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54"/>
        <w:tblW w:w="92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893"/>
        <w:gridCol w:w="1309"/>
        <w:gridCol w:w="4043"/>
      </w:tblGrid>
      <w:tr w:rsidR="00E74522" w:rsidRPr="00492C04" w14:paraId="1F7C4E26" w14:textId="77777777" w:rsidTr="00E74522">
        <w:trPr>
          <w:trHeight w:val="1124"/>
        </w:trPr>
        <w:tc>
          <w:tcPr>
            <w:tcW w:w="3893" w:type="dxa"/>
            <w:vAlign w:val="center"/>
          </w:tcPr>
          <w:p w14:paraId="53DE4897"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BOSNA I HERCEGOVINA</w:t>
            </w:r>
            <w:r w:rsidRPr="00492C04">
              <w:rPr>
                <w:rFonts w:asciiTheme="minorHAnsi" w:hAnsiTheme="minorHAnsi" w:cstheme="minorHAnsi"/>
                <w:b/>
                <w:sz w:val="20"/>
                <w:szCs w:val="20"/>
              </w:rPr>
              <w:br/>
              <w:t>VIJEĆE MINISTARA</w:t>
            </w:r>
            <w:r w:rsidRPr="00492C04">
              <w:rPr>
                <w:rFonts w:asciiTheme="minorHAnsi" w:hAnsiTheme="minorHAnsi" w:cstheme="minorHAnsi"/>
                <w:b/>
                <w:sz w:val="20"/>
                <w:szCs w:val="20"/>
              </w:rPr>
              <w:br/>
              <w:t>Agencija za predškolsko, osnovno</w:t>
            </w:r>
            <w:r w:rsidRPr="00492C04">
              <w:rPr>
                <w:rFonts w:asciiTheme="minorHAnsi" w:hAnsiTheme="minorHAnsi" w:cstheme="minorHAnsi"/>
                <w:b/>
                <w:sz w:val="20"/>
                <w:szCs w:val="20"/>
              </w:rPr>
              <w:br/>
              <w:t>i srednje obrazovanje</w:t>
            </w:r>
          </w:p>
        </w:tc>
        <w:tc>
          <w:tcPr>
            <w:tcW w:w="1309" w:type="dxa"/>
            <w:vAlign w:val="center"/>
          </w:tcPr>
          <w:p w14:paraId="1193BD13"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object w:dxaOrig="1287" w:dyaOrig="1410" w14:anchorId="035F2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8.75pt" o:ole="">
                  <v:imagedata r:id="rId9" o:title=""/>
                </v:shape>
                <o:OLEObject Type="Embed" ProgID="PBrush" ShapeID="_x0000_i1025" DrawAspect="Content" ObjectID="_1608380252" r:id="rId10"/>
              </w:object>
            </w:r>
          </w:p>
        </w:tc>
        <w:tc>
          <w:tcPr>
            <w:tcW w:w="4043" w:type="dxa"/>
            <w:vAlign w:val="center"/>
          </w:tcPr>
          <w:p w14:paraId="6BC92AD0" w14:textId="77777777" w:rsidR="00E74522" w:rsidRPr="00492C04" w:rsidRDefault="00E74522" w:rsidP="00E74522">
            <w:pPr>
              <w:spacing w:after="0" w:line="240" w:lineRule="auto"/>
              <w:jc w:val="center"/>
              <w:outlineLvl w:val="0"/>
              <w:rPr>
                <w:rFonts w:asciiTheme="minorHAnsi" w:hAnsiTheme="minorHAnsi" w:cstheme="minorHAnsi"/>
                <w:sz w:val="20"/>
                <w:szCs w:val="20"/>
              </w:rPr>
            </w:pPr>
            <w:r w:rsidRPr="00492C04">
              <w:rPr>
                <w:rFonts w:asciiTheme="minorHAnsi" w:hAnsiTheme="minorHAnsi" w:cstheme="minorHAnsi"/>
                <w:b/>
                <w:sz w:val="20"/>
                <w:szCs w:val="20"/>
              </w:rPr>
              <w:t>БОСНА И ХЕРЦЕГОВИНА</w:t>
            </w:r>
            <w:r w:rsidRPr="00492C04">
              <w:rPr>
                <w:rFonts w:asciiTheme="minorHAnsi" w:hAnsiTheme="minorHAnsi" w:cstheme="minorHAnsi"/>
                <w:b/>
                <w:sz w:val="20"/>
                <w:szCs w:val="20"/>
              </w:rPr>
              <w:br/>
              <w:t>САВЈЕТ МИНИСТАРА</w:t>
            </w:r>
            <w:r w:rsidRPr="00492C04">
              <w:rPr>
                <w:rFonts w:asciiTheme="minorHAnsi" w:hAnsiTheme="minorHAnsi" w:cstheme="minorHAnsi"/>
                <w:b/>
                <w:sz w:val="20"/>
                <w:szCs w:val="20"/>
              </w:rPr>
              <w:br/>
              <w:t>Агенција за предшколско, основно</w:t>
            </w:r>
            <w:r w:rsidRPr="00492C04">
              <w:rPr>
                <w:rFonts w:asciiTheme="minorHAnsi" w:hAnsiTheme="minorHAnsi" w:cstheme="minorHAnsi"/>
                <w:b/>
                <w:sz w:val="20"/>
                <w:szCs w:val="20"/>
              </w:rPr>
              <w:br/>
              <w:t>и средње образовање</w:t>
            </w:r>
          </w:p>
        </w:tc>
      </w:tr>
    </w:tbl>
    <w:p w14:paraId="7ECEC086" w14:textId="77777777" w:rsidR="00E74522" w:rsidRPr="00492C04" w:rsidRDefault="00E74522" w:rsidP="00E74522">
      <w:pPr>
        <w:spacing w:after="0" w:line="240" w:lineRule="auto"/>
        <w:rPr>
          <w:rFonts w:asciiTheme="minorHAnsi" w:hAnsiTheme="minorHAnsi" w:cstheme="minorHAnsi"/>
          <w:sz w:val="20"/>
          <w:szCs w:val="20"/>
        </w:rPr>
      </w:pPr>
    </w:p>
    <w:p w14:paraId="5CBCC1C6" w14:textId="77777777" w:rsidR="00E74522" w:rsidRPr="00492C04" w:rsidRDefault="00E74522" w:rsidP="00E74522">
      <w:pPr>
        <w:spacing w:after="0" w:line="240" w:lineRule="auto"/>
        <w:rPr>
          <w:rFonts w:asciiTheme="minorHAnsi" w:hAnsiTheme="minorHAnsi" w:cstheme="minorHAnsi"/>
          <w:sz w:val="20"/>
          <w:szCs w:val="20"/>
        </w:rPr>
      </w:pPr>
    </w:p>
    <w:p w14:paraId="5062B4C0" w14:textId="77777777" w:rsidR="00E74522" w:rsidRPr="00492C04" w:rsidRDefault="00E74522" w:rsidP="00E74522">
      <w:pPr>
        <w:spacing w:after="0" w:line="240" w:lineRule="auto"/>
        <w:rPr>
          <w:rFonts w:asciiTheme="minorHAnsi" w:hAnsiTheme="minorHAnsi" w:cstheme="minorHAnsi"/>
          <w:sz w:val="20"/>
          <w:szCs w:val="20"/>
        </w:rPr>
      </w:pPr>
    </w:p>
    <w:p w14:paraId="75BD1232" w14:textId="77777777" w:rsidR="00E74522" w:rsidRPr="00492C04" w:rsidRDefault="00E74522" w:rsidP="00E74522">
      <w:pPr>
        <w:spacing w:after="0" w:line="240" w:lineRule="auto"/>
        <w:rPr>
          <w:rFonts w:asciiTheme="minorHAnsi" w:hAnsiTheme="minorHAnsi" w:cstheme="minorHAnsi"/>
          <w:sz w:val="20"/>
          <w:szCs w:val="20"/>
        </w:rPr>
      </w:pPr>
    </w:p>
    <w:p w14:paraId="7170104E" w14:textId="77777777" w:rsidR="00E74522" w:rsidRPr="00492C04" w:rsidRDefault="00E74522" w:rsidP="00E74522">
      <w:pPr>
        <w:spacing w:after="0" w:line="240" w:lineRule="auto"/>
        <w:rPr>
          <w:rFonts w:asciiTheme="minorHAnsi" w:hAnsiTheme="minorHAnsi" w:cstheme="minorHAnsi"/>
          <w:sz w:val="20"/>
          <w:szCs w:val="20"/>
        </w:rPr>
      </w:pPr>
    </w:p>
    <w:p w14:paraId="732E822F" w14:textId="77777777" w:rsidR="00E74522" w:rsidRPr="00492C04" w:rsidRDefault="00E74522" w:rsidP="00E74522">
      <w:pPr>
        <w:spacing w:after="0" w:line="240" w:lineRule="auto"/>
        <w:rPr>
          <w:rFonts w:asciiTheme="minorHAnsi" w:hAnsiTheme="minorHAnsi" w:cstheme="minorHAnsi"/>
          <w:sz w:val="20"/>
          <w:szCs w:val="20"/>
        </w:rPr>
      </w:pPr>
    </w:p>
    <w:p w14:paraId="5A453D08" w14:textId="77777777" w:rsidR="00E74522" w:rsidRPr="00492C04" w:rsidRDefault="00E74522" w:rsidP="00E74522">
      <w:pPr>
        <w:spacing w:after="0" w:line="240" w:lineRule="auto"/>
        <w:rPr>
          <w:rFonts w:asciiTheme="minorHAnsi" w:hAnsiTheme="minorHAnsi" w:cstheme="minorHAnsi"/>
          <w:sz w:val="20"/>
          <w:szCs w:val="20"/>
        </w:rPr>
      </w:pPr>
    </w:p>
    <w:p w14:paraId="2D4354C4" w14:textId="77777777" w:rsidR="00E74522" w:rsidRPr="00492C04" w:rsidRDefault="00E74522" w:rsidP="00E74522">
      <w:pPr>
        <w:spacing w:after="0" w:line="240" w:lineRule="auto"/>
        <w:rPr>
          <w:rFonts w:asciiTheme="minorHAnsi" w:hAnsiTheme="minorHAnsi" w:cstheme="minorHAnsi"/>
          <w:sz w:val="36"/>
          <w:szCs w:val="36"/>
        </w:rPr>
      </w:pPr>
    </w:p>
    <w:p w14:paraId="0B17BC85" w14:textId="77777777" w:rsidR="00E74522" w:rsidRDefault="00E74522" w:rsidP="00E74522">
      <w:pPr>
        <w:spacing w:after="0" w:line="240" w:lineRule="auto"/>
        <w:rPr>
          <w:rFonts w:asciiTheme="minorHAnsi" w:hAnsiTheme="minorHAnsi" w:cstheme="minorHAnsi"/>
          <w:sz w:val="36"/>
          <w:szCs w:val="36"/>
        </w:rPr>
      </w:pPr>
    </w:p>
    <w:p w14:paraId="67CBF618" w14:textId="77777777" w:rsidR="003D7B83" w:rsidRDefault="003D7B83" w:rsidP="00E74522">
      <w:pPr>
        <w:spacing w:after="0" w:line="240" w:lineRule="auto"/>
        <w:rPr>
          <w:rFonts w:asciiTheme="minorHAnsi" w:hAnsiTheme="minorHAnsi" w:cstheme="minorHAnsi"/>
          <w:sz w:val="36"/>
          <w:szCs w:val="36"/>
        </w:rPr>
      </w:pPr>
    </w:p>
    <w:p w14:paraId="6E88BD95" w14:textId="42BFE3A1" w:rsidR="003D7B83" w:rsidRDefault="003D7B83" w:rsidP="003D7B83">
      <w:pPr>
        <w:tabs>
          <w:tab w:val="left" w:pos="4121"/>
        </w:tabs>
        <w:spacing w:after="0" w:line="240" w:lineRule="auto"/>
        <w:rPr>
          <w:rFonts w:asciiTheme="minorHAnsi" w:hAnsiTheme="minorHAnsi" w:cstheme="minorHAnsi"/>
          <w:sz w:val="36"/>
          <w:szCs w:val="36"/>
        </w:rPr>
      </w:pPr>
      <w:r>
        <w:rPr>
          <w:rFonts w:asciiTheme="minorHAnsi" w:hAnsiTheme="minorHAnsi" w:cstheme="minorHAnsi"/>
          <w:sz w:val="36"/>
          <w:szCs w:val="36"/>
        </w:rPr>
        <w:tab/>
      </w:r>
    </w:p>
    <w:p w14:paraId="0EDDDD1E" w14:textId="77777777" w:rsidR="003D7B83" w:rsidRPr="00492C04" w:rsidRDefault="003D7B83" w:rsidP="00E74522">
      <w:pPr>
        <w:spacing w:after="0" w:line="240" w:lineRule="auto"/>
        <w:rPr>
          <w:rFonts w:asciiTheme="minorHAnsi" w:hAnsiTheme="minorHAnsi" w:cstheme="minorHAnsi"/>
          <w:sz w:val="36"/>
          <w:szCs w:val="36"/>
        </w:rPr>
      </w:pPr>
    </w:p>
    <w:p w14:paraId="28A80193" w14:textId="77777777" w:rsidR="00E74522" w:rsidRPr="00492C04" w:rsidRDefault="00E74522" w:rsidP="00E74522">
      <w:pPr>
        <w:spacing w:after="0" w:line="240" w:lineRule="auto"/>
        <w:rPr>
          <w:rFonts w:asciiTheme="minorHAnsi" w:hAnsiTheme="minorHAnsi" w:cstheme="minorHAnsi"/>
          <w:sz w:val="36"/>
          <w:szCs w:val="36"/>
        </w:rPr>
      </w:pPr>
    </w:p>
    <w:p w14:paraId="50513446" w14:textId="794AFC99" w:rsidR="00E74522" w:rsidRPr="005512ED" w:rsidRDefault="00E74522" w:rsidP="00E74522">
      <w:pPr>
        <w:spacing w:after="0" w:line="240" w:lineRule="auto"/>
        <w:jc w:val="center"/>
        <w:rPr>
          <w:rFonts w:asciiTheme="minorHAnsi" w:hAnsiTheme="minorHAnsi" w:cstheme="minorHAnsi"/>
          <w:b/>
          <w:sz w:val="40"/>
          <w:szCs w:val="36"/>
        </w:rPr>
      </w:pPr>
      <w:r w:rsidRPr="005512ED">
        <w:rPr>
          <w:rFonts w:asciiTheme="minorHAnsi" w:hAnsiTheme="minorHAnsi" w:cstheme="minorHAnsi"/>
          <w:b/>
          <w:sz w:val="40"/>
          <w:szCs w:val="36"/>
        </w:rPr>
        <w:t xml:space="preserve">ZAJEDNIČKA JEZGRA DEFINIRANA </w:t>
      </w:r>
      <w:r w:rsidRPr="005512ED">
        <w:rPr>
          <w:rFonts w:asciiTheme="minorHAnsi" w:hAnsiTheme="minorHAnsi" w:cstheme="minorHAnsi"/>
          <w:b/>
          <w:sz w:val="40"/>
          <w:szCs w:val="36"/>
        </w:rPr>
        <w:br/>
        <w:t>NA ISHODIMA UČENJA</w:t>
      </w:r>
      <w:r w:rsidR="0036595E">
        <w:rPr>
          <w:rFonts w:asciiTheme="minorHAnsi" w:hAnsiTheme="minorHAnsi" w:cstheme="minorHAnsi"/>
          <w:b/>
          <w:sz w:val="40"/>
          <w:szCs w:val="36"/>
        </w:rPr>
        <w:t xml:space="preserve"> U BOSNI I HERCEGOVINI</w:t>
      </w:r>
    </w:p>
    <w:p w14:paraId="3D23336D" w14:textId="77777777" w:rsidR="00062724" w:rsidRPr="00062724" w:rsidRDefault="00062724" w:rsidP="00E74522">
      <w:pPr>
        <w:spacing w:after="0" w:line="240" w:lineRule="auto"/>
        <w:jc w:val="center"/>
        <w:rPr>
          <w:rFonts w:asciiTheme="minorHAnsi" w:hAnsiTheme="minorHAnsi" w:cstheme="minorHAnsi"/>
          <w:sz w:val="40"/>
          <w:szCs w:val="36"/>
        </w:rPr>
      </w:pPr>
    </w:p>
    <w:p w14:paraId="564F5365" w14:textId="77777777" w:rsidR="00E74522" w:rsidRPr="00492C04" w:rsidRDefault="00E74522" w:rsidP="00E74522">
      <w:pPr>
        <w:spacing w:after="0" w:line="240" w:lineRule="auto"/>
        <w:jc w:val="center"/>
        <w:rPr>
          <w:rFonts w:asciiTheme="minorHAnsi" w:hAnsiTheme="minorHAnsi" w:cstheme="minorHAnsi"/>
          <w:sz w:val="36"/>
          <w:szCs w:val="36"/>
        </w:rPr>
      </w:pPr>
    </w:p>
    <w:p w14:paraId="13F5AF75" w14:textId="4348900B" w:rsidR="00062724" w:rsidRPr="00062724" w:rsidRDefault="00062724" w:rsidP="00062724">
      <w:pPr>
        <w:spacing w:after="0" w:line="240" w:lineRule="auto"/>
        <w:jc w:val="center"/>
        <w:rPr>
          <w:rFonts w:asciiTheme="minorHAnsi" w:hAnsiTheme="minorHAnsi" w:cstheme="minorHAnsi"/>
          <w:sz w:val="28"/>
          <w:szCs w:val="36"/>
        </w:rPr>
      </w:pPr>
      <w:r w:rsidRPr="00062724">
        <w:rPr>
          <w:rFonts w:asciiTheme="minorHAnsi" w:hAnsiTheme="minorHAnsi" w:cstheme="minorHAnsi"/>
          <w:sz w:val="28"/>
          <w:szCs w:val="36"/>
        </w:rPr>
        <w:t>ZAJEDNIČKA JEZGRA CJELOVITIH RAZVOJNIH PROGRAMA</w:t>
      </w:r>
    </w:p>
    <w:p w14:paraId="3C3F2E19" w14:textId="6B0DE73B" w:rsidR="00E74522" w:rsidRPr="00062724" w:rsidRDefault="00062724" w:rsidP="00285BC4">
      <w:pPr>
        <w:spacing w:after="0" w:line="240" w:lineRule="auto"/>
        <w:jc w:val="center"/>
        <w:rPr>
          <w:rFonts w:asciiTheme="minorHAnsi" w:hAnsiTheme="minorHAnsi" w:cstheme="minorHAnsi"/>
          <w:sz w:val="28"/>
          <w:szCs w:val="36"/>
        </w:rPr>
      </w:pPr>
      <w:r w:rsidRPr="00062724">
        <w:rPr>
          <w:rFonts w:asciiTheme="minorHAnsi" w:hAnsiTheme="minorHAnsi" w:cstheme="minorHAnsi"/>
          <w:sz w:val="28"/>
          <w:szCs w:val="36"/>
        </w:rPr>
        <w:t>ZA PREDŠKOLSKI ODGOJ I OBRAZOVANJE</w:t>
      </w:r>
    </w:p>
    <w:p w14:paraId="64870113" w14:textId="77777777" w:rsidR="00062724" w:rsidRPr="00062724" w:rsidRDefault="00062724" w:rsidP="00062724">
      <w:pPr>
        <w:spacing w:after="0" w:line="240" w:lineRule="auto"/>
        <w:jc w:val="center"/>
        <w:rPr>
          <w:rFonts w:asciiTheme="minorHAnsi" w:hAnsiTheme="minorHAnsi" w:cstheme="minorHAnsi"/>
          <w:sz w:val="28"/>
          <w:szCs w:val="36"/>
        </w:rPr>
      </w:pPr>
    </w:p>
    <w:p w14:paraId="4086D2A1" w14:textId="6CEA5288" w:rsidR="00062724" w:rsidRPr="00062724" w:rsidRDefault="00062724" w:rsidP="00062724">
      <w:pPr>
        <w:spacing w:after="0" w:line="240" w:lineRule="auto"/>
        <w:jc w:val="center"/>
        <w:rPr>
          <w:rFonts w:asciiTheme="minorHAnsi" w:hAnsiTheme="minorHAnsi" w:cstheme="minorHAnsi"/>
          <w:sz w:val="28"/>
          <w:szCs w:val="36"/>
        </w:rPr>
      </w:pPr>
      <w:r w:rsidRPr="00062724">
        <w:rPr>
          <w:rFonts w:asciiTheme="minorHAnsi" w:hAnsiTheme="minorHAnsi" w:cstheme="minorHAnsi"/>
          <w:sz w:val="28"/>
          <w:szCs w:val="36"/>
        </w:rPr>
        <w:t>ZAJEDNIČKE JEZGRE NASTAVNIH PLANOVA I PROGRAMA</w:t>
      </w:r>
    </w:p>
    <w:p w14:paraId="5ED837D7" w14:textId="24EA1587" w:rsidR="00E74522" w:rsidRPr="00062724" w:rsidRDefault="00062724" w:rsidP="00062724">
      <w:pPr>
        <w:spacing w:after="0" w:line="240" w:lineRule="auto"/>
        <w:jc w:val="center"/>
        <w:rPr>
          <w:rFonts w:asciiTheme="minorHAnsi" w:hAnsiTheme="minorHAnsi" w:cstheme="minorHAnsi"/>
          <w:sz w:val="28"/>
          <w:szCs w:val="36"/>
        </w:rPr>
      </w:pPr>
      <w:r w:rsidRPr="00062724">
        <w:rPr>
          <w:rFonts w:asciiTheme="minorHAnsi" w:hAnsiTheme="minorHAnsi" w:cstheme="minorHAnsi"/>
          <w:sz w:val="28"/>
          <w:szCs w:val="36"/>
        </w:rPr>
        <w:t>ZA ODGOJ I OBRAZOVANJE U OSNOVNIM I SREDNJIM ŠKOLAMA</w:t>
      </w:r>
    </w:p>
    <w:p w14:paraId="27E32D3E" w14:textId="0F9FE72D" w:rsidR="00E74522" w:rsidRPr="00492C04" w:rsidRDefault="00167D0A" w:rsidP="00167D0A">
      <w:pPr>
        <w:tabs>
          <w:tab w:val="left" w:pos="7377"/>
        </w:tabs>
        <w:spacing w:after="0" w:line="240" w:lineRule="auto"/>
        <w:rPr>
          <w:rFonts w:asciiTheme="minorHAnsi" w:hAnsiTheme="minorHAnsi" w:cstheme="minorHAnsi"/>
          <w:sz w:val="36"/>
          <w:szCs w:val="36"/>
        </w:rPr>
      </w:pPr>
      <w:r>
        <w:rPr>
          <w:rFonts w:asciiTheme="minorHAnsi" w:hAnsiTheme="minorHAnsi" w:cstheme="minorHAnsi"/>
          <w:sz w:val="36"/>
          <w:szCs w:val="36"/>
        </w:rPr>
        <w:tab/>
      </w:r>
    </w:p>
    <w:p w14:paraId="514B59D9" w14:textId="77777777" w:rsidR="00E74522" w:rsidRPr="00492C04" w:rsidRDefault="00E74522" w:rsidP="00E74522">
      <w:pPr>
        <w:spacing w:after="0" w:line="240" w:lineRule="auto"/>
        <w:rPr>
          <w:rFonts w:asciiTheme="minorHAnsi" w:hAnsiTheme="minorHAnsi" w:cstheme="minorHAnsi"/>
          <w:strike/>
          <w:sz w:val="20"/>
          <w:szCs w:val="20"/>
        </w:rPr>
      </w:pPr>
    </w:p>
    <w:p w14:paraId="52C2A7C2" w14:textId="47CA8601" w:rsidR="00E74522" w:rsidRPr="00492C04" w:rsidRDefault="000F6916" w:rsidP="000F6916">
      <w:pPr>
        <w:tabs>
          <w:tab w:val="left" w:pos="7825"/>
        </w:tabs>
        <w:spacing w:after="0" w:line="240" w:lineRule="auto"/>
        <w:rPr>
          <w:rFonts w:asciiTheme="minorHAnsi" w:hAnsiTheme="minorHAnsi" w:cstheme="minorHAnsi"/>
          <w:sz w:val="20"/>
          <w:szCs w:val="20"/>
        </w:rPr>
      </w:pPr>
      <w:r>
        <w:rPr>
          <w:rFonts w:asciiTheme="minorHAnsi" w:hAnsiTheme="minorHAnsi" w:cstheme="minorHAnsi"/>
          <w:sz w:val="20"/>
          <w:szCs w:val="20"/>
        </w:rPr>
        <w:tab/>
      </w:r>
    </w:p>
    <w:p w14:paraId="10AA93B9" w14:textId="77777777" w:rsidR="00E74522" w:rsidRPr="00492C04" w:rsidRDefault="00E74522" w:rsidP="00E74522">
      <w:pPr>
        <w:spacing w:after="0" w:line="240" w:lineRule="auto"/>
        <w:rPr>
          <w:rFonts w:asciiTheme="minorHAnsi" w:hAnsiTheme="minorHAnsi" w:cstheme="minorHAnsi"/>
          <w:sz w:val="20"/>
          <w:szCs w:val="20"/>
        </w:rPr>
      </w:pPr>
    </w:p>
    <w:p w14:paraId="7AF1D64D" w14:textId="77777777" w:rsidR="00E74522" w:rsidRPr="00492C04" w:rsidRDefault="00E74522" w:rsidP="00E74522">
      <w:pPr>
        <w:spacing w:after="0" w:line="240" w:lineRule="auto"/>
        <w:rPr>
          <w:rFonts w:asciiTheme="minorHAnsi" w:hAnsiTheme="minorHAnsi" w:cstheme="minorHAnsi"/>
          <w:sz w:val="20"/>
          <w:szCs w:val="20"/>
        </w:rPr>
      </w:pPr>
    </w:p>
    <w:p w14:paraId="6B7FF08C" w14:textId="77777777" w:rsidR="003D7B83" w:rsidRDefault="003D7B83" w:rsidP="00E74522">
      <w:pPr>
        <w:spacing w:after="0" w:line="240" w:lineRule="auto"/>
        <w:rPr>
          <w:rFonts w:asciiTheme="minorHAnsi" w:hAnsiTheme="minorHAnsi" w:cstheme="minorHAnsi"/>
          <w:sz w:val="20"/>
          <w:szCs w:val="20"/>
        </w:rPr>
      </w:pPr>
    </w:p>
    <w:p w14:paraId="263C2D89" w14:textId="77777777" w:rsidR="003D7B83" w:rsidRDefault="003D7B83" w:rsidP="00E74522">
      <w:pPr>
        <w:spacing w:after="0" w:line="240" w:lineRule="auto"/>
        <w:rPr>
          <w:rFonts w:asciiTheme="minorHAnsi" w:hAnsiTheme="minorHAnsi" w:cstheme="minorHAnsi"/>
          <w:sz w:val="20"/>
          <w:szCs w:val="20"/>
        </w:rPr>
      </w:pPr>
    </w:p>
    <w:p w14:paraId="6DABB237" w14:textId="77777777" w:rsidR="003D7B83" w:rsidRDefault="003D7B83" w:rsidP="00E74522">
      <w:pPr>
        <w:spacing w:after="0" w:line="240" w:lineRule="auto"/>
        <w:rPr>
          <w:rFonts w:asciiTheme="minorHAnsi" w:hAnsiTheme="minorHAnsi" w:cstheme="minorHAnsi"/>
          <w:sz w:val="20"/>
          <w:szCs w:val="20"/>
        </w:rPr>
      </w:pPr>
    </w:p>
    <w:p w14:paraId="6EE0D2D3" w14:textId="77777777" w:rsidR="003D7B83" w:rsidRPr="00492C04" w:rsidRDefault="003D7B83" w:rsidP="00E74522">
      <w:pPr>
        <w:spacing w:after="0" w:line="240" w:lineRule="auto"/>
        <w:rPr>
          <w:rFonts w:asciiTheme="minorHAnsi" w:hAnsiTheme="minorHAnsi" w:cstheme="minorHAnsi"/>
          <w:sz w:val="20"/>
          <w:szCs w:val="20"/>
        </w:rPr>
      </w:pPr>
    </w:p>
    <w:p w14:paraId="71D1011C" w14:textId="77777777" w:rsidR="00E74522" w:rsidRPr="00492C04" w:rsidRDefault="00E74522" w:rsidP="00E74522">
      <w:pPr>
        <w:spacing w:after="0" w:line="240" w:lineRule="auto"/>
        <w:rPr>
          <w:rFonts w:asciiTheme="minorHAnsi" w:hAnsiTheme="minorHAnsi" w:cstheme="minorHAnsi"/>
          <w:sz w:val="20"/>
          <w:szCs w:val="20"/>
        </w:rPr>
      </w:pPr>
    </w:p>
    <w:p w14:paraId="7A24730C" w14:textId="77777777" w:rsidR="00E74522" w:rsidRPr="00492C04" w:rsidRDefault="00E74522" w:rsidP="00E74522">
      <w:pPr>
        <w:spacing w:after="0" w:line="240" w:lineRule="auto"/>
        <w:rPr>
          <w:rFonts w:asciiTheme="minorHAnsi" w:hAnsiTheme="minorHAnsi" w:cstheme="minorHAnsi"/>
          <w:sz w:val="20"/>
          <w:szCs w:val="20"/>
        </w:rPr>
      </w:pPr>
    </w:p>
    <w:p w14:paraId="635E9881" w14:textId="77777777" w:rsidR="00E74522" w:rsidRPr="00492C04" w:rsidRDefault="00E74522" w:rsidP="00E74522">
      <w:pPr>
        <w:spacing w:after="0" w:line="240" w:lineRule="auto"/>
        <w:rPr>
          <w:rFonts w:asciiTheme="minorHAnsi" w:hAnsiTheme="minorHAnsi" w:cstheme="minorHAnsi"/>
          <w:sz w:val="20"/>
          <w:szCs w:val="20"/>
        </w:rPr>
      </w:pPr>
    </w:p>
    <w:p w14:paraId="3F0D8486" w14:textId="77777777" w:rsidR="00E74522" w:rsidRPr="00492C04" w:rsidRDefault="00E74522" w:rsidP="00E74522">
      <w:pPr>
        <w:spacing w:after="0" w:line="240" w:lineRule="auto"/>
        <w:rPr>
          <w:rFonts w:asciiTheme="minorHAnsi" w:hAnsiTheme="minorHAnsi" w:cstheme="minorHAnsi"/>
          <w:sz w:val="20"/>
          <w:szCs w:val="20"/>
        </w:rPr>
      </w:pPr>
    </w:p>
    <w:p w14:paraId="04A1E598" w14:textId="77777777" w:rsidR="00E74522" w:rsidRPr="00492C04" w:rsidRDefault="00E74522" w:rsidP="00E74522">
      <w:pPr>
        <w:spacing w:after="0" w:line="240" w:lineRule="auto"/>
        <w:rPr>
          <w:rFonts w:asciiTheme="minorHAnsi" w:hAnsiTheme="minorHAnsi" w:cstheme="minorHAnsi"/>
          <w:sz w:val="20"/>
          <w:szCs w:val="20"/>
        </w:rPr>
      </w:pPr>
    </w:p>
    <w:p w14:paraId="40AD8DD1" w14:textId="77777777" w:rsidR="00E74522" w:rsidRDefault="00E74522" w:rsidP="00E74522">
      <w:pPr>
        <w:spacing w:after="0" w:line="240" w:lineRule="auto"/>
        <w:rPr>
          <w:rFonts w:asciiTheme="minorHAnsi" w:hAnsiTheme="minorHAnsi" w:cstheme="minorHAnsi"/>
          <w:sz w:val="20"/>
          <w:szCs w:val="20"/>
        </w:rPr>
      </w:pPr>
    </w:p>
    <w:p w14:paraId="50CA4ECD" w14:textId="77777777" w:rsidR="0038667C" w:rsidRDefault="0038667C" w:rsidP="00E74522">
      <w:pPr>
        <w:spacing w:after="0" w:line="240" w:lineRule="auto"/>
        <w:rPr>
          <w:rFonts w:asciiTheme="minorHAnsi" w:hAnsiTheme="minorHAnsi" w:cstheme="minorHAnsi"/>
          <w:sz w:val="20"/>
          <w:szCs w:val="20"/>
        </w:rPr>
      </w:pPr>
    </w:p>
    <w:p w14:paraId="7C3DE1CA" w14:textId="77777777" w:rsidR="0038667C" w:rsidRPr="00492C04" w:rsidRDefault="0038667C" w:rsidP="00E74522">
      <w:pPr>
        <w:spacing w:after="0" w:line="240" w:lineRule="auto"/>
        <w:rPr>
          <w:rFonts w:asciiTheme="minorHAnsi" w:hAnsiTheme="minorHAnsi" w:cstheme="minorHAnsi"/>
          <w:sz w:val="20"/>
          <w:szCs w:val="20"/>
        </w:rPr>
      </w:pPr>
    </w:p>
    <w:p w14:paraId="5D266882" w14:textId="77777777" w:rsidR="00E74522" w:rsidRPr="00492C04" w:rsidRDefault="00E74522" w:rsidP="00E74522">
      <w:pPr>
        <w:spacing w:after="0" w:line="240" w:lineRule="auto"/>
        <w:rPr>
          <w:rFonts w:asciiTheme="minorHAnsi" w:hAnsiTheme="minorHAnsi" w:cstheme="minorHAnsi"/>
          <w:sz w:val="20"/>
          <w:szCs w:val="20"/>
        </w:rPr>
      </w:pPr>
    </w:p>
    <w:p w14:paraId="25843E69" w14:textId="77777777" w:rsidR="00E74522" w:rsidRPr="00492C04" w:rsidRDefault="00E74522" w:rsidP="00E74522">
      <w:pPr>
        <w:spacing w:after="0" w:line="240" w:lineRule="auto"/>
        <w:rPr>
          <w:rFonts w:asciiTheme="minorHAnsi" w:hAnsiTheme="minorHAnsi" w:cstheme="minorHAnsi"/>
          <w:sz w:val="20"/>
          <w:szCs w:val="20"/>
        </w:rPr>
      </w:pPr>
    </w:p>
    <w:p w14:paraId="0919FD92" w14:textId="6D0C01FC" w:rsidR="00E74522" w:rsidRPr="0038667C" w:rsidRDefault="00E74522" w:rsidP="0038667C">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 xml:space="preserve">Mostar, 2018. </w:t>
      </w:r>
      <w:r w:rsidR="00B554C2">
        <w:rPr>
          <w:rFonts w:asciiTheme="minorHAnsi" w:hAnsiTheme="minorHAnsi" w:cstheme="minorHAnsi"/>
          <w:sz w:val="20"/>
          <w:szCs w:val="20"/>
        </w:rPr>
        <w:t>godine</w:t>
      </w:r>
    </w:p>
    <w:p w14:paraId="45217F2A"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b/>
          <w:bCs/>
          <w:sz w:val="20"/>
          <w:szCs w:val="20"/>
        </w:rPr>
        <w:lastRenderedPageBreak/>
        <w:t>Izdavač:</w:t>
      </w:r>
      <w:r w:rsidRPr="00492C04">
        <w:rPr>
          <w:rFonts w:asciiTheme="minorHAnsi" w:hAnsiTheme="minorHAnsi" w:cstheme="minorHAnsi"/>
          <w:b/>
          <w:bCs/>
          <w:sz w:val="20"/>
          <w:szCs w:val="20"/>
        </w:rPr>
        <w:br/>
      </w:r>
      <w:r w:rsidRPr="00492C04">
        <w:rPr>
          <w:rFonts w:asciiTheme="minorHAnsi" w:hAnsiTheme="minorHAnsi" w:cstheme="minorHAnsi"/>
          <w:sz w:val="20"/>
          <w:szCs w:val="20"/>
        </w:rPr>
        <w:t>Agencija za predškolsko, osnovno i srednje obrazovanje</w:t>
      </w:r>
    </w:p>
    <w:p w14:paraId="31183FC8" w14:textId="77777777" w:rsidR="00E74522" w:rsidRPr="00492C04" w:rsidRDefault="00E74522" w:rsidP="00E74522">
      <w:pPr>
        <w:spacing w:after="0" w:line="240" w:lineRule="auto"/>
        <w:rPr>
          <w:rFonts w:asciiTheme="minorHAnsi" w:hAnsiTheme="minorHAnsi" w:cstheme="minorHAnsi"/>
          <w:sz w:val="20"/>
          <w:szCs w:val="20"/>
        </w:rPr>
      </w:pPr>
    </w:p>
    <w:p w14:paraId="0A53A71D"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b/>
          <w:bCs/>
          <w:sz w:val="20"/>
          <w:szCs w:val="20"/>
        </w:rPr>
        <w:t>Za izdavača:</w:t>
      </w:r>
      <w:r w:rsidRPr="00492C04">
        <w:rPr>
          <w:rFonts w:asciiTheme="minorHAnsi" w:hAnsiTheme="minorHAnsi" w:cstheme="minorHAnsi"/>
          <w:b/>
          <w:bCs/>
          <w:sz w:val="20"/>
          <w:szCs w:val="20"/>
        </w:rPr>
        <w:br/>
      </w:r>
      <w:r w:rsidRPr="00492C04">
        <w:rPr>
          <w:rFonts w:asciiTheme="minorHAnsi" w:hAnsiTheme="minorHAnsi" w:cstheme="minorHAnsi"/>
          <w:sz w:val="20"/>
          <w:szCs w:val="20"/>
        </w:rPr>
        <w:t xml:space="preserve">Maja Stojkić, </w:t>
      </w:r>
      <w:r w:rsidR="00164D42" w:rsidRPr="00492C04">
        <w:rPr>
          <w:rFonts w:asciiTheme="minorHAnsi" w:hAnsiTheme="minorHAnsi" w:cstheme="minorHAnsi"/>
          <w:sz w:val="20"/>
          <w:szCs w:val="20"/>
        </w:rPr>
        <w:t>ravnateljica</w:t>
      </w:r>
      <w:r w:rsidRPr="00492C04">
        <w:rPr>
          <w:rFonts w:asciiTheme="minorHAnsi" w:hAnsiTheme="minorHAnsi" w:cstheme="minorHAnsi"/>
          <w:sz w:val="20"/>
          <w:szCs w:val="20"/>
        </w:rPr>
        <w:t xml:space="preserve"> Agencije za predškolsko, osnovno i srednje obrazovanje</w:t>
      </w:r>
    </w:p>
    <w:p w14:paraId="463EB3A4" w14:textId="77777777" w:rsidR="00E74522" w:rsidRPr="00492C04" w:rsidRDefault="00E74522" w:rsidP="00E74522">
      <w:pPr>
        <w:spacing w:after="0" w:line="240" w:lineRule="auto"/>
        <w:rPr>
          <w:rFonts w:asciiTheme="minorHAnsi" w:hAnsiTheme="minorHAnsi" w:cstheme="minorHAnsi"/>
          <w:sz w:val="20"/>
          <w:szCs w:val="20"/>
        </w:rPr>
      </w:pPr>
    </w:p>
    <w:p w14:paraId="6E7E6594"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Urednica:</w:t>
      </w:r>
    </w:p>
    <w:p w14:paraId="020BD827"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dr. sc. Marija Naletilić</w:t>
      </w:r>
    </w:p>
    <w:p w14:paraId="1B700D89" w14:textId="77777777" w:rsidR="00E74522" w:rsidRPr="00492C04" w:rsidRDefault="00E74522" w:rsidP="00E74522">
      <w:pPr>
        <w:spacing w:after="0" w:line="240" w:lineRule="auto"/>
        <w:rPr>
          <w:rFonts w:asciiTheme="minorHAnsi" w:hAnsiTheme="minorHAnsi" w:cstheme="minorHAnsi"/>
          <w:sz w:val="20"/>
          <w:szCs w:val="20"/>
        </w:rPr>
      </w:pPr>
    </w:p>
    <w:p w14:paraId="34C4118C" w14:textId="77777777" w:rsidR="00E74522" w:rsidRPr="00492C04" w:rsidRDefault="00E74522" w:rsidP="00E74522">
      <w:pPr>
        <w:spacing w:after="0" w:line="240" w:lineRule="auto"/>
        <w:rPr>
          <w:rFonts w:asciiTheme="minorHAnsi" w:hAnsiTheme="minorHAnsi" w:cstheme="minorHAnsi"/>
          <w:sz w:val="20"/>
          <w:szCs w:val="20"/>
        </w:rPr>
      </w:pPr>
    </w:p>
    <w:p w14:paraId="60E1EAFE" w14:textId="77777777" w:rsidR="00E74522" w:rsidRPr="00492C04" w:rsidRDefault="00E74522" w:rsidP="00E74522">
      <w:pPr>
        <w:spacing w:after="0" w:line="240" w:lineRule="auto"/>
        <w:rPr>
          <w:rFonts w:asciiTheme="minorHAnsi" w:hAnsiTheme="minorHAnsi" w:cstheme="minorHAnsi"/>
          <w:sz w:val="20"/>
          <w:szCs w:val="20"/>
        </w:rPr>
      </w:pPr>
    </w:p>
    <w:p w14:paraId="7035A383" w14:textId="77777777" w:rsidR="00C85F90" w:rsidRPr="00C85F90" w:rsidRDefault="00C85F90" w:rsidP="00C85F90">
      <w:pPr>
        <w:rPr>
          <w:color w:val="000000"/>
          <w:sz w:val="20"/>
          <w:szCs w:val="20"/>
        </w:rPr>
      </w:pPr>
      <w:r w:rsidRPr="00C85F90">
        <w:rPr>
          <w:rFonts w:ascii="Times New Roman" w:eastAsia="Times New Roman" w:hAnsi="Times New Roman"/>
          <w:color w:val="000000"/>
          <w:sz w:val="20"/>
          <w:szCs w:val="20"/>
          <w:lang w:val="bs-Latn-BA" w:eastAsia="bs-Latn-BA"/>
        </w:rPr>
        <w:t>-----------------------------------</w:t>
      </w:r>
      <w:bookmarkStart w:id="0" w:name="1"/>
      <w:r w:rsidRPr="00C85F90">
        <w:rPr>
          <w:color w:val="000000"/>
          <w:sz w:val="20"/>
          <w:szCs w:val="20"/>
        </w:rPr>
        <w:br/>
      </w:r>
      <w:bookmarkEnd w:id="0"/>
      <w:r w:rsidRPr="00C85F90">
        <w:rPr>
          <w:color w:val="000000"/>
          <w:sz w:val="20"/>
          <w:szCs w:val="20"/>
        </w:rPr>
        <w:t>CIP - Katalogizacija u publikaciji </w:t>
      </w:r>
      <w:r w:rsidRPr="00C85F90">
        <w:rPr>
          <w:color w:val="000000"/>
          <w:sz w:val="20"/>
          <w:szCs w:val="20"/>
        </w:rPr>
        <w:br/>
        <w:t xml:space="preserve">Nacionalna i univerzitetska biblioteka </w:t>
      </w:r>
    </w:p>
    <w:p w14:paraId="54CEBC2B" w14:textId="77777777" w:rsidR="00C85F90" w:rsidRPr="00C85F90" w:rsidRDefault="00C85F90" w:rsidP="00C85F90">
      <w:pPr>
        <w:rPr>
          <w:sz w:val="20"/>
          <w:szCs w:val="20"/>
        </w:rPr>
      </w:pPr>
      <w:r w:rsidRPr="00C85F90">
        <w:rPr>
          <w:color w:val="000000"/>
          <w:sz w:val="20"/>
          <w:szCs w:val="20"/>
        </w:rPr>
        <w:t>Bosne i Hercegovine, Sarajevo </w:t>
      </w:r>
      <w:r w:rsidRPr="00C85F90">
        <w:rPr>
          <w:color w:val="000000"/>
          <w:sz w:val="20"/>
          <w:szCs w:val="20"/>
        </w:rPr>
        <w:br/>
      </w:r>
      <w:r w:rsidRPr="00C85F90">
        <w:rPr>
          <w:color w:val="000000"/>
          <w:sz w:val="20"/>
          <w:szCs w:val="20"/>
        </w:rPr>
        <w:br/>
        <w:t>371.214:373.2/.5(497.6) </w:t>
      </w:r>
      <w:r w:rsidRPr="00C85F90">
        <w:rPr>
          <w:color w:val="000000"/>
          <w:sz w:val="20"/>
          <w:szCs w:val="20"/>
        </w:rPr>
        <w:br/>
      </w:r>
      <w:r w:rsidRPr="00C85F90">
        <w:rPr>
          <w:color w:val="000000"/>
          <w:sz w:val="20"/>
          <w:szCs w:val="20"/>
        </w:rPr>
        <w:br/>
        <w:t>        ZAJEDNIČKA jezgra definirana na ishodima učenja u Bosni i Hercegovini : zajednička jezgra cjelovitih razvojnih programa za predškolski odgoj i obrazovanje : zajedničke jezgre nastavnih planova i programa za odgoj i obrazovanje u osnovnim i srednjim školama / [urednica Marija Naletilić]. - Mostar : Agencija za predškolsko, osnovno i srednje obrazovanje, 2018. - 424 str. : graf. prikazi ; 30 cm </w:t>
      </w:r>
      <w:r w:rsidRPr="00C85F90">
        <w:rPr>
          <w:color w:val="000000"/>
          <w:sz w:val="20"/>
          <w:szCs w:val="20"/>
        </w:rPr>
        <w:br/>
      </w:r>
      <w:r w:rsidRPr="00C85F90">
        <w:rPr>
          <w:color w:val="000000"/>
          <w:sz w:val="20"/>
          <w:szCs w:val="20"/>
        </w:rPr>
        <w:br/>
        <w:t>Tekst na hrv. jeziku. - Bibliografija: str. 409-420. </w:t>
      </w:r>
      <w:r w:rsidRPr="00C85F90">
        <w:rPr>
          <w:color w:val="000000"/>
          <w:sz w:val="20"/>
          <w:szCs w:val="20"/>
        </w:rPr>
        <w:br/>
      </w:r>
      <w:r w:rsidRPr="00C85F90">
        <w:rPr>
          <w:color w:val="000000"/>
          <w:sz w:val="20"/>
          <w:szCs w:val="20"/>
        </w:rPr>
        <w:br/>
        <w:t>ISBN 978-9958-572-09-8 </w:t>
      </w:r>
      <w:r w:rsidRPr="00C85F90">
        <w:rPr>
          <w:color w:val="000000"/>
          <w:sz w:val="20"/>
          <w:szCs w:val="20"/>
        </w:rPr>
        <w:br/>
      </w:r>
      <w:r w:rsidRPr="00C85F90">
        <w:rPr>
          <w:color w:val="000000"/>
          <w:sz w:val="20"/>
          <w:szCs w:val="20"/>
        </w:rPr>
        <w:br/>
        <w:t>COBISS.BH-</w:t>
      </w:r>
      <w:r w:rsidRPr="00C85F90">
        <w:rPr>
          <w:sz w:val="20"/>
          <w:szCs w:val="20"/>
        </w:rPr>
        <w:t>ID </w:t>
      </w:r>
      <w:hyperlink r:id="rId11" w:tgtFrame="_blank" w:history="1">
        <w:r w:rsidRPr="00C85F90">
          <w:rPr>
            <w:sz w:val="20"/>
            <w:szCs w:val="20"/>
          </w:rPr>
          <w:t>26642438</w:t>
        </w:r>
      </w:hyperlink>
      <w:r w:rsidRPr="00C85F90">
        <w:rPr>
          <w:sz w:val="20"/>
          <w:szCs w:val="20"/>
        </w:rPr>
        <w:t> </w:t>
      </w:r>
    </w:p>
    <w:p w14:paraId="1A15A6E6" w14:textId="77777777" w:rsidR="00C85F90" w:rsidRPr="00C85F90" w:rsidRDefault="00C85F90" w:rsidP="00C85F90">
      <w:pPr>
        <w:rPr>
          <w:rFonts w:ascii="Times New Roman" w:eastAsia="Times New Roman" w:hAnsi="Times New Roman"/>
          <w:sz w:val="20"/>
          <w:szCs w:val="20"/>
          <w:lang w:val="bs-Latn-BA" w:eastAsia="bs-Latn-BA"/>
        </w:rPr>
      </w:pPr>
      <w:r w:rsidRPr="00C85F90">
        <w:rPr>
          <w:rFonts w:ascii="Times New Roman" w:eastAsia="Times New Roman" w:hAnsi="Times New Roman"/>
          <w:sz w:val="20"/>
          <w:szCs w:val="20"/>
          <w:lang w:val="bs-Latn-BA" w:eastAsia="bs-Latn-BA"/>
        </w:rPr>
        <w:t>-----------------------------------</w:t>
      </w:r>
    </w:p>
    <w:p w14:paraId="52CEDC49" w14:textId="77777777" w:rsidR="00E74522" w:rsidRPr="00492C04" w:rsidRDefault="00E74522" w:rsidP="00E74522">
      <w:pPr>
        <w:spacing w:after="0" w:line="240" w:lineRule="auto"/>
        <w:rPr>
          <w:rFonts w:asciiTheme="minorHAnsi" w:hAnsiTheme="minorHAnsi" w:cstheme="minorHAnsi"/>
          <w:sz w:val="20"/>
          <w:szCs w:val="20"/>
        </w:rPr>
      </w:pPr>
    </w:p>
    <w:p w14:paraId="64E5BD1A" w14:textId="77777777" w:rsidR="00E74522" w:rsidRPr="00492C04" w:rsidRDefault="00E74522" w:rsidP="00E74522">
      <w:pPr>
        <w:spacing w:after="0" w:line="240" w:lineRule="auto"/>
        <w:rPr>
          <w:rFonts w:asciiTheme="minorHAnsi" w:hAnsiTheme="minorHAnsi" w:cstheme="minorHAnsi"/>
          <w:sz w:val="20"/>
          <w:szCs w:val="20"/>
        </w:rPr>
      </w:pPr>
    </w:p>
    <w:p w14:paraId="5C946D74" w14:textId="77777777" w:rsidR="00E74522" w:rsidRPr="00492C04" w:rsidRDefault="00E74522" w:rsidP="00E74522">
      <w:pPr>
        <w:spacing w:after="0" w:line="240" w:lineRule="auto"/>
        <w:rPr>
          <w:rFonts w:asciiTheme="minorHAnsi" w:hAnsiTheme="minorHAnsi" w:cstheme="minorHAnsi"/>
          <w:sz w:val="20"/>
          <w:szCs w:val="20"/>
        </w:rPr>
      </w:pPr>
    </w:p>
    <w:p w14:paraId="4537E145" w14:textId="77777777" w:rsidR="00E74522" w:rsidRPr="00492C04" w:rsidRDefault="00E74522" w:rsidP="00E74522">
      <w:pPr>
        <w:spacing w:after="0" w:line="240" w:lineRule="auto"/>
        <w:rPr>
          <w:rFonts w:asciiTheme="minorHAnsi" w:hAnsiTheme="minorHAnsi" w:cstheme="minorHAnsi"/>
          <w:sz w:val="20"/>
          <w:szCs w:val="20"/>
        </w:rPr>
      </w:pPr>
    </w:p>
    <w:p w14:paraId="0BC9DDA6" w14:textId="77777777" w:rsidR="00E74522" w:rsidRPr="00492C04" w:rsidRDefault="00E74522" w:rsidP="00E74522">
      <w:pPr>
        <w:spacing w:after="0" w:line="240" w:lineRule="auto"/>
        <w:rPr>
          <w:rFonts w:asciiTheme="minorHAnsi" w:hAnsiTheme="minorHAnsi" w:cstheme="minorHAnsi"/>
          <w:sz w:val="20"/>
          <w:szCs w:val="20"/>
        </w:rPr>
      </w:pPr>
    </w:p>
    <w:p w14:paraId="3A6CDDC2" w14:textId="77777777" w:rsidR="00E74522" w:rsidRPr="00492C04" w:rsidRDefault="00E74522" w:rsidP="00E74522">
      <w:pPr>
        <w:spacing w:after="0" w:line="240" w:lineRule="auto"/>
        <w:rPr>
          <w:rFonts w:asciiTheme="minorHAnsi" w:hAnsiTheme="minorHAnsi" w:cstheme="minorHAnsi"/>
          <w:sz w:val="20"/>
          <w:szCs w:val="20"/>
        </w:rPr>
      </w:pPr>
    </w:p>
    <w:p w14:paraId="7D842521" w14:textId="77777777" w:rsidR="00E74522" w:rsidRPr="00492C04" w:rsidRDefault="00E74522" w:rsidP="00E74522">
      <w:pPr>
        <w:spacing w:after="0" w:line="240" w:lineRule="auto"/>
        <w:rPr>
          <w:rFonts w:asciiTheme="minorHAnsi" w:hAnsiTheme="minorHAnsi" w:cstheme="minorHAnsi"/>
          <w:sz w:val="20"/>
          <w:szCs w:val="20"/>
        </w:rPr>
      </w:pPr>
    </w:p>
    <w:p w14:paraId="51915208" w14:textId="77777777" w:rsidR="00E74522" w:rsidRDefault="00E74522" w:rsidP="00E74522">
      <w:pPr>
        <w:spacing w:after="0" w:line="240" w:lineRule="auto"/>
        <w:rPr>
          <w:rFonts w:asciiTheme="minorHAnsi" w:hAnsiTheme="minorHAnsi" w:cstheme="minorHAnsi"/>
          <w:sz w:val="20"/>
          <w:szCs w:val="20"/>
        </w:rPr>
      </w:pPr>
    </w:p>
    <w:p w14:paraId="5559F2E7" w14:textId="77777777" w:rsidR="000901C0" w:rsidRDefault="000901C0" w:rsidP="00E74522">
      <w:pPr>
        <w:spacing w:after="0" w:line="240" w:lineRule="auto"/>
        <w:rPr>
          <w:rFonts w:asciiTheme="minorHAnsi" w:hAnsiTheme="minorHAnsi" w:cstheme="minorHAnsi"/>
          <w:sz w:val="20"/>
          <w:szCs w:val="20"/>
        </w:rPr>
      </w:pPr>
    </w:p>
    <w:p w14:paraId="76C86CEC" w14:textId="77777777" w:rsidR="000901C0" w:rsidRDefault="000901C0" w:rsidP="00E74522">
      <w:pPr>
        <w:spacing w:after="0" w:line="240" w:lineRule="auto"/>
        <w:rPr>
          <w:rFonts w:asciiTheme="minorHAnsi" w:hAnsiTheme="minorHAnsi" w:cstheme="minorHAnsi"/>
          <w:sz w:val="20"/>
          <w:szCs w:val="20"/>
        </w:rPr>
      </w:pPr>
    </w:p>
    <w:p w14:paraId="020784E3" w14:textId="77777777" w:rsidR="000901C0" w:rsidRDefault="000901C0" w:rsidP="00E74522">
      <w:pPr>
        <w:spacing w:after="0" w:line="240" w:lineRule="auto"/>
        <w:rPr>
          <w:rFonts w:asciiTheme="minorHAnsi" w:hAnsiTheme="minorHAnsi" w:cstheme="minorHAnsi"/>
          <w:sz w:val="20"/>
          <w:szCs w:val="20"/>
        </w:rPr>
      </w:pPr>
    </w:p>
    <w:p w14:paraId="7581A232" w14:textId="77777777" w:rsidR="000901C0" w:rsidRPr="00492C04" w:rsidRDefault="000901C0" w:rsidP="00E74522">
      <w:pPr>
        <w:spacing w:after="0" w:line="240" w:lineRule="auto"/>
        <w:rPr>
          <w:rFonts w:asciiTheme="minorHAnsi" w:hAnsiTheme="minorHAnsi" w:cstheme="minorHAnsi"/>
          <w:sz w:val="20"/>
          <w:szCs w:val="20"/>
        </w:rPr>
      </w:pPr>
    </w:p>
    <w:p w14:paraId="4F04DE3D" w14:textId="77777777" w:rsidR="00E74522" w:rsidRPr="00492C04" w:rsidRDefault="00E74522" w:rsidP="00E74522">
      <w:pPr>
        <w:spacing w:after="0" w:line="240" w:lineRule="auto"/>
        <w:rPr>
          <w:rFonts w:asciiTheme="minorHAnsi" w:hAnsiTheme="minorHAnsi" w:cstheme="minorHAnsi"/>
          <w:sz w:val="20"/>
          <w:szCs w:val="20"/>
        </w:rPr>
      </w:pPr>
    </w:p>
    <w:p w14:paraId="08CEA221" w14:textId="77777777" w:rsidR="00E74522" w:rsidRPr="00492C04" w:rsidRDefault="00E74522" w:rsidP="00E74522">
      <w:pPr>
        <w:spacing w:after="0" w:line="240" w:lineRule="auto"/>
        <w:rPr>
          <w:rFonts w:asciiTheme="minorHAnsi" w:hAnsiTheme="minorHAnsi" w:cstheme="minorHAnsi"/>
          <w:sz w:val="20"/>
          <w:szCs w:val="20"/>
        </w:rPr>
      </w:pPr>
    </w:p>
    <w:p w14:paraId="7A2E88E7" w14:textId="77777777" w:rsidR="00E74522" w:rsidRPr="00492C04" w:rsidRDefault="00E74522" w:rsidP="00E74522">
      <w:pPr>
        <w:spacing w:after="0" w:line="240" w:lineRule="auto"/>
        <w:rPr>
          <w:rFonts w:asciiTheme="minorHAnsi" w:hAnsiTheme="minorHAnsi" w:cstheme="minorHAnsi"/>
          <w:sz w:val="20"/>
          <w:szCs w:val="20"/>
        </w:rPr>
      </w:pPr>
    </w:p>
    <w:p w14:paraId="6646F99B" w14:textId="77777777" w:rsidR="00E74522" w:rsidRPr="00492C04" w:rsidRDefault="00E74522" w:rsidP="00E74522">
      <w:pPr>
        <w:spacing w:after="0" w:line="240" w:lineRule="auto"/>
        <w:rPr>
          <w:rFonts w:asciiTheme="minorHAnsi" w:hAnsiTheme="minorHAnsi" w:cstheme="minorHAnsi"/>
          <w:sz w:val="20"/>
          <w:szCs w:val="20"/>
        </w:rPr>
      </w:pPr>
    </w:p>
    <w:p w14:paraId="4BE29A88"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noProof/>
          <w:sz w:val="20"/>
          <w:szCs w:val="20"/>
          <w:lang w:eastAsia="hr-HR"/>
        </w:rPr>
        <w:drawing>
          <wp:inline distT="0" distB="0" distL="0" distR="0" wp14:anchorId="751130C9" wp14:editId="2F898076">
            <wp:extent cx="638175" cy="561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r w:rsidRPr="00492C04">
        <w:rPr>
          <w:rFonts w:asciiTheme="minorHAnsi" w:hAnsiTheme="minorHAnsi" w:cstheme="minorHAnsi"/>
          <w:sz w:val="20"/>
          <w:szCs w:val="20"/>
        </w:rPr>
        <w:t xml:space="preserve"> Dokument urađen uz potporu Japanske agencije za međunarodnu suradnju (JICA) u BiH.</w:t>
      </w:r>
    </w:p>
    <w:p w14:paraId="4F4F2A79" w14:textId="77777777" w:rsidR="00E74522" w:rsidRPr="00492C04" w:rsidRDefault="00E74522" w:rsidP="00E74522">
      <w:pPr>
        <w:spacing w:after="0" w:line="240" w:lineRule="auto"/>
        <w:rPr>
          <w:rFonts w:asciiTheme="minorHAnsi" w:hAnsiTheme="minorHAnsi" w:cstheme="minorHAnsi"/>
          <w:sz w:val="20"/>
          <w:szCs w:val="20"/>
        </w:rPr>
      </w:pPr>
    </w:p>
    <w:p w14:paraId="2B1D4058" w14:textId="77777777" w:rsidR="00E74522" w:rsidRPr="00492C04" w:rsidRDefault="00E74522" w:rsidP="00E74522">
      <w:pPr>
        <w:spacing w:after="0" w:line="240" w:lineRule="auto"/>
        <w:rPr>
          <w:rFonts w:asciiTheme="minorHAnsi" w:hAnsiTheme="minorHAnsi" w:cstheme="minorHAnsi"/>
          <w:sz w:val="20"/>
          <w:szCs w:val="20"/>
        </w:rPr>
      </w:pPr>
    </w:p>
    <w:p w14:paraId="1C3A4863" w14:textId="77777777" w:rsidR="00E74522" w:rsidRPr="00492C04" w:rsidRDefault="00E74522" w:rsidP="00E74522">
      <w:pPr>
        <w:spacing w:after="0" w:line="240" w:lineRule="auto"/>
        <w:rPr>
          <w:rFonts w:asciiTheme="minorHAnsi" w:hAnsiTheme="minorHAnsi" w:cstheme="minorHAnsi"/>
          <w:b/>
          <w:bCs/>
          <w:sz w:val="20"/>
          <w:szCs w:val="20"/>
        </w:rPr>
      </w:pPr>
      <w:r w:rsidRPr="00492C04">
        <w:rPr>
          <w:rFonts w:asciiTheme="minorHAnsi" w:hAnsiTheme="minorHAnsi" w:cstheme="minorHAnsi"/>
          <w:i/>
          <w:iCs/>
          <w:sz w:val="20"/>
          <w:szCs w:val="20"/>
        </w:rPr>
        <w:t>Napomena:</w:t>
      </w:r>
      <w:r w:rsidRPr="00492C04">
        <w:rPr>
          <w:rFonts w:asciiTheme="minorHAnsi" w:hAnsiTheme="minorHAnsi" w:cstheme="minorHAnsi"/>
          <w:i/>
          <w:iCs/>
          <w:sz w:val="20"/>
          <w:szCs w:val="20"/>
        </w:rPr>
        <w:br/>
      </w:r>
      <w:r w:rsidRPr="00492C04">
        <w:rPr>
          <w:rFonts w:asciiTheme="minorHAnsi" w:hAnsiTheme="minorHAnsi" w:cstheme="minorHAnsi"/>
          <w:sz w:val="20"/>
          <w:szCs w:val="20"/>
        </w:rPr>
        <w:t>Izrazi koji su napisani samo u jednome gramatičkom rodu odnose se podjednako na ženski i muški rod.</w:t>
      </w:r>
    </w:p>
    <w:p w14:paraId="37ED70CB" w14:textId="77777777" w:rsidR="00E74522" w:rsidRPr="00492C04" w:rsidRDefault="00E74522" w:rsidP="00E74522">
      <w:pPr>
        <w:spacing w:after="0" w:line="240" w:lineRule="auto"/>
        <w:rPr>
          <w:rFonts w:asciiTheme="minorHAnsi" w:hAnsiTheme="minorHAnsi" w:cstheme="minorHAnsi"/>
          <w:sz w:val="20"/>
          <w:szCs w:val="20"/>
        </w:rPr>
      </w:pPr>
    </w:p>
    <w:p w14:paraId="2B13CEB8" w14:textId="13D3B191" w:rsidR="00E74522"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SADRŽAJ</w:t>
      </w:r>
    </w:p>
    <w:p w14:paraId="05E2039F" w14:textId="77777777" w:rsidR="009A1646" w:rsidRPr="00492C04" w:rsidRDefault="009A1646" w:rsidP="00E74522">
      <w:pPr>
        <w:spacing w:after="0" w:line="240" w:lineRule="auto"/>
        <w:rPr>
          <w:rFonts w:asciiTheme="minorHAnsi" w:hAnsiTheme="minorHAnsi" w:cstheme="minorHAnsi"/>
          <w:b/>
          <w:sz w:val="20"/>
          <w:szCs w:val="20"/>
        </w:rPr>
      </w:pPr>
    </w:p>
    <w:p w14:paraId="31EE26F6" w14:textId="5816D2C0" w:rsidR="00E74522"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Predgovor................</w:t>
      </w:r>
      <w:r w:rsidR="00E46785">
        <w:rPr>
          <w:rFonts w:asciiTheme="minorHAnsi" w:hAnsiTheme="minorHAnsi" w:cstheme="minorHAnsi"/>
          <w:sz w:val="20"/>
          <w:szCs w:val="20"/>
        </w:rPr>
        <w:t>...........</w:t>
      </w:r>
      <w:r w:rsidRPr="00492C04">
        <w:rPr>
          <w:rFonts w:asciiTheme="minorHAnsi" w:hAnsiTheme="minorHAnsi" w:cstheme="minorHAnsi"/>
          <w:sz w:val="20"/>
          <w:szCs w:val="20"/>
        </w:rPr>
        <w:t>..</w:t>
      </w:r>
      <w:r w:rsidR="00E46785">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5</w:t>
      </w:r>
    </w:p>
    <w:p w14:paraId="7097238B" w14:textId="77777777" w:rsidR="00082DDC" w:rsidRDefault="00082DDC" w:rsidP="00FE6F3F">
      <w:pPr>
        <w:tabs>
          <w:tab w:val="right" w:leader="dot" w:pos="9526"/>
        </w:tabs>
        <w:spacing w:after="0"/>
        <w:rPr>
          <w:rFonts w:asciiTheme="minorHAnsi" w:hAnsiTheme="minorHAnsi" w:cstheme="minorHAnsi"/>
          <w:sz w:val="20"/>
          <w:szCs w:val="20"/>
        </w:rPr>
      </w:pPr>
    </w:p>
    <w:p w14:paraId="18597519" w14:textId="57471DBC"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Uvod........</w:t>
      </w:r>
      <w:r w:rsidR="00E46785">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6</w:t>
      </w:r>
    </w:p>
    <w:p w14:paraId="3AEE0FBB" w14:textId="77777777" w:rsidR="00E74522" w:rsidRPr="00492C04" w:rsidRDefault="00E74522" w:rsidP="00FE6F3F">
      <w:pPr>
        <w:tabs>
          <w:tab w:val="right" w:leader="dot" w:pos="9526"/>
        </w:tabs>
        <w:spacing w:after="0"/>
        <w:rPr>
          <w:rFonts w:asciiTheme="minorHAnsi" w:hAnsiTheme="minorHAnsi" w:cstheme="minorHAnsi"/>
          <w:sz w:val="20"/>
          <w:szCs w:val="20"/>
        </w:rPr>
      </w:pPr>
    </w:p>
    <w:p w14:paraId="59DE55FE" w14:textId="3AF6798F"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I. PREDŠKOLSKI ODGOJ I OBRAZOVANJE</w:t>
      </w:r>
      <w:r w:rsidR="00E46785">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9</w:t>
      </w:r>
    </w:p>
    <w:p w14:paraId="66CC4059" w14:textId="5BDDAA4A" w:rsidR="00E46785"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 xml:space="preserve">         1.</w:t>
      </w:r>
      <w:r w:rsidR="00E46785">
        <w:rPr>
          <w:rFonts w:asciiTheme="minorHAnsi" w:hAnsiTheme="minorHAnsi" w:cstheme="minorHAnsi"/>
          <w:sz w:val="20"/>
          <w:szCs w:val="20"/>
        </w:rPr>
        <w:t xml:space="preserve">     </w:t>
      </w:r>
      <w:r w:rsidRPr="00492C04">
        <w:rPr>
          <w:rFonts w:asciiTheme="minorHAnsi" w:hAnsiTheme="minorHAnsi" w:cstheme="minorHAnsi"/>
          <w:sz w:val="20"/>
          <w:szCs w:val="20"/>
        </w:rPr>
        <w:t xml:space="preserve"> Zajednička jezgra cjelovitih razvojnih programa za predškolski odgoj i obrazovanje definirana </w:t>
      </w:r>
    </w:p>
    <w:p w14:paraId="4195E20A" w14:textId="16002EB2" w:rsidR="00E74522" w:rsidRPr="00492C04" w:rsidRDefault="00E46785" w:rsidP="00FE6F3F">
      <w:pPr>
        <w:tabs>
          <w:tab w:val="right" w:leader="dot" w:pos="9526"/>
        </w:tabs>
        <w:spacing w:after="0"/>
        <w:rPr>
          <w:rFonts w:asciiTheme="minorHAnsi" w:hAnsiTheme="minorHAnsi" w:cstheme="minorHAnsi"/>
          <w:sz w:val="20"/>
          <w:szCs w:val="20"/>
        </w:rPr>
      </w:pPr>
      <w:r>
        <w:rPr>
          <w:rFonts w:asciiTheme="minorHAnsi" w:hAnsiTheme="minorHAnsi" w:cstheme="minorHAnsi"/>
          <w:sz w:val="20"/>
          <w:szCs w:val="20"/>
        </w:rPr>
        <w:t xml:space="preserve">                  </w:t>
      </w:r>
      <w:r w:rsidR="00E74522" w:rsidRPr="00492C04">
        <w:rPr>
          <w:rFonts w:asciiTheme="minorHAnsi" w:hAnsiTheme="minorHAnsi" w:cstheme="minorHAnsi"/>
          <w:sz w:val="20"/>
          <w:szCs w:val="20"/>
        </w:rPr>
        <w:t>na ishodima  učenja...............</w:t>
      </w:r>
      <w:r>
        <w:rPr>
          <w:rFonts w:asciiTheme="minorHAnsi" w:hAnsiTheme="minorHAnsi" w:cstheme="minorHAnsi"/>
          <w:sz w:val="20"/>
          <w:szCs w:val="20"/>
        </w:rPr>
        <w:t>.....................................................................................</w:t>
      </w:r>
      <w:r w:rsidR="00B23571">
        <w:rPr>
          <w:rFonts w:asciiTheme="minorHAnsi" w:hAnsiTheme="minorHAnsi" w:cstheme="minorHAnsi"/>
          <w:sz w:val="20"/>
          <w:szCs w:val="20"/>
        </w:rPr>
        <w:t>..............................</w:t>
      </w:r>
      <w:r w:rsidR="00E74522" w:rsidRPr="00492C04">
        <w:rPr>
          <w:rFonts w:asciiTheme="minorHAnsi" w:hAnsiTheme="minorHAnsi" w:cstheme="minorHAnsi"/>
          <w:sz w:val="20"/>
          <w:szCs w:val="20"/>
        </w:rPr>
        <w:t>..</w:t>
      </w:r>
      <w:r w:rsidR="00FE6F3F">
        <w:rPr>
          <w:rFonts w:asciiTheme="minorHAnsi" w:hAnsiTheme="minorHAnsi" w:cstheme="minorHAnsi"/>
          <w:sz w:val="20"/>
          <w:szCs w:val="20"/>
        </w:rPr>
        <w:tab/>
      </w:r>
      <w:r>
        <w:rPr>
          <w:rFonts w:asciiTheme="minorHAnsi" w:hAnsiTheme="minorHAnsi" w:cstheme="minorHAnsi"/>
          <w:sz w:val="20"/>
          <w:szCs w:val="20"/>
        </w:rPr>
        <w:t>1</w:t>
      </w:r>
      <w:r w:rsidR="00EF46A6">
        <w:rPr>
          <w:rFonts w:asciiTheme="minorHAnsi" w:hAnsiTheme="minorHAnsi" w:cstheme="minorHAnsi"/>
          <w:sz w:val="20"/>
          <w:szCs w:val="20"/>
        </w:rPr>
        <w:t>1</w:t>
      </w:r>
    </w:p>
    <w:p w14:paraId="2E0D81A2" w14:textId="77777777" w:rsidR="00E74522" w:rsidRPr="00492C04" w:rsidRDefault="00E74522" w:rsidP="00FE6F3F">
      <w:pPr>
        <w:tabs>
          <w:tab w:val="right" w:leader="dot" w:pos="9526"/>
        </w:tabs>
        <w:spacing w:after="0"/>
        <w:rPr>
          <w:rFonts w:asciiTheme="minorHAnsi" w:hAnsiTheme="minorHAnsi" w:cstheme="minorHAnsi"/>
          <w:sz w:val="20"/>
          <w:szCs w:val="20"/>
        </w:rPr>
      </w:pPr>
    </w:p>
    <w:p w14:paraId="5733022F" w14:textId="0E80094D"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II. JEZIČNO-KOMUNIKACIJSKO PODRUČJE</w:t>
      </w:r>
      <w:r w:rsidR="00B23571">
        <w:rPr>
          <w:rFonts w:asciiTheme="minorHAnsi" w:hAnsiTheme="minorHAnsi" w:cstheme="minorHAnsi"/>
          <w:sz w:val="20"/>
          <w:szCs w:val="20"/>
        </w:rPr>
        <w:t xml:space="preserve"> ……………………………………………………………………………………………………….…….</w:t>
      </w:r>
      <w:r w:rsidR="00FE6F3F">
        <w:rPr>
          <w:rFonts w:asciiTheme="minorHAnsi" w:hAnsiTheme="minorHAnsi" w:cstheme="minorHAnsi"/>
          <w:sz w:val="20"/>
          <w:szCs w:val="20"/>
        </w:rPr>
        <w:tab/>
      </w:r>
      <w:r w:rsidR="00B23571">
        <w:rPr>
          <w:rFonts w:asciiTheme="minorHAnsi" w:hAnsiTheme="minorHAnsi" w:cstheme="minorHAnsi"/>
          <w:sz w:val="20"/>
          <w:szCs w:val="20"/>
        </w:rPr>
        <w:t>3</w:t>
      </w:r>
      <w:r w:rsidR="00EF46A6">
        <w:rPr>
          <w:rFonts w:asciiTheme="minorHAnsi" w:hAnsiTheme="minorHAnsi" w:cstheme="minorHAnsi"/>
          <w:sz w:val="20"/>
          <w:szCs w:val="20"/>
        </w:rPr>
        <w:t>1</w:t>
      </w:r>
    </w:p>
    <w:p w14:paraId="11ECC7F9" w14:textId="77777777" w:rsidR="00E46785" w:rsidRDefault="00E74522" w:rsidP="00FE6F3F">
      <w:pPr>
        <w:pStyle w:val="ListParagraph"/>
        <w:numPr>
          <w:ilvl w:val="0"/>
          <w:numId w:val="123"/>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w:t>
      </w:r>
      <w:r w:rsidR="00E46785">
        <w:rPr>
          <w:rFonts w:asciiTheme="minorHAnsi" w:hAnsiTheme="minorHAnsi" w:cstheme="minorHAnsi"/>
          <w:sz w:val="20"/>
          <w:szCs w:val="20"/>
        </w:rPr>
        <w:t xml:space="preserve"> za materinski jezik definirana</w:t>
      </w:r>
    </w:p>
    <w:p w14:paraId="5AE7B936" w14:textId="10B58A13" w:rsidR="00E74522" w:rsidRPr="00492C04" w:rsidRDefault="00E74522" w:rsidP="00FE6F3F">
      <w:pPr>
        <w:pStyle w:val="ListParagraph"/>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na ishodima učenja...............</w:t>
      </w:r>
      <w:r w:rsidR="00B23571">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33</w:t>
      </w:r>
    </w:p>
    <w:p w14:paraId="06B93B4A" w14:textId="10561086" w:rsidR="00E74522" w:rsidRPr="00492C04" w:rsidRDefault="00E74522" w:rsidP="00FE6F3F">
      <w:pPr>
        <w:pStyle w:val="ListParagraph"/>
        <w:numPr>
          <w:ilvl w:val="0"/>
          <w:numId w:val="123"/>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strane jezike definirana na ishodima učenja......</w:t>
      </w:r>
      <w:r w:rsidR="00B23571">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63</w:t>
      </w:r>
    </w:p>
    <w:p w14:paraId="0B24443A"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095A1D58" w14:textId="4F615DAA"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III. MATEMATIČKO PODRUČJE</w:t>
      </w:r>
      <w:r w:rsidR="00B23571">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77</w:t>
      </w:r>
    </w:p>
    <w:p w14:paraId="61247C41" w14:textId="46235FD7" w:rsidR="00E74522" w:rsidRPr="00492C04" w:rsidRDefault="00E74522" w:rsidP="00FE6F3F">
      <w:pPr>
        <w:pStyle w:val="ListParagraph"/>
        <w:numPr>
          <w:ilvl w:val="0"/>
          <w:numId w:val="124"/>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matematičko područje definirana na ishodima učenja</w:t>
      </w:r>
      <w:r w:rsidR="00B23571">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79</w:t>
      </w:r>
    </w:p>
    <w:p w14:paraId="4FBFA7CC"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06952351" w14:textId="7D938CF8"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 xml:space="preserve">IV. PODRUČJE </w:t>
      </w:r>
      <w:r w:rsidRPr="00EE174E">
        <w:rPr>
          <w:rFonts w:asciiTheme="minorHAnsi" w:hAnsiTheme="minorHAnsi" w:cstheme="minorHAnsi"/>
          <w:sz w:val="20"/>
          <w:szCs w:val="20"/>
        </w:rPr>
        <w:t>PRIRODOSLOVLJA</w:t>
      </w:r>
      <w:r w:rsidR="00B23571">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97</w:t>
      </w:r>
    </w:p>
    <w:p w14:paraId="2278849D" w14:textId="47D9F9B5" w:rsidR="00E74522" w:rsidRPr="00492C04" w:rsidRDefault="00E74522" w:rsidP="00FE6F3F">
      <w:pPr>
        <w:pStyle w:val="ListParagraph"/>
        <w:numPr>
          <w:ilvl w:val="0"/>
          <w:numId w:val="125"/>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w:t>
      </w:r>
      <w:r w:rsidR="00EE174E">
        <w:rPr>
          <w:rFonts w:asciiTheme="minorHAnsi" w:hAnsiTheme="minorHAnsi" w:cstheme="minorHAnsi"/>
          <w:sz w:val="20"/>
          <w:szCs w:val="20"/>
        </w:rPr>
        <w:t>prirodoslovlje</w:t>
      </w:r>
      <w:r w:rsidRPr="00492C04">
        <w:rPr>
          <w:rFonts w:asciiTheme="minorHAnsi" w:hAnsiTheme="minorHAnsi" w:cstheme="minorHAnsi"/>
          <w:sz w:val="20"/>
          <w:szCs w:val="20"/>
        </w:rPr>
        <w:t xml:space="preserve"> definirana na ishodima učenja.....</w:t>
      </w:r>
      <w:r w:rsidR="00B23571">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99</w:t>
      </w:r>
    </w:p>
    <w:p w14:paraId="048438A1" w14:textId="2EBDE252" w:rsidR="00E74522" w:rsidRPr="00492C04" w:rsidRDefault="00E74522" w:rsidP="00FE6F3F">
      <w:pPr>
        <w:pStyle w:val="ListParagraph"/>
        <w:numPr>
          <w:ilvl w:val="0"/>
          <w:numId w:val="125"/>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fiziku definirana na ishodima učenja........</w:t>
      </w:r>
      <w:r w:rsidR="00B23571">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121</w:t>
      </w:r>
    </w:p>
    <w:p w14:paraId="5F7D37CD" w14:textId="2C63DDF3" w:rsidR="00E74522" w:rsidRPr="00492C04" w:rsidRDefault="00E74522" w:rsidP="00FE6F3F">
      <w:pPr>
        <w:pStyle w:val="ListParagraph"/>
        <w:numPr>
          <w:ilvl w:val="0"/>
          <w:numId w:val="125"/>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kemiju definirana na ishodima učenja....</w:t>
      </w:r>
      <w:r w:rsidR="00B23571">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141</w:t>
      </w:r>
    </w:p>
    <w:p w14:paraId="752F2A6A" w14:textId="3406A246" w:rsidR="00082DDC" w:rsidRDefault="00E74522" w:rsidP="00FE6F3F">
      <w:pPr>
        <w:pStyle w:val="ListParagraph"/>
        <w:numPr>
          <w:ilvl w:val="0"/>
          <w:numId w:val="125"/>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moju okolinu, prirodu i društvo, </w:t>
      </w:r>
      <w:r w:rsidR="00082DDC">
        <w:rPr>
          <w:rFonts w:asciiTheme="minorHAnsi" w:hAnsiTheme="minorHAnsi" w:cstheme="minorHAnsi"/>
          <w:sz w:val="20"/>
          <w:szCs w:val="20"/>
        </w:rPr>
        <w:t>prirodnu</w:t>
      </w:r>
    </w:p>
    <w:p w14:paraId="61D29FF8" w14:textId="42F6F133" w:rsidR="00E74522" w:rsidRPr="00492C04" w:rsidRDefault="00E74522" w:rsidP="00FE6F3F">
      <w:pPr>
        <w:pStyle w:val="ListParagraph"/>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i biologiju definirana na ishodima učenja...............</w:t>
      </w:r>
      <w:r w:rsidR="00B23571">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157</w:t>
      </w:r>
    </w:p>
    <w:p w14:paraId="7D8C2221" w14:textId="77777777" w:rsidR="00082DDC" w:rsidRDefault="00E74522" w:rsidP="00FE6F3F">
      <w:pPr>
        <w:pStyle w:val="ListParagraph"/>
        <w:numPr>
          <w:ilvl w:val="0"/>
          <w:numId w:val="125"/>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moju okolinu,</w:t>
      </w:r>
      <w:r w:rsidR="00082DDC">
        <w:rPr>
          <w:rFonts w:asciiTheme="minorHAnsi" w:hAnsiTheme="minorHAnsi" w:cstheme="minorHAnsi"/>
          <w:sz w:val="20"/>
          <w:szCs w:val="20"/>
        </w:rPr>
        <w:t xml:space="preserve"> prirodu i društvo, društvo </w:t>
      </w:r>
    </w:p>
    <w:p w14:paraId="684FC788" w14:textId="30F0F139" w:rsidR="00E74522" w:rsidRPr="00082DDC" w:rsidRDefault="00082DDC" w:rsidP="00FE6F3F">
      <w:pPr>
        <w:pStyle w:val="ListParagraph"/>
        <w:tabs>
          <w:tab w:val="right" w:leader="dot" w:pos="9526"/>
        </w:tabs>
        <w:spacing w:after="0"/>
        <w:rPr>
          <w:rFonts w:asciiTheme="minorHAnsi" w:hAnsiTheme="minorHAnsi" w:cstheme="minorHAnsi"/>
          <w:sz w:val="20"/>
          <w:szCs w:val="20"/>
        </w:rPr>
      </w:pPr>
      <w:r>
        <w:rPr>
          <w:rFonts w:asciiTheme="minorHAnsi" w:hAnsiTheme="minorHAnsi" w:cstheme="minorHAnsi"/>
          <w:sz w:val="20"/>
          <w:szCs w:val="20"/>
        </w:rPr>
        <w:t xml:space="preserve">i </w:t>
      </w:r>
      <w:r w:rsidR="00E74522" w:rsidRPr="00082DDC">
        <w:rPr>
          <w:rFonts w:asciiTheme="minorHAnsi" w:hAnsiTheme="minorHAnsi" w:cstheme="minorHAnsi"/>
          <w:sz w:val="20"/>
          <w:szCs w:val="20"/>
        </w:rPr>
        <w:t>geografiju definirana na ishodima učenja.................</w:t>
      </w:r>
      <w:r w:rsidR="00B23571">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187</w:t>
      </w:r>
    </w:p>
    <w:p w14:paraId="57A68F76"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2BDA80A7" w14:textId="3D21364C"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V. DRUŠTVENO-HUMANSITIČKO PODRUČJE</w:t>
      </w:r>
      <w:r w:rsidR="00B23571">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203</w:t>
      </w:r>
    </w:p>
    <w:p w14:paraId="746F5C0B" w14:textId="77777777" w:rsidR="009A1646" w:rsidRDefault="00E74522" w:rsidP="00FE6F3F">
      <w:pPr>
        <w:tabs>
          <w:tab w:val="right" w:leader="dot" w:pos="9526"/>
        </w:tabs>
        <w:spacing w:after="0"/>
        <w:ind w:left="315"/>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1. </w:t>
      </w:r>
      <w:r w:rsidR="009A1646">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društveno-humanističko područje definirana </w:t>
      </w:r>
    </w:p>
    <w:p w14:paraId="788657E3" w14:textId="5BA92867" w:rsidR="00E74522" w:rsidRPr="00492C04" w:rsidRDefault="009A1646" w:rsidP="00FE6F3F">
      <w:pPr>
        <w:tabs>
          <w:tab w:val="right" w:leader="dot" w:pos="9526"/>
        </w:tabs>
        <w:spacing w:after="0"/>
        <w:ind w:left="315"/>
        <w:rPr>
          <w:rFonts w:asciiTheme="minorHAnsi" w:hAnsiTheme="minorHAnsi" w:cstheme="minorHAnsi"/>
          <w:sz w:val="20"/>
          <w:szCs w:val="20"/>
        </w:rPr>
      </w:pPr>
      <w:r>
        <w:rPr>
          <w:rFonts w:asciiTheme="minorHAnsi" w:hAnsiTheme="minorHAnsi" w:cstheme="minorHAnsi"/>
          <w:sz w:val="20"/>
          <w:szCs w:val="20"/>
        </w:rPr>
        <w:t xml:space="preserve">        </w:t>
      </w:r>
      <w:r w:rsidR="00E74522" w:rsidRPr="00492C04">
        <w:rPr>
          <w:rFonts w:asciiTheme="minorHAnsi" w:hAnsiTheme="minorHAnsi" w:cstheme="minorHAnsi"/>
          <w:sz w:val="20"/>
          <w:szCs w:val="20"/>
        </w:rPr>
        <w:t xml:space="preserve">na </w:t>
      </w:r>
      <w:r>
        <w:rPr>
          <w:rFonts w:asciiTheme="minorHAnsi" w:hAnsiTheme="minorHAnsi" w:cstheme="minorHAnsi"/>
          <w:sz w:val="20"/>
          <w:szCs w:val="20"/>
        </w:rPr>
        <w:t xml:space="preserve"> </w:t>
      </w:r>
      <w:r w:rsidR="00E74522" w:rsidRPr="00492C04">
        <w:rPr>
          <w:rFonts w:asciiTheme="minorHAnsi" w:hAnsiTheme="minorHAnsi" w:cstheme="minorHAnsi"/>
          <w:sz w:val="20"/>
          <w:szCs w:val="20"/>
        </w:rPr>
        <w:t>ishodima učenja..................</w:t>
      </w:r>
      <w:r w:rsidR="00B23571">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205</w:t>
      </w:r>
    </w:p>
    <w:p w14:paraId="54E69BC5" w14:textId="5B7CEC46"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      2. </w:t>
      </w:r>
      <w:r w:rsidR="009A1646">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povijest definirana na ishodima učenja...</w:t>
      </w:r>
      <w:r w:rsidR="00B23571">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221</w:t>
      </w:r>
    </w:p>
    <w:p w14:paraId="1E114884" w14:textId="0629B679" w:rsidR="009A1646"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      3. </w:t>
      </w:r>
      <w:r w:rsidR="009A1646">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građansko obrazovanje definirana </w:t>
      </w:r>
      <w:r w:rsidR="009A1646">
        <w:rPr>
          <w:rFonts w:asciiTheme="minorHAnsi" w:hAnsiTheme="minorHAnsi" w:cstheme="minorHAnsi"/>
          <w:sz w:val="20"/>
          <w:szCs w:val="20"/>
        </w:rPr>
        <w:t>na</w:t>
      </w:r>
    </w:p>
    <w:p w14:paraId="2DF2BB98" w14:textId="0F2014F9" w:rsidR="00E74522" w:rsidRPr="00492C04" w:rsidRDefault="009A1646" w:rsidP="00FE6F3F">
      <w:pPr>
        <w:tabs>
          <w:tab w:val="right" w:leader="dot" w:pos="9526"/>
        </w:tabs>
        <w:spacing w:after="0"/>
        <w:rPr>
          <w:rFonts w:asciiTheme="minorHAnsi" w:hAnsiTheme="minorHAnsi" w:cstheme="minorHAnsi"/>
          <w:sz w:val="20"/>
          <w:szCs w:val="20"/>
        </w:rPr>
      </w:pPr>
      <w:r>
        <w:rPr>
          <w:rFonts w:asciiTheme="minorHAnsi" w:hAnsiTheme="minorHAnsi" w:cstheme="minorHAnsi"/>
          <w:sz w:val="20"/>
          <w:szCs w:val="20"/>
        </w:rPr>
        <w:t xml:space="preserve">               </w:t>
      </w:r>
      <w:r w:rsidR="00E74522" w:rsidRPr="00492C04">
        <w:rPr>
          <w:rFonts w:asciiTheme="minorHAnsi" w:hAnsiTheme="minorHAnsi" w:cstheme="minorHAnsi"/>
          <w:sz w:val="20"/>
          <w:szCs w:val="20"/>
        </w:rPr>
        <w:t xml:space="preserve"> ishodima </w:t>
      </w:r>
      <w:r>
        <w:rPr>
          <w:rFonts w:asciiTheme="minorHAnsi" w:hAnsiTheme="minorHAnsi" w:cstheme="minorHAnsi"/>
          <w:sz w:val="20"/>
          <w:szCs w:val="20"/>
        </w:rPr>
        <w:t xml:space="preserve"> </w:t>
      </w:r>
      <w:r w:rsidR="00E74522" w:rsidRPr="00492C04">
        <w:rPr>
          <w:rFonts w:asciiTheme="minorHAnsi" w:hAnsiTheme="minorHAnsi" w:cstheme="minorHAnsi"/>
          <w:sz w:val="20"/>
          <w:szCs w:val="20"/>
        </w:rPr>
        <w:t>učenja.................</w:t>
      </w:r>
      <w:r w:rsidR="00B23571">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235</w:t>
      </w:r>
    </w:p>
    <w:p w14:paraId="541386B1" w14:textId="77777777" w:rsidR="00E74522" w:rsidRPr="00492C04" w:rsidRDefault="00E74522" w:rsidP="00FE6F3F">
      <w:pPr>
        <w:tabs>
          <w:tab w:val="right" w:leader="dot" w:pos="9526"/>
        </w:tabs>
        <w:spacing w:after="0"/>
        <w:rPr>
          <w:rFonts w:asciiTheme="minorHAnsi" w:hAnsiTheme="minorHAnsi" w:cstheme="minorHAnsi"/>
          <w:sz w:val="20"/>
          <w:szCs w:val="20"/>
        </w:rPr>
      </w:pPr>
    </w:p>
    <w:p w14:paraId="0C23114A" w14:textId="62545DEB"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VI. PODRUČJE TEHNIKE I INFORMACIJSKIH TEHNOLOGIJA</w:t>
      </w:r>
      <w:r w:rsidR="0008672F">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251</w:t>
      </w:r>
    </w:p>
    <w:p w14:paraId="22180ED8" w14:textId="1E3BAF21" w:rsidR="00082DDC" w:rsidRDefault="00E74522" w:rsidP="00FE6F3F">
      <w:pPr>
        <w:pStyle w:val="ListParagraph"/>
        <w:numPr>
          <w:ilvl w:val="0"/>
          <w:numId w:val="126"/>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tehniku i informacijske tehnologije </w:t>
      </w:r>
      <w:r w:rsidR="00CB3E7D">
        <w:rPr>
          <w:rFonts w:asciiTheme="minorHAnsi" w:hAnsiTheme="minorHAnsi" w:cstheme="minorHAnsi"/>
          <w:sz w:val="20"/>
          <w:szCs w:val="20"/>
        </w:rPr>
        <w:t>definiran</w:t>
      </w:r>
      <w:r w:rsidR="00082DDC">
        <w:rPr>
          <w:rFonts w:asciiTheme="minorHAnsi" w:hAnsiTheme="minorHAnsi" w:cstheme="minorHAnsi"/>
          <w:sz w:val="20"/>
          <w:szCs w:val="20"/>
        </w:rPr>
        <w:t>a</w:t>
      </w:r>
    </w:p>
    <w:p w14:paraId="385B0752" w14:textId="01979185" w:rsidR="00E74522" w:rsidRPr="00492C04" w:rsidRDefault="00E74522" w:rsidP="00FE6F3F">
      <w:pPr>
        <w:pStyle w:val="ListParagraph"/>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 xml:space="preserve"> na ishodima učenja...................</w:t>
      </w:r>
      <w:r w:rsidR="0008672F">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 xml:space="preserve">253 </w:t>
      </w:r>
    </w:p>
    <w:p w14:paraId="17349A8D"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5819CAD1" w14:textId="0FC047EE"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VII. UMJETNIČKO PODRUČJE</w:t>
      </w:r>
      <w:r w:rsidR="0008672F">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277</w:t>
      </w:r>
    </w:p>
    <w:p w14:paraId="7086AB95" w14:textId="74C1031F" w:rsidR="00E74522" w:rsidRPr="00492C04" w:rsidRDefault="00E74522" w:rsidP="00FE6F3F">
      <w:pPr>
        <w:pStyle w:val="ListParagraph"/>
        <w:numPr>
          <w:ilvl w:val="0"/>
          <w:numId w:val="127"/>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jezgra nastavnih planova i programa za umjetničko područje definirana na ishodima učenja......................</w:t>
      </w:r>
      <w:r w:rsidR="0008672F">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279</w:t>
      </w:r>
    </w:p>
    <w:p w14:paraId="79717666"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10D83040" w14:textId="19703DCF"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VIII. TJELESNO I ZDRAVSTVENO PODRUČJE</w:t>
      </w:r>
      <w:r w:rsidR="0008672F">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299</w:t>
      </w:r>
    </w:p>
    <w:p w14:paraId="553E5EFD" w14:textId="77777777" w:rsidR="00082DDC" w:rsidRDefault="00E74522" w:rsidP="00FE6F3F">
      <w:pPr>
        <w:pStyle w:val="ListParagraph"/>
        <w:numPr>
          <w:ilvl w:val="0"/>
          <w:numId w:val="128"/>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tjelesno i zdravstveno područje definirana </w:t>
      </w:r>
    </w:p>
    <w:p w14:paraId="50BFD134" w14:textId="4C5EB095" w:rsidR="00E74522" w:rsidRPr="00492C04" w:rsidRDefault="00E74522" w:rsidP="00FE6F3F">
      <w:pPr>
        <w:pStyle w:val="ListParagraph"/>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na ishodima učenja.....................</w:t>
      </w:r>
      <w:r w:rsidR="0008672F">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301</w:t>
      </w:r>
    </w:p>
    <w:p w14:paraId="69C99C71"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7683921C" w14:textId="7C5121F5"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IX. KROSKURIKU</w:t>
      </w:r>
      <w:r w:rsidR="00CB3E7D">
        <w:rPr>
          <w:rFonts w:asciiTheme="minorHAnsi" w:hAnsiTheme="minorHAnsi" w:cstheme="minorHAnsi"/>
          <w:sz w:val="20"/>
          <w:szCs w:val="20"/>
        </w:rPr>
        <w:t>L</w:t>
      </w:r>
      <w:r w:rsidR="00584EE0">
        <w:rPr>
          <w:rFonts w:asciiTheme="minorHAnsi" w:hAnsiTheme="minorHAnsi" w:cstheme="minorHAnsi"/>
          <w:sz w:val="20"/>
          <w:szCs w:val="20"/>
        </w:rPr>
        <w:t>SKO</w:t>
      </w:r>
      <w:r w:rsidRPr="00492C04">
        <w:rPr>
          <w:rFonts w:asciiTheme="minorHAnsi" w:hAnsiTheme="minorHAnsi" w:cstheme="minorHAnsi"/>
          <w:sz w:val="20"/>
          <w:szCs w:val="20"/>
        </w:rPr>
        <w:t xml:space="preserve"> I MEĐUPREDMETNO PODRUČJE</w:t>
      </w:r>
      <w:r w:rsidR="0008672F">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309</w:t>
      </w:r>
    </w:p>
    <w:p w14:paraId="6DC4B7CA" w14:textId="77777777" w:rsidR="00082DDC" w:rsidRDefault="00E74522" w:rsidP="00FE6F3F">
      <w:pPr>
        <w:pStyle w:val="ListParagraph"/>
        <w:numPr>
          <w:ilvl w:val="0"/>
          <w:numId w:val="129"/>
        </w:num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shd w:val="clear" w:color="auto" w:fill="FFFFFF"/>
        </w:rPr>
        <w:t xml:space="preserve">Zajednička </w:t>
      </w:r>
      <w:r w:rsidRPr="00492C04">
        <w:rPr>
          <w:rFonts w:asciiTheme="minorHAnsi" w:hAnsiTheme="minorHAnsi" w:cstheme="minorHAnsi"/>
          <w:sz w:val="20"/>
          <w:szCs w:val="20"/>
        </w:rPr>
        <w:t xml:space="preserve">jezgra nastavnih planova i programa za </w:t>
      </w:r>
      <w:r w:rsidR="00584EE0" w:rsidRPr="00492C04">
        <w:rPr>
          <w:rFonts w:asciiTheme="minorHAnsi" w:hAnsiTheme="minorHAnsi" w:cstheme="minorHAnsi"/>
          <w:sz w:val="20"/>
          <w:szCs w:val="20"/>
        </w:rPr>
        <w:t>kroskurikul</w:t>
      </w:r>
      <w:r w:rsidR="00584EE0">
        <w:rPr>
          <w:rFonts w:asciiTheme="minorHAnsi" w:hAnsiTheme="minorHAnsi" w:cstheme="minorHAnsi"/>
          <w:sz w:val="20"/>
          <w:szCs w:val="20"/>
        </w:rPr>
        <w:t>sko</w:t>
      </w:r>
      <w:r w:rsidR="00584EE0" w:rsidRPr="00492C04">
        <w:rPr>
          <w:rFonts w:asciiTheme="minorHAnsi" w:hAnsiTheme="minorHAnsi" w:cstheme="minorHAnsi"/>
          <w:sz w:val="20"/>
          <w:szCs w:val="20"/>
        </w:rPr>
        <w:t xml:space="preserve"> </w:t>
      </w:r>
      <w:r w:rsidR="00082DDC">
        <w:rPr>
          <w:rFonts w:asciiTheme="minorHAnsi" w:hAnsiTheme="minorHAnsi" w:cstheme="minorHAnsi"/>
          <w:sz w:val="20"/>
          <w:szCs w:val="20"/>
        </w:rPr>
        <w:t>i međupredmetno područje</w:t>
      </w:r>
    </w:p>
    <w:p w14:paraId="30892E10" w14:textId="7A57DCBD" w:rsidR="00E74522" w:rsidRPr="00492C04" w:rsidRDefault="00E74522" w:rsidP="00FE6F3F">
      <w:pPr>
        <w:pStyle w:val="ListParagraph"/>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definirana na ishodima učenja..............</w:t>
      </w:r>
      <w:r w:rsidR="0008672F">
        <w:rPr>
          <w:rFonts w:asciiTheme="minorHAnsi" w:hAnsiTheme="minorHAnsi" w:cstheme="minorHAnsi"/>
          <w:sz w:val="20"/>
          <w:szCs w:val="20"/>
        </w:rPr>
        <w:t>...................................................................................................</w:t>
      </w:r>
      <w:r w:rsidRPr="00492C04">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311</w:t>
      </w:r>
    </w:p>
    <w:p w14:paraId="19B8F940" w14:textId="77777777" w:rsidR="00E74522" w:rsidRPr="00492C04" w:rsidRDefault="00E74522" w:rsidP="00FE6F3F">
      <w:pPr>
        <w:pStyle w:val="ListParagraph"/>
        <w:tabs>
          <w:tab w:val="right" w:leader="dot" w:pos="9526"/>
        </w:tabs>
        <w:spacing w:after="0"/>
        <w:rPr>
          <w:rFonts w:asciiTheme="minorHAnsi" w:hAnsiTheme="minorHAnsi" w:cstheme="minorHAnsi"/>
          <w:sz w:val="20"/>
          <w:szCs w:val="20"/>
        </w:rPr>
      </w:pPr>
    </w:p>
    <w:p w14:paraId="683ED321" w14:textId="2D3185AF" w:rsidR="00E74522" w:rsidRPr="00492C04" w:rsidRDefault="00E74522" w:rsidP="00311A1E">
      <w:pPr>
        <w:tabs>
          <w:tab w:val="right" w:leader="dot" w:pos="9214"/>
        </w:tabs>
        <w:spacing w:after="0"/>
        <w:rPr>
          <w:rFonts w:asciiTheme="minorHAnsi" w:hAnsiTheme="minorHAnsi" w:cstheme="minorHAnsi"/>
          <w:sz w:val="20"/>
          <w:szCs w:val="20"/>
        </w:rPr>
      </w:pPr>
      <w:r w:rsidRPr="00492C04">
        <w:rPr>
          <w:rFonts w:asciiTheme="minorHAnsi" w:hAnsiTheme="minorHAnsi" w:cstheme="minorHAnsi"/>
          <w:sz w:val="20"/>
          <w:szCs w:val="20"/>
        </w:rPr>
        <w:t>X. SMJERNICE</w:t>
      </w:r>
      <w:r w:rsidR="00957D07">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319</w:t>
      </w:r>
    </w:p>
    <w:p w14:paraId="298036D5" w14:textId="003DADA5" w:rsidR="009A1646" w:rsidRDefault="00E74522" w:rsidP="00AF084A">
      <w:pPr>
        <w:tabs>
          <w:tab w:val="right" w:leader="dot" w:pos="9526"/>
        </w:tabs>
        <w:spacing w:after="0"/>
        <w:ind w:right="-126"/>
        <w:jc w:val="both"/>
        <w:rPr>
          <w:rFonts w:asciiTheme="minorHAnsi" w:eastAsia="MS Mincho" w:hAnsiTheme="minorHAnsi" w:cstheme="minorHAnsi"/>
          <w:sz w:val="20"/>
          <w:szCs w:val="20"/>
          <w:lang w:eastAsia="hr-HR"/>
        </w:rPr>
      </w:pPr>
      <w:r w:rsidRPr="00492C04">
        <w:rPr>
          <w:rFonts w:asciiTheme="minorHAnsi" w:hAnsiTheme="minorHAnsi" w:cstheme="minorHAnsi"/>
          <w:sz w:val="20"/>
          <w:szCs w:val="20"/>
        </w:rPr>
        <w:t xml:space="preserve">        1.</w:t>
      </w:r>
      <w:r w:rsidR="009A1646">
        <w:rPr>
          <w:rFonts w:asciiTheme="minorHAnsi" w:hAnsiTheme="minorHAnsi" w:cstheme="minorHAnsi"/>
          <w:sz w:val="20"/>
          <w:szCs w:val="20"/>
        </w:rPr>
        <w:t xml:space="preserve">    </w:t>
      </w:r>
      <w:r w:rsidRPr="00492C04">
        <w:rPr>
          <w:rFonts w:asciiTheme="minorHAnsi" w:hAnsiTheme="minorHAnsi" w:cstheme="minorHAnsi"/>
          <w:sz w:val="20"/>
          <w:szCs w:val="20"/>
        </w:rPr>
        <w:t xml:space="preserve"> Smjernice</w:t>
      </w:r>
      <w:r w:rsidRPr="00492C04">
        <w:rPr>
          <w:rFonts w:asciiTheme="minorHAnsi" w:eastAsia="MS Mincho" w:hAnsiTheme="minorHAnsi" w:cstheme="minorHAnsi"/>
          <w:sz w:val="20"/>
          <w:szCs w:val="20"/>
          <w:lang w:eastAsia="hr-HR"/>
        </w:rPr>
        <w:t xml:space="preserve"> za </w:t>
      </w:r>
      <w:r w:rsidR="00584EE0">
        <w:rPr>
          <w:rFonts w:asciiTheme="minorHAnsi" w:eastAsia="MS Mincho" w:hAnsiTheme="minorHAnsi" w:cstheme="minorHAnsi"/>
          <w:sz w:val="20"/>
          <w:szCs w:val="20"/>
          <w:lang w:eastAsia="hr-HR"/>
        </w:rPr>
        <w:t>provedbu</w:t>
      </w:r>
      <w:r w:rsidRPr="00492C04">
        <w:rPr>
          <w:rFonts w:asciiTheme="minorHAnsi" w:eastAsia="MS Mincho" w:hAnsiTheme="minorHAnsi" w:cstheme="minorHAnsi"/>
          <w:sz w:val="20"/>
          <w:szCs w:val="20"/>
          <w:lang w:eastAsia="hr-HR"/>
        </w:rPr>
        <w:t xml:space="preserve"> zajedničke jezgre nastavnih planova i programa za kroskurikul</w:t>
      </w:r>
      <w:r w:rsidR="00584EE0">
        <w:rPr>
          <w:rFonts w:asciiTheme="minorHAnsi" w:eastAsia="MS Mincho" w:hAnsiTheme="minorHAnsi" w:cstheme="minorHAnsi"/>
          <w:sz w:val="20"/>
          <w:szCs w:val="20"/>
          <w:lang w:eastAsia="hr-HR"/>
        </w:rPr>
        <w:t>sko</w:t>
      </w:r>
      <w:r w:rsidRPr="00492C04">
        <w:rPr>
          <w:rFonts w:asciiTheme="minorHAnsi" w:eastAsia="MS Mincho" w:hAnsiTheme="minorHAnsi" w:cstheme="minorHAnsi"/>
          <w:sz w:val="20"/>
          <w:szCs w:val="20"/>
          <w:lang w:eastAsia="hr-HR"/>
        </w:rPr>
        <w:t xml:space="preserve"> </w:t>
      </w:r>
    </w:p>
    <w:p w14:paraId="4D3692BF" w14:textId="48F52ABF" w:rsidR="00E74522" w:rsidRPr="00492C04" w:rsidRDefault="009A1646" w:rsidP="00AF084A">
      <w:pPr>
        <w:tabs>
          <w:tab w:val="left" w:pos="9214"/>
          <w:tab w:val="right" w:leader="dot" w:pos="9526"/>
        </w:tabs>
        <w:spacing w:after="0"/>
        <w:ind w:right="-126"/>
        <w:jc w:val="both"/>
        <w:rPr>
          <w:rFonts w:asciiTheme="minorHAnsi" w:eastAsia="MS Mincho" w:hAnsiTheme="minorHAnsi" w:cstheme="minorHAnsi"/>
          <w:sz w:val="20"/>
          <w:szCs w:val="20"/>
          <w:lang w:eastAsia="hr-HR"/>
        </w:rPr>
      </w:pPr>
      <w:r>
        <w:rPr>
          <w:rFonts w:asciiTheme="minorHAnsi" w:eastAsia="MS Mincho" w:hAnsiTheme="minorHAnsi" w:cstheme="minorHAnsi"/>
          <w:sz w:val="20"/>
          <w:szCs w:val="20"/>
          <w:lang w:eastAsia="hr-HR"/>
        </w:rPr>
        <w:t xml:space="preserve">                 </w:t>
      </w:r>
      <w:r w:rsidR="00E74522" w:rsidRPr="00492C04">
        <w:rPr>
          <w:rFonts w:asciiTheme="minorHAnsi" w:eastAsia="MS Mincho" w:hAnsiTheme="minorHAnsi" w:cstheme="minorHAnsi"/>
          <w:sz w:val="20"/>
          <w:szCs w:val="20"/>
          <w:lang w:eastAsia="hr-HR"/>
        </w:rPr>
        <w:t>i  međupredmetno područje definiran</w:t>
      </w:r>
      <w:r w:rsidR="00584EE0">
        <w:rPr>
          <w:rFonts w:asciiTheme="minorHAnsi" w:eastAsia="MS Mincho" w:hAnsiTheme="minorHAnsi" w:cstheme="minorHAnsi"/>
          <w:sz w:val="20"/>
          <w:szCs w:val="20"/>
          <w:lang w:eastAsia="hr-HR"/>
        </w:rPr>
        <w:t>e</w:t>
      </w:r>
      <w:r w:rsidR="00E74522" w:rsidRPr="00492C04">
        <w:rPr>
          <w:rFonts w:asciiTheme="minorHAnsi" w:eastAsia="MS Mincho" w:hAnsiTheme="minorHAnsi" w:cstheme="minorHAnsi"/>
          <w:sz w:val="20"/>
          <w:szCs w:val="20"/>
          <w:lang w:eastAsia="hr-HR"/>
        </w:rPr>
        <w:t xml:space="preserve"> na ishodima učenja</w:t>
      </w:r>
      <w:r w:rsidR="00AF084A">
        <w:rPr>
          <w:rFonts w:asciiTheme="minorHAnsi" w:eastAsia="MS Mincho" w:hAnsiTheme="minorHAnsi" w:cstheme="minorHAnsi"/>
          <w:sz w:val="20"/>
          <w:szCs w:val="20"/>
          <w:lang w:val="sr-Cyrl-RS" w:eastAsia="hr-HR"/>
        </w:rPr>
        <w:t>..</w:t>
      </w:r>
      <w:bookmarkStart w:id="1" w:name="_GoBack"/>
      <w:bookmarkEnd w:id="1"/>
      <w:r w:rsidR="00E74522" w:rsidRPr="00492C04">
        <w:rPr>
          <w:rFonts w:asciiTheme="minorHAnsi" w:eastAsia="MS Mincho" w:hAnsiTheme="minorHAnsi" w:cstheme="minorHAnsi"/>
          <w:sz w:val="20"/>
          <w:szCs w:val="20"/>
          <w:lang w:eastAsia="hr-HR"/>
        </w:rPr>
        <w:t>....</w:t>
      </w:r>
      <w:r w:rsidR="00957D07">
        <w:rPr>
          <w:rFonts w:asciiTheme="minorHAnsi" w:eastAsia="MS Mincho" w:hAnsiTheme="minorHAnsi" w:cstheme="minorHAnsi"/>
          <w:sz w:val="20"/>
          <w:szCs w:val="20"/>
          <w:lang w:eastAsia="hr-HR"/>
        </w:rPr>
        <w:t>............................................................</w:t>
      </w:r>
      <w:r w:rsidR="00713ADB">
        <w:rPr>
          <w:rFonts w:asciiTheme="minorHAnsi" w:eastAsia="MS Mincho" w:hAnsiTheme="minorHAnsi" w:cstheme="minorHAnsi"/>
          <w:sz w:val="20"/>
          <w:szCs w:val="20"/>
          <w:lang w:eastAsia="hr-HR"/>
        </w:rPr>
        <w:t>.</w:t>
      </w:r>
      <w:r w:rsidR="00957D07">
        <w:rPr>
          <w:rFonts w:asciiTheme="minorHAnsi" w:eastAsia="MS Mincho" w:hAnsiTheme="minorHAnsi" w:cstheme="minorHAnsi"/>
          <w:sz w:val="20"/>
          <w:szCs w:val="20"/>
          <w:lang w:eastAsia="hr-HR"/>
        </w:rPr>
        <w:t>.....</w:t>
      </w:r>
      <w:r w:rsidR="00E74522" w:rsidRPr="00492C04">
        <w:rPr>
          <w:rFonts w:asciiTheme="minorHAnsi" w:eastAsia="MS Mincho" w:hAnsiTheme="minorHAnsi" w:cstheme="minorHAnsi"/>
          <w:sz w:val="20"/>
          <w:szCs w:val="20"/>
          <w:lang w:eastAsia="hr-HR"/>
        </w:rPr>
        <w:t>.</w:t>
      </w:r>
      <w:r w:rsidR="00FE6F3F">
        <w:rPr>
          <w:rFonts w:asciiTheme="minorHAnsi" w:eastAsia="MS Mincho" w:hAnsiTheme="minorHAnsi" w:cstheme="minorHAnsi"/>
          <w:sz w:val="20"/>
          <w:szCs w:val="20"/>
          <w:lang w:eastAsia="hr-HR"/>
        </w:rPr>
        <w:t>.</w:t>
      </w:r>
      <w:r w:rsidR="00EF46A6">
        <w:rPr>
          <w:rFonts w:asciiTheme="minorHAnsi" w:eastAsia="MS Mincho" w:hAnsiTheme="minorHAnsi" w:cstheme="minorHAnsi"/>
          <w:sz w:val="20"/>
          <w:szCs w:val="20"/>
          <w:lang w:eastAsia="hr-HR"/>
        </w:rPr>
        <w:t>321</w:t>
      </w:r>
    </w:p>
    <w:p w14:paraId="41A88998" w14:textId="45B196DB" w:rsidR="00E74522" w:rsidRPr="00492C04" w:rsidRDefault="00E74522" w:rsidP="00AF084A">
      <w:pPr>
        <w:tabs>
          <w:tab w:val="right" w:leader="dot" w:pos="9526"/>
        </w:tabs>
        <w:spacing w:after="0"/>
        <w:ind w:right="-126"/>
        <w:jc w:val="both"/>
        <w:rPr>
          <w:rFonts w:asciiTheme="minorHAnsi" w:hAnsiTheme="minorHAnsi" w:cstheme="minorHAnsi"/>
          <w:sz w:val="20"/>
          <w:szCs w:val="20"/>
        </w:rPr>
      </w:pPr>
      <w:r w:rsidRPr="00492C04">
        <w:rPr>
          <w:rFonts w:asciiTheme="minorHAnsi" w:eastAsia="MS Mincho" w:hAnsiTheme="minorHAnsi" w:cstheme="minorHAnsi"/>
          <w:sz w:val="20"/>
          <w:szCs w:val="20"/>
          <w:lang w:eastAsia="hr-HR"/>
        </w:rPr>
        <w:t xml:space="preserve">       2. </w:t>
      </w:r>
      <w:r w:rsidR="009A1646">
        <w:rPr>
          <w:rFonts w:asciiTheme="minorHAnsi" w:eastAsia="MS Mincho" w:hAnsiTheme="minorHAnsi" w:cstheme="minorHAnsi"/>
          <w:sz w:val="20"/>
          <w:szCs w:val="20"/>
          <w:lang w:eastAsia="hr-HR"/>
        </w:rPr>
        <w:t xml:space="preserve">     </w:t>
      </w:r>
      <w:r w:rsidRPr="00492C04">
        <w:rPr>
          <w:rFonts w:asciiTheme="minorHAnsi" w:eastAsia="MS Mincho" w:hAnsiTheme="minorHAnsi" w:cstheme="minorHAnsi"/>
          <w:sz w:val="20"/>
          <w:szCs w:val="20"/>
          <w:lang w:eastAsia="hr-HR"/>
        </w:rPr>
        <w:t>Smjernice za</w:t>
      </w:r>
      <w:r w:rsidRPr="00492C04">
        <w:rPr>
          <w:rFonts w:asciiTheme="minorHAnsi" w:hAnsiTheme="minorHAnsi" w:cstheme="minorHAnsi"/>
          <w:sz w:val="20"/>
          <w:szCs w:val="20"/>
        </w:rPr>
        <w:t xml:space="preserve"> </w:t>
      </w:r>
      <w:r w:rsidR="00265D95">
        <w:rPr>
          <w:rFonts w:asciiTheme="minorHAnsi" w:hAnsiTheme="minorHAnsi" w:cstheme="minorHAnsi"/>
          <w:sz w:val="20"/>
          <w:szCs w:val="20"/>
        </w:rPr>
        <w:t>provedbu</w:t>
      </w:r>
      <w:r w:rsidRPr="00492C04">
        <w:rPr>
          <w:rFonts w:asciiTheme="minorHAnsi" w:hAnsiTheme="minorHAnsi" w:cstheme="minorHAnsi"/>
          <w:sz w:val="20"/>
          <w:szCs w:val="20"/>
        </w:rPr>
        <w:t xml:space="preserve"> </w:t>
      </w:r>
      <w:r w:rsidR="00265D95" w:rsidRPr="00062724">
        <w:rPr>
          <w:rFonts w:asciiTheme="minorHAnsi" w:hAnsiTheme="minorHAnsi" w:cstheme="minorHAnsi"/>
          <w:sz w:val="20"/>
          <w:szCs w:val="20"/>
        </w:rPr>
        <w:t xml:space="preserve">Zajedničke </w:t>
      </w:r>
      <w:r w:rsidRPr="00062724">
        <w:rPr>
          <w:rFonts w:asciiTheme="minorHAnsi" w:hAnsiTheme="minorHAnsi" w:cstheme="minorHAnsi"/>
          <w:sz w:val="20"/>
          <w:szCs w:val="20"/>
        </w:rPr>
        <w:t xml:space="preserve">jezgre </w:t>
      </w:r>
      <w:r w:rsidR="00062724" w:rsidRPr="00062724">
        <w:rPr>
          <w:rFonts w:asciiTheme="minorHAnsi" w:hAnsiTheme="minorHAnsi" w:cstheme="minorHAnsi"/>
          <w:sz w:val="20"/>
          <w:szCs w:val="20"/>
        </w:rPr>
        <w:t>definirane</w:t>
      </w:r>
      <w:r w:rsidR="00CB3E7D">
        <w:rPr>
          <w:rFonts w:asciiTheme="minorHAnsi" w:hAnsiTheme="minorHAnsi" w:cstheme="minorHAnsi"/>
          <w:sz w:val="20"/>
          <w:szCs w:val="20"/>
        </w:rPr>
        <w:t xml:space="preserve"> na ishodima učenja</w:t>
      </w:r>
      <w:r w:rsidR="00AF084A">
        <w:rPr>
          <w:rFonts w:asciiTheme="minorHAnsi" w:hAnsiTheme="minorHAnsi" w:cstheme="minorHAnsi"/>
          <w:sz w:val="20"/>
          <w:szCs w:val="20"/>
          <w:lang w:val="sr-Cyrl-RS"/>
        </w:rPr>
        <w:t>....</w:t>
      </w:r>
      <w:r w:rsidR="00CB3E7D">
        <w:rPr>
          <w:rFonts w:asciiTheme="minorHAnsi" w:hAnsiTheme="minorHAnsi" w:cstheme="minorHAnsi"/>
          <w:sz w:val="20"/>
          <w:szCs w:val="20"/>
        </w:rPr>
        <w:t>..</w:t>
      </w:r>
      <w:r w:rsidR="00AF084A">
        <w:rPr>
          <w:rFonts w:asciiTheme="minorHAnsi" w:hAnsiTheme="minorHAnsi" w:cstheme="minorHAnsi"/>
          <w:sz w:val="20"/>
          <w:szCs w:val="20"/>
        </w:rPr>
        <w:t>...............................</w:t>
      </w:r>
      <w:r w:rsidR="00CB3E7D">
        <w:rPr>
          <w:rFonts w:asciiTheme="minorHAnsi" w:hAnsiTheme="minorHAnsi" w:cstheme="minorHAnsi"/>
          <w:sz w:val="20"/>
          <w:szCs w:val="20"/>
        </w:rPr>
        <w:t xml:space="preserve">..................365 </w:t>
      </w:r>
    </w:p>
    <w:p w14:paraId="79B36EBF" w14:textId="77777777" w:rsidR="00E74522" w:rsidRPr="00492C04" w:rsidRDefault="00E74522" w:rsidP="00AF084A">
      <w:pPr>
        <w:tabs>
          <w:tab w:val="right" w:leader="dot" w:pos="9526"/>
        </w:tabs>
        <w:spacing w:after="0"/>
        <w:ind w:right="-126"/>
        <w:jc w:val="both"/>
        <w:rPr>
          <w:rFonts w:asciiTheme="minorHAnsi" w:hAnsiTheme="minorHAnsi" w:cstheme="minorHAnsi"/>
          <w:sz w:val="20"/>
          <w:szCs w:val="20"/>
        </w:rPr>
      </w:pPr>
    </w:p>
    <w:p w14:paraId="73AC901E" w14:textId="6A37D213" w:rsidR="00E74522" w:rsidRPr="00492C04" w:rsidRDefault="00E74522" w:rsidP="00FE6F3F">
      <w:pPr>
        <w:tabs>
          <w:tab w:val="right" w:leader="dot" w:pos="9526"/>
        </w:tabs>
        <w:spacing w:after="0"/>
        <w:rPr>
          <w:rFonts w:asciiTheme="minorHAnsi" w:hAnsiTheme="minorHAnsi" w:cstheme="minorHAnsi"/>
          <w:sz w:val="20"/>
          <w:szCs w:val="20"/>
        </w:rPr>
      </w:pPr>
      <w:r w:rsidRPr="00492C04">
        <w:rPr>
          <w:rFonts w:asciiTheme="minorHAnsi" w:hAnsiTheme="minorHAnsi" w:cstheme="minorHAnsi"/>
          <w:sz w:val="20"/>
          <w:szCs w:val="20"/>
        </w:rPr>
        <w:t>XI. PRILOZI</w:t>
      </w:r>
      <w:r w:rsidR="00713ADB">
        <w:rPr>
          <w:rFonts w:asciiTheme="minorHAnsi" w:hAnsiTheme="minorHAnsi" w:cstheme="minorHAnsi"/>
          <w:sz w:val="20"/>
          <w:szCs w:val="20"/>
        </w:rPr>
        <w:t xml:space="preserve"> ……………………………………………………………………………………………………………………………………………………….…….</w:t>
      </w:r>
      <w:r w:rsidR="00FE6F3F">
        <w:rPr>
          <w:rFonts w:asciiTheme="minorHAnsi" w:hAnsiTheme="minorHAnsi" w:cstheme="minorHAnsi"/>
          <w:sz w:val="20"/>
          <w:szCs w:val="20"/>
        </w:rPr>
        <w:tab/>
      </w:r>
      <w:r w:rsidR="00EF46A6">
        <w:rPr>
          <w:rFonts w:asciiTheme="minorHAnsi" w:hAnsiTheme="minorHAnsi" w:cstheme="minorHAnsi"/>
          <w:sz w:val="20"/>
          <w:szCs w:val="20"/>
        </w:rPr>
        <w:t>393</w:t>
      </w:r>
    </w:p>
    <w:p w14:paraId="3E21BD1E" w14:textId="135F7A90" w:rsidR="00E74522" w:rsidRPr="00492C04" w:rsidRDefault="00E74522" w:rsidP="00FE6F3F">
      <w:pPr>
        <w:tabs>
          <w:tab w:val="right" w:leader="dot" w:pos="9526"/>
        </w:tabs>
        <w:spacing w:after="0"/>
        <w:ind w:left="426" w:hanging="426"/>
        <w:jc w:val="both"/>
        <w:rPr>
          <w:rFonts w:asciiTheme="minorHAnsi" w:hAnsiTheme="minorHAnsi" w:cstheme="minorHAnsi"/>
          <w:sz w:val="20"/>
          <w:szCs w:val="20"/>
        </w:rPr>
      </w:pPr>
      <w:r w:rsidRPr="00492C04">
        <w:rPr>
          <w:rFonts w:asciiTheme="minorHAnsi" w:hAnsiTheme="minorHAnsi" w:cstheme="minorHAnsi"/>
          <w:sz w:val="20"/>
          <w:szCs w:val="20"/>
        </w:rPr>
        <w:t>Prilog 1: Ključne kompetencije – prožimajuće teme..................</w:t>
      </w:r>
      <w:r w:rsidR="00713ADB">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395</w:t>
      </w:r>
    </w:p>
    <w:p w14:paraId="2F61093B" w14:textId="466B2978" w:rsidR="00E74522" w:rsidRPr="00492C04" w:rsidRDefault="00E74522" w:rsidP="00FE6F3F">
      <w:pPr>
        <w:tabs>
          <w:tab w:val="left" w:pos="851"/>
          <w:tab w:val="right" w:leader="dot" w:pos="9526"/>
        </w:tabs>
        <w:spacing w:after="0"/>
        <w:rPr>
          <w:rFonts w:asciiTheme="minorHAnsi" w:hAnsiTheme="minorHAnsi" w:cstheme="minorHAnsi"/>
          <w:bCs/>
          <w:sz w:val="20"/>
          <w:szCs w:val="20"/>
        </w:rPr>
      </w:pPr>
      <w:r w:rsidRPr="00492C04">
        <w:rPr>
          <w:rFonts w:asciiTheme="minorHAnsi" w:hAnsiTheme="minorHAnsi" w:cstheme="minorHAnsi"/>
          <w:sz w:val="20"/>
          <w:szCs w:val="20"/>
        </w:rPr>
        <w:t>Prilog 2:</w:t>
      </w:r>
      <w:r w:rsidRPr="00492C04">
        <w:rPr>
          <w:rFonts w:asciiTheme="minorHAnsi" w:hAnsiTheme="minorHAnsi" w:cstheme="minorHAnsi"/>
          <w:bCs/>
          <w:sz w:val="20"/>
          <w:szCs w:val="20"/>
        </w:rPr>
        <w:t xml:space="preserve"> Načela </w:t>
      </w:r>
      <w:r w:rsidRPr="00062724">
        <w:rPr>
          <w:rFonts w:asciiTheme="minorHAnsi" w:hAnsiTheme="minorHAnsi" w:cstheme="minorHAnsi"/>
          <w:bCs/>
          <w:sz w:val="20"/>
          <w:szCs w:val="20"/>
        </w:rPr>
        <w:t>definiranja</w:t>
      </w:r>
      <w:r w:rsidRPr="00492C04">
        <w:rPr>
          <w:rFonts w:asciiTheme="minorHAnsi" w:hAnsiTheme="minorHAnsi" w:cstheme="minorHAnsi"/>
          <w:bCs/>
          <w:sz w:val="20"/>
          <w:szCs w:val="20"/>
        </w:rPr>
        <w:t xml:space="preserve"> ishoda učenja...................</w:t>
      </w:r>
      <w:r w:rsidR="00713ADB">
        <w:rPr>
          <w:rFonts w:asciiTheme="minorHAnsi" w:hAnsiTheme="minorHAnsi" w:cstheme="minorHAnsi"/>
          <w:bCs/>
          <w:sz w:val="20"/>
          <w:szCs w:val="20"/>
        </w:rPr>
        <w:t>................................................................................................</w:t>
      </w:r>
      <w:r w:rsidR="00FE6F3F">
        <w:rPr>
          <w:rFonts w:asciiTheme="minorHAnsi" w:hAnsiTheme="minorHAnsi" w:cstheme="minorHAnsi"/>
          <w:bCs/>
          <w:sz w:val="20"/>
          <w:szCs w:val="20"/>
        </w:rPr>
        <w:tab/>
      </w:r>
      <w:r w:rsidR="00EF46A6">
        <w:rPr>
          <w:rFonts w:asciiTheme="minorHAnsi" w:hAnsiTheme="minorHAnsi" w:cstheme="minorHAnsi"/>
          <w:bCs/>
          <w:sz w:val="20"/>
          <w:szCs w:val="20"/>
        </w:rPr>
        <w:t>399</w:t>
      </w:r>
    </w:p>
    <w:p w14:paraId="38ABF466" w14:textId="066B509B" w:rsidR="00E74522" w:rsidRPr="00492C04" w:rsidRDefault="00E74522" w:rsidP="00FE6F3F">
      <w:pPr>
        <w:tabs>
          <w:tab w:val="right" w:leader="dot" w:pos="9526"/>
        </w:tabs>
        <w:spacing w:after="0"/>
        <w:jc w:val="both"/>
        <w:rPr>
          <w:rFonts w:asciiTheme="minorHAnsi" w:hAnsiTheme="minorHAnsi" w:cstheme="minorHAnsi"/>
          <w:sz w:val="20"/>
          <w:szCs w:val="20"/>
        </w:rPr>
      </w:pPr>
      <w:r w:rsidRPr="00492C04">
        <w:rPr>
          <w:rFonts w:asciiTheme="minorHAnsi" w:hAnsiTheme="minorHAnsi" w:cstheme="minorHAnsi"/>
          <w:sz w:val="20"/>
          <w:szCs w:val="20"/>
        </w:rPr>
        <w:t>Prilog 3:</w:t>
      </w:r>
      <w:r w:rsidRPr="00492C04">
        <w:rPr>
          <w:rFonts w:asciiTheme="minorHAnsi" w:hAnsiTheme="minorHAnsi" w:cstheme="minorHAnsi"/>
          <w:bCs/>
          <w:sz w:val="20"/>
          <w:szCs w:val="20"/>
        </w:rPr>
        <w:t xml:space="preserve"> Pojmovnik................</w:t>
      </w:r>
      <w:r w:rsidR="00713ADB">
        <w:rPr>
          <w:rFonts w:asciiTheme="minorHAnsi" w:hAnsiTheme="minorHAnsi" w:cstheme="minorHAnsi"/>
          <w:bCs/>
          <w:sz w:val="20"/>
          <w:szCs w:val="20"/>
        </w:rPr>
        <w:t>......................................................................................................................................</w:t>
      </w:r>
      <w:r w:rsidR="00FE6F3F">
        <w:rPr>
          <w:rFonts w:asciiTheme="minorHAnsi" w:hAnsiTheme="minorHAnsi" w:cstheme="minorHAnsi"/>
          <w:bCs/>
          <w:sz w:val="20"/>
          <w:szCs w:val="20"/>
        </w:rPr>
        <w:tab/>
      </w:r>
      <w:r w:rsidR="00EF46A6">
        <w:rPr>
          <w:rFonts w:asciiTheme="minorHAnsi" w:hAnsiTheme="minorHAnsi" w:cstheme="minorHAnsi"/>
          <w:bCs/>
          <w:sz w:val="20"/>
          <w:szCs w:val="20"/>
        </w:rPr>
        <w:t>401</w:t>
      </w:r>
    </w:p>
    <w:p w14:paraId="6EFF4E25" w14:textId="3F8CE724" w:rsidR="00E12E84" w:rsidRPr="00492C04" w:rsidRDefault="00E74522" w:rsidP="00FE6F3F">
      <w:pPr>
        <w:tabs>
          <w:tab w:val="right" w:leader="dot" w:pos="9526"/>
        </w:tabs>
        <w:spacing w:after="0"/>
        <w:jc w:val="both"/>
        <w:rPr>
          <w:rFonts w:asciiTheme="minorHAnsi" w:hAnsiTheme="minorHAnsi" w:cstheme="minorHAnsi"/>
          <w:sz w:val="20"/>
          <w:szCs w:val="20"/>
        </w:rPr>
      </w:pPr>
      <w:r w:rsidRPr="00492C04">
        <w:rPr>
          <w:rFonts w:asciiTheme="minorHAnsi" w:hAnsiTheme="minorHAnsi" w:cstheme="minorHAnsi"/>
          <w:sz w:val="20"/>
          <w:szCs w:val="20"/>
        </w:rPr>
        <w:t>Prilog 4: Shematski prikaz plana aktivnosti razvoja ishoda učenja u 21. stoljeću............</w:t>
      </w:r>
      <w:r w:rsidR="00713ADB">
        <w:rPr>
          <w:rFonts w:asciiTheme="minorHAnsi" w:hAnsiTheme="minorHAnsi" w:cstheme="minorHAnsi"/>
          <w:sz w:val="20"/>
          <w:szCs w:val="20"/>
        </w:rPr>
        <w:t>..........................................</w:t>
      </w:r>
      <w:r w:rsidR="00FE6F3F">
        <w:rPr>
          <w:rFonts w:asciiTheme="minorHAnsi" w:hAnsiTheme="minorHAnsi" w:cstheme="minorHAnsi"/>
          <w:sz w:val="20"/>
          <w:szCs w:val="20"/>
        </w:rPr>
        <w:tab/>
      </w:r>
      <w:r w:rsidR="00EF46A6">
        <w:rPr>
          <w:rFonts w:asciiTheme="minorHAnsi" w:hAnsiTheme="minorHAnsi" w:cstheme="minorHAnsi"/>
          <w:sz w:val="20"/>
          <w:szCs w:val="20"/>
        </w:rPr>
        <w:t>402</w:t>
      </w:r>
    </w:p>
    <w:p w14:paraId="21044092" w14:textId="6C1CA370" w:rsidR="00E74522" w:rsidRPr="009613C7" w:rsidRDefault="00E12E84" w:rsidP="00FE6F3F">
      <w:pPr>
        <w:tabs>
          <w:tab w:val="right" w:leader="dot" w:pos="9526"/>
        </w:tabs>
        <w:spacing w:after="0"/>
        <w:rPr>
          <w:rFonts w:asciiTheme="minorHAnsi" w:hAnsiTheme="minorHAnsi" w:cstheme="minorHAnsi"/>
          <w:sz w:val="20"/>
          <w:szCs w:val="20"/>
        </w:rPr>
      </w:pPr>
      <w:r w:rsidRPr="009613C7">
        <w:rPr>
          <w:rFonts w:asciiTheme="minorHAnsi" w:hAnsiTheme="minorHAnsi" w:cstheme="minorHAnsi"/>
          <w:sz w:val="20"/>
          <w:szCs w:val="20"/>
        </w:rPr>
        <w:t>Prilog 5:</w:t>
      </w:r>
      <w:r w:rsidRPr="009613C7">
        <w:rPr>
          <w:i/>
          <w:sz w:val="20"/>
          <w:szCs w:val="20"/>
        </w:rPr>
        <w:t xml:space="preserve"> </w:t>
      </w:r>
      <w:r w:rsidRPr="009613C7">
        <w:rPr>
          <w:sz w:val="20"/>
          <w:szCs w:val="20"/>
        </w:rPr>
        <w:t>Popis objavljenih dokumenata u Službenom glasniku BiH.....................</w:t>
      </w:r>
      <w:r w:rsidR="00713ADB" w:rsidRPr="009613C7">
        <w:rPr>
          <w:sz w:val="20"/>
          <w:szCs w:val="20"/>
        </w:rPr>
        <w:t>........................................</w:t>
      </w:r>
      <w:r w:rsidR="00FE6F3F" w:rsidRPr="009613C7">
        <w:rPr>
          <w:sz w:val="20"/>
          <w:szCs w:val="20"/>
        </w:rPr>
        <w:tab/>
      </w:r>
      <w:r w:rsidR="00EF46A6" w:rsidRPr="009613C7">
        <w:rPr>
          <w:sz w:val="20"/>
          <w:szCs w:val="20"/>
        </w:rPr>
        <w:t>403</w:t>
      </w:r>
    </w:p>
    <w:p w14:paraId="3B2DE5E6" w14:textId="77777777" w:rsidR="00E74522" w:rsidRPr="00492C04" w:rsidRDefault="00E74522" w:rsidP="00E74522">
      <w:pPr>
        <w:spacing w:after="0" w:line="240" w:lineRule="auto"/>
        <w:rPr>
          <w:rFonts w:asciiTheme="minorHAnsi" w:hAnsiTheme="minorHAnsi" w:cstheme="minorHAnsi"/>
          <w:sz w:val="20"/>
          <w:szCs w:val="20"/>
        </w:rPr>
      </w:pPr>
    </w:p>
    <w:p w14:paraId="6AD97F9E" w14:textId="77777777" w:rsidR="00E74522" w:rsidRPr="00492C04" w:rsidRDefault="00E74522" w:rsidP="00E74522">
      <w:pPr>
        <w:spacing w:after="0" w:line="240" w:lineRule="auto"/>
        <w:rPr>
          <w:rFonts w:asciiTheme="minorHAnsi" w:hAnsiTheme="minorHAnsi" w:cstheme="minorHAnsi"/>
          <w:sz w:val="20"/>
          <w:szCs w:val="20"/>
        </w:rPr>
      </w:pPr>
    </w:p>
    <w:p w14:paraId="3501D326" w14:textId="77777777" w:rsidR="00E74522" w:rsidRPr="00492C04" w:rsidRDefault="00E74522" w:rsidP="00E74522">
      <w:pPr>
        <w:spacing w:after="0" w:line="240" w:lineRule="auto"/>
        <w:rPr>
          <w:rFonts w:asciiTheme="minorHAnsi" w:hAnsiTheme="minorHAnsi" w:cstheme="minorHAnsi"/>
          <w:sz w:val="20"/>
          <w:szCs w:val="20"/>
        </w:rPr>
      </w:pPr>
    </w:p>
    <w:p w14:paraId="220E314C" w14:textId="77777777" w:rsidR="00E74522" w:rsidRPr="00492C04" w:rsidRDefault="00E74522" w:rsidP="00E74522">
      <w:pPr>
        <w:spacing w:after="0" w:line="240" w:lineRule="auto"/>
        <w:rPr>
          <w:rFonts w:asciiTheme="minorHAnsi" w:hAnsiTheme="minorHAnsi" w:cstheme="minorHAnsi"/>
          <w:sz w:val="20"/>
          <w:szCs w:val="20"/>
        </w:rPr>
      </w:pPr>
    </w:p>
    <w:p w14:paraId="1585F7F2" w14:textId="77777777" w:rsidR="00E74522" w:rsidRPr="00492C04" w:rsidRDefault="00E74522" w:rsidP="00E74522">
      <w:pPr>
        <w:spacing w:after="0" w:line="240" w:lineRule="auto"/>
        <w:rPr>
          <w:rFonts w:asciiTheme="minorHAnsi" w:hAnsiTheme="minorHAnsi" w:cstheme="minorHAnsi"/>
          <w:sz w:val="20"/>
          <w:szCs w:val="20"/>
        </w:rPr>
      </w:pPr>
    </w:p>
    <w:p w14:paraId="4F85AF64" w14:textId="77777777" w:rsidR="00E74522" w:rsidRPr="00492C04" w:rsidRDefault="00E74522" w:rsidP="00E74522">
      <w:pPr>
        <w:spacing w:after="0" w:line="240" w:lineRule="auto"/>
        <w:rPr>
          <w:rFonts w:asciiTheme="minorHAnsi" w:hAnsiTheme="minorHAnsi" w:cstheme="minorHAnsi"/>
          <w:sz w:val="20"/>
          <w:szCs w:val="20"/>
        </w:rPr>
      </w:pPr>
    </w:p>
    <w:p w14:paraId="56A67D2C" w14:textId="77777777" w:rsidR="00E74522" w:rsidRPr="00492C04" w:rsidRDefault="00E74522" w:rsidP="00E74522">
      <w:pPr>
        <w:spacing w:after="0" w:line="240" w:lineRule="auto"/>
        <w:rPr>
          <w:rFonts w:asciiTheme="minorHAnsi" w:hAnsiTheme="minorHAnsi" w:cstheme="minorHAnsi"/>
          <w:b/>
          <w:sz w:val="20"/>
          <w:szCs w:val="20"/>
        </w:rPr>
      </w:pPr>
    </w:p>
    <w:p w14:paraId="4C1CE5C3" w14:textId="77777777" w:rsidR="00E74522" w:rsidRPr="00492C04" w:rsidRDefault="00E74522" w:rsidP="00E74522">
      <w:pPr>
        <w:spacing w:after="0" w:line="240" w:lineRule="auto"/>
        <w:rPr>
          <w:rFonts w:asciiTheme="minorHAnsi" w:hAnsiTheme="minorHAnsi" w:cstheme="minorHAnsi"/>
          <w:b/>
          <w:sz w:val="20"/>
          <w:szCs w:val="20"/>
        </w:rPr>
      </w:pPr>
    </w:p>
    <w:p w14:paraId="0BA74F72" w14:textId="77777777" w:rsidR="00E74522" w:rsidRPr="00492C04" w:rsidRDefault="00E74522" w:rsidP="00E74522">
      <w:pPr>
        <w:spacing w:after="0" w:line="240" w:lineRule="auto"/>
        <w:rPr>
          <w:rFonts w:asciiTheme="minorHAnsi" w:hAnsiTheme="minorHAnsi" w:cstheme="minorHAnsi"/>
          <w:b/>
          <w:sz w:val="20"/>
          <w:szCs w:val="20"/>
        </w:rPr>
      </w:pPr>
    </w:p>
    <w:p w14:paraId="2C9F8795" w14:textId="77777777" w:rsidR="00E74522" w:rsidRPr="00492C04" w:rsidRDefault="00E74522" w:rsidP="00E74522">
      <w:pPr>
        <w:spacing w:after="0" w:line="240" w:lineRule="auto"/>
        <w:rPr>
          <w:rFonts w:asciiTheme="minorHAnsi" w:hAnsiTheme="minorHAnsi" w:cstheme="minorHAnsi"/>
          <w:b/>
          <w:sz w:val="20"/>
          <w:szCs w:val="20"/>
        </w:rPr>
      </w:pPr>
    </w:p>
    <w:p w14:paraId="7F211752" w14:textId="77777777" w:rsidR="00E74522" w:rsidRPr="00492C04" w:rsidRDefault="00E74522" w:rsidP="00E74522">
      <w:pPr>
        <w:spacing w:after="0" w:line="240" w:lineRule="auto"/>
        <w:rPr>
          <w:rFonts w:asciiTheme="minorHAnsi" w:hAnsiTheme="minorHAnsi" w:cstheme="minorHAnsi"/>
          <w:b/>
          <w:sz w:val="20"/>
          <w:szCs w:val="20"/>
        </w:rPr>
      </w:pPr>
    </w:p>
    <w:p w14:paraId="3388ADD6" w14:textId="77777777" w:rsidR="00E74522" w:rsidRPr="00492C04" w:rsidRDefault="00E74522" w:rsidP="00E74522">
      <w:pPr>
        <w:spacing w:after="0" w:line="240" w:lineRule="auto"/>
        <w:rPr>
          <w:rFonts w:asciiTheme="minorHAnsi" w:hAnsiTheme="minorHAnsi" w:cstheme="minorHAnsi"/>
          <w:sz w:val="20"/>
          <w:szCs w:val="20"/>
        </w:rPr>
      </w:pPr>
    </w:p>
    <w:p w14:paraId="24FCA7FF" w14:textId="2FD214ED" w:rsidR="003F5C87" w:rsidRDefault="003F5C87" w:rsidP="00E74522">
      <w:pPr>
        <w:spacing w:after="0" w:line="240" w:lineRule="auto"/>
        <w:rPr>
          <w:rFonts w:asciiTheme="minorHAnsi" w:hAnsiTheme="minorHAnsi" w:cstheme="minorHAnsi"/>
          <w:sz w:val="20"/>
          <w:szCs w:val="20"/>
          <w:highlight w:val="cyan"/>
        </w:rPr>
      </w:pPr>
    </w:p>
    <w:p w14:paraId="29798577" w14:textId="77777777" w:rsidR="00CB3E7D" w:rsidRDefault="00CB3E7D" w:rsidP="00E74522">
      <w:pPr>
        <w:spacing w:after="0" w:line="240" w:lineRule="auto"/>
        <w:rPr>
          <w:rFonts w:asciiTheme="minorHAnsi" w:hAnsiTheme="minorHAnsi" w:cstheme="minorHAnsi"/>
          <w:sz w:val="20"/>
          <w:szCs w:val="20"/>
          <w:highlight w:val="cyan"/>
        </w:rPr>
      </w:pPr>
    </w:p>
    <w:p w14:paraId="3601F701" w14:textId="77777777" w:rsidR="00CB3E7D" w:rsidRDefault="00CB3E7D" w:rsidP="00E74522">
      <w:pPr>
        <w:spacing w:after="0" w:line="240" w:lineRule="auto"/>
        <w:rPr>
          <w:rFonts w:asciiTheme="minorHAnsi" w:hAnsiTheme="minorHAnsi" w:cstheme="minorHAnsi"/>
          <w:sz w:val="20"/>
          <w:szCs w:val="20"/>
          <w:highlight w:val="cyan"/>
        </w:rPr>
      </w:pPr>
    </w:p>
    <w:p w14:paraId="046DB3DD" w14:textId="77777777" w:rsidR="00CB3E7D" w:rsidRDefault="00CB3E7D" w:rsidP="00E74522">
      <w:pPr>
        <w:spacing w:after="0" w:line="240" w:lineRule="auto"/>
        <w:rPr>
          <w:rFonts w:asciiTheme="minorHAnsi" w:hAnsiTheme="minorHAnsi" w:cstheme="minorHAnsi"/>
          <w:sz w:val="20"/>
          <w:szCs w:val="20"/>
          <w:highlight w:val="cyan"/>
        </w:rPr>
      </w:pPr>
    </w:p>
    <w:p w14:paraId="7F99D83C" w14:textId="77777777" w:rsidR="00CB3E7D" w:rsidRDefault="00CB3E7D" w:rsidP="00E74522">
      <w:pPr>
        <w:spacing w:after="0" w:line="240" w:lineRule="auto"/>
        <w:rPr>
          <w:rFonts w:asciiTheme="minorHAnsi" w:hAnsiTheme="minorHAnsi" w:cstheme="minorHAnsi"/>
          <w:sz w:val="20"/>
          <w:szCs w:val="20"/>
          <w:highlight w:val="cyan"/>
        </w:rPr>
      </w:pPr>
    </w:p>
    <w:p w14:paraId="4C09636B" w14:textId="77777777" w:rsidR="00CB3E7D" w:rsidRDefault="00CB3E7D" w:rsidP="00E74522">
      <w:pPr>
        <w:spacing w:after="0" w:line="240" w:lineRule="auto"/>
        <w:rPr>
          <w:rFonts w:asciiTheme="minorHAnsi" w:hAnsiTheme="minorHAnsi" w:cstheme="minorHAnsi"/>
          <w:sz w:val="20"/>
          <w:szCs w:val="20"/>
          <w:highlight w:val="cyan"/>
        </w:rPr>
      </w:pPr>
    </w:p>
    <w:p w14:paraId="1F37CFD2" w14:textId="77777777" w:rsidR="00CB3E7D" w:rsidRDefault="00CB3E7D" w:rsidP="00E74522">
      <w:pPr>
        <w:spacing w:after="0" w:line="240" w:lineRule="auto"/>
        <w:rPr>
          <w:rFonts w:asciiTheme="minorHAnsi" w:hAnsiTheme="minorHAnsi" w:cstheme="minorHAnsi"/>
          <w:sz w:val="20"/>
          <w:szCs w:val="20"/>
          <w:highlight w:val="cyan"/>
        </w:rPr>
      </w:pPr>
    </w:p>
    <w:p w14:paraId="3B2C7DDC" w14:textId="77777777" w:rsidR="00CB3E7D" w:rsidRDefault="00CB3E7D" w:rsidP="00E74522">
      <w:pPr>
        <w:spacing w:after="0" w:line="240" w:lineRule="auto"/>
        <w:rPr>
          <w:rFonts w:asciiTheme="minorHAnsi" w:hAnsiTheme="minorHAnsi" w:cstheme="minorHAnsi"/>
          <w:sz w:val="20"/>
          <w:szCs w:val="20"/>
          <w:highlight w:val="cyan"/>
        </w:rPr>
      </w:pPr>
    </w:p>
    <w:p w14:paraId="34E54135" w14:textId="77777777" w:rsidR="00CB3E7D" w:rsidRDefault="00CB3E7D" w:rsidP="00E74522">
      <w:pPr>
        <w:spacing w:after="0" w:line="240" w:lineRule="auto"/>
        <w:rPr>
          <w:rFonts w:asciiTheme="minorHAnsi" w:hAnsiTheme="minorHAnsi" w:cstheme="minorHAnsi"/>
          <w:sz w:val="20"/>
          <w:szCs w:val="20"/>
          <w:highlight w:val="cyan"/>
        </w:rPr>
      </w:pPr>
    </w:p>
    <w:p w14:paraId="5A035163" w14:textId="77777777" w:rsidR="00CB3E7D" w:rsidRDefault="00CB3E7D" w:rsidP="00E74522">
      <w:pPr>
        <w:spacing w:after="0" w:line="240" w:lineRule="auto"/>
        <w:rPr>
          <w:rFonts w:asciiTheme="minorHAnsi" w:hAnsiTheme="minorHAnsi" w:cstheme="minorHAnsi"/>
          <w:sz w:val="20"/>
          <w:szCs w:val="20"/>
          <w:highlight w:val="cyan"/>
        </w:rPr>
      </w:pPr>
    </w:p>
    <w:p w14:paraId="4C563993" w14:textId="77777777" w:rsidR="00CB3E7D" w:rsidRDefault="00CB3E7D" w:rsidP="00E74522">
      <w:pPr>
        <w:spacing w:after="0" w:line="240" w:lineRule="auto"/>
        <w:rPr>
          <w:rFonts w:asciiTheme="minorHAnsi" w:hAnsiTheme="minorHAnsi" w:cstheme="minorHAnsi"/>
          <w:sz w:val="20"/>
          <w:szCs w:val="20"/>
          <w:highlight w:val="cyan"/>
        </w:rPr>
      </w:pPr>
    </w:p>
    <w:p w14:paraId="22EBAAD9" w14:textId="77777777" w:rsidR="00CB3E7D" w:rsidRDefault="00CB3E7D" w:rsidP="00E74522">
      <w:pPr>
        <w:spacing w:after="0" w:line="240" w:lineRule="auto"/>
        <w:rPr>
          <w:rFonts w:asciiTheme="minorHAnsi" w:hAnsiTheme="minorHAnsi" w:cstheme="minorHAnsi"/>
          <w:sz w:val="20"/>
          <w:szCs w:val="20"/>
          <w:highlight w:val="cyan"/>
        </w:rPr>
      </w:pPr>
    </w:p>
    <w:p w14:paraId="460616A1" w14:textId="77777777" w:rsidR="00CB3E7D" w:rsidRDefault="00CB3E7D" w:rsidP="00E74522">
      <w:pPr>
        <w:spacing w:after="0" w:line="240" w:lineRule="auto"/>
        <w:rPr>
          <w:rFonts w:asciiTheme="minorHAnsi" w:hAnsiTheme="minorHAnsi" w:cstheme="minorHAnsi"/>
          <w:sz w:val="20"/>
          <w:szCs w:val="20"/>
          <w:highlight w:val="cyan"/>
        </w:rPr>
      </w:pPr>
    </w:p>
    <w:p w14:paraId="729F097C" w14:textId="77777777" w:rsidR="00CB3E7D" w:rsidRDefault="00CB3E7D" w:rsidP="00E74522">
      <w:pPr>
        <w:spacing w:after="0" w:line="240" w:lineRule="auto"/>
        <w:rPr>
          <w:rFonts w:asciiTheme="minorHAnsi" w:hAnsiTheme="minorHAnsi" w:cstheme="minorHAnsi"/>
          <w:sz w:val="20"/>
          <w:szCs w:val="20"/>
          <w:highlight w:val="cyan"/>
        </w:rPr>
      </w:pPr>
    </w:p>
    <w:p w14:paraId="5A3BC292" w14:textId="77777777" w:rsidR="00CB3E7D" w:rsidRDefault="00CB3E7D" w:rsidP="00E74522">
      <w:pPr>
        <w:spacing w:after="0" w:line="240" w:lineRule="auto"/>
        <w:rPr>
          <w:rFonts w:asciiTheme="minorHAnsi" w:hAnsiTheme="minorHAnsi" w:cstheme="minorHAnsi"/>
          <w:sz w:val="20"/>
          <w:szCs w:val="20"/>
          <w:highlight w:val="cyan"/>
        </w:rPr>
      </w:pPr>
    </w:p>
    <w:p w14:paraId="41A443DD" w14:textId="77777777" w:rsidR="00CB3E7D" w:rsidRDefault="00CB3E7D" w:rsidP="00E74522">
      <w:pPr>
        <w:spacing w:after="0" w:line="240" w:lineRule="auto"/>
        <w:rPr>
          <w:rFonts w:asciiTheme="minorHAnsi" w:hAnsiTheme="minorHAnsi" w:cstheme="minorHAnsi"/>
          <w:sz w:val="20"/>
          <w:szCs w:val="20"/>
          <w:highlight w:val="cyan"/>
        </w:rPr>
      </w:pPr>
    </w:p>
    <w:p w14:paraId="55CC538B" w14:textId="77777777" w:rsidR="00CB3E7D" w:rsidRDefault="00CB3E7D" w:rsidP="00E74522">
      <w:pPr>
        <w:spacing w:after="0" w:line="240" w:lineRule="auto"/>
        <w:rPr>
          <w:rFonts w:asciiTheme="minorHAnsi" w:hAnsiTheme="minorHAnsi" w:cstheme="minorHAnsi"/>
          <w:sz w:val="20"/>
          <w:szCs w:val="20"/>
          <w:highlight w:val="cyan"/>
        </w:rPr>
      </w:pPr>
    </w:p>
    <w:p w14:paraId="1AADE8AB" w14:textId="77777777" w:rsidR="00CB3E7D" w:rsidRDefault="00CB3E7D" w:rsidP="00E74522">
      <w:pPr>
        <w:spacing w:after="0" w:line="240" w:lineRule="auto"/>
        <w:rPr>
          <w:rFonts w:asciiTheme="minorHAnsi" w:hAnsiTheme="minorHAnsi" w:cstheme="minorHAnsi"/>
          <w:sz w:val="20"/>
          <w:szCs w:val="20"/>
          <w:highlight w:val="cyan"/>
        </w:rPr>
      </w:pPr>
    </w:p>
    <w:p w14:paraId="1CC3B48D" w14:textId="77777777" w:rsidR="00CB3E7D" w:rsidRDefault="00CB3E7D" w:rsidP="00E74522">
      <w:pPr>
        <w:spacing w:after="0" w:line="240" w:lineRule="auto"/>
        <w:rPr>
          <w:rFonts w:asciiTheme="minorHAnsi" w:hAnsiTheme="minorHAnsi" w:cstheme="minorHAnsi"/>
          <w:sz w:val="20"/>
          <w:szCs w:val="20"/>
          <w:highlight w:val="cyan"/>
        </w:rPr>
      </w:pPr>
    </w:p>
    <w:p w14:paraId="1AF24331" w14:textId="77777777" w:rsidR="00CB3E7D" w:rsidRDefault="00CB3E7D" w:rsidP="00E74522">
      <w:pPr>
        <w:spacing w:after="0" w:line="240" w:lineRule="auto"/>
        <w:rPr>
          <w:rFonts w:asciiTheme="minorHAnsi" w:hAnsiTheme="minorHAnsi" w:cstheme="minorHAnsi"/>
          <w:sz w:val="20"/>
          <w:szCs w:val="20"/>
          <w:highlight w:val="cyan"/>
        </w:rPr>
      </w:pPr>
    </w:p>
    <w:p w14:paraId="5B086A98" w14:textId="77777777" w:rsidR="00CB3E7D" w:rsidRDefault="00CB3E7D" w:rsidP="00E74522">
      <w:pPr>
        <w:spacing w:after="0" w:line="240" w:lineRule="auto"/>
        <w:rPr>
          <w:rFonts w:asciiTheme="minorHAnsi" w:hAnsiTheme="minorHAnsi" w:cstheme="minorHAnsi"/>
          <w:sz w:val="20"/>
          <w:szCs w:val="20"/>
          <w:highlight w:val="cyan"/>
        </w:rPr>
      </w:pPr>
    </w:p>
    <w:p w14:paraId="6CEE211B" w14:textId="77777777" w:rsidR="00CB3E7D" w:rsidRDefault="00CB3E7D" w:rsidP="00E74522">
      <w:pPr>
        <w:spacing w:after="0" w:line="240" w:lineRule="auto"/>
        <w:rPr>
          <w:rFonts w:asciiTheme="minorHAnsi" w:hAnsiTheme="minorHAnsi" w:cstheme="minorHAnsi"/>
          <w:sz w:val="20"/>
          <w:szCs w:val="20"/>
          <w:highlight w:val="cyan"/>
        </w:rPr>
      </w:pPr>
    </w:p>
    <w:p w14:paraId="06790B7D" w14:textId="77777777" w:rsidR="00CB3E7D" w:rsidRDefault="00CB3E7D" w:rsidP="00E74522">
      <w:pPr>
        <w:spacing w:after="0" w:line="240" w:lineRule="auto"/>
        <w:rPr>
          <w:rFonts w:asciiTheme="minorHAnsi" w:hAnsiTheme="minorHAnsi" w:cstheme="minorHAnsi"/>
          <w:sz w:val="20"/>
          <w:szCs w:val="20"/>
          <w:highlight w:val="cyan"/>
        </w:rPr>
      </w:pPr>
    </w:p>
    <w:p w14:paraId="6CBA657E" w14:textId="77777777" w:rsidR="00CB3E7D" w:rsidRDefault="00CB3E7D" w:rsidP="00E74522">
      <w:pPr>
        <w:spacing w:after="0" w:line="240" w:lineRule="auto"/>
        <w:rPr>
          <w:rFonts w:asciiTheme="minorHAnsi" w:hAnsiTheme="minorHAnsi" w:cstheme="minorHAnsi"/>
          <w:sz w:val="20"/>
          <w:szCs w:val="20"/>
          <w:highlight w:val="cyan"/>
        </w:rPr>
      </w:pPr>
    </w:p>
    <w:p w14:paraId="45D47D9F" w14:textId="77777777" w:rsidR="00CB3E7D" w:rsidRDefault="00CB3E7D" w:rsidP="00E74522">
      <w:pPr>
        <w:spacing w:after="0" w:line="240" w:lineRule="auto"/>
        <w:rPr>
          <w:rFonts w:asciiTheme="minorHAnsi" w:hAnsiTheme="minorHAnsi" w:cstheme="minorHAnsi"/>
          <w:sz w:val="20"/>
          <w:szCs w:val="20"/>
          <w:highlight w:val="cyan"/>
        </w:rPr>
      </w:pPr>
    </w:p>
    <w:p w14:paraId="03E4175B" w14:textId="77777777" w:rsidR="00CB3E7D" w:rsidRDefault="00CB3E7D" w:rsidP="00E74522">
      <w:pPr>
        <w:spacing w:after="0" w:line="240" w:lineRule="auto"/>
        <w:rPr>
          <w:rFonts w:asciiTheme="minorHAnsi" w:hAnsiTheme="minorHAnsi" w:cstheme="minorHAnsi"/>
          <w:sz w:val="20"/>
          <w:szCs w:val="20"/>
          <w:highlight w:val="cyan"/>
        </w:rPr>
      </w:pPr>
    </w:p>
    <w:p w14:paraId="6060A252" w14:textId="77777777" w:rsidR="00CB3E7D" w:rsidRDefault="00CB3E7D" w:rsidP="00E74522">
      <w:pPr>
        <w:spacing w:after="0" w:line="240" w:lineRule="auto"/>
        <w:rPr>
          <w:rFonts w:asciiTheme="minorHAnsi" w:hAnsiTheme="minorHAnsi" w:cstheme="minorHAnsi"/>
          <w:sz w:val="20"/>
          <w:szCs w:val="20"/>
          <w:highlight w:val="cyan"/>
        </w:rPr>
      </w:pPr>
    </w:p>
    <w:p w14:paraId="764020B1" w14:textId="77777777" w:rsidR="00CB3E7D" w:rsidRDefault="00CB3E7D" w:rsidP="00E74522">
      <w:pPr>
        <w:spacing w:after="0" w:line="240" w:lineRule="auto"/>
        <w:rPr>
          <w:rFonts w:asciiTheme="minorHAnsi" w:hAnsiTheme="minorHAnsi" w:cstheme="minorHAnsi"/>
          <w:sz w:val="20"/>
          <w:szCs w:val="20"/>
          <w:highlight w:val="cyan"/>
        </w:rPr>
      </w:pPr>
    </w:p>
    <w:p w14:paraId="15331EA3" w14:textId="77777777" w:rsidR="00CB3E7D" w:rsidRDefault="00CB3E7D" w:rsidP="00E74522">
      <w:pPr>
        <w:spacing w:after="0" w:line="240" w:lineRule="auto"/>
        <w:rPr>
          <w:rFonts w:asciiTheme="minorHAnsi" w:hAnsiTheme="minorHAnsi" w:cstheme="minorHAnsi"/>
          <w:sz w:val="20"/>
          <w:szCs w:val="20"/>
          <w:highlight w:val="cyan"/>
        </w:rPr>
      </w:pPr>
    </w:p>
    <w:p w14:paraId="652B221D" w14:textId="77777777" w:rsidR="00CB3E7D" w:rsidRDefault="00CB3E7D" w:rsidP="00E74522">
      <w:pPr>
        <w:spacing w:after="0" w:line="240" w:lineRule="auto"/>
        <w:rPr>
          <w:rFonts w:asciiTheme="minorHAnsi" w:hAnsiTheme="minorHAnsi" w:cstheme="minorHAnsi"/>
          <w:sz w:val="20"/>
          <w:szCs w:val="20"/>
          <w:highlight w:val="cyan"/>
        </w:rPr>
      </w:pPr>
    </w:p>
    <w:p w14:paraId="42C896A4" w14:textId="77777777" w:rsidR="00CB3E7D" w:rsidRPr="00CB3E7D" w:rsidRDefault="00CB3E7D" w:rsidP="00E74522">
      <w:pPr>
        <w:spacing w:after="0" w:line="240" w:lineRule="auto"/>
        <w:rPr>
          <w:rFonts w:asciiTheme="minorHAnsi" w:hAnsiTheme="minorHAnsi" w:cstheme="minorHAnsi"/>
          <w:sz w:val="20"/>
          <w:szCs w:val="20"/>
          <w:highlight w:val="cyan"/>
        </w:rPr>
      </w:pPr>
    </w:p>
    <w:p w14:paraId="0BC5A3CD" w14:textId="77777777" w:rsidR="003F5C87" w:rsidRDefault="003F5C87" w:rsidP="00E74522">
      <w:pPr>
        <w:spacing w:after="0" w:line="240" w:lineRule="auto"/>
        <w:rPr>
          <w:rFonts w:asciiTheme="minorHAnsi" w:hAnsiTheme="minorHAnsi" w:cstheme="minorHAnsi"/>
          <w:b/>
          <w:sz w:val="28"/>
          <w:szCs w:val="28"/>
        </w:rPr>
      </w:pPr>
    </w:p>
    <w:p w14:paraId="11E74D47" w14:textId="77777777" w:rsidR="00E74522" w:rsidRPr="00492C04" w:rsidRDefault="00E74522" w:rsidP="00E74522">
      <w:pPr>
        <w:spacing w:after="0" w:line="240" w:lineRule="auto"/>
        <w:rPr>
          <w:rFonts w:asciiTheme="minorHAnsi" w:hAnsiTheme="minorHAnsi" w:cstheme="minorHAnsi"/>
          <w:b/>
          <w:sz w:val="28"/>
          <w:szCs w:val="28"/>
        </w:rPr>
      </w:pPr>
      <w:r w:rsidRPr="00492C04">
        <w:rPr>
          <w:rFonts w:asciiTheme="minorHAnsi" w:hAnsiTheme="minorHAnsi" w:cstheme="minorHAnsi"/>
          <w:b/>
          <w:sz w:val="28"/>
          <w:szCs w:val="28"/>
        </w:rPr>
        <w:lastRenderedPageBreak/>
        <w:t>Predgovor</w:t>
      </w:r>
    </w:p>
    <w:p w14:paraId="718C4660" w14:textId="77777777" w:rsidR="00E74522" w:rsidRPr="00492C04" w:rsidRDefault="00E74522" w:rsidP="00E74522">
      <w:pPr>
        <w:spacing w:after="0" w:line="240" w:lineRule="auto"/>
        <w:rPr>
          <w:rFonts w:asciiTheme="minorHAnsi" w:hAnsiTheme="minorHAnsi" w:cstheme="minorHAnsi"/>
          <w:sz w:val="20"/>
          <w:szCs w:val="20"/>
          <w:highlight w:val="cyan"/>
        </w:rPr>
      </w:pPr>
    </w:p>
    <w:p w14:paraId="2D74C9D0" w14:textId="77777777" w:rsidR="00E74522" w:rsidRPr="00492C04" w:rsidRDefault="00E74522" w:rsidP="005512ED">
      <w:pPr>
        <w:spacing w:after="0"/>
        <w:jc w:val="both"/>
        <w:rPr>
          <w:rFonts w:asciiTheme="minorHAnsi" w:hAnsiTheme="minorHAnsi" w:cs="Arial"/>
        </w:rPr>
      </w:pPr>
      <w:r w:rsidRPr="00492C04">
        <w:rPr>
          <w:rFonts w:asciiTheme="minorHAnsi" w:hAnsiTheme="minorHAnsi" w:cs="Arial"/>
        </w:rPr>
        <w:t xml:space="preserve">Agencija za predškolsko, osnovno i srednje obrazovanje (APOSO) izradila je </w:t>
      </w:r>
      <w:r w:rsidRPr="00492C04">
        <w:rPr>
          <w:rFonts w:asciiTheme="minorHAnsi" w:hAnsiTheme="minorHAnsi" w:cs="Arial"/>
          <w:i/>
        </w:rPr>
        <w:t>Zajedničku jezgru definiranu na ishodima učenja</w:t>
      </w:r>
      <w:r w:rsidRPr="00492C04">
        <w:rPr>
          <w:rFonts w:asciiTheme="minorHAnsi" w:hAnsiTheme="minorHAnsi" w:cs="Arial"/>
        </w:rPr>
        <w:t xml:space="preserve"> kao dio reformskoga procesa poboljšanja kvalitete u obrazovanju sukladno Zakonu o Agenciji, Strateškom planu Agencije, okvirnim zakonima o obrazovanju i strateškim pravcima razvoja obrazovanja u BiH.</w:t>
      </w:r>
    </w:p>
    <w:p w14:paraId="746EEAA1" w14:textId="29F1811D" w:rsidR="00E74522" w:rsidRPr="00492C04" w:rsidRDefault="00E74522" w:rsidP="005512ED">
      <w:pPr>
        <w:spacing w:after="0"/>
        <w:jc w:val="both"/>
        <w:rPr>
          <w:rFonts w:asciiTheme="minorHAnsi" w:hAnsiTheme="minorHAnsi" w:cs="Arial"/>
        </w:rPr>
      </w:pPr>
      <w:r w:rsidRPr="00492C04">
        <w:rPr>
          <w:rFonts w:asciiTheme="minorHAnsi" w:hAnsiTheme="minorHAnsi" w:cs="Arial"/>
        </w:rPr>
        <w:t xml:space="preserve">Dokument obuhvaća </w:t>
      </w:r>
      <w:r w:rsidRPr="00492C04">
        <w:rPr>
          <w:rFonts w:asciiTheme="minorHAnsi" w:hAnsiTheme="minorHAnsi" w:cs="Arial"/>
          <w:i/>
        </w:rPr>
        <w:t>Zajedničku jezgru cjelovitih razvojnih programa za predškolski odgoj i obrazovanje</w:t>
      </w:r>
      <w:r w:rsidRPr="00492C04">
        <w:rPr>
          <w:rFonts w:asciiTheme="minorHAnsi" w:hAnsiTheme="minorHAnsi" w:cs="Arial"/>
        </w:rPr>
        <w:t xml:space="preserve">, </w:t>
      </w:r>
      <w:r w:rsidRPr="00584EE0">
        <w:rPr>
          <w:rFonts w:asciiTheme="minorHAnsi" w:hAnsiTheme="minorHAnsi" w:cs="Arial"/>
        </w:rPr>
        <w:t>zajedničke jezgre</w:t>
      </w:r>
      <w:r w:rsidRPr="00492C04">
        <w:rPr>
          <w:rFonts w:asciiTheme="minorHAnsi" w:hAnsiTheme="minorHAnsi" w:cs="Arial"/>
        </w:rPr>
        <w:t xml:space="preserve"> nastavnih planova i programa definirane na ishodima učenja (ZJNPP) za osam odgojno-obrazovnih područja te </w:t>
      </w:r>
      <w:r w:rsidRPr="000C102B">
        <w:rPr>
          <w:rFonts w:asciiTheme="minorHAnsi" w:hAnsiTheme="minorHAnsi" w:cs="Arial"/>
          <w:i/>
        </w:rPr>
        <w:t xml:space="preserve">Smjernice za </w:t>
      </w:r>
      <w:r w:rsidR="00584EE0" w:rsidRPr="000C102B">
        <w:rPr>
          <w:rFonts w:asciiTheme="minorHAnsi" w:hAnsiTheme="minorHAnsi" w:cs="Arial"/>
          <w:i/>
        </w:rPr>
        <w:t>provedbu</w:t>
      </w:r>
      <w:r w:rsidRPr="000C102B">
        <w:rPr>
          <w:rFonts w:asciiTheme="minorHAnsi" w:hAnsiTheme="minorHAnsi" w:cs="Arial"/>
          <w:i/>
        </w:rPr>
        <w:t xml:space="preserve"> Z</w:t>
      </w:r>
      <w:r w:rsidR="00062724" w:rsidRPr="000C102B">
        <w:rPr>
          <w:rFonts w:asciiTheme="minorHAnsi" w:hAnsiTheme="minorHAnsi" w:cs="Arial"/>
          <w:i/>
        </w:rPr>
        <w:t>ajedničke jezgre definirane na ishodima učenja</w:t>
      </w:r>
      <w:r w:rsidR="00062724" w:rsidRPr="00062724">
        <w:rPr>
          <w:rFonts w:asciiTheme="minorHAnsi" w:hAnsiTheme="minorHAnsi" w:cs="Arial"/>
        </w:rPr>
        <w:t xml:space="preserve"> (ZJ)</w:t>
      </w:r>
      <w:r w:rsidRPr="00062724">
        <w:rPr>
          <w:rFonts w:asciiTheme="minorHAnsi" w:hAnsiTheme="minorHAnsi" w:cs="Arial"/>
        </w:rPr>
        <w:t xml:space="preserve"> u nastavne</w:t>
      </w:r>
      <w:r w:rsidRPr="00492C04">
        <w:rPr>
          <w:rFonts w:asciiTheme="minorHAnsi" w:hAnsiTheme="minorHAnsi" w:cs="Arial"/>
        </w:rPr>
        <w:t xml:space="preserve"> planove i programe i </w:t>
      </w:r>
      <w:r w:rsidRPr="000C102B">
        <w:rPr>
          <w:rFonts w:asciiTheme="minorHAnsi" w:hAnsiTheme="minorHAnsi" w:cs="Arial"/>
          <w:i/>
        </w:rPr>
        <w:t xml:space="preserve">Smjernice za </w:t>
      </w:r>
      <w:r w:rsidR="00584EE0" w:rsidRPr="000C102B">
        <w:rPr>
          <w:rFonts w:asciiTheme="minorHAnsi" w:hAnsiTheme="minorHAnsi" w:cs="Arial"/>
          <w:i/>
        </w:rPr>
        <w:t>provedbu</w:t>
      </w:r>
      <w:r w:rsidRPr="000C102B">
        <w:rPr>
          <w:rFonts w:asciiTheme="minorHAnsi" w:hAnsiTheme="minorHAnsi" w:cs="Arial"/>
          <w:i/>
        </w:rPr>
        <w:t xml:space="preserve"> ZJNPP-a za kroskurikul</w:t>
      </w:r>
      <w:r w:rsidR="00584EE0" w:rsidRPr="000C102B">
        <w:rPr>
          <w:rFonts w:asciiTheme="minorHAnsi" w:hAnsiTheme="minorHAnsi" w:cs="Arial"/>
          <w:i/>
        </w:rPr>
        <w:t>sko</w:t>
      </w:r>
      <w:r w:rsidRPr="000C102B">
        <w:rPr>
          <w:rFonts w:asciiTheme="minorHAnsi" w:hAnsiTheme="minorHAnsi" w:cs="Arial"/>
          <w:i/>
        </w:rPr>
        <w:t xml:space="preserve"> i međupredmetno područje</w:t>
      </w:r>
      <w:r w:rsidRPr="00492C04">
        <w:rPr>
          <w:rFonts w:asciiTheme="minorHAnsi" w:hAnsiTheme="minorHAnsi" w:cs="Arial"/>
        </w:rPr>
        <w:t>. Nakon prelaska na devetogodišnji sustav osnovnoga odgoja i obrazovanja na cijelom</w:t>
      </w:r>
      <w:r w:rsidR="00A0577B" w:rsidRPr="00492C04">
        <w:rPr>
          <w:rFonts w:asciiTheme="minorHAnsi" w:hAnsiTheme="minorHAnsi" w:cs="Arial"/>
        </w:rPr>
        <w:t>e</w:t>
      </w:r>
      <w:r w:rsidRPr="00492C04">
        <w:rPr>
          <w:rFonts w:asciiTheme="minorHAnsi" w:hAnsiTheme="minorHAnsi" w:cs="Arial"/>
        </w:rPr>
        <w:t xml:space="preserve"> području Bosne i Hercegovine i provedene analize nastavnih planova i programa uočena je potreba za poboljšanjem </w:t>
      </w:r>
      <w:r w:rsidR="00584EE0">
        <w:rPr>
          <w:rFonts w:asciiTheme="minorHAnsi" w:hAnsiTheme="minorHAnsi" w:cs="Arial"/>
        </w:rPr>
        <w:t xml:space="preserve">odgojno-obrazovnog procesa </w:t>
      </w:r>
      <w:r w:rsidRPr="00492C04">
        <w:rPr>
          <w:rFonts w:asciiTheme="minorHAnsi" w:hAnsiTheme="minorHAnsi" w:cs="Arial"/>
        </w:rPr>
        <w:t>u smislu usmjeravanja na ishode učenja, kao i usklađivanje s europskim standardima.</w:t>
      </w:r>
    </w:p>
    <w:p w14:paraId="5E2C19EC" w14:textId="4ADA821F" w:rsidR="00E74522" w:rsidRPr="00492C04" w:rsidRDefault="00E74522" w:rsidP="005512ED">
      <w:pPr>
        <w:spacing w:after="0"/>
        <w:jc w:val="both"/>
        <w:rPr>
          <w:rFonts w:asciiTheme="minorHAnsi" w:hAnsiTheme="minorHAnsi" w:cs="Arial"/>
        </w:rPr>
      </w:pPr>
      <w:r w:rsidRPr="00492C04">
        <w:rPr>
          <w:rFonts w:asciiTheme="minorHAnsi" w:hAnsiTheme="minorHAnsi" w:cs="Arial"/>
        </w:rPr>
        <w:t>S obzirom na</w:t>
      </w:r>
      <w:r w:rsidR="00A0577B" w:rsidRPr="00492C04">
        <w:rPr>
          <w:rFonts w:asciiTheme="minorHAnsi" w:hAnsiTheme="minorHAnsi" w:cs="Arial"/>
        </w:rPr>
        <w:t xml:space="preserve"> </w:t>
      </w:r>
      <w:r w:rsidRPr="00492C04">
        <w:rPr>
          <w:rFonts w:asciiTheme="minorHAnsi" w:hAnsiTheme="minorHAnsi" w:cs="Arial"/>
        </w:rPr>
        <w:t xml:space="preserve">prvobitnu svrhu </w:t>
      </w:r>
      <w:r w:rsidR="00584EE0">
        <w:rPr>
          <w:rFonts w:asciiTheme="minorHAnsi" w:hAnsiTheme="minorHAnsi" w:cs="Arial"/>
        </w:rPr>
        <w:t xml:space="preserve">ovoga </w:t>
      </w:r>
      <w:r w:rsidR="00584EE0" w:rsidRPr="00584EE0">
        <w:rPr>
          <w:rFonts w:asciiTheme="minorHAnsi" w:hAnsiTheme="minorHAnsi" w:cs="Arial"/>
        </w:rPr>
        <w:t>dokumenta</w:t>
      </w:r>
      <w:r w:rsidRPr="00492C04">
        <w:rPr>
          <w:rFonts w:asciiTheme="minorHAnsi" w:hAnsiTheme="minorHAnsi" w:cs="Arial"/>
        </w:rPr>
        <w:t>, njegovu jasnu definiranost, mjerljivost ishoda učenja te utemeljenost na ključnim kompetencijama vjerujemo kako će</w:t>
      </w:r>
      <w:r w:rsidR="00A0577B" w:rsidRPr="00492C04">
        <w:rPr>
          <w:rFonts w:asciiTheme="minorHAnsi" w:hAnsiTheme="minorHAnsi" w:cs="Arial"/>
        </w:rPr>
        <w:t xml:space="preserve"> </w:t>
      </w:r>
      <w:r w:rsidR="00A0577B" w:rsidRPr="00584EE0">
        <w:rPr>
          <w:rFonts w:asciiTheme="minorHAnsi" w:hAnsiTheme="minorHAnsi" w:cs="Arial"/>
        </w:rPr>
        <w:t>njegova</w:t>
      </w:r>
      <w:r w:rsidRPr="00584EE0">
        <w:rPr>
          <w:rFonts w:asciiTheme="minorHAnsi" w:hAnsiTheme="minorHAnsi" w:cs="Arial"/>
        </w:rPr>
        <w:t xml:space="preserve"> </w:t>
      </w:r>
      <w:r w:rsidR="00584EE0" w:rsidRPr="00584EE0">
        <w:rPr>
          <w:rFonts w:asciiTheme="minorHAnsi" w:hAnsiTheme="minorHAnsi" w:cs="Arial"/>
        </w:rPr>
        <w:t>provedba</w:t>
      </w:r>
      <w:r w:rsidRPr="00584EE0">
        <w:rPr>
          <w:rFonts w:asciiTheme="minorHAnsi" w:hAnsiTheme="minorHAnsi" w:cs="Arial"/>
        </w:rPr>
        <w:t xml:space="preserve"> doprinijeti</w:t>
      </w:r>
      <w:r w:rsidRPr="00492C04">
        <w:rPr>
          <w:rFonts w:asciiTheme="minorHAnsi" w:hAnsiTheme="minorHAnsi" w:cs="Arial"/>
        </w:rPr>
        <w:t xml:space="preserve"> kvaliteti rada u predškolskim, osnovnim i srednjoškolskim ustanovama  i u konačnici boljim učeničkim postignućima.</w:t>
      </w:r>
    </w:p>
    <w:p w14:paraId="5CEB6141" w14:textId="06993DC8" w:rsidR="00E74522" w:rsidRPr="00492C04" w:rsidRDefault="00E74522" w:rsidP="005512ED">
      <w:pPr>
        <w:spacing w:after="0"/>
        <w:jc w:val="both"/>
        <w:rPr>
          <w:rFonts w:asciiTheme="minorHAnsi" w:hAnsiTheme="minorHAnsi" w:cs="Arial"/>
          <w:iCs/>
          <w:shd w:val="clear" w:color="auto" w:fill="FFFFFF" w:themeFill="background1"/>
        </w:rPr>
      </w:pPr>
      <w:r w:rsidRPr="00062724">
        <w:rPr>
          <w:rStyle w:val="Emphasis"/>
          <w:rFonts w:asciiTheme="minorHAnsi" w:hAnsiTheme="minorHAnsi"/>
          <w:i w:val="0"/>
        </w:rPr>
        <w:t>Promovirajući</w:t>
      </w:r>
      <w:r w:rsidR="000C102B">
        <w:rPr>
          <w:rStyle w:val="Emphasis"/>
          <w:rFonts w:asciiTheme="minorHAnsi" w:hAnsiTheme="minorHAnsi"/>
          <w:i w:val="0"/>
        </w:rPr>
        <w:t xml:space="preserve"> </w:t>
      </w:r>
      <w:r w:rsidRPr="00062724">
        <w:rPr>
          <w:rStyle w:val="Emphasis"/>
          <w:rFonts w:asciiTheme="minorHAnsi" w:hAnsiTheme="minorHAnsi"/>
          <w:i w:val="0"/>
        </w:rPr>
        <w:t>vrijednosti poput vjerodostojnosti, profesionalnosti, suradnje i partnerstva,</w:t>
      </w:r>
      <w:r w:rsidR="00A0577B" w:rsidRPr="00062724">
        <w:rPr>
          <w:rStyle w:val="Emphasis"/>
          <w:rFonts w:asciiTheme="minorHAnsi" w:hAnsiTheme="minorHAnsi"/>
          <w:i w:val="0"/>
        </w:rPr>
        <w:t xml:space="preserve"> otvorenosti i transparentnosti</w:t>
      </w:r>
      <w:r w:rsidRPr="00062724">
        <w:rPr>
          <w:rStyle w:val="Emphasis"/>
          <w:rFonts w:asciiTheme="minorHAnsi" w:hAnsiTheme="minorHAnsi"/>
          <w:i w:val="0"/>
        </w:rPr>
        <w:t xml:space="preserve"> te cjeloživotnog</w:t>
      </w:r>
      <w:r w:rsidR="00A0577B" w:rsidRPr="00062724">
        <w:rPr>
          <w:rStyle w:val="Emphasis"/>
          <w:rFonts w:asciiTheme="minorHAnsi" w:hAnsiTheme="minorHAnsi"/>
          <w:i w:val="0"/>
        </w:rPr>
        <w:t>a</w:t>
      </w:r>
      <w:r w:rsidRPr="00062724">
        <w:rPr>
          <w:rStyle w:val="Emphasis"/>
          <w:rFonts w:asciiTheme="minorHAnsi" w:hAnsiTheme="minorHAnsi"/>
          <w:i w:val="0"/>
        </w:rPr>
        <w:t xml:space="preserve"> učenja ostvarili smo uspješnu suradnju sa stručnom zajednicom diljem Bosne i Hercegovine i šire, ali i s predstavnicima međunarodnih organizacija i stranim veleposlanstvima u Bosni i Hercegovini, koji su u nama prepoznali spremnost i volju za stvaranjem promjena, a sve </w:t>
      </w:r>
      <w:r w:rsidR="0007182A" w:rsidRPr="00062724">
        <w:rPr>
          <w:rStyle w:val="Emphasis"/>
          <w:rFonts w:asciiTheme="minorHAnsi" w:hAnsiTheme="minorHAnsi"/>
          <w:i w:val="0"/>
        </w:rPr>
        <w:t>s</w:t>
      </w:r>
      <w:r w:rsidRPr="00062724">
        <w:rPr>
          <w:rStyle w:val="Emphasis"/>
          <w:rFonts w:asciiTheme="minorHAnsi" w:hAnsiTheme="minorHAnsi"/>
          <w:i w:val="0"/>
        </w:rPr>
        <w:t xml:space="preserve"> cilj</w:t>
      </w:r>
      <w:r w:rsidR="0007182A" w:rsidRPr="00062724">
        <w:rPr>
          <w:rStyle w:val="Emphasis"/>
          <w:rFonts w:asciiTheme="minorHAnsi" w:hAnsiTheme="minorHAnsi"/>
          <w:i w:val="0"/>
        </w:rPr>
        <w:t>em</w:t>
      </w:r>
      <w:r w:rsidRPr="00062724">
        <w:rPr>
          <w:rStyle w:val="Emphasis"/>
          <w:rFonts w:asciiTheme="minorHAnsi" w:hAnsiTheme="minorHAnsi"/>
          <w:i w:val="0"/>
        </w:rPr>
        <w:t xml:space="preserve"> osiguranja što kvalitetnijeg</w:t>
      </w:r>
      <w:r w:rsidR="0007182A" w:rsidRPr="00062724">
        <w:rPr>
          <w:rStyle w:val="Emphasis"/>
          <w:rFonts w:asciiTheme="minorHAnsi" w:hAnsiTheme="minorHAnsi"/>
          <w:i w:val="0"/>
        </w:rPr>
        <w:t>a</w:t>
      </w:r>
      <w:r w:rsidRPr="00062724">
        <w:rPr>
          <w:rStyle w:val="Emphasis"/>
          <w:rFonts w:asciiTheme="minorHAnsi" w:hAnsiTheme="minorHAnsi"/>
          <w:i w:val="0"/>
        </w:rPr>
        <w:t xml:space="preserve"> obrazovanja za svako </w:t>
      </w:r>
      <w:r w:rsidRPr="00F2754D">
        <w:rPr>
          <w:rStyle w:val="Emphasis"/>
          <w:rFonts w:asciiTheme="minorHAnsi" w:hAnsiTheme="minorHAnsi"/>
          <w:i w:val="0"/>
        </w:rPr>
        <w:t xml:space="preserve">dijete, na čemu im od srca zahvaljujem. </w:t>
      </w:r>
      <w:r w:rsidR="0007182A" w:rsidRPr="00F2754D">
        <w:rPr>
          <w:rStyle w:val="Emphasis"/>
          <w:rFonts w:asciiTheme="minorHAnsi" w:hAnsiTheme="minorHAnsi"/>
          <w:i w:val="0"/>
        </w:rPr>
        <w:t>Prije</w:t>
      </w:r>
      <w:r w:rsidR="0007182A" w:rsidRPr="00062724">
        <w:rPr>
          <w:rStyle w:val="Emphasis"/>
          <w:rFonts w:asciiTheme="minorHAnsi" w:hAnsiTheme="minorHAnsi"/>
          <w:i w:val="0"/>
        </w:rPr>
        <w:t xml:space="preserve"> svega</w:t>
      </w:r>
      <w:r w:rsidRPr="00062724">
        <w:rPr>
          <w:rStyle w:val="Emphasis"/>
          <w:rFonts w:asciiTheme="minorHAnsi" w:hAnsiTheme="minorHAnsi"/>
          <w:i w:val="0"/>
        </w:rPr>
        <w:t xml:space="preserve"> riječ je o imenovanim članovima radnih skupina iz svih odgojno-obrazovnih i stručno-pedagoških ustanova i nadležnih ministarstava obrazovanja, sudionicima javnih rasprava, stranim i domaćim </w:t>
      </w:r>
      <w:r w:rsidR="00C7271B" w:rsidRPr="00062724">
        <w:rPr>
          <w:rStyle w:val="Emphasis"/>
          <w:rFonts w:asciiTheme="minorHAnsi" w:hAnsiTheme="minorHAnsi"/>
          <w:i w:val="0"/>
        </w:rPr>
        <w:t>stručnjacima</w:t>
      </w:r>
      <w:r w:rsidRPr="00062724">
        <w:rPr>
          <w:rStyle w:val="Emphasis"/>
          <w:rFonts w:asciiTheme="minorHAnsi" w:hAnsiTheme="minorHAnsi"/>
          <w:i w:val="0"/>
        </w:rPr>
        <w:t>, ali i učenicima, njihovim roditeljima/starateljima</w:t>
      </w:r>
      <w:r w:rsidR="00C7271B" w:rsidRPr="00062724">
        <w:rPr>
          <w:rStyle w:val="Emphasis"/>
          <w:rFonts w:asciiTheme="minorHAnsi" w:hAnsiTheme="minorHAnsi"/>
          <w:i w:val="0"/>
        </w:rPr>
        <w:t>,</w:t>
      </w:r>
      <w:r w:rsidRPr="00062724">
        <w:rPr>
          <w:rStyle w:val="Emphasis"/>
          <w:rFonts w:asciiTheme="minorHAnsi" w:hAnsiTheme="minorHAnsi"/>
          <w:i w:val="0"/>
        </w:rPr>
        <w:t xml:space="preserve"> učiteljima i nastavnicima koji su nam pružili pomoć i </w:t>
      </w:r>
      <w:r w:rsidR="00C7271B" w:rsidRPr="00062724">
        <w:rPr>
          <w:rStyle w:val="Emphasis"/>
          <w:rFonts w:asciiTheme="minorHAnsi" w:hAnsiTheme="minorHAnsi"/>
          <w:i w:val="0"/>
        </w:rPr>
        <w:t>potporu</w:t>
      </w:r>
      <w:r w:rsidRPr="00062724">
        <w:rPr>
          <w:rStyle w:val="Emphasis"/>
          <w:rFonts w:asciiTheme="minorHAnsi" w:hAnsiTheme="minorHAnsi"/>
          <w:i w:val="0"/>
        </w:rPr>
        <w:t xml:space="preserve"> u dijelu </w:t>
      </w:r>
      <w:r w:rsidR="00C7271B" w:rsidRPr="00062724">
        <w:rPr>
          <w:rStyle w:val="Emphasis"/>
          <w:rFonts w:asciiTheme="minorHAnsi" w:hAnsiTheme="minorHAnsi"/>
          <w:i w:val="0"/>
        </w:rPr>
        <w:t>provedbe</w:t>
      </w:r>
      <w:r w:rsidRPr="00062724">
        <w:rPr>
          <w:rStyle w:val="Emphasis"/>
          <w:rFonts w:asciiTheme="minorHAnsi" w:hAnsiTheme="minorHAnsi"/>
          <w:i w:val="0"/>
        </w:rPr>
        <w:t xml:space="preserve"> probne faze rada. Posebn</w:t>
      </w:r>
      <w:r w:rsidR="00C7271B" w:rsidRPr="00062724">
        <w:rPr>
          <w:rStyle w:val="Emphasis"/>
          <w:rFonts w:asciiTheme="minorHAnsi" w:hAnsiTheme="minorHAnsi"/>
          <w:i w:val="0"/>
        </w:rPr>
        <w:t>u</w:t>
      </w:r>
      <w:r w:rsidRPr="00062724">
        <w:rPr>
          <w:rStyle w:val="Emphasis"/>
          <w:rFonts w:asciiTheme="minorHAnsi" w:hAnsiTheme="minorHAnsi"/>
          <w:i w:val="0"/>
        </w:rPr>
        <w:t xml:space="preserve"> zahval</w:t>
      </w:r>
      <w:r w:rsidR="00C7271B" w:rsidRPr="00062724">
        <w:rPr>
          <w:rStyle w:val="Emphasis"/>
          <w:rFonts w:asciiTheme="minorHAnsi" w:hAnsiTheme="minorHAnsi"/>
          <w:i w:val="0"/>
        </w:rPr>
        <w:t>u upućujem</w:t>
      </w:r>
      <w:r w:rsidRPr="00062724">
        <w:rPr>
          <w:rStyle w:val="Emphasis"/>
          <w:rFonts w:asciiTheme="minorHAnsi" w:hAnsiTheme="minorHAnsi"/>
          <w:i w:val="0"/>
        </w:rPr>
        <w:t xml:space="preserve"> </w:t>
      </w:r>
      <w:r w:rsidR="00C7271B" w:rsidRPr="00062724">
        <w:rPr>
          <w:rStyle w:val="Emphasis"/>
          <w:rFonts w:asciiTheme="minorHAnsi" w:hAnsiTheme="minorHAnsi"/>
          <w:i w:val="0"/>
        </w:rPr>
        <w:t>i</w:t>
      </w:r>
      <w:r w:rsidRPr="00062724">
        <w:rPr>
          <w:rStyle w:val="Emphasis"/>
          <w:rFonts w:asciiTheme="minorHAnsi" w:hAnsiTheme="minorHAnsi"/>
          <w:i w:val="0"/>
        </w:rPr>
        <w:t xml:space="preserve"> svim onim međunarodnim partnerima koji su i financijski </w:t>
      </w:r>
      <w:r w:rsidR="00C7271B" w:rsidRPr="00062724">
        <w:rPr>
          <w:rStyle w:val="Emphasis"/>
          <w:rFonts w:asciiTheme="minorHAnsi" w:hAnsiTheme="minorHAnsi"/>
          <w:i w:val="0"/>
        </w:rPr>
        <w:t>poduprli</w:t>
      </w:r>
      <w:r w:rsidRPr="00062724">
        <w:rPr>
          <w:rStyle w:val="Emphasis"/>
          <w:rFonts w:asciiTheme="minorHAnsi" w:hAnsiTheme="minorHAnsi"/>
          <w:i w:val="0"/>
        </w:rPr>
        <w:t xml:space="preserve"> aktivnosti na izradi </w:t>
      </w:r>
      <w:r w:rsidR="001D6DD6" w:rsidRPr="00062724">
        <w:rPr>
          <w:rStyle w:val="Emphasis"/>
          <w:rFonts w:asciiTheme="minorHAnsi" w:hAnsiTheme="minorHAnsi"/>
          <w:i w:val="0"/>
        </w:rPr>
        <w:t xml:space="preserve">ovoga </w:t>
      </w:r>
      <w:r w:rsidR="001D6DD6" w:rsidRPr="00F2754D">
        <w:rPr>
          <w:rStyle w:val="Emphasis"/>
          <w:rFonts w:asciiTheme="minorHAnsi" w:hAnsiTheme="minorHAnsi"/>
          <w:i w:val="0"/>
        </w:rPr>
        <w:t>d</w:t>
      </w:r>
      <w:r w:rsidRPr="00F2754D">
        <w:rPr>
          <w:rStyle w:val="Emphasis"/>
          <w:rFonts w:asciiTheme="minorHAnsi" w:hAnsiTheme="minorHAnsi"/>
          <w:i w:val="0"/>
        </w:rPr>
        <w:t>okumenata</w:t>
      </w:r>
      <w:r w:rsidRPr="00062724">
        <w:rPr>
          <w:rStyle w:val="Emphasis"/>
          <w:rFonts w:asciiTheme="minorHAnsi" w:hAnsiTheme="minorHAnsi"/>
          <w:i w:val="0"/>
        </w:rPr>
        <w:t>, i to: UNICEF</w:t>
      </w:r>
      <w:r w:rsidR="00C7271B" w:rsidRPr="00062724">
        <w:rPr>
          <w:rStyle w:val="Emphasis"/>
          <w:rFonts w:asciiTheme="minorHAnsi" w:hAnsiTheme="minorHAnsi"/>
          <w:i w:val="0"/>
        </w:rPr>
        <w:t>-ovu</w:t>
      </w:r>
      <w:r w:rsidRPr="00062724">
        <w:rPr>
          <w:rStyle w:val="Emphasis"/>
          <w:rFonts w:asciiTheme="minorHAnsi" w:hAnsiTheme="minorHAnsi"/>
          <w:i w:val="0"/>
        </w:rPr>
        <w:t xml:space="preserve"> uredu u BiH, </w:t>
      </w:r>
      <w:r w:rsidR="001D6DD6" w:rsidRPr="00062724">
        <w:rPr>
          <w:rStyle w:val="Emphasis"/>
          <w:rFonts w:asciiTheme="minorHAnsi" w:hAnsiTheme="minorHAnsi"/>
          <w:i w:val="0"/>
        </w:rPr>
        <w:t xml:space="preserve">organizaciji </w:t>
      </w:r>
      <w:r w:rsidRPr="00062724">
        <w:rPr>
          <w:rStyle w:val="Emphasis"/>
          <w:rFonts w:asciiTheme="minorHAnsi" w:hAnsiTheme="minorHAnsi"/>
          <w:i w:val="0"/>
        </w:rPr>
        <w:t>Save the Children International, Veleposlanstvu SAD</w:t>
      </w:r>
      <w:r w:rsidR="00C7271B" w:rsidRPr="00062724">
        <w:rPr>
          <w:rStyle w:val="Emphasis"/>
          <w:rFonts w:asciiTheme="minorHAnsi" w:hAnsiTheme="minorHAnsi"/>
          <w:i w:val="0"/>
        </w:rPr>
        <w:t>-a u BiH, Misiji OESS-a</w:t>
      </w:r>
      <w:r w:rsidRPr="00062724">
        <w:rPr>
          <w:rStyle w:val="Emphasis"/>
          <w:rFonts w:asciiTheme="minorHAnsi" w:hAnsiTheme="minorHAnsi"/>
          <w:i w:val="0"/>
        </w:rPr>
        <w:t xml:space="preserve"> u BiH, Japanskoj agenciji za međunarodnu suradnju </w:t>
      </w:r>
      <w:r w:rsidR="001D6DD6" w:rsidRPr="00062724">
        <w:rPr>
          <w:rStyle w:val="Emphasis"/>
          <w:rFonts w:asciiTheme="minorHAnsi" w:hAnsiTheme="minorHAnsi"/>
          <w:i w:val="0"/>
        </w:rPr>
        <w:t>(</w:t>
      </w:r>
      <w:r w:rsidRPr="00062724">
        <w:rPr>
          <w:rStyle w:val="Emphasis"/>
          <w:rFonts w:asciiTheme="minorHAnsi" w:hAnsiTheme="minorHAnsi"/>
          <w:i w:val="0"/>
        </w:rPr>
        <w:t>JICA</w:t>
      </w:r>
      <w:r w:rsidR="001D6DD6" w:rsidRPr="00F2754D">
        <w:rPr>
          <w:rStyle w:val="Emphasis"/>
          <w:rFonts w:asciiTheme="minorHAnsi" w:hAnsiTheme="minorHAnsi"/>
          <w:i w:val="0"/>
        </w:rPr>
        <w:t>)</w:t>
      </w:r>
      <w:r w:rsidRPr="00F2754D">
        <w:rPr>
          <w:rStyle w:val="Emphasis"/>
          <w:rFonts w:asciiTheme="minorHAnsi" w:hAnsiTheme="minorHAnsi"/>
          <w:i w:val="0"/>
        </w:rPr>
        <w:t>, GIZ uredu</w:t>
      </w:r>
      <w:r w:rsidRPr="00062724">
        <w:rPr>
          <w:rStyle w:val="Emphasis"/>
          <w:rFonts w:asciiTheme="minorHAnsi" w:hAnsiTheme="minorHAnsi"/>
          <w:i w:val="0"/>
        </w:rPr>
        <w:t xml:space="preserve"> u BiH</w:t>
      </w:r>
      <w:r w:rsidR="00F2754D">
        <w:rPr>
          <w:rStyle w:val="Emphasis"/>
          <w:rFonts w:asciiTheme="minorHAnsi" w:hAnsiTheme="minorHAnsi"/>
          <w:i w:val="0"/>
        </w:rPr>
        <w:t xml:space="preserve"> (</w:t>
      </w:r>
      <w:r w:rsidR="00F2754D" w:rsidRPr="00F2754D">
        <w:rPr>
          <w:rStyle w:val="Emphasis"/>
          <w:rFonts w:asciiTheme="minorHAnsi" w:hAnsiTheme="minorHAnsi"/>
          <w:i w:val="0"/>
        </w:rPr>
        <w:t>Deutsche Gesellschaft für Internationale Zusammenarbeit</w:t>
      </w:r>
      <w:r w:rsidR="00F2754D">
        <w:rPr>
          <w:rStyle w:val="Emphasis"/>
          <w:rFonts w:asciiTheme="minorHAnsi" w:hAnsiTheme="minorHAnsi"/>
          <w:i w:val="0"/>
        </w:rPr>
        <w:t>)</w:t>
      </w:r>
      <w:r w:rsidRPr="00062724">
        <w:rPr>
          <w:rStyle w:val="Emphasis"/>
          <w:rFonts w:asciiTheme="minorHAnsi" w:hAnsiTheme="minorHAnsi"/>
          <w:i w:val="0"/>
        </w:rPr>
        <w:t xml:space="preserve">, ali i </w:t>
      </w:r>
      <w:r w:rsidRPr="00F2754D">
        <w:rPr>
          <w:rFonts w:asciiTheme="minorHAnsi" w:hAnsiTheme="minorHAnsi" w:cs="Arial"/>
        </w:rPr>
        <w:t>Centru</w:t>
      </w:r>
      <w:r w:rsidRPr="00492C04">
        <w:rPr>
          <w:rFonts w:asciiTheme="minorHAnsi" w:hAnsiTheme="minorHAnsi" w:cs="Arial"/>
        </w:rPr>
        <w:t xml:space="preserve"> za razvoj medija i analize, </w:t>
      </w:r>
      <w:r w:rsidRPr="00F2754D">
        <w:rPr>
          <w:rFonts w:asciiTheme="minorHAnsi" w:hAnsiTheme="minorHAnsi" w:cs="Arial"/>
        </w:rPr>
        <w:t>Omladinskom komunikativnom centru Banja Luka i Infohouseu</w:t>
      </w:r>
      <w:r w:rsidRPr="00F2754D">
        <w:rPr>
          <w:rFonts w:asciiTheme="minorHAnsi" w:hAnsiTheme="minorHAnsi" w:cs="Arial"/>
          <w:iCs/>
        </w:rPr>
        <w:t xml:space="preserve"> koji su nam pružili dio </w:t>
      </w:r>
      <w:r w:rsidR="00C7271B" w:rsidRPr="00F2754D">
        <w:rPr>
          <w:rFonts w:asciiTheme="minorHAnsi" w:hAnsiTheme="minorHAnsi" w:cs="Arial"/>
          <w:iCs/>
        </w:rPr>
        <w:t>potpore</w:t>
      </w:r>
      <w:r w:rsidRPr="00F2754D">
        <w:rPr>
          <w:rFonts w:asciiTheme="minorHAnsi" w:hAnsiTheme="minorHAnsi" w:cs="Arial"/>
          <w:iCs/>
        </w:rPr>
        <w:t xml:space="preserve"> </w:t>
      </w:r>
      <w:r w:rsidRPr="00F2754D">
        <w:rPr>
          <w:rFonts w:asciiTheme="minorHAnsi" w:hAnsiTheme="minorHAnsi" w:cs="Arial"/>
          <w:iCs/>
          <w:shd w:val="clear" w:color="auto" w:fill="FFFFFF" w:themeFill="background1"/>
        </w:rPr>
        <w:t xml:space="preserve">u okviru projekta Europske unije. </w:t>
      </w:r>
      <w:r w:rsidR="00C7271B" w:rsidRPr="00F2754D">
        <w:rPr>
          <w:rFonts w:asciiTheme="minorHAnsi" w:hAnsiTheme="minorHAnsi" w:cs="Arial"/>
          <w:iCs/>
          <w:shd w:val="clear" w:color="auto" w:fill="FFFFFF" w:themeFill="background1"/>
        </w:rPr>
        <w:t>Također</w:t>
      </w:r>
      <w:r w:rsidR="00C7271B" w:rsidRPr="00492C04">
        <w:rPr>
          <w:rFonts w:asciiTheme="minorHAnsi" w:hAnsiTheme="minorHAnsi" w:cs="Arial"/>
          <w:iCs/>
          <w:shd w:val="clear" w:color="auto" w:fill="FFFFFF" w:themeFill="background1"/>
        </w:rPr>
        <w:t>, osobito zahvaljujem svojim</w:t>
      </w:r>
      <w:r w:rsidRPr="00492C04">
        <w:rPr>
          <w:rFonts w:asciiTheme="minorHAnsi" w:hAnsiTheme="minorHAnsi" w:cs="Arial"/>
          <w:iCs/>
          <w:shd w:val="clear" w:color="auto" w:fill="FFFFFF" w:themeFill="background1"/>
        </w:rPr>
        <w:t xml:space="preserve"> kolegama iz Agencije koji su trudom i zalaganjem, ponekad </w:t>
      </w:r>
      <w:r w:rsidR="001D6DD6" w:rsidRPr="00492C04">
        <w:rPr>
          <w:rFonts w:asciiTheme="minorHAnsi" w:hAnsiTheme="minorHAnsi" w:cs="Arial"/>
          <w:iCs/>
          <w:shd w:val="clear" w:color="auto" w:fill="FFFFFF" w:themeFill="background1"/>
        </w:rPr>
        <w:t xml:space="preserve">uz </w:t>
      </w:r>
      <w:r w:rsidRPr="00492C04">
        <w:rPr>
          <w:rFonts w:asciiTheme="minorHAnsi" w:hAnsiTheme="minorHAnsi" w:cs="Arial"/>
          <w:iCs/>
          <w:shd w:val="clear" w:color="auto" w:fill="FFFFFF" w:themeFill="background1"/>
        </w:rPr>
        <w:t>previše otežavajućih čimbenika, uspjeli ono što se na početku činilo nemogućim.</w:t>
      </w:r>
    </w:p>
    <w:p w14:paraId="4CFED161" w14:textId="539D009E" w:rsidR="00E74522" w:rsidRPr="00492C04" w:rsidRDefault="00E74522" w:rsidP="005512ED">
      <w:pPr>
        <w:spacing w:after="0"/>
        <w:jc w:val="both"/>
        <w:rPr>
          <w:rFonts w:asciiTheme="minorHAnsi" w:hAnsiTheme="minorHAnsi" w:cs="Arial"/>
        </w:rPr>
      </w:pPr>
      <w:r w:rsidRPr="00F2754D">
        <w:rPr>
          <w:rFonts w:asciiTheme="minorHAnsi" w:hAnsiTheme="minorHAnsi" w:cs="Arial"/>
          <w:i/>
        </w:rPr>
        <w:t>Zajedni</w:t>
      </w:r>
      <w:r w:rsidRPr="00492C04">
        <w:rPr>
          <w:rFonts w:asciiTheme="minorHAnsi" w:hAnsiTheme="minorHAnsi" w:cs="Arial"/>
          <w:i/>
        </w:rPr>
        <w:t>čka jezgra definirana na ishodima učenja</w:t>
      </w:r>
      <w:r w:rsidRPr="00492C04">
        <w:rPr>
          <w:rFonts w:asciiTheme="minorHAnsi" w:hAnsiTheme="minorHAnsi" w:cs="Arial"/>
        </w:rPr>
        <w:t xml:space="preserve"> namijenjena je prvotno nadležnim ministarstvima obrazovanja i stručno-pedagoškim ustanovama. Žurna revizija cjelovitih razvojnih programa u predškolskim ustanovama i postojećih nastavnih planova i programa </w:t>
      </w:r>
      <w:r w:rsidR="00E10327" w:rsidRPr="00F2754D">
        <w:rPr>
          <w:rFonts w:asciiTheme="minorHAnsi" w:hAnsiTheme="minorHAnsi" w:cs="Arial"/>
        </w:rPr>
        <w:t>provedbom</w:t>
      </w:r>
      <w:r w:rsidRPr="00F2754D">
        <w:rPr>
          <w:rFonts w:asciiTheme="minorHAnsi" w:hAnsiTheme="minorHAnsi" w:cs="Arial"/>
        </w:rPr>
        <w:t xml:space="preserve"> </w:t>
      </w:r>
      <w:r w:rsidR="004133BD" w:rsidRPr="00F2754D">
        <w:rPr>
          <w:rFonts w:asciiTheme="minorHAnsi" w:hAnsiTheme="minorHAnsi" w:cs="Arial"/>
          <w:i/>
        </w:rPr>
        <w:t>Zajedničke</w:t>
      </w:r>
      <w:r w:rsidR="004133BD" w:rsidRPr="004133BD">
        <w:rPr>
          <w:rFonts w:asciiTheme="minorHAnsi" w:hAnsiTheme="minorHAnsi" w:cs="Arial"/>
          <w:i/>
        </w:rPr>
        <w:t xml:space="preserve"> </w:t>
      </w:r>
      <w:r w:rsidRPr="004133BD">
        <w:rPr>
          <w:rFonts w:asciiTheme="minorHAnsi" w:hAnsiTheme="minorHAnsi" w:cs="Arial"/>
          <w:i/>
        </w:rPr>
        <w:t>jezgre definirane na ishodima učenja</w:t>
      </w:r>
      <w:r w:rsidRPr="00E10327">
        <w:rPr>
          <w:rFonts w:asciiTheme="minorHAnsi" w:hAnsiTheme="minorHAnsi" w:cs="Arial"/>
        </w:rPr>
        <w:t xml:space="preserve"> zasigurno</w:t>
      </w:r>
      <w:r w:rsidRPr="00492C04">
        <w:rPr>
          <w:rFonts w:asciiTheme="minorHAnsi" w:hAnsiTheme="minorHAnsi" w:cs="Arial"/>
        </w:rPr>
        <w:t xml:space="preserve"> će unaprijediti kvalitetu obrazovanja,</w:t>
      </w:r>
      <w:r w:rsidR="00E10327">
        <w:rPr>
          <w:rFonts w:asciiTheme="minorHAnsi" w:hAnsiTheme="minorHAnsi" w:cs="Arial"/>
        </w:rPr>
        <w:t xml:space="preserve"> i to</w:t>
      </w:r>
      <w:r w:rsidRPr="00492C04">
        <w:rPr>
          <w:rFonts w:asciiTheme="minorHAnsi" w:hAnsiTheme="minorHAnsi" w:cs="Arial"/>
          <w:color w:val="FF0000"/>
        </w:rPr>
        <w:t xml:space="preserve"> </w:t>
      </w:r>
      <w:r w:rsidRPr="00492C04">
        <w:rPr>
          <w:rFonts w:asciiTheme="minorHAnsi" w:hAnsiTheme="minorHAnsi" w:cs="Arial"/>
        </w:rPr>
        <w:t xml:space="preserve">primjenom različitih metoda rada, uporabom informacijskih tehnologija, usmjeravanjem na kompetencijski pristup koji podrazumijeva izgradnju stavova, razvoj vještina i stjecanje funkcionalnih i primjenjivih znanja potrebnih za kvalitetan osobni i profesionalni život. </w:t>
      </w:r>
    </w:p>
    <w:p w14:paraId="0A080A70" w14:textId="2D29540F" w:rsidR="00E74522" w:rsidRPr="00660086" w:rsidRDefault="00E74522" w:rsidP="00660086">
      <w:pPr>
        <w:spacing w:after="0"/>
        <w:jc w:val="both"/>
        <w:rPr>
          <w:rFonts w:asciiTheme="minorHAnsi" w:hAnsiTheme="minorHAnsi" w:cs="Arial"/>
        </w:rPr>
      </w:pPr>
      <w:r w:rsidRPr="00492C04">
        <w:rPr>
          <w:rFonts w:asciiTheme="minorHAnsi" w:hAnsiTheme="minorHAnsi" w:cs="Arial"/>
        </w:rPr>
        <w:t>Izrad</w:t>
      </w:r>
      <w:r w:rsidR="00C7271B" w:rsidRPr="00492C04">
        <w:rPr>
          <w:rFonts w:asciiTheme="minorHAnsi" w:hAnsiTheme="minorHAnsi" w:cs="Arial"/>
        </w:rPr>
        <w:t>om ovoga d</w:t>
      </w:r>
      <w:r w:rsidRPr="00492C04">
        <w:rPr>
          <w:rFonts w:asciiTheme="minorHAnsi" w:hAnsiTheme="minorHAnsi" w:cs="Arial"/>
        </w:rPr>
        <w:t>okumenta postavljen je temelj budućega razvoja kvalitetnog</w:t>
      </w:r>
      <w:r w:rsidR="00C7271B" w:rsidRPr="00492C04">
        <w:rPr>
          <w:rFonts w:asciiTheme="minorHAnsi" w:hAnsiTheme="minorHAnsi" w:cs="Arial"/>
        </w:rPr>
        <w:t>a</w:t>
      </w:r>
      <w:r w:rsidRPr="00492C04">
        <w:rPr>
          <w:rFonts w:asciiTheme="minorHAnsi" w:hAnsiTheme="minorHAnsi" w:cs="Arial"/>
        </w:rPr>
        <w:t xml:space="preserve"> obrazovanja u Bosni i Hercegovini, a njegova dosljedna primjena i vr</w:t>
      </w:r>
      <w:r w:rsidR="00C7271B" w:rsidRPr="00492C04">
        <w:rPr>
          <w:rFonts w:asciiTheme="minorHAnsi" w:hAnsiTheme="minorHAnsi" w:cs="Arial"/>
        </w:rPr>
        <w:t>j</w:t>
      </w:r>
      <w:r w:rsidRPr="00492C04">
        <w:rPr>
          <w:rFonts w:asciiTheme="minorHAnsi" w:hAnsiTheme="minorHAnsi" w:cs="Arial"/>
        </w:rPr>
        <w:t>ednovanje postignuća osigurat će korjenite promjene u našim obrazovnim sustavima, ka</w:t>
      </w:r>
      <w:r w:rsidR="00660086">
        <w:rPr>
          <w:rFonts w:asciiTheme="minorHAnsi" w:hAnsiTheme="minorHAnsi" w:cs="Arial"/>
        </w:rPr>
        <w:t>o i napredak društva u cjelini.</w:t>
      </w:r>
    </w:p>
    <w:p w14:paraId="7185298D" w14:textId="77777777" w:rsidR="00E74522" w:rsidRPr="00492C04" w:rsidRDefault="00E74522" w:rsidP="00164D42">
      <w:pPr>
        <w:spacing w:after="0"/>
        <w:ind w:left="6372"/>
        <w:rPr>
          <w:rFonts w:asciiTheme="minorHAnsi" w:hAnsiTheme="minorHAnsi" w:cs="Arial"/>
        </w:rPr>
      </w:pPr>
      <w:r w:rsidRPr="00492C04">
        <w:rPr>
          <w:rFonts w:asciiTheme="minorHAnsi" w:hAnsiTheme="minorHAnsi" w:cs="Arial"/>
        </w:rPr>
        <w:t>RAVNATELJICA</w:t>
      </w:r>
    </w:p>
    <w:p w14:paraId="737188DA" w14:textId="1D762ACE" w:rsidR="00E74522" w:rsidRPr="00660086" w:rsidRDefault="00013FF7" w:rsidP="00660086">
      <w:pPr>
        <w:ind w:left="6372"/>
        <w:rPr>
          <w:rFonts w:asciiTheme="minorHAnsi" w:hAnsiTheme="minorHAnsi" w:cs="Arial"/>
        </w:rPr>
      </w:pPr>
      <w:r>
        <w:rPr>
          <w:rFonts w:asciiTheme="minorHAnsi" w:hAnsiTheme="minorHAnsi" w:cs="Arial"/>
        </w:rPr>
        <w:t>Maja Stojkić, prof.</w:t>
      </w:r>
      <w:r w:rsidR="00E74522" w:rsidRPr="00492C04">
        <w:rPr>
          <w:rFonts w:asciiTheme="minorHAnsi" w:hAnsiTheme="minorHAnsi" w:cs="Arial"/>
        </w:rPr>
        <w:t xml:space="preserve"> mag.</w:t>
      </w:r>
      <w:r w:rsidR="00C7271B" w:rsidRPr="00492C04">
        <w:rPr>
          <w:rFonts w:asciiTheme="minorHAnsi" w:hAnsiTheme="minorHAnsi" w:cs="Arial"/>
        </w:rPr>
        <w:t xml:space="preserve"> </w:t>
      </w:r>
      <w:r w:rsidR="00E74522" w:rsidRPr="00F2754D">
        <w:rPr>
          <w:rFonts w:asciiTheme="minorHAnsi" w:hAnsiTheme="minorHAnsi" w:cs="Arial"/>
        </w:rPr>
        <w:t>spec.</w:t>
      </w:r>
      <w:r w:rsidR="00C7271B" w:rsidRPr="00F2754D">
        <w:rPr>
          <w:rFonts w:asciiTheme="minorHAnsi" w:hAnsiTheme="minorHAnsi" w:cs="Arial"/>
        </w:rPr>
        <w:t xml:space="preserve"> </w:t>
      </w:r>
      <w:r w:rsidR="00E74522" w:rsidRPr="00F2754D">
        <w:rPr>
          <w:rFonts w:asciiTheme="minorHAnsi" w:hAnsiTheme="minorHAnsi" w:cs="Arial"/>
        </w:rPr>
        <w:t>dplc.</w:t>
      </w:r>
    </w:p>
    <w:p w14:paraId="75BA6D44" w14:textId="77777777" w:rsidR="002E5CB2" w:rsidRDefault="002E5CB2" w:rsidP="00E74522">
      <w:pPr>
        <w:rPr>
          <w:b/>
        </w:rPr>
      </w:pPr>
    </w:p>
    <w:p w14:paraId="4E1EB08B" w14:textId="77777777" w:rsidR="00E74522" w:rsidRPr="002E5CB2" w:rsidRDefault="00E74522" w:rsidP="00E74522">
      <w:pPr>
        <w:rPr>
          <w:b/>
        </w:rPr>
      </w:pPr>
      <w:r w:rsidRPr="002E5CB2">
        <w:rPr>
          <w:b/>
        </w:rPr>
        <w:lastRenderedPageBreak/>
        <w:t>UVOD</w:t>
      </w:r>
    </w:p>
    <w:p w14:paraId="0A679187" w14:textId="33BAC6D6" w:rsidR="00E74522" w:rsidRPr="00492C04" w:rsidRDefault="00E74522" w:rsidP="00E74522">
      <w:pPr>
        <w:spacing w:after="0"/>
        <w:jc w:val="both"/>
      </w:pPr>
      <w:bookmarkStart w:id="2" w:name="_Hlk529600488"/>
      <w:r w:rsidRPr="00492C04">
        <w:rPr>
          <w:i/>
        </w:rPr>
        <w:t>Zajednička jezgra definirana na ishodima učenja</w:t>
      </w:r>
      <w:r w:rsidRPr="00492C04">
        <w:t xml:space="preserve"> temeljni </w:t>
      </w:r>
      <w:r w:rsidR="00164D42" w:rsidRPr="00492C04">
        <w:t xml:space="preserve">je </w:t>
      </w:r>
      <w:r w:rsidRPr="00492C04">
        <w:t>dokument kojim se određuje pravac razvoja odgojno-obrazovnih sustava u Bosni i Hercegovini od predškolske razine pa do završetka srednjoškolskog</w:t>
      </w:r>
      <w:r w:rsidR="00164D42" w:rsidRPr="00492C04">
        <w:t>a</w:t>
      </w:r>
      <w:r w:rsidRPr="00492C04">
        <w:t xml:space="preserve"> odgoja i obrazovanja. Dokument je namijenjen ministarstvima obrazovanja, pedagoškim zavodima, Zavodu za školstvo </w:t>
      </w:r>
      <w:r w:rsidRPr="004133BD">
        <w:t>i Pedagoškoj</w:t>
      </w:r>
      <w:r w:rsidRPr="00492C04">
        <w:t xml:space="preserve"> instituciji koji dalje trebaju razvijati cjelovite razvojne programe za </w:t>
      </w:r>
      <w:r w:rsidR="004C43B0">
        <w:t>predškolski odgoj i obrazovanje i</w:t>
      </w:r>
      <w:r w:rsidRPr="00492C04">
        <w:t xml:space="preserve"> nastavne planove i </w:t>
      </w:r>
      <w:r w:rsidRPr="00F2754D">
        <w:t xml:space="preserve">programe za osnovno obrazovanje, gimnazije </w:t>
      </w:r>
      <w:r w:rsidRPr="00492C04">
        <w:t>te za općeobrazovne predmete u srednjem strukovnom obrazovanju.</w:t>
      </w:r>
    </w:p>
    <w:p w14:paraId="42469107" w14:textId="7D6CA00B" w:rsidR="00E74522" w:rsidRPr="00492C04" w:rsidRDefault="00E74522" w:rsidP="00E74522">
      <w:pPr>
        <w:spacing w:after="0"/>
        <w:jc w:val="both"/>
      </w:pPr>
      <w:r w:rsidRPr="00492C04">
        <w:t>Agencija za predškolsko, osnovno i srednje obrazovanje prepo</w:t>
      </w:r>
      <w:r w:rsidR="00164D42" w:rsidRPr="00492C04">
        <w:t xml:space="preserve">znala je važnost razvoja ishoda </w:t>
      </w:r>
      <w:r w:rsidRPr="00492C04">
        <w:t>učenja i usklađivanja s europskim standardima u obrazovanju zbog čega je prvo definirala deset ključnih kompetencija za BiH</w:t>
      </w:r>
      <w:r w:rsidRPr="00492C04">
        <w:rPr>
          <w:rStyle w:val="FootnoteReference"/>
        </w:rPr>
        <w:footnoteReference w:id="1"/>
      </w:r>
      <w:r w:rsidRPr="00492C04">
        <w:t xml:space="preserve"> koje se trebaju razvijati kroz sve razrede i nastavne predmete, a potrebne su za nastavak školovanja, za rad i svakodnevni život koji je postao i te kako zahtijevan u 21. stoljeću. Za razliku od europskog</w:t>
      </w:r>
      <w:r w:rsidR="00972CCE" w:rsidRPr="00492C04">
        <w:t>a</w:t>
      </w:r>
      <w:r w:rsidRPr="00492C04">
        <w:t xml:space="preserve"> referentnog okvira ključnih kompetencija kojim je definirano osam ključnih kompetencija</w:t>
      </w:r>
      <w:r w:rsidR="00972CCE" w:rsidRPr="00492C04">
        <w:t>,</w:t>
      </w:r>
      <w:r w:rsidRPr="00492C04">
        <w:t xml:space="preserve"> nakon istraživanja Agencija je dodala još dvije, a to su kreativna i tjelesno</w:t>
      </w:r>
      <w:r w:rsidR="00972CCE" w:rsidRPr="00492C04">
        <w:t>-</w:t>
      </w:r>
      <w:r w:rsidRPr="00492C04">
        <w:t>zdravstvena kompetencija</w:t>
      </w:r>
      <w:r w:rsidRPr="00A72BB9">
        <w:t xml:space="preserve">. </w:t>
      </w:r>
      <w:r w:rsidR="00972CCE" w:rsidRPr="00A72BB9">
        <w:t>Oblikovanju zajedničke jezgre pristupilo k</w:t>
      </w:r>
      <w:r w:rsidRPr="00A72BB9">
        <w:t xml:space="preserve">ompetencijski </w:t>
      </w:r>
      <w:r w:rsidR="00972CCE" w:rsidRPr="00A72BB9">
        <w:t>što</w:t>
      </w:r>
      <w:r w:rsidRPr="00A72BB9">
        <w:t xml:space="preserve"> podrazumijeva definiranje ishoda učenja</w:t>
      </w:r>
      <w:r w:rsidR="00F815B0">
        <w:t>,</w:t>
      </w:r>
      <w:r w:rsidR="00A72BB9">
        <w:t xml:space="preserve"> </w:t>
      </w:r>
      <w:r w:rsidRPr="00A72BB9">
        <w:t>za razliku od (do)sadašnje</w:t>
      </w:r>
      <w:r w:rsidR="00A72BB9">
        <w:t>g načina</w:t>
      </w:r>
      <w:r w:rsidRPr="00A72BB9">
        <w:t xml:space="preserve"> koj</w:t>
      </w:r>
      <w:r w:rsidR="00A72BB9">
        <w:t>i</w:t>
      </w:r>
      <w:r w:rsidRPr="00492C04">
        <w:t xml:space="preserve"> je usmjeren na sadržaj i djeluje kroz NPP</w:t>
      </w:r>
      <w:r w:rsidR="008C0049">
        <w:t>-</w:t>
      </w:r>
      <w:r w:rsidR="00F815B0">
        <w:t>e</w:t>
      </w:r>
      <w:r w:rsidRPr="00492C04">
        <w:t xml:space="preserve"> samo kao sredstvo prenošenja znanja.</w:t>
      </w:r>
    </w:p>
    <w:p w14:paraId="2836A118" w14:textId="273B1273" w:rsidR="00E74522" w:rsidRPr="00492C04" w:rsidRDefault="00E74522" w:rsidP="00F815B0">
      <w:pPr>
        <w:spacing w:after="0"/>
        <w:jc w:val="both"/>
        <w:rPr>
          <w:spacing w:val="-4"/>
        </w:rPr>
      </w:pPr>
      <w:r w:rsidRPr="00492C04">
        <w:t>Na temelju ključnih kompetencija, analize važećih NPP-a u Bosni i Hercegovini, kao i analiza kurikula država regi</w:t>
      </w:r>
      <w:r w:rsidR="008A3C5C" w:rsidRPr="00492C04">
        <w:t>je</w:t>
      </w:r>
      <w:r w:rsidRPr="00492C04">
        <w:t>, EU</w:t>
      </w:r>
      <w:r w:rsidR="008A3C5C" w:rsidRPr="00492C04">
        <w:t>-a</w:t>
      </w:r>
      <w:r w:rsidRPr="00492C04">
        <w:t xml:space="preserve"> i šire</w:t>
      </w:r>
      <w:r w:rsidR="004C43B0">
        <w:t>,</w:t>
      </w:r>
      <w:r w:rsidRPr="00492C04">
        <w:t xml:space="preserve"> definirano je osam odgojno-obrazovnih područja, a to su</w:t>
      </w:r>
      <w:r w:rsidR="008A3C5C" w:rsidRPr="00492C04">
        <w:t>:</w:t>
      </w:r>
      <w:r w:rsidRPr="00492C04">
        <w:t xml:space="preserve"> </w:t>
      </w:r>
      <w:r w:rsidRPr="00492C04">
        <w:rPr>
          <w:spacing w:val="-4"/>
        </w:rPr>
        <w:t xml:space="preserve"> jezično-komunikacijsko, matematičko, prirodoslovno, društveno-humanističko, tehnika i informacijske tehnologije, umjetničko, tjelesno i zdravstveno područje te kroskurikul</w:t>
      </w:r>
      <w:r w:rsidR="003D7B83">
        <w:rPr>
          <w:spacing w:val="-4"/>
        </w:rPr>
        <w:t>sko</w:t>
      </w:r>
      <w:r w:rsidRPr="00492C04">
        <w:rPr>
          <w:spacing w:val="-4"/>
        </w:rPr>
        <w:t xml:space="preserve"> i međupredmetno područje. </w:t>
      </w:r>
    </w:p>
    <w:p w14:paraId="52CEF09B" w14:textId="790D7329" w:rsidR="00E74522" w:rsidRPr="00492C04" w:rsidRDefault="00E74522" w:rsidP="00F815B0">
      <w:pPr>
        <w:spacing w:after="0"/>
        <w:jc w:val="both"/>
      </w:pPr>
      <w:r w:rsidRPr="00492C04">
        <w:rPr>
          <w:rFonts w:cs="Arial"/>
        </w:rPr>
        <w:t>Određen je plan aktivnosti razvoja ishoda učenja u 21. stoljeću,</w:t>
      </w:r>
      <w:r w:rsidRPr="00492C04">
        <w:rPr>
          <w:rStyle w:val="FootnoteReference"/>
        </w:rPr>
        <w:footnoteReference w:id="2"/>
      </w:r>
      <w:r w:rsidRPr="00492C04">
        <w:t xml:space="preserve"> urađen je pojmovnik ključnih </w:t>
      </w:r>
      <w:r w:rsidR="008A3C5C" w:rsidRPr="00492C04">
        <w:t>pojmova</w:t>
      </w:r>
      <w:r w:rsidRPr="00492C04">
        <w:rPr>
          <w:rStyle w:val="FootnoteReference"/>
        </w:rPr>
        <w:footnoteReference w:id="3"/>
      </w:r>
      <w:r w:rsidR="004C43B0">
        <w:t xml:space="preserve"> i određeno je pet </w:t>
      </w:r>
      <w:r w:rsidRPr="00492C04">
        <w:rPr>
          <w:rFonts w:cs="Arial"/>
        </w:rPr>
        <w:t xml:space="preserve">načela </w:t>
      </w:r>
      <w:r w:rsidRPr="00F2754D">
        <w:rPr>
          <w:rFonts w:cs="Arial"/>
        </w:rPr>
        <w:t>definiranja</w:t>
      </w:r>
      <w:r w:rsidRPr="00492C04">
        <w:rPr>
          <w:rFonts w:cs="Arial"/>
        </w:rPr>
        <w:t xml:space="preserve"> ishoda učenja</w:t>
      </w:r>
      <w:r w:rsidRPr="00492C04">
        <w:rPr>
          <w:rStyle w:val="FootnoteReference"/>
        </w:rPr>
        <w:footnoteReference w:id="4"/>
      </w:r>
      <w:r w:rsidRPr="00492C04">
        <w:rPr>
          <w:rFonts w:cs="Arial"/>
        </w:rPr>
        <w:t xml:space="preserve"> (</w:t>
      </w:r>
      <w:r w:rsidRPr="00492C04">
        <w:t xml:space="preserve">znanje, transparentnost, sudjelovanje, ponavljanje i </w:t>
      </w:r>
      <w:r w:rsidR="004C43B0">
        <w:t>ujednačenost</w:t>
      </w:r>
      <w:r w:rsidRPr="00492C04">
        <w:t>)</w:t>
      </w:r>
      <w:r w:rsidRPr="00492C04">
        <w:rPr>
          <w:b/>
          <w:i/>
        </w:rPr>
        <w:t xml:space="preserve"> </w:t>
      </w:r>
      <w:r w:rsidR="004C43B0">
        <w:t>koja</w:t>
      </w:r>
      <w:r w:rsidRPr="00492C04">
        <w:rPr>
          <w:b/>
          <w:i/>
        </w:rPr>
        <w:t xml:space="preserve"> </w:t>
      </w:r>
      <w:r w:rsidRPr="00492C04">
        <w:t>su važn</w:t>
      </w:r>
      <w:r w:rsidR="004C43B0">
        <w:t>a</w:t>
      </w:r>
      <w:r w:rsidRPr="00492C04">
        <w:t xml:space="preserve"> za </w:t>
      </w:r>
      <w:r w:rsidR="008A3C5C" w:rsidRPr="00492C04">
        <w:t xml:space="preserve">njihov </w:t>
      </w:r>
      <w:r w:rsidRPr="00492C04">
        <w:t xml:space="preserve">kvalitetan razvoj.  </w:t>
      </w:r>
    </w:p>
    <w:p w14:paraId="67F150CF" w14:textId="3275DC05" w:rsidR="00E74522" w:rsidRPr="00492C04" w:rsidRDefault="00E74522" w:rsidP="00F815B0">
      <w:pPr>
        <w:spacing w:after="0"/>
        <w:jc w:val="both"/>
      </w:pPr>
      <w:r w:rsidRPr="00492C04">
        <w:t xml:space="preserve">Izrada dokumenta složen </w:t>
      </w:r>
      <w:r w:rsidR="00365D5A" w:rsidRPr="00492C04">
        <w:t xml:space="preserve">je </w:t>
      </w:r>
      <w:r w:rsidRPr="00492C04">
        <w:t xml:space="preserve">proces koji je trajao od 2012. do 2018. godine, </w:t>
      </w:r>
      <w:r w:rsidRPr="00492C04">
        <w:rPr>
          <w:color w:val="000000" w:themeColor="text1"/>
        </w:rPr>
        <w:t xml:space="preserve">a </w:t>
      </w:r>
      <w:r w:rsidR="00365D5A">
        <w:rPr>
          <w:color w:val="000000" w:themeColor="text1"/>
        </w:rPr>
        <w:t xml:space="preserve">u njemu su </w:t>
      </w:r>
      <w:r w:rsidRPr="00492C04">
        <w:rPr>
          <w:color w:val="000000" w:themeColor="text1"/>
        </w:rPr>
        <w:t>sudjelovali predstavnici pedagoških zavoda</w:t>
      </w:r>
      <w:r w:rsidR="008A3C5C" w:rsidRPr="00492C04">
        <w:rPr>
          <w:color w:val="000000" w:themeColor="text1"/>
        </w:rPr>
        <w:t xml:space="preserve">, </w:t>
      </w:r>
      <w:r w:rsidRPr="00492C04">
        <w:rPr>
          <w:color w:val="000000" w:themeColor="text1"/>
        </w:rPr>
        <w:t>Zavoda za školstvo</w:t>
      </w:r>
      <w:r w:rsidR="008A3C5C" w:rsidRPr="00492C04">
        <w:rPr>
          <w:color w:val="000000" w:themeColor="text1"/>
        </w:rPr>
        <w:t xml:space="preserve">, </w:t>
      </w:r>
      <w:r w:rsidRPr="00365D5A">
        <w:rPr>
          <w:color w:val="000000" w:themeColor="text1"/>
        </w:rPr>
        <w:t>Pedagoške institucije BD i</w:t>
      </w:r>
      <w:r w:rsidRPr="00492C04">
        <w:rPr>
          <w:color w:val="000000" w:themeColor="text1"/>
        </w:rPr>
        <w:t xml:space="preserve"> ministarstava obrazovanja, </w:t>
      </w:r>
      <w:r w:rsidR="008A3C5C" w:rsidRPr="00492C04">
        <w:rPr>
          <w:color w:val="000000" w:themeColor="text1"/>
        </w:rPr>
        <w:t>odgojitelji</w:t>
      </w:r>
      <w:r w:rsidRPr="00492C04">
        <w:rPr>
          <w:color w:val="000000" w:themeColor="text1"/>
        </w:rPr>
        <w:t>, učitelji razredne nastave, učitelji predmetne nastave, srednjoškolski profesori, sveučilišni profesori iz BiH, kao i međunarodni stručnjaci te stručni savjetnici iz Agencije za predškolsko, osnovno i srednje obrazovanje.</w:t>
      </w:r>
    </w:p>
    <w:p w14:paraId="2FB6019F" w14:textId="71C465A2" w:rsidR="00E74522" w:rsidRPr="00492C04" w:rsidRDefault="00E74522" w:rsidP="00F815B0">
      <w:pPr>
        <w:spacing w:after="0"/>
        <w:jc w:val="both"/>
      </w:pPr>
      <w:r w:rsidRPr="00492C04">
        <w:t xml:space="preserve">U procesu razvoja </w:t>
      </w:r>
      <w:r w:rsidRPr="00492C04">
        <w:rPr>
          <w:i/>
        </w:rPr>
        <w:t>Z</w:t>
      </w:r>
      <w:r w:rsidR="008A3C5C" w:rsidRPr="00492C04">
        <w:rPr>
          <w:i/>
        </w:rPr>
        <w:t>ajedničke jezgre definirane</w:t>
      </w:r>
      <w:r w:rsidRPr="00492C04">
        <w:rPr>
          <w:i/>
        </w:rPr>
        <w:t xml:space="preserve"> na ishodima učenja</w:t>
      </w:r>
      <w:r w:rsidR="00E12E84">
        <w:rPr>
          <w:rStyle w:val="FootnoteReference"/>
          <w:i/>
        </w:rPr>
        <w:footnoteReference w:id="5"/>
      </w:r>
      <w:r w:rsidRPr="00492C04">
        <w:t xml:space="preserve"> </w:t>
      </w:r>
      <w:r w:rsidR="008A3C5C" w:rsidRPr="00492C04">
        <w:t>primjenjivala se</w:t>
      </w:r>
      <w:r w:rsidRPr="00492C04">
        <w:t xml:space="preserve"> jedinstvena metodologija koja </w:t>
      </w:r>
      <w:r w:rsidR="008A3C5C" w:rsidRPr="00492C04">
        <w:t>podrazumijeva</w:t>
      </w:r>
      <w:r w:rsidRPr="00492C04">
        <w:t xml:space="preserve"> određivanje oblasti, komponenti, ishoda učenja i pokazatelja koji se prožimaju određenim ključnim kompetencijama (označenim u dokumentima različitim bojama) što ovisi od specifičnosti odgojno-obrazovnog</w:t>
      </w:r>
      <w:r w:rsidR="00172189" w:rsidRPr="00492C04">
        <w:t>a</w:t>
      </w:r>
      <w:r w:rsidRPr="00492C04">
        <w:t xml:space="preserve"> područja i nastavnih predmeta unutar određenog</w:t>
      </w:r>
      <w:r w:rsidR="00172189" w:rsidRPr="00492C04">
        <w:t>a</w:t>
      </w:r>
      <w:r w:rsidRPr="00492C04">
        <w:t xml:space="preserve"> područja. Pokazatelji su određeni sukladno razvojnom uzrastu djeteta na </w:t>
      </w:r>
      <w:r w:rsidRPr="00492C04">
        <w:rPr>
          <w:bCs/>
          <w:lang w:eastAsia="hr-HR"/>
        </w:rPr>
        <w:t>kraju ranoga odgoja i obrazovanja (kraj treće godine)</w:t>
      </w:r>
      <w:r w:rsidRPr="00492C04">
        <w:rPr>
          <w:b/>
          <w:bCs/>
          <w:lang w:eastAsia="hr-HR"/>
        </w:rPr>
        <w:t>,</w:t>
      </w:r>
      <w:r w:rsidRPr="00492C04">
        <w:rPr>
          <w:b/>
          <w:bCs/>
          <w:sz w:val="20"/>
          <w:szCs w:val="20"/>
          <w:lang w:eastAsia="hr-HR"/>
        </w:rPr>
        <w:t xml:space="preserve"> </w:t>
      </w:r>
      <w:r w:rsidRPr="00492C04">
        <w:t>na kraju predškolskog</w:t>
      </w:r>
      <w:r w:rsidR="00172189" w:rsidRPr="00492C04">
        <w:t>a</w:t>
      </w:r>
      <w:r w:rsidRPr="00492C04">
        <w:t xml:space="preserve"> odgoja i obrazovanja (uzrast od 5/6 godina), na kraju trećeg</w:t>
      </w:r>
      <w:r w:rsidR="00172189" w:rsidRPr="00492C04">
        <w:t>a</w:t>
      </w:r>
      <w:r w:rsidRPr="00492C04">
        <w:t xml:space="preserve"> razreda (uzrast od 8/9 godina), na kraju šestog</w:t>
      </w:r>
      <w:r w:rsidR="00172189" w:rsidRPr="00492C04">
        <w:t>a</w:t>
      </w:r>
      <w:r w:rsidRPr="00492C04">
        <w:t xml:space="preserve"> razreda (uzrast od 11/12 godina), na kraju </w:t>
      </w:r>
      <w:r w:rsidR="00172189" w:rsidRPr="00492C04">
        <w:t>devetogodišnjega</w:t>
      </w:r>
      <w:r w:rsidRPr="00492C04">
        <w:t xml:space="preserve"> odgoja i obrazovanja (uzrast od 14/15 godina) i na kraju srednjoškolskog</w:t>
      </w:r>
      <w:r w:rsidR="00A72EFE">
        <w:t>a</w:t>
      </w:r>
      <w:r w:rsidRPr="00492C04">
        <w:t xml:space="preserve"> odgoja i obrazovanja (uzrast od 18/19 godina). </w:t>
      </w:r>
      <w:r w:rsidRPr="000473A1">
        <w:t xml:space="preserve">Pri </w:t>
      </w:r>
      <w:r w:rsidR="00172189" w:rsidRPr="000473A1">
        <w:t>definiranju</w:t>
      </w:r>
      <w:r w:rsidRPr="000473A1">
        <w:t xml:space="preserve"> ishoda učenja i pokazatelja za određeni uzrast </w:t>
      </w:r>
      <w:r w:rsidR="000473A1" w:rsidRPr="000473A1">
        <w:t>primjenjivana</w:t>
      </w:r>
      <w:r w:rsidR="00172189" w:rsidRPr="000473A1">
        <w:t xml:space="preserve"> je</w:t>
      </w:r>
      <w:r w:rsidRPr="000473A1">
        <w:t xml:space="preserve"> </w:t>
      </w:r>
      <w:r w:rsidR="000473A1" w:rsidRPr="000473A1">
        <w:t xml:space="preserve">Revidirana </w:t>
      </w:r>
      <w:r w:rsidRPr="000473A1">
        <w:t>Bloomova taksonomija edukacijskih ciljeva koji se odnose na kognitivni razvoj, razvoj psihomotoričkih sposobnosti i afektivni razvoj.</w:t>
      </w:r>
      <w:r w:rsidRPr="00492C04">
        <w:t xml:space="preserve"> </w:t>
      </w:r>
    </w:p>
    <w:p w14:paraId="7469043B" w14:textId="4DDB5122" w:rsidR="00E74522" w:rsidRPr="00492C04" w:rsidRDefault="00E74522" w:rsidP="00F815B0">
      <w:pPr>
        <w:spacing w:after="0"/>
        <w:jc w:val="both"/>
      </w:pPr>
      <w:r w:rsidRPr="00492C04">
        <w:lastRenderedPageBreak/>
        <w:t xml:space="preserve">Dokument se sastoji od devet cjelina. Prva se </w:t>
      </w:r>
      <w:r w:rsidR="00172189" w:rsidRPr="00492C04">
        <w:t xml:space="preserve">cjelina </w:t>
      </w:r>
      <w:r w:rsidRPr="00492C04">
        <w:t>odnosi na</w:t>
      </w:r>
      <w:r w:rsidR="00172189" w:rsidRPr="00492C04">
        <w:t xml:space="preserve"> </w:t>
      </w:r>
      <w:r w:rsidRPr="00492C04">
        <w:rPr>
          <w:i/>
        </w:rPr>
        <w:t>Zajedničku jezgru cjelovitih razvojnih programa za predškolski odgoj i obrazovanje</w:t>
      </w:r>
      <w:r w:rsidRPr="00492C04">
        <w:t xml:space="preserve"> </w:t>
      </w:r>
      <w:r w:rsidRPr="00492C04">
        <w:rPr>
          <w:i/>
        </w:rPr>
        <w:t>definiranu na ishodima učenja</w:t>
      </w:r>
      <w:r w:rsidRPr="00492C04">
        <w:t xml:space="preserve"> </w:t>
      </w:r>
      <w:r w:rsidR="00172189" w:rsidRPr="00492C04">
        <w:t xml:space="preserve">i </w:t>
      </w:r>
      <w:r w:rsidRPr="00492C04">
        <w:t xml:space="preserve">na </w:t>
      </w:r>
      <w:r w:rsidR="00172189" w:rsidRPr="00492C04">
        <w:t>njoj nadležna ministarstva obrazovanja i pedagoški zavodi trebaju temeljiti daljnji razvoj cjelovitih razvojnih</w:t>
      </w:r>
      <w:r w:rsidRPr="00492C04">
        <w:t xml:space="preserve"> program</w:t>
      </w:r>
      <w:r w:rsidR="00172189" w:rsidRPr="00492C04">
        <w:t>a</w:t>
      </w:r>
      <w:r w:rsidRPr="00492C04">
        <w:t>.</w:t>
      </w:r>
    </w:p>
    <w:p w14:paraId="7BD4329B" w14:textId="2C29E310" w:rsidR="00E74522" w:rsidRPr="00492C04" w:rsidRDefault="00172189" w:rsidP="005512ED">
      <w:pPr>
        <w:spacing w:after="0"/>
        <w:jc w:val="both"/>
      </w:pPr>
      <w:r w:rsidRPr="00492C04">
        <w:t>Druga cjelina obuhvać</w:t>
      </w:r>
      <w:r w:rsidR="00E74522" w:rsidRPr="00492C04">
        <w:t>a  jezično-komuni</w:t>
      </w:r>
      <w:r w:rsidRPr="00492C04">
        <w:t xml:space="preserve">kacijsko područje unutar kojega je urađena </w:t>
      </w:r>
      <w:r w:rsidR="00E74522" w:rsidRPr="00492C04">
        <w:rPr>
          <w:i/>
        </w:rPr>
        <w:t>Z</w:t>
      </w:r>
      <w:r w:rsidR="00F4158D">
        <w:rPr>
          <w:i/>
        </w:rPr>
        <w:t>JNPP</w:t>
      </w:r>
      <w:r w:rsidRPr="00492C04">
        <w:rPr>
          <w:i/>
        </w:rPr>
        <w:t xml:space="preserve"> </w:t>
      </w:r>
      <w:r w:rsidR="00E74522" w:rsidRPr="00492C04">
        <w:rPr>
          <w:i/>
        </w:rPr>
        <w:t>za materinski jezik</w:t>
      </w:r>
      <w:r w:rsidR="00E74522" w:rsidRPr="00492C04">
        <w:t xml:space="preserve"> </w:t>
      </w:r>
      <w:r w:rsidR="00EF74CA" w:rsidRPr="00EF74CA">
        <w:rPr>
          <w:i/>
        </w:rPr>
        <w:t>definirana na ishodima učenja</w:t>
      </w:r>
      <w:r w:rsidR="00EF74CA">
        <w:t xml:space="preserve"> </w:t>
      </w:r>
      <w:r w:rsidR="00E74522" w:rsidRPr="00492C04">
        <w:t xml:space="preserve">i </w:t>
      </w:r>
      <w:r w:rsidR="00F4158D">
        <w:rPr>
          <w:i/>
        </w:rPr>
        <w:t>ZJNPP</w:t>
      </w:r>
      <w:r w:rsidRPr="00492C04">
        <w:rPr>
          <w:i/>
        </w:rPr>
        <w:t xml:space="preserve"> </w:t>
      </w:r>
      <w:r w:rsidR="00E74522" w:rsidRPr="00492C04">
        <w:rPr>
          <w:i/>
        </w:rPr>
        <w:t>za strane jezike</w:t>
      </w:r>
      <w:r w:rsidR="00E74522" w:rsidRPr="00492C04">
        <w:t xml:space="preserve"> </w:t>
      </w:r>
      <w:r w:rsidR="00E74522" w:rsidRPr="00492C04">
        <w:rPr>
          <w:i/>
        </w:rPr>
        <w:t>definirana na ishodima učenja</w:t>
      </w:r>
      <w:r w:rsidR="00E74522" w:rsidRPr="00492C04">
        <w:t xml:space="preserve"> </w:t>
      </w:r>
      <w:r w:rsidR="00E74522" w:rsidRPr="00EE174E">
        <w:rPr>
          <w:rFonts w:asciiTheme="minorHAnsi" w:hAnsiTheme="minorHAnsi"/>
        </w:rPr>
        <w:t xml:space="preserve">prema </w:t>
      </w:r>
      <w:r w:rsidR="00E74522" w:rsidRPr="00EE174E">
        <w:rPr>
          <w:rFonts w:asciiTheme="minorHAnsi" w:hAnsiTheme="minorHAnsi"/>
          <w:bCs/>
        </w:rPr>
        <w:t>Zajedničkom europskom referentnom okviru za jezike</w:t>
      </w:r>
      <w:r w:rsidR="00E74522" w:rsidRPr="00492C04">
        <w:rPr>
          <w:rFonts w:asciiTheme="majorHAnsi" w:hAnsiTheme="majorHAnsi"/>
          <w:bCs/>
        </w:rPr>
        <w:t xml:space="preserve"> (</w:t>
      </w:r>
      <w:r w:rsidR="00EE174E">
        <w:t>ZEROJ-u</w:t>
      </w:r>
      <w:r w:rsidR="00E74522" w:rsidRPr="00492C04">
        <w:t xml:space="preserve">) gdje su određene razine jezičnih kompetencija A1, A2, B1+, B2 i B2+. Treća </w:t>
      </w:r>
      <w:r w:rsidR="00DC6F5F" w:rsidRPr="00492C04">
        <w:t xml:space="preserve">se </w:t>
      </w:r>
      <w:r w:rsidR="00E74522" w:rsidRPr="00492C04">
        <w:t>cjelina odnosi na mate</w:t>
      </w:r>
      <w:r w:rsidR="00DC6F5F" w:rsidRPr="00492C04">
        <w:t>matičko područje te je izrađena</w:t>
      </w:r>
      <w:r w:rsidR="00E74522" w:rsidRPr="00492C04">
        <w:t xml:space="preserve"> </w:t>
      </w:r>
      <w:r w:rsidR="00DC6F5F" w:rsidRPr="00492C04">
        <w:rPr>
          <w:i/>
        </w:rPr>
        <w:t xml:space="preserve">Zajednička jezgra nastavnih planova i programa </w:t>
      </w:r>
      <w:r w:rsidR="00E74522" w:rsidRPr="00492C04">
        <w:rPr>
          <w:i/>
        </w:rPr>
        <w:t>za matematiku definirana na ishodima učenja</w:t>
      </w:r>
      <w:r w:rsidR="00EE174E">
        <w:t>, a</w:t>
      </w:r>
      <w:r w:rsidR="00E74522" w:rsidRPr="00492C04">
        <w:rPr>
          <w:iCs/>
        </w:rPr>
        <w:t xml:space="preserve"> jedan od </w:t>
      </w:r>
      <w:r w:rsidR="00EE174E">
        <w:rPr>
          <w:iCs/>
        </w:rPr>
        <w:t xml:space="preserve">njezinih </w:t>
      </w:r>
      <w:r w:rsidR="00E74522" w:rsidRPr="00492C04">
        <w:rPr>
          <w:iCs/>
        </w:rPr>
        <w:t xml:space="preserve">primarnih ciljeva </w:t>
      </w:r>
      <w:r w:rsidR="00EE174E">
        <w:rPr>
          <w:iCs/>
        </w:rPr>
        <w:t xml:space="preserve">jest </w:t>
      </w:r>
      <w:r w:rsidR="00E74522" w:rsidRPr="00492C04">
        <w:rPr>
          <w:iCs/>
        </w:rPr>
        <w:t>primjena matematike u svakodnevnom</w:t>
      </w:r>
      <w:r w:rsidR="00DC6F5F" w:rsidRPr="00492C04">
        <w:rPr>
          <w:iCs/>
        </w:rPr>
        <w:t>e</w:t>
      </w:r>
      <w:r w:rsidR="00E74522" w:rsidRPr="00492C04">
        <w:rPr>
          <w:iCs/>
        </w:rPr>
        <w:t xml:space="preserve"> životu. Četvrta cjelina </w:t>
      </w:r>
      <w:r w:rsidR="00DC6F5F" w:rsidRPr="00492C04">
        <w:rPr>
          <w:iCs/>
        </w:rPr>
        <w:t>sadrži</w:t>
      </w:r>
      <w:r w:rsidR="00E74522" w:rsidRPr="00492C04">
        <w:rPr>
          <w:iCs/>
        </w:rPr>
        <w:t xml:space="preserve">  područje prirodoslovlja za koj</w:t>
      </w:r>
      <w:r w:rsidR="008A2CEB" w:rsidRPr="00492C04">
        <w:rPr>
          <w:iCs/>
        </w:rPr>
        <w:t>e</w:t>
      </w:r>
      <w:r w:rsidR="00E74522" w:rsidRPr="00492C04">
        <w:rPr>
          <w:iCs/>
        </w:rPr>
        <w:t xml:space="preserve"> je urađen okvirni dokument </w:t>
      </w:r>
      <w:r w:rsidR="00E74522" w:rsidRPr="00492C04">
        <w:rPr>
          <w:i/>
          <w:iCs/>
        </w:rPr>
        <w:t>ZJNPP za prirodoslovlje</w:t>
      </w:r>
      <w:r w:rsidR="00E74522" w:rsidRPr="00492C04">
        <w:rPr>
          <w:iCs/>
        </w:rPr>
        <w:t xml:space="preserve">, </w:t>
      </w:r>
      <w:r w:rsidR="00DC6F5F" w:rsidRPr="00492C04">
        <w:rPr>
          <w:iCs/>
        </w:rPr>
        <w:t>potom</w:t>
      </w:r>
      <w:r w:rsidR="00E74522" w:rsidRPr="00492C04">
        <w:rPr>
          <w:iCs/>
        </w:rPr>
        <w:t xml:space="preserve"> </w:t>
      </w:r>
      <w:r w:rsidR="00E74522" w:rsidRPr="00492C04">
        <w:rPr>
          <w:i/>
          <w:iCs/>
        </w:rPr>
        <w:t>ZJNPP za fiziku</w:t>
      </w:r>
      <w:r w:rsidR="00E74522" w:rsidRPr="00492C04">
        <w:rPr>
          <w:iCs/>
        </w:rPr>
        <w:t xml:space="preserve">, </w:t>
      </w:r>
      <w:r w:rsidR="00E74522" w:rsidRPr="00492C04">
        <w:rPr>
          <w:i/>
          <w:iCs/>
        </w:rPr>
        <w:t>ZJNPP za kemiju</w:t>
      </w:r>
      <w:r w:rsidR="00E74522" w:rsidRPr="00492C04">
        <w:rPr>
          <w:iCs/>
        </w:rPr>
        <w:t xml:space="preserve">, </w:t>
      </w:r>
      <w:r w:rsidR="00E74522" w:rsidRPr="00492C04">
        <w:rPr>
          <w:i/>
          <w:iCs/>
        </w:rPr>
        <w:t xml:space="preserve">ZJNPP za </w:t>
      </w:r>
      <w:r w:rsidR="00E74522" w:rsidRPr="00492C04">
        <w:rPr>
          <w:rFonts w:eastAsiaTheme="minorEastAsia" w:cs="Cambria"/>
          <w:bCs/>
          <w:i/>
        </w:rPr>
        <w:t xml:space="preserve">moju okolinu, prirodu i društvo, prirodu i biologiju </w:t>
      </w:r>
      <w:r w:rsidR="00E74522" w:rsidRPr="00492C04">
        <w:rPr>
          <w:rFonts w:eastAsiaTheme="minorEastAsia" w:cs="Cambria"/>
          <w:bCs/>
        </w:rPr>
        <w:t xml:space="preserve">i </w:t>
      </w:r>
      <w:r w:rsidR="00E74522" w:rsidRPr="00492C04">
        <w:rPr>
          <w:rFonts w:eastAsiaTheme="minorEastAsia" w:cs="Cambria"/>
          <w:bCs/>
          <w:i/>
        </w:rPr>
        <w:t xml:space="preserve">ZJNPP za </w:t>
      </w:r>
      <w:r w:rsidR="00E74522" w:rsidRPr="00492C04">
        <w:rPr>
          <w:i/>
        </w:rPr>
        <w:t xml:space="preserve"> </w:t>
      </w:r>
      <w:r w:rsidR="00E74522" w:rsidRPr="00492C04">
        <w:rPr>
          <w:rFonts w:cs="Cambria"/>
          <w:bCs/>
          <w:i/>
        </w:rPr>
        <w:t>moju okolinu, prirodu i društvo, društvo i geografiju</w:t>
      </w:r>
      <w:r w:rsidR="00E74522" w:rsidRPr="00492C04">
        <w:rPr>
          <w:iCs/>
        </w:rPr>
        <w:t xml:space="preserve">. </w:t>
      </w:r>
      <w:r w:rsidR="00E74522" w:rsidRPr="00492C04">
        <w:t xml:space="preserve">Učenjem </w:t>
      </w:r>
      <w:r w:rsidR="00EE174E">
        <w:t>prirodoslovlja</w:t>
      </w:r>
      <w:r w:rsidR="00E74522" w:rsidRPr="00492C04">
        <w:t xml:space="preserve"> učenici razvijaju logičko, s</w:t>
      </w:r>
      <w:r w:rsidR="00DC6F5F" w:rsidRPr="00492C04">
        <w:t>tvaralačko i kritičko mišljenje</w:t>
      </w:r>
      <w:r w:rsidR="00E74522" w:rsidRPr="00492C04">
        <w:t xml:space="preserve"> te se pripremaju za aktivno djelovanje u društvu </w:t>
      </w:r>
      <w:r w:rsidR="00EE174E">
        <w:t>i za</w:t>
      </w:r>
      <w:r w:rsidR="00EE174E" w:rsidRPr="00492C04">
        <w:t xml:space="preserve"> </w:t>
      </w:r>
      <w:r w:rsidR="00E74522" w:rsidRPr="00492C04">
        <w:t xml:space="preserve">odgovoran odnos prema okolišu  i prirodnim bogatstvima. Peta cjelina odnosi se na društveno-humanističko područje za koje je urađen okvirni dokument </w:t>
      </w:r>
      <w:r w:rsidR="00E74522" w:rsidRPr="00492C04">
        <w:rPr>
          <w:i/>
        </w:rPr>
        <w:t>ZJNPP za društveno-humanističko</w:t>
      </w:r>
      <w:r w:rsidR="00E74522" w:rsidRPr="00492C04">
        <w:t xml:space="preserve"> područje na temelju kojega se mogu uraditi NPP-i za psihologiju, pedagogiju, l</w:t>
      </w:r>
      <w:r w:rsidR="00DC6F5F" w:rsidRPr="00492C04">
        <w:t>ogiku, sociologiju i filozofiju</w:t>
      </w:r>
      <w:r w:rsidR="00E74522" w:rsidRPr="00492C04">
        <w:t xml:space="preserve"> te </w:t>
      </w:r>
      <w:r w:rsidR="00EE174E">
        <w:t>su</w:t>
      </w:r>
      <w:r w:rsidR="00E74522" w:rsidRPr="00492C04">
        <w:t xml:space="preserve"> urađen</w:t>
      </w:r>
      <w:r w:rsidR="00EE174E">
        <w:t>i</w:t>
      </w:r>
      <w:r w:rsidR="00DC6F5F" w:rsidRPr="00492C04">
        <w:t xml:space="preserve"> </w:t>
      </w:r>
      <w:r w:rsidR="00E74522" w:rsidRPr="00492C04">
        <w:rPr>
          <w:i/>
        </w:rPr>
        <w:t>ZJNPP za povijest</w:t>
      </w:r>
      <w:r w:rsidR="00E74522" w:rsidRPr="00492C04">
        <w:t xml:space="preserve"> i </w:t>
      </w:r>
      <w:r w:rsidR="00E74522" w:rsidRPr="00492C04">
        <w:rPr>
          <w:i/>
        </w:rPr>
        <w:t xml:space="preserve">ZJNPP za građansko obrazovanje </w:t>
      </w:r>
      <w:r w:rsidR="00E74522" w:rsidRPr="00492C04">
        <w:rPr>
          <w:rFonts w:eastAsia="MS Mincho" w:cs="Cambria"/>
          <w:bCs/>
          <w:i/>
        </w:rPr>
        <w:t xml:space="preserve">(građanski odgoj i obrazovanje, demokracija i ljudska prava, politika i građansko društvo, gospodarstvo, </w:t>
      </w:r>
      <w:r w:rsidR="00E74522" w:rsidRPr="00E9676C">
        <w:rPr>
          <w:rFonts w:eastAsia="MS Mincho" w:cs="Cambria"/>
          <w:bCs/>
          <w:i/>
        </w:rPr>
        <w:t>politika i privreda, demokracija i ljudska kultura).</w:t>
      </w:r>
      <w:r w:rsidR="00E74522" w:rsidRPr="00492C04">
        <w:t xml:space="preserve"> Učenjem društvenih i humanističkih znanosti</w:t>
      </w:r>
      <w:r w:rsidR="00E74522" w:rsidRPr="00492C04">
        <w:rPr>
          <w:i/>
          <w:iCs/>
        </w:rPr>
        <w:t xml:space="preserve"> </w:t>
      </w:r>
      <w:r w:rsidR="00E74522" w:rsidRPr="00492C04">
        <w:t>učenici</w:t>
      </w:r>
      <w:r w:rsidR="00E74522" w:rsidRPr="00492C04">
        <w:rPr>
          <w:i/>
          <w:iCs/>
        </w:rPr>
        <w:t xml:space="preserve"> </w:t>
      </w:r>
      <w:r w:rsidR="00E74522" w:rsidRPr="00492C04">
        <w:t>istražuju i razumijevaju društvene odnose i pr</w:t>
      </w:r>
      <w:r w:rsidR="00DC6F5F" w:rsidRPr="00492C04">
        <w:t>ocese u prošlosti i sadašnjosti</w:t>
      </w:r>
      <w:r w:rsidR="00E74522" w:rsidRPr="00492C04">
        <w:t xml:space="preserve"> te </w:t>
      </w:r>
      <w:r w:rsidR="00E74522" w:rsidRPr="00EE174E">
        <w:t>promišljaju</w:t>
      </w:r>
      <w:r w:rsidR="00E74522" w:rsidRPr="00492C04">
        <w:t xml:space="preserve"> o njihovoj važnosti za budućnost, stječu pozitivan stav i osposobljenost za cjeloživotno učenje i trajnu izgradnju samih sebe i vlastitoga identiteta u vremenu velikih promjena i pluralizma.</w:t>
      </w:r>
    </w:p>
    <w:p w14:paraId="16A66929" w14:textId="13415286" w:rsidR="00E74522" w:rsidRPr="00492C04" w:rsidRDefault="00E74522" w:rsidP="005512ED">
      <w:pPr>
        <w:spacing w:after="0"/>
        <w:jc w:val="both"/>
      </w:pPr>
      <w:r w:rsidRPr="00492C04">
        <w:t>Šesta cjelina predstavlja područje tehnike i informacijskih tehnologija za koj</w:t>
      </w:r>
      <w:r w:rsidR="008A2CEB" w:rsidRPr="00492C04">
        <w:t>e</w:t>
      </w:r>
      <w:r w:rsidRPr="00492C04">
        <w:t xml:space="preserve"> je izrađen</w:t>
      </w:r>
      <w:r w:rsidR="008A2CEB" w:rsidRPr="00492C04">
        <w:t xml:space="preserve"> dokument</w:t>
      </w:r>
      <w:r w:rsidRPr="00492C04">
        <w:rPr>
          <w:i/>
        </w:rPr>
        <w:t xml:space="preserve"> ZJNPP za tehniku i informacijske tehnologije </w:t>
      </w:r>
      <w:r w:rsidRPr="00492C04">
        <w:t>čiji je cilj osposobiti učenike za primjenu tehničko-tehnoloških i informatičkih znanja u svakodnevnom</w:t>
      </w:r>
      <w:r w:rsidR="008A2CEB" w:rsidRPr="00492C04">
        <w:t>e</w:t>
      </w:r>
      <w:r w:rsidRPr="00492C04">
        <w:t xml:space="preserve"> životu.</w:t>
      </w:r>
    </w:p>
    <w:p w14:paraId="091CFF52" w14:textId="70F61827" w:rsidR="00E74522" w:rsidRPr="00492C04" w:rsidRDefault="00E74522" w:rsidP="005512ED">
      <w:pPr>
        <w:spacing w:after="0"/>
        <w:jc w:val="both"/>
      </w:pPr>
      <w:r w:rsidRPr="00492C04">
        <w:t xml:space="preserve">Sedma </w:t>
      </w:r>
      <w:r w:rsidR="00A707E4">
        <w:t xml:space="preserve">se </w:t>
      </w:r>
      <w:r w:rsidRPr="00492C04">
        <w:t>cjelina odnosi na umjetničko područje za koj</w:t>
      </w:r>
      <w:r w:rsidR="008A2CEB" w:rsidRPr="00492C04">
        <w:t>e</w:t>
      </w:r>
      <w:r w:rsidRPr="00492C04">
        <w:t xml:space="preserve"> je urađen okvirni dokument </w:t>
      </w:r>
      <w:r w:rsidRPr="00492C04">
        <w:rPr>
          <w:i/>
        </w:rPr>
        <w:t xml:space="preserve">ZJNPP za umjetničko područje definirana na ishodima učenja </w:t>
      </w:r>
      <w:r w:rsidRPr="00492C04">
        <w:t xml:space="preserve">na temelju kojega se mogu uraditi NPP-i za likovnu i glazbenu kulturu. </w:t>
      </w:r>
      <w:r w:rsidR="00A707E4" w:rsidRPr="00A707E4">
        <w:t>Kroz</w:t>
      </w:r>
      <w:r w:rsidRPr="00A707E4">
        <w:t xml:space="preserve"> umjetničko područj</w:t>
      </w:r>
      <w:r w:rsidR="00A707E4" w:rsidRPr="00A707E4">
        <w:t>e</w:t>
      </w:r>
      <w:r w:rsidRPr="00A707E4">
        <w:t xml:space="preserve"> učenici</w:t>
      </w:r>
      <w:r w:rsidRPr="00492C04">
        <w:t xml:space="preserve"> upoznaju različite oblike i vrste</w:t>
      </w:r>
      <w:r w:rsidRPr="00492C04">
        <w:rPr>
          <w:rFonts w:asciiTheme="minorHAnsi" w:hAnsiTheme="minorHAnsi"/>
        </w:rPr>
        <w:t xml:space="preserve"> umjetničkoga izražavanja </w:t>
      </w:r>
      <w:r w:rsidR="00A707E4">
        <w:rPr>
          <w:rFonts w:asciiTheme="minorHAnsi" w:hAnsiTheme="minorHAnsi"/>
        </w:rPr>
        <w:t>primjenjujući</w:t>
      </w:r>
      <w:r w:rsidRPr="00492C04">
        <w:rPr>
          <w:rFonts w:asciiTheme="minorHAnsi" w:hAnsiTheme="minorHAnsi"/>
        </w:rPr>
        <w:t xml:space="preserve"> praktičan i istraživački rad</w:t>
      </w:r>
      <w:r w:rsidRPr="00492C04">
        <w:t>.</w:t>
      </w:r>
    </w:p>
    <w:p w14:paraId="387BB3D2" w14:textId="533B4B52" w:rsidR="00E74522" w:rsidRPr="00492C04" w:rsidRDefault="009E676F" w:rsidP="005512ED">
      <w:pPr>
        <w:spacing w:after="0"/>
        <w:jc w:val="both"/>
        <w:rPr>
          <w:rFonts w:eastAsia="Times New Roman"/>
          <w:color w:val="000000"/>
          <w:lang w:eastAsia="hr-HR"/>
        </w:rPr>
      </w:pPr>
      <w:r w:rsidRPr="00492C04">
        <w:t>Osma cjelina obuhvać</w:t>
      </w:r>
      <w:r w:rsidR="00E74522" w:rsidRPr="00492C04">
        <w:t>a tjelesno i zdravstveno područje</w:t>
      </w:r>
      <w:r w:rsidRPr="00492C04">
        <w:t xml:space="preserve"> te je izrađen dokument</w:t>
      </w:r>
      <w:r w:rsidR="00E74522" w:rsidRPr="00492C04">
        <w:rPr>
          <w:i/>
        </w:rPr>
        <w:t xml:space="preserve"> ZJNPP za tjelesno i zdravstveno područje </w:t>
      </w:r>
      <w:r w:rsidR="00E74522" w:rsidRPr="00492C04">
        <w:rPr>
          <w:rFonts w:eastAsia="Times New Roman"/>
          <w:iCs/>
          <w:color w:val="000000"/>
        </w:rPr>
        <w:t>čiji je cilj</w:t>
      </w:r>
      <w:r w:rsidR="00E74522" w:rsidRPr="00492C04">
        <w:rPr>
          <w:rFonts w:eastAsia="Times New Roman"/>
          <w:i/>
          <w:iCs/>
          <w:color w:val="000000"/>
        </w:rPr>
        <w:t xml:space="preserve"> </w:t>
      </w:r>
      <w:r w:rsidR="00E74522" w:rsidRPr="00492C04">
        <w:rPr>
          <w:rFonts w:eastAsia="Times New Roman"/>
          <w:color w:val="000000"/>
          <w:lang w:eastAsia="hr-HR"/>
        </w:rPr>
        <w:t>osposobiti učenike za čuvanje i unaprjeđivanje vlastitoga zdravlja te da kroz tjelesno i zdravstveno područje stekne teorijska i motorička znanja i dostignuća koja su potrebna za racionalno provođenje slobodnoga vremena kroz aktivan odmor.</w:t>
      </w:r>
    </w:p>
    <w:p w14:paraId="7CAE609E" w14:textId="15DC226B" w:rsidR="00E74522" w:rsidRPr="00492C04" w:rsidRDefault="00E74522" w:rsidP="005512ED">
      <w:pPr>
        <w:spacing w:after="0"/>
        <w:jc w:val="both"/>
      </w:pPr>
      <w:r w:rsidRPr="00492C04">
        <w:rPr>
          <w:rFonts w:eastAsia="Times New Roman"/>
          <w:color w:val="000000"/>
          <w:lang w:eastAsia="hr-HR"/>
        </w:rPr>
        <w:t xml:space="preserve">Deveta cjelina odnosi se na </w:t>
      </w:r>
      <w:r w:rsidRPr="00E9676C">
        <w:rPr>
          <w:rFonts w:eastAsia="Times New Roman"/>
          <w:color w:val="000000"/>
          <w:lang w:eastAsia="hr-HR"/>
        </w:rPr>
        <w:t>kroskurikul</w:t>
      </w:r>
      <w:r w:rsidR="00A707E4" w:rsidRPr="00E9676C">
        <w:rPr>
          <w:rFonts w:eastAsia="Times New Roman"/>
          <w:color w:val="000000"/>
          <w:lang w:eastAsia="hr-HR"/>
        </w:rPr>
        <w:t>sko</w:t>
      </w:r>
      <w:r w:rsidRPr="00492C04">
        <w:rPr>
          <w:rFonts w:eastAsia="Times New Roman"/>
          <w:color w:val="000000"/>
          <w:lang w:eastAsia="hr-HR"/>
        </w:rPr>
        <w:t xml:space="preserve"> i međupredmetno područje za koj</w:t>
      </w:r>
      <w:r w:rsidR="00A707E4">
        <w:rPr>
          <w:rFonts w:eastAsia="Times New Roman"/>
          <w:color w:val="000000"/>
          <w:lang w:eastAsia="hr-HR"/>
        </w:rPr>
        <w:t>e</w:t>
      </w:r>
      <w:r w:rsidRPr="00492C04">
        <w:rPr>
          <w:rFonts w:eastAsia="Times New Roman"/>
          <w:color w:val="000000"/>
          <w:lang w:eastAsia="hr-HR"/>
        </w:rPr>
        <w:t xml:space="preserve"> je urađen</w:t>
      </w:r>
      <w:r w:rsidR="009E676F" w:rsidRPr="00492C04">
        <w:rPr>
          <w:rFonts w:eastAsia="Times New Roman"/>
          <w:color w:val="000000"/>
          <w:lang w:eastAsia="hr-HR"/>
        </w:rPr>
        <w:t xml:space="preserve"> dokument</w:t>
      </w:r>
      <w:r w:rsidRPr="00492C04">
        <w:rPr>
          <w:rFonts w:eastAsia="Times New Roman"/>
          <w:color w:val="000000"/>
          <w:lang w:eastAsia="hr-HR"/>
        </w:rPr>
        <w:t xml:space="preserve"> </w:t>
      </w:r>
      <w:r w:rsidRPr="00492C04">
        <w:rPr>
          <w:rFonts w:eastAsia="Times New Roman"/>
          <w:i/>
          <w:color w:val="000000"/>
          <w:lang w:eastAsia="hr-HR"/>
        </w:rPr>
        <w:t xml:space="preserve">ZJNPP za </w:t>
      </w:r>
      <w:r w:rsidRPr="00A707E4">
        <w:rPr>
          <w:rFonts w:eastAsia="Times New Roman"/>
          <w:i/>
          <w:color w:val="000000"/>
          <w:lang w:eastAsia="hr-HR"/>
        </w:rPr>
        <w:t>kroskurikul</w:t>
      </w:r>
      <w:r w:rsidR="00A707E4" w:rsidRPr="00A707E4">
        <w:rPr>
          <w:rFonts w:eastAsia="Times New Roman"/>
          <w:i/>
          <w:color w:val="000000"/>
          <w:lang w:eastAsia="hr-HR"/>
        </w:rPr>
        <w:t>sko</w:t>
      </w:r>
      <w:r w:rsidRPr="00492C04">
        <w:rPr>
          <w:rFonts w:eastAsia="Times New Roman"/>
          <w:i/>
          <w:color w:val="000000"/>
          <w:lang w:eastAsia="hr-HR"/>
        </w:rPr>
        <w:t xml:space="preserve"> i međupredmetno područje </w:t>
      </w:r>
      <w:r w:rsidR="00DE4876" w:rsidRPr="00492C04">
        <w:rPr>
          <w:rFonts w:eastAsia="Times New Roman"/>
          <w:color w:val="000000"/>
          <w:lang w:eastAsia="hr-HR"/>
        </w:rPr>
        <w:t xml:space="preserve">u kojem su </w:t>
      </w:r>
      <w:r w:rsidRPr="00492C04">
        <w:rPr>
          <w:rFonts w:eastAsia="Times New Roman"/>
          <w:color w:val="000000"/>
          <w:lang w:eastAsia="hr-HR"/>
        </w:rPr>
        <w:t>određene tri oblasti</w:t>
      </w:r>
      <w:r w:rsidR="00DE4876" w:rsidRPr="00492C04">
        <w:rPr>
          <w:rFonts w:eastAsia="Times New Roman"/>
          <w:color w:val="000000"/>
          <w:lang w:eastAsia="hr-HR"/>
        </w:rPr>
        <w:t>:</w:t>
      </w:r>
      <w:r w:rsidRPr="00492C04">
        <w:rPr>
          <w:rFonts w:eastAsia="Times New Roman"/>
          <w:color w:val="000000"/>
          <w:lang w:eastAsia="hr-HR"/>
        </w:rPr>
        <w:t xml:space="preserve">  poduzetništvo, </w:t>
      </w:r>
      <w:r w:rsidRPr="00492C04">
        <w:rPr>
          <w:rFonts w:eastAsia="Times New Roman"/>
        </w:rPr>
        <w:t>karijerna orijentacija</w:t>
      </w:r>
      <w:r w:rsidR="00DE4876" w:rsidRPr="00492C04">
        <w:rPr>
          <w:rFonts w:eastAsia="Times New Roman"/>
          <w:color w:val="000000"/>
          <w:lang w:eastAsia="hr-HR"/>
        </w:rPr>
        <w:t xml:space="preserve"> i </w:t>
      </w:r>
      <w:r w:rsidRPr="00492C04">
        <w:rPr>
          <w:rFonts w:eastAsia="Times New Roman"/>
          <w:color w:val="000000"/>
          <w:lang w:eastAsia="hr-HR"/>
        </w:rPr>
        <w:t xml:space="preserve">antikorupcija. Cilj </w:t>
      </w:r>
      <w:r w:rsidR="00DE4876" w:rsidRPr="00492C04">
        <w:rPr>
          <w:rFonts w:eastAsia="Times New Roman"/>
          <w:color w:val="000000"/>
          <w:lang w:eastAsia="hr-HR"/>
        </w:rPr>
        <w:t>t</w:t>
      </w:r>
      <w:r w:rsidRPr="00492C04">
        <w:rPr>
          <w:rFonts w:eastAsia="Times New Roman"/>
          <w:color w:val="000000"/>
          <w:lang w:eastAsia="hr-HR"/>
        </w:rPr>
        <w:t xml:space="preserve">oga područja ostvaruje se </w:t>
      </w:r>
      <w:r w:rsidRPr="00492C04">
        <w:rPr>
          <w:iCs/>
        </w:rPr>
        <w:t>povezivanjem nastavnih predmeta u okviru tematske integracije te aktivnosti</w:t>
      </w:r>
      <w:r w:rsidR="00DE4876" w:rsidRPr="00492C04">
        <w:rPr>
          <w:iCs/>
        </w:rPr>
        <w:t>ma</w:t>
      </w:r>
      <w:r w:rsidRPr="00492C04">
        <w:rPr>
          <w:iCs/>
        </w:rPr>
        <w:t xml:space="preserve"> u okviru redovite nastave na različitim nastavnim predmetima. Učenici se osposobljavaju za učinkovito snalaženje u složenim uvjetima života i rada</w:t>
      </w:r>
      <w:r w:rsidR="00DE4876" w:rsidRPr="00492C04">
        <w:rPr>
          <w:iCs/>
        </w:rPr>
        <w:t xml:space="preserve"> kroz</w:t>
      </w:r>
      <w:r w:rsidRPr="00492C04">
        <w:rPr>
          <w:iCs/>
        </w:rPr>
        <w:t xml:space="preserve"> </w:t>
      </w:r>
      <w:r w:rsidR="00DE4876" w:rsidRPr="00492C04">
        <w:rPr>
          <w:iCs/>
        </w:rPr>
        <w:t>prepoznavanje</w:t>
      </w:r>
      <w:r w:rsidRPr="00492C04">
        <w:rPr>
          <w:iCs/>
        </w:rPr>
        <w:t xml:space="preserve"> svoj</w:t>
      </w:r>
      <w:r w:rsidR="00DE4876" w:rsidRPr="00492C04">
        <w:rPr>
          <w:iCs/>
        </w:rPr>
        <w:t>ih potencijala</w:t>
      </w:r>
      <w:r w:rsidRPr="00492C04">
        <w:rPr>
          <w:iCs/>
        </w:rPr>
        <w:t xml:space="preserve"> i jednu od najvažnijih osobina, a to je ustrajnost u ostvarenju zacrtanih ciljeva.</w:t>
      </w:r>
    </w:p>
    <w:p w14:paraId="48BD8BBA" w14:textId="7817A329" w:rsidR="00E74522" w:rsidRPr="00492C04" w:rsidRDefault="00E74522" w:rsidP="005512ED">
      <w:pPr>
        <w:spacing w:after="0"/>
        <w:jc w:val="both"/>
        <w:rPr>
          <w:rFonts w:cs="Cambria"/>
          <w:bCs/>
          <w:i/>
        </w:rPr>
      </w:pPr>
      <w:r w:rsidRPr="00492C04">
        <w:rPr>
          <w:rFonts w:eastAsia="MS Mincho" w:cs="Cambria"/>
          <w:bCs/>
        </w:rPr>
        <w:t xml:space="preserve">Deseta cjelina odnosi se na </w:t>
      </w:r>
      <w:r w:rsidR="00DE4876" w:rsidRPr="00492C04">
        <w:rPr>
          <w:rFonts w:eastAsia="MS Mincho" w:cs="Cambria"/>
          <w:bCs/>
        </w:rPr>
        <w:t xml:space="preserve">smjernice </w:t>
      </w:r>
      <w:r w:rsidRPr="00492C04">
        <w:rPr>
          <w:rFonts w:eastAsia="MS Mincho" w:cs="Cambria"/>
          <w:bCs/>
        </w:rPr>
        <w:t xml:space="preserve">koje su izrađene </w:t>
      </w:r>
      <w:r w:rsidR="00DE4876" w:rsidRPr="00492C04">
        <w:rPr>
          <w:rFonts w:eastAsia="MS Mincho" w:cs="Cambria"/>
          <w:bCs/>
        </w:rPr>
        <w:t>s</w:t>
      </w:r>
      <w:r w:rsidRPr="00492C04">
        <w:rPr>
          <w:rFonts w:eastAsia="MS Mincho" w:cs="Cambria"/>
          <w:bCs/>
        </w:rPr>
        <w:t xml:space="preserve"> cilj</w:t>
      </w:r>
      <w:r w:rsidR="00DE4876" w:rsidRPr="00492C04">
        <w:rPr>
          <w:rFonts w:eastAsia="MS Mincho" w:cs="Cambria"/>
          <w:bCs/>
        </w:rPr>
        <w:t>em</w:t>
      </w:r>
      <w:r w:rsidRPr="00492C04">
        <w:rPr>
          <w:rFonts w:eastAsia="MS Mincho" w:cs="Cambria"/>
          <w:bCs/>
        </w:rPr>
        <w:t xml:space="preserve"> provedbe ishoda učenja</w:t>
      </w:r>
      <w:r w:rsidR="00DE4876" w:rsidRPr="00492C04">
        <w:rPr>
          <w:rFonts w:eastAsia="MS Mincho" w:cs="Cambria"/>
          <w:bCs/>
        </w:rPr>
        <w:t>, a to su:</w:t>
      </w:r>
      <w:r w:rsidRPr="00492C04">
        <w:rPr>
          <w:rFonts w:eastAsia="MS Mincho" w:cs="Cambria"/>
          <w:bCs/>
        </w:rPr>
        <w:t xml:space="preserve"> </w:t>
      </w:r>
      <w:r w:rsidRPr="00492C04">
        <w:rPr>
          <w:rFonts w:eastAsiaTheme="minorEastAsia"/>
          <w:i/>
          <w:lang w:eastAsia="sl-SI"/>
        </w:rPr>
        <w:t>Smjernice za provedbu Zajedničke jezgre definirane na ishodima učenja</w:t>
      </w:r>
      <w:r w:rsidRPr="00492C04">
        <w:rPr>
          <w:rFonts w:eastAsiaTheme="minorEastAsia"/>
          <w:lang w:eastAsia="sl-SI"/>
        </w:rPr>
        <w:t xml:space="preserve"> i </w:t>
      </w:r>
      <w:r w:rsidRPr="00492C04">
        <w:rPr>
          <w:rFonts w:asciiTheme="minorHAnsi" w:hAnsiTheme="minorHAnsi" w:cs="Cambria"/>
          <w:bCs/>
          <w:i/>
        </w:rPr>
        <w:t xml:space="preserve">Smjernice za </w:t>
      </w:r>
      <w:r w:rsidR="00DE4876" w:rsidRPr="00492C04">
        <w:rPr>
          <w:rFonts w:asciiTheme="minorHAnsi" w:hAnsiTheme="minorHAnsi" w:cs="Cambria"/>
          <w:bCs/>
          <w:i/>
        </w:rPr>
        <w:t>provedbu</w:t>
      </w:r>
      <w:r w:rsidRPr="00492C04">
        <w:rPr>
          <w:rFonts w:asciiTheme="minorHAnsi" w:hAnsiTheme="minorHAnsi" w:cs="Cambria"/>
          <w:bCs/>
          <w:i/>
        </w:rPr>
        <w:t xml:space="preserve"> </w:t>
      </w:r>
      <w:r w:rsidR="00DE4876" w:rsidRPr="00492C04">
        <w:rPr>
          <w:rFonts w:eastAsiaTheme="minorEastAsia"/>
          <w:i/>
          <w:lang w:eastAsia="sl-SI"/>
        </w:rPr>
        <w:t xml:space="preserve">Zajedničke jezgre nastavnih planova i programa </w:t>
      </w:r>
      <w:r w:rsidRPr="00492C04">
        <w:rPr>
          <w:rFonts w:asciiTheme="minorHAnsi" w:hAnsiTheme="minorHAnsi" w:cs="Cambria"/>
          <w:bCs/>
          <w:i/>
        </w:rPr>
        <w:t>za kroskurikul</w:t>
      </w:r>
      <w:r w:rsidR="008225C8">
        <w:rPr>
          <w:rFonts w:asciiTheme="minorHAnsi" w:hAnsiTheme="minorHAnsi" w:cs="Cambria"/>
          <w:bCs/>
          <w:i/>
        </w:rPr>
        <w:t>sko</w:t>
      </w:r>
      <w:r w:rsidRPr="00492C04">
        <w:rPr>
          <w:rFonts w:asciiTheme="minorHAnsi" w:hAnsiTheme="minorHAnsi" w:cs="Cambria"/>
          <w:bCs/>
          <w:i/>
        </w:rPr>
        <w:t xml:space="preserve"> i međupredmetno područje</w:t>
      </w:r>
      <w:r w:rsidR="00DE4876" w:rsidRPr="00492C04">
        <w:rPr>
          <w:rFonts w:cs="Cambria"/>
          <w:bCs/>
          <w:i/>
        </w:rPr>
        <w:t xml:space="preserve"> definirane</w:t>
      </w:r>
      <w:r w:rsidRPr="00492C04">
        <w:rPr>
          <w:rFonts w:cs="Cambria"/>
          <w:bCs/>
          <w:i/>
        </w:rPr>
        <w:t xml:space="preserve"> na ishodima učenja.</w:t>
      </w:r>
      <w:r w:rsidRPr="00492C04">
        <w:rPr>
          <w:rFonts w:asciiTheme="minorHAnsi" w:hAnsiTheme="minorHAnsi" w:cs="Cambria"/>
          <w:bCs/>
          <w:i/>
        </w:rPr>
        <w:t xml:space="preserve"> </w:t>
      </w:r>
    </w:p>
    <w:p w14:paraId="2AA64200" w14:textId="3DDB4A7D" w:rsidR="00E86488" w:rsidRPr="00492C04" w:rsidRDefault="00DE4876" w:rsidP="005512ED">
      <w:pPr>
        <w:spacing w:after="0"/>
        <w:jc w:val="both"/>
        <w:rPr>
          <w:rFonts w:asciiTheme="minorHAnsi" w:hAnsiTheme="minorHAnsi"/>
        </w:rPr>
      </w:pPr>
      <w:r w:rsidRPr="00492C04">
        <w:t>S ciljem</w:t>
      </w:r>
      <w:r w:rsidR="00E74522" w:rsidRPr="00492C04">
        <w:t xml:space="preserve"> </w:t>
      </w:r>
      <w:r w:rsidRPr="00492C04">
        <w:t>tumačenja</w:t>
      </w:r>
      <w:r w:rsidR="00E74522" w:rsidRPr="00492C04">
        <w:t xml:space="preserve"> metodologije izrade </w:t>
      </w:r>
      <w:r w:rsidRPr="00492C04">
        <w:t>nastavnih planova i programa</w:t>
      </w:r>
      <w:r w:rsidR="00E74522" w:rsidRPr="00492C04">
        <w:t xml:space="preserve"> Agencija je razvila </w:t>
      </w:r>
      <w:r w:rsidR="00E74522" w:rsidRPr="00492C04">
        <w:rPr>
          <w:rFonts w:eastAsiaTheme="minorEastAsia"/>
          <w:i/>
          <w:lang w:eastAsia="sl-SI"/>
        </w:rPr>
        <w:t>Smjernice za provedbu Zajedničke jezgre definirane na ishodima učenja</w:t>
      </w:r>
      <w:r w:rsidR="00E74522" w:rsidRPr="00492C04">
        <w:t xml:space="preserve"> u kojima se objašnjava proces </w:t>
      </w:r>
      <w:r w:rsidR="004133BD">
        <w:t>izrad</w:t>
      </w:r>
      <w:r w:rsidR="00E74522" w:rsidRPr="00492C04">
        <w:t xml:space="preserve">e </w:t>
      </w:r>
      <w:r w:rsidRPr="00492C04">
        <w:t xml:space="preserve">nastavnih planova i programa </w:t>
      </w:r>
      <w:r w:rsidR="00E74522" w:rsidRPr="00492C04">
        <w:t>temeljen na ishodima učenja</w:t>
      </w:r>
      <w:r w:rsidR="00E74522" w:rsidRPr="00492C04">
        <w:rPr>
          <w:color w:val="00B0F0"/>
        </w:rPr>
        <w:t xml:space="preserve"> </w:t>
      </w:r>
      <w:r w:rsidR="00E74522" w:rsidRPr="00492C04">
        <w:t xml:space="preserve">te sukladno tomu preporuča otvoren i prilagođen pristup u </w:t>
      </w:r>
      <w:r w:rsidRPr="00492C04">
        <w:t xml:space="preserve">njihovoj </w:t>
      </w:r>
      <w:r w:rsidR="004133BD">
        <w:t>izrad</w:t>
      </w:r>
      <w:r w:rsidR="00E74522" w:rsidRPr="00492C04">
        <w:t xml:space="preserve">i kako bi se </w:t>
      </w:r>
      <w:r w:rsidR="00E86488" w:rsidRPr="00492C04">
        <w:t xml:space="preserve">u planiranju i izvođenju nastavnoga procesa </w:t>
      </w:r>
      <w:r w:rsidR="00E74522" w:rsidRPr="00492C04">
        <w:t xml:space="preserve">ojačala uloga nastavnika, a </w:t>
      </w:r>
      <w:r w:rsidR="00E74522" w:rsidRPr="00492C04">
        <w:lastRenderedPageBreak/>
        <w:t>rastere</w:t>
      </w:r>
      <w:r w:rsidRPr="00492C04">
        <w:t>tio sadržaj</w:t>
      </w:r>
      <w:r w:rsidR="00E74522" w:rsidRPr="00492C04">
        <w:t>.</w:t>
      </w:r>
      <w:r w:rsidR="00E74522" w:rsidRPr="00492C04">
        <w:rPr>
          <w:rFonts w:eastAsiaTheme="minorEastAsia"/>
          <w:lang w:eastAsia="sl-SI"/>
        </w:rPr>
        <w:t xml:space="preserve"> Izrađene su također i </w:t>
      </w:r>
      <w:r w:rsidRPr="00492C04">
        <w:rPr>
          <w:rFonts w:asciiTheme="minorHAnsi" w:hAnsiTheme="minorHAnsi" w:cs="Cambria"/>
          <w:bCs/>
          <w:i/>
        </w:rPr>
        <w:t xml:space="preserve">Smjernice za provedbu </w:t>
      </w:r>
      <w:r w:rsidRPr="00492C04">
        <w:rPr>
          <w:rFonts w:eastAsiaTheme="minorEastAsia"/>
          <w:i/>
          <w:lang w:eastAsia="sl-SI"/>
        </w:rPr>
        <w:t xml:space="preserve">Zajedničke jezgre nastavnih planova i programa </w:t>
      </w:r>
      <w:r w:rsidRPr="00492C04">
        <w:rPr>
          <w:rFonts w:asciiTheme="minorHAnsi" w:hAnsiTheme="minorHAnsi" w:cs="Cambria"/>
          <w:bCs/>
          <w:i/>
        </w:rPr>
        <w:t>za kroskurikul</w:t>
      </w:r>
      <w:r w:rsidR="003D7B83">
        <w:rPr>
          <w:rFonts w:asciiTheme="minorHAnsi" w:hAnsiTheme="minorHAnsi" w:cs="Cambria"/>
          <w:bCs/>
          <w:i/>
        </w:rPr>
        <w:t>sko</w:t>
      </w:r>
      <w:r w:rsidRPr="00492C04">
        <w:rPr>
          <w:rFonts w:asciiTheme="minorHAnsi" w:hAnsiTheme="minorHAnsi" w:cs="Cambria"/>
          <w:bCs/>
          <w:i/>
        </w:rPr>
        <w:t xml:space="preserve"> i međupredmetno područje</w:t>
      </w:r>
      <w:r w:rsidRPr="00492C04">
        <w:rPr>
          <w:rFonts w:cs="Cambria"/>
          <w:bCs/>
          <w:i/>
        </w:rPr>
        <w:t xml:space="preserve"> definirane na ishodima učenja</w:t>
      </w:r>
      <w:r w:rsidRPr="00492C04">
        <w:t xml:space="preserve"> </w:t>
      </w:r>
      <w:r w:rsidR="00E74522" w:rsidRPr="00492C04">
        <w:t>u kojima je naglašeno</w:t>
      </w:r>
      <w:r w:rsidR="00E74522" w:rsidRPr="00492C04">
        <w:rPr>
          <w:rFonts w:asciiTheme="minorHAnsi" w:hAnsiTheme="minorHAnsi"/>
        </w:rPr>
        <w:t xml:space="preserve"> uvezi</w:t>
      </w:r>
      <w:r w:rsidR="008225C8">
        <w:t xml:space="preserve">vanje kurikula </w:t>
      </w:r>
      <w:r w:rsidR="00E74522" w:rsidRPr="00492C04">
        <w:t>i međupredmetna</w:t>
      </w:r>
      <w:r w:rsidR="00E74522" w:rsidRPr="00492C04">
        <w:rPr>
          <w:rFonts w:asciiTheme="minorHAnsi" w:hAnsiTheme="minorHAnsi"/>
        </w:rPr>
        <w:t xml:space="preserve"> povezanost</w:t>
      </w:r>
      <w:r w:rsidR="00E74522" w:rsidRPr="00492C04">
        <w:t>, promoviranje timskog</w:t>
      </w:r>
      <w:r w:rsidRPr="00492C04">
        <w:t>a</w:t>
      </w:r>
      <w:r w:rsidR="00E74522" w:rsidRPr="00492C04">
        <w:rPr>
          <w:rFonts w:asciiTheme="minorHAnsi" w:hAnsiTheme="minorHAnsi"/>
        </w:rPr>
        <w:t xml:space="preserve"> rad</w:t>
      </w:r>
      <w:r w:rsidR="00E74522" w:rsidRPr="00492C04">
        <w:t>a</w:t>
      </w:r>
      <w:r w:rsidR="00E74522" w:rsidRPr="00492C04">
        <w:rPr>
          <w:rFonts w:asciiTheme="minorHAnsi" w:hAnsiTheme="minorHAnsi"/>
        </w:rPr>
        <w:t xml:space="preserve"> i pristup</w:t>
      </w:r>
      <w:r w:rsidR="00E74522" w:rsidRPr="00492C04">
        <w:t>a</w:t>
      </w:r>
      <w:r w:rsidR="00E74522" w:rsidRPr="00492C04">
        <w:rPr>
          <w:rFonts w:asciiTheme="minorHAnsi" w:hAnsiTheme="minorHAnsi"/>
        </w:rPr>
        <w:t xml:space="preserve"> m</w:t>
      </w:r>
      <w:r w:rsidRPr="00492C04">
        <w:rPr>
          <w:rFonts w:asciiTheme="minorHAnsi" w:hAnsiTheme="minorHAnsi"/>
        </w:rPr>
        <w:t xml:space="preserve">eđupredmetnim </w:t>
      </w:r>
      <w:r w:rsidRPr="00A707E4">
        <w:rPr>
          <w:rFonts w:asciiTheme="minorHAnsi" w:hAnsiTheme="minorHAnsi"/>
        </w:rPr>
        <w:t xml:space="preserve">sadržajima i </w:t>
      </w:r>
      <w:r w:rsidR="00E74522" w:rsidRPr="00A707E4">
        <w:rPr>
          <w:rFonts w:asciiTheme="minorHAnsi" w:hAnsiTheme="minorHAnsi"/>
        </w:rPr>
        <w:t>predmetnim nastavnicima</w:t>
      </w:r>
      <w:r w:rsidR="00E74522" w:rsidRPr="00A707E4">
        <w:t xml:space="preserve"> te razvoj</w:t>
      </w:r>
      <w:r w:rsidR="00E74522" w:rsidRPr="00492C04">
        <w:t xml:space="preserve"> ključnih kompetencija</w:t>
      </w:r>
      <w:r w:rsidR="00E74522" w:rsidRPr="00492C04">
        <w:rPr>
          <w:rFonts w:asciiTheme="minorHAnsi" w:hAnsiTheme="minorHAnsi"/>
        </w:rPr>
        <w:t xml:space="preserve"> koj</w:t>
      </w:r>
      <w:r w:rsidR="00E86488" w:rsidRPr="00492C04">
        <w:rPr>
          <w:rFonts w:asciiTheme="minorHAnsi" w:hAnsiTheme="minorHAnsi"/>
        </w:rPr>
        <w:t>e same po sebi ne mogu biti u v</w:t>
      </w:r>
      <w:r w:rsidR="00E74522" w:rsidRPr="00492C04">
        <w:rPr>
          <w:rFonts w:asciiTheme="minorHAnsi" w:hAnsiTheme="minorHAnsi"/>
        </w:rPr>
        <w:t xml:space="preserve">ezi sa samo jednim nastavnim predmetom. </w:t>
      </w:r>
    </w:p>
    <w:p w14:paraId="473ED543" w14:textId="77777777" w:rsidR="00E74522" w:rsidRPr="00492C04" w:rsidRDefault="00E86488" w:rsidP="005512ED">
      <w:pPr>
        <w:spacing w:after="0"/>
        <w:jc w:val="both"/>
      </w:pPr>
      <w:r w:rsidRPr="00492C04">
        <w:rPr>
          <w:rFonts w:asciiTheme="minorHAnsi" w:hAnsiTheme="minorHAnsi"/>
        </w:rPr>
        <w:t xml:space="preserve">U </w:t>
      </w:r>
      <w:r w:rsidR="00E74522" w:rsidRPr="00492C04">
        <w:rPr>
          <w:rFonts w:asciiTheme="minorHAnsi" w:hAnsiTheme="minorHAnsi"/>
        </w:rPr>
        <w:t>11</w:t>
      </w:r>
      <w:r w:rsidRPr="00492C04">
        <w:rPr>
          <w:rFonts w:asciiTheme="minorHAnsi" w:hAnsiTheme="minorHAnsi"/>
        </w:rPr>
        <w:t>.</w:t>
      </w:r>
      <w:r w:rsidR="00E74522" w:rsidRPr="00492C04">
        <w:rPr>
          <w:rFonts w:asciiTheme="minorHAnsi" w:hAnsiTheme="minorHAnsi"/>
        </w:rPr>
        <w:t xml:space="preserve"> dijelu nalaze se </w:t>
      </w:r>
      <w:r w:rsidRPr="00492C04">
        <w:rPr>
          <w:rFonts w:asciiTheme="minorHAnsi" w:hAnsiTheme="minorHAnsi"/>
        </w:rPr>
        <w:t>prilozi:</w:t>
      </w:r>
      <w:r w:rsidR="00E74522" w:rsidRPr="00492C04">
        <w:rPr>
          <w:rFonts w:asciiTheme="minorHAnsi" w:hAnsiTheme="minorHAnsi"/>
        </w:rPr>
        <w:t xml:space="preserve"> </w:t>
      </w:r>
      <w:r w:rsidRPr="00492C04">
        <w:rPr>
          <w:rFonts w:asciiTheme="minorHAnsi" w:hAnsiTheme="minorHAnsi"/>
        </w:rPr>
        <w:t>kratka</w:t>
      </w:r>
      <w:r w:rsidR="00E74522" w:rsidRPr="00492C04">
        <w:rPr>
          <w:rFonts w:asciiTheme="minorHAnsi" w:hAnsiTheme="minorHAnsi"/>
        </w:rPr>
        <w:t xml:space="preserve"> </w:t>
      </w:r>
      <w:r w:rsidRPr="00492C04">
        <w:rPr>
          <w:rFonts w:asciiTheme="minorHAnsi" w:hAnsiTheme="minorHAnsi"/>
        </w:rPr>
        <w:t xml:space="preserve">objašnjenja </w:t>
      </w:r>
      <w:r w:rsidR="00E74522" w:rsidRPr="00492C04">
        <w:rPr>
          <w:rFonts w:asciiTheme="minorHAnsi" w:hAnsiTheme="minorHAnsi"/>
        </w:rPr>
        <w:t xml:space="preserve">ključnih kompetencija, </w:t>
      </w:r>
      <w:r w:rsidRPr="00492C04">
        <w:rPr>
          <w:rFonts w:asciiTheme="minorHAnsi" w:hAnsiTheme="minorHAnsi"/>
        </w:rPr>
        <w:t>načela</w:t>
      </w:r>
      <w:r w:rsidR="00E74522" w:rsidRPr="00492C04">
        <w:rPr>
          <w:rFonts w:asciiTheme="minorHAnsi" w:hAnsiTheme="minorHAnsi"/>
        </w:rPr>
        <w:t xml:space="preserve"> </w:t>
      </w:r>
      <w:r w:rsidR="00E74522" w:rsidRPr="00E9676C">
        <w:rPr>
          <w:rFonts w:asciiTheme="minorHAnsi" w:hAnsiTheme="minorHAnsi"/>
        </w:rPr>
        <w:t>definiranja</w:t>
      </w:r>
      <w:r w:rsidR="00E74522" w:rsidRPr="00492C04">
        <w:rPr>
          <w:rFonts w:asciiTheme="minorHAnsi" w:hAnsiTheme="minorHAnsi"/>
        </w:rPr>
        <w:t xml:space="preserve"> ishoda učenja, pojmovnik i shematski prikaz plana aktivnosti razvoja ishoda učenja u 21. stoljeću.</w:t>
      </w:r>
    </w:p>
    <w:p w14:paraId="50884E52" w14:textId="35BA4161" w:rsidR="00E74522" w:rsidRPr="00492C04" w:rsidRDefault="00E74522" w:rsidP="005512ED">
      <w:pPr>
        <w:spacing w:after="0"/>
        <w:jc w:val="both"/>
      </w:pPr>
      <w:r w:rsidRPr="000473A1">
        <w:t xml:space="preserve">Uspostava ishoda učenja predstavlja </w:t>
      </w:r>
      <w:r w:rsidR="00A707E4" w:rsidRPr="000473A1">
        <w:t>temeljni</w:t>
      </w:r>
      <w:r w:rsidRPr="000473A1">
        <w:t xml:space="preserve"> dio procesa poboljšanja odgojno-obrazovnih sustava u Bosni i Hercegovini</w:t>
      </w:r>
      <w:r w:rsidR="00A707E4" w:rsidRPr="000473A1">
        <w:t>, a u krajnjem cilju poboljšanje</w:t>
      </w:r>
      <w:r w:rsidRPr="000473A1">
        <w:t xml:space="preserve"> poučavanja i učenja čiji rezultat trebaju biti bolja postignuća učenika kroz primjenu stečenoga znanja, usvojen</w:t>
      </w:r>
      <w:r w:rsidR="00A707E4" w:rsidRPr="000473A1">
        <w:t>i</w:t>
      </w:r>
      <w:r w:rsidRPr="000473A1">
        <w:t xml:space="preserve"> pozitivn</w:t>
      </w:r>
      <w:r w:rsidR="00A707E4" w:rsidRPr="000473A1">
        <w:t>i</w:t>
      </w:r>
      <w:r w:rsidRPr="000473A1">
        <w:t xml:space="preserve"> stavov</w:t>
      </w:r>
      <w:r w:rsidR="000473A1" w:rsidRPr="000473A1">
        <w:t>i</w:t>
      </w:r>
      <w:r w:rsidRPr="000473A1">
        <w:t xml:space="preserve"> i razvijene potrebne vještine.</w:t>
      </w:r>
    </w:p>
    <w:p w14:paraId="1831779C" w14:textId="77777777" w:rsidR="00E74522" w:rsidRPr="00492C04" w:rsidRDefault="00E74522" w:rsidP="00E74522">
      <w:pPr>
        <w:spacing w:after="0" w:line="240" w:lineRule="auto"/>
        <w:rPr>
          <w:rFonts w:asciiTheme="minorHAnsi" w:hAnsiTheme="minorHAnsi" w:cstheme="minorHAnsi"/>
          <w:sz w:val="20"/>
          <w:szCs w:val="20"/>
        </w:rPr>
      </w:pPr>
    </w:p>
    <w:p w14:paraId="3CC64AA7" w14:textId="77777777" w:rsidR="00E74522" w:rsidRPr="00492C04" w:rsidRDefault="00E74522" w:rsidP="00E74522">
      <w:pPr>
        <w:spacing w:after="0" w:line="240" w:lineRule="auto"/>
        <w:rPr>
          <w:rFonts w:asciiTheme="minorHAnsi" w:hAnsiTheme="minorHAnsi" w:cstheme="minorHAnsi"/>
          <w:sz w:val="20"/>
          <w:szCs w:val="20"/>
        </w:rPr>
      </w:pPr>
    </w:p>
    <w:bookmarkEnd w:id="2"/>
    <w:p w14:paraId="1E2ABE3D" w14:textId="77777777" w:rsidR="00E74522" w:rsidRPr="00492C04" w:rsidRDefault="00E74522" w:rsidP="00E74522">
      <w:pPr>
        <w:spacing w:after="0" w:line="240" w:lineRule="auto"/>
        <w:rPr>
          <w:rFonts w:asciiTheme="minorHAnsi" w:hAnsiTheme="minorHAnsi" w:cstheme="minorHAnsi"/>
          <w:sz w:val="20"/>
          <w:szCs w:val="20"/>
        </w:rPr>
      </w:pPr>
    </w:p>
    <w:p w14:paraId="68D0EE45" w14:textId="77777777" w:rsidR="00E74522" w:rsidRPr="00492C04" w:rsidRDefault="00E74522" w:rsidP="00E74522">
      <w:pPr>
        <w:spacing w:after="0" w:line="240" w:lineRule="auto"/>
        <w:rPr>
          <w:rFonts w:asciiTheme="minorHAnsi" w:hAnsiTheme="minorHAnsi" w:cstheme="minorHAnsi"/>
          <w:sz w:val="20"/>
          <w:szCs w:val="20"/>
        </w:rPr>
      </w:pPr>
    </w:p>
    <w:p w14:paraId="3251AB2D" w14:textId="77777777" w:rsidR="00E74522" w:rsidRPr="00492C04" w:rsidRDefault="00E74522" w:rsidP="00E74522">
      <w:pPr>
        <w:spacing w:after="0" w:line="240" w:lineRule="auto"/>
        <w:rPr>
          <w:rFonts w:asciiTheme="minorHAnsi" w:hAnsiTheme="minorHAnsi" w:cstheme="minorHAnsi"/>
          <w:sz w:val="20"/>
          <w:szCs w:val="20"/>
        </w:rPr>
      </w:pPr>
    </w:p>
    <w:p w14:paraId="0220BC96" w14:textId="77777777" w:rsidR="00E74522" w:rsidRPr="00492C04" w:rsidRDefault="00E74522" w:rsidP="00E74522">
      <w:pPr>
        <w:spacing w:after="0" w:line="240" w:lineRule="auto"/>
        <w:rPr>
          <w:rFonts w:asciiTheme="minorHAnsi" w:hAnsiTheme="minorHAnsi" w:cstheme="minorHAnsi"/>
          <w:sz w:val="20"/>
          <w:szCs w:val="20"/>
        </w:rPr>
      </w:pPr>
    </w:p>
    <w:p w14:paraId="3CEF74CC" w14:textId="77777777" w:rsidR="00E74522" w:rsidRPr="00492C04" w:rsidRDefault="00E74522" w:rsidP="00E74522">
      <w:pPr>
        <w:spacing w:after="0" w:line="240" w:lineRule="auto"/>
        <w:rPr>
          <w:rFonts w:asciiTheme="minorHAnsi" w:hAnsiTheme="minorHAnsi" w:cstheme="minorHAnsi"/>
          <w:sz w:val="20"/>
          <w:szCs w:val="20"/>
        </w:rPr>
      </w:pPr>
    </w:p>
    <w:p w14:paraId="496099B1" w14:textId="77777777" w:rsidR="00E74522" w:rsidRPr="00492C04" w:rsidRDefault="00E74522" w:rsidP="00E74522">
      <w:pPr>
        <w:spacing w:after="0" w:line="240" w:lineRule="auto"/>
        <w:rPr>
          <w:rFonts w:asciiTheme="minorHAnsi" w:hAnsiTheme="minorHAnsi" w:cstheme="minorHAnsi"/>
          <w:sz w:val="20"/>
          <w:szCs w:val="20"/>
        </w:rPr>
      </w:pPr>
    </w:p>
    <w:p w14:paraId="19F4F524" w14:textId="77777777" w:rsidR="00E74522" w:rsidRPr="00492C04" w:rsidRDefault="00E74522" w:rsidP="00E74522">
      <w:pPr>
        <w:spacing w:after="0" w:line="240" w:lineRule="auto"/>
        <w:rPr>
          <w:rFonts w:asciiTheme="minorHAnsi" w:hAnsiTheme="minorHAnsi" w:cstheme="minorHAnsi"/>
          <w:sz w:val="20"/>
          <w:szCs w:val="20"/>
        </w:rPr>
      </w:pPr>
    </w:p>
    <w:p w14:paraId="656D37BF" w14:textId="77777777" w:rsidR="00E74522" w:rsidRPr="00492C04" w:rsidRDefault="00E74522" w:rsidP="00E74522">
      <w:pPr>
        <w:spacing w:after="0" w:line="240" w:lineRule="auto"/>
        <w:rPr>
          <w:rFonts w:asciiTheme="minorHAnsi" w:hAnsiTheme="minorHAnsi" w:cstheme="minorHAnsi"/>
          <w:sz w:val="20"/>
          <w:szCs w:val="20"/>
        </w:rPr>
      </w:pPr>
    </w:p>
    <w:p w14:paraId="2A009A24" w14:textId="77777777" w:rsidR="00E74522" w:rsidRPr="00492C04" w:rsidRDefault="00E74522" w:rsidP="00E74522">
      <w:pPr>
        <w:spacing w:after="0" w:line="240" w:lineRule="auto"/>
        <w:rPr>
          <w:rFonts w:asciiTheme="minorHAnsi" w:hAnsiTheme="minorHAnsi" w:cstheme="minorHAnsi"/>
          <w:sz w:val="20"/>
          <w:szCs w:val="20"/>
        </w:rPr>
      </w:pPr>
    </w:p>
    <w:p w14:paraId="7426254D" w14:textId="77777777" w:rsidR="00E74522" w:rsidRPr="00492C04" w:rsidRDefault="00E74522" w:rsidP="00E74522">
      <w:pPr>
        <w:spacing w:after="0" w:line="240" w:lineRule="auto"/>
        <w:rPr>
          <w:rFonts w:asciiTheme="minorHAnsi" w:hAnsiTheme="minorHAnsi" w:cstheme="minorHAnsi"/>
          <w:sz w:val="20"/>
          <w:szCs w:val="20"/>
        </w:rPr>
      </w:pPr>
    </w:p>
    <w:p w14:paraId="7671ED16" w14:textId="77777777" w:rsidR="00E74522" w:rsidRPr="00492C04" w:rsidRDefault="00E74522" w:rsidP="00E74522">
      <w:pPr>
        <w:spacing w:after="0" w:line="240" w:lineRule="auto"/>
        <w:rPr>
          <w:rFonts w:asciiTheme="minorHAnsi" w:hAnsiTheme="minorHAnsi" w:cstheme="minorHAnsi"/>
          <w:sz w:val="20"/>
          <w:szCs w:val="20"/>
        </w:rPr>
      </w:pPr>
    </w:p>
    <w:p w14:paraId="0BA15769" w14:textId="77777777" w:rsidR="00E74522" w:rsidRPr="00492C04" w:rsidRDefault="00E74522" w:rsidP="00E74522">
      <w:pPr>
        <w:spacing w:after="0" w:line="240" w:lineRule="auto"/>
        <w:rPr>
          <w:rFonts w:asciiTheme="minorHAnsi" w:hAnsiTheme="minorHAnsi" w:cstheme="minorHAnsi"/>
          <w:sz w:val="20"/>
          <w:szCs w:val="20"/>
        </w:rPr>
      </w:pPr>
    </w:p>
    <w:p w14:paraId="47A318B5" w14:textId="77777777" w:rsidR="00E74522" w:rsidRPr="00492C04" w:rsidRDefault="00E74522" w:rsidP="00E74522">
      <w:pPr>
        <w:spacing w:after="0" w:line="240" w:lineRule="auto"/>
        <w:rPr>
          <w:rFonts w:asciiTheme="minorHAnsi" w:hAnsiTheme="minorHAnsi" w:cstheme="minorHAnsi"/>
          <w:sz w:val="20"/>
          <w:szCs w:val="20"/>
        </w:rPr>
      </w:pPr>
    </w:p>
    <w:p w14:paraId="56F7AF1F" w14:textId="77777777" w:rsidR="00E74522" w:rsidRPr="00492C04" w:rsidRDefault="00E74522" w:rsidP="00E74522">
      <w:pPr>
        <w:spacing w:after="0" w:line="240" w:lineRule="auto"/>
        <w:rPr>
          <w:rFonts w:asciiTheme="minorHAnsi" w:hAnsiTheme="minorHAnsi" w:cstheme="minorHAnsi"/>
          <w:sz w:val="20"/>
          <w:szCs w:val="20"/>
        </w:rPr>
      </w:pPr>
    </w:p>
    <w:p w14:paraId="77060A28" w14:textId="77777777" w:rsidR="00E74522" w:rsidRPr="00492C04" w:rsidRDefault="00E74522" w:rsidP="00E74522">
      <w:pPr>
        <w:spacing w:after="0" w:line="240" w:lineRule="auto"/>
        <w:rPr>
          <w:rFonts w:asciiTheme="minorHAnsi" w:hAnsiTheme="minorHAnsi" w:cstheme="minorHAnsi"/>
          <w:sz w:val="20"/>
          <w:szCs w:val="20"/>
        </w:rPr>
      </w:pPr>
    </w:p>
    <w:p w14:paraId="3DC08ED3" w14:textId="77777777" w:rsidR="00E74522" w:rsidRPr="00492C04" w:rsidRDefault="00E74522" w:rsidP="00E74522">
      <w:pPr>
        <w:spacing w:after="0" w:line="240" w:lineRule="auto"/>
        <w:rPr>
          <w:rFonts w:asciiTheme="minorHAnsi" w:hAnsiTheme="minorHAnsi" w:cstheme="minorHAnsi"/>
          <w:sz w:val="20"/>
          <w:szCs w:val="20"/>
        </w:rPr>
      </w:pPr>
    </w:p>
    <w:p w14:paraId="1F341CE1" w14:textId="77777777" w:rsidR="00E74522" w:rsidRPr="00492C04" w:rsidRDefault="00E74522" w:rsidP="00E74522">
      <w:pPr>
        <w:spacing w:after="0" w:line="240" w:lineRule="auto"/>
        <w:rPr>
          <w:rFonts w:asciiTheme="minorHAnsi" w:hAnsiTheme="minorHAnsi" w:cstheme="minorHAnsi"/>
          <w:sz w:val="20"/>
          <w:szCs w:val="20"/>
        </w:rPr>
      </w:pPr>
    </w:p>
    <w:p w14:paraId="2D44B09E" w14:textId="77777777" w:rsidR="00E74522" w:rsidRPr="00492C04" w:rsidRDefault="00E74522" w:rsidP="00E74522">
      <w:pPr>
        <w:spacing w:after="0" w:line="240" w:lineRule="auto"/>
        <w:rPr>
          <w:rFonts w:asciiTheme="minorHAnsi" w:hAnsiTheme="minorHAnsi" w:cstheme="minorHAnsi"/>
          <w:sz w:val="20"/>
          <w:szCs w:val="20"/>
        </w:rPr>
      </w:pPr>
    </w:p>
    <w:p w14:paraId="3F385ED0" w14:textId="77777777" w:rsidR="00E74522" w:rsidRPr="00492C04" w:rsidRDefault="00E74522" w:rsidP="00E74522">
      <w:pPr>
        <w:spacing w:after="0" w:line="240" w:lineRule="auto"/>
        <w:rPr>
          <w:rFonts w:asciiTheme="minorHAnsi" w:hAnsiTheme="minorHAnsi" w:cstheme="minorHAnsi"/>
          <w:sz w:val="20"/>
          <w:szCs w:val="20"/>
        </w:rPr>
      </w:pPr>
    </w:p>
    <w:p w14:paraId="709A1AFD" w14:textId="77777777" w:rsidR="00E74522" w:rsidRPr="00492C04" w:rsidRDefault="00E74522" w:rsidP="00E74522">
      <w:pPr>
        <w:spacing w:after="0" w:line="240" w:lineRule="auto"/>
        <w:rPr>
          <w:rFonts w:asciiTheme="minorHAnsi" w:hAnsiTheme="minorHAnsi" w:cstheme="minorHAnsi"/>
          <w:sz w:val="20"/>
          <w:szCs w:val="20"/>
        </w:rPr>
      </w:pPr>
    </w:p>
    <w:p w14:paraId="630A5C69" w14:textId="77777777" w:rsidR="00E74522" w:rsidRPr="00492C04" w:rsidRDefault="00E74522" w:rsidP="00E74522">
      <w:pPr>
        <w:spacing w:after="0" w:line="240" w:lineRule="auto"/>
        <w:rPr>
          <w:rFonts w:asciiTheme="minorHAnsi" w:hAnsiTheme="minorHAnsi" w:cstheme="minorHAnsi"/>
          <w:sz w:val="20"/>
          <w:szCs w:val="20"/>
        </w:rPr>
      </w:pPr>
    </w:p>
    <w:p w14:paraId="1F8815C4" w14:textId="77777777" w:rsidR="00E74522" w:rsidRPr="00492C04" w:rsidRDefault="00E74522" w:rsidP="00E74522">
      <w:pPr>
        <w:spacing w:after="0" w:line="240" w:lineRule="auto"/>
        <w:rPr>
          <w:rFonts w:asciiTheme="minorHAnsi" w:hAnsiTheme="minorHAnsi" w:cstheme="minorHAnsi"/>
          <w:sz w:val="20"/>
          <w:szCs w:val="20"/>
        </w:rPr>
      </w:pPr>
    </w:p>
    <w:p w14:paraId="42B7D014" w14:textId="77777777" w:rsidR="00E74522" w:rsidRPr="00492C04" w:rsidRDefault="00E74522" w:rsidP="00E74522">
      <w:pPr>
        <w:spacing w:after="0" w:line="240" w:lineRule="auto"/>
        <w:rPr>
          <w:rFonts w:asciiTheme="minorHAnsi" w:hAnsiTheme="minorHAnsi" w:cstheme="minorHAnsi"/>
          <w:sz w:val="20"/>
          <w:szCs w:val="20"/>
        </w:rPr>
      </w:pPr>
    </w:p>
    <w:p w14:paraId="20B65ADF" w14:textId="77777777" w:rsidR="00E74522" w:rsidRPr="00492C04" w:rsidRDefault="00E74522" w:rsidP="00E74522">
      <w:pPr>
        <w:spacing w:after="0" w:line="240" w:lineRule="auto"/>
        <w:rPr>
          <w:rFonts w:asciiTheme="minorHAnsi" w:hAnsiTheme="minorHAnsi" w:cstheme="minorHAnsi"/>
          <w:sz w:val="20"/>
          <w:szCs w:val="20"/>
        </w:rPr>
      </w:pPr>
    </w:p>
    <w:p w14:paraId="0EC8DB0E" w14:textId="77777777" w:rsidR="00E74522" w:rsidRPr="00492C04" w:rsidRDefault="00E74522" w:rsidP="00E74522">
      <w:pPr>
        <w:spacing w:after="0" w:line="240" w:lineRule="auto"/>
        <w:rPr>
          <w:rFonts w:asciiTheme="minorHAnsi" w:hAnsiTheme="minorHAnsi" w:cstheme="minorHAnsi"/>
          <w:sz w:val="20"/>
          <w:szCs w:val="20"/>
        </w:rPr>
      </w:pPr>
    </w:p>
    <w:p w14:paraId="349C44F2" w14:textId="5848F646" w:rsidR="003F5C87" w:rsidRDefault="003F5C87" w:rsidP="006A704B">
      <w:pPr>
        <w:spacing w:after="0" w:line="240" w:lineRule="auto"/>
        <w:rPr>
          <w:rFonts w:asciiTheme="minorHAnsi" w:hAnsiTheme="minorHAnsi" w:cstheme="minorHAnsi"/>
          <w:b/>
          <w:sz w:val="36"/>
          <w:szCs w:val="36"/>
        </w:rPr>
      </w:pPr>
    </w:p>
    <w:p w14:paraId="021CC42F" w14:textId="77777777" w:rsidR="006A704B" w:rsidRDefault="006A704B" w:rsidP="006A704B">
      <w:pPr>
        <w:spacing w:after="0" w:line="240" w:lineRule="auto"/>
        <w:rPr>
          <w:rFonts w:asciiTheme="minorHAnsi" w:hAnsiTheme="minorHAnsi" w:cstheme="minorHAnsi"/>
          <w:b/>
          <w:sz w:val="36"/>
          <w:szCs w:val="36"/>
        </w:rPr>
      </w:pPr>
    </w:p>
    <w:p w14:paraId="249EF001" w14:textId="77777777" w:rsidR="006A704B" w:rsidRDefault="006A704B" w:rsidP="006A704B">
      <w:pPr>
        <w:spacing w:after="0" w:line="240" w:lineRule="auto"/>
        <w:rPr>
          <w:rFonts w:asciiTheme="minorHAnsi" w:hAnsiTheme="minorHAnsi" w:cstheme="minorHAnsi"/>
          <w:b/>
          <w:sz w:val="36"/>
          <w:szCs w:val="36"/>
        </w:rPr>
      </w:pPr>
    </w:p>
    <w:p w14:paraId="006A214C" w14:textId="77777777" w:rsidR="006A704B" w:rsidRDefault="006A704B" w:rsidP="006A704B">
      <w:pPr>
        <w:spacing w:after="0" w:line="240" w:lineRule="auto"/>
        <w:rPr>
          <w:rFonts w:asciiTheme="minorHAnsi" w:hAnsiTheme="minorHAnsi" w:cstheme="minorHAnsi"/>
          <w:b/>
          <w:sz w:val="36"/>
          <w:szCs w:val="36"/>
        </w:rPr>
      </w:pPr>
    </w:p>
    <w:p w14:paraId="028C1D4E" w14:textId="77777777" w:rsidR="006A704B" w:rsidRDefault="006A704B" w:rsidP="006A704B">
      <w:pPr>
        <w:spacing w:after="0" w:line="240" w:lineRule="auto"/>
        <w:rPr>
          <w:rFonts w:asciiTheme="minorHAnsi" w:hAnsiTheme="minorHAnsi" w:cstheme="minorHAnsi"/>
          <w:b/>
          <w:sz w:val="36"/>
          <w:szCs w:val="36"/>
        </w:rPr>
      </w:pPr>
    </w:p>
    <w:p w14:paraId="544CF1C2" w14:textId="77777777" w:rsidR="006A704B" w:rsidRDefault="006A704B" w:rsidP="006A704B">
      <w:pPr>
        <w:spacing w:after="0" w:line="240" w:lineRule="auto"/>
        <w:rPr>
          <w:rFonts w:asciiTheme="minorHAnsi" w:hAnsiTheme="minorHAnsi" w:cstheme="minorHAnsi"/>
          <w:b/>
          <w:sz w:val="36"/>
          <w:szCs w:val="36"/>
        </w:rPr>
      </w:pPr>
    </w:p>
    <w:p w14:paraId="26E37C33" w14:textId="77777777" w:rsidR="006A704B" w:rsidRDefault="006A704B" w:rsidP="006A704B">
      <w:pPr>
        <w:spacing w:after="0" w:line="240" w:lineRule="auto"/>
        <w:rPr>
          <w:rFonts w:asciiTheme="minorHAnsi" w:hAnsiTheme="minorHAnsi" w:cstheme="minorHAnsi"/>
          <w:b/>
          <w:sz w:val="36"/>
          <w:szCs w:val="36"/>
        </w:rPr>
      </w:pPr>
    </w:p>
    <w:p w14:paraId="00207E28" w14:textId="77777777" w:rsidR="006A704B" w:rsidRDefault="006A704B" w:rsidP="006A704B">
      <w:pPr>
        <w:spacing w:after="0" w:line="240" w:lineRule="auto"/>
        <w:rPr>
          <w:rFonts w:asciiTheme="minorHAnsi" w:hAnsiTheme="minorHAnsi" w:cstheme="minorHAnsi"/>
          <w:b/>
          <w:sz w:val="36"/>
          <w:szCs w:val="36"/>
        </w:rPr>
      </w:pPr>
    </w:p>
    <w:p w14:paraId="79947EE6" w14:textId="77777777" w:rsidR="006A704B" w:rsidRDefault="006A704B" w:rsidP="006A704B">
      <w:pPr>
        <w:spacing w:after="0" w:line="240" w:lineRule="auto"/>
        <w:rPr>
          <w:rFonts w:asciiTheme="minorHAnsi" w:hAnsiTheme="minorHAnsi" w:cstheme="minorHAnsi"/>
          <w:b/>
          <w:sz w:val="36"/>
          <w:szCs w:val="36"/>
        </w:rPr>
      </w:pPr>
    </w:p>
    <w:p w14:paraId="50D52A80" w14:textId="77777777" w:rsidR="006A704B" w:rsidRDefault="006A704B" w:rsidP="006A704B">
      <w:pPr>
        <w:spacing w:after="0" w:line="240" w:lineRule="auto"/>
        <w:rPr>
          <w:rFonts w:asciiTheme="minorHAnsi" w:hAnsiTheme="minorHAnsi" w:cstheme="minorHAnsi"/>
          <w:b/>
          <w:sz w:val="36"/>
          <w:szCs w:val="36"/>
        </w:rPr>
      </w:pPr>
    </w:p>
    <w:p w14:paraId="6A0DCF5A" w14:textId="77777777" w:rsidR="003F5C87" w:rsidRDefault="003F5C87" w:rsidP="00E74522">
      <w:pPr>
        <w:spacing w:after="0" w:line="240" w:lineRule="auto"/>
        <w:jc w:val="center"/>
        <w:rPr>
          <w:rFonts w:asciiTheme="minorHAnsi" w:hAnsiTheme="minorHAnsi" w:cstheme="minorHAnsi"/>
          <w:b/>
          <w:sz w:val="36"/>
          <w:szCs w:val="36"/>
        </w:rPr>
      </w:pPr>
    </w:p>
    <w:p w14:paraId="65B79CEA" w14:textId="77777777" w:rsidR="003859B6" w:rsidRDefault="003859B6" w:rsidP="00E74522">
      <w:pPr>
        <w:spacing w:after="0" w:line="240" w:lineRule="auto"/>
        <w:jc w:val="center"/>
        <w:rPr>
          <w:rFonts w:asciiTheme="minorHAnsi" w:hAnsiTheme="minorHAnsi" w:cstheme="minorHAnsi"/>
          <w:b/>
          <w:sz w:val="36"/>
          <w:szCs w:val="36"/>
        </w:rPr>
      </w:pPr>
    </w:p>
    <w:p w14:paraId="670FDD76" w14:textId="77777777" w:rsidR="006A704B" w:rsidRDefault="006A704B" w:rsidP="00E74522">
      <w:pPr>
        <w:spacing w:after="0" w:line="240" w:lineRule="auto"/>
        <w:jc w:val="center"/>
        <w:rPr>
          <w:rFonts w:asciiTheme="minorHAnsi" w:hAnsiTheme="minorHAnsi" w:cstheme="minorHAnsi"/>
          <w:b/>
          <w:sz w:val="36"/>
          <w:szCs w:val="36"/>
        </w:rPr>
      </w:pPr>
    </w:p>
    <w:p w14:paraId="467880D2" w14:textId="17F2C0BF" w:rsidR="00B31B7E" w:rsidRDefault="00B31B7E" w:rsidP="00E74522">
      <w:pPr>
        <w:spacing w:after="0" w:line="240" w:lineRule="auto"/>
        <w:jc w:val="center"/>
        <w:rPr>
          <w:rFonts w:asciiTheme="minorHAnsi" w:hAnsiTheme="minorHAnsi" w:cstheme="minorHAnsi"/>
          <w:b/>
          <w:sz w:val="36"/>
          <w:szCs w:val="36"/>
        </w:rPr>
      </w:pPr>
    </w:p>
    <w:p w14:paraId="56D92BAA" w14:textId="33257702" w:rsidR="00B31B7E" w:rsidRPr="006B372B" w:rsidRDefault="006B372B" w:rsidP="006B372B">
      <w:pPr>
        <w:spacing w:after="0" w:line="240" w:lineRule="auto"/>
        <w:jc w:val="center"/>
        <w:rPr>
          <w:rFonts w:asciiTheme="minorHAnsi" w:hAnsiTheme="minorHAnsi" w:cstheme="minorHAnsi"/>
          <w:b/>
          <w:sz w:val="36"/>
          <w:szCs w:val="36"/>
        </w:rPr>
      </w:pPr>
      <w:r w:rsidRPr="006B372B">
        <w:rPr>
          <w:rFonts w:asciiTheme="minorHAnsi" w:hAnsiTheme="minorHAnsi" w:cstheme="minorHAnsi"/>
          <w:b/>
          <w:sz w:val="36"/>
          <w:szCs w:val="36"/>
        </w:rPr>
        <w:t xml:space="preserve">I. </w:t>
      </w:r>
      <w:r w:rsidR="00B31B7E" w:rsidRPr="006B372B">
        <w:rPr>
          <w:rFonts w:asciiTheme="minorHAnsi" w:hAnsiTheme="minorHAnsi" w:cstheme="minorHAnsi"/>
          <w:b/>
          <w:sz w:val="36"/>
          <w:szCs w:val="36"/>
        </w:rPr>
        <w:t>PREDŠKOLSKI ODGOJ I OBRAZOVANJE</w:t>
      </w:r>
    </w:p>
    <w:p w14:paraId="421F6F34" w14:textId="77777777" w:rsidR="00B31B7E" w:rsidRPr="00492C04" w:rsidRDefault="00B31B7E" w:rsidP="00E74522">
      <w:pPr>
        <w:spacing w:after="0" w:line="240" w:lineRule="auto"/>
        <w:jc w:val="center"/>
        <w:rPr>
          <w:rFonts w:asciiTheme="minorHAnsi" w:hAnsiTheme="minorHAnsi" w:cstheme="minorHAnsi"/>
          <w:b/>
          <w:sz w:val="36"/>
          <w:szCs w:val="36"/>
        </w:rPr>
      </w:pPr>
    </w:p>
    <w:p w14:paraId="2ADF6EDB" w14:textId="77777777" w:rsidR="00E74522" w:rsidRPr="00B31B7E" w:rsidRDefault="00E74522" w:rsidP="00E74522">
      <w:pPr>
        <w:spacing w:after="0" w:line="240" w:lineRule="auto"/>
        <w:jc w:val="center"/>
        <w:rPr>
          <w:rFonts w:asciiTheme="minorHAnsi" w:hAnsiTheme="minorHAnsi" w:cstheme="minorHAnsi"/>
          <w:sz w:val="36"/>
          <w:szCs w:val="36"/>
        </w:rPr>
      </w:pPr>
    </w:p>
    <w:p w14:paraId="2B7A5245" w14:textId="4629936B" w:rsidR="005512ED" w:rsidRDefault="004D0C2B" w:rsidP="00B31B7E">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 xml:space="preserve">1. </w:t>
      </w:r>
      <w:r w:rsidR="00B31B7E" w:rsidRPr="005512ED">
        <w:rPr>
          <w:rFonts w:asciiTheme="minorHAnsi" w:hAnsiTheme="minorHAnsi" w:cstheme="minorHAnsi"/>
          <w:sz w:val="28"/>
          <w:szCs w:val="28"/>
        </w:rPr>
        <w:t>ZAJEDNIČKA JEZGRA CJELOVITIH RAZVOJNIH PROGRAMA</w:t>
      </w:r>
    </w:p>
    <w:p w14:paraId="7C89743A" w14:textId="0EB2D8D1" w:rsidR="00B31B7E" w:rsidRPr="005512ED" w:rsidRDefault="00B31B7E" w:rsidP="00B31B7E">
      <w:pPr>
        <w:spacing w:after="0" w:line="240" w:lineRule="auto"/>
        <w:jc w:val="center"/>
        <w:rPr>
          <w:rFonts w:asciiTheme="minorHAnsi" w:hAnsiTheme="minorHAnsi" w:cstheme="minorHAnsi"/>
          <w:sz w:val="28"/>
          <w:szCs w:val="28"/>
        </w:rPr>
      </w:pPr>
      <w:r w:rsidRPr="005512ED">
        <w:rPr>
          <w:rFonts w:asciiTheme="minorHAnsi" w:hAnsiTheme="minorHAnsi" w:cstheme="minorHAnsi"/>
          <w:sz w:val="28"/>
          <w:szCs w:val="28"/>
        </w:rPr>
        <w:t xml:space="preserve"> ZA PREDŠKOLSKI ODGOJ I OBRAZOVANJE </w:t>
      </w:r>
    </w:p>
    <w:p w14:paraId="403CBDE5" w14:textId="77777777" w:rsidR="00B31B7E" w:rsidRPr="005512ED" w:rsidRDefault="00B31B7E" w:rsidP="00B31B7E">
      <w:pPr>
        <w:spacing w:after="0" w:line="240" w:lineRule="auto"/>
        <w:jc w:val="center"/>
        <w:rPr>
          <w:rFonts w:asciiTheme="minorHAnsi" w:hAnsiTheme="minorHAnsi" w:cstheme="minorHAnsi"/>
          <w:sz w:val="28"/>
          <w:szCs w:val="28"/>
        </w:rPr>
      </w:pPr>
      <w:r w:rsidRPr="005512ED">
        <w:rPr>
          <w:rFonts w:asciiTheme="minorHAnsi" w:hAnsiTheme="minorHAnsi" w:cstheme="minorHAnsi"/>
          <w:sz w:val="28"/>
          <w:szCs w:val="28"/>
        </w:rPr>
        <w:t>DEFINIRANA NA ISHODIMA UČENJA</w:t>
      </w:r>
    </w:p>
    <w:p w14:paraId="4D9CD651" w14:textId="77777777" w:rsidR="00B31B7E" w:rsidRDefault="00B31B7E" w:rsidP="00E74522">
      <w:pPr>
        <w:spacing w:after="0" w:line="240" w:lineRule="auto"/>
        <w:jc w:val="center"/>
        <w:rPr>
          <w:rFonts w:asciiTheme="minorHAnsi" w:hAnsiTheme="minorHAnsi" w:cstheme="minorHAnsi"/>
          <w:b/>
          <w:sz w:val="36"/>
          <w:szCs w:val="36"/>
        </w:rPr>
      </w:pPr>
    </w:p>
    <w:p w14:paraId="0C3438E1" w14:textId="77777777" w:rsidR="00B31B7E" w:rsidRDefault="00B31B7E" w:rsidP="00E74522">
      <w:pPr>
        <w:spacing w:after="0" w:line="240" w:lineRule="auto"/>
        <w:jc w:val="center"/>
        <w:rPr>
          <w:rFonts w:asciiTheme="minorHAnsi" w:hAnsiTheme="minorHAnsi" w:cstheme="minorHAnsi"/>
          <w:b/>
          <w:sz w:val="36"/>
          <w:szCs w:val="36"/>
        </w:rPr>
      </w:pPr>
    </w:p>
    <w:p w14:paraId="4A6DD82B" w14:textId="77777777" w:rsidR="00B31B7E" w:rsidRDefault="00B31B7E" w:rsidP="00E74522">
      <w:pPr>
        <w:spacing w:after="0" w:line="240" w:lineRule="auto"/>
        <w:jc w:val="center"/>
        <w:rPr>
          <w:rFonts w:asciiTheme="minorHAnsi" w:hAnsiTheme="minorHAnsi" w:cstheme="minorHAnsi"/>
          <w:b/>
          <w:sz w:val="36"/>
          <w:szCs w:val="36"/>
        </w:rPr>
      </w:pPr>
    </w:p>
    <w:p w14:paraId="7EBA1A61" w14:textId="77777777" w:rsidR="00B31B7E" w:rsidRDefault="00B31B7E" w:rsidP="00E74522">
      <w:pPr>
        <w:spacing w:after="0" w:line="240" w:lineRule="auto"/>
        <w:jc w:val="center"/>
        <w:rPr>
          <w:rFonts w:asciiTheme="minorHAnsi" w:hAnsiTheme="minorHAnsi" w:cstheme="minorHAnsi"/>
          <w:b/>
          <w:sz w:val="36"/>
          <w:szCs w:val="36"/>
        </w:rPr>
      </w:pPr>
    </w:p>
    <w:p w14:paraId="57CA5885" w14:textId="77777777" w:rsidR="00B31B7E" w:rsidRDefault="00B31B7E" w:rsidP="00E74522">
      <w:pPr>
        <w:spacing w:after="0" w:line="240" w:lineRule="auto"/>
        <w:jc w:val="center"/>
        <w:rPr>
          <w:rFonts w:asciiTheme="minorHAnsi" w:hAnsiTheme="minorHAnsi" w:cstheme="minorHAnsi"/>
          <w:b/>
          <w:sz w:val="36"/>
          <w:szCs w:val="36"/>
        </w:rPr>
      </w:pPr>
    </w:p>
    <w:p w14:paraId="4B8E3B32" w14:textId="77777777" w:rsidR="00B31B7E" w:rsidRDefault="00B31B7E" w:rsidP="00E74522">
      <w:pPr>
        <w:spacing w:after="0" w:line="240" w:lineRule="auto"/>
        <w:jc w:val="center"/>
        <w:rPr>
          <w:rFonts w:asciiTheme="minorHAnsi" w:hAnsiTheme="minorHAnsi" w:cstheme="minorHAnsi"/>
          <w:b/>
          <w:sz w:val="36"/>
          <w:szCs w:val="36"/>
        </w:rPr>
      </w:pPr>
    </w:p>
    <w:p w14:paraId="506B9B25" w14:textId="77777777" w:rsidR="00B31B7E" w:rsidRDefault="00B31B7E" w:rsidP="00E74522">
      <w:pPr>
        <w:spacing w:after="0" w:line="240" w:lineRule="auto"/>
        <w:jc w:val="center"/>
        <w:rPr>
          <w:rFonts w:asciiTheme="minorHAnsi" w:hAnsiTheme="minorHAnsi" w:cstheme="minorHAnsi"/>
          <w:b/>
          <w:sz w:val="36"/>
          <w:szCs w:val="36"/>
        </w:rPr>
      </w:pPr>
    </w:p>
    <w:p w14:paraId="693102FC" w14:textId="77777777" w:rsidR="00B31B7E" w:rsidRDefault="00B31B7E" w:rsidP="00E74522">
      <w:pPr>
        <w:spacing w:after="0" w:line="240" w:lineRule="auto"/>
        <w:jc w:val="center"/>
        <w:rPr>
          <w:rFonts w:asciiTheme="minorHAnsi" w:hAnsiTheme="minorHAnsi" w:cstheme="minorHAnsi"/>
          <w:b/>
          <w:sz w:val="36"/>
          <w:szCs w:val="36"/>
        </w:rPr>
      </w:pPr>
    </w:p>
    <w:p w14:paraId="49B1DE39" w14:textId="77777777" w:rsidR="00B31B7E" w:rsidRDefault="00B31B7E" w:rsidP="00E74522">
      <w:pPr>
        <w:spacing w:after="0" w:line="240" w:lineRule="auto"/>
        <w:jc w:val="center"/>
        <w:rPr>
          <w:rFonts w:asciiTheme="minorHAnsi" w:hAnsiTheme="minorHAnsi" w:cstheme="minorHAnsi"/>
          <w:b/>
          <w:sz w:val="36"/>
          <w:szCs w:val="36"/>
        </w:rPr>
      </w:pPr>
    </w:p>
    <w:p w14:paraId="6F3B03CB" w14:textId="77777777" w:rsidR="00B31B7E" w:rsidRDefault="00B31B7E" w:rsidP="00E74522">
      <w:pPr>
        <w:spacing w:after="0" w:line="240" w:lineRule="auto"/>
        <w:jc w:val="center"/>
        <w:rPr>
          <w:rFonts w:asciiTheme="minorHAnsi" w:hAnsiTheme="minorHAnsi" w:cstheme="minorHAnsi"/>
          <w:b/>
          <w:sz w:val="36"/>
          <w:szCs w:val="36"/>
        </w:rPr>
      </w:pPr>
    </w:p>
    <w:p w14:paraId="0FCFD12B" w14:textId="77777777" w:rsidR="00B31B7E" w:rsidRDefault="00B31B7E" w:rsidP="00E74522">
      <w:pPr>
        <w:spacing w:after="0" w:line="240" w:lineRule="auto"/>
        <w:jc w:val="center"/>
        <w:rPr>
          <w:rFonts w:asciiTheme="minorHAnsi" w:hAnsiTheme="minorHAnsi" w:cstheme="minorHAnsi"/>
          <w:b/>
          <w:sz w:val="36"/>
          <w:szCs w:val="36"/>
        </w:rPr>
      </w:pPr>
    </w:p>
    <w:p w14:paraId="0F0F39DA" w14:textId="77777777" w:rsidR="00B31B7E" w:rsidRDefault="00B31B7E" w:rsidP="00E74522">
      <w:pPr>
        <w:spacing w:after="0" w:line="240" w:lineRule="auto"/>
        <w:jc w:val="center"/>
        <w:rPr>
          <w:rFonts w:asciiTheme="minorHAnsi" w:hAnsiTheme="minorHAnsi" w:cstheme="minorHAnsi"/>
          <w:b/>
          <w:sz w:val="36"/>
          <w:szCs w:val="36"/>
        </w:rPr>
      </w:pPr>
    </w:p>
    <w:p w14:paraId="4EFA4F82" w14:textId="77777777" w:rsidR="00B31B7E" w:rsidRDefault="00B31B7E" w:rsidP="00E74522">
      <w:pPr>
        <w:spacing w:after="0" w:line="240" w:lineRule="auto"/>
        <w:jc w:val="center"/>
        <w:rPr>
          <w:rFonts w:asciiTheme="minorHAnsi" w:hAnsiTheme="minorHAnsi" w:cstheme="minorHAnsi"/>
          <w:b/>
          <w:sz w:val="36"/>
          <w:szCs w:val="36"/>
        </w:rPr>
      </w:pPr>
    </w:p>
    <w:p w14:paraId="0238E680" w14:textId="77777777" w:rsidR="00B31B7E" w:rsidRDefault="00B31B7E" w:rsidP="00E74522">
      <w:pPr>
        <w:spacing w:after="0" w:line="240" w:lineRule="auto"/>
        <w:jc w:val="center"/>
        <w:rPr>
          <w:rFonts w:asciiTheme="minorHAnsi" w:hAnsiTheme="minorHAnsi" w:cstheme="minorHAnsi"/>
          <w:b/>
          <w:sz w:val="36"/>
          <w:szCs w:val="36"/>
        </w:rPr>
      </w:pPr>
    </w:p>
    <w:p w14:paraId="08EFFACC" w14:textId="77777777" w:rsidR="00B31B7E" w:rsidRDefault="00B31B7E" w:rsidP="00E74522">
      <w:pPr>
        <w:spacing w:after="0" w:line="240" w:lineRule="auto"/>
        <w:jc w:val="center"/>
        <w:rPr>
          <w:rFonts w:asciiTheme="minorHAnsi" w:hAnsiTheme="minorHAnsi" w:cstheme="minorHAnsi"/>
          <w:b/>
          <w:sz w:val="36"/>
          <w:szCs w:val="36"/>
        </w:rPr>
      </w:pPr>
    </w:p>
    <w:p w14:paraId="19B262B7" w14:textId="77777777" w:rsidR="00B31B7E" w:rsidRDefault="00B31B7E" w:rsidP="00E74522">
      <w:pPr>
        <w:spacing w:after="0" w:line="240" w:lineRule="auto"/>
        <w:jc w:val="center"/>
        <w:rPr>
          <w:rFonts w:asciiTheme="minorHAnsi" w:hAnsiTheme="minorHAnsi" w:cstheme="minorHAnsi"/>
          <w:b/>
          <w:sz w:val="36"/>
          <w:szCs w:val="36"/>
        </w:rPr>
      </w:pPr>
    </w:p>
    <w:p w14:paraId="6A0A0636" w14:textId="77777777" w:rsidR="00B31B7E" w:rsidRDefault="00B31B7E" w:rsidP="00E74522">
      <w:pPr>
        <w:spacing w:after="0" w:line="240" w:lineRule="auto"/>
        <w:jc w:val="center"/>
        <w:rPr>
          <w:rFonts w:asciiTheme="minorHAnsi" w:hAnsiTheme="minorHAnsi" w:cstheme="minorHAnsi"/>
          <w:b/>
          <w:sz w:val="36"/>
          <w:szCs w:val="36"/>
        </w:rPr>
      </w:pPr>
    </w:p>
    <w:p w14:paraId="303F9801" w14:textId="77777777" w:rsidR="00B31B7E" w:rsidRDefault="00B31B7E" w:rsidP="00E74522">
      <w:pPr>
        <w:spacing w:after="0" w:line="240" w:lineRule="auto"/>
        <w:jc w:val="center"/>
        <w:rPr>
          <w:rFonts w:asciiTheme="minorHAnsi" w:hAnsiTheme="minorHAnsi" w:cstheme="minorHAnsi"/>
          <w:b/>
          <w:sz w:val="36"/>
          <w:szCs w:val="36"/>
        </w:rPr>
      </w:pPr>
    </w:p>
    <w:p w14:paraId="182DC900" w14:textId="77777777" w:rsidR="00B31B7E" w:rsidRDefault="00B31B7E" w:rsidP="00E74522">
      <w:pPr>
        <w:spacing w:after="0" w:line="240" w:lineRule="auto"/>
        <w:jc w:val="center"/>
        <w:rPr>
          <w:rFonts w:asciiTheme="minorHAnsi" w:hAnsiTheme="minorHAnsi" w:cstheme="minorHAnsi"/>
          <w:b/>
          <w:sz w:val="36"/>
          <w:szCs w:val="36"/>
        </w:rPr>
      </w:pPr>
    </w:p>
    <w:p w14:paraId="116C7495" w14:textId="77777777" w:rsidR="00B31B7E" w:rsidRDefault="00B31B7E" w:rsidP="00E74522">
      <w:pPr>
        <w:spacing w:after="0" w:line="240" w:lineRule="auto"/>
        <w:jc w:val="center"/>
        <w:rPr>
          <w:rFonts w:asciiTheme="minorHAnsi" w:hAnsiTheme="minorHAnsi" w:cstheme="minorHAnsi"/>
          <w:b/>
          <w:sz w:val="36"/>
          <w:szCs w:val="36"/>
        </w:rPr>
      </w:pPr>
    </w:p>
    <w:p w14:paraId="767BE1ED" w14:textId="77777777" w:rsidR="00B31B7E" w:rsidRDefault="00B31B7E" w:rsidP="00E74522">
      <w:pPr>
        <w:spacing w:after="0" w:line="240" w:lineRule="auto"/>
        <w:jc w:val="center"/>
        <w:rPr>
          <w:rFonts w:asciiTheme="minorHAnsi" w:hAnsiTheme="minorHAnsi" w:cstheme="minorHAnsi"/>
          <w:b/>
          <w:sz w:val="36"/>
          <w:szCs w:val="36"/>
        </w:rPr>
      </w:pPr>
    </w:p>
    <w:p w14:paraId="07A31BE6" w14:textId="77777777" w:rsidR="00B31B7E" w:rsidRDefault="00B31B7E" w:rsidP="00E74522">
      <w:pPr>
        <w:spacing w:after="0" w:line="240" w:lineRule="auto"/>
        <w:jc w:val="center"/>
        <w:rPr>
          <w:rFonts w:asciiTheme="minorHAnsi" w:hAnsiTheme="minorHAnsi" w:cstheme="minorHAnsi"/>
          <w:b/>
          <w:sz w:val="36"/>
          <w:szCs w:val="36"/>
        </w:rPr>
      </w:pPr>
    </w:p>
    <w:p w14:paraId="0CCDDCD8" w14:textId="77777777" w:rsidR="00B31B7E" w:rsidRDefault="00B31B7E" w:rsidP="00E74522">
      <w:pPr>
        <w:spacing w:after="0" w:line="240" w:lineRule="auto"/>
        <w:jc w:val="center"/>
        <w:rPr>
          <w:rFonts w:asciiTheme="minorHAnsi" w:hAnsiTheme="minorHAnsi" w:cstheme="minorHAnsi"/>
          <w:b/>
          <w:sz w:val="36"/>
          <w:szCs w:val="36"/>
        </w:rPr>
      </w:pPr>
    </w:p>
    <w:p w14:paraId="5BA7B61B" w14:textId="77777777" w:rsidR="00B31B7E" w:rsidRDefault="00B31B7E" w:rsidP="00E74522">
      <w:pPr>
        <w:spacing w:after="0" w:line="240" w:lineRule="auto"/>
        <w:jc w:val="center"/>
        <w:rPr>
          <w:rFonts w:asciiTheme="minorHAnsi" w:hAnsiTheme="minorHAnsi" w:cstheme="minorHAnsi"/>
          <w:b/>
          <w:sz w:val="36"/>
          <w:szCs w:val="36"/>
        </w:rPr>
      </w:pPr>
    </w:p>
    <w:p w14:paraId="066C50CC" w14:textId="77777777" w:rsidR="00B31B7E" w:rsidRDefault="00B31B7E" w:rsidP="00E74522">
      <w:pPr>
        <w:spacing w:after="0" w:line="240" w:lineRule="auto"/>
        <w:jc w:val="center"/>
        <w:rPr>
          <w:rFonts w:asciiTheme="minorHAnsi" w:hAnsiTheme="minorHAnsi" w:cstheme="minorHAnsi"/>
          <w:b/>
          <w:sz w:val="36"/>
          <w:szCs w:val="36"/>
        </w:rPr>
      </w:pPr>
    </w:p>
    <w:p w14:paraId="097509C9" w14:textId="77777777" w:rsidR="00B31B7E" w:rsidRDefault="00B31B7E" w:rsidP="00E74522">
      <w:pPr>
        <w:spacing w:after="0" w:line="240" w:lineRule="auto"/>
        <w:jc w:val="center"/>
        <w:rPr>
          <w:rFonts w:asciiTheme="minorHAnsi" w:hAnsiTheme="minorHAnsi" w:cstheme="minorHAnsi"/>
          <w:b/>
          <w:sz w:val="36"/>
          <w:szCs w:val="36"/>
        </w:rPr>
      </w:pPr>
    </w:p>
    <w:p w14:paraId="61A24674" w14:textId="77777777" w:rsidR="00B31B7E" w:rsidRDefault="00B31B7E" w:rsidP="00E74522">
      <w:pPr>
        <w:spacing w:after="0" w:line="240" w:lineRule="auto"/>
        <w:jc w:val="center"/>
        <w:rPr>
          <w:rFonts w:asciiTheme="minorHAnsi" w:hAnsiTheme="minorHAnsi" w:cstheme="minorHAnsi"/>
          <w:b/>
          <w:sz w:val="36"/>
          <w:szCs w:val="36"/>
        </w:rPr>
      </w:pPr>
    </w:p>
    <w:p w14:paraId="2B14A89E" w14:textId="77777777" w:rsidR="00107FCF" w:rsidRDefault="00107FCF" w:rsidP="00E74522">
      <w:pPr>
        <w:spacing w:after="0" w:line="240" w:lineRule="auto"/>
        <w:jc w:val="center"/>
        <w:rPr>
          <w:rFonts w:asciiTheme="minorHAnsi" w:hAnsiTheme="minorHAnsi" w:cstheme="minorHAnsi"/>
          <w:b/>
          <w:sz w:val="36"/>
          <w:szCs w:val="36"/>
        </w:rPr>
      </w:pPr>
    </w:p>
    <w:p w14:paraId="529587E5" w14:textId="77777777" w:rsidR="00107FCF" w:rsidRDefault="00107FCF" w:rsidP="00E74522">
      <w:pPr>
        <w:spacing w:after="0" w:line="240" w:lineRule="auto"/>
        <w:jc w:val="center"/>
        <w:rPr>
          <w:rFonts w:asciiTheme="minorHAnsi" w:hAnsiTheme="minorHAnsi" w:cstheme="minorHAnsi"/>
          <w:b/>
          <w:sz w:val="36"/>
          <w:szCs w:val="36"/>
        </w:rPr>
      </w:pPr>
    </w:p>
    <w:p w14:paraId="4D8B3581" w14:textId="77777777" w:rsidR="00107FCF" w:rsidRDefault="00107FCF" w:rsidP="00E74522">
      <w:pPr>
        <w:spacing w:after="0" w:line="240" w:lineRule="auto"/>
        <w:jc w:val="center"/>
        <w:rPr>
          <w:rFonts w:asciiTheme="minorHAnsi" w:hAnsiTheme="minorHAnsi" w:cstheme="minorHAnsi"/>
          <w:b/>
          <w:sz w:val="36"/>
          <w:szCs w:val="36"/>
        </w:rPr>
      </w:pPr>
    </w:p>
    <w:p w14:paraId="7090837B" w14:textId="77777777" w:rsidR="00107FCF" w:rsidRDefault="00107FCF" w:rsidP="00E74522">
      <w:pPr>
        <w:spacing w:after="0" w:line="240" w:lineRule="auto"/>
        <w:jc w:val="center"/>
        <w:rPr>
          <w:rFonts w:asciiTheme="minorHAnsi" w:hAnsiTheme="minorHAnsi" w:cstheme="minorHAnsi"/>
          <w:b/>
          <w:sz w:val="36"/>
          <w:szCs w:val="36"/>
        </w:rPr>
      </w:pPr>
    </w:p>
    <w:p w14:paraId="7310FBEB" w14:textId="77777777" w:rsidR="00107FCF" w:rsidRDefault="00107FCF" w:rsidP="00E74522">
      <w:pPr>
        <w:spacing w:after="0" w:line="240" w:lineRule="auto"/>
        <w:jc w:val="center"/>
        <w:rPr>
          <w:rFonts w:asciiTheme="minorHAnsi" w:hAnsiTheme="minorHAnsi" w:cstheme="minorHAnsi"/>
          <w:b/>
          <w:sz w:val="36"/>
          <w:szCs w:val="36"/>
        </w:rPr>
      </w:pPr>
    </w:p>
    <w:p w14:paraId="6D9D5856" w14:textId="77777777" w:rsidR="00107FCF" w:rsidRDefault="00107FCF" w:rsidP="00E74522">
      <w:pPr>
        <w:spacing w:after="0" w:line="240" w:lineRule="auto"/>
        <w:jc w:val="center"/>
        <w:rPr>
          <w:rFonts w:asciiTheme="minorHAnsi" w:hAnsiTheme="minorHAnsi" w:cstheme="minorHAnsi"/>
          <w:b/>
          <w:sz w:val="36"/>
          <w:szCs w:val="36"/>
        </w:rPr>
      </w:pPr>
    </w:p>
    <w:p w14:paraId="4852BFB9" w14:textId="77777777" w:rsidR="00107FCF" w:rsidRDefault="00107FCF" w:rsidP="00E74522">
      <w:pPr>
        <w:spacing w:after="0" w:line="240" w:lineRule="auto"/>
        <w:jc w:val="center"/>
        <w:rPr>
          <w:rFonts w:asciiTheme="minorHAnsi" w:hAnsiTheme="minorHAnsi" w:cstheme="minorHAnsi"/>
          <w:b/>
          <w:sz w:val="36"/>
          <w:szCs w:val="36"/>
        </w:rPr>
      </w:pPr>
    </w:p>
    <w:p w14:paraId="2991E603" w14:textId="77777777" w:rsidR="00107FCF" w:rsidRDefault="00107FCF" w:rsidP="00E74522">
      <w:pPr>
        <w:spacing w:after="0" w:line="240" w:lineRule="auto"/>
        <w:jc w:val="center"/>
        <w:rPr>
          <w:rFonts w:asciiTheme="minorHAnsi" w:hAnsiTheme="minorHAnsi" w:cstheme="minorHAnsi"/>
          <w:b/>
          <w:sz w:val="36"/>
          <w:szCs w:val="36"/>
        </w:rPr>
      </w:pPr>
    </w:p>
    <w:p w14:paraId="5D31D7B5" w14:textId="77777777" w:rsidR="00107FCF" w:rsidRDefault="00107FCF" w:rsidP="00E74522">
      <w:pPr>
        <w:spacing w:after="0" w:line="240" w:lineRule="auto"/>
        <w:jc w:val="center"/>
        <w:rPr>
          <w:rFonts w:asciiTheme="minorHAnsi" w:hAnsiTheme="minorHAnsi" w:cstheme="minorHAnsi"/>
          <w:b/>
          <w:sz w:val="36"/>
          <w:szCs w:val="36"/>
        </w:rPr>
      </w:pPr>
    </w:p>
    <w:p w14:paraId="5C2D13B1" w14:textId="77777777" w:rsidR="00107FCF" w:rsidRDefault="00107FCF" w:rsidP="00E74522">
      <w:pPr>
        <w:spacing w:after="0" w:line="240" w:lineRule="auto"/>
        <w:jc w:val="center"/>
        <w:rPr>
          <w:rFonts w:asciiTheme="minorHAnsi" w:hAnsiTheme="minorHAnsi" w:cstheme="minorHAnsi"/>
          <w:b/>
          <w:sz w:val="36"/>
          <w:szCs w:val="36"/>
        </w:rPr>
      </w:pPr>
    </w:p>
    <w:p w14:paraId="48595E71" w14:textId="77777777" w:rsidR="00107FCF" w:rsidRDefault="00107FCF" w:rsidP="00E74522">
      <w:pPr>
        <w:spacing w:after="0" w:line="240" w:lineRule="auto"/>
        <w:jc w:val="center"/>
        <w:rPr>
          <w:rFonts w:asciiTheme="minorHAnsi" w:hAnsiTheme="minorHAnsi" w:cstheme="minorHAnsi"/>
          <w:b/>
          <w:sz w:val="36"/>
          <w:szCs w:val="36"/>
        </w:rPr>
      </w:pPr>
    </w:p>
    <w:p w14:paraId="2788F988" w14:textId="77777777" w:rsidR="00107FCF" w:rsidRDefault="00107FCF" w:rsidP="00E74522">
      <w:pPr>
        <w:spacing w:after="0" w:line="240" w:lineRule="auto"/>
        <w:jc w:val="center"/>
        <w:rPr>
          <w:rFonts w:asciiTheme="minorHAnsi" w:hAnsiTheme="minorHAnsi" w:cstheme="minorHAnsi"/>
          <w:b/>
          <w:sz w:val="36"/>
          <w:szCs w:val="36"/>
        </w:rPr>
      </w:pPr>
    </w:p>
    <w:p w14:paraId="4CD9A023" w14:textId="77777777" w:rsidR="00107FCF" w:rsidRDefault="00107FCF" w:rsidP="00E74522">
      <w:pPr>
        <w:spacing w:after="0" w:line="240" w:lineRule="auto"/>
        <w:jc w:val="center"/>
        <w:rPr>
          <w:rFonts w:asciiTheme="minorHAnsi" w:hAnsiTheme="minorHAnsi" w:cstheme="minorHAnsi"/>
          <w:b/>
          <w:sz w:val="36"/>
          <w:szCs w:val="36"/>
        </w:rPr>
      </w:pPr>
    </w:p>
    <w:p w14:paraId="53E12E5D" w14:textId="77777777" w:rsidR="00107FCF" w:rsidRDefault="00107FCF" w:rsidP="00E74522">
      <w:pPr>
        <w:spacing w:after="0" w:line="240" w:lineRule="auto"/>
        <w:jc w:val="center"/>
        <w:rPr>
          <w:rFonts w:asciiTheme="minorHAnsi" w:hAnsiTheme="minorHAnsi" w:cstheme="minorHAnsi"/>
          <w:b/>
          <w:sz w:val="36"/>
          <w:szCs w:val="36"/>
        </w:rPr>
      </w:pPr>
    </w:p>
    <w:p w14:paraId="00BC82DA" w14:textId="77777777" w:rsidR="00107FCF" w:rsidRDefault="00107FCF" w:rsidP="00E74522">
      <w:pPr>
        <w:spacing w:after="0" w:line="240" w:lineRule="auto"/>
        <w:jc w:val="center"/>
        <w:rPr>
          <w:rFonts w:asciiTheme="minorHAnsi" w:hAnsiTheme="minorHAnsi" w:cstheme="minorHAnsi"/>
          <w:b/>
          <w:sz w:val="36"/>
          <w:szCs w:val="36"/>
        </w:rPr>
      </w:pPr>
    </w:p>
    <w:p w14:paraId="5AF4893C" w14:textId="77777777" w:rsidR="00107FCF" w:rsidRDefault="00107FCF" w:rsidP="00E74522">
      <w:pPr>
        <w:spacing w:after="0" w:line="240" w:lineRule="auto"/>
        <w:jc w:val="center"/>
        <w:rPr>
          <w:rFonts w:asciiTheme="minorHAnsi" w:hAnsiTheme="minorHAnsi" w:cstheme="minorHAnsi"/>
          <w:b/>
          <w:sz w:val="36"/>
          <w:szCs w:val="36"/>
        </w:rPr>
      </w:pPr>
    </w:p>
    <w:p w14:paraId="7241AACC" w14:textId="77777777" w:rsidR="00107FCF" w:rsidRDefault="00107FCF" w:rsidP="00E74522">
      <w:pPr>
        <w:spacing w:after="0" w:line="240" w:lineRule="auto"/>
        <w:jc w:val="center"/>
        <w:rPr>
          <w:rFonts w:asciiTheme="minorHAnsi" w:hAnsiTheme="minorHAnsi" w:cstheme="minorHAnsi"/>
          <w:b/>
          <w:sz w:val="36"/>
          <w:szCs w:val="36"/>
        </w:rPr>
      </w:pPr>
    </w:p>
    <w:p w14:paraId="5C423DE8" w14:textId="77777777" w:rsidR="00107FCF" w:rsidRDefault="00107FCF" w:rsidP="00E74522">
      <w:pPr>
        <w:spacing w:after="0" w:line="240" w:lineRule="auto"/>
        <w:jc w:val="center"/>
        <w:rPr>
          <w:rFonts w:asciiTheme="minorHAnsi" w:hAnsiTheme="minorHAnsi" w:cstheme="minorHAnsi"/>
          <w:b/>
          <w:sz w:val="36"/>
          <w:szCs w:val="36"/>
        </w:rPr>
      </w:pPr>
    </w:p>
    <w:p w14:paraId="744DD966" w14:textId="77777777" w:rsidR="00107FCF" w:rsidRDefault="00107FCF" w:rsidP="00E74522">
      <w:pPr>
        <w:spacing w:after="0" w:line="240" w:lineRule="auto"/>
        <w:jc w:val="center"/>
        <w:rPr>
          <w:rFonts w:asciiTheme="minorHAnsi" w:hAnsiTheme="minorHAnsi" w:cstheme="minorHAnsi"/>
          <w:b/>
          <w:sz w:val="36"/>
          <w:szCs w:val="36"/>
        </w:rPr>
      </w:pPr>
    </w:p>
    <w:p w14:paraId="699A2260" w14:textId="77777777" w:rsidR="00107FCF" w:rsidRDefault="00107FCF" w:rsidP="00E74522">
      <w:pPr>
        <w:spacing w:after="0" w:line="240" w:lineRule="auto"/>
        <w:jc w:val="center"/>
        <w:rPr>
          <w:rFonts w:asciiTheme="minorHAnsi" w:hAnsiTheme="minorHAnsi" w:cstheme="minorHAnsi"/>
          <w:b/>
          <w:sz w:val="36"/>
          <w:szCs w:val="36"/>
        </w:rPr>
      </w:pPr>
    </w:p>
    <w:p w14:paraId="5925B489" w14:textId="77777777" w:rsidR="00107FCF" w:rsidRDefault="00107FCF" w:rsidP="00E74522">
      <w:pPr>
        <w:spacing w:after="0" w:line="240" w:lineRule="auto"/>
        <w:jc w:val="center"/>
        <w:rPr>
          <w:rFonts w:asciiTheme="minorHAnsi" w:hAnsiTheme="minorHAnsi" w:cstheme="minorHAnsi"/>
          <w:b/>
          <w:sz w:val="36"/>
          <w:szCs w:val="36"/>
        </w:rPr>
      </w:pPr>
    </w:p>
    <w:p w14:paraId="168BC8AF" w14:textId="77777777" w:rsidR="00107FCF" w:rsidRDefault="00107FCF" w:rsidP="00E74522">
      <w:pPr>
        <w:spacing w:after="0" w:line="240" w:lineRule="auto"/>
        <w:jc w:val="center"/>
        <w:rPr>
          <w:rFonts w:asciiTheme="minorHAnsi" w:hAnsiTheme="minorHAnsi" w:cstheme="minorHAnsi"/>
          <w:b/>
          <w:sz w:val="36"/>
          <w:szCs w:val="36"/>
        </w:rPr>
      </w:pPr>
    </w:p>
    <w:p w14:paraId="0B9E9E0B" w14:textId="77777777" w:rsidR="00107FCF" w:rsidRDefault="00107FCF" w:rsidP="00E74522">
      <w:pPr>
        <w:spacing w:after="0" w:line="240" w:lineRule="auto"/>
        <w:jc w:val="center"/>
        <w:rPr>
          <w:rFonts w:asciiTheme="minorHAnsi" w:hAnsiTheme="minorHAnsi" w:cstheme="minorHAnsi"/>
          <w:b/>
          <w:sz w:val="36"/>
          <w:szCs w:val="36"/>
        </w:rPr>
      </w:pPr>
    </w:p>
    <w:p w14:paraId="5F21D5E0" w14:textId="77777777" w:rsidR="00107FCF" w:rsidRDefault="00107FCF" w:rsidP="00E74522">
      <w:pPr>
        <w:spacing w:after="0" w:line="240" w:lineRule="auto"/>
        <w:jc w:val="center"/>
        <w:rPr>
          <w:rFonts w:asciiTheme="minorHAnsi" w:hAnsiTheme="minorHAnsi" w:cstheme="minorHAnsi"/>
          <w:b/>
          <w:sz w:val="36"/>
          <w:szCs w:val="36"/>
        </w:rPr>
      </w:pPr>
    </w:p>
    <w:p w14:paraId="3016CFF6" w14:textId="77777777" w:rsidR="00107FCF" w:rsidRDefault="00107FCF" w:rsidP="00E74522">
      <w:pPr>
        <w:spacing w:after="0" w:line="240" w:lineRule="auto"/>
        <w:jc w:val="center"/>
        <w:rPr>
          <w:rFonts w:asciiTheme="minorHAnsi" w:hAnsiTheme="minorHAnsi" w:cstheme="minorHAnsi"/>
          <w:b/>
          <w:sz w:val="36"/>
          <w:szCs w:val="36"/>
        </w:rPr>
      </w:pPr>
    </w:p>
    <w:p w14:paraId="7634E52F" w14:textId="77777777" w:rsidR="00107FCF" w:rsidRDefault="00107FCF" w:rsidP="00E74522">
      <w:pPr>
        <w:spacing w:after="0" w:line="240" w:lineRule="auto"/>
        <w:jc w:val="center"/>
        <w:rPr>
          <w:rFonts w:asciiTheme="minorHAnsi" w:hAnsiTheme="minorHAnsi" w:cstheme="minorHAnsi"/>
          <w:b/>
          <w:sz w:val="36"/>
          <w:szCs w:val="36"/>
        </w:rPr>
      </w:pPr>
    </w:p>
    <w:p w14:paraId="66492D97" w14:textId="77777777" w:rsidR="00107FCF" w:rsidRDefault="00107FCF" w:rsidP="00E74522">
      <w:pPr>
        <w:spacing w:after="0" w:line="240" w:lineRule="auto"/>
        <w:jc w:val="center"/>
        <w:rPr>
          <w:rFonts w:asciiTheme="minorHAnsi" w:hAnsiTheme="minorHAnsi" w:cstheme="minorHAnsi"/>
          <w:b/>
          <w:sz w:val="36"/>
          <w:szCs w:val="36"/>
        </w:rPr>
      </w:pPr>
    </w:p>
    <w:p w14:paraId="2066DAE4" w14:textId="77777777" w:rsidR="00107FCF" w:rsidRDefault="00107FCF" w:rsidP="00E74522">
      <w:pPr>
        <w:spacing w:after="0" w:line="240" w:lineRule="auto"/>
        <w:jc w:val="center"/>
        <w:rPr>
          <w:rFonts w:asciiTheme="minorHAnsi" w:hAnsiTheme="minorHAnsi" w:cstheme="minorHAnsi"/>
          <w:b/>
          <w:sz w:val="36"/>
          <w:szCs w:val="36"/>
        </w:rPr>
      </w:pPr>
    </w:p>
    <w:p w14:paraId="24E818EC" w14:textId="77777777" w:rsidR="00107FCF" w:rsidRDefault="00107FCF" w:rsidP="00E74522">
      <w:pPr>
        <w:spacing w:after="0" w:line="240" w:lineRule="auto"/>
        <w:jc w:val="center"/>
        <w:rPr>
          <w:rFonts w:asciiTheme="minorHAnsi" w:hAnsiTheme="minorHAnsi" w:cstheme="minorHAnsi"/>
          <w:b/>
          <w:sz w:val="36"/>
          <w:szCs w:val="36"/>
        </w:rPr>
      </w:pPr>
    </w:p>
    <w:p w14:paraId="7710E322" w14:textId="77777777" w:rsidR="00107FCF" w:rsidRDefault="00107FCF" w:rsidP="00E74522">
      <w:pPr>
        <w:spacing w:after="0" w:line="240" w:lineRule="auto"/>
        <w:jc w:val="center"/>
        <w:rPr>
          <w:rFonts w:asciiTheme="minorHAnsi" w:hAnsiTheme="minorHAnsi" w:cstheme="minorHAnsi"/>
          <w:b/>
          <w:sz w:val="36"/>
          <w:szCs w:val="36"/>
        </w:rPr>
      </w:pPr>
    </w:p>
    <w:p w14:paraId="5DE6818A" w14:textId="77777777" w:rsidR="00107FCF" w:rsidRDefault="00107FCF" w:rsidP="00E74522">
      <w:pPr>
        <w:spacing w:after="0" w:line="240" w:lineRule="auto"/>
        <w:jc w:val="center"/>
        <w:rPr>
          <w:rFonts w:asciiTheme="minorHAnsi" w:hAnsiTheme="minorHAnsi" w:cstheme="minorHAnsi"/>
          <w:b/>
          <w:sz w:val="36"/>
          <w:szCs w:val="36"/>
        </w:rPr>
      </w:pPr>
    </w:p>
    <w:p w14:paraId="2265AF97" w14:textId="77777777" w:rsidR="00B31B7E" w:rsidRDefault="00B31B7E" w:rsidP="00E74522">
      <w:pPr>
        <w:spacing w:after="0" w:line="240" w:lineRule="auto"/>
        <w:jc w:val="center"/>
        <w:rPr>
          <w:rFonts w:asciiTheme="minorHAnsi" w:hAnsiTheme="minorHAnsi" w:cstheme="minorHAnsi"/>
          <w:b/>
          <w:sz w:val="36"/>
          <w:szCs w:val="36"/>
        </w:rPr>
      </w:pPr>
    </w:p>
    <w:p w14:paraId="25E705CD" w14:textId="77777777" w:rsidR="002E5CB2" w:rsidRDefault="002E5CB2" w:rsidP="00E74522">
      <w:pPr>
        <w:spacing w:after="0" w:line="240" w:lineRule="auto"/>
        <w:jc w:val="center"/>
        <w:rPr>
          <w:rFonts w:asciiTheme="minorHAnsi" w:hAnsiTheme="minorHAnsi" w:cstheme="minorHAnsi"/>
          <w:b/>
          <w:sz w:val="36"/>
          <w:szCs w:val="36"/>
        </w:rPr>
      </w:pPr>
    </w:p>
    <w:p w14:paraId="5CFCFC31" w14:textId="77777777" w:rsidR="00B31B7E" w:rsidRDefault="00B31B7E" w:rsidP="00E74522">
      <w:pPr>
        <w:spacing w:after="0" w:line="240" w:lineRule="auto"/>
        <w:jc w:val="center"/>
        <w:rPr>
          <w:rFonts w:asciiTheme="minorHAnsi" w:hAnsiTheme="minorHAnsi" w:cstheme="minorHAnsi"/>
          <w:b/>
          <w:sz w:val="36"/>
          <w:szCs w:val="36"/>
        </w:rPr>
      </w:pPr>
    </w:p>
    <w:p w14:paraId="40E7464A" w14:textId="77777777" w:rsidR="00B31B7E" w:rsidRDefault="00B31B7E" w:rsidP="00E74522">
      <w:pPr>
        <w:spacing w:after="0" w:line="240" w:lineRule="auto"/>
        <w:jc w:val="center"/>
        <w:rPr>
          <w:rFonts w:asciiTheme="minorHAnsi" w:hAnsiTheme="minorHAnsi" w:cstheme="minorHAnsi"/>
          <w:b/>
          <w:sz w:val="36"/>
          <w:szCs w:val="36"/>
        </w:rPr>
      </w:pPr>
    </w:p>
    <w:p w14:paraId="3F8AA0C7" w14:textId="40D08235" w:rsidR="005512ED" w:rsidRPr="006B372B" w:rsidRDefault="00E74522" w:rsidP="006B372B">
      <w:pPr>
        <w:pStyle w:val="ListParagraph"/>
        <w:numPr>
          <w:ilvl w:val="0"/>
          <w:numId w:val="169"/>
        </w:numPr>
        <w:spacing w:after="0" w:line="240" w:lineRule="auto"/>
        <w:jc w:val="center"/>
        <w:rPr>
          <w:rFonts w:asciiTheme="minorHAnsi" w:hAnsiTheme="minorHAnsi" w:cstheme="minorHAnsi"/>
          <w:b/>
          <w:sz w:val="36"/>
          <w:szCs w:val="36"/>
        </w:rPr>
      </w:pPr>
      <w:r w:rsidRPr="006B372B">
        <w:rPr>
          <w:rFonts w:asciiTheme="minorHAnsi" w:hAnsiTheme="minorHAnsi" w:cstheme="minorHAnsi"/>
          <w:b/>
          <w:sz w:val="36"/>
          <w:szCs w:val="36"/>
        </w:rPr>
        <w:t>ZAJ</w:t>
      </w:r>
      <w:r w:rsidR="00E86488" w:rsidRPr="006B372B">
        <w:rPr>
          <w:rFonts w:asciiTheme="minorHAnsi" w:hAnsiTheme="minorHAnsi" w:cstheme="minorHAnsi"/>
          <w:b/>
          <w:sz w:val="36"/>
          <w:szCs w:val="36"/>
        </w:rPr>
        <w:t>E</w:t>
      </w:r>
      <w:r w:rsidRPr="006B372B">
        <w:rPr>
          <w:rFonts w:asciiTheme="minorHAnsi" w:hAnsiTheme="minorHAnsi" w:cstheme="minorHAnsi"/>
          <w:b/>
          <w:sz w:val="36"/>
          <w:szCs w:val="36"/>
        </w:rPr>
        <w:t>DNIČKA JEZGR</w:t>
      </w:r>
      <w:r w:rsidR="005512ED" w:rsidRPr="006B372B">
        <w:rPr>
          <w:rFonts w:asciiTheme="minorHAnsi" w:hAnsiTheme="minorHAnsi" w:cstheme="minorHAnsi"/>
          <w:b/>
          <w:sz w:val="36"/>
          <w:szCs w:val="36"/>
        </w:rPr>
        <w:t>A CJELOVITIH RAZVOJNIH PROGRAMA</w:t>
      </w:r>
    </w:p>
    <w:p w14:paraId="58AC7E68" w14:textId="4446D606" w:rsidR="00E74522" w:rsidRPr="00492C04" w:rsidRDefault="00E74522" w:rsidP="00E74522">
      <w:pPr>
        <w:spacing w:after="0" w:line="240" w:lineRule="auto"/>
        <w:jc w:val="center"/>
        <w:rPr>
          <w:rFonts w:asciiTheme="minorHAnsi" w:hAnsiTheme="minorHAnsi" w:cstheme="minorHAnsi"/>
          <w:b/>
          <w:sz w:val="36"/>
          <w:szCs w:val="36"/>
        </w:rPr>
      </w:pPr>
      <w:r w:rsidRPr="00492C04">
        <w:rPr>
          <w:rFonts w:asciiTheme="minorHAnsi" w:hAnsiTheme="minorHAnsi" w:cstheme="minorHAnsi"/>
          <w:b/>
          <w:sz w:val="36"/>
          <w:szCs w:val="36"/>
        </w:rPr>
        <w:t xml:space="preserve">ZA PREDŠKOLSKI ODGOJ I OBRAZOVANJE </w:t>
      </w:r>
    </w:p>
    <w:p w14:paraId="6C7A341F" w14:textId="77777777" w:rsidR="00E74522" w:rsidRPr="00492C04" w:rsidRDefault="00E74522" w:rsidP="00E74522">
      <w:pPr>
        <w:spacing w:after="0" w:line="240" w:lineRule="auto"/>
        <w:jc w:val="center"/>
        <w:rPr>
          <w:rFonts w:asciiTheme="minorHAnsi" w:hAnsiTheme="minorHAnsi" w:cstheme="minorHAnsi"/>
          <w:b/>
          <w:sz w:val="36"/>
          <w:szCs w:val="36"/>
        </w:rPr>
      </w:pPr>
      <w:r w:rsidRPr="00492C04">
        <w:rPr>
          <w:rFonts w:asciiTheme="minorHAnsi" w:hAnsiTheme="minorHAnsi" w:cstheme="minorHAnsi"/>
          <w:b/>
          <w:sz w:val="36"/>
          <w:szCs w:val="36"/>
        </w:rPr>
        <w:t>DEFINIRANA NA ISHODIMA UČENJA</w:t>
      </w:r>
    </w:p>
    <w:p w14:paraId="272E6906" w14:textId="77777777" w:rsidR="00E74522" w:rsidRPr="00492C04" w:rsidRDefault="00E74522" w:rsidP="00E74522">
      <w:pPr>
        <w:spacing w:after="0" w:line="240" w:lineRule="auto"/>
        <w:rPr>
          <w:rFonts w:asciiTheme="minorHAnsi" w:hAnsiTheme="minorHAnsi" w:cstheme="minorHAnsi"/>
          <w:sz w:val="20"/>
          <w:szCs w:val="20"/>
        </w:rPr>
      </w:pPr>
    </w:p>
    <w:p w14:paraId="3A7FC40D" w14:textId="77777777" w:rsidR="00E74522" w:rsidRPr="00492C04" w:rsidRDefault="00E74522" w:rsidP="00E74522">
      <w:pPr>
        <w:spacing w:after="0" w:line="240" w:lineRule="auto"/>
        <w:rPr>
          <w:rFonts w:asciiTheme="minorHAnsi" w:hAnsiTheme="minorHAnsi" w:cstheme="minorHAnsi"/>
          <w:sz w:val="20"/>
          <w:szCs w:val="20"/>
        </w:rPr>
      </w:pPr>
    </w:p>
    <w:p w14:paraId="5290FB64" w14:textId="77777777" w:rsidR="00E74522" w:rsidRPr="00492C04" w:rsidRDefault="00E74522" w:rsidP="00E74522">
      <w:pPr>
        <w:spacing w:after="0" w:line="240" w:lineRule="auto"/>
        <w:rPr>
          <w:rFonts w:asciiTheme="minorHAnsi" w:hAnsiTheme="minorHAnsi" w:cstheme="minorHAnsi"/>
          <w:sz w:val="20"/>
          <w:szCs w:val="20"/>
        </w:rPr>
      </w:pPr>
    </w:p>
    <w:p w14:paraId="1F090EE9" w14:textId="77777777" w:rsidR="00E74522" w:rsidRPr="00492C04" w:rsidRDefault="00E74522" w:rsidP="00E74522">
      <w:pPr>
        <w:spacing w:after="0" w:line="240" w:lineRule="auto"/>
        <w:rPr>
          <w:rFonts w:asciiTheme="minorHAnsi" w:hAnsiTheme="minorHAnsi" w:cstheme="minorHAnsi"/>
          <w:sz w:val="20"/>
          <w:szCs w:val="20"/>
        </w:rPr>
      </w:pPr>
    </w:p>
    <w:p w14:paraId="398DC37B" w14:textId="77777777" w:rsidR="00E74522" w:rsidRPr="00492C04" w:rsidRDefault="00E74522" w:rsidP="00E74522">
      <w:pPr>
        <w:spacing w:after="0" w:line="240" w:lineRule="auto"/>
        <w:rPr>
          <w:rFonts w:asciiTheme="minorHAnsi" w:hAnsiTheme="minorHAnsi" w:cstheme="minorHAnsi"/>
          <w:sz w:val="20"/>
          <w:szCs w:val="20"/>
        </w:rPr>
      </w:pPr>
    </w:p>
    <w:p w14:paraId="0E91206D" w14:textId="77777777" w:rsidR="00E74522" w:rsidRPr="00492C04" w:rsidRDefault="00E74522" w:rsidP="00E74522">
      <w:pPr>
        <w:spacing w:after="0" w:line="240" w:lineRule="auto"/>
        <w:rPr>
          <w:rFonts w:asciiTheme="minorHAnsi" w:hAnsiTheme="minorHAnsi" w:cstheme="minorHAnsi"/>
          <w:sz w:val="20"/>
          <w:szCs w:val="20"/>
        </w:rPr>
      </w:pPr>
    </w:p>
    <w:p w14:paraId="7095A7CC" w14:textId="77777777" w:rsidR="00E74522" w:rsidRPr="00492C04" w:rsidRDefault="00E74522" w:rsidP="00E74522">
      <w:pPr>
        <w:spacing w:after="0" w:line="240" w:lineRule="auto"/>
        <w:rPr>
          <w:rFonts w:asciiTheme="minorHAnsi" w:hAnsiTheme="minorHAnsi" w:cstheme="minorHAnsi"/>
          <w:sz w:val="20"/>
          <w:szCs w:val="20"/>
        </w:rPr>
      </w:pPr>
    </w:p>
    <w:p w14:paraId="385331C6" w14:textId="77777777" w:rsidR="00E74522" w:rsidRPr="00492C04" w:rsidRDefault="00E74522" w:rsidP="00E74522">
      <w:pPr>
        <w:spacing w:after="0" w:line="240" w:lineRule="auto"/>
        <w:rPr>
          <w:rFonts w:asciiTheme="minorHAnsi" w:hAnsiTheme="minorHAnsi" w:cstheme="minorHAnsi"/>
          <w:sz w:val="20"/>
          <w:szCs w:val="20"/>
        </w:rPr>
      </w:pPr>
    </w:p>
    <w:p w14:paraId="6AA94BB9" w14:textId="77777777" w:rsidR="00E74522" w:rsidRPr="00492C04" w:rsidRDefault="00E74522" w:rsidP="00E74522">
      <w:pPr>
        <w:spacing w:after="0" w:line="240" w:lineRule="auto"/>
        <w:rPr>
          <w:rFonts w:asciiTheme="minorHAnsi" w:hAnsiTheme="minorHAnsi" w:cstheme="minorHAnsi"/>
          <w:sz w:val="20"/>
          <w:szCs w:val="20"/>
        </w:rPr>
      </w:pPr>
    </w:p>
    <w:p w14:paraId="7BCAED64" w14:textId="77777777" w:rsidR="00E74522" w:rsidRPr="00492C04" w:rsidRDefault="00E74522" w:rsidP="00E74522">
      <w:pPr>
        <w:spacing w:after="0" w:line="240" w:lineRule="auto"/>
        <w:rPr>
          <w:rFonts w:asciiTheme="minorHAnsi" w:hAnsiTheme="minorHAnsi" w:cstheme="minorHAnsi"/>
          <w:sz w:val="20"/>
          <w:szCs w:val="20"/>
        </w:rPr>
      </w:pPr>
    </w:p>
    <w:p w14:paraId="330218D4" w14:textId="77777777" w:rsidR="00E74522" w:rsidRPr="00492C04" w:rsidRDefault="00E74522" w:rsidP="00E74522">
      <w:pPr>
        <w:spacing w:after="0" w:line="240" w:lineRule="auto"/>
        <w:rPr>
          <w:rFonts w:asciiTheme="minorHAnsi" w:hAnsiTheme="minorHAnsi" w:cstheme="minorHAnsi"/>
          <w:sz w:val="20"/>
          <w:szCs w:val="20"/>
        </w:rPr>
      </w:pPr>
    </w:p>
    <w:p w14:paraId="727F4E76" w14:textId="77777777" w:rsidR="00E74522" w:rsidRPr="00492C04" w:rsidRDefault="00E74522" w:rsidP="00E74522">
      <w:pPr>
        <w:spacing w:after="0" w:line="240" w:lineRule="auto"/>
        <w:rPr>
          <w:rFonts w:asciiTheme="minorHAnsi" w:hAnsiTheme="minorHAnsi" w:cstheme="minorHAnsi"/>
          <w:sz w:val="20"/>
          <w:szCs w:val="20"/>
        </w:rPr>
      </w:pPr>
    </w:p>
    <w:p w14:paraId="18F1EFB8" w14:textId="77777777" w:rsidR="00E74522" w:rsidRPr="00492C04" w:rsidRDefault="00E74522" w:rsidP="00E74522">
      <w:pPr>
        <w:spacing w:after="0" w:line="240" w:lineRule="auto"/>
        <w:rPr>
          <w:rFonts w:asciiTheme="minorHAnsi" w:hAnsiTheme="minorHAnsi" w:cstheme="minorHAnsi"/>
          <w:sz w:val="20"/>
          <w:szCs w:val="20"/>
        </w:rPr>
      </w:pPr>
    </w:p>
    <w:p w14:paraId="14861A39" w14:textId="77777777" w:rsidR="00E74522" w:rsidRPr="00492C04" w:rsidRDefault="00E74522" w:rsidP="00E74522">
      <w:pPr>
        <w:spacing w:after="0" w:line="240" w:lineRule="auto"/>
        <w:rPr>
          <w:rFonts w:asciiTheme="minorHAnsi" w:hAnsiTheme="minorHAnsi" w:cstheme="minorHAnsi"/>
          <w:sz w:val="20"/>
          <w:szCs w:val="20"/>
        </w:rPr>
      </w:pPr>
    </w:p>
    <w:p w14:paraId="77A8AEE8" w14:textId="77777777" w:rsidR="00E74522" w:rsidRPr="00492C04" w:rsidRDefault="00E74522" w:rsidP="00E74522">
      <w:pPr>
        <w:spacing w:after="0" w:line="240" w:lineRule="auto"/>
        <w:rPr>
          <w:rFonts w:asciiTheme="minorHAnsi" w:hAnsiTheme="minorHAnsi" w:cstheme="minorHAnsi"/>
          <w:sz w:val="20"/>
          <w:szCs w:val="20"/>
        </w:rPr>
      </w:pPr>
    </w:p>
    <w:p w14:paraId="1D4AEEF2" w14:textId="77777777" w:rsidR="00E74522" w:rsidRPr="00492C04" w:rsidRDefault="00E74522" w:rsidP="00E74522">
      <w:pPr>
        <w:spacing w:after="0" w:line="240" w:lineRule="auto"/>
        <w:rPr>
          <w:rFonts w:asciiTheme="minorHAnsi" w:hAnsiTheme="minorHAnsi" w:cstheme="minorHAnsi"/>
          <w:sz w:val="20"/>
          <w:szCs w:val="20"/>
        </w:rPr>
      </w:pPr>
    </w:p>
    <w:p w14:paraId="5EBD8CB5" w14:textId="77777777" w:rsidR="00E74522" w:rsidRPr="00492C04" w:rsidRDefault="00E74522" w:rsidP="00E74522">
      <w:pPr>
        <w:spacing w:after="0" w:line="240" w:lineRule="auto"/>
        <w:rPr>
          <w:rFonts w:asciiTheme="minorHAnsi" w:hAnsiTheme="minorHAnsi" w:cstheme="minorHAnsi"/>
          <w:sz w:val="20"/>
          <w:szCs w:val="20"/>
        </w:rPr>
      </w:pPr>
    </w:p>
    <w:p w14:paraId="28CBF0F2" w14:textId="77777777" w:rsidR="00E74522" w:rsidRPr="00492C04" w:rsidRDefault="00E74522" w:rsidP="00E74522">
      <w:pPr>
        <w:spacing w:after="0" w:line="240" w:lineRule="auto"/>
        <w:rPr>
          <w:rFonts w:asciiTheme="minorHAnsi" w:hAnsiTheme="minorHAnsi" w:cstheme="minorHAnsi"/>
          <w:sz w:val="20"/>
          <w:szCs w:val="20"/>
        </w:rPr>
      </w:pPr>
    </w:p>
    <w:p w14:paraId="32E72AB0" w14:textId="77777777" w:rsidR="00E74522" w:rsidRDefault="00E74522" w:rsidP="00E74522">
      <w:pPr>
        <w:spacing w:after="0" w:line="240" w:lineRule="auto"/>
        <w:rPr>
          <w:rFonts w:asciiTheme="minorHAnsi" w:hAnsiTheme="minorHAnsi" w:cstheme="minorHAnsi"/>
          <w:sz w:val="20"/>
          <w:szCs w:val="20"/>
        </w:rPr>
      </w:pPr>
    </w:p>
    <w:p w14:paraId="1B59BFD1" w14:textId="77777777" w:rsidR="00107FCF" w:rsidRPr="00492C04" w:rsidRDefault="00107FCF" w:rsidP="00E74522">
      <w:pPr>
        <w:spacing w:after="0" w:line="240" w:lineRule="auto"/>
        <w:rPr>
          <w:rFonts w:asciiTheme="minorHAnsi" w:hAnsiTheme="minorHAnsi" w:cstheme="minorHAnsi"/>
          <w:sz w:val="20"/>
          <w:szCs w:val="20"/>
        </w:rPr>
      </w:pPr>
    </w:p>
    <w:p w14:paraId="695D734F" w14:textId="77777777" w:rsidR="00E74522" w:rsidRPr="00492C04" w:rsidRDefault="00E74522" w:rsidP="00E74522">
      <w:pPr>
        <w:spacing w:after="0" w:line="240" w:lineRule="auto"/>
        <w:rPr>
          <w:rFonts w:asciiTheme="minorHAnsi" w:hAnsiTheme="minorHAnsi" w:cstheme="minorHAnsi"/>
          <w:sz w:val="20"/>
          <w:szCs w:val="20"/>
        </w:rPr>
      </w:pPr>
    </w:p>
    <w:p w14:paraId="411D8194" w14:textId="77777777" w:rsidR="00E74522" w:rsidRPr="00492C04" w:rsidRDefault="00E74522" w:rsidP="00E74522">
      <w:pPr>
        <w:spacing w:after="0" w:line="240" w:lineRule="auto"/>
        <w:rPr>
          <w:rFonts w:asciiTheme="minorHAnsi" w:hAnsiTheme="minorHAnsi" w:cstheme="minorHAnsi"/>
          <w:sz w:val="20"/>
          <w:szCs w:val="20"/>
        </w:rPr>
      </w:pPr>
    </w:p>
    <w:p w14:paraId="2400E97A" w14:textId="77777777" w:rsidR="00E74522" w:rsidRPr="00492C04" w:rsidRDefault="00E74522" w:rsidP="00E74522">
      <w:pPr>
        <w:spacing w:after="0" w:line="240" w:lineRule="auto"/>
        <w:rPr>
          <w:rFonts w:asciiTheme="minorHAnsi" w:hAnsiTheme="minorHAnsi" w:cstheme="minorHAnsi"/>
          <w:sz w:val="20"/>
          <w:szCs w:val="20"/>
        </w:rPr>
      </w:pPr>
    </w:p>
    <w:p w14:paraId="5209B793" w14:textId="77777777" w:rsidR="00E74522" w:rsidRPr="00492C04" w:rsidRDefault="00E74522" w:rsidP="00E74522">
      <w:pPr>
        <w:spacing w:after="0" w:line="240" w:lineRule="auto"/>
        <w:rPr>
          <w:rFonts w:asciiTheme="minorHAnsi" w:hAnsiTheme="minorHAnsi" w:cstheme="minorHAnsi"/>
          <w:sz w:val="20"/>
          <w:szCs w:val="20"/>
        </w:rPr>
      </w:pPr>
    </w:p>
    <w:p w14:paraId="59D45C77" w14:textId="77777777" w:rsidR="00E74522" w:rsidRDefault="00E74522" w:rsidP="00E74522">
      <w:pPr>
        <w:spacing w:after="0" w:line="240" w:lineRule="auto"/>
        <w:rPr>
          <w:rFonts w:asciiTheme="minorHAnsi" w:hAnsiTheme="minorHAnsi" w:cstheme="minorHAnsi"/>
          <w:sz w:val="20"/>
          <w:szCs w:val="20"/>
        </w:rPr>
      </w:pPr>
    </w:p>
    <w:p w14:paraId="5406DA06" w14:textId="77777777" w:rsidR="002E5CB2" w:rsidRPr="00492C04" w:rsidRDefault="002E5CB2" w:rsidP="00E74522">
      <w:pPr>
        <w:spacing w:after="0" w:line="240" w:lineRule="auto"/>
        <w:rPr>
          <w:rFonts w:asciiTheme="minorHAnsi" w:hAnsiTheme="minorHAnsi" w:cstheme="minorHAnsi"/>
          <w:sz w:val="20"/>
          <w:szCs w:val="20"/>
        </w:rPr>
      </w:pPr>
    </w:p>
    <w:p w14:paraId="42EC27CF" w14:textId="77777777" w:rsidR="00E74522" w:rsidRPr="00492C04" w:rsidRDefault="00E74522" w:rsidP="00E74522">
      <w:pPr>
        <w:spacing w:after="0" w:line="240" w:lineRule="auto"/>
        <w:rPr>
          <w:rFonts w:asciiTheme="minorHAnsi" w:hAnsiTheme="minorHAnsi" w:cstheme="minorHAnsi"/>
          <w:sz w:val="20"/>
          <w:szCs w:val="20"/>
        </w:rPr>
      </w:pPr>
    </w:p>
    <w:p w14:paraId="78BFFD39" w14:textId="77777777" w:rsidR="00E74522" w:rsidRPr="00492C04" w:rsidRDefault="00E74522" w:rsidP="00E74522">
      <w:pPr>
        <w:spacing w:after="0" w:line="240" w:lineRule="auto"/>
        <w:rPr>
          <w:rFonts w:asciiTheme="minorHAnsi" w:hAnsiTheme="minorHAnsi" w:cstheme="minorHAnsi"/>
          <w:sz w:val="20"/>
          <w:szCs w:val="20"/>
        </w:rPr>
      </w:pPr>
    </w:p>
    <w:p w14:paraId="7862696B" w14:textId="77777777" w:rsidR="00E74522" w:rsidRPr="00492C04" w:rsidRDefault="00E74522" w:rsidP="00E74522">
      <w:pPr>
        <w:spacing w:after="0" w:line="240" w:lineRule="auto"/>
        <w:rPr>
          <w:rFonts w:asciiTheme="minorHAnsi" w:hAnsiTheme="minorHAnsi" w:cstheme="minorHAnsi"/>
          <w:sz w:val="20"/>
          <w:szCs w:val="20"/>
        </w:rPr>
      </w:pPr>
    </w:p>
    <w:p w14:paraId="7273157F" w14:textId="77777777" w:rsidR="00E74522" w:rsidRPr="00492C04" w:rsidRDefault="00E74522" w:rsidP="00E74522">
      <w:pPr>
        <w:spacing w:after="0" w:line="240" w:lineRule="auto"/>
        <w:rPr>
          <w:rFonts w:asciiTheme="minorHAnsi" w:hAnsiTheme="minorHAnsi" w:cstheme="minorHAnsi"/>
          <w:sz w:val="20"/>
          <w:szCs w:val="20"/>
        </w:rPr>
      </w:pPr>
    </w:p>
    <w:p w14:paraId="440C8B11" w14:textId="77777777" w:rsidR="00E74522" w:rsidRPr="00492C04" w:rsidRDefault="00E74522" w:rsidP="00E74522">
      <w:pPr>
        <w:spacing w:after="0" w:line="240" w:lineRule="auto"/>
        <w:rPr>
          <w:rFonts w:asciiTheme="minorHAnsi" w:hAnsiTheme="minorHAnsi" w:cstheme="minorHAnsi"/>
          <w:sz w:val="20"/>
          <w:szCs w:val="20"/>
        </w:rPr>
      </w:pPr>
    </w:p>
    <w:p w14:paraId="303FF49A" w14:textId="77777777" w:rsidR="00E74522" w:rsidRPr="00492C04" w:rsidRDefault="00E74522" w:rsidP="00E74522">
      <w:pPr>
        <w:spacing w:after="0" w:line="240" w:lineRule="auto"/>
        <w:rPr>
          <w:rFonts w:asciiTheme="minorHAnsi" w:hAnsiTheme="minorHAnsi" w:cstheme="minorHAnsi"/>
          <w:sz w:val="20"/>
          <w:szCs w:val="20"/>
        </w:rPr>
      </w:pPr>
    </w:p>
    <w:p w14:paraId="2097813A" w14:textId="77777777" w:rsidR="00E74522" w:rsidRPr="00492C04" w:rsidRDefault="00E74522" w:rsidP="00E74522">
      <w:pPr>
        <w:spacing w:after="0" w:line="240" w:lineRule="auto"/>
        <w:rPr>
          <w:rFonts w:asciiTheme="minorHAnsi" w:hAnsiTheme="minorHAnsi" w:cstheme="minorHAnsi"/>
          <w:sz w:val="20"/>
          <w:szCs w:val="20"/>
        </w:rPr>
      </w:pPr>
    </w:p>
    <w:p w14:paraId="6F455A45" w14:textId="77777777" w:rsidR="00E74522" w:rsidRPr="00492C04" w:rsidRDefault="00E74522" w:rsidP="00E74522">
      <w:pPr>
        <w:spacing w:after="0" w:line="240" w:lineRule="auto"/>
        <w:rPr>
          <w:rFonts w:asciiTheme="minorHAnsi" w:hAnsiTheme="minorHAnsi" w:cstheme="minorHAnsi"/>
          <w:sz w:val="20"/>
          <w:szCs w:val="20"/>
        </w:rPr>
      </w:pPr>
    </w:p>
    <w:p w14:paraId="52A4FEDA" w14:textId="77777777" w:rsidR="00E74522" w:rsidRPr="00492C04" w:rsidRDefault="00E74522" w:rsidP="00E74522">
      <w:pPr>
        <w:spacing w:after="0" w:line="240" w:lineRule="auto"/>
        <w:rPr>
          <w:rFonts w:asciiTheme="minorHAnsi" w:hAnsiTheme="minorHAnsi" w:cstheme="minorHAnsi"/>
          <w:sz w:val="20"/>
          <w:szCs w:val="20"/>
        </w:rPr>
      </w:pPr>
    </w:p>
    <w:p w14:paraId="1ED1DFB8" w14:textId="77777777" w:rsidR="00E74522" w:rsidRPr="00492C04" w:rsidRDefault="00E74522" w:rsidP="00E74522">
      <w:pPr>
        <w:spacing w:after="0" w:line="240" w:lineRule="auto"/>
        <w:rPr>
          <w:rFonts w:asciiTheme="minorHAnsi" w:hAnsiTheme="minorHAnsi" w:cstheme="minorHAnsi"/>
          <w:sz w:val="20"/>
          <w:szCs w:val="20"/>
        </w:rPr>
      </w:pPr>
    </w:p>
    <w:p w14:paraId="7480463F" w14:textId="77777777" w:rsidR="00E74522" w:rsidRPr="00492C04" w:rsidRDefault="00E74522" w:rsidP="00E74522">
      <w:pPr>
        <w:spacing w:after="0" w:line="240" w:lineRule="auto"/>
        <w:rPr>
          <w:rFonts w:asciiTheme="minorHAnsi" w:hAnsiTheme="minorHAnsi" w:cstheme="minorHAnsi"/>
          <w:sz w:val="20"/>
          <w:szCs w:val="20"/>
        </w:rPr>
      </w:pPr>
    </w:p>
    <w:p w14:paraId="7813C5C3" w14:textId="77777777" w:rsidR="00E74522" w:rsidRPr="00492C04" w:rsidRDefault="00E74522" w:rsidP="00E74522">
      <w:pPr>
        <w:spacing w:after="0" w:line="240" w:lineRule="auto"/>
        <w:rPr>
          <w:rFonts w:asciiTheme="minorHAnsi" w:hAnsiTheme="minorHAnsi" w:cstheme="minorHAnsi"/>
          <w:sz w:val="20"/>
          <w:szCs w:val="20"/>
        </w:rPr>
      </w:pPr>
    </w:p>
    <w:p w14:paraId="2996B2D1" w14:textId="77777777" w:rsidR="00E74522" w:rsidRPr="00492C04" w:rsidRDefault="00E74522" w:rsidP="00E74522">
      <w:pPr>
        <w:spacing w:after="0" w:line="240" w:lineRule="auto"/>
        <w:rPr>
          <w:rFonts w:asciiTheme="minorHAnsi" w:hAnsiTheme="minorHAnsi" w:cstheme="minorHAnsi"/>
          <w:sz w:val="20"/>
          <w:szCs w:val="20"/>
        </w:rPr>
      </w:pPr>
    </w:p>
    <w:p w14:paraId="1556C1D6" w14:textId="77777777" w:rsidR="00E74522" w:rsidRPr="00492C04" w:rsidRDefault="00E74522" w:rsidP="00E74522">
      <w:pPr>
        <w:spacing w:after="0" w:line="240" w:lineRule="auto"/>
        <w:rPr>
          <w:rFonts w:asciiTheme="minorHAnsi" w:hAnsiTheme="minorHAnsi" w:cstheme="minorHAnsi"/>
          <w:sz w:val="20"/>
          <w:szCs w:val="20"/>
        </w:rPr>
      </w:pPr>
    </w:p>
    <w:p w14:paraId="3C56F447" w14:textId="77777777" w:rsidR="00E74522" w:rsidRPr="00492C04" w:rsidRDefault="00E74522" w:rsidP="00E74522">
      <w:pPr>
        <w:spacing w:after="0" w:line="240" w:lineRule="auto"/>
        <w:rPr>
          <w:rFonts w:asciiTheme="minorHAnsi" w:hAnsiTheme="minorHAnsi" w:cstheme="minorHAnsi"/>
          <w:sz w:val="20"/>
          <w:szCs w:val="20"/>
        </w:rPr>
      </w:pPr>
    </w:p>
    <w:p w14:paraId="48F81B59" w14:textId="77777777" w:rsidR="00E74522" w:rsidRPr="00492C04" w:rsidRDefault="00E74522" w:rsidP="00E74522">
      <w:pPr>
        <w:widowControl w:val="0"/>
        <w:spacing w:before="5" w:after="0" w:line="160" w:lineRule="exact"/>
        <w:rPr>
          <w:rFonts w:cs="Calibri"/>
          <w:b/>
          <w:bCs/>
          <w:color w:val="231F20"/>
          <w:spacing w:val="9"/>
          <w:sz w:val="28"/>
          <w:szCs w:val="28"/>
        </w:rPr>
      </w:pPr>
    </w:p>
    <w:p w14:paraId="713E08AF" w14:textId="77777777" w:rsidR="00E74522" w:rsidRPr="00492C04" w:rsidRDefault="00E74522" w:rsidP="00E74522">
      <w:pPr>
        <w:widowControl w:val="0"/>
        <w:spacing w:before="5" w:after="0" w:line="160" w:lineRule="exact"/>
        <w:rPr>
          <w:rFonts w:cs="Calibri"/>
          <w:b/>
          <w:bCs/>
          <w:color w:val="231F20"/>
          <w:spacing w:val="9"/>
          <w:sz w:val="28"/>
          <w:szCs w:val="28"/>
        </w:rPr>
      </w:pPr>
    </w:p>
    <w:p w14:paraId="73E01C3B" w14:textId="77777777" w:rsidR="00E74522" w:rsidRPr="00492C04" w:rsidRDefault="00E74522" w:rsidP="00E74522">
      <w:pPr>
        <w:widowControl w:val="0"/>
        <w:spacing w:before="5" w:after="0" w:line="160" w:lineRule="exact"/>
        <w:rPr>
          <w:rFonts w:asciiTheme="minorHAnsi" w:eastAsiaTheme="minorHAnsi" w:hAnsiTheme="minorHAnsi" w:cstheme="minorBidi"/>
          <w:sz w:val="16"/>
          <w:szCs w:val="16"/>
        </w:rPr>
      </w:pPr>
    </w:p>
    <w:tbl>
      <w:tblPr>
        <w:tblW w:w="9640"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13" w:type="dxa"/>
          <w:right w:w="113" w:type="dxa"/>
        </w:tblCellMar>
        <w:tblLook w:val="01E0" w:firstRow="1" w:lastRow="1" w:firstColumn="1" w:lastColumn="1" w:noHBand="0" w:noVBand="0"/>
      </w:tblPr>
      <w:tblGrid>
        <w:gridCol w:w="1418"/>
        <w:gridCol w:w="3179"/>
        <w:gridCol w:w="82"/>
        <w:gridCol w:w="4961"/>
      </w:tblGrid>
      <w:tr w:rsidR="00E74522" w:rsidRPr="00492C04" w14:paraId="59307751" w14:textId="77777777" w:rsidTr="00107FCF">
        <w:trPr>
          <w:trHeight w:hRule="exact" w:val="397"/>
        </w:trPr>
        <w:tc>
          <w:tcPr>
            <w:tcW w:w="1418" w:type="dxa"/>
            <w:shd w:val="clear" w:color="auto" w:fill="D6DCB4"/>
          </w:tcPr>
          <w:p w14:paraId="77A7EA9B" w14:textId="3246AA1E" w:rsidR="00E74522" w:rsidRPr="00492C04" w:rsidRDefault="00BD6199" w:rsidP="00E74522">
            <w:pPr>
              <w:widowControl w:val="0"/>
              <w:spacing w:before="78" w:after="0" w:line="240" w:lineRule="auto"/>
              <w:ind w:right="-20"/>
              <w:rPr>
                <w:rFonts w:cs="Calibri"/>
                <w:sz w:val="20"/>
                <w:szCs w:val="20"/>
              </w:rPr>
            </w:pPr>
            <w:r w:rsidRPr="00492C04">
              <w:rPr>
                <w:rFonts w:cs="Calibri"/>
                <w:b/>
                <w:bCs/>
                <w:color w:val="231F20"/>
                <w:sz w:val="20"/>
                <w:szCs w:val="20"/>
              </w:rPr>
              <w:t>OBLA</w:t>
            </w:r>
            <w:r w:rsidRPr="00492C04">
              <w:rPr>
                <w:rFonts w:cs="Calibri"/>
                <w:b/>
                <w:bCs/>
                <w:color w:val="231F20"/>
                <w:spacing w:val="-2"/>
                <w:sz w:val="20"/>
                <w:szCs w:val="20"/>
              </w:rPr>
              <w:t>S</w:t>
            </w:r>
            <w:r w:rsidRPr="00492C04">
              <w:rPr>
                <w:rFonts w:cs="Calibri"/>
                <w:b/>
                <w:bCs/>
                <w:color w:val="231F20"/>
                <w:sz w:val="20"/>
                <w:szCs w:val="20"/>
              </w:rPr>
              <w:t>T</w:t>
            </w:r>
            <w:r w:rsidR="00E74522" w:rsidRPr="00492C04">
              <w:rPr>
                <w:rFonts w:cs="Calibri"/>
                <w:b/>
                <w:bCs/>
                <w:color w:val="231F20"/>
                <w:sz w:val="20"/>
                <w:szCs w:val="20"/>
              </w:rPr>
              <w:t>:</w:t>
            </w:r>
          </w:p>
        </w:tc>
        <w:tc>
          <w:tcPr>
            <w:tcW w:w="8222" w:type="dxa"/>
            <w:gridSpan w:val="3"/>
            <w:shd w:val="clear" w:color="auto" w:fill="D6DCB4"/>
          </w:tcPr>
          <w:p w14:paraId="7FE04127"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1.</w:t>
            </w:r>
            <w:r w:rsidRPr="00492C04">
              <w:rPr>
                <w:rFonts w:cs="Calibri"/>
                <w:b/>
                <w:bCs/>
                <w:color w:val="231F20"/>
                <w:spacing w:val="45"/>
                <w:sz w:val="20"/>
                <w:szCs w:val="20"/>
              </w:rPr>
              <w:t xml:space="preserve"> </w:t>
            </w:r>
            <w:r w:rsidRPr="00492C04">
              <w:rPr>
                <w:rFonts w:cs="Calibri"/>
                <w:b/>
                <w:bCs/>
                <w:color w:val="231F20"/>
                <w:sz w:val="20"/>
                <w:szCs w:val="20"/>
              </w:rPr>
              <w:t>ZDR</w:t>
            </w:r>
            <w:r w:rsidRPr="00492C04">
              <w:rPr>
                <w:rFonts w:cs="Calibri"/>
                <w:b/>
                <w:bCs/>
                <w:color w:val="231F20"/>
                <w:spacing w:val="-10"/>
                <w:sz w:val="20"/>
                <w:szCs w:val="20"/>
              </w:rPr>
              <w:t>A</w:t>
            </w:r>
            <w:r w:rsidRPr="00492C04">
              <w:rPr>
                <w:rFonts w:cs="Calibri"/>
                <w:b/>
                <w:bCs/>
                <w:color w:val="231F20"/>
                <w:sz w:val="20"/>
                <w:szCs w:val="20"/>
              </w:rPr>
              <w:t>V</w:t>
            </w:r>
            <w:r w:rsidRPr="00492C04">
              <w:rPr>
                <w:rFonts w:cs="Calibri"/>
                <w:b/>
                <w:bCs/>
                <w:color w:val="231F20"/>
                <w:spacing w:val="3"/>
                <w:sz w:val="20"/>
                <w:szCs w:val="20"/>
              </w:rPr>
              <w:t>L</w:t>
            </w:r>
            <w:r w:rsidRPr="00492C04">
              <w:rPr>
                <w:rFonts w:cs="Calibri"/>
                <w:b/>
                <w:bCs/>
                <w:color w:val="231F20"/>
                <w:sz w:val="20"/>
                <w:szCs w:val="20"/>
              </w:rPr>
              <w:t xml:space="preserve">JE I </w:t>
            </w:r>
            <w:r w:rsidRPr="00492C04">
              <w:rPr>
                <w:rFonts w:cs="Calibri"/>
                <w:b/>
                <w:bCs/>
                <w:color w:val="231F20"/>
                <w:spacing w:val="-7"/>
                <w:sz w:val="20"/>
                <w:szCs w:val="20"/>
              </w:rPr>
              <w:t>T</w:t>
            </w:r>
            <w:r w:rsidRPr="00492C04">
              <w:rPr>
                <w:rFonts w:cs="Calibri"/>
                <w:b/>
                <w:bCs/>
                <w:color w:val="231F20"/>
                <w:sz w:val="20"/>
                <w:szCs w:val="20"/>
              </w:rPr>
              <w:t>JEL</w:t>
            </w:r>
            <w:r w:rsidRPr="00492C04">
              <w:rPr>
                <w:rFonts w:cs="Calibri"/>
                <w:b/>
                <w:bCs/>
                <w:color w:val="231F20"/>
                <w:spacing w:val="-2"/>
                <w:sz w:val="20"/>
                <w:szCs w:val="20"/>
              </w:rPr>
              <w:t>E</w:t>
            </w:r>
            <w:r w:rsidRPr="00492C04">
              <w:rPr>
                <w:rFonts w:cs="Calibri"/>
                <w:b/>
                <w:bCs/>
                <w:color w:val="231F20"/>
                <w:sz w:val="20"/>
                <w:szCs w:val="20"/>
              </w:rPr>
              <w:t>SNI RAZ</w:t>
            </w:r>
            <w:r w:rsidRPr="00492C04">
              <w:rPr>
                <w:rFonts w:cs="Calibri"/>
                <w:b/>
                <w:bCs/>
                <w:color w:val="231F20"/>
                <w:spacing w:val="-4"/>
                <w:sz w:val="20"/>
                <w:szCs w:val="20"/>
              </w:rPr>
              <w:t>V</w:t>
            </w:r>
            <w:r w:rsidRPr="00492C04">
              <w:rPr>
                <w:rFonts w:cs="Calibri"/>
                <w:b/>
                <w:bCs/>
                <w:color w:val="231F20"/>
                <w:spacing w:val="-2"/>
                <w:sz w:val="20"/>
                <w:szCs w:val="20"/>
              </w:rPr>
              <w:t>O</w:t>
            </w:r>
            <w:r w:rsidRPr="00492C04">
              <w:rPr>
                <w:rFonts w:cs="Calibri"/>
                <w:b/>
                <w:bCs/>
                <w:color w:val="231F20"/>
                <w:sz w:val="20"/>
                <w:szCs w:val="20"/>
              </w:rPr>
              <w:t>J</w:t>
            </w:r>
          </w:p>
        </w:tc>
      </w:tr>
      <w:tr w:rsidR="00E74522" w:rsidRPr="00492C04" w14:paraId="65254D9E" w14:textId="77777777" w:rsidTr="00107FCF">
        <w:trPr>
          <w:trHeight w:hRule="exact" w:val="397"/>
        </w:trPr>
        <w:tc>
          <w:tcPr>
            <w:tcW w:w="1418" w:type="dxa"/>
            <w:shd w:val="clear" w:color="auto" w:fill="FFFF00"/>
          </w:tcPr>
          <w:p w14:paraId="335E4BE6"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3"/>
            <w:shd w:val="clear" w:color="auto" w:fill="FFFF00"/>
          </w:tcPr>
          <w:p w14:paraId="4392787E"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1.</w:t>
            </w:r>
            <w:r w:rsidRPr="00492C04">
              <w:rPr>
                <w:rFonts w:cs="Calibri"/>
                <w:b/>
                <w:bCs/>
                <w:color w:val="231F20"/>
                <w:spacing w:val="45"/>
                <w:sz w:val="20"/>
                <w:szCs w:val="20"/>
              </w:rPr>
              <w:t xml:space="preserve"> </w:t>
            </w:r>
            <w:r w:rsidRPr="00492C04">
              <w:rPr>
                <w:rFonts w:cs="Calibri"/>
                <w:b/>
                <w:bCs/>
                <w:color w:val="231F20"/>
                <w:sz w:val="20"/>
                <w:szCs w:val="20"/>
              </w:rPr>
              <w:t>Ra</w:t>
            </w:r>
            <w:r w:rsidRPr="00492C04">
              <w:rPr>
                <w:rFonts w:cs="Calibri"/>
                <w:b/>
                <w:bCs/>
                <w:color w:val="231F20"/>
                <w:spacing w:val="-1"/>
                <w:sz w:val="20"/>
                <w:szCs w:val="20"/>
              </w:rPr>
              <w:t>z</w:t>
            </w:r>
            <w:r w:rsidRPr="00492C04">
              <w:rPr>
                <w:rFonts w:cs="Calibri"/>
                <w:b/>
                <w:bCs/>
                <w:color w:val="231F20"/>
                <w:spacing w:val="-2"/>
                <w:sz w:val="20"/>
                <w:szCs w:val="20"/>
              </w:rPr>
              <w:t>v</w:t>
            </w:r>
            <w:r w:rsidRPr="00492C04">
              <w:rPr>
                <w:rFonts w:cs="Calibri"/>
                <w:b/>
                <w:bCs/>
                <w:color w:val="231F20"/>
                <w:sz w:val="20"/>
                <w:szCs w:val="20"/>
              </w:rPr>
              <w:t>oj mo</w:t>
            </w:r>
            <w:r w:rsidRPr="00492C04">
              <w:rPr>
                <w:rFonts w:cs="Calibri"/>
                <w:b/>
                <w:bCs/>
                <w:color w:val="231F20"/>
                <w:spacing w:val="-2"/>
                <w:sz w:val="20"/>
                <w:szCs w:val="20"/>
              </w:rPr>
              <w:t>t</w:t>
            </w:r>
            <w:r w:rsidRPr="00492C04">
              <w:rPr>
                <w:rFonts w:cs="Calibri"/>
                <w:b/>
                <w:bCs/>
                <w:color w:val="231F20"/>
                <w:sz w:val="20"/>
                <w:szCs w:val="20"/>
              </w:rPr>
              <w:t>ori</w:t>
            </w:r>
            <w:r w:rsidRPr="00492C04">
              <w:rPr>
                <w:rFonts w:cs="Calibri"/>
                <w:b/>
                <w:bCs/>
                <w:color w:val="231F20"/>
                <w:spacing w:val="-6"/>
                <w:sz w:val="20"/>
                <w:szCs w:val="20"/>
              </w:rPr>
              <w:t>k</w:t>
            </w:r>
            <w:r w:rsidRPr="00492C04">
              <w:rPr>
                <w:rFonts w:cs="Calibri"/>
                <w:b/>
                <w:bCs/>
                <w:color w:val="231F20"/>
                <w:sz w:val="20"/>
                <w:szCs w:val="20"/>
              </w:rPr>
              <w:t>e i osj</w:t>
            </w:r>
            <w:r w:rsidRPr="00492C04">
              <w:rPr>
                <w:rFonts w:cs="Calibri"/>
                <w:b/>
                <w:bCs/>
                <w:color w:val="231F20"/>
                <w:spacing w:val="-1"/>
                <w:sz w:val="20"/>
                <w:szCs w:val="20"/>
              </w:rPr>
              <w:t>e</w:t>
            </w:r>
            <w:r w:rsidRPr="00492C04">
              <w:rPr>
                <w:rFonts w:cs="Calibri"/>
                <w:b/>
                <w:bCs/>
                <w:color w:val="231F20"/>
                <w:sz w:val="20"/>
                <w:szCs w:val="20"/>
              </w:rPr>
              <w:t>tila</w:t>
            </w:r>
          </w:p>
        </w:tc>
      </w:tr>
      <w:tr w:rsidR="00E74522" w:rsidRPr="00492C04" w14:paraId="3715C411" w14:textId="77777777" w:rsidTr="00107FCF">
        <w:trPr>
          <w:trHeight w:hRule="exact" w:val="1930"/>
        </w:trPr>
        <w:tc>
          <w:tcPr>
            <w:tcW w:w="9640" w:type="dxa"/>
            <w:gridSpan w:val="4"/>
            <w:shd w:val="clear" w:color="auto" w:fill="FFFFCC"/>
          </w:tcPr>
          <w:p w14:paraId="631F8A0D" w14:textId="77777777" w:rsidR="00E74522" w:rsidRPr="00492C04" w:rsidRDefault="00E74522" w:rsidP="00E74522">
            <w:pPr>
              <w:widowControl w:val="0"/>
              <w:spacing w:before="74" w:after="0" w:line="240" w:lineRule="auto"/>
              <w:ind w:right="-20"/>
              <w:rPr>
                <w:rFonts w:cs="Calibri"/>
                <w:sz w:val="20"/>
                <w:szCs w:val="20"/>
              </w:rPr>
            </w:pPr>
            <w:r w:rsidRPr="00492C04">
              <w:rPr>
                <w:rFonts w:cs="Calibri"/>
                <w:b/>
                <w:bCs/>
                <w:color w:val="231F20"/>
                <w:sz w:val="20"/>
                <w:szCs w:val="20"/>
              </w:rPr>
              <w:t>Ishodi učenja:</w:t>
            </w:r>
          </w:p>
          <w:p w14:paraId="4C0004E4"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1. i</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ž</w:t>
            </w:r>
            <w:r w:rsidRPr="00492C04">
              <w:rPr>
                <w:rFonts w:cs="Calibri"/>
                <w:bCs/>
                <w:color w:val="231F20"/>
                <w:position w:val="1"/>
                <w:sz w:val="20"/>
                <w:szCs w:val="20"/>
              </w:rPr>
              <w:t>uje osj</w:t>
            </w:r>
            <w:r w:rsidRPr="00492C04">
              <w:rPr>
                <w:rFonts w:cs="Calibri"/>
                <w:bCs/>
                <w:color w:val="231F20"/>
                <w:spacing w:val="-1"/>
                <w:position w:val="1"/>
                <w:sz w:val="20"/>
                <w:szCs w:val="20"/>
              </w:rPr>
              <w:t>e</w:t>
            </w:r>
            <w:r w:rsidRPr="00492C04">
              <w:rPr>
                <w:rFonts w:cs="Calibri"/>
                <w:bCs/>
                <w:color w:val="231F20"/>
                <w:position w:val="1"/>
                <w:sz w:val="20"/>
                <w:szCs w:val="20"/>
              </w:rPr>
              <w:t>tilima</w:t>
            </w:r>
            <w:r w:rsidRPr="00492C04">
              <w:rPr>
                <w:rFonts w:cs="Calibri"/>
                <w:bCs/>
                <w:color w:val="231F20"/>
                <w:spacing w:val="-5"/>
                <w:position w:val="1"/>
                <w:sz w:val="20"/>
                <w:szCs w:val="20"/>
              </w:rPr>
              <w:t xml:space="preserve"> </w:t>
            </w:r>
            <w:r w:rsidRPr="00492C04">
              <w:rPr>
                <w:rFonts w:cs="Calibri"/>
                <w:bCs/>
                <w:color w:val="231F20"/>
                <w:position w:val="1"/>
                <w:sz w:val="20"/>
                <w:szCs w:val="20"/>
              </w:rPr>
              <w:t>p</w:t>
            </w:r>
            <w:r w:rsidRPr="00492C04">
              <w:rPr>
                <w:rFonts w:cs="Calibri"/>
                <w:bCs/>
                <w:color w:val="231F20"/>
                <w:spacing w:val="-2"/>
                <w:position w:val="1"/>
                <w:sz w:val="20"/>
                <w:szCs w:val="20"/>
              </w:rPr>
              <w:t>r</w:t>
            </w:r>
            <w:r w:rsidRPr="00492C04">
              <w:rPr>
                <w:rFonts w:cs="Calibri"/>
                <w:bCs/>
                <w:color w:val="231F20"/>
                <w:position w:val="1"/>
                <w:sz w:val="20"/>
                <w:szCs w:val="20"/>
              </w:rPr>
              <w:t>edm</w:t>
            </w:r>
            <w:r w:rsidRPr="00492C04">
              <w:rPr>
                <w:rFonts w:cs="Calibri"/>
                <w:bCs/>
                <w:color w:val="231F20"/>
                <w:spacing w:val="-1"/>
                <w:position w:val="1"/>
                <w:sz w:val="20"/>
                <w:szCs w:val="20"/>
              </w:rPr>
              <w:t>e</w:t>
            </w:r>
            <w:r w:rsidRPr="00492C04">
              <w:rPr>
                <w:rFonts w:cs="Calibri"/>
                <w:bCs/>
                <w:color w:val="231F20"/>
                <w:spacing w:val="-3"/>
                <w:position w:val="1"/>
                <w:sz w:val="20"/>
                <w:szCs w:val="20"/>
              </w:rPr>
              <w:t>t</w:t>
            </w:r>
            <w:r w:rsidRPr="00492C04">
              <w:rPr>
                <w:rFonts w:cs="Calibri"/>
                <w:bCs/>
                <w:color w:val="231F20"/>
                <w:position w:val="1"/>
                <w:sz w:val="20"/>
                <w:szCs w:val="20"/>
              </w:rPr>
              <w:t>e i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 xml:space="preserve">erijale </w:t>
            </w:r>
            <w:r w:rsidRPr="00492C04">
              <w:rPr>
                <w:rFonts w:cs="Calibri"/>
                <w:bCs/>
                <w:color w:val="231F20"/>
                <w:spacing w:val="-2"/>
                <w:position w:val="1"/>
                <w:sz w:val="20"/>
                <w:szCs w:val="20"/>
              </w:rPr>
              <w:t>t</w:t>
            </w:r>
            <w:r w:rsidRPr="00492C04">
              <w:rPr>
                <w:rFonts w:cs="Calibri"/>
                <w:bCs/>
                <w:color w:val="231F20"/>
                <w:position w:val="1"/>
                <w:sz w:val="20"/>
                <w:szCs w:val="20"/>
              </w:rPr>
              <w:t>e is</w:t>
            </w:r>
            <w:r w:rsidRPr="00492C04">
              <w:rPr>
                <w:rFonts w:cs="Calibri"/>
                <w:bCs/>
                <w:color w:val="231F20"/>
                <w:spacing w:val="-2"/>
                <w:position w:val="1"/>
                <w:sz w:val="20"/>
                <w:szCs w:val="20"/>
              </w:rPr>
              <w:t>k</w:t>
            </w:r>
            <w:r w:rsidRPr="00492C04">
              <w:rPr>
                <w:rFonts w:cs="Calibri"/>
                <w:bCs/>
                <w:color w:val="231F20"/>
                <w:position w:val="1"/>
                <w:sz w:val="20"/>
                <w:szCs w:val="20"/>
              </w:rPr>
              <w:t>u</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2"/>
                <w:position w:val="1"/>
                <w:sz w:val="20"/>
                <w:szCs w:val="20"/>
              </w:rPr>
              <w:t>v</w:t>
            </w:r>
            <w:r w:rsidRPr="00492C04">
              <w:rPr>
                <w:rFonts w:cs="Calibri"/>
                <w:bCs/>
                <w:color w:val="231F20"/>
                <w:position w:val="1"/>
                <w:sz w:val="20"/>
                <w:szCs w:val="20"/>
              </w:rPr>
              <w:t>ena saznanja primjenjuje u misaonim p</w:t>
            </w:r>
            <w:r w:rsidRPr="00492C04">
              <w:rPr>
                <w:rFonts w:cs="Calibri"/>
                <w:bCs/>
                <w:color w:val="231F20"/>
                <w:spacing w:val="-3"/>
                <w:position w:val="1"/>
                <w:sz w:val="20"/>
                <w:szCs w:val="20"/>
              </w:rPr>
              <w:t>r</w:t>
            </w:r>
            <w:r w:rsidRPr="00492C04">
              <w:rPr>
                <w:rFonts w:cs="Calibri"/>
                <w:bCs/>
                <w:color w:val="231F20"/>
                <w:position w:val="1"/>
                <w:sz w:val="20"/>
                <w:szCs w:val="20"/>
              </w:rPr>
              <w:t>ocesima i</w:t>
            </w:r>
          </w:p>
          <w:p w14:paraId="37C87572"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p>
          <w:p w14:paraId="204E6F5B"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 xml:space="preserve">2. </w:t>
            </w:r>
            <w:r w:rsidRPr="00492C04">
              <w:rPr>
                <w:rFonts w:cs="Calibri"/>
                <w:bCs/>
                <w:color w:val="231F20"/>
                <w:spacing w:val="-6"/>
                <w:position w:val="1"/>
                <w:sz w:val="20"/>
                <w:szCs w:val="20"/>
              </w:rPr>
              <w:t>k</w:t>
            </w:r>
            <w:r w:rsidRPr="00492C04">
              <w:rPr>
                <w:rFonts w:cs="Calibri"/>
                <w:bCs/>
                <w:color w:val="231F20"/>
                <w:position w:val="1"/>
                <w:sz w:val="20"/>
                <w:szCs w:val="20"/>
              </w:rPr>
              <w:t>ori</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se pri</w:t>
            </w:r>
            <w:r w:rsidRPr="00492C04">
              <w:rPr>
                <w:rFonts w:cs="Calibri"/>
                <w:bCs/>
                <w:color w:val="231F20"/>
                <w:spacing w:val="-2"/>
                <w:position w:val="1"/>
                <w:sz w:val="20"/>
                <w:szCs w:val="20"/>
              </w:rPr>
              <w:t>r</w:t>
            </w:r>
            <w:r w:rsidRPr="00492C04">
              <w:rPr>
                <w:rFonts w:cs="Calibri"/>
                <w:bCs/>
                <w:color w:val="231F20"/>
                <w:position w:val="1"/>
                <w:sz w:val="20"/>
                <w:szCs w:val="20"/>
              </w:rPr>
              <w:t>odnim oblicima k</w:t>
            </w:r>
            <w:r w:rsidRPr="00492C04">
              <w:rPr>
                <w:rFonts w:cs="Calibri"/>
                <w:bCs/>
                <w:color w:val="231F20"/>
                <w:spacing w:val="-3"/>
                <w:position w:val="1"/>
                <w:sz w:val="20"/>
                <w:szCs w:val="20"/>
              </w:rPr>
              <w:t>r</w:t>
            </w:r>
            <w:r w:rsidRPr="00492C04">
              <w:rPr>
                <w:rFonts w:cs="Calibri"/>
                <w:bCs/>
                <w:color w:val="231F20"/>
                <w:spacing w:val="-1"/>
                <w:position w:val="1"/>
                <w:sz w:val="20"/>
                <w:szCs w:val="20"/>
              </w:rPr>
              <w:t>e</w:t>
            </w:r>
            <w:r w:rsidRPr="00492C04">
              <w:rPr>
                <w:rFonts w:cs="Calibri"/>
                <w:bCs/>
                <w:color w:val="231F20"/>
                <w:spacing w:val="-2"/>
                <w:position w:val="1"/>
                <w:sz w:val="20"/>
                <w:szCs w:val="20"/>
              </w:rPr>
              <w:t>t</w:t>
            </w:r>
            <w:r w:rsidRPr="00492C04">
              <w:rPr>
                <w:rFonts w:cs="Calibri"/>
                <w:bCs/>
                <w:color w:val="231F20"/>
                <w:position w:val="1"/>
                <w:sz w:val="20"/>
                <w:szCs w:val="20"/>
              </w:rPr>
              <w:t xml:space="preserve">anja </w:t>
            </w:r>
            <w:r w:rsidRPr="00492C04">
              <w:rPr>
                <w:rFonts w:cs="Calibri"/>
                <w:bCs/>
                <w:color w:val="231F20"/>
                <w:spacing w:val="-3"/>
                <w:position w:val="1"/>
                <w:sz w:val="20"/>
                <w:szCs w:val="20"/>
              </w:rPr>
              <w:t>z</w:t>
            </w:r>
            <w:r w:rsidRPr="00492C04">
              <w:rPr>
                <w:rFonts w:cs="Calibri"/>
                <w:bCs/>
                <w:color w:val="231F20"/>
                <w:position w:val="1"/>
                <w:sz w:val="20"/>
                <w:szCs w:val="20"/>
              </w:rPr>
              <w:t xml:space="preserve">a </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spacing w:val="-2"/>
                <w:position w:val="1"/>
                <w:sz w:val="20"/>
                <w:szCs w:val="20"/>
              </w:rPr>
              <w:t>v</w:t>
            </w:r>
            <w:r w:rsidRPr="00492C04">
              <w:rPr>
                <w:rFonts w:cs="Calibri"/>
                <w:bCs/>
                <w:color w:val="231F20"/>
                <w:position w:val="1"/>
                <w:sz w:val="20"/>
                <w:szCs w:val="20"/>
              </w:rPr>
              <w:t>oj fun</w:t>
            </w:r>
            <w:r w:rsidRPr="00492C04">
              <w:rPr>
                <w:rFonts w:cs="Calibri"/>
                <w:bCs/>
                <w:color w:val="231F20"/>
                <w:spacing w:val="-4"/>
                <w:position w:val="1"/>
                <w:sz w:val="20"/>
                <w:szCs w:val="20"/>
              </w:rPr>
              <w:t>k</w:t>
            </w:r>
            <w:r w:rsidRPr="00492C04">
              <w:rPr>
                <w:rFonts w:cs="Calibri"/>
                <w:bCs/>
                <w:color w:val="231F20"/>
                <w:position w:val="1"/>
                <w:sz w:val="20"/>
                <w:szCs w:val="20"/>
              </w:rPr>
              <w:t>cionalnih i</w:t>
            </w:r>
            <w:r w:rsidR="00E86488" w:rsidRPr="00492C04">
              <w:rPr>
                <w:rFonts w:cs="Calibri"/>
                <w:bCs/>
                <w:color w:val="231F20"/>
                <w:spacing w:val="45"/>
                <w:position w:val="1"/>
                <w:sz w:val="20"/>
                <w:szCs w:val="20"/>
              </w:rPr>
              <w:t xml:space="preserve"> </w:t>
            </w:r>
            <w:r w:rsidRPr="00492C04">
              <w:rPr>
                <w:rFonts w:cs="Calibri"/>
                <w:bCs/>
                <w:color w:val="231F20"/>
                <w:position w:val="1"/>
                <w:sz w:val="20"/>
                <w:szCs w:val="20"/>
              </w:rPr>
              <w:t>mo</w:t>
            </w:r>
            <w:r w:rsidRPr="00492C04">
              <w:rPr>
                <w:rFonts w:cs="Calibri"/>
                <w:bCs/>
                <w:color w:val="231F20"/>
                <w:spacing w:val="-3"/>
                <w:position w:val="1"/>
                <w:sz w:val="20"/>
                <w:szCs w:val="20"/>
              </w:rPr>
              <w:t>t</w:t>
            </w:r>
            <w:r w:rsidRPr="00492C04">
              <w:rPr>
                <w:rFonts w:cs="Calibri"/>
                <w:bCs/>
                <w:color w:val="231F20"/>
                <w:position w:val="1"/>
                <w:sz w:val="20"/>
                <w:szCs w:val="20"/>
              </w:rPr>
              <w:t>oričkih sposobno</w:t>
            </w:r>
            <w:r w:rsidRPr="00492C04">
              <w:rPr>
                <w:rFonts w:cs="Calibri"/>
                <w:bCs/>
                <w:color w:val="231F20"/>
                <w:spacing w:val="-3"/>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i vje</w:t>
            </w:r>
            <w:r w:rsidRPr="00492C04">
              <w:rPr>
                <w:rFonts w:cs="Calibri"/>
                <w:bCs/>
                <w:color w:val="231F20"/>
                <w:spacing w:val="-2"/>
                <w:position w:val="1"/>
                <w:sz w:val="20"/>
                <w:szCs w:val="20"/>
              </w:rPr>
              <w:t>š</w:t>
            </w:r>
            <w:r w:rsidRPr="00492C04">
              <w:rPr>
                <w:rFonts w:cs="Calibri"/>
                <w:bCs/>
                <w:color w:val="231F20"/>
                <w:position w:val="1"/>
                <w:sz w:val="20"/>
                <w:szCs w:val="20"/>
              </w:rPr>
              <w:t>tina</w:t>
            </w:r>
            <w:r w:rsidRPr="00492C04">
              <w:rPr>
                <w:rFonts w:cs="Calibri"/>
                <w:bCs/>
                <w:color w:val="231F20"/>
                <w:spacing w:val="-3"/>
                <w:position w:val="1"/>
                <w:sz w:val="20"/>
                <w:szCs w:val="20"/>
              </w:rPr>
              <w:t xml:space="preserve"> </w:t>
            </w:r>
            <w:r w:rsidRPr="00492C04">
              <w:rPr>
                <w:rFonts w:cs="Calibri"/>
                <w:bCs/>
                <w:color w:val="231F20"/>
                <w:position w:val="1"/>
                <w:sz w:val="20"/>
                <w:szCs w:val="20"/>
              </w:rPr>
              <w:t>(pu</w:t>
            </w:r>
            <w:r w:rsidRPr="00492C04">
              <w:rPr>
                <w:rFonts w:cs="Calibri"/>
                <w:bCs/>
                <w:color w:val="231F20"/>
                <w:spacing w:val="-3"/>
                <w:position w:val="1"/>
                <w:sz w:val="20"/>
                <w:szCs w:val="20"/>
              </w:rPr>
              <w:t>z</w:t>
            </w:r>
            <w:r w:rsidRPr="00492C04">
              <w:rPr>
                <w:rFonts w:cs="Calibri"/>
                <w:bCs/>
                <w:color w:val="231F20"/>
                <w:position w:val="1"/>
                <w:sz w:val="20"/>
                <w:szCs w:val="20"/>
              </w:rPr>
              <w:t>anje,</w:t>
            </w:r>
          </w:p>
          <w:p w14:paraId="7C12C0D5"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hodanje, t</w:t>
            </w:r>
            <w:r w:rsidRPr="00492C04">
              <w:rPr>
                <w:rFonts w:cs="Calibri"/>
                <w:bCs/>
                <w:color w:val="231F20"/>
                <w:spacing w:val="-3"/>
                <w:position w:val="1"/>
                <w:sz w:val="20"/>
                <w:szCs w:val="20"/>
              </w:rPr>
              <w:t>r</w:t>
            </w:r>
            <w:r w:rsidRPr="00492C04">
              <w:rPr>
                <w:rFonts w:cs="Calibri"/>
                <w:bCs/>
                <w:color w:val="231F20"/>
                <w:spacing w:val="-1"/>
                <w:position w:val="1"/>
                <w:sz w:val="20"/>
                <w:szCs w:val="20"/>
              </w:rPr>
              <w:t>č</w:t>
            </w:r>
            <w:r w:rsidRPr="00492C04">
              <w:rPr>
                <w:rFonts w:cs="Calibri"/>
                <w:bCs/>
                <w:color w:val="231F20"/>
                <w:position w:val="1"/>
                <w:sz w:val="20"/>
                <w:szCs w:val="20"/>
              </w:rPr>
              <w:t>anje, penjanje, s</w:t>
            </w:r>
            <w:r w:rsidRPr="00492C04">
              <w:rPr>
                <w:rFonts w:cs="Calibri"/>
                <w:bCs/>
                <w:color w:val="231F20"/>
                <w:spacing w:val="-2"/>
                <w:position w:val="1"/>
                <w:sz w:val="20"/>
                <w:szCs w:val="20"/>
              </w:rPr>
              <w:t>k</w:t>
            </w:r>
            <w:r w:rsidRPr="00492C04">
              <w:rPr>
                <w:rFonts w:cs="Calibri"/>
                <w:bCs/>
                <w:color w:val="231F20"/>
                <w:position w:val="1"/>
                <w:sz w:val="20"/>
                <w:szCs w:val="20"/>
              </w:rPr>
              <w:t>a</w:t>
            </w:r>
            <w:r w:rsidRPr="00492C04">
              <w:rPr>
                <w:rFonts w:cs="Calibri"/>
                <w:bCs/>
                <w:color w:val="231F20"/>
                <w:spacing w:val="-3"/>
                <w:position w:val="1"/>
                <w:sz w:val="20"/>
                <w:szCs w:val="20"/>
              </w:rPr>
              <w:t>k</w:t>
            </w:r>
            <w:r w:rsidRPr="00492C04">
              <w:rPr>
                <w:rFonts w:cs="Calibri"/>
                <w:bCs/>
                <w:color w:val="231F20"/>
                <w:position w:val="1"/>
                <w:sz w:val="20"/>
                <w:szCs w:val="20"/>
              </w:rPr>
              <w:t>anje, di</w:t>
            </w:r>
            <w:r w:rsidRPr="00492C04">
              <w:rPr>
                <w:rFonts w:cs="Calibri"/>
                <w:bCs/>
                <w:color w:val="231F20"/>
                <w:spacing w:val="-3"/>
                <w:position w:val="1"/>
                <w:sz w:val="20"/>
                <w:szCs w:val="20"/>
              </w:rPr>
              <w:t>z</w:t>
            </w:r>
            <w:r w:rsidRPr="00492C04">
              <w:rPr>
                <w:rFonts w:cs="Calibri"/>
                <w:bCs/>
                <w:color w:val="231F20"/>
                <w:position w:val="1"/>
                <w:sz w:val="20"/>
                <w:szCs w:val="20"/>
              </w:rPr>
              <w:t>anje, nošenje, ba</w:t>
            </w:r>
            <w:r w:rsidRPr="00492C04">
              <w:rPr>
                <w:rFonts w:cs="Calibri"/>
                <w:bCs/>
                <w:color w:val="231F20"/>
                <w:spacing w:val="-1"/>
                <w:position w:val="1"/>
                <w:sz w:val="20"/>
                <w:szCs w:val="20"/>
              </w:rPr>
              <w:t>c</w:t>
            </w:r>
            <w:r w:rsidRPr="00492C04">
              <w:rPr>
                <w:rFonts w:cs="Calibri"/>
                <w:bCs/>
                <w:color w:val="231F20"/>
                <w:position w:val="1"/>
                <w:sz w:val="20"/>
                <w:szCs w:val="20"/>
              </w:rPr>
              <w:t xml:space="preserve">anje i </w:t>
            </w:r>
            <w:r w:rsidRPr="00492C04">
              <w:rPr>
                <w:rFonts w:cs="Calibri"/>
                <w:bCs/>
                <w:color w:val="231F20"/>
                <w:spacing w:val="-3"/>
                <w:position w:val="1"/>
                <w:sz w:val="20"/>
                <w:szCs w:val="20"/>
              </w:rPr>
              <w:t>hv</w:t>
            </w:r>
            <w:r w:rsidRPr="00492C04">
              <w:rPr>
                <w:rFonts w:cs="Calibri"/>
                <w:bCs/>
                <w:color w:val="231F20"/>
                <w:spacing w:val="-2"/>
                <w:position w:val="1"/>
                <w:sz w:val="20"/>
                <w:szCs w:val="20"/>
              </w:rPr>
              <w:t>at</w:t>
            </w:r>
            <w:r w:rsidRPr="00492C04">
              <w:rPr>
                <w:rFonts w:cs="Calibri"/>
                <w:bCs/>
                <w:color w:val="231F20"/>
                <w:position w:val="1"/>
                <w:sz w:val="20"/>
                <w:szCs w:val="20"/>
              </w:rPr>
              <w:t>anje)</w:t>
            </w:r>
          </w:p>
          <w:p w14:paraId="767CB638"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 xml:space="preserve">3. </w:t>
            </w:r>
            <w:r w:rsidRPr="00492C04">
              <w:rPr>
                <w:rFonts w:cs="Calibri"/>
                <w:bCs/>
                <w:color w:val="231F20"/>
                <w:spacing w:val="-6"/>
                <w:position w:val="1"/>
                <w:sz w:val="20"/>
                <w:szCs w:val="20"/>
              </w:rPr>
              <w:t>k</w:t>
            </w:r>
            <w:r w:rsidRPr="00492C04">
              <w:rPr>
                <w:rFonts w:cs="Calibri"/>
                <w:bCs/>
                <w:color w:val="231F20"/>
                <w:position w:val="1"/>
                <w:sz w:val="20"/>
                <w:szCs w:val="20"/>
              </w:rPr>
              <w:t>ombini</w:t>
            </w:r>
            <w:r w:rsidRPr="00492C04">
              <w:rPr>
                <w:rFonts w:cs="Calibri"/>
                <w:bCs/>
                <w:color w:val="231F20"/>
                <w:spacing w:val="-5"/>
                <w:position w:val="1"/>
                <w:sz w:val="20"/>
                <w:szCs w:val="20"/>
              </w:rPr>
              <w:t>r</w:t>
            </w:r>
            <w:r w:rsidRPr="00492C04">
              <w:rPr>
                <w:rFonts w:cs="Calibri"/>
                <w:bCs/>
                <w:color w:val="231F20"/>
                <w:position w:val="1"/>
                <w:sz w:val="20"/>
                <w:szCs w:val="20"/>
              </w:rPr>
              <w:t xml:space="preserve">a i </w:t>
            </w:r>
            <w:r w:rsidRPr="00492C04">
              <w:rPr>
                <w:rFonts w:cs="Calibri"/>
                <w:bCs/>
                <w:color w:val="231F20"/>
                <w:spacing w:val="-6"/>
                <w:position w:val="1"/>
                <w:sz w:val="20"/>
                <w:szCs w:val="20"/>
              </w:rPr>
              <w:t>k</w:t>
            </w:r>
            <w:r w:rsidRPr="00492C04">
              <w:rPr>
                <w:rFonts w:cs="Calibri"/>
                <w:bCs/>
                <w:color w:val="231F20"/>
                <w:position w:val="1"/>
                <w:sz w:val="20"/>
                <w:szCs w:val="20"/>
              </w:rPr>
              <w:t>oo</w:t>
            </w:r>
            <w:r w:rsidRPr="00492C04">
              <w:rPr>
                <w:rFonts w:cs="Calibri"/>
                <w:bCs/>
                <w:color w:val="231F20"/>
                <w:spacing w:val="-3"/>
                <w:position w:val="1"/>
                <w:sz w:val="20"/>
                <w:szCs w:val="20"/>
              </w:rPr>
              <w:t>r</w:t>
            </w:r>
            <w:r w:rsidRPr="00492C04">
              <w:rPr>
                <w:rFonts w:cs="Calibri"/>
                <w:bCs/>
                <w:color w:val="231F20"/>
                <w:position w:val="1"/>
                <w:sz w:val="20"/>
                <w:szCs w:val="20"/>
              </w:rPr>
              <w:t>dini</w:t>
            </w:r>
            <w:r w:rsidRPr="00492C04">
              <w:rPr>
                <w:rFonts w:cs="Calibri"/>
                <w:bCs/>
                <w:color w:val="231F20"/>
                <w:spacing w:val="-5"/>
                <w:position w:val="1"/>
                <w:sz w:val="20"/>
                <w:szCs w:val="20"/>
              </w:rPr>
              <w:t>r</w:t>
            </w:r>
            <w:r w:rsidRPr="00492C04">
              <w:rPr>
                <w:rFonts w:cs="Calibri"/>
                <w:bCs/>
                <w:color w:val="231F20"/>
                <w:position w:val="1"/>
                <w:sz w:val="20"/>
                <w:szCs w:val="20"/>
              </w:rPr>
              <w:t xml:space="preserve">a </w:t>
            </w:r>
            <w:r w:rsidRPr="00492C04">
              <w:rPr>
                <w:rFonts w:cs="Calibri"/>
                <w:bCs/>
                <w:color w:val="231F20"/>
                <w:spacing w:val="-1"/>
                <w:position w:val="1"/>
                <w:sz w:val="20"/>
                <w:szCs w:val="20"/>
              </w:rPr>
              <w:t>p</w:t>
            </w:r>
            <w:r w:rsidRPr="00492C04">
              <w:rPr>
                <w:rFonts w:cs="Calibri"/>
                <w:bCs/>
                <w:color w:val="231F20"/>
                <w:position w:val="1"/>
                <w:sz w:val="20"/>
                <w:szCs w:val="20"/>
              </w:rPr>
              <w:t>sihomo</w:t>
            </w:r>
            <w:r w:rsidRPr="00492C04">
              <w:rPr>
                <w:rFonts w:cs="Calibri"/>
                <w:bCs/>
                <w:color w:val="231F20"/>
                <w:spacing w:val="-2"/>
                <w:position w:val="1"/>
                <w:sz w:val="20"/>
                <w:szCs w:val="20"/>
              </w:rPr>
              <w:t>t</w:t>
            </w:r>
            <w:r w:rsidRPr="00492C04">
              <w:rPr>
                <w:rFonts w:cs="Calibri"/>
                <w:bCs/>
                <w:color w:val="231F20"/>
                <w:position w:val="1"/>
                <w:sz w:val="20"/>
                <w:szCs w:val="20"/>
              </w:rPr>
              <w:t>orič</w:t>
            </w:r>
            <w:r w:rsidRPr="00492C04">
              <w:rPr>
                <w:rFonts w:cs="Calibri"/>
                <w:bCs/>
                <w:color w:val="231F20"/>
                <w:spacing w:val="-5"/>
                <w:position w:val="1"/>
                <w:sz w:val="20"/>
                <w:szCs w:val="20"/>
              </w:rPr>
              <w:t>k</w:t>
            </w:r>
            <w:r w:rsidRPr="00492C04">
              <w:rPr>
                <w:rFonts w:cs="Calibri"/>
                <w:bCs/>
                <w:color w:val="231F20"/>
                <w:position w:val="1"/>
                <w:sz w:val="20"/>
                <w:szCs w:val="20"/>
              </w:rPr>
              <w:t xml:space="preserve">e </w:t>
            </w:r>
            <w:r w:rsidRPr="00492C04">
              <w:rPr>
                <w:rFonts w:cs="Calibri"/>
                <w:bCs/>
                <w:color w:val="231F20"/>
                <w:spacing w:val="-4"/>
                <w:position w:val="1"/>
                <w:sz w:val="20"/>
                <w:szCs w:val="20"/>
              </w:rPr>
              <w:t>r</w:t>
            </w:r>
            <w:r w:rsidRPr="00492C04">
              <w:rPr>
                <w:rFonts w:cs="Calibri"/>
                <w:bCs/>
                <w:color w:val="231F20"/>
                <w:position w:val="1"/>
                <w:sz w:val="20"/>
                <w:szCs w:val="20"/>
              </w:rPr>
              <w:t>adnje i 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7"/>
                <w:position w:val="1"/>
                <w:sz w:val="20"/>
                <w:szCs w:val="20"/>
              </w:rPr>
              <w:t xml:space="preserve"> </w:t>
            </w:r>
            <w:r w:rsidRPr="00492C04">
              <w:rPr>
                <w:rFonts w:cs="Calibri"/>
                <w:bCs/>
                <w:color w:val="231F20"/>
                <w:spacing w:val="-2"/>
                <w:position w:val="1"/>
                <w:sz w:val="20"/>
                <w:szCs w:val="20"/>
              </w:rPr>
              <w:t>z</w:t>
            </w:r>
            <w:r w:rsidRPr="00492C04">
              <w:rPr>
                <w:rFonts w:cs="Calibri"/>
                <w:bCs/>
                <w:color w:val="231F20"/>
                <w:position w:val="1"/>
                <w:sz w:val="20"/>
                <w:szCs w:val="20"/>
              </w:rPr>
              <w:t>a po</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z</w:t>
            </w:r>
            <w:r w:rsidRPr="00492C04">
              <w:rPr>
                <w:rFonts w:cs="Calibri"/>
                <w:bCs/>
                <w:color w:val="231F20"/>
                <w:position w:val="1"/>
                <w:sz w:val="20"/>
                <w:szCs w:val="20"/>
              </w:rPr>
              <w:t>anje,</w:t>
            </w:r>
            <w:r w:rsidRPr="00492C04">
              <w:rPr>
                <w:rFonts w:cs="Calibri"/>
                <w:bCs/>
                <w:color w:val="231F20"/>
                <w:spacing w:val="-2"/>
                <w:position w:val="1"/>
                <w:sz w:val="20"/>
                <w:szCs w:val="20"/>
              </w:rPr>
              <w:t xml:space="preserve"> </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position w:val="1"/>
                <w:sz w:val="20"/>
                <w:szCs w:val="20"/>
              </w:rPr>
              <w:t xml:space="preserve">vijanje </w:t>
            </w:r>
            <w:r w:rsidRPr="00492C04">
              <w:rPr>
                <w:rFonts w:cs="Calibri"/>
                <w:bCs/>
                <w:color w:val="231F20"/>
                <w:spacing w:val="-2"/>
                <w:position w:val="1"/>
                <w:sz w:val="20"/>
                <w:szCs w:val="20"/>
              </w:rPr>
              <w:t>t</w:t>
            </w:r>
            <w:r w:rsidRPr="00492C04">
              <w:rPr>
                <w:rFonts w:cs="Calibri"/>
                <w:bCs/>
                <w:color w:val="231F20"/>
                <w:position w:val="1"/>
                <w:sz w:val="20"/>
                <w:szCs w:val="20"/>
              </w:rPr>
              <w:t>e us</w:t>
            </w:r>
            <w:r w:rsidRPr="00492C04">
              <w:rPr>
                <w:rFonts w:cs="Calibri"/>
                <w:bCs/>
                <w:color w:val="231F20"/>
                <w:spacing w:val="-3"/>
                <w:position w:val="1"/>
                <w:sz w:val="20"/>
                <w:szCs w:val="20"/>
              </w:rPr>
              <w:t>a</w:t>
            </w:r>
            <w:r w:rsidRPr="00492C04">
              <w:rPr>
                <w:rFonts w:cs="Calibri"/>
                <w:bCs/>
                <w:color w:val="231F20"/>
                <w:position w:val="1"/>
                <w:sz w:val="20"/>
                <w:szCs w:val="20"/>
              </w:rPr>
              <w:t>v</w:t>
            </w:r>
            <w:r w:rsidRPr="00492C04">
              <w:rPr>
                <w:rFonts w:cs="Calibri"/>
                <w:bCs/>
                <w:color w:val="231F20"/>
                <w:spacing w:val="-2"/>
                <w:position w:val="1"/>
                <w:sz w:val="20"/>
                <w:szCs w:val="20"/>
              </w:rPr>
              <w:t>r</w:t>
            </w:r>
            <w:r w:rsidRPr="00492C04">
              <w:rPr>
                <w:rFonts w:cs="Calibri"/>
                <w:bCs/>
                <w:color w:val="231F20"/>
                <w:position w:val="1"/>
                <w:sz w:val="20"/>
                <w:szCs w:val="20"/>
              </w:rPr>
              <w:t>š</w:t>
            </w:r>
            <w:r w:rsidRPr="00492C04">
              <w:rPr>
                <w:rFonts w:cs="Calibri"/>
                <w:bCs/>
                <w:color w:val="231F20"/>
                <w:spacing w:val="-3"/>
                <w:position w:val="1"/>
                <w:sz w:val="20"/>
                <w:szCs w:val="20"/>
              </w:rPr>
              <w:t>av</w:t>
            </w:r>
            <w:r w:rsidRPr="00492C04">
              <w:rPr>
                <w:rFonts w:cs="Calibri"/>
                <w:bCs/>
                <w:color w:val="231F20"/>
                <w:position w:val="1"/>
                <w:sz w:val="20"/>
                <w:szCs w:val="20"/>
              </w:rPr>
              <w:t>anje sl</w:t>
            </w:r>
            <w:r w:rsidRPr="00492C04">
              <w:rPr>
                <w:rFonts w:cs="Calibri"/>
                <w:bCs/>
                <w:color w:val="231F20"/>
                <w:spacing w:val="-2"/>
                <w:position w:val="1"/>
                <w:sz w:val="20"/>
                <w:szCs w:val="20"/>
              </w:rPr>
              <w:t>o</w:t>
            </w:r>
            <w:r w:rsidRPr="00492C04">
              <w:rPr>
                <w:rFonts w:cs="Calibri"/>
                <w:bCs/>
                <w:color w:val="231F20"/>
                <w:spacing w:val="-4"/>
                <w:position w:val="1"/>
                <w:sz w:val="20"/>
                <w:szCs w:val="20"/>
              </w:rPr>
              <w:t>ž</w:t>
            </w:r>
            <w:r w:rsidRPr="00492C04">
              <w:rPr>
                <w:rFonts w:cs="Calibri"/>
                <w:bCs/>
                <w:color w:val="231F20"/>
                <w:position w:val="1"/>
                <w:sz w:val="20"/>
                <w:szCs w:val="20"/>
              </w:rPr>
              <w:t>enijih</w:t>
            </w:r>
          </w:p>
          <w:p w14:paraId="29677283"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v</w:t>
            </w:r>
            <w:r w:rsidRPr="00492C04">
              <w:rPr>
                <w:rFonts w:cs="Calibri"/>
                <w:bCs/>
                <w:color w:val="231F20"/>
                <w:spacing w:val="-2"/>
                <w:position w:val="1"/>
                <w:sz w:val="20"/>
                <w:szCs w:val="20"/>
              </w:rPr>
              <w:t>rst</w:t>
            </w:r>
            <w:r w:rsidRPr="00492C04">
              <w:rPr>
                <w:rFonts w:cs="Calibri"/>
                <w:bCs/>
                <w:color w:val="231F20"/>
                <w:position w:val="1"/>
                <w:sz w:val="20"/>
                <w:szCs w:val="20"/>
              </w:rPr>
              <w:t>a k</w:t>
            </w:r>
            <w:r w:rsidRPr="00492C04">
              <w:rPr>
                <w:rFonts w:cs="Calibri"/>
                <w:bCs/>
                <w:color w:val="231F20"/>
                <w:spacing w:val="-2"/>
                <w:position w:val="1"/>
                <w:sz w:val="20"/>
                <w:szCs w:val="20"/>
              </w:rPr>
              <w:t>r</w:t>
            </w:r>
            <w:r w:rsidRPr="00492C04">
              <w:rPr>
                <w:rFonts w:cs="Calibri"/>
                <w:bCs/>
                <w:color w:val="231F20"/>
                <w:spacing w:val="-1"/>
                <w:position w:val="1"/>
                <w:sz w:val="20"/>
                <w:szCs w:val="20"/>
              </w:rPr>
              <w:t>e</w:t>
            </w:r>
            <w:r w:rsidRPr="00492C04">
              <w:rPr>
                <w:rFonts w:cs="Calibri"/>
                <w:bCs/>
                <w:color w:val="231F20"/>
                <w:spacing w:val="-2"/>
                <w:position w:val="1"/>
                <w:sz w:val="20"/>
                <w:szCs w:val="20"/>
              </w:rPr>
              <w:t>t</w:t>
            </w:r>
            <w:r w:rsidRPr="00492C04">
              <w:rPr>
                <w:rFonts w:cs="Calibri"/>
                <w:bCs/>
                <w:color w:val="231F20"/>
                <w:position w:val="1"/>
                <w:sz w:val="20"/>
                <w:szCs w:val="20"/>
              </w:rPr>
              <w:t>anja i djel</w:t>
            </w:r>
            <w:r w:rsidRPr="00492C04">
              <w:rPr>
                <w:rFonts w:cs="Calibri"/>
                <w:bCs/>
                <w:color w:val="231F20"/>
                <w:spacing w:val="-1"/>
                <w:position w:val="1"/>
                <w:sz w:val="20"/>
                <w:szCs w:val="20"/>
              </w:rPr>
              <w:t>o</w:t>
            </w:r>
            <w:r w:rsidRPr="00492C04">
              <w:rPr>
                <w:rFonts w:cs="Calibri"/>
                <w:bCs/>
                <w:color w:val="231F20"/>
                <w:spacing w:val="-3"/>
                <w:position w:val="1"/>
                <w:sz w:val="20"/>
                <w:szCs w:val="20"/>
              </w:rPr>
              <w:t>v</w:t>
            </w:r>
            <w:r w:rsidRPr="00492C04">
              <w:rPr>
                <w:rFonts w:cs="Calibri"/>
                <w:bCs/>
                <w:color w:val="231F20"/>
                <w:position w:val="1"/>
                <w:sz w:val="20"/>
                <w:szCs w:val="20"/>
              </w:rPr>
              <w:t>anja</w:t>
            </w:r>
          </w:p>
          <w:p w14:paraId="00A0E249" w14:textId="77777777" w:rsidR="00E74522" w:rsidRPr="00492C04" w:rsidRDefault="00E74522" w:rsidP="00E74522">
            <w:pPr>
              <w:widowControl w:val="0"/>
              <w:spacing w:after="0" w:line="220" w:lineRule="exact"/>
              <w:ind w:right="-20"/>
              <w:rPr>
                <w:rFonts w:cs="Calibri"/>
                <w:sz w:val="20"/>
                <w:szCs w:val="20"/>
              </w:rPr>
            </w:pPr>
            <w:r w:rsidRPr="00492C04">
              <w:rPr>
                <w:rFonts w:cs="Calibri"/>
                <w:bCs/>
                <w:color w:val="231F20"/>
                <w:position w:val="1"/>
                <w:sz w:val="20"/>
                <w:szCs w:val="20"/>
              </w:rPr>
              <w:t>4. po</w:t>
            </w:r>
            <w:r w:rsidRPr="00492C04">
              <w:rPr>
                <w:rFonts w:cs="Calibri"/>
                <w:bCs/>
                <w:color w:val="231F20"/>
                <w:spacing w:val="-3"/>
                <w:position w:val="1"/>
                <w:sz w:val="20"/>
                <w:szCs w:val="20"/>
              </w:rPr>
              <w:t>k</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position w:val="1"/>
                <w:sz w:val="20"/>
                <w:szCs w:val="20"/>
              </w:rPr>
              <w:t>uje g</w:t>
            </w:r>
            <w:r w:rsidRPr="00492C04">
              <w:rPr>
                <w:rFonts w:cs="Calibri"/>
                <w:bCs/>
                <w:color w:val="231F20"/>
                <w:spacing w:val="-4"/>
                <w:position w:val="1"/>
                <w:sz w:val="20"/>
                <w:szCs w:val="20"/>
              </w:rPr>
              <w:t>r</w:t>
            </w:r>
            <w:r w:rsidRPr="00492C04">
              <w:rPr>
                <w:rFonts w:cs="Calibri"/>
                <w:bCs/>
                <w:color w:val="231F20"/>
                <w:spacing w:val="-1"/>
                <w:position w:val="1"/>
                <w:sz w:val="20"/>
                <w:szCs w:val="20"/>
              </w:rPr>
              <w:t>a</w:t>
            </w:r>
            <w:r w:rsidRPr="00492C04">
              <w:rPr>
                <w:rFonts w:cs="Calibri"/>
                <w:bCs/>
                <w:color w:val="231F20"/>
                <w:spacing w:val="-3"/>
                <w:position w:val="1"/>
                <w:sz w:val="20"/>
                <w:szCs w:val="20"/>
              </w:rPr>
              <w:t>f</w:t>
            </w:r>
            <w:r w:rsidRPr="00492C04">
              <w:rPr>
                <w:rFonts w:cs="Calibri"/>
                <w:bCs/>
                <w:color w:val="231F20"/>
                <w:position w:val="1"/>
                <w:sz w:val="20"/>
                <w:szCs w:val="20"/>
              </w:rPr>
              <w:t>omotirič</w:t>
            </w:r>
            <w:r w:rsidRPr="00492C04">
              <w:rPr>
                <w:rFonts w:cs="Calibri"/>
                <w:bCs/>
                <w:color w:val="231F20"/>
                <w:spacing w:val="-2"/>
                <w:position w:val="1"/>
                <w:sz w:val="20"/>
                <w:szCs w:val="20"/>
              </w:rPr>
              <w:t>k</w:t>
            </w:r>
            <w:r w:rsidRPr="00492C04">
              <w:rPr>
                <w:rFonts w:cs="Calibri"/>
                <w:bCs/>
                <w:color w:val="231F20"/>
                <w:position w:val="1"/>
                <w:sz w:val="20"/>
                <w:szCs w:val="20"/>
              </w:rPr>
              <w:t>u</w:t>
            </w:r>
            <w:r w:rsidRPr="00492C04">
              <w:rPr>
                <w:rFonts w:cs="Calibri"/>
                <w:bCs/>
                <w:color w:val="231F20"/>
                <w:spacing w:val="-8"/>
                <w:position w:val="1"/>
                <w:sz w:val="20"/>
                <w:szCs w:val="20"/>
              </w:rPr>
              <w:t xml:space="preserve"> </w:t>
            </w:r>
            <w:r w:rsidRPr="00492C04">
              <w:rPr>
                <w:rFonts w:cs="Calibri"/>
                <w:bCs/>
                <w:color w:val="231F20"/>
                <w:position w:val="1"/>
                <w:sz w:val="20"/>
                <w:szCs w:val="20"/>
              </w:rPr>
              <w:t>sposobno</w:t>
            </w:r>
            <w:r w:rsidRPr="00492C04">
              <w:rPr>
                <w:rFonts w:cs="Calibri"/>
                <w:bCs/>
                <w:color w:val="231F20"/>
                <w:spacing w:val="-3"/>
                <w:position w:val="1"/>
                <w:sz w:val="20"/>
                <w:szCs w:val="20"/>
              </w:rPr>
              <w:t>s</w:t>
            </w:r>
            <w:r w:rsidRPr="00492C04">
              <w:rPr>
                <w:rFonts w:cs="Calibri"/>
                <w:bCs/>
                <w:color w:val="231F20"/>
                <w:position w:val="1"/>
                <w:sz w:val="20"/>
                <w:szCs w:val="20"/>
              </w:rPr>
              <w:t>t.</w:t>
            </w:r>
          </w:p>
        </w:tc>
      </w:tr>
      <w:tr w:rsidR="00E74522" w:rsidRPr="00492C04" w14:paraId="43B489B2" w14:textId="77777777" w:rsidTr="00107FCF">
        <w:trPr>
          <w:trHeight w:hRule="exact" w:val="336"/>
        </w:trPr>
        <w:tc>
          <w:tcPr>
            <w:tcW w:w="9640" w:type="dxa"/>
            <w:gridSpan w:val="4"/>
          </w:tcPr>
          <w:p w14:paraId="590F86D5" w14:textId="77777777" w:rsidR="00E74522" w:rsidRPr="00492C04" w:rsidRDefault="00E74522" w:rsidP="00E74522">
            <w:pPr>
              <w:widowControl w:val="0"/>
              <w:spacing w:before="47"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71F9FCB5" w14:textId="77777777" w:rsidTr="00107FCF">
        <w:trPr>
          <w:trHeight w:hRule="exact" w:val="535"/>
        </w:trPr>
        <w:tc>
          <w:tcPr>
            <w:tcW w:w="4597" w:type="dxa"/>
            <w:gridSpan w:val="2"/>
          </w:tcPr>
          <w:p w14:paraId="00135639" w14:textId="77777777" w:rsidR="00E74522" w:rsidRPr="00492C04" w:rsidRDefault="00E74522" w:rsidP="00E74522">
            <w:pPr>
              <w:widowControl w:val="0"/>
              <w:spacing w:before="7" w:after="0" w:line="140" w:lineRule="exact"/>
              <w:rPr>
                <w:rFonts w:asciiTheme="minorHAnsi" w:eastAsiaTheme="minorHAnsi" w:hAnsiTheme="minorHAnsi" w:cstheme="minorBidi"/>
                <w:sz w:val="14"/>
                <w:szCs w:val="14"/>
              </w:rPr>
            </w:pPr>
          </w:p>
          <w:p w14:paraId="00DF730C"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5043" w:type="dxa"/>
            <w:gridSpan w:val="2"/>
          </w:tcPr>
          <w:p w14:paraId="174D3887" w14:textId="77777777" w:rsidR="00E74522" w:rsidRPr="00492C04" w:rsidRDefault="00E74522" w:rsidP="00E74522">
            <w:pPr>
              <w:widowControl w:val="0"/>
              <w:spacing w:before="7" w:after="0" w:line="140" w:lineRule="exact"/>
              <w:rPr>
                <w:rFonts w:asciiTheme="minorHAnsi" w:eastAsiaTheme="minorHAnsi" w:hAnsiTheme="minorHAnsi" w:cstheme="minorBidi"/>
                <w:sz w:val="14"/>
                <w:szCs w:val="14"/>
              </w:rPr>
            </w:pPr>
          </w:p>
          <w:p w14:paraId="087E57C6"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4B5BFA8B" w14:textId="77777777" w:rsidTr="00107FCF">
        <w:trPr>
          <w:trHeight w:hRule="exact" w:val="2039"/>
        </w:trPr>
        <w:tc>
          <w:tcPr>
            <w:tcW w:w="4597" w:type="dxa"/>
            <w:gridSpan w:val="2"/>
          </w:tcPr>
          <w:p w14:paraId="1E609D7B" w14:textId="77777777" w:rsidR="00E74522" w:rsidRPr="00492C04" w:rsidRDefault="00E74522" w:rsidP="00E74522">
            <w:pPr>
              <w:widowControl w:val="0"/>
              <w:spacing w:before="9" w:after="0" w:line="110" w:lineRule="exact"/>
              <w:rPr>
                <w:rFonts w:asciiTheme="minorHAnsi" w:eastAsiaTheme="minorHAnsi" w:hAnsiTheme="minorHAnsi" w:cstheme="minorBidi"/>
                <w:sz w:val="11"/>
                <w:szCs w:val="11"/>
              </w:rPr>
            </w:pPr>
          </w:p>
          <w:p w14:paraId="64D699B4"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1.a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r</w:t>
            </w:r>
            <w:r w:rsidRPr="00492C04">
              <w:rPr>
                <w:rFonts w:cs="Calibri"/>
                <w:color w:val="231F20"/>
                <w:sz w:val="20"/>
                <w:szCs w:val="20"/>
              </w:rPr>
              <w:t>ea</w:t>
            </w:r>
            <w:r w:rsidRPr="00492C04">
              <w:rPr>
                <w:rFonts w:cs="Calibri"/>
                <w:color w:val="231F20"/>
                <w:spacing w:val="-5"/>
                <w:sz w:val="20"/>
                <w:szCs w:val="20"/>
              </w:rPr>
              <w:t>k</w:t>
            </w:r>
            <w:r w:rsidRPr="00492C04">
              <w:rPr>
                <w:rFonts w:cs="Calibri"/>
                <w:color w:val="231F20"/>
                <w:sz w:val="20"/>
                <w:szCs w:val="20"/>
              </w:rPr>
              <w:t xml:space="preserve">ciju na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e o</w:t>
            </w:r>
            <w:r w:rsidRPr="00492C04">
              <w:rPr>
                <w:rFonts w:cs="Calibri"/>
                <w:color w:val="231F20"/>
                <w:spacing w:val="-3"/>
                <w:sz w:val="20"/>
                <w:szCs w:val="20"/>
              </w:rPr>
              <w:t>k</w:t>
            </w:r>
            <w:r w:rsidRPr="00492C04">
              <w:rPr>
                <w:rFonts w:cs="Calibri"/>
                <w:color w:val="231F20"/>
                <w:sz w:val="20"/>
                <w:szCs w:val="20"/>
              </w:rPr>
              <w:t>use (sl</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pacing w:val="-4"/>
                <w:sz w:val="20"/>
                <w:szCs w:val="20"/>
              </w:rPr>
              <w:t>o</w:t>
            </w:r>
            <w:r w:rsidRPr="00492C04">
              <w:rPr>
                <w:rFonts w:cs="Calibri"/>
                <w:color w:val="231F20"/>
                <w:sz w:val="20"/>
                <w:szCs w:val="20"/>
              </w:rPr>
              <w:t>, kiselo)</w:t>
            </w:r>
          </w:p>
          <w:p w14:paraId="17D378B7"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i mirise (neu</w:t>
            </w:r>
            <w:r w:rsidRPr="00492C04">
              <w:rPr>
                <w:rFonts w:cs="Calibri"/>
                <w:color w:val="231F20"/>
                <w:spacing w:val="-1"/>
                <w:position w:val="1"/>
                <w:sz w:val="20"/>
                <w:szCs w:val="20"/>
              </w:rPr>
              <w:t>g</w:t>
            </w:r>
            <w:r w:rsidRPr="00492C04">
              <w:rPr>
                <w:rFonts w:cs="Calibri"/>
                <w:color w:val="231F20"/>
                <w:position w:val="1"/>
                <w:sz w:val="20"/>
                <w:szCs w:val="20"/>
              </w:rPr>
              <w:t>odan miris)</w:t>
            </w:r>
          </w:p>
          <w:p w14:paraId="26CAD4A8" w14:textId="77777777" w:rsidR="00E74522" w:rsidRPr="00492C04" w:rsidRDefault="00E74522" w:rsidP="00E74522">
            <w:pPr>
              <w:widowControl w:val="0"/>
              <w:spacing w:before="10" w:after="0" w:line="220" w:lineRule="exact"/>
              <w:ind w:right="363"/>
              <w:rPr>
                <w:rFonts w:cs="Calibri"/>
                <w:sz w:val="20"/>
                <w:szCs w:val="20"/>
              </w:rPr>
            </w:pPr>
            <w:r w:rsidRPr="00492C04">
              <w:rPr>
                <w:rFonts w:cs="Calibri"/>
                <w:color w:val="231F20"/>
                <w:sz w:val="20"/>
                <w:szCs w:val="20"/>
              </w:rPr>
              <w:t xml:space="preserve">1.b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i m</w:t>
            </w:r>
            <w:r w:rsidRPr="00492C04">
              <w:rPr>
                <w:rFonts w:cs="Calibri"/>
                <w:color w:val="231F20"/>
                <w:spacing w:val="-2"/>
                <w:sz w:val="20"/>
                <w:szCs w:val="20"/>
              </w:rPr>
              <w:t>at</w:t>
            </w:r>
            <w:r w:rsidRPr="00492C04">
              <w:rPr>
                <w:rFonts w:cs="Calibri"/>
                <w:color w:val="231F20"/>
                <w:sz w:val="20"/>
                <w:szCs w:val="20"/>
              </w:rPr>
              <w:t>erijale dodi</w:t>
            </w:r>
            <w:r w:rsidRPr="00492C04">
              <w:rPr>
                <w:rFonts w:cs="Calibri"/>
                <w:color w:val="231F20"/>
                <w:spacing w:val="-3"/>
                <w:sz w:val="20"/>
                <w:szCs w:val="20"/>
              </w:rPr>
              <w:t>r</w:t>
            </w:r>
            <w:r w:rsidRPr="00492C04">
              <w:rPr>
                <w:rFonts w:cs="Calibri"/>
                <w:color w:val="231F20"/>
                <w:sz w:val="20"/>
                <w:szCs w:val="20"/>
              </w:rPr>
              <w:t>om p</w:t>
            </w:r>
            <w:r w:rsidRPr="00492C04">
              <w:rPr>
                <w:rFonts w:cs="Calibri"/>
                <w:color w:val="231F20"/>
                <w:spacing w:val="-3"/>
                <w:sz w:val="20"/>
                <w:szCs w:val="20"/>
              </w:rPr>
              <w:t>r</w:t>
            </w:r>
            <w:r w:rsidRPr="00492C04">
              <w:rPr>
                <w:rFonts w:cs="Calibri"/>
                <w:color w:val="231F20"/>
                <w:sz w:val="20"/>
                <w:szCs w:val="20"/>
              </w:rPr>
              <w:t xml:space="preserve">ema </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ks</w:t>
            </w:r>
            <w:r w:rsidRPr="00492C04">
              <w:rPr>
                <w:rFonts w:cs="Calibri"/>
                <w:color w:val="231F20"/>
                <w:sz w:val="20"/>
                <w:szCs w:val="20"/>
              </w:rPr>
              <w:t>turi</w:t>
            </w:r>
          </w:p>
          <w:p w14:paraId="4E4CF225" w14:textId="77777777" w:rsidR="00E74522" w:rsidRPr="00492C04" w:rsidRDefault="00E74522" w:rsidP="00E74522">
            <w:pPr>
              <w:widowControl w:val="0"/>
              <w:spacing w:before="5" w:after="0" w:line="240" w:lineRule="auto"/>
              <w:ind w:right="-20"/>
              <w:rPr>
                <w:rFonts w:cs="Calibri"/>
                <w:sz w:val="20"/>
                <w:szCs w:val="20"/>
              </w:rPr>
            </w:pPr>
            <w:r w:rsidRPr="00492C04">
              <w:rPr>
                <w:rFonts w:cs="Calibri"/>
                <w:color w:val="231F20"/>
                <w:sz w:val="20"/>
                <w:szCs w:val="20"/>
              </w:rPr>
              <w:t xml:space="preserve">1.c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 xml:space="preserve">ema </w:t>
            </w:r>
            <w:r w:rsidRPr="00492C04">
              <w:rPr>
                <w:rFonts w:cs="Calibri"/>
                <w:color w:val="231F20"/>
                <w:spacing w:val="-2"/>
                <w:sz w:val="20"/>
                <w:szCs w:val="20"/>
              </w:rPr>
              <w:t>v</w:t>
            </w:r>
            <w:r w:rsidRPr="00492C04">
              <w:rPr>
                <w:rFonts w:cs="Calibri"/>
                <w:color w:val="231F20"/>
                <w:sz w:val="20"/>
                <w:szCs w:val="20"/>
              </w:rPr>
              <w:t>eličini i osnovnoj boji</w:t>
            </w:r>
          </w:p>
          <w:p w14:paraId="78F2495C"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1.d p</w:t>
            </w:r>
            <w:r w:rsidRPr="00492C04">
              <w:rPr>
                <w:rFonts w:cs="Calibri"/>
                <w:color w:val="231F20"/>
                <w:spacing w:val="-2"/>
                <w:position w:val="1"/>
                <w:sz w:val="20"/>
                <w:szCs w:val="20"/>
              </w:rPr>
              <w:t>r</w:t>
            </w:r>
            <w:r w:rsidRPr="00492C04">
              <w:rPr>
                <w:rFonts w:cs="Calibri"/>
                <w:color w:val="231F20"/>
                <w:position w:val="1"/>
                <w:sz w:val="20"/>
                <w:szCs w:val="20"/>
              </w:rPr>
              <w:t>ep</w:t>
            </w:r>
            <w:r w:rsidRPr="00492C04">
              <w:rPr>
                <w:rFonts w:cs="Calibri"/>
                <w:color w:val="231F20"/>
                <w:spacing w:val="-3"/>
                <w:position w:val="1"/>
                <w:sz w:val="20"/>
                <w:szCs w:val="20"/>
              </w:rPr>
              <w:t>o</w:t>
            </w:r>
            <w:r w:rsidRPr="00492C04">
              <w:rPr>
                <w:rFonts w:cs="Calibri"/>
                <w:color w:val="231F20"/>
                <w:position w:val="1"/>
                <w:sz w:val="20"/>
                <w:szCs w:val="20"/>
              </w:rPr>
              <w:t xml:space="preserve">znaje </w:t>
            </w:r>
            <w:r w:rsidRPr="00492C04">
              <w:rPr>
                <w:rFonts w:cs="Calibri"/>
                <w:color w:val="231F20"/>
                <w:spacing w:val="-2"/>
                <w:position w:val="1"/>
                <w:sz w:val="20"/>
                <w:szCs w:val="20"/>
              </w:rPr>
              <w:t>z</w:t>
            </w:r>
            <w:r w:rsidRPr="00492C04">
              <w:rPr>
                <w:rFonts w:cs="Calibri"/>
                <w:color w:val="231F20"/>
                <w:position w:val="1"/>
                <w:sz w:val="20"/>
                <w:szCs w:val="20"/>
              </w:rPr>
              <w:t>vu</w:t>
            </w:r>
            <w:r w:rsidRPr="00492C04">
              <w:rPr>
                <w:rFonts w:cs="Calibri"/>
                <w:color w:val="231F20"/>
                <w:spacing w:val="-7"/>
                <w:position w:val="1"/>
                <w:sz w:val="20"/>
                <w:szCs w:val="20"/>
              </w:rPr>
              <w:t>k</w:t>
            </w:r>
            <w:r w:rsidRPr="00492C04">
              <w:rPr>
                <w:rFonts w:cs="Calibri"/>
                <w:color w:val="231F20"/>
                <w:spacing w:val="-1"/>
                <w:position w:val="1"/>
                <w:sz w:val="20"/>
                <w:szCs w:val="20"/>
              </w:rPr>
              <w:t>o</w:t>
            </w:r>
            <w:r w:rsidRPr="00492C04">
              <w:rPr>
                <w:rFonts w:cs="Calibri"/>
                <w:color w:val="231F20"/>
                <w:spacing w:val="-2"/>
                <w:position w:val="1"/>
                <w:sz w:val="20"/>
                <w:szCs w:val="20"/>
              </w:rPr>
              <w:t>v</w:t>
            </w:r>
            <w:r w:rsidRPr="00492C04">
              <w:rPr>
                <w:rFonts w:cs="Calibri"/>
                <w:color w:val="231F20"/>
                <w:position w:val="1"/>
                <w:sz w:val="20"/>
                <w:szCs w:val="20"/>
              </w:rPr>
              <w:t>e u nepos</w:t>
            </w:r>
            <w:r w:rsidRPr="00492C04">
              <w:rPr>
                <w:rFonts w:cs="Calibri"/>
                <w:color w:val="231F20"/>
                <w:spacing w:val="-3"/>
                <w:position w:val="1"/>
                <w:sz w:val="20"/>
                <w:szCs w:val="20"/>
              </w:rPr>
              <w:t>r</w:t>
            </w:r>
            <w:r w:rsidRPr="00492C04">
              <w:rPr>
                <w:rFonts w:cs="Calibri"/>
                <w:color w:val="231F20"/>
                <w:position w:val="1"/>
                <w:sz w:val="20"/>
                <w:szCs w:val="20"/>
              </w:rPr>
              <w:t>ednome okružju</w:t>
            </w:r>
          </w:p>
        </w:tc>
        <w:tc>
          <w:tcPr>
            <w:tcW w:w="5043" w:type="dxa"/>
            <w:gridSpan w:val="2"/>
          </w:tcPr>
          <w:p w14:paraId="01F5390D" w14:textId="77777777" w:rsidR="00E74522" w:rsidRPr="00492C04" w:rsidRDefault="00E86488" w:rsidP="00E74522">
            <w:pPr>
              <w:widowControl w:val="0"/>
              <w:spacing w:before="79" w:after="0" w:line="240" w:lineRule="auto"/>
              <w:ind w:right="-20"/>
              <w:rPr>
                <w:rFonts w:cs="Calibri"/>
                <w:sz w:val="20"/>
                <w:szCs w:val="20"/>
              </w:rPr>
            </w:pPr>
            <w:r w:rsidRPr="00492C04">
              <w:rPr>
                <w:rFonts w:cs="Calibri"/>
                <w:color w:val="231F20"/>
                <w:sz w:val="20"/>
                <w:szCs w:val="20"/>
              </w:rPr>
              <w:t>1.</w:t>
            </w:r>
            <w:r w:rsidR="00E74522" w:rsidRPr="00492C04">
              <w:rPr>
                <w:rFonts w:cs="Calibri"/>
                <w:color w:val="231F20"/>
                <w:sz w:val="20"/>
                <w:szCs w:val="20"/>
              </w:rPr>
              <w:t>a p</w:t>
            </w:r>
            <w:r w:rsidR="00E74522" w:rsidRPr="00492C04">
              <w:rPr>
                <w:rFonts w:cs="Calibri"/>
                <w:color w:val="231F20"/>
                <w:spacing w:val="-3"/>
                <w:sz w:val="20"/>
                <w:szCs w:val="20"/>
              </w:rPr>
              <w:t>r</w:t>
            </w:r>
            <w:r w:rsidR="00E74522" w:rsidRPr="00492C04">
              <w:rPr>
                <w:rFonts w:cs="Calibri"/>
                <w:color w:val="231F20"/>
                <w:sz w:val="20"/>
                <w:szCs w:val="20"/>
              </w:rPr>
              <w:t>ep</w:t>
            </w:r>
            <w:r w:rsidR="00E74522" w:rsidRPr="00492C04">
              <w:rPr>
                <w:rFonts w:cs="Calibri"/>
                <w:color w:val="231F20"/>
                <w:spacing w:val="-3"/>
                <w:sz w:val="20"/>
                <w:szCs w:val="20"/>
              </w:rPr>
              <w:t>o</w:t>
            </w:r>
            <w:r w:rsidR="00E74522" w:rsidRPr="00492C04">
              <w:rPr>
                <w:rFonts w:cs="Calibri"/>
                <w:color w:val="231F20"/>
                <w:sz w:val="20"/>
                <w:szCs w:val="20"/>
              </w:rPr>
              <w:t xml:space="preserve">znaje i imenuje </w:t>
            </w:r>
            <w:r w:rsidR="00E74522" w:rsidRPr="00492C04">
              <w:rPr>
                <w:rFonts w:cs="Calibri"/>
                <w:color w:val="231F20"/>
                <w:spacing w:val="-4"/>
                <w:sz w:val="20"/>
                <w:szCs w:val="20"/>
              </w:rPr>
              <w:t>r</w:t>
            </w:r>
            <w:r w:rsidR="00E74522" w:rsidRPr="00492C04">
              <w:rPr>
                <w:rFonts w:cs="Calibri"/>
                <w:color w:val="231F20"/>
                <w:sz w:val="20"/>
                <w:szCs w:val="20"/>
              </w:rPr>
              <w:t>azliči</w:t>
            </w:r>
            <w:r w:rsidR="00E74522" w:rsidRPr="00492C04">
              <w:rPr>
                <w:rFonts w:cs="Calibri"/>
                <w:color w:val="231F20"/>
                <w:spacing w:val="-2"/>
                <w:sz w:val="20"/>
                <w:szCs w:val="20"/>
              </w:rPr>
              <w:t>t</w:t>
            </w:r>
            <w:r w:rsidR="00E74522" w:rsidRPr="00492C04">
              <w:rPr>
                <w:rFonts w:cs="Calibri"/>
                <w:color w:val="231F20"/>
                <w:sz w:val="20"/>
                <w:szCs w:val="20"/>
              </w:rPr>
              <w:t>e o</w:t>
            </w:r>
            <w:r w:rsidR="00E74522" w:rsidRPr="00492C04">
              <w:rPr>
                <w:rFonts w:cs="Calibri"/>
                <w:color w:val="231F20"/>
                <w:spacing w:val="-3"/>
                <w:sz w:val="20"/>
                <w:szCs w:val="20"/>
              </w:rPr>
              <w:t>k</w:t>
            </w:r>
            <w:r w:rsidR="00E74522" w:rsidRPr="00492C04">
              <w:rPr>
                <w:rFonts w:cs="Calibri"/>
                <w:color w:val="231F20"/>
                <w:sz w:val="20"/>
                <w:szCs w:val="20"/>
              </w:rPr>
              <w:t>use i mirise</w:t>
            </w:r>
          </w:p>
          <w:p w14:paraId="379A471E" w14:textId="77777777" w:rsidR="00E74522" w:rsidRPr="00492C04" w:rsidRDefault="00E74522" w:rsidP="00E74522">
            <w:pPr>
              <w:widowControl w:val="0"/>
              <w:spacing w:before="10" w:after="0" w:line="220" w:lineRule="exact"/>
              <w:ind w:right="352"/>
              <w:rPr>
                <w:rFonts w:cs="Calibri"/>
                <w:sz w:val="20"/>
                <w:szCs w:val="20"/>
              </w:rPr>
            </w:pPr>
            <w:r w:rsidRPr="00492C04">
              <w:rPr>
                <w:rFonts w:cs="Calibri"/>
                <w:color w:val="231F20"/>
                <w:sz w:val="20"/>
                <w:szCs w:val="20"/>
              </w:rPr>
              <w:t>1.b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i imenuje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i m</w:t>
            </w:r>
            <w:r w:rsidRPr="00492C04">
              <w:rPr>
                <w:rFonts w:cs="Calibri"/>
                <w:color w:val="231F20"/>
                <w:spacing w:val="-2"/>
                <w:sz w:val="20"/>
                <w:szCs w:val="20"/>
              </w:rPr>
              <w:t>at</w:t>
            </w:r>
            <w:r w:rsidRPr="00492C04">
              <w:rPr>
                <w:rFonts w:cs="Calibri"/>
                <w:color w:val="231F20"/>
                <w:sz w:val="20"/>
                <w:szCs w:val="20"/>
              </w:rPr>
              <w:t>erijale dodi</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4"/>
                <w:sz w:val="20"/>
                <w:szCs w:val="20"/>
              </w:rPr>
              <w:t>/</w:t>
            </w:r>
            <w:r w:rsidRPr="00492C04">
              <w:rPr>
                <w:rFonts w:cs="Calibri"/>
                <w:color w:val="231F20"/>
                <w:spacing w:val="-3"/>
                <w:sz w:val="20"/>
                <w:szCs w:val="20"/>
              </w:rPr>
              <w:t>s</w:t>
            </w:r>
            <w:r w:rsidRPr="00492C04">
              <w:rPr>
                <w:rFonts w:cs="Calibri"/>
                <w:color w:val="231F20"/>
                <w:sz w:val="20"/>
                <w:szCs w:val="20"/>
              </w:rPr>
              <w:t xml:space="preserve">vim </w:t>
            </w:r>
            <w:r w:rsidR="00E86488" w:rsidRPr="00492C04">
              <w:rPr>
                <w:rFonts w:cs="Calibri"/>
                <w:color w:val="231F20"/>
                <w:sz w:val="20"/>
                <w:szCs w:val="20"/>
              </w:rPr>
              <w:t>osjetilima</w:t>
            </w:r>
          </w:p>
          <w:p w14:paraId="34A727DD" w14:textId="77777777" w:rsidR="00E74522" w:rsidRPr="00492C04" w:rsidRDefault="00E74522" w:rsidP="00E74522">
            <w:pPr>
              <w:widowControl w:val="0"/>
              <w:spacing w:before="20" w:after="0" w:line="220" w:lineRule="exact"/>
              <w:ind w:right="368"/>
              <w:rPr>
                <w:rFonts w:cs="Calibri"/>
                <w:sz w:val="20"/>
                <w:szCs w:val="20"/>
              </w:rPr>
            </w:pPr>
            <w:r w:rsidRPr="00492C04">
              <w:rPr>
                <w:rFonts w:cs="Calibri"/>
                <w:color w:val="231F20"/>
                <w:sz w:val="20"/>
                <w:szCs w:val="20"/>
              </w:rPr>
              <w:t>1.c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uje dijel</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 cjelinu (na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sli</w:t>
            </w:r>
            <w:r w:rsidRPr="00492C04">
              <w:rPr>
                <w:rFonts w:cs="Calibri"/>
                <w:color w:val="231F20"/>
                <w:spacing w:val="-3"/>
                <w:sz w:val="20"/>
                <w:szCs w:val="20"/>
              </w:rPr>
              <w:t>k</w:t>
            </w:r>
            <w:r w:rsidRPr="00492C04">
              <w:rPr>
                <w:rFonts w:cs="Calibri"/>
                <w:color w:val="231F20"/>
                <w:sz w:val="20"/>
                <w:szCs w:val="20"/>
              </w:rPr>
              <w:t>ama, modelima)</w:t>
            </w:r>
          </w:p>
          <w:p w14:paraId="0BB10B3A" w14:textId="77777777" w:rsidR="00E74522" w:rsidRPr="00492C04" w:rsidRDefault="00E74522" w:rsidP="00E74522">
            <w:pPr>
              <w:widowControl w:val="0"/>
              <w:spacing w:before="5" w:after="0" w:line="240" w:lineRule="auto"/>
              <w:ind w:right="-20"/>
              <w:rPr>
                <w:rFonts w:cs="Calibri"/>
                <w:sz w:val="20"/>
                <w:szCs w:val="20"/>
              </w:rPr>
            </w:pPr>
            <w:r w:rsidRPr="00492C04">
              <w:rPr>
                <w:rFonts w:cs="Calibri"/>
                <w:color w:val="231F20"/>
                <w:sz w:val="20"/>
                <w:szCs w:val="20"/>
              </w:rPr>
              <w:t>1.d</w:t>
            </w:r>
            <w:r w:rsidR="00E86488" w:rsidRPr="00492C04">
              <w:rPr>
                <w:rFonts w:cs="Calibri"/>
                <w:color w:val="231F20"/>
                <w:spacing w:val="45"/>
                <w:sz w:val="20"/>
                <w:szCs w:val="20"/>
              </w:rPr>
              <w:t xml:space="preserve"> </w:t>
            </w:r>
            <w:r w:rsidRPr="00492C04">
              <w:rPr>
                <w:rFonts w:cs="Calibri"/>
                <w:color w:val="231F20"/>
                <w:sz w:val="20"/>
                <w:szCs w:val="20"/>
              </w:rPr>
              <w:t>n</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odi ne</w:t>
            </w:r>
            <w:r w:rsidRPr="00492C04">
              <w:rPr>
                <w:rFonts w:cs="Calibri"/>
                <w:color w:val="231F20"/>
                <w:spacing w:val="-7"/>
                <w:sz w:val="20"/>
                <w:szCs w:val="20"/>
              </w:rPr>
              <w:t>k</w:t>
            </w:r>
            <w:r w:rsidRPr="00492C04">
              <w:rPr>
                <w:rFonts w:cs="Calibri"/>
                <w:color w:val="231F20"/>
                <w:sz w:val="20"/>
                <w:szCs w:val="20"/>
              </w:rPr>
              <w:t>oli</w:t>
            </w:r>
            <w:r w:rsidRPr="00492C04">
              <w:rPr>
                <w:rFonts w:cs="Calibri"/>
                <w:color w:val="231F20"/>
                <w:spacing w:val="-7"/>
                <w:sz w:val="20"/>
                <w:szCs w:val="20"/>
              </w:rPr>
              <w:t>k</w:t>
            </w:r>
            <w:r w:rsidRPr="00492C04">
              <w:rPr>
                <w:rFonts w:cs="Calibri"/>
                <w:color w:val="231F20"/>
                <w:sz w:val="20"/>
                <w:szCs w:val="20"/>
              </w:rPr>
              <w:t>o d</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alja na</w:t>
            </w:r>
            <w:r w:rsidRPr="00492C04">
              <w:rPr>
                <w:rFonts w:cs="Calibri"/>
                <w:color w:val="231F20"/>
                <w:spacing w:val="-7"/>
                <w:sz w:val="20"/>
                <w:szCs w:val="20"/>
              </w:rPr>
              <w:t>k</w:t>
            </w:r>
            <w:r w:rsidRPr="00492C04">
              <w:rPr>
                <w:rFonts w:cs="Calibri"/>
                <w:color w:val="231F20"/>
                <w:sz w:val="20"/>
                <w:szCs w:val="20"/>
              </w:rPr>
              <w:t>on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anja sli</w:t>
            </w:r>
            <w:r w:rsidRPr="00492C04">
              <w:rPr>
                <w:rFonts w:cs="Calibri"/>
                <w:color w:val="231F20"/>
                <w:spacing w:val="-6"/>
                <w:sz w:val="20"/>
                <w:szCs w:val="20"/>
              </w:rPr>
              <w:t>k</w:t>
            </w:r>
            <w:r w:rsidRPr="00492C04">
              <w:rPr>
                <w:rFonts w:cs="Calibri"/>
                <w:color w:val="231F20"/>
                <w:sz w:val="20"/>
                <w:szCs w:val="20"/>
              </w:rPr>
              <w:t>e (4-5)</w:t>
            </w:r>
          </w:p>
          <w:p w14:paraId="22085D8E"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1.e uo</w:t>
            </w:r>
            <w:r w:rsidRPr="00492C04">
              <w:rPr>
                <w:rFonts w:cs="Calibri"/>
                <w:color w:val="231F20"/>
                <w:spacing w:val="-2"/>
                <w:position w:val="1"/>
                <w:sz w:val="20"/>
                <w:szCs w:val="20"/>
              </w:rPr>
              <w:t>č</w:t>
            </w:r>
            <w:r w:rsidRPr="00492C04">
              <w:rPr>
                <w:rFonts w:cs="Calibri"/>
                <w:color w:val="231F20"/>
                <w:spacing w:val="-3"/>
                <w:position w:val="1"/>
                <w:sz w:val="20"/>
                <w:szCs w:val="20"/>
              </w:rPr>
              <w:t>av</w:t>
            </w:r>
            <w:r w:rsidRPr="00492C04">
              <w:rPr>
                <w:rFonts w:cs="Calibri"/>
                <w:color w:val="231F20"/>
                <w:position w:val="1"/>
                <w:sz w:val="20"/>
                <w:szCs w:val="20"/>
              </w:rPr>
              <w:t>a pogrješ</w:t>
            </w:r>
            <w:r w:rsidRPr="00492C04">
              <w:rPr>
                <w:rFonts w:cs="Calibri"/>
                <w:color w:val="231F20"/>
                <w:spacing w:val="-7"/>
                <w:position w:val="1"/>
                <w:sz w:val="20"/>
                <w:szCs w:val="20"/>
              </w:rPr>
              <w:t>k</w:t>
            </w:r>
            <w:r w:rsidRPr="00492C04">
              <w:rPr>
                <w:rFonts w:cs="Calibri"/>
                <w:color w:val="231F20"/>
                <w:position w:val="1"/>
                <w:sz w:val="20"/>
                <w:szCs w:val="20"/>
              </w:rPr>
              <w:t>e u slici</w:t>
            </w:r>
          </w:p>
          <w:p w14:paraId="35F9CDE1"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w:t>
            </w:r>
            <w:r w:rsidRPr="00492C04">
              <w:rPr>
                <w:rFonts w:cs="Calibri"/>
                <w:color w:val="231F20"/>
                <w:spacing w:val="-4"/>
                <w:position w:val="1"/>
                <w:sz w:val="20"/>
                <w:szCs w:val="20"/>
              </w:rPr>
              <w:t>.</w:t>
            </w:r>
            <w:r w:rsidRPr="00492C04">
              <w:rPr>
                <w:rFonts w:cs="Calibri"/>
                <w:color w:val="231F20"/>
                <w:position w:val="1"/>
                <w:sz w:val="20"/>
                <w:szCs w:val="20"/>
              </w:rPr>
              <w:t>f</w:t>
            </w:r>
            <w:r w:rsidRPr="00492C04">
              <w:rPr>
                <w:rFonts w:cs="Calibri"/>
                <w:color w:val="231F20"/>
                <w:spacing w:val="45"/>
                <w:position w:val="1"/>
                <w:sz w:val="20"/>
                <w:szCs w:val="20"/>
              </w:rPr>
              <w:t xml:space="preserve"> </w:t>
            </w:r>
            <w:r w:rsidRPr="00492C04">
              <w:rPr>
                <w:rFonts w:cs="Calibri"/>
                <w:color w:val="231F20"/>
                <w:spacing w:val="-4"/>
                <w:position w:val="1"/>
                <w:sz w:val="20"/>
                <w:szCs w:val="20"/>
              </w:rPr>
              <w:t>r</w:t>
            </w:r>
            <w:r w:rsidRPr="00492C04">
              <w:rPr>
                <w:rFonts w:cs="Calibri"/>
                <w:color w:val="231F20"/>
                <w:position w:val="1"/>
                <w:sz w:val="20"/>
                <w:szCs w:val="20"/>
              </w:rPr>
              <w:t>azli</w:t>
            </w:r>
            <w:r w:rsidRPr="00492C04">
              <w:rPr>
                <w:rFonts w:cs="Calibri"/>
                <w:color w:val="231F20"/>
                <w:spacing w:val="-2"/>
                <w:position w:val="1"/>
                <w:sz w:val="20"/>
                <w:szCs w:val="20"/>
              </w:rPr>
              <w:t>k</w:t>
            </w:r>
            <w:r w:rsidRPr="00492C04">
              <w:rPr>
                <w:rFonts w:cs="Calibri"/>
                <w:color w:val="231F20"/>
                <w:position w:val="1"/>
                <w:sz w:val="20"/>
                <w:szCs w:val="20"/>
              </w:rPr>
              <w:t xml:space="preserve">uje i imenuje </w:t>
            </w:r>
            <w:r w:rsidRPr="00492C04">
              <w:rPr>
                <w:rFonts w:cs="Calibri"/>
                <w:color w:val="231F20"/>
                <w:spacing w:val="-1"/>
                <w:position w:val="1"/>
                <w:sz w:val="20"/>
                <w:szCs w:val="20"/>
              </w:rPr>
              <w:t>z</w:t>
            </w:r>
            <w:r w:rsidRPr="00492C04">
              <w:rPr>
                <w:rFonts w:cs="Calibri"/>
                <w:color w:val="231F20"/>
                <w:position w:val="1"/>
                <w:sz w:val="20"/>
                <w:szCs w:val="20"/>
              </w:rPr>
              <w:t>vu</w:t>
            </w:r>
            <w:r w:rsidRPr="00492C04">
              <w:rPr>
                <w:rFonts w:cs="Calibri"/>
                <w:color w:val="231F20"/>
                <w:spacing w:val="-7"/>
                <w:position w:val="1"/>
                <w:sz w:val="20"/>
                <w:szCs w:val="20"/>
              </w:rPr>
              <w:t>k</w:t>
            </w:r>
            <w:r w:rsidRPr="00492C04">
              <w:rPr>
                <w:rFonts w:cs="Calibri"/>
                <w:color w:val="231F20"/>
                <w:spacing w:val="-1"/>
                <w:position w:val="1"/>
                <w:sz w:val="20"/>
                <w:szCs w:val="20"/>
              </w:rPr>
              <w:t>o</w:t>
            </w:r>
            <w:r w:rsidRPr="00492C04">
              <w:rPr>
                <w:rFonts w:cs="Calibri"/>
                <w:color w:val="231F20"/>
                <w:spacing w:val="-2"/>
                <w:position w:val="1"/>
                <w:sz w:val="20"/>
                <w:szCs w:val="20"/>
              </w:rPr>
              <w:t>v</w:t>
            </w:r>
            <w:r w:rsidRPr="00492C04">
              <w:rPr>
                <w:rFonts w:cs="Calibri"/>
                <w:color w:val="231F20"/>
                <w:position w:val="1"/>
                <w:sz w:val="20"/>
                <w:szCs w:val="20"/>
              </w:rPr>
              <w:t>e</w:t>
            </w:r>
          </w:p>
        </w:tc>
      </w:tr>
      <w:tr w:rsidR="00E74522" w:rsidRPr="00492C04" w14:paraId="75AE066D" w14:textId="77777777" w:rsidTr="00107FCF">
        <w:trPr>
          <w:trHeight w:hRule="exact" w:val="3139"/>
        </w:trPr>
        <w:tc>
          <w:tcPr>
            <w:tcW w:w="4597" w:type="dxa"/>
            <w:gridSpan w:val="2"/>
          </w:tcPr>
          <w:p w14:paraId="27D712F7" w14:textId="77777777" w:rsidR="007C7F35" w:rsidRPr="00492C04" w:rsidRDefault="007C7F35" w:rsidP="00E74522">
            <w:pPr>
              <w:widowControl w:val="0"/>
              <w:spacing w:after="0" w:line="222" w:lineRule="auto"/>
              <w:ind w:right="155"/>
              <w:rPr>
                <w:rFonts w:asciiTheme="minorHAnsi" w:eastAsiaTheme="minorHAnsi" w:hAnsiTheme="minorHAnsi" w:cstheme="minorBidi"/>
                <w:sz w:val="20"/>
                <w:szCs w:val="20"/>
              </w:rPr>
            </w:pPr>
          </w:p>
          <w:p w14:paraId="1D6E051A" w14:textId="77777777" w:rsidR="00E74522" w:rsidRPr="00492C04" w:rsidRDefault="00E74522" w:rsidP="00E74522">
            <w:pPr>
              <w:widowControl w:val="0"/>
              <w:spacing w:after="0" w:line="222" w:lineRule="auto"/>
              <w:ind w:right="155"/>
              <w:rPr>
                <w:rFonts w:cs="Calibri"/>
                <w:sz w:val="20"/>
                <w:szCs w:val="20"/>
              </w:rPr>
            </w:pPr>
            <w:r w:rsidRPr="00492C04">
              <w:rPr>
                <w:rFonts w:cs="Calibri"/>
                <w:color w:val="231F20"/>
                <w:sz w:val="20"/>
                <w:szCs w:val="20"/>
              </w:rPr>
              <w:t>2.a primjenjuje osnovne obli</w:t>
            </w:r>
            <w:r w:rsidRPr="00492C04">
              <w:rPr>
                <w:rFonts w:cs="Calibri"/>
                <w:color w:val="231F20"/>
                <w:spacing w:val="-6"/>
                <w:sz w:val="20"/>
                <w:szCs w:val="20"/>
              </w:rPr>
              <w:t>k</w:t>
            </w:r>
            <w:r w:rsidRPr="00492C04">
              <w:rPr>
                <w:rFonts w:cs="Calibri"/>
                <w:color w:val="231F20"/>
                <w:sz w:val="20"/>
                <w:szCs w:val="20"/>
              </w:rPr>
              <w:t>e pri</w:t>
            </w:r>
            <w:r w:rsidRPr="00492C04">
              <w:rPr>
                <w:rFonts w:cs="Calibri"/>
                <w:color w:val="231F20"/>
                <w:spacing w:val="-3"/>
                <w:sz w:val="20"/>
                <w:szCs w:val="20"/>
              </w:rPr>
              <w:t>r</w:t>
            </w:r>
            <w:r w:rsidRPr="00492C04">
              <w:rPr>
                <w:rFonts w:cs="Calibri"/>
                <w:color w:val="231F20"/>
                <w:sz w:val="20"/>
                <w:szCs w:val="20"/>
              </w:rPr>
              <w:t>odno</w:t>
            </w:r>
            <w:r w:rsidRPr="00492C04">
              <w:rPr>
                <w:rFonts w:cs="Calibri"/>
                <w:color w:val="231F20"/>
                <w:spacing w:val="-3"/>
                <w:sz w:val="20"/>
                <w:szCs w:val="20"/>
              </w:rPr>
              <w:t>g</w:t>
            </w:r>
            <w:r w:rsidRPr="00492C04">
              <w:rPr>
                <w:rFonts w:cs="Calibri"/>
                <w:color w:val="231F20"/>
                <w:sz w:val="20"/>
                <w:szCs w:val="20"/>
              </w:rPr>
              <w:t>a 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anja (ne</w:t>
            </w:r>
            <w:r w:rsidRPr="00492C04">
              <w:rPr>
                <w:rFonts w:cs="Calibri"/>
                <w:color w:val="231F20"/>
                <w:spacing w:val="-2"/>
                <w:sz w:val="20"/>
                <w:szCs w:val="20"/>
              </w:rPr>
              <w:t>st</w:t>
            </w:r>
            <w:r w:rsidRPr="00492C04">
              <w:rPr>
                <w:rFonts w:cs="Calibri"/>
                <w:color w:val="231F20"/>
                <w:sz w:val="20"/>
                <w:szCs w:val="20"/>
              </w:rPr>
              <w:t>abilno t</w:t>
            </w:r>
            <w:r w:rsidRPr="00492C04">
              <w:rPr>
                <w:rFonts w:cs="Calibri"/>
                <w:color w:val="231F20"/>
                <w:spacing w:val="-3"/>
                <w:sz w:val="20"/>
                <w:szCs w:val="20"/>
              </w:rPr>
              <w:t>r</w:t>
            </w:r>
            <w:r w:rsidRPr="00492C04">
              <w:rPr>
                <w:rFonts w:cs="Calibri"/>
                <w:color w:val="231F20"/>
                <w:sz w:val="20"/>
                <w:szCs w:val="20"/>
              </w:rPr>
              <w:t>či, 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3"/>
                <w:sz w:val="20"/>
                <w:szCs w:val="20"/>
              </w:rPr>
              <w:t>k</w:t>
            </w:r>
            <w:r w:rsidRPr="00492C04">
              <w:rPr>
                <w:rFonts w:cs="Calibri"/>
                <w:color w:val="231F20"/>
                <w:sz w:val="20"/>
                <w:szCs w:val="20"/>
              </w:rPr>
              <w:t>uće na obje no</w:t>
            </w:r>
            <w:r w:rsidRPr="00492C04">
              <w:rPr>
                <w:rFonts w:cs="Calibri"/>
                <w:color w:val="231F20"/>
                <w:spacing w:val="-1"/>
                <w:sz w:val="20"/>
                <w:szCs w:val="20"/>
              </w:rPr>
              <w:t>g</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es</w:t>
            </w:r>
            <w:r w:rsidRPr="00492C04">
              <w:rPr>
                <w:rFonts w:cs="Calibri"/>
                <w:color w:val="231F20"/>
                <w:spacing w:val="-4"/>
                <w:sz w:val="20"/>
                <w:szCs w:val="20"/>
              </w:rPr>
              <w:t>k</w:t>
            </w:r>
            <w:r w:rsidRPr="00492C04">
              <w:rPr>
                <w:rFonts w:cs="Calibri"/>
                <w:color w:val="231F20"/>
                <w:sz w:val="20"/>
                <w:szCs w:val="20"/>
              </w:rPr>
              <w:t>ače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7"/>
                <w:sz w:val="20"/>
                <w:szCs w:val="20"/>
              </w:rPr>
              <w:t>k</w:t>
            </w:r>
            <w:r w:rsidRPr="00492C04">
              <w:rPr>
                <w:rFonts w:cs="Calibri"/>
                <w:color w:val="231F20"/>
                <w:sz w:val="20"/>
                <w:szCs w:val="20"/>
              </w:rPr>
              <w:t>e do 5 cm, hoda na p</w:t>
            </w:r>
            <w:r w:rsidRPr="00492C04">
              <w:rPr>
                <w:rFonts w:cs="Calibri"/>
                <w:color w:val="231F20"/>
                <w:spacing w:val="-3"/>
                <w:sz w:val="20"/>
                <w:szCs w:val="20"/>
              </w:rPr>
              <w:t>r</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i na p</w:t>
            </w:r>
            <w:r w:rsidRPr="00492C04">
              <w:rPr>
                <w:rFonts w:cs="Calibri"/>
                <w:color w:val="231F20"/>
                <w:spacing w:val="-1"/>
                <w:sz w:val="20"/>
                <w:szCs w:val="20"/>
              </w:rPr>
              <w:t>e</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naprijed, ba</w:t>
            </w:r>
            <w:r w:rsidRPr="00492C04">
              <w:rPr>
                <w:rFonts w:cs="Calibri"/>
                <w:color w:val="231F20"/>
                <w:spacing w:val="-2"/>
                <w:sz w:val="20"/>
                <w:szCs w:val="20"/>
              </w:rPr>
              <w:t>c</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u od</w:t>
            </w:r>
            <w:r w:rsidRPr="00492C04">
              <w:rPr>
                <w:rFonts w:cs="Calibri"/>
                <w:color w:val="231F20"/>
                <w:spacing w:val="-3"/>
                <w:sz w:val="20"/>
                <w:szCs w:val="20"/>
              </w:rPr>
              <w:t>r</w:t>
            </w:r>
            <w:r w:rsidRPr="00492C04">
              <w:rPr>
                <w:rFonts w:cs="Calibri"/>
                <w:color w:val="231F20"/>
                <w:sz w:val="20"/>
                <w:szCs w:val="20"/>
              </w:rPr>
              <w:t>eđenom p</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 xml:space="preserve">cu, </w:t>
            </w:r>
            <w:r w:rsidRPr="00492C04">
              <w:rPr>
                <w:rFonts w:cs="Calibri"/>
                <w:color w:val="231F20"/>
                <w:spacing w:val="-2"/>
                <w:sz w:val="20"/>
                <w:szCs w:val="20"/>
              </w:rPr>
              <w:t>v</w:t>
            </w:r>
            <w:r w:rsidRPr="00492C04">
              <w:rPr>
                <w:rFonts w:cs="Calibri"/>
                <w:color w:val="231F20"/>
                <w:spacing w:val="-3"/>
                <w:sz w:val="20"/>
                <w:szCs w:val="20"/>
              </w:rPr>
              <w:t>o</w:t>
            </w:r>
            <w:r w:rsidRPr="00492C04">
              <w:rPr>
                <w:rFonts w:cs="Calibri"/>
                <w:color w:val="231F20"/>
                <w:sz w:val="20"/>
                <w:szCs w:val="20"/>
              </w:rPr>
              <w:t>zi tricikl)</w:t>
            </w:r>
          </w:p>
          <w:p w14:paraId="20C67490" w14:textId="77777777" w:rsidR="00E74522" w:rsidRPr="00492C04" w:rsidRDefault="00E74522" w:rsidP="00E74522">
            <w:pPr>
              <w:widowControl w:val="0"/>
              <w:spacing w:before="14" w:after="0" w:line="220" w:lineRule="exact"/>
              <w:ind w:right="97"/>
              <w:rPr>
                <w:rFonts w:cs="Calibri"/>
                <w:sz w:val="20"/>
                <w:szCs w:val="20"/>
              </w:rPr>
            </w:pPr>
            <w:r w:rsidRPr="00492C04">
              <w:rPr>
                <w:rFonts w:cs="Calibri"/>
                <w:color w:val="231F20"/>
                <w:sz w:val="20"/>
                <w:szCs w:val="20"/>
              </w:rPr>
              <w:t>2.b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vno</w:t>
            </w:r>
            <w:r w:rsidRPr="00492C04">
              <w:rPr>
                <w:rFonts w:cs="Calibri"/>
                <w:color w:val="231F20"/>
                <w:spacing w:val="-2"/>
                <w:sz w:val="20"/>
                <w:szCs w:val="20"/>
              </w:rPr>
              <w:t>te</w:t>
            </w:r>
            <w:r w:rsidRPr="00492C04">
              <w:rPr>
                <w:rFonts w:cs="Calibri"/>
                <w:color w:val="231F20"/>
                <w:spacing w:val="-1"/>
                <w:sz w:val="20"/>
                <w:szCs w:val="20"/>
              </w:rPr>
              <w:t>ž</w:t>
            </w:r>
            <w:r w:rsidRPr="00492C04">
              <w:rPr>
                <w:rFonts w:cs="Calibri"/>
                <w:color w:val="231F20"/>
                <w:sz w:val="20"/>
                <w:szCs w:val="20"/>
              </w:rPr>
              <w:t>u u mje</w:t>
            </w:r>
            <w:r w:rsidRPr="00492C04">
              <w:rPr>
                <w:rFonts w:cs="Calibri"/>
                <w:color w:val="231F20"/>
                <w:spacing w:val="-2"/>
                <w:sz w:val="20"/>
                <w:szCs w:val="20"/>
              </w:rPr>
              <w:t>s</w:t>
            </w:r>
            <w:r w:rsidRPr="00492C04">
              <w:rPr>
                <w:rFonts w:cs="Calibri"/>
                <w:color w:val="231F20"/>
                <w:sz w:val="20"/>
                <w:szCs w:val="20"/>
              </w:rPr>
              <w:t>tu i u pok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z w:val="20"/>
                <w:szCs w:val="20"/>
              </w:rPr>
              <w:t>tu (k</w:t>
            </w:r>
            <w:r w:rsidRPr="00492C04">
              <w:rPr>
                <w:rFonts w:cs="Calibri"/>
                <w:color w:val="231F20"/>
                <w:spacing w:val="-4"/>
                <w:sz w:val="20"/>
                <w:szCs w:val="20"/>
              </w:rPr>
              <w:t>r</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z w:val="20"/>
                <w:szCs w:val="20"/>
              </w:rPr>
              <w:t xml:space="preserve">o </w:t>
            </w:r>
            <w:r w:rsidRPr="00492C04">
              <w:rPr>
                <w:rFonts w:cs="Calibri"/>
                <w:color w:val="231F20"/>
                <w:spacing w:val="-2"/>
                <w:sz w:val="20"/>
                <w:szCs w:val="20"/>
              </w:rPr>
              <w:t>st</w:t>
            </w:r>
            <w:r w:rsidRPr="00492C04">
              <w:rPr>
                <w:rFonts w:cs="Calibri"/>
                <w:color w:val="231F20"/>
                <w:sz w:val="20"/>
                <w:szCs w:val="20"/>
              </w:rPr>
              <w:t>oji na jednoj n</w:t>
            </w:r>
            <w:r w:rsidRPr="00492C04">
              <w:rPr>
                <w:rFonts w:cs="Calibri"/>
                <w:color w:val="231F20"/>
                <w:spacing w:val="-2"/>
                <w:sz w:val="20"/>
                <w:szCs w:val="20"/>
              </w:rPr>
              <w:t>o</w:t>
            </w:r>
            <w:r w:rsidRPr="00492C04">
              <w:rPr>
                <w:rFonts w:cs="Calibri"/>
                <w:color w:val="231F20"/>
                <w:sz w:val="20"/>
                <w:szCs w:val="20"/>
              </w:rPr>
              <w:t>zi, hoda po crti,</w:t>
            </w:r>
            <w:r w:rsidRPr="00492C04">
              <w:rPr>
                <w:rFonts w:cs="Calibri"/>
                <w:color w:val="231F20"/>
                <w:spacing w:val="-3"/>
                <w:sz w:val="20"/>
                <w:szCs w:val="20"/>
              </w:rPr>
              <w:t xml:space="preserve"> </w:t>
            </w:r>
            <w:r w:rsidRPr="00492C04">
              <w:rPr>
                <w:rFonts w:cs="Calibri"/>
                <w:color w:val="231F20"/>
                <w:sz w:val="20"/>
                <w:szCs w:val="20"/>
              </w:rPr>
              <w:t>hoda po nis</w:t>
            </w:r>
            <w:r w:rsidRPr="00492C04">
              <w:rPr>
                <w:rFonts w:cs="Calibri"/>
                <w:color w:val="231F20"/>
                <w:spacing w:val="-6"/>
                <w:sz w:val="20"/>
                <w:szCs w:val="20"/>
              </w:rPr>
              <w:t>k</w:t>
            </w:r>
            <w:r w:rsidRPr="00492C04">
              <w:rPr>
                <w:rFonts w:cs="Calibri"/>
                <w:color w:val="231F20"/>
                <w:sz w:val="20"/>
                <w:szCs w:val="20"/>
              </w:rPr>
              <w:t>oj klupi, ljulja se, klac</w:t>
            </w:r>
            <w:r w:rsidRPr="00492C04">
              <w:rPr>
                <w:rFonts w:cs="Calibri"/>
                <w:color w:val="231F20"/>
                <w:spacing w:val="-3"/>
                <w:sz w:val="20"/>
                <w:szCs w:val="20"/>
              </w:rPr>
              <w:t>k</w:t>
            </w:r>
            <w:r w:rsidRPr="00492C04">
              <w:rPr>
                <w:rFonts w:cs="Calibri"/>
                <w:color w:val="231F20"/>
                <w:sz w:val="20"/>
                <w:szCs w:val="20"/>
              </w:rPr>
              <w:t>a i sl.)</w:t>
            </w:r>
          </w:p>
          <w:p w14:paraId="7872820A" w14:textId="77777777" w:rsidR="00E74522" w:rsidRPr="00492C04" w:rsidRDefault="00E74522" w:rsidP="00E74522">
            <w:pPr>
              <w:widowControl w:val="0"/>
              <w:spacing w:before="20" w:after="0" w:line="220" w:lineRule="exact"/>
              <w:ind w:right="500"/>
              <w:rPr>
                <w:rFonts w:cs="Calibri"/>
                <w:sz w:val="20"/>
                <w:szCs w:val="20"/>
              </w:rPr>
            </w:pPr>
            <w:r w:rsidRPr="00492C04">
              <w:rPr>
                <w:rFonts w:cs="Calibri"/>
                <w:color w:val="231F20"/>
                <w:sz w:val="20"/>
                <w:szCs w:val="20"/>
              </w:rPr>
              <w:t>2.c i</w:t>
            </w:r>
            <w:r w:rsidRPr="00492C04">
              <w:rPr>
                <w:rFonts w:cs="Calibri"/>
                <w:color w:val="231F20"/>
                <w:spacing w:val="-2"/>
                <w:sz w:val="20"/>
                <w:szCs w:val="20"/>
              </w:rPr>
              <w:t>zv</w:t>
            </w:r>
            <w:r w:rsidRPr="00492C04">
              <w:rPr>
                <w:rFonts w:cs="Calibri"/>
                <w:color w:val="231F20"/>
                <w:sz w:val="20"/>
                <w:szCs w:val="20"/>
              </w:rPr>
              <w:t>odi ig</w:t>
            </w:r>
            <w:r w:rsidRPr="00492C04">
              <w:rPr>
                <w:rFonts w:cs="Calibri"/>
                <w:color w:val="231F20"/>
                <w:spacing w:val="-2"/>
                <w:sz w:val="20"/>
                <w:szCs w:val="20"/>
              </w:rPr>
              <w:t>r</w:t>
            </w:r>
            <w:r w:rsidRPr="00492C04">
              <w:rPr>
                <w:rFonts w:cs="Calibri"/>
                <w:color w:val="231F20"/>
                <w:sz w:val="20"/>
                <w:szCs w:val="20"/>
              </w:rPr>
              <w:t xml:space="preserve">e </w:t>
            </w:r>
            <w:r w:rsidRPr="00492C04">
              <w:rPr>
                <w:rFonts w:cs="Calibri"/>
                <w:color w:val="231F20"/>
                <w:spacing w:val="-7"/>
                <w:sz w:val="20"/>
                <w:szCs w:val="20"/>
              </w:rPr>
              <w:t>k</w:t>
            </w:r>
            <w:r w:rsidRPr="00492C04">
              <w:rPr>
                <w:rFonts w:cs="Calibri"/>
                <w:color w:val="231F20"/>
                <w:sz w:val="20"/>
                <w:szCs w:val="20"/>
              </w:rPr>
              <w:t>oje sadr</w:t>
            </w:r>
            <w:r w:rsidRPr="00492C04">
              <w:rPr>
                <w:rFonts w:cs="Calibri"/>
                <w:color w:val="231F20"/>
                <w:spacing w:val="-4"/>
                <w:sz w:val="20"/>
                <w:szCs w:val="20"/>
              </w:rPr>
              <w:t>ž</w:t>
            </w:r>
            <w:r w:rsidRPr="00492C04">
              <w:rPr>
                <w:rFonts w:cs="Calibri"/>
                <w:color w:val="231F20"/>
                <w:sz w:val="20"/>
                <w:szCs w:val="20"/>
              </w:rPr>
              <w:t>e osn</w:t>
            </w:r>
            <w:r w:rsidRPr="00492C04">
              <w:rPr>
                <w:rFonts w:cs="Calibri"/>
                <w:color w:val="231F20"/>
                <w:spacing w:val="-1"/>
                <w:sz w:val="20"/>
                <w:szCs w:val="20"/>
              </w:rPr>
              <w:t>o</w:t>
            </w:r>
            <w:r w:rsidRPr="00492C04">
              <w:rPr>
                <w:rFonts w:cs="Calibri"/>
                <w:color w:val="231F20"/>
                <w:sz w:val="20"/>
                <w:szCs w:val="20"/>
              </w:rPr>
              <w:t>vne načine ig</w:t>
            </w:r>
            <w:r w:rsidRPr="00492C04">
              <w:rPr>
                <w:rFonts w:cs="Calibri"/>
                <w:color w:val="231F20"/>
                <w:spacing w:val="-3"/>
                <w:sz w:val="20"/>
                <w:szCs w:val="20"/>
              </w:rPr>
              <w:t>r</w:t>
            </w:r>
            <w:r w:rsidRPr="00492C04">
              <w:rPr>
                <w:rFonts w:cs="Calibri"/>
                <w:color w:val="231F20"/>
                <w:sz w:val="20"/>
                <w:szCs w:val="20"/>
              </w:rPr>
              <w:t>e s lo</w:t>
            </w:r>
            <w:r w:rsidRPr="00492C04">
              <w:rPr>
                <w:rFonts w:cs="Calibri"/>
                <w:color w:val="231F20"/>
                <w:spacing w:val="-1"/>
                <w:sz w:val="20"/>
                <w:szCs w:val="20"/>
              </w:rPr>
              <w:t>p</w:t>
            </w:r>
            <w:r w:rsidRPr="00492C04">
              <w:rPr>
                <w:rFonts w:cs="Calibri"/>
                <w:color w:val="231F20"/>
                <w:spacing w:val="-2"/>
                <w:sz w:val="20"/>
                <w:szCs w:val="20"/>
              </w:rPr>
              <w:t>t</w:t>
            </w:r>
            <w:r w:rsidRPr="00492C04">
              <w:rPr>
                <w:rFonts w:cs="Calibri"/>
                <w:color w:val="231F20"/>
                <w:sz w:val="20"/>
                <w:szCs w:val="20"/>
              </w:rPr>
              <w:t xml:space="preserve">om (nošenje, </w:t>
            </w:r>
            <w:r w:rsidRPr="00492C04">
              <w:rPr>
                <w:rFonts w:cs="Calibri"/>
                <w:color w:val="231F20"/>
                <w:spacing w:val="-7"/>
                <w:sz w:val="20"/>
                <w:szCs w:val="20"/>
              </w:rPr>
              <w:t>k</w:t>
            </w:r>
            <w:r w:rsidRPr="00492C04">
              <w:rPr>
                <w:rFonts w:cs="Calibri"/>
                <w:color w:val="231F20"/>
                <w:sz w:val="20"/>
                <w:szCs w:val="20"/>
              </w:rPr>
              <w:t>otrljanje, ba</w:t>
            </w:r>
            <w:r w:rsidRPr="00492C04">
              <w:rPr>
                <w:rFonts w:cs="Calibri"/>
                <w:color w:val="231F20"/>
                <w:spacing w:val="-2"/>
                <w:sz w:val="20"/>
                <w:szCs w:val="20"/>
              </w:rPr>
              <w:t>c</w:t>
            </w:r>
            <w:r w:rsidRPr="00492C04">
              <w:rPr>
                <w:rFonts w:cs="Calibri"/>
                <w:color w:val="231F20"/>
                <w:sz w:val="20"/>
                <w:szCs w:val="20"/>
              </w:rPr>
              <w:t>anje, dod</w:t>
            </w:r>
            <w:r w:rsidRPr="00492C04">
              <w:rPr>
                <w:rFonts w:cs="Calibri"/>
                <w:color w:val="231F20"/>
                <w:spacing w:val="-3"/>
                <w:sz w:val="20"/>
                <w:szCs w:val="20"/>
              </w:rPr>
              <w:t>av</w:t>
            </w:r>
            <w:r w:rsidRPr="00492C04">
              <w:rPr>
                <w:rFonts w:cs="Calibri"/>
                <w:color w:val="231F20"/>
                <w:sz w:val="20"/>
                <w:szCs w:val="20"/>
              </w:rPr>
              <w:t xml:space="preserve">anje i </w:t>
            </w:r>
            <w:r w:rsidRPr="00492C04">
              <w:rPr>
                <w:rFonts w:cs="Calibri"/>
                <w:color w:val="231F20"/>
                <w:spacing w:val="-3"/>
                <w:sz w:val="20"/>
                <w:szCs w:val="20"/>
              </w:rPr>
              <w:t>hv</w:t>
            </w:r>
            <w:r w:rsidRPr="00492C04">
              <w:rPr>
                <w:rFonts w:cs="Calibri"/>
                <w:color w:val="231F20"/>
                <w:spacing w:val="-2"/>
                <w:sz w:val="20"/>
                <w:szCs w:val="20"/>
              </w:rPr>
              <w:t>at</w:t>
            </w:r>
            <w:r w:rsidRPr="00492C04">
              <w:rPr>
                <w:rFonts w:cs="Calibri"/>
                <w:color w:val="231F20"/>
                <w:sz w:val="20"/>
                <w:szCs w:val="20"/>
              </w:rPr>
              <w:t>anje balona i lopti</w:t>
            </w:r>
            <w:r w:rsidRPr="00492C04">
              <w:rPr>
                <w:rFonts w:cs="Calibri"/>
                <w:color w:val="231F20"/>
                <w:spacing w:val="-2"/>
                <w:sz w:val="20"/>
                <w:szCs w:val="20"/>
              </w:rPr>
              <w:t xml:space="preserve"> </w:t>
            </w:r>
            <w:r w:rsidRPr="00492C04">
              <w:rPr>
                <w:rFonts w:cs="Calibri"/>
                <w:color w:val="231F20"/>
                <w:spacing w:val="-4"/>
                <w:sz w:val="20"/>
                <w:szCs w:val="20"/>
              </w:rPr>
              <w:t>r</w:t>
            </w:r>
            <w:r w:rsidRPr="00492C04">
              <w:rPr>
                <w:rFonts w:cs="Calibri"/>
                <w:color w:val="231F20"/>
                <w:sz w:val="20"/>
                <w:szCs w:val="20"/>
              </w:rPr>
              <w:t>azličitih</w:t>
            </w:r>
            <w:r w:rsidRPr="00492C04">
              <w:rPr>
                <w:rFonts w:cs="Calibri"/>
                <w:color w:val="231F20"/>
                <w:spacing w:val="-6"/>
                <w:sz w:val="20"/>
                <w:szCs w:val="20"/>
              </w:rPr>
              <w:t xml:space="preserve"> </w:t>
            </w:r>
            <w:r w:rsidRPr="00492C04">
              <w:rPr>
                <w:rFonts w:cs="Calibri"/>
                <w:color w:val="231F20"/>
                <w:spacing w:val="-2"/>
                <w:sz w:val="20"/>
                <w:szCs w:val="20"/>
              </w:rPr>
              <w:t>v</w:t>
            </w:r>
            <w:r w:rsidRPr="00492C04">
              <w:rPr>
                <w:rFonts w:cs="Calibri"/>
                <w:color w:val="231F20"/>
                <w:sz w:val="20"/>
                <w:szCs w:val="20"/>
              </w:rPr>
              <w:t>eličina)</w:t>
            </w:r>
          </w:p>
        </w:tc>
        <w:tc>
          <w:tcPr>
            <w:tcW w:w="5043" w:type="dxa"/>
            <w:gridSpan w:val="2"/>
          </w:tcPr>
          <w:p w14:paraId="5BF3AFA5" w14:textId="77777777" w:rsidR="00E74522" w:rsidRPr="00492C04" w:rsidRDefault="00E74522" w:rsidP="00E74522">
            <w:pPr>
              <w:widowControl w:val="0"/>
              <w:spacing w:before="77" w:after="0" w:line="220" w:lineRule="exact"/>
              <w:ind w:right="226"/>
              <w:rPr>
                <w:rFonts w:cs="Calibri"/>
                <w:sz w:val="20"/>
                <w:szCs w:val="20"/>
              </w:rPr>
            </w:pPr>
            <w:r w:rsidRPr="00492C04">
              <w:rPr>
                <w:rFonts w:cs="Calibri"/>
                <w:color w:val="231F20"/>
                <w:sz w:val="20"/>
                <w:szCs w:val="20"/>
              </w:rPr>
              <w:t>2.a primjenjuje z</w:t>
            </w:r>
            <w:r w:rsidRPr="00492C04">
              <w:rPr>
                <w:rFonts w:cs="Calibri"/>
                <w:color w:val="231F20"/>
                <w:spacing w:val="-2"/>
                <w:sz w:val="20"/>
                <w:szCs w:val="20"/>
              </w:rPr>
              <w:t>r</w:t>
            </w:r>
            <w:r w:rsidRPr="00492C04">
              <w:rPr>
                <w:rFonts w:cs="Calibri"/>
                <w:color w:val="231F20"/>
                <w:sz w:val="20"/>
                <w:szCs w:val="20"/>
              </w:rPr>
              <w:t>ele obli</w:t>
            </w:r>
            <w:r w:rsidRPr="00492C04">
              <w:rPr>
                <w:rFonts w:cs="Calibri"/>
                <w:color w:val="231F20"/>
                <w:spacing w:val="-6"/>
                <w:sz w:val="20"/>
                <w:szCs w:val="20"/>
              </w:rPr>
              <w:t>k</w:t>
            </w:r>
            <w:r w:rsidRPr="00492C04">
              <w:rPr>
                <w:rFonts w:cs="Calibri"/>
                <w:color w:val="231F20"/>
                <w:sz w:val="20"/>
                <w:szCs w:val="20"/>
              </w:rPr>
              <w:t>e pri</w:t>
            </w:r>
            <w:r w:rsidRPr="00492C04">
              <w:rPr>
                <w:rFonts w:cs="Calibri"/>
                <w:color w:val="231F20"/>
                <w:spacing w:val="-3"/>
                <w:sz w:val="20"/>
                <w:szCs w:val="20"/>
              </w:rPr>
              <w:t>r</w:t>
            </w:r>
            <w:r w:rsidRPr="00492C04">
              <w:rPr>
                <w:rFonts w:cs="Calibri"/>
                <w:color w:val="231F20"/>
                <w:sz w:val="20"/>
                <w:szCs w:val="20"/>
              </w:rPr>
              <w:t>odnih</w:t>
            </w:r>
            <w:r w:rsidR="00E86488" w:rsidRPr="00492C04">
              <w:rPr>
                <w:rFonts w:cs="Calibri"/>
                <w:color w:val="231F20"/>
                <w:sz w:val="20"/>
                <w:szCs w:val="20"/>
              </w:rPr>
              <w:t xml:space="preserve"> </w:t>
            </w:r>
            <w:r w:rsidRPr="00492C04">
              <w:rPr>
                <w:rFonts w:cs="Calibri"/>
                <w:color w:val="231F20"/>
                <w:sz w:val="20"/>
                <w:szCs w:val="20"/>
              </w:rPr>
              <w:t>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xml:space="preserve">anja i uspješno </w:t>
            </w:r>
            <w:r w:rsidRPr="00492C04">
              <w:rPr>
                <w:rFonts w:cs="Calibri"/>
                <w:color w:val="231F20"/>
                <w:spacing w:val="-7"/>
                <w:sz w:val="20"/>
                <w:szCs w:val="20"/>
              </w:rPr>
              <w:t>k</w:t>
            </w:r>
            <w:r w:rsidRPr="00492C04">
              <w:rPr>
                <w:rFonts w:cs="Calibri"/>
                <w:color w:val="231F20"/>
                <w:sz w:val="20"/>
                <w:szCs w:val="20"/>
              </w:rPr>
              <w:t>oo</w:t>
            </w:r>
            <w:r w:rsidRPr="00492C04">
              <w:rPr>
                <w:rFonts w:cs="Calibri"/>
                <w:color w:val="231F20"/>
                <w:spacing w:val="-3"/>
                <w:sz w:val="20"/>
                <w:szCs w:val="20"/>
              </w:rPr>
              <w:t>r</w:t>
            </w:r>
            <w:r w:rsidRPr="00492C04">
              <w:rPr>
                <w:rFonts w:cs="Calibri"/>
                <w:color w:val="231F20"/>
                <w:sz w:val="20"/>
                <w:szCs w:val="20"/>
              </w:rPr>
              <w:t>dini</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e dijel</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tijela</w:t>
            </w:r>
            <w:r w:rsidRPr="00492C04">
              <w:rPr>
                <w:rFonts w:cs="Calibri"/>
                <w:color w:val="231F20"/>
                <w:spacing w:val="-4"/>
                <w:sz w:val="20"/>
                <w:szCs w:val="20"/>
              </w:rPr>
              <w:t xml:space="preserve"> </w:t>
            </w:r>
            <w:r w:rsidRPr="00492C04">
              <w:rPr>
                <w:rFonts w:cs="Calibri"/>
                <w:color w:val="231F20"/>
                <w:sz w:val="20"/>
                <w:szCs w:val="20"/>
              </w:rPr>
              <w:t>(np</w:t>
            </w:r>
            <w:r w:rsidRPr="00492C04">
              <w:rPr>
                <w:rFonts w:cs="Calibri"/>
                <w:color w:val="231F20"/>
                <w:spacing w:val="-20"/>
                <w:sz w:val="20"/>
                <w:szCs w:val="20"/>
              </w:rPr>
              <w:t>r</w:t>
            </w:r>
            <w:r w:rsidRPr="00492C04">
              <w:rPr>
                <w:rFonts w:cs="Calibri"/>
                <w:color w:val="231F20"/>
                <w:sz w:val="20"/>
                <w:szCs w:val="20"/>
              </w:rPr>
              <w:t>. t</w:t>
            </w:r>
            <w:r w:rsidRPr="00492C04">
              <w:rPr>
                <w:rFonts w:cs="Calibri"/>
                <w:color w:val="231F20"/>
                <w:spacing w:val="-3"/>
                <w:sz w:val="20"/>
                <w:szCs w:val="20"/>
              </w:rPr>
              <w:t>r</w:t>
            </w:r>
            <w:r w:rsidRPr="00492C04">
              <w:rPr>
                <w:rFonts w:cs="Calibri"/>
                <w:color w:val="231F20"/>
                <w:sz w:val="20"/>
                <w:szCs w:val="20"/>
              </w:rPr>
              <w:t xml:space="preserve">či </w:t>
            </w:r>
            <w:r w:rsidRPr="00492C04">
              <w:rPr>
                <w:rFonts w:cs="Calibri"/>
                <w:color w:val="231F20"/>
                <w:spacing w:val="-2"/>
                <w:sz w:val="20"/>
                <w:szCs w:val="20"/>
              </w:rPr>
              <w:t>st</w:t>
            </w:r>
            <w:r w:rsidRPr="00492C04">
              <w:rPr>
                <w:rFonts w:cs="Calibri"/>
                <w:color w:val="231F20"/>
                <w:sz w:val="20"/>
                <w:szCs w:val="20"/>
              </w:rPr>
              <w:t>abilno i mijenja p</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ac t</w:t>
            </w:r>
            <w:r w:rsidRPr="00492C04">
              <w:rPr>
                <w:rFonts w:cs="Calibri"/>
                <w:color w:val="231F20"/>
                <w:spacing w:val="-3"/>
                <w:sz w:val="20"/>
                <w:szCs w:val="20"/>
              </w:rPr>
              <w:t>r</w:t>
            </w:r>
            <w:r w:rsidRPr="00492C04">
              <w:rPr>
                <w:rFonts w:cs="Calibri"/>
                <w:color w:val="231F20"/>
                <w:spacing w:val="-2"/>
                <w:sz w:val="20"/>
                <w:szCs w:val="20"/>
              </w:rPr>
              <w:t>č</w:t>
            </w:r>
            <w:r w:rsidRPr="00492C04">
              <w:rPr>
                <w:rFonts w:cs="Calibri"/>
                <w:color w:val="231F20"/>
                <w:sz w:val="20"/>
                <w:szCs w:val="20"/>
              </w:rPr>
              <w:t>anja, p</w:t>
            </w:r>
            <w:r w:rsidRPr="00492C04">
              <w:rPr>
                <w:rFonts w:cs="Calibri"/>
                <w:color w:val="231F20"/>
                <w:spacing w:val="-3"/>
                <w:sz w:val="20"/>
                <w:szCs w:val="20"/>
              </w:rPr>
              <w:t>r</w:t>
            </w:r>
            <w:r w:rsidRPr="00492C04">
              <w:rPr>
                <w:rFonts w:cs="Calibri"/>
                <w:color w:val="231F20"/>
                <w:sz w:val="20"/>
                <w:szCs w:val="20"/>
              </w:rPr>
              <w:t>es</w:t>
            </w:r>
            <w:r w:rsidRPr="00492C04">
              <w:rPr>
                <w:rFonts w:cs="Calibri"/>
                <w:color w:val="231F20"/>
                <w:spacing w:val="-4"/>
                <w:sz w:val="20"/>
                <w:szCs w:val="20"/>
              </w:rPr>
              <w:t>k</w:t>
            </w:r>
            <w:r w:rsidRPr="00492C04">
              <w:rPr>
                <w:rFonts w:cs="Calibri"/>
                <w:color w:val="231F20"/>
                <w:sz w:val="20"/>
                <w:szCs w:val="20"/>
              </w:rPr>
              <w:t xml:space="preserve">ače vijaču, </w:t>
            </w:r>
            <w:r w:rsidRPr="00492C04">
              <w:rPr>
                <w:rFonts w:cs="Calibri"/>
                <w:color w:val="231F20"/>
                <w:spacing w:val="-2"/>
                <w:sz w:val="20"/>
                <w:szCs w:val="20"/>
              </w:rPr>
              <w:t>st</w:t>
            </w:r>
            <w:r w:rsidRPr="00492C04">
              <w:rPr>
                <w:rFonts w:cs="Calibri"/>
                <w:color w:val="231F20"/>
                <w:sz w:val="20"/>
                <w:szCs w:val="20"/>
              </w:rPr>
              <w:t>oji na p</w:t>
            </w:r>
            <w:r w:rsidRPr="00492C04">
              <w:rPr>
                <w:rFonts w:cs="Calibri"/>
                <w:color w:val="231F20"/>
                <w:spacing w:val="-3"/>
                <w:sz w:val="20"/>
                <w:szCs w:val="20"/>
              </w:rPr>
              <w:t>r</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pacing w:val="-3"/>
                <w:sz w:val="20"/>
                <w:szCs w:val="20"/>
              </w:rPr>
              <w:t>hv</w:t>
            </w:r>
            <w:r w:rsidRPr="00492C04">
              <w:rPr>
                <w:rFonts w:cs="Calibri"/>
                <w:color w:val="231F20"/>
                <w:spacing w:val="-2"/>
                <w:sz w:val="20"/>
                <w:szCs w:val="20"/>
              </w:rPr>
              <w:t>at</w:t>
            </w:r>
            <w:r w:rsidRPr="00492C04">
              <w:rPr>
                <w:rFonts w:cs="Calibri"/>
                <w:color w:val="231F20"/>
                <w:sz w:val="20"/>
                <w:szCs w:val="20"/>
              </w:rPr>
              <w:t>a lo</w:t>
            </w:r>
            <w:r w:rsidRPr="00492C04">
              <w:rPr>
                <w:rFonts w:cs="Calibri"/>
                <w:color w:val="231F20"/>
                <w:spacing w:val="-1"/>
                <w:sz w:val="20"/>
                <w:szCs w:val="20"/>
              </w:rPr>
              <w:t>p</w:t>
            </w:r>
            <w:r w:rsidRPr="00492C04">
              <w:rPr>
                <w:rFonts w:cs="Calibri"/>
                <w:color w:val="231F20"/>
                <w:sz w:val="20"/>
                <w:szCs w:val="20"/>
              </w:rPr>
              <w:t>tu objema ru</w:t>
            </w:r>
            <w:r w:rsidRPr="00492C04">
              <w:rPr>
                <w:rFonts w:cs="Calibri"/>
                <w:color w:val="231F20"/>
                <w:spacing w:val="-3"/>
                <w:sz w:val="20"/>
                <w:szCs w:val="20"/>
              </w:rPr>
              <w:t>k</w:t>
            </w:r>
            <w:r w:rsidRPr="00492C04">
              <w:rPr>
                <w:rFonts w:cs="Calibri"/>
                <w:color w:val="231F20"/>
                <w:sz w:val="20"/>
                <w:szCs w:val="20"/>
              </w:rPr>
              <w:t>ama i po</w:t>
            </w:r>
            <w:r w:rsidRPr="00492C04">
              <w:rPr>
                <w:rFonts w:cs="Calibri"/>
                <w:color w:val="231F20"/>
                <w:spacing w:val="-4"/>
                <w:sz w:val="20"/>
                <w:szCs w:val="20"/>
              </w:rPr>
              <w:t>g</w:t>
            </w:r>
            <w:r w:rsidRPr="00492C04">
              <w:rPr>
                <w:rFonts w:cs="Calibri"/>
                <w:color w:val="231F20"/>
                <w:sz w:val="20"/>
                <w:szCs w:val="20"/>
              </w:rPr>
              <w:t>ađa lo</w:t>
            </w:r>
            <w:r w:rsidRPr="00492C04">
              <w:rPr>
                <w:rFonts w:cs="Calibri"/>
                <w:color w:val="231F20"/>
                <w:spacing w:val="-1"/>
                <w:sz w:val="20"/>
                <w:szCs w:val="20"/>
              </w:rPr>
              <w:t>p</w:t>
            </w:r>
            <w:r w:rsidRPr="00492C04">
              <w:rPr>
                <w:rFonts w:cs="Calibri"/>
                <w:color w:val="231F20"/>
                <w:spacing w:val="-2"/>
                <w:sz w:val="20"/>
                <w:szCs w:val="20"/>
              </w:rPr>
              <w:t>t</w:t>
            </w:r>
            <w:r w:rsidRPr="00492C04">
              <w:rPr>
                <w:rFonts w:cs="Calibri"/>
                <w:color w:val="231F20"/>
                <w:sz w:val="20"/>
                <w:szCs w:val="20"/>
              </w:rPr>
              <w:t>om cilj, s</w:t>
            </w:r>
            <w:r w:rsidRPr="00492C04">
              <w:rPr>
                <w:rFonts w:cs="Calibri"/>
                <w:color w:val="231F20"/>
                <w:spacing w:val="-3"/>
                <w:sz w:val="20"/>
                <w:szCs w:val="20"/>
              </w:rPr>
              <w:t>k</w:t>
            </w:r>
            <w:r w:rsidRPr="00492C04">
              <w:rPr>
                <w:rFonts w:cs="Calibri"/>
                <w:color w:val="231F20"/>
                <w:sz w:val="20"/>
                <w:szCs w:val="20"/>
              </w:rPr>
              <w:t xml:space="preserve">ače s visine od 20 cm, </w:t>
            </w:r>
            <w:r w:rsidRPr="00492C04">
              <w:rPr>
                <w:rFonts w:cs="Calibri"/>
                <w:color w:val="231F20"/>
                <w:spacing w:val="-2"/>
                <w:sz w:val="20"/>
                <w:szCs w:val="20"/>
              </w:rPr>
              <w:t>v</w:t>
            </w:r>
            <w:r w:rsidRPr="00492C04">
              <w:rPr>
                <w:rFonts w:cs="Calibri"/>
                <w:color w:val="231F20"/>
                <w:spacing w:val="-3"/>
                <w:sz w:val="20"/>
                <w:szCs w:val="20"/>
              </w:rPr>
              <w:t>o</w:t>
            </w:r>
            <w:r w:rsidRPr="00492C04">
              <w:rPr>
                <w:rFonts w:cs="Calibri"/>
                <w:color w:val="231F20"/>
                <w:sz w:val="20"/>
                <w:szCs w:val="20"/>
              </w:rPr>
              <w:t>zi bicikl)</w:t>
            </w:r>
          </w:p>
          <w:p w14:paraId="2EA62A14" w14:textId="77777777" w:rsidR="00E74522" w:rsidRPr="00492C04" w:rsidRDefault="00E74522" w:rsidP="00E74522">
            <w:pPr>
              <w:widowControl w:val="0"/>
              <w:spacing w:before="20" w:after="0" w:line="220" w:lineRule="exact"/>
              <w:ind w:right="45"/>
              <w:rPr>
                <w:rFonts w:cs="Calibri"/>
                <w:sz w:val="20"/>
                <w:szCs w:val="20"/>
              </w:rPr>
            </w:pPr>
            <w:r w:rsidRPr="00492C04">
              <w:rPr>
                <w:rFonts w:cs="Calibri"/>
                <w:color w:val="231F20"/>
                <w:sz w:val="20"/>
                <w:szCs w:val="20"/>
              </w:rPr>
              <w:t>2.b odr</w:t>
            </w:r>
            <w:r w:rsidRPr="00492C04">
              <w:rPr>
                <w:rFonts w:cs="Calibri"/>
                <w:color w:val="231F20"/>
                <w:spacing w:val="-3"/>
                <w:sz w:val="20"/>
                <w:szCs w:val="20"/>
              </w:rPr>
              <w:t>žav</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vno</w:t>
            </w:r>
            <w:r w:rsidRPr="00492C04">
              <w:rPr>
                <w:rFonts w:cs="Calibri"/>
                <w:color w:val="231F20"/>
                <w:spacing w:val="-2"/>
                <w:sz w:val="20"/>
                <w:szCs w:val="20"/>
              </w:rPr>
              <w:t>te</w:t>
            </w:r>
            <w:r w:rsidRPr="00492C04">
              <w:rPr>
                <w:rFonts w:cs="Calibri"/>
                <w:color w:val="231F20"/>
                <w:spacing w:val="-1"/>
                <w:sz w:val="20"/>
                <w:szCs w:val="20"/>
              </w:rPr>
              <w:t>ž</w:t>
            </w:r>
            <w:r w:rsidRPr="00492C04">
              <w:rPr>
                <w:rFonts w:cs="Calibri"/>
                <w:color w:val="231F20"/>
                <w:sz w:val="20"/>
                <w:szCs w:val="20"/>
              </w:rPr>
              <w:t>u na mje</w:t>
            </w:r>
            <w:r w:rsidRPr="00492C04">
              <w:rPr>
                <w:rFonts w:cs="Calibri"/>
                <w:color w:val="231F20"/>
                <w:spacing w:val="-2"/>
                <w:sz w:val="20"/>
                <w:szCs w:val="20"/>
              </w:rPr>
              <w:t>s</w:t>
            </w:r>
            <w:r w:rsidRPr="00492C04">
              <w:rPr>
                <w:rFonts w:cs="Calibri"/>
                <w:color w:val="231F20"/>
                <w:sz w:val="20"/>
                <w:szCs w:val="20"/>
              </w:rPr>
              <w:t>tu i u pok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z w:val="20"/>
                <w:szCs w:val="20"/>
              </w:rPr>
              <w:t>tu (</w:t>
            </w:r>
            <w:r w:rsidRPr="00492C04">
              <w:rPr>
                <w:rFonts w:cs="Calibri"/>
                <w:color w:val="231F20"/>
                <w:spacing w:val="-2"/>
                <w:sz w:val="20"/>
                <w:szCs w:val="20"/>
              </w:rPr>
              <w:t>st</w:t>
            </w:r>
            <w:r w:rsidRPr="00492C04">
              <w:rPr>
                <w:rFonts w:cs="Calibri"/>
                <w:color w:val="231F20"/>
                <w:sz w:val="20"/>
                <w:szCs w:val="20"/>
              </w:rPr>
              <w:t>oji i 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3"/>
                <w:sz w:val="20"/>
                <w:szCs w:val="20"/>
              </w:rPr>
              <w:t>k</w:t>
            </w:r>
            <w:r w:rsidRPr="00492C04">
              <w:rPr>
                <w:rFonts w:cs="Calibri"/>
                <w:color w:val="231F20"/>
                <w:sz w:val="20"/>
                <w:szCs w:val="20"/>
              </w:rPr>
              <w:t>uće na jednoj n</w:t>
            </w:r>
            <w:r w:rsidRPr="00492C04">
              <w:rPr>
                <w:rFonts w:cs="Calibri"/>
                <w:color w:val="231F20"/>
                <w:spacing w:val="-2"/>
                <w:sz w:val="20"/>
                <w:szCs w:val="20"/>
              </w:rPr>
              <w:t>o</w:t>
            </w:r>
            <w:r w:rsidRPr="00492C04">
              <w:rPr>
                <w:rFonts w:cs="Calibri"/>
                <w:color w:val="231F20"/>
                <w:sz w:val="20"/>
                <w:szCs w:val="20"/>
              </w:rPr>
              <w:t>zi, hoda po crti</w:t>
            </w:r>
            <w:r w:rsidRPr="00492C04">
              <w:rPr>
                <w:rFonts w:cs="Calibri"/>
                <w:color w:val="231F20"/>
                <w:spacing w:val="-3"/>
                <w:sz w:val="20"/>
                <w:szCs w:val="20"/>
              </w:rPr>
              <w:t xml:space="preserve"> </w:t>
            </w:r>
            <w:r w:rsidRPr="00492C04">
              <w:rPr>
                <w:rFonts w:cs="Calibri"/>
                <w:color w:val="231F20"/>
                <w:sz w:val="20"/>
                <w:szCs w:val="20"/>
              </w:rPr>
              <w:t>i u</w:t>
            </w:r>
            <w:r w:rsidRPr="00492C04">
              <w:rPr>
                <w:rFonts w:cs="Calibri"/>
                <w:color w:val="231F20"/>
                <w:spacing w:val="-4"/>
                <w:sz w:val="20"/>
                <w:szCs w:val="20"/>
              </w:rPr>
              <w:t>ž</w:t>
            </w:r>
            <w:r w:rsidRPr="00492C04">
              <w:rPr>
                <w:rFonts w:cs="Calibri"/>
                <w:color w:val="231F20"/>
                <w:spacing w:val="-1"/>
                <w:sz w:val="20"/>
                <w:szCs w:val="20"/>
              </w:rPr>
              <w:t>e</w:t>
            </w:r>
            <w:r w:rsidRPr="00492C04">
              <w:rPr>
                <w:rFonts w:cs="Calibri"/>
                <w:color w:val="231F20"/>
                <w:sz w:val="20"/>
                <w:szCs w:val="20"/>
              </w:rPr>
              <w:t xml:space="preserve">tu, hoda po klupi </w:t>
            </w:r>
            <w:r w:rsidRPr="00492C04">
              <w:rPr>
                <w:rFonts w:cs="Calibri"/>
                <w:color w:val="231F20"/>
                <w:spacing w:val="-4"/>
                <w:sz w:val="20"/>
                <w:szCs w:val="20"/>
              </w:rPr>
              <w:t>r</w:t>
            </w:r>
            <w:r w:rsidRPr="00492C04">
              <w:rPr>
                <w:rFonts w:cs="Calibri"/>
                <w:color w:val="231F20"/>
                <w:sz w:val="20"/>
                <w:szCs w:val="20"/>
              </w:rPr>
              <w:t>aznih visina i širina)</w:t>
            </w:r>
          </w:p>
          <w:p w14:paraId="37A912A3" w14:textId="77777777" w:rsidR="00E74522" w:rsidRPr="00492C04" w:rsidRDefault="00E74522" w:rsidP="00E74522">
            <w:pPr>
              <w:widowControl w:val="0"/>
              <w:spacing w:before="20" w:after="0" w:line="220" w:lineRule="exact"/>
              <w:ind w:right="511"/>
              <w:rPr>
                <w:rFonts w:cs="Calibri"/>
                <w:sz w:val="20"/>
                <w:szCs w:val="20"/>
              </w:rPr>
            </w:pPr>
            <w:r w:rsidRPr="00492C04">
              <w:rPr>
                <w:rFonts w:cs="Calibri"/>
                <w:color w:val="231F20"/>
                <w:sz w:val="20"/>
                <w:szCs w:val="20"/>
              </w:rPr>
              <w:t>2.c i</w:t>
            </w:r>
            <w:r w:rsidRPr="00492C04">
              <w:rPr>
                <w:rFonts w:cs="Calibri"/>
                <w:color w:val="231F20"/>
                <w:spacing w:val="-2"/>
                <w:sz w:val="20"/>
                <w:szCs w:val="20"/>
              </w:rPr>
              <w:t>zv</w:t>
            </w:r>
            <w:r w:rsidRPr="00492C04">
              <w:rPr>
                <w:rFonts w:cs="Calibri"/>
                <w:color w:val="231F20"/>
                <w:sz w:val="20"/>
                <w:szCs w:val="20"/>
              </w:rPr>
              <w:t xml:space="preserve">odi </w:t>
            </w:r>
            <w:r w:rsidRPr="00492C04">
              <w:rPr>
                <w:rFonts w:cs="Calibri"/>
                <w:color w:val="231F20"/>
                <w:spacing w:val="-4"/>
                <w:sz w:val="20"/>
                <w:szCs w:val="20"/>
              </w:rPr>
              <w:t>r</w:t>
            </w:r>
            <w:r w:rsidRPr="00492C04">
              <w:rPr>
                <w:rFonts w:cs="Calibri"/>
                <w:color w:val="231F20"/>
                <w:sz w:val="20"/>
                <w:szCs w:val="20"/>
              </w:rPr>
              <w:t xml:space="preserve">azne </w:t>
            </w:r>
            <w:r w:rsidRPr="00492C04">
              <w:rPr>
                <w:rFonts w:cs="Calibri"/>
                <w:color w:val="231F20"/>
                <w:spacing w:val="-7"/>
                <w:sz w:val="20"/>
                <w:szCs w:val="20"/>
              </w:rPr>
              <w:t>k</w:t>
            </w:r>
            <w:r w:rsidRPr="00492C04">
              <w:rPr>
                <w:rFonts w:cs="Calibri"/>
                <w:color w:val="231F20"/>
                <w:sz w:val="20"/>
                <w:szCs w:val="20"/>
              </w:rPr>
              <w:t>omple</w:t>
            </w:r>
            <w:r w:rsidRPr="00492C04">
              <w:rPr>
                <w:rFonts w:cs="Calibri"/>
                <w:color w:val="231F20"/>
                <w:spacing w:val="-2"/>
                <w:sz w:val="20"/>
                <w:szCs w:val="20"/>
              </w:rPr>
              <w:t>k</w:t>
            </w:r>
            <w:r w:rsidRPr="00492C04">
              <w:rPr>
                <w:rFonts w:cs="Calibri"/>
                <w:color w:val="231F20"/>
                <w:sz w:val="20"/>
                <w:szCs w:val="20"/>
              </w:rPr>
              <w:t>se gimna</w:t>
            </w:r>
            <w:r w:rsidRPr="00492C04">
              <w:rPr>
                <w:rFonts w:cs="Calibri"/>
                <w:color w:val="231F20"/>
                <w:spacing w:val="-2"/>
                <w:sz w:val="20"/>
                <w:szCs w:val="20"/>
              </w:rPr>
              <w:t>s</w:t>
            </w:r>
            <w:r w:rsidRPr="00492C04">
              <w:rPr>
                <w:rFonts w:cs="Calibri"/>
                <w:color w:val="231F20"/>
                <w:sz w:val="20"/>
                <w:szCs w:val="20"/>
              </w:rPr>
              <w:t>tičkih</w:t>
            </w:r>
            <w:r w:rsidRPr="00492C04">
              <w:rPr>
                <w:rFonts w:cs="Calibri"/>
                <w:color w:val="231F20"/>
                <w:spacing w:val="-4"/>
                <w:sz w:val="20"/>
                <w:szCs w:val="20"/>
              </w:rPr>
              <w:t xml:space="preserve"> </w:t>
            </w:r>
            <w:r w:rsidRPr="00492C04">
              <w:rPr>
                <w:rFonts w:cs="Calibri"/>
                <w:color w:val="231F20"/>
                <w:sz w:val="20"/>
                <w:szCs w:val="20"/>
              </w:rPr>
              <w:t>vj</w:t>
            </w:r>
            <w:r w:rsidRPr="00492C04">
              <w:rPr>
                <w:rFonts w:cs="Calibri"/>
                <w:color w:val="231F20"/>
                <w:spacing w:val="-2"/>
                <w:sz w:val="20"/>
                <w:szCs w:val="20"/>
              </w:rPr>
              <w:t>e</w:t>
            </w:r>
            <w:r w:rsidRPr="00492C04">
              <w:rPr>
                <w:rFonts w:cs="Calibri"/>
                <w:color w:val="231F20"/>
                <w:sz w:val="20"/>
                <w:szCs w:val="20"/>
              </w:rPr>
              <w:t>žbi (s i b</w:t>
            </w:r>
            <w:r w:rsidRPr="00492C04">
              <w:rPr>
                <w:rFonts w:cs="Calibri"/>
                <w:color w:val="231F20"/>
                <w:spacing w:val="-2"/>
                <w:sz w:val="20"/>
                <w:szCs w:val="20"/>
              </w:rPr>
              <w:t>e</w:t>
            </w:r>
            <w:r w:rsidRPr="00492C04">
              <w:rPr>
                <w:rFonts w:cs="Calibri"/>
                <w:color w:val="231F20"/>
                <w:sz w:val="20"/>
                <w:szCs w:val="20"/>
              </w:rPr>
              <w:t xml:space="preserve">z </w:t>
            </w:r>
            <w:r w:rsidRPr="00492C04">
              <w:rPr>
                <w:rFonts w:cs="Calibri"/>
                <w:color w:val="231F20"/>
                <w:spacing w:val="-3"/>
                <w:sz w:val="20"/>
                <w:szCs w:val="20"/>
              </w:rPr>
              <w:t>r</w:t>
            </w:r>
            <w:r w:rsidRPr="00492C04">
              <w:rPr>
                <w:rFonts w:cs="Calibri"/>
                <w:color w:val="231F20"/>
                <w:sz w:val="20"/>
                <w:szCs w:val="20"/>
              </w:rPr>
              <w:t>ekvizi</w:t>
            </w:r>
            <w:r w:rsidRPr="00492C04">
              <w:rPr>
                <w:rFonts w:cs="Calibri"/>
                <w:color w:val="231F20"/>
                <w:spacing w:val="-3"/>
                <w:sz w:val="20"/>
                <w:szCs w:val="20"/>
              </w:rPr>
              <w:t>t</w:t>
            </w:r>
            <w:r w:rsidRPr="00492C04">
              <w:rPr>
                <w:rFonts w:cs="Calibri"/>
                <w:color w:val="231F20"/>
                <w:sz w:val="20"/>
                <w:szCs w:val="20"/>
              </w:rPr>
              <w:t>a)</w:t>
            </w:r>
          </w:p>
          <w:p w14:paraId="6C3CDB18" w14:textId="77777777" w:rsidR="00E74522" w:rsidRPr="00492C04" w:rsidRDefault="00E74522" w:rsidP="00E74522">
            <w:pPr>
              <w:widowControl w:val="0"/>
              <w:spacing w:before="20" w:after="0" w:line="220" w:lineRule="exact"/>
              <w:ind w:right="71"/>
              <w:rPr>
                <w:rFonts w:cs="Calibri"/>
                <w:sz w:val="20"/>
                <w:szCs w:val="20"/>
              </w:rPr>
            </w:pPr>
            <w:r w:rsidRPr="00492C04">
              <w:rPr>
                <w:rFonts w:cs="Calibri"/>
                <w:color w:val="231F20"/>
                <w:sz w:val="20"/>
                <w:szCs w:val="20"/>
              </w:rPr>
              <w:t>2.d primjenjuje naučene načine 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anja u novim, nep</w:t>
            </w:r>
            <w:r w:rsidRPr="00492C04">
              <w:rPr>
                <w:rFonts w:cs="Calibri"/>
                <w:color w:val="231F20"/>
                <w:spacing w:val="-3"/>
                <w:sz w:val="20"/>
                <w:szCs w:val="20"/>
              </w:rPr>
              <w:t>o</w:t>
            </w:r>
            <w:r w:rsidRPr="00492C04">
              <w:rPr>
                <w:rFonts w:cs="Calibri"/>
                <w:color w:val="231F20"/>
                <w:sz w:val="20"/>
                <w:szCs w:val="20"/>
              </w:rPr>
              <w:t>zn</w:t>
            </w:r>
            <w:r w:rsidRPr="00492C04">
              <w:rPr>
                <w:rFonts w:cs="Calibri"/>
                <w:color w:val="231F20"/>
                <w:spacing w:val="-2"/>
                <w:sz w:val="20"/>
                <w:szCs w:val="20"/>
              </w:rPr>
              <w:t>a</w:t>
            </w:r>
            <w:r w:rsidRPr="00492C04">
              <w:rPr>
                <w:rFonts w:cs="Calibri"/>
                <w:color w:val="231F20"/>
                <w:sz w:val="20"/>
                <w:szCs w:val="20"/>
              </w:rPr>
              <w:t>tim</w:t>
            </w:r>
            <w:r w:rsidRPr="00492C04">
              <w:rPr>
                <w:rFonts w:cs="Calibri"/>
                <w:color w:val="231F20"/>
                <w:spacing w:val="-3"/>
                <w:sz w:val="20"/>
                <w:szCs w:val="20"/>
              </w:rPr>
              <w:t xml:space="preserve"> </w:t>
            </w:r>
            <w:r w:rsidRPr="00492C04">
              <w:rPr>
                <w:rFonts w:cs="Calibri"/>
                <w:color w:val="231F20"/>
                <w:sz w:val="20"/>
                <w:szCs w:val="20"/>
              </w:rPr>
              <w:t>i p</w:t>
            </w:r>
            <w:r w:rsidRPr="00492C04">
              <w:rPr>
                <w:rFonts w:cs="Calibri"/>
                <w:color w:val="231F20"/>
                <w:spacing w:val="-3"/>
                <w:sz w:val="20"/>
                <w:szCs w:val="20"/>
              </w:rPr>
              <w:t>r</w:t>
            </w:r>
            <w:r w:rsidRPr="00492C04">
              <w:rPr>
                <w:rFonts w:cs="Calibri"/>
                <w:color w:val="231F20"/>
                <w:sz w:val="20"/>
                <w:szCs w:val="20"/>
              </w:rPr>
              <w:t xml:space="preserve">oblemskim situacijama </w:t>
            </w:r>
            <w:r w:rsidRPr="00492C04">
              <w:rPr>
                <w:rFonts w:cs="Calibri"/>
                <w:color w:val="231F20"/>
                <w:spacing w:val="-2"/>
                <w:sz w:val="20"/>
                <w:szCs w:val="20"/>
              </w:rPr>
              <w:t>t</w:t>
            </w:r>
            <w:r w:rsidRPr="00492C04">
              <w:rPr>
                <w:rFonts w:cs="Calibri"/>
                <w:color w:val="231F20"/>
                <w:sz w:val="20"/>
                <w:szCs w:val="20"/>
              </w:rPr>
              <w:t>e u p</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vlad</w:t>
            </w:r>
            <w:r w:rsidRPr="00492C04">
              <w:rPr>
                <w:rFonts w:cs="Calibri"/>
                <w:color w:val="231F20"/>
                <w:spacing w:val="-3"/>
                <w:sz w:val="20"/>
                <w:szCs w:val="20"/>
              </w:rPr>
              <w:t>av</w:t>
            </w:r>
            <w:r w:rsidRPr="00492C04">
              <w:rPr>
                <w:rFonts w:cs="Calibri"/>
                <w:color w:val="231F20"/>
                <w:sz w:val="20"/>
                <w:szCs w:val="20"/>
              </w:rPr>
              <w:t>anju i izbje</w:t>
            </w:r>
            <w:r w:rsidRPr="00492C04">
              <w:rPr>
                <w:rFonts w:cs="Calibri"/>
                <w:color w:val="231F20"/>
                <w:spacing w:val="-4"/>
                <w:sz w:val="20"/>
                <w:szCs w:val="20"/>
              </w:rPr>
              <w:t>g</w:t>
            </w:r>
            <w:r w:rsidRPr="00492C04">
              <w:rPr>
                <w:rFonts w:cs="Calibri"/>
                <w:color w:val="231F20"/>
                <w:spacing w:val="-3"/>
                <w:sz w:val="20"/>
                <w:szCs w:val="20"/>
              </w:rPr>
              <w:t>av</w:t>
            </w:r>
            <w:r w:rsidRPr="00492C04">
              <w:rPr>
                <w:rFonts w:cs="Calibri"/>
                <w:color w:val="231F20"/>
                <w:sz w:val="20"/>
                <w:szCs w:val="20"/>
              </w:rPr>
              <w:t>anju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4"/>
                <w:sz w:val="20"/>
                <w:szCs w:val="20"/>
              </w:rPr>
              <w:t>k</w:t>
            </w:r>
            <w:r w:rsidRPr="00492C04">
              <w:rPr>
                <w:rFonts w:cs="Calibri"/>
                <w:color w:val="231F20"/>
                <w:sz w:val="20"/>
                <w:szCs w:val="20"/>
              </w:rPr>
              <w:t>a</w:t>
            </w:r>
          </w:p>
        </w:tc>
      </w:tr>
      <w:tr w:rsidR="00E74522" w:rsidRPr="00492C04" w14:paraId="53316C31" w14:textId="77777777" w:rsidTr="00107FCF">
        <w:trPr>
          <w:trHeight w:hRule="exact" w:val="3182"/>
        </w:trPr>
        <w:tc>
          <w:tcPr>
            <w:tcW w:w="4597" w:type="dxa"/>
            <w:gridSpan w:val="2"/>
          </w:tcPr>
          <w:p w14:paraId="30397437" w14:textId="77777777" w:rsidR="00E74522" w:rsidRPr="00492C04" w:rsidRDefault="00E74522" w:rsidP="00E74522">
            <w:pPr>
              <w:widowControl w:val="0"/>
              <w:spacing w:before="6" w:after="0" w:line="180" w:lineRule="exact"/>
              <w:rPr>
                <w:rFonts w:asciiTheme="minorHAnsi" w:eastAsiaTheme="minorHAnsi" w:hAnsiTheme="minorHAnsi" w:cstheme="minorBidi"/>
                <w:sz w:val="18"/>
                <w:szCs w:val="18"/>
              </w:rPr>
            </w:pPr>
          </w:p>
          <w:p w14:paraId="272C3C1F" w14:textId="77777777" w:rsidR="00E74522" w:rsidRPr="00492C04" w:rsidRDefault="00E74522" w:rsidP="00E74522">
            <w:pPr>
              <w:widowControl w:val="0"/>
              <w:spacing w:after="0" w:line="220" w:lineRule="exact"/>
              <w:ind w:right="454"/>
              <w:rPr>
                <w:rFonts w:cs="Calibri"/>
                <w:sz w:val="20"/>
                <w:szCs w:val="20"/>
              </w:rPr>
            </w:pPr>
            <w:r w:rsidRPr="00492C04">
              <w:rPr>
                <w:rFonts w:cs="Calibri"/>
                <w:color w:val="231F20"/>
                <w:sz w:val="20"/>
                <w:szCs w:val="20"/>
              </w:rPr>
              <w:t>3.a pridr</w:t>
            </w:r>
            <w:r w:rsidRPr="00492C04">
              <w:rPr>
                <w:rFonts w:cs="Calibri"/>
                <w:color w:val="231F20"/>
                <w:spacing w:val="-3"/>
                <w:sz w:val="20"/>
                <w:szCs w:val="20"/>
              </w:rPr>
              <w:t>žav</w:t>
            </w:r>
            <w:r w:rsidRPr="00492C04">
              <w:rPr>
                <w:rFonts w:cs="Calibri"/>
                <w:color w:val="231F20"/>
                <w:sz w:val="20"/>
                <w:szCs w:val="20"/>
              </w:rPr>
              <w:t>a se osn</w:t>
            </w:r>
            <w:r w:rsidRPr="00492C04">
              <w:rPr>
                <w:rFonts w:cs="Calibri"/>
                <w:color w:val="231F20"/>
                <w:spacing w:val="-1"/>
                <w:sz w:val="20"/>
                <w:szCs w:val="20"/>
              </w:rPr>
              <w:t>o</w:t>
            </w:r>
            <w:r w:rsidRPr="00492C04">
              <w:rPr>
                <w:rFonts w:cs="Calibri"/>
                <w:color w:val="231F20"/>
                <w:sz w:val="20"/>
                <w:szCs w:val="20"/>
              </w:rPr>
              <w:t>vnih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vila u igri uz poti</w:t>
            </w:r>
            <w:r w:rsidRPr="00492C04">
              <w:rPr>
                <w:rFonts w:cs="Calibri"/>
                <w:color w:val="231F20"/>
                <w:spacing w:val="-1"/>
                <w:sz w:val="20"/>
                <w:szCs w:val="20"/>
              </w:rPr>
              <w:t>c</w:t>
            </w:r>
            <w:r w:rsidRPr="00492C04">
              <w:rPr>
                <w:rFonts w:cs="Calibri"/>
                <w:color w:val="231F20"/>
                <w:sz w:val="20"/>
                <w:szCs w:val="20"/>
              </w:rPr>
              <w:t>aj</w:t>
            </w:r>
            <w:r w:rsidRPr="00492C04">
              <w:rPr>
                <w:rFonts w:cs="Calibri"/>
                <w:color w:val="231F20"/>
                <w:spacing w:val="-4"/>
                <w:sz w:val="20"/>
                <w:szCs w:val="20"/>
              </w:rPr>
              <w:t xml:space="preserve"> </w:t>
            </w:r>
            <w:r w:rsidRPr="00492C04">
              <w:rPr>
                <w:rFonts w:cs="Calibri"/>
                <w:color w:val="231F20"/>
                <w:sz w:val="20"/>
                <w:szCs w:val="20"/>
              </w:rPr>
              <w:t>i potporu</w:t>
            </w:r>
          </w:p>
          <w:p w14:paraId="670B3871" w14:textId="77777777" w:rsidR="00E74522" w:rsidRPr="00492C04" w:rsidRDefault="00E74522" w:rsidP="00E74522">
            <w:pPr>
              <w:widowControl w:val="0"/>
              <w:spacing w:before="5" w:after="0" w:line="240" w:lineRule="auto"/>
              <w:ind w:right="-20"/>
              <w:rPr>
                <w:rFonts w:cs="Calibri"/>
                <w:sz w:val="20"/>
                <w:szCs w:val="20"/>
              </w:rPr>
            </w:pPr>
            <w:r w:rsidRPr="00492C04">
              <w:rPr>
                <w:rFonts w:cs="Calibri"/>
                <w:color w:val="231F20"/>
                <w:sz w:val="20"/>
                <w:szCs w:val="20"/>
              </w:rPr>
              <w:t>3.b oponaša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vnije mo</w:t>
            </w:r>
            <w:r w:rsidRPr="00492C04">
              <w:rPr>
                <w:rFonts w:cs="Calibri"/>
                <w:color w:val="231F20"/>
                <w:spacing w:val="-2"/>
                <w:sz w:val="20"/>
                <w:szCs w:val="20"/>
              </w:rPr>
              <w:t>t</w:t>
            </w:r>
            <w:r w:rsidRPr="00492C04">
              <w:rPr>
                <w:rFonts w:cs="Calibri"/>
                <w:color w:val="231F20"/>
                <w:sz w:val="20"/>
                <w:szCs w:val="20"/>
              </w:rPr>
              <w:t>orič</w:t>
            </w:r>
            <w:r w:rsidRPr="00492C04">
              <w:rPr>
                <w:rFonts w:cs="Calibri"/>
                <w:color w:val="231F20"/>
                <w:spacing w:val="-6"/>
                <w:sz w:val="20"/>
                <w:szCs w:val="20"/>
              </w:rPr>
              <w:t>k</w:t>
            </w:r>
            <w:r w:rsidRPr="00492C04">
              <w:rPr>
                <w:rFonts w:cs="Calibri"/>
                <w:color w:val="231F20"/>
                <w:sz w:val="20"/>
                <w:szCs w:val="20"/>
              </w:rPr>
              <w:t>e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w:t>
            </w:r>
          </w:p>
          <w:p w14:paraId="34813652"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3.c pok</w:t>
            </w:r>
            <w:r w:rsidRPr="00492C04">
              <w:rPr>
                <w:rFonts w:cs="Calibri"/>
                <w:color w:val="231F20"/>
                <w:spacing w:val="-3"/>
                <w:position w:val="1"/>
                <w:sz w:val="20"/>
                <w:szCs w:val="20"/>
              </w:rPr>
              <w:t>r</w:t>
            </w:r>
            <w:r w:rsidRPr="00492C04">
              <w:rPr>
                <w:rFonts w:cs="Calibri"/>
                <w:color w:val="231F20"/>
                <w:position w:val="1"/>
                <w:sz w:val="20"/>
                <w:szCs w:val="20"/>
              </w:rPr>
              <w:t>eće tijelo</w:t>
            </w:r>
            <w:r w:rsidRPr="00492C04">
              <w:rPr>
                <w:rFonts w:cs="Calibri"/>
                <w:color w:val="231F20"/>
                <w:spacing w:val="-4"/>
                <w:position w:val="1"/>
                <w:sz w:val="20"/>
                <w:szCs w:val="20"/>
              </w:rPr>
              <w:t xml:space="preserve"> </w:t>
            </w:r>
            <w:r w:rsidRPr="00492C04">
              <w:rPr>
                <w:rFonts w:cs="Calibri"/>
                <w:color w:val="231F20"/>
                <w:position w:val="1"/>
                <w:sz w:val="20"/>
                <w:szCs w:val="20"/>
              </w:rPr>
              <w:t>uz ri</w:t>
            </w:r>
            <w:r w:rsidRPr="00492C04">
              <w:rPr>
                <w:rFonts w:cs="Calibri"/>
                <w:color w:val="231F20"/>
                <w:spacing w:val="-2"/>
                <w:position w:val="1"/>
                <w:sz w:val="20"/>
                <w:szCs w:val="20"/>
              </w:rPr>
              <w:t>t</w:t>
            </w:r>
            <w:r w:rsidRPr="00492C04">
              <w:rPr>
                <w:rFonts w:cs="Calibri"/>
                <w:color w:val="231F20"/>
                <w:position w:val="1"/>
                <w:sz w:val="20"/>
                <w:szCs w:val="20"/>
              </w:rPr>
              <w:t>am glazbe</w:t>
            </w:r>
          </w:p>
          <w:p w14:paraId="5C0DB783" w14:textId="155F14D2" w:rsidR="007C7F35" w:rsidRPr="00492C04" w:rsidRDefault="00E74522" w:rsidP="00E74522">
            <w:pPr>
              <w:widowControl w:val="0"/>
              <w:spacing w:before="10" w:after="0" w:line="220" w:lineRule="exact"/>
              <w:ind w:right="213"/>
              <w:rPr>
                <w:rFonts w:cs="Calibri"/>
                <w:sz w:val="20"/>
                <w:szCs w:val="20"/>
              </w:rPr>
            </w:pPr>
            <w:r w:rsidRPr="00492C04">
              <w:rPr>
                <w:rFonts w:cs="Calibri"/>
                <w:color w:val="231F20"/>
                <w:sz w:val="20"/>
                <w:szCs w:val="20"/>
              </w:rPr>
              <w:t xml:space="preserve">3.d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4"/>
                <w:sz w:val="20"/>
                <w:szCs w:val="20"/>
              </w:rPr>
              <w:t>r</w:t>
            </w:r>
            <w:r w:rsidRPr="00492C04">
              <w:rPr>
                <w:rFonts w:cs="Calibri"/>
                <w:color w:val="231F20"/>
                <w:sz w:val="20"/>
                <w:szCs w:val="20"/>
              </w:rPr>
              <w:t>aznim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i m</w:t>
            </w:r>
            <w:r w:rsidRPr="00492C04">
              <w:rPr>
                <w:rFonts w:cs="Calibri"/>
                <w:color w:val="231F20"/>
                <w:spacing w:val="-2"/>
                <w:sz w:val="20"/>
                <w:szCs w:val="20"/>
              </w:rPr>
              <w:t>at</w:t>
            </w:r>
            <w:r w:rsidRPr="00492C04">
              <w:rPr>
                <w:rFonts w:cs="Calibri"/>
                <w:color w:val="231F20"/>
                <w:sz w:val="20"/>
                <w:szCs w:val="20"/>
              </w:rPr>
              <w:t xml:space="preserve">erijalima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 xml:space="preserve">o bi prikladno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vio finu</w:t>
            </w:r>
            <w:r w:rsidRPr="00492C04">
              <w:rPr>
                <w:rFonts w:cs="Calibri"/>
                <w:color w:val="231F20"/>
                <w:spacing w:val="-3"/>
                <w:sz w:val="20"/>
                <w:szCs w:val="20"/>
              </w:rPr>
              <w:t xml:space="preserve"> </w:t>
            </w:r>
            <w:r w:rsidRPr="00492C04">
              <w:rPr>
                <w:rFonts w:cs="Calibri"/>
                <w:color w:val="231F20"/>
                <w:sz w:val="20"/>
                <w:szCs w:val="20"/>
              </w:rPr>
              <w:t>mo</w:t>
            </w:r>
            <w:r w:rsidRPr="00492C04">
              <w:rPr>
                <w:rFonts w:cs="Calibri"/>
                <w:color w:val="231F20"/>
                <w:spacing w:val="-2"/>
                <w:sz w:val="20"/>
                <w:szCs w:val="20"/>
              </w:rPr>
              <w:t>t</w:t>
            </w:r>
            <w:r w:rsidRPr="00492C04">
              <w:rPr>
                <w:rFonts w:cs="Calibri"/>
                <w:color w:val="231F20"/>
                <w:sz w:val="20"/>
                <w:szCs w:val="20"/>
              </w:rPr>
              <w:t>ori</w:t>
            </w:r>
            <w:r w:rsidRPr="00492C04">
              <w:rPr>
                <w:rFonts w:cs="Calibri"/>
                <w:color w:val="231F20"/>
                <w:spacing w:val="-3"/>
                <w:sz w:val="20"/>
                <w:szCs w:val="20"/>
              </w:rPr>
              <w:t>k</w:t>
            </w:r>
            <w:r w:rsidRPr="00492C04">
              <w:rPr>
                <w:rFonts w:cs="Calibri"/>
                <w:color w:val="231F20"/>
                <w:sz w:val="20"/>
                <w:szCs w:val="20"/>
              </w:rPr>
              <w:t>u</w:t>
            </w:r>
            <w:r w:rsidRPr="00492C04">
              <w:rPr>
                <w:rFonts w:cs="Calibri"/>
                <w:color w:val="231F20"/>
                <w:spacing w:val="45"/>
                <w:sz w:val="20"/>
                <w:szCs w:val="20"/>
              </w:rPr>
              <w:t xml:space="preserve"> </w:t>
            </w:r>
            <w:r w:rsidRPr="00492C04">
              <w:rPr>
                <w:rFonts w:cs="Calibri"/>
                <w:color w:val="231F20"/>
                <w:sz w:val="20"/>
                <w:szCs w:val="20"/>
              </w:rPr>
              <w:t>(np</w:t>
            </w:r>
            <w:r w:rsidRPr="00492C04">
              <w:rPr>
                <w:rFonts w:cs="Calibri"/>
                <w:color w:val="231F20"/>
                <w:spacing w:val="-20"/>
                <w:sz w:val="20"/>
                <w:szCs w:val="20"/>
              </w:rPr>
              <w:t>r</w:t>
            </w:r>
            <w:r w:rsidRPr="00492C04">
              <w:rPr>
                <w:rFonts w:cs="Calibri"/>
                <w:color w:val="231F20"/>
                <w:sz w:val="20"/>
                <w:szCs w:val="20"/>
              </w:rPr>
              <w:t>. nep</w:t>
            </w:r>
            <w:r w:rsidRPr="00492C04">
              <w:rPr>
                <w:rFonts w:cs="Calibri"/>
                <w:color w:val="231F20"/>
                <w:spacing w:val="-3"/>
                <w:sz w:val="20"/>
                <w:szCs w:val="20"/>
              </w:rPr>
              <w:t>r</w:t>
            </w:r>
            <w:r w:rsidRPr="00492C04">
              <w:rPr>
                <w:rFonts w:cs="Calibri"/>
                <w:color w:val="231F20"/>
                <w:sz w:val="20"/>
                <w:szCs w:val="20"/>
              </w:rPr>
              <w:t xml:space="preserve">ecizno </w:t>
            </w:r>
            <w:r w:rsidRPr="00492C04">
              <w:rPr>
                <w:rFonts w:cs="Calibri"/>
                <w:color w:val="231F20"/>
                <w:spacing w:val="-3"/>
                <w:sz w:val="20"/>
                <w:szCs w:val="20"/>
              </w:rPr>
              <w:t>r</w:t>
            </w:r>
            <w:r w:rsidRPr="00492C04">
              <w:rPr>
                <w:rFonts w:cs="Calibri"/>
                <w:color w:val="231F20"/>
                <w:spacing w:val="-2"/>
                <w:sz w:val="20"/>
                <w:szCs w:val="20"/>
              </w:rPr>
              <w:t>e</w:t>
            </w:r>
            <w:r w:rsidRPr="00492C04">
              <w:rPr>
                <w:rFonts w:cs="Calibri"/>
                <w:color w:val="231F20"/>
                <w:spacing w:val="-4"/>
                <w:sz w:val="20"/>
                <w:szCs w:val="20"/>
              </w:rPr>
              <w:t>ž</w:t>
            </w:r>
            <w:r w:rsidRPr="00492C04">
              <w:rPr>
                <w:rFonts w:cs="Calibri"/>
                <w:color w:val="231F20"/>
                <w:sz w:val="20"/>
                <w:szCs w:val="20"/>
              </w:rPr>
              <w:t>e š</w:t>
            </w:r>
            <w:r w:rsidRPr="00492C04">
              <w:rPr>
                <w:rFonts w:cs="Calibri"/>
                <w:color w:val="231F20"/>
                <w:spacing w:val="-4"/>
                <w:sz w:val="20"/>
                <w:szCs w:val="20"/>
              </w:rPr>
              <w:t>k</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ama i nep</w:t>
            </w:r>
            <w:r w:rsidRPr="00492C04">
              <w:rPr>
                <w:rFonts w:cs="Calibri"/>
                <w:color w:val="231F20"/>
                <w:spacing w:val="-3"/>
                <w:sz w:val="20"/>
                <w:szCs w:val="20"/>
              </w:rPr>
              <w:t>r</w:t>
            </w:r>
            <w:r w:rsidRPr="00492C04">
              <w:rPr>
                <w:rFonts w:cs="Calibri"/>
                <w:color w:val="231F20"/>
                <w:sz w:val="20"/>
                <w:szCs w:val="20"/>
              </w:rPr>
              <w:t>ecizno boji, samo</w:t>
            </w:r>
            <w:r w:rsidRPr="00492C04">
              <w:rPr>
                <w:rFonts w:cs="Calibri"/>
                <w:color w:val="231F20"/>
                <w:spacing w:val="-2"/>
                <w:sz w:val="20"/>
                <w:szCs w:val="20"/>
              </w:rPr>
              <w:t>st</w:t>
            </w:r>
            <w:r w:rsidRPr="00492C04">
              <w:rPr>
                <w:rFonts w:cs="Calibri"/>
                <w:color w:val="231F20"/>
                <w:sz w:val="20"/>
                <w:szCs w:val="20"/>
              </w:rPr>
              <w:t>alno se služi žli</w:t>
            </w:r>
            <w:r w:rsidRPr="00492C04">
              <w:rPr>
                <w:rFonts w:cs="Calibri"/>
                <w:color w:val="231F20"/>
                <w:spacing w:val="-1"/>
                <w:sz w:val="20"/>
                <w:szCs w:val="20"/>
              </w:rPr>
              <w:t>c</w:t>
            </w:r>
            <w:r w:rsidRPr="00492C04">
              <w:rPr>
                <w:rFonts w:cs="Calibri"/>
                <w:color w:val="231F20"/>
                <w:sz w:val="20"/>
                <w:szCs w:val="20"/>
              </w:rPr>
              <w:t xml:space="preserve">om </w:t>
            </w:r>
            <w:r w:rsidRPr="00492C04">
              <w:rPr>
                <w:rFonts w:cs="Calibri"/>
                <w:color w:val="231F20"/>
                <w:spacing w:val="-3"/>
                <w:sz w:val="20"/>
                <w:szCs w:val="20"/>
              </w:rPr>
              <w:t>z</w:t>
            </w:r>
            <w:r w:rsidRPr="00492C04">
              <w:rPr>
                <w:rFonts w:cs="Calibri"/>
                <w:color w:val="231F20"/>
                <w:sz w:val="20"/>
                <w:szCs w:val="20"/>
              </w:rPr>
              <w:t>a jelo…)</w:t>
            </w:r>
          </w:p>
          <w:p w14:paraId="24536BAE" w14:textId="77777777" w:rsidR="007C7F35" w:rsidRPr="00492C04" w:rsidRDefault="007C7F35" w:rsidP="007C7F35">
            <w:pPr>
              <w:rPr>
                <w:rFonts w:cs="Calibri"/>
                <w:sz w:val="20"/>
                <w:szCs w:val="20"/>
              </w:rPr>
            </w:pPr>
          </w:p>
          <w:p w14:paraId="2A58A006" w14:textId="77777777" w:rsidR="007C7F35" w:rsidRPr="00492C04" w:rsidRDefault="007C7F35" w:rsidP="007C7F35">
            <w:pPr>
              <w:rPr>
                <w:rFonts w:cs="Calibri"/>
                <w:sz w:val="20"/>
                <w:szCs w:val="20"/>
              </w:rPr>
            </w:pPr>
          </w:p>
          <w:p w14:paraId="7BAE8052" w14:textId="24FFD9E0" w:rsidR="00E74522" w:rsidRPr="00492C04" w:rsidRDefault="007C7F35" w:rsidP="007C7F35">
            <w:pPr>
              <w:tabs>
                <w:tab w:val="left" w:pos="3076"/>
              </w:tabs>
              <w:rPr>
                <w:rFonts w:cs="Calibri"/>
                <w:sz w:val="20"/>
                <w:szCs w:val="20"/>
              </w:rPr>
            </w:pPr>
            <w:r w:rsidRPr="00492C04">
              <w:rPr>
                <w:rFonts w:cs="Calibri"/>
                <w:sz w:val="20"/>
                <w:szCs w:val="20"/>
              </w:rPr>
              <w:tab/>
            </w:r>
          </w:p>
        </w:tc>
        <w:tc>
          <w:tcPr>
            <w:tcW w:w="5043" w:type="dxa"/>
            <w:gridSpan w:val="2"/>
          </w:tcPr>
          <w:p w14:paraId="1546009F" w14:textId="77777777" w:rsidR="00E74522" w:rsidRPr="00492C04" w:rsidRDefault="00E74522" w:rsidP="00E74522">
            <w:pPr>
              <w:widowControl w:val="0"/>
              <w:spacing w:before="86" w:after="0" w:line="220" w:lineRule="exact"/>
              <w:ind w:right="197"/>
              <w:rPr>
                <w:rFonts w:cs="Calibri"/>
                <w:sz w:val="20"/>
                <w:szCs w:val="20"/>
              </w:rPr>
            </w:pPr>
            <w:r w:rsidRPr="00492C04">
              <w:rPr>
                <w:rFonts w:cs="Calibri"/>
                <w:color w:val="231F20"/>
                <w:sz w:val="20"/>
                <w:szCs w:val="20"/>
              </w:rPr>
              <w:t>3.a primjenjuje samo</w:t>
            </w:r>
            <w:r w:rsidRPr="00492C04">
              <w:rPr>
                <w:rFonts w:cs="Calibri"/>
                <w:color w:val="231F20"/>
                <w:spacing w:val="-2"/>
                <w:sz w:val="20"/>
                <w:szCs w:val="20"/>
              </w:rPr>
              <w:t>st</w:t>
            </w:r>
            <w:r w:rsidRPr="00492C04">
              <w:rPr>
                <w:rFonts w:cs="Calibri"/>
                <w:color w:val="231F20"/>
                <w:sz w:val="20"/>
                <w:szCs w:val="20"/>
              </w:rPr>
              <w:t>alno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vila ig</w:t>
            </w:r>
            <w:r w:rsidRPr="00492C04">
              <w:rPr>
                <w:rFonts w:cs="Calibri"/>
                <w:color w:val="231F20"/>
                <w:spacing w:val="-3"/>
                <w:sz w:val="20"/>
                <w:szCs w:val="20"/>
              </w:rPr>
              <w:t>r</w:t>
            </w:r>
            <w:r w:rsidRPr="00492C04">
              <w:rPr>
                <w:rFonts w:cs="Calibri"/>
                <w:color w:val="231F20"/>
                <w:sz w:val="20"/>
                <w:szCs w:val="20"/>
              </w:rPr>
              <w:t>e pri sudjel</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 xml:space="preserve">anju u </w:t>
            </w:r>
            <w:r w:rsidRPr="00492C04">
              <w:rPr>
                <w:rFonts w:cs="Calibri"/>
                <w:color w:val="231F20"/>
                <w:spacing w:val="-3"/>
                <w:sz w:val="20"/>
                <w:szCs w:val="20"/>
              </w:rPr>
              <w:t>z</w:t>
            </w:r>
            <w:r w:rsidRPr="00492C04">
              <w:rPr>
                <w:rFonts w:cs="Calibri"/>
                <w:color w:val="231F20"/>
                <w:sz w:val="20"/>
                <w:szCs w:val="20"/>
              </w:rPr>
              <w:t>ajedničkim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p>
          <w:p w14:paraId="39929A0C" w14:textId="77777777" w:rsidR="00E74522" w:rsidRPr="00492C04" w:rsidRDefault="00E74522" w:rsidP="00E74522">
            <w:pPr>
              <w:widowControl w:val="0"/>
              <w:spacing w:before="20" w:after="0" w:line="220" w:lineRule="exact"/>
              <w:ind w:right="517"/>
              <w:rPr>
                <w:rFonts w:cs="Calibri"/>
                <w:sz w:val="20"/>
                <w:szCs w:val="20"/>
              </w:rPr>
            </w:pPr>
            <w:r w:rsidRPr="00492C04">
              <w:rPr>
                <w:rFonts w:cs="Calibri"/>
                <w:color w:val="231F20"/>
                <w:sz w:val="20"/>
                <w:szCs w:val="20"/>
              </w:rPr>
              <w:t>3.b pon</w:t>
            </w:r>
            <w:r w:rsidRPr="00492C04">
              <w:rPr>
                <w:rFonts w:cs="Calibri"/>
                <w:color w:val="231F20"/>
                <w:spacing w:val="-3"/>
                <w:sz w:val="20"/>
                <w:szCs w:val="20"/>
              </w:rPr>
              <w:t>a</w:t>
            </w:r>
            <w:r w:rsidRPr="00492C04">
              <w:rPr>
                <w:rFonts w:cs="Calibri"/>
                <w:color w:val="231F20"/>
                <w:sz w:val="20"/>
                <w:szCs w:val="20"/>
              </w:rPr>
              <w:t>vlja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sa</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vljen od ne</w:t>
            </w:r>
            <w:r w:rsidRPr="00492C04">
              <w:rPr>
                <w:rFonts w:cs="Calibri"/>
                <w:color w:val="231F20"/>
                <w:spacing w:val="-7"/>
                <w:sz w:val="20"/>
                <w:szCs w:val="20"/>
              </w:rPr>
              <w:t>k</w:t>
            </w:r>
            <w:r w:rsidRPr="00492C04">
              <w:rPr>
                <w:rFonts w:cs="Calibri"/>
                <w:color w:val="231F20"/>
                <w:sz w:val="20"/>
                <w:szCs w:val="20"/>
              </w:rPr>
              <w:t>oli</w:t>
            </w:r>
            <w:r w:rsidRPr="00492C04">
              <w:rPr>
                <w:rFonts w:cs="Calibri"/>
                <w:color w:val="231F20"/>
                <w:spacing w:val="-7"/>
                <w:sz w:val="20"/>
                <w:szCs w:val="20"/>
              </w:rPr>
              <w:t>k</w:t>
            </w:r>
            <w:r w:rsidRPr="00492C04">
              <w:rPr>
                <w:rFonts w:cs="Calibri"/>
                <w:color w:val="231F20"/>
                <w:sz w:val="20"/>
                <w:szCs w:val="20"/>
              </w:rPr>
              <w:t>o mo</w:t>
            </w:r>
            <w:r w:rsidRPr="00492C04">
              <w:rPr>
                <w:rFonts w:cs="Calibri"/>
                <w:color w:val="231F20"/>
                <w:spacing w:val="-2"/>
                <w:sz w:val="20"/>
                <w:szCs w:val="20"/>
              </w:rPr>
              <w:t>t</w:t>
            </w:r>
            <w:r w:rsidRPr="00492C04">
              <w:rPr>
                <w:rFonts w:cs="Calibri"/>
                <w:color w:val="231F20"/>
                <w:sz w:val="20"/>
                <w:szCs w:val="20"/>
              </w:rPr>
              <w:t>oričkih vj</w:t>
            </w:r>
            <w:r w:rsidRPr="00492C04">
              <w:rPr>
                <w:rFonts w:cs="Calibri"/>
                <w:color w:val="231F20"/>
                <w:spacing w:val="-2"/>
                <w:sz w:val="20"/>
                <w:szCs w:val="20"/>
              </w:rPr>
              <w:t>e</w:t>
            </w:r>
            <w:r w:rsidRPr="00492C04">
              <w:rPr>
                <w:rFonts w:cs="Calibri"/>
                <w:color w:val="231F20"/>
                <w:sz w:val="20"/>
                <w:szCs w:val="20"/>
              </w:rPr>
              <w:t>žbi</w:t>
            </w:r>
          </w:p>
          <w:p w14:paraId="482C805F" w14:textId="77777777" w:rsidR="00E74522" w:rsidRPr="00492C04" w:rsidRDefault="00E74522" w:rsidP="00E74522">
            <w:pPr>
              <w:widowControl w:val="0"/>
              <w:spacing w:before="5" w:after="0" w:line="240" w:lineRule="auto"/>
              <w:ind w:right="-20"/>
              <w:rPr>
                <w:rFonts w:cs="Calibri"/>
                <w:sz w:val="20"/>
                <w:szCs w:val="20"/>
              </w:rPr>
            </w:pPr>
            <w:r w:rsidRPr="00492C04">
              <w:rPr>
                <w:rFonts w:cs="Calibri"/>
                <w:color w:val="231F20"/>
                <w:sz w:val="20"/>
                <w:szCs w:val="20"/>
              </w:rPr>
              <w:t>3.c osmišlj</w:t>
            </w:r>
            <w:r w:rsidRPr="00492C04">
              <w:rPr>
                <w:rFonts w:cs="Calibri"/>
                <w:color w:val="231F20"/>
                <w:spacing w:val="-3"/>
                <w:sz w:val="20"/>
                <w:szCs w:val="20"/>
              </w:rPr>
              <w:t>av</w:t>
            </w:r>
            <w:r w:rsidRPr="00492C04">
              <w:rPr>
                <w:rFonts w:cs="Calibri"/>
                <w:color w:val="231F20"/>
                <w:sz w:val="20"/>
                <w:szCs w:val="20"/>
              </w:rPr>
              <w:t>a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uz glazbu</w:t>
            </w:r>
          </w:p>
          <w:p w14:paraId="6E459753" w14:textId="77777777" w:rsidR="00E74522" w:rsidRPr="00492C04" w:rsidRDefault="00E74522" w:rsidP="00E74522">
            <w:pPr>
              <w:widowControl w:val="0"/>
              <w:spacing w:before="10" w:after="0" w:line="220" w:lineRule="exact"/>
              <w:ind w:right="427"/>
              <w:rPr>
                <w:rFonts w:cs="Calibri"/>
                <w:sz w:val="20"/>
                <w:szCs w:val="20"/>
              </w:rPr>
            </w:pPr>
            <w:r w:rsidRPr="00492C04">
              <w:rPr>
                <w:rFonts w:cs="Calibri"/>
                <w:color w:val="231F20"/>
                <w:sz w:val="20"/>
                <w:szCs w:val="20"/>
              </w:rPr>
              <w:t xml:space="preserve">3.d primjenjuje i </w:t>
            </w:r>
            <w:r w:rsidRPr="00492C04">
              <w:rPr>
                <w:rFonts w:cs="Calibri"/>
                <w:color w:val="231F20"/>
                <w:spacing w:val="-6"/>
                <w:sz w:val="20"/>
                <w:szCs w:val="20"/>
              </w:rPr>
              <w:t>k</w:t>
            </w:r>
            <w:r w:rsidRPr="00492C04">
              <w:rPr>
                <w:rFonts w:cs="Calibri"/>
                <w:color w:val="231F20"/>
                <w:sz w:val="20"/>
                <w:szCs w:val="20"/>
              </w:rPr>
              <w:t>ombini</w:t>
            </w:r>
            <w:r w:rsidRPr="00492C04">
              <w:rPr>
                <w:rFonts w:cs="Calibri"/>
                <w:color w:val="231F20"/>
                <w:spacing w:val="-4"/>
                <w:sz w:val="20"/>
                <w:szCs w:val="20"/>
              </w:rPr>
              <w:t>r</w:t>
            </w:r>
            <w:r w:rsidRPr="00492C04">
              <w:rPr>
                <w:rFonts w:cs="Calibri"/>
                <w:color w:val="231F20"/>
                <w:sz w:val="20"/>
                <w:szCs w:val="20"/>
              </w:rPr>
              <w:t>a naučene načine 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anja u n</w:t>
            </w:r>
            <w:r w:rsidRPr="00492C04">
              <w:rPr>
                <w:rFonts w:cs="Calibri"/>
                <w:color w:val="231F20"/>
                <w:spacing w:val="-1"/>
                <w:sz w:val="20"/>
                <w:szCs w:val="20"/>
              </w:rPr>
              <w:t>o</w:t>
            </w:r>
            <w:r w:rsidRPr="00492C04">
              <w:rPr>
                <w:rFonts w:cs="Calibri"/>
                <w:color w:val="231F20"/>
                <w:sz w:val="20"/>
                <w:szCs w:val="20"/>
              </w:rPr>
              <w:t>vim, nep</w:t>
            </w:r>
            <w:r w:rsidRPr="00492C04">
              <w:rPr>
                <w:rFonts w:cs="Calibri"/>
                <w:color w:val="231F20"/>
                <w:spacing w:val="-3"/>
                <w:sz w:val="20"/>
                <w:szCs w:val="20"/>
              </w:rPr>
              <w:t>o</w:t>
            </w:r>
            <w:r w:rsidRPr="00492C04">
              <w:rPr>
                <w:rFonts w:cs="Calibri"/>
                <w:color w:val="231F20"/>
                <w:sz w:val="20"/>
                <w:szCs w:val="20"/>
              </w:rPr>
              <w:t>zn</w:t>
            </w:r>
            <w:r w:rsidRPr="00492C04">
              <w:rPr>
                <w:rFonts w:cs="Calibri"/>
                <w:color w:val="231F20"/>
                <w:spacing w:val="-2"/>
                <w:sz w:val="20"/>
                <w:szCs w:val="20"/>
              </w:rPr>
              <w:t>a</w:t>
            </w:r>
            <w:r w:rsidRPr="00492C04">
              <w:rPr>
                <w:rFonts w:cs="Calibri"/>
                <w:color w:val="231F20"/>
                <w:sz w:val="20"/>
                <w:szCs w:val="20"/>
              </w:rPr>
              <w:t>tim</w:t>
            </w:r>
            <w:r w:rsidRPr="00492C04">
              <w:rPr>
                <w:rFonts w:cs="Calibri"/>
                <w:color w:val="231F20"/>
                <w:spacing w:val="-3"/>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oblemskim situacijama (poli</w:t>
            </w:r>
            <w:r w:rsidRPr="00492C04">
              <w:rPr>
                <w:rFonts w:cs="Calibri"/>
                <w:color w:val="231F20"/>
                <w:spacing w:val="-1"/>
                <w:sz w:val="20"/>
                <w:szCs w:val="20"/>
              </w:rPr>
              <w:t>g</w:t>
            </w:r>
            <w:r w:rsidRPr="00492C04">
              <w:rPr>
                <w:rFonts w:cs="Calibri"/>
                <w:color w:val="231F20"/>
                <w:sz w:val="20"/>
                <w:szCs w:val="20"/>
              </w:rPr>
              <w:t>on)</w:t>
            </w:r>
          </w:p>
          <w:p w14:paraId="7ECB2AAF" w14:textId="77777777" w:rsidR="00E74522" w:rsidRPr="00492C04" w:rsidRDefault="00E74522" w:rsidP="00E74522">
            <w:pPr>
              <w:widowControl w:val="0"/>
              <w:spacing w:before="20" w:after="0" w:line="220" w:lineRule="exact"/>
              <w:ind w:right="249"/>
              <w:rPr>
                <w:rFonts w:cs="Calibri"/>
                <w:sz w:val="20"/>
                <w:szCs w:val="20"/>
              </w:rPr>
            </w:pPr>
            <w:r w:rsidRPr="00492C04">
              <w:rPr>
                <w:rFonts w:cs="Calibri"/>
                <w:color w:val="231F20"/>
                <w:sz w:val="20"/>
                <w:szCs w:val="20"/>
              </w:rPr>
              <w:t xml:space="preserve">3.e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4"/>
                <w:sz w:val="20"/>
                <w:szCs w:val="20"/>
              </w:rPr>
              <w:t>r</w:t>
            </w:r>
            <w:r w:rsidRPr="00492C04">
              <w:rPr>
                <w:rFonts w:cs="Calibri"/>
                <w:color w:val="231F20"/>
                <w:sz w:val="20"/>
                <w:szCs w:val="20"/>
              </w:rPr>
              <w:t>aznim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i m</w:t>
            </w:r>
            <w:r w:rsidRPr="00492C04">
              <w:rPr>
                <w:rFonts w:cs="Calibri"/>
                <w:color w:val="231F20"/>
                <w:spacing w:val="-2"/>
                <w:sz w:val="20"/>
                <w:szCs w:val="20"/>
              </w:rPr>
              <w:t>at</w:t>
            </w:r>
            <w:r w:rsidRPr="00492C04">
              <w:rPr>
                <w:rFonts w:cs="Calibri"/>
                <w:color w:val="231F20"/>
                <w:sz w:val="20"/>
                <w:szCs w:val="20"/>
              </w:rPr>
              <w:t xml:space="preserve">erijalima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 xml:space="preserve">o bi prikladno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vio finu</w:t>
            </w:r>
            <w:r w:rsidRPr="00492C04">
              <w:rPr>
                <w:rFonts w:cs="Calibri"/>
                <w:color w:val="231F20"/>
                <w:spacing w:val="-3"/>
                <w:sz w:val="20"/>
                <w:szCs w:val="20"/>
              </w:rPr>
              <w:t xml:space="preserve"> </w:t>
            </w:r>
            <w:r w:rsidRPr="00492C04">
              <w:rPr>
                <w:rFonts w:cs="Calibri"/>
                <w:color w:val="231F20"/>
                <w:sz w:val="20"/>
                <w:szCs w:val="20"/>
              </w:rPr>
              <w:t>mo</w:t>
            </w:r>
            <w:r w:rsidRPr="00492C04">
              <w:rPr>
                <w:rFonts w:cs="Calibri"/>
                <w:color w:val="231F20"/>
                <w:spacing w:val="-2"/>
                <w:sz w:val="20"/>
                <w:szCs w:val="20"/>
              </w:rPr>
              <w:t>t</w:t>
            </w:r>
            <w:r w:rsidRPr="00492C04">
              <w:rPr>
                <w:rFonts w:cs="Calibri"/>
                <w:color w:val="231F20"/>
                <w:sz w:val="20"/>
                <w:szCs w:val="20"/>
              </w:rPr>
              <w:t>ori</w:t>
            </w:r>
            <w:r w:rsidRPr="00492C04">
              <w:rPr>
                <w:rFonts w:cs="Calibri"/>
                <w:color w:val="231F20"/>
                <w:spacing w:val="-3"/>
                <w:sz w:val="20"/>
                <w:szCs w:val="20"/>
              </w:rPr>
              <w:t>k</w:t>
            </w:r>
            <w:r w:rsidRPr="00492C04">
              <w:rPr>
                <w:rFonts w:cs="Calibri"/>
                <w:color w:val="231F20"/>
                <w:sz w:val="20"/>
                <w:szCs w:val="20"/>
              </w:rPr>
              <w:t>u  (np</w:t>
            </w:r>
            <w:r w:rsidRPr="00492C04">
              <w:rPr>
                <w:rFonts w:cs="Calibri"/>
                <w:color w:val="231F20"/>
                <w:spacing w:val="-20"/>
                <w:sz w:val="20"/>
                <w:szCs w:val="20"/>
              </w:rPr>
              <w:t>r</w:t>
            </w:r>
            <w:r w:rsidRPr="00492C04">
              <w:rPr>
                <w:rFonts w:cs="Calibri"/>
                <w:color w:val="231F20"/>
                <w:sz w:val="20"/>
                <w:szCs w:val="20"/>
              </w:rPr>
              <w:t xml:space="preserve">. </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 xml:space="preserve">vno </w:t>
            </w:r>
            <w:r w:rsidRPr="00492C04">
              <w:rPr>
                <w:rFonts w:cs="Calibri"/>
                <w:color w:val="231F20"/>
                <w:spacing w:val="-3"/>
                <w:sz w:val="20"/>
                <w:szCs w:val="20"/>
              </w:rPr>
              <w:t>r</w:t>
            </w:r>
            <w:r w:rsidRPr="00492C04">
              <w:rPr>
                <w:rFonts w:cs="Calibri"/>
                <w:color w:val="231F20"/>
                <w:spacing w:val="-2"/>
                <w:sz w:val="20"/>
                <w:szCs w:val="20"/>
              </w:rPr>
              <w:t>e</w:t>
            </w:r>
            <w:r w:rsidRPr="00492C04">
              <w:rPr>
                <w:rFonts w:cs="Calibri"/>
                <w:color w:val="231F20"/>
                <w:spacing w:val="-5"/>
                <w:sz w:val="20"/>
                <w:szCs w:val="20"/>
              </w:rPr>
              <w:t>ž</w:t>
            </w:r>
            <w:r w:rsidRPr="00492C04">
              <w:rPr>
                <w:rFonts w:cs="Calibri"/>
                <w:color w:val="231F20"/>
                <w:sz w:val="20"/>
                <w:szCs w:val="20"/>
              </w:rPr>
              <w:t>e š</w:t>
            </w:r>
            <w:r w:rsidRPr="00492C04">
              <w:rPr>
                <w:rFonts w:cs="Calibri"/>
                <w:color w:val="231F20"/>
                <w:spacing w:val="-4"/>
                <w:sz w:val="20"/>
                <w:szCs w:val="20"/>
              </w:rPr>
              <w:t>k</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ama, p</w:t>
            </w:r>
            <w:r w:rsidRPr="00492C04">
              <w:rPr>
                <w:rFonts w:cs="Calibri"/>
                <w:color w:val="231F20"/>
                <w:spacing w:val="-3"/>
                <w:sz w:val="20"/>
                <w:szCs w:val="20"/>
              </w:rPr>
              <w:t>r</w:t>
            </w:r>
            <w:r w:rsidRPr="00492C04">
              <w:rPr>
                <w:rFonts w:cs="Calibri"/>
                <w:color w:val="231F20"/>
                <w:sz w:val="20"/>
                <w:szCs w:val="20"/>
              </w:rPr>
              <w:t>ecizno boji, ot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 xml:space="preserve">a i </w:t>
            </w:r>
            <w:r w:rsidRPr="00492C04">
              <w:rPr>
                <w:rFonts w:cs="Calibri"/>
                <w:color w:val="231F20"/>
                <w:spacing w:val="-3"/>
                <w:sz w:val="20"/>
                <w:szCs w:val="20"/>
              </w:rPr>
              <w:t>z</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 čep boce, uspješno se služi pribo</w:t>
            </w:r>
            <w:r w:rsidRPr="00492C04">
              <w:rPr>
                <w:rFonts w:cs="Calibri"/>
                <w:color w:val="231F20"/>
                <w:spacing w:val="-3"/>
                <w:sz w:val="20"/>
                <w:szCs w:val="20"/>
              </w:rPr>
              <w:t>r</w:t>
            </w:r>
            <w:r w:rsidRPr="00492C04">
              <w:rPr>
                <w:rFonts w:cs="Calibri"/>
                <w:color w:val="231F20"/>
                <w:sz w:val="20"/>
                <w:szCs w:val="20"/>
              </w:rPr>
              <w:t xml:space="preserve">om </w:t>
            </w:r>
            <w:r w:rsidRPr="00492C04">
              <w:rPr>
                <w:rFonts w:cs="Calibri"/>
                <w:color w:val="231F20"/>
                <w:spacing w:val="-3"/>
                <w:sz w:val="20"/>
                <w:szCs w:val="20"/>
              </w:rPr>
              <w:t>z</w:t>
            </w:r>
            <w:r w:rsidRPr="00492C04">
              <w:rPr>
                <w:rFonts w:cs="Calibri"/>
                <w:color w:val="231F20"/>
                <w:sz w:val="20"/>
                <w:szCs w:val="20"/>
              </w:rPr>
              <w:t>a jel</w:t>
            </w:r>
            <w:r w:rsidRPr="00492C04">
              <w:rPr>
                <w:rFonts w:cs="Calibri"/>
                <w:color w:val="231F20"/>
                <w:spacing w:val="-3"/>
                <w:sz w:val="20"/>
                <w:szCs w:val="20"/>
              </w:rPr>
              <w:t>o</w:t>
            </w:r>
            <w:r w:rsidRPr="00492C04">
              <w:rPr>
                <w:rFonts w:cs="Calibri"/>
                <w:color w:val="231F20"/>
                <w:sz w:val="20"/>
                <w:szCs w:val="20"/>
              </w:rPr>
              <w:t>, samo</w:t>
            </w:r>
            <w:r w:rsidRPr="00492C04">
              <w:rPr>
                <w:rFonts w:cs="Calibri"/>
                <w:color w:val="231F20"/>
                <w:spacing w:val="-2"/>
                <w:sz w:val="20"/>
                <w:szCs w:val="20"/>
              </w:rPr>
              <w:t>st</w:t>
            </w:r>
            <w:r w:rsidRPr="00492C04">
              <w:rPr>
                <w:rFonts w:cs="Calibri"/>
                <w:color w:val="231F20"/>
                <w:sz w:val="20"/>
                <w:szCs w:val="20"/>
              </w:rPr>
              <w:t xml:space="preserve">alno se oblači i </w:t>
            </w:r>
            <w:r w:rsidRPr="00492C04">
              <w:rPr>
                <w:rFonts w:cs="Calibri"/>
                <w:color w:val="231F20"/>
                <w:spacing w:val="-1"/>
                <w:sz w:val="20"/>
                <w:szCs w:val="20"/>
              </w:rPr>
              <w:t>v</w:t>
            </w:r>
            <w:r w:rsidRPr="00492C04">
              <w:rPr>
                <w:rFonts w:cs="Calibri"/>
                <w:color w:val="231F20"/>
                <w:spacing w:val="-2"/>
                <w:sz w:val="20"/>
                <w:szCs w:val="20"/>
              </w:rPr>
              <w:t>e</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2"/>
                <w:sz w:val="20"/>
                <w:szCs w:val="20"/>
              </w:rPr>
              <w:t>ve</w:t>
            </w:r>
            <w:r w:rsidRPr="00492C04">
              <w:rPr>
                <w:rFonts w:cs="Calibri"/>
                <w:color w:val="231F20"/>
                <w:sz w:val="20"/>
                <w:szCs w:val="20"/>
              </w:rPr>
              <w:t>zice…)</w:t>
            </w:r>
          </w:p>
        </w:tc>
      </w:tr>
      <w:tr w:rsidR="00E74522" w:rsidRPr="00492C04" w14:paraId="29BD1DEC" w14:textId="77777777" w:rsidTr="00107FCF">
        <w:trPr>
          <w:trHeight w:hRule="exact" w:val="2512"/>
        </w:trPr>
        <w:tc>
          <w:tcPr>
            <w:tcW w:w="4597" w:type="dxa"/>
            <w:gridSpan w:val="2"/>
          </w:tcPr>
          <w:p w14:paraId="2A106DF1" w14:textId="77777777" w:rsidR="00E74522" w:rsidRPr="00492C04" w:rsidRDefault="00E74522" w:rsidP="00E74522">
            <w:pPr>
              <w:widowControl w:val="0"/>
              <w:spacing w:before="9" w:after="0" w:line="150" w:lineRule="exact"/>
              <w:rPr>
                <w:rFonts w:asciiTheme="minorHAnsi" w:eastAsiaTheme="minorHAnsi" w:hAnsiTheme="minorHAnsi" w:cstheme="minorBidi"/>
                <w:sz w:val="15"/>
                <w:szCs w:val="15"/>
              </w:rPr>
            </w:pPr>
          </w:p>
          <w:p w14:paraId="53567DBB"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 xml:space="preserve">4.a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sitnim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 xml:space="preserve">na </w:t>
            </w:r>
            <w:r w:rsidRPr="00492C04">
              <w:rPr>
                <w:rFonts w:cs="Calibri"/>
                <w:color w:val="231F20"/>
                <w:spacing w:val="-4"/>
                <w:sz w:val="20"/>
                <w:szCs w:val="20"/>
              </w:rPr>
              <w:t>r</w:t>
            </w:r>
            <w:r w:rsidRPr="00492C04">
              <w:rPr>
                <w:rFonts w:cs="Calibri"/>
                <w:color w:val="231F20"/>
                <w:sz w:val="20"/>
                <w:szCs w:val="20"/>
              </w:rPr>
              <w:t>azne načine</w:t>
            </w:r>
          </w:p>
          <w:p w14:paraId="38225E34"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(umeće ih, ni</w:t>
            </w:r>
            <w:r w:rsidRPr="00492C04">
              <w:rPr>
                <w:rFonts w:cs="Calibri"/>
                <w:color w:val="231F20"/>
                <w:spacing w:val="-4"/>
                <w:position w:val="1"/>
                <w:sz w:val="20"/>
                <w:szCs w:val="20"/>
              </w:rPr>
              <w:t>ž</w:t>
            </w:r>
            <w:r w:rsidRPr="00492C04">
              <w:rPr>
                <w:rFonts w:cs="Calibri"/>
                <w:color w:val="231F20"/>
                <w:position w:val="1"/>
                <w:sz w:val="20"/>
                <w:szCs w:val="20"/>
              </w:rPr>
              <w:t>e, p</w:t>
            </w:r>
            <w:r w:rsidRPr="00492C04">
              <w:rPr>
                <w:rFonts w:cs="Calibri"/>
                <w:color w:val="231F20"/>
                <w:spacing w:val="-3"/>
                <w:position w:val="1"/>
                <w:sz w:val="20"/>
                <w:szCs w:val="20"/>
              </w:rPr>
              <w:t>r</w:t>
            </w:r>
            <w:r w:rsidRPr="00492C04">
              <w:rPr>
                <w:rFonts w:cs="Calibri"/>
                <w:color w:val="231F20"/>
                <w:position w:val="1"/>
                <w:sz w:val="20"/>
                <w:szCs w:val="20"/>
              </w:rPr>
              <w:t>emje</w:t>
            </w:r>
            <w:r w:rsidRPr="00492C04">
              <w:rPr>
                <w:rFonts w:cs="Calibri"/>
                <w:color w:val="231F20"/>
                <w:spacing w:val="-2"/>
                <w:position w:val="1"/>
                <w:sz w:val="20"/>
                <w:szCs w:val="20"/>
              </w:rPr>
              <w:t>št</w:t>
            </w:r>
            <w:r w:rsidRPr="00492C04">
              <w:rPr>
                <w:rFonts w:cs="Calibri"/>
                <w:color w:val="231F20"/>
                <w:position w:val="1"/>
                <w:sz w:val="20"/>
                <w:szCs w:val="20"/>
              </w:rPr>
              <w:t>a i slično)</w:t>
            </w:r>
          </w:p>
          <w:p w14:paraId="1984C09E"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4.b is</w:t>
            </w:r>
            <w:r w:rsidRPr="00492C04">
              <w:rPr>
                <w:rFonts w:cs="Calibri"/>
                <w:color w:val="231F20"/>
                <w:spacing w:val="-3"/>
                <w:position w:val="1"/>
                <w:sz w:val="20"/>
                <w:szCs w:val="20"/>
              </w:rPr>
              <w:t>k</w:t>
            </w:r>
            <w:r w:rsidRPr="00492C04">
              <w:rPr>
                <w:rFonts w:cs="Calibri"/>
                <w:color w:val="231F20"/>
                <w:position w:val="1"/>
                <w:sz w:val="20"/>
                <w:szCs w:val="20"/>
              </w:rPr>
              <w:t>a</w:t>
            </w:r>
            <w:r w:rsidRPr="00492C04">
              <w:rPr>
                <w:rFonts w:cs="Calibri"/>
                <w:color w:val="231F20"/>
                <w:spacing w:val="-1"/>
                <w:position w:val="1"/>
                <w:sz w:val="20"/>
                <w:szCs w:val="20"/>
              </w:rPr>
              <w:t>z</w:t>
            </w:r>
            <w:r w:rsidRPr="00492C04">
              <w:rPr>
                <w:rFonts w:cs="Calibri"/>
                <w:color w:val="231F20"/>
                <w:position w:val="1"/>
                <w:sz w:val="20"/>
                <w:szCs w:val="20"/>
              </w:rPr>
              <w:t xml:space="preserve">uje </w:t>
            </w:r>
            <w:r w:rsidRPr="00492C04">
              <w:rPr>
                <w:rFonts w:cs="Calibri"/>
                <w:color w:val="231F20"/>
                <w:spacing w:val="-3"/>
                <w:position w:val="1"/>
                <w:sz w:val="20"/>
                <w:szCs w:val="20"/>
              </w:rPr>
              <w:t>z</w:t>
            </w:r>
            <w:r w:rsidRPr="00492C04">
              <w:rPr>
                <w:rFonts w:cs="Calibri"/>
                <w:color w:val="231F20"/>
                <w:position w:val="1"/>
                <w:sz w:val="20"/>
                <w:szCs w:val="20"/>
              </w:rPr>
              <w:t>ai</w:t>
            </w:r>
            <w:r w:rsidRPr="00492C04">
              <w:rPr>
                <w:rFonts w:cs="Calibri"/>
                <w:color w:val="231F20"/>
                <w:spacing w:val="-2"/>
                <w:position w:val="1"/>
                <w:sz w:val="20"/>
                <w:szCs w:val="20"/>
              </w:rPr>
              <w:t>nt</w:t>
            </w:r>
            <w:r w:rsidRPr="00492C04">
              <w:rPr>
                <w:rFonts w:cs="Calibri"/>
                <w:color w:val="231F20"/>
                <w:position w:val="1"/>
                <w:sz w:val="20"/>
                <w:szCs w:val="20"/>
              </w:rPr>
              <w:t>e</w:t>
            </w:r>
            <w:r w:rsidRPr="00492C04">
              <w:rPr>
                <w:rFonts w:cs="Calibri"/>
                <w:color w:val="231F20"/>
                <w:spacing w:val="-3"/>
                <w:position w:val="1"/>
                <w:sz w:val="20"/>
                <w:szCs w:val="20"/>
              </w:rPr>
              <w:t>r</w:t>
            </w:r>
            <w:r w:rsidRPr="00492C04">
              <w:rPr>
                <w:rFonts w:cs="Calibri"/>
                <w:color w:val="231F20"/>
                <w:position w:val="1"/>
                <w:sz w:val="20"/>
                <w:szCs w:val="20"/>
              </w:rPr>
              <w:t>esi</w:t>
            </w:r>
            <w:r w:rsidRPr="00492C04">
              <w:rPr>
                <w:rFonts w:cs="Calibri"/>
                <w:color w:val="231F20"/>
                <w:spacing w:val="-4"/>
                <w:position w:val="1"/>
                <w:sz w:val="20"/>
                <w:szCs w:val="20"/>
              </w:rPr>
              <w:t>r</w:t>
            </w:r>
            <w:r w:rsidRPr="00492C04">
              <w:rPr>
                <w:rFonts w:cs="Calibri"/>
                <w:color w:val="231F20"/>
                <w:position w:val="1"/>
                <w:sz w:val="20"/>
                <w:szCs w:val="20"/>
              </w:rPr>
              <w:t>ano</w:t>
            </w:r>
            <w:r w:rsidRPr="00492C04">
              <w:rPr>
                <w:rFonts w:cs="Calibri"/>
                <w:color w:val="231F20"/>
                <w:spacing w:val="-2"/>
                <w:position w:val="1"/>
                <w:sz w:val="20"/>
                <w:szCs w:val="20"/>
              </w:rPr>
              <w:t>s</w:t>
            </w:r>
            <w:r w:rsidRPr="00492C04">
              <w:rPr>
                <w:rFonts w:cs="Calibri"/>
                <w:color w:val="231F20"/>
                <w:position w:val="1"/>
                <w:sz w:val="20"/>
                <w:szCs w:val="20"/>
              </w:rPr>
              <w:t xml:space="preserve">t </w:t>
            </w:r>
            <w:r w:rsidRPr="00492C04">
              <w:rPr>
                <w:rFonts w:cs="Calibri"/>
                <w:color w:val="231F20"/>
                <w:spacing w:val="-3"/>
                <w:position w:val="1"/>
                <w:sz w:val="20"/>
                <w:szCs w:val="20"/>
              </w:rPr>
              <w:t>z</w:t>
            </w:r>
            <w:r w:rsidRPr="00492C04">
              <w:rPr>
                <w:rFonts w:cs="Calibri"/>
                <w:color w:val="231F20"/>
                <w:position w:val="1"/>
                <w:sz w:val="20"/>
                <w:szCs w:val="20"/>
              </w:rPr>
              <w:t>a ol</w:t>
            </w:r>
            <w:r w:rsidRPr="00492C04">
              <w:rPr>
                <w:rFonts w:cs="Calibri"/>
                <w:color w:val="231F20"/>
                <w:spacing w:val="-1"/>
                <w:position w:val="1"/>
                <w:sz w:val="20"/>
                <w:szCs w:val="20"/>
              </w:rPr>
              <w:t>o</w:t>
            </w:r>
            <w:r w:rsidRPr="00492C04">
              <w:rPr>
                <w:rFonts w:cs="Calibri"/>
                <w:color w:val="231F20"/>
                <w:position w:val="1"/>
                <w:sz w:val="20"/>
                <w:szCs w:val="20"/>
              </w:rPr>
              <w:t>v</w:t>
            </w:r>
            <w:r w:rsidRPr="00492C04">
              <w:rPr>
                <w:rFonts w:cs="Calibri"/>
                <w:color w:val="231F20"/>
                <w:spacing w:val="-3"/>
                <w:position w:val="1"/>
                <w:sz w:val="20"/>
                <w:szCs w:val="20"/>
              </w:rPr>
              <w:t>k</w:t>
            </w:r>
            <w:r w:rsidRPr="00492C04">
              <w:rPr>
                <w:rFonts w:cs="Calibri"/>
                <w:color w:val="231F20"/>
                <w:position w:val="1"/>
                <w:sz w:val="20"/>
                <w:szCs w:val="20"/>
              </w:rPr>
              <w:t>u</w:t>
            </w:r>
          </w:p>
          <w:p w14:paraId="14DE2B11" w14:textId="77777777" w:rsidR="00E74522" w:rsidRPr="00492C04" w:rsidRDefault="00E74522" w:rsidP="00E74522">
            <w:pPr>
              <w:widowControl w:val="0"/>
              <w:spacing w:before="10" w:after="0" w:line="220" w:lineRule="exact"/>
              <w:ind w:right="262"/>
              <w:rPr>
                <w:rFonts w:cs="Calibri"/>
                <w:sz w:val="20"/>
                <w:szCs w:val="20"/>
              </w:rPr>
            </w:pPr>
            <w:r w:rsidRPr="00492C04">
              <w:rPr>
                <w:rFonts w:cs="Calibri"/>
                <w:color w:val="231F20"/>
                <w:sz w:val="20"/>
                <w:szCs w:val="20"/>
              </w:rPr>
              <w:t>4.c 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 xml:space="preserve">vlja </w:t>
            </w:r>
            <w:r w:rsidRPr="00492C04">
              <w:rPr>
                <w:rFonts w:cs="Calibri"/>
                <w:color w:val="231F20"/>
                <w:spacing w:val="-3"/>
                <w:sz w:val="20"/>
                <w:szCs w:val="20"/>
              </w:rPr>
              <w:t>s</w:t>
            </w:r>
            <w:r w:rsidRPr="00492C04">
              <w:rPr>
                <w:rFonts w:cs="Calibri"/>
                <w:color w:val="231F20"/>
                <w:sz w:val="20"/>
                <w:szCs w:val="20"/>
              </w:rPr>
              <w:t>vjesno 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e ol</w:t>
            </w:r>
            <w:r w:rsidRPr="00492C04">
              <w:rPr>
                <w:rFonts w:cs="Calibri"/>
                <w:color w:val="231F20"/>
                <w:spacing w:val="-1"/>
                <w:sz w:val="20"/>
                <w:szCs w:val="20"/>
              </w:rPr>
              <w:t>o</w:t>
            </w:r>
            <w:r w:rsidRPr="00492C04">
              <w:rPr>
                <w:rFonts w:cs="Calibri"/>
                <w:color w:val="231F20"/>
                <w:sz w:val="20"/>
                <w:szCs w:val="20"/>
              </w:rPr>
              <w:t>v</w:t>
            </w:r>
            <w:r w:rsidRPr="00492C04">
              <w:rPr>
                <w:rFonts w:cs="Calibri"/>
                <w:color w:val="231F20"/>
                <w:spacing w:val="-7"/>
                <w:sz w:val="20"/>
                <w:szCs w:val="20"/>
              </w:rPr>
              <w:t>k</w:t>
            </w:r>
            <w:r w:rsidRPr="00492C04">
              <w:rPr>
                <w:rFonts w:cs="Calibri"/>
                <w:color w:val="231F20"/>
                <w:sz w:val="20"/>
                <w:szCs w:val="20"/>
              </w:rPr>
              <w:t xml:space="preserve">e na </w:t>
            </w:r>
            <w:r w:rsidRPr="00492C04">
              <w:rPr>
                <w:rFonts w:cs="Calibri"/>
                <w:color w:val="231F20"/>
                <w:spacing w:val="-4"/>
                <w:sz w:val="20"/>
                <w:szCs w:val="20"/>
              </w:rPr>
              <w:t>r</w:t>
            </w:r>
            <w:r w:rsidRPr="00492C04">
              <w:rPr>
                <w:rFonts w:cs="Calibri"/>
                <w:color w:val="231F20"/>
                <w:sz w:val="20"/>
                <w:szCs w:val="20"/>
              </w:rPr>
              <w:t>azličitim p</w:t>
            </w:r>
            <w:r w:rsidRPr="00492C04">
              <w:rPr>
                <w:rFonts w:cs="Calibri"/>
                <w:color w:val="231F20"/>
                <w:spacing w:val="-1"/>
                <w:sz w:val="20"/>
                <w:szCs w:val="20"/>
              </w:rPr>
              <w:t>o</w:t>
            </w:r>
            <w:r w:rsidRPr="00492C04">
              <w:rPr>
                <w:rFonts w:cs="Calibri"/>
                <w:color w:val="231F20"/>
                <w:sz w:val="20"/>
                <w:szCs w:val="20"/>
              </w:rPr>
              <w:t>v</w:t>
            </w:r>
            <w:r w:rsidRPr="00492C04">
              <w:rPr>
                <w:rFonts w:cs="Calibri"/>
                <w:color w:val="231F20"/>
                <w:spacing w:val="-4"/>
                <w:sz w:val="20"/>
                <w:szCs w:val="20"/>
              </w:rPr>
              <w:t>r</w:t>
            </w:r>
            <w:r w:rsidRPr="00492C04">
              <w:rPr>
                <w:rFonts w:cs="Calibri"/>
                <w:color w:val="231F20"/>
                <w:sz w:val="20"/>
                <w:szCs w:val="20"/>
              </w:rPr>
              <w:t xml:space="preserve">šinama u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7"/>
                <w:sz w:val="20"/>
                <w:szCs w:val="20"/>
              </w:rPr>
              <w:t xml:space="preserve"> </w:t>
            </w:r>
            <w:r w:rsidRPr="00492C04">
              <w:rPr>
                <w:rFonts w:cs="Calibri"/>
                <w:color w:val="231F20"/>
                <w:sz w:val="20"/>
                <w:szCs w:val="20"/>
              </w:rPr>
              <w:t>situacijama, igri, spo</w:t>
            </w:r>
            <w:r w:rsidRPr="00492C04">
              <w:rPr>
                <w:rFonts w:cs="Calibri"/>
                <w:color w:val="231F20"/>
                <w:spacing w:val="-1"/>
                <w:sz w:val="20"/>
                <w:szCs w:val="20"/>
              </w:rPr>
              <w:t>n</w:t>
            </w:r>
            <w:r w:rsidRPr="00492C04">
              <w:rPr>
                <w:rFonts w:cs="Calibri"/>
                <w:color w:val="231F20"/>
                <w:spacing w:val="-2"/>
                <w:sz w:val="20"/>
                <w:szCs w:val="20"/>
              </w:rPr>
              <w:t>t</w:t>
            </w:r>
            <w:r w:rsidRPr="00492C04">
              <w:rPr>
                <w:rFonts w:cs="Calibri"/>
                <w:color w:val="231F20"/>
                <w:sz w:val="20"/>
                <w:szCs w:val="20"/>
              </w:rPr>
              <w:t xml:space="preserve">anoj i </w:t>
            </w:r>
            <w:r w:rsidRPr="00492C04">
              <w:rPr>
                <w:rFonts w:cs="Calibri"/>
                <w:color w:val="231F20"/>
                <w:spacing w:val="-2"/>
                <w:sz w:val="20"/>
                <w:szCs w:val="20"/>
              </w:rPr>
              <w:t>v</w:t>
            </w:r>
            <w:r w:rsidRPr="00492C04">
              <w:rPr>
                <w:rFonts w:cs="Calibri"/>
                <w:color w:val="231F20"/>
                <w:sz w:val="20"/>
                <w:szCs w:val="20"/>
              </w:rPr>
              <w:t>ođenoj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p>
          <w:p w14:paraId="2A26F176" w14:textId="77777777" w:rsidR="00E74522" w:rsidRPr="00492C04" w:rsidRDefault="00E74522" w:rsidP="00E74522">
            <w:pPr>
              <w:widowControl w:val="0"/>
              <w:spacing w:before="5" w:after="0" w:line="240" w:lineRule="auto"/>
              <w:ind w:right="-20"/>
              <w:rPr>
                <w:rFonts w:cs="Calibri"/>
                <w:sz w:val="20"/>
                <w:szCs w:val="20"/>
              </w:rPr>
            </w:pPr>
            <w:r w:rsidRPr="00492C04">
              <w:rPr>
                <w:rFonts w:cs="Calibri"/>
                <w:color w:val="231F20"/>
                <w:sz w:val="20"/>
                <w:szCs w:val="20"/>
              </w:rPr>
              <w:t>4.d cr</w:t>
            </w:r>
            <w:r w:rsidRPr="00492C04">
              <w:rPr>
                <w:rFonts w:cs="Calibri"/>
                <w:color w:val="231F20"/>
                <w:spacing w:val="-2"/>
                <w:sz w:val="20"/>
                <w:szCs w:val="20"/>
              </w:rPr>
              <w:t>t</w:t>
            </w:r>
            <w:r w:rsidRPr="00492C04">
              <w:rPr>
                <w:rFonts w:cs="Calibri"/>
                <w:color w:val="231F20"/>
                <w:sz w:val="20"/>
                <w:szCs w:val="20"/>
              </w:rPr>
              <w:t>a ljuds</w:t>
            </w:r>
            <w:r w:rsidRPr="00492C04">
              <w:rPr>
                <w:rFonts w:cs="Calibri"/>
                <w:color w:val="231F20"/>
                <w:spacing w:val="-2"/>
                <w:sz w:val="20"/>
                <w:szCs w:val="20"/>
              </w:rPr>
              <w:t>k</w:t>
            </w:r>
            <w:r w:rsidRPr="00492C04">
              <w:rPr>
                <w:rFonts w:cs="Calibri"/>
                <w:color w:val="231F20"/>
                <w:sz w:val="20"/>
                <w:szCs w:val="20"/>
              </w:rPr>
              <w:t>u figuru</w:t>
            </w:r>
            <w:r w:rsidRPr="00492C04">
              <w:rPr>
                <w:rFonts w:cs="Calibri"/>
                <w:color w:val="231F20"/>
                <w:spacing w:val="-5"/>
                <w:sz w:val="20"/>
                <w:szCs w:val="20"/>
              </w:rPr>
              <w:t xml:space="preserve"> </w:t>
            </w:r>
            <w:r w:rsidRPr="00492C04">
              <w:rPr>
                <w:rFonts w:cs="Calibri"/>
                <w:color w:val="231F20"/>
                <w:spacing w:val="-7"/>
                <w:sz w:val="20"/>
                <w:szCs w:val="20"/>
              </w:rPr>
              <w:t>k</w:t>
            </w:r>
            <w:r w:rsidRPr="00492C04">
              <w:rPr>
                <w:rFonts w:cs="Calibri"/>
                <w:color w:val="231F20"/>
                <w:sz w:val="20"/>
                <w:szCs w:val="20"/>
              </w:rPr>
              <w:t>oja dobi</w:t>
            </w:r>
            <w:r w:rsidRPr="00492C04">
              <w:rPr>
                <w:rFonts w:cs="Calibri"/>
                <w:color w:val="231F20"/>
                <w:spacing w:val="-3"/>
                <w:sz w:val="20"/>
                <w:szCs w:val="20"/>
              </w:rPr>
              <w:t>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 oblik</w:t>
            </w:r>
          </w:p>
          <w:p w14:paraId="3309FDE1"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4.e </w:t>
            </w:r>
            <w:r w:rsidRPr="00492C04">
              <w:rPr>
                <w:rFonts w:cs="Calibri"/>
                <w:color w:val="231F20"/>
                <w:spacing w:val="-7"/>
                <w:position w:val="1"/>
                <w:sz w:val="20"/>
                <w:szCs w:val="20"/>
              </w:rPr>
              <w:t>k</w:t>
            </w:r>
            <w:r w:rsidRPr="00492C04">
              <w:rPr>
                <w:rFonts w:cs="Calibri"/>
                <w:color w:val="231F20"/>
                <w:position w:val="1"/>
                <w:sz w:val="20"/>
                <w:szCs w:val="20"/>
              </w:rPr>
              <w:t>ori</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position w:val="1"/>
                <w:sz w:val="20"/>
                <w:szCs w:val="20"/>
              </w:rPr>
              <w:t>se š</w:t>
            </w:r>
            <w:r w:rsidRPr="00492C04">
              <w:rPr>
                <w:rFonts w:cs="Calibri"/>
                <w:color w:val="231F20"/>
                <w:spacing w:val="-4"/>
                <w:position w:val="1"/>
                <w:sz w:val="20"/>
                <w:szCs w:val="20"/>
              </w:rPr>
              <w:t>k</w:t>
            </w:r>
            <w:r w:rsidRPr="00492C04">
              <w:rPr>
                <w:rFonts w:cs="Calibri"/>
                <w:color w:val="231F20"/>
                <w:position w:val="1"/>
                <w:sz w:val="20"/>
                <w:szCs w:val="20"/>
              </w:rPr>
              <w:t>a</w:t>
            </w:r>
            <w:r w:rsidRPr="00492C04">
              <w:rPr>
                <w:rFonts w:cs="Calibri"/>
                <w:color w:val="231F20"/>
                <w:spacing w:val="-4"/>
                <w:position w:val="1"/>
                <w:sz w:val="20"/>
                <w:szCs w:val="20"/>
              </w:rPr>
              <w:t>r</w:t>
            </w:r>
            <w:r w:rsidRPr="00492C04">
              <w:rPr>
                <w:rFonts w:cs="Calibri"/>
                <w:color w:val="231F20"/>
                <w:position w:val="1"/>
                <w:sz w:val="20"/>
                <w:szCs w:val="20"/>
              </w:rPr>
              <w:t>ama</w:t>
            </w:r>
          </w:p>
        </w:tc>
        <w:tc>
          <w:tcPr>
            <w:tcW w:w="5043" w:type="dxa"/>
            <w:gridSpan w:val="2"/>
          </w:tcPr>
          <w:p w14:paraId="215D7B8E" w14:textId="77777777" w:rsidR="00E74522" w:rsidRPr="00492C04" w:rsidRDefault="00E74522" w:rsidP="00E74522">
            <w:pPr>
              <w:widowControl w:val="0"/>
              <w:spacing w:before="3" w:after="0" w:line="100" w:lineRule="exact"/>
              <w:rPr>
                <w:rFonts w:asciiTheme="minorHAnsi" w:eastAsiaTheme="minorHAnsi" w:hAnsiTheme="minorHAnsi" w:cstheme="minorBidi"/>
                <w:sz w:val="10"/>
                <w:szCs w:val="10"/>
              </w:rPr>
            </w:pPr>
          </w:p>
          <w:p w14:paraId="1A59AFC2" w14:textId="77777777" w:rsidR="00E74522" w:rsidRPr="00492C04" w:rsidRDefault="00E74522" w:rsidP="00E74522">
            <w:pPr>
              <w:widowControl w:val="0"/>
              <w:spacing w:after="0" w:line="220" w:lineRule="exact"/>
              <w:ind w:right="340"/>
              <w:rPr>
                <w:rFonts w:cs="Calibri"/>
                <w:sz w:val="20"/>
                <w:szCs w:val="20"/>
              </w:rPr>
            </w:pPr>
            <w:r w:rsidRPr="00492C04">
              <w:rPr>
                <w:rFonts w:cs="Calibri"/>
                <w:color w:val="231F20"/>
                <w:sz w:val="20"/>
                <w:szCs w:val="20"/>
              </w:rPr>
              <w:t>4.a usmje</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ru</w:t>
            </w:r>
            <w:r w:rsidRPr="00492C04">
              <w:rPr>
                <w:rFonts w:cs="Calibri"/>
                <w:color w:val="231F20"/>
                <w:spacing w:val="-7"/>
                <w:sz w:val="20"/>
                <w:szCs w:val="20"/>
              </w:rPr>
              <w:t>k</w:t>
            </w:r>
            <w:r w:rsidRPr="00492C04">
              <w:rPr>
                <w:rFonts w:cs="Calibri"/>
                <w:color w:val="231F20"/>
                <w:sz w:val="20"/>
                <w:szCs w:val="20"/>
              </w:rPr>
              <w:t xml:space="preserve">e </w:t>
            </w:r>
            <w:r w:rsidRPr="00492C04">
              <w:rPr>
                <w:rFonts w:cs="Calibri"/>
                <w:color w:val="231F20"/>
                <w:spacing w:val="-2"/>
                <w:sz w:val="20"/>
                <w:szCs w:val="20"/>
              </w:rPr>
              <w:t>v</w:t>
            </w:r>
            <w:r w:rsidRPr="00492C04">
              <w:rPr>
                <w:rFonts w:cs="Calibri"/>
                <w:color w:val="231F20"/>
                <w:sz w:val="20"/>
                <w:szCs w:val="20"/>
              </w:rPr>
              <w:t xml:space="preserve">oljno i </w:t>
            </w:r>
            <w:r w:rsidRPr="00492C04">
              <w:rPr>
                <w:rFonts w:cs="Calibri"/>
                <w:color w:val="231F20"/>
                <w:spacing w:val="-3"/>
                <w:sz w:val="20"/>
                <w:szCs w:val="20"/>
              </w:rPr>
              <w:t>s</w:t>
            </w:r>
            <w:r w:rsidRPr="00492C04">
              <w:rPr>
                <w:rFonts w:cs="Calibri"/>
                <w:color w:val="231F20"/>
                <w:sz w:val="20"/>
                <w:szCs w:val="20"/>
              </w:rPr>
              <w:t xml:space="preserve">vjesno u </w:t>
            </w:r>
            <w:r w:rsidRPr="00492C04">
              <w:rPr>
                <w:rFonts w:cs="Calibri"/>
                <w:color w:val="231F20"/>
                <w:spacing w:val="-4"/>
                <w:sz w:val="20"/>
                <w:szCs w:val="20"/>
              </w:rPr>
              <w:t>r</w:t>
            </w:r>
            <w:r w:rsidRPr="00492C04">
              <w:rPr>
                <w:rFonts w:cs="Calibri"/>
                <w:color w:val="231F20"/>
                <w:sz w:val="20"/>
                <w:szCs w:val="20"/>
              </w:rPr>
              <w:t>azličitim smje</w:t>
            </w:r>
            <w:r w:rsidRPr="00492C04">
              <w:rPr>
                <w:rFonts w:cs="Calibri"/>
                <w:color w:val="231F20"/>
                <w:spacing w:val="-3"/>
                <w:sz w:val="20"/>
                <w:szCs w:val="20"/>
              </w:rPr>
              <w:t>r</w:t>
            </w:r>
            <w:r w:rsidRPr="00492C04">
              <w:rPr>
                <w:rFonts w:cs="Calibri"/>
                <w:color w:val="231F20"/>
                <w:spacing w:val="-1"/>
                <w:sz w:val="20"/>
                <w:szCs w:val="20"/>
              </w:rPr>
              <w:t>o</w:t>
            </w:r>
            <w:r w:rsidRPr="00492C04">
              <w:rPr>
                <w:rFonts w:cs="Calibri"/>
                <w:color w:val="231F20"/>
                <w:sz w:val="20"/>
                <w:szCs w:val="20"/>
              </w:rPr>
              <w:t>vima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su p</w:t>
            </w:r>
            <w:r w:rsidRPr="00492C04">
              <w:rPr>
                <w:rFonts w:cs="Calibri"/>
                <w:color w:val="231F20"/>
                <w:spacing w:val="-2"/>
                <w:sz w:val="20"/>
                <w:szCs w:val="20"/>
              </w:rPr>
              <w:t>r</w:t>
            </w:r>
            <w:r w:rsidRPr="00492C04">
              <w:rPr>
                <w:rFonts w:cs="Calibri"/>
                <w:color w:val="231F20"/>
                <w:sz w:val="20"/>
                <w:szCs w:val="20"/>
              </w:rPr>
              <w:t xml:space="preserve">ecizniji, </w:t>
            </w:r>
            <w:r w:rsidRPr="00492C04">
              <w:rPr>
                <w:rFonts w:cs="Calibri"/>
                <w:color w:val="231F20"/>
                <w:spacing w:val="-2"/>
                <w:sz w:val="20"/>
                <w:szCs w:val="20"/>
              </w:rPr>
              <w:t>t</w:t>
            </w:r>
            <w:r w:rsidRPr="00492C04">
              <w:rPr>
                <w:rFonts w:cs="Calibri"/>
                <w:color w:val="231F20"/>
                <w:sz w:val="20"/>
                <w:szCs w:val="20"/>
              </w:rPr>
              <w:t>očni, usmje</w:t>
            </w:r>
            <w:r w:rsidRPr="00492C04">
              <w:rPr>
                <w:rFonts w:cs="Calibri"/>
                <w:color w:val="231F20"/>
                <w:spacing w:val="-3"/>
                <w:sz w:val="20"/>
                <w:szCs w:val="20"/>
              </w:rPr>
              <w:t>r</w:t>
            </w:r>
            <w:r w:rsidRPr="00492C04">
              <w:rPr>
                <w:rFonts w:cs="Calibri"/>
                <w:color w:val="231F20"/>
                <w:sz w:val="20"/>
                <w:szCs w:val="20"/>
              </w:rPr>
              <w:t>eni, brži)</w:t>
            </w:r>
          </w:p>
          <w:p w14:paraId="7DB86FA7" w14:textId="77777777" w:rsidR="00E74522" w:rsidRPr="00492C04" w:rsidRDefault="00E74522" w:rsidP="00E74522">
            <w:pPr>
              <w:widowControl w:val="0"/>
              <w:spacing w:after="0" w:line="230" w:lineRule="exact"/>
              <w:ind w:right="-20"/>
              <w:rPr>
                <w:rFonts w:cs="Calibri"/>
                <w:sz w:val="20"/>
                <w:szCs w:val="20"/>
              </w:rPr>
            </w:pPr>
            <w:r w:rsidRPr="00492C04">
              <w:rPr>
                <w:rFonts w:cs="Calibri"/>
                <w:color w:val="231F20"/>
                <w:position w:val="1"/>
                <w:sz w:val="20"/>
                <w:szCs w:val="20"/>
              </w:rPr>
              <w:t>4.b po</w:t>
            </w:r>
            <w:r w:rsidRPr="00492C04">
              <w:rPr>
                <w:rFonts w:cs="Calibri"/>
                <w:color w:val="231F20"/>
                <w:spacing w:val="-3"/>
                <w:position w:val="1"/>
                <w:sz w:val="20"/>
                <w:szCs w:val="20"/>
              </w:rPr>
              <w:t>k</w:t>
            </w:r>
            <w:r w:rsidRPr="00492C04">
              <w:rPr>
                <w:rFonts w:cs="Calibri"/>
                <w:color w:val="231F20"/>
                <w:position w:val="1"/>
                <w:sz w:val="20"/>
                <w:szCs w:val="20"/>
              </w:rPr>
              <w:t>a</w:t>
            </w:r>
            <w:r w:rsidRPr="00492C04">
              <w:rPr>
                <w:rFonts w:cs="Calibri"/>
                <w:color w:val="231F20"/>
                <w:spacing w:val="-1"/>
                <w:position w:val="1"/>
                <w:sz w:val="20"/>
                <w:szCs w:val="20"/>
              </w:rPr>
              <w:t>z</w:t>
            </w:r>
            <w:r w:rsidRPr="00492C04">
              <w:rPr>
                <w:rFonts w:cs="Calibri"/>
                <w:color w:val="231F20"/>
                <w:position w:val="1"/>
                <w:sz w:val="20"/>
                <w:szCs w:val="20"/>
              </w:rPr>
              <w:t xml:space="preserve">uje </w:t>
            </w:r>
            <w:r w:rsidRPr="00492C04">
              <w:rPr>
                <w:rFonts w:cs="Calibri"/>
                <w:color w:val="231F20"/>
                <w:spacing w:val="-7"/>
                <w:position w:val="1"/>
                <w:sz w:val="20"/>
                <w:szCs w:val="20"/>
              </w:rPr>
              <w:t>k</w:t>
            </w:r>
            <w:r w:rsidRPr="00492C04">
              <w:rPr>
                <w:rFonts w:cs="Calibri"/>
                <w:color w:val="231F20"/>
                <w:position w:val="1"/>
                <w:sz w:val="20"/>
                <w:szCs w:val="20"/>
              </w:rPr>
              <w:t>o</w:t>
            </w:r>
            <w:r w:rsidRPr="00492C04">
              <w:rPr>
                <w:rFonts w:cs="Calibri"/>
                <w:color w:val="231F20"/>
                <w:spacing w:val="-2"/>
                <w:position w:val="1"/>
                <w:sz w:val="20"/>
                <w:szCs w:val="20"/>
              </w:rPr>
              <w:t>n</w:t>
            </w:r>
            <w:r w:rsidRPr="00492C04">
              <w:rPr>
                <w:rFonts w:cs="Calibri"/>
                <w:color w:val="231F20"/>
                <w:position w:val="1"/>
                <w:sz w:val="20"/>
                <w:szCs w:val="20"/>
              </w:rPr>
              <w:t>t</w:t>
            </w:r>
            <w:r w:rsidRPr="00492C04">
              <w:rPr>
                <w:rFonts w:cs="Calibri"/>
                <w:color w:val="231F20"/>
                <w:spacing w:val="-3"/>
                <w:position w:val="1"/>
                <w:sz w:val="20"/>
                <w:szCs w:val="20"/>
              </w:rPr>
              <w:t>r</w:t>
            </w:r>
            <w:r w:rsidRPr="00492C04">
              <w:rPr>
                <w:rFonts w:cs="Calibri"/>
                <w:color w:val="231F20"/>
                <w:position w:val="1"/>
                <w:sz w:val="20"/>
                <w:szCs w:val="20"/>
              </w:rPr>
              <w:t>olu nad pritis</w:t>
            </w:r>
            <w:r w:rsidRPr="00492C04">
              <w:rPr>
                <w:rFonts w:cs="Calibri"/>
                <w:color w:val="231F20"/>
                <w:spacing w:val="-6"/>
                <w:position w:val="1"/>
                <w:sz w:val="20"/>
                <w:szCs w:val="20"/>
              </w:rPr>
              <w:t>k</w:t>
            </w:r>
            <w:r w:rsidRPr="00492C04">
              <w:rPr>
                <w:rFonts w:cs="Calibri"/>
                <w:color w:val="231F20"/>
                <w:position w:val="1"/>
                <w:sz w:val="20"/>
                <w:szCs w:val="20"/>
              </w:rPr>
              <w:t>om</w:t>
            </w:r>
            <w:r w:rsidRPr="00492C04">
              <w:rPr>
                <w:rFonts w:cs="Calibri"/>
                <w:color w:val="231F20"/>
                <w:spacing w:val="-5"/>
                <w:position w:val="1"/>
                <w:sz w:val="20"/>
                <w:szCs w:val="20"/>
              </w:rPr>
              <w:t xml:space="preserve"> </w:t>
            </w:r>
            <w:r w:rsidRPr="00492C04">
              <w:rPr>
                <w:rFonts w:cs="Calibri"/>
                <w:color w:val="231F20"/>
                <w:position w:val="1"/>
                <w:sz w:val="20"/>
                <w:szCs w:val="20"/>
              </w:rPr>
              <w:t>ol</w:t>
            </w:r>
            <w:r w:rsidRPr="00492C04">
              <w:rPr>
                <w:rFonts w:cs="Calibri"/>
                <w:color w:val="231F20"/>
                <w:spacing w:val="-1"/>
                <w:position w:val="1"/>
                <w:sz w:val="20"/>
                <w:szCs w:val="20"/>
              </w:rPr>
              <w:t>o</w:t>
            </w:r>
            <w:r w:rsidRPr="00492C04">
              <w:rPr>
                <w:rFonts w:cs="Calibri"/>
                <w:color w:val="231F20"/>
                <w:position w:val="1"/>
                <w:sz w:val="20"/>
                <w:szCs w:val="20"/>
              </w:rPr>
              <w:t>v</w:t>
            </w:r>
            <w:r w:rsidRPr="00492C04">
              <w:rPr>
                <w:rFonts w:cs="Calibri"/>
                <w:color w:val="231F20"/>
                <w:spacing w:val="-7"/>
                <w:position w:val="1"/>
                <w:sz w:val="20"/>
                <w:szCs w:val="20"/>
              </w:rPr>
              <w:t>k</w:t>
            </w:r>
            <w:r w:rsidRPr="00492C04">
              <w:rPr>
                <w:rFonts w:cs="Calibri"/>
                <w:color w:val="231F20"/>
                <w:position w:val="1"/>
                <w:sz w:val="20"/>
                <w:szCs w:val="20"/>
              </w:rPr>
              <w:t>e na papir</w:t>
            </w:r>
          </w:p>
          <w:p w14:paraId="27A05321"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4.c cr</w:t>
            </w:r>
            <w:r w:rsidRPr="00492C04">
              <w:rPr>
                <w:rFonts w:cs="Calibri"/>
                <w:color w:val="231F20"/>
                <w:spacing w:val="-3"/>
                <w:position w:val="1"/>
                <w:sz w:val="20"/>
                <w:szCs w:val="20"/>
              </w:rPr>
              <w:t>t</w:t>
            </w:r>
            <w:r w:rsidRPr="00492C04">
              <w:rPr>
                <w:rFonts w:cs="Calibri"/>
                <w:color w:val="231F20"/>
                <w:position w:val="1"/>
                <w:sz w:val="20"/>
                <w:szCs w:val="20"/>
              </w:rPr>
              <w:t>a sitnije d</w:t>
            </w:r>
            <w:r w:rsidRPr="00492C04">
              <w:rPr>
                <w:rFonts w:cs="Calibri"/>
                <w:color w:val="231F20"/>
                <w:spacing w:val="-1"/>
                <w:position w:val="1"/>
                <w:sz w:val="20"/>
                <w:szCs w:val="20"/>
              </w:rPr>
              <w:t>e</w:t>
            </w:r>
            <w:r w:rsidRPr="00492C04">
              <w:rPr>
                <w:rFonts w:cs="Calibri"/>
                <w:color w:val="231F20"/>
                <w:spacing w:val="-2"/>
                <w:position w:val="1"/>
                <w:sz w:val="20"/>
                <w:szCs w:val="20"/>
              </w:rPr>
              <w:t>t</w:t>
            </w:r>
            <w:r w:rsidRPr="00492C04">
              <w:rPr>
                <w:rFonts w:cs="Calibri"/>
                <w:color w:val="231F20"/>
                <w:position w:val="1"/>
                <w:sz w:val="20"/>
                <w:szCs w:val="20"/>
              </w:rPr>
              <w:t>alje i eleme</w:t>
            </w:r>
            <w:r w:rsidRPr="00492C04">
              <w:rPr>
                <w:rFonts w:cs="Calibri"/>
                <w:color w:val="231F20"/>
                <w:spacing w:val="-2"/>
                <w:position w:val="1"/>
                <w:sz w:val="20"/>
                <w:szCs w:val="20"/>
              </w:rPr>
              <w:t>nt</w:t>
            </w:r>
            <w:r w:rsidRPr="00492C04">
              <w:rPr>
                <w:rFonts w:cs="Calibri"/>
                <w:color w:val="231F20"/>
                <w:position w:val="1"/>
                <w:sz w:val="20"/>
                <w:szCs w:val="20"/>
              </w:rPr>
              <w:t>e na cr</w:t>
            </w:r>
            <w:r w:rsidRPr="00492C04">
              <w:rPr>
                <w:rFonts w:cs="Calibri"/>
                <w:color w:val="231F20"/>
                <w:spacing w:val="-2"/>
                <w:position w:val="1"/>
                <w:sz w:val="20"/>
                <w:szCs w:val="20"/>
              </w:rPr>
              <w:t>te</w:t>
            </w:r>
            <w:r w:rsidRPr="00492C04">
              <w:rPr>
                <w:rFonts w:cs="Calibri"/>
                <w:color w:val="231F20"/>
                <w:spacing w:val="-1"/>
                <w:position w:val="1"/>
                <w:sz w:val="20"/>
                <w:szCs w:val="20"/>
              </w:rPr>
              <w:t>ž</w:t>
            </w:r>
            <w:r w:rsidRPr="00492C04">
              <w:rPr>
                <w:rFonts w:cs="Calibri"/>
                <w:color w:val="231F20"/>
                <w:position w:val="1"/>
                <w:sz w:val="20"/>
                <w:szCs w:val="20"/>
              </w:rPr>
              <w:t>u</w:t>
            </w:r>
          </w:p>
          <w:p w14:paraId="4CA1DD66"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4.d po</w:t>
            </w:r>
            <w:r w:rsidRPr="00492C04">
              <w:rPr>
                <w:rFonts w:cs="Calibri"/>
                <w:color w:val="231F20"/>
                <w:spacing w:val="-3"/>
                <w:position w:val="1"/>
                <w:sz w:val="20"/>
                <w:szCs w:val="20"/>
              </w:rPr>
              <w:t>k</w:t>
            </w:r>
            <w:r w:rsidRPr="00492C04">
              <w:rPr>
                <w:rFonts w:cs="Calibri"/>
                <w:color w:val="231F20"/>
                <w:position w:val="1"/>
                <w:sz w:val="20"/>
                <w:szCs w:val="20"/>
              </w:rPr>
              <w:t>a</w:t>
            </w:r>
            <w:r w:rsidRPr="00492C04">
              <w:rPr>
                <w:rFonts w:cs="Calibri"/>
                <w:color w:val="231F20"/>
                <w:spacing w:val="-1"/>
                <w:position w:val="1"/>
                <w:sz w:val="20"/>
                <w:szCs w:val="20"/>
              </w:rPr>
              <w:t>z</w:t>
            </w:r>
            <w:r w:rsidRPr="00492C04">
              <w:rPr>
                <w:rFonts w:cs="Calibri"/>
                <w:color w:val="231F20"/>
                <w:position w:val="1"/>
                <w:sz w:val="20"/>
                <w:szCs w:val="20"/>
              </w:rPr>
              <w:t>uje orije</w:t>
            </w:r>
            <w:r w:rsidRPr="00492C04">
              <w:rPr>
                <w:rFonts w:cs="Calibri"/>
                <w:color w:val="231F20"/>
                <w:spacing w:val="-2"/>
                <w:position w:val="1"/>
                <w:sz w:val="20"/>
                <w:szCs w:val="20"/>
              </w:rPr>
              <w:t>nt</w:t>
            </w:r>
            <w:r w:rsidRPr="00492C04">
              <w:rPr>
                <w:rFonts w:cs="Calibri"/>
                <w:color w:val="231F20"/>
                <w:position w:val="1"/>
                <w:sz w:val="20"/>
                <w:szCs w:val="20"/>
              </w:rPr>
              <w:t>aciju na pov</w:t>
            </w:r>
            <w:r w:rsidRPr="00492C04">
              <w:rPr>
                <w:rFonts w:cs="Calibri"/>
                <w:color w:val="231F20"/>
                <w:spacing w:val="-4"/>
                <w:position w:val="1"/>
                <w:sz w:val="20"/>
                <w:szCs w:val="20"/>
              </w:rPr>
              <w:t>r</w:t>
            </w:r>
            <w:r w:rsidRPr="00492C04">
              <w:rPr>
                <w:rFonts w:cs="Calibri"/>
                <w:color w:val="231F20"/>
                <w:position w:val="1"/>
                <w:sz w:val="20"/>
                <w:szCs w:val="20"/>
              </w:rPr>
              <w:t xml:space="preserve">šini </w:t>
            </w:r>
            <w:r w:rsidRPr="00492C04">
              <w:rPr>
                <w:rFonts w:cs="Calibri"/>
                <w:color w:val="231F20"/>
                <w:spacing w:val="-3"/>
                <w:position w:val="1"/>
                <w:sz w:val="20"/>
                <w:szCs w:val="20"/>
              </w:rPr>
              <w:t>z</w:t>
            </w:r>
            <w:r w:rsidRPr="00492C04">
              <w:rPr>
                <w:rFonts w:cs="Calibri"/>
                <w:color w:val="231F20"/>
                <w:position w:val="1"/>
                <w:sz w:val="20"/>
                <w:szCs w:val="20"/>
              </w:rPr>
              <w:t>a cr</w:t>
            </w:r>
            <w:r w:rsidRPr="00492C04">
              <w:rPr>
                <w:rFonts w:cs="Calibri"/>
                <w:color w:val="231F20"/>
                <w:spacing w:val="-3"/>
                <w:position w:val="1"/>
                <w:sz w:val="20"/>
                <w:szCs w:val="20"/>
              </w:rPr>
              <w:t>t</w:t>
            </w:r>
            <w:r w:rsidRPr="00492C04">
              <w:rPr>
                <w:rFonts w:cs="Calibri"/>
                <w:color w:val="231F20"/>
                <w:position w:val="1"/>
                <w:sz w:val="20"/>
                <w:szCs w:val="20"/>
              </w:rPr>
              <w:t xml:space="preserve">anje </w:t>
            </w:r>
            <w:r w:rsidRPr="00492C04">
              <w:rPr>
                <w:rFonts w:cs="Calibri"/>
                <w:color w:val="231F20"/>
                <w:spacing w:val="-4"/>
                <w:position w:val="1"/>
                <w:sz w:val="20"/>
                <w:szCs w:val="20"/>
              </w:rPr>
              <w:t>r</w:t>
            </w:r>
            <w:r w:rsidRPr="00492C04">
              <w:rPr>
                <w:rFonts w:cs="Calibri"/>
                <w:color w:val="231F20"/>
                <w:position w:val="1"/>
                <w:sz w:val="20"/>
                <w:szCs w:val="20"/>
              </w:rPr>
              <w:t>azličitih</w:t>
            </w:r>
          </w:p>
          <w:p w14:paraId="78B765AC"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spacing w:val="-2"/>
                <w:position w:val="1"/>
                <w:sz w:val="20"/>
                <w:szCs w:val="20"/>
              </w:rPr>
              <w:t>v</w:t>
            </w:r>
            <w:r w:rsidRPr="00492C04">
              <w:rPr>
                <w:rFonts w:cs="Calibri"/>
                <w:color w:val="231F20"/>
                <w:position w:val="1"/>
                <w:sz w:val="20"/>
                <w:szCs w:val="20"/>
              </w:rPr>
              <w:t>eličina</w:t>
            </w:r>
          </w:p>
          <w:p w14:paraId="2EC46C99"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 xml:space="preserve">4.e boji </w:t>
            </w:r>
            <w:r w:rsidRPr="00492C04">
              <w:rPr>
                <w:rFonts w:cs="Calibri"/>
                <w:color w:val="231F20"/>
                <w:spacing w:val="-2"/>
                <w:position w:val="1"/>
                <w:sz w:val="20"/>
                <w:szCs w:val="20"/>
              </w:rPr>
              <w:t>v</w:t>
            </w:r>
            <w:r w:rsidRPr="00492C04">
              <w:rPr>
                <w:rFonts w:cs="Calibri"/>
                <w:color w:val="231F20"/>
                <w:position w:val="1"/>
                <w:sz w:val="20"/>
                <w:szCs w:val="20"/>
              </w:rPr>
              <w:t>eće i manje p</w:t>
            </w:r>
            <w:r w:rsidRPr="00492C04">
              <w:rPr>
                <w:rFonts w:cs="Calibri"/>
                <w:color w:val="231F20"/>
                <w:spacing w:val="-1"/>
                <w:position w:val="1"/>
                <w:sz w:val="20"/>
                <w:szCs w:val="20"/>
              </w:rPr>
              <w:t>o</w:t>
            </w:r>
            <w:r w:rsidRPr="00492C04">
              <w:rPr>
                <w:rFonts w:cs="Calibri"/>
                <w:color w:val="231F20"/>
                <w:position w:val="1"/>
                <w:sz w:val="20"/>
                <w:szCs w:val="20"/>
              </w:rPr>
              <w:t>v</w:t>
            </w:r>
            <w:r w:rsidRPr="00492C04">
              <w:rPr>
                <w:rFonts w:cs="Calibri"/>
                <w:color w:val="231F20"/>
                <w:spacing w:val="-4"/>
                <w:position w:val="1"/>
                <w:sz w:val="20"/>
                <w:szCs w:val="20"/>
              </w:rPr>
              <w:t>r</w:t>
            </w:r>
            <w:r w:rsidRPr="00492C04">
              <w:rPr>
                <w:rFonts w:cs="Calibri"/>
                <w:color w:val="231F20"/>
                <w:position w:val="1"/>
                <w:sz w:val="20"/>
                <w:szCs w:val="20"/>
              </w:rPr>
              <w:t>šine</w:t>
            </w:r>
          </w:p>
          <w:p w14:paraId="4086FFD3"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4</w:t>
            </w:r>
            <w:r w:rsidRPr="00492C04">
              <w:rPr>
                <w:rFonts w:cs="Calibri"/>
                <w:color w:val="231F20"/>
                <w:spacing w:val="-4"/>
                <w:position w:val="1"/>
                <w:sz w:val="20"/>
                <w:szCs w:val="20"/>
              </w:rPr>
              <w:t>.</w:t>
            </w:r>
            <w:r w:rsidRPr="00492C04">
              <w:rPr>
                <w:rFonts w:cs="Calibri"/>
                <w:color w:val="231F20"/>
                <w:position w:val="1"/>
                <w:sz w:val="20"/>
                <w:szCs w:val="20"/>
              </w:rPr>
              <w:t>f cr</w:t>
            </w:r>
            <w:r w:rsidRPr="00492C04">
              <w:rPr>
                <w:rFonts w:cs="Calibri"/>
                <w:color w:val="231F20"/>
                <w:spacing w:val="-3"/>
                <w:position w:val="1"/>
                <w:sz w:val="20"/>
                <w:szCs w:val="20"/>
              </w:rPr>
              <w:t>t</w:t>
            </w:r>
            <w:r w:rsidRPr="00492C04">
              <w:rPr>
                <w:rFonts w:cs="Calibri"/>
                <w:color w:val="231F20"/>
                <w:position w:val="1"/>
                <w:sz w:val="20"/>
                <w:szCs w:val="20"/>
              </w:rPr>
              <w:t>a ljuds</w:t>
            </w:r>
            <w:r w:rsidRPr="00492C04">
              <w:rPr>
                <w:rFonts w:cs="Calibri"/>
                <w:color w:val="231F20"/>
                <w:spacing w:val="-2"/>
                <w:position w:val="1"/>
                <w:sz w:val="20"/>
                <w:szCs w:val="20"/>
              </w:rPr>
              <w:t>k</w:t>
            </w:r>
            <w:r w:rsidRPr="00492C04">
              <w:rPr>
                <w:rFonts w:cs="Calibri"/>
                <w:color w:val="231F20"/>
                <w:position w:val="1"/>
                <w:sz w:val="20"/>
                <w:szCs w:val="20"/>
              </w:rPr>
              <w:t>u figuru</w:t>
            </w:r>
            <w:r w:rsidRPr="00492C04">
              <w:rPr>
                <w:rFonts w:cs="Calibri"/>
                <w:color w:val="231F20"/>
                <w:spacing w:val="-5"/>
                <w:position w:val="1"/>
                <w:sz w:val="20"/>
                <w:szCs w:val="20"/>
              </w:rPr>
              <w:t xml:space="preserve"> </w:t>
            </w:r>
            <w:r w:rsidRPr="00492C04">
              <w:rPr>
                <w:rFonts w:cs="Calibri"/>
                <w:color w:val="231F20"/>
                <w:position w:val="1"/>
                <w:sz w:val="20"/>
                <w:szCs w:val="20"/>
              </w:rPr>
              <w:t>s d</w:t>
            </w:r>
            <w:r w:rsidRPr="00492C04">
              <w:rPr>
                <w:rFonts w:cs="Calibri"/>
                <w:color w:val="231F20"/>
                <w:spacing w:val="-1"/>
                <w:position w:val="1"/>
                <w:sz w:val="20"/>
                <w:szCs w:val="20"/>
              </w:rPr>
              <w:t>e</w:t>
            </w:r>
            <w:r w:rsidRPr="00492C04">
              <w:rPr>
                <w:rFonts w:cs="Calibri"/>
                <w:color w:val="231F20"/>
                <w:spacing w:val="-2"/>
                <w:position w:val="1"/>
                <w:sz w:val="20"/>
                <w:szCs w:val="20"/>
              </w:rPr>
              <w:t>t</w:t>
            </w:r>
            <w:r w:rsidRPr="00492C04">
              <w:rPr>
                <w:rFonts w:cs="Calibri"/>
                <w:color w:val="231F20"/>
                <w:position w:val="1"/>
                <w:sz w:val="20"/>
                <w:szCs w:val="20"/>
              </w:rPr>
              <w:t>aljima</w:t>
            </w:r>
          </w:p>
          <w:p w14:paraId="16111E1E" w14:textId="77777777" w:rsidR="00E74522" w:rsidRPr="00492C04" w:rsidRDefault="00E74522" w:rsidP="00E74522">
            <w:pPr>
              <w:widowControl w:val="0"/>
              <w:spacing w:after="0" w:line="220" w:lineRule="exact"/>
              <w:ind w:right="-20"/>
              <w:rPr>
                <w:rFonts w:cs="Calibri"/>
                <w:sz w:val="20"/>
                <w:szCs w:val="20"/>
              </w:rPr>
            </w:pPr>
            <w:r w:rsidRPr="00492C04">
              <w:rPr>
                <w:rFonts w:cs="Calibri"/>
                <w:color w:val="231F20"/>
                <w:position w:val="1"/>
                <w:sz w:val="20"/>
                <w:szCs w:val="20"/>
              </w:rPr>
              <w:t>4</w:t>
            </w:r>
            <w:r w:rsidRPr="00492C04">
              <w:rPr>
                <w:rFonts w:cs="Calibri"/>
                <w:color w:val="231F20"/>
                <w:spacing w:val="2"/>
                <w:position w:val="1"/>
                <w:sz w:val="20"/>
                <w:szCs w:val="20"/>
              </w:rPr>
              <w:t>.</w:t>
            </w:r>
            <w:r w:rsidRPr="00492C04">
              <w:rPr>
                <w:rFonts w:cs="Calibri"/>
                <w:color w:val="231F20"/>
                <w:position w:val="1"/>
                <w:sz w:val="20"/>
                <w:szCs w:val="20"/>
              </w:rPr>
              <w:t>g p</w:t>
            </w:r>
            <w:r w:rsidRPr="00492C04">
              <w:rPr>
                <w:rFonts w:cs="Calibri"/>
                <w:color w:val="231F20"/>
                <w:spacing w:val="-4"/>
                <w:position w:val="1"/>
                <w:sz w:val="20"/>
                <w:szCs w:val="20"/>
              </w:rPr>
              <w:t>r</w:t>
            </w:r>
            <w:r w:rsidRPr="00492C04">
              <w:rPr>
                <w:rFonts w:cs="Calibri"/>
                <w:color w:val="231F20"/>
                <w:spacing w:val="-3"/>
                <w:position w:val="1"/>
                <w:sz w:val="20"/>
                <w:szCs w:val="20"/>
              </w:rPr>
              <w:t>a</w:t>
            </w:r>
            <w:r w:rsidRPr="00492C04">
              <w:rPr>
                <w:rFonts w:cs="Calibri"/>
                <w:color w:val="231F20"/>
                <w:position w:val="1"/>
                <w:sz w:val="20"/>
                <w:szCs w:val="20"/>
              </w:rPr>
              <w:t>vilno drži š</w:t>
            </w:r>
            <w:r w:rsidRPr="00492C04">
              <w:rPr>
                <w:rFonts w:cs="Calibri"/>
                <w:color w:val="231F20"/>
                <w:spacing w:val="-3"/>
                <w:position w:val="1"/>
                <w:sz w:val="20"/>
                <w:szCs w:val="20"/>
              </w:rPr>
              <w:t>k</w:t>
            </w:r>
            <w:r w:rsidRPr="00492C04">
              <w:rPr>
                <w:rFonts w:cs="Calibri"/>
                <w:color w:val="231F20"/>
                <w:position w:val="1"/>
                <w:sz w:val="20"/>
                <w:szCs w:val="20"/>
              </w:rPr>
              <w:t>a</w:t>
            </w:r>
            <w:r w:rsidRPr="00492C04">
              <w:rPr>
                <w:rFonts w:cs="Calibri"/>
                <w:color w:val="231F20"/>
                <w:spacing w:val="-3"/>
                <w:position w:val="1"/>
                <w:sz w:val="20"/>
                <w:szCs w:val="20"/>
              </w:rPr>
              <w:t>r</w:t>
            </w:r>
            <w:r w:rsidRPr="00492C04">
              <w:rPr>
                <w:rFonts w:cs="Calibri"/>
                <w:color w:val="231F20"/>
                <w:position w:val="1"/>
                <w:sz w:val="20"/>
                <w:szCs w:val="20"/>
              </w:rPr>
              <w:t>e i isije</w:t>
            </w:r>
            <w:r w:rsidRPr="00492C04">
              <w:rPr>
                <w:rFonts w:cs="Calibri"/>
                <w:color w:val="231F20"/>
                <w:spacing w:val="-1"/>
                <w:position w:val="1"/>
                <w:sz w:val="20"/>
                <w:szCs w:val="20"/>
              </w:rPr>
              <w:t>c</w:t>
            </w:r>
            <w:r w:rsidRPr="00492C04">
              <w:rPr>
                <w:rFonts w:cs="Calibri"/>
                <w:color w:val="231F20"/>
                <w:position w:val="1"/>
                <w:sz w:val="20"/>
                <w:szCs w:val="20"/>
              </w:rPr>
              <w:t>a sl</w:t>
            </w:r>
            <w:r w:rsidRPr="00492C04">
              <w:rPr>
                <w:rFonts w:cs="Calibri"/>
                <w:color w:val="231F20"/>
                <w:spacing w:val="-2"/>
                <w:position w:val="1"/>
                <w:sz w:val="20"/>
                <w:szCs w:val="20"/>
              </w:rPr>
              <w:t>o</w:t>
            </w:r>
            <w:r w:rsidRPr="00492C04">
              <w:rPr>
                <w:rFonts w:cs="Calibri"/>
                <w:color w:val="231F20"/>
                <w:spacing w:val="-4"/>
                <w:position w:val="1"/>
                <w:sz w:val="20"/>
                <w:szCs w:val="20"/>
              </w:rPr>
              <w:t>ž</w:t>
            </w:r>
            <w:r w:rsidRPr="00492C04">
              <w:rPr>
                <w:rFonts w:cs="Calibri"/>
                <w:color w:val="231F20"/>
                <w:position w:val="1"/>
                <w:sz w:val="20"/>
                <w:szCs w:val="20"/>
              </w:rPr>
              <w:t>enije obli</w:t>
            </w:r>
            <w:r w:rsidRPr="00492C04">
              <w:rPr>
                <w:rFonts w:cs="Calibri"/>
                <w:color w:val="231F20"/>
                <w:spacing w:val="-6"/>
                <w:position w:val="1"/>
                <w:sz w:val="20"/>
                <w:szCs w:val="20"/>
              </w:rPr>
              <w:t>k</w:t>
            </w:r>
            <w:r w:rsidRPr="00492C04">
              <w:rPr>
                <w:rFonts w:cs="Calibri"/>
                <w:color w:val="231F20"/>
                <w:position w:val="1"/>
                <w:sz w:val="20"/>
                <w:szCs w:val="20"/>
              </w:rPr>
              <w:t>e i figu</w:t>
            </w:r>
            <w:r w:rsidRPr="00492C04">
              <w:rPr>
                <w:rFonts w:cs="Calibri"/>
                <w:color w:val="231F20"/>
                <w:spacing w:val="-3"/>
                <w:position w:val="1"/>
                <w:sz w:val="20"/>
                <w:szCs w:val="20"/>
              </w:rPr>
              <w:t>r</w:t>
            </w:r>
            <w:r w:rsidRPr="00492C04">
              <w:rPr>
                <w:rFonts w:cs="Calibri"/>
                <w:color w:val="231F20"/>
                <w:position w:val="1"/>
                <w:sz w:val="20"/>
                <w:szCs w:val="20"/>
              </w:rPr>
              <w:t>e.</w:t>
            </w:r>
          </w:p>
        </w:tc>
      </w:tr>
      <w:tr w:rsidR="00E74522" w:rsidRPr="00492C04" w14:paraId="50553FEE" w14:textId="77777777" w:rsidTr="00107FCF">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20FAD500"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3"/>
            <w:tcBorders>
              <w:top w:val="dotted" w:sz="4" w:space="0" w:color="auto"/>
              <w:left w:val="dotted" w:sz="4" w:space="0" w:color="auto"/>
              <w:bottom w:val="dotted" w:sz="4" w:space="0" w:color="auto"/>
              <w:right w:val="dotted" w:sz="4" w:space="0" w:color="auto"/>
            </w:tcBorders>
            <w:shd w:val="clear" w:color="auto" w:fill="FFFF00"/>
          </w:tcPr>
          <w:p w14:paraId="51CA135A"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2.</w:t>
            </w:r>
            <w:r w:rsidRPr="00492C04">
              <w:rPr>
                <w:rFonts w:cs="Calibri"/>
                <w:b/>
                <w:bCs/>
                <w:color w:val="231F20"/>
                <w:spacing w:val="45"/>
                <w:sz w:val="20"/>
                <w:szCs w:val="20"/>
              </w:rPr>
              <w:t xml:space="preserve"> </w:t>
            </w:r>
            <w:r w:rsidRPr="00492C04">
              <w:rPr>
                <w:rFonts w:cs="Calibri"/>
                <w:b/>
                <w:bCs/>
                <w:color w:val="231F20"/>
                <w:spacing w:val="-1"/>
                <w:sz w:val="20"/>
                <w:szCs w:val="20"/>
              </w:rPr>
              <w:t>Z</w:t>
            </w:r>
            <w:r w:rsidRPr="00492C04">
              <w:rPr>
                <w:rFonts w:cs="Calibri"/>
                <w:b/>
                <w:bCs/>
                <w:color w:val="231F20"/>
                <w:sz w:val="20"/>
                <w:szCs w:val="20"/>
              </w:rPr>
              <w:t>a</w:t>
            </w:r>
            <w:r w:rsidRPr="00492C04">
              <w:rPr>
                <w:rFonts w:cs="Calibri"/>
                <w:b/>
                <w:bCs/>
                <w:color w:val="231F20"/>
                <w:spacing w:val="-2"/>
                <w:sz w:val="20"/>
                <w:szCs w:val="20"/>
              </w:rPr>
              <w:t>š</w:t>
            </w:r>
            <w:r w:rsidRPr="00492C04">
              <w:rPr>
                <w:rFonts w:cs="Calibri"/>
                <w:b/>
                <w:bCs/>
                <w:color w:val="231F20"/>
                <w:sz w:val="20"/>
                <w:szCs w:val="20"/>
              </w:rPr>
              <w:t>ti</w:t>
            </w:r>
            <w:r w:rsidRPr="00492C04">
              <w:rPr>
                <w:rFonts w:cs="Calibri"/>
                <w:b/>
                <w:bCs/>
                <w:color w:val="231F20"/>
                <w:spacing w:val="-2"/>
                <w:sz w:val="20"/>
                <w:szCs w:val="20"/>
              </w:rPr>
              <w:t>t</w:t>
            </w:r>
            <w:r w:rsidRPr="00492C04">
              <w:rPr>
                <w:rFonts w:cs="Calibri"/>
                <w:b/>
                <w:bCs/>
                <w:color w:val="231F20"/>
                <w:sz w:val="20"/>
                <w:szCs w:val="20"/>
              </w:rPr>
              <w:t>a</w:t>
            </w:r>
            <w:r w:rsidRPr="00492C04">
              <w:rPr>
                <w:rFonts w:cs="Calibri"/>
                <w:b/>
                <w:bCs/>
                <w:color w:val="231F20"/>
                <w:spacing w:val="-2"/>
                <w:sz w:val="20"/>
                <w:szCs w:val="20"/>
              </w:rPr>
              <w:t xml:space="preserve"> </w:t>
            </w:r>
            <w:r w:rsidRPr="00492C04">
              <w:rPr>
                <w:rFonts w:cs="Calibri"/>
                <w:b/>
                <w:bCs/>
                <w:color w:val="231F20"/>
                <w:sz w:val="20"/>
                <w:szCs w:val="20"/>
              </w:rPr>
              <w:t>i sigurno</w:t>
            </w:r>
            <w:r w:rsidRPr="00492C04">
              <w:rPr>
                <w:rFonts w:cs="Calibri"/>
                <w:b/>
                <w:bCs/>
                <w:color w:val="231F20"/>
                <w:spacing w:val="-3"/>
                <w:sz w:val="20"/>
                <w:szCs w:val="20"/>
              </w:rPr>
              <w:t>s</w:t>
            </w:r>
            <w:r w:rsidRPr="00492C04">
              <w:rPr>
                <w:rFonts w:cs="Calibri"/>
                <w:b/>
                <w:bCs/>
                <w:color w:val="231F20"/>
                <w:sz w:val="20"/>
                <w:szCs w:val="20"/>
              </w:rPr>
              <w:t>t</w:t>
            </w:r>
          </w:p>
        </w:tc>
      </w:tr>
      <w:tr w:rsidR="00E74522" w:rsidRPr="00492C04" w14:paraId="236B763A" w14:textId="77777777" w:rsidTr="00107FCF">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827"/>
        </w:trPr>
        <w:tc>
          <w:tcPr>
            <w:tcW w:w="9640" w:type="dxa"/>
            <w:gridSpan w:val="4"/>
            <w:tcBorders>
              <w:top w:val="dotted" w:sz="4" w:space="0" w:color="auto"/>
              <w:left w:val="dotted" w:sz="4" w:space="0" w:color="auto"/>
              <w:bottom w:val="dotted" w:sz="4" w:space="0" w:color="auto"/>
              <w:right w:val="dotted" w:sz="4" w:space="0" w:color="auto"/>
            </w:tcBorders>
            <w:shd w:val="clear" w:color="auto" w:fill="FFFFCC"/>
          </w:tcPr>
          <w:p w14:paraId="71827E4D" w14:textId="77777777" w:rsidR="00E74522" w:rsidRPr="00492C04" w:rsidRDefault="00E74522" w:rsidP="00E74522">
            <w:pPr>
              <w:widowControl w:val="0"/>
              <w:spacing w:before="43" w:after="0" w:line="240" w:lineRule="auto"/>
              <w:ind w:right="-20"/>
              <w:rPr>
                <w:rFonts w:cs="Calibri"/>
                <w:sz w:val="20"/>
                <w:szCs w:val="20"/>
              </w:rPr>
            </w:pPr>
            <w:r w:rsidRPr="00492C04">
              <w:rPr>
                <w:rFonts w:cs="Calibri"/>
                <w:b/>
                <w:bCs/>
                <w:color w:val="231F20"/>
                <w:sz w:val="20"/>
                <w:szCs w:val="20"/>
              </w:rPr>
              <w:t>Ishodi učenja:</w:t>
            </w:r>
          </w:p>
          <w:p w14:paraId="36343EF1" w14:textId="77777777" w:rsidR="00E74522" w:rsidRPr="00492C04" w:rsidRDefault="00E74522" w:rsidP="00E74522">
            <w:pPr>
              <w:widowControl w:val="0"/>
              <w:spacing w:after="0" w:line="240" w:lineRule="exact"/>
              <w:ind w:right="-20"/>
              <w:rPr>
                <w:rFonts w:cs="Calibri"/>
                <w:sz w:val="20"/>
                <w:szCs w:val="20"/>
              </w:rPr>
            </w:pPr>
            <w:r w:rsidRPr="00492C04">
              <w:rPr>
                <w:rFonts w:cs="Calibri"/>
                <w:bCs/>
                <w:color w:val="231F20"/>
                <w:position w:val="1"/>
                <w:sz w:val="20"/>
                <w:szCs w:val="20"/>
              </w:rPr>
              <w:t xml:space="preserve">1. </w:t>
            </w:r>
            <w:r w:rsidRPr="00492C04">
              <w:rPr>
                <w:rFonts w:cs="Calibri"/>
                <w:bCs/>
                <w:color w:val="231F20"/>
                <w:spacing w:val="-2"/>
                <w:position w:val="1"/>
                <w:sz w:val="20"/>
                <w:szCs w:val="20"/>
              </w:rPr>
              <w:t>š</w:t>
            </w:r>
            <w:r w:rsidRPr="00492C04">
              <w:rPr>
                <w:rFonts w:cs="Calibri"/>
                <w:bCs/>
                <w:color w:val="231F20"/>
                <w:position w:val="1"/>
                <w:sz w:val="20"/>
                <w:szCs w:val="20"/>
              </w:rPr>
              <w:t>titi</w:t>
            </w:r>
            <w:r w:rsidRPr="00492C04">
              <w:rPr>
                <w:rFonts w:cs="Calibri"/>
                <w:bCs/>
                <w:color w:val="231F20"/>
                <w:spacing w:val="-5"/>
                <w:position w:val="1"/>
                <w:sz w:val="20"/>
                <w:szCs w:val="20"/>
              </w:rPr>
              <w:t xml:space="preserve"> </w:t>
            </w:r>
            <w:r w:rsidRPr="00492C04">
              <w:rPr>
                <w:rFonts w:cs="Calibri"/>
                <w:bCs/>
                <w:color w:val="231F20"/>
                <w:position w:val="1"/>
                <w:sz w:val="20"/>
                <w:szCs w:val="20"/>
              </w:rPr>
              <w:t>sebe i dru</w:t>
            </w:r>
            <w:r w:rsidRPr="00492C04">
              <w:rPr>
                <w:rFonts w:cs="Calibri"/>
                <w:bCs/>
                <w:color w:val="231F20"/>
                <w:spacing w:val="-2"/>
                <w:position w:val="1"/>
                <w:sz w:val="20"/>
                <w:szCs w:val="20"/>
              </w:rPr>
              <w:t>g</w:t>
            </w:r>
            <w:r w:rsidRPr="00492C04">
              <w:rPr>
                <w:rFonts w:cs="Calibri"/>
                <w:bCs/>
                <w:color w:val="231F20"/>
                <w:position w:val="1"/>
                <w:sz w:val="20"/>
                <w:szCs w:val="20"/>
              </w:rPr>
              <w:t xml:space="preserve">e od </w:t>
            </w:r>
            <w:r w:rsidRPr="00492C04">
              <w:rPr>
                <w:rFonts w:cs="Calibri"/>
                <w:bCs/>
                <w:color w:val="231F20"/>
                <w:spacing w:val="-2"/>
                <w:position w:val="1"/>
                <w:sz w:val="20"/>
                <w:szCs w:val="20"/>
              </w:rPr>
              <w:t>o</w:t>
            </w:r>
            <w:r w:rsidRPr="00492C04">
              <w:rPr>
                <w:rFonts w:cs="Calibri"/>
                <w:bCs/>
                <w:color w:val="231F20"/>
                <w:position w:val="1"/>
                <w:sz w:val="20"/>
                <w:szCs w:val="20"/>
              </w:rPr>
              <w:t>zljeđi</w:t>
            </w:r>
            <w:r w:rsidRPr="00492C04">
              <w:rPr>
                <w:rFonts w:cs="Calibri"/>
                <w:bCs/>
                <w:color w:val="231F20"/>
                <w:spacing w:val="-3"/>
                <w:position w:val="1"/>
                <w:sz w:val="20"/>
                <w:szCs w:val="20"/>
              </w:rPr>
              <w:t>v</w:t>
            </w:r>
            <w:r w:rsidRPr="00492C04">
              <w:rPr>
                <w:rFonts w:cs="Calibri"/>
                <w:bCs/>
                <w:color w:val="231F20"/>
                <w:position w:val="1"/>
                <w:sz w:val="20"/>
                <w:szCs w:val="20"/>
              </w:rPr>
              <w:t xml:space="preserve">anja u </w:t>
            </w:r>
            <w:r w:rsidRPr="00492C04">
              <w:rPr>
                <w:rFonts w:cs="Calibri"/>
                <w:bCs/>
                <w:color w:val="231F20"/>
                <w:spacing w:val="-6"/>
                <w:position w:val="1"/>
                <w:sz w:val="20"/>
                <w:szCs w:val="20"/>
              </w:rPr>
              <w:t>k</w:t>
            </w:r>
            <w:r w:rsidRPr="00492C04">
              <w:rPr>
                <w:rFonts w:cs="Calibri"/>
                <w:bCs/>
                <w:color w:val="231F20"/>
                <w:position w:val="1"/>
                <w:sz w:val="20"/>
                <w:szCs w:val="20"/>
              </w:rPr>
              <w:t>onk</w:t>
            </w:r>
            <w:r w:rsidRPr="00492C04">
              <w:rPr>
                <w:rFonts w:cs="Calibri"/>
                <w:bCs/>
                <w:color w:val="231F20"/>
                <w:spacing w:val="-2"/>
                <w:position w:val="1"/>
                <w:sz w:val="20"/>
                <w:szCs w:val="20"/>
              </w:rPr>
              <w:t>r</w:t>
            </w:r>
            <w:r w:rsidRPr="00492C04">
              <w:rPr>
                <w:rFonts w:cs="Calibri"/>
                <w:bCs/>
                <w:color w:val="231F20"/>
                <w:spacing w:val="-1"/>
                <w:position w:val="1"/>
                <w:sz w:val="20"/>
                <w:szCs w:val="20"/>
              </w:rPr>
              <w:t>e</w:t>
            </w:r>
            <w:r w:rsidRPr="00492C04">
              <w:rPr>
                <w:rFonts w:cs="Calibri"/>
                <w:bCs/>
                <w:color w:val="231F20"/>
                <w:position w:val="1"/>
                <w:sz w:val="20"/>
                <w:szCs w:val="20"/>
              </w:rPr>
              <w:t>tnim situacijama</w:t>
            </w:r>
          </w:p>
          <w:p w14:paraId="0D5F7DD8"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2.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 sposobno</w:t>
            </w:r>
            <w:r w:rsidRPr="00492C04">
              <w:rPr>
                <w:rFonts w:cs="Calibri"/>
                <w:bCs/>
                <w:color w:val="231F20"/>
                <w:spacing w:val="-3"/>
                <w:sz w:val="20"/>
                <w:szCs w:val="20"/>
              </w:rPr>
              <w:t>s</w:t>
            </w:r>
            <w:r w:rsidRPr="00492C04">
              <w:rPr>
                <w:rFonts w:cs="Calibri"/>
                <w:bCs/>
                <w:color w:val="231F20"/>
                <w:sz w:val="20"/>
                <w:szCs w:val="20"/>
              </w:rPr>
              <w:t>t samop</w:t>
            </w:r>
            <w:r w:rsidRPr="00492C04">
              <w:rPr>
                <w:rFonts w:cs="Calibri"/>
                <w:bCs/>
                <w:color w:val="231F20"/>
                <w:spacing w:val="-3"/>
                <w:sz w:val="20"/>
                <w:szCs w:val="20"/>
              </w:rPr>
              <w:t>r</w:t>
            </w:r>
            <w:r w:rsidRPr="00492C04">
              <w:rPr>
                <w:rFonts w:cs="Calibri"/>
                <w:bCs/>
                <w:color w:val="231F20"/>
                <w:sz w:val="20"/>
                <w:szCs w:val="20"/>
              </w:rPr>
              <w:t>ocjene u odnosu na drugu osobu, obje</w:t>
            </w:r>
            <w:r w:rsidRPr="00492C04">
              <w:rPr>
                <w:rFonts w:cs="Calibri"/>
                <w:bCs/>
                <w:color w:val="231F20"/>
                <w:spacing w:val="-2"/>
                <w:sz w:val="20"/>
                <w:szCs w:val="20"/>
              </w:rPr>
              <w:t>k</w:t>
            </w:r>
            <w:r w:rsidRPr="00492C04">
              <w:rPr>
                <w:rFonts w:cs="Calibri"/>
                <w:bCs/>
                <w:color w:val="231F20"/>
                <w:sz w:val="20"/>
                <w:szCs w:val="20"/>
              </w:rPr>
              <w:t>t ili do</w:t>
            </w:r>
            <w:r w:rsidRPr="00492C04">
              <w:rPr>
                <w:rFonts w:cs="Calibri"/>
                <w:bCs/>
                <w:color w:val="231F20"/>
                <w:spacing w:val="-4"/>
                <w:sz w:val="20"/>
                <w:szCs w:val="20"/>
              </w:rPr>
              <w:t>g</w:t>
            </w:r>
            <w:r w:rsidRPr="00492C04">
              <w:rPr>
                <w:rFonts w:cs="Calibri"/>
                <w:bCs/>
                <w:color w:val="231F20"/>
                <w:sz w:val="20"/>
                <w:szCs w:val="20"/>
              </w:rPr>
              <w:t>ađaj.</w:t>
            </w:r>
          </w:p>
        </w:tc>
      </w:tr>
      <w:tr w:rsidR="00E74522" w:rsidRPr="00492C04" w14:paraId="5036AFC5" w14:textId="77777777" w:rsidTr="00107FCF">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321"/>
        </w:trPr>
        <w:tc>
          <w:tcPr>
            <w:tcW w:w="9640" w:type="dxa"/>
            <w:gridSpan w:val="4"/>
            <w:tcBorders>
              <w:top w:val="dotted" w:sz="4" w:space="0" w:color="auto"/>
              <w:left w:val="dotted" w:sz="4" w:space="0" w:color="auto"/>
              <w:bottom w:val="dotted" w:sz="4" w:space="0" w:color="auto"/>
              <w:right w:val="dotted" w:sz="4" w:space="0" w:color="auto"/>
            </w:tcBorders>
          </w:tcPr>
          <w:p w14:paraId="6CA34FBB" w14:textId="77777777" w:rsidR="00E74522" w:rsidRPr="00492C04" w:rsidRDefault="00E74522" w:rsidP="00E74522">
            <w:pPr>
              <w:widowControl w:val="0"/>
              <w:spacing w:before="40"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3C1811D7" w14:textId="77777777" w:rsidTr="00107FCF">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680"/>
        </w:trPr>
        <w:tc>
          <w:tcPr>
            <w:tcW w:w="4679" w:type="dxa"/>
            <w:gridSpan w:val="3"/>
            <w:tcBorders>
              <w:top w:val="dotted" w:sz="4" w:space="0" w:color="auto"/>
              <w:left w:val="dotted" w:sz="4" w:space="0" w:color="auto"/>
              <w:bottom w:val="dotted" w:sz="4" w:space="0" w:color="auto"/>
              <w:right w:val="dotted" w:sz="4" w:space="0" w:color="auto"/>
            </w:tcBorders>
          </w:tcPr>
          <w:p w14:paraId="5D01F5B3"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2F3BCBC4"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2404DBB9"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696E008D"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0EB85250" w14:textId="77777777" w:rsidTr="00107FCF">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1336"/>
        </w:trPr>
        <w:tc>
          <w:tcPr>
            <w:tcW w:w="4679" w:type="dxa"/>
            <w:gridSpan w:val="3"/>
            <w:tcBorders>
              <w:top w:val="dotted" w:sz="4" w:space="0" w:color="auto"/>
              <w:left w:val="dotted" w:sz="4" w:space="0" w:color="auto"/>
              <w:bottom w:val="dotted" w:sz="4" w:space="0" w:color="auto"/>
              <w:right w:val="dotted" w:sz="4" w:space="0" w:color="auto"/>
            </w:tcBorders>
          </w:tcPr>
          <w:p w14:paraId="02713F2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D913B33"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798E08E" w14:textId="77777777" w:rsidR="00E74522" w:rsidRPr="00492C04" w:rsidRDefault="00E74522" w:rsidP="00E74522">
            <w:pPr>
              <w:widowControl w:val="0"/>
              <w:spacing w:before="18" w:after="0" w:line="260" w:lineRule="exact"/>
              <w:rPr>
                <w:rFonts w:asciiTheme="minorHAnsi" w:eastAsiaTheme="minorHAnsi" w:hAnsiTheme="minorHAnsi" w:cstheme="minorBidi"/>
                <w:sz w:val="26"/>
                <w:szCs w:val="26"/>
              </w:rPr>
            </w:pPr>
          </w:p>
          <w:p w14:paraId="1EEB8DF1"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 xml:space="preserve">1.a </w:t>
            </w:r>
            <w:r w:rsidRPr="00492C04">
              <w:rPr>
                <w:rFonts w:cs="Calibri"/>
                <w:color w:val="231F20"/>
                <w:spacing w:val="-2"/>
                <w:sz w:val="20"/>
                <w:szCs w:val="20"/>
              </w:rPr>
              <w:t>š</w:t>
            </w:r>
            <w:r w:rsidRPr="00492C04">
              <w:rPr>
                <w:rFonts w:cs="Calibri"/>
                <w:color w:val="231F20"/>
                <w:sz w:val="20"/>
                <w:szCs w:val="20"/>
              </w:rPr>
              <w:t>titi</w:t>
            </w:r>
            <w:r w:rsidRPr="00492C04">
              <w:rPr>
                <w:rFonts w:cs="Calibri"/>
                <w:color w:val="231F20"/>
                <w:spacing w:val="-5"/>
                <w:sz w:val="20"/>
                <w:szCs w:val="20"/>
              </w:rPr>
              <w:t xml:space="preserve"> </w:t>
            </w:r>
            <w:r w:rsidRPr="00492C04">
              <w:rPr>
                <w:rFonts w:cs="Calibri"/>
                <w:color w:val="231F20"/>
                <w:sz w:val="20"/>
                <w:szCs w:val="20"/>
              </w:rPr>
              <w:t xml:space="preserve">sebe </w:t>
            </w:r>
            <w:r w:rsidRPr="00492C04">
              <w:rPr>
                <w:rFonts w:cs="Calibri"/>
                <w:color w:val="231F20"/>
                <w:spacing w:val="-3"/>
                <w:sz w:val="20"/>
                <w:szCs w:val="20"/>
              </w:rPr>
              <w:t>s</w:t>
            </w:r>
            <w:r w:rsidRPr="00492C04">
              <w:rPr>
                <w:rFonts w:cs="Calibri"/>
                <w:color w:val="231F20"/>
                <w:sz w:val="20"/>
                <w:szCs w:val="20"/>
              </w:rPr>
              <w:t xml:space="preserve">vjesno i zna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w:t>
            </w:r>
          </w:p>
        </w:tc>
        <w:tc>
          <w:tcPr>
            <w:tcW w:w="4961" w:type="dxa"/>
            <w:tcBorders>
              <w:top w:val="dotted" w:sz="4" w:space="0" w:color="auto"/>
              <w:left w:val="dotted" w:sz="4" w:space="0" w:color="auto"/>
              <w:bottom w:val="dotted" w:sz="4" w:space="0" w:color="auto"/>
              <w:right w:val="dotted" w:sz="4" w:space="0" w:color="auto"/>
            </w:tcBorders>
          </w:tcPr>
          <w:p w14:paraId="4DB10EAC" w14:textId="77777777" w:rsidR="00E74522" w:rsidRPr="00492C04" w:rsidRDefault="00E74522" w:rsidP="00E74522">
            <w:pPr>
              <w:widowControl w:val="0"/>
              <w:spacing w:before="46" w:after="0" w:line="240" w:lineRule="exact"/>
              <w:ind w:right="884"/>
              <w:rPr>
                <w:rFonts w:cs="Calibri"/>
                <w:sz w:val="20"/>
                <w:szCs w:val="20"/>
              </w:rPr>
            </w:pPr>
            <w:r w:rsidRPr="00492C04">
              <w:rPr>
                <w:rFonts w:cs="Calibri"/>
                <w:color w:val="231F20"/>
                <w:sz w:val="20"/>
                <w:szCs w:val="20"/>
              </w:rPr>
              <w:t>1.a po</w:t>
            </w:r>
            <w:r w:rsidRPr="00492C04">
              <w:rPr>
                <w:rFonts w:cs="Calibri"/>
                <w:color w:val="231F20"/>
                <w:spacing w:val="-2"/>
                <w:sz w:val="20"/>
                <w:szCs w:val="20"/>
              </w:rPr>
              <w:t>š</w:t>
            </w:r>
            <w:r w:rsidRPr="00492C04">
              <w:rPr>
                <w:rFonts w:cs="Calibri"/>
                <w:color w:val="231F20"/>
                <w:sz w:val="20"/>
                <w:szCs w:val="20"/>
              </w:rPr>
              <w:t>tuje osobni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 dru</w:t>
            </w:r>
            <w:r w:rsidRPr="00492C04">
              <w:rPr>
                <w:rFonts w:cs="Calibri"/>
                <w:color w:val="231F20"/>
                <w:spacing w:val="-1"/>
                <w:sz w:val="20"/>
                <w:szCs w:val="20"/>
              </w:rPr>
              <w:t>g</w:t>
            </w:r>
            <w:r w:rsidRPr="00492C04">
              <w:rPr>
                <w:rFonts w:cs="Calibri"/>
                <w:color w:val="231F20"/>
                <w:sz w:val="20"/>
                <w:szCs w:val="20"/>
              </w:rPr>
              <w:t>og</w:t>
            </w:r>
            <w:r w:rsidR="00402797" w:rsidRPr="00492C04">
              <w:rPr>
                <w:rFonts w:cs="Calibri"/>
                <w:color w:val="231F20"/>
                <w:sz w:val="20"/>
                <w:szCs w:val="20"/>
              </w:rPr>
              <w:t>a</w:t>
            </w:r>
            <w:r w:rsidRPr="00492C04">
              <w:rPr>
                <w:rFonts w:cs="Calibri"/>
                <w:color w:val="231F20"/>
                <w:sz w:val="20"/>
                <w:szCs w:val="20"/>
              </w:rPr>
              <w:t xml:space="preserve"> dj</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u igri i tjelesnom</w:t>
            </w:r>
            <w:r w:rsidR="00402797" w:rsidRPr="00492C04">
              <w:rPr>
                <w:rFonts w:cs="Calibri"/>
                <w:color w:val="231F20"/>
                <w:sz w:val="20"/>
                <w:szCs w:val="20"/>
              </w:rPr>
              <w:t>e</w:t>
            </w:r>
            <w:r w:rsidRPr="00492C04">
              <w:rPr>
                <w:rFonts w:cs="Calibri"/>
                <w:color w:val="231F20"/>
                <w:sz w:val="20"/>
                <w:szCs w:val="20"/>
              </w:rPr>
              <w:t xml:space="preserve"> vj</w:t>
            </w:r>
            <w:r w:rsidRPr="00492C04">
              <w:rPr>
                <w:rFonts w:cs="Calibri"/>
                <w:color w:val="231F20"/>
                <w:spacing w:val="-2"/>
                <w:sz w:val="20"/>
                <w:szCs w:val="20"/>
              </w:rPr>
              <w:t>e</w:t>
            </w:r>
            <w:r w:rsidRPr="00492C04">
              <w:rPr>
                <w:rFonts w:cs="Calibri"/>
                <w:color w:val="231F20"/>
                <w:sz w:val="20"/>
                <w:szCs w:val="20"/>
              </w:rPr>
              <w:t>žbanju</w:t>
            </w:r>
          </w:p>
          <w:p w14:paraId="1C8CB833"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1.b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u</w:t>
            </w:r>
            <w:r w:rsidRPr="00492C04">
              <w:rPr>
                <w:rFonts w:cs="Calibri"/>
                <w:color w:val="231F20"/>
                <w:spacing w:val="-3"/>
                <w:sz w:val="20"/>
                <w:szCs w:val="20"/>
              </w:rPr>
              <w:t>r</w:t>
            </w:r>
            <w:r w:rsidRPr="00492C04">
              <w:rPr>
                <w:rFonts w:cs="Calibri"/>
                <w:color w:val="231F20"/>
                <w:spacing w:val="-2"/>
                <w:sz w:val="20"/>
                <w:szCs w:val="20"/>
              </w:rPr>
              <w:t>g</w:t>
            </w:r>
            <w:r w:rsidRPr="00492C04">
              <w:rPr>
                <w:rFonts w:cs="Calibri"/>
                <w:color w:val="231F20"/>
                <w:sz w:val="20"/>
                <w:szCs w:val="20"/>
              </w:rPr>
              <w:t>e</w:t>
            </w:r>
            <w:r w:rsidRPr="00492C04">
              <w:rPr>
                <w:rFonts w:cs="Calibri"/>
                <w:color w:val="231F20"/>
                <w:spacing w:val="-2"/>
                <w:sz w:val="20"/>
                <w:szCs w:val="20"/>
              </w:rPr>
              <w:t>n</w:t>
            </w:r>
            <w:r w:rsidRPr="00492C04">
              <w:rPr>
                <w:rFonts w:cs="Calibri"/>
                <w:color w:val="231F20"/>
                <w:sz w:val="20"/>
                <w:szCs w:val="20"/>
              </w:rPr>
              <w:t>tnu situaciju i t</w:t>
            </w:r>
            <w:r w:rsidRPr="00492C04">
              <w:rPr>
                <w:rFonts w:cs="Calibri"/>
                <w:color w:val="231F20"/>
                <w:spacing w:val="-4"/>
                <w:sz w:val="20"/>
                <w:szCs w:val="20"/>
              </w:rPr>
              <w:t>r</w:t>
            </w:r>
            <w:r w:rsidRPr="00492C04">
              <w:rPr>
                <w:rFonts w:cs="Calibri"/>
                <w:color w:val="231F20"/>
                <w:sz w:val="20"/>
                <w:szCs w:val="20"/>
              </w:rPr>
              <w:t>aži pomoć</w:t>
            </w:r>
          </w:p>
          <w:p w14:paraId="5D833C97" w14:textId="77777777" w:rsidR="00E74522" w:rsidRPr="00492C04" w:rsidRDefault="00E74522" w:rsidP="00E74522">
            <w:pPr>
              <w:widowControl w:val="0"/>
              <w:spacing w:before="14" w:after="0" w:line="240" w:lineRule="exact"/>
              <w:ind w:right="60"/>
              <w:rPr>
                <w:rFonts w:cs="Calibri"/>
                <w:sz w:val="20"/>
                <w:szCs w:val="20"/>
              </w:rPr>
            </w:pPr>
            <w:r w:rsidRPr="00492C04">
              <w:rPr>
                <w:rFonts w:cs="Calibri"/>
                <w:color w:val="231F20"/>
                <w:sz w:val="20"/>
                <w:szCs w:val="20"/>
              </w:rPr>
              <w:t>1.c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w:t>
            </w:r>
            <w:r w:rsidRPr="00492C04">
              <w:rPr>
                <w:rFonts w:cs="Calibri"/>
                <w:color w:val="231F20"/>
                <w:spacing w:val="-2"/>
                <w:sz w:val="20"/>
                <w:szCs w:val="20"/>
              </w:rPr>
              <w:t>št</w:t>
            </w:r>
            <w:r w:rsidRPr="00492C04">
              <w:rPr>
                <w:rFonts w:cs="Calibri"/>
                <w:color w:val="231F20"/>
                <w:spacing w:val="-1"/>
                <w:sz w:val="20"/>
                <w:szCs w:val="20"/>
              </w:rPr>
              <w:t>e</w:t>
            </w:r>
            <w:r w:rsidRPr="00492C04">
              <w:rPr>
                <w:rFonts w:cs="Calibri"/>
                <w:color w:val="231F20"/>
                <w:sz w:val="20"/>
                <w:szCs w:val="20"/>
              </w:rPr>
              <w:t>tne t</w:t>
            </w:r>
            <w:r w:rsidRPr="00492C04">
              <w:rPr>
                <w:rFonts w:cs="Calibri"/>
                <w:color w:val="231F20"/>
                <w:spacing w:val="-3"/>
                <w:sz w:val="20"/>
                <w:szCs w:val="20"/>
              </w:rPr>
              <w:t>v</w:t>
            </w:r>
            <w:r w:rsidRPr="00492C04">
              <w:rPr>
                <w:rFonts w:cs="Calibri"/>
                <w:color w:val="231F20"/>
                <w:sz w:val="20"/>
                <w:szCs w:val="20"/>
              </w:rPr>
              <w:t>ari,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7"/>
                <w:sz w:val="20"/>
                <w:szCs w:val="20"/>
              </w:rPr>
              <w:t xml:space="preserve"> </w:t>
            </w:r>
            <w:r w:rsidRPr="00492C04">
              <w:rPr>
                <w:rFonts w:cs="Calibri"/>
                <w:color w:val="231F20"/>
                <w:sz w:val="20"/>
                <w:szCs w:val="20"/>
              </w:rPr>
              <w:t xml:space="preserve">i situacije opasne po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vlje i ži</w:t>
            </w:r>
            <w:r w:rsidRPr="00492C04">
              <w:rPr>
                <w:rFonts w:cs="Calibri"/>
                <w:color w:val="231F20"/>
                <w:spacing w:val="-2"/>
                <w:sz w:val="20"/>
                <w:szCs w:val="20"/>
              </w:rPr>
              <w:t>v</w:t>
            </w:r>
            <w:r w:rsidRPr="00492C04">
              <w:rPr>
                <w:rFonts w:cs="Calibri"/>
                <w:color w:val="231F20"/>
                <w:sz w:val="20"/>
                <w:szCs w:val="20"/>
              </w:rPr>
              <w:t>ot</w:t>
            </w:r>
          </w:p>
        </w:tc>
      </w:tr>
      <w:tr w:rsidR="00E74522" w:rsidRPr="00492C04" w14:paraId="77B39A2F" w14:textId="77777777" w:rsidTr="00107FCF">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2155"/>
        </w:trPr>
        <w:tc>
          <w:tcPr>
            <w:tcW w:w="4679" w:type="dxa"/>
            <w:gridSpan w:val="3"/>
            <w:tcBorders>
              <w:top w:val="dotted" w:sz="4" w:space="0" w:color="auto"/>
              <w:left w:val="dotted" w:sz="4" w:space="0" w:color="auto"/>
              <w:bottom w:val="dotted" w:sz="4" w:space="0" w:color="auto"/>
              <w:right w:val="dotted" w:sz="4" w:space="0" w:color="auto"/>
            </w:tcBorders>
          </w:tcPr>
          <w:p w14:paraId="503A784A" w14:textId="77777777" w:rsidR="00E74522" w:rsidRPr="00492C04" w:rsidRDefault="00E74522" w:rsidP="00E74522">
            <w:pPr>
              <w:widowControl w:val="0"/>
              <w:spacing w:before="5" w:after="0" w:line="100" w:lineRule="exact"/>
              <w:rPr>
                <w:rFonts w:asciiTheme="minorHAnsi" w:eastAsiaTheme="minorHAnsi" w:hAnsiTheme="minorHAnsi" w:cstheme="minorBidi"/>
                <w:sz w:val="10"/>
                <w:szCs w:val="10"/>
              </w:rPr>
            </w:pPr>
          </w:p>
          <w:p w14:paraId="6E2595A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2EC3C82"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2BDA0A4A"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6C98229" w14:textId="77777777" w:rsidR="00E74522" w:rsidRPr="00492C04" w:rsidRDefault="00E74522" w:rsidP="00E74522">
            <w:pPr>
              <w:widowControl w:val="0"/>
              <w:spacing w:after="0" w:line="240" w:lineRule="exact"/>
              <w:ind w:right="400"/>
              <w:rPr>
                <w:rFonts w:cs="Calibri"/>
                <w:sz w:val="20"/>
                <w:szCs w:val="20"/>
              </w:rPr>
            </w:pPr>
            <w:r w:rsidRPr="00492C04">
              <w:rPr>
                <w:rFonts w:cs="Calibri"/>
                <w:color w:val="231F20"/>
                <w:sz w:val="20"/>
                <w:szCs w:val="20"/>
              </w:rPr>
              <w:t>2.a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opasne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u nepos</w:t>
            </w:r>
            <w:r w:rsidRPr="00492C04">
              <w:rPr>
                <w:rFonts w:cs="Calibri"/>
                <w:color w:val="231F20"/>
                <w:spacing w:val="-3"/>
                <w:sz w:val="20"/>
                <w:szCs w:val="20"/>
              </w:rPr>
              <w:t>r</w:t>
            </w:r>
            <w:r w:rsidRPr="00492C04">
              <w:rPr>
                <w:rFonts w:cs="Calibri"/>
                <w:color w:val="231F20"/>
                <w:sz w:val="20"/>
                <w:szCs w:val="20"/>
              </w:rPr>
              <w:t>ednome okružju (</w:t>
            </w:r>
            <w:r w:rsidRPr="00492C04">
              <w:rPr>
                <w:rFonts w:cs="Calibri"/>
                <w:color w:val="231F20"/>
                <w:spacing w:val="-2"/>
                <w:sz w:val="20"/>
                <w:szCs w:val="20"/>
              </w:rPr>
              <w:t>št</w:t>
            </w:r>
            <w:r w:rsidRPr="00492C04">
              <w:rPr>
                <w:rFonts w:cs="Calibri"/>
                <w:color w:val="231F20"/>
                <w:sz w:val="20"/>
                <w:szCs w:val="20"/>
              </w:rPr>
              <w:t>ednjak, v</w:t>
            </w:r>
            <w:r w:rsidRPr="00492C04">
              <w:rPr>
                <w:rFonts w:cs="Calibri"/>
                <w:color w:val="231F20"/>
                <w:spacing w:val="-4"/>
                <w:sz w:val="20"/>
                <w:szCs w:val="20"/>
              </w:rPr>
              <w:t>r</w:t>
            </w:r>
            <w:r w:rsidRPr="00492C04">
              <w:rPr>
                <w:rFonts w:cs="Calibri"/>
                <w:color w:val="231F20"/>
                <w:spacing w:val="-2"/>
                <w:sz w:val="20"/>
                <w:szCs w:val="20"/>
              </w:rPr>
              <w:t>at</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adij</w:t>
            </w:r>
            <w:r w:rsidRPr="00492C04">
              <w:rPr>
                <w:rFonts w:cs="Calibri"/>
                <w:color w:val="231F20"/>
                <w:spacing w:val="-2"/>
                <w:sz w:val="20"/>
                <w:szCs w:val="20"/>
              </w:rPr>
              <w:t>at</w:t>
            </w:r>
            <w:r w:rsidRPr="00492C04">
              <w:rPr>
                <w:rFonts w:cs="Calibri"/>
                <w:color w:val="231F20"/>
                <w:sz w:val="20"/>
                <w:szCs w:val="20"/>
              </w:rPr>
              <w:t>o</w:t>
            </w:r>
            <w:r w:rsidRPr="00492C04">
              <w:rPr>
                <w:rFonts w:cs="Calibri"/>
                <w:color w:val="231F20"/>
                <w:spacing w:val="-17"/>
                <w:sz w:val="20"/>
                <w:szCs w:val="20"/>
              </w:rPr>
              <w:t>r</w:t>
            </w:r>
            <w:r w:rsidRPr="00492C04">
              <w:rPr>
                <w:rFonts w:cs="Calibri"/>
                <w:color w:val="231F20"/>
                <w:sz w:val="20"/>
                <w:szCs w:val="20"/>
              </w:rPr>
              <w:t xml:space="preserve">, </w:t>
            </w:r>
            <w:r w:rsidRPr="00492C04">
              <w:rPr>
                <w:rFonts w:cs="Calibri"/>
                <w:color w:val="231F20"/>
                <w:spacing w:val="-2"/>
                <w:sz w:val="20"/>
                <w:szCs w:val="20"/>
              </w:rPr>
              <w:t>s</w:t>
            </w:r>
            <w:r w:rsidRPr="00492C04">
              <w:rPr>
                <w:rFonts w:cs="Calibri"/>
                <w:color w:val="231F20"/>
                <w:sz w:val="20"/>
                <w:szCs w:val="20"/>
              </w:rPr>
              <w:t>tube…)</w:t>
            </w:r>
          </w:p>
        </w:tc>
        <w:tc>
          <w:tcPr>
            <w:tcW w:w="4961" w:type="dxa"/>
            <w:tcBorders>
              <w:top w:val="dotted" w:sz="4" w:space="0" w:color="auto"/>
              <w:left w:val="dotted" w:sz="4" w:space="0" w:color="auto"/>
              <w:bottom w:val="dotted" w:sz="4" w:space="0" w:color="auto"/>
              <w:right w:val="dotted" w:sz="4" w:space="0" w:color="auto"/>
            </w:tcBorders>
          </w:tcPr>
          <w:p w14:paraId="5B935175" w14:textId="77777777" w:rsidR="00E74522" w:rsidRPr="00492C04" w:rsidRDefault="00E74522" w:rsidP="00E74522">
            <w:pPr>
              <w:widowControl w:val="0"/>
              <w:spacing w:before="95" w:after="0" w:line="240" w:lineRule="exact"/>
              <w:ind w:right="496"/>
              <w:rPr>
                <w:rFonts w:cs="Calibri"/>
                <w:sz w:val="20"/>
                <w:szCs w:val="20"/>
              </w:rPr>
            </w:pPr>
            <w:r w:rsidRPr="00492C04">
              <w:rPr>
                <w:rFonts w:cs="Calibri"/>
                <w:color w:val="231F20"/>
                <w:sz w:val="20"/>
                <w:szCs w:val="20"/>
              </w:rPr>
              <w:t>2.a objašnj</w:t>
            </w:r>
            <w:r w:rsidRPr="00492C04">
              <w:rPr>
                <w:rFonts w:cs="Calibri"/>
                <w:color w:val="231F20"/>
                <w:spacing w:val="-3"/>
                <w:sz w:val="20"/>
                <w:szCs w:val="20"/>
              </w:rPr>
              <w:t>av</w:t>
            </w:r>
            <w:r w:rsidRPr="00492C04">
              <w:rPr>
                <w:rFonts w:cs="Calibri"/>
                <w:color w:val="231F20"/>
                <w:sz w:val="20"/>
                <w:szCs w:val="20"/>
              </w:rPr>
              <w:t xml:space="preserve">a </w:t>
            </w:r>
            <w:r w:rsidRPr="00492C04">
              <w:rPr>
                <w:rFonts w:cs="Calibri"/>
                <w:color w:val="231F20"/>
                <w:spacing w:val="-2"/>
                <w:sz w:val="20"/>
                <w:szCs w:val="20"/>
              </w:rPr>
              <w:t>št</w:t>
            </w:r>
            <w:r w:rsidRPr="00492C04">
              <w:rPr>
                <w:rFonts w:cs="Calibri"/>
                <w:color w:val="231F20"/>
                <w:sz w:val="20"/>
                <w:szCs w:val="20"/>
              </w:rPr>
              <w:t xml:space="preserve">o je sigurno ponašanje u </w:t>
            </w:r>
            <w:r w:rsidRPr="00492C04">
              <w:rPr>
                <w:rFonts w:cs="Calibri"/>
                <w:color w:val="231F20"/>
                <w:spacing w:val="-2"/>
                <w:sz w:val="20"/>
                <w:szCs w:val="20"/>
              </w:rPr>
              <w:t>k</w:t>
            </w:r>
            <w:r w:rsidRPr="00492C04">
              <w:rPr>
                <w:rFonts w:cs="Calibri"/>
                <w:color w:val="231F20"/>
                <w:sz w:val="20"/>
                <w:szCs w:val="20"/>
              </w:rPr>
              <w:t>ući, vrtiću,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1"/>
                <w:sz w:val="20"/>
                <w:szCs w:val="20"/>
              </w:rPr>
              <w:t>e</w:t>
            </w:r>
            <w:r w:rsidRPr="00492C04">
              <w:rPr>
                <w:rFonts w:cs="Calibri"/>
                <w:color w:val="231F20"/>
                <w:sz w:val="20"/>
                <w:szCs w:val="20"/>
              </w:rPr>
              <w:t>tu…</w:t>
            </w:r>
          </w:p>
          <w:p w14:paraId="3DA8EB4B" w14:textId="77777777" w:rsidR="00E74522" w:rsidRPr="00492C04" w:rsidRDefault="00E74522" w:rsidP="00E74522">
            <w:pPr>
              <w:widowControl w:val="0"/>
              <w:spacing w:before="20" w:after="0" w:line="240" w:lineRule="exact"/>
              <w:ind w:right="332"/>
              <w:jc w:val="both"/>
              <w:rPr>
                <w:rFonts w:cs="Calibri"/>
                <w:sz w:val="20"/>
                <w:szCs w:val="20"/>
              </w:rPr>
            </w:pPr>
            <w:r w:rsidRPr="00492C04">
              <w:rPr>
                <w:rFonts w:cs="Calibri"/>
                <w:color w:val="231F20"/>
                <w:sz w:val="20"/>
                <w:szCs w:val="20"/>
              </w:rPr>
              <w:t>2.b objašnj</w:t>
            </w:r>
            <w:r w:rsidRPr="00492C04">
              <w:rPr>
                <w:rFonts w:cs="Calibri"/>
                <w:color w:val="231F20"/>
                <w:spacing w:val="-3"/>
                <w:sz w:val="20"/>
                <w:szCs w:val="20"/>
              </w:rPr>
              <w:t>av</w:t>
            </w:r>
            <w:r w:rsidRPr="00492C04">
              <w:rPr>
                <w:rFonts w:cs="Calibri"/>
                <w:color w:val="231F20"/>
                <w:sz w:val="20"/>
                <w:szCs w:val="20"/>
              </w:rPr>
              <w:t>a i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uje opasne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i t</w:t>
            </w:r>
            <w:r w:rsidRPr="00492C04">
              <w:rPr>
                <w:rFonts w:cs="Calibri"/>
                <w:color w:val="231F20"/>
                <w:spacing w:val="-3"/>
                <w:sz w:val="20"/>
                <w:szCs w:val="20"/>
              </w:rPr>
              <w:t>v</w:t>
            </w:r>
            <w:r w:rsidRPr="00492C04">
              <w:rPr>
                <w:rFonts w:cs="Calibri"/>
                <w:color w:val="231F20"/>
                <w:sz w:val="20"/>
                <w:szCs w:val="20"/>
              </w:rPr>
              <w:t>ari (n</w:t>
            </w:r>
            <w:r w:rsidRPr="00492C04">
              <w:rPr>
                <w:rFonts w:cs="Calibri"/>
                <w:color w:val="231F20"/>
                <w:spacing w:val="-2"/>
                <w:sz w:val="20"/>
                <w:szCs w:val="20"/>
              </w:rPr>
              <w:t>o</w:t>
            </w:r>
            <w:r w:rsidRPr="00492C04">
              <w:rPr>
                <w:rFonts w:cs="Calibri"/>
                <w:color w:val="231F20"/>
                <w:sz w:val="20"/>
                <w:szCs w:val="20"/>
              </w:rPr>
              <w:t>ž, š</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3"/>
                <w:sz w:val="20"/>
                <w:szCs w:val="20"/>
              </w:rPr>
              <w:t>r</w:t>
            </w:r>
            <w:r w:rsidRPr="00492C04">
              <w:rPr>
                <w:rFonts w:cs="Calibri"/>
                <w:color w:val="231F20"/>
                <w:sz w:val="20"/>
                <w:szCs w:val="20"/>
              </w:rPr>
              <w:t xml:space="preserve">e, slomljeno </w:t>
            </w:r>
            <w:r w:rsidRPr="00492C04">
              <w:rPr>
                <w:rFonts w:cs="Calibri"/>
                <w:color w:val="231F20"/>
                <w:spacing w:val="-2"/>
                <w:sz w:val="20"/>
                <w:szCs w:val="20"/>
              </w:rPr>
              <w:t>st</w:t>
            </w:r>
            <w:r w:rsidRPr="00492C04">
              <w:rPr>
                <w:rFonts w:cs="Calibri"/>
                <w:color w:val="231F20"/>
                <w:sz w:val="20"/>
                <w:szCs w:val="20"/>
              </w:rPr>
              <w:t>akl</w:t>
            </w:r>
            <w:r w:rsidRPr="00492C04">
              <w:rPr>
                <w:rFonts w:cs="Calibri"/>
                <w:color w:val="231F20"/>
                <w:spacing w:val="-4"/>
                <w:sz w:val="20"/>
                <w:szCs w:val="20"/>
              </w:rPr>
              <w:t>o</w:t>
            </w:r>
            <w:r w:rsidRPr="00492C04">
              <w:rPr>
                <w:rFonts w:cs="Calibri"/>
                <w:color w:val="231F20"/>
                <w:sz w:val="20"/>
                <w:szCs w:val="20"/>
              </w:rPr>
              <w:t xml:space="preserve">, oružje, upaljač, </w:t>
            </w:r>
            <w:r w:rsidRPr="00492C04">
              <w:rPr>
                <w:rFonts w:cs="Calibri"/>
                <w:color w:val="231F20"/>
                <w:spacing w:val="-6"/>
                <w:sz w:val="20"/>
                <w:szCs w:val="20"/>
              </w:rPr>
              <w:t>k</w:t>
            </w:r>
            <w:r w:rsidRPr="00492C04">
              <w:rPr>
                <w:rFonts w:cs="Calibri"/>
                <w:color w:val="231F20"/>
                <w:sz w:val="20"/>
                <w:szCs w:val="20"/>
              </w:rPr>
              <w:t>emi</w:t>
            </w:r>
            <w:r w:rsidRPr="00492C04">
              <w:rPr>
                <w:rFonts w:cs="Calibri"/>
                <w:color w:val="231F20"/>
                <w:spacing w:val="-4"/>
                <w:sz w:val="20"/>
                <w:szCs w:val="20"/>
              </w:rPr>
              <w:t>k</w:t>
            </w:r>
            <w:r w:rsidRPr="00492C04">
              <w:rPr>
                <w:rFonts w:cs="Calibri"/>
                <w:color w:val="231F20"/>
                <w:sz w:val="20"/>
                <w:szCs w:val="20"/>
              </w:rPr>
              <w:t>alije i sl.), opasne situacije (p</w:t>
            </w:r>
            <w:r w:rsidRPr="00492C04">
              <w:rPr>
                <w:rFonts w:cs="Calibri"/>
                <w:color w:val="231F20"/>
                <w:spacing w:val="-2"/>
                <w:sz w:val="20"/>
                <w:szCs w:val="20"/>
              </w:rPr>
              <w:t>o</w:t>
            </w:r>
            <w:r w:rsidRPr="00492C04">
              <w:rPr>
                <w:rFonts w:cs="Calibri"/>
                <w:color w:val="231F20"/>
                <w:spacing w:val="-3"/>
                <w:sz w:val="20"/>
                <w:szCs w:val="20"/>
              </w:rPr>
              <w:t>ž</w:t>
            </w:r>
            <w:r w:rsidRPr="00492C04">
              <w:rPr>
                <w:rFonts w:cs="Calibri"/>
                <w:color w:val="231F20"/>
                <w:sz w:val="20"/>
                <w:szCs w:val="20"/>
              </w:rPr>
              <w:t>a</w:t>
            </w:r>
            <w:r w:rsidRPr="00492C04">
              <w:rPr>
                <w:rFonts w:cs="Calibri"/>
                <w:color w:val="231F20"/>
                <w:spacing w:val="-17"/>
                <w:sz w:val="20"/>
                <w:szCs w:val="20"/>
              </w:rPr>
              <w:t>r</w:t>
            </w:r>
            <w:r w:rsidRPr="00492C04">
              <w:rPr>
                <w:rFonts w:cs="Calibri"/>
                <w:color w:val="231F20"/>
                <w:sz w:val="20"/>
                <w:szCs w:val="20"/>
              </w:rPr>
              <w:t>, popl</w:t>
            </w:r>
            <w:r w:rsidRPr="00492C04">
              <w:rPr>
                <w:rFonts w:cs="Calibri"/>
                <w:color w:val="231F20"/>
                <w:spacing w:val="-3"/>
                <w:sz w:val="20"/>
                <w:szCs w:val="20"/>
              </w:rPr>
              <w:t>av</w:t>
            </w:r>
            <w:r w:rsidRPr="00492C04">
              <w:rPr>
                <w:rFonts w:cs="Calibri"/>
                <w:color w:val="231F20"/>
                <w:sz w:val="20"/>
                <w:szCs w:val="20"/>
              </w:rPr>
              <w:t>a, t</w:t>
            </w:r>
            <w:r w:rsidRPr="00492C04">
              <w:rPr>
                <w:rFonts w:cs="Calibri"/>
                <w:color w:val="231F20"/>
                <w:spacing w:val="-3"/>
                <w:sz w:val="20"/>
                <w:szCs w:val="20"/>
              </w:rPr>
              <w:t>r</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anje i sl.) i opasne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7"/>
                <w:sz w:val="20"/>
                <w:szCs w:val="20"/>
              </w:rPr>
              <w:t xml:space="preserve"> </w:t>
            </w:r>
            <w:r w:rsidRPr="00492C04">
              <w:rPr>
                <w:rFonts w:cs="Calibri"/>
                <w:color w:val="231F20"/>
                <w:sz w:val="20"/>
                <w:szCs w:val="20"/>
              </w:rPr>
              <w:t>(ig</w:t>
            </w:r>
            <w:r w:rsidRPr="00492C04">
              <w:rPr>
                <w:rFonts w:cs="Calibri"/>
                <w:color w:val="231F20"/>
                <w:spacing w:val="-4"/>
                <w:sz w:val="20"/>
                <w:szCs w:val="20"/>
              </w:rPr>
              <w:t>r</w:t>
            </w:r>
            <w:r w:rsidRPr="00492C04">
              <w:rPr>
                <w:rFonts w:cs="Calibri"/>
                <w:color w:val="231F20"/>
                <w:sz w:val="20"/>
                <w:szCs w:val="20"/>
              </w:rPr>
              <w:t xml:space="preserve">anje sa </w:t>
            </w:r>
            <w:r w:rsidRPr="00492C04">
              <w:rPr>
                <w:rFonts w:cs="Calibri"/>
                <w:color w:val="231F20"/>
                <w:spacing w:val="-2"/>
                <w:sz w:val="20"/>
                <w:szCs w:val="20"/>
              </w:rPr>
              <w:t>s</w:t>
            </w:r>
            <w:r w:rsidRPr="00492C04">
              <w:rPr>
                <w:rFonts w:cs="Calibri"/>
                <w:color w:val="231F20"/>
                <w:sz w:val="20"/>
                <w:szCs w:val="20"/>
              </w:rPr>
              <w:t>trujom, p</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w:t>
            </w:r>
            <w:r w:rsidRPr="00492C04">
              <w:rPr>
                <w:rFonts w:cs="Calibri"/>
                <w:color w:val="231F20"/>
                <w:spacing w:val="-3"/>
                <w:sz w:val="20"/>
                <w:szCs w:val="20"/>
              </w:rPr>
              <w:t>r</w:t>
            </w:r>
            <w:r w:rsidRPr="00492C04">
              <w:rPr>
                <w:rFonts w:cs="Calibri"/>
                <w:color w:val="231F20"/>
                <w:spacing w:val="-2"/>
                <w:sz w:val="20"/>
                <w:szCs w:val="20"/>
              </w:rPr>
              <w:t>č</w:t>
            </w:r>
            <w:r w:rsidRPr="00492C04">
              <w:rPr>
                <w:rFonts w:cs="Calibri"/>
                <w:color w:val="231F20"/>
                <w:spacing w:val="-3"/>
                <w:sz w:val="20"/>
                <w:szCs w:val="20"/>
              </w:rPr>
              <w:t>av</w:t>
            </w:r>
            <w:r w:rsidRPr="00492C04">
              <w:rPr>
                <w:rFonts w:cs="Calibri"/>
                <w:color w:val="231F20"/>
                <w:sz w:val="20"/>
                <w:szCs w:val="20"/>
              </w:rPr>
              <w:t>anje ce</w:t>
            </w:r>
            <w:r w:rsidRPr="00492C04">
              <w:rPr>
                <w:rFonts w:cs="Calibri"/>
                <w:color w:val="231F20"/>
                <w:spacing w:val="-2"/>
                <w:sz w:val="20"/>
                <w:szCs w:val="20"/>
              </w:rPr>
              <w:t>st</w:t>
            </w:r>
            <w:r w:rsidRPr="00492C04">
              <w:rPr>
                <w:rFonts w:cs="Calibri"/>
                <w:color w:val="231F20"/>
                <w:sz w:val="20"/>
                <w:szCs w:val="20"/>
              </w:rPr>
              <w:t>e i sl.)</w:t>
            </w:r>
          </w:p>
          <w:p w14:paraId="14576468" w14:textId="77777777" w:rsidR="00E74522" w:rsidRPr="00492C04" w:rsidRDefault="00E74522" w:rsidP="00E74522">
            <w:pPr>
              <w:widowControl w:val="0"/>
              <w:spacing w:before="20" w:after="0" w:line="240" w:lineRule="exact"/>
              <w:ind w:right="54"/>
              <w:rPr>
                <w:rFonts w:cs="Calibri"/>
                <w:sz w:val="20"/>
                <w:szCs w:val="20"/>
              </w:rPr>
            </w:pPr>
            <w:r w:rsidRPr="00492C04">
              <w:rPr>
                <w:rFonts w:cs="Calibri"/>
                <w:color w:val="231F20"/>
                <w:sz w:val="20"/>
                <w:szCs w:val="20"/>
              </w:rPr>
              <w:t>2.c objašnj</w:t>
            </w:r>
            <w:r w:rsidRPr="00492C04">
              <w:rPr>
                <w:rFonts w:cs="Calibri"/>
                <w:color w:val="231F20"/>
                <w:spacing w:val="-3"/>
                <w:sz w:val="20"/>
                <w:szCs w:val="20"/>
              </w:rPr>
              <w:t>av</w:t>
            </w:r>
            <w:r w:rsidRPr="00492C04">
              <w:rPr>
                <w:rFonts w:cs="Calibri"/>
                <w:color w:val="231F20"/>
                <w:sz w:val="20"/>
                <w:szCs w:val="20"/>
              </w:rPr>
              <w:t>a i u ig</w:t>
            </w:r>
            <w:r w:rsidRPr="00492C04">
              <w:rPr>
                <w:rFonts w:cs="Calibri"/>
                <w:color w:val="231F20"/>
                <w:spacing w:val="-4"/>
                <w:sz w:val="20"/>
                <w:szCs w:val="20"/>
              </w:rPr>
              <w:t>r</w:t>
            </w:r>
            <w:r w:rsidRPr="00492C04">
              <w:rPr>
                <w:rFonts w:cs="Calibri"/>
                <w:color w:val="231F20"/>
                <w:sz w:val="20"/>
                <w:szCs w:val="20"/>
              </w:rPr>
              <w:t>ama primjenjuje ponašanje u opasnim situacijama (pot</w:t>
            </w:r>
            <w:r w:rsidRPr="00492C04">
              <w:rPr>
                <w:rFonts w:cs="Calibri"/>
                <w:color w:val="231F20"/>
                <w:spacing w:val="-2"/>
                <w:sz w:val="20"/>
                <w:szCs w:val="20"/>
              </w:rPr>
              <w:t>r</w:t>
            </w:r>
            <w:r w:rsidRPr="00492C04">
              <w:rPr>
                <w:rFonts w:cs="Calibri"/>
                <w:color w:val="231F20"/>
                <w:sz w:val="20"/>
                <w:szCs w:val="20"/>
              </w:rPr>
              <w:t>es, popl</w:t>
            </w:r>
            <w:r w:rsidRPr="00492C04">
              <w:rPr>
                <w:rFonts w:cs="Calibri"/>
                <w:color w:val="231F20"/>
                <w:spacing w:val="-3"/>
                <w:sz w:val="20"/>
                <w:szCs w:val="20"/>
              </w:rPr>
              <w:t>av</w:t>
            </w:r>
            <w:r w:rsidRPr="00492C04">
              <w:rPr>
                <w:rFonts w:cs="Calibri"/>
                <w:color w:val="231F20"/>
                <w:sz w:val="20"/>
                <w:szCs w:val="20"/>
              </w:rPr>
              <w:t>a, p</w:t>
            </w:r>
            <w:r w:rsidRPr="00492C04">
              <w:rPr>
                <w:rFonts w:cs="Calibri"/>
                <w:color w:val="231F20"/>
                <w:spacing w:val="-3"/>
                <w:sz w:val="20"/>
                <w:szCs w:val="20"/>
              </w:rPr>
              <w:t>ož</w:t>
            </w:r>
            <w:r w:rsidRPr="00492C04">
              <w:rPr>
                <w:rFonts w:cs="Calibri"/>
                <w:color w:val="231F20"/>
                <w:sz w:val="20"/>
                <w:szCs w:val="20"/>
              </w:rPr>
              <w:t>a</w:t>
            </w:r>
            <w:r w:rsidRPr="00492C04">
              <w:rPr>
                <w:rFonts w:cs="Calibri"/>
                <w:color w:val="231F20"/>
                <w:spacing w:val="-20"/>
                <w:sz w:val="20"/>
                <w:szCs w:val="20"/>
              </w:rPr>
              <w:t>r</w:t>
            </w:r>
            <w:r w:rsidRPr="00492C04">
              <w:rPr>
                <w:rFonts w:cs="Calibri"/>
                <w:color w:val="231F20"/>
                <w:sz w:val="20"/>
                <w:szCs w:val="20"/>
              </w:rPr>
              <w:t>...).</w:t>
            </w:r>
          </w:p>
        </w:tc>
      </w:tr>
      <w:tr w:rsidR="00E74522" w:rsidRPr="00492C04" w14:paraId="0F1CC2A0" w14:textId="77777777" w:rsidTr="00107FCF">
        <w:trPr>
          <w:trHeight w:hRule="exact" w:val="397"/>
        </w:trPr>
        <w:tc>
          <w:tcPr>
            <w:tcW w:w="1418" w:type="dxa"/>
            <w:tcBorders>
              <w:top w:val="dotted" w:sz="4" w:space="0" w:color="auto"/>
            </w:tcBorders>
            <w:shd w:val="clear" w:color="auto" w:fill="FFFF00"/>
          </w:tcPr>
          <w:p w14:paraId="25E89C26"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3"/>
            <w:tcBorders>
              <w:top w:val="dotted" w:sz="4" w:space="0" w:color="auto"/>
            </w:tcBorders>
            <w:shd w:val="clear" w:color="auto" w:fill="FFFF00"/>
          </w:tcPr>
          <w:p w14:paraId="67BB14E0"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 xml:space="preserve">3. </w:t>
            </w:r>
            <w:r w:rsidRPr="00492C04">
              <w:rPr>
                <w:rFonts w:cs="Calibri"/>
                <w:b/>
                <w:bCs/>
                <w:color w:val="231F20"/>
                <w:spacing w:val="-1"/>
                <w:sz w:val="20"/>
                <w:szCs w:val="20"/>
              </w:rPr>
              <w:t>Z</w:t>
            </w:r>
            <w:r w:rsidRPr="00492C04">
              <w:rPr>
                <w:rFonts w:cs="Calibri"/>
                <w:b/>
                <w:bCs/>
                <w:color w:val="231F20"/>
                <w:sz w:val="20"/>
                <w:szCs w:val="20"/>
              </w:rPr>
              <w:t>d</w:t>
            </w:r>
            <w:r w:rsidRPr="00492C04">
              <w:rPr>
                <w:rFonts w:cs="Calibri"/>
                <w:b/>
                <w:bCs/>
                <w:color w:val="231F20"/>
                <w:spacing w:val="-4"/>
                <w:sz w:val="20"/>
                <w:szCs w:val="20"/>
              </w:rPr>
              <w:t>r</w:t>
            </w:r>
            <w:r w:rsidRPr="00492C04">
              <w:rPr>
                <w:rFonts w:cs="Calibri"/>
                <w:b/>
                <w:bCs/>
                <w:color w:val="231F20"/>
                <w:spacing w:val="-3"/>
                <w:sz w:val="20"/>
                <w:szCs w:val="20"/>
              </w:rPr>
              <w:t>a</w:t>
            </w:r>
            <w:r w:rsidRPr="00492C04">
              <w:rPr>
                <w:rFonts w:cs="Calibri"/>
                <w:b/>
                <w:bCs/>
                <w:color w:val="231F20"/>
                <w:sz w:val="20"/>
                <w:szCs w:val="20"/>
              </w:rPr>
              <w:t>v način ži</w:t>
            </w:r>
            <w:r w:rsidRPr="00492C04">
              <w:rPr>
                <w:rFonts w:cs="Calibri"/>
                <w:b/>
                <w:bCs/>
                <w:color w:val="231F20"/>
                <w:spacing w:val="-2"/>
                <w:sz w:val="20"/>
                <w:szCs w:val="20"/>
              </w:rPr>
              <w:t>v</w:t>
            </w:r>
            <w:r w:rsidRPr="00492C04">
              <w:rPr>
                <w:rFonts w:cs="Calibri"/>
                <w:b/>
                <w:bCs/>
                <w:color w:val="231F20"/>
                <w:sz w:val="20"/>
                <w:szCs w:val="20"/>
              </w:rPr>
              <w:t>o</w:t>
            </w:r>
            <w:r w:rsidRPr="00492C04">
              <w:rPr>
                <w:rFonts w:cs="Calibri"/>
                <w:b/>
                <w:bCs/>
                <w:color w:val="231F20"/>
                <w:spacing w:val="-2"/>
                <w:sz w:val="20"/>
                <w:szCs w:val="20"/>
              </w:rPr>
              <w:t>t</w:t>
            </w:r>
            <w:r w:rsidRPr="00492C04">
              <w:rPr>
                <w:rFonts w:cs="Calibri"/>
                <w:b/>
                <w:bCs/>
                <w:color w:val="231F20"/>
                <w:sz w:val="20"/>
                <w:szCs w:val="20"/>
              </w:rPr>
              <w:t>a</w:t>
            </w:r>
          </w:p>
        </w:tc>
      </w:tr>
      <w:tr w:rsidR="00E74522" w:rsidRPr="00492C04" w14:paraId="396E3FB1" w14:textId="77777777" w:rsidTr="00107FCF">
        <w:trPr>
          <w:trHeight w:hRule="exact" w:val="1104"/>
        </w:trPr>
        <w:tc>
          <w:tcPr>
            <w:tcW w:w="9640" w:type="dxa"/>
            <w:gridSpan w:val="4"/>
            <w:shd w:val="clear" w:color="auto" w:fill="FFFFCC"/>
          </w:tcPr>
          <w:p w14:paraId="5D632128" w14:textId="77777777" w:rsidR="00E74522" w:rsidRPr="00492C04" w:rsidRDefault="00E74522" w:rsidP="00E74522">
            <w:pPr>
              <w:widowControl w:val="0"/>
              <w:spacing w:before="41" w:after="0" w:line="240" w:lineRule="auto"/>
              <w:ind w:right="-20"/>
              <w:rPr>
                <w:rFonts w:cs="Calibri"/>
                <w:sz w:val="20"/>
                <w:szCs w:val="20"/>
              </w:rPr>
            </w:pPr>
            <w:r w:rsidRPr="00492C04">
              <w:rPr>
                <w:rFonts w:cs="Calibri"/>
                <w:b/>
                <w:bCs/>
                <w:color w:val="231F20"/>
                <w:sz w:val="20"/>
                <w:szCs w:val="20"/>
              </w:rPr>
              <w:t>Ishodi učenja:</w:t>
            </w:r>
          </w:p>
          <w:p w14:paraId="3EFBDBBD"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1.</w:t>
            </w:r>
            <w:r w:rsidRPr="00492C04">
              <w:rPr>
                <w:rFonts w:cs="Calibri"/>
                <w:bCs/>
                <w:color w:val="231F20"/>
                <w:spacing w:val="45"/>
                <w:sz w:val="20"/>
                <w:szCs w:val="20"/>
              </w:rPr>
              <w:t xml:space="preserve"> </w:t>
            </w:r>
            <w:r w:rsidRPr="00492C04">
              <w:rPr>
                <w:rFonts w:cs="Calibri"/>
                <w:bCs/>
                <w:color w:val="231F20"/>
                <w:sz w:val="20"/>
                <w:szCs w:val="20"/>
              </w:rPr>
              <w:t>inici</w:t>
            </w:r>
            <w:r w:rsidRPr="00492C04">
              <w:rPr>
                <w:rFonts w:cs="Calibri"/>
                <w:bCs/>
                <w:color w:val="231F20"/>
                <w:spacing w:val="-4"/>
                <w:sz w:val="20"/>
                <w:szCs w:val="20"/>
              </w:rPr>
              <w:t>r</w:t>
            </w:r>
            <w:r w:rsidRPr="00492C04">
              <w:rPr>
                <w:rFonts w:cs="Calibri"/>
                <w:bCs/>
                <w:color w:val="231F20"/>
                <w:sz w:val="20"/>
                <w:szCs w:val="20"/>
              </w:rPr>
              <w:t>a i sudjeluje u a</w:t>
            </w:r>
            <w:r w:rsidRPr="00492C04">
              <w:rPr>
                <w:rFonts w:cs="Calibri"/>
                <w:bCs/>
                <w:color w:val="231F20"/>
                <w:spacing w:val="-1"/>
                <w:sz w:val="20"/>
                <w:szCs w:val="20"/>
              </w:rPr>
              <w:t>k</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tima</w:t>
            </w:r>
            <w:r w:rsidRPr="00492C04">
              <w:rPr>
                <w:rFonts w:cs="Calibri"/>
                <w:bCs/>
                <w:color w:val="231F20"/>
                <w:spacing w:val="-9"/>
                <w:sz w:val="20"/>
                <w:szCs w:val="20"/>
              </w:rPr>
              <w:t xml:space="preserve"> </w:t>
            </w:r>
            <w:r w:rsidRPr="00492C04">
              <w:rPr>
                <w:rFonts w:cs="Calibri"/>
                <w:bCs/>
                <w:color w:val="231F20"/>
                <w:spacing w:val="-6"/>
                <w:sz w:val="20"/>
                <w:szCs w:val="20"/>
              </w:rPr>
              <w:t>k</w:t>
            </w:r>
            <w:r w:rsidRPr="00492C04">
              <w:rPr>
                <w:rFonts w:cs="Calibri"/>
                <w:bCs/>
                <w:color w:val="231F20"/>
                <w:sz w:val="20"/>
                <w:szCs w:val="20"/>
              </w:rPr>
              <w:t xml:space="preserve">oje su </w:t>
            </w:r>
            <w:r w:rsidRPr="00492C04">
              <w:rPr>
                <w:rFonts w:cs="Calibri"/>
                <w:bCs/>
                <w:color w:val="231F20"/>
                <w:spacing w:val="-3"/>
                <w:sz w:val="20"/>
                <w:szCs w:val="20"/>
              </w:rPr>
              <w:t>v</w:t>
            </w:r>
            <w:r w:rsidRPr="00492C04">
              <w:rPr>
                <w:rFonts w:cs="Calibri"/>
                <w:bCs/>
                <w:color w:val="231F20"/>
                <w:sz w:val="20"/>
                <w:szCs w:val="20"/>
              </w:rPr>
              <w:t xml:space="preserve">ažne </w:t>
            </w:r>
            <w:r w:rsidRPr="00492C04">
              <w:rPr>
                <w:rFonts w:cs="Calibri"/>
                <w:bCs/>
                <w:color w:val="231F20"/>
                <w:spacing w:val="-2"/>
                <w:sz w:val="20"/>
                <w:szCs w:val="20"/>
              </w:rPr>
              <w:t>z</w:t>
            </w:r>
            <w:r w:rsidRPr="00492C04">
              <w:rPr>
                <w:rFonts w:cs="Calibri"/>
                <w:bCs/>
                <w:color w:val="231F20"/>
                <w:sz w:val="20"/>
                <w:szCs w:val="20"/>
              </w:rPr>
              <w:t>a unaprjeđenje vla</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z w:val="20"/>
                <w:szCs w:val="20"/>
              </w:rPr>
              <w:t>o</w:t>
            </w:r>
            <w:r w:rsidRPr="00492C04">
              <w:rPr>
                <w:rFonts w:cs="Calibri"/>
                <w:bCs/>
                <w:color w:val="231F20"/>
                <w:spacing w:val="-3"/>
                <w:sz w:val="20"/>
                <w:szCs w:val="20"/>
              </w:rPr>
              <w:t>g</w:t>
            </w:r>
            <w:r w:rsidRPr="00492C04">
              <w:rPr>
                <w:rFonts w:cs="Calibri"/>
                <w:bCs/>
                <w:color w:val="231F20"/>
                <w:sz w:val="20"/>
                <w:szCs w:val="20"/>
              </w:rPr>
              <w:t>a</w:t>
            </w:r>
            <w:r w:rsidRPr="00492C04">
              <w:rPr>
                <w:rFonts w:cs="Calibri"/>
                <w:bCs/>
                <w:color w:val="231F20"/>
                <w:spacing w:val="-2"/>
                <w:sz w:val="20"/>
                <w:szCs w:val="20"/>
              </w:rPr>
              <w:t xml:space="preserve"> </w:t>
            </w:r>
            <w:r w:rsidRPr="00492C04">
              <w:rPr>
                <w:rFonts w:cs="Calibri"/>
                <w:bCs/>
                <w:color w:val="231F20"/>
                <w:spacing w:val="-4"/>
                <w:sz w:val="20"/>
                <w:szCs w:val="20"/>
              </w:rPr>
              <w:t>z</w:t>
            </w:r>
            <w:r w:rsidRPr="00492C04">
              <w:rPr>
                <w:rFonts w:cs="Calibri"/>
                <w:bCs/>
                <w:color w:val="231F20"/>
                <w:sz w:val="20"/>
                <w:szCs w:val="20"/>
              </w:rPr>
              <w:t>d</w:t>
            </w:r>
            <w:r w:rsidRPr="00492C04">
              <w:rPr>
                <w:rFonts w:cs="Calibri"/>
                <w:bCs/>
                <w:color w:val="231F20"/>
                <w:spacing w:val="-4"/>
                <w:sz w:val="20"/>
                <w:szCs w:val="20"/>
              </w:rPr>
              <w:t>r</w:t>
            </w:r>
            <w:r w:rsidRPr="00492C04">
              <w:rPr>
                <w:rFonts w:cs="Calibri"/>
                <w:bCs/>
                <w:color w:val="231F20"/>
                <w:spacing w:val="-3"/>
                <w:sz w:val="20"/>
                <w:szCs w:val="20"/>
              </w:rPr>
              <w:t>a</w:t>
            </w:r>
            <w:r w:rsidRPr="00492C04">
              <w:rPr>
                <w:rFonts w:cs="Calibri"/>
                <w:bCs/>
                <w:color w:val="231F20"/>
                <w:sz w:val="20"/>
                <w:szCs w:val="20"/>
              </w:rPr>
              <w:t>vlja i bla</w:t>
            </w:r>
            <w:r w:rsidRPr="00492C04">
              <w:rPr>
                <w:rFonts w:cs="Calibri"/>
                <w:bCs/>
                <w:color w:val="231F20"/>
                <w:spacing w:val="-2"/>
                <w:sz w:val="20"/>
                <w:szCs w:val="20"/>
              </w:rPr>
              <w:t>g</w:t>
            </w:r>
            <w:r w:rsidRPr="00492C04">
              <w:rPr>
                <w:rFonts w:cs="Calibri"/>
                <w:bCs/>
                <w:color w:val="231F20"/>
                <w:sz w:val="20"/>
                <w:szCs w:val="20"/>
              </w:rPr>
              <w:t>o</w:t>
            </w:r>
            <w:r w:rsidRPr="00492C04">
              <w:rPr>
                <w:rFonts w:cs="Calibri"/>
                <w:bCs/>
                <w:color w:val="231F20"/>
                <w:spacing w:val="-2"/>
                <w:sz w:val="20"/>
                <w:szCs w:val="20"/>
              </w:rPr>
              <w:t>st</w:t>
            </w:r>
            <w:r w:rsidRPr="00492C04">
              <w:rPr>
                <w:rFonts w:cs="Calibri"/>
                <w:bCs/>
                <w:color w:val="231F20"/>
                <w:sz w:val="20"/>
                <w:szCs w:val="20"/>
              </w:rPr>
              <w:t>anja</w:t>
            </w:r>
          </w:p>
          <w:p w14:paraId="5F29C430"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2.</w:t>
            </w:r>
            <w:r w:rsidRPr="00492C04">
              <w:rPr>
                <w:rFonts w:cs="Calibri"/>
                <w:bCs/>
                <w:color w:val="231F20"/>
                <w:spacing w:val="45"/>
                <w:sz w:val="20"/>
                <w:szCs w:val="20"/>
              </w:rPr>
              <w:t xml:space="preserve"> </w:t>
            </w:r>
            <w:r w:rsidRPr="00492C04">
              <w:rPr>
                <w:rFonts w:cs="Calibri"/>
                <w:bCs/>
                <w:color w:val="231F20"/>
                <w:sz w:val="20"/>
                <w:szCs w:val="20"/>
              </w:rPr>
              <w:t>primjenjuje osn</w:t>
            </w:r>
            <w:r w:rsidRPr="00492C04">
              <w:rPr>
                <w:rFonts w:cs="Calibri"/>
                <w:bCs/>
                <w:color w:val="231F20"/>
                <w:spacing w:val="-1"/>
                <w:sz w:val="20"/>
                <w:szCs w:val="20"/>
              </w:rPr>
              <w:t>o</w:t>
            </w:r>
            <w:r w:rsidRPr="00492C04">
              <w:rPr>
                <w:rFonts w:cs="Calibri"/>
                <w:bCs/>
                <w:color w:val="231F20"/>
                <w:sz w:val="20"/>
                <w:szCs w:val="20"/>
              </w:rPr>
              <w:t>vna načela osobne higijene i higijene p</w:t>
            </w:r>
            <w:r w:rsidRPr="00492C04">
              <w:rPr>
                <w:rFonts w:cs="Calibri"/>
                <w:bCs/>
                <w:color w:val="231F20"/>
                <w:spacing w:val="-3"/>
                <w:sz w:val="20"/>
                <w:szCs w:val="20"/>
              </w:rPr>
              <w:t>r</w:t>
            </w:r>
            <w:r w:rsidRPr="00492C04">
              <w:rPr>
                <w:rFonts w:cs="Calibri"/>
                <w:bCs/>
                <w:color w:val="231F20"/>
                <w:sz w:val="20"/>
                <w:szCs w:val="20"/>
              </w:rPr>
              <w:t>o</w:t>
            </w:r>
            <w:r w:rsidRPr="00492C04">
              <w:rPr>
                <w:rFonts w:cs="Calibri"/>
                <w:bCs/>
                <w:color w:val="231F20"/>
                <w:spacing w:val="-2"/>
                <w:sz w:val="20"/>
                <w:szCs w:val="20"/>
              </w:rPr>
              <w:t>st</w:t>
            </w:r>
            <w:r w:rsidRPr="00492C04">
              <w:rPr>
                <w:rFonts w:cs="Calibri"/>
                <w:bCs/>
                <w:color w:val="231F20"/>
                <w:sz w:val="20"/>
                <w:szCs w:val="20"/>
              </w:rPr>
              <w:t>o</w:t>
            </w:r>
            <w:r w:rsidRPr="00492C04">
              <w:rPr>
                <w:rFonts w:cs="Calibri"/>
                <w:bCs/>
                <w:color w:val="231F20"/>
                <w:spacing w:val="-4"/>
                <w:sz w:val="20"/>
                <w:szCs w:val="20"/>
              </w:rPr>
              <w:t>r</w:t>
            </w:r>
            <w:r w:rsidRPr="00492C04">
              <w:rPr>
                <w:rFonts w:cs="Calibri"/>
                <w:bCs/>
                <w:color w:val="231F20"/>
                <w:sz w:val="20"/>
                <w:szCs w:val="20"/>
              </w:rPr>
              <w:t>a</w:t>
            </w:r>
          </w:p>
          <w:p w14:paraId="6058602B"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3.</w:t>
            </w:r>
            <w:r w:rsidRPr="00492C04">
              <w:rPr>
                <w:rFonts w:cs="Calibri"/>
                <w:bCs/>
                <w:color w:val="231F20"/>
                <w:spacing w:val="45"/>
                <w:sz w:val="20"/>
                <w:szCs w:val="20"/>
              </w:rPr>
              <w:t xml:space="preserve"> </w:t>
            </w:r>
            <w:r w:rsidRPr="00492C04">
              <w:rPr>
                <w:rFonts w:cs="Calibri"/>
                <w:bCs/>
                <w:color w:val="231F20"/>
                <w:sz w:val="20"/>
                <w:szCs w:val="20"/>
              </w:rPr>
              <w:t>pridr</w:t>
            </w:r>
            <w:r w:rsidRPr="00492C04">
              <w:rPr>
                <w:rFonts w:cs="Calibri"/>
                <w:bCs/>
                <w:color w:val="231F20"/>
                <w:spacing w:val="-2"/>
                <w:sz w:val="20"/>
                <w:szCs w:val="20"/>
              </w:rPr>
              <w:t>ž</w:t>
            </w:r>
            <w:r w:rsidRPr="00492C04">
              <w:rPr>
                <w:rFonts w:cs="Calibri"/>
                <w:bCs/>
                <w:color w:val="231F20"/>
                <w:spacing w:val="-3"/>
                <w:sz w:val="20"/>
                <w:szCs w:val="20"/>
              </w:rPr>
              <w:t>av</w:t>
            </w:r>
            <w:r w:rsidRPr="00492C04">
              <w:rPr>
                <w:rFonts w:cs="Calibri"/>
                <w:bCs/>
                <w:color w:val="231F20"/>
                <w:sz w:val="20"/>
                <w:szCs w:val="20"/>
              </w:rPr>
              <w:t>a se načela p</w:t>
            </w:r>
            <w:r w:rsidRPr="00492C04">
              <w:rPr>
                <w:rFonts w:cs="Calibri"/>
                <w:bCs/>
                <w:color w:val="231F20"/>
                <w:spacing w:val="-4"/>
                <w:sz w:val="20"/>
                <w:szCs w:val="20"/>
              </w:rPr>
              <w:t>r</w:t>
            </w:r>
            <w:r w:rsidRPr="00492C04">
              <w:rPr>
                <w:rFonts w:cs="Calibri"/>
                <w:bCs/>
                <w:color w:val="231F20"/>
                <w:spacing w:val="-3"/>
                <w:sz w:val="20"/>
                <w:szCs w:val="20"/>
              </w:rPr>
              <w:t>a</w:t>
            </w:r>
            <w:r w:rsidRPr="00492C04">
              <w:rPr>
                <w:rFonts w:cs="Calibri"/>
                <w:bCs/>
                <w:color w:val="231F20"/>
                <w:sz w:val="20"/>
                <w:szCs w:val="20"/>
              </w:rPr>
              <w:t xml:space="preserve">vilne i </w:t>
            </w:r>
            <w:r w:rsidRPr="00492C04">
              <w:rPr>
                <w:rFonts w:cs="Calibri"/>
                <w:bCs/>
                <w:color w:val="231F20"/>
                <w:spacing w:val="-2"/>
                <w:sz w:val="20"/>
                <w:szCs w:val="20"/>
              </w:rPr>
              <w:t>r</w:t>
            </w:r>
            <w:r w:rsidRPr="00492C04">
              <w:rPr>
                <w:rFonts w:cs="Calibri"/>
                <w:bCs/>
                <w:color w:val="231F20"/>
                <w:sz w:val="20"/>
                <w:szCs w:val="20"/>
              </w:rPr>
              <w:t>ed</w:t>
            </w:r>
            <w:r w:rsidRPr="00492C04">
              <w:rPr>
                <w:rFonts w:cs="Calibri"/>
                <w:bCs/>
                <w:color w:val="231F20"/>
                <w:spacing w:val="-1"/>
                <w:sz w:val="20"/>
                <w:szCs w:val="20"/>
              </w:rPr>
              <w:t>o</w:t>
            </w:r>
            <w:r w:rsidRPr="00492C04">
              <w:rPr>
                <w:rFonts w:cs="Calibri"/>
                <w:bCs/>
                <w:color w:val="231F20"/>
                <w:sz w:val="20"/>
                <w:szCs w:val="20"/>
              </w:rPr>
              <w:t>vi</w:t>
            </w:r>
            <w:r w:rsidRPr="00492C04">
              <w:rPr>
                <w:rFonts w:cs="Calibri"/>
                <w:bCs/>
                <w:color w:val="231F20"/>
                <w:spacing w:val="-3"/>
                <w:sz w:val="20"/>
                <w:szCs w:val="20"/>
              </w:rPr>
              <w:t>t</w:t>
            </w:r>
            <w:r w:rsidRPr="00492C04">
              <w:rPr>
                <w:rFonts w:cs="Calibri"/>
                <w:bCs/>
                <w:color w:val="231F20"/>
                <w:sz w:val="20"/>
                <w:szCs w:val="20"/>
              </w:rPr>
              <w:t>e p</w:t>
            </w:r>
            <w:r w:rsidRPr="00492C04">
              <w:rPr>
                <w:rFonts w:cs="Calibri"/>
                <w:bCs/>
                <w:color w:val="231F20"/>
                <w:spacing w:val="-2"/>
                <w:sz w:val="20"/>
                <w:szCs w:val="20"/>
              </w:rPr>
              <w:t>r</w:t>
            </w:r>
            <w:r w:rsidRPr="00492C04">
              <w:rPr>
                <w:rFonts w:cs="Calibri"/>
                <w:bCs/>
                <w:color w:val="231F20"/>
                <w:sz w:val="20"/>
                <w:szCs w:val="20"/>
              </w:rPr>
              <w:t>eh</w:t>
            </w:r>
            <w:r w:rsidRPr="00492C04">
              <w:rPr>
                <w:rFonts w:cs="Calibri"/>
                <w:bCs/>
                <w:color w:val="231F20"/>
                <w:spacing w:val="-4"/>
                <w:sz w:val="20"/>
                <w:szCs w:val="20"/>
              </w:rPr>
              <w:t>r</w:t>
            </w:r>
            <w:r w:rsidRPr="00492C04">
              <w:rPr>
                <w:rFonts w:cs="Calibri"/>
                <w:bCs/>
                <w:color w:val="231F20"/>
                <w:sz w:val="20"/>
                <w:szCs w:val="20"/>
              </w:rPr>
              <w:t>ane.</w:t>
            </w:r>
          </w:p>
        </w:tc>
      </w:tr>
      <w:tr w:rsidR="00E74522" w:rsidRPr="00492C04" w14:paraId="4CB87900" w14:textId="77777777" w:rsidTr="00107FCF">
        <w:trPr>
          <w:trHeight w:hRule="exact" w:val="393"/>
        </w:trPr>
        <w:tc>
          <w:tcPr>
            <w:tcW w:w="9640" w:type="dxa"/>
            <w:gridSpan w:val="4"/>
          </w:tcPr>
          <w:p w14:paraId="558E3C9F" w14:textId="77777777" w:rsidR="00E74522" w:rsidRPr="00492C04" w:rsidRDefault="00E74522" w:rsidP="00E74522">
            <w:pPr>
              <w:widowControl w:val="0"/>
              <w:spacing w:before="76"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5AEB8952" w14:textId="77777777" w:rsidTr="00107FCF">
        <w:trPr>
          <w:trHeight w:hRule="exact" w:val="567"/>
        </w:trPr>
        <w:tc>
          <w:tcPr>
            <w:tcW w:w="4679" w:type="dxa"/>
            <w:gridSpan w:val="3"/>
          </w:tcPr>
          <w:p w14:paraId="5C06DBA6" w14:textId="77777777" w:rsidR="00E74522" w:rsidRPr="00492C04" w:rsidRDefault="00E74522" w:rsidP="00E74522">
            <w:pPr>
              <w:widowControl w:val="0"/>
              <w:spacing w:before="3" w:after="0" w:line="160" w:lineRule="exact"/>
              <w:rPr>
                <w:rFonts w:asciiTheme="minorHAnsi" w:eastAsiaTheme="minorHAnsi" w:hAnsiTheme="minorHAnsi" w:cstheme="minorBidi"/>
                <w:sz w:val="16"/>
                <w:szCs w:val="16"/>
              </w:rPr>
            </w:pPr>
          </w:p>
          <w:p w14:paraId="0E2569AA"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Pr>
          <w:p w14:paraId="4C5369FC" w14:textId="77777777" w:rsidR="00E74522" w:rsidRPr="00492C04" w:rsidRDefault="00E74522" w:rsidP="00E74522">
            <w:pPr>
              <w:widowControl w:val="0"/>
              <w:spacing w:before="3" w:after="0" w:line="160" w:lineRule="exact"/>
              <w:rPr>
                <w:rFonts w:asciiTheme="minorHAnsi" w:eastAsiaTheme="minorHAnsi" w:hAnsiTheme="minorHAnsi" w:cstheme="minorBidi"/>
                <w:sz w:val="16"/>
                <w:szCs w:val="16"/>
              </w:rPr>
            </w:pPr>
          </w:p>
          <w:p w14:paraId="3715D079"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209DCC65" w14:textId="77777777" w:rsidTr="00107FCF">
        <w:trPr>
          <w:trHeight w:hRule="exact" w:val="2942"/>
        </w:trPr>
        <w:tc>
          <w:tcPr>
            <w:tcW w:w="4679" w:type="dxa"/>
            <w:gridSpan w:val="3"/>
          </w:tcPr>
          <w:p w14:paraId="1900070D"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11B45A8" w14:textId="77777777" w:rsidR="00E74522" w:rsidRPr="00492C04" w:rsidRDefault="00E74522" w:rsidP="00E74522">
            <w:pPr>
              <w:widowControl w:val="0"/>
              <w:spacing w:before="10" w:after="0" w:line="200" w:lineRule="exact"/>
              <w:rPr>
                <w:rFonts w:asciiTheme="minorHAnsi" w:eastAsiaTheme="minorHAnsi" w:hAnsiTheme="minorHAnsi" w:cstheme="minorBidi"/>
                <w:sz w:val="20"/>
                <w:szCs w:val="20"/>
              </w:rPr>
            </w:pPr>
          </w:p>
          <w:p w14:paraId="7E4BFFE4" w14:textId="77777777" w:rsidR="00E74522" w:rsidRPr="00492C04" w:rsidRDefault="00E74522" w:rsidP="00E74522">
            <w:pPr>
              <w:widowControl w:val="0"/>
              <w:spacing w:after="0" w:line="240" w:lineRule="exact"/>
              <w:ind w:right="254"/>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i imenuje i</w:t>
            </w:r>
            <w:r w:rsidRPr="00492C04">
              <w:rPr>
                <w:rFonts w:cs="Calibri"/>
                <w:color w:val="231F20"/>
                <w:spacing w:val="-1"/>
                <w:sz w:val="20"/>
                <w:szCs w:val="20"/>
              </w:rPr>
              <w:t>z</w:t>
            </w:r>
            <w:r w:rsidRPr="00492C04">
              <w:rPr>
                <w:rFonts w:cs="Calibri"/>
                <w:color w:val="231F20"/>
                <w:spacing w:val="-2"/>
                <w:sz w:val="20"/>
                <w:szCs w:val="20"/>
              </w:rPr>
              <w:t>v</w:t>
            </w:r>
            <w:r w:rsidRPr="00492C04">
              <w:rPr>
                <w:rFonts w:cs="Calibri"/>
                <w:color w:val="231F20"/>
                <w:sz w:val="20"/>
                <w:szCs w:val="20"/>
              </w:rPr>
              <w:t xml:space="preserve">or </w:t>
            </w:r>
            <w:r w:rsidRPr="00492C04">
              <w:rPr>
                <w:rFonts w:cs="Calibri"/>
                <w:color w:val="231F20"/>
                <w:spacing w:val="-3"/>
                <w:sz w:val="20"/>
                <w:szCs w:val="20"/>
              </w:rPr>
              <w:t>z</w:t>
            </w:r>
            <w:r w:rsidRPr="00492C04">
              <w:rPr>
                <w:rFonts w:cs="Calibri"/>
                <w:color w:val="231F20"/>
                <w:sz w:val="20"/>
                <w:szCs w:val="20"/>
              </w:rPr>
              <w:t>ad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olj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emocija, boli i nela</w:t>
            </w:r>
            <w:r w:rsidRPr="00492C04">
              <w:rPr>
                <w:rFonts w:cs="Calibri"/>
                <w:color w:val="231F20"/>
                <w:spacing w:val="-1"/>
                <w:sz w:val="20"/>
                <w:szCs w:val="20"/>
              </w:rPr>
              <w:t>g</w:t>
            </w:r>
            <w:r w:rsidRPr="00492C04">
              <w:rPr>
                <w:rFonts w:cs="Calibri"/>
                <w:color w:val="231F20"/>
                <w:sz w:val="20"/>
                <w:szCs w:val="20"/>
              </w:rPr>
              <w:t>ode</w:t>
            </w:r>
          </w:p>
          <w:p w14:paraId="44A4C111" w14:textId="77777777" w:rsidR="00E74522" w:rsidRPr="00492C04" w:rsidRDefault="00E74522" w:rsidP="00E74522">
            <w:pPr>
              <w:widowControl w:val="0"/>
              <w:spacing w:before="20" w:after="0" w:line="240" w:lineRule="exact"/>
              <w:ind w:right="178"/>
              <w:rPr>
                <w:rFonts w:cs="Calibri"/>
                <w:sz w:val="20"/>
                <w:szCs w:val="20"/>
              </w:rPr>
            </w:pPr>
            <w:r w:rsidRPr="00492C04">
              <w:rPr>
                <w:rFonts w:cs="Calibri"/>
                <w:color w:val="231F20"/>
                <w:sz w:val="20"/>
                <w:szCs w:val="20"/>
              </w:rPr>
              <w:t>1.b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s</w:t>
            </w:r>
            <w:r w:rsidRPr="00492C04">
              <w:rPr>
                <w:rFonts w:cs="Calibri"/>
                <w:color w:val="231F20"/>
                <w:sz w:val="20"/>
                <w:szCs w:val="20"/>
              </w:rPr>
              <w:t>vije</w:t>
            </w:r>
            <w:r w:rsidRPr="00492C04">
              <w:rPr>
                <w:rFonts w:cs="Calibri"/>
                <w:color w:val="231F20"/>
                <w:spacing w:val="-2"/>
                <w:sz w:val="20"/>
                <w:szCs w:val="20"/>
              </w:rPr>
              <w:t>s</w:t>
            </w:r>
            <w:r w:rsidRPr="00492C04">
              <w:rPr>
                <w:rFonts w:cs="Calibri"/>
                <w:color w:val="231F20"/>
                <w:sz w:val="20"/>
                <w:szCs w:val="20"/>
              </w:rPr>
              <w:t>t o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oru i orije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se, k</w:t>
            </w:r>
            <w:r w:rsidRPr="00492C04">
              <w:rPr>
                <w:rFonts w:cs="Calibri"/>
                <w:color w:val="231F20"/>
                <w:spacing w:val="-3"/>
                <w:sz w:val="20"/>
                <w:szCs w:val="20"/>
              </w:rPr>
              <w:t>r</w:t>
            </w:r>
            <w:r w:rsidRPr="00492C04">
              <w:rPr>
                <w:rFonts w:cs="Calibri"/>
                <w:color w:val="231F20"/>
                <w:sz w:val="20"/>
                <w:szCs w:val="20"/>
              </w:rPr>
              <w:t>eće se sigurno</w:t>
            </w:r>
          </w:p>
          <w:p w14:paraId="7F8F9119" w14:textId="77777777" w:rsidR="00E74522" w:rsidRPr="00492C04" w:rsidRDefault="00E74522" w:rsidP="00B21095">
            <w:pPr>
              <w:widowControl w:val="0"/>
              <w:spacing w:before="20" w:after="0" w:line="240" w:lineRule="exact"/>
              <w:ind w:right="425"/>
              <w:rPr>
                <w:rFonts w:cs="Calibri"/>
                <w:sz w:val="20"/>
                <w:szCs w:val="20"/>
              </w:rPr>
            </w:pPr>
            <w:r w:rsidRPr="00492C04">
              <w:rPr>
                <w:rFonts w:cs="Calibri"/>
                <w:color w:val="231F20"/>
                <w:sz w:val="20"/>
                <w:szCs w:val="20"/>
              </w:rPr>
              <w:t>1.c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ođenje v</w:t>
            </w:r>
            <w:r w:rsidRPr="00492C04">
              <w:rPr>
                <w:rFonts w:cs="Calibri"/>
                <w:color w:val="231F20"/>
                <w:spacing w:val="-3"/>
                <w:sz w:val="20"/>
                <w:szCs w:val="20"/>
              </w:rPr>
              <w:t>r</w:t>
            </w:r>
            <w:r w:rsidRPr="00492C04">
              <w:rPr>
                <w:rFonts w:cs="Calibri"/>
                <w:color w:val="231F20"/>
                <w:sz w:val="20"/>
                <w:szCs w:val="20"/>
              </w:rPr>
              <w:t xml:space="preserve">emena </w:t>
            </w:r>
            <w:r w:rsidR="00B21095" w:rsidRPr="00492C04">
              <w:rPr>
                <w:rFonts w:cs="Calibri"/>
                <w:color w:val="231F20"/>
                <w:sz w:val="20"/>
                <w:szCs w:val="20"/>
              </w:rPr>
              <w:t>na</w:t>
            </w:r>
            <w:r w:rsidRPr="00492C04">
              <w:rPr>
                <w:rFonts w:cs="Calibri"/>
                <w:color w:val="231F20"/>
                <w:sz w:val="20"/>
                <w:szCs w:val="20"/>
              </w:rPr>
              <w:t xml:space="preserve">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enom</w:t>
            </w:r>
            <w:r w:rsidR="00B21095" w:rsidRPr="00492C04">
              <w:rPr>
                <w:rFonts w:cs="Calibri"/>
                <w:color w:val="231F20"/>
                <w:sz w:val="20"/>
                <w:szCs w:val="20"/>
              </w:rPr>
              <w:t>e</w:t>
            </w:r>
            <w:r w:rsidRPr="00492C04">
              <w:rPr>
                <w:rFonts w:cs="Calibri"/>
                <w:color w:val="231F20"/>
                <w:sz w:val="20"/>
                <w:szCs w:val="20"/>
              </w:rPr>
              <w:t xml:space="preserve">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oru</w:t>
            </w:r>
          </w:p>
        </w:tc>
        <w:tc>
          <w:tcPr>
            <w:tcW w:w="4961" w:type="dxa"/>
          </w:tcPr>
          <w:p w14:paraId="41BE69D0" w14:textId="77777777" w:rsidR="00E74522" w:rsidRPr="00492C04" w:rsidRDefault="00E74522" w:rsidP="00E74522">
            <w:pPr>
              <w:widowControl w:val="0"/>
              <w:spacing w:before="50" w:after="0" w:line="240" w:lineRule="exact"/>
              <w:ind w:right="349"/>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da je tjelesni pok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z w:val="20"/>
                <w:szCs w:val="20"/>
              </w:rPr>
              <w:t xml:space="preserve">t i odmor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st</w:t>
            </w:r>
            <w:r w:rsidRPr="00492C04">
              <w:rPr>
                <w:rFonts w:cs="Calibri"/>
                <w:color w:val="231F20"/>
                <w:sz w:val="20"/>
                <w:szCs w:val="20"/>
              </w:rPr>
              <w:t xml:space="preserve">an </w:t>
            </w:r>
            <w:r w:rsidRPr="00492C04">
              <w:rPr>
                <w:rFonts w:cs="Calibri"/>
                <w:color w:val="231F20"/>
                <w:spacing w:val="-3"/>
                <w:sz w:val="20"/>
                <w:szCs w:val="20"/>
              </w:rPr>
              <w:t>z</w:t>
            </w:r>
            <w:r w:rsidRPr="00492C04">
              <w:rPr>
                <w:rFonts w:cs="Calibri"/>
                <w:color w:val="231F20"/>
                <w:sz w:val="20"/>
                <w:szCs w:val="20"/>
              </w:rPr>
              <w:t xml:space="preserve">a osobno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 xml:space="preserve">vlje i primjenjuje </w:t>
            </w:r>
            <w:r w:rsidRPr="00492C04">
              <w:rPr>
                <w:rFonts w:cs="Calibri"/>
                <w:color w:val="231F20"/>
                <w:spacing w:val="-3"/>
                <w:sz w:val="20"/>
                <w:szCs w:val="20"/>
              </w:rPr>
              <w:t>g</w:t>
            </w:r>
            <w:r w:rsidRPr="00492C04">
              <w:rPr>
                <w:rFonts w:cs="Calibri"/>
                <w:color w:val="231F20"/>
                <w:sz w:val="20"/>
                <w:szCs w:val="20"/>
              </w:rPr>
              <w:t xml:space="preserve">a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vno</w:t>
            </w:r>
          </w:p>
          <w:p w14:paraId="40EE229C"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1.b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sl</w:t>
            </w:r>
            <w:r w:rsidRPr="00492C04">
              <w:rPr>
                <w:rFonts w:cs="Calibri"/>
                <w:color w:val="231F20"/>
                <w:spacing w:val="-2"/>
                <w:sz w:val="20"/>
                <w:szCs w:val="20"/>
              </w:rPr>
              <w:t>o</w:t>
            </w:r>
            <w:r w:rsidRPr="00492C04">
              <w:rPr>
                <w:rFonts w:cs="Calibri"/>
                <w:color w:val="231F20"/>
                <w:spacing w:val="-4"/>
                <w:sz w:val="20"/>
                <w:szCs w:val="20"/>
              </w:rPr>
              <w:t>ž</w:t>
            </w:r>
            <w:r w:rsidRPr="00492C04">
              <w:rPr>
                <w:rFonts w:cs="Calibri"/>
                <w:color w:val="231F20"/>
                <w:sz w:val="20"/>
                <w:szCs w:val="20"/>
              </w:rPr>
              <w:t>enijim ob</w:t>
            </w:r>
            <w:r w:rsidRPr="00492C04">
              <w:rPr>
                <w:rFonts w:cs="Calibri"/>
                <w:color w:val="231F20"/>
                <w:spacing w:val="-4"/>
                <w:sz w:val="20"/>
                <w:szCs w:val="20"/>
              </w:rPr>
              <w:t>r</w:t>
            </w:r>
            <w:r w:rsidRPr="00492C04">
              <w:rPr>
                <w:rFonts w:cs="Calibri"/>
                <w:color w:val="231F20"/>
                <w:sz w:val="20"/>
                <w:szCs w:val="20"/>
              </w:rPr>
              <w:t>ascima sen</w:t>
            </w:r>
            <w:r w:rsidRPr="00492C04">
              <w:rPr>
                <w:rFonts w:cs="Calibri"/>
                <w:color w:val="231F20"/>
                <w:spacing w:val="-4"/>
                <w:sz w:val="20"/>
                <w:szCs w:val="20"/>
              </w:rPr>
              <w:t>z</w:t>
            </w:r>
            <w:r w:rsidRPr="00492C04">
              <w:rPr>
                <w:rFonts w:cs="Calibri"/>
                <w:color w:val="231F20"/>
                <w:sz w:val="20"/>
                <w:szCs w:val="20"/>
              </w:rPr>
              <w:t>omo</w:t>
            </w:r>
            <w:r w:rsidRPr="00492C04">
              <w:rPr>
                <w:rFonts w:cs="Calibri"/>
                <w:color w:val="231F20"/>
                <w:spacing w:val="-2"/>
                <w:sz w:val="20"/>
                <w:szCs w:val="20"/>
              </w:rPr>
              <w:t>t</w:t>
            </w:r>
            <w:r w:rsidRPr="00492C04">
              <w:rPr>
                <w:rFonts w:cs="Calibri"/>
                <w:color w:val="231F20"/>
                <w:sz w:val="20"/>
                <w:szCs w:val="20"/>
              </w:rPr>
              <w:t>oričkih</w:t>
            </w:r>
          </w:p>
          <w:p w14:paraId="0AB2908B"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vje</w:t>
            </w:r>
            <w:r w:rsidRPr="00492C04">
              <w:rPr>
                <w:rFonts w:cs="Calibri"/>
                <w:color w:val="231F20"/>
                <w:spacing w:val="-2"/>
                <w:position w:val="1"/>
                <w:sz w:val="20"/>
                <w:szCs w:val="20"/>
              </w:rPr>
              <w:t>š</w:t>
            </w:r>
            <w:r w:rsidRPr="00492C04">
              <w:rPr>
                <w:rFonts w:cs="Calibri"/>
                <w:color w:val="231F20"/>
                <w:position w:val="1"/>
                <w:sz w:val="20"/>
                <w:szCs w:val="20"/>
              </w:rPr>
              <w:t>tina</w:t>
            </w:r>
            <w:r w:rsidRPr="00492C04">
              <w:rPr>
                <w:rFonts w:cs="Calibri"/>
                <w:color w:val="231F20"/>
                <w:spacing w:val="-3"/>
                <w:position w:val="1"/>
                <w:sz w:val="20"/>
                <w:szCs w:val="20"/>
              </w:rPr>
              <w:t xml:space="preserve"> </w:t>
            </w:r>
            <w:r w:rsidRPr="00492C04">
              <w:rPr>
                <w:rFonts w:cs="Calibri"/>
                <w:color w:val="231F20"/>
                <w:position w:val="1"/>
                <w:sz w:val="20"/>
                <w:szCs w:val="20"/>
              </w:rPr>
              <w:t>i pok</w:t>
            </w:r>
            <w:r w:rsidRPr="00492C04">
              <w:rPr>
                <w:rFonts w:cs="Calibri"/>
                <w:color w:val="231F20"/>
                <w:spacing w:val="-2"/>
                <w:position w:val="1"/>
                <w:sz w:val="20"/>
                <w:szCs w:val="20"/>
              </w:rPr>
              <w:t>r</w:t>
            </w:r>
            <w:r w:rsidRPr="00492C04">
              <w:rPr>
                <w:rFonts w:cs="Calibri"/>
                <w:color w:val="231F20"/>
                <w:spacing w:val="-1"/>
                <w:position w:val="1"/>
                <w:sz w:val="20"/>
                <w:szCs w:val="20"/>
              </w:rPr>
              <w:t>e</w:t>
            </w:r>
            <w:r w:rsidRPr="00492C04">
              <w:rPr>
                <w:rFonts w:cs="Calibri"/>
                <w:color w:val="231F20"/>
                <w:spacing w:val="-2"/>
                <w:position w:val="1"/>
                <w:sz w:val="20"/>
                <w:szCs w:val="20"/>
              </w:rPr>
              <w:t>t</w:t>
            </w:r>
            <w:r w:rsidRPr="00492C04">
              <w:rPr>
                <w:rFonts w:cs="Calibri"/>
                <w:color w:val="231F20"/>
                <w:position w:val="1"/>
                <w:sz w:val="20"/>
                <w:szCs w:val="20"/>
              </w:rPr>
              <w:t>a (</w:t>
            </w:r>
            <w:r w:rsidRPr="00492C04">
              <w:rPr>
                <w:rFonts w:cs="Calibri"/>
                <w:color w:val="231F20"/>
                <w:spacing w:val="-7"/>
                <w:position w:val="1"/>
                <w:sz w:val="20"/>
                <w:szCs w:val="20"/>
              </w:rPr>
              <w:t>k</w:t>
            </w:r>
            <w:r w:rsidRPr="00492C04">
              <w:rPr>
                <w:rFonts w:cs="Calibri"/>
                <w:color w:val="231F20"/>
                <w:position w:val="1"/>
                <w:sz w:val="20"/>
                <w:szCs w:val="20"/>
              </w:rPr>
              <w:t>omple</w:t>
            </w:r>
            <w:r w:rsidRPr="00492C04">
              <w:rPr>
                <w:rFonts w:cs="Calibri"/>
                <w:color w:val="231F20"/>
                <w:spacing w:val="-2"/>
                <w:position w:val="1"/>
                <w:sz w:val="20"/>
                <w:szCs w:val="20"/>
              </w:rPr>
              <w:t>k</w:t>
            </w:r>
            <w:r w:rsidRPr="00492C04">
              <w:rPr>
                <w:rFonts w:cs="Calibri"/>
                <w:color w:val="231F20"/>
                <w:position w:val="1"/>
                <w:sz w:val="20"/>
                <w:szCs w:val="20"/>
              </w:rPr>
              <w:t>snije tjelesne a</w:t>
            </w:r>
            <w:r w:rsidRPr="00492C04">
              <w:rPr>
                <w:rFonts w:cs="Calibri"/>
                <w:color w:val="231F20"/>
                <w:spacing w:val="-1"/>
                <w:position w:val="1"/>
                <w:sz w:val="20"/>
                <w:szCs w:val="20"/>
              </w:rPr>
              <w:t>k</w:t>
            </w:r>
            <w:r w:rsidRPr="00492C04">
              <w:rPr>
                <w:rFonts w:cs="Calibri"/>
                <w:color w:val="231F20"/>
                <w:position w:val="1"/>
                <w:sz w:val="20"/>
                <w:szCs w:val="20"/>
              </w:rPr>
              <w:t>tivno</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7"/>
                <w:position w:val="1"/>
                <w:sz w:val="20"/>
                <w:szCs w:val="20"/>
              </w:rPr>
              <w:t xml:space="preserve"> </w:t>
            </w:r>
            <w:r w:rsidRPr="00492C04">
              <w:rPr>
                <w:rFonts w:cs="Calibri"/>
                <w:color w:val="231F20"/>
                <w:position w:val="1"/>
                <w:sz w:val="20"/>
                <w:szCs w:val="20"/>
              </w:rPr>
              <w:t>uz ples,</w:t>
            </w:r>
          </w:p>
          <w:p w14:paraId="7F5FDE1D"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d</w:t>
            </w:r>
            <w:r w:rsidRPr="00492C04">
              <w:rPr>
                <w:rFonts w:cs="Calibri"/>
                <w:color w:val="231F20"/>
                <w:spacing w:val="-4"/>
                <w:position w:val="1"/>
                <w:sz w:val="20"/>
                <w:szCs w:val="20"/>
              </w:rPr>
              <w:t>r</w:t>
            </w:r>
            <w:r w:rsidRPr="00492C04">
              <w:rPr>
                <w:rFonts w:cs="Calibri"/>
                <w:color w:val="231F20"/>
                <w:position w:val="1"/>
                <w:sz w:val="20"/>
                <w:szCs w:val="20"/>
              </w:rPr>
              <w:t xml:space="preserve">amu, </w:t>
            </w:r>
            <w:r w:rsidR="00B21095" w:rsidRPr="00492C04">
              <w:rPr>
                <w:rFonts w:cs="Calibri"/>
                <w:color w:val="231F20"/>
                <w:position w:val="1"/>
                <w:sz w:val="20"/>
                <w:szCs w:val="20"/>
              </w:rPr>
              <w:t>pok</w:t>
            </w:r>
            <w:r w:rsidR="00B21095" w:rsidRPr="00492C04">
              <w:rPr>
                <w:rFonts w:cs="Calibri"/>
                <w:color w:val="231F20"/>
                <w:spacing w:val="-3"/>
                <w:position w:val="1"/>
                <w:sz w:val="20"/>
                <w:szCs w:val="20"/>
              </w:rPr>
              <w:t>r</w:t>
            </w:r>
            <w:r w:rsidR="00B21095" w:rsidRPr="00492C04">
              <w:rPr>
                <w:rFonts w:cs="Calibri"/>
                <w:color w:val="231F20"/>
                <w:position w:val="1"/>
                <w:sz w:val="20"/>
                <w:szCs w:val="20"/>
              </w:rPr>
              <w:t>et</w:t>
            </w:r>
            <w:r w:rsidRPr="00492C04">
              <w:rPr>
                <w:rFonts w:cs="Calibri"/>
                <w:color w:val="231F20"/>
                <w:position w:val="1"/>
                <w:sz w:val="20"/>
                <w:szCs w:val="20"/>
              </w:rPr>
              <w:t xml:space="preserve">, </w:t>
            </w:r>
            <w:r w:rsidRPr="00492C04">
              <w:rPr>
                <w:rFonts w:cs="Calibri"/>
                <w:color w:val="231F20"/>
                <w:spacing w:val="-3"/>
                <w:position w:val="1"/>
                <w:sz w:val="20"/>
                <w:szCs w:val="20"/>
              </w:rPr>
              <w:t>r</w:t>
            </w:r>
            <w:r w:rsidRPr="00492C04">
              <w:rPr>
                <w:rFonts w:cs="Calibri"/>
                <w:color w:val="231F20"/>
                <w:position w:val="1"/>
                <w:sz w:val="20"/>
                <w:szCs w:val="20"/>
              </w:rPr>
              <w:t>ekvizi</w:t>
            </w:r>
            <w:r w:rsidRPr="00492C04">
              <w:rPr>
                <w:rFonts w:cs="Calibri"/>
                <w:color w:val="231F20"/>
                <w:spacing w:val="-2"/>
                <w:position w:val="1"/>
                <w:sz w:val="20"/>
                <w:szCs w:val="20"/>
              </w:rPr>
              <w:t>t</w:t>
            </w:r>
            <w:r w:rsidRPr="00492C04">
              <w:rPr>
                <w:rFonts w:cs="Calibri"/>
                <w:color w:val="231F20"/>
                <w:position w:val="1"/>
                <w:sz w:val="20"/>
                <w:szCs w:val="20"/>
              </w:rPr>
              <w:t>e i sl.)</w:t>
            </w:r>
          </w:p>
          <w:p w14:paraId="1BD8F287" w14:textId="77777777" w:rsidR="00E74522" w:rsidRPr="00492C04" w:rsidRDefault="00E74522" w:rsidP="00E74522">
            <w:pPr>
              <w:widowControl w:val="0"/>
              <w:spacing w:before="14" w:after="0" w:line="240" w:lineRule="exact"/>
              <w:ind w:right="554"/>
              <w:rPr>
                <w:rFonts w:cs="Calibri"/>
                <w:sz w:val="20"/>
                <w:szCs w:val="20"/>
              </w:rPr>
            </w:pPr>
            <w:r w:rsidRPr="00492C04">
              <w:rPr>
                <w:rFonts w:cs="Calibri"/>
                <w:color w:val="231F20"/>
                <w:sz w:val="20"/>
                <w:szCs w:val="20"/>
              </w:rPr>
              <w:t>1.c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vilno dr</w:t>
            </w:r>
            <w:r w:rsidRPr="00492C04">
              <w:rPr>
                <w:rFonts w:cs="Calibri"/>
                <w:color w:val="231F20"/>
                <w:spacing w:val="-3"/>
                <w:sz w:val="20"/>
                <w:szCs w:val="20"/>
              </w:rPr>
              <w:t>ž</w:t>
            </w:r>
            <w:r w:rsidRPr="00492C04">
              <w:rPr>
                <w:rFonts w:cs="Calibri"/>
                <w:color w:val="231F20"/>
                <w:sz w:val="20"/>
                <w:szCs w:val="20"/>
              </w:rPr>
              <w:t>anje tijela</w:t>
            </w:r>
            <w:r w:rsidRPr="00492C04">
              <w:rPr>
                <w:rFonts w:cs="Calibri"/>
                <w:color w:val="231F20"/>
                <w:spacing w:val="-4"/>
                <w:sz w:val="20"/>
                <w:szCs w:val="20"/>
              </w:rPr>
              <w:t xml:space="preserve"> </w:t>
            </w:r>
            <w:r w:rsidRPr="00492C04">
              <w:rPr>
                <w:rFonts w:cs="Calibri"/>
                <w:color w:val="231F20"/>
                <w:sz w:val="20"/>
                <w:szCs w:val="20"/>
              </w:rPr>
              <w:t>uz podsje</w:t>
            </w:r>
            <w:r w:rsidRPr="00492C04">
              <w:rPr>
                <w:rFonts w:cs="Calibri"/>
                <w:color w:val="231F20"/>
                <w:spacing w:val="-1"/>
                <w:sz w:val="20"/>
                <w:szCs w:val="20"/>
              </w:rPr>
              <w:t>ć</w:t>
            </w:r>
            <w:r w:rsidRPr="00492C04">
              <w:rPr>
                <w:rFonts w:cs="Calibri"/>
                <w:color w:val="231F20"/>
                <w:sz w:val="20"/>
                <w:szCs w:val="20"/>
              </w:rPr>
              <w:t>anje od</w:t>
            </w:r>
            <w:r w:rsidRPr="00492C04">
              <w:rPr>
                <w:rFonts w:cs="Calibri"/>
                <w:color w:val="231F20"/>
                <w:spacing w:val="-4"/>
                <w:sz w:val="20"/>
                <w:szCs w:val="20"/>
              </w:rPr>
              <w:t>r</w:t>
            </w:r>
            <w:r w:rsidRPr="00492C04">
              <w:rPr>
                <w:rFonts w:cs="Calibri"/>
                <w:color w:val="231F20"/>
                <w:sz w:val="20"/>
                <w:szCs w:val="20"/>
              </w:rPr>
              <w:t>aslog</w:t>
            </w:r>
          </w:p>
          <w:p w14:paraId="6CDCDF69" w14:textId="77777777" w:rsidR="00E74522" w:rsidRPr="00492C04" w:rsidRDefault="00E74522" w:rsidP="00E74522">
            <w:pPr>
              <w:widowControl w:val="0"/>
              <w:spacing w:before="20" w:after="0" w:line="240" w:lineRule="exact"/>
              <w:ind w:right="355"/>
              <w:rPr>
                <w:rFonts w:cs="Calibri"/>
                <w:sz w:val="20"/>
                <w:szCs w:val="20"/>
              </w:rPr>
            </w:pPr>
            <w:r w:rsidRPr="00492C04">
              <w:rPr>
                <w:rFonts w:cs="Calibri"/>
                <w:color w:val="231F20"/>
                <w:sz w:val="20"/>
                <w:szCs w:val="20"/>
              </w:rPr>
              <w:t>1.d sudjeluje i o</w:t>
            </w:r>
            <w:r w:rsidRPr="00492C04">
              <w:rPr>
                <w:rFonts w:cs="Calibri"/>
                <w:color w:val="231F20"/>
                <w:spacing w:val="-2"/>
                <w:sz w:val="20"/>
                <w:szCs w:val="20"/>
              </w:rPr>
              <w:t>r</w:t>
            </w:r>
            <w:r w:rsidRPr="00492C04">
              <w:rPr>
                <w:rFonts w:cs="Calibri"/>
                <w:color w:val="231F20"/>
                <w:spacing w:val="-4"/>
                <w:sz w:val="20"/>
                <w:szCs w:val="20"/>
              </w:rPr>
              <w:t>g</w:t>
            </w:r>
            <w:r w:rsidRPr="00492C04">
              <w:rPr>
                <w:rFonts w:cs="Calibri"/>
                <w:color w:val="231F20"/>
                <w:sz w:val="20"/>
                <w:szCs w:val="20"/>
              </w:rPr>
              <w:t>anizi</w:t>
            </w:r>
            <w:r w:rsidRPr="00492C04">
              <w:rPr>
                <w:rFonts w:cs="Calibri"/>
                <w:color w:val="231F20"/>
                <w:spacing w:val="-4"/>
                <w:sz w:val="20"/>
                <w:szCs w:val="20"/>
              </w:rPr>
              <w:t>r</w:t>
            </w:r>
            <w:r w:rsidRPr="00492C04">
              <w:rPr>
                <w:rFonts w:cs="Calibri"/>
                <w:color w:val="231F20"/>
                <w:sz w:val="20"/>
                <w:szCs w:val="20"/>
              </w:rPr>
              <w:t>a ig</w:t>
            </w:r>
            <w:r w:rsidRPr="00492C04">
              <w:rPr>
                <w:rFonts w:cs="Calibri"/>
                <w:color w:val="231F20"/>
                <w:spacing w:val="-3"/>
                <w:sz w:val="20"/>
                <w:szCs w:val="20"/>
              </w:rPr>
              <w:t>r</w:t>
            </w:r>
            <w:r w:rsidRPr="00492C04">
              <w:rPr>
                <w:rFonts w:cs="Calibri"/>
                <w:color w:val="231F20"/>
                <w:sz w:val="20"/>
                <w:szCs w:val="20"/>
              </w:rPr>
              <w:t>e i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7"/>
                <w:sz w:val="20"/>
                <w:szCs w:val="20"/>
              </w:rPr>
              <w:t xml:space="preserve"> </w:t>
            </w:r>
            <w:r w:rsidRPr="00492C04">
              <w:rPr>
                <w:rFonts w:cs="Calibri"/>
                <w:color w:val="231F20"/>
                <w:sz w:val="20"/>
                <w:szCs w:val="20"/>
              </w:rPr>
              <w:t>na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enom</w:t>
            </w:r>
            <w:r w:rsidR="00B21095" w:rsidRPr="00492C04">
              <w:rPr>
                <w:rFonts w:cs="Calibri"/>
                <w:color w:val="231F20"/>
                <w:sz w:val="20"/>
                <w:szCs w:val="20"/>
              </w:rPr>
              <w:t>e</w:t>
            </w:r>
            <w:r w:rsidRPr="00492C04">
              <w:rPr>
                <w:rFonts w:cs="Calibri"/>
                <w:color w:val="231F20"/>
                <w:sz w:val="20"/>
                <w:szCs w:val="20"/>
              </w:rPr>
              <w:t xml:space="preserve">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oru</w:t>
            </w:r>
          </w:p>
          <w:p w14:paraId="7073AC16" w14:textId="77777777" w:rsidR="00E74522" w:rsidRPr="00492C04" w:rsidRDefault="00E74522" w:rsidP="00E74522">
            <w:pPr>
              <w:widowControl w:val="0"/>
              <w:spacing w:before="20" w:after="0" w:line="240" w:lineRule="exact"/>
              <w:ind w:right="854"/>
              <w:rPr>
                <w:rFonts w:cs="Calibri"/>
                <w:sz w:val="20"/>
                <w:szCs w:val="20"/>
              </w:rPr>
            </w:pPr>
            <w:r w:rsidRPr="00492C04">
              <w:rPr>
                <w:rFonts w:cs="Calibri"/>
                <w:color w:val="231F20"/>
                <w:sz w:val="20"/>
                <w:szCs w:val="20"/>
              </w:rPr>
              <w:t>1.e objašnj</w:t>
            </w:r>
            <w:r w:rsidRPr="00492C04">
              <w:rPr>
                <w:rFonts w:cs="Calibri"/>
                <w:color w:val="231F20"/>
                <w:spacing w:val="-3"/>
                <w:sz w:val="20"/>
                <w:szCs w:val="20"/>
              </w:rPr>
              <w:t>av</w:t>
            </w:r>
            <w:r w:rsidRPr="00492C04">
              <w:rPr>
                <w:rFonts w:cs="Calibri"/>
                <w:color w:val="231F20"/>
                <w:sz w:val="20"/>
                <w:szCs w:val="20"/>
              </w:rPr>
              <w:t>a utje</w:t>
            </w:r>
            <w:r w:rsidRPr="00492C04">
              <w:rPr>
                <w:rFonts w:cs="Calibri"/>
                <w:color w:val="231F20"/>
                <w:spacing w:val="-2"/>
                <w:sz w:val="20"/>
                <w:szCs w:val="20"/>
              </w:rPr>
              <w:t>c</w:t>
            </w:r>
            <w:r w:rsidRPr="00492C04">
              <w:rPr>
                <w:rFonts w:cs="Calibri"/>
                <w:color w:val="231F20"/>
                <w:sz w:val="20"/>
                <w:szCs w:val="20"/>
              </w:rPr>
              <w:t>aj v</w:t>
            </w:r>
            <w:r w:rsidRPr="00492C04">
              <w:rPr>
                <w:rFonts w:cs="Calibri"/>
                <w:color w:val="231F20"/>
                <w:spacing w:val="-3"/>
                <w:sz w:val="20"/>
                <w:szCs w:val="20"/>
              </w:rPr>
              <w:t>r</w:t>
            </w:r>
            <w:r w:rsidRPr="00492C04">
              <w:rPr>
                <w:rFonts w:cs="Calibri"/>
                <w:color w:val="231F20"/>
                <w:sz w:val="20"/>
                <w:szCs w:val="20"/>
              </w:rPr>
              <w:t>emenskih prili</w:t>
            </w:r>
            <w:r w:rsidRPr="00492C04">
              <w:rPr>
                <w:rFonts w:cs="Calibri"/>
                <w:color w:val="231F20"/>
                <w:spacing w:val="-3"/>
                <w:sz w:val="20"/>
                <w:szCs w:val="20"/>
              </w:rPr>
              <w:t>k</w:t>
            </w:r>
            <w:r w:rsidRPr="00492C04">
              <w:rPr>
                <w:rFonts w:cs="Calibri"/>
                <w:color w:val="231F20"/>
                <w:sz w:val="20"/>
                <w:szCs w:val="20"/>
              </w:rPr>
              <w:t>a i drugih čimbeni</w:t>
            </w:r>
            <w:r w:rsidRPr="00492C04">
              <w:rPr>
                <w:rFonts w:cs="Calibri"/>
                <w:color w:val="231F20"/>
                <w:spacing w:val="-3"/>
                <w:sz w:val="20"/>
                <w:szCs w:val="20"/>
              </w:rPr>
              <w:t>k</w:t>
            </w:r>
            <w:r w:rsidRPr="00492C04">
              <w:rPr>
                <w:rFonts w:cs="Calibri"/>
                <w:color w:val="231F20"/>
                <w:sz w:val="20"/>
                <w:szCs w:val="20"/>
              </w:rPr>
              <w:t xml:space="preserve">a na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vlje</w:t>
            </w:r>
          </w:p>
        </w:tc>
      </w:tr>
      <w:tr w:rsidR="00E74522" w:rsidRPr="00492C04" w14:paraId="0F6E7D6D" w14:textId="77777777" w:rsidTr="00107FCF">
        <w:trPr>
          <w:trHeight w:hRule="exact" w:val="1625"/>
        </w:trPr>
        <w:tc>
          <w:tcPr>
            <w:tcW w:w="4679" w:type="dxa"/>
            <w:gridSpan w:val="3"/>
          </w:tcPr>
          <w:p w14:paraId="60B6F0AB" w14:textId="77777777" w:rsidR="00E74522" w:rsidRPr="00492C04" w:rsidRDefault="00E74522" w:rsidP="00E74522">
            <w:pPr>
              <w:widowControl w:val="0"/>
              <w:spacing w:before="80" w:after="0" w:line="240" w:lineRule="exact"/>
              <w:ind w:right="96"/>
              <w:rPr>
                <w:rFonts w:cs="Calibri"/>
                <w:sz w:val="20"/>
                <w:szCs w:val="20"/>
              </w:rPr>
            </w:pPr>
            <w:r w:rsidRPr="00492C04">
              <w:rPr>
                <w:rFonts w:cs="Calibri"/>
                <w:color w:val="231F20"/>
                <w:sz w:val="20"/>
                <w:szCs w:val="20"/>
              </w:rPr>
              <w:lastRenderedPageBreak/>
              <w:t xml:space="preserve">2.a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općim i p</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z w:val="20"/>
                <w:szCs w:val="20"/>
              </w:rPr>
              <w:t>tičnim</w:t>
            </w:r>
            <w:r w:rsidRPr="00492C04">
              <w:rPr>
                <w:rFonts w:cs="Calibri"/>
                <w:color w:val="231F20"/>
                <w:spacing w:val="-5"/>
                <w:sz w:val="20"/>
                <w:szCs w:val="20"/>
              </w:rPr>
              <w:t xml:space="preserve"> </w:t>
            </w:r>
            <w:r w:rsidRPr="00492C04">
              <w:rPr>
                <w:rFonts w:cs="Calibri"/>
                <w:color w:val="231F20"/>
                <w:sz w:val="20"/>
                <w:szCs w:val="20"/>
              </w:rPr>
              <w:t>po</w:t>
            </w:r>
            <w:r w:rsidRPr="00492C04">
              <w:rPr>
                <w:rFonts w:cs="Calibri"/>
                <w:color w:val="231F20"/>
                <w:spacing w:val="-2"/>
                <w:sz w:val="20"/>
                <w:szCs w:val="20"/>
              </w:rPr>
              <w:t>s</w:t>
            </w:r>
            <w:r w:rsidRPr="00492C04">
              <w:rPr>
                <w:rFonts w:cs="Calibri"/>
                <w:color w:val="231F20"/>
                <w:sz w:val="20"/>
                <w:szCs w:val="20"/>
              </w:rPr>
              <w:t xml:space="preserve">tupcima </w:t>
            </w:r>
            <w:r w:rsidRPr="00492C04">
              <w:rPr>
                <w:rFonts w:cs="Calibri"/>
                <w:color w:val="231F20"/>
                <w:spacing w:val="-7"/>
                <w:sz w:val="20"/>
                <w:szCs w:val="20"/>
              </w:rPr>
              <w:t>k</w:t>
            </w:r>
            <w:r w:rsidRPr="00492C04">
              <w:rPr>
                <w:rFonts w:cs="Calibri"/>
                <w:color w:val="231F20"/>
                <w:sz w:val="20"/>
                <w:szCs w:val="20"/>
              </w:rPr>
              <w:t>oji osigu</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aju dob</w:t>
            </w:r>
            <w:r w:rsidRPr="00492C04">
              <w:rPr>
                <w:rFonts w:cs="Calibri"/>
                <w:color w:val="231F20"/>
                <w:spacing w:val="-3"/>
                <w:sz w:val="20"/>
                <w:szCs w:val="20"/>
              </w:rPr>
              <w:t>r</w:t>
            </w:r>
            <w:r w:rsidRPr="00492C04">
              <w:rPr>
                <w:rFonts w:cs="Calibri"/>
                <w:color w:val="231F20"/>
                <w:sz w:val="20"/>
                <w:szCs w:val="20"/>
              </w:rPr>
              <w:t xml:space="preserve">o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vlje (np</w:t>
            </w:r>
            <w:r w:rsidRPr="00492C04">
              <w:rPr>
                <w:rFonts w:cs="Calibri"/>
                <w:color w:val="231F20"/>
                <w:spacing w:val="-20"/>
                <w:sz w:val="20"/>
                <w:szCs w:val="20"/>
              </w:rPr>
              <w:t>r</w:t>
            </w:r>
            <w:r w:rsidRPr="00492C04">
              <w:rPr>
                <w:rFonts w:cs="Calibri"/>
                <w:color w:val="231F20"/>
                <w:sz w:val="20"/>
                <w:szCs w:val="20"/>
              </w:rPr>
              <w:t xml:space="preserve">. </w:t>
            </w:r>
            <w:r w:rsidR="00B21095" w:rsidRPr="00492C04">
              <w:rPr>
                <w:rFonts w:cs="Calibri"/>
                <w:color w:val="231F20"/>
                <w:sz w:val="20"/>
                <w:szCs w:val="20"/>
              </w:rPr>
              <w:t>ide u</w:t>
            </w:r>
            <w:r w:rsidRPr="00492C04">
              <w:rPr>
                <w:rFonts w:cs="Calibri"/>
                <w:color w:val="231F20"/>
                <w:sz w:val="20"/>
                <w:szCs w:val="20"/>
              </w:rPr>
              <w:t xml:space="preserve"> </w:t>
            </w:r>
            <w:r w:rsidRPr="00492C04">
              <w:rPr>
                <w:rFonts w:cs="Calibri"/>
                <w:color w:val="231F20"/>
                <w:spacing w:val="-2"/>
                <w:sz w:val="20"/>
                <w:szCs w:val="20"/>
              </w:rPr>
              <w:t>t</w:t>
            </w:r>
            <w:r w:rsidRPr="00492C04">
              <w:rPr>
                <w:rFonts w:cs="Calibri"/>
                <w:color w:val="231F20"/>
                <w:sz w:val="20"/>
                <w:szCs w:val="20"/>
              </w:rPr>
              <w:t>oal</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pe</w:t>
            </w:r>
            <w:r w:rsidRPr="00492C04">
              <w:rPr>
                <w:rFonts w:cs="Calibri"/>
                <w:color w:val="231F20"/>
                <w:spacing w:val="-3"/>
                <w:sz w:val="20"/>
                <w:szCs w:val="20"/>
              </w:rPr>
              <w:t>r</w:t>
            </w:r>
            <w:r w:rsidRPr="00492C04">
              <w:rPr>
                <w:rFonts w:cs="Calibri"/>
                <w:color w:val="231F20"/>
                <w:sz w:val="20"/>
                <w:szCs w:val="20"/>
              </w:rPr>
              <w:t>e ru</w:t>
            </w:r>
            <w:r w:rsidRPr="00492C04">
              <w:rPr>
                <w:rFonts w:cs="Calibri"/>
                <w:color w:val="231F20"/>
                <w:spacing w:val="-7"/>
                <w:sz w:val="20"/>
                <w:szCs w:val="20"/>
              </w:rPr>
              <w:t>k</w:t>
            </w:r>
            <w:r w:rsidRPr="00492C04">
              <w:rPr>
                <w:rFonts w:cs="Calibri"/>
                <w:color w:val="231F20"/>
                <w:sz w:val="20"/>
                <w:szCs w:val="20"/>
              </w:rPr>
              <w:t>e, pe</w:t>
            </w:r>
            <w:r w:rsidRPr="00492C04">
              <w:rPr>
                <w:rFonts w:cs="Calibri"/>
                <w:color w:val="231F20"/>
                <w:spacing w:val="-3"/>
                <w:sz w:val="20"/>
                <w:szCs w:val="20"/>
              </w:rPr>
              <w:t>r</w:t>
            </w:r>
            <w:r w:rsidRPr="00492C04">
              <w:rPr>
                <w:rFonts w:cs="Calibri"/>
                <w:color w:val="231F20"/>
                <w:sz w:val="20"/>
                <w:szCs w:val="20"/>
              </w:rPr>
              <w:t xml:space="preserve">e </w:t>
            </w:r>
            <w:r w:rsidRPr="00492C04">
              <w:rPr>
                <w:rFonts w:cs="Calibri"/>
                <w:color w:val="231F20"/>
                <w:spacing w:val="-1"/>
                <w:sz w:val="20"/>
                <w:szCs w:val="20"/>
              </w:rPr>
              <w:t>z</w:t>
            </w:r>
            <w:r w:rsidRPr="00492C04">
              <w:rPr>
                <w:rFonts w:cs="Calibri"/>
                <w:color w:val="231F20"/>
                <w:sz w:val="20"/>
                <w:szCs w:val="20"/>
              </w:rPr>
              <w:t>ube, oblači se…) uz pomoć i potporu</w:t>
            </w:r>
          </w:p>
          <w:p w14:paraId="653BAFE1" w14:textId="77777777" w:rsidR="00E74522" w:rsidRPr="00492C04" w:rsidRDefault="00E74522" w:rsidP="00E74522">
            <w:pPr>
              <w:widowControl w:val="0"/>
              <w:spacing w:before="20" w:after="0" w:line="240" w:lineRule="exact"/>
              <w:ind w:right="82"/>
              <w:rPr>
                <w:rFonts w:cs="Calibri"/>
                <w:sz w:val="20"/>
                <w:szCs w:val="20"/>
              </w:rPr>
            </w:pPr>
            <w:r w:rsidRPr="00492C04">
              <w:rPr>
                <w:rFonts w:cs="Calibri"/>
                <w:color w:val="231F20"/>
                <w:sz w:val="20"/>
                <w:szCs w:val="20"/>
              </w:rPr>
              <w:t xml:space="preserve">2.b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općim i p</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z w:val="20"/>
                <w:szCs w:val="20"/>
              </w:rPr>
              <w:t>tičnim</w:t>
            </w:r>
            <w:r w:rsidRPr="00492C04">
              <w:rPr>
                <w:rFonts w:cs="Calibri"/>
                <w:color w:val="231F20"/>
                <w:spacing w:val="-5"/>
                <w:sz w:val="20"/>
                <w:szCs w:val="20"/>
              </w:rPr>
              <w:t xml:space="preserve"> </w:t>
            </w:r>
            <w:r w:rsidRPr="00492C04">
              <w:rPr>
                <w:rFonts w:cs="Calibri"/>
                <w:color w:val="231F20"/>
                <w:sz w:val="20"/>
                <w:szCs w:val="20"/>
              </w:rPr>
              <w:t>po</w:t>
            </w:r>
            <w:r w:rsidRPr="00492C04">
              <w:rPr>
                <w:rFonts w:cs="Calibri"/>
                <w:color w:val="231F20"/>
                <w:spacing w:val="-2"/>
                <w:sz w:val="20"/>
                <w:szCs w:val="20"/>
              </w:rPr>
              <w:t>s</w:t>
            </w:r>
            <w:r w:rsidRPr="00492C04">
              <w:rPr>
                <w:rFonts w:cs="Calibri"/>
                <w:color w:val="231F20"/>
                <w:sz w:val="20"/>
                <w:szCs w:val="20"/>
              </w:rPr>
              <w:t xml:space="preserve">tupcima </w:t>
            </w:r>
            <w:r w:rsidRPr="00492C04">
              <w:rPr>
                <w:rFonts w:cs="Calibri"/>
                <w:color w:val="231F20"/>
                <w:spacing w:val="-7"/>
                <w:sz w:val="20"/>
                <w:szCs w:val="20"/>
              </w:rPr>
              <w:t>k</w:t>
            </w:r>
            <w:r w:rsidRPr="00492C04">
              <w:rPr>
                <w:rFonts w:cs="Calibri"/>
                <w:color w:val="231F20"/>
                <w:sz w:val="20"/>
                <w:szCs w:val="20"/>
              </w:rPr>
              <w:t>oji osigu</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aju či</w:t>
            </w:r>
            <w:r w:rsidRPr="00492C04">
              <w:rPr>
                <w:rFonts w:cs="Calibri"/>
                <w:color w:val="231F20"/>
                <w:spacing w:val="-2"/>
                <w:sz w:val="20"/>
                <w:szCs w:val="20"/>
              </w:rPr>
              <w:t>st</w:t>
            </w:r>
            <w:r w:rsidRPr="00492C04">
              <w:rPr>
                <w:rFonts w:cs="Calibri"/>
                <w:color w:val="231F20"/>
                <w:sz w:val="20"/>
                <w:szCs w:val="20"/>
              </w:rPr>
              <w:t>oću (np</w:t>
            </w:r>
            <w:r w:rsidRPr="00492C04">
              <w:rPr>
                <w:rFonts w:cs="Calibri"/>
                <w:color w:val="231F20"/>
                <w:spacing w:val="-20"/>
                <w:sz w:val="20"/>
                <w:szCs w:val="20"/>
              </w:rPr>
              <w:t>r</w:t>
            </w:r>
            <w:r w:rsidRPr="00492C04">
              <w:rPr>
                <w:rFonts w:cs="Calibri"/>
                <w:color w:val="231F20"/>
                <w:sz w:val="20"/>
                <w:szCs w:val="20"/>
              </w:rPr>
              <w:t>. v</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e na mje</w:t>
            </w:r>
            <w:r w:rsidRPr="00492C04">
              <w:rPr>
                <w:rFonts w:cs="Calibri"/>
                <w:color w:val="231F20"/>
                <w:spacing w:val="-2"/>
                <w:sz w:val="20"/>
                <w:szCs w:val="20"/>
              </w:rPr>
              <w:t>st</w:t>
            </w:r>
            <w:r w:rsidRPr="00492C04">
              <w:rPr>
                <w:rFonts w:cs="Calibri"/>
                <w:color w:val="231F20"/>
                <w:sz w:val="20"/>
                <w:szCs w:val="20"/>
              </w:rPr>
              <w:t>o na</w:t>
            </w:r>
            <w:r w:rsidRPr="00492C04">
              <w:rPr>
                <w:rFonts w:cs="Calibri"/>
                <w:color w:val="231F20"/>
                <w:spacing w:val="-7"/>
                <w:sz w:val="20"/>
                <w:szCs w:val="20"/>
              </w:rPr>
              <w:t>k</w:t>
            </w:r>
            <w:r w:rsidRPr="00492C04">
              <w:rPr>
                <w:rFonts w:cs="Calibri"/>
                <w:color w:val="231F20"/>
                <w:sz w:val="20"/>
                <w:szCs w:val="20"/>
              </w:rPr>
              <w:t>on ig</w:t>
            </w:r>
            <w:r w:rsidRPr="00492C04">
              <w:rPr>
                <w:rFonts w:cs="Calibri"/>
                <w:color w:val="231F20"/>
                <w:spacing w:val="-3"/>
                <w:sz w:val="20"/>
                <w:szCs w:val="20"/>
              </w:rPr>
              <w:t>r</w:t>
            </w:r>
            <w:r w:rsidRPr="00492C04">
              <w:rPr>
                <w:rFonts w:cs="Calibri"/>
                <w:color w:val="231F20"/>
                <w:sz w:val="20"/>
                <w:szCs w:val="20"/>
              </w:rPr>
              <w:t>e) uz pomoć i potporu</w:t>
            </w:r>
          </w:p>
        </w:tc>
        <w:tc>
          <w:tcPr>
            <w:tcW w:w="4961" w:type="dxa"/>
          </w:tcPr>
          <w:p w14:paraId="3DD729D3" w14:textId="77777777" w:rsidR="00E74522" w:rsidRPr="00492C04" w:rsidRDefault="00E74522" w:rsidP="00E74522">
            <w:pPr>
              <w:widowControl w:val="0"/>
              <w:spacing w:before="80" w:after="0" w:line="240" w:lineRule="exact"/>
              <w:ind w:right="49"/>
              <w:rPr>
                <w:rFonts w:cs="Calibri"/>
                <w:sz w:val="20"/>
                <w:szCs w:val="20"/>
              </w:rPr>
            </w:pPr>
            <w:r w:rsidRPr="00492C04">
              <w:rPr>
                <w:rFonts w:cs="Calibri"/>
                <w:color w:val="231F20"/>
                <w:sz w:val="20"/>
                <w:szCs w:val="20"/>
              </w:rPr>
              <w:t xml:space="preserve">2.a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samo</w:t>
            </w:r>
            <w:r w:rsidRPr="00492C04">
              <w:rPr>
                <w:rFonts w:cs="Calibri"/>
                <w:color w:val="231F20"/>
                <w:spacing w:val="-2"/>
                <w:sz w:val="20"/>
                <w:szCs w:val="20"/>
              </w:rPr>
              <w:t>st</w:t>
            </w:r>
            <w:r w:rsidRPr="00492C04">
              <w:rPr>
                <w:rFonts w:cs="Calibri"/>
                <w:color w:val="231F20"/>
                <w:sz w:val="20"/>
                <w:szCs w:val="20"/>
              </w:rPr>
              <w:t>alno općim i p</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z w:val="20"/>
                <w:szCs w:val="20"/>
              </w:rPr>
              <w:t>tičnim</w:t>
            </w:r>
            <w:r w:rsidRPr="00492C04">
              <w:rPr>
                <w:rFonts w:cs="Calibri"/>
                <w:color w:val="231F20"/>
                <w:spacing w:val="-5"/>
                <w:sz w:val="20"/>
                <w:szCs w:val="20"/>
              </w:rPr>
              <w:t xml:space="preserve"> </w:t>
            </w:r>
            <w:r w:rsidRPr="00492C04">
              <w:rPr>
                <w:rFonts w:cs="Calibri"/>
                <w:color w:val="231F20"/>
                <w:sz w:val="20"/>
                <w:szCs w:val="20"/>
              </w:rPr>
              <w:t>po</w:t>
            </w:r>
            <w:r w:rsidRPr="00492C04">
              <w:rPr>
                <w:rFonts w:cs="Calibri"/>
                <w:color w:val="231F20"/>
                <w:spacing w:val="-2"/>
                <w:sz w:val="20"/>
                <w:szCs w:val="20"/>
              </w:rPr>
              <w:t>s</w:t>
            </w:r>
            <w:r w:rsidRPr="00492C04">
              <w:rPr>
                <w:rFonts w:cs="Calibri"/>
                <w:color w:val="231F20"/>
                <w:sz w:val="20"/>
                <w:szCs w:val="20"/>
              </w:rPr>
              <w:t xml:space="preserve">tupcima </w:t>
            </w:r>
            <w:r w:rsidRPr="00492C04">
              <w:rPr>
                <w:rFonts w:cs="Calibri"/>
                <w:color w:val="231F20"/>
                <w:spacing w:val="-7"/>
                <w:sz w:val="20"/>
                <w:szCs w:val="20"/>
              </w:rPr>
              <w:t>k</w:t>
            </w:r>
            <w:r w:rsidRPr="00492C04">
              <w:rPr>
                <w:rFonts w:cs="Calibri"/>
                <w:color w:val="231F20"/>
                <w:sz w:val="20"/>
                <w:szCs w:val="20"/>
              </w:rPr>
              <w:t>oji osigu</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aju dob</w:t>
            </w:r>
            <w:r w:rsidRPr="00492C04">
              <w:rPr>
                <w:rFonts w:cs="Calibri"/>
                <w:color w:val="231F20"/>
                <w:spacing w:val="-3"/>
                <w:sz w:val="20"/>
                <w:szCs w:val="20"/>
              </w:rPr>
              <w:t>r</w:t>
            </w:r>
            <w:r w:rsidRPr="00492C04">
              <w:rPr>
                <w:rFonts w:cs="Calibri"/>
                <w:color w:val="231F20"/>
                <w:sz w:val="20"/>
                <w:szCs w:val="20"/>
              </w:rPr>
              <w:t xml:space="preserve">o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vlje (np</w:t>
            </w:r>
            <w:r w:rsidRPr="00492C04">
              <w:rPr>
                <w:rFonts w:cs="Calibri"/>
                <w:color w:val="231F20"/>
                <w:spacing w:val="-20"/>
                <w:sz w:val="20"/>
                <w:szCs w:val="20"/>
              </w:rPr>
              <w:t>r</w:t>
            </w:r>
            <w:r w:rsidRPr="00492C04">
              <w:rPr>
                <w:rFonts w:cs="Calibri"/>
                <w:color w:val="231F20"/>
                <w:sz w:val="20"/>
                <w:szCs w:val="20"/>
              </w:rPr>
              <w:t xml:space="preserve">. </w:t>
            </w:r>
            <w:r w:rsidR="00B21095" w:rsidRPr="00492C04">
              <w:rPr>
                <w:rFonts w:cs="Calibri"/>
                <w:color w:val="231F20"/>
                <w:sz w:val="20"/>
                <w:szCs w:val="20"/>
              </w:rPr>
              <w:t>ide u</w:t>
            </w:r>
            <w:r w:rsidRPr="00492C04">
              <w:rPr>
                <w:rFonts w:cs="Calibri"/>
                <w:color w:val="231F20"/>
                <w:sz w:val="20"/>
                <w:szCs w:val="20"/>
              </w:rPr>
              <w:t xml:space="preserve"> </w:t>
            </w:r>
            <w:r w:rsidRPr="00492C04">
              <w:rPr>
                <w:rFonts w:cs="Calibri"/>
                <w:color w:val="231F20"/>
                <w:spacing w:val="-2"/>
                <w:sz w:val="20"/>
                <w:szCs w:val="20"/>
              </w:rPr>
              <w:t>t</w:t>
            </w:r>
            <w:r w:rsidRPr="00492C04">
              <w:rPr>
                <w:rFonts w:cs="Calibri"/>
                <w:color w:val="231F20"/>
                <w:sz w:val="20"/>
                <w:szCs w:val="20"/>
              </w:rPr>
              <w:t>oal</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pe</w:t>
            </w:r>
            <w:r w:rsidRPr="00492C04">
              <w:rPr>
                <w:rFonts w:cs="Calibri"/>
                <w:color w:val="231F20"/>
                <w:spacing w:val="-3"/>
                <w:sz w:val="20"/>
                <w:szCs w:val="20"/>
              </w:rPr>
              <w:t>r</w:t>
            </w:r>
            <w:r w:rsidRPr="00492C04">
              <w:rPr>
                <w:rFonts w:cs="Calibri"/>
                <w:color w:val="231F20"/>
                <w:sz w:val="20"/>
                <w:szCs w:val="20"/>
              </w:rPr>
              <w:t>e ru</w:t>
            </w:r>
            <w:r w:rsidRPr="00492C04">
              <w:rPr>
                <w:rFonts w:cs="Calibri"/>
                <w:color w:val="231F20"/>
                <w:spacing w:val="-7"/>
                <w:sz w:val="20"/>
                <w:szCs w:val="20"/>
              </w:rPr>
              <w:t>k</w:t>
            </w:r>
            <w:r w:rsidRPr="00492C04">
              <w:rPr>
                <w:rFonts w:cs="Calibri"/>
                <w:color w:val="231F20"/>
                <w:sz w:val="20"/>
                <w:szCs w:val="20"/>
              </w:rPr>
              <w:t>e, pe</w:t>
            </w:r>
            <w:r w:rsidRPr="00492C04">
              <w:rPr>
                <w:rFonts w:cs="Calibri"/>
                <w:color w:val="231F20"/>
                <w:spacing w:val="-3"/>
                <w:sz w:val="20"/>
                <w:szCs w:val="20"/>
              </w:rPr>
              <w:t>r</w:t>
            </w:r>
            <w:r w:rsidRPr="00492C04">
              <w:rPr>
                <w:rFonts w:cs="Calibri"/>
                <w:color w:val="231F20"/>
                <w:sz w:val="20"/>
                <w:szCs w:val="20"/>
              </w:rPr>
              <w:t xml:space="preserve">e </w:t>
            </w:r>
            <w:r w:rsidRPr="00492C04">
              <w:rPr>
                <w:rFonts w:cs="Calibri"/>
                <w:color w:val="231F20"/>
                <w:spacing w:val="-1"/>
                <w:sz w:val="20"/>
                <w:szCs w:val="20"/>
              </w:rPr>
              <w:t>z</w:t>
            </w:r>
            <w:r w:rsidRPr="00492C04">
              <w:rPr>
                <w:rFonts w:cs="Calibri"/>
                <w:color w:val="231F20"/>
                <w:sz w:val="20"/>
                <w:szCs w:val="20"/>
              </w:rPr>
              <w:t>ube, oblači se…)</w:t>
            </w:r>
          </w:p>
          <w:p w14:paraId="026C4A64" w14:textId="77777777" w:rsidR="00E74522" w:rsidRPr="00492C04" w:rsidRDefault="00E74522" w:rsidP="00E74522">
            <w:pPr>
              <w:widowControl w:val="0"/>
              <w:spacing w:before="20" w:after="0" w:line="240" w:lineRule="exact"/>
              <w:ind w:right="256"/>
              <w:rPr>
                <w:rFonts w:cs="Calibri"/>
                <w:sz w:val="20"/>
                <w:szCs w:val="20"/>
              </w:rPr>
            </w:pPr>
            <w:r w:rsidRPr="00492C04">
              <w:rPr>
                <w:rFonts w:cs="Calibri"/>
                <w:color w:val="231F20"/>
                <w:sz w:val="20"/>
                <w:szCs w:val="20"/>
              </w:rPr>
              <w:t xml:space="preserve">2.b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samo</w:t>
            </w:r>
            <w:r w:rsidRPr="00492C04">
              <w:rPr>
                <w:rFonts w:cs="Calibri"/>
                <w:color w:val="231F20"/>
                <w:spacing w:val="-2"/>
                <w:sz w:val="20"/>
                <w:szCs w:val="20"/>
              </w:rPr>
              <w:t>st</w:t>
            </w:r>
            <w:r w:rsidRPr="00492C04">
              <w:rPr>
                <w:rFonts w:cs="Calibri"/>
                <w:color w:val="231F20"/>
                <w:sz w:val="20"/>
                <w:szCs w:val="20"/>
              </w:rPr>
              <w:t>alno općim i p</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z w:val="20"/>
                <w:szCs w:val="20"/>
              </w:rPr>
              <w:t>tičnim</w:t>
            </w:r>
            <w:r w:rsidRPr="00492C04">
              <w:rPr>
                <w:rFonts w:cs="Calibri"/>
                <w:color w:val="231F20"/>
                <w:spacing w:val="-5"/>
                <w:sz w:val="20"/>
                <w:szCs w:val="20"/>
              </w:rPr>
              <w:t xml:space="preserve"> </w:t>
            </w:r>
            <w:r w:rsidRPr="00492C04">
              <w:rPr>
                <w:rFonts w:cs="Calibri"/>
                <w:color w:val="231F20"/>
                <w:sz w:val="20"/>
                <w:szCs w:val="20"/>
              </w:rPr>
              <w:t>po</w:t>
            </w:r>
            <w:r w:rsidRPr="00492C04">
              <w:rPr>
                <w:rFonts w:cs="Calibri"/>
                <w:color w:val="231F20"/>
                <w:spacing w:val="-2"/>
                <w:sz w:val="20"/>
                <w:szCs w:val="20"/>
              </w:rPr>
              <w:t>s</w:t>
            </w:r>
            <w:r w:rsidRPr="00492C04">
              <w:rPr>
                <w:rFonts w:cs="Calibri"/>
                <w:color w:val="231F20"/>
                <w:sz w:val="20"/>
                <w:szCs w:val="20"/>
              </w:rPr>
              <w:t xml:space="preserve">tupcima </w:t>
            </w:r>
            <w:r w:rsidRPr="00492C04">
              <w:rPr>
                <w:rFonts w:cs="Calibri"/>
                <w:color w:val="231F20"/>
                <w:spacing w:val="-7"/>
                <w:sz w:val="20"/>
                <w:szCs w:val="20"/>
              </w:rPr>
              <w:t>k</w:t>
            </w:r>
            <w:r w:rsidRPr="00492C04">
              <w:rPr>
                <w:rFonts w:cs="Calibri"/>
                <w:color w:val="231F20"/>
                <w:sz w:val="20"/>
                <w:szCs w:val="20"/>
              </w:rPr>
              <w:t>oji osigu</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aju či</w:t>
            </w:r>
            <w:r w:rsidRPr="00492C04">
              <w:rPr>
                <w:rFonts w:cs="Calibri"/>
                <w:color w:val="231F20"/>
                <w:spacing w:val="-2"/>
                <w:sz w:val="20"/>
                <w:szCs w:val="20"/>
              </w:rPr>
              <w:t>st</w:t>
            </w:r>
            <w:r w:rsidRPr="00492C04">
              <w:rPr>
                <w:rFonts w:cs="Calibri"/>
                <w:color w:val="231F20"/>
                <w:sz w:val="20"/>
                <w:szCs w:val="20"/>
              </w:rPr>
              <w:t>oću (np</w:t>
            </w:r>
            <w:r w:rsidRPr="00492C04">
              <w:rPr>
                <w:rFonts w:cs="Calibri"/>
                <w:color w:val="231F20"/>
                <w:spacing w:val="-20"/>
                <w:sz w:val="20"/>
                <w:szCs w:val="20"/>
              </w:rPr>
              <w:t>r</w:t>
            </w:r>
            <w:r w:rsidRPr="00492C04">
              <w:rPr>
                <w:rFonts w:cs="Calibri"/>
                <w:color w:val="231F20"/>
                <w:sz w:val="20"/>
                <w:szCs w:val="20"/>
              </w:rPr>
              <w:t>. v</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e na mje</w:t>
            </w:r>
            <w:r w:rsidRPr="00492C04">
              <w:rPr>
                <w:rFonts w:cs="Calibri"/>
                <w:color w:val="231F20"/>
                <w:spacing w:val="-2"/>
                <w:sz w:val="20"/>
                <w:szCs w:val="20"/>
              </w:rPr>
              <w:t>st</w:t>
            </w:r>
            <w:r w:rsidRPr="00492C04">
              <w:rPr>
                <w:rFonts w:cs="Calibri"/>
                <w:color w:val="231F20"/>
                <w:sz w:val="20"/>
                <w:szCs w:val="20"/>
              </w:rPr>
              <w:t>o na</w:t>
            </w:r>
            <w:r w:rsidRPr="00492C04">
              <w:rPr>
                <w:rFonts w:cs="Calibri"/>
                <w:color w:val="231F20"/>
                <w:spacing w:val="-7"/>
                <w:sz w:val="20"/>
                <w:szCs w:val="20"/>
              </w:rPr>
              <w:t>k</w:t>
            </w:r>
            <w:r w:rsidRPr="00492C04">
              <w:rPr>
                <w:rFonts w:cs="Calibri"/>
                <w:color w:val="231F20"/>
                <w:sz w:val="20"/>
                <w:szCs w:val="20"/>
              </w:rPr>
              <w:t>on ig</w:t>
            </w:r>
            <w:r w:rsidRPr="00492C04">
              <w:rPr>
                <w:rFonts w:cs="Calibri"/>
                <w:color w:val="231F20"/>
                <w:spacing w:val="-3"/>
                <w:sz w:val="20"/>
                <w:szCs w:val="20"/>
              </w:rPr>
              <w:t>r</w:t>
            </w:r>
            <w:r w:rsidRPr="00492C04">
              <w:rPr>
                <w:rFonts w:cs="Calibri"/>
                <w:color w:val="231F20"/>
                <w:sz w:val="20"/>
                <w:szCs w:val="20"/>
              </w:rPr>
              <w:t>e)</w:t>
            </w:r>
          </w:p>
        </w:tc>
      </w:tr>
      <w:tr w:rsidR="00E74522" w:rsidRPr="00492C04" w14:paraId="18F2C1A3" w14:textId="77777777" w:rsidTr="00107FCF">
        <w:trPr>
          <w:trHeight w:hRule="exact" w:val="882"/>
        </w:trPr>
        <w:tc>
          <w:tcPr>
            <w:tcW w:w="4679" w:type="dxa"/>
            <w:gridSpan w:val="3"/>
          </w:tcPr>
          <w:p w14:paraId="1CCE80B0" w14:textId="77777777" w:rsidR="00E74522" w:rsidRPr="00492C04" w:rsidRDefault="00E74522" w:rsidP="00E74522">
            <w:pPr>
              <w:widowControl w:val="0"/>
              <w:spacing w:before="1" w:after="0" w:line="120" w:lineRule="exact"/>
              <w:rPr>
                <w:rFonts w:asciiTheme="minorHAnsi" w:eastAsiaTheme="minorHAnsi" w:hAnsiTheme="minorHAnsi" w:cstheme="minorBidi"/>
                <w:sz w:val="12"/>
                <w:szCs w:val="12"/>
              </w:rPr>
            </w:pPr>
          </w:p>
          <w:p w14:paraId="392BB25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C6645C4"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3.a imenuje ne</w:t>
            </w:r>
            <w:r w:rsidRPr="00492C04">
              <w:rPr>
                <w:rFonts w:cs="Calibri"/>
                <w:color w:val="231F20"/>
                <w:spacing w:val="-7"/>
                <w:sz w:val="20"/>
                <w:szCs w:val="20"/>
              </w:rPr>
              <w:t>k</w:t>
            </w:r>
            <w:r w:rsidRPr="00492C04">
              <w:rPr>
                <w:rFonts w:cs="Calibri"/>
                <w:color w:val="231F20"/>
                <w:sz w:val="20"/>
                <w:szCs w:val="20"/>
              </w:rPr>
              <w:t>oli</w:t>
            </w:r>
            <w:r w:rsidRPr="00492C04">
              <w:rPr>
                <w:rFonts w:cs="Calibri"/>
                <w:color w:val="231F20"/>
                <w:spacing w:val="-7"/>
                <w:sz w:val="20"/>
                <w:szCs w:val="20"/>
              </w:rPr>
              <w:t>k</w:t>
            </w:r>
            <w:r w:rsidRPr="00492C04">
              <w:rPr>
                <w:rFonts w:cs="Calibri"/>
                <w:color w:val="231F20"/>
                <w:sz w:val="20"/>
                <w:szCs w:val="20"/>
              </w:rPr>
              <w:t>o v</w:t>
            </w:r>
            <w:r w:rsidRPr="00492C04">
              <w:rPr>
                <w:rFonts w:cs="Calibri"/>
                <w:color w:val="231F20"/>
                <w:spacing w:val="-3"/>
                <w:sz w:val="20"/>
                <w:szCs w:val="20"/>
              </w:rPr>
              <w:t>r</w:t>
            </w:r>
            <w:r w:rsidRPr="00492C04">
              <w:rPr>
                <w:rFonts w:cs="Calibri"/>
                <w:color w:val="231F20"/>
                <w:spacing w:val="-2"/>
                <w:sz w:val="20"/>
                <w:szCs w:val="20"/>
              </w:rPr>
              <w:t>st</w:t>
            </w:r>
            <w:r w:rsidRPr="00492C04">
              <w:rPr>
                <w:rFonts w:cs="Calibri"/>
                <w:color w:val="231F20"/>
                <w:sz w:val="20"/>
                <w:szCs w:val="20"/>
              </w:rPr>
              <w:t xml:space="preserve">a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h</w:t>
            </w:r>
            <w:r w:rsidRPr="00492C04">
              <w:rPr>
                <w:rFonts w:cs="Calibri"/>
                <w:color w:val="231F20"/>
                <w:spacing w:val="-4"/>
                <w:sz w:val="20"/>
                <w:szCs w:val="20"/>
              </w:rPr>
              <w:t>r</w:t>
            </w:r>
            <w:r w:rsidRPr="00492C04">
              <w:rPr>
                <w:rFonts w:cs="Calibri"/>
                <w:color w:val="231F20"/>
                <w:sz w:val="20"/>
                <w:szCs w:val="20"/>
              </w:rPr>
              <w:t>ane</w:t>
            </w:r>
          </w:p>
        </w:tc>
        <w:tc>
          <w:tcPr>
            <w:tcW w:w="4961" w:type="dxa"/>
          </w:tcPr>
          <w:p w14:paraId="5A8F61F1" w14:textId="77777777" w:rsidR="00E74522" w:rsidRPr="00492C04" w:rsidRDefault="00E74522" w:rsidP="00E74522">
            <w:pPr>
              <w:widowControl w:val="0"/>
              <w:spacing w:before="69" w:after="0" w:line="240" w:lineRule="exact"/>
              <w:ind w:right="433"/>
              <w:rPr>
                <w:rFonts w:cs="Calibri"/>
                <w:sz w:val="20"/>
                <w:szCs w:val="20"/>
              </w:rPr>
            </w:pPr>
            <w:r w:rsidRPr="00492C04">
              <w:rPr>
                <w:rFonts w:cs="Calibri"/>
                <w:color w:val="231F20"/>
                <w:sz w:val="20"/>
                <w:szCs w:val="20"/>
              </w:rPr>
              <w:t xml:space="preserve">3.a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 xml:space="preserve">uje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vu od n</w:t>
            </w:r>
            <w:r w:rsidRPr="00492C04">
              <w:rPr>
                <w:rFonts w:cs="Calibri"/>
                <w:color w:val="231F20"/>
                <w:spacing w:val="-2"/>
                <w:sz w:val="20"/>
                <w:szCs w:val="20"/>
              </w:rPr>
              <w:t>e</w:t>
            </w:r>
            <w:r w:rsidRPr="00492C04">
              <w:rPr>
                <w:rFonts w:cs="Calibri"/>
                <w:color w:val="231F20"/>
                <w:spacing w:val="-5"/>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eh</w:t>
            </w:r>
            <w:r w:rsidRPr="00492C04">
              <w:rPr>
                <w:rFonts w:cs="Calibri"/>
                <w:color w:val="231F20"/>
                <w:spacing w:val="-4"/>
                <w:sz w:val="20"/>
                <w:szCs w:val="20"/>
              </w:rPr>
              <w:t>r</w:t>
            </w:r>
            <w:r w:rsidRPr="00492C04">
              <w:rPr>
                <w:rFonts w:cs="Calibri"/>
                <w:color w:val="231F20"/>
                <w:sz w:val="20"/>
                <w:szCs w:val="20"/>
              </w:rPr>
              <w:t>ane i objašnj</w:t>
            </w:r>
            <w:r w:rsidRPr="00492C04">
              <w:rPr>
                <w:rFonts w:cs="Calibri"/>
                <w:color w:val="231F20"/>
                <w:spacing w:val="-3"/>
                <w:sz w:val="20"/>
                <w:szCs w:val="20"/>
              </w:rPr>
              <w:t>av</w:t>
            </w:r>
            <w:r w:rsidRPr="00492C04">
              <w:rPr>
                <w:rFonts w:cs="Calibri"/>
                <w:color w:val="231F20"/>
                <w:sz w:val="20"/>
                <w:szCs w:val="20"/>
              </w:rPr>
              <w:t>a nj</w:t>
            </w:r>
            <w:r w:rsidRPr="00492C04">
              <w:rPr>
                <w:rFonts w:cs="Calibri"/>
                <w:color w:val="231F20"/>
                <w:spacing w:val="-2"/>
                <w:sz w:val="20"/>
                <w:szCs w:val="20"/>
              </w:rPr>
              <w:t>e</w:t>
            </w:r>
            <w:r w:rsidRPr="00492C04">
              <w:rPr>
                <w:rFonts w:cs="Calibri"/>
                <w:color w:val="231F20"/>
                <w:sz w:val="20"/>
                <w:szCs w:val="20"/>
              </w:rPr>
              <w:t>zin utje</w:t>
            </w:r>
            <w:r w:rsidRPr="00492C04">
              <w:rPr>
                <w:rFonts w:cs="Calibri"/>
                <w:color w:val="231F20"/>
                <w:spacing w:val="-1"/>
                <w:sz w:val="20"/>
                <w:szCs w:val="20"/>
              </w:rPr>
              <w:t>c</w:t>
            </w:r>
            <w:r w:rsidRPr="00492C04">
              <w:rPr>
                <w:rFonts w:cs="Calibri"/>
                <w:color w:val="231F20"/>
                <w:sz w:val="20"/>
                <w:szCs w:val="20"/>
              </w:rPr>
              <w:t xml:space="preserve">aj na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vlje</w:t>
            </w:r>
          </w:p>
          <w:p w14:paraId="49AD506A"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vu p</w:t>
            </w:r>
            <w:r w:rsidRPr="00492C04">
              <w:rPr>
                <w:rFonts w:cs="Calibri"/>
                <w:color w:val="231F20"/>
                <w:spacing w:val="-3"/>
                <w:sz w:val="20"/>
                <w:szCs w:val="20"/>
              </w:rPr>
              <w:t>r</w:t>
            </w:r>
            <w:r w:rsidRPr="00492C04">
              <w:rPr>
                <w:rFonts w:cs="Calibri"/>
                <w:color w:val="231F20"/>
                <w:sz w:val="20"/>
                <w:szCs w:val="20"/>
              </w:rPr>
              <w:t>eh</w:t>
            </w:r>
            <w:r w:rsidRPr="00492C04">
              <w:rPr>
                <w:rFonts w:cs="Calibri"/>
                <w:color w:val="231F20"/>
                <w:spacing w:val="-4"/>
                <w:sz w:val="20"/>
                <w:szCs w:val="20"/>
              </w:rPr>
              <w:t>r</w:t>
            </w:r>
            <w:r w:rsidRPr="00492C04">
              <w:rPr>
                <w:rFonts w:cs="Calibri"/>
                <w:color w:val="231F20"/>
                <w:sz w:val="20"/>
                <w:szCs w:val="20"/>
              </w:rPr>
              <w:t>anu.</w:t>
            </w:r>
          </w:p>
        </w:tc>
      </w:tr>
    </w:tbl>
    <w:p w14:paraId="33FB3680"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B23571">
          <w:footerReference w:type="default" r:id="rId13"/>
          <w:pgSz w:w="11907" w:h="16839" w:code="9"/>
          <w:pgMar w:top="1200" w:right="1134" w:bottom="940" w:left="1260" w:header="0" w:footer="746" w:gutter="0"/>
          <w:cols w:space="720"/>
          <w:titlePg/>
          <w:docGrid w:linePitch="299"/>
        </w:sectPr>
      </w:pPr>
    </w:p>
    <w:p w14:paraId="47668D63"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p>
    <w:tbl>
      <w:tblPr>
        <w:tblW w:w="0" w:type="auto"/>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50931FC7" w14:textId="77777777" w:rsidTr="0085168E">
        <w:trPr>
          <w:trHeight w:hRule="exact" w:val="397"/>
        </w:trPr>
        <w:tc>
          <w:tcPr>
            <w:tcW w:w="1418" w:type="dxa"/>
            <w:shd w:val="clear" w:color="auto" w:fill="D6DCB4"/>
          </w:tcPr>
          <w:p w14:paraId="444AF458" w14:textId="5E83E6DF" w:rsidR="00E74522" w:rsidRPr="00492C04" w:rsidRDefault="00BD6199" w:rsidP="00E74522">
            <w:pPr>
              <w:widowControl w:val="0"/>
              <w:spacing w:before="78" w:after="0" w:line="240" w:lineRule="auto"/>
              <w:ind w:right="-20"/>
              <w:rPr>
                <w:rFonts w:cs="Calibri"/>
                <w:sz w:val="20"/>
                <w:szCs w:val="20"/>
              </w:rPr>
            </w:pPr>
            <w:r w:rsidRPr="00492C04">
              <w:rPr>
                <w:rFonts w:cs="Calibri"/>
                <w:b/>
                <w:bCs/>
                <w:color w:val="231F20"/>
                <w:sz w:val="20"/>
                <w:szCs w:val="20"/>
              </w:rPr>
              <w:t>OBLA</w:t>
            </w:r>
            <w:r w:rsidRPr="00492C04">
              <w:rPr>
                <w:rFonts w:cs="Calibri"/>
                <w:b/>
                <w:bCs/>
                <w:color w:val="231F20"/>
                <w:spacing w:val="-2"/>
                <w:sz w:val="20"/>
                <w:szCs w:val="20"/>
              </w:rPr>
              <w:t>S</w:t>
            </w:r>
            <w:r w:rsidRPr="00492C04">
              <w:rPr>
                <w:rFonts w:cs="Calibri"/>
                <w:b/>
                <w:bCs/>
                <w:color w:val="231F20"/>
                <w:sz w:val="20"/>
                <w:szCs w:val="20"/>
              </w:rPr>
              <w:t>T</w:t>
            </w:r>
            <w:r w:rsidR="00E74522" w:rsidRPr="00492C04">
              <w:rPr>
                <w:rFonts w:cs="Calibri"/>
                <w:b/>
                <w:bCs/>
                <w:color w:val="231F20"/>
                <w:sz w:val="20"/>
                <w:szCs w:val="20"/>
              </w:rPr>
              <w:t>:</w:t>
            </w:r>
          </w:p>
        </w:tc>
        <w:tc>
          <w:tcPr>
            <w:tcW w:w="8222" w:type="dxa"/>
            <w:gridSpan w:val="2"/>
            <w:shd w:val="clear" w:color="auto" w:fill="D6DCB4"/>
          </w:tcPr>
          <w:p w14:paraId="0A8CA498"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 xml:space="preserve">2. </w:t>
            </w:r>
            <w:r w:rsidRPr="00492C04">
              <w:rPr>
                <w:rFonts w:cs="Calibri"/>
                <w:b/>
                <w:bCs/>
                <w:color w:val="231F20"/>
                <w:spacing w:val="-2"/>
                <w:sz w:val="20"/>
                <w:szCs w:val="20"/>
              </w:rPr>
              <w:t>D</w:t>
            </w:r>
            <w:r w:rsidRPr="00492C04">
              <w:rPr>
                <w:rFonts w:cs="Calibri"/>
                <w:b/>
                <w:bCs/>
                <w:color w:val="231F20"/>
                <w:sz w:val="20"/>
                <w:szCs w:val="20"/>
              </w:rPr>
              <w:t>JETE</w:t>
            </w:r>
            <w:r w:rsidRPr="00492C04">
              <w:rPr>
                <w:rFonts w:cs="Calibri"/>
                <w:b/>
                <w:bCs/>
                <w:color w:val="231F20"/>
                <w:spacing w:val="-5"/>
                <w:sz w:val="20"/>
                <w:szCs w:val="20"/>
              </w:rPr>
              <w:t>T</w:t>
            </w:r>
            <w:r w:rsidRPr="00492C04">
              <w:rPr>
                <w:rFonts w:cs="Calibri"/>
                <w:b/>
                <w:bCs/>
                <w:color w:val="231F20"/>
                <w:spacing w:val="-3"/>
                <w:sz w:val="20"/>
                <w:szCs w:val="20"/>
              </w:rPr>
              <w:t>O</w:t>
            </w:r>
            <w:r w:rsidRPr="00492C04">
              <w:rPr>
                <w:rFonts w:cs="Calibri"/>
                <w:b/>
                <w:bCs/>
                <w:color w:val="231F20"/>
                <w:spacing w:val="-11"/>
                <w:sz w:val="20"/>
                <w:szCs w:val="20"/>
              </w:rPr>
              <w:t>V</w:t>
            </w:r>
            <w:r w:rsidRPr="00492C04">
              <w:rPr>
                <w:rFonts w:cs="Calibri"/>
                <w:b/>
                <w:bCs/>
                <w:color w:val="231F20"/>
                <w:sz w:val="20"/>
                <w:szCs w:val="20"/>
              </w:rPr>
              <w:t>A LIČNO</w:t>
            </w:r>
            <w:r w:rsidRPr="00492C04">
              <w:rPr>
                <w:rFonts w:cs="Calibri"/>
                <w:b/>
                <w:bCs/>
                <w:color w:val="231F20"/>
                <w:spacing w:val="-2"/>
                <w:sz w:val="20"/>
                <w:szCs w:val="20"/>
              </w:rPr>
              <w:t>S</w:t>
            </w:r>
            <w:r w:rsidRPr="00492C04">
              <w:rPr>
                <w:rFonts w:cs="Calibri"/>
                <w:b/>
                <w:bCs/>
                <w:color w:val="231F20"/>
                <w:sz w:val="20"/>
                <w:szCs w:val="20"/>
              </w:rPr>
              <w:t>T I INTERA</w:t>
            </w:r>
            <w:r w:rsidRPr="00492C04">
              <w:rPr>
                <w:rFonts w:cs="Calibri"/>
                <w:b/>
                <w:bCs/>
                <w:color w:val="231F20"/>
                <w:spacing w:val="-8"/>
                <w:sz w:val="20"/>
                <w:szCs w:val="20"/>
              </w:rPr>
              <w:t>K</w:t>
            </w:r>
            <w:r w:rsidRPr="00492C04">
              <w:rPr>
                <w:rFonts w:cs="Calibri"/>
                <w:b/>
                <w:bCs/>
                <w:color w:val="231F20"/>
                <w:sz w:val="20"/>
                <w:szCs w:val="20"/>
              </w:rPr>
              <w:t>CI</w:t>
            </w:r>
            <w:r w:rsidRPr="00492C04">
              <w:rPr>
                <w:rFonts w:cs="Calibri"/>
                <w:b/>
                <w:bCs/>
                <w:color w:val="231F20"/>
                <w:spacing w:val="-4"/>
                <w:sz w:val="20"/>
                <w:szCs w:val="20"/>
              </w:rPr>
              <w:t>J</w:t>
            </w:r>
            <w:r w:rsidRPr="00492C04">
              <w:rPr>
                <w:rFonts w:cs="Calibri"/>
                <w:b/>
                <w:bCs/>
                <w:color w:val="231F20"/>
                <w:sz w:val="20"/>
                <w:szCs w:val="20"/>
              </w:rPr>
              <w:t>A</w:t>
            </w:r>
          </w:p>
        </w:tc>
      </w:tr>
      <w:tr w:rsidR="00E74522" w:rsidRPr="00492C04" w14:paraId="3135034F" w14:textId="77777777" w:rsidTr="00103B9C">
        <w:trPr>
          <w:trHeight w:hRule="exact" w:val="397"/>
        </w:trPr>
        <w:tc>
          <w:tcPr>
            <w:tcW w:w="1418" w:type="dxa"/>
            <w:shd w:val="clear" w:color="auto" w:fill="FFFF00"/>
          </w:tcPr>
          <w:p w14:paraId="3736F6DA"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shd w:val="clear" w:color="auto" w:fill="FFFF00"/>
          </w:tcPr>
          <w:p w14:paraId="52A8CFB4"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1.</w:t>
            </w:r>
            <w:r w:rsidRPr="00492C04">
              <w:rPr>
                <w:rFonts w:cs="Calibri"/>
                <w:b/>
                <w:bCs/>
                <w:color w:val="231F20"/>
                <w:spacing w:val="45"/>
                <w:sz w:val="20"/>
                <w:szCs w:val="20"/>
              </w:rPr>
              <w:t xml:space="preserve"> </w:t>
            </w:r>
            <w:r w:rsidRPr="00492C04">
              <w:rPr>
                <w:rFonts w:cs="Calibri"/>
                <w:b/>
                <w:bCs/>
                <w:color w:val="231F20"/>
                <w:sz w:val="20"/>
                <w:szCs w:val="20"/>
              </w:rPr>
              <w:t>Odnos p</w:t>
            </w:r>
            <w:r w:rsidRPr="00492C04">
              <w:rPr>
                <w:rFonts w:cs="Calibri"/>
                <w:b/>
                <w:bCs/>
                <w:color w:val="231F20"/>
                <w:spacing w:val="-2"/>
                <w:sz w:val="20"/>
                <w:szCs w:val="20"/>
              </w:rPr>
              <w:t>r</w:t>
            </w:r>
            <w:r w:rsidRPr="00492C04">
              <w:rPr>
                <w:rFonts w:cs="Calibri"/>
                <w:b/>
                <w:bCs/>
                <w:color w:val="231F20"/>
                <w:sz w:val="20"/>
                <w:szCs w:val="20"/>
              </w:rPr>
              <w:t>ema sebi</w:t>
            </w:r>
          </w:p>
        </w:tc>
      </w:tr>
      <w:tr w:rsidR="00E74522" w:rsidRPr="00492C04" w14:paraId="0F8E4DFD" w14:textId="77777777" w:rsidTr="00103B9C">
        <w:trPr>
          <w:trHeight w:hRule="exact" w:val="1907"/>
        </w:trPr>
        <w:tc>
          <w:tcPr>
            <w:tcW w:w="9640" w:type="dxa"/>
            <w:gridSpan w:val="3"/>
            <w:shd w:val="clear" w:color="auto" w:fill="FFFFCC"/>
          </w:tcPr>
          <w:p w14:paraId="59CCBC26" w14:textId="77777777" w:rsidR="00E74522" w:rsidRPr="00492C04" w:rsidRDefault="00E74522" w:rsidP="00E74522">
            <w:pPr>
              <w:widowControl w:val="0"/>
              <w:spacing w:before="73" w:after="0" w:line="240" w:lineRule="auto"/>
              <w:ind w:right="-20"/>
              <w:rPr>
                <w:rFonts w:cs="Calibri"/>
                <w:sz w:val="20"/>
                <w:szCs w:val="20"/>
              </w:rPr>
            </w:pPr>
            <w:r w:rsidRPr="00492C04">
              <w:rPr>
                <w:rFonts w:cs="Calibri"/>
                <w:b/>
                <w:bCs/>
                <w:color w:val="231F20"/>
                <w:sz w:val="20"/>
                <w:szCs w:val="20"/>
              </w:rPr>
              <w:t>Ishodi učenja:</w:t>
            </w:r>
          </w:p>
          <w:p w14:paraId="1E5ADE77"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1. po</w:t>
            </w:r>
            <w:r w:rsidRPr="00492C04">
              <w:rPr>
                <w:rFonts w:cs="Calibri"/>
                <w:bCs/>
                <w:color w:val="231F20"/>
                <w:spacing w:val="-2"/>
                <w:sz w:val="20"/>
                <w:szCs w:val="20"/>
              </w:rPr>
              <w:t>st</w:t>
            </w:r>
            <w:r w:rsidRPr="00492C04">
              <w:rPr>
                <w:rFonts w:cs="Calibri"/>
                <w:bCs/>
                <w:color w:val="231F20"/>
                <w:sz w:val="20"/>
                <w:szCs w:val="20"/>
              </w:rPr>
              <w:t xml:space="preserve">aje </w:t>
            </w:r>
            <w:r w:rsidRPr="00492C04">
              <w:rPr>
                <w:rFonts w:cs="Calibri"/>
                <w:bCs/>
                <w:color w:val="231F20"/>
                <w:spacing w:val="-3"/>
                <w:sz w:val="20"/>
                <w:szCs w:val="20"/>
              </w:rPr>
              <w:t>s</w:t>
            </w:r>
            <w:r w:rsidRPr="00492C04">
              <w:rPr>
                <w:rFonts w:cs="Calibri"/>
                <w:bCs/>
                <w:color w:val="231F20"/>
                <w:sz w:val="20"/>
                <w:szCs w:val="20"/>
              </w:rPr>
              <w:t xml:space="preserve">vjesno sebe i </w:t>
            </w:r>
            <w:r w:rsidRPr="00492C04">
              <w:rPr>
                <w:rFonts w:cs="Calibri"/>
                <w:bCs/>
                <w:color w:val="231F20"/>
                <w:spacing w:val="-3"/>
                <w:sz w:val="20"/>
                <w:szCs w:val="20"/>
              </w:rPr>
              <w:t>s</w:t>
            </w:r>
            <w:r w:rsidRPr="00492C04">
              <w:rPr>
                <w:rFonts w:cs="Calibri"/>
                <w:bCs/>
                <w:color w:val="231F20"/>
                <w:spacing w:val="-2"/>
                <w:sz w:val="20"/>
                <w:szCs w:val="20"/>
              </w:rPr>
              <w:t>v</w:t>
            </w:r>
            <w:r w:rsidRPr="00492C04">
              <w:rPr>
                <w:rFonts w:cs="Calibri"/>
                <w:bCs/>
                <w:color w:val="231F20"/>
                <w:sz w:val="20"/>
                <w:szCs w:val="20"/>
              </w:rPr>
              <w:t>o</w:t>
            </w:r>
            <w:r w:rsidRPr="00492C04">
              <w:rPr>
                <w:rFonts w:cs="Calibri"/>
                <w:bCs/>
                <w:color w:val="231F20"/>
                <w:spacing w:val="-3"/>
                <w:sz w:val="20"/>
                <w:szCs w:val="20"/>
              </w:rPr>
              <w:t>g</w:t>
            </w:r>
            <w:r w:rsidRPr="00492C04">
              <w:rPr>
                <w:rFonts w:cs="Calibri"/>
                <w:bCs/>
                <w:color w:val="231F20"/>
                <w:sz w:val="20"/>
                <w:szCs w:val="20"/>
              </w:rPr>
              <w:t>a ide</w:t>
            </w:r>
            <w:r w:rsidRPr="00492C04">
              <w:rPr>
                <w:rFonts w:cs="Calibri"/>
                <w:bCs/>
                <w:color w:val="231F20"/>
                <w:spacing w:val="-2"/>
                <w:sz w:val="20"/>
                <w:szCs w:val="20"/>
              </w:rPr>
              <w:t>n</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pacing w:val="-1"/>
                <w:sz w:val="20"/>
                <w:szCs w:val="20"/>
              </w:rPr>
              <w:t>e</w:t>
            </w:r>
            <w:r w:rsidRPr="00492C04">
              <w:rPr>
                <w:rFonts w:cs="Calibri"/>
                <w:bCs/>
                <w:color w:val="231F20"/>
                <w:spacing w:val="-2"/>
                <w:sz w:val="20"/>
                <w:szCs w:val="20"/>
              </w:rPr>
              <w:t>t</w:t>
            </w:r>
            <w:r w:rsidRPr="00492C04">
              <w:rPr>
                <w:rFonts w:cs="Calibri"/>
                <w:bCs/>
                <w:color w:val="231F20"/>
                <w:sz w:val="20"/>
                <w:szCs w:val="20"/>
              </w:rPr>
              <w:t>a</w:t>
            </w:r>
            <w:r w:rsidRPr="00492C04">
              <w:rPr>
                <w:rFonts w:cs="Calibri"/>
                <w:bCs/>
                <w:color w:val="231F20"/>
                <w:spacing w:val="-2"/>
                <w:sz w:val="20"/>
                <w:szCs w:val="20"/>
              </w:rPr>
              <w:t xml:space="preserve"> </w:t>
            </w:r>
            <w:r w:rsidRPr="00492C04">
              <w:rPr>
                <w:rFonts w:cs="Calibri"/>
                <w:bCs/>
                <w:color w:val="231F20"/>
                <w:sz w:val="20"/>
                <w:szCs w:val="20"/>
              </w:rPr>
              <w:t>k</w:t>
            </w:r>
            <w:r w:rsidRPr="00492C04">
              <w:rPr>
                <w:rFonts w:cs="Calibri"/>
                <w:bCs/>
                <w:color w:val="231F20"/>
                <w:spacing w:val="-2"/>
                <w:sz w:val="20"/>
                <w:szCs w:val="20"/>
              </w:rPr>
              <w:t>ro</w:t>
            </w:r>
            <w:r w:rsidRPr="00492C04">
              <w:rPr>
                <w:rFonts w:cs="Calibri"/>
                <w:bCs/>
                <w:color w:val="231F20"/>
                <w:sz w:val="20"/>
                <w:szCs w:val="20"/>
              </w:rPr>
              <w:t>z vla</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z w:val="20"/>
                <w:szCs w:val="20"/>
              </w:rPr>
              <w:t>e</w:t>
            </w:r>
            <w:r w:rsidRPr="00492C04">
              <w:rPr>
                <w:rFonts w:cs="Calibri"/>
                <w:bCs/>
                <w:color w:val="231F20"/>
                <w:spacing w:val="-2"/>
                <w:sz w:val="20"/>
                <w:szCs w:val="20"/>
              </w:rPr>
              <w:t xml:space="preserve"> </w:t>
            </w:r>
            <w:r w:rsidRPr="00492C04">
              <w:rPr>
                <w:rFonts w:cs="Calibri"/>
                <w:bCs/>
                <w:color w:val="231F20"/>
                <w:sz w:val="20"/>
                <w:szCs w:val="20"/>
              </w:rPr>
              <w:t>sposobno</w:t>
            </w:r>
            <w:r w:rsidRPr="00492C04">
              <w:rPr>
                <w:rFonts w:cs="Calibri"/>
                <w:bCs/>
                <w:color w:val="231F20"/>
                <w:spacing w:val="-3"/>
                <w:sz w:val="20"/>
                <w:szCs w:val="20"/>
              </w:rPr>
              <w:t>s</w:t>
            </w:r>
            <w:r w:rsidRPr="00492C04">
              <w:rPr>
                <w:rFonts w:cs="Calibri"/>
                <w:bCs/>
                <w:color w:val="231F20"/>
                <w:sz w:val="20"/>
                <w:szCs w:val="20"/>
              </w:rPr>
              <w:t>ti,</w:t>
            </w:r>
            <w:r w:rsidRPr="00492C04">
              <w:rPr>
                <w:rFonts w:cs="Calibri"/>
                <w:bCs/>
                <w:color w:val="231F20"/>
                <w:spacing w:val="-2"/>
                <w:sz w:val="20"/>
                <w:szCs w:val="20"/>
              </w:rPr>
              <w:t xml:space="preserve"> k</w:t>
            </w:r>
            <w:r w:rsidRPr="00492C04">
              <w:rPr>
                <w:rFonts w:cs="Calibri"/>
                <w:bCs/>
                <w:color w:val="231F20"/>
                <w:sz w:val="20"/>
                <w:szCs w:val="20"/>
              </w:rPr>
              <w:t>a</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k</w:t>
            </w:r>
            <w:r w:rsidRPr="00492C04">
              <w:rPr>
                <w:rFonts w:cs="Calibri"/>
                <w:bCs/>
                <w:color w:val="231F20"/>
                <w:spacing w:val="-3"/>
                <w:sz w:val="20"/>
                <w:szCs w:val="20"/>
              </w:rPr>
              <w:t>t</w:t>
            </w:r>
            <w:r w:rsidRPr="00492C04">
              <w:rPr>
                <w:rFonts w:cs="Calibri"/>
                <w:bCs/>
                <w:color w:val="231F20"/>
                <w:sz w:val="20"/>
                <w:szCs w:val="20"/>
              </w:rPr>
              <w:t>eri</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5"/>
                <w:sz w:val="20"/>
                <w:szCs w:val="20"/>
              </w:rPr>
              <w:t>k</w:t>
            </w:r>
            <w:r w:rsidRPr="00492C04">
              <w:rPr>
                <w:rFonts w:cs="Calibri"/>
                <w:bCs/>
                <w:color w:val="231F20"/>
                <w:sz w:val="20"/>
                <w:szCs w:val="20"/>
              </w:rPr>
              <w:t>e,</w:t>
            </w:r>
            <w:r w:rsidRPr="00492C04">
              <w:rPr>
                <w:rFonts w:cs="Calibri"/>
                <w:bCs/>
                <w:color w:val="231F20"/>
                <w:spacing w:val="-2"/>
                <w:sz w:val="20"/>
                <w:szCs w:val="20"/>
              </w:rPr>
              <w:t xml:space="preserve"> </w:t>
            </w:r>
            <w:r w:rsidRPr="00492C04">
              <w:rPr>
                <w:rFonts w:cs="Calibri"/>
                <w:bCs/>
                <w:color w:val="231F20"/>
                <w:sz w:val="20"/>
                <w:szCs w:val="20"/>
              </w:rPr>
              <w:t>osobine i mogućno</w:t>
            </w:r>
            <w:r w:rsidRPr="00492C04">
              <w:rPr>
                <w:rFonts w:cs="Calibri"/>
                <w:bCs/>
                <w:color w:val="231F20"/>
                <w:spacing w:val="-3"/>
                <w:sz w:val="20"/>
                <w:szCs w:val="20"/>
              </w:rPr>
              <w:t>s</w:t>
            </w:r>
            <w:r w:rsidRPr="00492C04">
              <w:rPr>
                <w:rFonts w:cs="Calibri"/>
                <w:bCs/>
                <w:color w:val="231F20"/>
                <w:sz w:val="20"/>
                <w:szCs w:val="20"/>
              </w:rPr>
              <w:t>ti</w:t>
            </w:r>
          </w:p>
          <w:p w14:paraId="1F153AD9" w14:textId="77777777" w:rsidR="00E74522" w:rsidRPr="00492C04" w:rsidRDefault="00E74522" w:rsidP="00E74522">
            <w:pPr>
              <w:widowControl w:val="0"/>
              <w:spacing w:before="14" w:after="0" w:line="240" w:lineRule="exact"/>
              <w:ind w:right="446"/>
              <w:rPr>
                <w:rFonts w:cs="Calibri"/>
                <w:sz w:val="20"/>
                <w:szCs w:val="20"/>
              </w:rPr>
            </w:pPr>
            <w:r w:rsidRPr="00492C04">
              <w:rPr>
                <w:rFonts w:cs="Calibri"/>
                <w:bCs/>
                <w:color w:val="231F20"/>
                <w:sz w:val="20"/>
                <w:szCs w:val="20"/>
              </w:rPr>
              <w:t>2. g</w:t>
            </w:r>
            <w:r w:rsidRPr="00492C04">
              <w:rPr>
                <w:rFonts w:cs="Calibri"/>
                <w:bCs/>
                <w:color w:val="231F20"/>
                <w:spacing w:val="-4"/>
                <w:sz w:val="20"/>
                <w:szCs w:val="20"/>
              </w:rPr>
              <w:t>r</w:t>
            </w:r>
            <w:r w:rsidRPr="00492C04">
              <w:rPr>
                <w:rFonts w:cs="Calibri"/>
                <w:bCs/>
                <w:color w:val="231F20"/>
                <w:sz w:val="20"/>
                <w:szCs w:val="20"/>
              </w:rPr>
              <w:t xml:space="preserve">adi </w:t>
            </w:r>
            <w:r w:rsidRPr="00492C04">
              <w:rPr>
                <w:rFonts w:cs="Calibri"/>
                <w:bCs/>
                <w:color w:val="231F20"/>
                <w:spacing w:val="-2"/>
                <w:sz w:val="20"/>
                <w:szCs w:val="20"/>
              </w:rPr>
              <w:t>r</w:t>
            </w:r>
            <w:r w:rsidRPr="00492C04">
              <w:rPr>
                <w:rFonts w:cs="Calibri"/>
                <w:bCs/>
                <w:color w:val="231F20"/>
                <w:sz w:val="20"/>
                <w:szCs w:val="20"/>
              </w:rPr>
              <w:t>ealnu i p</w:t>
            </w:r>
            <w:r w:rsidRPr="00492C04">
              <w:rPr>
                <w:rFonts w:cs="Calibri"/>
                <w:bCs/>
                <w:color w:val="231F20"/>
                <w:spacing w:val="-2"/>
                <w:sz w:val="20"/>
                <w:szCs w:val="20"/>
              </w:rPr>
              <w:t>o</w:t>
            </w:r>
            <w:r w:rsidRPr="00492C04">
              <w:rPr>
                <w:rFonts w:cs="Calibri"/>
                <w:bCs/>
                <w:color w:val="231F20"/>
                <w:sz w:val="20"/>
                <w:szCs w:val="20"/>
              </w:rPr>
              <w:t>zitivnu</w:t>
            </w:r>
            <w:r w:rsidRPr="00492C04">
              <w:rPr>
                <w:rFonts w:cs="Calibri"/>
                <w:bCs/>
                <w:color w:val="231F20"/>
                <w:spacing w:val="-6"/>
                <w:sz w:val="20"/>
                <w:szCs w:val="20"/>
              </w:rPr>
              <w:t xml:space="preserve"> </w:t>
            </w:r>
            <w:r w:rsidRPr="00492C04">
              <w:rPr>
                <w:rFonts w:cs="Calibri"/>
                <w:bCs/>
                <w:color w:val="231F20"/>
                <w:sz w:val="20"/>
                <w:szCs w:val="20"/>
              </w:rPr>
              <w:t>sli</w:t>
            </w:r>
            <w:r w:rsidRPr="00492C04">
              <w:rPr>
                <w:rFonts w:cs="Calibri"/>
                <w:bCs/>
                <w:color w:val="231F20"/>
                <w:spacing w:val="-3"/>
                <w:sz w:val="20"/>
                <w:szCs w:val="20"/>
              </w:rPr>
              <w:t>k</w:t>
            </w:r>
            <w:r w:rsidRPr="00492C04">
              <w:rPr>
                <w:rFonts w:cs="Calibri"/>
                <w:bCs/>
                <w:color w:val="231F20"/>
                <w:sz w:val="20"/>
                <w:szCs w:val="20"/>
              </w:rPr>
              <w:t>u o sebi,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samo</w:t>
            </w:r>
            <w:r w:rsidRPr="00492C04">
              <w:rPr>
                <w:rFonts w:cs="Calibri"/>
                <w:bCs/>
                <w:color w:val="231F20"/>
                <w:spacing w:val="-3"/>
                <w:sz w:val="20"/>
                <w:szCs w:val="20"/>
              </w:rPr>
              <w:t>s</w:t>
            </w:r>
            <w:r w:rsidRPr="00492C04">
              <w:rPr>
                <w:rFonts w:cs="Calibri"/>
                <w:bCs/>
                <w:color w:val="231F20"/>
                <w:sz w:val="20"/>
                <w:szCs w:val="20"/>
              </w:rPr>
              <w:t>vije</w:t>
            </w:r>
            <w:r w:rsidRPr="00492C04">
              <w:rPr>
                <w:rFonts w:cs="Calibri"/>
                <w:bCs/>
                <w:color w:val="231F20"/>
                <w:spacing w:val="-2"/>
                <w:sz w:val="20"/>
                <w:szCs w:val="20"/>
              </w:rPr>
              <w:t>s</w:t>
            </w:r>
            <w:r w:rsidRPr="00492C04">
              <w:rPr>
                <w:rFonts w:cs="Calibri"/>
                <w:bCs/>
                <w:color w:val="231F20"/>
                <w:sz w:val="20"/>
                <w:szCs w:val="20"/>
              </w:rPr>
              <w:t>t, samopou</w:t>
            </w:r>
            <w:r w:rsidRPr="00492C04">
              <w:rPr>
                <w:rFonts w:cs="Calibri"/>
                <w:bCs/>
                <w:color w:val="231F20"/>
                <w:spacing w:val="-4"/>
                <w:sz w:val="20"/>
                <w:szCs w:val="20"/>
              </w:rPr>
              <w:t>z</w:t>
            </w:r>
            <w:r w:rsidRPr="00492C04">
              <w:rPr>
                <w:rFonts w:cs="Calibri"/>
                <w:bCs/>
                <w:color w:val="231F20"/>
                <w:sz w:val="20"/>
                <w:szCs w:val="20"/>
              </w:rPr>
              <w:t>danje, samopo</w:t>
            </w:r>
            <w:r w:rsidRPr="00492C04">
              <w:rPr>
                <w:rFonts w:cs="Calibri"/>
                <w:bCs/>
                <w:color w:val="231F20"/>
                <w:spacing w:val="-3"/>
                <w:sz w:val="20"/>
                <w:szCs w:val="20"/>
              </w:rPr>
              <w:t>š</w:t>
            </w:r>
            <w:r w:rsidRPr="00492C04">
              <w:rPr>
                <w:rFonts w:cs="Calibri"/>
                <w:bCs/>
                <w:color w:val="231F20"/>
                <w:spacing w:val="-2"/>
                <w:sz w:val="20"/>
                <w:szCs w:val="20"/>
              </w:rPr>
              <w:t>t</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anje, od</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orno</w:t>
            </w:r>
            <w:r w:rsidRPr="00492C04">
              <w:rPr>
                <w:rFonts w:cs="Calibri"/>
                <w:bCs/>
                <w:color w:val="231F20"/>
                <w:spacing w:val="-2"/>
                <w:sz w:val="20"/>
                <w:szCs w:val="20"/>
              </w:rPr>
              <w:t>s</w:t>
            </w:r>
            <w:r w:rsidRPr="00492C04">
              <w:rPr>
                <w:rFonts w:cs="Calibri"/>
                <w:bCs/>
                <w:color w:val="231F20"/>
                <w:sz w:val="20"/>
                <w:szCs w:val="20"/>
              </w:rPr>
              <w:t>t i p</w:t>
            </w:r>
            <w:r w:rsidRPr="00492C04">
              <w:rPr>
                <w:rFonts w:cs="Calibri"/>
                <w:bCs/>
                <w:color w:val="231F20"/>
                <w:spacing w:val="-1"/>
                <w:sz w:val="20"/>
                <w:szCs w:val="20"/>
              </w:rPr>
              <w:t>o</w:t>
            </w:r>
            <w:r w:rsidRPr="00492C04">
              <w:rPr>
                <w:rFonts w:cs="Calibri"/>
                <w:bCs/>
                <w:color w:val="231F20"/>
                <w:sz w:val="20"/>
                <w:szCs w:val="20"/>
              </w:rPr>
              <w:t>vje</w:t>
            </w:r>
            <w:r w:rsidRPr="00492C04">
              <w:rPr>
                <w:rFonts w:cs="Calibri"/>
                <w:bCs/>
                <w:color w:val="231F20"/>
                <w:spacing w:val="-2"/>
                <w:sz w:val="20"/>
                <w:szCs w:val="20"/>
              </w:rPr>
              <w:t>r</w:t>
            </w:r>
            <w:r w:rsidRPr="00492C04">
              <w:rPr>
                <w:rFonts w:cs="Calibri"/>
                <w:bCs/>
                <w:color w:val="231F20"/>
                <w:sz w:val="20"/>
                <w:szCs w:val="20"/>
              </w:rPr>
              <w:t>enje u vla</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z w:val="20"/>
                <w:szCs w:val="20"/>
              </w:rPr>
              <w:t>e</w:t>
            </w:r>
            <w:r w:rsidRPr="00492C04">
              <w:rPr>
                <w:rFonts w:cs="Calibri"/>
                <w:bCs/>
                <w:color w:val="231F20"/>
                <w:spacing w:val="-2"/>
                <w:sz w:val="20"/>
                <w:szCs w:val="20"/>
              </w:rPr>
              <w:t xml:space="preserve"> </w:t>
            </w:r>
            <w:r w:rsidRPr="00492C04">
              <w:rPr>
                <w:rFonts w:cs="Calibri"/>
                <w:bCs/>
                <w:color w:val="231F20"/>
                <w:sz w:val="20"/>
                <w:szCs w:val="20"/>
              </w:rPr>
              <w:t>sna</w:t>
            </w:r>
            <w:r w:rsidRPr="00492C04">
              <w:rPr>
                <w:rFonts w:cs="Calibri"/>
                <w:bCs/>
                <w:color w:val="231F20"/>
                <w:spacing w:val="-2"/>
                <w:sz w:val="20"/>
                <w:szCs w:val="20"/>
              </w:rPr>
              <w:t>g</w:t>
            </w:r>
            <w:r w:rsidRPr="00492C04">
              <w:rPr>
                <w:rFonts w:cs="Calibri"/>
                <w:bCs/>
                <w:color w:val="231F20"/>
                <w:sz w:val="20"/>
                <w:szCs w:val="20"/>
              </w:rPr>
              <w:t>e i sposobno</w:t>
            </w:r>
            <w:r w:rsidRPr="00492C04">
              <w:rPr>
                <w:rFonts w:cs="Calibri"/>
                <w:bCs/>
                <w:color w:val="231F20"/>
                <w:spacing w:val="-3"/>
                <w:sz w:val="20"/>
                <w:szCs w:val="20"/>
              </w:rPr>
              <w:t>s</w:t>
            </w:r>
            <w:r w:rsidRPr="00492C04">
              <w:rPr>
                <w:rFonts w:cs="Calibri"/>
                <w:bCs/>
                <w:color w:val="231F20"/>
                <w:sz w:val="20"/>
                <w:szCs w:val="20"/>
              </w:rPr>
              <w:t>ti</w:t>
            </w:r>
          </w:p>
          <w:p w14:paraId="0C7F527A" w14:textId="77777777" w:rsidR="00E74522" w:rsidRPr="00492C04" w:rsidRDefault="00E74522" w:rsidP="00E74522">
            <w:pPr>
              <w:widowControl w:val="0"/>
              <w:spacing w:before="20" w:after="0" w:line="240" w:lineRule="exact"/>
              <w:ind w:right="294"/>
              <w:rPr>
                <w:rFonts w:cs="Calibri"/>
                <w:sz w:val="20"/>
                <w:szCs w:val="20"/>
              </w:rPr>
            </w:pPr>
            <w:r w:rsidRPr="00492C04">
              <w:rPr>
                <w:rFonts w:cs="Calibri"/>
                <w:bCs/>
                <w:color w:val="231F20"/>
                <w:sz w:val="20"/>
                <w:szCs w:val="20"/>
              </w:rPr>
              <w:t xml:space="preserve">3. posjeduje </w:t>
            </w:r>
            <w:r w:rsidRPr="00492C04">
              <w:rPr>
                <w:rFonts w:cs="Calibri"/>
                <w:bCs/>
                <w:color w:val="231F20"/>
                <w:spacing w:val="-4"/>
                <w:sz w:val="20"/>
                <w:szCs w:val="20"/>
              </w:rPr>
              <w:t>r</w:t>
            </w:r>
            <w:r w:rsidRPr="00492C04">
              <w:rPr>
                <w:rFonts w:cs="Calibri"/>
                <w:bCs/>
                <w:color w:val="231F20"/>
                <w:sz w:val="20"/>
                <w:szCs w:val="20"/>
              </w:rPr>
              <w:t xml:space="preserve">azinu emocionalne </w:t>
            </w:r>
            <w:r w:rsidRPr="00492C04">
              <w:rPr>
                <w:rFonts w:cs="Calibri"/>
                <w:bCs/>
                <w:color w:val="231F20"/>
                <w:spacing w:val="-3"/>
                <w:sz w:val="20"/>
                <w:szCs w:val="20"/>
              </w:rPr>
              <w:t>s</w:t>
            </w:r>
            <w:r w:rsidRPr="00492C04">
              <w:rPr>
                <w:rFonts w:cs="Calibri"/>
                <w:bCs/>
                <w:color w:val="231F20"/>
                <w:sz w:val="20"/>
                <w:szCs w:val="20"/>
              </w:rPr>
              <w:t>vije</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i sigurno</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pacing w:val="-6"/>
                <w:sz w:val="20"/>
                <w:szCs w:val="20"/>
              </w:rPr>
              <w:t>k</w:t>
            </w:r>
            <w:r w:rsidRPr="00492C04">
              <w:rPr>
                <w:rFonts w:cs="Calibri"/>
                <w:bCs/>
                <w:color w:val="231F20"/>
                <w:sz w:val="20"/>
                <w:szCs w:val="20"/>
              </w:rPr>
              <w:t>oja od</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w:t>
            </w:r>
            <w:r w:rsidRPr="00492C04">
              <w:rPr>
                <w:rFonts w:cs="Calibri"/>
                <w:bCs/>
                <w:color w:val="231F20"/>
                <w:spacing w:val="-4"/>
                <w:sz w:val="20"/>
                <w:szCs w:val="20"/>
              </w:rPr>
              <w:t>r</w:t>
            </w:r>
            <w:r w:rsidRPr="00492C04">
              <w:rPr>
                <w:rFonts w:cs="Calibri"/>
                <w:bCs/>
                <w:color w:val="231F20"/>
                <w:sz w:val="20"/>
                <w:szCs w:val="20"/>
              </w:rPr>
              <w:t>a uz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2"/>
                <w:sz w:val="20"/>
                <w:szCs w:val="20"/>
              </w:rPr>
              <w:t>s</w:t>
            </w:r>
            <w:r w:rsidRPr="00492C04">
              <w:rPr>
                <w:rFonts w:cs="Calibri"/>
                <w:bCs/>
                <w:color w:val="231F20"/>
                <w:sz w:val="20"/>
                <w:szCs w:val="20"/>
              </w:rPr>
              <w:t>tu i</w:t>
            </w:r>
            <w:r w:rsidRPr="00492C04">
              <w:rPr>
                <w:rFonts w:cs="Calibri"/>
                <w:bCs/>
                <w:color w:val="231F20"/>
                <w:spacing w:val="45"/>
                <w:sz w:val="20"/>
                <w:szCs w:val="20"/>
              </w:rPr>
              <w:t xml:space="preserve"> </w:t>
            </w:r>
            <w:r w:rsidRPr="00492C04">
              <w:rPr>
                <w:rFonts w:cs="Calibri"/>
                <w:bCs/>
                <w:color w:val="231F20"/>
                <w:sz w:val="20"/>
                <w:szCs w:val="20"/>
              </w:rPr>
              <w:t>dobnom sazrij</w:t>
            </w:r>
            <w:r w:rsidRPr="00492C04">
              <w:rPr>
                <w:rFonts w:cs="Calibri"/>
                <w:bCs/>
                <w:color w:val="231F20"/>
                <w:spacing w:val="-1"/>
                <w:sz w:val="20"/>
                <w:szCs w:val="20"/>
              </w:rPr>
              <w:t>e</w:t>
            </w:r>
            <w:r w:rsidRPr="00492C04">
              <w:rPr>
                <w:rFonts w:cs="Calibri"/>
                <w:bCs/>
                <w:color w:val="231F20"/>
                <w:spacing w:val="-3"/>
                <w:sz w:val="20"/>
                <w:szCs w:val="20"/>
              </w:rPr>
              <w:t>v</w:t>
            </w:r>
            <w:r w:rsidRPr="00492C04">
              <w:rPr>
                <w:rFonts w:cs="Calibri"/>
                <w:bCs/>
                <w:color w:val="231F20"/>
                <w:sz w:val="20"/>
                <w:szCs w:val="20"/>
              </w:rPr>
              <w:t>anju i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 xml:space="preserve">a ih u </w:t>
            </w:r>
            <w:r w:rsidRPr="00492C04">
              <w:rPr>
                <w:rFonts w:cs="Calibri"/>
                <w:bCs/>
                <w:color w:val="231F20"/>
                <w:spacing w:val="-3"/>
                <w:sz w:val="20"/>
                <w:szCs w:val="20"/>
              </w:rPr>
              <w:t>s</w:t>
            </w:r>
            <w:r w:rsidRPr="00492C04">
              <w:rPr>
                <w:rFonts w:cs="Calibri"/>
                <w:bCs/>
                <w:color w:val="231F20"/>
                <w:sz w:val="20"/>
                <w:szCs w:val="20"/>
              </w:rPr>
              <w:t xml:space="preserve">vim </w:t>
            </w:r>
            <w:r w:rsidRPr="00492C04">
              <w:rPr>
                <w:rFonts w:cs="Calibri"/>
                <w:bCs/>
                <w:color w:val="231F20"/>
                <w:spacing w:val="-2"/>
                <w:sz w:val="20"/>
                <w:szCs w:val="20"/>
              </w:rPr>
              <w:t>s</w:t>
            </w:r>
            <w:r w:rsidRPr="00492C04">
              <w:rPr>
                <w:rFonts w:cs="Calibri"/>
                <w:bCs/>
                <w:color w:val="231F20"/>
                <w:sz w:val="20"/>
                <w:szCs w:val="20"/>
              </w:rPr>
              <w:t>tupnj</w:t>
            </w:r>
            <w:r w:rsidRPr="00492C04">
              <w:rPr>
                <w:rFonts w:cs="Calibri"/>
                <w:bCs/>
                <w:color w:val="231F20"/>
                <w:spacing w:val="-1"/>
                <w:sz w:val="20"/>
                <w:szCs w:val="20"/>
              </w:rPr>
              <w:t>e</w:t>
            </w:r>
            <w:r w:rsidRPr="00492C04">
              <w:rPr>
                <w:rFonts w:cs="Calibri"/>
                <w:bCs/>
                <w:color w:val="231F20"/>
                <w:sz w:val="20"/>
                <w:szCs w:val="20"/>
              </w:rPr>
              <w:t xml:space="preserve">vima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pacing w:val="-2"/>
                <w:sz w:val="20"/>
                <w:szCs w:val="20"/>
              </w:rPr>
              <w:t>v</w:t>
            </w:r>
            <w:r w:rsidRPr="00492C04">
              <w:rPr>
                <w:rFonts w:cs="Calibri"/>
                <w:bCs/>
                <w:color w:val="231F20"/>
                <w:sz w:val="20"/>
                <w:szCs w:val="20"/>
              </w:rPr>
              <w:t>oja</w:t>
            </w:r>
          </w:p>
          <w:p w14:paraId="0B8BDC47"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bCs/>
                <w:color w:val="231F20"/>
                <w:sz w:val="20"/>
                <w:szCs w:val="20"/>
              </w:rPr>
              <w:t>4.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 misli i djeluje na način da m</w:t>
            </w:r>
            <w:r w:rsidRPr="00492C04">
              <w:rPr>
                <w:rFonts w:cs="Calibri"/>
                <w:bCs/>
                <w:color w:val="231F20"/>
                <w:spacing w:val="-3"/>
                <w:sz w:val="20"/>
                <w:szCs w:val="20"/>
              </w:rPr>
              <w:t>o</w:t>
            </w:r>
            <w:r w:rsidRPr="00492C04">
              <w:rPr>
                <w:rFonts w:cs="Calibri"/>
                <w:bCs/>
                <w:color w:val="231F20"/>
                <w:spacing w:val="-4"/>
                <w:sz w:val="20"/>
                <w:szCs w:val="20"/>
              </w:rPr>
              <w:t>ž</w:t>
            </w:r>
            <w:r w:rsidRPr="00492C04">
              <w:rPr>
                <w:rFonts w:cs="Calibri"/>
                <w:bCs/>
                <w:color w:val="231F20"/>
                <w:sz w:val="20"/>
                <w:szCs w:val="20"/>
              </w:rPr>
              <w:t>e utje</w:t>
            </w:r>
            <w:r w:rsidRPr="00492C04">
              <w:rPr>
                <w:rFonts w:cs="Calibri"/>
                <w:bCs/>
                <w:color w:val="231F20"/>
                <w:spacing w:val="-1"/>
                <w:sz w:val="20"/>
                <w:szCs w:val="20"/>
              </w:rPr>
              <w:t>c</w:t>
            </w:r>
            <w:r w:rsidRPr="00492C04">
              <w:rPr>
                <w:rFonts w:cs="Calibri"/>
                <w:bCs/>
                <w:color w:val="231F20"/>
                <w:spacing w:val="-2"/>
                <w:sz w:val="20"/>
                <w:szCs w:val="20"/>
              </w:rPr>
              <w:t>a</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 xml:space="preserve">na </w:t>
            </w:r>
            <w:r w:rsidRPr="00492C04">
              <w:rPr>
                <w:rFonts w:cs="Calibri"/>
                <w:bCs/>
                <w:color w:val="231F20"/>
                <w:spacing w:val="-3"/>
                <w:sz w:val="20"/>
                <w:szCs w:val="20"/>
              </w:rPr>
              <w:t>s</w:t>
            </w:r>
            <w:r w:rsidRPr="00492C04">
              <w:rPr>
                <w:rFonts w:cs="Calibri"/>
                <w:bCs/>
                <w:color w:val="231F20"/>
                <w:spacing w:val="-2"/>
                <w:sz w:val="20"/>
                <w:szCs w:val="20"/>
              </w:rPr>
              <w:t>v</w:t>
            </w:r>
            <w:r w:rsidRPr="00492C04">
              <w:rPr>
                <w:rFonts w:cs="Calibri"/>
                <w:bCs/>
                <w:color w:val="231F20"/>
                <w:sz w:val="20"/>
                <w:szCs w:val="20"/>
              </w:rPr>
              <w:t>oj pol</w:t>
            </w:r>
            <w:r w:rsidRPr="00492C04">
              <w:rPr>
                <w:rFonts w:cs="Calibri"/>
                <w:bCs/>
                <w:color w:val="231F20"/>
                <w:spacing w:val="-2"/>
                <w:sz w:val="20"/>
                <w:szCs w:val="20"/>
              </w:rPr>
              <w:t>ož</w:t>
            </w:r>
            <w:r w:rsidRPr="00492C04">
              <w:rPr>
                <w:rFonts w:cs="Calibri"/>
                <w:bCs/>
                <w:color w:val="231F20"/>
                <w:sz w:val="20"/>
                <w:szCs w:val="20"/>
              </w:rPr>
              <w:t>aj u okružju.</w:t>
            </w:r>
          </w:p>
        </w:tc>
      </w:tr>
      <w:tr w:rsidR="00E74522" w:rsidRPr="00492C04" w14:paraId="3701756A" w14:textId="77777777" w:rsidTr="0085168E">
        <w:trPr>
          <w:trHeight w:hRule="exact" w:val="382"/>
        </w:trPr>
        <w:tc>
          <w:tcPr>
            <w:tcW w:w="9640" w:type="dxa"/>
            <w:gridSpan w:val="3"/>
          </w:tcPr>
          <w:p w14:paraId="61528D3E" w14:textId="77777777" w:rsidR="00E74522" w:rsidRPr="00492C04" w:rsidRDefault="00E74522" w:rsidP="00E74522">
            <w:pPr>
              <w:widowControl w:val="0"/>
              <w:spacing w:before="70"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249F9512" w14:textId="77777777" w:rsidTr="0085168E">
        <w:trPr>
          <w:trHeight w:hRule="exact" w:val="680"/>
        </w:trPr>
        <w:tc>
          <w:tcPr>
            <w:tcW w:w="4679" w:type="dxa"/>
            <w:gridSpan w:val="2"/>
          </w:tcPr>
          <w:p w14:paraId="4E0240F1"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47824ACC"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Pr>
          <w:p w14:paraId="6C7C4781"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76D00011"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714A1F1A" w14:textId="77777777" w:rsidTr="0085168E">
        <w:trPr>
          <w:trHeight w:hRule="exact" w:val="2104"/>
        </w:trPr>
        <w:tc>
          <w:tcPr>
            <w:tcW w:w="4679" w:type="dxa"/>
            <w:gridSpan w:val="2"/>
          </w:tcPr>
          <w:p w14:paraId="1926A7FC" w14:textId="77777777" w:rsidR="00E74522" w:rsidRPr="00492C04" w:rsidRDefault="00E74522" w:rsidP="00E74522">
            <w:pPr>
              <w:widowControl w:val="0"/>
              <w:spacing w:before="60" w:after="0" w:line="240" w:lineRule="exact"/>
              <w:ind w:right="240"/>
              <w:rPr>
                <w:rFonts w:cs="Calibri"/>
                <w:sz w:val="20"/>
                <w:szCs w:val="20"/>
              </w:rPr>
            </w:pPr>
            <w:r w:rsidRPr="00492C04">
              <w:rPr>
                <w:rFonts w:cs="Calibri"/>
                <w:color w:val="231F20"/>
                <w:sz w:val="20"/>
                <w:szCs w:val="20"/>
              </w:rPr>
              <w:t xml:space="preserve">1.a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 vla</w:t>
            </w:r>
            <w:r w:rsidRPr="00492C04">
              <w:rPr>
                <w:rFonts w:cs="Calibri"/>
                <w:color w:val="231F20"/>
                <w:spacing w:val="-2"/>
                <w:sz w:val="20"/>
                <w:szCs w:val="20"/>
              </w:rPr>
              <w:t>s</w:t>
            </w:r>
            <w:r w:rsidRPr="00492C04">
              <w:rPr>
                <w:rFonts w:cs="Calibri"/>
                <w:color w:val="231F20"/>
                <w:sz w:val="20"/>
                <w:szCs w:val="20"/>
              </w:rPr>
              <w:t>titi</w:t>
            </w:r>
            <w:r w:rsidRPr="00492C04">
              <w:rPr>
                <w:rFonts w:cs="Calibri"/>
                <w:color w:val="231F20"/>
                <w:spacing w:val="-5"/>
                <w:sz w:val="20"/>
                <w:szCs w:val="20"/>
              </w:rPr>
              <w:t xml:space="preserve"> </w:t>
            </w:r>
            <w:r w:rsidRPr="00492C04">
              <w:rPr>
                <w:rFonts w:cs="Calibri"/>
                <w:color w:val="231F20"/>
                <w:sz w:val="20"/>
                <w:szCs w:val="20"/>
              </w:rPr>
              <w:t>ide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pacing w:val="-1"/>
                <w:sz w:val="20"/>
                <w:szCs w:val="20"/>
              </w:rPr>
              <w:t>e</w:t>
            </w:r>
            <w:r w:rsidRPr="00492C04">
              <w:rPr>
                <w:rFonts w:cs="Calibri"/>
                <w:color w:val="231F20"/>
                <w:sz w:val="20"/>
                <w:szCs w:val="20"/>
              </w:rPr>
              <w:t>t</w:t>
            </w:r>
            <w:r w:rsidRPr="00492C04">
              <w:rPr>
                <w:rFonts w:cs="Calibri"/>
                <w:color w:val="231F20"/>
                <w:spacing w:val="-2"/>
                <w:sz w:val="20"/>
                <w:szCs w:val="20"/>
              </w:rPr>
              <w:t xml:space="preserve"> </w:t>
            </w:r>
            <w:r w:rsidRPr="00492C04">
              <w:rPr>
                <w:rFonts w:cs="Calibri"/>
                <w:color w:val="231F20"/>
                <w:sz w:val="20"/>
                <w:szCs w:val="20"/>
              </w:rPr>
              <w:t xml:space="preserve">u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vnim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(odzi</w:t>
            </w:r>
            <w:r w:rsidRPr="00492C04">
              <w:rPr>
                <w:rFonts w:cs="Calibri"/>
                <w:color w:val="231F20"/>
                <w:spacing w:val="-3"/>
                <w:sz w:val="20"/>
                <w:szCs w:val="20"/>
              </w:rPr>
              <w:t>v</w:t>
            </w:r>
            <w:r w:rsidRPr="00492C04">
              <w:rPr>
                <w:rFonts w:cs="Calibri"/>
                <w:color w:val="231F20"/>
                <w:sz w:val="20"/>
                <w:szCs w:val="20"/>
              </w:rPr>
              <w:t xml:space="preserve">a se na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oje ime i p</w:t>
            </w:r>
            <w:r w:rsidRPr="00492C04">
              <w:rPr>
                <w:rFonts w:cs="Calibri"/>
                <w:color w:val="231F20"/>
                <w:spacing w:val="-2"/>
                <w:sz w:val="20"/>
                <w:szCs w:val="20"/>
              </w:rPr>
              <w:t>o</w:t>
            </w:r>
            <w:r w:rsidRPr="00492C04">
              <w:rPr>
                <w:rFonts w:cs="Calibri"/>
                <w:color w:val="231F20"/>
                <w:sz w:val="20"/>
                <w:szCs w:val="20"/>
              </w:rPr>
              <w:t>znaje imena drugih u s</w:t>
            </w:r>
            <w:r w:rsidRPr="00492C04">
              <w:rPr>
                <w:rFonts w:cs="Calibri"/>
                <w:color w:val="231F20"/>
                <w:spacing w:val="-2"/>
                <w:sz w:val="20"/>
                <w:szCs w:val="20"/>
              </w:rPr>
              <w:t>k</w:t>
            </w:r>
            <w:r w:rsidRPr="00492C04">
              <w:rPr>
                <w:rFonts w:cs="Calibri"/>
                <w:color w:val="231F20"/>
                <w:sz w:val="20"/>
                <w:szCs w:val="20"/>
              </w:rPr>
              <w:t>upini, imenuje dijelo</w:t>
            </w:r>
            <w:r w:rsidRPr="00492C04">
              <w:rPr>
                <w:rFonts w:cs="Calibri"/>
                <w:color w:val="231F20"/>
                <w:spacing w:val="-2"/>
                <w:sz w:val="20"/>
                <w:szCs w:val="20"/>
              </w:rPr>
              <w:t>v</w:t>
            </w:r>
            <w:r w:rsidRPr="00492C04">
              <w:rPr>
                <w:rFonts w:cs="Calibri"/>
                <w:color w:val="231F20"/>
                <w:sz w:val="20"/>
                <w:szCs w:val="20"/>
              </w:rPr>
              <w:t>e tijela,</w:t>
            </w:r>
            <w:r w:rsidRPr="00492C04">
              <w:rPr>
                <w:rFonts w:cs="Calibri"/>
                <w:color w:val="231F20"/>
                <w:spacing w:val="-5"/>
                <w:sz w:val="20"/>
                <w:szCs w:val="20"/>
              </w:rPr>
              <w:t xml:space="preserve"> </w:t>
            </w:r>
            <w:r w:rsidRPr="00492C04">
              <w:rPr>
                <w:rFonts w:cs="Calibri"/>
                <w:color w:val="231F20"/>
                <w:spacing w:val="-7"/>
                <w:sz w:val="20"/>
                <w:szCs w:val="20"/>
              </w:rPr>
              <w:t>k</w:t>
            </w:r>
            <w:r w:rsidRPr="00492C04">
              <w:rPr>
                <w:rFonts w:cs="Calibri"/>
                <w:color w:val="231F20"/>
                <w:sz w:val="20"/>
                <w:szCs w:val="20"/>
              </w:rPr>
              <w:t>oli</w:t>
            </w:r>
            <w:r w:rsidRPr="00492C04">
              <w:rPr>
                <w:rFonts w:cs="Calibri"/>
                <w:color w:val="231F20"/>
                <w:spacing w:val="-7"/>
                <w:sz w:val="20"/>
                <w:szCs w:val="20"/>
              </w:rPr>
              <w:t>k</w:t>
            </w:r>
            <w:r w:rsidRPr="00492C04">
              <w:rPr>
                <w:rFonts w:cs="Calibri"/>
                <w:color w:val="231F20"/>
                <w:sz w:val="20"/>
                <w:szCs w:val="20"/>
              </w:rPr>
              <w:t xml:space="preserve">o ima </w:t>
            </w:r>
            <w:r w:rsidRPr="00492C04">
              <w:rPr>
                <w:rFonts w:cs="Calibri"/>
                <w:color w:val="231F20"/>
                <w:spacing w:val="-1"/>
                <w:sz w:val="20"/>
                <w:szCs w:val="20"/>
              </w:rPr>
              <w:t>g</w:t>
            </w:r>
            <w:r w:rsidRPr="00492C04">
              <w:rPr>
                <w:rFonts w:cs="Calibri"/>
                <w:color w:val="231F20"/>
                <w:sz w:val="20"/>
                <w:szCs w:val="20"/>
              </w:rPr>
              <w:t>odina)</w:t>
            </w:r>
          </w:p>
          <w:p w14:paraId="7B073D38"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1.b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 xml:space="preserve">vija </w:t>
            </w:r>
            <w:r w:rsidRPr="00492C04">
              <w:rPr>
                <w:rFonts w:cs="Calibri"/>
                <w:color w:val="231F20"/>
                <w:spacing w:val="-3"/>
                <w:sz w:val="20"/>
                <w:szCs w:val="20"/>
              </w:rPr>
              <w:t>r</w:t>
            </w:r>
            <w:r w:rsidRPr="00492C04">
              <w:rPr>
                <w:rFonts w:cs="Calibri"/>
                <w:color w:val="231F20"/>
                <w:sz w:val="20"/>
                <w:szCs w:val="20"/>
              </w:rPr>
              <w:t>odni ide</w:t>
            </w:r>
            <w:r w:rsidRPr="00492C04">
              <w:rPr>
                <w:rFonts w:cs="Calibri"/>
                <w:color w:val="231F20"/>
                <w:spacing w:val="-1"/>
                <w:sz w:val="20"/>
                <w:szCs w:val="20"/>
              </w:rPr>
              <w:t>n</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pacing w:val="-1"/>
                <w:sz w:val="20"/>
                <w:szCs w:val="20"/>
              </w:rPr>
              <w:t>e</w:t>
            </w:r>
            <w:r w:rsidRPr="00492C04">
              <w:rPr>
                <w:rFonts w:cs="Calibri"/>
                <w:color w:val="231F20"/>
                <w:sz w:val="20"/>
                <w:szCs w:val="20"/>
              </w:rPr>
              <w:t>t</w:t>
            </w:r>
            <w:r w:rsidRPr="00492C04">
              <w:rPr>
                <w:rFonts w:cs="Calibri"/>
                <w:color w:val="231F20"/>
                <w:spacing w:val="-2"/>
                <w:sz w:val="20"/>
                <w:szCs w:val="20"/>
              </w:rPr>
              <w:t xml:space="preserve"> </w:t>
            </w:r>
            <w:r w:rsidRPr="00492C04">
              <w:rPr>
                <w:rFonts w:cs="Calibri"/>
                <w:color w:val="231F20"/>
                <w:sz w:val="20"/>
                <w:szCs w:val="20"/>
              </w:rPr>
              <w:t xml:space="preserve">(imenuje sebe </w:t>
            </w:r>
            <w:r w:rsidRPr="00492C04">
              <w:rPr>
                <w:rFonts w:cs="Calibri"/>
                <w:color w:val="231F20"/>
                <w:spacing w:val="-3"/>
                <w:sz w:val="20"/>
                <w:szCs w:val="20"/>
              </w:rPr>
              <w:t>k</w:t>
            </w:r>
            <w:r w:rsidRPr="00492C04">
              <w:rPr>
                <w:rFonts w:cs="Calibri"/>
                <w:color w:val="231F20"/>
                <w:sz w:val="20"/>
                <w:szCs w:val="20"/>
              </w:rPr>
              <w:t>ao dje</w:t>
            </w:r>
            <w:r w:rsidRPr="00492C04">
              <w:rPr>
                <w:rFonts w:cs="Calibri"/>
                <w:color w:val="231F20"/>
                <w:spacing w:val="-2"/>
                <w:sz w:val="20"/>
                <w:szCs w:val="20"/>
              </w:rPr>
              <w:t>č</w:t>
            </w:r>
            <w:r w:rsidRPr="00492C04">
              <w:rPr>
                <w:rFonts w:cs="Calibri"/>
                <w:color w:val="231F20"/>
                <w:sz w:val="20"/>
                <w:szCs w:val="20"/>
              </w:rPr>
              <w:t>a</w:t>
            </w:r>
            <w:r w:rsidRPr="00492C04">
              <w:rPr>
                <w:rFonts w:cs="Calibri"/>
                <w:color w:val="231F20"/>
                <w:spacing w:val="-4"/>
                <w:sz w:val="20"/>
                <w:szCs w:val="20"/>
              </w:rPr>
              <w:t>k</w:t>
            </w:r>
            <w:r w:rsidRPr="00492C04">
              <w:rPr>
                <w:rFonts w:cs="Calibri"/>
                <w:color w:val="231F20"/>
                <w:sz w:val="20"/>
                <w:szCs w:val="20"/>
              </w:rPr>
              <w:t>a/</w:t>
            </w:r>
          </w:p>
          <w:p w14:paraId="5FC482E8"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dj</w:t>
            </w:r>
            <w:r w:rsidRPr="00492C04">
              <w:rPr>
                <w:rFonts w:cs="Calibri"/>
                <w:color w:val="231F20"/>
                <w:spacing w:val="-1"/>
                <w:position w:val="1"/>
                <w:sz w:val="20"/>
                <w:szCs w:val="20"/>
              </w:rPr>
              <w:t>e</w:t>
            </w:r>
            <w:r w:rsidRPr="00492C04">
              <w:rPr>
                <w:rFonts w:cs="Calibri"/>
                <w:color w:val="231F20"/>
                <w:spacing w:val="-2"/>
                <w:position w:val="1"/>
                <w:sz w:val="20"/>
                <w:szCs w:val="20"/>
              </w:rPr>
              <w:t>v</w:t>
            </w:r>
            <w:r w:rsidRPr="00492C04">
              <w:rPr>
                <w:rFonts w:cs="Calibri"/>
                <w:color w:val="231F20"/>
                <w:position w:val="1"/>
                <w:sz w:val="20"/>
                <w:szCs w:val="20"/>
              </w:rPr>
              <w:t>ojčicu, p</w:t>
            </w:r>
            <w:r w:rsidRPr="00492C04">
              <w:rPr>
                <w:rFonts w:cs="Calibri"/>
                <w:color w:val="231F20"/>
                <w:spacing w:val="-2"/>
                <w:position w:val="1"/>
                <w:sz w:val="20"/>
                <w:szCs w:val="20"/>
              </w:rPr>
              <w:t>re</w:t>
            </w:r>
            <w:r w:rsidRPr="00492C04">
              <w:rPr>
                <w:rFonts w:cs="Calibri"/>
                <w:color w:val="231F20"/>
                <w:spacing w:val="-5"/>
                <w:position w:val="1"/>
                <w:sz w:val="20"/>
                <w:szCs w:val="20"/>
              </w:rPr>
              <w:t>f</w:t>
            </w:r>
            <w:r w:rsidRPr="00492C04">
              <w:rPr>
                <w:rFonts w:cs="Calibri"/>
                <w:color w:val="231F20"/>
                <w:position w:val="1"/>
                <w:sz w:val="20"/>
                <w:szCs w:val="20"/>
              </w:rPr>
              <w:t>eri</w:t>
            </w:r>
            <w:r w:rsidRPr="00492C04">
              <w:rPr>
                <w:rFonts w:cs="Calibri"/>
                <w:color w:val="231F20"/>
                <w:spacing w:val="-4"/>
                <w:position w:val="1"/>
                <w:sz w:val="20"/>
                <w:szCs w:val="20"/>
              </w:rPr>
              <w:t>r</w:t>
            </w:r>
            <w:r w:rsidRPr="00492C04">
              <w:rPr>
                <w:rFonts w:cs="Calibri"/>
                <w:color w:val="231F20"/>
                <w:position w:val="1"/>
                <w:sz w:val="20"/>
                <w:szCs w:val="20"/>
              </w:rPr>
              <w:t>a dru</w:t>
            </w:r>
            <w:r w:rsidRPr="00492C04">
              <w:rPr>
                <w:rFonts w:cs="Calibri"/>
                <w:color w:val="231F20"/>
                <w:spacing w:val="-4"/>
                <w:position w:val="1"/>
                <w:sz w:val="20"/>
                <w:szCs w:val="20"/>
              </w:rPr>
              <w:t>ž</w:t>
            </w:r>
            <w:r w:rsidRPr="00492C04">
              <w:rPr>
                <w:rFonts w:cs="Calibri"/>
                <w:color w:val="231F20"/>
                <w:position w:val="1"/>
                <w:sz w:val="20"/>
                <w:szCs w:val="20"/>
              </w:rPr>
              <w:t>enje s dje</w:t>
            </w:r>
            <w:r w:rsidRPr="00492C04">
              <w:rPr>
                <w:rFonts w:cs="Calibri"/>
                <w:color w:val="231F20"/>
                <w:spacing w:val="-2"/>
                <w:position w:val="1"/>
                <w:sz w:val="20"/>
                <w:szCs w:val="20"/>
              </w:rPr>
              <w:t>c</w:t>
            </w:r>
            <w:r w:rsidRPr="00492C04">
              <w:rPr>
                <w:rFonts w:cs="Calibri"/>
                <w:color w:val="231F20"/>
                <w:position w:val="1"/>
                <w:sz w:val="20"/>
                <w:szCs w:val="20"/>
              </w:rPr>
              <w:t>om)</w:t>
            </w:r>
          </w:p>
          <w:p w14:paraId="10DED7F9"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1.c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 lik u z</w:t>
            </w:r>
            <w:r w:rsidRPr="00492C04">
              <w:rPr>
                <w:rFonts w:cs="Calibri"/>
                <w:color w:val="231F20"/>
                <w:spacing w:val="-3"/>
                <w:sz w:val="20"/>
                <w:szCs w:val="20"/>
              </w:rPr>
              <w:t>r</w:t>
            </w:r>
            <w:r w:rsidRPr="00492C04">
              <w:rPr>
                <w:rFonts w:cs="Calibri"/>
                <w:color w:val="231F20"/>
                <w:spacing w:val="-2"/>
                <w:sz w:val="20"/>
                <w:szCs w:val="20"/>
              </w:rPr>
              <w:t>c</w:t>
            </w:r>
            <w:r w:rsidRPr="00492C04">
              <w:rPr>
                <w:rFonts w:cs="Calibri"/>
                <w:color w:val="231F20"/>
                <w:sz w:val="20"/>
                <w:szCs w:val="20"/>
              </w:rPr>
              <w:t>alu</w:t>
            </w:r>
          </w:p>
          <w:p w14:paraId="50102F31"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 xml:space="preserve">1.d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4"/>
                <w:sz w:val="20"/>
                <w:szCs w:val="20"/>
              </w:rPr>
              <w:t>ž</w:t>
            </w:r>
            <w:r w:rsidRPr="00492C04">
              <w:rPr>
                <w:rFonts w:cs="Calibri"/>
                <w:color w:val="231F20"/>
                <w:sz w:val="20"/>
                <w:szCs w:val="20"/>
              </w:rPr>
              <w:t xml:space="preserve">e </w:t>
            </w:r>
            <w:r w:rsidRPr="00492C04">
              <w:rPr>
                <w:rFonts w:cs="Calibri"/>
                <w:color w:val="231F20"/>
                <w:spacing w:val="-3"/>
                <w:sz w:val="20"/>
                <w:szCs w:val="20"/>
              </w:rPr>
              <w:t>z</w:t>
            </w:r>
            <w:r w:rsidRPr="00492C04">
              <w:rPr>
                <w:rFonts w:cs="Calibri"/>
                <w:color w:val="231F20"/>
                <w:sz w:val="20"/>
                <w:szCs w:val="20"/>
              </w:rPr>
              <w:t>a sebe „ j</w:t>
            </w:r>
            <w:r w:rsidRPr="00492C04">
              <w:rPr>
                <w:rFonts w:cs="Calibri"/>
                <w:color w:val="231F20"/>
                <w:spacing w:val="-4"/>
                <w:sz w:val="20"/>
                <w:szCs w:val="20"/>
              </w:rPr>
              <w:t>a</w:t>
            </w:r>
            <w:r w:rsidRPr="00492C04">
              <w:rPr>
                <w:rFonts w:cs="Calibri"/>
                <w:color w:val="231F20"/>
                <w:sz w:val="20"/>
                <w:szCs w:val="20"/>
              </w:rPr>
              <w:t>“</w:t>
            </w:r>
          </w:p>
        </w:tc>
        <w:tc>
          <w:tcPr>
            <w:tcW w:w="4961" w:type="dxa"/>
          </w:tcPr>
          <w:p w14:paraId="17EF4C6F" w14:textId="77777777" w:rsidR="00E74522" w:rsidRPr="00492C04" w:rsidRDefault="00E74522" w:rsidP="00E74522">
            <w:pPr>
              <w:widowControl w:val="0"/>
              <w:spacing w:before="2" w:after="0" w:line="100" w:lineRule="exact"/>
              <w:rPr>
                <w:rFonts w:asciiTheme="minorHAnsi" w:eastAsiaTheme="minorHAnsi" w:hAnsiTheme="minorHAnsi" w:cstheme="minorBidi"/>
                <w:sz w:val="10"/>
                <w:szCs w:val="10"/>
              </w:rPr>
            </w:pPr>
          </w:p>
          <w:p w14:paraId="52540BCD"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D558A44"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1.a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 xml:space="preserve">uje </w:t>
            </w:r>
            <w:r w:rsidR="0050666D" w:rsidRPr="00492C04">
              <w:rPr>
                <w:rFonts w:cs="Calibri"/>
                <w:color w:val="231F20"/>
                <w:sz w:val="20"/>
                <w:szCs w:val="20"/>
              </w:rPr>
              <w:t>oblike</w:t>
            </w:r>
            <w:r w:rsidRPr="00492C04">
              <w:rPr>
                <w:rFonts w:cs="Calibri"/>
                <w:color w:val="231F20"/>
                <w:sz w:val="20"/>
                <w:szCs w:val="20"/>
              </w:rPr>
              <w:t xml:space="preserve"> ide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k</w:t>
            </w:r>
            <w:r w:rsidRPr="00492C04">
              <w:rPr>
                <w:rFonts w:cs="Calibri"/>
                <w:color w:val="231F20"/>
                <w:spacing w:val="-3"/>
                <w:sz w:val="20"/>
                <w:szCs w:val="20"/>
              </w:rPr>
              <w:t>ro</w:t>
            </w:r>
            <w:r w:rsidRPr="00492C04">
              <w:rPr>
                <w:rFonts w:cs="Calibri"/>
                <w:color w:val="231F20"/>
                <w:sz w:val="20"/>
                <w:szCs w:val="20"/>
              </w:rPr>
              <w:t>z ig</w:t>
            </w:r>
            <w:r w:rsidRPr="00492C04">
              <w:rPr>
                <w:rFonts w:cs="Calibri"/>
                <w:color w:val="231F20"/>
                <w:spacing w:val="-4"/>
                <w:sz w:val="20"/>
                <w:szCs w:val="20"/>
              </w:rPr>
              <w:t>r</w:t>
            </w:r>
            <w:r w:rsidRPr="00492C04">
              <w:rPr>
                <w:rFonts w:cs="Calibri"/>
                <w:color w:val="231F20"/>
                <w:sz w:val="20"/>
                <w:szCs w:val="20"/>
              </w:rPr>
              <w:t>anje ulo</w:t>
            </w:r>
            <w:r w:rsidRPr="00492C04">
              <w:rPr>
                <w:rFonts w:cs="Calibri"/>
                <w:color w:val="231F20"/>
                <w:spacing w:val="-3"/>
                <w:sz w:val="20"/>
                <w:szCs w:val="20"/>
              </w:rPr>
              <w:t>g</w:t>
            </w:r>
            <w:r w:rsidRPr="00492C04">
              <w:rPr>
                <w:rFonts w:cs="Calibri"/>
                <w:color w:val="231F20"/>
                <w:sz w:val="20"/>
                <w:szCs w:val="20"/>
              </w:rPr>
              <w:t>a</w:t>
            </w:r>
          </w:p>
          <w:p w14:paraId="55A647E4" w14:textId="77777777" w:rsidR="00E74522" w:rsidRPr="00492C04" w:rsidRDefault="00E74522" w:rsidP="00E74522">
            <w:pPr>
              <w:widowControl w:val="0"/>
              <w:spacing w:before="14" w:after="0" w:line="240" w:lineRule="exact"/>
              <w:ind w:right="402"/>
              <w:rPr>
                <w:rFonts w:cs="Calibri"/>
                <w:sz w:val="20"/>
                <w:szCs w:val="20"/>
              </w:rPr>
            </w:pPr>
            <w:r w:rsidRPr="00492C04">
              <w:rPr>
                <w:rFonts w:cs="Calibri"/>
                <w:color w:val="231F20"/>
                <w:sz w:val="20"/>
                <w:szCs w:val="20"/>
              </w:rPr>
              <w:t>1.b imenuje osnovne dijel</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tijela</w:t>
            </w:r>
            <w:r w:rsidRPr="00492C04">
              <w:rPr>
                <w:rFonts w:cs="Calibri"/>
                <w:color w:val="231F20"/>
                <w:spacing w:val="-4"/>
                <w:sz w:val="20"/>
                <w:szCs w:val="20"/>
              </w:rPr>
              <w:t xml:space="preserve"> </w:t>
            </w:r>
            <w:r w:rsidRPr="00492C04">
              <w:rPr>
                <w:rFonts w:cs="Calibri"/>
                <w:color w:val="231F20"/>
                <w:sz w:val="20"/>
                <w:szCs w:val="20"/>
              </w:rPr>
              <w:t>i njiho</w:t>
            </w:r>
            <w:r w:rsidRPr="00492C04">
              <w:rPr>
                <w:rFonts w:cs="Calibri"/>
                <w:color w:val="231F20"/>
                <w:spacing w:val="-2"/>
                <w:sz w:val="20"/>
                <w:szCs w:val="20"/>
              </w:rPr>
              <w:t>v</w:t>
            </w:r>
            <w:r w:rsidRPr="00492C04">
              <w:rPr>
                <w:rFonts w:cs="Calibri"/>
                <w:color w:val="231F20"/>
                <w:sz w:val="20"/>
                <w:szCs w:val="20"/>
              </w:rPr>
              <w:t>e fun</w:t>
            </w:r>
            <w:r w:rsidRPr="00492C04">
              <w:rPr>
                <w:rFonts w:cs="Calibri"/>
                <w:color w:val="231F20"/>
                <w:spacing w:val="-5"/>
                <w:sz w:val="20"/>
                <w:szCs w:val="20"/>
              </w:rPr>
              <w:t>k</w:t>
            </w:r>
            <w:r w:rsidRPr="00492C04">
              <w:rPr>
                <w:rFonts w:cs="Calibri"/>
                <w:color w:val="231F20"/>
                <w:sz w:val="20"/>
                <w:szCs w:val="20"/>
              </w:rPr>
              <w:t>cije u o</w:t>
            </w:r>
            <w:r w:rsidRPr="00492C04">
              <w:rPr>
                <w:rFonts w:cs="Calibri"/>
                <w:color w:val="231F20"/>
                <w:spacing w:val="-3"/>
                <w:sz w:val="20"/>
                <w:szCs w:val="20"/>
              </w:rPr>
              <w:t>r</w:t>
            </w:r>
            <w:r w:rsidRPr="00492C04">
              <w:rPr>
                <w:rFonts w:cs="Calibri"/>
                <w:color w:val="231F20"/>
                <w:spacing w:val="-4"/>
                <w:sz w:val="20"/>
                <w:szCs w:val="20"/>
              </w:rPr>
              <w:t>g</w:t>
            </w:r>
            <w:r w:rsidRPr="00492C04">
              <w:rPr>
                <w:rFonts w:cs="Calibri"/>
                <w:color w:val="231F20"/>
                <w:sz w:val="20"/>
                <w:szCs w:val="20"/>
              </w:rPr>
              <w:t>anizmu</w:t>
            </w:r>
          </w:p>
          <w:p w14:paraId="6720D2F6" w14:textId="77777777" w:rsidR="00E74522" w:rsidRPr="00492C04" w:rsidRDefault="00E74522" w:rsidP="00E74522">
            <w:pPr>
              <w:widowControl w:val="0"/>
              <w:spacing w:before="20" w:after="0" w:line="240" w:lineRule="exact"/>
              <w:ind w:right="241"/>
              <w:rPr>
                <w:rFonts w:cs="Calibri"/>
                <w:sz w:val="20"/>
                <w:szCs w:val="20"/>
              </w:rPr>
            </w:pPr>
            <w:r w:rsidRPr="00492C04">
              <w:rPr>
                <w:rFonts w:cs="Calibri"/>
                <w:color w:val="231F20"/>
                <w:sz w:val="20"/>
                <w:szCs w:val="20"/>
              </w:rPr>
              <w:t>1.c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oje osobine (slično</w:t>
            </w:r>
            <w:r w:rsidRPr="00492C04">
              <w:rPr>
                <w:rFonts w:cs="Calibri"/>
                <w:color w:val="231F20"/>
                <w:spacing w:val="-1"/>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i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6"/>
                <w:sz w:val="20"/>
                <w:szCs w:val="20"/>
              </w:rPr>
              <w:t>k</w:t>
            </w:r>
            <w:r w:rsidRPr="00492C04">
              <w:rPr>
                <w:rFonts w:cs="Calibri"/>
                <w:color w:val="231F20"/>
                <w:sz w:val="20"/>
                <w:szCs w:val="20"/>
              </w:rPr>
              <w:t>e u odnosu na član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obi</w:t>
            </w:r>
            <w:r w:rsidRPr="00492C04">
              <w:rPr>
                <w:rFonts w:cs="Calibri"/>
                <w:color w:val="231F20"/>
                <w:spacing w:val="-2"/>
                <w:sz w:val="20"/>
                <w:szCs w:val="20"/>
              </w:rPr>
              <w:t>t</w:t>
            </w:r>
            <w:r w:rsidRPr="00492C04">
              <w:rPr>
                <w:rFonts w:cs="Calibri"/>
                <w:color w:val="231F20"/>
                <w:sz w:val="20"/>
                <w:szCs w:val="20"/>
              </w:rPr>
              <w:t>elji, prij</w:t>
            </w:r>
            <w:r w:rsidRPr="00492C04">
              <w:rPr>
                <w:rFonts w:cs="Calibri"/>
                <w:color w:val="231F20"/>
                <w:spacing w:val="-2"/>
                <w:sz w:val="20"/>
                <w:szCs w:val="20"/>
              </w:rPr>
              <w:t>at</w:t>
            </w:r>
            <w:r w:rsidRPr="00492C04">
              <w:rPr>
                <w:rFonts w:cs="Calibri"/>
                <w:color w:val="231F20"/>
                <w:sz w:val="20"/>
                <w:szCs w:val="20"/>
              </w:rPr>
              <w:t>elje i v</w:t>
            </w:r>
            <w:r w:rsidRPr="00492C04">
              <w:rPr>
                <w:rFonts w:cs="Calibri"/>
                <w:color w:val="231F20"/>
                <w:spacing w:val="-3"/>
                <w:sz w:val="20"/>
                <w:szCs w:val="20"/>
              </w:rPr>
              <w:t>r</w:t>
            </w:r>
            <w:r w:rsidRPr="00492C04">
              <w:rPr>
                <w:rFonts w:cs="Calibri"/>
                <w:color w:val="231F20"/>
                <w:sz w:val="20"/>
                <w:szCs w:val="20"/>
              </w:rPr>
              <w:t>šnja</w:t>
            </w:r>
            <w:r w:rsidRPr="00492C04">
              <w:rPr>
                <w:rFonts w:cs="Calibri"/>
                <w:color w:val="231F20"/>
                <w:spacing w:val="-6"/>
                <w:sz w:val="20"/>
                <w:szCs w:val="20"/>
              </w:rPr>
              <w:t>k</w:t>
            </w:r>
            <w:r w:rsidRPr="00492C04">
              <w:rPr>
                <w:rFonts w:cs="Calibri"/>
                <w:color w:val="231F20"/>
                <w:sz w:val="20"/>
                <w:szCs w:val="20"/>
              </w:rPr>
              <w:t>e u s</w:t>
            </w:r>
            <w:r w:rsidRPr="00492C04">
              <w:rPr>
                <w:rFonts w:cs="Calibri"/>
                <w:color w:val="231F20"/>
                <w:spacing w:val="-3"/>
                <w:sz w:val="20"/>
                <w:szCs w:val="20"/>
              </w:rPr>
              <w:t>k</w:t>
            </w:r>
            <w:r w:rsidRPr="00492C04">
              <w:rPr>
                <w:rFonts w:cs="Calibri"/>
                <w:color w:val="231F20"/>
                <w:sz w:val="20"/>
                <w:szCs w:val="20"/>
              </w:rPr>
              <w:t>upini)</w:t>
            </w:r>
          </w:p>
        </w:tc>
      </w:tr>
      <w:tr w:rsidR="00E74522" w:rsidRPr="00492C04" w14:paraId="67439989" w14:textId="77777777" w:rsidTr="0085168E">
        <w:trPr>
          <w:trHeight w:hRule="exact" w:val="1608"/>
        </w:trPr>
        <w:tc>
          <w:tcPr>
            <w:tcW w:w="4679" w:type="dxa"/>
            <w:gridSpan w:val="2"/>
          </w:tcPr>
          <w:p w14:paraId="43980C53" w14:textId="77777777" w:rsidR="00E74522" w:rsidRPr="00492C04" w:rsidRDefault="00E74522" w:rsidP="00E74522">
            <w:pPr>
              <w:widowControl w:val="0"/>
              <w:spacing w:before="52" w:after="0" w:line="240" w:lineRule="exact"/>
              <w:ind w:right="263"/>
              <w:rPr>
                <w:rFonts w:cs="Calibri"/>
                <w:sz w:val="20"/>
                <w:szCs w:val="20"/>
              </w:rPr>
            </w:pPr>
            <w:r w:rsidRPr="00492C04">
              <w:rPr>
                <w:rFonts w:cs="Calibri"/>
                <w:color w:val="231F20"/>
                <w:sz w:val="20"/>
                <w:szCs w:val="20"/>
              </w:rPr>
              <w:t>2.a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w:t>
            </w:r>
            <w:r w:rsidRPr="00492C04">
              <w:rPr>
                <w:rFonts w:cs="Calibri"/>
                <w:color w:val="231F20"/>
                <w:spacing w:val="45"/>
                <w:sz w:val="20"/>
                <w:szCs w:val="20"/>
              </w:rPr>
              <w:t xml:space="preserve"> </w:t>
            </w:r>
            <w:r w:rsidRPr="00492C04">
              <w:rPr>
                <w:rFonts w:cs="Calibri"/>
                <w:color w:val="231F20"/>
                <w:sz w:val="20"/>
                <w:szCs w:val="20"/>
              </w:rPr>
              <w:t>inicij</w:t>
            </w:r>
            <w:r w:rsidRPr="00492C04">
              <w:rPr>
                <w:rFonts w:cs="Calibri"/>
                <w:color w:val="231F20"/>
                <w:spacing w:val="-1"/>
                <w:sz w:val="20"/>
                <w:szCs w:val="20"/>
              </w:rPr>
              <w:t>a</w:t>
            </w:r>
            <w:r w:rsidRPr="00492C04">
              <w:rPr>
                <w:rFonts w:cs="Calibri"/>
                <w:color w:val="231F20"/>
                <w:sz w:val="20"/>
                <w:szCs w:val="20"/>
              </w:rPr>
              <w:t>tivu</w:t>
            </w:r>
            <w:r w:rsidRPr="00492C04">
              <w:rPr>
                <w:rFonts w:cs="Calibri"/>
                <w:color w:val="231F20"/>
                <w:spacing w:val="-3"/>
                <w:sz w:val="20"/>
                <w:szCs w:val="20"/>
              </w:rPr>
              <w:t xml:space="preserve"> </w:t>
            </w:r>
            <w:r w:rsidRPr="00492C04">
              <w:rPr>
                <w:rFonts w:cs="Calibri"/>
                <w:color w:val="231F20"/>
                <w:sz w:val="20"/>
                <w:szCs w:val="20"/>
              </w:rPr>
              <w:t>i samo</w:t>
            </w:r>
            <w:r w:rsidRPr="00492C04">
              <w:rPr>
                <w:rFonts w:cs="Calibri"/>
                <w:color w:val="231F20"/>
                <w:spacing w:val="-2"/>
                <w:sz w:val="20"/>
                <w:szCs w:val="20"/>
              </w:rPr>
              <w:t>st</w:t>
            </w:r>
            <w:r w:rsidRPr="00492C04">
              <w:rPr>
                <w:rFonts w:cs="Calibri"/>
                <w:color w:val="231F20"/>
                <w:sz w:val="20"/>
                <w:szCs w:val="20"/>
              </w:rPr>
              <w:t>alno</w:t>
            </w:r>
            <w:r w:rsidRPr="00492C04">
              <w:rPr>
                <w:rFonts w:cs="Calibri"/>
                <w:color w:val="231F20"/>
                <w:spacing w:val="-2"/>
                <w:sz w:val="20"/>
                <w:szCs w:val="20"/>
              </w:rPr>
              <w:t>s</w:t>
            </w:r>
            <w:r w:rsidRPr="00492C04">
              <w:rPr>
                <w:rFonts w:cs="Calibri"/>
                <w:color w:val="231F20"/>
                <w:sz w:val="20"/>
                <w:szCs w:val="20"/>
              </w:rPr>
              <w:t>t pri ob</w:t>
            </w:r>
            <w:r w:rsidRPr="00492C04">
              <w:rPr>
                <w:rFonts w:cs="Calibri"/>
                <w:color w:val="231F20"/>
                <w:spacing w:val="-3"/>
                <w:sz w:val="20"/>
                <w:szCs w:val="20"/>
              </w:rPr>
              <w:t>a</w:t>
            </w:r>
            <w:r w:rsidRPr="00492C04">
              <w:rPr>
                <w:rFonts w:cs="Calibri"/>
                <w:color w:val="231F20"/>
                <w:sz w:val="20"/>
                <w:szCs w:val="20"/>
              </w:rPr>
              <w:t>vljanju rutinskih</w:t>
            </w:r>
            <w:r w:rsidRPr="00492C04">
              <w:rPr>
                <w:rFonts w:cs="Calibri"/>
                <w:color w:val="231F20"/>
                <w:spacing w:val="-7"/>
                <w:sz w:val="20"/>
                <w:szCs w:val="20"/>
              </w:rPr>
              <w:t xml:space="preserve"> </w:t>
            </w:r>
            <w:r w:rsidRPr="00492C04">
              <w:rPr>
                <w:rFonts w:cs="Calibri"/>
                <w:color w:val="231F20"/>
                <w:spacing w:val="6"/>
                <w:sz w:val="20"/>
                <w:szCs w:val="20"/>
              </w:rPr>
              <w:t>(</w:t>
            </w:r>
            <w:r w:rsidRPr="00492C04">
              <w:rPr>
                <w:rFonts w:cs="Calibri"/>
                <w:color w:val="231F20"/>
                <w:sz w:val="20"/>
                <w:szCs w:val="20"/>
              </w:rPr>
              <w:t>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vnih)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p>
          <w:p w14:paraId="3B1DAAF0"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2.b e</w:t>
            </w:r>
            <w:r w:rsidRPr="00492C04">
              <w:rPr>
                <w:rFonts w:cs="Calibri"/>
                <w:color w:val="231F20"/>
                <w:spacing w:val="-2"/>
                <w:sz w:val="20"/>
                <w:szCs w:val="20"/>
              </w:rPr>
              <w:t>k</w:t>
            </w:r>
            <w:r w:rsidRPr="00492C04">
              <w:rPr>
                <w:rFonts w:cs="Calibri"/>
                <w:color w:val="231F20"/>
                <w:sz w:val="20"/>
                <w:szCs w:val="20"/>
              </w:rPr>
              <w:t>sperime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00B21095" w:rsidRPr="00492C04">
              <w:rPr>
                <w:rFonts w:cs="Calibri"/>
                <w:color w:val="231F20"/>
                <w:sz w:val="20"/>
                <w:szCs w:val="20"/>
              </w:rPr>
              <w:t>s pok</w:t>
            </w:r>
            <w:r w:rsidR="00B21095" w:rsidRPr="00492C04">
              <w:rPr>
                <w:rFonts w:cs="Calibri"/>
                <w:color w:val="231F20"/>
                <w:spacing w:val="-2"/>
                <w:sz w:val="20"/>
                <w:szCs w:val="20"/>
              </w:rPr>
              <w:t>r</w:t>
            </w:r>
            <w:r w:rsidR="00B21095" w:rsidRPr="00492C04">
              <w:rPr>
                <w:rFonts w:cs="Calibri"/>
                <w:color w:val="231F20"/>
                <w:spacing w:val="-1"/>
                <w:sz w:val="20"/>
                <w:szCs w:val="20"/>
              </w:rPr>
              <w:t>e</w:t>
            </w:r>
            <w:r w:rsidR="00B21095" w:rsidRPr="00492C04">
              <w:rPr>
                <w:rFonts w:cs="Calibri"/>
                <w:color w:val="231F20"/>
                <w:sz w:val="20"/>
                <w:szCs w:val="20"/>
              </w:rPr>
              <w:t xml:space="preserve">tima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ed z</w:t>
            </w:r>
            <w:r w:rsidRPr="00492C04">
              <w:rPr>
                <w:rFonts w:cs="Calibri"/>
                <w:color w:val="231F20"/>
                <w:spacing w:val="-3"/>
                <w:sz w:val="20"/>
                <w:szCs w:val="20"/>
              </w:rPr>
              <w:t>r</w:t>
            </w:r>
            <w:r w:rsidRPr="00492C04">
              <w:rPr>
                <w:rFonts w:cs="Calibri"/>
                <w:color w:val="231F20"/>
                <w:spacing w:val="-2"/>
                <w:sz w:val="20"/>
                <w:szCs w:val="20"/>
              </w:rPr>
              <w:t>c</w:t>
            </w:r>
            <w:r w:rsidRPr="00492C04">
              <w:rPr>
                <w:rFonts w:cs="Calibri"/>
                <w:color w:val="231F20"/>
                <w:sz w:val="20"/>
                <w:szCs w:val="20"/>
              </w:rPr>
              <w:t xml:space="preserve">alom </w:t>
            </w:r>
          </w:p>
          <w:p w14:paraId="7C338A68"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2.c pri</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k</w:t>
            </w:r>
            <w:r w:rsidRPr="00492C04">
              <w:rPr>
                <w:rFonts w:cs="Calibri"/>
                <w:color w:val="231F20"/>
                <w:spacing w:val="-4"/>
                <w:sz w:val="20"/>
                <w:szCs w:val="20"/>
              </w:rPr>
              <w:t>r</w:t>
            </w:r>
            <w:r w:rsidRPr="00492C04">
              <w:rPr>
                <w:rFonts w:cs="Calibri"/>
                <w:color w:val="231F20"/>
                <w:sz w:val="20"/>
                <w:szCs w:val="20"/>
              </w:rPr>
              <w:t xml:space="preserve">aće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st</w:t>
            </w:r>
            <w:r w:rsidRPr="00492C04">
              <w:rPr>
                <w:rFonts w:cs="Calibri"/>
                <w:color w:val="231F20"/>
                <w:sz w:val="20"/>
                <w:szCs w:val="20"/>
              </w:rPr>
              <w:t>an</w:t>
            </w:r>
            <w:r w:rsidRPr="00492C04">
              <w:rPr>
                <w:rFonts w:cs="Calibri"/>
                <w:color w:val="231F20"/>
                <w:spacing w:val="-6"/>
                <w:sz w:val="20"/>
                <w:szCs w:val="20"/>
              </w:rPr>
              <w:t>k</w:t>
            </w:r>
            <w:r w:rsidRPr="00492C04">
              <w:rPr>
                <w:rFonts w:cs="Calibri"/>
                <w:color w:val="231F20"/>
                <w:sz w:val="20"/>
                <w:szCs w:val="20"/>
              </w:rPr>
              <w:t>e b</w:t>
            </w:r>
            <w:r w:rsidRPr="00492C04">
              <w:rPr>
                <w:rFonts w:cs="Calibri"/>
                <w:color w:val="231F20"/>
                <w:spacing w:val="-2"/>
                <w:sz w:val="20"/>
                <w:szCs w:val="20"/>
              </w:rPr>
              <w:t>e</w:t>
            </w:r>
            <w:r w:rsidRPr="00492C04">
              <w:rPr>
                <w:rFonts w:cs="Calibri"/>
                <w:color w:val="231F20"/>
                <w:sz w:val="20"/>
                <w:szCs w:val="20"/>
              </w:rPr>
              <w:t xml:space="preserve">z burnog </w:t>
            </w:r>
            <w:r w:rsidRPr="00492C04">
              <w:rPr>
                <w:rFonts w:cs="Calibri"/>
                <w:color w:val="231F20"/>
                <w:spacing w:val="-3"/>
                <w:sz w:val="20"/>
                <w:szCs w:val="20"/>
              </w:rPr>
              <w:t>r</w:t>
            </w:r>
            <w:r w:rsidRPr="00492C04">
              <w:rPr>
                <w:rFonts w:cs="Calibri"/>
                <w:color w:val="231F20"/>
                <w:sz w:val="20"/>
                <w:szCs w:val="20"/>
              </w:rPr>
              <w:t>eagi</w:t>
            </w:r>
            <w:r w:rsidRPr="00492C04">
              <w:rPr>
                <w:rFonts w:cs="Calibri"/>
                <w:color w:val="231F20"/>
                <w:spacing w:val="-4"/>
                <w:sz w:val="20"/>
                <w:szCs w:val="20"/>
              </w:rPr>
              <w:t>r</w:t>
            </w:r>
            <w:r w:rsidRPr="00492C04">
              <w:rPr>
                <w:rFonts w:cs="Calibri"/>
                <w:color w:val="231F20"/>
                <w:sz w:val="20"/>
                <w:szCs w:val="20"/>
              </w:rPr>
              <w:t>anja</w:t>
            </w:r>
          </w:p>
          <w:p w14:paraId="6051B416"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2.d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i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uspjeh i neuspjeh</w:t>
            </w:r>
          </w:p>
          <w:p w14:paraId="39769705"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(po</w:t>
            </w:r>
            <w:r w:rsidRPr="00492C04">
              <w:rPr>
                <w:rFonts w:cs="Calibri"/>
                <w:color w:val="231F20"/>
                <w:spacing w:val="-2"/>
                <w:position w:val="1"/>
                <w:sz w:val="20"/>
                <w:szCs w:val="20"/>
              </w:rPr>
              <w:t>s</w:t>
            </w:r>
            <w:r w:rsidRPr="00492C04">
              <w:rPr>
                <w:rFonts w:cs="Calibri"/>
                <w:color w:val="231F20"/>
                <w:position w:val="1"/>
                <w:sz w:val="20"/>
                <w:szCs w:val="20"/>
              </w:rPr>
              <w:t>tignu</w:t>
            </w:r>
            <w:r w:rsidRPr="00492C04">
              <w:rPr>
                <w:rFonts w:cs="Calibri"/>
                <w:color w:val="231F20"/>
                <w:spacing w:val="-2"/>
                <w:position w:val="1"/>
                <w:sz w:val="20"/>
                <w:szCs w:val="20"/>
              </w:rPr>
              <w:t>ć</w:t>
            </w:r>
            <w:r w:rsidRPr="00492C04">
              <w:rPr>
                <w:rFonts w:cs="Calibri"/>
                <w:color w:val="231F20"/>
                <w:position w:val="1"/>
                <w:sz w:val="20"/>
                <w:szCs w:val="20"/>
              </w:rPr>
              <w:t>a)</w:t>
            </w:r>
          </w:p>
        </w:tc>
        <w:tc>
          <w:tcPr>
            <w:tcW w:w="4961" w:type="dxa"/>
          </w:tcPr>
          <w:p w14:paraId="158C6B4B" w14:textId="77777777" w:rsidR="00E74522" w:rsidRPr="00492C04" w:rsidRDefault="00E74522" w:rsidP="00E74522">
            <w:pPr>
              <w:widowControl w:val="0"/>
              <w:spacing w:before="2" w:after="0" w:line="190" w:lineRule="exact"/>
              <w:rPr>
                <w:rFonts w:asciiTheme="minorHAnsi" w:eastAsiaTheme="minorHAnsi" w:hAnsiTheme="minorHAnsi" w:cstheme="minorBidi"/>
                <w:sz w:val="19"/>
                <w:szCs w:val="19"/>
              </w:rPr>
            </w:pPr>
          </w:p>
          <w:p w14:paraId="46FCD2DE" w14:textId="77777777" w:rsidR="00E74522" w:rsidRPr="00492C04" w:rsidRDefault="00E74522" w:rsidP="00E74522">
            <w:pPr>
              <w:widowControl w:val="0"/>
              <w:spacing w:after="0" w:line="240" w:lineRule="exact"/>
              <w:ind w:right="607"/>
              <w:rPr>
                <w:rFonts w:cs="Calibri"/>
                <w:sz w:val="20"/>
                <w:szCs w:val="20"/>
              </w:rPr>
            </w:pPr>
            <w:r w:rsidRPr="00492C04">
              <w:rPr>
                <w:rFonts w:cs="Calibri"/>
                <w:color w:val="231F20"/>
                <w:sz w:val="20"/>
                <w:szCs w:val="20"/>
              </w:rPr>
              <w:t>2.a t</w:t>
            </w:r>
            <w:r w:rsidRPr="00492C04">
              <w:rPr>
                <w:rFonts w:cs="Calibri"/>
                <w:color w:val="231F20"/>
                <w:spacing w:val="-4"/>
                <w:sz w:val="20"/>
                <w:szCs w:val="20"/>
              </w:rPr>
              <w:t>r</w:t>
            </w:r>
            <w:r w:rsidRPr="00492C04">
              <w:rPr>
                <w:rFonts w:cs="Calibri"/>
                <w:color w:val="231F20"/>
                <w:sz w:val="20"/>
                <w:szCs w:val="20"/>
              </w:rPr>
              <w:t>aži i pri</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4"/>
                <w:sz w:val="20"/>
                <w:szCs w:val="20"/>
              </w:rPr>
              <w:t>z</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otkri</w:t>
            </w:r>
            <w:r w:rsidRPr="00492C04">
              <w:rPr>
                <w:rFonts w:cs="Calibri"/>
                <w:color w:val="231F20"/>
                <w:spacing w:val="-3"/>
                <w:sz w:val="20"/>
                <w:szCs w:val="20"/>
              </w:rPr>
              <w:t>v</w:t>
            </w:r>
            <w:r w:rsidRPr="00492C04">
              <w:rPr>
                <w:rFonts w:cs="Calibri"/>
                <w:color w:val="231F20"/>
                <w:sz w:val="20"/>
                <w:szCs w:val="20"/>
              </w:rPr>
              <w:t>a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 xml:space="preserve">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ari, p</w:t>
            </w:r>
            <w:r w:rsidRPr="00492C04">
              <w:rPr>
                <w:rFonts w:cs="Calibri"/>
                <w:color w:val="231F20"/>
                <w:spacing w:val="-3"/>
                <w:sz w:val="20"/>
                <w:szCs w:val="20"/>
              </w:rPr>
              <w:t>r</w:t>
            </w:r>
            <w:r w:rsidRPr="00492C04">
              <w:rPr>
                <w:rFonts w:cs="Calibri"/>
                <w:color w:val="231F20"/>
                <w:sz w:val="20"/>
                <w:szCs w:val="20"/>
              </w:rPr>
              <w:t xml:space="preserve">oširuje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oje područje </w:t>
            </w:r>
            <w:r w:rsidRPr="00492C04">
              <w:rPr>
                <w:rFonts w:cs="Calibri"/>
                <w:color w:val="231F20"/>
                <w:spacing w:val="-3"/>
                <w:sz w:val="20"/>
                <w:szCs w:val="20"/>
              </w:rPr>
              <w:t>z</w:t>
            </w:r>
            <w:r w:rsidRPr="00492C04">
              <w:rPr>
                <w:rFonts w:cs="Calibri"/>
                <w:color w:val="231F20"/>
                <w:sz w:val="20"/>
                <w:szCs w:val="20"/>
              </w:rPr>
              <w:t>animanja s ene</w:t>
            </w:r>
            <w:r w:rsidRPr="00492C04">
              <w:rPr>
                <w:rFonts w:cs="Calibri"/>
                <w:color w:val="231F20"/>
                <w:spacing w:val="-3"/>
                <w:sz w:val="20"/>
                <w:szCs w:val="20"/>
              </w:rPr>
              <w:t>r</w:t>
            </w:r>
            <w:r w:rsidRPr="00492C04">
              <w:rPr>
                <w:rFonts w:cs="Calibri"/>
                <w:color w:val="231F20"/>
                <w:sz w:val="20"/>
                <w:szCs w:val="20"/>
              </w:rPr>
              <w:t xml:space="preserve">gijom i </w:t>
            </w:r>
            <w:r w:rsidRPr="00492C04">
              <w:rPr>
                <w:rFonts w:cs="Calibri"/>
                <w:color w:val="231F20"/>
                <w:spacing w:val="-7"/>
                <w:sz w:val="20"/>
                <w:szCs w:val="20"/>
              </w:rPr>
              <w:t>k</w:t>
            </w:r>
            <w:r w:rsidRPr="00492C04">
              <w:rPr>
                <w:rFonts w:cs="Calibri"/>
                <w:color w:val="231F20"/>
                <w:sz w:val="20"/>
                <w:szCs w:val="20"/>
              </w:rPr>
              <w:t>once</w:t>
            </w:r>
            <w:r w:rsidRPr="00492C04">
              <w:rPr>
                <w:rFonts w:cs="Calibri"/>
                <w:color w:val="231F20"/>
                <w:spacing w:val="-2"/>
                <w:sz w:val="20"/>
                <w:szCs w:val="20"/>
              </w:rPr>
              <w:t>n</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acijom</w:t>
            </w:r>
          </w:p>
          <w:p w14:paraId="6C327872" w14:textId="77777777" w:rsidR="00E74522" w:rsidRPr="00492C04" w:rsidRDefault="00E74522" w:rsidP="00E74522">
            <w:pPr>
              <w:widowControl w:val="0"/>
              <w:spacing w:before="20" w:after="0" w:line="240" w:lineRule="exact"/>
              <w:ind w:right="858"/>
              <w:rPr>
                <w:rFonts w:cs="Calibri"/>
                <w:sz w:val="20"/>
                <w:szCs w:val="20"/>
              </w:rPr>
            </w:pPr>
            <w:r w:rsidRPr="00492C04">
              <w:rPr>
                <w:rFonts w:cs="Calibri"/>
                <w:color w:val="231F20"/>
                <w:sz w:val="20"/>
                <w:szCs w:val="20"/>
              </w:rPr>
              <w:t>2.b po</w:t>
            </w:r>
            <w:r w:rsidRPr="00492C04">
              <w:rPr>
                <w:rFonts w:cs="Calibri"/>
                <w:color w:val="231F20"/>
                <w:spacing w:val="-2"/>
                <w:sz w:val="20"/>
                <w:szCs w:val="20"/>
              </w:rPr>
              <w:t>st</w:t>
            </w:r>
            <w:r w:rsidRPr="00492C04">
              <w:rPr>
                <w:rFonts w:cs="Calibri"/>
                <w:color w:val="231F20"/>
                <w:sz w:val="20"/>
                <w:szCs w:val="20"/>
              </w:rPr>
              <w:t xml:space="preserve">aje </w:t>
            </w:r>
            <w:r w:rsidRPr="00492C04">
              <w:rPr>
                <w:rFonts w:cs="Calibri"/>
                <w:color w:val="231F20"/>
                <w:spacing w:val="-3"/>
                <w:sz w:val="20"/>
                <w:szCs w:val="20"/>
              </w:rPr>
              <w:t>s</w:t>
            </w:r>
            <w:r w:rsidRPr="00492C04">
              <w:rPr>
                <w:rFonts w:cs="Calibri"/>
                <w:color w:val="231F20"/>
                <w:sz w:val="20"/>
                <w:szCs w:val="20"/>
              </w:rPr>
              <w:t>vjesno vla</w:t>
            </w:r>
            <w:r w:rsidRPr="00492C04">
              <w:rPr>
                <w:rFonts w:cs="Calibri"/>
                <w:color w:val="231F20"/>
                <w:spacing w:val="-2"/>
                <w:sz w:val="20"/>
                <w:szCs w:val="20"/>
              </w:rPr>
              <w:t>s</w:t>
            </w:r>
            <w:r w:rsidRPr="00492C04">
              <w:rPr>
                <w:rFonts w:cs="Calibri"/>
                <w:color w:val="231F20"/>
                <w:sz w:val="20"/>
                <w:szCs w:val="20"/>
              </w:rPr>
              <w:t>titih</w:t>
            </w:r>
            <w:r w:rsidRPr="00492C04">
              <w:rPr>
                <w:rFonts w:cs="Calibri"/>
                <w:color w:val="231F20"/>
                <w:spacing w:val="-3"/>
                <w:sz w:val="20"/>
                <w:szCs w:val="20"/>
              </w:rPr>
              <w:t xml:space="preserve"> </w:t>
            </w:r>
            <w:r w:rsidRPr="00492C04">
              <w:rPr>
                <w:rFonts w:cs="Calibri"/>
                <w:color w:val="231F20"/>
                <w:sz w:val="20"/>
                <w:szCs w:val="20"/>
              </w:rPr>
              <w:t>po</w:t>
            </w:r>
            <w:r w:rsidRPr="00492C04">
              <w:rPr>
                <w:rFonts w:cs="Calibri"/>
                <w:color w:val="231F20"/>
                <w:spacing w:val="-2"/>
                <w:sz w:val="20"/>
                <w:szCs w:val="20"/>
              </w:rPr>
              <w:t>s</w:t>
            </w:r>
            <w:r w:rsidRPr="00492C04">
              <w:rPr>
                <w:rFonts w:cs="Calibri"/>
                <w:color w:val="231F20"/>
                <w:sz w:val="20"/>
                <w:szCs w:val="20"/>
              </w:rPr>
              <w:t>tupa</w:t>
            </w:r>
            <w:r w:rsidRPr="00492C04">
              <w:rPr>
                <w:rFonts w:cs="Calibri"/>
                <w:color w:val="231F20"/>
                <w:spacing w:val="-3"/>
                <w:sz w:val="20"/>
                <w:szCs w:val="20"/>
              </w:rPr>
              <w:t>k</w:t>
            </w:r>
            <w:r w:rsidRPr="00492C04">
              <w:rPr>
                <w:rFonts w:cs="Calibri"/>
                <w:color w:val="231F20"/>
                <w:sz w:val="20"/>
                <w:szCs w:val="20"/>
              </w:rPr>
              <w:t>a i pri</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orno</w:t>
            </w:r>
            <w:r w:rsidRPr="00492C04">
              <w:rPr>
                <w:rFonts w:cs="Calibri"/>
                <w:color w:val="231F20"/>
                <w:spacing w:val="-2"/>
                <w:sz w:val="20"/>
                <w:szCs w:val="20"/>
              </w:rPr>
              <w:t>s</w:t>
            </w:r>
            <w:r w:rsidRPr="00492C04">
              <w:rPr>
                <w:rFonts w:cs="Calibri"/>
                <w:color w:val="231F20"/>
                <w:sz w:val="20"/>
                <w:szCs w:val="20"/>
              </w:rPr>
              <w:t>t uz poti</w:t>
            </w:r>
            <w:r w:rsidRPr="00492C04">
              <w:rPr>
                <w:rFonts w:cs="Calibri"/>
                <w:color w:val="231F20"/>
                <w:spacing w:val="-1"/>
                <w:sz w:val="20"/>
                <w:szCs w:val="20"/>
              </w:rPr>
              <w:t>c</w:t>
            </w:r>
            <w:r w:rsidRPr="00492C04">
              <w:rPr>
                <w:rFonts w:cs="Calibri"/>
                <w:color w:val="231F20"/>
                <w:sz w:val="20"/>
                <w:szCs w:val="20"/>
              </w:rPr>
              <w:t>aj</w:t>
            </w:r>
            <w:r w:rsidRPr="00492C04">
              <w:rPr>
                <w:rFonts w:cs="Calibri"/>
                <w:color w:val="231F20"/>
                <w:spacing w:val="-4"/>
                <w:sz w:val="20"/>
                <w:szCs w:val="20"/>
              </w:rPr>
              <w:t xml:space="preserve"> </w:t>
            </w:r>
            <w:r w:rsidRPr="00492C04">
              <w:rPr>
                <w:rFonts w:cs="Calibri"/>
                <w:color w:val="231F20"/>
                <w:sz w:val="20"/>
                <w:szCs w:val="20"/>
              </w:rPr>
              <w:t>i potporu</w:t>
            </w:r>
          </w:p>
        </w:tc>
      </w:tr>
      <w:tr w:rsidR="00E74522" w:rsidRPr="00492C04" w14:paraId="751BD873" w14:textId="77777777" w:rsidTr="0085168E">
        <w:trPr>
          <w:trHeight w:hRule="exact" w:val="3221"/>
        </w:trPr>
        <w:tc>
          <w:tcPr>
            <w:tcW w:w="4679" w:type="dxa"/>
            <w:gridSpan w:val="2"/>
          </w:tcPr>
          <w:p w14:paraId="2765FACE" w14:textId="77777777" w:rsidR="00E74522" w:rsidRPr="00492C04" w:rsidRDefault="00E74522" w:rsidP="00E74522">
            <w:pPr>
              <w:widowControl w:val="0"/>
              <w:spacing w:before="6" w:after="0" w:line="190" w:lineRule="exact"/>
              <w:rPr>
                <w:rFonts w:asciiTheme="minorHAnsi" w:eastAsiaTheme="minorHAnsi" w:hAnsiTheme="minorHAnsi" w:cstheme="minorBidi"/>
                <w:sz w:val="19"/>
                <w:szCs w:val="19"/>
              </w:rPr>
            </w:pPr>
          </w:p>
          <w:p w14:paraId="0E53891B"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5BF833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0F1A7801"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3.a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 više emocija k</w:t>
            </w:r>
            <w:r w:rsidRPr="00492C04">
              <w:rPr>
                <w:rFonts w:cs="Calibri"/>
                <w:color w:val="231F20"/>
                <w:spacing w:val="-3"/>
                <w:sz w:val="20"/>
                <w:szCs w:val="20"/>
              </w:rPr>
              <w:t>ro</w:t>
            </w:r>
            <w:r w:rsidRPr="00492C04">
              <w:rPr>
                <w:rFonts w:cs="Calibri"/>
                <w:color w:val="231F20"/>
                <w:sz w:val="20"/>
                <w:szCs w:val="20"/>
              </w:rPr>
              <w:t xml:space="preserve">z </w:t>
            </w:r>
            <w:r w:rsidRPr="00492C04">
              <w:rPr>
                <w:rFonts w:cs="Calibri"/>
                <w:color w:val="231F20"/>
                <w:spacing w:val="-4"/>
                <w:sz w:val="20"/>
                <w:szCs w:val="20"/>
              </w:rPr>
              <w:t>r</w:t>
            </w:r>
            <w:r w:rsidRPr="00492C04">
              <w:rPr>
                <w:rFonts w:cs="Calibri"/>
                <w:color w:val="231F20"/>
                <w:sz w:val="20"/>
                <w:szCs w:val="20"/>
              </w:rPr>
              <w:t>adnje, riječi i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5"/>
                <w:sz w:val="20"/>
                <w:szCs w:val="20"/>
              </w:rPr>
              <w:t>z</w:t>
            </w:r>
            <w:r w:rsidRPr="00492C04">
              <w:rPr>
                <w:rFonts w:cs="Calibri"/>
                <w:color w:val="231F20"/>
                <w:sz w:val="20"/>
                <w:szCs w:val="20"/>
              </w:rPr>
              <w:t>e li</w:t>
            </w:r>
            <w:r w:rsidRPr="00492C04">
              <w:rPr>
                <w:rFonts w:cs="Calibri"/>
                <w:color w:val="231F20"/>
                <w:spacing w:val="-2"/>
                <w:sz w:val="20"/>
                <w:szCs w:val="20"/>
              </w:rPr>
              <w:t>c</w:t>
            </w:r>
            <w:r w:rsidRPr="00492C04">
              <w:rPr>
                <w:rFonts w:cs="Calibri"/>
                <w:color w:val="231F20"/>
                <w:sz w:val="20"/>
                <w:szCs w:val="20"/>
              </w:rPr>
              <w:t>a</w:t>
            </w:r>
          </w:p>
          <w:p w14:paraId="057A84BA" w14:textId="77777777" w:rsidR="00E74522" w:rsidRPr="00492C04" w:rsidRDefault="00E74522" w:rsidP="00E74522">
            <w:pPr>
              <w:widowControl w:val="0"/>
              <w:spacing w:before="14" w:after="0" w:line="240" w:lineRule="exact"/>
              <w:ind w:right="875"/>
              <w:rPr>
                <w:rFonts w:cs="Calibri"/>
                <w:sz w:val="20"/>
                <w:szCs w:val="20"/>
              </w:rPr>
            </w:pPr>
            <w:r w:rsidRPr="00492C04">
              <w:rPr>
                <w:rFonts w:cs="Calibri"/>
                <w:color w:val="231F20"/>
                <w:sz w:val="20"/>
                <w:szCs w:val="20"/>
              </w:rPr>
              <w:t xml:space="preserve">3.b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f</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z</w:t>
            </w:r>
            <w:r w:rsidRPr="00492C04">
              <w:rPr>
                <w:rFonts w:cs="Calibri"/>
                <w:color w:val="231F20"/>
                <w:sz w:val="20"/>
                <w:szCs w:val="20"/>
              </w:rPr>
              <w:t>ama učti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6"/>
                <w:sz w:val="20"/>
                <w:szCs w:val="20"/>
              </w:rPr>
              <w:t xml:space="preserve"> </w:t>
            </w:r>
            <w:r w:rsidRPr="00492C04">
              <w:rPr>
                <w:rFonts w:cs="Calibri"/>
                <w:color w:val="231F20"/>
                <w:sz w:val="20"/>
                <w:szCs w:val="20"/>
              </w:rPr>
              <w:t xml:space="preserve">(molim, </w:t>
            </w:r>
            <w:r w:rsidRPr="00492C04">
              <w:rPr>
                <w:rFonts w:cs="Calibri"/>
                <w:color w:val="231F20"/>
                <w:spacing w:val="-3"/>
                <w:sz w:val="20"/>
                <w:szCs w:val="20"/>
              </w:rPr>
              <w:t>hv</w:t>
            </w:r>
            <w:r w:rsidRPr="00492C04">
              <w:rPr>
                <w:rFonts w:cs="Calibri"/>
                <w:color w:val="231F20"/>
                <w:sz w:val="20"/>
                <w:szCs w:val="20"/>
              </w:rPr>
              <w:t>ala, ispri</w:t>
            </w:r>
            <w:r w:rsidRPr="00492C04">
              <w:rPr>
                <w:rFonts w:cs="Calibri"/>
                <w:color w:val="231F20"/>
                <w:spacing w:val="-1"/>
                <w:sz w:val="20"/>
                <w:szCs w:val="20"/>
              </w:rPr>
              <w:t>č</w:t>
            </w:r>
            <w:r w:rsidRPr="00492C04">
              <w:rPr>
                <w:rFonts w:cs="Calibri"/>
                <w:color w:val="231F20"/>
                <w:spacing w:val="-3"/>
                <w:sz w:val="20"/>
                <w:szCs w:val="20"/>
              </w:rPr>
              <w:t>av</w:t>
            </w:r>
            <w:r w:rsidRPr="00492C04">
              <w:rPr>
                <w:rFonts w:cs="Calibri"/>
                <w:color w:val="231F20"/>
                <w:sz w:val="20"/>
                <w:szCs w:val="20"/>
              </w:rPr>
              <w:t>am se)</w:t>
            </w:r>
          </w:p>
          <w:p w14:paraId="48427630" w14:textId="77777777" w:rsidR="00E74522" w:rsidRPr="00492C04" w:rsidRDefault="006F76C7" w:rsidP="00E74522">
            <w:pPr>
              <w:widowControl w:val="0"/>
              <w:spacing w:before="21" w:after="0" w:line="240" w:lineRule="auto"/>
              <w:ind w:right="-20"/>
              <w:rPr>
                <w:rFonts w:cs="Calibri"/>
                <w:sz w:val="20"/>
                <w:szCs w:val="20"/>
              </w:rPr>
            </w:pPr>
            <w:r w:rsidRPr="00492C04">
              <w:rPr>
                <w:rFonts w:cs="Calibri"/>
                <w:color w:val="231F20"/>
                <w:sz w:val="20"/>
                <w:szCs w:val="20"/>
              </w:rPr>
              <w:t>3.</w:t>
            </w:r>
            <w:r w:rsidR="00E74522" w:rsidRPr="00492C04">
              <w:rPr>
                <w:rFonts w:cs="Calibri"/>
                <w:color w:val="231F20"/>
                <w:sz w:val="20"/>
                <w:szCs w:val="20"/>
              </w:rPr>
              <w:t>c pri</w:t>
            </w:r>
            <w:r w:rsidR="00E74522" w:rsidRPr="00492C04">
              <w:rPr>
                <w:rFonts w:cs="Calibri"/>
                <w:color w:val="231F20"/>
                <w:spacing w:val="-3"/>
                <w:sz w:val="20"/>
                <w:szCs w:val="20"/>
              </w:rPr>
              <w:t>hv</w:t>
            </w:r>
            <w:r w:rsidR="00E74522" w:rsidRPr="00492C04">
              <w:rPr>
                <w:rFonts w:cs="Calibri"/>
                <w:color w:val="231F20"/>
                <w:sz w:val="20"/>
                <w:szCs w:val="20"/>
              </w:rPr>
              <w:t>a</w:t>
            </w:r>
            <w:r w:rsidR="00E74522" w:rsidRPr="00492C04">
              <w:rPr>
                <w:rFonts w:cs="Calibri"/>
                <w:color w:val="231F20"/>
                <w:spacing w:val="-2"/>
                <w:sz w:val="20"/>
                <w:szCs w:val="20"/>
              </w:rPr>
              <w:t>ć</w:t>
            </w:r>
            <w:r w:rsidR="00E74522" w:rsidRPr="00492C04">
              <w:rPr>
                <w:rFonts w:cs="Calibri"/>
                <w:color w:val="231F20"/>
                <w:sz w:val="20"/>
                <w:szCs w:val="20"/>
              </w:rPr>
              <w:t xml:space="preserve">a igru </w:t>
            </w:r>
            <w:r w:rsidR="00E74522" w:rsidRPr="00492C04">
              <w:rPr>
                <w:rFonts w:cs="Calibri"/>
                <w:color w:val="231F20"/>
                <w:spacing w:val="-3"/>
                <w:sz w:val="20"/>
                <w:szCs w:val="20"/>
              </w:rPr>
              <w:t>J</w:t>
            </w:r>
            <w:r w:rsidR="00E74522" w:rsidRPr="00492C04">
              <w:rPr>
                <w:rFonts w:cs="Calibri"/>
                <w:color w:val="231F20"/>
                <w:spacing w:val="-2"/>
                <w:sz w:val="20"/>
                <w:szCs w:val="20"/>
              </w:rPr>
              <w:t>A</w:t>
            </w:r>
            <w:r w:rsidR="00E74522" w:rsidRPr="00492C04">
              <w:rPr>
                <w:rFonts w:cs="Calibri"/>
                <w:color w:val="231F20"/>
                <w:sz w:val="20"/>
                <w:szCs w:val="20"/>
              </w:rPr>
              <w:t>-TI</w:t>
            </w:r>
          </w:p>
          <w:p w14:paraId="38BCE621" w14:textId="77777777" w:rsidR="00E74522" w:rsidRPr="00492C04" w:rsidRDefault="00E74522" w:rsidP="00E74522">
            <w:pPr>
              <w:widowControl w:val="0"/>
              <w:spacing w:before="14" w:after="0" w:line="240" w:lineRule="exact"/>
              <w:ind w:right="150"/>
              <w:rPr>
                <w:rFonts w:cs="Calibri"/>
                <w:sz w:val="20"/>
                <w:szCs w:val="20"/>
              </w:rPr>
            </w:pPr>
            <w:r w:rsidRPr="00492C04">
              <w:rPr>
                <w:rFonts w:cs="Calibri"/>
                <w:color w:val="231F20"/>
                <w:sz w:val="20"/>
                <w:szCs w:val="20"/>
              </w:rPr>
              <w:t>3.d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emp</w:t>
            </w:r>
            <w:r w:rsidRPr="00492C04">
              <w:rPr>
                <w:rFonts w:cs="Calibri"/>
                <w:color w:val="231F20"/>
                <w:spacing w:val="-2"/>
                <w:sz w:val="20"/>
                <w:szCs w:val="20"/>
              </w:rPr>
              <w:t>a</w:t>
            </w:r>
            <w:r w:rsidRPr="00492C04">
              <w:rPr>
                <w:rFonts w:cs="Calibri"/>
                <w:color w:val="231F20"/>
                <w:sz w:val="20"/>
                <w:szCs w:val="20"/>
              </w:rPr>
              <w:t>tiju</w:t>
            </w:r>
            <w:r w:rsidRPr="00492C04">
              <w:rPr>
                <w:rFonts w:cs="Calibri"/>
                <w:color w:val="231F20"/>
                <w:spacing w:val="-3"/>
                <w:sz w:val="20"/>
                <w:szCs w:val="20"/>
              </w:rPr>
              <w:t xml:space="preserve"> z</w:t>
            </w:r>
            <w:r w:rsidRPr="00492C04">
              <w:rPr>
                <w:rFonts w:cs="Calibri"/>
                <w:color w:val="231F20"/>
                <w:sz w:val="20"/>
                <w:szCs w:val="20"/>
              </w:rPr>
              <w:t>a v</w:t>
            </w:r>
            <w:r w:rsidRPr="00492C04">
              <w:rPr>
                <w:rFonts w:cs="Calibri"/>
                <w:color w:val="231F20"/>
                <w:spacing w:val="-4"/>
                <w:sz w:val="20"/>
                <w:szCs w:val="20"/>
              </w:rPr>
              <w:t>r</w:t>
            </w:r>
            <w:r w:rsidRPr="00492C04">
              <w:rPr>
                <w:rFonts w:cs="Calibri"/>
                <w:color w:val="231F20"/>
                <w:sz w:val="20"/>
                <w:szCs w:val="20"/>
              </w:rPr>
              <w:t>šnja</w:t>
            </w:r>
            <w:r w:rsidRPr="00492C04">
              <w:rPr>
                <w:rFonts w:cs="Calibri"/>
                <w:color w:val="231F20"/>
                <w:spacing w:val="-6"/>
                <w:sz w:val="20"/>
                <w:szCs w:val="20"/>
              </w:rPr>
              <w:t>k</w:t>
            </w:r>
            <w:r w:rsidRPr="00492C04">
              <w:rPr>
                <w:rFonts w:cs="Calibri"/>
                <w:color w:val="231F20"/>
                <w:sz w:val="20"/>
                <w:szCs w:val="20"/>
              </w:rPr>
              <w:t>e (</w:t>
            </w:r>
            <w:r w:rsidRPr="00492C04">
              <w:rPr>
                <w:rFonts w:cs="Calibri"/>
                <w:color w:val="231F20"/>
                <w:spacing w:val="-4"/>
                <w:sz w:val="20"/>
                <w:szCs w:val="20"/>
              </w:rPr>
              <w:t>k</w:t>
            </w:r>
            <w:r w:rsidRPr="00492C04">
              <w:rPr>
                <w:rFonts w:cs="Calibri"/>
                <w:color w:val="231F20"/>
                <w:sz w:val="20"/>
                <w:szCs w:val="20"/>
              </w:rPr>
              <w:t>ada v</w:t>
            </w:r>
            <w:r w:rsidRPr="00492C04">
              <w:rPr>
                <w:rFonts w:cs="Calibri"/>
                <w:color w:val="231F20"/>
                <w:spacing w:val="-3"/>
                <w:sz w:val="20"/>
                <w:szCs w:val="20"/>
              </w:rPr>
              <w:t>r</w:t>
            </w:r>
            <w:r w:rsidRPr="00492C04">
              <w:rPr>
                <w:rFonts w:cs="Calibri"/>
                <w:color w:val="231F20"/>
                <w:sz w:val="20"/>
                <w:szCs w:val="20"/>
              </w:rPr>
              <w:t xml:space="preserve">šnjak plače, prilazi mu i mazi </w:t>
            </w:r>
            <w:r w:rsidRPr="00492C04">
              <w:rPr>
                <w:rFonts w:cs="Calibri"/>
                <w:color w:val="231F20"/>
                <w:spacing w:val="-3"/>
                <w:sz w:val="20"/>
                <w:szCs w:val="20"/>
              </w:rPr>
              <w:t>g</w:t>
            </w:r>
            <w:r w:rsidRPr="00492C04">
              <w:rPr>
                <w:rFonts w:cs="Calibri"/>
                <w:color w:val="231F20"/>
                <w:sz w:val="20"/>
                <w:szCs w:val="20"/>
              </w:rPr>
              <w:t>a)</w:t>
            </w:r>
          </w:p>
          <w:p w14:paraId="41D55FE6"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3.e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erbalno i pok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is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emocije</w:t>
            </w:r>
          </w:p>
        </w:tc>
        <w:tc>
          <w:tcPr>
            <w:tcW w:w="4961" w:type="dxa"/>
          </w:tcPr>
          <w:p w14:paraId="31CCC137" w14:textId="77777777" w:rsidR="00E74522" w:rsidRPr="00492C04" w:rsidRDefault="00E74522" w:rsidP="00E74522">
            <w:pPr>
              <w:widowControl w:val="0"/>
              <w:spacing w:before="4" w:after="0" w:line="100" w:lineRule="exact"/>
              <w:rPr>
                <w:rFonts w:asciiTheme="minorHAnsi" w:eastAsiaTheme="minorHAnsi" w:hAnsiTheme="minorHAnsi" w:cstheme="minorBidi"/>
                <w:sz w:val="10"/>
                <w:szCs w:val="10"/>
              </w:rPr>
            </w:pPr>
          </w:p>
          <w:p w14:paraId="171D1979" w14:textId="77777777" w:rsidR="00E74522" w:rsidRPr="00492C04" w:rsidRDefault="00E74522" w:rsidP="00E74522">
            <w:pPr>
              <w:widowControl w:val="0"/>
              <w:spacing w:after="0" w:line="240" w:lineRule="exact"/>
              <w:ind w:right="649"/>
              <w:rPr>
                <w:rFonts w:cs="Calibri"/>
                <w:sz w:val="20"/>
                <w:szCs w:val="20"/>
              </w:rPr>
            </w:pPr>
            <w:r w:rsidRPr="00492C04">
              <w:rPr>
                <w:rFonts w:cs="Calibri"/>
                <w:color w:val="231F20"/>
                <w:sz w:val="20"/>
                <w:szCs w:val="20"/>
              </w:rPr>
              <w:t>3.a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i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oje osje</w:t>
            </w:r>
            <w:r w:rsidRPr="00492C04">
              <w:rPr>
                <w:rFonts w:cs="Calibri"/>
                <w:color w:val="231F20"/>
                <w:spacing w:val="-2"/>
                <w:sz w:val="20"/>
                <w:szCs w:val="20"/>
              </w:rPr>
              <w:t>ć</w:t>
            </w:r>
            <w:r w:rsidRPr="00492C04">
              <w:rPr>
                <w:rFonts w:cs="Calibri"/>
                <w:color w:val="231F20"/>
                <w:sz w:val="20"/>
                <w:szCs w:val="20"/>
              </w:rPr>
              <w:t>aje na socijalno pri</w:t>
            </w:r>
            <w:r w:rsidRPr="00492C04">
              <w:rPr>
                <w:rFonts w:cs="Calibri"/>
                <w:color w:val="231F20"/>
                <w:spacing w:val="-3"/>
                <w:sz w:val="20"/>
                <w:szCs w:val="20"/>
              </w:rPr>
              <w:t>hv</w:t>
            </w:r>
            <w:r w:rsidRPr="00492C04">
              <w:rPr>
                <w:rFonts w:cs="Calibri"/>
                <w:color w:val="231F20"/>
                <w:spacing w:val="-2"/>
                <w:sz w:val="20"/>
                <w:szCs w:val="20"/>
              </w:rPr>
              <w:t>a</w:t>
            </w:r>
            <w:r w:rsidRPr="00492C04">
              <w:rPr>
                <w:rFonts w:cs="Calibri"/>
                <w:color w:val="231F20"/>
                <w:sz w:val="20"/>
                <w:szCs w:val="20"/>
              </w:rPr>
              <w:t>tljiv način,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ih </w:t>
            </w:r>
            <w:r w:rsidRPr="00492C04">
              <w:rPr>
                <w:rFonts w:cs="Calibri"/>
                <w:color w:val="231F20"/>
                <w:spacing w:val="-2"/>
                <w:sz w:val="20"/>
                <w:szCs w:val="20"/>
              </w:rPr>
              <w:t>v</w:t>
            </w:r>
            <w:r w:rsidRPr="00492C04">
              <w:rPr>
                <w:rFonts w:cs="Calibri"/>
                <w:color w:val="231F20"/>
                <w:sz w:val="20"/>
                <w:szCs w:val="20"/>
              </w:rPr>
              <w:t>erbalno i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erbalno</w:t>
            </w:r>
          </w:p>
          <w:p w14:paraId="5266FD2A" w14:textId="77777777" w:rsidR="00E74522" w:rsidRPr="00492C04" w:rsidRDefault="00E74522" w:rsidP="00E74522">
            <w:pPr>
              <w:widowControl w:val="0"/>
              <w:spacing w:before="20" w:after="0" w:line="240" w:lineRule="exact"/>
              <w:ind w:right="398"/>
              <w:rPr>
                <w:rFonts w:cs="Calibri"/>
                <w:sz w:val="20"/>
                <w:szCs w:val="20"/>
              </w:rPr>
            </w:pPr>
            <w:r w:rsidRPr="00492C04">
              <w:rPr>
                <w:rFonts w:cs="Calibri"/>
                <w:color w:val="231F20"/>
                <w:sz w:val="20"/>
                <w:szCs w:val="20"/>
              </w:rPr>
              <w:t>3.b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oje osje</w:t>
            </w:r>
            <w:r w:rsidRPr="00492C04">
              <w:rPr>
                <w:rFonts w:cs="Calibri"/>
                <w:color w:val="231F20"/>
                <w:spacing w:val="-2"/>
                <w:sz w:val="20"/>
                <w:szCs w:val="20"/>
              </w:rPr>
              <w:t>ć</w:t>
            </w:r>
            <w:r w:rsidRPr="00492C04">
              <w:rPr>
                <w:rFonts w:cs="Calibri"/>
                <w:color w:val="231F20"/>
                <w:sz w:val="20"/>
                <w:szCs w:val="20"/>
              </w:rPr>
              <w:t>aje u odnosima s drugima, suosje</w:t>
            </w:r>
            <w:r w:rsidRPr="00492C04">
              <w:rPr>
                <w:rFonts w:cs="Calibri"/>
                <w:color w:val="231F20"/>
                <w:spacing w:val="-2"/>
                <w:sz w:val="20"/>
                <w:szCs w:val="20"/>
              </w:rPr>
              <w:t>ć</w:t>
            </w:r>
            <w:r w:rsidRPr="00492C04">
              <w:rPr>
                <w:rFonts w:cs="Calibri"/>
                <w:color w:val="231F20"/>
                <w:sz w:val="20"/>
                <w:szCs w:val="20"/>
              </w:rPr>
              <w:t>a i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brigu </w:t>
            </w:r>
            <w:r w:rsidRPr="00492C04">
              <w:rPr>
                <w:rFonts w:cs="Calibri"/>
                <w:color w:val="231F20"/>
                <w:spacing w:val="-3"/>
                <w:sz w:val="20"/>
                <w:szCs w:val="20"/>
              </w:rPr>
              <w:t>z</w:t>
            </w:r>
            <w:r w:rsidRPr="00492C04">
              <w:rPr>
                <w:rFonts w:cs="Calibri"/>
                <w:color w:val="231F20"/>
                <w:sz w:val="20"/>
                <w:szCs w:val="20"/>
              </w:rPr>
              <w:t>a dru</w:t>
            </w:r>
            <w:r w:rsidRPr="00492C04">
              <w:rPr>
                <w:rFonts w:cs="Calibri"/>
                <w:color w:val="231F20"/>
                <w:spacing w:val="-2"/>
                <w:sz w:val="20"/>
                <w:szCs w:val="20"/>
              </w:rPr>
              <w:t>g</w:t>
            </w:r>
            <w:r w:rsidRPr="00492C04">
              <w:rPr>
                <w:rFonts w:cs="Calibri"/>
                <w:color w:val="231F20"/>
                <w:sz w:val="20"/>
                <w:szCs w:val="20"/>
              </w:rPr>
              <w:t>e, tješi dru</w:t>
            </w:r>
            <w:r w:rsidRPr="00492C04">
              <w:rPr>
                <w:rFonts w:cs="Calibri"/>
                <w:color w:val="231F20"/>
                <w:spacing w:val="-1"/>
                <w:sz w:val="20"/>
                <w:szCs w:val="20"/>
              </w:rPr>
              <w:t>g</w:t>
            </w:r>
            <w:r w:rsidRPr="00492C04">
              <w:rPr>
                <w:rFonts w:cs="Calibri"/>
                <w:color w:val="231F20"/>
                <w:sz w:val="20"/>
                <w:szCs w:val="20"/>
              </w:rPr>
              <w:t>o dij</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xml:space="preserve">e </w:t>
            </w:r>
            <w:r w:rsidRPr="00492C04">
              <w:rPr>
                <w:rFonts w:cs="Calibri"/>
                <w:color w:val="231F20"/>
                <w:spacing w:val="-4"/>
                <w:sz w:val="20"/>
                <w:szCs w:val="20"/>
              </w:rPr>
              <w:t>k</w:t>
            </w:r>
            <w:r w:rsidRPr="00492C04">
              <w:rPr>
                <w:rFonts w:cs="Calibri"/>
                <w:color w:val="231F20"/>
                <w:sz w:val="20"/>
                <w:szCs w:val="20"/>
              </w:rPr>
              <w:t>ad je tužno</w:t>
            </w:r>
          </w:p>
          <w:p w14:paraId="540B15AA" w14:textId="77777777" w:rsidR="00E74522" w:rsidRPr="00492C04" w:rsidRDefault="00E74522" w:rsidP="00E74522">
            <w:pPr>
              <w:widowControl w:val="0"/>
              <w:spacing w:before="20" w:after="0" w:line="240" w:lineRule="exact"/>
              <w:ind w:right="410"/>
              <w:rPr>
                <w:rFonts w:cs="Calibri"/>
                <w:sz w:val="20"/>
                <w:szCs w:val="20"/>
              </w:rPr>
            </w:pPr>
            <w:r w:rsidRPr="00492C04">
              <w:rPr>
                <w:rFonts w:cs="Calibri"/>
                <w:color w:val="231F20"/>
                <w:sz w:val="20"/>
                <w:szCs w:val="20"/>
              </w:rPr>
              <w:t>3.c imenuje emocije i emotivna</w:t>
            </w:r>
            <w:r w:rsidRPr="00492C04">
              <w:rPr>
                <w:rFonts w:cs="Calibri"/>
                <w:color w:val="231F20"/>
                <w:spacing w:val="-8"/>
                <w:sz w:val="20"/>
                <w:szCs w:val="20"/>
              </w:rPr>
              <w:t xml:space="preserve"> </w:t>
            </w:r>
            <w:r w:rsidRPr="00492C04">
              <w:rPr>
                <w:rFonts w:cs="Calibri"/>
                <w:color w:val="231F20"/>
                <w:spacing w:val="-2"/>
                <w:sz w:val="20"/>
                <w:szCs w:val="20"/>
              </w:rPr>
              <w:t>st</w:t>
            </w:r>
            <w:r w:rsidRPr="00492C04">
              <w:rPr>
                <w:rFonts w:cs="Calibri"/>
                <w:color w:val="231F20"/>
                <w:sz w:val="20"/>
                <w:szCs w:val="20"/>
              </w:rPr>
              <w:t>anja djece i od</w:t>
            </w:r>
            <w:r w:rsidRPr="00492C04">
              <w:rPr>
                <w:rFonts w:cs="Calibri"/>
                <w:color w:val="231F20"/>
                <w:spacing w:val="-4"/>
                <w:sz w:val="20"/>
                <w:szCs w:val="20"/>
              </w:rPr>
              <w:t>r</w:t>
            </w:r>
            <w:r w:rsidRPr="00492C04">
              <w:rPr>
                <w:rFonts w:cs="Calibri"/>
                <w:color w:val="231F20"/>
                <w:sz w:val="20"/>
                <w:szCs w:val="20"/>
              </w:rPr>
              <w:t>aslih, uključujući i ži</w:t>
            </w:r>
            <w:r w:rsidRPr="00492C04">
              <w:rPr>
                <w:rFonts w:cs="Calibri"/>
                <w:color w:val="231F20"/>
                <w:spacing w:val="-1"/>
                <w:sz w:val="20"/>
                <w:szCs w:val="20"/>
              </w:rPr>
              <w:t>v</w:t>
            </w:r>
            <w:r w:rsidRPr="00492C04">
              <w:rPr>
                <w:rFonts w:cs="Calibri"/>
                <w:color w:val="231F20"/>
                <w:sz w:val="20"/>
                <w:szCs w:val="20"/>
              </w:rPr>
              <w:t>otinje</w:t>
            </w:r>
            <w:r w:rsidRPr="00492C04">
              <w:rPr>
                <w:rFonts w:cs="Calibri"/>
                <w:color w:val="231F20"/>
                <w:spacing w:val="-5"/>
                <w:sz w:val="20"/>
                <w:szCs w:val="20"/>
              </w:rPr>
              <w:t xml:space="preserve"> </w:t>
            </w:r>
            <w:r w:rsidRPr="00492C04">
              <w:rPr>
                <w:rFonts w:cs="Calibri"/>
                <w:color w:val="231F20"/>
                <w:sz w:val="20"/>
                <w:szCs w:val="20"/>
              </w:rPr>
              <w:t>na slici</w:t>
            </w:r>
          </w:p>
          <w:p w14:paraId="484AF9B1"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3.d opisuje </w:t>
            </w:r>
            <w:r w:rsidRPr="00492C04">
              <w:rPr>
                <w:rFonts w:cs="Calibri"/>
                <w:color w:val="231F20"/>
                <w:spacing w:val="-2"/>
                <w:sz w:val="20"/>
                <w:szCs w:val="20"/>
              </w:rPr>
              <w:t>št</w:t>
            </w:r>
            <w:r w:rsidRPr="00492C04">
              <w:rPr>
                <w:rFonts w:cs="Calibri"/>
                <w:color w:val="231F20"/>
                <w:sz w:val="20"/>
                <w:szCs w:val="20"/>
              </w:rPr>
              <w:t xml:space="preserve">o </w:t>
            </w:r>
            <w:r w:rsidRPr="00492C04">
              <w:rPr>
                <w:rFonts w:cs="Calibri"/>
                <w:color w:val="231F20"/>
                <w:spacing w:val="-4"/>
                <w:sz w:val="20"/>
                <w:szCs w:val="20"/>
              </w:rPr>
              <w:t>g</w:t>
            </w:r>
            <w:r w:rsidRPr="00492C04">
              <w:rPr>
                <w:rFonts w:cs="Calibri"/>
                <w:color w:val="231F20"/>
                <w:sz w:val="20"/>
                <w:szCs w:val="20"/>
              </w:rPr>
              <w:t>a čini s</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z w:val="20"/>
                <w:szCs w:val="20"/>
              </w:rPr>
              <w:t>tnim, tužnim, uplašenim i sl.</w:t>
            </w:r>
          </w:p>
          <w:p w14:paraId="7F59DA75"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3.e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emociju na </w:t>
            </w:r>
            <w:r w:rsidRPr="00492C04">
              <w:rPr>
                <w:rFonts w:cs="Calibri"/>
                <w:color w:val="231F20"/>
                <w:spacing w:val="-2"/>
                <w:sz w:val="20"/>
                <w:szCs w:val="20"/>
              </w:rPr>
              <w:t>t</w:t>
            </w:r>
            <w:r w:rsidRPr="00492C04">
              <w:rPr>
                <w:rFonts w:cs="Calibri"/>
                <w:color w:val="231F20"/>
                <w:sz w:val="20"/>
                <w:szCs w:val="20"/>
              </w:rPr>
              <w:t xml:space="preserve">emelju boje i </w:t>
            </w:r>
            <w:r w:rsidRPr="00492C04">
              <w:rPr>
                <w:rFonts w:cs="Calibri"/>
                <w:color w:val="231F20"/>
                <w:spacing w:val="-2"/>
                <w:sz w:val="20"/>
                <w:szCs w:val="20"/>
              </w:rPr>
              <w:t>t</w:t>
            </w:r>
            <w:r w:rsidRPr="00492C04">
              <w:rPr>
                <w:rFonts w:cs="Calibri"/>
                <w:color w:val="231F20"/>
                <w:sz w:val="20"/>
                <w:szCs w:val="20"/>
              </w:rPr>
              <w:t xml:space="preserve">ona glasa i </w:t>
            </w:r>
            <w:r w:rsidRPr="00492C04">
              <w:rPr>
                <w:rFonts w:cs="Calibri"/>
                <w:color w:val="231F20"/>
                <w:spacing w:val="-2"/>
                <w:sz w:val="20"/>
                <w:szCs w:val="20"/>
              </w:rPr>
              <w:t>g</w:t>
            </w:r>
            <w:r w:rsidRPr="00492C04">
              <w:rPr>
                <w:rFonts w:cs="Calibri"/>
                <w:color w:val="231F20"/>
                <w:sz w:val="20"/>
                <w:szCs w:val="20"/>
              </w:rPr>
              <w:t>e</w:t>
            </w:r>
            <w:r w:rsidRPr="00492C04">
              <w:rPr>
                <w:rFonts w:cs="Calibri"/>
                <w:color w:val="231F20"/>
                <w:spacing w:val="-2"/>
                <w:sz w:val="20"/>
                <w:szCs w:val="20"/>
              </w:rPr>
              <w:t>st</w:t>
            </w:r>
            <w:r w:rsidRPr="00492C04">
              <w:rPr>
                <w:rFonts w:cs="Calibri"/>
                <w:color w:val="231F20"/>
                <w:sz w:val="20"/>
                <w:szCs w:val="20"/>
              </w:rPr>
              <w:t>a</w:t>
            </w:r>
          </w:p>
          <w:p w14:paraId="351EAE92" w14:textId="77777777" w:rsidR="00E74522" w:rsidRPr="00492C04" w:rsidRDefault="00E74522" w:rsidP="00E74522">
            <w:pPr>
              <w:widowControl w:val="0"/>
              <w:spacing w:before="14" w:after="0" w:line="240" w:lineRule="exact"/>
              <w:ind w:right="262"/>
              <w:rPr>
                <w:rFonts w:cs="Calibri"/>
                <w:sz w:val="20"/>
                <w:szCs w:val="20"/>
              </w:rPr>
            </w:pPr>
            <w:r w:rsidRPr="00492C04">
              <w:rPr>
                <w:rFonts w:cs="Calibri"/>
                <w:color w:val="231F20"/>
                <w:sz w:val="20"/>
                <w:szCs w:val="20"/>
              </w:rPr>
              <w:t>3</w:t>
            </w:r>
            <w:r w:rsidRPr="00492C04">
              <w:rPr>
                <w:rFonts w:cs="Calibri"/>
                <w:color w:val="231F20"/>
                <w:spacing w:val="-4"/>
                <w:sz w:val="20"/>
                <w:szCs w:val="20"/>
              </w:rPr>
              <w:t>.</w:t>
            </w:r>
            <w:r w:rsidRPr="00492C04">
              <w:rPr>
                <w:rFonts w:cs="Calibri"/>
                <w:color w:val="231F20"/>
                <w:sz w:val="20"/>
                <w:szCs w:val="20"/>
              </w:rPr>
              <w:t>f na</w:t>
            </w:r>
            <w:r w:rsidRPr="00492C04">
              <w:rPr>
                <w:rFonts w:cs="Calibri"/>
                <w:color w:val="231F20"/>
                <w:spacing w:val="-7"/>
                <w:sz w:val="20"/>
                <w:szCs w:val="20"/>
              </w:rPr>
              <w:t>k</w:t>
            </w:r>
            <w:r w:rsidRPr="00492C04">
              <w:rPr>
                <w:rFonts w:cs="Calibri"/>
                <w:color w:val="231F20"/>
                <w:sz w:val="20"/>
                <w:szCs w:val="20"/>
              </w:rPr>
              <w:t>on gledanja p</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filma</w:t>
            </w:r>
            <w:r w:rsidRPr="00492C04">
              <w:rPr>
                <w:rFonts w:cs="Calibri"/>
                <w:color w:val="231F20"/>
                <w:spacing w:val="-4"/>
                <w:sz w:val="20"/>
                <w:szCs w:val="20"/>
              </w:rPr>
              <w:t xml:space="preserve"> </w:t>
            </w:r>
            <w:r w:rsidRPr="00492C04">
              <w:rPr>
                <w:rFonts w:cs="Calibri"/>
                <w:color w:val="231F20"/>
                <w:sz w:val="20"/>
                <w:szCs w:val="20"/>
              </w:rPr>
              <w:t>ili či</w:t>
            </w:r>
            <w:r w:rsidRPr="00492C04">
              <w:rPr>
                <w:rFonts w:cs="Calibri"/>
                <w:color w:val="231F20"/>
                <w:spacing w:val="-2"/>
                <w:sz w:val="20"/>
                <w:szCs w:val="20"/>
              </w:rPr>
              <w:t>t</w:t>
            </w:r>
            <w:r w:rsidRPr="00492C04">
              <w:rPr>
                <w:rFonts w:cs="Calibri"/>
                <w:color w:val="231F20"/>
                <w:sz w:val="20"/>
                <w:szCs w:val="20"/>
              </w:rPr>
              <w:t>anja priče m</w:t>
            </w:r>
            <w:r w:rsidRPr="00492C04">
              <w:rPr>
                <w:rFonts w:cs="Calibri"/>
                <w:color w:val="231F20"/>
                <w:spacing w:val="-2"/>
                <w:sz w:val="20"/>
                <w:szCs w:val="20"/>
              </w:rPr>
              <w:t>o</w:t>
            </w:r>
            <w:r w:rsidRPr="00492C04">
              <w:rPr>
                <w:rFonts w:cs="Calibri"/>
                <w:color w:val="231F20"/>
                <w:spacing w:val="-4"/>
                <w:sz w:val="20"/>
                <w:szCs w:val="20"/>
              </w:rPr>
              <w:t>ž</w:t>
            </w:r>
            <w:r w:rsidRPr="00492C04">
              <w:rPr>
                <w:rFonts w:cs="Calibri"/>
                <w:color w:val="231F20"/>
                <w:sz w:val="20"/>
                <w:szCs w:val="20"/>
              </w:rPr>
              <w:t xml:space="preserve">e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oriti</w:t>
            </w:r>
            <w:r w:rsidRPr="00492C04">
              <w:rPr>
                <w:rFonts w:cs="Calibri"/>
                <w:color w:val="231F20"/>
                <w:spacing w:val="-3"/>
                <w:sz w:val="20"/>
                <w:szCs w:val="20"/>
              </w:rPr>
              <w:t xml:space="preserve"> </w:t>
            </w:r>
            <w:r w:rsidRPr="00492C04">
              <w:rPr>
                <w:rFonts w:cs="Calibri"/>
                <w:color w:val="231F20"/>
                <w:sz w:val="20"/>
                <w:szCs w:val="20"/>
              </w:rPr>
              <w:t>o osje</w:t>
            </w:r>
            <w:r w:rsidRPr="00492C04">
              <w:rPr>
                <w:rFonts w:cs="Calibri"/>
                <w:color w:val="231F20"/>
                <w:spacing w:val="-1"/>
                <w:sz w:val="20"/>
                <w:szCs w:val="20"/>
              </w:rPr>
              <w:t>ć</w:t>
            </w:r>
            <w:r w:rsidRPr="00492C04">
              <w:rPr>
                <w:rFonts w:cs="Calibri"/>
                <w:color w:val="231F20"/>
                <w:sz w:val="20"/>
                <w:szCs w:val="20"/>
              </w:rPr>
              <w:t>anjima juna</w:t>
            </w:r>
            <w:r w:rsidRPr="00492C04">
              <w:rPr>
                <w:rFonts w:cs="Calibri"/>
                <w:color w:val="231F20"/>
                <w:spacing w:val="-3"/>
                <w:sz w:val="20"/>
                <w:szCs w:val="20"/>
              </w:rPr>
              <w:t>k</w:t>
            </w:r>
            <w:r w:rsidRPr="00492C04">
              <w:rPr>
                <w:rFonts w:cs="Calibri"/>
                <w:color w:val="231F20"/>
                <w:sz w:val="20"/>
                <w:szCs w:val="20"/>
              </w:rPr>
              <w:t>a</w:t>
            </w:r>
          </w:p>
        </w:tc>
      </w:tr>
      <w:tr w:rsidR="00E74522" w:rsidRPr="00492C04" w14:paraId="03CFE498" w14:textId="77777777" w:rsidTr="0085168E">
        <w:trPr>
          <w:trHeight w:hRule="exact" w:val="3266"/>
        </w:trPr>
        <w:tc>
          <w:tcPr>
            <w:tcW w:w="4679" w:type="dxa"/>
            <w:gridSpan w:val="2"/>
          </w:tcPr>
          <w:p w14:paraId="484BA392" w14:textId="77777777" w:rsidR="00E74522" w:rsidRPr="00492C04" w:rsidRDefault="00E74522" w:rsidP="00E74522">
            <w:pPr>
              <w:widowControl w:val="0"/>
              <w:spacing w:before="43" w:after="0" w:line="240" w:lineRule="exact"/>
              <w:ind w:right="796"/>
              <w:rPr>
                <w:rFonts w:cs="Calibri"/>
                <w:sz w:val="20"/>
                <w:szCs w:val="20"/>
              </w:rPr>
            </w:pPr>
            <w:r w:rsidRPr="00492C04">
              <w:rPr>
                <w:rFonts w:cs="Calibri"/>
                <w:color w:val="231F20"/>
                <w:sz w:val="20"/>
                <w:szCs w:val="20"/>
              </w:rPr>
              <w:t>4.a is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djeci i od</w:t>
            </w:r>
            <w:r w:rsidRPr="00492C04">
              <w:rPr>
                <w:rFonts w:cs="Calibri"/>
                <w:color w:val="231F20"/>
                <w:spacing w:val="-4"/>
                <w:sz w:val="20"/>
                <w:szCs w:val="20"/>
              </w:rPr>
              <w:t>r</w:t>
            </w:r>
            <w:r w:rsidRPr="00492C04">
              <w:rPr>
                <w:rFonts w:cs="Calibri"/>
                <w:color w:val="231F20"/>
                <w:sz w:val="20"/>
                <w:szCs w:val="20"/>
              </w:rPr>
              <w:t xml:space="preserve">aslima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oja </w:t>
            </w:r>
            <w:r w:rsidRPr="00492C04">
              <w:rPr>
                <w:rFonts w:cs="Calibri"/>
                <w:color w:val="231F20"/>
                <w:spacing w:val="-3"/>
                <w:sz w:val="20"/>
                <w:szCs w:val="20"/>
              </w:rPr>
              <w:t>z</w:t>
            </w:r>
            <w:r w:rsidRPr="00492C04">
              <w:rPr>
                <w:rFonts w:cs="Calibri"/>
                <w:color w:val="231F20"/>
                <w:sz w:val="20"/>
                <w:szCs w:val="20"/>
              </w:rPr>
              <w:t xml:space="preserve">animanja i uključuje ih u </w:t>
            </w:r>
            <w:r w:rsidRPr="00492C04">
              <w:rPr>
                <w:rFonts w:cs="Calibri"/>
                <w:color w:val="231F20"/>
                <w:spacing w:val="-2"/>
                <w:sz w:val="20"/>
                <w:szCs w:val="20"/>
              </w:rPr>
              <w:t>sv</w:t>
            </w:r>
            <w:r w:rsidRPr="00492C04">
              <w:rPr>
                <w:rFonts w:cs="Calibri"/>
                <w:color w:val="231F20"/>
                <w:sz w:val="20"/>
                <w:szCs w:val="20"/>
              </w:rPr>
              <w:t>oje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p>
          <w:p w14:paraId="18CEF22E" w14:textId="77777777" w:rsidR="00E74522" w:rsidRPr="00492C04" w:rsidRDefault="00E74522" w:rsidP="00E74522">
            <w:pPr>
              <w:widowControl w:val="0"/>
              <w:spacing w:before="21" w:after="0" w:line="245" w:lineRule="auto"/>
              <w:ind w:right="428"/>
              <w:rPr>
                <w:rFonts w:cs="Calibri"/>
                <w:sz w:val="20"/>
                <w:szCs w:val="20"/>
              </w:rPr>
            </w:pPr>
            <w:r w:rsidRPr="00492C04">
              <w:rPr>
                <w:rFonts w:cs="Calibri"/>
                <w:color w:val="231F20"/>
                <w:sz w:val="20"/>
                <w:szCs w:val="20"/>
              </w:rPr>
              <w:t>4.b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p</w:t>
            </w:r>
            <w:r w:rsidRPr="00492C04">
              <w:rPr>
                <w:rFonts w:cs="Calibri"/>
                <w:color w:val="231F20"/>
                <w:spacing w:val="-1"/>
                <w:sz w:val="20"/>
                <w:szCs w:val="20"/>
              </w:rPr>
              <w:t>o</w:t>
            </w:r>
            <w:r w:rsidRPr="00492C04">
              <w:rPr>
                <w:rFonts w:cs="Calibri"/>
                <w:color w:val="231F20"/>
                <w:sz w:val="20"/>
                <w:szCs w:val="20"/>
              </w:rPr>
              <w:t>v</w:t>
            </w:r>
            <w:r w:rsidRPr="00492C04">
              <w:rPr>
                <w:rFonts w:cs="Calibri"/>
                <w:color w:val="231F20"/>
                <w:spacing w:val="-3"/>
                <w:sz w:val="20"/>
                <w:szCs w:val="20"/>
              </w:rPr>
              <w:t>r</w:t>
            </w:r>
            <w:r w:rsidRPr="00492C04">
              <w:rPr>
                <w:rFonts w:cs="Calibri"/>
                <w:color w:val="231F20"/>
                <w:sz w:val="20"/>
                <w:szCs w:val="20"/>
              </w:rPr>
              <w:t>emeno pot</w:t>
            </w:r>
            <w:r w:rsidRPr="00492C04">
              <w:rPr>
                <w:rFonts w:cs="Calibri"/>
                <w:color w:val="231F20"/>
                <w:spacing w:val="-3"/>
                <w:sz w:val="20"/>
                <w:szCs w:val="20"/>
              </w:rPr>
              <w:t>r</w:t>
            </w:r>
            <w:r w:rsidRPr="00492C04">
              <w:rPr>
                <w:rFonts w:cs="Calibri"/>
                <w:color w:val="231F20"/>
                <w:sz w:val="20"/>
                <w:szCs w:val="20"/>
              </w:rPr>
              <w:t>ebu da bude u blizini od</w:t>
            </w:r>
            <w:r w:rsidRPr="00492C04">
              <w:rPr>
                <w:rFonts w:cs="Calibri"/>
                <w:color w:val="231F20"/>
                <w:spacing w:val="-4"/>
                <w:sz w:val="20"/>
                <w:szCs w:val="20"/>
              </w:rPr>
              <w:t>r</w:t>
            </w:r>
            <w:r w:rsidRPr="00492C04">
              <w:rPr>
                <w:rFonts w:cs="Calibri"/>
                <w:color w:val="231F20"/>
                <w:sz w:val="20"/>
                <w:szCs w:val="20"/>
              </w:rPr>
              <w:t>aslo</w:t>
            </w:r>
            <w:r w:rsidRPr="00492C04">
              <w:rPr>
                <w:rFonts w:cs="Calibri"/>
                <w:color w:val="231F20"/>
                <w:spacing w:val="-4"/>
                <w:sz w:val="20"/>
                <w:szCs w:val="20"/>
              </w:rPr>
              <w:t>g</w:t>
            </w:r>
            <w:r w:rsidRPr="00492C04">
              <w:rPr>
                <w:rFonts w:cs="Calibri"/>
                <w:color w:val="231F20"/>
                <w:sz w:val="20"/>
                <w:szCs w:val="20"/>
              </w:rPr>
              <w:t>a i o</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ari dodi</w:t>
            </w:r>
            <w:r w:rsidRPr="00492C04">
              <w:rPr>
                <w:rFonts w:cs="Calibri"/>
                <w:color w:val="231F20"/>
                <w:spacing w:val="-17"/>
                <w:sz w:val="20"/>
                <w:szCs w:val="20"/>
              </w:rPr>
              <w:t>r</w:t>
            </w:r>
            <w:r w:rsidRPr="00492C04">
              <w:rPr>
                <w:rFonts w:cs="Calibri"/>
                <w:color w:val="231F20"/>
                <w:sz w:val="20"/>
                <w:szCs w:val="20"/>
              </w:rPr>
              <w:t xml:space="preserve">, a </w:t>
            </w:r>
            <w:r w:rsidRPr="00492C04">
              <w:rPr>
                <w:rFonts w:cs="Calibri"/>
                <w:color w:val="231F20"/>
                <w:spacing w:val="-3"/>
                <w:sz w:val="20"/>
                <w:szCs w:val="20"/>
              </w:rPr>
              <w:t>z</w:t>
            </w:r>
            <w:r w:rsidRPr="00492C04">
              <w:rPr>
                <w:rFonts w:cs="Calibri"/>
                <w:color w:val="231F20"/>
                <w:spacing w:val="-2"/>
                <w:sz w:val="20"/>
                <w:szCs w:val="20"/>
              </w:rPr>
              <w:t>a</w:t>
            </w:r>
            <w:r w:rsidRPr="00492C04">
              <w:rPr>
                <w:rFonts w:cs="Calibri"/>
                <w:color w:val="231F20"/>
                <w:sz w:val="20"/>
                <w:szCs w:val="20"/>
              </w:rPr>
              <w:t>tim</w:t>
            </w:r>
            <w:r w:rsidRPr="00492C04">
              <w:rPr>
                <w:rFonts w:cs="Calibri"/>
                <w:color w:val="231F20"/>
                <w:spacing w:val="-3"/>
                <w:sz w:val="20"/>
                <w:szCs w:val="20"/>
              </w:rPr>
              <w:t xml:space="preserve"> </w:t>
            </w:r>
            <w:r w:rsidRPr="00492C04">
              <w:rPr>
                <w:rFonts w:cs="Calibri"/>
                <w:color w:val="231F20"/>
                <w:sz w:val="20"/>
                <w:szCs w:val="20"/>
              </w:rPr>
              <w:t>se udalji i b</w:t>
            </w:r>
            <w:r w:rsidRPr="00492C04">
              <w:rPr>
                <w:rFonts w:cs="Calibri"/>
                <w:color w:val="231F20"/>
                <w:spacing w:val="-3"/>
                <w:sz w:val="20"/>
                <w:szCs w:val="20"/>
              </w:rPr>
              <w:t>a</w:t>
            </w:r>
            <w:r w:rsidRPr="00492C04">
              <w:rPr>
                <w:rFonts w:cs="Calibri"/>
                <w:color w:val="231F20"/>
                <w:sz w:val="20"/>
                <w:szCs w:val="20"/>
              </w:rPr>
              <w:t>vi se a</w:t>
            </w:r>
            <w:r w:rsidRPr="00492C04">
              <w:rPr>
                <w:rFonts w:cs="Calibri"/>
                <w:color w:val="231F20"/>
                <w:spacing w:val="-1"/>
                <w:sz w:val="20"/>
                <w:szCs w:val="20"/>
              </w:rPr>
              <w:t>k</w:t>
            </w:r>
            <w:r w:rsidRPr="00492C04">
              <w:rPr>
                <w:rFonts w:cs="Calibri"/>
                <w:color w:val="231F20"/>
                <w:sz w:val="20"/>
                <w:szCs w:val="20"/>
              </w:rPr>
              <w:t>tivnošću</w:t>
            </w:r>
          </w:p>
          <w:p w14:paraId="562D95E4" w14:textId="77777777" w:rsidR="00E74522" w:rsidRPr="00492C04" w:rsidRDefault="00E74522" w:rsidP="00E74522">
            <w:pPr>
              <w:widowControl w:val="0"/>
              <w:spacing w:before="10" w:after="0" w:line="240" w:lineRule="auto"/>
              <w:ind w:right="-20"/>
              <w:rPr>
                <w:rFonts w:cs="Calibri"/>
                <w:sz w:val="20"/>
                <w:szCs w:val="20"/>
              </w:rPr>
            </w:pPr>
            <w:r w:rsidRPr="00492C04">
              <w:rPr>
                <w:rFonts w:cs="Calibri"/>
                <w:color w:val="231F20"/>
                <w:sz w:val="20"/>
                <w:szCs w:val="20"/>
              </w:rPr>
              <w:t>4.c s</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i imiti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 xml:space="preserve"> </w:t>
            </w:r>
            <w:r w:rsidRPr="00492C04">
              <w:rPr>
                <w:rFonts w:cs="Calibri"/>
                <w:color w:val="231F20"/>
                <w:sz w:val="20"/>
                <w:szCs w:val="20"/>
              </w:rPr>
              <w:t>tuđe ponašanje</w:t>
            </w:r>
          </w:p>
          <w:p w14:paraId="2DDC3B19" w14:textId="77777777" w:rsidR="00E74522" w:rsidRPr="00492C04" w:rsidRDefault="00E74522" w:rsidP="00E74522">
            <w:pPr>
              <w:widowControl w:val="0"/>
              <w:spacing w:before="14" w:after="0" w:line="240" w:lineRule="exact"/>
              <w:ind w:right="323"/>
              <w:rPr>
                <w:rFonts w:cs="Calibri"/>
                <w:sz w:val="20"/>
                <w:szCs w:val="20"/>
              </w:rPr>
            </w:pPr>
            <w:r w:rsidRPr="00492C04">
              <w:rPr>
                <w:rFonts w:cs="Calibri"/>
                <w:color w:val="231F20"/>
                <w:sz w:val="20"/>
                <w:szCs w:val="20"/>
              </w:rPr>
              <w:t xml:space="preserve">4.d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vija unu</w:t>
            </w:r>
            <w:r w:rsidRPr="00492C04">
              <w:rPr>
                <w:rFonts w:cs="Calibri"/>
                <w:color w:val="231F20"/>
                <w:spacing w:val="-2"/>
                <w:sz w:val="20"/>
                <w:szCs w:val="20"/>
              </w:rPr>
              <w:t>t</w:t>
            </w:r>
            <w:r w:rsidRPr="00492C04">
              <w:rPr>
                <w:rFonts w:cs="Calibri"/>
                <w:color w:val="231F20"/>
                <w:sz w:val="20"/>
                <w:szCs w:val="20"/>
              </w:rPr>
              <w:t xml:space="preserve">arnju </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2"/>
                <w:sz w:val="20"/>
                <w:szCs w:val="20"/>
              </w:rPr>
              <w:t>n</w:t>
            </w:r>
            <w:r w:rsidRPr="00492C04">
              <w:rPr>
                <w:rFonts w:cs="Calibri"/>
                <w:color w:val="231F20"/>
                <w:sz w:val="20"/>
                <w:szCs w:val="20"/>
              </w:rPr>
              <w:t>t</w:t>
            </w:r>
            <w:r w:rsidRPr="00492C04">
              <w:rPr>
                <w:rFonts w:cs="Calibri"/>
                <w:color w:val="231F20"/>
                <w:spacing w:val="-3"/>
                <w:sz w:val="20"/>
                <w:szCs w:val="20"/>
              </w:rPr>
              <w:t>r</w:t>
            </w:r>
            <w:r w:rsidRPr="00492C04">
              <w:rPr>
                <w:rFonts w:cs="Calibri"/>
                <w:color w:val="231F20"/>
                <w:sz w:val="20"/>
                <w:szCs w:val="20"/>
              </w:rPr>
              <w:t>olu osje</w:t>
            </w:r>
            <w:r w:rsidRPr="00492C04">
              <w:rPr>
                <w:rFonts w:cs="Calibri"/>
                <w:color w:val="231F20"/>
                <w:spacing w:val="-1"/>
                <w:sz w:val="20"/>
                <w:szCs w:val="20"/>
              </w:rPr>
              <w:t>ć</w:t>
            </w:r>
            <w:r w:rsidRPr="00492C04">
              <w:rPr>
                <w:rFonts w:cs="Calibri"/>
                <w:color w:val="231F20"/>
                <w:sz w:val="20"/>
                <w:szCs w:val="20"/>
              </w:rPr>
              <w:t>aja i ponašanja u</w:t>
            </w:r>
            <w:r w:rsidRPr="00492C04">
              <w:rPr>
                <w:rFonts w:cs="Calibri"/>
                <w:color w:val="231F20"/>
                <w:spacing w:val="-3"/>
                <w:sz w:val="20"/>
                <w:szCs w:val="20"/>
              </w:rPr>
              <w:t>sv</w:t>
            </w:r>
            <w:r w:rsidRPr="00492C04">
              <w:rPr>
                <w:rFonts w:cs="Calibri"/>
                <w:color w:val="231F20"/>
                <w:sz w:val="20"/>
                <w:szCs w:val="20"/>
              </w:rPr>
              <w:t>ajanjem od</w:t>
            </w:r>
            <w:r w:rsidRPr="00492C04">
              <w:rPr>
                <w:rFonts w:cs="Calibri"/>
                <w:color w:val="231F20"/>
                <w:spacing w:val="-3"/>
                <w:sz w:val="20"/>
                <w:szCs w:val="20"/>
              </w:rPr>
              <w:t>r</w:t>
            </w:r>
            <w:r w:rsidRPr="00492C04">
              <w:rPr>
                <w:rFonts w:cs="Calibri"/>
                <w:color w:val="231F20"/>
                <w:sz w:val="20"/>
                <w:szCs w:val="20"/>
              </w:rPr>
              <w:t xml:space="preserve">eđenih normi (ne , ne smijem, hoću) </w:t>
            </w:r>
            <w:r w:rsidRPr="00492C04">
              <w:rPr>
                <w:rFonts w:cs="Calibri"/>
                <w:color w:val="231F20"/>
                <w:spacing w:val="-3"/>
                <w:sz w:val="20"/>
                <w:szCs w:val="20"/>
              </w:rPr>
              <w:t>k</w:t>
            </w:r>
            <w:r w:rsidRPr="00492C04">
              <w:rPr>
                <w:rFonts w:cs="Calibri"/>
                <w:color w:val="231F20"/>
                <w:sz w:val="20"/>
                <w:szCs w:val="20"/>
              </w:rPr>
              <w:t xml:space="preserve">ada </w:t>
            </w:r>
            <w:r w:rsidRPr="00492C04">
              <w:rPr>
                <w:rFonts w:cs="Calibri"/>
                <w:color w:val="231F20"/>
                <w:spacing w:val="-4"/>
                <w:sz w:val="20"/>
                <w:szCs w:val="20"/>
              </w:rPr>
              <w:t>ž</w:t>
            </w:r>
            <w:r w:rsidRPr="00492C04">
              <w:rPr>
                <w:rFonts w:cs="Calibri"/>
                <w:color w:val="231F20"/>
                <w:sz w:val="20"/>
                <w:szCs w:val="20"/>
              </w:rPr>
              <w:t>eli dodirnuti</w:t>
            </w:r>
            <w:r w:rsidRPr="00492C04">
              <w:rPr>
                <w:rFonts w:cs="Calibri"/>
                <w:color w:val="231F20"/>
                <w:spacing w:val="-8"/>
                <w:sz w:val="20"/>
                <w:szCs w:val="20"/>
              </w:rPr>
              <w:t xml:space="preserve"> </w:t>
            </w:r>
            <w:r w:rsidRPr="00492C04">
              <w:rPr>
                <w:rFonts w:cs="Calibri"/>
                <w:color w:val="231F20"/>
                <w:spacing w:val="-3"/>
                <w:sz w:val="20"/>
                <w:szCs w:val="20"/>
              </w:rPr>
              <w:t>z</w:t>
            </w:r>
            <w:r w:rsidRPr="00492C04">
              <w:rPr>
                <w:rFonts w:cs="Calibri"/>
                <w:color w:val="231F20"/>
                <w:sz w:val="20"/>
                <w:szCs w:val="20"/>
              </w:rPr>
              <w:t>ab</w:t>
            </w:r>
            <w:r w:rsidRPr="00492C04">
              <w:rPr>
                <w:rFonts w:cs="Calibri"/>
                <w:color w:val="231F20"/>
                <w:spacing w:val="-4"/>
                <w:sz w:val="20"/>
                <w:szCs w:val="20"/>
              </w:rPr>
              <w:t>r</w:t>
            </w:r>
            <w:r w:rsidRPr="00492C04">
              <w:rPr>
                <w:rFonts w:cs="Calibri"/>
                <w:color w:val="231F20"/>
                <w:sz w:val="20"/>
                <w:szCs w:val="20"/>
              </w:rPr>
              <w:t>anjeni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w:t>
            </w:r>
          </w:p>
          <w:p w14:paraId="74D3FDCE"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4.e ig</w:t>
            </w:r>
            <w:r w:rsidRPr="00492C04">
              <w:rPr>
                <w:rFonts w:cs="Calibri"/>
                <w:color w:val="231F20"/>
                <w:spacing w:val="-4"/>
                <w:sz w:val="20"/>
                <w:szCs w:val="20"/>
              </w:rPr>
              <w:t>r</w:t>
            </w:r>
            <w:r w:rsidRPr="00492C04">
              <w:rPr>
                <w:rFonts w:cs="Calibri"/>
                <w:color w:val="231F20"/>
                <w:sz w:val="20"/>
                <w:szCs w:val="20"/>
              </w:rPr>
              <w:t>a se s dru</w:t>
            </w:r>
            <w:r w:rsidRPr="00492C04">
              <w:rPr>
                <w:rFonts w:cs="Calibri"/>
                <w:color w:val="231F20"/>
                <w:spacing w:val="-1"/>
                <w:sz w:val="20"/>
                <w:szCs w:val="20"/>
              </w:rPr>
              <w:t>g</w:t>
            </w:r>
            <w:r w:rsidRPr="00492C04">
              <w:rPr>
                <w:rFonts w:cs="Calibri"/>
                <w:color w:val="231F20"/>
                <w:sz w:val="20"/>
                <w:szCs w:val="20"/>
              </w:rPr>
              <w:t>om dje</w:t>
            </w:r>
            <w:r w:rsidRPr="00492C04">
              <w:rPr>
                <w:rFonts w:cs="Calibri"/>
                <w:color w:val="231F20"/>
                <w:spacing w:val="-2"/>
                <w:sz w:val="20"/>
                <w:szCs w:val="20"/>
              </w:rPr>
              <w:t>c</w:t>
            </w:r>
            <w:r w:rsidRPr="00492C04">
              <w:rPr>
                <w:rFonts w:cs="Calibri"/>
                <w:color w:val="231F20"/>
                <w:sz w:val="20"/>
                <w:szCs w:val="20"/>
              </w:rPr>
              <w:t>om</w:t>
            </w:r>
          </w:p>
        </w:tc>
        <w:tc>
          <w:tcPr>
            <w:tcW w:w="4961" w:type="dxa"/>
          </w:tcPr>
          <w:p w14:paraId="03BCABDF" w14:textId="77777777" w:rsidR="00E74522" w:rsidRPr="00492C04" w:rsidRDefault="00E74522" w:rsidP="00E74522">
            <w:pPr>
              <w:widowControl w:val="0"/>
              <w:spacing w:before="65" w:after="0" w:line="240" w:lineRule="auto"/>
              <w:ind w:right="-20"/>
              <w:rPr>
                <w:rFonts w:cs="Calibri"/>
                <w:sz w:val="20"/>
                <w:szCs w:val="20"/>
              </w:rPr>
            </w:pPr>
            <w:r w:rsidRPr="00492C04">
              <w:rPr>
                <w:rFonts w:cs="Calibri"/>
                <w:color w:val="231F20"/>
                <w:sz w:val="20"/>
                <w:szCs w:val="20"/>
              </w:rPr>
              <w:t>4.a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jasno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oje </w:t>
            </w:r>
            <w:r w:rsidRPr="00492C04">
              <w:rPr>
                <w:rFonts w:cs="Calibri"/>
                <w:color w:val="231F20"/>
                <w:spacing w:val="-4"/>
                <w:sz w:val="20"/>
                <w:szCs w:val="20"/>
              </w:rPr>
              <w:t>ž</w:t>
            </w:r>
            <w:r w:rsidRPr="00492C04">
              <w:rPr>
                <w:rFonts w:cs="Calibri"/>
                <w:color w:val="231F20"/>
                <w:sz w:val="20"/>
                <w:szCs w:val="20"/>
              </w:rPr>
              <w:t>elje i pot</w:t>
            </w:r>
            <w:r w:rsidRPr="00492C04">
              <w:rPr>
                <w:rFonts w:cs="Calibri"/>
                <w:color w:val="231F20"/>
                <w:spacing w:val="-2"/>
                <w:sz w:val="20"/>
                <w:szCs w:val="20"/>
              </w:rPr>
              <w:t>r</w:t>
            </w:r>
            <w:r w:rsidRPr="00492C04">
              <w:rPr>
                <w:rFonts w:cs="Calibri"/>
                <w:color w:val="231F20"/>
                <w:sz w:val="20"/>
                <w:szCs w:val="20"/>
              </w:rPr>
              <w:t>ebe</w:t>
            </w:r>
          </w:p>
          <w:p w14:paraId="781A2A01" w14:textId="77777777" w:rsidR="00E74522" w:rsidRPr="00492C04" w:rsidRDefault="00E74522" w:rsidP="00E74522">
            <w:pPr>
              <w:widowControl w:val="0"/>
              <w:spacing w:before="14" w:after="0" w:line="240" w:lineRule="exact"/>
              <w:ind w:right="142"/>
              <w:rPr>
                <w:rFonts w:cs="Calibri"/>
                <w:sz w:val="20"/>
                <w:szCs w:val="20"/>
              </w:rPr>
            </w:pPr>
            <w:r w:rsidRPr="00492C04">
              <w:rPr>
                <w:rFonts w:cs="Calibri"/>
                <w:color w:val="231F20"/>
                <w:sz w:val="20"/>
                <w:szCs w:val="20"/>
              </w:rPr>
              <w:t>4.b u</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i dijeli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 doprinos i individualna do</w:t>
            </w:r>
            <w:r w:rsidRPr="00492C04">
              <w:rPr>
                <w:rFonts w:cs="Calibri"/>
                <w:color w:val="231F20"/>
                <w:spacing w:val="-1"/>
                <w:sz w:val="20"/>
                <w:szCs w:val="20"/>
              </w:rPr>
              <w:t>s</w:t>
            </w:r>
            <w:r w:rsidRPr="00492C04">
              <w:rPr>
                <w:rFonts w:cs="Calibri"/>
                <w:color w:val="231F20"/>
                <w:sz w:val="20"/>
                <w:szCs w:val="20"/>
              </w:rPr>
              <w:t>tignu</w:t>
            </w:r>
            <w:r w:rsidRPr="00492C04">
              <w:rPr>
                <w:rFonts w:cs="Calibri"/>
                <w:color w:val="231F20"/>
                <w:spacing w:val="-2"/>
                <w:sz w:val="20"/>
                <w:szCs w:val="20"/>
              </w:rPr>
              <w:t>ć</w:t>
            </w:r>
            <w:r w:rsidRPr="00492C04">
              <w:rPr>
                <w:rFonts w:cs="Calibri"/>
                <w:color w:val="231F20"/>
                <w:sz w:val="20"/>
                <w:szCs w:val="20"/>
              </w:rPr>
              <w:t>a s drugima</w:t>
            </w:r>
          </w:p>
          <w:p w14:paraId="1ECA57B6" w14:textId="77777777" w:rsidR="00E74522" w:rsidRPr="00492C04" w:rsidRDefault="00E74522" w:rsidP="00E74522">
            <w:pPr>
              <w:widowControl w:val="0"/>
              <w:spacing w:before="20" w:after="0" w:line="240" w:lineRule="exact"/>
              <w:ind w:right="239"/>
              <w:jc w:val="both"/>
              <w:rPr>
                <w:rFonts w:cs="Calibri"/>
                <w:sz w:val="20"/>
                <w:szCs w:val="20"/>
              </w:rPr>
            </w:pPr>
            <w:r w:rsidRPr="00492C04">
              <w:rPr>
                <w:rFonts w:cs="Calibri"/>
                <w:color w:val="231F20"/>
                <w:sz w:val="20"/>
                <w:szCs w:val="20"/>
              </w:rPr>
              <w:t>4.c uspo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 xml:space="preserve">vlja </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2"/>
                <w:sz w:val="20"/>
                <w:szCs w:val="20"/>
              </w:rPr>
              <w:t>n</w:t>
            </w:r>
            <w:r w:rsidRPr="00492C04">
              <w:rPr>
                <w:rFonts w:cs="Calibri"/>
                <w:color w:val="231F20"/>
                <w:sz w:val="20"/>
                <w:szCs w:val="20"/>
              </w:rPr>
              <w:t>t</w:t>
            </w:r>
            <w:r w:rsidRPr="00492C04">
              <w:rPr>
                <w:rFonts w:cs="Calibri"/>
                <w:color w:val="231F20"/>
                <w:spacing w:val="-3"/>
                <w:sz w:val="20"/>
                <w:szCs w:val="20"/>
              </w:rPr>
              <w:t>r</w:t>
            </w:r>
            <w:r w:rsidRPr="00492C04">
              <w:rPr>
                <w:rFonts w:cs="Calibri"/>
                <w:color w:val="231F20"/>
                <w:sz w:val="20"/>
                <w:szCs w:val="20"/>
              </w:rPr>
              <w:t>olu emocija (sposobno</w:t>
            </w:r>
            <w:r w:rsidRPr="00492C04">
              <w:rPr>
                <w:rFonts w:cs="Calibri"/>
                <w:color w:val="231F20"/>
                <w:spacing w:val="-1"/>
                <w:sz w:val="20"/>
                <w:szCs w:val="20"/>
              </w:rPr>
              <w:t>s</w:t>
            </w:r>
            <w:r w:rsidRPr="00492C04">
              <w:rPr>
                <w:rFonts w:cs="Calibri"/>
                <w:color w:val="231F20"/>
                <w:sz w:val="20"/>
                <w:szCs w:val="20"/>
              </w:rPr>
              <w:t>t s</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anja, samo</w:t>
            </w:r>
            <w:r w:rsidRPr="00492C04">
              <w:rPr>
                <w:rFonts w:cs="Calibri"/>
                <w:color w:val="231F20"/>
                <w:spacing w:val="-3"/>
                <w:sz w:val="20"/>
                <w:szCs w:val="20"/>
              </w:rPr>
              <w:t>r</w:t>
            </w:r>
            <w:r w:rsidRPr="00492C04">
              <w:rPr>
                <w:rFonts w:cs="Calibri"/>
                <w:color w:val="231F20"/>
                <w:sz w:val="20"/>
                <w:szCs w:val="20"/>
              </w:rPr>
              <w:t>egulacije i up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 xml:space="preserve">vljanja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ojim emocijama po</w:t>
            </w:r>
            <w:r w:rsidRPr="00492C04">
              <w:rPr>
                <w:rFonts w:cs="Calibri"/>
                <w:color w:val="231F20"/>
                <w:spacing w:val="-2"/>
                <w:sz w:val="20"/>
                <w:szCs w:val="20"/>
              </w:rPr>
              <w:t>š</w:t>
            </w:r>
            <w:r w:rsidRPr="00492C04">
              <w:rPr>
                <w:rFonts w:cs="Calibri"/>
                <w:color w:val="231F20"/>
                <w:sz w:val="20"/>
                <w:szCs w:val="20"/>
              </w:rPr>
              <w:t>tujući osje</w:t>
            </w:r>
            <w:r w:rsidRPr="00492C04">
              <w:rPr>
                <w:rFonts w:cs="Calibri"/>
                <w:color w:val="231F20"/>
                <w:spacing w:val="-2"/>
                <w:sz w:val="20"/>
                <w:szCs w:val="20"/>
              </w:rPr>
              <w:t>ć</w:t>
            </w:r>
            <w:r w:rsidRPr="00492C04">
              <w:rPr>
                <w:rFonts w:cs="Calibri"/>
                <w:color w:val="231F20"/>
                <w:sz w:val="20"/>
                <w:szCs w:val="20"/>
              </w:rPr>
              <w:t>aje i pot</w:t>
            </w:r>
            <w:r w:rsidRPr="00492C04">
              <w:rPr>
                <w:rFonts w:cs="Calibri"/>
                <w:color w:val="231F20"/>
                <w:spacing w:val="-2"/>
                <w:sz w:val="20"/>
                <w:szCs w:val="20"/>
              </w:rPr>
              <w:t>r</w:t>
            </w:r>
            <w:r w:rsidRPr="00492C04">
              <w:rPr>
                <w:rFonts w:cs="Calibri"/>
                <w:color w:val="231F20"/>
                <w:sz w:val="20"/>
                <w:szCs w:val="20"/>
              </w:rPr>
              <w:t>ebe drugih)</w:t>
            </w:r>
          </w:p>
          <w:p w14:paraId="53939198" w14:textId="77777777" w:rsidR="00E74522" w:rsidRPr="00492C04" w:rsidRDefault="00E74522" w:rsidP="00E74522">
            <w:pPr>
              <w:widowControl w:val="0"/>
              <w:spacing w:before="20" w:after="0" w:line="240" w:lineRule="exact"/>
              <w:ind w:right="541"/>
              <w:rPr>
                <w:rFonts w:cs="Calibri"/>
                <w:sz w:val="20"/>
                <w:szCs w:val="20"/>
              </w:rPr>
            </w:pPr>
            <w:r w:rsidRPr="00492C04">
              <w:rPr>
                <w:rFonts w:cs="Calibri"/>
                <w:color w:val="231F20"/>
                <w:sz w:val="20"/>
                <w:szCs w:val="20"/>
              </w:rPr>
              <w:t>4.d po</w:t>
            </w:r>
            <w:r w:rsidRPr="00492C04">
              <w:rPr>
                <w:rFonts w:cs="Calibri"/>
                <w:color w:val="231F20"/>
                <w:spacing w:val="-2"/>
                <w:sz w:val="20"/>
                <w:szCs w:val="20"/>
              </w:rPr>
              <w:t>st</w:t>
            </w:r>
            <w:r w:rsidRPr="00492C04">
              <w:rPr>
                <w:rFonts w:cs="Calibri"/>
                <w:color w:val="231F20"/>
                <w:sz w:val="20"/>
                <w:szCs w:val="20"/>
              </w:rPr>
              <w:t xml:space="preserve">aje </w:t>
            </w:r>
            <w:r w:rsidRPr="00492C04">
              <w:rPr>
                <w:rFonts w:cs="Calibri"/>
                <w:color w:val="231F20"/>
                <w:spacing w:val="-3"/>
                <w:sz w:val="20"/>
                <w:szCs w:val="20"/>
              </w:rPr>
              <w:t>s</w:t>
            </w:r>
            <w:r w:rsidRPr="00492C04">
              <w:rPr>
                <w:rFonts w:cs="Calibri"/>
                <w:color w:val="231F20"/>
                <w:sz w:val="20"/>
                <w:szCs w:val="20"/>
              </w:rPr>
              <w:t>vjesno posljedi</w:t>
            </w:r>
            <w:r w:rsidRPr="00492C04">
              <w:rPr>
                <w:rFonts w:cs="Calibri"/>
                <w:color w:val="231F20"/>
                <w:spacing w:val="-1"/>
                <w:sz w:val="20"/>
                <w:szCs w:val="20"/>
              </w:rPr>
              <w:t>c</w:t>
            </w:r>
            <w:r w:rsidRPr="00492C04">
              <w:rPr>
                <w:rFonts w:cs="Calibri"/>
                <w:color w:val="231F20"/>
                <w:sz w:val="20"/>
                <w:szCs w:val="20"/>
              </w:rPr>
              <w:t>a vla</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ponašanja u odnosu na dru</w:t>
            </w:r>
            <w:r w:rsidRPr="00492C04">
              <w:rPr>
                <w:rFonts w:cs="Calibri"/>
                <w:color w:val="231F20"/>
                <w:spacing w:val="-1"/>
                <w:sz w:val="20"/>
                <w:szCs w:val="20"/>
              </w:rPr>
              <w:t>g</w:t>
            </w:r>
            <w:r w:rsidRPr="00492C04">
              <w:rPr>
                <w:rFonts w:cs="Calibri"/>
                <w:color w:val="231F20"/>
                <w:sz w:val="20"/>
                <w:szCs w:val="20"/>
              </w:rPr>
              <w:t>e osobe i ži</w:t>
            </w:r>
            <w:r w:rsidRPr="00492C04">
              <w:rPr>
                <w:rFonts w:cs="Calibri"/>
                <w:color w:val="231F20"/>
                <w:spacing w:val="-3"/>
                <w:sz w:val="20"/>
                <w:szCs w:val="20"/>
              </w:rPr>
              <w:t>v</w:t>
            </w:r>
            <w:r w:rsidRPr="00492C04">
              <w:rPr>
                <w:rFonts w:cs="Calibri"/>
                <w:color w:val="231F20"/>
                <w:sz w:val="20"/>
                <w:szCs w:val="20"/>
              </w:rPr>
              <w:t>a bi</w:t>
            </w:r>
            <w:r w:rsidRPr="00492C04">
              <w:rPr>
                <w:rFonts w:cs="Calibri"/>
                <w:color w:val="231F20"/>
                <w:spacing w:val="-1"/>
                <w:sz w:val="20"/>
                <w:szCs w:val="20"/>
              </w:rPr>
              <w:t>ć</w:t>
            </w:r>
            <w:r w:rsidRPr="00492C04">
              <w:rPr>
                <w:rFonts w:cs="Calibri"/>
                <w:color w:val="231F20"/>
                <w:sz w:val="20"/>
                <w:szCs w:val="20"/>
              </w:rPr>
              <w:t>a (bilj</w:t>
            </w:r>
            <w:r w:rsidRPr="00492C04">
              <w:rPr>
                <w:rFonts w:cs="Calibri"/>
                <w:color w:val="231F20"/>
                <w:spacing w:val="-6"/>
                <w:sz w:val="20"/>
                <w:szCs w:val="20"/>
              </w:rPr>
              <w:t>k</w:t>
            </w:r>
            <w:r w:rsidRPr="00492C04">
              <w:rPr>
                <w:rFonts w:cs="Calibri"/>
                <w:color w:val="231F20"/>
                <w:sz w:val="20"/>
                <w:szCs w:val="20"/>
              </w:rPr>
              <w:t>e i ži</w:t>
            </w:r>
            <w:r w:rsidRPr="00492C04">
              <w:rPr>
                <w:rFonts w:cs="Calibri"/>
                <w:color w:val="231F20"/>
                <w:spacing w:val="-2"/>
                <w:sz w:val="20"/>
                <w:szCs w:val="20"/>
              </w:rPr>
              <w:t>v</w:t>
            </w:r>
            <w:r w:rsidRPr="00492C04">
              <w:rPr>
                <w:rFonts w:cs="Calibri"/>
                <w:color w:val="231F20"/>
                <w:sz w:val="20"/>
                <w:szCs w:val="20"/>
              </w:rPr>
              <w:t>otinje)</w:t>
            </w:r>
          </w:p>
          <w:p w14:paraId="5F456210" w14:textId="77777777" w:rsidR="00E74522" w:rsidRPr="00492C04" w:rsidRDefault="00E74522" w:rsidP="00E74522">
            <w:pPr>
              <w:widowControl w:val="0"/>
              <w:spacing w:before="20" w:after="0" w:line="240" w:lineRule="exact"/>
              <w:ind w:right="225"/>
              <w:rPr>
                <w:rFonts w:cs="Calibri"/>
                <w:sz w:val="20"/>
                <w:szCs w:val="20"/>
              </w:rPr>
            </w:pPr>
            <w:r w:rsidRPr="00492C04">
              <w:rPr>
                <w:rFonts w:cs="Calibri"/>
                <w:color w:val="231F20"/>
                <w:sz w:val="20"/>
                <w:szCs w:val="20"/>
              </w:rPr>
              <w:t>4.e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 izbo</w:t>
            </w:r>
            <w:r w:rsidRPr="00492C04">
              <w:rPr>
                <w:rFonts w:cs="Calibri"/>
                <w:color w:val="231F20"/>
                <w:spacing w:val="-17"/>
                <w:sz w:val="20"/>
                <w:szCs w:val="20"/>
              </w:rPr>
              <w:t>r</w:t>
            </w:r>
            <w:r w:rsidRPr="00492C04">
              <w:rPr>
                <w:rFonts w:cs="Calibri"/>
                <w:color w:val="231F20"/>
                <w:sz w:val="20"/>
                <w:szCs w:val="20"/>
              </w:rPr>
              <w:t>, p</w:t>
            </w:r>
            <w:r w:rsidRPr="00492C04">
              <w:rPr>
                <w:rFonts w:cs="Calibri"/>
                <w:color w:val="231F20"/>
                <w:spacing w:val="-3"/>
                <w:sz w:val="20"/>
                <w:szCs w:val="20"/>
              </w:rPr>
              <w:t>r</w:t>
            </w:r>
            <w:r w:rsidRPr="00492C04">
              <w:rPr>
                <w:rFonts w:cs="Calibri"/>
                <w:color w:val="231F20"/>
                <w:sz w:val="20"/>
                <w:szCs w:val="20"/>
              </w:rPr>
              <w:t>euzima rizi</w:t>
            </w:r>
            <w:r w:rsidRPr="00492C04">
              <w:rPr>
                <w:rFonts w:cs="Calibri"/>
                <w:color w:val="231F20"/>
                <w:spacing w:val="-6"/>
                <w:sz w:val="20"/>
                <w:szCs w:val="20"/>
              </w:rPr>
              <w:t>k</w:t>
            </w:r>
            <w:r w:rsidRPr="00492C04">
              <w:rPr>
                <w:rFonts w:cs="Calibri"/>
                <w:color w:val="231F20"/>
                <w:sz w:val="20"/>
                <w:szCs w:val="20"/>
              </w:rPr>
              <w:t>e, up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vlja p</w:t>
            </w:r>
            <w:r w:rsidRPr="00492C04">
              <w:rPr>
                <w:rFonts w:cs="Calibri"/>
                <w:color w:val="231F20"/>
                <w:spacing w:val="-3"/>
                <w:sz w:val="20"/>
                <w:szCs w:val="20"/>
              </w:rPr>
              <w:t>r</w:t>
            </w:r>
            <w:r w:rsidRPr="00492C04">
              <w:rPr>
                <w:rFonts w:cs="Calibri"/>
                <w:color w:val="231F20"/>
                <w:sz w:val="20"/>
                <w:szCs w:val="20"/>
              </w:rPr>
              <w:t>omjenama i nosi se s neočeki</w:t>
            </w:r>
            <w:r w:rsidRPr="00492C04">
              <w:rPr>
                <w:rFonts w:cs="Calibri"/>
                <w:color w:val="231F20"/>
                <w:spacing w:val="-3"/>
                <w:sz w:val="20"/>
                <w:szCs w:val="20"/>
              </w:rPr>
              <w:t>v</w:t>
            </w:r>
            <w:r w:rsidRPr="00492C04">
              <w:rPr>
                <w:rFonts w:cs="Calibri"/>
                <w:color w:val="231F20"/>
                <w:sz w:val="20"/>
                <w:szCs w:val="20"/>
              </w:rPr>
              <w:t>anim situacijama i fru</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acijama u igri i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uz poti</w:t>
            </w:r>
            <w:r w:rsidRPr="00492C04">
              <w:rPr>
                <w:rFonts w:cs="Calibri"/>
                <w:color w:val="231F20"/>
                <w:spacing w:val="-1"/>
                <w:sz w:val="20"/>
                <w:szCs w:val="20"/>
              </w:rPr>
              <w:t>c</w:t>
            </w:r>
            <w:r w:rsidRPr="00492C04">
              <w:rPr>
                <w:rFonts w:cs="Calibri"/>
                <w:color w:val="231F20"/>
                <w:sz w:val="20"/>
                <w:szCs w:val="20"/>
              </w:rPr>
              <w:t>aj</w:t>
            </w:r>
            <w:r w:rsidRPr="00492C04">
              <w:rPr>
                <w:rFonts w:cs="Calibri"/>
                <w:color w:val="231F20"/>
                <w:spacing w:val="-4"/>
                <w:sz w:val="20"/>
                <w:szCs w:val="20"/>
              </w:rPr>
              <w:t xml:space="preserve"> </w:t>
            </w:r>
            <w:r w:rsidRPr="00492C04">
              <w:rPr>
                <w:rFonts w:cs="Calibri"/>
                <w:color w:val="231F20"/>
                <w:sz w:val="20"/>
                <w:szCs w:val="20"/>
              </w:rPr>
              <w:t>i potporu.</w:t>
            </w:r>
          </w:p>
        </w:tc>
      </w:tr>
    </w:tbl>
    <w:p w14:paraId="59815A75"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p w14:paraId="52782008"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r w:rsidRPr="00492C04">
        <w:rPr>
          <w:rFonts w:asciiTheme="minorHAnsi" w:eastAsiaTheme="minorHAnsi" w:hAnsiTheme="minorHAnsi" w:cstheme="minorBidi"/>
          <w:noProof/>
          <w:lang w:eastAsia="hr-HR"/>
        </w:rPr>
        <w:lastRenderedPageBreak/>
        <mc:AlternateContent>
          <mc:Choice Requires="wpg">
            <w:drawing>
              <wp:anchor distT="0" distB="0" distL="114300" distR="114300" simplePos="0" relativeHeight="251656704" behindDoc="1" locked="0" layoutInCell="1" allowOverlap="1" wp14:anchorId="49120901" wp14:editId="53F058E8">
                <wp:simplePos x="0" y="0"/>
                <wp:positionH relativeFrom="page">
                  <wp:posOffset>6011545</wp:posOffset>
                </wp:positionH>
                <wp:positionV relativeFrom="page">
                  <wp:posOffset>3790950</wp:posOffset>
                </wp:positionV>
                <wp:extent cx="28575" cy="1270"/>
                <wp:effectExtent l="10795" t="9525" r="8255" b="8255"/>
                <wp:wrapNone/>
                <wp:docPr id="1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270"/>
                          <a:chOff x="9467" y="5970"/>
                          <a:chExt cx="45" cy="2"/>
                        </a:xfrm>
                      </wpg:grpSpPr>
                      <wps:wsp>
                        <wps:cNvPr id="122" name="Freeform 81"/>
                        <wps:cNvSpPr>
                          <a:spLocks/>
                        </wps:cNvSpPr>
                        <wps:spPr bwMode="auto">
                          <a:xfrm>
                            <a:off x="9467" y="5970"/>
                            <a:ext cx="45" cy="2"/>
                          </a:xfrm>
                          <a:custGeom>
                            <a:avLst/>
                            <a:gdLst>
                              <a:gd name="T0" fmla="+- 0 9467 9467"/>
                              <a:gd name="T1" fmla="*/ T0 w 45"/>
                              <a:gd name="T2" fmla="+- 0 9512 9467"/>
                              <a:gd name="T3" fmla="*/ T2 w 45"/>
                            </a:gdLst>
                            <a:ahLst/>
                            <a:cxnLst>
                              <a:cxn ang="0">
                                <a:pos x="T1" y="0"/>
                              </a:cxn>
                              <a:cxn ang="0">
                                <a:pos x="T3" y="0"/>
                              </a:cxn>
                            </a:cxnLst>
                            <a:rect l="0" t="0" r="r" b="b"/>
                            <a:pathLst>
                              <a:path w="45">
                                <a:moveTo>
                                  <a:pt x="0" y="0"/>
                                </a:moveTo>
                                <a:lnTo>
                                  <a:pt x="45" y="0"/>
                                </a:lnTo>
                              </a:path>
                            </a:pathLst>
                          </a:custGeom>
                          <a:noFill/>
                          <a:ln w="83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F9DF68" id="Group 80" o:spid="_x0000_s1026" style="position:absolute;margin-left:473.35pt;margin-top:298.5pt;width:2.25pt;height:.1pt;z-index:-251659776;mso-position-horizontal-relative:page;mso-position-vertical-relative:page" coordorigin="9467,5970" coordsiz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">
                <v:shape id="Freeform 81" o:spid="_x0000_s1027" style="position:absolute;left:9467;top:5970;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Sv8IA&#10;AADcAAAADwAAAGRycy9kb3ducmV2LnhtbERPTWsCMRC9F/wPYQRvNesetKxGkZWC4EFqvXgbN+Nm&#10;cTNZk1TX/vqmUOhtHu9zFqvetuJOPjSOFUzGGQjiyumGawXHz/fXNxAhImtsHZOCJwVYLQcvCyy0&#10;e/AH3Q+xFimEQ4EKTIxdIWWoDFkMY9cRJ+7ivMWYoK+l9vhI4baVeZZNpcWGU4PBjkpD1fXwZRX4&#10;W7n2u9PWBzMz+/Ps+1lvYqnUaNiv5yAi9fFf/Ofe6jQ/z+H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1K/wgAAANwAAAAPAAAAAAAAAAAAAAAAAJgCAABkcnMvZG93&#10;bnJldi54bWxQSwUGAAAAAAQABAD1AAAAhwMAAAAA&#10;" path="m,l45,e" filled="f" strokecolor="#231f20" strokeweight=".23072mm">
                  <v:path arrowok="t" o:connecttype="custom" o:connectlocs="0,0;45,0" o:connectangles="0,0"/>
                </v:shape>
                <w10:wrap anchorx="page" anchory="page"/>
              </v:group>
            </w:pict>
          </mc:Fallback>
        </mc:AlternateContent>
      </w:r>
    </w:p>
    <w:tbl>
      <w:tblPr>
        <w:tblW w:w="0" w:type="auto"/>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7C719CEE" w14:textId="77777777" w:rsidTr="00103B9C">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458F901B"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2F982FE1"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2. Odnos p</w:t>
            </w:r>
            <w:r w:rsidRPr="00492C04">
              <w:rPr>
                <w:rFonts w:cs="Calibri"/>
                <w:b/>
                <w:bCs/>
                <w:color w:val="231F20"/>
                <w:spacing w:val="-2"/>
                <w:sz w:val="20"/>
                <w:szCs w:val="20"/>
              </w:rPr>
              <w:t>r</w:t>
            </w:r>
            <w:r w:rsidRPr="00492C04">
              <w:rPr>
                <w:rFonts w:cs="Calibri"/>
                <w:b/>
                <w:bCs/>
                <w:color w:val="231F20"/>
                <w:sz w:val="20"/>
                <w:szCs w:val="20"/>
              </w:rPr>
              <w:t>ema drugima i međuodnosi</w:t>
            </w:r>
          </w:p>
        </w:tc>
      </w:tr>
      <w:tr w:rsidR="00E74522" w:rsidRPr="00492C04" w14:paraId="0F43CAF3" w14:textId="77777777" w:rsidTr="00103B9C">
        <w:trPr>
          <w:trHeight w:hRule="exact" w:val="1667"/>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2D9E60A1" w14:textId="77777777" w:rsidR="00E74522" w:rsidRPr="00492C04" w:rsidRDefault="00E74522" w:rsidP="00E74522">
            <w:pPr>
              <w:widowControl w:val="0"/>
              <w:spacing w:before="73" w:after="0" w:line="240" w:lineRule="auto"/>
              <w:ind w:right="-20"/>
              <w:rPr>
                <w:rFonts w:cs="Calibri"/>
                <w:sz w:val="20"/>
                <w:szCs w:val="20"/>
              </w:rPr>
            </w:pPr>
            <w:r w:rsidRPr="00492C04">
              <w:rPr>
                <w:rFonts w:cs="Calibri"/>
                <w:b/>
                <w:bCs/>
                <w:color w:val="231F20"/>
                <w:sz w:val="20"/>
                <w:szCs w:val="20"/>
              </w:rPr>
              <w:t>Ishodi učenja:</w:t>
            </w:r>
          </w:p>
          <w:p w14:paraId="2FEDD83B" w14:textId="34C90383" w:rsidR="00E74522" w:rsidRPr="00492C04" w:rsidRDefault="00D110B5" w:rsidP="00D110B5">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1. </w:t>
            </w:r>
            <w:r w:rsidR="00E74522" w:rsidRPr="00492C04">
              <w:rPr>
                <w:rFonts w:cs="Calibri"/>
                <w:bCs/>
                <w:color w:val="231F20"/>
                <w:sz w:val="20"/>
                <w:szCs w:val="20"/>
              </w:rPr>
              <w:t>uspo</w:t>
            </w:r>
            <w:r w:rsidR="00E74522" w:rsidRPr="00492C04">
              <w:rPr>
                <w:rFonts w:cs="Calibri"/>
                <w:bCs/>
                <w:color w:val="231F20"/>
                <w:spacing w:val="-3"/>
                <w:sz w:val="20"/>
                <w:szCs w:val="20"/>
              </w:rPr>
              <w:t>s</w:t>
            </w:r>
            <w:r w:rsidR="00E74522" w:rsidRPr="00492C04">
              <w:rPr>
                <w:rFonts w:cs="Calibri"/>
                <w:bCs/>
                <w:color w:val="231F20"/>
                <w:spacing w:val="-2"/>
                <w:sz w:val="20"/>
                <w:szCs w:val="20"/>
              </w:rPr>
              <w:t>t</w:t>
            </w:r>
            <w:r w:rsidR="00E74522" w:rsidRPr="00492C04">
              <w:rPr>
                <w:rFonts w:cs="Calibri"/>
                <w:bCs/>
                <w:color w:val="231F20"/>
                <w:spacing w:val="-3"/>
                <w:sz w:val="20"/>
                <w:szCs w:val="20"/>
              </w:rPr>
              <w:t>a</w:t>
            </w:r>
            <w:r w:rsidR="00E74522" w:rsidRPr="00492C04">
              <w:rPr>
                <w:rFonts w:cs="Calibri"/>
                <w:bCs/>
                <w:color w:val="231F20"/>
                <w:sz w:val="20"/>
                <w:szCs w:val="20"/>
              </w:rPr>
              <w:t xml:space="preserve">vlja, </w:t>
            </w:r>
            <w:r w:rsidR="00E74522" w:rsidRPr="00492C04">
              <w:rPr>
                <w:rFonts w:cs="Calibri"/>
                <w:bCs/>
                <w:color w:val="231F20"/>
                <w:spacing w:val="-4"/>
                <w:sz w:val="20"/>
                <w:szCs w:val="20"/>
              </w:rPr>
              <w:t>r</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z w:val="20"/>
                <w:szCs w:val="20"/>
              </w:rPr>
              <w:t>vija i odr</w:t>
            </w:r>
            <w:r w:rsidR="00E74522" w:rsidRPr="00492C04">
              <w:rPr>
                <w:rFonts w:cs="Calibri"/>
                <w:bCs/>
                <w:color w:val="231F20"/>
                <w:spacing w:val="-3"/>
                <w:sz w:val="20"/>
                <w:szCs w:val="20"/>
              </w:rPr>
              <w:t>žav</w:t>
            </w:r>
            <w:r w:rsidR="00E74522" w:rsidRPr="00492C04">
              <w:rPr>
                <w:rFonts w:cs="Calibri"/>
                <w:bCs/>
                <w:color w:val="231F20"/>
                <w:sz w:val="20"/>
                <w:szCs w:val="20"/>
              </w:rPr>
              <w:t>a i</w:t>
            </w:r>
            <w:r w:rsidR="00E74522" w:rsidRPr="00492C04">
              <w:rPr>
                <w:rFonts w:cs="Calibri"/>
                <w:bCs/>
                <w:color w:val="231F20"/>
                <w:spacing w:val="-2"/>
                <w:sz w:val="20"/>
                <w:szCs w:val="20"/>
              </w:rPr>
              <w:t>n</w:t>
            </w:r>
            <w:r w:rsidR="00E74522" w:rsidRPr="00492C04">
              <w:rPr>
                <w:rFonts w:cs="Calibri"/>
                <w:bCs/>
                <w:color w:val="231F20"/>
                <w:spacing w:val="-3"/>
                <w:sz w:val="20"/>
                <w:szCs w:val="20"/>
              </w:rPr>
              <w:t>t</w:t>
            </w:r>
            <w:r w:rsidR="00E74522" w:rsidRPr="00492C04">
              <w:rPr>
                <w:rFonts w:cs="Calibri"/>
                <w:bCs/>
                <w:color w:val="231F20"/>
                <w:sz w:val="20"/>
                <w:szCs w:val="20"/>
              </w:rPr>
              <w:t>e</w:t>
            </w:r>
            <w:r w:rsidR="00E74522" w:rsidRPr="00492C04">
              <w:rPr>
                <w:rFonts w:cs="Calibri"/>
                <w:bCs/>
                <w:color w:val="231F20"/>
                <w:spacing w:val="-4"/>
                <w:sz w:val="20"/>
                <w:szCs w:val="20"/>
              </w:rPr>
              <w:t>r</w:t>
            </w:r>
            <w:r w:rsidR="00E74522" w:rsidRPr="00492C04">
              <w:rPr>
                <w:rFonts w:cs="Calibri"/>
                <w:bCs/>
                <w:color w:val="231F20"/>
                <w:sz w:val="20"/>
                <w:szCs w:val="20"/>
              </w:rPr>
              <w:t>a</w:t>
            </w:r>
            <w:r w:rsidR="00E74522" w:rsidRPr="00492C04">
              <w:rPr>
                <w:rFonts w:cs="Calibri"/>
                <w:bCs/>
                <w:color w:val="231F20"/>
                <w:spacing w:val="-4"/>
                <w:sz w:val="20"/>
                <w:szCs w:val="20"/>
              </w:rPr>
              <w:t>k</w:t>
            </w:r>
            <w:r w:rsidR="00E74522" w:rsidRPr="00492C04">
              <w:rPr>
                <w:rFonts w:cs="Calibri"/>
                <w:bCs/>
                <w:color w:val="231F20"/>
                <w:sz w:val="20"/>
                <w:szCs w:val="20"/>
              </w:rPr>
              <w:t>cije s dru</w:t>
            </w:r>
            <w:r w:rsidR="00E74522" w:rsidRPr="00492C04">
              <w:rPr>
                <w:rFonts w:cs="Calibri"/>
                <w:bCs/>
                <w:color w:val="231F20"/>
                <w:spacing w:val="-2"/>
                <w:sz w:val="20"/>
                <w:szCs w:val="20"/>
              </w:rPr>
              <w:t>g</w:t>
            </w:r>
            <w:r w:rsidR="00E74522" w:rsidRPr="00492C04">
              <w:rPr>
                <w:rFonts w:cs="Calibri"/>
                <w:bCs/>
                <w:color w:val="231F20"/>
                <w:sz w:val="20"/>
                <w:szCs w:val="20"/>
              </w:rPr>
              <w:t>om dje</w:t>
            </w:r>
            <w:r w:rsidR="00E74522" w:rsidRPr="00492C04">
              <w:rPr>
                <w:rFonts w:cs="Calibri"/>
                <w:bCs/>
                <w:color w:val="231F20"/>
                <w:spacing w:val="-1"/>
                <w:sz w:val="20"/>
                <w:szCs w:val="20"/>
              </w:rPr>
              <w:t>c</w:t>
            </w:r>
            <w:r w:rsidR="00E74522" w:rsidRPr="00492C04">
              <w:rPr>
                <w:rFonts w:cs="Calibri"/>
                <w:bCs/>
                <w:color w:val="231F20"/>
                <w:sz w:val="20"/>
                <w:szCs w:val="20"/>
              </w:rPr>
              <w:t>om i od</w:t>
            </w:r>
            <w:r w:rsidR="00E74522" w:rsidRPr="00492C04">
              <w:rPr>
                <w:rFonts w:cs="Calibri"/>
                <w:bCs/>
                <w:color w:val="231F20"/>
                <w:spacing w:val="-4"/>
                <w:sz w:val="20"/>
                <w:szCs w:val="20"/>
              </w:rPr>
              <w:t>r</w:t>
            </w:r>
            <w:r w:rsidR="00E74522" w:rsidRPr="00492C04">
              <w:rPr>
                <w:rFonts w:cs="Calibri"/>
                <w:bCs/>
                <w:color w:val="231F20"/>
                <w:sz w:val="20"/>
                <w:szCs w:val="20"/>
              </w:rPr>
              <w:t>aslima</w:t>
            </w:r>
          </w:p>
          <w:p w14:paraId="528D1DCF" w14:textId="1E987FB3" w:rsidR="00E74522" w:rsidRPr="00492C04" w:rsidRDefault="00D110B5" w:rsidP="00D110B5">
            <w:pPr>
              <w:widowControl w:val="0"/>
              <w:tabs>
                <w:tab w:val="left" w:pos="460"/>
              </w:tabs>
              <w:spacing w:before="14" w:after="0" w:line="240" w:lineRule="exact"/>
              <w:ind w:right="223"/>
              <w:rPr>
                <w:rFonts w:cs="Calibri"/>
                <w:sz w:val="20"/>
                <w:szCs w:val="20"/>
              </w:rPr>
            </w:pPr>
            <w:r w:rsidRPr="00492C04">
              <w:rPr>
                <w:rFonts w:cs="Calibri"/>
                <w:bCs/>
                <w:color w:val="231F20"/>
                <w:sz w:val="20"/>
                <w:szCs w:val="20"/>
              </w:rPr>
              <w:t xml:space="preserve">2. </w:t>
            </w:r>
            <w:r w:rsidR="00E74522" w:rsidRPr="00492C04">
              <w:rPr>
                <w:rFonts w:cs="Calibri"/>
                <w:bCs/>
                <w:color w:val="231F20"/>
                <w:sz w:val="20"/>
                <w:szCs w:val="20"/>
              </w:rPr>
              <w:t>po</w:t>
            </w:r>
            <w:r w:rsidR="00E74522" w:rsidRPr="00492C04">
              <w:rPr>
                <w:rFonts w:cs="Calibri"/>
                <w:bCs/>
                <w:color w:val="231F20"/>
                <w:spacing w:val="-3"/>
                <w:sz w:val="20"/>
                <w:szCs w:val="20"/>
              </w:rPr>
              <w:t>k</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z w:val="20"/>
                <w:szCs w:val="20"/>
              </w:rPr>
              <w:t xml:space="preserve">uje </w:t>
            </w:r>
            <w:r w:rsidR="00E74522" w:rsidRPr="00492C04">
              <w:rPr>
                <w:rFonts w:cs="Calibri"/>
                <w:bCs/>
                <w:color w:val="231F20"/>
                <w:spacing w:val="-6"/>
                <w:sz w:val="20"/>
                <w:szCs w:val="20"/>
              </w:rPr>
              <w:t>k</w:t>
            </w:r>
            <w:r w:rsidR="00E74522" w:rsidRPr="00492C04">
              <w:rPr>
                <w:rFonts w:cs="Calibri"/>
                <w:bCs/>
                <w:color w:val="231F20"/>
                <w:sz w:val="20"/>
                <w:szCs w:val="20"/>
              </w:rPr>
              <w:t>oope</w:t>
            </w:r>
            <w:r w:rsidR="00E74522" w:rsidRPr="00492C04">
              <w:rPr>
                <w:rFonts w:cs="Calibri"/>
                <w:bCs/>
                <w:color w:val="231F20"/>
                <w:spacing w:val="-4"/>
                <w:sz w:val="20"/>
                <w:szCs w:val="20"/>
              </w:rPr>
              <w:t>r</w:t>
            </w:r>
            <w:r w:rsidR="00E74522" w:rsidRPr="00492C04">
              <w:rPr>
                <w:rFonts w:cs="Calibri"/>
                <w:bCs/>
                <w:color w:val="231F20"/>
                <w:spacing w:val="-2"/>
                <w:sz w:val="20"/>
                <w:szCs w:val="20"/>
              </w:rPr>
              <w:t>a</w:t>
            </w:r>
            <w:r w:rsidR="00E74522" w:rsidRPr="00492C04">
              <w:rPr>
                <w:rFonts w:cs="Calibri"/>
                <w:bCs/>
                <w:color w:val="231F20"/>
                <w:sz w:val="20"/>
                <w:szCs w:val="20"/>
              </w:rPr>
              <w:t>tivno</w:t>
            </w:r>
            <w:r w:rsidR="00E74522" w:rsidRPr="00492C04">
              <w:rPr>
                <w:rFonts w:cs="Calibri"/>
                <w:bCs/>
                <w:color w:val="231F20"/>
                <w:spacing w:val="-2"/>
                <w:sz w:val="20"/>
                <w:szCs w:val="20"/>
              </w:rPr>
              <w:t>s</w:t>
            </w:r>
            <w:r w:rsidR="00E74522" w:rsidRPr="00492C04">
              <w:rPr>
                <w:rFonts w:cs="Calibri"/>
                <w:bCs/>
                <w:color w:val="231F20"/>
                <w:sz w:val="20"/>
                <w:szCs w:val="20"/>
              </w:rPr>
              <w:t>t</w:t>
            </w:r>
            <w:r w:rsidR="00E74522" w:rsidRPr="00492C04">
              <w:rPr>
                <w:rFonts w:cs="Calibri"/>
                <w:bCs/>
                <w:color w:val="231F20"/>
                <w:spacing w:val="-5"/>
                <w:sz w:val="20"/>
                <w:szCs w:val="20"/>
              </w:rPr>
              <w:t xml:space="preserve"> </w:t>
            </w:r>
            <w:r w:rsidR="00E74522" w:rsidRPr="00492C04">
              <w:rPr>
                <w:rFonts w:cs="Calibri"/>
                <w:bCs/>
                <w:color w:val="231F20"/>
                <w:sz w:val="20"/>
                <w:szCs w:val="20"/>
              </w:rPr>
              <w:t xml:space="preserve">i </w:t>
            </w:r>
            <w:r w:rsidR="00E74522" w:rsidRPr="00492C04">
              <w:rPr>
                <w:rFonts w:cs="Calibri"/>
                <w:bCs/>
                <w:color w:val="231F20"/>
                <w:spacing w:val="-3"/>
                <w:sz w:val="20"/>
                <w:szCs w:val="20"/>
              </w:rPr>
              <w:t>z</w:t>
            </w:r>
            <w:r w:rsidR="00E74522" w:rsidRPr="00492C04">
              <w:rPr>
                <w:rFonts w:cs="Calibri"/>
                <w:bCs/>
                <w:color w:val="231F20"/>
                <w:sz w:val="20"/>
                <w:szCs w:val="20"/>
              </w:rPr>
              <w:t>ajednič</w:t>
            </w:r>
            <w:r w:rsidR="00E74522" w:rsidRPr="00492C04">
              <w:rPr>
                <w:rFonts w:cs="Calibri"/>
                <w:bCs/>
                <w:color w:val="231F20"/>
                <w:spacing w:val="-6"/>
                <w:sz w:val="20"/>
                <w:szCs w:val="20"/>
              </w:rPr>
              <w:t>k</w:t>
            </w:r>
            <w:r w:rsidR="00E74522" w:rsidRPr="00492C04">
              <w:rPr>
                <w:rFonts w:cs="Calibri"/>
                <w:bCs/>
                <w:color w:val="231F20"/>
                <w:sz w:val="20"/>
                <w:szCs w:val="20"/>
              </w:rPr>
              <w:t>o djel</w:t>
            </w:r>
            <w:r w:rsidR="00E74522" w:rsidRPr="00492C04">
              <w:rPr>
                <w:rFonts w:cs="Calibri"/>
                <w:bCs/>
                <w:color w:val="231F20"/>
                <w:spacing w:val="-1"/>
                <w:sz w:val="20"/>
                <w:szCs w:val="20"/>
              </w:rPr>
              <w:t>o</w:t>
            </w:r>
            <w:r w:rsidR="00E74522" w:rsidRPr="00492C04">
              <w:rPr>
                <w:rFonts w:cs="Calibri"/>
                <w:bCs/>
                <w:color w:val="231F20"/>
                <w:spacing w:val="-3"/>
                <w:sz w:val="20"/>
                <w:szCs w:val="20"/>
              </w:rPr>
              <w:t>v</w:t>
            </w:r>
            <w:r w:rsidR="00E74522" w:rsidRPr="00492C04">
              <w:rPr>
                <w:rFonts w:cs="Calibri"/>
                <w:bCs/>
                <w:color w:val="231F20"/>
                <w:sz w:val="20"/>
                <w:szCs w:val="20"/>
              </w:rPr>
              <w:t>anje k</w:t>
            </w:r>
            <w:r w:rsidR="00E74522" w:rsidRPr="00492C04">
              <w:rPr>
                <w:rFonts w:cs="Calibri"/>
                <w:bCs/>
                <w:color w:val="231F20"/>
                <w:spacing w:val="-2"/>
                <w:sz w:val="20"/>
                <w:szCs w:val="20"/>
              </w:rPr>
              <w:t>ro</w:t>
            </w:r>
            <w:r w:rsidR="00E74522" w:rsidRPr="00492C04">
              <w:rPr>
                <w:rFonts w:cs="Calibri"/>
                <w:bCs/>
                <w:color w:val="231F20"/>
                <w:sz w:val="20"/>
                <w:szCs w:val="20"/>
              </w:rPr>
              <w:t xml:space="preserve">z </w:t>
            </w:r>
            <w:r w:rsidR="00E74522" w:rsidRPr="00492C04">
              <w:rPr>
                <w:rFonts w:cs="Calibri"/>
                <w:bCs/>
                <w:color w:val="231F20"/>
                <w:spacing w:val="-4"/>
                <w:sz w:val="20"/>
                <w:szCs w:val="20"/>
              </w:rPr>
              <w:t>r</w:t>
            </w:r>
            <w:r w:rsidR="00E74522" w:rsidRPr="00492C04">
              <w:rPr>
                <w:rFonts w:cs="Calibri"/>
                <w:bCs/>
                <w:color w:val="231F20"/>
                <w:sz w:val="20"/>
                <w:szCs w:val="20"/>
              </w:rPr>
              <w:t>azliči</w:t>
            </w:r>
            <w:r w:rsidR="00E74522" w:rsidRPr="00492C04">
              <w:rPr>
                <w:rFonts w:cs="Calibri"/>
                <w:bCs/>
                <w:color w:val="231F20"/>
                <w:spacing w:val="-3"/>
                <w:sz w:val="20"/>
                <w:szCs w:val="20"/>
              </w:rPr>
              <w:t>t</w:t>
            </w:r>
            <w:r w:rsidR="00E74522" w:rsidRPr="00492C04">
              <w:rPr>
                <w:rFonts w:cs="Calibri"/>
                <w:bCs/>
                <w:color w:val="231F20"/>
                <w:sz w:val="20"/>
                <w:szCs w:val="20"/>
              </w:rPr>
              <w:t>e a</w:t>
            </w:r>
            <w:r w:rsidR="00E74522" w:rsidRPr="00492C04">
              <w:rPr>
                <w:rFonts w:cs="Calibri"/>
                <w:bCs/>
                <w:color w:val="231F20"/>
                <w:spacing w:val="-1"/>
                <w:sz w:val="20"/>
                <w:szCs w:val="20"/>
              </w:rPr>
              <w:t>k</w:t>
            </w:r>
            <w:r w:rsidR="00E74522" w:rsidRPr="00492C04">
              <w:rPr>
                <w:rFonts w:cs="Calibri"/>
                <w:bCs/>
                <w:color w:val="231F20"/>
                <w:sz w:val="20"/>
                <w:szCs w:val="20"/>
              </w:rPr>
              <w:t>tivno</w:t>
            </w:r>
            <w:r w:rsidR="00E74522" w:rsidRPr="00492C04">
              <w:rPr>
                <w:rFonts w:cs="Calibri"/>
                <w:bCs/>
                <w:color w:val="231F20"/>
                <w:spacing w:val="-2"/>
                <w:sz w:val="20"/>
                <w:szCs w:val="20"/>
              </w:rPr>
              <w:t>s</w:t>
            </w:r>
            <w:r w:rsidR="00E74522" w:rsidRPr="00492C04">
              <w:rPr>
                <w:rFonts w:cs="Calibri"/>
                <w:bCs/>
                <w:color w:val="231F20"/>
                <w:sz w:val="20"/>
                <w:szCs w:val="20"/>
              </w:rPr>
              <w:t>ti</w:t>
            </w:r>
            <w:r w:rsidR="00E74522" w:rsidRPr="00492C04">
              <w:rPr>
                <w:rFonts w:cs="Calibri"/>
                <w:bCs/>
                <w:color w:val="231F20"/>
                <w:spacing w:val="-7"/>
                <w:sz w:val="20"/>
                <w:szCs w:val="20"/>
              </w:rPr>
              <w:t xml:space="preserve"> </w:t>
            </w:r>
            <w:r w:rsidR="00E74522" w:rsidRPr="00492C04">
              <w:rPr>
                <w:rFonts w:cs="Calibri"/>
                <w:bCs/>
                <w:color w:val="231F20"/>
                <w:sz w:val="20"/>
                <w:szCs w:val="20"/>
              </w:rPr>
              <w:t>i kritički</w:t>
            </w:r>
            <w:r w:rsidR="00E74522" w:rsidRPr="00492C04">
              <w:rPr>
                <w:rFonts w:cs="Calibri"/>
                <w:bCs/>
                <w:color w:val="231F20"/>
                <w:spacing w:val="-6"/>
                <w:sz w:val="20"/>
                <w:szCs w:val="20"/>
              </w:rPr>
              <w:t xml:space="preserve"> </w:t>
            </w:r>
            <w:r w:rsidR="00E74522" w:rsidRPr="00492C04">
              <w:rPr>
                <w:rFonts w:cs="Calibri"/>
                <w:bCs/>
                <w:color w:val="231F20"/>
                <w:sz w:val="20"/>
                <w:szCs w:val="20"/>
              </w:rPr>
              <w:t>se odnosi sp</w:t>
            </w:r>
            <w:r w:rsidR="00E74522" w:rsidRPr="00492C04">
              <w:rPr>
                <w:rFonts w:cs="Calibri"/>
                <w:bCs/>
                <w:color w:val="231F20"/>
                <w:spacing w:val="-5"/>
                <w:sz w:val="20"/>
                <w:szCs w:val="20"/>
              </w:rPr>
              <w:t>r</w:t>
            </w:r>
            <w:r w:rsidR="00E74522" w:rsidRPr="00492C04">
              <w:rPr>
                <w:rFonts w:cs="Calibri"/>
                <w:bCs/>
                <w:color w:val="231F20"/>
                <w:sz w:val="20"/>
                <w:szCs w:val="20"/>
              </w:rPr>
              <w:t xml:space="preserve">am mišljenja i </w:t>
            </w:r>
            <w:r w:rsidR="00E74522" w:rsidRPr="00492C04">
              <w:rPr>
                <w:rFonts w:cs="Calibri"/>
                <w:bCs/>
                <w:color w:val="231F20"/>
                <w:spacing w:val="-2"/>
                <w:sz w:val="20"/>
                <w:szCs w:val="20"/>
              </w:rPr>
              <w:t>st</w:t>
            </w:r>
            <w:r w:rsidR="00E74522" w:rsidRPr="00492C04">
              <w:rPr>
                <w:rFonts w:cs="Calibri"/>
                <w:bCs/>
                <w:color w:val="231F20"/>
                <w:spacing w:val="-3"/>
                <w:sz w:val="20"/>
                <w:szCs w:val="20"/>
              </w:rPr>
              <w:t>a</w:t>
            </w:r>
            <w:r w:rsidR="00E74522" w:rsidRPr="00492C04">
              <w:rPr>
                <w:rFonts w:cs="Calibri"/>
                <w:bCs/>
                <w:color w:val="231F20"/>
                <w:spacing w:val="-2"/>
                <w:sz w:val="20"/>
                <w:szCs w:val="20"/>
              </w:rPr>
              <w:t>v</w:t>
            </w:r>
            <w:r w:rsidR="00E74522" w:rsidRPr="00492C04">
              <w:rPr>
                <w:rFonts w:cs="Calibri"/>
                <w:bCs/>
                <w:color w:val="231F20"/>
                <w:spacing w:val="-1"/>
                <w:sz w:val="20"/>
                <w:szCs w:val="20"/>
              </w:rPr>
              <w:t>o</w:t>
            </w:r>
            <w:r w:rsidR="00E74522" w:rsidRPr="00492C04">
              <w:rPr>
                <w:rFonts w:cs="Calibri"/>
                <w:bCs/>
                <w:color w:val="231F20"/>
                <w:spacing w:val="-3"/>
                <w:sz w:val="20"/>
                <w:szCs w:val="20"/>
              </w:rPr>
              <w:t>v</w:t>
            </w:r>
            <w:r w:rsidR="00E74522" w:rsidRPr="00492C04">
              <w:rPr>
                <w:rFonts w:cs="Calibri"/>
                <w:bCs/>
                <w:color w:val="231F20"/>
                <w:sz w:val="20"/>
                <w:szCs w:val="20"/>
              </w:rPr>
              <w:t>a p</w:t>
            </w:r>
            <w:r w:rsidR="00E74522" w:rsidRPr="00492C04">
              <w:rPr>
                <w:rFonts w:cs="Calibri"/>
                <w:bCs/>
                <w:color w:val="231F20"/>
                <w:spacing w:val="-2"/>
                <w:sz w:val="20"/>
                <w:szCs w:val="20"/>
              </w:rPr>
              <w:t>r</w:t>
            </w:r>
            <w:r w:rsidR="00E74522" w:rsidRPr="00492C04">
              <w:rPr>
                <w:rFonts w:cs="Calibri"/>
                <w:bCs/>
                <w:color w:val="231F20"/>
                <w:sz w:val="20"/>
                <w:szCs w:val="20"/>
              </w:rPr>
              <w:t>eu</w:t>
            </w:r>
            <w:r w:rsidR="00E74522" w:rsidRPr="00492C04">
              <w:rPr>
                <w:rFonts w:cs="Calibri"/>
                <w:bCs/>
                <w:color w:val="231F20"/>
                <w:spacing w:val="-4"/>
                <w:sz w:val="20"/>
                <w:szCs w:val="20"/>
              </w:rPr>
              <w:t>z</w:t>
            </w:r>
            <w:r w:rsidR="00E74522" w:rsidRPr="00492C04">
              <w:rPr>
                <w:rFonts w:cs="Calibri"/>
                <w:bCs/>
                <w:color w:val="231F20"/>
                <w:spacing w:val="-1"/>
                <w:sz w:val="20"/>
                <w:szCs w:val="20"/>
              </w:rPr>
              <w:t>e</w:t>
            </w:r>
            <w:r w:rsidR="00E74522" w:rsidRPr="00492C04">
              <w:rPr>
                <w:rFonts w:cs="Calibri"/>
                <w:bCs/>
                <w:color w:val="231F20"/>
                <w:sz w:val="20"/>
                <w:szCs w:val="20"/>
              </w:rPr>
              <w:t>tih</w:t>
            </w:r>
            <w:r w:rsidR="00E74522" w:rsidRPr="00492C04">
              <w:rPr>
                <w:rFonts w:cs="Calibri"/>
                <w:bCs/>
                <w:color w:val="231F20"/>
                <w:spacing w:val="-2"/>
                <w:sz w:val="20"/>
                <w:szCs w:val="20"/>
              </w:rPr>
              <w:t xml:space="preserve"> </w:t>
            </w:r>
            <w:r w:rsidR="00E74522" w:rsidRPr="00492C04">
              <w:rPr>
                <w:rFonts w:cs="Calibri"/>
                <w:bCs/>
                <w:color w:val="231F20"/>
                <w:sz w:val="20"/>
                <w:szCs w:val="20"/>
              </w:rPr>
              <w:t>od drugih</w:t>
            </w:r>
          </w:p>
          <w:p w14:paraId="0ABD67E4" w14:textId="5B67B7F7" w:rsidR="00E74522" w:rsidRPr="00492C04" w:rsidRDefault="00D110B5" w:rsidP="00D110B5">
            <w:pPr>
              <w:widowControl w:val="0"/>
              <w:tabs>
                <w:tab w:val="left" w:pos="460"/>
              </w:tabs>
              <w:spacing w:before="21" w:after="0" w:line="240" w:lineRule="auto"/>
              <w:ind w:right="-20"/>
              <w:rPr>
                <w:rFonts w:cs="Calibri"/>
                <w:sz w:val="20"/>
                <w:szCs w:val="20"/>
              </w:rPr>
            </w:pPr>
            <w:r w:rsidRPr="00492C04">
              <w:rPr>
                <w:rFonts w:cs="Calibri"/>
                <w:bCs/>
                <w:color w:val="231F20"/>
                <w:sz w:val="20"/>
                <w:szCs w:val="20"/>
              </w:rPr>
              <w:t xml:space="preserve">3. </w:t>
            </w:r>
            <w:r w:rsidR="00E74522" w:rsidRPr="00492C04">
              <w:rPr>
                <w:rFonts w:cs="Calibri"/>
                <w:bCs/>
                <w:color w:val="231F20"/>
                <w:sz w:val="20"/>
                <w:szCs w:val="20"/>
              </w:rPr>
              <w:t>djeluje sukladno demok</w:t>
            </w:r>
            <w:r w:rsidR="00E74522" w:rsidRPr="00492C04">
              <w:rPr>
                <w:rFonts w:cs="Calibri"/>
                <w:bCs/>
                <w:color w:val="231F20"/>
                <w:spacing w:val="-5"/>
                <w:sz w:val="20"/>
                <w:szCs w:val="20"/>
              </w:rPr>
              <w:t>r</w:t>
            </w:r>
            <w:r w:rsidR="00E74522" w:rsidRPr="00492C04">
              <w:rPr>
                <w:rFonts w:cs="Calibri"/>
                <w:bCs/>
                <w:color w:val="231F20"/>
                <w:spacing w:val="-2"/>
                <w:sz w:val="20"/>
                <w:szCs w:val="20"/>
              </w:rPr>
              <w:t>a</w:t>
            </w:r>
            <w:r w:rsidR="00E74522" w:rsidRPr="00492C04">
              <w:rPr>
                <w:rFonts w:cs="Calibri"/>
                <w:bCs/>
                <w:color w:val="231F20"/>
                <w:sz w:val="20"/>
                <w:szCs w:val="20"/>
              </w:rPr>
              <w:t>tskim načelima su</w:t>
            </w:r>
            <w:r w:rsidR="00E74522" w:rsidRPr="00492C04">
              <w:rPr>
                <w:rFonts w:cs="Calibri"/>
                <w:bCs/>
                <w:color w:val="231F20"/>
                <w:spacing w:val="-5"/>
                <w:sz w:val="20"/>
                <w:szCs w:val="20"/>
              </w:rPr>
              <w:t>r</w:t>
            </w:r>
            <w:r w:rsidR="00E74522" w:rsidRPr="00492C04">
              <w:rPr>
                <w:rFonts w:cs="Calibri"/>
                <w:bCs/>
                <w:color w:val="231F20"/>
                <w:sz w:val="20"/>
                <w:szCs w:val="20"/>
              </w:rPr>
              <w:t xml:space="preserve">ađujući i odlučujući </w:t>
            </w:r>
            <w:r w:rsidR="00E74522" w:rsidRPr="00492C04">
              <w:rPr>
                <w:rFonts w:cs="Calibri"/>
                <w:bCs/>
                <w:color w:val="231F20"/>
                <w:spacing w:val="-3"/>
                <w:sz w:val="20"/>
                <w:szCs w:val="20"/>
              </w:rPr>
              <w:t>t</w:t>
            </w:r>
            <w:r w:rsidR="00E74522" w:rsidRPr="00492C04">
              <w:rPr>
                <w:rFonts w:cs="Calibri"/>
                <w:bCs/>
                <w:color w:val="231F20"/>
                <w:sz w:val="20"/>
                <w:szCs w:val="20"/>
              </w:rPr>
              <w:t>e u</w:t>
            </w:r>
            <w:r w:rsidR="00E74522" w:rsidRPr="00492C04">
              <w:rPr>
                <w:rFonts w:cs="Calibri"/>
                <w:bCs/>
                <w:color w:val="231F20"/>
                <w:spacing w:val="-3"/>
                <w:sz w:val="20"/>
                <w:szCs w:val="20"/>
              </w:rPr>
              <w:t>v</w:t>
            </w:r>
            <w:r w:rsidR="00E74522" w:rsidRPr="00492C04">
              <w:rPr>
                <w:rFonts w:cs="Calibri"/>
                <w:bCs/>
                <w:color w:val="231F20"/>
                <w:sz w:val="20"/>
                <w:szCs w:val="20"/>
              </w:rPr>
              <w:t>a</w:t>
            </w:r>
            <w:r w:rsidR="00E74522" w:rsidRPr="00492C04">
              <w:rPr>
                <w:rFonts w:cs="Calibri"/>
                <w:bCs/>
                <w:color w:val="231F20"/>
                <w:spacing w:val="-3"/>
                <w:sz w:val="20"/>
                <w:szCs w:val="20"/>
              </w:rPr>
              <w:t>žav</w:t>
            </w:r>
            <w:r w:rsidR="00E74522" w:rsidRPr="00492C04">
              <w:rPr>
                <w:rFonts w:cs="Calibri"/>
                <w:bCs/>
                <w:color w:val="231F20"/>
                <w:sz w:val="20"/>
                <w:szCs w:val="20"/>
              </w:rPr>
              <w:t>ajući i pri</w:t>
            </w:r>
            <w:r w:rsidR="00E74522" w:rsidRPr="00492C04">
              <w:rPr>
                <w:rFonts w:cs="Calibri"/>
                <w:bCs/>
                <w:color w:val="231F20"/>
                <w:spacing w:val="-3"/>
                <w:sz w:val="20"/>
                <w:szCs w:val="20"/>
              </w:rPr>
              <w:t>hv</w:t>
            </w:r>
            <w:r w:rsidR="00E74522" w:rsidRPr="00492C04">
              <w:rPr>
                <w:rFonts w:cs="Calibri"/>
                <w:bCs/>
                <w:color w:val="231F20"/>
                <w:sz w:val="20"/>
                <w:szCs w:val="20"/>
              </w:rPr>
              <w:t>a</w:t>
            </w:r>
            <w:r w:rsidR="00E74522" w:rsidRPr="00492C04">
              <w:rPr>
                <w:rFonts w:cs="Calibri"/>
                <w:bCs/>
                <w:color w:val="231F20"/>
                <w:spacing w:val="-1"/>
                <w:sz w:val="20"/>
                <w:szCs w:val="20"/>
              </w:rPr>
              <w:t>ć</w:t>
            </w:r>
            <w:r w:rsidR="00E74522" w:rsidRPr="00492C04">
              <w:rPr>
                <w:rFonts w:cs="Calibri"/>
                <w:bCs/>
                <w:color w:val="231F20"/>
                <w:sz w:val="20"/>
                <w:szCs w:val="20"/>
              </w:rPr>
              <w:t xml:space="preserve">ajući </w:t>
            </w:r>
            <w:r w:rsidR="00E74522" w:rsidRPr="00492C04">
              <w:rPr>
                <w:rFonts w:cs="Calibri"/>
                <w:bCs/>
                <w:color w:val="231F20"/>
                <w:spacing w:val="-4"/>
                <w:sz w:val="20"/>
                <w:szCs w:val="20"/>
              </w:rPr>
              <w:t>r</w:t>
            </w:r>
            <w:r w:rsidR="00E74522" w:rsidRPr="00492C04">
              <w:rPr>
                <w:rFonts w:cs="Calibri"/>
                <w:bCs/>
                <w:color w:val="231F20"/>
                <w:sz w:val="20"/>
                <w:szCs w:val="20"/>
              </w:rPr>
              <w:t>azliči</w:t>
            </w:r>
            <w:r w:rsidR="00E74522" w:rsidRPr="00492C04">
              <w:rPr>
                <w:rFonts w:cs="Calibri"/>
                <w:bCs/>
                <w:color w:val="231F20"/>
                <w:spacing w:val="-2"/>
                <w:sz w:val="20"/>
                <w:szCs w:val="20"/>
              </w:rPr>
              <w:t>t</w:t>
            </w:r>
            <w:r w:rsidR="00E74522" w:rsidRPr="00492C04">
              <w:rPr>
                <w:rFonts w:cs="Calibri"/>
                <w:bCs/>
                <w:color w:val="231F20"/>
                <w:sz w:val="20"/>
                <w:szCs w:val="20"/>
              </w:rPr>
              <w:t>o</w:t>
            </w:r>
            <w:r w:rsidR="00E74522" w:rsidRPr="00492C04">
              <w:rPr>
                <w:rFonts w:cs="Calibri"/>
                <w:bCs/>
                <w:color w:val="231F20"/>
                <w:spacing w:val="-2"/>
                <w:sz w:val="20"/>
                <w:szCs w:val="20"/>
              </w:rPr>
              <w:t>s</w:t>
            </w:r>
            <w:r w:rsidR="00E74522" w:rsidRPr="00492C04">
              <w:rPr>
                <w:rFonts w:cs="Calibri"/>
                <w:bCs/>
                <w:color w:val="231F20"/>
                <w:sz w:val="20"/>
                <w:szCs w:val="20"/>
              </w:rPr>
              <w:t>ti</w:t>
            </w:r>
          </w:p>
          <w:p w14:paraId="1F475991" w14:textId="41B1B50F" w:rsidR="00E74522" w:rsidRPr="00492C04" w:rsidRDefault="00D110B5" w:rsidP="00D110B5">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4. </w:t>
            </w:r>
            <w:r w:rsidR="00E74522" w:rsidRPr="00492C04">
              <w:rPr>
                <w:rFonts w:cs="Calibri"/>
                <w:bCs/>
                <w:color w:val="231F20"/>
                <w:sz w:val="20"/>
                <w:szCs w:val="20"/>
              </w:rPr>
              <w:t>djeluje sukladno dru</w:t>
            </w:r>
            <w:r w:rsidR="00E74522" w:rsidRPr="00492C04">
              <w:rPr>
                <w:rFonts w:cs="Calibri"/>
                <w:bCs/>
                <w:color w:val="231F20"/>
                <w:spacing w:val="-3"/>
                <w:sz w:val="20"/>
                <w:szCs w:val="20"/>
              </w:rPr>
              <w:t>š</w:t>
            </w:r>
            <w:r w:rsidR="00E74522" w:rsidRPr="00492C04">
              <w:rPr>
                <w:rFonts w:cs="Calibri"/>
                <w:bCs/>
                <w:color w:val="231F20"/>
                <w:sz w:val="20"/>
                <w:szCs w:val="20"/>
              </w:rPr>
              <w:t>t</w:t>
            </w:r>
            <w:r w:rsidR="00E74522" w:rsidRPr="00492C04">
              <w:rPr>
                <w:rFonts w:cs="Calibri"/>
                <w:bCs/>
                <w:color w:val="231F20"/>
                <w:spacing w:val="-2"/>
                <w:sz w:val="20"/>
                <w:szCs w:val="20"/>
              </w:rPr>
              <w:t>v</w:t>
            </w:r>
            <w:r w:rsidR="00E74522" w:rsidRPr="00492C04">
              <w:rPr>
                <w:rFonts w:cs="Calibri"/>
                <w:bCs/>
                <w:color w:val="231F20"/>
                <w:sz w:val="20"/>
                <w:szCs w:val="20"/>
              </w:rPr>
              <w:t xml:space="preserve">enim, </w:t>
            </w:r>
            <w:r w:rsidR="00E74522" w:rsidRPr="00492C04">
              <w:rPr>
                <w:rFonts w:cs="Calibri"/>
                <w:bCs/>
                <w:color w:val="231F20"/>
                <w:spacing w:val="-2"/>
                <w:sz w:val="20"/>
                <w:szCs w:val="20"/>
              </w:rPr>
              <w:t>k</w:t>
            </w:r>
            <w:r w:rsidR="00E74522" w:rsidRPr="00492C04">
              <w:rPr>
                <w:rFonts w:cs="Calibri"/>
                <w:bCs/>
                <w:color w:val="231F20"/>
                <w:sz w:val="20"/>
                <w:szCs w:val="20"/>
              </w:rPr>
              <w:t>ulturnim i obi</w:t>
            </w:r>
            <w:r w:rsidR="00E74522" w:rsidRPr="00492C04">
              <w:rPr>
                <w:rFonts w:cs="Calibri"/>
                <w:bCs/>
                <w:color w:val="231F20"/>
                <w:spacing w:val="-3"/>
                <w:sz w:val="20"/>
                <w:szCs w:val="20"/>
              </w:rPr>
              <w:t>t</w:t>
            </w:r>
            <w:r w:rsidR="00E74522" w:rsidRPr="00492C04">
              <w:rPr>
                <w:rFonts w:cs="Calibri"/>
                <w:bCs/>
                <w:color w:val="231F20"/>
                <w:sz w:val="20"/>
                <w:szCs w:val="20"/>
              </w:rPr>
              <w:t>eljskim vrijedno</w:t>
            </w:r>
            <w:r w:rsidR="00E74522" w:rsidRPr="00492C04">
              <w:rPr>
                <w:rFonts w:cs="Calibri"/>
                <w:bCs/>
                <w:color w:val="231F20"/>
                <w:spacing w:val="-2"/>
                <w:sz w:val="20"/>
                <w:szCs w:val="20"/>
              </w:rPr>
              <w:t>s</w:t>
            </w:r>
            <w:r w:rsidR="00E74522" w:rsidRPr="00492C04">
              <w:rPr>
                <w:rFonts w:cs="Calibri"/>
                <w:bCs/>
                <w:color w:val="231F20"/>
                <w:sz w:val="20"/>
                <w:szCs w:val="20"/>
              </w:rPr>
              <w:t>tima</w:t>
            </w:r>
            <w:r w:rsidR="00E74522" w:rsidRPr="00492C04">
              <w:rPr>
                <w:rFonts w:cs="Calibri"/>
                <w:bCs/>
                <w:color w:val="231F20"/>
                <w:spacing w:val="-4"/>
                <w:sz w:val="20"/>
                <w:szCs w:val="20"/>
              </w:rPr>
              <w:t xml:space="preserve"> r</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z w:val="20"/>
                <w:szCs w:val="20"/>
              </w:rPr>
              <w:t>vijajući osje</w:t>
            </w:r>
            <w:r w:rsidR="00E74522" w:rsidRPr="00492C04">
              <w:rPr>
                <w:rFonts w:cs="Calibri"/>
                <w:bCs/>
                <w:color w:val="231F20"/>
                <w:spacing w:val="-1"/>
                <w:sz w:val="20"/>
                <w:szCs w:val="20"/>
              </w:rPr>
              <w:t>ć</w:t>
            </w:r>
            <w:r w:rsidR="00E74522" w:rsidRPr="00492C04">
              <w:rPr>
                <w:rFonts w:cs="Calibri"/>
                <w:bCs/>
                <w:color w:val="231F20"/>
                <w:sz w:val="20"/>
                <w:szCs w:val="20"/>
              </w:rPr>
              <w:t>aj pripadno</w:t>
            </w:r>
            <w:r w:rsidR="00E74522" w:rsidRPr="00492C04">
              <w:rPr>
                <w:rFonts w:cs="Calibri"/>
                <w:bCs/>
                <w:color w:val="231F20"/>
                <w:spacing w:val="-3"/>
                <w:sz w:val="20"/>
                <w:szCs w:val="20"/>
              </w:rPr>
              <w:t>s</w:t>
            </w:r>
            <w:r w:rsidR="00E74522" w:rsidRPr="00492C04">
              <w:rPr>
                <w:rFonts w:cs="Calibri"/>
                <w:bCs/>
                <w:color w:val="231F20"/>
                <w:sz w:val="20"/>
                <w:szCs w:val="20"/>
              </w:rPr>
              <w:t>ti</w:t>
            </w:r>
            <w:r w:rsidR="00E74522" w:rsidRPr="00492C04">
              <w:rPr>
                <w:rFonts w:cs="Calibri"/>
                <w:bCs/>
                <w:color w:val="231F20"/>
                <w:spacing w:val="-2"/>
                <w:sz w:val="20"/>
                <w:szCs w:val="20"/>
              </w:rPr>
              <w:t xml:space="preserve"> z</w:t>
            </w:r>
            <w:r w:rsidR="00E74522" w:rsidRPr="00492C04">
              <w:rPr>
                <w:rFonts w:cs="Calibri"/>
                <w:bCs/>
                <w:color w:val="231F20"/>
                <w:sz w:val="20"/>
                <w:szCs w:val="20"/>
              </w:rPr>
              <w:t>ajednici.</w:t>
            </w:r>
          </w:p>
        </w:tc>
      </w:tr>
      <w:tr w:rsidR="00E74522" w:rsidRPr="00492C04" w14:paraId="02D09621" w14:textId="77777777" w:rsidTr="0085168E">
        <w:trPr>
          <w:trHeight w:hRule="exact" w:val="281"/>
        </w:trPr>
        <w:tc>
          <w:tcPr>
            <w:tcW w:w="9640" w:type="dxa"/>
            <w:gridSpan w:val="3"/>
            <w:tcBorders>
              <w:top w:val="dotted" w:sz="4" w:space="0" w:color="auto"/>
              <w:left w:val="dotted" w:sz="4" w:space="0" w:color="auto"/>
              <w:bottom w:val="dotted" w:sz="4" w:space="0" w:color="auto"/>
              <w:right w:val="dotted" w:sz="4" w:space="0" w:color="auto"/>
            </w:tcBorders>
          </w:tcPr>
          <w:p w14:paraId="36CD7364" w14:textId="77777777" w:rsidR="00E74522" w:rsidRPr="00492C04" w:rsidRDefault="00E74522" w:rsidP="00E74522">
            <w:pPr>
              <w:widowControl w:val="0"/>
              <w:spacing w:before="20"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1307750B" w14:textId="77777777" w:rsidTr="0085168E">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171C1874"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2BE2D0EB"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37758962"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33244F6A"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2B5116A2" w14:textId="77777777" w:rsidTr="0085168E">
        <w:trPr>
          <w:trHeight w:hRule="exact" w:val="2467"/>
        </w:trPr>
        <w:tc>
          <w:tcPr>
            <w:tcW w:w="4679" w:type="dxa"/>
            <w:gridSpan w:val="2"/>
            <w:tcBorders>
              <w:top w:val="dotted" w:sz="4" w:space="0" w:color="auto"/>
              <w:left w:val="dotted" w:sz="4" w:space="0" w:color="auto"/>
              <w:bottom w:val="dotted" w:sz="4" w:space="0" w:color="auto"/>
              <w:right w:val="dotted" w:sz="4" w:space="0" w:color="auto"/>
            </w:tcBorders>
          </w:tcPr>
          <w:p w14:paraId="2021F12D" w14:textId="77777777" w:rsidR="00E74522" w:rsidRPr="00492C04" w:rsidRDefault="00E74522" w:rsidP="00E74522">
            <w:pPr>
              <w:widowControl w:val="0"/>
              <w:spacing w:before="32" w:after="0" w:line="240" w:lineRule="exact"/>
              <w:ind w:right="386"/>
              <w:rPr>
                <w:rFonts w:cs="Calibri"/>
                <w:sz w:val="20"/>
                <w:szCs w:val="20"/>
              </w:rPr>
            </w:pPr>
            <w:r w:rsidRPr="00492C04">
              <w:rPr>
                <w:rFonts w:cs="Calibri"/>
                <w:color w:val="231F20"/>
                <w:sz w:val="20"/>
                <w:szCs w:val="20"/>
              </w:rPr>
              <w:t>1.a uspo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su</w:t>
            </w:r>
            <w:r w:rsidRPr="00492C04">
              <w:rPr>
                <w:rFonts w:cs="Calibri"/>
                <w:color w:val="231F20"/>
                <w:spacing w:val="-4"/>
                <w:sz w:val="20"/>
                <w:szCs w:val="20"/>
              </w:rPr>
              <w:t>r</w:t>
            </w:r>
            <w:r w:rsidRPr="00492C04">
              <w:rPr>
                <w:rFonts w:cs="Calibri"/>
                <w:color w:val="231F20"/>
                <w:sz w:val="20"/>
                <w:szCs w:val="20"/>
              </w:rPr>
              <w:t>adnju s v</w:t>
            </w:r>
            <w:r w:rsidRPr="00492C04">
              <w:rPr>
                <w:rFonts w:cs="Calibri"/>
                <w:color w:val="231F20"/>
                <w:spacing w:val="-3"/>
                <w:sz w:val="20"/>
                <w:szCs w:val="20"/>
              </w:rPr>
              <w:t>r</w:t>
            </w:r>
            <w:r w:rsidRPr="00492C04">
              <w:rPr>
                <w:rFonts w:cs="Calibri"/>
                <w:color w:val="231F20"/>
                <w:sz w:val="20"/>
                <w:szCs w:val="20"/>
              </w:rPr>
              <w:t>šnjacima imiti</w:t>
            </w:r>
            <w:r w:rsidRPr="00492C04">
              <w:rPr>
                <w:rFonts w:cs="Calibri"/>
                <w:color w:val="231F20"/>
                <w:spacing w:val="-4"/>
                <w:sz w:val="20"/>
                <w:szCs w:val="20"/>
              </w:rPr>
              <w:t>r</w:t>
            </w:r>
            <w:r w:rsidRPr="00492C04">
              <w:rPr>
                <w:rFonts w:cs="Calibri"/>
                <w:color w:val="231F20"/>
                <w:sz w:val="20"/>
                <w:szCs w:val="20"/>
              </w:rPr>
              <w:t>anjem</w:t>
            </w:r>
            <w:r w:rsidRPr="00492C04">
              <w:rPr>
                <w:rFonts w:cs="Calibri"/>
                <w:color w:val="231F20"/>
                <w:spacing w:val="-4"/>
                <w:sz w:val="20"/>
                <w:szCs w:val="20"/>
              </w:rPr>
              <w:t xml:space="preserve"> </w:t>
            </w:r>
            <w:r w:rsidRPr="00492C04">
              <w:rPr>
                <w:rFonts w:cs="Calibri"/>
                <w:color w:val="231F20"/>
                <w:sz w:val="20"/>
                <w:szCs w:val="20"/>
              </w:rPr>
              <w:t>u manipul</w:t>
            </w:r>
            <w:r w:rsidRPr="00492C04">
              <w:rPr>
                <w:rFonts w:cs="Calibri"/>
                <w:color w:val="231F20"/>
                <w:spacing w:val="-1"/>
                <w:sz w:val="20"/>
                <w:szCs w:val="20"/>
              </w:rPr>
              <w:t>a</w:t>
            </w:r>
            <w:r w:rsidRPr="00492C04">
              <w:rPr>
                <w:rFonts w:cs="Calibri"/>
                <w:color w:val="231F20"/>
                <w:sz w:val="20"/>
                <w:szCs w:val="20"/>
              </w:rPr>
              <w:t>tivnim</w:t>
            </w:r>
            <w:r w:rsidRPr="00492C04">
              <w:rPr>
                <w:rFonts w:cs="Calibri"/>
                <w:color w:val="231F20"/>
                <w:spacing w:val="-5"/>
                <w:sz w:val="20"/>
                <w:szCs w:val="20"/>
              </w:rPr>
              <w:t xml:space="preserve"> </w:t>
            </w:r>
            <w:r w:rsidRPr="00492C04">
              <w:rPr>
                <w:rFonts w:cs="Calibri"/>
                <w:color w:val="231F20"/>
                <w:sz w:val="20"/>
                <w:szCs w:val="20"/>
              </w:rPr>
              <w:t>i mo</w:t>
            </w:r>
            <w:r w:rsidRPr="00492C04">
              <w:rPr>
                <w:rFonts w:cs="Calibri"/>
                <w:color w:val="231F20"/>
                <w:spacing w:val="-2"/>
                <w:sz w:val="20"/>
                <w:szCs w:val="20"/>
              </w:rPr>
              <w:t>t</w:t>
            </w:r>
            <w:r w:rsidRPr="00492C04">
              <w:rPr>
                <w:rFonts w:cs="Calibri"/>
                <w:color w:val="231F20"/>
                <w:sz w:val="20"/>
                <w:szCs w:val="20"/>
              </w:rPr>
              <w:t>oričkim ig</w:t>
            </w:r>
            <w:r w:rsidRPr="00492C04">
              <w:rPr>
                <w:rFonts w:cs="Calibri"/>
                <w:color w:val="231F20"/>
                <w:spacing w:val="-4"/>
                <w:sz w:val="20"/>
                <w:szCs w:val="20"/>
              </w:rPr>
              <w:t>r</w:t>
            </w:r>
            <w:r w:rsidRPr="00492C04">
              <w:rPr>
                <w:rFonts w:cs="Calibri"/>
                <w:color w:val="231F20"/>
                <w:sz w:val="20"/>
                <w:szCs w:val="20"/>
              </w:rPr>
              <w:t>ama</w:t>
            </w:r>
          </w:p>
          <w:p w14:paraId="512E1E71" w14:textId="77777777" w:rsidR="00E74522" w:rsidRPr="00492C04" w:rsidRDefault="00E74522" w:rsidP="00E74522">
            <w:pPr>
              <w:widowControl w:val="0"/>
              <w:spacing w:before="20" w:after="0" w:line="240" w:lineRule="exact"/>
              <w:ind w:right="364"/>
              <w:rPr>
                <w:rFonts w:cs="Calibri"/>
                <w:sz w:val="20"/>
                <w:szCs w:val="20"/>
              </w:rPr>
            </w:pPr>
            <w:r w:rsidRPr="00492C04">
              <w:rPr>
                <w:rFonts w:cs="Calibri"/>
                <w:color w:val="231F20"/>
                <w:sz w:val="20"/>
                <w:szCs w:val="20"/>
              </w:rPr>
              <w:t>1.b slijedi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vne upu</w:t>
            </w:r>
            <w:r w:rsidRPr="00492C04">
              <w:rPr>
                <w:rFonts w:cs="Calibri"/>
                <w:color w:val="231F20"/>
                <w:spacing w:val="-2"/>
                <w:sz w:val="20"/>
                <w:szCs w:val="20"/>
              </w:rPr>
              <w:t>t</w:t>
            </w:r>
            <w:r w:rsidRPr="00492C04">
              <w:rPr>
                <w:rFonts w:cs="Calibri"/>
                <w:color w:val="231F20"/>
                <w:sz w:val="20"/>
                <w:szCs w:val="20"/>
              </w:rPr>
              <w:t>e od</w:t>
            </w:r>
            <w:r w:rsidRPr="00492C04">
              <w:rPr>
                <w:rFonts w:cs="Calibri"/>
                <w:color w:val="231F20"/>
                <w:spacing w:val="-1"/>
                <w:sz w:val="20"/>
                <w:szCs w:val="20"/>
              </w:rPr>
              <w:t>g</w:t>
            </w:r>
            <w:r w:rsidRPr="00492C04">
              <w:rPr>
                <w:rFonts w:cs="Calibri"/>
                <w:color w:val="231F20"/>
                <w:sz w:val="20"/>
                <w:szCs w:val="20"/>
              </w:rPr>
              <w:t>oji</w:t>
            </w:r>
            <w:r w:rsidRPr="00492C04">
              <w:rPr>
                <w:rFonts w:cs="Calibri"/>
                <w:color w:val="231F20"/>
                <w:spacing w:val="-2"/>
                <w:sz w:val="20"/>
                <w:szCs w:val="20"/>
              </w:rPr>
              <w:t>t</w:t>
            </w:r>
            <w:r w:rsidRPr="00492C04">
              <w:rPr>
                <w:rFonts w:cs="Calibri"/>
                <w:color w:val="231F20"/>
                <w:sz w:val="20"/>
                <w:szCs w:val="20"/>
              </w:rPr>
              <w:t>elja (np</w:t>
            </w:r>
            <w:r w:rsidRPr="00492C04">
              <w:rPr>
                <w:rFonts w:cs="Calibri"/>
                <w:color w:val="231F20"/>
                <w:spacing w:val="-20"/>
                <w:sz w:val="20"/>
                <w:szCs w:val="20"/>
              </w:rPr>
              <w:t>r</w:t>
            </w:r>
            <w:r w:rsidRPr="00492C04">
              <w:rPr>
                <w:rFonts w:cs="Calibri"/>
                <w:color w:val="231F20"/>
                <w:sz w:val="20"/>
                <w:szCs w:val="20"/>
              </w:rPr>
              <w:t>. pru</w:t>
            </w:r>
            <w:r w:rsidRPr="00492C04">
              <w:rPr>
                <w:rFonts w:cs="Calibri"/>
                <w:color w:val="231F20"/>
                <w:spacing w:val="-3"/>
                <w:sz w:val="20"/>
                <w:szCs w:val="20"/>
              </w:rPr>
              <w:t>ž</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 xml:space="preserve">t na </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2"/>
                <w:sz w:val="20"/>
                <w:szCs w:val="20"/>
              </w:rPr>
              <w:t>h</w:t>
            </w:r>
            <w:r w:rsidRPr="00492C04">
              <w:rPr>
                <w:rFonts w:cs="Calibri"/>
                <w:color w:val="231F20"/>
                <w:sz w:val="20"/>
                <w:szCs w:val="20"/>
              </w:rPr>
              <w:t>tj</w:t>
            </w:r>
            <w:r w:rsidRPr="00492C04">
              <w:rPr>
                <w:rFonts w:cs="Calibri"/>
                <w:color w:val="231F20"/>
                <w:spacing w:val="-1"/>
                <w:sz w:val="20"/>
                <w:szCs w:val="20"/>
              </w:rPr>
              <w:t>e</w:t>
            </w:r>
            <w:r w:rsidRPr="00492C04">
              <w:rPr>
                <w:rFonts w:cs="Calibri"/>
                <w:color w:val="231F20"/>
                <w:sz w:val="20"/>
                <w:szCs w:val="20"/>
              </w:rPr>
              <w:t>v)</w:t>
            </w:r>
          </w:p>
          <w:p w14:paraId="7152BFBF"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drugu djecu</w:t>
            </w:r>
          </w:p>
        </w:tc>
        <w:tc>
          <w:tcPr>
            <w:tcW w:w="4961" w:type="dxa"/>
            <w:tcBorders>
              <w:top w:val="dotted" w:sz="4" w:space="0" w:color="auto"/>
              <w:left w:val="dotted" w:sz="4" w:space="0" w:color="auto"/>
              <w:bottom w:val="dotted" w:sz="4" w:space="0" w:color="auto"/>
              <w:right w:val="dotted" w:sz="4" w:space="0" w:color="auto"/>
            </w:tcBorders>
          </w:tcPr>
          <w:p w14:paraId="0E92F568" w14:textId="77777777" w:rsidR="00E74522" w:rsidRPr="00492C04" w:rsidRDefault="00E74522" w:rsidP="00E74522">
            <w:pPr>
              <w:widowControl w:val="0"/>
              <w:spacing w:before="52" w:after="0" w:line="240" w:lineRule="exact"/>
              <w:ind w:right="431"/>
              <w:rPr>
                <w:rFonts w:cs="Calibri"/>
                <w:sz w:val="20"/>
                <w:szCs w:val="20"/>
              </w:rPr>
            </w:pPr>
            <w:r w:rsidRPr="00492C04">
              <w:rPr>
                <w:rFonts w:cs="Calibri"/>
                <w:color w:val="231F20"/>
                <w:sz w:val="20"/>
                <w:szCs w:val="20"/>
              </w:rPr>
              <w:t>1.a uključuje se samo</w:t>
            </w:r>
            <w:r w:rsidRPr="00492C04">
              <w:rPr>
                <w:rFonts w:cs="Calibri"/>
                <w:color w:val="231F20"/>
                <w:spacing w:val="-2"/>
                <w:sz w:val="20"/>
                <w:szCs w:val="20"/>
              </w:rPr>
              <w:t>st</w:t>
            </w:r>
            <w:r w:rsidRPr="00492C04">
              <w:rPr>
                <w:rFonts w:cs="Calibri"/>
                <w:color w:val="231F20"/>
                <w:sz w:val="20"/>
                <w:szCs w:val="20"/>
              </w:rPr>
              <w:t xml:space="preserve">alno u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 xml:space="preserve">vne </w:t>
            </w:r>
            <w:r w:rsidRPr="00492C04">
              <w:rPr>
                <w:rFonts w:cs="Calibri"/>
                <w:color w:val="231F20"/>
                <w:spacing w:val="-3"/>
                <w:sz w:val="20"/>
                <w:szCs w:val="20"/>
              </w:rPr>
              <w:t>z</w:t>
            </w:r>
            <w:r w:rsidRPr="00492C04">
              <w:rPr>
                <w:rFonts w:cs="Calibri"/>
                <w:color w:val="231F20"/>
                <w:sz w:val="20"/>
                <w:szCs w:val="20"/>
              </w:rPr>
              <w:t>ajednič</w:t>
            </w:r>
            <w:r w:rsidRPr="00492C04">
              <w:rPr>
                <w:rFonts w:cs="Calibri"/>
                <w:color w:val="231F20"/>
                <w:spacing w:val="-6"/>
                <w:sz w:val="20"/>
                <w:szCs w:val="20"/>
              </w:rPr>
              <w:t>k</w:t>
            </w:r>
            <w:r w:rsidRPr="00492C04">
              <w:rPr>
                <w:rFonts w:cs="Calibri"/>
                <w:color w:val="231F20"/>
                <w:sz w:val="20"/>
                <w:szCs w:val="20"/>
              </w:rPr>
              <w:t>e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7"/>
                <w:sz w:val="20"/>
                <w:szCs w:val="20"/>
              </w:rPr>
              <w:t xml:space="preserve"> </w:t>
            </w:r>
            <w:r w:rsidRPr="00492C04">
              <w:rPr>
                <w:rFonts w:cs="Calibri"/>
                <w:color w:val="231F20"/>
                <w:sz w:val="20"/>
                <w:szCs w:val="20"/>
              </w:rPr>
              <w:t>u vrtiću</w:t>
            </w:r>
            <w:r w:rsidRPr="00492C04">
              <w:rPr>
                <w:rFonts w:cs="Calibri"/>
                <w:color w:val="231F20"/>
                <w:spacing w:val="-5"/>
                <w:sz w:val="20"/>
                <w:szCs w:val="20"/>
              </w:rPr>
              <w:t xml:space="preserve"> </w:t>
            </w:r>
            <w:r w:rsidRPr="00492C04">
              <w:rPr>
                <w:rFonts w:cs="Calibri"/>
                <w:color w:val="231F20"/>
                <w:sz w:val="20"/>
                <w:szCs w:val="20"/>
              </w:rPr>
              <w:t>i drugim okružjima</w:t>
            </w:r>
          </w:p>
          <w:p w14:paraId="36DD435D" w14:textId="77777777" w:rsidR="00E74522" w:rsidRPr="00492C04" w:rsidRDefault="00E74522" w:rsidP="00E74522">
            <w:pPr>
              <w:widowControl w:val="0"/>
              <w:spacing w:before="20" w:after="0" w:line="240" w:lineRule="exact"/>
              <w:ind w:right="619"/>
              <w:rPr>
                <w:rFonts w:cs="Calibri"/>
                <w:sz w:val="20"/>
                <w:szCs w:val="20"/>
              </w:rPr>
            </w:pPr>
            <w:r w:rsidRPr="00492C04">
              <w:rPr>
                <w:rFonts w:cs="Calibri"/>
                <w:color w:val="231F20"/>
                <w:sz w:val="20"/>
                <w:szCs w:val="20"/>
              </w:rPr>
              <w:t>1.b inici</w:t>
            </w:r>
            <w:r w:rsidRPr="00492C04">
              <w:rPr>
                <w:rFonts w:cs="Calibri"/>
                <w:color w:val="231F20"/>
                <w:spacing w:val="-4"/>
                <w:sz w:val="20"/>
                <w:szCs w:val="20"/>
              </w:rPr>
              <w:t>r</w:t>
            </w:r>
            <w:r w:rsidRPr="00492C04">
              <w:rPr>
                <w:rFonts w:cs="Calibri"/>
                <w:color w:val="231F20"/>
                <w:sz w:val="20"/>
                <w:szCs w:val="20"/>
              </w:rPr>
              <w:t>a i odr</w:t>
            </w:r>
            <w:r w:rsidRPr="00492C04">
              <w:rPr>
                <w:rFonts w:cs="Calibri"/>
                <w:color w:val="231F20"/>
                <w:spacing w:val="-3"/>
                <w:sz w:val="20"/>
                <w:szCs w:val="20"/>
              </w:rPr>
              <w:t>žav</w:t>
            </w:r>
            <w:r w:rsidRPr="00492C04">
              <w:rPr>
                <w:rFonts w:cs="Calibri"/>
                <w:color w:val="231F20"/>
                <w:sz w:val="20"/>
                <w:szCs w:val="20"/>
              </w:rPr>
              <w:t xml:space="preserve">a odnos i </w:t>
            </w:r>
            <w:r w:rsidRPr="00492C04">
              <w:rPr>
                <w:rFonts w:cs="Calibri"/>
                <w:color w:val="231F20"/>
                <w:spacing w:val="-6"/>
                <w:sz w:val="20"/>
                <w:szCs w:val="20"/>
              </w:rPr>
              <w:t>k</w:t>
            </w:r>
            <w:r w:rsidRPr="00492C04">
              <w:rPr>
                <w:rFonts w:cs="Calibri"/>
                <w:color w:val="231F20"/>
                <w:sz w:val="20"/>
                <w:szCs w:val="20"/>
              </w:rPr>
              <w:t>omuni</w:t>
            </w:r>
            <w:r w:rsidRPr="00492C04">
              <w:rPr>
                <w:rFonts w:cs="Calibri"/>
                <w:color w:val="231F20"/>
                <w:spacing w:val="-3"/>
                <w:sz w:val="20"/>
                <w:szCs w:val="20"/>
              </w:rPr>
              <w:t>k</w:t>
            </w:r>
            <w:r w:rsidRPr="00492C04">
              <w:rPr>
                <w:rFonts w:cs="Calibri"/>
                <w:color w:val="231F20"/>
                <w:sz w:val="20"/>
                <w:szCs w:val="20"/>
              </w:rPr>
              <w:t>aciju s dje</w:t>
            </w:r>
            <w:r w:rsidRPr="00492C04">
              <w:rPr>
                <w:rFonts w:cs="Calibri"/>
                <w:color w:val="231F20"/>
                <w:spacing w:val="-1"/>
                <w:sz w:val="20"/>
                <w:szCs w:val="20"/>
              </w:rPr>
              <w:t>c</w:t>
            </w:r>
            <w:r w:rsidRPr="00492C04">
              <w:rPr>
                <w:rFonts w:cs="Calibri"/>
                <w:color w:val="231F20"/>
                <w:sz w:val="20"/>
                <w:szCs w:val="20"/>
              </w:rPr>
              <w:t>om i od</w:t>
            </w:r>
            <w:r w:rsidRPr="00492C04">
              <w:rPr>
                <w:rFonts w:cs="Calibri"/>
                <w:color w:val="231F20"/>
                <w:spacing w:val="-4"/>
                <w:sz w:val="20"/>
                <w:szCs w:val="20"/>
              </w:rPr>
              <w:t>r</w:t>
            </w:r>
            <w:r w:rsidRPr="00492C04">
              <w:rPr>
                <w:rFonts w:cs="Calibri"/>
                <w:color w:val="231F20"/>
                <w:sz w:val="20"/>
                <w:szCs w:val="20"/>
              </w:rPr>
              <w:t>aslima</w:t>
            </w:r>
          </w:p>
          <w:p w14:paraId="616E238B" w14:textId="77777777" w:rsidR="00E74522" w:rsidRPr="00492C04" w:rsidRDefault="00E74522" w:rsidP="00E74522">
            <w:pPr>
              <w:widowControl w:val="0"/>
              <w:spacing w:before="20" w:after="0" w:line="240" w:lineRule="exact"/>
              <w:ind w:right="572"/>
              <w:rPr>
                <w:rFonts w:cs="Calibri"/>
                <w:sz w:val="20"/>
                <w:szCs w:val="20"/>
              </w:rPr>
            </w:pPr>
            <w:r w:rsidRPr="00492C04">
              <w:rPr>
                <w:rFonts w:cs="Calibri"/>
                <w:color w:val="231F20"/>
                <w:sz w:val="20"/>
                <w:szCs w:val="20"/>
              </w:rPr>
              <w:t>1.c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 p</w:t>
            </w:r>
            <w:r w:rsidRPr="00492C04">
              <w:rPr>
                <w:rFonts w:cs="Calibri"/>
                <w:color w:val="231F20"/>
                <w:spacing w:val="-2"/>
                <w:sz w:val="20"/>
                <w:szCs w:val="20"/>
              </w:rPr>
              <w:t>o</w:t>
            </w:r>
            <w:r w:rsidRPr="00492C04">
              <w:rPr>
                <w:rFonts w:cs="Calibri"/>
                <w:color w:val="231F20"/>
                <w:sz w:val="20"/>
                <w:szCs w:val="20"/>
              </w:rPr>
              <w:t>zitivne</w:t>
            </w:r>
            <w:r w:rsidRPr="00492C04">
              <w:rPr>
                <w:rFonts w:cs="Calibri"/>
                <w:color w:val="231F20"/>
                <w:spacing w:val="-5"/>
                <w:sz w:val="20"/>
                <w:szCs w:val="20"/>
              </w:rPr>
              <w:t xml:space="preserve"> </w:t>
            </w:r>
            <w:r w:rsidRPr="00492C04">
              <w:rPr>
                <w:rFonts w:cs="Calibri"/>
                <w:color w:val="231F20"/>
                <w:sz w:val="20"/>
                <w:szCs w:val="20"/>
              </w:rPr>
              <w:t>odnose s od</w:t>
            </w:r>
            <w:r w:rsidRPr="00492C04">
              <w:rPr>
                <w:rFonts w:cs="Calibri"/>
                <w:color w:val="231F20"/>
                <w:spacing w:val="-4"/>
                <w:sz w:val="20"/>
                <w:szCs w:val="20"/>
              </w:rPr>
              <w:t>r</w:t>
            </w:r>
            <w:r w:rsidRPr="00492C04">
              <w:rPr>
                <w:rFonts w:cs="Calibri"/>
                <w:color w:val="231F20"/>
                <w:sz w:val="20"/>
                <w:szCs w:val="20"/>
              </w:rPr>
              <w:t>aslima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ujući au</w:t>
            </w:r>
            <w:r w:rsidRPr="00492C04">
              <w:rPr>
                <w:rFonts w:cs="Calibri"/>
                <w:color w:val="231F20"/>
                <w:spacing w:val="-2"/>
                <w:sz w:val="20"/>
                <w:szCs w:val="20"/>
              </w:rPr>
              <w:t>t</w:t>
            </w:r>
            <w:r w:rsidRPr="00492C04">
              <w:rPr>
                <w:rFonts w:cs="Calibri"/>
                <w:color w:val="231F20"/>
                <w:sz w:val="20"/>
                <w:szCs w:val="20"/>
              </w:rPr>
              <w:t>onomiju i n</w:t>
            </w:r>
            <w:r w:rsidRPr="00492C04">
              <w:rPr>
                <w:rFonts w:cs="Calibri"/>
                <w:color w:val="231F20"/>
                <w:spacing w:val="-1"/>
                <w:sz w:val="20"/>
                <w:szCs w:val="20"/>
              </w:rPr>
              <w:t>e</w:t>
            </w:r>
            <w:r w:rsidRPr="00492C04">
              <w:rPr>
                <w:rFonts w:cs="Calibri"/>
                <w:color w:val="231F20"/>
                <w:spacing w:val="-3"/>
                <w:sz w:val="20"/>
                <w:szCs w:val="20"/>
              </w:rPr>
              <w:t>za</w:t>
            </w:r>
            <w:r w:rsidRPr="00492C04">
              <w:rPr>
                <w:rFonts w:cs="Calibri"/>
                <w:color w:val="231F20"/>
                <w:sz w:val="20"/>
                <w:szCs w:val="20"/>
              </w:rPr>
              <w:t>visno</w:t>
            </w:r>
            <w:r w:rsidRPr="00492C04">
              <w:rPr>
                <w:rFonts w:cs="Calibri"/>
                <w:color w:val="231F20"/>
                <w:spacing w:val="-2"/>
                <w:sz w:val="20"/>
                <w:szCs w:val="20"/>
              </w:rPr>
              <w:t>s</w:t>
            </w:r>
            <w:r w:rsidRPr="00492C04">
              <w:rPr>
                <w:rFonts w:cs="Calibri"/>
                <w:color w:val="231F20"/>
                <w:sz w:val="20"/>
                <w:szCs w:val="20"/>
              </w:rPr>
              <w:t>t</w:t>
            </w:r>
          </w:p>
          <w:p w14:paraId="595686C0" w14:textId="77777777" w:rsidR="00E74522" w:rsidRPr="00492C04" w:rsidRDefault="00E74522" w:rsidP="00E74522">
            <w:pPr>
              <w:widowControl w:val="0"/>
              <w:spacing w:before="20" w:after="0" w:line="240" w:lineRule="exact"/>
              <w:ind w:right="509"/>
              <w:rPr>
                <w:rFonts w:cs="Calibri"/>
                <w:sz w:val="20"/>
                <w:szCs w:val="20"/>
              </w:rPr>
            </w:pPr>
            <w:r w:rsidRPr="00492C04">
              <w:rPr>
                <w:rFonts w:cs="Calibri"/>
                <w:color w:val="231F20"/>
                <w:sz w:val="20"/>
                <w:szCs w:val="20"/>
              </w:rPr>
              <w:t>1.d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po</w:t>
            </w:r>
            <w:r w:rsidRPr="00492C04">
              <w:rPr>
                <w:rFonts w:cs="Calibri"/>
                <w:color w:val="231F20"/>
                <w:spacing w:val="-2"/>
                <w:sz w:val="20"/>
                <w:szCs w:val="20"/>
              </w:rPr>
              <w:t>št</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anje i p</w:t>
            </w:r>
            <w:r w:rsidRPr="00492C04">
              <w:rPr>
                <w:rFonts w:cs="Calibri"/>
                <w:color w:val="231F20"/>
                <w:spacing w:val="-3"/>
                <w:sz w:val="20"/>
                <w:szCs w:val="20"/>
              </w:rPr>
              <w:t>r</w:t>
            </w:r>
            <w:r w:rsidRPr="00492C04">
              <w:rPr>
                <w:rFonts w:cs="Calibri"/>
                <w:color w:val="231F20"/>
                <w:sz w:val="20"/>
                <w:szCs w:val="20"/>
              </w:rPr>
              <w:t>osl</w:t>
            </w:r>
            <w:r w:rsidRPr="00492C04">
              <w:rPr>
                <w:rFonts w:cs="Calibri"/>
                <w:color w:val="231F20"/>
                <w:spacing w:val="-3"/>
                <w:sz w:val="20"/>
                <w:szCs w:val="20"/>
              </w:rPr>
              <w:t>a</w:t>
            </w:r>
            <w:r w:rsidRPr="00492C04">
              <w:rPr>
                <w:rFonts w:cs="Calibri"/>
                <w:color w:val="231F20"/>
                <w:sz w:val="20"/>
                <w:szCs w:val="20"/>
              </w:rPr>
              <w:t>vlja trud i do</w:t>
            </w:r>
            <w:r w:rsidRPr="00492C04">
              <w:rPr>
                <w:rFonts w:cs="Calibri"/>
                <w:color w:val="231F20"/>
                <w:spacing w:val="-2"/>
                <w:sz w:val="20"/>
                <w:szCs w:val="20"/>
              </w:rPr>
              <w:t>s</w:t>
            </w:r>
            <w:r w:rsidRPr="00492C04">
              <w:rPr>
                <w:rFonts w:cs="Calibri"/>
                <w:color w:val="231F20"/>
                <w:sz w:val="20"/>
                <w:szCs w:val="20"/>
              </w:rPr>
              <w:t>tignu</w:t>
            </w:r>
            <w:r w:rsidRPr="00492C04">
              <w:rPr>
                <w:rFonts w:cs="Calibri"/>
                <w:color w:val="231F20"/>
                <w:spacing w:val="-2"/>
                <w:sz w:val="20"/>
                <w:szCs w:val="20"/>
              </w:rPr>
              <w:t>ć</w:t>
            </w:r>
            <w:r w:rsidRPr="00492C04">
              <w:rPr>
                <w:rFonts w:cs="Calibri"/>
                <w:color w:val="231F20"/>
                <w:sz w:val="20"/>
                <w:szCs w:val="20"/>
              </w:rPr>
              <w:t>a drugih</w:t>
            </w:r>
          </w:p>
          <w:p w14:paraId="677C6C3C"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1.e </w:t>
            </w:r>
            <w:r w:rsidRPr="00492C04">
              <w:rPr>
                <w:rFonts w:cs="Calibri"/>
                <w:color w:val="231F20"/>
                <w:spacing w:val="-3"/>
                <w:sz w:val="20"/>
                <w:szCs w:val="20"/>
              </w:rPr>
              <w:t>r</w:t>
            </w:r>
            <w:r w:rsidRPr="00492C04">
              <w:rPr>
                <w:rFonts w:cs="Calibri"/>
                <w:color w:val="231F20"/>
                <w:sz w:val="20"/>
                <w:szCs w:val="20"/>
              </w:rPr>
              <w:t>eagi</w:t>
            </w:r>
            <w:r w:rsidRPr="00492C04">
              <w:rPr>
                <w:rFonts w:cs="Calibri"/>
                <w:color w:val="231F20"/>
                <w:spacing w:val="-4"/>
                <w:sz w:val="20"/>
                <w:szCs w:val="20"/>
              </w:rPr>
              <w:t>r</w:t>
            </w:r>
            <w:r w:rsidRPr="00492C04">
              <w:rPr>
                <w:rFonts w:cs="Calibri"/>
                <w:color w:val="231F20"/>
                <w:sz w:val="20"/>
                <w:szCs w:val="20"/>
              </w:rPr>
              <w:t>a na ideje i su</w:t>
            </w:r>
            <w:r w:rsidRPr="00492C04">
              <w:rPr>
                <w:rFonts w:cs="Calibri"/>
                <w:color w:val="231F20"/>
                <w:spacing w:val="-1"/>
                <w:sz w:val="20"/>
                <w:szCs w:val="20"/>
              </w:rPr>
              <w:t>g</w:t>
            </w:r>
            <w:r w:rsidRPr="00492C04">
              <w:rPr>
                <w:rFonts w:cs="Calibri"/>
                <w:color w:val="231F20"/>
                <w:sz w:val="20"/>
                <w:szCs w:val="20"/>
              </w:rPr>
              <w:t>e</w:t>
            </w:r>
            <w:r w:rsidRPr="00492C04">
              <w:rPr>
                <w:rFonts w:cs="Calibri"/>
                <w:color w:val="231F20"/>
                <w:spacing w:val="-2"/>
                <w:sz w:val="20"/>
                <w:szCs w:val="20"/>
              </w:rPr>
              <w:t>s</w:t>
            </w:r>
            <w:r w:rsidRPr="00492C04">
              <w:rPr>
                <w:rFonts w:cs="Calibri"/>
                <w:color w:val="231F20"/>
                <w:sz w:val="20"/>
                <w:szCs w:val="20"/>
              </w:rPr>
              <w:t>tije</w:t>
            </w:r>
            <w:r w:rsidRPr="00492C04">
              <w:rPr>
                <w:rFonts w:cs="Calibri"/>
                <w:color w:val="231F20"/>
                <w:spacing w:val="-3"/>
                <w:sz w:val="20"/>
                <w:szCs w:val="20"/>
              </w:rPr>
              <w:t xml:space="preserve"> </w:t>
            </w:r>
            <w:r w:rsidRPr="00492C04">
              <w:rPr>
                <w:rFonts w:cs="Calibri"/>
                <w:color w:val="231F20"/>
                <w:sz w:val="20"/>
                <w:szCs w:val="20"/>
              </w:rPr>
              <w:t>drugih</w:t>
            </w:r>
          </w:p>
        </w:tc>
      </w:tr>
      <w:tr w:rsidR="00E74522" w:rsidRPr="00492C04" w14:paraId="5168076A" w14:textId="77777777" w:rsidTr="0085168E">
        <w:trPr>
          <w:trHeight w:hRule="exact" w:val="2404"/>
        </w:trPr>
        <w:tc>
          <w:tcPr>
            <w:tcW w:w="4679" w:type="dxa"/>
            <w:gridSpan w:val="2"/>
            <w:tcBorders>
              <w:top w:val="dotted" w:sz="4" w:space="0" w:color="auto"/>
              <w:left w:val="dotted" w:sz="4" w:space="0" w:color="auto"/>
              <w:bottom w:val="dotted" w:sz="4" w:space="0" w:color="auto"/>
              <w:right w:val="dotted" w:sz="4" w:space="0" w:color="auto"/>
            </w:tcBorders>
          </w:tcPr>
          <w:p w14:paraId="60DE20B6" w14:textId="77777777" w:rsidR="00E74522" w:rsidRPr="00492C04" w:rsidRDefault="00E74522" w:rsidP="00E74522">
            <w:pPr>
              <w:widowControl w:val="0"/>
              <w:spacing w:before="5" w:after="0" w:line="140" w:lineRule="exact"/>
              <w:rPr>
                <w:rFonts w:asciiTheme="minorHAnsi" w:eastAsiaTheme="minorHAnsi" w:hAnsiTheme="minorHAnsi" w:cstheme="minorBidi"/>
                <w:sz w:val="14"/>
                <w:szCs w:val="14"/>
              </w:rPr>
            </w:pPr>
          </w:p>
          <w:p w14:paraId="4499DA7B"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D5F7DE5"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36D9288"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 xml:space="preserve">2.a uključuje se u </w:t>
            </w:r>
            <w:r w:rsidRPr="00492C04">
              <w:rPr>
                <w:rFonts w:cs="Calibri"/>
                <w:color w:val="231F20"/>
                <w:spacing w:val="-3"/>
                <w:sz w:val="20"/>
                <w:szCs w:val="20"/>
              </w:rPr>
              <w:t>z</w:t>
            </w:r>
            <w:r w:rsidRPr="00492C04">
              <w:rPr>
                <w:rFonts w:cs="Calibri"/>
                <w:color w:val="231F20"/>
                <w:sz w:val="20"/>
                <w:szCs w:val="20"/>
              </w:rPr>
              <w:t>ajednič</w:t>
            </w:r>
            <w:r w:rsidRPr="00492C04">
              <w:rPr>
                <w:rFonts w:cs="Calibri"/>
                <w:color w:val="231F20"/>
                <w:spacing w:val="-2"/>
                <w:sz w:val="20"/>
                <w:szCs w:val="20"/>
              </w:rPr>
              <w:t>k</w:t>
            </w:r>
            <w:r w:rsidRPr="00492C04">
              <w:rPr>
                <w:rFonts w:cs="Calibri"/>
                <w:color w:val="231F20"/>
                <w:sz w:val="20"/>
                <w:szCs w:val="20"/>
              </w:rPr>
              <w:t>u igru uz poti</w:t>
            </w:r>
            <w:r w:rsidRPr="00492C04">
              <w:rPr>
                <w:rFonts w:cs="Calibri"/>
                <w:color w:val="231F20"/>
                <w:spacing w:val="-1"/>
                <w:sz w:val="20"/>
                <w:szCs w:val="20"/>
              </w:rPr>
              <w:t>c</w:t>
            </w:r>
            <w:r w:rsidRPr="00492C04">
              <w:rPr>
                <w:rFonts w:cs="Calibri"/>
                <w:color w:val="231F20"/>
                <w:sz w:val="20"/>
                <w:szCs w:val="20"/>
              </w:rPr>
              <w:t>aj</w:t>
            </w:r>
            <w:r w:rsidRPr="00492C04">
              <w:rPr>
                <w:rFonts w:cs="Calibri"/>
                <w:color w:val="231F20"/>
                <w:spacing w:val="-4"/>
                <w:sz w:val="20"/>
                <w:szCs w:val="20"/>
              </w:rPr>
              <w:t xml:space="preserve"> </w:t>
            </w:r>
            <w:r w:rsidRPr="00492C04">
              <w:rPr>
                <w:rFonts w:cs="Calibri"/>
                <w:color w:val="231F20"/>
                <w:sz w:val="20"/>
                <w:szCs w:val="20"/>
              </w:rPr>
              <w:t>od</w:t>
            </w:r>
            <w:r w:rsidRPr="00492C04">
              <w:rPr>
                <w:rFonts w:cs="Calibri"/>
                <w:color w:val="231F20"/>
                <w:spacing w:val="-1"/>
                <w:sz w:val="20"/>
                <w:szCs w:val="20"/>
              </w:rPr>
              <w:t>g</w:t>
            </w:r>
            <w:r w:rsidRPr="00492C04">
              <w:rPr>
                <w:rFonts w:cs="Calibri"/>
                <w:color w:val="231F20"/>
                <w:sz w:val="20"/>
                <w:szCs w:val="20"/>
              </w:rPr>
              <w:t>oji</w:t>
            </w:r>
            <w:r w:rsidRPr="00492C04">
              <w:rPr>
                <w:rFonts w:cs="Calibri"/>
                <w:color w:val="231F20"/>
                <w:spacing w:val="-2"/>
                <w:sz w:val="20"/>
                <w:szCs w:val="20"/>
              </w:rPr>
              <w:t>t</w:t>
            </w:r>
            <w:r w:rsidRPr="00492C04">
              <w:rPr>
                <w:rFonts w:cs="Calibri"/>
                <w:color w:val="231F20"/>
                <w:sz w:val="20"/>
                <w:szCs w:val="20"/>
              </w:rPr>
              <w:t>elja</w:t>
            </w:r>
          </w:p>
          <w:p w14:paraId="0D9B4B2B" w14:textId="77777777" w:rsidR="00E74522" w:rsidRPr="00492C04" w:rsidRDefault="00E74522" w:rsidP="00E74522">
            <w:pPr>
              <w:widowControl w:val="0"/>
              <w:spacing w:before="14" w:after="0" w:line="240" w:lineRule="exact"/>
              <w:ind w:right="432"/>
              <w:rPr>
                <w:rFonts w:cs="Calibri"/>
                <w:sz w:val="20"/>
                <w:szCs w:val="20"/>
              </w:rPr>
            </w:pPr>
            <w:r w:rsidRPr="00492C04">
              <w:rPr>
                <w:rFonts w:cs="Calibri"/>
                <w:color w:val="231F20"/>
                <w:sz w:val="20"/>
                <w:szCs w:val="20"/>
              </w:rPr>
              <w:t>2.b</w:t>
            </w:r>
            <w:r w:rsidR="006F76C7" w:rsidRPr="00492C04">
              <w:rPr>
                <w:rFonts w:cs="Calibri"/>
                <w:color w:val="231F20"/>
                <w:spacing w:val="45"/>
                <w:sz w:val="20"/>
                <w:szCs w:val="20"/>
              </w:rPr>
              <w:t xml:space="preserve"> </w:t>
            </w:r>
            <w:r w:rsidRPr="00492C04">
              <w:rPr>
                <w:rFonts w:cs="Calibri"/>
                <w:color w:val="231F20"/>
                <w:sz w:val="20"/>
                <w:szCs w:val="20"/>
              </w:rPr>
              <w:t>sudjeluje u spo</w:t>
            </w:r>
            <w:r w:rsidRPr="00492C04">
              <w:rPr>
                <w:rFonts w:cs="Calibri"/>
                <w:color w:val="231F20"/>
                <w:spacing w:val="-1"/>
                <w:sz w:val="20"/>
                <w:szCs w:val="20"/>
              </w:rPr>
              <w:t>n</w:t>
            </w:r>
            <w:r w:rsidRPr="00492C04">
              <w:rPr>
                <w:rFonts w:cs="Calibri"/>
                <w:color w:val="231F20"/>
                <w:spacing w:val="-2"/>
                <w:sz w:val="20"/>
                <w:szCs w:val="20"/>
              </w:rPr>
              <w:t>t</w:t>
            </w:r>
            <w:r w:rsidRPr="00492C04">
              <w:rPr>
                <w:rFonts w:cs="Calibri"/>
                <w:color w:val="231F20"/>
                <w:sz w:val="20"/>
                <w:szCs w:val="20"/>
              </w:rPr>
              <w:t xml:space="preserve">anim i </w:t>
            </w:r>
            <w:r w:rsidRPr="00492C04">
              <w:rPr>
                <w:rFonts w:cs="Calibri"/>
                <w:color w:val="231F20"/>
                <w:spacing w:val="-2"/>
                <w:sz w:val="20"/>
                <w:szCs w:val="20"/>
              </w:rPr>
              <w:t>v</w:t>
            </w:r>
            <w:r w:rsidRPr="00492C04">
              <w:rPr>
                <w:rFonts w:cs="Calibri"/>
                <w:color w:val="231F20"/>
                <w:sz w:val="20"/>
                <w:szCs w:val="20"/>
              </w:rPr>
              <w:t>ođenim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 manje s</w:t>
            </w:r>
            <w:r w:rsidRPr="00492C04">
              <w:rPr>
                <w:rFonts w:cs="Calibri"/>
                <w:color w:val="231F20"/>
                <w:spacing w:val="-3"/>
                <w:sz w:val="20"/>
                <w:szCs w:val="20"/>
              </w:rPr>
              <w:t>k</w:t>
            </w:r>
            <w:r w:rsidRPr="00492C04">
              <w:rPr>
                <w:rFonts w:cs="Calibri"/>
                <w:color w:val="231F20"/>
                <w:sz w:val="20"/>
                <w:szCs w:val="20"/>
              </w:rPr>
              <w:t>upine (pj</w:t>
            </w:r>
            <w:r w:rsidRPr="00492C04">
              <w:rPr>
                <w:rFonts w:cs="Calibri"/>
                <w:color w:val="231F20"/>
                <w:spacing w:val="-1"/>
                <w:sz w:val="20"/>
                <w:szCs w:val="20"/>
              </w:rPr>
              <w:t>e</w:t>
            </w:r>
            <w:r w:rsidRPr="00492C04">
              <w:rPr>
                <w:rFonts w:cs="Calibri"/>
                <w:color w:val="231F20"/>
                <w:spacing w:val="-3"/>
                <w:sz w:val="20"/>
                <w:szCs w:val="20"/>
              </w:rPr>
              <w:t>v</w:t>
            </w:r>
            <w:r w:rsidRPr="00492C04">
              <w:rPr>
                <w:rFonts w:cs="Calibri"/>
                <w:color w:val="231F20"/>
                <w:sz w:val="20"/>
                <w:szCs w:val="20"/>
              </w:rPr>
              <w:t>a, plješće)</w:t>
            </w:r>
          </w:p>
          <w:p w14:paraId="199F6958"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2.c inici</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3"/>
                <w:sz w:val="20"/>
                <w:szCs w:val="20"/>
              </w:rPr>
              <w:t>z</w:t>
            </w:r>
            <w:r w:rsidRPr="00492C04">
              <w:rPr>
                <w:rFonts w:cs="Calibri"/>
                <w:color w:val="231F20"/>
                <w:sz w:val="20"/>
                <w:szCs w:val="20"/>
              </w:rPr>
              <w:t>ajednič</w:t>
            </w:r>
            <w:r w:rsidRPr="00492C04">
              <w:rPr>
                <w:rFonts w:cs="Calibri"/>
                <w:color w:val="231F20"/>
                <w:spacing w:val="-2"/>
                <w:sz w:val="20"/>
                <w:szCs w:val="20"/>
              </w:rPr>
              <w:t>k</w:t>
            </w:r>
            <w:r w:rsidRPr="00492C04">
              <w:rPr>
                <w:rFonts w:cs="Calibri"/>
                <w:color w:val="231F20"/>
                <w:sz w:val="20"/>
                <w:szCs w:val="20"/>
              </w:rPr>
              <w:t>u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5"/>
                <w:sz w:val="20"/>
                <w:szCs w:val="20"/>
              </w:rPr>
              <w:t xml:space="preserve"> </w:t>
            </w:r>
            <w:r w:rsidRPr="00492C04">
              <w:rPr>
                <w:rFonts w:cs="Calibri"/>
                <w:color w:val="231F20"/>
                <w:sz w:val="20"/>
                <w:szCs w:val="20"/>
              </w:rPr>
              <w:t>s od</w:t>
            </w:r>
            <w:r w:rsidRPr="00492C04">
              <w:rPr>
                <w:rFonts w:cs="Calibri"/>
                <w:color w:val="231F20"/>
                <w:spacing w:val="-4"/>
                <w:sz w:val="20"/>
                <w:szCs w:val="20"/>
              </w:rPr>
              <w:t>r</w:t>
            </w:r>
            <w:r w:rsidRPr="00492C04">
              <w:rPr>
                <w:rFonts w:cs="Calibri"/>
                <w:color w:val="231F20"/>
                <w:sz w:val="20"/>
                <w:szCs w:val="20"/>
              </w:rPr>
              <w:t>aslom osobom</w:t>
            </w:r>
          </w:p>
        </w:tc>
        <w:tc>
          <w:tcPr>
            <w:tcW w:w="4961" w:type="dxa"/>
            <w:tcBorders>
              <w:top w:val="dotted" w:sz="4" w:space="0" w:color="auto"/>
              <w:left w:val="dotted" w:sz="4" w:space="0" w:color="auto"/>
              <w:bottom w:val="dotted" w:sz="4" w:space="0" w:color="auto"/>
              <w:right w:val="dotted" w:sz="4" w:space="0" w:color="auto"/>
            </w:tcBorders>
          </w:tcPr>
          <w:p w14:paraId="13991BB4" w14:textId="77777777" w:rsidR="00E74522" w:rsidRPr="00492C04" w:rsidRDefault="00E74522" w:rsidP="00E74522">
            <w:pPr>
              <w:widowControl w:val="0"/>
              <w:spacing w:before="53" w:after="0" w:line="240" w:lineRule="exact"/>
              <w:ind w:right="99"/>
              <w:rPr>
                <w:rFonts w:cs="Calibri"/>
                <w:sz w:val="20"/>
                <w:szCs w:val="20"/>
              </w:rPr>
            </w:pPr>
            <w:r w:rsidRPr="00492C04">
              <w:rPr>
                <w:rFonts w:cs="Calibri"/>
                <w:color w:val="231F20"/>
                <w:sz w:val="20"/>
                <w:szCs w:val="20"/>
              </w:rPr>
              <w:t>2.a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 xml:space="preserve">o je </w:t>
            </w:r>
            <w:r w:rsidRPr="00492C04">
              <w:rPr>
                <w:rFonts w:cs="Calibri"/>
                <w:color w:val="231F20"/>
                <w:spacing w:val="-3"/>
                <w:sz w:val="20"/>
                <w:szCs w:val="20"/>
              </w:rPr>
              <w:t>sv</w:t>
            </w:r>
            <w:r w:rsidRPr="00492C04">
              <w:rPr>
                <w:rFonts w:cs="Calibri"/>
                <w:color w:val="231F20"/>
                <w:sz w:val="20"/>
                <w:szCs w:val="20"/>
              </w:rPr>
              <w:t>aki pojedinac dio s</w:t>
            </w:r>
            <w:r w:rsidRPr="00492C04">
              <w:rPr>
                <w:rFonts w:cs="Calibri"/>
                <w:color w:val="231F20"/>
                <w:spacing w:val="-2"/>
                <w:sz w:val="20"/>
                <w:szCs w:val="20"/>
              </w:rPr>
              <w:t>k</w:t>
            </w:r>
            <w:r w:rsidRPr="00492C04">
              <w:rPr>
                <w:rFonts w:cs="Calibri"/>
                <w:color w:val="231F20"/>
                <w:sz w:val="20"/>
                <w:szCs w:val="20"/>
              </w:rPr>
              <w:t xml:space="preserve">upine </w:t>
            </w:r>
            <w:r w:rsidRPr="00492C04">
              <w:rPr>
                <w:rFonts w:cs="Calibri"/>
                <w:color w:val="231F20"/>
                <w:spacing w:val="-2"/>
                <w:sz w:val="20"/>
                <w:szCs w:val="20"/>
              </w:rPr>
              <w:t>t</w:t>
            </w:r>
            <w:r w:rsidRPr="00492C04">
              <w:rPr>
                <w:rFonts w:cs="Calibri"/>
                <w:color w:val="231F20"/>
                <w:sz w:val="20"/>
                <w:szCs w:val="20"/>
              </w:rPr>
              <w:t xml:space="preserve">e </w:t>
            </w:r>
            <w:r w:rsidRPr="00492C04">
              <w:rPr>
                <w:rFonts w:cs="Calibri"/>
                <w:color w:val="231F20"/>
                <w:spacing w:val="-4"/>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 xml:space="preserve">o </w:t>
            </w:r>
            <w:r w:rsidRPr="00492C04">
              <w:rPr>
                <w:rFonts w:cs="Calibri"/>
                <w:color w:val="231F20"/>
                <w:spacing w:val="-3"/>
                <w:sz w:val="20"/>
                <w:szCs w:val="20"/>
              </w:rPr>
              <w:t>s</w:t>
            </w:r>
            <w:r w:rsidRPr="00492C04">
              <w:rPr>
                <w:rFonts w:cs="Calibri"/>
                <w:color w:val="231F20"/>
                <w:sz w:val="20"/>
                <w:szCs w:val="20"/>
              </w:rPr>
              <w:t>vi član</w:t>
            </w:r>
            <w:r w:rsidRPr="00492C04">
              <w:rPr>
                <w:rFonts w:cs="Calibri"/>
                <w:color w:val="231F20"/>
                <w:spacing w:val="-1"/>
                <w:sz w:val="20"/>
                <w:szCs w:val="20"/>
              </w:rPr>
              <w:t>o</w:t>
            </w:r>
            <w:r w:rsidRPr="00492C04">
              <w:rPr>
                <w:rFonts w:cs="Calibri"/>
                <w:color w:val="231F20"/>
                <w:sz w:val="20"/>
                <w:szCs w:val="20"/>
              </w:rPr>
              <w:t>vi imaju od</w:t>
            </w:r>
            <w:r w:rsidRPr="00492C04">
              <w:rPr>
                <w:rFonts w:cs="Calibri"/>
                <w:color w:val="231F20"/>
                <w:spacing w:val="-2"/>
                <w:sz w:val="20"/>
                <w:szCs w:val="20"/>
              </w:rPr>
              <w:t>r</w:t>
            </w:r>
            <w:r w:rsidRPr="00492C04">
              <w:rPr>
                <w:rFonts w:cs="Calibri"/>
                <w:color w:val="231F20"/>
                <w:sz w:val="20"/>
                <w:szCs w:val="20"/>
              </w:rPr>
              <w:t>eđena p</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 i o</w:t>
            </w:r>
            <w:r w:rsidRPr="00492C04">
              <w:rPr>
                <w:rFonts w:cs="Calibri"/>
                <w:color w:val="231F20"/>
                <w:spacing w:val="-1"/>
                <w:sz w:val="20"/>
                <w:szCs w:val="20"/>
              </w:rPr>
              <w:t>b</w:t>
            </w:r>
            <w:r w:rsidRPr="00492C04">
              <w:rPr>
                <w:rFonts w:cs="Calibri"/>
                <w:color w:val="231F20"/>
                <w:spacing w:val="-2"/>
                <w:sz w:val="20"/>
                <w:szCs w:val="20"/>
              </w:rPr>
              <w:t>ve</w:t>
            </w:r>
            <w:r w:rsidRPr="00492C04">
              <w:rPr>
                <w:rFonts w:cs="Calibri"/>
                <w:color w:val="231F20"/>
                <w:spacing w:val="-4"/>
                <w:sz w:val="20"/>
                <w:szCs w:val="20"/>
              </w:rPr>
              <w:t>z</w:t>
            </w:r>
            <w:r w:rsidRPr="00492C04">
              <w:rPr>
                <w:rFonts w:cs="Calibri"/>
                <w:color w:val="231F20"/>
                <w:sz w:val="20"/>
                <w:szCs w:val="20"/>
              </w:rPr>
              <w:t>e</w:t>
            </w:r>
          </w:p>
          <w:p w14:paraId="73C88DD9" w14:textId="77777777" w:rsidR="00E74522" w:rsidRPr="00492C04" w:rsidRDefault="00E74522" w:rsidP="00E74522">
            <w:pPr>
              <w:widowControl w:val="0"/>
              <w:spacing w:before="20" w:after="0" w:line="240" w:lineRule="exact"/>
              <w:ind w:right="517"/>
              <w:rPr>
                <w:rFonts w:cs="Calibri"/>
                <w:sz w:val="20"/>
                <w:szCs w:val="20"/>
              </w:rPr>
            </w:pPr>
            <w:r w:rsidRPr="00492C04">
              <w:rPr>
                <w:rFonts w:cs="Calibri"/>
                <w:color w:val="231F20"/>
                <w:sz w:val="20"/>
                <w:szCs w:val="20"/>
              </w:rPr>
              <w:t>2.b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pripadno</w:t>
            </w:r>
            <w:r w:rsidRPr="00492C04">
              <w:rPr>
                <w:rFonts w:cs="Calibri"/>
                <w:color w:val="231F20"/>
                <w:spacing w:val="-2"/>
                <w:sz w:val="20"/>
                <w:szCs w:val="20"/>
              </w:rPr>
              <w:t>s</w:t>
            </w:r>
            <w:r w:rsidRPr="00492C04">
              <w:rPr>
                <w:rFonts w:cs="Calibri"/>
                <w:color w:val="231F20"/>
                <w:sz w:val="20"/>
                <w:szCs w:val="20"/>
              </w:rPr>
              <w:t>t s</w:t>
            </w:r>
            <w:r w:rsidRPr="00492C04">
              <w:rPr>
                <w:rFonts w:cs="Calibri"/>
                <w:color w:val="231F20"/>
                <w:spacing w:val="-3"/>
                <w:sz w:val="20"/>
                <w:szCs w:val="20"/>
              </w:rPr>
              <w:t>k</w:t>
            </w:r>
            <w:r w:rsidRPr="00492C04">
              <w:rPr>
                <w:rFonts w:cs="Calibri"/>
                <w:color w:val="231F20"/>
                <w:sz w:val="20"/>
                <w:szCs w:val="20"/>
              </w:rPr>
              <w:t xml:space="preserve">upini i </w:t>
            </w:r>
            <w:r w:rsidRPr="00492C04">
              <w:rPr>
                <w:rFonts w:cs="Calibri"/>
                <w:color w:val="231F20"/>
                <w:spacing w:val="-4"/>
                <w:sz w:val="20"/>
                <w:szCs w:val="20"/>
              </w:rPr>
              <w:t>r</w:t>
            </w:r>
            <w:r w:rsidRPr="00492C04">
              <w:rPr>
                <w:rFonts w:cs="Calibri"/>
                <w:color w:val="231F20"/>
                <w:sz w:val="20"/>
                <w:szCs w:val="20"/>
              </w:rPr>
              <w:t>ado se uključuje</w:t>
            </w:r>
            <w:r w:rsidRPr="00492C04">
              <w:rPr>
                <w:rFonts w:cs="Calibri"/>
                <w:color w:val="231F20"/>
                <w:spacing w:val="45"/>
                <w:sz w:val="20"/>
                <w:szCs w:val="20"/>
              </w:rPr>
              <w:t xml:space="preserve"> </w:t>
            </w:r>
            <w:r w:rsidRPr="00492C04">
              <w:rPr>
                <w:rFonts w:cs="Calibri"/>
                <w:color w:val="231F20"/>
                <w:sz w:val="20"/>
                <w:szCs w:val="20"/>
              </w:rPr>
              <w:t>u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p>
          <w:p w14:paraId="6FF6A648" w14:textId="77777777" w:rsidR="00E74522" w:rsidRPr="00492C04" w:rsidRDefault="00E74522" w:rsidP="00E74522">
            <w:pPr>
              <w:widowControl w:val="0"/>
              <w:spacing w:before="20" w:after="0" w:line="240" w:lineRule="exact"/>
              <w:ind w:right="408"/>
              <w:rPr>
                <w:rFonts w:cs="Calibri"/>
                <w:sz w:val="20"/>
                <w:szCs w:val="20"/>
              </w:rPr>
            </w:pPr>
            <w:r w:rsidRPr="00492C04">
              <w:rPr>
                <w:rFonts w:cs="Calibri"/>
                <w:color w:val="231F20"/>
                <w:sz w:val="20"/>
                <w:szCs w:val="20"/>
              </w:rPr>
              <w:t>2.c uspo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logič</w:t>
            </w:r>
            <w:r w:rsidRPr="00492C04">
              <w:rPr>
                <w:rFonts w:cs="Calibri"/>
                <w:color w:val="231F20"/>
                <w:spacing w:val="-2"/>
                <w:sz w:val="20"/>
                <w:szCs w:val="20"/>
              </w:rPr>
              <w:t>k</w:t>
            </w:r>
            <w:r w:rsidRPr="00492C04">
              <w:rPr>
                <w:rFonts w:cs="Calibri"/>
                <w:color w:val="231F20"/>
                <w:sz w:val="20"/>
                <w:szCs w:val="20"/>
              </w:rPr>
              <w:t>u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3"/>
                <w:sz w:val="20"/>
                <w:szCs w:val="20"/>
              </w:rPr>
              <w:t>z</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 između ponašanja i posljedice</w:t>
            </w:r>
          </w:p>
          <w:p w14:paraId="6455FA16" w14:textId="77777777" w:rsidR="00E74522" w:rsidRPr="00492C04" w:rsidRDefault="00E74522" w:rsidP="00E74522">
            <w:pPr>
              <w:widowControl w:val="0"/>
              <w:spacing w:before="20" w:after="0" w:line="240" w:lineRule="exact"/>
              <w:ind w:right="510"/>
              <w:rPr>
                <w:rFonts w:cs="Calibri"/>
                <w:sz w:val="20"/>
                <w:szCs w:val="20"/>
              </w:rPr>
            </w:pPr>
            <w:r w:rsidRPr="00492C04">
              <w:rPr>
                <w:rFonts w:cs="Calibri"/>
                <w:color w:val="231F20"/>
                <w:sz w:val="20"/>
                <w:szCs w:val="20"/>
              </w:rPr>
              <w:t>2.d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p</w:t>
            </w:r>
            <w:r w:rsidRPr="00492C04">
              <w:rPr>
                <w:rFonts w:cs="Calibri"/>
                <w:color w:val="231F20"/>
                <w:spacing w:val="-3"/>
                <w:sz w:val="20"/>
                <w:szCs w:val="20"/>
              </w:rPr>
              <w:t>r</w:t>
            </w:r>
            <w:r w:rsidRPr="00492C04">
              <w:rPr>
                <w:rFonts w:cs="Calibri"/>
                <w:color w:val="231F20"/>
                <w:sz w:val="20"/>
                <w:szCs w:val="20"/>
              </w:rPr>
              <w:t>edvidlji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t i dosljedno</w:t>
            </w:r>
            <w:r w:rsidRPr="00492C04">
              <w:rPr>
                <w:rFonts w:cs="Calibri"/>
                <w:color w:val="231F20"/>
                <w:spacing w:val="-2"/>
                <w:sz w:val="20"/>
                <w:szCs w:val="20"/>
              </w:rPr>
              <w:t>s</w:t>
            </w:r>
            <w:r w:rsidRPr="00492C04">
              <w:rPr>
                <w:rFonts w:cs="Calibri"/>
                <w:color w:val="231F20"/>
                <w:sz w:val="20"/>
                <w:szCs w:val="20"/>
              </w:rPr>
              <w:t>t u ponašanju p</w:t>
            </w:r>
            <w:r w:rsidRPr="00492C04">
              <w:rPr>
                <w:rFonts w:cs="Calibri"/>
                <w:color w:val="231F20"/>
                <w:spacing w:val="-3"/>
                <w:sz w:val="20"/>
                <w:szCs w:val="20"/>
              </w:rPr>
              <w:t>r</w:t>
            </w:r>
            <w:r w:rsidRPr="00492C04">
              <w:rPr>
                <w:rFonts w:cs="Calibri"/>
                <w:color w:val="231F20"/>
                <w:sz w:val="20"/>
                <w:szCs w:val="20"/>
              </w:rPr>
              <w:t>ema drugima i u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 xml:space="preserve">oru na </w:t>
            </w:r>
            <w:r w:rsidRPr="00492C04">
              <w:rPr>
                <w:rFonts w:cs="Calibri"/>
                <w:color w:val="231F20"/>
                <w:spacing w:val="-3"/>
                <w:sz w:val="20"/>
                <w:szCs w:val="20"/>
              </w:rPr>
              <w:t>r</w:t>
            </w:r>
            <w:r w:rsidRPr="00492C04">
              <w:rPr>
                <w:rFonts w:cs="Calibri"/>
                <w:color w:val="231F20"/>
                <w:sz w:val="20"/>
                <w:szCs w:val="20"/>
              </w:rPr>
              <w:t>ea</w:t>
            </w:r>
            <w:r w:rsidRPr="00492C04">
              <w:rPr>
                <w:rFonts w:cs="Calibri"/>
                <w:color w:val="231F20"/>
                <w:spacing w:val="-5"/>
                <w:sz w:val="20"/>
                <w:szCs w:val="20"/>
              </w:rPr>
              <w:t>k</w:t>
            </w:r>
            <w:r w:rsidRPr="00492C04">
              <w:rPr>
                <w:rFonts w:cs="Calibri"/>
                <w:color w:val="231F20"/>
                <w:sz w:val="20"/>
                <w:szCs w:val="20"/>
              </w:rPr>
              <w:t>cije drugih</w:t>
            </w:r>
          </w:p>
        </w:tc>
      </w:tr>
      <w:tr w:rsidR="00E74522" w:rsidRPr="00492C04" w14:paraId="2CCC5C75" w14:textId="77777777" w:rsidTr="0085168E">
        <w:trPr>
          <w:trHeight w:hRule="exact" w:val="2134"/>
        </w:trPr>
        <w:tc>
          <w:tcPr>
            <w:tcW w:w="4679" w:type="dxa"/>
            <w:gridSpan w:val="2"/>
            <w:tcBorders>
              <w:top w:val="dotted" w:sz="4" w:space="0" w:color="auto"/>
              <w:left w:val="dotted" w:sz="4" w:space="0" w:color="auto"/>
              <w:bottom w:val="dotted" w:sz="4" w:space="0" w:color="auto"/>
              <w:right w:val="dotted" w:sz="4" w:space="0" w:color="auto"/>
            </w:tcBorders>
          </w:tcPr>
          <w:p w14:paraId="1EF15D27" w14:textId="77777777" w:rsidR="00E74522" w:rsidRPr="00492C04" w:rsidRDefault="00E74522" w:rsidP="00E74522">
            <w:pPr>
              <w:widowControl w:val="0"/>
              <w:spacing w:before="84" w:after="0" w:line="240" w:lineRule="exact"/>
              <w:ind w:right="265"/>
              <w:rPr>
                <w:rFonts w:cs="Calibri"/>
                <w:sz w:val="20"/>
                <w:szCs w:val="20"/>
              </w:rPr>
            </w:pPr>
            <w:r w:rsidRPr="00492C04">
              <w:rPr>
                <w:rFonts w:cs="Calibri"/>
                <w:color w:val="231F20"/>
                <w:sz w:val="20"/>
                <w:szCs w:val="20"/>
              </w:rPr>
              <w:t>3.a primjećuje i p</w:t>
            </w:r>
            <w:r w:rsidRPr="00492C04">
              <w:rPr>
                <w:rFonts w:cs="Calibri"/>
                <w:color w:val="231F20"/>
                <w:spacing w:val="-2"/>
                <w:sz w:val="20"/>
                <w:szCs w:val="20"/>
              </w:rPr>
              <w:t>o</w:t>
            </w:r>
            <w:r w:rsidRPr="00492C04">
              <w:rPr>
                <w:rFonts w:cs="Calibri"/>
                <w:color w:val="231F20"/>
                <w:sz w:val="20"/>
                <w:szCs w:val="20"/>
              </w:rPr>
              <w:t>zitivno</w:t>
            </w:r>
            <w:r w:rsidRPr="00492C04">
              <w:rPr>
                <w:rFonts w:cs="Calibri"/>
                <w:color w:val="231F20"/>
                <w:spacing w:val="-5"/>
                <w:sz w:val="20"/>
                <w:szCs w:val="20"/>
              </w:rPr>
              <w:t xml:space="preserve"> </w:t>
            </w:r>
            <w:r w:rsidRPr="00492C04">
              <w:rPr>
                <w:rFonts w:cs="Calibri"/>
                <w:color w:val="231F20"/>
                <w:spacing w:val="-3"/>
                <w:sz w:val="20"/>
                <w:szCs w:val="20"/>
              </w:rPr>
              <w:t>r</w:t>
            </w:r>
            <w:r w:rsidRPr="00492C04">
              <w:rPr>
                <w:rFonts w:cs="Calibri"/>
                <w:color w:val="231F20"/>
                <w:sz w:val="20"/>
                <w:szCs w:val="20"/>
              </w:rPr>
              <w:t>eagi</w:t>
            </w:r>
            <w:r w:rsidRPr="00492C04">
              <w:rPr>
                <w:rFonts w:cs="Calibri"/>
                <w:color w:val="231F20"/>
                <w:spacing w:val="-4"/>
                <w:sz w:val="20"/>
                <w:szCs w:val="20"/>
              </w:rPr>
              <w:t>r</w:t>
            </w:r>
            <w:r w:rsidRPr="00492C04">
              <w:rPr>
                <w:rFonts w:cs="Calibri"/>
                <w:color w:val="231F20"/>
                <w:sz w:val="20"/>
                <w:szCs w:val="20"/>
              </w:rPr>
              <w:t>a na slično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i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6"/>
                <w:sz w:val="20"/>
                <w:szCs w:val="20"/>
              </w:rPr>
              <w:t>k</w:t>
            </w:r>
            <w:r w:rsidRPr="00492C04">
              <w:rPr>
                <w:rFonts w:cs="Calibri"/>
                <w:color w:val="231F20"/>
                <w:sz w:val="20"/>
                <w:szCs w:val="20"/>
              </w:rPr>
              <w:t>e među ljudima</w:t>
            </w:r>
          </w:p>
          <w:p w14:paraId="2C8F6D5F" w14:textId="77777777" w:rsidR="00E74522" w:rsidRPr="00492C04" w:rsidRDefault="00E74522" w:rsidP="00E74522">
            <w:pPr>
              <w:widowControl w:val="0"/>
              <w:spacing w:before="20" w:after="0" w:line="240" w:lineRule="exact"/>
              <w:ind w:right="561"/>
              <w:rPr>
                <w:rFonts w:cs="Calibri"/>
                <w:sz w:val="20"/>
                <w:szCs w:val="20"/>
              </w:rPr>
            </w:pPr>
            <w:r w:rsidRPr="00492C04">
              <w:rPr>
                <w:rFonts w:cs="Calibri"/>
                <w:color w:val="231F20"/>
                <w:sz w:val="20"/>
                <w:szCs w:val="20"/>
              </w:rPr>
              <w:t>3.b uključuje se u igru s jedno</w:t>
            </w:r>
            <w:r w:rsidRPr="00492C04">
              <w:rPr>
                <w:rFonts w:cs="Calibri"/>
                <w:color w:val="231F20"/>
                <w:spacing w:val="-1"/>
                <w:sz w:val="20"/>
                <w:szCs w:val="20"/>
              </w:rPr>
              <w:t>s</w:t>
            </w:r>
            <w:r w:rsidRPr="00492C04">
              <w:rPr>
                <w:rFonts w:cs="Calibri"/>
                <w:color w:val="231F20"/>
                <w:spacing w:val="-2"/>
                <w:sz w:val="20"/>
                <w:szCs w:val="20"/>
              </w:rPr>
              <w:t>t</w:t>
            </w:r>
            <w:r w:rsidRPr="00492C04">
              <w:rPr>
                <w:rFonts w:cs="Calibri"/>
                <w:color w:val="231F20"/>
                <w:spacing w:val="-3"/>
                <w:sz w:val="20"/>
                <w:szCs w:val="20"/>
              </w:rPr>
              <w:t>a</w:t>
            </w:r>
            <w:r w:rsidRPr="00492C04">
              <w:rPr>
                <w:rFonts w:cs="Calibri"/>
                <w:color w:val="231F20"/>
                <w:sz w:val="20"/>
                <w:szCs w:val="20"/>
              </w:rPr>
              <w:t>vnim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 xml:space="preserve">vilima s mlađom i </w:t>
            </w:r>
            <w:r w:rsidRPr="00492C04">
              <w:rPr>
                <w:rFonts w:cs="Calibri"/>
                <w:color w:val="231F20"/>
                <w:spacing w:val="-2"/>
                <w:sz w:val="20"/>
                <w:szCs w:val="20"/>
              </w:rPr>
              <w:t>st</w:t>
            </w:r>
            <w:r w:rsidRPr="00492C04">
              <w:rPr>
                <w:rFonts w:cs="Calibri"/>
                <w:color w:val="231F20"/>
                <w:sz w:val="20"/>
                <w:szCs w:val="20"/>
              </w:rPr>
              <w:t>arijom dje</w:t>
            </w:r>
            <w:r w:rsidRPr="00492C04">
              <w:rPr>
                <w:rFonts w:cs="Calibri"/>
                <w:color w:val="231F20"/>
                <w:spacing w:val="-2"/>
                <w:sz w:val="20"/>
                <w:szCs w:val="20"/>
              </w:rPr>
              <w:t>c</w:t>
            </w:r>
            <w:r w:rsidRPr="00492C04">
              <w:rPr>
                <w:rFonts w:cs="Calibri"/>
                <w:color w:val="231F20"/>
                <w:sz w:val="20"/>
                <w:szCs w:val="20"/>
              </w:rPr>
              <w:t>om</w:t>
            </w:r>
          </w:p>
          <w:p w14:paraId="1563A4F0" w14:textId="77777777" w:rsidR="00E74522" w:rsidRPr="00492C04" w:rsidRDefault="00E74522" w:rsidP="00E74522">
            <w:pPr>
              <w:widowControl w:val="0"/>
              <w:spacing w:before="20" w:after="0" w:line="240" w:lineRule="exact"/>
              <w:ind w:right="153"/>
              <w:rPr>
                <w:rFonts w:cs="Calibri"/>
                <w:sz w:val="20"/>
                <w:szCs w:val="20"/>
              </w:rPr>
            </w:pPr>
            <w:r w:rsidRPr="00492C04">
              <w:rPr>
                <w:rFonts w:cs="Calibri"/>
                <w:color w:val="231F20"/>
                <w:sz w:val="20"/>
                <w:szCs w:val="20"/>
              </w:rPr>
              <w:t>3.c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sp</w:t>
            </w:r>
            <w:r w:rsidRPr="00492C04">
              <w:rPr>
                <w:rFonts w:cs="Calibri"/>
                <w:color w:val="231F20"/>
                <w:spacing w:val="-3"/>
                <w:sz w:val="20"/>
                <w:szCs w:val="20"/>
              </w:rPr>
              <w:t>r</w:t>
            </w:r>
            <w:r w:rsidRPr="00492C04">
              <w:rPr>
                <w:rFonts w:cs="Calibri"/>
                <w:color w:val="231F20"/>
                <w:sz w:val="20"/>
                <w:szCs w:val="20"/>
              </w:rPr>
              <w:t>emno</w:t>
            </w:r>
            <w:r w:rsidRPr="00492C04">
              <w:rPr>
                <w:rFonts w:cs="Calibri"/>
                <w:color w:val="231F20"/>
                <w:spacing w:val="-2"/>
                <w:sz w:val="20"/>
                <w:szCs w:val="20"/>
              </w:rPr>
              <w:t>s</w:t>
            </w:r>
            <w:r w:rsidRPr="00492C04">
              <w:rPr>
                <w:rFonts w:cs="Calibri"/>
                <w:color w:val="231F20"/>
                <w:sz w:val="20"/>
                <w:szCs w:val="20"/>
              </w:rPr>
              <w:t>t u mijenjanju ulo</w:t>
            </w:r>
            <w:r w:rsidRPr="00492C04">
              <w:rPr>
                <w:rFonts w:cs="Calibri"/>
                <w:color w:val="231F20"/>
                <w:spacing w:val="-3"/>
                <w:sz w:val="20"/>
                <w:szCs w:val="20"/>
              </w:rPr>
              <w:t>g</w:t>
            </w:r>
            <w:r w:rsidRPr="00492C04">
              <w:rPr>
                <w:rFonts w:cs="Calibri"/>
                <w:color w:val="231F20"/>
                <w:sz w:val="20"/>
                <w:szCs w:val="20"/>
              </w:rPr>
              <w:t xml:space="preserve">a u igri </w:t>
            </w:r>
            <w:r w:rsidRPr="00492C04">
              <w:rPr>
                <w:rFonts w:cs="Calibri"/>
                <w:color w:val="231F20"/>
                <w:spacing w:val="-7"/>
                <w:sz w:val="20"/>
                <w:szCs w:val="20"/>
              </w:rPr>
              <w:t>k</w:t>
            </w:r>
            <w:r w:rsidRPr="00492C04">
              <w:rPr>
                <w:rFonts w:cs="Calibri"/>
                <w:color w:val="231F20"/>
                <w:sz w:val="20"/>
                <w:szCs w:val="20"/>
              </w:rPr>
              <w:t>oja je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3"/>
                <w:sz w:val="20"/>
                <w:szCs w:val="20"/>
              </w:rPr>
              <w:t>z</w:t>
            </w:r>
            <w:r w:rsidRPr="00492C04">
              <w:rPr>
                <w:rFonts w:cs="Calibri"/>
                <w:color w:val="231F20"/>
                <w:sz w:val="20"/>
                <w:szCs w:val="20"/>
              </w:rPr>
              <w:t xml:space="preserve">ana s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3"/>
                <w:sz w:val="20"/>
                <w:szCs w:val="20"/>
              </w:rPr>
              <w:t>k</w:t>
            </w:r>
            <w:r w:rsidRPr="00492C04">
              <w:rPr>
                <w:rFonts w:cs="Calibri"/>
                <w:color w:val="231F20"/>
                <w:sz w:val="20"/>
                <w:szCs w:val="20"/>
              </w:rPr>
              <w:t>ama u spolu (</w:t>
            </w:r>
            <w:r w:rsidRPr="00492C04">
              <w:rPr>
                <w:rFonts w:cs="Calibri"/>
                <w:color w:val="231F20"/>
                <w:spacing w:val="-4"/>
                <w:sz w:val="20"/>
                <w:szCs w:val="20"/>
              </w:rPr>
              <w:t>r</w:t>
            </w:r>
            <w:r w:rsidRPr="00492C04">
              <w:rPr>
                <w:rFonts w:cs="Calibri"/>
                <w:color w:val="231F20"/>
                <w:sz w:val="20"/>
                <w:szCs w:val="20"/>
              </w:rPr>
              <w:t xml:space="preserve">azna </w:t>
            </w:r>
            <w:r w:rsidRPr="00492C04">
              <w:rPr>
                <w:rFonts w:cs="Calibri"/>
                <w:color w:val="231F20"/>
                <w:spacing w:val="-3"/>
                <w:sz w:val="20"/>
                <w:szCs w:val="20"/>
              </w:rPr>
              <w:t>z</w:t>
            </w:r>
            <w:r w:rsidRPr="00492C04">
              <w:rPr>
                <w:rFonts w:cs="Calibri"/>
                <w:color w:val="231F20"/>
                <w:sz w:val="20"/>
                <w:szCs w:val="20"/>
              </w:rPr>
              <w:t>animanja, ig</w:t>
            </w:r>
            <w:r w:rsidRPr="00492C04">
              <w:rPr>
                <w:rFonts w:cs="Calibri"/>
                <w:color w:val="231F20"/>
                <w:spacing w:val="-2"/>
                <w:sz w:val="20"/>
                <w:szCs w:val="20"/>
              </w:rPr>
              <w:t>r</w:t>
            </w:r>
            <w:r w:rsidRPr="00492C04">
              <w:rPr>
                <w:rFonts w:cs="Calibri"/>
                <w:color w:val="231F20"/>
                <w:sz w:val="20"/>
                <w:szCs w:val="20"/>
              </w:rPr>
              <w:t>e obi</w:t>
            </w:r>
            <w:r w:rsidRPr="00492C04">
              <w:rPr>
                <w:rFonts w:cs="Calibri"/>
                <w:color w:val="231F20"/>
                <w:spacing w:val="-2"/>
                <w:sz w:val="20"/>
                <w:szCs w:val="20"/>
              </w:rPr>
              <w:t>t</w:t>
            </w:r>
            <w:r w:rsidRPr="00492C04">
              <w:rPr>
                <w:rFonts w:cs="Calibri"/>
                <w:color w:val="231F20"/>
                <w:sz w:val="20"/>
                <w:szCs w:val="20"/>
              </w:rPr>
              <w:t xml:space="preserve">elji i </w:t>
            </w:r>
            <w:r w:rsidRPr="00492C04">
              <w:rPr>
                <w:rFonts w:cs="Calibri"/>
                <w:color w:val="231F20"/>
                <w:spacing w:val="-2"/>
                <w:sz w:val="20"/>
                <w:szCs w:val="20"/>
              </w:rPr>
              <w:t>k</w:t>
            </w:r>
            <w:r w:rsidRPr="00492C04">
              <w:rPr>
                <w:rFonts w:cs="Calibri"/>
                <w:color w:val="231F20"/>
                <w:sz w:val="20"/>
                <w:szCs w:val="20"/>
              </w:rPr>
              <w:t>ućnih poslo</w:t>
            </w:r>
            <w:r w:rsidRPr="00492C04">
              <w:rPr>
                <w:rFonts w:cs="Calibri"/>
                <w:color w:val="231F20"/>
                <w:spacing w:val="-3"/>
                <w:sz w:val="20"/>
                <w:szCs w:val="20"/>
              </w:rPr>
              <w:t>v</w:t>
            </w:r>
            <w:r w:rsidRPr="00492C04">
              <w:rPr>
                <w:rFonts w:cs="Calibri"/>
                <w:color w:val="231F20"/>
                <w:sz w:val="20"/>
                <w:szCs w:val="20"/>
              </w:rPr>
              <w:t>a i sl.)</w:t>
            </w:r>
          </w:p>
        </w:tc>
        <w:tc>
          <w:tcPr>
            <w:tcW w:w="4961" w:type="dxa"/>
            <w:tcBorders>
              <w:top w:val="dotted" w:sz="4" w:space="0" w:color="auto"/>
              <w:left w:val="dotted" w:sz="4" w:space="0" w:color="auto"/>
              <w:bottom w:val="dotted" w:sz="4" w:space="0" w:color="auto"/>
              <w:right w:val="dotted" w:sz="4" w:space="0" w:color="auto"/>
            </w:tcBorders>
          </w:tcPr>
          <w:p w14:paraId="2ABB5358" w14:textId="77777777" w:rsidR="00E74522" w:rsidRPr="00492C04" w:rsidRDefault="00E74522" w:rsidP="00E74522">
            <w:pPr>
              <w:widowControl w:val="0"/>
              <w:spacing w:before="84" w:after="0" w:line="240" w:lineRule="exact"/>
              <w:ind w:right="192"/>
              <w:rPr>
                <w:rFonts w:cs="Calibri"/>
                <w:sz w:val="20"/>
                <w:szCs w:val="20"/>
              </w:rPr>
            </w:pPr>
            <w:r w:rsidRPr="00492C04">
              <w:rPr>
                <w:rFonts w:cs="Calibri"/>
                <w:color w:val="231F20"/>
                <w:sz w:val="20"/>
                <w:szCs w:val="20"/>
              </w:rPr>
              <w:t>3.a sudjeluje u donošenju odlu</w:t>
            </w:r>
            <w:r w:rsidRPr="00492C04">
              <w:rPr>
                <w:rFonts w:cs="Calibri"/>
                <w:color w:val="231F20"/>
                <w:spacing w:val="-2"/>
                <w:sz w:val="20"/>
                <w:szCs w:val="20"/>
              </w:rPr>
              <w:t>k</w:t>
            </w:r>
            <w:r w:rsidRPr="00492C04">
              <w:rPr>
                <w:rFonts w:cs="Calibri"/>
                <w:color w:val="231F20"/>
                <w:sz w:val="20"/>
                <w:szCs w:val="20"/>
              </w:rPr>
              <w:t>a i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w:t>
            </w:r>
            <w:r w:rsidRPr="00492C04">
              <w:rPr>
                <w:rFonts w:cs="Calibri"/>
                <w:color w:val="231F20"/>
                <w:spacing w:val="-3"/>
                <w:sz w:val="20"/>
                <w:szCs w:val="20"/>
              </w:rPr>
              <w:t>v</w:t>
            </w:r>
            <w:r w:rsidRPr="00492C04">
              <w:rPr>
                <w:rFonts w:cs="Calibri"/>
                <w:color w:val="231F20"/>
                <w:sz w:val="20"/>
                <w:szCs w:val="20"/>
              </w:rPr>
              <w:t>ažno</w:t>
            </w:r>
            <w:r w:rsidRPr="00492C04">
              <w:rPr>
                <w:rFonts w:cs="Calibri"/>
                <w:color w:val="231F20"/>
                <w:spacing w:val="-2"/>
                <w:sz w:val="20"/>
                <w:szCs w:val="20"/>
              </w:rPr>
              <w:t>s</w:t>
            </w:r>
            <w:r w:rsidRPr="00492C04">
              <w:rPr>
                <w:rFonts w:cs="Calibri"/>
                <w:color w:val="231F20"/>
                <w:sz w:val="20"/>
                <w:szCs w:val="20"/>
              </w:rPr>
              <w:t xml:space="preserve">t </w:t>
            </w:r>
            <w:r w:rsidRPr="00492C04">
              <w:rPr>
                <w:rFonts w:cs="Calibri"/>
                <w:color w:val="231F20"/>
                <w:spacing w:val="-3"/>
                <w:sz w:val="20"/>
                <w:szCs w:val="20"/>
              </w:rPr>
              <w:t>z</w:t>
            </w:r>
            <w:r w:rsidRPr="00492C04">
              <w:rPr>
                <w:rFonts w:cs="Calibri"/>
                <w:color w:val="231F20"/>
                <w:sz w:val="20"/>
                <w:szCs w:val="20"/>
              </w:rPr>
              <w:t>ajednički do</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enih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 xml:space="preserve">vila ponašanja i </w:t>
            </w:r>
            <w:r w:rsidRPr="00492C04">
              <w:rPr>
                <w:rFonts w:cs="Calibri"/>
                <w:color w:val="231F20"/>
                <w:spacing w:val="-4"/>
                <w:sz w:val="20"/>
                <w:szCs w:val="20"/>
              </w:rPr>
              <w:t>r</w:t>
            </w:r>
            <w:r w:rsidRPr="00492C04">
              <w:rPr>
                <w:rFonts w:cs="Calibri"/>
                <w:color w:val="231F20"/>
                <w:sz w:val="20"/>
                <w:szCs w:val="20"/>
              </w:rPr>
              <w:t>ada u s</w:t>
            </w:r>
            <w:r w:rsidRPr="00492C04">
              <w:rPr>
                <w:rFonts w:cs="Calibri"/>
                <w:color w:val="231F20"/>
                <w:spacing w:val="-2"/>
                <w:sz w:val="20"/>
                <w:szCs w:val="20"/>
              </w:rPr>
              <w:t>k</w:t>
            </w:r>
            <w:r w:rsidRPr="00492C04">
              <w:rPr>
                <w:rFonts w:cs="Calibri"/>
                <w:color w:val="231F20"/>
                <w:sz w:val="20"/>
                <w:szCs w:val="20"/>
              </w:rPr>
              <w:t>upini</w:t>
            </w:r>
          </w:p>
          <w:p w14:paraId="6F792DBC" w14:textId="77777777" w:rsidR="00E74522" w:rsidRPr="00492C04" w:rsidRDefault="00E74522" w:rsidP="00E74522">
            <w:pPr>
              <w:widowControl w:val="0"/>
              <w:spacing w:before="20" w:after="0" w:line="240" w:lineRule="exact"/>
              <w:ind w:right="611"/>
              <w:rPr>
                <w:rFonts w:cs="Calibri"/>
                <w:sz w:val="20"/>
                <w:szCs w:val="20"/>
              </w:rPr>
            </w:pPr>
            <w:r w:rsidRPr="00492C04">
              <w:rPr>
                <w:rFonts w:cs="Calibri"/>
                <w:color w:val="231F20"/>
                <w:sz w:val="20"/>
                <w:szCs w:val="20"/>
              </w:rPr>
              <w:t>3.b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sposobno</w:t>
            </w:r>
            <w:r w:rsidRPr="00492C04">
              <w:rPr>
                <w:rFonts w:cs="Calibri"/>
                <w:color w:val="231F20"/>
                <w:spacing w:val="-2"/>
                <w:sz w:val="20"/>
                <w:szCs w:val="20"/>
              </w:rPr>
              <w:t>s</w:t>
            </w:r>
            <w:r w:rsidRPr="00492C04">
              <w:rPr>
                <w:rFonts w:cs="Calibri"/>
                <w:color w:val="231F20"/>
                <w:sz w:val="20"/>
                <w:szCs w:val="20"/>
              </w:rPr>
              <w:t>t da slijedi upu</w:t>
            </w:r>
            <w:r w:rsidRPr="00492C04">
              <w:rPr>
                <w:rFonts w:cs="Calibri"/>
                <w:color w:val="231F20"/>
                <w:spacing w:val="-1"/>
                <w:sz w:val="20"/>
                <w:szCs w:val="20"/>
              </w:rPr>
              <w:t>t</w:t>
            </w:r>
            <w:r w:rsidRPr="00492C04">
              <w:rPr>
                <w:rFonts w:cs="Calibri"/>
                <w:color w:val="231F20"/>
                <w:sz w:val="20"/>
                <w:szCs w:val="20"/>
              </w:rPr>
              <w:t>e i p</w:t>
            </w:r>
            <w:r w:rsidRPr="00492C04">
              <w:rPr>
                <w:rFonts w:cs="Calibri"/>
                <w:color w:val="231F20"/>
                <w:spacing w:val="-3"/>
                <w:sz w:val="20"/>
                <w:szCs w:val="20"/>
              </w:rPr>
              <w:t>r</w:t>
            </w:r>
            <w:r w:rsidRPr="00492C04">
              <w:rPr>
                <w:rFonts w:cs="Calibri"/>
                <w:color w:val="231F20"/>
                <w:sz w:val="20"/>
                <w:szCs w:val="20"/>
              </w:rPr>
              <w:t>euzima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orno</w:t>
            </w:r>
            <w:r w:rsidRPr="00492C04">
              <w:rPr>
                <w:rFonts w:cs="Calibri"/>
                <w:color w:val="231F20"/>
                <w:spacing w:val="-2"/>
                <w:sz w:val="20"/>
                <w:szCs w:val="20"/>
              </w:rPr>
              <w:t>s</w:t>
            </w:r>
            <w:r w:rsidRPr="00492C04">
              <w:rPr>
                <w:rFonts w:cs="Calibri"/>
                <w:color w:val="231F20"/>
                <w:sz w:val="20"/>
                <w:szCs w:val="20"/>
              </w:rPr>
              <w:t>t u timu</w:t>
            </w:r>
          </w:p>
          <w:p w14:paraId="16DC6C2D"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2"/>
                <w:sz w:val="20"/>
                <w:szCs w:val="20"/>
              </w:rPr>
              <w:t>t</w:t>
            </w:r>
            <w:r w:rsidRPr="00492C04">
              <w:rPr>
                <w:rFonts w:cs="Calibri"/>
                <w:color w:val="231F20"/>
                <w:sz w:val="20"/>
                <w:szCs w:val="20"/>
              </w:rPr>
              <w:t>ole</w:t>
            </w:r>
            <w:r w:rsidRPr="00492C04">
              <w:rPr>
                <w:rFonts w:cs="Calibri"/>
                <w:color w:val="231F20"/>
                <w:spacing w:val="-4"/>
                <w:sz w:val="20"/>
                <w:szCs w:val="20"/>
              </w:rPr>
              <w:t>r</w:t>
            </w:r>
            <w:r w:rsidRPr="00492C04">
              <w:rPr>
                <w:rFonts w:cs="Calibri"/>
                <w:color w:val="231F20"/>
                <w:sz w:val="20"/>
                <w:szCs w:val="20"/>
              </w:rPr>
              <w:t>anciju i u</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(dobne,</w:t>
            </w:r>
          </w:p>
          <w:p w14:paraId="212EBCF6"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spolne </w:t>
            </w:r>
            <w:r w:rsidRPr="00492C04">
              <w:rPr>
                <w:rFonts w:cs="Calibri"/>
                <w:color w:val="231F20"/>
                <w:spacing w:val="-4"/>
                <w:position w:val="1"/>
                <w:sz w:val="20"/>
                <w:szCs w:val="20"/>
              </w:rPr>
              <w:t>r</w:t>
            </w:r>
            <w:r w:rsidRPr="00492C04">
              <w:rPr>
                <w:rFonts w:cs="Calibri"/>
                <w:color w:val="231F20"/>
                <w:position w:val="1"/>
                <w:sz w:val="20"/>
                <w:szCs w:val="20"/>
              </w:rPr>
              <w:t>azli</w:t>
            </w:r>
            <w:r w:rsidRPr="00492C04">
              <w:rPr>
                <w:rFonts w:cs="Calibri"/>
                <w:color w:val="231F20"/>
                <w:spacing w:val="-6"/>
                <w:position w:val="1"/>
                <w:sz w:val="20"/>
                <w:szCs w:val="20"/>
              </w:rPr>
              <w:t>k</w:t>
            </w:r>
            <w:r w:rsidRPr="00492C04">
              <w:rPr>
                <w:rFonts w:cs="Calibri"/>
                <w:color w:val="231F20"/>
                <w:position w:val="1"/>
                <w:sz w:val="20"/>
                <w:szCs w:val="20"/>
              </w:rPr>
              <w:t>e, dje</w:t>
            </w:r>
            <w:r w:rsidRPr="00492C04">
              <w:rPr>
                <w:rFonts w:cs="Calibri"/>
                <w:color w:val="231F20"/>
                <w:spacing w:val="-2"/>
                <w:position w:val="1"/>
                <w:sz w:val="20"/>
                <w:szCs w:val="20"/>
              </w:rPr>
              <w:t>c</w:t>
            </w:r>
            <w:r w:rsidRPr="00492C04">
              <w:rPr>
                <w:rFonts w:cs="Calibri"/>
                <w:color w:val="231F20"/>
                <w:position w:val="1"/>
                <w:sz w:val="20"/>
                <w:szCs w:val="20"/>
              </w:rPr>
              <w:t>a s posebnim pot</w:t>
            </w:r>
            <w:r w:rsidRPr="00492C04">
              <w:rPr>
                <w:rFonts w:cs="Calibri"/>
                <w:color w:val="231F20"/>
                <w:spacing w:val="-2"/>
                <w:position w:val="1"/>
                <w:sz w:val="20"/>
                <w:szCs w:val="20"/>
              </w:rPr>
              <w:t>r</w:t>
            </w:r>
            <w:r w:rsidRPr="00492C04">
              <w:rPr>
                <w:rFonts w:cs="Calibri"/>
                <w:color w:val="231F20"/>
                <w:position w:val="1"/>
                <w:sz w:val="20"/>
                <w:szCs w:val="20"/>
              </w:rPr>
              <w:t>ebama, dje</w:t>
            </w:r>
            <w:r w:rsidRPr="00492C04">
              <w:rPr>
                <w:rFonts w:cs="Calibri"/>
                <w:color w:val="231F20"/>
                <w:spacing w:val="-2"/>
                <w:position w:val="1"/>
                <w:sz w:val="20"/>
                <w:szCs w:val="20"/>
              </w:rPr>
              <w:t>c</w:t>
            </w:r>
            <w:r w:rsidRPr="00492C04">
              <w:rPr>
                <w:rFonts w:cs="Calibri"/>
                <w:color w:val="231F20"/>
                <w:position w:val="1"/>
                <w:sz w:val="20"/>
                <w:szCs w:val="20"/>
              </w:rPr>
              <w:t xml:space="preserve">a </w:t>
            </w:r>
            <w:r w:rsidRPr="00492C04">
              <w:rPr>
                <w:rFonts w:cs="Calibri"/>
                <w:color w:val="231F20"/>
                <w:spacing w:val="-4"/>
                <w:position w:val="1"/>
                <w:sz w:val="20"/>
                <w:szCs w:val="20"/>
              </w:rPr>
              <w:t>r</w:t>
            </w:r>
            <w:r w:rsidRPr="00492C04">
              <w:rPr>
                <w:rFonts w:cs="Calibri"/>
                <w:color w:val="231F20"/>
                <w:position w:val="1"/>
                <w:sz w:val="20"/>
                <w:szCs w:val="20"/>
              </w:rPr>
              <w:t>azliči</w:t>
            </w:r>
            <w:r w:rsidRPr="00492C04">
              <w:rPr>
                <w:rFonts w:cs="Calibri"/>
                <w:color w:val="231F20"/>
                <w:spacing w:val="-2"/>
                <w:position w:val="1"/>
                <w:sz w:val="20"/>
                <w:szCs w:val="20"/>
              </w:rPr>
              <w:t>t</w:t>
            </w:r>
            <w:r w:rsidRPr="00492C04">
              <w:rPr>
                <w:rFonts w:cs="Calibri"/>
                <w:color w:val="231F20"/>
                <w:position w:val="1"/>
                <w:sz w:val="20"/>
                <w:szCs w:val="20"/>
              </w:rPr>
              <w:t>a</w:t>
            </w:r>
          </w:p>
          <w:p w14:paraId="1913EF34"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nacionalnog podrijetla i sl.)</w:t>
            </w:r>
          </w:p>
        </w:tc>
      </w:tr>
      <w:tr w:rsidR="00E74522" w:rsidRPr="00492C04" w14:paraId="592C594D" w14:textId="77777777" w:rsidTr="0085168E">
        <w:trPr>
          <w:trHeight w:hRule="exact" w:val="2398"/>
        </w:trPr>
        <w:tc>
          <w:tcPr>
            <w:tcW w:w="4679" w:type="dxa"/>
            <w:gridSpan w:val="2"/>
            <w:tcBorders>
              <w:top w:val="dotted" w:sz="4" w:space="0" w:color="auto"/>
              <w:left w:val="dotted" w:sz="4" w:space="0" w:color="auto"/>
              <w:bottom w:val="dotted" w:sz="4" w:space="0" w:color="auto"/>
              <w:right w:val="dotted" w:sz="4" w:space="0" w:color="auto"/>
            </w:tcBorders>
          </w:tcPr>
          <w:p w14:paraId="3703C1AE" w14:textId="77777777" w:rsidR="00E74522" w:rsidRPr="00492C04" w:rsidRDefault="00E74522" w:rsidP="00E74522">
            <w:pPr>
              <w:widowControl w:val="0"/>
              <w:spacing w:before="31" w:after="0" w:line="240" w:lineRule="exact"/>
              <w:ind w:right="160"/>
              <w:rPr>
                <w:rFonts w:cs="Calibri"/>
                <w:sz w:val="20"/>
                <w:szCs w:val="20"/>
              </w:rPr>
            </w:pPr>
            <w:r w:rsidRPr="00492C04">
              <w:rPr>
                <w:rFonts w:cs="Calibri"/>
                <w:color w:val="231F20"/>
                <w:sz w:val="20"/>
                <w:szCs w:val="20"/>
              </w:rPr>
              <w:t>4.a če</w:t>
            </w:r>
            <w:r w:rsidRPr="00492C04">
              <w:rPr>
                <w:rFonts w:cs="Calibri"/>
                <w:color w:val="231F20"/>
                <w:spacing w:val="-4"/>
                <w:sz w:val="20"/>
                <w:szCs w:val="20"/>
              </w:rPr>
              <w:t>k</w:t>
            </w:r>
            <w:r w:rsidRPr="00492C04">
              <w:rPr>
                <w:rFonts w:cs="Calibri"/>
                <w:color w:val="231F20"/>
                <w:sz w:val="20"/>
                <w:szCs w:val="20"/>
              </w:rPr>
              <w:t xml:space="preserve">a dosljedno na </w:t>
            </w:r>
            <w:r w:rsidRPr="00492C04">
              <w:rPr>
                <w:rFonts w:cs="Calibri"/>
                <w:color w:val="231F20"/>
                <w:spacing w:val="-2"/>
                <w:sz w:val="20"/>
                <w:szCs w:val="20"/>
              </w:rPr>
              <w:t>sv</w:t>
            </w:r>
            <w:r w:rsidRPr="00492C04">
              <w:rPr>
                <w:rFonts w:cs="Calibri"/>
                <w:color w:val="231F20"/>
                <w:sz w:val="20"/>
                <w:szCs w:val="20"/>
              </w:rPr>
              <w:t xml:space="preserve">oj </w:t>
            </w:r>
            <w:r w:rsidRPr="00492C04">
              <w:rPr>
                <w:rFonts w:cs="Calibri"/>
                <w:color w:val="231F20"/>
                <w:spacing w:val="-3"/>
                <w:sz w:val="20"/>
                <w:szCs w:val="20"/>
              </w:rPr>
              <w:t>r</w:t>
            </w:r>
            <w:r w:rsidRPr="00492C04">
              <w:rPr>
                <w:rFonts w:cs="Calibri"/>
                <w:color w:val="231F20"/>
                <w:sz w:val="20"/>
                <w:szCs w:val="20"/>
              </w:rPr>
              <w:t>ed uz pomoć samo jednog podsje</w:t>
            </w:r>
            <w:r w:rsidRPr="00492C04">
              <w:rPr>
                <w:rFonts w:cs="Calibri"/>
                <w:color w:val="231F20"/>
                <w:spacing w:val="-1"/>
                <w:sz w:val="20"/>
                <w:szCs w:val="20"/>
              </w:rPr>
              <w:t>ć</w:t>
            </w:r>
            <w:r w:rsidRPr="00492C04">
              <w:rPr>
                <w:rFonts w:cs="Calibri"/>
                <w:color w:val="231F20"/>
                <w:sz w:val="20"/>
                <w:szCs w:val="20"/>
              </w:rPr>
              <w:t>anja</w:t>
            </w:r>
          </w:p>
          <w:p w14:paraId="262A0D80" w14:textId="77777777" w:rsidR="00E74522" w:rsidRPr="00492C04" w:rsidRDefault="00E74522" w:rsidP="00E74522">
            <w:pPr>
              <w:widowControl w:val="0"/>
              <w:spacing w:before="20" w:after="0" w:line="240" w:lineRule="exact"/>
              <w:ind w:right="594"/>
              <w:rPr>
                <w:rFonts w:cs="Calibri"/>
                <w:sz w:val="20"/>
                <w:szCs w:val="20"/>
              </w:rPr>
            </w:pPr>
            <w:r w:rsidRPr="00492C04">
              <w:rPr>
                <w:rFonts w:cs="Calibri"/>
                <w:color w:val="231F20"/>
                <w:sz w:val="20"/>
                <w:szCs w:val="20"/>
              </w:rPr>
              <w:t>4.b t</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od</w:t>
            </w:r>
            <w:r w:rsidRPr="00492C04">
              <w:rPr>
                <w:rFonts w:cs="Calibri"/>
                <w:color w:val="231F20"/>
                <w:spacing w:val="-4"/>
                <w:sz w:val="20"/>
                <w:szCs w:val="20"/>
              </w:rPr>
              <w:t>r</w:t>
            </w:r>
            <w:r w:rsidRPr="00492C04">
              <w:rPr>
                <w:rFonts w:cs="Calibri"/>
                <w:color w:val="231F20"/>
                <w:sz w:val="20"/>
                <w:szCs w:val="20"/>
              </w:rPr>
              <w:t>aslo</w:t>
            </w:r>
            <w:r w:rsidRPr="00492C04">
              <w:rPr>
                <w:rFonts w:cs="Calibri"/>
                <w:color w:val="231F20"/>
                <w:spacing w:val="-4"/>
                <w:sz w:val="20"/>
                <w:szCs w:val="20"/>
              </w:rPr>
              <w:t>g</w:t>
            </w:r>
            <w:r w:rsidRPr="00492C04">
              <w:rPr>
                <w:rFonts w:cs="Calibri"/>
                <w:color w:val="231F20"/>
                <w:sz w:val="20"/>
                <w:szCs w:val="20"/>
              </w:rPr>
              <w:t xml:space="preserve">a </w:t>
            </w:r>
            <w:r w:rsidRPr="00492C04">
              <w:rPr>
                <w:rFonts w:cs="Calibri"/>
                <w:color w:val="231F20"/>
                <w:spacing w:val="-3"/>
                <w:sz w:val="20"/>
                <w:szCs w:val="20"/>
              </w:rPr>
              <w:t>k</w:t>
            </w:r>
            <w:r w:rsidRPr="00492C04">
              <w:rPr>
                <w:rFonts w:cs="Calibri"/>
                <w:color w:val="231F20"/>
                <w:sz w:val="20"/>
                <w:szCs w:val="20"/>
              </w:rPr>
              <w:t>ao v</w:t>
            </w:r>
            <w:r w:rsidRPr="00492C04">
              <w:rPr>
                <w:rFonts w:cs="Calibri"/>
                <w:color w:val="231F20"/>
                <w:spacing w:val="-3"/>
                <w:sz w:val="20"/>
                <w:szCs w:val="20"/>
              </w:rPr>
              <w:t>r</w:t>
            </w:r>
            <w:r w:rsidRPr="00492C04">
              <w:rPr>
                <w:rFonts w:cs="Calibri"/>
                <w:color w:val="231F20"/>
                <w:sz w:val="20"/>
                <w:szCs w:val="20"/>
              </w:rPr>
              <w:t>šnja</w:t>
            </w:r>
            <w:r w:rsidRPr="00492C04">
              <w:rPr>
                <w:rFonts w:cs="Calibri"/>
                <w:color w:val="231F20"/>
                <w:spacing w:val="-3"/>
                <w:sz w:val="20"/>
                <w:szCs w:val="20"/>
              </w:rPr>
              <w:t>k</w:t>
            </w:r>
            <w:r w:rsidRPr="00492C04">
              <w:rPr>
                <w:rFonts w:cs="Calibri"/>
                <w:color w:val="231F20"/>
                <w:sz w:val="20"/>
                <w:szCs w:val="20"/>
              </w:rPr>
              <w:t>a i od nje</w:t>
            </w:r>
            <w:r w:rsidRPr="00492C04">
              <w:rPr>
                <w:rFonts w:cs="Calibri"/>
                <w:color w:val="231F20"/>
                <w:spacing w:val="-3"/>
                <w:sz w:val="20"/>
                <w:szCs w:val="20"/>
              </w:rPr>
              <w:t>g</w:t>
            </w:r>
            <w:r w:rsidRPr="00492C04">
              <w:rPr>
                <w:rFonts w:cs="Calibri"/>
                <w:color w:val="231F20"/>
                <w:sz w:val="20"/>
                <w:szCs w:val="20"/>
              </w:rPr>
              <w:t>a t</w:t>
            </w:r>
            <w:r w:rsidRPr="00492C04">
              <w:rPr>
                <w:rFonts w:cs="Calibri"/>
                <w:color w:val="231F20"/>
                <w:spacing w:val="-4"/>
                <w:sz w:val="20"/>
                <w:szCs w:val="20"/>
              </w:rPr>
              <w:t>r</w:t>
            </w:r>
            <w:r w:rsidRPr="00492C04">
              <w:rPr>
                <w:rFonts w:cs="Calibri"/>
                <w:color w:val="231F20"/>
                <w:sz w:val="20"/>
                <w:szCs w:val="20"/>
              </w:rPr>
              <w:t>aži pomoć i i</w:t>
            </w:r>
            <w:r w:rsidRPr="00492C04">
              <w:rPr>
                <w:rFonts w:cs="Calibri"/>
                <w:color w:val="231F20"/>
                <w:spacing w:val="-1"/>
                <w:sz w:val="20"/>
                <w:szCs w:val="20"/>
              </w:rPr>
              <w:t>n</w:t>
            </w:r>
            <w:r w:rsidRPr="00492C04">
              <w:rPr>
                <w:rFonts w:cs="Calibri"/>
                <w:color w:val="231F20"/>
                <w:spacing w:val="-4"/>
                <w:sz w:val="20"/>
                <w:szCs w:val="20"/>
              </w:rPr>
              <w:t>f</w:t>
            </w:r>
            <w:r w:rsidRPr="00492C04">
              <w:rPr>
                <w:rFonts w:cs="Calibri"/>
                <w:color w:val="231F20"/>
                <w:sz w:val="20"/>
                <w:szCs w:val="20"/>
              </w:rPr>
              <w:t>ormaciju</w:t>
            </w:r>
          </w:p>
          <w:p w14:paraId="3654A072" w14:textId="77777777" w:rsidR="00E74522" w:rsidRPr="00492C04" w:rsidRDefault="00E74522" w:rsidP="00E74522">
            <w:pPr>
              <w:widowControl w:val="0"/>
              <w:spacing w:before="20" w:after="0" w:line="240" w:lineRule="exact"/>
              <w:ind w:right="241"/>
              <w:rPr>
                <w:rFonts w:cs="Calibri"/>
                <w:sz w:val="20"/>
                <w:szCs w:val="20"/>
              </w:rPr>
            </w:pPr>
            <w:r w:rsidRPr="00492C04">
              <w:rPr>
                <w:rFonts w:cs="Calibri"/>
                <w:color w:val="231F20"/>
                <w:sz w:val="20"/>
                <w:szCs w:val="20"/>
              </w:rPr>
              <w:t>4.c</w:t>
            </w:r>
            <w:r w:rsidRPr="00492C04">
              <w:rPr>
                <w:rFonts w:cs="Calibri"/>
                <w:color w:val="231F20"/>
                <w:spacing w:val="45"/>
                <w:sz w:val="20"/>
                <w:szCs w:val="20"/>
              </w:rPr>
              <w:t xml:space="preserve"> </w:t>
            </w:r>
            <w:r w:rsidRPr="00492C04">
              <w:rPr>
                <w:rFonts w:cs="Calibri"/>
                <w:color w:val="231F20"/>
                <w:sz w:val="20"/>
                <w:szCs w:val="20"/>
              </w:rPr>
              <w:t>dijeli nag</w:t>
            </w:r>
            <w:r w:rsidRPr="00492C04">
              <w:rPr>
                <w:rFonts w:cs="Calibri"/>
                <w:color w:val="231F20"/>
                <w:spacing w:val="-4"/>
                <w:sz w:val="20"/>
                <w:szCs w:val="20"/>
              </w:rPr>
              <w:t>r</w:t>
            </w:r>
            <w:r w:rsidRPr="00492C04">
              <w:rPr>
                <w:rFonts w:cs="Calibri"/>
                <w:color w:val="231F20"/>
                <w:sz w:val="20"/>
                <w:szCs w:val="20"/>
              </w:rPr>
              <w:t>adu p</w:t>
            </w:r>
            <w:r w:rsidRPr="00492C04">
              <w:rPr>
                <w:rFonts w:cs="Calibri"/>
                <w:color w:val="231F20"/>
                <w:spacing w:val="-2"/>
                <w:sz w:val="20"/>
                <w:szCs w:val="20"/>
              </w:rPr>
              <w:t>r</w:t>
            </w:r>
            <w:r w:rsidRPr="00492C04">
              <w:rPr>
                <w:rFonts w:cs="Calibri"/>
                <w:color w:val="231F20"/>
                <w:sz w:val="20"/>
                <w:szCs w:val="20"/>
              </w:rPr>
              <w:t>ema vla</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z w:val="20"/>
                <w:szCs w:val="20"/>
              </w:rPr>
              <w:t>ome</w:t>
            </w:r>
            <w:r w:rsidRPr="00492C04">
              <w:rPr>
                <w:rFonts w:cs="Calibri"/>
                <w:color w:val="231F20"/>
                <w:spacing w:val="-2"/>
                <w:sz w:val="20"/>
                <w:szCs w:val="20"/>
              </w:rPr>
              <w:t xml:space="preserve"> </w:t>
            </w:r>
            <w:r w:rsidRPr="00492C04">
              <w:rPr>
                <w:rFonts w:cs="Calibri"/>
                <w:color w:val="231F20"/>
                <w:sz w:val="20"/>
                <w:szCs w:val="20"/>
              </w:rPr>
              <w:t>i</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3"/>
                <w:sz w:val="20"/>
                <w:szCs w:val="20"/>
              </w:rPr>
              <w:t>r</w:t>
            </w:r>
            <w:r w:rsidRPr="00492C04">
              <w:rPr>
                <w:rFonts w:cs="Calibri"/>
                <w:color w:val="231F20"/>
                <w:sz w:val="20"/>
                <w:szCs w:val="20"/>
              </w:rPr>
              <w:t>esu (sebi će u</w:t>
            </w:r>
            <w:r w:rsidRPr="00492C04">
              <w:rPr>
                <w:rFonts w:cs="Calibri"/>
                <w:color w:val="231F20"/>
                <w:spacing w:val="-4"/>
                <w:sz w:val="20"/>
                <w:szCs w:val="20"/>
              </w:rPr>
              <w:t>z</w:t>
            </w:r>
            <w:r w:rsidRPr="00492C04">
              <w:rPr>
                <w:rFonts w:cs="Calibri"/>
                <w:color w:val="231F20"/>
                <w:spacing w:val="-1"/>
                <w:sz w:val="20"/>
                <w:szCs w:val="20"/>
              </w:rPr>
              <w:t>e</w:t>
            </w:r>
            <w:r w:rsidRPr="00492C04">
              <w:rPr>
                <w:rFonts w:cs="Calibri"/>
                <w:color w:val="231F20"/>
                <w:sz w:val="20"/>
                <w:szCs w:val="20"/>
              </w:rPr>
              <w:t>ti</w:t>
            </w:r>
            <w:r w:rsidRPr="00492C04">
              <w:rPr>
                <w:rFonts w:cs="Calibri"/>
                <w:color w:val="231F20"/>
                <w:spacing w:val="-2"/>
                <w:sz w:val="20"/>
                <w:szCs w:val="20"/>
              </w:rPr>
              <w:t xml:space="preserve"> v</w:t>
            </w:r>
            <w:r w:rsidRPr="00492C04">
              <w:rPr>
                <w:rFonts w:cs="Calibri"/>
                <w:color w:val="231F20"/>
                <w:sz w:val="20"/>
                <w:szCs w:val="20"/>
              </w:rPr>
              <w:t>eći dio)</w:t>
            </w:r>
          </w:p>
          <w:p w14:paraId="679C110D"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4.d imenuje člano</w:t>
            </w:r>
            <w:r w:rsidRPr="00492C04">
              <w:rPr>
                <w:rFonts w:cs="Calibri"/>
                <w:color w:val="231F20"/>
                <w:spacing w:val="-2"/>
                <w:sz w:val="20"/>
                <w:szCs w:val="20"/>
              </w:rPr>
              <w:t>v</w:t>
            </w:r>
            <w:r w:rsidRPr="00492C04">
              <w:rPr>
                <w:rFonts w:cs="Calibri"/>
                <w:color w:val="231F20"/>
                <w:sz w:val="20"/>
                <w:szCs w:val="20"/>
              </w:rPr>
              <w:t>e obi</w:t>
            </w:r>
            <w:r w:rsidRPr="00492C04">
              <w:rPr>
                <w:rFonts w:cs="Calibri"/>
                <w:color w:val="231F20"/>
                <w:spacing w:val="-2"/>
                <w:sz w:val="20"/>
                <w:szCs w:val="20"/>
              </w:rPr>
              <w:t>t</w:t>
            </w:r>
            <w:r w:rsidRPr="00492C04">
              <w:rPr>
                <w:rFonts w:cs="Calibri"/>
                <w:color w:val="231F20"/>
                <w:sz w:val="20"/>
                <w:szCs w:val="20"/>
              </w:rPr>
              <w:t>elji</w:t>
            </w:r>
          </w:p>
        </w:tc>
        <w:tc>
          <w:tcPr>
            <w:tcW w:w="4961" w:type="dxa"/>
            <w:tcBorders>
              <w:top w:val="dotted" w:sz="4" w:space="0" w:color="auto"/>
              <w:left w:val="dotted" w:sz="4" w:space="0" w:color="auto"/>
              <w:bottom w:val="dotted" w:sz="4" w:space="0" w:color="auto"/>
              <w:right w:val="dotted" w:sz="4" w:space="0" w:color="auto"/>
            </w:tcBorders>
          </w:tcPr>
          <w:p w14:paraId="6946FF2E" w14:textId="77777777" w:rsidR="00E74522" w:rsidRPr="00492C04" w:rsidRDefault="00E74522" w:rsidP="00E74522">
            <w:pPr>
              <w:widowControl w:val="0"/>
              <w:spacing w:before="31" w:after="0" w:line="240" w:lineRule="exact"/>
              <w:ind w:right="252"/>
              <w:rPr>
                <w:rFonts w:cs="Calibri"/>
                <w:sz w:val="20"/>
                <w:szCs w:val="20"/>
              </w:rPr>
            </w:pPr>
            <w:r w:rsidRPr="00492C04">
              <w:rPr>
                <w:rFonts w:cs="Calibri"/>
                <w:color w:val="231F20"/>
                <w:sz w:val="20"/>
                <w:szCs w:val="20"/>
              </w:rPr>
              <w:t>4.a po</w:t>
            </w:r>
            <w:r w:rsidRPr="00492C04">
              <w:rPr>
                <w:rFonts w:cs="Calibri"/>
                <w:color w:val="231F20"/>
                <w:spacing w:val="-2"/>
                <w:sz w:val="20"/>
                <w:szCs w:val="20"/>
              </w:rPr>
              <w:t>š</w:t>
            </w:r>
            <w:r w:rsidRPr="00492C04">
              <w:rPr>
                <w:rFonts w:cs="Calibri"/>
                <w:color w:val="231F20"/>
                <w:sz w:val="20"/>
                <w:szCs w:val="20"/>
              </w:rPr>
              <w:t>tuje au</w:t>
            </w:r>
            <w:r w:rsidRPr="00492C04">
              <w:rPr>
                <w:rFonts w:cs="Calibri"/>
                <w:color w:val="231F20"/>
                <w:spacing w:val="-2"/>
                <w:sz w:val="20"/>
                <w:szCs w:val="20"/>
              </w:rPr>
              <w:t>t</w:t>
            </w:r>
            <w:r w:rsidRPr="00492C04">
              <w:rPr>
                <w:rFonts w:cs="Calibri"/>
                <w:color w:val="231F20"/>
                <w:sz w:val="20"/>
                <w:szCs w:val="20"/>
              </w:rPr>
              <w:t>ori</w:t>
            </w:r>
            <w:r w:rsidRPr="00492C04">
              <w:rPr>
                <w:rFonts w:cs="Calibri"/>
                <w:color w:val="231F20"/>
                <w:spacing w:val="-2"/>
                <w:sz w:val="20"/>
                <w:szCs w:val="20"/>
              </w:rPr>
              <w:t>t</w:t>
            </w:r>
            <w:r w:rsidRPr="00492C04">
              <w:rPr>
                <w:rFonts w:cs="Calibri"/>
                <w:color w:val="231F20"/>
                <w:spacing w:val="-1"/>
                <w:sz w:val="20"/>
                <w:szCs w:val="20"/>
              </w:rPr>
              <w:t>e</w:t>
            </w:r>
            <w:r w:rsidRPr="00492C04">
              <w:rPr>
                <w:rFonts w:cs="Calibri"/>
                <w:color w:val="231F20"/>
                <w:sz w:val="20"/>
                <w:szCs w:val="20"/>
              </w:rPr>
              <w:t>t od</w:t>
            </w:r>
            <w:r w:rsidRPr="00492C04">
              <w:rPr>
                <w:rFonts w:cs="Calibri"/>
                <w:color w:val="231F20"/>
                <w:spacing w:val="-4"/>
                <w:sz w:val="20"/>
                <w:szCs w:val="20"/>
              </w:rPr>
              <w:t>r</w:t>
            </w:r>
            <w:r w:rsidRPr="00492C04">
              <w:rPr>
                <w:rFonts w:cs="Calibri"/>
                <w:color w:val="231F20"/>
                <w:sz w:val="20"/>
                <w:szCs w:val="20"/>
              </w:rPr>
              <w:t>aslih i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vila s</w:t>
            </w:r>
            <w:r w:rsidRPr="00492C04">
              <w:rPr>
                <w:rFonts w:cs="Calibri"/>
                <w:color w:val="231F20"/>
                <w:spacing w:val="-2"/>
                <w:sz w:val="20"/>
                <w:szCs w:val="20"/>
              </w:rPr>
              <w:t>k</w:t>
            </w:r>
            <w:r w:rsidRPr="00492C04">
              <w:rPr>
                <w:rFonts w:cs="Calibri"/>
                <w:color w:val="231F20"/>
                <w:sz w:val="20"/>
                <w:szCs w:val="20"/>
              </w:rPr>
              <w:t>upine, ali i b</w:t>
            </w:r>
            <w:r w:rsidRPr="00492C04">
              <w:rPr>
                <w:rFonts w:cs="Calibri"/>
                <w:color w:val="231F20"/>
                <w:spacing w:val="-4"/>
                <w:sz w:val="20"/>
                <w:szCs w:val="20"/>
              </w:rPr>
              <w:t>r</w:t>
            </w:r>
            <w:r w:rsidRPr="00492C04">
              <w:rPr>
                <w:rFonts w:cs="Calibri"/>
                <w:color w:val="231F20"/>
                <w:sz w:val="20"/>
                <w:szCs w:val="20"/>
              </w:rPr>
              <w:t>ani vla</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t</w:t>
            </w:r>
            <w:r w:rsidR="00B85411" w:rsidRPr="00492C04">
              <w:rPr>
                <w:rFonts w:cs="Calibri"/>
                <w:color w:val="231F20"/>
                <w:spacing w:val="-2"/>
                <w:sz w:val="20"/>
                <w:szCs w:val="20"/>
              </w:rPr>
              <w:t>o</w:t>
            </w:r>
            <w:r w:rsidRPr="00492C04">
              <w:rPr>
                <w:rFonts w:cs="Calibri"/>
                <w:color w:val="231F20"/>
                <w:spacing w:val="-2"/>
                <w:sz w:val="20"/>
                <w:szCs w:val="20"/>
              </w:rPr>
              <w:t xml:space="preserve"> </w:t>
            </w:r>
            <w:r w:rsidRPr="00492C04">
              <w:rPr>
                <w:rFonts w:cs="Calibri"/>
                <w:color w:val="231F20"/>
                <w:sz w:val="20"/>
                <w:szCs w:val="20"/>
              </w:rPr>
              <w:t>mišljenj</w:t>
            </w:r>
            <w:r w:rsidR="00B85411" w:rsidRPr="00492C04">
              <w:rPr>
                <w:rFonts w:cs="Calibri"/>
                <w:color w:val="231F20"/>
                <w:sz w:val="20"/>
                <w:szCs w:val="20"/>
              </w:rPr>
              <w:t>e</w:t>
            </w:r>
            <w:r w:rsidRPr="00492C04">
              <w:rPr>
                <w:rFonts w:cs="Calibri"/>
                <w:color w:val="231F20"/>
                <w:sz w:val="20"/>
                <w:szCs w:val="20"/>
              </w:rPr>
              <w:t>, ideje i lično</w:t>
            </w:r>
            <w:r w:rsidRPr="00492C04">
              <w:rPr>
                <w:rFonts w:cs="Calibri"/>
                <w:color w:val="231F20"/>
                <w:spacing w:val="-2"/>
                <w:sz w:val="20"/>
                <w:szCs w:val="20"/>
              </w:rPr>
              <w:t>s</w:t>
            </w:r>
            <w:r w:rsidRPr="00492C04">
              <w:rPr>
                <w:rFonts w:cs="Calibri"/>
                <w:color w:val="231F20"/>
                <w:sz w:val="20"/>
                <w:szCs w:val="20"/>
              </w:rPr>
              <w:t>t</w:t>
            </w:r>
          </w:p>
          <w:p w14:paraId="63B87148"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4.b p</w:t>
            </w:r>
            <w:r w:rsidRPr="00492C04">
              <w:rPr>
                <w:rFonts w:cs="Calibri"/>
                <w:color w:val="231F20"/>
                <w:spacing w:val="-3"/>
                <w:sz w:val="20"/>
                <w:szCs w:val="20"/>
              </w:rPr>
              <w:t>r</w:t>
            </w:r>
            <w:r w:rsidRPr="00492C04">
              <w:rPr>
                <w:rFonts w:cs="Calibri"/>
                <w:color w:val="231F20"/>
                <w:sz w:val="20"/>
                <w:szCs w:val="20"/>
              </w:rPr>
              <w:t xml:space="preserve">onalazi rješenja u </w:t>
            </w:r>
            <w:r w:rsidRPr="00492C04">
              <w:rPr>
                <w:rFonts w:cs="Calibri"/>
                <w:color w:val="231F20"/>
                <w:spacing w:val="-6"/>
                <w:sz w:val="20"/>
                <w:szCs w:val="20"/>
              </w:rPr>
              <w:t>k</w:t>
            </w:r>
            <w:r w:rsidRPr="00492C04">
              <w:rPr>
                <w:rFonts w:cs="Calibri"/>
                <w:color w:val="231F20"/>
                <w:sz w:val="20"/>
                <w:szCs w:val="20"/>
              </w:rPr>
              <w:t>o</w:t>
            </w:r>
            <w:r w:rsidRPr="00492C04">
              <w:rPr>
                <w:rFonts w:cs="Calibri"/>
                <w:color w:val="231F20"/>
                <w:spacing w:val="-1"/>
                <w:sz w:val="20"/>
                <w:szCs w:val="20"/>
              </w:rPr>
              <w:t>n</w:t>
            </w:r>
            <w:r w:rsidRPr="00492C04">
              <w:rPr>
                <w:rFonts w:cs="Calibri"/>
                <w:color w:val="231F20"/>
                <w:sz w:val="20"/>
                <w:szCs w:val="20"/>
              </w:rPr>
              <w:t>fli</w:t>
            </w:r>
            <w:r w:rsidRPr="00492C04">
              <w:rPr>
                <w:rFonts w:cs="Calibri"/>
                <w:color w:val="231F20"/>
                <w:spacing w:val="-1"/>
                <w:sz w:val="20"/>
                <w:szCs w:val="20"/>
              </w:rPr>
              <w:t>k</w:t>
            </w:r>
            <w:r w:rsidRPr="00492C04">
              <w:rPr>
                <w:rFonts w:cs="Calibri"/>
                <w:color w:val="231F20"/>
                <w:sz w:val="20"/>
                <w:szCs w:val="20"/>
              </w:rPr>
              <w:t>tu</w:t>
            </w:r>
          </w:p>
          <w:p w14:paraId="35DED4BD" w14:textId="77777777" w:rsidR="00E74522" w:rsidRPr="00492C04" w:rsidRDefault="00E74522" w:rsidP="00E74522">
            <w:pPr>
              <w:widowControl w:val="0"/>
              <w:spacing w:before="14" w:after="0" w:line="240" w:lineRule="exact"/>
              <w:ind w:right="553"/>
              <w:rPr>
                <w:rFonts w:cs="Calibri"/>
                <w:sz w:val="20"/>
                <w:szCs w:val="20"/>
              </w:rPr>
            </w:pPr>
            <w:r w:rsidRPr="00492C04">
              <w:rPr>
                <w:rFonts w:cs="Calibri"/>
                <w:color w:val="231F20"/>
                <w:sz w:val="20"/>
                <w:szCs w:val="20"/>
              </w:rPr>
              <w:t>4.c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nep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du i počinje se kritički</w:t>
            </w:r>
            <w:r w:rsidRPr="00492C04">
              <w:rPr>
                <w:rFonts w:cs="Calibri"/>
                <w:color w:val="231F20"/>
                <w:spacing w:val="-5"/>
                <w:sz w:val="20"/>
                <w:szCs w:val="20"/>
              </w:rPr>
              <w:t xml:space="preserve"> </w:t>
            </w:r>
            <w:r w:rsidRPr="00492C04">
              <w:rPr>
                <w:rFonts w:cs="Calibri"/>
                <w:color w:val="231F20"/>
                <w:sz w:val="20"/>
                <w:szCs w:val="20"/>
              </w:rPr>
              <w:t>odnositi p</w:t>
            </w:r>
            <w:r w:rsidRPr="00492C04">
              <w:rPr>
                <w:rFonts w:cs="Calibri"/>
                <w:color w:val="231F20"/>
                <w:spacing w:val="-3"/>
                <w:sz w:val="20"/>
                <w:szCs w:val="20"/>
              </w:rPr>
              <w:t>r</w:t>
            </w:r>
            <w:r w:rsidRPr="00492C04">
              <w:rPr>
                <w:rFonts w:cs="Calibri"/>
                <w:color w:val="231F20"/>
                <w:sz w:val="20"/>
                <w:szCs w:val="20"/>
              </w:rPr>
              <w:t>ema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ednom i nep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ednom ponašanju</w:t>
            </w:r>
          </w:p>
          <w:p w14:paraId="40941A9F" w14:textId="77777777" w:rsidR="00E74522" w:rsidRPr="00492C04" w:rsidRDefault="00E74522" w:rsidP="00E74522">
            <w:pPr>
              <w:widowControl w:val="0"/>
              <w:spacing w:before="20" w:after="0" w:line="240" w:lineRule="exact"/>
              <w:ind w:right="644"/>
              <w:rPr>
                <w:rFonts w:cs="Calibri"/>
                <w:sz w:val="20"/>
                <w:szCs w:val="20"/>
              </w:rPr>
            </w:pPr>
            <w:r w:rsidRPr="00492C04">
              <w:rPr>
                <w:rFonts w:cs="Calibri"/>
                <w:color w:val="231F20"/>
                <w:sz w:val="20"/>
                <w:szCs w:val="20"/>
              </w:rPr>
              <w:t>4.c opisuje obi</w:t>
            </w:r>
            <w:r w:rsidRPr="00492C04">
              <w:rPr>
                <w:rFonts w:cs="Calibri"/>
                <w:color w:val="231F20"/>
                <w:spacing w:val="-1"/>
                <w:sz w:val="20"/>
                <w:szCs w:val="20"/>
              </w:rPr>
              <w:t>č</w:t>
            </w:r>
            <w:r w:rsidRPr="00492C04">
              <w:rPr>
                <w:rFonts w:cs="Calibri"/>
                <w:color w:val="231F20"/>
                <w:sz w:val="20"/>
                <w:szCs w:val="20"/>
              </w:rPr>
              <w:t xml:space="preserve">aje u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ojoj obi</w:t>
            </w:r>
            <w:r w:rsidRPr="00492C04">
              <w:rPr>
                <w:rFonts w:cs="Calibri"/>
                <w:color w:val="231F20"/>
                <w:spacing w:val="-2"/>
                <w:sz w:val="20"/>
                <w:szCs w:val="20"/>
              </w:rPr>
              <w:t>t</w:t>
            </w:r>
            <w:r w:rsidRPr="00492C04">
              <w:rPr>
                <w:rFonts w:cs="Calibri"/>
                <w:color w:val="231F20"/>
                <w:sz w:val="20"/>
                <w:szCs w:val="20"/>
              </w:rPr>
              <w:t>elji i uspo</w:t>
            </w:r>
            <w:r w:rsidRPr="00492C04">
              <w:rPr>
                <w:rFonts w:cs="Calibri"/>
                <w:color w:val="231F20"/>
                <w:spacing w:val="-2"/>
                <w:sz w:val="20"/>
                <w:szCs w:val="20"/>
              </w:rPr>
              <w:t>r</w:t>
            </w:r>
            <w:r w:rsidRPr="00492C04">
              <w:rPr>
                <w:rFonts w:cs="Calibri"/>
                <w:color w:val="231F20"/>
                <w:sz w:val="20"/>
                <w:szCs w:val="20"/>
              </w:rPr>
              <w:t>eđuje ih s obi</w:t>
            </w:r>
            <w:r w:rsidRPr="00492C04">
              <w:rPr>
                <w:rFonts w:cs="Calibri"/>
                <w:color w:val="231F20"/>
                <w:spacing w:val="-1"/>
                <w:sz w:val="20"/>
                <w:szCs w:val="20"/>
              </w:rPr>
              <w:t>č</w:t>
            </w:r>
            <w:r w:rsidRPr="00492C04">
              <w:rPr>
                <w:rFonts w:cs="Calibri"/>
                <w:color w:val="231F20"/>
                <w:sz w:val="20"/>
                <w:szCs w:val="20"/>
              </w:rPr>
              <w:t>ajima drugih obi</w:t>
            </w:r>
            <w:r w:rsidRPr="00492C04">
              <w:rPr>
                <w:rFonts w:cs="Calibri"/>
                <w:color w:val="231F20"/>
                <w:spacing w:val="-2"/>
                <w:sz w:val="20"/>
                <w:szCs w:val="20"/>
              </w:rPr>
              <w:t>t</w:t>
            </w:r>
            <w:r w:rsidRPr="00492C04">
              <w:rPr>
                <w:rFonts w:cs="Calibri"/>
                <w:color w:val="231F20"/>
                <w:sz w:val="20"/>
                <w:szCs w:val="20"/>
              </w:rPr>
              <w:t>elji</w:t>
            </w:r>
          </w:p>
          <w:p w14:paraId="0CCE15F0"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4.d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ulo</w:t>
            </w:r>
            <w:r w:rsidRPr="00492C04">
              <w:rPr>
                <w:rFonts w:cs="Calibri"/>
                <w:color w:val="231F20"/>
                <w:spacing w:val="-1"/>
                <w:sz w:val="20"/>
                <w:szCs w:val="20"/>
              </w:rPr>
              <w:t>g</w:t>
            </w:r>
            <w:r w:rsidRPr="00492C04">
              <w:rPr>
                <w:rFonts w:cs="Calibri"/>
                <w:color w:val="231F20"/>
                <w:sz w:val="20"/>
                <w:szCs w:val="20"/>
              </w:rPr>
              <w:t>e i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član</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 obi</w:t>
            </w:r>
            <w:r w:rsidRPr="00492C04">
              <w:rPr>
                <w:rFonts w:cs="Calibri"/>
                <w:color w:val="231F20"/>
                <w:spacing w:val="-2"/>
                <w:sz w:val="20"/>
                <w:szCs w:val="20"/>
              </w:rPr>
              <w:t>t</w:t>
            </w:r>
            <w:r w:rsidRPr="00492C04">
              <w:rPr>
                <w:rFonts w:cs="Calibri"/>
                <w:color w:val="231F20"/>
                <w:sz w:val="20"/>
                <w:szCs w:val="20"/>
              </w:rPr>
              <w:t>elji.</w:t>
            </w:r>
          </w:p>
        </w:tc>
      </w:tr>
    </w:tbl>
    <w:p w14:paraId="156AB2E5" w14:textId="3FE3E6BE" w:rsidR="000C102B" w:rsidRDefault="000C102B" w:rsidP="00E74522">
      <w:pPr>
        <w:widowControl w:val="0"/>
        <w:spacing w:after="0"/>
        <w:rPr>
          <w:rFonts w:asciiTheme="minorHAnsi" w:eastAsiaTheme="minorHAnsi" w:hAnsiTheme="minorHAnsi" w:cstheme="minorBidi"/>
        </w:rPr>
      </w:pPr>
    </w:p>
    <w:p w14:paraId="2517CCA2" w14:textId="77777777" w:rsidR="00E74522" w:rsidRPr="000C102B" w:rsidRDefault="00E74522" w:rsidP="000C102B">
      <w:pPr>
        <w:rPr>
          <w:rFonts w:asciiTheme="minorHAnsi" w:eastAsiaTheme="minorHAnsi" w:hAnsiTheme="minorHAnsi" w:cstheme="minorBidi"/>
        </w:rPr>
        <w:sectPr w:rsidR="00E74522" w:rsidRPr="000C102B" w:rsidSect="00535858">
          <w:pgSz w:w="11907" w:h="16839" w:code="9"/>
          <w:pgMar w:top="1260" w:right="1240" w:bottom="940" w:left="1260" w:header="0" w:footer="746" w:gutter="0"/>
          <w:cols w:space="720"/>
          <w:docGrid w:linePitch="299"/>
        </w:sectPr>
      </w:pPr>
    </w:p>
    <w:p w14:paraId="395DBF74"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p>
    <w:tbl>
      <w:tblPr>
        <w:tblW w:w="0" w:type="auto"/>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18E3408D" w14:textId="77777777" w:rsidTr="00103B9C">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26B327F6"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4210C85C"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3</w:t>
            </w:r>
            <w:r w:rsidRPr="00492C04">
              <w:rPr>
                <w:rFonts w:cs="Calibri"/>
                <w:b/>
                <w:bCs/>
                <w:color w:val="231F20"/>
                <w:spacing w:val="-2"/>
                <w:sz w:val="20"/>
                <w:szCs w:val="20"/>
              </w:rPr>
              <w:t>.</w:t>
            </w:r>
            <w:r w:rsidR="00B85411" w:rsidRPr="00492C04">
              <w:rPr>
                <w:rFonts w:cs="Calibri"/>
                <w:b/>
                <w:bCs/>
                <w:color w:val="231F20"/>
                <w:spacing w:val="-2"/>
                <w:sz w:val="20"/>
                <w:szCs w:val="20"/>
              </w:rPr>
              <w:t xml:space="preserve"> </w:t>
            </w:r>
            <w:r w:rsidRPr="00492C04">
              <w:rPr>
                <w:rFonts w:cs="Calibri"/>
                <w:b/>
                <w:bCs/>
                <w:color w:val="231F20"/>
                <w:sz w:val="20"/>
                <w:szCs w:val="20"/>
              </w:rPr>
              <w:t>Odnos p</w:t>
            </w:r>
            <w:r w:rsidRPr="00492C04">
              <w:rPr>
                <w:rFonts w:cs="Calibri"/>
                <w:b/>
                <w:bCs/>
                <w:color w:val="231F20"/>
                <w:spacing w:val="-2"/>
                <w:sz w:val="20"/>
                <w:szCs w:val="20"/>
              </w:rPr>
              <w:t>r</w:t>
            </w:r>
            <w:r w:rsidRPr="00492C04">
              <w:rPr>
                <w:rFonts w:cs="Calibri"/>
                <w:b/>
                <w:bCs/>
                <w:color w:val="231F20"/>
                <w:sz w:val="20"/>
                <w:szCs w:val="20"/>
              </w:rPr>
              <w:t>ema pri</w:t>
            </w:r>
            <w:r w:rsidRPr="00492C04">
              <w:rPr>
                <w:rFonts w:cs="Calibri"/>
                <w:b/>
                <w:bCs/>
                <w:color w:val="231F20"/>
                <w:spacing w:val="-2"/>
                <w:sz w:val="20"/>
                <w:szCs w:val="20"/>
              </w:rPr>
              <w:t>r</w:t>
            </w:r>
            <w:r w:rsidRPr="00492C04">
              <w:rPr>
                <w:rFonts w:cs="Calibri"/>
                <w:b/>
                <w:bCs/>
                <w:color w:val="231F20"/>
                <w:sz w:val="20"/>
                <w:szCs w:val="20"/>
              </w:rPr>
              <w:t>odi</w:t>
            </w:r>
          </w:p>
        </w:tc>
      </w:tr>
      <w:tr w:rsidR="00E74522" w:rsidRPr="00492C04" w14:paraId="0C78766A" w14:textId="77777777" w:rsidTr="00103B9C">
        <w:trPr>
          <w:trHeight w:hRule="exact" w:val="1341"/>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61300D81" w14:textId="77777777" w:rsidR="00E74522" w:rsidRPr="00492C04" w:rsidRDefault="00E74522" w:rsidP="00E74522">
            <w:pPr>
              <w:widowControl w:val="0"/>
              <w:spacing w:before="40" w:after="0" w:line="240" w:lineRule="auto"/>
              <w:ind w:right="-20"/>
              <w:rPr>
                <w:rFonts w:cs="Calibri"/>
                <w:sz w:val="20"/>
                <w:szCs w:val="20"/>
              </w:rPr>
            </w:pPr>
            <w:r w:rsidRPr="00492C04">
              <w:rPr>
                <w:rFonts w:cs="Calibri"/>
                <w:b/>
                <w:bCs/>
                <w:color w:val="231F20"/>
                <w:sz w:val="20"/>
                <w:szCs w:val="20"/>
              </w:rPr>
              <w:t>Ishodi učenja:</w:t>
            </w:r>
          </w:p>
          <w:p w14:paraId="0B82F51E" w14:textId="797AC44B" w:rsidR="00E74522" w:rsidRPr="00492C04" w:rsidRDefault="00D110B5" w:rsidP="00D110B5">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1. </w:t>
            </w:r>
            <w:r w:rsidR="00E74522" w:rsidRPr="00492C04">
              <w:rPr>
                <w:rFonts w:cs="Calibri"/>
                <w:bCs/>
                <w:color w:val="231F20"/>
                <w:sz w:val="20"/>
                <w:szCs w:val="20"/>
              </w:rPr>
              <w:t>p</w:t>
            </w:r>
            <w:r w:rsidR="00E74522" w:rsidRPr="00492C04">
              <w:rPr>
                <w:rFonts w:cs="Calibri"/>
                <w:bCs/>
                <w:color w:val="231F20"/>
                <w:spacing w:val="-2"/>
                <w:sz w:val="20"/>
                <w:szCs w:val="20"/>
              </w:rPr>
              <w:t>r</w:t>
            </w:r>
            <w:r w:rsidR="00E74522" w:rsidRPr="00492C04">
              <w:rPr>
                <w:rFonts w:cs="Calibri"/>
                <w:bCs/>
                <w:color w:val="231F20"/>
                <w:sz w:val="20"/>
                <w:szCs w:val="20"/>
              </w:rPr>
              <w:t>ep</w:t>
            </w:r>
            <w:r w:rsidR="00E74522" w:rsidRPr="00492C04">
              <w:rPr>
                <w:rFonts w:cs="Calibri"/>
                <w:bCs/>
                <w:color w:val="231F20"/>
                <w:spacing w:val="-2"/>
                <w:sz w:val="20"/>
                <w:szCs w:val="20"/>
              </w:rPr>
              <w:t>o</w:t>
            </w:r>
            <w:r w:rsidR="00E74522" w:rsidRPr="00492C04">
              <w:rPr>
                <w:rFonts w:cs="Calibri"/>
                <w:bCs/>
                <w:color w:val="231F20"/>
                <w:sz w:val="20"/>
                <w:szCs w:val="20"/>
              </w:rPr>
              <w:t xml:space="preserve">znaje </w:t>
            </w:r>
            <w:r w:rsidR="00E74522" w:rsidRPr="00492C04">
              <w:rPr>
                <w:rFonts w:cs="Calibri"/>
                <w:bCs/>
                <w:color w:val="231F20"/>
                <w:spacing w:val="-3"/>
                <w:sz w:val="20"/>
                <w:szCs w:val="20"/>
              </w:rPr>
              <w:t>v</w:t>
            </w:r>
            <w:r w:rsidR="00E74522" w:rsidRPr="00492C04">
              <w:rPr>
                <w:rFonts w:cs="Calibri"/>
                <w:bCs/>
                <w:color w:val="231F20"/>
                <w:sz w:val="20"/>
                <w:szCs w:val="20"/>
              </w:rPr>
              <w:t>ažno</w:t>
            </w:r>
            <w:r w:rsidR="00E74522" w:rsidRPr="00492C04">
              <w:rPr>
                <w:rFonts w:cs="Calibri"/>
                <w:bCs/>
                <w:color w:val="231F20"/>
                <w:spacing w:val="-2"/>
                <w:sz w:val="20"/>
                <w:szCs w:val="20"/>
              </w:rPr>
              <w:t>s</w:t>
            </w:r>
            <w:r w:rsidR="00E74522" w:rsidRPr="00492C04">
              <w:rPr>
                <w:rFonts w:cs="Calibri"/>
                <w:bCs/>
                <w:color w:val="231F20"/>
                <w:sz w:val="20"/>
                <w:szCs w:val="20"/>
              </w:rPr>
              <w:t>t pri</w:t>
            </w:r>
            <w:r w:rsidR="00E74522" w:rsidRPr="00492C04">
              <w:rPr>
                <w:rFonts w:cs="Calibri"/>
                <w:bCs/>
                <w:color w:val="231F20"/>
                <w:spacing w:val="-2"/>
                <w:sz w:val="20"/>
                <w:szCs w:val="20"/>
              </w:rPr>
              <w:t>r</w:t>
            </w:r>
            <w:r w:rsidR="00E74522" w:rsidRPr="00492C04">
              <w:rPr>
                <w:rFonts w:cs="Calibri"/>
                <w:bCs/>
                <w:color w:val="231F20"/>
                <w:sz w:val="20"/>
                <w:szCs w:val="20"/>
              </w:rPr>
              <w:t>ode i u</w:t>
            </w:r>
            <w:r w:rsidR="00E74522" w:rsidRPr="00492C04">
              <w:rPr>
                <w:rFonts w:cs="Calibri"/>
                <w:bCs/>
                <w:color w:val="231F20"/>
                <w:spacing w:val="-3"/>
                <w:sz w:val="20"/>
                <w:szCs w:val="20"/>
              </w:rPr>
              <w:t>v</w:t>
            </w:r>
            <w:r w:rsidR="00E74522" w:rsidRPr="00492C04">
              <w:rPr>
                <w:rFonts w:cs="Calibri"/>
                <w:bCs/>
                <w:color w:val="231F20"/>
                <w:sz w:val="20"/>
                <w:szCs w:val="20"/>
              </w:rPr>
              <w:t>a</w:t>
            </w:r>
            <w:r w:rsidR="00E74522" w:rsidRPr="00492C04">
              <w:rPr>
                <w:rFonts w:cs="Calibri"/>
                <w:bCs/>
                <w:color w:val="231F20"/>
                <w:spacing w:val="-3"/>
                <w:sz w:val="20"/>
                <w:szCs w:val="20"/>
              </w:rPr>
              <w:t>žav</w:t>
            </w:r>
            <w:r w:rsidR="00E74522" w:rsidRPr="00492C04">
              <w:rPr>
                <w:rFonts w:cs="Calibri"/>
                <w:bCs/>
                <w:color w:val="231F20"/>
                <w:sz w:val="20"/>
                <w:szCs w:val="20"/>
              </w:rPr>
              <w:t>a pri</w:t>
            </w:r>
            <w:r w:rsidR="00E74522" w:rsidRPr="00492C04">
              <w:rPr>
                <w:rFonts w:cs="Calibri"/>
                <w:bCs/>
                <w:color w:val="231F20"/>
                <w:spacing w:val="-2"/>
                <w:sz w:val="20"/>
                <w:szCs w:val="20"/>
              </w:rPr>
              <w:t>r</w:t>
            </w:r>
            <w:r w:rsidR="00E74522" w:rsidRPr="00492C04">
              <w:rPr>
                <w:rFonts w:cs="Calibri"/>
                <w:bCs/>
                <w:color w:val="231F20"/>
                <w:sz w:val="20"/>
                <w:szCs w:val="20"/>
              </w:rPr>
              <w:t xml:space="preserve">odu </w:t>
            </w:r>
            <w:r w:rsidR="00E74522" w:rsidRPr="00492C04">
              <w:rPr>
                <w:rFonts w:cs="Calibri"/>
                <w:bCs/>
                <w:color w:val="231F20"/>
                <w:spacing w:val="-3"/>
                <w:sz w:val="20"/>
                <w:szCs w:val="20"/>
              </w:rPr>
              <w:t>k</w:t>
            </w:r>
            <w:r w:rsidR="00E74522" w:rsidRPr="00492C04">
              <w:rPr>
                <w:rFonts w:cs="Calibri"/>
                <w:bCs/>
                <w:color w:val="231F20"/>
                <w:sz w:val="20"/>
                <w:szCs w:val="20"/>
              </w:rPr>
              <w:t>ao p</w:t>
            </w:r>
            <w:r w:rsidR="00E74522" w:rsidRPr="00492C04">
              <w:rPr>
                <w:rFonts w:cs="Calibri"/>
                <w:bCs/>
                <w:color w:val="231F20"/>
                <w:spacing w:val="-3"/>
                <w:sz w:val="20"/>
                <w:szCs w:val="20"/>
              </w:rPr>
              <w:t>r</w:t>
            </w:r>
            <w:r w:rsidR="00E74522" w:rsidRPr="00492C04">
              <w:rPr>
                <w:rFonts w:cs="Calibri"/>
                <w:bCs/>
                <w:color w:val="231F20"/>
                <w:sz w:val="20"/>
                <w:szCs w:val="20"/>
              </w:rPr>
              <w:t>o</w:t>
            </w:r>
            <w:r w:rsidR="00E74522" w:rsidRPr="00492C04">
              <w:rPr>
                <w:rFonts w:cs="Calibri"/>
                <w:bCs/>
                <w:color w:val="231F20"/>
                <w:spacing w:val="-2"/>
                <w:sz w:val="20"/>
                <w:szCs w:val="20"/>
              </w:rPr>
              <w:t>st</w:t>
            </w:r>
            <w:r w:rsidR="00E74522" w:rsidRPr="00492C04">
              <w:rPr>
                <w:rFonts w:cs="Calibri"/>
                <w:bCs/>
                <w:color w:val="231F20"/>
                <w:sz w:val="20"/>
                <w:szCs w:val="20"/>
              </w:rPr>
              <w:t xml:space="preserve">or </w:t>
            </w:r>
            <w:r w:rsidR="00E74522" w:rsidRPr="00492C04">
              <w:rPr>
                <w:rFonts w:cs="Calibri"/>
                <w:bCs/>
                <w:color w:val="231F20"/>
                <w:spacing w:val="-2"/>
                <w:sz w:val="20"/>
                <w:szCs w:val="20"/>
              </w:rPr>
              <w:t>z</w:t>
            </w:r>
            <w:r w:rsidR="00E74522" w:rsidRPr="00492C04">
              <w:rPr>
                <w:rFonts w:cs="Calibri"/>
                <w:bCs/>
                <w:color w:val="231F20"/>
                <w:sz w:val="20"/>
                <w:szCs w:val="20"/>
              </w:rPr>
              <w:t>a ži</w:t>
            </w:r>
            <w:r w:rsidR="00E74522" w:rsidRPr="00492C04">
              <w:rPr>
                <w:rFonts w:cs="Calibri"/>
                <w:bCs/>
                <w:color w:val="231F20"/>
                <w:spacing w:val="-2"/>
                <w:sz w:val="20"/>
                <w:szCs w:val="20"/>
              </w:rPr>
              <w:t>v</w:t>
            </w:r>
            <w:r w:rsidR="00E74522" w:rsidRPr="00492C04">
              <w:rPr>
                <w:rFonts w:cs="Calibri"/>
                <w:bCs/>
                <w:color w:val="231F20"/>
                <w:sz w:val="20"/>
                <w:szCs w:val="20"/>
              </w:rPr>
              <w:t xml:space="preserve">ot, </w:t>
            </w:r>
            <w:r w:rsidR="00E74522" w:rsidRPr="00492C04">
              <w:rPr>
                <w:rFonts w:cs="Calibri"/>
                <w:bCs/>
                <w:color w:val="231F20"/>
                <w:spacing w:val="-4"/>
                <w:sz w:val="20"/>
                <w:szCs w:val="20"/>
              </w:rPr>
              <w:t>r</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pacing w:val="-2"/>
                <w:sz w:val="20"/>
                <w:szCs w:val="20"/>
              </w:rPr>
              <w:t>v</w:t>
            </w:r>
            <w:r w:rsidR="00E74522" w:rsidRPr="00492C04">
              <w:rPr>
                <w:rFonts w:cs="Calibri"/>
                <w:bCs/>
                <w:color w:val="231F20"/>
                <w:sz w:val="20"/>
                <w:szCs w:val="20"/>
              </w:rPr>
              <w:t>oj, igru i učenje</w:t>
            </w:r>
          </w:p>
          <w:p w14:paraId="3A023EEA" w14:textId="75C95BF1" w:rsidR="00E74522" w:rsidRPr="00492C04" w:rsidRDefault="00D110B5" w:rsidP="00D110B5">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2. </w:t>
            </w:r>
            <w:r w:rsidR="00E74522" w:rsidRPr="00492C04">
              <w:rPr>
                <w:rFonts w:cs="Calibri"/>
                <w:bCs/>
                <w:color w:val="231F20"/>
                <w:sz w:val="20"/>
                <w:szCs w:val="20"/>
              </w:rPr>
              <w:t>po</w:t>
            </w:r>
            <w:r w:rsidR="00E74522" w:rsidRPr="00492C04">
              <w:rPr>
                <w:rFonts w:cs="Calibri"/>
                <w:bCs/>
                <w:color w:val="231F20"/>
                <w:spacing w:val="-3"/>
                <w:sz w:val="20"/>
                <w:szCs w:val="20"/>
              </w:rPr>
              <w:t>k</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z w:val="20"/>
                <w:szCs w:val="20"/>
              </w:rPr>
              <w:t>uje po</w:t>
            </w:r>
            <w:r w:rsidR="00E74522" w:rsidRPr="00492C04">
              <w:rPr>
                <w:rFonts w:cs="Calibri"/>
                <w:bCs/>
                <w:color w:val="231F20"/>
                <w:spacing w:val="-2"/>
                <w:sz w:val="20"/>
                <w:szCs w:val="20"/>
              </w:rPr>
              <w:t>št</w:t>
            </w:r>
            <w:r w:rsidR="00E74522" w:rsidRPr="00492C04">
              <w:rPr>
                <w:rFonts w:cs="Calibri"/>
                <w:bCs/>
                <w:color w:val="231F20"/>
                <w:spacing w:val="-1"/>
                <w:sz w:val="20"/>
                <w:szCs w:val="20"/>
              </w:rPr>
              <w:t>o</w:t>
            </w:r>
            <w:r w:rsidR="00E74522" w:rsidRPr="00492C04">
              <w:rPr>
                <w:rFonts w:cs="Calibri"/>
                <w:bCs/>
                <w:color w:val="231F20"/>
                <w:spacing w:val="-3"/>
                <w:sz w:val="20"/>
                <w:szCs w:val="20"/>
              </w:rPr>
              <w:t>v</w:t>
            </w:r>
            <w:r w:rsidR="00E74522" w:rsidRPr="00492C04">
              <w:rPr>
                <w:rFonts w:cs="Calibri"/>
                <w:bCs/>
                <w:color w:val="231F20"/>
                <w:sz w:val="20"/>
                <w:szCs w:val="20"/>
              </w:rPr>
              <w:t>anje i divljenje p</w:t>
            </w:r>
            <w:r w:rsidR="00E74522" w:rsidRPr="00492C04">
              <w:rPr>
                <w:rFonts w:cs="Calibri"/>
                <w:bCs/>
                <w:color w:val="231F20"/>
                <w:spacing w:val="-2"/>
                <w:sz w:val="20"/>
                <w:szCs w:val="20"/>
              </w:rPr>
              <w:t>r</w:t>
            </w:r>
            <w:r w:rsidR="00E74522" w:rsidRPr="00492C04">
              <w:rPr>
                <w:rFonts w:cs="Calibri"/>
                <w:bCs/>
                <w:color w:val="231F20"/>
                <w:sz w:val="20"/>
                <w:szCs w:val="20"/>
              </w:rPr>
              <w:t>ema ži</w:t>
            </w:r>
            <w:r w:rsidR="00E74522" w:rsidRPr="00492C04">
              <w:rPr>
                <w:rFonts w:cs="Calibri"/>
                <w:bCs/>
                <w:color w:val="231F20"/>
                <w:spacing w:val="-2"/>
                <w:sz w:val="20"/>
                <w:szCs w:val="20"/>
              </w:rPr>
              <w:t>v</w:t>
            </w:r>
            <w:r w:rsidR="00E74522" w:rsidRPr="00492C04">
              <w:rPr>
                <w:rFonts w:cs="Calibri"/>
                <w:bCs/>
                <w:color w:val="231F20"/>
                <w:sz w:val="20"/>
                <w:szCs w:val="20"/>
              </w:rPr>
              <w:t xml:space="preserve">otu i </w:t>
            </w:r>
            <w:r w:rsidR="00E74522" w:rsidRPr="00492C04">
              <w:rPr>
                <w:rFonts w:cs="Calibri"/>
                <w:bCs/>
                <w:color w:val="231F20"/>
                <w:spacing w:val="-3"/>
                <w:sz w:val="20"/>
                <w:szCs w:val="20"/>
              </w:rPr>
              <w:t>s</w:t>
            </w:r>
            <w:r w:rsidR="00E74522" w:rsidRPr="00492C04">
              <w:rPr>
                <w:rFonts w:cs="Calibri"/>
                <w:bCs/>
                <w:color w:val="231F20"/>
                <w:spacing w:val="-2"/>
                <w:sz w:val="20"/>
                <w:szCs w:val="20"/>
              </w:rPr>
              <w:t>v</w:t>
            </w:r>
            <w:r w:rsidR="00E74522" w:rsidRPr="00492C04">
              <w:rPr>
                <w:rFonts w:cs="Calibri"/>
                <w:bCs/>
                <w:color w:val="231F20"/>
                <w:sz w:val="20"/>
                <w:szCs w:val="20"/>
              </w:rPr>
              <w:t>emu ži</w:t>
            </w:r>
            <w:r w:rsidR="00E74522" w:rsidRPr="00492C04">
              <w:rPr>
                <w:rFonts w:cs="Calibri"/>
                <w:bCs/>
                <w:color w:val="231F20"/>
                <w:spacing w:val="-2"/>
                <w:sz w:val="20"/>
                <w:szCs w:val="20"/>
              </w:rPr>
              <w:t>v</w:t>
            </w:r>
            <w:r w:rsidR="00E74522" w:rsidRPr="00492C04">
              <w:rPr>
                <w:rFonts w:cs="Calibri"/>
                <w:bCs/>
                <w:color w:val="231F20"/>
                <w:sz w:val="20"/>
                <w:szCs w:val="20"/>
              </w:rPr>
              <w:t>om</w:t>
            </w:r>
          </w:p>
          <w:p w14:paraId="033467A2" w14:textId="4C9CD09F" w:rsidR="00E74522" w:rsidRPr="00492C04" w:rsidRDefault="00D110B5" w:rsidP="00D110B5">
            <w:pPr>
              <w:widowControl w:val="0"/>
              <w:tabs>
                <w:tab w:val="left" w:pos="460"/>
              </w:tabs>
              <w:spacing w:before="14" w:after="0" w:line="240" w:lineRule="exact"/>
              <w:ind w:right="493"/>
              <w:rPr>
                <w:rFonts w:cs="Calibri"/>
                <w:sz w:val="20"/>
                <w:szCs w:val="20"/>
              </w:rPr>
            </w:pPr>
            <w:r w:rsidRPr="00492C04">
              <w:rPr>
                <w:rFonts w:cs="Calibri"/>
                <w:bCs/>
                <w:color w:val="231F20"/>
                <w:sz w:val="20"/>
                <w:szCs w:val="20"/>
              </w:rPr>
              <w:t xml:space="preserve">3. </w:t>
            </w:r>
            <w:r w:rsidR="00E74522" w:rsidRPr="00492C04">
              <w:rPr>
                <w:rFonts w:cs="Calibri"/>
                <w:bCs/>
                <w:color w:val="231F20"/>
                <w:sz w:val="20"/>
                <w:szCs w:val="20"/>
              </w:rPr>
              <w:t>po</w:t>
            </w:r>
            <w:r w:rsidR="00E74522" w:rsidRPr="00492C04">
              <w:rPr>
                <w:rFonts w:cs="Calibri"/>
                <w:bCs/>
                <w:color w:val="231F20"/>
                <w:spacing w:val="-2"/>
                <w:sz w:val="20"/>
                <w:szCs w:val="20"/>
              </w:rPr>
              <w:t>st</w:t>
            </w:r>
            <w:r w:rsidR="00E74522" w:rsidRPr="00492C04">
              <w:rPr>
                <w:rFonts w:cs="Calibri"/>
                <w:bCs/>
                <w:color w:val="231F20"/>
                <w:sz w:val="20"/>
                <w:szCs w:val="20"/>
              </w:rPr>
              <w:t>aje dru</w:t>
            </w:r>
            <w:r w:rsidR="00E74522" w:rsidRPr="00492C04">
              <w:rPr>
                <w:rFonts w:cs="Calibri"/>
                <w:bCs/>
                <w:color w:val="231F20"/>
                <w:spacing w:val="-2"/>
                <w:sz w:val="20"/>
                <w:szCs w:val="20"/>
              </w:rPr>
              <w:t>š</w:t>
            </w:r>
            <w:r w:rsidR="00E74522" w:rsidRPr="00492C04">
              <w:rPr>
                <w:rFonts w:cs="Calibri"/>
                <w:bCs/>
                <w:color w:val="231F20"/>
                <w:sz w:val="20"/>
                <w:szCs w:val="20"/>
              </w:rPr>
              <w:t>t</w:t>
            </w:r>
            <w:r w:rsidR="00E74522" w:rsidRPr="00492C04">
              <w:rPr>
                <w:rFonts w:cs="Calibri"/>
                <w:bCs/>
                <w:color w:val="231F20"/>
                <w:spacing w:val="-2"/>
                <w:sz w:val="20"/>
                <w:szCs w:val="20"/>
              </w:rPr>
              <w:t>v</w:t>
            </w:r>
            <w:r w:rsidR="00E74522" w:rsidRPr="00492C04">
              <w:rPr>
                <w:rFonts w:cs="Calibri"/>
                <w:bCs/>
                <w:color w:val="231F20"/>
                <w:sz w:val="20"/>
                <w:szCs w:val="20"/>
              </w:rPr>
              <w:t>eno od</w:t>
            </w:r>
            <w:r w:rsidR="00E74522" w:rsidRPr="00492C04">
              <w:rPr>
                <w:rFonts w:cs="Calibri"/>
                <w:bCs/>
                <w:color w:val="231F20"/>
                <w:spacing w:val="-2"/>
                <w:sz w:val="20"/>
                <w:szCs w:val="20"/>
              </w:rPr>
              <w:t>g</w:t>
            </w:r>
            <w:r w:rsidR="00E74522" w:rsidRPr="00492C04">
              <w:rPr>
                <w:rFonts w:cs="Calibri"/>
                <w:bCs/>
                <w:color w:val="231F20"/>
                <w:spacing w:val="-1"/>
                <w:sz w:val="20"/>
                <w:szCs w:val="20"/>
              </w:rPr>
              <w:t>o</w:t>
            </w:r>
            <w:r w:rsidR="00E74522" w:rsidRPr="00492C04">
              <w:rPr>
                <w:rFonts w:cs="Calibri"/>
                <w:bCs/>
                <w:color w:val="231F20"/>
                <w:spacing w:val="-2"/>
                <w:sz w:val="20"/>
                <w:szCs w:val="20"/>
              </w:rPr>
              <w:t>v</w:t>
            </w:r>
            <w:r w:rsidR="00E74522" w:rsidRPr="00492C04">
              <w:rPr>
                <w:rFonts w:cs="Calibri"/>
                <w:bCs/>
                <w:color w:val="231F20"/>
                <w:sz w:val="20"/>
                <w:szCs w:val="20"/>
              </w:rPr>
              <w:t>orno i djeluje sukladno načelima rješ</w:t>
            </w:r>
            <w:r w:rsidR="00E74522" w:rsidRPr="00492C04">
              <w:rPr>
                <w:rFonts w:cs="Calibri"/>
                <w:bCs/>
                <w:color w:val="231F20"/>
                <w:spacing w:val="-3"/>
                <w:sz w:val="20"/>
                <w:szCs w:val="20"/>
              </w:rPr>
              <w:t>av</w:t>
            </w:r>
            <w:r w:rsidR="00E74522" w:rsidRPr="00492C04">
              <w:rPr>
                <w:rFonts w:cs="Calibri"/>
                <w:bCs/>
                <w:color w:val="231F20"/>
                <w:sz w:val="20"/>
                <w:szCs w:val="20"/>
              </w:rPr>
              <w:t>anja p</w:t>
            </w:r>
            <w:r w:rsidR="00E74522" w:rsidRPr="00492C04">
              <w:rPr>
                <w:rFonts w:cs="Calibri"/>
                <w:bCs/>
                <w:color w:val="231F20"/>
                <w:spacing w:val="-3"/>
                <w:sz w:val="20"/>
                <w:szCs w:val="20"/>
              </w:rPr>
              <w:t>r</w:t>
            </w:r>
            <w:r w:rsidR="00E74522" w:rsidRPr="00492C04">
              <w:rPr>
                <w:rFonts w:cs="Calibri"/>
                <w:bCs/>
                <w:color w:val="231F20"/>
                <w:sz w:val="20"/>
                <w:szCs w:val="20"/>
              </w:rPr>
              <w:t xml:space="preserve">oblema u </w:t>
            </w:r>
            <w:r w:rsidRPr="00492C04">
              <w:rPr>
                <w:rFonts w:cs="Calibri"/>
                <w:bCs/>
                <w:color w:val="231F20"/>
                <w:sz w:val="20"/>
                <w:szCs w:val="20"/>
              </w:rPr>
              <w:t>okolišu</w:t>
            </w:r>
            <w:r w:rsidR="00E74522" w:rsidRPr="00492C04">
              <w:rPr>
                <w:rFonts w:cs="Calibri"/>
                <w:bCs/>
                <w:color w:val="231F20"/>
                <w:sz w:val="20"/>
                <w:szCs w:val="20"/>
              </w:rPr>
              <w:t xml:space="preserve"> (održivi </w:t>
            </w:r>
            <w:r w:rsidR="00E74522" w:rsidRPr="00492C04">
              <w:rPr>
                <w:rFonts w:cs="Calibri"/>
                <w:bCs/>
                <w:color w:val="231F20"/>
                <w:spacing w:val="-4"/>
                <w:sz w:val="20"/>
                <w:szCs w:val="20"/>
              </w:rPr>
              <w:t>r</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pacing w:val="-2"/>
                <w:sz w:val="20"/>
                <w:szCs w:val="20"/>
              </w:rPr>
              <w:t>v</w:t>
            </w:r>
            <w:r w:rsidR="00E74522" w:rsidRPr="00492C04">
              <w:rPr>
                <w:rFonts w:cs="Calibri"/>
                <w:bCs/>
                <w:color w:val="231F20"/>
                <w:sz w:val="20"/>
                <w:szCs w:val="20"/>
              </w:rPr>
              <w:t>oj).</w:t>
            </w:r>
          </w:p>
        </w:tc>
      </w:tr>
      <w:tr w:rsidR="00E74522" w:rsidRPr="00492C04" w14:paraId="778D85E4" w14:textId="77777777" w:rsidTr="0085168E">
        <w:trPr>
          <w:trHeight w:hRule="exact" w:val="360"/>
        </w:trPr>
        <w:tc>
          <w:tcPr>
            <w:tcW w:w="9640" w:type="dxa"/>
            <w:gridSpan w:val="3"/>
            <w:tcBorders>
              <w:top w:val="dotted" w:sz="4" w:space="0" w:color="auto"/>
              <w:left w:val="dotted" w:sz="4" w:space="0" w:color="auto"/>
              <w:bottom w:val="dotted" w:sz="4" w:space="0" w:color="auto"/>
              <w:right w:val="dotted" w:sz="4" w:space="0" w:color="auto"/>
            </w:tcBorders>
          </w:tcPr>
          <w:p w14:paraId="04637BB5" w14:textId="77777777" w:rsidR="00E74522" w:rsidRPr="00492C04" w:rsidRDefault="00E74522" w:rsidP="00E74522">
            <w:pPr>
              <w:widowControl w:val="0"/>
              <w:spacing w:before="59"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790A69B3" w14:textId="77777777" w:rsidTr="0085168E">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0B5660CA"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0BCBD39E"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25820AA6"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08DF4944"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06D1D8FD" w14:textId="77777777" w:rsidTr="0085168E">
        <w:trPr>
          <w:trHeight w:hRule="exact" w:val="3272"/>
        </w:trPr>
        <w:tc>
          <w:tcPr>
            <w:tcW w:w="4679" w:type="dxa"/>
            <w:gridSpan w:val="2"/>
            <w:tcBorders>
              <w:top w:val="dotted" w:sz="4" w:space="0" w:color="auto"/>
              <w:left w:val="dotted" w:sz="4" w:space="0" w:color="auto"/>
              <w:bottom w:val="dotted" w:sz="4" w:space="0" w:color="auto"/>
              <w:right w:val="dotted" w:sz="4" w:space="0" w:color="auto"/>
            </w:tcBorders>
          </w:tcPr>
          <w:p w14:paraId="1F85FA7B" w14:textId="77777777" w:rsidR="00E74522" w:rsidRPr="00492C04" w:rsidRDefault="00E74522" w:rsidP="00E74522">
            <w:pPr>
              <w:widowControl w:val="0"/>
              <w:spacing w:before="8" w:after="0" w:line="130" w:lineRule="exact"/>
              <w:rPr>
                <w:rFonts w:asciiTheme="minorHAnsi" w:eastAsiaTheme="minorHAnsi" w:hAnsiTheme="minorHAnsi" w:cstheme="minorBidi"/>
                <w:sz w:val="13"/>
                <w:szCs w:val="13"/>
              </w:rPr>
            </w:pPr>
          </w:p>
          <w:p w14:paraId="71E6FD4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5904ACA" w14:textId="77777777" w:rsidR="00E74522" w:rsidRPr="00492C04" w:rsidRDefault="00E74522" w:rsidP="00E74522">
            <w:pPr>
              <w:widowControl w:val="0"/>
              <w:spacing w:after="0" w:line="240" w:lineRule="exact"/>
              <w:ind w:right="150"/>
              <w:rPr>
                <w:rFonts w:cs="Calibri"/>
                <w:sz w:val="20"/>
                <w:szCs w:val="20"/>
              </w:rPr>
            </w:pPr>
            <w:r w:rsidRPr="00492C04">
              <w:rPr>
                <w:rFonts w:cs="Calibri"/>
                <w:color w:val="231F20"/>
                <w:sz w:val="20"/>
                <w:szCs w:val="20"/>
              </w:rPr>
              <w:t>1.a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ai</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3"/>
                <w:sz w:val="20"/>
                <w:szCs w:val="20"/>
              </w:rPr>
              <w:t>r</w:t>
            </w:r>
            <w:r w:rsidRPr="00492C04">
              <w:rPr>
                <w:rFonts w:cs="Calibri"/>
                <w:color w:val="231F20"/>
                <w:sz w:val="20"/>
                <w:szCs w:val="20"/>
              </w:rPr>
              <w:t>esi</w:t>
            </w:r>
            <w:r w:rsidRPr="00492C04">
              <w:rPr>
                <w:rFonts w:cs="Calibri"/>
                <w:color w:val="231F20"/>
                <w:spacing w:val="-4"/>
                <w:sz w:val="20"/>
                <w:szCs w:val="20"/>
              </w:rPr>
              <w:t>r</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 p</w:t>
            </w:r>
            <w:r w:rsidRPr="00492C04">
              <w:rPr>
                <w:rFonts w:cs="Calibri"/>
                <w:color w:val="231F20"/>
                <w:spacing w:val="-3"/>
                <w:sz w:val="20"/>
                <w:szCs w:val="20"/>
              </w:rPr>
              <w:t>r</w:t>
            </w:r>
            <w:r w:rsidRPr="00492C04">
              <w:rPr>
                <w:rFonts w:cs="Calibri"/>
                <w:color w:val="231F20"/>
                <w:sz w:val="20"/>
                <w:szCs w:val="20"/>
              </w:rPr>
              <w:t xml:space="preserve">ema </w:t>
            </w:r>
            <w:r w:rsidRPr="00492C04">
              <w:rPr>
                <w:rFonts w:cs="Calibri"/>
                <w:color w:val="231F20"/>
                <w:spacing w:val="-3"/>
                <w:sz w:val="20"/>
                <w:szCs w:val="20"/>
              </w:rPr>
              <w:t>s</w:t>
            </w:r>
            <w:r w:rsidRPr="00492C04">
              <w:rPr>
                <w:rFonts w:cs="Calibri"/>
                <w:color w:val="231F20"/>
                <w:sz w:val="20"/>
                <w:szCs w:val="20"/>
              </w:rPr>
              <w:t>vij</w:t>
            </w:r>
            <w:r w:rsidRPr="00492C04">
              <w:rPr>
                <w:rFonts w:cs="Calibri"/>
                <w:color w:val="231F20"/>
                <w:spacing w:val="-1"/>
                <w:sz w:val="20"/>
                <w:szCs w:val="20"/>
              </w:rPr>
              <w:t>e</w:t>
            </w:r>
            <w:r w:rsidRPr="00492C04">
              <w:rPr>
                <w:rFonts w:cs="Calibri"/>
                <w:color w:val="231F20"/>
                <w:sz w:val="20"/>
                <w:szCs w:val="20"/>
              </w:rPr>
              <w:t>tu o</w:t>
            </w:r>
            <w:r w:rsidRPr="00492C04">
              <w:rPr>
                <w:rFonts w:cs="Calibri"/>
                <w:color w:val="231F20"/>
                <w:spacing w:val="-7"/>
                <w:sz w:val="20"/>
                <w:szCs w:val="20"/>
              </w:rPr>
              <w:t>k</w:t>
            </w:r>
            <w:r w:rsidRPr="00492C04">
              <w:rPr>
                <w:rFonts w:cs="Calibri"/>
                <w:color w:val="231F20"/>
                <w:sz w:val="20"/>
                <w:szCs w:val="20"/>
              </w:rPr>
              <w:t>o sebe i p</w:t>
            </w:r>
            <w:r w:rsidRPr="00492C04">
              <w:rPr>
                <w:rFonts w:cs="Calibri"/>
                <w:color w:val="231F20"/>
                <w:spacing w:val="-3"/>
                <w:sz w:val="20"/>
                <w:szCs w:val="20"/>
              </w:rPr>
              <w:t>r</w:t>
            </w:r>
            <w:r w:rsidRPr="00492C04">
              <w:rPr>
                <w:rFonts w:cs="Calibri"/>
                <w:color w:val="231F20"/>
                <w:sz w:val="20"/>
                <w:szCs w:val="20"/>
              </w:rPr>
              <w:t>ema n</w:t>
            </w:r>
            <w:r w:rsidRPr="00492C04">
              <w:rPr>
                <w:rFonts w:cs="Calibri"/>
                <w:color w:val="231F20"/>
                <w:spacing w:val="-1"/>
                <w:sz w:val="20"/>
                <w:szCs w:val="20"/>
              </w:rPr>
              <w:t>o</w:t>
            </w:r>
            <w:r w:rsidRPr="00492C04">
              <w:rPr>
                <w:rFonts w:cs="Calibri"/>
                <w:color w:val="231F20"/>
                <w:sz w:val="20"/>
                <w:szCs w:val="20"/>
              </w:rPr>
              <w:t>vim is</w:t>
            </w:r>
            <w:r w:rsidRPr="00492C04">
              <w:rPr>
                <w:rFonts w:cs="Calibri"/>
                <w:color w:val="231F20"/>
                <w:spacing w:val="-2"/>
                <w:sz w:val="20"/>
                <w:szCs w:val="20"/>
              </w:rPr>
              <w:t>k</w:t>
            </w:r>
            <w:r w:rsidRPr="00492C04">
              <w:rPr>
                <w:rFonts w:cs="Calibri"/>
                <w:color w:val="231F20"/>
                <w:sz w:val="20"/>
                <w:szCs w:val="20"/>
              </w:rPr>
              <w:t>u</w:t>
            </w:r>
            <w:r w:rsidRPr="00492C04">
              <w:rPr>
                <w:rFonts w:cs="Calibri"/>
                <w:color w:val="231F20"/>
                <w:spacing w:val="-2"/>
                <w:sz w:val="20"/>
                <w:szCs w:val="20"/>
              </w:rPr>
              <w:t>s</w:t>
            </w:r>
            <w:r w:rsidRPr="00492C04">
              <w:rPr>
                <w:rFonts w:cs="Calibri"/>
                <w:color w:val="231F20"/>
                <w:sz w:val="20"/>
                <w:szCs w:val="20"/>
              </w:rPr>
              <w:t>tvima</w:t>
            </w:r>
          </w:p>
          <w:p w14:paraId="4B91FCBA" w14:textId="6792000E" w:rsidR="00E74522" w:rsidRPr="00492C04" w:rsidRDefault="00E74522" w:rsidP="00E74522">
            <w:pPr>
              <w:widowControl w:val="0"/>
              <w:spacing w:before="20" w:after="0" w:line="240" w:lineRule="exact"/>
              <w:ind w:right="520"/>
              <w:rPr>
                <w:rFonts w:cs="Calibri"/>
                <w:sz w:val="20"/>
                <w:szCs w:val="20"/>
              </w:rPr>
            </w:pPr>
            <w:r w:rsidRPr="00492C04">
              <w:rPr>
                <w:rFonts w:cs="Calibri"/>
                <w:color w:val="231F20"/>
                <w:sz w:val="20"/>
                <w:szCs w:val="20"/>
              </w:rPr>
              <w:t xml:space="preserve">1.b </w:t>
            </w:r>
            <w:r w:rsidR="008E220A" w:rsidRPr="00492C04">
              <w:rPr>
                <w:rFonts w:cs="Calibri"/>
                <w:color w:val="231F20"/>
                <w:sz w:val="20"/>
                <w:szCs w:val="20"/>
              </w:rPr>
              <w:t xml:space="preserve">istražuje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w:t>
            </w:r>
            <w:r w:rsidR="008E220A" w:rsidRPr="00492C04">
              <w:rPr>
                <w:rFonts w:cs="Calibri"/>
                <w:color w:val="231F20"/>
                <w:sz w:val="20"/>
                <w:szCs w:val="20"/>
              </w:rPr>
              <w:t>e,</w:t>
            </w:r>
            <w:r w:rsidRPr="00492C04">
              <w:rPr>
                <w:rFonts w:cs="Calibri"/>
                <w:color w:val="231F20"/>
                <w:spacing w:val="-4"/>
                <w:sz w:val="20"/>
                <w:szCs w:val="20"/>
              </w:rPr>
              <w:t xml:space="preserve"> </w:t>
            </w:r>
            <w:r w:rsidRPr="00492C04">
              <w:rPr>
                <w:rFonts w:cs="Calibri"/>
                <w:color w:val="231F20"/>
                <w:sz w:val="20"/>
                <w:szCs w:val="20"/>
              </w:rPr>
              <w:t>otkri</w:t>
            </w:r>
            <w:r w:rsidRPr="00492C04">
              <w:rPr>
                <w:rFonts w:cs="Calibri"/>
                <w:color w:val="231F20"/>
                <w:spacing w:val="-3"/>
                <w:sz w:val="20"/>
                <w:szCs w:val="20"/>
              </w:rPr>
              <w:t>v</w:t>
            </w:r>
            <w:r w:rsidRPr="00492C04">
              <w:rPr>
                <w:rFonts w:cs="Calibri"/>
                <w:color w:val="231F20"/>
                <w:sz w:val="20"/>
                <w:szCs w:val="20"/>
              </w:rPr>
              <w:t>a njiho</w:t>
            </w:r>
            <w:r w:rsidRPr="00492C04">
              <w:rPr>
                <w:rFonts w:cs="Calibri"/>
                <w:color w:val="231F20"/>
                <w:spacing w:val="-3"/>
                <w:sz w:val="20"/>
                <w:szCs w:val="20"/>
              </w:rPr>
              <w:t>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i 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odi ih u međuodnos</w:t>
            </w:r>
          </w:p>
          <w:p w14:paraId="3A994124"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1.c 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pi</w:t>
            </w:r>
            <w:r w:rsidRPr="00492C04">
              <w:rPr>
                <w:rFonts w:cs="Calibri"/>
                <w:color w:val="231F20"/>
                <w:spacing w:val="-2"/>
                <w:sz w:val="20"/>
                <w:szCs w:val="20"/>
              </w:rPr>
              <w:t>t</w:t>
            </w:r>
            <w:r w:rsidRPr="00492C04">
              <w:rPr>
                <w:rFonts w:cs="Calibri"/>
                <w:color w:val="231F20"/>
                <w:sz w:val="20"/>
                <w:szCs w:val="20"/>
              </w:rPr>
              <w:t>anja: „</w:t>
            </w:r>
            <w:r w:rsidRPr="00492C04">
              <w:rPr>
                <w:rFonts w:cs="Calibri"/>
                <w:color w:val="231F20"/>
                <w:spacing w:val="-1"/>
                <w:sz w:val="20"/>
                <w:szCs w:val="20"/>
              </w:rPr>
              <w:t>Z</w:t>
            </w:r>
            <w:r w:rsidRPr="00492C04">
              <w:rPr>
                <w:rFonts w:cs="Calibri"/>
                <w:color w:val="231F20"/>
                <w:sz w:val="20"/>
                <w:szCs w:val="20"/>
              </w:rPr>
              <w:t>a</w:t>
            </w:r>
            <w:r w:rsidRPr="00492C04">
              <w:rPr>
                <w:rFonts w:cs="Calibri"/>
                <w:color w:val="231F20"/>
                <w:spacing w:val="-2"/>
                <w:sz w:val="20"/>
                <w:szCs w:val="20"/>
              </w:rPr>
              <w:t>št</w:t>
            </w:r>
            <w:r w:rsidRPr="00492C04">
              <w:rPr>
                <w:rFonts w:cs="Calibri"/>
                <w:color w:val="231F20"/>
                <w:sz w:val="20"/>
                <w:szCs w:val="20"/>
              </w:rPr>
              <w:t>o?</w:t>
            </w:r>
            <w:r w:rsidRPr="00492C04">
              <w:rPr>
                <w:rFonts w:cs="Calibri"/>
                <w:color w:val="231F20"/>
                <w:spacing w:val="-18"/>
                <w:sz w:val="20"/>
                <w:szCs w:val="20"/>
              </w:rPr>
              <w:t>“</w:t>
            </w:r>
            <w:r w:rsidRPr="00492C04">
              <w:rPr>
                <w:rFonts w:cs="Calibri"/>
                <w:color w:val="231F20"/>
                <w:sz w:val="20"/>
                <w:szCs w:val="20"/>
              </w:rPr>
              <w:t>, „Š</w:t>
            </w:r>
            <w:r w:rsidRPr="00492C04">
              <w:rPr>
                <w:rFonts w:cs="Calibri"/>
                <w:color w:val="231F20"/>
                <w:spacing w:val="-2"/>
                <w:sz w:val="20"/>
                <w:szCs w:val="20"/>
              </w:rPr>
              <w:t>t</w:t>
            </w:r>
            <w:r w:rsidRPr="00492C04">
              <w:rPr>
                <w:rFonts w:cs="Calibri"/>
                <w:color w:val="231F20"/>
                <w:sz w:val="20"/>
                <w:szCs w:val="20"/>
              </w:rPr>
              <w:t xml:space="preserve">o je </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18"/>
                <w:sz w:val="20"/>
                <w:szCs w:val="20"/>
              </w:rPr>
              <w:t>“</w:t>
            </w:r>
            <w:r w:rsidRPr="00492C04">
              <w:rPr>
                <w:rFonts w:cs="Calibri"/>
                <w:color w:val="231F20"/>
                <w:sz w:val="20"/>
                <w:szCs w:val="20"/>
              </w:rPr>
              <w:t xml:space="preserve">, </w:t>
            </w:r>
            <w:r w:rsidRPr="00492C04">
              <w:rPr>
                <w:rFonts w:cs="Calibri"/>
                <w:color w:val="231F20"/>
                <w:spacing w:val="-19"/>
                <w:sz w:val="20"/>
                <w:szCs w:val="20"/>
              </w:rPr>
              <w:t>„</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z w:val="20"/>
                <w:szCs w:val="20"/>
              </w:rPr>
              <w:t>o?“</w:t>
            </w:r>
          </w:p>
          <w:p w14:paraId="2464C631" w14:textId="77777777" w:rsidR="00E74522" w:rsidRPr="00492C04" w:rsidRDefault="00E74522" w:rsidP="00E74522">
            <w:pPr>
              <w:widowControl w:val="0"/>
              <w:spacing w:before="14" w:after="0" w:line="240" w:lineRule="exact"/>
              <w:ind w:right="648"/>
              <w:rPr>
                <w:rFonts w:cs="Calibri"/>
                <w:sz w:val="20"/>
                <w:szCs w:val="20"/>
              </w:rPr>
            </w:pPr>
            <w:r w:rsidRPr="00492C04">
              <w:rPr>
                <w:rFonts w:cs="Calibri"/>
                <w:color w:val="231F20"/>
                <w:sz w:val="20"/>
                <w:szCs w:val="20"/>
              </w:rPr>
              <w:t>1.d bo</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 u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enome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oru b</w:t>
            </w:r>
            <w:r w:rsidRPr="00492C04">
              <w:rPr>
                <w:rFonts w:cs="Calibri"/>
                <w:color w:val="231F20"/>
                <w:spacing w:val="-2"/>
                <w:sz w:val="20"/>
                <w:szCs w:val="20"/>
              </w:rPr>
              <w:t>e</w:t>
            </w:r>
            <w:r w:rsidRPr="00492C04">
              <w:rPr>
                <w:rFonts w:cs="Calibri"/>
                <w:color w:val="231F20"/>
                <w:sz w:val="20"/>
                <w:szCs w:val="20"/>
              </w:rPr>
              <w:t>z o</w:t>
            </w:r>
            <w:r w:rsidRPr="00492C04">
              <w:rPr>
                <w:rFonts w:cs="Calibri"/>
                <w:color w:val="231F20"/>
                <w:spacing w:val="-3"/>
                <w:sz w:val="20"/>
                <w:szCs w:val="20"/>
              </w:rPr>
              <w:t>b</w:t>
            </w:r>
            <w:r w:rsidRPr="00492C04">
              <w:rPr>
                <w:rFonts w:cs="Calibri"/>
                <w:color w:val="231F20"/>
                <w:sz w:val="20"/>
                <w:szCs w:val="20"/>
              </w:rPr>
              <w:t>zi</w:t>
            </w:r>
            <w:r w:rsidRPr="00492C04">
              <w:rPr>
                <w:rFonts w:cs="Calibri"/>
                <w:color w:val="231F20"/>
                <w:spacing w:val="-4"/>
                <w:sz w:val="20"/>
                <w:szCs w:val="20"/>
              </w:rPr>
              <w:t>r</w:t>
            </w:r>
            <w:r w:rsidRPr="00492C04">
              <w:rPr>
                <w:rFonts w:cs="Calibri"/>
                <w:color w:val="231F20"/>
                <w:sz w:val="20"/>
                <w:szCs w:val="20"/>
              </w:rPr>
              <w:t>a na v</w:t>
            </w:r>
            <w:r w:rsidRPr="00492C04">
              <w:rPr>
                <w:rFonts w:cs="Calibri"/>
                <w:color w:val="231F20"/>
                <w:spacing w:val="-3"/>
                <w:sz w:val="20"/>
                <w:szCs w:val="20"/>
              </w:rPr>
              <w:t>r</w:t>
            </w:r>
            <w:r w:rsidRPr="00492C04">
              <w:rPr>
                <w:rFonts w:cs="Calibri"/>
                <w:color w:val="231F20"/>
                <w:sz w:val="20"/>
                <w:szCs w:val="20"/>
              </w:rPr>
              <w:t>emens</w:t>
            </w:r>
            <w:r w:rsidRPr="00492C04">
              <w:rPr>
                <w:rFonts w:cs="Calibri"/>
                <w:color w:val="231F20"/>
                <w:spacing w:val="-7"/>
                <w:sz w:val="20"/>
                <w:szCs w:val="20"/>
              </w:rPr>
              <w:t>k</w:t>
            </w:r>
            <w:r w:rsidRPr="00492C04">
              <w:rPr>
                <w:rFonts w:cs="Calibri"/>
                <w:color w:val="231F20"/>
                <w:sz w:val="20"/>
                <w:szCs w:val="20"/>
              </w:rPr>
              <w:t>e uvj</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w:t>
            </w:r>
          </w:p>
          <w:p w14:paraId="4913FD8C" w14:textId="77777777" w:rsidR="00E74522" w:rsidRPr="00492C04" w:rsidRDefault="00E74522" w:rsidP="00E74522">
            <w:pPr>
              <w:widowControl w:val="0"/>
              <w:spacing w:before="20" w:after="0" w:line="240" w:lineRule="exact"/>
              <w:ind w:right="387"/>
              <w:rPr>
                <w:rFonts w:cs="Calibri"/>
                <w:sz w:val="20"/>
                <w:szCs w:val="20"/>
              </w:rPr>
            </w:pPr>
            <w:r w:rsidRPr="00492C04">
              <w:rPr>
                <w:rFonts w:cs="Calibri"/>
                <w:color w:val="231F20"/>
                <w:sz w:val="20"/>
                <w:szCs w:val="20"/>
              </w:rPr>
              <w:t>1.e</w:t>
            </w:r>
            <w:r w:rsidR="00B85411" w:rsidRPr="00492C04">
              <w:rPr>
                <w:rFonts w:cs="Calibri"/>
                <w:color w:val="231F20"/>
                <w:spacing w:val="45"/>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p</w:t>
            </w:r>
            <w:r w:rsidRPr="00492C04">
              <w:rPr>
                <w:rFonts w:cs="Calibri"/>
                <w:color w:val="231F20"/>
                <w:spacing w:val="-3"/>
                <w:sz w:val="20"/>
                <w:szCs w:val="20"/>
              </w:rPr>
              <w:t>r</w:t>
            </w:r>
            <w:r w:rsidRPr="00492C04">
              <w:rPr>
                <w:rFonts w:cs="Calibri"/>
                <w:color w:val="231F20"/>
                <w:sz w:val="20"/>
                <w:szCs w:val="20"/>
              </w:rPr>
              <w:t xml:space="preserve">ema </w:t>
            </w:r>
            <w:r w:rsidRPr="00492C04">
              <w:rPr>
                <w:rFonts w:cs="Calibri"/>
                <w:color w:val="231F20"/>
                <w:spacing w:val="-2"/>
                <w:sz w:val="20"/>
                <w:szCs w:val="20"/>
              </w:rPr>
              <w:t>z</w:t>
            </w:r>
            <w:r w:rsidRPr="00492C04">
              <w:rPr>
                <w:rFonts w:cs="Calibri"/>
                <w:color w:val="231F20"/>
                <w:sz w:val="20"/>
                <w:szCs w:val="20"/>
              </w:rPr>
              <w:t>vu</w:t>
            </w:r>
            <w:r w:rsidRPr="00492C04">
              <w:rPr>
                <w:rFonts w:cs="Calibri"/>
                <w:color w:val="231F20"/>
                <w:spacing w:val="-3"/>
                <w:sz w:val="20"/>
                <w:szCs w:val="20"/>
              </w:rPr>
              <w:t>k</w:t>
            </w:r>
            <w:r w:rsidRPr="00492C04">
              <w:rPr>
                <w:rFonts w:cs="Calibri"/>
                <w:color w:val="231F20"/>
                <w:sz w:val="20"/>
                <w:szCs w:val="20"/>
              </w:rPr>
              <w:t>u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u pri</w:t>
            </w:r>
            <w:r w:rsidRPr="00492C04">
              <w:rPr>
                <w:rFonts w:cs="Calibri"/>
                <w:color w:val="231F20"/>
                <w:spacing w:val="-3"/>
                <w:sz w:val="20"/>
                <w:szCs w:val="20"/>
              </w:rPr>
              <w:t>r</w:t>
            </w:r>
            <w:r w:rsidRPr="00492C04">
              <w:rPr>
                <w:rFonts w:cs="Calibri"/>
                <w:color w:val="231F20"/>
                <w:sz w:val="20"/>
                <w:szCs w:val="20"/>
              </w:rPr>
              <w:t>odi (kiša, grmlj</w:t>
            </w:r>
            <w:r w:rsidRPr="00492C04">
              <w:rPr>
                <w:rFonts w:cs="Calibri"/>
                <w:color w:val="231F20"/>
                <w:spacing w:val="-3"/>
                <w:sz w:val="20"/>
                <w:szCs w:val="20"/>
              </w:rPr>
              <w:t>a</w:t>
            </w:r>
            <w:r w:rsidRPr="00492C04">
              <w:rPr>
                <w:rFonts w:cs="Calibri"/>
                <w:color w:val="231F20"/>
                <w:sz w:val="20"/>
                <w:szCs w:val="20"/>
              </w:rPr>
              <w:t>vina, oglaš</w:t>
            </w:r>
            <w:r w:rsidRPr="00492C04">
              <w:rPr>
                <w:rFonts w:cs="Calibri"/>
                <w:color w:val="231F20"/>
                <w:spacing w:val="-3"/>
                <w:sz w:val="20"/>
                <w:szCs w:val="20"/>
              </w:rPr>
              <w:t>av</w:t>
            </w:r>
            <w:r w:rsidRPr="00492C04">
              <w:rPr>
                <w:rFonts w:cs="Calibri"/>
                <w:color w:val="231F20"/>
                <w:sz w:val="20"/>
                <w:szCs w:val="20"/>
              </w:rPr>
              <w:t>anje ži</w:t>
            </w:r>
            <w:r w:rsidRPr="00492C04">
              <w:rPr>
                <w:rFonts w:cs="Calibri"/>
                <w:color w:val="231F20"/>
                <w:spacing w:val="-2"/>
                <w:sz w:val="20"/>
                <w:szCs w:val="20"/>
              </w:rPr>
              <w:t>v</w:t>
            </w:r>
            <w:r w:rsidRPr="00492C04">
              <w:rPr>
                <w:rFonts w:cs="Calibri"/>
                <w:color w:val="231F20"/>
                <w:sz w:val="20"/>
                <w:szCs w:val="20"/>
              </w:rPr>
              <w:t>otinja)</w:t>
            </w:r>
          </w:p>
        </w:tc>
        <w:tc>
          <w:tcPr>
            <w:tcW w:w="4961" w:type="dxa"/>
            <w:tcBorders>
              <w:top w:val="dotted" w:sz="4" w:space="0" w:color="auto"/>
              <w:left w:val="dotted" w:sz="4" w:space="0" w:color="auto"/>
              <w:bottom w:val="dotted" w:sz="4" w:space="0" w:color="auto"/>
              <w:right w:val="dotted" w:sz="4" w:space="0" w:color="auto"/>
            </w:tcBorders>
          </w:tcPr>
          <w:p w14:paraId="1EF2C318" w14:textId="77777777" w:rsidR="00E74522" w:rsidRPr="00492C04" w:rsidRDefault="00E74522" w:rsidP="00E74522">
            <w:pPr>
              <w:widowControl w:val="0"/>
              <w:spacing w:before="98" w:after="0" w:line="240" w:lineRule="exact"/>
              <w:ind w:right="301"/>
              <w:rPr>
                <w:rFonts w:cs="Calibri"/>
                <w:sz w:val="20"/>
                <w:szCs w:val="20"/>
              </w:rPr>
            </w:pPr>
            <w:r w:rsidRPr="00492C04">
              <w:rPr>
                <w:rFonts w:cs="Calibri"/>
                <w:color w:val="231F20"/>
                <w:sz w:val="20"/>
                <w:szCs w:val="20"/>
              </w:rPr>
              <w:t>1.a</w:t>
            </w:r>
            <w:r w:rsidRPr="00492C04">
              <w:rPr>
                <w:rFonts w:cs="Calibri"/>
                <w:color w:val="231F20"/>
                <w:spacing w:val="45"/>
                <w:sz w:val="20"/>
                <w:szCs w:val="20"/>
              </w:rPr>
              <w:t xml:space="preserve"> </w:t>
            </w:r>
            <w:r w:rsidRPr="00492C04">
              <w:rPr>
                <w:rFonts w:cs="Calibri"/>
                <w:color w:val="231F20"/>
                <w:sz w:val="20"/>
                <w:szCs w:val="20"/>
              </w:rPr>
              <w:t>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 po</w:t>
            </w:r>
            <w:r w:rsidRPr="00492C04">
              <w:rPr>
                <w:rFonts w:cs="Calibri"/>
                <w:color w:val="231F20"/>
                <w:spacing w:val="-2"/>
                <w:sz w:val="20"/>
                <w:szCs w:val="20"/>
              </w:rPr>
              <w:t>št</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anje p</w:t>
            </w:r>
            <w:r w:rsidRPr="00492C04">
              <w:rPr>
                <w:rFonts w:cs="Calibri"/>
                <w:color w:val="231F20"/>
                <w:spacing w:val="-3"/>
                <w:sz w:val="20"/>
                <w:szCs w:val="20"/>
              </w:rPr>
              <w:t>r</w:t>
            </w:r>
            <w:r w:rsidRPr="00492C04">
              <w:rPr>
                <w:rFonts w:cs="Calibri"/>
                <w:color w:val="231F20"/>
                <w:sz w:val="20"/>
                <w:szCs w:val="20"/>
              </w:rPr>
              <w:t>ema pri</w:t>
            </w:r>
            <w:r w:rsidRPr="00492C04">
              <w:rPr>
                <w:rFonts w:cs="Calibri"/>
                <w:color w:val="231F20"/>
                <w:spacing w:val="-3"/>
                <w:sz w:val="20"/>
                <w:szCs w:val="20"/>
              </w:rPr>
              <w:t>r</w:t>
            </w:r>
            <w:r w:rsidRPr="00492C04">
              <w:rPr>
                <w:rFonts w:cs="Calibri"/>
                <w:color w:val="231F20"/>
                <w:sz w:val="20"/>
                <w:szCs w:val="20"/>
              </w:rPr>
              <w:t>odi, drugim ljudima i samome sebi</w:t>
            </w:r>
          </w:p>
          <w:p w14:paraId="62334463" w14:textId="77777777" w:rsidR="00E74522" w:rsidRPr="00492C04" w:rsidRDefault="00E74522" w:rsidP="00E74522">
            <w:pPr>
              <w:widowControl w:val="0"/>
              <w:spacing w:before="20" w:after="0" w:line="240" w:lineRule="exact"/>
              <w:ind w:right="491"/>
              <w:rPr>
                <w:rFonts w:cs="Calibri"/>
                <w:sz w:val="20"/>
                <w:szCs w:val="20"/>
              </w:rPr>
            </w:pPr>
            <w:r w:rsidRPr="00492C04">
              <w:rPr>
                <w:rFonts w:cs="Calibri"/>
                <w:color w:val="231F20"/>
                <w:sz w:val="20"/>
                <w:szCs w:val="20"/>
              </w:rPr>
              <w:t>1.b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aključuje, p</w:t>
            </w:r>
            <w:r w:rsidRPr="00492C04">
              <w:rPr>
                <w:rFonts w:cs="Calibri"/>
                <w:color w:val="231F20"/>
                <w:spacing w:val="-3"/>
                <w:sz w:val="20"/>
                <w:szCs w:val="20"/>
              </w:rPr>
              <w:t>r</w:t>
            </w:r>
            <w:r w:rsidRPr="00492C04">
              <w:rPr>
                <w:rFonts w:cs="Calibri"/>
                <w:color w:val="231F20"/>
                <w:sz w:val="20"/>
                <w:szCs w:val="20"/>
              </w:rPr>
              <w:t>edviđa i p</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o u</w:t>
            </w:r>
            <w:r w:rsidRPr="00492C04">
              <w:rPr>
                <w:rFonts w:cs="Calibri"/>
                <w:color w:val="231F20"/>
                <w:spacing w:val="-3"/>
                <w:sz w:val="20"/>
                <w:szCs w:val="20"/>
              </w:rPr>
              <w:t>z</w:t>
            </w:r>
            <w:r w:rsidRPr="00492C04">
              <w:rPr>
                <w:rFonts w:cs="Calibri"/>
                <w:color w:val="231F20"/>
                <w:sz w:val="20"/>
                <w:szCs w:val="20"/>
              </w:rPr>
              <w:t>ajamnoj po</w:t>
            </w:r>
            <w:r w:rsidRPr="00492C04">
              <w:rPr>
                <w:rFonts w:cs="Calibri"/>
                <w:color w:val="231F20"/>
                <w:spacing w:val="-2"/>
                <w:sz w:val="20"/>
                <w:szCs w:val="20"/>
              </w:rPr>
              <w:t>ve</w:t>
            </w:r>
            <w:r w:rsidRPr="00492C04">
              <w:rPr>
                <w:rFonts w:cs="Calibri"/>
                <w:color w:val="231F20"/>
                <w:spacing w:val="-3"/>
                <w:sz w:val="20"/>
                <w:szCs w:val="20"/>
              </w:rPr>
              <w:t>z</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pacing w:val="-4"/>
                <w:sz w:val="20"/>
                <w:szCs w:val="20"/>
              </w:rPr>
              <w:t>z</w:t>
            </w:r>
            <w:r w:rsidRPr="00492C04">
              <w:rPr>
                <w:rFonts w:cs="Calibri"/>
                <w:color w:val="231F20"/>
                <w:sz w:val="20"/>
                <w:szCs w:val="20"/>
              </w:rPr>
              <w:t>emlje, ljudi, bilja</w:t>
            </w:r>
            <w:r w:rsidRPr="00492C04">
              <w:rPr>
                <w:rFonts w:cs="Calibri"/>
                <w:color w:val="231F20"/>
                <w:spacing w:val="-3"/>
                <w:sz w:val="20"/>
                <w:szCs w:val="20"/>
              </w:rPr>
              <w:t>k</w:t>
            </w:r>
            <w:r w:rsidRPr="00492C04">
              <w:rPr>
                <w:rFonts w:cs="Calibri"/>
                <w:color w:val="231F20"/>
                <w:sz w:val="20"/>
                <w:szCs w:val="20"/>
              </w:rPr>
              <w:t>a i ži</w:t>
            </w:r>
            <w:r w:rsidRPr="00492C04">
              <w:rPr>
                <w:rFonts w:cs="Calibri"/>
                <w:color w:val="231F20"/>
                <w:spacing w:val="-2"/>
                <w:sz w:val="20"/>
                <w:szCs w:val="20"/>
              </w:rPr>
              <w:t>v</w:t>
            </w:r>
            <w:r w:rsidRPr="00492C04">
              <w:rPr>
                <w:rFonts w:cs="Calibri"/>
                <w:color w:val="231F20"/>
                <w:sz w:val="20"/>
                <w:szCs w:val="20"/>
              </w:rPr>
              <w:t>otinja</w:t>
            </w:r>
          </w:p>
          <w:p w14:paraId="63D36D8B" w14:textId="77777777" w:rsidR="00E74522" w:rsidRPr="00492C04" w:rsidRDefault="00E74522" w:rsidP="00E74522">
            <w:pPr>
              <w:widowControl w:val="0"/>
              <w:spacing w:before="20" w:after="0" w:line="240" w:lineRule="exact"/>
              <w:ind w:right="251"/>
              <w:jc w:val="both"/>
              <w:rPr>
                <w:rFonts w:cs="Calibri"/>
                <w:sz w:val="20"/>
                <w:szCs w:val="20"/>
              </w:rPr>
            </w:pPr>
            <w:r w:rsidRPr="00492C04">
              <w:rPr>
                <w:rFonts w:cs="Calibri"/>
                <w:color w:val="231F20"/>
                <w:sz w:val="20"/>
                <w:szCs w:val="20"/>
              </w:rPr>
              <w:t>1.c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uje živu i n</w:t>
            </w:r>
            <w:r w:rsidRPr="00492C04">
              <w:rPr>
                <w:rFonts w:cs="Calibri"/>
                <w:color w:val="231F20"/>
                <w:spacing w:val="-2"/>
                <w:sz w:val="20"/>
                <w:szCs w:val="20"/>
              </w:rPr>
              <w:t>e</w:t>
            </w:r>
            <w:r w:rsidRPr="00492C04">
              <w:rPr>
                <w:rFonts w:cs="Calibri"/>
                <w:color w:val="231F20"/>
                <w:sz w:val="20"/>
                <w:szCs w:val="20"/>
              </w:rPr>
              <w:t>živu pri</w:t>
            </w:r>
            <w:r w:rsidRPr="00492C04">
              <w:rPr>
                <w:rFonts w:cs="Calibri"/>
                <w:color w:val="231F20"/>
                <w:spacing w:val="-3"/>
                <w:sz w:val="20"/>
                <w:szCs w:val="20"/>
              </w:rPr>
              <w:t>r</w:t>
            </w:r>
            <w:r w:rsidRPr="00492C04">
              <w:rPr>
                <w:rFonts w:cs="Calibri"/>
                <w:color w:val="231F20"/>
                <w:sz w:val="20"/>
                <w:szCs w:val="20"/>
              </w:rPr>
              <w:t>odu,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 xml:space="preserve">a, primjećuje i </w:t>
            </w:r>
            <w:r w:rsidRPr="00492C04">
              <w:rPr>
                <w:rFonts w:cs="Calibri"/>
                <w:color w:val="231F20"/>
                <w:spacing w:val="-3"/>
                <w:sz w:val="20"/>
                <w:szCs w:val="20"/>
              </w:rPr>
              <w:t>r</w:t>
            </w:r>
            <w:r w:rsidRPr="00492C04">
              <w:rPr>
                <w:rFonts w:cs="Calibri"/>
                <w:color w:val="231F20"/>
                <w:sz w:val="20"/>
                <w:szCs w:val="20"/>
              </w:rPr>
              <w:t>eagi</w:t>
            </w:r>
            <w:r w:rsidRPr="00492C04">
              <w:rPr>
                <w:rFonts w:cs="Calibri"/>
                <w:color w:val="231F20"/>
                <w:spacing w:val="-4"/>
                <w:sz w:val="20"/>
                <w:szCs w:val="20"/>
              </w:rPr>
              <w:t>r</w:t>
            </w:r>
            <w:r w:rsidRPr="00492C04">
              <w:rPr>
                <w:rFonts w:cs="Calibri"/>
                <w:color w:val="231F20"/>
                <w:sz w:val="20"/>
                <w:szCs w:val="20"/>
              </w:rPr>
              <w:t>a na p</w:t>
            </w:r>
            <w:r w:rsidRPr="00492C04">
              <w:rPr>
                <w:rFonts w:cs="Calibri"/>
                <w:color w:val="231F20"/>
                <w:spacing w:val="-3"/>
                <w:sz w:val="20"/>
                <w:szCs w:val="20"/>
              </w:rPr>
              <w:t>r</w:t>
            </w:r>
            <w:r w:rsidRPr="00492C04">
              <w:rPr>
                <w:rFonts w:cs="Calibri"/>
                <w:color w:val="231F20"/>
                <w:sz w:val="20"/>
                <w:szCs w:val="20"/>
              </w:rPr>
              <w:t>omjene u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enome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 xml:space="preserve">oru u </w:t>
            </w:r>
            <w:r w:rsidRPr="00492C04">
              <w:rPr>
                <w:rFonts w:cs="Calibri"/>
                <w:color w:val="231F20"/>
                <w:spacing w:val="-4"/>
                <w:sz w:val="20"/>
                <w:szCs w:val="20"/>
              </w:rPr>
              <w:t>r</w:t>
            </w:r>
            <w:r w:rsidRPr="00492C04">
              <w:rPr>
                <w:rFonts w:cs="Calibri"/>
                <w:color w:val="231F20"/>
                <w:sz w:val="20"/>
                <w:szCs w:val="20"/>
              </w:rPr>
              <w:t>azličitim v</w:t>
            </w:r>
            <w:r w:rsidRPr="00492C04">
              <w:rPr>
                <w:rFonts w:cs="Calibri"/>
                <w:color w:val="231F20"/>
                <w:spacing w:val="-3"/>
                <w:sz w:val="20"/>
                <w:szCs w:val="20"/>
              </w:rPr>
              <w:t>r</w:t>
            </w:r>
            <w:r w:rsidRPr="00492C04">
              <w:rPr>
                <w:rFonts w:cs="Calibri"/>
                <w:color w:val="231F20"/>
                <w:sz w:val="20"/>
                <w:szCs w:val="20"/>
              </w:rPr>
              <w:t>emenskim prili</w:t>
            </w:r>
            <w:r w:rsidRPr="00492C04">
              <w:rPr>
                <w:rFonts w:cs="Calibri"/>
                <w:color w:val="231F20"/>
                <w:spacing w:val="-3"/>
                <w:sz w:val="20"/>
                <w:szCs w:val="20"/>
              </w:rPr>
              <w:t>k</w:t>
            </w:r>
            <w:r w:rsidRPr="00492C04">
              <w:rPr>
                <w:rFonts w:cs="Calibri"/>
                <w:color w:val="231F20"/>
                <w:sz w:val="20"/>
                <w:szCs w:val="20"/>
              </w:rPr>
              <w:t>ama</w:t>
            </w:r>
          </w:p>
          <w:p w14:paraId="411E56B2" w14:textId="77777777" w:rsidR="00E74522" w:rsidRPr="00492C04" w:rsidRDefault="00E74522" w:rsidP="00E74522">
            <w:pPr>
              <w:widowControl w:val="0"/>
              <w:spacing w:before="20" w:after="0" w:line="240" w:lineRule="exact"/>
              <w:ind w:right="188"/>
              <w:rPr>
                <w:rFonts w:cs="Calibri"/>
                <w:sz w:val="20"/>
                <w:szCs w:val="20"/>
              </w:rPr>
            </w:pPr>
            <w:r w:rsidRPr="00492C04">
              <w:rPr>
                <w:rFonts w:cs="Calibri"/>
                <w:color w:val="231F20"/>
                <w:sz w:val="20"/>
                <w:szCs w:val="20"/>
              </w:rPr>
              <w:t xml:space="preserve">1.d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i opisuje pri</w:t>
            </w:r>
            <w:r w:rsidRPr="00492C04">
              <w:rPr>
                <w:rFonts w:cs="Calibri"/>
                <w:color w:val="231F20"/>
                <w:spacing w:val="-3"/>
                <w:sz w:val="20"/>
                <w:szCs w:val="20"/>
              </w:rPr>
              <w:t>r</w:t>
            </w:r>
            <w:r w:rsidRPr="00492C04">
              <w:rPr>
                <w:rFonts w:cs="Calibri"/>
                <w:color w:val="231F20"/>
                <w:sz w:val="20"/>
                <w:szCs w:val="20"/>
              </w:rPr>
              <w:t>odne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i p</w:t>
            </w:r>
            <w:r w:rsidRPr="00492C04">
              <w:rPr>
                <w:rFonts w:cs="Calibri"/>
                <w:color w:val="231F20"/>
                <w:spacing w:val="-3"/>
                <w:sz w:val="20"/>
                <w:szCs w:val="20"/>
              </w:rPr>
              <w:t>r</w:t>
            </w:r>
            <w:r w:rsidRPr="00492C04">
              <w:rPr>
                <w:rFonts w:cs="Calibri"/>
                <w:color w:val="231F20"/>
                <w:sz w:val="20"/>
                <w:szCs w:val="20"/>
              </w:rPr>
              <w:t>ocese (kru</w:t>
            </w:r>
            <w:r w:rsidRPr="00492C04">
              <w:rPr>
                <w:rFonts w:cs="Calibri"/>
                <w:color w:val="231F20"/>
                <w:spacing w:val="-5"/>
                <w:sz w:val="20"/>
                <w:szCs w:val="20"/>
              </w:rPr>
              <w:t>ž</w:t>
            </w:r>
            <w:r w:rsidRPr="00492C04">
              <w:rPr>
                <w:rFonts w:cs="Calibri"/>
                <w:color w:val="231F20"/>
                <w:sz w:val="20"/>
                <w:szCs w:val="20"/>
              </w:rPr>
              <w:t xml:space="preserve">enje </w:t>
            </w:r>
            <w:r w:rsidRPr="00492C04">
              <w:rPr>
                <w:rFonts w:cs="Calibri"/>
                <w:color w:val="231F20"/>
                <w:spacing w:val="-2"/>
                <w:sz w:val="20"/>
                <w:szCs w:val="20"/>
              </w:rPr>
              <w:t>v</w:t>
            </w:r>
            <w:r w:rsidRPr="00492C04">
              <w:rPr>
                <w:rFonts w:cs="Calibri"/>
                <w:color w:val="231F20"/>
                <w:sz w:val="20"/>
                <w:szCs w:val="20"/>
              </w:rPr>
              <w:t>ode, ži</w:t>
            </w:r>
            <w:r w:rsidRPr="00492C04">
              <w:rPr>
                <w:rFonts w:cs="Calibri"/>
                <w:color w:val="231F20"/>
                <w:spacing w:val="-2"/>
                <w:sz w:val="20"/>
                <w:szCs w:val="20"/>
              </w:rPr>
              <w:t>v</w:t>
            </w:r>
            <w:r w:rsidRPr="00492C04">
              <w:rPr>
                <w:rFonts w:cs="Calibri"/>
                <w:color w:val="231F20"/>
                <w:sz w:val="20"/>
                <w:szCs w:val="20"/>
              </w:rPr>
              <w:t xml:space="preserve">otni ciklusi, </w:t>
            </w:r>
            <w:r w:rsidRPr="00492C04">
              <w:rPr>
                <w:rFonts w:cs="Calibri"/>
                <w:color w:val="231F20"/>
                <w:spacing w:val="-1"/>
                <w:sz w:val="20"/>
                <w:szCs w:val="20"/>
              </w:rPr>
              <w:t>g</w:t>
            </w:r>
            <w:r w:rsidRPr="00492C04">
              <w:rPr>
                <w:rFonts w:cs="Calibri"/>
                <w:color w:val="231F20"/>
                <w:sz w:val="20"/>
                <w:szCs w:val="20"/>
              </w:rPr>
              <w:t xml:space="preserve">odišnja doba, </w:t>
            </w:r>
            <w:r w:rsidRPr="00492C04">
              <w:rPr>
                <w:rFonts w:cs="Calibri"/>
                <w:color w:val="231F20"/>
                <w:spacing w:val="-2"/>
                <w:sz w:val="20"/>
                <w:szCs w:val="20"/>
              </w:rPr>
              <w:t>sv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t</w:t>
            </w:r>
            <w:r w:rsidRPr="00492C04">
              <w:rPr>
                <w:rFonts w:cs="Calibri"/>
                <w:color w:val="231F20"/>
                <w:spacing w:val="-3"/>
                <w:sz w:val="20"/>
                <w:szCs w:val="20"/>
              </w:rPr>
              <w:t>v</w:t>
            </w:r>
            <w:r w:rsidRPr="00492C04">
              <w:rPr>
                <w:rFonts w:cs="Calibri"/>
                <w:color w:val="231F20"/>
                <w:sz w:val="20"/>
                <w:szCs w:val="20"/>
              </w:rPr>
              <w:t xml:space="preserve">ari i </w:t>
            </w:r>
            <w:r w:rsidRPr="00492C04">
              <w:rPr>
                <w:rFonts w:cs="Calibri"/>
                <w:color w:val="231F20"/>
                <w:spacing w:val="-2"/>
                <w:sz w:val="20"/>
                <w:szCs w:val="20"/>
              </w:rPr>
              <w:t>v</w:t>
            </w:r>
            <w:r w:rsidRPr="00492C04">
              <w:rPr>
                <w:rFonts w:cs="Calibri"/>
                <w:color w:val="231F20"/>
                <w:sz w:val="20"/>
                <w:szCs w:val="20"/>
              </w:rPr>
              <w:t xml:space="preserve">ode, </w:t>
            </w:r>
            <w:r w:rsidRPr="00492C04">
              <w:rPr>
                <w:rFonts w:cs="Calibri"/>
                <w:color w:val="231F20"/>
                <w:spacing w:val="-2"/>
                <w:sz w:val="20"/>
                <w:szCs w:val="20"/>
              </w:rPr>
              <w:t>z</w:t>
            </w:r>
            <w:r w:rsidRPr="00492C04">
              <w:rPr>
                <w:rFonts w:cs="Calibri"/>
                <w:color w:val="231F20"/>
                <w:sz w:val="20"/>
                <w:szCs w:val="20"/>
              </w:rPr>
              <w:t>vu</w:t>
            </w:r>
            <w:r w:rsidRPr="00492C04">
              <w:rPr>
                <w:rFonts w:cs="Calibri"/>
                <w:color w:val="231F20"/>
                <w:spacing w:val="-3"/>
                <w:sz w:val="20"/>
                <w:szCs w:val="20"/>
              </w:rPr>
              <w:t>k</w:t>
            </w:r>
            <w:r w:rsidRPr="00492C04">
              <w:rPr>
                <w:rFonts w:cs="Calibri"/>
                <w:color w:val="231F20"/>
                <w:sz w:val="20"/>
                <w:szCs w:val="20"/>
              </w:rPr>
              <w:t>a, 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k</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z w:val="20"/>
                <w:szCs w:val="20"/>
              </w:rPr>
              <w:t>vj</w:t>
            </w:r>
            <w:r w:rsidRPr="00492C04">
              <w:rPr>
                <w:rFonts w:cs="Calibri"/>
                <w:color w:val="231F20"/>
                <w:spacing w:val="-1"/>
                <w:sz w:val="20"/>
                <w:szCs w:val="20"/>
              </w:rPr>
              <w:t>e</w:t>
            </w:r>
            <w:r w:rsidRPr="00492C04">
              <w:rPr>
                <w:rFonts w:cs="Calibri"/>
                <w:color w:val="231F20"/>
                <w:sz w:val="20"/>
                <w:szCs w:val="20"/>
              </w:rPr>
              <w:t>tlo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magn</w:t>
            </w:r>
            <w:r w:rsidRPr="00492C04">
              <w:rPr>
                <w:rFonts w:cs="Calibri"/>
                <w:color w:val="231F20"/>
                <w:spacing w:val="-1"/>
                <w:sz w:val="20"/>
                <w:szCs w:val="20"/>
              </w:rPr>
              <w:t>e</w:t>
            </w:r>
            <w:r w:rsidRPr="00492C04">
              <w:rPr>
                <w:rFonts w:cs="Calibri"/>
                <w:color w:val="231F20"/>
                <w:sz w:val="20"/>
                <w:szCs w:val="20"/>
              </w:rPr>
              <w:t>tizma</w:t>
            </w:r>
            <w:r w:rsidRPr="00492C04">
              <w:rPr>
                <w:rFonts w:cs="Calibri"/>
                <w:color w:val="231F20"/>
                <w:spacing w:val="-4"/>
                <w:sz w:val="20"/>
                <w:szCs w:val="20"/>
              </w:rPr>
              <w:t xml:space="preserve"> </w:t>
            </w:r>
            <w:r w:rsidRPr="00492C04">
              <w:rPr>
                <w:rFonts w:cs="Calibri"/>
                <w:color w:val="231F20"/>
                <w:sz w:val="20"/>
                <w:szCs w:val="20"/>
              </w:rPr>
              <w:t>i sl.)</w:t>
            </w:r>
          </w:p>
          <w:p w14:paraId="43F0C567"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1.e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onečišći</w:t>
            </w:r>
            <w:r w:rsidRPr="00492C04">
              <w:rPr>
                <w:rFonts w:cs="Calibri"/>
                <w:color w:val="231F20"/>
                <w:spacing w:val="-3"/>
                <w:sz w:val="20"/>
                <w:szCs w:val="20"/>
              </w:rPr>
              <w:t>v</w:t>
            </w:r>
            <w:r w:rsidRPr="00492C04">
              <w:rPr>
                <w:rFonts w:cs="Calibri"/>
                <w:color w:val="231F20"/>
                <w:sz w:val="20"/>
                <w:szCs w:val="20"/>
              </w:rPr>
              <w:t>ače u ži</w:t>
            </w:r>
            <w:r w:rsidRPr="00492C04">
              <w:rPr>
                <w:rFonts w:cs="Calibri"/>
                <w:color w:val="231F20"/>
                <w:spacing w:val="-2"/>
                <w:sz w:val="20"/>
                <w:szCs w:val="20"/>
              </w:rPr>
              <w:t>v</w:t>
            </w:r>
            <w:r w:rsidRPr="00492C04">
              <w:rPr>
                <w:rFonts w:cs="Calibri"/>
                <w:color w:val="231F20"/>
                <w:sz w:val="20"/>
                <w:szCs w:val="20"/>
              </w:rPr>
              <w:t>otnome okružju</w:t>
            </w:r>
          </w:p>
        </w:tc>
      </w:tr>
      <w:tr w:rsidR="00E74522" w:rsidRPr="00492C04" w14:paraId="1F9B2B6C" w14:textId="77777777" w:rsidTr="0085168E">
        <w:trPr>
          <w:trHeight w:hRule="exact" w:val="2412"/>
        </w:trPr>
        <w:tc>
          <w:tcPr>
            <w:tcW w:w="4679" w:type="dxa"/>
            <w:gridSpan w:val="2"/>
            <w:tcBorders>
              <w:top w:val="dotted" w:sz="4" w:space="0" w:color="auto"/>
              <w:left w:val="dotted" w:sz="4" w:space="0" w:color="auto"/>
              <w:bottom w:val="dotted" w:sz="4" w:space="0" w:color="auto"/>
              <w:right w:val="dotted" w:sz="4" w:space="0" w:color="auto"/>
            </w:tcBorders>
          </w:tcPr>
          <w:p w14:paraId="3B7E09D9" w14:textId="77777777" w:rsidR="00E74522" w:rsidRPr="00492C04" w:rsidRDefault="00E74522" w:rsidP="00E74522">
            <w:pPr>
              <w:widowControl w:val="0"/>
              <w:spacing w:before="52" w:after="0" w:line="240" w:lineRule="auto"/>
              <w:ind w:right="-20"/>
              <w:rPr>
                <w:rFonts w:cs="Calibri"/>
                <w:sz w:val="20"/>
                <w:szCs w:val="20"/>
              </w:rPr>
            </w:pPr>
            <w:r w:rsidRPr="00492C04">
              <w:rPr>
                <w:rFonts w:cs="Calibri"/>
                <w:color w:val="231F20"/>
                <w:sz w:val="20"/>
                <w:szCs w:val="20"/>
              </w:rPr>
              <w:t>2.a d</w:t>
            </w:r>
            <w:r w:rsidRPr="00492C04">
              <w:rPr>
                <w:rFonts w:cs="Calibri"/>
                <w:color w:val="231F20"/>
                <w:spacing w:val="-2"/>
                <w:sz w:val="20"/>
                <w:szCs w:val="20"/>
              </w:rPr>
              <w:t>o</w:t>
            </w:r>
            <w:r w:rsidRPr="00492C04">
              <w:rPr>
                <w:rFonts w:cs="Calibri"/>
                <w:color w:val="231F20"/>
                <w:sz w:val="20"/>
                <w:szCs w:val="20"/>
              </w:rPr>
              <w:t>življ</w:t>
            </w:r>
            <w:r w:rsidRPr="00492C04">
              <w:rPr>
                <w:rFonts w:cs="Calibri"/>
                <w:color w:val="231F20"/>
                <w:spacing w:val="-3"/>
                <w:sz w:val="20"/>
                <w:szCs w:val="20"/>
              </w:rPr>
              <w:t>av</w:t>
            </w:r>
            <w:r w:rsidRPr="00492C04">
              <w:rPr>
                <w:rFonts w:cs="Calibri"/>
                <w:color w:val="231F20"/>
                <w:sz w:val="20"/>
                <w:szCs w:val="20"/>
              </w:rPr>
              <w:t>a pri</w:t>
            </w:r>
            <w:r w:rsidRPr="00492C04">
              <w:rPr>
                <w:rFonts w:cs="Calibri"/>
                <w:color w:val="231F20"/>
                <w:spacing w:val="-3"/>
                <w:sz w:val="20"/>
                <w:szCs w:val="20"/>
              </w:rPr>
              <w:t>r</w:t>
            </w:r>
            <w:r w:rsidRPr="00492C04">
              <w:rPr>
                <w:rFonts w:cs="Calibri"/>
                <w:color w:val="231F20"/>
                <w:sz w:val="20"/>
                <w:szCs w:val="20"/>
              </w:rPr>
              <w:t xml:space="preserve">odu 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pacing w:val="-1"/>
                <w:sz w:val="20"/>
                <w:szCs w:val="20"/>
              </w:rPr>
              <w:t>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 xml:space="preserve">a o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ojim saznanjima</w:t>
            </w:r>
          </w:p>
          <w:p w14:paraId="6D4C9C8D"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(v</w:t>
            </w:r>
            <w:r w:rsidRPr="00492C04">
              <w:rPr>
                <w:rFonts w:cs="Calibri"/>
                <w:color w:val="231F20"/>
                <w:spacing w:val="-3"/>
                <w:position w:val="1"/>
                <w:sz w:val="20"/>
                <w:szCs w:val="20"/>
              </w:rPr>
              <w:t>r</w:t>
            </w:r>
            <w:r w:rsidRPr="00492C04">
              <w:rPr>
                <w:rFonts w:cs="Calibri"/>
                <w:color w:val="231F20"/>
                <w:position w:val="1"/>
                <w:sz w:val="20"/>
                <w:szCs w:val="20"/>
              </w:rPr>
              <w:t>emenski uvj</w:t>
            </w:r>
            <w:r w:rsidRPr="00492C04">
              <w:rPr>
                <w:rFonts w:cs="Calibri"/>
                <w:color w:val="231F20"/>
                <w:spacing w:val="-1"/>
                <w:position w:val="1"/>
                <w:sz w:val="20"/>
                <w:szCs w:val="20"/>
              </w:rPr>
              <w:t>e</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spacing w:val="-1"/>
                <w:position w:val="1"/>
                <w:sz w:val="20"/>
                <w:szCs w:val="20"/>
              </w:rPr>
              <w:t>g</w:t>
            </w:r>
            <w:r w:rsidRPr="00492C04">
              <w:rPr>
                <w:rFonts w:cs="Calibri"/>
                <w:color w:val="231F20"/>
                <w:position w:val="1"/>
                <w:sz w:val="20"/>
                <w:szCs w:val="20"/>
              </w:rPr>
              <w:t>odišnja doba i sl.)</w:t>
            </w:r>
          </w:p>
          <w:p w14:paraId="2F1EBB72" w14:textId="77777777" w:rsidR="00E74522" w:rsidRPr="00492C04" w:rsidRDefault="00E74522" w:rsidP="00E74522">
            <w:pPr>
              <w:widowControl w:val="0"/>
              <w:spacing w:before="14" w:after="0" w:line="240" w:lineRule="exact"/>
              <w:ind w:right="284"/>
              <w:rPr>
                <w:rFonts w:cs="Calibri"/>
                <w:sz w:val="20"/>
                <w:szCs w:val="20"/>
              </w:rPr>
            </w:pPr>
            <w:r w:rsidRPr="00492C04">
              <w:rPr>
                <w:rFonts w:cs="Calibri"/>
                <w:color w:val="231F20"/>
                <w:sz w:val="20"/>
                <w:szCs w:val="20"/>
              </w:rPr>
              <w:t>2.b počinje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w:t>
            </w:r>
            <w:r w:rsidRPr="00492C04">
              <w:rPr>
                <w:rFonts w:cs="Calibri"/>
                <w:color w:val="231F20"/>
                <w:spacing w:val="-3"/>
                <w:sz w:val="20"/>
                <w:szCs w:val="20"/>
              </w:rPr>
              <w:t>av</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uz</w:t>
            </w:r>
            <w:r w:rsidRPr="00492C04">
              <w:rPr>
                <w:rFonts w:cs="Calibri"/>
                <w:color w:val="231F20"/>
                <w:spacing w:val="-3"/>
                <w:sz w:val="20"/>
                <w:szCs w:val="20"/>
              </w:rPr>
              <w:t>r</w:t>
            </w:r>
            <w:r w:rsidRPr="00492C04">
              <w:rPr>
                <w:rFonts w:cs="Calibri"/>
                <w:color w:val="231F20"/>
                <w:sz w:val="20"/>
                <w:szCs w:val="20"/>
              </w:rPr>
              <w:t>očno</w:t>
            </w:r>
            <w:r w:rsidR="00B85411" w:rsidRPr="00492C04">
              <w:rPr>
                <w:rFonts w:cs="Calibri"/>
                <w:color w:val="231F20"/>
                <w:sz w:val="20"/>
                <w:szCs w:val="20"/>
              </w:rPr>
              <w:t>-</w:t>
            </w:r>
            <w:r w:rsidRPr="00492C04">
              <w:rPr>
                <w:rFonts w:cs="Calibri"/>
                <w:color w:val="231F20"/>
                <w:sz w:val="20"/>
                <w:szCs w:val="20"/>
              </w:rPr>
              <w:t xml:space="preserve">posljedične </w:t>
            </w:r>
            <w:r w:rsidRPr="00492C04">
              <w:rPr>
                <w:rFonts w:cs="Calibri"/>
                <w:color w:val="231F20"/>
                <w:spacing w:val="-1"/>
                <w:sz w:val="20"/>
                <w:szCs w:val="20"/>
              </w:rPr>
              <w:t>v</w:t>
            </w:r>
            <w:r w:rsidRPr="00492C04">
              <w:rPr>
                <w:rFonts w:cs="Calibri"/>
                <w:color w:val="231F20"/>
                <w:spacing w:val="-2"/>
                <w:sz w:val="20"/>
                <w:szCs w:val="20"/>
              </w:rPr>
              <w:t>e</w:t>
            </w:r>
            <w:r w:rsidRPr="00492C04">
              <w:rPr>
                <w:rFonts w:cs="Calibri"/>
                <w:color w:val="231F20"/>
                <w:spacing w:val="-4"/>
                <w:sz w:val="20"/>
                <w:szCs w:val="20"/>
              </w:rPr>
              <w:t>z</w:t>
            </w:r>
            <w:r w:rsidRPr="00492C04">
              <w:rPr>
                <w:rFonts w:cs="Calibri"/>
                <w:color w:val="231F20"/>
                <w:sz w:val="20"/>
                <w:szCs w:val="20"/>
              </w:rPr>
              <w:t>e u pri</w:t>
            </w:r>
            <w:r w:rsidRPr="00492C04">
              <w:rPr>
                <w:rFonts w:cs="Calibri"/>
                <w:color w:val="231F20"/>
                <w:spacing w:val="-3"/>
                <w:sz w:val="20"/>
                <w:szCs w:val="20"/>
              </w:rPr>
              <w:t>r</w:t>
            </w:r>
            <w:r w:rsidRPr="00492C04">
              <w:rPr>
                <w:rFonts w:cs="Calibri"/>
                <w:color w:val="231F20"/>
                <w:sz w:val="20"/>
                <w:szCs w:val="20"/>
              </w:rPr>
              <w:t>odi</w:t>
            </w:r>
          </w:p>
          <w:p w14:paraId="4909BF62"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2.c odnosi se brižno p</w:t>
            </w:r>
            <w:r w:rsidRPr="00492C04">
              <w:rPr>
                <w:rFonts w:cs="Calibri"/>
                <w:color w:val="231F20"/>
                <w:spacing w:val="-2"/>
                <w:sz w:val="20"/>
                <w:szCs w:val="20"/>
              </w:rPr>
              <w:t>r</w:t>
            </w:r>
            <w:r w:rsidRPr="00492C04">
              <w:rPr>
                <w:rFonts w:cs="Calibri"/>
                <w:color w:val="231F20"/>
                <w:sz w:val="20"/>
                <w:szCs w:val="20"/>
              </w:rPr>
              <w:t>ema bilj</w:t>
            </w:r>
            <w:r w:rsidRPr="00492C04">
              <w:rPr>
                <w:rFonts w:cs="Calibri"/>
                <w:color w:val="231F20"/>
                <w:spacing w:val="-3"/>
                <w:sz w:val="20"/>
                <w:szCs w:val="20"/>
              </w:rPr>
              <w:t>k</w:t>
            </w:r>
            <w:r w:rsidRPr="00492C04">
              <w:rPr>
                <w:rFonts w:cs="Calibri"/>
                <w:color w:val="231F20"/>
                <w:sz w:val="20"/>
                <w:szCs w:val="20"/>
              </w:rPr>
              <w:t>ama i ži</w:t>
            </w:r>
            <w:r w:rsidRPr="00492C04">
              <w:rPr>
                <w:rFonts w:cs="Calibri"/>
                <w:color w:val="231F20"/>
                <w:spacing w:val="-2"/>
                <w:sz w:val="20"/>
                <w:szCs w:val="20"/>
              </w:rPr>
              <w:t>v</w:t>
            </w:r>
            <w:r w:rsidRPr="00492C04">
              <w:rPr>
                <w:rFonts w:cs="Calibri"/>
                <w:color w:val="231F20"/>
                <w:sz w:val="20"/>
                <w:szCs w:val="20"/>
              </w:rPr>
              <w:t>otinjama</w:t>
            </w:r>
            <w:r w:rsidRPr="00492C04">
              <w:rPr>
                <w:rFonts w:cs="Calibri"/>
                <w:color w:val="231F20"/>
                <w:spacing w:val="-7"/>
                <w:sz w:val="20"/>
                <w:szCs w:val="20"/>
              </w:rPr>
              <w:t xml:space="preserve"> </w:t>
            </w:r>
            <w:r w:rsidRPr="00492C04">
              <w:rPr>
                <w:rFonts w:cs="Calibri"/>
                <w:color w:val="231F20"/>
                <w:sz w:val="20"/>
                <w:szCs w:val="20"/>
              </w:rPr>
              <w:t>–</w:t>
            </w:r>
          </w:p>
          <w:p w14:paraId="15FFEA92"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imi</w:t>
            </w:r>
            <w:r w:rsidRPr="00492C04">
              <w:rPr>
                <w:rFonts w:cs="Calibri"/>
                <w:color w:val="231F20"/>
                <w:spacing w:val="-2"/>
                <w:position w:val="1"/>
                <w:sz w:val="20"/>
                <w:szCs w:val="20"/>
              </w:rPr>
              <w:t>ta</w:t>
            </w:r>
            <w:r w:rsidRPr="00492C04">
              <w:rPr>
                <w:rFonts w:cs="Calibri"/>
                <w:color w:val="231F20"/>
                <w:position w:val="1"/>
                <w:sz w:val="20"/>
                <w:szCs w:val="20"/>
              </w:rPr>
              <w:t>tivne</w:t>
            </w:r>
            <w:r w:rsidRPr="00492C04">
              <w:rPr>
                <w:rFonts w:cs="Calibri"/>
                <w:color w:val="231F20"/>
                <w:spacing w:val="-4"/>
                <w:position w:val="1"/>
                <w:sz w:val="20"/>
                <w:szCs w:val="20"/>
              </w:rPr>
              <w:t xml:space="preserve"> </w:t>
            </w:r>
            <w:r w:rsidRPr="00492C04">
              <w:rPr>
                <w:rFonts w:cs="Calibri"/>
                <w:color w:val="231F20"/>
                <w:position w:val="1"/>
                <w:sz w:val="20"/>
                <w:szCs w:val="20"/>
              </w:rPr>
              <w:t>ig</w:t>
            </w:r>
            <w:r w:rsidRPr="00492C04">
              <w:rPr>
                <w:rFonts w:cs="Calibri"/>
                <w:color w:val="231F20"/>
                <w:spacing w:val="-3"/>
                <w:position w:val="1"/>
                <w:sz w:val="20"/>
                <w:szCs w:val="20"/>
              </w:rPr>
              <w:t>r</w:t>
            </w:r>
            <w:r w:rsidRPr="00492C04">
              <w:rPr>
                <w:rFonts w:cs="Calibri"/>
                <w:color w:val="231F20"/>
                <w:position w:val="1"/>
                <w:sz w:val="20"/>
                <w:szCs w:val="20"/>
              </w:rPr>
              <w:t>e</w:t>
            </w:r>
          </w:p>
        </w:tc>
        <w:tc>
          <w:tcPr>
            <w:tcW w:w="4961" w:type="dxa"/>
            <w:tcBorders>
              <w:top w:val="dotted" w:sz="4" w:space="0" w:color="auto"/>
              <w:left w:val="dotted" w:sz="4" w:space="0" w:color="auto"/>
              <w:bottom w:val="dotted" w:sz="4" w:space="0" w:color="auto"/>
              <w:right w:val="dotted" w:sz="4" w:space="0" w:color="auto"/>
            </w:tcBorders>
          </w:tcPr>
          <w:p w14:paraId="15D69FF5" w14:textId="77777777" w:rsidR="00E74522" w:rsidRPr="00492C04" w:rsidRDefault="00E74522" w:rsidP="00E74522">
            <w:pPr>
              <w:widowControl w:val="0"/>
              <w:spacing w:before="61" w:after="0" w:line="240" w:lineRule="exact"/>
              <w:ind w:right="119"/>
              <w:rPr>
                <w:rFonts w:cs="Calibri"/>
                <w:sz w:val="20"/>
                <w:szCs w:val="20"/>
              </w:rPr>
            </w:pPr>
            <w:r w:rsidRPr="00492C04">
              <w:rPr>
                <w:rFonts w:cs="Calibri"/>
                <w:color w:val="231F20"/>
                <w:sz w:val="20"/>
                <w:szCs w:val="20"/>
              </w:rPr>
              <w:t>2.a sudjeluje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4"/>
                <w:sz w:val="20"/>
                <w:szCs w:val="20"/>
              </w:rPr>
              <w:t xml:space="preserve"> </w:t>
            </w:r>
            <w:r w:rsidRPr="00492C04">
              <w:rPr>
                <w:rFonts w:cs="Calibri"/>
                <w:color w:val="231F20"/>
                <w:sz w:val="20"/>
                <w:szCs w:val="20"/>
              </w:rPr>
              <w:t>u e</w:t>
            </w:r>
            <w:r w:rsidRPr="00492C04">
              <w:rPr>
                <w:rFonts w:cs="Calibri"/>
                <w:color w:val="231F20"/>
                <w:spacing w:val="-7"/>
                <w:sz w:val="20"/>
                <w:szCs w:val="20"/>
              </w:rPr>
              <w:t>k</w:t>
            </w:r>
            <w:r w:rsidRPr="00492C04">
              <w:rPr>
                <w:rFonts w:cs="Calibri"/>
                <w:color w:val="231F20"/>
                <w:sz w:val="20"/>
                <w:szCs w:val="20"/>
              </w:rPr>
              <w:t>ološkim a</w:t>
            </w:r>
            <w:r w:rsidRPr="00492C04">
              <w:rPr>
                <w:rFonts w:cs="Calibri"/>
                <w:color w:val="231F20"/>
                <w:spacing w:val="-5"/>
                <w:sz w:val="20"/>
                <w:szCs w:val="20"/>
              </w:rPr>
              <w:t>k</w:t>
            </w:r>
            <w:r w:rsidRPr="00492C04">
              <w:rPr>
                <w:rFonts w:cs="Calibri"/>
                <w:color w:val="231F20"/>
                <w:sz w:val="20"/>
                <w:szCs w:val="20"/>
              </w:rPr>
              <w:t>cijama (čišćenje sobe, u</w:t>
            </w:r>
            <w:r w:rsidRPr="00492C04">
              <w:rPr>
                <w:rFonts w:cs="Calibri"/>
                <w:color w:val="231F20"/>
                <w:spacing w:val="-3"/>
                <w:sz w:val="20"/>
                <w:szCs w:val="20"/>
              </w:rPr>
              <w:t>r</w:t>
            </w:r>
            <w:r w:rsidRPr="00492C04">
              <w:rPr>
                <w:rFonts w:cs="Calibri"/>
                <w:color w:val="231F20"/>
                <w:sz w:val="20"/>
                <w:szCs w:val="20"/>
              </w:rPr>
              <w:t>eđi</w:t>
            </w:r>
            <w:r w:rsidRPr="00492C04">
              <w:rPr>
                <w:rFonts w:cs="Calibri"/>
                <w:color w:val="231F20"/>
                <w:spacing w:val="-3"/>
                <w:sz w:val="20"/>
                <w:szCs w:val="20"/>
              </w:rPr>
              <w:t>v</w:t>
            </w:r>
            <w:r w:rsidRPr="00492C04">
              <w:rPr>
                <w:rFonts w:cs="Calibri"/>
                <w:color w:val="231F20"/>
                <w:sz w:val="20"/>
                <w:szCs w:val="20"/>
              </w:rPr>
              <w:t>anje d</w:t>
            </w:r>
            <w:r w:rsidRPr="00492C04">
              <w:rPr>
                <w:rFonts w:cs="Calibri"/>
                <w:color w:val="231F20"/>
                <w:spacing w:val="-2"/>
                <w:sz w:val="20"/>
                <w:szCs w:val="20"/>
              </w:rPr>
              <w:t>v</w:t>
            </w:r>
            <w:r w:rsidRPr="00492C04">
              <w:rPr>
                <w:rFonts w:cs="Calibri"/>
                <w:color w:val="231F20"/>
                <w:sz w:val="20"/>
                <w:szCs w:val="20"/>
              </w:rPr>
              <w:t>ori</w:t>
            </w:r>
            <w:r w:rsidRPr="00492C04">
              <w:rPr>
                <w:rFonts w:cs="Calibri"/>
                <w:color w:val="231F20"/>
                <w:spacing w:val="-2"/>
                <w:sz w:val="20"/>
                <w:szCs w:val="20"/>
              </w:rPr>
              <w:t>št</w:t>
            </w:r>
            <w:r w:rsidRPr="00492C04">
              <w:rPr>
                <w:rFonts w:cs="Calibri"/>
                <w:color w:val="231F20"/>
                <w:sz w:val="20"/>
                <w:szCs w:val="20"/>
              </w:rPr>
              <w:t>a, s</w:t>
            </w:r>
            <w:r w:rsidRPr="00492C04">
              <w:rPr>
                <w:rFonts w:cs="Calibri"/>
                <w:color w:val="231F20"/>
                <w:spacing w:val="-3"/>
                <w:sz w:val="20"/>
                <w:szCs w:val="20"/>
              </w:rPr>
              <w:t>k</w:t>
            </w:r>
            <w:r w:rsidRPr="00492C04">
              <w:rPr>
                <w:rFonts w:cs="Calibri"/>
                <w:color w:val="231F20"/>
                <w:sz w:val="20"/>
                <w:szCs w:val="20"/>
              </w:rPr>
              <w:t xml:space="preserve">upljanje </w:t>
            </w:r>
            <w:r w:rsidRPr="00492C04">
              <w:rPr>
                <w:rFonts w:cs="Calibri"/>
                <w:color w:val="231F20"/>
                <w:spacing w:val="-2"/>
                <w:sz w:val="20"/>
                <w:szCs w:val="20"/>
              </w:rPr>
              <w:t>st</w:t>
            </w:r>
            <w:r w:rsidRPr="00492C04">
              <w:rPr>
                <w:rFonts w:cs="Calibri"/>
                <w:color w:val="231F20"/>
                <w:sz w:val="20"/>
                <w:szCs w:val="20"/>
              </w:rPr>
              <w:t>a</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papi</w:t>
            </w:r>
            <w:r w:rsidRPr="00492C04">
              <w:rPr>
                <w:rFonts w:cs="Calibri"/>
                <w:color w:val="231F20"/>
                <w:spacing w:val="-4"/>
                <w:sz w:val="20"/>
                <w:szCs w:val="20"/>
              </w:rPr>
              <w:t>r</w:t>
            </w:r>
            <w:r w:rsidRPr="00492C04">
              <w:rPr>
                <w:rFonts w:cs="Calibri"/>
                <w:color w:val="231F20"/>
                <w:sz w:val="20"/>
                <w:szCs w:val="20"/>
              </w:rPr>
              <w:t>a i sl.)</w:t>
            </w:r>
          </w:p>
          <w:p w14:paraId="65C34754"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2.b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ži</w:t>
            </w:r>
            <w:r w:rsidRPr="00492C04">
              <w:rPr>
                <w:rFonts w:cs="Calibri"/>
                <w:color w:val="231F20"/>
                <w:spacing w:val="-2"/>
                <w:sz w:val="20"/>
                <w:szCs w:val="20"/>
              </w:rPr>
              <w:t>v</w:t>
            </w:r>
            <w:r w:rsidRPr="00492C04">
              <w:rPr>
                <w:rFonts w:cs="Calibri"/>
                <w:color w:val="231F20"/>
                <w:sz w:val="20"/>
                <w:szCs w:val="20"/>
              </w:rPr>
              <w:t>o od n</w:t>
            </w:r>
            <w:r w:rsidRPr="00492C04">
              <w:rPr>
                <w:rFonts w:cs="Calibri"/>
                <w:color w:val="231F20"/>
                <w:spacing w:val="-2"/>
                <w:sz w:val="20"/>
                <w:szCs w:val="20"/>
              </w:rPr>
              <w:t>e</w:t>
            </w:r>
            <w:r w:rsidRPr="00492C04">
              <w:rPr>
                <w:rFonts w:cs="Calibri"/>
                <w:color w:val="231F20"/>
                <w:sz w:val="20"/>
                <w:szCs w:val="20"/>
              </w:rPr>
              <w:t>ži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u nepos</w:t>
            </w:r>
            <w:r w:rsidRPr="00492C04">
              <w:rPr>
                <w:rFonts w:cs="Calibri"/>
                <w:color w:val="231F20"/>
                <w:spacing w:val="-2"/>
                <w:sz w:val="20"/>
                <w:szCs w:val="20"/>
              </w:rPr>
              <w:t>r</w:t>
            </w:r>
            <w:r w:rsidRPr="00492C04">
              <w:rPr>
                <w:rFonts w:cs="Calibri"/>
                <w:color w:val="231F20"/>
                <w:sz w:val="20"/>
                <w:szCs w:val="20"/>
              </w:rPr>
              <w:t>ednoj o</w:t>
            </w:r>
            <w:r w:rsidRPr="00492C04">
              <w:rPr>
                <w:rFonts w:cs="Calibri"/>
                <w:color w:val="231F20"/>
                <w:spacing w:val="-7"/>
                <w:sz w:val="20"/>
                <w:szCs w:val="20"/>
              </w:rPr>
              <w:t>k</w:t>
            </w:r>
            <w:r w:rsidRPr="00492C04">
              <w:rPr>
                <w:rFonts w:cs="Calibri"/>
                <w:color w:val="231F20"/>
                <w:sz w:val="20"/>
                <w:szCs w:val="20"/>
              </w:rPr>
              <w:t>olini</w:t>
            </w:r>
          </w:p>
          <w:p w14:paraId="0F944CBE" w14:textId="77777777" w:rsidR="00E74522" w:rsidRPr="00492C04" w:rsidRDefault="00E74522" w:rsidP="00E74522">
            <w:pPr>
              <w:widowControl w:val="0"/>
              <w:spacing w:before="14" w:after="0" w:line="240" w:lineRule="exact"/>
              <w:ind w:right="312"/>
              <w:rPr>
                <w:rFonts w:cs="Calibri"/>
                <w:sz w:val="20"/>
                <w:szCs w:val="20"/>
              </w:rPr>
            </w:pPr>
            <w:r w:rsidRPr="00492C04">
              <w:rPr>
                <w:rFonts w:cs="Calibri"/>
                <w:color w:val="231F20"/>
                <w:sz w:val="20"/>
                <w:szCs w:val="20"/>
              </w:rPr>
              <w:t>2.c</w:t>
            </w:r>
            <w:r w:rsidRPr="00492C04">
              <w:rPr>
                <w:rFonts w:cs="Calibri"/>
                <w:color w:val="231F20"/>
                <w:spacing w:val="45"/>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mje</w:t>
            </w:r>
            <w:r w:rsidRPr="00492C04">
              <w:rPr>
                <w:rFonts w:cs="Calibri"/>
                <w:color w:val="231F20"/>
                <w:spacing w:val="-2"/>
                <w:sz w:val="20"/>
                <w:szCs w:val="20"/>
              </w:rPr>
              <w:t>st</w:t>
            </w:r>
            <w:r w:rsidRPr="00492C04">
              <w:rPr>
                <w:rFonts w:cs="Calibri"/>
                <w:color w:val="231F20"/>
                <w:sz w:val="20"/>
                <w:szCs w:val="20"/>
              </w:rPr>
              <w:t>a u ži</w:t>
            </w:r>
            <w:r w:rsidRPr="00492C04">
              <w:rPr>
                <w:rFonts w:cs="Calibri"/>
                <w:color w:val="231F20"/>
                <w:spacing w:val="-2"/>
                <w:sz w:val="20"/>
                <w:szCs w:val="20"/>
              </w:rPr>
              <w:t>v</w:t>
            </w:r>
            <w:r w:rsidRPr="00492C04">
              <w:rPr>
                <w:rFonts w:cs="Calibri"/>
                <w:color w:val="231F20"/>
                <w:sz w:val="20"/>
                <w:szCs w:val="20"/>
              </w:rPr>
              <w:t xml:space="preserve">otnome okružju u </w:t>
            </w:r>
            <w:r w:rsidRPr="00492C04">
              <w:rPr>
                <w:rFonts w:cs="Calibri"/>
                <w:color w:val="231F20"/>
                <w:spacing w:val="-6"/>
                <w:sz w:val="20"/>
                <w:szCs w:val="20"/>
              </w:rPr>
              <w:t>k</w:t>
            </w:r>
            <w:r w:rsidRPr="00492C04">
              <w:rPr>
                <w:rFonts w:cs="Calibri"/>
                <w:color w:val="231F20"/>
                <w:sz w:val="20"/>
                <w:szCs w:val="20"/>
              </w:rPr>
              <w:t>ojima se odla</w:t>
            </w:r>
            <w:r w:rsidRPr="00492C04">
              <w:rPr>
                <w:rFonts w:cs="Calibri"/>
                <w:color w:val="231F20"/>
                <w:spacing w:val="-4"/>
                <w:sz w:val="20"/>
                <w:szCs w:val="20"/>
              </w:rPr>
              <w:t>ž</w:t>
            </w:r>
            <w:r w:rsidRPr="00492C04">
              <w:rPr>
                <w:rFonts w:cs="Calibri"/>
                <w:color w:val="231F20"/>
                <w:sz w:val="20"/>
                <w:szCs w:val="20"/>
              </w:rPr>
              <w:t>e otpad</w:t>
            </w:r>
          </w:p>
          <w:p w14:paraId="4750C5BA" w14:textId="77777777" w:rsidR="00E74522" w:rsidRPr="00492C04" w:rsidRDefault="00E74522" w:rsidP="00E74522">
            <w:pPr>
              <w:widowControl w:val="0"/>
              <w:spacing w:before="20" w:after="0" w:line="240" w:lineRule="exact"/>
              <w:ind w:right="971"/>
              <w:rPr>
                <w:rFonts w:cs="Calibri"/>
                <w:sz w:val="20"/>
                <w:szCs w:val="20"/>
              </w:rPr>
            </w:pPr>
            <w:r w:rsidRPr="00492C04">
              <w:rPr>
                <w:rFonts w:cs="Calibri"/>
                <w:color w:val="231F20"/>
                <w:sz w:val="20"/>
                <w:szCs w:val="20"/>
              </w:rPr>
              <w:t>2.d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pri</w:t>
            </w:r>
            <w:r w:rsidRPr="00492C04">
              <w:rPr>
                <w:rFonts w:cs="Calibri"/>
                <w:color w:val="231F20"/>
                <w:spacing w:val="-3"/>
                <w:sz w:val="20"/>
                <w:szCs w:val="20"/>
              </w:rPr>
              <w:t>hv</w:t>
            </w:r>
            <w:r w:rsidRPr="00492C04">
              <w:rPr>
                <w:rFonts w:cs="Calibri"/>
                <w:color w:val="231F20"/>
                <w:spacing w:val="-2"/>
                <w:sz w:val="20"/>
                <w:szCs w:val="20"/>
              </w:rPr>
              <w:t>a</w:t>
            </w:r>
            <w:r w:rsidRPr="00492C04">
              <w:rPr>
                <w:rFonts w:cs="Calibri"/>
                <w:color w:val="231F20"/>
                <w:sz w:val="20"/>
                <w:szCs w:val="20"/>
              </w:rPr>
              <w:t>tlji</w:t>
            </w:r>
            <w:r w:rsidRPr="00492C04">
              <w:rPr>
                <w:rFonts w:cs="Calibri"/>
                <w:color w:val="231F20"/>
                <w:spacing w:val="-3"/>
                <w:sz w:val="20"/>
                <w:szCs w:val="20"/>
              </w:rPr>
              <w:t>v</w:t>
            </w:r>
            <w:r w:rsidRPr="00492C04">
              <w:rPr>
                <w:rFonts w:cs="Calibri"/>
                <w:color w:val="231F20"/>
                <w:sz w:val="20"/>
                <w:szCs w:val="20"/>
              </w:rPr>
              <w:t xml:space="preserve">a ponašanja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2"/>
                <w:sz w:val="20"/>
                <w:szCs w:val="20"/>
              </w:rPr>
              <w:t>š</w:t>
            </w:r>
            <w:r w:rsidRPr="00492C04">
              <w:rPr>
                <w:rFonts w:cs="Calibri"/>
                <w:color w:val="231F20"/>
                <w:sz w:val="20"/>
                <w:szCs w:val="20"/>
              </w:rPr>
              <w:t>titu nepos</w:t>
            </w:r>
            <w:r w:rsidRPr="00492C04">
              <w:rPr>
                <w:rFonts w:cs="Calibri"/>
                <w:color w:val="231F20"/>
                <w:spacing w:val="-3"/>
                <w:sz w:val="20"/>
                <w:szCs w:val="20"/>
              </w:rPr>
              <w:t>r</w:t>
            </w:r>
            <w:r w:rsidRPr="00492C04">
              <w:rPr>
                <w:rFonts w:cs="Calibri"/>
                <w:color w:val="231F20"/>
                <w:sz w:val="20"/>
                <w:szCs w:val="20"/>
              </w:rPr>
              <w:t>edno</w:t>
            </w:r>
            <w:r w:rsidRPr="00492C04">
              <w:rPr>
                <w:rFonts w:cs="Calibri"/>
                <w:color w:val="231F20"/>
                <w:spacing w:val="-4"/>
                <w:sz w:val="20"/>
                <w:szCs w:val="20"/>
              </w:rPr>
              <w:t>g</w:t>
            </w:r>
            <w:r w:rsidRPr="00492C04">
              <w:rPr>
                <w:rFonts w:cs="Calibri"/>
                <w:color w:val="231F20"/>
                <w:sz w:val="20"/>
                <w:szCs w:val="20"/>
              </w:rPr>
              <w:t>a o</w:t>
            </w:r>
            <w:r w:rsidRPr="00492C04">
              <w:rPr>
                <w:rFonts w:cs="Calibri"/>
                <w:color w:val="231F20"/>
                <w:spacing w:val="-7"/>
                <w:sz w:val="20"/>
                <w:szCs w:val="20"/>
              </w:rPr>
              <w:t>k</w:t>
            </w:r>
            <w:r w:rsidRPr="00492C04">
              <w:rPr>
                <w:rFonts w:cs="Calibri"/>
                <w:color w:val="231F20"/>
                <w:sz w:val="20"/>
                <w:szCs w:val="20"/>
              </w:rPr>
              <w:t>oliša</w:t>
            </w:r>
          </w:p>
          <w:p w14:paraId="00BE4CF6" w14:textId="77777777" w:rsidR="00E74522" w:rsidRPr="00492C04" w:rsidRDefault="00E74522" w:rsidP="00E74522">
            <w:pPr>
              <w:widowControl w:val="0"/>
              <w:spacing w:before="20" w:after="0" w:line="240" w:lineRule="exact"/>
              <w:ind w:right="525"/>
              <w:rPr>
                <w:rFonts w:cs="Calibri"/>
                <w:sz w:val="20"/>
                <w:szCs w:val="20"/>
              </w:rPr>
            </w:pPr>
            <w:r w:rsidRPr="00492C04">
              <w:rPr>
                <w:rFonts w:cs="Calibri"/>
                <w:color w:val="231F20"/>
                <w:sz w:val="20"/>
                <w:szCs w:val="20"/>
              </w:rPr>
              <w:t>2.d objašnj</w:t>
            </w:r>
            <w:r w:rsidRPr="00492C04">
              <w:rPr>
                <w:rFonts w:cs="Calibri"/>
                <w:color w:val="231F20"/>
                <w:spacing w:val="-3"/>
                <w:sz w:val="20"/>
                <w:szCs w:val="20"/>
              </w:rPr>
              <w:t>av</w:t>
            </w:r>
            <w:r w:rsidRPr="00492C04">
              <w:rPr>
                <w:rFonts w:cs="Calibri"/>
                <w:color w:val="231F20"/>
                <w:sz w:val="20"/>
                <w:szCs w:val="20"/>
              </w:rPr>
              <w:t>a osn</w:t>
            </w:r>
            <w:r w:rsidRPr="00492C04">
              <w:rPr>
                <w:rFonts w:cs="Calibri"/>
                <w:color w:val="231F20"/>
                <w:spacing w:val="-1"/>
                <w:sz w:val="20"/>
                <w:szCs w:val="20"/>
              </w:rPr>
              <w:t>o</w:t>
            </w:r>
            <w:r w:rsidRPr="00492C04">
              <w:rPr>
                <w:rFonts w:cs="Calibri"/>
                <w:color w:val="231F20"/>
                <w:sz w:val="20"/>
                <w:szCs w:val="20"/>
              </w:rPr>
              <w:t>vna dječja p</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 i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u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ome okružju</w:t>
            </w:r>
          </w:p>
        </w:tc>
      </w:tr>
      <w:tr w:rsidR="00E74522" w:rsidRPr="00492C04" w14:paraId="664195BE" w14:textId="77777777" w:rsidTr="0085168E">
        <w:trPr>
          <w:trHeight w:hRule="exact" w:val="2559"/>
        </w:trPr>
        <w:tc>
          <w:tcPr>
            <w:tcW w:w="4679" w:type="dxa"/>
            <w:gridSpan w:val="2"/>
            <w:tcBorders>
              <w:top w:val="dotted" w:sz="4" w:space="0" w:color="auto"/>
              <w:left w:val="dotted" w:sz="4" w:space="0" w:color="auto"/>
              <w:bottom w:val="dotted" w:sz="4" w:space="0" w:color="auto"/>
              <w:right w:val="dotted" w:sz="4" w:space="0" w:color="auto"/>
            </w:tcBorders>
          </w:tcPr>
          <w:p w14:paraId="1EDD8E9A" w14:textId="77777777" w:rsidR="00E74522" w:rsidRPr="00492C04" w:rsidRDefault="00E74522" w:rsidP="00E74522">
            <w:pPr>
              <w:widowControl w:val="0"/>
              <w:spacing w:before="7" w:after="0" w:line="160" w:lineRule="exact"/>
              <w:rPr>
                <w:rFonts w:asciiTheme="minorHAnsi" w:eastAsiaTheme="minorHAnsi" w:hAnsiTheme="minorHAnsi" w:cstheme="minorBidi"/>
                <w:sz w:val="16"/>
                <w:szCs w:val="16"/>
              </w:rPr>
            </w:pPr>
          </w:p>
          <w:p w14:paraId="34B46A0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0855241E"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557553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26E38E0"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3</w:t>
            </w:r>
            <w:r w:rsidRPr="00492C04">
              <w:rPr>
                <w:rFonts w:cs="Calibri"/>
                <w:bCs/>
                <w:color w:val="231F20"/>
                <w:sz w:val="20"/>
                <w:szCs w:val="20"/>
              </w:rPr>
              <w:t>.</w:t>
            </w:r>
            <w:r w:rsidRPr="00492C04">
              <w:rPr>
                <w:rFonts w:cs="Calibri"/>
                <w:color w:val="231F20"/>
                <w:sz w:val="20"/>
                <w:szCs w:val="20"/>
              </w:rPr>
              <w:t>a</w:t>
            </w:r>
            <w:r w:rsidRPr="00492C04">
              <w:rPr>
                <w:rFonts w:cs="Calibri"/>
                <w:color w:val="231F20"/>
                <w:spacing w:val="-1"/>
                <w:sz w:val="20"/>
                <w:szCs w:val="20"/>
              </w:rPr>
              <w:t xml:space="preserve"> </w:t>
            </w:r>
            <w:r w:rsidRPr="00492C04">
              <w:rPr>
                <w:rFonts w:cs="Calibri"/>
                <w:color w:val="231F20"/>
                <w:sz w:val="20"/>
                <w:szCs w:val="20"/>
              </w:rPr>
              <w:t>ba</w:t>
            </w:r>
            <w:r w:rsidRPr="00492C04">
              <w:rPr>
                <w:rFonts w:cs="Calibri"/>
                <w:color w:val="231F20"/>
                <w:spacing w:val="-2"/>
                <w:sz w:val="20"/>
                <w:szCs w:val="20"/>
              </w:rPr>
              <w:t>c</w:t>
            </w:r>
            <w:r w:rsidRPr="00492C04">
              <w:rPr>
                <w:rFonts w:cs="Calibri"/>
                <w:color w:val="231F20"/>
                <w:sz w:val="20"/>
                <w:szCs w:val="20"/>
              </w:rPr>
              <w:t>a otp</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z w:val="20"/>
                <w:szCs w:val="20"/>
              </w:rPr>
              <w:t xml:space="preserve">e u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2"/>
                <w:sz w:val="20"/>
                <w:szCs w:val="20"/>
              </w:rPr>
              <w:t>t</w:t>
            </w:r>
            <w:r w:rsidRPr="00492C04">
              <w:rPr>
                <w:rFonts w:cs="Calibri"/>
                <w:color w:val="231F20"/>
                <w:sz w:val="20"/>
                <w:szCs w:val="20"/>
              </w:rPr>
              <w:t>o p</w:t>
            </w:r>
            <w:r w:rsidRPr="00492C04">
              <w:rPr>
                <w:rFonts w:cs="Calibri"/>
                <w:color w:val="231F20"/>
                <w:spacing w:val="-3"/>
                <w:sz w:val="20"/>
                <w:szCs w:val="20"/>
              </w:rPr>
              <w:t>r</w:t>
            </w:r>
            <w:r w:rsidRPr="00492C04">
              <w:rPr>
                <w:rFonts w:cs="Calibri"/>
                <w:color w:val="231F20"/>
                <w:sz w:val="20"/>
                <w:szCs w:val="20"/>
              </w:rPr>
              <w:t>edviđena mje</w:t>
            </w:r>
            <w:r w:rsidRPr="00492C04">
              <w:rPr>
                <w:rFonts w:cs="Calibri"/>
                <w:color w:val="231F20"/>
                <w:spacing w:val="-2"/>
                <w:sz w:val="20"/>
                <w:szCs w:val="20"/>
              </w:rPr>
              <w:t>st</w:t>
            </w:r>
            <w:r w:rsidRPr="00492C04">
              <w:rPr>
                <w:rFonts w:cs="Calibri"/>
                <w:color w:val="231F20"/>
                <w:sz w:val="20"/>
                <w:szCs w:val="20"/>
              </w:rPr>
              <w:t>a</w:t>
            </w:r>
          </w:p>
          <w:p w14:paraId="1988C996"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3.b odla</w:t>
            </w:r>
            <w:r w:rsidRPr="00492C04">
              <w:rPr>
                <w:rFonts w:cs="Calibri"/>
                <w:color w:val="231F20"/>
                <w:spacing w:val="-4"/>
                <w:sz w:val="20"/>
                <w:szCs w:val="20"/>
              </w:rPr>
              <w:t>ž</w:t>
            </w:r>
            <w:r w:rsidRPr="00492C04">
              <w:rPr>
                <w:rFonts w:cs="Calibri"/>
                <w:color w:val="231F20"/>
                <w:sz w:val="20"/>
                <w:szCs w:val="20"/>
              </w:rPr>
              <w:t>e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 xml:space="preserve">e i osobne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 xml:space="preserve">ari u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2"/>
                <w:sz w:val="20"/>
                <w:szCs w:val="20"/>
              </w:rPr>
              <w:t>t</w:t>
            </w:r>
            <w:r w:rsidRPr="00492C04">
              <w:rPr>
                <w:rFonts w:cs="Calibri"/>
                <w:color w:val="231F20"/>
                <w:sz w:val="20"/>
                <w:szCs w:val="20"/>
              </w:rPr>
              <w:t>o p</w:t>
            </w:r>
            <w:r w:rsidRPr="00492C04">
              <w:rPr>
                <w:rFonts w:cs="Calibri"/>
                <w:color w:val="231F20"/>
                <w:spacing w:val="-3"/>
                <w:sz w:val="20"/>
                <w:szCs w:val="20"/>
              </w:rPr>
              <w:t>r</w:t>
            </w:r>
            <w:r w:rsidRPr="00492C04">
              <w:rPr>
                <w:rFonts w:cs="Calibri"/>
                <w:color w:val="231F20"/>
                <w:sz w:val="20"/>
                <w:szCs w:val="20"/>
              </w:rPr>
              <w:t>edviđena</w:t>
            </w:r>
          </w:p>
          <w:p w14:paraId="2FAA3BA9"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mje</w:t>
            </w:r>
            <w:r w:rsidRPr="00492C04">
              <w:rPr>
                <w:rFonts w:cs="Calibri"/>
                <w:color w:val="231F20"/>
                <w:spacing w:val="-2"/>
                <w:position w:val="1"/>
                <w:sz w:val="20"/>
                <w:szCs w:val="20"/>
              </w:rPr>
              <w:t>st</w:t>
            </w:r>
            <w:r w:rsidRPr="00492C04">
              <w:rPr>
                <w:rFonts w:cs="Calibri"/>
                <w:color w:val="231F20"/>
                <w:position w:val="1"/>
                <w:sz w:val="20"/>
                <w:szCs w:val="20"/>
              </w:rPr>
              <w:t>a</w:t>
            </w:r>
          </w:p>
        </w:tc>
        <w:tc>
          <w:tcPr>
            <w:tcW w:w="4961" w:type="dxa"/>
            <w:tcBorders>
              <w:top w:val="dotted" w:sz="4" w:space="0" w:color="auto"/>
              <w:left w:val="dotted" w:sz="4" w:space="0" w:color="auto"/>
              <w:bottom w:val="dotted" w:sz="4" w:space="0" w:color="auto"/>
              <w:right w:val="dotted" w:sz="4" w:space="0" w:color="auto"/>
            </w:tcBorders>
          </w:tcPr>
          <w:p w14:paraId="30BF96C4" w14:textId="77777777" w:rsidR="00E74522" w:rsidRPr="00492C04" w:rsidRDefault="00E74522" w:rsidP="00E74522">
            <w:pPr>
              <w:widowControl w:val="0"/>
              <w:spacing w:before="25" w:after="0" w:line="240" w:lineRule="exact"/>
              <w:ind w:right="813"/>
              <w:rPr>
                <w:rFonts w:cs="Calibri"/>
                <w:sz w:val="20"/>
                <w:szCs w:val="20"/>
              </w:rPr>
            </w:pPr>
            <w:r w:rsidRPr="00492C04">
              <w:rPr>
                <w:rFonts w:cs="Calibri"/>
                <w:color w:val="231F20"/>
                <w:sz w:val="20"/>
                <w:szCs w:val="20"/>
              </w:rPr>
              <w:t>3.a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i pridr</w:t>
            </w:r>
            <w:r w:rsidRPr="00492C04">
              <w:rPr>
                <w:rFonts w:cs="Calibri"/>
                <w:color w:val="231F20"/>
                <w:spacing w:val="-3"/>
                <w:sz w:val="20"/>
                <w:szCs w:val="20"/>
              </w:rPr>
              <w:t>žav</w:t>
            </w:r>
            <w:r w:rsidRPr="00492C04">
              <w:rPr>
                <w:rFonts w:cs="Calibri"/>
                <w:color w:val="231F20"/>
                <w:sz w:val="20"/>
                <w:szCs w:val="20"/>
              </w:rPr>
              <w:t>a se osn</w:t>
            </w:r>
            <w:r w:rsidRPr="00492C04">
              <w:rPr>
                <w:rFonts w:cs="Calibri"/>
                <w:color w:val="231F20"/>
                <w:spacing w:val="-1"/>
                <w:sz w:val="20"/>
                <w:szCs w:val="20"/>
              </w:rPr>
              <w:t>o</w:t>
            </w:r>
            <w:r w:rsidRPr="00492C04">
              <w:rPr>
                <w:rFonts w:cs="Calibri"/>
                <w:color w:val="231F20"/>
                <w:sz w:val="20"/>
                <w:szCs w:val="20"/>
              </w:rPr>
              <w:t>vnih po</w:t>
            </w:r>
            <w:r w:rsidRPr="00492C04">
              <w:rPr>
                <w:rFonts w:cs="Calibri"/>
                <w:color w:val="231F20"/>
                <w:spacing w:val="-2"/>
                <w:sz w:val="20"/>
                <w:szCs w:val="20"/>
              </w:rPr>
              <w:t>s</w:t>
            </w:r>
            <w:r w:rsidRPr="00492C04">
              <w:rPr>
                <w:rFonts w:cs="Calibri"/>
                <w:color w:val="231F20"/>
                <w:sz w:val="20"/>
                <w:szCs w:val="20"/>
              </w:rPr>
              <w:t>tupa</w:t>
            </w:r>
            <w:r w:rsidRPr="00492C04">
              <w:rPr>
                <w:rFonts w:cs="Calibri"/>
                <w:color w:val="231F20"/>
                <w:spacing w:val="-3"/>
                <w:sz w:val="20"/>
                <w:szCs w:val="20"/>
              </w:rPr>
              <w:t>k</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w:t>
            </w:r>
            <w:r w:rsidRPr="00492C04">
              <w:rPr>
                <w:rFonts w:cs="Calibri"/>
                <w:color w:val="231F20"/>
                <w:spacing w:val="-4"/>
                <w:sz w:val="20"/>
                <w:szCs w:val="20"/>
              </w:rPr>
              <w:t>r</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 xml:space="preserve">anja otpada i </w:t>
            </w:r>
            <w:r w:rsidRPr="00492C04">
              <w:rPr>
                <w:rFonts w:cs="Calibri"/>
                <w:color w:val="231F20"/>
                <w:spacing w:val="-2"/>
                <w:sz w:val="20"/>
                <w:szCs w:val="20"/>
              </w:rPr>
              <w:t>r</w:t>
            </w:r>
            <w:r w:rsidRPr="00492C04">
              <w:rPr>
                <w:rFonts w:cs="Calibri"/>
                <w:color w:val="231F20"/>
                <w:sz w:val="20"/>
                <w:szCs w:val="20"/>
              </w:rPr>
              <w:t>ecikla</w:t>
            </w:r>
            <w:r w:rsidRPr="00492C04">
              <w:rPr>
                <w:rFonts w:cs="Calibri"/>
                <w:color w:val="231F20"/>
                <w:spacing w:val="-4"/>
                <w:sz w:val="20"/>
                <w:szCs w:val="20"/>
              </w:rPr>
              <w:t>ž</w:t>
            </w:r>
            <w:r w:rsidRPr="00492C04">
              <w:rPr>
                <w:rFonts w:cs="Calibri"/>
                <w:color w:val="231F20"/>
                <w:sz w:val="20"/>
                <w:szCs w:val="20"/>
              </w:rPr>
              <w:t>e</w:t>
            </w:r>
          </w:p>
          <w:p w14:paraId="4107A4E9"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3.b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pri</w:t>
            </w:r>
            <w:r w:rsidRPr="00492C04">
              <w:rPr>
                <w:rFonts w:cs="Calibri"/>
                <w:color w:val="231F20"/>
                <w:spacing w:val="-3"/>
                <w:sz w:val="20"/>
                <w:szCs w:val="20"/>
              </w:rPr>
              <w:t>r</w:t>
            </w:r>
            <w:r w:rsidRPr="00492C04">
              <w:rPr>
                <w:rFonts w:cs="Calibri"/>
                <w:color w:val="231F20"/>
                <w:sz w:val="20"/>
                <w:szCs w:val="20"/>
              </w:rPr>
              <w:t xml:space="preserve">odne </w:t>
            </w:r>
            <w:r w:rsidRPr="00492C04">
              <w:rPr>
                <w:rFonts w:cs="Calibri"/>
                <w:color w:val="231F20"/>
                <w:spacing w:val="-3"/>
                <w:sz w:val="20"/>
                <w:szCs w:val="20"/>
              </w:rPr>
              <w:t>r</w:t>
            </w:r>
            <w:r w:rsidRPr="00492C04">
              <w:rPr>
                <w:rFonts w:cs="Calibri"/>
                <w:color w:val="231F20"/>
                <w:sz w:val="20"/>
                <w:szCs w:val="20"/>
              </w:rPr>
              <w:t>esu</w:t>
            </w:r>
            <w:r w:rsidRPr="00492C04">
              <w:rPr>
                <w:rFonts w:cs="Calibri"/>
                <w:color w:val="231F20"/>
                <w:spacing w:val="-3"/>
                <w:sz w:val="20"/>
                <w:szCs w:val="20"/>
              </w:rPr>
              <w:t>r</w:t>
            </w:r>
            <w:r w:rsidRPr="00492C04">
              <w:rPr>
                <w:rFonts w:cs="Calibri"/>
                <w:color w:val="231F20"/>
                <w:sz w:val="20"/>
                <w:szCs w:val="20"/>
              </w:rPr>
              <w:t>se u nepos</w:t>
            </w:r>
            <w:r w:rsidRPr="00492C04">
              <w:rPr>
                <w:rFonts w:cs="Calibri"/>
                <w:color w:val="231F20"/>
                <w:spacing w:val="-3"/>
                <w:sz w:val="20"/>
                <w:szCs w:val="20"/>
              </w:rPr>
              <w:t>r</w:t>
            </w:r>
            <w:r w:rsidRPr="00492C04">
              <w:rPr>
                <w:rFonts w:cs="Calibri"/>
                <w:color w:val="231F20"/>
                <w:sz w:val="20"/>
                <w:szCs w:val="20"/>
              </w:rPr>
              <w:t>ednome okružju</w:t>
            </w:r>
          </w:p>
          <w:p w14:paraId="5D4E51F7" w14:textId="77777777" w:rsidR="00E74522" w:rsidRPr="00492C04" w:rsidRDefault="00E74522" w:rsidP="00E74522">
            <w:pPr>
              <w:widowControl w:val="0"/>
              <w:spacing w:before="14" w:after="0" w:line="240" w:lineRule="exact"/>
              <w:ind w:right="127"/>
              <w:rPr>
                <w:rFonts w:cs="Calibri"/>
                <w:sz w:val="20"/>
                <w:szCs w:val="20"/>
              </w:rPr>
            </w:pPr>
            <w:r w:rsidRPr="00492C04">
              <w:rPr>
                <w:rFonts w:cs="Calibri"/>
                <w:color w:val="231F20"/>
                <w:sz w:val="20"/>
                <w:szCs w:val="20"/>
              </w:rPr>
              <w:t>3.c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uje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orno ponašanje p</w:t>
            </w:r>
            <w:r w:rsidRPr="00492C04">
              <w:rPr>
                <w:rFonts w:cs="Calibri"/>
                <w:color w:val="231F20"/>
                <w:spacing w:val="-2"/>
                <w:sz w:val="20"/>
                <w:szCs w:val="20"/>
              </w:rPr>
              <w:t>r</w:t>
            </w:r>
            <w:r w:rsidRPr="00492C04">
              <w:rPr>
                <w:rFonts w:cs="Calibri"/>
                <w:color w:val="231F20"/>
                <w:sz w:val="20"/>
                <w:szCs w:val="20"/>
              </w:rPr>
              <w:t>ema o</w:t>
            </w:r>
            <w:r w:rsidRPr="00492C04">
              <w:rPr>
                <w:rFonts w:cs="Calibri"/>
                <w:color w:val="231F20"/>
                <w:spacing w:val="-7"/>
                <w:sz w:val="20"/>
                <w:szCs w:val="20"/>
              </w:rPr>
              <w:t>k</w:t>
            </w:r>
            <w:r w:rsidRPr="00492C04">
              <w:rPr>
                <w:rFonts w:cs="Calibri"/>
                <w:color w:val="231F20"/>
                <w:sz w:val="20"/>
                <w:szCs w:val="20"/>
              </w:rPr>
              <w:t xml:space="preserve">olišu sa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vnim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 xml:space="preserve">u smislu </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2"/>
                <w:sz w:val="20"/>
                <w:szCs w:val="20"/>
              </w:rPr>
              <w:t>š</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 xml:space="preserve"> </w:t>
            </w:r>
            <w:r w:rsidRPr="00492C04">
              <w:rPr>
                <w:rFonts w:cs="Calibri"/>
                <w:color w:val="231F20"/>
                <w:sz w:val="20"/>
                <w:szCs w:val="20"/>
              </w:rPr>
              <w:t>ži</w:t>
            </w:r>
            <w:r w:rsidRPr="00492C04">
              <w:rPr>
                <w:rFonts w:cs="Calibri"/>
                <w:color w:val="231F20"/>
                <w:spacing w:val="-2"/>
                <w:sz w:val="20"/>
                <w:szCs w:val="20"/>
              </w:rPr>
              <w:t>v</w:t>
            </w:r>
            <w:r w:rsidRPr="00492C04">
              <w:rPr>
                <w:rFonts w:cs="Calibri"/>
                <w:color w:val="231F20"/>
                <w:sz w:val="20"/>
                <w:szCs w:val="20"/>
              </w:rPr>
              <w:t>otno</w:t>
            </w:r>
            <w:r w:rsidRPr="00492C04">
              <w:rPr>
                <w:rFonts w:cs="Calibri"/>
                <w:color w:val="231F20"/>
                <w:spacing w:val="-4"/>
                <w:sz w:val="20"/>
                <w:szCs w:val="20"/>
              </w:rPr>
              <w:t>g</w:t>
            </w:r>
            <w:r w:rsidRPr="00492C04">
              <w:rPr>
                <w:rFonts w:cs="Calibri"/>
                <w:color w:val="231F20"/>
                <w:sz w:val="20"/>
                <w:szCs w:val="20"/>
              </w:rPr>
              <w:t>a o</w:t>
            </w:r>
            <w:r w:rsidRPr="00492C04">
              <w:rPr>
                <w:rFonts w:cs="Calibri"/>
                <w:color w:val="231F20"/>
                <w:spacing w:val="-7"/>
                <w:sz w:val="20"/>
                <w:szCs w:val="20"/>
              </w:rPr>
              <w:t>k</w:t>
            </w:r>
            <w:r w:rsidRPr="00492C04">
              <w:rPr>
                <w:rFonts w:cs="Calibri"/>
                <w:color w:val="231F20"/>
                <w:sz w:val="20"/>
                <w:szCs w:val="20"/>
              </w:rPr>
              <w:t>oliša (</w:t>
            </w:r>
            <w:r w:rsidRPr="00492C04">
              <w:rPr>
                <w:rFonts w:cs="Calibri"/>
                <w:color w:val="231F20"/>
                <w:spacing w:val="-2"/>
                <w:sz w:val="20"/>
                <w:szCs w:val="20"/>
              </w:rPr>
              <w:t>št</w:t>
            </w:r>
            <w:r w:rsidRPr="00492C04">
              <w:rPr>
                <w:rFonts w:cs="Calibri"/>
                <w:color w:val="231F20"/>
                <w:sz w:val="20"/>
                <w:szCs w:val="20"/>
              </w:rPr>
              <w:t xml:space="preserve">ednja </w:t>
            </w:r>
            <w:r w:rsidRPr="00492C04">
              <w:rPr>
                <w:rFonts w:cs="Calibri"/>
                <w:color w:val="231F20"/>
                <w:spacing w:val="-2"/>
                <w:sz w:val="20"/>
                <w:szCs w:val="20"/>
              </w:rPr>
              <w:t>v</w:t>
            </w:r>
            <w:r w:rsidRPr="00492C04">
              <w:rPr>
                <w:rFonts w:cs="Calibri"/>
                <w:color w:val="231F20"/>
                <w:sz w:val="20"/>
                <w:szCs w:val="20"/>
              </w:rPr>
              <w:t>ode, ene</w:t>
            </w:r>
            <w:r w:rsidRPr="00492C04">
              <w:rPr>
                <w:rFonts w:cs="Calibri"/>
                <w:color w:val="231F20"/>
                <w:spacing w:val="-3"/>
                <w:sz w:val="20"/>
                <w:szCs w:val="20"/>
              </w:rPr>
              <w:t>r</w:t>
            </w:r>
            <w:r w:rsidRPr="00492C04">
              <w:rPr>
                <w:rFonts w:cs="Calibri"/>
                <w:color w:val="231F20"/>
                <w:sz w:val="20"/>
                <w:szCs w:val="20"/>
              </w:rPr>
              <w:t>gije,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vilno odla</w:t>
            </w:r>
            <w:r w:rsidRPr="00492C04">
              <w:rPr>
                <w:rFonts w:cs="Calibri"/>
                <w:color w:val="231F20"/>
                <w:spacing w:val="-3"/>
                <w:sz w:val="20"/>
                <w:szCs w:val="20"/>
              </w:rPr>
              <w:t>g</w:t>
            </w:r>
            <w:r w:rsidRPr="00492C04">
              <w:rPr>
                <w:rFonts w:cs="Calibri"/>
                <w:color w:val="231F20"/>
                <w:sz w:val="20"/>
                <w:szCs w:val="20"/>
              </w:rPr>
              <w:t>anje otpada i sl.)</w:t>
            </w:r>
          </w:p>
          <w:p w14:paraId="20AB49F9" w14:textId="64F07604" w:rsidR="00E74522" w:rsidRPr="00492C04" w:rsidRDefault="00E74522" w:rsidP="00EF3091">
            <w:pPr>
              <w:widowControl w:val="0"/>
              <w:spacing w:before="20" w:after="0" w:line="240" w:lineRule="exact"/>
              <w:ind w:right="568"/>
              <w:rPr>
                <w:rFonts w:cs="Calibri"/>
                <w:sz w:val="20"/>
                <w:szCs w:val="20"/>
              </w:rPr>
            </w:pPr>
            <w:r w:rsidRPr="00492C04">
              <w:rPr>
                <w:rFonts w:cs="Calibri"/>
                <w:color w:val="231F20"/>
                <w:sz w:val="20"/>
                <w:szCs w:val="20"/>
              </w:rPr>
              <w:t>3.d</w:t>
            </w:r>
            <w:r w:rsidRPr="00492C04">
              <w:rPr>
                <w:rFonts w:cs="Calibri"/>
                <w:color w:val="231F20"/>
                <w:spacing w:val="45"/>
                <w:sz w:val="20"/>
                <w:szCs w:val="20"/>
              </w:rPr>
              <w:t xml:space="preserve"> </w:t>
            </w:r>
            <w:r w:rsidRPr="00492C04">
              <w:rPr>
                <w:rFonts w:cs="Calibri"/>
                <w:color w:val="231F20"/>
                <w:sz w:val="20"/>
                <w:szCs w:val="20"/>
              </w:rPr>
              <w:t>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 xml:space="preserve">odi u </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 utje</w:t>
            </w:r>
            <w:r w:rsidRPr="00492C04">
              <w:rPr>
                <w:rFonts w:cs="Calibri"/>
                <w:color w:val="231F20"/>
                <w:spacing w:val="-2"/>
                <w:sz w:val="20"/>
                <w:szCs w:val="20"/>
              </w:rPr>
              <w:t>c</w:t>
            </w:r>
            <w:r w:rsidRPr="00492C04">
              <w:rPr>
                <w:rFonts w:cs="Calibri"/>
                <w:color w:val="231F20"/>
                <w:sz w:val="20"/>
                <w:szCs w:val="20"/>
              </w:rPr>
              <w:t xml:space="preserve">aj </w:t>
            </w:r>
            <w:r w:rsidRPr="00492C04">
              <w:rPr>
                <w:rFonts w:cs="Calibri"/>
                <w:color w:val="231F20"/>
                <w:spacing w:val="-2"/>
                <w:sz w:val="20"/>
                <w:szCs w:val="20"/>
              </w:rPr>
              <w:t>č</w:t>
            </w:r>
            <w:r w:rsidRPr="00492C04">
              <w:rPr>
                <w:rFonts w:cs="Calibri"/>
                <w:color w:val="231F20"/>
                <w:spacing w:val="-1"/>
                <w:sz w:val="20"/>
                <w:szCs w:val="20"/>
              </w:rPr>
              <w:t>o</w:t>
            </w:r>
            <w:r w:rsidRPr="00492C04">
              <w:rPr>
                <w:rFonts w:cs="Calibri"/>
                <w:color w:val="231F20"/>
                <w:sz w:val="20"/>
                <w:szCs w:val="20"/>
              </w:rPr>
              <w:t>vje</w:t>
            </w:r>
            <w:r w:rsidRPr="00492C04">
              <w:rPr>
                <w:rFonts w:cs="Calibri"/>
                <w:color w:val="231F20"/>
                <w:spacing w:val="-7"/>
                <w:sz w:val="20"/>
                <w:szCs w:val="20"/>
              </w:rPr>
              <w:t>k</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djel</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 xml:space="preserve">anja na </w:t>
            </w:r>
            <w:r w:rsidR="00EF3091" w:rsidRPr="00492C04">
              <w:rPr>
                <w:rFonts w:cs="Calibri"/>
                <w:color w:val="231F20"/>
                <w:sz w:val="20"/>
                <w:szCs w:val="20"/>
              </w:rPr>
              <w:t>okoliš</w:t>
            </w:r>
            <w:r w:rsidRPr="00492C04">
              <w:rPr>
                <w:rFonts w:cs="Calibri"/>
                <w:color w:val="231F20"/>
                <w:sz w:val="20"/>
                <w:szCs w:val="20"/>
              </w:rPr>
              <w:t xml:space="preserve"> </w:t>
            </w:r>
            <w:r w:rsidRPr="00492C04">
              <w:rPr>
                <w:rFonts w:cs="Calibri"/>
                <w:color w:val="231F20"/>
                <w:spacing w:val="-2"/>
                <w:sz w:val="20"/>
                <w:szCs w:val="20"/>
              </w:rPr>
              <w:t>t</w:t>
            </w:r>
            <w:r w:rsidRPr="00492C04">
              <w:rPr>
                <w:rFonts w:cs="Calibri"/>
                <w:color w:val="231F20"/>
                <w:sz w:val="20"/>
                <w:szCs w:val="20"/>
              </w:rPr>
              <w:t>e živih bi</w:t>
            </w:r>
            <w:r w:rsidRPr="00492C04">
              <w:rPr>
                <w:rFonts w:cs="Calibri"/>
                <w:color w:val="231F20"/>
                <w:spacing w:val="-1"/>
                <w:sz w:val="20"/>
                <w:szCs w:val="20"/>
              </w:rPr>
              <w:t>ć</w:t>
            </w:r>
            <w:r w:rsidRPr="00492C04">
              <w:rPr>
                <w:rFonts w:cs="Calibri"/>
                <w:color w:val="231F20"/>
                <w:sz w:val="20"/>
                <w:szCs w:val="20"/>
              </w:rPr>
              <w:t>a i n</w:t>
            </w:r>
            <w:r w:rsidRPr="00492C04">
              <w:rPr>
                <w:rFonts w:cs="Calibri"/>
                <w:color w:val="231F20"/>
                <w:spacing w:val="-2"/>
                <w:sz w:val="20"/>
                <w:szCs w:val="20"/>
              </w:rPr>
              <w:t>e</w:t>
            </w:r>
            <w:r w:rsidRPr="00492C04">
              <w:rPr>
                <w:rFonts w:cs="Calibri"/>
                <w:color w:val="231F20"/>
                <w:sz w:val="20"/>
                <w:szCs w:val="20"/>
              </w:rPr>
              <w:t>ži</w:t>
            </w:r>
            <w:r w:rsidRPr="00492C04">
              <w:rPr>
                <w:rFonts w:cs="Calibri"/>
                <w:color w:val="231F20"/>
                <w:spacing w:val="-2"/>
                <w:sz w:val="20"/>
                <w:szCs w:val="20"/>
              </w:rPr>
              <w:t>v</w:t>
            </w:r>
            <w:r w:rsidRPr="00492C04">
              <w:rPr>
                <w:rFonts w:cs="Calibri"/>
                <w:color w:val="231F20"/>
                <w:sz w:val="20"/>
                <w:szCs w:val="20"/>
              </w:rPr>
              <w:t>e pri</w:t>
            </w:r>
            <w:r w:rsidRPr="00492C04">
              <w:rPr>
                <w:rFonts w:cs="Calibri"/>
                <w:color w:val="231F20"/>
                <w:spacing w:val="-3"/>
                <w:sz w:val="20"/>
                <w:szCs w:val="20"/>
              </w:rPr>
              <w:t>r</w:t>
            </w:r>
            <w:r w:rsidRPr="00492C04">
              <w:rPr>
                <w:rFonts w:cs="Calibri"/>
                <w:color w:val="231F20"/>
                <w:sz w:val="20"/>
                <w:szCs w:val="20"/>
              </w:rPr>
              <w:t>ode.</w:t>
            </w:r>
          </w:p>
        </w:tc>
      </w:tr>
    </w:tbl>
    <w:p w14:paraId="7D1A9461"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FBB3ED3" w14:textId="77777777" w:rsidR="00E74522" w:rsidRPr="00492C04" w:rsidRDefault="00E74522" w:rsidP="00E74522">
      <w:pPr>
        <w:widowControl w:val="0"/>
        <w:spacing w:before="20" w:after="0" w:line="240" w:lineRule="exact"/>
        <w:rPr>
          <w:rFonts w:asciiTheme="minorHAnsi" w:eastAsiaTheme="minorHAnsi" w:hAnsiTheme="minorHAnsi" w:cstheme="minorBidi"/>
          <w:sz w:val="24"/>
          <w:szCs w:val="24"/>
        </w:rPr>
      </w:pPr>
    </w:p>
    <w:p w14:paraId="597BCA41"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7D0AF63A"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28950E60"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795543BA"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57142204"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3A69DF93"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0AB2E85E"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0C890916"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12B338A3"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009085F5"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p w14:paraId="436FB915" w14:textId="77777777" w:rsidR="00D110B5" w:rsidRPr="00492C04" w:rsidRDefault="00D110B5" w:rsidP="00E74522">
      <w:pPr>
        <w:widowControl w:val="0"/>
        <w:spacing w:before="20" w:after="0" w:line="240" w:lineRule="exact"/>
        <w:rPr>
          <w:rFonts w:asciiTheme="minorHAnsi" w:eastAsiaTheme="minorHAnsi" w:hAnsiTheme="minorHAnsi" w:cstheme="minorBidi"/>
          <w:sz w:val="24"/>
          <w:szCs w:val="24"/>
        </w:rPr>
      </w:pPr>
    </w:p>
    <w:tbl>
      <w:tblPr>
        <w:tblW w:w="0" w:type="auto"/>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465ACF23" w14:textId="77777777" w:rsidTr="0085168E">
        <w:trPr>
          <w:trHeight w:hRule="exact" w:val="397"/>
        </w:trPr>
        <w:tc>
          <w:tcPr>
            <w:tcW w:w="1418" w:type="dxa"/>
            <w:shd w:val="clear" w:color="auto" w:fill="D6DCB4"/>
          </w:tcPr>
          <w:p w14:paraId="4D6632F1" w14:textId="3F47B4FC" w:rsidR="00E74522" w:rsidRPr="00492C04" w:rsidRDefault="00BD6199" w:rsidP="00E74522">
            <w:pPr>
              <w:widowControl w:val="0"/>
              <w:spacing w:before="78" w:after="0" w:line="240" w:lineRule="auto"/>
              <w:ind w:right="-20"/>
              <w:rPr>
                <w:rFonts w:cs="Calibri"/>
                <w:sz w:val="20"/>
                <w:szCs w:val="20"/>
              </w:rPr>
            </w:pPr>
            <w:r w:rsidRPr="00492C04">
              <w:rPr>
                <w:rFonts w:cs="Calibri"/>
                <w:b/>
                <w:bCs/>
                <w:color w:val="231F20"/>
                <w:sz w:val="20"/>
                <w:szCs w:val="20"/>
              </w:rPr>
              <w:t>OBLA</w:t>
            </w:r>
            <w:r w:rsidRPr="00492C04">
              <w:rPr>
                <w:rFonts w:cs="Calibri"/>
                <w:b/>
                <w:bCs/>
                <w:color w:val="231F20"/>
                <w:spacing w:val="-2"/>
                <w:sz w:val="20"/>
                <w:szCs w:val="20"/>
              </w:rPr>
              <w:t>S</w:t>
            </w:r>
            <w:r w:rsidRPr="00492C04">
              <w:rPr>
                <w:rFonts w:cs="Calibri"/>
                <w:b/>
                <w:bCs/>
                <w:color w:val="231F20"/>
                <w:sz w:val="20"/>
                <w:szCs w:val="20"/>
              </w:rPr>
              <w:t>T</w:t>
            </w:r>
            <w:r w:rsidR="00E74522" w:rsidRPr="00492C04">
              <w:rPr>
                <w:rFonts w:cs="Calibri"/>
                <w:b/>
                <w:bCs/>
                <w:color w:val="231F20"/>
                <w:sz w:val="20"/>
                <w:szCs w:val="20"/>
              </w:rPr>
              <w:t>:</w:t>
            </w:r>
          </w:p>
        </w:tc>
        <w:tc>
          <w:tcPr>
            <w:tcW w:w="8222" w:type="dxa"/>
            <w:gridSpan w:val="2"/>
            <w:shd w:val="clear" w:color="auto" w:fill="D6DCB4"/>
          </w:tcPr>
          <w:p w14:paraId="64BD1EFD" w14:textId="77777777" w:rsidR="00E74522" w:rsidRPr="00492C04" w:rsidRDefault="00E74522" w:rsidP="00E74522">
            <w:pPr>
              <w:widowControl w:val="0"/>
              <w:spacing w:before="66" w:after="0" w:line="240" w:lineRule="auto"/>
              <w:ind w:right="-20"/>
              <w:rPr>
                <w:rFonts w:cs="Calibri"/>
              </w:rPr>
            </w:pPr>
            <w:r w:rsidRPr="00492C04">
              <w:rPr>
                <w:rFonts w:cs="Calibri"/>
                <w:b/>
                <w:bCs/>
                <w:color w:val="231F20"/>
              </w:rPr>
              <w:t>3. G</w:t>
            </w:r>
            <w:r w:rsidRPr="00492C04">
              <w:rPr>
                <w:rFonts w:cs="Calibri"/>
                <w:b/>
                <w:bCs/>
                <w:color w:val="231F20"/>
                <w:spacing w:val="-4"/>
              </w:rPr>
              <w:t>OV</w:t>
            </w:r>
            <w:r w:rsidRPr="00492C04">
              <w:rPr>
                <w:rFonts w:cs="Calibri"/>
                <w:b/>
                <w:bCs/>
                <w:color w:val="231F20"/>
              </w:rPr>
              <w:t>OR, J</w:t>
            </w:r>
            <w:r w:rsidRPr="00492C04">
              <w:rPr>
                <w:rFonts w:cs="Calibri"/>
                <w:b/>
                <w:bCs/>
                <w:color w:val="231F20"/>
                <w:spacing w:val="-1"/>
              </w:rPr>
              <w:t>E</w:t>
            </w:r>
            <w:r w:rsidRPr="00492C04">
              <w:rPr>
                <w:rFonts w:cs="Calibri"/>
                <w:b/>
                <w:bCs/>
                <w:color w:val="231F20"/>
              </w:rPr>
              <w:t xml:space="preserve">ZIK I </w:t>
            </w:r>
            <w:r w:rsidRPr="00492C04">
              <w:rPr>
                <w:rFonts w:cs="Calibri"/>
                <w:b/>
                <w:bCs/>
                <w:color w:val="231F20"/>
                <w:spacing w:val="-10"/>
              </w:rPr>
              <w:t>K</w:t>
            </w:r>
            <w:r w:rsidRPr="00492C04">
              <w:rPr>
                <w:rFonts w:cs="Calibri"/>
                <w:b/>
                <w:bCs/>
                <w:color w:val="231F20"/>
              </w:rPr>
              <w:t>OMUNIK</w:t>
            </w:r>
            <w:r w:rsidRPr="00492C04">
              <w:rPr>
                <w:rFonts w:cs="Calibri"/>
                <w:b/>
                <w:bCs/>
                <w:color w:val="231F20"/>
                <w:spacing w:val="-3"/>
              </w:rPr>
              <w:t>A</w:t>
            </w:r>
            <w:r w:rsidRPr="00492C04">
              <w:rPr>
                <w:rFonts w:cs="Calibri"/>
                <w:b/>
                <w:bCs/>
                <w:color w:val="231F20"/>
              </w:rPr>
              <w:t>CI</w:t>
            </w:r>
            <w:r w:rsidRPr="00492C04">
              <w:rPr>
                <w:rFonts w:cs="Calibri"/>
                <w:b/>
                <w:bCs/>
                <w:color w:val="231F20"/>
                <w:spacing w:val="-5"/>
              </w:rPr>
              <w:t>J</w:t>
            </w:r>
            <w:r w:rsidRPr="00492C04">
              <w:rPr>
                <w:rFonts w:cs="Calibri"/>
                <w:b/>
                <w:bCs/>
                <w:color w:val="231F20"/>
              </w:rPr>
              <w:t>A</w:t>
            </w:r>
          </w:p>
        </w:tc>
      </w:tr>
      <w:tr w:rsidR="00E74522" w:rsidRPr="00492C04" w14:paraId="6190E187" w14:textId="77777777" w:rsidTr="00103B9C">
        <w:trPr>
          <w:trHeight w:hRule="exact" w:val="397"/>
        </w:trPr>
        <w:tc>
          <w:tcPr>
            <w:tcW w:w="1418" w:type="dxa"/>
            <w:shd w:val="clear" w:color="auto" w:fill="FFFF00"/>
          </w:tcPr>
          <w:p w14:paraId="24C95BE4"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shd w:val="clear" w:color="auto" w:fill="FFFF00"/>
          </w:tcPr>
          <w:p w14:paraId="5BD6FC10" w14:textId="77777777" w:rsidR="00E74522" w:rsidRPr="00492C04" w:rsidRDefault="00E74522" w:rsidP="00E74522">
            <w:pPr>
              <w:widowControl w:val="0"/>
              <w:spacing w:before="66" w:after="0" w:line="240" w:lineRule="auto"/>
              <w:ind w:right="-20"/>
              <w:rPr>
                <w:rFonts w:cs="Calibri"/>
              </w:rPr>
            </w:pPr>
            <w:r w:rsidRPr="00492C04">
              <w:rPr>
                <w:rFonts w:cs="Calibri"/>
                <w:b/>
                <w:bCs/>
                <w:color w:val="231F20"/>
              </w:rPr>
              <w:t>1.  Ra</w:t>
            </w:r>
            <w:r w:rsidRPr="00492C04">
              <w:rPr>
                <w:rFonts w:cs="Calibri"/>
                <w:b/>
                <w:bCs/>
                <w:color w:val="231F20"/>
                <w:spacing w:val="-2"/>
              </w:rPr>
              <w:t>zv</w:t>
            </w:r>
            <w:r w:rsidRPr="00492C04">
              <w:rPr>
                <w:rFonts w:cs="Calibri"/>
                <w:b/>
                <w:bCs/>
                <w:color w:val="231F20"/>
              </w:rPr>
              <w:t xml:space="preserve">oj </w:t>
            </w:r>
            <w:r w:rsidRPr="00492C04">
              <w:rPr>
                <w:rFonts w:cs="Calibri"/>
                <w:b/>
                <w:bCs/>
                <w:color w:val="231F20"/>
                <w:spacing w:val="-2"/>
              </w:rPr>
              <w:t>g</w:t>
            </w:r>
            <w:r w:rsidRPr="00492C04">
              <w:rPr>
                <w:rFonts w:cs="Calibri"/>
                <w:b/>
                <w:bCs/>
                <w:color w:val="231F20"/>
                <w:spacing w:val="-1"/>
              </w:rPr>
              <w:t>o</w:t>
            </w:r>
            <w:r w:rsidRPr="00492C04">
              <w:rPr>
                <w:rFonts w:cs="Calibri"/>
                <w:b/>
                <w:bCs/>
                <w:color w:val="231F20"/>
                <w:spacing w:val="-2"/>
              </w:rPr>
              <w:t>v</w:t>
            </w:r>
            <w:r w:rsidRPr="00492C04">
              <w:rPr>
                <w:rFonts w:cs="Calibri"/>
                <w:b/>
                <w:bCs/>
                <w:color w:val="231F20"/>
              </w:rPr>
              <w:t>o</w:t>
            </w:r>
            <w:r w:rsidRPr="00492C04">
              <w:rPr>
                <w:rFonts w:cs="Calibri"/>
                <w:b/>
                <w:bCs/>
                <w:color w:val="231F20"/>
                <w:spacing w:val="-5"/>
              </w:rPr>
              <w:t>r</w:t>
            </w:r>
            <w:r w:rsidRPr="00492C04">
              <w:rPr>
                <w:rFonts w:cs="Calibri"/>
                <w:b/>
                <w:bCs/>
                <w:color w:val="231F20"/>
              </w:rPr>
              <w:t>a i upo</w:t>
            </w:r>
            <w:r w:rsidRPr="00492C04">
              <w:rPr>
                <w:rFonts w:cs="Calibri"/>
                <w:b/>
                <w:bCs/>
                <w:color w:val="231F20"/>
                <w:spacing w:val="-5"/>
              </w:rPr>
              <w:t>r</w:t>
            </w:r>
            <w:r w:rsidRPr="00492C04">
              <w:rPr>
                <w:rFonts w:cs="Calibri"/>
                <w:b/>
                <w:bCs/>
                <w:color w:val="231F20"/>
              </w:rPr>
              <w:t>aba j</w:t>
            </w:r>
            <w:r w:rsidRPr="00492C04">
              <w:rPr>
                <w:rFonts w:cs="Calibri"/>
                <w:b/>
                <w:bCs/>
                <w:color w:val="231F20"/>
                <w:spacing w:val="-2"/>
              </w:rPr>
              <w:t>e</w:t>
            </w:r>
            <w:r w:rsidRPr="00492C04">
              <w:rPr>
                <w:rFonts w:cs="Calibri"/>
                <w:b/>
                <w:bCs/>
                <w:color w:val="231F20"/>
              </w:rPr>
              <w:t>zi</w:t>
            </w:r>
            <w:r w:rsidRPr="00492C04">
              <w:rPr>
                <w:rFonts w:cs="Calibri"/>
                <w:b/>
                <w:bCs/>
                <w:color w:val="231F20"/>
                <w:spacing w:val="-3"/>
              </w:rPr>
              <w:t>k</w:t>
            </w:r>
            <w:r w:rsidRPr="00492C04">
              <w:rPr>
                <w:rFonts w:cs="Calibri"/>
                <w:b/>
                <w:bCs/>
                <w:color w:val="231F20"/>
              </w:rPr>
              <w:t>a</w:t>
            </w:r>
          </w:p>
        </w:tc>
      </w:tr>
      <w:tr w:rsidR="00E74522" w:rsidRPr="00492C04" w14:paraId="6D1D734A" w14:textId="77777777" w:rsidTr="00103B9C">
        <w:trPr>
          <w:trHeight w:hRule="exact" w:val="1403"/>
        </w:trPr>
        <w:tc>
          <w:tcPr>
            <w:tcW w:w="9640" w:type="dxa"/>
            <w:gridSpan w:val="3"/>
            <w:shd w:val="clear" w:color="auto" w:fill="FFFFCC"/>
          </w:tcPr>
          <w:p w14:paraId="0E28F194" w14:textId="77777777" w:rsidR="00E74522" w:rsidRPr="00492C04" w:rsidRDefault="00E74522" w:rsidP="00E74522">
            <w:pPr>
              <w:widowControl w:val="0"/>
              <w:spacing w:before="71" w:after="0" w:line="240" w:lineRule="auto"/>
              <w:ind w:right="-20"/>
              <w:rPr>
                <w:rFonts w:cs="Calibri"/>
                <w:sz w:val="20"/>
                <w:szCs w:val="20"/>
              </w:rPr>
            </w:pPr>
            <w:r w:rsidRPr="00492C04">
              <w:rPr>
                <w:rFonts w:cs="Calibri"/>
                <w:b/>
                <w:bCs/>
                <w:color w:val="231F20"/>
                <w:sz w:val="20"/>
                <w:szCs w:val="20"/>
              </w:rPr>
              <w:t>Ishodi učenja:</w:t>
            </w:r>
          </w:p>
          <w:p w14:paraId="53C88611"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 xml:space="preserve">1. </w:t>
            </w:r>
            <w:r w:rsidRPr="00492C04">
              <w:rPr>
                <w:rFonts w:cs="Calibri"/>
                <w:bCs/>
                <w:color w:val="231F20"/>
                <w:spacing w:val="-6"/>
                <w:sz w:val="20"/>
                <w:szCs w:val="20"/>
              </w:rPr>
              <w:t>k</w:t>
            </w:r>
            <w:r w:rsidRPr="00492C04">
              <w:rPr>
                <w:rFonts w:cs="Calibri"/>
                <w:bCs/>
                <w:color w:val="231F20"/>
                <w:sz w:val="20"/>
                <w:szCs w:val="20"/>
              </w:rPr>
              <w:t>ori</w:t>
            </w:r>
            <w:r w:rsidRPr="00492C04">
              <w:rPr>
                <w:rFonts w:cs="Calibri"/>
                <w:bCs/>
                <w:color w:val="231F20"/>
                <w:spacing w:val="-2"/>
                <w:sz w:val="20"/>
                <w:szCs w:val="20"/>
              </w:rPr>
              <w:t>s</w:t>
            </w:r>
            <w:r w:rsidRPr="00492C04">
              <w:rPr>
                <w:rFonts w:cs="Calibri"/>
                <w:bCs/>
                <w:color w:val="231F20"/>
                <w:sz w:val="20"/>
                <w:szCs w:val="20"/>
              </w:rPr>
              <w:t>ti</w:t>
            </w:r>
            <w:r w:rsidR="001C1DAA" w:rsidRPr="00492C04">
              <w:rPr>
                <w:rFonts w:cs="Calibri"/>
                <w:bCs/>
                <w:color w:val="231F20"/>
                <w:sz w:val="20"/>
                <w:szCs w:val="20"/>
              </w:rPr>
              <w:t xml:space="preserve"> se</w:t>
            </w:r>
            <w:r w:rsidRPr="00492C04">
              <w:rPr>
                <w:rFonts w:cs="Calibri"/>
                <w:bCs/>
                <w:color w:val="231F20"/>
                <w:spacing w:val="-2"/>
                <w:sz w:val="20"/>
                <w:szCs w:val="20"/>
              </w:rPr>
              <w:t xml:space="preserve"> </w:t>
            </w:r>
            <w:r w:rsidRPr="00492C04">
              <w:rPr>
                <w:rFonts w:cs="Calibri"/>
                <w:bCs/>
                <w:color w:val="231F20"/>
                <w:sz w:val="20"/>
                <w:szCs w:val="20"/>
              </w:rPr>
              <w:t>i</w:t>
            </w:r>
            <w:r w:rsidRPr="00492C04">
              <w:rPr>
                <w:rFonts w:cs="Calibri"/>
                <w:bCs/>
                <w:color w:val="231F20"/>
                <w:spacing w:val="-2"/>
                <w:sz w:val="20"/>
                <w:szCs w:val="20"/>
              </w:rPr>
              <w:t>n</w:t>
            </w:r>
            <w:r w:rsidRPr="00492C04">
              <w:rPr>
                <w:rFonts w:cs="Calibri"/>
                <w:bCs/>
                <w:color w:val="231F20"/>
                <w:sz w:val="20"/>
                <w:szCs w:val="20"/>
              </w:rPr>
              <w:t>tuitivni</w:t>
            </w:r>
            <w:r w:rsidR="001C1DAA" w:rsidRPr="00492C04">
              <w:rPr>
                <w:rFonts w:cs="Calibri"/>
                <w:bCs/>
                <w:color w:val="231F20"/>
                <w:sz w:val="20"/>
                <w:szCs w:val="20"/>
              </w:rPr>
              <w:t>m</w:t>
            </w:r>
            <w:r w:rsidRPr="00492C04">
              <w:rPr>
                <w:rFonts w:cs="Calibri"/>
                <w:bCs/>
                <w:color w:val="231F20"/>
                <w:sz w:val="20"/>
                <w:szCs w:val="20"/>
              </w:rPr>
              <w:t>,</w:t>
            </w:r>
            <w:r w:rsidRPr="00492C04">
              <w:rPr>
                <w:rFonts w:cs="Calibri"/>
                <w:bCs/>
                <w:color w:val="231F20"/>
                <w:spacing w:val="-6"/>
                <w:sz w:val="20"/>
                <w:szCs w:val="20"/>
              </w:rPr>
              <w:t xml:space="preserve"> </w:t>
            </w:r>
            <w:r w:rsidRPr="00492C04">
              <w:rPr>
                <w:rFonts w:cs="Calibri"/>
                <w:bCs/>
                <w:color w:val="231F20"/>
                <w:sz w:val="20"/>
                <w:szCs w:val="20"/>
              </w:rPr>
              <w:t>unu</w:t>
            </w:r>
            <w:r w:rsidRPr="00492C04">
              <w:rPr>
                <w:rFonts w:cs="Calibri"/>
                <w:bCs/>
                <w:color w:val="231F20"/>
                <w:spacing w:val="-3"/>
                <w:sz w:val="20"/>
                <w:szCs w:val="20"/>
              </w:rPr>
              <w:t>t</w:t>
            </w:r>
            <w:r w:rsidRPr="00492C04">
              <w:rPr>
                <w:rFonts w:cs="Calibri"/>
                <w:bCs/>
                <w:color w:val="231F20"/>
                <w:sz w:val="20"/>
                <w:szCs w:val="20"/>
              </w:rPr>
              <w:t>arnji</w:t>
            </w:r>
            <w:r w:rsidR="001C1DAA" w:rsidRPr="00492C04">
              <w:rPr>
                <w:rFonts w:cs="Calibri"/>
                <w:bCs/>
                <w:color w:val="231F20"/>
                <w:sz w:val="20"/>
                <w:szCs w:val="20"/>
              </w:rPr>
              <w:t>m</w:t>
            </w:r>
            <w:r w:rsidRPr="00492C04">
              <w:rPr>
                <w:rFonts w:cs="Calibri"/>
                <w:bCs/>
                <w:color w:val="231F20"/>
                <w:sz w:val="20"/>
                <w:szCs w:val="20"/>
              </w:rPr>
              <w:t xml:space="preserve"> i n</w:t>
            </w:r>
            <w:r w:rsidRPr="00492C04">
              <w:rPr>
                <w:rFonts w:cs="Calibri"/>
                <w:bCs/>
                <w:color w:val="231F20"/>
                <w:spacing w:val="-1"/>
                <w:sz w:val="20"/>
                <w:szCs w:val="20"/>
              </w:rPr>
              <w:t>e</w:t>
            </w:r>
            <w:r w:rsidRPr="00492C04">
              <w:rPr>
                <w:rFonts w:cs="Calibri"/>
                <w:bCs/>
                <w:color w:val="231F20"/>
                <w:spacing w:val="-2"/>
                <w:sz w:val="20"/>
                <w:szCs w:val="20"/>
              </w:rPr>
              <w:t>v</w:t>
            </w:r>
            <w:r w:rsidRPr="00492C04">
              <w:rPr>
                <w:rFonts w:cs="Calibri"/>
                <w:bCs/>
                <w:color w:val="231F20"/>
                <w:sz w:val="20"/>
                <w:szCs w:val="20"/>
              </w:rPr>
              <w:t>erbalni</w:t>
            </w:r>
            <w:r w:rsidR="001C1DAA" w:rsidRPr="00492C04">
              <w:rPr>
                <w:rFonts w:cs="Calibri"/>
                <w:bCs/>
                <w:color w:val="231F20"/>
                <w:sz w:val="20"/>
                <w:szCs w:val="20"/>
              </w:rPr>
              <w:t>m</w:t>
            </w:r>
            <w:r w:rsidRPr="00492C04">
              <w:rPr>
                <w:rFonts w:cs="Calibri"/>
                <w:bCs/>
                <w:color w:val="231F20"/>
                <w:sz w:val="20"/>
                <w:szCs w:val="20"/>
              </w:rPr>
              <w:t xml:space="preserve"> </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w:t>
            </w:r>
            <w:r w:rsidR="001C1DAA" w:rsidRPr="00492C04">
              <w:rPr>
                <w:rFonts w:cs="Calibri"/>
                <w:bCs/>
                <w:color w:val="231F20"/>
                <w:sz w:val="20"/>
                <w:szCs w:val="20"/>
              </w:rPr>
              <w:t>om</w:t>
            </w:r>
            <w:r w:rsidRPr="00492C04">
              <w:rPr>
                <w:rFonts w:cs="Calibri"/>
                <w:bCs/>
                <w:color w:val="231F20"/>
                <w:sz w:val="20"/>
                <w:szCs w:val="20"/>
              </w:rPr>
              <w:t xml:space="preserve"> primje</w:t>
            </w:r>
            <w:r w:rsidRPr="00492C04">
              <w:rPr>
                <w:rFonts w:cs="Calibri"/>
                <w:bCs/>
                <w:color w:val="231F20"/>
                <w:spacing w:val="-2"/>
                <w:sz w:val="20"/>
                <w:szCs w:val="20"/>
              </w:rPr>
              <w:t>r</w:t>
            </w:r>
            <w:r w:rsidRPr="00492C04">
              <w:rPr>
                <w:rFonts w:cs="Calibri"/>
                <w:bCs/>
                <w:color w:val="231F20"/>
                <w:sz w:val="20"/>
                <w:szCs w:val="20"/>
              </w:rPr>
              <w:t>en</w:t>
            </w:r>
            <w:r w:rsidR="001C1DAA" w:rsidRPr="00492C04">
              <w:rPr>
                <w:rFonts w:cs="Calibri"/>
                <w:bCs/>
                <w:color w:val="231F20"/>
                <w:sz w:val="20"/>
                <w:szCs w:val="20"/>
              </w:rPr>
              <w:t>im</w:t>
            </w:r>
            <w:r w:rsidRPr="00492C04">
              <w:rPr>
                <w:rFonts w:cs="Calibri"/>
                <w:bCs/>
                <w:color w:val="231F20"/>
                <w:sz w:val="20"/>
                <w:szCs w:val="20"/>
              </w:rPr>
              <w:t xml:space="preserve"> uz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2"/>
                <w:sz w:val="20"/>
                <w:szCs w:val="20"/>
              </w:rPr>
              <w:t>s</w:t>
            </w:r>
            <w:r w:rsidRPr="00492C04">
              <w:rPr>
                <w:rFonts w:cs="Calibri"/>
                <w:bCs/>
                <w:color w:val="231F20"/>
                <w:sz w:val="20"/>
                <w:szCs w:val="20"/>
              </w:rPr>
              <w:t>tu i dobnome sazrij</w:t>
            </w:r>
            <w:r w:rsidRPr="00492C04">
              <w:rPr>
                <w:rFonts w:cs="Calibri"/>
                <w:bCs/>
                <w:color w:val="231F20"/>
                <w:spacing w:val="-1"/>
                <w:sz w:val="20"/>
                <w:szCs w:val="20"/>
              </w:rPr>
              <w:t>e</w:t>
            </w:r>
            <w:r w:rsidRPr="00492C04">
              <w:rPr>
                <w:rFonts w:cs="Calibri"/>
                <w:bCs/>
                <w:color w:val="231F20"/>
                <w:spacing w:val="-3"/>
                <w:sz w:val="20"/>
                <w:szCs w:val="20"/>
              </w:rPr>
              <w:t>v</w:t>
            </w:r>
            <w:r w:rsidRPr="00492C04">
              <w:rPr>
                <w:rFonts w:cs="Calibri"/>
                <w:bCs/>
                <w:color w:val="231F20"/>
                <w:sz w:val="20"/>
                <w:szCs w:val="20"/>
              </w:rPr>
              <w:t>anju</w:t>
            </w:r>
          </w:p>
          <w:p w14:paraId="4ECC2912" w14:textId="77777777" w:rsidR="00E74522" w:rsidRPr="00492C04" w:rsidRDefault="00E74522" w:rsidP="00E74522">
            <w:pPr>
              <w:widowControl w:val="0"/>
              <w:spacing w:before="14" w:after="0" w:line="240" w:lineRule="exact"/>
              <w:ind w:right="269"/>
              <w:rPr>
                <w:rFonts w:cs="Calibri"/>
                <w:sz w:val="20"/>
                <w:szCs w:val="20"/>
              </w:rPr>
            </w:pPr>
            <w:r w:rsidRPr="00492C04">
              <w:rPr>
                <w:rFonts w:cs="Calibri"/>
                <w:bCs/>
                <w:color w:val="231F20"/>
                <w:sz w:val="20"/>
                <w:szCs w:val="20"/>
              </w:rPr>
              <w:t>2. primjenjuje glas</w:t>
            </w:r>
            <w:r w:rsidRPr="00492C04">
              <w:rPr>
                <w:rFonts w:cs="Calibri"/>
                <w:bCs/>
                <w:color w:val="231F20"/>
                <w:spacing w:val="-1"/>
                <w:sz w:val="20"/>
                <w:szCs w:val="20"/>
              </w:rPr>
              <w:t>o</w:t>
            </w:r>
            <w:r w:rsidRPr="00492C04">
              <w:rPr>
                <w:rFonts w:cs="Calibri"/>
                <w:bCs/>
                <w:color w:val="231F20"/>
                <w:sz w:val="20"/>
                <w:szCs w:val="20"/>
              </w:rPr>
              <w:t xml:space="preserve">vne </w:t>
            </w:r>
            <w:r w:rsidRPr="00492C04">
              <w:rPr>
                <w:rFonts w:cs="Calibri"/>
                <w:bCs/>
                <w:color w:val="231F20"/>
                <w:spacing w:val="-2"/>
                <w:sz w:val="20"/>
                <w:szCs w:val="20"/>
              </w:rPr>
              <w:t>s</w:t>
            </w:r>
            <w:r w:rsidRPr="00492C04">
              <w:rPr>
                <w:rFonts w:cs="Calibri"/>
                <w:bCs/>
                <w:color w:val="231F20"/>
                <w:sz w:val="20"/>
                <w:szCs w:val="20"/>
              </w:rPr>
              <w:t>tru</w:t>
            </w:r>
            <w:r w:rsidRPr="00492C04">
              <w:rPr>
                <w:rFonts w:cs="Calibri"/>
                <w:bCs/>
                <w:color w:val="231F20"/>
                <w:spacing w:val="-1"/>
                <w:sz w:val="20"/>
                <w:szCs w:val="20"/>
              </w:rPr>
              <w:t>k</w:t>
            </w:r>
            <w:r w:rsidRPr="00492C04">
              <w:rPr>
                <w:rFonts w:cs="Calibri"/>
                <w:bCs/>
                <w:color w:val="231F20"/>
                <w:sz w:val="20"/>
                <w:szCs w:val="20"/>
              </w:rPr>
              <w:t>tu</w:t>
            </w:r>
            <w:r w:rsidRPr="00492C04">
              <w:rPr>
                <w:rFonts w:cs="Calibri"/>
                <w:bCs/>
                <w:color w:val="231F20"/>
                <w:spacing w:val="-2"/>
                <w:sz w:val="20"/>
                <w:szCs w:val="20"/>
              </w:rPr>
              <w:t>r</w:t>
            </w:r>
            <w:r w:rsidRPr="00492C04">
              <w:rPr>
                <w:rFonts w:cs="Calibri"/>
                <w:bCs/>
                <w:color w:val="231F20"/>
                <w:sz w:val="20"/>
                <w:szCs w:val="20"/>
              </w:rPr>
              <w:t>e j</w:t>
            </w:r>
            <w:r w:rsidRPr="00492C04">
              <w:rPr>
                <w:rFonts w:cs="Calibri"/>
                <w:bCs/>
                <w:color w:val="231F20"/>
                <w:spacing w:val="-2"/>
                <w:sz w:val="20"/>
                <w:szCs w:val="20"/>
              </w:rPr>
              <w:t>e</w:t>
            </w:r>
            <w:r w:rsidRPr="00492C04">
              <w:rPr>
                <w:rFonts w:cs="Calibri"/>
                <w:bCs/>
                <w:color w:val="231F20"/>
                <w:sz w:val="20"/>
                <w:szCs w:val="20"/>
              </w:rPr>
              <w:t>zi</w:t>
            </w:r>
            <w:r w:rsidRPr="00492C04">
              <w:rPr>
                <w:rFonts w:cs="Calibri"/>
                <w:bCs/>
                <w:color w:val="231F20"/>
                <w:spacing w:val="-2"/>
                <w:sz w:val="20"/>
                <w:szCs w:val="20"/>
              </w:rPr>
              <w:t>k</w:t>
            </w:r>
            <w:r w:rsidRPr="00492C04">
              <w:rPr>
                <w:rFonts w:cs="Calibri"/>
                <w:bCs/>
                <w:color w:val="231F20"/>
                <w:sz w:val="20"/>
                <w:szCs w:val="20"/>
              </w:rPr>
              <w:t>a i i</w:t>
            </w:r>
            <w:r w:rsidRPr="00492C04">
              <w:rPr>
                <w:rFonts w:cs="Calibri"/>
                <w:bCs/>
                <w:color w:val="231F20"/>
                <w:spacing w:val="-2"/>
                <w:sz w:val="20"/>
                <w:szCs w:val="20"/>
              </w:rPr>
              <w:t>n</w:t>
            </w:r>
            <w:r w:rsidRPr="00492C04">
              <w:rPr>
                <w:rFonts w:cs="Calibri"/>
                <w:bCs/>
                <w:color w:val="231F20"/>
                <w:sz w:val="20"/>
                <w:szCs w:val="20"/>
              </w:rPr>
              <w:t>tuitivno</w:t>
            </w:r>
            <w:r w:rsidRPr="00492C04">
              <w:rPr>
                <w:rFonts w:cs="Calibri"/>
                <w:bCs/>
                <w:color w:val="231F20"/>
                <w:spacing w:val="-7"/>
                <w:sz w:val="20"/>
                <w:szCs w:val="20"/>
              </w:rPr>
              <w:t xml:space="preserve"> </w:t>
            </w:r>
            <w:r w:rsidRPr="00492C04">
              <w:rPr>
                <w:rFonts w:cs="Calibri"/>
                <w:bCs/>
                <w:color w:val="231F20"/>
                <w:sz w:val="20"/>
                <w:szCs w:val="20"/>
              </w:rPr>
              <w:t>uo</w:t>
            </w:r>
            <w:r w:rsidRPr="00492C04">
              <w:rPr>
                <w:rFonts w:cs="Calibri"/>
                <w:bCs/>
                <w:color w:val="231F20"/>
                <w:spacing w:val="-1"/>
                <w:sz w:val="20"/>
                <w:szCs w:val="20"/>
              </w:rPr>
              <w:t>č</w:t>
            </w:r>
            <w:r w:rsidRPr="00492C04">
              <w:rPr>
                <w:rFonts w:cs="Calibri"/>
                <w:bCs/>
                <w:color w:val="231F20"/>
                <w:spacing w:val="-3"/>
                <w:sz w:val="20"/>
                <w:szCs w:val="20"/>
              </w:rPr>
              <w:t>av</w:t>
            </w:r>
            <w:r w:rsidRPr="00492C04">
              <w:rPr>
                <w:rFonts w:cs="Calibri"/>
                <w:bCs/>
                <w:color w:val="231F20"/>
                <w:sz w:val="20"/>
                <w:szCs w:val="20"/>
              </w:rPr>
              <w:t xml:space="preserve">a </w:t>
            </w:r>
            <w:r w:rsidRPr="00492C04">
              <w:rPr>
                <w:rFonts w:cs="Calibri"/>
                <w:bCs/>
                <w:color w:val="231F20"/>
                <w:spacing w:val="-2"/>
                <w:sz w:val="20"/>
                <w:szCs w:val="20"/>
              </w:rPr>
              <w:t>s</w:t>
            </w:r>
            <w:r w:rsidRPr="00492C04">
              <w:rPr>
                <w:rFonts w:cs="Calibri"/>
                <w:bCs/>
                <w:color w:val="231F20"/>
                <w:sz w:val="20"/>
                <w:szCs w:val="20"/>
              </w:rPr>
              <w:t>tru</w:t>
            </w:r>
            <w:r w:rsidRPr="00492C04">
              <w:rPr>
                <w:rFonts w:cs="Calibri"/>
                <w:bCs/>
                <w:color w:val="231F20"/>
                <w:spacing w:val="-1"/>
                <w:sz w:val="20"/>
                <w:szCs w:val="20"/>
              </w:rPr>
              <w:t>k</w:t>
            </w:r>
            <w:r w:rsidRPr="00492C04">
              <w:rPr>
                <w:rFonts w:cs="Calibri"/>
                <w:bCs/>
                <w:color w:val="231F20"/>
                <w:sz w:val="20"/>
                <w:szCs w:val="20"/>
              </w:rPr>
              <w:t xml:space="preserve">turu riječi i </w:t>
            </w:r>
            <w:r w:rsidRPr="00492C04">
              <w:rPr>
                <w:rFonts w:cs="Calibri"/>
                <w:bCs/>
                <w:color w:val="231F20"/>
                <w:spacing w:val="-2"/>
                <w:sz w:val="20"/>
                <w:szCs w:val="20"/>
              </w:rPr>
              <w:t>r</w:t>
            </w:r>
            <w:r w:rsidRPr="00492C04">
              <w:rPr>
                <w:rFonts w:cs="Calibri"/>
                <w:bCs/>
                <w:color w:val="231F20"/>
                <w:sz w:val="20"/>
                <w:szCs w:val="20"/>
              </w:rPr>
              <w:t>ečeni</w:t>
            </w:r>
            <w:r w:rsidRPr="00492C04">
              <w:rPr>
                <w:rFonts w:cs="Calibri"/>
                <w:bCs/>
                <w:color w:val="231F20"/>
                <w:spacing w:val="-1"/>
                <w:sz w:val="20"/>
                <w:szCs w:val="20"/>
              </w:rPr>
              <w:t>c</w:t>
            </w:r>
            <w:r w:rsidRPr="00492C04">
              <w:rPr>
                <w:rFonts w:cs="Calibri"/>
                <w:bCs/>
                <w:color w:val="231F20"/>
                <w:sz w:val="20"/>
                <w:szCs w:val="20"/>
              </w:rPr>
              <w:t>a sukladno knji</w:t>
            </w:r>
            <w:r w:rsidRPr="00492C04">
              <w:rPr>
                <w:rFonts w:cs="Calibri"/>
                <w:bCs/>
                <w:color w:val="231F20"/>
                <w:spacing w:val="-4"/>
                <w:sz w:val="20"/>
                <w:szCs w:val="20"/>
              </w:rPr>
              <w:t>ž</w:t>
            </w:r>
            <w:r w:rsidRPr="00492C04">
              <w:rPr>
                <w:rFonts w:cs="Calibri"/>
                <w:bCs/>
                <w:color w:val="231F20"/>
                <w:spacing w:val="-1"/>
                <w:sz w:val="20"/>
                <w:szCs w:val="20"/>
              </w:rPr>
              <w:t>e</w:t>
            </w:r>
            <w:r w:rsidRPr="00492C04">
              <w:rPr>
                <w:rFonts w:cs="Calibri"/>
                <w:bCs/>
                <w:color w:val="231F20"/>
                <w:sz w:val="20"/>
                <w:szCs w:val="20"/>
              </w:rPr>
              <w:t>vnoj</w:t>
            </w:r>
            <w:r w:rsidRPr="00492C04">
              <w:rPr>
                <w:rFonts w:cs="Calibri"/>
                <w:bCs/>
                <w:color w:val="231F20"/>
                <w:spacing w:val="-2"/>
                <w:sz w:val="20"/>
                <w:szCs w:val="20"/>
              </w:rPr>
              <w:t>e</w:t>
            </w:r>
            <w:r w:rsidRPr="00492C04">
              <w:rPr>
                <w:rFonts w:cs="Calibri"/>
                <w:bCs/>
                <w:color w:val="231F20"/>
                <w:sz w:val="20"/>
                <w:szCs w:val="20"/>
              </w:rPr>
              <w:t>zičnoj normi i upot</w:t>
            </w:r>
            <w:r w:rsidRPr="00492C04">
              <w:rPr>
                <w:rFonts w:cs="Calibri"/>
                <w:bCs/>
                <w:color w:val="231F20"/>
                <w:spacing w:val="-3"/>
                <w:sz w:val="20"/>
                <w:szCs w:val="20"/>
              </w:rPr>
              <w:t>r</w:t>
            </w:r>
            <w:r w:rsidRPr="00492C04">
              <w:rPr>
                <w:rFonts w:cs="Calibri"/>
                <w:bCs/>
                <w:color w:val="231F20"/>
                <w:sz w:val="20"/>
                <w:szCs w:val="20"/>
              </w:rPr>
              <w:t>eblj</w:t>
            </w:r>
            <w:r w:rsidRPr="00492C04">
              <w:rPr>
                <w:rFonts w:cs="Calibri"/>
                <w:bCs/>
                <w:color w:val="231F20"/>
                <w:spacing w:val="-3"/>
                <w:sz w:val="20"/>
                <w:szCs w:val="20"/>
              </w:rPr>
              <w:t>av</w:t>
            </w:r>
            <w:r w:rsidRPr="00492C04">
              <w:rPr>
                <w:rFonts w:cs="Calibri"/>
                <w:bCs/>
                <w:color w:val="231F20"/>
                <w:sz w:val="20"/>
                <w:szCs w:val="20"/>
              </w:rPr>
              <w:t xml:space="preserve">a ih u usmenome </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oru</w:t>
            </w:r>
          </w:p>
          <w:p w14:paraId="09506ACA"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bCs/>
                <w:color w:val="231F20"/>
                <w:sz w:val="20"/>
                <w:szCs w:val="20"/>
              </w:rPr>
              <w:t>3. sa</w:t>
            </w:r>
            <w:r w:rsidRPr="00492C04">
              <w:rPr>
                <w:rFonts w:cs="Calibri"/>
                <w:bCs/>
                <w:color w:val="231F20"/>
                <w:spacing w:val="-2"/>
                <w:sz w:val="20"/>
                <w:szCs w:val="20"/>
              </w:rPr>
              <w:t>st</w:t>
            </w:r>
            <w:r w:rsidRPr="00492C04">
              <w:rPr>
                <w:rFonts w:cs="Calibri"/>
                <w:bCs/>
                <w:color w:val="231F20"/>
                <w:spacing w:val="-3"/>
                <w:sz w:val="20"/>
                <w:szCs w:val="20"/>
              </w:rPr>
              <w:t>a</w:t>
            </w:r>
            <w:r w:rsidRPr="00492C04">
              <w:rPr>
                <w:rFonts w:cs="Calibri"/>
                <w:bCs/>
                <w:color w:val="231F20"/>
                <w:sz w:val="20"/>
                <w:szCs w:val="20"/>
              </w:rPr>
              <w:t xml:space="preserve">vlja smislene </w:t>
            </w:r>
            <w:r w:rsidRPr="00492C04">
              <w:rPr>
                <w:rFonts w:cs="Calibri"/>
                <w:bCs/>
                <w:color w:val="231F20"/>
                <w:spacing w:val="-2"/>
                <w:sz w:val="20"/>
                <w:szCs w:val="20"/>
              </w:rPr>
              <w:t>r</w:t>
            </w:r>
            <w:r w:rsidRPr="00492C04">
              <w:rPr>
                <w:rFonts w:cs="Calibri"/>
                <w:bCs/>
                <w:color w:val="231F20"/>
                <w:sz w:val="20"/>
                <w:szCs w:val="20"/>
              </w:rPr>
              <w:t>ečenice i is</w:t>
            </w:r>
            <w:r w:rsidRPr="00492C04">
              <w:rPr>
                <w:rFonts w:cs="Calibri"/>
                <w:bCs/>
                <w:color w:val="231F20"/>
                <w:spacing w:val="-2"/>
                <w:sz w:val="20"/>
                <w:szCs w:val="20"/>
              </w:rPr>
              <w:t>k</w:t>
            </w:r>
            <w:r w:rsidRPr="00492C04">
              <w:rPr>
                <w:rFonts w:cs="Calibri"/>
                <w:bCs/>
                <w:color w:val="231F20"/>
                <w:sz w:val="20"/>
                <w:szCs w:val="20"/>
              </w:rPr>
              <w:t>a</w:t>
            </w:r>
            <w:r w:rsidRPr="00492C04">
              <w:rPr>
                <w:rFonts w:cs="Calibri"/>
                <w:bCs/>
                <w:color w:val="231F20"/>
                <w:spacing w:val="-4"/>
                <w:sz w:val="20"/>
                <w:szCs w:val="20"/>
              </w:rPr>
              <w:t>z</w:t>
            </w:r>
            <w:r w:rsidRPr="00492C04">
              <w:rPr>
                <w:rFonts w:cs="Calibri"/>
                <w:bCs/>
                <w:color w:val="231F20"/>
                <w:sz w:val="20"/>
                <w:szCs w:val="20"/>
              </w:rPr>
              <w:t xml:space="preserve">e primjenjujući ih u </w:t>
            </w:r>
            <w:r w:rsidRPr="00492C04">
              <w:rPr>
                <w:rFonts w:cs="Calibri"/>
                <w:bCs/>
                <w:color w:val="231F20"/>
                <w:spacing w:val="-6"/>
                <w:sz w:val="20"/>
                <w:szCs w:val="20"/>
              </w:rPr>
              <w:t>k</w:t>
            </w:r>
            <w:r w:rsidRPr="00492C04">
              <w:rPr>
                <w:rFonts w:cs="Calibri"/>
                <w:bCs/>
                <w:color w:val="231F20"/>
                <w:sz w:val="20"/>
                <w:szCs w:val="20"/>
              </w:rPr>
              <w:t>o</w:t>
            </w:r>
            <w:r w:rsidRPr="00492C04">
              <w:rPr>
                <w:rFonts w:cs="Calibri"/>
                <w:bCs/>
                <w:color w:val="231F20"/>
                <w:spacing w:val="-2"/>
                <w:sz w:val="20"/>
                <w:szCs w:val="20"/>
              </w:rPr>
              <w:t>n</w:t>
            </w:r>
            <w:r w:rsidRPr="00492C04">
              <w:rPr>
                <w:rFonts w:cs="Calibri"/>
                <w:bCs/>
                <w:color w:val="231F20"/>
                <w:spacing w:val="-3"/>
                <w:sz w:val="20"/>
                <w:szCs w:val="20"/>
              </w:rPr>
              <w:t>t</w:t>
            </w:r>
            <w:r w:rsidRPr="00492C04">
              <w:rPr>
                <w:rFonts w:cs="Calibri"/>
                <w:bCs/>
                <w:color w:val="231F20"/>
                <w:sz w:val="20"/>
                <w:szCs w:val="20"/>
              </w:rPr>
              <w:t>e</w:t>
            </w:r>
            <w:r w:rsidRPr="00492C04">
              <w:rPr>
                <w:rFonts w:cs="Calibri"/>
                <w:bCs/>
                <w:color w:val="231F20"/>
                <w:spacing w:val="-2"/>
                <w:sz w:val="20"/>
                <w:szCs w:val="20"/>
              </w:rPr>
              <w:t>ks</w:t>
            </w:r>
            <w:r w:rsidRPr="00492C04">
              <w:rPr>
                <w:rFonts w:cs="Calibri"/>
                <w:bCs/>
                <w:color w:val="231F20"/>
                <w:sz w:val="20"/>
                <w:szCs w:val="20"/>
              </w:rPr>
              <w:t>tu p</w:t>
            </w:r>
            <w:r w:rsidRPr="00492C04">
              <w:rPr>
                <w:rFonts w:cs="Calibri"/>
                <w:bCs/>
                <w:color w:val="231F20"/>
                <w:spacing w:val="-2"/>
                <w:sz w:val="20"/>
                <w:szCs w:val="20"/>
              </w:rPr>
              <w:t>r</w:t>
            </w:r>
            <w:r w:rsidRPr="00492C04">
              <w:rPr>
                <w:rFonts w:cs="Calibri"/>
                <w:bCs/>
                <w:color w:val="231F20"/>
                <w:sz w:val="20"/>
                <w:szCs w:val="20"/>
              </w:rPr>
              <w:t xml:space="preserve">enošenja značenja, ideja i </w:t>
            </w:r>
            <w:r w:rsidRPr="00492C04">
              <w:rPr>
                <w:rFonts w:cs="Calibri"/>
                <w:bCs/>
                <w:color w:val="231F20"/>
                <w:spacing w:val="-4"/>
                <w:sz w:val="20"/>
                <w:szCs w:val="20"/>
              </w:rPr>
              <w:t>r</w:t>
            </w:r>
            <w:r w:rsidRPr="00492C04">
              <w:rPr>
                <w:rFonts w:cs="Calibri"/>
                <w:bCs/>
                <w:color w:val="231F20"/>
                <w:sz w:val="20"/>
                <w:szCs w:val="20"/>
              </w:rPr>
              <w:t>azmišljanja</w:t>
            </w:r>
            <w:r w:rsidR="001C1DAA" w:rsidRPr="00492C04">
              <w:rPr>
                <w:rFonts w:cs="Calibri"/>
                <w:bCs/>
                <w:color w:val="231F20"/>
                <w:sz w:val="20"/>
                <w:szCs w:val="20"/>
              </w:rPr>
              <w:t>.</w:t>
            </w:r>
          </w:p>
        </w:tc>
      </w:tr>
      <w:tr w:rsidR="00E74522" w:rsidRPr="00492C04" w14:paraId="3A0AA8BA" w14:textId="77777777" w:rsidTr="0085168E">
        <w:trPr>
          <w:trHeight w:hRule="exact" w:val="415"/>
        </w:trPr>
        <w:tc>
          <w:tcPr>
            <w:tcW w:w="9640" w:type="dxa"/>
            <w:gridSpan w:val="3"/>
          </w:tcPr>
          <w:p w14:paraId="1DDCC8A8" w14:textId="77777777" w:rsidR="00E74522" w:rsidRPr="00492C04" w:rsidRDefault="00E74522" w:rsidP="00E74522">
            <w:pPr>
              <w:widowControl w:val="0"/>
              <w:spacing w:before="87"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3B7C2F20" w14:textId="77777777" w:rsidTr="0085168E">
        <w:trPr>
          <w:trHeight w:hRule="exact" w:val="551"/>
        </w:trPr>
        <w:tc>
          <w:tcPr>
            <w:tcW w:w="4679" w:type="dxa"/>
            <w:gridSpan w:val="2"/>
          </w:tcPr>
          <w:p w14:paraId="45F7BD4A" w14:textId="77777777" w:rsidR="00E74522" w:rsidRPr="00492C04" w:rsidRDefault="00E74522" w:rsidP="00E74522">
            <w:pPr>
              <w:widowControl w:val="0"/>
              <w:spacing w:before="5" w:after="0" w:line="150" w:lineRule="exact"/>
              <w:rPr>
                <w:rFonts w:asciiTheme="minorHAnsi" w:eastAsiaTheme="minorHAnsi" w:hAnsiTheme="minorHAnsi" w:cstheme="minorBidi"/>
                <w:sz w:val="15"/>
                <w:szCs w:val="15"/>
              </w:rPr>
            </w:pPr>
          </w:p>
          <w:p w14:paraId="4C2591EE"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Pr>
          <w:p w14:paraId="585C2D54" w14:textId="77777777" w:rsidR="00E74522" w:rsidRPr="00492C04" w:rsidRDefault="00E74522" w:rsidP="00E74522">
            <w:pPr>
              <w:widowControl w:val="0"/>
              <w:spacing w:before="5" w:after="0" w:line="150" w:lineRule="exact"/>
              <w:rPr>
                <w:rFonts w:asciiTheme="minorHAnsi" w:eastAsiaTheme="minorHAnsi" w:hAnsiTheme="minorHAnsi" w:cstheme="minorBidi"/>
                <w:sz w:val="15"/>
                <w:szCs w:val="15"/>
              </w:rPr>
            </w:pPr>
          </w:p>
          <w:p w14:paraId="6343CF7F"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505BECD5" w14:textId="77777777" w:rsidTr="0085168E">
        <w:trPr>
          <w:trHeight w:hRule="exact" w:val="1875"/>
        </w:trPr>
        <w:tc>
          <w:tcPr>
            <w:tcW w:w="4679" w:type="dxa"/>
            <w:gridSpan w:val="2"/>
          </w:tcPr>
          <w:p w14:paraId="71144B3F" w14:textId="77777777" w:rsidR="00E74522" w:rsidRPr="00492C04" w:rsidRDefault="00E74522" w:rsidP="00E74522">
            <w:pPr>
              <w:widowControl w:val="0"/>
              <w:spacing w:before="98" w:after="0" w:line="240" w:lineRule="exact"/>
              <w:ind w:right="166"/>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w:t>
            </w:r>
            <w:r w:rsidRPr="00492C04">
              <w:rPr>
                <w:rFonts w:cs="Calibri"/>
                <w:color w:val="231F20"/>
                <w:spacing w:val="-4"/>
                <w:sz w:val="20"/>
                <w:szCs w:val="20"/>
              </w:rPr>
              <w:t>r</w:t>
            </w:r>
            <w:r w:rsidRPr="00492C04">
              <w:rPr>
                <w:rFonts w:cs="Calibri"/>
                <w:color w:val="231F20"/>
                <w:sz w:val="20"/>
                <w:szCs w:val="20"/>
              </w:rPr>
              <w:t>aspol</w:t>
            </w:r>
            <w:r w:rsidRPr="00492C04">
              <w:rPr>
                <w:rFonts w:cs="Calibri"/>
                <w:color w:val="231F20"/>
                <w:spacing w:val="-2"/>
                <w:sz w:val="20"/>
                <w:szCs w:val="20"/>
              </w:rPr>
              <w:t>o</w:t>
            </w:r>
            <w:r w:rsidRPr="00492C04">
              <w:rPr>
                <w:rFonts w:cs="Calibri"/>
                <w:color w:val="231F20"/>
                <w:spacing w:val="-4"/>
                <w:sz w:val="20"/>
                <w:szCs w:val="20"/>
              </w:rPr>
              <w:t>ž</w:t>
            </w:r>
            <w:r w:rsidRPr="00492C04">
              <w:rPr>
                <w:rFonts w:cs="Calibri"/>
                <w:color w:val="231F20"/>
                <w:sz w:val="20"/>
                <w:szCs w:val="20"/>
              </w:rPr>
              <w:t xml:space="preserve">enja, </w:t>
            </w:r>
            <w:r w:rsidRPr="00492C04">
              <w:rPr>
                <w:rFonts w:cs="Calibri"/>
                <w:color w:val="231F20"/>
                <w:spacing w:val="-2"/>
                <w:sz w:val="20"/>
                <w:szCs w:val="20"/>
              </w:rPr>
              <w:t>st</w:t>
            </w:r>
            <w:r w:rsidRPr="00492C04">
              <w:rPr>
                <w:rFonts w:cs="Calibri"/>
                <w:color w:val="231F20"/>
                <w:sz w:val="20"/>
                <w:szCs w:val="20"/>
              </w:rPr>
              <w:t>anja ili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 drugih ljudi (tužn</w:t>
            </w:r>
            <w:r w:rsidRPr="00492C04">
              <w:rPr>
                <w:rFonts w:cs="Calibri"/>
                <w:color w:val="231F20"/>
                <w:spacing w:val="-3"/>
                <w:sz w:val="20"/>
                <w:szCs w:val="20"/>
              </w:rPr>
              <w:t>o</w:t>
            </w:r>
            <w:r w:rsidRPr="00492C04">
              <w:rPr>
                <w:rFonts w:cs="Calibri"/>
                <w:color w:val="231F20"/>
                <w:sz w:val="20"/>
                <w:szCs w:val="20"/>
              </w:rPr>
              <w:t>, s</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 xml:space="preserve">tno) na </w:t>
            </w:r>
            <w:r w:rsidRPr="00492C04">
              <w:rPr>
                <w:rFonts w:cs="Calibri"/>
                <w:color w:val="231F20"/>
                <w:spacing w:val="-2"/>
                <w:sz w:val="20"/>
                <w:szCs w:val="20"/>
              </w:rPr>
              <w:t>t</w:t>
            </w:r>
            <w:r w:rsidRPr="00492C04">
              <w:rPr>
                <w:rFonts w:cs="Calibri"/>
                <w:color w:val="231F20"/>
                <w:sz w:val="20"/>
                <w:szCs w:val="20"/>
              </w:rPr>
              <w:t>emelju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erbalnih zna</w:t>
            </w:r>
            <w:r w:rsidRPr="00492C04">
              <w:rPr>
                <w:rFonts w:cs="Calibri"/>
                <w:color w:val="231F20"/>
                <w:spacing w:val="-7"/>
                <w:sz w:val="20"/>
                <w:szCs w:val="20"/>
              </w:rPr>
              <w:t>k</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 i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erbalno od</w:t>
            </w:r>
            <w:r w:rsidRPr="00492C04">
              <w:rPr>
                <w:rFonts w:cs="Calibri"/>
                <w:color w:val="231F20"/>
                <w:spacing w:val="-1"/>
                <w:sz w:val="20"/>
                <w:szCs w:val="20"/>
              </w:rPr>
              <w:t>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 (mimi</w:t>
            </w:r>
            <w:r w:rsidRPr="00492C04">
              <w:rPr>
                <w:rFonts w:cs="Calibri"/>
                <w:color w:val="231F20"/>
                <w:spacing w:val="-7"/>
                <w:sz w:val="20"/>
                <w:szCs w:val="20"/>
              </w:rPr>
              <w:t>k</w:t>
            </w:r>
            <w:r w:rsidRPr="00492C04">
              <w:rPr>
                <w:rFonts w:cs="Calibri"/>
                <w:color w:val="231F20"/>
                <w:sz w:val="20"/>
                <w:szCs w:val="20"/>
              </w:rPr>
              <w:t xml:space="preserve">om ili </w:t>
            </w:r>
            <w:r w:rsidRPr="00492C04">
              <w:rPr>
                <w:rFonts w:cs="Calibri"/>
                <w:color w:val="231F20"/>
                <w:spacing w:val="-1"/>
                <w:sz w:val="20"/>
                <w:szCs w:val="20"/>
              </w:rPr>
              <w:t>g</w:t>
            </w:r>
            <w:r w:rsidRPr="00492C04">
              <w:rPr>
                <w:rFonts w:cs="Calibri"/>
                <w:color w:val="231F20"/>
                <w:sz w:val="20"/>
                <w:szCs w:val="20"/>
              </w:rPr>
              <w:t>e</w:t>
            </w:r>
            <w:r w:rsidRPr="00492C04">
              <w:rPr>
                <w:rFonts w:cs="Calibri"/>
                <w:color w:val="231F20"/>
                <w:spacing w:val="-2"/>
                <w:sz w:val="20"/>
                <w:szCs w:val="20"/>
              </w:rPr>
              <w:t>st</w:t>
            </w:r>
            <w:r w:rsidRPr="00492C04">
              <w:rPr>
                <w:rFonts w:cs="Calibri"/>
                <w:color w:val="231F20"/>
                <w:sz w:val="20"/>
                <w:szCs w:val="20"/>
              </w:rPr>
              <w:t>ama)</w:t>
            </w:r>
          </w:p>
          <w:p w14:paraId="3297A094" w14:textId="77777777" w:rsidR="00E74522" w:rsidRPr="00492C04" w:rsidRDefault="00E74522" w:rsidP="00E74522">
            <w:pPr>
              <w:widowControl w:val="0"/>
              <w:spacing w:before="20" w:after="0" w:line="240" w:lineRule="exact"/>
              <w:ind w:right="182"/>
              <w:rPr>
                <w:rFonts w:cs="Calibri"/>
                <w:sz w:val="20"/>
                <w:szCs w:val="20"/>
              </w:rPr>
            </w:pPr>
            <w:r w:rsidRPr="00492C04">
              <w:rPr>
                <w:rFonts w:cs="Calibri"/>
                <w:color w:val="231F20"/>
                <w:sz w:val="20"/>
                <w:szCs w:val="20"/>
              </w:rPr>
              <w:t>1.b primjenjuje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 xml:space="preserve">erbalnu </w:t>
            </w:r>
            <w:r w:rsidRPr="00492C04">
              <w:rPr>
                <w:rFonts w:cs="Calibri"/>
                <w:color w:val="231F20"/>
                <w:spacing w:val="-7"/>
                <w:sz w:val="20"/>
                <w:szCs w:val="20"/>
              </w:rPr>
              <w:t>k</w:t>
            </w:r>
            <w:r w:rsidRPr="00492C04">
              <w:rPr>
                <w:rFonts w:cs="Calibri"/>
                <w:color w:val="231F20"/>
                <w:sz w:val="20"/>
                <w:szCs w:val="20"/>
              </w:rPr>
              <w:t>omuni</w:t>
            </w:r>
            <w:r w:rsidRPr="00492C04">
              <w:rPr>
                <w:rFonts w:cs="Calibri"/>
                <w:color w:val="231F20"/>
                <w:spacing w:val="-3"/>
                <w:sz w:val="20"/>
                <w:szCs w:val="20"/>
              </w:rPr>
              <w:t>k</w:t>
            </w:r>
            <w:r w:rsidRPr="00492C04">
              <w:rPr>
                <w:rFonts w:cs="Calibri"/>
                <w:color w:val="231F20"/>
                <w:sz w:val="20"/>
                <w:szCs w:val="20"/>
              </w:rPr>
              <w:t xml:space="preserve">aciju s ciljem </w:t>
            </w:r>
            <w:r w:rsidRPr="00492C04">
              <w:rPr>
                <w:rFonts w:cs="Calibri"/>
                <w:color w:val="231F20"/>
                <w:spacing w:val="-3"/>
                <w:sz w:val="20"/>
                <w:szCs w:val="20"/>
              </w:rPr>
              <w:t>z</w:t>
            </w:r>
            <w:r w:rsidRPr="00492C04">
              <w:rPr>
                <w:rFonts w:cs="Calibri"/>
                <w:color w:val="231F20"/>
                <w:sz w:val="20"/>
                <w:szCs w:val="20"/>
              </w:rPr>
              <w:t>ad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olj</w:t>
            </w:r>
            <w:r w:rsidRPr="00492C04">
              <w:rPr>
                <w:rFonts w:cs="Calibri"/>
                <w:color w:val="231F20"/>
                <w:spacing w:val="-3"/>
                <w:sz w:val="20"/>
                <w:szCs w:val="20"/>
              </w:rPr>
              <w:t>av</w:t>
            </w:r>
            <w:r w:rsidRPr="00492C04">
              <w:rPr>
                <w:rFonts w:cs="Calibri"/>
                <w:color w:val="231F20"/>
                <w:sz w:val="20"/>
                <w:szCs w:val="20"/>
              </w:rPr>
              <w:t>anja osnovnih ljudskih pot</w:t>
            </w:r>
            <w:r w:rsidRPr="00492C04">
              <w:rPr>
                <w:rFonts w:cs="Calibri"/>
                <w:color w:val="231F20"/>
                <w:spacing w:val="-2"/>
                <w:sz w:val="20"/>
                <w:szCs w:val="20"/>
              </w:rPr>
              <w:t>r</w:t>
            </w:r>
            <w:r w:rsidRPr="00492C04">
              <w:rPr>
                <w:rFonts w:cs="Calibri"/>
                <w:color w:val="231F20"/>
                <w:sz w:val="20"/>
                <w:szCs w:val="20"/>
              </w:rPr>
              <w:t xml:space="preserve">eba u </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2"/>
                <w:sz w:val="20"/>
                <w:szCs w:val="20"/>
              </w:rPr>
              <w:t>ks</w:t>
            </w:r>
            <w:r w:rsidRPr="00492C04">
              <w:rPr>
                <w:rFonts w:cs="Calibri"/>
                <w:color w:val="231F20"/>
                <w:sz w:val="20"/>
                <w:szCs w:val="20"/>
              </w:rPr>
              <w:t>tu</w:t>
            </w:r>
          </w:p>
        </w:tc>
        <w:tc>
          <w:tcPr>
            <w:tcW w:w="4961" w:type="dxa"/>
          </w:tcPr>
          <w:p w14:paraId="7DF82ECB" w14:textId="77777777" w:rsidR="00E74522" w:rsidRPr="00492C04" w:rsidRDefault="00E74522" w:rsidP="00E74522">
            <w:pPr>
              <w:widowControl w:val="0"/>
              <w:spacing w:before="9" w:after="0" w:line="220" w:lineRule="exact"/>
              <w:rPr>
                <w:rFonts w:asciiTheme="minorHAnsi" w:eastAsiaTheme="minorHAnsi" w:hAnsiTheme="minorHAnsi" w:cstheme="minorBidi"/>
              </w:rPr>
            </w:pPr>
          </w:p>
          <w:p w14:paraId="35282A91" w14:textId="77777777" w:rsidR="00E74522" w:rsidRPr="00492C04" w:rsidRDefault="00E74522" w:rsidP="00E74522">
            <w:pPr>
              <w:widowControl w:val="0"/>
              <w:spacing w:after="0" w:line="240" w:lineRule="exact"/>
              <w:ind w:right="64"/>
              <w:rPr>
                <w:rFonts w:cs="Calibri"/>
                <w:sz w:val="20"/>
                <w:szCs w:val="20"/>
              </w:rPr>
            </w:pPr>
            <w:r w:rsidRPr="00492C04">
              <w:rPr>
                <w:rFonts w:cs="Calibri"/>
                <w:color w:val="231F20"/>
                <w:sz w:val="20"/>
                <w:szCs w:val="20"/>
              </w:rPr>
              <w:t>1.a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se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om i glas</w:t>
            </w:r>
            <w:r w:rsidRPr="00492C04">
              <w:rPr>
                <w:rFonts w:cs="Calibri"/>
                <w:color w:val="231F20"/>
                <w:spacing w:val="-1"/>
                <w:sz w:val="20"/>
                <w:szCs w:val="20"/>
              </w:rPr>
              <w:t>o</w:t>
            </w:r>
            <w:r w:rsidRPr="00492C04">
              <w:rPr>
                <w:rFonts w:cs="Calibri"/>
                <w:color w:val="231F20"/>
                <w:sz w:val="20"/>
                <w:szCs w:val="20"/>
              </w:rPr>
              <w:t>vnim vrjedno</w:t>
            </w:r>
            <w:r w:rsidRPr="00492C04">
              <w:rPr>
                <w:rFonts w:cs="Calibri"/>
                <w:color w:val="231F20"/>
                <w:spacing w:val="-2"/>
                <w:sz w:val="20"/>
                <w:szCs w:val="20"/>
              </w:rPr>
              <w:t>t</w:t>
            </w:r>
            <w:r w:rsidRPr="00492C04">
              <w:rPr>
                <w:rFonts w:cs="Calibri"/>
                <w:color w:val="231F20"/>
                <w:sz w:val="20"/>
                <w:szCs w:val="20"/>
              </w:rPr>
              <w:t xml:space="preserve">ama </w:t>
            </w:r>
            <w:r w:rsidRPr="00492C04">
              <w:rPr>
                <w:rFonts w:cs="Calibri"/>
                <w:color w:val="231F20"/>
                <w:spacing w:val="-4"/>
                <w:sz w:val="20"/>
                <w:szCs w:val="20"/>
              </w:rPr>
              <w:t>k</w:t>
            </w:r>
            <w:r w:rsidRPr="00492C04">
              <w:rPr>
                <w:rFonts w:cs="Calibri"/>
                <w:color w:val="231F20"/>
                <w:sz w:val="20"/>
                <w:szCs w:val="20"/>
              </w:rPr>
              <w:t xml:space="preserve">ao </w:t>
            </w:r>
            <w:r w:rsidRPr="00492C04">
              <w:rPr>
                <w:rFonts w:cs="Calibri"/>
                <w:color w:val="231F20"/>
                <w:spacing w:val="-2"/>
                <w:sz w:val="20"/>
                <w:szCs w:val="20"/>
              </w:rPr>
              <w:t>št</w:t>
            </w:r>
            <w:r w:rsidRPr="00492C04">
              <w:rPr>
                <w:rFonts w:cs="Calibri"/>
                <w:color w:val="231F20"/>
                <w:sz w:val="20"/>
                <w:szCs w:val="20"/>
              </w:rPr>
              <w:t xml:space="preserve">o su visina, </w:t>
            </w:r>
            <w:r w:rsidRPr="00492C04">
              <w:rPr>
                <w:rFonts w:cs="Calibri"/>
                <w:color w:val="231F20"/>
                <w:spacing w:val="-2"/>
                <w:sz w:val="20"/>
                <w:szCs w:val="20"/>
              </w:rPr>
              <w:t>t</w:t>
            </w:r>
            <w:r w:rsidRPr="00492C04">
              <w:rPr>
                <w:rFonts w:cs="Calibri"/>
                <w:color w:val="231F20"/>
                <w:sz w:val="20"/>
                <w:szCs w:val="20"/>
              </w:rPr>
              <w:t xml:space="preserve">empo i boja glasa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jasno iz</w:t>
            </w:r>
            <w:r w:rsidRPr="00492C04">
              <w:rPr>
                <w:rFonts w:cs="Calibri"/>
                <w:color w:val="231F20"/>
                <w:spacing w:val="-4"/>
                <w:sz w:val="20"/>
                <w:szCs w:val="20"/>
              </w:rPr>
              <w:t>r</w:t>
            </w:r>
            <w:r w:rsidRPr="00492C04">
              <w:rPr>
                <w:rFonts w:cs="Calibri"/>
                <w:color w:val="231F20"/>
                <w:sz w:val="20"/>
                <w:szCs w:val="20"/>
              </w:rPr>
              <w:t>azilo osje</w:t>
            </w:r>
            <w:r w:rsidRPr="00492C04">
              <w:rPr>
                <w:rFonts w:cs="Calibri"/>
                <w:color w:val="231F20"/>
                <w:spacing w:val="-1"/>
                <w:sz w:val="20"/>
                <w:szCs w:val="20"/>
              </w:rPr>
              <w:t>ć</w:t>
            </w:r>
            <w:r w:rsidRPr="00492C04">
              <w:rPr>
                <w:rFonts w:cs="Calibri"/>
                <w:color w:val="231F20"/>
                <w:sz w:val="20"/>
                <w:szCs w:val="20"/>
              </w:rPr>
              <w:t>aje, misli i ideje</w:t>
            </w:r>
          </w:p>
          <w:p w14:paraId="60F5CA3A" w14:textId="77777777" w:rsidR="00E74522" w:rsidRPr="00492C04" w:rsidRDefault="00E74522" w:rsidP="00E74522">
            <w:pPr>
              <w:widowControl w:val="0"/>
              <w:spacing w:before="1" w:after="0" w:line="240" w:lineRule="auto"/>
              <w:ind w:right="-20"/>
              <w:rPr>
                <w:rFonts w:cs="Calibri"/>
                <w:sz w:val="20"/>
                <w:szCs w:val="20"/>
              </w:rPr>
            </w:pPr>
            <w:r w:rsidRPr="00492C04">
              <w:rPr>
                <w:rFonts w:cs="Calibri"/>
                <w:color w:val="231F20"/>
                <w:sz w:val="20"/>
                <w:szCs w:val="20"/>
              </w:rPr>
              <w:t>1.b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jasno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 xml:space="preserve">erbalno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oju pot</w:t>
            </w:r>
            <w:r w:rsidRPr="00492C04">
              <w:rPr>
                <w:rFonts w:cs="Calibri"/>
                <w:color w:val="231F20"/>
                <w:spacing w:val="-2"/>
                <w:sz w:val="20"/>
                <w:szCs w:val="20"/>
              </w:rPr>
              <w:t>r</w:t>
            </w:r>
            <w:r w:rsidRPr="00492C04">
              <w:rPr>
                <w:rFonts w:cs="Calibri"/>
                <w:color w:val="231F20"/>
                <w:sz w:val="20"/>
                <w:szCs w:val="20"/>
              </w:rPr>
              <w:t>ebu</w:t>
            </w:r>
          </w:p>
        </w:tc>
      </w:tr>
      <w:tr w:rsidR="00E74522" w:rsidRPr="00492C04" w14:paraId="5B0CF82A" w14:textId="77777777" w:rsidTr="0085168E">
        <w:trPr>
          <w:trHeight w:hRule="exact" w:val="1570"/>
        </w:trPr>
        <w:tc>
          <w:tcPr>
            <w:tcW w:w="4679" w:type="dxa"/>
            <w:gridSpan w:val="2"/>
          </w:tcPr>
          <w:p w14:paraId="71999871" w14:textId="77777777" w:rsidR="00E74522" w:rsidRPr="00492C04" w:rsidRDefault="00E74522" w:rsidP="00E74522">
            <w:pPr>
              <w:widowControl w:val="0"/>
              <w:spacing w:before="64" w:after="0" w:line="240" w:lineRule="auto"/>
              <w:ind w:right="-20"/>
              <w:rPr>
                <w:rFonts w:cs="Calibri"/>
                <w:sz w:val="20"/>
                <w:szCs w:val="20"/>
              </w:rPr>
            </w:pPr>
            <w:r w:rsidRPr="00492C04">
              <w:rPr>
                <w:rFonts w:cs="Calibri"/>
                <w:color w:val="231F20"/>
                <w:sz w:val="20"/>
                <w:szCs w:val="20"/>
              </w:rPr>
              <w:t xml:space="preserve">2.a sluša i </w:t>
            </w:r>
            <w:r w:rsidRPr="00492C04">
              <w:rPr>
                <w:rFonts w:cs="Calibri"/>
                <w:color w:val="231F20"/>
                <w:spacing w:val="-2"/>
                <w:sz w:val="20"/>
                <w:szCs w:val="20"/>
              </w:rPr>
              <w:t>r</w:t>
            </w:r>
            <w:r w:rsidRPr="00492C04">
              <w:rPr>
                <w:rFonts w:cs="Calibri"/>
                <w:color w:val="231F20"/>
                <w:sz w:val="20"/>
                <w:szCs w:val="20"/>
              </w:rPr>
              <w:t>eagi</w:t>
            </w:r>
            <w:r w:rsidRPr="00492C04">
              <w:rPr>
                <w:rFonts w:cs="Calibri"/>
                <w:color w:val="231F20"/>
                <w:spacing w:val="-4"/>
                <w:sz w:val="20"/>
                <w:szCs w:val="20"/>
              </w:rPr>
              <w:t>r</w:t>
            </w:r>
            <w:r w:rsidRPr="00492C04">
              <w:rPr>
                <w:rFonts w:cs="Calibri"/>
                <w:color w:val="231F20"/>
                <w:sz w:val="20"/>
                <w:szCs w:val="20"/>
              </w:rPr>
              <w:t xml:space="preserve">a na </w:t>
            </w:r>
            <w:r w:rsidRPr="00492C04">
              <w:rPr>
                <w:rFonts w:cs="Calibri"/>
                <w:color w:val="231F20"/>
                <w:spacing w:val="-2"/>
                <w:sz w:val="20"/>
                <w:szCs w:val="20"/>
              </w:rPr>
              <w:t>z</w:t>
            </w:r>
            <w:r w:rsidRPr="00492C04">
              <w:rPr>
                <w:rFonts w:cs="Calibri"/>
                <w:color w:val="231F20"/>
                <w:sz w:val="20"/>
                <w:szCs w:val="20"/>
              </w:rPr>
              <w:t>vuk i ob</w:t>
            </w:r>
            <w:r w:rsidRPr="00492C04">
              <w:rPr>
                <w:rFonts w:cs="Calibri"/>
                <w:color w:val="231F20"/>
                <w:spacing w:val="-4"/>
                <w:sz w:val="20"/>
                <w:szCs w:val="20"/>
              </w:rPr>
              <w:t>r</w:t>
            </w:r>
            <w:r w:rsidRPr="00492C04">
              <w:rPr>
                <w:rFonts w:cs="Calibri"/>
                <w:color w:val="231F20"/>
                <w:sz w:val="20"/>
                <w:szCs w:val="20"/>
              </w:rPr>
              <w:t xml:space="preserve">asce u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oru</w:t>
            </w:r>
          </w:p>
          <w:p w14:paraId="2C7A2AED"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2.b diskrimini</w:t>
            </w:r>
            <w:r w:rsidRPr="00492C04">
              <w:rPr>
                <w:rFonts w:cs="Calibri"/>
                <w:color w:val="231F20"/>
                <w:spacing w:val="-4"/>
                <w:position w:val="1"/>
                <w:sz w:val="20"/>
                <w:szCs w:val="20"/>
              </w:rPr>
              <w:t>r</w:t>
            </w:r>
            <w:r w:rsidRPr="00492C04">
              <w:rPr>
                <w:rFonts w:cs="Calibri"/>
                <w:color w:val="231F20"/>
                <w:position w:val="1"/>
                <w:sz w:val="20"/>
                <w:szCs w:val="20"/>
              </w:rPr>
              <w:t>a glas</w:t>
            </w:r>
            <w:r w:rsidRPr="00492C04">
              <w:rPr>
                <w:rFonts w:cs="Calibri"/>
                <w:color w:val="231F20"/>
                <w:spacing w:val="-1"/>
                <w:position w:val="1"/>
                <w:sz w:val="20"/>
                <w:szCs w:val="20"/>
              </w:rPr>
              <w:t>o</w:t>
            </w:r>
            <w:r w:rsidRPr="00492C04">
              <w:rPr>
                <w:rFonts w:cs="Calibri"/>
                <w:color w:val="231F20"/>
                <w:spacing w:val="-2"/>
                <w:position w:val="1"/>
                <w:sz w:val="20"/>
                <w:szCs w:val="20"/>
              </w:rPr>
              <w:t>v</w:t>
            </w:r>
            <w:r w:rsidRPr="00492C04">
              <w:rPr>
                <w:rFonts w:cs="Calibri"/>
                <w:color w:val="231F20"/>
                <w:position w:val="1"/>
                <w:sz w:val="20"/>
                <w:szCs w:val="20"/>
              </w:rPr>
              <w:t xml:space="preserve">e u </w:t>
            </w:r>
            <w:r w:rsidRPr="00492C04">
              <w:rPr>
                <w:rFonts w:cs="Calibri"/>
                <w:color w:val="231F20"/>
                <w:spacing w:val="-1"/>
                <w:position w:val="1"/>
                <w:sz w:val="20"/>
                <w:szCs w:val="20"/>
              </w:rPr>
              <w:t>go</w:t>
            </w:r>
            <w:r w:rsidRPr="00492C04">
              <w:rPr>
                <w:rFonts w:cs="Calibri"/>
                <w:color w:val="231F20"/>
                <w:spacing w:val="-2"/>
                <w:position w:val="1"/>
                <w:sz w:val="20"/>
                <w:szCs w:val="20"/>
              </w:rPr>
              <w:t>v</w:t>
            </w:r>
            <w:r w:rsidRPr="00492C04">
              <w:rPr>
                <w:rFonts w:cs="Calibri"/>
                <w:color w:val="231F20"/>
                <w:position w:val="1"/>
                <w:sz w:val="20"/>
                <w:szCs w:val="20"/>
              </w:rPr>
              <w:t>oru</w:t>
            </w:r>
          </w:p>
          <w:p w14:paraId="65CD93F2"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2.c</w:t>
            </w:r>
            <w:r w:rsidRPr="00492C04">
              <w:rPr>
                <w:rFonts w:cs="Calibri"/>
                <w:color w:val="231F20"/>
                <w:spacing w:val="45"/>
                <w:position w:val="1"/>
                <w:sz w:val="20"/>
                <w:szCs w:val="20"/>
              </w:rPr>
              <w:t xml:space="preserve"> </w:t>
            </w:r>
            <w:r w:rsidRPr="00492C04">
              <w:rPr>
                <w:rFonts w:cs="Calibri"/>
                <w:color w:val="231F20"/>
                <w:position w:val="1"/>
                <w:sz w:val="20"/>
                <w:szCs w:val="20"/>
              </w:rPr>
              <w:t>i</w:t>
            </w:r>
            <w:r w:rsidRPr="00492C04">
              <w:rPr>
                <w:rFonts w:cs="Calibri"/>
                <w:color w:val="231F20"/>
                <w:spacing w:val="-2"/>
                <w:position w:val="1"/>
                <w:sz w:val="20"/>
                <w:szCs w:val="20"/>
              </w:rPr>
              <w:t>z</w:t>
            </w:r>
            <w:r w:rsidRPr="00492C04">
              <w:rPr>
                <w:rFonts w:cs="Calibri"/>
                <w:color w:val="231F20"/>
                <w:spacing w:val="-1"/>
                <w:position w:val="1"/>
                <w:sz w:val="20"/>
                <w:szCs w:val="20"/>
              </w:rPr>
              <w:t>go</w:t>
            </w:r>
            <w:r w:rsidRPr="00492C04">
              <w:rPr>
                <w:rFonts w:cs="Calibri"/>
                <w:color w:val="231F20"/>
                <w:spacing w:val="-3"/>
                <w:position w:val="1"/>
                <w:sz w:val="20"/>
                <w:szCs w:val="20"/>
              </w:rPr>
              <w:t>v</w:t>
            </w:r>
            <w:r w:rsidRPr="00492C04">
              <w:rPr>
                <w:rFonts w:cs="Calibri"/>
                <w:color w:val="231F20"/>
                <w:position w:val="1"/>
                <w:sz w:val="20"/>
                <w:szCs w:val="20"/>
              </w:rPr>
              <w:t>a</w:t>
            </w:r>
            <w:r w:rsidRPr="00492C04">
              <w:rPr>
                <w:rFonts w:cs="Calibri"/>
                <w:color w:val="231F20"/>
                <w:spacing w:val="-4"/>
                <w:position w:val="1"/>
                <w:sz w:val="20"/>
                <w:szCs w:val="20"/>
              </w:rPr>
              <w:t>r</w:t>
            </w:r>
            <w:r w:rsidRPr="00492C04">
              <w:rPr>
                <w:rFonts w:cs="Calibri"/>
                <w:color w:val="231F20"/>
                <w:position w:val="1"/>
                <w:sz w:val="20"/>
                <w:szCs w:val="20"/>
              </w:rPr>
              <w:t>a p</w:t>
            </w:r>
            <w:r w:rsidRPr="00492C04">
              <w:rPr>
                <w:rFonts w:cs="Calibri"/>
                <w:color w:val="231F20"/>
                <w:spacing w:val="-4"/>
                <w:position w:val="1"/>
                <w:sz w:val="20"/>
                <w:szCs w:val="20"/>
              </w:rPr>
              <w:t>r</w:t>
            </w:r>
            <w:r w:rsidRPr="00492C04">
              <w:rPr>
                <w:rFonts w:cs="Calibri"/>
                <w:color w:val="231F20"/>
                <w:spacing w:val="-3"/>
                <w:position w:val="1"/>
                <w:sz w:val="20"/>
                <w:szCs w:val="20"/>
              </w:rPr>
              <w:t>a</w:t>
            </w:r>
            <w:r w:rsidRPr="00492C04">
              <w:rPr>
                <w:rFonts w:cs="Calibri"/>
                <w:color w:val="231F20"/>
                <w:position w:val="1"/>
                <w:sz w:val="20"/>
                <w:szCs w:val="20"/>
              </w:rPr>
              <w:t xml:space="preserve">vilno </w:t>
            </w:r>
            <w:r w:rsidRPr="00492C04">
              <w:rPr>
                <w:rFonts w:cs="Calibri"/>
                <w:color w:val="231F20"/>
                <w:spacing w:val="-3"/>
                <w:position w:val="1"/>
                <w:sz w:val="20"/>
                <w:szCs w:val="20"/>
              </w:rPr>
              <w:t>s</w:t>
            </w:r>
            <w:r w:rsidRPr="00492C04">
              <w:rPr>
                <w:rFonts w:cs="Calibri"/>
                <w:color w:val="231F20"/>
                <w:spacing w:val="-2"/>
                <w:position w:val="1"/>
                <w:sz w:val="20"/>
                <w:szCs w:val="20"/>
              </w:rPr>
              <w:t>v</w:t>
            </w:r>
            <w:r w:rsidRPr="00492C04">
              <w:rPr>
                <w:rFonts w:cs="Calibri"/>
                <w:color w:val="231F20"/>
                <w:position w:val="1"/>
                <w:sz w:val="20"/>
                <w:szCs w:val="20"/>
              </w:rPr>
              <w:t xml:space="preserve">e </w:t>
            </w:r>
            <w:r w:rsidRPr="00492C04">
              <w:rPr>
                <w:rFonts w:cs="Calibri"/>
                <w:color w:val="231F20"/>
                <w:spacing w:val="-2"/>
                <w:position w:val="1"/>
                <w:sz w:val="20"/>
                <w:szCs w:val="20"/>
              </w:rPr>
              <w:t>v</w:t>
            </w:r>
            <w:r w:rsidRPr="00492C04">
              <w:rPr>
                <w:rFonts w:cs="Calibri"/>
                <w:color w:val="231F20"/>
                <w:position w:val="1"/>
                <w:sz w:val="20"/>
                <w:szCs w:val="20"/>
              </w:rPr>
              <w:t>o</w:t>
            </w:r>
            <w:r w:rsidRPr="00492C04">
              <w:rPr>
                <w:rFonts w:cs="Calibri"/>
                <w:color w:val="231F20"/>
                <w:spacing w:val="-3"/>
                <w:position w:val="1"/>
                <w:sz w:val="20"/>
                <w:szCs w:val="20"/>
              </w:rPr>
              <w:t>k</w:t>
            </w:r>
            <w:r w:rsidRPr="00492C04">
              <w:rPr>
                <w:rFonts w:cs="Calibri"/>
                <w:color w:val="231F20"/>
                <w:position w:val="1"/>
                <w:sz w:val="20"/>
                <w:szCs w:val="20"/>
              </w:rPr>
              <w:t xml:space="preserve">ale i </w:t>
            </w:r>
            <w:r w:rsidRPr="00492C04">
              <w:rPr>
                <w:rFonts w:cs="Calibri"/>
                <w:color w:val="231F20"/>
                <w:spacing w:val="-2"/>
                <w:position w:val="1"/>
                <w:sz w:val="20"/>
                <w:szCs w:val="20"/>
              </w:rPr>
              <w:t>v</w:t>
            </w:r>
            <w:r w:rsidRPr="00492C04">
              <w:rPr>
                <w:rFonts w:cs="Calibri"/>
                <w:color w:val="231F20"/>
                <w:position w:val="1"/>
                <w:sz w:val="20"/>
                <w:szCs w:val="20"/>
              </w:rPr>
              <w:t>ećinu suglasni</w:t>
            </w:r>
            <w:r w:rsidRPr="00492C04">
              <w:rPr>
                <w:rFonts w:cs="Calibri"/>
                <w:color w:val="231F20"/>
                <w:spacing w:val="-3"/>
                <w:position w:val="1"/>
                <w:sz w:val="20"/>
                <w:szCs w:val="20"/>
              </w:rPr>
              <w:t>k</w:t>
            </w:r>
            <w:r w:rsidRPr="00492C04">
              <w:rPr>
                <w:rFonts w:cs="Calibri"/>
                <w:color w:val="231F20"/>
                <w:position w:val="1"/>
                <w:sz w:val="20"/>
                <w:szCs w:val="20"/>
              </w:rPr>
              <w:t>a</w:t>
            </w:r>
          </w:p>
          <w:p w14:paraId="1AB1A08E"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2.b </w:t>
            </w:r>
            <w:r w:rsidRPr="00492C04">
              <w:rPr>
                <w:rFonts w:cs="Calibri"/>
                <w:color w:val="231F20"/>
                <w:spacing w:val="-7"/>
                <w:position w:val="1"/>
                <w:sz w:val="20"/>
                <w:szCs w:val="20"/>
              </w:rPr>
              <w:t>k</w:t>
            </w:r>
            <w:r w:rsidRPr="00492C04">
              <w:rPr>
                <w:rFonts w:cs="Calibri"/>
                <w:color w:val="231F20"/>
                <w:position w:val="1"/>
                <w:sz w:val="20"/>
                <w:szCs w:val="20"/>
              </w:rPr>
              <w:t>ori</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position w:val="1"/>
                <w:sz w:val="20"/>
                <w:szCs w:val="20"/>
              </w:rPr>
              <w:t>se uče</w:t>
            </w:r>
            <w:r w:rsidRPr="00492C04">
              <w:rPr>
                <w:rFonts w:cs="Calibri"/>
                <w:color w:val="231F20"/>
                <w:spacing w:val="-2"/>
                <w:position w:val="1"/>
                <w:sz w:val="20"/>
                <w:szCs w:val="20"/>
              </w:rPr>
              <w:t>st</w:t>
            </w:r>
            <w:r w:rsidRPr="00492C04">
              <w:rPr>
                <w:rFonts w:cs="Calibri"/>
                <w:color w:val="231F20"/>
                <w:position w:val="1"/>
                <w:sz w:val="20"/>
                <w:szCs w:val="20"/>
              </w:rPr>
              <w:t>alim imeni</w:t>
            </w:r>
            <w:r w:rsidRPr="00492C04">
              <w:rPr>
                <w:rFonts w:cs="Calibri"/>
                <w:color w:val="231F20"/>
                <w:spacing w:val="-1"/>
                <w:position w:val="1"/>
                <w:sz w:val="20"/>
                <w:szCs w:val="20"/>
              </w:rPr>
              <w:t>c</w:t>
            </w:r>
            <w:r w:rsidRPr="00492C04">
              <w:rPr>
                <w:rFonts w:cs="Calibri"/>
                <w:color w:val="231F20"/>
                <w:position w:val="1"/>
                <w:sz w:val="20"/>
                <w:szCs w:val="20"/>
              </w:rPr>
              <w:t>ama, gla</w:t>
            </w:r>
            <w:r w:rsidRPr="00492C04">
              <w:rPr>
                <w:rFonts w:cs="Calibri"/>
                <w:color w:val="231F20"/>
                <w:spacing w:val="-1"/>
                <w:position w:val="1"/>
                <w:sz w:val="20"/>
                <w:szCs w:val="20"/>
              </w:rPr>
              <w:t>g</w:t>
            </w:r>
            <w:r w:rsidRPr="00492C04">
              <w:rPr>
                <w:rFonts w:cs="Calibri"/>
                <w:color w:val="231F20"/>
                <w:position w:val="1"/>
                <w:sz w:val="20"/>
                <w:szCs w:val="20"/>
              </w:rPr>
              <w:t>olima i</w:t>
            </w:r>
          </w:p>
          <w:p w14:paraId="2B6921CF"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pridj</w:t>
            </w:r>
            <w:r w:rsidRPr="00492C04">
              <w:rPr>
                <w:rFonts w:cs="Calibri"/>
                <w:color w:val="231F20"/>
                <w:spacing w:val="-1"/>
                <w:position w:val="1"/>
                <w:sz w:val="20"/>
                <w:szCs w:val="20"/>
              </w:rPr>
              <w:t>e</w:t>
            </w:r>
            <w:r w:rsidRPr="00492C04">
              <w:rPr>
                <w:rFonts w:cs="Calibri"/>
                <w:color w:val="231F20"/>
                <w:position w:val="1"/>
                <w:sz w:val="20"/>
                <w:szCs w:val="20"/>
              </w:rPr>
              <w:t>vima</w:t>
            </w:r>
          </w:p>
          <w:p w14:paraId="7B42BAD7"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2.e </w:t>
            </w:r>
            <w:r w:rsidRPr="00492C04">
              <w:rPr>
                <w:rFonts w:cs="Calibri"/>
                <w:color w:val="231F20"/>
                <w:spacing w:val="-7"/>
                <w:position w:val="1"/>
                <w:sz w:val="20"/>
                <w:szCs w:val="20"/>
              </w:rPr>
              <w:t>k</w:t>
            </w:r>
            <w:r w:rsidRPr="00492C04">
              <w:rPr>
                <w:rFonts w:cs="Calibri"/>
                <w:color w:val="231F20"/>
                <w:position w:val="1"/>
                <w:sz w:val="20"/>
                <w:szCs w:val="20"/>
              </w:rPr>
              <w:t>ori</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position w:val="1"/>
                <w:sz w:val="20"/>
                <w:szCs w:val="20"/>
              </w:rPr>
              <w:t xml:space="preserve">se </w:t>
            </w:r>
            <w:r w:rsidRPr="00492C04">
              <w:rPr>
                <w:rFonts w:cs="Calibri"/>
                <w:color w:val="231F20"/>
                <w:spacing w:val="-3"/>
                <w:position w:val="1"/>
                <w:sz w:val="20"/>
                <w:szCs w:val="20"/>
              </w:rPr>
              <w:t>z</w:t>
            </w:r>
            <w:r w:rsidRPr="00492C04">
              <w:rPr>
                <w:rFonts w:cs="Calibri"/>
                <w:color w:val="231F20"/>
                <w:position w:val="1"/>
                <w:sz w:val="20"/>
                <w:szCs w:val="20"/>
              </w:rPr>
              <w:t>amjeni</w:t>
            </w:r>
            <w:r w:rsidRPr="00492C04">
              <w:rPr>
                <w:rFonts w:cs="Calibri"/>
                <w:color w:val="231F20"/>
                <w:spacing w:val="-2"/>
                <w:position w:val="1"/>
                <w:sz w:val="20"/>
                <w:szCs w:val="20"/>
              </w:rPr>
              <w:t>c</w:t>
            </w:r>
            <w:r w:rsidRPr="00492C04">
              <w:rPr>
                <w:rFonts w:cs="Calibri"/>
                <w:color w:val="231F20"/>
                <w:position w:val="1"/>
                <w:sz w:val="20"/>
                <w:szCs w:val="20"/>
              </w:rPr>
              <w:t>ama i mn</w:t>
            </w:r>
            <w:r w:rsidRPr="00492C04">
              <w:rPr>
                <w:rFonts w:cs="Calibri"/>
                <w:color w:val="231F20"/>
                <w:spacing w:val="-2"/>
                <w:position w:val="1"/>
                <w:sz w:val="20"/>
                <w:szCs w:val="20"/>
              </w:rPr>
              <w:t>o</w:t>
            </w:r>
            <w:r w:rsidRPr="00492C04">
              <w:rPr>
                <w:rFonts w:cs="Calibri"/>
                <w:color w:val="231F20"/>
                <w:position w:val="1"/>
                <w:sz w:val="20"/>
                <w:szCs w:val="20"/>
              </w:rPr>
              <w:t>žinom</w:t>
            </w:r>
          </w:p>
        </w:tc>
        <w:tc>
          <w:tcPr>
            <w:tcW w:w="4961" w:type="dxa"/>
          </w:tcPr>
          <w:p w14:paraId="4A06D699" w14:textId="77777777" w:rsidR="00E74522" w:rsidRPr="00492C04" w:rsidRDefault="00E74522" w:rsidP="00E74522">
            <w:pPr>
              <w:widowControl w:val="0"/>
              <w:spacing w:before="3" w:after="0" w:line="180" w:lineRule="exact"/>
              <w:rPr>
                <w:rFonts w:asciiTheme="minorHAnsi" w:eastAsiaTheme="minorHAnsi" w:hAnsiTheme="minorHAnsi" w:cstheme="minorBidi"/>
                <w:sz w:val="18"/>
                <w:szCs w:val="18"/>
              </w:rPr>
            </w:pPr>
          </w:p>
          <w:p w14:paraId="0363753E" w14:textId="77777777" w:rsidR="00E74522" w:rsidRPr="00492C04" w:rsidRDefault="00E74522" w:rsidP="00E74522">
            <w:pPr>
              <w:widowControl w:val="0"/>
              <w:spacing w:after="0" w:line="240" w:lineRule="exact"/>
              <w:ind w:right="111"/>
              <w:rPr>
                <w:rFonts w:cs="Calibri"/>
                <w:sz w:val="20"/>
                <w:szCs w:val="20"/>
              </w:rPr>
            </w:pPr>
            <w:r w:rsidRPr="00492C04">
              <w:rPr>
                <w:rFonts w:cs="Calibri"/>
                <w:color w:val="231F20"/>
                <w:sz w:val="20"/>
                <w:szCs w:val="20"/>
              </w:rPr>
              <w:t>2.a arti</w:t>
            </w:r>
            <w:r w:rsidRPr="00492C04">
              <w:rPr>
                <w:rFonts w:cs="Calibri"/>
                <w:color w:val="231F20"/>
                <w:spacing w:val="-3"/>
                <w:sz w:val="20"/>
                <w:szCs w:val="20"/>
              </w:rPr>
              <w:t>k</w:t>
            </w:r>
            <w:r w:rsidRPr="00492C04">
              <w:rPr>
                <w:rFonts w:cs="Calibri"/>
                <w:color w:val="231F20"/>
                <w:sz w:val="20"/>
                <w:szCs w:val="20"/>
              </w:rPr>
              <w:t>uli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 xml:space="preserve"> </w:t>
            </w:r>
            <w:r w:rsidRPr="00492C04">
              <w:rPr>
                <w:rFonts w:cs="Calibri"/>
                <w:color w:val="231F20"/>
                <w:sz w:val="20"/>
                <w:szCs w:val="20"/>
              </w:rPr>
              <w:t>glas</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viln</w:t>
            </w:r>
            <w:r w:rsidRPr="00492C04">
              <w:rPr>
                <w:rFonts w:cs="Calibri"/>
                <w:color w:val="231F20"/>
                <w:spacing w:val="-3"/>
                <w:sz w:val="20"/>
                <w:szCs w:val="20"/>
              </w:rPr>
              <w:t>o</w:t>
            </w:r>
            <w:r w:rsidRPr="00492C04">
              <w:rPr>
                <w:rFonts w:cs="Calibri"/>
                <w:color w:val="231F20"/>
                <w:sz w:val="20"/>
                <w:szCs w:val="20"/>
              </w:rPr>
              <w:t xml:space="preserve">, jasno 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umlji</w:t>
            </w:r>
            <w:r w:rsidRPr="00492C04">
              <w:rPr>
                <w:rFonts w:cs="Calibri"/>
                <w:color w:val="231F20"/>
                <w:spacing w:val="-2"/>
                <w:sz w:val="20"/>
                <w:szCs w:val="20"/>
              </w:rPr>
              <w:t>v</w:t>
            </w:r>
            <w:r w:rsidRPr="00492C04">
              <w:rPr>
                <w:rFonts w:cs="Calibri"/>
                <w:color w:val="231F20"/>
                <w:sz w:val="20"/>
                <w:szCs w:val="20"/>
              </w:rPr>
              <w:t>o i</w:t>
            </w:r>
            <w:r w:rsidRPr="00492C04">
              <w:rPr>
                <w:rFonts w:cs="Calibri"/>
                <w:color w:val="231F20"/>
                <w:spacing w:val="-1"/>
                <w:sz w:val="20"/>
                <w:szCs w:val="20"/>
              </w:rPr>
              <w:t>zgo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3"/>
                <w:sz w:val="20"/>
                <w:szCs w:val="20"/>
              </w:rPr>
              <w:t>sv</w:t>
            </w:r>
            <w:r w:rsidRPr="00492C04">
              <w:rPr>
                <w:rFonts w:cs="Calibri"/>
                <w:color w:val="231F20"/>
                <w:sz w:val="20"/>
                <w:szCs w:val="20"/>
              </w:rPr>
              <w:t xml:space="preserve">aki glas u riječi i </w:t>
            </w:r>
            <w:r w:rsidRPr="00492C04">
              <w:rPr>
                <w:rFonts w:cs="Calibri"/>
                <w:color w:val="231F20"/>
                <w:spacing w:val="-2"/>
                <w:sz w:val="20"/>
                <w:szCs w:val="20"/>
              </w:rPr>
              <w:t>r</w:t>
            </w:r>
            <w:r w:rsidRPr="00492C04">
              <w:rPr>
                <w:rFonts w:cs="Calibri"/>
                <w:color w:val="231F20"/>
                <w:sz w:val="20"/>
                <w:szCs w:val="20"/>
              </w:rPr>
              <w:t>ečenici samo</w:t>
            </w:r>
            <w:r w:rsidRPr="00492C04">
              <w:rPr>
                <w:rFonts w:cs="Calibri"/>
                <w:color w:val="231F20"/>
                <w:spacing w:val="-2"/>
                <w:sz w:val="20"/>
                <w:szCs w:val="20"/>
              </w:rPr>
              <w:t>st</w:t>
            </w:r>
            <w:r w:rsidRPr="00492C04">
              <w:rPr>
                <w:rFonts w:cs="Calibri"/>
                <w:color w:val="231F20"/>
                <w:sz w:val="20"/>
                <w:szCs w:val="20"/>
              </w:rPr>
              <w:t>alno</w:t>
            </w:r>
          </w:p>
          <w:p w14:paraId="19956DD8" w14:textId="77777777" w:rsidR="00E74522" w:rsidRPr="00492C04" w:rsidRDefault="00E74522" w:rsidP="00E74522">
            <w:pPr>
              <w:widowControl w:val="0"/>
              <w:spacing w:before="1" w:after="0" w:line="240" w:lineRule="auto"/>
              <w:ind w:right="-20"/>
              <w:rPr>
                <w:rFonts w:cs="Calibri"/>
                <w:sz w:val="20"/>
                <w:szCs w:val="20"/>
              </w:rPr>
            </w:pPr>
            <w:r w:rsidRPr="00492C04">
              <w:rPr>
                <w:rFonts w:cs="Calibri"/>
                <w:color w:val="231F20"/>
                <w:sz w:val="20"/>
                <w:szCs w:val="20"/>
              </w:rPr>
              <w:t>2.b uo</w:t>
            </w:r>
            <w:r w:rsidRPr="00492C04">
              <w:rPr>
                <w:rFonts w:cs="Calibri"/>
                <w:color w:val="231F20"/>
                <w:spacing w:val="-1"/>
                <w:sz w:val="20"/>
                <w:szCs w:val="20"/>
              </w:rPr>
              <w:t>č</w:t>
            </w:r>
            <w:r w:rsidRPr="00492C04">
              <w:rPr>
                <w:rFonts w:cs="Calibri"/>
                <w:color w:val="231F20"/>
                <w:spacing w:val="-3"/>
                <w:sz w:val="20"/>
                <w:szCs w:val="20"/>
              </w:rPr>
              <w:t>av</w:t>
            </w:r>
            <w:r w:rsidRPr="00492C04">
              <w:rPr>
                <w:rFonts w:cs="Calibri"/>
                <w:color w:val="231F20"/>
                <w:sz w:val="20"/>
                <w:szCs w:val="20"/>
              </w:rPr>
              <w:t>a glas</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u riječi i glas</w:t>
            </w:r>
            <w:r w:rsidRPr="00492C04">
              <w:rPr>
                <w:rFonts w:cs="Calibri"/>
                <w:color w:val="231F20"/>
                <w:spacing w:val="-1"/>
                <w:sz w:val="20"/>
                <w:szCs w:val="20"/>
              </w:rPr>
              <w:t>o</w:t>
            </w:r>
            <w:r w:rsidRPr="00492C04">
              <w:rPr>
                <w:rFonts w:cs="Calibri"/>
                <w:color w:val="231F20"/>
                <w:sz w:val="20"/>
                <w:szCs w:val="20"/>
              </w:rPr>
              <w:t xml:space="preserve">vnu </w:t>
            </w:r>
            <w:r w:rsidRPr="00492C04">
              <w:rPr>
                <w:rFonts w:cs="Calibri"/>
                <w:color w:val="231F20"/>
                <w:spacing w:val="-2"/>
                <w:sz w:val="20"/>
                <w:szCs w:val="20"/>
              </w:rPr>
              <w:t>s</w:t>
            </w:r>
            <w:r w:rsidRPr="00492C04">
              <w:rPr>
                <w:rFonts w:cs="Calibri"/>
                <w:color w:val="231F20"/>
                <w:sz w:val="20"/>
                <w:szCs w:val="20"/>
              </w:rPr>
              <w:t>tru</w:t>
            </w:r>
            <w:r w:rsidRPr="00492C04">
              <w:rPr>
                <w:rFonts w:cs="Calibri"/>
                <w:color w:val="231F20"/>
                <w:spacing w:val="-1"/>
                <w:sz w:val="20"/>
                <w:szCs w:val="20"/>
              </w:rPr>
              <w:t>k</w:t>
            </w:r>
            <w:r w:rsidRPr="00492C04">
              <w:rPr>
                <w:rFonts w:cs="Calibri"/>
                <w:color w:val="231F20"/>
                <w:sz w:val="20"/>
                <w:szCs w:val="20"/>
              </w:rPr>
              <w:t>turu</w:t>
            </w:r>
          </w:p>
          <w:p w14:paraId="14A3B24A"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2.c </w:t>
            </w:r>
            <w:r w:rsidRPr="00492C04">
              <w:rPr>
                <w:rFonts w:cs="Calibri"/>
                <w:color w:val="231F20"/>
                <w:spacing w:val="-7"/>
                <w:position w:val="1"/>
                <w:sz w:val="20"/>
                <w:szCs w:val="20"/>
              </w:rPr>
              <w:t>k</w:t>
            </w:r>
            <w:r w:rsidRPr="00492C04">
              <w:rPr>
                <w:rFonts w:cs="Calibri"/>
                <w:color w:val="231F20"/>
                <w:position w:val="1"/>
                <w:sz w:val="20"/>
                <w:szCs w:val="20"/>
              </w:rPr>
              <w:t>ori</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position w:val="1"/>
                <w:sz w:val="20"/>
                <w:szCs w:val="20"/>
              </w:rPr>
              <w:t>se g</w:t>
            </w:r>
            <w:r w:rsidRPr="00492C04">
              <w:rPr>
                <w:rFonts w:cs="Calibri"/>
                <w:color w:val="231F20"/>
                <w:spacing w:val="-4"/>
                <w:position w:val="1"/>
                <w:sz w:val="20"/>
                <w:szCs w:val="20"/>
              </w:rPr>
              <w:t>r</w:t>
            </w:r>
            <w:r w:rsidRPr="00492C04">
              <w:rPr>
                <w:rFonts w:cs="Calibri"/>
                <w:color w:val="231F20"/>
                <w:position w:val="1"/>
                <w:sz w:val="20"/>
                <w:szCs w:val="20"/>
              </w:rPr>
              <w:t>am</w:t>
            </w:r>
            <w:r w:rsidRPr="00492C04">
              <w:rPr>
                <w:rFonts w:cs="Calibri"/>
                <w:color w:val="231F20"/>
                <w:spacing w:val="-2"/>
                <w:position w:val="1"/>
                <w:sz w:val="20"/>
                <w:szCs w:val="20"/>
              </w:rPr>
              <w:t>a</w:t>
            </w:r>
            <w:r w:rsidRPr="00492C04">
              <w:rPr>
                <w:rFonts w:cs="Calibri"/>
                <w:color w:val="231F20"/>
                <w:position w:val="1"/>
                <w:sz w:val="20"/>
                <w:szCs w:val="20"/>
              </w:rPr>
              <w:t>tičkim</w:t>
            </w:r>
            <w:r w:rsidRPr="00492C04">
              <w:rPr>
                <w:rFonts w:cs="Calibri"/>
                <w:color w:val="231F20"/>
                <w:spacing w:val="-5"/>
                <w:position w:val="1"/>
                <w:sz w:val="20"/>
                <w:szCs w:val="20"/>
              </w:rPr>
              <w:t xml:space="preserve"> </w:t>
            </w:r>
            <w:r w:rsidRPr="00492C04">
              <w:rPr>
                <w:rFonts w:cs="Calibri"/>
                <w:color w:val="231F20"/>
                <w:position w:val="1"/>
                <w:sz w:val="20"/>
                <w:szCs w:val="20"/>
              </w:rPr>
              <w:t>p</w:t>
            </w:r>
            <w:r w:rsidRPr="00492C04">
              <w:rPr>
                <w:rFonts w:cs="Calibri"/>
                <w:color w:val="231F20"/>
                <w:spacing w:val="-4"/>
                <w:position w:val="1"/>
                <w:sz w:val="20"/>
                <w:szCs w:val="20"/>
              </w:rPr>
              <w:t>r</w:t>
            </w:r>
            <w:r w:rsidRPr="00492C04">
              <w:rPr>
                <w:rFonts w:cs="Calibri"/>
                <w:color w:val="231F20"/>
                <w:spacing w:val="-3"/>
                <w:position w:val="1"/>
                <w:sz w:val="20"/>
                <w:szCs w:val="20"/>
              </w:rPr>
              <w:t>a</w:t>
            </w:r>
            <w:r w:rsidRPr="00492C04">
              <w:rPr>
                <w:rFonts w:cs="Calibri"/>
                <w:color w:val="231F20"/>
                <w:position w:val="1"/>
                <w:sz w:val="20"/>
                <w:szCs w:val="20"/>
              </w:rPr>
              <w:t xml:space="preserve">vilima </w:t>
            </w:r>
            <w:r w:rsidRPr="00492C04">
              <w:rPr>
                <w:rFonts w:cs="Calibri"/>
                <w:color w:val="231F20"/>
                <w:spacing w:val="-3"/>
                <w:position w:val="1"/>
                <w:sz w:val="20"/>
                <w:szCs w:val="20"/>
              </w:rPr>
              <w:t>z</w:t>
            </w:r>
            <w:r w:rsidRPr="00492C04">
              <w:rPr>
                <w:rFonts w:cs="Calibri"/>
                <w:color w:val="231F20"/>
                <w:position w:val="1"/>
                <w:sz w:val="20"/>
                <w:szCs w:val="20"/>
              </w:rPr>
              <w:t>a mn</w:t>
            </w:r>
            <w:r w:rsidRPr="00492C04">
              <w:rPr>
                <w:rFonts w:cs="Calibri"/>
                <w:color w:val="231F20"/>
                <w:spacing w:val="-3"/>
                <w:position w:val="1"/>
                <w:sz w:val="20"/>
                <w:szCs w:val="20"/>
              </w:rPr>
              <w:t>o</w:t>
            </w:r>
            <w:r w:rsidRPr="00492C04">
              <w:rPr>
                <w:rFonts w:cs="Calibri"/>
                <w:color w:val="231F20"/>
                <w:position w:val="1"/>
                <w:sz w:val="20"/>
                <w:szCs w:val="20"/>
              </w:rPr>
              <w:t xml:space="preserve">žinu, </w:t>
            </w:r>
            <w:r w:rsidRPr="00492C04">
              <w:rPr>
                <w:rFonts w:cs="Calibri"/>
                <w:color w:val="231F20"/>
                <w:spacing w:val="-3"/>
                <w:position w:val="1"/>
                <w:sz w:val="20"/>
                <w:szCs w:val="20"/>
              </w:rPr>
              <w:t>r</w:t>
            </w:r>
            <w:r w:rsidRPr="00492C04">
              <w:rPr>
                <w:rFonts w:cs="Calibri"/>
                <w:color w:val="231F20"/>
                <w:position w:val="1"/>
                <w:sz w:val="20"/>
                <w:szCs w:val="20"/>
              </w:rPr>
              <w:t>od, b</w:t>
            </w:r>
            <w:r w:rsidRPr="00492C04">
              <w:rPr>
                <w:rFonts w:cs="Calibri"/>
                <w:color w:val="231F20"/>
                <w:spacing w:val="-3"/>
                <w:position w:val="1"/>
                <w:sz w:val="20"/>
                <w:szCs w:val="20"/>
              </w:rPr>
              <w:t>r</w:t>
            </w:r>
            <w:r w:rsidRPr="00492C04">
              <w:rPr>
                <w:rFonts w:cs="Calibri"/>
                <w:color w:val="231F20"/>
                <w:position w:val="1"/>
                <w:sz w:val="20"/>
                <w:szCs w:val="20"/>
              </w:rPr>
              <w:t>oj i</w:t>
            </w:r>
          </w:p>
          <w:p w14:paraId="66FB8AE9"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gla</w:t>
            </w:r>
            <w:r w:rsidRPr="00492C04">
              <w:rPr>
                <w:rFonts w:cs="Calibri"/>
                <w:color w:val="231F20"/>
                <w:spacing w:val="-1"/>
                <w:position w:val="1"/>
                <w:sz w:val="20"/>
                <w:szCs w:val="20"/>
              </w:rPr>
              <w:t>g</w:t>
            </w:r>
            <w:r w:rsidRPr="00492C04">
              <w:rPr>
                <w:rFonts w:cs="Calibri"/>
                <w:color w:val="231F20"/>
                <w:position w:val="1"/>
                <w:sz w:val="20"/>
                <w:szCs w:val="20"/>
              </w:rPr>
              <w:t>ols</w:t>
            </w:r>
            <w:r w:rsidRPr="00492C04">
              <w:rPr>
                <w:rFonts w:cs="Calibri"/>
                <w:color w:val="231F20"/>
                <w:spacing w:val="-7"/>
                <w:position w:val="1"/>
                <w:sz w:val="20"/>
                <w:szCs w:val="20"/>
              </w:rPr>
              <w:t>k</w:t>
            </w:r>
            <w:r w:rsidRPr="00492C04">
              <w:rPr>
                <w:rFonts w:cs="Calibri"/>
                <w:color w:val="231F20"/>
                <w:position w:val="1"/>
                <w:sz w:val="20"/>
                <w:szCs w:val="20"/>
              </w:rPr>
              <w:t>o vrijeme</w:t>
            </w:r>
          </w:p>
        </w:tc>
      </w:tr>
      <w:tr w:rsidR="00E74522" w:rsidRPr="00492C04" w14:paraId="35D49C8F" w14:textId="77777777" w:rsidTr="0085168E">
        <w:trPr>
          <w:trHeight w:hRule="exact" w:val="1860"/>
        </w:trPr>
        <w:tc>
          <w:tcPr>
            <w:tcW w:w="4679" w:type="dxa"/>
            <w:gridSpan w:val="2"/>
          </w:tcPr>
          <w:p w14:paraId="1B995633"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48CAE6E"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040C8BE1" w14:textId="77777777" w:rsidR="00E74522" w:rsidRPr="00492C04" w:rsidRDefault="00E74522" w:rsidP="00E74522">
            <w:pPr>
              <w:widowControl w:val="0"/>
              <w:spacing w:before="16" w:after="0" w:line="240" w:lineRule="exact"/>
              <w:rPr>
                <w:rFonts w:asciiTheme="minorHAnsi" w:eastAsiaTheme="minorHAnsi" w:hAnsiTheme="minorHAnsi" w:cstheme="minorBidi"/>
                <w:sz w:val="24"/>
                <w:szCs w:val="24"/>
              </w:rPr>
            </w:pPr>
          </w:p>
          <w:p w14:paraId="705EE903" w14:textId="77777777" w:rsidR="00E74522" w:rsidRPr="00492C04" w:rsidRDefault="00E74522" w:rsidP="00E74522">
            <w:pPr>
              <w:widowControl w:val="0"/>
              <w:spacing w:after="0" w:line="240" w:lineRule="exact"/>
              <w:ind w:right="97"/>
              <w:rPr>
                <w:rFonts w:cs="Calibri"/>
                <w:sz w:val="20"/>
                <w:szCs w:val="20"/>
              </w:rPr>
            </w:pPr>
            <w:r w:rsidRPr="00492C04">
              <w:rPr>
                <w:rFonts w:cs="Calibri"/>
                <w:color w:val="231F20"/>
                <w:sz w:val="20"/>
                <w:szCs w:val="20"/>
              </w:rPr>
              <w:t>3.a primjenjuje više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vnih f</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z</w:t>
            </w:r>
            <w:r w:rsidRPr="00492C04">
              <w:rPr>
                <w:rFonts w:cs="Calibri"/>
                <w:color w:val="231F20"/>
                <w:sz w:val="20"/>
                <w:szCs w:val="20"/>
              </w:rPr>
              <w:t xml:space="preserve">a i </w:t>
            </w:r>
            <w:r w:rsidRPr="00492C04">
              <w:rPr>
                <w:rFonts w:cs="Calibri"/>
                <w:color w:val="231F20"/>
                <w:spacing w:val="-3"/>
                <w:sz w:val="20"/>
                <w:szCs w:val="20"/>
              </w:rPr>
              <w:t>r</w:t>
            </w:r>
            <w:r w:rsidRPr="00492C04">
              <w:rPr>
                <w:rFonts w:cs="Calibri"/>
                <w:color w:val="231F20"/>
                <w:sz w:val="20"/>
                <w:szCs w:val="20"/>
              </w:rPr>
              <w:t>ečeni</w:t>
            </w:r>
            <w:r w:rsidRPr="00492C04">
              <w:rPr>
                <w:rFonts w:cs="Calibri"/>
                <w:color w:val="231F20"/>
                <w:spacing w:val="-2"/>
                <w:sz w:val="20"/>
                <w:szCs w:val="20"/>
              </w:rPr>
              <w:t>c</w:t>
            </w:r>
            <w:r w:rsidRPr="00492C04">
              <w:rPr>
                <w:rFonts w:cs="Calibri"/>
                <w:color w:val="231F20"/>
                <w:sz w:val="20"/>
                <w:szCs w:val="20"/>
              </w:rPr>
              <w:t>a do tri riječi</w:t>
            </w:r>
          </w:p>
        </w:tc>
        <w:tc>
          <w:tcPr>
            <w:tcW w:w="4961" w:type="dxa"/>
          </w:tcPr>
          <w:p w14:paraId="041E13BA" w14:textId="77777777" w:rsidR="00E74522" w:rsidRPr="00492C04" w:rsidRDefault="00E74522" w:rsidP="00E74522">
            <w:pPr>
              <w:widowControl w:val="0"/>
              <w:spacing w:before="47" w:after="0" w:line="240" w:lineRule="auto"/>
              <w:ind w:right="-20"/>
              <w:rPr>
                <w:rFonts w:cs="Calibri"/>
                <w:sz w:val="20"/>
                <w:szCs w:val="20"/>
              </w:rPr>
            </w:pPr>
            <w:r w:rsidRPr="00492C04">
              <w:rPr>
                <w:rFonts w:cs="Calibri"/>
                <w:color w:val="231F20"/>
                <w:sz w:val="20"/>
                <w:szCs w:val="20"/>
              </w:rPr>
              <w:t xml:space="preserve">3.a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i</w:t>
            </w:r>
            <w:r w:rsidRPr="00492C04">
              <w:rPr>
                <w:rFonts w:cs="Calibri"/>
                <w:color w:val="231F20"/>
                <w:spacing w:val="-2"/>
                <w:sz w:val="20"/>
                <w:szCs w:val="20"/>
              </w:rPr>
              <w:t>n</w:t>
            </w:r>
            <w:r w:rsidRPr="00492C04">
              <w:rPr>
                <w:rFonts w:cs="Calibri"/>
                <w:color w:val="231F20"/>
                <w:sz w:val="20"/>
                <w:szCs w:val="20"/>
              </w:rPr>
              <w:t>tuitivno</w:t>
            </w:r>
            <w:r w:rsidRPr="00492C04">
              <w:rPr>
                <w:rFonts w:cs="Calibri"/>
                <w:color w:val="231F20"/>
                <w:spacing w:val="-6"/>
                <w:sz w:val="20"/>
                <w:szCs w:val="20"/>
              </w:rPr>
              <w:t xml:space="preserve"> </w:t>
            </w:r>
            <w:r w:rsidRPr="00492C04">
              <w:rPr>
                <w:rFonts w:cs="Calibri"/>
                <w:color w:val="231F20"/>
                <w:sz w:val="20"/>
                <w:szCs w:val="20"/>
              </w:rPr>
              <w:t>g</w:t>
            </w:r>
            <w:r w:rsidRPr="00492C04">
              <w:rPr>
                <w:rFonts w:cs="Calibri"/>
                <w:color w:val="231F20"/>
                <w:spacing w:val="-4"/>
                <w:sz w:val="20"/>
                <w:szCs w:val="20"/>
              </w:rPr>
              <w:t>r</w:t>
            </w:r>
            <w:r w:rsidRPr="00492C04">
              <w:rPr>
                <w:rFonts w:cs="Calibri"/>
                <w:color w:val="231F20"/>
                <w:sz w:val="20"/>
                <w:szCs w:val="20"/>
              </w:rPr>
              <w:t>am</w:t>
            </w:r>
            <w:r w:rsidRPr="00492C04">
              <w:rPr>
                <w:rFonts w:cs="Calibri"/>
                <w:color w:val="231F20"/>
                <w:spacing w:val="-2"/>
                <w:sz w:val="20"/>
                <w:szCs w:val="20"/>
              </w:rPr>
              <w:t>a</w:t>
            </w:r>
            <w:r w:rsidRPr="00492C04">
              <w:rPr>
                <w:rFonts w:cs="Calibri"/>
                <w:color w:val="231F20"/>
                <w:sz w:val="20"/>
                <w:szCs w:val="20"/>
              </w:rPr>
              <w:t>tički</w:t>
            </w:r>
            <w:r w:rsidRPr="00492C04">
              <w:rPr>
                <w:rFonts w:cs="Calibri"/>
                <w:color w:val="231F20"/>
                <w:spacing w:val="-3"/>
                <w:sz w:val="20"/>
                <w:szCs w:val="20"/>
              </w:rPr>
              <w:t xml:space="preserve"> </w:t>
            </w:r>
            <w:r w:rsidRPr="00492C04">
              <w:rPr>
                <w:rFonts w:cs="Calibri"/>
                <w:color w:val="231F20"/>
                <w:sz w:val="20"/>
                <w:szCs w:val="20"/>
              </w:rPr>
              <w:t>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 xml:space="preserve">vilnim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om</w:t>
            </w:r>
          </w:p>
          <w:p w14:paraId="10E76EF6"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3.b </w:t>
            </w:r>
            <w:r w:rsidRPr="00492C04">
              <w:rPr>
                <w:rFonts w:cs="Calibri"/>
                <w:color w:val="231F20"/>
                <w:spacing w:val="-7"/>
                <w:position w:val="1"/>
                <w:sz w:val="20"/>
                <w:szCs w:val="20"/>
              </w:rPr>
              <w:t>k</w:t>
            </w:r>
            <w:r w:rsidRPr="00492C04">
              <w:rPr>
                <w:rFonts w:cs="Calibri"/>
                <w:color w:val="231F20"/>
                <w:position w:val="1"/>
                <w:sz w:val="20"/>
                <w:szCs w:val="20"/>
              </w:rPr>
              <w:t>ori</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position w:val="1"/>
                <w:sz w:val="20"/>
                <w:szCs w:val="20"/>
              </w:rPr>
              <w:t>se sl</w:t>
            </w:r>
            <w:r w:rsidRPr="00492C04">
              <w:rPr>
                <w:rFonts w:cs="Calibri"/>
                <w:color w:val="231F20"/>
                <w:spacing w:val="-2"/>
                <w:position w:val="1"/>
                <w:sz w:val="20"/>
                <w:szCs w:val="20"/>
              </w:rPr>
              <w:t>o</w:t>
            </w:r>
            <w:r w:rsidRPr="00492C04">
              <w:rPr>
                <w:rFonts w:cs="Calibri"/>
                <w:color w:val="231F20"/>
                <w:spacing w:val="-4"/>
                <w:position w:val="1"/>
                <w:sz w:val="20"/>
                <w:szCs w:val="20"/>
              </w:rPr>
              <w:t>ž</w:t>
            </w:r>
            <w:r w:rsidRPr="00492C04">
              <w:rPr>
                <w:rFonts w:cs="Calibri"/>
                <w:color w:val="231F20"/>
                <w:position w:val="1"/>
                <w:sz w:val="20"/>
                <w:szCs w:val="20"/>
              </w:rPr>
              <w:t xml:space="preserve">enijim </w:t>
            </w:r>
            <w:r w:rsidRPr="00492C04">
              <w:rPr>
                <w:rFonts w:cs="Calibri"/>
                <w:color w:val="231F20"/>
                <w:spacing w:val="-3"/>
                <w:position w:val="1"/>
                <w:sz w:val="20"/>
                <w:szCs w:val="20"/>
              </w:rPr>
              <w:t>r</w:t>
            </w:r>
            <w:r w:rsidRPr="00492C04">
              <w:rPr>
                <w:rFonts w:cs="Calibri"/>
                <w:color w:val="231F20"/>
                <w:position w:val="1"/>
                <w:sz w:val="20"/>
                <w:szCs w:val="20"/>
              </w:rPr>
              <w:t>ečeni</w:t>
            </w:r>
            <w:r w:rsidRPr="00492C04">
              <w:rPr>
                <w:rFonts w:cs="Calibri"/>
                <w:color w:val="231F20"/>
                <w:spacing w:val="-2"/>
                <w:position w:val="1"/>
                <w:sz w:val="20"/>
                <w:szCs w:val="20"/>
              </w:rPr>
              <w:t>c</w:t>
            </w:r>
            <w:r w:rsidRPr="00492C04">
              <w:rPr>
                <w:rFonts w:cs="Calibri"/>
                <w:color w:val="231F20"/>
                <w:position w:val="1"/>
                <w:sz w:val="20"/>
                <w:szCs w:val="20"/>
              </w:rPr>
              <w:t xml:space="preserve">ama </w:t>
            </w:r>
            <w:r w:rsidRPr="00492C04">
              <w:rPr>
                <w:rFonts w:cs="Calibri"/>
                <w:color w:val="231F20"/>
                <w:spacing w:val="-7"/>
                <w:position w:val="1"/>
                <w:sz w:val="20"/>
                <w:szCs w:val="20"/>
              </w:rPr>
              <w:t>k</w:t>
            </w:r>
            <w:r w:rsidRPr="00492C04">
              <w:rPr>
                <w:rFonts w:cs="Calibri"/>
                <w:color w:val="231F20"/>
                <w:position w:val="1"/>
                <w:sz w:val="20"/>
                <w:szCs w:val="20"/>
              </w:rPr>
              <w:t>oje mogu biti</w:t>
            </w:r>
          </w:p>
          <w:p w14:paraId="1998832D"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p</w:t>
            </w:r>
            <w:r w:rsidRPr="00492C04">
              <w:rPr>
                <w:rFonts w:cs="Calibri"/>
                <w:color w:val="231F20"/>
                <w:spacing w:val="-1"/>
                <w:position w:val="1"/>
                <w:sz w:val="20"/>
                <w:szCs w:val="20"/>
              </w:rPr>
              <w:t>o</w:t>
            </w:r>
            <w:r w:rsidRPr="00492C04">
              <w:rPr>
                <w:rFonts w:cs="Calibri"/>
                <w:color w:val="231F20"/>
                <w:spacing w:val="-2"/>
                <w:position w:val="1"/>
                <w:sz w:val="20"/>
                <w:szCs w:val="20"/>
              </w:rPr>
              <w:t>ve</w:t>
            </w:r>
            <w:r w:rsidRPr="00492C04">
              <w:rPr>
                <w:rFonts w:cs="Calibri"/>
                <w:color w:val="231F20"/>
                <w:spacing w:val="-3"/>
                <w:position w:val="1"/>
                <w:sz w:val="20"/>
                <w:szCs w:val="20"/>
              </w:rPr>
              <w:t>z</w:t>
            </w:r>
            <w:r w:rsidRPr="00492C04">
              <w:rPr>
                <w:rFonts w:cs="Calibri"/>
                <w:color w:val="231F20"/>
                <w:position w:val="1"/>
                <w:sz w:val="20"/>
                <w:szCs w:val="20"/>
              </w:rPr>
              <w:t>ane s prijašnjim is</w:t>
            </w:r>
            <w:r w:rsidRPr="00492C04">
              <w:rPr>
                <w:rFonts w:cs="Calibri"/>
                <w:color w:val="231F20"/>
                <w:spacing w:val="-2"/>
                <w:position w:val="1"/>
                <w:sz w:val="20"/>
                <w:szCs w:val="20"/>
              </w:rPr>
              <w:t>k</w:t>
            </w:r>
            <w:r w:rsidRPr="00492C04">
              <w:rPr>
                <w:rFonts w:cs="Calibri"/>
                <w:color w:val="231F20"/>
                <w:position w:val="1"/>
                <w:sz w:val="20"/>
                <w:szCs w:val="20"/>
              </w:rPr>
              <w:t>u</w:t>
            </w:r>
            <w:r w:rsidRPr="00492C04">
              <w:rPr>
                <w:rFonts w:cs="Calibri"/>
                <w:color w:val="231F20"/>
                <w:spacing w:val="-2"/>
                <w:position w:val="1"/>
                <w:sz w:val="20"/>
                <w:szCs w:val="20"/>
              </w:rPr>
              <w:t>s</w:t>
            </w:r>
            <w:r w:rsidRPr="00492C04">
              <w:rPr>
                <w:rFonts w:cs="Calibri"/>
                <w:color w:val="231F20"/>
                <w:position w:val="1"/>
                <w:sz w:val="20"/>
                <w:szCs w:val="20"/>
              </w:rPr>
              <w:t>tvima ili is</w:t>
            </w:r>
            <w:r w:rsidRPr="00492C04">
              <w:rPr>
                <w:rFonts w:cs="Calibri"/>
                <w:color w:val="231F20"/>
                <w:spacing w:val="-2"/>
                <w:position w:val="1"/>
                <w:sz w:val="20"/>
                <w:szCs w:val="20"/>
              </w:rPr>
              <w:t>k</w:t>
            </w:r>
            <w:r w:rsidRPr="00492C04">
              <w:rPr>
                <w:rFonts w:cs="Calibri"/>
                <w:color w:val="231F20"/>
                <w:position w:val="1"/>
                <w:sz w:val="20"/>
                <w:szCs w:val="20"/>
              </w:rPr>
              <w:t>u</w:t>
            </w:r>
            <w:r w:rsidRPr="00492C04">
              <w:rPr>
                <w:rFonts w:cs="Calibri"/>
                <w:color w:val="231F20"/>
                <w:spacing w:val="-2"/>
                <w:position w:val="1"/>
                <w:sz w:val="20"/>
                <w:szCs w:val="20"/>
              </w:rPr>
              <w:t>s</w:t>
            </w:r>
            <w:r w:rsidRPr="00492C04">
              <w:rPr>
                <w:rFonts w:cs="Calibri"/>
                <w:color w:val="231F20"/>
                <w:position w:val="1"/>
                <w:sz w:val="20"/>
                <w:szCs w:val="20"/>
              </w:rPr>
              <w:t>tvima drugih</w:t>
            </w:r>
          </w:p>
          <w:p w14:paraId="0AED047B"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3.c primjenjuje i</w:t>
            </w:r>
            <w:r w:rsidRPr="00492C04">
              <w:rPr>
                <w:rFonts w:cs="Calibri"/>
                <w:color w:val="231F20"/>
                <w:spacing w:val="-1"/>
                <w:sz w:val="20"/>
                <w:szCs w:val="20"/>
              </w:rPr>
              <w:t>n</w:t>
            </w:r>
            <w:r w:rsidRPr="00492C04">
              <w:rPr>
                <w:rFonts w:cs="Calibri"/>
                <w:color w:val="231F20"/>
                <w:spacing w:val="-2"/>
                <w:sz w:val="20"/>
                <w:szCs w:val="20"/>
              </w:rPr>
              <w:t>t</w:t>
            </w:r>
            <w:r w:rsidRPr="00492C04">
              <w:rPr>
                <w:rFonts w:cs="Calibri"/>
                <w:color w:val="231F20"/>
                <w:sz w:val="20"/>
                <w:szCs w:val="20"/>
              </w:rPr>
              <w:t>onaciju i ritmično</w:t>
            </w:r>
            <w:r w:rsidRPr="00492C04">
              <w:rPr>
                <w:rFonts w:cs="Calibri"/>
                <w:color w:val="231F20"/>
                <w:spacing w:val="-2"/>
                <w:sz w:val="20"/>
                <w:szCs w:val="20"/>
              </w:rPr>
              <w:t>s</w:t>
            </w:r>
            <w:r w:rsidRPr="00492C04">
              <w:rPr>
                <w:rFonts w:cs="Calibri"/>
                <w:color w:val="231F20"/>
                <w:sz w:val="20"/>
                <w:szCs w:val="20"/>
              </w:rPr>
              <w:t xml:space="preserve">t u </w:t>
            </w:r>
            <w:r w:rsidRPr="00492C04">
              <w:rPr>
                <w:rFonts w:cs="Calibri"/>
                <w:color w:val="231F20"/>
                <w:spacing w:val="-7"/>
                <w:sz w:val="20"/>
                <w:szCs w:val="20"/>
              </w:rPr>
              <w:t>k</w:t>
            </w:r>
            <w:r w:rsidRPr="00492C04">
              <w:rPr>
                <w:rFonts w:cs="Calibri"/>
                <w:color w:val="231F20"/>
                <w:sz w:val="20"/>
                <w:szCs w:val="20"/>
              </w:rPr>
              <w:t>omuni</w:t>
            </w:r>
            <w:r w:rsidRPr="00492C04">
              <w:rPr>
                <w:rFonts w:cs="Calibri"/>
                <w:color w:val="231F20"/>
                <w:spacing w:val="-3"/>
                <w:sz w:val="20"/>
                <w:szCs w:val="20"/>
              </w:rPr>
              <w:t>k</w:t>
            </w:r>
            <w:r w:rsidRPr="00492C04">
              <w:rPr>
                <w:rFonts w:cs="Calibri"/>
                <w:color w:val="231F20"/>
                <w:sz w:val="20"/>
                <w:szCs w:val="20"/>
              </w:rPr>
              <w:t>aciji</w:t>
            </w:r>
          </w:p>
          <w:p w14:paraId="41D19FD3"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3.d </w:t>
            </w:r>
            <w:r w:rsidRPr="00492C04">
              <w:rPr>
                <w:rFonts w:cs="Calibri"/>
                <w:color w:val="231F20"/>
                <w:spacing w:val="-7"/>
                <w:position w:val="1"/>
                <w:sz w:val="20"/>
                <w:szCs w:val="20"/>
              </w:rPr>
              <w:t>k</w:t>
            </w:r>
            <w:r w:rsidRPr="00492C04">
              <w:rPr>
                <w:rFonts w:cs="Calibri"/>
                <w:color w:val="231F20"/>
                <w:position w:val="1"/>
                <w:sz w:val="20"/>
                <w:szCs w:val="20"/>
              </w:rPr>
              <w:t>ori</w:t>
            </w:r>
            <w:r w:rsidRPr="00492C04">
              <w:rPr>
                <w:rFonts w:cs="Calibri"/>
                <w:color w:val="231F20"/>
                <w:spacing w:val="-2"/>
                <w:position w:val="1"/>
                <w:sz w:val="20"/>
                <w:szCs w:val="20"/>
              </w:rPr>
              <w:t>s</w:t>
            </w:r>
            <w:r w:rsidRPr="00492C04">
              <w:rPr>
                <w:rFonts w:cs="Calibri"/>
                <w:color w:val="231F20"/>
                <w:position w:val="1"/>
                <w:sz w:val="20"/>
                <w:szCs w:val="20"/>
              </w:rPr>
              <w:t>ti</w:t>
            </w:r>
            <w:r w:rsidRPr="00492C04">
              <w:rPr>
                <w:rFonts w:cs="Calibri"/>
                <w:color w:val="231F20"/>
                <w:spacing w:val="-2"/>
                <w:position w:val="1"/>
                <w:sz w:val="20"/>
                <w:szCs w:val="20"/>
              </w:rPr>
              <w:t xml:space="preserve"> </w:t>
            </w:r>
            <w:r w:rsidRPr="00492C04">
              <w:rPr>
                <w:rFonts w:cs="Calibri"/>
                <w:color w:val="231F20"/>
                <w:position w:val="1"/>
                <w:sz w:val="20"/>
                <w:szCs w:val="20"/>
              </w:rPr>
              <w:t>se osn</w:t>
            </w:r>
            <w:r w:rsidRPr="00492C04">
              <w:rPr>
                <w:rFonts w:cs="Calibri"/>
                <w:color w:val="231F20"/>
                <w:spacing w:val="-1"/>
                <w:position w:val="1"/>
                <w:sz w:val="20"/>
                <w:szCs w:val="20"/>
              </w:rPr>
              <w:t>o</w:t>
            </w:r>
            <w:r w:rsidRPr="00492C04">
              <w:rPr>
                <w:rFonts w:cs="Calibri"/>
                <w:color w:val="231F20"/>
                <w:position w:val="1"/>
                <w:sz w:val="20"/>
                <w:szCs w:val="20"/>
              </w:rPr>
              <w:t xml:space="preserve">vnim riječima, </w:t>
            </w:r>
            <w:r w:rsidRPr="00492C04">
              <w:rPr>
                <w:rFonts w:cs="Calibri"/>
                <w:color w:val="231F20"/>
                <w:spacing w:val="-3"/>
                <w:position w:val="1"/>
                <w:sz w:val="20"/>
                <w:szCs w:val="20"/>
              </w:rPr>
              <w:t>r</w:t>
            </w:r>
            <w:r w:rsidRPr="00492C04">
              <w:rPr>
                <w:rFonts w:cs="Calibri"/>
                <w:color w:val="231F20"/>
                <w:position w:val="1"/>
                <w:sz w:val="20"/>
                <w:szCs w:val="20"/>
              </w:rPr>
              <w:t>ečeni</w:t>
            </w:r>
            <w:r w:rsidRPr="00492C04">
              <w:rPr>
                <w:rFonts w:cs="Calibri"/>
                <w:color w:val="231F20"/>
                <w:spacing w:val="-2"/>
                <w:position w:val="1"/>
                <w:sz w:val="20"/>
                <w:szCs w:val="20"/>
              </w:rPr>
              <w:t>c</w:t>
            </w:r>
            <w:r w:rsidRPr="00492C04">
              <w:rPr>
                <w:rFonts w:cs="Calibri"/>
                <w:color w:val="231F20"/>
                <w:position w:val="1"/>
                <w:sz w:val="20"/>
                <w:szCs w:val="20"/>
              </w:rPr>
              <w:t>ama i f</w:t>
            </w:r>
            <w:r w:rsidRPr="00492C04">
              <w:rPr>
                <w:rFonts w:cs="Calibri"/>
                <w:color w:val="231F20"/>
                <w:spacing w:val="-4"/>
                <w:position w:val="1"/>
                <w:sz w:val="20"/>
                <w:szCs w:val="20"/>
              </w:rPr>
              <w:t>r</w:t>
            </w:r>
            <w:r w:rsidRPr="00492C04">
              <w:rPr>
                <w:rFonts w:cs="Calibri"/>
                <w:color w:val="231F20"/>
                <w:position w:val="1"/>
                <w:sz w:val="20"/>
                <w:szCs w:val="20"/>
              </w:rPr>
              <w:t>a</w:t>
            </w:r>
            <w:r w:rsidRPr="00492C04">
              <w:rPr>
                <w:rFonts w:cs="Calibri"/>
                <w:color w:val="231F20"/>
                <w:spacing w:val="-3"/>
                <w:position w:val="1"/>
                <w:sz w:val="20"/>
                <w:szCs w:val="20"/>
              </w:rPr>
              <w:t>z</w:t>
            </w:r>
            <w:r w:rsidRPr="00492C04">
              <w:rPr>
                <w:rFonts w:cs="Calibri"/>
                <w:color w:val="231F20"/>
                <w:position w:val="1"/>
                <w:sz w:val="20"/>
                <w:szCs w:val="20"/>
              </w:rPr>
              <w:t>ama na</w:t>
            </w:r>
          </w:p>
          <w:p w14:paraId="21ED43E3"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spacing w:val="-2"/>
                <w:position w:val="1"/>
                <w:sz w:val="20"/>
                <w:szCs w:val="20"/>
              </w:rPr>
              <w:t>s</w:t>
            </w:r>
            <w:r w:rsidRPr="00492C04">
              <w:rPr>
                <w:rFonts w:cs="Calibri"/>
                <w:color w:val="231F20"/>
                <w:position w:val="1"/>
                <w:sz w:val="20"/>
                <w:szCs w:val="20"/>
              </w:rPr>
              <w:t>t</w:t>
            </w:r>
            <w:r w:rsidRPr="00492C04">
              <w:rPr>
                <w:rFonts w:cs="Calibri"/>
                <w:color w:val="231F20"/>
                <w:spacing w:val="-4"/>
                <w:position w:val="1"/>
                <w:sz w:val="20"/>
                <w:szCs w:val="20"/>
              </w:rPr>
              <w:t>r</w:t>
            </w:r>
            <w:r w:rsidRPr="00492C04">
              <w:rPr>
                <w:rFonts w:cs="Calibri"/>
                <w:color w:val="231F20"/>
                <w:position w:val="1"/>
                <w:sz w:val="20"/>
                <w:szCs w:val="20"/>
              </w:rPr>
              <w:t>anom</w:t>
            </w:r>
            <w:r w:rsidR="001C1DAA" w:rsidRPr="00492C04">
              <w:rPr>
                <w:rFonts w:cs="Calibri"/>
                <w:color w:val="231F20"/>
                <w:position w:val="1"/>
                <w:sz w:val="20"/>
                <w:szCs w:val="20"/>
              </w:rPr>
              <w:t>e</w:t>
            </w:r>
            <w:r w:rsidRPr="00492C04">
              <w:rPr>
                <w:rFonts w:cs="Calibri"/>
                <w:color w:val="231F20"/>
                <w:position w:val="1"/>
                <w:sz w:val="20"/>
                <w:szCs w:val="20"/>
              </w:rPr>
              <w:t xml:space="preserve"> j</w:t>
            </w:r>
            <w:r w:rsidRPr="00492C04">
              <w:rPr>
                <w:rFonts w:cs="Calibri"/>
                <w:color w:val="231F20"/>
                <w:spacing w:val="-2"/>
                <w:position w:val="1"/>
                <w:sz w:val="20"/>
                <w:szCs w:val="20"/>
              </w:rPr>
              <w:t>e</w:t>
            </w:r>
            <w:r w:rsidRPr="00492C04">
              <w:rPr>
                <w:rFonts w:cs="Calibri"/>
                <w:color w:val="231F20"/>
                <w:position w:val="1"/>
                <w:sz w:val="20"/>
                <w:szCs w:val="20"/>
              </w:rPr>
              <w:t>zi</w:t>
            </w:r>
            <w:r w:rsidRPr="00492C04">
              <w:rPr>
                <w:rFonts w:cs="Calibri"/>
                <w:color w:val="231F20"/>
                <w:spacing w:val="-3"/>
                <w:position w:val="1"/>
                <w:sz w:val="20"/>
                <w:szCs w:val="20"/>
              </w:rPr>
              <w:t>k</w:t>
            </w:r>
            <w:r w:rsidRPr="00492C04">
              <w:rPr>
                <w:rFonts w:cs="Calibri"/>
                <w:color w:val="231F20"/>
                <w:position w:val="1"/>
                <w:sz w:val="20"/>
                <w:szCs w:val="20"/>
              </w:rPr>
              <w:t xml:space="preserve">u u </w:t>
            </w:r>
            <w:r w:rsidRPr="00492C04">
              <w:rPr>
                <w:rFonts w:cs="Calibri"/>
                <w:color w:val="231F20"/>
                <w:spacing w:val="-7"/>
                <w:position w:val="1"/>
                <w:sz w:val="20"/>
                <w:szCs w:val="20"/>
              </w:rPr>
              <w:t>k</w:t>
            </w:r>
            <w:r w:rsidRPr="00492C04">
              <w:rPr>
                <w:rFonts w:cs="Calibri"/>
                <w:color w:val="231F20"/>
                <w:position w:val="1"/>
                <w:sz w:val="20"/>
                <w:szCs w:val="20"/>
              </w:rPr>
              <w:t>o</w:t>
            </w:r>
            <w:r w:rsidRPr="00492C04">
              <w:rPr>
                <w:rFonts w:cs="Calibri"/>
                <w:color w:val="231F20"/>
                <w:spacing w:val="-2"/>
                <w:position w:val="1"/>
                <w:sz w:val="20"/>
                <w:szCs w:val="20"/>
              </w:rPr>
              <w:t>nt</w:t>
            </w:r>
            <w:r w:rsidRPr="00492C04">
              <w:rPr>
                <w:rFonts w:cs="Calibri"/>
                <w:color w:val="231F20"/>
                <w:position w:val="1"/>
                <w:sz w:val="20"/>
                <w:szCs w:val="20"/>
              </w:rPr>
              <w:t>e</w:t>
            </w:r>
            <w:r w:rsidRPr="00492C04">
              <w:rPr>
                <w:rFonts w:cs="Calibri"/>
                <w:color w:val="231F20"/>
                <w:spacing w:val="-2"/>
                <w:position w:val="1"/>
                <w:sz w:val="20"/>
                <w:szCs w:val="20"/>
              </w:rPr>
              <w:t>ks</w:t>
            </w:r>
            <w:r w:rsidRPr="00492C04">
              <w:rPr>
                <w:rFonts w:cs="Calibri"/>
                <w:color w:val="231F20"/>
                <w:position w:val="1"/>
                <w:sz w:val="20"/>
                <w:szCs w:val="20"/>
              </w:rPr>
              <w:t>tu</w:t>
            </w:r>
          </w:p>
          <w:p w14:paraId="265213F6"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3.e p</w:t>
            </w:r>
            <w:r w:rsidRPr="00492C04">
              <w:rPr>
                <w:rFonts w:cs="Calibri"/>
                <w:color w:val="231F20"/>
                <w:spacing w:val="-3"/>
                <w:position w:val="1"/>
                <w:sz w:val="20"/>
                <w:szCs w:val="20"/>
              </w:rPr>
              <w:t>r</w:t>
            </w:r>
            <w:r w:rsidRPr="00492C04">
              <w:rPr>
                <w:rFonts w:cs="Calibri"/>
                <w:color w:val="231F20"/>
                <w:position w:val="1"/>
                <w:sz w:val="20"/>
                <w:szCs w:val="20"/>
              </w:rPr>
              <w:t>ep</w:t>
            </w:r>
            <w:r w:rsidRPr="00492C04">
              <w:rPr>
                <w:rFonts w:cs="Calibri"/>
                <w:color w:val="231F20"/>
                <w:spacing w:val="-3"/>
                <w:position w:val="1"/>
                <w:sz w:val="20"/>
                <w:szCs w:val="20"/>
              </w:rPr>
              <w:t>o</w:t>
            </w:r>
            <w:r w:rsidRPr="00492C04">
              <w:rPr>
                <w:rFonts w:cs="Calibri"/>
                <w:color w:val="231F20"/>
                <w:position w:val="1"/>
                <w:sz w:val="20"/>
                <w:szCs w:val="20"/>
              </w:rPr>
              <w:t>znaje ne</w:t>
            </w:r>
            <w:r w:rsidRPr="00492C04">
              <w:rPr>
                <w:rFonts w:cs="Calibri"/>
                <w:color w:val="231F20"/>
                <w:spacing w:val="-6"/>
                <w:position w:val="1"/>
                <w:sz w:val="20"/>
                <w:szCs w:val="20"/>
              </w:rPr>
              <w:t>k</w:t>
            </w:r>
            <w:r w:rsidRPr="00492C04">
              <w:rPr>
                <w:rFonts w:cs="Calibri"/>
                <w:color w:val="231F20"/>
                <w:position w:val="1"/>
                <w:sz w:val="20"/>
                <w:szCs w:val="20"/>
              </w:rPr>
              <w:t xml:space="preserve">e od </w:t>
            </w:r>
            <w:r w:rsidRPr="00492C04">
              <w:rPr>
                <w:rFonts w:cs="Calibri"/>
                <w:color w:val="231F20"/>
                <w:spacing w:val="-2"/>
                <w:position w:val="1"/>
                <w:sz w:val="20"/>
                <w:szCs w:val="20"/>
              </w:rPr>
              <w:t>s</w:t>
            </w:r>
            <w:r w:rsidRPr="00492C04">
              <w:rPr>
                <w:rFonts w:cs="Calibri"/>
                <w:color w:val="231F20"/>
                <w:position w:val="1"/>
                <w:sz w:val="20"/>
                <w:szCs w:val="20"/>
              </w:rPr>
              <w:t>t</w:t>
            </w:r>
            <w:r w:rsidRPr="00492C04">
              <w:rPr>
                <w:rFonts w:cs="Calibri"/>
                <w:color w:val="231F20"/>
                <w:spacing w:val="-4"/>
                <w:position w:val="1"/>
                <w:sz w:val="20"/>
                <w:szCs w:val="20"/>
              </w:rPr>
              <w:t>r</w:t>
            </w:r>
            <w:r w:rsidRPr="00492C04">
              <w:rPr>
                <w:rFonts w:cs="Calibri"/>
                <w:color w:val="231F20"/>
                <w:position w:val="1"/>
                <w:sz w:val="20"/>
                <w:szCs w:val="20"/>
              </w:rPr>
              <w:t>anih j</w:t>
            </w:r>
            <w:r w:rsidRPr="00492C04">
              <w:rPr>
                <w:rFonts w:cs="Calibri"/>
                <w:color w:val="231F20"/>
                <w:spacing w:val="-2"/>
                <w:position w:val="1"/>
                <w:sz w:val="20"/>
                <w:szCs w:val="20"/>
              </w:rPr>
              <w:t>e</w:t>
            </w:r>
            <w:r w:rsidRPr="00492C04">
              <w:rPr>
                <w:rFonts w:cs="Calibri"/>
                <w:color w:val="231F20"/>
                <w:position w:val="1"/>
                <w:sz w:val="20"/>
                <w:szCs w:val="20"/>
              </w:rPr>
              <w:t>zi</w:t>
            </w:r>
            <w:r w:rsidRPr="00492C04">
              <w:rPr>
                <w:rFonts w:cs="Calibri"/>
                <w:color w:val="231F20"/>
                <w:spacing w:val="-3"/>
                <w:position w:val="1"/>
                <w:sz w:val="20"/>
                <w:szCs w:val="20"/>
              </w:rPr>
              <w:t>k</w:t>
            </w:r>
            <w:r w:rsidRPr="00492C04">
              <w:rPr>
                <w:rFonts w:cs="Calibri"/>
                <w:color w:val="231F20"/>
                <w:position w:val="1"/>
                <w:sz w:val="20"/>
                <w:szCs w:val="20"/>
              </w:rPr>
              <w:t xml:space="preserve">a na </w:t>
            </w:r>
            <w:r w:rsidRPr="00492C04">
              <w:rPr>
                <w:rFonts w:cs="Calibri"/>
                <w:color w:val="231F20"/>
                <w:spacing w:val="-2"/>
                <w:position w:val="1"/>
                <w:sz w:val="20"/>
                <w:szCs w:val="20"/>
              </w:rPr>
              <w:t>t</w:t>
            </w:r>
            <w:r w:rsidRPr="00492C04">
              <w:rPr>
                <w:rFonts w:cs="Calibri"/>
                <w:color w:val="231F20"/>
                <w:position w:val="1"/>
                <w:sz w:val="20"/>
                <w:szCs w:val="20"/>
              </w:rPr>
              <w:t>emelju sluha.</w:t>
            </w:r>
          </w:p>
        </w:tc>
      </w:tr>
      <w:tr w:rsidR="00E74522" w:rsidRPr="00492C04" w14:paraId="01B03C35" w14:textId="77777777" w:rsidTr="00103B9C">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07E20807"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055AA673" w14:textId="77777777" w:rsidR="00E74522" w:rsidRPr="00492C04" w:rsidRDefault="00E74522" w:rsidP="00E74522">
            <w:pPr>
              <w:widowControl w:val="0"/>
              <w:spacing w:before="66" w:after="0" w:line="240" w:lineRule="auto"/>
              <w:ind w:right="-20"/>
              <w:rPr>
                <w:rFonts w:cs="Calibri"/>
              </w:rPr>
            </w:pPr>
            <w:r w:rsidRPr="00492C04">
              <w:rPr>
                <w:rFonts w:cs="Calibri"/>
                <w:b/>
                <w:bCs/>
                <w:color w:val="231F20"/>
              </w:rPr>
              <w:t>2. Usmeno iz</w:t>
            </w:r>
            <w:r w:rsidRPr="00492C04">
              <w:rPr>
                <w:rFonts w:cs="Calibri"/>
                <w:b/>
                <w:bCs/>
                <w:color w:val="231F20"/>
                <w:spacing w:val="-5"/>
              </w:rPr>
              <w:t>r</w:t>
            </w:r>
            <w:r w:rsidRPr="00492C04">
              <w:rPr>
                <w:rFonts w:cs="Calibri"/>
                <w:b/>
                <w:bCs/>
                <w:color w:val="231F20"/>
              </w:rPr>
              <w:t>a</w:t>
            </w:r>
            <w:r w:rsidRPr="00492C04">
              <w:rPr>
                <w:rFonts w:cs="Calibri"/>
                <w:b/>
                <w:bCs/>
                <w:color w:val="231F20"/>
                <w:spacing w:val="-3"/>
              </w:rPr>
              <w:t>žav</w:t>
            </w:r>
            <w:r w:rsidRPr="00492C04">
              <w:rPr>
                <w:rFonts w:cs="Calibri"/>
                <w:b/>
                <w:bCs/>
                <w:color w:val="231F20"/>
              </w:rPr>
              <w:t>anje i slušanje</w:t>
            </w:r>
          </w:p>
        </w:tc>
      </w:tr>
      <w:tr w:rsidR="00E74522" w:rsidRPr="00492C04" w14:paraId="4687B9EC" w14:textId="77777777" w:rsidTr="00103B9C">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1140"/>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61027A18" w14:textId="77777777" w:rsidR="00E74522" w:rsidRPr="00492C04" w:rsidRDefault="00E74522" w:rsidP="00E74522">
            <w:pPr>
              <w:widowControl w:val="0"/>
              <w:spacing w:before="34" w:after="0" w:line="240" w:lineRule="auto"/>
              <w:ind w:right="-20"/>
              <w:rPr>
                <w:rFonts w:cs="Calibri"/>
                <w:sz w:val="20"/>
                <w:szCs w:val="20"/>
              </w:rPr>
            </w:pPr>
            <w:r w:rsidRPr="00492C04">
              <w:rPr>
                <w:rFonts w:cs="Calibri"/>
                <w:b/>
                <w:bCs/>
                <w:color w:val="231F20"/>
                <w:sz w:val="20"/>
                <w:szCs w:val="20"/>
              </w:rPr>
              <w:t>Ishodi učenja:</w:t>
            </w:r>
          </w:p>
          <w:p w14:paraId="3712D771"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1.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orna i j</w:t>
            </w:r>
            <w:r w:rsidRPr="00492C04">
              <w:rPr>
                <w:rFonts w:cs="Calibri"/>
                <w:bCs/>
                <w:color w:val="231F20"/>
                <w:spacing w:val="-2"/>
                <w:sz w:val="20"/>
                <w:szCs w:val="20"/>
              </w:rPr>
              <w:t>e</w:t>
            </w:r>
            <w:r w:rsidRPr="00492C04">
              <w:rPr>
                <w:rFonts w:cs="Calibri"/>
                <w:bCs/>
                <w:color w:val="231F20"/>
                <w:sz w:val="20"/>
                <w:szCs w:val="20"/>
              </w:rPr>
              <w:t>zična is</w:t>
            </w:r>
            <w:r w:rsidRPr="00492C04">
              <w:rPr>
                <w:rFonts w:cs="Calibri"/>
                <w:bCs/>
                <w:color w:val="231F20"/>
                <w:spacing w:val="-3"/>
                <w:sz w:val="20"/>
                <w:szCs w:val="20"/>
              </w:rPr>
              <w:t>k</w:t>
            </w:r>
            <w:r w:rsidRPr="00492C04">
              <w:rPr>
                <w:rFonts w:cs="Calibri"/>
                <w:bCs/>
                <w:color w:val="231F20"/>
                <w:sz w:val="20"/>
                <w:szCs w:val="20"/>
              </w:rPr>
              <w:t>u</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3"/>
                <w:sz w:val="20"/>
                <w:szCs w:val="20"/>
              </w:rPr>
              <w:t>v</w:t>
            </w:r>
            <w:r w:rsidRPr="00492C04">
              <w:rPr>
                <w:rFonts w:cs="Calibri"/>
                <w:bCs/>
                <w:color w:val="231F20"/>
                <w:sz w:val="20"/>
                <w:szCs w:val="20"/>
              </w:rPr>
              <w:t xml:space="preserve">a </w:t>
            </w:r>
            <w:r w:rsidRPr="00492C04">
              <w:rPr>
                <w:rFonts w:cs="Calibri"/>
                <w:bCs/>
                <w:color w:val="231F20"/>
                <w:spacing w:val="-3"/>
                <w:sz w:val="20"/>
                <w:szCs w:val="20"/>
              </w:rPr>
              <w:t>t</w:t>
            </w:r>
            <w:r w:rsidRPr="00492C04">
              <w:rPr>
                <w:rFonts w:cs="Calibri"/>
                <w:bCs/>
                <w:color w:val="231F20"/>
                <w:sz w:val="20"/>
                <w:szCs w:val="20"/>
              </w:rPr>
              <w:t>e bo</w:t>
            </w:r>
            <w:r w:rsidRPr="00492C04">
              <w:rPr>
                <w:rFonts w:cs="Calibri"/>
                <w:bCs/>
                <w:color w:val="231F20"/>
                <w:spacing w:val="-3"/>
                <w:sz w:val="20"/>
                <w:szCs w:val="20"/>
              </w:rPr>
              <w:t>g</w:t>
            </w:r>
            <w:r w:rsidRPr="00492C04">
              <w:rPr>
                <w:rFonts w:cs="Calibri"/>
                <w:bCs/>
                <w:color w:val="231F20"/>
                <w:spacing w:val="-2"/>
                <w:sz w:val="20"/>
                <w:szCs w:val="20"/>
              </w:rPr>
              <w:t>a</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 xml:space="preserve">rječnik i </w:t>
            </w:r>
            <w:r w:rsidRPr="00492C04">
              <w:rPr>
                <w:rFonts w:cs="Calibri"/>
                <w:bCs/>
                <w:color w:val="231F20"/>
                <w:spacing w:val="-2"/>
                <w:sz w:val="20"/>
                <w:szCs w:val="20"/>
              </w:rPr>
              <w:t>r</w:t>
            </w:r>
            <w:r w:rsidRPr="00492C04">
              <w:rPr>
                <w:rFonts w:cs="Calibri"/>
                <w:bCs/>
                <w:color w:val="231F20"/>
                <w:sz w:val="20"/>
                <w:szCs w:val="20"/>
              </w:rPr>
              <w:t xml:space="preserve">ečenicu u </w:t>
            </w:r>
            <w:r w:rsidRPr="00492C04">
              <w:rPr>
                <w:rFonts w:cs="Calibri"/>
                <w:bCs/>
                <w:color w:val="231F20"/>
                <w:spacing w:val="-4"/>
                <w:sz w:val="20"/>
                <w:szCs w:val="20"/>
              </w:rPr>
              <w:t>r</w:t>
            </w:r>
            <w:r w:rsidRPr="00492C04">
              <w:rPr>
                <w:rFonts w:cs="Calibri"/>
                <w:bCs/>
                <w:color w:val="231F20"/>
                <w:sz w:val="20"/>
                <w:szCs w:val="20"/>
              </w:rPr>
              <w:t>azličitim</w:t>
            </w:r>
            <w:r w:rsidRPr="00492C04">
              <w:rPr>
                <w:rFonts w:cs="Calibri"/>
                <w:bCs/>
                <w:color w:val="231F20"/>
                <w:spacing w:val="-7"/>
                <w:sz w:val="20"/>
                <w:szCs w:val="20"/>
              </w:rPr>
              <w:t xml:space="preserve"> </w:t>
            </w:r>
            <w:r w:rsidRPr="00492C04">
              <w:rPr>
                <w:rFonts w:cs="Calibri"/>
                <w:bCs/>
                <w:color w:val="231F20"/>
                <w:sz w:val="20"/>
                <w:szCs w:val="20"/>
              </w:rPr>
              <w:t>a</w:t>
            </w:r>
            <w:r w:rsidRPr="00492C04">
              <w:rPr>
                <w:rFonts w:cs="Calibri"/>
                <w:bCs/>
                <w:color w:val="231F20"/>
                <w:spacing w:val="-1"/>
                <w:sz w:val="20"/>
                <w:szCs w:val="20"/>
              </w:rPr>
              <w:t>k</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tima</w:t>
            </w:r>
          </w:p>
          <w:p w14:paraId="68DFEA08"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2.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ž</w:t>
            </w:r>
            <w:r w:rsidRPr="00492C04">
              <w:rPr>
                <w:rFonts w:cs="Calibri"/>
                <w:bCs/>
                <w:color w:val="231F20"/>
                <w:sz w:val="20"/>
                <w:szCs w:val="20"/>
              </w:rPr>
              <w:t xml:space="preserve">uje </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 i j</w:t>
            </w:r>
            <w:r w:rsidRPr="00492C04">
              <w:rPr>
                <w:rFonts w:cs="Calibri"/>
                <w:bCs/>
                <w:color w:val="231F20"/>
                <w:spacing w:val="-2"/>
                <w:sz w:val="20"/>
                <w:szCs w:val="20"/>
              </w:rPr>
              <w:t>e</w:t>
            </w:r>
            <w:r w:rsidRPr="00492C04">
              <w:rPr>
                <w:rFonts w:cs="Calibri"/>
                <w:bCs/>
                <w:color w:val="231F20"/>
                <w:sz w:val="20"/>
                <w:szCs w:val="20"/>
              </w:rPr>
              <w:t>zik i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inicij</w:t>
            </w:r>
            <w:r w:rsidRPr="00492C04">
              <w:rPr>
                <w:rFonts w:cs="Calibri"/>
                <w:bCs/>
                <w:color w:val="231F20"/>
                <w:spacing w:val="-2"/>
                <w:sz w:val="20"/>
                <w:szCs w:val="20"/>
              </w:rPr>
              <w:t>a</w:t>
            </w:r>
            <w:r w:rsidRPr="00492C04">
              <w:rPr>
                <w:rFonts w:cs="Calibri"/>
                <w:bCs/>
                <w:color w:val="231F20"/>
                <w:sz w:val="20"/>
                <w:szCs w:val="20"/>
              </w:rPr>
              <w:t>tivu</w:t>
            </w:r>
            <w:r w:rsidRPr="00492C04">
              <w:rPr>
                <w:rFonts w:cs="Calibri"/>
                <w:bCs/>
                <w:color w:val="231F20"/>
                <w:spacing w:val="-3"/>
                <w:sz w:val="20"/>
                <w:szCs w:val="20"/>
              </w:rPr>
              <w:t xml:space="preserve"> </w:t>
            </w:r>
            <w:r w:rsidRPr="00492C04">
              <w:rPr>
                <w:rFonts w:cs="Calibri"/>
                <w:bCs/>
                <w:color w:val="231F20"/>
                <w:sz w:val="20"/>
                <w:szCs w:val="20"/>
              </w:rPr>
              <w:t>u usmenome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anju</w:t>
            </w:r>
          </w:p>
          <w:p w14:paraId="712228E4"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3.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sposobno</w:t>
            </w:r>
            <w:r w:rsidRPr="00492C04">
              <w:rPr>
                <w:rFonts w:cs="Calibri"/>
                <w:bCs/>
                <w:color w:val="231F20"/>
                <w:spacing w:val="-3"/>
                <w:sz w:val="20"/>
                <w:szCs w:val="20"/>
              </w:rPr>
              <w:t>s</w:t>
            </w:r>
            <w:r w:rsidRPr="00492C04">
              <w:rPr>
                <w:rFonts w:cs="Calibri"/>
                <w:bCs/>
                <w:color w:val="231F20"/>
                <w:sz w:val="20"/>
                <w:szCs w:val="20"/>
              </w:rPr>
              <w:t>t slušanja u s</w:t>
            </w:r>
            <w:r w:rsidRPr="00492C04">
              <w:rPr>
                <w:rFonts w:cs="Calibri"/>
                <w:bCs/>
                <w:color w:val="231F20"/>
                <w:spacing w:val="-3"/>
                <w:sz w:val="20"/>
                <w:szCs w:val="20"/>
              </w:rPr>
              <w:t>k</w:t>
            </w:r>
            <w:r w:rsidRPr="00492C04">
              <w:rPr>
                <w:rFonts w:cs="Calibri"/>
                <w:bCs/>
                <w:color w:val="231F20"/>
                <w:sz w:val="20"/>
                <w:szCs w:val="20"/>
              </w:rPr>
              <w:t>upini v</w:t>
            </w:r>
            <w:r w:rsidRPr="00492C04">
              <w:rPr>
                <w:rFonts w:cs="Calibri"/>
                <w:bCs/>
                <w:color w:val="231F20"/>
                <w:spacing w:val="-3"/>
                <w:sz w:val="20"/>
                <w:szCs w:val="20"/>
              </w:rPr>
              <w:t>r</w:t>
            </w:r>
            <w:r w:rsidRPr="00492C04">
              <w:rPr>
                <w:rFonts w:cs="Calibri"/>
                <w:bCs/>
                <w:color w:val="231F20"/>
                <w:sz w:val="20"/>
                <w:szCs w:val="20"/>
              </w:rPr>
              <w:t>šnja</w:t>
            </w:r>
            <w:r w:rsidRPr="00492C04">
              <w:rPr>
                <w:rFonts w:cs="Calibri"/>
                <w:bCs/>
                <w:color w:val="231F20"/>
                <w:spacing w:val="-3"/>
                <w:sz w:val="20"/>
                <w:szCs w:val="20"/>
              </w:rPr>
              <w:t>k</w:t>
            </w:r>
            <w:r w:rsidRPr="00492C04">
              <w:rPr>
                <w:rFonts w:cs="Calibri"/>
                <w:bCs/>
                <w:color w:val="231F20"/>
                <w:sz w:val="20"/>
                <w:szCs w:val="20"/>
              </w:rPr>
              <w:t>a i od</w:t>
            </w:r>
            <w:r w:rsidRPr="00492C04">
              <w:rPr>
                <w:rFonts w:cs="Calibri"/>
                <w:bCs/>
                <w:color w:val="231F20"/>
                <w:spacing w:val="-5"/>
                <w:sz w:val="20"/>
                <w:szCs w:val="20"/>
              </w:rPr>
              <w:t>r</w:t>
            </w:r>
            <w:r w:rsidRPr="00492C04">
              <w:rPr>
                <w:rFonts w:cs="Calibri"/>
                <w:bCs/>
                <w:color w:val="231F20"/>
                <w:sz w:val="20"/>
                <w:szCs w:val="20"/>
              </w:rPr>
              <w:t xml:space="preserve">aslih u </w:t>
            </w:r>
            <w:r w:rsidRPr="00492C04">
              <w:rPr>
                <w:rFonts w:cs="Calibri"/>
                <w:bCs/>
                <w:color w:val="231F20"/>
                <w:spacing w:val="-5"/>
                <w:sz w:val="20"/>
                <w:szCs w:val="20"/>
              </w:rPr>
              <w:t>r</w:t>
            </w:r>
            <w:r w:rsidRPr="00492C04">
              <w:rPr>
                <w:rFonts w:cs="Calibri"/>
                <w:bCs/>
                <w:color w:val="231F20"/>
                <w:sz w:val="20"/>
                <w:szCs w:val="20"/>
              </w:rPr>
              <w:t>azličitim</w:t>
            </w:r>
            <w:r w:rsidRPr="00492C04">
              <w:rPr>
                <w:rFonts w:cs="Calibri"/>
                <w:bCs/>
                <w:color w:val="231F20"/>
                <w:spacing w:val="-7"/>
                <w:sz w:val="20"/>
                <w:szCs w:val="20"/>
              </w:rPr>
              <w:t xml:space="preserve"> </w:t>
            </w:r>
            <w:r w:rsidRPr="00492C04">
              <w:rPr>
                <w:rFonts w:cs="Calibri"/>
                <w:bCs/>
                <w:color w:val="231F20"/>
                <w:sz w:val="20"/>
                <w:szCs w:val="20"/>
              </w:rPr>
              <w:t>situacijama.</w:t>
            </w:r>
          </w:p>
        </w:tc>
      </w:tr>
      <w:tr w:rsidR="00E74522" w:rsidRPr="00492C04" w14:paraId="41D5F3F8" w14:textId="77777777" w:rsidTr="0085168E">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360"/>
        </w:trPr>
        <w:tc>
          <w:tcPr>
            <w:tcW w:w="9640" w:type="dxa"/>
            <w:gridSpan w:val="3"/>
            <w:tcBorders>
              <w:top w:val="dotted" w:sz="4" w:space="0" w:color="auto"/>
              <w:left w:val="dotted" w:sz="4" w:space="0" w:color="auto"/>
              <w:bottom w:val="dotted" w:sz="4" w:space="0" w:color="auto"/>
              <w:right w:val="dotted" w:sz="4" w:space="0" w:color="auto"/>
            </w:tcBorders>
          </w:tcPr>
          <w:p w14:paraId="5FF47FC1" w14:textId="77777777" w:rsidR="00E74522" w:rsidRPr="00492C04" w:rsidRDefault="00E74522" w:rsidP="00E74522">
            <w:pPr>
              <w:widowControl w:val="0"/>
              <w:spacing w:before="59"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44083A24" w14:textId="77777777" w:rsidTr="0085168E">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644"/>
        </w:trPr>
        <w:tc>
          <w:tcPr>
            <w:tcW w:w="4679" w:type="dxa"/>
            <w:gridSpan w:val="2"/>
            <w:tcBorders>
              <w:top w:val="dotted" w:sz="4" w:space="0" w:color="auto"/>
              <w:left w:val="dotted" w:sz="4" w:space="0" w:color="auto"/>
              <w:bottom w:val="dotted" w:sz="4" w:space="0" w:color="auto"/>
              <w:right w:val="dotted" w:sz="4" w:space="0" w:color="auto"/>
            </w:tcBorders>
          </w:tcPr>
          <w:p w14:paraId="47FD374D" w14:textId="77777777" w:rsidR="00E74522" w:rsidRPr="00492C04" w:rsidRDefault="00E74522" w:rsidP="00E74522">
            <w:pPr>
              <w:widowControl w:val="0"/>
              <w:spacing w:before="2" w:after="0" w:line="200" w:lineRule="exact"/>
              <w:rPr>
                <w:rFonts w:asciiTheme="minorHAnsi" w:eastAsiaTheme="minorHAnsi" w:hAnsiTheme="minorHAnsi" w:cstheme="minorBidi"/>
                <w:sz w:val="20"/>
                <w:szCs w:val="20"/>
              </w:rPr>
            </w:pPr>
          </w:p>
          <w:p w14:paraId="583F6661"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1347762D" w14:textId="77777777" w:rsidR="00E74522" w:rsidRPr="00492C04" w:rsidRDefault="00E74522" w:rsidP="00E74522">
            <w:pPr>
              <w:widowControl w:val="0"/>
              <w:spacing w:before="2" w:after="0" w:line="200" w:lineRule="exact"/>
              <w:rPr>
                <w:rFonts w:asciiTheme="minorHAnsi" w:eastAsiaTheme="minorHAnsi" w:hAnsiTheme="minorHAnsi" w:cstheme="minorBidi"/>
                <w:sz w:val="20"/>
                <w:szCs w:val="20"/>
              </w:rPr>
            </w:pPr>
          </w:p>
          <w:p w14:paraId="378D5525"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349A75C9" w14:textId="77777777" w:rsidTr="0085168E">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2620"/>
        </w:trPr>
        <w:tc>
          <w:tcPr>
            <w:tcW w:w="4679" w:type="dxa"/>
            <w:gridSpan w:val="2"/>
            <w:tcBorders>
              <w:top w:val="dotted" w:sz="4" w:space="0" w:color="auto"/>
              <w:left w:val="dotted" w:sz="4" w:space="0" w:color="auto"/>
              <w:bottom w:val="dotted" w:sz="4" w:space="0" w:color="auto"/>
              <w:right w:val="dotted" w:sz="4" w:space="0" w:color="auto"/>
            </w:tcBorders>
          </w:tcPr>
          <w:p w14:paraId="0AAB5EC8"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B5FE11E" w14:textId="77777777" w:rsidR="00E74522" w:rsidRPr="00492C04" w:rsidRDefault="00E74522" w:rsidP="00E74522">
            <w:pPr>
              <w:widowControl w:val="0"/>
              <w:spacing w:before="8" w:after="0" w:line="220" w:lineRule="exact"/>
              <w:rPr>
                <w:rFonts w:asciiTheme="minorHAnsi" w:eastAsiaTheme="minorHAnsi" w:hAnsiTheme="minorHAnsi" w:cstheme="minorBidi"/>
              </w:rPr>
            </w:pPr>
          </w:p>
          <w:p w14:paraId="584C1A28" w14:textId="77777777" w:rsidR="00E74522" w:rsidRPr="00492C04" w:rsidRDefault="00E74522" w:rsidP="00E74522">
            <w:pPr>
              <w:widowControl w:val="0"/>
              <w:spacing w:after="0" w:line="240" w:lineRule="exact"/>
              <w:ind w:right="919"/>
              <w:rPr>
                <w:rFonts w:cs="Calibri"/>
                <w:sz w:val="20"/>
                <w:szCs w:val="20"/>
              </w:rPr>
            </w:pPr>
            <w:r w:rsidRPr="00492C04">
              <w:rPr>
                <w:rFonts w:cs="Calibri"/>
                <w:color w:val="231F20"/>
                <w:sz w:val="20"/>
                <w:szCs w:val="20"/>
              </w:rPr>
              <w:t xml:space="preserve">1.a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 xml:space="preserve">om u </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2"/>
                <w:sz w:val="20"/>
                <w:szCs w:val="20"/>
              </w:rPr>
              <w:t>ks</w:t>
            </w:r>
            <w:r w:rsidRPr="00492C04">
              <w:rPr>
                <w:rFonts w:cs="Calibri"/>
                <w:color w:val="231F20"/>
                <w:sz w:val="20"/>
                <w:szCs w:val="20"/>
              </w:rPr>
              <w:t>tu obli</w:t>
            </w:r>
            <w:r w:rsidRPr="00492C04">
              <w:rPr>
                <w:rFonts w:cs="Calibri"/>
                <w:color w:val="231F20"/>
                <w:spacing w:val="-2"/>
                <w:sz w:val="20"/>
                <w:szCs w:val="20"/>
              </w:rPr>
              <w:t>k</w:t>
            </w:r>
            <w:r w:rsidRPr="00492C04">
              <w:rPr>
                <w:rFonts w:cs="Calibri"/>
                <w:color w:val="231F20"/>
                <w:sz w:val="20"/>
                <w:szCs w:val="20"/>
              </w:rPr>
              <w:t>ujući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 xml:space="preserve">vne </w:t>
            </w:r>
            <w:r w:rsidRPr="00492C04">
              <w:rPr>
                <w:rFonts w:cs="Calibri"/>
                <w:color w:val="231F20"/>
                <w:spacing w:val="-3"/>
                <w:sz w:val="20"/>
                <w:szCs w:val="20"/>
              </w:rPr>
              <w:t>r</w:t>
            </w:r>
            <w:r w:rsidRPr="00492C04">
              <w:rPr>
                <w:rFonts w:cs="Calibri"/>
                <w:color w:val="231F20"/>
                <w:sz w:val="20"/>
                <w:szCs w:val="20"/>
              </w:rPr>
              <w:t>ečenice</w:t>
            </w:r>
          </w:p>
          <w:p w14:paraId="7A945DD9" w14:textId="77777777" w:rsidR="00E74522" w:rsidRPr="00492C04" w:rsidRDefault="00E74522" w:rsidP="00E74522">
            <w:pPr>
              <w:widowControl w:val="0"/>
              <w:spacing w:before="20" w:after="0" w:line="240" w:lineRule="exact"/>
              <w:ind w:right="509"/>
              <w:rPr>
                <w:rFonts w:cs="Calibri"/>
                <w:sz w:val="20"/>
                <w:szCs w:val="20"/>
              </w:rPr>
            </w:pPr>
            <w:r w:rsidRPr="00492C04">
              <w:rPr>
                <w:rFonts w:cs="Calibri"/>
                <w:color w:val="231F20"/>
                <w:sz w:val="20"/>
                <w:szCs w:val="20"/>
              </w:rPr>
              <w:t xml:space="preserve">1.b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 xml:space="preserve">om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iz</w:t>
            </w:r>
            <w:r w:rsidRPr="00492C04">
              <w:rPr>
                <w:rFonts w:cs="Calibri"/>
                <w:color w:val="231F20"/>
                <w:spacing w:val="-4"/>
                <w:sz w:val="20"/>
                <w:szCs w:val="20"/>
              </w:rPr>
              <w:t>r</w:t>
            </w:r>
            <w:r w:rsidRPr="00492C04">
              <w:rPr>
                <w:rFonts w:cs="Calibri"/>
                <w:color w:val="231F20"/>
                <w:sz w:val="20"/>
                <w:szCs w:val="20"/>
              </w:rPr>
              <w:t xml:space="preserve">azio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oja </w:t>
            </w:r>
            <w:r w:rsidRPr="00492C04">
              <w:rPr>
                <w:rFonts w:cs="Calibri"/>
                <w:color w:val="231F20"/>
                <w:spacing w:val="-2"/>
                <w:sz w:val="20"/>
                <w:szCs w:val="20"/>
              </w:rPr>
              <w:t>st</w:t>
            </w:r>
            <w:r w:rsidRPr="00492C04">
              <w:rPr>
                <w:rFonts w:cs="Calibri"/>
                <w:color w:val="231F20"/>
                <w:sz w:val="20"/>
                <w:szCs w:val="20"/>
              </w:rPr>
              <w:t>anja, pot</w:t>
            </w:r>
            <w:r w:rsidRPr="00492C04">
              <w:rPr>
                <w:rFonts w:cs="Calibri"/>
                <w:color w:val="231F20"/>
                <w:spacing w:val="-3"/>
                <w:sz w:val="20"/>
                <w:szCs w:val="20"/>
              </w:rPr>
              <w:t>r</w:t>
            </w:r>
            <w:r w:rsidRPr="00492C04">
              <w:rPr>
                <w:rFonts w:cs="Calibri"/>
                <w:color w:val="231F20"/>
                <w:sz w:val="20"/>
                <w:szCs w:val="20"/>
              </w:rPr>
              <w:t xml:space="preserve">ebe i emocije u </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2"/>
                <w:sz w:val="20"/>
                <w:szCs w:val="20"/>
              </w:rPr>
              <w:t>ks</w:t>
            </w:r>
            <w:r w:rsidRPr="00492C04">
              <w:rPr>
                <w:rFonts w:cs="Calibri"/>
                <w:color w:val="231F20"/>
                <w:sz w:val="20"/>
                <w:szCs w:val="20"/>
              </w:rPr>
              <w:t>tu</w:t>
            </w:r>
          </w:p>
          <w:p w14:paraId="28E14E90"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1.c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uje riječi s od</w:t>
            </w:r>
            <w:r w:rsidRPr="00492C04">
              <w:rPr>
                <w:rFonts w:cs="Calibri"/>
                <w:color w:val="231F20"/>
                <w:spacing w:val="-2"/>
                <w:sz w:val="20"/>
                <w:szCs w:val="20"/>
              </w:rPr>
              <w:t>r</w:t>
            </w:r>
            <w:r w:rsidRPr="00492C04">
              <w:rPr>
                <w:rFonts w:cs="Calibri"/>
                <w:color w:val="231F20"/>
                <w:sz w:val="20"/>
                <w:szCs w:val="20"/>
              </w:rPr>
              <w:t>eđenim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p>
          <w:p w14:paraId="668FA02F"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 xml:space="preserve">1.d opisuje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oja </w:t>
            </w:r>
            <w:r w:rsidR="001C1DAA" w:rsidRPr="00492C04">
              <w:rPr>
                <w:rFonts w:cs="Calibri"/>
                <w:color w:val="231F20"/>
                <w:sz w:val="20"/>
                <w:szCs w:val="20"/>
              </w:rPr>
              <w:t>is</w:t>
            </w:r>
            <w:r w:rsidR="001C1DAA" w:rsidRPr="00492C04">
              <w:rPr>
                <w:rFonts w:cs="Calibri"/>
                <w:color w:val="231F20"/>
                <w:spacing w:val="-2"/>
                <w:sz w:val="20"/>
                <w:szCs w:val="20"/>
              </w:rPr>
              <w:t>k</w:t>
            </w:r>
            <w:r w:rsidR="001C1DAA" w:rsidRPr="00492C04">
              <w:rPr>
                <w:rFonts w:cs="Calibri"/>
                <w:color w:val="231F20"/>
                <w:sz w:val="20"/>
                <w:szCs w:val="20"/>
              </w:rPr>
              <w:t>u</w:t>
            </w:r>
            <w:r w:rsidR="001C1DAA" w:rsidRPr="00492C04">
              <w:rPr>
                <w:rFonts w:cs="Calibri"/>
                <w:color w:val="231F20"/>
                <w:spacing w:val="-2"/>
                <w:sz w:val="20"/>
                <w:szCs w:val="20"/>
              </w:rPr>
              <w:t>s</w:t>
            </w:r>
            <w:r w:rsidR="001C1DAA" w:rsidRPr="00492C04">
              <w:rPr>
                <w:rFonts w:cs="Calibri"/>
                <w:color w:val="231F20"/>
                <w:spacing w:val="-3"/>
                <w:sz w:val="20"/>
                <w:szCs w:val="20"/>
              </w:rPr>
              <w:t>t</w:t>
            </w:r>
            <w:r w:rsidR="001C1DAA" w:rsidRPr="00492C04">
              <w:rPr>
                <w:rFonts w:cs="Calibri"/>
                <w:color w:val="231F20"/>
                <w:sz w:val="20"/>
                <w:szCs w:val="20"/>
              </w:rPr>
              <w:t xml:space="preserve">va </w:t>
            </w:r>
          </w:p>
        </w:tc>
        <w:tc>
          <w:tcPr>
            <w:tcW w:w="4961" w:type="dxa"/>
            <w:tcBorders>
              <w:top w:val="dotted" w:sz="4" w:space="0" w:color="auto"/>
              <w:left w:val="dotted" w:sz="4" w:space="0" w:color="auto"/>
              <w:bottom w:val="dotted" w:sz="4" w:space="0" w:color="auto"/>
              <w:right w:val="dotted" w:sz="4" w:space="0" w:color="auto"/>
            </w:tcBorders>
          </w:tcPr>
          <w:p w14:paraId="2F011BEB" w14:textId="77777777" w:rsidR="00E74522" w:rsidRPr="00492C04" w:rsidRDefault="00E74522" w:rsidP="00E74522">
            <w:pPr>
              <w:widowControl w:val="0"/>
              <w:spacing w:before="68" w:after="0" w:line="240" w:lineRule="exact"/>
              <w:ind w:right="100"/>
              <w:rPr>
                <w:rFonts w:cs="Calibri"/>
                <w:sz w:val="20"/>
                <w:szCs w:val="20"/>
              </w:rPr>
            </w:pPr>
            <w:r w:rsidRPr="00492C04">
              <w:rPr>
                <w:rFonts w:cs="Calibri"/>
                <w:color w:val="231F20"/>
                <w:sz w:val="20"/>
                <w:szCs w:val="20"/>
              </w:rPr>
              <w:t xml:space="preserve">1.a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 xml:space="preserve">om </w:t>
            </w:r>
            <w:r w:rsidRPr="00492C04">
              <w:rPr>
                <w:rFonts w:cs="Calibri"/>
                <w:color w:val="231F20"/>
                <w:spacing w:val="-3"/>
                <w:sz w:val="20"/>
                <w:szCs w:val="20"/>
              </w:rPr>
              <w:t>z</w:t>
            </w:r>
            <w:r w:rsidRPr="00492C04">
              <w:rPr>
                <w:rFonts w:cs="Calibri"/>
                <w:color w:val="231F20"/>
                <w:sz w:val="20"/>
                <w:szCs w:val="20"/>
              </w:rPr>
              <w:t>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anje i objašnj</w:t>
            </w:r>
            <w:r w:rsidRPr="00492C04">
              <w:rPr>
                <w:rFonts w:cs="Calibri"/>
                <w:color w:val="231F20"/>
                <w:spacing w:val="-3"/>
                <w:sz w:val="20"/>
                <w:szCs w:val="20"/>
              </w:rPr>
              <w:t>av</w:t>
            </w:r>
            <w:r w:rsidRPr="00492C04">
              <w:rPr>
                <w:rFonts w:cs="Calibri"/>
                <w:color w:val="231F20"/>
                <w:sz w:val="20"/>
                <w:szCs w:val="20"/>
              </w:rPr>
              <w:t xml:space="preserve">anje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ojih misli, ideja i do</w:t>
            </w:r>
            <w:r w:rsidRPr="00492C04">
              <w:rPr>
                <w:rFonts w:cs="Calibri"/>
                <w:color w:val="231F20"/>
                <w:spacing w:val="-3"/>
                <w:sz w:val="20"/>
                <w:szCs w:val="20"/>
              </w:rPr>
              <w:t>g</w:t>
            </w:r>
            <w:r w:rsidRPr="00492C04">
              <w:rPr>
                <w:rFonts w:cs="Calibri"/>
                <w:color w:val="231F20"/>
                <w:sz w:val="20"/>
                <w:szCs w:val="20"/>
              </w:rPr>
              <w:t>ađaja (pri</w:t>
            </w:r>
            <w:r w:rsidRPr="00492C04">
              <w:rPr>
                <w:rFonts w:cs="Calibri"/>
                <w:color w:val="231F20"/>
                <w:spacing w:val="-2"/>
                <w:sz w:val="20"/>
                <w:szCs w:val="20"/>
              </w:rPr>
              <w:t>č</w:t>
            </w:r>
            <w:r w:rsidRPr="00492C04">
              <w:rPr>
                <w:rFonts w:cs="Calibri"/>
                <w:color w:val="231F20"/>
                <w:sz w:val="20"/>
                <w:szCs w:val="20"/>
              </w:rPr>
              <w:t>anje o poj</w:t>
            </w:r>
            <w:r w:rsidRPr="00492C04">
              <w:rPr>
                <w:rFonts w:cs="Calibri"/>
                <w:color w:val="231F20"/>
                <w:spacing w:val="-3"/>
                <w:sz w:val="20"/>
                <w:szCs w:val="20"/>
              </w:rPr>
              <w:t>av</w:t>
            </w:r>
            <w:r w:rsidRPr="00492C04">
              <w:rPr>
                <w:rFonts w:cs="Calibri"/>
                <w:color w:val="231F20"/>
                <w:sz w:val="20"/>
                <w:szCs w:val="20"/>
              </w:rPr>
              <w:t>ama i do</w:t>
            </w:r>
            <w:r w:rsidRPr="00492C04">
              <w:rPr>
                <w:rFonts w:cs="Calibri"/>
                <w:color w:val="231F20"/>
                <w:spacing w:val="-4"/>
                <w:sz w:val="20"/>
                <w:szCs w:val="20"/>
              </w:rPr>
              <w:t>g</w:t>
            </w:r>
            <w:r w:rsidRPr="00492C04">
              <w:rPr>
                <w:rFonts w:cs="Calibri"/>
                <w:color w:val="231F20"/>
                <w:sz w:val="20"/>
                <w:szCs w:val="20"/>
              </w:rPr>
              <w:t>ađajima, opisi</w:t>
            </w:r>
            <w:r w:rsidRPr="00492C04">
              <w:rPr>
                <w:rFonts w:cs="Calibri"/>
                <w:color w:val="231F20"/>
                <w:spacing w:val="-3"/>
                <w:sz w:val="20"/>
                <w:szCs w:val="20"/>
              </w:rPr>
              <w:t>v</w:t>
            </w:r>
            <w:r w:rsidRPr="00492C04">
              <w:rPr>
                <w:rFonts w:cs="Calibri"/>
                <w:color w:val="231F20"/>
                <w:sz w:val="20"/>
                <w:szCs w:val="20"/>
              </w:rPr>
              <w:t>anje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ži</w:t>
            </w:r>
            <w:r w:rsidRPr="00492C04">
              <w:rPr>
                <w:rFonts w:cs="Calibri"/>
                <w:color w:val="231F20"/>
                <w:spacing w:val="-2"/>
                <w:sz w:val="20"/>
                <w:szCs w:val="20"/>
              </w:rPr>
              <w:t>v</w:t>
            </w:r>
            <w:r w:rsidRPr="00492C04">
              <w:rPr>
                <w:rFonts w:cs="Calibri"/>
                <w:color w:val="231F20"/>
                <w:sz w:val="20"/>
                <w:szCs w:val="20"/>
              </w:rPr>
              <w:t>otinja</w:t>
            </w:r>
            <w:r w:rsidRPr="00492C04">
              <w:rPr>
                <w:rFonts w:cs="Calibri"/>
                <w:color w:val="231F20"/>
                <w:spacing w:val="-5"/>
                <w:sz w:val="20"/>
                <w:szCs w:val="20"/>
              </w:rPr>
              <w:t xml:space="preserve"> </w:t>
            </w:r>
            <w:r w:rsidRPr="00492C04">
              <w:rPr>
                <w:rFonts w:cs="Calibri"/>
                <w:color w:val="231F20"/>
                <w:sz w:val="20"/>
                <w:szCs w:val="20"/>
              </w:rPr>
              <w:t>i ljudi)</w:t>
            </w:r>
          </w:p>
          <w:p w14:paraId="5898CEFA" w14:textId="77777777" w:rsidR="00E74522" w:rsidRPr="00492C04" w:rsidRDefault="00E74522" w:rsidP="00E74522">
            <w:pPr>
              <w:widowControl w:val="0"/>
              <w:spacing w:before="20" w:after="0" w:line="240" w:lineRule="exact"/>
              <w:ind w:right="1415"/>
              <w:rPr>
                <w:rFonts w:cs="Calibri"/>
                <w:sz w:val="20"/>
                <w:szCs w:val="20"/>
              </w:rPr>
            </w:pPr>
            <w:r w:rsidRPr="00492C04">
              <w:rPr>
                <w:rFonts w:cs="Calibri"/>
                <w:color w:val="231F20"/>
                <w:sz w:val="20"/>
                <w:szCs w:val="20"/>
              </w:rPr>
              <w:t>1.b p</w:t>
            </w:r>
            <w:r w:rsidRPr="00492C04">
              <w:rPr>
                <w:rFonts w:cs="Calibri"/>
                <w:color w:val="231F20"/>
                <w:spacing w:val="-2"/>
                <w:sz w:val="20"/>
                <w:szCs w:val="20"/>
              </w:rPr>
              <w:t>r</w:t>
            </w:r>
            <w:r w:rsidRPr="00492C04">
              <w:rPr>
                <w:rFonts w:cs="Calibri"/>
                <w:color w:val="231F20"/>
                <w:sz w:val="20"/>
                <w:szCs w:val="20"/>
              </w:rPr>
              <w:t xml:space="preserve">enosi i </w:t>
            </w:r>
            <w:r w:rsidRPr="00492C04">
              <w:rPr>
                <w:rFonts w:cs="Calibri"/>
                <w:color w:val="231F20"/>
                <w:spacing w:val="-7"/>
                <w:sz w:val="20"/>
                <w:szCs w:val="20"/>
              </w:rPr>
              <w:t>k</w:t>
            </w:r>
            <w:r w:rsidRPr="00492C04">
              <w:rPr>
                <w:rFonts w:cs="Calibri"/>
                <w:color w:val="231F20"/>
                <w:sz w:val="20"/>
                <w:szCs w:val="20"/>
              </w:rPr>
              <w:t>on</w:t>
            </w:r>
            <w:r w:rsidRPr="00492C04">
              <w:rPr>
                <w:rFonts w:cs="Calibri"/>
                <w:color w:val="231F20"/>
                <w:spacing w:val="-2"/>
                <w:sz w:val="20"/>
                <w:szCs w:val="20"/>
              </w:rPr>
              <w:t>s</w:t>
            </w:r>
            <w:r w:rsidRPr="00492C04">
              <w:rPr>
                <w:rFonts w:cs="Calibri"/>
                <w:color w:val="231F20"/>
                <w:sz w:val="20"/>
                <w:szCs w:val="20"/>
              </w:rPr>
              <w:t>trui</w:t>
            </w:r>
            <w:r w:rsidRPr="00492C04">
              <w:rPr>
                <w:rFonts w:cs="Calibri"/>
                <w:color w:val="231F20"/>
                <w:spacing w:val="-4"/>
                <w:sz w:val="20"/>
                <w:szCs w:val="20"/>
              </w:rPr>
              <w:t>r</w:t>
            </w:r>
            <w:r w:rsidRPr="00492C04">
              <w:rPr>
                <w:rFonts w:cs="Calibri"/>
                <w:color w:val="231F20"/>
                <w:sz w:val="20"/>
                <w:szCs w:val="20"/>
              </w:rPr>
              <w:t>a poru</w:t>
            </w:r>
            <w:r w:rsidRPr="00492C04">
              <w:rPr>
                <w:rFonts w:cs="Calibri"/>
                <w:color w:val="231F20"/>
                <w:spacing w:val="-6"/>
                <w:sz w:val="20"/>
                <w:szCs w:val="20"/>
              </w:rPr>
              <w:t>k</w:t>
            </w:r>
            <w:r w:rsidRPr="00492C04">
              <w:rPr>
                <w:rFonts w:cs="Calibri"/>
                <w:color w:val="231F20"/>
                <w:sz w:val="20"/>
                <w:szCs w:val="20"/>
              </w:rPr>
              <w:t>e ciljano i sa samopou</w:t>
            </w:r>
            <w:r w:rsidRPr="00492C04">
              <w:rPr>
                <w:rFonts w:cs="Calibri"/>
                <w:color w:val="231F20"/>
                <w:spacing w:val="-4"/>
                <w:sz w:val="20"/>
                <w:szCs w:val="20"/>
              </w:rPr>
              <w:t>z</w:t>
            </w:r>
            <w:r w:rsidRPr="00492C04">
              <w:rPr>
                <w:rFonts w:cs="Calibri"/>
                <w:color w:val="231F20"/>
                <w:sz w:val="20"/>
                <w:szCs w:val="20"/>
              </w:rPr>
              <w:t>danjem</w:t>
            </w:r>
          </w:p>
          <w:p w14:paraId="79492708" w14:textId="77777777" w:rsidR="00E74522" w:rsidRPr="00492C04" w:rsidRDefault="00E74522" w:rsidP="00E74522">
            <w:pPr>
              <w:widowControl w:val="0"/>
              <w:spacing w:before="20" w:after="0" w:line="240" w:lineRule="exact"/>
              <w:ind w:right="325"/>
              <w:jc w:val="both"/>
              <w:rPr>
                <w:rFonts w:cs="Calibri"/>
                <w:sz w:val="20"/>
                <w:szCs w:val="20"/>
              </w:rPr>
            </w:pPr>
            <w:r w:rsidRPr="00492C04">
              <w:rPr>
                <w:rFonts w:cs="Calibri"/>
                <w:color w:val="231F20"/>
                <w:sz w:val="20"/>
                <w:szCs w:val="20"/>
              </w:rPr>
              <w:t xml:space="preserve">1.c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om da bi iz</w:t>
            </w:r>
            <w:r w:rsidRPr="00492C04">
              <w:rPr>
                <w:rFonts w:cs="Calibri"/>
                <w:color w:val="231F20"/>
                <w:spacing w:val="-4"/>
                <w:sz w:val="20"/>
                <w:szCs w:val="20"/>
              </w:rPr>
              <w:t>r</w:t>
            </w:r>
            <w:r w:rsidRPr="00492C04">
              <w:rPr>
                <w:rFonts w:cs="Calibri"/>
                <w:color w:val="231F20"/>
                <w:sz w:val="20"/>
                <w:szCs w:val="20"/>
              </w:rPr>
              <w:t>azi</w:t>
            </w:r>
            <w:r w:rsidR="001C1DAA" w:rsidRPr="00492C04">
              <w:rPr>
                <w:rFonts w:cs="Calibri"/>
                <w:color w:val="231F20"/>
                <w:sz w:val="20"/>
                <w:szCs w:val="20"/>
              </w:rPr>
              <w:t>l</w:t>
            </w:r>
            <w:r w:rsidRPr="00492C04">
              <w:rPr>
                <w:rFonts w:cs="Calibri"/>
                <w:color w:val="231F20"/>
                <w:sz w:val="20"/>
                <w:szCs w:val="20"/>
              </w:rPr>
              <w:t>o osje</w:t>
            </w:r>
            <w:r w:rsidRPr="00492C04">
              <w:rPr>
                <w:rFonts w:cs="Calibri"/>
                <w:color w:val="231F20"/>
                <w:spacing w:val="-1"/>
                <w:sz w:val="20"/>
                <w:szCs w:val="20"/>
              </w:rPr>
              <w:t>ć</w:t>
            </w:r>
            <w:r w:rsidRPr="00492C04">
              <w:rPr>
                <w:rFonts w:cs="Calibri"/>
                <w:color w:val="231F20"/>
                <w:sz w:val="20"/>
                <w:szCs w:val="20"/>
              </w:rPr>
              <w:t xml:space="preserve">aje, misli, </w:t>
            </w:r>
            <w:r w:rsidRPr="00492C04">
              <w:rPr>
                <w:rFonts w:cs="Calibri"/>
                <w:color w:val="231F20"/>
                <w:spacing w:val="-4"/>
                <w:sz w:val="20"/>
                <w:szCs w:val="20"/>
              </w:rPr>
              <w:t>ž</w:t>
            </w:r>
            <w:r w:rsidRPr="00492C04">
              <w:rPr>
                <w:rFonts w:cs="Calibri"/>
                <w:color w:val="231F20"/>
                <w:sz w:val="20"/>
                <w:szCs w:val="20"/>
              </w:rPr>
              <w:t>elje, is</w:t>
            </w:r>
            <w:r w:rsidRPr="00492C04">
              <w:rPr>
                <w:rFonts w:cs="Calibri"/>
                <w:color w:val="231F20"/>
                <w:spacing w:val="-3"/>
                <w:sz w:val="20"/>
                <w:szCs w:val="20"/>
              </w:rPr>
              <w:t>k</w:t>
            </w:r>
            <w:r w:rsidRPr="00492C04">
              <w:rPr>
                <w:rFonts w:cs="Calibri"/>
                <w:color w:val="231F20"/>
                <w:sz w:val="20"/>
                <w:szCs w:val="20"/>
              </w:rPr>
              <w:t>u</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ideje, pot</w:t>
            </w:r>
            <w:r w:rsidRPr="00492C04">
              <w:rPr>
                <w:rFonts w:cs="Calibri"/>
                <w:color w:val="231F20"/>
                <w:spacing w:val="-3"/>
                <w:sz w:val="20"/>
                <w:szCs w:val="20"/>
              </w:rPr>
              <w:t>r</w:t>
            </w:r>
            <w:r w:rsidRPr="00492C04">
              <w:rPr>
                <w:rFonts w:cs="Calibri"/>
                <w:color w:val="231F20"/>
                <w:sz w:val="20"/>
                <w:szCs w:val="20"/>
              </w:rPr>
              <w:t xml:space="preserve">ebe, </w:t>
            </w:r>
            <w:r w:rsidRPr="00492C04">
              <w:rPr>
                <w:rFonts w:cs="Calibri"/>
                <w:color w:val="231F20"/>
                <w:spacing w:val="-4"/>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riješilo su</w:t>
            </w:r>
            <w:r w:rsidRPr="00492C04">
              <w:rPr>
                <w:rFonts w:cs="Calibri"/>
                <w:color w:val="231F20"/>
                <w:spacing w:val="-6"/>
                <w:sz w:val="20"/>
                <w:szCs w:val="20"/>
              </w:rPr>
              <w:t>k</w:t>
            </w:r>
            <w:r w:rsidRPr="00492C04">
              <w:rPr>
                <w:rFonts w:cs="Calibri"/>
                <w:color w:val="231F20"/>
                <w:sz w:val="20"/>
                <w:szCs w:val="20"/>
              </w:rPr>
              <w:t>obe i g</w:t>
            </w:r>
            <w:r w:rsidRPr="00492C04">
              <w:rPr>
                <w:rFonts w:cs="Calibri"/>
                <w:color w:val="231F20"/>
                <w:spacing w:val="-4"/>
                <w:sz w:val="20"/>
                <w:szCs w:val="20"/>
              </w:rPr>
              <w:t>r</w:t>
            </w:r>
            <w:r w:rsidRPr="00492C04">
              <w:rPr>
                <w:rFonts w:cs="Calibri"/>
                <w:color w:val="231F20"/>
                <w:sz w:val="20"/>
                <w:szCs w:val="20"/>
              </w:rPr>
              <w:t>adilo p</w:t>
            </w:r>
            <w:r w:rsidRPr="00492C04">
              <w:rPr>
                <w:rFonts w:cs="Calibri"/>
                <w:color w:val="231F20"/>
                <w:spacing w:val="-3"/>
                <w:sz w:val="20"/>
                <w:szCs w:val="20"/>
              </w:rPr>
              <w:t>o</w:t>
            </w:r>
            <w:r w:rsidRPr="00492C04">
              <w:rPr>
                <w:rFonts w:cs="Calibri"/>
                <w:color w:val="231F20"/>
                <w:sz w:val="20"/>
                <w:szCs w:val="20"/>
              </w:rPr>
              <w:t>zitivne</w:t>
            </w:r>
            <w:r w:rsidRPr="00492C04">
              <w:rPr>
                <w:rFonts w:cs="Calibri"/>
                <w:color w:val="231F20"/>
                <w:spacing w:val="-5"/>
                <w:sz w:val="20"/>
                <w:szCs w:val="20"/>
              </w:rPr>
              <w:t xml:space="preserve"> </w:t>
            </w:r>
            <w:r w:rsidRPr="00492C04">
              <w:rPr>
                <w:rFonts w:cs="Calibri"/>
                <w:color w:val="231F20"/>
                <w:sz w:val="20"/>
                <w:szCs w:val="20"/>
              </w:rPr>
              <w:t>odnose s drugima</w:t>
            </w:r>
          </w:p>
          <w:p w14:paraId="066B526C"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1.d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ojim riječima do</w:t>
            </w:r>
            <w:r w:rsidRPr="00492C04">
              <w:rPr>
                <w:rFonts w:cs="Calibri"/>
                <w:color w:val="231F20"/>
                <w:spacing w:val="-3"/>
                <w:sz w:val="20"/>
                <w:szCs w:val="20"/>
              </w:rPr>
              <w:t>g</w:t>
            </w:r>
            <w:r w:rsidRPr="00492C04">
              <w:rPr>
                <w:rFonts w:cs="Calibri"/>
                <w:color w:val="231F20"/>
                <w:sz w:val="20"/>
                <w:szCs w:val="20"/>
              </w:rPr>
              <w:t>ađaje logičkim slijedom</w:t>
            </w:r>
          </w:p>
          <w:p w14:paraId="5E45BE18"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 xml:space="preserve">1.e opisuje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oja ma</w:t>
            </w:r>
            <w:r w:rsidRPr="00492C04">
              <w:rPr>
                <w:rFonts w:cs="Calibri"/>
                <w:color w:val="231F20"/>
                <w:spacing w:val="-2"/>
                <w:sz w:val="20"/>
                <w:szCs w:val="20"/>
              </w:rPr>
              <w:t>št</w:t>
            </w:r>
            <w:r w:rsidRPr="00492C04">
              <w:rPr>
                <w:rFonts w:cs="Calibri"/>
                <w:color w:val="231F20"/>
                <w:sz w:val="20"/>
                <w:szCs w:val="20"/>
              </w:rPr>
              <w:t>anja, izmišlja priču</w:t>
            </w:r>
          </w:p>
        </w:tc>
      </w:tr>
      <w:tr w:rsidR="00E74522" w:rsidRPr="00492C04" w14:paraId="61226412" w14:textId="77777777" w:rsidTr="0085168E">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2704"/>
        </w:trPr>
        <w:tc>
          <w:tcPr>
            <w:tcW w:w="4679" w:type="dxa"/>
            <w:gridSpan w:val="2"/>
            <w:tcBorders>
              <w:top w:val="dotted" w:sz="4" w:space="0" w:color="auto"/>
              <w:left w:val="dotted" w:sz="4" w:space="0" w:color="auto"/>
              <w:bottom w:val="dotted" w:sz="4" w:space="0" w:color="auto"/>
              <w:right w:val="dotted" w:sz="4" w:space="0" w:color="auto"/>
            </w:tcBorders>
          </w:tcPr>
          <w:p w14:paraId="24A57C68"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BA27A31"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2336B6E5"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051323DF" w14:textId="77777777" w:rsidR="00E74522" w:rsidRPr="00492C04" w:rsidRDefault="00E74522" w:rsidP="00E74522">
            <w:pPr>
              <w:widowControl w:val="0"/>
              <w:spacing w:before="10" w:after="0" w:line="240" w:lineRule="exact"/>
              <w:rPr>
                <w:rFonts w:asciiTheme="minorHAnsi" w:eastAsiaTheme="minorHAnsi" w:hAnsiTheme="minorHAnsi" w:cstheme="minorBidi"/>
                <w:sz w:val="24"/>
                <w:szCs w:val="24"/>
              </w:rPr>
            </w:pPr>
          </w:p>
          <w:p w14:paraId="4A53C9B9" w14:textId="77777777" w:rsidR="00E74522" w:rsidRPr="00492C04" w:rsidRDefault="00E74522" w:rsidP="00E74522">
            <w:pPr>
              <w:widowControl w:val="0"/>
              <w:spacing w:after="0" w:line="240" w:lineRule="exact"/>
              <w:ind w:right="655"/>
              <w:rPr>
                <w:rFonts w:cs="Calibri"/>
                <w:sz w:val="20"/>
                <w:szCs w:val="20"/>
              </w:rPr>
            </w:pPr>
            <w:r w:rsidRPr="00492C04">
              <w:rPr>
                <w:rFonts w:cs="Calibri"/>
                <w:color w:val="231F20"/>
                <w:sz w:val="20"/>
                <w:szCs w:val="20"/>
              </w:rPr>
              <w:t>2.a 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pi</w:t>
            </w:r>
            <w:r w:rsidRPr="00492C04">
              <w:rPr>
                <w:rFonts w:cs="Calibri"/>
                <w:color w:val="231F20"/>
                <w:spacing w:val="-2"/>
                <w:sz w:val="20"/>
                <w:szCs w:val="20"/>
              </w:rPr>
              <w:t>t</w:t>
            </w:r>
            <w:r w:rsidRPr="00492C04">
              <w:rPr>
                <w:rFonts w:cs="Calibri"/>
                <w:color w:val="231F20"/>
                <w:sz w:val="20"/>
                <w:szCs w:val="20"/>
              </w:rPr>
              <w:t>anja od</w:t>
            </w:r>
            <w:r w:rsidRPr="00492C04">
              <w:rPr>
                <w:rFonts w:cs="Calibri"/>
                <w:color w:val="231F20"/>
                <w:spacing w:val="-4"/>
                <w:sz w:val="20"/>
                <w:szCs w:val="20"/>
              </w:rPr>
              <w:t>r</w:t>
            </w:r>
            <w:r w:rsidRPr="00492C04">
              <w:rPr>
                <w:rFonts w:cs="Calibri"/>
                <w:color w:val="231F20"/>
                <w:sz w:val="20"/>
                <w:szCs w:val="20"/>
              </w:rPr>
              <w:t>aslima o nep</w:t>
            </w:r>
            <w:r w:rsidRPr="00492C04">
              <w:rPr>
                <w:rFonts w:cs="Calibri"/>
                <w:color w:val="231F20"/>
                <w:spacing w:val="-2"/>
                <w:sz w:val="20"/>
                <w:szCs w:val="20"/>
              </w:rPr>
              <w:t>o</w:t>
            </w:r>
            <w:r w:rsidRPr="00492C04">
              <w:rPr>
                <w:rFonts w:cs="Calibri"/>
                <w:color w:val="231F20"/>
                <w:sz w:val="20"/>
                <w:szCs w:val="20"/>
              </w:rPr>
              <w:t>zn</w:t>
            </w:r>
            <w:r w:rsidRPr="00492C04">
              <w:rPr>
                <w:rFonts w:cs="Calibri"/>
                <w:color w:val="231F20"/>
                <w:spacing w:val="-2"/>
                <w:sz w:val="20"/>
                <w:szCs w:val="20"/>
              </w:rPr>
              <w:t>a</w:t>
            </w:r>
            <w:r w:rsidRPr="00492C04">
              <w:rPr>
                <w:rFonts w:cs="Calibri"/>
                <w:color w:val="231F20"/>
                <w:sz w:val="20"/>
                <w:szCs w:val="20"/>
              </w:rPr>
              <w:t>tim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i ljudima („Š</w:t>
            </w:r>
            <w:r w:rsidRPr="00492C04">
              <w:rPr>
                <w:rFonts w:cs="Calibri"/>
                <w:color w:val="231F20"/>
                <w:spacing w:val="-1"/>
                <w:sz w:val="20"/>
                <w:szCs w:val="20"/>
              </w:rPr>
              <w:t>t</w:t>
            </w:r>
            <w:r w:rsidRPr="00492C04">
              <w:rPr>
                <w:rFonts w:cs="Calibri"/>
                <w:color w:val="231F20"/>
                <w:sz w:val="20"/>
                <w:szCs w:val="20"/>
              </w:rPr>
              <w:t xml:space="preserve">o je </w:t>
            </w:r>
            <w:r w:rsidRPr="00492C04">
              <w:rPr>
                <w:rFonts w:cs="Calibri"/>
                <w:color w:val="231F20"/>
                <w:spacing w:val="-2"/>
                <w:sz w:val="20"/>
                <w:szCs w:val="20"/>
              </w:rPr>
              <w:t>t</w:t>
            </w:r>
            <w:r w:rsidRPr="00492C04">
              <w:rPr>
                <w:rFonts w:cs="Calibri"/>
                <w:color w:val="231F20"/>
                <w:sz w:val="20"/>
                <w:szCs w:val="20"/>
              </w:rPr>
              <w:t>o?</w:t>
            </w:r>
            <w:r w:rsidRPr="00492C04">
              <w:rPr>
                <w:rFonts w:cs="Calibri"/>
                <w:color w:val="231F20"/>
                <w:spacing w:val="-18"/>
                <w:sz w:val="20"/>
                <w:szCs w:val="20"/>
              </w:rPr>
              <w:t>“</w:t>
            </w:r>
            <w:r w:rsidRPr="00492C04">
              <w:rPr>
                <w:rFonts w:cs="Calibri"/>
                <w:color w:val="231F20"/>
                <w:sz w:val="20"/>
                <w:szCs w:val="20"/>
              </w:rPr>
              <w:t xml:space="preserve">, </w:t>
            </w:r>
            <w:r w:rsidRPr="00492C04">
              <w:rPr>
                <w:rFonts w:cs="Calibri"/>
                <w:color w:val="231F20"/>
                <w:spacing w:val="-19"/>
                <w:sz w:val="20"/>
                <w:szCs w:val="20"/>
              </w:rPr>
              <w:t>„</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z w:val="20"/>
                <w:szCs w:val="20"/>
              </w:rPr>
              <w:t xml:space="preserve">o je </w:t>
            </w:r>
            <w:r w:rsidRPr="00492C04">
              <w:rPr>
                <w:rFonts w:cs="Calibri"/>
                <w:color w:val="231F20"/>
                <w:spacing w:val="-2"/>
                <w:sz w:val="20"/>
                <w:szCs w:val="20"/>
              </w:rPr>
              <w:t>t</w:t>
            </w:r>
            <w:r w:rsidRPr="00492C04">
              <w:rPr>
                <w:rFonts w:cs="Calibri"/>
                <w:color w:val="231F20"/>
                <w:sz w:val="20"/>
                <w:szCs w:val="20"/>
              </w:rPr>
              <w:t>o?“)</w:t>
            </w:r>
          </w:p>
          <w:p w14:paraId="0B6EA264"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2.b od</w:t>
            </w:r>
            <w:r w:rsidRPr="00492C04">
              <w:rPr>
                <w:rFonts w:cs="Calibri"/>
                <w:color w:val="231F20"/>
                <w:spacing w:val="-1"/>
                <w:sz w:val="20"/>
                <w:szCs w:val="20"/>
              </w:rPr>
              <w:t>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 na pi</w:t>
            </w:r>
            <w:r w:rsidRPr="00492C04">
              <w:rPr>
                <w:rFonts w:cs="Calibri"/>
                <w:color w:val="231F20"/>
                <w:spacing w:val="-2"/>
                <w:sz w:val="20"/>
                <w:szCs w:val="20"/>
              </w:rPr>
              <w:t>t</w:t>
            </w:r>
            <w:r w:rsidRPr="00492C04">
              <w:rPr>
                <w:rFonts w:cs="Calibri"/>
                <w:color w:val="231F20"/>
                <w:sz w:val="20"/>
                <w:szCs w:val="20"/>
              </w:rPr>
              <w:t>anja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 xml:space="preserve">vnim </w:t>
            </w:r>
            <w:r w:rsidRPr="00492C04">
              <w:rPr>
                <w:rFonts w:cs="Calibri"/>
                <w:color w:val="231F20"/>
                <w:spacing w:val="-3"/>
                <w:sz w:val="20"/>
                <w:szCs w:val="20"/>
              </w:rPr>
              <w:t>r</w:t>
            </w:r>
            <w:r w:rsidRPr="00492C04">
              <w:rPr>
                <w:rFonts w:cs="Calibri"/>
                <w:color w:val="231F20"/>
                <w:sz w:val="20"/>
                <w:szCs w:val="20"/>
              </w:rPr>
              <w:t>ečeni</w:t>
            </w:r>
            <w:r w:rsidRPr="00492C04">
              <w:rPr>
                <w:rFonts w:cs="Calibri"/>
                <w:color w:val="231F20"/>
                <w:spacing w:val="-2"/>
                <w:sz w:val="20"/>
                <w:szCs w:val="20"/>
              </w:rPr>
              <w:t>c</w:t>
            </w:r>
            <w:r w:rsidRPr="00492C04">
              <w:rPr>
                <w:rFonts w:cs="Calibri"/>
                <w:color w:val="231F20"/>
                <w:sz w:val="20"/>
                <w:szCs w:val="20"/>
              </w:rPr>
              <w:t>ama</w:t>
            </w:r>
          </w:p>
          <w:p w14:paraId="2E588430"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2.c pon</w:t>
            </w:r>
            <w:r w:rsidRPr="00492C04">
              <w:rPr>
                <w:rFonts w:cs="Calibri"/>
                <w:color w:val="231F20"/>
                <w:spacing w:val="-3"/>
                <w:sz w:val="20"/>
                <w:szCs w:val="20"/>
              </w:rPr>
              <w:t>a</w:t>
            </w:r>
            <w:r w:rsidRPr="00492C04">
              <w:rPr>
                <w:rFonts w:cs="Calibri"/>
                <w:color w:val="231F20"/>
                <w:sz w:val="20"/>
                <w:szCs w:val="20"/>
              </w:rPr>
              <w:t>vlja k</w:t>
            </w:r>
            <w:r w:rsidRPr="00492C04">
              <w:rPr>
                <w:rFonts w:cs="Calibri"/>
                <w:color w:val="231F20"/>
                <w:spacing w:val="-4"/>
                <w:sz w:val="20"/>
                <w:szCs w:val="20"/>
              </w:rPr>
              <w:t>r</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z w:val="20"/>
                <w:szCs w:val="20"/>
              </w:rPr>
              <w:t xml:space="preserve">e </w:t>
            </w:r>
            <w:r w:rsidRPr="00492C04">
              <w:rPr>
                <w:rFonts w:cs="Calibri"/>
                <w:color w:val="231F20"/>
                <w:spacing w:val="-2"/>
                <w:sz w:val="20"/>
                <w:szCs w:val="20"/>
              </w:rPr>
              <w:t>v</w:t>
            </w:r>
            <w:r w:rsidRPr="00492C04">
              <w:rPr>
                <w:rFonts w:cs="Calibri"/>
                <w:color w:val="231F20"/>
                <w:sz w:val="20"/>
                <w:szCs w:val="20"/>
              </w:rPr>
              <w:t>erbalne poru</w:t>
            </w:r>
            <w:r w:rsidRPr="00492C04">
              <w:rPr>
                <w:rFonts w:cs="Calibri"/>
                <w:color w:val="231F20"/>
                <w:spacing w:val="-6"/>
                <w:sz w:val="20"/>
                <w:szCs w:val="20"/>
              </w:rPr>
              <w:t>k</w:t>
            </w:r>
            <w:r w:rsidRPr="00492C04">
              <w:rPr>
                <w:rFonts w:cs="Calibri"/>
                <w:color w:val="231F20"/>
                <w:sz w:val="20"/>
                <w:szCs w:val="20"/>
              </w:rPr>
              <w:t xml:space="preserve">e </w:t>
            </w:r>
            <w:r w:rsidRPr="00492C04">
              <w:rPr>
                <w:rFonts w:cs="Calibri"/>
                <w:color w:val="231F20"/>
                <w:spacing w:val="-4"/>
                <w:sz w:val="20"/>
                <w:szCs w:val="20"/>
              </w:rPr>
              <w:t>k</w:t>
            </w:r>
            <w:r w:rsidRPr="00492C04">
              <w:rPr>
                <w:rFonts w:cs="Calibri"/>
                <w:color w:val="231F20"/>
                <w:sz w:val="20"/>
                <w:szCs w:val="20"/>
              </w:rPr>
              <w:t>ada ih čuje</w:t>
            </w:r>
          </w:p>
        </w:tc>
        <w:tc>
          <w:tcPr>
            <w:tcW w:w="4961" w:type="dxa"/>
            <w:tcBorders>
              <w:top w:val="dotted" w:sz="4" w:space="0" w:color="auto"/>
              <w:left w:val="dotted" w:sz="4" w:space="0" w:color="auto"/>
              <w:bottom w:val="dotted" w:sz="4" w:space="0" w:color="auto"/>
              <w:right w:val="dotted" w:sz="4" w:space="0" w:color="auto"/>
            </w:tcBorders>
          </w:tcPr>
          <w:p w14:paraId="14D3DF36" w14:textId="77777777" w:rsidR="00E74522" w:rsidRPr="00492C04" w:rsidRDefault="00E74522" w:rsidP="00E74522">
            <w:pPr>
              <w:widowControl w:val="0"/>
              <w:spacing w:before="10" w:after="0" w:line="100" w:lineRule="exact"/>
              <w:rPr>
                <w:rFonts w:asciiTheme="minorHAnsi" w:eastAsiaTheme="minorHAnsi" w:hAnsiTheme="minorHAnsi" w:cstheme="minorBidi"/>
                <w:sz w:val="10"/>
                <w:szCs w:val="10"/>
              </w:rPr>
            </w:pPr>
          </w:p>
          <w:p w14:paraId="1F26CFD2" w14:textId="77777777" w:rsidR="00E74522" w:rsidRPr="00492C04" w:rsidRDefault="00E74522" w:rsidP="00E74522">
            <w:pPr>
              <w:widowControl w:val="0"/>
              <w:spacing w:after="0" w:line="240" w:lineRule="exact"/>
              <w:ind w:right="489"/>
              <w:rPr>
                <w:rFonts w:cs="Calibri"/>
                <w:sz w:val="20"/>
                <w:szCs w:val="20"/>
              </w:rPr>
            </w:pPr>
            <w:r w:rsidRPr="00492C04">
              <w:rPr>
                <w:rFonts w:cs="Calibri"/>
                <w:color w:val="231F20"/>
                <w:sz w:val="20"/>
                <w:szCs w:val="20"/>
              </w:rPr>
              <w:t>2.a 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pi</w:t>
            </w:r>
            <w:r w:rsidRPr="00492C04">
              <w:rPr>
                <w:rFonts w:cs="Calibri"/>
                <w:color w:val="231F20"/>
                <w:spacing w:val="-2"/>
                <w:sz w:val="20"/>
                <w:szCs w:val="20"/>
              </w:rPr>
              <w:t>t</w:t>
            </w:r>
            <w:r w:rsidRPr="00492C04">
              <w:rPr>
                <w:rFonts w:cs="Calibri"/>
                <w:color w:val="231F20"/>
                <w:sz w:val="20"/>
                <w:szCs w:val="20"/>
              </w:rPr>
              <w:t xml:space="preserve">anja u </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2"/>
                <w:sz w:val="20"/>
                <w:szCs w:val="20"/>
              </w:rPr>
              <w:t>ks</w:t>
            </w:r>
            <w:r w:rsidRPr="00492C04">
              <w:rPr>
                <w:rFonts w:cs="Calibri"/>
                <w:color w:val="231F20"/>
                <w:sz w:val="20"/>
                <w:szCs w:val="20"/>
              </w:rPr>
              <w:t>tu (čemu slu</w:t>
            </w:r>
            <w:r w:rsidRPr="00492C04">
              <w:rPr>
                <w:rFonts w:cs="Calibri"/>
                <w:color w:val="231F20"/>
                <w:spacing w:val="-4"/>
                <w:sz w:val="20"/>
                <w:szCs w:val="20"/>
              </w:rPr>
              <w:t>ž</w:t>
            </w:r>
            <w:r w:rsidRPr="00492C04">
              <w:rPr>
                <w:rFonts w:cs="Calibri"/>
                <w:color w:val="231F20"/>
                <w:sz w:val="20"/>
                <w:szCs w:val="20"/>
              </w:rPr>
              <w:t xml:space="preserve">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ari, o uz</w:t>
            </w:r>
            <w:r w:rsidRPr="00492C04">
              <w:rPr>
                <w:rFonts w:cs="Calibri"/>
                <w:color w:val="231F20"/>
                <w:spacing w:val="-3"/>
                <w:sz w:val="20"/>
                <w:szCs w:val="20"/>
              </w:rPr>
              <w:t>r</w:t>
            </w:r>
            <w:r w:rsidRPr="00492C04">
              <w:rPr>
                <w:rFonts w:cs="Calibri"/>
                <w:color w:val="231F20"/>
                <w:sz w:val="20"/>
                <w:szCs w:val="20"/>
              </w:rPr>
              <w:t>ocima ne</w:t>
            </w:r>
            <w:r w:rsidRPr="00492C04">
              <w:rPr>
                <w:rFonts w:cs="Calibri"/>
                <w:color w:val="231F20"/>
                <w:spacing w:val="-6"/>
                <w:sz w:val="20"/>
                <w:szCs w:val="20"/>
              </w:rPr>
              <w:t>k</w:t>
            </w:r>
            <w:r w:rsidRPr="00492C04">
              <w:rPr>
                <w:rFonts w:cs="Calibri"/>
                <w:color w:val="231F20"/>
                <w:sz w:val="20"/>
                <w:szCs w:val="20"/>
              </w:rPr>
              <w:t>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slično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 xml:space="preserve">i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3"/>
                <w:sz w:val="20"/>
                <w:szCs w:val="20"/>
              </w:rPr>
              <w:t>k</w:t>
            </w:r>
            <w:r w:rsidRPr="00492C04">
              <w:rPr>
                <w:rFonts w:cs="Calibri"/>
                <w:color w:val="231F20"/>
                <w:sz w:val="20"/>
                <w:szCs w:val="20"/>
              </w:rPr>
              <w:t>ama među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r</w:t>
            </w:r>
            <w:r w:rsidRPr="00492C04">
              <w:rPr>
                <w:rFonts w:cs="Calibri"/>
                <w:color w:val="231F20"/>
                <w:sz w:val="20"/>
                <w:szCs w:val="20"/>
              </w:rPr>
              <w:t>azl</w:t>
            </w:r>
            <w:r w:rsidRPr="00492C04">
              <w:rPr>
                <w:rFonts w:cs="Calibri"/>
                <w:color w:val="231F20"/>
                <w:spacing w:val="-2"/>
                <w:sz w:val="20"/>
                <w:szCs w:val="20"/>
              </w:rPr>
              <w:t>o</w:t>
            </w:r>
            <w:r w:rsidRPr="00492C04">
              <w:rPr>
                <w:rFonts w:cs="Calibri"/>
                <w:color w:val="231F20"/>
                <w:sz w:val="20"/>
                <w:szCs w:val="20"/>
              </w:rPr>
              <w:t>zima ponašanja drugih i sl.)</w:t>
            </w:r>
          </w:p>
          <w:p w14:paraId="2EFF5D6B"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2.b od</w:t>
            </w:r>
            <w:r w:rsidRPr="00492C04">
              <w:rPr>
                <w:rFonts w:cs="Calibri"/>
                <w:color w:val="231F20"/>
                <w:spacing w:val="-1"/>
                <w:sz w:val="20"/>
                <w:szCs w:val="20"/>
              </w:rPr>
              <w:t>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 na pi</w:t>
            </w:r>
            <w:r w:rsidRPr="00492C04">
              <w:rPr>
                <w:rFonts w:cs="Calibri"/>
                <w:color w:val="231F20"/>
                <w:spacing w:val="-2"/>
                <w:sz w:val="20"/>
                <w:szCs w:val="20"/>
              </w:rPr>
              <w:t>t</w:t>
            </w:r>
            <w:r w:rsidRPr="00492C04">
              <w:rPr>
                <w:rFonts w:cs="Calibri"/>
                <w:color w:val="231F20"/>
                <w:sz w:val="20"/>
                <w:szCs w:val="20"/>
              </w:rPr>
              <w:t xml:space="preserve">anja dužim </w:t>
            </w:r>
            <w:r w:rsidRPr="00492C04">
              <w:rPr>
                <w:rFonts w:cs="Calibri"/>
                <w:color w:val="231F20"/>
                <w:spacing w:val="-2"/>
                <w:sz w:val="20"/>
                <w:szCs w:val="20"/>
              </w:rPr>
              <w:t>r</w:t>
            </w:r>
            <w:r w:rsidRPr="00492C04">
              <w:rPr>
                <w:rFonts w:cs="Calibri"/>
                <w:color w:val="231F20"/>
                <w:sz w:val="20"/>
                <w:szCs w:val="20"/>
              </w:rPr>
              <w:t>ečeni</w:t>
            </w:r>
            <w:r w:rsidRPr="00492C04">
              <w:rPr>
                <w:rFonts w:cs="Calibri"/>
                <w:color w:val="231F20"/>
                <w:spacing w:val="-2"/>
                <w:sz w:val="20"/>
                <w:szCs w:val="20"/>
              </w:rPr>
              <w:t>c</w:t>
            </w:r>
            <w:r w:rsidRPr="00492C04">
              <w:rPr>
                <w:rFonts w:cs="Calibri"/>
                <w:color w:val="231F20"/>
                <w:sz w:val="20"/>
                <w:szCs w:val="20"/>
              </w:rPr>
              <w:t>ama</w:t>
            </w:r>
          </w:p>
          <w:p w14:paraId="15AF9935" w14:textId="77777777" w:rsidR="00E74522" w:rsidRPr="00492C04" w:rsidRDefault="00E74522" w:rsidP="00E74522">
            <w:pPr>
              <w:widowControl w:val="0"/>
              <w:spacing w:before="14" w:after="0" w:line="240" w:lineRule="exact"/>
              <w:ind w:right="153"/>
              <w:rPr>
                <w:rFonts w:cs="Calibri"/>
                <w:sz w:val="20"/>
                <w:szCs w:val="20"/>
              </w:rPr>
            </w:pPr>
            <w:r w:rsidRPr="00492C04">
              <w:rPr>
                <w:rFonts w:cs="Calibri"/>
                <w:color w:val="231F20"/>
                <w:sz w:val="20"/>
                <w:szCs w:val="20"/>
              </w:rPr>
              <w:t>2.c sudjeluje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4"/>
                <w:sz w:val="20"/>
                <w:szCs w:val="20"/>
              </w:rPr>
              <w:t xml:space="preserve"> </w:t>
            </w:r>
            <w:r w:rsidRPr="00492C04">
              <w:rPr>
                <w:rFonts w:cs="Calibri"/>
                <w:color w:val="231F20"/>
                <w:sz w:val="20"/>
                <w:szCs w:val="20"/>
              </w:rPr>
              <w:t xml:space="preserve">u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ornim ig</w:t>
            </w:r>
            <w:r w:rsidRPr="00492C04">
              <w:rPr>
                <w:rFonts w:cs="Calibri"/>
                <w:color w:val="231F20"/>
                <w:spacing w:val="-4"/>
                <w:sz w:val="20"/>
                <w:szCs w:val="20"/>
              </w:rPr>
              <w:t>r</w:t>
            </w:r>
            <w:r w:rsidRPr="00492C04">
              <w:rPr>
                <w:rFonts w:cs="Calibri"/>
                <w:color w:val="231F20"/>
                <w:sz w:val="20"/>
                <w:szCs w:val="20"/>
              </w:rPr>
              <w:t>ama (</w:t>
            </w:r>
            <w:r w:rsidRPr="00492C04">
              <w:rPr>
                <w:rFonts w:cs="Calibri"/>
                <w:color w:val="231F20"/>
                <w:spacing w:val="-4"/>
                <w:sz w:val="20"/>
                <w:szCs w:val="20"/>
              </w:rPr>
              <w:t>f</w:t>
            </w:r>
            <w:r w:rsidRPr="00492C04">
              <w:rPr>
                <w:rFonts w:cs="Calibri"/>
                <w:color w:val="231F20"/>
                <w:sz w:val="20"/>
                <w:szCs w:val="20"/>
              </w:rPr>
              <w:t>onološkim: ig</w:t>
            </w:r>
            <w:r w:rsidRPr="00492C04">
              <w:rPr>
                <w:rFonts w:cs="Calibri"/>
                <w:color w:val="231F20"/>
                <w:spacing w:val="-2"/>
                <w:sz w:val="20"/>
                <w:szCs w:val="20"/>
              </w:rPr>
              <w:t>r</w:t>
            </w:r>
            <w:r w:rsidRPr="00492C04">
              <w:rPr>
                <w:rFonts w:cs="Calibri"/>
                <w:color w:val="231F20"/>
                <w:sz w:val="20"/>
                <w:szCs w:val="20"/>
              </w:rPr>
              <w:t>e glas</w:t>
            </w:r>
            <w:r w:rsidRPr="00492C04">
              <w:rPr>
                <w:rFonts w:cs="Calibri"/>
                <w:color w:val="231F20"/>
                <w:spacing w:val="-1"/>
                <w:sz w:val="20"/>
                <w:szCs w:val="20"/>
              </w:rPr>
              <w:t>o</w:t>
            </w:r>
            <w:r w:rsidRPr="00492C04">
              <w:rPr>
                <w:rFonts w:cs="Calibri"/>
                <w:color w:val="231F20"/>
                <w:sz w:val="20"/>
                <w:szCs w:val="20"/>
              </w:rPr>
              <w:t xml:space="preserve">vima i </w:t>
            </w:r>
            <w:r w:rsidRPr="00492C04">
              <w:rPr>
                <w:rFonts w:cs="Calibri"/>
                <w:color w:val="231F20"/>
                <w:spacing w:val="-4"/>
                <w:sz w:val="20"/>
                <w:szCs w:val="20"/>
              </w:rPr>
              <w:t>f</w:t>
            </w:r>
            <w:r w:rsidRPr="00492C04">
              <w:rPr>
                <w:rFonts w:cs="Calibri"/>
                <w:color w:val="231F20"/>
                <w:sz w:val="20"/>
                <w:szCs w:val="20"/>
              </w:rPr>
              <w:t>onemima; le</w:t>
            </w:r>
            <w:r w:rsidRPr="00492C04">
              <w:rPr>
                <w:rFonts w:cs="Calibri"/>
                <w:color w:val="231F20"/>
                <w:spacing w:val="-2"/>
                <w:sz w:val="20"/>
                <w:szCs w:val="20"/>
              </w:rPr>
              <w:t>k</w:t>
            </w:r>
            <w:r w:rsidRPr="00492C04">
              <w:rPr>
                <w:rFonts w:cs="Calibri"/>
                <w:color w:val="231F20"/>
                <w:sz w:val="20"/>
                <w:szCs w:val="20"/>
              </w:rPr>
              <w:t>sičkim: ig</w:t>
            </w:r>
            <w:r w:rsidRPr="00492C04">
              <w:rPr>
                <w:rFonts w:cs="Calibri"/>
                <w:color w:val="231F20"/>
                <w:spacing w:val="-3"/>
                <w:sz w:val="20"/>
                <w:szCs w:val="20"/>
              </w:rPr>
              <w:t>r</w:t>
            </w:r>
            <w:r w:rsidRPr="00492C04">
              <w:rPr>
                <w:rFonts w:cs="Calibri"/>
                <w:color w:val="231F20"/>
                <w:sz w:val="20"/>
                <w:szCs w:val="20"/>
              </w:rPr>
              <w:t>e riječima, iz</w:t>
            </w:r>
            <w:r w:rsidRPr="00492C04">
              <w:rPr>
                <w:rFonts w:cs="Calibri"/>
                <w:color w:val="231F20"/>
                <w:spacing w:val="-4"/>
                <w:sz w:val="20"/>
                <w:szCs w:val="20"/>
              </w:rPr>
              <w:t>r</w:t>
            </w:r>
            <w:r w:rsidRPr="00492C04">
              <w:rPr>
                <w:rFonts w:cs="Calibri"/>
                <w:color w:val="231F20"/>
                <w:sz w:val="20"/>
                <w:szCs w:val="20"/>
              </w:rPr>
              <w:t>azima; si</w:t>
            </w:r>
            <w:r w:rsidRPr="00492C04">
              <w:rPr>
                <w:rFonts w:cs="Calibri"/>
                <w:color w:val="231F20"/>
                <w:spacing w:val="-2"/>
                <w:sz w:val="20"/>
                <w:szCs w:val="20"/>
              </w:rPr>
              <w:t>nt</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z w:val="20"/>
                <w:szCs w:val="20"/>
              </w:rPr>
              <w:t>tičkim:</w:t>
            </w:r>
            <w:r w:rsidRPr="00492C04">
              <w:rPr>
                <w:rFonts w:cs="Calibri"/>
                <w:color w:val="231F20"/>
                <w:spacing w:val="-5"/>
                <w:sz w:val="20"/>
                <w:szCs w:val="20"/>
              </w:rPr>
              <w:t xml:space="preserve"> </w:t>
            </w:r>
            <w:r w:rsidRPr="00492C04">
              <w:rPr>
                <w:rFonts w:cs="Calibri"/>
                <w:color w:val="231F20"/>
                <w:sz w:val="20"/>
                <w:szCs w:val="20"/>
              </w:rPr>
              <w:t>ig</w:t>
            </w:r>
            <w:r w:rsidRPr="00492C04">
              <w:rPr>
                <w:rFonts w:cs="Calibri"/>
                <w:color w:val="231F20"/>
                <w:spacing w:val="-3"/>
                <w:sz w:val="20"/>
                <w:szCs w:val="20"/>
              </w:rPr>
              <w:t>r</w:t>
            </w:r>
            <w:r w:rsidRPr="00492C04">
              <w:rPr>
                <w:rFonts w:cs="Calibri"/>
                <w:color w:val="231F20"/>
                <w:sz w:val="20"/>
                <w:szCs w:val="20"/>
              </w:rPr>
              <w:t xml:space="preserve">e </w:t>
            </w:r>
            <w:r w:rsidRPr="00492C04">
              <w:rPr>
                <w:rFonts w:cs="Calibri"/>
                <w:color w:val="231F20"/>
                <w:spacing w:val="-3"/>
                <w:sz w:val="20"/>
                <w:szCs w:val="20"/>
              </w:rPr>
              <w:t>r</w:t>
            </w:r>
            <w:r w:rsidRPr="00492C04">
              <w:rPr>
                <w:rFonts w:cs="Calibri"/>
                <w:color w:val="231F20"/>
                <w:sz w:val="20"/>
                <w:szCs w:val="20"/>
              </w:rPr>
              <w:t>ečeni</w:t>
            </w:r>
            <w:r w:rsidRPr="00492C04">
              <w:rPr>
                <w:rFonts w:cs="Calibri"/>
                <w:color w:val="231F20"/>
                <w:spacing w:val="-2"/>
                <w:sz w:val="20"/>
                <w:szCs w:val="20"/>
              </w:rPr>
              <w:t>c</w:t>
            </w:r>
            <w:r w:rsidRPr="00492C04">
              <w:rPr>
                <w:rFonts w:cs="Calibri"/>
                <w:color w:val="231F20"/>
                <w:sz w:val="20"/>
                <w:szCs w:val="20"/>
              </w:rPr>
              <w:t>ama;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 xml:space="preserve">tnim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ornim ig</w:t>
            </w:r>
            <w:r w:rsidRPr="00492C04">
              <w:rPr>
                <w:rFonts w:cs="Calibri"/>
                <w:color w:val="231F20"/>
                <w:spacing w:val="-4"/>
                <w:sz w:val="20"/>
                <w:szCs w:val="20"/>
              </w:rPr>
              <w:t>r</w:t>
            </w:r>
            <w:r w:rsidRPr="00492C04">
              <w:rPr>
                <w:rFonts w:cs="Calibri"/>
                <w:color w:val="231F20"/>
                <w:sz w:val="20"/>
                <w:szCs w:val="20"/>
              </w:rPr>
              <w:t>ama)</w:t>
            </w:r>
          </w:p>
          <w:p w14:paraId="0C9536BC"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2.d izmišlja no</w:t>
            </w:r>
            <w:r w:rsidRPr="00492C04">
              <w:rPr>
                <w:rFonts w:cs="Calibri"/>
                <w:color w:val="231F20"/>
                <w:spacing w:val="-2"/>
                <w:sz w:val="20"/>
                <w:szCs w:val="20"/>
              </w:rPr>
              <w:t>v</w:t>
            </w:r>
            <w:r w:rsidRPr="00492C04">
              <w:rPr>
                <w:rFonts w:cs="Calibri"/>
                <w:color w:val="231F20"/>
                <w:sz w:val="20"/>
                <w:szCs w:val="20"/>
              </w:rPr>
              <w:t>e riječi, k</w:t>
            </w:r>
            <w:r w:rsidRPr="00492C04">
              <w:rPr>
                <w:rFonts w:cs="Calibri"/>
                <w:color w:val="231F20"/>
                <w:spacing w:val="-4"/>
                <w:sz w:val="20"/>
                <w:szCs w:val="20"/>
              </w:rPr>
              <w:t>r</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7"/>
                <w:sz w:val="20"/>
                <w:szCs w:val="20"/>
              </w:rPr>
              <w:t>k</w:t>
            </w:r>
            <w:r w:rsidRPr="00492C04">
              <w:rPr>
                <w:rFonts w:cs="Calibri"/>
                <w:color w:val="231F20"/>
                <w:sz w:val="20"/>
                <w:szCs w:val="20"/>
              </w:rPr>
              <w:t xml:space="preserve">e priče, </w:t>
            </w:r>
            <w:r w:rsidRPr="00492C04">
              <w:rPr>
                <w:rFonts w:cs="Calibri"/>
                <w:color w:val="231F20"/>
                <w:spacing w:val="-2"/>
                <w:sz w:val="20"/>
                <w:szCs w:val="20"/>
              </w:rPr>
              <w:t>s</w:t>
            </w:r>
            <w:r w:rsidRPr="00492C04">
              <w:rPr>
                <w:rFonts w:cs="Calibri"/>
                <w:color w:val="231F20"/>
                <w:sz w:val="20"/>
                <w:szCs w:val="20"/>
              </w:rPr>
              <w:t>tih</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w:t>
            </w:r>
          </w:p>
          <w:p w14:paraId="536191C7"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 xml:space="preserve">2.e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umije šalu, </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1"/>
                <w:sz w:val="20"/>
                <w:szCs w:val="20"/>
              </w:rPr>
              <w:t>g</w:t>
            </w:r>
            <w:r w:rsidRPr="00492C04">
              <w:rPr>
                <w:rFonts w:cs="Calibri"/>
                <w:color w:val="231F20"/>
                <w:sz w:val="20"/>
                <w:szCs w:val="20"/>
              </w:rPr>
              <w:t>on</w:t>
            </w:r>
            <w:r w:rsidRPr="00492C04">
              <w:rPr>
                <w:rFonts w:cs="Calibri"/>
                <w:color w:val="231F20"/>
                <w:spacing w:val="-1"/>
                <w:sz w:val="20"/>
                <w:szCs w:val="20"/>
              </w:rPr>
              <w:t>e</w:t>
            </w:r>
            <w:r w:rsidRPr="00492C04">
              <w:rPr>
                <w:rFonts w:cs="Calibri"/>
                <w:color w:val="231F20"/>
                <w:sz w:val="20"/>
                <w:szCs w:val="20"/>
              </w:rPr>
              <w:t>t</w:t>
            </w:r>
            <w:r w:rsidRPr="00492C04">
              <w:rPr>
                <w:rFonts w:cs="Calibri"/>
                <w:color w:val="231F20"/>
                <w:spacing w:val="-3"/>
                <w:sz w:val="20"/>
                <w:szCs w:val="20"/>
              </w:rPr>
              <w:t>k</w:t>
            </w:r>
            <w:r w:rsidRPr="00492C04">
              <w:rPr>
                <w:rFonts w:cs="Calibri"/>
                <w:color w:val="231F20"/>
                <w:sz w:val="20"/>
                <w:szCs w:val="20"/>
              </w:rPr>
              <w:t xml:space="preserve">u i besmisleni </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ks</w:t>
            </w:r>
            <w:r w:rsidRPr="00492C04">
              <w:rPr>
                <w:rFonts w:cs="Calibri"/>
                <w:color w:val="231F20"/>
                <w:sz w:val="20"/>
                <w:szCs w:val="20"/>
              </w:rPr>
              <w:t>t</w:t>
            </w:r>
          </w:p>
        </w:tc>
      </w:tr>
      <w:tr w:rsidR="00E74522" w:rsidRPr="00492C04" w14:paraId="735203B6" w14:textId="77777777" w:rsidTr="0085168E">
        <w:tblPrEx>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PrEx>
        <w:trPr>
          <w:trHeight w:hRule="exact" w:val="1138"/>
        </w:trPr>
        <w:tc>
          <w:tcPr>
            <w:tcW w:w="4679" w:type="dxa"/>
            <w:gridSpan w:val="2"/>
            <w:tcBorders>
              <w:top w:val="dotted" w:sz="4" w:space="0" w:color="auto"/>
              <w:left w:val="dotted" w:sz="4" w:space="0" w:color="auto"/>
              <w:bottom w:val="dotted" w:sz="4" w:space="0" w:color="auto"/>
              <w:right w:val="dotted" w:sz="4" w:space="0" w:color="auto"/>
            </w:tcBorders>
          </w:tcPr>
          <w:p w14:paraId="0F9BFFAD" w14:textId="77777777" w:rsidR="00124584" w:rsidRPr="00254837" w:rsidRDefault="00124584" w:rsidP="00124584">
            <w:pPr>
              <w:widowControl w:val="0"/>
              <w:spacing w:before="73" w:after="0" w:line="240" w:lineRule="auto"/>
              <w:ind w:right="-20"/>
              <w:rPr>
                <w:sz w:val="20"/>
                <w:szCs w:val="20"/>
                <w:lang w:val="en-US"/>
              </w:rPr>
            </w:pPr>
            <w:r>
              <w:rPr>
                <w:color w:val="231F20"/>
                <w:sz w:val="20"/>
                <w:szCs w:val="20"/>
                <w:lang w:val="en-US"/>
              </w:rPr>
              <w:t xml:space="preserve">3.a </w:t>
            </w:r>
            <w:r w:rsidRPr="00254837">
              <w:rPr>
                <w:color w:val="231F20"/>
                <w:sz w:val="20"/>
                <w:szCs w:val="20"/>
                <w:lang w:val="en-US"/>
              </w:rPr>
              <w:t>Iz</w:t>
            </w:r>
            <w:r w:rsidRPr="00254837">
              <w:rPr>
                <w:color w:val="231F20"/>
                <w:spacing w:val="-4"/>
                <w:sz w:val="20"/>
                <w:szCs w:val="20"/>
                <w:lang w:val="en-US"/>
              </w:rPr>
              <w:t>r</w:t>
            </w:r>
            <w:r w:rsidRPr="00254837">
              <w:rPr>
                <w:color w:val="231F20"/>
                <w:sz w:val="20"/>
                <w:szCs w:val="20"/>
                <w:lang w:val="en-US"/>
              </w:rPr>
              <w:t>a</w:t>
            </w:r>
            <w:r w:rsidRPr="00254837">
              <w:rPr>
                <w:color w:val="231F20"/>
                <w:spacing w:val="-3"/>
                <w:sz w:val="20"/>
                <w:szCs w:val="20"/>
                <w:lang w:val="en-US"/>
              </w:rPr>
              <w:t>žav</w:t>
            </w:r>
            <w:r w:rsidRPr="00254837">
              <w:rPr>
                <w:color w:val="231F20"/>
                <w:sz w:val="20"/>
                <w:szCs w:val="20"/>
                <w:lang w:val="en-US"/>
              </w:rPr>
              <w:t xml:space="preserve">a </w:t>
            </w:r>
            <w:r w:rsidRPr="00254837">
              <w:rPr>
                <w:color w:val="231F20"/>
                <w:spacing w:val="-3"/>
                <w:sz w:val="20"/>
                <w:szCs w:val="20"/>
                <w:lang w:val="en-US"/>
              </w:rPr>
              <w:t>r</w:t>
            </w:r>
            <w:r w:rsidRPr="00254837">
              <w:rPr>
                <w:color w:val="231F20"/>
                <w:sz w:val="20"/>
                <w:szCs w:val="20"/>
                <w:lang w:val="en-US"/>
              </w:rPr>
              <w:t>ea</w:t>
            </w:r>
            <w:r w:rsidRPr="00254837">
              <w:rPr>
                <w:color w:val="231F20"/>
                <w:spacing w:val="-5"/>
                <w:sz w:val="20"/>
                <w:szCs w:val="20"/>
                <w:lang w:val="en-US"/>
              </w:rPr>
              <w:t>k</w:t>
            </w:r>
            <w:r w:rsidRPr="00254837">
              <w:rPr>
                <w:color w:val="231F20"/>
                <w:sz w:val="20"/>
                <w:szCs w:val="20"/>
                <w:lang w:val="en-US"/>
              </w:rPr>
              <w:t>cije o od</w:t>
            </w:r>
            <w:r w:rsidRPr="00254837">
              <w:rPr>
                <w:color w:val="231F20"/>
                <w:spacing w:val="-2"/>
                <w:sz w:val="20"/>
                <w:szCs w:val="20"/>
                <w:lang w:val="en-US"/>
              </w:rPr>
              <w:t>r</w:t>
            </w:r>
            <w:r w:rsidRPr="00254837">
              <w:rPr>
                <w:color w:val="231F20"/>
                <w:sz w:val="20"/>
                <w:szCs w:val="20"/>
                <w:lang w:val="en-US"/>
              </w:rPr>
              <w:t>eđenim do</w:t>
            </w:r>
            <w:r w:rsidRPr="00254837">
              <w:rPr>
                <w:color w:val="231F20"/>
                <w:spacing w:val="-4"/>
                <w:sz w:val="20"/>
                <w:szCs w:val="20"/>
                <w:lang w:val="en-US"/>
              </w:rPr>
              <w:t>g</w:t>
            </w:r>
            <w:r w:rsidRPr="00254837">
              <w:rPr>
                <w:color w:val="231F20"/>
                <w:sz w:val="20"/>
                <w:szCs w:val="20"/>
                <w:lang w:val="en-US"/>
              </w:rPr>
              <w:t>ađajima.</w:t>
            </w:r>
          </w:p>
          <w:p w14:paraId="0421069C" w14:textId="6EAC46D8" w:rsidR="00E74522" w:rsidRPr="00492C04" w:rsidRDefault="00124584" w:rsidP="00124584">
            <w:pPr>
              <w:widowControl w:val="0"/>
              <w:spacing w:before="16" w:after="0" w:line="240" w:lineRule="auto"/>
              <w:ind w:right="-20"/>
              <w:rPr>
                <w:rFonts w:cs="Calibri"/>
                <w:sz w:val="20"/>
                <w:szCs w:val="20"/>
              </w:rPr>
            </w:pPr>
            <w:r>
              <w:rPr>
                <w:color w:val="231F20"/>
                <w:sz w:val="20"/>
                <w:szCs w:val="20"/>
                <w:lang w:val="en-US"/>
              </w:rPr>
              <w:t xml:space="preserve">3.b </w:t>
            </w:r>
            <w:r w:rsidRPr="00254837">
              <w:rPr>
                <w:color w:val="231F20"/>
                <w:sz w:val="20"/>
                <w:szCs w:val="20"/>
                <w:lang w:val="en-US"/>
              </w:rPr>
              <w:t>Ra</w:t>
            </w:r>
            <w:r w:rsidRPr="00254837">
              <w:rPr>
                <w:color w:val="231F20"/>
                <w:spacing w:val="-1"/>
                <w:sz w:val="20"/>
                <w:szCs w:val="20"/>
                <w:lang w:val="en-US"/>
              </w:rPr>
              <w:t>z</w:t>
            </w:r>
            <w:r w:rsidRPr="00254837">
              <w:rPr>
                <w:color w:val="231F20"/>
                <w:sz w:val="20"/>
                <w:szCs w:val="20"/>
                <w:lang w:val="en-US"/>
              </w:rPr>
              <w:t>umije i p</w:t>
            </w:r>
            <w:r w:rsidRPr="00254837">
              <w:rPr>
                <w:color w:val="231F20"/>
                <w:spacing w:val="-4"/>
                <w:sz w:val="20"/>
                <w:szCs w:val="20"/>
                <w:lang w:val="en-US"/>
              </w:rPr>
              <w:t>r</w:t>
            </w:r>
            <w:r w:rsidRPr="00254837">
              <w:rPr>
                <w:color w:val="231F20"/>
                <w:spacing w:val="-2"/>
                <w:sz w:val="20"/>
                <w:szCs w:val="20"/>
                <w:lang w:val="en-US"/>
              </w:rPr>
              <w:t>a</w:t>
            </w:r>
            <w:r w:rsidRPr="00254837">
              <w:rPr>
                <w:color w:val="231F20"/>
                <w:sz w:val="20"/>
                <w:szCs w:val="20"/>
                <w:lang w:val="en-US"/>
              </w:rPr>
              <w:t>ti</w:t>
            </w:r>
            <w:r w:rsidRPr="00254837">
              <w:rPr>
                <w:color w:val="231F20"/>
                <w:spacing w:val="-2"/>
                <w:sz w:val="20"/>
                <w:szCs w:val="20"/>
                <w:lang w:val="en-US"/>
              </w:rPr>
              <w:t xml:space="preserve"> </w:t>
            </w:r>
            <w:r w:rsidRPr="00254837">
              <w:rPr>
                <w:color w:val="231F20"/>
                <w:sz w:val="20"/>
                <w:szCs w:val="20"/>
                <w:lang w:val="en-US"/>
              </w:rPr>
              <w:t>nalo</w:t>
            </w:r>
            <w:r w:rsidRPr="00254837">
              <w:rPr>
                <w:color w:val="231F20"/>
                <w:spacing w:val="-1"/>
                <w:sz w:val="20"/>
                <w:szCs w:val="20"/>
                <w:lang w:val="en-US"/>
              </w:rPr>
              <w:t>g</w:t>
            </w:r>
            <w:r w:rsidRPr="00254837">
              <w:rPr>
                <w:color w:val="231F20"/>
                <w:sz w:val="20"/>
                <w:szCs w:val="20"/>
                <w:lang w:val="en-US"/>
              </w:rPr>
              <w:t>e od</w:t>
            </w:r>
            <w:r w:rsidRPr="00254837">
              <w:rPr>
                <w:color w:val="231F20"/>
                <w:spacing w:val="-4"/>
                <w:sz w:val="20"/>
                <w:szCs w:val="20"/>
                <w:lang w:val="en-US"/>
              </w:rPr>
              <w:t>r</w:t>
            </w:r>
            <w:r w:rsidRPr="00254837">
              <w:rPr>
                <w:color w:val="231F20"/>
                <w:sz w:val="20"/>
                <w:szCs w:val="20"/>
                <w:lang w:val="en-US"/>
              </w:rPr>
              <w:t>aslih.</w:t>
            </w:r>
          </w:p>
        </w:tc>
        <w:tc>
          <w:tcPr>
            <w:tcW w:w="4961" w:type="dxa"/>
            <w:tcBorders>
              <w:top w:val="dotted" w:sz="4" w:space="0" w:color="auto"/>
              <w:left w:val="dotted" w:sz="4" w:space="0" w:color="auto"/>
              <w:bottom w:val="dotted" w:sz="4" w:space="0" w:color="auto"/>
              <w:right w:val="dotted" w:sz="4" w:space="0" w:color="auto"/>
            </w:tcBorders>
          </w:tcPr>
          <w:p w14:paraId="020746F2" w14:textId="77777777" w:rsidR="00E74522" w:rsidRPr="00492C04" w:rsidRDefault="00E74522" w:rsidP="00E74522">
            <w:pPr>
              <w:widowControl w:val="0"/>
              <w:spacing w:before="24" w:after="0" w:line="240" w:lineRule="exact"/>
              <w:ind w:right="75"/>
              <w:rPr>
                <w:rFonts w:cs="Calibri"/>
                <w:sz w:val="20"/>
                <w:szCs w:val="20"/>
              </w:rPr>
            </w:pPr>
            <w:r w:rsidRPr="00492C04">
              <w:rPr>
                <w:rFonts w:cs="Calibri"/>
                <w:color w:val="231F20"/>
                <w:sz w:val="20"/>
                <w:szCs w:val="20"/>
              </w:rPr>
              <w:t>3.a</w:t>
            </w:r>
            <w:r w:rsidRPr="00492C04">
              <w:rPr>
                <w:rFonts w:cs="Calibri"/>
                <w:color w:val="231F20"/>
                <w:spacing w:val="45"/>
                <w:sz w:val="20"/>
                <w:szCs w:val="20"/>
              </w:rPr>
              <w:t xml:space="preserve"> </w:t>
            </w:r>
            <w:r w:rsidRPr="00492C04">
              <w:rPr>
                <w:rFonts w:cs="Calibri"/>
                <w:color w:val="231F20"/>
                <w:sz w:val="20"/>
                <w:szCs w:val="20"/>
              </w:rPr>
              <w:t>sudjeluje u s</w:t>
            </w:r>
            <w:r w:rsidRPr="00492C04">
              <w:rPr>
                <w:rFonts w:cs="Calibri"/>
                <w:color w:val="231F20"/>
                <w:spacing w:val="-2"/>
                <w:sz w:val="20"/>
                <w:szCs w:val="20"/>
              </w:rPr>
              <w:t>k</w:t>
            </w:r>
            <w:r w:rsidRPr="00492C04">
              <w:rPr>
                <w:rFonts w:cs="Calibri"/>
                <w:color w:val="231F20"/>
                <w:sz w:val="20"/>
                <w:szCs w:val="20"/>
              </w:rPr>
              <w:t xml:space="preserve">upnim </w:t>
            </w:r>
            <w:r w:rsidRPr="00492C04">
              <w:rPr>
                <w:rFonts w:cs="Calibri"/>
                <w:color w:val="231F20"/>
                <w:spacing w:val="-4"/>
                <w:sz w:val="20"/>
                <w:szCs w:val="20"/>
              </w:rPr>
              <w:t>r</w:t>
            </w:r>
            <w:r w:rsidRPr="00492C04">
              <w:rPr>
                <w:rFonts w:cs="Calibri"/>
                <w:color w:val="231F20"/>
                <w:sz w:val="20"/>
                <w:szCs w:val="20"/>
              </w:rPr>
              <w:t>asp</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 xml:space="preserve">ama o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7"/>
                <w:sz w:val="20"/>
                <w:szCs w:val="20"/>
              </w:rPr>
              <w:t xml:space="preserve"> </w:t>
            </w:r>
            <w:r w:rsidRPr="00492C04">
              <w:rPr>
                <w:rFonts w:cs="Calibri"/>
                <w:color w:val="231F20"/>
                <w:spacing w:val="-2"/>
                <w:sz w:val="20"/>
                <w:szCs w:val="20"/>
              </w:rPr>
              <w:t>t</w:t>
            </w:r>
            <w:r w:rsidRPr="00492C04">
              <w:rPr>
                <w:rFonts w:cs="Calibri"/>
                <w:color w:val="231F20"/>
                <w:sz w:val="20"/>
                <w:szCs w:val="20"/>
              </w:rPr>
              <w:t>emama s v</w:t>
            </w:r>
            <w:r w:rsidRPr="00492C04">
              <w:rPr>
                <w:rFonts w:cs="Calibri"/>
                <w:color w:val="231F20"/>
                <w:spacing w:val="-4"/>
                <w:sz w:val="20"/>
                <w:szCs w:val="20"/>
              </w:rPr>
              <w:t>r</w:t>
            </w:r>
            <w:r w:rsidRPr="00492C04">
              <w:rPr>
                <w:rFonts w:cs="Calibri"/>
                <w:color w:val="231F20"/>
                <w:sz w:val="20"/>
                <w:szCs w:val="20"/>
              </w:rPr>
              <w:t>šnjacima i od</w:t>
            </w:r>
            <w:r w:rsidRPr="00492C04">
              <w:rPr>
                <w:rFonts w:cs="Calibri"/>
                <w:color w:val="231F20"/>
                <w:spacing w:val="-4"/>
                <w:sz w:val="20"/>
                <w:szCs w:val="20"/>
              </w:rPr>
              <w:t>r</w:t>
            </w:r>
            <w:r w:rsidRPr="00492C04">
              <w:rPr>
                <w:rFonts w:cs="Calibri"/>
                <w:color w:val="231F20"/>
                <w:sz w:val="20"/>
                <w:szCs w:val="20"/>
              </w:rPr>
              <w:t xml:space="preserve">aslima u malim i </w:t>
            </w:r>
            <w:r w:rsidRPr="00492C04">
              <w:rPr>
                <w:rFonts w:cs="Calibri"/>
                <w:color w:val="231F20"/>
                <w:spacing w:val="-1"/>
                <w:sz w:val="20"/>
                <w:szCs w:val="20"/>
              </w:rPr>
              <w:t>v</w:t>
            </w:r>
            <w:r w:rsidRPr="00492C04">
              <w:rPr>
                <w:rFonts w:cs="Calibri"/>
                <w:color w:val="231F20"/>
                <w:sz w:val="20"/>
                <w:szCs w:val="20"/>
              </w:rPr>
              <w:t>ećim s</w:t>
            </w:r>
            <w:r w:rsidRPr="00492C04">
              <w:rPr>
                <w:rFonts w:cs="Calibri"/>
                <w:color w:val="231F20"/>
                <w:spacing w:val="-3"/>
                <w:sz w:val="20"/>
                <w:szCs w:val="20"/>
              </w:rPr>
              <w:t>k</w:t>
            </w:r>
            <w:r w:rsidRPr="00492C04">
              <w:rPr>
                <w:rFonts w:cs="Calibri"/>
                <w:color w:val="231F20"/>
                <w:sz w:val="20"/>
                <w:szCs w:val="20"/>
              </w:rPr>
              <w:t>upinama i u paru</w:t>
            </w:r>
          </w:p>
          <w:p w14:paraId="6C397533"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3.b p</w:t>
            </w:r>
            <w:r w:rsidRPr="00492C04">
              <w:rPr>
                <w:rFonts w:cs="Calibri"/>
                <w:color w:val="231F20"/>
                <w:spacing w:val="-4"/>
                <w:sz w:val="20"/>
                <w:szCs w:val="20"/>
              </w:rPr>
              <w:t>r</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 na</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 xml:space="preserve">vlja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 uz u</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anje su</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orni</w:t>
            </w:r>
            <w:r w:rsidRPr="00492C04">
              <w:rPr>
                <w:rFonts w:cs="Calibri"/>
                <w:color w:val="231F20"/>
                <w:spacing w:val="-3"/>
                <w:sz w:val="20"/>
                <w:szCs w:val="20"/>
              </w:rPr>
              <w:t>k</w:t>
            </w:r>
            <w:r w:rsidRPr="00492C04">
              <w:rPr>
                <w:rFonts w:cs="Calibri"/>
                <w:color w:val="231F20"/>
                <w:sz w:val="20"/>
                <w:szCs w:val="20"/>
              </w:rPr>
              <w:t>a.</w:t>
            </w:r>
          </w:p>
        </w:tc>
      </w:tr>
      <w:tr w:rsidR="00E74522" w:rsidRPr="00492C04" w14:paraId="51AEDE5D" w14:textId="77777777" w:rsidTr="00103B9C">
        <w:trPr>
          <w:trHeight w:hRule="exact" w:val="397"/>
        </w:trPr>
        <w:tc>
          <w:tcPr>
            <w:tcW w:w="1418" w:type="dxa"/>
            <w:shd w:val="clear" w:color="auto" w:fill="FFFF00"/>
          </w:tcPr>
          <w:p w14:paraId="5E1DF507" w14:textId="77777777" w:rsidR="00E74522" w:rsidRPr="00492C04" w:rsidRDefault="00E74522" w:rsidP="00E74522">
            <w:pPr>
              <w:widowControl w:val="0"/>
              <w:spacing w:before="78" w:after="0" w:line="240" w:lineRule="auto"/>
              <w:ind w:right="-20"/>
              <w:rPr>
                <w:rFonts w:cs="Calibri"/>
                <w:b/>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shd w:val="clear" w:color="auto" w:fill="FFFF00"/>
          </w:tcPr>
          <w:p w14:paraId="3E4E01FB" w14:textId="77777777" w:rsidR="00E74522" w:rsidRPr="00492C04" w:rsidRDefault="00E74522" w:rsidP="00E74522">
            <w:pPr>
              <w:widowControl w:val="0"/>
              <w:spacing w:before="78" w:after="0" w:line="240" w:lineRule="auto"/>
              <w:ind w:right="-20"/>
              <w:rPr>
                <w:rFonts w:cs="Calibri"/>
                <w:b/>
                <w:sz w:val="20"/>
                <w:szCs w:val="20"/>
              </w:rPr>
            </w:pPr>
            <w:r w:rsidRPr="00492C04">
              <w:rPr>
                <w:rFonts w:cs="Calibri"/>
                <w:b/>
                <w:color w:val="231F20"/>
                <w:sz w:val="20"/>
                <w:szCs w:val="20"/>
              </w:rPr>
              <w:t xml:space="preserve">3. </w:t>
            </w:r>
            <w:r w:rsidRPr="00492C04">
              <w:rPr>
                <w:rFonts w:cs="Calibri"/>
                <w:b/>
                <w:color w:val="231F20"/>
                <w:spacing w:val="-4"/>
                <w:sz w:val="20"/>
                <w:szCs w:val="20"/>
              </w:rPr>
              <w:t>K</w:t>
            </w:r>
            <w:r w:rsidRPr="00492C04">
              <w:rPr>
                <w:rFonts w:cs="Calibri"/>
                <w:b/>
                <w:color w:val="231F20"/>
                <w:sz w:val="20"/>
                <w:szCs w:val="20"/>
              </w:rPr>
              <w:t>omuni</w:t>
            </w:r>
            <w:r w:rsidRPr="00492C04">
              <w:rPr>
                <w:rFonts w:cs="Calibri"/>
                <w:b/>
                <w:color w:val="231F20"/>
                <w:spacing w:val="-3"/>
                <w:sz w:val="20"/>
                <w:szCs w:val="20"/>
              </w:rPr>
              <w:t>k</w:t>
            </w:r>
            <w:r w:rsidRPr="00492C04">
              <w:rPr>
                <w:rFonts w:cs="Calibri"/>
                <w:b/>
                <w:color w:val="231F20"/>
                <w:sz w:val="20"/>
                <w:szCs w:val="20"/>
              </w:rPr>
              <w:t xml:space="preserve">acija i </w:t>
            </w:r>
            <w:r w:rsidRPr="00492C04">
              <w:rPr>
                <w:rFonts w:cs="Calibri"/>
                <w:b/>
                <w:color w:val="231F20"/>
                <w:spacing w:val="-4"/>
                <w:sz w:val="20"/>
                <w:szCs w:val="20"/>
              </w:rPr>
              <w:t>r</w:t>
            </w:r>
            <w:r w:rsidRPr="00492C04">
              <w:rPr>
                <w:rFonts w:cs="Calibri"/>
                <w:b/>
                <w:color w:val="231F20"/>
                <w:sz w:val="20"/>
                <w:szCs w:val="20"/>
              </w:rPr>
              <w:t>ana pismeno</w:t>
            </w:r>
            <w:r w:rsidRPr="00492C04">
              <w:rPr>
                <w:rFonts w:cs="Calibri"/>
                <w:b/>
                <w:color w:val="231F20"/>
                <w:spacing w:val="-2"/>
                <w:sz w:val="20"/>
                <w:szCs w:val="20"/>
              </w:rPr>
              <w:t>s</w:t>
            </w:r>
            <w:r w:rsidRPr="00492C04">
              <w:rPr>
                <w:rFonts w:cs="Calibri"/>
                <w:b/>
                <w:color w:val="231F20"/>
                <w:sz w:val="20"/>
                <w:szCs w:val="20"/>
              </w:rPr>
              <w:t>t</w:t>
            </w:r>
          </w:p>
        </w:tc>
      </w:tr>
      <w:tr w:rsidR="00E74522" w:rsidRPr="00492C04" w14:paraId="7A783225" w14:textId="77777777" w:rsidTr="00103B9C">
        <w:trPr>
          <w:trHeight w:hRule="exact" w:val="1327"/>
        </w:trPr>
        <w:tc>
          <w:tcPr>
            <w:tcW w:w="9640" w:type="dxa"/>
            <w:gridSpan w:val="3"/>
            <w:shd w:val="clear" w:color="auto" w:fill="FFFFCC"/>
          </w:tcPr>
          <w:p w14:paraId="3C956A01" w14:textId="77777777" w:rsidR="00E74522" w:rsidRPr="00492C04" w:rsidRDefault="00E74522" w:rsidP="00E74522">
            <w:pPr>
              <w:widowControl w:val="0"/>
              <w:spacing w:before="9" w:after="0" w:line="110" w:lineRule="exact"/>
              <w:rPr>
                <w:rFonts w:asciiTheme="minorHAnsi" w:eastAsiaTheme="minorHAnsi" w:hAnsiTheme="minorHAnsi" w:cstheme="minorBidi"/>
                <w:sz w:val="11"/>
                <w:szCs w:val="11"/>
              </w:rPr>
            </w:pPr>
          </w:p>
          <w:p w14:paraId="4B10887F"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Ishodi učenja:</w:t>
            </w:r>
          </w:p>
          <w:p w14:paraId="54514BB3" w14:textId="7805B9F1" w:rsidR="00E74522" w:rsidRPr="00492C04" w:rsidRDefault="00D110B5" w:rsidP="00E74522">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1. </w:t>
            </w:r>
            <w:r w:rsidR="00E74522" w:rsidRPr="00492C04">
              <w:rPr>
                <w:rFonts w:cs="Calibri"/>
                <w:bCs/>
                <w:color w:val="231F20"/>
                <w:sz w:val="20"/>
                <w:szCs w:val="20"/>
              </w:rPr>
              <w:t>analizi</w:t>
            </w:r>
            <w:r w:rsidR="00E74522" w:rsidRPr="00492C04">
              <w:rPr>
                <w:rFonts w:cs="Calibri"/>
                <w:bCs/>
                <w:color w:val="231F20"/>
                <w:spacing w:val="-5"/>
                <w:sz w:val="20"/>
                <w:szCs w:val="20"/>
              </w:rPr>
              <w:t>r</w:t>
            </w:r>
            <w:r w:rsidR="00E74522" w:rsidRPr="00492C04">
              <w:rPr>
                <w:rFonts w:cs="Calibri"/>
                <w:bCs/>
                <w:color w:val="231F20"/>
                <w:sz w:val="20"/>
                <w:szCs w:val="20"/>
              </w:rPr>
              <w:t>a knji</w:t>
            </w:r>
            <w:r w:rsidR="00E74522" w:rsidRPr="00492C04">
              <w:rPr>
                <w:rFonts w:cs="Calibri"/>
                <w:bCs/>
                <w:color w:val="231F20"/>
                <w:spacing w:val="-4"/>
                <w:sz w:val="20"/>
                <w:szCs w:val="20"/>
              </w:rPr>
              <w:t>ž</w:t>
            </w:r>
            <w:r w:rsidR="00E74522" w:rsidRPr="00492C04">
              <w:rPr>
                <w:rFonts w:cs="Calibri"/>
                <w:bCs/>
                <w:color w:val="231F20"/>
                <w:spacing w:val="-1"/>
                <w:sz w:val="20"/>
                <w:szCs w:val="20"/>
              </w:rPr>
              <w:t>e</w:t>
            </w:r>
            <w:r w:rsidR="00E74522" w:rsidRPr="00492C04">
              <w:rPr>
                <w:rFonts w:cs="Calibri"/>
                <w:bCs/>
                <w:color w:val="231F20"/>
                <w:sz w:val="20"/>
                <w:szCs w:val="20"/>
              </w:rPr>
              <w:t xml:space="preserve">vne </w:t>
            </w:r>
            <w:r w:rsidR="00E74522" w:rsidRPr="00492C04">
              <w:rPr>
                <w:rFonts w:cs="Calibri"/>
                <w:bCs/>
                <w:color w:val="231F20"/>
                <w:spacing w:val="-2"/>
                <w:sz w:val="20"/>
                <w:szCs w:val="20"/>
              </w:rPr>
              <w:t>t</w:t>
            </w:r>
            <w:r w:rsidR="00E74522" w:rsidRPr="00492C04">
              <w:rPr>
                <w:rFonts w:cs="Calibri"/>
                <w:bCs/>
                <w:color w:val="231F20"/>
                <w:sz w:val="20"/>
                <w:szCs w:val="20"/>
              </w:rPr>
              <w:t>e</w:t>
            </w:r>
            <w:r w:rsidR="00E74522" w:rsidRPr="00492C04">
              <w:rPr>
                <w:rFonts w:cs="Calibri"/>
                <w:bCs/>
                <w:color w:val="231F20"/>
                <w:spacing w:val="-2"/>
                <w:sz w:val="20"/>
                <w:szCs w:val="20"/>
              </w:rPr>
              <w:t>kst</w:t>
            </w:r>
            <w:r w:rsidR="00E74522" w:rsidRPr="00492C04">
              <w:rPr>
                <w:rFonts w:cs="Calibri"/>
                <w:bCs/>
                <w:color w:val="231F20"/>
                <w:spacing w:val="-1"/>
                <w:sz w:val="20"/>
                <w:szCs w:val="20"/>
              </w:rPr>
              <w:t>o</w:t>
            </w:r>
            <w:r w:rsidR="00E74522" w:rsidRPr="00492C04">
              <w:rPr>
                <w:rFonts w:cs="Calibri"/>
                <w:bCs/>
                <w:color w:val="231F20"/>
                <w:spacing w:val="-2"/>
                <w:sz w:val="20"/>
                <w:szCs w:val="20"/>
              </w:rPr>
              <w:t>v</w:t>
            </w:r>
            <w:r w:rsidR="00E74522" w:rsidRPr="00492C04">
              <w:rPr>
                <w:rFonts w:cs="Calibri"/>
                <w:bCs/>
                <w:color w:val="231F20"/>
                <w:sz w:val="20"/>
                <w:szCs w:val="20"/>
              </w:rPr>
              <w:t>e k</w:t>
            </w:r>
            <w:r w:rsidR="00E74522" w:rsidRPr="00492C04">
              <w:rPr>
                <w:rFonts w:cs="Calibri"/>
                <w:bCs/>
                <w:color w:val="231F20"/>
                <w:spacing w:val="-2"/>
                <w:sz w:val="20"/>
                <w:szCs w:val="20"/>
              </w:rPr>
              <w:t>ro</w:t>
            </w:r>
            <w:r w:rsidR="00E74522" w:rsidRPr="00492C04">
              <w:rPr>
                <w:rFonts w:cs="Calibri"/>
                <w:bCs/>
                <w:color w:val="231F20"/>
                <w:sz w:val="20"/>
                <w:szCs w:val="20"/>
              </w:rPr>
              <w:t xml:space="preserve">z </w:t>
            </w:r>
            <w:r w:rsidR="00E74522" w:rsidRPr="00492C04">
              <w:rPr>
                <w:rFonts w:cs="Calibri"/>
                <w:bCs/>
                <w:color w:val="231F20"/>
                <w:spacing w:val="-6"/>
                <w:sz w:val="20"/>
                <w:szCs w:val="20"/>
              </w:rPr>
              <w:t>k</w:t>
            </w:r>
            <w:r w:rsidR="00E74522" w:rsidRPr="00492C04">
              <w:rPr>
                <w:rFonts w:cs="Calibri"/>
                <w:bCs/>
                <w:color w:val="231F20"/>
                <w:sz w:val="20"/>
                <w:szCs w:val="20"/>
              </w:rPr>
              <w:t>omuni</w:t>
            </w:r>
            <w:r w:rsidR="00E74522" w:rsidRPr="00492C04">
              <w:rPr>
                <w:rFonts w:cs="Calibri"/>
                <w:bCs/>
                <w:color w:val="231F20"/>
                <w:spacing w:val="-3"/>
                <w:sz w:val="20"/>
                <w:szCs w:val="20"/>
              </w:rPr>
              <w:t>k</w:t>
            </w:r>
            <w:r w:rsidR="00E74522" w:rsidRPr="00492C04">
              <w:rPr>
                <w:rFonts w:cs="Calibri"/>
                <w:bCs/>
                <w:color w:val="231F20"/>
                <w:sz w:val="20"/>
                <w:szCs w:val="20"/>
              </w:rPr>
              <w:t>aciju s drugima</w:t>
            </w:r>
          </w:p>
          <w:p w14:paraId="4DD1EA84" w14:textId="440F001A" w:rsidR="00E74522" w:rsidRPr="00492C04" w:rsidRDefault="00D110B5" w:rsidP="00E74522">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2. </w:t>
            </w:r>
            <w:r w:rsidR="00E74522" w:rsidRPr="00492C04">
              <w:rPr>
                <w:rFonts w:cs="Calibri"/>
                <w:bCs/>
                <w:color w:val="231F20"/>
                <w:sz w:val="20"/>
                <w:szCs w:val="20"/>
              </w:rPr>
              <w:t>po</w:t>
            </w:r>
            <w:r w:rsidR="00E74522" w:rsidRPr="00492C04">
              <w:rPr>
                <w:rFonts w:cs="Calibri"/>
                <w:bCs/>
                <w:color w:val="231F20"/>
                <w:spacing w:val="-3"/>
                <w:sz w:val="20"/>
                <w:szCs w:val="20"/>
              </w:rPr>
              <w:t>k</w:t>
            </w:r>
            <w:r w:rsidR="00E74522" w:rsidRPr="00492C04">
              <w:rPr>
                <w:rFonts w:cs="Calibri"/>
                <w:bCs/>
                <w:color w:val="231F20"/>
                <w:sz w:val="20"/>
                <w:szCs w:val="20"/>
              </w:rPr>
              <w:t>a</w:t>
            </w:r>
            <w:r w:rsidR="00E74522" w:rsidRPr="00492C04">
              <w:rPr>
                <w:rFonts w:cs="Calibri"/>
                <w:bCs/>
                <w:color w:val="231F20"/>
                <w:spacing w:val="-1"/>
                <w:sz w:val="20"/>
                <w:szCs w:val="20"/>
              </w:rPr>
              <w:t>z</w:t>
            </w:r>
            <w:r w:rsidR="00E74522" w:rsidRPr="00492C04">
              <w:rPr>
                <w:rFonts w:cs="Calibri"/>
                <w:bCs/>
                <w:color w:val="231F20"/>
                <w:sz w:val="20"/>
                <w:szCs w:val="20"/>
              </w:rPr>
              <w:t xml:space="preserve">uje </w:t>
            </w:r>
            <w:r w:rsidR="00E74522" w:rsidRPr="00492C04">
              <w:rPr>
                <w:rFonts w:cs="Calibri"/>
                <w:bCs/>
                <w:color w:val="231F20"/>
                <w:spacing w:val="-2"/>
                <w:sz w:val="20"/>
                <w:szCs w:val="20"/>
              </w:rPr>
              <w:t>k</w:t>
            </w:r>
            <w:r w:rsidR="00E74522" w:rsidRPr="00492C04">
              <w:rPr>
                <w:rFonts w:cs="Calibri"/>
                <w:bCs/>
                <w:color w:val="231F20"/>
                <w:sz w:val="20"/>
                <w:szCs w:val="20"/>
              </w:rPr>
              <w:t>a</w:t>
            </w:r>
            <w:r w:rsidR="00E74522" w:rsidRPr="00492C04">
              <w:rPr>
                <w:rFonts w:cs="Calibri"/>
                <w:bCs/>
                <w:color w:val="231F20"/>
                <w:spacing w:val="-6"/>
                <w:sz w:val="20"/>
                <w:szCs w:val="20"/>
              </w:rPr>
              <w:t>k</w:t>
            </w:r>
            <w:r w:rsidR="00E74522" w:rsidRPr="00492C04">
              <w:rPr>
                <w:rFonts w:cs="Calibri"/>
                <w:bCs/>
                <w:color w:val="231F20"/>
                <w:sz w:val="20"/>
                <w:szCs w:val="20"/>
              </w:rPr>
              <w:t>o fun</w:t>
            </w:r>
            <w:r w:rsidR="00E74522" w:rsidRPr="00492C04">
              <w:rPr>
                <w:rFonts w:cs="Calibri"/>
                <w:bCs/>
                <w:color w:val="231F20"/>
                <w:spacing w:val="-5"/>
                <w:sz w:val="20"/>
                <w:szCs w:val="20"/>
              </w:rPr>
              <w:t>k</w:t>
            </w:r>
            <w:r w:rsidR="00E74522" w:rsidRPr="00492C04">
              <w:rPr>
                <w:rFonts w:cs="Calibri"/>
                <w:bCs/>
                <w:color w:val="231F20"/>
                <w:sz w:val="20"/>
                <w:szCs w:val="20"/>
              </w:rPr>
              <w:t>cioni</w:t>
            </w:r>
            <w:r w:rsidR="00E74522" w:rsidRPr="00492C04">
              <w:rPr>
                <w:rFonts w:cs="Calibri"/>
                <w:bCs/>
                <w:color w:val="231F20"/>
                <w:spacing w:val="-5"/>
                <w:sz w:val="20"/>
                <w:szCs w:val="20"/>
              </w:rPr>
              <w:t>r</w:t>
            </w:r>
            <w:r w:rsidR="00E74522" w:rsidRPr="00492C04">
              <w:rPr>
                <w:rFonts w:cs="Calibri"/>
                <w:bCs/>
                <w:color w:val="231F20"/>
                <w:sz w:val="20"/>
                <w:szCs w:val="20"/>
              </w:rPr>
              <w:t>aju su</w:t>
            </w:r>
            <w:r w:rsidR="00E74522" w:rsidRPr="00492C04">
              <w:rPr>
                <w:rFonts w:cs="Calibri"/>
                <w:bCs/>
                <w:color w:val="231F20"/>
                <w:spacing w:val="-2"/>
                <w:sz w:val="20"/>
                <w:szCs w:val="20"/>
              </w:rPr>
              <w:t>st</w:t>
            </w:r>
            <w:r w:rsidR="00E74522" w:rsidRPr="00492C04">
              <w:rPr>
                <w:rFonts w:cs="Calibri"/>
                <w:bCs/>
                <w:color w:val="231F20"/>
                <w:spacing w:val="-3"/>
                <w:sz w:val="20"/>
                <w:szCs w:val="20"/>
              </w:rPr>
              <w:t>a</w:t>
            </w:r>
            <w:r w:rsidR="00E74522" w:rsidRPr="00492C04">
              <w:rPr>
                <w:rFonts w:cs="Calibri"/>
                <w:bCs/>
                <w:color w:val="231F20"/>
                <w:sz w:val="20"/>
                <w:szCs w:val="20"/>
              </w:rPr>
              <w:t xml:space="preserve">vi </w:t>
            </w:r>
            <w:r w:rsidR="00E74522" w:rsidRPr="00492C04">
              <w:rPr>
                <w:rFonts w:cs="Calibri"/>
                <w:bCs/>
                <w:color w:val="231F20"/>
                <w:spacing w:val="-6"/>
                <w:sz w:val="20"/>
                <w:szCs w:val="20"/>
              </w:rPr>
              <w:t>k</w:t>
            </w:r>
            <w:r w:rsidR="00E74522" w:rsidRPr="00492C04">
              <w:rPr>
                <w:rFonts w:cs="Calibri"/>
                <w:bCs/>
                <w:color w:val="231F20"/>
                <w:sz w:val="20"/>
                <w:szCs w:val="20"/>
              </w:rPr>
              <w:t>omuni</w:t>
            </w:r>
            <w:r w:rsidR="00E74522" w:rsidRPr="00492C04">
              <w:rPr>
                <w:rFonts w:cs="Calibri"/>
                <w:bCs/>
                <w:color w:val="231F20"/>
                <w:spacing w:val="-3"/>
                <w:sz w:val="20"/>
                <w:szCs w:val="20"/>
              </w:rPr>
              <w:t>k</w:t>
            </w:r>
            <w:r w:rsidR="00E74522" w:rsidRPr="00492C04">
              <w:rPr>
                <w:rFonts w:cs="Calibri"/>
                <w:bCs/>
                <w:color w:val="231F20"/>
                <w:sz w:val="20"/>
                <w:szCs w:val="20"/>
              </w:rPr>
              <w:t>acijskih simbola i upot</w:t>
            </w:r>
            <w:r w:rsidR="00E74522" w:rsidRPr="00492C04">
              <w:rPr>
                <w:rFonts w:cs="Calibri"/>
                <w:bCs/>
                <w:color w:val="231F20"/>
                <w:spacing w:val="-3"/>
                <w:sz w:val="20"/>
                <w:szCs w:val="20"/>
              </w:rPr>
              <w:t>r</w:t>
            </w:r>
            <w:r w:rsidR="00E74522" w:rsidRPr="00492C04">
              <w:rPr>
                <w:rFonts w:cs="Calibri"/>
                <w:bCs/>
                <w:color w:val="231F20"/>
                <w:sz w:val="20"/>
                <w:szCs w:val="20"/>
              </w:rPr>
              <w:t>eblj</w:t>
            </w:r>
            <w:r w:rsidR="00E74522" w:rsidRPr="00492C04">
              <w:rPr>
                <w:rFonts w:cs="Calibri"/>
                <w:bCs/>
                <w:color w:val="231F20"/>
                <w:spacing w:val="-3"/>
                <w:sz w:val="20"/>
                <w:szCs w:val="20"/>
              </w:rPr>
              <w:t>av</w:t>
            </w:r>
            <w:r w:rsidR="00E74522" w:rsidRPr="00492C04">
              <w:rPr>
                <w:rFonts w:cs="Calibri"/>
                <w:bCs/>
                <w:color w:val="231F20"/>
                <w:sz w:val="20"/>
                <w:szCs w:val="20"/>
              </w:rPr>
              <w:t>a ih</w:t>
            </w:r>
          </w:p>
          <w:p w14:paraId="091EB7A7" w14:textId="6DB8D76D" w:rsidR="00E74522" w:rsidRPr="00492C04" w:rsidRDefault="00D110B5" w:rsidP="00E74522">
            <w:pPr>
              <w:widowControl w:val="0"/>
              <w:tabs>
                <w:tab w:val="left" w:pos="460"/>
              </w:tabs>
              <w:spacing w:before="16" w:after="0" w:line="240" w:lineRule="auto"/>
              <w:ind w:right="-20"/>
              <w:rPr>
                <w:rFonts w:cs="Calibri"/>
                <w:sz w:val="20"/>
                <w:szCs w:val="20"/>
              </w:rPr>
            </w:pPr>
            <w:r w:rsidRPr="00492C04">
              <w:rPr>
                <w:rFonts w:cs="Calibri"/>
                <w:bCs/>
                <w:color w:val="231F20"/>
                <w:sz w:val="20"/>
                <w:szCs w:val="20"/>
              </w:rPr>
              <w:t xml:space="preserve">3. </w:t>
            </w:r>
            <w:r w:rsidR="00E74522" w:rsidRPr="00492C04">
              <w:rPr>
                <w:rFonts w:cs="Calibri"/>
                <w:bCs/>
                <w:color w:val="231F20"/>
                <w:sz w:val="20"/>
                <w:szCs w:val="20"/>
              </w:rPr>
              <w:t>iz</w:t>
            </w:r>
            <w:r w:rsidR="00E74522" w:rsidRPr="00492C04">
              <w:rPr>
                <w:rFonts w:cs="Calibri"/>
                <w:bCs/>
                <w:color w:val="231F20"/>
                <w:spacing w:val="-4"/>
                <w:sz w:val="20"/>
                <w:szCs w:val="20"/>
              </w:rPr>
              <w:t>r</w:t>
            </w:r>
            <w:r w:rsidR="00E74522" w:rsidRPr="00492C04">
              <w:rPr>
                <w:rFonts w:cs="Calibri"/>
                <w:bCs/>
                <w:color w:val="231F20"/>
                <w:sz w:val="20"/>
                <w:szCs w:val="20"/>
              </w:rPr>
              <w:t>a</w:t>
            </w:r>
            <w:r w:rsidR="00E74522" w:rsidRPr="00492C04">
              <w:rPr>
                <w:rFonts w:cs="Calibri"/>
                <w:bCs/>
                <w:color w:val="231F20"/>
                <w:spacing w:val="-3"/>
                <w:sz w:val="20"/>
                <w:szCs w:val="20"/>
              </w:rPr>
              <w:t>žav</w:t>
            </w:r>
            <w:r w:rsidR="00E74522" w:rsidRPr="00492C04">
              <w:rPr>
                <w:rFonts w:cs="Calibri"/>
                <w:bCs/>
                <w:color w:val="231F20"/>
                <w:sz w:val="20"/>
                <w:szCs w:val="20"/>
              </w:rPr>
              <w:t>a se g</w:t>
            </w:r>
            <w:r w:rsidR="00E74522" w:rsidRPr="00492C04">
              <w:rPr>
                <w:rFonts w:cs="Calibri"/>
                <w:bCs/>
                <w:color w:val="231F20"/>
                <w:spacing w:val="-4"/>
                <w:sz w:val="20"/>
                <w:szCs w:val="20"/>
              </w:rPr>
              <w:t>r</w:t>
            </w:r>
            <w:r w:rsidR="00E74522" w:rsidRPr="00492C04">
              <w:rPr>
                <w:rFonts w:cs="Calibri"/>
                <w:bCs/>
                <w:color w:val="231F20"/>
                <w:spacing w:val="-1"/>
                <w:sz w:val="20"/>
                <w:szCs w:val="20"/>
              </w:rPr>
              <w:t>a</w:t>
            </w:r>
            <w:r w:rsidR="00E74522" w:rsidRPr="00492C04">
              <w:rPr>
                <w:rFonts w:cs="Calibri"/>
                <w:bCs/>
                <w:color w:val="231F20"/>
                <w:sz w:val="20"/>
                <w:szCs w:val="20"/>
              </w:rPr>
              <w:t>fičkim</w:t>
            </w:r>
            <w:r w:rsidR="00E74522" w:rsidRPr="00492C04">
              <w:rPr>
                <w:rFonts w:cs="Calibri"/>
                <w:bCs/>
                <w:color w:val="231F20"/>
                <w:spacing w:val="-5"/>
                <w:sz w:val="20"/>
                <w:szCs w:val="20"/>
              </w:rPr>
              <w:t xml:space="preserve"> </w:t>
            </w:r>
            <w:r w:rsidR="00E74522" w:rsidRPr="00492C04">
              <w:rPr>
                <w:rFonts w:cs="Calibri"/>
                <w:bCs/>
                <w:color w:val="231F20"/>
                <w:sz w:val="20"/>
                <w:szCs w:val="20"/>
              </w:rPr>
              <w:t xml:space="preserve">simbolima u </w:t>
            </w:r>
            <w:r w:rsidR="00E74522" w:rsidRPr="00492C04">
              <w:rPr>
                <w:rFonts w:cs="Calibri"/>
                <w:bCs/>
                <w:color w:val="231F20"/>
                <w:spacing w:val="-3"/>
                <w:sz w:val="20"/>
                <w:szCs w:val="20"/>
              </w:rPr>
              <w:t>sv</w:t>
            </w:r>
            <w:r w:rsidR="00E74522" w:rsidRPr="00492C04">
              <w:rPr>
                <w:rFonts w:cs="Calibri"/>
                <w:bCs/>
                <w:color w:val="231F20"/>
                <w:sz w:val="20"/>
                <w:szCs w:val="20"/>
              </w:rPr>
              <w:t>a</w:t>
            </w:r>
            <w:r w:rsidR="00E74522" w:rsidRPr="00492C04">
              <w:rPr>
                <w:rFonts w:cs="Calibri"/>
                <w:bCs/>
                <w:color w:val="231F20"/>
                <w:spacing w:val="-6"/>
                <w:sz w:val="20"/>
                <w:szCs w:val="20"/>
              </w:rPr>
              <w:t>k</w:t>
            </w:r>
            <w:r w:rsidR="00E74522" w:rsidRPr="00492C04">
              <w:rPr>
                <w:rFonts w:cs="Calibri"/>
                <w:bCs/>
                <w:color w:val="231F20"/>
                <w:sz w:val="20"/>
                <w:szCs w:val="20"/>
              </w:rPr>
              <w:t>odn</w:t>
            </w:r>
            <w:r w:rsidR="00E74522" w:rsidRPr="00492C04">
              <w:rPr>
                <w:rFonts w:cs="Calibri"/>
                <w:bCs/>
                <w:color w:val="231F20"/>
                <w:spacing w:val="-1"/>
                <w:sz w:val="20"/>
                <w:szCs w:val="20"/>
              </w:rPr>
              <w:t>e</w:t>
            </w:r>
            <w:r w:rsidR="00E74522" w:rsidRPr="00492C04">
              <w:rPr>
                <w:rFonts w:cs="Calibri"/>
                <w:bCs/>
                <w:color w:val="231F20"/>
                <w:sz w:val="20"/>
                <w:szCs w:val="20"/>
              </w:rPr>
              <w:t>vnim a</w:t>
            </w:r>
            <w:r w:rsidR="00E74522" w:rsidRPr="00492C04">
              <w:rPr>
                <w:rFonts w:cs="Calibri"/>
                <w:bCs/>
                <w:color w:val="231F20"/>
                <w:spacing w:val="-1"/>
                <w:sz w:val="20"/>
                <w:szCs w:val="20"/>
              </w:rPr>
              <w:t>k</w:t>
            </w:r>
            <w:r w:rsidR="00E74522" w:rsidRPr="00492C04">
              <w:rPr>
                <w:rFonts w:cs="Calibri"/>
                <w:bCs/>
                <w:color w:val="231F20"/>
                <w:sz w:val="20"/>
                <w:szCs w:val="20"/>
              </w:rPr>
              <w:t>tivno</w:t>
            </w:r>
            <w:r w:rsidR="00E74522" w:rsidRPr="00492C04">
              <w:rPr>
                <w:rFonts w:cs="Calibri"/>
                <w:bCs/>
                <w:color w:val="231F20"/>
                <w:spacing w:val="-2"/>
                <w:sz w:val="20"/>
                <w:szCs w:val="20"/>
              </w:rPr>
              <w:t>s</w:t>
            </w:r>
            <w:r w:rsidR="00E74522" w:rsidRPr="00492C04">
              <w:rPr>
                <w:rFonts w:cs="Calibri"/>
                <w:bCs/>
                <w:color w:val="231F20"/>
                <w:sz w:val="20"/>
                <w:szCs w:val="20"/>
              </w:rPr>
              <w:t>tima.</w:t>
            </w:r>
          </w:p>
        </w:tc>
      </w:tr>
      <w:tr w:rsidR="00E74522" w:rsidRPr="00492C04" w14:paraId="620D0C72" w14:textId="77777777" w:rsidTr="0085168E">
        <w:trPr>
          <w:trHeight w:hRule="exact" w:val="384"/>
        </w:trPr>
        <w:tc>
          <w:tcPr>
            <w:tcW w:w="9640" w:type="dxa"/>
            <w:gridSpan w:val="3"/>
          </w:tcPr>
          <w:p w14:paraId="7028A349" w14:textId="77777777" w:rsidR="00E74522" w:rsidRPr="00492C04" w:rsidRDefault="00E74522" w:rsidP="00E74522">
            <w:pPr>
              <w:widowControl w:val="0"/>
              <w:spacing w:before="71"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5AB02C91" w14:textId="77777777" w:rsidTr="0085168E">
        <w:trPr>
          <w:trHeight w:hRule="exact" w:val="680"/>
        </w:trPr>
        <w:tc>
          <w:tcPr>
            <w:tcW w:w="4679" w:type="dxa"/>
            <w:gridSpan w:val="2"/>
          </w:tcPr>
          <w:p w14:paraId="29A36508"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7C67A1CB"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Pr>
          <w:p w14:paraId="2EB6EA4C"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3A4741B2"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6673BF2A" w14:textId="77777777" w:rsidTr="0085168E">
        <w:trPr>
          <w:trHeight w:hRule="exact" w:val="4332"/>
        </w:trPr>
        <w:tc>
          <w:tcPr>
            <w:tcW w:w="4679" w:type="dxa"/>
            <w:gridSpan w:val="2"/>
          </w:tcPr>
          <w:p w14:paraId="33AAADE3"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0EB3229C" w14:textId="77777777" w:rsidR="00E74522" w:rsidRPr="00492C04" w:rsidRDefault="00E74522" w:rsidP="00E74522">
            <w:pPr>
              <w:widowControl w:val="0"/>
              <w:spacing w:after="0" w:line="240" w:lineRule="exact"/>
              <w:ind w:right="128"/>
              <w:rPr>
                <w:rFonts w:cs="Calibri"/>
                <w:sz w:val="20"/>
                <w:szCs w:val="20"/>
              </w:rPr>
            </w:pPr>
            <w:r w:rsidRPr="00492C04">
              <w:rPr>
                <w:rFonts w:cs="Calibri"/>
                <w:color w:val="231F20"/>
                <w:sz w:val="20"/>
                <w:szCs w:val="20"/>
              </w:rPr>
              <w:t>1.a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i</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3"/>
                <w:sz w:val="20"/>
                <w:szCs w:val="20"/>
              </w:rPr>
              <w:t>r</w:t>
            </w:r>
            <w:r w:rsidRPr="00492C04">
              <w:rPr>
                <w:rFonts w:cs="Calibri"/>
                <w:color w:val="231F20"/>
                <w:sz w:val="20"/>
                <w:szCs w:val="20"/>
              </w:rPr>
              <w:t>es i sluša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vne priče, pjesme, basne i od</w:t>
            </w:r>
            <w:r w:rsidRPr="00492C04">
              <w:rPr>
                <w:rFonts w:cs="Calibri"/>
                <w:color w:val="231F20"/>
                <w:spacing w:val="-1"/>
                <w:sz w:val="20"/>
                <w:szCs w:val="20"/>
              </w:rPr>
              <w:t>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 na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vna pi</w:t>
            </w:r>
            <w:r w:rsidRPr="00492C04">
              <w:rPr>
                <w:rFonts w:cs="Calibri"/>
                <w:color w:val="231F20"/>
                <w:spacing w:val="-2"/>
                <w:sz w:val="20"/>
                <w:szCs w:val="20"/>
              </w:rPr>
              <w:t>t</w:t>
            </w:r>
            <w:r w:rsidRPr="00492C04">
              <w:rPr>
                <w:rFonts w:cs="Calibri"/>
                <w:color w:val="231F20"/>
                <w:sz w:val="20"/>
                <w:szCs w:val="20"/>
              </w:rPr>
              <w:t>anja</w:t>
            </w:r>
          </w:p>
          <w:p w14:paraId="0943818F" w14:textId="77777777" w:rsidR="00E74522" w:rsidRPr="00492C04" w:rsidRDefault="00E74522" w:rsidP="00E74522">
            <w:pPr>
              <w:widowControl w:val="0"/>
              <w:spacing w:before="1" w:after="0" w:line="240" w:lineRule="auto"/>
              <w:ind w:right="-20"/>
              <w:rPr>
                <w:rFonts w:cs="Calibri"/>
                <w:sz w:val="20"/>
                <w:szCs w:val="20"/>
              </w:rPr>
            </w:pPr>
            <w:r w:rsidRPr="00492C04">
              <w:rPr>
                <w:rFonts w:cs="Calibri"/>
                <w:color w:val="231F20"/>
                <w:sz w:val="20"/>
                <w:szCs w:val="20"/>
              </w:rPr>
              <w:t>1.b imenuje 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u knji</w:t>
            </w:r>
            <w:r w:rsidRPr="00492C04">
              <w:rPr>
                <w:rFonts w:cs="Calibri"/>
                <w:color w:val="231F20"/>
                <w:spacing w:val="-4"/>
                <w:sz w:val="20"/>
                <w:szCs w:val="20"/>
              </w:rPr>
              <w:t>ž</w:t>
            </w:r>
            <w:r w:rsidRPr="00492C04">
              <w:rPr>
                <w:rFonts w:cs="Calibri"/>
                <w:color w:val="231F20"/>
                <w:spacing w:val="-1"/>
                <w:sz w:val="20"/>
                <w:szCs w:val="20"/>
              </w:rPr>
              <w:t>e</w:t>
            </w:r>
            <w:r w:rsidRPr="00492C04">
              <w:rPr>
                <w:rFonts w:cs="Calibri"/>
                <w:color w:val="231F20"/>
                <w:sz w:val="20"/>
                <w:szCs w:val="20"/>
              </w:rPr>
              <w:t xml:space="preserve">vnim </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kst</w:t>
            </w:r>
            <w:r w:rsidRPr="00492C04">
              <w:rPr>
                <w:rFonts w:cs="Calibri"/>
                <w:color w:val="231F20"/>
                <w:spacing w:val="-1"/>
                <w:sz w:val="20"/>
                <w:szCs w:val="20"/>
              </w:rPr>
              <w:t>o</w:t>
            </w:r>
            <w:r w:rsidRPr="00492C04">
              <w:rPr>
                <w:rFonts w:cs="Calibri"/>
                <w:color w:val="231F20"/>
                <w:sz w:val="20"/>
                <w:szCs w:val="20"/>
              </w:rPr>
              <w:t>vima</w:t>
            </w:r>
          </w:p>
          <w:p w14:paraId="7DCDF7FA"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1.c </w:t>
            </w:r>
            <w:r w:rsidRPr="00492C04">
              <w:rPr>
                <w:rFonts w:cs="Calibri"/>
                <w:color w:val="231F20"/>
                <w:spacing w:val="-1"/>
                <w:position w:val="1"/>
                <w:sz w:val="20"/>
                <w:szCs w:val="20"/>
              </w:rPr>
              <w:t>go</w:t>
            </w:r>
            <w:r w:rsidRPr="00492C04">
              <w:rPr>
                <w:rFonts w:cs="Calibri"/>
                <w:color w:val="231F20"/>
                <w:spacing w:val="-2"/>
                <w:position w:val="1"/>
                <w:sz w:val="20"/>
                <w:szCs w:val="20"/>
              </w:rPr>
              <w:t>v</w:t>
            </w:r>
            <w:r w:rsidRPr="00492C04">
              <w:rPr>
                <w:rFonts w:cs="Calibri"/>
                <w:color w:val="231F20"/>
                <w:position w:val="1"/>
                <w:sz w:val="20"/>
                <w:szCs w:val="20"/>
              </w:rPr>
              <w:t>ori ili pj</w:t>
            </w:r>
            <w:r w:rsidRPr="00492C04">
              <w:rPr>
                <w:rFonts w:cs="Calibri"/>
                <w:color w:val="231F20"/>
                <w:spacing w:val="-1"/>
                <w:position w:val="1"/>
                <w:sz w:val="20"/>
                <w:szCs w:val="20"/>
              </w:rPr>
              <w:t>e</w:t>
            </w:r>
            <w:r w:rsidRPr="00492C04">
              <w:rPr>
                <w:rFonts w:cs="Calibri"/>
                <w:color w:val="231F20"/>
                <w:spacing w:val="-3"/>
                <w:position w:val="1"/>
                <w:sz w:val="20"/>
                <w:szCs w:val="20"/>
              </w:rPr>
              <w:t>v</w:t>
            </w:r>
            <w:r w:rsidRPr="00492C04">
              <w:rPr>
                <w:rFonts w:cs="Calibri"/>
                <w:color w:val="231F20"/>
                <w:position w:val="1"/>
                <w:sz w:val="20"/>
                <w:szCs w:val="20"/>
              </w:rPr>
              <w:t>a priče, b</w:t>
            </w:r>
            <w:r w:rsidRPr="00492C04">
              <w:rPr>
                <w:rFonts w:cs="Calibri"/>
                <w:color w:val="231F20"/>
                <w:spacing w:val="-3"/>
                <w:position w:val="1"/>
                <w:sz w:val="20"/>
                <w:szCs w:val="20"/>
              </w:rPr>
              <w:t>r</w:t>
            </w:r>
            <w:r w:rsidRPr="00492C04">
              <w:rPr>
                <w:rFonts w:cs="Calibri"/>
                <w:color w:val="231F20"/>
                <w:position w:val="1"/>
                <w:sz w:val="20"/>
                <w:szCs w:val="20"/>
              </w:rPr>
              <w:t>ojalice, rime, pjesmice u</w:t>
            </w:r>
          </w:p>
          <w:p w14:paraId="61AF3864"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spacing w:val="-7"/>
                <w:position w:val="1"/>
                <w:sz w:val="20"/>
                <w:szCs w:val="20"/>
              </w:rPr>
              <w:t>k</w:t>
            </w:r>
            <w:r w:rsidRPr="00492C04">
              <w:rPr>
                <w:rFonts w:cs="Calibri"/>
                <w:color w:val="231F20"/>
                <w:position w:val="1"/>
                <w:sz w:val="20"/>
                <w:szCs w:val="20"/>
              </w:rPr>
              <w:t xml:space="preserve">ojima se dijelovi </w:t>
            </w:r>
            <w:r w:rsidRPr="00492C04">
              <w:rPr>
                <w:rFonts w:cs="Calibri"/>
                <w:color w:val="231F20"/>
                <w:spacing w:val="-2"/>
                <w:position w:val="1"/>
                <w:sz w:val="20"/>
                <w:szCs w:val="20"/>
              </w:rPr>
              <w:t>t</w:t>
            </w:r>
            <w:r w:rsidRPr="00492C04">
              <w:rPr>
                <w:rFonts w:cs="Calibri"/>
                <w:color w:val="231F20"/>
                <w:position w:val="1"/>
                <w:sz w:val="20"/>
                <w:szCs w:val="20"/>
              </w:rPr>
              <w:t>e</w:t>
            </w:r>
            <w:r w:rsidRPr="00492C04">
              <w:rPr>
                <w:rFonts w:cs="Calibri"/>
                <w:color w:val="231F20"/>
                <w:spacing w:val="-2"/>
                <w:position w:val="1"/>
                <w:sz w:val="20"/>
                <w:szCs w:val="20"/>
              </w:rPr>
              <w:t>kst</w:t>
            </w:r>
            <w:r w:rsidRPr="00492C04">
              <w:rPr>
                <w:rFonts w:cs="Calibri"/>
                <w:color w:val="231F20"/>
                <w:position w:val="1"/>
                <w:sz w:val="20"/>
                <w:szCs w:val="20"/>
              </w:rPr>
              <w:t>a pon</w:t>
            </w:r>
            <w:r w:rsidRPr="00492C04">
              <w:rPr>
                <w:rFonts w:cs="Calibri"/>
                <w:color w:val="231F20"/>
                <w:spacing w:val="-3"/>
                <w:position w:val="1"/>
                <w:sz w:val="20"/>
                <w:szCs w:val="20"/>
              </w:rPr>
              <w:t>a</w:t>
            </w:r>
            <w:r w:rsidRPr="00492C04">
              <w:rPr>
                <w:rFonts w:cs="Calibri"/>
                <w:color w:val="231F20"/>
                <w:position w:val="1"/>
                <w:sz w:val="20"/>
                <w:szCs w:val="20"/>
              </w:rPr>
              <w:t xml:space="preserve">vljaju ili </w:t>
            </w:r>
            <w:r w:rsidRPr="00492C04">
              <w:rPr>
                <w:rFonts w:cs="Calibri"/>
                <w:color w:val="231F20"/>
                <w:spacing w:val="-6"/>
                <w:position w:val="1"/>
                <w:sz w:val="20"/>
                <w:szCs w:val="20"/>
              </w:rPr>
              <w:t>k</w:t>
            </w:r>
            <w:r w:rsidRPr="00492C04">
              <w:rPr>
                <w:rFonts w:cs="Calibri"/>
                <w:color w:val="231F20"/>
                <w:position w:val="1"/>
                <w:sz w:val="20"/>
                <w:szCs w:val="20"/>
              </w:rPr>
              <w:t>oje izmisli</w:t>
            </w:r>
          </w:p>
          <w:p w14:paraId="1A1336DD"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1.d iz</w:t>
            </w:r>
            <w:r w:rsidRPr="00492C04">
              <w:rPr>
                <w:rFonts w:cs="Calibri"/>
                <w:color w:val="231F20"/>
                <w:spacing w:val="-4"/>
                <w:position w:val="1"/>
                <w:sz w:val="20"/>
                <w:szCs w:val="20"/>
              </w:rPr>
              <w:t>r</w:t>
            </w:r>
            <w:r w:rsidRPr="00492C04">
              <w:rPr>
                <w:rFonts w:cs="Calibri"/>
                <w:color w:val="231F20"/>
                <w:position w:val="1"/>
                <w:sz w:val="20"/>
                <w:szCs w:val="20"/>
              </w:rPr>
              <w:t>a</w:t>
            </w:r>
            <w:r w:rsidRPr="00492C04">
              <w:rPr>
                <w:rFonts w:cs="Calibri"/>
                <w:color w:val="231F20"/>
                <w:spacing w:val="-3"/>
                <w:position w:val="1"/>
                <w:sz w:val="20"/>
                <w:szCs w:val="20"/>
              </w:rPr>
              <w:t>žav</w:t>
            </w:r>
            <w:r w:rsidRPr="00492C04">
              <w:rPr>
                <w:rFonts w:cs="Calibri"/>
                <w:color w:val="231F20"/>
                <w:position w:val="1"/>
                <w:sz w:val="20"/>
                <w:szCs w:val="20"/>
              </w:rPr>
              <w:t>a pok</w:t>
            </w:r>
            <w:r w:rsidRPr="00492C04">
              <w:rPr>
                <w:rFonts w:cs="Calibri"/>
                <w:color w:val="231F20"/>
                <w:spacing w:val="-3"/>
                <w:position w:val="1"/>
                <w:sz w:val="20"/>
                <w:szCs w:val="20"/>
              </w:rPr>
              <w:t>r</w:t>
            </w:r>
            <w:r w:rsidRPr="00492C04">
              <w:rPr>
                <w:rFonts w:cs="Calibri"/>
                <w:color w:val="231F20"/>
                <w:spacing w:val="-1"/>
                <w:position w:val="1"/>
                <w:sz w:val="20"/>
                <w:szCs w:val="20"/>
              </w:rPr>
              <w:t>e</w:t>
            </w:r>
            <w:r w:rsidRPr="00492C04">
              <w:rPr>
                <w:rFonts w:cs="Calibri"/>
                <w:color w:val="231F20"/>
                <w:spacing w:val="-2"/>
                <w:position w:val="1"/>
                <w:sz w:val="20"/>
                <w:szCs w:val="20"/>
              </w:rPr>
              <w:t>t</w:t>
            </w:r>
            <w:r w:rsidRPr="00492C04">
              <w:rPr>
                <w:rFonts w:cs="Calibri"/>
                <w:color w:val="231F20"/>
                <w:position w:val="1"/>
                <w:sz w:val="20"/>
                <w:szCs w:val="20"/>
              </w:rPr>
              <w:t>om jedno</w:t>
            </w:r>
            <w:r w:rsidRPr="00492C04">
              <w:rPr>
                <w:rFonts w:cs="Calibri"/>
                <w:color w:val="231F20"/>
                <w:spacing w:val="-2"/>
                <w:position w:val="1"/>
                <w:sz w:val="20"/>
                <w:szCs w:val="20"/>
              </w:rPr>
              <w:t>st</w:t>
            </w:r>
            <w:r w:rsidRPr="00492C04">
              <w:rPr>
                <w:rFonts w:cs="Calibri"/>
                <w:color w:val="231F20"/>
                <w:spacing w:val="-3"/>
                <w:position w:val="1"/>
                <w:sz w:val="20"/>
                <w:szCs w:val="20"/>
              </w:rPr>
              <w:t>a</w:t>
            </w:r>
            <w:r w:rsidRPr="00492C04">
              <w:rPr>
                <w:rFonts w:cs="Calibri"/>
                <w:color w:val="231F20"/>
                <w:position w:val="1"/>
                <w:sz w:val="20"/>
                <w:szCs w:val="20"/>
              </w:rPr>
              <w:t>vne rime</w:t>
            </w:r>
          </w:p>
        </w:tc>
        <w:tc>
          <w:tcPr>
            <w:tcW w:w="4961" w:type="dxa"/>
          </w:tcPr>
          <w:p w14:paraId="6E2C6A4A" w14:textId="77777777" w:rsidR="00E74522" w:rsidRPr="00492C04" w:rsidRDefault="00E74522" w:rsidP="00E74522">
            <w:pPr>
              <w:widowControl w:val="0"/>
              <w:spacing w:before="6" w:after="0" w:line="120" w:lineRule="exact"/>
              <w:rPr>
                <w:rFonts w:asciiTheme="minorHAnsi" w:eastAsiaTheme="minorHAnsi" w:hAnsiTheme="minorHAnsi" w:cstheme="minorBidi"/>
                <w:sz w:val="12"/>
                <w:szCs w:val="12"/>
              </w:rPr>
            </w:pPr>
          </w:p>
          <w:p w14:paraId="38F686F4" w14:textId="77777777" w:rsidR="00E74522" w:rsidRPr="00492C04" w:rsidRDefault="00E74522" w:rsidP="00E74522">
            <w:pPr>
              <w:widowControl w:val="0"/>
              <w:spacing w:after="0" w:line="240" w:lineRule="exact"/>
              <w:ind w:right="107"/>
              <w:rPr>
                <w:rFonts w:cs="Calibri"/>
                <w:sz w:val="20"/>
                <w:szCs w:val="20"/>
              </w:rPr>
            </w:pPr>
            <w:r w:rsidRPr="00492C04">
              <w:rPr>
                <w:rFonts w:cs="Calibri"/>
                <w:color w:val="231F20"/>
                <w:sz w:val="20"/>
                <w:szCs w:val="20"/>
              </w:rPr>
              <w:t>1.a p</w:t>
            </w:r>
            <w:r w:rsidRPr="00492C04">
              <w:rPr>
                <w:rFonts w:cs="Calibri"/>
                <w:color w:val="231F20"/>
                <w:spacing w:val="-4"/>
                <w:sz w:val="20"/>
                <w:szCs w:val="20"/>
              </w:rPr>
              <w:t>r</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2"/>
                <w:sz w:val="20"/>
                <w:szCs w:val="20"/>
              </w:rPr>
              <w:t xml:space="preserve"> </w:t>
            </w:r>
            <w:r w:rsidR="00075F0C" w:rsidRPr="00492C04">
              <w:rPr>
                <w:rFonts w:cs="Calibri"/>
                <w:color w:val="231F20"/>
                <w:sz w:val="20"/>
                <w:szCs w:val="20"/>
              </w:rPr>
              <w:t>sluša</w:t>
            </w:r>
            <w:r w:rsidRPr="00492C04">
              <w:rPr>
                <w:rFonts w:cs="Calibri"/>
                <w:color w:val="231F20"/>
                <w:sz w:val="20"/>
                <w:szCs w:val="20"/>
              </w:rPr>
              <w:t xml:space="preserve"> 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umije tis</w:t>
            </w:r>
            <w:r w:rsidRPr="00492C04">
              <w:rPr>
                <w:rFonts w:cs="Calibri"/>
                <w:color w:val="231F20"/>
                <w:spacing w:val="-3"/>
                <w:sz w:val="20"/>
                <w:szCs w:val="20"/>
              </w:rPr>
              <w:t>k</w:t>
            </w:r>
            <w:r w:rsidRPr="00492C04">
              <w:rPr>
                <w:rFonts w:cs="Calibri"/>
                <w:color w:val="231F20"/>
                <w:sz w:val="20"/>
                <w:szCs w:val="20"/>
              </w:rPr>
              <w:t>ane,</w:t>
            </w:r>
            <w:r w:rsidRPr="00492C04">
              <w:rPr>
                <w:rFonts w:cs="Calibri"/>
                <w:color w:val="231F20"/>
                <w:spacing w:val="-3"/>
                <w:sz w:val="20"/>
                <w:szCs w:val="20"/>
              </w:rPr>
              <w:t xml:space="preserve"> </w:t>
            </w:r>
            <w:r w:rsidRPr="00492C04">
              <w:rPr>
                <w:rFonts w:cs="Calibri"/>
                <w:color w:val="231F20"/>
                <w:sz w:val="20"/>
                <w:szCs w:val="20"/>
              </w:rPr>
              <w:t>vi</w:t>
            </w:r>
            <w:r w:rsidRPr="00492C04">
              <w:rPr>
                <w:rFonts w:cs="Calibri"/>
                <w:color w:val="231F20"/>
                <w:spacing w:val="-1"/>
                <w:sz w:val="20"/>
                <w:szCs w:val="20"/>
              </w:rPr>
              <w:t>z</w:t>
            </w:r>
            <w:r w:rsidRPr="00492C04">
              <w:rPr>
                <w:rFonts w:cs="Calibri"/>
                <w:color w:val="231F20"/>
                <w:sz w:val="20"/>
                <w:szCs w:val="20"/>
              </w:rPr>
              <w:t>ualne i multimedijalne</w:t>
            </w:r>
            <w:r w:rsidRPr="00492C04">
              <w:rPr>
                <w:rFonts w:cs="Calibri"/>
                <w:color w:val="231F20"/>
                <w:spacing w:val="-12"/>
                <w:sz w:val="20"/>
                <w:szCs w:val="20"/>
              </w:rPr>
              <w:t xml:space="preserve"> </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kst</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 xml:space="preserve">e i </w:t>
            </w:r>
            <w:r w:rsidRPr="00492C04">
              <w:rPr>
                <w:rFonts w:cs="Calibri"/>
                <w:color w:val="231F20"/>
                <w:spacing w:val="-3"/>
                <w:sz w:val="20"/>
                <w:szCs w:val="20"/>
              </w:rPr>
              <w:t>r</w:t>
            </w:r>
            <w:r w:rsidRPr="00492C04">
              <w:rPr>
                <w:rFonts w:cs="Calibri"/>
                <w:color w:val="231F20"/>
                <w:sz w:val="20"/>
                <w:szCs w:val="20"/>
              </w:rPr>
              <w:t>eagi</w:t>
            </w:r>
            <w:r w:rsidRPr="00492C04">
              <w:rPr>
                <w:rFonts w:cs="Calibri"/>
                <w:color w:val="231F20"/>
                <w:spacing w:val="-4"/>
                <w:sz w:val="20"/>
                <w:szCs w:val="20"/>
              </w:rPr>
              <w:t>r</w:t>
            </w:r>
            <w:r w:rsidRPr="00492C04">
              <w:rPr>
                <w:rFonts w:cs="Calibri"/>
                <w:color w:val="231F20"/>
                <w:sz w:val="20"/>
                <w:szCs w:val="20"/>
              </w:rPr>
              <w:t>a od</w:t>
            </w:r>
            <w:r w:rsidRPr="00492C04">
              <w:rPr>
                <w:rFonts w:cs="Calibri"/>
                <w:color w:val="231F20"/>
                <w:spacing w:val="-1"/>
                <w:sz w:val="20"/>
                <w:szCs w:val="20"/>
              </w:rPr>
              <w:t>go</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aju</w:t>
            </w:r>
            <w:r w:rsidRPr="00492C04">
              <w:rPr>
                <w:rFonts w:cs="Calibri"/>
                <w:color w:val="231F20"/>
                <w:spacing w:val="-2"/>
                <w:sz w:val="20"/>
                <w:szCs w:val="20"/>
              </w:rPr>
              <w:t>ć</w:t>
            </w:r>
            <w:r w:rsidRPr="00492C04">
              <w:rPr>
                <w:rFonts w:cs="Calibri"/>
                <w:color w:val="231F20"/>
                <w:sz w:val="20"/>
                <w:szCs w:val="20"/>
              </w:rPr>
              <w:t xml:space="preserve">om </w:t>
            </w:r>
            <w:r w:rsidRPr="00492C04">
              <w:rPr>
                <w:rFonts w:cs="Calibri"/>
                <w:color w:val="231F20"/>
                <w:spacing w:val="-2"/>
                <w:sz w:val="20"/>
                <w:szCs w:val="20"/>
              </w:rPr>
              <w:t>g</w:t>
            </w:r>
            <w:r w:rsidRPr="00492C04">
              <w:rPr>
                <w:rFonts w:cs="Calibri"/>
                <w:color w:val="231F20"/>
                <w:sz w:val="20"/>
                <w:szCs w:val="20"/>
              </w:rPr>
              <w:t>e</w:t>
            </w:r>
            <w:r w:rsidRPr="00492C04">
              <w:rPr>
                <w:rFonts w:cs="Calibri"/>
                <w:color w:val="231F20"/>
                <w:spacing w:val="-2"/>
                <w:sz w:val="20"/>
                <w:szCs w:val="20"/>
              </w:rPr>
              <w:t>st</w:t>
            </w:r>
            <w:r w:rsidRPr="00492C04">
              <w:rPr>
                <w:rFonts w:cs="Calibri"/>
                <w:color w:val="231F20"/>
                <w:sz w:val="20"/>
                <w:szCs w:val="20"/>
              </w:rPr>
              <w:t>om, po</w:t>
            </w:r>
            <w:r w:rsidRPr="00492C04">
              <w:rPr>
                <w:rFonts w:cs="Calibri"/>
                <w:color w:val="231F20"/>
                <w:spacing w:val="-2"/>
                <w:sz w:val="20"/>
                <w:szCs w:val="20"/>
              </w:rPr>
              <w:t>s</w:t>
            </w:r>
            <w:r w:rsidRPr="00492C04">
              <w:rPr>
                <w:rFonts w:cs="Calibri"/>
                <w:color w:val="231F20"/>
                <w:sz w:val="20"/>
                <w:szCs w:val="20"/>
              </w:rPr>
              <w:t>tup</w:t>
            </w:r>
            <w:r w:rsidRPr="00492C04">
              <w:rPr>
                <w:rFonts w:cs="Calibri"/>
                <w:color w:val="231F20"/>
                <w:spacing w:val="-7"/>
                <w:sz w:val="20"/>
                <w:szCs w:val="20"/>
              </w:rPr>
              <w:t>k</w:t>
            </w:r>
            <w:r w:rsidRPr="00492C04">
              <w:rPr>
                <w:rFonts w:cs="Calibri"/>
                <w:color w:val="231F20"/>
                <w:sz w:val="20"/>
                <w:szCs w:val="20"/>
              </w:rPr>
              <w:t xml:space="preserve">om, </w:t>
            </w:r>
            <w:r w:rsidRPr="00492C04">
              <w:rPr>
                <w:rFonts w:cs="Calibri"/>
                <w:color w:val="231F20"/>
                <w:spacing w:val="-7"/>
                <w:sz w:val="20"/>
                <w:szCs w:val="20"/>
              </w:rPr>
              <w:t>k</w:t>
            </w:r>
            <w:r w:rsidRPr="00492C04">
              <w:rPr>
                <w:rFonts w:cs="Calibri"/>
                <w:color w:val="231F20"/>
                <w:sz w:val="20"/>
                <w:szCs w:val="20"/>
              </w:rPr>
              <w:t>ome</w:t>
            </w:r>
            <w:r w:rsidRPr="00492C04">
              <w:rPr>
                <w:rFonts w:cs="Calibri"/>
                <w:color w:val="231F20"/>
                <w:spacing w:val="-2"/>
                <w:sz w:val="20"/>
                <w:szCs w:val="20"/>
              </w:rPr>
              <w:t>nt</w:t>
            </w:r>
            <w:r w:rsidRPr="00492C04">
              <w:rPr>
                <w:rFonts w:cs="Calibri"/>
                <w:color w:val="231F20"/>
                <w:sz w:val="20"/>
                <w:szCs w:val="20"/>
              </w:rPr>
              <w:t>a</w:t>
            </w:r>
            <w:r w:rsidRPr="00492C04">
              <w:rPr>
                <w:rFonts w:cs="Calibri"/>
                <w:color w:val="231F20"/>
                <w:spacing w:val="-3"/>
                <w:sz w:val="20"/>
                <w:szCs w:val="20"/>
              </w:rPr>
              <w:t>r</w:t>
            </w:r>
            <w:r w:rsidRPr="00492C04">
              <w:rPr>
                <w:rFonts w:cs="Calibri"/>
                <w:color w:val="231F20"/>
                <w:sz w:val="20"/>
                <w:szCs w:val="20"/>
              </w:rPr>
              <w:t>om ili pi</w:t>
            </w:r>
            <w:r w:rsidRPr="00492C04">
              <w:rPr>
                <w:rFonts w:cs="Calibri"/>
                <w:color w:val="231F20"/>
                <w:spacing w:val="-2"/>
                <w:sz w:val="20"/>
                <w:szCs w:val="20"/>
              </w:rPr>
              <w:t>t</w:t>
            </w:r>
            <w:r w:rsidRPr="00492C04">
              <w:rPr>
                <w:rFonts w:cs="Calibri"/>
                <w:color w:val="231F20"/>
                <w:sz w:val="20"/>
                <w:szCs w:val="20"/>
              </w:rPr>
              <w:t>anjem</w:t>
            </w:r>
          </w:p>
          <w:p w14:paraId="64A41209" w14:textId="77777777" w:rsidR="00E74522" w:rsidRPr="00492C04" w:rsidRDefault="00E74522" w:rsidP="00E74522">
            <w:pPr>
              <w:widowControl w:val="0"/>
              <w:spacing w:after="0" w:line="240" w:lineRule="exact"/>
              <w:ind w:right="447"/>
              <w:rPr>
                <w:rFonts w:cs="Calibri"/>
                <w:sz w:val="20"/>
                <w:szCs w:val="20"/>
              </w:rPr>
            </w:pPr>
            <w:r w:rsidRPr="00492C04">
              <w:rPr>
                <w:rFonts w:cs="Calibri"/>
                <w:color w:val="231F20"/>
                <w:sz w:val="20"/>
                <w:szCs w:val="20"/>
              </w:rPr>
              <w:t>1.b uo</w:t>
            </w:r>
            <w:r w:rsidRPr="00492C04">
              <w:rPr>
                <w:rFonts w:cs="Calibri"/>
                <w:color w:val="231F20"/>
                <w:spacing w:val="-1"/>
                <w:sz w:val="20"/>
                <w:szCs w:val="20"/>
              </w:rPr>
              <w:t>č</w:t>
            </w:r>
            <w:r w:rsidRPr="00492C04">
              <w:rPr>
                <w:rFonts w:cs="Calibri"/>
                <w:color w:val="231F20"/>
                <w:spacing w:val="-3"/>
                <w:sz w:val="20"/>
                <w:szCs w:val="20"/>
              </w:rPr>
              <w:t>av</w:t>
            </w:r>
            <w:r w:rsidRPr="00492C04">
              <w:rPr>
                <w:rFonts w:cs="Calibri"/>
                <w:color w:val="231F20"/>
                <w:sz w:val="20"/>
                <w:szCs w:val="20"/>
              </w:rPr>
              <w:t>a najvidljivije osobine gl</w:t>
            </w:r>
            <w:r w:rsidRPr="00492C04">
              <w:rPr>
                <w:rFonts w:cs="Calibri"/>
                <w:color w:val="231F20"/>
                <w:spacing w:val="-2"/>
                <w:sz w:val="20"/>
                <w:szCs w:val="20"/>
              </w:rPr>
              <w:t>a</w:t>
            </w:r>
            <w:r w:rsidRPr="00492C04">
              <w:rPr>
                <w:rFonts w:cs="Calibri"/>
                <w:color w:val="231F20"/>
                <w:sz w:val="20"/>
                <w:szCs w:val="20"/>
              </w:rPr>
              <w:t>vnih 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 xml:space="preserve">a i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ojim riječima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k</w:t>
            </w:r>
            <w:r w:rsidRPr="00492C04">
              <w:rPr>
                <w:rFonts w:cs="Calibri"/>
                <w:color w:val="231F20"/>
                <w:spacing w:val="-4"/>
                <w:sz w:val="20"/>
                <w:szCs w:val="20"/>
              </w:rPr>
              <w:t>r</w:t>
            </w:r>
            <w:r w:rsidRPr="00492C04">
              <w:rPr>
                <w:rFonts w:cs="Calibri"/>
                <w:color w:val="231F20"/>
                <w:sz w:val="20"/>
                <w:szCs w:val="20"/>
              </w:rPr>
              <w:t>aći sadr</w:t>
            </w:r>
            <w:r w:rsidRPr="00492C04">
              <w:rPr>
                <w:rFonts w:cs="Calibri"/>
                <w:color w:val="231F20"/>
                <w:spacing w:val="-3"/>
                <w:sz w:val="20"/>
                <w:szCs w:val="20"/>
              </w:rPr>
              <w:t>ž</w:t>
            </w:r>
            <w:r w:rsidRPr="00492C04">
              <w:rPr>
                <w:rFonts w:cs="Calibri"/>
                <w:color w:val="231F20"/>
                <w:sz w:val="20"/>
                <w:szCs w:val="20"/>
              </w:rPr>
              <w:t xml:space="preserve">aj priče sa </w:t>
            </w:r>
            <w:r w:rsidRPr="00492C04">
              <w:rPr>
                <w:rFonts w:cs="Calibri"/>
                <w:color w:val="231F20"/>
                <w:spacing w:val="-2"/>
                <w:sz w:val="20"/>
                <w:szCs w:val="20"/>
              </w:rPr>
              <w:t>st</w:t>
            </w:r>
            <w:r w:rsidRPr="00492C04">
              <w:rPr>
                <w:rFonts w:cs="Calibri"/>
                <w:color w:val="231F20"/>
                <w:sz w:val="20"/>
                <w:szCs w:val="20"/>
              </w:rPr>
              <w:t>ajali</w:t>
            </w:r>
            <w:r w:rsidRPr="00492C04">
              <w:rPr>
                <w:rFonts w:cs="Calibri"/>
                <w:color w:val="231F20"/>
                <w:spacing w:val="-2"/>
                <w:sz w:val="20"/>
                <w:szCs w:val="20"/>
              </w:rPr>
              <w:t>št</w:t>
            </w:r>
            <w:r w:rsidRPr="00492C04">
              <w:rPr>
                <w:rFonts w:cs="Calibri"/>
                <w:color w:val="231F20"/>
                <w:sz w:val="20"/>
                <w:szCs w:val="20"/>
              </w:rPr>
              <w:t>a li</w:t>
            </w:r>
            <w:r w:rsidRPr="00492C04">
              <w:rPr>
                <w:rFonts w:cs="Calibri"/>
                <w:color w:val="231F20"/>
                <w:spacing w:val="-3"/>
                <w:sz w:val="20"/>
                <w:szCs w:val="20"/>
              </w:rPr>
              <w:t>k</w:t>
            </w:r>
            <w:r w:rsidRPr="00492C04">
              <w:rPr>
                <w:rFonts w:cs="Calibri"/>
                <w:color w:val="231F20"/>
                <w:sz w:val="20"/>
                <w:szCs w:val="20"/>
              </w:rPr>
              <w:t>a</w:t>
            </w:r>
          </w:p>
          <w:p w14:paraId="0554C37B" w14:textId="77777777" w:rsidR="00E74522" w:rsidRPr="00492C04" w:rsidRDefault="00E74522" w:rsidP="00E74522">
            <w:pPr>
              <w:widowControl w:val="0"/>
              <w:spacing w:after="0" w:line="240" w:lineRule="exact"/>
              <w:ind w:right="431"/>
              <w:rPr>
                <w:rFonts w:cs="Calibri"/>
                <w:sz w:val="20"/>
                <w:szCs w:val="20"/>
              </w:rPr>
            </w:pPr>
            <w:r w:rsidRPr="00492C04">
              <w:rPr>
                <w:rFonts w:ascii="Times New Roman" w:eastAsia="Times New Roman" w:hAnsi="Times New Roman"/>
                <w:color w:val="231F20"/>
                <w:sz w:val="20"/>
                <w:szCs w:val="20"/>
              </w:rPr>
              <w:t>1.</w:t>
            </w:r>
            <w:r w:rsidRPr="00492C04">
              <w:rPr>
                <w:rFonts w:cs="Calibri"/>
                <w:color w:val="231F20"/>
                <w:sz w:val="20"/>
                <w:szCs w:val="20"/>
              </w:rPr>
              <w:t>c pa</w:t>
            </w:r>
            <w:r w:rsidRPr="00492C04">
              <w:rPr>
                <w:rFonts w:cs="Calibri"/>
                <w:color w:val="231F20"/>
                <w:spacing w:val="-2"/>
                <w:sz w:val="20"/>
                <w:szCs w:val="20"/>
              </w:rPr>
              <w:t>m</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 p</w:t>
            </w:r>
            <w:r w:rsidRPr="00492C04">
              <w:rPr>
                <w:rFonts w:cs="Calibri"/>
                <w:color w:val="231F20"/>
                <w:spacing w:val="-2"/>
                <w:sz w:val="20"/>
                <w:szCs w:val="20"/>
              </w:rPr>
              <w:t>r</w:t>
            </w:r>
            <w:r w:rsidRPr="00492C04">
              <w:rPr>
                <w:rFonts w:cs="Calibri"/>
                <w:color w:val="231F20"/>
                <w:sz w:val="20"/>
                <w:szCs w:val="20"/>
              </w:rPr>
              <w:t>epri</w:t>
            </w:r>
            <w:r w:rsidRPr="00492C04">
              <w:rPr>
                <w:rFonts w:cs="Calibri"/>
                <w:color w:val="231F20"/>
                <w:spacing w:val="-2"/>
                <w:sz w:val="20"/>
                <w:szCs w:val="20"/>
              </w:rPr>
              <w:t>č</w:t>
            </w:r>
            <w:r w:rsidRPr="00492C04">
              <w:rPr>
                <w:rFonts w:cs="Calibri"/>
                <w:color w:val="231F20"/>
                <w:spacing w:val="-3"/>
                <w:sz w:val="20"/>
                <w:szCs w:val="20"/>
              </w:rPr>
              <w:t>av</w:t>
            </w:r>
            <w:r w:rsidRPr="00492C04">
              <w:rPr>
                <w:rFonts w:cs="Calibri"/>
                <w:color w:val="231F20"/>
                <w:sz w:val="20"/>
                <w:szCs w:val="20"/>
              </w:rPr>
              <w:t>a k</w:t>
            </w:r>
            <w:r w:rsidRPr="00492C04">
              <w:rPr>
                <w:rFonts w:cs="Calibri"/>
                <w:color w:val="231F20"/>
                <w:spacing w:val="-4"/>
                <w:sz w:val="20"/>
                <w:szCs w:val="20"/>
              </w:rPr>
              <w:t>r</w:t>
            </w:r>
            <w:r w:rsidRPr="00492C04">
              <w:rPr>
                <w:rFonts w:cs="Calibri"/>
                <w:color w:val="231F20"/>
                <w:sz w:val="20"/>
                <w:szCs w:val="20"/>
              </w:rPr>
              <w:t>aće knji</w:t>
            </w:r>
            <w:r w:rsidRPr="00492C04">
              <w:rPr>
                <w:rFonts w:cs="Calibri"/>
                <w:color w:val="231F20"/>
                <w:spacing w:val="-4"/>
                <w:sz w:val="20"/>
                <w:szCs w:val="20"/>
              </w:rPr>
              <w:t>ž</w:t>
            </w:r>
            <w:r w:rsidRPr="00492C04">
              <w:rPr>
                <w:rFonts w:cs="Calibri"/>
                <w:color w:val="231F20"/>
                <w:spacing w:val="-1"/>
                <w:sz w:val="20"/>
                <w:szCs w:val="20"/>
              </w:rPr>
              <w:t>e</w:t>
            </w:r>
            <w:r w:rsidRPr="00492C04">
              <w:rPr>
                <w:rFonts w:cs="Calibri"/>
                <w:color w:val="231F20"/>
                <w:sz w:val="20"/>
                <w:szCs w:val="20"/>
              </w:rPr>
              <w:t xml:space="preserve">vne </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kst</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w:t>
            </w:r>
            <w:r w:rsidRPr="00492C04">
              <w:rPr>
                <w:rFonts w:cs="Calibri"/>
                <w:color w:val="231F20"/>
                <w:spacing w:val="-1"/>
                <w:sz w:val="20"/>
                <w:szCs w:val="20"/>
              </w:rPr>
              <w:t>n</w:t>
            </w:r>
            <w:r w:rsidRPr="00492C04">
              <w:rPr>
                <w:rFonts w:cs="Calibri"/>
                <w:color w:val="231F20"/>
                <w:spacing w:val="-4"/>
                <w:sz w:val="20"/>
                <w:szCs w:val="20"/>
              </w:rPr>
              <w:t>f</w:t>
            </w:r>
            <w:r w:rsidRPr="00492C04">
              <w:rPr>
                <w:rFonts w:cs="Calibri"/>
                <w:color w:val="231F20"/>
                <w:sz w:val="20"/>
                <w:szCs w:val="20"/>
              </w:rPr>
              <w:t>orm</w:t>
            </w:r>
            <w:r w:rsidRPr="00492C04">
              <w:rPr>
                <w:rFonts w:cs="Calibri"/>
                <w:color w:val="231F20"/>
                <w:spacing w:val="-2"/>
                <w:sz w:val="20"/>
                <w:szCs w:val="20"/>
              </w:rPr>
              <w:t>a</w:t>
            </w:r>
            <w:r w:rsidRPr="00492C04">
              <w:rPr>
                <w:rFonts w:cs="Calibri"/>
                <w:color w:val="231F20"/>
                <w:sz w:val="20"/>
                <w:szCs w:val="20"/>
              </w:rPr>
              <w:t>tivne</w:t>
            </w:r>
            <w:r w:rsidRPr="00492C04">
              <w:rPr>
                <w:rFonts w:cs="Calibri"/>
                <w:color w:val="231F20"/>
                <w:spacing w:val="-4"/>
                <w:sz w:val="20"/>
                <w:szCs w:val="20"/>
              </w:rPr>
              <w:t xml:space="preserve"> </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2"/>
                <w:sz w:val="20"/>
                <w:szCs w:val="20"/>
              </w:rPr>
              <w:t>kst</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film</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w:t>
            </w:r>
            <w:r w:rsidRPr="00492C04">
              <w:rPr>
                <w:rFonts w:cs="Calibri"/>
                <w:color w:val="231F20"/>
                <w:spacing w:val="-4"/>
                <w:sz w:val="20"/>
                <w:szCs w:val="20"/>
              </w:rPr>
              <w:t xml:space="preserve"> </w:t>
            </w:r>
            <w:r w:rsidRPr="00492C04">
              <w:rPr>
                <w:rFonts w:cs="Calibri"/>
                <w:color w:val="231F20"/>
                <w:sz w:val="20"/>
                <w:szCs w:val="20"/>
              </w:rPr>
              <w:t>i p</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po</w:t>
            </w:r>
            <w:r w:rsidRPr="00492C04">
              <w:rPr>
                <w:rFonts w:cs="Calibri"/>
                <w:color w:val="231F20"/>
                <w:spacing w:val="-2"/>
                <w:sz w:val="20"/>
                <w:szCs w:val="20"/>
              </w:rPr>
              <w:t>š</w:t>
            </w:r>
            <w:r w:rsidRPr="00492C04">
              <w:rPr>
                <w:rFonts w:cs="Calibri"/>
                <w:color w:val="231F20"/>
                <w:sz w:val="20"/>
                <w:szCs w:val="20"/>
              </w:rPr>
              <w:t xml:space="preserve">tujući </w:t>
            </w:r>
            <w:r w:rsidRPr="00492C04">
              <w:rPr>
                <w:rFonts w:cs="Calibri"/>
                <w:color w:val="231F20"/>
                <w:spacing w:val="-3"/>
                <w:sz w:val="20"/>
                <w:szCs w:val="20"/>
              </w:rPr>
              <w:t>r</w:t>
            </w:r>
            <w:r w:rsidRPr="00492C04">
              <w:rPr>
                <w:rFonts w:cs="Calibri"/>
                <w:color w:val="231F20"/>
                <w:sz w:val="20"/>
                <w:szCs w:val="20"/>
              </w:rPr>
              <w:t>edoslijed i logi</w:t>
            </w:r>
            <w:r w:rsidRPr="00492C04">
              <w:rPr>
                <w:rFonts w:cs="Calibri"/>
                <w:color w:val="231F20"/>
                <w:spacing w:val="-2"/>
                <w:sz w:val="20"/>
                <w:szCs w:val="20"/>
              </w:rPr>
              <w:t>k</w:t>
            </w:r>
            <w:r w:rsidRPr="00492C04">
              <w:rPr>
                <w:rFonts w:cs="Calibri"/>
                <w:color w:val="231F20"/>
                <w:sz w:val="20"/>
                <w:szCs w:val="20"/>
              </w:rPr>
              <w:t>u zbi</w:t>
            </w:r>
            <w:r w:rsidRPr="00492C04">
              <w:rPr>
                <w:rFonts w:cs="Calibri"/>
                <w:color w:val="231F20"/>
                <w:spacing w:val="-3"/>
                <w:sz w:val="20"/>
                <w:szCs w:val="20"/>
              </w:rPr>
              <w:t>v</w:t>
            </w:r>
            <w:r w:rsidRPr="00492C04">
              <w:rPr>
                <w:rFonts w:cs="Calibri"/>
                <w:color w:val="231F20"/>
                <w:sz w:val="20"/>
                <w:szCs w:val="20"/>
              </w:rPr>
              <w:t>anja (p</w:t>
            </w:r>
            <w:r w:rsidRPr="00492C04">
              <w:rPr>
                <w:rFonts w:cs="Calibri"/>
                <w:color w:val="231F20"/>
                <w:spacing w:val="-2"/>
                <w:sz w:val="20"/>
                <w:szCs w:val="20"/>
              </w:rPr>
              <w:t>r</w:t>
            </w:r>
            <w:r w:rsidRPr="00492C04">
              <w:rPr>
                <w:rFonts w:cs="Calibri"/>
                <w:color w:val="231F20"/>
                <w:sz w:val="20"/>
                <w:szCs w:val="20"/>
              </w:rPr>
              <w:t>ema jednoj ili nizu sli</w:t>
            </w:r>
            <w:r w:rsidRPr="00492C04">
              <w:rPr>
                <w:rFonts w:cs="Calibri"/>
                <w:color w:val="231F20"/>
                <w:spacing w:val="-3"/>
                <w:sz w:val="20"/>
                <w:szCs w:val="20"/>
              </w:rPr>
              <w:t>k</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ema sje</w:t>
            </w:r>
            <w:r w:rsidRPr="00492C04">
              <w:rPr>
                <w:rFonts w:cs="Calibri"/>
                <w:color w:val="231F20"/>
                <w:spacing w:val="-2"/>
                <w:sz w:val="20"/>
                <w:szCs w:val="20"/>
              </w:rPr>
              <w:t>ć</w:t>
            </w:r>
            <w:r w:rsidRPr="00492C04">
              <w:rPr>
                <w:rFonts w:cs="Calibri"/>
                <w:color w:val="231F20"/>
                <w:sz w:val="20"/>
                <w:szCs w:val="20"/>
              </w:rPr>
              <w:t>anju)</w:t>
            </w:r>
          </w:p>
          <w:p w14:paraId="1FDC01DA" w14:textId="77777777" w:rsidR="00E74522" w:rsidRPr="00492C04" w:rsidRDefault="00E74522" w:rsidP="00E74522">
            <w:pPr>
              <w:widowControl w:val="0"/>
              <w:spacing w:before="1" w:after="0" w:line="240" w:lineRule="auto"/>
              <w:ind w:right="-20"/>
              <w:rPr>
                <w:rFonts w:cs="Calibri"/>
                <w:sz w:val="20"/>
                <w:szCs w:val="20"/>
              </w:rPr>
            </w:pPr>
            <w:r w:rsidRPr="00492C04">
              <w:rPr>
                <w:rFonts w:cs="Calibri"/>
                <w:color w:val="231F20"/>
                <w:sz w:val="20"/>
                <w:szCs w:val="20"/>
              </w:rPr>
              <w:t>1.d sa</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vniju priču</w:t>
            </w:r>
          </w:p>
          <w:p w14:paraId="563FDC90"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1.e </w:t>
            </w:r>
            <w:r w:rsidRPr="00492C04">
              <w:rPr>
                <w:rFonts w:cs="Calibri"/>
                <w:color w:val="231F20"/>
                <w:spacing w:val="-4"/>
                <w:position w:val="1"/>
                <w:sz w:val="20"/>
                <w:szCs w:val="20"/>
              </w:rPr>
              <w:t>r</w:t>
            </w:r>
            <w:r w:rsidRPr="00492C04">
              <w:rPr>
                <w:rFonts w:cs="Calibri"/>
                <w:color w:val="231F20"/>
                <w:position w:val="1"/>
                <w:sz w:val="20"/>
                <w:szCs w:val="20"/>
              </w:rPr>
              <w:t>azli</w:t>
            </w:r>
            <w:r w:rsidRPr="00492C04">
              <w:rPr>
                <w:rFonts w:cs="Calibri"/>
                <w:color w:val="231F20"/>
                <w:spacing w:val="-2"/>
                <w:position w:val="1"/>
                <w:sz w:val="20"/>
                <w:szCs w:val="20"/>
              </w:rPr>
              <w:t>k</w:t>
            </w:r>
            <w:r w:rsidRPr="00492C04">
              <w:rPr>
                <w:rFonts w:cs="Calibri"/>
                <w:color w:val="231F20"/>
                <w:position w:val="1"/>
                <w:sz w:val="20"/>
                <w:szCs w:val="20"/>
              </w:rPr>
              <w:t>uje knji</w:t>
            </w:r>
            <w:r w:rsidRPr="00492C04">
              <w:rPr>
                <w:rFonts w:cs="Calibri"/>
                <w:color w:val="231F20"/>
                <w:spacing w:val="-4"/>
                <w:position w:val="1"/>
                <w:sz w:val="20"/>
                <w:szCs w:val="20"/>
              </w:rPr>
              <w:t>ž</w:t>
            </w:r>
            <w:r w:rsidRPr="00492C04">
              <w:rPr>
                <w:rFonts w:cs="Calibri"/>
                <w:color w:val="231F20"/>
                <w:spacing w:val="-1"/>
                <w:position w:val="1"/>
                <w:sz w:val="20"/>
                <w:szCs w:val="20"/>
              </w:rPr>
              <w:t>e</w:t>
            </w:r>
            <w:r w:rsidRPr="00492C04">
              <w:rPr>
                <w:rFonts w:cs="Calibri"/>
                <w:color w:val="231F20"/>
                <w:position w:val="1"/>
                <w:sz w:val="20"/>
                <w:szCs w:val="20"/>
              </w:rPr>
              <w:t>vne v</w:t>
            </w:r>
            <w:r w:rsidRPr="00492C04">
              <w:rPr>
                <w:rFonts w:cs="Calibri"/>
                <w:color w:val="231F20"/>
                <w:spacing w:val="-4"/>
                <w:position w:val="1"/>
                <w:sz w:val="20"/>
                <w:szCs w:val="20"/>
              </w:rPr>
              <w:t>r</w:t>
            </w:r>
            <w:r w:rsidRPr="00492C04">
              <w:rPr>
                <w:rFonts w:cs="Calibri"/>
                <w:color w:val="231F20"/>
                <w:spacing w:val="-2"/>
                <w:position w:val="1"/>
                <w:sz w:val="20"/>
                <w:szCs w:val="20"/>
              </w:rPr>
              <w:t>st</w:t>
            </w:r>
            <w:r w:rsidRPr="00492C04">
              <w:rPr>
                <w:rFonts w:cs="Calibri"/>
                <w:color w:val="231F20"/>
                <w:position w:val="1"/>
                <w:sz w:val="20"/>
                <w:szCs w:val="20"/>
              </w:rPr>
              <w:t>e (pri</w:t>
            </w:r>
            <w:r w:rsidRPr="00492C04">
              <w:rPr>
                <w:rFonts w:cs="Calibri"/>
                <w:color w:val="231F20"/>
                <w:spacing w:val="-2"/>
                <w:position w:val="1"/>
                <w:sz w:val="20"/>
                <w:szCs w:val="20"/>
              </w:rPr>
              <w:t>č</w:t>
            </w:r>
            <w:r w:rsidRPr="00492C04">
              <w:rPr>
                <w:rFonts w:cs="Calibri"/>
                <w:color w:val="231F20"/>
                <w:position w:val="1"/>
                <w:sz w:val="20"/>
                <w:szCs w:val="20"/>
              </w:rPr>
              <w:t>a, baj</w:t>
            </w:r>
            <w:r w:rsidRPr="00492C04">
              <w:rPr>
                <w:rFonts w:cs="Calibri"/>
                <w:color w:val="231F20"/>
                <w:spacing w:val="-3"/>
                <w:position w:val="1"/>
                <w:sz w:val="20"/>
                <w:szCs w:val="20"/>
              </w:rPr>
              <w:t>k</w:t>
            </w:r>
            <w:r w:rsidRPr="00492C04">
              <w:rPr>
                <w:rFonts w:cs="Calibri"/>
                <w:color w:val="231F20"/>
                <w:position w:val="1"/>
                <w:sz w:val="20"/>
                <w:szCs w:val="20"/>
              </w:rPr>
              <w:t>a, basna, pjesma)</w:t>
            </w:r>
          </w:p>
          <w:p w14:paraId="6AFD6E61"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w:t>
            </w:r>
            <w:r w:rsidRPr="00492C04">
              <w:rPr>
                <w:rFonts w:cs="Calibri"/>
                <w:color w:val="231F20"/>
                <w:spacing w:val="-4"/>
                <w:position w:val="1"/>
                <w:sz w:val="20"/>
                <w:szCs w:val="20"/>
              </w:rPr>
              <w:t>.</w:t>
            </w:r>
            <w:r w:rsidRPr="00492C04">
              <w:rPr>
                <w:rFonts w:cs="Calibri"/>
                <w:color w:val="231F20"/>
                <w:position w:val="1"/>
                <w:sz w:val="20"/>
                <w:szCs w:val="20"/>
              </w:rPr>
              <w:t xml:space="preserve">f </w:t>
            </w:r>
            <w:r w:rsidRPr="00492C04">
              <w:rPr>
                <w:rFonts w:cs="Calibri"/>
                <w:color w:val="231F20"/>
                <w:spacing w:val="-3"/>
                <w:position w:val="1"/>
                <w:sz w:val="20"/>
                <w:szCs w:val="20"/>
              </w:rPr>
              <w:t>k</w:t>
            </w:r>
            <w:r w:rsidRPr="00492C04">
              <w:rPr>
                <w:rFonts w:cs="Calibri"/>
                <w:color w:val="231F20"/>
                <w:position w:val="1"/>
                <w:sz w:val="20"/>
                <w:szCs w:val="20"/>
              </w:rPr>
              <w:t>a</w:t>
            </w:r>
            <w:r w:rsidRPr="00492C04">
              <w:rPr>
                <w:rFonts w:cs="Calibri"/>
                <w:color w:val="231F20"/>
                <w:spacing w:val="-1"/>
                <w:position w:val="1"/>
                <w:sz w:val="20"/>
                <w:szCs w:val="20"/>
              </w:rPr>
              <w:t>z</w:t>
            </w:r>
            <w:r w:rsidRPr="00492C04">
              <w:rPr>
                <w:rFonts w:cs="Calibri"/>
                <w:color w:val="231F20"/>
                <w:position w:val="1"/>
                <w:sz w:val="20"/>
                <w:szCs w:val="20"/>
              </w:rPr>
              <w:t xml:space="preserve">uje </w:t>
            </w:r>
            <w:r w:rsidRPr="00492C04">
              <w:rPr>
                <w:rFonts w:cs="Calibri"/>
                <w:color w:val="231F20"/>
                <w:spacing w:val="-3"/>
                <w:position w:val="1"/>
                <w:sz w:val="20"/>
                <w:szCs w:val="20"/>
              </w:rPr>
              <w:t>s</w:t>
            </w:r>
            <w:r w:rsidRPr="00492C04">
              <w:rPr>
                <w:rFonts w:cs="Calibri"/>
                <w:color w:val="231F20"/>
                <w:spacing w:val="-2"/>
                <w:position w:val="1"/>
                <w:sz w:val="20"/>
                <w:szCs w:val="20"/>
              </w:rPr>
              <w:t>v</w:t>
            </w:r>
            <w:r w:rsidRPr="00492C04">
              <w:rPr>
                <w:rFonts w:cs="Calibri"/>
                <w:color w:val="231F20"/>
                <w:position w:val="1"/>
                <w:sz w:val="20"/>
                <w:szCs w:val="20"/>
              </w:rPr>
              <w:t>ojim riječima emotivni</w:t>
            </w:r>
            <w:r w:rsidRPr="00492C04">
              <w:rPr>
                <w:rFonts w:cs="Calibri"/>
                <w:color w:val="231F20"/>
                <w:spacing w:val="-7"/>
                <w:position w:val="1"/>
                <w:sz w:val="20"/>
                <w:szCs w:val="20"/>
              </w:rPr>
              <w:t xml:space="preserve"> </w:t>
            </w:r>
            <w:r w:rsidRPr="00492C04">
              <w:rPr>
                <w:rFonts w:cs="Calibri"/>
                <w:color w:val="231F20"/>
                <w:position w:val="1"/>
                <w:sz w:val="20"/>
                <w:szCs w:val="20"/>
              </w:rPr>
              <w:t>d</w:t>
            </w:r>
            <w:r w:rsidRPr="00492C04">
              <w:rPr>
                <w:rFonts w:cs="Calibri"/>
                <w:color w:val="231F20"/>
                <w:spacing w:val="-2"/>
                <w:position w:val="1"/>
                <w:sz w:val="20"/>
                <w:szCs w:val="20"/>
              </w:rPr>
              <w:t>o</w:t>
            </w:r>
            <w:r w:rsidRPr="00492C04">
              <w:rPr>
                <w:rFonts w:cs="Calibri"/>
                <w:color w:val="231F20"/>
                <w:position w:val="1"/>
                <w:sz w:val="20"/>
                <w:szCs w:val="20"/>
              </w:rPr>
              <w:t>življaj o knji</w:t>
            </w:r>
            <w:r w:rsidRPr="00492C04">
              <w:rPr>
                <w:rFonts w:cs="Calibri"/>
                <w:color w:val="231F20"/>
                <w:spacing w:val="-4"/>
                <w:position w:val="1"/>
                <w:sz w:val="20"/>
                <w:szCs w:val="20"/>
              </w:rPr>
              <w:t>ž</w:t>
            </w:r>
            <w:r w:rsidRPr="00492C04">
              <w:rPr>
                <w:rFonts w:cs="Calibri"/>
                <w:color w:val="231F20"/>
                <w:spacing w:val="-1"/>
                <w:position w:val="1"/>
                <w:sz w:val="20"/>
                <w:szCs w:val="20"/>
              </w:rPr>
              <w:t>e</w:t>
            </w:r>
            <w:r w:rsidRPr="00492C04">
              <w:rPr>
                <w:rFonts w:cs="Calibri"/>
                <w:color w:val="231F20"/>
                <w:position w:val="1"/>
                <w:sz w:val="20"/>
                <w:szCs w:val="20"/>
              </w:rPr>
              <w:t>vnom</w:t>
            </w:r>
          </w:p>
          <w:p w14:paraId="178078ED"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spacing w:val="-2"/>
                <w:position w:val="1"/>
                <w:sz w:val="20"/>
                <w:szCs w:val="20"/>
              </w:rPr>
              <w:t>t</w:t>
            </w:r>
            <w:r w:rsidRPr="00492C04">
              <w:rPr>
                <w:rFonts w:cs="Calibri"/>
                <w:color w:val="231F20"/>
                <w:position w:val="1"/>
                <w:sz w:val="20"/>
                <w:szCs w:val="20"/>
              </w:rPr>
              <w:t>e</w:t>
            </w:r>
            <w:r w:rsidRPr="00492C04">
              <w:rPr>
                <w:rFonts w:cs="Calibri"/>
                <w:color w:val="231F20"/>
                <w:spacing w:val="-2"/>
                <w:position w:val="1"/>
                <w:sz w:val="20"/>
                <w:szCs w:val="20"/>
              </w:rPr>
              <w:t>ks</w:t>
            </w:r>
            <w:r w:rsidRPr="00492C04">
              <w:rPr>
                <w:rFonts w:cs="Calibri"/>
                <w:color w:val="231F20"/>
                <w:position w:val="1"/>
                <w:sz w:val="20"/>
                <w:szCs w:val="20"/>
              </w:rPr>
              <w:t>tu</w:t>
            </w:r>
          </w:p>
          <w:p w14:paraId="36ABCEFA"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w:t>
            </w:r>
            <w:r w:rsidRPr="00492C04">
              <w:rPr>
                <w:rFonts w:cs="Calibri"/>
                <w:color w:val="231F20"/>
                <w:spacing w:val="2"/>
                <w:position w:val="1"/>
                <w:sz w:val="20"/>
                <w:szCs w:val="20"/>
              </w:rPr>
              <w:t>.</w:t>
            </w:r>
            <w:r w:rsidRPr="00492C04">
              <w:rPr>
                <w:rFonts w:cs="Calibri"/>
                <w:color w:val="231F20"/>
                <w:position w:val="1"/>
                <w:sz w:val="20"/>
                <w:szCs w:val="20"/>
              </w:rPr>
              <w:t>g is</w:t>
            </w:r>
            <w:r w:rsidRPr="00492C04">
              <w:rPr>
                <w:rFonts w:cs="Calibri"/>
                <w:color w:val="231F20"/>
                <w:spacing w:val="-3"/>
                <w:position w:val="1"/>
                <w:sz w:val="20"/>
                <w:szCs w:val="20"/>
              </w:rPr>
              <w:t>k</w:t>
            </w:r>
            <w:r w:rsidRPr="00492C04">
              <w:rPr>
                <w:rFonts w:cs="Calibri"/>
                <w:color w:val="231F20"/>
                <w:position w:val="1"/>
                <w:sz w:val="20"/>
                <w:szCs w:val="20"/>
              </w:rPr>
              <w:t>a</w:t>
            </w:r>
            <w:r w:rsidRPr="00492C04">
              <w:rPr>
                <w:rFonts w:cs="Calibri"/>
                <w:color w:val="231F20"/>
                <w:spacing w:val="-1"/>
                <w:position w:val="1"/>
                <w:sz w:val="20"/>
                <w:szCs w:val="20"/>
              </w:rPr>
              <w:t>z</w:t>
            </w:r>
            <w:r w:rsidRPr="00492C04">
              <w:rPr>
                <w:rFonts w:cs="Calibri"/>
                <w:color w:val="231F20"/>
                <w:position w:val="1"/>
                <w:sz w:val="20"/>
                <w:szCs w:val="20"/>
              </w:rPr>
              <w:t xml:space="preserve">uje </w:t>
            </w:r>
            <w:r w:rsidRPr="00492C04">
              <w:rPr>
                <w:rFonts w:cs="Calibri"/>
                <w:color w:val="231F20"/>
                <w:spacing w:val="-4"/>
                <w:position w:val="1"/>
                <w:sz w:val="20"/>
                <w:szCs w:val="20"/>
              </w:rPr>
              <w:t>r</w:t>
            </w:r>
            <w:r w:rsidRPr="00492C04">
              <w:rPr>
                <w:rFonts w:cs="Calibri"/>
                <w:color w:val="231F20"/>
                <w:position w:val="1"/>
                <w:sz w:val="20"/>
                <w:szCs w:val="20"/>
              </w:rPr>
              <w:t>ado</w:t>
            </w:r>
            <w:r w:rsidRPr="00492C04">
              <w:rPr>
                <w:rFonts w:cs="Calibri"/>
                <w:color w:val="231F20"/>
                <w:spacing w:val="-2"/>
                <w:position w:val="1"/>
                <w:sz w:val="20"/>
                <w:szCs w:val="20"/>
              </w:rPr>
              <w:t>s</w:t>
            </w:r>
            <w:r w:rsidRPr="00492C04">
              <w:rPr>
                <w:rFonts w:cs="Calibri"/>
                <w:color w:val="231F20"/>
                <w:position w:val="1"/>
                <w:sz w:val="20"/>
                <w:szCs w:val="20"/>
              </w:rPr>
              <w:t>t i uži</w:t>
            </w:r>
            <w:r w:rsidRPr="00492C04">
              <w:rPr>
                <w:rFonts w:cs="Calibri"/>
                <w:color w:val="231F20"/>
                <w:spacing w:val="-3"/>
                <w:position w:val="1"/>
                <w:sz w:val="20"/>
                <w:szCs w:val="20"/>
              </w:rPr>
              <w:t>v</w:t>
            </w:r>
            <w:r w:rsidRPr="00492C04">
              <w:rPr>
                <w:rFonts w:cs="Calibri"/>
                <w:color w:val="231F20"/>
                <w:position w:val="1"/>
                <w:sz w:val="20"/>
                <w:szCs w:val="20"/>
              </w:rPr>
              <w:t>anje u knji</w:t>
            </w:r>
            <w:r w:rsidRPr="00492C04">
              <w:rPr>
                <w:rFonts w:cs="Calibri"/>
                <w:color w:val="231F20"/>
                <w:spacing w:val="-4"/>
                <w:position w:val="1"/>
                <w:sz w:val="20"/>
                <w:szCs w:val="20"/>
              </w:rPr>
              <w:t>ž</w:t>
            </w:r>
            <w:r w:rsidRPr="00492C04">
              <w:rPr>
                <w:rFonts w:cs="Calibri"/>
                <w:color w:val="231F20"/>
                <w:spacing w:val="-1"/>
                <w:position w:val="1"/>
                <w:sz w:val="20"/>
                <w:szCs w:val="20"/>
              </w:rPr>
              <w:t>e</w:t>
            </w:r>
            <w:r w:rsidRPr="00492C04">
              <w:rPr>
                <w:rFonts w:cs="Calibri"/>
                <w:color w:val="231F20"/>
                <w:position w:val="1"/>
                <w:sz w:val="20"/>
                <w:szCs w:val="20"/>
              </w:rPr>
              <w:t>vnim t</w:t>
            </w:r>
            <w:r w:rsidRPr="00492C04">
              <w:rPr>
                <w:rFonts w:cs="Calibri"/>
                <w:color w:val="231F20"/>
                <w:spacing w:val="-2"/>
                <w:position w:val="1"/>
                <w:sz w:val="20"/>
                <w:szCs w:val="20"/>
              </w:rPr>
              <w:t>v</w:t>
            </w:r>
            <w:r w:rsidRPr="00492C04">
              <w:rPr>
                <w:rFonts w:cs="Calibri"/>
                <w:color w:val="231F20"/>
                <w:position w:val="1"/>
                <w:sz w:val="20"/>
                <w:szCs w:val="20"/>
              </w:rPr>
              <w:t>o</w:t>
            </w:r>
            <w:r w:rsidRPr="00492C04">
              <w:rPr>
                <w:rFonts w:cs="Calibri"/>
                <w:color w:val="231F20"/>
                <w:spacing w:val="-3"/>
                <w:position w:val="1"/>
                <w:sz w:val="20"/>
                <w:szCs w:val="20"/>
              </w:rPr>
              <w:t>r</w:t>
            </w:r>
            <w:r w:rsidRPr="00492C04">
              <w:rPr>
                <w:rFonts w:cs="Calibri"/>
                <w:color w:val="231F20"/>
                <w:spacing w:val="-1"/>
                <w:position w:val="1"/>
                <w:sz w:val="20"/>
                <w:szCs w:val="20"/>
              </w:rPr>
              <w:t>e</w:t>
            </w:r>
            <w:r w:rsidRPr="00492C04">
              <w:rPr>
                <w:rFonts w:cs="Calibri"/>
                <w:color w:val="231F20"/>
                <w:position w:val="1"/>
                <w:sz w:val="20"/>
                <w:szCs w:val="20"/>
              </w:rPr>
              <w:t>vinama</w:t>
            </w:r>
          </w:p>
          <w:p w14:paraId="78300D1B"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1.h </w:t>
            </w:r>
            <w:r w:rsidRPr="00492C04">
              <w:rPr>
                <w:rFonts w:cs="Calibri"/>
                <w:color w:val="231F20"/>
                <w:spacing w:val="-3"/>
                <w:position w:val="1"/>
                <w:sz w:val="20"/>
                <w:szCs w:val="20"/>
              </w:rPr>
              <w:t>z</w:t>
            </w:r>
            <w:r w:rsidRPr="00492C04">
              <w:rPr>
                <w:rFonts w:cs="Calibri"/>
                <w:color w:val="231F20"/>
                <w:position w:val="1"/>
                <w:sz w:val="20"/>
                <w:szCs w:val="20"/>
              </w:rPr>
              <w:t>apa</w:t>
            </w:r>
            <w:r w:rsidRPr="00492C04">
              <w:rPr>
                <w:rFonts w:cs="Calibri"/>
                <w:color w:val="231F20"/>
                <w:spacing w:val="-3"/>
                <w:position w:val="1"/>
                <w:sz w:val="20"/>
                <w:szCs w:val="20"/>
              </w:rPr>
              <w:t>ž</w:t>
            </w:r>
            <w:r w:rsidRPr="00492C04">
              <w:rPr>
                <w:rFonts w:cs="Calibri"/>
                <w:color w:val="231F20"/>
                <w:position w:val="1"/>
                <w:sz w:val="20"/>
                <w:szCs w:val="20"/>
              </w:rPr>
              <w:t>a ri</w:t>
            </w:r>
            <w:r w:rsidRPr="00492C04">
              <w:rPr>
                <w:rFonts w:cs="Calibri"/>
                <w:color w:val="231F20"/>
                <w:spacing w:val="-2"/>
                <w:position w:val="1"/>
                <w:sz w:val="20"/>
                <w:szCs w:val="20"/>
              </w:rPr>
              <w:t>t</w:t>
            </w:r>
            <w:r w:rsidRPr="00492C04">
              <w:rPr>
                <w:rFonts w:cs="Calibri"/>
                <w:color w:val="231F20"/>
                <w:position w:val="1"/>
                <w:sz w:val="20"/>
                <w:szCs w:val="20"/>
              </w:rPr>
              <w:t xml:space="preserve">am i melodiju u </w:t>
            </w:r>
            <w:r w:rsidRPr="00492C04">
              <w:rPr>
                <w:rFonts w:cs="Calibri"/>
                <w:color w:val="231F20"/>
                <w:spacing w:val="-2"/>
                <w:position w:val="1"/>
                <w:sz w:val="20"/>
                <w:szCs w:val="20"/>
              </w:rPr>
              <w:t>r</w:t>
            </w:r>
            <w:r w:rsidRPr="00492C04">
              <w:rPr>
                <w:rFonts w:cs="Calibri"/>
                <w:color w:val="231F20"/>
                <w:position w:val="1"/>
                <w:sz w:val="20"/>
                <w:szCs w:val="20"/>
              </w:rPr>
              <w:t>eciti</w:t>
            </w:r>
            <w:r w:rsidRPr="00492C04">
              <w:rPr>
                <w:rFonts w:cs="Calibri"/>
                <w:color w:val="231F20"/>
                <w:spacing w:val="-4"/>
                <w:position w:val="1"/>
                <w:sz w:val="20"/>
                <w:szCs w:val="20"/>
              </w:rPr>
              <w:t>r</w:t>
            </w:r>
            <w:r w:rsidRPr="00492C04">
              <w:rPr>
                <w:rFonts w:cs="Calibri"/>
                <w:color w:val="231F20"/>
                <w:position w:val="1"/>
                <w:sz w:val="20"/>
                <w:szCs w:val="20"/>
              </w:rPr>
              <w:t>anju</w:t>
            </w:r>
            <w:r w:rsidRPr="00492C04">
              <w:rPr>
                <w:rFonts w:cs="Calibri"/>
                <w:color w:val="231F20"/>
                <w:spacing w:val="-4"/>
                <w:position w:val="1"/>
                <w:sz w:val="20"/>
                <w:szCs w:val="20"/>
              </w:rPr>
              <w:t xml:space="preserve"> </w:t>
            </w:r>
            <w:r w:rsidRPr="00492C04">
              <w:rPr>
                <w:rFonts w:cs="Calibri"/>
                <w:color w:val="231F20"/>
                <w:position w:val="1"/>
                <w:sz w:val="20"/>
                <w:szCs w:val="20"/>
              </w:rPr>
              <w:t>pjesme</w:t>
            </w:r>
          </w:p>
        </w:tc>
      </w:tr>
      <w:tr w:rsidR="00E74522" w:rsidRPr="00492C04" w14:paraId="172835FD" w14:textId="77777777" w:rsidTr="0085168E">
        <w:trPr>
          <w:trHeight w:hRule="exact" w:val="1559"/>
        </w:trPr>
        <w:tc>
          <w:tcPr>
            <w:tcW w:w="4679" w:type="dxa"/>
            <w:gridSpan w:val="2"/>
          </w:tcPr>
          <w:p w14:paraId="5A7E106E" w14:textId="77777777" w:rsidR="007C7F35" w:rsidRPr="00492C04" w:rsidRDefault="007C7F35" w:rsidP="00E74522">
            <w:pPr>
              <w:widowControl w:val="0"/>
              <w:spacing w:after="0" w:line="240" w:lineRule="exact"/>
              <w:ind w:right="120"/>
              <w:rPr>
                <w:rFonts w:cs="Calibri"/>
                <w:color w:val="231F20"/>
                <w:sz w:val="20"/>
                <w:szCs w:val="20"/>
              </w:rPr>
            </w:pPr>
          </w:p>
          <w:p w14:paraId="3AD966BC" w14:textId="77777777" w:rsidR="00075F0C" w:rsidRPr="00492C04" w:rsidRDefault="00E74522" w:rsidP="00E74522">
            <w:pPr>
              <w:widowControl w:val="0"/>
              <w:spacing w:after="0" w:line="240" w:lineRule="exact"/>
              <w:ind w:right="120"/>
              <w:rPr>
                <w:rFonts w:cs="Calibri"/>
                <w:color w:val="231F20"/>
                <w:sz w:val="20"/>
                <w:szCs w:val="20"/>
              </w:rPr>
            </w:pPr>
            <w:r w:rsidRPr="00492C04">
              <w:rPr>
                <w:rFonts w:cs="Calibri"/>
                <w:color w:val="231F20"/>
                <w:sz w:val="20"/>
                <w:szCs w:val="20"/>
              </w:rPr>
              <w:t xml:space="preserve">2.a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igru i „či</w:t>
            </w:r>
            <w:r w:rsidRPr="00492C04">
              <w:rPr>
                <w:rFonts w:cs="Calibri"/>
                <w:color w:val="231F20"/>
                <w:spacing w:val="-2"/>
                <w:sz w:val="20"/>
                <w:szCs w:val="20"/>
              </w:rPr>
              <w:t>t</w:t>
            </w:r>
            <w:r w:rsidRPr="00492C04">
              <w:rPr>
                <w:rFonts w:cs="Calibri"/>
                <w:color w:val="231F20"/>
                <w:spacing w:val="-4"/>
                <w:sz w:val="20"/>
                <w:szCs w:val="20"/>
              </w:rPr>
              <w:t>a</w:t>
            </w:r>
            <w:r w:rsidRPr="00492C04">
              <w:rPr>
                <w:rFonts w:cs="Calibri"/>
                <w:color w:val="231F20"/>
                <w:sz w:val="20"/>
                <w:szCs w:val="20"/>
              </w:rPr>
              <w:t>“ sli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z w:val="20"/>
                <w:szCs w:val="20"/>
              </w:rPr>
              <w:t>vnice, knji</w:t>
            </w:r>
            <w:r w:rsidRPr="00492C04">
              <w:rPr>
                <w:rFonts w:cs="Calibri"/>
                <w:color w:val="231F20"/>
                <w:spacing w:val="-2"/>
                <w:sz w:val="20"/>
                <w:szCs w:val="20"/>
              </w:rPr>
              <w:t>g</w:t>
            </w:r>
            <w:r w:rsidRPr="00492C04">
              <w:rPr>
                <w:rFonts w:cs="Calibri"/>
                <w:color w:val="231F20"/>
                <w:sz w:val="20"/>
                <w:szCs w:val="20"/>
              </w:rPr>
              <w:t>e i o</w:t>
            </w:r>
            <w:r w:rsidRPr="00492C04">
              <w:rPr>
                <w:rFonts w:cs="Calibri"/>
                <w:color w:val="231F20"/>
                <w:spacing w:val="-2"/>
                <w:sz w:val="20"/>
                <w:szCs w:val="20"/>
              </w:rPr>
              <w:t>st</w:t>
            </w:r>
            <w:r w:rsidRPr="00492C04">
              <w:rPr>
                <w:rFonts w:cs="Calibri"/>
                <w:color w:val="231F20"/>
                <w:sz w:val="20"/>
                <w:szCs w:val="20"/>
              </w:rPr>
              <w:t>ale tis</w:t>
            </w:r>
            <w:r w:rsidRPr="00492C04">
              <w:rPr>
                <w:rFonts w:cs="Calibri"/>
                <w:color w:val="231F20"/>
                <w:spacing w:val="-3"/>
                <w:sz w:val="20"/>
                <w:szCs w:val="20"/>
              </w:rPr>
              <w:t>k</w:t>
            </w:r>
            <w:r w:rsidRPr="00492C04">
              <w:rPr>
                <w:rFonts w:cs="Calibri"/>
                <w:color w:val="231F20"/>
                <w:sz w:val="20"/>
                <w:szCs w:val="20"/>
              </w:rPr>
              <w:t>ane m</w:t>
            </w:r>
            <w:r w:rsidRPr="00492C04">
              <w:rPr>
                <w:rFonts w:cs="Calibri"/>
                <w:color w:val="231F20"/>
                <w:spacing w:val="-2"/>
                <w:sz w:val="20"/>
                <w:szCs w:val="20"/>
              </w:rPr>
              <w:t>at</w:t>
            </w:r>
            <w:r w:rsidRPr="00492C04">
              <w:rPr>
                <w:rFonts w:cs="Calibri"/>
                <w:color w:val="231F20"/>
                <w:sz w:val="20"/>
                <w:szCs w:val="20"/>
              </w:rPr>
              <w:t>erijale up</w:t>
            </w:r>
            <w:r w:rsidRPr="00492C04">
              <w:rPr>
                <w:rFonts w:cs="Calibri"/>
                <w:color w:val="231F20"/>
                <w:spacing w:val="-2"/>
                <w:sz w:val="20"/>
                <w:szCs w:val="20"/>
              </w:rPr>
              <w:t>o</w:t>
            </w:r>
            <w:r w:rsidRPr="00492C04">
              <w:rPr>
                <w:rFonts w:cs="Calibri"/>
                <w:color w:val="231F20"/>
                <w:sz w:val="20"/>
                <w:szCs w:val="20"/>
              </w:rPr>
              <w:t>znajući ulogu simbola i pisano</w:t>
            </w:r>
            <w:r w:rsidRPr="00492C04">
              <w:rPr>
                <w:rFonts w:cs="Calibri"/>
                <w:color w:val="231F20"/>
                <w:spacing w:val="-2"/>
                <w:sz w:val="20"/>
                <w:szCs w:val="20"/>
              </w:rPr>
              <w:t>g</w:t>
            </w:r>
            <w:r w:rsidRPr="00492C04">
              <w:rPr>
                <w:rFonts w:cs="Calibri"/>
                <w:color w:val="231F20"/>
                <w:sz w:val="20"/>
                <w:szCs w:val="20"/>
              </w:rPr>
              <w:t>a j</w:t>
            </w:r>
            <w:r w:rsidRPr="00492C04">
              <w:rPr>
                <w:rFonts w:cs="Calibri"/>
                <w:color w:val="231F20"/>
                <w:spacing w:val="-2"/>
                <w:sz w:val="20"/>
                <w:szCs w:val="20"/>
              </w:rPr>
              <w:t>e</w:t>
            </w:r>
            <w:r w:rsidRPr="00492C04">
              <w:rPr>
                <w:rFonts w:cs="Calibri"/>
                <w:color w:val="231F20"/>
                <w:sz w:val="20"/>
                <w:szCs w:val="20"/>
              </w:rPr>
              <w:t>zi</w:t>
            </w:r>
            <w:r w:rsidRPr="00492C04">
              <w:rPr>
                <w:rFonts w:cs="Calibri"/>
                <w:color w:val="231F20"/>
                <w:spacing w:val="-3"/>
                <w:sz w:val="20"/>
                <w:szCs w:val="20"/>
              </w:rPr>
              <w:t>k</w:t>
            </w:r>
            <w:r w:rsidRPr="00492C04">
              <w:rPr>
                <w:rFonts w:cs="Calibri"/>
                <w:color w:val="231F20"/>
                <w:sz w:val="20"/>
                <w:szCs w:val="20"/>
              </w:rPr>
              <w:t>a</w:t>
            </w:r>
          </w:p>
        </w:tc>
        <w:tc>
          <w:tcPr>
            <w:tcW w:w="4961" w:type="dxa"/>
          </w:tcPr>
          <w:p w14:paraId="41471812" w14:textId="77777777" w:rsidR="00E74522" w:rsidRPr="00492C04" w:rsidRDefault="00E74522" w:rsidP="00E74522">
            <w:pPr>
              <w:widowControl w:val="0"/>
              <w:spacing w:before="8" w:after="0" w:line="160" w:lineRule="exact"/>
              <w:rPr>
                <w:rFonts w:asciiTheme="minorHAnsi" w:eastAsiaTheme="minorHAnsi" w:hAnsiTheme="minorHAnsi" w:cstheme="minorBidi"/>
                <w:sz w:val="16"/>
                <w:szCs w:val="16"/>
              </w:rPr>
            </w:pPr>
          </w:p>
          <w:p w14:paraId="5F733D8F" w14:textId="77777777" w:rsidR="00E74522" w:rsidRPr="00492C04" w:rsidRDefault="00E74522" w:rsidP="00E74522">
            <w:pPr>
              <w:widowControl w:val="0"/>
              <w:spacing w:after="0" w:line="240" w:lineRule="exact"/>
              <w:ind w:right="301"/>
              <w:rPr>
                <w:rFonts w:cs="Calibri"/>
                <w:sz w:val="20"/>
                <w:szCs w:val="20"/>
              </w:rPr>
            </w:pPr>
            <w:r w:rsidRPr="00492C04">
              <w:rPr>
                <w:rFonts w:cs="Calibri"/>
                <w:color w:val="231F20"/>
                <w:sz w:val="20"/>
                <w:szCs w:val="20"/>
              </w:rPr>
              <w:t xml:space="preserve">2.a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simbolima u igri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p</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vilo ne</w:t>
            </w:r>
            <w:r w:rsidRPr="00492C04">
              <w:rPr>
                <w:rFonts w:cs="Calibri"/>
                <w:color w:val="231F20"/>
                <w:spacing w:val="-2"/>
                <w:sz w:val="20"/>
                <w:szCs w:val="20"/>
              </w:rPr>
              <w:t>št</w:t>
            </w:r>
            <w:r w:rsidRPr="00492C04">
              <w:rPr>
                <w:rFonts w:cs="Calibri"/>
                <w:color w:val="231F20"/>
                <w:sz w:val="20"/>
                <w:szCs w:val="20"/>
              </w:rPr>
              <w:t>o i iz</w:t>
            </w:r>
            <w:r w:rsidRPr="00492C04">
              <w:rPr>
                <w:rFonts w:cs="Calibri"/>
                <w:color w:val="231F20"/>
                <w:spacing w:val="-4"/>
                <w:sz w:val="20"/>
                <w:szCs w:val="20"/>
              </w:rPr>
              <w:t>r</w:t>
            </w:r>
            <w:r w:rsidRPr="00492C04">
              <w:rPr>
                <w:rFonts w:cs="Calibri"/>
                <w:color w:val="231F20"/>
                <w:sz w:val="20"/>
                <w:szCs w:val="20"/>
              </w:rPr>
              <w:t>azilo značenje (pri</w:t>
            </w:r>
            <w:r w:rsidRPr="00492C04">
              <w:rPr>
                <w:rFonts w:cs="Calibri"/>
                <w:color w:val="231F20"/>
                <w:spacing w:val="-1"/>
                <w:sz w:val="20"/>
                <w:szCs w:val="20"/>
              </w:rPr>
              <w:t>č</w:t>
            </w:r>
            <w:r w:rsidRPr="00492C04">
              <w:rPr>
                <w:rFonts w:cs="Calibri"/>
                <w:color w:val="231F20"/>
                <w:sz w:val="20"/>
                <w:szCs w:val="20"/>
              </w:rPr>
              <w:t>a priču p</w:t>
            </w:r>
            <w:r w:rsidRPr="00492C04">
              <w:rPr>
                <w:rFonts w:cs="Calibri"/>
                <w:color w:val="231F20"/>
                <w:spacing w:val="-2"/>
                <w:sz w:val="20"/>
                <w:szCs w:val="20"/>
              </w:rPr>
              <w:t>r</w:t>
            </w:r>
            <w:r w:rsidRPr="00492C04">
              <w:rPr>
                <w:rFonts w:cs="Calibri"/>
                <w:color w:val="231F20"/>
                <w:sz w:val="20"/>
                <w:szCs w:val="20"/>
              </w:rPr>
              <w:t>ema ni</w:t>
            </w:r>
            <w:r w:rsidRPr="00492C04">
              <w:rPr>
                <w:rFonts w:cs="Calibri"/>
                <w:color w:val="231F20"/>
                <w:spacing w:val="-1"/>
                <w:sz w:val="20"/>
                <w:szCs w:val="20"/>
              </w:rPr>
              <w:t>z</w:t>
            </w:r>
            <w:r w:rsidRPr="00492C04">
              <w:rPr>
                <w:rFonts w:cs="Calibri"/>
                <w:color w:val="231F20"/>
                <w:sz w:val="20"/>
                <w:szCs w:val="20"/>
              </w:rPr>
              <w:t>u sli</w:t>
            </w:r>
            <w:r w:rsidRPr="00492C04">
              <w:rPr>
                <w:rFonts w:cs="Calibri"/>
                <w:color w:val="231F20"/>
                <w:spacing w:val="-3"/>
                <w:sz w:val="20"/>
                <w:szCs w:val="20"/>
              </w:rPr>
              <w:t>k</w:t>
            </w:r>
            <w:r w:rsidRPr="00492C04">
              <w:rPr>
                <w:rFonts w:cs="Calibri"/>
                <w:color w:val="231F20"/>
                <w:sz w:val="20"/>
                <w:szCs w:val="20"/>
              </w:rPr>
              <w:t>a)</w:t>
            </w:r>
          </w:p>
          <w:p w14:paraId="630D7AAD" w14:textId="77777777" w:rsidR="00E74522" w:rsidRPr="00492C04" w:rsidRDefault="00E74522" w:rsidP="00E74522">
            <w:pPr>
              <w:widowControl w:val="0"/>
              <w:spacing w:before="20" w:after="0" w:line="240" w:lineRule="exact"/>
              <w:ind w:right="680"/>
              <w:rPr>
                <w:rFonts w:cs="Calibri"/>
                <w:sz w:val="20"/>
                <w:szCs w:val="20"/>
              </w:rPr>
            </w:pPr>
            <w:r w:rsidRPr="00492C04">
              <w:rPr>
                <w:rFonts w:cs="Calibri"/>
                <w:color w:val="231F20"/>
                <w:sz w:val="20"/>
                <w:szCs w:val="20"/>
              </w:rPr>
              <w:t xml:space="preserve">2.b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simbolima u </w:t>
            </w:r>
            <w:r w:rsidRPr="00492C04">
              <w:rPr>
                <w:rFonts w:cs="Calibri"/>
                <w:color w:val="231F20"/>
                <w:spacing w:val="-6"/>
                <w:sz w:val="20"/>
                <w:szCs w:val="20"/>
              </w:rPr>
              <w:t>k</w:t>
            </w:r>
            <w:r w:rsidRPr="00492C04">
              <w:rPr>
                <w:rFonts w:cs="Calibri"/>
                <w:color w:val="231F20"/>
                <w:sz w:val="20"/>
                <w:szCs w:val="20"/>
              </w:rPr>
              <w:t>omuni</w:t>
            </w:r>
            <w:r w:rsidRPr="00492C04">
              <w:rPr>
                <w:rFonts w:cs="Calibri"/>
                <w:color w:val="231F20"/>
                <w:spacing w:val="-3"/>
                <w:sz w:val="20"/>
                <w:szCs w:val="20"/>
              </w:rPr>
              <w:t>k</w:t>
            </w:r>
            <w:r w:rsidRPr="00492C04">
              <w:rPr>
                <w:rFonts w:cs="Calibri"/>
                <w:color w:val="231F20"/>
                <w:sz w:val="20"/>
                <w:szCs w:val="20"/>
              </w:rPr>
              <w:t>aciji (riječi, sli</w:t>
            </w:r>
            <w:r w:rsidRPr="00492C04">
              <w:rPr>
                <w:rFonts w:cs="Calibri"/>
                <w:color w:val="231F20"/>
                <w:spacing w:val="-6"/>
                <w:sz w:val="20"/>
                <w:szCs w:val="20"/>
              </w:rPr>
              <w:t>k</w:t>
            </w:r>
            <w:r w:rsidRPr="00492C04">
              <w:rPr>
                <w:rFonts w:cs="Calibri"/>
                <w:color w:val="231F20"/>
                <w:sz w:val="20"/>
                <w:szCs w:val="20"/>
              </w:rPr>
              <w:t xml:space="preserve">e, </w:t>
            </w:r>
            <w:r w:rsidRPr="00492C04">
              <w:rPr>
                <w:rFonts w:cs="Calibri"/>
                <w:color w:val="231F20"/>
                <w:spacing w:val="-2"/>
                <w:sz w:val="20"/>
                <w:szCs w:val="20"/>
              </w:rPr>
              <w:t>z</w:t>
            </w:r>
            <w:r w:rsidRPr="00492C04">
              <w:rPr>
                <w:rFonts w:cs="Calibri"/>
                <w:color w:val="231F20"/>
                <w:sz w:val="20"/>
                <w:szCs w:val="20"/>
              </w:rPr>
              <w:t>vu</w:t>
            </w:r>
            <w:r w:rsidRPr="00492C04">
              <w:rPr>
                <w:rFonts w:cs="Calibri"/>
                <w:color w:val="231F20"/>
                <w:spacing w:val="-7"/>
                <w:sz w:val="20"/>
                <w:szCs w:val="20"/>
              </w:rPr>
              <w:t>k</w:t>
            </w:r>
            <w:r w:rsidRPr="00492C04">
              <w:rPr>
                <w:rFonts w:cs="Calibri"/>
                <w:color w:val="231F20"/>
                <w:spacing w:val="-1"/>
                <w:sz w:val="20"/>
                <w:szCs w:val="20"/>
              </w:rPr>
              <w:t>o</w:t>
            </w:r>
            <w:r w:rsidRPr="00492C04">
              <w:rPr>
                <w:rFonts w:cs="Calibri"/>
                <w:color w:val="231F20"/>
                <w:sz w:val="20"/>
                <w:szCs w:val="20"/>
              </w:rPr>
              <w:t>vi,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 xml:space="preserve">t)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iz</w:t>
            </w:r>
            <w:r w:rsidRPr="00492C04">
              <w:rPr>
                <w:rFonts w:cs="Calibri"/>
                <w:color w:val="231F20"/>
                <w:spacing w:val="-4"/>
                <w:sz w:val="20"/>
                <w:szCs w:val="20"/>
              </w:rPr>
              <w:t>r</w:t>
            </w:r>
            <w:r w:rsidRPr="00492C04">
              <w:rPr>
                <w:rFonts w:cs="Calibri"/>
                <w:color w:val="231F20"/>
                <w:sz w:val="20"/>
                <w:szCs w:val="20"/>
              </w:rPr>
              <w:t xml:space="preserve">azilo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oje</w:t>
            </w:r>
            <w:r w:rsidRPr="00492C04">
              <w:rPr>
                <w:rFonts w:cs="Calibri"/>
                <w:color w:val="231F20"/>
                <w:spacing w:val="45"/>
                <w:sz w:val="20"/>
                <w:szCs w:val="20"/>
              </w:rPr>
              <w:t xml:space="preserve"> </w:t>
            </w:r>
            <w:r w:rsidRPr="00492C04">
              <w:rPr>
                <w:rFonts w:cs="Calibri"/>
                <w:color w:val="231F20"/>
                <w:sz w:val="20"/>
                <w:szCs w:val="20"/>
              </w:rPr>
              <w:t>ideje i misli</w:t>
            </w:r>
          </w:p>
        </w:tc>
      </w:tr>
      <w:tr w:rsidR="00E74522" w:rsidRPr="00492C04" w14:paraId="4CC9A0C7" w14:textId="77777777" w:rsidTr="0085168E">
        <w:trPr>
          <w:trHeight w:hRule="exact" w:val="1418"/>
        </w:trPr>
        <w:tc>
          <w:tcPr>
            <w:tcW w:w="4679" w:type="dxa"/>
            <w:gridSpan w:val="2"/>
          </w:tcPr>
          <w:p w14:paraId="67659A4F" w14:textId="77777777" w:rsidR="00E74522" w:rsidRPr="00492C04" w:rsidRDefault="00E74522" w:rsidP="00E74522">
            <w:pPr>
              <w:widowControl w:val="0"/>
              <w:spacing w:before="3" w:after="0" w:line="200" w:lineRule="exact"/>
              <w:rPr>
                <w:rFonts w:asciiTheme="minorHAnsi" w:eastAsiaTheme="minorHAnsi" w:hAnsiTheme="minorHAnsi" w:cstheme="minorBidi"/>
                <w:sz w:val="20"/>
                <w:szCs w:val="20"/>
              </w:rPr>
            </w:pPr>
          </w:p>
          <w:p w14:paraId="3FDDB652" w14:textId="77777777" w:rsidR="00E74522" w:rsidRPr="00492C04" w:rsidRDefault="00E74522" w:rsidP="00E74522">
            <w:pPr>
              <w:widowControl w:val="0"/>
              <w:spacing w:after="0" w:line="240" w:lineRule="exact"/>
              <w:ind w:right="313"/>
              <w:rPr>
                <w:rFonts w:cs="Calibri"/>
                <w:sz w:val="20"/>
                <w:szCs w:val="20"/>
              </w:rPr>
            </w:pPr>
            <w:r w:rsidRPr="00492C04">
              <w:rPr>
                <w:rFonts w:cs="Calibri"/>
                <w:color w:val="231F20"/>
                <w:sz w:val="20"/>
                <w:szCs w:val="20"/>
              </w:rPr>
              <w:t>3.a</w:t>
            </w:r>
            <w:r w:rsidRPr="00492C04">
              <w:rPr>
                <w:rFonts w:cs="Calibri"/>
                <w:color w:val="231F20"/>
                <w:spacing w:val="45"/>
                <w:sz w:val="20"/>
                <w:szCs w:val="20"/>
              </w:rPr>
              <w:t xml:space="preserve">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sli</w:t>
            </w:r>
            <w:r w:rsidRPr="00492C04">
              <w:rPr>
                <w:rFonts w:cs="Calibri"/>
                <w:color w:val="231F20"/>
                <w:spacing w:val="-7"/>
                <w:sz w:val="20"/>
                <w:szCs w:val="20"/>
              </w:rPr>
              <w:t>k</w:t>
            </w:r>
            <w:r w:rsidRPr="00492C04">
              <w:rPr>
                <w:rFonts w:cs="Calibri"/>
                <w:color w:val="231F20"/>
                <w:sz w:val="20"/>
                <w:szCs w:val="20"/>
              </w:rPr>
              <w:t>om i drugim vi</w:t>
            </w:r>
            <w:r w:rsidRPr="00492C04">
              <w:rPr>
                <w:rFonts w:cs="Calibri"/>
                <w:color w:val="231F20"/>
                <w:spacing w:val="-1"/>
                <w:sz w:val="20"/>
                <w:szCs w:val="20"/>
              </w:rPr>
              <w:t>z</w:t>
            </w:r>
            <w:r w:rsidRPr="00492C04">
              <w:rPr>
                <w:rFonts w:cs="Calibri"/>
                <w:color w:val="231F20"/>
                <w:sz w:val="20"/>
                <w:szCs w:val="20"/>
              </w:rPr>
              <w:t>ualnim poma</w:t>
            </w:r>
            <w:r w:rsidRPr="00492C04">
              <w:rPr>
                <w:rFonts w:cs="Calibri"/>
                <w:color w:val="231F20"/>
                <w:spacing w:val="-3"/>
                <w:sz w:val="20"/>
                <w:szCs w:val="20"/>
              </w:rPr>
              <w:t>g</w:t>
            </w:r>
            <w:r w:rsidRPr="00492C04">
              <w:rPr>
                <w:rFonts w:cs="Calibri"/>
                <w:color w:val="231F20"/>
                <w:sz w:val="20"/>
                <w:szCs w:val="20"/>
              </w:rPr>
              <w:t xml:space="preserve">alima </w:t>
            </w:r>
            <w:r w:rsidRPr="00492C04">
              <w:rPr>
                <w:rFonts w:cs="Calibri"/>
                <w:color w:val="231F20"/>
                <w:spacing w:val="-3"/>
                <w:sz w:val="20"/>
                <w:szCs w:val="20"/>
              </w:rPr>
              <w:t>k</w:t>
            </w:r>
            <w:r w:rsidRPr="00492C04">
              <w:rPr>
                <w:rFonts w:cs="Calibri"/>
                <w:color w:val="231F20"/>
                <w:sz w:val="20"/>
                <w:szCs w:val="20"/>
              </w:rPr>
              <w:t>ao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om </w:t>
            </w:r>
            <w:r w:rsidRPr="00492C04">
              <w:rPr>
                <w:rFonts w:cs="Calibri"/>
                <w:color w:val="231F20"/>
                <w:spacing w:val="-7"/>
                <w:sz w:val="20"/>
                <w:szCs w:val="20"/>
              </w:rPr>
              <w:t>k</w:t>
            </w:r>
            <w:r w:rsidRPr="00492C04">
              <w:rPr>
                <w:rFonts w:cs="Calibri"/>
                <w:color w:val="231F20"/>
                <w:sz w:val="20"/>
                <w:szCs w:val="20"/>
              </w:rPr>
              <w:t>omuni</w:t>
            </w:r>
            <w:r w:rsidRPr="00492C04">
              <w:rPr>
                <w:rFonts w:cs="Calibri"/>
                <w:color w:val="231F20"/>
                <w:spacing w:val="-3"/>
                <w:sz w:val="20"/>
                <w:szCs w:val="20"/>
              </w:rPr>
              <w:t>k</w:t>
            </w:r>
            <w:r w:rsidRPr="00492C04">
              <w:rPr>
                <w:rFonts w:cs="Calibri"/>
                <w:color w:val="231F20"/>
                <w:sz w:val="20"/>
                <w:szCs w:val="20"/>
              </w:rPr>
              <w:t>acije uz pomoć i potporu.</w:t>
            </w:r>
          </w:p>
        </w:tc>
        <w:tc>
          <w:tcPr>
            <w:tcW w:w="4961" w:type="dxa"/>
          </w:tcPr>
          <w:p w14:paraId="37A837AA" w14:textId="77777777" w:rsidR="00E74522" w:rsidRPr="00492C04" w:rsidRDefault="00E74522" w:rsidP="00E74522">
            <w:pPr>
              <w:widowControl w:val="0"/>
              <w:spacing w:before="3" w:after="0" w:line="150" w:lineRule="exact"/>
              <w:rPr>
                <w:rFonts w:asciiTheme="minorHAnsi" w:eastAsiaTheme="minorHAnsi" w:hAnsiTheme="minorHAnsi" w:cstheme="minorBidi"/>
                <w:sz w:val="15"/>
                <w:szCs w:val="15"/>
              </w:rPr>
            </w:pPr>
          </w:p>
          <w:p w14:paraId="4B6C405C" w14:textId="77777777" w:rsidR="00E74522" w:rsidRPr="00492C04" w:rsidRDefault="00E74522" w:rsidP="00E74522">
            <w:pPr>
              <w:widowControl w:val="0"/>
              <w:spacing w:after="0" w:line="240" w:lineRule="exact"/>
              <w:ind w:right="306"/>
              <w:rPr>
                <w:rFonts w:cs="Calibri"/>
                <w:sz w:val="20"/>
                <w:szCs w:val="20"/>
              </w:rPr>
            </w:pPr>
            <w:r w:rsidRPr="00492C04">
              <w:rPr>
                <w:rFonts w:cs="Calibri"/>
                <w:color w:val="231F20"/>
                <w:sz w:val="20"/>
                <w:szCs w:val="20"/>
              </w:rPr>
              <w:t xml:space="preserve">3.a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sli</w:t>
            </w:r>
            <w:r w:rsidRPr="00492C04">
              <w:rPr>
                <w:rFonts w:cs="Calibri"/>
                <w:color w:val="231F20"/>
                <w:spacing w:val="-7"/>
                <w:sz w:val="20"/>
                <w:szCs w:val="20"/>
              </w:rPr>
              <w:t>k</w:t>
            </w:r>
            <w:r w:rsidRPr="00492C04">
              <w:rPr>
                <w:rFonts w:cs="Calibri"/>
                <w:color w:val="231F20"/>
                <w:sz w:val="20"/>
                <w:szCs w:val="20"/>
              </w:rPr>
              <w:t>om i drugim vi</w:t>
            </w:r>
            <w:r w:rsidRPr="00492C04">
              <w:rPr>
                <w:rFonts w:cs="Calibri"/>
                <w:color w:val="231F20"/>
                <w:spacing w:val="-1"/>
                <w:sz w:val="20"/>
                <w:szCs w:val="20"/>
              </w:rPr>
              <w:t>z</w:t>
            </w:r>
            <w:r w:rsidRPr="00492C04">
              <w:rPr>
                <w:rFonts w:cs="Calibri"/>
                <w:color w:val="231F20"/>
                <w:sz w:val="20"/>
                <w:szCs w:val="20"/>
              </w:rPr>
              <w:t>ualnim poma</w:t>
            </w:r>
            <w:r w:rsidRPr="00492C04">
              <w:rPr>
                <w:rFonts w:cs="Calibri"/>
                <w:color w:val="231F20"/>
                <w:spacing w:val="-3"/>
                <w:sz w:val="20"/>
                <w:szCs w:val="20"/>
              </w:rPr>
              <w:t>g</w:t>
            </w:r>
            <w:r w:rsidRPr="00492C04">
              <w:rPr>
                <w:rFonts w:cs="Calibri"/>
                <w:color w:val="231F20"/>
                <w:sz w:val="20"/>
                <w:szCs w:val="20"/>
              </w:rPr>
              <w:t xml:space="preserve">alima </w:t>
            </w:r>
            <w:r w:rsidRPr="00492C04">
              <w:rPr>
                <w:rFonts w:cs="Calibri"/>
                <w:color w:val="231F20"/>
                <w:spacing w:val="-3"/>
                <w:sz w:val="20"/>
                <w:szCs w:val="20"/>
              </w:rPr>
              <w:t>k</w:t>
            </w:r>
            <w:r w:rsidRPr="00492C04">
              <w:rPr>
                <w:rFonts w:cs="Calibri"/>
                <w:color w:val="231F20"/>
                <w:sz w:val="20"/>
                <w:szCs w:val="20"/>
              </w:rPr>
              <w:t>ao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om </w:t>
            </w:r>
            <w:r w:rsidRPr="00492C04">
              <w:rPr>
                <w:rFonts w:cs="Calibri"/>
                <w:color w:val="231F20"/>
                <w:spacing w:val="-7"/>
                <w:sz w:val="20"/>
                <w:szCs w:val="20"/>
              </w:rPr>
              <w:t>k</w:t>
            </w:r>
            <w:r w:rsidRPr="00492C04">
              <w:rPr>
                <w:rFonts w:cs="Calibri"/>
                <w:color w:val="231F20"/>
                <w:sz w:val="20"/>
                <w:szCs w:val="20"/>
              </w:rPr>
              <w:t>omuni</w:t>
            </w:r>
            <w:r w:rsidRPr="00492C04">
              <w:rPr>
                <w:rFonts w:cs="Calibri"/>
                <w:color w:val="231F20"/>
                <w:spacing w:val="-3"/>
                <w:sz w:val="20"/>
                <w:szCs w:val="20"/>
              </w:rPr>
              <w:t>k</w:t>
            </w:r>
            <w:r w:rsidRPr="00492C04">
              <w:rPr>
                <w:rFonts w:cs="Calibri"/>
                <w:color w:val="231F20"/>
                <w:sz w:val="20"/>
                <w:szCs w:val="20"/>
              </w:rPr>
              <w:t>acije</w:t>
            </w:r>
          </w:p>
          <w:p w14:paraId="12EDEDD4" w14:textId="77777777" w:rsidR="00E74522" w:rsidRPr="00492C04" w:rsidRDefault="00E74522" w:rsidP="00E74522">
            <w:pPr>
              <w:widowControl w:val="0"/>
              <w:spacing w:before="20" w:after="0" w:line="240" w:lineRule="exact"/>
              <w:ind w:right="63"/>
              <w:rPr>
                <w:rFonts w:cs="Calibri"/>
                <w:sz w:val="20"/>
                <w:szCs w:val="20"/>
              </w:rPr>
            </w:pPr>
            <w:r w:rsidRPr="00492C04">
              <w:rPr>
                <w:rFonts w:cs="Calibri"/>
                <w:color w:val="231F20"/>
                <w:sz w:val="20"/>
                <w:szCs w:val="20"/>
              </w:rPr>
              <w:t xml:space="preserve">3.b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ig</w:t>
            </w:r>
            <w:r w:rsidRPr="00492C04">
              <w:rPr>
                <w:rFonts w:cs="Calibri"/>
                <w:color w:val="231F20"/>
                <w:spacing w:val="-3"/>
                <w:sz w:val="20"/>
                <w:szCs w:val="20"/>
              </w:rPr>
              <w:t>r</w:t>
            </w:r>
            <w:r w:rsidRPr="00492C04">
              <w:rPr>
                <w:rFonts w:cs="Calibri"/>
                <w:color w:val="231F20"/>
                <w:sz w:val="20"/>
                <w:szCs w:val="20"/>
              </w:rPr>
              <w:t>om i e</w:t>
            </w:r>
            <w:r w:rsidRPr="00492C04">
              <w:rPr>
                <w:rFonts w:cs="Calibri"/>
                <w:color w:val="231F20"/>
                <w:spacing w:val="-2"/>
                <w:sz w:val="20"/>
                <w:szCs w:val="20"/>
              </w:rPr>
              <w:t>k</w:t>
            </w:r>
            <w:r w:rsidRPr="00492C04">
              <w:rPr>
                <w:rFonts w:cs="Calibri"/>
                <w:color w:val="231F20"/>
                <w:sz w:val="20"/>
                <w:szCs w:val="20"/>
              </w:rPr>
              <w:t>sperime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sa sl</w:t>
            </w:r>
            <w:r w:rsidRPr="00492C04">
              <w:rPr>
                <w:rFonts w:cs="Calibri"/>
                <w:color w:val="231F20"/>
                <w:spacing w:val="-1"/>
                <w:sz w:val="20"/>
                <w:szCs w:val="20"/>
              </w:rPr>
              <w:t>o</w:t>
            </w:r>
            <w:r w:rsidRPr="00492C04">
              <w:rPr>
                <w:rFonts w:cs="Calibri"/>
                <w:color w:val="231F20"/>
                <w:sz w:val="20"/>
                <w:szCs w:val="20"/>
              </w:rPr>
              <w:t>vima smje</w:t>
            </w:r>
            <w:r w:rsidRPr="00492C04">
              <w:rPr>
                <w:rFonts w:cs="Calibri"/>
                <w:color w:val="231F20"/>
                <w:spacing w:val="-2"/>
                <w:sz w:val="20"/>
                <w:szCs w:val="20"/>
              </w:rPr>
              <w:t>št</w:t>
            </w:r>
            <w:r w:rsidRPr="00492C04">
              <w:rPr>
                <w:rFonts w:cs="Calibri"/>
                <w:color w:val="231F20"/>
                <w:sz w:val="20"/>
                <w:szCs w:val="20"/>
              </w:rPr>
              <w:t xml:space="preserve">ajući ih na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oje </w:t>
            </w:r>
            <w:r w:rsidRPr="00492C04">
              <w:rPr>
                <w:rFonts w:cs="Calibri"/>
                <w:color w:val="231F20"/>
                <w:spacing w:val="-4"/>
                <w:sz w:val="20"/>
                <w:szCs w:val="20"/>
              </w:rPr>
              <w:t>r</w:t>
            </w:r>
            <w:r w:rsidRPr="00492C04">
              <w:rPr>
                <w:rFonts w:cs="Calibri"/>
                <w:color w:val="231F20"/>
                <w:sz w:val="20"/>
                <w:szCs w:val="20"/>
              </w:rPr>
              <w:t>ad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w:t>
            </w:r>
          </w:p>
        </w:tc>
      </w:tr>
    </w:tbl>
    <w:p w14:paraId="6E29C60F"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p w14:paraId="53A0307F"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r w:rsidRPr="00492C04">
        <w:rPr>
          <w:rFonts w:asciiTheme="minorHAnsi" w:eastAsiaTheme="minorHAnsi" w:hAnsiTheme="minorHAnsi" w:cstheme="minorBidi"/>
          <w:noProof/>
          <w:lang w:eastAsia="hr-HR"/>
        </w:rPr>
        <w:lastRenderedPageBreak/>
        <mc:AlternateContent>
          <mc:Choice Requires="wpg">
            <w:drawing>
              <wp:anchor distT="0" distB="0" distL="114300" distR="114300" simplePos="0" relativeHeight="251658752" behindDoc="1" locked="0" layoutInCell="1" allowOverlap="1" wp14:anchorId="0D319AF2" wp14:editId="4311FC32">
                <wp:simplePos x="0" y="0"/>
                <wp:positionH relativeFrom="page">
                  <wp:posOffset>6783705</wp:posOffset>
                </wp:positionH>
                <wp:positionV relativeFrom="page">
                  <wp:posOffset>8014335</wp:posOffset>
                </wp:positionV>
                <wp:extent cx="28575" cy="1270"/>
                <wp:effectExtent l="11430" t="13335" r="7620" b="4445"/>
                <wp:wrapNone/>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270"/>
                          <a:chOff x="10683" y="12621"/>
                          <a:chExt cx="45" cy="2"/>
                        </a:xfrm>
                      </wpg:grpSpPr>
                      <wps:wsp>
                        <wps:cNvPr id="118" name="Freeform 77"/>
                        <wps:cNvSpPr>
                          <a:spLocks/>
                        </wps:cNvSpPr>
                        <wps:spPr bwMode="auto">
                          <a:xfrm>
                            <a:off x="10683" y="12621"/>
                            <a:ext cx="45" cy="2"/>
                          </a:xfrm>
                          <a:custGeom>
                            <a:avLst/>
                            <a:gdLst>
                              <a:gd name="T0" fmla="+- 0 10683 10683"/>
                              <a:gd name="T1" fmla="*/ T0 w 45"/>
                              <a:gd name="T2" fmla="+- 0 10728 10683"/>
                              <a:gd name="T3" fmla="*/ T2 w 45"/>
                            </a:gdLst>
                            <a:ahLst/>
                            <a:cxnLst>
                              <a:cxn ang="0">
                                <a:pos x="T1" y="0"/>
                              </a:cxn>
                              <a:cxn ang="0">
                                <a:pos x="T3" y="0"/>
                              </a:cxn>
                            </a:cxnLst>
                            <a:rect l="0" t="0" r="r" b="b"/>
                            <a:pathLst>
                              <a:path w="45">
                                <a:moveTo>
                                  <a:pt x="0" y="0"/>
                                </a:moveTo>
                                <a:lnTo>
                                  <a:pt x="45" y="0"/>
                                </a:lnTo>
                              </a:path>
                            </a:pathLst>
                          </a:custGeom>
                          <a:noFill/>
                          <a:ln w="83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BAAC95" id="Group 76" o:spid="_x0000_s1026" style="position:absolute;margin-left:534.15pt;margin-top:631.05pt;width:2.25pt;height:.1pt;z-index:-251657728;mso-position-horizontal-relative:page;mso-position-vertical-relative:page" coordorigin="10683,12621" coordsiz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">
                <v:shape id="Freeform 77" o:spid="_x0000_s1027" style="position:absolute;left:10683;top:12621;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v6MUA&#10;AADcAAAADwAAAGRycy9kb3ducmV2LnhtbESPQW/CMAyF75P4D5GRdhspOwxUCAh1moS0wzTgws00&#10;pqlonC7JoOzXz4dJu9l6z+99Xq4H36krxdQGNjCdFKCI62Bbbgwc9m9Pc1ApI1vsApOBOyVYr0YP&#10;SyxtuPEnXXe5URLCqUQDLue+1DrVjjymSeiJRTuH6DHLGhttI94k3Hf6uShetMeWpcFhT5Wj+rL7&#10;9gbiV7WJ78dtTG7mPk6zn3vzmitjHsfDZgEq05D/zX/XWyv4U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6/oxQAAANwAAAAPAAAAAAAAAAAAAAAAAJgCAABkcnMv&#10;ZG93bnJldi54bWxQSwUGAAAAAAQABAD1AAAAigMAAAAA&#10;" path="m,l45,e" filled="f" strokecolor="#231f20" strokeweight=".23072mm">
                  <v:path arrowok="t" o:connecttype="custom" o:connectlocs="0,0;45,0" o:connectangles="0,0"/>
                </v:shape>
                <w10:wrap anchorx="page" anchory="page"/>
              </v:group>
            </w:pict>
          </mc:Fallback>
        </mc:AlternateContent>
      </w:r>
    </w:p>
    <w:tbl>
      <w:tblPr>
        <w:tblW w:w="0" w:type="auto"/>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7C37E974" w14:textId="77777777" w:rsidTr="0085168E">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D6DCB4"/>
          </w:tcPr>
          <w:p w14:paraId="43716C80" w14:textId="3F7AFE0F" w:rsidR="00E74522" w:rsidRPr="00492C04" w:rsidRDefault="00BD6199" w:rsidP="00E74522">
            <w:pPr>
              <w:widowControl w:val="0"/>
              <w:spacing w:before="78" w:after="0" w:line="240" w:lineRule="auto"/>
              <w:ind w:right="-20"/>
              <w:rPr>
                <w:rFonts w:cs="Calibri"/>
                <w:sz w:val="20"/>
                <w:szCs w:val="20"/>
              </w:rPr>
            </w:pPr>
            <w:r w:rsidRPr="00492C04">
              <w:rPr>
                <w:rFonts w:cs="Calibri"/>
                <w:b/>
                <w:bCs/>
                <w:color w:val="231F20"/>
                <w:sz w:val="20"/>
                <w:szCs w:val="20"/>
              </w:rPr>
              <w:t>OBLA</w:t>
            </w:r>
            <w:r w:rsidRPr="00492C04">
              <w:rPr>
                <w:rFonts w:cs="Calibri"/>
                <w:b/>
                <w:bCs/>
                <w:color w:val="231F20"/>
                <w:spacing w:val="-2"/>
                <w:sz w:val="20"/>
                <w:szCs w:val="20"/>
              </w:rPr>
              <w:t>S</w:t>
            </w:r>
            <w:r w:rsidRPr="00492C04">
              <w:rPr>
                <w:rFonts w:cs="Calibri"/>
                <w:b/>
                <w:bCs/>
                <w:color w:val="231F20"/>
                <w:sz w:val="20"/>
                <w:szCs w:val="20"/>
              </w:rPr>
              <w:t>T</w:t>
            </w:r>
            <w:r w:rsidR="00E74522" w:rsidRPr="00492C04">
              <w:rPr>
                <w:rFonts w:cs="Calibri"/>
                <w:b/>
                <w:bCs/>
                <w:color w:val="231F20"/>
                <w:sz w:val="20"/>
                <w:szCs w:val="20"/>
              </w:rPr>
              <w:t>:</w:t>
            </w:r>
          </w:p>
        </w:tc>
        <w:tc>
          <w:tcPr>
            <w:tcW w:w="8222" w:type="dxa"/>
            <w:gridSpan w:val="2"/>
            <w:tcBorders>
              <w:top w:val="dotted" w:sz="4" w:space="0" w:color="auto"/>
              <w:left w:val="dotted" w:sz="4" w:space="0" w:color="auto"/>
              <w:bottom w:val="dotted" w:sz="4" w:space="0" w:color="auto"/>
              <w:right w:val="dotted" w:sz="4" w:space="0" w:color="auto"/>
            </w:tcBorders>
            <w:shd w:val="clear" w:color="auto" w:fill="D6DCB4"/>
          </w:tcPr>
          <w:p w14:paraId="715C47B5"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 xml:space="preserve">4. </w:t>
            </w:r>
            <w:r w:rsidRPr="00492C04">
              <w:rPr>
                <w:rFonts w:cs="Calibri"/>
                <w:b/>
                <w:bCs/>
                <w:color w:val="231F20"/>
                <w:spacing w:val="-2"/>
                <w:sz w:val="20"/>
                <w:szCs w:val="20"/>
              </w:rPr>
              <w:t>S</w:t>
            </w:r>
            <w:r w:rsidRPr="00492C04">
              <w:rPr>
                <w:rFonts w:cs="Calibri"/>
                <w:b/>
                <w:bCs/>
                <w:color w:val="231F20"/>
                <w:sz w:val="20"/>
                <w:szCs w:val="20"/>
              </w:rPr>
              <w:t>VIJET O</w:t>
            </w:r>
            <w:r w:rsidRPr="00492C04">
              <w:rPr>
                <w:rFonts w:cs="Calibri"/>
                <w:b/>
                <w:bCs/>
                <w:color w:val="231F20"/>
                <w:spacing w:val="-9"/>
                <w:sz w:val="20"/>
                <w:szCs w:val="20"/>
              </w:rPr>
              <w:t>K</w:t>
            </w:r>
            <w:r w:rsidRPr="00492C04">
              <w:rPr>
                <w:rFonts w:cs="Calibri"/>
                <w:b/>
                <w:bCs/>
                <w:color w:val="231F20"/>
                <w:sz w:val="20"/>
                <w:szCs w:val="20"/>
              </w:rPr>
              <w:t>O NAS</w:t>
            </w:r>
          </w:p>
        </w:tc>
      </w:tr>
      <w:tr w:rsidR="00E74522" w:rsidRPr="00492C04" w14:paraId="43164017" w14:textId="77777777" w:rsidTr="00103B9C">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08040D57"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1E80825F"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1. I</w:t>
            </w:r>
            <w:r w:rsidRPr="00492C04">
              <w:rPr>
                <w:rFonts w:cs="Calibri"/>
                <w:b/>
                <w:bCs/>
                <w:color w:val="231F20"/>
                <w:spacing w:val="-2"/>
                <w:sz w:val="20"/>
                <w:szCs w:val="20"/>
              </w:rPr>
              <w:t>s</w:t>
            </w:r>
            <w:r w:rsidRPr="00492C04">
              <w:rPr>
                <w:rFonts w:cs="Calibri"/>
                <w:b/>
                <w:bCs/>
                <w:color w:val="231F20"/>
                <w:sz w:val="20"/>
                <w:szCs w:val="20"/>
              </w:rPr>
              <w:t>t</w:t>
            </w:r>
            <w:r w:rsidRPr="00492C04">
              <w:rPr>
                <w:rFonts w:cs="Calibri"/>
                <w:b/>
                <w:bCs/>
                <w:color w:val="231F20"/>
                <w:spacing w:val="-4"/>
                <w:sz w:val="20"/>
                <w:szCs w:val="20"/>
              </w:rPr>
              <w:t>r</w:t>
            </w:r>
            <w:r w:rsidRPr="00492C04">
              <w:rPr>
                <w:rFonts w:cs="Calibri"/>
                <w:b/>
                <w:bCs/>
                <w:color w:val="231F20"/>
                <w:sz w:val="20"/>
                <w:szCs w:val="20"/>
              </w:rPr>
              <w:t>aži</w:t>
            </w:r>
            <w:r w:rsidRPr="00492C04">
              <w:rPr>
                <w:rFonts w:cs="Calibri"/>
                <w:b/>
                <w:bCs/>
                <w:color w:val="231F20"/>
                <w:spacing w:val="-3"/>
                <w:sz w:val="20"/>
                <w:szCs w:val="20"/>
              </w:rPr>
              <w:t>v</w:t>
            </w:r>
            <w:r w:rsidRPr="00492C04">
              <w:rPr>
                <w:rFonts w:cs="Calibri"/>
                <w:b/>
                <w:bCs/>
                <w:color w:val="231F20"/>
                <w:sz w:val="20"/>
                <w:szCs w:val="20"/>
              </w:rPr>
              <w:t xml:space="preserve">anje </w:t>
            </w:r>
            <w:r w:rsidRPr="00492C04">
              <w:rPr>
                <w:rFonts w:cs="Calibri"/>
                <w:b/>
                <w:bCs/>
                <w:color w:val="231F20"/>
                <w:spacing w:val="-3"/>
                <w:sz w:val="20"/>
                <w:szCs w:val="20"/>
              </w:rPr>
              <w:t>s</w:t>
            </w:r>
            <w:r w:rsidRPr="00492C04">
              <w:rPr>
                <w:rFonts w:cs="Calibri"/>
                <w:b/>
                <w:bCs/>
                <w:color w:val="231F20"/>
                <w:sz w:val="20"/>
                <w:szCs w:val="20"/>
              </w:rPr>
              <w:t>vij</w:t>
            </w:r>
            <w:r w:rsidRPr="00492C04">
              <w:rPr>
                <w:rFonts w:cs="Calibri"/>
                <w:b/>
                <w:bCs/>
                <w:color w:val="231F20"/>
                <w:spacing w:val="-1"/>
                <w:sz w:val="20"/>
                <w:szCs w:val="20"/>
              </w:rPr>
              <w:t>e</w:t>
            </w:r>
            <w:r w:rsidRPr="00492C04">
              <w:rPr>
                <w:rFonts w:cs="Calibri"/>
                <w:b/>
                <w:bCs/>
                <w:color w:val="231F20"/>
                <w:spacing w:val="-2"/>
                <w:sz w:val="20"/>
                <w:szCs w:val="20"/>
              </w:rPr>
              <w:t>t</w:t>
            </w:r>
            <w:r w:rsidRPr="00492C04">
              <w:rPr>
                <w:rFonts w:cs="Calibri"/>
                <w:b/>
                <w:bCs/>
                <w:color w:val="231F20"/>
                <w:sz w:val="20"/>
                <w:szCs w:val="20"/>
              </w:rPr>
              <w:t>a</w:t>
            </w:r>
          </w:p>
        </w:tc>
      </w:tr>
      <w:tr w:rsidR="00E74522" w:rsidRPr="00492C04" w14:paraId="3446F67A" w14:textId="77777777" w:rsidTr="00103B9C">
        <w:trPr>
          <w:trHeight w:hRule="exact" w:val="1810"/>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47A59A6E" w14:textId="77777777" w:rsidR="00E74522" w:rsidRPr="00492C04" w:rsidRDefault="00E74522" w:rsidP="00E74522">
            <w:pPr>
              <w:widowControl w:val="0"/>
              <w:spacing w:before="5" w:after="0" w:line="140" w:lineRule="exact"/>
              <w:rPr>
                <w:rFonts w:asciiTheme="minorHAnsi" w:eastAsiaTheme="minorHAnsi" w:hAnsiTheme="minorHAnsi" w:cstheme="minorBidi"/>
                <w:sz w:val="14"/>
                <w:szCs w:val="14"/>
              </w:rPr>
            </w:pPr>
          </w:p>
          <w:p w14:paraId="37225344"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Ishodi učenja:</w:t>
            </w:r>
          </w:p>
          <w:p w14:paraId="3AE1215C"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 xml:space="preserve">1. </w:t>
            </w:r>
            <w:r w:rsidRPr="00492C04">
              <w:rPr>
                <w:rFonts w:cs="Calibri"/>
                <w:bCs/>
                <w:color w:val="231F20"/>
                <w:spacing w:val="-6"/>
                <w:sz w:val="20"/>
                <w:szCs w:val="20"/>
              </w:rPr>
              <w:t>k</w:t>
            </w:r>
            <w:r w:rsidRPr="00492C04">
              <w:rPr>
                <w:rFonts w:cs="Calibri"/>
                <w:bCs/>
                <w:color w:val="231F20"/>
                <w:sz w:val="20"/>
                <w:szCs w:val="20"/>
              </w:rPr>
              <w:t>ori</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se osj</w:t>
            </w:r>
            <w:r w:rsidRPr="00492C04">
              <w:rPr>
                <w:rFonts w:cs="Calibri"/>
                <w:bCs/>
                <w:color w:val="231F20"/>
                <w:spacing w:val="-1"/>
                <w:sz w:val="20"/>
                <w:szCs w:val="20"/>
              </w:rPr>
              <w:t>e</w:t>
            </w:r>
            <w:r w:rsidRPr="00492C04">
              <w:rPr>
                <w:rFonts w:cs="Calibri"/>
                <w:bCs/>
                <w:color w:val="231F20"/>
                <w:sz w:val="20"/>
                <w:szCs w:val="20"/>
              </w:rPr>
              <w:t>tilima</w:t>
            </w:r>
            <w:r w:rsidRPr="00492C04">
              <w:rPr>
                <w:rFonts w:cs="Calibri"/>
                <w:bCs/>
                <w:color w:val="231F20"/>
                <w:spacing w:val="-5"/>
                <w:sz w:val="20"/>
                <w:szCs w:val="20"/>
              </w:rPr>
              <w:t xml:space="preserve"> </w:t>
            </w:r>
            <w:r w:rsidRPr="00492C04">
              <w:rPr>
                <w:rFonts w:cs="Calibri"/>
                <w:bCs/>
                <w:color w:val="231F20"/>
                <w:spacing w:val="-2"/>
                <w:sz w:val="20"/>
                <w:szCs w:val="20"/>
              </w:rPr>
              <w:t>z</w:t>
            </w:r>
            <w:r w:rsidRPr="00492C04">
              <w:rPr>
                <w:rFonts w:cs="Calibri"/>
                <w:bCs/>
                <w:color w:val="231F20"/>
                <w:sz w:val="20"/>
                <w:szCs w:val="20"/>
              </w:rPr>
              <w:t>a p</w:t>
            </w:r>
            <w:r w:rsidRPr="00492C04">
              <w:rPr>
                <w:rFonts w:cs="Calibri"/>
                <w:bCs/>
                <w:color w:val="231F20"/>
                <w:spacing w:val="-2"/>
                <w:sz w:val="20"/>
                <w:szCs w:val="20"/>
              </w:rPr>
              <w:t>r</w:t>
            </w:r>
            <w:r w:rsidRPr="00492C04">
              <w:rPr>
                <w:rFonts w:cs="Calibri"/>
                <w:bCs/>
                <w:color w:val="231F20"/>
                <w:sz w:val="20"/>
                <w:szCs w:val="20"/>
              </w:rPr>
              <w:t>om</w:t>
            </w:r>
            <w:r w:rsidRPr="00492C04">
              <w:rPr>
                <w:rFonts w:cs="Calibri"/>
                <w:bCs/>
                <w:color w:val="231F20"/>
                <w:spacing w:val="-2"/>
                <w:sz w:val="20"/>
                <w:szCs w:val="20"/>
              </w:rPr>
              <w:t>a</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anje i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aži</w:t>
            </w:r>
            <w:r w:rsidRPr="00492C04">
              <w:rPr>
                <w:rFonts w:cs="Calibri"/>
                <w:bCs/>
                <w:color w:val="231F20"/>
                <w:spacing w:val="-3"/>
                <w:sz w:val="20"/>
                <w:szCs w:val="20"/>
              </w:rPr>
              <w:t>v</w:t>
            </w:r>
            <w:r w:rsidRPr="00492C04">
              <w:rPr>
                <w:rFonts w:cs="Calibri"/>
                <w:bCs/>
                <w:color w:val="231F20"/>
                <w:sz w:val="20"/>
                <w:szCs w:val="20"/>
              </w:rPr>
              <w:t xml:space="preserve">anje </w:t>
            </w:r>
            <w:r w:rsidRPr="00492C04">
              <w:rPr>
                <w:rFonts w:cs="Calibri"/>
                <w:bCs/>
                <w:color w:val="231F20"/>
                <w:spacing w:val="-3"/>
                <w:sz w:val="20"/>
                <w:szCs w:val="20"/>
              </w:rPr>
              <w:t>f</w:t>
            </w:r>
            <w:r w:rsidRPr="00492C04">
              <w:rPr>
                <w:rFonts w:cs="Calibri"/>
                <w:bCs/>
                <w:color w:val="231F20"/>
                <w:sz w:val="20"/>
                <w:szCs w:val="20"/>
              </w:rPr>
              <w:t>enomena i p</w:t>
            </w:r>
            <w:r w:rsidRPr="00492C04">
              <w:rPr>
                <w:rFonts w:cs="Calibri"/>
                <w:bCs/>
                <w:color w:val="231F20"/>
                <w:spacing w:val="-3"/>
                <w:sz w:val="20"/>
                <w:szCs w:val="20"/>
              </w:rPr>
              <w:t>r</w:t>
            </w:r>
            <w:r w:rsidRPr="00492C04">
              <w:rPr>
                <w:rFonts w:cs="Calibri"/>
                <w:bCs/>
                <w:color w:val="231F20"/>
                <w:sz w:val="20"/>
                <w:szCs w:val="20"/>
              </w:rPr>
              <w:t>ocesa u pri</w:t>
            </w:r>
            <w:r w:rsidRPr="00492C04">
              <w:rPr>
                <w:rFonts w:cs="Calibri"/>
                <w:bCs/>
                <w:color w:val="231F20"/>
                <w:spacing w:val="-2"/>
                <w:sz w:val="20"/>
                <w:szCs w:val="20"/>
              </w:rPr>
              <w:t>r</w:t>
            </w:r>
            <w:r w:rsidRPr="00492C04">
              <w:rPr>
                <w:rFonts w:cs="Calibri"/>
                <w:bCs/>
                <w:color w:val="231F20"/>
                <w:sz w:val="20"/>
                <w:szCs w:val="20"/>
              </w:rPr>
              <w:t>odi</w:t>
            </w:r>
          </w:p>
          <w:p w14:paraId="69C98F1A" w14:textId="77777777" w:rsidR="00E74522" w:rsidRPr="00492C04" w:rsidRDefault="00E74522" w:rsidP="00E74522">
            <w:pPr>
              <w:widowControl w:val="0"/>
              <w:spacing w:before="14" w:after="0" w:line="240" w:lineRule="exact"/>
              <w:ind w:right="602"/>
              <w:rPr>
                <w:rFonts w:cs="Calibri"/>
                <w:sz w:val="20"/>
                <w:szCs w:val="20"/>
              </w:rPr>
            </w:pPr>
            <w:r w:rsidRPr="00492C04">
              <w:rPr>
                <w:rFonts w:cs="Calibri"/>
                <w:bCs/>
                <w:color w:val="231F20"/>
                <w:sz w:val="20"/>
                <w:szCs w:val="20"/>
              </w:rPr>
              <w:t>2. d</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 xml:space="preserve">odi u </w:t>
            </w:r>
            <w:r w:rsidRPr="00492C04">
              <w:rPr>
                <w:rFonts w:cs="Calibri"/>
                <w:bCs/>
                <w:color w:val="231F20"/>
                <w:spacing w:val="-2"/>
                <w:sz w:val="20"/>
                <w:szCs w:val="20"/>
              </w:rPr>
              <w:t>ve</w:t>
            </w:r>
            <w:r w:rsidRPr="00492C04">
              <w:rPr>
                <w:rFonts w:cs="Calibri"/>
                <w:bCs/>
                <w:color w:val="231F20"/>
                <w:spacing w:val="-1"/>
                <w:sz w:val="20"/>
                <w:szCs w:val="20"/>
              </w:rPr>
              <w:t>z</w:t>
            </w:r>
            <w:r w:rsidRPr="00492C04">
              <w:rPr>
                <w:rFonts w:cs="Calibri"/>
                <w:bCs/>
                <w:color w:val="231F20"/>
                <w:sz w:val="20"/>
                <w:szCs w:val="20"/>
              </w:rPr>
              <w:t>u sebe, ljude, bilj</w:t>
            </w:r>
            <w:r w:rsidRPr="00492C04">
              <w:rPr>
                <w:rFonts w:cs="Calibri"/>
                <w:bCs/>
                <w:color w:val="231F20"/>
                <w:spacing w:val="-6"/>
                <w:sz w:val="20"/>
                <w:szCs w:val="20"/>
              </w:rPr>
              <w:t>k</w:t>
            </w:r>
            <w:r w:rsidRPr="00492C04">
              <w:rPr>
                <w:rFonts w:cs="Calibri"/>
                <w:bCs/>
                <w:color w:val="231F20"/>
                <w:sz w:val="20"/>
                <w:szCs w:val="20"/>
              </w:rPr>
              <w:t>e, ži</w:t>
            </w:r>
            <w:r w:rsidRPr="00492C04">
              <w:rPr>
                <w:rFonts w:cs="Calibri"/>
                <w:bCs/>
                <w:color w:val="231F20"/>
                <w:spacing w:val="-2"/>
                <w:sz w:val="20"/>
                <w:szCs w:val="20"/>
              </w:rPr>
              <w:t>v</w:t>
            </w:r>
            <w:r w:rsidRPr="00492C04">
              <w:rPr>
                <w:rFonts w:cs="Calibri"/>
                <w:bCs/>
                <w:color w:val="231F20"/>
                <w:sz w:val="20"/>
                <w:szCs w:val="20"/>
              </w:rPr>
              <w:t>otinje,</w:t>
            </w:r>
            <w:r w:rsidRPr="00492C04">
              <w:rPr>
                <w:rFonts w:cs="Calibri"/>
                <w:bCs/>
                <w:color w:val="231F20"/>
                <w:spacing w:val="-5"/>
                <w:sz w:val="20"/>
                <w:szCs w:val="20"/>
              </w:rPr>
              <w:t xml:space="preserve"> </w:t>
            </w:r>
            <w:r w:rsidRPr="00492C04">
              <w:rPr>
                <w:rFonts w:cs="Calibri"/>
                <w:bCs/>
                <w:color w:val="231F20"/>
                <w:sz w:val="20"/>
                <w:szCs w:val="20"/>
              </w:rPr>
              <w:t>p</w:t>
            </w:r>
            <w:r w:rsidRPr="00492C04">
              <w:rPr>
                <w:rFonts w:cs="Calibri"/>
                <w:bCs/>
                <w:color w:val="231F20"/>
                <w:spacing w:val="-2"/>
                <w:sz w:val="20"/>
                <w:szCs w:val="20"/>
              </w:rPr>
              <w:t>r</w:t>
            </w:r>
            <w:r w:rsidRPr="00492C04">
              <w:rPr>
                <w:rFonts w:cs="Calibri"/>
                <w:bCs/>
                <w:color w:val="231F20"/>
                <w:sz w:val="20"/>
                <w:szCs w:val="20"/>
              </w:rPr>
              <w:t>edm</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e i poj</w:t>
            </w:r>
            <w:r w:rsidRPr="00492C04">
              <w:rPr>
                <w:rFonts w:cs="Calibri"/>
                <w:bCs/>
                <w:color w:val="231F20"/>
                <w:spacing w:val="-3"/>
                <w:sz w:val="20"/>
                <w:szCs w:val="20"/>
              </w:rPr>
              <w:t>a</w:t>
            </w:r>
            <w:r w:rsidRPr="00492C04">
              <w:rPr>
                <w:rFonts w:cs="Calibri"/>
                <w:bCs/>
                <w:color w:val="231F20"/>
                <w:spacing w:val="-2"/>
                <w:sz w:val="20"/>
                <w:szCs w:val="20"/>
              </w:rPr>
              <w:t>v</w:t>
            </w:r>
            <w:r w:rsidRPr="00492C04">
              <w:rPr>
                <w:rFonts w:cs="Calibri"/>
                <w:bCs/>
                <w:color w:val="231F20"/>
                <w:sz w:val="20"/>
                <w:szCs w:val="20"/>
              </w:rPr>
              <w:t>e u pri</w:t>
            </w:r>
            <w:r w:rsidRPr="00492C04">
              <w:rPr>
                <w:rFonts w:cs="Calibri"/>
                <w:bCs/>
                <w:color w:val="231F20"/>
                <w:spacing w:val="-2"/>
                <w:sz w:val="20"/>
                <w:szCs w:val="20"/>
              </w:rPr>
              <w:t>r</w:t>
            </w:r>
            <w:r w:rsidRPr="00492C04">
              <w:rPr>
                <w:rFonts w:cs="Calibri"/>
                <w:bCs/>
                <w:color w:val="231F20"/>
                <w:sz w:val="20"/>
                <w:szCs w:val="20"/>
              </w:rPr>
              <w:t xml:space="preserve">odnom okružju s ciljem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umij</w:t>
            </w:r>
            <w:r w:rsidRPr="00492C04">
              <w:rPr>
                <w:rFonts w:cs="Calibri"/>
                <w:bCs/>
                <w:color w:val="231F20"/>
                <w:spacing w:val="-1"/>
                <w:sz w:val="20"/>
                <w:szCs w:val="20"/>
              </w:rPr>
              <w:t>e</w:t>
            </w:r>
            <w:r w:rsidRPr="00492C04">
              <w:rPr>
                <w:rFonts w:cs="Calibri"/>
                <w:bCs/>
                <w:color w:val="231F20"/>
                <w:spacing w:val="-3"/>
                <w:sz w:val="20"/>
                <w:szCs w:val="20"/>
              </w:rPr>
              <w:t>v</w:t>
            </w:r>
            <w:r w:rsidRPr="00492C04">
              <w:rPr>
                <w:rFonts w:cs="Calibri"/>
                <w:bCs/>
                <w:color w:val="231F20"/>
                <w:sz w:val="20"/>
                <w:szCs w:val="20"/>
              </w:rPr>
              <w:t xml:space="preserve">anja </w:t>
            </w:r>
            <w:r w:rsidRPr="00492C04">
              <w:rPr>
                <w:rFonts w:cs="Calibri"/>
                <w:bCs/>
                <w:color w:val="231F20"/>
                <w:spacing w:val="-3"/>
                <w:sz w:val="20"/>
                <w:szCs w:val="20"/>
              </w:rPr>
              <w:t>s</w:t>
            </w:r>
            <w:r w:rsidRPr="00492C04">
              <w:rPr>
                <w:rFonts w:cs="Calibri"/>
                <w:bCs/>
                <w:color w:val="231F20"/>
                <w:sz w:val="20"/>
                <w:szCs w:val="20"/>
              </w:rPr>
              <w:t>vij</w:t>
            </w:r>
            <w:r w:rsidRPr="00492C04">
              <w:rPr>
                <w:rFonts w:cs="Calibri"/>
                <w:bCs/>
                <w:color w:val="231F20"/>
                <w:spacing w:val="-1"/>
                <w:sz w:val="20"/>
                <w:szCs w:val="20"/>
              </w:rPr>
              <w:t>e</w:t>
            </w:r>
            <w:r w:rsidRPr="00492C04">
              <w:rPr>
                <w:rFonts w:cs="Calibri"/>
                <w:bCs/>
                <w:color w:val="231F20"/>
                <w:spacing w:val="-2"/>
                <w:sz w:val="20"/>
                <w:szCs w:val="20"/>
              </w:rPr>
              <w:t>t</w:t>
            </w:r>
            <w:r w:rsidRPr="00492C04">
              <w:rPr>
                <w:rFonts w:cs="Calibri"/>
                <w:bCs/>
                <w:color w:val="231F20"/>
                <w:sz w:val="20"/>
                <w:szCs w:val="20"/>
              </w:rPr>
              <w:t xml:space="preserve">a u </w:t>
            </w:r>
            <w:r w:rsidRPr="00492C04">
              <w:rPr>
                <w:rFonts w:cs="Calibri"/>
                <w:bCs/>
                <w:color w:val="231F20"/>
                <w:spacing w:val="-6"/>
                <w:sz w:val="20"/>
                <w:szCs w:val="20"/>
              </w:rPr>
              <w:t>k</w:t>
            </w:r>
            <w:r w:rsidRPr="00492C04">
              <w:rPr>
                <w:rFonts w:cs="Calibri"/>
                <w:bCs/>
                <w:color w:val="231F20"/>
                <w:sz w:val="20"/>
                <w:szCs w:val="20"/>
              </w:rPr>
              <w:t>ojem živi</w:t>
            </w:r>
          </w:p>
          <w:p w14:paraId="7483B9A0"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bCs/>
                <w:color w:val="231F20"/>
                <w:sz w:val="20"/>
                <w:szCs w:val="20"/>
              </w:rPr>
              <w:t xml:space="preserve">3. </w:t>
            </w:r>
            <w:r w:rsidRPr="00492C04">
              <w:rPr>
                <w:rFonts w:cs="Calibri"/>
                <w:bCs/>
                <w:color w:val="231F20"/>
                <w:spacing w:val="-6"/>
                <w:sz w:val="20"/>
                <w:szCs w:val="20"/>
              </w:rPr>
              <w:t>k</w:t>
            </w:r>
            <w:r w:rsidRPr="00492C04">
              <w:rPr>
                <w:rFonts w:cs="Calibri"/>
                <w:bCs/>
                <w:color w:val="231F20"/>
                <w:sz w:val="20"/>
                <w:szCs w:val="20"/>
              </w:rPr>
              <w:t>ori</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se i</w:t>
            </w:r>
            <w:r w:rsidRPr="00492C04">
              <w:rPr>
                <w:rFonts w:cs="Calibri"/>
                <w:bCs/>
                <w:color w:val="231F20"/>
                <w:spacing w:val="-1"/>
                <w:sz w:val="20"/>
                <w:szCs w:val="20"/>
              </w:rPr>
              <w:t>n</w:t>
            </w:r>
            <w:r w:rsidRPr="00492C04">
              <w:rPr>
                <w:rFonts w:cs="Calibri"/>
                <w:bCs/>
                <w:color w:val="231F20"/>
                <w:spacing w:val="-3"/>
                <w:sz w:val="20"/>
                <w:szCs w:val="20"/>
              </w:rPr>
              <w:t>f</w:t>
            </w:r>
            <w:r w:rsidRPr="00492C04">
              <w:rPr>
                <w:rFonts w:cs="Calibri"/>
                <w:bCs/>
                <w:color w:val="231F20"/>
                <w:sz w:val="20"/>
                <w:szCs w:val="20"/>
              </w:rPr>
              <w:t xml:space="preserve">ormacijama iz </w:t>
            </w:r>
            <w:r w:rsidRPr="00492C04">
              <w:rPr>
                <w:rFonts w:cs="Calibri"/>
                <w:bCs/>
                <w:color w:val="231F20"/>
                <w:spacing w:val="-4"/>
                <w:sz w:val="20"/>
                <w:szCs w:val="20"/>
              </w:rPr>
              <w:t>r</w:t>
            </w:r>
            <w:r w:rsidRPr="00492C04">
              <w:rPr>
                <w:rFonts w:cs="Calibri"/>
                <w:bCs/>
                <w:color w:val="231F20"/>
                <w:sz w:val="20"/>
                <w:szCs w:val="20"/>
              </w:rPr>
              <w:t>azličitih</w:t>
            </w:r>
            <w:r w:rsidRPr="00492C04">
              <w:rPr>
                <w:rFonts w:cs="Calibri"/>
                <w:bCs/>
                <w:color w:val="231F20"/>
                <w:spacing w:val="-6"/>
                <w:sz w:val="20"/>
                <w:szCs w:val="20"/>
              </w:rPr>
              <w:t xml:space="preserve"> </w:t>
            </w:r>
            <w:r w:rsidRPr="00492C04">
              <w:rPr>
                <w:rFonts w:cs="Calibri"/>
                <w:bCs/>
                <w:color w:val="231F20"/>
                <w:sz w:val="20"/>
                <w:szCs w:val="20"/>
              </w:rPr>
              <w:t>i</w:t>
            </w:r>
            <w:r w:rsidRPr="00492C04">
              <w:rPr>
                <w:rFonts w:cs="Calibri"/>
                <w:bCs/>
                <w:color w:val="231F20"/>
                <w:spacing w:val="-2"/>
                <w:sz w:val="20"/>
                <w:szCs w:val="20"/>
              </w:rPr>
              <w:t>zv</w:t>
            </w:r>
            <w:r w:rsidRPr="00492C04">
              <w:rPr>
                <w:rFonts w:cs="Calibri"/>
                <w:bCs/>
                <w:color w:val="231F20"/>
                <w:sz w:val="20"/>
                <w:szCs w:val="20"/>
              </w:rPr>
              <w:t>o</w:t>
            </w:r>
            <w:r w:rsidRPr="00492C04">
              <w:rPr>
                <w:rFonts w:cs="Calibri"/>
                <w:bCs/>
                <w:color w:val="231F20"/>
                <w:spacing w:val="-4"/>
                <w:sz w:val="20"/>
                <w:szCs w:val="20"/>
              </w:rPr>
              <w:t>r</w:t>
            </w:r>
            <w:r w:rsidRPr="00492C04">
              <w:rPr>
                <w:rFonts w:cs="Calibri"/>
                <w:bCs/>
                <w:color w:val="231F20"/>
                <w:sz w:val="20"/>
                <w:szCs w:val="20"/>
              </w:rPr>
              <w:t>a o ži</w:t>
            </w:r>
            <w:r w:rsidRPr="00492C04">
              <w:rPr>
                <w:rFonts w:cs="Calibri"/>
                <w:bCs/>
                <w:color w:val="231F20"/>
                <w:spacing w:val="-2"/>
                <w:sz w:val="20"/>
                <w:szCs w:val="20"/>
              </w:rPr>
              <w:t>v</w:t>
            </w:r>
            <w:r w:rsidRPr="00492C04">
              <w:rPr>
                <w:rFonts w:cs="Calibri"/>
                <w:bCs/>
                <w:color w:val="231F20"/>
                <w:sz w:val="20"/>
                <w:szCs w:val="20"/>
              </w:rPr>
              <w:t>oj i n</w:t>
            </w:r>
            <w:r w:rsidRPr="00492C04">
              <w:rPr>
                <w:rFonts w:cs="Calibri"/>
                <w:bCs/>
                <w:color w:val="231F20"/>
                <w:spacing w:val="-2"/>
                <w:sz w:val="20"/>
                <w:szCs w:val="20"/>
              </w:rPr>
              <w:t>e</w:t>
            </w:r>
            <w:r w:rsidRPr="00492C04">
              <w:rPr>
                <w:rFonts w:cs="Calibri"/>
                <w:bCs/>
                <w:color w:val="231F20"/>
                <w:sz w:val="20"/>
                <w:szCs w:val="20"/>
              </w:rPr>
              <w:t>ži</w:t>
            </w:r>
            <w:r w:rsidRPr="00492C04">
              <w:rPr>
                <w:rFonts w:cs="Calibri"/>
                <w:bCs/>
                <w:color w:val="231F20"/>
                <w:spacing w:val="-2"/>
                <w:sz w:val="20"/>
                <w:szCs w:val="20"/>
              </w:rPr>
              <w:t>v</w:t>
            </w:r>
            <w:r w:rsidRPr="00492C04">
              <w:rPr>
                <w:rFonts w:cs="Calibri"/>
                <w:bCs/>
                <w:color w:val="231F20"/>
                <w:sz w:val="20"/>
                <w:szCs w:val="20"/>
              </w:rPr>
              <w:t>oj pri</w:t>
            </w:r>
            <w:r w:rsidRPr="00492C04">
              <w:rPr>
                <w:rFonts w:cs="Calibri"/>
                <w:bCs/>
                <w:color w:val="231F20"/>
                <w:spacing w:val="-2"/>
                <w:sz w:val="20"/>
                <w:szCs w:val="20"/>
              </w:rPr>
              <w:t>r</w:t>
            </w:r>
            <w:r w:rsidRPr="00492C04">
              <w:rPr>
                <w:rFonts w:cs="Calibri"/>
                <w:bCs/>
                <w:color w:val="231F20"/>
                <w:sz w:val="20"/>
                <w:szCs w:val="20"/>
              </w:rPr>
              <w:t>odi</w:t>
            </w:r>
          </w:p>
          <w:p w14:paraId="7C751F84"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 xml:space="preserve">4. </w:t>
            </w:r>
            <w:r w:rsidRPr="00492C04">
              <w:rPr>
                <w:rFonts w:cs="Calibri"/>
                <w:bCs/>
                <w:color w:val="231F20"/>
                <w:spacing w:val="-2"/>
                <w:sz w:val="20"/>
                <w:szCs w:val="20"/>
              </w:rPr>
              <w:t>s</w:t>
            </w:r>
            <w:r w:rsidRPr="00492C04">
              <w:rPr>
                <w:rFonts w:cs="Calibri"/>
                <w:bCs/>
                <w:color w:val="231F20"/>
                <w:sz w:val="20"/>
                <w:szCs w:val="20"/>
              </w:rPr>
              <w:t xml:space="preserve">tječe </w:t>
            </w:r>
            <w:r w:rsidRPr="00492C04">
              <w:rPr>
                <w:rFonts w:cs="Calibri"/>
                <w:bCs/>
                <w:color w:val="231F20"/>
                <w:spacing w:val="-5"/>
                <w:sz w:val="20"/>
                <w:szCs w:val="20"/>
              </w:rPr>
              <w:t>k</w:t>
            </w:r>
            <w:r w:rsidRPr="00492C04">
              <w:rPr>
                <w:rFonts w:cs="Calibri"/>
                <w:bCs/>
                <w:color w:val="231F20"/>
                <w:sz w:val="20"/>
                <w:szCs w:val="20"/>
              </w:rPr>
              <w:t>omp</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 xml:space="preserve">encije </w:t>
            </w:r>
            <w:r w:rsidRPr="00492C04">
              <w:rPr>
                <w:rFonts w:cs="Calibri"/>
                <w:bCs/>
                <w:color w:val="231F20"/>
                <w:spacing w:val="-2"/>
                <w:sz w:val="20"/>
                <w:szCs w:val="20"/>
              </w:rPr>
              <w:t>z</w:t>
            </w:r>
            <w:r w:rsidRPr="00492C04">
              <w:rPr>
                <w:rFonts w:cs="Calibri"/>
                <w:bCs/>
                <w:color w:val="231F20"/>
                <w:sz w:val="20"/>
                <w:szCs w:val="20"/>
              </w:rPr>
              <w:t xml:space="preserve">a učenje i </w:t>
            </w:r>
            <w:r w:rsidRPr="00492C04">
              <w:rPr>
                <w:rFonts w:cs="Calibri"/>
                <w:bCs/>
                <w:color w:val="231F20"/>
                <w:spacing w:val="-4"/>
                <w:sz w:val="20"/>
                <w:szCs w:val="20"/>
              </w:rPr>
              <w:t>r</w:t>
            </w:r>
            <w:r w:rsidRPr="00492C04">
              <w:rPr>
                <w:rFonts w:cs="Calibri"/>
                <w:bCs/>
                <w:color w:val="231F20"/>
                <w:sz w:val="20"/>
                <w:szCs w:val="20"/>
              </w:rPr>
              <w:t>ad.</w:t>
            </w:r>
          </w:p>
        </w:tc>
      </w:tr>
      <w:tr w:rsidR="00E74522" w:rsidRPr="00492C04" w14:paraId="4E3FA54F" w14:textId="77777777" w:rsidTr="0085168E">
        <w:trPr>
          <w:trHeight w:hRule="exact" w:val="480"/>
        </w:trPr>
        <w:tc>
          <w:tcPr>
            <w:tcW w:w="9640" w:type="dxa"/>
            <w:gridSpan w:val="3"/>
            <w:tcBorders>
              <w:top w:val="dotted" w:sz="4" w:space="0" w:color="auto"/>
              <w:left w:val="dotted" w:sz="4" w:space="0" w:color="auto"/>
              <w:bottom w:val="dotted" w:sz="4" w:space="0" w:color="auto"/>
              <w:right w:val="dotted" w:sz="4" w:space="0" w:color="auto"/>
            </w:tcBorders>
          </w:tcPr>
          <w:p w14:paraId="216A72F9" w14:textId="77777777" w:rsidR="00E74522" w:rsidRPr="00492C04" w:rsidRDefault="00E74522" w:rsidP="00E74522">
            <w:pPr>
              <w:widowControl w:val="0"/>
              <w:spacing w:before="10" w:after="0" w:line="110" w:lineRule="exact"/>
              <w:rPr>
                <w:rFonts w:asciiTheme="minorHAnsi" w:eastAsiaTheme="minorHAnsi" w:hAnsiTheme="minorHAnsi" w:cstheme="minorBidi"/>
                <w:sz w:val="11"/>
                <w:szCs w:val="11"/>
              </w:rPr>
            </w:pPr>
          </w:p>
          <w:p w14:paraId="0BC98D55"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6E38DF31" w14:textId="77777777" w:rsidTr="0085168E">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7AB5A0B6"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24E35E3B"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41A2B781"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1A66A0F0"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50EA5848" w14:textId="77777777" w:rsidTr="0085168E">
        <w:trPr>
          <w:trHeight w:hRule="exact" w:val="1457"/>
        </w:trPr>
        <w:tc>
          <w:tcPr>
            <w:tcW w:w="4679" w:type="dxa"/>
            <w:gridSpan w:val="2"/>
            <w:tcBorders>
              <w:top w:val="dotted" w:sz="4" w:space="0" w:color="auto"/>
              <w:left w:val="dotted" w:sz="4" w:space="0" w:color="auto"/>
              <w:bottom w:val="dotted" w:sz="4" w:space="0" w:color="auto"/>
              <w:right w:val="dotted" w:sz="4" w:space="0" w:color="auto"/>
            </w:tcBorders>
          </w:tcPr>
          <w:p w14:paraId="16D749FF" w14:textId="77777777" w:rsidR="00E74522" w:rsidRPr="00492C04" w:rsidRDefault="00E74522" w:rsidP="00E74522">
            <w:pPr>
              <w:widowControl w:val="0"/>
              <w:spacing w:before="7" w:after="0" w:line="110" w:lineRule="exact"/>
              <w:rPr>
                <w:rFonts w:asciiTheme="minorHAnsi" w:eastAsiaTheme="minorHAnsi" w:hAnsiTheme="minorHAnsi" w:cstheme="minorBidi"/>
                <w:sz w:val="11"/>
                <w:szCs w:val="11"/>
              </w:rPr>
            </w:pPr>
          </w:p>
          <w:p w14:paraId="5C3E8464" w14:textId="77777777" w:rsidR="00E74522" w:rsidRPr="00492C04" w:rsidRDefault="00E74522" w:rsidP="00E74522">
            <w:pPr>
              <w:widowControl w:val="0"/>
              <w:spacing w:after="0" w:line="240" w:lineRule="exact"/>
              <w:ind w:right="131"/>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 manipuli</w:t>
            </w:r>
            <w:r w:rsidRPr="00492C04">
              <w:rPr>
                <w:rFonts w:cs="Calibri"/>
                <w:color w:val="231F20"/>
                <w:spacing w:val="-4"/>
                <w:sz w:val="20"/>
                <w:szCs w:val="20"/>
              </w:rPr>
              <w:t>r</w:t>
            </w:r>
            <w:r w:rsidRPr="00492C04">
              <w:rPr>
                <w:rFonts w:cs="Calibri"/>
                <w:color w:val="231F20"/>
                <w:sz w:val="20"/>
                <w:szCs w:val="20"/>
              </w:rPr>
              <w:t>a, e</w:t>
            </w:r>
            <w:r w:rsidRPr="00492C04">
              <w:rPr>
                <w:rFonts w:cs="Calibri"/>
                <w:color w:val="231F20"/>
                <w:spacing w:val="-2"/>
                <w:sz w:val="20"/>
                <w:szCs w:val="20"/>
              </w:rPr>
              <w:t>k</w:t>
            </w:r>
            <w:r w:rsidRPr="00492C04">
              <w:rPr>
                <w:rFonts w:cs="Calibri"/>
                <w:color w:val="231F20"/>
                <w:sz w:val="20"/>
                <w:szCs w:val="20"/>
              </w:rPr>
              <w:t>sperime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uobi</w:t>
            </w:r>
            <w:r w:rsidRPr="00492C04">
              <w:rPr>
                <w:rFonts w:cs="Calibri"/>
                <w:color w:val="231F20"/>
                <w:spacing w:val="-1"/>
                <w:sz w:val="20"/>
                <w:szCs w:val="20"/>
              </w:rPr>
              <w:t>č</w:t>
            </w:r>
            <w:r w:rsidRPr="00492C04">
              <w:rPr>
                <w:rFonts w:cs="Calibri"/>
                <w:color w:val="231F20"/>
                <w:sz w:val="20"/>
                <w:szCs w:val="20"/>
              </w:rPr>
              <w:t>ajenim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u okružju</w:t>
            </w:r>
          </w:p>
          <w:p w14:paraId="6569D87A" w14:textId="77777777" w:rsidR="00E74522" w:rsidRPr="00492C04" w:rsidRDefault="00E74522" w:rsidP="00E74522">
            <w:pPr>
              <w:widowControl w:val="0"/>
              <w:spacing w:before="20" w:after="0" w:line="240" w:lineRule="exact"/>
              <w:ind w:right="229"/>
              <w:rPr>
                <w:rFonts w:cs="Calibri"/>
                <w:sz w:val="20"/>
                <w:szCs w:val="20"/>
              </w:rPr>
            </w:pPr>
            <w:r w:rsidRPr="00492C04">
              <w:rPr>
                <w:rFonts w:cs="Calibri"/>
                <w:color w:val="231F20"/>
                <w:sz w:val="20"/>
                <w:szCs w:val="20"/>
              </w:rPr>
              <w:t>1.b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očigledne pri</w:t>
            </w:r>
            <w:r w:rsidRPr="00492C04">
              <w:rPr>
                <w:rFonts w:cs="Calibri"/>
                <w:color w:val="231F20"/>
                <w:spacing w:val="-3"/>
                <w:sz w:val="20"/>
                <w:szCs w:val="20"/>
              </w:rPr>
              <w:t>r</w:t>
            </w:r>
            <w:r w:rsidRPr="00492C04">
              <w:rPr>
                <w:rFonts w:cs="Calibri"/>
                <w:color w:val="231F20"/>
                <w:sz w:val="20"/>
                <w:szCs w:val="20"/>
              </w:rPr>
              <w:t>odne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(pi</w:t>
            </w:r>
            <w:r w:rsidRPr="00492C04">
              <w:rPr>
                <w:rFonts w:cs="Calibri"/>
                <w:color w:val="231F20"/>
                <w:spacing w:val="-2"/>
                <w:sz w:val="20"/>
                <w:szCs w:val="20"/>
              </w:rPr>
              <w:t>t</w:t>
            </w:r>
            <w:r w:rsidRPr="00492C04">
              <w:rPr>
                <w:rFonts w:cs="Calibri"/>
                <w:color w:val="231F20"/>
                <w:sz w:val="20"/>
                <w:szCs w:val="20"/>
              </w:rPr>
              <w:t>anjima, po</w:t>
            </w:r>
            <w:r w:rsidRPr="00492C04">
              <w:rPr>
                <w:rFonts w:cs="Calibri"/>
                <w:color w:val="231F20"/>
                <w:spacing w:val="-3"/>
                <w:sz w:val="20"/>
                <w:szCs w:val="20"/>
              </w:rPr>
              <w:t>k</w:t>
            </w:r>
            <w:r w:rsidRPr="00492C04">
              <w:rPr>
                <w:rFonts w:cs="Calibri"/>
                <w:color w:val="231F20"/>
                <w:sz w:val="20"/>
                <w:szCs w:val="20"/>
              </w:rPr>
              <w:t>azi</w:t>
            </w:r>
            <w:r w:rsidRPr="00492C04">
              <w:rPr>
                <w:rFonts w:cs="Calibri"/>
                <w:color w:val="231F20"/>
                <w:spacing w:val="-3"/>
                <w:sz w:val="20"/>
                <w:szCs w:val="20"/>
              </w:rPr>
              <w:t>v</w:t>
            </w:r>
            <w:r w:rsidRPr="00492C04">
              <w:rPr>
                <w:rFonts w:cs="Calibri"/>
                <w:color w:val="231F20"/>
                <w:sz w:val="20"/>
                <w:szCs w:val="20"/>
              </w:rPr>
              <w:t>anjem, p</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7"/>
                <w:sz w:val="20"/>
                <w:szCs w:val="20"/>
              </w:rPr>
              <w:t>k</w:t>
            </w:r>
            <w:r w:rsidRPr="00492C04">
              <w:rPr>
                <w:rFonts w:cs="Calibri"/>
                <w:color w:val="231F20"/>
                <w:sz w:val="20"/>
                <w:szCs w:val="20"/>
              </w:rPr>
              <w:t>o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u igri i drugim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p>
        </w:tc>
        <w:tc>
          <w:tcPr>
            <w:tcW w:w="4961" w:type="dxa"/>
            <w:tcBorders>
              <w:top w:val="dotted" w:sz="4" w:space="0" w:color="auto"/>
              <w:left w:val="dotted" w:sz="4" w:space="0" w:color="auto"/>
              <w:bottom w:val="dotted" w:sz="4" w:space="0" w:color="auto"/>
              <w:right w:val="dotted" w:sz="4" w:space="0" w:color="auto"/>
            </w:tcBorders>
          </w:tcPr>
          <w:p w14:paraId="28A2AC98" w14:textId="77777777" w:rsidR="00E74522" w:rsidRPr="00492C04" w:rsidRDefault="00E74522" w:rsidP="00E74522">
            <w:pPr>
              <w:widowControl w:val="0"/>
              <w:spacing w:before="17" w:after="0" w:line="220" w:lineRule="exact"/>
              <w:rPr>
                <w:rFonts w:asciiTheme="minorHAnsi" w:eastAsiaTheme="minorHAnsi" w:hAnsiTheme="minorHAnsi" w:cstheme="minorBidi"/>
              </w:rPr>
            </w:pPr>
          </w:p>
          <w:p w14:paraId="03C408C2" w14:textId="0F7C4679" w:rsidR="00E74522" w:rsidRPr="00492C04" w:rsidRDefault="00E74522" w:rsidP="00E74522">
            <w:pPr>
              <w:widowControl w:val="0"/>
              <w:spacing w:after="0" w:line="240" w:lineRule="exact"/>
              <w:ind w:right="61"/>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 xml:space="preserve">opituje i </w:t>
            </w:r>
            <w:r w:rsidR="008225C8">
              <w:rPr>
                <w:rFonts w:cs="Calibri"/>
                <w:color w:val="231F20"/>
                <w:sz w:val="20"/>
                <w:szCs w:val="20"/>
              </w:rPr>
              <w:t>istraž</w:t>
            </w:r>
            <w:r w:rsidR="008E220A" w:rsidRPr="00492C04">
              <w:rPr>
                <w:rFonts w:cs="Calibri"/>
                <w:color w:val="231F20"/>
                <w:sz w:val="20"/>
                <w:szCs w:val="20"/>
              </w:rPr>
              <w:t>uje</w:t>
            </w:r>
            <w:r w:rsidRPr="00492C04">
              <w:rPr>
                <w:rFonts w:cs="Calibri"/>
                <w:color w:val="231F20"/>
                <w:spacing w:val="-2"/>
                <w:sz w:val="20"/>
                <w:szCs w:val="20"/>
              </w:rPr>
              <w:t xml:space="preserve">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usu</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vilo i opisi</w:t>
            </w:r>
            <w:r w:rsidRPr="00492C04">
              <w:rPr>
                <w:rFonts w:cs="Calibri"/>
                <w:color w:val="231F20"/>
                <w:spacing w:val="-2"/>
                <w:sz w:val="20"/>
                <w:szCs w:val="20"/>
              </w:rPr>
              <w:t>v</w:t>
            </w:r>
            <w:r w:rsidRPr="00492C04">
              <w:rPr>
                <w:rFonts w:cs="Calibri"/>
                <w:color w:val="231F20"/>
                <w:sz w:val="20"/>
                <w:szCs w:val="20"/>
              </w:rPr>
              <w:t>alo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u pri</w:t>
            </w:r>
            <w:r w:rsidRPr="00492C04">
              <w:rPr>
                <w:rFonts w:cs="Calibri"/>
                <w:color w:val="231F20"/>
                <w:spacing w:val="-3"/>
                <w:sz w:val="20"/>
                <w:szCs w:val="20"/>
              </w:rPr>
              <w:t>r</w:t>
            </w:r>
            <w:r w:rsidRPr="00492C04">
              <w:rPr>
                <w:rFonts w:cs="Calibri"/>
                <w:color w:val="231F20"/>
                <w:sz w:val="20"/>
                <w:szCs w:val="20"/>
              </w:rPr>
              <w:t>odnom</w:t>
            </w:r>
            <w:r w:rsidR="00075F0C" w:rsidRPr="00492C04">
              <w:rPr>
                <w:rFonts w:cs="Calibri"/>
                <w:color w:val="231F20"/>
                <w:sz w:val="20"/>
                <w:szCs w:val="20"/>
              </w:rPr>
              <w:t>e</w:t>
            </w:r>
            <w:r w:rsidRPr="00492C04">
              <w:rPr>
                <w:rFonts w:cs="Calibri"/>
                <w:color w:val="231F20"/>
                <w:sz w:val="20"/>
                <w:szCs w:val="20"/>
              </w:rPr>
              <w:t xml:space="preserve"> okružju</w:t>
            </w:r>
          </w:p>
          <w:p w14:paraId="12909D2C" w14:textId="77777777" w:rsidR="00E74522" w:rsidRPr="00492C04" w:rsidRDefault="00E74522" w:rsidP="00E74522">
            <w:pPr>
              <w:widowControl w:val="0"/>
              <w:spacing w:before="20" w:after="0" w:line="240" w:lineRule="exact"/>
              <w:ind w:right="330"/>
              <w:rPr>
                <w:rFonts w:cs="Calibri"/>
                <w:sz w:val="20"/>
                <w:szCs w:val="20"/>
              </w:rPr>
            </w:pPr>
            <w:r w:rsidRPr="00492C04">
              <w:rPr>
                <w:rFonts w:cs="Calibri"/>
                <w:color w:val="231F20"/>
                <w:sz w:val="20"/>
                <w:szCs w:val="20"/>
              </w:rPr>
              <w:t>1.b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ai</w:t>
            </w:r>
            <w:r w:rsidRPr="00492C04">
              <w:rPr>
                <w:rFonts w:cs="Calibri"/>
                <w:color w:val="231F20"/>
                <w:spacing w:val="-2"/>
                <w:sz w:val="20"/>
                <w:szCs w:val="20"/>
              </w:rPr>
              <w:t>nt</w:t>
            </w:r>
            <w:r w:rsidRPr="00492C04">
              <w:rPr>
                <w:rFonts w:cs="Calibri"/>
                <w:color w:val="231F20"/>
                <w:sz w:val="20"/>
                <w:szCs w:val="20"/>
              </w:rPr>
              <w:t>e</w:t>
            </w:r>
            <w:r w:rsidRPr="00492C04">
              <w:rPr>
                <w:rFonts w:cs="Calibri"/>
                <w:color w:val="231F20"/>
                <w:spacing w:val="-3"/>
                <w:sz w:val="20"/>
                <w:szCs w:val="20"/>
              </w:rPr>
              <w:t>r</w:t>
            </w:r>
            <w:r w:rsidRPr="00492C04">
              <w:rPr>
                <w:rFonts w:cs="Calibri"/>
                <w:color w:val="231F20"/>
                <w:sz w:val="20"/>
                <w:szCs w:val="20"/>
              </w:rPr>
              <w:t>esi</w:t>
            </w:r>
            <w:r w:rsidRPr="00492C04">
              <w:rPr>
                <w:rFonts w:cs="Calibri"/>
                <w:color w:val="231F20"/>
                <w:spacing w:val="-4"/>
                <w:sz w:val="20"/>
                <w:szCs w:val="20"/>
              </w:rPr>
              <w:t>r</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 xml:space="preserve">t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azn</w:t>
            </w:r>
            <w:r w:rsidRPr="00492C04">
              <w:rPr>
                <w:rFonts w:cs="Calibri"/>
                <w:color w:val="231F20"/>
                <w:spacing w:val="-1"/>
                <w:sz w:val="20"/>
                <w:szCs w:val="20"/>
              </w:rPr>
              <w:t>o</w:t>
            </w:r>
            <w:r w:rsidRPr="00492C04">
              <w:rPr>
                <w:rFonts w:cs="Calibri"/>
                <w:color w:val="231F20"/>
                <w:sz w:val="20"/>
                <w:szCs w:val="20"/>
              </w:rPr>
              <w:t>v</w:t>
            </w:r>
            <w:r w:rsidRPr="00492C04">
              <w:rPr>
                <w:rFonts w:cs="Calibri"/>
                <w:color w:val="231F20"/>
                <w:spacing w:val="-4"/>
                <w:sz w:val="20"/>
                <w:szCs w:val="20"/>
              </w:rPr>
              <w:t>r</w:t>
            </w:r>
            <w:r w:rsidRPr="00492C04">
              <w:rPr>
                <w:rFonts w:cs="Calibri"/>
                <w:color w:val="231F20"/>
                <w:sz w:val="20"/>
                <w:szCs w:val="20"/>
              </w:rPr>
              <w:t>sno</w:t>
            </w:r>
            <w:r w:rsidRPr="00492C04">
              <w:rPr>
                <w:rFonts w:cs="Calibri"/>
                <w:color w:val="231F20"/>
                <w:spacing w:val="-2"/>
                <w:sz w:val="20"/>
                <w:szCs w:val="20"/>
              </w:rPr>
              <w:t>s</w:t>
            </w:r>
            <w:r w:rsidRPr="00492C04">
              <w:rPr>
                <w:rFonts w:cs="Calibri"/>
                <w:color w:val="231F20"/>
                <w:sz w:val="20"/>
                <w:szCs w:val="20"/>
              </w:rPr>
              <w:t>t pri</w:t>
            </w:r>
            <w:r w:rsidRPr="00492C04">
              <w:rPr>
                <w:rFonts w:cs="Calibri"/>
                <w:color w:val="231F20"/>
                <w:spacing w:val="-3"/>
                <w:sz w:val="20"/>
                <w:szCs w:val="20"/>
              </w:rPr>
              <w:t>r</w:t>
            </w:r>
            <w:r w:rsidRPr="00492C04">
              <w:rPr>
                <w:rFonts w:cs="Calibri"/>
                <w:color w:val="231F20"/>
                <w:sz w:val="20"/>
                <w:szCs w:val="20"/>
              </w:rPr>
              <w:t>odnih poj</w:t>
            </w:r>
            <w:r w:rsidRPr="00492C04">
              <w:rPr>
                <w:rFonts w:cs="Calibri"/>
                <w:color w:val="231F20"/>
                <w:spacing w:val="-3"/>
                <w:sz w:val="20"/>
                <w:szCs w:val="20"/>
              </w:rPr>
              <w:t>av</w:t>
            </w:r>
            <w:r w:rsidRPr="00492C04">
              <w:rPr>
                <w:rFonts w:cs="Calibri"/>
                <w:color w:val="231F20"/>
                <w:sz w:val="20"/>
                <w:szCs w:val="20"/>
              </w:rPr>
              <w:t>a i p</w:t>
            </w:r>
            <w:r w:rsidRPr="00492C04">
              <w:rPr>
                <w:rFonts w:cs="Calibri"/>
                <w:color w:val="231F20"/>
                <w:spacing w:val="-3"/>
                <w:sz w:val="20"/>
                <w:szCs w:val="20"/>
              </w:rPr>
              <w:t>r</w:t>
            </w:r>
            <w:r w:rsidRPr="00492C04">
              <w:rPr>
                <w:rFonts w:cs="Calibri"/>
                <w:color w:val="231F20"/>
                <w:sz w:val="20"/>
                <w:szCs w:val="20"/>
              </w:rPr>
              <w:t>ocesa o</w:t>
            </w:r>
            <w:r w:rsidRPr="00492C04">
              <w:rPr>
                <w:rFonts w:cs="Calibri"/>
                <w:color w:val="231F20"/>
                <w:spacing w:val="-7"/>
                <w:sz w:val="20"/>
                <w:szCs w:val="20"/>
              </w:rPr>
              <w:t>k</w:t>
            </w:r>
            <w:r w:rsidRPr="00492C04">
              <w:rPr>
                <w:rFonts w:cs="Calibri"/>
                <w:color w:val="231F20"/>
                <w:sz w:val="20"/>
                <w:szCs w:val="20"/>
              </w:rPr>
              <w:t>o sebe</w:t>
            </w:r>
          </w:p>
        </w:tc>
      </w:tr>
      <w:tr w:rsidR="00E74522" w:rsidRPr="00492C04" w14:paraId="5267C92C" w14:textId="77777777" w:rsidTr="0085168E">
        <w:trPr>
          <w:trHeight w:hRule="exact" w:val="3143"/>
        </w:trPr>
        <w:tc>
          <w:tcPr>
            <w:tcW w:w="4679" w:type="dxa"/>
            <w:gridSpan w:val="2"/>
            <w:tcBorders>
              <w:top w:val="dotted" w:sz="4" w:space="0" w:color="auto"/>
              <w:left w:val="dotted" w:sz="4" w:space="0" w:color="auto"/>
              <w:bottom w:val="dotted" w:sz="4" w:space="0" w:color="auto"/>
              <w:right w:val="dotted" w:sz="4" w:space="0" w:color="auto"/>
            </w:tcBorders>
          </w:tcPr>
          <w:p w14:paraId="49499DF1" w14:textId="77777777" w:rsidR="00E74522" w:rsidRPr="00492C04" w:rsidRDefault="00E74522" w:rsidP="00E74522">
            <w:pPr>
              <w:widowControl w:val="0"/>
              <w:spacing w:before="9" w:after="0" w:line="150" w:lineRule="exact"/>
              <w:rPr>
                <w:rFonts w:asciiTheme="minorHAnsi" w:eastAsiaTheme="minorHAnsi" w:hAnsiTheme="minorHAnsi" w:cstheme="minorBidi"/>
                <w:sz w:val="15"/>
                <w:szCs w:val="15"/>
              </w:rPr>
            </w:pPr>
          </w:p>
          <w:p w14:paraId="283D13F3"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A330C3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2369A4DB"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26E6227A"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5C56FA5" w14:textId="77777777" w:rsidR="00E74522" w:rsidRPr="00492C04" w:rsidRDefault="00E74522" w:rsidP="00E74522">
            <w:pPr>
              <w:widowControl w:val="0"/>
              <w:spacing w:after="0" w:line="240" w:lineRule="exact"/>
              <w:ind w:right="334"/>
              <w:rPr>
                <w:rFonts w:cs="Calibri"/>
                <w:sz w:val="20"/>
                <w:szCs w:val="20"/>
              </w:rPr>
            </w:pPr>
            <w:r w:rsidRPr="00492C04">
              <w:rPr>
                <w:rFonts w:cs="Calibri"/>
                <w:color w:val="231F20"/>
                <w:sz w:val="20"/>
                <w:szCs w:val="20"/>
              </w:rPr>
              <w:t>2.a primjećuje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na sebi, drugim živim bićima i</w:t>
            </w:r>
            <w:r w:rsidR="00075F0C" w:rsidRPr="00492C04">
              <w:rPr>
                <w:rFonts w:cs="Calibri"/>
                <w:color w:val="231F20"/>
                <w:sz w:val="20"/>
                <w:szCs w:val="20"/>
              </w:rPr>
              <w:t xml:space="preserve"> u</w:t>
            </w:r>
            <w:r w:rsidRPr="00492C04">
              <w:rPr>
                <w:rFonts w:cs="Calibri"/>
                <w:color w:val="231F20"/>
                <w:sz w:val="20"/>
                <w:szCs w:val="20"/>
              </w:rPr>
              <w:t xml:space="preserve"> nepos</w:t>
            </w:r>
            <w:r w:rsidRPr="00492C04">
              <w:rPr>
                <w:rFonts w:cs="Calibri"/>
                <w:color w:val="231F20"/>
                <w:spacing w:val="-3"/>
                <w:sz w:val="20"/>
                <w:szCs w:val="20"/>
              </w:rPr>
              <w:t>r</w:t>
            </w:r>
            <w:r w:rsidRPr="00492C04">
              <w:rPr>
                <w:rFonts w:cs="Calibri"/>
                <w:color w:val="231F20"/>
                <w:sz w:val="20"/>
                <w:szCs w:val="20"/>
              </w:rPr>
              <w:t>ednom</w:t>
            </w:r>
            <w:r w:rsidR="00075F0C" w:rsidRPr="00492C04">
              <w:rPr>
                <w:rFonts w:cs="Calibri"/>
                <w:color w:val="231F20"/>
                <w:sz w:val="20"/>
                <w:szCs w:val="20"/>
              </w:rPr>
              <w:t>e</w:t>
            </w:r>
            <w:r w:rsidRPr="00492C04">
              <w:rPr>
                <w:rFonts w:cs="Calibri"/>
                <w:color w:val="231F20"/>
                <w:sz w:val="20"/>
                <w:szCs w:val="20"/>
              </w:rPr>
              <w:t xml:space="preserve"> okružju</w:t>
            </w:r>
          </w:p>
          <w:p w14:paraId="6258F829"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2.b opisuje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ojim riječima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u pri</w:t>
            </w:r>
            <w:r w:rsidRPr="00492C04">
              <w:rPr>
                <w:rFonts w:cs="Calibri"/>
                <w:color w:val="231F20"/>
                <w:spacing w:val="-3"/>
                <w:sz w:val="20"/>
                <w:szCs w:val="20"/>
              </w:rPr>
              <w:t>r</w:t>
            </w:r>
            <w:r w:rsidRPr="00492C04">
              <w:rPr>
                <w:rFonts w:cs="Calibri"/>
                <w:color w:val="231F20"/>
                <w:sz w:val="20"/>
                <w:szCs w:val="20"/>
              </w:rPr>
              <w:t>odi i do</w:t>
            </w:r>
            <w:r w:rsidRPr="00492C04">
              <w:rPr>
                <w:rFonts w:cs="Calibri"/>
                <w:color w:val="231F20"/>
                <w:spacing w:val="-2"/>
                <w:sz w:val="20"/>
                <w:szCs w:val="20"/>
              </w:rPr>
              <w:t>v</w:t>
            </w:r>
            <w:r w:rsidRPr="00492C04">
              <w:rPr>
                <w:rFonts w:cs="Calibri"/>
                <w:color w:val="231F20"/>
                <w:sz w:val="20"/>
                <w:szCs w:val="20"/>
              </w:rPr>
              <w:t>odi</w:t>
            </w:r>
          </w:p>
          <w:p w14:paraId="0A353A54"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ih u </w:t>
            </w:r>
            <w:r w:rsidRPr="00492C04">
              <w:rPr>
                <w:rFonts w:cs="Calibri"/>
                <w:color w:val="231F20"/>
                <w:spacing w:val="-2"/>
                <w:position w:val="1"/>
                <w:sz w:val="20"/>
                <w:szCs w:val="20"/>
              </w:rPr>
              <w:t>ve</w:t>
            </w:r>
            <w:r w:rsidRPr="00492C04">
              <w:rPr>
                <w:rFonts w:cs="Calibri"/>
                <w:color w:val="231F20"/>
                <w:spacing w:val="-1"/>
                <w:position w:val="1"/>
                <w:sz w:val="20"/>
                <w:szCs w:val="20"/>
              </w:rPr>
              <w:t>z</w:t>
            </w:r>
            <w:r w:rsidRPr="00492C04">
              <w:rPr>
                <w:rFonts w:cs="Calibri"/>
                <w:color w:val="231F20"/>
                <w:position w:val="1"/>
                <w:sz w:val="20"/>
                <w:szCs w:val="20"/>
              </w:rPr>
              <w:t>u sa sobom, drugim živim bićima i očiglednim</w:t>
            </w:r>
          </w:p>
          <w:p w14:paraId="370B5E8A"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poj</w:t>
            </w:r>
            <w:r w:rsidRPr="00492C04">
              <w:rPr>
                <w:rFonts w:cs="Calibri"/>
                <w:color w:val="231F20"/>
                <w:spacing w:val="-3"/>
                <w:position w:val="1"/>
                <w:sz w:val="20"/>
                <w:szCs w:val="20"/>
              </w:rPr>
              <w:t>av</w:t>
            </w:r>
            <w:r w:rsidRPr="00492C04">
              <w:rPr>
                <w:rFonts w:cs="Calibri"/>
                <w:color w:val="231F20"/>
                <w:position w:val="1"/>
                <w:sz w:val="20"/>
                <w:szCs w:val="20"/>
              </w:rPr>
              <w:t>ama</w:t>
            </w:r>
          </w:p>
        </w:tc>
        <w:tc>
          <w:tcPr>
            <w:tcW w:w="4961" w:type="dxa"/>
            <w:tcBorders>
              <w:top w:val="dotted" w:sz="4" w:space="0" w:color="auto"/>
              <w:left w:val="dotted" w:sz="4" w:space="0" w:color="auto"/>
              <w:bottom w:val="dotted" w:sz="4" w:space="0" w:color="auto"/>
              <w:right w:val="dotted" w:sz="4" w:space="0" w:color="auto"/>
            </w:tcBorders>
          </w:tcPr>
          <w:p w14:paraId="4A36AC8C" w14:textId="77777777" w:rsidR="00E74522" w:rsidRPr="00492C04" w:rsidRDefault="00E74522" w:rsidP="00E74522">
            <w:pPr>
              <w:widowControl w:val="0"/>
              <w:spacing w:before="91" w:after="0" w:line="240" w:lineRule="auto"/>
              <w:ind w:right="-20"/>
              <w:rPr>
                <w:rFonts w:cs="Calibri"/>
                <w:sz w:val="20"/>
                <w:szCs w:val="20"/>
              </w:rPr>
            </w:pPr>
            <w:r w:rsidRPr="00492C04">
              <w:rPr>
                <w:rFonts w:cs="Calibri"/>
                <w:color w:val="231F20"/>
                <w:sz w:val="20"/>
                <w:szCs w:val="20"/>
              </w:rPr>
              <w:t>2.a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aži</w:t>
            </w:r>
            <w:r w:rsidRPr="00492C04">
              <w:rPr>
                <w:rFonts w:cs="Calibri"/>
                <w:color w:val="231F20"/>
                <w:spacing w:val="-3"/>
                <w:sz w:val="20"/>
                <w:szCs w:val="20"/>
              </w:rPr>
              <w:t>v</w:t>
            </w:r>
            <w:r w:rsidRPr="00492C04">
              <w:rPr>
                <w:rFonts w:cs="Calibri"/>
                <w:color w:val="231F20"/>
                <w:sz w:val="20"/>
                <w:szCs w:val="20"/>
              </w:rPr>
              <w:t xml:space="preserve">anje u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ome okružju</w:t>
            </w:r>
          </w:p>
          <w:p w14:paraId="2E865D96" w14:textId="77777777" w:rsidR="00E74522" w:rsidRPr="00492C04" w:rsidRDefault="00E74522" w:rsidP="00E74522">
            <w:pPr>
              <w:widowControl w:val="0"/>
              <w:spacing w:before="14" w:after="0" w:line="240" w:lineRule="exact"/>
              <w:ind w:right="115"/>
              <w:rPr>
                <w:rFonts w:cs="Calibri"/>
                <w:sz w:val="20"/>
                <w:szCs w:val="20"/>
              </w:rPr>
            </w:pPr>
            <w:r w:rsidRPr="00492C04">
              <w:rPr>
                <w:rFonts w:cs="Calibri"/>
                <w:color w:val="231F20"/>
                <w:sz w:val="20"/>
                <w:szCs w:val="20"/>
              </w:rPr>
              <w:t>2.b opisuje slično</w:t>
            </w:r>
            <w:r w:rsidRPr="00492C04">
              <w:rPr>
                <w:rFonts w:cs="Calibri"/>
                <w:color w:val="231F20"/>
                <w:spacing w:val="-1"/>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i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6"/>
                <w:sz w:val="20"/>
                <w:szCs w:val="20"/>
              </w:rPr>
              <w:t>k</w:t>
            </w:r>
            <w:r w:rsidRPr="00492C04">
              <w:rPr>
                <w:rFonts w:cs="Calibri"/>
                <w:color w:val="231F20"/>
                <w:sz w:val="20"/>
                <w:szCs w:val="20"/>
              </w:rPr>
              <w:t>e između pri</w:t>
            </w:r>
            <w:r w:rsidRPr="00492C04">
              <w:rPr>
                <w:rFonts w:cs="Calibri"/>
                <w:color w:val="231F20"/>
                <w:spacing w:val="-3"/>
                <w:sz w:val="20"/>
                <w:szCs w:val="20"/>
              </w:rPr>
              <w:t>r</w:t>
            </w:r>
            <w:r w:rsidRPr="00492C04">
              <w:rPr>
                <w:rFonts w:cs="Calibri"/>
                <w:color w:val="231F20"/>
                <w:sz w:val="20"/>
                <w:szCs w:val="20"/>
              </w:rPr>
              <w:t>odnih poj</w:t>
            </w:r>
            <w:r w:rsidRPr="00492C04">
              <w:rPr>
                <w:rFonts w:cs="Calibri"/>
                <w:color w:val="231F20"/>
                <w:spacing w:val="-3"/>
                <w:sz w:val="20"/>
                <w:szCs w:val="20"/>
              </w:rPr>
              <w:t>av</w:t>
            </w:r>
            <w:r w:rsidRPr="00492C04">
              <w:rPr>
                <w:rFonts w:cs="Calibri"/>
                <w:color w:val="231F20"/>
                <w:sz w:val="20"/>
                <w:szCs w:val="20"/>
              </w:rPr>
              <w:t>a (ži</w:t>
            </w:r>
            <w:r w:rsidRPr="00492C04">
              <w:rPr>
                <w:rFonts w:cs="Calibri"/>
                <w:color w:val="231F20"/>
                <w:spacing w:val="-3"/>
                <w:sz w:val="20"/>
                <w:szCs w:val="20"/>
              </w:rPr>
              <w:t>v</w:t>
            </w:r>
            <w:r w:rsidRPr="00492C04">
              <w:rPr>
                <w:rFonts w:cs="Calibri"/>
                <w:color w:val="231F20"/>
                <w:sz w:val="20"/>
                <w:szCs w:val="20"/>
              </w:rPr>
              <w:t>a i n</w:t>
            </w:r>
            <w:r w:rsidRPr="00492C04">
              <w:rPr>
                <w:rFonts w:cs="Calibri"/>
                <w:color w:val="231F20"/>
                <w:spacing w:val="-2"/>
                <w:sz w:val="20"/>
                <w:szCs w:val="20"/>
              </w:rPr>
              <w:t>e</w:t>
            </w:r>
            <w:r w:rsidRPr="00492C04">
              <w:rPr>
                <w:rFonts w:cs="Calibri"/>
                <w:color w:val="231F20"/>
                <w:sz w:val="20"/>
                <w:szCs w:val="20"/>
              </w:rPr>
              <w:t>ži</w:t>
            </w:r>
            <w:r w:rsidRPr="00492C04">
              <w:rPr>
                <w:rFonts w:cs="Calibri"/>
                <w:color w:val="231F20"/>
                <w:spacing w:val="-3"/>
                <w:sz w:val="20"/>
                <w:szCs w:val="20"/>
              </w:rPr>
              <w:t>v</w:t>
            </w:r>
            <w:r w:rsidRPr="00492C04">
              <w:rPr>
                <w:rFonts w:cs="Calibri"/>
                <w:color w:val="231F20"/>
                <w:sz w:val="20"/>
                <w:szCs w:val="20"/>
              </w:rPr>
              <w:t>a pri</w:t>
            </w:r>
            <w:r w:rsidRPr="00492C04">
              <w:rPr>
                <w:rFonts w:cs="Calibri"/>
                <w:color w:val="231F20"/>
                <w:spacing w:val="-3"/>
                <w:sz w:val="20"/>
                <w:szCs w:val="20"/>
              </w:rPr>
              <w:t>r</w:t>
            </w:r>
            <w:r w:rsidRPr="00492C04">
              <w:rPr>
                <w:rFonts w:cs="Calibri"/>
                <w:color w:val="231F20"/>
                <w:sz w:val="20"/>
                <w:szCs w:val="20"/>
              </w:rPr>
              <w:t>oda)</w:t>
            </w:r>
          </w:p>
          <w:p w14:paraId="73C11E74" w14:textId="77777777" w:rsidR="00E74522" w:rsidRPr="00492C04" w:rsidRDefault="00E74522" w:rsidP="00E74522">
            <w:pPr>
              <w:widowControl w:val="0"/>
              <w:spacing w:before="20" w:after="0" w:line="240" w:lineRule="exact"/>
              <w:ind w:right="162"/>
              <w:rPr>
                <w:rFonts w:cs="Calibri"/>
                <w:sz w:val="20"/>
                <w:szCs w:val="20"/>
              </w:rPr>
            </w:pPr>
            <w:r w:rsidRPr="00492C04">
              <w:rPr>
                <w:rFonts w:cs="Calibri"/>
                <w:color w:val="231F20"/>
                <w:sz w:val="20"/>
                <w:szCs w:val="20"/>
              </w:rPr>
              <w:t>2.c 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 xml:space="preserve">odi u </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 xml:space="preserve">u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u pri</w:t>
            </w:r>
            <w:r w:rsidRPr="00492C04">
              <w:rPr>
                <w:rFonts w:cs="Calibri"/>
                <w:color w:val="231F20"/>
                <w:spacing w:val="-3"/>
                <w:sz w:val="20"/>
                <w:szCs w:val="20"/>
              </w:rPr>
              <w:t>r</w:t>
            </w:r>
            <w:r w:rsidRPr="00492C04">
              <w:rPr>
                <w:rFonts w:cs="Calibri"/>
                <w:color w:val="231F20"/>
                <w:sz w:val="20"/>
                <w:szCs w:val="20"/>
              </w:rPr>
              <w:t>odnom</w:t>
            </w:r>
            <w:r w:rsidR="00075F0C" w:rsidRPr="00492C04">
              <w:rPr>
                <w:rFonts w:cs="Calibri"/>
                <w:color w:val="231F20"/>
                <w:sz w:val="20"/>
                <w:szCs w:val="20"/>
              </w:rPr>
              <w:t>e</w:t>
            </w:r>
            <w:r w:rsidRPr="00492C04">
              <w:rPr>
                <w:rFonts w:cs="Calibri"/>
                <w:color w:val="231F20"/>
                <w:sz w:val="20"/>
                <w:szCs w:val="20"/>
              </w:rPr>
              <w:t xml:space="preserve"> okružju i njihov utje</w:t>
            </w:r>
            <w:r w:rsidRPr="00492C04">
              <w:rPr>
                <w:rFonts w:cs="Calibri"/>
                <w:color w:val="231F20"/>
                <w:spacing w:val="-2"/>
                <w:sz w:val="20"/>
                <w:szCs w:val="20"/>
              </w:rPr>
              <w:t>c</w:t>
            </w:r>
            <w:r w:rsidRPr="00492C04">
              <w:rPr>
                <w:rFonts w:cs="Calibri"/>
                <w:color w:val="231F20"/>
                <w:sz w:val="20"/>
                <w:szCs w:val="20"/>
              </w:rPr>
              <w:t>aj na ljude, bilj</w:t>
            </w:r>
            <w:r w:rsidRPr="00492C04">
              <w:rPr>
                <w:rFonts w:cs="Calibri"/>
                <w:color w:val="231F20"/>
                <w:spacing w:val="-6"/>
                <w:sz w:val="20"/>
                <w:szCs w:val="20"/>
              </w:rPr>
              <w:t>k</w:t>
            </w:r>
            <w:r w:rsidRPr="00492C04">
              <w:rPr>
                <w:rFonts w:cs="Calibri"/>
                <w:color w:val="231F20"/>
                <w:sz w:val="20"/>
                <w:szCs w:val="20"/>
              </w:rPr>
              <w:t>e, ži</w:t>
            </w:r>
            <w:r w:rsidRPr="00492C04">
              <w:rPr>
                <w:rFonts w:cs="Calibri"/>
                <w:color w:val="231F20"/>
                <w:spacing w:val="-2"/>
                <w:sz w:val="20"/>
                <w:szCs w:val="20"/>
              </w:rPr>
              <w:t>v</w:t>
            </w:r>
            <w:r w:rsidRPr="00492C04">
              <w:rPr>
                <w:rFonts w:cs="Calibri"/>
                <w:color w:val="231F20"/>
                <w:sz w:val="20"/>
                <w:szCs w:val="20"/>
              </w:rPr>
              <w:t>otinje</w:t>
            </w:r>
            <w:r w:rsidRPr="00492C04">
              <w:rPr>
                <w:rFonts w:cs="Calibri"/>
                <w:color w:val="231F20"/>
                <w:spacing w:val="-5"/>
                <w:sz w:val="20"/>
                <w:szCs w:val="20"/>
              </w:rPr>
              <w:t xml:space="preserve"> </w:t>
            </w:r>
            <w:r w:rsidRPr="00492C04">
              <w:rPr>
                <w:rFonts w:cs="Calibri"/>
                <w:color w:val="231F20"/>
                <w:sz w:val="20"/>
                <w:szCs w:val="20"/>
              </w:rPr>
              <w:t xml:space="preserve">i </w:t>
            </w:r>
            <w:r w:rsidR="00075F0C" w:rsidRPr="00492C04">
              <w:rPr>
                <w:rFonts w:cs="Calibri"/>
                <w:color w:val="231F20"/>
                <w:sz w:val="20"/>
                <w:szCs w:val="20"/>
              </w:rPr>
              <w:t>okoliš</w:t>
            </w:r>
            <w:r w:rsidRPr="00492C04">
              <w:rPr>
                <w:rFonts w:cs="Calibri"/>
                <w:color w:val="231F20"/>
                <w:sz w:val="20"/>
                <w:szCs w:val="20"/>
              </w:rPr>
              <w:t xml:space="preserve"> </w:t>
            </w:r>
            <w:r w:rsidRPr="00492C04">
              <w:rPr>
                <w:rFonts w:cs="Calibri"/>
                <w:color w:val="231F20"/>
                <w:spacing w:val="-2"/>
                <w:sz w:val="20"/>
                <w:szCs w:val="20"/>
              </w:rPr>
              <w:t>t</w:t>
            </w:r>
            <w:r w:rsidRPr="00492C04">
              <w:rPr>
                <w:rFonts w:cs="Calibri"/>
                <w:color w:val="231F20"/>
                <w:sz w:val="20"/>
                <w:szCs w:val="20"/>
              </w:rPr>
              <w:t xml:space="preserve">e donosi </w:t>
            </w:r>
            <w:r w:rsidRPr="00492C04">
              <w:rPr>
                <w:rFonts w:cs="Calibri"/>
                <w:color w:val="231F20"/>
                <w:spacing w:val="-3"/>
                <w:sz w:val="20"/>
                <w:szCs w:val="20"/>
              </w:rPr>
              <w:t>z</w:t>
            </w:r>
            <w:r w:rsidRPr="00492C04">
              <w:rPr>
                <w:rFonts w:cs="Calibri"/>
                <w:color w:val="231F20"/>
                <w:sz w:val="20"/>
                <w:szCs w:val="20"/>
              </w:rPr>
              <w:t>aključ</w:t>
            </w:r>
            <w:r w:rsidRPr="00492C04">
              <w:rPr>
                <w:rFonts w:cs="Calibri"/>
                <w:color w:val="231F20"/>
                <w:spacing w:val="-6"/>
                <w:sz w:val="20"/>
                <w:szCs w:val="20"/>
              </w:rPr>
              <w:t>k</w:t>
            </w:r>
            <w:r w:rsidRPr="00492C04">
              <w:rPr>
                <w:rFonts w:cs="Calibri"/>
                <w:color w:val="231F20"/>
                <w:sz w:val="20"/>
                <w:szCs w:val="20"/>
              </w:rPr>
              <w:t>e</w:t>
            </w:r>
          </w:p>
          <w:p w14:paraId="52BA359C" w14:textId="77777777" w:rsidR="00E74522" w:rsidRPr="00492C04" w:rsidRDefault="00E74522" w:rsidP="00E74522">
            <w:pPr>
              <w:widowControl w:val="0"/>
              <w:spacing w:before="20" w:after="0" w:line="240" w:lineRule="exact"/>
              <w:ind w:right="358"/>
              <w:rPr>
                <w:rFonts w:cs="Calibri"/>
                <w:sz w:val="20"/>
                <w:szCs w:val="20"/>
              </w:rPr>
            </w:pPr>
            <w:r w:rsidRPr="00492C04">
              <w:rPr>
                <w:rFonts w:cs="Calibri"/>
                <w:color w:val="231F20"/>
                <w:sz w:val="20"/>
                <w:szCs w:val="20"/>
              </w:rPr>
              <w:t>2.d objašnj</w:t>
            </w:r>
            <w:r w:rsidRPr="00492C04">
              <w:rPr>
                <w:rFonts w:cs="Calibri"/>
                <w:color w:val="231F20"/>
                <w:spacing w:val="-3"/>
                <w:sz w:val="20"/>
                <w:szCs w:val="20"/>
              </w:rPr>
              <w:t>av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i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3"/>
                <w:sz w:val="20"/>
                <w:szCs w:val="20"/>
              </w:rPr>
              <w:t>z</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 xml:space="preserve">t </w:t>
            </w:r>
            <w:r w:rsidRPr="00492C04">
              <w:rPr>
                <w:rFonts w:cs="Calibri"/>
                <w:color w:val="231F20"/>
                <w:spacing w:val="-5"/>
                <w:sz w:val="20"/>
                <w:szCs w:val="20"/>
              </w:rPr>
              <w:t>f</w:t>
            </w:r>
            <w:r w:rsidRPr="00492C04">
              <w:rPr>
                <w:rFonts w:cs="Calibri"/>
                <w:color w:val="231F20"/>
                <w:sz w:val="20"/>
                <w:szCs w:val="20"/>
              </w:rPr>
              <w:t>enomena u ži</w:t>
            </w:r>
            <w:r w:rsidRPr="00492C04">
              <w:rPr>
                <w:rFonts w:cs="Calibri"/>
                <w:color w:val="231F20"/>
                <w:spacing w:val="-2"/>
                <w:sz w:val="20"/>
                <w:szCs w:val="20"/>
              </w:rPr>
              <w:t>v</w:t>
            </w:r>
            <w:r w:rsidRPr="00492C04">
              <w:rPr>
                <w:rFonts w:cs="Calibri"/>
                <w:color w:val="231F20"/>
                <w:sz w:val="20"/>
                <w:szCs w:val="20"/>
              </w:rPr>
              <w:t>oj i n</w:t>
            </w:r>
            <w:r w:rsidRPr="00492C04">
              <w:rPr>
                <w:rFonts w:cs="Calibri"/>
                <w:color w:val="231F20"/>
                <w:spacing w:val="-2"/>
                <w:sz w:val="20"/>
                <w:szCs w:val="20"/>
              </w:rPr>
              <w:t>e</w:t>
            </w:r>
            <w:r w:rsidRPr="00492C04">
              <w:rPr>
                <w:rFonts w:cs="Calibri"/>
                <w:color w:val="231F20"/>
                <w:sz w:val="20"/>
                <w:szCs w:val="20"/>
              </w:rPr>
              <w:t>ži</w:t>
            </w:r>
            <w:r w:rsidRPr="00492C04">
              <w:rPr>
                <w:rFonts w:cs="Calibri"/>
                <w:color w:val="231F20"/>
                <w:spacing w:val="-2"/>
                <w:sz w:val="20"/>
                <w:szCs w:val="20"/>
              </w:rPr>
              <w:t>v</w:t>
            </w:r>
            <w:r w:rsidRPr="00492C04">
              <w:rPr>
                <w:rFonts w:cs="Calibri"/>
                <w:color w:val="231F20"/>
                <w:sz w:val="20"/>
                <w:szCs w:val="20"/>
              </w:rPr>
              <w:t>oj pri</w:t>
            </w:r>
            <w:r w:rsidRPr="00492C04">
              <w:rPr>
                <w:rFonts w:cs="Calibri"/>
                <w:color w:val="231F20"/>
                <w:spacing w:val="-3"/>
                <w:sz w:val="20"/>
                <w:szCs w:val="20"/>
              </w:rPr>
              <w:t>r</w:t>
            </w:r>
            <w:r w:rsidRPr="00492C04">
              <w:rPr>
                <w:rFonts w:cs="Calibri"/>
                <w:color w:val="231F20"/>
                <w:sz w:val="20"/>
                <w:szCs w:val="20"/>
              </w:rPr>
              <w:t>odi</w:t>
            </w:r>
          </w:p>
          <w:p w14:paraId="4CA78A0C" w14:textId="77777777" w:rsidR="00E74522" w:rsidRPr="00492C04" w:rsidRDefault="00E74522" w:rsidP="00E74522">
            <w:pPr>
              <w:widowControl w:val="0"/>
              <w:spacing w:before="20" w:after="0" w:line="240" w:lineRule="exact"/>
              <w:ind w:right="53"/>
              <w:rPr>
                <w:rFonts w:cs="Calibri"/>
                <w:sz w:val="20"/>
                <w:szCs w:val="20"/>
              </w:rPr>
            </w:pPr>
            <w:r w:rsidRPr="00492C04">
              <w:rPr>
                <w:rFonts w:cs="Calibri"/>
                <w:color w:val="231F20"/>
                <w:sz w:val="20"/>
                <w:szCs w:val="20"/>
              </w:rPr>
              <w:t xml:space="preserve">2.e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orije</w:t>
            </w:r>
            <w:r w:rsidRPr="00492C04">
              <w:rPr>
                <w:rFonts w:cs="Calibri"/>
                <w:color w:val="231F20"/>
                <w:spacing w:val="-2"/>
                <w:sz w:val="20"/>
                <w:szCs w:val="20"/>
              </w:rPr>
              <w:t>n</w:t>
            </w:r>
            <w:r w:rsidRPr="00492C04">
              <w:rPr>
                <w:rFonts w:cs="Calibri"/>
                <w:color w:val="231F20"/>
                <w:sz w:val="20"/>
                <w:szCs w:val="20"/>
              </w:rPr>
              <w:t>tirima</w:t>
            </w:r>
            <w:r w:rsidRPr="00492C04">
              <w:rPr>
                <w:rFonts w:cs="Calibri"/>
                <w:color w:val="231F20"/>
                <w:spacing w:val="-5"/>
                <w:sz w:val="20"/>
                <w:szCs w:val="20"/>
              </w:rPr>
              <w:t xml:space="preserve"> </w:t>
            </w:r>
            <w:r w:rsidRPr="00492C04">
              <w:rPr>
                <w:rFonts w:cs="Calibri"/>
                <w:color w:val="231F20"/>
                <w:sz w:val="20"/>
                <w:szCs w:val="20"/>
              </w:rPr>
              <w:t>u v</w:t>
            </w:r>
            <w:r w:rsidRPr="00492C04">
              <w:rPr>
                <w:rFonts w:cs="Calibri"/>
                <w:color w:val="231F20"/>
                <w:spacing w:val="-3"/>
                <w:sz w:val="20"/>
                <w:szCs w:val="20"/>
              </w:rPr>
              <w:t>r</w:t>
            </w:r>
            <w:r w:rsidRPr="00492C04">
              <w:rPr>
                <w:rFonts w:cs="Calibri"/>
                <w:color w:val="231F20"/>
                <w:sz w:val="20"/>
                <w:szCs w:val="20"/>
              </w:rPr>
              <w:t>emenu i p</w:t>
            </w:r>
            <w:r w:rsidRPr="00492C04">
              <w:rPr>
                <w:rFonts w:cs="Calibri"/>
                <w:color w:val="231F20"/>
                <w:spacing w:val="-3"/>
                <w:sz w:val="20"/>
                <w:szCs w:val="20"/>
              </w:rPr>
              <w:t>r</w:t>
            </w:r>
            <w:r w:rsidRPr="00492C04">
              <w:rPr>
                <w:rFonts w:cs="Calibri"/>
                <w:color w:val="231F20"/>
                <w:sz w:val="20"/>
                <w:szCs w:val="20"/>
              </w:rPr>
              <w:t>o</w:t>
            </w:r>
            <w:r w:rsidRPr="00492C04">
              <w:rPr>
                <w:rFonts w:cs="Calibri"/>
                <w:color w:val="231F20"/>
                <w:spacing w:val="-2"/>
                <w:sz w:val="20"/>
                <w:szCs w:val="20"/>
              </w:rPr>
              <w:t>st</w:t>
            </w:r>
            <w:r w:rsidRPr="00492C04">
              <w:rPr>
                <w:rFonts w:cs="Calibri"/>
                <w:color w:val="231F20"/>
                <w:sz w:val="20"/>
                <w:szCs w:val="20"/>
              </w:rPr>
              <w:t>oru, od</w:t>
            </w:r>
            <w:r w:rsidRPr="00492C04">
              <w:rPr>
                <w:rFonts w:cs="Calibri"/>
                <w:color w:val="231F20"/>
                <w:spacing w:val="-3"/>
                <w:sz w:val="20"/>
                <w:szCs w:val="20"/>
              </w:rPr>
              <w:t>r</w:t>
            </w:r>
            <w:r w:rsidRPr="00492C04">
              <w:rPr>
                <w:rFonts w:cs="Calibri"/>
                <w:color w:val="231F20"/>
                <w:sz w:val="20"/>
                <w:szCs w:val="20"/>
              </w:rPr>
              <w:t>eđuje mje</w:t>
            </w:r>
            <w:r w:rsidRPr="00492C04">
              <w:rPr>
                <w:rFonts w:cs="Calibri"/>
                <w:color w:val="231F20"/>
                <w:spacing w:val="-2"/>
                <w:sz w:val="20"/>
                <w:szCs w:val="20"/>
              </w:rPr>
              <w:t>st</w:t>
            </w:r>
            <w:r w:rsidRPr="00492C04">
              <w:rPr>
                <w:rFonts w:cs="Calibri"/>
                <w:color w:val="231F20"/>
                <w:sz w:val="20"/>
                <w:szCs w:val="20"/>
              </w:rPr>
              <w:t>o i vrijeme do</w:t>
            </w:r>
            <w:r w:rsidRPr="00492C04">
              <w:rPr>
                <w:rFonts w:cs="Calibri"/>
                <w:color w:val="231F20"/>
                <w:spacing w:val="-4"/>
                <w:sz w:val="20"/>
                <w:szCs w:val="20"/>
              </w:rPr>
              <w:t>g</w:t>
            </w:r>
            <w:r w:rsidRPr="00492C04">
              <w:rPr>
                <w:rFonts w:cs="Calibri"/>
                <w:color w:val="231F20"/>
                <w:sz w:val="20"/>
                <w:szCs w:val="20"/>
              </w:rPr>
              <w:t>ađaja u odnosu na neki drugi do</w:t>
            </w:r>
            <w:r w:rsidRPr="00492C04">
              <w:rPr>
                <w:rFonts w:cs="Calibri"/>
                <w:color w:val="231F20"/>
                <w:spacing w:val="-3"/>
                <w:sz w:val="20"/>
                <w:szCs w:val="20"/>
              </w:rPr>
              <w:t>g</w:t>
            </w:r>
            <w:r w:rsidRPr="00492C04">
              <w:rPr>
                <w:rFonts w:cs="Calibri"/>
                <w:color w:val="231F20"/>
                <w:sz w:val="20"/>
                <w:szCs w:val="20"/>
              </w:rPr>
              <w:t>ađaj, i</w:t>
            </w:r>
            <w:r w:rsidRPr="00492C04">
              <w:rPr>
                <w:rFonts w:cs="Calibri"/>
                <w:color w:val="231F20"/>
                <w:spacing w:val="-4"/>
                <w:sz w:val="20"/>
                <w:szCs w:val="20"/>
              </w:rPr>
              <w:t>z</w:t>
            </w:r>
            <w:r w:rsidRPr="00492C04">
              <w:rPr>
                <w:rFonts w:cs="Calibri"/>
                <w:color w:val="231F20"/>
                <w:sz w:val="20"/>
                <w:szCs w:val="20"/>
              </w:rPr>
              <w:t>d</w:t>
            </w:r>
            <w:r w:rsidRPr="00492C04">
              <w:rPr>
                <w:rFonts w:cs="Calibri"/>
                <w:color w:val="231F20"/>
                <w:spacing w:val="-3"/>
                <w:sz w:val="20"/>
                <w:szCs w:val="20"/>
              </w:rPr>
              <w:t>v</w:t>
            </w:r>
            <w:r w:rsidRPr="00492C04">
              <w:rPr>
                <w:rFonts w:cs="Calibri"/>
                <w:color w:val="231F20"/>
                <w:sz w:val="20"/>
                <w:szCs w:val="20"/>
              </w:rPr>
              <w:t>aja do</w:t>
            </w:r>
            <w:r w:rsidRPr="00492C04">
              <w:rPr>
                <w:rFonts w:cs="Calibri"/>
                <w:color w:val="231F20"/>
                <w:spacing w:val="-4"/>
                <w:sz w:val="20"/>
                <w:szCs w:val="20"/>
              </w:rPr>
              <w:t>g</w:t>
            </w:r>
            <w:r w:rsidRPr="00492C04">
              <w:rPr>
                <w:rFonts w:cs="Calibri"/>
                <w:color w:val="231F20"/>
                <w:sz w:val="20"/>
                <w:szCs w:val="20"/>
              </w:rPr>
              <w:t xml:space="preserve">ađaja </w:t>
            </w:r>
            <w:r w:rsidRPr="00492C04">
              <w:rPr>
                <w:rFonts w:cs="Calibri"/>
                <w:color w:val="231F20"/>
                <w:spacing w:val="-7"/>
                <w:sz w:val="20"/>
                <w:szCs w:val="20"/>
              </w:rPr>
              <w:t>k</w:t>
            </w:r>
            <w:r w:rsidRPr="00492C04">
              <w:rPr>
                <w:rFonts w:cs="Calibri"/>
                <w:color w:val="231F20"/>
                <w:sz w:val="20"/>
                <w:szCs w:val="20"/>
              </w:rPr>
              <w:t xml:space="preserve">oji slijede na </w:t>
            </w:r>
            <w:r w:rsidRPr="00492C04">
              <w:rPr>
                <w:rFonts w:cs="Calibri"/>
                <w:color w:val="231F20"/>
                <w:spacing w:val="-2"/>
                <w:sz w:val="20"/>
                <w:szCs w:val="20"/>
              </w:rPr>
              <w:t>t</w:t>
            </w:r>
            <w:r w:rsidRPr="00492C04">
              <w:rPr>
                <w:rFonts w:cs="Calibri"/>
                <w:color w:val="231F20"/>
                <w:sz w:val="20"/>
                <w:szCs w:val="20"/>
              </w:rPr>
              <w:t>emelju p</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thodnih do</w:t>
            </w:r>
            <w:r w:rsidRPr="00492C04">
              <w:rPr>
                <w:rFonts w:cs="Calibri"/>
                <w:color w:val="231F20"/>
                <w:spacing w:val="-4"/>
                <w:sz w:val="20"/>
                <w:szCs w:val="20"/>
              </w:rPr>
              <w:t>g</w:t>
            </w:r>
            <w:r w:rsidRPr="00492C04">
              <w:rPr>
                <w:rFonts w:cs="Calibri"/>
                <w:color w:val="231F20"/>
                <w:sz w:val="20"/>
                <w:szCs w:val="20"/>
              </w:rPr>
              <w:t>ađaja (np</w:t>
            </w:r>
            <w:r w:rsidRPr="00492C04">
              <w:rPr>
                <w:rFonts w:cs="Calibri"/>
                <w:color w:val="231F20"/>
                <w:spacing w:val="-20"/>
                <w:sz w:val="20"/>
                <w:szCs w:val="20"/>
              </w:rPr>
              <w:t>r</w:t>
            </w:r>
            <w:r w:rsidRPr="00492C04">
              <w:rPr>
                <w:rFonts w:cs="Calibri"/>
                <w:color w:val="231F20"/>
                <w:sz w:val="20"/>
                <w:szCs w:val="20"/>
              </w:rPr>
              <w:t xml:space="preserve">.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zv</w:t>
            </w:r>
            <w:r w:rsidRPr="00492C04">
              <w:rPr>
                <w:rFonts w:cs="Calibri"/>
                <w:color w:val="231F20"/>
                <w:sz w:val="20"/>
                <w:szCs w:val="20"/>
              </w:rPr>
              <w:t>oj do</w:t>
            </w:r>
            <w:r w:rsidRPr="00492C04">
              <w:rPr>
                <w:rFonts w:cs="Calibri"/>
                <w:color w:val="231F20"/>
                <w:spacing w:val="-4"/>
                <w:sz w:val="20"/>
                <w:szCs w:val="20"/>
              </w:rPr>
              <w:t>g</w:t>
            </w:r>
            <w:r w:rsidRPr="00492C04">
              <w:rPr>
                <w:rFonts w:cs="Calibri"/>
                <w:color w:val="231F20"/>
                <w:sz w:val="20"/>
                <w:szCs w:val="20"/>
              </w:rPr>
              <w:t>ađaja)</w:t>
            </w:r>
          </w:p>
        </w:tc>
      </w:tr>
      <w:tr w:rsidR="00E74522" w:rsidRPr="00492C04" w14:paraId="6D701FF0" w14:textId="77777777" w:rsidTr="0085168E">
        <w:trPr>
          <w:trHeight w:hRule="exact" w:val="2198"/>
        </w:trPr>
        <w:tc>
          <w:tcPr>
            <w:tcW w:w="4679" w:type="dxa"/>
            <w:gridSpan w:val="2"/>
            <w:tcBorders>
              <w:top w:val="dotted" w:sz="4" w:space="0" w:color="auto"/>
              <w:left w:val="dotted" w:sz="4" w:space="0" w:color="auto"/>
              <w:bottom w:val="dotted" w:sz="4" w:space="0" w:color="auto"/>
              <w:right w:val="dotted" w:sz="4" w:space="0" w:color="auto"/>
            </w:tcBorders>
          </w:tcPr>
          <w:p w14:paraId="729D7C84" w14:textId="77777777" w:rsidR="00E74522" w:rsidRPr="00492C04" w:rsidRDefault="00E74522" w:rsidP="00E74522">
            <w:pPr>
              <w:widowControl w:val="0"/>
              <w:spacing w:before="10" w:after="0" w:line="100" w:lineRule="exact"/>
              <w:rPr>
                <w:rFonts w:asciiTheme="minorHAnsi" w:eastAsiaTheme="minorHAnsi" w:hAnsiTheme="minorHAnsi" w:cstheme="minorBidi"/>
                <w:sz w:val="10"/>
                <w:szCs w:val="10"/>
              </w:rPr>
            </w:pPr>
          </w:p>
          <w:p w14:paraId="1EBEC47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17850F63"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6ABF4D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DDDF9C8"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3.a 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pi</w:t>
            </w:r>
            <w:r w:rsidRPr="00492C04">
              <w:rPr>
                <w:rFonts w:cs="Calibri"/>
                <w:color w:val="231F20"/>
                <w:spacing w:val="-2"/>
                <w:sz w:val="20"/>
                <w:szCs w:val="20"/>
              </w:rPr>
              <w:t>t</w:t>
            </w:r>
            <w:r w:rsidRPr="00492C04">
              <w:rPr>
                <w:rFonts w:cs="Calibri"/>
                <w:color w:val="231F20"/>
                <w:sz w:val="20"/>
                <w:szCs w:val="20"/>
              </w:rPr>
              <w:t>anja</w:t>
            </w:r>
            <w:r w:rsidR="00075F0C" w:rsidRPr="00492C04">
              <w:rPr>
                <w:rFonts w:cs="Calibri"/>
                <w:color w:val="231F20"/>
                <w:sz w:val="20"/>
                <w:szCs w:val="20"/>
              </w:rPr>
              <w:t>:</w:t>
            </w:r>
            <w:r w:rsidRPr="00492C04">
              <w:rPr>
                <w:rFonts w:cs="Calibri"/>
                <w:color w:val="231F20"/>
                <w:sz w:val="20"/>
                <w:szCs w:val="20"/>
              </w:rPr>
              <w:t xml:space="preserve"> </w:t>
            </w:r>
            <w:r w:rsidR="00075F0C" w:rsidRPr="00492C04">
              <w:rPr>
                <w:rFonts w:cs="Calibri"/>
                <w:color w:val="231F20"/>
                <w:sz w:val="20"/>
                <w:szCs w:val="20"/>
              </w:rPr>
              <w:t>„</w:t>
            </w:r>
            <w:r w:rsidR="00075F0C" w:rsidRPr="00492C04">
              <w:rPr>
                <w:rFonts w:cs="Calibri"/>
                <w:color w:val="231F20"/>
                <w:spacing w:val="-3"/>
                <w:sz w:val="20"/>
                <w:szCs w:val="20"/>
              </w:rPr>
              <w:t>K</w:t>
            </w:r>
            <w:r w:rsidR="00075F0C" w:rsidRPr="00492C04">
              <w:rPr>
                <w:rFonts w:cs="Calibri"/>
                <w:color w:val="231F20"/>
                <w:sz w:val="20"/>
                <w:szCs w:val="20"/>
              </w:rPr>
              <w:t>a</w:t>
            </w:r>
            <w:r w:rsidR="00075F0C" w:rsidRPr="00492C04">
              <w:rPr>
                <w:rFonts w:cs="Calibri"/>
                <w:color w:val="231F20"/>
                <w:spacing w:val="-7"/>
                <w:sz w:val="20"/>
                <w:szCs w:val="20"/>
              </w:rPr>
              <w:t>k</w:t>
            </w:r>
            <w:r w:rsidR="00075F0C" w:rsidRPr="00492C04">
              <w:rPr>
                <w:rFonts w:cs="Calibri"/>
                <w:color w:val="231F20"/>
                <w:sz w:val="20"/>
                <w:szCs w:val="20"/>
              </w:rPr>
              <w:t xml:space="preserve">o?“ </w:t>
            </w:r>
            <w:r w:rsidRPr="00492C04">
              <w:rPr>
                <w:rFonts w:cs="Calibri"/>
                <w:color w:val="231F20"/>
                <w:sz w:val="20"/>
                <w:szCs w:val="20"/>
              </w:rPr>
              <w:t xml:space="preserve">i </w:t>
            </w:r>
            <w:r w:rsidR="00075F0C" w:rsidRPr="00492C04">
              <w:rPr>
                <w:rFonts w:cs="Calibri"/>
                <w:color w:val="231F20"/>
                <w:sz w:val="20"/>
                <w:szCs w:val="20"/>
              </w:rPr>
              <w:t>„</w:t>
            </w:r>
            <w:r w:rsidR="00075F0C" w:rsidRPr="00492C04">
              <w:rPr>
                <w:rFonts w:cs="Calibri"/>
                <w:color w:val="231F20"/>
                <w:spacing w:val="-3"/>
                <w:sz w:val="20"/>
                <w:szCs w:val="20"/>
              </w:rPr>
              <w:t>Z</w:t>
            </w:r>
            <w:r w:rsidR="00075F0C" w:rsidRPr="00492C04">
              <w:rPr>
                <w:rFonts w:cs="Calibri"/>
                <w:color w:val="231F20"/>
                <w:sz w:val="20"/>
                <w:szCs w:val="20"/>
              </w:rPr>
              <w:t>a</w:t>
            </w:r>
            <w:r w:rsidR="00075F0C" w:rsidRPr="00492C04">
              <w:rPr>
                <w:rFonts w:cs="Calibri"/>
                <w:color w:val="231F20"/>
                <w:spacing w:val="-2"/>
                <w:sz w:val="20"/>
                <w:szCs w:val="20"/>
              </w:rPr>
              <w:t>št</w:t>
            </w:r>
            <w:r w:rsidR="00075F0C" w:rsidRPr="00492C04">
              <w:rPr>
                <w:rFonts w:cs="Calibri"/>
                <w:color w:val="231F20"/>
                <w:sz w:val="20"/>
                <w:szCs w:val="20"/>
              </w:rPr>
              <w:t xml:space="preserve">o?“ </w:t>
            </w:r>
            <w:r w:rsidRPr="00492C04">
              <w:rPr>
                <w:rFonts w:cs="Calibri"/>
                <w:color w:val="231F20"/>
                <w:sz w:val="20"/>
                <w:szCs w:val="20"/>
              </w:rPr>
              <w:t>o ži</w:t>
            </w:r>
            <w:r w:rsidRPr="00492C04">
              <w:rPr>
                <w:rFonts w:cs="Calibri"/>
                <w:color w:val="231F20"/>
                <w:spacing w:val="-2"/>
                <w:sz w:val="20"/>
                <w:szCs w:val="20"/>
              </w:rPr>
              <w:t>v</w:t>
            </w:r>
            <w:r w:rsidRPr="00492C04">
              <w:rPr>
                <w:rFonts w:cs="Calibri"/>
                <w:color w:val="231F20"/>
                <w:sz w:val="20"/>
                <w:szCs w:val="20"/>
              </w:rPr>
              <w:t>oj i n</w:t>
            </w:r>
            <w:r w:rsidRPr="00492C04">
              <w:rPr>
                <w:rFonts w:cs="Calibri"/>
                <w:color w:val="231F20"/>
                <w:spacing w:val="-2"/>
                <w:sz w:val="20"/>
                <w:szCs w:val="20"/>
              </w:rPr>
              <w:t>e</w:t>
            </w:r>
            <w:r w:rsidRPr="00492C04">
              <w:rPr>
                <w:rFonts w:cs="Calibri"/>
                <w:color w:val="231F20"/>
                <w:sz w:val="20"/>
                <w:szCs w:val="20"/>
              </w:rPr>
              <w:t>ži</w:t>
            </w:r>
            <w:r w:rsidRPr="00492C04">
              <w:rPr>
                <w:rFonts w:cs="Calibri"/>
                <w:color w:val="231F20"/>
                <w:spacing w:val="-2"/>
                <w:sz w:val="20"/>
                <w:szCs w:val="20"/>
              </w:rPr>
              <w:t>v</w:t>
            </w:r>
            <w:r w:rsidRPr="00492C04">
              <w:rPr>
                <w:rFonts w:cs="Calibri"/>
                <w:color w:val="231F20"/>
                <w:sz w:val="20"/>
                <w:szCs w:val="20"/>
              </w:rPr>
              <w:t>oj pri</w:t>
            </w:r>
            <w:r w:rsidRPr="00492C04">
              <w:rPr>
                <w:rFonts w:cs="Calibri"/>
                <w:color w:val="231F20"/>
                <w:spacing w:val="-3"/>
                <w:sz w:val="20"/>
                <w:szCs w:val="20"/>
              </w:rPr>
              <w:t>r</w:t>
            </w:r>
            <w:r w:rsidRPr="00492C04">
              <w:rPr>
                <w:rFonts w:cs="Calibri"/>
                <w:color w:val="231F20"/>
                <w:sz w:val="20"/>
                <w:szCs w:val="20"/>
              </w:rPr>
              <w:t>odi</w:t>
            </w:r>
          </w:p>
        </w:tc>
        <w:tc>
          <w:tcPr>
            <w:tcW w:w="4961" w:type="dxa"/>
            <w:tcBorders>
              <w:top w:val="dotted" w:sz="4" w:space="0" w:color="auto"/>
              <w:left w:val="dotted" w:sz="4" w:space="0" w:color="auto"/>
              <w:bottom w:val="dotted" w:sz="4" w:space="0" w:color="auto"/>
              <w:right w:val="dotted" w:sz="4" w:space="0" w:color="auto"/>
            </w:tcBorders>
          </w:tcPr>
          <w:p w14:paraId="77C467A3" w14:textId="77777777" w:rsidR="00E74522" w:rsidRPr="00492C04" w:rsidRDefault="00E74522" w:rsidP="00E74522">
            <w:pPr>
              <w:widowControl w:val="0"/>
              <w:spacing w:before="98" w:after="0" w:line="240" w:lineRule="exact"/>
              <w:ind w:right="347"/>
              <w:rPr>
                <w:rFonts w:cs="Calibri"/>
                <w:sz w:val="20"/>
                <w:szCs w:val="20"/>
              </w:rPr>
            </w:pPr>
            <w:r w:rsidRPr="00492C04">
              <w:rPr>
                <w:rFonts w:cs="Calibri"/>
                <w:color w:val="231F20"/>
                <w:sz w:val="20"/>
                <w:szCs w:val="20"/>
              </w:rPr>
              <w:t>3.a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pot</w:t>
            </w:r>
            <w:r w:rsidRPr="00492C04">
              <w:rPr>
                <w:rFonts w:cs="Calibri"/>
                <w:color w:val="231F20"/>
                <w:spacing w:val="-3"/>
                <w:sz w:val="20"/>
                <w:szCs w:val="20"/>
              </w:rPr>
              <w:t>r</w:t>
            </w:r>
            <w:r w:rsidRPr="00492C04">
              <w:rPr>
                <w:rFonts w:cs="Calibri"/>
                <w:color w:val="231F20"/>
                <w:sz w:val="20"/>
                <w:szCs w:val="20"/>
              </w:rPr>
              <w:t xml:space="preserve">ebu </w:t>
            </w:r>
            <w:r w:rsidRPr="00492C04">
              <w:rPr>
                <w:rFonts w:cs="Calibri"/>
                <w:color w:val="231F20"/>
                <w:spacing w:val="-3"/>
                <w:sz w:val="20"/>
                <w:szCs w:val="20"/>
              </w:rPr>
              <w:t>z</w:t>
            </w:r>
            <w:r w:rsidRPr="00492C04">
              <w:rPr>
                <w:rFonts w:cs="Calibri"/>
                <w:color w:val="231F20"/>
                <w:sz w:val="20"/>
                <w:szCs w:val="20"/>
              </w:rPr>
              <w:t>a i</w:t>
            </w:r>
            <w:r w:rsidRPr="00492C04">
              <w:rPr>
                <w:rFonts w:cs="Calibri"/>
                <w:color w:val="231F20"/>
                <w:spacing w:val="-1"/>
                <w:sz w:val="20"/>
                <w:szCs w:val="20"/>
              </w:rPr>
              <w:t>n</w:t>
            </w:r>
            <w:r w:rsidRPr="00492C04">
              <w:rPr>
                <w:rFonts w:cs="Calibri"/>
                <w:color w:val="231F20"/>
                <w:spacing w:val="-4"/>
                <w:sz w:val="20"/>
                <w:szCs w:val="20"/>
              </w:rPr>
              <w:t>f</w:t>
            </w:r>
            <w:r w:rsidRPr="00492C04">
              <w:rPr>
                <w:rFonts w:cs="Calibri"/>
                <w:color w:val="231F20"/>
                <w:sz w:val="20"/>
                <w:szCs w:val="20"/>
              </w:rPr>
              <w:t>ormacijom pi</w:t>
            </w:r>
            <w:r w:rsidRPr="00492C04">
              <w:rPr>
                <w:rFonts w:cs="Calibri"/>
                <w:color w:val="231F20"/>
                <w:spacing w:val="-2"/>
                <w:sz w:val="20"/>
                <w:szCs w:val="20"/>
              </w:rPr>
              <w:t>t</w:t>
            </w:r>
            <w:r w:rsidRPr="00492C04">
              <w:rPr>
                <w:rFonts w:cs="Calibri"/>
                <w:color w:val="231F20"/>
                <w:sz w:val="20"/>
                <w:szCs w:val="20"/>
              </w:rPr>
              <w:t xml:space="preserve">anjima: </w:t>
            </w:r>
            <w:r w:rsidR="00075F0C" w:rsidRPr="00492C04">
              <w:rPr>
                <w:rFonts w:cs="Calibri"/>
                <w:color w:val="231F20"/>
                <w:sz w:val="20"/>
                <w:szCs w:val="20"/>
              </w:rPr>
              <w:t>„</w:t>
            </w:r>
            <w:r w:rsidR="00075F0C" w:rsidRPr="00492C04">
              <w:rPr>
                <w:rFonts w:cs="Calibri"/>
                <w:color w:val="231F20"/>
                <w:spacing w:val="-2"/>
                <w:sz w:val="20"/>
                <w:szCs w:val="20"/>
              </w:rPr>
              <w:t>Št</w:t>
            </w:r>
            <w:r w:rsidR="00075F0C" w:rsidRPr="00492C04">
              <w:rPr>
                <w:rFonts w:cs="Calibri"/>
                <w:color w:val="231F20"/>
                <w:spacing w:val="-4"/>
                <w:sz w:val="20"/>
                <w:szCs w:val="20"/>
              </w:rPr>
              <w:t>o?“</w:t>
            </w:r>
            <w:r w:rsidRPr="00492C04">
              <w:rPr>
                <w:rFonts w:cs="Calibri"/>
                <w:color w:val="231F20"/>
                <w:sz w:val="20"/>
                <w:szCs w:val="20"/>
              </w:rPr>
              <w:t xml:space="preserve">, </w:t>
            </w:r>
            <w:r w:rsidR="00075F0C" w:rsidRPr="00492C04">
              <w:rPr>
                <w:rFonts w:cs="Calibri"/>
                <w:color w:val="231F20"/>
                <w:sz w:val="20"/>
                <w:szCs w:val="20"/>
              </w:rPr>
              <w:t>„</w:t>
            </w:r>
            <w:r w:rsidR="00075F0C" w:rsidRPr="00492C04">
              <w:rPr>
                <w:rFonts w:cs="Calibri"/>
                <w:color w:val="231F20"/>
                <w:spacing w:val="-2"/>
                <w:sz w:val="20"/>
                <w:szCs w:val="20"/>
              </w:rPr>
              <w:t>G</w:t>
            </w:r>
            <w:r w:rsidR="00075F0C" w:rsidRPr="00492C04">
              <w:rPr>
                <w:rFonts w:cs="Calibri"/>
                <w:color w:val="231F20"/>
                <w:sz w:val="20"/>
                <w:szCs w:val="20"/>
              </w:rPr>
              <w:t>dje?“</w:t>
            </w:r>
            <w:r w:rsidRPr="00492C04">
              <w:rPr>
                <w:rFonts w:cs="Calibri"/>
                <w:color w:val="231F20"/>
                <w:sz w:val="20"/>
                <w:szCs w:val="20"/>
              </w:rPr>
              <w:t xml:space="preserve">, </w:t>
            </w:r>
            <w:r w:rsidR="00075F0C" w:rsidRPr="00492C04">
              <w:rPr>
                <w:rFonts w:cs="Calibri"/>
                <w:color w:val="231F20"/>
                <w:sz w:val="20"/>
                <w:szCs w:val="20"/>
              </w:rPr>
              <w:t>„</w:t>
            </w:r>
            <w:r w:rsidR="00075F0C" w:rsidRPr="00492C04">
              <w:rPr>
                <w:rFonts w:cs="Calibri"/>
                <w:color w:val="231F20"/>
                <w:spacing w:val="-7"/>
                <w:sz w:val="20"/>
                <w:szCs w:val="20"/>
              </w:rPr>
              <w:t>K</w:t>
            </w:r>
            <w:r w:rsidR="00075F0C" w:rsidRPr="00492C04">
              <w:rPr>
                <w:rFonts w:cs="Calibri"/>
                <w:color w:val="231F20"/>
                <w:sz w:val="20"/>
                <w:szCs w:val="20"/>
              </w:rPr>
              <w:t>omu?“</w:t>
            </w:r>
            <w:r w:rsidRPr="00492C04">
              <w:rPr>
                <w:rFonts w:cs="Calibri"/>
                <w:color w:val="231F20"/>
                <w:sz w:val="20"/>
                <w:szCs w:val="20"/>
              </w:rPr>
              <w:t xml:space="preserve">, </w:t>
            </w:r>
            <w:r w:rsidR="00075F0C" w:rsidRPr="00492C04">
              <w:rPr>
                <w:rFonts w:cs="Calibri"/>
                <w:color w:val="231F20"/>
                <w:sz w:val="20"/>
                <w:szCs w:val="20"/>
              </w:rPr>
              <w:t>„</w:t>
            </w:r>
            <w:r w:rsidR="00075F0C" w:rsidRPr="00492C04">
              <w:rPr>
                <w:rFonts w:cs="Calibri"/>
                <w:color w:val="231F20"/>
                <w:spacing w:val="-3"/>
                <w:sz w:val="20"/>
                <w:szCs w:val="20"/>
              </w:rPr>
              <w:t>K</w:t>
            </w:r>
            <w:r w:rsidR="00075F0C" w:rsidRPr="00492C04">
              <w:rPr>
                <w:rFonts w:cs="Calibri"/>
                <w:color w:val="231F20"/>
                <w:sz w:val="20"/>
                <w:szCs w:val="20"/>
              </w:rPr>
              <w:t xml:space="preserve">ada?“ </w:t>
            </w:r>
            <w:r w:rsidRPr="00492C04">
              <w:rPr>
                <w:rFonts w:cs="Calibri"/>
                <w:color w:val="231F20"/>
                <w:sz w:val="20"/>
                <w:szCs w:val="20"/>
              </w:rPr>
              <w:t>i sl. o ži</w:t>
            </w:r>
            <w:r w:rsidRPr="00492C04">
              <w:rPr>
                <w:rFonts w:cs="Calibri"/>
                <w:color w:val="231F20"/>
                <w:spacing w:val="-1"/>
                <w:sz w:val="20"/>
                <w:szCs w:val="20"/>
              </w:rPr>
              <w:t>v</w:t>
            </w:r>
            <w:r w:rsidRPr="00492C04">
              <w:rPr>
                <w:rFonts w:cs="Calibri"/>
                <w:color w:val="231F20"/>
                <w:sz w:val="20"/>
                <w:szCs w:val="20"/>
              </w:rPr>
              <w:t>oj i n</w:t>
            </w:r>
            <w:r w:rsidRPr="00492C04">
              <w:rPr>
                <w:rFonts w:cs="Calibri"/>
                <w:color w:val="231F20"/>
                <w:spacing w:val="-2"/>
                <w:sz w:val="20"/>
                <w:szCs w:val="20"/>
              </w:rPr>
              <w:t>e</w:t>
            </w:r>
            <w:r w:rsidRPr="00492C04">
              <w:rPr>
                <w:rFonts w:cs="Calibri"/>
                <w:color w:val="231F20"/>
                <w:sz w:val="20"/>
                <w:szCs w:val="20"/>
              </w:rPr>
              <w:t>ži</w:t>
            </w:r>
            <w:r w:rsidRPr="00492C04">
              <w:rPr>
                <w:rFonts w:cs="Calibri"/>
                <w:color w:val="231F20"/>
                <w:spacing w:val="-2"/>
                <w:sz w:val="20"/>
                <w:szCs w:val="20"/>
              </w:rPr>
              <w:t>v</w:t>
            </w:r>
            <w:r w:rsidRPr="00492C04">
              <w:rPr>
                <w:rFonts w:cs="Calibri"/>
                <w:color w:val="231F20"/>
                <w:sz w:val="20"/>
                <w:szCs w:val="20"/>
              </w:rPr>
              <w:t>oj pri</w:t>
            </w:r>
            <w:r w:rsidRPr="00492C04">
              <w:rPr>
                <w:rFonts w:cs="Calibri"/>
                <w:color w:val="231F20"/>
                <w:spacing w:val="-3"/>
                <w:sz w:val="20"/>
                <w:szCs w:val="20"/>
              </w:rPr>
              <w:t>r</w:t>
            </w:r>
            <w:r w:rsidRPr="00492C04">
              <w:rPr>
                <w:rFonts w:cs="Calibri"/>
                <w:color w:val="231F20"/>
                <w:sz w:val="20"/>
                <w:szCs w:val="20"/>
              </w:rPr>
              <w:t>odi</w:t>
            </w:r>
          </w:p>
          <w:p w14:paraId="44C8CD54" w14:textId="77777777" w:rsidR="00E74522" w:rsidRPr="00492C04" w:rsidRDefault="00E74522" w:rsidP="00E74522">
            <w:pPr>
              <w:widowControl w:val="0"/>
              <w:spacing w:before="20" w:after="0" w:line="240" w:lineRule="exact"/>
              <w:ind w:right="205"/>
              <w:rPr>
                <w:rFonts w:cs="Calibri"/>
                <w:sz w:val="20"/>
                <w:szCs w:val="20"/>
              </w:rPr>
            </w:pPr>
            <w:r w:rsidRPr="00492C04">
              <w:rPr>
                <w:rFonts w:cs="Calibri"/>
                <w:color w:val="231F20"/>
                <w:sz w:val="20"/>
                <w:szCs w:val="20"/>
              </w:rPr>
              <w:t xml:space="preserve">3.b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i</w:t>
            </w:r>
            <w:r w:rsidRPr="00492C04">
              <w:rPr>
                <w:rFonts w:cs="Calibri"/>
                <w:color w:val="231F20"/>
                <w:spacing w:val="-2"/>
                <w:sz w:val="20"/>
                <w:szCs w:val="20"/>
              </w:rPr>
              <w:t>zv</w:t>
            </w:r>
            <w:r w:rsidRPr="00492C04">
              <w:rPr>
                <w:rFonts w:cs="Calibri"/>
                <w:color w:val="231F20"/>
                <w:sz w:val="20"/>
                <w:szCs w:val="20"/>
              </w:rPr>
              <w:t>orima (usmen</w:t>
            </w:r>
            <w:r w:rsidR="00EC3EF0" w:rsidRPr="00492C04">
              <w:rPr>
                <w:rFonts w:cs="Calibri"/>
                <w:color w:val="231F20"/>
                <w:sz w:val="20"/>
                <w:szCs w:val="20"/>
              </w:rPr>
              <w:t>im</w:t>
            </w:r>
            <w:r w:rsidRPr="00492C04">
              <w:rPr>
                <w:rFonts w:cs="Calibri"/>
                <w:color w:val="231F20"/>
                <w:sz w:val="20"/>
                <w:szCs w:val="20"/>
              </w:rPr>
              <w:t>, pisan</w:t>
            </w:r>
            <w:r w:rsidR="00EC3EF0" w:rsidRPr="00492C04">
              <w:rPr>
                <w:rFonts w:cs="Calibri"/>
                <w:color w:val="231F20"/>
                <w:sz w:val="20"/>
                <w:szCs w:val="20"/>
              </w:rPr>
              <w:t>im</w:t>
            </w:r>
            <w:r w:rsidRPr="00492C04">
              <w:rPr>
                <w:rFonts w:cs="Calibri"/>
                <w:color w:val="231F20"/>
                <w:sz w:val="20"/>
                <w:szCs w:val="20"/>
              </w:rPr>
              <w:t>, vi</w:t>
            </w:r>
            <w:r w:rsidRPr="00492C04">
              <w:rPr>
                <w:rFonts w:cs="Calibri"/>
                <w:color w:val="231F20"/>
                <w:spacing w:val="-1"/>
                <w:sz w:val="20"/>
                <w:szCs w:val="20"/>
              </w:rPr>
              <w:t>z</w:t>
            </w:r>
            <w:r w:rsidRPr="00492C04">
              <w:rPr>
                <w:rFonts w:cs="Calibri"/>
                <w:color w:val="231F20"/>
                <w:sz w:val="20"/>
                <w:szCs w:val="20"/>
              </w:rPr>
              <w:t>ualn</w:t>
            </w:r>
            <w:r w:rsidR="00EC3EF0" w:rsidRPr="00492C04">
              <w:rPr>
                <w:rFonts w:cs="Calibri"/>
                <w:color w:val="231F20"/>
                <w:sz w:val="20"/>
                <w:szCs w:val="20"/>
              </w:rPr>
              <w:t>im</w:t>
            </w:r>
            <w:r w:rsidRPr="00492C04">
              <w:rPr>
                <w:rFonts w:cs="Calibri"/>
                <w:color w:val="231F20"/>
                <w:sz w:val="20"/>
                <w:szCs w:val="20"/>
              </w:rPr>
              <w:t>, dijag</w:t>
            </w:r>
            <w:r w:rsidRPr="00492C04">
              <w:rPr>
                <w:rFonts w:cs="Calibri"/>
                <w:color w:val="231F20"/>
                <w:spacing w:val="-4"/>
                <w:sz w:val="20"/>
                <w:szCs w:val="20"/>
              </w:rPr>
              <w:t>r</w:t>
            </w:r>
            <w:r w:rsidRPr="00492C04">
              <w:rPr>
                <w:rFonts w:cs="Calibri"/>
                <w:color w:val="231F20"/>
                <w:sz w:val="20"/>
                <w:szCs w:val="20"/>
              </w:rPr>
              <w:t>ams</w:t>
            </w:r>
            <w:r w:rsidRPr="00492C04">
              <w:rPr>
                <w:rFonts w:cs="Calibri"/>
                <w:color w:val="231F20"/>
                <w:spacing w:val="-7"/>
                <w:sz w:val="20"/>
                <w:szCs w:val="20"/>
              </w:rPr>
              <w:t>k</w:t>
            </w:r>
            <w:r w:rsidR="00EC3EF0" w:rsidRPr="00492C04">
              <w:rPr>
                <w:rFonts w:cs="Calibri"/>
                <w:color w:val="231F20"/>
                <w:spacing w:val="-7"/>
                <w:sz w:val="20"/>
                <w:szCs w:val="20"/>
              </w:rPr>
              <w:t>im</w:t>
            </w:r>
            <w:r w:rsidRPr="00492C04">
              <w:rPr>
                <w:rFonts w:cs="Calibri"/>
                <w:color w:val="231F20"/>
                <w:sz w:val="20"/>
                <w:szCs w:val="20"/>
              </w:rPr>
              <w:t xml:space="preserve"> i sl.) 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w:t>
            </w:r>
            <w:r w:rsidRPr="00492C04">
              <w:rPr>
                <w:rFonts w:cs="Calibri"/>
                <w:color w:val="231F20"/>
                <w:spacing w:val="-4"/>
                <w:sz w:val="20"/>
                <w:szCs w:val="20"/>
              </w:rPr>
              <w:t>r</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a i</w:t>
            </w:r>
            <w:r w:rsidRPr="00492C04">
              <w:rPr>
                <w:rFonts w:cs="Calibri"/>
                <w:color w:val="231F20"/>
                <w:spacing w:val="-1"/>
                <w:sz w:val="20"/>
                <w:szCs w:val="20"/>
              </w:rPr>
              <w:t>n</w:t>
            </w:r>
            <w:r w:rsidRPr="00492C04">
              <w:rPr>
                <w:rFonts w:cs="Calibri"/>
                <w:color w:val="231F20"/>
                <w:spacing w:val="-4"/>
                <w:sz w:val="20"/>
                <w:szCs w:val="20"/>
              </w:rPr>
              <w:t>f</w:t>
            </w:r>
            <w:r w:rsidRPr="00492C04">
              <w:rPr>
                <w:rFonts w:cs="Calibri"/>
                <w:color w:val="231F20"/>
                <w:sz w:val="20"/>
                <w:szCs w:val="20"/>
              </w:rPr>
              <w:t>ormacije p</w:t>
            </w:r>
            <w:r w:rsidRPr="00492C04">
              <w:rPr>
                <w:rFonts w:cs="Calibri"/>
                <w:color w:val="231F20"/>
                <w:spacing w:val="-3"/>
                <w:sz w:val="20"/>
                <w:szCs w:val="20"/>
              </w:rPr>
              <w:t>r</w:t>
            </w:r>
            <w:r w:rsidRPr="00492C04">
              <w:rPr>
                <w:rFonts w:cs="Calibri"/>
                <w:color w:val="231F20"/>
                <w:sz w:val="20"/>
                <w:szCs w:val="20"/>
              </w:rPr>
              <w:t>ema bitno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 upot</w:t>
            </w:r>
            <w:r w:rsidRPr="00492C04">
              <w:rPr>
                <w:rFonts w:cs="Calibri"/>
                <w:color w:val="231F20"/>
                <w:spacing w:val="-3"/>
                <w:sz w:val="20"/>
                <w:szCs w:val="20"/>
              </w:rPr>
              <w:t>r</w:t>
            </w:r>
            <w:r w:rsidRPr="00492C04">
              <w:rPr>
                <w:rFonts w:cs="Calibri"/>
                <w:color w:val="231F20"/>
                <w:sz w:val="20"/>
                <w:szCs w:val="20"/>
              </w:rPr>
              <w:t>eblji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ti</w:t>
            </w:r>
          </w:p>
          <w:p w14:paraId="6679E5C2" w14:textId="77777777" w:rsidR="00E74522" w:rsidRPr="00492C04" w:rsidRDefault="00E74522" w:rsidP="00E74522">
            <w:pPr>
              <w:widowControl w:val="0"/>
              <w:spacing w:before="20" w:after="0" w:line="240" w:lineRule="exact"/>
              <w:ind w:right="828"/>
              <w:rPr>
                <w:rFonts w:cs="Calibri"/>
                <w:sz w:val="20"/>
                <w:szCs w:val="20"/>
              </w:rPr>
            </w:pPr>
            <w:r w:rsidRPr="00492C04">
              <w:rPr>
                <w:rFonts w:cs="Calibri"/>
                <w:color w:val="231F20"/>
                <w:sz w:val="20"/>
                <w:szCs w:val="20"/>
              </w:rPr>
              <w:t>3.c i</w:t>
            </w:r>
            <w:r w:rsidRPr="00492C04">
              <w:rPr>
                <w:rFonts w:cs="Calibri"/>
                <w:color w:val="231F20"/>
                <w:spacing w:val="-2"/>
                <w:sz w:val="20"/>
                <w:szCs w:val="20"/>
              </w:rPr>
              <w:t>z</w:t>
            </w:r>
            <w:r w:rsidRPr="00492C04">
              <w:rPr>
                <w:rFonts w:cs="Calibri"/>
                <w:color w:val="231F20"/>
                <w:sz w:val="20"/>
                <w:szCs w:val="20"/>
              </w:rPr>
              <w:t>g</w:t>
            </w:r>
            <w:r w:rsidRPr="00492C04">
              <w:rPr>
                <w:rFonts w:cs="Calibri"/>
                <w:color w:val="231F20"/>
                <w:spacing w:val="-4"/>
                <w:sz w:val="20"/>
                <w:szCs w:val="20"/>
              </w:rPr>
              <w:t>r</w:t>
            </w:r>
            <w:r w:rsidRPr="00492C04">
              <w:rPr>
                <w:rFonts w:cs="Calibri"/>
                <w:color w:val="231F20"/>
                <w:sz w:val="20"/>
                <w:szCs w:val="20"/>
              </w:rPr>
              <w:t>ađuje osn</w:t>
            </w:r>
            <w:r w:rsidRPr="00492C04">
              <w:rPr>
                <w:rFonts w:cs="Calibri"/>
                <w:color w:val="231F20"/>
                <w:spacing w:val="-1"/>
                <w:sz w:val="20"/>
                <w:szCs w:val="20"/>
              </w:rPr>
              <w:t>o</w:t>
            </w:r>
            <w:r w:rsidRPr="00492C04">
              <w:rPr>
                <w:rFonts w:cs="Calibri"/>
                <w:color w:val="231F20"/>
                <w:sz w:val="20"/>
                <w:szCs w:val="20"/>
              </w:rPr>
              <w:t xml:space="preserve">vne </w:t>
            </w:r>
            <w:r w:rsidRPr="00492C04">
              <w:rPr>
                <w:rFonts w:cs="Calibri"/>
                <w:color w:val="231F20"/>
                <w:spacing w:val="-7"/>
                <w:sz w:val="20"/>
                <w:szCs w:val="20"/>
              </w:rPr>
              <w:t>k</w:t>
            </w:r>
            <w:r w:rsidRPr="00492C04">
              <w:rPr>
                <w:rFonts w:cs="Calibri"/>
                <w:color w:val="231F20"/>
                <w:sz w:val="20"/>
                <w:szCs w:val="20"/>
              </w:rPr>
              <w:t>omp</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encije i</w:t>
            </w:r>
            <w:r w:rsidRPr="00492C04">
              <w:rPr>
                <w:rFonts w:cs="Calibri"/>
                <w:color w:val="231F20"/>
                <w:spacing w:val="-1"/>
                <w:sz w:val="20"/>
                <w:szCs w:val="20"/>
              </w:rPr>
              <w:t>n</w:t>
            </w:r>
            <w:r w:rsidRPr="00492C04">
              <w:rPr>
                <w:rFonts w:cs="Calibri"/>
                <w:color w:val="231F20"/>
                <w:spacing w:val="-4"/>
                <w:sz w:val="20"/>
                <w:szCs w:val="20"/>
              </w:rPr>
              <w:t>f</w:t>
            </w:r>
            <w:r w:rsidRPr="00492C04">
              <w:rPr>
                <w:rFonts w:cs="Calibri"/>
                <w:color w:val="231F20"/>
                <w:sz w:val="20"/>
                <w:szCs w:val="20"/>
              </w:rPr>
              <w:t>orm</w:t>
            </w:r>
            <w:r w:rsidRPr="00492C04">
              <w:rPr>
                <w:rFonts w:cs="Calibri"/>
                <w:color w:val="231F20"/>
                <w:spacing w:val="-2"/>
                <w:sz w:val="20"/>
                <w:szCs w:val="20"/>
              </w:rPr>
              <w:t>a</w:t>
            </w:r>
            <w:r w:rsidRPr="00492C04">
              <w:rPr>
                <w:rFonts w:cs="Calibri"/>
                <w:color w:val="231F20"/>
                <w:sz w:val="20"/>
                <w:szCs w:val="20"/>
              </w:rPr>
              <w:t>tič</w:t>
            </w:r>
            <w:r w:rsidRPr="00492C04">
              <w:rPr>
                <w:rFonts w:cs="Calibri"/>
                <w:color w:val="231F20"/>
                <w:spacing w:val="-7"/>
                <w:sz w:val="20"/>
                <w:szCs w:val="20"/>
              </w:rPr>
              <w:t>k</w:t>
            </w:r>
            <w:r w:rsidRPr="00492C04">
              <w:rPr>
                <w:rFonts w:cs="Calibri"/>
                <w:color w:val="231F20"/>
                <w:sz w:val="20"/>
                <w:szCs w:val="20"/>
              </w:rPr>
              <w:t>e pismeno</w:t>
            </w:r>
            <w:r w:rsidRPr="00492C04">
              <w:rPr>
                <w:rFonts w:cs="Calibri"/>
                <w:color w:val="231F20"/>
                <w:spacing w:val="-2"/>
                <w:sz w:val="20"/>
                <w:szCs w:val="20"/>
              </w:rPr>
              <w:t>s</w:t>
            </w:r>
            <w:r w:rsidRPr="00492C04">
              <w:rPr>
                <w:rFonts w:cs="Calibri"/>
                <w:color w:val="231F20"/>
                <w:sz w:val="20"/>
                <w:szCs w:val="20"/>
              </w:rPr>
              <w:t>ti.</w:t>
            </w:r>
          </w:p>
        </w:tc>
      </w:tr>
      <w:tr w:rsidR="00E74522" w:rsidRPr="00492C04" w14:paraId="20990351" w14:textId="77777777" w:rsidTr="0085168E">
        <w:trPr>
          <w:trHeight w:hRule="exact" w:val="3973"/>
        </w:trPr>
        <w:tc>
          <w:tcPr>
            <w:tcW w:w="4679" w:type="dxa"/>
            <w:gridSpan w:val="2"/>
            <w:tcBorders>
              <w:top w:val="dotted" w:sz="4" w:space="0" w:color="auto"/>
              <w:left w:val="dotted" w:sz="4" w:space="0" w:color="auto"/>
              <w:bottom w:val="dotted" w:sz="4" w:space="0" w:color="auto"/>
              <w:right w:val="dotted" w:sz="4" w:space="0" w:color="auto"/>
            </w:tcBorders>
          </w:tcPr>
          <w:p w14:paraId="01861993" w14:textId="77777777" w:rsidR="00E74522" w:rsidRPr="00492C04" w:rsidRDefault="00E74522" w:rsidP="00E74522">
            <w:pPr>
              <w:widowControl w:val="0"/>
              <w:spacing w:before="2" w:after="0" w:line="110" w:lineRule="exact"/>
              <w:rPr>
                <w:rFonts w:asciiTheme="minorHAnsi" w:eastAsiaTheme="minorHAnsi" w:hAnsiTheme="minorHAnsi" w:cstheme="minorBidi"/>
                <w:sz w:val="11"/>
                <w:szCs w:val="11"/>
              </w:rPr>
            </w:pPr>
          </w:p>
          <w:p w14:paraId="108FD8B9"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979ED26"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58BBC22"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CBD472E" w14:textId="77777777" w:rsidR="00E74522" w:rsidRPr="00492C04" w:rsidRDefault="00E74522" w:rsidP="00E74522">
            <w:pPr>
              <w:widowControl w:val="0"/>
              <w:spacing w:after="0" w:line="240" w:lineRule="exact"/>
              <w:ind w:right="623"/>
              <w:rPr>
                <w:rFonts w:cs="Calibri"/>
                <w:sz w:val="20"/>
                <w:szCs w:val="20"/>
              </w:rPr>
            </w:pPr>
            <w:r w:rsidRPr="00492C04">
              <w:rPr>
                <w:rFonts w:cs="Calibri"/>
                <w:color w:val="231F20"/>
                <w:sz w:val="20"/>
                <w:szCs w:val="20"/>
              </w:rPr>
              <w:t>4.a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4"/>
                <w:sz w:val="20"/>
                <w:szCs w:val="20"/>
              </w:rPr>
              <w:t>r</w:t>
            </w:r>
            <w:r w:rsidRPr="00492C04">
              <w:rPr>
                <w:rFonts w:cs="Calibri"/>
                <w:color w:val="231F20"/>
                <w:sz w:val="20"/>
                <w:szCs w:val="20"/>
              </w:rPr>
              <w:t>ad</w:t>
            </w:r>
            <w:r w:rsidRPr="00492C04">
              <w:rPr>
                <w:rFonts w:cs="Calibri"/>
                <w:color w:val="231F20"/>
                <w:spacing w:val="-2"/>
                <w:sz w:val="20"/>
                <w:szCs w:val="20"/>
              </w:rPr>
              <w:t>o</w:t>
            </w:r>
            <w:r w:rsidRPr="00492C04">
              <w:rPr>
                <w:rFonts w:cs="Calibri"/>
                <w:color w:val="231F20"/>
                <w:sz w:val="20"/>
                <w:szCs w:val="20"/>
              </w:rPr>
              <w:t>znalo</w:t>
            </w:r>
            <w:r w:rsidRPr="00492C04">
              <w:rPr>
                <w:rFonts w:cs="Calibri"/>
                <w:color w:val="231F20"/>
                <w:spacing w:val="-2"/>
                <w:sz w:val="20"/>
                <w:szCs w:val="20"/>
              </w:rPr>
              <w:t>s</w:t>
            </w:r>
            <w:r w:rsidRPr="00492C04">
              <w:rPr>
                <w:rFonts w:cs="Calibri"/>
                <w:color w:val="231F20"/>
                <w:sz w:val="20"/>
                <w:szCs w:val="20"/>
              </w:rPr>
              <w:t>t,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w:t>
            </w:r>
            <w:r w:rsidRPr="00492C04">
              <w:rPr>
                <w:rFonts w:cs="Calibri"/>
                <w:color w:val="231F20"/>
                <w:spacing w:val="-2"/>
                <w:sz w:val="20"/>
                <w:szCs w:val="20"/>
              </w:rPr>
              <w:t>s</w:t>
            </w:r>
            <w:r w:rsidRPr="00492C04">
              <w:rPr>
                <w:rFonts w:cs="Calibri"/>
                <w:color w:val="231F20"/>
                <w:sz w:val="20"/>
                <w:szCs w:val="20"/>
              </w:rPr>
              <w:t>t i spo</w:t>
            </w:r>
            <w:r w:rsidRPr="00492C04">
              <w:rPr>
                <w:rFonts w:cs="Calibri"/>
                <w:color w:val="231F20"/>
                <w:spacing w:val="-1"/>
                <w:sz w:val="20"/>
                <w:szCs w:val="20"/>
              </w:rPr>
              <w:t>n</w:t>
            </w:r>
            <w:r w:rsidRPr="00492C04">
              <w:rPr>
                <w:rFonts w:cs="Calibri"/>
                <w:color w:val="231F20"/>
                <w:spacing w:val="-2"/>
                <w:sz w:val="20"/>
                <w:szCs w:val="20"/>
              </w:rPr>
              <w:t>t</w:t>
            </w:r>
            <w:r w:rsidRPr="00492C04">
              <w:rPr>
                <w:rFonts w:cs="Calibri"/>
                <w:color w:val="231F20"/>
                <w:sz w:val="20"/>
                <w:szCs w:val="20"/>
              </w:rPr>
              <w:t xml:space="preserve">ano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2"/>
                <w:sz w:val="20"/>
                <w:szCs w:val="20"/>
              </w:rPr>
              <w:t>s</w:t>
            </w:r>
            <w:r w:rsidRPr="00492C04">
              <w:rPr>
                <w:rFonts w:cs="Calibri"/>
                <w:color w:val="231F20"/>
                <w:sz w:val="20"/>
                <w:szCs w:val="20"/>
              </w:rPr>
              <w:t>tje</w:t>
            </w:r>
            <w:r w:rsidRPr="00492C04">
              <w:rPr>
                <w:rFonts w:cs="Calibri"/>
                <w:color w:val="231F20"/>
                <w:spacing w:val="-2"/>
                <w:sz w:val="20"/>
                <w:szCs w:val="20"/>
              </w:rPr>
              <w:t>c</w:t>
            </w:r>
            <w:r w:rsidRPr="00492C04">
              <w:rPr>
                <w:rFonts w:cs="Calibri"/>
                <w:color w:val="231F20"/>
                <w:sz w:val="20"/>
                <w:szCs w:val="20"/>
              </w:rPr>
              <w:t>anje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znanja</w:t>
            </w:r>
          </w:p>
          <w:p w14:paraId="34609FF4" w14:textId="77777777" w:rsidR="00E74522" w:rsidRPr="00492C04" w:rsidRDefault="00E74522" w:rsidP="00E74522">
            <w:pPr>
              <w:widowControl w:val="0"/>
              <w:spacing w:before="20" w:after="0" w:line="240" w:lineRule="exact"/>
              <w:ind w:right="571"/>
              <w:rPr>
                <w:rFonts w:cs="Calibri"/>
                <w:sz w:val="20"/>
                <w:szCs w:val="20"/>
              </w:rPr>
            </w:pPr>
            <w:r w:rsidRPr="00492C04">
              <w:rPr>
                <w:rFonts w:cs="Calibri"/>
                <w:color w:val="231F20"/>
                <w:sz w:val="20"/>
                <w:szCs w:val="20"/>
              </w:rPr>
              <w:t>4.b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uje učenje u vrtiću</w:t>
            </w:r>
            <w:r w:rsidRPr="00492C04">
              <w:rPr>
                <w:rFonts w:cs="Calibri"/>
                <w:color w:val="231F20"/>
                <w:spacing w:val="-5"/>
                <w:sz w:val="20"/>
                <w:szCs w:val="20"/>
              </w:rPr>
              <w:t xml:space="preserve"> </w:t>
            </w:r>
            <w:r w:rsidRPr="00492C04">
              <w:rPr>
                <w:rFonts w:cs="Calibri"/>
                <w:color w:val="231F20"/>
                <w:sz w:val="20"/>
                <w:szCs w:val="20"/>
              </w:rPr>
              <w:t>s is</w:t>
            </w:r>
            <w:r w:rsidRPr="00492C04">
              <w:rPr>
                <w:rFonts w:cs="Calibri"/>
                <w:color w:val="231F20"/>
                <w:spacing w:val="-2"/>
                <w:sz w:val="20"/>
                <w:szCs w:val="20"/>
              </w:rPr>
              <w:t>k</w:t>
            </w:r>
            <w:r w:rsidRPr="00492C04">
              <w:rPr>
                <w:rFonts w:cs="Calibri"/>
                <w:color w:val="231F20"/>
                <w:sz w:val="20"/>
                <w:szCs w:val="20"/>
              </w:rPr>
              <w:t>u</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om iz </w:t>
            </w:r>
            <w:r w:rsidRPr="00492C04">
              <w:rPr>
                <w:rFonts w:cs="Calibri"/>
                <w:color w:val="231F20"/>
                <w:spacing w:val="-2"/>
                <w:sz w:val="20"/>
                <w:szCs w:val="20"/>
              </w:rPr>
              <w:t>k</w:t>
            </w:r>
            <w:r w:rsidRPr="00492C04">
              <w:rPr>
                <w:rFonts w:cs="Calibri"/>
                <w:color w:val="231F20"/>
                <w:sz w:val="20"/>
                <w:szCs w:val="20"/>
              </w:rPr>
              <w:t>uće i drugih okružja</w:t>
            </w:r>
          </w:p>
          <w:p w14:paraId="79E5315F" w14:textId="77777777" w:rsidR="00E74522" w:rsidRPr="00492C04" w:rsidRDefault="00E74522" w:rsidP="00EC3EF0">
            <w:pPr>
              <w:widowControl w:val="0"/>
              <w:spacing w:before="20" w:after="0" w:line="240" w:lineRule="exact"/>
              <w:ind w:right="571"/>
              <w:rPr>
                <w:rFonts w:cs="Calibri"/>
                <w:sz w:val="20"/>
                <w:szCs w:val="20"/>
              </w:rPr>
            </w:pPr>
            <w:r w:rsidRPr="00492C04">
              <w:rPr>
                <w:rFonts w:cs="Calibri"/>
                <w:color w:val="231F20"/>
                <w:sz w:val="20"/>
                <w:szCs w:val="20"/>
              </w:rPr>
              <w:t>4.c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sudjel</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 xml:space="preserve">anje u </w:t>
            </w:r>
            <w:r w:rsidRPr="00492C04">
              <w:rPr>
                <w:rFonts w:cs="Calibri"/>
                <w:color w:val="231F20"/>
                <w:spacing w:val="-4"/>
                <w:sz w:val="20"/>
                <w:szCs w:val="20"/>
              </w:rPr>
              <w:t>r</w:t>
            </w:r>
            <w:r w:rsidRPr="00492C04">
              <w:rPr>
                <w:rFonts w:cs="Calibri"/>
                <w:color w:val="231F20"/>
                <w:sz w:val="20"/>
                <w:szCs w:val="20"/>
              </w:rPr>
              <w:t>adnim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od</w:t>
            </w:r>
            <w:r w:rsidRPr="00492C04">
              <w:rPr>
                <w:rFonts w:cs="Calibri"/>
                <w:color w:val="231F20"/>
                <w:spacing w:val="-1"/>
                <w:sz w:val="20"/>
                <w:szCs w:val="20"/>
              </w:rPr>
              <w:t>g</w:t>
            </w:r>
            <w:r w:rsidRPr="00492C04">
              <w:rPr>
                <w:rFonts w:cs="Calibri"/>
                <w:color w:val="231F20"/>
                <w:sz w:val="20"/>
                <w:szCs w:val="20"/>
              </w:rPr>
              <w:t>ojne s</w:t>
            </w:r>
            <w:r w:rsidRPr="00492C04">
              <w:rPr>
                <w:rFonts w:cs="Calibri"/>
                <w:color w:val="231F20"/>
                <w:spacing w:val="-2"/>
                <w:sz w:val="20"/>
                <w:szCs w:val="20"/>
              </w:rPr>
              <w:t>k</w:t>
            </w:r>
            <w:r w:rsidRPr="00492C04">
              <w:rPr>
                <w:rFonts w:cs="Calibri"/>
                <w:color w:val="231F20"/>
                <w:sz w:val="20"/>
                <w:szCs w:val="20"/>
              </w:rPr>
              <w:t>upine</w:t>
            </w:r>
          </w:p>
        </w:tc>
        <w:tc>
          <w:tcPr>
            <w:tcW w:w="4961" w:type="dxa"/>
            <w:tcBorders>
              <w:top w:val="dotted" w:sz="4" w:space="0" w:color="auto"/>
              <w:left w:val="dotted" w:sz="4" w:space="0" w:color="auto"/>
              <w:bottom w:val="dotted" w:sz="4" w:space="0" w:color="auto"/>
              <w:right w:val="dotted" w:sz="4" w:space="0" w:color="auto"/>
            </w:tcBorders>
          </w:tcPr>
          <w:p w14:paraId="68A412A1" w14:textId="77777777" w:rsidR="00E74522" w:rsidRPr="00492C04" w:rsidRDefault="00E74522" w:rsidP="00E74522">
            <w:pPr>
              <w:widowControl w:val="0"/>
              <w:spacing w:before="2" w:after="0" w:line="100" w:lineRule="exact"/>
              <w:rPr>
                <w:rFonts w:asciiTheme="minorHAnsi" w:eastAsiaTheme="minorHAnsi" w:hAnsiTheme="minorHAnsi" w:cstheme="minorBidi"/>
                <w:sz w:val="10"/>
                <w:szCs w:val="10"/>
              </w:rPr>
            </w:pPr>
          </w:p>
          <w:p w14:paraId="796B93E9" w14:textId="77777777" w:rsidR="00E74522" w:rsidRPr="00492C04" w:rsidRDefault="00E74522" w:rsidP="00E74522">
            <w:pPr>
              <w:widowControl w:val="0"/>
              <w:spacing w:after="0" w:line="240" w:lineRule="exact"/>
              <w:ind w:right="620"/>
              <w:rPr>
                <w:rFonts w:cs="Calibri"/>
                <w:sz w:val="20"/>
                <w:szCs w:val="20"/>
              </w:rPr>
            </w:pPr>
            <w:r w:rsidRPr="00492C04">
              <w:rPr>
                <w:rFonts w:cs="Calibri"/>
                <w:color w:val="231F20"/>
                <w:sz w:val="20"/>
                <w:szCs w:val="20"/>
              </w:rPr>
              <w:t>4.a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4"/>
                <w:sz w:val="20"/>
                <w:szCs w:val="20"/>
              </w:rPr>
              <w:t>r</w:t>
            </w:r>
            <w:r w:rsidRPr="00492C04">
              <w:rPr>
                <w:rFonts w:cs="Calibri"/>
                <w:color w:val="231F20"/>
                <w:sz w:val="20"/>
                <w:szCs w:val="20"/>
              </w:rPr>
              <w:t>ad</w:t>
            </w:r>
            <w:r w:rsidRPr="00492C04">
              <w:rPr>
                <w:rFonts w:cs="Calibri"/>
                <w:color w:val="231F20"/>
                <w:spacing w:val="-2"/>
                <w:sz w:val="20"/>
                <w:szCs w:val="20"/>
              </w:rPr>
              <w:t>o</w:t>
            </w:r>
            <w:r w:rsidRPr="00492C04">
              <w:rPr>
                <w:rFonts w:cs="Calibri"/>
                <w:color w:val="231F20"/>
                <w:sz w:val="20"/>
                <w:szCs w:val="20"/>
              </w:rPr>
              <w:t>znalo</w:t>
            </w:r>
            <w:r w:rsidRPr="00492C04">
              <w:rPr>
                <w:rFonts w:cs="Calibri"/>
                <w:color w:val="231F20"/>
                <w:spacing w:val="-2"/>
                <w:sz w:val="20"/>
                <w:szCs w:val="20"/>
              </w:rPr>
              <w:t>s</w:t>
            </w:r>
            <w:r w:rsidRPr="00492C04">
              <w:rPr>
                <w:rFonts w:cs="Calibri"/>
                <w:color w:val="231F20"/>
                <w:sz w:val="20"/>
                <w:szCs w:val="20"/>
              </w:rPr>
              <w:t>t, ot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eno</w:t>
            </w:r>
            <w:r w:rsidRPr="00492C04">
              <w:rPr>
                <w:rFonts w:cs="Calibri"/>
                <w:color w:val="231F20"/>
                <w:spacing w:val="-2"/>
                <w:sz w:val="20"/>
                <w:szCs w:val="20"/>
              </w:rPr>
              <w:t>s</w:t>
            </w:r>
            <w:r w:rsidRPr="00492C04">
              <w:rPr>
                <w:rFonts w:cs="Calibri"/>
                <w:color w:val="231F20"/>
                <w:sz w:val="20"/>
                <w:szCs w:val="20"/>
              </w:rPr>
              <w:t xml:space="preserve">t i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2"/>
                <w:sz w:val="20"/>
                <w:szCs w:val="20"/>
              </w:rPr>
              <w:t>s</w:t>
            </w:r>
            <w:r w:rsidRPr="00492C04">
              <w:rPr>
                <w:rFonts w:cs="Calibri"/>
                <w:color w:val="231F20"/>
                <w:sz w:val="20"/>
                <w:szCs w:val="20"/>
              </w:rPr>
              <w:t>tje</w:t>
            </w:r>
            <w:r w:rsidRPr="00492C04">
              <w:rPr>
                <w:rFonts w:cs="Calibri"/>
                <w:color w:val="231F20"/>
                <w:spacing w:val="-2"/>
                <w:sz w:val="20"/>
                <w:szCs w:val="20"/>
              </w:rPr>
              <w:t>c</w:t>
            </w:r>
            <w:r w:rsidRPr="00492C04">
              <w:rPr>
                <w:rFonts w:cs="Calibri"/>
                <w:color w:val="231F20"/>
                <w:sz w:val="20"/>
                <w:szCs w:val="20"/>
              </w:rPr>
              <w:t>anje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znanja s utvrđenim ciljem učenja</w:t>
            </w:r>
          </w:p>
          <w:p w14:paraId="2F16414A" w14:textId="77777777" w:rsidR="00E74522" w:rsidRPr="00492C04" w:rsidRDefault="00E74522" w:rsidP="00E74522">
            <w:pPr>
              <w:widowControl w:val="0"/>
              <w:spacing w:before="20" w:after="0" w:line="240" w:lineRule="exact"/>
              <w:ind w:right="251"/>
              <w:rPr>
                <w:rFonts w:cs="Calibri"/>
                <w:sz w:val="20"/>
                <w:szCs w:val="20"/>
              </w:rPr>
            </w:pPr>
            <w:r w:rsidRPr="00492C04">
              <w:rPr>
                <w:rFonts w:cs="Calibri"/>
                <w:color w:val="231F20"/>
                <w:sz w:val="20"/>
                <w:szCs w:val="20"/>
              </w:rPr>
              <w:t>4.b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u</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ajno</w:t>
            </w:r>
            <w:r w:rsidRPr="00492C04">
              <w:rPr>
                <w:rFonts w:cs="Calibri"/>
                <w:color w:val="231F20"/>
                <w:spacing w:val="-2"/>
                <w:sz w:val="20"/>
                <w:szCs w:val="20"/>
              </w:rPr>
              <w:t>s</w:t>
            </w:r>
            <w:r w:rsidRPr="00492C04">
              <w:rPr>
                <w:rFonts w:cs="Calibri"/>
                <w:color w:val="231F20"/>
                <w:sz w:val="20"/>
                <w:szCs w:val="20"/>
              </w:rPr>
              <w:t>t u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 xml:space="preserve">i </w:t>
            </w:r>
            <w:r w:rsidRPr="00492C04">
              <w:rPr>
                <w:rFonts w:cs="Calibri"/>
                <w:color w:val="231F20"/>
                <w:spacing w:val="-3"/>
                <w:sz w:val="20"/>
                <w:szCs w:val="20"/>
              </w:rPr>
              <w:t>z</w:t>
            </w:r>
            <w:r w:rsidRPr="00492C04">
              <w:rPr>
                <w:rFonts w:cs="Calibri"/>
                <w:color w:val="231F20"/>
                <w:sz w:val="20"/>
                <w:szCs w:val="20"/>
              </w:rPr>
              <w:t>ad</w:t>
            </w:r>
            <w:r w:rsidRPr="00492C04">
              <w:rPr>
                <w:rFonts w:cs="Calibri"/>
                <w:color w:val="231F20"/>
                <w:spacing w:val="-2"/>
                <w:sz w:val="20"/>
                <w:szCs w:val="20"/>
              </w:rPr>
              <w:t>at</w:t>
            </w:r>
            <w:r w:rsidRPr="00492C04">
              <w:rPr>
                <w:rFonts w:cs="Calibri"/>
                <w:color w:val="231F20"/>
                <w:sz w:val="20"/>
                <w:szCs w:val="20"/>
              </w:rPr>
              <w:t>cima od</w:t>
            </w:r>
            <w:r w:rsidRPr="00492C04">
              <w:rPr>
                <w:rFonts w:cs="Calibri"/>
                <w:color w:val="231F20"/>
                <w:spacing w:val="-1"/>
                <w:sz w:val="20"/>
                <w:szCs w:val="20"/>
              </w:rPr>
              <w:t>g</w:t>
            </w:r>
            <w:r w:rsidRPr="00492C04">
              <w:rPr>
                <w:rFonts w:cs="Calibri"/>
                <w:color w:val="231F20"/>
                <w:sz w:val="20"/>
                <w:szCs w:val="20"/>
              </w:rPr>
              <w:t>ojne s</w:t>
            </w:r>
            <w:r w:rsidRPr="00492C04">
              <w:rPr>
                <w:rFonts w:cs="Calibri"/>
                <w:color w:val="231F20"/>
                <w:spacing w:val="-2"/>
                <w:sz w:val="20"/>
                <w:szCs w:val="20"/>
              </w:rPr>
              <w:t>k</w:t>
            </w:r>
            <w:r w:rsidRPr="00492C04">
              <w:rPr>
                <w:rFonts w:cs="Calibri"/>
                <w:color w:val="231F20"/>
                <w:sz w:val="20"/>
                <w:szCs w:val="20"/>
              </w:rPr>
              <w:t xml:space="preserve">upine i u drugim okružjima, uključujući i </w:t>
            </w:r>
            <w:r w:rsidRPr="00492C04">
              <w:rPr>
                <w:rFonts w:cs="Calibri"/>
                <w:color w:val="231F20"/>
                <w:spacing w:val="-1"/>
                <w:sz w:val="20"/>
                <w:szCs w:val="20"/>
              </w:rPr>
              <w:t>t</w:t>
            </w:r>
            <w:r w:rsidRPr="00492C04">
              <w:rPr>
                <w:rFonts w:cs="Calibri"/>
                <w:color w:val="231F20"/>
                <w:spacing w:val="-2"/>
                <w:sz w:val="20"/>
                <w:szCs w:val="20"/>
              </w:rPr>
              <w:t>e</w:t>
            </w:r>
            <w:r w:rsidRPr="00492C04">
              <w:rPr>
                <w:rFonts w:cs="Calibri"/>
                <w:color w:val="231F20"/>
                <w:spacing w:val="-4"/>
                <w:sz w:val="20"/>
                <w:szCs w:val="20"/>
              </w:rPr>
              <w:t>ž</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7"/>
                <w:sz w:val="20"/>
                <w:szCs w:val="20"/>
              </w:rPr>
              <w:t>k</w:t>
            </w:r>
            <w:r w:rsidRPr="00492C04">
              <w:rPr>
                <w:rFonts w:cs="Calibri"/>
                <w:color w:val="231F20"/>
                <w:sz w:val="20"/>
                <w:szCs w:val="20"/>
              </w:rPr>
              <w:t>o i</w:t>
            </w:r>
            <w:r w:rsidRPr="00492C04">
              <w:rPr>
                <w:rFonts w:cs="Calibri"/>
                <w:color w:val="231F20"/>
                <w:spacing w:val="-1"/>
                <w:sz w:val="20"/>
                <w:szCs w:val="20"/>
              </w:rPr>
              <w:t>z</w:t>
            </w:r>
            <w:r w:rsidRPr="00492C04">
              <w:rPr>
                <w:rFonts w:cs="Calibri"/>
                <w:color w:val="231F20"/>
                <w:sz w:val="20"/>
                <w:szCs w:val="20"/>
              </w:rPr>
              <w:t>g</w:t>
            </w:r>
            <w:r w:rsidRPr="00492C04">
              <w:rPr>
                <w:rFonts w:cs="Calibri"/>
                <w:color w:val="231F20"/>
                <w:spacing w:val="-4"/>
                <w:sz w:val="20"/>
                <w:szCs w:val="20"/>
              </w:rPr>
              <w:t>r</w:t>
            </w:r>
            <w:r w:rsidRPr="00492C04">
              <w:rPr>
                <w:rFonts w:cs="Calibri"/>
                <w:color w:val="231F20"/>
                <w:sz w:val="20"/>
                <w:szCs w:val="20"/>
              </w:rPr>
              <w:t xml:space="preserve">ađenih </w:t>
            </w:r>
            <w:r w:rsidRPr="00492C04">
              <w:rPr>
                <w:rFonts w:cs="Calibri"/>
                <w:color w:val="231F20"/>
                <w:spacing w:val="-4"/>
                <w:sz w:val="20"/>
                <w:szCs w:val="20"/>
              </w:rPr>
              <w:t>r</w:t>
            </w:r>
            <w:r w:rsidRPr="00492C04">
              <w:rPr>
                <w:rFonts w:cs="Calibri"/>
                <w:color w:val="231F20"/>
                <w:sz w:val="20"/>
                <w:szCs w:val="20"/>
              </w:rPr>
              <w:t>adnih n</w:t>
            </w:r>
            <w:r w:rsidRPr="00492C04">
              <w:rPr>
                <w:rFonts w:cs="Calibri"/>
                <w:color w:val="231F20"/>
                <w:spacing w:val="-3"/>
                <w:sz w:val="20"/>
                <w:szCs w:val="20"/>
              </w:rPr>
              <w:t>a</w:t>
            </w:r>
            <w:r w:rsidRPr="00492C04">
              <w:rPr>
                <w:rFonts w:cs="Calibri"/>
                <w:color w:val="231F20"/>
                <w:sz w:val="20"/>
                <w:szCs w:val="20"/>
              </w:rPr>
              <w:t>vi</w:t>
            </w:r>
            <w:r w:rsidRPr="00492C04">
              <w:rPr>
                <w:rFonts w:cs="Calibri"/>
                <w:color w:val="231F20"/>
                <w:spacing w:val="-3"/>
                <w:sz w:val="20"/>
                <w:szCs w:val="20"/>
              </w:rPr>
              <w:t>k</w:t>
            </w:r>
            <w:r w:rsidRPr="00492C04">
              <w:rPr>
                <w:rFonts w:cs="Calibri"/>
                <w:color w:val="231F20"/>
                <w:sz w:val="20"/>
                <w:szCs w:val="20"/>
              </w:rPr>
              <w:t>a</w:t>
            </w:r>
          </w:p>
          <w:p w14:paraId="03D3803D" w14:textId="77777777" w:rsidR="00E74522" w:rsidRPr="00492C04" w:rsidRDefault="00E74522" w:rsidP="00E74522">
            <w:pPr>
              <w:widowControl w:val="0"/>
              <w:spacing w:before="20" w:after="0" w:line="240" w:lineRule="exact"/>
              <w:ind w:right="134"/>
              <w:rPr>
                <w:rFonts w:cs="Calibri"/>
                <w:sz w:val="20"/>
                <w:szCs w:val="20"/>
              </w:rPr>
            </w:pPr>
            <w:r w:rsidRPr="00492C04">
              <w:rPr>
                <w:rFonts w:cs="Calibri"/>
                <w:color w:val="231F20"/>
                <w:sz w:val="20"/>
                <w:szCs w:val="20"/>
              </w:rPr>
              <w:t>4.c p</w:t>
            </w:r>
            <w:r w:rsidRPr="00492C04">
              <w:rPr>
                <w:rFonts w:cs="Calibri"/>
                <w:color w:val="231F20"/>
                <w:spacing w:val="-3"/>
                <w:sz w:val="20"/>
                <w:szCs w:val="20"/>
              </w:rPr>
              <w:t>r</w:t>
            </w:r>
            <w:r w:rsidRPr="00492C04">
              <w:rPr>
                <w:rFonts w:cs="Calibri"/>
                <w:color w:val="231F20"/>
                <w:sz w:val="20"/>
                <w:szCs w:val="20"/>
              </w:rPr>
              <w:t>ocjenjuje vla</w:t>
            </w:r>
            <w:r w:rsidRPr="00492C04">
              <w:rPr>
                <w:rFonts w:cs="Calibri"/>
                <w:color w:val="231F20"/>
                <w:spacing w:val="-2"/>
                <w:sz w:val="20"/>
                <w:szCs w:val="20"/>
              </w:rPr>
              <w:t>s</w:t>
            </w:r>
            <w:r w:rsidRPr="00492C04">
              <w:rPr>
                <w:rFonts w:cs="Calibri"/>
                <w:color w:val="231F20"/>
                <w:sz w:val="20"/>
                <w:szCs w:val="20"/>
              </w:rPr>
              <w:t>titu</w:t>
            </w:r>
            <w:r w:rsidRPr="00492C04">
              <w:rPr>
                <w:rFonts w:cs="Calibri"/>
                <w:color w:val="231F20"/>
                <w:spacing w:val="-3"/>
                <w:sz w:val="20"/>
                <w:szCs w:val="20"/>
              </w:rPr>
              <w:t xml:space="preserve"> </w:t>
            </w:r>
            <w:r w:rsidRPr="00492C04">
              <w:rPr>
                <w:rFonts w:cs="Calibri"/>
                <w:color w:val="231F20"/>
                <w:sz w:val="20"/>
                <w:szCs w:val="20"/>
              </w:rPr>
              <w:t>uspješno</w:t>
            </w:r>
            <w:r w:rsidRPr="00492C04">
              <w:rPr>
                <w:rFonts w:cs="Calibri"/>
                <w:color w:val="231F20"/>
                <w:spacing w:val="-2"/>
                <w:sz w:val="20"/>
                <w:szCs w:val="20"/>
              </w:rPr>
              <w:t>s</w:t>
            </w:r>
            <w:r w:rsidRPr="00492C04">
              <w:rPr>
                <w:rFonts w:cs="Calibri"/>
                <w:color w:val="231F20"/>
                <w:sz w:val="20"/>
                <w:szCs w:val="20"/>
              </w:rPr>
              <w:t>t i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ad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olj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o po</w:t>
            </w:r>
            <w:r w:rsidRPr="00492C04">
              <w:rPr>
                <w:rFonts w:cs="Calibri"/>
                <w:color w:val="231F20"/>
                <w:spacing w:val="-2"/>
                <w:sz w:val="20"/>
                <w:szCs w:val="20"/>
              </w:rPr>
              <w:t>s</w:t>
            </w:r>
            <w:r w:rsidRPr="00492C04">
              <w:rPr>
                <w:rFonts w:cs="Calibri"/>
                <w:color w:val="231F20"/>
                <w:sz w:val="20"/>
                <w:szCs w:val="20"/>
              </w:rPr>
              <w:t>tignutim</w:t>
            </w:r>
            <w:r w:rsidRPr="00492C04">
              <w:rPr>
                <w:rFonts w:cs="Calibri"/>
                <w:color w:val="231F20"/>
                <w:spacing w:val="-7"/>
                <w:sz w:val="20"/>
                <w:szCs w:val="20"/>
              </w:rPr>
              <w:t xml:space="preserve"> </w:t>
            </w:r>
            <w:r w:rsidRPr="00492C04">
              <w:rPr>
                <w:rFonts w:cs="Calibri"/>
                <w:color w:val="231F20"/>
                <w:spacing w:val="-3"/>
                <w:sz w:val="20"/>
                <w:szCs w:val="20"/>
              </w:rPr>
              <w:t>r</w:t>
            </w:r>
            <w:r w:rsidRPr="00492C04">
              <w:rPr>
                <w:rFonts w:cs="Calibri"/>
                <w:color w:val="231F20"/>
                <w:spacing w:val="-2"/>
                <w:sz w:val="20"/>
                <w:szCs w:val="20"/>
              </w:rPr>
              <w:t>e</w:t>
            </w:r>
            <w:r w:rsidRPr="00492C04">
              <w:rPr>
                <w:rFonts w:cs="Calibri"/>
                <w:color w:val="231F20"/>
                <w:spacing w:val="-1"/>
                <w:sz w:val="20"/>
                <w:szCs w:val="20"/>
              </w:rPr>
              <w:t>z</w:t>
            </w:r>
            <w:r w:rsidRPr="00492C04">
              <w:rPr>
                <w:rFonts w:cs="Calibri"/>
                <w:color w:val="231F20"/>
                <w:sz w:val="20"/>
                <w:szCs w:val="20"/>
              </w:rPr>
              <w:t>ul</w:t>
            </w:r>
            <w:r w:rsidRPr="00492C04">
              <w:rPr>
                <w:rFonts w:cs="Calibri"/>
                <w:color w:val="231F20"/>
                <w:spacing w:val="-2"/>
                <w:sz w:val="20"/>
                <w:szCs w:val="20"/>
              </w:rPr>
              <w:t>ta</w:t>
            </w:r>
            <w:r w:rsidRPr="00492C04">
              <w:rPr>
                <w:rFonts w:cs="Calibri"/>
                <w:color w:val="231F20"/>
                <w:sz w:val="20"/>
                <w:szCs w:val="20"/>
              </w:rPr>
              <w:t>tima</w:t>
            </w:r>
          </w:p>
          <w:p w14:paraId="63EB5B28" w14:textId="77777777" w:rsidR="00E74522" w:rsidRPr="00492C04" w:rsidRDefault="00E74522" w:rsidP="00E74522">
            <w:pPr>
              <w:widowControl w:val="0"/>
              <w:spacing w:before="20" w:after="0" w:line="240" w:lineRule="exact"/>
              <w:ind w:right="520"/>
              <w:rPr>
                <w:rFonts w:cs="Calibri"/>
                <w:sz w:val="20"/>
                <w:szCs w:val="20"/>
              </w:rPr>
            </w:pPr>
            <w:r w:rsidRPr="00492C04">
              <w:rPr>
                <w:rFonts w:cs="Calibri"/>
                <w:color w:val="231F20"/>
                <w:sz w:val="20"/>
                <w:szCs w:val="20"/>
              </w:rPr>
              <w:t xml:space="preserve">4.d primjenjuje </w:t>
            </w:r>
            <w:r w:rsidRPr="00492C04">
              <w:rPr>
                <w:rFonts w:cs="Calibri"/>
                <w:color w:val="231F20"/>
                <w:spacing w:val="-2"/>
                <w:sz w:val="20"/>
                <w:szCs w:val="20"/>
              </w:rPr>
              <w:t>st</w:t>
            </w:r>
            <w:r w:rsidRPr="00492C04">
              <w:rPr>
                <w:rFonts w:cs="Calibri"/>
                <w:color w:val="231F20"/>
                <w:sz w:val="20"/>
                <w:szCs w:val="20"/>
              </w:rPr>
              <w:t>ečeno znanje u igri i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u vrtiću</w:t>
            </w:r>
            <w:r w:rsidRPr="00492C04">
              <w:rPr>
                <w:rFonts w:cs="Calibri"/>
                <w:color w:val="231F20"/>
                <w:spacing w:val="-5"/>
                <w:sz w:val="20"/>
                <w:szCs w:val="20"/>
              </w:rPr>
              <w:t xml:space="preserve"> </w:t>
            </w:r>
            <w:r w:rsidRPr="00492C04">
              <w:rPr>
                <w:rFonts w:cs="Calibri"/>
                <w:color w:val="231F20"/>
                <w:sz w:val="20"/>
                <w:szCs w:val="20"/>
              </w:rPr>
              <w:t>i i</w:t>
            </w:r>
            <w:r w:rsidRPr="00492C04">
              <w:rPr>
                <w:rFonts w:cs="Calibri"/>
                <w:color w:val="231F20"/>
                <w:spacing w:val="-2"/>
                <w:sz w:val="20"/>
                <w:szCs w:val="20"/>
              </w:rPr>
              <w:t>z</w:t>
            </w:r>
            <w:r w:rsidRPr="00492C04">
              <w:rPr>
                <w:rFonts w:cs="Calibri"/>
                <w:color w:val="231F20"/>
                <w:spacing w:val="-3"/>
                <w:sz w:val="20"/>
                <w:szCs w:val="20"/>
              </w:rPr>
              <w:t>v</w:t>
            </w:r>
            <w:r w:rsidRPr="00492C04">
              <w:rPr>
                <w:rFonts w:cs="Calibri"/>
                <w:color w:val="231F20"/>
                <w:sz w:val="20"/>
                <w:szCs w:val="20"/>
              </w:rPr>
              <w:t>an vrti</w:t>
            </w:r>
            <w:r w:rsidRPr="00492C04">
              <w:rPr>
                <w:rFonts w:cs="Calibri"/>
                <w:color w:val="231F20"/>
                <w:spacing w:val="-2"/>
                <w:sz w:val="20"/>
                <w:szCs w:val="20"/>
              </w:rPr>
              <w:t>ć</w:t>
            </w:r>
            <w:r w:rsidRPr="00492C04">
              <w:rPr>
                <w:rFonts w:cs="Calibri"/>
                <w:color w:val="231F20"/>
                <w:sz w:val="20"/>
                <w:szCs w:val="20"/>
              </w:rPr>
              <w:t>a</w:t>
            </w:r>
          </w:p>
          <w:p w14:paraId="5714F3CF" w14:textId="77777777" w:rsidR="00E74522" w:rsidRPr="00492C04" w:rsidRDefault="00E74522" w:rsidP="00E74522">
            <w:pPr>
              <w:widowControl w:val="0"/>
              <w:spacing w:before="20" w:after="0" w:line="240" w:lineRule="exact"/>
              <w:ind w:right="259"/>
              <w:rPr>
                <w:rFonts w:cs="Calibri"/>
                <w:sz w:val="20"/>
                <w:szCs w:val="20"/>
              </w:rPr>
            </w:pPr>
            <w:r w:rsidRPr="00492C04">
              <w:rPr>
                <w:rFonts w:cs="Calibri"/>
                <w:color w:val="231F20"/>
                <w:sz w:val="20"/>
                <w:szCs w:val="20"/>
              </w:rPr>
              <w:t>4.e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vje</w:t>
            </w:r>
            <w:r w:rsidRPr="00492C04">
              <w:rPr>
                <w:rFonts w:cs="Calibri"/>
                <w:color w:val="231F20"/>
                <w:spacing w:val="-2"/>
                <w:sz w:val="20"/>
                <w:szCs w:val="20"/>
              </w:rPr>
              <w:t>š</w:t>
            </w:r>
            <w:r w:rsidRPr="00492C04">
              <w:rPr>
                <w:rFonts w:cs="Calibri"/>
                <w:color w:val="231F20"/>
                <w:sz w:val="20"/>
                <w:szCs w:val="20"/>
              </w:rPr>
              <w:t>tine</w:t>
            </w:r>
            <w:r w:rsidRPr="00492C04">
              <w:rPr>
                <w:rFonts w:cs="Calibri"/>
                <w:color w:val="231F20"/>
                <w:spacing w:val="-3"/>
                <w:sz w:val="20"/>
                <w:szCs w:val="20"/>
              </w:rPr>
              <w:t xml:space="preserve"> </w:t>
            </w:r>
            <w:r w:rsidRPr="00492C04">
              <w:rPr>
                <w:rFonts w:cs="Calibri"/>
                <w:color w:val="231F20"/>
                <w:sz w:val="20"/>
                <w:szCs w:val="20"/>
              </w:rPr>
              <w:t>spo</w:t>
            </w:r>
            <w:r w:rsidRPr="00492C04">
              <w:rPr>
                <w:rFonts w:cs="Calibri"/>
                <w:color w:val="231F20"/>
                <w:spacing w:val="-2"/>
                <w:sz w:val="20"/>
                <w:szCs w:val="20"/>
              </w:rPr>
              <w:t>nt</w:t>
            </w:r>
            <w:r w:rsidRPr="00492C04">
              <w:rPr>
                <w:rFonts w:cs="Calibri"/>
                <w:color w:val="231F20"/>
                <w:sz w:val="20"/>
                <w:szCs w:val="20"/>
              </w:rPr>
              <w:t xml:space="preserve">anog i </w:t>
            </w:r>
            <w:r w:rsidRPr="00492C04">
              <w:rPr>
                <w:rFonts w:cs="Calibri"/>
                <w:color w:val="231F20"/>
                <w:spacing w:val="-2"/>
                <w:sz w:val="20"/>
                <w:szCs w:val="20"/>
              </w:rPr>
              <w:t>v</w:t>
            </w:r>
            <w:r w:rsidRPr="00492C04">
              <w:rPr>
                <w:rFonts w:cs="Calibri"/>
                <w:color w:val="231F20"/>
                <w:sz w:val="20"/>
                <w:szCs w:val="20"/>
              </w:rPr>
              <w:t>ođenog učenja p</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7"/>
                <w:sz w:val="20"/>
                <w:szCs w:val="20"/>
              </w:rPr>
              <w:t>k</w:t>
            </w:r>
            <w:r w:rsidRPr="00492C04">
              <w:rPr>
                <w:rFonts w:cs="Calibri"/>
                <w:color w:val="231F20"/>
                <w:sz w:val="20"/>
                <w:szCs w:val="20"/>
              </w:rPr>
              <w:t>o individualnih i s</w:t>
            </w:r>
            <w:r w:rsidRPr="00492C04">
              <w:rPr>
                <w:rFonts w:cs="Calibri"/>
                <w:color w:val="231F20"/>
                <w:spacing w:val="-2"/>
                <w:sz w:val="20"/>
                <w:szCs w:val="20"/>
              </w:rPr>
              <w:t>k</w:t>
            </w:r>
            <w:r w:rsidRPr="00492C04">
              <w:rPr>
                <w:rFonts w:cs="Calibri"/>
                <w:color w:val="231F20"/>
                <w:sz w:val="20"/>
                <w:szCs w:val="20"/>
              </w:rPr>
              <w:t>upnih, spo</w:t>
            </w:r>
            <w:r w:rsidRPr="00492C04">
              <w:rPr>
                <w:rFonts w:cs="Calibri"/>
                <w:color w:val="231F20"/>
                <w:spacing w:val="-1"/>
                <w:sz w:val="20"/>
                <w:szCs w:val="20"/>
              </w:rPr>
              <w:t>n</w:t>
            </w:r>
            <w:r w:rsidRPr="00492C04">
              <w:rPr>
                <w:rFonts w:cs="Calibri"/>
                <w:color w:val="231F20"/>
                <w:spacing w:val="-2"/>
                <w:sz w:val="20"/>
                <w:szCs w:val="20"/>
              </w:rPr>
              <w:t>t</w:t>
            </w:r>
            <w:r w:rsidRPr="00492C04">
              <w:rPr>
                <w:rFonts w:cs="Calibri"/>
                <w:color w:val="231F20"/>
                <w:sz w:val="20"/>
                <w:szCs w:val="20"/>
              </w:rPr>
              <w:t xml:space="preserve">anih i </w:t>
            </w:r>
            <w:r w:rsidRPr="00492C04">
              <w:rPr>
                <w:rFonts w:cs="Calibri"/>
                <w:color w:val="231F20"/>
                <w:spacing w:val="-2"/>
                <w:sz w:val="20"/>
                <w:szCs w:val="20"/>
              </w:rPr>
              <w:t>v</w:t>
            </w:r>
            <w:r w:rsidRPr="00492C04">
              <w:rPr>
                <w:rFonts w:cs="Calibri"/>
                <w:color w:val="231F20"/>
                <w:sz w:val="20"/>
                <w:szCs w:val="20"/>
              </w:rPr>
              <w:t>ođenih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p>
          <w:p w14:paraId="59DA23B7" w14:textId="77777777" w:rsidR="00E74522" w:rsidRPr="00492C04" w:rsidRDefault="00E74522" w:rsidP="00E74522">
            <w:pPr>
              <w:widowControl w:val="0"/>
              <w:spacing w:before="20" w:after="0" w:line="240" w:lineRule="exact"/>
              <w:ind w:right="542"/>
              <w:rPr>
                <w:rFonts w:cs="Calibri"/>
                <w:sz w:val="20"/>
                <w:szCs w:val="20"/>
              </w:rPr>
            </w:pPr>
            <w:r w:rsidRPr="00492C04">
              <w:rPr>
                <w:rFonts w:cs="Calibri"/>
                <w:color w:val="231F20"/>
                <w:sz w:val="20"/>
                <w:szCs w:val="20"/>
              </w:rPr>
              <w:t>4</w:t>
            </w:r>
            <w:r w:rsidRPr="00492C04">
              <w:rPr>
                <w:rFonts w:cs="Calibri"/>
                <w:color w:val="231F20"/>
                <w:spacing w:val="-4"/>
                <w:sz w:val="20"/>
                <w:szCs w:val="20"/>
              </w:rPr>
              <w:t>.</w:t>
            </w:r>
            <w:r w:rsidRPr="00492C04">
              <w:rPr>
                <w:rFonts w:cs="Calibri"/>
                <w:color w:val="231F20"/>
                <w:sz w:val="20"/>
                <w:szCs w:val="20"/>
              </w:rPr>
              <w:t xml:space="preserve">f primjenjuje </w:t>
            </w:r>
            <w:r w:rsidRPr="00492C04">
              <w:rPr>
                <w:rFonts w:cs="Calibri"/>
                <w:color w:val="231F20"/>
                <w:spacing w:val="-2"/>
                <w:sz w:val="20"/>
                <w:szCs w:val="20"/>
              </w:rPr>
              <w:t>s</w:t>
            </w:r>
            <w:r w:rsidRPr="00492C04">
              <w:rPr>
                <w:rFonts w:cs="Calibri"/>
                <w:color w:val="231F20"/>
                <w:sz w:val="20"/>
                <w:szCs w:val="20"/>
              </w:rPr>
              <w:t>til</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w:t>
            </w:r>
            <w:r w:rsidRPr="00492C04">
              <w:rPr>
                <w:rFonts w:cs="Calibri"/>
                <w:color w:val="231F20"/>
                <w:spacing w:val="-3"/>
                <w:sz w:val="20"/>
                <w:szCs w:val="20"/>
              </w:rPr>
              <w:t xml:space="preserve"> </w:t>
            </w:r>
            <w:r w:rsidRPr="00492C04">
              <w:rPr>
                <w:rFonts w:cs="Calibri"/>
                <w:color w:val="231F20"/>
                <w:sz w:val="20"/>
                <w:szCs w:val="20"/>
              </w:rPr>
              <w:t xml:space="preserve">modele i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pacing w:val="-2"/>
                <w:sz w:val="20"/>
                <w:szCs w:val="20"/>
              </w:rPr>
              <w:t>at</w:t>
            </w:r>
            <w:r w:rsidRPr="00492C04">
              <w:rPr>
                <w:rFonts w:cs="Calibri"/>
                <w:color w:val="231F20"/>
                <w:sz w:val="20"/>
                <w:szCs w:val="20"/>
              </w:rPr>
              <w:t xml:space="preserve">egije naučene u </w:t>
            </w:r>
            <w:r w:rsidRPr="00492C04">
              <w:rPr>
                <w:rFonts w:cs="Calibri"/>
                <w:color w:val="231F20"/>
                <w:spacing w:val="-2"/>
                <w:sz w:val="20"/>
                <w:szCs w:val="20"/>
              </w:rPr>
              <w:t>v</w:t>
            </w:r>
            <w:r w:rsidRPr="00492C04">
              <w:rPr>
                <w:rFonts w:cs="Calibri"/>
                <w:color w:val="231F20"/>
                <w:sz w:val="20"/>
                <w:szCs w:val="20"/>
              </w:rPr>
              <w:t>ođenim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 xml:space="preserve">u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vnome ži</w:t>
            </w:r>
            <w:r w:rsidRPr="00492C04">
              <w:rPr>
                <w:rFonts w:cs="Calibri"/>
                <w:color w:val="231F20"/>
                <w:spacing w:val="-2"/>
                <w:sz w:val="20"/>
                <w:szCs w:val="20"/>
              </w:rPr>
              <w:t>v</w:t>
            </w:r>
            <w:r w:rsidRPr="00492C04">
              <w:rPr>
                <w:rFonts w:cs="Calibri"/>
                <w:color w:val="231F20"/>
                <w:sz w:val="20"/>
                <w:szCs w:val="20"/>
              </w:rPr>
              <w:t>otu.</w:t>
            </w:r>
          </w:p>
        </w:tc>
      </w:tr>
    </w:tbl>
    <w:p w14:paraId="2920FA1E"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p w14:paraId="71281382"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p>
    <w:tbl>
      <w:tblPr>
        <w:tblW w:w="0" w:type="auto"/>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208914D3" w14:textId="77777777" w:rsidTr="00103B9C">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12AC719D"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7C8F4CFA"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2. Rješ</w:t>
            </w:r>
            <w:r w:rsidRPr="00492C04">
              <w:rPr>
                <w:rFonts w:cs="Calibri"/>
                <w:b/>
                <w:bCs/>
                <w:color w:val="231F20"/>
                <w:spacing w:val="-3"/>
                <w:sz w:val="20"/>
                <w:szCs w:val="20"/>
              </w:rPr>
              <w:t>av</w:t>
            </w:r>
            <w:r w:rsidRPr="00492C04">
              <w:rPr>
                <w:rFonts w:cs="Calibri"/>
                <w:b/>
                <w:bCs/>
                <w:color w:val="231F20"/>
                <w:sz w:val="20"/>
                <w:szCs w:val="20"/>
              </w:rPr>
              <w:t>anje p</w:t>
            </w:r>
            <w:r w:rsidRPr="00492C04">
              <w:rPr>
                <w:rFonts w:cs="Calibri"/>
                <w:b/>
                <w:bCs/>
                <w:color w:val="231F20"/>
                <w:spacing w:val="-2"/>
                <w:sz w:val="20"/>
                <w:szCs w:val="20"/>
              </w:rPr>
              <w:t>r</w:t>
            </w:r>
            <w:r w:rsidRPr="00492C04">
              <w:rPr>
                <w:rFonts w:cs="Calibri"/>
                <w:b/>
                <w:bCs/>
                <w:color w:val="231F20"/>
                <w:sz w:val="20"/>
                <w:szCs w:val="20"/>
              </w:rPr>
              <w:t>oblema, kritič</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5"/>
                <w:sz w:val="20"/>
                <w:szCs w:val="20"/>
              </w:rPr>
              <w:t xml:space="preserve"> </w:t>
            </w:r>
            <w:r w:rsidRPr="00492C04">
              <w:rPr>
                <w:rFonts w:cs="Calibri"/>
                <w:b/>
                <w:bCs/>
                <w:color w:val="231F20"/>
                <w:sz w:val="20"/>
                <w:szCs w:val="20"/>
              </w:rPr>
              <w:t>i k</w:t>
            </w:r>
            <w:r w:rsidRPr="00492C04">
              <w:rPr>
                <w:rFonts w:cs="Calibri"/>
                <w:b/>
                <w:bCs/>
                <w:color w:val="231F20"/>
                <w:spacing w:val="-2"/>
                <w:sz w:val="20"/>
                <w:szCs w:val="20"/>
              </w:rPr>
              <w:t>r</w:t>
            </w:r>
            <w:r w:rsidRPr="00492C04">
              <w:rPr>
                <w:rFonts w:cs="Calibri"/>
                <w:b/>
                <w:bCs/>
                <w:color w:val="231F20"/>
                <w:sz w:val="20"/>
                <w:szCs w:val="20"/>
              </w:rPr>
              <w:t>e</w:t>
            </w:r>
            <w:r w:rsidRPr="00492C04">
              <w:rPr>
                <w:rFonts w:cs="Calibri"/>
                <w:b/>
                <w:bCs/>
                <w:color w:val="231F20"/>
                <w:spacing w:val="-2"/>
                <w:sz w:val="20"/>
                <w:szCs w:val="20"/>
              </w:rPr>
              <w:t>a</w:t>
            </w:r>
            <w:r w:rsidRPr="00492C04">
              <w:rPr>
                <w:rFonts w:cs="Calibri"/>
                <w:b/>
                <w:bCs/>
                <w:color w:val="231F20"/>
                <w:sz w:val="20"/>
                <w:szCs w:val="20"/>
              </w:rPr>
              <w:t>tivno</w:t>
            </w:r>
            <w:r w:rsidRPr="00492C04">
              <w:rPr>
                <w:rFonts w:cs="Calibri"/>
                <w:b/>
                <w:bCs/>
                <w:color w:val="231F20"/>
                <w:spacing w:val="-4"/>
                <w:sz w:val="20"/>
                <w:szCs w:val="20"/>
              </w:rPr>
              <w:t xml:space="preserve"> </w:t>
            </w:r>
            <w:r w:rsidRPr="00492C04">
              <w:rPr>
                <w:rFonts w:cs="Calibri"/>
                <w:b/>
                <w:bCs/>
                <w:color w:val="231F20"/>
                <w:sz w:val="20"/>
                <w:szCs w:val="20"/>
              </w:rPr>
              <w:t>mišljenje</w:t>
            </w:r>
          </w:p>
        </w:tc>
      </w:tr>
      <w:tr w:rsidR="00E74522" w:rsidRPr="00492C04" w14:paraId="35210A85" w14:textId="77777777" w:rsidTr="0085168E">
        <w:trPr>
          <w:trHeight w:hRule="exact" w:val="1737"/>
        </w:trPr>
        <w:tc>
          <w:tcPr>
            <w:tcW w:w="9640" w:type="dxa"/>
            <w:gridSpan w:val="3"/>
            <w:tcBorders>
              <w:top w:val="dotted" w:sz="4" w:space="0" w:color="auto"/>
              <w:left w:val="dotted" w:sz="4" w:space="0" w:color="auto"/>
              <w:bottom w:val="dotted" w:sz="4" w:space="0" w:color="auto"/>
              <w:right w:val="dotted" w:sz="4" w:space="0" w:color="auto"/>
            </w:tcBorders>
            <w:shd w:val="clear" w:color="auto" w:fill="FCF9CE"/>
          </w:tcPr>
          <w:p w14:paraId="45F09BD3" w14:textId="77777777" w:rsidR="00E74522" w:rsidRPr="00492C04" w:rsidRDefault="00E74522" w:rsidP="00E74522">
            <w:pPr>
              <w:widowControl w:val="0"/>
              <w:spacing w:before="8" w:after="0" w:line="110" w:lineRule="exact"/>
              <w:rPr>
                <w:rFonts w:asciiTheme="minorHAnsi" w:eastAsiaTheme="minorHAnsi" w:hAnsiTheme="minorHAnsi" w:cstheme="minorBidi"/>
                <w:sz w:val="11"/>
                <w:szCs w:val="11"/>
              </w:rPr>
            </w:pPr>
          </w:p>
          <w:p w14:paraId="3A96B7D5"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Ishodi učenja:</w:t>
            </w:r>
          </w:p>
          <w:p w14:paraId="43173979" w14:textId="77777777" w:rsidR="00E74522" w:rsidRPr="00492C04" w:rsidRDefault="00E74522" w:rsidP="00E74522">
            <w:pPr>
              <w:widowControl w:val="0"/>
              <w:spacing w:before="14" w:after="0" w:line="240" w:lineRule="exact"/>
              <w:ind w:right="103"/>
              <w:rPr>
                <w:rFonts w:cs="Calibri"/>
                <w:sz w:val="20"/>
                <w:szCs w:val="20"/>
              </w:rPr>
            </w:pPr>
            <w:r w:rsidRPr="00492C04">
              <w:rPr>
                <w:rFonts w:cs="Calibri"/>
                <w:bCs/>
                <w:color w:val="231F20"/>
                <w:sz w:val="20"/>
                <w:szCs w:val="20"/>
              </w:rPr>
              <w:t>1. osmišlj</w:t>
            </w:r>
            <w:r w:rsidRPr="00492C04">
              <w:rPr>
                <w:rFonts w:cs="Calibri"/>
                <w:bCs/>
                <w:color w:val="231F20"/>
                <w:spacing w:val="-3"/>
                <w:sz w:val="20"/>
                <w:szCs w:val="20"/>
              </w:rPr>
              <w:t>av</w:t>
            </w:r>
            <w:r w:rsidRPr="00492C04">
              <w:rPr>
                <w:rFonts w:cs="Calibri"/>
                <w:bCs/>
                <w:color w:val="231F20"/>
                <w:sz w:val="20"/>
                <w:szCs w:val="20"/>
              </w:rPr>
              <w:t>a, ispituje i primjenjuje n</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 xml:space="preserve">e ideje i </w:t>
            </w:r>
            <w:r w:rsidRPr="00492C04">
              <w:rPr>
                <w:rFonts w:cs="Calibri"/>
                <w:bCs/>
                <w:color w:val="231F20"/>
                <w:spacing w:val="-2"/>
                <w:sz w:val="20"/>
                <w:szCs w:val="20"/>
              </w:rPr>
              <w:t>t</w:t>
            </w:r>
            <w:r w:rsidRPr="00492C04">
              <w:rPr>
                <w:rFonts w:cs="Calibri"/>
                <w:bCs/>
                <w:color w:val="231F20"/>
                <w:sz w:val="20"/>
                <w:szCs w:val="20"/>
              </w:rPr>
              <w:t xml:space="preserve">eorije na </w:t>
            </w:r>
            <w:r w:rsidRPr="00492C04">
              <w:rPr>
                <w:rFonts w:cs="Calibri"/>
                <w:bCs/>
                <w:color w:val="231F20"/>
                <w:spacing w:val="-2"/>
                <w:sz w:val="20"/>
                <w:szCs w:val="20"/>
              </w:rPr>
              <w:t>t</w:t>
            </w:r>
            <w:r w:rsidRPr="00492C04">
              <w:rPr>
                <w:rFonts w:cs="Calibri"/>
                <w:bCs/>
                <w:color w:val="231F20"/>
                <w:sz w:val="20"/>
                <w:szCs w:val="20"/>
              </w:rPr>
              <w:t>emelju p</w:t>
            </w:r>
            <w:r w:rsidRPr="00492C04">
              <w:rPr>
                <w:rFonts w:cs="Calibri"/>
                <w:bCs/>
                <w:color w:val="231F20"/>
                <w:spacing w:val="-2"/>
                <w:sz w:val="20"/>
                <w:szCs w:val="20"/>
              </w:rPr>
              <w:t>r</w:t>
            </w:r>
            <w:r w:rsidRPr="00492C04">
              <w:rPr>
                <w:rFonts w:cs="Calibri"/>
                <w:bCs/>
                <w:color w:val="231F20"/>
                <w:spacing w:val="-1"/>
                <w:sz w:val="20"/>
                <w:szCs w:val="20"/>
              </w:rPr>
              <w:t>e</w:t>
            </w:r>
            <w:r w:rsidRPr="00492C04">
              <w:rPr>
                <w:rFonts w:cs="Calibri"/>
                <w:bCs/>
                <w:color w:val="231F20"/>
                <w:sz w:val="20"/>
                <w:szCs w:val="20"/>
              </w:rPr>
              <w:t>thodnih is</w:t>
            </w:r>
            <w:r w:rsidRPr="00492C04">
              <w:rPr>
                <w:rFonts w:cs="Calibri"/>
                <w:bCs/>
                <w:color w:val="231F20"/>
                <w:spacing w:val="-3"/>
                <w:sz w:val="20"/>
                <w:szCs w:val="20"/>
              </w:rPr>
              <w:t>k</w:t>
            </w:r>
            <w:r w:rsidRPr="00492C04">
              <w:rPr>
                <w:rFonts w:cs="Calibri"/>
                <w:bCs/>
                <w:color w:val="231F20"/>
                <w:sz w:val="20"/>
                <w:szCs w:val="20"/>
              </w:rPr>
              <w:t>u</w:t>
            </w:r>
            <w:r w:rsidRPr="00492C04">
              <w:rPr>
                <w:rFonts w:cs="Calibri"/>
                <w:bCs/>
                <w:color w:val="231F20"/>
                <w:spacing w:val="-2"/>
                <w:sz w:val="20"/>
                <w:szCs w:val="20"/>
              </w:rPr>
              <w:t>st</w:t>
            </w:r>
            <w:r w:rsidRPr="00492C04">
              <w:rPr>
                <w:rFonts w:cs="Calibri"/>
                <w:bCs/>
                <w:color w:val="231F20"/>
                <w:spacing w:val="-3"/>
                <w:sz w:val="20"/>
                <w:szCs w:val="20"/>
              </w:rPr>
              <w:t>av</w:t>
            </w:r>
            <w:r w:rsidRPr="00492C04">
              <w:rPr>
                <w:rFonts w:cs="Calibri"/>
                <w:bCs/>
                <w:color w:val="231F20"/>
                <w:sz w:val="20"/>
                <w:szCs w:val="20"/>
              </w:rPr>
              <w:t>a i kritič</w:t>
            </w:r>
            <w:r w:rsidRPr="00492C04">
              <w:rPr>
                <w:rFonts w:cs="Calibri"/>
                <w:bCs/>
                <w:color w:val="231F20"/>
                <w:spacing w:val="-6"/>
                <w:sz w:val="20"/>
                <w:szCs w:val="20"/>
              </w:rPr>
              <w:t>k</w:t>
            </w:r>
            <w:r w:rsidRPr="00492C04">
              <w:rPr>
                <w:rFonts w:cs="Calibri"/>
                <w:bCs/>
                <w:color w:val="231F20"/>
                <w:sz w:val="20"/>
                <w:szCs w:val="20"/>
              </w:rPr>
              <w:t>o</w:t>
            </w:r>
            <w:r w:rsidRPr="00492C04">
              <w:rPr>
                <w:rFonts w:cs="Calibri"/>
                <w:bCs/>
                <w:color w:val="231F20"/>
                <w:spacing w:val="-3"/>
                <w:sz w:val="20"/>
                <w:szCs w:val="20"/>
              </w:rPr>
              <w:t>g</w:t>
            </w:r>
            <w:r w:rsidRPr="00492C04">
              <w:rPr>
                <w:rFonts w:cs="Calibri"/>
                <w:bCs/>
                <w:color w:val="231F20"/>
                <w:sz w:val="20"/>
                <w:szCs w:val="20"/>
              </w:rPr>
              <w:t>a</w:t>
            </w:r>
            <w:r w:rsidRPr="00492C04">
              <w:rPr>
                <w:rFonts w:cs="Calibri"/>
                <w:bCs/>
                <w:color w:val="231F20"/>
                <w:spacing w:val="-5"/>
                <w:sz w:val="20"/>
                <w:szCs w:val="20"/>
              </w:rPr>
              <w:t xml:space="preserve"> </w:t>
            </w:r>
            <w:r w:rsidRPr="00492C04">
              <w:rPr>
                <w:rFonts w:cs="Calibri"/>
                <w:bCs/>
                <w:color w:val="231F20"/>
                <w:sz w:val="20"/>
                <w:szCs w:val="20"/>
              </w:rPr>
              <w:t>odnosa p</w:t>
            </w:r>
            <w:r w:rsidRPr="00492C04">
              <w:rPr>
                <w:rFonts w:cs="Calibri"/>
                <w:bCs/>
                <w:color w:val="231F20"/>
                <w:spacing w:val="-3"/>
                <w:sz w:val="20"/>
                <w:szCs w:val="20"/>
              </w:rPr>
              <w:t>r</w:t>
            </w:r>
            <w:r w:rsidRPr="00492C04">
              <w:rPr>
                <w:rFonts w:cs="Calibri"/>
                <w:bCs/>
                <w:color w:val="231F20"/>
                <w:sz w:val="20"/>
                <w:szCs w:val="20"/>
              </w:rPr>
              <w:t>ema njima</w:t>
            </w:r>
          </w:p>
          <w:p w14:paraId="6D04C1A7"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bCs/>
                <w:color w:val="231F20"/>
                <w:sz w:val="20"/>
                <w:szCs w:val="20"/>
              </w:rPr>
              <w:t>2. p</w:t>
            </w:r>
            <w:r w:rsidRPr="00492C04">
              <w:rPr>
                <w:rFonts w:cs="Calibri"/>
                <w:bCs/>
                <w:color w:val="231F20"/>
                <w:spacing w:val="-2"/>
                <w:sz w:val="20"/>
                <w:szCs w:val="20"/>
              </w:rPr>
              <w:t>r</w:t>
            </w:r>
            <w:r w:rsidRPr="00492C04">
              <w:rPr>
                <w:rFonts w:cs="Calibri"/>
                <w:bCs/>
                <w:color w:val="231F20"/>
                <w:sz w:val="20"/>
                <w:szCs w:val="20"/>
              </w:rPr>
              <w:t>ep</w:t>
            </w:r>
            <w:r w:rsidRPr="00492C04">
              <w:rPr>
                <w:rFonts w:cs="Calibri"/>
                <w:bCs/>
                <w:color w:val="231F20"/>
                <w:spacing w:val="-2"/>
                <w:sz w:val="20"/>
                <w:szCs w:val="20"/>
              </w:rPr>
              <w:t>o</w:t>
            </w:r>
            <w:r w:rsidRPr="00492C04">
              <w:rPr>
                <w:rFonts w:cs="Calibri"/>
                <w:bCs/>
                <w:color w:val="231F20"/>
                <w:sz w:val="20"/>
                <w:szCs w:val="20"/>
              </w:rPr>
              <w:t>znaje uz</w:t>
            </w:r>
            <w:r w:rsidRPr="00492C04">
              <w:rPr>
                <w:rFonts w:cs="Calibri"/>
                <w:bCs/>
                <w:color w:val="231F20"/>
                <w:spacing w:val="-2"/>
                <w:sz w:val="20"/>
                <w:szCs w:val="20"/>
              </w:rPr>
              <w:t>r</w:t>
            </w:r>
            <w:r w:rsidRPr="00492C04">
              <w:rPr>
                <w:rFonts w:cs="Calibri"/>
                <w:bCs/>
                <w:color w:val="231F20"/>
                <w:sz w:val="20"/>
                <w:szCs w:val="20"/>
              </w:rPr>
              <w:t xml:space="preserve">očno-posljedične </w:t>
            </w:r>
            <w:r w:rsidRPr="00492C04">
              <w:rPr>
                <w:rFonts w:cs="Calibri"/>
                <w:bCs/>
                <w:color w:val="231F20"/>
                <w:spacing w:val="-2"/>
                <w:sz w:val="20"/>
                <w:szCs w:val="20"/>
              </w:rPr>
              <w:t>ve</w:t>
            </w:r>
            <w:r w:rsidRPr="00492C04">
              <w:rPr>
                <w:rFonts w:cs="Calibri"/>
                <w:bCs/>
                <w:color w:val="231F20"/>
                <w:spacing w:val="-4"/>
                <w:sz w:val="20"/>
                <w:szCs w:val="20"/>
              </w:rPr>
              <w:t>z</w:t>
            </w:r>
            <w:r w:rsidRPr="00492C04">
              <w:rPr>
                <w:rFonts w:cs="Calibri"/>
                <w:bCs/>
                <w:color w:val="231F20"/>
                <w:sz w:val="20"/>
                <w:szCs w:val="20"/>
              </w:rPr>
              <w:t>e i odnose</w:t>
            </w:r>
          </w:p>
          <w:p w14:paraId="6A8616AE" w14:textId="77777777" w:rsidR="00E74522" w:rsidRPr="00492C04" w:rsidRDefault="00E74522" w:rsidP="00E74522">
            <w:pPr>
              <w:widowControl w:val="0"/>
              <w:spacing w:before="14" w:after="0" w:line="240" w:lineRule="exact"/>
              <w:ind w:right="341"/>
              <w:rPr>
                <w:rFonts w:cs="Calibri"/>
                <w:sz w:val="20"/>
                <w:szCs w:val="20"/>
              </w:rPr>
            </w:pPr>
            <w:r w:rsidRPr="00492C04">
              <w:rPr>
                <w:rFonts w:cs="Calibri"/>
                <w:bCs/>
                <w:color w:val="231F20"/>
                <w:sz w:val="20"/>
                <w:szCs w:val="20"/>
              </w:rPr>
              <w:t xml:space="preserve">3. primjenjuje </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pacing w:val="-2"/>
                <w:sz w:val="20"/>
                <w:szCs w:val="20"/>
              </w:rPr>
              <w:t>a</w:t>
            </w:r>
            <w:r w:rsidRPr="00492C04">
              <w:rPr>
                <w:rFonts w:cs="Calibri"/>
                <w:bCs/>
                <w:color w:val="231F20"/>
                <w:spacing w:val="-3"/>
                <w:sz w:val="20"/>
                <w:szCs w:val="20"/>
              </w:rPr>
              <w:t>t</w:t>
            </w:r>
            <w:r w:rsidRPr="00492C04">
              <w:rPr>
                <w:rFonts w:cs="Calibri"/>
                <w:bCs/>
                <w:color w:val="231F20"/>
                <w:sz w:val="20"/>
                <w:szCs w:val="20"/>
              </w:rPr>
              <w:t>egije djelo</w:t>
            </w:r>
            <w:r w:rsidRPr="00492C04">
              <w:rPr>
                <w:rFonts w:cs="Calibri"/>
                <w:bCs/>
                <w:color w:val="231F20"/>
                <w:spacing w:val="-3"/>
                <w:sz w:val="20"/>
                <w:szCs w:val="20"/>
              </w:rPr>
              <w:t>v</w:t>
            </w:r>
            <w:r w:rsidRPr="00492C04">
              <w:rPr>
                <w:rFonts w:cs="Calibri"/>
                <w:bCs/>
                <w:color w:val="231F20"/>
                <w:sz w:val="20"/>
                <w:szCs w:val="20"/>
              </w:rPr>
              <w:t xml:space="preserve">anja i </w:t>
            </w:r>
            <w:r w:rsidRPr="00492C04">
              <w:rPr>
                <w:rFonts w:cs="Calibri"/>
                <w:bCs/>
                <w:color w:val="231F20"/>
                <w:spacing w:val="-4"/>
                <w:sz w:val="20"/>
                <w:szCs w:val="20"/>
              </w:rPr>
              <w:t>r</w:t>
            </w:r>
            <w:r w:rsidRPr="00492C04">
              <w:rPr>
                <w:rFonts w:cs="Calibri"/>
                <w:bCs/>
                <w:color w:val="231F20"/>
                <w:sz w:val="20"/>
                <w:szCs w:val="20"/>
              </w:rPr>
              <w:t xml:space="preserve">azmišljanja uključujući se u </w:t>
            </w:r>
            <w:r w:rsidRPr="00492C04">
              <w:rPr>
                <w:rFonts w:cs="Calibri"/>
                <w:bCs/>
                <w:color w:val="231F20"/>
                <w:spacing w:val="-5"/>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ži</w:t>
            </w:r>
            <w:r w:rsidRPr="00492C04">
              <w:rPr>
                <w:rFonts w:cs="Calibri"/>
                <w:bCs/>
                <w:color w:val="231F20"/>
                <w:spacing w:val="-2"/>
                <w:sz w:val="20"/>
                <w:szCs w:val="20"/>
              </w:rPr>
              <w:t>v</w:t>
            </w:r>
            <w:r w:rsidRPr="00492C04">
              <w:rPr>
                <w:rFonts w:cs="Calibri"/>
                <w:bCs/>
                <w:color w:val="231F20"/>
                <w:sz w:val="20"/>
                <w:szCs w:val="20"/>
              </w:rPr>
              <w:t>otne situacije i situacije rješ</w:t>
            </w:r>
            <w:r w:rsidRPr="00492C04">
              <w:rPr>
                <w:rFonts w:cs="Calibri"/>
                <w:bCs/>
                <w:color w:val="231F20"/>
                <w:spacing w:val="-3"/>
                <w:sz w:val="20"/>
                <w:szCs w:val="20"/>
              </w:rPr>
              <w:t>av</w:t>
            </w:r>
            <w:r w:rsidRPr="00492C04">
              <w:rPr>
                <w:rFonts w:cs="Calibri"/>
                <w:bCs/>
                <w:color w:val="231F20"/>
                <w:sz w:val="20"/>
                <w:szCs w:val="20"/>
              </w:rPr>
              <w:t>anja p</w:t>
            </w:r>
            <w:r w:rsidRPr="00492C04">
              <w:rPr>
                <w:rFonts w:cs="Calibri"/>
                <w:bCs/>
                <w:color w:val="231F20"/>
                <w:spacing w:val="-2"/>
                <w:sz w:val="20"/>
                <w:szCs w:val="20"/>
              </w:rPr>
              <w:t>r</w:t>
            </w:r>
            <w:r w:rsidRPr="00492C04">
              <w:rPr>
                <w:rFonts w:cs="Calibri"/>
                <w:bCs/>
                <w:color w:val="231F20"/>
                <w:sz w:val="20"/>
                <w:szCs w:val="20"/>
              </w:rPr>
              <w:t>oblema</w:t>
            </w:r>
            <w:r w:rsidRPr="00492C04">
              <w:rPr>
                <w:rFonts w:cs="Calibri"/>
                <w:color w:val="231F20"/>
                <w:sz w:val="20"/>
                <w:szCs w:val="20"/>
              </w:rPr>
              <w:t>.</w:t>
            </w:r>
          </w:p>
        </w:tc>
      </w:tr>
      <w:tr w:rsidR="00E74522" w:rsidRPr="00492C04" w14:paraId="656E6D28" w14:textId="77777777" w:rsidTr="0085168E">
        <w:trPr>
          <w:trHeight w:hRule="exact" w:val="374"/>
        </w:trPr>
        <w:tc>
          <w:tcPr>
            <w:tcW w:w="9640" w:type="dxa"/>
            <w:gridSpan w:val="3"/>
            <w:tcBorders>
              <w:top w:val="dotted" w:sz="4" w:space="0" w:color="auto"/>
              <w:left w:val="dotted" w:sz="4" w:space="0" w:color="auto"/>
              <w:bottom w:val="dotted" w:sz="4" w:space="0" w:color="auto"/>
              <w:right w:val="dotted" w:sz="4" w:space="0" w:color="auto"/>
            </w:tcBorders>
          </w:tcPr>
          <w:p w14:paraId="4F9D6D14" w14:textId="77777777" w:rsidR="00E74522" w:rsidRPr="00492C04" w:rsidRDefault="00E74522" w:rsidP="00E74522">
            <w:pPr>
              <w:widowControl w:val="0"/>
              <w:spacing w:before="66"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1F642C2E" w14:textId="77777777" w:rsidTr="0085168E">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585E9004"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3EC7C64A"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110EE0C0"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02D0CD64"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5EDDB633" w14:textId="77777777" w:rsidTr="0085168E">
        <w:trPr>
          <w:trHeight w:hRule="exact" w:val="3859"/>
        </w:trPr>
        <w:tc>
          <w:tcPr>
            <w:tcW w:w="4679" w:type="dxa"/>
            <w:gridSpan w:val="2"/>
            <w:tcBorders>
              <w:top w:val="dotted" w:sz="4" w:space="0" w:color="auto"/>
              <w:left w:val="dotted" w:sz="4" w:space="0" w:color="auto"/>
              <w:bottom w:val="dotted" w:sz="4" w:space="0" w:color="auto"/>
              <w:right w:val="dotted" w:sz="4" w:space="0" w:color="auto"/>
            </w:tcBorders>
          </w:tcPr>
          <w:p w14:paraId="60FF92B0"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7AB60B3"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14A9890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6FB58EA"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38EF4C1" w14:textId="77777777" w:rsidR="00E74522" w:rsidRPr="00492C04" w:rsidRDefault="00E74522" w:rsidP="00E74522">
            <w:pPr>
              <w:widowControl w:val="0"/>
              <w:spacing w:before="16" w:after="0" w:line="260" w:lineRule="exact"/>
              <w:rPr>
                <w:rFonts w:asciiTheme="minorHAnsi" w:eastAsiaTheme="minorHAnsi" w:hAnsiTheme="minorHAnsi" w:cstheme="minorBidi"/>
                <w:sz w:val="26"/>
                <w:szCs w:val="26"/>
              </w:rPr>
            </w:pPr>
          </w:p>
          <w:p w14:paraId="0E507199" w14:textId="77777777" w:rsidR="00E74522" w:rsidRPr="00492C04" w:rsidRDefault="00E74522" w:rsidP="00E74522">
            <w:pPr>
              <w:widowControl w:val="0"/>
              <w:spacing w:after="0" w:line="240" w:lineRule="exact"/>
              <w:ind w:right="419"/>
              <w:rPr>
                <w:rFonts w:cs="Calibri"/>
                <w:sz w:val="20"/>
                <w:szCs w:val="20"/>
              </w:rPr>
            </w:pPr>
            <w:r w:rsidRPr="00492C04">
              <w:rPr>
                <w:rFonts w:cs="Calibri"/>
                <w:color w:val="231F20"/>
                <w:sz w:val="20"/>
                <w:szCs w:val="20"/>
              </w:rPr>
              <w:t>1.a is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e, m</w:t>
            </w:r>
            <w:r w:rsidRPr="00492C04">
              <w:rPr>
                <w:rFonts w:cs="Calibri"/>
                <w:color w:val="231F20"/>
                <w:spacing w:val="-2"/>
                <w:sz w:val="20"/>
                <w:szCs w:val="20"/>
              </w:rPr>
              <w:t>at</w:t>
            </w:r>
            <w:r w:rsidRPr="00492C04">
              <w:rPr>
                <w:rFonts w:cs="Calibri"/>
                <w:color w:val="231F20"/>
                <w:sz w:val="20"/>
                <w:szCs w:val="20"/>
              </w:rPr>
              <w:t>erijale i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u blis</w:t>
            </w:r>
            <w:r w:rsidRPr="00492C04">
              <w:rPr>
                <w:rFonts w:cs="Calibri"/>
                <w:color w:val="231F20"/>
                <w:spacing w:val="-6"/>
                <w:sz w:val="20"/>
                <w:szCs w:val="20"/>
              </w:rPr>
              <w:t>k</w:t>
            </w:r>
            <w:r w:rsidRPr="00492C04">
              <w:rPr>
                <w:rFonts w:cs="Calibri"/>
                <w:color w:val="231F20"/>
                <w:sz w:val="20"/>
                <w:szCs w:val="20"/>
              </w:rPr>
              <w:t>om</w:t>
            </w:r>
            <w:r w:rsidR="00EC3EF0" w:rsidRPr="00492C04">
              <w:rPr>
                <w:rFonts w:cs="Calibri"/>
                <w:color w:val="231F20"/>
                <w:sz w:val="20"/>
                <w:szCs w:val="20"/>
              </w:rPr>
              <w:t>e</w:t>
            </w:r>
            <w:r w:rsidRPr="00492C04">
              <w:rPr>
                <w:rFonts w:cs="Calibri"/>
                <w:color w:val="231F20"/>
                <w:sz w:val="20"/>
                <w:szCs w:val="20"/>
              </w:rPr>
              <w:t xml:space="preserve"> okružju</w:t>
            </w:r>
          </w:p>
          <w:p w14:paraId="3F22BA1F" w14:textId="77777777" w:rsidR="00E74522" w:rsidRPr="00492C04" w:rsidRDefault="00E74522" w:rsidP="00E74522">
            <w:pPr>
              <w:widowControl w:val="0"/>
              <w:spacing w:before="20" w:after="0" w:line="240" w:lineRule="exact"/>
              <w:ind w:right="179"/>
              <w:rPr>
                <w:rFonts w:cs="Calibri"/>
                <w:sz w:val="20"/>
                <w:szCs w:val="20"/>
              </w:rPr>
            </w:pPr>
            <w:r w:rsidRPr="00492C04">
              <w:rPr>
                <w:rFonts w:cs="Calibri"/>
                <w:color w:val="231F20"/>
                <w:sz w:val="20"/>
                <w:szCs w:val="20"/>
              </w:rPr>
              <w:t>1.b pa</w:t>
            </w:r>
            <w:r w:rsidRPr="00492C04">
              <w:rPr>
                <w:rFonts w:cs="Calibri"/>
                <w:color w:val="231F20"/>
                <w:spacing w:val="-2"/>
                <w:sz w:val="20"/>
                <w:szCs w:val="20"/>
              </w:rPr>
              <w:t>m</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v</w:t>
            </w:r>
            <w:r w:rsidRPr="00492C04">
              <w:rPr>
                <w:rFonts w:cs="Calibri"/>
                <w:color w:val="231F20"/>
                <w:spacing w:val="-3"/>
                <w:sz w:val="20"/>
                <w:szCs w:val="20"/>
              </w:rPr>
              <w:t>r</w:t>
            </w:r>
            <w:r w:rsidRPr="00492C04">
              <w:rPr>
                <w:rFonts w:cs="Calibri"/>
                <w:color w:val="231F20"/>
                <w:sz w:val="20"/>
                <w:szCs w:val="20"/>
              </w:rPr>
              <w:t>emenski blis</w:t>
            </w:r>
            <w:r w:rsidRPr="00492C04">
              <w:rPr>
                <w:rFonts w:cs="Calibri"/>
                <w:color w:val="231F20"/>
                <w:spacing w:val="-6"/>
                <w:sz w:val="20"/>
                <w:szCs w:val="20"/>
              </w:rPr>
              <w:t>k</w:t>
            </w:r>
            <w:r w:rsidRPr="00492C04">
              <w:rPr>
                <w:rFonts w:cs="Calibri"/>
                <w:color w:val="231F20"/>
                <w:sz w:val="20"/>
                <w:szCs w:val="20"/>
              </w:rPr>
              <w:t>e do</w:t>
            </w:r>
            <w:r w:rsidRPr="00492C04">
              <w:rPr>
                <w:rFonts w:cs="Calibri"/>
                <w:color w:val="231F20"/>
                <w:spacing w:val="-4"/>
                <w:sz w:val="20"/>
                <w:szCs w:val="20"/>
              </w:rPr>
              <w:t>g</w:t>
            </w:r>
            <w:r w:rsidRPr="00492C04">
              <w:rPr>
                <w:rFonts w:cs="Calibri"/>
                <w:color w:val="231F20"/>
                <w:sz w:val="20"/>
                <w:szCs w:val="20"/>
              </w:rPr>
              <w:t>ađaje iz nepos</w:t>
            </w:r>
            <w:r w:rsidRPr="00492C04">
              <w:rPr>
                <w:rFonts w:cs="Calibri"/>
                <w:color w:val="231F20"/>
                <w:spacing w:val="-3"/>
                <w:sz w:val="20"/>
                <w:szCs w:val="20"/>
              </w:rPr>
              <w:t>r</w:t>
            </w:r>
            <w:r w:rsidRPr="00492C04">
              <w:rPr>
                <w:rFonts w:cs="Calibri"/>
                <w:color w:val="231F20"/>
                <w:sz w:val="20"/>
                <w:szCs w:val="20"/>
              </w:rPr>
              <w:t>edno</w:t>
            </w:r>
            <w:r w:rsidRPr="00492C04">
              <w:rPr>
                <w:rFonts w:cs="Calibri"/>
                <w:color w:val="231F20"/>
                <w:spacing w:val="-4"/>
                <w:sz w:val="20"/>
                <w:szCs w:val="20"/>
              </w:rPr>
              <w:t>g</w:t>
            </w:r>
            <w:r w:rsidRPr="00492C04">
              <w:rPr>
                <w:rFonts w:cs="Calibri"/>
                <w:color w:val="231F20"/>
                <w:sz w:val="20"/>
                <w:szCs w:val="20"/>
              </w:rPr>
              <w:t>a okružja</w:t>
            </w:r>
          </w:p>
        </w:tc>
        <w:tc>
          <w:tcPr>
            <w:tcW w:w="4961" w:type="dxa"/>
            <w:tcBorders>
              <w:top w:val="dotted" w:sz="4" w:space="0" w:color="auto"/>
              <w:left w:val="dotted" w:sz="4" w:space="0" w:color="auto"/>
              <w:bottom w:val="dotted" w:sz="4" w:space="0" w:color="auto"/>
              <w:right w:val="dotted" w:sz="4" w:space="0" w:color="auto"/>
            </w:tcBorders>
          </w:tcPr>
          <w:p w14:paraId="324B124D" w14:textId="77777777" w:rsidR="00E74522" w:rsidRPr="00492C04" w:rsidRDefault="00E74522" w:rsidP="00E74522">
            <w:pPr>
              <w:widowControl w:val="0"/>
              <w:spacing w:before="86" w:after="0" w:line="240" w:lineRule="exact"/>
              <w:ind w:right="547"/>
              <w:rPr>
                <w:rFonts w:cs="Calibri"/>
                <w:sz w:val="20"/>
                <w:szCs w:val="20"/>
              </w:rPr>
            </w:pPr>
            <w:r w:rsidRPr="00492C04">
              <w:rPr>
                <w:rFonts w:cs="Calibri"/>
                <w:color w:val="231F20"/>
                <w:sz w:val="20"/>
                <w:szCs w:val="20"/>
              </w:rPr>
              <w:t>1.a isp</w:t>
            </w:r>
            <w:r w:rsidRPr="00492C04">
              <w:rPr>
                <w:rFonts w:cs="Calibri"/>
                <w:color w:val="231F20"/>
                <w:spacing w:val="-3"/>
                <w:sz w:val="20"/>
                <w:szCs w:val="20"/>
              </w:rPr>
              <w:t>r</w:t>
            </w:r>
            <w:r w:rsidRPr="00492C04">
              <w:rPr>
                <w:rFonts w:cs="Calibri"/>
                <w:color w:val="231F20"/>
                <w:sz w:val="20"/>
                <w:szCs w:val="20"/>
              </w:rPr>
              <w:t>ob</w:t>
            </w:r>
            <w:r w:rsidRPr="00492C04">
              <w:rPr>
                <w:rFonts w:cs="Calibri"/>
                <w:color w:val="231F20"/>
                <w:spacing w:val="-3"/>
                <w:sz w:val="20"/>
                <w:szCs w:val="20"/>
              </w:rPr>
              <w:t>av</w:t>
            </w:r>
            <w:r w:rsidRPr="00492C04">
              <w:rPr>
                <w:rFonts w:cs="Calibri"/>
                <w:color w:val="231F20"/>
                <w:sz w:val="20"/>
                <w:szCs w:val="20"/>
              </w:rPr>
              <w:t>a i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uje p</w:t>
            </w:r>
            <w:r w:rsidRPr="00492C04">
              <w:rPr>
                <w:rFonts w:cs="Calibri"/>
                <w:color w:val="231F20"/>
                <w:spacing w:val="-2"/>
                <w:sz w:val="20"/>
                <w:szCs w:val="20"/>
              </w:rPr>
              <w:t>o</w:t>
            </w:r>
            <w:r w:rsidRPr="00492C04">
              <w:rPr>
                <w:rFonts w:cs="Calibri"/>
                <w:color w:val="231F20"/>
                <w:sz w:val="20"/>
                <w:szCs w:val="20"/>
              </w:rPr>
              <w:t>zn</w:t>
            </w:r>
            <w:r w:rsidRPr="00492C04">
              <w:rPr>
                <w:rFonts w:cs="Calibri"/>
                <w:color w:val="231F20"/>
                <w:spacing w:val="-2"/>
                <w:sz w:val="20"/>
                <w:szCs w:val="20"/>
              </w:rPr>
              <w:t>at</w:t>
            </w:r>
            <w:r w:rsidRPr="00492C04">
              <w:rPr>
                <w:rFonts w:cs="Calibri"/>
                <w:color w:val="231F20"/>
                <w:sz w:val="20"/>
                <w:szCs w:val="20"/>
              </w:rPr>
              <w:t>e i nep</w:t>
            </w:r>
            <w:r w:rsidRPr="00492C04">
              <w:rPr>
                <w:rFonts w:cs="Calibri"/>
                <w:color w:val="231F20"/>
                <w:spacing w:val="-2"/>
                <w:sz w:val="20"/>
                <w:szCs w:val="20"/>
              </w:rPr>
              <w:t>o</w:t>
            </w:r>
            <w:r w:rsidRPr="00492C04">
              <w:rPr>
                <w:rFonts w:cs="Calibri"/>
                <w:color w:val="231F20"/>
                <w:sz w:val="20"/>
                <w:szCs w:val="20"/>
              </w:rPr>
              <w:t>zn</w:t>
            </w:r>
            <w:r w:rsidRPr="00492C04">
              <w:rPr>
                <w:rFonts w:cs="Calibri"/>
                <w:color w:val="231F20"/>
                <w:spacing w:val="-2"/>
                <w:sz w:val="20"/>
                <w:szCs w:val="20"/>
              </w:rPr>
              <w:t>at</w:t>
            </w:r>
            <w:r w:rsidRPr="00492C04">
              <w:rPr>
                <w:rFonts w:cs="Calibri"/>
                <w:color w:val="231F20"/>
                <w:sz w:val="20"/>
                <w:szCs w:val="20"/>
              </w:rPr>
              <w:t>e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e, m</w:t>
            </w:r>
            <w:r w:rsidRPr="00492C04">
              <w:rPr>
                <w:rFonts w:cs="Calibri"/>
                <w:color w:val="231F20"/>
                <w:spacing w:val="-2"/>
                <w:sz w:val="20"/>
                <w:szCs w:val="20"/>
              </w:rPr>
              <w:t>at</w:t>
            </w:r>
            <w:r w:rsidRPr="00492C04">
              <w:rPr>
                <w:rFonts w:cs="Calibri"/>
                <w:color w:val="231F20"/>
                <w:sz w:val="20"/>
                <w:szCs w:val="20"/>
              </w:rPr>
              <w:t>erijale i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w:t>
            </w:r>
          </w:p>
          <w:p w14:paraId="0509E20D" w14:textId="77777777" w:rsidR="00E74522" w:rsidRPr="00492C04" w:rsidRDefault="00E74522" w:rsidP="00E74522">
            <w:pPr>
              <w:widowControl w:val="0"/>
              <w:spacing w:before="20" w:after="0" w:line="240" w:lineRule="exact"/>
              <w:ind w:right="323"/>
              <w:rPr>
                <w:rFonts w:cs="Calibri"/>
                <w:sz w:val="20"/>
                <w:szCs w:val="20"/>
              </w:rPr>
            </w:pPr>
            <w:r w:rsidRPr="00492C04">
              <w:rPr>
                <w:rFonts w:cs="Calibri"/>
                <w:color w:val="231F20"/>
                <w:sz w:val="20"/>
                <w:szCs w:val="20"/>
              </w:rPr>
              <w:t>1.b poig</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 xml:space="preserve">a se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ojim idejama i idejama drugih (djece i od</w:t>
            </w:r>
            <w:r w:rsidRPr="00492C04">
              <w:rPr>
                <w:rFonts w:cs="Calibri"/>
                <w:color w:val="231F20"/>
                <w:spacing w:val="-4"/>
                <w:sz w:val="20"/>
                <w:szCs w:val="20"/>
              </w:rPr>
              <w:t>r</w:t>
            </w:r>
            <w:r w:rsidRPr="00492C04">
              <w:rPr>
                <w:rFonts w:cs="Calibri"/>
                <w:color w:val="231F20"/>
                <w:sz w:val="20"/>
                <w:szCs w:val="20"/>
              </w:rPr>
              <w:t xml:space="preserve">aslih) </w:t>
            </w:r>
            <w:r w:rsidRPr="00492C04">
              <w:rPr>
                <w:rFonts w:cs="Calibri"/>
                <w:color w:val="231F20"/>
                <w:spacing w:val="-6"/>
                <w:sz w:val="20"/>
                <w:szCs w:val="20"/>
              </w:rPr>
              <w:t>k</w:t>
            </w:r>
            <w:r w:rsidRPr="00492C04">
              <w:rPr>
                <w:rFonts w:cs="Calibri"/>
                <w:color w:val="231F20"/>
                <w:sz w:val="20"/>
                <w:szCs w:val="20"/>
              </w:rPr>
              <w:t>ombini</w:t>
            </w:r>
            <w:r w:rsidRPr="00492C04">
              <w:rPr>
                <w:rFonts w:cs="Calibri"/>
                <w:color w:val="231F20"/>
                <w:spacing w:val="-4"/>
                <w:sz w:val="20"/>
                <w:szCs w:val="20"/>
              </w:rPr>
              <w:t>r</w:t>
            </w:r>
            <w:r w:rsidRPr="00492C04">
              <w:rPr>
                <w:rFonts w:cs="Calibri"/>
                <w:color w:val="231F20"/>
                <w:sz w:val="20"/>
                <w:szCs w:val="20"/>
              </w:rPr>
              <w:t xml:space="preserve">ajući ih u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ome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anju</w:t>
            </w:r>
          </w:p>
          <w:p w14:paraId="6731CA89" w14:textId="77777777" w:rsidR="00E74522" w:rsidRPr="00492C04" w:rsidRDefault="00E74522" w:rsidP="00E74522">
            <w:pPr>
              <w:widowControl w:val="0"/>
              <w:spacing w:before="20" w:after="0" w:line="240" w:lineRule="exact"/>
              <w:ind w:right="183"/>
              <w:rPr>
                <w:rFonts w:cs="Calibri"/>
                <w:sz w:val="20"/>
                <w:szCs w:val="20"/>
              </w:rPr>
            </w:pPr>
            <w:r w:rsidRPr="00492C04">
              <w:rPr>
                <w:rFonts w:cs="Calibri"/>
                <w:color w:val="231F20"/>
                <w:sz w:val="20"/>
                <w:szCs w:val="20"/>
              </w:rPr>
              <w:t>1.c is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zn</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4"/>
                <w:sz w:val="20"/>
                <w:szCs w:val="20"/>
              </w:rPr>
              <w:t>ž</w:t>
            </w:r>
            <w:r w:rsidRPr="00492C04">
              <w:rPr>
                <w:rFonts w:cs="Calibri"/>
                <w:color w:val="231F20"/>
                <w:sz w:val="20"/>
                <w:szCs w:val="20"/>
              </w:rPr>
              <w:t>elju</w:t>
            </w:r>
            <w:r w:rsidRPr="00492C04">
              <w:rPr>
                <w:rFonts w:cs="Calibri"/>
                <w:color w:val="231F20"/>
                <w:spacing w:val="-2"/>
                <w:sz w:val="20"/>
                <w:szCs w:val="20"/>
              </w:rPr>
              <w:t xml:space="preserve"> </w:t>
            </w:r>
            <w:r w:rsidRPr="00492C04">
              <w:rPr>
                <w:rFonts w:cs="Calibri"/>
                <w:color w:val="231F20"/>
                <w:sz w:val="20"/>
                <w:szCs w:val="20"/>
              </w:rPr>
              <w:t xml:space="preserve">i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aži</w:t>
            </w:r>
            <w:r w:rsidRPr="00492C04">
              <w:rPr>
                <w:rFonts w:cs="Calibri"/>
                <w:color w:val="231F20"/>
                <w:spacing w:val="-3"/>
                <w:sz w:val="20"/>
                <w:szCs w:val="20"/>
              </w:rPr>
              <w:t>v</w:t>
            </w:r>
            <w:r w:rsidRPr="00492C04">
              <w:rPr>
                <w:rFonts w:cs="Calibri"/>
                <w:color w:val="231F20"/>
                <w:sz w:val="20"/>
                <w:szCs w:val="20"/>
              </w:rPr>
              <w:t>anje n</w:t>
            </w:r>
            <w:r w:rsidRPr="00492C04">
              <w:rPr>
                <w:rFonts w:cs="Calibri"/>
                <w:color w:val="231F20"/>
                <w:spacing w:val="-1"/>
                <w:sz w:val="20"/>
                <w:szCs w:val="20"/>
              </w:rPr>
              <w:t>o</w:t>
            </w:r>
            <w:r w:rsidRPr="00492C04">
              <w:rPr>
                <w:rFonts w:cs="Calibri"/>
                <w:color w:val="231F20"/>
                <w:sz w:val="20"/>
                <w:szCs w:val="20"/>
              </w:rPr>
              <w:t>vina u okružju</w:t>
            </w:r>
          </w:p>
          <w:p w14:paraId="7C33E459" w14:textId="77777777" w:rsidR="00E74522" w:rsidRPr="00492C04" w:rsidRDefault="00E74522" w:rsidP="00E74522">
            <w:pPr>
              <w:widowControl w:val="0"/>
              <w:spacing w:before="20" w:after="0" w:line="240" w:lineRule="exact"/>
              <w:ind w:right="910"/>
              <w:rPr>
                <w:rFonts w:cs="Calibri"/>
                <w:sz w:val="20"/>
                <w:szCs w:val="20"/>
              </w:rPr>
            </w:pPr>
            <w:r w:rsidRPr="00492C04">
              <w:rPr>
                <w:rFonts w:cs="Calibri"/>
                <w:color w:val="231F20"/>
                <w:sz w:val="20"/>
                <w:szCs w:val="20"/>
              </w:rPr>
              <w:t>1.d p</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 xml:space="preserve">vlja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oja otkri</w:t>
            </w:r>
            <w:r w:rsidRPr="00492C04">
              <w:rPr>
                <w:rFonts w:cs="Calibri"/>
                <w:color w:val="231F20"/>
                <w:spacing w:val="-2"/>
                <w:sz w:val="20"/>
                <w:szCs w:val="20"/>
              </w:rPr>
              <w:t>ć</w:t>
            </w:r>
            <w:r w:rsidRPr="00492C04">
              <w:rPr>
                <w:rFonts w:cs="Calibri"/>
                <w:color w:val="231F20"/>
                <w:sz w:val="20"/>
                <w:szCs w:val="20"/>
              </w:rPr>
              <w:t>a, ideje, misli i znanja upo</w:t>
            </w:r>
            <w:r w:rsidRPr="00492C04">
              <w:rPr>
                <w:rFonts w:cs="Calibri"/>
                <w:color w:val="231F20"/>
                <w:spacing w:val="-4"/>
                <w:sz w:val="20"/>
                <w:szCs w:val="20"/>
              </w:rPr>
              <w:t>r</w:t>
            </w:r>
            <w:r w:rsidRPr="00492C04">
              <w:rPr>
                <w:rFonts w:cs="Calibri"/>
                <w:color w:val="231F20"/>
                <w:sz w:val="20"/>
                <w:szCs w:val="20"/>
              </w:rPr>
              <w:t>abom k</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2"/>
                <w:sz w:val="20"/>
                <w:szCs w:val="20"/>
              </w:rPr>
              <w:t>a</w:t>
            </w:r>
            <w:r w:rsidRPr="00492C04">
              <w:rPr>
                <w:rFonts w:cs="Calibri"/>
                <w:color w:val="231F20"/>
                <w:sz w:val="20"/>
                <w:szCs w:val="20"/>
              </w:rPr>
              <w:t>tivnih</w:t>
            </w:r>
            <w:r w:rsidRPr="00492C04">
              <w:rPr>
                <w:rFonts w:cs="Calibri"/>
                <w:color w:val="231F20"/>
                <w:spacing w:val="-5"/>
                <w:sz w:val="20"/>
                <w:szCs w:val="20"/>
              </w:rPr>
              <w:t xml:space="preserve"> </w:t>
            </w:r>
            <w:r w:rsidRPr="00492C04">
              <w:rPr>
                <w:rFonts w:cs="Calibri"/>
                <w:color w:val="231F20"/>
                <w:sz w:val="20"/>
                <w:szCs w:val="20"/>
              </w:rPr>
              <w:t>i e</w:t>
            </w:r>
            <w:r w:rsidRPr="00492C04">
              <w:rPr>
                <w:rFonts w:cs="Calibri"/>
                <w:color w:val="231F20"/>
                <w:spacing w:val="-2"/>
                <w:sz w:val="20"/>
                <w:szCs w:val="20"/>
              </w:rPr>
              <w:t>k</w:t>
            </w:r>
            <w:r w:rsidRPr="00492C04">
              <w:rPr>
                <w:rFonts w:cs="Calibri"/>
                <w:color w:val="231F20"/>
                <w:sz w:val="20"/>
                <w:szCs w:val="20"/>
              </w:rPr>
              <w:t>sp</w:t>
            </w:r>
            <w:r w:rsidRPr="00492C04">
              <w:rPr>
                <w:rFonts w:cs="Calibri"/>
                <w:color w:val="231F20"/>
                <w:spacing w:val="-3"/>
                <w:sz w:val="20"/>
                <w:szCs w:val="20"/>
              </w:rPr>
              <w:t>r</w:t>
            </w:r>
            <w:r w:rsidRPr="00492C04">
              <w:rPr>
                <w:rFonts w:cs="Calibri"/>
                <w:color w:val="231F20"/>
                <w:sz w:val="20"/>
                <w:szCs w:val="20"/>
              </w:rPr>
              <w:t>esivnih medija</w:t>
            </w:r>
          </w:p>
          <w:p w14:paraId="6DCC30D3" w14:textId="77777777" w:rsidR="00E74522" w:rsidRPr="00492C04" w:rsidRDefault="00E74522" w:rsidP="00E74522">
            <w:pPr>
              <w:widowControl w:val="0"/>
              <w:spacing w:before="20" w:after="0" w:line="240" w:lineRule="exact"/>
              <w:ind w:right="232"/>
              <w:rPr>
                <w:rFonts w:cs="Calibri"/>
                <w:sz w:val="20"/>
                <w:szCs w:val="20"/>
              </w:rPr>
            </w:pPr>
            <w:r w:rsidRPr="00492C04">
              <w:rPr>
                <w:rFonts w:cs="Calibri"/>
                <w:color w:val="231F20"/>
                <w:sz w:val="20"/>
                <w:szCs w:val="20"/>
              </w:rPr>
              <w:t>1.e p</w:t>
            </w:r>
            <w:r w:rsidRPr="00492C04">
              <w:rPr>
                <w:rFonts w:cs="Calibri"/>
                <w:color w:val="231F20"/>
                <w:spacing w:val="-3"/>
                <w:sz w:val="20"/>
                <w:szCs w:val="20"/>
              </w:rPr>
              <w:t>r</w:t>
            </w:r>
            <w:r w:rsidRPr="00492C04">
              <w:rPr>
                <w:rFonts w:cs="Calibri"/>
                <w:color w:val="231F20"/>
                <w:sz w:val="20"/>
                <w:szCs w:val="20"/>
              </w:rPr>
              <w:t>onalazi neuobi</w:t>
            </w:r>
            <w:r w:rsidRPr="00492C04">
              <w:rPr>
                <w:rFonts w:cs="Calibri"/>
                <w:color w:val="231F20"/>
                <w:spacing w:val="-1"/>
                <w:sz w:val="20"/>
                <w:szCs w:val="20"/>
              </w:rPr>
              <w:t>č</w:t>
            </w:r>
            <w:r w:rsidRPr="00492C04">
              <w:rPr>
                <w:rFonts w:cs="Calibri"/>
                <w:color w:val="231F20"/>
                <w:sz w:val="20"/>
                <w:szCs w:val="20"/>
              </w:rPr>
              <w:t>ajene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 xml:space="preserve">e ili rješenja </w:t>
            </w:r>
            <w:r w:rsidRPr="00492C04">
              <w:rPr>
                <w:rFonts w:cs="Calibri"/>
                <w:color w:val="231F20"/>
                <w:spacing w:val="-3"/>
                <w:sz w:val="20"/>
                <w:szCs w:val="20"/>
              </w:rPr>
              <w:t>z</w:t>
            </w:r>
            <w:r w:rsidRPr="00492C04">
              <w:rPr>
                <w:rFonts w:cs="Calibri"/>
                <w:color w:val="231F20"/>
                <w:sz w:val="20"/>
                <w:szCs w:val="20"/>
              </w:rPr>
              <w:t>a p</w:t>
            </w:r>
            <w:r w:rsidRPr="00492C04">
              <w:rPr>
                <w:rFonts w:cs="Calibri"/>
                <w:color w:val="231F20"/>
                <w:spacing w:val="-3"/>
                <w:sz w:val="20"/>
                <w:szCs w:val="20"/>
              </w:rPr>
              <w:t>o</w:t>
            </w:r>
            <w:r w:rsidRPr="00492C04">
              <w:rPr>
                <w:rFonts w:cs="Calibri"/>
                <w:color w:val="231F20"/>
                <w:sz w:val="20"/>
                <w:szCs w:val="20"/>
              </w:rPr>
              <w:t>zn</w:t>
            </w:r>
            <w:r w:rsidRPr="00492C04">
              <w:rPr>
                <w:rFonts w:cs="Calibri"/>
                <w:color w:val="231F20"/>
                <w:spacing w:val="-2"/>
                <w:sz w:val="20"/>
                <w:szCs w:val="20"/>
              </w:rPr>
              <w:t>at</w:t>
            </w:r>
            <w:r w:rsidRPr="00492C04">
              <w:rPr>
                <w:rFonts w:cs="Calibri"/>
                <w:color w:val="231F20"/>
                <w:sz w:val="20"/>
                <w:szCs w:val="20"/>
              </w:rPr>
              <w:t>e i manje p</w:t>
            </w:r>
            <w:r w:rsidRPr="00492C04">
              <w:rPr>
                <w:rFonts w:cs="Calibri"/>
                <w:color w:val="231F20"/>
                <w:spacing w:val="-2"/>
                <w:sz w:val="20"/>
                <w:szCs w:val="20"/>
              </w:rPr>
              <w:t>o</w:t>
            </w:r>
            <w:r w:rsidRPr="00492C04">
              <w:rPr>
                <w:rFonts w:cs="Calibri"/>
                <w:color w:val="231F20"/>
                <w:sz w:val="20"/>
                <w:szCs w:val="20"/>
              </w:rPr>
              <w:t>zn</w:t>
            </w:r>
            <w:r w:rsidRPr="00492C04">
              <w:rPr>
                <w:rFonts w:cs="Calibri"/>
                <w:color w:val="231F20"/>
                <w:spacing w:val="-2"/>
                <w:sz w:val="20"/>
                <w:szCs w:val="20"/>
              </w:rPr>
              <w:t>at</w:t>
            </w:r>
            <w:r w:rsidRPr="00492C04">
              <w:rPr>
                <w:rFonts w:cs="Calibri"/>
                <w:color w:val="231F20"/>
                <w:sz w:val="20"/>
                <w:szCs w:val="20"/>
              </w:rPr>
              <w:t xml:space="preserve">e situacije, </w:t>
            </w:r>
            <w:r w:rsidRPr="00492C04">
              <w:rPr>
                <w:rFonts w:cs="Calibri"/>
                <w:color w:val="231F20"/>
                <w:spacing w:val="-5"/>
                <w:sz w:val="20"/>
                <w:szCs w:val="20"/>
              </w:rPr>
              <w:t>f</w:t>
            </w:r>
            <w:r w:rsidRPr="00492C04">
              <w:rPr>
                <w:rFonts w:cs="Calibri"/>
                <w:color w:val="231F20"/>
                <w:sz w:val="20"/>
                <w:szCs w:val="20"/>
              </w:rPr>
              <w:t>enomene, ponašanja i sl.</w:t>
            </w:r>
          </w:p>
          <w:p w14:paraId="4D7A10A7" w14:textId="77777777" w:rsidR="00E74522" w:rsidRPr="00492C04" w:rsidRDefault="00E74522" w:rsidP="00E74522">
            <w:pPr>
              <w:widowControl w:val="0"/>
              <w:spacing w:before="20" w:after="0" w:line="240" w:lineRule="exact"/>
              <w:ind w:right="106"/>
              <w:rPr>
                <w:rFonts w:cs="Calibri"/>
                <w:sz w:val="20"/>
                <w:szCs w:val="20"/>
              </w:rPr>
            </w:pPr>
            <w:r w:rsidRPr="00492C04">
              <w:rPr>
                <w:rFonts w:cs="Calibri"/>
                <w:color w:val="231F20"/>
                <w:sz w:val="20"/>
                <w:szCs w:val="20"/>
              </w:rPr>
              <w:t>1</w:t>
            </w:r>
            <w:r w:rsidRPr="00492C04">
              <w:rPr>
                <w:rFonts w:cs="Calibri"/>
                <w:color w:val="231F20"/>
                <w:spacing w:val="2"/>
                <w:sz w:val="20"/>
                <w:szCs w:val="20"/>
              </w:rPr>
              <w:t>.</w:t>
            </w:r>
            <w:r w:rsidRPr="00492C04">
              <w:rPr>
                <w:rFonts w:cs="Calibri"/>
                <w:color w:val="231F20"/>
                <w:sz w:val="20"/>
                <w:szCs w:val="20"/>
              </w:rPr>
              <w:t>g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osn</w:t>
            </w:r>
            <w:r w:rsidRPr="00492C04">
              <w:rPr>
                <w:rFonts w:cs="Calibri"/>
                <w:color w:val="231F20"/>
                <w:spacing w:val="-1"/>
                <w:sz w:val="20"/>
                <w:szCs w:val="20"/>
              </w:rPr>
              <w:t>o</w:t>
            </w:r>
            <w:r w:rsidRPr="00492C04">
              <w:rPr>
                <w:rFonts w:cs="Calibri"/>
                <w:color w:val="231F20"/>
                <w:sz w:val="20"/>
                <w:szCs w:val="20"/>
              </w:rPr>
              <w:t>vna saznanja o pri</w:t>
            </w:r>
            <w:r w:rsidRPr="00492C04">
              <w:rPr>
                <w:rFonts w:cs="Calibri"/>
                <w:color w:val="231F20"/>
                <w:spacing w:val="-3"/>
                <w:sz w:val="20"/>
                <w:szCs w:val="20"/>
              </w:rPr>
              <w:t>r</w:t>
            </w:r>
            <w:r w:rsidRPr="00492C04">
              <w:rPr>
                <w:rFonts w:cs="Calibri"/>
                <w:color w:val="231F20"/>
                <w:sz w:val="20"/>
                <w:szCs w:val="20"/>
              </w:rPr>
              <w:t>odnom, dru</w:t>
            </w:r>
            <w:r w:rsidRPr="00492C04">
              <w:rPr>
                <w:rFonts w:cs="Calibri"/>
                <w:color w:val="231F20"/>
                <w:spacing w:val="-2"/>
                <w:sz w:val="20"/>
                <w:szCs w:val="20"/>
              </w:rPr>
              <w:t>š</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enom, tjelesnom, duh</w:t>
            </w:r>
            <w:r w:rsidRPr="00492C04">
              <w:rPr>
                <w:rFonts w:cs="Calibri"/>
                <w:color w:val="231F20"/>
                <w:spacing w:val="-1"/>
                <w:sz w:val="20"/>
                <w:szCs w:val="20"/>
              </w:rPr>
              <w:t>o</w:t>
            </w:r>
            <w:r w:rsidRPr="00492C04">
              <w:rPr>
                <w:rFonts w:cs="Calibri"/>
                <w:color w:val="231F20"/>
                <w:sz w:val="20"/>
                <w:szCs w:val="20"/>
              </w:rPr>
              <w:t>vnom i umj</w:t>
            </w:r>
            <w:r w:rsidRPr="00492C04">
              <w:rPr>
                <w:rFonts w:cs="Calibri"/>
                <w:color w:val="231F20"/>
                <w:spacing w:val="-1"/>
                <w:sz w:val="20"/>
                <w:szCs w:val="20"/>
              </w:rPr>
              <w:t>e</w:t>
            </w:r>
            <w:r w:rsidRPr="00492C04">
              <w:rPr>
                <w:rFonts w:cs="Calibri"/>
                <w:color w:val="231F20"/>
                <w:sz w:val="20"/>
                <w:szCs w:val="20"/>
              </w:rPr>
              <w:t>tnič</w:t>
            </w:r>
            <w:r w:rsidRPr="00492C04">
              <w:rPr>
                <w:rFonts w:cs="Calibri"/>
                <w:color w:val="231F20"/>
                <w:spacing w:val="-7"/>
                <w:sz w:val="20"/>
                <w:szCs w:val="20"/>
              </w:rPr>
              <w:t>k</w:t>
            </w:r>
            <w:r w:rsidRPr="00492C04">
              <w:rPr>
                <w:rFonts w:cs="Calibri"/>
                <w:color w:val="231F20"/>
                <w:sz w:val="20"/>
                <w:szCs w:val="20"/>
              </w:rPr>
              <w:t xml:space="preserve">om </w:t>
            </w:r>
            <w:r w:rsidRPr="00492C04">
              <w:rPr>
                <w:rFonts w:cs="Calibri"/>
                <w:color w:val="231F20"/>
                <w:spacing w:val="-3"/>
                <w:sz w:val="20"/>
                <w:szCs w:val="20"/>
              </w:rPr>
              <w:t>s</w:t>
            </w:r>
            <w:r w:rsidRPr="00492C04">
              <w:rPr>
                <w:rFonts w:cs="Calibri"/>
                <w:color w:val="231F20"/>
                <w:sz w:val="20"/>
                <w:szCs w:val="20"/>
              </w:rPr>
              <w:t>vij</w:t>
            </w:r>
            <w:r w:rsidRPr="00492C04">
              <w:rPr>
                <w:rFonts w:cs="Calibri"/>
                <w:color w:val="231F20"/>
                <w:spacing w:val="-1"/>
                <w:sz w:val="20"/>
                <w:szCs w:val="20"/>
              </w:rPr>
              <w:t>e</w:t>
            </w:r>
            <w:r w:rsidRPr="00492C04">
              <w:rPr>
                <w:rFonts w:cs="Calibri"/>
                <w:color w:val="231F20"/>
                <w:sz w:val="20"/>
                <w:szCs w:val="20"/>
              </w:rPr>
              <w:t>tu</w:t>
            </w:r>
          </w:p>
        </w:tc>
      </w:tr>
      <w:tr w:rsidR="00E74522" w:rsidRPr="00492C04" w14:paraId="15E03819" w14:textId="77777777" w:rsidTr="0085168E">
        <w:trPr>
          <w:trHeight w:hRule="exact" w:val="2688"/>
        </w:trPr>
        <w:tc>
          <w:tcPr>
            <w:tcW w:w="4679" w:type="dxa"/>
            <w:gridSpan w:val="2"/>
            <w:tcBorders>
              <w:top w:val="dotted" w:sz="4" w:space="0" w:color="auto"/>
              <w:left w:val="dotted" w:sz="4" w:space="0" w:color="auto"/>
              <w:bottom w:val="dotted" w:sz="4" w:space="0" w:color="auto"/>
              <w:right w:val="dotted" w:sz="4" w:space="0" w:color="auto"/>
            </w:tcBorders>
          </w:tcPr>
          <w:p w14:paraId="7AA3B311" w14:textId="77777777" w:rsidR="00E74522" w:rsidRPr="00492C04" w:rsidRDefault="00E74522" w:rsidP="00E74522">
            <w:pPr>
              <w:widowControl w:val="0"/>
              <w:spacing w:before="2" w:after="0" w:line="180" w:lineRule="exact"/>
              <w:rPr>
                <w:rFonts w:asciiTheme="minorHAnsi" w:eastAsiaTheme="minorHAnsi" w:hAnsiTheme="minorHAnsi" w:cstheme="minorBidi"/>
                <w:sz w:val="18"/>
                <w:szCs w:val="18"/>
              </w:rPr>
            </w:pPr>
          </w:p>
          <w:p w14:paraId="75198CA2"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0350D9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E5886D2"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538FC14"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62B8AA5" w14:textId="77777777" w:rsidR="00E74522" w:rsidRPr="00492C04" w:rsidRDefault="00E74522" w:rsidP="00E74522">
            <w:pPr>
              <w:widowControl w:val="0"/>
              <w:spacing w:after="0" w:line="240" w:lineRule="exact"/>
              <w:ind w:right="86"/>
              <w:rPr>
                <w:rFonts w:cs="Calibri"/>
                <w:sz w:val="20"/>
                <w:szCs w:val="20"/>
              </w:rPr>
            </w:pPr>
            <w:r w:rsidRPr="00492C04">
              <w:rPr>
                <w:rFonts w:cs="Calibri"/>
                <w:color w:val="231F20"/>
                <w:sz w:val="20"/>
                <w:szCs w:val="20"/>
              </w:rPr>
              <w:t>2.a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posljedicu </w:t>
            </w:r>
            <w:r w:rsidRPr="00492C04">
              <w:rPr>
                <w:rFonts w:cs="Calibri"/>
                <w:color w:val="231F20"/>
                <w:spacing w:val="-2"/>
                <w:sz w:val="20"/>
                <w:szCs w:val="20"/>
              </w:rPr>
              <w:t>sv</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djel</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anja ili djel</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anja drugih u najjedno</w:t>
            </w:r>
            <w:r w:rsidRPr="00492C04">
              <w:rPr>
                <w:rFonts w:cs="Calibri"/>
                <w:color w:val="231F20"/>
                <w:spacing w:val="-1"/>
                <w:sz w:val="20"/>
                <w:szCs w:val="20"/>
              </w:rPr>
              <w:t>s</w:t>
            </w:r>
            <w:r w:rsidRPr="00492C04">
              <w:rPr>
                <w:rFonts w:cs="Calibri"/>
                <w:color w:val="231F20"/>
                <w:spacing w:val="-2"/>
                <w:sz w:val="20"/>
                <w:szCs w:val="20"/>
              </w:rPr>
              <w:t>t</w:t>
            </w:r>
            <w:r w:rsidRPr="00492C04">
              <w:rPr>
                <w:rFonts w:cs="Calibri"/>
                <w:color w:val="231F20"/>
                <w:spacing w:val="-3"/>
                <w:sz w:val="20"/>
                <w:szCs w:val="20"/>
              </w:rPr>
              <w:t>a</w:t>
            </w:r>
            <w:r w:rsidRPr="00492C04">
              <w:rPr>
                <w:rFonts w:cs="Calibri"/>
                <w:color w:val="231F20"/>
                <w:sz w:val="20"/>
                <w:szCs w:val="20"/>
              </w:rPr>
              <w:t>vnijim situacijama (np</w:t>
            </w:r>
            <w:r w:rsidRPr="00492C04">
              <w:rPr>
                <w:rFonts w:cs="Calibri"/>
                <w:color w:val="231F20"/>
                <w:spacing w:val="-19"/>
                <w:sz w:val="20"/>
                <w:szCs w:val="20"/>
              </w:rPr>
              <w:t>r</w:t>
            </w:r>
            <w:r w:rsidRPr="00492C04">
              <w:rPr>
                <w:rFonts w:cs="Calibri"/>
                <w:color w:val="231F20"/>
                <w:sz w:val="20"/>
                <w:szCs w:val="20"/>
              </w:rPr>
              <w:t>. skri</w:t>
            </w:r>
            <w:r w:rsidRPr="00492C04">
              <w:rPr>
                <w:rFonts w:cs="Calibri"/>
                <w:color w:val="231F20"/>
                <w:spacing w:val="-3"/>
                <w:sz w:val="20"/>
                <w:szCs w:val="20"/>
              </w:rPr>
              <w:t>v</w:t>
            </w:r>
            <w:r w:rsidRPr="00492C04">
              <w:rPr>
                <w:rFonts w:cs="Calibri"/>
                <w:color w:val="231F20"/>
                <w:sz w:val="20"/>
                <w:szCs w:val="20"/>
              </w:rPr>
              <w:t>anje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w:t>
            </w:r>
          </w:p>
        </w:tc>
        <w:tc>
          <w:tcPr>
            <w:tcW w:w="4961" w:type="dxa"/>
            <w:tcBorders>
              <w:top w:val="dotted" w:sz="4" w:space="0" w:color="auto"/>
              <w:left w:val="dotted" w:sz="4" w:space="0" w:color="auto"/>
              <w:bottom w:val="dotted" w:sz="4" w:space="0" w:color="auto"/>
              <w:right w:val="dotted" w:sz="4" w:space="0" w:color="auto"/>
            </w:tcBorders>
          </w:tcPr>
          <w:p w14:paraId="5F72ADB0" w14:textId="77777777" w:rsidR="00E74522" w:rsidRPr="00492C04" w:rsidRDefault="00E74522" w:rsidP="00E74522">
            <w:pPr>
              <w:widowControl w:val="0"/>
              <w:spacing w:before="2" w:after="0" w:line="100" w:lineRule="exact"/>
              <w:rPr>
                <w:rFonts w:asciiTheme="minorHAnsi" w:eastAsiaTheme="minorHAnsi" w:hAnsiTheme="minorHAnsi" w:cstheme="minorBidi"/>
                <w:sz w:val="10"/>
                <w:szCs w:val="10"/>
              </w:rPr>
            </w:pPr>
          </w:p>
          <w:p w14:paraId="4D7E194B" w14:textId="77777777" w:rsidR="00E74522" w:rsidRPr="00492C04" w:rsidRDefault="00E74522" w:rsidP="00E74522">
            <w:pPr>
              <w:widowControl w:val="0"/>
              <w:spacing w:after="0" w:line="240" w:lineRule="exact"/>
              <w:ind w:right="110"/>
              <w:rPr>
                <w:rFonts w:cs="Calibri"/>
                <w:sz w:val="20"/>
                <w:szCs w:val="20"/>
              </w:rPr>
            </w:pPr>
            <w:r w:rsidRPr="00492C04">
              <w:rPr>
                <w:rFonts w:cs="Calibri"/>
                <w:color w:val="231F20"/>
                <w:sz w:val="20"/>
                <w:szCs w:val="20"/>
              </w:rPr>
              <w:t>2.a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umij</w:t>
            </w:r>
            <w:r w:rsidRPr="00492C04">
              <w:rPr>
                <w:rFonts w:cs="Calibri"/>
                <w:color w:val="231F20"/>
                <w:spacing w:val="-1"/>
                <w:sz w:val="20"/>
                <w:szCs w:val="20"/>
              </w:rPr>
              <w:t>e</w:t>
            </w:r>
            <w:r w:rsidRPr="00492C04">
              <w:rPr>
                <w:rFonts w:cs="Calibri"/>
                <w:color w:val="231F20"/>
                <w:spacing w:val="-3"/>
                <w:sz w:val="20"/>
                <w:szCs w:val="20"/>
              </w:rPr>
              <w:t>v</w:t>
            </w:r>
            <w:r w:rsidRPr="00492C04">
              <w:rPr>
                <w:rFonts w:cs="Calibri"/>
                <w:color w:val="231F20"/>
                <w:sz w:val="20"/>
                <w:szCs w:val="20"/>
              </w:rPr>
              <w:t xml:space="preserve">anje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2"/>
                <w:sz w:val="20"/>
                <w:szCs w:val="20"/>
              </w:rPr>
              <w:t>ve</w:t>
            </w:r>
            <w:r w:rsidRPr="00492C04">
              <w:rPr>
                <w:rFonts w:cs="Calibri"/>
                <w:color w:val="231F20"/>
                <w:spacing w:val="-4"/>
                <w:sz w:val="20"/>
                <w:szCs w:val="20"/>
              </w:rPr>
              <w:t>z</w:t>
            </w:r>
            <w:r w:rsidRPr="00492C04">
              <w:rPr>
                <w:rFonts w:cs="Calibri"/>
                <w:color w:val="231F20"/>
                <w:sz w:val="20"/>
                <w:szCs w:val="20"/>
              </w:rPr>
              <w:t>e i odnose između ljudi i između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w:t>
            </w:r>
          </w:p>
          <w:p w14:paraId="799D42B6"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2.b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uz</w:t>
            </w:r>
            <w:r w:rsidRPr="00492C04">
              <w:rPr>
                <w:rFonts w:cs="Calibri"/>
                <w:color w:val="231F20"/>
                <w:spacing w:val="-3"/>
                <w:sz w:val="20"/>
                <w:szCs w:val="20"/>
              </w:rPr>
              <w:t>r</w:t>
            </w:r>
            <w:r w:rsidRPr="00492C04">
              <w:rPr>
                <w:rFonts w:cs="Calibri"/>
                <w:color w:val="231F20"/>
                <w:sz w:val="20"/>
                <w:szCs w:val="20"/>
              </w:rPr>
              <w:t xml:space="preserve">ok i posljedicu </w:t>
            </w:r>
            <w:r w:rsidRPr="00492C04">
              <w:rPr>
                <w:rFonts w:cs="Calibri"/>
                <w:color w:val="231F20"/>
                <w:spacing w:val="-6"/>
                <w:sz w:val="20"/>
                <w:szCs w:val="20"/>
              </w:rPr>
              <w:t>k</w:t>
            </w:r>
            <w:r w:rsidRPr="00492C04">
              <w:rPr>
                <w:rFonts w:cs="Calibri"/>
                <w:color w:val="231F20"/>
                <w:sz w:val="20"/>
                <w:szCs w:val="20"/>
              </w:rPr>
              <w:t>ori</w:t>
            </w:r>
            <w:r w:rsidRPr="00492C04">
              <w:rPr>
                <w:rFonts w:cs="Calibri"/>
                <w:color w:val="231F20"/>
                <w:spacing w:val="-2"/>
                <w:sz w:val="20"/>
                <w:szCs w:val="20"/>
              </w:rPr>
              <w:t>st</w:t>
            </w:r>
            <w:r w:rsidRPr="00492C04">
              <w:rPr>
                <w:rFonts w:cs="Calibri"/>
                <w:color w:val="231F20"/>
                <w:sz w:val="20"/>
                <w:szCs w:val="20"/>
              </w:rPr>
              <w:t>eći se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p>
          <w:p w14:paraId="2115329C" w14:textId="200DE0AA" w:rsidR="00E74522" w:rsidRPr="00492C04" w:rsidRDefault="00E74522" w:rsidP="00E74522">
            <w:pPr>
              <w:widowControl w:val="0"/>
              <w:spacing w:before="14" w:after="0" w:line="240" w:lineRule="exact"/>
              <w:ind w:right="494"/>
              <w:rPr>
                <w:rFonts w:cs="Calibri"/>
                <w:sz w:val="20"/>
                <w:szCs w:val="20"/>
              </w:rPr>
            </w:pPr>
            <w:r w:rsidRPr="00492C04">
              <w:rPr>
                <w:rFonts w:cs="Calibri"/>
                <w:color w:val="231F20"/>
                <w:sz w:val="20"/>
                <w:szCs w:val="20"/>
              </w:rPr>
              <w:t>2.c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w:t>
            </w:r>
            <w:r w:rsidRPr="00492C04">
              <w:rPr>
                <w:rFonts w:cs="Calibri"/>
                <w:color w:val="231F20"/>
                <w:spacing w:val="45"/>
                <w:sz w:val="20"/>
                <w:szCs w:val="20"/>
              </w:rPr>
              <w:t xml:space="preserve"> </w:t>
            </w:r>
            <w:r w:rsidRPr="00492C04">
              <w:rPr>
                <w:rFonts w:cs="Calibri"/>
                <w:color w:val="231F20"/>
                <w:sz w:val="20"/>
                <w:szCs w:val="20"/>
              </w:rPr>
              <w:t>uz</w:t>
            </w:r>
            <w:r w:rsidRPr="00492C04">
              <w:rPr>
                <w:rFonts w:cs="Calibri"/>
                <w:color w:val="231F20"/>
                <w:spacing w:val="-3"/>
                <w:sz w:val="20"/>
                <w:szCs w:val="20"/>
              </w:rPr>
              <w:t>r</w:t>
            </w:r>
            <w:r w:rsidRPr="00492C04">
              <w:rPr>
                <w:rFonts w:cs="Calibri"/>
                <w:color w:val="231F20"/>
                <w:sz w:val="20"/>
                <w:szCs w:val="20"/>
              </w:rPr>
              <w:t xml:space="preserve">ok i posljedicu </w:t>
            </w:r>
            <w:r w:rsidR="008E220A" w:rsidRPr="00492C04">
              <w:rPr>
                <w:rFonts w:cs="Calibri"/>
                <w:color w:val="231F20"/>
                <w:sz w:val="20"/>
                <w:szCs w:val="20"/>
              </w:rPr>
              <w:t>istražujući</w:t>
            </w:r>
            <w:r w:rsidRPr="00492C04">
              <w:rPr>
                <w:rFonts w:cs="Calibri"/>
                <w:color w:val="231F20"/>
                <w:sz w:val="20"/>
                <w:szCs w:val="20"/>
              </w:rPr>
              <w:t>, p</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7"/>
                <w:sz w:val="20"/>
                <w:szCs w:val="20"/>
              </w:rPr>
              <w:t>k</w:t>
            </w:r>
            <w:r w:rsidRPr="00492C04">
              <w:rPr>
                <w:rFonts w:cs="Calibri"/>
                <w:color w:val="231F20"/>
                <w:sz w:val="20"/>
                <w:szCs w:val="20"/>
              </w:rPr>
              <w:t>o po</w:t>
            </w:r>
            <w:r w:rsidRPr="00492C04">
              <w:rPr>
                <w:rFonts w:cs="Calibri"/>
                <w:color w:val="231F20"/>
                <w:spacing w:val="-2"/>
                <w:sz w:val="20"/>
                <w:szCs w:val="20"/>
              </w:rPr>
              <w:t>k</w:t>
            </w:r>
            <w:r w:rsidRPr="00492C04">
              <w:rPr>
                <w:rFonts w:cs="Calibri"/>
                <w:color w:val="231F20"/>
                <w:sz w:val="20"/>
                <w:szCs w:val="20"/>
              </w:rPr>
              <w:t>ušaja i pogrješa</w:t>
            </w:r>
            <w:r w:rsidRPr="00492C04">
              <w:rPr>
                <w:rFonts w:cs="Calibri"/>
                <w:color w:val="231F20"/>
                <w:spacing w:val="-3"/>
                <w:sz w:val="20"/>
                <w:szCs w:val="20"/>
              </w:rPr>
              <w:t>k</w:t>
            </w:r>
            <w:r w:rsidRPr="00492C04">
              <w:rPr>
                <w:rFonts w:cs="Calibri"/>
                <w:color w:val="231F20"/>
                <w:sz w:val="20"/>
                <w:szCs w:val="20"/>
              </w:rPr>
              <w:t>a</w:t>
            </w:r>
          </w:p>
          <w:p w14:paraId="45435321" w14:textId="77777777" w:rsidR="00E74522" w:rsidRPr="00492C04" w:rsidRDefault="00E74522" w:rsidP="00E74522">
            <w:pPr>
              <w:widowControl w:val="0"/>
              <w:spacing w:before="20" w:after="0" w:line="240" w:lineRule="exact"/>
              <w:ind w:right="394"/>
              <w:rPr>
                <w:rFonts w:cs="Calibri"/>
                <w:sz w:val="20"/>
                <w:szCs w:val="20"/>
              </w:rPr>
            </w:pPr>
            <w:r w:rsidRPr="00492C04">
              <w:rPr>
                <w:rFonts w:cs="Calibri"/>
                <w:color w:val="231F20"/>
                <w:sz w:val="20"/>
                <w:szCs w:val="20"/>
              </w:rPr>
              <w:t>2.d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uz</w:t>
            </w:r>
            <w:r w:rsidRPr="00492C04">
              <w:rPr>
                <w:rFonts w:cs="Calibri"/>
                <w:color w:val="231F20"/>
                <w:spacing w:val="-3"/>
                <w:sz w:val="20"/>
                <w:szCs w:val="20"/>
              </w:rPr>
              <w:t>r</w:t>
            </w:r>
            <w:r w:rsidRPr="00492C04">
              <w:rPr>
                <w:rFonts w:cs="Calibri"/>
                <w:color w:val="231F20"/>
                <w:sz w:val="20"/>
                <w:szCs w:val="20"/>
              </w:rPr>
              <w:t>ok i posljedicu p</w:t>
            </w:r>
            <w:r w:rsidRPr="00492C04">
              <w:rPr>
                <w:rFonts w:cs="Calibri"/>
                <w:color w:val="231F20"/>
                <w:spacing w:val="-2"/>
                <w:sz w:val="20"/>
                <w:szCs w:val="20"/>
              </w:rPr>
              <w:t>r</w:t>
            </w:r>
            <w:r w:rsidRPr="00492C04">
              <w:rPr>
                <w:rFonts w:cs="Calibri"/>
                <w:color w:val="231F20"/>
                <w:sz w:val="20"/>
                <w:szCs w:val="20"/>
              </w:rPr>
              <w:t>e</w:t>
            </w:r>
            <w:r w:rsidRPr="00492C04">
              <w:rPr>
                <w:rFonts w:cs="Calibri"/>
                <w:color w:val="231F20"/>
                <w:spacing w:val="-7"/>
                <w:sz w:val="20"/>
                <w:szCs w:val="20"/>
              </w:rPr>
              <w:t>k</w:t>
            </w:r>
            <w:r w:rsidRPr="00492C04">
              <w:rPr>
                <w:rFonts w:cs="Calibri"/>
                <w:color w:val="231F20"/>
                <w:sz w:val="20"/>
                <w:szCs w:val="20"/>
              </w:rPr>
              <w:t>o su</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vnih is</w:t>
            </w:r>
            <w:r w:rsidRPr="00492C04">
              <w:rPr>
                <w:rFonts w:cs="Calibri"/>
                <w:color w:val="231F20"/>
                <w:spacing w:val="-3"/>
                <w:sz w:val="20"/>
                <w:szCs w:val="20"/>
              </w:rPr>
              <w:t>k</w:t>
            </w:r>
            <w:r w:rsidRPr="00492C04">
              <w:rPr>
                <w:rFonts w:cs="Calibri"/>
                <w:color w:val="231F20"/>
                <w:sz w:val="20"/>
                <w:szCs w:val="20"/>
              </w:rPr>
              <w:t>u</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 xml:space="preserve">a, </w:t>
            </w:r>
            <w:r w:rsidRPr="00492C04">
              <w:rPr>
                <w:rFonts w:cs="Calibri"/>
                <w:color w:val="231F20"/>
                <w:spacing w:val="-2"/>
                <w:sz w:val="20"/>
                <w:szCs w:val="20"/>
              </w:rPr>
              <w:t>g</w:t>
            </w:r>
            <w:r w:rsidRPr="00492C04">
              <w:rPr>
                <w:rFonts w:cs="Calibri"/>
                <w:color w:val="231F20"/>
                <w:sz w:val="20"/>
                <w:szCs w:val="20"/>
              </w:rPr>
              <w:t>ene</w:t>
            </w:r>
            <w:r w:rsidRPr="00492C04">
              <w:rPr>
                <w:rFonts w:cs="Calibri"/>
                <w:color w:val="231F20"/>
                <w:spacing w:val="-4"/>
                <w:sz w:val="20"/>
                <w:szCs w:val="20"/>
              </w:rPr>
              <w:t>r</w:t>
            </w:r>
            <w:r w:rsidRPr="00492C04">
              <w:rPr>
                <w:rFonts w:cs="Calibri"/>
                <w:color w:val="231F20"/>
                <w:sz w:val="20"/>
                <w:szCs w:val="20"/>
              </w:rPr>
              <w:t>ali</w:t>
            </w:r>
            <w:r w:rsidRPr="00492C04">
              <w:rPr>
                <w:rFonts w:cs="Calibri"/>
                <w:color w:val="231F20"/>
                <w:spacing w:val="-3"/>
                <w:sz w:val="20"/>
                <w:szCs w:val="20"/>
              </w:rPr>
              <w:t>z</w:t>
            </w:r>
            <w:r w:rsidRPr="00492C04">
              <w:rPr>
                <w:rFonts w:cs="Calibri"/>
                <w:color w:val="231F20"/>
                <w:sz w:val="20"/>
                <w:szCs w:val="20"/>
              </w:rPr>
              <w:t>acijama i p</w:t>
            </w:r>
            <w:r w:rsidRPr="00492C04">
              <w:rPr>
                <w:rFonts w:cs="Calibri"/>
                <w:color w:val="231F20"/>
                <w:spacing w:val="-2"/>
                <w:sz w:val="20"/>
                <w:szCs w:val="20"/>
              </w:rPr>
              <w:t>r</w:t>
            </w:r>
            <w:r w:rsidRPr="00492C04">
              <w:rPr>
                <w:rFonts w:cs="Calibri"/>
                <w:color w:val="231F20"/>
                <w:sz w:val="20"/>
                <w:szCs w:val="20"/>
              </w:rPr>
              <w:t>edviđanjem (np</w:t>
            </w:r>
            <w:r w:rsidRPr="00492C04">
              <w:rPr>
                <w:rFonts w:cs="Calibri"/>
                <w:color w:val="231F20"/>
                <w:spacing w:val="-20"/>
                <w:sz w:val="20"/>
                <w:szCs w:val="20"/>
              </w:rPr>
              <w:t>r</w:t>
            </w:r>
            <w:r w:rsidRPr="00492C04">
              <w:rPr>
                <w:rFonts w:cs="Calibri"/>
                <w:color w:val="231F20"/>
                <w:sz w:val="20"/>
                <w:szCs w:val="20"/>
              </w:rPr>
              <w:t>. danas m</w:t>
            </w:r>
            <w:r w:rsidRPr="00492C04">
              <w:rPr>
                <w:rFonts w:cs="Calibri"/>
                <w:color w:val="231F20"/>
                <w:spacing w:val="-3"/>
                <w:sz w:val="20"/>
                <w:szCs w:val="20"/>
              </w:rPr>
              <w:t>o</w:t>
            </w:r>
            <w:r w:rsidRPr="00492C04">
              <w:rPr>
                <w:rFonts w:cs="Calibri"/>
                <w:color w:val="231F20"/>
                <w:spacing w:val="-4"/>
                <w:sz w:val="20"/>
                <w:szCs w:val="20"/>
              </w:rPr>
              <w:t>ž</w:t>
            </w:r>
            <w:r w:rsidRPr="00492C04">
              <w:rPr>
                <w:rFonts w:cs="Calibri"/>
                <w:color w:val="231F20"/>
                <w:sz w:val="20"/>
                <w:szCs w:val="20"/>
              </w:rPr>
              <w:t>e pad</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kiša jer je nebo </w:t>
            </w:r>
            <w:r w:rsidRPr="00492C04">
              <w:rPr>
                <w:rFonts w:cs="Calibri"/>
                <w:color w:val="231F20"/>
                <w:spacing w:val="-3"/>
                <w:sz w:val="20"/>
                <w:szCs w:val="20"/>
              </w:rPr>
              <w:t>z</w:t>
            </w:r>
            <w:r w:rsidRPr="00492C04">
              <w:rPr>
                <w:rFonts w:cs="Calibri"/>
                <w:color w:val="231F20"/>
                <w:sz w:val="20"/>
                <w:szCs w:val="20"/>
              </w:rPr>
              <w:t>acrnilo)</w:t>
            </w:r>
          </w:p>
          <w:p w14:paraId="42D8E544" w14:textId="77777777" w:rsidR="00E74522" w:rsidRPr="00492C04" w:rsidRDefault="00E74522" w:rsidP="00E74522">
            <w:pPr>
              <w:widowControl w:val="0"/>
              <w:spacing w:before="20" w:after="0" w:line="240" w:lineRule="exact"/>
              <w:ind w:right="450"/>
              <w:rPr>
                <w:rFonts w:cs="Calibri"/>
                <w:sz w:val="20"/>
                <w:szCs w:val="20"/>
              </w:rPr>
            </w:pPr>
            <w:r w:rsidRPr="00492C04">
              <w:rPr>
                <w:rFonts w:cs="Calibri"/>
                <w:color w:val="231F20"/>
                <w:sz w:val="20"/>
                <w:szCs w:val="20"/>
              </w:rPr>
              <w:t>2.e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uje fun</w:t>
            </w:r>
            <w:r w:rsidRPr="00492C04">
              <w:rPr>
                <w:rFonts w:cs="Calibri"/>
                <w:color w:val="231F20"/>
                <w:spacing w:val="-5"/>
                <w:sz w:val="20"/>
                <w:szCs w:val="20"/>
              </w:rPr>
              <w:t>k</w:t>
            </w:r>
            <w:r w:rsidRPr="00492C04">
              <w:rPr>
                <w:rFonts w:cs="Calibri"/>
                <w:color w:val="231F20"/>
                <w:sz w:val="20"/>
                <w:szCs w:val="20"/>
              </w:rPr>
              <w:t>cionalno</w:t>
            </w:r>
            <w:r w:rsidRPr="00492C04">
              <w:rPr>
                <w:rFonts w:cs="Calibri"/>
                <w:color w:val="231F20"/>
                <w:spacing w:val="-2"/>
                <w:sz w:val="20"/>
                <w:szCs w:val="20"/>
              </w:rPr>
              <w:t>s</w:t>
            </w:r>
            <w:r w:rsidRPr="00492C04">
              <w:rPr>
                <w:rFonts w:cs="Calibri"/>
                <w:color w:val="231F20"/>
                <w:sz w:val="20"/>
                <w:szCs w:val="20"/>
              </w:rPr>
              <w:t xml:space="preserve">t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ari, ideja, misli i s</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 odnose i međusobne utje</w:t>
            </w:r>
            <w:r w:rsidRPr="00492C04">
              <w:rPr>
                <w:rFonts w:cs="Calibri"/>
                <w:color w:val="231F20"/>
                <w:spacing w:val="-1"/>
                <w:sz w:val="20"/>
                <w:szCs w:val="20"/>
              </w:rPr>
              <w:t>c</w:t>
            </w:r>
            <w:r w:rsidRPr="00492C04">
              <w:rPr>
                <w:rFonts w:cs="Calibri"/>
                <w:color w:val="231F20"/>
                <w:sz w:val="20"/>
                <w:szCs w:val="20"/>
              </w:rPr>
              <w:t>aje</w:t>
            </w:r>
          </w:p>
        </w:tc>
      </w:tr>
      <w:tr w:rsidR="00E74522" w:rsidRPr="00492C04" w14:paraId="17A798A2" w14:textId="77777777" w:rsidTr="0085168E">
        <w:trPr>
          <w:trHeight w:hRule="exact" w:val="4122"/>
        </w:trPr>
        <w:tc>
          <w:tcPr>
            <w:tcW w:w="4679" w:type="dxa"/>
            <w:gridSpan w:val="2"/>
            <w:tcBorders>
              <w:top w:val="dotted" w:sz="4" w:space="0" w:color="auto"/>
              <w:left w:val="dotted" w:sz="4" w:space="0" w:color="auto"/>
              <w:bottom w:val="dotted" w:sz="4" w:space="0" w:color="auto"/>
              <w:right w:val="dotted" w:sz="4" w:space="0" w:color="auto"/>
            </w:tcBorders>
          </w:tcPr>
          <w:p w14:paraId="55D4DB1E"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1E6E50A"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1ED93F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2532534"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0AC72312" w14:textId="77777777" w:rsidR="00E74522" w:rsidRPr="00492C04" w:rsidRDefault="00E74522" w:rsidP="00E74522">
            <w:pPr>
              <w:widowControl w:val="0"/>
              <w:spacing w:before="15" w:after="0" w:line="260" w:lineRule="exact"/>
              <w:rPr>
                <w:rFonts w:asciiTheme="minorHAnsi" w:eastAsiaTheme="minorHAnsi" w:hAnsiTheme="minorHAnsi" w:cstheme="minorBidi"/>
                <w:sz w:val="26"/>
                <w:szCs w:val="26"/>
              </w:rPr>
            </w:pPr>
          </w:p>
          <w:p w14:paraId="14992197" w14:textId="77777777" w:rsidR="00E74522" w:rsidRPr="00492C04" w:rsidRDefault="00E74522" w:rsidP="00E74522">
            <w:pPr>
              <w:widowControl w:val="0"/>
              <w:spacing w:after="0" w:line="240" w:lineRule="exact"/>
              <w:ind w:right="540"/>
              <w:rPr>
                <w:rFonts w:cs="Calibri"/>
                <w:sz w:val="20"/>
                <w:szCs w:val="20"/>
              </w:rPr>
            </w:pPr>
            <w:r w:rsidRPr="00492C04">
              <w:rPr>
                <w:rFonts w:cs="Calibri"/>
                <w:color w:val="231F20"/>
                <w:sz w:val="20"/>
                <w:szCs w:val="20"/>
              </w:rPr>
              <w:t xml:space="preserve">3.a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do</w:t>
            </w:r>
            <w:r w:rsidRPr="00492C04">
              <w:rPr>
                <w:rFonts w:cs="Calibri"/>
                <w:color w:val="231F20"/>
                <w:spacing w:val="-2"/>
                <w:sz w:val="20"/>
                <w:szCs w:val="20"/>
              </w:rPr>
              <w:t>s</w:t>
            </w:r>
            <w:r w:rsidRPr="00492C04">
              <w:rPr>
                <w:rFonts w:cs="Calibri"/>
                <w:color w:val="231F20"/>
                <w:sz w:val="20"/>
                <w:szCs w:val="20"/>
              </w:rPr>
              <w:t>tupnim s</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tvima i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4"/>
                <w:sz w:val="20"/>
                <w:szCs w:val="20"/>
              </w:rPr>
              <w:t>k</w:t>
            </w:r>
            <w:r w:rsidRPr="00492C04">
              <w:rPr>
                <w:rFonts w:cs="Calibri"/>
                <w:color w:val="231F20"/>
                <w:sz w:val="20"/>
                <w:szCs w:val="20"/>
              </w:rPr>
              <w:t>ama u rješ</w:t>
            </w:r>
            <w:r w:rsidRPr="00492C04">
              <w:rPr>
                <w:rFonts w:cs="Calibri"/>
                <w:color w:val="231F20"/>
                <w:spacing w:val="-3"/>
                <w:sz w:val="20"/>
                <w:szCs w:val="20"/>
              </w:rPr>
              <w:t>av</w:t>
            </w:r>
            <w:r w:rsidRPr="00492C04">
              <w:rPr>
                <w:rFonts w:cs="Calibri"/>
                <w:color w:val="231F20"/>
                <w:sz w:val="20"/>
                <w:szCs w:val="20"/>
              </w:rPr>
              <w:t>anju p</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z w:val="20"/>
                <w:szCs w:val="20"/>
              </w:rPr>
              <w:t>tičnih</w:t>
            </w:r>
            <w:r w:rsidRPr="00492C04">
              <w:rPr>
                <w:rFonts w:cs="Calibri"/>
                <w:color w:val="231F20"/>
                <w:spacing w:val="-5"/>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oblema</w:t>
            </w:r>
          </w:p>
          <w:p w14:paraId="51AA4C3C" w14:textId="77777777" w:rsidR="00E74522" w:rsidRPr="00492C04" w:rsidRDefault="00E74522" w:rsidP="00E74522">
            <w:pPr>
              <w:widowControl w:val="0"/>
              <w:spacing w:after="0" w:line="240" w:lineRule="exact"/>
              <w:ind w:right="467"/>
              <w:rPr>
                <w:rFonts w:cs="Calibri"/>
                <w:sz w:val="20"/>
                <w:szCs w:val="20"/>
              </w:rPr>
            </w:pPr>
            <w:r w:rsidRPr="00492C04">
              <w:rPr>
                <w:rFonts w:cs="Calibri"/>
                <w:color w:val="231F20"/>
                <w:sz w:val="20"/>
                <w:szCs w:val="20"/>
              </w:rPr>
              <w:t>3.b 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odi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u međusobni odnos i djeluje jednim p</w:t>
            </w:r>
            <w:r w:rsidRPr="00492C04">
              <w:rPr>
                <w:rFonts w:cs="Calibri"/>
                <w:color w:val="231F20"/>
                <w:spacing w:val="-2"/>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om na drugi</w:t>
            </w:r>
          </w:p>
          <w:p w14:paraId="0D3B8459" w14:textId="77777777" w:rsidR="00E74522" w:rsidRPr="00492C04" w:rsidRDefault="00E74522" w:rsidP="00E74522">
            <w:pPr>
              <w:widowControl w:val="0"/>
              <w:spacing w:after="0" w:line="240" w:lineRule="exact"/>
              <w:ind w:right="578"/>
              <w:rPr>
                <w:rFonts w:cs="Calibri"/>
                <w:sz w:val="20"/>
                <w:szCs w:val="20"/>
              </w:rPr>
            </w:pPr>
            <w:r w:rsidRPr="00492C04">
              <w:rPr>
                <w:rFonts w:cs="Calibri"/>
                <w:color w:val="231F20"/>
                <w:sz w:val="20"/>
                <w:szCs w:val="20"/>
              </w:rPr>
              <w:t>3.c rješ</w:t>
            </w:r>
            <w:r w:rsidRPr="00492C04">
              <w:rPr>
                <w:rFonts w:cs="Calibri"/>
                <w:color w:val="231F20"/>
                <w:spacing w:val="-3"/>
                <w:sz w:val="20"/>
                <w:szCs w:val="20"/>
              </w:rPr>
              <w:t>av</w:t>
            </w:r>
            <w:r w:rsidRPr="00492C04">
              <w:rPr>
                <w:rFonts w:cs="Calibri"/>
                <w:color w:val="231F20"/>
                <w:sz w:val="20"/>
                <w:szCs w:val="20"/>
              </w:rPr>
              <w:t>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vne p</w:t>
            </w:r>
            <w:r w:rsidRPr="00492C04">
              <w:rPr>
                <w:rFonts w:cs="Calibri"/>
                <w:color w:val="231F20"/>
                <w:spacing w:val="-3"/>
                <w:sz w:val="20"/>
                <w:szCs w:val="20"/>
              </w:rPr>
              <w:t>r</w:t>
            </w:r>
            <w:r w:rsidRPr="00492C04">
              <w:rPr>
                <w:rFonts w:cs="Calibri"/>
                <w:color w:val="231F20"/>
                <w:sz w:val="20"/>
                <w:szCs w:val="20"/>
              </w:rPr>
              <w:t>oblems</w:t>
            </w:r>
            <w:r w:rsidRPr="00492C04">
              <w:rPr>
                <w:rFonts w:cs="Calibri"/>
                <w:color w:val="231F20"/>
                <w:spacing w:val="-6"/>
                <w:sz w:val="20"/>
                <w:szCs w:val="20"/>
              </w:rPr>
              <w:t>k</w:t>
            </w:r>
            <w:r w:rsidRPr="00492C04">
              <w:rPr>
                <w:rFonts w:cs="Calibri"/>
                <w:color w:val="231F20"/>
                <w:sz w:val="20"/>
                <w:szCs w:val="20"/>
              </w:rPr>
              <w:t>e situacije upo</w:t>
            </w:r>
            <w:r w:rsidRPr="00492C04">
              <w:rPr>
                <w:rFonts w:cs="Calibri"/>
                <w:color w:val="231F20"/>
                <w:spacing w:val="-4"/>
                <w:sz w:val="20"/>
                <w:szCs w:val="20"/>
              </w:rPr>
              <w:t>r</w:t>
            </w:r>
            <w:r w:rsidRPr="00492C04">
              <w:rPr>
                <w:rFonts w:cs="Calibri"/>
                <w:color w:val="231F20"/>
                <w:sz w:val="20"/>
                <w:szCs w:val="20"/>
              </w:rPr>
              <w:t xml:space="preserve">abom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pacing w:val="-2"/>
                <w:sz w:val="20"/>
                <w:szCs w:val="20"/>
              </w:rPr>
              <w:t>at</w:t>
            </w:r>
            <w:r w:rsidRPr="00492C04">
              <w:rPr>
                <w:rFonts w:cs="Calibri"/>
                <w:color w:val="231F20"/>
                <w:sz w:val="20"/>
                <w:szCs w:val="20"/>
              </w:rPr>
              <w:t>egija na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erbalnom planu (np</w:t>
            </w:r>
            <w:r w:rsidRPr="00492C04">
              <w:rPr>
                <w:rFonts w:cs="Calibri"/>
                <w:color w:val="231F20"/>
                <w:spacing w:val="-20"/>
                <w:sz w:val="20"/>
                <w:szCs w:val="20"/>
              </w:rPr>
              <w:t>r</w:t>
            </w:r>
            <w:r w:rsidRPr="00492C04">
              <w:rPr>
                <w:rFonts w:cs="Calibri"/>
                <w:color w:val="231F20"/>
                <w:sz w:val="20"/>
                <w:szCs w:val="20"/>
              </w:rPr>
              <w:t xml:space="preserve">.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 xml:space="preserve">oj lutki daje po jedan </w:t>
            </w:r>
            <w:r w:rsidRPr="00492C04">
              <w:rPr>
                <w:rFonts w:cs="Calibri"/>
                <w:color w:val="231F20"/>
                <w:spacing w:val="-2"/>
                <w:sz w:val="20"/>
                <w:szCs w:val="20"/>
              </w:rPr>
              <w:t>t</w:t>
            </w:r>
            <w:r w:rsidRPr="00492C04">
              <w:rPr>
                <w:rFonts w:cs="Calibri"/>
                <w:color w:val="231F20"/>
                <w:sz w:val="20"/>
                <w:szCs w:val="20"/>
              </w:rPr>
              <w:t>anjurić)</w:t>
            </w:r>
          </w:p>
        </w:tc>
        <w:tc>
          <w:tcPr>
            <w:tcW w:w="4961" w:type="dxa"/>
            <w:tcBorders>
              <w:top w:val="dotted" w:sz="4" w:space="0" w:color="auto"/>
              <w:left w:val="dotted" w:sz="4" w:space="0" w:color="auto"/>
              <w:bottom w:val="dotted" w:sz="4" w:space="0" w:color="auto"/>
              <w:right w:val="dotted" w:sz="4" w:space="0" w:color="auto"/>
            </w:tcBorders>
          </w:tcPr>
          <w:p w14:paraId="3F51090C" w14:textId="77777777" w:rsidR="00E74522" w:rsidRPr="00492C04" w:rsidRDefault="00E74522" w:rsidP="00E74522">
            <w:pPr>
              <w:widowControl w:val="0"/>
              <w:spacing w:before="75" w:after="0" w:line="240" w:lineRule="exact"/>
              <w:ind w:right="436"/>
              <w:rPr>
                <w:rFonts w:cs="Calibri"/>
                <w:sz w:val="20"/>
                <w:szCs w:val="20"/>
              </w:rPr>
            </w:pPr>
            <w:r w:rsidRPr="00492C04">
              <w:rPr>
                <w:rFonts w:cs="Calibri"/>
                <w:color w:val="231F20"/>
                <w:sz w:val="20"/>
                <w:szCs w:val="20"/>
              </w:rPr>
              <w:t>3.a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sposobno</w:t>
            </w:r>
            <w:r w:rsidRPr="00492C04">
              <w:rPr>
                <w:rFonts w:cs="Calibri"/>
                <w:color w:val="231F20"/>
                <w:spacing w:val="-2"/>
                <w:sz w:val="20"/>
                <w:szCs w:val="20"/>
              </w:rPr>
              <w:t>s</w:t>
            </w:r>
            <w:r w:rsidRPr="00492C04">
              <w:rPr>
                <w:rFonts w:cs="Calibri"/>
                <w:color w:val="231F20"/>
                <w:sz w:val="20"/>
                <w:szCs w:val="20"/>
              </w:rPr>
              <w:t>t rješ</w:t>
            </w:r>
            <w:r w:rsidRPr="00492C04">
              <w:rPr>
                <w:rFonts w:cs="Calibri"/>
                <w:color w:val="231F20"/>
                <w:spacing w:val="-3"/>
                <w:sz w:val="20"/>
                <w:szCs w:val="20"/>
              </w:rPr>
              <w:t>av</w:t>
            </w:r>
            <w:r w:rsidRPr="00492C04">
              <w:rPr>
                <w:rFonts w:cs="Calibri"/>
                <w:color w:val="231F20"/>
                <w:sz w:val="20"/>
                <w:szCs w:val="20"/>
              </w:rPr>
              <w:t>anja p</w:t>
            </w:r>
            <w:r w:rsidRPr="00492C04">
              <w:rPr>
                <w:rFonts w:cs="Calibri"/>
                <w:color w:val="231F20"/>
                <w:spacing w:val="-3"/>
                <w:sz w:val="20"/>
                <w:szCs w:val="20"/>
              </w:rPr>
              <w:t>r</w:t>
            </w:r>
            <w:r w:rsidRPr="00492C04">
              <w:rPr>
                <w:rFonts w:cs="Calibri"/>
                <w:color w:val="231F20"/>
                <w:sz w:val="20"/>
                <w:szCs w:val="20"/>
              </w:rPr>
              <w:t>oblema bi</w:t>
            </w:r>
            <w:r w:rsidRPr="00492C04">
              <w:rPr>
                <w:rFonts w:cs="Calibri"/>
                <w:color w:val="231F20"/>
                <w:spacing w:val="-4"/>
                <w:sz w:val="20"/>
                <w:szCs w:val="20"/>
              </w:rPr>
              <w:t>r</w:t>
            </w:r>
            <w:r w:rsidRPr="00492C04">
              <w:rPr>
                <w:rFonts w:cs="Calibri"/>
                <w:color w:val="231F20"/>
                <w:sz w:val="20"/>
                <w:szCs w:val="20"/>
              </w:rPr>
              <w:t xml:space="preserve">ajući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pacing w:val="-2"/>
                <w:sz w:val="20"/>
                <w:szCs w:val="20"/>
              </w:rPr>
              <w:t>at</w:t>
            </w:r>
            <w:r w:rsidRPr="00492C04">
              <w:rPr>
                <w:rFonts w:cs="Calibri"/>
                <w:color w:val="231F20"/>
                <w:sz w:val="20"/>
                <w:szCs w:val="20"/>
              </w:rPr>
              <w:t>egiju na i</w:t>
            </w:r>
            <w:r w:rsidRPr="00492C04">
              <w:rPr>
                <w:rFonts w:cs="Calibri"/>
                <w:color w:val="231F20"/>
                <w:spacing w:val="-1"/>
                <w:sz w:val="20"/>
                <w:szCs w:val="20"/>
              </w:rPr>
              <w:t>n</w:t>
            </w:r>
            <w:r w:rsidRPr="00492C04">
              <w:rPr>
                <w:rFonts w:cs="Calibri"/>
                <w:color w:val="231F20"/>
                <w:sz w:val="20"/>
                <w:szCs w:val="20"/>
              </w:rPr>
              <w:t>tuitivnoj</w:t>
            </w:r>
            <w:r w:rsidRPr="00492C04">
              <w:rPr>
                <w:rFonts w:cs="Calibri"/>
                <w:color w:val="231F20"/>
                <w:spacing w:val="-7"/>
                <w:sz w:val="20"/>
                <w:szCs w:val="20"/>
              </w:rPr>
              <w:t xml:space="preserve"> </w:t>
            </w:r>
            <w:r w:rsidRPr="00492C04">
              <w:rPr>
                <w:rFonts w:cs="Calibri"/>
                <w:color w:val="231F20"/>
                <w:spacing w:val="-4"/>
                <w:sz w:val="20"/>
                <w:szCs w:val="20"/>
              </w:rPr>
              <w:t>r</w:t>
            </w:r>
            <w:r w:rsidRPr="00492C04">
              <w:rPr>
                <w:rFonts w:cs="Calibri"/>
                <w:color w:val="231F20"/>
                <w:sz w:val="20"/>
                <w:szCs w:val="20"/>
              </w:rPr>
              <w:t>azini (np</w:t>
            </w:r>
            <w:r w:rsidRPr="00492C04">
              <w:rPr>
                <w:rFonts w:cs="Calibri"/>
                <w:color w:val="231F20"/>
                <w:spacing w:val="-20"/>
                <w:sz w:val="20"/>
                <w:szCs w:val="20"/>
              </w:rPr>
              <w:t>r</w:t>
            </w:r>
            <w:r w:rsidRPr="00492C04">
              <w:rPr>
                <w:rFonts w:cs="Calibri"/>
                <w:color w:val="231F20"/>
                <w:sz w:val="20"/>
                <w:szCs w:val="20"/>
              </w:rPr>
              <w:t>.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anje, po</w:t>
            </w:r>
            <w:r w:rsidRPr="00492C04">
              <w:rPr>
                <w:rFonts w:cs="Calibri"/>
                <w:color w:val="231F20"/>
                <w:spacing w:val="-4"/>
                <w:sz w:val="20"/>
                <w:szCs w:val="20"/>
              </w:rPr>
              <w:t>g</w:t>
            </w:r>
            <w:r w:rsidRPr="00492C04">
              <w:rPr>
                <w:rFonts w:cs="Calibri"/>
                <w:color w:val="231F20"/>
                <w:sz w:val="20"/>
                <w:szCs w:val="20"/>
              </w:rPr>
              <w:t>ađanje, 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ode po</w:t>
            </w:r>
            <w:r w:rsidRPr="00492C04">
              <w:rPr>
                <w:rFonts w:cs="Calibri"/>
                <w:color w:val="231F20"/>
                <w:spacing w:val="-2"/>
                <w:sz w:val="20"/>
                <w:szCs w:val="20"/>
              </w:rPr>
              <w:t>k</w:t>
            </w:r>
            <w:r w:rsidRPr="00492C04">
              <w:rPr>
                <w:rFonts w:cs="Calibri"/>
                <w:color w:val="231F20"/>
                <w:sz w:val="20"/>
                <w:szCs w:val="20"/>
              </w:rPr>
              <w:t>ušaja i pogrješa</w:t>
            </w:r>
            <w:r w:rsidRPr="00492C04">
              <w:rPr>
                <w:rFonts w:cs="Calibri"/>
                <w:color w:val="231F20"/>
                <w:spacing w:val="-3"/>
                <w:sz w:val="20"/>
                <w:szCs w:val="20"/>
              </w:rPr>
              <w:t>k</w:t>
            </w:r>
            <w:r w:rsidRPr="00492C04">
              <w:rPr>
                <w:rFonts w:cs="Calibri"/>
                <w:color w:val="231F20"/>
                <w:sz w:val="20"/>
                <w:szCs w:val="20"/>
              </w:rPr>
              <w:t>a, anali</w:t>
            </w:r>
            <w:r w:rsidRPr="00492C04">
              <w:rPr>
                <w:rFonts w:cs="Calibri"/>
                <w:color w:val="231F20"/>
                <w:spacing w:val="-3"/>
                <w:sz w:val="20"/>
                <w:szCs w:val="20"/>
              </w:rPr>
              <w:t>z</w:t>
            </w:r>
            <w:r w:rsidRPr="00492C04">
              <w:rPr>
                <w:rFonts w:cs="Calibri"/>
                <w:color w:val="231F20"/>
                <w:sz w:val="20"/>
                <w:szCs w:val="20"/>
              </w:rPr>
              <w:t>a, uspo</w:t>
            </w:r>
            <w:r w:rsidRPr="00492C04">
              <w:rPr>
                <w:rFonts w:cs="Calibri"/>
                <w:color w:val="231F20"/>
                <w:spacing w:val="-2"/>
                <w:sz w:val="20"/>
                <w:szCs w:val="20"/>
              </w:rPr>
              <w:t>r</w:t>
            </w:r>
            <w:r w:rsidRPr="00492C04">
              <w:rPr>
                <w:rFonts w:cs="Calibri"/>
                <w:color w:val="231F20"/>
                <w:sz w:val="20"/>
                <w:szCs w:val="20"/>
              </w:rPr>
              <w:t>edba, 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ž</w:t>
            </w:r>
            <w:r w:rsidRPr="00492C04">
              <w:rPr>
                <w:rFonts w:cs="Calibri"/>
                <w:color w:val="231F20"/>
                <w:sz w:val="20"/>
                <w:szCs w:val="20"/>
              </w:rPr>
              <w:t>enje ob</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2"/>
                <w:sz w:val="20"/>
                <w:szCs w:val="20"/>
              </w:rPr>
              <w:t>c</w:t>
            </w:r>
            <w:r w:rsidRPr="00492C04">
              <w:rPr>
                <w:rFonts w:cs="Calibri"/>
                <w:color w:val="231F20"/>
                <w:sz w:val="20"/>
                <w:szCs w:val="20"/>
              </w:rPr>
              <w:t>a, klasifi</w:t>
            </w:r>
            <w:r w:rsidRPr="00492C04">
              <w:rPr>
                <w:rFonts w:cs="Calibri"/>
                <w:color w:val="231F20"/>
                <w:spacing w:val="-3"/>
                <w:sz w:val="20"/>
                <w:szCs w:val="20"/>
              </w:rPr>
              <w:t>k</w:t>
            </w:r>
            <w:r w:rsidRPr="00492C04">
              <w:rPr>
                <w:rFonts w:cs="Calibri"/>
                <w:color w:val="231F20"/>
                <w:sz w:val="20"/>
                <w:szCs w:val="20"/>
              </w:rPr>
              <w:t>acija,</w:t>
            </w:r>
            <w:r w:rsidRPr="00492C04">
              <w:rPr>
                <w:rFonts w:cs="Calibri"/>
                <w:color w:val="231F20"/>
                <w:spacing w:val="-6"/>
                <w:sz w:val="20"/>
                <w:szCs w:val="20"/>
              </w:rPr>
              <w:t xml:space="preserve"> </w:t>
            </w:r>
            <w:r w:rsidRPr="00492C04">
              <w:rPr>
                <w:rFonts w:cs="Calibri"/>
                <w:color w:val="231F20"/>
                <w:sz w:val="20"/>
                <w:szCs w:val="20"/>
              </w:rPr>
              <w:t>plani</w:t>
            </w:r>
            <w:r w:rsidRPr="00492C04">
              <w:rPr>
                <w:rFonts w:cs="Calibri"/>
                <w:color w:val="231F20"/>
                <w:spacing w:val="-4"/>
                <w:sz w:val="20"/>
                <w:szCs w:val="20"/>
              </w:rPr>
              <w:t>r</w:t>
            </w:r>
            <w:r w:rsidRPr="00492C04">
              <w:rPr>
                <w:rFonts w:cs="Calibri"/>
                <w:color w:val="231F20"/>
                <w:sz w:val="20"/>
                <w:szCs w:val="20"/>
              </w:rPr>
              <w:t>anje, objašnj</w:t>
            </w:r>
            <w:r w:rsidRPr="00492C04">
              <w:rPr>
                <w:rFonts w:cs="Calibri"/>
                <w:color w:val="231F20"/>
                <w:spacing w:val="-3"/>
                <w:sz w:val="20"/>
                <w:szCs w:val="20"/>
              </w:rPr>
              <w:t>av</w:t>
            </w:r>
            <w:r w:rsidRPr="00492C04">
              <w:rPr>
                <w:rFonts w:cs="Calibri"/>
                <w:color w:val="231F20"/>
                <w:sz w:val="20"/>
                <w:szCs w:val="20"/>
              </w:rPr>
              <w:t>anje,</w:t>
            </w:r>
            <w:r w:rsidRPr="00492C04">
              <w:rPr>
                <w:rFonts w:cs="Calibri"/>
                <w:color w:val="231F20"/>
                <w:spacing w:val="45"/>
                <w:sz w:val="20"/>
                <w:szCs w:val="20"/>
              </w:rPr>
              <w:t xml:space="preserve"> </w:t>
            </w:r>
            <w:r w:rsidRPr="00492C04">
              <w:rPr>
                <w:rFonts w:cs="Calibri"/>
                <w:color w:val="231F20"/>
                <w:spacing w:val="-4"/>
                <w:sz w:val="20"/>
                <w:szCs w:val="20"/>
              </w:rPr>
              <w:t>r</w:t>
            </w:r>
            <w:r w:rsidRPr="00492C04">
              <w:rPr>
                <w:rFonts w:cs="Calibri"/>
                <w:color w:val="231F20"/>
                <w:sz w:val="20"/>
                <w:szCs w:val="20"/>
              </w:rPr>
              <w:t>asp</w:t>
            </w:r>
            <w:r w:rsidRPr="00492C04">
              <w:rPr>
                <w:rFonts w:cs="Calibri"/>
                <w:color w:val="231F20"/>
                <w:spacing w:val="-4"/>
                <w:sz w:val="20"/>
                <w:szCs w:val="20"/>
              </w:rPr>
              <w:t>r</w:t>
            </w:r>
            <w:r w:rsidRPr="00492C04">
              <w:rPr>
                <w:rFonts w:cs="Calibri"/>
                <w:color w:val="231F20"/>
                <w:spacing w:val="-3"/>
                <w:sz w:val="20"/>
                <w:szCs w:val="20"/>
              </w:rPr>
              <w:t>av</w:t>
            </w:r>
            <w:r w:rsidRPr="00492C04">
              <w:rPr>
                <w:rFonts w:cs="Calibri"/>
                <w:color w:val="231F20"/>
                <w:sz w:val="20"/>
                <w:szCs w:val="20"/>
              </w:rPr>
              <w:t>a s drugima, slušanje i 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5"/>
                <w:sz w:val="20"/>
                <w:szCs w:val="20"/>
              </w:rPr>
              <w:t>ž</w:t>
            </w:r>
            <w:r w:rsidRPr="00492C04">
              <w:rPr>
                <w:rFonts w:cs="Calibri"/>
                <w:color w:val="231F20"/>
                <w:sz w:val="20"/>
                <w:szCs w:val="20"/>
              </w:rPr>
              <w:t>enje i</w:t>
            </w:r>
            <w:r w:rsidRPr="00492C04">
              <w:rPr>
                <w:rFonts w:cs="Calibri"/>
                <w:color w:val="231F20"/>
                <w:spacing w:val="-1"/>
                <w:sz w:val="20"/>
                <w:szCs w:val="20"/>
              </w:rPr>
              <w:t>n</w:t>
            </w:r>
            <w:r w:rsidRPr="00492C04">
              <w:rPr>
                <w:rFonts w:cs="Calibri"/>
                <w:color w:val="231F20"/>
                <w:spacing w:val="-4"/>
                <w:sz w:val="20"/>
                <w:szCs w:val="20"/>
              </w:rPr>
              <w:t>f</w:t>
            </w:r>
            <w:r w:rsidRPr="00492C04">
              <w:rPr>
                <w:rFonts w:cs="Calibri"/>
                <w:color w:val="231F20"/>
                <w:sz w:val="20"/>
                <w:szCs w:val="20"/>
              </w:rPr>
              <w:t>ormacija)</w:t>
            </w:r>
          </w:p>
          <w:p w14:paraId="22D4EC79" w14:textId="77777777" w:rsidR="00E74522" w:rsidRPr="00492C04" w:rsidRDefault="00E74522" w:rsidP="00E74522">
            <w:pPr>
              <w:widowControl w:val="0"/>
              <w:spacing w:before="20" w:after="0" w:line="240" w:lineRule="exact"/>
              <w:ind w:right="361"/>
              <w:rPr>
                <w:rFonts w:cs="Calibri"/>
                <w:sz w:val="20"/>
                <w:szCs w:val="20"/>
              </w:rPr>
            </w:pPr>
            <w:r w:rsidRPr="00492C04">
              <w:rPr>
                <w:rFonts w:cs="Calibri"/>
                <w:color w:val="231F20"/>
                <w:sz w:val="20"/>
                <w:szCs w:val="20"/>
              </w:rPr>
              <w:t>3.b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sposobno</w:t>
            </w:r>
            <w:r w:rsidRPr="00492C04">
              <w:rPr>
                <w:rFonts w:cs="Calibri"/>
                <w:color w:val="231F20"/>
                <w:spacing w:val="-2"/>
                <w:sz w:val="20"/>
                <w:szCs w:val="20"/>
              </w:rPr>
              <w:t>s</w:t>
            </w:r>
            <w:r w:rsidRPr="00492C04">
              <w:rPr>
                <w:rFonts w:cs="Calibri"/>
                <w:color w:val="231F20"/>
                <w:sz w:val="20"/>
                <w:szCs w:val="20"/>
              </w:rPr>
              <w:t>t rješ</w:t>
            </w:r>
            <w:r w:rsidRPr="00492C04">
              <w:rPr>
                <w:rFonts w:cs="Calibri"/>
                <w:color w:val="231F20"/>
                <w:spacing w:val="-3"/>
                <w:sz w:val="20"/>
                <w:szCs w:val="20"/>
              </w:rPr>
              <w:t>av</w:t>
            </w:r>
            <w:r w:rsidRPr="00492C04">
              <w:rPr>
                <w:rFonts w:cs="Calibri"/>
                <w:color w:val="231F20"/>
                <w:sz w:val="20"/>
                <w:szCs w:val="20"/>
              </w:rPr>
              <w:t>anja p</w:t>
            </w:r>
            <w:r w:rsidRPr="00492C04">
              <w:rPr>
                <w:rFonts w:cs="Calibri"/>
                <w:color w:val="231F20"/>
                <w:spacing w:val="-3"/>
                <w:sz w:val="20"/>
                <w:szCs w:val="20"/>
              </w:rPr>
              <w:t>r</w:t>
            </w:r>
            <w:r w:rsidRPr="00492C04">
              <w:rPr>
                <w:rFonts w:cs="Calibri"/>
                <w:color w:val="231F20"/>
                <w:sz w:val="20"/>
                <w:szCs w:val="20"/>
              </w:rPr>
              <w:t>oblema osobne i socijalne pri</w:t>
            </w:r>
            <w:r w:rsidRPr="00492C04">
              <w:rPr>
                <w:rFonts w:cs="Calibri"/>
                <w:color w:val="231F20"/>
                <w:spacing w:val="-3"/>
                <w:sz w:val="20"/>
                <w:szCs w:val="20"/>
              </w:rPr>
              <w:t>r</w:t>
            </w:r>
            <w:r w:rsidRPr="00492C04">
              <w:rPr>
                <w:rFonts w:cs="Calibri"/>
                <w:color w:val="231F20"/>
                <w:sz w:val="20"/>
                <w:szCs w:val="20"/>
              </w:rPr>
              <w:t>ode samo</w:t>
            </w:r>
            <w:r w:rsidRPr="00492C04">
              <w:rPr>
                <w:rFonts w:cs="Calibri"/>
                <w:color w:val="231F20"/>
                <w:spacing w:val="-2"/>
                <w:sz w:val="20"/>
                <w:szCs w:val="20"/>
              </w:rPr>
              <w:t>st</w:t>
            </w:r>
            <w:r w:rsidRPr="00492C04">
              <w:rPr>
                <w:rFonts w:cs="Calibri"/>
                <w:color w:val="231F20"/>
                <w:sz w:val="20"/>
                <w:szCs w:val="20"/>
              </w:rPr>
              <w:t>alno ili uz pomoć i potporu</w:t>
            </w:r>
          </w:p>
          <w:p w14:paraId="5D80B300" w14:textId="77777777" w:rsidR="00E74522" w:rsidRPr="00492C04" w:rsidRDefault="00E74522" w:rsidP="00E74522">
            <w:pPr>
              <w:widowControl w:val="0"/>
              <w:spacing w:before="20" w:after="0" w:line="240" w:lineRule="exact"/>
              <w:ind w:right="667"/>
              <w:rPr>
                <w:rFonts w:cs="Calibri"/>
                <w:sz w:val="20"/>
                <w:szCs w:val="20"/>
              </w:rPr>
            </w:pPr>
            <w:r w:rsidRPr="00492C04">
              <w:rPr>
                <w:rFonts w:cs="Calibri"/>
                <w:color w:val="231F20"/>
                <w:sz w:val="20"/>
                <w:szCs w:val="20"/>
              </w:rPr>
              <w:t>3.c i</w:t>
            </w:r>
            <w:r w:rsidRPr="00492C04">
              <w:rPr>
                <w:rFonts w:cs="Calibri"/>
                <w:color w:val="231F20"/>
                <w:spacing w:val="-2"/>
                <w:sz w:val="20"/>
                <w:szCs w:val="20"/>
              </w:rPr>
              <w:t>z</w:t>
            </w:r>
            <w:r w:rsidRPr="00492C04">
              <w:rPr>
                <w:rFonts w:cs="Calibri"/>
                <w:color w:val="231F20"/>
                <w:sz w:val="20"/>
                <w:szCs w:val="20"/>
              </w:rPr>
              <w:t>g</w:t>
            </w:r>
            <w:r w:rsidRPr="00492C04">
              <w:rPr>
                <w:rFonts w:cs="Calibri"/>
                <w:color w:val="231F20"/>
                <w:spacing w:val="-4"/>
                <w:sz w:val="20"/>
                <w:szCs w:val="20"/>
              </w:rPr>
              <w:t>r</w:t>
            </w:r>
            <w:r w:rsidRPr="00492C04">
              <w:rPr>
                <w:rFonts w:cs="Calibri"/>
                <w:color w:val="231F20"/>
                <w:sz w:val="20"/>
                <w:szCs w:val="20"/>
              </w:rPr>
              <w:t>ađuje vje</w:t>
            </w:r>
            <w:r w:rsidRPr="00492C04">
              <w:rPr>
                <w:rFonts w:cs="Calibri"/>
                <w:color w:val="231F20"/>
                <w:spacing w:val="-2"/>
                <w:sz w:val="20"/>
                <w:szCs w:val="20"/>
              </w:rPr>
              <w:t>š</w:t>
            </w:r>
            <w:r w:rsidRPr="00492C04">
              <w:rPr>
                <w:rFonts w:cs="Calibri"/>
                <w:color w:val="231F20"/>
                <w:sz w:val="20"/>
                <w:szCs w:val="20"/>
              </w:rPr>
              <w:t>tine</w:t>
            </w:r>
            <w:r w:rsidRPr="00492C04">
              <w:rPr>
                <w:rFonts w:cs="Calibri"/>
                <w:color w:val="231F20"/>
                <w:spacing w:val="-3"/>
                <w:sz w:val="20"/>
                <w:szCs w:val="20"/>
              </w:rPr>
              <w:t xml:space="preserve"> </w:t>
            </w:r>
            <w:r w:rsidRPr="00492C04">
              <w:rPr>
                <w:rFonts w:cs="Calibri"/>
                <w:color w:val="231F20"/>
                <w:sz w:val="20"/>
                <w:szCs w:val="20"/>
              </w:rPr>
              <w:t>pri</w:t>
            </w:r>
            <w:r w:rsidRPr="00492C04">
              <w:rPr>
                <w:rFonts w:cs="Calibri"/>
                <w:color w:val="231F20"/>
                <w:spacing w:val="-3"/>
                <w:sz w:val="20"/>
                <w:szCs w:val="20"/>
              </w:rPr>
              <w:t>hv</w:t>
            </w:r>
            <w:r w:rsidRPr="00492C04">
              <w:rPr>
                <w:rFonts w:cs="Calibri"/>
                <w:color w:val="231F20"/>
                <w:sz w:val="20"/>
                <w:szCs w:val="20"/>
              </w:rPr>
              <w:t>a</w:t>
            </w:r>
            <w:r w:rsidRPr="00492C04">
              <w:rPr>
                <w:rFonts w:cs="Calibri"/>
                <w:color w:val="231F20"/>
                <w:spacing w:val="-2"/>
                <w:sz w:val="20"/>
                <w:szCs w:val="20"/>
              </w:rPr>
              <w:t>ć</w:t>
            </w:r>
            <w:r w:rsidRPr="00492C04">
              <w:rPr>
                <w:rFonts w:cs="Calibri"/>
                <w:color w:val="231F20"/>
                <w:sz w:val="20"/>
                <w:szCs w:val="20"/>
              </w:rPr>
              <w:t>anja rizi</w:t>
            </w:r>
            <w:r w:rsidRPr="00492C04">
              <w:rPr>
                <w:rFonts w:cs="Calibri"/>
                <w:color w:val="231F20"/>
                <w:spacing w:val="-3"/>
                <w:sz w:val="20"/>
                <w:szCs w:val="20"/>
              </w:rPr>
              <w:t>k</w:t>
            </w:r>
            <w:r w:rsidRPr="00492C04">
              <w:rPr>
                <w:rFonts w:cs="Calibri"/>
                <w:color w:val="231F20"/>
                <w:sz w:val="20"/>
                <w:szCs w:val="20"/>
              </w:rPr>
              <w:t>a i po</w:t>
            </w:r>
            <w:r w:rsidRPr="00492C04">
              <w:rPr>
                <w:rFonts w:cs="Calibri"/>
                <w:color w:val="231F20"/>
                <w:spacing w:val="-2"/>
                <w:sz w:val="20"/>
                <w:szCs w:val="20"/>
              </w:rPr>
              <w:t>s</w:t>
            </w:r>
            <w:r w:rsidRPr="00492C04">
              <w:rPr>
                <w:rFonts w:cs="Calibri"/>
                <w:color w:val="231F20"/>
                <w:sz w:val="20"/>
                <w:szCs w:val="20"/>
              </w:rPr>
              <w:t>tupa</w:t>
            </w:r>
            <w:r w:rsidRPr="00492C04">
              <w:rPr>
                <w:rFonts w:cs="Calibri"/>
                <w:color w:val="231F20"/>
                <w:spacing w:val="-3"/>
                <w:sz w:val="20"/>
                <w:szCs w:val="20"/>
              </w:rPr>
              <w:t>k</w:t>
            </w:r>
            <w:r w:rsidRPr="00492C04">
              <w:rPr>
                <w:rFonts w:cs="Calibri"/>
                <w:color w:val="231F20"/>
                <w:sz w:val="20"/>
                <w:szCs w:val="20"/>
              </w:rPr>
              <w:t xml:space="preserve">a </w:t>
            </w:r>
            <w:r w:rsidRPr="00492C04">
              <w:rPr>
                <w:rFonts w:cs="Calibri"/>
                <w:color w:val="231F20"/>
                <w:spacing w:val="-7"/>
                <w:sz w:val="20"/>
                <w:szCs w:val="20"/>
              </w:rPr>
              <w:t>k</w:t>
            </w:r>
            <w:r w:rsidRPr="00492C04">
              <w:rPr>
                <w:rFonts w:cs="Calibri"/>
                <w:color w:val="231F20"/>
                <w:sz w:val="20"/>
                <w:szCs w:val="20"/>
              </w:rPr>
              <w:t>oji t</w:t>
            </w:r>
            <w:r w:rsidRPr="00492C04">
              <w:rPr>
                <w:rFonts w:cs="Calibri"/>
                <w:color w:val="231F20"/>
                <w:spacing w:val="-2"/>
                <w:sz w:val="20"/>
                <w:szCs w:val="20"/>
              </w:rPr>
              <w:t>r</w:t>
            </w:r>
            <w:r w:rsidRPr="00492C04">
              <w:rPr>
                <w:rFonts w:cs="Calibri"/>
                <w:color w:val="231F20"/>
                <w:sz w:val="20"/>
                <w:szCs w:val="20"/>
              </w:rPr>
              <w:t>enu</w:t>
            </w:r>
            <w:r w:rsidRPr="00492C04">
              <w:rPr>
                <w:rFonts w:cs="Calibri"/>
                <w:color w:val="231F20"/>
                <w:spacing w:val="-2"/>
                <w:sz w:val="20"/>
                <w:szCs w:val="20"/>
              </w:rPr>
              <w:t>t</w:t>
            </w:r>
            <w:r w:rsidRPr="00492C04">
              <w:rPr>
                <w:rFonts w:cs="Calibri"/>
                <w:color w:val="231F20"/>
                <w:sz w:val="20"/>
                <w:szCs w:val="20"/>
              </w:rPr>
              <w:t>ačno ne 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ode do rješenja (np</w:t>
            </w:r>
            <w:r w:rsidRPr="00492C04">
              <w:rPr>
                <w:rFonts w:cs="Calibri"/>
                <w:color w:val="231F20"/>
                <w:spacing w:val="-20"/>
                <w:sz w:val="20"/>
                <w:szCs w:val="20"/>
              </w:rPr>
              <w:t>r</w:t>
            </w:r>
            <w:r w:rsidRPr="00492C04">
              <w:rPr>
                <w:rFonts w:cs="Calibri"/>
                <w:color w:val="231F20"/>
                <w:sz w:val="20"/>
                <w:szCs w:val="20"/>
              </w:rPr>
              <w:t>. učenje</w:t>
            </w:r>
          </w:p>
          <w:p w14:paraId="2D5FE70F" w14:textId="77777777" w:rsidR="00E74522" w:rsidRPr="00492C04" w:rsidRDefault="00E74522" w:rsidP="00E74522">
            <w:pPr>
              <w:widowControl w:val="0"/>
              <w:spacing w:after="0" w:line="240" w:lineRule="exact"/>
              <w:ind w:right="583"/>
              <w:rPr>
                <w:rFonts w:cs="Calibri"/>
                <w:sz w:val="20"/>
                <w:szCs w:val="20"/>
              </w:rPr>
            </w:pPr>
            <w:r w:rsidRPr="00492C04">
              <w:rPr>
                <w:rFonts w:cs="Calibri"/>
                <w:color w:val="231F20"/>
                <w:sz w:val="20"/>
                <w:szCs w:val="20"/>
              </w:rPr>
              <w:t>iz pogrješ</w:t>
            </w:r>
            <w:r w:rsidRPr="00492C04">
              <w:rPr>
                <w:rFonts w:cs="Calibri"/>
                <w:color w:val="231F20"/>
                <w:spacing w:val="-6"/>
                <w:sz w:val="20"/>
                <w:szCs w:val="20"/>
              </w:rPr>
              <w:t>k</w:t>
            </w:r>
            <w:r w:rsidRPr="00492C04">
              <w:rPr>
                <w:rFonts w:cs="Calibri"/>
                <w:color w:val="231F20"/>
                <w:sz w:val="20"/>
                <w:szCs w:val="20"/>
              </w:rPr>
              <w:t>e, nošenje s nei</w:t>
            </w:r>
            <w:r w:rsidRPr="00492C04">
              <w:rPr>
                <w:rFonts w:cs="Calibri"/>
                <w:color w:val="231F20"/>
                <w:spacing w:val="-2"/>
                <w:sz w:val="20"/>
                <w:szCs w:val="20"/>
              </w:rPr>
              <w:t>z</w:t>
            </w:r>
            <w:r w:rsidRPr="00492C04">
              <w:rPr>
                <w:rFonts w:cs="Calibri"/>
                <w:color w:val="231F20"/>
                <w:sz w:val="20"/>
                <w:szCs w:val="20"/>
              </w:rPr>
              <w:t>vjesno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edla</w:t>
            </w:r>
            <w:r w:rsidRPr="00492C04">
              <w:rPr>
                <w:rFonts w:cs="Calibri"/>
                <w:color w:val="231F20"/>
                <w:spacing w:val="-4"/>
                <w:sz w:val="20"/>
                <w:szCs w:val="20"/>
              </w:rPr>
              <w:t>g</w:t>
            </w:r>
            <w:r w:rsidRPr="00492C04">
              <w:rPr>
                <w:rFonts w:cs="Calibri"/>
                <w:color w:val="231F20"/>
                <w:sz w:val="20"/>
                <w:szCs w:val="20"/>
              </w:rPr>
              <w:t>anje al</w:t>
            </w:r>
            <w:r w:rsidRPr="00492C04">
              <w:rPr>
                <w:rFonts w:cs="Calibri"/>
                <w:color w:val="231F20"/>
                <w:spacing w:val="-2"/>
                <w:sz w:val="20"/>
                <w:szCs w:val="20"/>
              </w:rPr>
              <w:t>t</w:t>
            </w:r>
            <w:r w:rsidRPr="00492C04">
              <w:rPr>
                <w:rFonts w:cs="Calibri"/>
                <w:color w:val="231F20"/>
                <w:sz w:val="20"/>
                <w:szCs w:val="20"/>
              </w:rPr>
              <w:t>ern</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i sl.</w:t>
            </w:r>
          </w:p>
          <w:p w14:paraId="532FFF0B"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3.d</w:t>
            </w:r>
            <w:r w:rsidRPr="00492C04">
              <w:rPr>
                <w:rFonts w:cs="Calibri"/>
                <w:color w:val="231F20"/>
                <w:spacing w:val="-1"/>
                <w:sz w:val="20"/>
                <w:szCs w:val="20"/>
              </w:rPr>
              <w:t xml:space="preserve"> </w:t>
            </w:r>
            <w:r w:rsidRPr="00492C04">
              <w:rPr>
                <w:rFonts w:cs="Calibri"/>
                <w:color w:val="231F20"/>
                <w:sz w:val="20"/>
                <w:szCs w:val="20"/>
              </w:rPr>
              <w:t>primjenjuje</w:t>
            </w:r>
            <w:r w:rsidRPr="00492C04">
              <w:rPr>
                <w:rFonts w:cs="Calibri"/>
                <w:color w:val="231F20"/>
                <w:spacing w:val="-1"/>
                <w:sz w:val="20"/>
                <w:szCs w:val="20"/>
              </w:rPr>
              <w:t xml:space="preserve"> </w:t>
            </w:r>
            <w:r w:rsidRPr="00492C04">
              <w:rPr>
                <w:rFonts w:cs="Calibri"/>
                <w:color w:val="231F20"/>
                <w:sz w:val="20"/>
                <w:szCs w:val="20"/>
              </w:rPr>
              <w:t>ma</w:t>
            </w:r>
            <w:r w:rsidRPr="00492C04">
              <w:rPr>
                <w:rFonts w:cs="Calibri"/>
                <w:color w:val="231F20"/>
                <w:spacing w:val="-2"/>
                <w:sz w:val="20"/>
                <w:szCs w:val="20"/>
              </w:rPr>
              <w:t>š</w:t>
            </w:r>
            <w:r w:rsidRPr="00492C04">
              <w:rPr>
                <w:rFonts w:cs="Calibri"/>
                <w:color w:val="231F20"/>
                <w:sz w:val="20"/>
                <w:szCs w:val="20"/>
              </w:rPr>
              <w:t>tu</w:t>
            </w:r>
            <w:r w:rsidRPr="00492C04">
              <w:rPr>
                <w:rFonts w:cs="Calibri"/>
                <w:color w:val="231F20"/>
                <w:spacing w:val="-1"/>
                <w:sz w:val="20"/>
                <w:szCs w:val="20"/>
              </w:rPr>
              <w:t xml:space="preserve"> </w:t>
            </w:r>
            <w:r w:rsidRPr="00492C04">
              <w:rPr>
                <w:rFonts w:cs="Calibri"/>
                <w:color w:val="231F20"/>
                <w:sz w:val="20"/>
                <w:szCs w:val="20"/>
              </w:rPr>
              <w:t>i</w:t>
            </w:r>
            <w:r w:rsidRPr="00492C04">
              <w:rPr>
                <w:rFonts w:cs="Calibri"/>
                <w:color w:val="231F20"/>
                <w:spacing w:val="-1"/>
                <w:sz w:val="20"/>
                <w:szCs w:val="20"/>
              </w:rPr>
              <w:t xml:space="preserve"> </w:t>
            </w:r>
            <w:r w:rsidRPr="00492C04">
              <w:rPr>
                <w:rFonts w:cs="Calibri"/>
                <w:color w:val="231F20"/>
                <w:spacing w:val="-7"/>
                <w:sz w:val="20"/>
                <w:szCs w:val="20"/>
              </w:rPr>
              <w:t>k</w:t>
            </w:r>
            <w:r w:rsidRPr="00492C04">
              <w:rPr>
                <w:rFonts w:cs="Calibri"/>
                <w:color w:val="231F20"/>
                <w:sz w:val="20"/>
                <w:szCs w:val="20"/>
              </w:rPr>
              <w:t>ombinacije</w:t>
            </w:r>
            <w:r w:rsidRPr="00492C04">
              <w:rPr>
                <w:rFonts w:cs="Calibri"/>
                <w:color w:val="231F20"/>
                <w:spacing w:val="-1"/>
                <w:sz w:val="20"/>
                <w:szCs w:val="20"/>
              </w:rPr>
              <w:t xml:space="preserve"> </w:t>
            </w:r>
            <w:r w:rsidRPr="00492C04">
              <w:rPr>
                <w:rFonts w:cs="Calibri"/>
                <w:color w:val="231F20"/>
                <w:sz w:val="20"/>
                <w:szCs w:val="20"/>
              </w:rPr>
              <w:t>u</w:t>
            </w:r>
            <w:r w:rsidRPr="00492C04">
              <w:rPr>
                <w:rFonts w:cs="Calibri"/>
                <w:color w:val="231F20"/>
                <w:spacing w:val="-1"/>
                <w:sz w:val="20"/>
                <w:szCs w:val="20"/>
              </w:rPr>
              <w:t xml:space="preserve"> </w:t>
            </w:r>
            <w:r w:rsidRPr="00492C04">
              <w:rPr>
                <w:rFonts w:cs="Calibri"/>
                <w:color w:val="231F20"/>
                <w:sz w:val="20"/>
                <w:szCs w:val="20"/>
              </w:rPr>
              <w:t>rješ</w:t>
            </w:r>
            <w:r w:rsidRPr="00492C04">
              <w:rPr>
                <w:rFonts w:cs="Calibri"/>
                <w:color w:val="231F20"/>
                <w:spacing w:val="-3"/>
                <w:sz w:val="20"/>
                <w:szCs w:val="20"/>
              </w:rPr>
              <w:t>av</w:t>
            </w:r>
            <w:r w:rsidRPr="00492C04">
              <w:rPr>
                <w:rFonts w:cs="Calibri"/>
                <w:color w:val="231F20"/>
                <w:sz w:val="20"/>
                <w:szCs w:val="20"/>
              </w:rPr>
              <w:t>anju</w:t>
            </w:r>
            <w:r w:rsidRPr="00492C04">
              <w:rPr>
                <w:rFonts w:cs="Calibri"/>
                <w:color w:val="231F20"/>
                <w:spacing w:val="-1"/>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oblema</w:t>
            </w:r>
          </w:p>
          <w:p w14:paraId="7358259B" w14:textId="20165097" w:rsidR="00E74522" w:rsidRPr="00492C04" w:rsidRDefault="00E74522" w:rsidP="000473A1">
            <w:pPr>
              <w:widowControl w:val="0"/>
              <w:spacing w:before="14" w:after="0" w:line="240" w:lineRule="exact"/>
              <w:ind w:right="425"/>
              <w:rPr>
                <w:rFonts w:cs="Calibri"/>
                <w:sz w:val="20"/>
                <w:szCs w:val="20"/>
              </w:rPr>
            </w:pPr>
            <w:r w:rsidRPr="00492C04">
              <w:rPr>
                <w:rFonts w:cs="Calibri"/>
                <w:color w:val="231F20"/>
                <w:sz w:val="20"/>
                <w:szCs w:val="20"/>
              </w:rPr>
              <w:t xml:space="preserve">3.e </w:t>
            </w:r>
            <w:r w:rsidR="00A930DF" w:rsidRPr="00492C04">
              <w:rPr>
                <w:rFonts w:cs="Calibri"/>
                <w:color w:val="231F20"/>
                <w:sz w:val="20"/>
                <w:szCs w:val="20"/>
              </w:rPr>
              <w:t>prikazuj</w:t>
            </w:r>
            <w:r w:rsidR="000473A1">
              <w:rPr>
                <w:rFonts w:cs="Calibri"/>
                <w:color w:val="231F20"/>
                <w:sz w:val="20"/>
                <w:szCs w:val="20"/>
              </w:rPr>
              <w:t>e</w:t>
            </w:r>
            <w:r w:rsidRPr="00492C04">
              <w:rPr>
                <w:rFonts w:cs="Calibri"/>
                <w:color w:val="231F20"/>
                <w:sz w:val="20"/>
                <w:szCs w:val="20"/>
              </w:rPr>
              <w:t xml:space="preserve"> i rješ</w:t>
            </w:r>
            <w:r w:rsidRPr="00492C04">
              <w:rPr>
                <w:rFonts w:cs="Calibri"/>
                <w:color w:val="231F20"/>
                <w:spacing w:val="-3"/>
                <w:sz w:val="20"/>
                <w:szCs w:val="20"/>
              </w:rPr>
              <w:t>av</w:t>
            </w:r>
            <w:r w:rsidRPr="00492C04">
              <w:rPr>
                <w:rFonts w:cs="Calibri"/>
                <w:color w:val="231F20"/>
                <w:sz w:val="20"/>
                <w:szCs w:val="20"/>
              </w:rPr>
              <w:t>a p</w:t>
            </w:r>
            <w:r w:rsidRPr="00492C04">
              <w:rPr>
                <w:rFonts w:cs="Calibri"/>
                <w:color w:val="231F20"/>
                <w:spacing w:val="-2"/>
                <w:sz w:val="20"/>
                <w:szCs w:val="20"/>
              </w:rPr>
              <w:t>o</w:t>
            </w:r>
            <w:r w:rsidRPr="00492C04">
              <w:rPr>
                <w:rFonts w:cs="Calibri"/>
                <w:color w:val="231F20"/>
                <w:sz w:val="20"/>
                <w:szCs w:val="20"/>
              </w:rPr>
              <w:t>zn</w:t>
            </w:r>
            <w:r w:rsidRPr="00492C04">
              <w:rPr>
                <w:rFonts w:cs="Calibri"/>
                <w:color w:val="231F20"/>
                <w:spacing w:val="-2"/>
                <w:sz w:val="20"/>
                <w:szCs w:val="20"/>
              </w:rPr>
              <w:t>a</w:t>
            </w:r>
            <w:r w:rsidRPr="00492C04">
              <w:rPr>
                <w:rFonts w:cs="Calibri"/>
                <w:color w:val="231F20"/>
                <w:sz w:val="20"/>
                <w:szCs w:val="20"/>
              </w:rPr>
              <w:t>tu p</w:t>
            </w:r>
            <w:r w:rsidRPr="00492C04">
              <w:rPr>
                <w:rFonts w:cs="Calibri"/>
                <w:color w:val="231F20"/>
                <w:spacing w:val="-3"/>
                <w:sz w:val="20"/>
                <w:szCs w:val="20"/>
              </w:rPr>
              <w:t>r</w:t>
            </w:r>
            <w:r w:rsidRPr="00492C04">
              <w:rPr>
                <w:rFonts w:cs="Calibri"/>
                <w:color w:val="231F20"/>
                <w:sz w:val="20"/>
                <w:szCs w:val="20"/>
              </w:rPr>
              <w:t>oblems</w:t>
            </w:r>
            <w:r w:rsidRPr="00492C04">
              <w:rPr>
                <w:rFonts w:cs="Calibri"/>
                <w:color w:val="231F20"/>
                <w:spacing w:val="-2"/>
                <w:sz w:val="20"/>
                <w:szCs w:val="20"/>
              </w:rPr>
              <w:t>k</w:t>
            </w:r>
            <w:r w:rsidRPr="00492C04">
              <w:rPr>
                <w:rFonts w:cs="Calibri"/>
                <w:color w:val="231F20"/>
                <w:sz w:val="20"/>
                <w:szCs w:val="20"/>
              </w:rPr>
              <w:t>u situaciju m</w:t>
            </w:r>
            <w:r w:rsidRPr="00492C04">
              <w:rPr>
                <w:rFonts w:cs="Calibri"/>
                <w:color w:val="231F20"/>
                <w:spacing w:val="-2"/>
                <w:sz w:val="20"/>
                <w:szCs w:val="20"/>
              </w:rPr>
              <w:t>at</w:t>
            </w:r>
            <w:r w:rsidRPr="00492C04">
              <w:rPr>
                <w:rFonts w:cs="Calibri"/>
                <w:color w:val="231F20"/>
                <w:sz w:val="20"/>
                <w:szCs w:val="20"/>
              </w:rPr>
              <w:t>em</w:t>
            </w:r>
            <w:r w:rsidRPr="00492C04">
              <w:rPr>
                <w:rFonts w:cs="Calibri"/>
                <w:color w:val="231F20"/>
                <w:spacing w:val="-2"/>
                <w:sz w:val="20"/>
                <w:szCs w:val="20"/>
              </w:rPr>
              <w:t>a</w:t>
            </w:r>
            <w:r w:rsidRPr="00492C04">
              <w:rPr>
                <w:rFonts w:cs="Calibri"/>
                <w:color w:val="231F20"/>
                <w:sz w:val="20"/>
                <w:szCs w:val="20"/>
              </w:rPr>
              <w:t>tičkim</w:t>
            </w:r>
            <w:r w:rsidRPr="00492C04">
              <w:rPr>
                <w:rFonts w:cs="Calibri"/>
                <w:color w:val="231F20"/>
                <w:spacing w:val="-5"/>
                <w:sz w:val="20"/>
                <w:szCs w:val="20"/>
              </w:rPr>
              <w:t xml:space="preserve"> </w:t>
            </w:r>
            <w:r w:rsidRPr="00492C04">
              <w:rPr>
                <w:rFonts w:cs="Calibri"/>
                <w:color w:val="231F20"/>
                <w:sz w:val="20"/>
                <w:szCs w:val="20"/>
              </w:rPr>
              <w:t>modelima.</w:t>
            </w:r>
          </w:p>
        </w:tc>
      </w:tr>
    </w:tbl>
    <w:p w14:paraId="139732EE"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p w14:paraId="2A899128"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p>
    <w:tbl>
      <w:tblPr>
        <w:tblW w:w="0" w:type="auto"/>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080D25D9" w14:textId="77777777" w:rsidTr="000E39B6">
        <w:trPr>
          <w:trHeight w:hRule="exact" w:val="444"/>
        </w:trPr>
        <w:tc>
          <w:tcPr>
            <w:tcW w:w="1418" w:type="dxa"/>
            <w:shd w:val="clear" w:color="auto" w:fill="FFFF00"/>
          </w:tcPr>
          <w:p w14:paraId="1462616D" w14:textId="77777777" w:rsidR="00E74522" w:rsidRPr="00492C04" w:rsidRDefault="00E74522" w:rsidP="00E74522">
            <w:pPr>
              <w:widowControl w:val="0"/>
              <w:spacing w:before="2" w:after="0" w:line="100" w:lineRule="exact"/>
              <w:rPr>
                <w:rFonts w:asciiTheme="minorHAnsi" w:eastAsiaTheme="minorHAnsi" w:hAnsiTheme="minorHAnsi" w:cstheme="minorBidi"/>
                <w:sz w:val="10"/>
                <w:szCs w:val="10"/>
              </w:rPr>
            </w:pPr>
          </w:p>
          <w:p w14:paraId="1D404D6B"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shd w:val="clear" w:color="auto" w:fill="FFFF00"/>
          </w:tcPr>
          <w:p w14:paraId="46E6CBE6" w14:textId="77777777" w:rsidR="00E74522" w:rsidRPr="00492C04" w:rsidRDefault="00E74522" w:rsidP="00E74522">
            <w:pPr>
              <w:widowControl w:val="0"/>
              <w:spacing w:before="2" w:after="0" w:line="100" w:lineRule="exact"/>
              <w:rPr>
                <w:rFonts w:asciiTheme="minorHAnsi" w:eastAsiaTheme="minorHAnsi" w:hAnsiTheme="minorHAnsi" w:cstheme="minorBidi"/>
                <w:sz w:val="10"/>
                <w:szCs w:val="10"/>
              </w:rPr>
            </w:pPr>
          </w:p>
          <w:p w14:paraId="1F292214"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3. Rana m</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em</w:t>
            </w:r>
            <w:r w:rsidRPr="00492C04">
              <w:rPr>
                <w:rFonts w:cs="Calibri"/>
                <w:b/>
                <w:bCs/>
                <w:color w:val="231F20"/>
                <w:spacing w:val="-2"/>
                <w:sz w:val="20"/>
                <w:szCs w:val="20"/>
              </w:rPr>
              <w:t>a</w:t>
            </w:r>
            <w:r w:rsidRPr="00492C04">
              <w:rPr>
                <w:rFonts w:cs="Calibri"/>
                <w:b/>
                <w:bCs/>
                <w:color w:val="231F20"/>
                <w:sz w:val="20"/>
                <w:szCs w:val="20"/>
              </w:rPr>
              <w:t>tič</w:t>
            </w:r>
            <w:r w:rsidRPr="00492C04">
              <w:rPr>
                <w:rFonts w:cs="Calibri"/>
                <w:b/>
                <w:bCs/>
                <w:color w:val="231F20"/>
                <w:spacing w:val="-2"/>
                <w:sz w:val="20"/>
                <w:szCs w:val="20"/>
              </w:rPr>
              <w:t>k</w:t>
            </w:r>
            <w:r w:rsidRPr="00492C04">
              <w:rPr>
                <w:rFonts w:cs="Calibri"/>
                <w:b/>
                <w:bCs/>
                <w:color w:val="231F20"/>
                <w:sz w:val="20"/>
                <w:szCs w:val="20"/>
              </w:rPr>
              <w:t>a</w:t>
            </w:r>
            <w:r w:rsidRPr="00492C04">
              <w:rPr>
                <w:rFonts w:cs="Calibri"/>
                <w:b/>
                <w:bCs/>
                <w:color w:val="231F20"/>
                <w:spacing w:val="-3"/>
                <w:sz w:val="20"/>
                <w:szCs w:val="20"/>
              </w:rPr>
              <w:t xml:space="preserve"> </w:t>
            </w:r>
            <w:r w:rsidRPr="00492C04">
              <w:rPr>
                <w:rFonts w:cs="Calibri"/>
                <w:b/>
                <w:bCs/>
                <w:color w:val="231F20"/>
                <w:sz w:val="20"/>
                <w:szCs w:val="20"/>
              </w:rPr>
              <w:t>pismeno</w:t>
            </w:r>
            <w:r w:rsidRPr="00492C04">
              <w:rPr>
                <w:rFonts w:cs="Calibri"/>
                <w:b/>
                <w:bCs/>
                <w:color w:val="231F20"/>
                <w:spacing w:val="-2"/>
                <w:sz w:val="20"/>
                <w:szCs w:val="20"/>
              </w:rPr>
              <w:t>s</w:t>
            </w:r>
            <w:r w:rsidRPr="00492C04">
              <w:rPr>
                <w:rFonts w:cs="Calibri"/>
                <w:b/>
                <w:bCs/>
                <w:color w:val="231F20"/>
                <w:sz w:val="20"/>
                <w:szCs w:val="20"/>
              </w:rPr>
              <w:t>t</w:t>
            </w:r>
          </w:p>
        </w:tc>
      </w:tr>
      <w:tr w:rsidR="00E74522" w:rsidRPr="00492C04" w14:paraId="26511A8C" w14:textId="77777777" w:rsidTr="000E39B6">
        <w:trPr>
          <w:trHeight w:hRule="exact" w:val="1284"/>
        </w:trPr>
        <w:tc>
          <w:tcPr>
            <w:tcW w:w="9640" w:type="dxa"/>
            <w:gridSpan w:val="3"/>
            <w:shd w:val="clear" w:color="auto" w:fill="FCF9CE"/>
          </w:tcPr>
          <w:p w14:paraId="7B719B5E" w14:textId="77777777" w:rsidR="00E74522" w:rsidRPr="00492C04" w:rsidRDefault="00E74522" w:rsidP="00E74522">
            <w:pPr>
              <w:widowControl w:val="0"/>
              <w:spacing w:before="1" w:after="0" w:line="150" w:lineRule="exact"/>
              <w:rPr>
                <w:rFonts w:asciiTheme="minorHAnsi" w:eastAsiaTheme="minorHAnsi" w:hAnsiTheme="minorHAnsi" w:cstheme="minorBidi"/>
                <w:sz w:val="15"/>
                <w:szCs w:val="15"/>
              </w:rPr>
            </w:pPr>
          </w:p>
          <w:p w14:paraId="5062656D"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Ishodi učenja:</w:t>
            </w:r>
          </w:p>
          <w:p w14:paraId="69D9DF3C"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1.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ž</w:t>
            </w:r>
            <w:r w:rsidRPr="00492C04">
              <w:rPr>
                <w:rFonts w:cs="Calibri"/>
                <w:bCs/>
                <w:color w:val="231F20"/>
                <w:sz w:val="20"/>
                <w:szCs w:val="20"/>
              </w:rPr>
              <w:t>uje m</w:t>
            </w:r>
            <w:r w:rsidRPr="00492C04">
              <w:rPr>
                <w:rFonts w:cs="Calibri"/>
                <w:bCs/>
                <w:color w:val="231F20"/>
                <w:spacing w:val="-2"/>
                <w:sz w:val="20"/>
                <w:szCs w:val="20"/>
              </w:rPr>
              <w:t>a</w:t>
            </w:r>
            <w:r w:rsidRPr="00492C04">
              <w:rPr>
                <w:rFonts w:cs="Calibri"/>
                <w:bCs/>
                <w:color w:val="231F20"/>
                <w:spacing w:val="-3"/>
                <w:sz w:val="20"/>
                <w:szCs w:val="20"/>
              </w:rPr>
              <w:t>t</w:t>
            </w:r>
            <w:r w:rsidRPr="00492C04">
              <w:rPr>
                <w:rFonts w:cs="Calibri"/>
                <w:bCs/>
                <w:color w:val="231F20"/>
                <w:sz w:val="20"/>
                <w:szCs w:val="20"/>
              </w:rPr>
              <w:t>em</w:t>
            </w:r>
            <w:r w:rsidRPr="00492C04">
              <w:rPr>
                <w:rFonts w:cs="Calibri"/>
                <w:bCs/>
                <w:color w:val="231F20"/>
                <w:spacing w:val="-2"/>
                <w:sz w:val="20"/>
                <w:szCs w:val="20"/>
              </w:rPr>
              <w:t>a</w:t>
            </w:r>
            <w:r w:rsidRPr="00492C04">
              <w:rPr>
                <w:rFonts w:cs="Calibri"/>
                <w:bCs/>
                <w:color w:val="231F20"/>
                <w:sz w:val="20"/>
                <w:szCs w:val="20"/>
              </w:rPr>
              <w:t>tič</w:t>
            </w:r>
            <w:r w:rsidRPr="00492C04">
              <w:rPr>
                <w:rFonts w:cs="Calibri"/>
                <w:bCs/>
                <w:color w:val="231F20"/>
                <w:spacing w:val="-5"/>
                <w:sz w:val="20"/>
                <w:szCs w:val="20"/>
              </w:rPr>
              <w:t>k</w:t>
            </w:r>
            <w:r w:rsidRPr="00492C04">
              <w:rPr>
                <w:rFonts w:cs="Calibri"/>
                <w:bCs/>
                <w:color w:val="231F20"/>
                <w:sz w:val="20"/>
                <w:szCs w:val="20"/>
              </w:rPr>
              <w:t>e</w:t>
            </w:r>
            <w:r w:rsidRPr="00492C04">
              <w:rPr>
                <w:rFonts w:cs="Calibri"/>
                <w:bCs/>
                <w:color w:val="231F20"/>
                <w:spacing w:val="-3"/>
                <w:sz w:val="20"/>
                <w:szCs w:val="20"/>
              </w:rPr>
              <w:t xml:space="preserve"> </w:t>
            </w:r>
            <w:r w:rsidRPr="00492C04">
              <w:rPr>
                <w:rFonts w:cs="Calibri"/>
                <w:bCs/>
                <w:color w:val="231F20"/>
                <w:spacing w:val="-2"/>
                <w:sz w:val="20"/>
                <w:szCs w:val="20"/>
              </w:rPr>
              <w:t>s</w:t>
            </w:r>
            <w:r w:rsidRPr="00492C04">
              <w:rPr>
                <w:rFonts w:cs="Calibri"/>
                <w:bCs/>
                <w:color w:val="231F20"/>
                <w:sz w:val="20"/>
                <w:szCs w:val="20"/>
              </w:rPr>
              <w:t>tru</w:t>
            </w:r>
            <w:r w:rsidRPr="00492C04">
              <w:rPr>
                <w:rFonts w:cs="Calibri"/>
                <w:bCs/>
                <w:color w:val="231F20"/>
                <w:spacing w:val="-1"/>
                <w:sz w:val="20"/>
                <w:szCs w:val="20"/>
              </w:rPr>
              <w:t>k</w:t>
            </w:r>
            <w:r w:rsidRPr="00492C04">
              <w:rPr>
                <w:rFonts w:cs="Calibri"/>
                <w:bCs/>
                <w:color w:val="231F20"/>
                <w:sz w:val="20"/>
                <w:szCs w:val="20"/>
              </w:rPr>
              <w:t>tu</w:t>
            </w:r>
            <w:r w:rsidRPr="00492C04">
              <w:rPr>
                <w:rFonts w:cs="Calibri"/>
                <w:bCs/>
                <w:color w:val="231F20"/>
                <w:spacing w:val="-2"/>
                <w:sz w:val="20"/>
                <w:szCs w:val="20"/>
              </w:rPr>
              <w:t>r</w:t>
            </w:r>
            <w:r w:rsidRPr="00492C04">
              <w:rPr>
                <w:rFonts w:cs="Calibri"/>
                <w:bCs/>
                <w:color w:val="231F20"/>
                <w:sz w:val="20"/>
                <w:szCs w:val="20"/>
              </w:rPr>
              <w:t xml:space="preserve">e i </w:t>
            </w:r>
            <w:r w:rsidRPr="00492C04">
              <w:rPr>
                <w:rFonts w:cs="Calibri"/>
                <w:bCs/>
                <w:color w:val="231F20"/>
                <w:spacing w:val="-6"/>
                <w:sz w:val="20"/>
                <w:szCs w:val="20"/>
              </w:rPr>
              <w:t>k</w:t>
            </w:r>
            <w:r w:rsidRPr="00492C04">
              <w:rPr>
                <w:rFonts w:cs="Calibri"/>
                <w:bCs/>
                <w:color w:val="231F20"/>
                <w:sz w:val="20"/>
                <w:szCs w:val="20"/>
              </w:rPr>
              <w:t>ori</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 xml:space="preserve">se modelima </w:t>
            </w:r>
            <w:r w:rsidRPr="00492C04">
              <w:rPr>
                <w:rFonts w:cs="Calibri"/>
                <w:bCs/>
                <w:color w:val="231F20"/>
                <w:spacing w:val="-2"/>
                <w:sz w:val="20"/>
                <w:szCs w:val="20"/>
              </w:rPr>
              <w:t>k</w:t>
            </w:r>
            <w:r w:rsidRPr="00492C04">
              <w:rPr>
                <w:rFonts w:cs="Calibri"/>
                <w:bCs/>
                <w:color w:val="231F20"/>
                <w:sz w:val="20"/>
                <w:szCs w:val="20"/>
              </w:rPr>
              <w:t>a</w:t>
            </w:r>
            <w:r w:rsidRPr="00492C04">
              <w:rPr>
                <w:rFonts w:cs="Calibri"/>
                <w:bCs/>
                <w:color w:val="231F20"/>
                <w:spacing w:val="-6"/>
                <w:sz w:val="20"/>
                <w:szCs w:val="20"/>
              </w:rPr>
              <w:t>k</w:t>
            </w:r>
            <w:r w:rsidRPr="00492C04">
              <w:rPr>
                <w:rFonts w:cs="Calibri"/>
                <w:bCs/>
                <w:color w:val="231F20"/>
                <w:sz w:val="20"/>
                <w:szCs w:val="20"/>
              </w:rPr>
              <w:t>o bi utv</w:t>
            </w:r>
            <w:r w:rsidRPr="00492C04">
              <w:rPr>
                <w:rFonts w:cs="Calibri"/>
                <w:bCs/>
                <w:color w:val="231F20"/>
                <w:spacing w:val="-3"/>
                <w:sz w:val="20"/>
                <w:szCs w:val="20"/>
              </w:rPr>
              <w:t>r</w:t>
            </w:r>
            <w:r w:rsidRPr="00492C04">
              <w:rPr>
                <w:rFonts w:cs="Calibri"/>
                <w:bCs/>
                <w:color w:val="231F20"/>
                <w:sz w:val="20"/>
                <w:szCs w:val="20"/>
              </w:rPr>
              <w:t>di</w:t>
            </w:r>
            <w:r w:rsidR="001F06F4" w:rsidRPr="00492C04">
              <w:rPr>
                <w:rFonts w:cs="Calibri"/>
                <w:bCs/>
                <w:color w:val="231F20"/>
                <w:sz w:val="20"/>
                <w:szCs w:val="20"/>
              </w:rPr>
              <w:t>l</w:t>
            </w:r>
            <w:r w:rsidRPr="00492C04">
              <w:rPr>
                <w:rFonts w:cs="Calibri"/>
                <w:bCs/>
                <w:color w:val="231F20"/>
                <w:sz w:val="20"/>
                <w:szCs w:val="20"/>
              </w:rPr>
              <w:t>o njih</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e odnose</w:t>
            </w:r>
          </w:p>
          <w:p w14:paraId="6655FC6D" w14:textId="77777777" w:rsidR="00E74522" w:rsidRPr="00492C04" w:rsidRDefault="00E74522" w:rsidP="00E74522">
            <w:pPr>
              <w:widowControl w:val="0"/>
              <w:spacing w:after="0" w:line="240" w:lineRule="exact"/>
              <w:ind w:right="-20"/>
              <w:rPr>
                <w:rFonts w:cs="Calibri"/>
                <w:sz w:val="20"/>
                <w:szCs w:val="20"/>
              </w:rPr>
            </w:pPr>
            <w:r w:rsidRPr="00492C04">
              <w:rPr>
                <w:rFonts w:cs="Calibri"/>
                <w:bCs/>
                <w:color w:val="231F20"/>
                <w:position w:val="1"/>
                <w:sz w:val="20"/>
                <w:szCs w:val="20"/>
              </w:rPr>
              <w:t xml:space="preserve">2. </w:t>
            </w:r>
            <w:r w:rsidRPr="00492C04">
              <w:rPr>
                <w:rFonts w:cs="Calibri"/>
                <w:bCs/>
                <w:color w:val="231F20"/>
                <w:spacing w:val="-2"/>
                <w:position w:val="1"/>
                <w:sz w:val="20"/>
                <w:szCs w:val="20"/>
              </w:rPr>
              <w:t>s</w:t>
            </w:r>
            <w:r w:rsidRPr="00492C04">
              <w:rPr>
                <w:rFonts w:cs="Calibri"/>
                <w:bCs/>
                <w:color w:val="231F20"/>
                <w:position w:val="1"/>
                <w:sz w:val="20"/>
                <w:szCs w:val="20"/>
              </w:rPr>
              <w:t>tječe primjenji</w:t>
            </w:r>
            <w:r w:rsidRPr="00492C04">
              <w:rPr>
                <w:rFonts w:cs="Calibri"/>
                <w:bCs/>
                <w:color w:val="231F20"/>
                <w:spacing w:val="-1"/>
                <w:position w:val="1"/>
                <w:sz w:val="20"/>
                <w:szCs w:val="20"/>
              </w:rPr>
              <w:t>v</w:t>
            </w:r>
            <w:r w:rsidRPr="00492C04">
              <w:rPr>
                <w:rFonts w:cs="Calibri"/>
                <w:bCs/>
                <w:color w:val="231F20"/>
                <w:position w:val="1"/>
                <w:sz w:val="20"/>
                <w:szCs w:val="20"/>
              </w:rPr>
              <w:t>e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em</w:t>
            </w:r>
            <w:r w:rsidRPr="00492C04">
              <w:rPr>
                <w:rFonts w:cs="Calibri"/>
                <w:bCs/>
                <w:color w:val="231F20"/>
                <w:spacing w:val="-2"/>
                <w:position w:val="1"/>
                <w:sz w:val="20"/>
                <w:szCs w:val="20"/>
              </w:rPr>
              <w:t>a</w:t>
            </w:r>
            <w:r w:rsidRPr="00492C04">
              <w:rPr>
                <w:rFonts w:cs="Calibri"/>
                <w:bCs/>
                <w:color w:val="231F20"/>
                <w:position w:val="1"/>
                <w:sz w:val="20"/>
                <w:szCs w:val="20"/>
              </w:rPr>
              <w:t>tič</w:t>
            </w:r>
            <w:r w:rsidRPr="00492C04">
              <w:rPr>
                <w:rFonts w:cs="Calibri"/>
                <w:bCs/>
                <w:color w:val="231F20"/>
                <w:spacing w:val="-5"/>
                <w:position w:val="1"/>
                <w:sz w:val="20"/>
                <w:szCs w:val="20"/>
              </w:rPr>
              <w:t>k</w:t>
            </w:r>
            <w:r w:rsidRPr="00492C04">
              <w:rPr>
                <w:rFonts w:cs="Calibri"/>
                <w:bCs/>
                <w:color w:val="231F20"/>
                <w:position w:val="1"/>
                <w:sz w:val="20"/>
                <w:szCs w:val="20"/>
              </w:rPr>
              <w:t>e</w:t>
            </w:r>
            <w:r w:rsidRPr="00492C04">
              <w:rPr>
                <w:rFonts w:cs="Calibri"/>
                <w:bCs/>
                <w:color w:val="231F20"/>
                <w:spacing w:val="-3"/>
                <w:position w:val="1"/>
                <w:sz w:val="20"/>
                <w:szCs w:val="20"/>
              </w:rPr>
              <w:t xml:space="preserve"> </w:t>
            </w:r>
            <w:r w:rsidRPr="00492C04">
              <w:rPr>
                <w:rFonts w:cs="Calibri"/>
                <w:bCs/>
                <w:color w:val="231F20"/>
                <w:position w:val="1"/>
                <w:sz w:val="20"/>
                <w:szCs w:val="20"/>
              </w:rPr>
              <w:t>p</w:t>
            </w:r>
            <w:r w:rsidRPr="00492C04">
              <w:rPr>
                <w:rFonts w:cs="Calibri"/>
                <w:bCs/>
                <w:color w:val="231F20"/>
                <w:spacing w:val="-2"/>
                <w:position w:val="1"/>
                <w:sz w:val="20"/>
                <w:szCs w:val="20"/>
              </w:rPr>
              <w:t>r</w:t>
            </w:r>
            <w:r w:rsidRPr="00492C04">
              <w:rPr>
                <w:rFonts w:cs="Calibri"/>
                <w:bCs/>
                <w:color w:val="231F20"/>
                <w:position w:val="1"/>
                <w:sz w:val="20"/>
                <w:szCs w:val="20"/>
              </w:rPr>
              <w:t xml:space="preserve">edodžbe i </w:t>
            </w:r>
            <w:r w:rsidRPr="00492C04">
              <w:rPr>
                <w:rFonts w:cs="Calibri"/>
                <w:bCs/>
                <w:color w:val="231F20"/>
                <w:spacing w:val="-6"/>
                <w:position w:val="1"/>
                <w:sz w:val="20"/>
                <w:szCs w:val="20"/>
              </w:rPr>
              <w:t>k</w:t>
            </w:r>
            <w:r w:rsidRPr="00492C04">
              <w:rPr>
                <w:rFonts w:cs="Calibri"/>
                <w:bCs/>
                <w:color w:val="231F20"/>
                <w:position w:val="1"/>
                <w:sz w:val="20"/>
                <w:szCs w:val="20"/>
              </w:rPr>
              <w:t>once</w:t>
            </w:r>
            <w:r w:rsidRPr="00492C04">
              <w:rPr>
                <w:rFonts w:cs="Calibri"/>
                <w:bCs/>
                <w:color w:val="231F20"/>
                <w:spacing w:val="-1"/>
                <w:position w:val="1"/>
                <w:sz w:val="20"/>
                <w:szCs w:val="20"/>
              </w:rPr>
              <w:t>p</w:t>
            </w:r>
            <w:r w:rsidRPr="00492C04">
              <w:rPr>
                <w:rFonts w:cs="Calibri"/>
                <w:bCs/>
                <w:color w:val="231F20"/>
                <w:spacing w:val="-3"/>
                <w:position w:val="1"/>
                <w:sz w:val="20"/>
                <w:szCs w:val="20"/>
              </w:rPr>
              <w:t>t</w:t>
            </w:r>
            <w:r w:rsidRPr="00492C04">
              <w:rPr>
                <w:rFonts w:cs="Calibri"/>
                <w:bCs/>
                <w:color w:val="231F20"/>
                <w:position w:val="1"/>
                <w:sz w:val="20"/>
                <w:szCs w:val="20"/>
              </w:rPr>
              <w:t>e, upot</w:t>
            </w:r>
            <w:r w:rsidRPr="00492C04">
              <w:rPr>
                <w:rFonts w:cs="Calibri"/>
                <w:bCs/>
                <w:color w:val="231F20"/>
                <w:spacing w:val="-2"/>
                <w:position w:val="1"/>
                <w:sz w:val="20"/>
                <w:szCs w:val="20"/>
              </w:rPr>
              <w:t>r</w:t>
            </w:r>
            <w:r w:rsidRPr="00492C04">
              <w:rPr>
                <w:rFonts w:cs="Calibri"/>
                <w:bCs/>
                <w:color w:val="231F20"/>
                <w:position w:val="1"/>
                <w:sz w:val="20"/>
                <w:szCs w:val="20"/>
              </w:rPr>
              <w:t>eblj</w:t>
            </w:r>
            <w:r w:rsidRPr="00492C04">
              <w:rPr>
                <w:rFonts w:cs="Calibri"/>
                <w:bCs/>
                <w:color w:val="231F20"/>
                <w:spacing w:val="-3"/>
                <w:position w:val="1"/>
                <w:sz w:val="20"/>
                <w:szCs w:val="20"/>
              </w:rPr>
              <w:t>av</w:t>
            </w:r>
            <w:r w:rsidRPr="00492C04">
              <w:rPr>
                <w:rFonts w:cs="Calibri"/>
                <w:bCs/>
                <w:color w:val="231F20"/>
                <w:position w:val="1"/>
                <w:sz w:val="20"/>
                <w:szCs w:val="20"/>
              </w:rPr>
              <w:t>a ih ciljano iz</w:t>
            </w:r>
            <w:r w:rsidRPr="00492C04">
              <w:rPr>
                <w:rFonts w:cs="Calibri"/>
                <w:bCs/>
                <w:color w:val="231F20"/>
                <w:spacing w:val="-5"/>
                <w:position w:val="1"/>
                <w:sz w:val="20"/>
                <w:szCs w:val="20"/>
              </w:rPr>
              <w:t>r</w:t>
            </w:r>
            <w:r w:rsidRPr="00492C04">
              <w:rPr>
                <w:rFonts w:cs="Calibri"/>
                <w:bCs/>
                <w:color w:val="231F20"/>
                <w:position w:val="1"/>
                <w:sz w:val="20"/>
                <w:szCs w:val="20"/>
              </w:rPr>
              <w:t>a</w:t>
            </w:r>
            <w:r w:rsidRPr="00492C04">
              <w:rPr>
                <w:rFonts w:cs="Calibri"/>
                <w:bCs/>
                <w:color w:val="231F20"/>
                <w:spacing w:val="-3"/>
                <w:position w:val="1"/>
                <w:sz w:val="20"/>
                <w:szCs w:val="20"/>
              </w:rPr>
              <w:t>žav</w:t>
            </w:r>
            <w:r w:rsidRPr="00492C04">
              <w:rPr>
                <w:rFonts w:cs="Calibri"/>
                <w:bCs/>
                <w:color w:val="231F20"/>
                <w:position w:val="1"/>
                <w:sz w:val="20"/>
                <w:szCs w:val="20"/>
              </w:rPr>
              <w:t>ajući se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em</w:t>
            </w:r>
            <w:r w:rsidRPr="00492C04">
              <w:rPr>
                <w:rFonts w:cs="Calibri"/>
                <w:bCs/>
                <w:color w:val="231F20"/>
                <w:spacing w:val="-2"/>
                <w:position w:val="1"/>
                <w:sz w:val="20"/>
                <w:szCs w:val="20"/>
              </w:rPr>
              <w:t>a</w:t>
            </w:r>
            <w:r w:rsidRPr="00492C04">
              <w:rPr>
                <w:rFonts w:cs="Calibri"/>
                <w:bCs/>
                <w:color w:val="231F20"/>
                <w:position w:val="1"/>
                <w:sz w:val="20"/>
                <w:szCs w:val="20"/>
              </w:rPr>
              <w:t>tičkim</w:t>
            </w:r>
          </w:p>
          <w:p w14:paraId="0BC1D690" w14:textId="77777777" w:rsidR="00E74522" w:rsidRPr="00492C04" w:rsidRDefault="00E74522" w:rsidP="00E74522">
            <w:pPr>
              <w:widowControl w:val="0"/>
              <w:spacing w:after="0" w:line="240" w:lineRule="exact"/>
              <w:ind w:right="-20"/>
              <w:rPr>
                <w:rFonts w:cs="Calibri"/>
                <w:sz w:val="20"/>
                <w:szCs w:val="20"/>
              </w:rPr>
            </w:pPr>
            <w:r w:rsidRPr="00492C04">
              <w:rPr>
                <w:rFonts w:cs="Calibri"/>
                <w:bCs/>
                <w:color w:val="231F20"/>
                <w:position w:val="1"/>
                <w:sz w:val="20"/>
                <w:szCs w:val="20"/>
              </w:rPr>
              <w:t>j</w:t>
            </w:r>
            <w:r w:rsidRPr="00492C04">
              <w:rPr>
                <w:rFonts w:cs="Calibri"/>
                <w:bCs/>
                <w:color w:val="231F20"/>
                <w:spacing w:val="-2"/>
                <w:position w:val="1"/>
                <w:sz w:val="20"/>
                <w:szCs w:val="20"/>
              </w:rPr>
              <w:t>e</w:t>
            </w:r>
            <w:r w:rsidRPr="00492C04">
              <w:rPr>
                <w:rFonts w:cs="Calibri"/>
                <w:bCs/>
                <w:color w:val="231F20"/>
                <w:position w:val="1"/>
                <w:sz w:val="20"/>
                <w:szCs w:val="20"/>
              </w:rPr>
              <w:t>zi</w:t>
            </w:r>
            <w:r w:rsidRPr="00492C04">
              <w:rPr>
                <w:rFonts w:cs="Calibri"/>
                <w:bCs/>
                <w:color w:val="231F20"/>
                <w:spacing w:val="-6"/>
                <w:position w:val="1"/>
                <w:sz w:val="20"/>
                <w:szCs w:val="20"/>
              </w:rPr>
              <w:t>k</w:t>
            </w:r>
            <w:r w:rsidRPr="00492C04">
              <w:rPr>
                <w:rFonts w:cs="Calibri"/>
                <w:bCs/>
                <w:color w:val="231F20"/>
                <w:position w:val="1"/>
                <w:sz w:val="20"/>
                <w:szCs w:val="20"/>
              </w:rPr>
              <w:t xml:space="preserve">om i simbolima u </w:t>
            </w:r>
            <w:r w:rsidRPr="00492C04">
              <w:rPr>
                <w:rFonts w:cs="Calibri"/>
                <w:bCs/>
                <w:color w:val="231F20"/>
                <w:spacing w:val="-5"/>
                <w:position w:val="1"/>
                <w:sz w:val="20"/>
                <w:szCs w:val="20"/>
              </w:rPr>
              <w:t>r</w:t>
            </w:r>
            <w:r w:rsidRPr="00492C04">
              <w:rPr>
                <w:rFonts w:cs="Calibri"/>
                <w:bCs/>
                <w:color w:val="231F20"/>
                <w:position w:val="1"/>
                <w:sz w:val="20"/>
                <w:szCs w:val="20"/>
              </w:rPr>
              <w:t>azličitim</w:t>
            </w:r>
            <w:r w:rsidRPr="00492C04">
              <w:rPr>
                <w:rFonts w:cs="Calibri"/>
                <w:bCs/>
                <w:color w:val="231F20"/>
                <w:spacing w:val="-7"/>
                <w:position w:val="1"/>
                <w:sz w:val="20"/>
                <w:szCs w:val="20"/>
              </w:rPr>
              <w:t xml:space="preserve"> </w:t>
            </w:r>
            <w:r w:rsidRPr="00492C04">
              <w:rPr>
                <w:rFonts w:cs="Calibri"/>
                <w:bCs/>
                <w:color w:val="231F20"/>
                <w:position w:val="1"/>
                <w:sz w:val="20"/>
                <w:szCs w:val="20"/>
              </w:rPr>
              <w:t>situacijama i 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p>
        </w:tc>
      </w:tr>
      <w:tr w:rsidR="00E74522" w:rsidRPr="00492C04" w14:paraId="3158F0B7" w14:textId="77777777" w:rsidTr="000E39B6">
        <w:trPr>
          <w:trHeight w:hRule="exact" w:val="456"/>
        </w:trPr>
        <w:tc>
          <w:tcPr>
            <w:tcW w:w="9640" w:type="dxa"/>
            <w:gridSpan w:val="3"/>
          </w:tcPr>
          <w:p w14:paraId="1074243C" w14:textId="77777777" w:rsidR="00E74522" w:rsidRPr="00492C04" w:rsidRDefault="00E74522" w:rsidP="00E74522">
            <w:pPr>
              <w:widowControl w:val="0"/>
              <w:spacing w:before="8" w:after="0" w:line="100" w:lineRule="exact"/>
              <w:rPr>
                <w:rFonts w:asciiTheme="minorHAnsi" w:eastAsiaTheme="minorHAnsi" w:hAnsiTheme="minorHAnsi" w:cstheme="minorBidi"/>
                <w:sz w:val="10"/>
                <w:szCs w:val="10"/>
              </w:rPr>
            </w:pPr>
          </w:p>
          <w:p w14:paraId="529ECE30"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39A07E76" w14:textId="77777777" w:rsidTr="000E39B6">
        <w:trPr>
          <w:trHeight w:hRule="exact" w:val="744"/>
        </w:trPr>
        <w:tc>
          <w:tcPr>
            <w:tcW w:w="4679" w:type="dxa"/>
            <w:gridSpan w:val="2"/>
          </w:tcPr>
          <w:p w14:paraId="3C1757D3" w14:textId="77777777" w:rsidR="00E74522" w:rsidRPr="00492C04" w:rsidRDefault="00E74522" w:rsidP="00E74522">
            <w:pPr>
              <w:widowControl w:val="0"/>
              <w:spacing w:before="12" w:after="0" w:line="240" w:lineRule="exact"/>
              <w:rPr>
                <w:rFonts w:asciiTheme="minorHAnsi" w:eastAsiaTheme="minorHAnsi" w:hAnsiTheme="minorHAnsi" w:cstheme="minorBidi"/>
                <w:sz w:val="24"/>
                <w:szCs w:val="24"/>
              </w:rPr>
            </w:pPr>
          </w:p>
          <w:p w14:paraId="66910E18"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Pr>
          <w:p w14:paraId="65D6A3C1" w14:textId="77777777" w:rsidR="00E74522" w:rsidRPr="00492C04" w:rsidRDefault="00E74522" w:rsidP="00E74522">
            <w:pPr>
              <w:widowControl w:val="0"/>
              <w:spacing w:before="12" w:after="0" w:line="240" w:lineRule="exact"/>
              <w:rPr>
                <w:rFonts w:asciiTheme="minorHAnsi" w:eastAsiaTheme="minorHAnsi" w:hAnsiTheme="minorHAnsi" w:cstheme="minorBidi"/>
                <w:sz w:val="24"/>
                <w:szCs w:val="24"/>
              </w:rPr>
            </w:pPr>
          </w:p>
          <w:p w14:paraId="765518AC"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74E63072" w14:textId="77777777" w:rsidTr="000E39B6">
        <w:trPr>
          <w:trHeight w:hRule="exact" w:val="3204"/>
        </w:trPr>
        <w:tc>
          <w:tcPr>
            <w:tcW w:w="4679" w:type="dxa"/>
            <w:gridSpan w:val="2"/>
          </w:tcPr>
          <w:p w14:paraId="5D2057F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CDCB764"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A74446D"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9720647" w14:textId="77777777" w:rsidR="00E74522" w:rsidRPr="00492C04" w:rsidRDefault="00E74522" w:rsidP="00E74522">
            <w:pPr>
              <w:widowControl w:val="0"/>
              <w:spacing w:before="20" w:after="0" w:line="220" w:lineRule="exact"/>
              <w:rPr>
                <w:rFonts w:asciiTheme="minorHAnsi" w:eastAsiaTheme="minorHAnsi" w:hAnsiTheme="minorHAnsi" w:cstheme="minorBidi"/>
              </w:rPr>
            </w:pPr>
          </w:p>
          <w:p w14:paraId="0667B53A"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 xml:space="preserve">znaje do tri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obje</w:t>
            </w:r>
            <w:r w:rsidRPr="00492C04">
              <w:rPr>
                <w:rFonts w:cs="Calibri"/>
                <w:color w:val="231F20"/>
                <w:spacing w:val="-3"/>
                <w:sz w:val="20"/>
                <w:szCs w:val="20"/>
              </w:rPr>
              <w:t>k</w:t>
            </w:r>
            <w:r w:rsidRPr="00492C04">
              <w:rPr>
                <w:rFonts w:cs="Calibri"/>
                <w:color w:val="231F20"/>
                <w:spacing w:val="-2"/>
                <w:sz w:val="20"/>
                <w:szCs w:val="20"/>
              </w:rPr>
              <w:t>at</w:t>
            </w:r>
            <w:r w:rsidRPr="00492C04">
              <w:rPr>
                <w:rFonts w:cs="Calibri"/>
                <w:color w:val="231F20"/>
                <w:sz w:val="20"/>
                <w:szCs w:val="20"/>
              </w:rPr>
              <w:t>a i poj</w:t>
            </w:r>
            <w:r w:rsidRPr="00492C04">
              <w:rPr>
                <w:rFonts w:cs="Calibri"/>
                <w:color w:val="231F20"/>
                <w:spacing w:val="-3"/>
                <w:sz w:val="20"/>
                <w:szCs w:val="20"/>
              </w:rPr>
              <w:t>av</w:t>
            </w:r>
            <w:r w:rsidRPr="00492C04">
              <w:rPr>
                <w:rFonts w:cs="Calibri"/>
                <w:color w:val="231F20"/>
                <w:sz w:val="20"/>
                <w:szCs w:val="20"/>
              </w:rPr>
              <w:t>a</w:t>
            </w:r>
          </w:p>
          <w:p w14:paraId="53A026F8"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1.b </w:t>
            </w:r>
            <w:r w:rsidRPr="00492C04">
              <w:rPr>
                <w:rFonts w:cs="Calibri"/>
                <w:color w:val="231F20"/>
                <w:spacing w:val="-4"/>
                <w:position w:val="1"/>
                <w:sz w:val="20"/>
                <w:szCs w:val="20"/>
              </w:rPr>
              <w:t>r</w:t>
            </w:r>
            <w:r w:rsidRPr="00492C04">
              <w:rPr>
                <w:rFonts w:cs="Calibri"/>
                <w:color w:val="231F20"/>
                <w:position w:val="1"/>
                <w:sz w:val="20"/>
                <w:szCs w:val="20"/>
              </w:rPr>
              <w:t>aspo</w:t>
            </w:r>
            <w:r w:rsidRPr="00492C04">
              <w:rPr>
                <w:rFonts w:cs="Calibri"/>
                <w:color w:val="231F20"/>
                <w:spacing w:val="-3"/>
                <w:position w:val="1"/>
                <w:sz w:val="20"/>
                <w:szCs w:val="20"/>
              </w:rPr>
              <w:t>r</w:t>
            </w:r>
            <w:r w:rsidRPr="00492C04">
              <w:rPr>
                <w:rFonts w:cs="Calibri"/>
                <w:color w:val="231F20"/>
                <w:position w:val="1"/>
                <w:sz w:val="20"/>
                <w:szCs w:val="20"/>
              </w:rPr>
              <w:t>eđuje n</w:t>
            </w:r>
            <w:r w:rsidRPr="00492C04">
              <w:rPr>
                <w:rFonts w:cs="Calibri"/>
                <w:color w:val="231F20"/>
                <w:spacing w:val="-1"/>
                <w:position w:val="1"/>
                <w:sz w:val="20"/>
                <w:szCs w:val="20"/>
              </w:rPr>
              <w:t>e</w:t>
            </w:r>
            <w:r w:rsidRPr="00492C04">
              <w:rPr>
                <w:rFonts w:cs="Calibri"/>
                <w:color w:val="231F20"/>
                <w:spacing w:val="-2"/>
                <w:position w:val="1"/>
                <w:sz w:val="20"/>
                <w:szCs w:val="20"/>
              </w:rPr>
              <w:t>v</w:t>
            </w:r>
            <w:r w:rsidRPr="00492C04">
              <w:rPr>
                <w:rFonts w:cs="Calibri"/>
                <w:color w:val="231F20"/>
                <w:position w:val="1"/>
                <w:sz w:val="20"/>
                <w:szCs w:val="20"/>
              </w:rPr>
              <w:t>erbaln</w:t>
            </w:r>
            <w:r w:rsidRPr="00492C04">
              <w:rPr>
                <w:rFonts w:cs="Calibri"/>
                <w:color w:val="231F20"/>
                <w:spacing w:val="-3"/>
                <w:position w:val="1"/>
                <w:sz w:val="20"/>
                <w:szCs w:val="20"/>
              </w:rPr>
              <w:t>o</w:t>
            </w:r>
            <w:r w:rsidRPr="00492C04">
              <w:rPr>
                <w:rFonts w:cs="Calibri"/>
                <w:color w:val="231F20"/>
                <w:position w:val="1"/>
                <w:sz w:val="20"/>
                <w:szCs w:val="20"/>
              </w:rPr>
              <w:t xml:space="preserve">, </w:t>
            </w:r>
            <w:r w:rsidRPr="00492C04">
              <w:rPr>
                <w:rFonts w:cs="Calibri"/>
                <w:color w:val="231F20"/>
                <w:spacing w:val="-4"/>
                <w:position w:val="1"/>
                <w:sz w:val="20"/>
                <w:szCs w:val="20"/>
              </w:rPr>
              <w:t>r</w:t>
            </w:r>
            <w:r w:rsidRPr="00492C04">
              <w:rPr>
                <w:rFonts w:cs="Calibri"/>
                <w:color w:val="231F20"/>
                <w:position w:val="1"/>
                <w:sz w:val="20"/>
                <w:szCs w:val="20"/>
              </w:rPr>
              <w:t>a</w:t>
            </w:r>
            <w:r w:rsidRPr="00492C04">
              <w:rPr>
                <w:rFonts w:cs="Calibri"/>
                <w:color w:val="231F20"/>
                <w:spacing w:val="-2"/>
                <w:position w:val="1"/>
                <w:sz w:val="20"/>
                <w:szCs w:val="20"/>
              </w:rPr>
              <w:t>z</w:t>
            </w:r>
            <w:r w:rsidRPr="00492C04">
              <w:rPr>
                <w:rFonts w:cs="Calibri"/>
                <w:color w:val="231F20"/>
                <w:position w:val="1"/>
                <w:sz w:val="20"/>
                <w:szCs w:val="20"/>
              </w:rPr>
              <w:t>v</w:t>
            </w:r>
            <w:r w:rsidRPr="00492C04">
              <w:rPr>
                <w:rFonts w:cs="Calibri"/>
                <w:color w:val="231F20"/>
                <w:spacing w:val="-4"/>
                <w:position w:val="1"/>
                <w:sz w:val="20"/>
                <w:szCs w:val="20"/>
              </w:rPr>
              <w:t>r</w:t>
            </w:r>
            <w:r w:rsidRPr="00492C04">
              <w:rPr>
                <w:rFonts w:cs="Calibri"/>
                <w:color w:val="231F20"/>
                <w:spacing w:val="-2"/>
                <w:position w:val="1"/>
                <w:sz w:val="20"/>
                <w:szCs w:val="20"/>
              </w:rPr>
              <w:t>st</w:t>
            </w:r>
            <w:r w:rsidRPr="00492C04">
              <w:rPr>
                <w:rFonts w:cs="Calibri"/>
                <w:color w:val="231F20"/>
                <w:spacing w:val="-3"/>
                <w:position w:val="1"/>
                <w:sz w:val="20"/>
                <w:szCs w:val="20"/>
              </w:rPr>
              <w:t>av</w:t>
            </w:r>
            <w:r w:rsidRPr="00492C04">
              <w:rPr>
                <w:rFonts w:cs="Calibri"/>
                <w:color w:val="231F20"/>
                <w:position w:val="1"/>
                <w:sz w:val="20"/>
                <w:szCs w:val="20"/>
              </w:rPr>
              <w:t xml:space="preserve">a i </w:t>
            </w:r>
            <w:r w:rsidRPr="00492C04">
              <w:rPr>
                <w:rFonts w:cs="Calibri"/>
                <w:color w:val="231F20"/>
                <w:spacing w:val="-3"/>
                <w:position w:val="1"/>
                <w:sz w:val="20"/>
                <w:szCs w:val="20"/>
              </w:rPr>
              <w:t>r</w:t>
            </w:r>
            <w:r w:rsidRPr="00492C04">
              <w:rPr>
                <w:rFonts w:cs="Calibri"/>
                <w:color w:val="231F20"/>
                <w:position w:val="1"/>
                <w:sz w:val="20"/>
                <w:szCs w:val="20"/>
              </w:rPr>
              <w:t>eda obje</w:t>
            </w:r>
            <w:r w:rsidRPr="00492C04">
              <w:rPr>
                <w:rFonts w:cs="Calibri"/>
                <w:color w:val="231F20"/>
                <w:spacing w:val="-1"/>
                <w:position w:val="1"/>
                <w:sz w:val="20"/>
                <w:szCs w:val="20"/>
              </w:rPr>
              <w:t>k</w:t>
            </w:r>
            <w:r w:rsidRPr="00492C04">
              <w:rPr>
                <w:rFonts w:cs="Calibri"/>
                <w:color w:val="231F20"/>
                <w:spacing w:val="-2"/>
                <w:position w:val="1"/>
                <w:sz w:val="20"/>
                <w:szCs w:val="20"/>
              </w:rPr>
              <w:t>t</w:t>
            </w:r>
            <w:r w:rsidRPr="00492C04">
              <w:rPr>
                <w:rFonts w:cs="Calibri"/>
                <w:color w:val="231F20"/>
                <w:position w:val="1"/>
                <w:sz w:val="20"/>
                <w:szCs w:val="20"/>
              </w:rPr>
              <w:t>e</w:t>
            </w:r>
          </w:p>
          <w:p w14:paraId="4203DB13"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p</w:t>
            </w:r>
            <w:r w:rsidRPr="00492C04">
              <w:rPr>
                <w:rFonts w:cs="Calibri"/>
                <w:color w:val="231F20"/>
                <w:spacing w:val="-3"/>
                <w:position w:val="1"/>
                <w:sz w:val="20"/>
                <w:szCs w:val="20"/>
              </w:rPr>
              <w:t>r</w:t>
            </w:r>
            <w:r w:rsidRPr="00492C04">
              <w:rPr>
                <w:rFonts w:cs="Calibri"/>
                <w:color w:val="231F20"/>
                <w:position w:val="1"/>
                <w:sz w:val="20"/>
                <w:szCs w:val="20"/>
              </w:rPr>
              <w:t xml:space="preserve">ema </w:t>
            </w:r>
            <w:r w:rsidRPr="00492C04">
              <w:rPr>
                <w:rFonts w:cs="Calibri"/>
                <w:color w:val="231F20"/>
                <w:spacing w:val="-3"/>
                <w:position w:val="1"/>
                <w:sz w:val="20"/>
                <w:szCs w:val="20"/>
              </w:rPr>
              <w:t>z</w:t>
            </w:r>
            <w:r w:rsidRPr="00492C04">
              <w:rPr>
                <w:rFonts w:cs="Calibri"/>
                <w:color w:val="231F20"/>
                <w:position w:val="1"/>
                <w:sz w:val="20"/>
                <w:szCs w:val="20"/>
              </w:rPr>
              <w:t>adanom</w:t>
            </w:r>
            <w:r w:rsidR="00EC3EF0" w:rsidRPr="00492C04">
              <w:rPr>
                <w:rFonts w:cs="Calibri"/>
                <w:color w:val="231F20"/>
                <w:position w:val="1"/>
                <w:sz w:val="20"/>
                <w:szCs w:val="20"/>
              </w:rPr>
              <w:t>e</w:t>
            </w:r>
            <w:r w:rsidRPr="00492C04">
              <w:rPr>
                <w:rFonts w:cs="Calibri"/>
                <w:color w:val="231F20"/>
                <w:position w:val="1"/>
                <w:sz w:val="20"/>
                <w:szCs w:val="20"/>
              </w:rPr>
              <w:t xml:space="preserve"> kri</w:t>
            </w:r>
            <w:r w:rsidRPr="00492C04">
              <w:rPr>
                <w:rFonts w:cs="Calibri"/>
                <w:color w:val="231F20"/>
                <w:spacing w:val="-2"/>
                <w:position w:val="1"/>
                <w:sz w:val="20"/>
                <w:szCs w:val="20"/>
              </w:rPr>
              <w:t>t</w:t>
            </w:r>
            <w:r w:rsidRPr="00492C04">
              <w:rPr>
                <w:rFonts w:cs="Calibri"/>
                <w:color w:val="231F20"/>
                <w:position w:val="1"/>
                <w:sz w:val="20"/>
                <w:szCs w:val="20"/>
              </w:rPr>
              <w:t>eriju</w:t>
            </w:r>
          </w:p>
          <w:p w14:paraId="28F83FB8"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1.c p</w:t>
            </w:r>
            <w:r w:rsidRPr="00492C04">
              <w:rPr>
                <w:rFonts w:cs="Calibri"/>
                <w:color w:val="231F20"/>
                <w:spacing w:val="-3"/>
                <w:position w:val="1"/>
                <w:sz w:val="20"/>
                <w:szCs w:val="20"/>
              </w:rPr>
              <w:t>r</w:t>
            </w:r>
            <w:r w:rsidRPr="00492C04">
              <w:rPr>
                <w:rFonts w:cs="Calibri"/>
                <w:color w:val="231F20"/>
                <w:position w:val="1"/>
                <w:sz w:val="20"/>
                <w:szCs w:val="20"/>
              </w:rPr>
              <w:t>ep</w:t>
            </w:r>
            <w:r w:rsidRPr="00492C04">
              <w:rPr>
                <w:rFonts w:cs="Calibri"/>
                <w:color w:val="231F20"/>
                <w:spacing w:val="-3"/>
                <w:position w:val="1"/>
                <w:sz w:val="20"/>
                <w:szCs w:val="20"/>
              </w:rPr>
              <w:t>o</w:t>
            </w:r>
            <w:r w:rsidRPr="00492C04">
              <w:rPr>
                <w:rFonts w:cs="Calibri"/>
                <w:color w:val="231F20"/>
                <w:position w:val="1"/>
                <w:sz w:val="20"/>
                <w:szCs w:val="20"/>
              </w:rPr>
              <w:t>znaje uočlji</w:t>
            </w:r>
            <w:r w:rsidRPr="00492C04">
              <w:rPr>
                <w:rFonts w:cs="Calibri"/>
                <w:color w:val="231F20"/>
                <w:spacing w:val="-3"/>
                <w:position w:val="1"/>
                <w:sz w:val="20"/>
                <w:szCs w:val="20"/>
              </w:rPr>
              <w:t>v</w:t>
            </w:r>
            <w:r w:rsidRPr="00492C04">
              <w:rPr>
                <w:rFonts w:cs="Calibri"/>
                <w:color w:val="231F20"/>
                <w:position w:val="1"/>
                <w:sz w:val="20"/>
                <w:szCs w:val="20"/>
              </w:rPr>
              <w:t>a mjerlji</w:t>
            </w:r>
            <w:r w:rsidRPr="00492C04">
              <w:rPr>
                <w:rFonts w:cs="Calibri"/>
                <w:color w:val="231F20"/>
                <w:spacing w:val="-3"/>
                <w:position w:val="1"/>
                <w:sz w:val="20"/>
                <w:szCs w:val="20"/>
              </w:rPr>
              <w:t>v</w:t>
            </w:r>
            <w:r w:rsidRPr="00492C04">
              <w:rPr>
                <w:rFonts w:cs="Calibri"/>
                <w:color w:val="231F20"/>
                <w:position w:val="1"/>
                <w:sz w:val="20"/>
                <w:szCs w:val="20"/>
              </w:rPr>
              <w:t xml:space="preserve">a </w:t>
            </w:r>
            <w:r w:rsidRPr="00492C04">
              <w:rPr>
                <w:rFonts w:cs="Calibri"/>
                <w:color w:val="231F20"/>
                <w:spacing w:val="-3"/>
                <w:position w:val="1"/>
                <w:sz w:val="20"/>
                <w:szCs w:val="20"/>
              </w:rPr>
              <w:t>s</w:t>
            </w:r>
            <w:r w:rsidRPr="00492C04">
              <w:rPr>
                <w:rFonts w:cs="Calibri"/>
                <w:color w:val="231F20"/>
                <w:spacing w:val="-2"/>
                <w:position w:val="1"/>
                <w:sz w:val="20"/>
                <w:szCs w:val="20"/>
              </w:rPr>
              <w:t>v</w:t>
            </w:r>
            <w:r w:rsidRPr="00492C04">
              <w:rPr>
                <w:rFonts w:cs="Calibri"/>
                <w:color w:val="231F20"/>
                <w:position w:val="1"/>
                <w:sz w:val="20"/>
                <w:szCs w:val="20"/>
              </w:rPr>
              <w:t>oj</w:t>
            </w:r>
            <w:r w:rsidRPr="00492C04">
              <w:rPr>
                <w:rFonts w:cs="Calibri"/>
                <w:color w:val="231F20"/>
                <w:spacing w:val="-2"/>
                <w:position w:val="1"/>
                <w:sz w:val="20"/>
                <w:szCs w:val="20"/>
              </w:rPr>
              <w:t>s</w:t>
            </w:r>
            <w:r w:rsidRPr="00492C04">
              <w:rPr>
                <w:rFonts w:cs="Calibri"/>
                <w:color w:val="231F20"/>
                <w:position w:val="1"/>
                <w:sz w:val="20"/>
                <w:szCs w:val="20"/>
              </w:rPr>
              <w:t>t</w:t>
            </w:r>
            <w:r w:rsidRPr="00492C04">
              <w:rPr>
                <w:rFonts w:cs="Calibri"/>
                <w:color w:val="231F20"/>
                <w:spacing w:val="-3"/>
                <w:position w:val="1"/>
                <w:sz w:val="20"/>
                <w:szCs w:val="20"/>
              </w:rPr>
              <w:t>v</w:t>
            </w:r>
            <w:r w:rsidRPr="00492C04">
              <w:rPr>
                <w:rFonts w:cs="Calibri"/>
                <w:color w:val="231F20"/>
                <w:position w:val="1"/>
                <w:sz w:val="20"/>
                <w:szCs w:val="20"/>
              </w:rPr>
              <w:t>a p</w:t>
            </w:r>
            <w:r w:rsidRPr="00492C04">
              <w:rPr>
                <w:rFonts w:cs="Calibri"/>
                <w:color w:val="231F20"/>
                <w:spacing w:val="-2"/>
                <w:position w:val="1"/>
                <w:sz w:val="20"/>
                <w:szCs w:val="20"/>
              </w:rPr>
              <w:t>o</w:t>
            </w:r>
            <w:r w:rsidRPr="00492C04">
              <w:rPr>
                <w:rFonts w:cs="Calibri"/>
                <w:color w:val="231F20"/>
                <w:position w:val="1"/>
                <w:sz w:val="20"/>
                <w:szCs w:val="20"/>
              </w:rPr>
              <w:t>zn</w:t>
            </w:r>
            <w:r w:rsidRPr="00492C04">
              <w:rPr>
                <w:rFonts w:cs="Calibri"/>
                <w:color w:val="231F20"/>
                <w:spacing w:val="-2"/>
                <w:position w:val="1"/>
                <w:sz w:val="20"/>
                <w:szCs w:val="20"/>
              </w:rPr>
              <w:t>a</w:t>
            </w:r>
            <w:r w:rsidRPr="00492C04">
              <w:rPr>
                <w:rFonts w:cs="Calibri"/>
                <w:color w:val="231F20"/>
                <w:position w:val="1"/>
                <w:sz w:val="20"/>
                <w:szCs w:val="20"/>
              </w:rPr>
              <w:t>tih</w:t>
            </w:r>
          </w:p>
          <w:p w14:paraId="56B14B30"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obje</w:t>
            </w:r>
            <w:r w:rsidRPr="00492C04">
              <w:rPr>
                <w:rFonts w:cs="Calibri"/>
                <w:color w:val="231F20"/>
                <w:spacing w:val="-3"/>
                <w:position w:val="1"/>
                <w:sz w:val="20"/>
                <w:szCs w:val="20"/>
              </w:rPr>
              <w:t>k</w:t>
            </w:r>
            <w:r w:rsidRPr="00492C04">
              <w:rPr>
                <w:rFonts w:cs="Calibri"/>
                <w:color w:val="231F20"/>
                <w:spacing w:val="-2"/>
                <w:position w:val="1"/>
                <w:sz w:val="20"/>
                <w:szCs w:val="20"/>
              </w:rPr>
              <w:t>at</w:t>
            </w:r>
            <w:r w:rsidRPr="00492C04">
              <w:rPr>
                <w:rFonts w:cs="Calibri"/>
                <w:color w:val="231F20"/>
                <w:position w:val="1"/>
                <w:sz w:val="20"/>
                <w:szCs w:val="20"/>
              </w:rPr>
              <w:t>a</w:t>
            </w:r>
          </w:p>
        </w:tc>
        <w:tc>
          <w:tcPr>
            <w:tcW w:w="4961" w:type="dxa"/>
          </w:tcPr>
          <w:p w14:paraId="6A9E4601" w14:textId="77777777" w:rsidR="00E74522" w:rsidRPr="00492C04" w:rsidRDefault="00E74522" w:rsidP="00E74522">
            <w:pPr>
              <w:widowControl w:val="0"/>
              <w:spacing w:before="8" w:after="0" w:line="190" w:lineRule="exact"/>
              <w:rPr>
                <w:rFonts w:asciiTheme="minorHAnsi" w:eastAsiaTheme="minorHAnsi" w:hAnsiTheme="minorHAnsi" w:cstheme="minorBidi"/>
                <w:sz w:val="19"/>
                <w:szCs w:val="19"/>
              </w:rPr>
            </w:pPr>
          </w:p>
          <w:p w14:paraId="54F07ED6" w14:textId="77777777" w:rsidR="00E74522" w:rsidRPr="00492C04" w:rsidRDefault="00E74522" w:rsidP="00E74522">
            <w:pPr>
              <w:widowControl w:val="0"/>
              <w:spacing w:after="0" w:line="240" w:lineRule="exact"/>
              <w:ind w:right="318"/>
              <w:jc w:val="both"/>
              <w:rPr>
                <w:rFonts w:cs="Calibri"/>
                <w:sz w:val="20"/>
                <w:szCs w:val="20"/>
              </w:rPr>
            </w:pPr>
            <w:r w:rsidRPr="00492C04">
              <w:rPr>
                <w:rFonts w:cs="Calibri"/>
                <w:color w:val="231F20"/>
                <w:sz w:val="20"/>
                <w:szCs w:val="20"/>
              </w:rPr>
              <w:t xml:space="preserve">1.a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w:t>
            </w:r>
            <w:r w:rsidRPr="00492C04">
              <w:rPr>
                <w:rFonts w:cs="Calibri"/>
                <w:color w:val="231F20"/>
                <w:spacing w:val="-4"/>
                <w:sz w:val="20"/>
                <w:szCs w:val="20"/>
              </w:rPr>
              <w:t>r</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 xml:space="preserve">a, </w:t>
            </w:r>
            <w:r w:rsidRPr="00492C04">
              <w:rPr>
                <w:rFonts w:cs="Calibri"/>
                <w:color w:val="231F20"/>
                <w:spacing w:val="-4"/>
                <w:sz w:val="20"/>
                <w:szCs w:val="20"/>
              </w:rPr>
              <w:t>k</w:t>
            </w:r>
            <w:r w:rsidRPr="00492C04">
              <w:rPr>
                <w:rFonts w:cs="Calibri"/>
                <w:color w:val="231F20"/>
                <w:spacing w:val="-2"/>
                <w:sz w:val="20"/>
                <w:szCs w:val="20"/>
              </w:rPr>
              <w:t>at</w:t>
            </w:r>
            <w:r w:rsidRPr="00492C04">
              <w:rPr>
                <w:rFonts w:cs="Calibri"/>
                <w:color w:val="231F20"/>
                <w:sz w:val="20"/>
                <w:szCs w:val="20"/>
              </w:rPr>
              <w:t>e</w:t>
            </w:r>
            <w:r w:rsidRPr="00492C04">
              <w:rPr>
                <w:rFonts w:cs="Calibri"/>
                <w:color w:val="231F20"/>
                <w:spacing w:val="-2"/>
                <w:sz w:val="20"/>
                <w:szCs w:val="20"/>
              </w:rPr>
              <w:t>g</w:t>
            </w:r>
            <w:r w:rsidRPr="00492C04">
              <w:rPr>
                <w:rFonts w:cs="Calibri"/>
                <w:color w:val="231F20"/>
                <w:sz w:val="20"/>
                <w:szCs w:val="20"/>
              </w:rPr>
              <w:t>orizi</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3"/>
                <w:sz w:val="20"/>
                <w:szCs w:val="20"/>
              </w:rPr>
              <w:t>r</w:t>
            </w:r>
            <w:r w:rsidRPr="00492C04">
              <w:rPr>
                <w:rFonts w:cs="Calibri"/>
                <w:color w:val="231F20"/>
                <w:sz w:val="20"/>
                <w:szCs w:val="20"/>
              </w:rPr>
              <w:t>eda i uspo</w:t>
            </w:r>
            <w:r w:rsidRPr="00492C04">
              <w:rPr>
                <w:rFonts w:cs="Calibri"/>
                <w:color w:val="231F20"/>
                <w:spacing w:val="-2"/>
                <w:sz w:val="20"/>
                <w:szCs w:val="20"/>
              </w:rPr>
              <w:t>r</w:t>
            </w:r>
            <w:r w:rsidRPr="00492C04">
              <w:rPr>
                <w:rFonts w:cs="Calibri"/>
                <w:color w:val="231F20"/>
                <w:sz w:val="20"/>
                <w:szCs w:val="20"/>
              </w:rPr>
              <w:t>eđuje s</w:t>
            </w:r>
            <w:r w:rsidRPr="00492C04">
              <w:rPr>
                <w:rFonts w:cs="Calibri"/>
                <w:color w:val="231F20"/>
                <w:spacing w:val="-3"/>
                <w:sz w:val="20"/>
                <w:szCs w:val="20"/>
              </w:rPr>
              <w:t>k</w:t>
            </w:r>
            <w:r w:rsidRPr="00492C04">
              <w:rPr>
                <w:rFonts w:cs="Calibri"/>
                <w:color w:val="231F20"/>
                <w:sz w:val="20"/>
                <w:szCs w:val="20"/>
              </w:rPr>
              <w:t>up</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 do</w:t>
            </w:r>
            <w:r w:rsidRPr="00492C04">
              <w:rPr>
                <w:rFonts w:cs="Calibri"/>
                <w:color w:val="231F20"/>
                <w:spacing w:val="-4"/>
                <w:sz w:val="20"/>
                <w:szCs w:val="20"/>
              </w:rPr>
              <w:t>g</w:t>
            </w:r>
            <w:r w:rsidRPr="00492C04">
              <w:rPr>
                <w:rFonts w:cs="Calibri"/>
                <w:color w:val="231F20"/>
                <w:sz w:val="20"/>
                <w:szCs w:val="20"/>
              </w:rPr>
              <w:t xml:space="preserve">ađaje, </w:t>
            </w:r>
            <w:r w:rsidRPr="00492C04">
              <w:rPr>
                <w:rFonts w:cs="Calibri"/>
                <w:color w:val="231F20"/>
                <w:spacing w:val="-4"/>
                <w:sz w:val="20"/>
                <w:szCs w:val="20"/>
              </w:rPr>
              <w:t>k</w:t>
            </w:r>
            <w:r w:rsidRPr="00492C04">
              <w:rPr>
                <w:rFonts w:cs="Calibri"/>
                <w:color w:val="231F20"/>
                <w:sz w:val="20"/>
                <w:szCs w:val="20"/>
              </w:rPr>
              <w:t xml:space="preserve">ao i </w:t>
            </w:r>
            <w:r w:rsidRPr="00492C04">
              <w:rPr>
                <w:rFonts w:cs="Calibri"/>
                <w:color w:val="231F20"/>
                <w:spacing w:val="-2"/>
                <w:sz w:val="20"/>
                <w:szCs w:val="20"/>
              </w:rPr>
              <w:t>a</w:t>
            </w:r>
            <w:r w:rsidRPr="00492C04">
              <w:rPr>
                <w:rFonts w:cs="Calibri"/>
                <w:color w:val="231F20"/>
                <w:sz w:val="20"/>
                <w:szCs w:val="20"/>
              </w:rPr>
              <w:t>tribu</w:t>
            </w:r>
            <w:r w:rsidRPr="00492C04">
              <w:rPr>
                <w:rFonts w:cs="Calibri"/>
                <w:color w:val="231F20"/>
                <w:spacing w:val="-2"/>
                <w:sz w:val="20"/>
                <w:szCs w:val="20"/>
              </w:rPr>
              <w:t>t</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i m</w:t>
            </w:r>
            <w:r w:rsidRPr="00492C04">
              <w:rPr>
                <w:rFonts w:cs="Calibri"/>
                <w:color w:val="231F20"/>
                <w:spacing w:val="-2"/>
                <w:sz w:val="20"/>
                <w:szCs w:val="20"/>
              </w:rPr>
              <w:t>at</w:t>
            </w:r>
            <w:r w:rsidRPr="00492C04">
              <w:rPr>
                <w:rFonts w:cs="Calibri"/>
                <w:color w:val="231F20"/>
                <w:sz w:val="20"/>
                <w:szCs w:val="20"/>
              </w:rPr>
              <w:t xml:space="preserve">erijala u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ome dru</w:t>
            </w:r>
            <w:r w:rsidRPr="00492C04">
              <w:rPr>
                <w:rFonts w:cs="Calibri"/>
                <w:color w:val="231F20"/>
                <w:spacing w:val="-2"/>
                <w:sz w:val="20"/>
                <w:szCs w:val="20"/>
              </w:rPr>
              <w:t>š</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enom</w:t>
            </w:r>
            <w:r w:rsidR="00EC3EF0" w:rsidRPr="00492C04">
              <w:rPr>
                <w:rFonts w:cs="Calibri"/>
                <w:color w:val="231F20"/>
                <w:sz w:val="20"/>
                <w:szCs w:val="20"/>
              </w:rPr>
              <w:t>e</w:t>
            </w:r>
            <w:r w:rsidRPr="00492C04">
              <w:rPr>
                <w:rFonts w:cs="Calibri"/>
                <w:color w:val="231F20"/>
                <w:sz w:val="20"/>
                <w:szCs w:val="20"/>
              </w:rPr>
              <w:t xml:space="preserve"> i pri</w:t>
            </w:r>
            <w:r w:rsidRPr="00492C04">
              <w:rPr>
                <w:rFonts w:cs="Calibri"/>
                <w:color w:val="231F20"/>
                <w:spacing w:val="-3"/>
                <w:sz w:val="20"/>
                <w:szCs w:val="20"/>
              </w:rPr>
              <w:t>r</w:t>
            </w:r>
            <w:r w:rsidRPr="00492C04">
              <w:rPr>
                <w:rFonts w:cs="Calibri"/>
                <w:color w:val="231F20"/>
                <w:sz w:val="20"/>
                <w:szCs w:val="20"/>
              </w:rPr>
              <w:t>odnom</w:t>
            </w:r>
            <w:r w:rsidR="00EC3EF0" w:rsidRPr="00492C04">
              <w:rPr>
                <w:rFonts w:cs="Calibri"/>
                <w:color w:val="231F20"/>
                <w:sz w:val="20"/>
                <w:szCs w:val="20"/>
              </w:rPr>
              <w:t>e</w:t>
            </w:r>
            <w:r w:rsidRPr="00492C04">
              <w:rPr>
                <w:rFonts w:cs="Calibri"/>
                <w:color w:val="231F20"/>
                <w:sz w:val="20"/>
                <w:szCs w:val="20"/>
              </w:rPr>
              <w:t xml:space="preserve"> </w:t>
            </w:r>
            <w:r w:rsidRPr="00492C04">
              <w:rPr>
                <w:rFonts w:cs="Calibri"/>
                <w:color w:val="231F20"/>
                <w:spacing w:val="-3"/>
                <w:sz w:val="20"/>
                <w:szCs w:val="20"/>
              </w:rPr>
              <w:t>s</w:t>
            </w:r>
            <w:r w:rsidRPr="00492C04">
              <w:rPr>
                <w:rFonts w:cs="Calibri"/>
                <w:color w:val="231F20"/>
                <w:sz w:val="20"/>
                <w:szCs w:val="20"/>
              </w:rPr>
              <w:t>vij</w:t>
            </w:r>
            <w:r w:rsidRPr="00492C04">
              <w:rPr>
                <w:rFonts w:cs="Calibri"/>
                <w:color w:val="231F20"/>
                <w:spacing w:val="-1"/>
                <w:sz w:val="20"/>
                <w:szCs w:val="20"/>
              </w:rPr>
              <w:t>e</w:t>
            </w:r>
            <w:r w:rsidRPr="00492C04">
              <w:rPr>
                <w:rFonts w:cs="Calibri"/>
                <w:color w:val="231F20"/>
                <w:sz w:val="20"/>
                <w:szCs w:val="20"/>
              </w:rPr>
              <w:t>tu</w:t>
            </w:r>
          </w:p>
          <w:p w14:paraId="293EB5DB" w14:textId="77777777" w:rsidR="00E74522" w:rsidRPr="00492C04" w:rsidRDefault="00E74522" w:rsidP="00E74522">
            <w:pPr>
              <w:widowControl w:val="0"/>
              <w:spacing w:before="21" w:after="0" w:line="240" w:lineRule="auto"/>
              <w:ind w:right="700"/>
              <w:jc w:val="both"/>
              <w:rPr>
                <w:rFonts w:cs="Calibri"/>
                <w:sz w:val="20"/>
                <w:szCs w:val="20"/>
              </w:rPr>
            </w:pPr>
            <w:r w:rsidRPr="00492C04">
              <w:rPr>
                <w:rFonts w:cs="Calibri"/>
                <w:color w:val="231F20"/>
                <w:sz w:val="20"/>
                <w:szCs w:val="20"/>
              </w:rPr>
              <w:t>1.b opisuje p</w:t>
            </w:r>
            <w:r w:rsidRPr="00492C04">
              <w:rPr>
                <w:rFonts w:cs="Calibri"/>
                <w:color w:val="231F20"/>
                <w:spacing w:val="-3"/>
                <w:sz w:val="20"/>
                <w:szCs w:val="20"/>
              </w:rPr>
              <w:t>r</w:t>
            </w:r>
            <w:r w:rsidRPr="00492C04">
              <w:rPr>
                <w:rFonts w:cs="Calibri"/>
                <w:color w:val="231F20"/>
                <w:sz w:val="20"/>
                <w:szCs w:val="20"/>
              </w:rPr>
              <w:t>omjene p</w:t>
            </w:r>
            <w:r w:rsidRPr="00492C04">
              <w:rPr>
                <w:rFonts w:cs="Calibri"/>
                <w:color w:val="231F20"/>
                <w:spacing w:val="-3"/>
                <w:sz w:val="20"/>
                <w:szCs w:val="20"/>
              </w:rPr>
              <w:t>r</w:t>
            </w:r>
            <w:r w:rsidRPr="00492C04">
              <w:rPr>
                <w:rFonts w:cs="Calibri"/>
                <w:color w:val="231F20"/>
                <w:sz w:val="20"/>
                <w:szCs w:val="20"/>
              </w:rPr>
              <w:t>ema od</w:t>
            </w:r>
            <w:r w:rsidRPr="00492C04">
              <w:rPr>
                <w:rFonts w:cs="Calibri"/>
                <w:color w:val="231F20"/>
                <w:spacing w:val="-3"/>
                <w:sz w:val="20"/>
                <w:szCs w:val="20"/>
              </w:rPr>
              <w:t>r</w:t>
            </w:r>
            <w:r w:rsidRPr="00492C04">
              <w:rPr>
                <w:rFonts w:cs="Calibri"/>
                <w:color w:val="231F20"/>
                <w:sz w:val="20"/>
                <w:szCs w:val="20"/>
              </w:rPr>
              <w:t xml:space="preserve">eđenome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tvu</w:t>
            </w:r>
          </w:p>
          <w:p w14:paraId="65D34B6D" w14:textId="77777777" w:rsidR="00E74522" w:rsidRPr="00492C04" w:rsidRDefault="00E74522" w:rsidP="00E74522">
            <w:pPr>
              <w:widowControl w:val="0"/>
              <w:spacing w:before="14" w:after="0" w:line="240" w:lineRule="exact"/>
              <w:ind w:right="415"/>
              <w:rPr>
                <w:rFonts w:cs="Calibri"/>
                <w:sz w:val="20"/>
                <w:szCs w:val="20"/>
              </w:rPr>
            </w:pPr>
            <w:r w:rsidRPr="00492C04">
              <w:rPr>
                <w:rFonts w:cs="Calibri"/>
                <w:color w:val="231F20"/>
                <w:sz w:val="20"/>
                <w:szCs w:val="20"/>
              </w:rPr>
              <w:t xml:space="preserve">1.c </w:t>
            </w:r>
            <w:r w:rsidRPr="00492C04">
              <w:rPr>
                <w:rFonts w:cs="Calibri"/>
                <w:color w:val="231F20"/>
                <w:spacing w:val="-4"/>
                <w:sz w:val="20"/>
                <w:szCs w:val="20"/>
              </w:rPr>
              <w:t>r</w:t>
            </w:r>
            <w:r w:rsidRPr="00492C04">
              <w:rPr>
                <w:rFonts w:cs="Calibri"/>
                <w:color w:val="231F20"/>
                <w:sz w:val="20"/>
                <w:szCs w:val="20"/>
              </w:rPr>
              <w:t>aspo</w:t>
            </w:r>
            <w:r w:rsidRPr="00492C04">
              <w:rPr>
                <w:rFonts w:cs="Calibri"/>
                <w:color w:val="231F20"/>
                <w:spacing w:val="-3"/>
                <w:sz w:val="20"/>
                <w:szCs w:val="20"/>
              </w:rPr>
              <w:t>r</w:t>
            </w:r>
            <w:r w:rsidRPr="00492C04">
              <w:rPr>
                <w:rFonts w:cs="Calibri"/>
                <w:color w:val="231F20"/>
                <w:sz w:val="20"/>
                <w:szCs w:val="20"/>
              </w:rPr>
              <w:t xml:space="preserve">eđuje 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w:t>
            </w:r>
            <w:r w:rsidRPr="00492C04">
              <w:rPr>
                <w:rFonts w:cs="Calibri"/>
                <w:color w:val="231F20"/>
                <w:sz w:val="20"/>
                <w:szCs w:val="20"/>
              </w:rPr>
              <w:t>v</w:t>
            </w:r>
            <w:r w:rsidRPr="00492C04">
              <w:rPr>
                <w:rFonts w:cs="Calibri"/>
                <w:color w:val="231F20"/>
                <w:spacing w:val="-4"/>
                <w:sz w:val="20"/>
                <w:szCs w:val="20"/>
              </w:rPr>
              <w:t>r</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p</w:t>
            </w:r>
            <w:r w:rsidRPr="00492C04">
              <w:rPr>
                <w:rFonts w:cs="Calibri"/>
                <w:color w:val="231F20"/>
                <w:spacing w:val="-3"/>
                <w:sz w:val="20"/>
                <w:szCs w:val="20"/>
              </w:rPr>
              <w:t>r</w:t>
            </w:r>
            <w:r w:rsidRPr="00492C04">
              <w:rPr>
                <w:rFonts w:cs="Calibri"/>
                <w:color w:val="231F20"/>
                <w:sz w:val="20"/>
                <w:szCs w:val="20"/>
              </w:rPr>
              <w:t xml:space="preserve">ema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tvu, p</w:t>
            </w:r>
            <w:r w:rsidRPr="00492C04">
              <w:rPr>
                <w:rFonts w:cs="Calibri"/>
                <w:color w:val="231F20"/>
                <w:spacing w:val="-4"/>
                <w:sz w:val="20"/>
                <w:szCs w:val="20"/>
              </w:rPr>
              <w:t>r</w:t>
            </w:r>
            <w:r w:rsidRPr="00492C04">
              <w:rPr>
                <w:rFonts w:cs="Calibri"/>
                <w:color w:val="231F20"/>
                <w:spacing w:val="-3"/>
                <w:sz w:val="20"/>
                <w:szCs w:val="20"/>
              </w:rPr>
              <w:t>a</w:t>
            </w:r>
            <w:r w:rsidRPr="00492C04">
              <w:rPr>
                <w:rFonts w:cs="Calibri"/>
                <w:color w:val="231F20"/>
                <w:sz w:val="20"/>
                <w:szCs w:val="20"/>
              </w:rPr>
              <w:t>vilu ili kri</w:t>
            </w:r>
            <w:r w:rsidRPr="00492C04">
              <w:rPr>
                <w:rFonts w:cs="Calibri"/>
                <w:color w:val="231F20"/>
                <w:spacing w:val="-2"/>
                <w:sz w:val="20"/>
                <w:szCs w:val="20"/>
              </w:rPr>
              <w:t>t</w:t>
            </w:r>
            <w:r w:rsidRPr="00492C04">
              <w:rPr>
                <w:rFonts w:cs="Calibri"/>
                <w:color w:val="231F20"/>
                <w:sz w:val="20"/>
                <w:szCs w:val="20"/>
              </w:rPr>
              <w:t>eriju</w:t>
            </w:r>
          </w:p>
          <w:p w14:paraId="76018FA0" w14:textId="77777777" w:rsidR="00E74522" w:rsidRPr="00492C04" w:rsidRDefault="00E74522" w:rsidP="00E74522">
            <w:pPr>
              <w:widowControl w:val="0"/>
              <w:spacing w:before="20" w:after="0" w:line="240" w:lineRule="exact"/>
              <w:ind w:right="252"/>
              <w:jc w:val="both"/>
              <w:rPr>
                <w:rFonts w:cs="Calibri"/>
                <w:sz w:val="20"/>
                <w:szCs w:val="20"/>
              </w:rPr>
            </w:pPr>
            <w:r w:rsidRPr="00492C04">
              <w:rPr>
                <w:rFonts w:cs="Calibri"/>
                <w:color w:val="231F20"/>
                <w:sz w:val="20"/>
                <w:szCs w:val="20"/>
              </w:rPr>
              <w:t>1.d ide</w:t>
            </w:r>
            <w:r w:rsidRPr="00492C04">
              <w:rPr>
                <w:rFonts w:cs="Calibri"/>
                <w:color w:val="231F20"/>
                <w:spacing w:val="-2"/>
                <w:sz w:val="20"/>
                <w:szCs w:val="20"/>
              </w:rPr>
              <w:t>n</w:t>
            </w:r>
            <w:r w:rsidRPr="00492C04">
              <w:rPr>
                <w:rFonts w:cs="Calibri"/>
                <w:color w:val="231F20"/>
                <w:sz w:val="20"/>
                <w:szCs w:val="20"/>
              </w:rPr>
              <w:t>tifici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 xml:space="preserve"> </w:t>
            </w:r>
            <w:r w:rsidRPr="00492C04">
              <w:rPr>
                <w:rFonts w:cs="Calibri"/>
                <w:color w:val="231F20"/>
                <w:sz w:val="20"/>
                <w:szCs w:val="20"/>
              </w:rPr>
              <w:t>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3"/>
                <w:sz w:val="20"/>
                <w:szCs w:val="20"/>
              </w:rPr>
              <w:t>z</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 među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oblicima, sli</w:t>
            </w:r>
            <w:r w:rsidRPr="00492C04">
              <w:rPr>
                <w:rFonts w:cs="Calibri"/>
                <w:color w:val="231F20"/>
                <w:spacing w:val="-3"/>
                <w:sz w:val="20"/>
                <w:szCs w:val="20"/>
              </w:rPr>
              <w:t>k</w:t>
            </w:r>
            <w:r w:rsidRPr="00492C04">
              <w:rPr>
                <w:rFonts w:cs="Calibri"/>
                <w:color w:val="231F20"/>
                <w:sz w:val="20"/>
                <w:szCs w:val="20"/>
              </w:rPr>
              <w:t>ama i p</w:t>
            </w:r>
            <w:r w:rsidRPr="00492C04">
              <w:rPr>
                <w:rFonts w:cs="Calibri"/>
                <w:color w:val="231F20"/>
                <w:spacing w:val="-3"/>
                <w:sz w:val="20"/>
                <w:szCs w:val="20"/>
              </w:rPr>
              <w:t>r</w:t>
            </w:r>
            <w:r w:rsidRPr="00492C04">
              <w:rPr>
                <w:rFonts w:cs="Calibri"/>
                <w:color w:val="231F20"/>
                <w:sz w:val="20"/>
                <w:szCs w:val="20"/>
              </w:rPr>
              <w:t>edodžbama p</w:t>
            </w:r>
            <w:r w:rsidRPr="00492C04">
              <w:rPr>
                <w:rFonts w:cs="Calibri"/>
                <w:color w:val="231F20"/>
                <w:spacing w:val="-2"/>
                <w:sz w:val="20"/>
                <w:szCs w:val="20"/>
              </w:rPr>
              <w:t>r</w:t>
            </w:r>
            <w:r w:rsidRPr="00492C04">
              <w:rPr>
                <w:rFonts w:cs="Calibri"/>
                <w:color w:val="231F20"/>
                <w:sz w:val="20"/>
                <w:szCs w:val="20"/>
              </w:rPr>
              <w:t xml:space="preserve">ema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7"/>
                <w:sz w:val="20"/>
                <w:szCs w:val="20"/>
              </w:rPr>
              <w:t xml:space="preserv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tvima</w:t>
            </w:r>
          </w:p>
          <w:p w14:paraId="34EFF712" w14:textId="77777777" w:rsidR="00E74522" w:rsidRPr="00492C04" w:rsidRDefault="00E74522" w:rsidP="00E74522">
            <w:pPr>
              <w:widowControl w:val="0"/>
              <w:spacing w:before="20" w:after="0" w:line="240" w:lineRule="exact"/>
              <w:ind w:right="259"/>
              <w:jc w:val="both"/>
              <w:rPr>
                <w:rFonts w:cs="Calibri"/>
                <w:sz w:val="20"/>
                <w:szCs w:val="20"/>
              </w:rPr>
            </w:pPr>
            <w:r w:rsidRPr="00492C04">
              <w:rPr>
                <w:rFonts w:cs="Calibri"/>
                <w:color w:val="231F20"/>
                <w:sz w:val="20"/>
                <w:szCs w:val="20"/>
              </w:rPr>
              <w:t>1.e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i uspo</w:t>
            </w:r>
            <w:r w:rsidRPr="00492C04">
              <w:rPr>
                <w:rFonts w:cs="Calibri"/>
                <w:color w:val="231F20"/>
                <w:spacing w:val="-2"/>
                <w:sz w:val="20"/>
                <w:szCs w:val="20"/>
              </w:rPr>
              <w:t>r</w:t>
            </w:r>
            <w:r w:rsidRPr="00492C04">
              <w:rPr>
                <w:rFonts w:cs="Calibri"/>
                <w:color w:val="231F20"/>
                <w:sz w:val="20"/>
                <w:szCs w:val="20"/>
              </w:rPr>
              <w:t>eđuje mjerlji</w:t>
            </w:r>
            <w:r w:rsidRPr="00492C04">
              <w:rPr>
                <w:rFonts w:cs="Calibri"/>
                <w:color w:val="231F20"/>
                <w:spacing w:val="-3"/>
                <w:sz w:val="20"/>
                <w:szCs w:val="20"/>
              </w:rPr>
              <w:t>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obje</w:t>
            </w:r>
            <w:r w:rsidRPr="00492C04">
              <w:rPr>
                <w:rFonts w:cs="Calibri"/>
                <w:color w:val="231F20"/>
                <w:spacing w:val="-3"/>
                <w:sz w:val="20"/>
                <w:szCs w:val="20"/>
              </w:rPr>
              <w:t>k</w:t>
            </w:r>
            <w:r w:rsidRPr="00492C04">
              <w:rPr>
                <w:rFonts w:cs="Calibri"/>
                <w:color w:val="231F20"/>
                <w:spacing w:val="-2"/>
                <w:sz w:val="20"/>
                <w:szCs w:val="20"/>
              </w:rPr>
              <w:t>at</w:t>
            </w:r>
            <w:r w:rsidRPr="00492C04">
              <w:rPr>
                <w:rFonts w:cs="Calibri"/>
                <w:color w:val="231F20"/>
                <w:sz w:val="20"/>
                <w:szCs w:val="20"/>
              </w:rPr>
              <w:t>a i poj</w:t>
            </w:r>
            <w:r w:rsidRPr="00492C04">
              <w:rPr>
                <w:rFonts w:cs="Calibri"/>
                <w:color w:val="231F20"/>
                <w:spacing w:val="-3"/>
                <w:sz w:val="20"/>
                <w:szCs w:val="20"/>
              </w:rPr>
              <w:t>av</w:t>
            </w:r>
            <w:r w:rsidRPr="00492C04">
              <w:rPr>
                <w:rFonts w:cs="Calibri"/>
                <w:color w:val="231F20"/>
                <w:sz w:val="20"/>
                <w:szCs w:val="20"/>
              </w:rPr>
              <w:t>a (np</w:t>
            </w:r>
            <w:r w:rsidRPr="00492C04">
              <w:rPr>
                <w:rFonts w:cs="Calibri"/>
                <w:color w:val="231F20"/>
                <w:spacing w:val="-20"/>
                <w:sz w:val="20"/>
                <w:szCs w:val="20"/>
              </w:rPr>
              <w:t>r</w:t>
            </w:r>
            <w:r w:rsidRPr="00492C04">
              <w:rPr>
                <w:rFonts w:cs="Calibri"/>
                <w:color w:val="231F20"/>
                <w:sz w:val="20"/>
                <w:szCs w:val="20"/>
              </w:rPr>
              <w:t>. debelo-</w:t>
            </w:r>
            <w:r w:rsidRPr="00492C04">
              <w:rPr>
                <w:rFonts w:cs="Calibri"/>
                <w:color w:val="231F20"/>
                <w:spacing w:val="-2"/>
                <w:sz w:val="20"/>
                <w:szCs w:val="20"/>
              </w:rPr>
              <w:t>t</w:t>
            </w:r>
            <w:r w:rsidRPr="00492C04">
              <w:rPr>
                <w:rFonts w:cs="Calibri"/>
                <w:color w:val="231F20"/>
                <w:sz w:val="20"/>
                <w:szCs w:val="20"/>
              </w:rPr>
              <w:t>an</w:t>
            </w:r>
            <w:r w:rsidRPr="00492C04">
              <w:rPr>
                <w:rFonts w:cs="Calibri"/>
                <w:color w:val="231F20"/>
                <w:spacing w:val="-7"/>
                <w:sz w:val="20"/>
                <w:szCs w:val="20"/>
              </w:rPr>
              <w:t>k</w:t>
            </w:r>
            <w:r w:rsidRPr="00492C04">
              <w:rPr>
                <w:rFonts w:cs="Calibri"/>
                <w:color w:val="231F20"/>
                <w:spacing w:val="-4"/>
                <w:sz w:val="20"/>
                <w:szCs w:val="20"/>
              </w:rPr>
              <w:t>o</w:t>
            </w:r>
            <w:r w:rsidRPr="00492C04">
              <w:rPr>
                <w:rFonts w:cs="Calibri"/>
                <w:color w:val="231F20"/>
                <w:sz w:val="20"/>
                <w:szCs w:val="20"/>
              </w:rPr>
              <w:t>, bli</w:t>
            </w:r>
            <w:r w:rsidRPr="00492C04">
              <w:rPr>
                <w:rFonts w:cs="Calibri"/>
                <w:color w:val="231F20"/>
                <w:spacing w:val="-1"/>
                <w:sz w:val="20"/>
                <w:szCs w:val="20"/>
              </w:rPr>
              <w:t>z</w:t>
            </w:r>
            <w:r w:rsidRPr="00492C04">
              <w:rPr>
                <w:rFonts w:cs="Calibri"/>
                <w:color w:val="231F20"/>
                <w:sz w:val="20"/>
                <w:szCs w:val="20"/>
              </w:rPr>
              <w:t>u-dale</w:t>
            </w:r>
            <w:r w:rsidRPr="00492C04">
              <w:rPr>
                <w:rFonts w:cs="Calibri"/>
                <w:color w:val="231F20"/>
                <w:spacing w:val="-7"/>
                <w:sz w:val="20"/>
                <w:szCs w:val="20"/>
              </w:rPr>
              <w:t>k</w:t>
            </w:r>
            <w:r w:rsidRPr="00492C04">
              <w:rPr>
                <w:rFonts w:cs="Calibri"/>
                <w:color w:val="231F20"/>
                <w:spacing w:val="-4"/>
                <w:sz w:val="20"/>
                <w:szCs w:val="20"/>
              </w:rPr>
              <w:t>o</w:t>
            </w:r>
            <w:r w:rsidRPr="00492C04">
              <w:rPr>
                <w:rFonts w:cs="Calibri"/>
                <w:color w:val="231F20"/>
                <w:sz w:val="20"/>
                <w:szCs w:val="20"/>
              </w:rPr>
              <w:t>, manje</w:t>
            </w:r>
            <w:r w:rsidRPr="00492C04">
              <w:rPr>
                <w:rFonts w:cs="Calibri"/>
                <w:color w:val="231F20"/>
                <w:spacing w:val="-2"/>
                <w:sz w:val="20"/>
                <w:szCs w:val="20"/>
              </w:rPr>
              <w:t>-</w:t>
            </w:r>
            <w:r w:rsidRPr="00492C04">
              <w:rPr>
                <w:rFonts w:cs="Calibri"/>
                <w:color w:val="231F20"/>
                <w:sz w:val="20"/>
                <w:szCs w:val="20"/>
              </w:rPr>
              <w:t>više i sl.)</w:t>
            </w:r>
          </w:p>
        </w:tc>
      </w:tr>
      <w:tr w:rsidR="00E74522" w:rsidRPr="00492C04" w14:paraId="48780447" w14:textId="77777777" w:rsidTr="000E39B6">
        <w:trPr>
          <w:trHeight w:hRule="exact" w:val="3631"/>
        </w:trPr>
        <w:tc>
          <w:tcPr>
            <w:tcW w:w="4679" w:type="dxa"/>
            <w:gridSpan w:val="2"/>
          </w:tcPr>
          <w:p w14:paraId="3DDD8D7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789A27D"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62B8A72"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F6B2D1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DAF0C40"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F75D52E"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6802F0F" w14:textId="77777777" w:rsidR="00E74522" w:rsidRPr="00492C04" w:rsidRDefault="00E74522" w:rsidP="00E74522">
            <w:pPr>
              <w:widowControl w:val="0"/>
              <w:spacing w:before="4" w:after="0" w:line="240" w:lineRule="exact"/>
              <w:rPr>
                <w:rFonts w:asciiTheme="minorHAnsi" w:eastAsiaTheme="minorHAnsi" w:hAnsiTheme="minorHAnsi" w:cstheme="minorBidi"/>
                <w:sz w:val="24"/>
                <w:szCs w:val="24"/>
              </w:rPr>
            </w:pPr>
          </w:p>
          <w:p w14:paraId="2E9A3B20" w14:textId="113AFFB3" w:rsidR="00E74522" w:rsidRPr="00492C04" w:rsidRDefault="00E74522" w:rsidP="00E74522">
            <w:pPr>
              <w:widowControl w:val="0"/>
              <w:spacing w:after="0" w:line="240" w:lineRule="exact"/>
              <w:ind w:right="284"/>
              <w:rPr>
                <w:rFonts w:cs="Calibri"/>
                <w:sz w:val="20"/>
                <w:szCs w:val="20"/>
              </w:rPr>
            </w:pPr>
            <w:r w:rsidRPr="00492C04">
              <w:rPr>
                <w:rFonts w:cs="Calibri"/>
                <w:color w:val="231F20"/>
                <w:sz w:val="20"/>
                <w:szCs w:val="20"/>
              </w:rPr>
              <w:t xml:space="preserve">2.a </w:t>
            </w:r>
            <w:r w:rsidR="00A930DF" w:rsidRPr="00492C04">
              <w:rPr>
                <w:rFonts w:cs="Calibri"/>
                <w:color w:val="231F20"/>
                <w:sz w:val="20"/>
                <w:szCs w:val="20"/>
              </w:rPr>
              <w:t>prikazuj</w:t>
            </w:r>
            <w:r w:rsidR="000473A1">
              <w:rPr>
                <w:rFonts w:cs="Calibri"/>
                <w:color w:val="231F20"/>
                <w:sz w:val="20"/>
                <w:szCs w:val="20"/>
              </w:rPr>
              <w:t>e</w:t>
            </w:r>
            <w:r w:rsidRPr="00492C04">
              <w:rPr>
                <w:rFonts w:cs="Calibri"/>
                <w:color w:val="231F20"/>
                <w:sz w:val="20"/>
                <w:szCs w:val="20"/>
              </w:rPr>
              <w:t xml:space="preserve"> n</w:t>
            </w:r>
            <w:r w:rsidRPr="00492C04">
              <w:rPr>
                <w:rFonts w:cs="Calibri"/>
                <w:color w:val="231F20"/>
                <w:spacing w:val="-1"/>
                <w:sz w:val="20"/>
                <w:szCs w:val="20"/>
              </w:rPr>
              <w:t>e</w:t>
            </w:r>
            <w:r w:rsidRPr="00492C04">
              <w:rPr>
                <w:rFonts w:cs="Calibri"/>
                <w:color w:val="231F20"/>
                <w:spacing w:val="-2"/>
                <w:sz w:val="20"/>
                <w:szCs w:val="20"/>
              </w:rPr>
              <w:t>v</w:t>
            </w:r>
            <w:r w:rsidRPr="00492C04">
              <w:rPr>
                <w:rFonts w:cs="Calibri"/>
                <w:color w:val="231F20"/>
                <w:sz w:val="20"/>
                <w:szCs w:val="20"/>
              </w:rPr>
              <w:t>erbalno jedno</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an m</w:t>
            </w:r>
            <w:r w:rsidRPr="00492C04">
              <w:rPr>
                <w:rFonts w:cs="Calibri"/>
                <w:color w:val="231F20"/>
                <w:spacing w:val="-2"/>
                <w:sz w:val="20"/>
                <w:szCs w:val="20"/>
              </w:rPr>
              <w:t>at</w:t>
            </w:r>
            <w:r w:rsidRPr="00492C04">
              <w:rPr>
                <w:rFonts w:cs="Calibri"/>
                <w:color w:val="231F20"/>
                <w:sz w:val="20"/>
                <w:szCs w:val="20"/>
              </w:rPr>
              <w:t>em</w:t>
            </w:r>
            <w:r w:rsidRPr="00492C04">
              <w:rPr>
                <w:rFonts w:cs="Calibri"/>
                <w:color w:val="231F20"/>
                <w:spacing w:val="-2"/>
                <w:sz w:val="20"/>
                <w:szCs w:val="20"/>
              </w:rPr>
              <w:t>a</w:t>
            </w:r>
            <w:r w:rsidRPr="00492C04">
              <w:rPr>
                <w:rFonts w:cs="Calibri"/>
                <w:color w:val="231F20"/>
                <w:sz w:val="20"/>
                <w:szCs w:val="20"/>
              </w:rPr>
              <w:t>tički p</w:t>
            </w:r>
            <w:r w:rsidRPr="00492C04">
              <w:rPr>
                <w:rFonts w:cs="Calibri"/>
                <w:color w:val="231F20"/>
                <w:spacing w:val="-3"/>
                <w:sz w:val="20"/>
                <w:szCs w:val="20"/>
              </w:rPr>
              <w:t>r</w:t>
            </w:r>
            <w:r w:rsidRPr="00492C04">
              <w:rPr>
                <w:rFonts w:cs="Calibri"/>
                <w:color w:val="231F20"/>
                <w:sz w:val="20"/>
                <w:szCs w:val="20"/>
              </w:rPr>
              <w:t>oblem –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om,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om, cr</w:t>
            </w:r>
            <w:r w:rsidRPr="00492C04">
              <w:rPr>
                <w:rFonts w:cs="Calibri"/>
                <w:color w:val="231F20"/>
                <w:spacing w:val="-2"/>
                <w:sz w:val="20"/>
                <w:szCs w:val="20"/>
              </w:rPr>
              <w:t>te</w:t>
            </w:r>
            <w:r w:rsidRPr="00492C04">
              <w:rPr>
                <w:rFonts w:cs="Calibri"/>
                <w:color w:val="231F20"/>
                <w:spacing w:val="-4"/>
                <w:sz w:val="20"/>
                <w:szCs w:val="20"/>
              </w:rPr>
              <w:t>ž</w:t>
            </w:r>
            <w:r w:rsidRPr="00492C04">
              <w:rPr>
                <w:rFonts w:cs="Calibri"/>
                <w:color w:val="231F20"/>
                <w:sz w:val="20"/>
                <w:szCs w:val="20"/>
              </w:rPr>
              <w:t>om</w:t>
            </w:r>
          </w:p>
        </w:tc>
        <w:tc>
          <w:tcPr>
            <w:tcW w:w="4961" w:type="dxa"/>
          </w:tcPr>
          <w:p w14:paraId="6DDB0B05" w14:textId="77777777" w:rsidR="00E74522" w:rsidRPr="00492C04" w:rsidRDefault="00E74522" w:rsidP="00E74522">
            <w:pPr>
              <w:widowControl w:val="0"/>
              <w:spacing w:before="14" w:after="0" w:line="200" w:lineRule="exact"/>
              <w:rPr>
                <w:rFonts w:asciiTheme="minorHAnsi" w:eastAsiaTheme="minorHAnsi" w:hAnsiTheme="minorHAnsi" w:cstheme="minorBidi"/>
                <w:sz w:val="20"/>
                <w:szCs w:val="20"/>
              </w:rPr>
            </w:pPr>
          </w:p>
          <w:p w14:paraId="0742BB33" w14:textId="77777777" w:rsidR="00E74522" w:rsidRPr="00492C04" w:rsidRDefault="00E74522" w:rsidP="00E74522">
            <w:pPr>
              <w:widowControl w:val="0"/>
              <w:spacing w:after="0" w:line="240" w:lineRule="exact"/>
              <w:ind w:right="400"/>
              <w:rPr>
                <w:rFonts w:cs="Calibri"/>
                <w:sz w:val="20"/>
                <w:szCs w:val="20"/>
              </w:rPr>
            </w:pPr>
            <w:r w:rsidRPr="00492C04">
              <w:rPr>
                <w:rFonts w:cs="Calibri"/>
                <w:color w:val="231F20"/>
                <w:sz w:val="20"/>
                <w:szCs w:val="20"/>
              </w:rPr>
              <w:t xml:space="preserve">2.a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m</w:t>
            </w:r>
            <w:r w:rsidRPr="00492C04">
              <w:rPr>
                <w:rFonts w:cs="Calibri"/>
                <w:color w:val="231F20"/>
                <w:spacing w:val="-2"/>
                <w:sz w:val="20"/>
                <w:szCs w:val="20"/>
              </w:rPr>
              <w:t>at</w:t>
            </w:r>
            <w:r w:rsidRPr="00492C04">
              <w:rPr>
                <w:rFonts w:cs="Calibri"/>
                <w:color w:val="231F20"/>
                <w:sz w:val="20"/>
                <w:szCs w:val="20"/>
              </w:rPr>
              <w:t>em</w:t>
            </w:r>
            <w:r w:rsidRPr="00492C04">
              <w:rPr>
                <w:rFonts w:cs="Calibri"/>
                <w:color w:val="231F20"/>
                <w:spacing w:val="-2"/>
                <w:sz w:val="20"/>
                <w:szCs w:val="20"/>
              </w:rPr>
              <w:t>a</w:t>
            </w:r>
            <w:r w:rsidRPr="00492C04">
              <w:rPr>
                <w:rFonts w:cs="Calibri"/>
                <w:color w:val="231F20"/>
                <w:sz w:val="20"/>
                <w:szCs w:val="20"/>
              </w:rPr>
              <w:t>tičkim</w:t>
            </w:r>
            <w:r w:rsidRPr="00492C04">
              <w:rPr>
                <w:rFonts w:cs="Calibri"/>
                <w:color w:val="231F20"/>
                <w:spacing w:val="-5"/>
                <w:sz w:val="20"/>
                <w:szCs w:val="20"/>
              </w:rPr>
              <w:t xml:space="preserve"> </w:t>
            </w:r>
            <w:r w:rsidRPr="00492C04">
              <w:rPr>
                <w:rFonts w:cs="Calibri"/>
                <w:color w:val="231F20"/>
                <w:sz w:val="20"/>
                <w:szCs w:val="20"/>
              </w:rPr>
              <w:t xml:space="preserve">znanjima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 xml:space="preserve">o bi objasnilo </w:t>
            </w:r>
            <w:r w:rsidRPr="00492C04">
              <w:rPr>
                <w:rFonts w:cs="Calibri"/>
                <w:color w:val="231F20"/>
                <w:spacing w:val="-3"/>
                <w:sz w:val="20"/>
                <w:szCs w:val="20"/>
              </w:rPr>
              <w:t>s</w:t>
            </w:r>
            <w:r w:rsidRPr="00492C04">
              <w:rPr>
                <w:rFonts w:cs="Calibri"/>
                <w:color w:val="231F20"/>
                <w:sz w:val="20"/>
                <w:szCs w:val="20"/>
              </w:rPr>
              <w:t>vij</w:t>
            </w:r>
            <w:r w:rsidRPr="00492C04">
              <w:rPr>
                <w:rFonts w:cs="Calibri"/>
                <w:color w:val="231F20"/>
                <w:spacing w:val="-1"/>
                <w:sz w:val="20"/>
                <w:szCs w:val="20"/>
              </w:rPr>
              <w:t>e</w:t>
            </w:r>
            <w:r w:rsidRPr="00492C04">
              <w:rPr>
                <w:rFonts w:cs="Calibri"/>
                <w:color w:val="231F20"/>
                <w:sz w:val="20"/>
                <w:szCs w:val="20"/>
              </w:rPr>
              <w:t>t o</w:t>
            </w:r>
            <w:r w:rsidRPr="00492C04">
              <w:rPr>
                <w:rFonts w:cs="Calibri"/>
                <w:color w:val="231F20"/>
                <w:spacing w:val="-7"/>
                <w:sz w:val="20"/>
                <w:szCs w:val="20"/>
              </w:rPr>
              <w:t>k</w:t>
            </w:r>
            <w:r w:rsidRPr="00492C04">
              <w:rPr>
                <w:rFonts w:cs="Calibri"/>
                <w:color w:val="231F20"/>
                <w:sz w:val="20"/>
                <w:szCs w:val="20"/>
              </w:rPr>
              <w:t>o sebe</w:t>
            </w:r>
          </w:p>
          <w:p w14:paraId="26145B16" w14:textId="77777777" w:rsidR="00E74522" w:rsidRPr="00492C04" w:rsidRDefault="00E74522" w:rsidP="00E74522">
            <w:pPr>
              <w:widowControl w:val="0"/>
              <w:spacing w:before="20" w:after="0" w:line="240" w:lineRule="exact"/>
              <w:ind w:right="200"/>
              <w:rPr>
                <w:rFonts w:cs="Calibri"/>
                <w:sz w:val="20"/>
                <w:szCs w:val="20"/>
              </w:rPr>
            </w:pPr>
            <w:r w:rsidRPr="00492C04">
              <w:rPr>
                <w:rFonts w:cs="Calibri"/>
                <w:color w:val="231F20"/>
                <w:sz w:val="20"/>
                <w:szCs w:val="20"/>
              </w:rPr>
              <w:t xml:space="preserve">2.b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j</w:t>
            </w:r>
            <w:r w:rsidRPr="00492C04">
              <w:rPr>
                <w:rFonts w:cs="Calibri"/>
                <w:color w:val="231F20"/>
                <w:spacing w:val="-2"/>
                <w:sz w:val="20"/>
                <w:szCs w:val="20"/>
              </w:rPr>
              <w:t>e</w:t>
            </w:r>
            <w:r w:rsidRPr="00492C04">
              <w:rPr>
                <w:rFonts w:cs="Calibri"/>
                <w:color w:val="231F20"/>
                <w:sz w:val="20"/>
                <w:szCs w:val="20"/>
              </w:rPr>
              <w:t>zi</w:t>
            </w:r>
            <w:r w:rsidRPr="00492C04">
              <w:rPr>
                <w:rFonts w:cs="Calibri"/>
                <w:color w:val="231F20"/>
                <w:spacing w:val="-7"/>
                <w:sz w:val="20"/>
                <w:szCs w:val="20"/>
              </w:rPr>
              <w:t>k</w:t>
            </w:r>
            <w:r w:rsidRPr="00492C04">
              <w:rPr>
                <w:rFonts w:cs="Calibri"/>
                <w:color w:val="231F20"/>
                <w:sz w:val="20"/>
                <w:szCs w:val="20"/>
              </w:rPr>
              <w:t xml:space="preserve">om </w:t>
            </w:r>
            <w:r w:rsidRPr="00492C04">
              <w:rPr>
                <w:rFonts w:cs="Calibri"/>
                <w:color w:val="231F20"/>
                <w:spacing w:val="-3"/>
                <w:sz w:val="20"/>
                <w:szCs w:val="20"/>
              </w:rPr>
              <w:t>z</w:t>
            </w:r>
            <w:r w:rsidRPr="00492C04">
              <w:rPr>
                <w:rFonts w:cs="Calibri"/>
                <w:color w:val="231F20"/>
                <w:sz w:val="20"/>
                <w:szCs w:val="20"/>
              </w:rPr>
              <w:t>a opisi</w:t>
            </w:r>
            <w:r w:rsidRPr="00492C04">
              <w:rPr>
                <w:rFonts w:cs="Calibri"/>
                <w:color w:val="231F20"/>
                <w:spacing w:val="-3"/>
                <w:sz w:val="20"/>
                <w:szCs w:val="20"/>
              </w:rPr>
              <w:t>v</w:t>
            </w:r>
            <w:r w:rsidRPr="00492C04">
              <w:rPr>
                <w:rFonts w:cs="Calibri"/>
                <w:color w:val="231F20"/>
                <w:sz w:val="20"/>
                <w:szCs w:val="20"/>
              </w:rPr>
              <w:t xml:space="preserve">anje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i poj</w:t>
            </w:r>
            <w:r w:rsidRPr="00492C04">
              <w:rPr>
                <w:rFonts w:cs="Calibri"/>
                <w:color w:val="231F20"/>
                <w:spacing w:val="-3"/>
                <w:sz w:val="20"/>
                <w:szCs w:val="20"/>
              </w:rPr>
              <w:t>av</w:t>
            </w:r>
            <w:r w:rsidRPr="00492C04">
              <w:rPr>
                <w:rFonts w:cs="Calibri"/>
                <w:color w:val="231F20"/>
                <w:sz w:val="20"/>
                <w:szCs w:val="20"/>
              </w:rPr>
              <w:t>a (np</w:t>
            </w:r>
            <w:r w:rsidRPr="00492C04">
              <w:rPr>
                <w:rFonts w:cs="Calibri"/>
                <w:color w:val="231F20"/>
                <w:spacing w:val="-20"/>
                <w:sz w:val="20"/>
                <w:szCs w:val="20"/>
              </w:rPr>
              <w:t>r</w:t>
            </w:r>
            <w:r w:rsidRPr="00492C04">
              <w:rPr>
                <w:rFonts w:cs="Calibri"/>
                <w:color w:val="231F20"/>
                <w:sz w:val="20"/>
                <w:szCs w:val="20"/>
              </w:rPr>
              <w:t xml:space="preserve">. </w:t>
            </w:r>
            <w:r w:rsidRPr="00492C04">
              <w:rPr>
                <w:rFonts w:cs="Calibri"/>
                <w:color w:val="231F20"/>
                <w:spacing w:val="-7"/>
                <w:sz w:val="20"/>
                <w:szCs w:val="20"/>
              </w:rPr>
              <w:t>k</w:t>
            </w:r>
            <w:r w:rsidRPr="00492C04">
              <w:rPr>
                <w:rFonts w:cs="Calibri"/>
                <w:color w:val="231F20"/>
                <w:sz w:val="20"/>
                <w:szCs w:val="20"/>
              </w:rPr>
              <w:t>oličina, p</w:t>
            </w:r>
            <w:r w:rsidRPr="00492C04">
              <w:rPr>
                <w:rFonts w:cs="Calibri"/>
                <w:color w:val="231F20"/>
                <w:spacing w:val="-2"/>
                <w:sz w:val="20"/>
                <w:szCs w:val="20"/>
              </w:rPr>
              <w:t>r</w:t>
            </w:r>
            <w:r w:rsidRPr="00492C04">
              <w:rPr>
                <w:rFonts w:cs="Calibri"/>
                <w:color w:val="231F20"/>
                <w:sz w:val="20"/>
                <w:szCs w:val="20"/>
              </w:rPr>
              <w:t>eb</w:t>
            </w:r>
            <w:r w:rsidRPr="00492C04">
              <w:rPr>
                <w:rFonts w:cs="Calibri"/>
                <w:color w:val="231F20"/>
                <w:spacing w:val="-3"/>
                <w:sz w:val="20"/>
                <w:szCs w:val="20"/>
              </w:rPr>
              <w:t>r</w:t>
            </w:r>
            <w:r w:rsidRPr="00492C04">
              <w:rPr>
                <w:rFonts w:cs="Calibri"/>
                <w:color w:val="231F20"/>
                <w:sz w:val="20"/>
                <w:szCs w:val="20"/>
              </w:rPr>
              <w:t>oji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t, mjerlji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 xml:space="preserve">t) i </w:t>
            </w:r>
            <w:r w:rsidRPr="00492C04">
              <w:rPr>
                <w:rFonts w:cs="Calibri"/>
                <w:color w:val="231F20"/>
                <w:spacing w:val="-3"/>
                <w:sz w:val="20"/>
                <w:szCs w:val="20"/>
              </w:rPr>
              <w:t>z</w:t>
            </w:r>
            <w:r w:rsidRPr="00492C04">
              <w:rPr>
                <w:rFonts w:cs="Calibri"/>
                <w:color w:val="231F20"/>
                <w:sz w:val="20"/>
                <w:szCs w:val="20"/>
              </w:rPr>
              <w:t>a objašnj</w:t>
            </w:r>
            <w:r w:rsidRPr="00492C04">
              <w:rPr>
                <w:rFonts w:cs="Calibri"/>
                <w:color w:val="231F20"/>
                <w:spacing w:val="-3"/>
                <w:sz w:val="20"/>
                <w:szCs w:val="20"/>
              </w:rPr>
              <w:t>av</w:t>
            </w:r>
            <w:r w:rsidRPr="00492C04">
              <w:rPr>
                <w:rFonts w:cs="Calibri"/>
                <w:color w:val="231F20"/>
                <w:sz w:val="20"/>
                <w:szCs w:val="20"/>
              </w:rPr>
              <w:t>anje m</w:t>
            </w:r>
            <w:r w:rsidRPr="00492C04">
              <w:rPr>
                <w:rFonts w:cs="Calibri"/>
                <w:color w:val="231F20"/>
                <w:spacing w:val="-2"/>
                <w:sz w:val="20"/>
                <w:szCs w:val="20"/>
              </w:rPr>
              <w:t>at</w:t>
            </w:r>
            <w:r w:rsidRPr="00492C04">
              <w:rPr>
                <w:rFonts w:cs="Calibri"/>
                <w:color w:val="231F20"/>
                <w:sz w:val="20"/>
                <w:szCs w:val="20"/>
              </w:rPr>
              <w:t>em</w:t>
            </w:r>
            <w:r w:rsidRPr="00492C04">
              <w:rPr>
                <w:rFonts w:cs="Calibri"/>
                <w:color w:val="231F20"/>
                <w:spacing w:val="-2"/>
                <w:sz w:val="20"/>
                <w:szCs w:val="20"/>
              </w:rPr>
              <w:t>a</w:t>
            </w:r>
            <w:r w:rsidRPr="00492C04">
              <w:rPr>
                <w:rFonts w:cs="Calibri"/>
                <w:color w:val="231F20"/>
                <w:sz w:val="20"/>
                <w:szCs w:val="20"/>
              </w:rPr>
              <w:t>tič</w:t>
            </w:r>
            <w:r w:rsidRPr="00492C04">
              <w:rPr>
                <w:rFonts w:cs="Calibri"/>
                <w:color w:val="231F20"/>
                <w:spacing w:val="-7"/>
                <w:sz w:val="20"/>
                <w:szCs w:val="20"/>
              </w:rPr>
              <w:t>k</w:t>
            </w:r>
            <w:r w:rsidRPr="00492C04">
              <w:rPr>
                <w:rFonts w:cs="Calibri"/>
                <w:color w:val="231F20"/>
                <w:sz w:val="20"/>
                <w:szCs w:val="20"/>
              </w:rPr>
              <w:t>e</w:t>
            </w:r>
            <w:r w:rsidRPr="00492C04">
              <w:rPr>
                <w:rFonts w:cs="Calibri"/>
                <w:color w:val="231F20"/>
                <w:spacing w:val="-3"/>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edodžbe (np</w:t>
            </w:r>
            <w:r w:rsidRPr="00492C04">
              <w:rPr>
                <w:rFonts w:cs="Calibri"/>
                <w:color w:val="231F20"/>
                <w:spacing w:val="-20"/>
                <w:sz w:val="20"/>
                <w:szCs w:val="20"/>
              </w:rPr>
              <w:t>r</w:t>
            </w:r>
            <w:r w:rsidRPr="00492C04">
              <w:rPr>
                <w:rFonts w:cs="Calibri"/>
                <w:color w:val="231F20"/>
                <w:sz w:val="20"/>
                <w:szCs w:val="20"/>
              </w:rPr>
              <w:t>. ob</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z</w:t>
            </w:r>
            <w:r w:rsidRPr="00492C04">
              <w:rPr>
                <w:rFonts w:cs="Calibri"/>
                <w:color w:val="231F20"/>
                <w:sz w:val="20"/>
                <w:szCs w:val="20"/>
              </w:rPr>
              <w:t>ac, niz, pon</w:t>
            </w:r>
            <w:r w:rsidRPr="00492C04">
              <w:rPr>
                <w:rFonts w:cs="Calibri"/>
                <w:color w:val="231F20"/>
                <w:spacing w:val="-3"/>
                <w:sz w:val="20"/>
                <w:szCs w:val="20"/>
              </w:rPr>
              <w:t>a</w:t>
            </w:r>
            <w:r w:rsidRPr="00492C04">
              <w:rPr>
                <w:rFonts w:cs="Calibri"/>
                <w:color w:val="231F20"/>
                <w:sz w:val="20"/>
                <w:szCs w:val="20"/>
              </w:rPr>
              <w:t>vljanje, sim</w:t>
            </w:r>
            <w:r w:rsidRPr="00492C04">
              <w:rPr>
                <w:rFonts w:cs="Calibri"/>
                <w:color w:val="231F20"/>
                <w:spacing w:val="-1"/>
                <w:sz w:val="20"/>
                <w:szCs w:val="20"/>
              </w:rPr>
              <w:t>e</w:t>
            </w:r>
            <w:r w:rsidRPr="00492C04">
              <w:rPr>
                <w:rFonts w:cs="Calibri"/>
                <w:color w:val="231F20"/>
                <w:sz w:val="20"/>
                <w:szCs w:val="20"/>
              </w:rPr>
              <w:t>trija, p</w:t>
            </w:r>
            <w:r w:rsidRPr="00492C04">
              <w:rPr>
                <w:rFonts w:cs="Calibri"/>
                <w:color w:val="231F20"/>
                <w:spacing w:val="-3"/>
                <w:sz w:val="20"/>
                <w:szCs w:val="20"/>
              </w:rPr>
              <w:t>r</w:t>
            </w:r>
            <w:r w:rsidRPr="00492C04">
              <w:rPr>
                <w:rFonts w:cs="Calibri"/>
                <w:color w:val="231F20"/>
                <w:sz w:val="20"/>
                <w:szCs w:val="20"/>
              </w:rPr>
              <w:t>omjenlji</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t i slično)</w:t>
            </w:r>
          </w:p>
          <w:p w14:paraId="75F7205F" w14:textId="0AF1E100" w:rsidR="00E74522" w:rsidRPr="00492C04" w:rsidRDefault="00E74522" w:rsidP="00E74522">
            <w:pPr>
              <w:widowControl w:val="0"/>
              <w:spacing w:before="20" w:after="0" w:line="240" w:lineRule="exact"/>
              <w:ind w:right="118"/>
              <w:rPr>
                <w:rFonts w:cs="Calibri"/>
                <w:sz w:val="20"/>
                <w:szCs w:val="20"/>
              </w:rPr>
            </w:pPr>
            <w:r w:rsidRPr="00492C04">
              <w:rPr>
                <w:rFonts w:cs="Calibri"/>
                <w:color w:val="231F20"/>
                <w:sz w:val="20"/>
                <w:szCs w:val="20"/>
              </w:rPr>
              <w:t xml:space="preserve">2.c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riječima: m</w:t>
            </w:r>
            <w:r w:rsidRPr="00492C04">
              <w:rPr>
                <w:rFonts w:cs="Calibri"/>
                <w:color w:val="231F20"/>
                <w:spacing w:val="-3"/>
                <w:sz w:val="20"/>
                <w:szCs w:val="20"/>
              </w:rPr>
              <w:t>o</w:t>
            </w:r>
            <w:r w:rsidRPr="00492C04">
              <w:rPr>
                <w:rFonts w:cs="Calibri"/>
                <w:color w:val="231F20"/>
                <w:spacing w:val="-5"/>
                <w:sz w:val="20"/>
                <w:szCs w:val="20"/>
              </w:rPr>
              <w:t>ž</w:t>
            </w:r>
            <w:r w:rsidRPr="00492C04">
              <w:rPr>
                <w:rFonts w:cs="Calibri"/>
                <w:color w:val="231F20"/>
                <w:sz w:val="20"/>
                <w:szCs w:val="20"/>
              </w:rPr>
              <w:t>da, sigurn</w:t>
            </w:r>
            <w:r w:rsidRPr="00492C04">
              <w:rPr>
                <w:rFonts w:cs="Calibri"/>
                <w:color w:val="231F20"/>
                <w:spacing w:val="-3"/>
                <w:sz w:val="20"/>
                <w:szCs w:val="20"/>
              </w:rPr>
              <w:t>o</w:t>
            </w:r>
            <w:r w:rsidRPr="00492C04">
              <w:rPr>
                <w:rFonts w:cs="Calibri"/>
                <w:color w:val="231F20"/>
                <w:sz w:val="20"/>
                <w:szCs w:val="20"/>
              </w:rPr>
              <w:t>, ni</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pacing w:val="-4"/>
                <w:sz w:val="20"/>
                <w:szCs w:val="20"/>
              </w:rPr>
              <w:t>o</w:t>
            </w:r>
            <w:r w:rsidRPr="00492C04">
              <w:rPr>
                <w:rFonts w:cs="Calibri"/>
                <w:color w:val="231F20"/>
                <w:sz w:val="20"/>
                <w:szCs w:val="20"/>
              </w:rPr>
              <w:t>, moguće, a</w:t>
            </w:r>
            <w:r w:rsidRPr="00492C04">
              <w:rPr>
                <w:rFonts w:cs="Calibri"/>
                <w:color w:val="231F20"/>
                <w:spacing w:val="-7"/>
                <w:sz w:val="20"/>
                <w:szCs w:val="20"/>
              </w:rPr>
              <w:t>k</w:t>
            </w:r>
            <w:r w:rsidRPr="00492C04">
              <w:rPr>
                <w:rFonts w:cs="Calibri"/>
                <w:color w:val="231F20"/>
                <w:sz w:val="20"/>
                <w:szCs w:val="20"/>
              </w:rPr>
              <w:t>o</w:t>
            </w:r>
            <w:r w:rsidR="00F815B0">
              <w:rPr>
                <w:rFonts w:cs="Calibri"/>
                <w:color w:val="231F20"/>
                <w:sz w:val="20"/>
                <w:szCs w:val="20"/>
              </w:rPr>
              <w:t xml:space="preserve"> – </w:t>
            </w:r>
            <w:r w:rsidRPr="00492C04">
              <w:rPr>
                <w:rFonts w:cs="Calibri"/>
                <w:color w:val="231F20"/>
                <w:sz w:val="20"/>
                <w:szCs w:val="20"/>
              </w:rPr>
              <w:t>onda, vje</w:t>
            </w:r>
            <w:r w:rsidRPr="00492C04">
              <w:rPr>
                <w:rFonts w:cs="Calibri"/>
                <w:color w:val="231F20"/>
                <w:spacing w:val="-3"/>
                <w:sz w:val="20"/>
                <w:szCs w:val="20"/>
              </w:rPr>
              <w:t>r</w:t>
            </w:r>
            <w:r w:rsidRPr="00492C04">
              <w:rPr>
                <w:rFonts w:cs="Calibri"/>
                <w:color w:val="231F20"/>
                <w:sz w:val="20"/>
                <w:szCs w:val="20"/>
              </w:rPr>
              <w:t>oj</w:t>
            </w:r>
            <w:r w:rsidRPr="00492C04">
              <w:rPr>
                <w:rFonts w:cs="Calibri"/>
                <w:color w:val="231F20"/>
                <w:spacing w:val="-2"/>
                <w:sz w:val="20"/>
                <w:szCs w:val="20"/>
              </w:rPr>
              <w:t>a</w:t>
            </w:r>
            <w:r w:rsidRPr="00492C04">
              <w:rPr>
                <w:rFonts w:cs="Calibri"/>
                <w:color w:val="231F20"/>
                <w:sz w:val="20"/>
                <w:szCs w:val="20"/>
              </w:rPr>
              <w:t>tn</w:t>
            </w:r>
            <w:r w:rsidRPr="00492C04">
              <w:rPr>
                <w:rFonts w:cs="Calibri"/>
                <w:color w:val="231F20"/>
                <w:spacing w:val="-3"/>
                <w:sz w:val="20"/>
                <w:szCs w:val="20"/>
              </w:rPr>
              <w:t>o</w:t>
            </w:r>
            <w:r w:rsidRPr="00492C04">
              <w:rPr>
                <w:rFonts w:cs="Calibri"/>
                <w:color w:val="231F20"/>
                <w:sz w:val="20"/>
                <w:szCs w:val="20"/>
              </w:rPr>
              <w:t xml:space="preserve">, </w:t>
            </w:r>
            <w:r w:rsidRPr="00492C04">
              <w:rPr>
                <w:rFonts w:cs="Calibri"/>
                <w:color w:val="231F20"/>
                <w:spacing w:val="-2"/>
                <w:sz w:val="20"/>
                <w:szCs w:val="20"/>
              </w:rPr>
              <w:t>t</w:t>
            </w:r>
            <w:r w:rsidRPr="00492C04">
              <w:rPr>
                <w:rFonts w:cs="Calibri"/>
                <w:color w:val="231F20"/>
                <w:sz w:val="20"/>
                <w:szCs w:val="20"/>
              </w:rPr>
              <w:t>očno</w:t>
            </w:r>
            <w:r w:rsidR="00F815B0">
              <w:rPr>
                <w:rFonts w:cs="Calibri"/>
                <w:color w:val="231F20"/>
                <w:sz w:val="20"/>
                <w:szCs w:val="20"/>
              </w:rPr>
              <w:t xml:space="preserve"> – </w:t>
            </w:r>
            <w:r w:rsidRPr="00492C04">
              <w:rPr>
                <w:rFonts w:cs="Calibri"/>
                <w:color w:val="231F20"/>
                <w:sz w:val="20"/>
                <w:szCs w:val="20"/>
              </w:rPr>
              <w:t>n</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xml:space="preserve">očno u igri,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 xml:space="preserve">vnim i </w:t>
            </w:r>
            <w:r w:rsidRPr="00492C04">
              <w:rPr>
                <w:rFonts w:cs="Calibri"/>
                <w:color w:val="231F20"/>
                <w:spacing w:val="-2"/>
                <w:sz w:val="20"/>
                <w:szCs w:val="20"/>
              </w:rPr>
              <w:t>v</w:t>
            </w:r>
            <w:r w:rsidRPr="00492C04">
              <w:rPr>
                <w:rFonts w:cs="Calibri"/>
                <w:color w:val="231F20"/>
                <w:sz w:val="20"/>
                <w:szCs w:val="20"/>
              </w:rPr>
              <w:t>ođenim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p>
          <w:p w14:paraId="24A1E45C" w14:textId="6B6E45E0" w:rsidR="00E74522" w:rsidRPr="00492C04" w:rsidRDefault="00E74522" w:rsidP="00E74522">
            <w:pPr>
              <w:widowControl w:val="0"/>
              <w:spacing w:before="20" w:after="0" w:line="240" w:lineRule="exact"/>
              <w:ind w:right="430"/>
              <w:rPr>
                <w:rFonts w:cs="Calibri"/>
                <w:sz w:val="20"/>
                <w:szCs w:val="20"/>
              </w:rPr>
            </w:pPr>
            <w:r w:rsidRPr="00492C04">
              <w:rPr>
                <w:rFonts w:cs="Calibri"/>
                <w:color w:val="231F20"/>
                <w:sz w:val="20"/>
                <w:szCs w:val="20"/>
              </w:rPr>
              <w:t xml:space="preserve">2.d </w:t>
            </w:r>
            <w:r w:rsidR="00A930DF" w:rsidRPr="00492C04">
              <w:rPr>
                <w:rFonts w:cs="Calibri"/>
                <w:color w:val="231F20"/>
                <w:sz w:val="20"/>
                <w:szCs w:val="20"/>
              </w:rPr>
              <w:t>prikazuj</w:t>
            </w:r>
            <w:r w:rsidR="000473A1">
              <w:rPr>
                <w:rFonts w:cs="Calibri"/>
                <w:color w:val="231F20"/>
                <w:sz w:val="20"/>
                <w:szCs w:val="20"/>
              </w:rPr>
              <w:t>e</w:t>
            </w:r>
            <w:r w:rsidRPr="00492C04">
              <w:rPr>
                <w:rFonts w:cs="Calibri"/>
                <w:color w:val="231F20"/>
                <w:sz w:val="20"/>
                <w:szCs w:val="20"/>
              </w:rPr>
              <w:t xml:space="preserve"> ideju uobličenu m</w:t>
            </w:r>
            <w:r w:rsidRPr="00492C04">
              <w:rPr>
                <w:rFonts w:cs="Calibri"/>
                <w:color w:val="231F20"/>
                <w:spacing w:val="-1"/>
                <w:sz w:val="20"/>
                <w:szCs w:val="20"/>
              </w:rPr>
              <w:t>a</w:t>
            </w:r>
            <w:r w:rsidRPr="00492C04">
              <w:rPr>
                <w:rFonts w:cs="Calibri"/>
                <w:color w:val="231F20"/>
                <w:spacing w:val="-2"/>
                <w:sz w:val="20"/>
                <w:szCs w:val="20"/>
              </w:rPr>
              <w:t>t</w:t>
            </w:r>
            <w:r w:rsidRPr="00492C04">
              <w:rPr>
                <w:rFonts w:cs="Calibri"/>
                <w:color w:val="231F20"/>
                <w:sz w:val="20"/>
                <w:szCs w:val="20"/>
              </w:rPr>
              <w:t>em</w:t>
            </w:r>
            <w:r w:rsidRPr="00492C04">
              <w:rPr>
                <w:rFonts w:cs="Calibri"/>
                <w:color w:val="231F20"/>
                <w:spacing w:val="-2"/>
                <w:sz w:val="20"/>
                <w:szCs w:val="20"/>
              </w:rPr>
              <w:t>a</w:t>
            </w:r>
            <w:r w:rsidRPr="00492C04">
              <w:rPr>
                <w:rFonts w:cs="Calibri"/>
                <w:color w:val="231F20"/>
                <w:sz w:val="20"/>
                <w:szCs w:val="20"/>
              </w:rPr>
              <w:t>tičkim</w:t>
            </w:r>
            <w:r w:rsidRPr="00492C04">
              <w:rPr>
                <w:rFonts w:cs="Calibri"/>
                <w:color w:val="231F20"/>
                <w:spacing w:val="-5"/>
                <w:sz w:val="20"/>
                <w:szCs w:val="20"/>
              </w:rPr>
              <w:t xml:space="preserve"> </w:t>
            </w:r>
            <w:r w:rsidRPr="00492C04">
              <w:rPr>
                <w:rFonts w:cs="Calibri"/>
                <w:color w:val="231F20"/>
                <w:sz w:val="20"/>
                <w:szCs w:val="20"/>
              </w:rPr>
              <w:t>j</w:t>
            </w:r>
            <w:r w:rsidRPr="00492C04">
              <w:rPr>
                <w:rFonts w:cs="Calibri"/>
                <w:color w:val="231F20"/>
                <w:spacing w:val="-2"/>
                <w:sz w:val="20"/>
                <w:szCs w:val="20"/>
              </w:rPr>
              <w:t>e</w:t>
            </w:r>
            <w:r w:rsidRPr="00492C04">
              <w:rPr>
                <w:rFonts w:cs="Calibri"/>
                <w:color w:val="231F20"/>
                <w:sz w:val="20"/>
                <w:szCs w:val="20"/>
              </w:rPr>
              <w:t>zi</w:t>
            </w:r>
            <w:r w:rsidRPr="00492C04">
              <w:rPr>
                <w:rFonts w:cs="Calibri"/>
                <w:color w:val="231F20"/>
                <w:spacing w:val="-7"/>
                <w:sz w:val="20"/>
                <w:szCs w:val="20"/>
              </w:rPr>
              <w:t>k</w:t>
            </w:r>
            <w:r w:rsidRPr="00492C04">
              <w:rPr>
                <w:rFonts w:cs="Calibri"/>
                <w:color w:val="231F20"/>
                <w:sz w:val="20"/>
                <w:szCs w:val="20"/>
              </w:rPr>
              <w:t>om modelom, sli</w:t>
            </w:r>
            <w:r w:rsidRPr="00492C04">
              <w:rPr>
                <w:rFonts w:cs="Calibri"/>
                <w:color w:val="231F20"/>
                <w:spacing w:val="-7"/>
                <w:sz w:val="20"/>
                <w:szCs w:val="20"/>
              </w:rPr>
              <w:t>k</w:t>
            </w:r>
            <w:r w:rsidRPr="00492C04">
              <w:rPr>
                <w:rFonts w:cs="Calibri"/>
                <w:color w:val="231F20"/>
                <w:sz w:val="20"/>
                <w:szCs w:val="20"/>
              </w:rPr>
              <w:t>om, g</w:t>
            </w:r>
            <w:r w:rsidRPr="00492C04">
              <w:rPr>
                <w:rFonts w:cs="Calibri"/>
                <w:color w:val="231F20"/>
                <w:spacing w:val="-4"/>
                <w:sz w:val="20"/>
                <w:szCs w:val="20"/>
              </w:rPr>
              <w:t>r</w:t>
            </w:r>
            <w:r w:rsidRPr="00492C04">
              <w:rPr>
                <w:rFonts w:cs="Calibri"/>
                <w:color w:val="231F20"/>
                <w:spacing w:val="-1"/>
                <w:sz w:val="20"/>
                <w:szCs w:val="20"/>
              </w:rPr>
              <w:t>a</w:t>
            </w:r>
            <w:r w:rsidRPr="00492C04">
              <w:rPr>
                <w:rFonts w:cs="Calibri"/>
                <w:color w:val="231F20"/>
                <w:sz w:val="20"/>
                <w:szCs w:val="20"/>
              </w:rPr>
              <w:t>fički,</w:t>
            </w:r>
            <w:r w:rsidRPr="00492C04">
              <w:rPr>
                <w:rFonts w:cs="Calibri"/>
                <w:color w:val="231F20"/>
                <w:spacing w:val="-4"/>
                <w:sz w:val="20"/>
                <w:szCs w:val="20"/>
              </w:rPr>
              <w:t xml:space="preserve"> </w:t>
            </w:r>
            <w:r w:rsidRPr="00492C04">
              <w:rPr>
                <w:rFonts w:cs="Calibri"/>
                <w:color w:val="231F20"/>
                <w:sz w:val="20"/>
                <w:szCs w:val="20"/>
              </w:rPr>
              <w:t>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xml:space="preserve">om, </w:t>
            </w:r>
            <w:r w:rsidRPr="00492C04">
              <w:rPr>
                <w:rFonts w:cs="Calibri"/>
                <w:color w:val="231F20"/>
                <w:spacing w:val="-2"/>
                <w:sz w:val="20"/>
                <w:szCs w:val="20"/>
              </w:rPr>
              <w:t>v</w:t>
            </w:r>
            <w:r w:rsidRPr="00492C04">
              <w:rPr>
                <w:rFonts w:cs="Calibri"/>
                <w:color w:val="231F20"/>
                <w:sz w:val="20"/>
                <w:szCs w:val="20"/>
              </w:rPr>
              <w:t>erbalno</w:t>
            </w:r>
          </w:p>
          <w:p w14:paraId="71C25D09" w14:textId="77777777" w:rsidR="00E74522" w:rsidRPr="00492C04" w:rsidRDefault="00E74522" w:rsidP="00E74522">
            <w:pPr>
              <w:widowControl w:val="0"/>
              <w:spacing w:before="20" w:after="0" w:line="240" w:lineRule="exact"/>
              <w:ind w:right="65"/>
              <w:rPr>
                <w:rFonts w:cs="Calibri"/>
                <w:sz w:val="20"/>
                <w:szCs w:val="20"/>
              </w:rPr>
            </w:pPr>
            <w:r w:rsidRPr="00492C04">
              <w:rPr>
                <w:rFonts w:cs="Calibri"/>
                <w:color w:val="231F20"/>
                <w:sz w:val="20"/>
                <w:szCs w:val="20"/>
              </w:rPr>
              <w:t xml:space="preserve">2.e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ob</w:t>
            </w:r>
            <w:r w:rsidRPr="00492C04">
              <w:rPr>
                <w:rFonts w:cs="Calibri"/>
                <w:color w:val="231F20"/>
                <w:spacing w:val="-4"/>
                <w:sz w:val="20"/>
                <w:szCs w:val="20"/>
              </w:rPr>
              <w:t>r</w:t>
            </w:r>
            <w:r w:rsidRPr="00492C04">
              <w:rPr>
                <w:rFonts w:cs="Calibri"/>
                <w:color w:val="231F20"/>
                <w:sz w:val="20"/>
                <w:szCs w:val="20"/>
              </w:rPr>
              <w:t xml:space="preserve">ascima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p</w:t>
            </w:r>
            <w:r w:rsidRPr="00492C04">
              <w:rPr>
                <w:rFonts w:cs="Calibri"/>
                <w:color w:val="231F20"/>
                <w:spacing w:val="-2"/>
                <w:sz w:val="20"/>
                <w:szCs w:val="20"/>
              </w:rPr>
              <w:t>r</w:t>
            </w:r>
            <w:r w:rsidRPr="00492C04">
              <w:rPr>
                <w:rFonts w:cs="Calibri"/>
                <w:color w:val="231F20"/>
                <w:sz w:val="20"/>
                <w:szCs w:val="20"/>
              </w:rPr>
              <w:t>edviđalo uočlji</w:t>
            </w:r>
            <w:r w:rsidRPr="00492C04">
              <w:rPr>
                <w:rFonts w:cs="Calibri"/>
                <w:color w:val="231F20"/>
                <w:spacing w:val="-1"/>
                <w:sz w:val="20"/>
                <w:szCs w:val="20"/>
              </w:rPr>
              <w:t>v</w:t>
            </w:r>
            <w:r w:rsidRPr="00492C04">
              <w:rPr>
                <w:rFonts w:cs="Calibri"/>
                <w:color w:val="231F20"/>
                <w:sz w:val="20"/>
                <w:szCs w:val="20"/>
              </w:rPr>
              <w:t xml:space="preserve">e ishode, </w:t>
            </w:r>
            <w:r w:rsidRPr="00492C04">
              <w:rPr>
                <w:rFonts w:cs="Calibri"/>
                <w:color w:val="231F20"/>
                <w:spacing w:val="-3"/>
                <w:sz w:val="20"/>
                <w:szCs w:val="20"/>
              </w:rPr>
              <w:t>r</w:t>
            </w:r>
            <w:r w:rsidRPr="00492C04">
              <w:rPr>
                <w:rFonts w:cs="Calibri"/>
                <w:color w:val="231F20"/>
                <w:spacing w:val="-2"/>
                <w:sz w:val="20"/>
                <w:szCs w:val="20"/>
              </w:rPr>
              <w:t>e</w:t>
            </w:r>
            <w:r w:rsidRPr="00492C04">
              <w:rPr>
                <w:rFonts w:cs="Calibri"/>
                <w:color w:val="231F20"/>
                <w:spacing w:val="-1"/>
                <w:sz w:val="20"/>
                <w:szCs w:val="20"/>
              </w:rPr>
              <w:t>z</w:t>
            </w:r>
            <w:r w:rsidRPr="00492C04">
              <w:rPr>
                <w:rFonts w:cs="Calibri"/>
                <w:color w:val="231F20"/>
                <w:sz w:val="20"/>
                <w:szCs w:val="20"/>
              </w:rPr>
              <w:t>ul</w:t>
            </w:r>
            <w:r w:rsidRPr="00492C04">
              <w:rPr>
                <w:rFonts w:cs="Calibri"/>
                <w:color w:val="231F20"/>
                <w:spacing w:val="-2"/>
                <w:sz w:val="20"/>
                <w:szCs w:val="20"/>
              </w:rPr>
              <w:t>tat</w:t>
            </w:r>
            <w:r w:rsidRPr="00492C04">
              <w:rPr>
                <w:rFonts w:cs="Calibri"/>
                <w:color w:val="231F20"/>
                <w:sz w:val="20"/>
                <w:szCs w:val="20"/>
              </w:rPr>
              <w:t>e, do</w:t>
            </w:r>
            <w:r w:rsidRPr="00492C04">
              <w:rPr>
                <w:rFonts w:cs="Calibri"/>
                <w:color w:val="231F20"/>
                <w:spacing w:val="-4"/>
                <w:sz w:val="20"/>
                <w:szCs w:val="20"/>
              </w:rPr>
              <w:t>g</w:t>
            </w:r>
            <w:r w:rsidRPr="00492C04">
              <w:rPr>
                <w:rFonts w:cs="Calibri"/>
                <w:color w:val="231F20"/>
                <w:sz w:val="20"/>
                <w:szCs w:val="20"/>
              </w:rPr>
              <w:t>ađaje.</w:t>
            </w:r>
          </w:p>
        </w:tc>
      </w:tr>
    </w:tbl>
    <w:p w14:paraId="3F48E1BF" w14:textId="2CB9114F" w:rsidR="000C102B" w:rsidRDefault="000C102B" w:rsidP="00E74522">
      <w:pPr>
        <w:widowControl w:val="0"/>
        <w:spacing w:after="0"/>
        <w:rPr>
          <w:rFonts w:asciiTheme="minorHAnsi" w:eastAsiaTheme="minorHAnsi" w:hAnsiTheme="minorHAnsi" w:cstheme="minorBidi"/>
        </w:rPr>
      </w:pPr>
    </w:p>
    <w:p w14:paraId="08A504DF" w14:textId="77777777" w:rsidR="000C102B" w:rsidRDefault="000C102B" w:rsidP="00E74522">
      <w:pPr>
        <w:widowControl w:val="0"/>
        <w:spacing w:after="0"/>
        <w:rPr>
          <w:rFonts w:asciiTheme="minorHAnsi" w:eastAsiaTheme="minorHAnsi" w:hAnsiTheme="minorHAnsi" w:cstheme="minorBidi"/>
        </w:rPr>
      </w:pPr>
    </w:p>
    <w:p w14:paraId="3DB89DF4" w14:textId="77777777" w:rsidR="000C102B" w:rsidRDefault="000C102B" w:rsidP="00E74522">
      <w:pPr>
        <w:widowControl w:val="0"/>
        <w:spacing w:after="0"/>
        <w:rPr>
          <w:rFonts w:asciiTheme="minorHAnsi" w:eastAsiaTheme="minorHAnsi" w:hAnsiTheme="minorHAnsi" w:cstheme="minorBidi"/>
        </w:rPr>
      </w:pPr>
    </w:p>
    <w:p w14:paraId="6E90634B" w14:textId="77777777" w:rsidR="000C102B" w:rsidRDefault="000C102B" w:rsidP="00E74522">
      <w:pPr>
        <w:widowControl w:val="0"/>
        <w:spacing w:after="0"/>
        <w:rPr>
          <w:rFonts w:asciiTheme="minorHAnsi" w:eastAsiaTheme="minorHAnsi" w:hAnsiTheme="minorHAnsi" w:cstheme="minorBidi"/>
        </w:rPr>
      </w:pPr>
    </w:p>
    <w:p w14:paraId="343E234A" w14:textId="77777777" w:rsidR="000C102B" w:rsidRDefault="000C102B" w:rsidP="00E74522">
      <w:pPr>
        <w:widowControl w:val="0"/>
        <w:spacing w:after="0"/>
        <w:rPr>
          <w:rFonts w:asciiTheme="minorHAnsi" w:eastAsiaTheme="minorHAnsi" w:hAnsiTheme="minorHAnsi" w:cstheme="minorBidi"/>
        </w:rPr>
      </w:pPr>
    </w:p>
    <w:p w14:paraId="4EDCAF37" w14:textId="77777777" w:rsidR="000C102B" w:rsidRDefault="000C102B" w:rsidP="00E74522">
      <w:pPr>
        <w:widowControl w:val="0"/>
        <w:spacing w:after="0"/>
        <w:rPr>
          <w:rFonts w:asciiTheme="minorHAnsi" w:eastAsiaTheme="minorHAnsi" w:hAnsiTheme="minorHAnsi" w:cstheme="minorBidi"/>
        </w:rPr>
      </w:pPr>
    </w:p>
    <w:p w14:paraId="033AA8F3" w14:textId="77777777" w:rsidR="000C102B" w:rsidRDefault="000C102B" w:rsidP="00E74522">
      <w:pPr>
        <w:widowControl w:val="0"/>
        <w:spacing w:after="0"/>
        <w:rPr>
          <w:rFonts w:asciiTheme="minorHAnsi" w:eastAsiaTheme="minorHAnsi" w:hAnsiTheme="minorHAnsi" w:cstheme="minorBidi"/>
        </w:rPr>
      </w:pPr>
    </w:p>
    <w:p w14:paraId="7C702F31" w14:textId="77777777" w:rsidR="000C102B" w:rsidRDefault="000C102B" w:rsidP="00E74522">
      <w:pPr>
        <w:widowControl w:val="0"/>
        <w:spacing w:after="0"/>
        <w:rPr>
          <w:rFonts w:asciiTheme="minorHAnsi" w:eastAsiaTheme="minorHAnsi" w:hAnsiTheme="minorHAnsi" w:cstheme="minorBidi"/>
        </w:rPr>
      </w:pPr>
    </w:p>
    <w:p w14:paraId="76CF5E7D" w14:textId="77777777" w:rsidR="000C102B" w:rsidRDefault="000C102B" w:rsidP="00E74522">
      <w:pPr>
        <w:widowControl w:val="0"/>
        <w:spacing w:after="0"/>
        <w:rPr>
          <w:rFonts w:asciiTheme="minorHAnsi" w:eastAsiaTheme="minorHAnsi" w:hAnsiTheme="minorHAnsi" w:cstheme="minorBidi"/>
        </w:rPr>
      </w:pPr>
    </w:p>
    <w:p w14:paraId="0C68E3B7" w14:textId="77777777" w:rsidR="000C102B" w:rsidRDefault="000C102B" w:rsidP="00E74522">
      <w:pPr>
        <w:widowControl w:val="0"/>
        <w:spacing w:after="0"/>
        <w:rPr>
          <w:rFonts w:asciiTheme="minorHAnsi" w:eastAsiaTheme="minorHAnsi" w:hAnsiTheme="minorHAnsi" w:cstheme="minorBidi"/>
        </w:rPr>
      </w:pPr>
    </w:p>
    <w:p w14:paraId="2EF4922A" w14:textId="77777777" w:rsidR="000C102B" w:rsidRDefault="000C102B" w:rsidP="00E74522">
      <w:pPr>
        <w:widowControl w:val="0"/>
        <w:spacing w:after="0"/>
        <w:rPr>
          <w:rFonts w:asciiTheme="minorHAnsi" w:eastAsiaTheme="minorHAnsi" w:hAnsiTheme="minorHAnsi" w:cstheme="minorBidi"/>
        </w:rPr>
      </w:pPr>
    </w:p>
    <w:p w14:paraId="77980EF3" w14:textId="77777777" w:rsidR="000C102B" w:rsidRDefault="000C102B" w:rsidP="00E74522">
      <w:pPr>
        <w:widowControl w:val="0"/>
        <w:spacing w:after="0"/>
        <w:rPr>
          <w:rFonts w:asciiTheme="minorHAnsi" w:eastAsiaTheme="minorHAnsi" w:hAnsiTheme="minorHAnsi" w:cstheme="minorBidi"/>
        </w:rPr>
      </w:pPr>
    </w:p>
    <w:p w14:paraId="1F827B3D" w14:textId="77777777" w:rsidR="000C102B" w:rsidRDefault="000C102B" w:rsidP="00E74522">
      <w:pPr>
        <w:widowControl w:val="0"/>
        <w:spacing w:after="0"/>
        <w:rPr>
          <w:rFonts w:asciiTheme="minorHAnsi" w:eastAsiaTheme="minorHAnsi" w:hAnsiTheme="minorHAnsi" w:cstheme="minorBidi"/>
        </w:rPr>
      </w:pPr>
    </w:p>
    <w:p w14:paraId="18E351B4" w14:textId="77777777" w:rsidR="000C102B" w:rsidRDefault="000C102B" w:rsidP="00E74522">
      <w:pPr>
        <w:widowControl w:val="0"/>
        <w:spacing w:after="0"/>
        <w:rPr>
          <w:rFonts w:asciiTheme="minorHAnsi" w:eastAsiaTheme="minorHAnsi" w:hAnsiTheme="minorHAnsi" w:cstheme="minorBidi"/>
        </w:rPr>
      </w:pPr>
    </w:p>
    <w:p w14:paraId="6A0940F0"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p>
    <w:tbl>
      <w:tblPr>
        <w:tblW w:w="0" w:type="auto"/>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2921F4C1" w14:textId="77777777" w:rsidTr="00FE76CB">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6EC34578"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lastRenderedPageBreak/>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544D00BB"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4. Znano</w:t>
            </w:r>
            <w:r w:rsidRPr="00492C04">
              <w:rPr>
                <w:rFonts w:cs="Calibri"/>
                <w:b/>
                <w:bCs/>
                <w:color w:val="231F20"/>
                <w:spacing w:val="-3"/>
                <w:sz w:val="20"/>
                <w:szCs w:val="20"/>
              </w:rPr>
              <w:t>s</w:t>
            </w:r>
            <w:r w:rsidRPr="00492C04">
              <w:rPr>
                <w:rFonts w:cs="Calibri"/>
                <w:b/>
                <w:bCs/>
                <w:color w:val="231F20"/>
                <w:sz w:val="20"/>
                <w:szCs w:val="20"/>
              </w:rPr>
              <w:t xml:space="preserve">t i </w:t>
            </w:r>
            <w:r w:rsidRPr="00492C04">
              <w:rPr>
                <w:rFonts w:cs="Calibri"/>
                <w:b/>
                <w:bCs/>
                <w:color w:val="231F20"/>
                <w:spacing w:val="-3"/>
                <w:sz w:val="20"/>
                <w:szCs w:val="20"/>
              </w:rPr>
              <w:t>t</w:t>
            </w:r>
            <w:r w:rsidRPr="00492C04">
              <w:rPr>
                <w:rFonts w:cs="Calibri"/>
                <w:b/>
                <w:bCs/>
                <w:color w:val="231F20"/>
                <w:sz w:val="20"/>
                <w:szCs w:val="20"/>
              </w:rPr>
              <w:t>ehni</w:t>
            </w:r>
            <w:r w:rsidRPr="00492C04">
              <w:rPr>
                <w:rFonts w:cs="Calibri"/>
                <w:b/>
                <w:bCs/>
                <w:color w:val="231F20"/>
                <w:spacing w:val="-3"/>
                <w:sz w:val="20"/>
                <w:szCs w:val="20"/>
              </w:rPr>
              <w:t>k</w:t>
            </w:r>
            <w:r w:rsidRPr="00492C04">
              <w:rPr>
                <w:rFonts w:cs="Calibri"/>
                <w:b/>
                <w:bCs/>
                <w:color w:val="231F20"/>
                <w:sz w:val="20"/>
                <w:szCs w:val="20"/>
              </w:rPr>
              <w:t>a</w:t>
            </w:r>
          </w:p>
        </w:tc>
      </w:tr>
      <w:tr w:rsidR="00E74522" w:rsidRPr="00492C04" w14:paraId="607AB530" w14:textId="77777777" w:rsidTr="00FE76CB">
        <w:trPr>
          <w:trHeight w:hRule="exact" w:val="1667"/>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16B75C65" w14:textId="77777777" w:rsidR="00E74522" w:rsidRPr="00492C04" w:rsidRDefault="00E74522" w:rsidP="00E74522">
            <w:pPr>
              <w:widowControl w:val="0"/>
              <w:spacing w:before="83" w:after="0" w:line="240" w:lineRule="auto"/>
              <w:ind w:right="-20"/>
              <w:rPr>
                <w:rFonts w:cs="Calibri"/>
                <w:sz w:val="20"/>
                <w:szCs w:val="20"/>
              </w:rPr>
            </w:pPr>
            <w:r w:rsidRPr="00492C04">
              <w:rPr>
                <w:rFonts w:cs="Calibri"/>
                <w:b/>
                <w:bCs/>
                <w:color w:val="231F20"/>
                <w:sz w:val="20"/>
                <w:szCs w:val="20"/>
              </w:rPr>
              <w:t>Ishodi učenja:</w:t>
            </w:r>
          </w:p>
          <w:p w14:paraId="13603EB9" w14:textId="77777777" w:rsidR="00E74522" w:rsidRPr="00492C04" w:rsidRDefault="00E74522" w:rsidP="00E74522">
            <w:pPr>
              <w:widowControl w:val="0"/>
              <w:spacing w:before="14" w:after="0" w:line="240" w:lineRule="exact"/>
              <w:ind w:right="413"/>
              <w:rPr>
                <w:rFonts w:cs="Calibri"/>
                <w:sz w:val="20"/>
                <w:szCs w:val="20"/>
              </w:rPr>
            </w:pPr>
            <w:r w:rsidRPr="00492C04">
              <w:rPr>
                <w:rFonts w:cs="Calibri"/>
                <w:bCs/>
                <w:color w:val="231F20"/>
                <w:sz w:val="20"/>
                <w:szCs w:val="20"/>
              </w:rPr>
              <w:t>1. p</w:t>
            </w:r>
            <w:r w:rsidRPr="00492C04">
              <w:rPr>
                <w:rFonts w:cs="Calibri"/>
                <w:bCs/>
                <w:color w:val="231F20"/>
                <w:spacing w:val="-2"/>
                <w:sz w:val="20"/>
                <w:szCs w:val="20"/>
              </w:rPr>
              <w:t>r</w:t>
            </w:r>
            <w:r w:rsidRPr="00492C04">
              <w:rPr>
                <w:rFonts w:cs="Calibri"/>
                <w:bCs/>
                <w:color w:val="231F20"/>
                <w:sz w:val="20"/>
                <w:szCs w:val="20"/>
              </w:rPr>
              <w:t>om</w:t>
            </w:r>
            <w:r w:rsidRPr="00492C04">
              <w:rPr>
                <w:rFonts w:cs="Calibri"/>
                <w:bCs/>
                <w:color w:val="231F20"/>
                <w:spacing w:val="-2"/>
                <w:sz w:val="20"/>
                <w:szCs w:val="20"/>
              </w:rPr>
              <w:t>a</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 poj</w:t>
            </w:r>
            <w:r w:rsidRPr="00492C04">
              <w:rPr>
                <w:rFonts w:cs="Calibri"/>
                <w:bCs/>
                <w:color w:val="231F20"/>
                <w:spacing w:val="-3"/>
                <w:sz w:val="20"/>
                <w:szCs w:val="20"/>
              </w:rPr>
              <w:t>a</w:t>
            </w:r>
            <w:r w:rsidRPr="00492C04">
              <w:rPr>
                <w:rFonts w:cs="Calibri"/>
                <w:bCs/>
                <w:color w:val="231F20"/>
                <w:spacing w:val="-2"/>
                <w:sz w:val="20"/>
                <w:szCs w:val="20"/>
              </w:rPr>
              <w:t>v</w:t>
            </w:r>
            <w:r w:rsidRPr="00492C04">
              <w:rPr>
                <w:rFonts w:cs="Calibri"/>
                <w:bCs/>
                <w:color w:val="231F20"/>
                <w:sz w:val="20"/>
                <w:szCs w:val="20"/>
              </w:rPr>
              <w:t>e u pri</w:t>
            </w:r>
            <w:r w:rsidRPr="00492C04">
              <w:rPr>
                <w:rFonts w:cs="Calibri"/>
                <w:bCs/>
                <w:color w:val="231F20"/>
                <w:spacing w:val="-2"/>
                <w:sz w:val="20"/>
                <w:szCs w:val="20"/>
              </w:rPr>
              <w:t>r</w:t>
            </w:r>
            <w:r w:rsidRPr="00492C04">
              <w:rPr>
                <w:rFonts w:cs="Calibri"/>
                <w:bCs/>
                <w:color w:val="231F20"/>
                <w:sz w:val="20"/>
                <w:szCs w:val="20"/>
              </w:rPr>
              <w:t>odnome, m</w:t>
            </w:r>
            <w:r w:rsidRPr="00492C04">
              <w:rPr>
                <w:rFonts w:cs="Calibri"/>
                <w:bCs/>
                <w:color w:val="231F20"/>
                <w:spacing w:val="-2"/>
                <w:sz w:val="20"/>
                <w:szCs w:val="20"/>
              </w:rPr>
              <w:t>a</w:t>
            </w:r>
            <w:r w:rsidRPr="00492C04">
              <w:rPr>
                <w:rFonts w:cs="Calibri"/>
                <w:bCs/>
                <w:color w:val="231F20"/>
                <w:spacing w:val="-3"/>
                <w:sz w:val="20"/>
                <w:szCs w:val="20"/>
              </w:rPr>
              <w:t>t</w:t>
            </w:r>
            <w:r w:rsidRPr="00492C04">
              <w:rPr>
                <w:rFonts w:cs="Calibri"/>
                <w:bCs/>
                <w:color w:val="231F20"/>
                <w:sz w:val="20"/>
                <w:szCs w:val="20"/>
              </w:rPr>
              <w:t>erijalnome, dru</w:t>
            </w:r>
            <w:r w:rsidRPr="00492C04">
              <w:rPr>
                <w:rFonts w:cs="Calibri"/>
                <w:bCs/>
                <w:color w:val="231F20"/>
                <w:spacing w:val="-2"/>
                <w:sz w:val="20"/>
                <w:szCs w:val="20"/>
              </w:rPr>
              <w:t>š</w:t>
            </w:r>
            <w:r w:rsidRPr="00492C04">
              <w:rPr>
                <w:rFonts w:cs="Calibri"/>
                <w:bCs/>
                <w:color w:val="231F20"/>
                <w:sz w:val="20"/>
                <w:szCs w:val="20"/>
              </w:rPr>
              <w:t>t</w:t>
            </w:r>
            <w:r w:rsidRPr="00492C04">
              <w:rPr>
                <w:rFonts w:cs="Calibri"/>
                <w:bCs/>
                <w:color w:val="231F20"/>
                <w:spacing w:val="-2"/>
                <w:sz w:val="20"/>
                <w:szCs w:val="20"/>
              </w:rPr>
              <w:t>v</w:t>
            </w:r>
            <w:r w:rsidRPr="00492C04">
              <w:rPr>
                <w:rFonts w:cs="Calibri"/>
                <w:bCs/>
                <w:color w:val="231F20"/>
                <w:sz w:val="20"/>
                <w:szCs w:val="20"/>
              </w:rPr>
              <w:t xml:space="preserve">enome </w:t>
            </w:r>
            <w:r w:rsidRPr="00492C04">
              <w:rPr>
                <w:rFonts w:cs="Calibri"/>
                <w:bCs/>
                <w:color w:val="231F20"/>
                <w:spacing w:val="-3"/>
                <w:sz w:val="20"/>
                <w:szCs w:val="20"/>
              </w:rPr>
              <w:t>s</w:t>
            </w:r>
            <w:r w:rsidRPr="00492C04">
              <w:rPr>
                <w:rFonts w:cs="Calibri"/>
                <w:bCs/>
                <w:color w:val="231F20"/>
                <w:sz w:val="20"/>
                <w:szCs w:val="20"/>
              </w:rPr>
              <w:t>vij</w:t>
            </w:r>
            <w:r w:rsidRPr="00492C04">
              <w:rPr>
                <w:rFonts w:cs="Calibri"/>
                <w:bCs/>
                <w:color w:val="231F20"/>
                <w:spacing w:val="-1"/>
                <w:sz w:val="20"/>
                <w:szCs w:val="20"/>
              </w:rPr>
              <w:t>e</w:t>
            </w:r>
            <w:r w:rsidRPr="00492C04">
              <w:rPr>
                <w:rFonts w:cs="Calibri"/>
                <w:bCs/>
                <w:color w:val="231F20"/>
                <w:sz w:val="20"/>
                <w:szCs w:val="20"/>
              </w:rPr>
              <w:t xml:space="preserve">tu i u </w:t>
            </w:r>
            <w:r w:rsidRPr="00492C04">
              <w:rPr>
                <w:rFonts w:cs="Calibri"/>
                <w:bCs/>
                <w:color w:val="231F20"/>
                <w:spacing w:val="-3"/>
                <w:sz w:val="20"/>
                <w:szCs w:val="20"/>
              </w:rPr>
              <w:t>s</w:t>
            </w:r>
            <w:r w:rsidRPr="00492C04">
              <w:rPr>
                <w:rFonts w:cs="Calibri"/>
                <w:bCs/>
                <w:color w:val="231F20"/>
                <w:sz w:val="20"/>
                <w:szCs w:val="20"/>
              </w:rPr>
              <w:t>vij</w:t>
            </w:r>
            <w:r w:rsidRPr="00492C04">
              <w:rPr>
                <w:rFonts w:cs="Calibri"/>
                <w:bCs/>
                <w:color w:val="231F20"/>
                <w:spacing w:val="-1"/>
                <w:sz w:val="20"/>
                <w:szCs w:val="20"/>
              </w:rPr>
              <w:t>e</w:t>
            </w:r>
            <w:r w:rsidRPr="00492C04">
              <w:rPr>
                <w:rFonts w:cs="Calibri"/>
                <w:bCs/>
                <w:color w:val="231F20"/>
                <w:sz w:val="20"/>
                <w:szCs w:val="20"/>
              </w:rPr>
              <w:t xml:space="preserve">tu </w:t>
            </w:r>
            <w:r w:rsidRPr="00492C04">
              <w:rPr>
                <w:rFonts w:cs="Calibri"/>
                <w:bCs/>
                <w:color w:val="231F20"/>
                <w:spacing w:val="-3"/>
                <w:sz w:val="20"/>
                <w:szCs w:val="20"/>
              </w:rPr>
              <w:t>t</w:t>
            </w:r>
            <w:r w:rsidRPr="00492C04">
              <w:rPr>
                <w:rFonts w:cs="Calibri"/>
                <w:bCs/>
                <w:color w:val="231F20"/>
                <w:sz w:val="20"/>
                <w:szCs w:val="20"/>
              </w:rPr>
              <w:t>ehni</w:t>
            </w:r>
            <w:r w:rsidRPr="00492C04">
              <w:rPr>
                <w:rFonts w:cs="Calibri"/>
                <w:bCs/>
                <w:color w:val="231F20"/>
                <w:spacing w:val="-6"/>
                <w:sz w:val="20"/>
                <w:szCs w:val="20"/>
              </w:rPr>
              <w:t>k</w:t>
            </w:r>
            <w:r w:rsidRPr="00492C04">
              <w:rPr>
                <w:rFonts w:cs="Calibri"/>
                <w:bCs/>
                <w:color w:val="231F20"/>
                <w:sz w:val="20"/>
                <w:szCs w:val="20"/>
              </w:rPr>
              <w:t xml:space="preserve">e </w:t>
            </w:r>
            <w:r w:rsidRPr="00492C04">
              <w:rPr>
                <w:rFonts w:cs="Calibri"/>
                <w:bCs/>
                <w:color w:val="231F20"/>
                <w:spacing w:val="-2"/>
                <w:sz w:val="20"/>
                <w:szCs w:val="20"/>
              </w:rPr>
              <w:t>t</w:t>
            </w:r>
            <w:r w:rsidRPr="00492C04">
              <w:rPr>
                <w:rFonts w:cs="Calibri"/>
                <w:bCs/>
                <w:color w:val="231F20"/>
                <w:sz w:val="20"/>
                <w:szCs w:val="20"/>
              </w:rPr>
              <w:t>e uz is</w:t>
            </w:r>
            <w:r w:rsidRPr="00492C04">
              <w:rPr>
                <w:rFonts w:cs="Calibri"/>
                <w:bCs/>
                <w:color w:val="231F20"/>
                <w:spacing w:val="-2"/>
                <w:sz w:val="20"/>
                <w:szCs w:val="20"/>
              </w:rPr>
              <w:t>k</w:t>
            </w:r>
            <w:r w:rsidRPr="00492C04">
              <w:rPr>
                <w:rFonts w:cs="Calibri"/>
                <w:bCs/>
                <w:color w:val="231F20"/>
                <w:sz w:val="20"/>
                <w:szCs w:val="20"/>
              </w:rPr>
              <w:t>u</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2"/>
                <w:sz w:val="20"/>
                <w:szCs w:val="20"/>
              </w:rPr>
              <w:t>v</w:t>
            </w:r>
            <w:r w:rsidRPr="00492C04">
              <w:rPr>
                <w:rFonts w:cs="Calibri"/>
                <w:bCs/>
                <w:color w:val="231F20"/>
                <w:sz w:val="20"/>
                <w:szCs w:val="20"/>
              </w:rPr>
              <w:t xml:space="preserve">ena saznanja utvrđuje </w:t>
            </w:r>
            <w:r w:rsidRPr="00492C04">
              <w:rPr>
                <w:rFonts w:cs="Calibri"/>
                <w:bCs/>
                <w:color w:val="231F20"/>
                <w:spacing w:val="-3"/>
                <w:sz w:val="20"/>
                <w:szCs w:val="20"/>
              </w:rPr>
              <w:t>z</w:t>
            </w:r>
            <w:r w:rsidRPr="00492C04">
              <w:rPr>
                <w:rFonts w:cs="Calibri"/>
                <w:bCs/>
                <w:color w:val="231F20"/>
                <w:sz w:val="20"/>
                <w:szCs w:val="20"/>
              </w:rPr>
              <w:t>a</w:t>
            </w:r>
            <w:r w:rsidRPr="00492C04">
              <w:rPr>
                <w:rFonts w:cs="Calibri"/>
                <w:bCs/>
                <w:color w:val="231F20"/>
                <w:spacing w:val="-6"/>
                <w:sz w:val="20"/>
                <w:szCs w:val="20"/>
              </w:rPr>
              <w:t>k</w:t>
            </w:r>
            <w:r w:rsidRPr="00492C04">
              <w:rPr>
                <w:rFonts w:cs="Calibri"/>
                <w:bCs/>
                <w:color w:val="231F20"/>
                <w:sz w:val="20"/>
                <w:szCs w:val="20"/>
              </w:rPr>
              <w:t>oni</w:t>
            </w:r>
            <w:r w:rsidRPr="00492C04">
              <w:rPr>
                <w:rFonts w:cs="Calibri"/>
                <w:bCs/>
                <w:color w:val="231F20"/>
                <w:spacing w:val="-2"/>
                <w:sz w:val="20"/>
                <w:szCs w:val="20"/>
              </w:rPr>
              <w:t>t</w:t>
            </w:r>
            <w:r w:rsidRPr="00492C04">
              <w:rPr>
                <w:rFonts w:cs="Calibri"/>
                <w:bCs/>
                <w:color w:val="231F20"/>
                <w:sz w:val="20"/>
                <w:szCs w:val="20"/>
              </w:rPr>
              <w:t>o</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 xml:space="preserve">i </w:t>
            </w:r>
            <w:r w:rsidRPr="00492C04">
              <w:rPr>
                <w:rFonts w:cs="Calibri"/>
                <w:bCs/>
                <w:color w:val="231F20"/>
                <w:spacing w:val="-2"/>
                <w:sz w:val="20"/>
                <w:szCs w:val="20"/>
              </w:rPr>
              <w:t>ve</w:t>
            </w:r>
            <w:r w:rsidRPr="00492C04">
              <w:rPr>
                <w:rFonts w:cs="Calibri"/>
                <w:bCs/>
                <w:color w:val="231F20"/>
                <w:spacing w:val="-4"/>
                <w:sz w:val="20"/>
                <w:szCs w:val="20"/>
              </w:rPr>
              <w:t>z</w:t>
            </w:r>
            <w:r w:rsidRPr="00492C04">
              <w:rPr>
                <w:rFonts w:cs="Calibri"/>
                <w:bCs/>
                <w:color w:val="231F20"/>
                <w:sz w:val="20"/>
                <w:szCs w:val="20"/>
              </w:rPr>
              <w:t>e</w:t>
            </w:r>
          </w:p>
          <w:p w14:paraId="6E53033D" w14:textId="77777777" w:rsidR="00E74522" w:rsidRPr="00492C04" w:rsidRDefault="00E74522" w:rsidP="00E74522">
            <w:pPr>
              <w:widowControl w:val="0"/>
              <w:spacing w:before="20" w:after="0" w:line="240" w:lineRule="exact"/>
              <w:ind w:right="429"/>
              <w:rPr>
                <w:rFonts w:cs="Calibri"/>
                <w:sz w:val="20"/>
                <w:szCs w:val="20"/>
              </w:rPr>
            </w:pPr>
            <w:r w:rsidRPr="00492C04">
              <w:rPr>
                <w:rFonts w:cs="Calibri"/>
                <w:bCs/>
                <w:color w:val="231F20"/>
                <w:sz w:val="20"/>
                <w:szCs w:val="20"/>
              </w:rPr>
              <w:t>2.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6"/>
                <w:sz w:val="20"/>
                <w:szCs w:val="20"/>
              </w:rPr>
              <w:t>k</w:t>
            </w:r>
            <w:r w:rsidRPr="00492C04">
              <w:rPr>
                <w:rFonts w:cs="Calibri"/>
                <w:bCs/>
                <w:color w:val="231F20"/>
                <w:sz w:val="20"/>
                <w:szCs w:val="20"/>
              </w:rPr>
              <w:t>omp</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 xml:space="preserve">encije </w:t>
            </w:r>
            <w:r w:rsidRPr="00492C04">
              <w:rPr>
                <w:rFonts w:cs="Calibri"/>
                <w:bCs/>
                <w:color w:val="231F20"/>
                <w:spacing w:val="-2"/>
                <w:sz w:val="20"/>
                <w:szCs w:val="20"/>
              </w:rPr>
              <w:t>z</w:t>
            </w:r>
            <w:r w:rsidRPr="00492C04">
              <w:rPr>
                <w:rFonts w:cs="Calibri"/>
                <w:bCs/>
                <w:color w:val="231F20"/>
                <w:sz w:val="20"/>
                <w:szCs w:val="20"/>
              </w:rPr>
              <w:t xml:space="preserve">a </w:t>
            </w:r>
            <w:r w:rsidRPr="00492C04">
              <w:rPr>
                <w:rFonts w:cs="Calibri"/>
                <w:bCs/>
                <w:color w:val="231F20"/>
                <w:spacing w:val="-4"/>
                <w:sz w:val="20"/>
                <w:szCs w:val="20"/>
              </w:rPr>
              <w:t>r</w:t>
            </w:r>
            <w:r w:rsidRPr="00492C04">
              <w:rPr>
                <w:rFonts w:cs="Calibri"/>
                <w:bCs/>
                <w:color w:val="231F20"/>
                <w:sz w:val="20"/>
                <w:szCs w:val="20"/>
              </w:rPr>
              <w:t>anu pismeno</w:t>
            </w:r>
            <w:r w:rsidRPr="00492C04">
              <w:rPr>
                <w:rFonts w:cs="Calibri"/>
                <w:bCs/>
                <w:color w:val="231F20"/>
                <w:spacing w:val="-3"/>
                <w:sz w:val="20"/>
                <w:szCs w:val="20"/>
              </w:rPr>
              <w:t>s</w:t>
            </w:r>
            <w:r w:rsidRPr="00492C04">
              <w:rPr>
                <w:rFonts w:cs="Calibri"/>
                <w:bCs/>
                <w:color w:val="231F20"/>
                <w:sz w:val="20"/>
                <w:szCs w:val="20"/>
              </w:rPr>
              <w:t xml:space="preserve">t iz </w:t>
            </w:r>
            <w:r w:rsidRPr="00492C04">
              <w:rPr>
                <w:rFonts w:cs="Calibri"/>
                <w:bCs/>
                <w:color w:val="231F20"/>
                <w:spacing w:val="-3"/>
                <w:sz w:val="20"/>
                <w:szCs w:val="20"/>
              </w:rPr>
              <w:t>t</w:t>
            </w:r>
            <w:r w:rsidRPr="00492C04">
              <w:rPr>
                <w:rFonts w:cs="Calibri"/>
                <w:bCs/>
                <w:color w:val="231F20"/>
                <w:sz w:val="20"/>
                <w:szCs w:val="20"/>
              </w:rPr>
              <w:t xml:space="preserve">ehnologije u </w:t>
            </w:r>
            <w:r w:rsidRPr="00492C04">
              <w:rPr>
                <w:rFonts w:cs="Calibri"/>
                <w:bCs/>
                <w:color w:val="231F20"/>
                <w:spacing w:val="-3"/>
                <w:sz w:val="20"/>
                <w:szCs w:val="20"/>
              </w:rPr>
              <w:t>sv</w:t>
            </w:r>
            <w:r w:rsidRPr="00492C04">
              <w:rPr>
                <w:rFonts w:cs="Calibri"/>
                <w:bCs/>
                <w:color w:val="231F20"/>
                <w:sz w:val="20"/>
                <w:szCs w:val="20"/>
              </w:rPr>
              <w:t>a</w:t>
            </w:r>
            <w:r w:rsidRPr="00492C04">
              <w:rPr>
                <w:rFonts w:cs="Calibri"/>
                <w:bCs/>
                <w:color w:val="231F20"/>
                <w:spacing w:val="-6"/>
                <w:sz w:val="20"/>
                <w:szCs w:val="20"/>
              </w:rPr>
              <w:t>k</w:t>
            </w:r>
            <w:r w:rsidRPr="00492C04">
              <w:rPr>
                <w:rFonts w:cs="Calibri"/>
                <w:bCs/>
                <w:color w:val="231F20"/>
                <w:sz w:val="20"/>
                <w:szCs w:val="20"/>
              </w:rPr>
              <w:t>odn</w:t>
            </w:r>
            <w:r w:rsidRPr="00492C04">
              <w:rPr>
                <w:rFonts w:cs="Calibri"/>
                <w:bCs/>
                <w:color w:val="231F20"/>
                <w:spacing w:val="-1"/>
                <w:sz w:val="20"/>
                <w:szCs w:val="20"/>
              </w:rPr>
              <w:t>e</w:t>
            </w:r>
            <w:r w:rsidRPr="00492C04">
              <w:rPr>
                <w:rFonts w:cs="Calibri"/>
                <w:bCs/>
                <w:color w:val="231F20"/>
                <w:sz w:val="20"/>
                <w:szCs w:val="20"/>
              </w:rPr>
              <w:t>vnome ži</w:t>
            </w:r>
            <w:r w:rsidRPr="00492C04">
              <w:rPr>
                <w:rFonts w:cs="Calibri"/>
                <w:bCs/>
                <w:color w:val="231F20"/>
                <w:spacing w:val="-2"/>
                <w:sz w:val="20"/>
                <w:szCs w:val="20"/>
              </w:rPr>
              <w:t>v</w:t>
            </w:r>
            <w:r w:rsidRPr="00492C04">
              <w:rPr>
                <w:rFonts w:cs="Calibri"/>
                <w:bCs/>
                <w:color w:val="231F20"/>
                <w:sz w:val="20"/>
                <w:szCs w:val="20"/>
              </w:rPr>
              <w:t xml:space="preserve">otu, igri, učenju, </w:t>
            </w:r>
            <w:r w:rsidRPr="00492C04">
              <w:rPr>
                <w:rFonts w:cs="Calibri"/>
                <w:bCs/>
                <w:color w:val="231F20"/>
                <w:spacing w:val="-5"/>
                <w:sz w:val="20"/>
                <w:szCs w:val="20"/>
              </w:rPr>
              <w:t>r</w:t>
            </w:r>
            <w:r w:rsidRPr="00492C04">
              <w:rPr>
                <w:rFonts w:cs="Calibri"/>
                <w:bCs/>
                <w:color w:val="231F20"/>
                <w:sz w:val="20"/>
                <w:szCs w:val="20"/>
              </w:rPr>
              <w:t xml:space="preserve">adu i </w:t>
            </w:r>
            <w:r w:rsidRPr="00492C04">
              <w:rPr>
                <w:rFonts w:cs="Calibri"/>
                <w:bCs/>
                <w:color w:val="231F20"/>
                <w:spacing w:val="-3"/>
                <w:sz w:val="20"/>
                <w:szCs w:val="20"/>
              </w:rPr>
              <w:t>z</w:t>
            </w:r>
            <w:r w:rsidRPr="00492C04">
              <w:rPr>
                <w:rFonts w:cs="Calibri"/>
                <w:bCs/>
                <w:color w:val="231F20"/>
                <w:sz w:val="20"/>
                <w:szCs w:val="20"/>
              </w:rPr>
              <w:t>a p</w:t>
            </w:r>
            <w:r w:rsidRPr="00492C04">
              <w:rPr>
                <w:rFonts w:cs="Calibri"/>
                <w:bCs/>
                <w:color w:val="231F20"/>
                <w:spacing w:val="-2"/>
                <w:sz w:val="20"/>
                <w:szCs w:val="20"/>
              </w:rPr>
              <w:t>r</w:t>
            </w:r>
            <w:r w:rsidRPr="00492C04">
              <w:rPr>
                <w:rFonts w:cs="Calibri"/>
                <w:bCs/>
                <w:color w:val="231F20"/>
                <w:sz w:val="20"/>
                <w:szCs w:val="20"/>
              </w:rPr>
              <w:t>ed</w:t>
            </w:r>
            <w:r w:rsidRPr="00492C04">
              <w:rPr>
                <w:rFonts w:cs="Calibri"/>
                <w:bCs/>
                <w:color w:val="231F20"/>
                <w:spacing w:val="-2"/>
                <w:sz w:val="20"/>
                <w:szCs w:val="20"/>
              </w:rPr>
              <w:t>st</w:t>
            </w:r>
            <w:r w:rsidRPr="00492C04">
              <w:rPr>
                <w:rFonts w:cs="Calibri"/>
                <w:bCs/>
                <w:color w:val="231F20"/>
                <w:spacing w:val="-3"/>
                <w:sz w:val="20"/>
                <w:szCs w:val="20"/>
              </w:rPr>
              <w:t>a</w:t>
            </w:r>
            <w:r w:rsidRPr="00492C04">
              <w:rPr>
                <w:rFonts w:cs="Calibri"/>
                <w:bCs/>
                <w:color w:val="231F20"/>
                <w:sz w:val="20"/>
                <w:szCs w:val="20"/>
              </w:rPr>
              <w:t>vljanje ideja</w:t>
            </w:r>
          </w:p>
          <w:p w14:paraId="01B038AB"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bCs/>
                <w:color w:val="231F20"/>
                <w:sz w:val="20"/>
                <w:szCs w:val="20"/>
              </w:rPr>
              <w:t>3.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6"/>
                <w:sz w:val="20"/>
                <w:szCs w:val="20"/>
              </w:rPr>
              <w:t>k</w:t>
            </w:r>
            <w:r w:rsidRPr="00492C04">
              <w:rPr>
                <w:rFonts w:cs="Calibri"/>
                <w:bCs/>
                <w:color w:val="231F20"/>
                <w:sz w:val="20"/>
                <w:szCs w:val="20"/>
              </w:rPr>
              <w:t>omp</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 xml:space="preserve">encije </w:t>
            </w:r>
            <w:r w:rsidRPr="00492C04">
              <w:rPr>
                <w:rFonts w:cs="Calibri"/>
                <w:bCs/>
                <w:color w:val="231F20"/>
                <w:spacing w:val="-2"/>
                <w:sz w:val="20"/>
                <w:szCs w:val="20"/>
              </w:rPr>
              <w:t>z</w:t>
            </w:r>
            <w:r w:rsidRPr="00492C04">
              <w:rPr>
                <w:rFonts w:cs="Calibri"/>
                <w:bCs/>
                <w:color w:val="231F20"/>
                <w:sz w:val="20"/>
                <w:szCs w:val="20"/>
              </w:rPr>
              <w:t xml:space="preserve">a </w:t>
            </w:r>
            <w:r w:rsidRPr="00492C04">
              <w:rPr>
                <w:rFonts w:cs="Calibri"/>
                <w:bCs/>
                <w:color w:val="231F20"/>
                <w:spacing w:val="-4"/>
                <w:sz w:val="20"/>
                <w:szCs w:val="20"/>
              </w:rPr>
              <w:t>r</w:t>
            </w:r>
            <w:r w:rsidRPr="00492C04">
              <w:rPr>
                <w:rFonts w:cs="Calibri"/>
                <w:bCs/>
                <w:color w:val="231F20"/>
                <w:sz w:val="20"/>
                <w:szCs w:val="20"/>
              </w:rPr>
              <w:t>anu pismeno</w:t>
            </w:r>
            <w:r w:rsidRPr="00492C04">
              <w:rPr>
                <w:rFonts w:cs="Calibri"/>
                <w:bCs/>
                <w:color w:val="231F20"/>
                <w:spacing w:val="-3"/>
                <w:sz w:val="20"/>
                <w:szCs w:val="20"/>
              </w:rPr>
              <w:t>s</w:t>
            </w:r>
            <w:r w:rsidRPr="00492C04">
              <w:rPr>
                <w:rFonts w:cs="Calibri"/>
                <w:bCs/>
                <w:color w:val="231F20"/>
                <w:sz w:val="20"/>
                <w:szCs w:val="20"/>
              </w:rPr>
              <w:t>t iz znano</w:t>
            </w:r>
            <w:r w:rsidRPr="00492C04">
              <w:rPr>
                <w:rFonts w:cs="Calibri"/>
                <w:bCs/>
                <w:color w:val="231F20"/>
                <w:spacing w:val="-3"/>
                <w:sz w:val="20"/>
                <w:szCs w:val="20"/>
              </w:rPr>
              <w:t>s</w:t>
            </w:r>
            <w:r w:rsidRPr="00492C04">
              <w:rPr>
                <w:rFonts w:cs="Calibri"/>
                <w:bCs/>
                <w:color w:val="231F20"/>
                <w:sz w:val="20"/>
                <w:szCs w:val="20"/>
              </w:rPr>
              <w:t>ti.</w:t>
            </w:r>
          </w:p>
        </w:tc>
      </w:tr>
      <w:tr w:rsidR="00E74522" w:rsidRPr="00492C04" w14:paraId="4E314603" w14:textId="77777777" w:rsidTr="0085168E">
        <w:trPr>
          <w:trHeight w:hRule="exact" w:val="384"/>
        </w:trPr>
        <w:tc>
          <w:tcPr>
            <w:tcW w:w="9640" w:type="dxa"/>
            <w:gridSpan w:val="3"/>
            <w:tcBorders>
              <w:top w:val="dotted" w:sz="4" w:space="0" w:color="auto"/>
              <w:left w:val="dotted" w:sz="4" w:space="0" w:color="auto"/>
              <w:bottom w:val="dotted" w:sz="4" w:space="0" w:color="auto"/>
              <w:right w:val="dotted" w:sz="4" w:space="0" w:color="auto"/>
            </w:tcBorders>
          </w:tcPr>
          <w:p w14:paraId="5E85CDB3" w14:textId="77777777" w:rsidR="00E74522" w:rsidRPr="00492C04" w:rsidRDefault="00E74522" w:rsidP="00E74522">
            <w:pPr>
              <w:widowControl w:val="0"/>
              <w:spacing w:before="71"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46ED2A64" w14:textId="77777777" w:rsidTr="0085168E">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5357AFD7"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6601A145"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6794CFEC"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52F9743D"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546CBFC7" w14:textId="77777777" w:rsidTr="0085168E">
        <w:trPr>
          <w:trHeight w:hRule="exact" w:val="2795"/>
        </w:trPr>
        <w:tc>
          <w:tcPr>
            <w:tcW w:w="4679" w:type="dxa"/>
            <w:gridSpan w:val="2"/>
            <w:tcBorders>
              <w:top w:val="dotted" w:sz="4" w:space="0" w:color="auto"/>
              <w:left w:val="dotted" w:sz="4" w:space="0" w:color="auto"/>
              <w:bottom w:val="dotted" w:sz="4" w:space="0" w:color="auto"/>
              <w:right w:val="dotted" w:sz="4" w:space="0" w:color="auto"/>
            </w:tcBorders>
          </w:tcPr>
          <w:p w14:paraId="13801D31"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4EC92A1"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2C1FC4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16F94A07" w14:textId="77777777" w:rsidR="00E74522" w:rsidRPr="00492C04" w:rsidRDefault="00E74522" w:rsidP="00E74522">
            <w:pPr>
              <w:widowControl w:val="0"/>
              <w:spacing w:before="14" w:after="0" w:line="200" w:lineRule="exact"/>
              <w:rPr>
                <w:rFonts w:asciiTheme="minorHAnsi" w:eastAsiaTheme="minorHAnsi" w:hAnsiTheme="minorHAnsi" w:cstheme="minorBidi"/>
                <w:sz w:val="20"/>
                <w:szCs w:val="20"/>
              </w:rPr>
            </w:pPr>
          </w:p>
          <w:p w14:paraId="7499B499"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 pri</w:t>
            </w:r>
            <w:r w:rsidRPr="00492C04">
              <w:rPr>
                <w:rFonts w:cs="Calibri"/>
                <w:color w:val="231F20"/>
                <w:spacing w:val="-3"/>
                <w:sz w:val="20"/>
                <w:szCs w:val="20"/>
              </w:rPr>
              <w:t>r</w:t>
            </w:r>
            <w:r w:rsidRPr="00492C04">
              <w:rPr>
                <w:rFonts w:cs="Calibri"/>
                <w:color w:val="231F20"/>
                <w:sz w:val="20"/>
                <w:szCs w:val="20"/>
              </w:rPr>
              <w:t>odne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w:t>
            </w:r>
          </w:p>
          <w:p w14:paraId="47B24B6A" w14:textId="77777777" w:rsidR="00E74522" w:rsidRPr="00492C04" w:rsidRDefault="00E74522" w:rsidP="00E74522">
            <w:pPr>
              <w:widowControl w:val="0"/>
              <w:spacing w:before="14" w:after="0" w:line="240" w:lineRule="exact"/>
              <w:ind w:right="502"/>
              <w:rPr>
                <w:rFonts w:cs="Calibri"/>
                <w:sz w:val="20"/>
                <w:szCs w:val="20"/>
              </w:rPr>
            </w:pPr>
            <w:r w:rsidRPr="00492C04">
              <w:rPr>
                <w:rFonts w:cs="Calibri"/>
                <w:color w:val="231F20"/>
                <w:sz w:val="20"/>
                <w:szCs w:val="20"/>
              </w:rPr>
              <w:t>1.b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1"/>
                <w:sz w:val="20"/>
                <w:szCs w:val="20"/>
              </w:rPr>
              <w:t>z</w:t>
            </w:r>
            <w:r w:rsidRPr="00492C04">
              <w:rPr>
                <w:rFonts w:cs="Calibri"/>
                <w:color w:val="231F20"/>
                <w:sz w:val="20"/>
                <w:szCs w:val="20"/>
              </w:rPr>
              <w:t>uje do</w:t>
            </w:r>
            <w:r w:rsidRPr="00492C04">
              <w:rPr>
                <w:rFonts w:cs="Calibri"/>
                <w:color w:val="231F20"/>
                <w:spacing w:val="-4"/>
                <w:sz w:val="20"/>
                <w:szCs w:val="20"/>
              </w:rPr>
              <w:t>g</w:t>
            </w:r>
            <w:r w:rsidRPr="00492C04">
              <w:rPr>
                <w:rFonts w:cs="Calibri"/>
                <w:color w:val="231F20"/>
                <w:sz w:val="20"/>
                <w:szCs w:val="20"/>
              </w:rPr>
              <w:t xml:space="preserve">ađaje na </w:t>
            </w:r>
            <w:r w:rsidRPr="00492C04">
              <w:rPr>
                <w:rFonts w:cs="Calibri"/>
                <w:color w:val="231F20"/>
                <w:spacing w:val="-2"/>
                <w:sz w:val="20"/>
                <w:szCs w:val="20"/>
              </w:rPr>
              <w:t>t</w:t>
            </w:r>
            <w:r w:rsidRPr="00492C04">
              <w:rPr>
                <w:rFonts w:cs="Calibri"/>
                <w:color w:val="231F20"/>
                <w:sz w:val="20"/>
                <w:szCs w:val="20"/>
              </w:rPr>
              <w:t>emelju is</w:t>
            </w:r>
            <w:r w:rsidRPr="00492C04">
              <w:rPr>
                <w:rFonts w:cs="Calibri"/>
                <w:color w:val="231F20"/>
                <w:spacing w:val="-2"/>
                <w:sz w:val="20"/>
                <w:szCs w:val="20"/>
              </w:rPr>
              <w:t>k</w:t>
            </w:r>
            <w:r w:rsidRPr="00492C04">
              <w:rPr>
                <w:rFonts w:cs="Calibri"/>
                <w:color w:val="231F20"/>
                <w:sz w:val="20"/>
                <w:szCs w:val="20"/>
              </w:rPr>
              <w:t>u</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 xml:space="preserve">a u </w:t>
            </w:r>
            <w:r w:rsidRPr="00492C04">
              <w:rPr>
                <w:rFonts w:cs="Calibri"/>
                <w:color w:val="231F20"/>
                <w:spacing w:val="-3"/>
                <w:sz w:val="20"/>
                <w:szCs w:val="20"/>
              </w:rPr>
              <w:t>sv</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odn</w:t>
            </w:r>
            <w:r w:rsidRPr="00492C04">
              <w:rPr>
                <w:rFonts w:cs="Calibri"/>
                <w:color w:val="231F20"/>
                <w:spacing w:val="-1"/>
                <w:sz w:val="20"/>
                <w:szCs w:val="20"/>
              </w:rPr>
              <w:t>e</w:t>
            </w:r>
            <w:r w:rsidRPr="00492C04">
              <w:rPr>
                <w:rFonts w:cs="Calibri"/>
                <w:color w:val="231F20"/>
                <w:sz w:val="20"/>
                <w:szCs w:val="20"/>
              </w:rPr>
              <w:t>vnome ži</w:t>
            </w:r>
            <w:r w:rsidRPr="00492C04">
              <w:rPr>
                <w:rFonts w:cs="Calibri"/>
                <w:color w:val="231F20"/>
                <w:spacing w:val="-2"/>
                <w:sz w:val="20"/>
                <w:szCs w:val="20"/>
              </w:rPr>
              <w:t>v</w:t>
            </w:r>
            <w:r w:rsidRPr="00492C04">
              <w:rPr>
                <w:rFonts w:cs="Calibri"/>
                <w:color w:val="231F20"/>
                <w:sz w:val="20"/>
                <w:szCs w:val="20"/>
              </w:rPr>
              <w:t>otu i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s pri</w:t>
            </w:r>
            <w:r w:rsidRPr="00492C04">
              <w:rPr>
                <w:rFonts w:cs="Calibri"/>
                <w:color w:val="231F20"/>
                <w:spacing w:val="-3"/>
                <w:sz w:val="20"/>
                <w:szCs w:val="20"/>
              </w:rPr>
              <w:t>r</w:t>
            </w:r>
            <w:r w:rsidRPr="00492C04">
              <w:rPr>
                <w:rFonts w:cs="Calibri"/>
                <w:color w:val="231F20"/>
                <w:sz w:val="20"/>
                <w:szCs w:val="20"/>
              </w:rPr>
              <w:t>odnim poj</w:t>
            </w:r>
            <w:r w:rsidRPr="00492C04">
              <w:rPr>
                <w:rFonts w:cs="Calibri"/>
                <w:color w:val="231F20"/>
                <w:spacing w:val="-3"/>
                <w:sz w:val="20"/>
                <w:szCs w:val="20"/>
              </w:rPr>
              <w:t>av</w:t>
            </w:r>
            <w:r w:rsidRPr="00492C04">
              <w:rPr>
                <w:rFonts w:cs="Calibri"/>
                <w:color w:val="231F20"/>
                <w:sz w:val="20"/>
                <w:szCs w:val="20"/>
              </w:rPr>
              <w:t>ama</w:t>
            </w:r>
          </w:p>
        </w:tc>
        <w:tc>
          <w:tcPr>
            <w:tcW w:w="4961" w:type="dxa"/>
            <w:tcBorders>
              <w:top w:val="dotted" w:sz="4" w:space="0" w:color="auto"/>
              <w:left w:val="dotted" w:sz="4" w:space="0" w:color="auto"/>
              <w:bottom w:val="dotted" w:sz="4" w:space="0" w:color="auto"/>
              <w:right w:val="dotted" w:sz="4" w:space="0" w:color="auto"/>
            </w:tcBorders>
          </w:tcPr>
          <w:p w14:paraId="1E0408D6" w14:textId="77777777" w:rsidR="00E74522" w:rsidRPr="00492C04" w:rsidRDefault="00E74522" w:rsidP="00E74522">
            <w:pPr>
              <w:widowControl w:val="0"/>
              <w:spacing w:before="72" w:after="0" w:line="240" w:lineRule="exact"/>
              <w:ind w:right="212"/>
              <w:rPr>
                <w:rFonts w:cs="Calibri"/>
                <w:sz w:val="20"/>
                <w:szCs w:val="20"/>
              </w:rPr>
            </w:pPr>
            <w:r w:rsidRPr="00492C04">
              <w:rPr>
                <w:rFonts w:cs="Calibri"/>
                <w:color w:val="231F20"/>
                <w:sz w:val="20"/>
                <w:szCs w:val="20"/>
              </w:rPr>
              <w:t>1.a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saznanja iz </w:t>
            </w:r>
            <w:r w:rsidRPr="00492C04">
              <w:rPr>
                <w:rFonts w:cs="Calibri"/>
                <w:color w:val="231F20"/>
                <w:spacing w:val="-2"/>
                <w:sz w:val="20"/>
                <w:szCs w:val="20"/>
              </w:rPr>
              <w:t>t</w:t>
            </w:r>
            <w:r w:rsidRPr="00492C04">
              <w:rPr>
                <w:rFonts w:cs="Calibri"/>
                <w:color w:val="231F20"/>
                <w:sz w:val="20"/>
                <w:szCs w:val="20"/>
              </w:rPr>
              <w:t>ehničkih, pri</w:t>
            </w:r>
            <w:r w:rsidRPr="00492C04">
              <w:rPr>
                <w:rFonts w:cs="Calibri"/>
                <w:color w:val="231F20"/>
                <w:spacing w:val="-3"/>
                <w:sz w:val="20"/>
                <w:szCs w:val="20"/>
              </w:rPr>
              <w:t>r</w:t>
            </w:r>
            <w:r w:rsidRPr="00492C04">
              <w:rPr>
                <w:rFonts w:cs="Calibri"/>
                <w:color w:val="231F20"/>
                <w:sz w:val="20"/>
                <w:szCs w:val="20"/>
              </w:rPr>
              <w:t>odnih i dru</w:t>
            </w:r>
            <w:r w:rsidRPr="00492C04">
              <w:rPr>
                <w:rFonts w:cs="Calibri"/>
                <w:color w:val="231F20"/>
                <w:spacing w:val="-2"/>
                <w:sz w:val="20"/>
                <w:szCs w:val="20"/>
              </w:rPr>
              <w:t>š</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enih znano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na eleme</w:t>
            </w:r>
            <w:r w:rsidRPr="00492C04">
              <w:rPr>
                <w:rFonts w:cs="Calibri"/>
                <w:color w:val="231F20"/>
                <w:spacing w:val="-2"/>
                <w:sz w:val="20"/>
                <w:szCs w:val="20"/>
              </w:rPr>
              <w:t>nt</w:t>
            </w:r>
            <w:r w:rsidRPr="00492C04">
              <w:rPr>
                <w:rFonts w:cs="Calibri"/>
                <w:color w:val="231F20"/>
                <w:sz w:val="20"/>
                <w:szCs w:val="20"/>
              </w:rPr>
              <w:t xml:space="preserve">arnoj </w:t>
            </w:r>
            <w:r w:rsidRPr="00492C04">
              <w:rPr>
                <w:rFonts w:cs="Calibri"/>
                <w:color w:val="231F20"/>
                <w:spacing w:val="-4"/>
                <w:sz w:val="20"/>
                <w:szCs w:val="20"/>
              </w:rPr>
              <w:t>r</w:t>
            </w:r>
            <w:r w:rsidRPr="00492C04">
              <w:rPr>
                <w:rFonts w:cs="Calibri"/>
                <w:color w:val="231F20"/>
                <w:sz w:val="20"/>
                <w:szCs w:val="20"/>
              </w:rPr>
              <w:t>azini</w:t>
            </w:r>
          </w:p>
          <w:p w14:paraId="1BD3BFBA" w14:textId="77777777" w:rsidR="00E74522" w:rsidRPr="00492C04" w:rsidRDefault="00E74522" w:rsidP="00E74522">
            <w:pPr>
              <w:widowControl w:val="0"/>
              <w:spacing w:before="20" w:after="0" w:line="240" w:lineRule="exact"/>
              <w:ind w:right="1139"/>
              <w:rPr>
                <w:rFonts w:cs="Calibri"/>
                <w:sz w:val="20"/>
                <w:szCs w:val="20"/>
              </w:rPr>
            </w:pPr>
            <w:r w:rsidRPr="00492C04">
              <w:rPr>
                <w:rFonts w:cs="Calibri"/>
                <w:color w:val="231F20"/>
                <w:sz w:val="20"/>
                <w:szCs w:val="20"/>
              </w:rPr>
              <w:t>1.b ide</w:t>
            </w:r>
            <w:r w:rsidRPr="00492C04">
              <w:rPr>
                <w:rFonts w:cs="Calibri"/>
                <w:color w:val="231F20"/>
                <w:spacing w:val="-2"/>
                <w:sz w:val="20"/>
                <w:szCs w:val="20"/>
              </w:rPr>
              <w:t>n</w:t>
            </w:r>
            <w:r w:rsidRPr="00492C04">
              <w:rPr>
                <w:rFonts w:cs="Calibri"/>
                <w:color w:val="231F20"/>
                <w:sz w:val="20"/>
                <w:szCs w:val="20"/>
              </w:rPr>
              <w:t>tifici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 xml:space="preserve"> </w:t>
            </w:r>
            <w:r w:rsidRPr="00492C04">
              <w:rPr>
                <w:rFonts w:cs="Calibri"/>
                <w:color w:val="231F20"/>
                <w:sz w:val="20"/>
                <w:szCs w:val="20"/>
              </w:rPr>
              <w:t xml:space="preserve">i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 xml:space="preserve">uje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pri</w:t>
            </w:r>
            <w:r w:rsidRPr="00492C04">
              <w:rPr>
                <w:rFonts w:cs="Calibri"/>
                <w:color w:val="231F20"/>
                <w:spacing w:val="-3"/>
                <w:sz w:val="20"/>
                <w:szCs w:val="20"/>
              </w:rPr>
              <w:t>r</w:t>
            </w:r>
            <w:r w:rsidRPr="00492C04">
              <w:rPr>
                <w:rFonts w:cs="Calibri"/>
                <w:color w:val="231F20"/>
                <w:sz w:val="20"/>
                <w:szCs w:val="20"/>
              </w:rPr>
              <w:t>odno</w:t>
            </w:r>
            <w:r w:rsidRPr="00492C04">
              <w:rPr>
                <w:rFonts w:cs="Calibri"/>
                <w:color w:val="231F20"/>
                <w:spacing w:val="-3"/>
                <w:sz w:val="20"/>
                <w:szCs w:val="20"/>
              </w:rPr>
              <w:t>g</w:t>
            </w:r>
            <w:r w:rsidRPr="00492C04">
              <w:rPr>
                <w:rFonts w:cs="Calibri"/>
                <w:color w:val="231F20"/>
                <w:sz w:val="20"/>
                <w:szCs w:val="20"/>
              </w:rPr>
              <w:t>a, m</w:t>
            </w:r>
            <w:r w:rsidRPr="00492C04">
              <w:rPr>
                <w:rFonts w:cs="Calibri"/>
                <w:color w:val="231F20"/>
                <w:spacing w:val="-2"/>
                <w:sz w:val="20"/>
                <w:szCs w:val="20"/>
              </w:rPr>
              <w:t>at</w:t>
            </w:r>
            <w:r w:rsidRPr="00492C04">
              <w:rPr>
                <w:rFonts w:cs="Calibri"/>
                <w:color w:val="231F20"/>
                <w:sz w:val="20"/>
                <w:szCs w:val="20"/>
              </w:rPr>
              <w:t>erijalno</w:t>
            </w:r>
            <w:r w:rsidRPr="00492C04">
              <w:rPr>
                <w:rFonts w:cs="Calibri"/>
                <w:color w:val="231F20"/>
                <w:spacing w:val="-4"/>
                <w:sz w:val="20"/>
                <w:szCs w:val="20"/>
              </w:rPr>
              <w:t>g</w:t>
            </w:r>
            <w:r w:rsidRPr="00492C04">
              <w:rPr>
                <w:rFonts w:cs="Calibri"/>
                <w:color w:val="231F20"/>
                <w:sz w:val="20"/>
                <w:szCs w:val="20"/>
              </w:rPr>
              <w:t>a, dru</w:t>
            </w:r>
            <w:r w:rsidRPr="00492C04">
              <w:rPr>
                <w:rFonts w:cs="Calibri"/>
                <w:color w:val="231F20"/>
                <w:spacing w:val="-2"/>
                <w:sz w:val="20"/>
                <w:szCs w:val="20"/>
              </w:rPr>
              <w:t>š</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eno</w:t>
            </w:r>
            <w:r w:rsidRPr="00492C04">
              <w:rPr>
                <w:rFonts w:cs="Calibri"/>
                <w:color w:val="231F20"/>
                <w:spacing w:val="-4"/>
                <w:sz w:val="20"/>
                <w:szCs w:val="20"/>
              </w:rPr>
              <w:t>g</w:t>
            </w:r>
            <w:r w:rsidRPr="00492C04">
              <w:rPr>
                <w:rFonts w:cs="Calibri"/>
                <w:color w:val="231F20"/>
                <w:sz w:val="20"/>
                <w:szCs w:val="20"/>
              </w:rPr>
              <w:t xml:space="preserve">a i </w:t>
            </w:r>
            <w:r w:rsidRPr="00492C04">
              <w:rPr>
                <w:rFonts w:cs="Calibri"/>
                <w:color w:val="231F20"/>
                <w:spacing w:val="-3"/>
                <w:sz w:val="20"/>
                <w:szCs w:val="20"/>
              </w:rPr>
              <w:t>s</w:t>
            </w:r>
            <w:r w:rsidRPr="00492C04">
              <w:rPr>
                <w:rFonts w:cs="Calibri"/>
                <w:color w:val="231F20"/>
                <w:sz w:val="20"/>
                <w:szCs w:val="20"/>
              </w:rPr>
              <w:t>vij</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xml:space="preserve">a </w:t>
            </w:r>
            <w:r w:rsidRPr="00492C04">
              <w:rPr>
                <w:rFonts w:cs="Calibri"/>
                <w:color w:val="231F20"/>
                <w:spacing w:val="-2"/>
                <w:sz w:val="20"/>
                <w:szCs w:val="20"/>
              </w:rPr>
              <w:t>t</w:t>
            </w:r>
            <w:r w:rsidRPr="00492C04">
              <w:rPr>
                <w:rFonts w:cs="Calibri"/>
                <w:color w:val="231F20"/>
                <w:sz w:val="20"/>
                <w:szCs w:val="20"/>
              </w:rPr>
              <w:t>ehni</w:t>
            </w:r>
            <w:r w:rsidRPr="00492C04">
              <w:rPr>
                <w:rFonts w:cs="Calibri"/>
                <w:color w:val="231F20"/>
                <w:spacing w:val="-6"/>
                <w:sz w:val="20"/>
                <w:szCs w:val="20"/>
              </w:rPr>
              <w:t>k</w:t>
            </w:r>
            <w:r w:rsidRPr="00492C04">
              <w:rPr>
                <w:rFonts w:cs="Calibri"/>
                <w:color w:val="231F20"/>
                <w:sz w:val="20"/>
                <w:szCs w:val="20"/>
              </w:rPr>
              <w:t>e</w:t>
            </w:r>
          </w:p>
          <w:p w14:paraId="256F0F13" w14:textId="77777777" w:rsidR="00E74522" w:rsidRPr="00492C04" w:rsidRDefault="00E74522" w:rsidP="00E74522">
            <w:pPr>
              <w:widowControl w:val="0"/>
              <w:spacing w:before="20" w:after="0" w:line="240" w:lineRule="exact"/>
              <w:ind w:right="210"/>
              <w:rPr>
                <w:rFonts w:cs="Calibri"/>
                <w:sz w:val="20"/>
                <w:szCs w:val="20"/>
              </w:rPr>
            </w:pPr>
            <w:r w:rsidRPr="00492C04">
              <w:rPr>
                <w:rFonts w:cs="Calibri"/>
                <w:color w:val="231F20"/>
                <w:sz w:val="20"/>
                <w:szCs w:val="20"/>
              </w:rPr>
              <w:t>1.c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uje saznanja i ide</w:t>
            </w:r>
            <w:r w:rsidRPr="00492C04">
              <w:rPr>
                <w:rFonts w:cs="Calibri"/>
                <w:color w:val="231F20"/>
                <w:spacing w:val="-1"/>
                <w:sz w:val="20"/>
                <w:szCs w:val="20"/>
              </w:rPr>
              <w:t>n</w:t>
            </w:r>
            <w:r w:rsidRPr="00492C04">
              <w:rPr>
                <w:rFonts w:cs="Calibri"/>
                <w:color w:val="231F20"/>
                <w:sz w:val="20"/>
                <w:szCs w:val="20"/>
              </w:rPr>
              <w:t>tifici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4"/>
                <w:sz w:val="20"/>
                <w:szCs w:val="20"/>
              </w:rPr>
              <w:t xml:space="preserve"> </w:t>
            </w:r>
            <w:r w:rsidRPr="00492C04">
              <w:rPr>
                <w:rFonts w:cs="Calibri"/>
                <w:color w:val="231F20"/>
                <w:sz w:val="20"/>
                <w:szCs w:val="20"/>
              </w:rPr>
              <w:t>uočlji</w:t>
            </w:r>
            <w:r w:rsidRPr="00492C04">
              <w:rPr>
                <w:rFonts w:cs="Calibri"/>
                <w:color w:val="231F20"/>
                <w:spacing w:val="-2"/>
                <w:sz w:val="20"/>
                <w:szCs w:val="20"/>
              </w:rPr>
              <w:t>v</w:t>
            </w:r>
            <w:r w:rsidRPr="00492C04">
              <w:rPr>
                <w:rFonts w:cs="Calibri"/>
                <w:color w:val="231F20"/>
                <w:sz w:val="20"/>
                <w:szCs w:val="20"/>
              </w:rPr>
              <w:t>e i ne</w:t>
            </w:r>
            <w:r w:rsidRPr="00492C04">
              <w:rPr>
                <w:rFonts w:cs="Calibri"/>
                <w:color w:val="231F20"/>
                <w:spacing w:val="-6"/>
                <w:sz w:val="20"/>
                <w:szCs w:val="20"/>
              </w:rPr>
              <w:t>k</w:t>
            </w:r>
            <w:r w:rsidRPr="00492C04">
              <w:rPr>
                <w:rFonts w:cs="Calibri"/>
                <w:color w:val="231F20"/>
                <w:sz w:val="20"/>
                <w:szCs w:val="20"/>
              </w:rPr>
              <w:t>e manje uočlji</w:t>
            </w:r>
            <w:r w:rsidRPr="00492C04">
              <w:rPr>
                <w:rFonts w:cs="Calibri"/>
                <w:color w:val="231F20"/>
                <w:spacing w:val="-2"/>
                <w:sz w:val="20"/>
                <w:szCs w:val="20"/>
              </w:rPr>
              <w:t>v</w:t>
            </w:r>
            <w:r w:rsidRPr="00492C04">
              <w:rPr>
                <w:rFonts w:cs="Calibri"/>
                <w:color w:val="231F20"/>
                <w:sz w:val="20"/>
                <w:szCs w:val="20"/>
              </w:rPr>
              <w:t>e osobine živih bi</w:t>
            </w:r>
            <w:r w:rsidRPr="00492C04">
              <w:rPr>
                <w:rFonts w:cs="Calibri"/>
                <w:color w:val="231F20"/>
                <w:spacing w:val="-1"/>
                <w:sz w:val="20"/>
                <w:szCs w:val="20"/>
              </w:rPr>
              <w:t>ć</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poj</w:t>
            </w:r>
            <w:r w:rsidRPr="00492C04">
              <w:rPr>
                <w:rFonts w:cs="Calibri"/>
                <w:color w:val="231F20"/>
                <w:spacing w:val="-3"/>
                <w:sz w:val="20"/>
                <w:szCs w:val="20"/>
              </w:rPr>
              <w:t>av</w:t>
            </w:r>
            <w:r w:rsidRPr="00492C04">
              <w:rPr>
                <w:rFonts w:cs="Calibri"/>
                <w:color w:val="231F20"/>
                <w:sz w:val="20"/>
                <w:szCs w:val="20"/>
              </w:rPr>
              <w:t xml:space="preserve">a i </w:t>
            </w:r>
            <w:r w:rsidRPr="00492C04">
              <w:rPr>
                <w:rFonts w:cs="Calibri"/>
                <w:color w:val="231F20"/>
                <w:spacing w:val="-5"/>
                <w:sz w:val="20"/>
                <w:szCs w:val="20"/>
              </w:rPr>
              <w:t>f</w:t>
            </w:r>
            <w:r w:rsidRPr="00492C04">
              <w:rPr>
                <w:rFonts w:cs="Calibri"/>
                <w:color w:val="231F20"/>
                <w:sz w:val="20"/>
                <w:szCs w:val="20"/>
              </w:rPr>
              <w:t xml:space="preserve">enomena </w:t>
            </w:r>
            <w:r w:rsidRPr="00492C04">
              <w:rPr>
                <w:rFonts w:cs="Calibri"/>
                <w:color w:val="231F20"/>
                <w:spacing w:val="-7"/>
                <w:sz w:val="20"/>
                <w:szCs w:val="20"/>
              </w:rPr>
              <w:t>k</w:t>
            </w:r>
            <w:r w:rsidRPr="00492C04">
              <w:rPr>
                <w:rFonts w:cs="Calibri"/>
                <w:color w:val="231F20"/>
                <w:sz w:val="20"/>
                <w:szCs w:val="20"/>
              </w:rPr>
              <w:t>oje p</w:t>
            </w:r>
            <w:r w:rsidRPr="00492C04">
              <w:rPr>
                <w:rFonts w:cs="Calibri"/>
                <w:color w:val="231F20"/>
                <w:spacing w:val="-3"/>
                <w:sz w:val="20"/>
                <w:szCs w:val="20"/>
              </w:rPr>
              <w:t>r</w:t>
            </w:r>
            <w:r w:rsidRPr="00492C04">
              <w:rPr>
                <w:rFonts w:cs="Calibri"/>
                <w:color w:val="231F20"/>
                <w:sz w:val="20"/>
                <w:szCs w:val="20"/>
              </w:rPr>
              <w:t>om</w:t>
            </w:r>
            <w:r w:rsidRPr="00492C04">
              <w:rPr>
                <w:rFonts w:cs="Calibri"/>
                <w:color w:val="231F20"/>
                <w:spacing w:val="-2"/>
                <w:sz w:val="20"/>
                <w:szCs w:val="20"/>
              </w:rPr>
              <w:t>a</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p>
          <w:p w14:paraId="30A210D6" w14:textId="77777777" w:rsidR="00E74522" w:rsidRPr="00492C04" w:rsidRDefault="00E74522" w:rsidP="00E74522">
            <w:pPr>
              <w:widowControl w:val="0"/>
              <w:spacing w:before="20" w:after="0" w:line="240" w:lineRule="exact"/>
              <w:ind w:right="98"/>
              <w:rPr>
                <w:rFonts w:cs="Calibri"/>
                <w:sz w:val="20"/>
                <w:szCs w:val="20"/>
              </w:rPr>
            </w:pPr>
            <w:r w:rsidRPr="00492C04">
              <w:rPr>
                <w:rFonts w:cs="Calibri"/>
                <w:color w:val="231F20"/>
                <w:sz w:val="20"/>
                <w:szCs w:val="20"/>
              </w:rPr>
              <w:t xml:space="preserve">1.d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pri</w:t>
            </w:r>
            <w:r w:rsidRPr="00492C04">
              <w:rPr>
                <w:rFonts w:cs="Calibri"/>
                <w:color w:val="231F20"/>
                <w:spacing w:val="-3"/>
                <w:sz w:val="20"/>
                <w:szCs w:val="20"/>
              </w:rPr>
              <w:t>r</w:t>
            </w:r>
            <w:r w:rsidRPr="00492C04">
              <w:rPr>
                <w:rFonts w:cs="Calibri"/>
                <w:color w:val="231F20"/>
                <w:sz w:val="20"/>
                <w:szCs w:val="20"/>
              </w:rPr>
              <w:t>odne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 xml:space="preserve">e, </w:t>
            </w:r>
            <w:r w:rsidRPr="00492C04">
              <w:rPr>
                <w:rFonts w:cs="Calibri"/>
                <w:color w:val="231F20"/>
                <w:spacing w:val="-5"/>
                <w:sz w:val="20"/>
                <w:szCs w:val="20"/>
              </w:rPr>
              <w:t>f</w:t>
            </w:r>
            <w:r w:rsidRPr="00492C04">
              <w:rPr>
                <w:rFonts w:cs="Calibri"/>
                <w:color w:val="231F20"/>
                <w:sz w:val="20"/>
                <w:szCs w:val="20"/>
              </w:rPr>
              <w:t xml:space="preserve">enomene, </w:t>
            </w:r>
            <w:r w:rsidRPr="00492C04">
              <w:rPr>
                <w:rFonts w:cs="Calibri"/>
                <w:color w:val="231F20"/>
                <w:spacing w:val="-2"/>
                <w:sz w:val="20"/>
                <w:szCs w:val="20"/>
              </w:rPr>
              <w:t>ve</w:t>
            </w:r>
            <w:r w:rsidRPr="00492C04">
              <w:rPr>
                <w:rFonts w:cs="Calibri"/>
                <w:color w:val="231F20"/>
                <w:spacing w:val="-5"/>
                <w:sz w:val="20"/>
                <w:szCs w:val="20"/>
              </w:rPr>
              <w:t>z</w:t>
            </w:r>
            <w:r w:rsidRPr="00492C04">
              <w:rPr>
                <w:rFonts w:cs="Calibri"/>
                <w:color w:val="231F20"/>
                <w:sz w:val="20"/>
                <w:szCs w:val="20"/>
              </w:rPr>
              <w:t xml:space="preserve">e i </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oni</w:t>
            </w:r>
            <w:r w:rsidRPr="00492C04">
              <w:rPr>
                <w:rFonts w:cs="Calibri"/>
                <w:color w:val="231F20"/>
                <w:spacing w:val="-2"/>
                <w:sz w:val="20"/>
                <w:szCs w:val="20"/>
              </w:rPr>
              <w:t>t</w:t>
            </w:r>
            <w:r w:rsidRPr="00492C04">
              <w:rPr>
                <w:rFonts w:cs="Calibri"/>
                <w:color w:val="231F20"/>
                <w:sz w:val="20"/>
                <w:szCs w:val="20"/>
              </w:rPr>
              <w:t>o</w:t>
            </w:r>
            <w:r w:rsidRPr="00492C04">
              <w:rPr>
                <w:rFonts w:cs="Calibri"/>
                <w:color w:val="231F20"/>
                <w:spacing w:val="-2"/>
                <w:sz w:val="20"/>
                <w:szCs w:val="20"/>
              </w:rPr>
              <w:t>s</w:t>
            </w:r>
            <w:r w:rsidRPr="00492C04">
              <w:rPr>
                <w:rFonts w:cs="Calibri"/>
                <w:color w:val="231F20"/>
                <w:sz w:val="20"/>
                <w:szCs w:val="20"/>
              </w:rPr>
              <w:t xml:space="preserve">ti od onih </w:t>
            </w:r>
            <w:r w:rsidRPr="00492C04">
              <w:rPr>
                <w:rFonts w:cs="Calibri"/>
                <w:color w:val="231F20"/>
                <w:spacing w:val="-6"/>
                <w:sz w:val="20"/>
                <w:szCs w:val="20"/>
              </w:rPr>
              <w:t>k</w:t>
            </w:r>
            <w:r w:rsidRPr="00492C04">
              <w:rPr>
                <w:rFonts w:cs="Calibri"/>
                <w:color w:val="231F20"/>
                <w:sz w:val="20"/>
                <w:szCs w:val="20"/>
              </w:rPr>
              <w:t xml:space="preserve">oji su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3"/>
                <w:sz w:val="20"/>
                <w:szCs w:val="20"/>
              </w:rPr>
              <w:t>r</w:t>
            </w:r>
            <w:r w:rsidRPr="00492C04">
              <w:rPr>
                <w:rFonts w:cs="Calibri"/>
                <w:color w:val="231F20"/>
                <w:sz w:val="20"/>
                <w:szCs w:val="20"/>
              </w:rPr>
              <w:t xml:space="preserve">eni </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3"/>
                <w:sz w:val="20"/>
                <w:szCs w:val="20"/>
              </w:rPr>
              <w:t>hv</w:t>
            </w:r>
            <w:r w:rsidRPr="00492C04">
              <w:rPr>
                <w:rFonts w:cs="Calibri"/>
                <w:color w:val="231F20"/>
                <w:sz w:val="20"/>
                <w:szCs w:val="20"/>
              </w:rPr>
              <w:t xml:space="preserve">aljujući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zv</w:t>
            </w:r>
            <w:r w:rsidRPr="00492C04">
              <w:rPr>
                <w:rFonts w:cs="Calibri"/>
                <w:color w:val="231F20"/>
                <w:sz w:val="20"/>
                <w:szCs w:val="20"/>
              </w:rPr>
              <w:t xml:space="preserve">oju </w:t>
            </w:r>
            <w:r w:rsidRPr="00492C04">
              <w:rPr>
                <w:rFonts w:cs="Calibri"/>
                <w:color w:val="231F20"/>
                <w:spacing w:val="-2"/>
                <w:sz w:val="20"/>
                <w:szCs w:val="20"/>
              </w:rPr>
              <w:t>t</w:t>
            </w:r>
            <w:r w:rsidRPr="00492C04">
              <w:rPr>
                <w:rFonts w:cs="Calibri"/>
                <w:color w:val="231F20"/>
                <w:sz w:val="20"/>
                <w:szCs w:val="20"/>
              </w:rPr>
              <w:t>ehni</w:t>
            </w:r>
            <w:r w:rsidRPr="00492C04">
              <w:rPr>
                <w:rFonts w:cs="Calibri"/>
                <w:color w:val="231F20"/>
                <w:spacing w:val="-6"/>
                <w:sz w:val="20"/>
                <w:szCs w:val="20"/>
              </w:rPr>
              <w:t>k</w:t>
            </w:r>
            <w:r w:rsidRPr="00492C04">
              <w:rPr>
                <w:rFonts w:cs="Calibri"/>
                <w:color w:val="231F20"/>
                <w:sz w:val="20"/>
                <w:szCs w:val="20"/>
              </w:rPr>
              <w:t>e, znano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i </w:t>
            </w:r>
            <w:r w:rsidRPr="00492C04">
              <w:rPr>
                <w:rFonts w:cs="Calibri"/>
                <w:color w:val="231F20"/>
                <w:spacing w:val="-2"/>
                <w:sz w:val="20"/>
                <w:szCs w:val="20"/>
              </w:rPr>
              <w:t>t</w:t>
            </w:r>
            <w:r w:rsidRPr="00492C04">
              <w:rPr>
                <w:rFonts w:cs="Calibri"/>
                <w:color w:val="231F20"/>
                <w:sz w:val="20"/>
                <w:szCs w:val="20"/>
              </w:rPr>
              <w:t>ehnologije</w:t>
            </w:r>
          </w:p>
        </w:tc>
      </w:tr>
      <w:tr w:rsidR="00E74522" w:rsidRPr="00492C04" w14:paraId="7F00B687" w14:textId="77777777" w:rsidTr="0085168E">
        <w:trPr>
          <w:trHeight w:hRule="exact" w:val="2538"/>
        </w:trPr>
        <w:tc>
          <w:tcPr>
            <w:tcW w:w="4679" w:type="dxa"/>
            <w:gridSpan w:val="2"/>
            <w:tcBorders>
              <w:top w:val="dotted" w:sz="4" w:space="0" w:color="auto"/>
              <w:left w:val="dotted" w:sz="4" w:space="0" w:color="auto"/>
              <w:bottom w:val="dotted" w:sz="4" w:space="0" w:color="auto"/>
              <w:right w:val="dotted" w:sz="4" w:space="0" w:color="auto"/>
            </w:tcBorders>
          </w:tcPr>
          <w:p w14:paraId="6B060D8E" w14:textId="77777777" w:rsidR="00E74522" w:rsidRPr="00492C04" w:rsidRDefault="00E74522" w:rsidP="00E74522">
            <w:pPr>
              <w:widowControl w:val="0"/>
              <w:spacing w:before="6" w:after="0" w:line="160" w:lineRule="exact"/>
              <w:rPr>
                <w:rFonts w:asciiTheme="minorHAnsi" w:eastAsiaTheme="minorHAnsi" w:hAnsiTheme="minorHAnsi" w:cstheme="minorBidi"/>
                <w:sz w:val="16"/>
                <w:szCs w:val="16"/>
              </w:rPr>
            </w:pPr>
          </w:p>
          <w:p w14:paraId="6242FFBD"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F59D8F1"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4E462E0" w14:textId="77777777" w:rsidR="00E74522" w:rsidRPr="00492C04" w:rsidRDefault="00E74522" w:rsidP="00E74522">
            <w:pPr>
              <w:widowControl w:val="0"/>
              <w:spacing w:after="0" w:line="240" w:lineRule="exact"/>
              <w:ind w:right="618"/>
              <w:rPr>
                <w:rFonts w:cs="Calibri"/>
                <w:sz w:val="20"/>
                <w:szCs w:val="20"/>
              </w:rPr>
            </w:pPr>
            <w:r w:rsidRPr="00492C04">
              <w:rPr>
                <w:rFonts w:cs="Calibri"/>
                <w:color w:val="231F20"/>
                <w:sz w:val="20"/>
                <w:szCs w:val="20"/>
              </w:rPr>
              <w:t xml:space="preserve">3.a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vnim i p</w:t>
            </w:r>
            <w:r w:rsidRPr="00492C04">
              <w:rPr>
                <w:rFonts w:cs="Calibri"/>
                <w:color w:val="231F20"/>
                <w:spacing w:val="-2"/>
                <w:sz w:val="20"/>
                <w:szCs w:val="20"/>
              </w:rPr>
              <w:t>o</w:t>
            </w:r>
            <w:r w:rsidRPr="00492C04">
              <w:rPr>
                <w:rFonts w:cs="Calibri"/>
                <w:color w:val="231F20"/>
                <w:sz w:val="20"/>
                <w:szCs w:val="20"/>
              </w:rPr>
              <w:t>zn</w:t>
            </w:r>
            <w:r w:rsidRPr="00492C04">
              <w:rPr>
                <w:rFonts w:cs="Calibri"/>
                <w:color w:val="231F20"/>
                <w:spacing w:val="-2"/>
                <w:sz w:val="20"/>
                <w:szCs w:val="20"/>
              </w:rPr>
              <w:t>a</w:t>
            </w:r>
            <w:r w:rsidRPr="00492C04">
              <w:rPr>
                <w:rFonts w:cs="Calibri"/>
                <w:color w:val="231F20"/>
                <w:sz w:val="20"/>
                <w:szCs w:val="20"/>
              </w:rPr>
              <w:t>tim</w:t>
            </w:r>
            <w:r w:rsidRPr="00492C04">
              <w:rPr>
                <w:rFonts w:cs="Calibri"/>
                <w:color w:val="231F20"/>
                <w:spacing w:val="-3"/>
                <w:sz w:val="20"/>
                <w:szCs w:val="20"/>
              </w:rPr>
              <w:t xml:space="preserve"> </w:t>
            </w:r>
            <w:r w:rsidRPr="00492C04">
              <w:rPr>
                <w:rFonts w:cs="Calibri"/>
                <w:color w:val="231F20"/>
                <w:spacing w:val="-2"/>
                <w:sz w:val="20"/>
                <w:szCs w:val="20"/>
              </w:rPr>
              <w:t>t</w:t>
            </w:r>
            <w:r w:rsidRPr="00492C04">
              <w:rPr>
                <w:rFonts w:cs="Calibri"/>
                <w:color w:val="231F20"/>
                <w:sz w:val="20"/>
                <w:szCs w:val="20"/>
              </w:rPr>
              <w:t>ehničkim u</w:t>
            </w:r>
            <w:r w:rsidRPr="00492C04">
              <w:rPr>
                <w:rFonts w:cs="Calibri"/>
                <w:color w:val="231F20"/>
                <w:spacing w:val="-3"/>
                <w:sz w:val="20"/>
                <w:szCs w:val="20"/>
              </w:rPr>
              <w:t>r</w:t>
            </w:r>
            <w:r w:rsidRPr="00492C04">
              <w:rPr>
                <w:rFonts w:cs="Calibri"/>
                <w:color w:val="231F20"/>
                <w:sz w:val="20"/>
                <w:szCs w:val="20"/>
              </w:rPr>
              <w:t>eđajima</w:t>
            </w:r>
          </w:p>
          <w:p w14:paraId="78B21698"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3.b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pacing w:val="-7"/>
                <w:sz w:val="20"/>
                <w:szCs w:val="20"/>
              </w:rPr>
              <w:t>k</w:t>
            </w:r>
            <w:r w:rsidRPr="00492C04">
              <w:rPr>
                <w:rFonts w:cs="Calibri"/>
                <w:color w:val="231F20"/>
                <w:sz w:val="20"/>
                <w:szCs w:val="20"/>
              </w:rPr>
              <w:t>on</w:t>
            </w:r>
            <w:r w:rsidRPr="00492C04">
              <w:rPr>
                <w:rFonts w:cs="Calibri"/>
                <w:color w:val="231F20"/>
                <w:spacing w:val="-2"/>
                <w:sz w:val="20"/>
                <w:szCs w:val="20"/>
              </w:rPr>
              <w:t>s</w:t>
            </w:r>
            <w:r w:rsidRPr="00492C04">
              <w:rPr>
                <w:rFonts w:cs="Calibri"/>
                <w:color w:val="231F20"/>
                <w:sz w:val="20"/>
                <w:szCs w:val="20"/>
              </w:rPr>
              <w:t>tru</w:t>
            </w:r>
            <w:r w:rsidRPr="00492C04">
              <w:rPr>
                <w:rFonts w:cs="Calibri"/>
                <w:color w:val="231F20"/>
                <w:spacing w:val="-1"/>
                <w:sz w:val="20"/>
                <w:szCs w:val="20"/>
              </w:rPr>
              <w:t>k</w:t>
            </w:r>
            <w:r w:rsidRPr="00492C04">
              <w:rPr>
                <w:rFonts w:cs="Calibri"/>
                <w:color w:val="231F20"/>
                <w:sz w:val="20"/>
                <w:szCs w:val="20"/>
              </w:rPr>
              <w:t>tivne</w:t>
            </w:r>
            <w:r w:rsidRPr="00492C04">
              <w:rPr>
                <w:rFonts w:cs="Calibri"/>
                <w:color w:val="231F20"/>
                <w:spacing w:val="-4"/>
                <w:sz w:val="20"/>
                <w:szCs w:val="20"/>
              </w:rPr>
              <w:t xml:space="preserve"> </w:t>
            </w:r>
            <w:r w:rsidRPr="00492C04">
              <w:rPr>
                <w:rFonts w:cs="Calibri"/>
                <w:color w:val="231F20"/>
                <w:sz w:val="20"/>
                <w:szCs w:val="20"/>
              </w:rPr>
              <w:t>ig</w:t>
            </w:r>
            <w:r w:rsidRPr="00492C04">
              <w:rPr>
                <w:rFonts w:cs="Calibri"/>
                <w:color w:val="231F20"/>
                <w:spacing w:val="-3"/>
                <w:sz w:val="20"/>
                <w:szCs w:val="20"/>
              </w:rPr>
              <w:t>r</w:t>
            </w:r>
            <w:r w:rsidRPr="00492C04">
              <w:rPr>
                <w:rFonts w:cs="Calibri"/>
                <w:color w:val="231F20"/>
                <w:sz w:val="20"/>
                <w:szCs w:val="20"/>
              </w:rPr>
              <w:t>e</w:t>
            </w:r>
          </w:p>
        </w:tc>
        <w:tc>
          <w:tcPr>
            <w:tcW w:w="4961" w:type="dxa"/>
            <w:tcBorders>
              <w:top w:val="dotted" w:sz="4" w:space="0" w:color="auto"/>
              <w:left w:val="dotted" w:sz="4" w:space="0" w:color="auto"/>
              <w:bottom w:val="dotted" w:sz="4" w:space="0" w:color="auto"/>
              <w:right w:val="dotted" w:sz="4" w:space="0" w:color="auto"/>
            </w:tcBorders>
          </w:tcPr>
          <w:p w14:paraId="6319C2B9" w14:textId="77777777" w:rsidR="00E74522" w:rsidRPr="00492C04" w:rsidRDefault="00E74522" w:rsidP="00E74522">
            <w:pPr>
              <w:widowControl w:val="0"/>
              <w:spacing w:before="76" w:after="0" w:line="240" w:lineRule="exact"/>
              <w:ind w:right="47"/>
              <w:rPr>
                <w:rFonts w:cs="Calibri"/>
                <w:sz w:val="20"/>
                <w:szCs w:val="20"/>
              </w:rPr>
            </w:pPr>
            <w:r w:rsidRPr="00492C04">
              <w:rPr>
                <w:rFonts w:ascii="Times New Roman" w:eastAsia="Times New Roman" w:hAnsi="Times New Roman"/>
                <w:color w:val="231F20"/>
                <w:sz w:val="20"/>
                <w:szCs w:val="20"/>
              </w:rPr>
              <w:t>2.</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4"/>
                <w:sz w:val="20"/>
                <w:szCs w:val="20"/>
              </w:rPr>
              <w:t xml:space="preserve"> </w:t>
            </w:r>
            <w:r w:rsidRPr="00492C04">
              <w:rPr>
                <w:rFonts w:cs="Calibri"/>
                <w:color w:val="231F20"/>
                <w:sz w:val="20"/>
                <w:szCs w:val="20"/>
              </w:rPr>
              <w:t>se</w:t>
            </w:r>
            <w:r w:rsidRPr="00492C04">
              <w:rPr>
                <w:rFonts w:cs="Calibri"/>
                <w:color w:val="231F20"/>
                <w:spacing w:val="-2"/>
                <w:sz w:val="20"/>
                <w:szCs w:val="20"/>
              </w:rPr>
              <w:t xml:space="preserve">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8"/>
                <w:sz w:val="20"/>
                <w:szCs w:val="20"/>
              </w:rPr>
              <w:t xml:space="preserve"> </w:t>
            </w:r>
            <w:r w:rsidRPr="00492C04">
              <w:rPr>
                <w:rFonts w:cs="Calibri"/>
                <w:color w:val="231F20"/>
                <w:sz w:val="20"/>
                <w:szCs w:val="20"/>
              </w:rPr>
              <w:t>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4"/>
                <w:sz w:val="20"/>
                <w:szCs w:val="20"/>
              </w:rPr>
              <w:t>k</w:t>
            </w:r>
            <w:r w:rsidRPr="00492C04">
              <w:rPr>
                <w:rFonts w:cs="Calibri"/>
                <w:color w:val="231F20"/>
                <w:sz w:val="20"/>
                <w:szCs w:val="20"/>
              </w:rPr>
              <w:t>ama,</w:t>
            </w:r>
            <w:r w:rsidRPr="00492C04">
              <w:rPr>
                <w:rFonts w:cs="Calibri"/>
                <w:color w:val="231F20"/>
                <w:spacing w:val="-2"/>
                <w:sz w:val="20"/>
                <w:szCs w:val="20"/>
              </w:rPr>
              <w:t xml:space="preserve"> </w:t>
            </w:r>
            <w:r w:rsidRPr="00492C04">
              <w:rPr>
                <w:rFonts w:cs="Calibri"/>
                <w:color w:val="231F20"/>
                <w:sz w:val="20"/>
                <w:szCs w:val="20"/>
              </w:rPr>
              <w:t>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tvima,</w:t>
            </w:r>
            <w:r w:rsidRPr="00492C04">
              <w:rPr>
                <w:rFonts w:cs="Calibri"/>
                <w:color w:val="231F20"/>
                <w:spacing w:val="-2"/>
                <w:sz w:val="20"/>
                <w:szCs w:val="20"/>
              </w:rPr>
              <w:t xml:space="preserve"> </w:t>
            </w:r>
            <w:r w:rsidRPr="00492C04">
              <w:rPr>
                <w:rFonts w:cs="Calibri"/>
                <w:color w:val="231F20"/>
                <w:sz w:val="20"/>
                <w:szCs w:val="20"/>
              </w:rPr>
              <w:t>m</w:t>
            </w:r>
            <w:r w:rsidRPr="00492C04">
              <w:rPr>
                <w:rFonts w:cs="Calibri"/>
                <w:color w:val="231F20"/>
                <w:spacing w:val="-2"/>
                <w:sz w:val="20"/>
                <w:szCs w:val="20"/>
              </w:rPr>
              <w:t>at</w:t>
            </w:r>
            <w:r w:rsidRPr="00492C04">
              <w:rPr>
                <w:rFonts w:cs="Calibri"/>
                <w:color w:val="231F20"/>
                <w:sz w:val="20"/>
                <w:szCs w:val="20"/>
              </w:rPr>
              <w:t>erijalima i poma</w:t>
            </w:r>
            <w:r w:rsidRPr="00492C04">
              <w:rPr>
                <w:rFonts w:cs="Calibri"/>
                <w:color w:val="231F20"/>
                <w:spacing w:val="-4"/>
                <w:sz w:val="20"/>
                <w:szCs w:val="20"/>
              </w:rPr>
              <w:t>g</w:t>
            </w:r>
            <w:r w:rsidRPr="00492C04">
              <w:rPr>
                <w:rFonts w:cs="Calibri"/>
                <w:color w:val="231F20"/>
                <w:sz w:val="20"/>
                <w:szCs w:val="20"/>
              </w:rPr>
              <w:t xml:space="preserve">alima </w:t>
            </w:r>
            <w:r w:rsidRPr="00492C04">
              <w:rPr>
                <w:rFonts w:cs="Calibri"/>
                <w:color w:val="231F20"/>
                <w:spacing w:val="-3"/>
                <w:sz w:val="20"/>
                <w:szCs w:val="20"/>
              </w:rPr>
              <w:t>z</w:t>
            </w:r>
            <w:r w:rsidRPr="00492C04">
              <w:rPr>
                <w:rFonts w:cs="Calibri"/>
                <w:color w:val="231F20"/>
                <w:sz w:val="20"/>
                <w:szCs w:val="20"/>
              </w:rPr>
              <w:t xml:space="preserve">a učenje i </w:t>
            </w:r>
            <w:r w:rsidRPr="00492C04">
              <w:rPr>
                <w:rFonts w:cs="Calibri"/>
                <w:color w:val="231F20"/>
                <w:spacing w:val="-4"/>
                <w:sz w:val="20"/>
                <w:szCs w:val="20"/>
              </w:rPr>
              <w:t>r</w:t>
            </w:r>
            <w:r w:rsidRPr="00492C04">
              <w:rPr>
                <w:rFonts w:cs="Calibri"/>
                <w:color w:val="231F20"/>
                <w:sz w:val="20"/>
                <w:szCs w:val="20"/>
              </w:rPr>
              <w:t>adne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p>
          <w:p w14:paraId="6E5016A2" w14:textId="77777777" w:rsidR="00E74522" w:rsidRPr="00492C04" w:rsidRDefault="00E74522" w:rsidP="00E74522">
            <w:pPr>
              <w:widowControl w:val="0"/>
              <w:spacing w:before="20" w:after="0" w:line="240" w:lineRule="exact"/>
              <w:ind w:right="531"/>
              <w:rPr>
                <w:rFonts w:cs="Calibri"/>
                <w:sz w:val="20"/>
                <w:szCs w:val="20"/>
              </w:rPr>
            </w:pPr>
            <w:r w:rsidRPr="00492C04">
              <w:rPr>
                <w:rFonts w:ascii="Times New Roman" w:eastAsia="Times New Roman" w:hAnsi="Times New Roman"/>
                <w:color w:val="231F20"/>
                <w:sz w:val="20"/>
                <w:szCs w:val="20"/>
              </w:rPr>
              <w:t>2.</w:t>
            </w:r>
            <w:r w:rsidRPr="00492C04">
              <w:rPr>
                <w:rFonts w:cs="Calibri"/>
                <w:color w:val="231F20"/>
                <w:sz w:val="20"/>
                <w:szCs w:val="20"/>
              </w:rPr>
              <w:t xml:space="preserve">b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m</w:t>
            </w:r>
            <w:r w:rsidRPr="00492C04">
              <w:rPr>
                <w:rFonts w:cs="Calibri"/>
                <w:color w:val="231F20"/>
                <w:spacing w:val="-2"/>
                <w:sz w:val="20"/>
                <w:szCs w:val="20"/>
              </w:rPr>
              <w:t>at</w:t>
            </w:r>
            <w:r w:rsidRPr="00492C04">
              <w:rPr>
                <w:rFonts w:cs="Calibri"/>
                <w:color w:val="231F20"/>
                <w:sz w:val="20"/>
                <w:szCs w:val="20"/>
              </w:rPr>
              <w:t>erijalima, al</w:t>
            </w:r>
            <w:r w:rsidRPr="00492C04">
              <w:rPr>
                <w:rFonts w:cs="Calibri"/>
                <w:color w:val="231F20"/>
                <w:spacing w:val="-2"/>
                <w:sz w:val="20"/>
                <w:szCs w:val="20"/>
              </w:rPr>
              <w:t>a</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 xml:space="preserve">i </w:t>
            </w:r>
            <w:r w:rsidRPr="00492C04">
              <w:rPr>
                <w:rFonts w:cs="Calibri"/>
                <w:color w:val="231F20"/>
                <w:spacing w:val="-2"/>
                <w:sz w:val="20"/>
                <w:szCs w:val="20"/>
              </w:rPr>
              <w:t>t</w:t>
            </w:r>
            <w:r w:rsidRPr="00492C04">
              <w:rPr>
                <w:rFonts w:cs="Calibri"/>
                <w:color w:val="231F20"/>
                <w:sz w:val="20"/>
                <w:szCs w:val="20"/>
              </w:rPr>
              <w:t>ehni</w:t>
            </w:r>
            <w:r w:rsidRPr="00492C04">
              <w:rPr>
                <w:rFonts w:cs="Calibri"/>
                <w:color w:val="231F20"/>
                <w:spacing w:val="-7"/>
                <w:sz w:val="20"/>
                <w:szCs w:val="20"/>
              </w:rPr>
              <w:t>k</w:t>
            </w:r>
            <w:r w:rsidRPr="00492C04">
              <w:rPr>
                <w:rFonts w:cs="Calibri"/>
                <w:color w:val="231F20"/>
                <w:sz w:val="20"/>
                <w:szCs w:val="20"/>
              </w:rPr>
              <w:t xml:space="preserve">om </w:t>
            </w:r>
            <w:r w:rsidRPr="00492C04">
              <w:rPr>
                <w:rFonts w:cs="Calibri"/>
                <w:color w:val="231F20"/>
                <w:spacing w:val="-7"/>
                <w:sz w:val="20"/>
                <w:szCs w:val="20"/>
              </w:rPr>
              <w:t>k</w:t>
            </w:r>
            <w:r w:rsidRPr="00492C04">
              <w:rPr>
                <w:rFonts w:cs="Calibri"/>
                <w:color w:val="231F20"/>
                <w:sz w:val="20"/>
                <w:szCs w:val="20"/>
              </w:rPr>
              <w:t>oja je pot</w:t>
            </w:r>
            <w:r w:rsidRPr="00492C04">
              <w:rPr>
                <w:rFonts w:cs="Calibri"/>
                <w:color w:val="231F20"/>
                <w:spacing w:val="-3"/>
                <w:sz w:val="20"/>
                <w:szCs w:val="20"/>
              </w:rPr>
              <w:t>r</w:t>
            </w:r>
            <w:r w:rsidRPr="00492C04">
              <w:rPr>
                <w:rFonts w:cs="Calibri"/>
                <w:color w:val="231F20"/>
                <w:sz w:val="20"/>
                <w:szCs w:val="20"/>
              </w:rPr>
              <w:t xml:space="preserve">ebna </w:t>
            </w:r>
            <w:r w:rsidRPr="00492C04">
              <w:rPr>
                <w:rFonts w:cs="Calibri"/>
                <w:color w:val="231F20"/>
                <w:spacing w:val="-3"/>
                <w:sz w:val="20"/>
                <w:szCs w:val="20"/>
              </w:rPr>
              <w:t>z</w:t>
            </w:r>
            <w:r w:rsidRPr="00492C04">
              <w:rPr>
                <w:rFonts w:cs="Calibri"/>
                <w:color w:val="231F20"/>
                <w:sz w:val="20"/>
                <w:szCs w:val="20"/>
              </w:rPr>
              <w:t>a obli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 xml:space="preserve">anje, sklapanje i </w:t>
            </w:r>
            <w:r w:rsidRPr="00492C04">
              <w:rPr>
                <w:rFonts w:cs="Calibri"/>
                <w:color w:val="231F20"/>
                <w:spacing w:val="-7"/>
                <w:sz w:val="20"/>
                <w:szCs w:val="20"/>
              </w:rPr>
              <w:t>k</w:t>
            </w:r>
            <w:r w:rsidRPr="00492C04">
              <w:rPr>
                <w:rFonts w:cs="Calibri"/>
                <w:color w:val="231F20"/>
                <w:sz w:val="20"/>
                <w:szCs w:val="20"/>
              </w:rPr>
              <w:t>on</w:t>
            </w:r>
            <w:r w:rsidRPr="00492C04">
              <w:rPr>
                <w:rFonts w:cs="Calibri"/>
                <w:color w:val="231F20"/>
                <w:spacing w:val="-2"/>
                <w:sz w:val="20"/>
                <w:szCs w:val="20"/>
              </w:rPr>
              <w:t>s</w:t>
            </w:r>
            <w:r w:rsidRPr="00492C04">
              <w:rPr>
                <w:rFonts w:cs="Calibri"/>
                <w:color w:val="231F20"/>
                <w:sz w:val="20"/>
                <w:szCs w:val="20"/>
              </w:rPr>
              <w:t>trui</w:t>
            </w:r>
            <w:r w:rsidRPr="00492C04">
              <w:rPr>
                <w:rFonts w:cs="Calibri"/>
                <w:color w:val="231F20"/>
                <w:spacing w:val="-4"/>
                <w:sz w:val="20"/>
                <w:szCs w:val="20"/>
              </w:rPr>
              <w:t>r</w:t>
            </w:r>
            <w:r w:rsidRPr="00492C04">
              <w:rPr>
                <w:rFonts w:cs="Calibri"/>
                <w:color w:val="231F20"/>
                <w:sz w:val="20"/>
                <w:szCs w:val="20"/>
              </w:rPr>
              <w:t>anje</w:t>
            </w:r>
          </w:p>
          <w:p w14:paraId="1181467B" w14:textId="77777777" w:rsidR="00E74522" w:rsidRPr="00492C04" w:rsidRDefault="00E74522" w:rsidP="00E74522">
            <w:pPr>
              <w:widowControl w:val="0"/>
              <w:spacing w:before="20" w:after="0" w:line="240" w:lineRule="exact"/>
              <w:ind w:right="225"/>
              <w:rPr>
                <w:rFonts w:cs="Calibri"/>
                <w:sz w:val="20"/>
                <w:szCs w:val="20"/>
              </w:rPr>
            </w:pPr>
            <w:r w:rsidRPr="00492C04">
              <w:rPr>
                <w:rFonts w:cs="Calibri"/>
                <w:color w:val="231F20"/>
                <w:sz w:val="20"/>
                <w:szCs w:val="20"/>
              </w:rPr>
              <w:t>2.c uo</w:t>
            </w:r>
            <w:r w:rsidRPr="00492C04">
              <w:rPr>
                <w:rFonts w:cs="Calibri"/>
                <w:color w:val="231F20"/>
                <w:spacing w:val="-1"/>
                <w:sz w:val="20"/>
                <w:szCs w:val="20"/>
              </w:rPr>
              <w:t>č</w:t>
            </w:r>
            <w:r w:rsidRPr="00492C04">
              <w:rPr>
                <w:rFonts w:cs="Calibri"/>
                <w:color w:val="231F20"/>
                <w:spacing w:val="-3"/>
                <w:sz w:val="20"/>
                <w:szCs w:val="20"/>
              </w:rPr>
              <w:t>av</w:t>
            </w:r>
            <w:r w:rsidRPr="00492C04">
              <w:rPr>
                <w:rFonts w:cs="Calibri"/>
                <w:color w:val="231F20"/>
                <w:sz w:val="20"/>
                <w:szCs w:val="20"/>
              </w:rPr>
              <w:t>a p</w:t>
            </w:r>
            <w:r w:rsidRPr="00492C04">
              <w:rPr>
                <w:rFonts w:cs="Calibri"/>
                <w:color w:val="231F20"/>
                <w:spacing w:val="-1"/>
                <w:sz w:val="20"/>
                <w:szCs w:val="20"/>
              </w:rPr>
              <w:t>o</w:t>
            </w:r>
            <w:r w:rsidRPr="00492C04">
              <w:rPr>
                <w:rFonts w:cs="Calibri"/>
                <w:color w:val="231F20"/>
                <w:spacing w:val="-2"/>
                <w:sz w:val="20"/>
                <w:szCs w:val="20"/>
              </w:rPr>
              <w:t>ve</w:t>
            </w:r>
            <w:r w:rsidRPr="00492C04">
              <w:rPr>
                <w:rFonts w:cs="Calibri"/>
                <w:color w:val="231F20"/>
                <w:spacing w:val="-3"/>
                <w:sz w:val="20"/>
                <w:szCs w:val="20"/>
              </w:rPr>
              <w:t>z</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 i doprinos ljuds</w:t>
            </w:r>
            <w:r w:rsidRPr="00492C04">
              <w:rPr>
                <w:rFonts w:cs="Calibri"/>
                <w:color w:val="231F20"/>
                <w:spacing w:val="-6"/>
                <w:sz w:val="20"/>
                <w:szCs w:val="20"/>
              </w:rPr>
              <w:t>k</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ada i utje</w:t>
            </w:r>
            <w:r w:rsidRPr="00492C04">
              <w:rPr>
                <w:rFonts w:cs="Calibri"/>
                <w:color w:val="231F20"/>
                <w:spacing w:val="-1"/>
                <w:sz w:val="20"/>
                <w:szCs w:val="20"/>
              </w:rPr>
              <w:t>c</w:t>
            </w:r>
            <w:r w:rsidRPr="00492C04">
              <w:rPr>
                <w:rFonts w:cs="Calibri"/>
                <w:color w:val="231F20"/>
                <w:sz w:val="20"/>
                <w:szCs w:val="20"/>
              </w:rPr>
              <w:t xml:space="preserve">aj </w:t>
            </w:r>
            <w:r w:rsidRPr="00492C04">
              <w:rPr>
                <w:rFonts w:cs="Calibri"/>
                <w:color w:val="231F20"/>
                <w:spacing w:val="-2"/>
                <w:sz w:val="20"/>
                <w:szCs w:val="20"/>
              </w:rPr>
              <w:t>t</w:t>
            </w:r>
            <w:r w:rsidRPr="00492C04">
              <w:rPr>
                <w:rFonts w:cs="Calibri"/>
                <w:color w:val="231F20"/>
                <w:sz w:val="20"/>
                <w:szCs w:val="20"/>
              </w:rPr>
              <w:t xml:space="preserve">ehnologije na </w:t>
            </w:r>
            <w:r w:rsidRPr="00492C04">
              <w:rPr>
                <w:rFonts w:cs="Calibri"/>
                <w:color w:val="231F20"/>
                <w:spacing w:val="-4"/>
                <w:sz w:val="20"/>
                <w:szCs w:val="20"/>
              </w:rPr>
              <w:t>r</w:t>
            </w:r>
            <w:r w:rsidRPr="00492C04">
              <w:rPr>
                <w:rFonts w:cs="Calibri"/>
                <w:color w:val="231F20"/>
                <w:sz w:val="20"/>
                <w:szCs w:val="20"/>
              </w:rPr>
              <w:t>ad i ži</w:t>
            </w:r>
            <w:r w:rsidRPr="00492C04">
              <w:rPr>
                <w:rFonts w:cs="Calibri"/>
                <w:color w:val="231F20"/>
                <w:spacing w:val="-2"/>
                <w:sz w:val="20"/>
                <w:szCs w:val="20"/>
              </w:rPr>
              <w:t>v</w:t>
            </w:r>
            <w:r w:rsidRPr="00492C04">
              <w:rPr>
                <w:rFonts w:cs="Calibri"/>
                <w:color w:val="231F20"/>
                <w:sz w:val="20"/>
                <w:szCs w:val="20"/>
              </w:rPr>
              <w:t xml:space="preserve">ot ljudi, </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zv</w:t>
            </w:r>
            <w:r w:rsidRPr="00492C04">
              <w:rPr>
                <w:rFonts w:cs="Calibri"/>
                <w:color w:val="231F20"/>
                <w:sz w:val="20"/>
                <w:szCs w:val="20"/>
              </w:rPr>
              <w:t>oj znano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 dru</w:t>
            </w:r>
            <w:r w:rsidRPr="00492C04">
              <w:rPr>
                <w:rFonts w:cs="Calibri"/>
                <w:color w:val="231F20"/>
                <w:spacing w:val="-2"/>
                <w:sz w:val="20"/>
                <w:szCs w:val="20"/>
              </w:rPr>
              <w:t>š</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p>
          <w:p w14:paraId="27799974" w14:textId="77777777" w:rsidR="00E74522" w:rsidRPr="00492C04" w:rsidRDefault="00E74522" w:rsidP="00E74522">
            <w:pPr>
              <w:widowControl w:val="0"/>
              <w:spacing w:before="20" w:after="0" w:line="240" w:lineRule="exact"/>
              <w:ind w:right="389"/>
              <w:rPr>
                <w:rFonts w:cs="Calibri"/>
                <w:sz w:val="20"/>
                <w:szCs w:val="20"/>
              </w:rPr>
            </w:pPr>
            <w:r w:rsidRPr="00492C04">
              <w:rPr>
                <w:rFonts w:cs="Calibri"/>
                <w:color w:val="231F20"/>
                <w:sz w:val="20"/>
                <w:szCs w:val="20"/>
              </w:rPr>
              <w:t xml:space="preserve">2.d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se </w:t>
            </w:r>
            <w:r w:rsidRPr="00492C04">
              <w:rPr>
                <w:rFonts w:cs="Calibri"/>
                <w:color w:val="231F20"/>
                <w:spacing w:val="-2"/>
                <w:sz w:val="20"/>
                <w:szCs w:val="20"/>
              </w:rPr>
              <w:t>t</w:t>
            </w:r>
            <w:r w:rsidRPr="00492C04">
              <w:rPr>
                <w:rFonts w:cs="Calibri"/>
                <w:color w:val="231F20"/>
                <w:sz w:val="20"/>
                <w:szCs w:val="20"/>
              </w:rPr>
              <w:t xml:space="preserve">ehnologijom </w:t>
            </w:r>
            <w:r w:rsidRPr="00492C04">
              <w:rPr>
                <w:rFonts w:cs="Calibri"/>
                <w:color w:val="231F20"/>
                <w:spacing w:val="-3"/>
                <w:sz w:val="20"/>
                <w:szCs w:val="20"/>
              </w:rPr>
              <w:t>k</w:t>
            </w:r>
            <w:r w:rsidRPr="00492C04">
              <w:rPr>
                <w:rFonts w:cs="Calibri"/>
                <w:color w:val="231F20"/>
                <w:sz w:val="20"/>
                <w:szCs w:val="20"/>
              </w:rPr>
              <w:t>ao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om </w:t>
            </w:r>
            <w:r w:rsidRPr="00492C04">
              <w:rPr>
                <w:rFonts w:cs="Calibri"/>
                <w:color w:val="231F20"/>
                <w:spacing w:val="-3"/>
                <w:sz w:val="20"/>
                <w:szCs w:val="20"/>
              </w:rPr>
              <w:t>z</w:t>
            </w:r>
            <w:r w:rsidRPr="00492C04">
              <w:rPr>
                <w:rFonts w:cs="Calibri"/>
                <w:color w:val="231F20"/>
                <w:sz w:val="20"/>
                <w:szCs w:val="20"/>
              </w:rPr>
              <w:t>a k</w:t>
            </w:r>
            <w:r w:rsidRPr="00492C04">
              <w:rPr>
                <w:rFonts w:cs="Calibri"/>
                <w:color w:val="231F20"/>
                <w:spacing w:val="-3"/>
                <w:sz w:val="20"/>
                <w:szCs w:val="20"/>
              </w:rPr>
              <w:t>r</w:t>
            </w:r>
            <w:r w:rsidRPr="00492C04">
              <w:rPr>
                <w:rFonts w:cs="Calibri"/>
                <w:color w:val="231F20"/>
                <w:sz w:val="20"/>
                <w:szCs w:val="20"/>
              </w:rPr>
              <w:t>ei</w:t>
            </w:r>
            <w:r w:rsidRPr="00492C04">
              <w:rPr>
                <w:rFonts w:cs="Calibri"/>
                <w:color w:val="231F20"/>
                <w:spacing w:val="-4"/>
                <w:sz w:val="20"/>
                <w:szCs w:val="20"/>
              </w:rPr>
              <w:t>r</w:t>
            </w:r>
            <w:r w:rsidRPr="00492C04">
              <w:rPr>
                <w:rFonts w:cs="Calibri"/>
                <w:color w:val="231F20"/>
                <w:sz w:val="20"/>
                <w:szCs w:val="20"/>
              </w:rPr>
              <w:t>anje, cr</w:t>
            </w:r>
            <w:r w:rsidRPr="00492C04">
              <w:rPr>
                <w:rFonts w:cs="Calibri"/>
                <w:color w:val="231F20"/>
                <w:spacing w:val="-3"/>
                <w:sz w:val="20"/>
                <w:szCs w:val="20"/>
              </w:rPr>
              <w:t>t</w:t>
            </w:r>
            <w:r w:rsidRPr="00492C04">
              <w:rPr>
                <w:rFonts w:cs="Calibri"/>
                <w:color w:val="231F20"/>
                <w:sz w:val="20"/>
                <w:szCs w:val="20"/>
              </w:rPr>
              <w:t>anje, modeli</w:t>
            </w:r>
            <w:r w:rsidRPr="00492C04">
              <w:rPr>
                <w:rFonts w:cs="Calibri"/>
                <w:color w:val="231F20"/>
                <w:spacing w:val="-4"/>
                <w:sz w:val="20"/>
                <w:szCs w:val="20"/>
              </w:rPr>
              <w:t>r</w:t>
            </w:r>
            <w:r w:rsidRPr="00492C04">
              <w:rPr>
                <w:rFonts w:cs="Calibri"/>
                <w:color w:val="231F20"/>
                <w:sz w:val="20"/>
                <w:szCs w:val="20"/>
              </w:rPr>
              <w:t>anje, u</w:t>
            </w:r>
            <w:r w:rsidRPr="00492C04">
              <w:rPr>
                <w:rFonts w:cs="Calibri"/>
                <w:color w:val="231F20"/>
                <w:spacing w:val="-3"/>
                <w:sz w:val="20"/>
                <w:szCs w:val="20"/>
              </w:rPr>
              <w:t>r</w:t>
            </w:r>
            <w:r w:rsidRPr="00492C04">
              <w:rPr>
                <w:rFonts w:cs="Calibri"/>
                <w:color w:val="231F20"/>
                <w:sz w:val="20"/>
                <w:szCs w:val="20"/>
              </w:rPr>
              <w:t>eđi</w:t>
            </w:r>
            <w:r w:rsidRPr="00492C04">
              <w:rPr>
                <w:rFonts w:cs="Calibri"/>
                <w:color w:val="231F20"/>
                <w:spacing w:val="-3"/>
                <w:sz w:val="20"/>
                <w:szCs w:val="20"/>
              </w:rPr>
              <w:t>v</w:t>
            </w:r>
            <w:r w:rsidRPr="00492C04">
              <w:rPr>
                <w:rFonts w:cs="Calibri"/>
                <w:color w:val="231F20"/>
                <w:sz w:val="20"/>
                <w:szCs w:val="20"/>
              </w:rPr>
              <w:t>anje i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anje</w:t>
            </w:r>
          </w:p>
        </w:tc>
      </w:tr>
      <w:tr w:rsidR="00E74522" w:rsidRPr="00492C04" w14:paraId="2221217A" w14:textId="77777777" w:rsidTr="0085168E">
        <w:trPr>
          <w:trHeight w:hRule="exact" w:val="2179"/>
        </w:trPr>
        <w:tc>
          <w:tcPr>
            <w:tcW w:w="4679" w:type="dxa"/>
            <w:gridSpan w:val="2"/>
            <w:tcBorders>
              <w:top w:val="dotted" w:sz="4" w:space="0" w:color="auto"/>
              <w:left w:val="dotted" w:sz="4" w:space="0" w:color="auto"/>
              <w:bottom w:val="dotted" w:sz="4" w:space="0" w:color="auto"/>
              <w:right w:val="dotted" w:sz="4" w:space="0" w:color="auto"/>
            </w:tcBorders>
          </w:tcPr>
          <w:p w14:paraId="59674C82" w14:textId="68875691" w:rsidR="00E74522" w:rsidRPr="00492C04" w:rsidRDefault="00D0502C" w:rsidP="00E74522">
            <w:pPr>
              <w:widowControl w:val="0"/>
              <w:rPr>
                <w:rFonts w:asciiTheme="minorHAnsi" w:eastAsiaTheme="minorHAnsi" w:hAnsiTheme="minorHAnsi" w:cstheme="minorBidi"/>
              </w:rPr>
            </w:pPr>
            <w:r>
              <w:rPr>
                <w:rFonts w:asciiTheme="minorHAnsi" w:eastAsiaTheme="minorHAnsi" w:hAnsiTheme="minorHAnsi" w:cstheme="minorBidi"/>
              </w:rPr>
              <w:t>NP</w:t>
            </w:r>
            <w:r>
              <w:rPr>
                <w:rStyle w:val="FootnoteReference"/>
                <w:rFonts w:asciiTheme="minorHAnsi" w:eastAsiaTheme="minorHAnsi" w:hAnsiTheme="minorHAnsi" w:cstheme="minorBidi"/>
              </w:rPr>
              <w:footnoteReference w:id="6"/>
            </w:r>
          </w:p>
        </w:tc>
        <w:tc>
          <w:tcPr>
            <w:tcW w:w="4961" w:type="dxa"/>
            <w:tcBorders>
              <w:top w:val="dotted" w:sz="4" w:space="0" w:color="auto"/>
              <w:left w:val="dotted" w:sz="4" w:space="0" w:color="auto"/>
              <w:bottom w:val="dotted" w:sz="4" w:space="0" w:color="auto"/>
              <w:right w:val="dotted" w:sz="4" w:space="0" w:color="auto"/>
            </w:tcBorders>
          </w:tcPr>
          <w:p w14:paraId="6AEEED9E" w14:textId="77777777" w:rsidR="00E74522" w:rsidRPr="00492C04" w:rsidRDefault="00E74522" w:rsidP="00E74522">
            <w:pPr>
              <w:widowControl w:val="0"/>
              <w:spacing w:before="97" w:after="0" w:line="240" w:lineRule="exact"/>
              <w:ind w:right="93"/>
              <w:rPr>
                <w:rFonts w:cs="Calibri"/>
                <w:sz w:val="20"/>
                <w:szCs w:val="20"/>
              </w:rPr>
            </w:pPr>
            <w:r w:rsidRPr="00492C04">
              <w:rPr>
                <w:rFonts w:cs="Calibri"/>
                <w:color w:val="231F20"/>
                <w:sz w:val="20"/>
                <w:szCs w:val="20"/>
              </w:rPr>
              <w:t xml:space="preserve">3.a ispituje i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oje </w:t>
            </w:r>
            <w:r w:rsidRPr="00492C04">
              <w:rPr>
                <w:rFonts w:cs="Calibri"/>
                <w:color w:val="231F20"/>
                <w:spacing w:val="-2"/>
                <w:sz w:val="20"/>
                <w:szCs w:val="20"/>
              </w:rPr>
              <w:t>t</w:t>
            </w:r>
            <w:r w:rsidRPr="00492C04">
              <w:rPr>
                <w:rFonts w:cs="Calibri"/>
                <w:color w:val="231F20"/>
                <w:sz w:val="20"/>
                <w:szCs w:val="20"/>
              </w:rPr>
              <w:t xml:space="preserve">eorije o </w:t>
            </w:r>
            <w:r w:rsidRPr="00492C04">
              <w:rPr>
                <w:rFonts w:cs="Calibri"/>
                <w:color w:val="231F20"/>
                <w:spacing w:val="-2"/>
                <w:sz w:val="20"/>
                <w:szCs w:val="20"/>
              </w:rPr>
              <w:t>t</w:t>
            </w:r>
            <w:r w:rsidRPr="00492C04">
              <w:rPr>
                <w:rFonts w:cs="Calibri"/>
                <w:color w:val="231F20"/>
                <w:sz w:val="20"/>
                <w:szCs w:val="20"/>
              </w:rPr>
              <w:t xml:space="preserve">ome </w:t>
            </w:r>
            <w:r w:rsidRPr="00492C04">
              <w:rPr>
                <w:rFonts w:cs="Calibri"/>
                <w:color w:val="231F20"/>
                <w:spacing w:val="-4"/>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fun</w:t>
            </w:r>
            <w:r w:rsidRPr="00492C04">
              <w:rPr>
                <w:rFonts w:cs="Calibri"/>
                <w:color w:val="231F20"/>
                <w:spacing w:val="-5"/>
                <w:sz w:val="20"/>
                <w:szCs w:val="20"/>
              </w:rPr>
              <w:t>k</w:t>
            </w:r>
            <w:r w:rsidRPr="00492C04">
              <w:rPr>
                <w:rFonts w:cs="Calibri"/>
                <w:color w:val="231F20"/>
                <w:sz w:val="20"/>
                <w:szCs w:val="20"/>
              </w:rPr>
              <w:t>cioni</w:t>
            </w:r>
            <w:r w:rsidRPr="00492C04">
              <w:rPr>
                <w:rFonts w:cs="Calibri"/>
                <w:color w:val="231F20"/>
                <w:spacing w:val="-4"/>
                <w:sz w:val="20"/>
                <w:szCs w:val="20"/>
              </w:rPr>
              <w:t>r</w:t>
            </w:r>
            <w:r w:rsidRPr="00492C04">
              <w:rPr>
                <w:rFonts w:cs="Calibri"/>
                <w:color w:val="231F20"/>
                <w:sz w:val="20"/>
                <w:szCs w:val="20"/>
              </w:rPr>
              <w:t>aju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 xml:space="preserve">e, </w:t>
            </w:r>
            <w:r w:rsidRPr="00492C04">
              <w:rPr>
                <w:rFonts w:cs="Calibri"/>
                <w:color w:val="231F20"/>
                <w:spacing w:val="-5"/>
                <w:sz w:val="20"/>
                <w:szCs w:val="20"/>
              </w:rPr>
              <w:t>f</w:t>
            </w:r>
            <w:r w:rsidRPr="00492C04">
              <w:rPr>
                <w:rFonts w:cs="Calibri"/>
                <w:color w:val="231F20"/>
                <w:sz w:val="20"/>
                <w:szCs w:val="20"/>
              </w:rPr>
              <w:t>enomeni,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z w:val="20"/>
                <w:szCs w:val="20"/>
              </w:rPr>
              <w:t>ti</w:t>
            </w:r>
          </w:p>
          <w:p w14:paraId="6B1EB0CB" w14:textId="77777777" w:rsidR="00E74522" w:rsidRPr="00492C04" w:rsidRDefault="00E74522" w:rsidP="00E74522">
            <w:pPr>
              <w:widowControl w:val="0"/>
              <w:spacing w:before="20" w:after="0" w:line="240" w:lineRule="exact"/>
              <w:ind w:right="72"/>
              <w:rPr>
                <w:rFonts w:cs="Calibri"/>
                <w:sz w:val="20"/>
                <w:szCs w:val="20"/>
              </w:rPr>
            </w:pPr>
            <w:r w:rsidRPr="00492C04">
              <w:rPr>
                <w:rFonts w:cs="Calibri"/>
                <w:color w:val="231F20"/>
                <w:sz w:val="20"/>
                <w:szCs w:val="20"/>
              </w:rPr>
              <w:t>3.b po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vlja pi</w:t>
            </w:r>
            <w:r w:rsidRPr="00492C04">
              <w:rPr>
                <w:rFonts w:cs="Calibri"/>
                <w:color w:val="231F20"/>
                <w:spacing w:val="-2"/>
                <w:sz w:val="20"/>
                <w:szCs w:val="20"/>
              </w:rPr>
              <w:t>t</w:t>
            </w:r>
            <w:r w:rsidRPr="00492C04">
              <w:rPr>
                <w:rFonts w:cs="Calibri"/>
                <w:color w:val="231F20"/>
                <w:sz w:val="20"/>
                <w:szCs w:val="20"/>
              </w:rPr>
              <w:t xml:space="preserve">anja o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tvima, uz</w:t>
            </w:r>
            <w:r w:rsidRPr="00492C04">
              <w:rPr>
                <w:rFonts w:cs="Calibri"/>
                <w:color w:val="231F20"/>
                <w:spacing w:val="-3"/>
                <w:sz w:val="20"/>
                <w:szCs w:val="20"/>
              </w:rPr>
              <w:t>r</w:t>
            </w:r>
            <w:r w:rsidRPr="00492C04">
              <w:rPr>
                <w:rFonts w:cs="Calibri"/>
                <w:color w:val="231F20"/>
                <w:sz w:val="20"/>
                <w:szCs w:val="20"/>
              </w:rPr>
              <w:t>ocima i posljedi</w:t>
            </w:r>
            <w:r w:rsidRPr="00492C04">
              <w:rPr>
                <w:rFonts w:cs="Calibri"/>
                <w:color w:val="231F20"/>
                <w:spacing w:val="-1"/>
                <w:sz w:val="20"/>
                <w:szCs w:val="20"/>
              </w:rPr>
              <w:t>c</w:t>
            </w:r>
            <w:r w:rsidRPr="00492C04">
              <w:rPr>
                <w:rFonts w:cs="Calibri"/>
                <w:color w:val="231F20"/>
                <w:sz w:val="20"/>
                <w:szCs w:val="20"/>
              </w:rPr>
              <w:t>ama poj</w:t>
            </w:r>
            <w:r w:rsidRPr="00492C04">
              <w:rPr>
                <w:rFonts w:cs="Calibri"/>
                <w:color w:val="231F20"/>
                <w:spacing w:val="-3"/>
                <w:sz w:val="20"/>
                <w:szCs w:val="20"/>
              </w:rPr>
              <w:t>av</w:t>
            </w:r>
            <w:r w:rsidRPr="00492C04">
              <w:rPr>
                <w:rFonts w:cs="Calibri"/>
                <w:color w:val="231F20"/>
                <w:sz w:val="20"/>
                <w:szCs w:val="20"/>
              </w:rPr>
              <w:t>a, do</w:t>
            </w:r>
            <w:r w:rsidRPr="00492C04">
              <w:rPr>
                <w:rFonts w:cs="Calibri"/>
                <w:color w:val="231F20"/>
                <w:spacing w:val="-4"/>
                <w:sz w:val="20"/>
                <w:szCs w:val="20"/>
              </w:rPr>
              <w:t>g</w:t>
            </w:r>
            <w:r w:rsidRPr="00492C04">
              <w:rPr>
                <w:rFonts w:cs="Calibri"/>
                <w:color w:val="231F20"/>
                <w:sz w:val="20"/>
                <w:szCs w:val="20"/>
              </w:rPr>
              <w:t xml:space="preserve">ađaja i </w:t>
            </w:r>
            <w:r w:rsidRPr="00492C04">
              <w:rPr>
                <w:rFonts w:cs="Calibri"/>
                <w:color w:val="231F20"/>
                <w:spacing w:val="-5"/>
                <w:sz w:val="20"/>
                <w:szCs w:val="20"/>
              </w:rPr>
              <w:t>f</w:t>
            </w:r>
            <w:r w:rsidRPr="00492C04">
              <w:rPr>
                <w:rFonts w:cs="Calibri"/>
                <w:color w:val="231F20"/>
                <w:sz w:val="20"/>
                <w:szCs w:val="20"/>
              </w:rPr>
              <w:t>enomena</w:t>
            </w:r>
          </w:p>
          <w:p w14:paraId="13715941"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3.c i</w:t>
            </w:r>
            <w:r w:rsidRPr="00492C04">
              <w:rPr>
                <w:rFonts w:cs="Calibri"/>
                <w:color w:val="231F20"/>
                <w:spacing w:val="-2"/>
                <w:sz w:val="20"/>
                <w:szCs w:val="20"/>
              </w:rPr>
              <w:t>z</w:t>
            </w:r>
            <w:r w:rsidRPr="00492C04">
              <w:rPr>
                <w:rFonts w:cs="Calibri"/>
                <w:color w:val="231F20"/>
                <w:sz w:val="20"/>
                <w:szCs w:val="20"/>
              </w:rPr>
              <w:t>g</w:t>
            </w:r>
            <w:r w:rsidRPr="00492C04">
              <w:rPr>
                <w:rFonts w:cs="Calibri"/>
                <w:color w:val="231F20"/>
                <w:spacing w:val="-4"/>
                <w:sz w:val="20"/>
                <w:szCs w:val="20"/>
              </w:rPr>
              <w:t>r</w:t>
            </w:r>
            <w:r w:rsidRPr="00492C04">
              <w:rPr>
                <w:rFonts w:cs="Calibri"/>
                <w:color w:val="231F20"/>
                <w:sz w:val="20"/>
                <w:szCs w:val="20"/>
              </w:rPr>
              <w:t xml:space="preserve">ađuje umne mape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st</w:t>
            </w:r>
            <w:r w:rsidRPr="00492C04">
              <w:rPr>
                <w:rFonts w:cs="Calibri"/>
                <w:color w:val="231F20"/>
                <w:sz w:val="20"/>
                <w:szCs w:val="20"/>
              </w:rPr>
              <w:t>eći vi</w:t>
            </w:r>
            <w:r w:rsidRPr="00492C04">
              <w:rPr>
                <w:rFonts w:cs="Calibri"/>
                <w:color w:val="231F20"/>
                <w:spacing w:val="-1"/>
                <w:sz w:val="20"/>
                <w:szCs w:val="20"/>
              </w:rPr>
              <w:t>z</w:t>
            </w:r>
            <w:r w:rsidRPr="00492C04">
              <w:rPr>
                <w:rFonts w:cs="Calibri"/>
                <w:color w:val="231F20"/>
                <w:sz w:val="20"/>
                <w:szCs w:val="20"/>
              </w:rPr>
              <w:t>ualne obli</w:t>
            </w:r>
            <w:r w:rsidRPr="00492C04">
              <w:rPr>
                <w:rFonts w:cs="Calibri"/>
                <w:color w:val="231F20"/>
                <w:spacing w:val="-6"/>
                <w:sz w:val="20"/>
                <w:szCs w:val="20"/>
              </w:rPr>
              <w:t>k</w:t>
            </w:r>
            <w:r w:rsidRPr="00492C04">
              <w:rPr>
                <w:rFonts w:cs="Calibri"/>
                <w:color w:val="231F20"/>
                <w:sz w:val="20"/>
                <w:szCs w:val="20"/>
              </w:rPr>
              <w:t>e</w:t>
            </w:r>
          </w:p>
          <w:p w14:paraId="7E79CFAD" w14:textId="77777777" w:rsidR="00E74522" w:rsidRPr="00492C04" w:rsidRDefault="00E74522" w:rsidP="00E74522">
            <w:pPr>
              <w:widowControl w:val="0"/>
              <w:spacing w:before="14" w:after="0" w:line="240" w:lineRule="exact"/>
              <w:ind w:right="503"/>
              <w:rPr>
                <w:rFonts w:cs="Calibri"/>
                <w:sz w:val="20"/>
                <w:szCs w:val="20"/>
              </w:rPr>
            </w:pPr>
            <w:r w:rsidRPr="00492C04">
              <w:rPr>
                <w:rFonts w:cs="Calibri"/>
                <w:color w:val="231F20"/>
                <w:sz w:val="20"/>
                <w:szCs w:val="20"/>
              </w:rPr>
              <w:t xml:space="preserve">3.d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vnijim simbolima (uni</w:t>
            </w:r>
            <w:r w:rsidRPr="00492C04">
              <w:rPr>
                <w:rFonts w:cs="Calibri"/>
                <w:color w:val="231F20"/>
                <w:spacing w:val="-1"/>
                <w:sz w:val="20"/>
                <w:szCs w:val="20"/>
              </w:rPr>
              <w:t>v</w:t>
            </w:r>
            <w:r w:rsidRPr="00492C04">
              <w:rPr>
                <w:rFonts w:cs="Calibri"/>
                <w:color w:val="231F20"/>
                <w:sz w:val="20"/>
                <w:szCs w:val="20"/>
              </w:rPr>
              <w:t>er</w:t>
            </w:r>
            <w:r w:rsidRPr="00492C04">
              <w:rPr>
                <w:rFonts w:cs="Calibri"/>
                <w:color w:val="231F20"/>
                <w:spacing w:val="-3"/>
                <w:sz w:val="20"/>
                <w:szCs w:val="20"/>
              </w:rPr>
              <w:t>z</w:t>
            </w:r>
            <w:r w:rsidRPr="00492C04">
              <w:rPr>
                <w:rFonts w:cs="Calibri"/>
                <w:color w:val="231F20"/>
                <w:sz w:val="20"/>
                <w:szCs w:val="20"/>
              </w:rPr>
              <w:t>alnim i vla</w:t>
            </w:r>
            <w:r w:rsidRPr="00492C04">
              <w:rPr>
                <w:rFonts w:cs="Calibri"/>
                <w:color w:val="231F20"/>
                <w:spacing w:val="-2"/>
                <w:sz w:val="20"/>
                <w:szCs w:val="20"/>
              </w:rPr>
              <w:t>s</w:t>
            </w:r>
            <w:r w:rsidRPr="00492C04">
              <w:rPr>
                <w:rFonts w:cs="Calibri"/>
                <w:color w:val="231F20"/>
                <w:sz w:val="20"/>
                <w:szCs w:val="20"/>
              </w:rPr>
              <w:t>titim)</w:t>
            </w:r>
            <w:r w:rsidRPr="00492C04">
              <w:rPr>
                <w:rFonts w:cs="Calibri"/>
                <w:color w:val="231F20"/>
                <w:spacing w:val="-4"/>
                <w:sz w:val="20"/>
                <w:szCs w:val="20"/>
              </w:rPr>
              <w:t xml:space="preserve">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7"/>
                <w:sz w:val="20"/>
                <w:szCs w:val="20"/>
              </w:rPr>
              <w:t>k</w:t>
            </w:r>
            <w:r w:rsidRPr="00492C04">
              <w:rPr>
                <w:rFonts w:cs="Calibri"/>
                <w:color w:val="231F20"/>
                <w:sz w:val="20"/>
                <w:szCs w:val="20"/>
              </w:rPr>
              <w:t>o bi p</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vilo poj</w:t>
            </w:r>
            <w:r w:rsidRPr="00492C04">
              <w:rPr>
                <w:rFonts w:cs="Calibri"/>
                <w:color w:val="231F20"/>
                <w:spacing w:val="-3"/>
                <w:sz w:val="20"/>
                <w:szCs w:val="20"/>
              </w:rPr>
              <w:t>a</w:t>
            </w:r>
            <w:r w:rsidRPr="00492C04">
              <w:rPr>
                <w:rFonts w:cs="Calibri"/>
                <w:color w:val="231F20"/>
                <w:sz w:val="20"/>
                <w:szCs w:val="20"/>
              </w:rPr>
              <w:t xml:space="preserve">vu, odnos, </w:t>
            </w:r>
            <w:r w:rsidRPr="00492C04">
              <w:rPr>
                <w:rFonts w:cs="Calibri"/>
                <w:color w:val="231F20"/>
                <w:spacing w:val="-2"/>
                <w:sz w:val="20"/>
                <w:szCs w:val="20"/>
              </w:rPr>
              <w:t>st</w:t>
            </w:r>
            <w:r w:rsidRPr="00492C04">
              <w:rPr>
                <w:rFonts w:cs="Calibri"/>
                <w:color w:val="231F20"/>
                <w:sz w:val="20"/>
                <w:szCs w:val="20"/>
              </w:rPr>
              <w:t xml:space="preserve">anje, </w:t>
            </w:r>
            <w:r w:rsidRPr="00492C04">
              <w:rPr>
                <w:rFonts w:cs="Calibri"/>
                <w:color w:val="231F20"/>
                <w:spacing w:val="-5"/>
                <w:sz w:val="20"/>
                <w:szCs w:val="20"/>
              </w:rPr>
              <w:t>f</w:t>
            </w:r>
            <w:r w:rsidRPr="00492C04">
              <w:rPr>
                <w:rFonts w:cs="Calibri"/>
                <w:color w:val="231F20"/>
                <w:sz w:val="20"/>
                <w:szCs w:val="20"/>
              </w:rPr>
              <w:t>enomen, osobinu, emociju i slično.</w:t>
            </w:r>
          </w:p>
        </w:tc>
      </w:tr>
    </w:tbl>
    <w:p w14:paraId="6C0E0216"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tbl>
      <w:tblPr>
        <w:tblW w:w="9640" w:type="dxa"/>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28CE86A7" w14:textId="77777777" w:rsidTr="00F84743">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D6DCB4"/>
          </w:tcPr>
          <w:p w14:paraId="03CACBA4" w14:textId="4A61A987" w:rsidR="00E74522" w:rsidRPr="00492C04" w:rsidRDefault="00BD6199" w:rsidP="00E74522">
            <w:pPr>
              <w:widowControl w:val="0"/>
              <w:spacing w:before="78" w:after="0" w:line="240" w:lineRule="auto"/>
              <w:ind w:right="-20"/>
              <w:rPr>
                <w:rFonts w:cs="Calibri"/>
                <w:sz w:val="20"/>
                <w:szCs w:val="20"/>
              </w:rPr>
            </w:pPr>
            <w:r w:rsidRPr="00492C04">
              <w:rPr>
                <w:rFonts w:cs="Calibri"/>
                <w:b/>
                <w:bCs/>
                <w:color w:val="231F20"/>
                <w:sz w:val="20"/>
                <w:szCs w:val="20"/>
              </w:rPr>
              <w:lastRenderedPageBreak/>
              <w:t>OBLA</w:t>
            </w:r>
            <w:r w:rsidRPr="00492C04">
              <w:rPr>
                <w:rFonts w:cs="Calibri"/>
                <w:b/>
                <w:bCs/>
                <w:color w:val="231F20"/>
                <w:spacing w:val="-2"/>
                <w:sz w:val="20"/>
                <w:szCs w:val="20"/>
              </w:rPr>
              <w:t>S</w:t>
            </w:r>
            <w:r w:rsidRPr="00492C04">
              <w:rPr>
                <w:rFonts w:cs="Calibri"/>
                <w:b/>
                <w:bCs/>
                <w:color w:val="231F20"/>
                <w:sz w:val="20"/>
                <w:szCs w:val="20"/>
              </w:rPr>
              <w:t>T</w:t>
            </w:r>
            <w:r w:rsidR="00E74522" w:rsidRPr="00492C04">
              <w:rPr>
                <w:rFonts w:cs="Calibri"/>
                <w:b/>
                <w:bCs/>
                <w:color w:val="231F20"/>
                <w:sz w:val="20"/>
                <w:szCs w:val="20"/>
              </w:rPr>
              <w:t>:</w:t>
            </w:r>
          </w:p>
        </w:tc>
        <w:tc>
          <w:tcPr>
            <w:tcW w:w="8222" w:type="dxa"/>
            <w:gridSpan w:val="2"/>
            <w:tcBorders>
              <w:top w:val="dotted" w:sz="4" w:space="0" w:color="auto"/>
              <w:left w:val="dotted" w:sz="4" w:space="0" w:color="auto"/>
              <w:bottom w:val="dotted" w:sz="4" w:space="0" w:color="auto"/>
              <w:right w:val="dotted" w:sz="4" w:space="0" w:color="auto"/>
            </w:tcBorders>
            <w:shd w:val="clear" w:color="auto" w:fill="D6DCB4"/>
          </w:tcPr>
          <w:p w14:paraId="15F3108C"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5. UMJETNO</w:t>
            </w:r>
            <w:r w:rsidRPr="00492C04">
              <w:rPr>
                <w:rFonts w:cs="Calibri"/>
                <w:b/>
                <w:bCs/>
                <w:color w:val="231F20"/>
                <w:spacing w:val="-2"/>
                <w:sz w:val="20"/>
                <w:szCs w:val="20"/>
              </w:rPr>
              <w:t>S</w:t>
            </w:r>
            <w:r w:rsidRPr="00492C04">
              <w:rPr>
                <w:rFonts w:cs="Calibri"/>
                <w:b/>
                <w:bCs/>
                <w:color w:val="231F20"/>
                <w:sz w:val="20"/>
                <w:szCs w:val="20"/>
              </w:rPr>
              <w:t xml:space="preserve">T I </w:t>
            </w:r>
            <w:r w:rsidRPr="00492C04">
              <w:rPr>
                <w:rFonts w:cs="Calibri"/>
                <w:b/>
                <w:bCs/>
                <w:color w:val="231F20"/>
                <w:spacing w:val="-3"/>
                <w:sz w:val="20"/>
                <w:szCs w:val="20"/>
              </w:rPr>
              <w:t>K</w:t>
            </w:r>
            <w:r w:rsidRPr="00492C04">
              <w:rPr>
                <w:rFonts w:cs="Calibri"/>
                <w:b/>
                <w:bCs/>
                <w:color w:val="231F20"/>
                <w:sz w:val="20"/>
                <w:szCs w:val="20"/>
              </w:rPr>
              <w:t>U</w:t>
            </w:r>
            <w:r w:rsidRPr="00492C04">
              <w:rPr>
                <w:rFonts w:cs="Calibri"/>
                <w:b/>
                <w:bCs/>
                <w:color w:val="231F20"/>
                <w:spacing w:val="-15"/>
                <w:sz w:val="20"/>
                <w:szCs w:val="20"/>
              </w:rPr>
              <w:t>L</w:t>
            </w:r>
            <w:r w:rsidRPr="00492C04">
              <w:rPr>
                <w:rFonts w:cs="Calibri"/>
                <w:b/>
                <w:bCs/>
                <w:color w:val="231F20"/>
                <w:sz w:val="20"/>
                <w:szCs w:val="20"/>
              </w:rPr>
              <w:t>TURA</w:t>
            </w:r>
          </w:p>
        </w:tc>
      </w:tr>
      <w:tr w:rsidR="00E74522" w:rsidRPr="00492C04" w14:paraId="0BE1A9CA" w14:textId="77777777" w:rsidTr="00F84743">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16108C90"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13ED2644"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1. St</w:t>
            </w:r>
            <w:r w:rsidRPr="00492C04">
              <w:rPr>
                <w:rFonts w:cs="Calibri"/>
                <w:b/>
                <w:bCs/>
                <w:color w:val="231F20"/>
                <w:spacing w:val="-3"/>
                <w:sz w:val="20"/>
                <w:szCs w:val="20"/>
              </w:rPr>
              <w:t>v</w:t>
            </w:r>
            <w:r w:rsidRPr="00492C04">
              <w:rPr>
                <w:rFonts w:cs="Calibri"/>
                <w:b/>
                <w:bCs/>
                <w:color w:val="231F20"/>
                <w:sz w:val="20"/>
                <w:szCs w:val="20"/>
              </w:rPr>
              <w:t>a</w:t>
            </w:r>
            <w:r w:rsidRPr="00492C04">
              <w:rPr>
                <w:rFonts w:cs="Calibri"/>
                <w:b/>
                <w:bCs/>
                <w:color w:val="231F20"/>
                <w:spacing w:val="-4"/>
                <w:sz w:val="20"/>
                <w:szCs w:val="20"/>
              </w:rPr>
              <w:t>r</w:t>
            </w:r>
            <w:r w:rsidRPr="00492C04">
              <w:rPr>
                <w:rFonts w:cs="Calibri"/>
                <w:b/>
                <w:bCs/>
                <w:color w:val="231F20"/>
                <w:sz w:val="20"/>
                <w:szCs w:val="20"/>
              </w:rPr>
              <w:t>ala</w:t>
            </w:r>
            <w:r w:rsidRPr="00492C04">
              <w:rPr>
                <w:rFonts w:cs="Calibri"/>
                <w:b/>
                <w:bCs/>
                <w:color w:val="231F20"/>
                <w:spacing w:val="-2"/>
                <w:sz w:val="20"/>
                <w:szCs w:val="20"/>
              </w:rPr>
              <w:t>š</w:t>
            </w:r>
            <w:r w:rsidRPr="00492C04">
              <w:rPr>
                <w:rFonts w:cs="Calibri"/>
                <w:b/>
                <w:bCs/>
                <w:color w:val="231F20"/>
                <w:sz w:val="20"/>
                <w:szCs w:val="20"/>
              </w:rPr>
              <w:t>t</w:t>
            </w:r>
            <w:r w:rsidRPr="00492C04">
              <w:rPr>
                <w:rFonts w:cs="Calibri"/>
                <w:b/>
                <w:bCs/>
                <w:color w:val="231F20"/>
                <w:spacing w:val="-2"/>
                <w:sz w:val="20"/>
                <w:szCs w:val="20"/>
              </w:rPr>
              <w:t>v</w:t>
            </w:r>
            <w:r w:rsidRPr="00492C04">
              <w:rPr>
                <w:rFonts w:cs="Calibri"/>
                <w:b/>
                <w:bCs/>
                <w:color w:val="231F20"/>
                <w:sz w:val="20"/>
                <w:szCs w:val="20"/>
              </w:rPr>
              <w:t>o i k</w:t>
            </w:r>
            <w:r w:rsidRPr="00492C04">
              <w:rPr>
                <w:rFonts w:cs="Calibri"/>
                <w:b/>
                <w:bCs/>
                <w:color w:val="231F20"/>
                <w:spacing w:val="-2"/>
                <w:sz w:val="20"/>
                <w:szCs w:val="20"/>
              </w:rPr>
              <w:t>r</w:t>
            </w:r>
            <w:r w:rsidRPr="00492C04">
              <w:rPr>
                <w:rFonts w:cs="Calibri"/>
                <w:b/>
                <w:bCs/>
                <w:color w:val="231F20"/>
                <w:sz w:val="20"/>
                <w:szCs w:val="20"/>
              </w:rPr>
              <w:t>e</w:t>
            </w:r>
            <w:r w:rsidRPr="00492C04">
              <w:rPr>
                <w:rFonts w:cs="Calibri"/>
                <w:b/>
                <w:bCs/>
                <w:color w:val="231F20"/>
                <w:spacing w:val="-2"/>
                <w:sz w:val="20"/>
                <w:szCs w:val="20"/>
              </w:rPr>
              <w:t>a</w:t>
            </w:r>
            <w:r w:rsidRPr="00492C04">
              <w:rPr>
                <w:rFonts w:cs="Calibri"/>
                <w:b/>
                <w:bCs/>
                <w:color w:val="231F20"/>
                <w:sz w:val="20"/>
                <w:szCs w:val="20"/>
              </w:rPr>
              <w:t>tivno</w:t>
            </w:r>
            <w:r w:rsidRPr="00492C04">
              <w:rPr>
                <w:rFonts w:cs="Calibri"/>
                <w:b/>
                <w:bCs/>
                <w:color w:val="231F20"/>
                <w:spacing w:val="-2"/>
                <w:sz w:val="20"/>
                <w:szCs w:val="20"/>
              </w:rPr>
              <w:t>s</w:t>
            </w:r>
            <w:r w:rsidRPr="00492C04">
              <w:rPr>
                <w:rFonts w:cs="Calibri"/>
                <w:b/>
                <w:bCs/>
                <w:color w:val="231F20"/>
                <w:sz w:val="20"/>
                <w:szCs w:val="20"/>
              </w:rPr>
              <w:t>t</w:t>
            </w:r>
          </w:p>
        </w:tc>
      </w:tr>
      <w:tr w:rsidR="00E74522" w:rsidRPr="00492C04" w14:paraId="26F4D5F6" w14:textId="77777777" w:rsidTr="00F84743">
        <w:trPr>
          <w:trHeight w:hRule="exact" w:val="1211"/>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6B3B6EDD" w14:textId="77777777" w:rsidR="00E74522" w:rsidRPr="00492C04" w:rsidRDefault="00E74522" w:rsidP="00E74522">
            <w:pPr>
              <w:widowControl w:val="0"/>
              <w:spacing w:before="95" w:after="0" w:line="240" w:lineRule="auto"/>
              <w:ind w:right="-20"/>
              <w:rPr>
                <w:rFonts w:cs="Calibri"/>
                <w:sz w:val="20"/>
                <w:szCs w:val="20"/>
              </w:rPr>
            </w:pPr>
            <w:r w:rsidRPr="00492C04">
              <w:rPr>
                <w:rFonts w:cs="Calibri"/>
                <w:b/>
                <w:bCs/>
                <w:color w:val="231F20"/>
                <w:sz w:val="20"/>
                <w:szCs w:val="20"/>
              </w:rPr>
              <w:t>Ishodi učenja:</w:t>
            </w:r>
          </w:p>
          <w:p w14:paraId="6219153C"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1. p</w:t>
            </w:r>
            <w:r w:rsidRPr="00492C04">
              <w:rPr>
                <w:rFonts w:cs="Calibri"/>
                <w:bCs/>
                <w:color w:val="231F20"/>
                <w:spacing w:val="-2"/>
                <w:sz w:val="20"/>
                <w:szCs w:val="20"/>
              </w:rPr>
              <w:t>r</w:t>
            </w:r>
            <w:r w:rsidRPr="00492C04">
              <w:rPr>
                <w:rFonts w:cs="Calibri"/>
                <w:bCs/>
                <w:color w:val="231F20"/>
                <w:sz w:val="20"/>
                <w:szCs w:val="20"/>
              </w:rPr>
              <w:t>ep</w:t>
            </w:r>
            <w:r w:rsidRPr="00492C04">
              <w:rPr>
                <w:rFonts w:cs="Calibri"/>
                <w:bCs/>
                <w:color w:val="231F20"/>
                <w:spacing w:val="-2"/>
                <w:sz w:val="20"/>
                <w:szCs w:val="20"/>
              </w:rPr>
              <w:t>o</w:t>
            </w:r>
            <w:r w:rsidRPr="00492C04">
              <w:rPr>
                <w:rFonts w:cs="Calibri"/>
                <w:bCs/>
                <w:color w:val="231F20"/>
                <w:sz w:val="20"/>
                <w:szCs w:val="20"/>
              </w:rPr>
              <w:t>znaje osn</w:t>
            </w:r>
            <w:r w:rsidRPr="00492C04">
              <w:rPr>
                <w:rFonts w:cs="Calibri"/>
                <w:bCs/>
                <w:color w:val="231F20"/>
                <w:spacing w:val="-1"/>
                <w:sz w:val="20"/>
                <w:szCs w:val="20"/>
              </w:rPr>
              <w:t>o</w:t>
            </w:r>
            <w:r w:rsidRPr="00492C04">
              <w:rPr>
                <w:rFonts w:cs="Calibri"/>
                <w:bCs/>
                <w:color w:val="231F20"/>
                <w:sz w:val="20"/>
                <w:szCs w:val="20"/>
              </w:rPr>
              <w:t>vna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w:t>
            </w:r>
            <w:r w:rsidRPr="00492C04">
              <w:rPr>
                <w:rFonts w:cs="Calibri"/>
                <w:bCs/>
                <w:color w:val="231F20"/>
                <w:sz w:val="20"/>
                <w:szCs w:val="20"/>
              </w:rPr>
              <w:t>ajna s</w:t>
            </w:r>
            <w:r w:rsidRPr="00492C04">
              <w:rPr>
                <w:rFonts w:cs="Calibri"/>
                <w:bCs/>
                <w:color w:val="231F20"/>
                <w:spacing w:val="-2"/>
                <w:sz w:val="20"/>
                <w:szCs w:val="20"/>
              </w:rPr>
              <w:t>r</w:t>
            </w:r>
            <w:r w:rsidRPr="00492C04">
              <w:rPr>
                <w:rFonts w:cs="Calibri"/>
                <w:bCs/>
                <w:color w:val="231F20"/>
                <w:sz w:val="20"/>
                <w:szCs w:val="20"/>
              </w:rPr>
              <w:t>ed</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3"/>
                <w:sz w:val="20"/>
                <w:szCs w:val="20"/>
              </w:rPr>
              <w:t>v</w:t>
            </w:r>
            <w:r w:rsidRPr="00492C04">
              <w:rPr>
                <w:rFonts w:cs="Calibri"/>
                <w:bCs/>
                <w:color w:val="231F20"/>
                <w:sz w:val="20"/>
                <w:szCs w:val="20"/>
              </w:rPr>
              <w:t>a u vla</w:t>
            </w:r>
            <w:r w:rsidRPr="00492C04">
              <w:rPr>
                <w:rFonts w:cs="Calibri"/>
                <w:bCs/>
                <w:color w:val="231F20"/>
                <w:spacing w:val="-3"/>
                <w:sz w:val="20"/>
                <w:szCs w:val="20"/>
              </w:rPr>
              <w:t>s</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z w:val="20"/>
                <w:szCs w:val="20"/>
              </w:rPr>
              <w:t>om</w:t>
            </w:r>
            <w:r w:rsidRPr="00492C04">
              <w:rPr>
                <w:rFonts w:cs="Calibri"/>
                <w:bCs/>
                <w:color w:val="231F20"/>
                <w:spacing w:val="-2"/>
                <w:sz w:val="20"/>
                <w:szCs w:val="20"/>
              </w:rPr>
              <w:t xml:space="preserve"> </w:t>
            </w:r>
            <w:r w:rsidRPr="00492C04">
              <w:rPr>
                <w:rFonts w:cs="Calibri"/>
                <w:bCs/>
                <w:color w:val="231F20"/>
                <w:sz w:val="20"/>
                <w:szCs w:val="20"/>
              </w:rPr>
              <w:t xml:space="preserve">i tuđem </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3"/>
                <w:sz w:val="20"/>
                <w:szCs w:val="20"/>
              </w:rPr>
              <w:t>v</w:t>
            </w:r>
            <w:r w:rsidRPr="00492C04">
              <w:rPr>
                <w:rFonts w:cs="Calibri"/>
                <w:bCs/>
                <w:color w:val="231F20"/>
                <w:sz w:val="20"/>
                <w:szCs w:val="20"/>
              </w:rPr>
              <w:t>a</w:t>
            </w:r>
            <w:r w:rsidRPr="00492C04">
              <w:rPr>
                <w:rFonts w:cs="Calibri"/>
                <w:bCs/>
                <w:color w:val="231F20"/>
                <w:spacing w:val="-4"/>
                <w:sz w:val="20"/>
                <w:szCs w:val="20"/>
              </w:rPr>
              <w:t>r</w:t>
            </w:r>
            <w:r w:rsidRPr="00492C04">
              <w:rPr>
                <w:rFonts w:cs="Calibri"/>
                <w:bCs/>
                <w:color w:val="231F20"/>
                <w:sz w:val="20"/>
                <w:szCs w:val="20"/>
              </w:rPr>
              <w:t>ala</w:t>
            </w:r>
            <w:r w:rsidRPr="00492C04">
              <w:rPr>
                <w:rFonts w:cs="Calibri"/>
                <w:bCs/>
                <w:color w:val="231F20"/>
                <w:spacing w:val="-2"/>
                <w:sz w:val="20"/>
                <w:szCs w:val="20"/>
              </w:rPr>
              <w:t>š</w:t>
            </w:r>
            <w:r w:rsidRPr="00492C04">
              <w:rPr>
                <w:rFonts w:cs="Calibri"/>
                <w:bCs/>
                <w:color w:val="231F20"/>
                <w:sz w:val="20"/>
                <w:szCs w:val="20"/>
              </w:rPr>
              <w:t xml:space="preserve">tvu </w:t>
            </w:r>
            <w:r w:rsidRPr="00492C04">
              <w:rPr>
                <w:rFonts w:cs="Calibri"/>
                <w:bCs/>
                <w:color w:val="231F20"/>
                <w:spacing w:val="-3"/>
                <w:sz w:val="20"/>
                <w:szCs w:val="20"/>
              </w:rPr>
              <w:t>t</w:t>
            </w:r>
            <w:r w:rsidRPr="00492C04">
              <w:rPr>
                <w:rFonts w:cs="Calibri"/>
                <w:bCs/>
                <w:color w:val="231F20"/>
                <w:sz w:val="20"/>
                <w:szCs w:val="20"/>
              </w:rPr>
              <w:t>e umj</w:t>
            </w:r>
            <w:r w:rsidRPr="00492C04">
              <w:rPr>
                <w:rFonts w:cs="Calibri"/>
                <w:bCs/>
                <w:color w:val="231F20"/>
                <w:spacing w:val="-1"/>
                <w:sz w:val="20"/>
                <w:szCs w:val="20"/>
              </w:rPr>
              <w:t>e</w:t>
            </w:r>
            <w:r w:rsidRPr="00492C04">
              <w:rPr>
                <w:rFonts w:cs="Calibri"/>
                <w:bCs/>
                <w:color w:val="231F20"/>
                <w:sz w:val="20"/>
                <w:szCs w:val="20"/>
              </w:rPr>
              <w:t>tničkim djelima</w:t>
            </w:r>
          </w:p>
          <w:p w14:paraId="77508FDC"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2.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ž</w:t>
            </w:r>
            <w:r w:rsidRPr="00492C04">
              <w:rPr>
                <w:rFonts w:cs="Calibri"/>
                <w:bCs/>
                <w:color w:val="231F20"/>
                <w:sz w:val="20"/>
                <w:szCs w:val="20"/>
              </w:rPr>
              <w:t>uje i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 xml:space="preserve">a se na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načine k</w:t>
            </w:r>
            <w:r w:rsidRPr="00492C04">
              <w:rPr>
                <w:rFonts w:cs="Calibri"/>
                <w:bCs/>
                <w:color w:val="231F20"/>
                <w:spacing w:val="-2"/>
                <w:sz w:val="20"/>
                <w:szCs w:val="20"/>
              </w:rPr>
              <w:t>ro</w:t>
            </w:r>
            <w:r w:rsidRPr="00492C04">
              <w:rPr>
                <w:rFonts w:cs="Calibri"/>
                <w:bCs/>
                <w:color w:val="231F20"/>
                <w:sz w:val="20"/>
                <w:szCs w:val="20"/>
              </w:rPr>
              <w:t>z umj</w:t>
            </w:r>
            <w:r w:rsidRPr="00492C04">
              <w:rPr>
                <w:rFonts w:cs="Calibri"/>
                <w:bCs/>
                <w:color w:val="231F20"/>
                <w:spacing w:val="-1"/>
                <w:sz w:val="20"/>
                <w:szCs w:val="20"/>
              </w:rPr>
              <w:t>e</w:t>
            </w:r>
            <w:r w:rsidRPr="00492C04">
              <w:rPr>
                <w:rFonts w:cs="Calibri"/>
                <w:bCs/>
                <w:color w:val="231F20"/>
                <w:sz w:val="20"/>
                <w:szCs w:val="20"/>
              </w:rPr>
              <w:t>tno</w:t>
            </w:r>
            <w:r w:rsidRPr="00492C04">
              <w:rPr>
                <w:rFonts w:cs="Calibri"/>
                <w:bCs/>
                <w:color w:val="231F20"/>
                <w:spacing w:val="-2"/>
                <w:sz w:val="20"/>
                <w:szCs w:val="20"/>
              </w:rPr>
              <w:t>s</w:t>
            </w:r>
            <w:r w:rsidRPr="00492C04">
              <w:rPr>
                <w:rFonts w:cs="Calibri"/>
                <w:bCs/>
                <w:color w:val="231F20"/>
                <w:sz w:val="20"/>
                <w:szCs w:val="20"/>
              </w:rPr>
              <w:t xml:space="preserve">t, medije i </w:t>
            </w:r>
            <w:r w:rsidRPr="00492C04">
              <w:rPr>
                <w:rFonts w:cs="Calibri"/>
                <w:bCs/>
                <w:color w:val="231F20"/>
                <w:spacing w:val="-2"/>
                <w:sz w:val="20"/>
                <w:szCs w:val="20"/>
              </w:rPr>
              <w:t>t</w:t>
            </w:r>
            <w:r w:rsidRPr="00492C04">
              <w:rPr>
                <w:rFonts w:cs="Calibri"/>
                <w:bCs/>
                <w:color w:val="231F20"/>
                <w:sz w:val="20"/>
                <w:szCs w:val="20"/>
              </w:rPr>
              <w:t>ehni</w:t>
            </w:r>
            <w:r w:rsidRPr="00492C04">
              <w:rPr>
                <w:rFonts w:cs="Calibri"/>
                <w:bCs/>
                <w:color w:val="231F20"/>
                <w:spacing w:val="-6"/>
                <w:sz w:val="20"/>
                <w:szCs w:val="20"/>
              </w:rPr>
              <w:t>k</w:t>
            </w:r>
            <w:r w:rsidRPr="00492C04">
              <w:rPr>
                <w:rFonts w:cs="Calibri"/>
                <w:bCs/>
                <w:color w:val="231F20"/>
                <w:sz w:val="20"/>
                <w:szCs w:val="20"/>
              </w:rPr>
              <w:t>e</w:t>
            </w:r>
          </w:p>
          <w:p w14:paraId="68ABEECB" w14:textId="77777777" w:rsidR="00261E19" w:rsidRPr="00492C04" w:rsidRDefault="00E74522" w:rsidP="00E74522">
            <w:pPr>
              <w:widowControl w:val="0"/>
              <w:spacing w:before="16" w:after="0" w:line="240" w:lineRule="auto"/>
              <w:ind w:right="-20"/>
              <w:rPr>
                <w:rFonts w:cs="Calibri"/>
                <w:b/>
                <w:bCs/>
                <w:color w:val="231F20"/>
                <w:sz w:val="20"/>
                <w:szCs w:val="20"/>
              </w:rPr>
            </w:pPr>
            <w:r w:rsidRPr="00492C04">
              <w:rPr>
                <w:rFonts w:cs="Calibri"/>
                <w:bCs/>
                <w:color w:val="231F20"/>
                <w:sz w:val="20"/>
                <w:szCs w:val="20"/>
              </w:rPr>
              <w:t xml:space="preserve">3. </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3"/>
                <w:sz w:val="20"/>
                <w:szCs w:val="20"/>
              </w:rPr>
              <w:t>v</w:t>
            </w:r>
            <w:r w:rsidRPr="00492C04">
              <w:rPr>
                <w:rFonts w:cs="Calibri"/>
                <w:bCs/>
                <w:color w:val="231F20"/>
                <w:sz w:val="20"/>
                <w:szCs w:val="20"/>
              </w:rPr>
              <w:t>a</w:t>
            </w:r>
            <w:r w:rsidRPr="00492C04">
              <w:rPr>
                <w:rFonts w:cs="Calibri"/>
                <w:bCs/>
                <w:color w:val="231F20"/>
                <w:spacing w:val="-4"/>
                <w:sz w:val="20"/>
                <w:szCs w:val="20"/>
              </w:rPr>
              <w:t>r</w:t>
            </w:r>
            <w:r w:rsidRPr="00492C04">
              <w:rPr>
                <w:rFonts w:cs="Calibri"/>
                <w:bCs/>
                <w:color w:val="231F20"/>
                <w:sz w:val="20"/>
                <w:szCs w:val="20"/>
              </w:rPr>
              <w:t>a k</w:t>
            </w:r>
            <w:r w:rsidRPr="00492C04">
              <w:rPr>
                <w:rFonts w:cs="Calibri"/>
                <w:bCs/>
                <w:color w:val="231F20"/>
                <w:spacing w:val="-2"/>
                <w:sz w:val="20"/>
                <w:szCs w:val="20"/>
              </w:rPr>
              <w:t>r</w:t>
            </w:r>
            <w:r w:rsidRPr="00492C04">
              <w:rPr>
                <w:rFonts w:cs="Calibri"/>
                <w:bCs/>
                <w:color w:val="231F20"/>
                <w:sz w:val="20"/>
                <w:szCs w:val="20"/>
              </w:rPr>
              <w:t>eacije, p</w:t>
            </w:r>
            <w:r w:rsidRPr="00492C04">
              <w:rPr>
                <w:rFonts w:cs="Calibri"/>
                <w:bCs/>
                <w:color w:val="231F20"/>
                <w:spacing w:val="-2"/>
                <w:sz w:val="20"/>
                <w:szCs w:val="20"/>
              </w:rPr>
              <w:t>r</w:t>
            </w:r>
            <w:r w:rsidRPr="00492C04">
              <w:rPr>
                <w:rFonts w:cs="Calibri"/>
                <w:bCs/>
                <w:color w:val="231F20"/>
                <w:sz w:val="20"/>
                <w:szCs w:val="20"/>
              </w:rPr>
              <w:t xml:space="preserve">eslaguje </w:t>
            </w:r>
            <w:r w:rsidRPr="00492C04">
              <w:rPr>
                <w:rFonts w:cs="Calibri"/>
                <w:bCs/>
                <w:color w:val="231F20"/>
                <w:spacing w:val="-2"/>
                <w:sz w:val="20"/>
                <w:szCs w:val="20"/>
              </w:rPr>
              <w:t>t</w:t>
            </w:r>
            <w:r w:rsidRPr="00492C04">
              <w:rPr>
                <w:rFonts w:cs="Calibri"/>
                <w:bCs/>
                <w:color w:val="231F20"/>
                <w:sz w:val="20"/>
                <w:szCs w:val="20"/>
              </w:rPr>
              <w:t>e p</w:t>
            </w:r>
            <w:r w:rsidRPr="00492C04">
              <w:rPr>
                <w:rFonts w:cs="Calibri"/>
                <w:bCs/>
                <w:color w:val="231F20"/>
                <w:spacing w:val="-2"/>
                <w:sz w:val="20"/>
                <w:szCs w:val="20"/>
              </w:rPr>
              <w:t>r</w:t>
            </w:r>
            <w:r w:rsidRPr="00492C04">
              <w:rPr>
                <w:rFonts w:cs="Calibri"/>
                <w:bCs/>
                <w:color w:val="231F20"/>
                <w:sz w:val="20"/>
                <w:szCs w:val="20"/>
              </w:rPr>
              <w:t>edla</w:t>
            </w:r>
            <w:r w:rsidRPr="00492C04">
              <w:rPr>
                <w:rFonts w:cs="Calibri"/>
                <w:bCs/>
                <w:color w:val="231F20"/>
                <w:spacing w:val="-4"/>
                <w:sz w:val="20"/>
                <w:szCs w:val="20"/>
              </w:rPr>
              <w:t>ž</w:t>
            </w:r>
            <w:r w:rsidRPr="00492C04">
              <w:rPr>
                <w:rFonts w:cs="Calibri"/>
                <w:bCs/>
                <w:color w:val="231F20"/>
                <w:sz w:val="20"/>
                <w:szCs w:val="20"/>
              </w:rPr>
              <w:t>e idejna rješenja i in</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acije k</w:t>
            </w:r>
            <w:r w:rsidRPr="00492C04">
              <w:rPr>
                <w:rFonts w:cs="Calibri"/>
                <w:bCs/>
                <w:color w:val="231F20"/>
                <w:spacing w:val="-2"/>
                <w:sz w:val="20"/>
                <w:szCs w:val="20"/>
              </w:rPr>
              <w:t>ro</w:t>
            </w:r>
            <w:r w:rsidRPr="00492C04">
              <w:rPr>
                <w:rFonts w:cs="Calibri"/>
                <w:bCs/>
                <w:color w:val="231F20"/>
                <w:sz w:val="20"/>
                <w:szCs w:val="20"/>
              </w:rPr>
              <w:t xml:space="preserve">z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načine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anja.</w:t>
            </w:r>
          </w:p>
        </w:tc>
      </w:tr>
      <w:tr w:rsidR="00E74522" w:rsidRPr="00492C04" w14:paraId="79125CE7" w14:textId="77777777" w:rsidTr="00F84743">
        <w:trPr>
          <w:trHeight w:hRule="exact" w:val="504"/>
        </w:trPr>
        <w:tc>
          <w:tcPr>
            <w:tcW w:w="9640" w:type="dxa"/>
            <w:gridSpan w:val="3"/>
            <w:tcBorders>
              <w:top w:val="dotted" w:sz="4" w:space="0" w:color="auto"/>
              <w:left w:val="dotted" w:sz="4" w:space="0" w:color="auto"/>
              <w:bottom w:val="dotted" w:sz="4" w:space="0" w:color="auto"/>
              <w:right w:val="dotted" w:sz="4" w:space="0" w:color="auto"/>
            </w:tcBorders>
          </w:tcPr>
          <w:p w14:paraId="19C10DA5" w14:textId="77777777" w:rsidR="00E74522" w:rsidRPr="00492C04" w:rsidRDefault="00E74522" w:rsidP="00E74522">
            <w:pPr>
              <w:widowControl w:val="0"/>
              <w:spacing w:before="2" w:after="0" w:line="130" w:lineRule="exact"/>
              <w:rPr>
                <w:rFonts w:asciiTheme="minorHAnsi" w:eastAsiaTheme="minorHAnsi" w:hAnsiTheme="minorHAnsi" w:cstheme="minorBidi"/>
                <w:sz w:val="13"/>
                <w:szCs w:val="13"/>
              </w:rPr>
            </w:pPr>
          </w:p>
          <w:p w14:paraId="1E352D2A"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506996CC" w14:textId="77777777" w:rsidTr="00F84743">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5082F00B"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4A3FC603"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0B9C5023"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06BB098A"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272D809F" w14:textId="77777777" w:rsidTr="00F84743">
        <w:trPr>
          <w:trHeight w:hRule="exact" w:val="3400"/>
        </w:trPr>
        <w:tc>
          <w:tcPr>
            <w:tcW w:w="4679" w:type="dxa"/>
            <w:gridSpan w:val="2"/>
            <w:tcBorders>
              <w:top w:val="dotted" w:sz="4" w:space="0" w:color="auto"/>
              <w:left w:val="dotted" w:sz="4" w:space="0" w:color="auto"/>
              <w:bottom w:val="dotted" w:sz="4" w:space="0" w:color="auto"/>
              <w:right w:val="dotted" w:sz="4" w:space="0" w:color="auto"/>
            </w:tcBorders>
          </w:tcPr>
          <w:p w14:paraId="7DCAFBA1" w14:textId="77777777" w:rsidR="00E74522" w:rsidRPr="00492C04" w:rsidRDefault="00E74522" w:rsidP="00E74522">
            <w:pPr>
              <w:widowControl w:val="0"/>
              <w:spacing w:before="6" w:after="0" w:line="110" w:lineRule="exact"/>
              <w:rPr>
                <w:rFonts w:asciiTheme="minorHAnsi" w:eastAsiaTheme="minorHAnsi" w:hAnsiTheme="minorHAnsi" w:cstheme="minorBidi"/>
                <w:sz w:val="11"/>
                <w:szCs w:val="11"/>
              </w:rPr>
            </w:pPr>
          </w:p>
          <w:p w14:paraId="6F24426D"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D154203" w14:textId="77777777" w:rsidR="00E74522" w:rsidRPr="00492C04" w:rsidRDefault="00E74522" w:rsidP="00E74522">
            <w:pPr>
              <w:widowControl w:val="0"/>
              <w:spacing w:after="0" w:line="240" w:lineRule="exact"/>
              <w:ind w:right="296"/>
              <w:rPr>
                <w:rFonts w:cs="Calibri"/>
                <w:sz w:val="20"/>
                <w:szCs w:val="20"/>
              </w:rPr>
            </w:pPr>
            <w:r w:rsidRPr="00492C04">
              <w:rPr>
                <w:rFonts w:cs="Calibri"/>
                <w:color w:val="231F20"/>
                <w:sz w:val="20"/>
                <w:szCs w:val="20"/>
              </w:rPr>
              <w:t>1.a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igru, ri</w:t>
            </w:r>
            <w:r w:rsidRPr="00492C04">
              <w:rPr>
                <w:rFonts w:cs="Calibri"/>
                <w:color w:val="231F20"/>
                <w:spacing w:val="-2"/>
                <w:sz w:val="20"/>
                <w:szCs w:val="20"/>
              </w:rPr>
              <w:t>t</w:t>
            </w:r>
            <w:r w:rsidRPr="00492C04">
              <w:rPr>
                <w:rFonts w:cs="Calibri"/>
                <w:color w:val="231F20"/>
                <w:sz w:val="20"/>
                <w:szCs w:val="20"/>
              </w:rPr>
              <w:t>am, glazbu,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glumu, modeli</w:t>
            </w:r>
            <w:r w:rsidRPr="00492C04">
              <w:rPr>
                <w:rFonts w:cs="Calibri"/>
                <w:color w:val="231F20"/>
                <w:spacing w:val="-4"/>
                <w:sz w:val="20"/>
                <w:szCs w:val="20"/>
              </w:rPr>
              <w:t>r</w:t>
            </w:r>
            <w:r w:rsidRPr="00492C04">
              <w:rPr>
                <w:rFonts w:cs="Calibri"/>
                <w:color w:val="231F20"/>
                <w:sz w:val="20"/>
                <w:szCs w:val="20"/>
              </w:rPr>
              <w:t>anje i ples</w:t>
            </w:r>
          </w:p>
          <w:p w14:paraId="13925505" w14:textId="77777777" w:rsidR="00E74522" w:rsidRPr="00492C04" w:rsidRDefault="00E74522" w:rsidP="00E74522">
            <w:pPr>
              <w:widowControl w:val="0"/>
              <w:spacing w:before="20" w:after="0" w:line="240" w:lineRule="exact"/>
              <w:ind w:right="367"/>
              <w:rPr>
                <w:rFonts w:cs="Calibri"/>
                <w:sz w:val="20"/>
                <w:szCs w:val="20"/>
              </w:rPr>
            </w:pPr>
            <w:r w:rsidRPr="00492C04">
              <w:rPr>
                <w:rFonts w:cs="Calibri"/>
                <w:color w:val="231F20"/>
                <w:sz w:val="20"/>
                <w:szCs w:val="20"/>
              </w:rPr>
              <w:t>1.b p</w:t>
            </w:r>
            <w:r w:rsidRPr="00492C04">
              <w:rPr>
                <w:rFonts w:cs="Calibri"/>
                <w:color w:val="231F20"/>
                <w:spacing w:val="-2"/>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dinami</w:t>
            </w:r>
            <w:r w:rsidRPr="00492C04">
              <w:rPr>
                <w:rFonts w:cs="Calibri"/>
                <w:color w:val="231F20"/>
                <w:spacing w:val="-2"/>
                <w:sz w:val="20"/>
                <w:szCs w:val="20"/>
              </w:rPr>
              <w:t>k</w:t>
            </w:r>
            <w:r w:rsidRPr="00492C04">
              <w:rPr>
                <w:rFonts w:cs="Calibri"/>
                <w:color w:val="231F20"/>
                <w:sz w:val="20"/>
                <w:szCs w:val="20"/>
              </w:rPr>
              <w:t xml:space="preserve">u </w:t>
            </w:r>
            <w:r w:rsidRPr="00492C04">
              <w:rPr>
                <w:rFonts w:cs="Calibri"/>
                <w:color w:val="231F20"/>
                <w:spacing w:val="-3"/>
                <w:sz w:val="20"/>
                <w:szCs w:val="20"/>
              </w:rPr>
              <w:t>k</w:t>
            </w:r>
            <w:r w:rsidRPr="00492C04">
              <w:rPr>
                <w:rFonts w:cs="Calibri"/>
                <w:color w:val="231F20"/>
                <w:sz w:val="20"/>
                <w:szCs w:val="20"/>
              </w:rPr>
              <w:t xml:space="preserve">ao </w:t>
            </w:r>
            <w:r w:rsidRPr="00492C04">
              <w:rPr>
                <w:rFonts w:cs="Calibri"/>
                <w:color w:val="231F20"/>
                <w:spacing w:val="-2"/>
                <w:sz w:val="20"/>
                <w:szCs w:val="20"/>
              </w:rPr>
              <w:t>s</w:t>
            </w:r>
            <w:r w:rsidRPr="00492C04">
              <w:rPr>
                <w:rFonts w:cs="Calibri"/>
                <w:color w:val="231F20"/>
                <w:sz w:val="20"/>
                <w:szCs w:val="20"/>
              </w:rPr>
              <w:t>timulans</w:t>
            </w:r>
            <w:r w:rsidRPr="00492C04">
              <w:rPr>
                <w:rFonts w:cs="Calibri"/>
                <w:color w:val="231F20"/>
                <w:spacing w:val="-7"/>
                <w:sz w:val="20"/>
                <w:szCs w:val="20"/>
              </w:rPr>
              <w:t xml:space="preserve"> </w:t>
            </w:r>
            <w:r w:rsidRPr="00492C04">
              <w:rPr>
                <w:rFonts w:cs="Calibri"/>
                <w:color w:val="231F20"/>
                <w:spacing w:val="-3"/>
                <w:sz w:val="20"/>
                <w:szCs w:val="20"/>
              </w:rPr>
              <w:t>z</w:t>
            </w:r>
            <w:r w:rsidRPr="00492C04">
              <w:rPr>
                <w:rFonts w:cs="Calibri"/>
                <w:color w:val="231F20"/>
                <w:sz w:val="20"/>
                <w:szCs w:val="20"/>
              </w:rPr>
              <w:t>a 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anje, usklađuje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s glazbom (pljes</w:t>
            </w:r>
            <w:r w:rsidRPr="00492C04">
              <w:rPr>
                <w:rFonts w:cs="Calibri"/>
                <w:color w:val="231F20"/>
                <w:spacing w:val="-3"/>
                <w:sz w:val="20"/>
                <w:szCs w:val="20"/>
              </w:rPr>
              <w:t>k</w:t>
            </w:r>
            <w:r w:rsidRPr="00492C04">
              <w:rPr>
                <w:rFonts w:cs="Calibri"/>
                <w:color w:val="231F20"/>
                <w:sz w:val="20"/>
                <w:szCs w:val="20"/>
              </w:rPr>
              <w:t>anje, njihanje, 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anje i sl.)</w:t>
            </w:r>
          </w:p>
          <w:p w14:paraId="6FD451D1"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1.c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osn</w:t>
            </w:r>
            <w:r w:rsidRPr="00492C04">
              <w:rPr>
                <w:rFonts w:cs="Calibri"/>
                <w:color w:val="231F20"/>
                <w:spacing w:val="-1"/>
                <w:sz w:val="20"/>
                <w:szCs w:val="20"/>
              </w:rPr>
              <w:t>o</w:t>
            </w:r>
            <w:r w:rsidRPr="00492C04">
              <w:rPr>
                <w:rFonts w:cs="Calibri"/>
                <w:color w:val="231F20"/>
                <w:sz w:val="20"/>
                <w:szCs w:val="20"/>
              </w:rPr>
              <w:t>vne boje i 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z w:val="20"/>
                <w:szCs w:val="20"/>
              </w:rPr>
              <w:t>vna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p>
          <w:p w14:paraId="3F53B730" w14:textId="77777777" w:rsidR="00E74522" w:rsidRPr="00492C04" w:rsidRDefault="00E74522" w:rsidP="00E74522">
            <w:pPr>
              <w:widowControl w:val="0"/>
              <w:spacing w:before="14" w:after="0" w:line="240" w:lineRule="exact"/>
              <w:ind w:right="829"/>
              <w:rPr>
                <w:rFonts w:cs="Calibri"/>
                <w:sz w:val="20"/>
                <w:szCs w:val="20"/>
              </w:rPr>
            </w:pPr>
            <w:r w:rsidRPr="00492C04">
              <w:rPr>
                <w:rFonts w:cs="Calibri"/>
                <w:color w:val="231F20"/>
                <w:sz w:val="20"/>
                <w:szCs w:val="20"/>
              </w:rPr>
              <w:t>1.d cr</w:t>
            </w:r>
            <w:r w:rsidRPr="00492C04">
              <w:rPr>
                <w:rFonts w:cs="Calibri"/>
                <w:color w:val="231F20"/>
                <w:spacing w:val="-2"/>
                <w:sz w:val="20"/>
                <w:szCs w:val="20"/>
              </w:rPr>
              <w:t>t</w:t>
            </w:r>
            <w:r w:rsidRPr="00492C04">
              <w:rPr>
                <w:rFonts w:cs="Calibri"/>
                <w:color w:val="231F20"/>
                <w:sz w:val="20"/>
                <w:szCs w:val="20"/>
              </w:rPr>
              <w:t>a i sli</w:t>
            </w:r>
            <w:r w:rsidRPr="00492C04">
              <w:rPr>
                <w:rFonts w:cs="Calibri"/>
                <w:color w:val="231F20"/>
                <w:spacing w:val="-3"/>
                <w:sz w:val="20"/>
                <w:szCs w:val="20"/>
              </w:rPr>
              <w:t>k</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ema i</w:t>
            </w:r>
            <w:r w:rsidRPr="00492C04">
              <w:rPr>
                <w:rFonts w:cs="Calibri"/>
                <w:color w:val="231F20"/>
                <w:spacing w:val="-2"/>
                <w:sz w:val="20"/>
                <w:szCs w:val="20"/>
              </w:rPr>
              <w:t>nt</w:t>
            </w:r>
            <w:r w:rsidRPr="00492C04">
              <w:rPr>
                <w:rFonts w:cs="Calibri"/>
                <w:color w:val="231F20"/>
                <w:sz w:val="20"/>
                <w:szCs w:val="20"/>
              </w:rPr>
              <w:t>enzivnom osj</w:t>
            </w:r>
            <w:r w:rsidRPr="00492C04">
              <w:rPr>
                <w:rFonts w:cs="Calibri"/>
                <w:color w:val="231F20"/>
                <w:spacing w:val="-1"/>
                <w:sz w:val="20"/>
                <w:szCs w:val="20"/>
              </w:rPr>
              <w:t>e</w:t>
            </w:r>
            <w:r w:rsidRPr="00492C04">
              <w:rPr>
                <w:rFonts w:cs="Calibri"/>
                <w:color w:val="231F20"/>
                <w:sz w:val="20"/>
                <w:szCs w:val="20"/>
              </w:rPr>
              <w:t>tilnom,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tnom i osje</w:t>
            </w:r>
            <w:r w:rsidRPr="00492C04">
              <w:rPr>
                <w:rFonts w:cs="Calibri"/>
                <w:color w:val="231F20"/>
                <w:spacing w:val="-1"/>
                <w:sz w:val="20"/>
                <w:szCs w:val="20"/>
              </w:rPr>
              <w:t>ć</w:t>
            </w:r>
            <w:r w:rsidRPr="00492C04">
              <w:rPr>
                <w:rFonts w:cs="Calibri"/>
                <w:color w:val="231F20"/>
                <w:sz w:val="20"/>
                <w:szCs w:val="20"/>
              </w:rPr>
              <w:t>ajnom d</w:t>
            </w:r>
            <w:r w:rsidRPr="00492C04">
              <w:rPr>
                <w:rFonts w:cs="Calibri"/>
                <w:color w:val="231F20"/>
                <w:spacing w:val="-2"/>
                <w:sz w:val="20"/>
                <w:szCs w:val="20"/>
              </w:rPr>
              <w:t>o</w:t>
            </w:r>
            <w:r w:rsidRPr="00492C04">
              <w:rPr>
                <w:rFonts w:cs="Calibri"/>
                <w:color w:val="231F20"/>
                <w:sz w:val="20"/>
                <w:szCs w:val="20"/>
              </w:rPr>
              <w:t>življaju</w:t>
            </w:r>
          </w:p>
          <w:p w14:paraId="09A77472"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1.e</w:t>
            </w:r>
            <w:r w:rsidRPr="00492C04">
              <w:rPr>
                <w:rFonts w:cs="Calibri"/>
                <w:color w:val="231F20"/>
                <w:spacing w:val="-3"/>
                <w:sz w:val="20"/>
                <w:szCs w:val="20"/>
              </w:rPr>
              <w:t xml:space="preserve"> </w:t>
            </w:r>
            <w:r w:rsidRPr="00492C04">
              <w:rPr>
                <w:rFonts w:cs="Calibri"/>
                <w:color w:val="231F20"/>
                <w:sz w:val="20"/>
                <w:szCs w:val="20"/>
              </w:rPr>
              <w:t>odabi</w:t>
            </w:r>
            <w:r w:rsidRPr="00492C04">
              <w:rPr>
                <w:rFonts w:cs="Calibri"/>
                <w:color w:val="231F20"/>
                <w:spacing w:val="-2"/>
                <w:sz w:val="20"/>
                <w:szCs w:val="20"/>
              </w:rPr>
              <w:t>r</w:t>
            </w:r>
            <w:r w:rsidRPr="00492C04">
              <w:rPr>
                <w:rFonts w:cs="Calibri"/>
                <w:color w:val="231F20"/>
                <w:sz w:val="20"/>
                <w:szCs w:val="20"/>
              </w:rPr>
              <w:t>e lut</w:t>
            </w:r>
            <w:r w:rsidRPr="00492C04">
              <w:rPr>
                <w:rFonts w:cs="Calibri"/>
                <w:color w:val="231F20"/>
                <w:spacing w:val="-6"/>
                <w:sz w:val="20"/>
                <w:szCs w:val="20"/>
              </w:rPr>
              <w:t>k</w:t>
            </w:r>
            <w:r w:rsidRPr="00492C04">
              <w:rPr>
                <w:rFonts w:cs="Calibri"/>
                <w:color w:val="231F20"/>
                <w:sz w:val="20"/>
                <w:szCs w:val="20"/>
              </w:rPr>
              <w:t xml:space="preserve">e </w:t>
            </w:r>
            <w:r w:rsidRPr="00492C04">
              <w:rPr>
                <w:rFonts w:cs="Calibri"/>
                <w:color w:val="231F20"/>
                <w:spacing w:val="-3"/>
                <w:sz w:val="20"/>
                <w:szCs w:val="20"/>
              </w:rPr>
              <w:t>z</w:t>
            </w:r>
            <w:r w:rsidRPr="00492C04">
              <w:rPr>
                <w:rFonts w:cs="Calibri"/>
                <w:color w:val="231F20"/>
                <w:sz w:val="20"/>
                <w:szCs w:val="20"/>
              </w:rPr>
              <w:t>a igru s d</w:t>
            </w:r>
            <w:r w:rsidRPr="00492C04">
              <w:rPr>
                <w:rFonts w:cs="Calibri"/>
                <w:color w:val="231F20"/>
                <w:spacing w:val="-4"/>
                <w:sz w:val="20"/>
                <w:szCs w:val="20"/>
              </w:rPr>
              <w:t>r</w:t>
            </w:r>
            <w:r w:rsidRPr="00492C04">
              <w:rPr>
                <w:rFonts w:cs="Calibri"/>
                <w:color w:val="231F20"/>
                <w:sz w:val="20"/>
                <w:szCs w:val="20"/>
              </w:rPr>
              <w:t>amskim eleme</w:t>
            </w:r>
            <w:r w:rsidRPr="00492C04">
              <w:rPr>
                <w:rFonts w:cs="Calibri"/>
                <w:color w:val="231F20"/>
                <w:spacing w:val="-2"/>
                <w:sz w:val="20"/>
                <w:szCs w:val="20"/>
              </w:rPr>
              <w:t>n</w:t>
            </w:r>
            <w:r w:rsidRPr="00492C04">
              <w:rPr>
                <w:rFonts w:cs="Calibri"/>
                <w:color w:val="231F20"/>
                <w:sz w:val="20"/>
                <w:szCs w:val="20"/>
              </w:rPr>
              <w:t>tima</w:t>
            </w:r>
          </w:p>
        </w:tc>
        <w:tc>
          <w:tcPr>
            <w:tcW w:w="4961" w:type="dxa"/>
            <w:tcBorders>
              <w:top w:val="dotted" w:sz="4" w:space="0" w:color="auto"/>
              <w:left w:val="dotted" w:sz="4" w:space="0" w:color="auto"/>
              <w:bottom w:val="dotted" w:sz="4" w:space="0" w:color="auto"/>
              <w:right w:val="dotted" w:sz="4" w:space="0" w:color="auto"/>
            </w:tcBorders>
          </w:tcPr>
          <w:p w14:paraId="782B023E" w14:textId="77777777" w:rsidR="00E74522" w:rsidRPr="00492C04" w:rsidRDefault="00E74522" w:rsidP="00E74522">
            <w:pPr>
              <w:widowControl w:val="0"/>
              <w:spacing w:before="6" w:after="0" w:line="100" w:lineRule="exact"/>
              <w:rPr>
                <w:rFonts w:asciiTheme="minorHAnsi" w:eastAsiaTheme="minorHAnsi" w:hAnsiTheme="minorHAnsi" w:cstheme="minorBidi"/>
                <w:sz w:val="10"/>
                <w:szCs w:val="10"/>
              </w:rPr>
            </w:pPr>
          </w:p>
          <w:p w14:paraId="2501F3A5" w14:textId="77777777" w:rsidR="00E74522" w:rsidRPr="00492C04" w:rsidRDefault="00E74522" w:rsidP="00E74522">
            <w:pPr>
              <w:widowControl w:val="0"/>
              <w:spacing w:after="0" w:line="240" w:lineRule="exact"/>
              <w:ind w:right="362"/>
              <w:rPr>
                <w:rFonts w:cs="Calibri"/>
                <w:sz w:val="20"/>
                <w:szCs w:val="20"/>
              </w:rPr>
            </w:pPr>
            <w:r w:rsidRPr="00492C04">
              <w:rPr>
                <w:rFonts w:cs="Calibri"/>
                <w:color w:val="231F20"/>
                <w:sz w:val="20"/>
                <w:szCs w:val="20"/>
              </w:rPr>
              <w:t>1.a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i imenuje osnovna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w:t>
            </w:r>
            <w:r w:rsidRPr="00492C04">
              <w:rPr>
                <w:rFonts w:cs="Calibri"/>
                <w:color w:val="231F20"/>
                <w:sz w:val="20"/>
                <w:szCs w:val="20"/>
              </w:rPr>
              <w:t>ajna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u li</w:t>
            </w:r>
            <w:r w:rsidRPr="00492C04">
              <w:rPr>
                <w:rFonts w:cs="Calibri"/>
                <w:color w:val="231F20"/>
                <w:spacing w:val="-7"/>
                <w:sz w:val="20"/>
                <w:szCs w:val="20"/>
              </w:rPr>
              <w:t>k</w:t>
            </w:r>
            <w:r w:rsidRPr="00492C04">
              <w:rPr>
                <w:rFonts w:cs="Calibri"/>
                <w:color w:val="231F20"/>
                <w:spacing w:val="-1"/>
                <w:sz w:val="20"/>
                <w:szCs w:val="20"/>
              </w:rPr>
              <w:t>o</w:t>
            </w:r>
            <w:r w:rsidRPr="00492C04">
              <w:rPr>
                <w:rFonts w:cs="Calibri"/>
                <w:color w:val="231F20"/>
                <w:sz w:val="20"/>
                <w:szCs w:val="20"/>
              </w:rPr>
              <w:t>vnom, glazbenom, d</w:t>
            </w:r>
            <w:r w:rsidRPr="00492C04">
              <w:rPr>
                <w:rFonts w:cs="Calibri"/>
                <w:color w:val="231F20"/>
                <w:spacing w:val="-4"/>
                <w:sz w:val="20"/>
                <w:szCs w:val="20"/>
              </w:rPr>
              <w:t>r</w:t>
            </w:r>
            <w:r w:rsidRPr="00492C04">
              <w:rPr>
                <w:rFonts w:cs="Calibri"/>
                <w:color w:val="231F20"/>
                <w:sz w:val="20"/>
                <w:szCs w:val="20"/>
              </w:rPr>
              <w:t>ams</w:t>
            </w:r>
            <w:r w:rsidRPr="00492C04">
              <w:rPr>
                <w:rFonts w:cs="Calibri"/>
                <w:color w:val="231F20"/>
                <w:spacing w:val="-7"/>
                <w:sz w:val="20"/>
                <w:szCs w:val="20"/>
              </w:rPr>
              <w:t>k</w:t>
            </w:r>
            <w:r w:rsidRPr="00492C04">
              <w:rPr>
                <w:rFonts w:cs="Calibri"/>
                <w:color w:val="231F20"/>
                <w:sz w:val="20"/>
                <w:szCs w:val="20"/>
              </w:rPr>
              <w:t>om, knji</w:t>
            </w:r>
            <w:r w:rsidRPr="00492C04">
              <w:rPr>
                <w:rFonts w:cs="Calibri"/>
                <w:color w:val="231F20"/>
                <w:spacing w:val="-4"/>
                <w:sz w:val="20"/>
                <w:szCs w:val="20"/>
              </w:rPr>
              <w:t>ž</w:t>
            </w:r>
            <w:r w:rsidRPr="00492C04">
              <w:rPr>
                <w:rFonts w:cs="Calibri"/>
                <w:color w:val="231F20"/>
                <w:spacing w:val="-1"/>
                <w:sz w:val="20"/>
                <w:szCs w:val="20"/>
              </w:rPr>
              <w:t>e</w:t>
            </w:r>
            <w:r w:rsidRPr="00492C04">
              <w:rPr>
                <w:rFonts w:cs="Calibri"/>
                <w:color w:val="231F20"/>
                <w:sz w:val="20"/>
                <w:szCs w:val="20"/>
              </w:rPr>
              <w:t>vnom i dru</w:t>
            </w:r>
            <w:r w:rsidRPr="00492C04">
              <w:rPr>
                <w:rFonts w:cs="Calibri"/>
                <w:color w:val="231F20"/>
                <w:spacing w:val="-1"/>
                <w:sz w:val="20"/>
                <w:szCs w:val="20"/>
              </w:rPr>
              <w:t>g</w:t>
            </w:r>
            <w:r w:rsidRPr="00492C04">
              <w:rPr>
                <w:rFonts w:cs="Calibri"/>
                <w:color w:val="231F20"/>
                <w:sz w:val="20"/>
                <w:szCs w:val="20"/>
              </w:rPr>
              <w:t xml:space="preserve">om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ala</w:t>
            </w:r>
            <w:r w:rsidRPr="00492C04">
              <w:rPr>
                <w:rFonts w:cs="Calibri"/>
                <w:color w:val="231F20"/>
                <w:spacing w:val="-2"/>
                <w:sz w:val="20"/>
                <w:szCs w:val="20"/>
              </w:rPr>
              <w:t>š</w:t>
            </w:r>
            <w:r w:rsidRPr="00492C04">
              <w:rPr>
                <w:rFonts w:cs="Calibri"/>
                <w:color w:val="231F20"/>
                <w:sz w:val="20"/>
                <w:szCs w:val="20"/>
              </w:rPr>
              <w:t>tvu (cr</w:t>
            </w:r>
            <w:r w:rsidRPr="00492C04">
              <w:rPr>
                <w:rFonts w:cs="Calibri"/>
                <w:color w:val="231F20"/>
                <w:spacing w:val="-3"/>
                <w:sz w:val="20"/>
                <w:szCs w:val="20"/>
              </w:rPr>
              <w:t>t</w:t>
            </w:r>
            <w:r w:rsidRPr="00492C04">
              <w:rPr>
                <w:rFonts w:cs="Calibri"/>
                <w:color w:val="231F20"/>
                <w:sz w:val="20"/>
                <w:szCs w:val="20"/>
              </w:rPr>
              <w:t>a</w:t>
            </w:r>
            <w:r w:rsidR="00261E19" w:rsidRPr="00492C04">
              <w:rPr>
                <w:rFonts w:cs="Calibri"/>
                <w:color w:val="231F20"/>
                <w:sz w:val="20"/>
                <w:szCs w:val="20"/>
              </w:rPr>
              <w:t xml:space="preserve"> – </w:t>
            </w:r>
            <w:r w:rsidRPr="00492C04">
              <w:rPr>
                <w:rFonts w:cs="Calibri"/>
                <w:color w:val="231F20"/>
                <w:sz w:val="20"/>
                <w:szCs w:val="20"/>
              </w:rPr>
              <w:t>cr</w:t>
            </w:r>
            <w:r w:rsidRPr="00492C04">
              <w:rPr>
                <w:rFonts w:cs="Calibri"/>
                <w:color w:val="231F20"/>
                <w:spacing w:val="-3"/>
                <w:sz w:val="20"/>
                <w:szCs w:val="20"/>
              </w:rPr>
              <w:t>t</w:t>
            </w:r>
            <w:r w:rsidR="00261E19" w:rsidRPr="00492C04">
              <w:rPr>
                <w:rFonts w:cs="Calibri"/>
                <w:color w:val="231F20"/>
                <w:sz w:val="20"/>
                <w:szCs w:val="20"/>
              </w:rPr>
              <w:t>anje;</w:t>
            </w:r>
            <w:r w:rsidRPr="00492C04">
              <w:rPr>
                <w:rFonts w:cs="Calibri"/>
                <w:color w:val="231F20"/>
                <w:sz w:val="20"/>
                <w:szCs w:val="20"/>
              </w:rPr>
              <w:t xml:space="preserve"> boja</w:t>
            </w:r>
            <w:r w:rsidR="00261E19" w:rsidRPr="00492C04">
              <w:rPr>
                <w:rFonts w:cs="Calibri"/>
                <w:color w:val="231F20"/>
                <w:sz w:val="20"/>
                <w:szCs w:val="20"/>
              </w:rPr>
              <w:t xml:space="preserve"> – </w:t>
            </w:r>
            <w:r w:rsidRPr="00492C04">
              <w:rPr>
                <w:rFonts w:cs="Calibri"/>
                <w:color w:val="231F20"/>
                <w:sz w:val="20"/>
                <w:szCs w:val="20"/>
              </w:rPr>
              <w:t>sli</w:t>
            </w:r>
            <w:r w:rsidRPr="00492C04">
              <w:rPr>
                <w:rFonts w:cs="Calibri"/>
                <w:color w:val="231F20"/>
                <w:spacing w:val="-3"/>
                <w:sz w:val="20"/>
                <w:szCs w:val="20"/>
              </w:rPr>
              <w:t>k</w:t>
            </w:r>
            <w:r w:rsidRPr="00492C04">
              <w:rPr>
                <w:rFonts w:cs="Calibri"/>
                <w:color w:val="231F20"/>
                <w:sz w:val="20"/>
                <w:szCs w:val="20"/>
              </w:rPr>
              <w:t>anje</w:t>
            </w:r>
            <w:r w:rsidR="00261E19" w:rsidRPr="00492C04">
              <w:rPr>
                <w:rFonts w:cs="Calibri"/>
                <w:color w:val="231F20"/>
                <w:sz w:val="20"/>
                <w:szCs w:val="20"/>
              </w:rPr>
              <w:t>;</w:t>
            </w:r>
            <w:r w:rsidRPr="00492C04">
              <w:rPr>
                <w:rFonts w:cs="Calibri"/>
                <w:color w:val="231F20"/>
                <w:sz w:val="20"/>
                <w:szCs w:val="20"/>
              </w:rPr>
              <w:t xml:space="preserve"> ploha</w:t>
            </w:r>
            <w:r w:rsidR="00261E19" w:rsidRPr="00492C04">
              <w:rPr>
                <w:rFonts w:cs="Calibri"/>
                <w:color w:val="231F20"/>
                <w:sz w:val="20"/>
                <w:szCs w:val="20"/>
              </w:rPr>
              <w:t xml:space="preserve"> – </w:t>
            </w:r>
            <w:r w:rsidRPr="00492C04">
              <w:rPr>
                <w:rFonts w:cs="Calibri"/>
                <w:color w:val="231F20"/>
                <w:sz w:val="20"/>
                <w:szCs w:val="20"/>
              </w:rPr>
              <w:t xml:space="preserve"> modeli</w:t>
            </w:r>
            <w:r w:rsidRPr="00492C04">
              <w:rPr>
                <w:rFonts w:cs="Calibri"/>
                <w:color w:val="231F20"/>
                <w:spacing w:val="-4"/>
                <w:sz w:val="20"/>
                <w:szCs w:val="20"/>
              </w:rPr>
              <w:t>r</w:t>
            </w:r>
            <w:r w:rsidRPr="00492C04">
              <w:rPr>
                <w:rFonts w:cs="Calibri"/>
                <w:color w:val="231F20"/>
                <w:sz w:val="20"/>
                <w:szCs w:val="20"/>
              </w:rPr>
              <w:t>anje</w:t>
            </w:r>
            <w:r w:rsidR="00261E19" w:rsidRPr="00492C04">
              <w:rPr>
                <w:rFonts w:cs="Calibri"/>
                <w:color w:val="231F20"/>
                <w:sz w:val="20"/>
                <w:szCs w:val="20"/>
              </w:rPr>
              <w:t>;</w:t>
            </w:r>
            <w:r w:rsidRPr="00492C04">
              <w:rPr>
                <w:rFonts w:cs="Calibri"/>
                <w:color w:val="231F20"/>
                <w:sz w:val="20"/>
                <w:szCs w:val="20"/>
              </w:rPr>
              <w:t xml:space="preserve"> </w:t>
            </w:r>
            <w:r w:rsidRPr="00492C04">
              <w:rPr>
                <w:rFonts w:cs="Calibri"/>
                <w:color w:val="231F20"/>
                <w:spacing w:val="-2"/>
                <w:sz w:val="20"/>
                <w:szCs w:val="20"/>
              </w:rPr>
              <w:t>t</w:t>
            </w:r>
            <w:r w:rsidRPr="00492C04">
              <w:rPr>
                <w:rFonts w:cs="Calibri"/>
                <w:color w:val="231F20"/>
                <w:sz w:val="20"/>
                <w:szCs w:val="20"/>
              </w:rPr>
              <w:t>on, ri</w:t>
            </w:r>
            <w:r w:rsidRPr="00492C04">
              <w:rPr>
                <w:rFonts w:cs="Calibri"/>
                <w:color w:val="231F20"/>
                <w:spacing w:val="-2"/>
                <w:sz w:val="20"/>
                <w:szCs w:val="20"/>
              </w:rPr>
              <w:t>t</w:t>
            </w:r>
            <w:r w:rsidRPr="00492C04">
              <w:rPr>
                <w:rFonts w:cs="Calibri"/>
                <w:color w:val="231F20"/>
                <w:sz w:val="20"/>
                <w:szCs w:val="20"/>
              </w:rPr>
              <w:t>am, dinami</w:t>
            </w:r>
            <w:r w:rsidRPr="00492C04">
              <w:rPr>
                <w:rFonts w:cs="Calibri"/>
                <w:color w:val="231F20"/>
                <w:spacing w:val="-3"/>
                <w:sz w:val="20"/>
                <w:szCs w:val="20"/>
              </w:rPr>
              <w:t>k</w:t>
            </w:r>
            <w:r w:rsidRPr="00492C04">
              <w:rPr>
                <w:rFonts w:cs="Calibri"/>
                <w:color w:val="231F20"/>
                <w:sz w:val="20"/>
                <w:szCs w:val="20"/>
              </w:rPr>
              <w:t>a</w:t>
            </w:r>
            <w:r w:rsidR="00261E19" w:rsidRPr="00492C04">
              <w:rPr>
                <w:rFonts w:cs="Calibri"/>
                <w:color w:val="231F20"/>
                <w:sz w:val="20"/>
                <w:szCs w:val="20"/>
              </w:rPr>
              <w:t xml:space="preserve"> – </w:t>
            </w:r>
            <w:r w:rsidRPr="00492C04">
              <w:rPr>
                <w:rFonts w:cs="Calibri"/>
                <w:color w:val="231F20"/>
                <w:sz w:val="20"/>
                <w:szCs w:val="20"/>
              </w:rPr>
              <w:t>pj</w:t>
            </w:r>
            <w:r w:rsidRPr="00492C04">
              <w:rPr>
                <w:rFonts w:cs="Calibri"/>
                <w:color w:val="231F20"/>
                <w:spacing w:val="-1"/>
                <w:sz w:val="20"/>
                <w:szCs w:val="20"/>
              </w:rPr>
              <w:t>e</w:t>
            </w:r>
            <w:r w:rsidRPr="00492C04">
              <w:rPr>
                <w:rFonts w:cs="Calibri"/>
                <w:color w:val="231F20"/>
                <w:spacing w:val="-3"/>
                <w:sz w:val="20"/>
                <w:szCs w:val="20"/>
              </w:rPr>
              <w:t>v</w:t>
            </w:r>
            <w:r w:rsidRPr="00492C04">
              <w:rPr>
                <w:rFonts w:cs="Calibri"/>
                <w:color w:val="231F20"/>
                <w:sz w:val="20"/>
                <w:szCs w:val="20"/>
              </w:rPr>
              <w:t>anje</w:t>
            </w:r>
            <w:r w:rsidR="00261E19" w:rsidRPr="00492C04">
              <w:rPr>
                <w:rFonts w:cs="Calibri"/>
                <w:color w:val="231F20"/>
                <w:sz w:val="20"/>
                <w:szCs w:val="20"/>
              </w:rPr>
              <w:t>;</w:t>
            </w:r>
            <w:r w:rsidRPr="00492C04">
              <w:rPr>
                <w:rFonts w:cs="Calibri"/>
                <w:color w:val="231F20"/>
                <w:sz w:val="20"/>
                <w:szCs w:val="20"/>
              </w:rPr>
              <w:t xml:space="preserve"> slušanje,</w:t>
            </w:r>
          </w:p>
          <w:p w14:paraId="56ECC2CD" w14:textId="77777777" w:rsidR="00E74522" w:rsidRPr="00492C04" w:rsidRDefault="00E74522" w:rsidP="00E74522">
            <w:pPr>
              <w:widowControl w:val="0"/>
              <w:spacing w:after="0" w:line="240" w:lineRule="exact"/>
              <w:ind w:right="133"/>
              <w:rPr>
                <w:rFonts w:cs="Calibri"/>
                <w:sz w:val="20"/>
                <w:szCs w:val="20"/>
              </w:rPr>
            </w:pPr>
            <w:r w:rsidRPr="00492C04">
              <w:rPr>
                <w:rFonts w:cs="Calibri"/>
                <w:color w:val="231F20"/>
                <w:spacing w:val="-3"/>
                <w:sz w:val="20"/>
                <w:szCs w:val="20"/>
              </w:rPr>
              <w:t>s</w:t>
            </w:r>
            <w:r w:rsidRPr="00492C04">
              <w:rPr>
                <w:rFonts w:cs="Calibri"/>
                <w:color w:val="231F20"/>
                <w:sz w:val="20"/>
                <w:szCs w:val="20"/>
              </w:rPr>
              <w:t>vi</w:t>
            </w:r>
            <w:r w:rsidRPr="00492C04">
              <w:rPr>
                <w:rFonts w:cs="Calibri"/>
                <w:color w:val="231F20"/>
                <w:spacing w:val="-4"/>
                <w:sz w:val="20"/>
                <w:szCs w:val="20"/>
              </w:rPr>
              <w:t>r</w:t>
            </w:r>
            <w:r w:rsidRPr="00492C04">
              <w:rPr>
                <w:rFonts w:cs="Calibri"/>
                <w:color w:val="231F20"/>
                <w:sz w:val="20"/>
                <w:szCs w:val="20"/>
              </w:rPr>
              <w:t>anje,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mimi</w:t>
            </w:r>
            <w:r w:rsidRPr="00492C04">
              <w:rPr>
                <w:rFonts w:cs="Calibri"/>
                <w:color w:val="231F20"/>
                <w:spacing w:val="-3"/>
                <w:sz w:val="20"/>
                <w:szCs w:val="20"/>
              </w:rPr>
              <w:t>k</w:t>
            </w:r>
            <w:r w:rsidRPr="00492C04">
              <w:rPr>
                <w:rFonts w:cs="Calibri"/>
                <w:color w:val="231F20"/>
                <w:sz w:val="20"/>
                <w:szCs w:val="20"/>
              </w:rPr>
              <w:t>a, pa</w:t>
            </w:r>
            <w:r w:rsidRPr="00492C04">
              <w:rPr>
                <w:rFonts w:cs="Calibri"/>
                <w:color w:val="231F20"/>
                <w:spacing w:val="-2"/>
                <w:sz w:val="20"/>
                <w:szCs w:val="20"/>
              </w:rPr>
              <w:t>nt</w:t>
            </w:r>
            <w:r w:rsidRPr="00492C04">
              <w:rPr>
                <w:rFonts w:cs="Calibri"/>
                <w:color w:val="231F20"/>
                <w:sz w:val="20"/>
                <w:szCs w:val="20"/>
              </w:rPr>
              <w:t xml:space="preserve">omima,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17"/>
                <w:sz w:val="20"/>
                <w:szCs w:val="20"/>
              </w:rPr>
              <w:t>r</w:t>
            </w:r>
            <w:r w:rsidRPr="00492C04">
              <w:rPr>
                <w:rFonts w:cs="Calibri"/>
                <w:color w:val="231F20"/>
                <w:sz w:val="20"/>
                <w:szCs w:val="20"/>
              </w:rPr>
              <w:t xml:space="preserve">, </w:t>
            </w:r>
            <w:r w:rsidRPr="00492C04">
              <w:rPr>
                <w:rFonts w:cs="Calibri"/>
                <w:color w:val="231F20"/>
                <w:spacing w:val="-2"/>
                <w:sz w:val="20"/>
                <w:szCs w:val="20"/>
              </w:rPr>
              <w:t>g</w:t>
            </w:r>
            <w:r w:rsidRPr="00492C04">
              <w:rPr>
                <w:rFonts w:cs="Calibri"/>
                <w:color w:val="231F20"/>
                <w:sz w:val="20"/>
                <w:szCs w:val="20"/>
              </w:rPr>
              <w:t>e</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3"/>
                <w:sz w:val="20"/>
                <w:szCs w:val="20"/>
              </w:rPr>
              <w:t>k</w:t>
            </w:r>
            <w:r w:rsidRPr="00492C04">
              <w:rPr>
                <w:rFonts w:cs="Calibri"/>
                <w:color w:val="231F20"/>
                <w:sz w:val="20"/>
                <w:szCs w:val="20"/>
              </w:rPr>
              <w:t>ulacija</w:t>
            </w:r>
            <w:r w:rsidR="00261E19" w:rsidRPr="00492C04">
              <w:rPr>
                <w:rFonts w:cs="Calibri"/>
                <w:color w:val="231F20"/>
                <w:sz w:val="20"/>
                <w:szCs w:val="20"/>
              </w:rPr>
              <w:t xml:space="preserve"> – </w:t>
            </w:r>
            <w:r w:rsidRPr="00492C04">
              <w:rPr>
                <w:rFonts w:cs="Calibri"/>
                <w:color w:val="231F20"/>
                <w:sz w:val="20"/>
                <w:szCs w:val="20"/>
              </w:rPr>
              <w:t xml:space="preserve"> ples i d</w:t>
            </w:r>
            <w:r w:rsidRPr="00492C04">
              <w:rPr>
                <w:rFonts w:cs="Calibri"/>
                <w:color w:val="231F20"/>
                <w:spacing w:val="-4"/>
                <w:sz w:val="20"/>
                <w:szCs w:val="20"/>
              </w:rPr>
              <w:t>r</w:t>
            </w:r>
            <w:r w:rsidRPr="00492C04">
              <w:rPr>
                <w:rFonts w:cs="Calibri"/>
                <w:color w:val="231F20"/>
                <w:sz w:val="20"/>
                <w:szCs w:val="20"/>
              </w:rPr>
              <w:t>am</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3"/>
                <w:sz w:val="20"/>
                <w:szCs w:val="20"/>
              </w:rPr>
              <w:t>z</w:t>
            </w:r>
            <w:r w:rsidRPr="00492C04">
              <w:rPr>
                <w:rFonts w:cs="Calibri"/>
                <w:color w:val="231F20"/>
                <w:sz w:val="20"/>
                <w:szCs w:val="20"/>
              </w:rPr>
              <w:t>acija</w:t>
            </w:r>
            <w:r w:rsidRPr="00492C04">
              <w:rPr>
                <w:rFonts w:cs="Calibri"/>
                <w:color w:val="231F20"/>
                <w:spacing w:val="-2"/>
                <w:sz w:val="20"/>
                <w:szCs w:val="20"/>
              </w:rPr>
              <w:t xml:space="preserve"> </w:t>
            </w:r>
            <w:r w:rsidRPr="00492C04">
              <w:rPr>
                <w:rFonts w:cs="Calibri"/>
                <w:color w:val="231F20"/>
                <w:sz w:val="20"/>
                <w:szCs w:val="20"/>
              </w:rPr>
              <w:t>i sl.)</w:t>
            </w:r>
          </w:p>
          <w:p w14:paraId="53FA25B6" w14:textId="77777777" w:rsidR="00E74522" w:rsidRPr="00492C04" w:rsidRDefault="00E74522" w:rsidP="00E74522">
            <w:pPr>
              <w:widowControl w:val="0"/>
              <w:spacing w:before="20" w:after="0" w:line="240" w:lineRule="exact"/>
              <w:ind w:right="459"/>
              <w:rPr>
                <w:rFonts w:cs="Calibri"/>
                <w:sz w:val="20"/>
                <w:szCs w:val="20"/>
              </w:rPr>
            </w:pPr>
            <w:r w:rsidRPr="00492C04">
              <w:rPr>
                <w:rFonts w:cs="Calibri"/>
                <w:color w:val="231F20"/>
                <w:sz w:val="20"/>
                <w:szCs w:val="20"/>
              </w:rPr>
              <w:t>1.b sudjeluje u glazbenim ig</w:t>
            </w:r>
            <w:r w:rsidRPr="00492C04">
              <w:rPr>
                <w:rFonts w:cs="Calibri"/>
                <w:color w:val="231F20"/>
                <w:spacing w:val="-3"/>
                <w:sz w:val="20"/>
                <w:szCs w:val="20"/>
              </w:rPr>
              <w:t>r</w:t>
            </w:r>
            <w:r w:rsidRPr="00492C04">
              <w:rPr>
                <w:rFonts w:cs="Calibri"/>
                <w:color w:val="231F20"/>
                <w:sz w:val="20"/>
                <w:szCs w:val="20"/>
              </w:rPr>
              <w:t>ama, ig</w:t>
            </w:r>
            <w:r w:rsidRPr="00492C04">
              <w:rPr>
                <w:rFonts w:cs="Calibri"/>
                <w:color w:val="231F20"/>
                <w:spacing w:val="-4"/>
                <w:sz w:val="20"/>
                <w:szCs w:val="20"/>
              </w:rPr>
              <w:t>r</w:t>
            </w:r>
            <w:r w:rsidRPr="00492C04">
              <w:rPr>
                <w:rFonts w:cs="Calibri"/>
                <w:color w:val="231F20"/>
                <w:sz w:val="20"/>
                <w:szCs w:val="20"/>
              </w:rPr>
              <w:t>ama s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om, ig</w:t>
            </w:r>
            <w:r w:rsidRPr="00492C04">
              <w:rPr>
                <w:rFonts w:cs="Calibri"/>
                <w:color w:val="231F20"/>
                <w:spacing w:val="-4"/>
                <w:sz w:val="20"/>
                <w:szCs w:val="20"/>
              </w:rPr>
              <w:t>r</w:t>
            </w:r>
            <w:r w:rsidRPr="00492C04">
              <w:rPr>
                <w:rFonts w:cs="Calibri"/>
                <w:color w:val="231F20"/>
                <w:sz w:val="20"/>
                <w:szCs w:val="20"/>
              </w:rPr>
              <w:t>ama ulo</w:t>
            </w:r>
            <w:r w:rsidRPr="00492C04">
              <w:rPr>
                <w:rFonts w:cs="Calibri"/>
                <w:color w:val="231F20"/>
                <w:spacing w:val="-4"/>
                <w:sz w:val="20"/>
                <w:szCs w:val="20"/>
              </w:rPr>
              <w:t>g</w:t>
            </w:r>
            <w:r w:rsidRPr="00492C04">
              <w:rPr>
                <w:rFonts w:cs="Calibri"/>
                <w:color w:val="231F20"/>
                <w:sz w:val="20"/>
                <w:szCs w:val="20"/>
              </w:rPr>
              <w:t>a i d</w:t>
            </w:r>
            <w:r w:rsidRPr="00492C04">
              <w:rPr>
                <w:rFonts w:cs="Calibri"/>
                <w:color w:val="231F20"/>
                <w:spacing w:val="-4"/>
                <w:sz w:val="20"/>
                <w:szCs w:val="20"/>
              </w:rPr>
              <w:t>r</w:t>
            </w:r>
            <w:r w:rsidRPr="00492C04">
              <w:rPr>
                <w:rFonts w:cs="Calibri"/>
                <w:color w:val="231F20"/>
                <w:sz w:val="20"/>
                <w:szCs w:val="20"/>
              </w:rPr>
              <w:t>amskim ig</w:t>
            </w:r>
            <w:r w:rsidRPr="00492C04">
              <w:rPr>
                <w:rFonts w:cs="Calibri"/>
                <w:color w:val="231F20"/>
                <w:spacing w:val="-4"/>
                <w:sz w:val="20"/>
                <w:szCs w:val="20"/>
              </w:rPr>
              <w:t>r</w:t>
            </w:r>
            <w:r w:rsidRPr="00492C04">
              <w:rPr>
                <w:rFonts w:cs="Calibri"/>
                <w:color w:val="231F20"/>
                <w:sz w:val="20"/>
                <w:szCs w:val="20"/>
              </w:rPr>
              <w:t>ama</w:t>
            </w:r>
          </w:p>
          <w:p w14:paraId="3E859EE5" w14:textId="77777777" w:rsidR="00E74522" w:rsidRPr="00492C04" w:rsidRDefault="00E74522" w:rsidP="00E74522">
            <w:pPr>
              <w:widowControl w:val="0"/>
              <w:spacing w:before="20" w:after="0" w:line="240" w:lineRule="exact"/>
              <w:ind w:right="181"/>
              <w:rPr>
                <w:rFonts w:cs="Calibri"/>
                <w:sz w:val="20"/>
                <w:szCs w:val="20"/>
              </w:rPr>
            </w:pPr>
            <w:r w:rsidRPr="00492C04">
              <w:rPr>
                <w:rFonts w:cs="Calibri"/>
                <w:color w:val="231F20"/>
                <w:sz w:val="20"/>
                <w:szCs w:val="20"/>
              </w:rPr>
              <w:t xml:space="preserve">1.c </w:t>
            </w:r>
            <w:r w:rsidRPr="00492C04">
              <w:rPr>
                <w:rFonts w:cs="Calibri"/>
                <w:color w:val="231F20"/>
                <w:spacing w:val="-4"/>
                <w:sz w:val="20"/>
                <w:szCs w:val="20"/>
              </w:rPr>
              <w:t>r</w:t>
            </w:r>
            <w:r w:rsidRPr="00492C04">
              <w:rPr>
                <w:rFonts w:cs="Calibri"/>
                <w:color w:val="231F20"/>
                <w:sz w:val="20"/>
                <w:szCs w:val="20"/>
              </w:rPr>
              <w:t>azli</w:t>
            </w:r>
            <w:r w:rsidRPr="00492C04">
              <w:rPr>
                <w:rFonts w:cs="Calibri"/>
                <w:color w:val="231F20"/>
                <w:spacing w:val="-2"/>
                <w:sz w:val="20"/>
                <w:szCs w:val="20"/>
              </w:rPr>
              <w:t>k</w:t>
            </w:r>
            <w:r w:rsidRPr="00492C04">
              <w:rPr>
                <w:rFonts w:cs="Calibri"/>
                <w:color w:val="231F20"/>
                <w:sz w:val="20"/>
                <w:szCs w:val="20"/>
              </w:rPr>
              <w:t>uje osn</w:t>
            </w:r>
            <w:r w:rsidRPr="00492C04">
              <w:rPr>
                <w:rFonts w:cs="Calibri"/>
                <w:color w:val="231F20"/>
                <w:spacing w:val="-1"/>
                <w:sz w:val="20"/>
                <w:szCs w:val="20"/>
              </w:rPr>
              <w:t>o</w:t>
            </w:r>
            <w:r w:rsidRPr="00492C04">
              <w:rPr>
                <w:rFonts w:cs="Calibri"/>
                <w:color w:val="231F20"/>
                <w:sz w:val="20"/>
                <w:szCs w:val="20"/>
              </w:rPr>
              <w:t>vne pojm</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iz li</w:t>
            </w:r>
            <w:r w:rsidRPr="00492C04">
              <w:rPr>
                <w:rFonts w:cs="Calibri"/>
                <w:color w:val="231F20"/>
                <w:spacing w:val="-7"/>
                <w:sz w:val="20"/>
                <w:szCs w:val="20"/>
              </w:rPr>
              <w:t>k</w:t>
            </w:r>
            <w:r w:rsidRPr="00492C04">
              <w:rPr>
                <w:rFonts w:cs="Calibri"/>
                <w:color w:val="231F20"/>
                <w:spacing w:val="-1"/>
                <w:sz w:val="20"/>
                <w:szCs w:val="20"/>
              </w:rPr>
              <w:t>o</w:t>
            </w:r>
            <w:r w:rsidRPr="00492C04">
              <w:rPr>
                <w:rFonts w:cs="Calibri"/>
                <w:color w:val="231F20"/>
                <w:sz w:val="20"/>
                <w:szCs w:val="20"/>
              </w:rPr>
              <w:t>vne umj</w:t>
            </w:r>
            <w:r w:rsidRPr="00492C04">
              <w:rPr>
                <w:rFonts w:cs="Calibri"/>
                <w:color w:val="231F20"/>
                <w:spacing w:val="-1"/>
                <w:sz w:val="20"/>
                <w:szCs w:val="20"/>
              </w:rPr>
              <w:t>e</w:t>
            </w:r>
            <w:r w:rsidRPr="00492C04">
              <w:rPr>
                <w:rFonts w:cs="Calibri"/>
                <w:color w:val="231F20"/>
                <w:sz w:val="20"/>
                <w:szCs w:val="20"/>
              </w:rPr>
              <w:t>tno</w:t>
            </w:r>
            <w:r w:rsidRPr="00492C04">
              <w:rPr>
                <w:rFonts w:cs="Calibri"/>
                <w:color w:val="231F20"/>
                <w:spacing w:val="-2"/>
                <w:sz w:val="20"/>
                <w:szCs w:val="20"/>
              </w:rPr>
              <w:t>s</w:t>
            </w:r>
            <w:r w:rsidRPr="00492C04">
              <w:rPr>
                <w:rFonts w:cs="Calibri"/>
                <w:color w:val="231F20"/>
                <w:sz w:val="20"/>
                <w:szCs w:val="20"/>
              </w:rPr>
              <w:t>ti (cr</w:t>
            </w:r>
            <w:r w:rsidRPr="00492C04">
              <w:rPr>
                <w:rFonts w:cs="Calibri"/>
                <w:color w:val="231F20"/>
                <w:spacing w:val="-2"/>
                <w:sz w:val="20"/>
                <w:szCs w:val="20"/>
              </w:rPr>
              <w:t>te</w:t>
            </w:r>
            <w:r w:rsidRPr="00492C04">
              <w:rPr>
                <w:rFonts w:cs="Calibri"/>
                <w:color w:val="231F20"/>
                <w:sz w:val="20"/>
                <w:szCs w:val="20"/>
              </w:rPr>
              <w:t>ž, sli</w:t>
            </w:r>
            <w:r w:rsidRPr="00492C04">
              <w:rPr>
                <w:rFonts w:cs="Calibri"/>
                <w:color w:val="231F20"/>
                <w:spacing w:val="-3"/>
                <w:sz w:val="20"/>
                <w:szCs w:val="20"/>
              </w:rPr>
              <w:t>k</w:t>
            </w:r>
            <w:r w:rsidRPr="00492C04">
              <w:rPr>
                <w:rFonts w:cs="Calibri"/>
                <w:color w:val="231F20"/>
                <w:sz w:val="20"/>
                <w:szCs w:val="20"/>
              </w:rPr>
              <w:t>a, s</w:t>
            </w:r>
            <w:r w:rsidRPr="00492C04">
              <w:rPr>
                <w:rFonts w:cs="Calibri"/>
                <w:color w:val="231F20"/>
                <w:spacing w:val="-3"/>
                <w:sz w:val="20"/>
                <w:szCs w:val="20"/>
              </w:rPr>
              <w:t>k</w:t>
            </w:r>
            <w:r w:rsidRPr="00492C04">
              <w:rPr>
                <w:rFonts w:cs="Calibri"/>
                <w:color w:val="231F20"/>
                <w:sz w:val="20"/>
                <w:szCs w:val="20"/>
              </w:rPr>
              <w:t>ul</w:t>
            </w:r>
            <w:r w:rsidRPr="00492C04">
              <w:rPr>
                <w:rFonts w:cs="Calibri"/>
                <w:color w:val="231F20"/>
                <w:spacing w:val="-1"/>
                <w:sz w:val="20"/>
                <w:szCs w:val="20"/>
              </w:rPr>
              <w:t>p</w:t>
            </w:r>
            <w:r w:rsidRPr="00492C04">
              <w:rPr>
                <w:rFonts w:cs="Calibri"/>
                <w:color w:val="231F20"/>
                <w:sz w:val="20"/>
                <w:szCs w:val="20"/>
              </w:rPr>
              <w:t>tu</w:t>
            </w:r>
            <w:r w:rsidRPr="00492C04">
              <w:rPr>
                <w:rFonts w:cs="Calibri"/>
                <w:color w:val="231F20"/>
                <w:spacing w:val="-4"/>
                <w:sz w:val="20"/>
                <w:szCs w:val="20"/>
              </w:rPr>
              <w:t>r</w:t>
            </w:r>
            <w:r w:rsidRPr="00492C04">
              <w:rPr>
                <w:rFonts w:cs="Calibri"/>
                <w:color w:val="231F20"/>
                <w:sz w:val="20"/>
                <w:szCs w:val="20"/>
              </w:rPr>
              <w:t>a), glazbene umj</w:t>
            </w:r>
            <w:r w:rsidRPr="00492C04">
              <w:rPr>
                <w:rFonts w:cs="Calibri"/>
                <w:color w:val="231F20"/>
                <w:spacing w:val="-1"/>
                <w:sz w:val="20"/>
                <w:szCs w:val="20"/>
              </w:rPr>
              <w:t>e</w:t>
            </w:r>
            <w:r w:rsidRPr="00492C04">
              <w:rPr>
                <w:rFonts w:cs="Calibri"/>
                <w:color w:val="231F20"/>
                <w:sz w:val="20"/>
                <w:szCs w:val="20"/>
              </w:rPr>
              <w:t>tno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(in</w:t>
            </w:r>
            <w:r w:rsidRPr="00492C04">
              <w:rPr>
                <w:rFonts w:cs="Calibri"/>
                <w:color w:val="231F20"/>
                <w:spacing w:val="-2"/>
                <w:sz w:val="20"/>
                <w:szCs w:val="20"/>
              </w:rPr>
              <w:t>s</w:t>
            </w:r>
            <w:r w:rsidRPr="00492C04">
              <w:rPr>
                <w:rFonts w:cs="Calibri"/>
                <w:color w:val="231F20"/>
                <w:sz w:val="20"/>
                <w:szCs w:val="20"/>
              </w:rPr>
              <w:t>trume</w:t>
            </w:r>
            <w:r w:rsidRPr="00492C04">
              <w:rPr>
                <w:rFonts w:cs="Calibri"/>
                <w:color w:val="231F20"/>
                <w:spacing w:val="-2"/>
                <w:sz w:val="20"/>
                <w:szCs w:val="20"/>
              </w:rPr>
              <w:t>n</w:t>
            </w:r>
            <w:r w:rsidRPr="00492C04">
              <w:rPr>
                <w:rFonts w:cs="Calibri"/>
                <w:color w:val="231F20"/>
                <w:sz w:val="20"/>
                <w:szCs w:val="20"/>
              </w:rPr>
              <w:t>t, or</w:t>
            </w:r>
            <w:r w:rsidRPr="00492C04">
              <w:rPr>
                <w:rFonts w:cs="Calibri"/>
                <w:color w:val="231F20"/>
                <w:spacing w:val="-7"/>
                <w:sz w:val="20"/>
                <w:szCs w:val="20"/>
              </w:rPr>
              <w:t>k</w:t>
            </w:r>
            <w:r w:rsidRPr="00492C04">
              <w:rPr>
                <w:rFonts w:cs="Calibri"/>
                <w:color w:val="231F20"/>
                <w:sz w:val="20"/>
                <w:szCs w:val="20"/>
              </w:rPr>
              <w:t>e</w:t>
            </w:r>
            <w:r w:rsidRPr="00492C04">
              <w:rPr>
                <w:rFonts w:cs="Calibri"/>
                <w:color w:val="231F20"/>
                <w:spacing w:val="-2"/>
                <w:sz w:val="20"/>
                <w:szCs w:val="20"/>
              </w:rPr>
              <w:t>st</w:t>
            </w:r>
            <w:r w:rsidRPr="00492C04">
              <w:rPr>
                <w:rFonts w:cs="Calibri"/>
                <w:color w:val="231F20"/>
                <w:sz w:val="20"/>
                <w:szCs w:val="20"/>
              </w:rPr>
              <w:t>ar), vi</w:t>
            </w:r>
            <w:r w:rsidRPr="00492C04">
              <w:rPr>
                <w:rFonts w:cs="Calibri"/>
                <w:color w:val="231F20"/>
                <w:spacing w:val="-1"/>
                <w:sz w:val="20"/>
                <w:szCs w:val="20"/>
              </w:rPr>
              <w:t>z</w:t>
            </w:r>
            <w:r w:rsidRPr="00492C04">
              <w:rPr>
                <w:rFonts w:cs="Calibri"/>
                <w:color w:val="231F20"/>
                <w:sz w:val="20"/>
                <w:szCs w:val="20"/>
              </w:rPr>
              <w:t>ualne umj</w:t>
            </w:r>
            <w:r w:rsidRPr="00492C04">
              <w:rPr>
                <w:rFonts w:cs="Calibri"/>
                <w:color w:val="231F20"/>
                <w:spacing w:val="-1"/>
                <w:sz w:val="20"/>
                <w:szCs w:val="20"/>
              </w:rPr>
              <w:t>e</w:t>
            </w:r>
            <w:r w:rsidRPr="00492C04">
              <w:rPr>
                <w:rFonts w:cs="Calibri"/>
                <w:color w:val="231F20"/>
                <w:sz w:val="20"/>
                <w:szCs w:val="20"/>
              </w:rPr>
              <w:t>tno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(film,</w:t>
            </w:r>
            <w:r w:rsidRPr="00492C04">
              <w:rPr>
                <w:rFonts w:cs="Calibri"/>
                <w:color w:val="231F20"/>
                <w:spacing w:val="-4"/>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 xml:space="preserve">a, </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at</w:t>
            </w:r>
            <w:r w:rsidRPr="00492C04">
              <w:rPr>
                <w:rFonts w:cs="Calibri"/>
                <w:color w:val="231F20"/>
                <w:sz w:val="20"/>
                <w:szCs w:val="20"/>
              </w:rPr>
              <w:t>elj, glumac)</w:t>
            </w:r>
          </w:p>
        </w:tc>
      </w:tr>
      <w:tr w:rsidR="00E74522" w:rsidRPr="00492C04" w14:paraId="29812F67" w14:textId="77777777" w:rsidTr="00F84743">
        <w:trPr>
          <w:trHeight w:hRule="exact" w:val="4384"/>
        </w:trPr>
        <w:tc>
          <w:tcPr>
            <w:tcW w:w="4679" w:type="dxa"/>
            <w:gridSpan w:val="2"/>
            <w:tcBorders>
              <w:top w:val="dotted" w:sz="4" w:space="0" w:color="auto"/>
              <w:left w:val="dotted" w:sz="4" w:space="0" w:color="auto"/>
              <w:bottom w:val="dotted" w:sz="4" w:space="0" w:color="auto"/>
              <w:right w:val="dotted" w:sz="4" w:space="0" w:color="auto"/>
            </w:tcBorders>
          </w:tcPr>
          <w:p w14:paraId="17AC2DE7"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369BE1A"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AAEB45A"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2B49B06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501DCE6" w14:textId="77777777" w:rsidR="00E74522" w:rsidRPr="00492C04" w:rsidRDefault="00E74522" w:rsidP="00E74522">
            <w:pPr>
              <w:widowControl w:val="0"/>
              <w:spacing w:before="4" w:after="0" w:line="280" w:lineRule="exact"/>
              <w:rPr>
                <w:rFonts w:asciiTheme="minorHAnsi" w:eastAsiaTheme="minorHAnsi" w:hAnsiTheme="minorHAnsi" w:cstheme="minorBidi"/>
                <w:sz w:val="28"/>
                <w:szCs w:val="28"/>
              </w:rPr>
            </w:pPr>
          </w:p>
          <w:p w14:paraId="73845033" w14:textId="77777777" w:rsidR="00E74522" w:rsidRPr="00492C04" w:rsidRDefault="00E74522" w:rsidP="00E74522">
            <w:pPr>
              <w:widowControl w:val="0"/>
              <w:spacing w:after="0" w:line="240" w:lineRule="exact"/>
              <w:ind w:right="572"/>
              <w:rPr>
                <w:rFonts w:cs="Calibri"/>
                <w:sz w:val="20"/>
                <w:szCs w:val="20"/>
              </w:rPr>
            </w:pPr>
            <w:r w:rsidRPr="00492C04">
              <w:rPr>
                <w:rFonts w:cs="Calibri"/>
                <w:color w:val="231F20"/>
                <w:sz w:val="20"/>
                <w:szCs w:val="20"/>
              </w:rPr>
              <w:t>2.a pj</w:t>
            </w:r>
            <w:r w:rsidRPr="00492C04">
              <w:rPr>
                <w:rFonts w:cs="Calibri"/>
                <w:color w:val="231F20"/>
                <w:spacing w:val="-1"/>
                <w:sz w:val="20"/>
                <w:szCs w:val="20"/>
              </w:rPr>
              <w:t>e</w:t>
            </w:r>
            <w:r w:rsidRPr="00492C04">
              <w:rPr>
                <w:rFonts w:cs="Calibri"/>
                <w:color w:val="231F20"/>
                <w:spacing w:val="-3"/>
                <w:sz w:val="20"/>
                <w:szCs w:val="20"/>
              </w:rPr>
              <w:t>v</w:t>
            </w:r>
            <w:r w:rsidRPr="00492C04">
              <w:rPr>
                <w:rFonts w:cs="Calibri"/>
                <w:color w:val="231F20"/>
                <w:sz w:val="20"/>
                <w:szCs w:val="20"/>
              </w:rPr>
              <w:t>a spo</w:t>
            </w:r>
            <w:r w:rsidRPr="00492C04">
              <w:rPr>
                <w:rFonts w:cs="Calibri"/>
                <w:color w:val="231F20"/>
                <w:spacing w:val="-2"/>
                <w:sz w:val="20"/>
                <w:szCs w:val="20"/>
              </w:rPr>
              <w:t>nt</w:t>
            </w:r>
            <w:r w:rsidRPr="00492C04">
              <w:rPr>
                <w:rFonts w:cs="Calibri"/>
                <w:color w:val="231F20"/>
                <w:sz w:val="20"/>
                <w:szCs w:val="20"/>
              </w:rPr>
              <w:t>an</w:t>
            </w:r>
            <w:r w:rsidRPr="00492C04">
              <w:rPr>
                <w:rFonts w:cs="Calibri"/>
                <w:color w:val="231F20"/>
                <w:spacing w:val="-3"/>
                <w:sz w:val="20"/>
                <w:szCs w:val="20"/>
              </w:rPr>
              <w:t>o</w:t>
            </w:r>
            <w:r w:rsidRPr="00492C04">
              <w:rPr>
                <w:rFonts w:cs="Calibri"/>
                <w:color w:val="231F20"/>
                <w:sz w:val="20"/>
                <w:szCs w:val="20"/>
              </w:rPr>
              <w:t>, sluša i ritmički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 jedno</w:t>
            </w:r>
            <w:r w:rsidRPr="00492C04">
              <w:rPr>
                <w:rFonts w:cs="Calibri"/>
                <w:color w:val="231F20"/>
                <w:spacing w:val="-2"/>
                <w:sz w:val="20"/>
                <w:szCs w:val="20"/>
              </w:rPr>
              <w:t>st</w:t>
            </w:r>
            <w:r w:rsidRPr="00492C04">
              <w:rPr>
                <w:rFonts w:cs="Calibri"/>
                <w:color w:val="231F20"/>
                <w:spacing w:val="-3"/>
                <w:sz w:val="20"/>
                <w:szCs w:val="20"/>
              </w:rPr>
              <w:t>a</w:t>
            </w:r>
            <w:r w:rsidRPr="00492C04">
              <w:rPr>
                <w:rFonts w:cs="Calibri"/>
                <w:color w:val="231F20"/>
                <w:sz w:val="20"/>
                <w:szCs w:val="20"/>
              </w:rPr>
              <w:t>vne dječje i na</w:t>
            </w:r>
            <w:r w:rsidRPr="00492C04">
              <w:rPr>
                <w:rFonts w:cs="Calibri"/>
                <w:color w:val="231F20"/>
                <w:spacing w:val="-3"/>
                <w:sz w:val="20"/>
                <w:szCs w:val="20"/>
              </w:rPr>
              <w:t>r</w:t>
            </w:r>
            <w:r w:rsidRPr="00492C04">
              <w:rPr>
                <w:rFonts w:cs="Calibri"/>
                <w:color w:val="231F20"/>
                <w:sz w:val="20"/>
                <w:szCs w:val="20"/>
              </w:rPr>
              <w:t>odne pjesmice i b</w:t>
            </w:r>
            <w:r w:rsidRPr="00492C04">
              <w:rPr>
                <w:rFonts w:cs="Calibri"/>
                <w:color w:val="231F20"/>
                <w:spacing w:val="-3"/>
                <w:sz w:val="20"/>
                <w:szCs w:val="20"/>
              </w:rPr>
              <w:t>r</w:t>
            </w:r>
            <w:r w:rsidRPr="00492C04">
              <w:rPr>
                <w:rFonts w:cs="Calibri"/>
                <w:color w:val="231F20"/>
                <w:sz w:val="20"/>
                <w:szCs w:val="20"/>
              </w:rPr>
              <w:t>ojalice</w:t>
            </w:r>
          </w:p>
          <w:p w14:paraId="36059CE7" w14:textId="77777777" w:rsidR="00E74522" w:rsidRPr="00492C04" w:rsidRDefault="00E74522" w:rsidP="00E74522">
            <w:pPr>
              <w:widowControl w:val="0"/>
              <w:spacing w:before="20" w:after="0" w:line="240" w:lineRule="exact"/>
              <w:ind w:right="216"/>
              <w:rPr>
                <w:rFonts w:cs="Calibri"/>
                <w:sz w:val="20"/>
                <w:szCs w:val="20"/>
              </w:rPr>
            </w:pPr>
            <w:r w:rsidRPr="00492C04">
              <w:rPr>
                <w:rFonts w:cs="Calibri"/>
                <w:color w:val="231F20"/>
                <w:sz w:val="20"/>
                <w:szCs w:val="20"/>
              </w:rPr>
              <w:t>2.b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anje cr</w:t>
            </w:r>
            <w:r w:rsidRPr="00492C04">
              <w:rPr>
                <w:rFonts w:cs="Calibri"/>
                <w:color w:val="231F20"/>
                <w:spacing w:val="-2"/>
                <w:sz w:val="20"/>
                <w:szCs w:val="20"/>
              </w:rPr>
              <w:t>t</w:t>
            </w:r>
            <w:r w:rsidRPr="00492C04">
              <w:rPr>
                <w:rFonts w:cs="Calibri"/>
                <w:color w:val="231F20"/>
                <w:sz w:val="20"/>
                <w:szCs w:val="20"/>
              </w:rPr>
              <w:t>om, bojom i m</w:t>
            </w:r>
            <w:r w:rsidRPr="00492C04">
              <w:rPr>
                <w:rFonts w:cs="Calibri"/>
                <w:color w:val="231F20"/>
                <w:spacing w:val="-2"/>
                <w:sz w:val="20"/>
                <w:szCs w:val="20"/>
              </w:rPr>
              <w:t>at</w:t>
            </w:r>
            <w:r w:rsidRPr="00492C04">
              <w:rPr>
                <w:rFonts w:cs="Calibri"/>
                <w:color w:val="231F20"/>
                <w:sz w:val="20"/>
                <w:szCs w:val="20"/>
              </w:rPr>
              <w:t xml:space="preserve">erijalom </w:t>
            </w:r>
            <w:r w:rsidRPr="00492C04">
              <w:rPr>
                <w:rFonts w:cs="Calibri"/>
                <w:color w:val="231F20"/>
                <w:spacing w:val="-3"/>
                <w:sz w:val="20"/>
                <w:szCs w:val="20"/>
              </w:rPr>
              <w:t>z</w:t>
            </w:r>
            <w:r w:rsidRPr="00492C04">
              <w:rPr>
                <w:rFonts w:cs="Calibri"/>
                <w:color w:val="231F20"/>
                <w:sz w:val="20"/>
                <w:szCs w:val="20"/>
              </w:rPr>
              <w:t>a obli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anje</w:t>
            </w:r>
          </w:p>
          <w:p w14:paraId="106124CF" w14:textId="77777777" w:rsidR="00E74522" w:rsidRPr="00492C04" w:rsidRDefault="00E74522" w:rsidP="00E74522">
            <w:pPr>
              <w:widowControl w:val="0"/>
              <w:spacing w:before="20" w:after="0" w:line="240" w:lineRule="exact"/>
              <w:ind w:right="292"/>
              <w:rPr>
                <w:rFonts w:cs="Calibri"/>
                <w:sz w:val="20"/>
                <w:szCs w:val="20"/>
              </w:rPr>
            </w:pPr>
            <w:r w:rsidRPr="00492C04">
              <w:rPr>
                <w:rFonts w:cs="Calibri"/>
                <w:color w:val="231F20"/>
                <w:sz w:val="20"/>
                <w:szCs w:val="20"/>
              </w:rPr>
              <w:t xml:space="preserve">2.c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eleme</w:t>
            </w:r>
            <w:r w:rsidRPr="00492C04">
              <w:rPr>
                <w:rFonts w:cs="Calibri"/>
                <w:color w:val="231F20"/>
                <w:spacing w:val="-2"/>
                <w:sz w:val="20"/>
                <w:szCs w:val="20"/>
              </w:rPr>
              <w:t>n</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d</w:t>
            </w:r>
            <w:r w:rsidRPr="00492C04">
              <w:rPr>
                <w:rFonts w:cs="Calibri"/>
                <w:color w:val="231F20"/>
                <w:spacing w:val="-4"/>
                <w:sz w:val="20"/>
                <w:szCs w:val="20"/>
              </w:rPr>
              <w:t>r</w:t>
            </w:r>
            <w:r w:rsidRPr="00492C04">
              <w:rPr>
                <w:rFonts w:cs="Calibri"/>
                <w:color w:val="231F20"/>
                <w:sz w:val="20"/>
                <w:szCs w:val="20"/>
              </w:rPr>
              <w:t>am</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3"/>
                <w:sz w:val="20"/>
                <w:szCs w:val="20"/>
              </w:rPr>
              <w:t>z</w:t>
            </w:r>
            <w:r w:rsidRPr="00492C04">
              <w:rPr>
                <w:rFonts w:cs="Calibri"/>
                <w:color w:val="231F20"/>
                <w:sz w:val="20"/>
                <w:szCs w:val="20"/>
              </w:rPr>
              <w:t>acije</w:t>
            </w:r>
            <w:r w:rsidRPr="00492C04">
              <w:rPr>
                <w:rFonts w:cs="Calibri"/>
                <w:color w:val="231F20"/>
                <w:spacing w:val="-2"/>
                <w:sz w:val="20"/>
                <w:szCs w:val="20"/>
              </w:rPr>
              <w:t xml:space="preserve"> </w:t>
            </w:r>
            <w:r w:rsidRPr="00492C04">
              <w:rPr>
                <w:rFonts w:cs="Calibri"/>
                <w:color w:val="231F20"/>
                <w:sz w:val="20"/>
                <w:szCs w:val="20"/>
              </w:rPr>
              <w:t>u igri: imiti</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w:t>
            </w:r>
            <w:r w:rsidRPr="00492C04">
              <w:rPr>
                <w:rFonts w:cs="Calibri"/>
                <w:color w:val="231F20"/>
                <w:spacing w:val="-17"/>
                <w:sz w:val="20"/>
                <w:szCs w:val="20"/>
              </w:rPr>
              <w:t>r</w:t>
            </w:r>
            <w:r w:rsidRPr="00492C04">
              <w:rPr>
                <w:rFonts w:cs="Calibri"/>
                <w:color w:val="231F20"/>
                <w:sz w:val="20"/>
                <w:szCs w:val="20"/>
              </w:rPr>
              <w:t>,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mimi</w:t>
            </w:r>
            <w:r w:rsidRPr="00492C04">
              <w:rPr>
                <w:rFonts w:cs="Calibri"/>
                <w:color w:val="231F20"/>
                <w:spacing w:val="-3"/>
                <w:sz w:val="20"/>
                <w:szCs w:val="20"/>
              </w:rPr>
              <w:t>k</w:t>
            </w:r>
            <w:r w:rsidRPr="00492C04">
              <w:rPr>
                <w:rFonts w:cs="Calibri"/>
                <w:color w:val="231F20"/>
                <w:sz w:val="20"/>
                <w:szCs w:val="20"/>
              </w:rPr>
              <w:t xml:space="preserve">u, </w:t>
            </w:r>
            <w:r w:rsidRPr="00492C04">
              <w:rPr>
                <w:rFonts w:cs="Calibri"/>
                <w:color w:val="231F20"/>
                <w:spacing w:val="-4"/>
                <w:sz w:val="20"/>
                <w:szCs w:val="20"/>
              </w:rPr>
              <w:t>r</w:t>
            </w:r>
            <w:r w:rsidRPr="00492C04">
              <w:rPr>
                <w:rFonts w:cs="Calibri"/>
                <w:color w:val="231F20"/>
                <w:sz w:val="20"/>
                <w:szCs w:val="20"/>
              </w:rPr>
              <w:t>adnju i sl.</w:t>
            </w:r>
          </w:p>
        </w:tc>
        <w:tc>
          <w:tcPr>
            <w:tcW w:w="4961" w:type="dxa"/>
            <w:tcBorders>
              <w:top w:val="dotted" w:sz="4" w:space="0" w:color="auto"/>
              <w:left w:val="dotted" w:sz="4" w:space="0" w:color="auto"/>
              <w:bottom w:val="dotted" w:sz="4" w:space="0" w:color="auto"/>
              <w:right w:val="dotted" w:sz="4" w:space="0" w:color="auto"/>
            </w:tcBorders>
          </w:tcPr>
          <w:p w14:paraId="79CDD956" w14:textId="77777777" w:rsidR="00E74522" w:rsidRPr="00492C04" w:rsidRDefault="00E74522" w:rsidP="00E74522">
            <w:pPr>
              <w:widowControl w:val="0"/>
              <w:spacing w:before="4" w:after="0" w:line="100" w:lineRule="exact"/>
              <w:rPr>
                <w:rFonts w:asciiTheme="minorHAnsi" w:eastAsiaTheme="minorHAnsi" w:hAnsiTheme="minorHAnsi" w:cstheme="minorBidi"/>
                <w:sz w:val="10"/>
                <w:szCs w:val="10"/>
              </w:rPr>
            </w:pPr>
          </w:p>
          <w:p w14:paraId="6917A4A9" w14:textId="77777777" w:rsidR="00E74522" w:rsidRPr="00492C04" w:rsidRDefault="00E74522" w:rsidP="00E74522">
            <w:pPr>
              <w:widowControl w:val="0"/>
              <w:spacing w:after="0" w:line="240" w:lineRule="exact"/>
              <w:ind w:right="144"/>
              <w:rPr>
                <w:rFonts w:cs="Calibri"/>
                <w:sz w:val="20"/>
                <w:szCs w:val="20"/>
              </w:rPr>
            </w:pPr>
            <w:r w:rsidRPr="00492C04">
              <w:rPr>
                <w:rFonts w:cs="Calibri"/>
                <w:color w:val="231F20"/>
                <w:sz w:val="20"/>
                <w:szCs w:val="20"/>
              </w:rPr>
              <w:t>2.a sudjeluje i uži</w:t>
            </w:r>
            <w:r w:rsidRPr="00492C04">
              <w:rPr>
                <w:rFonts w:cs="Calibri"/>
                <w:color w:val="231F20"/>
                <w:spacing w:val="-2"/>
                <w:sz w:val="20"/>
                <w:szCs w:val="20"/>
              </w:rPr>
              <w:t>v</w:t>
            </w:r>
            <w:r w:rsidRPr="00492C04">
              <w:rPr>
                <w:rFonts w:cs="Calibri"/>
                <w:color w:val="231F20"/>
                <w:sz w:val="20"/>
                <w:szCs w:val="20"/>
              </w:rPr>
              <w:t xml:space="preserve">a u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7"/>
                <w:sz w:val="20"/>
                <w:szCs w:val="20"/>
              </w:rPr>
              <w:t xml:space="preserv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alačkim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 (li</w:t>
            </w:r>
            <w:r w:rsidRPr="00492C04">
              <w:rPr>
                <w:rFonts w:cs="Calibri"/>
                <w:color w:val="231F20"/>
                <w:spacing w:val="-7"/>
                <w:sz w:val="20"/>
                <w:szCs w:val="20"/>
              </w:rPr>
              <w:t>k</w:t>
            </w:r>
            <w:r w:rsidRPr="00492C04">
              <w:rPr>
                <w:rFonts w:cs="Calibri"/>
                <w:color w:val="231F20"/>
                <w:spacing w:val="-1"/>
                <w:sz w:val="20"/>
                <w:szCs w:val="20"/>
              </w:rPr>
              <w:t>o</w:t>
            </w:r>
            <w:r w:rsidRPr="00492C04">
              <w:rPr>
                <w:rFonts w:cs="Calibri"/>
                <w:color w:val="231F20"/>
                <w:sz w:val="20"/>
                <w:szCs w:val="20"/>
              </w:rPr>
              <w:t>vnim, glazbenim, d</w:t>
            </w:r>
            <w:r w:rsidRPr="00492C04">
              <w:rPr>
                <w:rFonts w:cs="Calibri"/>
                <w:color w:val="231F20"/>
                <w:spacing w:val="-4"/>
                <w:sz w:val="20"/>
                <w:szCs w:val="20"/>
              </w:rPr>
              <w:t>r</w:t>
            </w:r>
            <w:r w:rsidRPr="00492C04">
              <w:rPr>
                <w:rFonts w:cs="Calibri"/>
                <w:color w:val="231F20"/>
                <w:sz w:val="20"/>
                <w:szCs w:val="20"/>
              </w:rPr>
              <w:t xml:space="preserve">amskim, </w:t>
            </w:r>
            <w:r w:rsidRPr="00492C04">
              <w:rPr>
                <w:rFonts w:cs="Calibri"/>
                <w:color w:val="231F20"/>
                <w:spacing w:val="-2"/>
                <w:sz w:val="20"/>
                <w:szCs w:val="20"/>
              </w:rPr>
              <w:t>g</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 xml:space="preserve">ornim </w:t>
            </w:r>
            <w:r w:rsidRPr="00492C04">
              <w:rPr>
                <w:rFonts w:cs="Calibri"/>
                <w:color w:val="231F20"/>
                <w:spacing w:val="-2"/>
                <w:sz w:val="20"/>
                <w:szCs w:val="20"/>
              </w:rPr>
              <w:t>t</w:t>
            </w:r>
            <w:r w:rsidRPr="00492C04">
              <w:rPr>
                <w:rFonts w:cs="Calibri"/>
                <w:color w:val="231F20"/>
                <w:sz w:val="20"/>
                <w:szCs w:val="20"/>
              </w:rPr>
              <w:t>e plesnim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p>
          <w:p w14:paraId="4B14E14D" w14:textId="77777777" w:rsidR="00E74522" w:rsidRPr="00492C04" w:rsidRDefault="00E74522" w:rsidP="00E74522">
            <w:pPr>
              <w:widowControl w:val="0"/>
              <w:spacing w:before="20" w:after="0" w:line="240" w:lineRule="exact"/>
              <w:ind w:right="200"/>
              <w:rPr>
                <w:rFonts w:cs="Calibri"/>
                <w:sz w:val="20"/>
                <w:szCs w:val="20"/>
              </w:rPr>
            </w:pPr>
            <w:r w:rsidRPr="00492C04">
              <w:rPr>
                <w:rFonts w:cs="Calibri"/>
                <w:color w:val="231F20"/>
                <w:sz w:val="20"/>
                <w:szCs w:val="20"/>
              </w:rPr>
              <w:t>2.b primjenjuje znanja o osnovnim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w:t>
            </w:r>
            <w:r w:rsidRPr="00492C04">
              <w:rPr>
                <w:rFonts w:cs="Calibri"/>
                <w:color w:val="231F20"/>
                <w:sz w:val="20"/>
                <w:szCs w:val="20"/>
              </w:rPr>
              <w:t>ajnim s</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tvima u vla</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z w:val="20"/>
                <w:szCs w:val="20"/>
              </w:rPr>
              <w:t>ome</w:t>
            </w:r>
            <w:r w:rsidRPr="00492C04">
              <w:rPr>
                <w:rFonts w:cs="Calibri"/>
                <w:color w:val="231F20"/>
                <w:spacing w:val="-2"/>
                <w:sz w:val="20"/>
                <w:szCs w:val="20"/>
              </w:rPr>
              <w:t xml:space="preserve"> 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alač</w:t>
            </w:r>
            <w:r w:rsidRPr="00492C04">
              <w:rPr>
                <w:rFonts w:cs="Calibri"/>
                <w:color w:val="231F20"/>
                <w:spacing w:val="-7"/>
                <w:sz w:val="20"/>
                <w:szCs w:val="20"/>
              </w:rPr>
              <w:t>k</w:t>
            </w:r>
            <w:r w:rsidRPr="00492C04">
              <w:rPr>
                <w:rFonts w:cs="Calibri"/>
                <w:color w:val="231F20"/>
                <w:sz w:val="20"/>
                <w:szCs w:val="20"/>
              </w:rPr>
              <w:t>om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anju</w:t>
            </w:r>
          </w:p>
          <w:p w14:paraId="7B14351D" w14:textId="77777777" w:rsidR="00E74522" w:rsidRPr="00492C04" w:rsidRDefault="00E74522" w:rsidP="00E74522">
            <w:pPr>
              <w:widowControl w:val="0"/>
              <w:spacing w:before="20" w:after="0" w:line="240" w:lineRule="exact"/>
              <w:ind w:right="73"/>
              <w:rPr>
                <w:rFonts w:cs="Calibri"/>
                <w:sz w:val="20"/>
                <w:szCs w:val="20"/>
              </w:rPr>
            </w:pPr>
            <w:r w:rsidRPr="00492C04">
              <w:rPr>
                <w:rFonts w:cs="Calibri"/>
                <w:color w:val="231F20"/>
                <w:sz w:val="20"/>
                <w:szCs w:val="20"/>
              </w:rPr>
              <w:t xml:space="preserve">2.c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umj</w:t>
            </w:r>
            <w:r w:rsidRPr="00492C04">
              <w:rPr>
                <w:rFonts w:cs="Calibri"/>
                <w:color w:val="231F20"/>
                <w:spacing w:val="-1"/>
                <w:sz w:val="20"/>
                <w:szCs w:val="20"/>
              </w:rPr>
              <w:t>e</w:t>
            </w:r>
            <w:r w:rsidRPr="00492C04">
              <w:rPr>
                <w:rFonts w:cs="Calibri"/>
                <w:color w:val="231F20"/>
                <w:sz w:val="20"/>
                <w:szCs w:val="20"/>
              </w:rPr>
              <w:t>tničkim j</w:t>
            </w:r>
            <w:r w:rsidRPr="00492C04">
              <w:rPr>
                <w:rFonts w:cs="Calibri"/>
                <w:color w:val="231F20"/>
                <w:spacing w:val="-2"/>
                <w:sz w:val="20"/>
                <w:szCs w:val="20"/>
              </w:rPr>
              <w:t>e</w:t>
            </w:r>
            <w:r w:rsidRPr="00492C04">
              <w:rPr>
                <w:rFonts w:cs="Calibri"/>
                <w:color w:val="231F20"/>
                <w:sz w:val="20"/>
                <w:szCs w:val="20"/>
              </w:rPr>
              <w:t>zi</w:t>
            </w:r>
            <w:r w:rsidRPr="00492C04">
              <w:rPr>
                <w:rFonts w:cs="Calibri"/>
                <w:color w:val="231F20"/>
                <w:spacing w:val="-7"/>
                <w:sz w:val="20"/>
                <w:szCs w:val="20"/>
              </w:rPr>
              <w:t>k</w:t>
            </w:r>
            <w:r w:rsidRPr="00492C04">
              <w:rPr>
                <w:rFonts w:cs="Calibri"/>
                <w:color w:val="231F20"/>
                <w:sz w:val="20"/>
                <w:szCs w:val="20"/>
              </w:rPr>
              <w:t>om (cr</w:t>
            </w:r>
            <w:r w:rsidRPr="00492C04">
              <w:rPr>
                <w:rFonts w:cs="Calibri"/>
                <w:color w:val="231F20"/>
                <w:spacing w:val="-2"/>
                <w:sz w:val="20"/>
                <w:szCs w:val="20"/>
              </w:rPr>
              <w:t>t</w:t>
            </w:r>
            <w:r w:rsidRPr="00492C04">
              <w:rPr>
                <w:rFonts w:cs="Calibri"/>
                <w:color w:val="231F20"/>
                <w:sz w:val="20"/>
                <w:szCs w:val="20"/>
              </w:rPr>
              <w:t>anje, sli</w:t>
            </w:r>
            <w:r w:rsidRPr="00492C04">
              <w:rPr>
                <w:rFonts w:cs="Calibri"/>
                <w:color w:val="231F20"/>
                <w:spacing w:val="-3"/>
                <w:sz w:val="20"/>
                <w:szCs w:val="20"/>
              </w:rPr>
              <w:t>k</w:t>
            </w:r>
            <w:r w:rsidRPr="00492C04">
              <w:rPr>
                <w:rFonts w:cs="Calibri"/>
                <w:color w:val="231F20"/>
                <w:sz w:val="20"/>
                <w:szCs w:val="20"/>
              </w:rPr>
              <w:t>anje, obli</w:t>
            </w:r>
            <w:r w:rsidRPr="00492C04">
              <w:rPr>
                <w:rFonts w:cs="Calibri"/>
                <w:color w:val="231F20"/>
                <w:spacing w:val="-6"/>
                <w:sz w:val="20"/>
                <w:szCs w:val="20"/>
              </w:rPr>
              <w:t>k</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anje, d</w:t>
            </w:r>
            <w:r w:rsidRPr="00492C04">
              <w:rPr>
                <w:rFonts w:cs="Calibri"/>
                <w:color w:val="231F20"/>
                <w:spacing w:val="-4"/>
                <w:sz w:val="20"/>
                <w:szCs w:val="20"/>
              </w:rPr>
              <w:t>r</w:t>
            </w:r>
            <w:r w:rsidRPr="00492C04">
              <w:rPr>
                <w:rFonts w:cs="Calibri"/>
                <w:color w:val="231F20"/>
                <w:sz w:val="20"/>
                <w:szCs w:val="20"/>
              </w:rPr>
              <w:t>ama, ples,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glazba i pri</w:t>
            </w:r>
            <w:r w:rsidRPr="00492C04">
              <w:rPr>
                <w:rFonts w:cs="Calibri"/>
                <w:color w:val="231F20"/>
                <w:spacing w:val="-1"/>
                <w:sz w:val="20"/>
                <w:szCs w:val="20"/>
              </w:rPr>
              <w:t>č</w:t>
            </w:r>
            <w:r w:rsidRPr="00492C04">
              <w:rPr>
                <w:rFonts w:cs="Calibri"/>
                <w:color w:val="231F20"/>
                <w:sz w:val="20"/>
                <w:szCs w:val="20"/>
              </w:rPr>
              <w:t>anje pri</w:t>
            </w:r>
            <w:r w:rsidRPr="00492C04">
              <w:rPr>
                <w:rFonts w:cs="Calibri"/>
                <w:color w:val="231F20"/>
                <w:spacing w:val="-2"/>
                <w:sz w:val="20"/>
                <w:szCs w:val="20"/>
              </w:rPr>
              <w:t>č</w:t>
            </w:r>
            <w:r w:rsidRPr="00492C04">
              <w:rPr>
                <w:rFonts w:cs="Calibri"/>
                <w:color w:val="231F20"/>
                <w:sz w:val="20"/>
                <w:szCs w:val="20"/>
              </w:rPr>
              <w:t xml:space="preserve">a) </w:t>
            </w:r>
            <w:r w:rsidRPr="00492C04">
              <w:rPr>
                <w:rFonts w:cs="Calibri"/>
                <w:color w:val="231F20"/>
                <w:spacing w:val="-3"/>
                <w:sz w:val="20"/>
                <w:szCs w:val="20"/>
              </w:rPr>
              <w:t>z</w:t>
            </w:r>
            <w:r w:rsidRPr="00492C04">
              <w:rPr>
                <w:rFonts w:cs="Calibri"/>
                <w:color w:val="231F20"/>
                <w:sz w:val="20"/>
                <w:szCs w:val="20"/>
              </w:rPr>
              <w:t>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anje misli, osje</w:t>
            </w:r>
            <w:r w:rsidRPr="00492C04">
              <w:rPr>
                <w:rFonts w:cs="Calibri"/>
                <w:color w:val="231F20"/>
                <w:spacing w:val="-1"/>
                <w:sz w:val="20"/>
                <w:szCs w:val="20"/>
              </w:rPr>
              <w:t>ć</w:t>
            </w:r>
            <w:r w:rsidRPr="00492C04">
              <w:rPr>
                <w:rFonts w:cs="Calibri"/>
                <w:color w:val="231F20"/>
                <w:sz w:val="20"/>
                <w:szCs w:val="20"/>
              </w:rPr>
              <w:t>aja i ideja</w:t>
            </w:r>
          </w:p>
          <w:p w14:paraId="51469A30"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2.d inici</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 xml:space="preserve">e načine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alač</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anja</w:t>
            </w:r>
          </w:p>
          <w:p w14:paraId="1C95F8A2" w14:textId="77777777" w:rsidR="00E74522" w:rsidRPr="00492C04" w:rsidRDefault="00E74522" w:rsidP="00E74522">
            <w:pPr>
              <w:widowControl w:val="0"/>
              <w:spacing w:before="14" w:after="0" w:line="240" w:lineRule="exact"/>
              <w:ind w:right="418"/>
              <w:rPr>
                <w:rFonts w:cs="Calibri"/>
                <w:sz w:val="20"/>
                <w:szCs w:val="20"/>
              </w:rPr>
            </w:pPr>
            <w:r w:rsidRPr="00492C04">
              <w:rPr>
                <w:rFonts w:cs="Calibri"/>
                <w:color w:val="231F20"/>
                <w:sz w:val="20"/>
                <w:szCs w:val="20"/>
              </w:rPr>
              <w:t>2.e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oje i tuđe osje</w:t>
            </w:r>
            <w:r w:rsidRPr="00492C04">
              <w:rPr>
                <w:rFonts w:cs="Calibri"/>
                <w:color w:val="231F20"/>
                <w:spacing w:val="-2"/>
                <w:sz w:val="20"/>
                <w:szCs w:val="20"/>
              </w:rPr>
              <w:t>ć</w:t>
            </w:r>
            <w:r w:rsidRPr="00492C04">
              <w:rPr>
                <w:rFonts w:cs="Calibri"/>
                <w:color w:val="231F20"/>
                <w:sz w:val="20"/>
                <w:szCs w:val="20"/>
              </w:rPr>
              <w:t xml:space="preserve">aje, osobine i </w:t>
            </w:r>
            <w:r w:rsidRPr="00492C04">
              <w:rPr>
                <w:rFonts w:cs="Calibri"/>
                <w:color w:val="231F20"/>
                <w:spacing w:val="-2"/>
                <w:sz w:val="20"/>
                <w:szCs w:val="20"/>
              </w:rPr>
              <w:t>st</w:t>
            </w:r>
            <w:r w:rsidRPr="00492C04">
              <w:rPr>
                <w:rFonts w:cs="Calibri"/>
                <w:color w:val="231F20"/>
                <w:sz w:val="20"/>
                <w:szCs w:val="20"/>
              </w:rPr>
              <w:t xml:space="preserve">anja na sebi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en način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7"/>
                <w:sz w:val="20"/>
                <w:szCs w:val="20"/>
              </w:rPr>
              <w:t xml:space="preserve"> </w:t>
            </w:r>
            <w:r w:rsidRPr="00492C04">
              <w:rPr>
                <w:rFonts w:cs="Calibri"/>
                <w:color w:val="231F20"/>
                <w:sz w:val="20"/>
                <w:szCs w:val="20"/>
              </w:rPr>
              <w:t>umj</w:t>
            </w:r>
            <w:r w:rsidRPr="00492C04">
              <w:rPr>
                <w:rFonts w:cs="Calibri"/>
                <w:color w:val="231F20"/>
                <w:spacing w:val="-1"/>
                <w:sz w:val="20"/>
                <w:szCs w:val="20"/>
              </w:rPr>
              <w:t>e</w:t>
            </w:r>
            <w:r w:rsidRPr="00492C04">
              <w:rPr>
                <w:rFonts w:cs="Calibri"/>
                <w:color w:val="231F20"/>
                <w:sz w:val="20"/>
                <w:szCs w:val="20"/>
              </w:rPr>
              <w:t>tničkim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tvima uključujući emocije, i</w:t>
            </w:r>
            <w:r w:rsidRPr="00492C04">
              <w:rPr>
                <w:rFonts w:cs="Calibri"/>
                <w:color w:val="231F20"/>
                <w:spacing w:val="-1"/>
                <w:sz w:val="20"/>
                <w:szCs w:val="20"/>
              </w:rPr>
              <w:t>n</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5"/>
                <w:sz w:val="20"/>
                <w:szCs w:val="20"/>
              </w:rPr>
              <w:t>k</w:t>
            </w:r>
            <w:r w:rsidRPr="00492C04">
              <w:rPr>
                <w:rFonts w:cs="Calibri"/>
                <w:color w:val="231F20"/>
                <w:sz w:val="20"/>
                <w:szCs w:val="20"/>
              </w:rPr>
              <w:t>ciju,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 simbole, ideje</w:t>
            </w:r>
          </w:p>
          <w:p w14:paraId="4070267C" w14:textId="77777777" w:rsidR="00E74522" w:rsidRPr="00492C04" w:rsidRDefault="00E74522" w:rsidP="00E74522">
            <w:pPr>
              <w:widowControl w:val="0"/>
              <w:spacing w:before="20" w:after="0" w:line="240" w:lineRule="exact"/>
              <w:ind w:right="367"/>
              <w:rPr>
                <w:rFonts w:cs="Calibri"/>
                <w:sz w:val="20"/>
                <w:szCs w:val="20"/>
              </w:rPr>
            </w:pPr>
            <w:r w:rsidRPr="00492C04">
              <w:rPr>
                <w:rFonts w:cs="Calibri"/>
                <w:color w:val="231F20"/>
                <w:sz w:val="20"/>
                <w:szCs w:val="20"/>
              </w:rPr>
              <w:t>2</w:t>
            </w:r>
            <w:r w:rsidRPr="00492C04">
              <w:rPr>
                <w:rFonts w:cs="Calibri"/>
                <w:color w:val="231F20"/>
                <w:spacing w:val="-4"/>
                <w:sz w:val="20"/>
                <w:szCs w:val="20"/>
              </w:rPr>
              <w:t>.</w:t>
            </w:r>
            <w:r w:rsidRPr="00492C04">
              <w:rPr>
                <w:rFonts w:cs="Calibri"/>
                <w:color w:val="231F20"/>
                <w:sz w:val="20"/>
                <w:szCs w:val="20"/>
              </w:rPr>
              <w:t>f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uje i uspo</w:t>
            </w:r>
            <w:r w:rsidRPr="00492C04">
              <w:rPr>
                <w:rFonts w:cs="Calibri"/>
                <w:color w:val="231F20"/>
                <w:spacing w:val="-2"/>
                <w:sz w:val="20"/>
                <w:szCs w:val="20"/>
              </w:rPr>
              <w:t>r</w:t>
            </w:r>
            <w:r w:rsidRPr="00492C04">
              <w:rPr>
                <w:rFonts w:cs="Calibri"/>
                <w:color w:val="231F20"/>
                <w:sz w:val="20"/>
                <w:szCs w:val="20"/>
              </w:rPr>
              <w:t xml:space="preserve">eđuje  </w:t>
            </w:r>
            <w:r w:rsidRPr="00492C04">
              <w:rPr>
                <w:rFonts w:cs="Calibri"/>
                <w:color w:val="231F20"/>
                <w:spacing w:val="-4"/>
                <w:sz w:val="20"/>
                <w:szCs w:val="20"/>
              </w:rPr>
              <w:t>k</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k</w:t>
            </w:r>
            <w:r w:rsidRPr="00492C04">
              <w:rPr>
                <w:rFonts w:cs="Calibri"/>
                <w:color w:val="231F20"/>
                <w:spacing w:val="-2"/>
                <w:sz w:val="20"/>
                <w:szCs w:val="20"/>
              </w:rPr>
              <w:t>t</w:t>
            </w:r>
            <w:r w:rsidRPr="00492C04">
              <w:rPr>
                <w:rFonts w:cs="Calibri"/>
                <w:color w:val="231F20"/>
                <w:sz w:val="20"/>
                <w:szCs w:val="20"/>
              </w:rPr>
              <w:t>eri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6"/>
                <w:sz w:val="20"/>
                <w:szCs w:val="20"/>
              </w:rPr>
              <w:t>k</w:t>
            </w:r>
            <w:r w:rsidRPr="00492C04">
              <w:rPr>
                <w:rFonts w:cs="Calibri"/>
                <w:color w:val="231F20"/>
                <w:sz w:val="20"/>
                <w:szCs w:val="20"/>
              </w:rPr>
              <w:t>e</w:t>
            </w:r>
            <w:r w:rsidRPr="00492C04">
              <w:rPr>
                <w:rFonts w:cs="Calibri"/>
                <w:color w:val="231F20"/>
                <w:spacing w:val="-2"/>
                <w:sz w:val="20"/>
                <w:szCs w:val="20"/>
              </w:rPr>
              <w:t xml:space="preserve"> 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alačkih k</w:t>
            </w:r>
            <w:r w:rsidRPr="00492C04">
              <w:rPr>
                <w:rFonts w:cs="Calibri"/>
                <w:color w:val="231F20"/>
                <w:spacing w:val="-3"/>
                <w:sz w:val="20"/>
                <w:szCs w:val="20"/>
              </w:rPr>
              <w:t>r</w:t>
            </w:r>
            <w:r w:rsidRPr="00492C04">
              <w:rPr>
                <w:rFonts w:cs="Calibri"/>
                <w:color w:val="231F20"/>
                <w:sz w:val="20"/>
                <w:szCs w:val="20"/>
              </w:rPr>
              <w:t>eacija (np</w:t>
            </w:r>
            <w:r w:rsidRPr="00492C04">
              <w:rPr>
                <w:rFonts w:cs="Calibri"/>
                <w:color w:val="231F20"/>
                <w:spacing w:val="-20"/>
                <w:sz w:val="20"/>
                <w:szCs w:val="20"/>
              </w:rPr>
              <w:t>r</w:t>
            </w:r>
            <w:r w:rsidRPr="00492C04">
              <w:rPr>
                <w:rFonts w:cs="Calibri"/>
                <w:color w:val="231F20"/>
                <w:sz w:val="20"/>
                <w:szCs w:val="20"/>
              </w:rPr>
              <w:t>. d</w:t>
            </w:r>
            <w:r w:rsidRPr="00492C04">
              <w:rPr>
                <w:rFonts w:cs="Calibri"/>
                <w:color w:val="231F20"/>
                <w:spacing w:val="-3"/>
                <w:sz w:val="20"/>
                <w:szCs w:val="20"/>
              </w:rPr>
              <w:t>v</w:t>
            </w:r>
            <w:r w:rsidRPr="00492C04">
              <w:rPr>
                <w:rFonts w:cs="Calibri"/>
                <w:color w:val="231F20"/>
                <w:sz w:val="20"/>
                <w:szCs w:val="20"/>
              </w:rPr>
              <w:t>a obli</w:t>
            </w:r>
            <w:r w:rsidRPr="00492C04">
              <w:rPr>
                <w:rFonts w:cs="Calibri"/>
                <w:color w:val="231F20"/>
                <w:spacing w:val="-3"/>
                <w:sz w:val="20"/>
                <w:szCs w:val="20"/>
              </w:rPr>
              <w:t>k</w:t>
            </w:r>
            <w:r w:rsidRPr="00492C04">
              <w:rPr>
                <w:rFonts w:cs="Calibri"/>
                <w:color w:val="231F20"/>
                <w:sz w:val="20"/>
                <w:szCs w:val="20"/>
              </w:rPr>
              <w:t>a na i</w:t>
            </w:r>
            <w:r w:rsidRPr="00492C04">
              <w:rPr>
                <w:rFonts w:cs="Calibri"/>
                <w:color w:val="231F20"/>
                <w:spacing w:val="-2"/>
                <w:sz w:val="20"/>
                <w:szCs w:val="20"/>
              </w:rPr>
              <w:t>st</w:t>
            </w:r>
            <w:r w:rsidRPr="00492C04">
              <w:rPr>
                <w:rFonts w:cs="Calibri"/>
                <w:color w:val="231F20"/>
                <w:sz w:val="20"/>
                <w:szCs w:val="20"/>
              </w:rPr>
              <w:t xml:space="preserve">oj slici, dvije </w:t>
            </w:r>
            <w:r w:rsidRPr="00492C04">
              <w:rPr>
                <w:rFonts w:cs="Calibri"/>
                <w:color w:val="231F20"/>
                <w:spacing w:val="-6"/>
                <w:sz w:val="20"/>
                <w:szCs w:val="20"/>
              </w:rPr>
              <w:t>k</w:t>
            </w:r>
            <w:r w:rsidRPr="00492C04">
              <w:rPr>
                <w:rFonts w:cs="Calibri"/>
                <w:color w:val="231F20"/>
                <w:sz w:val="20"/>
                <w:szCs w:val="20"/>
              </w:rPr>
              <w:t>omp</w:t>
            </w:r>
            <w:r w:rsidRPr="00492C04">
              <w:rPr>
                <w:rFonts w:cs="Calibri"/>
                <w:color w:val="231F20"/>
                <w:spacing w:val="-2"/>
                <w:sz w:val="20"/>
                <w:szCs w:val="20"/>
              </w:rPr>
              <w:t>o</w:t>
            </w:r>
            <w:r w:rsidRPr="00492C04">
              <w:rPr>
                <w:rFonts w:cs="Calibri"/>
                <w:color w:val="231F20"/>
                <w:sz w:val="20"/>
                <w:szCs w:val="20"/>
              </w:rPr>
              <w:t>zicije, lut</w:t>
            </w:r>
            <w:r w:rsidRPr="00492C04">
              <w:rPr>
                <w:rFonts w:cs="Calibri"/>
                <w:color w:val="231F20"/>
                <w:spacing w:val="-2"/>
                <w:sz w:val="20"/>
                <w:szCs w:val="20"/>
              </w:rPr>
              <w:t>k</w:t>
            </w:r>
            <w:r w:rsidRPr="00492C04">
              <w:rPr>
                <w:rFonts w:cs="Calibri"/>
                <w:color w:val="231F20"/>
                <w:sz w:val="20"/>
                <w:szCs w:val="20"/>
              </w:rPr>
              <w:t>u i glum</w:t>
            </w:r>
            <w:r w:rsidRPr="00492C04">
              <w:rPr>
                <w:rFonts w:cs="Calibri"/>
                <w:color w:val="231F20"/>
                <w:spacing w:val="-1"/>
                <w:sz w:val="20"/>
                <w:szCs w:val="20"/>
              </w:rPr>
              <w:t>c</w:t>
            </w:r>
            <w:r w:rsidRPr="00492C04">
              <w:rPr>
                <w:rFonts w:cs="Calibri"/>
                <w:color w:val="231F20"/>
                <w:sz w:val="20"/>
                <w:szCs w:val="20"/>
              </w:rPr>
              <w:t>a, cr</w:t>
            </w:r>
            <w:r w:rsidRPr="00492C04">
              <w:rPr>
                <w:rFonts w:cs="Calibri"/>
                <w:color w:val="231F20"/>
                <w:spacing w:val="-2"/>
                <w:sz w:val="20"/>
                <w:szCs w:val="20"/>
              </w:rPr>
              <w:t>te</w:t>
            </w:r>
            <w:r w:rsidRPr="00492C04">
              <w:rPr>
                <w:rFonts w:cs="Calibri"/>
                <w:color w:val="231F20"/>
                <w:sz w:val="20"/>
                <w:szCs w:val="20"/>
              </w:rPr>
              <w:t xml:space="preserve">ž i </w:t>
            </w:r>
            <w:r w:rsidRPr="00492C04">
              <w:rPr>
                <w:rFonts w:cs="Calibri"/>
                <w:color w:val="231F20"/>
                <w:spacing w:val="-4"/>
                <w:sz w:val="20"/>
                <w:szCs w:val="20"/>
              </w:rPr>
              <w:t>f</w:t>
            </w:r>
            <w:r w:rsidRPr="00492C04">
              <w:rPr>
                <w:rFonts w:cs="Calibri"/>
                <w:color w:val="231F20"/>
                <w:sz w:val="20"/>
                <w:szCs w:val="20"/>
              </w:rPr>
              <w:t>o</w:t>
            </w:r>
            <w:r w:rsidRPr="00492C04">
              <w:rPr>
                <w:rFonts w:cs="Calibri"/>
                <w:color w:val="231F20"/>
                <w:spacing w:val="-2"/>
                <w:sz w:val="20"/>
                <w:szCs w:val="20"/>
              </w:rPr>
              <w:t>t</w:t>
            </w:r>
            <w:r w:rsidRPr="00492C04">
              <w:rPr>
                <w:rFonts w:cs="Calibri"/>
                <w:color w:val="231F20"/>
                <w:sz w:val="20"/>
                <w:szCs w:val="20"/>
              </w:rPr>
              <w:t>og</w:t>
            </w:r>
            <w:r w:rsidRPr="00492C04">
              <w:rPr>
                <w:rFonts w:cs="Calibri"/>
                <w:color w:val="231F20"/>
                <w:spacing w:val="-4"/>
                <w:sz w:val="20"/>
                <w:szCs w:val="20"/>
              </w:rPr>
              <w:t>r</w:t>
            </w:r>
            <w:r w:rsidRPr="00492C04">
              <w:rPr>
                <w:rFonts w:cs="Calibri"/>
                <w:color w:val="231F20"/>
                <w:spacing w:val="-1"/>
                <w:sz w:val="20"/>
                <w:szCs w:val="20"/>
              </w:rPr>
              <w:t>a</w:t>
            </w:r>
            <w:r w:rsidRPr="00492C04">
              <w:rPr>
                <w:rFonts w:cs="Calibri"/>
                <w:color w:val="231F20"/>
                <w:sz w:val="20"/>
                <w:szCs w:val="20"/>
              </w:rPr>
              <w:t>fiju,</w:t>
            </w:r>
            <w:r w:rsidRPr="00492C04">
              <w:rPr>
                <w:rFonts w:cs="Calibri"/>
                <w:color w:val="231F20"/>
                <w:spacing w:val="-3"/>
                <w:sz w:val="20"/>
                <w:szCs w:val="20"/>
              </w:rPr>
              <w:t xml:space="preserve"> </w:t>
            </w:r>
            <w:r w:rsidRPr="00492C04">
              <w:rPr>
                <w:rFonts w:cs="Calibri"/>
                <w:color w:val="231F20"/>
                <w:sz w:val="20"/>
                <w:szCs w:val="20"/>
              </w:rPr>
              <w:t>ples i glazbu)</w:t>
            </w:r>
          </w:p>
        </w:tc>
      </w:tr>
      <w:tr w:rsidR="00E74522" w:rsidRPr="00492C04" w14:paraId="1C9FFA5D" w14:textId="77777777" w:rsidTr="00F84743">
        <w:trPr>
          <w:trHeight w:hRule="exact" w:val="2561"/>
        </w:trPr>
        <w:tc>
          <w:tcPr>
            <w:tcW w:w="4679" w:type="dxa"/>
            <w:gridSpan w:val="2"/>
            <w:tcBorders>
              <w:top w:val="dotted" w:sz="4" w:space="0" w:color="auto"/>
              <w:left w:val="dotted" w:sz="4" w:space="0" w:color="auto"/>
              <w:bottom w:val="dotted" w:sz="4" w:space="0" w:color="auto"/>
              <w:right w:val="dotted" w:sz="4" w:space="0" w:color="auto"/>
            </w:tcBorders>
          </w:tcPr>
          <w:p w14:paraId="291B7DC9"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3.a pon</w:t>
            </w:r>
            <w:r w:rsidRPr="00492C04">
              <w:rPr>
                <w:rFonts w:cs="Calibri"/>
                <w:color w:val="231F20"/>
                <w:spacing w:val="-3"/>
                <w:sz w:val="20"/>
                <w:szCs w:val="20"/>
              </w:rPr>
              <w:t>a</w:t>
            </w:r>
            <w:r w:rsidRPr="00492C04">
              <w:rPr>
                <w:rFonts w:cs="Calibri"/>
                <w:color w:val="231F20"/>
                <w:sz w:val="20"/>
                <w:szCs w:val="20"/>
              </w:rPr>
              <w:t>vlja i</w:t>
            </w:r>
            <w:r w:rsidRPr="00492C04">
              <w:rPr>
                <w:rFonts w:cs="Calibri"/>
                <w:color w:val="231F20"/>
                <w:spacing w:val="-2"/>
                <w:sz w:val="20"/>
                <w:szCs w:val="20"/>
              </w:rPr>
              <w:t>s</w:t>
            </w:r>
            <w:r w:rsidRPr="00492C04">
              <w:rPr>
                <w:rFonts w:cs="Calibri"/>
                <w:color w:val="231F20"/>
                <w:sz w:val="20"/>
                <w:szCs w:val="20"/>
              </w:rPr>
              <w:t>tu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5"/>
                <w:sz w:val="20"/>
                <w:szCs w:val="20"/>
              </w:rPr>
              <w:t xml:space="preserve"> </w:t>
            </w:r>
            <w:r w:rsidRPr="00492C04">
              <w:rPr>
                <w:rFonts w:cs="Calibri"/>
                <w:color w:val="231F20"/>
                <w:sz w:val="20"/>
                <w:szCs w:val="20"/>
              </w:rPr>
              <w:t xml:space="preserve">u </w:t>
            </w:r>
            <w:r w:rsidRPr="00492C04">
              <w:rPr>
                <w:rFonts w:cs="Calibri"/>
                <w:color w:val="231F20"/>
                <w:spacing w:val="-4"/>
                <w:sz w:val="20"/>
                <w:szCs w:val="20"/>
              </w:rPr>
              <w:t>r</w:t>
            </w:r>
            <w:r w:rsidRPr="00492C04">
              <w:rPr>
                <w:rFonts w:cs="Calibri"/>
                <w:color w:val="231F20"/>
                <w:sz w:val="20"/>
                <w:szCs w:val="20"/>
              </w:rPr>
              <w:t>azličitim</w:t>
            </w:r>
            <w:r w:rsidRPr="00492C04">
              <w:rPr>
                <w:rFonts w:cs="Calibri"/>
                <w:color w:val="231F20"/>
                <w:spacing w:val="-7"/>
                <w:sz w:val="20"/>
                <w:szCs w:val="20"/>
              </w:rPr>
              <w:t xml:space="preserve"> </w:t>
            </w:r>
            <w:r w:rsidRPr="00492C04">
              <w:rPr>
                <w:rFonts w:cs="Calibri"/>
                <w:color w:val="231F20"/>
                <w:sz w:val="20"/>
                <w:szCs w:val="20"/>
              </w:rPr>
              <w:t>situacijama</w:t>
            </w:r>
          </w:p>
          <w:p w14:paraId="1EB55F8A" w14:textId="77777777" w:rsidR="00E74522" w:rsidRPr="00492C04" w:rsidRDefault="00E74522" w:rsidP="00E74522">
            <w:pPr>
              <w:widowControl w:val="0"/>
              <w:spacing w:before="14" w:after="0" w:line="240" w:lineRule="exact"/>
              <w:ind w:right="155"/>
              <w:rPr>
                <w:rFonts w:cs="Calibri"/>
                <w:sz w:val="20"/>
                <w:szCs w:val="20"/>
              </w:rPr>
            </w:pPr>
            <w:r w:rsidRPr="00492C04">
              <w:rPr>
                <w:rFonts w:cs="Calibri"/>
                <w:color w:val="231F20"/>
                <w:sz w:val="20"/>
                <w:szCs w:val="20"/>
              </w:rPr>
              <w:t>3.b i</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1"/>
                <w:sz w:val="20"/>
                <w:szCs w:val="20"/>
              </w:rPr>
              <w:t>ž</w:t>
            </w:r>
            <w:r w:rsidRPr="00492C04">
              <w:rPr>
                <w:rFonts w:cs="Calibri"/>
                <w:color w:val="231F20"/>
                <w:sz w:val="20"/>
                <w:szCs w:val="20"/>
              </w:rPr>
              <w:t>uje pri</w:t>
            </w:r>
            <w:r w:rsidRPr="00492C04">
              <w:rPr>
                <w:rFonts w:cs="Calibri"/>
                <w:color w:val="231F20"/>
                <w:spacing w:val="-3"/>
                <w:sz w:val="20"/>
                <w:szCs w:val="20"/>
              </w:rPr>
              <w:t>r</w:t>
            </w:r>
            <w:r w:rsidRPr="00492C04">
              <w:rPr>
                <w:rFonts w:cs="Calibri"/>
                <w:color w:val="231F20"/>
                <w:sz w:val="20"/>
                <w:szCs w:val="20"/>
              </w:rPr>
              <w:t>odne, vje</w:t>
            </w:r>
            <w:r w:rsidRPr="00492C04">
              <w:rPr>
                <w:rFonts w:cs="Calibri"/>
                <w:color w:val="231F20"/>
                <w:spacing w:val="-2"/>
                <w:sz w:val="20"/>
                <w:szCs w:val="20"/>
              </w:rPr>
              <w:t>št</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e i umj</w:t>
            </w:r>
            <w:r w:rsidRPr="00492C04">
              <w:rPr>
                <w:rFonts w:cs="Calibri"/>
                <w:color w:val="231F20"/>
                <w:spacing w:val="-1"/>
                <w:sz w:val="20"/>
                <w:szCs w:val="20"/>
              </w:rPr>
              <w:t>e</w:t>
            </w:r>
            <w:r w:rsidRPr="00492C04">
              <w:rPr>
                <w:rFonts w:cs="Calibri"/>
                <w:color w:val="231F20"/>
                <w:sz w:val="20"/>
                <w:szCs w:val="20"/>
              </w:rPr>
              <w:t>tnič</w:t>
            </w:r>
            <w:r w:rsidRPr="00492C04">
              <w:rPr>
                <w:rFonts w:cs="Calibri"/>
                <w:color w:val="231F20"/>
                <w:spacing w:val="-6"/>
                <w:sz w:val="20"/>
                <w:szCs w:val="20"/>
              </w:rPr>
              <w:t>k</w:t>
            </w:r>
            <w:r w:rsidRPr="00492C04">
              <w:rPr>
                <w:rFonts w:cs="Calibri"/>
                <w:color w:val="231F20"/>
                <w:sz w:val="20"/>
                <w:szCs w:val="20"/>
              </w:rPr>
              <w:t>e m</w:t>
            </w:r>
            <w:r w:rsidRPr="00492C04">
              <w:rPr>
                <w:rFonts w:cs="Calibri"/>
                <w:color w:val="231F20"/>
                <w:spacing w:val="-2"/>
                <w:sz w:val="20"/>
                <w:szCs w:val="20"/>
              </w:rPr>
              <w:t>at</w:t>
            </w:r>
            <w:r w:rsidRPr="00492C04">
              <w:rPr>
                <w:rFonts w:cs="Calibri"/>
                <w:color w:val="231F20"/>
                <w:sz w:val="20"/>
                <w:szCs w:val="20"/>
              </w:rPr>
              <w:t>erijale, s</w:t>
            </w:r>
            <w:r w:rsidRPr="00492C04">
              <w:rPr>
                <w:rFonts w:cs="Calibri"/>
                <w:color w:val="231F20"/>
                <w:spacing w:val="-3"/>
                <w:sz w:val="20"/>
                <w:szCs w:val="20"/>
              </w:rPr>
              <w:t>r</w:t>
            </w:r>
            <w:r w:rsidRPr="00492C04">
              <w:rPr>
                <w:rFonts w:cs="Calibri"/>
                <w:color w:val="231F20"/>
                <w:sz w:val="20"/>
                <w:szCs w:val="20"/>
              </w:rPr>
              <w:t>ed</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 p</w:t>
            </w:r>
            <w:r w:rsidRPr="00492C04">
              <w:rPr>
                <w:rFonts w:cs="Calibri"/>
                <w:color w:val="231F20"/>
                <w:spacing w:val="-3"/>
                <w:sz w:val="20"/>
                <w:szCs w:val="20"/>
              </w:rPr>
              <w:t>r</w:t>
            </w:r>
            <w:r w:rsidRPr="00492C04">
              <w:rPr>
                <w:rFonts w:cs="Calibri"/>
                <w:color w:val="231F20"/>
                <w:sz w:val="20"/>
                <w:szCs w:val="20"/>
              </w:rPr>
              <w:t>edm</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e i ig</w:t>
            </w:r>
            <w:r w:rsidRPr="00492C04">
              <w:rPr>
                <w:rFonts w:cs="Calibri"/>
                <w:color w:val="231F20"/>
                <w:spacing w:val="-4"/>
                <w:sz w:val="20"/>
                <w:szCs w:val="20"/>
              </w:rPr>
              <w:t>r</w:t>
            </w:r>
            <w:r w:rsidRPr="00492C04">
              <w:rPr>
                <w:rFonts w:cs="Calibri"/>
                <w:color w:val="231F20"/>
                <w:sz w:val="20"/>
                <w:szCs w:val="20"/>
              </w:rPr>
              <w:t>ač</w:t>
            </w:r>
            <w:r w:rsidRPr="00492C04">
              <w:rPr>
                <w:rFonts w:cs="Calibri"/>
                <w:color w:val="231F20"/>
                <w:spacing w:val="-7"/>
                <w:sz w:val="20"/>
                <w:szCs w:val="20"/>
              </w:rPr>
              <w:t>k</w:t>
            </w:r>
            <w:r w:rsidRPr="00492C04">
              <w:rPr>
                <w:rFonts w:cs="Calibri"/>
                <w:color w:val="231F20"/>
                <w:sz w:val="20"/>
                <w:szCs w:val="20"/>
              </w:rPr>
              <w:t>e i upot</w:t>
            </w:r>
            <w:r w:rsidRPr="00492C04">
              <w:rPr>
                <w:rFonts w:cs="Calibri"/>
                <w:color w:val="231F20"/>
                <w:spacing w:val="-2"/>
                <w:sz w:val="20"/>
                <w:szCs w:val="20"/>
              </w:rPr>
              <w:t>r</w:t>
            </w:r>
            <w:r w:rsidRPr="00492C04">
              <w:rPr>
                <w:rFonts w:cs="Calibri"/>
                <w:color w:val="231F20"/>
                <w:sz w:val="20"/>
                <w:szCs w:val="20"/>
              </w:rPr>
              <w:t>eblj</w:t>
            </w:r>
            <w:r w:rsidRPr="00492C04">
              <w:rPr>
                <w:rFonts w:cs="Calibri"/>
                <w:color w:val="231F20"/>
                <w:spacing w:val="-3"/>
                <w:sz w:val="20"/>
                <w:szCs w:val="20"/>
              </w:rPr>
              <w:t>av</w:t>
            </w:r>
            <w:r w:rsidRPr="00492C04">
              <w:rPr>
                <w:rFonts w:cs="Calibri"/>
                <w:color w:val="231F20"/>
                <w:sz w:val="20"/>
                <w:szCs w:val="20"/>
              </w:rPr>
              <w:t xml:space="preserve">a ih na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 xml:space="preserve">e načine i </w:t>
            </w:r>
            <w:r w:rsidRPr="00492C04">
              <w:rPr>
                <w:rFonts w:cs="Calibri"/>
                <w:color w:val="231F20"/>
                <w:spacing w:val="-3"/>
                <w:sz w:val="20"/>
                <w:szCs w:val="20"/>
              </w:rPr>
              <w:t>z</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e namjene</w:t>
            </w:r>
          </w:p>
          <w:p w14:paraId="2F1EEA9B"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3.c osmišlj</w:t>
            </w:r>
            <w:r w:rsidRPr="00492C04">
              <w:rPr>
                <w:rFonts w:cs="Calibri"/>
                <w:color w:val="231F20"/>
                <w:spacing w:val="-3"/>
                <w:sz w:val="20"/>
                <w:szCs w:val="20"/>
              </w:rPr>
              <w:t>av</w:t>
            </w:r>
            <w:r w:rsidRPr="00492C04">
              <w:rPr>
                <w:rFonts w:cs="Calibri"/>
                <w:color w:val="231F20"/>
                <w:sz w:val="20"/>
                <w:szCs w:val="20"/>
              </w:rPr>
              <w:t>a ritmič</w:t>
            </w:r>
            <w:r w:rsidRPr="00492C04">
              <w:rPr>
                <w:rFonts w:cs="Calibri"/>
                <w:color w:val="231F20"/>
                <w:spacing w:val="-7"/>
                <w:sz w:val="20"/>
                <w:szCs w:val="20"/>
              </w:rPr>
              <w:t>k</w:t>
            </w:r>
            <w:r w:rsidRPr="00492C04">
              <w:rPr>
                <w:rFonts w:cs="Calibri"/>
                <w:color w:val="231F20"/>
                <w:sz w:val="20"/>
                <w:szCs w:val="20"/>
              </w:rPr>
              <w:t>o-melodijs</w:t>
            </w:r>
            <w:r w:rsidRPr="00492C04">
              <w:rPr>
                <w:rFonts w:cs="Calibri"/>
                <w:color w:val="231F20"/>
                <w:spacing w:val="-6"/>
                <w:sz w:val="20"/>
                <w:szCs w:val="20"/>
              </w:rPr>
              <w:t>k</w:t>
            </w:r>
            <w:r w:rsidRPr="00492C04">
              <w:rPr>
                <w:rFonts w:cs="Calibri"/>
                <w:color w:val="231F20"/>
                <w:sz w:val="20"/>
                <w:szCs w:val="20"/>
              </w:rPr>
              <w:t>e primje</w:t>
            </w:r>
            <w:r w:rsidRPr="00492C04">
              <w:rPr>
                <w:rFonts w:cs="Calibri"/>
                <w:color w:val="231F20"/>
                <w:spacing w:val="-3"/>
                <w:sz w:val="20"/>
                <w:szCs w:val="20"/>
              </w:rPr>
              <w:t>r</w:t>
            </w:r>
            <w:r w:rsidRPr="00492C04">
              <w:rPr>
                <w:rFonts w:cs="Calibri"/>
                <w:color w:val="231F20"/>
                <w:sz w:val="20"/>
                <w:szCs w:val="20"/>
              </w:rPr>
              <w:t>e</w:t>
            </w:r>
          </w:p>
          <w:p w14:paraId="501AFBFF" w14:textId="77777777" w:rsidR="00E74522" w:rsidRPr="00492C04" w:rsidRDefault="00E74522" w:rsidP="00E74522">
            <w:pPr>
              <w:widowControl w:val="0"/>
              <w:spacing w:before="14" w:after="0" w:line="240" w:lineRule="exact"/>
              <w:ind w:right="411"/>
              <w:rPr>
                <w:rFonts w:cs="Calibri"/>
                <w:sz w:val="20"/>
                <w:szCs w:val="20"/>
              </w:rPr>
            </w:pPr>
            <w:r w:rsidRPr="00492C04">
              <w:rPr>
                <w:rFonts w:cs="Calibri"/>
                <w:color w:val="231F20"/>
                <w:sz w:val="20"/>
                <w:szCs w:val="20"/>
              </w:rPr>
              <w:t>3.d osmišlj</w:t>
            </w:r>
            <w:r w:rsidRPr="00492C04">
              <w:rPr>
                <w:rFonts w:cs="Calibri"/>
                <w:color w:val="231F20"/>
                <w:spacing w:val="-3"/>
                <w:sz w:val="20"/>
                <w:szCs w:val="20"/>
              </w:rPr>
              <w:t>av</w:t>
            </w:r>
            <w:r w:rsidRPr="00492C04">
              <w:rPr>
                <w:rFonts w:cs="Calibri"/>
                <w:color w:val="231F20"/>
                <w:sz w:val="20"/>
                <w:szCs w:val="20"/>
              </w:rPr>
              <w:t>a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 xml:space="preserve">e, </w:t>
            </w:r>
            <w:r w:rsidRPr="00492C04">
              <w:rPr>
                <w:rFonts w:cs="Calibri"/>
                <w:color w:val="231F20"/>
                <w:spacing w:val="-3"/>
                <w:sz w:val="20"/>
                <w:szCs w:val="20"/>
              </w:rPr>
              <w:t>r</w:t>
            </w:r>
            <w:r w:rsidRPr="00492C04">
              <w:rPr>
                <w:rFonts w:cs="Calibri"/>
                <w:color w:val="231F20"/>
                <w:sz w:val="20"/>
                <w:szCs w:val="20"/>
              </w:rPr>
              <w:t>edoslijed pok</w:t>
            </w:r>
            <w:r w:rsidRPr="00492C04">
              <w:rPr>
                <w:rFonts w:cs="Calibri"/>
                <w:color w:val="231F20"/>
                <w:spacing w:val="-2"/>
                <w:sz w:val="20"/>
                <w:szCs w:val="20"/>
              </w:rPr>
              <w:t>r</w:t>
            </w:r>
            <w:r w:rsidRPr="00492C04">
              <w:rPr>
                <w:rFonts w:cs="Calibri"/>
                <w:color w:val="231F20"/>
                <w:spacing w:val="-1"/>
                <w:sz w:val="20"/>
                <w:szCs w:val="20"/>
              </w:rPr>
              <w:t>e</w:t>
            </w:r>
            <w:r w:rsidRPr="00492C04">
              <w:rPr>
                <w:rFonts w:cs="Calibri"/>
                <w:color w:val="231F20"/>
                <w:spacing w:val="-2"/>
                <w:sz w:val="20"/>
                <w:szCs w:val="20"/>
              </w:rPr>
              <w:t>t</w:t>
            </w:r>
            <w:r w:rsidRPr="00492C04">
              <w:rPr>
                <w:rFonts w:cs="Calibri"/>
                <w:color w:val="231F20"/>
                <w:sz w:val="20"/>
                <w:szCs w:val="20"/>
              </w:rPr>
              <w:t>a i pol</w:t>
            </w:r>
            <w:r w:rsidRPr="00492C04">
              <w:rPr>
                <w:rFonts w:cs="Calibri"/>
                <w:color w:val="231F20"/>
                <w:spacing w:val="-2"/>
                <w:sz w:val="20"/>
                <w:szCs w:val="20"/>
              </w:rPr>
              <w:t>o</w:t>
            </w:r>
            <w:r w:rsidRPr="00492C04">
              <w:rPr>
                <w:rFonts w:cs="Calibri"/>
                <w:color w:val="231F20"/>
                <w:spacing w:val="-3"/>
                <w:sz w:val="20"/>
                <w:szCs w:val="20"/>
              </w:rPr>
              <w:t>ž</w:t>
            </w:r>
            <w:r w:rsidRPr="00492C04">
              <w:rPr>
                <w:rFonts w:cs="Calibri"/>
                <w:color w:val="231F20"/>
                <w:sz w:val="20"/>
                <w:szCs w:val="20"/>
              </w:rPr>
              <w:t>aj tijela</w:t>
            </w:r>
          </w:p>
          <w:p w14:paraId="36424E9D"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3.e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3"/>
                <w:sz w:val="20"/>
                <w:szCs w:val="20"/>
              </w:rPr>
              <w:t>z</w:t>
            </w:r>
            <w:r w:rsidRPr="00492C04">
              <w:rPr>
                <w:rFonts w:cs="Calibri"/>
                <w:color w:val="231F20"/>
                <w:sz w:val="20"/>
                <w:szCs w:val="20"/>
              </w:rPr>
              <w:t xml:space="preserve">amišljenu situaciju </w:t>
            </w:r>
            <w:r w:rsidRPr="00492C04">
              <w:rPr>
                <w:rFonts w:cs="Calibri"/>
                <w:color w:val="231F20"/>
                <w:spacing w:val="-3"/>
                <w:sz w:val="20"/>
                <w:szCs w:val="20"/>
              </w:rPr>
              <w:t>z</w:t>
            </w:r>
            <w:r w:rsidRPr="00492C04">
              <w:rPr>
                <w:rFonts w:cs="Calibri"/>
                <w:color w:val="231F20"/>
                <w:sz w:val="20"/>
                <w:szCs w:val="20"/>
              </w:rPr>
              <w:t>a d</w:t>
            </w:r>
            <w:r w:rsidRPr="00492C04">
              <w:rPr>
                <w:rFonts w:cs="Calibri"/>
                <w:color w:val="231F20"/>
                <w:spacing w:val="-4"/>
                <w:sz w:val="20"/>
                <w:szCs w:val="20"/>
              </w:rPr>
              <w:t>r</w:t>
            </w:r>
            <w:r w:rsidRPr="00492C04">
              <w:rPr>
                <w:rFonts w:cs="Calibri"/>
                <w:color w:val="231F20"/>
                <w:sz w:val="20"/>
                <w:szCs w:val="20"/>
              </w:rPr>
              <w:t>ams</w:t>
            </w:r>
            <w:r w:rsidRPr="00492C04">
              <w:rPr>
                <w:rFonts w:cs="Calibri"/>
                <w:color w:val="231F20"/>
                <w:spacing w:val="-3"/>
                <w:sz w:val="20"/>
                <w:szCs w:val="20"/>
              </w:rPr>
              <w:t>k</w:t>
            </w:r>
            <w:r w:rsidRPr="00492C04">
              <w:rPr>
                <w:rFonts w:cs="Calibri"/>
                <w:color w:val="231F20"/>
                <w:sz w:val="20"/>
                <w:szCs w:val="20"/>
              </w:rPr>
              <w:t>u igru</w:t>
            </w:r>
          </w:p>
        </w:tc>
        <w:tc>
          <w:tcPr>
            <w:tcW w:w="4961" w:type="dxa"/>
            <w:tcBorders>
              <w:top w:val="dotted" w:sz="4" w:space="0" w:color="auto"/>
              <w:left w:val="dotted" w:sz="4" w:space="0" w:color="auto"/>
              <w:bottom w:val="dotted" w:sz="4" w:space="0" w:color="auto"/>
              <w:right w:val="dotted" w:sz="4" w:space="0" w:color="auto"/>
            </w:tcBorders>
          </w:tcPr>
          <w:p w14:paraId="28CEA2DF" w14:textId="77777777" w:rsidR="00E74522" w:rsidRPr="00492C04" w:rsidRDefault="00E74522" w:rsidP="00E74522">
            <w:pPr>
              <w:widowControl w:val="0"/>
              <w:spacing w:before="87" w:after="0" w:line="240" w:lineRule="exact"/>
              <w:ind w:right="153"/>
              <w:rPr>
                <w:rFonts w:cs="Calibri"/>
                <w:sz w:val="20"/>
                <w:szCs w:val="20"/>
              </w:rPr>
            </w:pPr>
            <w:r w:rsidRPr="00492C04">
              <w:rPr>
                <w:rFonts w:cs="Calibri"/>
                <w:color w:val="231F20"/>
                <w:sz w:val="20"/>
                <w:szCs w:val="20"/>
              </w:rPr>
              <w:t>3.a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 zn</w:t>
            </w:r>
            <w:r w:rsidRPr="00492C04">
              <w:rPr>
                <w:rFonts w:cs="Calibri"/>
                <w:color w:val="231F20"/>
                <w:spacing w:val="-2"/>
                <w:sz w:val="20"/>
                <w:szCs w:val="20"/>
              </w:rPr>
              <w:t>a</w:t>
            </w:r>
            <w:r w:rsidRPr="00492C04">
              <w:rPr>
                <w:rFonts w:cs="Calibri"/>
                <w:color w:val="231F20"/>
                <w:sz w:val="20"/>
                <w:szCs w:val="20"/>
              </w:rPr>
              <w:t>ti</w:t>
            </w:r>
            <w:r w:rsidRPr="00492C04">
              <w:rPr>
                <w:rFonts w:cs="Calibri"/>
                <w:color w:val="231F20"/>
                <w:spacing w:val="-4"/>
                <w:sz w:val="20"/>
                <w:szCs w:val="20"/>
              </w:rPr>
              <w:t>ž</w:t>
            </w:r>
            <w:r w:rsidRPr="00492C04">
              <w:rPr>
                <w:rFonts w:cs="Calibri"/>
                <w:color w:val="231F20"/>
                <w:sz w:val="20"/>
                <w:szCs w:val="20"/>
              </w:rPr>
              <w:t>elju</w:t>
            </w:r>
            <w:r w:rsidRPr="00492C04">
              <w:rPr>
                <w:rFonts w:cs="Calibri"/>
                <w:color w:val="231F20"/>
                <w:spacing w:val="-2"/>
                <w:sz w:val="20"/>
                <w:szCs w:val="20"/>
              </w:rPr>
              <w:t xml:space="preserve"> </w:t>
            </w:r>
            <w:r w:rsidRPr="00492C04">
              <w:rPr>
                <w:rFonts w:cs="Calibri"/>
                <w:color w:val="231F20"/>
                <w:sz w:val="20"/>
                <w:szCs w:val="20"/>
              </w:rPr>
              <w:t>i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 xml:space="preserve">e ideje, </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3"/>
                <w:sz w:val="20"/>
                <w:szCs w:val="20"/>
              </w:rPr>
              <w:t>v</w:t>
            </w:r>
            <w:r w:rsidRPr="00492C04">
              <w:rPr>
                <w:rFonts w:cs="Calibri"/>
                <w:color w:val="231F20"/>
                <w:sz w:val="20"/>
                <w:szCs w:val="20"/>
              </w:rPr>
              <w:t>ari, riječi</w:t>
            </w:r>
          </w:p>
          <w:p w14:paraId="1A4B0394" w14:textId="77777777" w:rsidR="00E74522" w:rsidRPr="00492C04" w:rsidRDefault="00E74522" w:rsidP="00E74522">
            <w:pPr>
              <w:widowControl w:val="0"/>
              <w:spacing w:before="20" w:after="0" w:line="240" w:lineRule="exact"/>
              <w:ind w:right="141"/>
              <w:rPr>
                <w:rFonts w:cs="Calibri"/>
                <w:sz w:val="20"/>
                <w:szCs w:val="20"/>
              </w:rPr>
            </w:pPr>
            <w:r w:rsidRPr="00492C04">
              <w:rPr>
                <w:rFonts w:cs="Calibri"/>
                <w:color w:val="231F20"/>
                <w:sz w:val="20"/>
                <w:szCs w:val="20"/>
              </w:rPr>
              <w:t>3.b e</w:t>
            </w:r>
            <w:r w:rsidRPr="00492C04">
              <w:rPr>
                <w:rFonts w:cs="Calibri"/>
                <w:color w:val="231F20"/>
                <w:spacing w:val="-2"/>
                <w:sz w:val="20"/>
                <w:szCs w:val="20"/>
              </w:rPr>
              <w:t>k</w:t>
            </w:r>
            <w:r w:rsidRPr="00492C04">
              <w:rPr>
                <w:rFonts w:cs="Calibri"/>
                <w:color w:val="231F20"/>
                <w:sz w:val="20"/>
                <w:szCs w:val="20"/>
              </w:rPr>
              <w:t>sperime</w:t>
            </w:r>
            <w:r w:rsidRPr="00492C04">
              <w:rPr>
                <w:rFonts w:cs="Calibri"/>
                <w:color w:val="231F20"/>
                <w:spacing w:val="-2"/>
                <w:sz w:val="20"/>
                <w:szCs w:val="20"/>
              </w:rPr>
              <w:t>n</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s načinima 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 xml:space="preserve">anja ideja i značenja uz pomoć </w:t>
            </w:r>
            <w:r w:rsidRPr="00492C04">
              <w:rPr>
                <w:rFonts w:cs="Calibri"/>
                <w:color w:val="231F20"/>
                <w:spacing w:val="-4"/>
                <w:sz w:val="20"/>
                <w:szCs w:val="20"/>
              </w:rPr>
              <w:t>r</w:t>
            </w:r>
            <w:r w:rsidRPr="00492C04">
              <w:rPr>
                <w:rFonts w:cs="Calibri"/>
                <w:color w:val="231F20"/>
                <w:sz w:val="20"/>
                <w:szCs w:val="20"/>
              </w:rPr>
              <w:t>azličitih</w:t>
            </w:r>
            <w:r w:rsidRPr="00492C04">
              <w:rPr>
                <w:rFonts w:cs="Calibri"/>
                <w:color w:val="231F20"/>
                <w:spacing w:val="-6"/>
                <w:sz w:val="20"/>
                <w:szCs w:val="20"/>
              </w:rPr>
              <w:t xml:space="preserve"> </w:t>
            </w:r>
            <w:r w:rsidRPr="00492C04">
              <w:rPr>
                <w:rFonts w:cs="Calibri"/>
                <w:color w:val="231F20"/>
                <w:sz w:val="20"/>
                <w:szCs w:val="20"/>
              </w:rPr>
              <w:t>s</w:t>
            </w:r>
            <w:r w:rsidRPr="00492C04">
              <w:rPr>
                <w:rFonts w:cs="Calibri"/>
                <w:color w:val="231F20"/>
                <w:spacing w:val="-2"/>
                <w:sz w:val="20"/>
                <w:szCs w:val="20"/>
              </w:rPr>
              <w:t>r</w:t>
            </w:r>
            <w:r w:rsidRPr="00492C04">
              <w:rPr>
                <w:rFonts w:cs="Calibri"/>
                <w:color w:val="231F20"/>
                <w:sz w:val="20"/>
                <w:szCs w:val="20"/>
              </w:rPr>
              <w:t>ed</w:t>
            </w:r>
            <w:r w:rsidRPr="00492C04">
              <w:rPr>
                <w:rFonts w:cs="Calibri"/>
                <w:color w:val="231F20"/>
                <w:spacing w:val="-2"/>
                <w:sz w:val="20"/>
                <w:szCs w:val="20"/>
              </w:rPr>
              <w:t>st</w:t>
            </w:r>
            <w:r w:rsidRPr="00492C04">
              <w:rPr>
                <w:rFonts w:cs="Calibri"/>
                <w:color w:val="231F20"/>
                <w:spacing w:val="-3"/>
                <w:sz w:val="20"/>
                <w:szCs w:val="20"/>
              </w:rPr>
              <w:t>av</w:t>
            </w:r>
            <w:r w:rsidRPr="00492C04">
              <w:rPr>
                <w:rFonts w:cs="Calibri"/>
                <w:color w:val="231F20"/>
                <w:sz w:val="20"/>
                <w:szCs w:val="20"/>
              </w:rPr>
              <w:t>a i medija</w:t>
            </w:r>
          </w:p>
          <w:p w14:paraId="4AD511F1" w14:textId="77777777" w:rsidR="00E74522" w:rsidRPr="00492C04" w:rsidRDefault="00E74522" w:rsidP="00E74522">
            <w:pPr>
              <w:widowControl w:val="0"/>
              <w:spacing w:before="20" w:after="0" w:line="240" w:lineRule="exact"/>
              <w:ind w:right="148"/>
              <w:rPr>
                <w:rFonts w:cs="Calibri"/>
                <w:sz w:val="20"/>
                <w:szCs w:val="20"/>
              </w:rPr>
            </w:pPr>
            <w:r w:rsidRPr="00492C04">
              <w:rPr>
                <w:rFonts w:cs="Calibri"/>
                <w:color w:val="231F20"/>
                <w:sz w:val="20"/>
                <w:szCs w:val="20"/>
              </w:rPr>
              <w:t xml:space="preserve">3.c </w:t>
            </w:r>
            <w:r w:rsidRPr="00492C04">
              <w:rPr>
                <w:rFonts w:cs="Calibri"/>
                <w:color w:val="231F20"/>
                <w:spacing w:val="-7"/>
                <w:sz w:val="20"/>
                <w:szCs w:val="20"/>
              </w:rPr>
              <w:t>k</w:t>
            </w:r>
            <w:r w:rsidRPr="00492C04">
              <w:rPr>
                <w:rFonts w:cs="Calibri"/>
                <w:color w:val="231F20"/>
                <w:sz w:val="20"/>
                <w:szCs w:val="20"/>
              </w:rPr>
              <w:t>ori</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se ma</w:t>
            </w:r>
            <w:r w:rsidRPr="00492C04">
              <w:rPr>
                <w:rFonts w:cs="Calibri"/>
                <w:color w:val="231F20"/>
                <w:spacing w:val="-2"/>
                <w:sz w:val="20"/>
                <w:szCs w:val="20"/>
              </w:rPr>
              <w:t>št</w:t>
            </w:r>
            <w:r w:rsidRPr="00492C04">
              <w:rPr>
                <w:rFonts w:cs="Calibri"/>
                <w:color w:val="231F20"/>
                <w:sz w:val="20"/>
                <w:szCs w:val="20"/>
              </w:rPr>
              <w:t>om u umj</w:t>
            </w:r>
            <w:r w:rsidRPr="00492C04">
              <w:rPr>
                <w:rFonts w:cs="Calibri"/>
                <w:color w:val="231F20"/>
                <w:spacing w:val="-1"/>
                <w:sz w:val="20"/>
                <w:szCs w:val="20"/>
              </w:rPr>
              <w:t>e</w:t>
            </w:r>
            <w:r w:rsidRPr="00492C04">
              <w:rPr>
                <w:rFonts w:cs="Calibri"/>
                <w:color w:val="231F20"/>
                <w:sz w:val="20"/>
                <w:szCs w:val="20"/>
              </w:rPr>
              <w:t>tno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 di</w:t>
            </w:r>
            <w:r w:rsidRPr="00492C04">
              <w:rPr>
                <w:rFonts w:cs="Calibri"/>
                <w:color w:val="231F20"/>
                <w:spacing w:val="-3"/>
                <w:sz w:val="20"/>
                <w:szCs w:val="20"/>
              </w:rPr>
              <w:t>z</w:t>
            </w:r>
            <w:r w:rsidRPr="00492C04">
              <w:rPr>
                <w:rFonts w:cs="Calibri"/>
                <w:color w:val="231F20"/>
                <w:sz w:val="20"/>
                <w:szCs w:val="20"/>
              </w:rPr>
              <w:t xml:space="preserve">ajnu, glazbi, plesu, </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oru, pok</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tu, ig</w:t>
            </w:r>
            <w:r w:rsidRPr="00492C04">
              <w:rPr>
                <w:rFonts w:cs="Calibri"/>
                <w:color w:val="231F20"/>
                <w:spacing w:val="-4"/>
                <w:sz w:val="20"/>
                <w:szCs w:val="20"/>
              </w:rPr>
              <w:t>r</w:t>
            </w:r>
            <w:r w:rsidRPr="00492C04">
              <w:rPr>
                <w:rFonts w:cs="Calibri"/>
                <w:color w:val="231F20"/>
                <w:sz w:val="20"/>
                <w:szCs w:val="20"/>
              </w:rPr>
              <w:t>ama</w:t>
            </w:r>
          </w:p>
          <w:p w14:paraId="6B1E27D6" w14:textId="77777777" w:rsidR="00E74522" w:rsidRPr="00492C04" w:rsidRDefault="00E74522" w:rsidP="00E74522">
            <w:pPr>
              <w:widowControl w:val="0"/>
              <w:spacing w:before="20" w:after="0" w:line="240" w:lineRule="exact"/>
              <w:ind w:right="351"/>
              <w:rPr>
                <w:rFonts w:cs="Calibri"/>
                <w:sz w:val="20"/>
                <w:szCs w:val="20"/>
              </w:rPr>
            </w:pPr>
            <w:r w:rsidRPr="00492C04">
              <w:rPr>
                <w:rFonts w:cs="Calibri"/>
                <w:color w:val="231F20"/>
                <w:sz w:val="20"/>
                <w:szCs w:val="20"/>
              </w:rPr>
              <w:t xml:space="preserve">3.d </w:t>
            </w:r>
            <w:r w:rsidRPr="00492C04">
              <w:rPr>
                <w:rFonts w:cs="Calibri"/>
                <w:color w:val="231F20"/>
                <w:spacing w:val="-7"/>
                <w:sz w:val="20"/>
                <w:szCs w:val="20"/>
              </w:rPr>
              <w:t>k</w:t>
            </w:r>
            <w:r w:rsidRPr="00492C04">
              <w:rPr>
                <w:rFonts w:cs="Calibri"/>
                <w:color w:val="231F20"/>
                <w:sz w:val="20"/>
                <w:szCs w:val="20"/>
              </w:rPr>
              <w:t>ombini</w:t>
            </w:r>
            <w:r w:rsidRPr="00492C04">
              <w:rPr>
                <w:rFonts w:cs="Calibri"/>
                <w:color w:val="231F20"/>
                <w:spacing w:val="-4"/>
                <w:sz w:val="20"/>
                <w:szCs w:val="20"/>
              </w:rPr>
              <w:t>r</w:t>
            </w:r>
            <w:r w:rsidRPr="00492C04">
              <w:rPr>
                <w:rFonts w:cs="Calibri"/>
                <w:color w:val="231F20"/>
                <w:sz w:val="20"/>
                <w:szCs w:val="20"/>
              </w:rPr>
              <w:t xml:space="preserve">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e m</w:t>
            </w:r>
            <w:r w:rsidRPr="00492C04">
              <w:rPr>
                <w:rFonts w:cs="Calibri"/>
                <w:color w:val="231F20"/>
                <w:spacing w:val="-2"/>
                <w:sz w:val="20"/>
                <w:szCs w:val="20"/>
              </w:rPr>
              <w:t>at</w:t>
            </w:r>
            <w:r w:rsidRPr="00492C04">
              <w:rPr>
                <w:rFonts w:cs="Calibri"/>
                <w:color w:val="231F20"/>
                <w:sz w:val="20"/>
                <w:szCs w:val="20"/>
              </w:rPr>
              <w:t xml:space="preserve">erijale i </w:t>
            </w:r>
            <w:r w:rsidRPr="00492C04">
              <w:rPr>
                <w:rFonts w:cs="Calibri"/>
                <w:color w:val="231F20"/>
                <w:spacing w:val="-2"/>
                <w:sz w:val="20"/>
                <w:szCs w:val="20"/>
              </w:rPr>
              <w:t>t</w:t>
            </w:r>
            <w:r w:rsidRPr="00492C04">
              <w:rPr>
                <w:rFonts w:cs="Calibri"/>
                <w:color w:val="231F20"/>
                <w:sz w:val="20"/>
                <w:szCs w:val="20"/>
              </w:rPr>
              <w:t>ehni</w:t>
            </w:r>
            <w:r w:rsidRPr="00492C04">
              <w:rPr>
                <w:rFonts w:cs="Calibri"/>
                <w:color w:val="231F20"/>
                <w:spacing w:val="-6"/>
                <w:sz w:val="20"/>
                <w:szCs w:val="20"/>
              </w:rPr>
              <w:t>k</w:t>
            </w:r>
            <w:r w:rsidRPr="00492C04">
              <w:rPr>
                <w:rFonts w:cs="Calibri"/>
                <w:color w:val="231F20"/>
                <w:sz w:val="20"/>
                <w:szCs w:val="20"/>
              </w:rPr>
              <w:t>e u vla</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t</w:t>
            </w:r>
            <w:r w:rsidRPr="00492C04">
              <w:rPr>
                <w:rFonts w:cs="Calibri"/>
                <w:color w:val="231F20"/>
                <w:sz w:val="20"/>
                <w:szCs w:val="20"/>
              </w:rPr>
              <w:t>ome k</w:t>
            </w:r>
            <w:r w:rsidRPr="00492C04">
              <w:rPr>
                <w:rFonts w:cs="Calibri"/>
                <w:color w:val="231F20"/>
                <w:spacing w:val="-3"/>
                <w:sz w:val="20"/>
                <w:szCs w:val="20"/>
              </w:rPr>
              <w:t>r</w:t>
            </w:r>
            <w:r w:rsidRPr="00492C04">
              <w:rPr>
                <w:rFonts w:cs="Calibri"/>
                <w:color w:val="231F20"/>
                <w:sz w:val="20"/>
                <w:szCs w:val="20"/>
              </w:rPr>
              <w:t>e</w:t>
            </w:r>
            <w:r w:rsidRPr="00492C04">
              <w:rPr>
                <w:rFonts w:cs="Calibri"/>
                <w:color w:val="231F20"/>
                <w:spacing w:val="-2"/>
                <w:sz w:val="20"/>
                <w:szCs w:val="20"/>
              </w:rPr>
              <w:t>a</w:t>
            </w:r>
            <w:r w:rsidRPr="00492C04">
              <w:rPr>
                <w:rFonts w:cs="Calibri"/>
                <w:color w:val="231F20"/>
                <w:sz w:val="20"/>
                <w:szCs w:val="20"/>
              </w:rPr>
              <w:t>tivnom</w:t>
            </w:r>
            <w:r w:rsidRPr="00492C04">
              <w:rPr>
                <w:rFonts w:cs="Calibri"/>
                <w:color w:val="231F20"/>
                <w:spacing w:val="-6"/>
                <w:sz w:val="20"/>
                <w:szCs w:val="20"/>
              </w:rPr>
              <w:t xml:space="preserve"> </w:t>
            </w:r>
            <w:r w:rsidRPr="00492C04">
              <w:rPr>
                <w:rFonts w:cs="Calibri"/>
                <w:color w:val="231F20"/>
                <w:sz w:val="20"/>
                <w:szCs w:val="20"/>
              </w:rPr>
              <w:t>iz</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3"/>
                <w:sz w:val="20"/>
                <w:szCs w:val="20"/>
              </w:rPr>
              <w:t>žav</w:t>
            </w:r>
            <w:r w:rsidRPr="00492C04">
              <w:rPr>
                <w:rFonts w:cs="Calibri"/>
                <w:color w:val="231F20"/>
                <w:sz w:val="20"/>
                <w:szCs w:val="20"/>
              </w:rPr>
              <w:t>anju</w:t>
            </w:r>
          </w:p>
          <w:p w14:paraId="7EEB1C0C"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3.e osmišlj</w:t>
            </w:r>
            <w:r w:rsidRPr="00492C04">
              <w:rPr>
                <w:rFonts w:cs="Calibri"/>
                <w:color w:val="231F20"/>
                <w:spacing w:val="-3"/>
                <w:sz w:val="20"/>
                <w:szCs w:val="20"/>
              </w:rPr>
              <w:t>av</w:t>
            </w:r>
            <w:r w:rsidRPr="00492C04">
              <w:rPr>
                <w:rFonts w:cs="Calibri"/>
                <w:color w:val="231F20"/>
                <w:sz w:val="20"/>
                <w:szCs w:val="20"/>
              </w:rPr>
              <w:t>a i k</w:t>
            </w:r>
            <w:r w:rsidRPr="00492C04">
              <w:rPr>
                <w:rFonts w:cs="Calibri"/>
                <w:color w:val="231F20"/>
                <w:spacing w:val="-3"/>
                <w:sz w:val="20"/>
                <w:szCs w:val="20"/>
              </w:rPr>
              <w:t>r</w:t>
            </w:r>
            <w:r w:rsidRPr="00492C04">
              <w:rPr>
                <w:rFonts w:cs="Calibri"/>
                <w:color w:val="231F20"/>
                <w:sz w:val="20"/>
                <w:szCs w:val="20"/>
              </w:rPr>
              <w:t>ei</w:t>
            </w:r>
            <w:r w:rsidRPr="00492C04">
              <w:rPr>
                <w:rFonts w:cs="Calibri"/>
                <w:color w:val="231F20"/>
                <w:spacing w:val="-4"/>
                <w:sz w:val="20"/>
                <w:szCs w:val="20"/>
              </w:rPr>
              <w:t>r</w:t>
            </w:r>
            <w:r w:rsidRPr="00492C04">
              <w:rPr>
                <w:rFonts w:cs="Calibri"/>
                <w:color w:val="231F20"/>
                <w:sz w:val="20"/>
                <w:szCs w:val="20"/>
              </w:rPr>
              <w:t>a ulo</w:t>
            </w:r>
            <w:r w:rsidRPr="00492C04">
              <w:rPr>
                <w:rFonts w:cs="Calibri"/>
                <w:color w:val="231F20"/>
                <w:spacing w:val="-1"/>
                <w:sz w:val="20"/>
                <w:szCs w:val="20"/>
              </w:rPr>
              <w:t>g</w:t>
            </w:r>
            <w:r w:rsidRPr="00492C04">
              <w:rPr>
                <w:rFonts w:cs="Calibri"/>
                <w:color w:val="231F20"/>
                <w:sz w:val="20"/>
                <w:szCs w:val="20"/>
              </w:rPr>
              <w:t>e, scenarij i ideje</w:t>
            </w:r>
          </w:p>
        </w:tc>
      </w:tr>
    </w:tbl>
    <w:p w14:paraId="40547AF5"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p w14:paraId="03FDD330" w14:textId="77777777" w:rsidR="00E74522" w:rsidRPr="00492C04" w:rsidRDefault="00E74522" w:rsidP="00E74522">
      <w:pPr>
        <w:widowControl w:val="0"/>
        <w:spacing w:before="9" w:after="0" w:line="80" w:lineRule="exact"/>
        <w:rPr>
          <w:rFonts w:asciiTheme="minorHAnsi" w:eastAsiaTheme="minorHAnsi" w:hAnsiTheme="minorHAnsi" w:cstheme="minorBidi"/>
          <w:sz w:val="8"/>
          <w:szCs w:val="8"/>
        </w:rPr>
      </w:pPr>
    </w:p>
    <w:tbl>
      <w:tblPr>
        <w:tblW w:w="0" w:type="auto"/>
        <w:tblInd w:w="95" w:type="dxa"/>
        <w:tblBorders>
          <w:top w:val="dashSmallGap" w:sz="4" w:space="0" w:color="231F20"/>
          <w:left w:val="dashSmallGap" w:sz="4" w:space="0" w:color="231F20"/>
          <w:bottom w:val="dashSmallGap" w:sz="4" w:space="0" w:color="231F20"/>
          <w:right w:val="dashSmallGap" w:sz="4" w:space="0" w:color="231F20"/>
          <w:insideH w:val="dashSmallGap" w:sz="4" w:space="0" w:color="231F20"/>
          <w:insideV w:val="dashSmallGap" w:sz="4" w:space="0" w:color="231F20"/>
        </w:tblBorders>
        <w:tblLayout w:type="fixed"/>
        <w:tblCellMar>
          <w:left w:w="113" w:type="dxa"/>
          <w:right w:w="113" w:type="dxa"/>
        </w:tblCellMar>
        <w:tblLook w:val="01E0" w:firstRow="1" w:lastRow="1" w:firstColumn="1" w:lastColumn="1" w:noHBand="0" w:noVBand="0"/>
      </w:tblPr>
      <w:tblGrid>
        <w:gridCol w:w="1418"/>
        <w:gridCol w:w="3261"/>
        <w:gridCol w:w="4961"/>
      </w:tblGrid>
      <w:tr w:rsidR="00E74522" w:rsidRPr="00492C04" w14:paraId="5634CF0F" w14:textId="77777777" w:rsidTr="00677B5E">
        <w:trPr>
          <w:trHeight w:hRule="exact" w:val="397"/>
        </w:trPr>
        <w:tc>
          <w:tcPr>
            <w:tcW w:w="1418" w:type="dxa"/>
            <w:tcBorders>
              <w:top w:val="dotted" w:sz="4" w:space="0" w:color="auto"/>
              <w:left w:val="dotted" w:sz="4" w:space="0" w:color="auto"/>
              <w:bottom w:val="dotted" w:sz="4" w:space="0" w:color="auto"/>
              <w:right w:val="dotted" w:sz="4" w:space="0" w:color="auto"/>
            </w:tcBorders>
            <w:shd w:val="clear" w:color="auto" w:fill="FFFF00"/>
          </w:tcPr>
          <w:p w14:paraId="268F94EC"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tcBorders>
              <w:top w:val="dotted" w:sz="4" w:space="0" w:color="auto"/>
              <w:left w:val="dotted" w:sz="4" w:space="0" w:color="auto"/>
              <w:bottom w:val="dotted" w:sz="4" w:space="0" w:color="auto"/>
              <w:right w:val="dotted" w:sz="4" w:space="0" w:color="auto"/>
            </w:tcBorders>
            <w:shd w:val="clear" w:color="auto" w:fill="FFFF00"/>
          </w:tcPr>
          <w:p w14:paraId="6D50F786"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2. Dru</w:t>
            </w:r>
            <w:r w:rsidRPr="00492C04">
              <w:rPr>
                <w:rFonts w:cs="Calibri"/>
                <w:b/>
                <w:bCs/>
                <w:color w:val="231F20"/>
                <w:spacing w:val="-2"/>
                <w:sz w:val="20"/>
                <w:szCs w:val="20"/>
              </w:rPr>
              <w:t>š</w:t>
            </w:r>
            <w:r w:rsidRPr="00492C04">
              <w:rPr>
                <w:rFonts w:cs="Calibri"/>
                <w:b/>
                <w:bCs/>
                <w:color w:val="231F20"/>
                <w:sz w:val="20"/>
                <w:szCs w:val="20"/>
              </w:rPr>
              <w:t>t</w:t>
            </w:r>
            <w:r w:rsidRPr="00492C04">
              <w:rPr>
                <w:rFonts w:cs="Calibri"/>
                <w:b/>
                <w:bCs/>
                <w:color w:val="231F20"/>
                <w:spacing w:val="-2"/>
                <w:sz w:val="20"/>
                <w:szCs w:val="20"/>
              </w:rPr>
              <w:t>v</w:t>
            </w:r>
            <w:r w:rsidRPr="00492C04">
              <w:rPr>
                <w:rFonts w:cs="Calibri"/>
                <w:b/>
                <w:bCs/>
                <w:color w:val="231F20"/>
                <w:sz w:val="20"/>
                <w:szCs w:val="20"/>
              </w:rPr>
              <w:t>ena ulo</w:t>
            </w:r>
            <w:r w:rsidRPr="00492C04">
              <w:rPr>
                <w:rFonts w:cs="Calibri"/>
                <w:b/>
                <w:bCs/>
                <w:color w:val="231F20"/>
                <w:spacing w:val="-4"/>
                <w:sz w:val="20"/>
                <w:szCs w:val="20"/>
              </w:rPr>
              <w:t>g</w:t>
            </w:r>
            <w:r w:rsidRPr="00492C04">
              <w:rPr>
                <w:rFonts w:cs="Calibri"/>
                <w:b/>
                <w:bCs/>
                <w:color w:val="231F20"/>
                <w:sz w:val="20"/>
                <w:szCs w:val="20"/>
              </w:rPr>
              <w:t>a umj</w:t>
            </w:r>
            <w:r w:rsidRPr="00492C04">
              <w:rPr>
                <w:rFonts w:cs="Calibri"/>
                <w:b/>
                <w:bCs/>
                <w:color w:val="231F20"/>
                <w:spacing w:val="-1"/>
                <w:sz w:val="20"/>
                <w:szCs w:val="20"/>
              </w:rPr>
              <w:t>e</w:t>
            </w:r>
            <w:r w:rsidRPr="00492C04">
              <w:rPr>
                <w:rFonts w:cs="Calibri"/>
                <w:b/>
                <w:bCs/>
                <w:color w:val="231F20"/>
                <w:sz w:val="20"/>
                <w:szCs w:val="20"/>
              </w:rPr>
              <w:t>tno</w:t>
            </w:r>
            <w:r w:rsidRPr="00492C04">
              <w:rPr>
                <w:rFonts w:cs="Calibri"/>
                <w:b/>
                <w:bCs/>
                <w:color w:val="231F20"/>
                <w:spacing w:val="-2"/>
                <w:sz w:val="20"/>
                <w:szCs w:val="20"/>
              </w:rPr>
              <w:t>s</w:t>
            </w:r>
            <w:r w:rsidRPr="00492C04">
              <w:rPr>
                <w:rFonts w:cs="Calibri"/>
                <w:b/>
                <w:bCs/>
                <w:color w:val="231F20"/>
                <w:sz w:val="20"/>
                <w:szCs w:val="20"/>
              </w:rPr>
              <w:t>ti</w:t>
            </w:r>
            <w:r w:rsidRPr="00492C04">
              <w:rPr>
                <w:rFonts w:cs="Calibri"/>
                <w:b/>
                <w:bCs/>
                <w:color w:val="231F20"/>
                <w:spacing w:val="-2"/>
                <w:sz w:val="20"/>
                <w:szCs w:val="20"/>
              </w:rPr>
              <w:t xml:space="preserve"> </w:t>
            </w:r>
            <w:r w:rsidRPr="00492C04">
              <w:rPr>
                <w:rFonts w:cs="Calibri"/>
                <w:b/>
                <w:bCs/>
                <w:color w:val="231F20"/>
                <w:sz w:val="20"/>
                <w:szCs w:val="20"/>
              </w:rPr>
              <w:t xml:space="preserve">i </w:t>
            </w:r>
            <w:r w:rsidRPr="00492C04">
              <w:rPr>
                <w:rFonts w:cs="Calibri"/>
                <w:b/>
                <w:bCs/>
                <w:color w:val="231F20"/>
                <w:spacing w:val="-2"/>
                <w:sz w:val="20"/>
                <w:szCs w:val="20"/>
              </w:rPr>
              <w:t>k</w:t>
            </w:r>
            <w:r w:rsidRPr="00492C04">
              <w:rPr>
                <w:rFonts w:cs="Calibri"/>
                <w:b/>
                <w:bCs/>
                <w:color w:val="231F20"/>
                <w:sz w:val="20"/>
                <w:szCs w:val="20"/>
              </w:rPr>
              <w:t>ultu</w:t>
            </w:r>
            <w:r w:rsidRPr="00492C04">
              <w:rPr>
                <w:rFonts w:cs="Calibri"/>
                <w:b/>
                <w:bCs/>
                <w:color w:val="231F20"/>
                <w:spacing w:val="-2"/>
                <w:sz w:val="20"/>
                <w:szCs w:val="20"/>
              </w:rPr>
              <w:t>r</w:t>
            </w:r>
            <w:r w:rsidRPr="00492C04">
              <w:rPr>
                <w:rFonts w:cs="Calibri"/>
                <w:b/>
                <w:bCs/>
                <w:color w:val="231F20"/>
                <w:sz w:val="20"/>
                <w:szCs w:val="20"/>
              </w:rPr>
              <w:t>e</w:t>
            </w:r>
          </w:p>
        </w:tc>
      </w:tr>
      <w:tr w:rsidR="00E74522" w:rsidRPr="00492C04" w14:paraId="06218144" w14:textId="77777777" w:rsidTr="00FE76CB">
        <w:trPr>
          <w:trHeight w:hRule="exact" w:val="1128"/>
        </w:trPr>
        <w:tc>
          <w:tcPr>
            <w:tcW w:w="9640" w:type="dxa"/>
            <w:gridSpan w:val="3"/>
            <w:tcBorders>
              <w:top w:val="dotted" w:sz="4" w:space="0" w:color="auto"/>
              <w:left w:val="dotted" w:sz="4" w:space="0" w:color="auto"/>
              <w:bottom w:val="dotted" w:sz="4" w:space="0" w:color="auto"/>
              <w:right w:val="dotted" w:sz="4" w:space="0" w:color="auto"/>
            </w:tcBorders>
            <w:shd w:val="clear" w:color="auto" w:fill="FFFFCC"/>
          </w:tcPr>
          <w:p w14:paraId="42F84432" w14:textId="77777777" w:rsidR="00E74522" w:rsidRPr="00492C04" w:rsidRDefault="00E74522" w:rsidP="00E74522">
            <w:pPr>
              <w:widowControl w:val="0"/>
              <w:spacing w:before="53" w:after="0" w:line="240" w:lineRule="auto"/>
              <w:ind w:right="-20"/>
              <w:rPr>
                <w:rFonts w:cs="Calibri"/>
                <w:sz w:val="20"/>
                <w:szCs w:val="20"/>
              </w:rPr>
            </w:pPr>
            <w:r w:rsidRPr="00492C04">
              <w:rPr>
                <w:rFonts w:cs="Calibri"/>
                <w:b/>
                <w:bCs/>
                <w:color w:val="231F20"/>
                <w:sz w:val="20"/>
                <w:szCs w:val="20"/>
              </w:rPr>
              <w:t>Ishodi učenja:</w:t>
            </w:r>
          </w:p>
          <w:p w14:paraId="495D1286"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1.</w:t>
            </w:r>
            <w:r w:rsidRPr="00492C04">
              <w:rPr>
                <w:rFonts w:cs="Calibri"/>
                <w:bCs/>
                <w:color w:val="231F20"/>
                <w:spacing w:val="45"/>
                <w:sz w:val="20"/>
                <w:szCs w:val="20"/>
              </w:rPr>
              <w:t xml:space="preserve"> </w:t>
            </w:r>
            <w:r w:rsidRPr="00492C04">
              <w:rPr>
                <w:rFonts w:cs="Calibri"/>
                <w:bCs/>
                <w:color w:val="231F20"/>
                <w:sz w:val="20"/>
                <w:szCs w:val="20"/>
              </w:rPr>
              <w:t>sudjeluje u dru</w:t>
            </w:r>
            <w:r w:rsidRPr="00492C04">
              <w:rPr>
                <w:rFonts w:cs="Calibri"/>
                <w:bCs/>
                <w:color w:val="231F20"/>
                <w:spacing w:val="-2"/>
                <w:sz w:val="20"/>
                <w:szCs w:val="20"/>
              </w:rPr>
              <w:t>š</w:t>
            </w:r>
            <w:r w:rsidRPr="00492C04">
              <w:rPr>
                <w:rFonts w:cs="Calibri"/>
                <w:bCs/>
                <w:color w:val="231F20"/>
                <w:sz w:val="20"/>
                <w:szCs w:val="20"/>
              </w:rPr>
              <w:t>t</w:t>
            </w:r>
            <w:r w:rsidRPr="00492C04">
              <w:rPr>
                <w:rFonts w:cs="Calibri"/>
                <w:bCs/>
                <w:color w:val="231F20"/>
                <w:spacing w:val="-2"/>
                <w:sz w:val="20"/>
                <w:szCs w:val="20"/>
              </w:rPr>
              <w:t>v</w:t>
            </w:r>
            <w:r w:rsidRPr="00492C04">
              <w:rPr>
                <w:rFonts w:cs="Calibri"/>
                <w:bCs/>
                <w:color w:val="231F20"/>
                <w:sz w:val="20"/>
                <w:szCs w:val="20"/>
              </w:rPr>
              <w:t xml:space="preserve">enim i </w:t>
            </w:r>
            <w:r w:rsidRPr="00492C04">
              <w:rPr>
                <w:rFonts w:cs="Calibri"/>
                <w:bCs/>
                <w:color w:val="231F20"/>
                <w:spacing w:val="-2"/>
                <w:sz w:val="20"/>
                <w:szCs w:val="20"/>
              </w:rPr>
              <w:t>k</w:t>
            </w:r>
            <w:r w:rsidRPr="00492C04">
              <w:rPr>
                <w:rFonts w:cs="Calibri"/>
                <w:bCs/>
                <w:color w:val="231F20"/>
                <w:sz w:val="20"/>
                <w:szCs w:val="20"/>
              </w:rPr>
              <w:t>ulturno-umj</w:t>
            </w:r>
            <w:r w:rsidRPr="00492C04">
              <w:rPr>
                <w:rFonts w:cs="Calibri"/>
                <w:bCs/>
                <w:color w:val="231F20"/>
                <w:spacing w:val="-2"/>
                <w:sz w:val="20"/>
                <w:szCs w:val="20"/>
              </w:rPr>
              <w:t>e</w:t>
            </w:r>
            <w:r w:rsidRPr="00492C04">
              <w:rPr>
                <w:rFonts w:cs="Calibri"/>
                <w:bCs/>
                <w:color w:val="231F20"/>
                <w:sz w:val="20"/>
                <w:szCs w:val="20"/>
              </w:rPr>
              <w:t>tničkim a</w:t>
            </w:r>
            <w:r w:rsidRPr="00492C04">
              <w:rPr>
                <w:rFonts w:cs="Calibri"/>
                <w:bCs/>
                <w:color w:val="231F20"/>
                <w:spacing w:val="-1"/>
                <w:sz w:val="20"/>
                <w:szCs w:val="20"/>
              </w:rPr>
              <w:t>k</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tima</w:t>
            </w:r>
            <w:r w:rsidRPr="00492C04">
              <w:rPr>
                <w:rFonts w:cs="Calibri"/>
                <w:bCs/>
                <w:color w:val="231F20"/>
                <w:spacing w:val="-9"/>
                <w:sz w:val="20"/>
                <w:szCs w:val="20"/>
              </w:rPr>
              <w:t xml:space="preserve"> </w:t>
            </w:r>
            <w:r w:rsidRPr="00492C04">
              <w:rPr>
                <w:rFonts w:cs="Calibri"/>
                <w:bCs/>
                <w:color w:val="231F20"/>
                <w:sz w:val="20"/>
                <w:szCs w:val="20"/>
              </w:rPr>
              <w:t xml:space="preserve">i </w:t>
            </w:r>
            <w:r w:rsidRPr="00492C04">
              <w:rPr>
                <w:rFonts w:cs="Calibri"/>
                <w:bCs/>
                <w:color w:val="231F20"/>
                <w:spacing w:val="-3"/>
                <w:sz w:val="20"/>
                <w:szCs w:val="20"/>
              </w:rPr>
              <w:t>s</w:t>
            </w:r>
            <w:r w:rsidRPr="00492C04">
              <w:rPr>
                <w:rFonts w:cs="Calibri"/>
                <w:bCs/>
                <w:color w:val="231F20"/>
                <w:spacing w:val="-2"/>
                <w:sz w:val="20"/>
                <w:szCs w:val="20"/>
              </w:rPr>
              <w:t>v</w:t>
            </w:r>
            <w:r w:rsidRPr="00492C04">
              <w:rPr>
                <w:rFonts w:cs="Calibri"/>
                <w:bCs/>
                <w:color w:val="231F20"/>
                <w:sz w:val="20"/>
                <w:szCs w:val="20"/>
              </w:rPr>
              <w:t>e</w:t>
            </w:r>
            <w:r w:rsidRPr="00492C04">
              <w:rPr>
                <w:rFonts w:cs="Calibri"/>
                <w:bCs/>
                <w:color w:val="231F20"/>
                <w:spacing w:val="-1"/>
                <w:sz w:val="20"/>
                <w:szCs w:val="20"/>
              </w:rPr>
              <w:t>č</w:t>
            </w:r>
            <w:r w:rsidRPr="00492C04">
              <w:rPr>
                <w:rFonts w:cs="Calibri"/>
                <w:bCs/>
                <w:color w:val="231F20"/>
                <w:sz w:val="20"/>
                <w:szCs w:val="20"/>
              </w:rPr>
              <w:t>ano</w:t>
            </w:r>
            <w:r w:rsidRPr="00492C04">
              <w:rPr>
                <w:rFonts w:cs="Calibri"/>
                <w:bCs/>
                <w:color w:val="231F20"/>
                <w:spacing w:val="-3"/>
                <w:sz w:val="20"/>
                <w:szCs w:val="20"/>
              </w:rPr>
              <w:t>s</w:t>
            </w:r>
            <w:r w:rsidRPr="00492C04">
              <w:rPr>
                <w:rFonts w:cs="Calibri"/>
                <w:bCs/>
                <w:color w:val="231F20"/>
                <w:sz w:val="20"/>
                <w:szCs w:val="20"/>
              </w:rPr>
              <w:t>tima</w:t>
            </w:r>
          </w:p>
          <w:p w14:paraId="129C68C9"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2. p</w:t>
            </w:r>
            <w:r w:rsidRPr="00492C04">
              <w:rPr>
                <w:rFonts w:cs="Calibri"/>
                <w:bCs/>
                <w:color w:val="231F20"/>
                <w:spacing w:val="-2"/>
                <w:sz w:val="20"/>
                <w:szCs w:val="20"/>
              </w:rPr>
              <w:t>r</w:t>
            </w:r>
            <w:r w:rsidRPr="00492C04">
              <w:rPr>
                <w:rFonts w:cs="Calibri"/>
                <w:bCs/>
                <w:color w:val="231F20"/>
                <w:sz w:val="20"/>
                <w:szCs w:val="20"/>
              </w:rPr>
              <w:t>ocjenjuje umj</w:t>
            </w:r>
            <w:r w:rsidRPr="00492C04">
              <w:rPr>
                <w:rFonts w:cs="Calibri"/>
                <w:bCs/>
                <w:color w:val="231F20"/>
                <w:spacing w:val="-1"/>
                <w:sz w:val="20"/>
                <w:szCs w:val="20"/>
              </w:rPr>
              <w:t>e</w:t>
            </w:r>
            <w:r w:rsidRPr="00492C04">
              <w:rPr>
                <w:rFonts w:cs="Calibri"/>
                <w:bCs/>
                <w:color w:val="231F20"/>
                <w:sz w:val="20"/>
                <w:szCs w:val="20"/>
              </w:rPr>
              <w:t>tnič</w:t>
            </w:r>
            <w:r w:rsidRPr="00492C04">
              <w:rPr>
                <w:rFonts w:cs="Calibri"/>
                <w:bCs/>
                <w:color w:val="231F20"/>
                <w:spacing w:val="-6"/>
                <w:sz w:val="20"/>
                <w:szCs w:val="20"/>
              </w:rPr>
              <w:t>k</w:t>
            </w:r>
            <w:r w:rsidRPr="00492C04">
              <w:rPr>
                <w:rFonts w:cs="Calibri"/>
                <w:bCs/>
                <w:color w:val="231F20"/>
                <w:sz w:val="20"/>
                <w:szCs w:val="20"/>
              </w:rPr>
              <w:t xml:space="preserve">e i </w:t>
            </w:r>
            <w:r w:rsidRPr="00492C04">
              <w:rPr>
                <w:rFonts w:cs="Calibri"/>
                <w:bCs/>
                <w:color w:val="231F20"/>
                <w:spacing w:val="-2"/>
                <w:sz w:val="20"/>
                <w:szCs w:val="20"/>
              </w:rPr>
              <w:t>k</w:t>
            </w:r>
            <w:r w:rsidRPr="00492C04">
              <w:rPr>
                <w:rFonts w:cs="Calibri"/>
                <w:bCs/>
                <w:color w:val="231F20"/>
                <w:sz w:val="20"/>
                <w:szCs w:val="20"/>
              </w:rPr>
              <w:t>ulturne poj</w:t>
            </w:r>
            <w:r w:rsidRPr="00492C04">
              <w:rPr>
                <w:rFonts w:cs="Calibri"/>
                <w:bCs/>
                <w:color w:val="231F20"/>
                <w:spacing w:val="-3"/>
                <w:sz w:val="20"/>
                <w:szCs w:val="20"/>
              </w:rPr>
              <w:t>a</w:t>
            </w:r>
            <w:r w:rsidRPr="00492C04">
              <w:rPr>
                <w:rFonts w:cs="Calibri"/>
                <w:bCs/>
                <w:color w:val="231F20"/>
                <w:spacing w:val="-2"/>
                <w:sz w:val="20"/>
                <w:szCs w:val="20"/>
              </w:rPr>
              <w:t>v</w:t>
            </w:r>
            <w:r w:rsidRPr="00492C04">
              <w:rPr>
                <w:rFonts w:cs="Calibri"/>
                <w:bCs/>
                <w:color w:val="231F20"/>
                <w:sz w:val="20"/>
                <w:szCs w:val="20"/>
              </w:rPr>
              <w:t>e i do</w:t>
            </w:r>
            <w:r w:rsidRPr="00492C04">
              <w:rPr>
                <w:rFonts w:cs="Calibri"/>
                <w:bCs/>
                <w:color w:val="231F20"/>
                <w:spacing w:val="-4"/>
                <w:sz w:val="20"/>
                <w:szCs w:val="20"/>
              </w:rPr>
              <w:t>g</w:t>
            </w:r>
            <w:r w:rsidRPr="00492C04">
              <w:rPr>
                <w:rFonts w:cs="Calibri"/>
                <w:bCs/>
                <w:color w:val="231F20"/>
                <w:sz w:val="20"/>
                <w:szCs w:val="20"/>
              </w:rPr>
              <w:t>ađanja</w:t>
            </w:r>
          </w:p>
          <w:p w14:paraId="156CB326"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bCs/>
                <w:color w:val="231F20"/>
                <w:sz w:val="20"/>
                <w:szCs w:val="20"/>
              </w:rPr>
              <w:t xml:space="preserve">3. utvrđuje </w:t>
            </w:r>
            <w:r w:rsidRPr="00492C04">
              <w:rPr>
                <w:rFonts w:cs="Calibri"/>
                <w:bCs/>
                <w:color w:val="231F20"/>
                <w:spacing w:val="-3"/>
                <w:sz w:val="20"/>
                <w:szCs w:val="20"/>
              </w:rPr>
              <w:t>v</w:t>
            </w:r>
            <w:r w:rsidRPr="00492C04">
              <w:rPr>
                <w:rFonts w:cs="Calibri"/>
                <w:bCs/>
                <w:color w:val="231F20"/>
                <w:sz w:val="20"/>
                <w:szCs w:val="20"/>
              </w:rPr>
              <w:t>ažno</w:t>
            </w:r>
            <w:r w:rsidRPr="00492C04">
              <w:rPr>
                <w:rFonts w:cs="Calibri"/>
                <w:bCs/>
                <w:color w:val="231F20"/>
                <w:spacing w:val="-2"/>
                <w:sz w:val="20"/>
                <w:szCs w:val="20"/>
              </w:rPr>
              <w:t>s</w:t>
            </w:r>
            <w:r w:rsidRPr="00492C04">
              <w:rPr>
                <w:rFonts w:cs="Calibri"/>
                <w:bCs/>
                <w:color w:val="231F20"/>
                <w:sz w:val="20"/>
                <w:szCs w:val="20"/>
              </w:rPr>
              <w:t xml:space="preserve">t i ulogu </w:t>
            </w:r>
            <w:r w:rsidRPr="00492C04">
              <w:rPr>
                <w:rFonts w:cs="Calibri"/>
                <w:bCs/>
                <w:color w:val="231F20"/>
                <w:spacing w:val="-3"/>
                <w:sz w:val="20"/>
                <w:szCs w:val="20"/>
              </w:rPr>
              <w:t>k</w:t>
            </w:r>
            <w:r w:rsidRPr="00492C04">
              <w:rPr>
                <w:rFonts w:cs="Calibri"/>
                <w:bCs/>
                <w:color w:val="231F20"/>
                <w:sz w:val="20"/>
                <w:szCs w:val="20"/>
              </w:rPr>
              <w:t>ulturno-p</w:t>
            </w:r>
            <w:r w:rsidRPr="00492C04">
              <w:rPr>
                <w:rFonts w:cs="Calibri"/>
                <w:bCs/>
                <w:color w:val="231F20"/>
                <w:spacing w:val="-1"/>
                <w:sz w:val="20"/>
                <w:szCs w:val="20"/>
              </w:rPr>
              <w:t>o</w:t>
            </w:r>
            <w:r w:rsidRPr="00492C04">
              <w:rPr>
                <w:rFonts w:cs="Calibri"/>
                <w:bCs/>
                <w:color w:val="231F20"/>
                <w:sz w:val="20"/>
                <w:szCs w:val="20"/>
              </w:rPr>
              <w:t>vijesno</w:t>
            </w:r>
            <w:r w:rsidRPr="00492C04">
              <w:rPr>
                <w:rFonts w:cs="Calibri"/>
                <w:bCs/>
                <w:color w:val="231F20"/>
                <w:spacing w:val="-3"/>
                <w:sz w:val="20"/>
                <w:szCs w:val="20"/>
              </w:rPr>
              <w:t>g</w:t>
            </w:r>
            <w:r w:rsidRPr="00492C04">
              <w:rPr>
                <w:rFonts w:cs="Calibri"/>
                <w:bCs/>
                <w:color w:val="231F20"/>
                <w:sz w:val="20"/>
                <w:szCs w:val="20"/>
              </w:rPr>
              <w:t>a naslijeđa u obli</w:t>
            </w:r>
            <w:r w:rsidRPr="00492C04">
              <w:rPr>
                <w:rFonts w:cs="Calibri"/>
                <w:bCs/>
                <w:color w:val="231F20"/>
                <w:spacing w:val="-6"/>
                <w:sz w:val="20"/>
                <w:szCs w:val="20"/>
              </w:rPr>
              <w:t>k</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anju vla</w:t>
            </w:r>
            <w:r w:rsidRPr="00492C04">
              <w:rPr>
                <w:rFonts w:cs="Calibri"/>
                <w:bCs/>
                <w:color w:val="231F20"/>
                <w:spacing w:val="-3"/>
                <w:sz w:val="20"/>
                <w:szCs w:val="20"/>
              </w:rPr>
              <w:t>s</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z w:val="20"/>
                <w:szCs w:val="20"/>
              </w:rPr>
              <w:t>o</w:t>
            </w:r>
            <w:r w:rsidRPr="00492C04">
              <w:rPr>
                <w:rFonts w:cs="Calibri"/>
                <w:bCs/>
                <w:color w:val="231F20"/>
                <w:spacing w:val="-3"/>
                <w:sz w:val="20"/>
                <w:szCs w:val="20"/>
              </w:rPr>
              <w:t>g</w:t>
            </w:r>
            <w:r w:rsidRPr="00492C04">
              <w:rPr>
                <w:rFonts w:cs="Calibri"/>
                <w:bCs/>
                <w:color w:val="231F20"/>
                <w:sz w:val="20"/>
                <w:szCs w:val="20"/>
              </w:rPr>
              <w:t>a</w:t>
            </w:r>
            <w:r w:rsidRPr="00492C04">
              <w:rPr>
                <w:rFonts w:cs="Calibri"/>
                <w:bCs/>
                <w:color w:val="231F20"/>
                <w:spacing w:val="-2"/>
                <w:sz w:val="20"/>
                <w:szCs w:val="20"/>
              </w:rPr>
              <w:t xml:space="preserve"> </w:t>
            </w:r>
            <w:r w:rsidRPr="00492C04">
              <w:rPr>
                <w:rFonts w:cs="Calibri"/>
                <w:bCs/>
                <w:color w:val="231F20"/>
                <w:sz w:val="20"/>
                <w:szCs w:val="20"/>
              </w:rPr>
              <w:t>ide</w:t>
            </w:r>
            <w:r w:rsidRPr="00492C04">
              <w:rPr>
                <w:rFonts w:cs="Calibri"/>
                <w:bCs/>
                <w:color w:val="231F20"/>
                <w:spacing w:val="-2"/>
                <w:sz w:val="20"/>
                <w:szCs w:val="20"/>
              </w:rPr>
              <w:t>n</w:t>
            </w:r>
            <w:r w:rsidRPr="00492C04">
              <w:rPr>
                <w:rFonts w:cs="Calibri"/>
                <w:bCs/>
                <w:color w:val="231F20"/>
                <w:sz w:val="20"/>
                <w:szCs w:val="20"/>
              </w:rPr>
              <w:t>ti</w:t>
            </w:r>
            <w:r w:rsidRPr="00492C04">
              <w:rPr>
                <w:rFonts w:cs="Calibri"/>
                <w:bCs/>
                <w:color w:val="231F20"/>
                <w:spacing w:val="-2"/>
                <w:sz w:val="20"/>
                <w:szCs w:val="20"/>
              </w:rPr>
              <w:t>t</w:t>
            </w:r>
            <w:r w:rsidRPr="00492C04">
              <w:rPr>
                <w:rFonts w:cs="Calibri"/>
                <w:bCs/>
                <w:color w:val="231F20"/>
                <w:spacing w:val="-1"/>
                <w:sz w:val="20"/>
                <w:szCs w:val="20"/>
              </w:rPr>
              <w:t>e</w:t>
            </w:r>
            <w:r w:rsidRPr="00492C04">
              <w:rPr>
                <w:rFonts w:cs="Calibri"/>
                <w:bCs/>
                <w:color w:val="231F20"/>
                <w:spacing w:val="-2"/>
                <w:sz w:val="20"/>
                <w:szCs w:val="20"/>
              </w:rPr>
              <w:t>t</w:t>
            </w:r>
            <w:r w:rsidRPr="00492C04">
              <w:rPr>
                <w:rFonts w:cs="Calibri"/>
                <w:bCs/>
                <w:color w:val="231F20"/>
                <w:sz w:val="20"/>
                <w:szCs w:val="20"/>
              </w:rPr>
              <w:t>a.</w:t>
            </w:r>
          </w:p>
        </w:tc>
      </w:tr>
      <w:tr w:rsidR="00E74522" w:rsidRPr="00492C04" w14:paraId="21BF8ACB" w14:textId="77777777" w:rsidTr="0085168E">
        <w:trPr>
          <w:trHeight w:hRule="exact" w:val="360"/>
        </w:trPr>
        <w:tc>
          <w:tcPr>
            <w:tcW w:w="9640" w:type="dxa"/>
            <w:gridSpan w:val="3"/>
            <w:tcBorders>
              <w:top w:val="dotted" w:sz="4" w:space="0" w:color="auto"/>
              <w:left w:val="dotted" w:sz="4" w:space="0" w:color="auto"/>
              <w:bottom w:val="dotted" w:sz="4" w:space="0" w:color="auto"/>
              <w:right w:val="dotted" w:sz="4" w:space="0" w:color="auto"/>
            </w:tcBorders>
          </w:tcPr>
          <w:p w14:paraId="4E68B39E" w14:textId="77777777" w:rsidR="00E74522" w:rsidRPr="00492C04" w:rsidRDefault="00E74522" w:rsidP="00E74522">
            <w:pPr>
              <w:widowControl w:val="0"/>
              <w:spacing w:before="59"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703D69C7" w14:textId="77777777" w:rsidTr="0085168E">
        <w:trPr>
          <w:trHeight w:hRule="exact" w:val="680"/>
        </w:trPr>
        <w:tc>
          <w:tcPr>
            <w:tcW w:w="4679" w:type="dxa"/>
            <w:gridSpan w:val="2"/>
            <w:tcBorders>
              <w:top w:val="dotted" w:sz="4" w:space="0" w:color="auto"/>
              <w:left w:val="dotted" w:sz="4" w:space="0" w:color="auto"/>
              <w:bottom w:val="dotted" w:sz="4" w:space="0" w:color="auto"/>
              <w:right w:val="dotted" w:sz="4" w:space="0" w:color="auto"/>
            </w:tcBorders>
          </w:tcPr>
          <w:p w14:paraId="4C3C51C8"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411A3CCC"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Borders>
              <w:top w:val="dotted" w:sz="4" w:space="0" w:color="auto"/>
              <w:left w:val="dotted" w:sz="4" w:space="0" w:color="auto"/>
              <w:bottom w:val="dotted" w:sz="4" w:space="0" w:color="auto"/>
              <w:right w:val="dotted" w:sz="4" w:space="0" w:color="auto"/>
            </w:tcBorders>
          </w:tcPr>
          <w:p w14:paraId="269B4177"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2D2B4687"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24859933" w14:textId="77777777" w:rsidTr="0085168E">
        <w:trPr>
          <w:trHeight w:hRule="exact" w:val="2152"/>
        </w:trPr>
        <w:tc>
          <w:tcPr>
            <w:tcW w:w="4679" w:type="dxa"/>
            <w:gridSpan w:val="2"/>
            <w:tcBorders>
              <w:top w:val="dotted" w:sz="4" w:space="0" w:color="auto"/>
              <w:left w:val="dotted" w:sz="4" w:space="0" w:color="auto"/>
              <w:bottom w:val="dotted" w:sz="4" w:space="0" w:color="auto"/>
              <w:right w:val="dotted" w:sz="4" w:space="0" w:color="auto"/>
            </w:tcBorders>
          </w:tcPr>
          <w:p w14:paraId="7F0FF518" w14:textId="77777777" w:rsidR="00E74522" w:rsidRPr="00492C04" w:rsidRDefault="00E74522" w:rsidP="00E74522">
            <w:pPr>
              <w:widowControl w:val="0"/>
              <w:spacing w:before="4" w:after="0" w:line="180" w:lineRule="exact"/>
              <w:rPr>
                <w:rFonts w:asciiTheme="minorHAnsi" w:eastAsiaTheme="minorHAnsi" w:hAnsiTheme="minorHAnsi" w:cstheme="minorBidi"/>
                <w:sz w:val="18"/>
                <w:szCs w:val="18"/>
              </w:rPr>
            </w:pPr>
          </w:p>
          <w:p w14:paraId="223A9906"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D0D4609"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1448C5B" w14:textId="77777777" w:rsidR="00E74522" w:rsidRPr="00492C04" w:rsidRDefault="00E74522" w:rsidP="00E74522">
            <w:pPr>
              <w:widowControl w:val="0"/>
              <w:spacing w:after="0" w:line="240" w:lineRule="exact"/>
              <w:ind w:right="385"/>
              <w:rPr>
                <w:rFonts w:cs="Calibri"/>
                <w:sz w:val="20"/>
                <w:szCs w:val="20"/>
              </w:rPr>
            </w:pPr>
            <w:r w:rsidRPr="00492C04">
              <w:rPr>
                <w:rFonts w:cs="Calibri"/>
                <w:color w:val="231F20"/>
                <w:sz w:val="20"/>
                <w:szCs w:val="20"/>
              </w:rPr>
              <w:t>1.a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sudjel</w:t>
            </w:r>
            <w:r w:rsidRPr="00492C04">
              <w:rPr>
                <w:rFonts w:cs="Calibri"/>
                <w:color w:val="231F20"/>
                <w:spacing w:val="-1"/>
                <w:sz w:val="20"/>
                <w:szCs w:val="20"/>
              </w:rPr>
              <w:t>o</w:t>
            </w:r>
            <w:r w:rsidRPr="00492C04">
              <w:rPr>
                <w:rFonts w:cs="Calibri"/>
                <w:color w:val="231F20"/>
                <w:spacing w:val="-3"/>
                <w:sz w:val="20"/>
                <w:szCs w:val="20"/>
              </w:rPr>
              <w:t>v</w:t>
            </w:r>
            <w:r w:rsidRPr="00492C04">
              <w:rPr>
                <w:rFonts w:cs="Calibri"/>
                <w:color w:val="231F20"/>
                <w:sz w:val="20"/>
                <w:szCs w:val="20"/>
              </w:rPr>
              <w:t xml:space="preserve">anje u </w:t>
            </w:r>
            <w:r w:rsidRPr="00492C04">
              <w:rPr>
                <w:rFonts w:cs="Calibri"/>
                <w:color w:val="231F20"/>
                <w:spacing w:val="-2"/>
                <w:sz w:val="20"/>
                <w:szCs w:val="20"/>
              </w:rPr>
              <w:t>k</w:t>
            </w:r>
            <w:r w:rsidRPr="00492C04">
              <w:rPr>
                <w:rFonts w:cs="Calibri"/>
                <w:color w:val="231F20"/>
                <w:sz w:val="20"/>
                <w:szCs w:val="20"/>
              </w:rPr>
              <w:t>ulturno- umj</w:t>
            </w:r>
            <w:r w:rsidRPr="00492C04">
              <w:rPr>
                <w:rFonts w:cs="Calibri"/>
                <w:color w:val="231F20"/>
                <w:spacing w:val="-1"/>
                <w:sz w:val="20"/>
                <w:szCs w:val="20"/>
              </w:rPr>
              <w:t>e</w:t>
            </w:r>
            <w:r w:rsidRPr="00492C04">
              <w:rPr>
                <w:rFonts w:cs="Calibri"/>
                <w:color w:val="231F20"/>
                <w:sz w:val="20"/>
                <w:szCs w:val="20"/>
              </w:rPr>
              <w:t>tničkim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p>
          <w:p w14:paraId="7DC944AA" w14:textId="77777777" w:rsidR="00E74522" w:rsidRPr="00492C04" w:rsidRDefault="00E74522" w:rsidP="00E74522">
            <w:pPr>
              <w:widowControl w:val="0"/>
              <w:spacing w:before="20" w:after="0" w:line="240" w:lineRule="exact"/>
              <w:ind w:right="168"/>
              <w:rPr>
                <w:rFonts w:cs="Calibri"/>
                <w:sz w:val="20"/>
                <w:szCs w:val="20"/>
              </w:rPr>
            </w:pPr>
            <w:r w:rsidRPr="00492C04">
              <w:rPr>
                <w:rFonts w:cs="Calibri"/>
                <w:color w:val="231F20"/>
                <w:sz w:val="20"/>
                <w:szCs w:val="20"/>
              </w:rPr>
              <w:t>1.b pridru</w:t>
            </w:r>
            <w:r w:rsidRPr="00492C04">
              <w:rPr>
                <w:rFonts w:cs="Calibri"/>
                <w:color w:val="231F20"/>
                <w:spacing w:val="-1"/>
                <w:sz w:val="20"/>
                <w:szCs w:val="20"/>
              </w:rPr>
              <w:t>ž</w:t>
            </w:r>
            <w:r w:rsidRPr="00492C04">
              <w:rPr>
                <w:rFonts w:cs="Calibri"/>
                <w:color w:val="231F20"/>
                <w:sz w:val="20"/>
                <w:szCs w:val="20"/>
              </w:rPr>
              <w:t xml:space="preserve">uje se </w:t>
            </w:r>
            <w:r w:rsidRPr="00492C04">
              <w:rPr>
                <w:rFonts w:cs="Calibri"/>
                <w:color w:val="231F20"/>
                <w:spacing w:val="-3"/>
                <w:sz w:val="20"/>
                <w:szCs w:val="20"/>
              </w:rPr>
              <w:t>k</w:t>
            </w:r>
            <w:r w:rsidRPr="00492C04">
              <w:rPr>
                <w:rFonts w:cs="Calibri"/>
                <w:color w:val="231F20"/>
                <w:sz w:val="20"/>
                <w:szCs w:val="20"/>
              </w:rPr>
              <w:t>ulturno-umj</w:t>
            </w:r>
            <w:r w:rsidRPr="00492C04">
              <w:rPr>
                <w:rFonts w:cs="Calibri"/>
                <w:color w:val="231F20"/>
                <w:spacing w:val="-1"/>
                <w:sz w:val="20"/>
                <w:szCs w:val="20"/>
              </w:rPr>
              <w:t>e</w:t>
            </w:r>
            <w:r w:rsidRPr="00492C04">
              <w:rPr>
                <w:rFonts w:cs="Calibri"/>
                <w:color w:val="231F20"/>
                <w:sz w:val="20"/>
                <w:szCs w:val="20"/>
              </w:rPr>
              <w:t>tničkim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 xml:space="preserve">i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e</w:t>
            </w:r>
            <w:r w:rsidRPr="00492C04">
              <w:rPr>
                <w:rFonts w:cs="Calibri"/>
                <w:color w:val="231F20"/>
                <w:spacing w:val="-2"/>
                <w:sz w:val="20"/>
                <w:szCs w:val="20"/>
              </w:rPr>
              <w:t>č</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tima</w:t>
            </w:r>
          </w:p>
        </w:tc>
        <w:tc>
          <w:tcPr>
            <w:tcW w:w="4961" w:type="dxa"/>
            <w:tcBorders>
              <w:top w:val="dotted" w:sz="4" w:space="0" w:color="auto"/>
              <w:left w:val="dotted" w:sz="4" w:space="0" w:color="auto"/>
              <w:bottom w:val="dotted" w:sz="4" w:space="0" w:color="auto"/>
              <w:right w:val="dotted" w:sz="4" w:space="0" w:color="auto"/>
            </w:tcBorders>
          </w:tcPr>
          <w:p w14:paraId="2D5C2425" w14:textId="77777777" w:rsidR="00E74522" w:rsidRPr="00492C04" w:rsidRDefault="00E74522" w:rsidP="00E74522">
            <w:pPr>
              <w:widowControl w:val="0"/>
              <w:spacing w:before="94" w:after="0" w:line="240" w:lineRule="exact"/>
              <w:ind w:right="132"/>
              <w:rPr>
                <w:rFonts w:cs="Calibri"/>
                <w:sz w:val="20"/>
                <w:szCs w:val="20"/>
              </w:rPr>
            </w:pPr>
            <w:r w:rsidRPr="00492C04">
              <w:rPr>
                <w:rFonts w:cs="Calibri"/>
                <w:color w:val="231F20"/>
                <w:sz w:val="20"/>
                <w:szCs w:val="20"/>
              </w:rPr>
              <w:t>1.a an</w:t>
            </w:r>
            <w:r w:rsidRPr="00492C04">
              <w:rPr>
                <w:rFonts w:cs="Calibri"/>
                <w:color w:val="231F20"/>
                <w:spacing w:val="-4"/>
                <w:sz w:val="20"/>
                <w:szCs w:val="20"/>
              </w:rPr>
              <w:t>g</w:t>
            </w:r>
            <w:r w:rsidRPr="00492C04">
              <w:rPr>
                <w:rFonts w:cs="Calibri"/>
                <w:color w:val="231F20"/>
                <w:sz w:val="20"/>
                <w:szCs w:val="20"/>
              </w:rPr>
              <w:t>aži</w:t>
            </w:r>
            <w:r w:rsidRPr="00492C04">
              <w:rPr>
                <w:rFonts w:cs="Calibri"/>
                <w:color w:val="231F20"/>
                <w:spacing w:val="-4"/>
                <w:sz w:val="20"/>
                <w:szCs w:val="20"/>
              </w:rPr>
              <w:t>r</w:t>
            </w:r>
            <w:r w:rsidRPr="00492C04">
              <w:rPr>
                <w:rFonts w:cs="Calibri"/>
                <w:color w:val="231F20"/>
                <w:sz w:val="20"/>
                <w:szCs w:val="20"/>
              </w:rPr>
              <w:t>a se i sudjeluje i dru</w:t>
            </w:r>
            <w:r w:rsidRPr="00492C04">
              <w:rPr>
                <w:rFonts w:cs="Calibri"/>
                <w:color w:val="231F20"/>
                <w:spacing w:val="-2"/>
                <w:sz w:val="20"/>
                <w:szCs w:val="20"/>
              </w:rPr>
              <w:t>š</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enim i </w:t>
            </w:r>
            <w:r w:rsidRPr="00492C04">
              <w:rPr>
                <w:rFonts w:cs="Calibri"/>
                <w:color w:val="231F20"/>
                <w:spacing w:val="-2"/>
                <w:sz w:val="20"/>
                <w:szCs w:val="20"/>
              </w:rPr>
              <w:t>k</w:t>
            </w:r>
            <w:r w:rsidRPr="00492C04">
              <w:rPr>
                <w:rFonts w:cs="Calibri"/>
                <w:color w:val="231F20"/>
                <w:sz w:val="20"/>
                <w:szCs w:val="20"/>
              </w:rPr>
              <w:t>ulturno- umj</w:t>
            </w:r>
            <w:r w:rsidRPr="00492C04">
              <w:rPr>
                <w:rFonts w:cs="Calibri"/>
                <w:color w:val="231F20"/>
                <w:spacing w:val="-1"/>
                <w:sz w:val="20"/>
                <w:szCs w:val="20"/>
              </w:rPr>
              <w:t>e</w:t>
            </w:r>
            <w:r w:rsidRPr="00492C04">
              <w:rPr>
                <w:rFonts w:cs="Calibri"/>
                <w:color w:val="231F20"/>
                <w:sz w:val="20"/>
                <w:szCs w:val="20"/>
              </w:rPr>
              <w:t>tničkim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9"/>
                <w:sz w:val="20"/>
                <w:szCs w:val="20"/>
              </w:rPr>
              <w:t xml:space="preserve"> </w:t>
            </w:r>
            <w:r w:rsidRPr="00492C04">
              <w:rPr>
                <w:rFonts w:cs="Calibri"/>
                <w:color w:val="231F20"/>
                <w:sz w:val="20"/>
                <w:szCs w:val="20"/>
              </w:rPr>
              <w:t xml:space="preserve">i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e</w:t>
            </w:r>
            <w:r w:rsidRPr="00492C04">
              <w:rPr>
                <w:rFonts w:cs="Calibri"/>
                <w:color w:val="231F20"/>
                <w:spacing w:val="-2"/>
                <w:sz w:val="20"/>
                <w:szCs w:val="20"/>
              </w:rPr>
              <w:t>č</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tima</w:t>
            </w:r>
            <w:r w:rsidRPr="00492C04">
              <w:rPr>
                <w:rFonts w:cs="Calibri"/>
                <w:color w:val="231F20"/>
                <w:spacing w:val="-4"/>
                <w:sz w:val="20"/>
                <w:szCs w:val="20"/>
              </w:rPr>
              <w:t xml:space="preserve"> </w:t>
            </w:r>
            <w:r w:rsidRPr="00492C04">
              <w:rPr>
                <w:rFonts w:cs="Calibri"/>
                <w:color w:val="231F20"/>
                <w:sz w:val="20"/>
                <w:szCs w:val="20"/>
              </w:rPr>
              <w:t>u nepos</w:t>
            </w:r>
            <w:r w:rsidRPr="00492C04">
              <w:rPr>
                <w:rFonts w:cs="Calibri"/>
                <w:color w:val="231F20"/>
                <w:spacing w:val="-2"/>
                <w:sz w:val="20"/>
                <w:szCs w:val="20"/>
              </w:rPr>
              <w:t>r</w:t>
            </w:r>
            <w:r w:rsidRPr="00492C04">
              <w:rPr>
                <w:rFonts w:cs="Calibri"/>
                <w:color w:val="231F20"/>
                <w:sz w:val="20"/>
                <w:szCs w:val="20"/>
              </w:rPr>
              <w:t>ednom</w:t>
            </w:r>
            <w:r w:rsidR="00261E19" w:rsidRPr="00492C04">
              <w:rPr>
                <w:rFonts w:cs="Calibri"/>
                <w:color w:val="231F20"/>
                <w:sz w:val="20"/>
                <w:szCs w:val="20"/>
              </w:rPr>
              <w:t>e</w:t>
            </w:r>
            <w:r w:rsidRPr="00492C04">
              <w:rPr>
                <w:rFonts w:cs="Calibri"/>
                <w:color w:val="231F20"/>
                <w:sz w:val="20"/>
                <w:szCs w:val="20"/>
              </w:rPr>
              <w:t xml:space="preserve"> okružju</w:t>
            </w:r>
          </w:p>
          <w:p w14:paraId="42E378FB" w14:textId="77777777" w:rsidR="00E74522" w:rsidRPr="00492C04" w:rsidRDefault="00E74522" w:rsidP="00E74522">
            <w:pPr>
              <w:widowControl w:val="0"/>
              <w:spacing w:before="20" w:after="0" w:line="240" w:lineRule="exact"/>
              <w:ind w:right="313"/>
              <w:rPr>
                <w:rFonts w:cs="Calibri"/>
                <w:sz w:val="20"/>
                <w:szCs w:val="20"/>
              </w:rPr>
            </w:pPr>
            <w:r w:rsidRPr="00492C04">
              <w:rPr>
                <w:rFonts w:cs="Calibri"/>
                <w:color w:val="231F20"/>
                <w:sz w:val="20"/>
                <w:szCs w:val="20"/>
              </w:rPr>
              <w:t>1.b su</w:t>
            </w:r>
            <w:r w:rsidRPr="00492C04">
              <w:rPr>
                <w:rFonts w:cs="Calibri"/>
                <w:color w:val="231F20"/>
                <w:spacing w:val="-4"/>
                <w:sz w:val="20"/>
                <w:szCs w:val="20"/>
              </w:rPr>
              <w:t>r</w:t>
            </w:r>
            <w:r w:rsidRPr="00492C04">
              <w:rPr>
                <w:rFonts w:cs="Calibri"/>
                <w:color w:val="231F20"/>
                <w:sz w:val="20"/>
                <w:szCs w:val="20"/>
              </w:rPr>
              <w:t>ađuje, djeluje i p</w:t>
            </w:r>
            <w:r w:rsidRPr="00492C04">
              <w:rPr>
                <w:rFonts w:cs="Calibri"/>
                <w:color w:val="231F20"/>
                <w:spacing w:val="-2"/>
                <w:sz w:val="20"/>
                <w:szCs w:val="20"/>
              </w:rPr>
              <w:t>r</w:t>
            </w:r>
            <w:r w:rsidRPr="00492C04">
              <w:rPr>
                <w:rFonts w:cs="Calibri"/>
                <w:color w:val="231F20"/>
                <w:sz w:val="20"/>
                <w:szCs w:val="20"/>
              </w:rPr>
              <w:t xml:space="preserve">euzima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 dio od</w:t>
            </w:r>
            <w:r w:rsidRPr="00492C04">
              <w:rPr>
                <w:rFonts w:cs="Calibri"/>
                <w:color w:val="231F20"/>
                <w:spacing w:val="-1"/>
                <w:sz w:val="20"/>
                <w:szCs w:val="20"/>
              </w:rPr>
              <w:t>go</w:t>
            </w:r>
            <w:r w:rsidRPr="00492C04">
              <w:rPr>
                <w:rFonts w:cs="Calibri"/>
                <w:color w:val="231F20"/>
                <w:spacing w:val="-2"/>
                <w:sz w:val="20"/>
                <w:szCs w:val="20"/>
              </w:rPr>
              <w:t>v</w:t>
            </w:r>
            <w:r w:rsidRPr="00492C04">
              <w:rPr>
                <w:rFonts w:cs="Calibri"/>
                <w:color w:val="231F20"/>
                <w:sz w:val="20"/>
                <w:szCs w:val="20"/>
              </w:rPr>
              <w:t>orno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u </w:t>
            </w:r>
            <w:r w:rsidRPr="00492C04">
              <w:rPr>
                <w:rFonts w:cs="Calibri"/>
                <w:color w:val="231F20"/>
                <w:spacing w:val="-3"/>
                <w:sz w:val="20"/>
                <w:szCs w:val="20"/>
              </w:rPr>
              <w:t>z</w:t>
            </w:r>
            <w:r w:rsidRPr="00492C04">
              <w:rPr>
                <w:rFonts w:cs="Calibri"/>
                <w:color w:val="231F20"/>
                <w:sz w:val="20"/>
                <w:szCs w:val="20"/>
              </w:rPr>
              <w:t>ajedničkim a</w:t>
            </w:r>
            <w:r w:rsidRPr="00492C04">
              <w:rPr>
                <w:rFonts w:cs="Calibri"/>
                <w:color w:val="231F20"/>
                <w:spacing w:val="-5"/>
                <w:sz w:val="20"/>
                <w:szCs w:val="20"/>
              </w:rPr>
              <w:t>k</w:t>
            </w:r>
            <w:r w:rsidRPr="00492C04">
              <w:rPr>
                <w:rFonts w:cs="Calibri"/>
                <w:color w:val="231F20"/>
                <w:sz w:val="20"/>
                <w:szCs w:val="20"/>
              </w:rPr>
              <w:t>cijama (prip</w:t>
            </w:r>
            <w:r w:rsidRPr="00492C04">
              <w:rPr>
                <w:rFonts w:cs="Calibri"/>
                <w:color w:val="231F20"/>
                <w:spacing w:val="-2"/>
                <w:sz w:val="20"/>
                <w:szCs w:val="20"/>
              </w:rPr>
              <w:t>r</w:t>
            </w:r>
            <w:r w:rsidRPr="00492C04">
              <w:rPr>
                <w:rFonts w:cs="Calibri"/>
                <w:color w:val="231F20"/>
                <w:sz w:val="20"/>
                <w:szCs w:val="20"/>
              </w:rPr>
              <w:t xml:space="preserve">ema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e</w:t>
            </w:r>
            <w:r w:rsidRPr="00492C04">
              <w:rPr>
                <w:rFonts w:cs="Calibri"/>
                <w:color w:val="231F20"/>
                <w:spacing w:val="-2"/>
                <w:sz w:val="20"/>
                <w:szCs w:val="20"/>
              </w:rPr>
              <w:t>č</w:t>
            </w:r>
            <w:r w:rsidRPr="00492C04">
              <w:rPr>
                <w:rFonts w:cs="Calibri"/>
                <w:color w:val="231F20"/>
                <w:sz w:val="20"/>
                <w:szCs w:val="20"/>
              </w:rPr>
              <w:t>ano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 xml:space="preserve">i </w:t>
            </w:r>
            <w:r w:rsidRPr="00492C04">
              <w:rPr>
                <w:rFonts w:cs="Calibri"/>
                <w:color w:val="231F20"/>
                <w:spacing w:val="-2"/>
                <w:sz w:val="20"/>
                <w:szCs w:val="20"/>
              </w:rPr>
              <w:t>k</w:t>
            </w:r>
            <w:r w:rsidRPr="00492C04">
              <w:rPr>
                <w:rFonts w:cs="Calibri"/>
                <w:color w:val="231F20"/>
                <w:sz w:val="20"/>
                <w:szCs w:val="20"/>
              </w:rPr>
              <w:t>ulturno- umj</w:t>
            </w:r>
            <w:r w:rsidRPr="00492C04">
              <w:rPr>
                <w:rFonts w:cs="Calibri"/>
                <w:color w:val="231F20"/>
                <w:spacing w:val="-1"/>
                <w:sz w:val="20"/>
                <w:szCs w:val="20"/>
              </w:rPr>
              <w:t>e</w:t>
            </w:r>
            <w:r w:rsidRPr="00492C04">
              <w:rPr>
                <w:rFonts w:cs="Calibri"/>
                <w:color w:val="231F20"/>
                <w:sz w:val="20"/>
                <w:szCs w:val="20"/>
              </w:rPr>
              <w:t>tničkih a</w:t>
            </w:r>
            <w:r w:rsidRPr="00492C04">
              <w:rPr>
                <w:rFonts w:cs="Calibri"/>
                <w:color w:val="231F20"/>
                <w:spacing w:val="-1"/>
                <w:sz w:val="20"/>
                <w:szCs w:val="20"/>
              </w:rPr>
              <w:t>k</w:t>
            </w:r>
            <w:r w:rsidRPr="00492C04">
              <w:rPr>
                <w:rFonts w:cs="Calibri"/>
                <w:color w:val="231F20"/>
                <w:sz w:val="20"/>
                <w:szCs w:val="20"/>
              </w:rPr>
              <w:t>tivno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7"/>
                <w:sz w:val="20"/>
                <w:szCs w:val="20"/>
              </w:rPr>
              <w:t xml:space="preserve"> </w:t>
            </w:r>
            <w:r w:rsidRPr="00492C04">
              <w:rPr>
                <w:rFonts w:cs="Calibri"/>
                <w:color w:val="231F20"/>
                <w:sz w:val="20"/>
                <w:szCs w:val="20"/>
              </w:rPr>
              <w:t>i sl.)</w:t>
            </w:r>
          </w:p>
          <w:p w14:paraId="2BA51159"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1.c</w:t>
            </w:r>
            <w:r w:rsidRPr="00492C04">
              <w:rPr>
                <w:rFonts w:cs="Calibri"/>
                <w:color w:val="231F20"/>
                <w:spacing w:val="-1"/>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w:t>
            </w:r>
            <w:r w:rsidRPr="00492C04">
              <w:rPr>
                <w:rFonts w:cs="Calibri"/>
                <w:color w:val="231F20"/>
                <w:spacing w:val="-1"/>
                <w:sz w:val="20"/>
                <w:szCs w:val="20"/>
              </w:rPr>
              <w:t xml:space="preserve"> </w:t>
            </w:r>
            <w:r w:rsidRPr="00492C04">
              <w:rPr>
                <w:rFonts w:cs="Calibri"/>
                <w:color w:val="231F20"/>
                <w:sz w:val="20"/>
                <w:szCs w:val="20"/>
              </w:rPr>
              <w:t>doprinos</w:t>
            </w:r>
            <w:r w:rsidRPr="00492C04">
              <w:rPr>
                <w:rFonts w:cs="Calibri"/>
                <w:color w:val="231F20"/>
                <w:spacing w:val="-1"/>
                <w:sz w:val="20"/>
                <w:szCs w:val="20"/>
              </w:rPr>
              <w:t xml:space="preserve"> </w:t>
            </w:r>
            <w:r w:rsidRPr="00492C04">
              <w:rPr>
                <w:rFonts w:cs="Calibri"/>
                <w:color w:val="231F20"/>
                <w:spacing w:val="-7"/>
                <w:sz w:val="20"/>
                <w:szCs w:val="20"/>
              </w:rPr>
              <w:t>k</w:t>
            </w:r>
            <w:r w:rsidRPr="00492C04">
              <w:rPr>
                <w:rFonts w:cs="Calibri"/>
                <w:color w:val="231F20"/>
                <w:sz w:val="20"/>
                <w:szCs w:val="20"/>
              </w:rPr>
              <w:t>oji</w:t>
            </w:r>
            <w:r w:rsidRPr="00492C04">
              <w:rPr>
                <w:rFonts w:cs="Calibri"/>
                <w:color w:val="231F20"/>
                <w:spacing w:val="-1"/>
                <w:sz w:val="20"/>
                <w:szCs w:val="20"/>
              </w:rPr>
              <w:t xml:space="preserve"> </w:t>
            </w:r>
            <w:r w:rsidRPr="00492C04">
              <w:rPr>
                <w:rFonts w:cs="Calibri"/>
                <w:color w:val="231F20"/>
                <w:sz w:val="20"/>
                <w:szCs w:val="20"/>
              </w:rPr>
              <w:t>daje</w:t>
            </w:r>
            <w:r w:rsidRPr="00492C04">
              <w:rPr>
                <w:rFonts w:cs="Calibri"/>
                <w:color w:val="231F20"/>
                <w:spacing w:val="-1"/>
                <w:sz w:val="20"/>
                <w:szCs w:val="20"/>
              </w:rPr>
              <w:t xml:space="preserve"> </w:t>
            </w:r>
            <w:r w:rsidRPr="00492C04">
              <w:rPr>
                <w:rFonts w:cs="Calibri"/>
                <w:color w:val="231F20"/>
                <w:sz w:val="20"/>
                <w:szCs w:val="20"/>
              </w:rPr>
              <w:t>u</w:t>
            </w:r>
            <w:r w:rsidRPr="00492C04">
              <w:rPr>
                <w:rFonts w:cs="Calibri"/>
                <w:color w:val="231F20"/>
                <w:spacing w:val="-1"/>
                <w:sz w:val="20"/>
                <w:szCs w:val="20"/>
              </w:rPr>
              <w:t xml:space="preserve"> </w:t>
            </w:r>
            <w:r w:rsidRPr="00492C04">
              <w:rPr>
                <w:rFonts w:cs="Calibri"/>
                <w:color w:val="231F20"/>
                <w:spacing w:val="-3"/>
                <w:sz w:val="20"/>
                <w:szCs w:val="20"/>
              </w:rPr>
              <w:t>z</w:t>
            </w:r>
            <w:r w:rsidRPr="00492C04">
              <w:rPr>
                <w:rFonts w:cs="Calibri"/>
                <w:color w:val="231F20"/>
                <w:sz w:val="20"/>
                <w:szCs w:val="20"/>
              </w:rPr>
              <w:t>ajedničkim</w:t>
            </w:r>
            <w:r w:rsidRPr="00492C04">
              <w:rPr>
                <w:rFonts w:cs="Calibri"/>
                <w:color w:val="231F20"/>
                <w:spacing w:val="-1"/>
                <w:sz w:val="20"/>
                <w:szCs w:val="20"/>
              </w:rPr>
              <w:t xml:space="preserve"> </w:t>
            </w:r>
            <w:r w:rsidRPr="00492C04">
              <w:rPr>
                <w:rFonts w:cs="Calibri"/>
                <w:color w:val="231F20"/>
                <w:sz w:val="20"/>
                <w:szCs w:val="20"/>
              </w:rPr>
              <w:t>p</w:t>
            </w:r>
            <w:r w:rsidRPr="00492C04">
              <w:rPr>
                <w:rFonts w:cs="Calibri"/>
                <w:color w:val="231F20"/>
                <w:spacing w:val="-3"/>
                <w:sz w:val="20"/>
                <w:szCs w:val="20"/>
              </w:rPr>
              <w:t>r</w:t>
            </w:r>
            <w:r w:rsidRPr="00492C04">
              <w:rPr>
                <w:rFonts w:cs="Calibri"/>
                <w:color w:val="231F20"/>
                <w:sz w:val="20"/>
                <w:szCs w:val="20"/>
              </w:rPr>
              <w:t>oje</w:t>
            </w:r>
            <w:r w:rsidRPr="00492C04">
              <w:rPr>
                <w:rFonts w:cs="Calibri"/>
                <w:color w:val="231F20"/>
                <w:spacing w:val="-1"/>
                <w:sz w:val="20"/>
                <w:szCs w:val="20"/>
              </w:rPr>
              <w:t>k</w:t>
            </w:r>
            <w:r w:rsidRPr="00492C04">
              <w:rPr>
                <w:rFonts w:cs="Calibri"/>
                <w:color w:val="231F20"/>
                <w:sz w:val="20"/>
                <w:szCs w:val="20"/>
              </w:rPr>
              <w:t>tima</w:t>
            </w:r>
          </w:p>
          <w:p w14:paraId="769746D7"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w:t>
            </w:r>
            <w:r w:rsidRPr="00492C04">
              <w:rPr>
                <w:rFonts w:cs="Calibri"/>
                <w:color w:val="231F20"/>
                <w:spacing w:val="-3"/>
                <w:position w:val="1"/>
                <w:sz w:val="20"/>
                <w:szCs w:val="20"/>
              </w:rPr>
              <w:t>s</w:t>
            </w:r>
            <w:r w:rsidRPr="00492C04">
              <w:rPr>
                <w:rFonts w:cs="Calibri"/>
                <w:color w:val="231F20"/>
                <w:spacing w:val="-2"/>
                <w:position w:val="1"/>
                <w:sz w:val="20"/>
                <w:szCs w:val="20"/>
              </w:rPr>
              <w:t>v</w:t>
            </w:r>
            <w:r w:rsidRPr="00492C04">
              <w:rPr>
                <w:rFonts w:cs="Calibri"/>
                <w:color w:val="231F20"/>
                <w:position w:val="1"/>
                <w:sz w:val="20"/>
                <w:szCs w:val="20"/>
              </w:rPr>
              <w:t>e</w:t>
            </w:r>
            <w:r w:rsidRPr="00492C04">
              <w:rPr>
                <w:rFonts w:cs="Calibri"/>
                <w:color w:val="231F20"/>
                <w:spacing w:val="-2"/>
                <w:position w:val="1"/>
                <w:sz w:val="20"/>
                <w:szCs w:val="20"/>
              </w:rPr>
              <w:t>č</w:t>
            </w:r>
            <w:r w:rsidRPr="00492C04">
              <w:rPr>
                <w:rFonts w:cs="Calibri"/>
                <w:color w:val="231F20"/>
                <w:position w:val="1"/>
                <w:sz w:val="20"/>
                <w:szCs w:val="20"/>
              </w:rPr>
              <w:t>ano</w:t>
            </w:r>
            <w:r w:rsidRPr="00492C04">
              <w:rPr>
                <w:rFonts w:cs="Calibri"/>
                <w:color w:val="231F20"/>
                <w:spacing w:val="-2"/>
                <w:position w:val="1"/>
                <w:sz w:val="20"/>
                <w:szCs w:val="20"/>
              </w:rPr>
              <w:t>s</w:t>
            </w:r>
            <w:r w:rsidRPr="00492C04">
              <w:rPr>
                <w:rFonts w:cs="Calibri"/>
                <w:color w:val="231F20"/>
                <w:position w:val="1"/>
                <w:sz w:val="20"/>
                <w:szCs w:val="20"/>
              </w:rPr>
              <w:t>tima,</w:t>
            </w:r>
            <w:r w:rsidRPr="00492C04">
              <w:rPr>
                <w:rFonts w:cs="Calibri"/>
                <w:color w:val="231F20"/>
                <w:spacing w:val="-4"/>
                <w:position w:val="1"/>
                <w:sz w:val="20"/>
                <w:szCs w:val="20"/>
              </w:rPr>
              <w:t xml:space="preserve"> </w:t>
            </w:r>
            <w:r w:rsidRPr="00492C04">
              <w:rPr>
                <w:rFonts w:cs="Calibri"/>
                <w:color w:val="231F20"/>
                <w:spacing w:val="-3"/>
                <w:position w:val="1"/>
                <w:sz w:val="20"/>
                <w:szCs w:val="20"/>
              </w:rPr>
              <w:t>r</w:t>
            </w:r>
            <w:r w:rsidRPr="00492C04">
              <w:rPr>
                <w:rFonts w:cs="Calibri"/>
                <w:color w:val="231F20"/>
                <w:spacing w:val="-1"/>
                <w:position w:val="1"/>
                <w:sz w:val="20"/>
                <w:szCs w:val="20"/>
              </w:rPr>
              <w:t>e</w:t>
            </w:r>
            <w:r w:rsidRPr="00492C04">
              <w:rPr>
                <w:rFonts w:cs="Calibri"/>
                <w:color w:val="231F20"/>
                <w:position w:val="1"/>
                <w:sz w:val="20"/>
                <w:szCs w:val="20"/>
              </w:rPr>
              <w:t xml:space="preserve">vijama, </w:t>
            </w:r>
            <w:r w:rsidRPr="00492C04">
              <w:rPr>
                <w:rFonts w:cs="Calibri"/>
                <w:color w:val="231F20"/>
                <w:spacing w:val="-1"/>
                <w:position w:val="1"/>
                <w:sz w:val="20"/>
                <w:szCs w:val="20"/>
              </w:rPr>
              <w:t>g</w:t>
            </w:r>
            <w:r w:rsidRPr="00492C04">
              <w:rPr>
                <w:rFonts w:cs="Calibri"/>
                <w:color w:val="231F20"/>
                <w:position w:val="1"/>
                <w:sz w:val="20"/>
                <w:szCs w:val="20"/>
              </w:rPr>
              <w:t>o</w:t>
            </w:r>
            <w:r w:rsidRPr="00492C04">
              <w:rPr>
                <w:rFonts w:cs="Calibri"/>
                <w:color w:val="231F20"/>
                <w:spacing w:val="-2"/>
                <w:position w:val="1"/>
                <w:sz w:val="20"/>
                <w:szCs w:val="20"/>
              </w:rPr>
              <w:t>st</w:t>
            </w:r>
            <w:r w:rsidRPr="00492C04">
              <w:rPr>
                <w:rFonts w:cs="Calibri"/>
                <w:color w:val="231F20"/>
                <w:spacing w:val="-1"/>
                <w:position w:val="1"/>
                <w:sz w:val="20"/>
                <w:szCs w:val="20"/>
              </w:rPr>
              <w:t>o</w:t>
            </w:r>
            <w:r w:rsidRPr="00492C04">
              <w:rPr>
                <w:rFonts w:cs="Calibri"/>
                <w:color w:val="231F20"/>
                <w:spacing w:val="-3"/>
                <w:position w:val="1"/>
                <w:sz w:val="20"/>
                <w:szCs w:val="20"/>
              </w:rPr>
              <w:t>v</w:t>
            </w:r>
            <w:r w:rsidRPr="00492C04">
              <w:rPr>
                <w:rFonts w:cs="Calibri"/>
                <w:color w:val="231F20"/>
                <w:position w:val="1"/>
                <w:sz w:val="20"/>
                <w:szCs w:val="20"/>
              </w:rPr>
              <w:t>anjima i sl.)</w:t>
            </w:r>
          </w:p>
        </w:tc>
      </w:tr>
      <w:tr w:rsidR="00E74522" w:rsidRPr="00492C04" w14:paraId="0794B771" w14:textId="77777777" w:rsidTr="0085168E">
        <w:trPr>
          <w:trHeight w:hRule="exact" w:val="1471"/>
        </w:trPr>
        <w:tc>
          <w:tcPr>
            <w:tcW w:w="4679" w:type="dxa"/>
            <w:gridSpan w:val="2"/>
            <w:tcBorders>
              <w:top w:val="dotted" w:sz="4" w:space="0" w:color="auto"/>
              <w:left w:val="dotted" w:sz="4" w:space="0" w:color="auto"/>
              <w:bottom w:val="dotted" w:sz="4" w:space="0" w:color="auto"/>
              <w:right w:val="dotted" w:sz="4" w:space="0" w:color="auto"/>
            </w:tcBorders>
          </w:tcPr>
          <w:p w14:paraId="3452ED01"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C5B1108" w14:textId="77777777" w:rsidR="00E74522" w:rsidRPr="00492C04" w:rsidRDefault="00E74522" w:rsidP="00E74522">
            <w:pPr>
              <w:widowControl w:val="0"/>
              <w:spacing w:before="13" w:after="0" w:line="260" w:lineRule="exact"/>
              <w:rPr>
                <w:rFonts w:asciiTheme="minorHAnsi" w:eastAsiaTheme="minorHAnsi" w:hAnsiTheme="minorHAnsi" w:cstheme="minorBidi"/>
                <w:sz w:val="26"/>
                <w:szCs w:val="26"/>
              </w:rPr>
            </w:pPr>
          </w:p>
          <w:p w14:paraId="7CA95FA8" w14:textId="2FA4155D"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2</w:t>
            </w:r>
            <w:r w:rsidRPr="00F815B0">
              <w:rPr>
                <w:rFonts w:cs="Calibri"/>
                <w:color w:val="231F20"/>
                <w:sz w:val="20"/>
                <w:szCs w:val="20"/>
              </w:rPr>
              <w:t>. NP</w:t>
            </w:r>
          </w:p>
        </w:tc>
        <w:tc>
          <w:tcPr>
            <w:tcW w:w="4961" w:type="dxa"/>
            <w:tcBorders>
              <w:top w:val="dotted" w:sz="4" w:space="0" w:color="auto"/>
              <w:left w:val="dotted" w:sz="4" w:space="0" w:color="auto"/>
              <w:bottom w:val="dotted" w:sz="4" w:space="0" w:color="auto"/>
              <w:right w:val="dotted" w:sz="4" w:space="0" w:color="auto"/>
            </w:tcBorders>
          </w:tcPr>
          <w:p w14:paraId="08C7A4B3" w14:textId="77777777" w:rsidR="00E74522" w:rsidRPr="00492C04" w:rsidRDefault="00E74522" w:rsidP="00E74522">
            <w:pPr>
              <w:widowControl w:val="0"/>
              <w:spacing w:before="2" w:after="0" w:line="100" w:lineRule="exact"/>
              <w:rPr>
                <w:rFonts w:asciiTheme="minorHAnsi" w:eastAsiaTheme="minorHAnsi" w:hAnsiTheme="minorHAnsi" w:cstheme="minorBidi"/>
                <w:sz w:val="10"/>
                <w:szCs w:val="10"/>
              </w:rPr>
            </w:pPr>
          </w:p>
          <w:p w14:paraId="6E061375" w14:textId="77777777" w:rsidR="00E74522" w:rsidRPr="00492C04" w:rsidRDefault="00E74522" w:rsidP="00E74522">
            <w:pPr>
              <w:widowControl w:val="0"/>
              <w:spacing w:after="0" w:line="240" w:lineRule="exact"/>
              <w:ind w:right="418"/>
              <w:rPr>
                <w:rFonts w:cs="Calibri"/>
                <w:sz w:val="20"/>
                <w:szCs w:val="20"/>
              </w:rPr>
            </w:pPr>
            <w:r w:rsidRPr="00492C04">
              <w:rPr>
                <w:rFonts w:cs="Calibri"/>
                <w:color w:val="231F20"/>
                <w:sz w:val="20"/>
                <w:szCs w:val="20"/>
              </w:rPr>
              <w:t xml:space="preserve">2. a opisuje emocije </w:t>
            </w:r>
            <w:r w:rsidRPr="00492C04">
              <w:rPr>
                <w:rFonts w:cs="Calibri"/>
                <w:color w:val="231F20"/>
                <w:spacing w:val="-6"/>
                <w:sz w:val="20"/>
                <w:szCs w:val="20"/>
              </w:rPr>
              <w:t>k</w:t>
            </w:r>
            <w:r w:rsidRPr="00492C04">
              <w:rPr>
                <w:rFonts w:cs="Calibri"/>
                <w:color w:val="231F20"/>
                <w:sz w:val="20"/>
                <w:szCs w:val="20"/>
              </w:rPr>
              <w:t>oje u njemu i</w:t>
            </w:r>
            <w:r w:rsidRPr="00492C04">
              <w:rPr>
                <w:rFonts w:cs="Calibri"/>
                <w:color w:val="231F20"/>
                <w:spacing w:val="-3"/>
                <w:sz w:val="20"/>
                <w:szCs w:val="20"/>
              </w:rPr>
              <w:t>z</w:t>
            </w:r>
            <w:r w:rsidRPr="00492C04">
              <w:rPr>
                <w:rFonts w:cs="Calibri"/>
                <w:color w:val="231F20"/>
                <w:sz w:val="20"/>
                <w:szCs w:val="20"/>
              </w:rPr>
              <w:t>azi</w:t>
            </w:r>
            <w:r w:rsidRPr="00492C04">
              <w:rPr>
                <w:rFonts w:cs="Calibri"/>
                <w:color w:val="231F20"/>
                <w:spacing w:val="-3"/>
                <w:sz w:val="20"/>
                <w:szCs w:val="20"/>
              </w:rPr>
              <w:t>v</w:t>
            </w:r>
            <w:r w:rsidRPr="00492C04">
              <w:rPr>
                <w:rFonts w:cs="Calibri"/>
                <w:color w:val="231F20"/>
                <w:sz w:val="20"/>
                <w:szCs w:val="20"/>
              </w:rPr>
              <w:t>aju umj</w:t>
            </w:r>
            <w:r w:rsidRPr="00492C04">
              <w:rPr>
                <w:rFonts w:cs="Calibri"/>
                <w:color w:val="231F20"/>
                <w:spacing w:val="-1"/>
                <w:sz w:val="20"/>
                <w:szCs w:val="20"/>
              </w:rPr>
              <w:t>e</w:t>
            </w:r>
            <w:r w:rsidRPr="00492C04">
              <w:rPr>
                <w:rFonts w:cs="Calibri"/>
                <w:color w:val="231F20"/>
                <w:sz w:val="20"/>
                <w:szCs w:val="20"/>
              </w:rPr>
              <w:t>tnič</w:t>
            </w:r>
            <w:r w:rsidRPr="00492C04">
              <w:rPr>
                <w:rFonts w:cs="Calibri"/>
                <w:color w:val="231F20"/>
                <w:spacing w:val="-3"/>
                <w:sz w:val="20"/>
                <w:szCs w:val="20"/>
              </w:rPr>
              <w:t>k</w:t>
            </w:r>
            <w:r w:rsidRPr="00492C04">
              <w:rPr>
                <w:rFonts w:cs="Calibri"/>
                <w:color w:val="231F20"/>
                <w:sz w:val="20"/>
                <w:szCs w:val="20"/>
              </w:rPr>
              <w:t xml:space="preserve">a djela i </w:t>
            </w:r>
            <w:r w:rsidRPr="00492C04">
              <w:rPr>
                <w:rFonts w:cs="Calibri"/>
                <w:color w:val="231F20"/>
                <w:spacing w:val="-2"/>
                <w:sz w:val="20"/>
                <w:szCs w:val="20"/>
              </w:rPr>
              <w:t>k</w:t>
            </w:r>
            <w:r w:rsidRPr="00492C04">
              <w:rPr>
                <w:rFonts w:cs="Calibri"/>
                <w:color w:val="231F20"/>
                <w:sz w:val="20"/>
                <w:szCs w:val="20"/>
              </w:rPr>
              <w:t>ulturne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i do</w:t>
            </w:r>
            <w:r w:rsidRPr="00492C04">
              <w:rPr>
                <w:rFonts w:cs="Calibri"/>
                <w:color w:val="231F20"/>
                <w:spacing w:val="-4"/>
                <w:sz w:val="20"/>
                <w:szCs w:val="20"/>
              </w:rPr>
              <w:t>g</w:t>
            </w:r>
            <w:r w:rsidRPr="00492C04">
              <w:rPr>
                <w:rFonts w:cs="Calibri"/>
                <w:color w:val="231F20"/>
                <w:sz w:val="20"/>
                <w:szCs w:val="20"/>
              </w:rPr>
              <w:t>ađanja</w:t>
            </w:r>
          </w:p>
          <w:p w14:paraId="7A2564B0" w14:textId="77777777" w:rsidR="00E74522" w:rsidRPr="00492C04" w:rsidRDefault="00E74522" w:rsidP="00E74522">
            <w:pPr>
              <w:widowControl w:val="0"/>
              <w:spacing w:before="20" w:after="0" w:line="240" w:lineRule="exact"/>
              <w:ind w:right="974"/>
              <w:rPr>
                <w:rFonts w:cs="Calibri"/>
                <w:sz w:val="20"/>
                <w:szCs w:val="20"/>
              </w:rPr>
            </w:pPr>
            <w:r w:rsidRPr="00492C04">
              <w:rPr>
                <w:rFonts w:cs="Calibri"/>
                <w:color w:val="231F20"/>
                <w:sz w:val="20"/>
                <w:szCs w:val="20"/>
              </w:rPr>
              <w:t>2.b i</w:t>
            </w:r>
            <w:r w:rsidRPr="00492C04">
              <w:rPr>
                <w:rFonts w:cs="Calibri"/>
                <w:color w:val="231F20"/>
                <w:spacing w:val="-2"/>
                <w:sz w:val="20"/>
                <w:szCs w:val="20"/>
              </w:rPr>
              <w:t>nt</w:t>
            </w:r>
            <w:r w:rsidRPr="00492C04">
              <w:rPr>
                <w:rFonts w:cs="Calibri"/>
                <w:color w:val="231F20"/>
                <w:sz w:val="20"/>
                <w:szCs w:val="20"/>
              </w:rPr>
              <w:t>erp</w:t>
            </w:r>
            <w:r w:rsidRPr="00492C04">
              <w:rPr>
                <w:rFonts w:cs="Calibri"/>
                <w:color w:val="231F20"/>
                <w:spacing w:val="-3"/>
                <w:sz w:val="20"/>
                <w:szCs w:val="20"/>
              </w:rPr>
              <w:t>r</w:t>
            </w:r>
            <w:r w:rsidRPr="00492C04">
              <w:rPr>
                <w:rFonts w:cs="Calibri"/>
                <w:color w:val="231F20"/>
                <w:spacing w:val="-1"/>
                <w:sz w:val="20"/>
                <w:szCs w:val="20"/>
              </w:rPr>
              <w:t>e</w:t>
            </w:r>
            <w:r w:rsidRPr="00492C04">
              <w:rPr>
                <w:rFonts w:cs="Calibri"/>
                <w:color w:val="231F20"/>
                <w:sz w:val="20"/>
                <w:szCs w:val="20"/>
              </w:rPr>
              <w:t>ti</w:t>
            </w:r>
            <w:r w:rsidRPr="00492C04">
              <w:rPr>
                <w:rFonts w:cs="Calibri"/>
                <w:color w:val="231F20"/>
                <w:spacing w:val="-4"/>
                <w:sz w:val="20"/>
                <w:szCs w:val="20"/>
              </w:rPr>
              <w:t>r</w:t>
            </w:r>
            <w:r w:rsidRPr="00492C04">
              <w:rPr>
                <w:rFonts w:cs="Calibri"/>
                <w:color w:val="231F20"/>
                <w:sz w:val="20"/>
                <w:szCs w:val="20"/>
              </w:rPr>
              <w:t>a</w:t>
            </w:r>
            <w:r w:rsidRPr="00492C04">
              <w:rPr>
                <w:rFonts w:cs="Calibri"/>
                <w:color w:val="231F20"/>
                <w:spacing w:val="-2"/>
                <w:sz w:val="20"/>
                <w:szCs w:val="20"/>
              </w:rPr>
              <w:t xml:space="preserve"> </w:t>
            </w:r>
            <w:r w:rsidRPr="00492C04">
              <w:rPr>
                <w:rFonts w:cs="Calibri"/>
                <w:color w:val="231F20"/>
                <w:sz w:val="20"/>
                <w:szCs w:val="20"/>
              </w:rPr>
              <w:t xml:space="preserve">na </w:t>
            </w:r>
            <w:r w:rsidRPr="00492C04">
              <w:rPr>
                <w:rFonts w:cs="Calibri"/>
                <w:color w:val="231F20"/>
                <w:spacing w:val="-4"/>
                <w:sz w:val="20"/>
                <w:szCs w:val="20"/>
              </w:rPr>
              <w:t>r</w:t>
            </w:r>
            <w:r w:rsidRPr="00492C04">
              <w:rPr>
                <w:rFonts w:cs="Calibri"/>
                <w:color w:val="231F20"/>
                <w:sz w:val="20"/>
                <w:szCs w:val="20"/>
              </w:rPr>
              <w:t>azliči</w:t>
            </w:r>
            <w:r w:rsidRPr="00492C04">
              <w:rPr>
                <w:rFonts w:cs="Calibri"/>
                <w:color w:val="231F20"/>
                <w:spacing w:val="-2"/>
                <w:sz w:val="20"/>
                <w:szCs w:val="20"/>
              </w:rPr>
              <w:t>t</w:t>
            </w:r>
            <w:r w:rsidRPr="00492C04">
              <w:rPr>
                <w:rFonts w:cs="Calibri"/>
                <w:color w:val="231F20"/>
                <w:sz w:val="20"/>
                <w:szCs w:val="20"/>
              </w:rPr>
              <w:t xml:space="preserve">e načine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oj d</w:t>
            </w:r>
            <w:r w:rsidRPr="00492C04">
              <w:rPr>
                <w:rFonts w:cs="Calibri"/>
                <w:color w:val="231F20"/>
                <w:spacing w:val="-2"/>
                <w:sz w:val="20"/>
                <w:szCs w:val="20"/>
              </w:rPr>
              <w:t>o</w:t>
            </w:r>
            <w:r w:rsidRPr="00492C04">
              <w:rPr>
                <w:rFonts w:cs="Calibri"/>
                <w:color w:val="231F20"/>
                <w:sz w:val="20"/>
                <w:szCs w:val="20"/>
              </w:rPr>
              <w:t>življaj umj</w:t>
            </w:r>
            <w:r w:rsidRPr="00492C04">
              <w:rPr>
                <w:rFonts w:cs="Calibri"/>
                <w:color w:val="231F20"/>
                <w:spacing w:val="-1"/>
                <w:sz w:val="20"/>
                <w:szCs w:val="20"/>
              </w:rPr>
              <w:t>e</w:t>
            </w:r>
            <w:r w:rsidRPr="00492C04">
              <w:rPr>
                <w:rFonts w:cs="Calibri"/>
                <w:color w:val="231F20"/>
                <w:sz w:val="20"/>
                <w:szCs w:val="20"/>
              </w:rPr>
              <w:t>tnič</w:t>
            </w:r>
            <w:r w:rsidRPr="00492C04">
              <w:rPr>
                <w:rFonts w:cs="Calibri"/>
                <w:color w:val="231F20"/>
                <w:spacing w:val="-7"/>
                <w:sz w:val="20"/>
                <w:szCs w:val="20"/>
              </w:rPr>
              <w:t>k</w:t>
            </w:r>
            <w:r w:rsidRPr="00492C04">
              <w:rPr>
                <w:rFonts w:cs="Calibri"/>
                <w:color w:val="231F20"/>
                <w:sz w:val="20"/>
                <w:szCs w:val="20"/>
              </w:rPr>
              <w:t>o</w:t>
            </w:r>
            <w:r w:rsidRPr="00492C04">
              <w:rPr>
                <w:rFonts w:cs="Calibri"/>
                <w:color w:val="231F20"/>
                <w:spacing w:val="-4"/>
                <w:sz w:val="20"/>
                <w:szCs w:val="20"/>
              </w:rPr>
              <w:t>g</w:t>
            </w:r>
            <w:r w:rsidRPr="00492C04">
              <w:rPr>
                <w:rFonts w:cs="Calibri"/>
                <w:color w:val="231F20"/>
                <w:sz w:val="20"/>
                <w:szCs w:val="20"/>
              </w:rPr>
              <w:t xml:space="preserve">a djela i </w:t>
            </w:r>
            <w:r w:rsidRPr="00492C04">
              <w:rPr>
                <w:rFonts w:cs="Calibri"/>
                <w:color w:val="231F20"/>
                <w:spacing w:val="-2"/>
                <w:sz w:val="20"/>
                <w:szCs w:val="20"/>
              </w:rPr>
              <w:t>k</w:t>
            </w:r>
            <w:r w:rsidRPr="00492C04">
              <w:rPr>
                <w:rFonts w:cs="Calibri"/>
                <w:color w:val="231F20"/>
                <w:sz w:val="20"/>
                <w:szCs w:val="20"/>
              </w:rPr>
              <w:t>ulturne poj</w:t>
            </w:r>
            <w:r w:rsidRPr="00492C04">
              <w:rPr>
                <w:rFonts w:cs="Calibri"/>
                <w:color w:val="231F20"/>
                <w:spacing w:val="-3"/>
                <w:sz w:val="20"/>
                <w:szCs w:val="20"/>
              </w:rPr>
              <w:t>a</w:t>
            </w:r>
            <w:r w:rsidRPr="00492C04">
              <w:rPr>
                <w:rFonts w:cs="Calibri"/>
                <w:color w:val="231F20"/>
                <w:spacing w:val="-2"/>
                <w:sz w:val="20"/>
                <w:szCs w:val="20"/>
              </w:rPr>
              <w:t>v</w:t>
            </w:r>
            <w:r w:rsidRPr="00492C04">
              <w:rPr>
                <w:rFonts w:cs="Calibri"/>
                <w:color w:val="231F20"/>
                <w:sz w:val="20"/>
                <w:szCs w:val="20"/>
              </w:rPr>
              <w:t>e i do</w:t>
            </w:r>
            <w:r w:rsidRPr="00492C04">
              <w:rPr>
                <w:rFonts w:cs="Calibri"/>
                <w:color w:val="231F20"/>
                <w:spacing w:val="-4"/>
                <w:sz w:val="20"/>
                <w:szCs w:val="20"/>
              </w:rPr>
              <w:t>g</w:t>
            </w:r>
            <w:r w:rsidRPr="00492C04">
              <w:rPr>
                <w:rFonts w:cs="Calibri"/>
                <w:color w:val="231F20"/>
                <w:sz w:val="20"/>
                <w:szCs w:val="20"/>
              </w:rPr>
              <w:t>ađaja</w:t>
            </w:r>
          </w:p>
        </w:tc>
      </w:tr>
      <w:tr w:rsidR="00E74522" w:rsidRPr="00492C04" w14:paraId="418C1526" w14:textId="77777777" w:rsidTr="0085168E">
        <w:trPr>
          <w:trHeight w:hRule="exact" w:val="1400"/>
        </w:trPr>
        <w:tc>
          <w:tcPr>
            <w:tcW w:w="4679" w:type="dxa"/>
            <w:gridSpan w:val="2"/>
            <w:tcBorders>
              <w:top w:val="dotted" w:sz="4" w:space="0" w:color="auto"/>
              <w:left w:val="dotted" w:sz="4" w:space="0" w:color="auto"/>
              <w:bottom w:val="dotted" w:sz="4" w:space="0" w:color="auto"/>
              <w:right w:val="dotted" w:sz="4" w:space="0" w:color="auto"/>
            </w:tcBorders>
          </w:tcPr>
          <w:p w14:paraId="6F4E1522" w14:textId="77777777" w:rsidR="00E74522" w:rsidRPr="00492C04" w:rsidRDefault="00E74522" w:rsidP="00E74522">
            <w:pPr>
              <w:widowControl w:val="0"/>
              <w:spacing w:before="9" w:after="0" w:line="170" w:lineRule="exact"/>
              <w:rPr>
                <w:rFonts w:asciiTheme="minorHAnsi" w:eastAsiaTheme="minorHAnsi" w:hAnsiTheme="minorHAnsi" w:cstheme="minorBidi"/>
                <w:sz w:val="17"/>
                <w:szCs w:val="17"/>
              </w:rPr>
            </w:pPr>
          </w:p>
          <w:p w14:paraId="218DA434"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1E11344"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42ACF045"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3.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na</w:t>
            </w:r>
            <w:r w:rsidRPr="00492C04">
              <w:rPr>
                <w:rFonts w:cs="Calibri"/>
                <w:color w:val="231F20"/>
                <w:spacing w:val="-3"/>
                <w:sz w:val="20"/>
                <w:szCs w:val="20"/>
              </w:rPr>
              <w:t>r</w:t>
            </w:r>
            <w:r w:rsidRPr="00492C04">
              <w:rPr>
                <w:rFonts w:cs="Calibri"/>
                <w:color w:val="231F20"/>
                <w:sz w:val="20"/>
                <w:szCs w:val="20"/>
              </w:rPr>
              <w:t>odne priče i baj</w:t>
            </w:r>
            <w:r w:rsidRPr="00492C04">
              <w:rPr>
                <w:rFonts w:cs="Calibri"/>
                <w:color w:val="231F20"/>
                <w:spacing w:val="-6"/>
                <w:sz w:val="20"/>
                <w:szCs w:val="20"/>
              </w:rPr>
              <w:t>k</w:t>
            </w:r>
            <w:r w:rsidRPr="00492C04">
              <w:rPr>
                <w:rFonts w:cs="Calibri"/>
                <w:color w:val="231F20"/>
                <w:sz w:val="20"/>
                <w:szCs w:val="20"/>
              </w:rPr>
              <w:t>e.</w:t>
            </w:r>
          </w:p>
        </w:tc>
        <w:tc>
          <w:tcPr>
            <w:tcW w:w="4961" w:type="dxa"/>
            <w:tcBorders>
              <w:top w:val="dotted" w:sz="4" w:space="0" w:color="auto"/>
              <w:left w:val="dotted" w:sz="4" w:space="0" w:color="auto"/>
              <w:bottom w:val="dotted" w:sz="4" w:space="0" w:color="auto"/>
              <w:right w:val="dotted" w:sz="4" w:space="0" w:color="auto"/>
            </w:tcBorders>
          </w:tcPr>
          <w:p w14:paraId="7F8A555D" w14:textId="77777777" w:rsidR="00E74522" w:rsidRPr="00492C04" w:rsidRDefault="00E74522" w:rsidP="00E74522">
            <w:pPr>
              <w:widowControl w:val="0"/>
              <w:spacing w:before="78" w:after="0" w:line="240" w:lineRule="exact"/>
              <w:ind w:right="231"/>
              <w:rPr>
                <w:rFonts w:cs="Calibri"/>
                <w:sz w:val="20"/>
                <w:szCs w:val="20"/>
              </w:rPr>
            </w:pPr>
            <w:r w:rsidRPr="00492C04">
              <w:rPr>
                <w:rFonts w:cs="Calibri"/>
                <w:color w:val="231F20"/>
                <w:sz w:val="20"/>
                <w:szCs w:val="20"/>
              </w:rPr>
              <w:t>3.a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naj</w:t>
            </w:r>
            <w:r w:rsidRPr="00492C04">
              <w:rPr>
                <w:rFonts w:cs="Calibri"/>
                <w:color w:val="231F20"/>
                <w:spacing w:val="-3"/>
                <w:sz w:val="20"/>
                <w:szCs w:val="20"/>
              </w:rPr>
              <w:t>v</w:t>
            </w:r>
            <w:r w:rsidRPr="00492C04">
              <w:rPr>
                <w:rFonts w:cs="Calibri"/>
                <w:color w:val="231F20"/>
                <w:sz w:val="20"/>
                <w:szCs w:val="20"/>
              </w:rPr>
              <w:t>ažnije primje</w:t>
            </w:r>
            <w:r w:rsidRPr="00492C04">
              <w:rPr>
                <w:rFonts w:cs="Calibri"/>
                <w:color w:val="231F20"/>
                <w:spacing w:val="-3"/>
                <w:sz w:val="20"/>
                <w:szCs w:val="20"/>
              </w:rPr>
              <w:t>r</w:t>
            </w:r>
            <w:r w:rsidRPr="00492C04">
              <w:rPr>
                <w:rFonts w:cs="Calibri"/>
                <w:color w:val="231F20"/>
                <w:sz w:val="20"/>
                <w:szCs w:val="20"/>
              </w:rPr>
              <w:t xml:space="preserve">e </w:t>
            </w:r>
            <w:r w:rsidRPr="00492C04">
              <w:rPr>
                <w:rFonts w:cs="Calibri"/>
                <w:color w:val="231F20"/>
                <w:spacing w:val="-3"/>
                <w:sz w:val="20"/>
                <w:szCs w:val="20"/>
              </w:rPr>
              <w:t>k</w:t>
            </w:r>
            <w:r w:rsidRPr="00492C04">
              <w:rPr>
                <w:rFonts w:cs="Calibri"/>
                <w:color w:val="231F20"/>
                <w:sz w:val="20"/>
                <w:szCs w:val="20"/>
              </w:rPr>
              <w:t>ulturno-povijesno</w:t>
            </w:r>
            <w:r w:rsidRPr="00492C04">
              <w:rPr>
                <w:rFonts w:cs="Calibri"/>
                <w:color w:val="231F20"/>
                <w:spacing w:val="-4"/>
                <w:sz w:val="20"/>
                <w:szCs w:val="20"/>
              </w:rPr>
              <w:t>g</w:t>
            </w:r>
            <w:r w:rsidRPr="00492C04">
              <w:rPr>
                <w:rFonts w:cs="Calibri"/>
                <w:color w:val="231F20"/>
                <w:sz w:val="20"/>
                <w:szCs w:val="20"/>
              </w:rPr>
              <w:t>a naslijeđa u nepos</w:t>
            </w:r>
            <w:r w:rsidRPr="00492C04">
              <w:rPr>
                <w:rFonts w:cs="Calibri"/>
                <w:color w:val="231F20"/>
                <w:spacing w:val="-2"/>
                <w:sz w:val="20"/>
                <w:szCs w:val="20"/>
              </w:rPr>
              <w:t>r</w:t>
            </w:r>
            <w:r w:rsidRPr="00492C04">
              <w:rPr>
                <w:rFonts w:cs="Calibri"/>
                <w:color w:val="231F20"/>
                <w:sz w:val="20"/>
                <w:szCs w:val="20"/>
              </w:rPr>
              <w:t>ednom</w:t>
            </w:r>
            <w:r w:rsidR="00261E19" w:rsidRPr="00492C04">
              <w:rPr>
                <w:rFonts w:cs="Calibri"/>
                <w:color w:val="231F20"/>
                <w:sz w:val="20"/>
                <w:szCs w:val="20"/>
              </w:rPr>
              <w:t>e</w:t>
            </w:r>
            <w:r w:rsidRPr="00492C04">
              <w:rPr>
                <w:rFonts w:cs="Calibri"/>
                <w:color w:val="231F20"/>
                <w:sz w:val="20"/>
                <w:szCs w:val="20"/>
              </w:rPr>
              <w:t xml:space="preserve"> okružju</w:t>
            </w:r>
          </w:p>
          <w:p w14:paraId="78F9C9DE"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3.b pri</w:t>
            </w:r>
            <w:r w:rsidRPr="00492C04">
              <w:rPr>
                <w:rFonts w:cs="Calibri"/>
                <w:color w:val="231F20"/>
                <w:spacing w:val="-1"/>
                <w:sz w:val="20"/>
                <w:szCs w:val="20"/>
              </w:rPr>
              <w:t>č</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ojim riječima o primjerima </w:t>
            </w:r>
            <w:r w:rsidRPr="00492C04">
              <w:rPr>
                <w:rFonts w:cs="Calibri"/>
                <w:color w:val="231F20"/>
                <w:spacing w:val="-2"/>
                <w:sz w:val="20"/>
                <w:szCs w:val="20"/>
              </w:rPr>
              <w:t>k</w:t>
            </w:r>
            <w:r w:rsidRPr="00492C04">
              <w:rPr>
                <w:rFonts w:cs="Calibri"/>
                <w:color w:val="231F20"/>
                <w:sz w:val="20"/>
                <w:szCs w:val="20"/>
              </w:rPr>
              <w:t>ulturne ba</w:t>
            </w:r>
            <w:r w:rsidRPr="00492C04">
              <w:rPr>
                <w:rFonts w:cs="Calibri"/>
                <w:color w:val="231F20"/>
                <w:spacing w:val="-2"/>
                <w:sz w:val="20"/>
                <w:szCs w:val="20"/>
              </w:rPr>
              <w:t>š</w:t>
            </w:r>
            <w:r w:rsidRPr="00492C04">
              <w:rPr>
                <w:rFonts w:cs="Calibri"/>
                <w:color w:val="231F20"/>
                <w:sz w:val="20"/>
                <w:szCs w:val="20"/>
              </w:rPr>
              <w:t>tine</w:t>
            </w:r>
          </w:p>
          <w:p w14:paraId="21C237DF"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BiH </w:t>
            </w:r>
            <w:r w:rsidRPr="00492C04">
              <w:rPr>
                <w:rFonts w:cs="Calibri"/>
                <w:color w:val="231F20"/>
                <w:spacing w:val="-2"/>
                <w:position w:val="1"/>
                <w:sz w:val="20"/>
                <w:szCs w:val="20"/>
              </w:rPr>
              <w:t>t</w:t>
            </w:r>
            <w:r w:rsidRPr="00492C04">
              <w:rPr>
                <w:rFonts w:cs="Calibri"/>
                <w:color w:val="231F20"/>
                <w:position w:val="1"/>
                <w:sz w:val="20"/>
                <w:szCs w:val="20"/>
              </w:rPr>
              <w:t>e p</w:t>
            </w:r>
            <w:r w:rsidRPr="00492C04">
              <w:rPr>
                <w:rFonts w:cs="Calibri"/>
                <w:color w:val="231F20"/>
                <w:spacing w:val="-3"/>
                <w:position w:val="1"/>
                <w:sz w:val="20"/>
                <w:szCs w:val="20"/>
              </w:rPr>
              <w:t>r</w:t>
            </w:r>
            <w:r w:rsidRPr="00492C04">
              <w:rPr>
                <w:rFonts w:cs="Calibri"/>
                <w:color w:val="231F20"/>
                <w:position w:val="1"/>
                <w:sz w:val="20"/>
                <w:szCs w:val="20"/>
              </w:rPr>
              <w:t>ep</w:t>
            </w:r>
            <w:r w:rsidRPr="00492C04">
              <w:rPr>
                <w:rFonts w:cs="Calibri"/>
                <w:color w:val="231F20"/>
                <w:spacing w:val="-3"/>
                <w:position w:val="1"/>
                <w:sz w:val="20"/>
                <w:szCs w:val="20"/>
              </w:rPr>
              <w:t>o</w:t>
            </w:r>
            <w:r w:rsidRPr="00492C04">
              <w:rPr>
                <w:rFonts w:cs="Calibri"/>
                <w:color w:val="231F20"/>
                <w:position w:val="1"/>
                <w:sz w:val="20"/>
                <w:szCs w:val="20"/>
              </w:rPr>
              <w:t xml:space="preserve">znaje </w:t>
            </w:r>
            <w:r w:rsidRPr="00492C04">
              <w:rPr>
                <w:rFonts w:cs="Calibri"/>
                <w:color w:val="231F20"/>
                <w:spacing w:val="-3"/>
                <w:position w:val="1"/>
                <w:sz w:val="20"/>
                <w:szCs w:val="20"/>
              </w:rPr>
              <w:t>v</w:t>
            </w:r>
            <w:r w:rsidRPr="00492C04">
              <w:rPr>
                <w:rFonts w:cs="Calibri"/>
                <w:color w:val="231F20"/>
                <w:position w:val="1"/>
                <w:sz w:val="20"/>
                <w:szCs w:val="20"/>
              </w:rPr>
              <w:t>ažno</w:t>
            </w:r>
            <w:r w:rsidRPr="00492C04">
              <w:rPr>
                <w:rFonts w:cs="Calibri"/>
                <w:color w:val="231F20"/>
                <w:spacing w:val="-2"/>
                <w:position w:val="1"/>
                <w:sz w:val="20"/>
                <w:szCs w:val="20"/>
              </w:rPr>
              <w:t>s</w:t>
            </w:r>
            <w:r w:rsidRPr="00492C04">
              <w:rPr>
                <w:rFonts w:cs="Calibri"/>
                <w:color w:val="231F20"/>
                <w:position w:val="1"/>
                <w:sz w:val="20"/>
                <w:szCs w:val="20"/>
              </w:rPr>
              <w:t>t nj</w:t>
            </w:r>
            <w:r w:rsidRPr="00492C04">
              <w:rPr>
                <w:rFonts w:cs="Calibri"/>
                <w:color w:val="231F20"/>
                <w:spacing w:val="-2"/>
                <w:position w:val="1"/>
                <w:sz w:val="20"/>
                <w:szCs w:val="20"/>
              </w:rPr>
              <w:t>e</w:t>
            </w:r>
            <w:r w:rsidRPr="00492C04">
              <w:rPr>
                <w:rFonts w:cs="Calibri"/>
                <w:color w:val="231F20"/>
                <w:position w:val="1"/>
                <w:sz w:val="20"/>
                <w:szCs w:val="20"/>
              </w:rPr>
              <w:t>zina oču</w:t>
            </w:r>
            <w:r w:rsidRPr="00492C04">
              <w:rPr>
                <w:rFonts w:cs="Calibri"/>
                <w:color w:val="231F20"/>
                <w:spacing w:val="-3"/>
                <w:position w:val="1"/>
                <w:sz w:val="20"/>
                <w:szCs w:val="20"/>
              </w:rPr>
              <w:t>v</w:t>
            </w:r>
            <w:r w:rsidRPr="00492C04">
              <w:rPr>
                <w:rFonts w:cs="Calibri"/>
                <w:color w:val="231F20"/>
                <w:position w:val="1"/>
                <w:sz w:val="20"/>
                <w:szCs w:val="20"/>
              </w:rPr>
              <w:t>anja</w:t>
            </w:r>
          </w:p>
          <w:p w14:paraId="32E620FB"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3.c pri</w:t>
            </w:r>
            <w:r w:rsidRPr="00492C04">
              <w:rPr>
                <w:rFonts w:cs="Calibri"/>
                <w:color w:val="231F20"/>
                <w:spacing w:val="-2"/>
                <w:sz w:val="20"/>
                <w:szCs w:val="20"/>
              </w:rPr>
              <w:t>č</w:t>
            </w:r>
            <w:r w:rsidRPr="00492C04">
              <w:rPr>
                <w:rFonts w:cs="Calibri"/>
                <w:color w:val="231F20"/>
                <w:sz w:val="20"/>
                <w:szCs w:val="20"/>
              </w:rPr>
              <w:t xml:space="preserve">a </w:t>
            </w:r>
            <w:r w:rsidRPr="00492C04">
              <w:rPr>
                <w:rFonts w:cs="Calibri"/>
                <w:color w:val="231F20"/>
                <w:spacing w:val="-3"/>
                <w:sz w:val="20"/>
                <w:szCs w:val="20"/>
              </w:rPr>
              <w:t>s</w:t>
            </w:r>
            <w:r w:rsidRPr="00492C04">
              <w:rPr>
                <w:rFonts w:cs="Calibri"/>
                <w:color w:val="231F20"/>
                <w:spacing w:val="-2"/>
                <w:sz w:val="20"/>
                <w:szCs w:val="20"/>
              </w:rPr>
              <w:t>v</w:t>
            </w:r>
            <w:r w:rsidRPr="00492C04">
              <w:rPr>
                <w:rFonts w:cs="Calibri"/>
                <w:color w:val="231F20"/>
                <w:sz w:val="20"/>
                <w:szCs w:val="20"/>
              </w:rPr>
              <w:t xml:space="preserve">ojim riječima o drugim </w:t>
            </w:r>
            <w:r w:rsidRPr="00492C04">
              <w:rPr>
                <w:rFonts w:cs="Calibri"/>
                <w:color w:val="231F20"/>
                <w:spacing w:val="-2"/>
                <w:sz w:val="20"/>
                <w:szCs w:val="20"/>
              </w:rPr>
              <w:t>k</w:t>
            </w:r>
            <w:r w:rsidRPr="00492C04">
              <w:rPr>
                <w:rFonts w:cs="Calibri"/>
                <w:color w:val="231F20"/>
                <w:sz w:val="20"/>
                <w:szCs w:val="20"/>
              </w:rPr>
              <w:t>ultu</w:t>
            </w:r>
            <w:r w:rsidRPr="00492C04">
              <w:rPr>
                <w:rFonts w:cs="Calibri"/>
                <w:color w:val="231F20"/>
                <w:spacing w:val="-4"/>
                <w:sz w:val="20"/>
                <w:szCs w:val="20"/>
              </w:rPr>
              <w:t>r</w:t>
            </w:r>
            <w:r w:rsidRPr="00492C04">
              <w:rPr>
                <w:rFonts w:cs="Calibri"/>
                <w:color w:val="231F20"/>
                <w:sz w:val="20"/>
                <w:szCs w:val="20"/>
              </w:rPr>
              <w:t>ama i t</w:t>
            </w:r>
            <w:r w:rsidRPr="00492C04">
              <w:rPr>
                <w:rFonts w:cs="Calibri"/>
                <w:color w:val="231F20"/>
                <w:spacing w:val="-4"/>
                <w:sz w:val="20"/>
                <w:szCs w:val="20"/>
              </w:rPr>
              <w:t>r</w:t>
            </w:r>
            <w:r w:rsidRPr="00492C04">
              <w:rPr>
                <w:rFonts w:cs="Calibri"/>
                <w:color w:val="231F20"/>
                <w:sz w:val="20"/>
                <w:szCs w:val="20"/>
              </w:rPr>
              <w:t>adicijama.</w:t>
            </w:r>
          </w:p>
        </w:tc>
      </w:tr>
      <w:tr w:rsidR="00E74522" w:rsidRPr="00492C04" w14:paraId="1E5323B7" w14:textId="77777777" w:rsidTr="0027050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397"/>
        </w:trPr>
        <w:tc>
          <w:tcPr>
            <w:tcW w:w="1418" w:type="dxa"/>
            <w:shd w:val="clear" w:color="auto" w:fill="FFFF00"/>
          </w:tcPr>
          <w:p w14:paraId="4F017C5F"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pacing w:val="-3"/>
                <w:sz w:val="20"/>
                <w:szCs w:val="20"/>
              </w:rPr>
              <w:t>K</w:t>
            </w:r>
            <w:r w:rsidRPr="00492C04">
              <w:rPr>
                <w:rFonts w:cs="Calibri"/>
                <w:b/>
                <w:bCs/>
                <w:color w:val="231F20"/>
                <w:sz w:val="20"/>
                <w:szCs w:val="20"/>
              </w:rPr>
              <w:t>ompone</w:t>
            </w:r>
            <w:r w:rsidRPr="00492C04">
              <w:rPr>
                <w:rFonts w:cs="Calibri"/>
                <w:b/>
                <w:bCs/>
                <w:color w:val="231F20"/>
                <w:spacing w:val="-2"/>
                <w:sz w:val="20"/>
                <w:szCs w:val="20"/>
              </w:rPr>
              <w:t>nt</w:t>
            </w:r>
            <w:r w:rsidRPr="00492C04">
              <w:rPr>
                <w:rFonts w:cs="Calibri"/>
                <w:b/>
                <w:bCs/>
                <w:color w:val="231F20"/>
                <w:sz w:val="20"/>
                <w:szCs w:val="20"/>
              </w:rPr>
              <w:t>a:</w:t>
            </w:r>
          </w:p>
        </w:tc>
        <w:tc>
          <w:tcPr>
            <w:tcW w:w="8222" w:type="dxa"/>
            <w:gridSpan w:val="2"/>
            <w:shd w:val="clear" w:color="auto" w:fill="FFFF00"/>
          </w:tcPr>
          <w:p w14:paraId="070D250D" w14:textId="77777777" w:rsidR="00E74522" w:rsidRPr="00492C04" w:rsidRDefault="00E74522" w:rsidP="00E74522">
            <w:pPr>
              <w:widowControl w:val="0"/>
              <w:spacing w:before="78" w:after="0" w:line="240" w:lineRule="auto"/>
              <w:ind w:right="-20"/>
              <w:rPr>
                <w:rFonts w:cs="Calibri"/>
                <w:sz w:val="20"/>
                <w:szCs w:val="20"/>
              </w:rPr>
            </w:pPr>
            <w:r w:rsidRPr="00492C04">
              <w:rPr>
                <w:rFonts w:cs="Calibri"/>
                <w:b/>
                <w:bCs/>
                <w:color w:val="231F20"/>
                <w:sz w:val="20"/>
                <w:szCs w:val="20"/>
              </w:rPr>
              <w:t>3. E</w:t>
            </w:r>
            <w:r w:rsidRPr="00492C04">
              <w:rPr>
                <w:rFonts w:cs="Calibri"/>
                <w:b/>
                <w:bCs/>
                <w:color w:val="231F20"/>
                <w:spacing w:val="-2"/>
                <w:sz w:val="20"/>
                <w:szCs w:val="20"/>
              </w:rPr>
              <w:t>s</w:t>
            </w:r>
            <w:r w:rsidRPr="00492C04">
              <w:rPr>
                <w:rFonts w:cs="Calibri"/>
                <w:b/>
                <w:bCs/>
                <w:color w:val="231F20"/>
                <w:spacing w:val="-3"/>
                <w:sz w:val="20"/>
                <w:szCs w:val="20"/>
              </w:rPr>
              <w:t>t</w:t>
            </w:r>
            <w:r w:rsidRPr="00492C04">
              <w:rPr>
                <w:rFonts w:cs="Calibri"/>
                <w:b/>
                <w:bCs/>
                <w:color w:val="231F20"/>
                <w:spacing w:val="-1"/>
                <w:sz w:val="20"/>
                <w:szCs w:val="20"/>
              </w:rPr>
              <w:t>e</w:t>
            </w:r>
            <w:r w:rsidRPr="00492C04">
              <w:rPr>
                <w:rFonts w:cs="Calibri"/>
                <w:b/>
                <w:bCs/>
                <w:color w:val="231F20"/>
                <w:sz w:val="20"/>
                <w:szCs w:val="20"/>
              </w:rPr>
              <w:t>ts</w:t>
            </w:r>
            <w:r w:rsidRPr="00492C04">
              <w:rPr>
                <w:rFonts w:cs="Calibri"/>
                <w:b/>
                <w:bCs/>
                <w:color w:val="231F20"/>
                <w:spacing w:val="-6"/>
                <w:sz w:val="20"/>
                <w:szCs w:val="20"/>
              </w:rPr>
              <w:t>k</w:t>
            </w:r>
            <w:r w:rsidRPr="00492C04">
              <w:rPr>
                <w:rFonts w:cs="Calibri"/>
                <w:b/>
                <w:bCs/>
                <w:color w:val="231F20"/>
                <w:sz w:val="20"/>
                <w:szCs w:val="20"/>
              </w:rPr>
              <w:t>e vrijedno</w:t>
            </w:r>
            <w:r w:rsidRPr="00492C04">
              <w:rPr>
                <w:rFonts w:cs="Calibri"/>
                <w:b/>
                <w:bCs/>
                <w:color w:val="231F20"/>
                <w:spacing w:val="-2"/>
                <w:sz w:val="20"/>
                <w:szCs w:val="20"/>
              </w:rPr>
              <w:t>s</w:t>
            </w:r>
            <w:r w:rsidRPr="00492C04">
              <w:rPr>
                <w:rFonts w:cs="Calibri"/>
                <w:b/>
                <w:bCs/>
                <w:color w:val="231F20"/>
                <w:sz w:val="20"/>
                <w:szCs w:val="20"/>
              </w:rPr>
              <w:t>ti</w:t>
            </w:r>
            <w:r w:rsidRPr="00492C04">
              <w:rPr>
                <w:rFonts w:cs="Calibri"/>
                <w:b/>
                <w:bCs/>
                <w:color w:val="231F20"/>
                <w:spacing w:val="-2"/>
                <w:sz w:val="20"/>
                <w:szCs w:val="20"/>
              </w:rPr>
              <w:t xml:space="preserve"> </w:t>
            </w:r>
            <w:r w:rsidRPr="00492C04">
              <w:rPr>
                <w:rFonts w:cs="Calibri"/>
                <w:b/>
                <w:bCs/>
                <w:color w:val="231F20"/>
                <w:sz w:val="20"/>
                <w:szCs w:val="20"/>
              </w:rPr>
              <w:t>i znanja o umj</w:t>
            </w:r>
            <w:r w:rsidRPr="00492C04">
              <w:rPr>
                <w:rFonts w:cs="Calibri"/>
                <w:b/>
                <w:bCs/>
                <w:color w:val="231F20"/>
                <w:spacing w:val="-1"/>
                <w:sz w:val="20"/>
                <w:szCs w:val="20"/>
              </w:rPr>
              <w:t>e</w:t>
            </w:r>
            <w:r w:rsidRPr="00492C04">
              <w:rPr>
                <w:rFonts w:cs="Calibri"/>
                <w:b/>
                <w:bCs/>
                <w:color w:val="231F20"/>
                <w:sz w:val="20"/>
                <w:szCs w:val="20"/>
              </w:rPr>
              <w:t>tno</w:t>
            </w:r>
            <w:r w:rsidRPr="00492C04">
              <w:rPr>
                <w:rFonts w:cs="Calibri"/>
                <w:b/>
                <w:bCs/>
                <w:color w:val="231F20"/>
                <w:spacing w:val="-2"/>
                <w:sz w:val="20"/>
                <w:szCs w:val="20"/>
              </w:rPr>
              <w:t>s</w:t>
            </w:r>
            <w:r w:rsidRPr="00492C04">
              <w:rPr>
                <w:rFonts w:cs="Calibri"/>
                <w:b/>
                <w:bCs/>
                <w:color w:val="231F20"/>
                <w:sz w:val="20"/>
                <w:szCs w:val="20"/>
              </w:rPr>
              <w:t>ti</w:t>
            </w:r>
          </w:p>
        </w:tc>
      </w:tr>
      <w:tr w:rsidR="00E74522" w:rsidRPr="00492C04" w14:paraId="6B4C42F4" w14:textId="77777777" w:rsidTr="00FE76C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921"/>
        </w:trPr>
        <w:tc>
          <w:tcPr>
            <w:tcW w:w="9640" w:type="dxa"/>
            <w:gridSpan w:val="3"/>
            <w:shd w:val="clear" w:color="auto" w:fill="FFFFCC"/>
          </w:tcPr>
          <w:p w14:paraId="768DDB99" w14:textId="77777777" w:rsidR="00E74522" w:rsidRPr="00492C04" w:rsidRDefault="00E74522" w:rsidP="00E74522">
            <w:pPr>
              <w:widowControl w:val="0"/>
              <w:spacing w:before="80" w:after="0" w:line="240" w:lineRule="auto"/>
              <w:ind w:right="-20"/>
              <w:rPr>
                <w:rFonts w:cs="Calibri"/>
                <w:sz w:val="20"/>
                <w:szCs w:val="20"/>
              </w:rPr>
            </w:pPr>
            <w:r w:rsidRPr="00492C04">
              <w:rPr>
                <w:rFonts w:cs="Calibri"/>
                <w:b/>
                <w:bCs/>
                <w:color w:val="231F20"/>
                <w:sz w:val="20"/>
                <w:szCs w:val="20"/>
              </w:rPr>
              <w:t>Ishodi učenja:</w:t>
            </w:r>
          </w:p>
          <w:p w14:paraId="3B2E7EA8" w14:textId="77777777" w:rsidR="00E74522" w:rsidRPr="00492C04" w:rsidRDefault="00E74522" w:rsidP="00E74522">
            <w:pPr>
              <w:widowControl w:val="0"/>
              <w:tabs>
                <w:tab w:val="left" w:pos="460"/>
              </w:tabs>
              <w:spacing w:before="16" w:after="0" w:line="240" w:lineRule="auto"/>
              <w:ind w:right="-20"/>
              <w:rPr>
                <w:rFonts w:cs="Calibri"/>
                <w:sz w:val="20"/>
                <w:szCs w:val="20"/>
              </w:rPr>
            </w:pPr>
            <w:r w:rsidRPr="00492C04">
              <w:rPr>
                <w:rFonts w:cs="Calibri"/>
                <w:b/>
                <w:bCs/>
                <w:color w:val="231F20"/>
                <w:sz w:val="20"/>
                <w:szCs w:val="20"/>
              </w:rPr>
              <w:t>1.</w:t>
            </w:r>
            <w:r w:rsidRPr="00492C04">
              <w:rPr>
                <w:rFonts w:cs="Calibri"/>
                <w:b/>
                <w:bCs/>
                <w:color w:val="231F20"/>
                <w:sz w:val="20"/>
                <w:szCs w:val="20"/>
              </w:rPr>
              <w:tab/>
              <w:t>p</w:t>
            </w:r>
            <w:r w:rsidRPr="00492C04">
              <w:rPr>
                <w:rFonts w:cs="Calibri"/>
                <w:b/>
                <w:bCs/>
                <w:color w:val="231F20"/>
                <w:spacing w:val="-2"/>
                <w:sz w:val="20"/>
                <w:szCs w:val="20"/>
              </w:rPr>
              <w:t>r</w:t>
            </w:r>
            <w:r w:rsidRPr="00492C04">
              <w:rPr>
                <w:rFonts w:cs="Calibri"/>
                <w:b/>
                <w:bCs/>
                <w:color w:val="231F20"/>
                <w:sz w:val="20"/>
                <w:szCs w:val="20"/>
              </w:rPr>
              <w:t>ep</w:t>
            </w:r>
            <w:r w:rsidRPr="00492C04">
              <w:rPr>
                <w:rFonts w:cs="Calibri"/>
                <w:b/>
                <w:bCs/>
                <w:color w:val="231F20"/>
                <w:spacing w:val="-2"/>
                <w:sz w:val="20"/>
                <w:szCs w:val="20"/>
              </w:rPr>
              <w:t>o</w:t>
            </w:r>
            <w:r w:rsidRPr="00492C04">
              <w:rPr>
                <w:rFonts w:cs="Calibri"/>
                <w:b/>
                <w:bCs/>
                <w:color w:val="231F20"/>
                <w:sz w:val="20"/>
                <w:szCs w:val="20"/>
              </w:rPr>
              <w:t xml:space="preserve">znaje </w:t>
            </w:r>
            <w:r w:rsidRPr="00492C04">
              <w:rPr>
                <w:rFonts w:cs="Calibri"/>
                <w:b/>
                <w:bCs/>
                <w:color w:val="231F20"/>
                <w:spacing w:val="-3"/>
                <w:sz w:val="20"/>
                <w:szCs w:val="20"/>
              </w:rPr>
              <w:t>v</w:t>
            </w:r>
            <w:r w:rsidRPr="00492C04">
              <w:rPr>
                <w:rFonts w:cs="Calibri"/>
                <w:b/>
                <w:bCs/>
                <w:color w:val="231F20"/>
                <w:sz w:val="20"/>
                <w:szCs w:val="20"/>
              </w:rPr>
              <w:t>ažno</w:t>
            </w:r>
            <w:r w:rsidRPr="00492C04">
              <w:rPr>
                <w:rFonts w:cs="Calibri"/>
                <w:b/>
                <w:bCs/>
                <w:color w:val="231F20"/>
                <w:spacing w:val="-2"/>
                <w:sz w:val="20"/>
                <w:szCs w:val="20"/>
              </w:rPr>
              <w:t>s</w:t>
            </w:r>
            <w:r w:rsidRPr="00492C04">
              <w:rPr>
                <w:rFonts w:cs="Calibri"/>
                <w:b/>
                <w:bCs/>
                <w:color w:val="231F20"/>
                <w:sz w:val="20"/>
                <w:szCs w:val="20"/>
              </w:rPr>
              <w:t>t e</w:t>
            </w:r>
            <w:r w:rsidRPr="00492C04">
              <w:rPr>
                <w:rFonts w:cs="Calibri"/>
                <w:b/>
                <w:bCs/>
                <w:color w:val="231F20"/>
                <w:spacing w:val="-2"/>
                <w:sz w:val="20"/>
                <w:szCs w:val="20"/>
              </w:rPr>
              <w:t>s</w:t>
            </w:r>
            <w:r w:rsidRPr="00492C04">
              <w:rPr>
                <w:rFonts w:cs="Calibri"/>
                <w:b/>
                <w:bCs/>
                <w:color w:val="231F20"/>
                <w:spacing w:val="-3"/>
                <w:sz w:val="20"/>
                <w:szCs w:val="20"/>
              </w:rPr>
              <w:t>t</w:t>
            </w:r>
            <w:r w:rsidRPr="00492C04">
              <w:rPr>
                <w:rFonts w:cs="Calibri"/>
                <w:b/>
                <w:bCs/>
                <w:color w:val="231F20"/>
                <w:spacing w:val="-1"/>
                <w:sz w:val="20"/>
                <w:szCs w:val="20"/>
              </w:rPr>
              <w:t>e</w:t>
            </w:r>
            <w:r w:rsidRPr="00492C04">
              <w:rPr>
                <w:rFonts w:cs="Calibri"/>
                <w:b/>
                <w:bCs/>
                <w:color w:val="231F20"/>
                <w:sz w:val="20"/>
                <w:szCs w:val="20"/>
              </w:rPr>
              <w:t>tskih vrijedno</w:t>
            </w:r>
            <w:r w:rsidRPr="00492C04">
              <w:rPr>
                <w:rFonts w:cs="Calibri"/>
                <w:b/>
                <w:bCs/>
                <w:color w:val="231F20"/>
                <w:spacing w:val="-3"/>
                <w:sz w:val="20"/>
                <w:szCs w:val="20"/>
              </w:rPr>
              <w:t>s</w:t>
            </w:r>
            <w:r w:rsidRPr="00492C04">
              <w:rPr>
                <w:rFonts w:cs="Calibri"/>
                <w:b/>
                <w:bCs/>
                <w:color w:val="231F20"/>
                <w:sz w:val="20"/>
                <w:szCs w:val="20"/>
              </w:rPr>
              <w:t>ti</w:t>
            </w:r>
            <w:r w:rsidRPr="00492C04">
              <w:rPr>
                <w:rFonts w:cs="Calibri"/>
                <w:b/>
                <w:bCs/>
                <w:color w:val="231F20"/>
                <w:spacing w:val="-2"/>
                <w:sz w:val="20"/>
                <w:szCs w:val="20"/>
              </w:rPr>
              <w:t xml:space="preserve"> </w:t>
            </w:r>
            <w:r w:rsidRPr="00492C04">
              <w:rPr>
                <w:rFonts w:cs="Calibri"/>
                <w:b/>
                <w:bCs/>
                <w:color w:val="231F20"/>
                <w:sz w:val="20"/>
                <w:szCs w:val="20"/>
              </w:rPr>
              <w:t xml:space="preserve">u </w:t>
            </w:r>
            <w:r w:rsidRPr="00492C04">
              <w:rPr>
                <w:rFonts w:cs="Calibri"/>
                <w:b/>
                <w:bCs/>
                <w:color w:val="231F20"/>
                <w:spacing w:val="-3"/>
                <w:sz w:val="20"/>
                <w:szCs w:val="20"/>
              </w:rPr>
              <w:t>sv</w:t>
            </w:r>
            <w:r w:rsidRPr="00492C04">
              <w:rPr>
                <w:rFonts w:cs="Calibri"/>
                <w:b/>
                <w:bCs/>
                <w:color w:val="231F20"/>
                <w:sz w:val="20"/>
                <w:szCs w:val="20"/>
              </w:rPr>
              <w:t>a</w:t>
            </w:r>
            <w:r w:rsidRPr="00492C04">
              <w:rPr>
                <w:rFonts w:cs="Calibri"/>
                <w:b/>
                <w:bCs/>
                <w:color w:val="231F20"/>
                <w:spacing w:val="-6"/>
                <w:sz w:val="20"/>
                <w:szCs w:val="20"/>
              </w:rPr>
              <w:t>k</w:t>
            </w:r>
            <w:r w:rsidRPr="00492C04">
              <w:rPr>
                <w:rFonts w:cs="Calibri"/>
                <w:b/>
                <w:bCs/>
                <w:color w:val="231F20"/>
                <w:sz w:val="20"/>
                <w:szCs w:val="20"/>
              </w:rPr>
              <w:t>odn</w:t>
            </w:r>
            <w:r w:rsidRPr="00492C04">
              <w:rPr>
                <w:rFonts w:cs="Calibri"/>
                <w:b/>
                <w:bCs/>
                <w:color w:val="231F20"/>
                <w:spacing w:val="-1"/>
                <w:sz w:val="20"/>
                <w:szCs w:val="20"/>
              </w:rPr>
              <w:t>e</w:t>
            </w:r>
            <w:r w:rsidRPr="00492C04">
              <w:rPr>
                <w:rFonts w:cs="Calibri"/>
                <w:b/>
                <w:bCs/>
                <w:color w:val="231F20"/>
                <w:sz w:val="20"/>
                <w:szCs w:val="20"/>
              </w:rPr>
              <w:t>vnome ži</w:t>
            </w:r>
            <w:r w:rsidRPr="00492C04">
              <w:rPr>
                <w:rFonts w:cs="Calibri"/>
                <w:b/>
                <w:bCs/>
                <w:color w:val="231F20"/>
                <w:spacing w:val="-2"/>
                <w:sz w:val="20"/>
                <w:szCs w:val="20"/>
              </w:rPr>
              <w:t>v</w:t>
            </w:r>
            <w:r w:rsidRPr="00492C04">
              <w:rPr>
                <w:rFonts w:cs="Calibri"/>
                <w:b/>
                <w:bCs/>
                <w:color w:val="231F20"/>
                <w:sz w:val="20"/>
                <w:szCs w:val="20"/>
              </w:rPr>
              <w:t>otu</w:t>
            </w:r>
          </w:p>
          <w:p w14:paraId="01BDD976" w14:textId="77777777" w:rsidR="00E74522" w:rsidRPr="00492C04" w:rsidRDefault="00E74522" w:rsidP="00E74522">
            <w:pPr>
              <w:widowControl w:val="0"/>
              <w:tabs>
                <w:tab w:val="left" w:pos="460"/>
              </w:tabs>
              <w:spacing w:before="16" w:after="0" w:line="240" w:lineRule="auto"/>
              <w:ind w:right="-20"/>
              <w:rPr>
                <w:rFonts w:cs="Calibri"/>
                <w:sz w:val="20"/>
                <w:szCs w:val="20"/>
              </w:rPr>
            </w:pPr>
            <w:r w:rsidRPr="00492C04">
              <w:rPr>
                <w:rFonts w:cs="Calibri"/>
                <w:b/>
                <w:bCs/>
                <w:color w:val="231F20"/>
                <w:sz w:val="20"/>
                <w:szCs w:val="20"/>
              </w:rPr>
              <w:t>2.</w:t>
            </w:r>
            <w:r w:rsidRPr="00492C04">
              <w:rPr>
                <w:rFonts w:cs="Calibri"/>
                <w:b/>
                <w:bCs/>
                <w:color w:val="231F20"/>
                <w:sz w:val="20"/>
                <w:szCs w:val="20"/>
              </w:rPr>
              <w:tab/>
              <w:t>i</w:t>
            </w:r>
            <w:r w:rsidRPr="00492C04">
              <w:rPr>
                <w:rFonts w:cs="Calibri"/>
                <w:b/>
                <w:bCs/>
                <w:color w:val="231F20"/>
                <w:spacing w:val="-2"/>
                <w:sz w:val="20"/>
                <w:szCs w:val="20"/>
              </w:rPr>
              <w:t>s</w:t>
            </w:r>
            <w:r w:rsidRPr="00492C04">
              <w:rPr>
                <w:rFonts w:cs="Calibri"/>
                <w:b/>
                <w:bCs/>
                <w:color w:val="231F20"/>
                <w:sz w:val="20"/>
                <w:szCs w:val="20"/>
              </w:rPr>
              <w:t>t</w:t>
            </w:r>
            <w:r w:rsidRPr="00492C04">
              <w:rPr>
                <w:rFonts w:cs="Calibri"/>
                <w:b/>
                <w:bCs/>
                <w:color w:val="231F20"/>
                <w:spacing w:val="-4"/>
                <w:sz w:val="20"/>
                <w:szCs w:val="20"/>
              </w:rPr>
              <w:t>r</w:t>
            </w:r>
            <w:r w:rsidRPr="00492C04">
              <w:rPr>
                <w:rFonts w:cs="Calibri"/>
                <w:b/>
                <w:bCs/>
                <w:color w:val="231F20"/>
                <w:sz w:val="20"/>
                <w:szCs w:val="20"/>
              </w:rPr>
              <w:t>a</w:t>
            </w:r>
            <w:r w:rsidRPr="00492C04">
              <w:rPr>
                <w:rFonts w:cs="Calibri"/>
                <w:b/>
                <w:bCs/>
                <w:color w:val="231F20"/>
                <w:spacing w:val="-1"/>
                <w:sz w:val="20"/>
                <w:szCs w:val="20"/>
              </w:rPr>
              <w:t>ž</w:t>
            </w:r>
            <w:r w:rsidRPr="00492C04">
              <w:rPr>
                <w:rFonts w:cs="Calibri"/>
                <w:b/>
                <w:bCs/>
                <w:color w:val="231F20"/>
                <w:sz w:val="20"/>
                <w:szCs w:val="20"/>
              </w:rPr>
              <w:t>uje umj</w:t>
            </w:r>
            <w:r w:rsidRPr="00492C04">
              <w:rPr>
                <w:rFonts w:cs="Calibri"/>
                <w:b/>
                <w:bCs/>
                <w:color w:val="231F20"/>
                <w:spacing w:val="-1"/>
                <w:sz w:val="20"/>
                <w:szCs w:val="20"/>
              </w:rPr>
              <w:t>e</w:t>
            </w:r>
            <w:r w:rsidRPr="00492C04">
              <w:rPr>
                <w:rFonts w:cs="Calibri"/>
                <w:b/>
                <w:bCs/>
                <w:color w:val="231F20"/>
                <w:sz w:val="20"/>
                <w:szCs w:val="20"/>
              </w:rPr>
              <w:t>tnič</w:t>
            </w:r>
            <w:r w:rsidRPr="00492C04">
              <w:rPr>
                <w:rFonts w:cs="Calibri"/>
                <w:b/>
                <w:bCs/>
                <w:color w:val="231F20"/>
                <w:spacing w:val="-3"/>
                <w:sz w:val="20"/>
                <w:szCs w:val="20"/>
              </w:rPr>
              <w:t>k</w:t>
            </w:r>
            <w:r w:rsidRPr="00492C04">
              <w:rPr>
                <w:rFonts w:cs="Calibri"/>
                <w:b/>
                <w:bCs/>
                <w:color w:val="231F20"/>
                <w:sz w:val="20"/>
                <w:szCs w:val="20"/>
              </w:rPr>
              <w:t xml:space="preserve">a djela i </w:t>
            </w:r>
            <w:r w:rsidRPr="00492C04">
              <w:rPr>
                <w:rFonts w:cs="Calibri"/>
                <w:b/>
                <w:bCs/>
                <w:color w:val="231F20"/>
                <w:spacing w:val="-4"/>
                <w:sz w:val="20"/>
                <w:szCs w:val="20"/>
              </w:rPr>
              <w:t>r</w:t>
            </w:r>
            <w:r w:rsidRPr="00492C04">
              <w:rPr>
                <w:rFonts w:cs="Calibri"/>
                <w:b/>
                <w:bCs/>
                <w:color w:val="231F20"/>
                <w:sz w:val="20"/>
                <w:szCs w:val="20"/>
              </w:rPr>
              <w:t>azliči</w:t>
            </w:r>
            <w:r w:rsidRPr="00492C04">
              <w:rPr>
                <w:rFonts w:cs="Calibri"/>
                <w:b/>
                <w:bCs/>
                <w:color w:val="231F20"/>
                <w:spacing w:val="-3"/>
                <w:sz w:val="20"/>
                <w:szCs w:val="20"/>
              </w:rPr>
              <w:t>t</w:t>
            </w:r>
            <w:r w:rsidRPr="00492C04">
              <w:rPr>
                <w:rFonts w:cs="Calibri"/>
                <w:b/>
                <w:bCs/>
                <w:color w:val="231F20"/>
                <w:sz w:val="20"/>
                <w:szCs w:val="20"/>
              </w:rPr>
              <w:t>e v</w:t>
            </w:r>
            <w:r w:rsidRPr="00492C04">
              <w:rPr>
                <w:rFonts w:cs="Calibri"/>
                <w:b/>
                <w:bCs/>
                <w:color w:val="231F20"/>
                <w:spacing w:val="-2"/>
                <w:sz w:val="20"/>
                <w:szCs w:val="20"/>
              </w:rPr>
              <w:t>rs</w:t>
            </w:r>
            <w:r w:rsidRPr="00492C04">
              <w:rPr>
                <w:rFonts w:cs="Calibri"/>
                <w:b/>
                <w:bCs/>
                <w:color w:val="231F20"/>
                <w:spacing w:val="-3"/>
                <w:sz w:val="20"/>
                <w:szCs w:val="20"/>
              </w:rPr>
              <w:t>t</w:t>
            </w:r>
            <w:r w:rsidRPr="00492C04">
              <w:rPr>
                <w:rFonts w:cs="Calibri"/>
                <w:b/>
                <w:bCs/>
                <w:color w:val="231F20"/>
                <w:sz w:val="20"/>
                <w:szCs w:val="20"/>
              </w:rPr>
              <w:t>e umj</w:t>
            </w:r>
            <w:r w:rsidRPr="00492C04">
              <w:rPr>
                <w:rFonts w:cs="Calibri"/>
                <w:b/>
                <w:bCs/>
                <w:color w:val="231F20"/>
                <w:spacing w:val="-1"/>
                <w:sz w:val="20"/>
                <w:szCs w:val="20"/>
              </w:rPr>
              <w:t>e</w:t>
            </w:r>
            <w:r w:rsidRPr="00492C04">
              <w:rPr>
                <w:rFonts w:cs="Calibri"/>
                <w:b/>
                <w:bCs/>
                <w:color w:val="231F20"/>
                <w:sz w:val="20"/>
                <w:szCs w:val="20"/>
              </w:rPr>
              <w:t>tno</w:t>
            </w:r>
            <w:r w:rsidRPr="00492C04">
              <w:rPr>
                <w:rFonts w:cs="Calibri"/>
                <w:b/>
                <w:bCs/>
                <w:color w:val="231F20"/>
                <w:spacing w:val="-2"/>
                <w:sz w:val="20"/>
                <w:szCs w:val="20"/>
              </w:rPr>
              <w:t>s</w:t>
            </w:r>
            <w:r w:rsidRPr="00492C04">
              <w:rPr>
                <w:rFonts w:cs="Calibri"/>
                <w:b/>
                <w:bCs/>
                <w:color w:val="231F20"/>
                <w:sz w:val="20"/>
                <w:szCs w:val="20"/>
              </w:rPr>
              <w:t>ti</w:t>
            </w:r>
            <w:r w:rsidRPr="00492C04">
              <w:rPr>
                <w:rFonts w:cs="Calibri"/>
                <w:b/>
                <w:bCs/>
                <w:color w:val="231F20"/>
                <w:spacing w:val="-2"/>
                <w:sz w:val="20"/>
                <w:szCs w:val="20"/>
              </w:rPr>
              <w:t xml:space="preserve"> </w:t>
            </w:r>
            <w:r w:rsidRPr="00492C04">
              <w:rPr>
                <w:rFonts w:cs="Calibri"/>
                <w:b/>
                <w:bCs/>
                <w:color w:val="231F20"/>
                <w:sz w:val="20"/>
                <w:szCs w:val="20"/>
              </w:rPr>
              <w:t xml:space="preserve">s ciljem </w:t>
            </w:r>
            <w:r w:rsidRPr="00492C04">
              <w:rPr>
                <w:rFonts w:cs="Calibri"/>
                <w:b/>
                <w:bCs/>
                <w:color w:val="231F20"/>
                <w:spacing w:val="-2"/>
                <w:sz w:val="20"/>
                <w:szCs w:val="20"/>
              </w:rPr>
              <w:t>s</w:t>
            </w:r>
            <w:r w:rsidRPr="00492C04">
              <w:rPr>
                <w:rFonts w:cs="Calibri"/>
                <w:b/>
                <w:bCs/>
                <w:color w:val="231F20"/>
                <w:sz w:val="20"/>
                <w:szCs w:val="20"/>
              </w:rPr>
              <w:t>tje</w:t>
            </w:r>
            <w:r w:rsidRPr="00492C04">
              <w:rPr>
                <w:rFonts w:cs="Calibri"/>
                <w:b/>
                <w:bCs/>
                <w:color w:val="231F20"/>
                <w:spacing w:val="-1"/>
                <w:sz w:val="20"/>
                <w:szCs w:val="20"/>
              </w:rPr>
              <w:t>c</w:t>
            </w:r>
            <w:r w:rsidRPr="00492C04">
              <w:rPr>
                <w:rFonts w:cs="Calibri"/>
                <w:b/>
                <w:bCs/>
                <w:color w:val="231F20"/>
                <w:sz w:val="20"/>
                <w:szCs w:val="20"/>
              </w:rPr>
              <w:t xml:space="preserve">anja znanja iz opće </w:t>
            </w:r>
            <w:r w:rsidRPr="00492C04">
              <w:rPr>
                <w:rFonts w:cs="Calibri"/>
                <w:b/>
                <w:bCs/>
                <w:color w:val="231F20"/>
                <w:spacing w:val="-3"/>
                <w:sz w:val="20"/>
                <w:szCs w:val="20"/>
              </w:rPr>
              <w:t>k</w:t>
            </w:r>
            <w:r w:rsidRPr="00492C04">
              <w:rPr>
                <w:rFonts w:cs="Calibri"/>
                <w:b/>
                <w:bCs/>
                <w:color w:val="231F20"/>
                <w:sz w:val="20"/>
                <w:szCs w:val="20"/>
              </w:rPr>
              <w:t>ultu</w:t>
            </w:r>
            <w:r w:rsidRPr="00492C04">
              <w:rPr>
                <w:rFonts w:cs="Calibri"/>
                <w:b/>
                <w:bCs/>
                <w:color w:val="231F20"/>
                <w:spacing w:val="-2"/>
                <w:sz w:val="20"/>
                <w:szCs w:val="20"/>
              </w:rPr>
              <w:t>r</w:t>
            </w:r>
            <w:r w:rsidRPr="00492C04">
              <w:rPr>
                <w:rFonts w:cs="Calibri"/>
                <w:b/>
                <w:bCs/>
                <w:color w:val="231F20"/>
                <w:sz w:val="20"/>
                <w:szCs w:val="20"/>
              </w:rPr>
              <w:t>e.</w:t>
            </w:r>
          </w:p>
        </w:tc>
      </w:tr>
      <w:tr w:rsidR="00E74522" w:rsidRPr="00492C04" w14:paraId="20D22D07" w14:textId="77777777" w:rsidTr="0085168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432"/>
        </w:trPr>
        <w:tc>
          <w:tcPr>
            <w:tcW w:w="9640" w:type="dxa"/>
            <w:gridSpan w:val="3"/>
          </w:tcPr>
          <w:p w14:paraId="67B18898" w14:textId="77777777" w:rsidR="00E74522" w:rsidRPr="00492C04" w:rsidRDefault="00E74522" w:rsidP="00E74522">
            <w:pPr>
              <w:widowControl w:val="0"/>
              <w:spacing w:before="95" w:after="0" w:line="240" w:lineRule="auto"/>
              <w:ind w:right="-20"/>
              <w:rPr>
                <w:rFonts w:cs="Calibri"/>
                <w:sz w:val="20"/>
                <w:szCs w:val="20"/>
              </w:rPr>
            </w:pPr>
            <w:r w:rsidRPr="00492C04">
              <w:rPr>
                <w:rFonts w:cs="Calibri"/>
                <w:b/>
                <w:bCs/>
                <w:color w:val="231F20"/>
                <w:spacing w:val="-3"/>
                <w:sz w:val="20"/>
                <w:szCs w:val="20"/>
              </w:rPr>
              <w:t>P</w:t>
            </w:r>
            <w:r w:rsidRPr="00492C04">
              <w:rPr>
                <w:rFonts w:cs="Calibri"/>
                <w:b/>
                <w:bCs/>
                <w:color w:val="231F20"/>
                <w:sz w:val="20"/>
                <w:szCs w:val="20"/>
              </w:rPr>
              <w:t>o</w:t>
            </w:r>
            <w:r w:rsidRPr="00492C04">
              <w:rPr>
                <w:rFonts w:cs="Calibri"/>
                <w:b/>
                <w:bCs/>
                <w:color w:val="231F20"/>
                <w:spacing w:val="-3"/>
                <w:sz w:val="20"/>
                <w:szCs w:val="20"/>
              </w:rPr>
              <w:t>k</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2"/>
                <w:sz w:val="20"/>
                <w:szCs w:val="20"/>
              </w:rPr>
              <w:t>a</w:t>
            </w:r>
            <w:r w:rsidRPr="00492C04">
              <w:rPr>
                <w:rFonts w:cs="Calibri"/>
                <w:b/>
                <w:bCs/>
                <w:color w:val="231F20"/>
                <w:spacing w:val="-3"/>
                <w:sz w:val="20"/>
                <w:szCs w:val="20"/>
              </w:rPr>
              <w:t>t</w:t>
            </w:r>
            <w:r w:rsidRPr="00492C04">
              <w:rPr>
                <w:rFonts w:cs="Calibri"/>
                <w:b/>
                <w:bCs/>
                <w:color w:val="231F20"/>
                <w:sz w:val="20"/>
                <w:szCs w:val="20"/>
              </w:rPr>
              <w:t>elji, sukladno uz</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2"/>
                <w:sz w:val="20"/>
                <w:szCs w:val="20"/>
              </w:rPr>
              <w:t>s</w:t>
            </w:r>
            <w:r w:rsidRPr="00492C04">
              <w:rPr>
                <w:rFonts w:cs="Calibri"/>
                <w:b/>
                <w:bCs/>
                <w:color w:val="231F20"/>
                <w:sz w:val="20"/>
                <w:szCs w:val="20"/>
              </w:rPr>
              <w:t xml:space="preserve">tu djece, </w:t>
            </w:r>
            <w:r w:rsidRPr="00492C04">
              <w:rPr>
                <w:rFonts w:cs="Calibri"/>
                <w:b/>
                <w:bCs/>
                <w:color w:val="231F20"/>
                <w:spacing w:val="-2"/>
                <w:sz w:val="20"/>
                <w:szCs w:val="20"/>
              </w:rPr>
              <w:t>z</w:t>
            </w:r>
            <w:r w:rsidRPr="00492C04">
              <w:rPr>
                <w:rFonts w:cs="Calibri"/>
                <w:b/>
                <w:bCs/>
                <w:color w:val="231F20"/>
                <w:sz w:val="20"/>
                <w:szCs w:val="20"/>
              </w:rPr>
              <w:t>a:</w:t>
            </w:r>
          </w:p>
        </w:tc>
      </w:tr>
      <w:tr w:rsidR="00E74522" w:rsidRPr="00492C04" w14:paraId="3564CF0F" w14:textId="77777777" w:rsidTr="0085168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680"/>
        </w:trPr>
        <w:tc>
          <w:tcPr>
            <w:tcW w:w="4679" w:type="dxa"/>
            <w:gridSpan w:val="2"/>
          </w:tcPr>
          <w:p w14:paraId="3A16180C"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7CA5482B"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 xml:space="preserve">aj </w:t>
            </w:r>
            <w:r w:rsidRPr="00492C04">
              <w:rPr>
                <w:rFonts w:cs="Calibri"/>
                <w:b/>
                <w:bCs/>
                <w:color w:val="231F20"/>
                <w:spacing w:val="-4"/>
                <w:sz w:val="20"/>
                <w:szCs w:val="20"/>
              </w:rPr>
              <w:t>r</w:t>
            </w:r>
            <w:r w:rsidRPr="00492C04">
              <w:rPr>
                <w:rFonts w:cs="Calibri"/>
                <w:b/>
                <w:bCs/>
                <w:color w:val="231F20"/>
                <w:sz w:val="20"/>
                <w:szCs w:val="20"/>
              </w:rPr>
              <w:t>ano</w:t>
            </w:r>
            <w:r w:rsidRPr="00492C04">
              <w:rPr>
                <w:rFonts w:cs="Calibri"/>
                <w:b/>
                <w:bCs/>
                <w:color w:val="231F20"/>
                <w:spacing w:val="-4"/>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anja (k</w:t>
            </w:r>
            <w:r w:rsidRPr="00492C04">
              <w:rPr>
                <w:rFonts w:cs="Calibri"/>
                <w:b/>
                <w:bCs/>
                <w:color w:val="231F20"/>
                <w:spacing w:val="-5"/>
                <w:sz w:val="20"/>
                <w:szCs w:val="20"/>
              </w:rPr>
              <w:t>r</w:t>
            </w:r>
            <w:r w:rsidRPr="00492C04">
              <w:rPr>
                <w:rFonts w:cs="Calibri"/>
                <w:b/>
                <w:bCs/>
                <w:color w:val="231F20"/>
                <w:sz w:val="20"/>
                <w:szCs w:val="20"/>
              </w:rPr>
              <w:t>aj t</w:t>
            </w:r>
            <w:r w:rsidRPr="00492C04">
              <w:rPr>
                <w:rFonts w:cs="Calibri"/>
                <w:b/>
                <w:bCs/>
                <w:color w:val="231F20"/>
                <w:spacing w:val="-2"/>
                <w:sz w:val="20"/>
                <w:szCs w:val="20"/>
              </w:rPr>
              <w:t>r</w:t>
            </w:r>
            <w:r w:rsidRPr="00492C04">
              <w:rPr>
                <w:rFonts w:cs="Calibri"/>
                <w:b/>
                <w:bCs/>
                <w:color w:val="231F20"/>
                <w:sz w:val="20"/>
                <w:szCs w:val="20"/>
              </w:rPr>
              <w:t xml:space="preserve">eće </w:t>
            </w:r>
            <w:r w:rsidRPr="00492C04">
              <w:rPr>
                <w:rFonts w:cs="Calibri"/>
                <w:b/>
                <w:bCs/>
                <w:color w:val="231F20"/>
                <w:spacing w:val="-2"/>
                <w:sz w:val="20"/>
                <w:szCs w:val="20"/>
              </w:rPr>
              <w:t>g</w:t>
            </w:r>
            <w:r w:rsidRPr="00492C04">
              <w:rPr>
                <w:rFonts w:cs="Calibri"/>
                <w:b/>
                <w:bCs/>
                <w:color w:val="231F20"/>
                <w:sz w:val="20"/>
                <w:szCs w:val="20"/>
              </w:rPr>
              <w:t>odine)</w:t>
            </w:r>
          </w:p>
        </w:tc>
        <w:tc>
          <w:tcPr>
            <w:tcW w:w="4961" w:type="dxa"/>
          </w:tcPr>
          <w:p w14:paraId="6BCE8238" w14:textId="77777777" w:rsidR="00E74522" w:rsidRPr="00492C04" w:rsidRDefault="00E74522" w:rsidP="00E74522">
            <w:pPr>
              <w:widowControl w:val="0"/>
              <w:spacing w:before="20" w:after="0" w:line="200" w:lineRule="exact"/>
              <w:rPr>
                <w:rFonts w:asciiTheme="minorHAnsi" w:eastAsiaTheme="minorHAnsi" w:hAnsiTheme="minorHAnsi" w:cstheme="minorBidi"/>
                <w:sz w:val="20"/>
                <w:szCs w:val="20"/>
              </w:rPr>
            </w:pPr>
          </w:p>
          <w:p w14:paraId="6C668E0F" w14:textId="77777777" w:rsidR="00E74522" w:rsidRPr="00492C04" w:rsidRDefault="00E74522" w:rsidP="00E74522">
            <w:pPr>
              <w:widowControl w:val="0"/>
              <w:spacing w:after="0" w:line="240" w:lineRule="auto"/>
              <w:ind w:right="-20"/>
              <w:rPr>
                <w:rFonts w:cs="Calibri"/>
                <w:sz w:val="20"/>
                <w:szCs w:val="20"/>
              </w:rPr>
            </w:pPr>
            <w:r w:rsidRPr="00492C04">
              <w:rPr>
                <w:rFonts w:cs="Calibri"/>
                <w:b/>
                <w:bCs/>
                <w:color w:val="231F20"/>
                <w:sz w:val="20"/>
                <w:szCs w:val="20"/>
              </w:rPr>
              <w:t>k</w:t>
            </w:r>
            <w:r w:rsidRPr="00492C04">
              <w:rPr>
                <w:rFonts w:cs="Calibri"/>
                <w:b/>
                <w:bCs/>
                <w:color w:val="231F20"/>
                <w:spacing w:val="-4"/>
                <w:sz w:val="20"/>
                <w:szCs w:val="20"/>
              </w:rPr>
              <w:t>r</w:t>
            </w:r>
            <w:r w:rsidRPr="00492C04">
              <w:rPr>
                <w:rFonts w:cs="Calibri"/>
                <w:b/>
                <w:bCs/>
                <w:color w:val="231F20"/>
                <w:sz w:val="20"/>
                <w:szCs w:val="20"/>
              </w:rPr>
              <w:t>aj p</w:t>
            </w:r>
            <w:r w:rsidRPr="00492C04">
              <w:rPr>
                <w:rFonts w:cs="Calibri"/>
                <w:b/>
                <w:bCs/>
                <w:color w:val="231F20"/>
                <w:spacing w:val="-2"/>
                <w:sz w:val="20"/>
                <w:szCs w:val="20"/>
              </w:rPr>
              <w:t>r</w:t>
            </w:r>
            <w:r w:rsidRPr="00492C04">
              <w:rPr>
                <w:rFonts w:cs="Calibri"/>
                <w:b/>
                <w:bCs/>
                <w:color w:val="231F20"/>
                <w:sz w:val="20"/>
                <w:szCs w:val="20"/>
              </w:rPr>
              <w:t>edš</w:t>
            </w:r>
            <w:r w:rsidRPr="00492C04">
              <w:rPr>
                <w:rFonts w:cs="Calibri"/>
                <w:b/>
                <w:bCs/>
                <w:color w:val="231F20"/>
                <w:spacing w:val="-6"/>
                <w:sz w:val="20"/>
                <w:szCs w:val="20"/>
              </w:rPr>
              <w:t>k</w:t>
            </w:r>
            <w:r w:rsidRPr="00492C04">
              <w:rPr>
                <w:rFonts w:cs="Calibri"/>
                <w:b/>
                <w:bCs/>
                <w:color w:val="231F20"/>
                <w:sz w:val="20"/>
                <w:szCs w:val="20"/>
              </w:rPr>
              <w:t>ols</w:t>
            </w:r>
            <w:r w:rsidRPr="00492C04">
              <w:rPr>
                <w:rFonts w:cs="Calibri"/>
                <w:b/>
                <w:bCs/>
                <w:color w:val="231F20"/>
                <w:spacing w:val="-6"/>
                <w:sz w:val="20"/>
                <w:szCs w:val="20"/>
              </w:rPr>
              <w:t>k</w:t>
            </w:r>
            <w:r w:rsidRPr="00492C04">
              <w:rPr>
                <w:rFonts w:cs="Calibri"/>
                <w:b/>
                <w:bCs/>
                <w:color w:val="231F20"/>
                <w:sz w:val="20"/>
                <w:szCs w:val="20"/>
              </w:rPr>
              <w:t>o</w:t>
            </w:r>
            <w:r w:rsidRPr="00492C04">
              <w:rPr>
                <w:rFonts w:cs="Calibri"/>
                <w:b/>
                <w:bCs/>
                <w:color w:val="231F20"/>
                <w:spacing w:val="-3"/>
                <w:sz w:val="20"/>
                <w:szCs w:val="20"/>
              </w:rPr>
              <w:t>g</w:t>
            </w:r>
            <w:r w:rsidRPr="00492C04">
              <w:rPr>
                <w:rFonts w:cs="Calibri"/>
                <w:b/>
                <w:bCs/>
                <w:color w:val="231F20"/>
                <w:sz w:val="20"/>
                <w:szCs w:val="20"/>
              </w:rPr>
              <w:t>a od</w:t>
            </w:r>
            <w:r w:rsidRPr="00492C04">
              <w:rPr>
                <w:rFonts w:cs="Calibri"/>
                <w:b/>
                <w:bCs/>
                <w:color w:val="231F20"/>
                <w:spacing w:val="-2"/>
                <w:sz w:val="20"/>
                <w:szCs w:val="20"/>
              </w:rPr>
              <w:t>g</w:t>
            </w:r>
            <w:r w:rsidRPr="00492C04">
              <w:rPr>
                <w:rFonts w:cs="Calibri"/>
                <w:b/>
                <w:bCs/>
                <w:color w:val="231F20"/>
                <w:sz w:val="20"/>
                <w:szCs w:val="20"/>
              </w:rPr>
              <w:t>oja i ob</w:t>
            </w:r>
            <w:r w:rsidRPr="00492C04">
              <w:rPr>
                <w:rFonts w:cs="Calibri"/>
                <w:b/>
                <w:bCs/>
                <w:color w:val="231F20"/>
                <w:spacing w:val="-5"/>
                <w:sz w:val="20"/>
                <w:szCs w:val="20"/>
              </w:rPr>
              <w:t>r</w:t>
            </w:r>
            <w:r w:rsidRPr="00492C04">
              <w:rPr>
                <w:rFonts w:cs="Calibri"/>
                <w:b/>
                <w:bCs/>
                <w:color w:val="231F20"/>
                <w:sz w:val="20"/>
                <w:szCs w:val="20"/>
              </w:rPr>
              <w:t>a</w:t>
            </w:r>
            <w:r w:rsidRPr="00492C04">
              <w:rPr>
                <w:rFonts w:cs="Calibri"/>
                <w:b/>
                <w:bCs/>
                <w:color w:val="231F20"/>
                <w:spacing w:val="-3"/>
                <w:sz w:val="20"/>
                <w:szCs w:val="20"/>
              </w:rPr>
              <w:t>z</w:t>
            </w:r>
            <w:r w:rsidRPr="00492C04">
              <w:rPr>
                <w:rFonts w:cs="Calibri"/>
                <w:b/>
                <w:bCs/>
                <w:color w:val="231F20"/>
                <w:spacing w:val="-1"/>
                <w:sz w:val="20"/>
                <w:szCs w:val="20"/>
              </w:rPr>
              <w:t>o</w:t>
            </w:r>
            <w:r w:rsidRPr="00492C04">
              <w:rPr>
                <w:rFonts w:cs="Calibri"/>
                <w:b/>
                <w:bCs/>
                <w:color w:val="231F20"/>
                <w:spacing w:val="-3"/>
                <w:sz w:val="20"/>
                <w:szCs w:val="20"/>
              </w:rPr>
              <w:t>v</w:t>
            </w:r>
            <w:r w:rsidRPr="00492C04">
              <w:rPr>
                <w:rFonts w:cs="Calibri"/>
                <w:b/>
                <w:bCs/>
                <w:color w:val="231F20"/>
                <w:sz w:val="20"/>
                <w:szCs w:val="20"/>
              </w:rPr>
              <w:t xml:space="preserve">anja (5/6 </w:t>
            </w:r>
            <w:r w:rsidRPr="00492C04">
              <w:rPr>
                <w:rFonts w:cs="Calibri"/>
                <w:b/>
                <w:bCs/>
                <w:color w:val="231F20"/>
                <w:spacing w:val="-2"/>
                <w:sz w:val="20"/>
                <w:szCs w:val="20"/>
              </w:rPr>
              <w:t>g</w:t>
            </w:r>
            <w:r w:rsidRPr="00492C04">
              <w:rPr>
                <w:rFonts w:cs="Calibri"/>
                <w:b/>
                <w:bCs/>
                <w:color w:val="231F20"/>
                <w:sz w:val="20"/>
                <w:szCs w:val="20"/>
              </w:rPr>
              <w:t>odina)</w:t>
            </w:r>
          </w:p>
        </w:tc>
      </w:tr>
      <w:tr w:rsidR="00E74522" w:rsidRPr="00492C04" w14:paraId="74AA0F78" w14:textId="77777777" w:rsidTr="0085168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1683"/>
        </w:trPr>
        <w:tc>
          <w:tcPr>
            <w:tcW w:w="4679" w:type="dxa"/>
            <w:gridSpan w:val="2"/>
          </w:tcPr>
          <w:p w14:paraId="776844CB" w14:textId="77777777" w:rsidR="00E74522" w:rsidRPr="00492C04" w:rsidRDefault="00E74522" w:rsidP="00E74522">
            <w:pPr>
              <w:widowControl w:val="0"/>
              <w:spacing w:before="10" w:after="0" w:line="190" w:lineRule="exact"/>
              <w:rPr>
                <w:rFonts w:asciiTheme="minorHAnsi" w:eastAsiaTheme="minorHAnsi" w:hAnsiTheme="minorHAnsi" w:cstheme="minorBidi"/>
                <w:sz w:val="19"/>
                <w:szCs w:val="19"/>
              </w:rPr>
            </w:pPr>
          </w:p>
          <w:p w14:paraId="7624117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60BFB80F"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3604F496" w14:textId="77777777" w:rsidR="00E74522" w:rsidRPr="00492C04" w:rsidRDefault="00E74522" w:rsidP="00E74522">
            <w:pPr>
              <w:widowControl w:val="0"/>
              <w:spacing w:after="0" w:line="240" w:lineRule="exact"/>
              <w:ind w:right="628"/>
              <w:rPr>
                <w:rFonts w:cs="Calibri"/>
                <w:sz w:val="20"/>
                <w:szCs w:val="20"/>
              </w:rPr>
            </w:pPr>
            <w:r w:rsidRPr="00492C04">
              <w:rPr>
                <w:rFonts w:cs="Calibri"/>
                <w:color w:val="231F20"/>
                <w:sz w:val="20"/>
                <w:szCs w:val="20"/>
              </w:rPr>
              <w:t>1.a is</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ad</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olj</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z w:val="20"/>
                <w:szCs w:val="20"/>
              </w:rPr>
              <w:t xml:space="preserve">o onim </w:t>
            </w:r>
            <w:r w:rsidRPr="00492C04">
              <w:rPr>
                <w:rFonts w:cs="Calibri"/>
                <w:color w:val="231F20"/>
                <w:spacing w:val="-2"/>
                <w:sz w:val="20"/>
                <w:szCs w:val="20"/>
              </w:rPr>
              <w:t>št</w:t>
            </w:r>
            <w:r w:rsidRPr="00492C04">
              <w:rPr>
                <w:rFonts w:cs="Calibri"/>
                <w:color w:val="231F20"/>
                <w:sz w:val="20"/>
                <w:szCs w:val="20"/>
              </w:rPr>
              <w:t xml:space="preserve">o mu se </w:t>
            </w:r>
            <w:r w:rsidRPr="00492C04">
              <w:rPr>
                <w:rFonts w:cs="Calibri"/>
                <w:color w:val="231F20"/>
                <w:spacing w:val="-3"/>
                <w:sz w:val="20"/>
                <w:szCs w:val="20"/>
              </w:rPr>
              <w:t>s</w:t>
            </w:r>
            <w:r w:rsidRPr="00492C04">
              <w:rPr>
                <w:rFonts w:cs="Calibri"/>
                <w:color w:val="231F20"/>
                <w:sz w:val="20"/>
                <w:szCs w:val="20"/>
              </w:rPr>
              <w:t>viđa u nepos</w:t>
            </w:r>
            <w:r w:rsidRPr="00492C04">
              <w:rPr>
                <w:rFonts w:cs="Calibri"/>
                <w:color w:val="231F20"/>
                <w:spacing w:val="-3"/>
                <w:sz w:val="20"/>
                <w:szCs w:val="20"/>
              </w:rPr>
              <w:t>r</w:t>
            </w:r>
            <w:r w:rsidRPr="00492C04">
              <w:rPr>
                <w:rFonts w:cs="Calibri"/>
                <w:color w:val="231F20"/>
                <w:sz w:val="20"/>
                <w:szCs w:val="20"/>
              </w:rPr>
              <w:t>ednom</w:t>
            </w:r>
            <w:r w:rsidR="00261E19" w:rsidRPr="00492C04">
              <w:rPr>
                <w:rFonts w:cs="Calibri"/>
                <w:color w:val="231F20"/>
                <w:sz w:val="20"/>
                <w:szCs w:val="20"/>
              </w:rPr>
              <w:t>e</w:t>
            </w:r>
            <w:r w:rsidRPr="00492C04">
              <w:rPr>
                <w:rFonts w:cs="Calibri"/>
                <w:color w:val="231F20"/>
                <w:sz w:val="20"/>
                <w:szCs w:val="20"/>
              </w:rPr>
              <w:t xml:space="preserve"> okružju</w:t>
            </w:r>
          </w:p>
        </w:tc>
        <w:tc>
          <w:tcPr>
            <w:tcW w:w="4961" w:type="dxa"/>
          </w:tcPr>
          <w:p w14:paraId="7727EFDC" w14:textId="77777777" w:rsidR="00E74522" w:rsidRPr="00492C04" w:rsidRDefault="00E74522" w:rsidP="00E74522">
            <w:pPr>
              <w:widowControl w:val="0"/>
              <w:spacing w:before="1" w:after="0" w:line="110" w:lineRule="exact"/>
              <w:rPr>
                <w:rFonts w:asciiTheme="minorHAnsi" w:eastAsiaTheme="minorHAnsi" w:hAnsiTheme="minorHAnsi" w:cstheme="minorBidi"/>
                <w:sz w:val="11"/>
                <w:szCs w:val="11"/>
              </w:rPr>
            </w:pPr>
          </w:p>
          <w:p w14:paraId="5229D52A"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1.a uo</w:t>
            </w:r>
            <w:r w:rsidRPr="00492C04">
              <w:rPr>
                <w:rFonts w:cs="Calibri"/>
                <w:color w:val="231F20"/>
                <w:spacing w:val="-1"/>
                <w:sz w:val="20"/>
                <w:szCs w:val="20"/>
              </w:rPr>
              <w:t>č</w:t>
            </w:r>
            <w:r w:rsidRPr="00492C04">
              <w:rPr>
                <w:rFonts w:cs="Calibri"/>
                <w:color w:val="231F20"/>
                <w:spacing w:val="-3"/>
                <w:sz w:val="20"/>
                <w:szCs w:val="20"/>
              </w:rPr>
              <w:t>av</w:t>
            </w:r>
            <w:r w:rsidRPr="00492C04">
              <w:rPr>
                <w:rFonts w:cs="Calibri"/>
                <w:color w:val="231F20"/>
                <w:sz w:val="20"/>
                <w:szCs w:val="20"/>
              </w:rPr>
              <w:t>a</w:t>
            </w:r>
            <w:r w:rsidRPr="00492C04">
              <w:rPr>
                <w:rFonts w:cs="Calibri"/>
                <w:color w:val="231F20"/>
                <w:spacing w:val="45"/>
                <w:sz w:val="20"/>
                <w:szCs w:val="20"/>
              </w:rPr>
              <w:t xml:space="preserve"> </w:t>
            </w:r>
            <w:r w:rsidRPr="00492C04">
              <w:rPr>
                <w:rFonts w:cs="Calibri"/>
                <w:color w:val="231F20"/>
                <w:sz w:val="20"/>
                <w:szCs w:val="20"/>
              </w:rPr>
              <w:t>lijepo u okružju, pri</w:t>
            </w:r>
            <w:r w:rsidRPr="00492C04">
              <w:rPr>
                <w:rFonts w:cs="Calibri"/>
                <w:color w:val="231F20"/>
                <w:spacing w:val="-3"/>
                <w:sz w:val="20"/>
                <w:szCs w:val="20"/>
              </w:rPr>
              <w:t>r</w:t>
            </w:r>
            <w:r w:rsidRPr="00492C04">
              <w:rPr>
                <w:rFonts w:cs="Calibri"/>
                <w:color w:val="231F20"/>
                <w:sz w:val="20"/>
                <w:szCs w:val="20"/>
              </w:rPr>
              <w:t>odi, umj</w:t>
            </w:r>
            <w:r w:rsidRPr="00492C04">
              <w:rPr>
                <w:rFonts w:cs="Calibri"/>
                <w:color w:val="231F20"/>
                <w:spacing w:val="-1"/>
                <w:sz w:val="20"/>
                <w:szCs w:val="20"/>
              </w:rPr>
              <w:t>e</w:t>
            </w:r>
            <w:r w:rsidRPr="00492C04">
              <w:rPr>
                <w:rFonts w:cs="Calibri"/>
                <w:color w:val="231F20"/>
                <w:sz w:val="20"/>
                <w:szCs w:val="20"/>
              </w:rPr>
              <w:t>tničkim</w:t>
            </w:r>
          </w:p>
          <w:p w14:paraId="29E38B0B"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position w:val="1"/>
                <w:sz w:val="20"/>
                <w:szCs w:val="20"/>
              </w:rPr>
              <w:t xml:space="preserve">i </w:t>
            </w:r>
            <w:r w:rsidRPr="00492C04">
              <w:rPr>
                <w:rFonts w:cs="Calibri"/>
                <w:color w:val="231F20"/>
                <w:spacing w:val="-2"/>
                <w:position w:val="1"/>
                <w:sz w:val="20"/>
                <w:szCs w:val="20"/>
              </w:rPr>
              <w:t>t</w:t>
            </w:r>
            <w:r w:rsidRPr="00492C04">
              <w:rPr>
                <w:rFonts w:cs="Calibri"/>
                <w:color w:val="231F20"/>
                <w:position w:val="1"/>
                <w:sz w:val="20"/>
                <w:szCs w:val="20"/>
              </w:rPr>
              <w:t>ehničkim p</w:t>
            </w:r>
            <w:r w:rsidRPr="00492C04">
              <w:rPr>
                <w:rFonts w:cs="Calibri"/>
                <w:color w:val="231F20"/>
                <w:spacing w:val="-3"/>
                <w:position w:val="1"/>
                <w:sz w:val="20"/>
                <w:szCs w:val="20"/>
              </w:rPr>
              <w:t>r</w:t>
            </w:r>
            <w:r w:rsidRPr="00492C04">
              <w:rPr>
                <w:rFonts w:cs="Calibri"/>
                <w:color w:val="231F20"/>
                <w:position w:val="1"/>
                <w:sz w:val="20"/>
                <w:szCs w:val="20"/>
              </w:rPr>
              <w:t>oi</w:t>
            </w:r>
            <w:r w:rsidRPr="00492C04">
              <w:rPr>
                <w:rFonts w:cs="Calibri"/>
                <w:color w:val="231F20"/>
                <w:spacing w:val="-2"/>
                <w:position w:val="1"/>
                <w:sz w:val="20"/>
                <w:szCs w:val="20"/>
              </w:rPr>
              <w:t>zv</w:t>
            </w:r>
            <w:r w:rsidRPr="00492C04">
              <w:rPr>
                <w:rFonts w:cs="Calibri"/>
                <w:color w:val="231F20"/>
                <w:position w:val="1"/>
                <w:sz w:val="20"/>
                <w:szCs w:val="20"/>
              </w:rPr>
              <w:t>odima, upo</w:t>
            </w:r>
            <w:r w:rsidRPr="00492C04">
              <w:rPr>
                <w:rFonts w:cs="Calibri"/>
                <w:color w:val="231F20"/>
                <w:spacing w:val="-4"/>
                <w:position w:val="1"/>
                <w:sz w:val="20"/>
                <w:szCs w:val="20"/>
              </w:rPr>
              <w:t>r</w:t>
            </w:r>
            <w:r w:rsidRPr="00492C04">
              <w:rPr>
                <w:rFonts w:cs="Calibri"/>
                <w:color w:val="231F20"/>
                <w:position w:val="1"/>
                <w:sz w:val="20"/>
                <w:szCs w:val="20"/>
              </w:rPr>
              <w:t>abnim p</w:t>
            </w:r>
            <w:r w:rsidRPr="00492C04">
              <w:rPr>
                <w:rFonts w:cs="Calibri"/>
                <w:color w:val="231F20"/>
                <w:spacing w:val="-2"/>
                <w:position w:val="1"/>
                <w:sz w:val="20"/>
                <w:szCs w:val="20"/>
              </w:rPr>
              <w:t>r</w:t>
            </w:r>
            <w:r w:rsidRPr="00492C04">
              <w:rPr>
                <w:rFonts w:cs="Calibri"/>
                <w:color w:val="231F20"/>
                <w:position w:val="1"/>
                <w:sz w:val="20"/>
                <w:szCs w:val="20"/>
              </w:rPr>
              <w:t>edm</w:t>
            </w:r>
            <w:r w:rsidRPr="00492C04">
              <w:rPr>
                <w:rFonts w:cs="Calibri"/>
                <w:color w:val="231F20"/>
                <w:spacing w:val="-1"/>
                <w:position w:val="1"/>
                <w:sz w:val="20"/>
                <w:szCs w:val="20"/>
              </w:rPr>
              <w:t>e</w:t>
            </w:r>
            <w:r w:rsidRPr="00492C04">
              <w:rPr>
                <w:rFonts w:cs="Calibri"/>
                <w:color w:val="231F20"/>
                <w:position w:val="1"/>
                <w:sz w:val="20"/>
                <w:szCs w:val="20"/>
              </w:rPr>
              <w:t>tima,</w:t>
            </w:r>
          </w:p>
          <w:p w14:paraId="1959F639" w14:textId="77777777" w:rsidR="00E74522" w:rsidRPr="00492C04" w:rsidRDefault="00E74522" w:rsidP="00E74522">
            <w:pPr>
              <w:widowControl w:val="0"/>
              <w:spacing w:after="0" w:line="240" w:lineRule="exact"/>
              <w:ind w:right="-20"/>
              <w:rPr>
                <w:rFonts w:cs="Calibri"/>
                <w:sz w:val="20"/>
                <w:szCs w:val="20"/>
              </w:rPr>
            </w:pPr>
            <w:r w:rsidRPr="00492C04">
              <w:rPr>
                <w:rFonts w:cs="Calibri"/>
                <w:color w:val="231F20"/>
                <w:spacing w:val="-3"/>
                <w:position w:val="1"/>
                <w:sz w:val="20"/>
                <w:szCs w:val="20"/>
              </w:rPr>
              <w:t>sv</w:t>
            </w:r>
            <w:r w:rsidRPr="00492C04">
              <w:rPr>
                <w:rFonts w:cs="Calibri"/>
                <w:color w:val="231F20"/>
                <w:position w:val="1"/>
                <w:sz w:val="20"/>
                <w:szCs w:val="20"/>
              </w:rPr>
              <w:t>a</w:t>
            </w:r>
            <w:r w:rsidRPr="00492C04">
              <w:rPr>
                <w:rFonts w:cs="Calibri"/>
                <w:color w:val="231F20"/>
                <w:spacing w:val="-7"/>
                <w:position w:val="1"/>
                <w:sz w:val="20"/>
                <w:szCs w:val="20"/>
              </w:rPr>
              <w:t>k</w:t>
            </w:r>
            <w:r w:rsidRPr="00492C04">
              <w:rPr>
                <w:rFonts w:cs="Calibri"/>
                <w:color w:val="231F20"/>
                <w:position w:val="1"/>
                <w:sz w:val="20"/>
                <w:szCs w:val="20"/>
              </w:rPr>
              <w:t>odn</w:t>
            </w:r>
            <w:r w:rsidRPr="00492C04">
              <w:rPr>
                <w:rFonts w:cs="Calibri"/>
                <w:color w:val="231F20"/>
                <w:spacing w:val="-1"/>
                <w:position w:val="1"/>
                <w:sz w:val="20"/>
                <w:szCs w:val="20"/>
              </w:rPr>
              <w:t>e</w:t>
            </w:r>
            <w:r w:rsidRPr="00492C04">
              <w:rPr>
                <w:rFonts w:cs="Calibri"/>
                <w:color w:val="231F20"/>
                <w:position w:val="1"/>
                <w:sz w:val="20"/>
                <w:szCs w:val="20"/>
              </w:rPr>
              <w:t>vnim do</w:t>
            </w:r>
            <w:r w:rsidRPr="00492C04">
              <w:rPr>
                <w:rFonts w:cs="Calibri"/>
                <w:color w:val="231F20"/>
                <w:spacing w:val="-4"/>
                <w:position w:val="1"/>
                <w:sz w:val="20"/>
                <w:szCs w:val="20"/>
              </w:rPr>
              <w:t>g</w:t>
            </w:r>
            <w:r w:rsidRPr="00492C04">
              <w:rPr>
                <w:rFonts w:cs="Calibri"/>
                <w:color w:val="231F20"/>
                <w:position w:val="1"/>
                <w:sz w:val="20"/>
                <w:szCs w:val="20"/>
              </w:rPr>
              <w:t>ađajima</w:t>
            </w:r>
          </w:p>
          <w:p w14:paraId="2B47984A" w14:textId="77777777" w:rsidR="00E74522" w:rsidRPr="00492C04" w:rsidRDefault="00E74522" w:rsidP="00E74522">
            <w:pPr>
              <w:widowControl w:val="0"/>
              <w:spacing w:before="14" w:after="0" w:line="240" w:lineRule="exact"/>
              <w:ind w:right="87"/>
              <w:rPr>
                <w:rFonts w:cs="Calibri"/>
                <w:sz w:val="20"/>
                <w:szCs w:val="20"/>
              </w:rPr>
            </w:pPr>
            <w:r w:rsidRPr="00492C04">
              <w:rPr>
                <w:rFonts w:cs="Calibri"/>
                <w:color w:val="231F20"/>
                <w:sz w:val="20"/>
                <w:szCs w:val="20"/>
              </w:rPr>
              <w:t>1.b obli</w:t>
            </w:r>
            <w:r w:rsidRPr="00492C04">
              <w:rPr>
                <w:rFonts w:cs="Calibri"/>
                <w:color w:val="231F20"/>
                <w:spacing w:val="-2"/>
                <w:sz w:val="20"/>
                <w:szCs w:val="20"/>
              </w:rPr>
              <w:t>k</w:t>
            </w:r>
            <w:r w:rsidRPr="00492C04">
              <w:rPr>
                <w:rFonts w:cs="Calibri"/>
                <w:color w:val="231F20"/>
                <w:sz w:val="20"/>
                <w:szCs w:val="20"/>
              </w:rPr>
              <w:t>uje e</w:t>
            </w:r>
            <w:r w:rsidRPr="00492C04">
              <w:rPr>
                <w:rFonts w:cs="Calibri"/>
                <w:color w:val="231F20"/>
                <w:spacing w:val="-2"/>
                <w:sz w:val="20"/>
                <w:szCs w:val="20"/>
              </w:rPr>
              <w:t>st</w:t>
            </w:r>
            <w:r w:rsidRPr="00492C04">
              <w:rPr>
                <w:rFonts w:cs="Calibri"/>
                <w:color w:val="231F20"/>
                <w:spacing w:val="-1"/>
                <w:sz w:val="20"/>
                <w:szCs w:val="20"/>
              </w:rPr>
              <w:t>e</w:t>
            </w:r>
            <w:r w:rsidRPr="00492C04">
              <w:rPr>
                <w:rFonts w:cs="Calibri"/>
                <w:color w:val="231F20"/>
                <w:sz w:val="20"/>
                <w:szCs w:val="20"/>
              </w:rPr>
              <w:t>tski d</w:t>
            </w:r>
            <w:r w:rsidRPr="00492C04">
              <w:rPr>
                <w:rFonts w:cs="Calibri"/>
                <w:color w:val="231F20"/>
                <w:spacing w:val="-2"/>
                <w:sz w:val="20"/>
                <w:szCs w:val="20"/>
              </w:rPr>
              <w:t>o</w:t>
            </w:r>
            <w:r w:rsidRPr="00492C04">
              <w:rPr>
                <w:rFonts w:cs="Calibri"/>
                <w:color w:val="231F20"/>
                <w:sz w:val="20"/>
                <w:szCs w:val="20"/>
              </w:rPr>
              <w:t>življaj i e</w:t>
            </w:r>
            <w:r w:rsidRPr="00492C04">
              <w:rPr>
                <w:rFonts w:cs="Calibri"/>
                <w:color w:val="231F20"/>
                <w:spacing w:val="-2"/>
                <w:sz w:val="20"/>
                <w:szCs w:val="20"/>
              </w:rPr>
              <w:t>st</w:t>
            </w:r>
            <w:r w:rsidRPr="00492C04">
              <w:rPr>
                <w:rFonts w:cs="Calibri"/>
                <w:color w:val="231F20"/>
                <w:spacing w:val="-1"/>
                <w:sz w:val="20"/>
                <w:szCs w:val="20"/>
              </w:rPr>
              <w:t>e</w:t>
            </w:r>
            <w:r w:rsidRPr="00492C04">
              <w:rPr>
                <w:rFonts w:cs="Calibri"/>
                <w:color w:val="231F20"/>
                <w:sz w:val="20"/>
                <w:szCs w:val="20"/>
              </w:rPr>
              <w:t>tski u</w:t>
            </w:r>
            <w:r w:rsidRPr="00492C04">
              <w:rPr>
                <w:rFonts w:cs="Calibri"/>
                <w:color w:val="231F20"/>
                <w:spacing w:val="-2"/>
                <w:sz w:val="20"/>
                <w:szCs w:val="20"/>
              </w:rPr>
              <w:t>k</w:t>
            </w:r>
            <w:r w:rsidRPr="00492C04">
              <w:rPr>
                <w:rFonts w:cs="Calibri"/>
                <w:color w:val="231F20"/>
                <w:sz w:val="20"/>
                <w:szCs w:val="20"/>
              </w:rPr>
              <w:t>us k</w:t>
            </w:r>
            <w:r w:rsidRPr="00492C04">
              <w:rPr>
                <w:rFonts w:cs="Calibri"/>
                <w:color w:val="231F20"/>
                <w:spacing w:val="-3"/>
                <w:sz w:val="20"/>
                <w:szCs w:val="20"/>
              </w:rPr>
              <w:t>ro</w:t>
            </w:r>
            <w:r w:rsidRPr="00492C04">
              <w:rPr>
                <w:rFonts w:cs="Calibri"/>
                <w:color w:val="231F20"/>
                <w:sz w:val="20"/>
                <w:szCs w:val="20"/>
              </w:rPr>
              <w:t>z knji</w:t>
            </w:r>
            <w:r w:rsidRPr="00492C04">
              <w:rPr>
                <w:rFonts w:cs="Calibri"/>
                <w:color w:val="231F20"/>
                <w:spacing w:val="-4"/>
                <w:sz w:val="20"/>
                <w:szCs w:val="20"/>
              </w:rPr>
              <w:t>ž</w:t>
            </w:r>
            <w:r w:rsidRPr="00492C04">
              <w:rPr>
                <w:rFonts w:cs="Calibri"/>
                <w:color w:val="231F20"/>
                <w:spacing w:val="-1"/>
                <w:sz w:val="20"/>
                <w:szCs w:val="20"/>
              </w:rPr>
              <w:t>e</w:t>
            </w:r>
            <w:r w:rsidRPr="00492C04">
              <w:rPr>
                <w:rFonts w:cs="Calibri"/>
                <w:color w:val="231F20"/>
                <w:sz w:val="20"/>
                <w:szCs w:val="20"/>
              </w:rPr>
              <w:t>vno</w:t>
            </w:r>
            <w:r w:rsidRPr="00492C04">
              <w:rPr>
                <w:rFonts w:cs="Calibri"/>
                <w:color w:val="231F20"/>
                <w:spacing w:val="-2"/>
                <w:sz w:val="20"/>
                <w:szCs w:val="20"/>
              </w:rPr>
              <w:t>s</w:t>
            </w:r>
            <w:r w:rsidRPr="00492C04">
              <w:rPr>
                <w:rFonts w:cs="Calibri"/>
                <w:color w:val="231F20"/>
                <w:sz w:val="20"/>
                <w:szCs w:val="20"/>
              </w:rPr>
              <w:t>t, po</w:t>
            </w:r>
            <w:r w:rsidRPr="00492C04">
              <w:rPr>
                <w:rFonts w:cs="Calibri"/>
                <w:color w:val="231F20"/>
                <w:spacing w:val="-2"/>
                <w:sz w:val="20"/>
                <w:szCs w:val="20"/>
              </w:rPr>
              <w:t>e</w:t>
            </w:r>
            <w:r w:rsidRPr="00492C04">
              <w:rPr>
                <w:rFonts w:cs="Calibri"/>
                <w:color w:val="231F20"/>
                <w:sz w:val="20"/>
                <w:szCs w:val="20"/>
              </w:rPr>
              <w:t>ziju, kipa</w:t>
            </w:r>
            <w:r w:rsidRPr="00492C04">
              <w:rPr>
                <w:rFonts w:cs="Calibri"/>
                <w:color w:val="231F20"/>
                <w:spacing w:val="-3"/>
                <w:sz w:val="20"/>
                <w:szCs w:val="20"/>
              </w:rPr>
              <w:t>r</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pacing w:val="-4"/>
                <w:sz w:val="20"/>
                <w:szCs w:val="20"/>
              </w:rPr>
              <w:t>o</w:t>
            </w:r>
            <w:r w:rsidRPr="00492C04">
              <w:rPr>
                <w:rFonts w:cs="Calibri"/>
                <w:color w:val="231F20"/>
                <w:sz w:val="20"/>
                <w:szCs w:val="20"/>
              </w:rPr>
              <w:t>, sli</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4"/>
                <w:sz w:val="20"/>
                <w:szCs w:val="20"/>
              </w:rPr>
              <w:t>r</w:t>
            </w:r>
            <w:r w:rsidRPr="00492C04">
              <w:rPr>
                <w:rFonts w:cs="Calibri"/>
                <w:color w:val="231F20"/>
                <w:spacing w:val="-2"/>
                <w:sz w:val="20"/>
                <w:szCs w:val="20"/>
              </w:rPr>
              <w:t>s</w:t>
            </w:r>
            <w:r w:rsidRPr="00492C04">
              <w:rPr>
                <w:rFonts w:cs="Calibri"/>
                <w:color w:val="231F20"/>
                <w:sz w:val="20"/>
                <w:szCs w:val="20"/>
              </w:rPr>
              <w:t>t</w:t>
            </w:r>
            <w:r w:rsidRPr="00492C04">
              <w:rPr>
                <w:rFonts w:cs="Calibri"/>
                <w:color w:val="231F20"/>
                <w:spacing w:val="-2"/>
                <w:sz w:val="20"/>
                <w:szCs w:val="20"/>
              </w:rPr>
              <w:t>v</w:t>
            </w:r>
            <w:r w:rsidRPr="00492C04">
              <w:rPr>
                <w:rFonts w:cs="Calibri"/>
                <w:color w:val="231F20"/>
                <w:spacing w:val="-4"/>
                <w:sz w:val="20"/>
                <w:szCs w:val="20"/>
              </w:rPr>
              <w:t>o</w:t>
            </w:r>
            <w:r w:rsidRPr="00492C04">
              <w:rPr>
                <w:rFonts w:cs="Calibri"/>
                <w:color w:val="231F20"/>
                <w:sz w:val="20"/>
                <w:szCs w:val="20"/>
              </w:rPr>
              <w:t>, arhi</w:t>
            </w:r>
            <w:r w:rsidRPr="00492C04">
              <w:rPr>
                <w:rFonts w:cs="Calibri"/>
                <w:color w:val="231F20"/>
                <w:spacing w:val="-2"/>
                <w:sz w:val="20"/>
                <w:szCs w:val="20"/>
              </w:rPr>
              <w:t>t</w:t>
            </w:r>
            <w:r w:rsidRPr="00492C04">
              <w:rPr>
                <w:rFonts w:cs="Calibri"/>
                <w:color w:val="231F20"/>
                <w:sz w:val="20"/>
                <w:szCs w:val="20"/>
              </w:rPr>
              <w:t>e</w:t>
            </w:r>
            <w:r w:rsidRPr="00492C04">
              <w:rPr>
                <w:rFonts w:cs="Calibri"/>
                <w:color w:val="231F20"/>
                <w:spacing w:val="-1"/>
                <w:sz w:val="20"/>
                <w:szCs w:val="20"/>
              </w:rPr>
              <w:t>k</w:t>
            </w:r>
            <w:r w:rsidRPr="00492C04">
              <w:rPr>
                <w:rFonts w:cs="Calibri"/>
                <w:color w:val="231F20"/>
                <w:sz w:val="20"/>
                <w:szCs w:val="20"/>
              </w:rPr>
              <w:t>turu, ples i glazbu, pj</w:t>
            </w:r>
            <w:r w:rsidRPr="00492C04">
              <w:rPr>
                <w:rFonts w:cs="Calibri"/>
                <w:color w:val="231F20"/>
                <w:spacing w:val="-1"/>
                <w:sz w:val="20"/>
                <w:szCs w:val="20"/>
              </w:rPr>
              <w:t>e</w:t>
            </w:r>
            <w:r w:rsidRPr="00492C04">
              <w:rPr>
                <w:rFonts w:cs="Calibri"/>
                <w:color w:val="231F20"/>
                <w:spacing w:val="-3"/>
                <w:sz w:val="20"/>
                <w:szCs w:val="20"/>
              </w:rPr>
              <w:t>v</w:t>
            </w:r>
            <w:r w:rsidRPr="00492C04">
              <w:rPr>
                <w:rFonts w:cs="Calibri"/>
                <w:color w:val="231F20"/>
                <w:sz w:val="20"/>
                <w:szCs w:val="20"/>
              </w:rPr>
              <w:t>anje, d</w:t>
            </w:r>
            <w:r w:rsidRPr="00492C04">
              <w:rPr>
                <w:rFonts w:cs="Calibri"/>
                <w:color w:val="231F20"/>
                <w:spacing w:val="-4"/>
                <w:sz w:val="20"/>
                <w:szCs w:val="20"/>
              </w:rPr>
              <w:t>r</w:t>
            </w:r>
            <w:r w:rsidRPr="00492C04">
              <w:rPr>
                <w:rFonts w:cs="Calibri"/>
                <w:color w:val="231F20"/>
                <w:sz w:val="20"/>
                <w:szCs w:val="20"/>
              </w:rPr>
              <w:t>ams</w:t>
            </w:r>
            <w:r w:rsidRPr="00492C04">
              <w:rPr>
                <w:rFonts w:cs="Calibri"/>
                <w:color w:val="231F20"/>
                <w:spacing w:val="-3"/>
                <w:sz w:val="20"/>
                <w:szCs w:val="20"/>
              </w:rPr>
              <w:t>k</w:t>
            </w:r>
            <w:r w:rsidRPr="00492C04">
              <w:rPr>
                <w:rFonts w:cs="Calibri"/>
                <w:color w:val="231F20"/>
                <w:sz w:val="20"/>
                <w:szCs w:val="20"/>
              </w:rPr>
              <w:t>u i films</w:t>
            </w:r>
            <w:r w:rsidRPr="00492C04">
              <w:rPr>
                <w:rFonts w:cs="Calibri"/>
                <w:color w:val="231F20"/>
                <w:spacing w:val="-2"/>
                <w:sz w:val="20"/>
                <w:szCs w:val="20"/>
              </w:rPr>
              <w:t>k</w:t>
            </w:r>
            <w:r w:rsidRPr="00492C04">
              <w:rPr>
                <w:rFonts w:cs="Calibri"/>
                <w:color w:val="231F20"/>
                <w:sz w:val="20"/>
                <w:szCs w:val="20"/>
              </w:rPr>
              <w:t>u</w:t>
            </w:r>
            <w:r w:rsidRPr="00492C04">
              <w:rPr>
                <w:rFonts w:cs="Calibri"/>
                <w:color w:val="231F20"/>
                <w:spacing w:val="-5"/>
                <w:sz w:val="20"/>
                <w:szCs w:val="20"/>
              </w:rPr>
              <w:t xml:space="preserve"> </w:t>
            </w:r>
            <w:r w:rsidRPr="00492C04">
              <w:rPr>
                <w:rFonts w:cs="Calibri"/>
                <w:color w:val="231F20"/>
                <w:sz w:val="20"/>
                <w:szCs w:val="20"/>
              </w:rPr>
              <w:t>umj</w:t>
            </w:r>
            <w:r w:rsidRPr="00492C04">
              <w:rPr>
                <w:rFonts w:cs="Calibri"/>
                <w:color w:val="231F20"/>
                <w:spacing w:val="-1"/>
                <w:sz w:val="20"/>
                <w:szCs w:val="20"/>
              </w:rPr>
              <w:t>e</w:t>
            </w:r>
            <w:r w:rsidRPr="00492C04">
              <w:rPr>
                <w:rFonts w:cs="Calibri"/>
                <w:color w:val="231F20"/>
                <w:sz w:val="20"/>
                <w:szCs w:val="20"/>
              </w:rPr>
              <w:t>tno</w:t>
            </w:r>
            <w:r w:rsidRPr="00492C04">
              <w:rPr>
                <w:rFonts w:cs="Calibri"/>
                <w:color w:val="231F20"/>
                <w:spacing w:val="-2"/>
                <w:sz w:val="20"/>
                <w:szCs w:val="20"/>
              </w:rPr>
              <w:t>s</w:t>
            </w:r>
            <w:r w:rsidRPr="00492C04">
              <w:rPr>
                <w:rFonts w:cs="Calibri"/>
                <w:color w:val="231F20"/>
                <w:sz w:val="20"/>
                <w:szCs w:val="20"/>
              </w:rPr>
              <w:t>t</w:t>
            </w:r>
          </w:p>
        </w:tc>
      </w:tr>
      <w:tr w:rsidR="00E74522" w:rsidRPr="00492C04" w14:paraId="466D6716" w14:textId="77777777" w:rsidTr="0085168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hRule="exact" w:val="1321"/>
        </w:trPr>
        <w:tc>
          <w:tcPr>
            <w:tcW w:w="4679" w:type="dxa"/>
            <w:gridSpan w:val="2"/>
          </w:tcPr>
          <w:p w14:paraId="3B205E76" w14:textId="77777777" w:rsidR="00E74522" w:rsidRPr="00492C04" w:rsidRDefault="00E74522" w:rsidP="00E74522">
            <w:pPr>
              <w:widowControl w:val="0"/>
              <w:spacing w:before="7" w:after="0" w:line="100" w:lineRule="exact"/>
              <w:rPr>
                <w:rFonts w:asciiTheme="minorHAnsi" w:eastAsiaTheme="minorHAnsi" w:hAnsiTheme="minorHAnsi" w:cstheme="minorBidi"/>
                <w:sz w:val="10"/>
                <w:szCs w:val="10"/>
              </w:rPr>
            </w:pPr>
          </w:p>
          <w:p w14:paraId="63D4B60C"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7258DAC0" w14:textId="77777777" w:rsidR="00E74522" w:rsidRPr="00492C04" w:rsidRDefault="00E74522" w:rsidP="00E74522">
            <w:pPr>
              <w:widowControl w:val="0"/>
              <w:spacing w:after="0" w:line="200" w:lineRule="exact"/>
              <w:rPr>
                <w:rFonts w:asciiTheme="minorHAnsi" w:eastAsiaTheme="minorHAnsi" w:hAnsiTheme="minorHAnsi" w:cstheme="minorBidi"/>
                <w:sz w:val="20"/>
                <w:szCs w:val="20"/>
              </w:rPr>
            </w:pPr>
          </w:p>
          <w:p w14:paraId="55CCE345" w14:textId="77777777" w:rsidR="00E74522" w:rsidRPr="00492C04" w:rsidRDefault="00E74522" w:rsidP="00E74522">
            <w:pPr>
              <w:widowControl w:val="0"/>
              <w:spacing w:after="0" w:line="240" w:lineRule="auto"/>
              <w:ind w:right="-20"/>
              <w:rPr>
                <w:rFonts w:cs="Calibri"/>
                <w:sz w:val="20"/>
                <w:szCs w:val="20"/>
              </w:rPr>
            </w:pPr>
            <w:r w:rsidRPr="00492C04">
              <w:rPr>
                <w:rFonts w:cs="Calibri"/>
                <w:color w:val="231F20"/>
                <w:sz w:val="20"/>
                <w:szCs w:val="20"/>
              </w:rPr>
              <w:t>2. NP</w:t>
            </w:r>
          </w:p>
        </w:tc>
        <w:tc>
          <w:tcPr>
            <w:tcW w:w="4961" w:type="dxa"/>
          </w:tcPr>
          <w:p w14:paraId="3037C115" w14:textId="77777777" w:rsidR="00E74522" w:rsidRPr="00492C04" w:rsidRDefault="00E74522" w:rsidP="00E74522">
            <w:pPr>
              <w:widowControl w:val="0"/>
              <w:spacing w:before="6" w:after="0" w:line="120" w:lineRule="exact"/>
              <w:rPr>
                <w:rFonts w:asciiTheme="minorHAnsi" w:eastAsiaTheme="minorHAnsi" w:hAnsiTheme="minorHAnsi" w:cstheme="minorBidi"/>
                <w:sz w:val="12"/>
                <w:szCs w:val="12"/>
              </w:rPr>
            </w:pPr>
          </w:p>
          <w:p w14:paraId="65F7157F" w14:textId="77777777" w:rsidR="00E74522" w:rsidRPr="00492C04" w:rsidRDefault="00E74522" w:rsidP="00E74522">
            <w:pPr>
              <w:widowControl w:val="0"/>
              <w:spacing w:after="0" w:line="240" w:lineRule="exact"/>
              <w:ind w:right="48"/>
              <w:rPr>
                <w:rFonts w:cs="Calibri"/>
                <w:sz w:val="20"/>
                <w:szCs w:val="20"/>
              </w:rPr>
            </w:pPr>
            <w:r w:rsidRPr="00492C04">
              <w:rPr>
                <w:rFonts w:cs="Calibri"/>
                <w:color w:val="231F20"/>
                <w:sz w:val="20"/>
                <w:szCs w:val="20"/>
              </w:rPr>
              <w:t>2.a p</w:t>
            </w:r>
            <w:r w:rsidRPr="00492C04">
              <w:rPr>
                <w:rFonts w:cs="Calibri"/>
                <w:color w:val="231F20"/>
                <w:spacing w:val="-3"/>
                <w:sz w:val="20"/>
                <w:szCs w:val="20"/>
              </w:rPr>
              <w:t>r</w:t>
            </w:r>
            <w:r w:rsidRPr="00492C04">
              <w:rPr>
                <w:rFonts w:cs="Calibri"/>
                <w:color w:val="231F20"/>
                <w:sz w:val="20"/>
                <w:szCs w:val="20"/>
              </w:rPr>
              <w:t>ep</w:t>
            </w:r>
            <w:r w:rsidRPr="00492C04">
              <w:rPr>
                <w:rFonts w:cs="Calibri"/>
                <w:color w:val="231F20"/>
                <w:spacing w:val="-3"/>
                <w:sz w:val="20"/>
                <w:szCs w:val="20"/>
              </w:rPr>
              <w:t>o</w:t>
            </w:r>
            <w:r w:rsidRPr="00492C04">
              <w:rPr>
                <w:rFonts w:cs="Calibri"/>
                <w:color w:val="231F20"/>
                <w:sz w:val="20"/>
                <w:szCs w:val="20"/>
              </w:rPr>
              <w:t>znaje v</w:t>
            </w:r>
            <w:r w:rsidRPr="00492C04">
              <w:rPr>
                <w:rFonts w:cs="Calibri"/>
                <w:color w:val="231F20"/>
                <w:spacing w:val="-4"/>
                <w:sz w:val="20"/>
                <w:szCs w:val="20"/>
              </w:rPr>
              <w:t>r</w:t>
            </w:r>
            <w:r w:rsidRPr="00492C04">
              <w:rPr>
                <w:rFonts w:cs="Calibri"/>
                <w:color w:val="231F20"/>
                <w:spacing w:val="-2"/>
                <w:sz w:val="20"/>
                <w:szCs w:val="20"/>
              </w:rPr>
              <w:t>st</w:t>
            </w:r>
            <w:r w:rsidRPr="00492C04">
              <w:rPr>
                <w:rFonts w:cs="Calibri"/>
                <w:color w:val="231F20"/>
                <w:sz w:val="20"/>
                <w:szCs w:val="20"/>
              </w:rPr>
              <w:t>e umj</w:t>
            </w:r>
            <w:r w:rsidRPr="00492C04">
              <w:rPr>
                <w:rFonts w:cs="Calibri"/>
                <w:color w:val="231F20"/>
                <w:spacing w:val="-1"/>
                <w:sz w:val="20"/>
                <w:szCs w:val="20"/>
              </w:rPr>
              <w:t>e</w:t>
            </w:r>
            <w:r w:rsidRPr="00492C04">
              <w:rPr>
                <w:rFonts w:cs="Calibri"/>
                <w:color w:val="231F20"/>
                <w:sz w:val="20"/>
                <w:szCs w:val="20"/>
              </w:rPr>
              <w:t>tno</w:t>
            </w:r>
            <w:r w:rsidRPr="00492C04">
              <w:rPr>
                <w:rFonts w:cs="Calibri"/>
                <w:color w:val="231F20"/>
                <w:spacing w:val="-2"/>
                <w:sz w:val="20"/>
                <w:szCs w:val="20"/>
              </w:rPr>
              <w:t>s</w:t>
            </w:r>
            <w:r w:rsidRPr="00492C04">
              <w:rPr>
                <w:rFonts w:cs="Calibri"/>
                <w:color w:val="231F20"/>
                <w:sz w:val="20"/>
                <w:szCs w:val="20"/>
              </w:rPr>
              <w:t>ti</w:t>
            </w:r>
            <w:r w:rsidRPr="00492C04">
              <w:rPr>
                <w:rFonts w:cs="Calibri"/>
                <w:color w:val="231F20"/>
                <w:spacing w:val="-2"/>
                <w:sz w:val="20"/>
                <w:szCs w:val="20"/>
              </w:rPr>
              <w:t xml:space="preserve"> </w:t>
            </w:r>
            <w:r w:rsidRPr="00492C04">
              <w:rPr>
                <w:rFonts w:cs="Calibri"/>
                <w:color w:val="231F20"/>
                <w:sz w:val="20"/>
                <w:szCs w:val="20"/>
              </w:rPr>
              <w:t>i umj</w:t>
            </w:r>
            <w:r w:rsidRPr="00492C04">
              <w:rPr>
                <w:rFonts w:cs="Calibri"/>
                <w:color w:val="231F20"/>
                <w:spacing w:val="-1"/>
                <w:sz w:val="20"/>
                <w:szCs w:val="20"/>
              </w:rPr>
              <w:t>e</w:t>
            </w:r>
            <w:r w:rsidRPr="00492C04">
              <w:rPr>
                <w:rFonts w:cs="Calibri"/>
                <w:color w:val="231F20"/>
                <w:sz w:val="20"/>
                <w:szCs w:val="20"/>
              </w:rPr>
              <w:t>tnič</w:t>
            </w:r>
            <w:r w:rsidRPr="00492C04">
              <w:rPr>
                <w:rFonts w:cs="Calibri"/>
                <w:color w:val="231F20"/>
                <w:spacing w:val="-3"/>
                <w:sz w:val="20"/>
                <w:szCs w:val="20"/>
              </w:rPr>
              <w:t>k</w:t>
            </w:r>
            <w:r w:rsidRPr="00492C04">
              <w:rPr>
                <w:rFonts w:cs="Calibri"/>
                <w:color w:val="231F20"/>
                <w:sz w:val="20"/>
                <w:szCs w:val="20"/>
              </w:rPr>
              <w:t xml:space="preserve">a djela s </w:t>
            </w:r>
            <w:r w:rsidRPr="00492C04">
              <w:rPr>
                <w:rFonts w:cs="Calibri"/>
                <w:color w:val="231F20"/>
                <w:spacing w:val="-7"/>
                <w:sz w:val="20"/>
                <w:szCs w:val="20"/>
              </w:rPr>
              <w:t>k</w:t>
            </w:r>
            <w:r w:rsidRPr="00492C04">
              <w:rPr>
                <w:rFonts w:cs="Calibri"/>
                <w:color w:val="231F20"/>
                <w:sz w:val="20"/>
                <w:szCs w:val="20"/>
              </w:rPr>
              <w:t>ojima je u doti</w:t>
            </w:r>
            <w:r w:rsidRPr="00492C04">
              <w:rPr>
                <w:rFonts w:cs="Calibri"/>
                <w:color w:val="231F20"/>
                <w:spacing w:val="-1"/>
                <w:sz w:val="20"/>
                <w:szCs w:val="20"/>
              </w:rPr>
              <w:t>c</w:t>
            </w:r>
            <w:r w:rsidRPr="00492C04">
              <w:rPr>
                <w:rFonts w:cs="Calibri"/>
                <w:color w:val="231F20"/>
                <w:sz w:val="20"/>
                <w:szCs w:val="20"/>
              </w:rPr>
              <w:t>aju</w:t>
            </w:r>
          </w:p>
          <w:p w14:paraId="5300A54B" w14:textId="77777777" w:rsidR="00E74522" w:rsidRPr="00492C04" w:rsidRDefault="00E74522" w:rsidP="00E74522">
            <w:pPr>
              <w:widowControl w:val="0"/>
              <w:spacing w:before="21" w:after="0" w:line="240" w:lineRule="auto"/>
              <w:ind w:right="-20"/>
              <w:rPr>
                <w:rFonts w:cs="Calibri"/>
                <w:sz w:val="20"/>
                <w:szCs w:val="20"/>
              </w:rPr>
            </w:pPr>
            <w:r w:rsidRPr="00492C04">
              <w:rPr>
                <w:rFonts w:cs="Calibri"/>
                <w:color w:val="231F20"/>
                <w:sz w:val="20"/>
                <w:szCs w:val="20"/>
              </w:rPr>
              <w:t xml:space="preserve">2.b posjeduje osnovna znanja o dječjem </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3"/>
                <w:sz w:val="20"/>
                <w:szCs w:val="20"/>
              </w:rPr>
              <w:t>z</w:t>
            </w:r>
            <w:r w:rsidRPr="00492C04">
              <w:rPr>
                <w:rFonts w:cs="Calibri"/>
                <w:color w:val="231F20"/>
                <w:sz w:val="20"/>
                <w:szCs w:val="20"/>
              </w:rPr>
              <w:t>ali</w:t>
            </w:r>
            <w:r w:rsidRPr="00492C04">
              <w:rPr>
                <w:rFonts w:cs="Calibri"/>
                <w:color w:val="231F20"/>
                <w:spacing w:val="-2"/>
                <w:sz w:val="20"/>
                <w:szCs w:val="20"/>
              </w:rPr>
              <w:t>š</w:t>
            </w:r>
            <w:r w:rsidRPr="00492C04">
              <w:rPr>
                <w:rFonts w:cs="Calibri"/>
                <w:color w:val="231F20"/>
                <w:sz w:val="20"/>
                <w:szCs w:val="20"/>
              </w:rPr>
              <w:t>tu</w:t>
            </w:r>
          </w:p>
          <w:p w14:paraId="5AD20742" w14:textId="77777777" w:rsidR="00E74522" w:rsidRPr="00492C04" w:rsidRDefault="00E74522" w:rsidP="00E74522">
            <w:pPr>
              <w:widowControl w:val="0"/>
              <w:spacing w:before="16" w:after="0" w:line="240" w:lineRule="auto"/>
              <w:ind w:right="-20"/>
              <w:rPr>
                <w:rFonts w:cs="Calibri"/>
                <w:sz w:val="20"/>
                <w:szCs w:val="20"/>
              </w:rPr>
            </w:pPr>
            <w:r w:rsidRPr="00492C04">
              <w:rPr>
                <w:rFonts w:cs="Calibri"/>
                <w:color w:val="231F20"/>
                <w:sz w:val="20"/>
                <w:szCs w:val="20"/>
              </w:rPr>
              <w:t>2.c po</w:t>
            </w:r>
            <w:r w:rsidRPr="00492C04">
              <w:rPr>
                <w:rFonts w:cs="Calibri"/>
                <w:color w:val="231F20"/>
                <w:spacing w:val="-3"/>
                <w:sz w:val="20"/>
                <w:szCs w:val="20"/>
              </w:rPr>
              <w:t>k</w:t>
            </w:r>
            <w:r w:rsidRPr="00492C04">
              <w:rPr>
                <w:rFonts w:cs="Calibri"/>
                <w:color w:val="231F20"/>
                <w:sz w:val="20"/>
                <w:szCs w:val="20"/>
              </w:rPr>
              <w:t>a</w:t>
            </w:r>
            <w:r w:rsidRPr="00492C04">
              <w:rPr>
                <w:rFonts w:cs="Calibri"/>
                <w:color w:val="231F20"/>
                <w:spacing w:val="-1"/>
                <w:sz w:val="20"/>
                <w:szCs w:val="20"/>
              </w:rPr>
              <w:t>z</w:t>
            </w:r>
            <w:r w:rsidRPr="00492C04">
              <w:rPr>
                <w:rFonts w:cs="Calibri"/>
                <w:color w:val="231F20"/>
                <w:sz w:val="20"/>
                <w:szCs w:val="20"/>
              </w:rPr>
              <w:t xml:space="preserve">uje </w:t>
            </w:r>
            <w:r w:rsidRPr="00492C04">
              <w:rPr>
                <w:rFonts w:cs="Calibri"/>
                <w:color w:val="231F20"/>
                <w:spacing w:val="-3"/>
                <w:sz w:val="20"/>
                <w:szCs w:val="20"/>
              </w:rPr>
              <w:t>z</w:t>
            </w:r>
            <w:r w:rsidRPr="00492C04">
              <w:rPr>
                <w:rFonts w:cs="Calibri"/>
                <w:color w:val="231F20"/>
                <w:sz w:val="20"/>
                <w:szCs w:val="20"/>
              </w:rPr>
              <w:t xml:space="preserve">animanje </w:t>
            </w:r>
            <w:r w:rsidRPr="00492C04">
              <w:rPr>
                <w:rFonts w:cs="Calibri"/>
                <w:color w:val="231F20"/>
                <w:spacing w:val="-3"/>
                <w:sz w:val="20"/>
                <w:szCs w:val="20"/>
              </w:rPr>
              <w:t>z</w:t>
            </w:r>
            <w:r w:rsidRPr="00492C04">
              <w:rPr>
                <w:rFonts w:cs="Calibri"/>
                <w:color w:val="231F20"/>
                <w:sz w:val="20"/>
                <w:szCs w:val="20"/>
              </w:rPr>
              <w:t>a n</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w:t>
            </w:r>
            <w:r w:rsidRPr="00492C04">
              <w:rPr>
                <w:rFonts w:cs="Calibri"/>
                <w:color w:val="231F20"/>
                <w:spacing w:val="-3"/>
                <w:sz w:val="20"/>
                <w:szCs w:val="20"/>
              </w:rPr>
              <w:t>z</w:t>
            </w:r>
            <w:r w:rsidRPr="00492C04">
              <w:rPr>
                <w:rFonts w:cs="Calibri"/>
                <w:color w:val="231F20"/>
                <w:sz w:val="20"/>
                <w:szCs w:val="20"/>
              </w:rPr>
              <w:t>a</w:t>
            </w:r>
            <w:r w:rsidRPr="00492C04">
              <w:rPr>
                <w:rFonts w:cs="Calibri"/>
                <w:color w:val="231F20"/>
                <w:spacing w:val="-4"/>
                <w:sz w:val="20"/>
                <w:szCs w:val="20"/>
              </w:rPr>
              <w:t>z</w:t>
            </w:r>
            <w:r w:rsidRPr="00492C04">
              <w:rPr>
                <w:rFonts w:cs="Calibri"/>
                <w:color w:val="231F20"/>
                <w:spacing w:val="-1"/>
                <w:sz w:val="20"/>
                <w:szCs w:val="20"/>
              </w:rPr>
              <w:t>o</w:t>
            </w:r>
            <w:r w:rsidRPr="00492C04">
              <w:rPr>
                <w:rFonts w:cs="Calibri"/>
                <w:color w:val="231F20"/>
                <w:spacing w:val="-2"/>
                <w:sz w:val="20"/>
                <w:szCs w:val="20"/>
              </w:rPr>
              <w:t>v</w:t>
            </w:r>
            <w:r w:rsidRPr="00492C04">
              <w:rPr>
                <w:rFonts w:cs="Calibri"/>
                <w:color w:val="231F20"/>
                <w:sz w:val="20"/>
                <w:szCs w:val="20"/>
              </w:rPr>
              <w:t>e i otkri</w:t>
            </w:r>
            <w:r w:rsidRPr="00492C04">
              <w:rPr>
                <w:rFonts w:cs="Calibri"/>
                <w:color w:val="231F20"/>
                <w:spacing w:val="-2"/>
                <w:sz w:val="20"/>
                <w:szCs w:val="20"/>
              </w:rPr>
              <w:t>ć</w:t>
            </w:r>
            <w:r w:rsidRPr="00492C04">
              <w:rPr>
                <w:rFonts w:cs="Calibri"/>
                <w:color w:val="231F20"/>
                <w:sz w:val="20"/>
                <w:szCs w:val="20"/>
              </w:rPr>
              <w:t>a.</w:t>
            </w:r>
          </w:p>
        </w:tc>
      </w:tr>
    </w:tbl>
    <w:p w14:paraId="6E189759"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40" w:bottom="940" w:left="1260" w:header="0" w:footer="746" w:gutter="0"/>
          <w:cols w:space="720"/>
          <w:docGrid w:linePitch="299"/>
        </w:sectPr>
      </w:pPr>
    </w:p>
    <w:p w14:paraId="407321CD" w14:textId="59D1A703" w:rsidR="00E74522" w:rsidRPr="00492C04" w:rsidRDefault="00E74522" w:rsidP="00E74522">
      <w:pPr>
        <w:widowControl w:val="0"/>
        <w:spacing w:before="60" w:after="0" w:line="240" w:lineRule="auto"/>
        <w:ind w:right="-20"/>
        <w:rPr>
          <w:rFonts w:cs="Calibri"/>
          <w:sz w:val="24"/>
          <w:szCs w:val="24"/>
        </w:rPr>
      </w:pPr>
      <w:r w:rsidRPr="00492C04">
        <w:rPr>
          <w:rFonts w:cs="Calibri"/>
          <w:b/>
          <w:bCs/>
          <w:color w:val="231F20"/>
          <w:sz w:val="24"/>
          <w:szCs w:val="24"/>
        </w:rPr>
        <w:lastRenderedPageBreak/>
        <w:t>Obla</w:t>
      </w:r>
      <w:r w:rsidRPr="00492C04">
        <w:rPr>
          <w:rFonts w:cs="Calibri"/>
          <w:b/>
          <w:bCs/>
          <w:color w:val="231F20"/>
          <w:spacing w:val="-3"/>
          <w:sz w:val="24"/>
          <w:szCs w:val="24"/>
        </w:rPr>
        <w:t>s</w:t>
      </w:r>
      <w:r w:rsidRPr="00492C04">
        <w:rPr>
          <w:rFonts w:cs="Calibri"/>
          <w:b/>
          <w:bCs/>
          <w:color w:val="231F20"/>
          <w:sz w:val="24"/>
          <w:szCs w:val="24"/>
        </w:rPr>
        <w:t>ti,</w:t>
      </w:r>
      <w:r w:rsidRPr="00492C04">
        <w:rPr>
          <w:rFonts w:cs="Calibri"/>
          <w:b/>
          <w:bCs/>
          <w:color w:val="231F20"/>
          <w:spacing w:val="-2"/>
          <w:sz w:val="24"/>
          <w:szCs w:val="24"/>
        </w:rPr>
        <w:t xml:space="preserve"> </w:t>
      </w:r>
      <w:r w:rsidRPr="00492C04">
        <w:rPr>
          <w:rFonts w:cs="Calibri"/>
          <w:b/>
          <w:bCs/>
          <w:color w:val="231F20"/>
          <w:spacing w:val="-7"/>
          <w:sz w:val="24"/>
          <w:szCs w:val="24"/>
        </w:rPr>
        <w:t>k</w:t>
      </w:r>
      <w:r w:rsidRPr="00492C04">
        <w:rPr>
          <w:rFonts w:cs="Calibri"/>
          <w:b/>
          <w:bCs/>
          <w:color w:val="231F20"/>
          <w:sz w:val="24"/>
          <w:szCs w:val="24"/>
        </w:rPr>
        <w:t>ompone</w:t>
      </w:r>
      <w:r w:rsidRPr="00492C04">
        <w:rPr>
          <w:rFonts w:cs="Calibri"/>
          <w:b/>
          <w:bCs/>
          <w:color w:val="231F20"/>
          <w:spacing w:val="-2"/>
          <w:sz w:val="24"/>
          <w:szCs w:val="24"/>
        </w:rPr>
        <w:t>n</w:t>
      </w:r>
      <w:r w:rsidRPr="00492C04">
        <w:rPr>
          <w:rFonts w:cs="Calibri"/>
          <w:b/>
          <w:bCs/>
          <w:color w:val="231F20"/>
          <w:spacing w:val="-3"/>
          <w:sz w:val="24"/>
          <w:szCs w:val="24"/>
        </w:rPr>
        <w:t>t</w:t>
      </w:r>
      <w:r w:rsidR="0085168E">
        <w:rPr>
          <w:rFonts w:cs="Calibri"/>
          <w:b/>
          <w:bCs/>
          <w:color w:val="231F20"/>
          <w:sz w:val="24"/>
          <w:szCs w:val="24"/>
        </w:rPr>
        <w:t>e i ishodi učenja</w:t>
      </w:r>
    </w:p>
    <w:p w14:paraId="1BE481AD" w14:textId="77777777" w:rsidR="00E74522" w:rsidRPr="00492C04" w:rsidRDefault="00E74522" w:rsidP="00E74522">
      <w:pPr>
        <w:widowControl w:val="0"/>
        <w:spacing w:before="16" w:after="0" w:line="200" w:lineRule="exact"/>
        <w:rPr>
          <w:rFonts w:asciiTheme="minorHAnsi" w:eastAsiaTheme="minorHAnsi" w:hAnsiTheme="minorHAnsi" w:cstheme="minorBidi"/>
          <w:sz w:val="20"/>
          <w:szCs w:val="20"/>
        </w:rPr>
      </w:pPr>
    </w:p>
    <w:tbl>
      <w:tblPr>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3" w:type="dxa"/>
          <w:right w:w="113" w:type="dxa"/>
        </w:tblCellMar>
        <w:tblLook w:val="01E0" w:firstRow="1" w:lastRow="1" w:firstColumn="1" w:lastColumn="1" w:noHBand="0" w:noVBand="0"/>
      </w:tblPr>
      <w:tblGrid>
        <w:gridCol w:w="9586"/>
      </w:tblGrid>
      <w:tr w:rsidR="00E74522" w:rsidRPr="00492C04" w14:paraId="10B7DA97" w14:textId="77777777" w:rsidTr="0027050F">
        <w:trPr>
          <w:trHeight w:val="390"/>
        </w:trPr>
        <w:tc>
          <w:tcPr>
            <w:tcW w:w="9586" w:type="dxa"/>
            <w:shd w:val="clear" w:color="auto" w:fill="D6DCB4"/>
            <w:vAlign w:val="center"/>
          </w:tcPr>
          <w:p w14:paraId="284F9946" w14:textId="008045B5" w:rsidR="00E74522" w:rsidRPr="00492C04" w:rsidRDefault="009505E0" w:rsidP="00B15AFB">
            <w:pPr>
              <w:widowControl w:val="0"/>
              <w:spacing w:after="0"/>
              <w:ind w:right="-20"/>
              <w:rPr>
                <w:rFonts w:cs="Calibri"/>
                <w:sz w:val="20"/>
                <w:szCs w:val="20"/>
              </w:rPr>
            </w:pPr>
            <w:r>
              <w:rPr>
                <w:rFonts w:cs="Calibri"/>
                <w:b/>
                <w:bCs/>
                <w:color w:val="231F20"/>
                <w:sz w:val="20"/>
                <w:szCs w:val="20"/>
              </w:rPr>
              <w:t xml:space="preserve">1. </w:t>
            </w:r>
            <w:r w:rsidR="00E74522" w:rsidRPr="00492C04">
              <w:rPr>
                <w:rFonts w:cs="Calibri"/>
                <w:b/>
                <w:bCs/>
                <w:color w:val="231F20"/>
                <w:sz w:val="20"/>
                <w:szCs w:val="20"/>
              </w:rPr>
              <w:t>ZDR</w:t>
            </w:r>
            <w:r w:rsidR="00E74522" w:rsidRPr="00492C04">
              <w:rPr>
                <w:rFonts w:cs="Calibri"/>
                <w:b/>
                <w:bCs/>
                <w:color w:val="231F20"/>
                <w:spacing w:val="-10"/>
                <w:sz w:val="20"/>
                <w:szCs w:val="20"/>
              </w:rPr>
              <w:t>A</w:t>
            </w:r>
            <w:r w:rsidR="00E74522" w:rsidRPr="00492C04">
              <w:rPr>
                <w:rFonts w:cs="Calibri"/>
                <w:b/>
                <w:bCs/>
                <w:color w:val="231F20"/>
                <w:sz w:val="20"/>
                <w:szCs w:val="20"/>
              </w:rPr>
              <w:t>V</w:t>
            </w:r>
            <w:r w:rsidR="00E74522" w:rsidRPr="00492C04">
              <w:rPr>
                <w:rFonts w:cs="Calibri"/>
                <w:b/>
                <w:bCs/>
                <w:color w:val="231F20"/>
                <w:spacing w:val="3"/>
                <w:sz w:val="20"/>
                <w:szCs w:val="20"/>
              </w:rPr>
              <w:t>L</w:t>
            </w:r>
            <w:r w:rsidR="00E74522" w:rsidRPr="00492C04">
              <w:rPr>
                <w:rFonts w:cs="Calibri"/>
                <w:b/>
                <w:bCs/>
                <w:color w:val="231F20"/>
                <w:sz w:val="20"/>
                <w:szCs w:val="20"/>
              </w:rPr>
              <w:t xml:space="preserve">JE I </w:t>
            </w:r>
            <w:r w:rsidR="00E74522" w:rsidRPr="00492C04">
              <w:rPr>
                <w:rFonts w:cs="Calibri"/>
                <w:b/>
                <w:bCs/>
                <w:color w:val="231F20"/>
                <w:spacing w:val="-7"/>
                <w:sz w:val="20"/>
                <w:szCs w:val="20"/>
              </w:rPr>
              <w:t>T</w:t>
            </w:r>
            <w:r w:rsidR="00E74522" w:rsidRPr="00492C04">
              <w:rPr>
                <w:rFonts w:cs="Calibri"/>
                <w:b/>
                <w:bCs/>
                <w:color w:val="231F20"/>
                <w:sz w:val="20"/>
                <w:szCs w:val="20"/>
              </w:rPr>
              <w:t>JEL</w:t>
            </w:r>
            <w:r w:rsidR="00E74522" w:rsidRPr="00492C04">
              <w:rPr>
                <w:rFonts w:cs="Calibri"/>
                <w:b/>
                <w:bCs/>
                <w:color w:val="231F20"/>
                <w:spacing w:val="-2"/>
                <w:sz w:val="20"/>
                <w:szCs w:val="20"/>
              </w:rPr>
              <w:t>E</w:t>
            </w:r>
            <w:r w:rsidR="00E74522" w:rsidRPr="00492C04">
              <w:rPr>
                <w:rFonts w:cs="Calibri"/>
                <w:b/>
                <w:bCs/>
                <w:color w:val="231F20"/>
                <w:sz w:val="20"/>
                <w:szCs w:val="20"/>
              </w:rPr>
              <w:t>SNI RAZ</w:t>
            </w:r>
            <w:r w:rsidR="00E74522" w:rsidRPr="00492C04">
              <w:rPr>
                <w:rFonts w:cs="Calibri"/>
                <w:b/>
                <w:bCs/>
                <w:color w:val="231F20"/>
                <w:spacing w:val="-4"/>
                <w:sz w:val="20"/>
                <w:szCs w:val="20"/>
              </w:rPr>
              <w:t>V</w:t>
            </w:r>
            <w:r w:rsidR="00E74522" w:rsidRPr="00492C04">
              <w:rPr>
                <w:rFonts w:cs="Calibri"/>
                <w:b/>
                <w:bCs/>
                <w:color w:val="231F20"/>
                <w:spacing w:val="-2"/>
                <w:sz w:val="20"/>
                <w:szCs w:val="20"/>
              </w:rPr>
              <w:t>O</w:t>
            </w:r>
            <w:r w:rsidR="00E74522" w:rsidRPr="00492C04">
              <w:rPr>
                <w:rFonts w:cs="Calibri"/>
                <w:b/>
                <w:bCs/>
                <w:color w:val="231F20"/>
                <w:sz w:val="20"/>
                <w:szCs w:val="20"/>
              </w:rPr>
              <w:t>J</w:t>
            </w:r>
          </w:p>
        </w:tc>
      </w:tr>
      <w:tr w:rsidR="00E74522" w:rsidRPr="00492C04" w14:paraId="48DFD12B" w14:textId="77777777" w:rsidTr="00677B5E">
        <w:trPr>
          <w:trHeight w:val="390"/>
        </w:trPr>
        <w:tc>
          <w:tcPr>
            <w:tcW w:w="9586" w:type="dxa"/>
            <w:shd w:val="clear" w:color="auto" w:fill="FFFF00"/>
            <w:vAlign w:val="center"/>
          </w:tcPr>
          <w:p w14:paraId="78498342" w14:textId="77777777" w:rsidR="00E74522" w:rsidRPr="00492C04" w:rsidRDefault="00E74522" w:rsidP="00B15AFB">
            <w:pPr>
              <w:widowControl w:val="0"/>
              <w:spacing w:after="0"/>
              <w:rPr>
                <w:rFonts w:asciiTheme="minorHAnsi" w:eastAsiaTheme="minorHAnsi" w:hAnsiTheme="minorHAnsi" w:cstheme="minorBidi"/>
                <w:sz w:val="10"/>
                <w:szCs w:val="10"/>
              </w:rPr>
            </w:pPr>
          </w:p>
          <w:p w14:paraId="373D61DB" w14:textId="53FEEB1F" w:rsidR="00E74522" w:rsidRPr="00492C04" w:rsidRDefault="009505E0" w:rsidP="00B15AFB">
            <w:pPr>
              <w:widowControl w:val="0"/>
              <w:spacing w:after="0"/>
              <w:ind w:right="-20"/>
              <w:rPr>
                <w:rFonts w:cs="Calibri"/>
                <w:sz w:val="20"/>
                <w:szCs w:val="20"/>
              </w:rPr>
            </w:pPr>
            <w:r>
              <w:rPr>
                <w:rFonts w:cs="Calibri"/>
                <w:b/>
                <w:bCs/>
                <w:color w:val="231F20"/>
                <w:sz w:val="20"/>
                <w:szCs w:val="20"/>
              </w:rPr>
              <w:t xml:space="preserve">1. </w:t>
            </w:r>
            <w:r w:rsidRPr="009505E0">
              <w:rPr>
                <w:rFonts w:cs="Calibri"/>
                <w:b/>
                <w:bCs/>
                <w:color w:val="231F20"/>
                <w:sz w:val="20"/>
                <w:szCs w:val="20"/>
              </w:rPr>
              <w:t>Raz</w:t>
            </w:r>
            <w:r w:rsidRPr="009505E0">
              <w:rPr>
                <w:rFonts w:cs="Calibri"/>
                <w:b/>
                <w:bCs/>
                <w:color w:val="231F20"/>
                <w:spacing w:val="-1"/>
                <w:sz w:val="20"/>
                <w:szCs w:val="20"/>
              </w:rPr>
              <w:t>v</w:t>
            </w:r>
            <w:r w:rsidRPr="009505E0">
              <w:rPr>
                <w:rFonts w:cs="Calibri"/>
                <w:b/>
                <w:bCs/>
                <w:color w:val="231F20"/>
                <w:sz w:val="20"/>
                <w:szCs w:val="20"/>
              </w:rPr>
              <w:t>oj mo</w:t>
            </w:r>
            <w:r w:rsidRPr="009505E0">
              <w:rPr>
                <w:rFonts w:cs="Calibri"/>
                <w:b/>
                <w:bCs/>
                <w:color w:val="231F20"/>
                <w:spacing w:val="-2"/>
                <w:sz w:val="20"/>
                <w:szCs w:val="20"/>
              </w:rPr>
              <w:t>t</w:t>
            </w:r>
            <w:r w:rsidRPr="009505E0">
              <w:rPr>
                <w:rFonts w:cs="Calibri"/>
                <w:b/>
                <w:bCs/>
                <w:color w:val="231F20"/>
                <w:sz w:val="20"/>
                <w:szCs w:val="20"/>
              </w:rPr>
              <w:t>ori</w:t>
            </w:r>
            <w:r w:rsidRPr="009505E0">
              <w:rPr>
                <w:rFonts w:cs="Calibri"/>
                <w:b/>
                <w:bCs/>
                <w:color w:val="231F20"/>
                <w:spacing w:val="-6"/>
                <w:sz w:val="20"/>
                <w:szCs w:val="20"/>
              </w:rPr>
              <w:t>k</w:t>
            </w:r>
            <w:r w:rsidRPr="009505E0">
              <w:rPr>
                <w:rFonts w:cs="Calibri"/>
                <w:b/>
                <w:bCs/>
                <w:color w:val="231F20"/>
                <w:sz w:val="20"/>
                <w:szCs w:val="20"/>
              </w:rPr>
              <w:t>e i osj</w:t>
            </w:r>
            <w:r w:rsidRPr="009505E0">
              <w:rPr>
                <w:rFonts w:cs="Calibri"/>
                <w:b/>
                <w:bCs/>
                <w:color w:val="231F20"/>
                <w:spacing w:val="-1"/>
                <w:sz w:val="20"/>
                <w:szCs w:val="20"/>
              </w:rPr>
              <w:t>e</w:t>
            </w:r>
            <w:r w:rsidRPr="009505E0">
              <w:rPr>
                <w:rFonts w:cs="Calibri"/>
                <w:b/>
                <w:bCs/>
                <w:color w:val="231F20"/>
                <w:sz w:val="20"/>
                <w:szCs w:val="20"/>
              </w:rPr>
              <w:t>tila</w:t>
            </w:r>
          </w:p>
        </w:tc>
      </w:tr>
      <w:tr w:rsidR="00E74522" w:rsidRPr="00492C04" w14:paraId="110A51B0" w14:textId="77777777" w:rsidTr="00FE76CB">
        <w:trPr>
          <w:trHeight w:hRule="exact" w:val="2296"/>
        </w:trPr>
        <w:tc>
          <w:tcPr>
            <w:tcW w:w="9586" w:type="dxa"/>
            <w:shd w:val="clear" w:color="auto" w:fill="FFFFCC"/>
            <w:vAlign w:val="center"/>
          </w:tcPr>
          <w:p w14:paraId="00FB0592" w14:textId="77777777" w:rsidR="000C102B" w:rsidRDefault="000C102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350B18DB" w14:textId="6A0BDAA9"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i</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ž</w:t>
            </w:r>
            <w:r w:rsidRPr="00492C04">
              <w:rPr>
                <w:rFonts w:cs="Calibri"/>
                <w:bCs/>
                <w:color w:val="231F20"/>
                <w:position w:val="1"/>
                <w:sz w:val="20"/>
                <w:szCs w:val="20"/>
              </w:rPr>
              <w:t>uje osj</w:t>
            </w:r>
            <w:r w:rsidRPr="00492C04">
              <w:rPr>
                <w:rFonts w:cs="Calibri"/>
                <w:bCs/>
                <w:color w:val="231F20"/>
                <w:spacing w:val="-1"/>
                <w:position w:val="1"/>
                <w:sz w:val="20"/>
                <w:szCs w:val="20"/>
              </w:rPr>
              <w:t>e</w:t>
            </w:r>
            <w:r w:rsidRPr="00492C04">
              <w:rPr>
                <w:rFonts w:cs="Calibri"/>
                <w:bCs/>
                <w:color w:val="231F20"/>
                <w:position w:val="1"/>
                <w:sz w:val="20"/>
                <w:szCs w:val="20"/>
              </w:rPr>
              <w:t>tilima</w:t>
            </w:r>
            <w:r w:rsidRPr="00492C04">
              <w:rPr>
                <w:rFonts w:cs="Calibri"/>
                <w:bCs/>
                <w:color w:val="231F20"/>
                <w:spacing w:val="-5"/>
                <w:position w:val="1"/>
                <w:sz w:val="20"/>
                <w:szCs w:val="20"/>
              </w:rPr>
              <w:t xml:space="preserve"> </w:t>
            </w:r>
            <w:r w:rsidRPr="00492C04">
              <w:rPr>
                <w:rFonts w:cs="Calibri"/>
                <w:bCs/>
                <w:color w:val="231F20"/>
                <w:position w:val="1"/>
                <w:sz w:val="20"/>
                <w:szCs w:val="20"/>
              </w:rPr>
              <w:t>p</w:t>
            </w:r>
            <w:r w:rsidRPr="00492C04">
              <w:rPr>
                <w:rFonts w:cs="Calibri"/>
                <w:bCs/>
                <w:color w:val="231F20"/>
                <w:spacing w:val="-2"/>
                <w:position w:val="1"/>
                <w:sz w:val="20"/>
                <w:szCs w:val="20"/>
              </w:rPr>
              <w:t>r</w:t>
            </w:r>
            <w:r w:rsidRPr="00492C04">
              <w:rPr>
                <w:rFonts w:cs="Calibri"/>
                <w:bCs/>
                <w:color w:val="231F20"/>
                <w:position w:val="1"/>
                <w:sz w:val="20"/>
                <w:szCs w:val="20"/>
              </w:rPr>
              <w:t>edm</w:t>
            </w:r>
            <w:r w:rsidRPr="00492C04">
              <w:rPr>
                <w:rFonts w:cs="Calibri"/>
                <w:bCs/>
                <w:color w:val="231F20"/>
                <w:spacing w:val="-1"/>
                <w:position w:val="1"/>
                <w:sz w:val="20"/>
                <w:szCs w:val="20"/>
              </w:rPr>
              <w:t>e</w:t>
            </w:r>
            <w:r w:rsidRPr="00492C04">
              <w:rPr>
                <w:rFonts w:cs="Calibri"/>
                <w:bCs/>
                <w:color w:val="231F20"/>
                <w:spacing w:val="-3"/>
                <w:position w:val="1"/>
                <w:sz w:val="20"/>
                <w:szCs w:val="20"/>
              </w:rPr>
              <w:t>t</w:t>
            </w:r>
            <w:r w:rsidRPr="00492C04">
              <w:rPr>
                <w:rFonts w:cs="Calibri"/>
                <w:bCs/>
                <w:color w:val="231F20"/>
                <w:position w:val="1"/>
                <w:sz w:val="20"/>
                <w:szCs w:val="20"/>
              </w:rPr>
              <w:t>e i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 xml:space="preserve">erijale </w:t>
            </w:r>
            <w:r w:rsidRPr="00492C04">
              <w:rPr>
                <w:rFonts w:cs="Calibri"/>
                <w:bCs/>
                <w:color w:val="231F20"/>
                <w:spacing w:val="-2"/>
                <w:position w:val="1"/>
                <w:sz w:val="20"/>
                <w:szCs w:val="20"/>
              </w:rPr>
              <w:t>t</w:t>
            </w:r>
            <w:r w:rsidRPr="00492C04">
              <w:rPr>
                <w:rFonts w:cs="Calibri"/>
                <w:bCs/>
                <w:color w:val="231F20"/>
                <w:position w:val="1"/>
                <w:sz w:val="20"/>
                <w:szCs w:val="20"/>
              </w:rPr>
              <w:t>e is</w:t>
            </w:r>
            <w:r w:rsidRPr="00492C04">
              <w:rPr>
                <w:rFonts w:cs="Calibri"/>
                <w:bCs/>
                <w:color w:val="231F20"/>
                <w:spacing w:val="-2"/>
                <w:position w:val="1"/>
                <w:sz w:val="20"/>
                <w:szCs w:val="20"/>
              </w:rPr>
              <w:t>k</w:t>
            </w:r>
            <w:r w:rsidRPr="00492C04">
              <w:rPr>
                <w:rFonts w:cs="Calibri"/>
                <w:bCs/>
                <w:color w:val="231F20"/>
                <w:position w:val="1"/>
                <w:sz w:val="20"/>
                <w:szCs w:val="20"/>
              </w:rPr>
              <w:t>u</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2"/>
                <w:position w:val="1"/>
                <w:sz w:val="20"/>
                <w:szCs w:val="20"/>
              </w:rPr>
              <w:t>v</w:t>
            </w:r>
            <w:r w:rsidRPr="00492C04">
              <w:rPr>
                <w:rFonts w:cs="Calibri"/>
                <w:bCs/>
                <w:color w:val="231F20"/>
                <w:position w:val="1"/>
                <w:sz w:val="20"/>
                <w:szCs w:val="20"/>
              </w:rPr>
              <w:t>ena saznanja primjenjuje u misaonim p</w:t>
            </w:r>
            <w:r w:rsidRPr="00492C04">
              <w:rPr>
                <w:rFonts w:cs="Calibri"/>
                <w:bCs/>
                <w:color w:val="231F20"/>
                <w:spacing w:val="-3"/>
                <w:position w:val="1"/>
                <w:sz w:val="20"/>
                <w:szCs w:val="20"/>
              </w:rPr>
              <w:t>r</w:t>
            </w:r>
            <w:r w:rsidRPr="00492C04">
              <w:rPr>
                <w:rFonts w:cs="Calibri"/>
                <w:bCs/>
                <w:color w:val="231F20"/>
                <w:position w:val="1"/>
                <w:sz w:val="20"/>
                <w:szCs w:val="20"/>
              </w:rPr>
              <w:t>ocesima i</w:t>
            </w:r>
          </w:p>
          <w:p w14:paraId="05C556BD"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p>
          <w:p w14:paraId="7E9D4794" w14:textId="77777777" w:rsidR="00E74522" w:rsidRPr="00492C04" w:rsidRDefault="00E74522" w:rsidP="00B15AFB">
            <w:pPr>
              <w:widowControl w:val="0"/>
              <w:spacing w:after="0"/>
              <w:ind w:right="515"/>
              <w:rPr>
                <w:rFonts w:cs="Calibri"/>
                <w:sz w:val="20"/>
                <w:szCs w:val="20"/>
              </w:rPr>
            </w:pPr>
            <w:r w:rsidRPr="00492C04">
              <w:rPr>
                <w:rFonts w:cs="Calibri"/>
                <w:bCs/>
                <w:color w:val="231F20"/>
                <w:sz w:val="20"/>
                <w:szCs w:val="20"/>
              </w:rPr>
              <w:t xml:space="preserve">2. </w:t>
            </w:r>
            <w:r w:rsidRPr="00492C04">
              <w:rPr>
                <w:rFonts w:cs="Calibri"/>
                <w:bCs/>
                <w:color w:val="231F20"/>
                <w:spacing w:val="-6"/>
                <w:sz w:val="20"/>
                <w:szCs w:val="20"/>
              </w:rPr>
              <w:t>k</w:t>
            </w:r>
            <w:r w:rsidRPr="00492C04">
              <w:rPr>
                <w:rFonts w:cs="Calibri"/>
                <w:bCs/>
                <w:color w:val="231F20"/>
                <w:sz w:val="20"/>
                <w:szCs w:val="20"/>
              </w:rPr>
              <w:t>ori</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se pri</w:t>
            </w:r>
            <w:r w:rsidRPr="00492C04">
              <w:rPr>
                <w:rFonts w:cs="Calibri"/>
                <w:bCs/>
                <w:color w:val="231F20"/>
                <w:spacing w:val="-2"/>
                <w:sz w:val="20"/>
                <w:szCs w:val="20"/>
              </w:rPr>
              <w:t>r</w:t>
            </w:r>
            <w:r w:rsidRPr="00492C04">
              <w:rPr>
                <w:rFonts w:cs="Calibri"/>
                <w:bCs/>
                <w:color w:val="231F20"/>
                <w:sz w:val="20"/>
                <w:szCs w:val="20"/>
              </w:rPr>
              <w:t>odnim oblicima k</w:t>
            </w:r>
            <w:r w:rsidRPr="00492C04">
              <w:rPr>
                <w:rFonts w:cs="Calibri"/>
                <w:bCs/>
                <w:color w:val="231F20"/>
                <w:spacing w:val="-3"/>
                <w:sz w:val="20"/>
                <w:szCs w:val="20"/>
              </w:rPr>
              <w:t>r</w:t>
            </w:r>
            <w:r w:rsidRPr="00492C04">
              <w:rPr>
                <w:rFonts w:cs="Calibri"/>
                <w:bCs/>
                <w:color w:val="231F20"/>
                <w:spacing w:val="-1"/>
                <w:sz w:val="20"/>
                <w:szCs w:val="20"/>
              </w:rPr>
              <w:t>e</w:t>
            </w:r>
            <w:r w:rsidRPr="00492C04">
              <w:rPr>
                <w:rFonts w:cs="Calibri"/>
                <w:bCs/>
                <w:color w:val="231F20"/>
                <w:spacing w:val="-2"/>
                <w:sz w:val="20"/>
                <w:szCs w:val="20"/>
              </w:rPr>
              <w:t>t</w:t>
            </w:r>
            <w:r w:rsidRPr="00492C04">
              <w:rPr>
                <w:rFonts w:cs="Calibri"/>
                <w:bCs/>
                <w:color w:val="231F20"/>
                <w:sz w:val="20"/>
                <w:szCs w:val="20"/>
              </w:rPr>
              <w:t xml:space="preserve">anja </w:t>
            </w:r>
            <w:r w:rsidRPr="00492C04">
              <w:rPr>
                <w:rFonts w:cs="Calibri"/>
                <w:bCs/>
                <w:color w:val="231F20"/>
                <w:spacing w:val="-3"/>
                <w:sz w:val="20"/>
                <w:szCs w:val="20"/>
              </w:rPr>
              <w:t>z</w:t>
            </w:r>
            <w:r w:rsidRPr="00492C04">
              <w:rPr>
                <w:rFonts w:cs="Calibri"/>
                <w:bCs/>
                <w:color w:val="231F20"/>
                <w:sz w:val="20"/>
                <w:szCs w:val="20"/>
              </w:rPr>
              <w:t xml:space="preserve">a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pacing w:val="-2"/>
                <w:sz w:val="20"/>
                <w:szCs w:val="20"/>
              </w:rPr>
              <w:t>v</w:t>
            </w:r>
            <w:r w:rsidRPr="00492C04">
              <w:rPr>
                <w:rFonts w:cs="Calibri"/>
                <w:bCs/>
                <w:color w:val="231F20"/>
                <w:sz w:val="20"/>
                <w:szCs w:val="20"/>
              </w:rPr>
              <w:t>oj fun</w:t>
            </w:r>
            <w:r w:rsidRPr="00492C04">
              <w:rPr>
                <w:rFonts w:cs="Calibri"/>
                <w:bCs/>
                <w:color w:val="231F20"/>
                <w:spacing w:val="-4"/>
                <w:sz w:val="20"/>
                <w:szCs w:val="20"/>
              </w:rPr>
              <w:t>k</w:t>
            </w:r>
            <w:r w:rsidRPr="00492C04">
              <w:rPr>
                <w:rFonts w:cs="Calibri"/>
                <w:bCs/>
                <w:color w:val="231F20"/>
                <w:sz w:val="20"/>
                <w:szCs w:val="20"/>
              </w:rPr>
              <w:t>cionalnih i</w:t>
            </w:r>
            <w:r w:rsidRPr="00492C04">
              <w:rPr>
                <w:rFonts w:cs="Calibri"/>
                <w:bCs/>
                <w:color w:val="231F20"/>
                <w:spacing w:val="45"/>
                <w:sz w:val="20"/>
                <w:szCs w:val="20"/>
              </w:rPr>
              <w:t xml:space="preserve"> </w:t>
            </w:r>
            <w:r w:rsidRPr="00492C04">
              <w:rPr>
                <w:rFonts w:cs="Calibri"/>
                <w:bCs/>
                <w:color w:val="231F20"/>
                <w:sz w:val="20"/>
                <w:szCs w:val="20"/>
              </w:rPr>
              <w:t>mo</w:t>
            </w:r>
            <w:r w:rsidRPr="00492C04">
              <w:rPr>
                <w:rFonts w:cs="Calibri"/>
                <w:bCs/>
                <w:color w:val="231F20"/>
                <w:spacing w:val="-3"/>
                <w:sz w:val="20"/>
                <w:szCs w:val="20"/>
              </w:rPr>
              <w:t>t</w:t>
            </w:r>
            <w:r w:rsidRPr="00492C04">
              <w:rPr>
                <w:rFonts w:cs="Calibri"/>
                <w:bCs/>
                <w:color w:val="231F20"/>
                <w:sz w:val="20"/>
                <w:szCs w:val="20"/>
              </w:rPr>
              <w:t>oričkih sposobno</w:t>
            </w:r>
            <w:r w:rsidRPr="00492C04">
              <w:rPr>
                <w:rFonts w:cs="Calibri"/>
                <w:bCs/>
                <w:color w:val="231F20"/>
                <w:spacing w:val="-3"/>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i vje</w:t>
            </w:r>
            <w:r w:rsidRPr="00492C04">
              <w:rPr>
                <w:rFonts w:cs="Calibri"/>
                <w:bCs/>
                <w:color w:val="231F20"/>
                <w:spacing w:val="-2"/>
                <w:sz w:val="20"/>
                <w:szCs w:val="20"/>
              </w:rPr>
              <w:t>š</w:t>
            </w:r>
            <w:r w:rsidRPr="00492C04">
              <w:rPr>
                <w:rFonts w:cs="Calibri"/>
                <w:bCs/>
                <w:color w:val="231F20"/>
                <w:sz w:val="20"/>
                <w:szCs w:val="20"/>
              </w:rPr>
              <w:t>tina</w:t>
            </w:r>
            <w:r w:rsidRPr="00492C04">
              <w:rPr>
                <w:rFonts w:cs="Calibri"/>
                <w:bCs/>
                <w:color w:val="231F20"/>
                <w:spacing w:val="-3"/>
                <w:sz w:val="20"/>
                <w:szCs w:val="20"/>
              </w:rPr>
              <w:t xml:space="preserve"> </w:t>
            </w:r>
            <w:r w:rsidRPr="00492C04">
              <w:rPr>
                <w:rFonts w:cs="Calibri"/>
                <w:bCs/>
                <w:color w:val="231F20"/>
                <w:sz w:val="20"/>
                <w:szCs w:val="20"/>
              </w:rPr>
              <w:t>(pu</w:t>
            </w:r>
            <w:r w:rsidRPr="00492C04">
              <w:rPr>
                <w:rFonts w:cs="Calibri"/>
                <w:bCs/>
                <w:color w:val="231F20"/>
                <w:spacing w:val="-3"/>
                <w:sz w:val="20"/>
                <w:szCs w:val="20"/>
              </w:rPr>
              <w:t>z</w:t>
            </w:r>
            <w:r w:rsidRPr="00492C04">
              <w:rPr>
                <w:rFonts w:cs="Calibri"/>
                <w:bCs/>
                <w:color w:val="231F20"/>
                <w:sz w:val="20"/>
                <w:szCs w:val="20"/>
              </w:rPr>
              <w:t>anje, hodanje, t</w:t>
            </w:r>
            <w:r w:rsidRPr="00492C04">
              <w:rPr>
                <w:rFonts w:cs="Calibri"/>
                <w:bCs/>
                <w:color w:val="231F20"/>
                <w:spacing w:val="-3"/>
                <w:sz w:val="20"/>
                <w:szCs w:val="20"/>
              </w:rPr>
              <w:t>r</w:t>
            </w:r>
            <w:r w:rsidRPr="00492C04">
              <w:rPr>
                <w:rFonts w:cs="Calibri"/>
                <w:bCs/>
                <w:color w:val="231F20"/>
                <w:spacing w:val="-1"/>
                <w:sz w:val="20"/>
                <w:szCs w:val="20"/>
              </w:rPr>
              <w:t>č</w:t>
            </w:r>
            <w:r w:rsidRPr="00492C04">
              <w:rPr>
                <w:rFonts w:cs="Calibri"/>
                <w:bCs/>
                <w:color w:val="231F20"/>
                <w:sz w:val="20"/>
                <w:szCs w:val="20"/>
              </w:rPr>
              <w:t>anje, penjanje, s</w:t>
            </w:r>
            <w:r w:rsidRPr="00492C04">
              <w:rPr>
                <w:rFonts w:cs="Calibri"/>
                <w:bCs/>
                <w:color w:val="231F20"/>
                <w:spacing w:val="-2"/>
                <w:sz w:val="20"/>
                <w:szCs w:val="20"/>
              </w:rPr>
              <w:t>k</w:t>
            </w:r>
            <w:r w:rsidRPr="00492C04">
              <w:rPr>
                <w:rFonts w:cs="Calibri"/>
                <w:bCs/>
                <w:color w:val="231F20"/>
                <w:sz w:val="20"/>
                <w:szCs w:val="20"/>
              </w:rPr>
              <w:t>a</w:t>
            </w:r>
            <w:r w:rsidRPr="00492C04">
              <w:rPr>
                <w:rFonts w:cs="Calibri"/>
                <w:bCs/>
                <w:color w:val="231F20"/>
                <w:spacing w:val="-3"/>
                <w:sz w:val="20"/>
                <w:szCs w:val="20"/>
              </w:rPr>
              <w:t>k</w:t>
            </w:r>
            <w:r w:rsidRPr="00492C04">
              <w:rPr>
                <w:rFonts w:cs="Calibri"/>
                <w:bCs/>
                <w:color w:val="231F20"/>
                <w:sz w:val="20"/>
                <w:szCs w:val="20"/>
              </w:rPr>
              <w:t>anje, di</w:t>
            </w:r>
            <w:r w:rsidRPr="00492C04">
              <w:rPr>
                <w:rFonts w:cs="Calibri"/>
                <w:bCs/>
                <w:color w:val="231F20"/>
                <w:spacing w:val="-3"/>
                <w:sz w:val="20"/>
                <w:szCs w:val="20"/>
              </w:rPr>
              <w:t>z</w:t>
            </w:r>
            <w:r w:rsidRPr="00492C04">
              <w:rPr>
                <w:rFonts w:cs="Calibri"/>
                <w:bCs/>
                <w:color w:val="231F20"/>
                <w:sz w:val="20"/>
                <w:szCs w:val="20"/>
              </w:rPr>
              <w:t>anje, nošenje, ba</w:t>
            </w:r>
            <w:r w:rsidRPr="00492C04">
              <w:rPr>
                <w:rFonts w:cs="Calibri"/>
                <w:bCs/>
                <w:color w:val="231F20"/>
                <w:spacing w:val="-1"/>
                <w:sz w:val="20"/>
                <w:szCs w:val="20"/>
              </w:rPr>
              <w:t>c</w:t>
            </w:r>
            <w:r w:rsidRPr="00492C04">
              <w:rPr>
                <w:rFonts w:cs="Calibri"/>
                <w:bCs/>
                <w:color w:val="231F20"/>
                <w:sz w:val="20"/>
                <w:szCs w:val="20"/>
              </w:rPr>
              <w:t xml:space="preserve">anje i </w:t>
            </w:r>
            <w:r w:rsidRPr="00492C04">
              <w:rPr>
                <w:rFonts w:cs="Calibri"/>
                <w:bCs/>
                <w:color w:val="231F20"/>
                <w:spacing w:val="-3"/>
                <w:sz w:val="20"/>
                <w:szCs w:val="20"/>
              </w:rPr>
              <w:t>hv</w:t>
            </w:r>
            <w:r w:rsidRPr="00492C04">
              <w:rPr>
                <w:rFonts w:cs="Calibri"/>
                <w:bCs/>
                <w:color w:val="231F20"/>
                <w:spacing w:val="-2"/>
                <w:sz w:val="20"/>
                <w:szCs w:val="20"/>
              </w:rPr>
              <w:t>at</w:t>
            </w:r>
            <w:r w:rsidRPr="00492C04">
              <w:rPr>
                <w:rFonts w:cs="Calibri"/>
                <w:bCs/>
                <w:color w:val="231F20"/>
                <w:sz w:val="20"/>
                <w:szCs w:val="20"/>
              </w:rPr>
              <w:t>anje)</w:t>
            </w:r>
          </w:p>
          <w:p w14:paraId="72CFFE6F" w14:textId="77777777" w:rsidR="00E74522" w:rsidRPr="00492C04" w:rsidRDefault="00E74522" w:rsidP="00B15AFB">
            <w:pPr>
              <w:widowControl w:val="0"/>
              <w:spacing w:after="0"/>
              <w:ind w:right="423"/>
              <w:rPr>
                <w:rFonts w:cs="Calibri"/>
                <w:sz w:val="20"/>
                <w:szCs w:val="20"/>
              </w:rPr>
            </w:pPr>
            <w:r w:rsidRPr="00492C04">
              <w:rPr>
                <w:rFonts w:cs="Calibri"/>
                <w:bCs/>
                <w:color w:val="231F20"/>
                <w:sz w:val="20"/>
                <w:szCs w:val="20"/>
              </w:rPr>
              <w:t xml:space="preserve">3. </w:t>
            </w:r>
            <w:r w:rsidRPr="00492C04">
              <w:rPr>
                <w:rFonts w:cs="Calibri"/>
                <w:bCs/>
                <w:color w:val="231F20"/>
                <w:spacing w:val="-6"/>
                <w:sz w:val="20"/>
                <w:szCs w:val="20"/>
              </w:rPr>
              <w:t>k</w:t>
            </w:r>
            <w:r w:rsidRPr="00492C04">
              <w:rPr>
                <w:rFonts w:cs="Calibri"/>
                <w:bCs/>
                <w:color w:val="231F20"/>
                <w:sz w:val="20"/>
                <w:szCs w:val="20"/>
              </w:rPr>
              <w:t>ombini</w:t>
            </w:r>
            <w:r w:rsidRPr="00492C04">
              <w:rPr>
                <w:rFonts w:cs="Calibri"/>
                <w:bCs/>
                <w:color w:val="231F20"/>
                <w:spacing w:val="-5"/>
                <w:sz w:val="20"/>
                <w:szCs w:val="20"/>
              </w:rPr>
              <w:t>r</w:t>
            </w:r>
            <w:r w:rsidRPr="00492C04">
              <w:rPr>
                <w:rFonts w:cs="Calibri"/>
                <w:bCs/>
                <w:color w:val="231F20"/>
                <w:sz w:val="20"/>
                <w:szCs w:val="20"/>
              </w:rPr>
              <w:t xml:space="preserve">a i </w:t>
            </w:r>
            <w:r w:rsidRPr="00492C04">
              <w:rPr>
                <w:rFonts w:cs="Calibri"/>
                <w:bCs/>
                <w:color w:val="231F20"/>
                <w:spacing w:val="-6"/>
                <w:sz w:val="20"/>
                <w:szCs w:val="20"/>
              </w:rPr>
              <w:t>k</w:t>
            </w:r>
            <w:r w:rsidRPr="00492C04">
              <w:rPr>
                <w:rFonts w:cs="Calibri"/>
                <w:bCs/>
                <w:color w:val="231F20"/>
                <w:sz w:val="20"/>
                <w:szCs w:val="20"/>
              </w:rPr>
              <w:t>oo</w:t>
            </w:r>
            <w:r w:rsidRPr="00492C04">
              <w:rPr>
                <w:rFonts w:cs="Calibri"/>
                <w:bCs/>
                <w:color w:val="231F20"/>
                <w:spacing w:val="-3"/>
                <w:sz w:val="20"/>
                <w:szCs w:val="20"/>
              </w:rPr>
              <w:t>r</w:t>
            </w:r>
            <w:r w:rsidRPr="00492C04">
              <w:rPr>
                <w:rFonts w:cs="Calibri"/>
                <w:bCs/>
                <w:color w:val="231F20"/>
                <w:sz w:val="20"/>
                <w:szCs w:val="20"/>
              </w:rPr>
              <w:t>dini</w:t>
            </w:r>
            <w:r w:rsidRPr="00492C04">
              <w:rPr>
                <w:rFonts w:cs="Calibri"/>
                <w:bCs/>
                <w:color w:val="231F20"/>
                <w:spacing w:val="-5"/>
                <w:sz w:val="20"/>
                <w:szCs w:val="20"/>
              </w:rPr>
              <w:t>r</w:t>
            </w:r>
            <w:r w:rsidRPr="00492C04">
              <w:rPr>
                <w:rFonts w:cs="Calibri"/>
                <w:bCs/>
                <w:color w:val="231F20"/>
                <w:sz w:val="20"/>
                <w:szCs w:val="20"/>
              </w:rPr>
              <w:t xml:space="preserve">a </w:t>
            </w:r>
            <w:r w:rsidRPr="00492C04">
              <w:rPr>
                <w:rFonts w:cs="Calibri"/>
                <w:bCs/>
                <w:color w:val="231F20"/>
                <w:spacing w:val="-1"/>
                <w:sz w:val="20"/>
                <w:szCs w:val="20"/>
              </w:rPr>
              <w:t>p</w:t>
            </w:r>
            <w:r w:rsidRPr="00492C04">
              <w:rPr>
                <w:rFonts w:cs="Calibri"/>
                <w:bCs/>
                <w:color w:val="231F20"/>
                <w:sz w:val="20"/>
                <w:szCs w:val="20"/>
              </w:rPr>
              <w:t>sihomo</w:t>
            </w:r>
            <w:r w:rsidRPr="00492C04">
              <w:rPr>
                <w:rFonts w:cs="Calibri"/>
                <w:bCs/>
                <w:color w:val="231F20"/>
                <w:spacing w:val="-2"/>
                <w:sz w:val="20"/>
                <w:szCs w:val="20"/>
              </w:rPr>
              <w:t>t</w:t>
            </w:r>
            <w:r w:rsidRPr="00492C04">
              <w:rPr>
                <w:rFonts w:cs="Calibri"/>
                <w:bCs/>
                <w:color w:val="231F20"/>
                <w:sz w:val="20"/>
                <w:szCs w:val="20"/>
              </w:rPr>
              <w:t>orič</w:t>
            </w:r>
            <w:r w:rsidRPr="00492C04">
              <w:rPr>
                <w:rFonts w:cs="Calibri"/>
                <w:bCs/>
                <w:color w:val="231F20"/>
                <w:spacing w:val="-5"/>
                <w:sz w:val="20"/>
                <w:szCs w:val="20"/>
              </w:rPr>
              <w:t>k</w:t>
            </w:r>
            <w:r w:rsidRPr="00492C04">
              <w:rPr>
                <w:rFonts w:cs="Calibri"/>
                <w:bCs/>
                <w:color w:val="231F20"/>
                <w:sz w:val="20"/>
                <w:szCs w:val="20"/>
              </w:rPr>
              <w:t xml:space="preserve">e </w:t>
            </w:r>
            <w:r w:rsidRPr="00492C04">
              <w:rPr>
                <w:rFonts w:cs="Calibri"/>
                <w:bCs/>
                <w:color w:val="231F20"/>
                <w:spacing w:val="-4"/>
                <w:sz w:val="20"/>
                <w:szCs w:val="20"/>
              </w:rPr>
              <w:t>r</w:t>
            </w:r>
            <w:r w:rsidRPr="00492C04">
              <w:rPr>
                <w:rFonts w:cs="Calibri"/>
                <w:bCs/>
                <w:color w:val="231F20"/>
                <w:sz w:val="20"/>
                <w:szCs w:val="20"/>
              </w:rPr>
              <w:t>adnje i a</w:t>
            </w:r>
            <w:r w:rsidRPr="00492C04">
              <w:rPr>
                <w:rFonts w:cs="Calibri"/>
                <w:bCs/>
                <w:color w:val="231F20"/>
                <w:spacing w:val="-1"/>
                <w:sz w:val="20"/>
                <w:szCs w:val="20"/>
              </w:rPr>
              <w:t>k</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7"/>
                <w:sz w:val="20"/>
                <w:szCs w:val="20"/>
              </w:rPr>
              <w:t xml:space="preserve"> </w:t>
            </w:r>
            <w:r w:rsidRPr="00492C04">
              <w:rPr>
                <w:rFonts w:cs="Calibri"/>
                <w:bCs/>
                <w:color w:val="231F20"/>
                <w:spacing w:val="-2"/>
                <w:sz w:val="20"/>
                <w:szCs w:val="20"/>
              </w:rPr>
              <w:t>z</w:t>
            </w:r>
            <w:r w:rsidRPr="00492C04">
              <w:rPr>
                <w:rFonts w:cs="Calibri"/>
                <w:bCs/>
                <w:color w:val="231F20"/>
                <w:sz w:val="20"/>
                <w:szCs w:val="20"/>
              </w:rPr>
              <w:t>a po</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z</w:t>
            </w:r>
            <w:r w:rsidRPr="00492C04">
              <w:rPr>
                <w:rFonts w:cs="Calibri"/>
                <w:bCs/>
                <w:color w:val="231F20"/>
                <w:sz w:val="20"/>
                <w:szCs w:val="20"/>
              </w:rPr>
              <w:t>anje,</w:t>
            </w:r>
            <w:r w:rsidRPr="00492C04">
              <w:rPr>
                <w:rFonts w:cs="Calibri"/>
                <w:bCs/>
                <w:color w:val="231F20"/>
                <w:spacing w:val="-2"/>
                <w:sz w:val="20"/>
                <w:szCs w:val="20"/>
              </w:rPr>
              <w:t xml:space="preserve">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vijanje </w:t>
            </w:r>
            <w:r w:rsidRPr="00492C04">
              <w:rPr>
                <w:rFonts w:cs="Calibri"/>
                <w:bCs/>
                <w:color w:val="231F20"/>
                <w:spacing w:val="-2"/>
                <w:sz w:val="20"/>
                <w:szCs w:val="20"/>
              </w:rPr>
              <w:t>t</w:t>
            </w:r>
            <w:r w:rsidRPr="00492C04">
              <w:rPr>
                <w:rFonts w:cs="Calibri"/>
                <w:bCs/>
                <w:color w:val="231F20"/>
                <w:sz w:val="20"/>
                <w:szCs w:val="20"/>
              </w:rPr>
              <w:t>e us</w:t>
            </w:r>
            <w:r w:rsidRPr="00492C04">
              <w:rPr>
                <w:rFonts w:cs="Calibri"/>
                <w:bCs/>
                <w:color w:val="231F20"/>
                <w:spacing w:val="-3"/>
                <w:sz w:val="20"/>
                <w:szCs w:val="20"/>
              </w:rPr>
              <w:t>a</w:t>
            </w:r>
            <w:r w:rsidRPr="00492C04">
              <w:rPr>
                <w:rFonts w:cs="Calibri"/>
                <w:bCs/>
                <w:color w:val="231F20"/>
                <w:sz w:val="20"/>
                <w:szCs w:val="20"/>
              </w:rPr>
              <w:t>v</w:t>
            </w:r>
            <w:r w:rsidRPr="00492C04">
              <w:rPr>
                <w:rFonts w:cs="Calibri"/>
                <w:bCs/>
                <w:color w:val="231F20"/>
                <w:spacing w:val="-2"/>
                <w:sz w:val="20"/>
                <w:szCs w:val="20"/>
              </w:rPr>
              <w:t>r</w:t>
            </w:r>
            <w:r w:rsidRPr="00492C04">
              <w:rPr>
                <w:rFonts w:cs="Calibri"/>
                <w:bCs/>
                <w:color w:val="231F20"/>
                <w:sz w:val="20"/>
                <w:szCs w:val="20"/>
              </w:rPr>
              <w:t>š</w:t>
            </w:r>
            <w:r w:rsidRPr="00492C04">
              <w:rPr>
                <w:rFonts w:cs="Calibri"/>
                <w:bCs/>
                <w:color w:val="231F20"/>
                <w:spacing w:val="-3"/>
                <w:sz w:val="20"/>
                <w:szCs w:val="20"/>
              </w:rPr>
              <w:t>av</w:t>
            </w:r>
            <w:r w:rsidRPr="00492C04">
              <w:rPr>
                <w:rFonts w:cs="Calibri"/>
                <w:bCs/>
                <w:color w:val="231F20"/>
                <w:sz w:val="20"/>
                <w:szCs w:val="20"/>
              </w:rPr>
              <w:t>anje sl</w:t>
            </w:r>
            <w:r w:rsidRPr="00492C04">
              <w:rPr>
                <w:rFonts w:cs="Calibri"/>
                <w:bCs/>
                <w:color w:val="231F20"/>
                <w:spacing w:val="-2"/>
                <w:sz w:val="20"/>
                <w:szCs w:val="20"/>
              </w:rPr>
              <w:t>o</w:t>
            </w:r>
            <w:r w:rsidRPr="00492C04">
              <w:rPr>
                <w:rFonts w:cs="Calibri"/>
                <w:bCs/>
                <w:color w:val="231F20"/>
                <w:spacing w:val="-4"/>
                <w:sz w:val="20"/>
                <w:szCs w:val="20"/>
              </w:rPr>
              <w:t>ž</w:t>
            </w:r>
            <w:r w:rsidRPr="00492C04">
              <w:rPr>
                <w:rFonts w:cs="Calibri"/>
                <w:bCs/>
                <w:color w:val="231F20"/>
                <w:sz w:val="20"/>
                <w:szCs w:val="20"/>
              </w:rPr>
              <w:t>enijih v</w:t>
            </w:r>
            <w:r w:rsidRPr="00492C04">
              <w:rPr>
                <w:rFonts w:cs="Calibri"/>
                <w:bCs/>
                <w:color w:val="231F20"/>
                <w:spacing w:val="-2"/>
                <w:sz w:val="20"/>
                <w:szCs w:val="20"/>
              </w:rPr>
              <w:t>rst</w:t>
            </w:r>
            <w:r w:rsidRPr="00492C04">
              <w:rPr>
                <w:rFonts w:cs="Calibri"/>
                <w:bCs/>
                <w:color w:val="231F20"/>
                <w:sz w:val="20"/>
                <w:szCs w:val="20"/>
              </w:rPr>
              <w:t>a k</w:t>
            </w:r>
            <w:r w:rsidRPr="00492C04">
              <w:rPr>
                <w:rFonts w:cs="Calibri"/>
                <w:bCs/>
                <w:color w:val="231F20"/>
                <w:spacing w:val="-2"/>
                <w:sz w:val="20"/>
                <w:szCs w:val="20"/>
              </w:rPr>
              <w:t>r</w:t>
            </w:r>
            <w:r w:rsidRPr="00492C04">
              <w:rPr>
                <w:rFonts w:cs="Calibri"/>
                <w:bCs/>
                <w:color w:val="231F20"/>
                <w:spacing w:val="-1"/>
                <w:sz w:val="20"/>
                <w:szCs w:val="20"/>
              </w:rPr>
              <w:t>e</w:t>
            </w:r>
            <w:r w:rsidRPr="00492C04">
              <w:rPr>
                <w:rFonts w:cs="Calibri"/>
                <w:bCs/>
                <w:color w:val="231F20"/>
                <w:spacing w:val="-2"/>
                <w:sz w:val="20"/>
                <w:szCs w:val="20"/>
              </w:rPr>
              <w:t>t</w:t>
            </w:r>
            <w:r w:rsidRPr="00492C04">
              <w:rPr>
                <w:rFonts w:cs="Calibri"/>
                <w:bCs/>
                <w:color w:val="231F20"/>
                <w:sz w:val="20"/>
                <w:szCs w:val="20"/>
              </w:rPr>
              <w:t>anja i djel</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anja</w:t>
            </w:r>
          </w:p>
          <w:p w14:paraId="3060EA53" w14:textId="6238846E"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4.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g</w:t>
            </w:r>
            <w:r w:rsidRPr="00492C04">
              <w:rPr>
                <w:rFonts w:cs="Calibri"/>
                <w:bCs/>
                <w:color w:val="231F20"/>
                <w:spacing w:val="-4"/>
                <w:sz w:val="20"/>
                <w:szCs w:val="20"/>
              </w:rPr>
              <w:t>r</w:t>
            </w:r>
            <w:r w:rsidRPr="00492C04">
              <w:rPr>
                <w:rFonts w:cs="Calibri"/>
                <w:bCs/>
                <w:color w:val="231F20"/>
                <w:spacing w:val="-1"/>
                <w:sz w:val="20"/>
                <w:szCs w:val="20"/>
              </w:rPr>
              <w:t>a</w:t>
            </w:r>
            <w:r w:rsidRPr="00492C04">
              <w:rPr>
                <w:rFonts w:cs="Calibri"/>
                <w:bCs/>
                <w:color w:val="231F20"/>
                <w:spacing w:val="-3"/>
                <w:sz w:val="20"/>
                <w:szCs w:val="20"/>
              </w:rPr>
              <w:t>f</w:t>
            </w:r>
            <w:r w:rsidRPr="00492C04">
              <w:rPr>
                <w:rFonts w:cs="Calibri"/>
                <w:bCs/>
                <w:color w:val="231F20"/>
                <w:sz w:val="20"/>
                <w:szCs w:val="20"/>
              </w:rPr>
              <w:t>omotirič</w:t>
            </w:r>
            <w:r w:rsidRPr="00492C04">
              <w:rPr>
                <w:rFonts w:cs="Calibri"/>
                <w:bCs/>
                <w:color w:val="231F20"/>
                <w:spacing w:val="-2"/>
                <w:sz w:val="20"/>
                <w:szCs w:val="20"/>
              </w:rPr>
              <w:t>k</w:t>
            </w:r>
            <w:r w:rsidRPr="00492C04">
              <w:rPr>
                <w:rFonts w:cs="Calibri"/>
                <w:bCs/>
                <w:color w:val="231F20"/>
                <w:sz w:val="20"/>
                <w:szCs w:val="20"/>
              </w:rPr>
              <w:t>u</w:t>
            </w:r>
            <w:r w:rsidRPr="00492C04">
              <w:rPr>
                <w:rFonts w:cs="Calibri"/>
                <w:bCs/>
                <w:color w:val="231F20"/>
                <w:spacing w:val="-8"/>
                <w:sz w:val="20"/>
                <w:szCs w:val="20"/>
              </w:rPr>
              <w:t xml:space="preserve"> </w:t>
            </w:r>
            <w:r w:rsidRPr="00492C04">
              <w:rPr>
                <w:rFonts w:cs="Calibri"/>
                <w:bCs/>
                <w:color w:val="231F20"/>
                <w:sz w:val="20"/>
                <w:szCs w:val="20"/>
              </w:rPr>
              <w:t>sposobno</w:t>
            </w:r>
            <w:r w:rsidRPr="00492C04">
              <w:rPr>
                <w:rFonts w:cs="Calibri"/>
                <w:bCs/>
                <w:color w:val="231F20"/>
                <w:spacing w:val="-3"/>
                <w:sz w:val="20"/>
                <w:szCs w:val="20"/>
              </w:rPr>
              <w:t>s</w:t>
            </w:r>
            <w:r w:rsidRPr="00492C04">
              <w:rPr>
                <w:rFonts w:cs="Calibri"/>
                <w:bCs/>
                <w:color w:val="231F20"/>
                <w:sz w:val="20"/>
                <w:szCs w:val="20"/>
              </w:rPr>
              <w:t>t</w:t>
            </w:r>
            <w:r w:rsidR="00B15AFB">
              <w:rPr>
                <w:rFonts w:cs="Calibri"/>
                <w:bCs/>
                <w:color w:val="231F20"/>
                <w:sz w:val="20"/>
                <w:szCs w:val="20"/>
              </w:rPr>
              <w:t>.</w:t>
            </w:r>
          </w:p>
        </w:tc>
      </w:tr>
      <w:tr w:rsidR="009505E0" w:rsidRPr="00492C04" w14:paraId="2E3B67C5" w14:textId="77777777" w:rsidTr="00677B5E">
        <w:trPr>
          <w:trHeight w:val="390"/>
        </w:trPr>
        <w:tc>
          <w:tcPr>
            <w:tcW w:w="9586" w:type="dxa"/>
            <w:shd w:val="clear" w:color="auto" w:fill="FFFF00"/>
            <w:vAlign w:val="center"/>
          </w:tcPr>
          <w:p w14:paraId="758EF135" w14:textId="77777777" w:rsidR="009505E0" w:rsidRPr="00492C04" w:rsidRDefault="009505E0" w:rsidP="00B15AFB">
            <w:pPr>
              <w:widowControl w:val="0"/>
              <w:spacing w:after="0"/>
              <w:rPr>
                <w:rFonts w:asciiTheme="minorHAnsi" w:eastAsiaTheme="minorHAnsi" w:hAnsiTheme="minorHAnsi" w:cstheme="minorBidi"/>
                <w:sz w:val="10"/>
                <w:szCs w:val="10"/>
              </w:rPr>
            </w:pPr>
          </w:p>
          <w:p w14:paraId="07C8679B" w14:textId="4ED0C79A" w:rsidR="009505E0" w:rsidRPr="009505E0" w:rsidRDefault="009505E0" w:rsidP="00B15AFB">
            <w:pPr>
              <w:widowControl w:val="0"/>
              <w:spacing w:after="0"/>
              <w:ind w:right="-20"/>
              <w:rPr>
                <w:rFonts w:cs="Calibri"/>
                <w:b/>
                <w:sz w:val="20"/>
                <w:szCs w:val="20"/>
              </w:rPr>
            </w:pPr>
            <w:r>
              <w:rPr>
                <w:rFonts w:cs="Calibri"/>
                <w:b/>
                <w:sz w:val="20"/>
                <w:szCs w:val="20"/>
              </w:rPr>
              <w:t xml:space="preserve">2. </w:t>
            </w:r>
            <w:r w:rsidRPr="009505E0">
              <w:rPr>
                <w:rFonts w:cs="Calibri"/>
                <w:b/>
                <w:sz w:val="20"/>
                <w:szCs w:val="20"/>
              </w:rPr>
              <w:t>Zaštita i sigurnost</w:t>
            </w:r>
          </w:p>
        </w:tc>
      </w:tr>
      <w:tr w:rsidR="00E74522" w:rsidRPr="00492C04" w14:paraId="56B2B40B" w14:textId="77777777" w:rsidTr="00FE76CB">
        <w:trPr>
          <w:trHeight w:hRule="exact" w:val="1034"/>
        </w:trPr>
        <w:tc>
          <w:tcPr>
            <w:tcW w:w="9586" w:type="dxa"/>
            <w:shd w:val="clear" w:color="auto" w:fill="FFFFCC"/>
            <w:vAlign w:val="center"/>
          </w:tcPr>
          <w:p w14:paraId="53EC971E" w14:textId="77777777" w:rsidR="00E74522" w:rsidRPr="00492C04" w:rsidRDefault="00E74522" w:rsidP="00B15AFB">
            <w:pPr>
              <w:widowControl w:val="0"/>
              <w:spacing w:after="0"/>
              <w:rPr>
                <w:rFonts w:asciiTheme="minorHAnsi" w:eastAsiaTheme="minorHAnsi" w:hAnsiTheme="minorHAnsi" w:cstheme="minorBidi"/>
                <w:sz w:val="11"/>
                <w:szCs w:val="11"/>
              </w:rPr>
            </w:pPr>
          </w:p>
          <w:p w14:paraId="1261046F"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3BC0F6F9"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1. </w:t>
            </w:r>
            <w:r w:rsidRPr="00492C04">
              <w:rPr>
                <w:rFonts w:cs="Calibri"/>
                <w:bCs/>
                <w:color w:val="231F20"/>
                <w:spacing w:val="-2"/>
                <w:position w:val="1"/>
                <w:sz w:val="20"/>
                <w:szCs w:val="20"/>
              </w:rPr>
              <w:t>š</w:t>
            </w:r>
            <w:r w:rsidRPr="00492C04">
              <w:rPr>
                <w:rFonts w:cs="Calibri"/>
                <w:bCs/>
                <w:color w:val="231F20"/>
                <w:position w:val="1"/>
                <w:sz w:val="20"/>
                <w:szCs w:val="20"/>
              </w:rPr>
              <w:t>titi</w:t>
            </w:r>
            <w:r w:rsidRPr="00492C04">
              <w:rPr>
                <w:rFonts w:cs="Calibri"/>
                <w:bCs/>
                <w:color w:val="231F20"/>
                <w:spacing w:val="-5"/>
                <w:position w:val="1"/>
                <w:sz w:val="20"/>
                <w:szCs w:val="20"/>
              </w:rPr>
              <w:t xml:space="preserve"> </w:t>
            </w:r>
            <w:r w:rsidRPr="00492C04">
              <w:rPr>
                <w:rFonts w:cs="Calibri"/>
                <w:bCs/>
                <w:color w:val="231F20"/>
                <w:position w:val="1"/>
                <w:sz w:val="20"/>
                <w:szCs w:val="20"/>
              </w:rPr>
              <w:t>sebe i dru</w:t>
            </w:r>
            <w:r w:rsidRPr="00492C04">
              <w:rPr>
                <w:rFonts w:cs="Calibri"/>
                <w:bCs/>
                <w:color w:val="231F20"/>
                <w:spacing w:val="-2"/>
                <w:position w:val="1"/>
                <w:sz w:val="20"/>
                <w:szCs w:val="20"/>
              </w:rPr>
              <w:t>g</w:t>
            </w:r>
            <w:r w:rsidRPr="00492C04">
              <w:rPr>
                <w:rFonts w:cs="Calibri"/>
                <w:bCs/>
                <w:color w:val="231F20"/>
                <w:position w:val="1"/>
                <w:sz w:val="20"/>
                <w:szCs w:val="20"/>
              </w:rPr>
              <w:t xml:space="preserve">e od </w:t>
            </w:r>
            <w:r w:rsidRPr="00492C04">
              <w:rPr>
                <w:rFonts w:cs="Calibri"/>
                <w:bCs/>
                <w:color w:val="231F20"/>
                <w:spacing w:val="-2"/>
                <w:position w:val="1"/>
                <w:sz w:val="20"/>
                <w:szCs w:val="20"/>
              </w:rPr>
              <w:t>o</w:t>
            </w:r>
            <w:r w:rsidRPr="00492C04">
              <w:rPr>
                <w:rFonts w:cs="Calibri"/>
                <w:bCs/>
                <w:color w:val="231F20"/>
                <w:position w:val="1"/>
                <w:sz w:val="20"/>
                <w:szCs w:val="20"/>
              </w:rPr>
              <w:t>zljeđi</w:t>
            </w:r>
            <w:r w:rsidRPr="00492C04">
              <w:rPr>
                <w:rFonts w:cs="Calibri"/>
                <w:bCs/>
                <w:color w:val="231F20"/>
                <w:spacing w:val="-3"/>
                <w:position w:val="1"/>
                <w:sz w:val="20"/>
                <w:szCs w:val="20"/>
              </w:rPr>
              <w:t>v</w:t>
            </w:r>
            <w:r w:rsidRPr="00492C04">
              <w:rPr>
                <w:rFonts w:cs="Calibri"/>
                <w:bCs/>
                <w:color w:val="231F20"/>
                <w:position w:val="1"/>
                <w:sz w:val="20"/>
                <w:szCs w:val="20"/>
              </w:rPr>
              <w:t xml:space="preserve">anja u </w:t>
            </w:r>
            <w:r w:rsidRPr="00492C04">
              <w:rPr>
                <w:rFonts w:cs="Calibri"/>
                <w:bCs/>
                <w:color w:val="231F20"/>
                <w:spacing w:val="-6"/>
                <w:position w:val="1"/>
                <w:sz w:val="20"/>
                <w:szCs w:val="20"/>
              </w:rPr>
              <w:t>k</w:t>
            </w:r>
            <w:r w:rsidRPr="00492C04">
              <w:rPr>
                <w:rFonts w:cs="Calibri"/>
                <w:bCs/>
                <w:color w:val="231F20"/>
                <w:position w:val="1"/>
                <w:sz w:val="20"/>
                <w:szCs w:val="20"/>
              </w:rPr>
              <w:t>onk</w:t>
            </w:r>
            <w:r w:rsidRPr="00492C04">
              <w:rPr>
                <w:rFonts w:cs="Calibri"/>
                <w:bCs/>
                <w:color w:val="231F20"/>
                <w:spacing w:val="-2"/>
                <w:position w:val="1"/>
                <w:sz w:val="20"/>
                <w:szCs w:val="20"/>
              </w:rPr>
              <w:t>r</w:t>
            </w:r>
            <w:r w:rsidRPr="00492C04">
              <w:rPr>
                <w:rFonts w:cs="Calibri"/>
                <w:bCs/>
                <w:color w:val="231F20"/>
                <w:spacing w:val="-1"/>
                <w:position w:val="1"/>
                <w:sz w:val="20"/>
                <w:szCs w:val="20"/>
              </w:rPr>
              <w:t>e</w:t>
            </w:r>
            <w:r w:rsidRPr="00492C04">
              <w:rPr>
                <w:rFonts w:cs="Calibri"/>
                <w:bCs/>
                <w:color w:val="231F20"/>
                <w:position w:val="1"/>
                <w:sz w:val="20"/>
                <w:szCs w:val="20"/>
              </w:rPr>
              <w:t>tnim situacijama</w:t>
            </w:r>
          </w:p>
          <w:p w14:paraId="74CF7B1B" w14:textId="4E6DB7FF"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 sposobno</w:t>
            </w:r>
            <w:r w:rsidRPr="00492C04">
              <w:rPr>
                <w:rFonts w:cs="Calibri"/>
                <w:bCs/>
                <w:color w:val="231F20"/>
                <w:spacing w:val="-3"/>
                <w:sz w:val="20"/>
                <w:szCs w:val="20"/>
              </w:rPr>
              <w:t>s</w:t>
            </w:r>
            <w:r w:rsidRPr="00492C04">
              <w:rPr>
                <w:rFonts w:cs="Calibri"/>
                <w:bCs/>
                <w:color w:val="231F20"/>
                <w:sz w:val="20"/>
                <w:szCs w:val="20"/>
              </w:rPr>
              <w:t>t samop</w:t>
            </w:r>
            <w:r w:rsidRPr="00492C04">
              <w:rPr>
                <w:rFonts w:cs="Calibri"/>
                <w:bCs/>
                <w:color w:val="231F20"/>
                <w:spacing w:val="-3"/>
                <w:sz w:val="20"/>
                <w:szCs w:val="20"/>
              </w:rPr>
              <w:t>r</w:t>
            </w:r>
            <w:r w:rsidRPr="00492C04">
              <w:rPr>
                <w:rFonts w:cs="Calibri"/>
                <w:bCs/>
                <w:color w:val="231F20"/>
                <w:sz w:val="20"/>
                <w:szCs w:val="20"/>
              </w:rPr>
              <w:t>ocjene u odnosu na drugu osobu, obje</w:t>
            </w:r>
            <w:r w:rsidRPr="00492C04">
              <w:rPr>
                <w:rFonts w:cs="Calibri"/>
                <w:bCs/>
                <w:color w:val="231F20"/>
                <w:spacing w:val="-2"/>
                <w:sz w:val="20"/>
                <w:szCs w:val="20"/>
              </w:rPr>
              <w:t>k</w:t>
            </w:r>
            <w:r w:rsidRPr="00492C04">
              <w:rPr>
                <w:rFonts w:cs="Calibri"/>
                <w:bCs/>
                <w:color w:val="231F20"/>
                <w:sz w:val="20"/>
                <w:szCs w:val="20"/>
              </w:rPr>
              <w:t>t ili do</w:t>
            </w:r>
            <w:r w:rsidRPr="00492C04">
              <w:rPr>
                <w:rFonts w:cs="Calibri"/>
                <w:bCs/>
                <w:color w:val="231F20"/>
                <w:spacing w:val="-4"/>
                <w:sz w:val="20"/>
                <w:szCs w:val="20"/>
              </w:rPr>
              <w:t>g</w:t>
            </w:r>
            <w:r w:rsidRPr="00492C04">
              <w:rPr>
                <w:rFonts w:cs="Calibri"/>
                <w:bCs/>
                <w:color w:val="231F20"/>
                <w:sz w:val="20"/>
                <w:szCs w:val="20"/>
              </w:rPr>
              <w:t>ađaj</w:t>
            </w:r>
            <w:r w:rsidR="00B15AFB">
              <w:rPr>
                <w:rFonts w:cs="Calibri"/>
                <w:bCs/>
                <w:color w:val="231F20"/>
                <w:sz w:val="20"/>
                <w:szCs w:val="20"/>
              </w:rPr>
              <w:t>.</w:t>
            </w:r>
          </w:p>
        </w:tc>
      </w:tr>
      <w:tr w:rsidR="009505E0" w:rsidRPr="00492C04" w14:paraId="47FCA814" w14:textId="77777777" w:rsidTr="00677B5E">
        <w:trPr>
          <w:trHeight w:val="390"/>
        </w:trPr>
        <w:tc>
          <w:tcPr>
            <w:tcW w:w="9586" w:type="dxa"/>
            <w:shd w:val="clear" w:color="auto" w:fill="FFFF00"/>
            <w:vAlign w:val="center"/>
          </w:tcPr>
          <w:p w14:paraId="3808CED4" w14:textId="77777777" w:rsidR="009505E0" w:rsidRPr="00492C04" w:rsidRDefault="009505E0" w:rsidP="00B15AFB">
            <w:pPr>
              <w:widowControl w:val="0"/>
              <w:spacing w:after="0"/>
              <w:rPr>
                <w:rFonts w:asciiTheme="minorHAnsi" w:eastAsiaTheme="minorHAnsi" w:hAnsiTheme="minorHAnsi" w:cstheme="minorBidi"/>
                <w:sz w:val="10"/>
                <w:szCs w:val="10"/>
              </w:rPr>
            </w:pPr>
          </w:p>
          <w:p w14:paraId="44F361D3" w14:textId="3A864646" w:rsidR="009505E0" w:rsidRPr="009505E0" w:rsidRDefault="009505E0" w:rsidP="00B15AFB">
            <w:pPr>
              <w:widowControl w:val="0"/>
              <w:spacing w:after="0"/>
              <w:ind w:right="-20"/>
              <w:rPr>
                <w:rFonts w:cs="Calibri"/>
                <w:b/>
                <w:sz w:val="20"/>
                <w:szCs w:val="20"/>
              </w:rPr>
            </w:pPr>
            <w:r>
              <w:rPr>
                <w:rFonts w:cs="Calibri"/>
                <w:b/>
                <w:sz w:val="20"/>
                <w:szCs w:val="20"/>
              </w:rPr>
              <w:t xml:space="preserve">3. </w:t>
            </w:r>
            <w:r w:rsidRPr="009505E0">
              <w:rPr>
                <w:rFonts w:cs="Calibri"/>
                <w:b/>
                <w:sz w:val="20"/>
                <w:szCs w:val="20"/>
              </w:rPr>
              <w:t>Zdrav način života</w:t>
            </w:r>
          </w:p>
        </w:tc>
      </w:tr>
      <w:tr w:rsidR="00E74522" w:rsidRPr="00492C04" w14:paraId="014EAB3A" w14:textId="77777777" w:rsidTr="00FE76CB">
        <w:trPr>
          <w:trHeight w:hRule="exact" w:val="1154"/>
        </w:trPr>
        <w:tc>
          <w:tcPr>
            <w:tcW w:w="9586" w:type="dxa"/>
            <w:shd w:val="clear" w:color="auto" w:fill="FFFFCC"/>
            <w:vAlign w:val="center"/>
          </w:tcPr>
          <w:p w14:paraId="22938D8F"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62E8E123"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inici</w:t>
            </w:r>
            <w:r w:rsidRPr="00492C04">
              <w:rPr>
                <w:rFonts w:cs="Calibri"/>
                <w:bCs/>
                <w:color w:val="231F20"/>
                <w:spacing w:val="-5"/>
                <w:position w:val="1"/>
                <w:sz w:val="20"/>
                <w:szCs w:val="20"/>
              </w:rPr>
              <w:t>r</w:t>
            </w:r>
            <w:r w:rsidRPr="00492C04">
              <w:rPr>
                <w:rFonts w:cs="Calibri"/>
                <w:bCs/>
                <w:color w:val="231F20"/>
                <w:position w:val="1"/>
                <w:sz w:val="20"/>
                <w:szCs w:val="20"/>
              </w:rPr>
              <w:t>a i sudjeluje u 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r w:rsidRPr="00492C04">
              <w:rPr>
                <w:rFonts w:cs="Calibri"/>
                <w:bCs/>
                <w:color w:val="231F20"/>
                <w:spacing w:val="-9"/>
                <w:position w:val="1"/>
                <w:sz w:val="20"/>
                <w:szCs w:val="20"/>
              </w:rPr>
              <w:t xml:space="preserve"> </w:t>
            </w:r>
            <w:r w:rsidRPr="00492C04">
              <w:rPr>
                <w:rFonts w:cs="Calibri"/>
                <w:bCs/>
                <w:color w:val="231F20"/>
                <w:spacing w:val="-6"/>
                <w:position w:val="1"/>
                <w:sz w:val="20"/>
                <w:szCs w:val="20"/>
              </w:rPr>
              <w:t>k</w:t>
            </w:r>
            <w:r w:rsidRPr="00492C04">
              <w:rPr>
                <w:rFonts w:cs="Calibri"/>
                <w:bCs/>
                <w:color w:val="231F20"/>
                <w:position w:val="1"/>
                <w:sz w:val="20"/>
                <w:szCs w:val="20"/>
              </w:rPr>
              <w:t xml:space="preserve">oje su </w:t>
            </w:r>
            <w:r w:rsidRPr="00492C04">
              <w:rPr>
                <w:rFonts w:cs="Calibri"/>
                <w:bCs/>
                <w:color w:val="231F20"/>
                <w:spacing w:val="-3"/>
                <w:position w:val="1"/>
                <w:sz w:val="20"/>
                <w:szCs w:val="20"/>
              </w:rPr>
              <w:t>v</w:t>
            </w:r>
            <w:r w:rsidRPr="00492C04">
              <w:rPr>
                <w:rFonts w:cs="Calibri"/>
                <w:bCs/>
                <w:color w:val="231F20"/>
                <w:position w:val="1"/>
                <w:sz w:val="20"/>
                <w:szCs w:val="20"/>
              </w:rPr>
              <w:t xml:space="preserve">ažne </w:t>
            </w:r>
            <w:r w:rsidRPr="00492C04">
              <w:rPr>
                <w:rFonts w:cs="Calibri"/>
                <w:bCs/>
                <w:color w:val="231F20"/>
                <w:spacing w:val="-2"/>
                <w:position w:val="1"/>
                <w:sz w:val="20"/>
                <w:szCs w:val="20"/>
              </w:rPr>
              <w:t>z</w:t>
            </w:r>
            <w:r w:rsidRPr="00492C04">
              <w:rPr>
                <w:rFonts w:cs="Calibri"/>
                <w:bCs/>
                <w:color w:val="231F20"/>
                <w:position w:val="1"/>
                <w:sz w:val="20"/>
                <w:szCs w:val="20"/>
              </w:rPr>
              <w:t>a unaprjeđenje vla</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position w:val="1"/>
                <w:sz w:val="20"/>
                <w:szCs w:val="20"/>
              </w:rPr>
              <w:t>o</w:t>
            </w:r>
            <w:r w:rsidRPr="00492C04">
              <w:rPr>
                <w:rFonts w:cs="Calibri"/>
                <w:bCs/>
                <w:color w:val="231F20"/>
                <w:spacing w:val="-3"/>
                <w:position w:val="1"/>
                <w:sz w:val="20"/>
                <w:szCs w:val="20"/>
              </w:rPr>
              <w:t>g</w:t>
            </w:r>
            <w:r w:rsidRPr="00492C04">
              <w:rPr>
                <w:rFonts w:cs="Calibri"/>
                <w:bCs/>
                <w:color w:val="231F20"/>
                <w:position w:val="1"/>
                <w:sz w:val="20"/>
                <w:szCs w:val="20"/>
              </w:rPr>
              <w:t>a</w:t>
            </w:r>
            <w:r w:rsidRPr="00492C04">
              <w:rPr>
                <w:rFonts w:cs="Calibri"/>
                <w:bCs/>
                <w:color w:val="231F20"/>
                <w:spacing w:val="-2"/>
                <w:position w:val="1"/>
                <w:sz w:val="20"/>
                <w:szCs w:val="20"/>
              </w:rPr>
              <w:t xml:space="preserve"> </w:t>
            </w:r>
            <w:r w:rsidRPr="00492C04">
              <w:rPr>
                <w:rFonts w:cs="Calibri"/>
                <w:bCs/>
                <w:color w:val="231F20"/>
                <w:spacing w:val="-4"/>
                <w:position w:val="1"/>
                <w:sz w:val="20"/>
                <w:szCs w:val="20"/>
              </w:rPr>
              <w:t>z</w:t>
            </w:r>
            <w:r w:rsidRPr="00492C04">
              <w:rPr>
                <w:rFonts w:cs="Calibri"/>
                <w:bCs/>
                <w:color w:val="231F20"/>
                <w:position w:val="1"/>
                <w:sz w:val="20"/>
                <w:szCs w:val="20"/>
              </w:rPr>
              <w:t>d</w:t>
            </w:r>
            <w:r w:rsidRPr="00492C04">
              <w:rPr>
                <w:rFonts w:cs="Calibri"/>
                <w:bCs/>
                <w:color w:val="231F20"/>
                <w:spacing w:val="-4"/>
                <w:position w:val="1"/>
                <w:sz w:val="20"/>
                <w:szCs w:val="20"/>
              </w:rPr>
              <w:t>r</w:t>
            </w:r>
            <w:r w:rsidRPr="00492C04">
              <w:rPr>
                <w:rFonts w:cs="Calibri"/>
                <w:bCs/>
                <w:color w:val="231F20"/>
                <w:spacing w:val="-3"/>
                <w:position w:val="1"/>
                <w:sz w:val="20"/>
                <w:szCs w:val="20"/>
              </w:rPr>
              <w:t>a</w:t>
            </w:r>
            <w:r w:rsidRPr="00492C04">
              <w:rPr>
                <w:rFonts w:cs="Calibri"/>
                <w:bCs/>
                <w:color w:val="231F20"/>
                <w:position w:val="1"/>
                <w:sz w:val="20"/>
                <w:szCs w:val="20"/>
              </w:rPr>
              <w:t>vlja i bla</w:t>
            </w:r>
            <w:r w:rsidRPr="00492C04">
              <w:rPr>
                <w:rFonts w:cs="Calibri"/>
                <w:bCs/>
                <w:color w:val="231F20"/>
                <w:spacing w:val="-2"/>
                <w:position w:val="1"/>
                <w:sz w:val="20"/>
                <w:szCs w:val="20"/>
              </w:rPr>
              <w:t>g</w:t>
            </w:r>
            <w:r w:rsidRPr="00492C04">
              <w:rPr>
                <w:rFonts w:cs="Calibri"/>
                <w:bCs/>
                <w:color w:val="231F20"/>
                <w:position w:val="1"/>
                <w:sz w:val="20"/>
                <w:szCs w:val="20"/>
              </w:rPr>
              <w:t>o</w:t>
            </w:r>
            <w:r w:rsidRPr="00492C04">
              <w:rPr>
                <w:rFonts w:cs="Calibri"/>
                <w:bCs/>
                <w:color w:val="231F20"/>
                <w:spacing w:val="-2"/>
                <w:position w:val="1"/>
                <w:sz w:val="20"/>
                <w:szCs w:val="20"/>
              </w:rPr>
              <w:t>st</w:t>
            </w:r>
            <w:r w:rsidRPr="00492C04">
              <w:rPr>
                <w:rFonts w:cs="Calibri"/>
                <w:bCs/>
                <w:color w:val="231F20"/>
                <w:position w:val="1"/>
                <w:sz w:val="20"/>
                <w:szCs w:val="20"/>
              </w:rPr>
              <w:t>anja</w:t>
            </w:r>
          </w:p>
          <w:p w14:paraId="1B11EB96"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w:t>
            </w:r>
            <w:r w:rsidRPr="00492C04">
              <w:rPr>
                <w:rFonts w:cs="Calibri"/>
                <w:bCs/>
                <w:color w:val="231F20"/>
                <w:spacing w:val="45"/>
                <w:sz w:val="20"/>
                <w:szCs w:val="20"/>
              </w:rPr>
              <w:t xml:space="preserve"> </w:t>
            </w:r>
            <w:r w:rsidRPr="00492C04">
              <w:rPr>
                <w:rFonts w:cs="Calibri"/>
                <w:bCs/>
                <w:color w:val="231F20"/>
                <w:sz w:val="20"/>
                <w:szCs w:val="20"/>
              </w:rPr>
              <w:t>primjenjuje osn</w:t>
            </w:r>
            <w:r w:rsidRPr="00492C04">
              <w:rPr>
                <w:rFonts w:cs="Calibri"/>
                <w:bCs/>
                <w:color w:val="231F20"/>
                <w:spacing w:val="-1"/>
                <w:sz w:val="20"/>
                <w:szCs w:val="20"/>
              </w:rPr>
              <w:t>o</w:t>
            </w:r>
            <w:r w:rsidRPr="00492C04">
              <w:rPr>
                <w:rFonts w:cs="Calibri"/>
                <w:bCs/>
                <w:color w:val="231F20"/>
                <w:sz w:val="20"/>
                <w:szCs w:val="20"/>
              </w:rPr>
              <w:t>vna načela osobne higijene i higijene p</w:t>
            </w:r>
            <w:r w:rsidRPr="00492C04">
              <w:rPr>
                <w:rFonts w:cs="Calibri"/>
                <w:bCs/>
                <w:color w:val="231F20"/>
                <w:spacing w:val="-3"/>
                <w:sz w:val="20"/>
                <w:szCs w:val="20"/>
              </w:rPr>
              <w:t>r</w:t>
            </w:r>
            <w:r w:rsidRPr="00492C04">
              <w:rPr>
                <w:rFonts w:cs="Calibri"/>
                <w:bCs/>
                <w:color w:val="231F20"/>
                <w:sz w:val="20"/>
                <w:szCs w:val="20"/>
              </w:rPr>
              <w:t>o</w:t>
            </w:r>
            <w:r w:rsidRPr="00492C04">
              <w:rPr>
                <w:rFonts w:cs="Calibri"/>
                <w:bCs/>
                <w:color w:val="231F20"/>
                <w:spacing w:val="-2"/>
                <w:sz w:val="20"/>
                <w:szCs w:val="20"/>
              </w:rPr>
              <w:t>st</w:t>
            </w:r>
            <w:r w:rsidRPr="00492C04">
              <w:rPr>
                <w:rFonts w:cs="Calibri"/>
                <w:bCs/>
                <w:color w:val="231F20"/>
                <w:sz w:val="20"/>
                <w:szCs w:val="20"/>
              </w:rPr>
              <w:t>o</w:t>
            </w:r>
            <w:r w:rsidRPr="00492C04">
              <w:rPr>
                <w:rFonts w:cs="Calibri"/>
                <w:bCs/>
                <w:color w:val="231F20"/>
                <w:spacing w:val="-4"/>
                <w:sz w:val="20"/>
                <w:szCs w:val="20"/>
              </w:rPr>
              <w:t>r</w:t>
            </w:r>
            <w:r w:rsidRPr="00492C04">
              <w:rPr>
                <w:rFonts w:cs="Calibri"/>
                <w:bCs/>
                <w:color w:val="231F20"/>
                <w:sz w:val="20"/>
                <w:szCs w:val="20"/>
              </w:rPr>
              <w:t>a</w:t>
            </w:r>
          </w:p>
          <w:p w14:paraId="1987943D"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3.</w:t>
            </w:r>
            <w:r w:rsidRPr="00492C04">
              <w:rPr>
                <w:rFonts w:cs="Calibri"/>
                <w:bCs/>
                <w:color w:val="231F20"/>
                <w:spacing w:val="45"/>
                <w:sz w:val="20"/>
                <w:szCs w:val="20"/>
              </w:rPr>
              <w:t xml:space="preserve"> </w:t>
            </w:r>
            <w:r w:rsidRPr="00492C04">
              <w:rPr>
                <w:rFonts w:cs="Calibri"/>
                <w:bCs/>
                <w:color w:val="231F20"/>
                <w:sz w:val="20"/>
                <w:szCs w:val="20"/>
              </w:rPr>
              <w:t>pridr</w:t>
            </w:r>
            <w:r w:rsidRPr="00492C04">
              <w:rPr>
                <w:rFonts w:cs="Calibri"/>
                <w:bCs/>
                <w:color w:val="231F20"/>
                <w:spacing w:val="-2"/>
                <w:sz w:val="20"/>
                <w:szCs w:val="20"/>
              </w:rPr>
              <w:t>ž</w:t>
            </w:r>
            <w:r w:rsidRPr="00492C04">
              <w:rPr>
                <w:rFonts w:cs="Calibri"/>
                <w:bCs/>
                <w:color w:val="231F20"/>
                <w:spacing w:val="-3"/>
                <w:sz w:val="20"/>
                <w:szCs w:val="20"/>
              </w:rPr>
              <w:t>av</w:t>
            </w:r>
            <w:r w:rsidRPr="00492C04">
              <w:rPr>
                <w:rFonts w:cs="Calibri"/>
                <w:bCs/>
                <w:color w:val="231F20"/>
                <w:sz w:val="20"/>
                <w:szCs w:val="20"/>
              </w:rPr>
              <w:t>a se načela p</w:t>
            </w:r>
            <w:r w:rsidRPr="00492C04">
              <w:rPr>
                <w:rFonts w:cs="Calibri"/>
                <w:bCs/>
                <w:color w:val="231F20"/>
                <w:spacing w:val="-4"/>
                <w:sz w:val="20"/>
                <w:szCs w:val="20"/>
              </w:rPr>
              <w:t>r</w:t>
            </w:r>
            <w:r w:rsidRPr="00492C04">
              <w:rPr>
                <w:rFonts w:cs="Calibri"/>
                <w:bCs/>
                <w:color w:val="231F20"/>
                <w:spacing w:val="-3"/>
                <w:sz w:val="20"/>
                <w:szCs w:val="20"/>
              </w:rPr>
              <w:t>a</w:t>
            </w:r>
            <w:r w:rsidRPr="00492C04">
              <w:rPr>
                <w:rFonts w:cs="Calibri"/>
                <w:bCs/>
                <w:color w:val="231F20"/>
                <w:sz w:val="20"/>
                <w:szCs w:val="20"/>
              </w:rPr>
              <w:t xml:space="preserve">vilne i </w:t>
            </w:r>
            <w:r w:rsidRPr="00492C04">
              <w:rPr>
                <w:rFonts w:cs="Calibri"/>
                <w:bCs/>
                <w:color w:val="231F20"/>
                <w:spacing w:val="-2"/>
                <w:sz w:val="20"/>
                <w:szCs w:val="20"/>
              </w:rPr>
              <w:t>r</w:t>
            </w:r>
            <w:r w:rsidRPr="00492C04">
              <w:rPr>
                <w:rFonts w:cs="Calibri"/>
                <w:bCs/>
                <w:color w:val="231F20"/>
                <w:sz w:val="20"/>
                <w:szCs w:val="20"/>
              </w:rPr>
              <w:t>ed</w:t>
            </w:r>
            <w:r w:rsidRPr="00492C04">
              <w:rPr>
                <w:rFonts w:cs="Calibri"/>
                <w:bCs/>
                <w:color w:val="231F20"/>
                <w:spacing w:val="-1"/>
                <w:sz w:val="20"/>
                <w:szCs w:val="20"/>
              </w:rPr>
              <w:t>o</w:t>
            </w:r>
            <w:r w:rsidRPr="00492C04">
              <w:rPr>
                <w:rFonts w:cs="Calibri"/>
                <w:bCs/>
                <w:color w:val="231F20"/>
                <w:sz w:val="20"/>
                <w:szCs w:val="20"/>
              </w:rPr>
              <w:t>vi</w:t>
            </w:r>
            <w:r w:rsidRPr="00492C04">
              <w:rPr>
                <w:rFonts w:cs="Calibri"/>
                <w:bCs/>
                <w:color w:val="231F20"/>
                <w:spacing w:val="-3"/>
                <w:sz w:val="20"/>
                <w:szCs w:val="20"/>
              </w:rPr>
              <w:t>t</w:t>
            </w:r>
            <w:r w:rsidRPr="00492C04">
              <w:rPr>
                <w:rFonts w:cs="Calibri"/>
                <w:bCs/>
                <w:color w:val="231F20"/>
                <w:sz w:val="20"/>
                <w:szCs w:val="20"/>
              </w:rPr>
              <w:t>e p</w:t>
            </w:r>
            <w:r w:rsidRPr="00492C04">
              <w:rPr>
                <w:rFonts w:cs="Calibri"/>
                <w:bCs/>
                <w:color w:val="231F20"/>
                <w:spacing w:val="-2"/>
                <w:sz w:val="20"/>
                <w:szCs w:val="20"/>
              </w:rPr>
              <w:t>r</w:t>
            </w:r>
            <w:r w:rsidRPr="00492C04">
              <w:rPr>
                <w:rFonts w:cs="Calibri"/>
                <w:bCs/>
                <w:color w:val="231F20"/>
                <w:sz w:val="20"/>
                <w:szCs w:val="20"/>
              </w:rPr>
              <w:t>eh</w:t>
            </w:r>
            <w:r w:rsidRPr="00492C04">
              <w:rPr>
                <w:rFonts w:cs="Calibri"/>
                <w:bCs/>
                <w:color w:val="231F20"/>
                <w:spacing w:val="-4"/>
                <w:sz w:val="20"/>
                <w:szCs w:val="20"/>
              </w:rPr>
              <w:t>r</w:t>
            </w:r>
            <w:r w:rsidRPr="00492C04">
              <w:rPr>
                <w:rFonts w:cs="Calibri"/>
                <w:bCs/>
                <w:color w:val="231F20"/>
                <w:sz w:val="20"/>
                <w:szCs w:val="20"/>
              </w:rPr>
              <w:t>ane.</w:t>
            </w:r>
          </w:p>
        </w:tc>
      </w:tr>
      <w:tr w:rsidR="00E74522" w:rsidRPr="00492C04" w14:paraId="4C47201D" w14:textId="77777777" w:rsidTr="0027050F">
        <w:trPr>
          <w:trHeight w:hRule="exact" w:val="360"/>
        </w:trPr>
        <w:tc>
          <w:tcPr>
            <w:tcW w:w="9586" w:type="dxa"/>
            <w:shd w:val="clear" w:color="auto" w:fill="D6DCB4"/>
            <w:vAlign w:val="center"/>
          </w:tcPr>
          <w:p w14:paraId="420B72FD" w14:textId="4C42B16A" w:rsidR="00E74522" w:rsidRPr="00492C04" w:rsidRDefault="009505E0" w:rsidP="00B15AFB">
            <w:pPr>
              <w:widowControl w:val="0"/>
              <w:spacing w:after="0"/>
              <w:ind w:right="-20"/>
              <w:rPr>
                <w:rFonts w:cs="Calibri"/>
                <w:sz w:val="20"/>
                <w:szCs w:val="20"/>
              </w:rPr>
            </w:pPr>
            <w:r>
              <w:rPr>
                <w:rFonts w:cs="Calibri"/>
                <w:b/>
                <w:bCs/>
                <w:color w:val="231F20"/>
                <w:spacing w:val="-2"/>
                <w:sz w:val="20"/>
                <w:szCs w:val="20"/>
              </w:rPr>
              <w:t xml:space="preserve">2. </w:t>
            </w:r>
            <w:r w:rsidR="00E74522" w:rsidRPr="00492C04">
              <w:rPr>
                <w:rFonts w:cs="Calibri"/>
                <w:b/>
                <w:bCs/>
                <w:color w:val="231F20"/>
                <w:spacing w:val="-2"/>
                <w:sz w:val="20"/>
                <w:szCs w:val="20"/>
              </w:rPr>
              <w:t>D</w:t>
            </w:r>
            <w:r w:rsidR="00E74522" w:rsidRPr="00492C04">
              <w:rPr>
                <w:rFonts w:cs="Calibri"/>
                <w:b/>
                <w:bCs/>
                <w:color w:val="231F20"/>
                <w:sz w:val="20"/>
                <w:szCs w:val="20"/>
              </w:rPr>
              <w:t>JETE</w:t>
            </w:r>
            <w:r w:rsidR="00E74522" w:rsidRPr="00492C04">
              <w:rPr>
                <w:rFonts w:cs="Calibri"/>
                <w:b/>
                <w:bCs/>
                <w:color w:val="231F20"/>
                <w:spacing w:val="-5"/>
                <w:sz w:val="20"/>
                <w:szCs w:val="20"/>
              </w:rPr>
              <w:t>T</w:t>
            </w:r>
            <w:r w:rsidR="00E74522" w:rsidRPr="00492C04">
              <w:rPr>
                <w:rFonts w:cs="Calibri"/>
                <w:b/>
                <w:bCs/>
                <w:color w:val="231F20"/>
                <w:spacing w:val="-3"/>
                <w:sz w:val="20"/>
                <w:szCs w:val="20"/>
              </w:rPr>
              <w:t>O</w:t>
            </w:r>
            <w:r w:rsidR="00E74522" w:rsidRPr="00492C04">
              <w:rPr>
                <w:rFonts w:cs="Calibri"/>
                <w:b/>
                <w:bCs/>
                <w:color w:val="231F20"/>
                <w:spacing w:val="-11"/>
                <w:sz w:val="20"/>
                <w:szCs w:val="20"/>
              </w:rPr>
              <w:t>V</w:t>
            </w:r>
            <w:r w:rsidR="00E74522" w:rsidRPr="00492C04">
              <w:rPr>
                <w:rFonts w:cs="Calibri"/>
                <w:b/>
                <w:bCs/>
                <w:color w:val="231F20"/>
                <w:sz w:val="20"/>
                <w:szCs w:val="20"/>
              </w:rPr>
              <w:t>A LIČNO</w:t>
            </w:r>
            <w:r w:rsidR="00E74522" w:rsidRPr="00492C04">
              <w:rPr>
                <w:rFonts w:cs="Calibri"/>
                <w:b/>
                <w:bCs/>
                <w:color w:val="231F20"/>
                <w:spacing w:val="-2"/>
                <w:sz w:val="20"/>
                <w:szCs w:val="20"/>
              </w:rPr>
              <w:t>S</w:t>
            </w:r>
            <w:r w:rsidR="00E74522" w:rsidRPr="00492C04">
              <w:rPr>
                <w:rFonts w:cs="Calibri"/>
                <w:b/>
                <w:bCs/>
                <w:color w:val="231F20"/>
                <w:sz w:val="20"/>
                <w:szCs w:val="20"/>
              </w:rPr>
              <w:t>T I INTERA</w:t>
            </w:r>
            <w:r w:rsidR="00E74522" w:rsidRPr="00492C04">
              <w:rPr>
                <w:rFonts w:cs="Calibri"/>
                <w:b/>
                <w:bCs/>
                <w:color w:val="231F20"/>
                <w:spacing w:val="-8"/>
                <w:sz w:val="20"/>
                <w:szCs w:val="20"/>
              </w:rPr>
              <w:t>K</w:t>
            </w:r>
            <w:r w:rsidR="00E74522" w:rsidRPr="00492C04">
              <w:rPr>
                <w:rFonts w:cs="Calibri"/>
                <w:b/>
                <w:bCs/>
                <w:color w:val="231F20"/>
                <w:sz w:val="20"/>
                <w:szCs w:val="20"/>
              </w:rPr>
              <w:t>CI</w:t>
            </w:r>
            <w:r w:rsidR="00E74522" w:rsidRPr="00492C04">
              <w:rPr>
                <w:rFonts w:cs="Calibri"/>
                <w:b/>
                <w:bCs/>
                <w:color w:val="231F20"/>
                <w:spacing w:val="-4"/>
                <w:sz w:val="20"/>
                <w:szCs w:val="20"/>
              </w:rPr>
              <w:t>J</w:t>
            </w:r>
            <w:r w:rsidR="00E74522" w:rsidRPr="00492C04">
              <w:rPr>
                <w:rFonts w:cs="Calibri"/>
                <w:b/>
                <w:bCs/>
                <w:color w:val="231F20"/>
                <w:sz w:val="20"/>
                <w:szCs w:val="20"/>
              </w:rPr>
              <w:t>A</w:t>
            </w:r>
          </w:p>
        </w:tc>
      </w:tr>
      <w:tr w:rsidR="00E74522" w:rsidRPr="00492C04" w14:paraId="4466BCBD" w14:textId="77777777" w:rsidTr="00677B5E">
        <w:trPr>
          <w:trHeight w:hRule="exact" w:val="432"/>
        </w:trPr>
        <w:tc>
          <w:tcPr>
            <w:tcW w:w="9586" w:type="dxa"/>
            <w:shd w:val="clear" w:color="auto" w:fill="FFFF00"/>
            <w:vAlign w:val="center"/>
          </w:tcPr>
          <w:p w14:paraId="5FA7D36C" w14:textId="6B7885A9" w:rsidR="00E74522" w:rsidRPr="009505E0" w:rsidRDefault="009505E0" w:rsidP="00B15AFB">
            <w:pPr>
              <w:widowControl w:val="0"/>
              <w:spacing w:after="0"/>
              <w:ind w:right="-20"/>
              <w:rPr>
                <w:rFonts w:cs="Calibri"/>
                <w:b/>
                <w:sz w:val="20"/>
                <w:szCs w:val="20"/>
              </w:rPr>
            </w:pPr>
            <w:r>
              <w:rPr>
                <w:rFonts w:cs="Calibri"/>
                <w:b/>
                <w:sz w:val="20"/>
                <w:szCs w:val="20"/>
              </w:rPr>
              <w:t xml:space="preserve">1. </w:t>
            </w:r>
            <w:r w:rsidRPr="009505E0">
              <w:rPr>
                <w:rFonts w:cs="Calibri"/>
                <w:b/>
                <w:sz w:val="20"/>
                <w:szCs w:val="20"/>
              </w:rPr>
              <w:t>Odnos prema sebi</w:t>
            </w:r>
          </w:p>
        </w:tc>
      </w:tr>
      <w:tr w:rsidR="00E74522" w:rsidRPr="00492C04" w14:paraId="1E64A619" w14:textId="77777777" w:rsidTr="00FE76CB">
        <w:trPr>
          <w:trHeight w:hRule="exact" w:val="1959"/>
        </w:trPr>
        <w:tc>
          <w:tcPr>
            <w:tcW w:w="9586" w:type="dxa"/>
            <w:shd w:val="clear" w:color="auto" w:fill="FFFFCC"/>
            <w:vAlign w:val="center"/>
          </w:tcPr>
          <w:p w14:paraId="39E56133"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641BBA50"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po</w:t>
            </w:r>
            <w:r w:rsidRPr="00492C04">
              <w:rPr>
                <w:rFonts w:cs="Calibri"/>
                <w:bCs/>
                <w:color w:val="231F20"/>
                <w:spacing w:val="-2"/>
                <w:position w:val="1"/>
                <w:sz w:val="20"/>
                <w:szCs w:val="20"/>
              </w:rPr>
              <w:t>st</w:t>
            </w:r>
            <w:r w:rsidRPr="00492C04">
              <w:rPr>
                <w:rFonts w:cs="Calibri"/>
                <w:bCs/>
                <w:color w:val="231F20"/>
                <w:position w:val="1"/>
                <w:sz w:val="20"/>
                <w:szCs w:val="20"/>
              </w:rPr>
              <w:t xml:space="preserve">aje </w:t>
            </w:r>
            <w:r w:rsidRPr="00492C04">
              <w:rPr>
                <w:rFonts w:cs="Calibri"/>
                <w:bCs/>
                <w:color w:val="231F20"/>
                <w:spacing w:val="-3"/>
                <w:position w:val="1"/>
                <w:sz w:val="20"/>
                <w:szCs w:val="20"/>
              </w:rPr>
              <w:t>s</w:t>
            </w:r>
            <w:r w:rsidRPr="00492C04">
              <w:rPr>
                <w:rFonts w:cs="Calibri"/>
                <w:bCs/>
                <w:color w:val="231F20"/>
                <w:position w:val="1"/>
                <w:sz w:val="20"/>
                <w:szCs w:val="20"/>
              </w:rPr>
              <w:t xml:space="preserve">vjesno sebe i </w:t>
            </w:r>
            <w:r w:rsidRPr="00492C04">
              <w:rPr>
                <w:rFonts w:cs="Calibri"/>
                <w:bCs/>
                <w:color w:val="231F20"/>
                <w:spacing w:val="-3"/>
                <w:position w:val="1"/>
                <w:sz w:val="20"/>
                <w:szCs w:val="20"/>
              </w:rPr>
              <w:t>s</w:t>
            </w:r>
            <w:r w:rsidRPr="00492C04">
              <w:rPr>
                <w:rFonts w:cs="Calibri"/>
                <w:bCs/>
                <w:color w:val="231F20"/>
                <w:spacing w:val="-2"/>
                <w:position w:val="1"/>
                <w:sz w:val="20"/>
                <w:szCs w:val="20"/>
              </w:rPr>
              <w:t>v</w:t>
            </w:r>
            <w:r w:rsidRPr="00492C04">
              <w:rPr>
                <w:rFonts w:cs="Calibri"/>
                <w:bCs/>
                <w:color w:val="231F20"/>
                <w:position w:val="1"/>
                <w:sz w:val="20"/>
                <w:szCs w:val="20"/>
              </w:rPr>
              <w:t>o</w:t>
            </w:r>
            <w:r w:rsidRPr="00492C04">
              <w:rPr>
                <w:rFonts w:cs="Calibri"/>
                <w:bCs/>
                <w:color w:val="231F20"/>
                <w:spacing w:val="-3"/>
                <w:position w:val="1"/>
                <w:sz w:val="20"/>
                <w:szCs w:val="20"/>
              </w:rPr>
              <w:t>g</w:t>
            </w:r>
            <w:r w:rsidRPr="00492C04">
              <w:rPr>
                <w:rFonts w:cs="Calibri"/>
                <w:bCs/>
                <w:color w:val="231F20"/>
                <w:position w:val="1"/>
                <w:sz w:val="20"/>
                <w:szCs w:val="20"/>
              </w:rPr>
              <w:t>a ide</w:t>
            </w:r>
            <w:r w:rsidRPr="00492C04">
              <w:rPr>
                <w:rFonts w:cs="Calibri"/>
                <w:bCs/>
                <w:color w:val="231F20"/>
                <w:spacing w:val="-2"/>
                <w:position w:val="1"/>
                <w:sz w:val="20"/>
                <w:szCs w:val="20"/>
              </w:rPr>
              <w:t>n</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spacing w:val="-1"/>
                <w:position w:val="1"/>
                <w:sz w:val="20"/>
                <w:szCs w:val="20"/>
              </w:rPr>
              <w:t>e</w:t>
            </w:r>
            <w:r w:rsidRPr="00492C04">
              <w:rPr>
                <w:rFonts w:cs="Calibri"/>
                <w:bCs/>
                <w:color w:val="231F20"/>
                <w:spacing w:val="-2"/>
                <w:position w:val="1"/>
                <w:sz w:val="20"/>
                <w:szCs w:val="20"/>
              </w:rPr>
              <w:t>t</w:t>
            </w:r>
            <w:r w:rsidRPr="00492C04">
              <w:rPr>
                <w:rFonts w:cs="Calibri"/>
                <w:bCs/>
                <w:color w:val="231F20"/>
                <w:position w:val="1"/>
                <w:sz w:val="20"/>
                <w:szCs w:val="20"/>
              </w:rPr>
              <w:t>a</w:t>
            </w:r>
            <w:r w:rsidRPr="00492C04">
              <w:rPr>
                <w:rFonts w:cs="Calibri"/>
                <w:bCs/>
                <w:color w:val="231F20"/>
                <w:spacing w:val="-2"/>
                <w:position w:val="1"/>
                <w:sz w:val="20"/>
                <w:szCs w:val="20"/>
              </w:rPr>
              <w:t xml:space="preserve"> </w:t>
            </w:r>
            <w:r w:rsidRPr="00492C04">
              <w:rPr>
                <w:rFonts w:cs="Calibri"/>
                <w:bCs/>
                <w:color w:val="231F20"/>
                <w:position w:val="1"/>
                <w:sz w:val="20"/>
                <w:szCs w:val="20"/>
              </w:rPr>
              <w:t>k</w:t>
            </w:r>
            <w:r w:rsidRPr="00492C04">
              <w:rPr>
                <w:rFonts w:cs="Calibri"/>
                <w:bCs/>
                <w:color w:val="231F20"/>
                <w:spacing w:val="-2"/>
                <w:position w:val="1"/>
                <w:sz w:val="20"/>
                <w:szCs w:val="20"/>
              </w:rPr>
              <w:t>ro</w:t>
            </w:r>
            <w:r w:rsidRPr="00492C04">
              <w:rPr>
                <w:rFonts w:cs="Calibri"/>
                <w:bCs/>
                <w:color w:val="231F20"/>
                <w:position w:val="1"/>
                <w:sz w:val="20"/>
                <w:szCs w:val="20"/>
              </w:rPr>
              <w:t>z vla</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position w:val="1"/>
                <w:sz w:val="20"/>
                <w:szCs w:val="20"/>
              </w:rPr>
              <w:t>e</w:t>
            </w:r>
            <w:r w:rsidRPr="00492C04">
              <w:rPr>
                <w:rFonts w:cs="Calibri"/>
                <w:bCs/>
                <w:color w:val="231F20"/>
                <w:spacing w:val="-2"/>
                <w:position w:val="1"/>
                <w:sz w:val="20"/>
                <w:szCs w:val="20"/>
              </w:rPr>
              <w:t xml:space="preserve"> </w:t>
            </w:r>
            <w:r w:rsidRPr="00492C04">
              <w:rPr>
                <w:rFonts w:cs="Calibri"/>
                <w:bCs/>
                <w:color w:val="231F20"/>
                <w:position w:val="1"/>
                <w:sz w:val="20"/>
                <w:szCs w:val="20"/>
              </w:rPr>
              <w:t>sposobno</w:t>
            </w:r>
            <w:r w:rsidRPr="00492C04">
              <w:rPr>
                <w:rFonts w:cs="Calibri"/>
                <w:bCs/>
                <w:color w:val="231F20"/>
                <w:spacing w:val="-3"/>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k</w:t>
            </w:r>
            <w:r w:rsidRPr="00492C04">
              <w:rPr>
                <w:rFonts w:cs="Calibri"/>
                <w:bCs/>
                <w:color w:val="231F20"/>
                <w:position w:val="1"/>
                <w:sz w:val="20"/>
                <w:szCs w:val="20"/>
              </w:rPr>
              <w:t>a</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k</w:t>
            </w:r>
            <w:r w:rsidRPr="00492C04">
              <w:rPr>
                <w:rFonts w:cs="Calibri"/>
                <w:bCs/>
                <w:color w:val="231F20"/>
                <w:spacing w:val="-3"/>
                <w:position w:val="1"/>
                <w:sz w:val="20"/>
                <w:szCs w:val="20"/>
              </w:rPr>
              <w:t>t</w:t>
            </w:r>
            <w:r w:rsidRPr="00492C04">
              <w:rPr>
                <w:rFonts w:cs="Calibri"/>
                <w:bCs/>
                <w:color w:val="231F20"/>
                <w:position w:val="1"/>
                <w:sz w:val="20"/>
                <w:szCs w:val="20"/>
              </w:rPr>
              <w:t>eri</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5"/>
                <w:position w:val="1"/>
                <w:sz w:val="20"/>
                <w:szCs w:val="20"/>
              </w:rPr>
              <w:t>k</w:t>
            </w:r>
            <w:r w:rsidRPr="00492C04">
              <w:rPr>
                <w:rFonts w:cs="Calibri"/>
                <w:bCs/>
                <w:color w:val="231F20"/>
                <w:position w:val="1"/>
                <w:sz w:val="20"/>
                <w:szCs w:val="20"/>
              </w:rPr>
              <w:t>e,</w:t>
            </w:r>
            <w:r w:rsidRPr="00492C04">
              <w:rPr>
                <w:rFonts w:cs="Calibri"/>
                <w:bCs/>
                <w:color w:val="231F20"/>
                <w:spacing w:val="-2"/>
                <w:position w:val="1"/>
                <w:sz w:val="20"/>
                <w:szCs w:val="20"/>
              </w:rPr>
              <w:t xml:space="preserve"> </w:t>
            </w:r>
            <w:r w:rsidRPr="00492C04">
              <w:rPr>
                <w:rFonts w:cs="Calibri"/>
                <w:bCs/>
                <w:color w:val="231F20"/>
                <w:position w:val="1"/>
                <w:sz w:val="20"/>
                <w:szCs w:val="20"/>
              </w:rPr>
              <w:t>osobine i mogućno</w:t>
            </w:r>
            <w:r w:rsidRPr="00492C04">
              <w:rPr>
                <w:rFonts w:cs="Calibri"/>
                <w:bCs/>
                <w:color w:val="231F20"/>
                <w:spacing w:val="-3"/>
                <w:position w:val="1"/>
                <w:sz w:val="20"/>
                <w:szCs w:val="20"/>
              </w:rPr>
              <w:t>s</w:t>
            </w:r>
            <w:r w:rsidRPr="00492C04">
              <w:rPr>
                <w:rFonts w:cs="Calibri"/>
                <w:bCs/>
                <w:color w:val="231F20"/>
                <w:position w:val="1"/>
                <w:sz w:val="20"/>
                <w:szCs w:val="20"/>
              </w:rPr>
              <w:t>ti</w:t>
            </w:r>
          </w:p>
          <w:p w14:paraId="16C7763E"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2. g</w:t>
            </w:r>
            <w:r w:rsidRPr="00492C04">
              <w:rPr>
                <w:rFonts w:cs="Calibri"/>
                <w:bCs/>
                <w:color w:val="231F20"/>
                <w:spacing w:val="-4"/>
                <w:position w:val="1"/>
                <w:sz w:val="20"/>
                <w:szCs w:val="20"/>
              </w:rPr>
              <w:t>r</w:t>
            </w:r>
            <w:r w:rsidRPr="00492C04">
              <w:rPr>
                <w:rFonts w:cs="Calibri"/>
                <w:bCs/>
                <w:color w:val="231F20"/>
                <w:position w:val="1"/>
                <w:sz w:val="20"/>
                <w:szCs w:val="20"/>
              </w:rPr>
              <w:t xml:space="preserve">adi </w:t>
            </w:r>
            <w:r w:rsidRPr="00492C04">
              <w:rPr>
                <w:rFonts w:cs="Calibri"/>
                <w:bCs/>
                <w:color w:val="231F20"/>
                <w:spacing w:val="-2"/>
                <w:position w:val="1"/>
                <w:sz w:val="20"/>
                <w:szCs w:val="20"/>
              </w:rPr>
              <w:t>r</w:t>
            </w:r>
            <w:r w:rsidRPr="00492C04">
              <w:rPr>
                <w:rFonts w:cs="Calibri"/>
                <w:bCs/>
                <w:color w:val="231F20"/>
                <w:position w:val="1"/>
                <w:sz w:val="20"/>
                <w:szCs w:val="20"/>
              </w:rPr>
              <w:t>ealnu i p</w:t>
            </w:r>
            <w:r w:rsidRPr="00492C04">
              <w:rPr>
                <w:rFonts w:cs="Calibri"/>
                <w:bCs/>
                <w:color w:val="231F20"/>
                <w:spacing w:val="-2"/>
                <w:position w:val="1"/>
                <w:sz w:val="20"/>
                <w:szCs w:val="20"/>
              </w:rPr>
              <w:t>o</w:t>
            </w:r>
            <w:r w:rsidRPr="00492C04">
              <w:rPr>
                <w:rFonts w:cs="Calibri"/>
                <w:bCs/>
                <w:color w:val="231F20"/>
                <w:position w:val="1"/>
                <w:sz w:val="20"/>
                <w:szCs w:val="20"/>
              </w:rPr>
              <w:t>zitivnu</w:t>
            </w:r>
            <w:r w:rsidRPr="00492C04">
              <w:rPr>
                <w:rFonts w:cs="Calibri"/>
                <w:bCs/>
                <w:color w:val="231F20"/>
                <w:spacing w:val="-6"/>
                <w:position w:val="1"/>
                <w:sz w:val="20"/>
                <w:szCs w:val="20"/>
              </w:rPr>
              <w:t xml:space="preserve"> </w:t>
            </w:r>
            <w:r w:rsidRPr="00492C04">
              <w:rPr>
                <w:rFonts w:cs="Calibri"/>
                <w:bCs/>
                <w:color w:val="231F20"/>
                <w:position w:val="1"/>
                <w:sz w:val="20"/>
                <w:szCs w:val="20"/>
              </w:rPr>
              <w:t>sli</w:t>
            </w:r>
            <w:r w:rsidRPr="00492C04">
              <w:rPr>
                <w:rFonts w:cs="Calibri"/>
                <w:bCs/>
                <w:color w:val="231F20"/>
                <w:spacing w:val="-3"/>
                <w:position w:val="1"/>
                <w:sz w:val="20"/>
                <w:szCs w:val="20"/>
              </w:rPr>
              <w:t>k</w:t>
            </w:r>
            <w:r w:rsidRPr="00492C04">
              <w:rPr>
                <w:rFonts w:cs="Calibri"/>
                <w:bCs/>
                <w:color w:val="231F20"/>
                <w:position w:val="1"/>
                <w:sz w:val="20"/>
                <w:szCs w:val="20"/>
              </w:rPr>
              <w:t>u o sebi, po</w:t>
            </w:r>
            <w:r w:rsidRPr="00492C04">
              <w:rPr>
                <w:rFonts w:cs="Calibri"/>
                <w:bCs/>
                <w:color w:val="231F20"/>
                <w:spacing w:val="-3"/>
                <w:position w:val="1"/>
                <w:sz w:val="20"/>
                <w:szCs w:val="20"/>
              </w:rPr>
              <w:t>k</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position w:val="1"/>
                <w:sz w:val="20"/>
                <w:szCs w:val="20"/>
              </w:rPr>
              <w:t>uje samo</w:t>
            </w:r>
            <w:r w:rsidRPr="00492C04">
              <w:rPr>
                <w:rFonts w:cs="Calibri"/>
                <w:bCs/>
                <w:color w:val="231F20"/>
                <w:spacing w:val="-3"/>
                <w:position w:val="1"/>
                <w:sz w:val="20"/>
                <w:szCs w:val="20"/>
              </w:rPr>
              <w:t>s</w:t>
            </w:r>
            <w:r w:rsidRPr="00492C04">
              <w:rPr>
                <w:rFonts w:cs="Calibri"/>
                <w:bCs/>
                <w:color w:val="231F20"/>
                <w:position w:val="1"/>
                <w:sz w:val="20"/>
                <w:szCs w:val="20"/>
              </w:rPr>
              <w:t>vije</w:t>
            </w:r>
            <w:r w:rsidRPr="00492C04">
              <w:rPr>
                <w:rFonts w:cs="Calibri"/>
                <w:bCs/>
                <w:color w:val="231F20"/>
                <w:spacing w:val="-2"/>
                <w:position w:val="1"/>
                <w:sz w:val="20"/>
                <w:szCs w:val="20"/>
              </w:rPr>
              <w:t>s</w:t>
            </w:r>
            <w:r w:rsidRPr="00492C04">
              <w:rPr>
                <w:rFonts w:cs="Calibri"/>
                <w:bCs/>
                <w:color w:val="231F20"/>
                <w:position w:val="1"/>
                <w:sz w:val="20"/>
                <w:szCs w:val="20"/>
              </w:rPr>
              <w:t>t, samopou</w:t>
            </w:r>
            <w:r w:rsidRPr="00492C04">
              <w:rPr>
                <w:rFonts w:cs="Calibri"/>
                <w:bCs/>
                <w:color w:val="231F20"/>
                <w:spacing w:val="-4"/>
                <w:position w:val="1"/>
                <w:sz w:val="20"/>
                <w:szCs w:val="20"/>
              </w:rPr>
              <w:t>z</w:t>
            </w:r>
            <w:r w:rsidRPr="00492C04">
              <w:rPr>
                <w:rFonts w:cs="Calibri"/>
                <w:bCs/>
                <w:color w:val="231F20"/>
                <w:position w:val="1"/>
                <w:sz w:val="20"/>
                <w:szCs w:val="20"/>
              </w:rPr>
              <w:t>danje, samopo</w:t>
            </w:r>
            <w:r w:rsidRPr="00492C04">
              <w:rPr>
                <w:rFonts w:cs="Calibri"/>
                <w:bCs/>
                <w:color w:val="231F20"/>
                <w:spacing w:val="-3"/>
                <w:position w:val="1"/>
                <w:sz w:val="20"/>
                <w:szCs w:val="20"/>
              </w:rPr>
              <w:t>š</w:t>
            </w:r>
            <w:r w:rsidRPr="00492C04">
              <w:rPr>
                <w:rFonts w:cs="Calibri"/>
                <w:bCs/>
                <w:color w:val="231F20"/>
                <w:spacing w:val="-2"/>
                <w:position w:val="1"/>
                <w:sz w:val="20"/>
                <w:szCs w:val="20"/>
              </w:rPr>
              <w:t>t</w:t>
            </w:r>
            <w:r w:rsidRPr="00492C04">
              <w:rPr>
                <w:rFonts w:cs="Calibri"/>
                <w:bCs/>
                <w:color w:val="231F20"/>
                <w:spacing w:val="-1"/>
                <w:position w:val="1"/>
                <w:sz w:val="20"/>
                <w:szCs w:val="20"/>
              </w:rPr>
              <w:t>o</w:t>
            </w:r>
            <w:r w:rsidRPr="00492C04">
              <w:rPr>
                <w:rFonts w:cs="Calibri"/>
                <w:bCs/>
                <w:color w:val="231F20"/>
                <w:spacing w:val="-3"/>
                <w:position w:val="1"/>
                <w:sz w:val="20"/>
                <w:szCs w:val="20"/>
              </w:rPr>
              <w:t>v</w:t>
            </w:r>
            <w:r w:rsidRPr="00492C04">
              <w:rPr>
                <w:rFonts w:cs="Calibri"/>
                <w:bCs/>
                <w:color w:val="231F20"/>
                <w:position w:val="1"/>
                <w:sz w:val="20"/>
                <w:szCs w:val="20"/>
              </w:rPr>
              <w:t>anje, od</w:t>
            </w:r>
            <w:r w:rsidRPr="00492C04">
              <w:rPr>
                <w:rFonts w:cs="Calibri"/>
                <w:bCs/>
                <w:color w:val="231F20"/>
                <w:spacing w:val="-2"/>
                <w:position w:val="1"/>
                <w:sz w:val="20"/>
                <w:szCs w:val="20"/>
              </w:rPr>
              <w:t>g</w:t>
            </w:r>
            <w:r w:rsidRPr="00492C04">
              <w:rPr>
                <w:rFonts w:cs="Calibri"/>
                <w:bCs/>
                <w:color w:val="231F20"/>
                <w:spacing w:val="-1"/>
                <w:position w:val="1"/>
                <w:sz w:val="20"/>
                <w:szCs w:val="20"/>
              </w:rPr>
              <w:t>o</w:t>
            </w:r>
            <w:r w:rsidRPr="00492C04">
              <w:rPr>
                <w:rFonts w:cs="Calibri"/>
                <w:bCs/>
                <w:color w:val="231F20"/>
                <w:spacing w:val="-2"/>
                <w:position w:val="1"/>
                <w:sz w:val="20"/>
                <w:szCs w:val="20"/>
              </w:rPr>
              <w:t>v</w:t>
            </w:r>
            <w:r w:rsidRPr="00492C04">
              <w:rPr>
                <w:rFonts w:cs="Calibri"/>
                <w:bCs/>
                <w:color w:val="231F20"/>
                <w:position w:val="1"/>
                <w:sz w:val="20"/>
                <w:szCs w:val="20"/>
              </w:rPr>
              <w:t>orno</w:t>
            </w:r>
            <w:r w:rsidRPr="00492C04">
              <w:rPr>
                <w:rFonts w:cs="Calibri"/>
                <w:bCs/>
                <w:color w:val="231F20"/>
                <w:spacing w:val="-2"/>
                <w:position w:val="1"/>
                <w:sz w:val="20"/>
                <w:szCs w:val="20"/>
              </w:rPr>
              <w:t>s</w:t>
            </w:r>
            <w:r w:rsidRPr="00492C04">
              <w:rPr>
                <w:rFonts w:cs="Calibri"/>
                <w:bCs/>
                <w:color w:val="231F20"/>
                <w:position w:val="1"/>
                <w:sz w:val="20"/>
                <w:szCs w:val="20"/>
              </w:rPr>
              <w:t>t i</w:t>
            </w:r>
          </w:p>
          <w:p w14:paraId="7D0FE091"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p</w:t>
            </w:r>
            <w:r w:rsidRPr="00492C04">
              <w:rPr>
                <w:rFonts w:cs="Calibri"/>
                <w:bCs/>
                <w:color w:val="231F20"/>
                <w:spacing w:val="-1"/>
                <w:position w:val="1"/>
                <w:sz w:val="20"/>
                <w:szCs w:val="20"/>
              </w:rPr>
              <w:t>o</w:t>
            </w:r>
            <w:r w:rsidRPr="00492C04">
              <w:rPr>
                <w:rFonts w:cs="Calibri"/>
                <w:bCs/>
                <w:color w:val="231F20"/>
                <w:position w:val="1"/>
                <w:sz w:val="20"/>
                <w:szCs w:val="20"/>
              </w:rPr>
              <w:t>vje</w:t>
            </w:r>
            <w:r w:rsidRPr="00492C04">
              <w:rPr>
                <w:rFonts w:cs="Calibri"/>
                <w:bCs/>
                <w:color w:val="231F20"/>
                <w:spacing w:val="-2"/>
                <w:position w:val="1"/>
                <w:sz w:val="20"/>
                <w:szCs w:val="20"/>
              </w:rPr>
              <w:t>r</w:t>
            </w:r>
            <w:r w:rsidRPr="00492C04">
              <w:rPr>
                <w:rFonts w:cs="Calibri"/>
                <w:bCs/>
                <w:color w:val="231F20"/>
                <w:position w:val="1"/>
                <w:sz w:val="20"/>
                <w:szCs w:val="20"/>
              </w:rPr>
              <w:t>enje u vla</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position w:val="1"/>
                <w:sz w:val="20"/>
                <w:szCs w:val="20"/>
              </w:rPr>
              <w:t>e</w:t>
            </w:r>
            <w:r w:rsidRPr="00492C04">
              <w:rPr>
                <w:rFonts w:cs="Calibri"/>
                <w:bCs/>
                <w:color w:val="231F20"/>
                <w:spacing w:val="-2"/>
                <w:position w:val="1"/>
                <w:sz w:val="20"/>
                <w:szCs w:val="20"/>
              </w:rPr>
              <w:t xml:space="preserve"> </w:t>
            </w:r>
            <w:r w:rsidRPr="00492C04">
              <w:rPr>
                <w:rFonts w:cs="Calibri"/>
                <w:bCs/>
                <w:color w:val="231F20"/>
                <w:position w:val="1"/>
                <w:sz w:val="20"/>
                <w:szCs w:val="20"/>
              </w:rPr>
              <w:t>sna</w:t>
            </w:r>
            <w:r w:rsidRPr="00492C04">
              <w:rPr>
                <w:rFonts w:cs="Calibri"/>
                <w:bCs/>
                <w:color w:val="231F20"/>
                <w:spacing w:val="-2"/>
                <w:position w:val="1"/>
                <w:sz w:val="20"/>
                <w:szCs w:val="20"/>
              </w:rPr>
              <w:t>g</w:t>
            </w:r>
            <w:r w:rsidRPr="00492C04">
              <w:rPr>
                <w:rFonts w:cs="Calibri"/>
                <w:bCs/>
                <w:color w:val="231F20"/>
                <w:position w:val="1"/>
                <w:sz w:val="20"/>
                <w:szCs w:val="20"/>
              </w:rPr>
              <w:t>e i sposobno</w:t>
            </w:r>
            <w:r w:rsidRPr="00492C04">
              <w:rPr>
                <w:rFonts w:cs="Calibri"/>
                <w:bCs/>
                <w:color w:val="231F20"/>
                <w:spacing w:val="-3"/>
                <w:position w:val="1"/>
                <w:sz w:val="20"/>
                <w:szCs w:val="20"/>
              </w:rPr>
              <w:t>s</w:t>
            </w:r>
            <w:r w:rsidRPr="00492C04">
              <w:rPr>
                <w:rFonts w:cs="Calibri"/>
                <w:bCs/>
                <w:color w:val="231F20"/>
                <w:position w:val="1"/>
                <w:sz w:val="20"/>
                <w:szCs w:val="20"/>
              </w:rPr>
              <w:t>ti</w:t>
            </w:r>
          </w:p>
          <w:p w14:paraId="652715C8"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3. posjeduje </w:t>
            </w:r>
            <w:r w:rsidRPr="00492C04">
              <w:rPr>
                <w:rFonts w:cs="Calibri"/>
                <w:bCs/>
                <w:color w:val="231F20"/>
                <w:spacing w:val="-4"/>
                <w:position w:val="1"/>
                <w:sz w:val="20"/>
                <w:szCs w:val="20"/>
              </w:rPr>
              <w:t>r</w:t>
            </w:r>
            <w:r w:rsidRPr="00492C04">
              <w:rPr>
                <w:rFonts w:cs="Calibri"/>
                <w:bCs/>
                <w:color w:val="231F20"/>
                <w:position w:val="1"/>
                <w:sz w:val="20"/>
                <w:szCs w:val="20"/>
              </w:rPr>
              <w:t xml:space="preserve">azinu emocionalne </w:t>
            </w:r>
            <w:r w:rsidRPr="00492C04">
              <w:rPr>
                <w:rFonts w:cs="Calibri"/>
                <w:bCs/>
                <w:color w:val="231F20"/>
                <w:spacing w:val="-3"/>
                <w:position w:val="1"/>
                <w:sz w:val="20"/>
                <w:szCs w:val="20"/>
              </w:rPr>
              <w:t>s</w:t>
            </w:r>
            <w:r w:rsidRPr="00492C04">
              <w:rPr>
                <w:rFonts w:cs="Calibri"/>
                <w:bCs/>
                <w:color w:val="231F20"/>
                <w:position w:val="1"/>
                <w:sz w:val="20"/>
                <w:szCs w:val="20"/>
              </w:rPr>
              <w:t>vije</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i sigurno</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spacing w:val="-6"/>
                <w:position w:val="1"/>
                <w:sz w:val="20"/>
                <w:szCs w:val="20"/>
              </w:rPr>
              <w:t>k</w:t>
            </w:r>
            <w:r w:rsidRPr="00492C04">
              <w:rPr>
                <w:rFonts w:cs="Calibri"/>
                <w:bCs/>
                <w:color w:val="231F20"/>
                <w:position w:val="1"/>
                <w:sz w:val="20"/>
                <w:szCs w:val="20"/>
              </w:rPr>
              <w:t>oja od</w:t>
            </w:r>
            <w:r w:rsidRPr="00492C04">
              <w:rPr>
                <w:rFonts w:cs="Calibri"/>
                <w:bCs/>
                <w:color w:val="231F20"/>
                <w:spacing w:val="-2"/>
                <w:position w:val="1"/>
                <w:sz w:val="20"/>
                <w:szCs w:val="20"/>
              </w:rPr>
              <w:t>g</w:t>
            </w:r>
            <w:r w:rsidRPr="00492C04">
              <w:rPr>
                <w:rFonts w:cs="Calibri"/>
                <w:bCs/>
                <w:color w:val="231F20"/>
                <w:spacing w:val="-1"/>
                <w:position w:val="1"/>
                <w:sz w:val="20"/>
                <w:szCs w:val="20"/>
              </w:rPr>
              <w:t>o</w:t>
            </w:r>
            <w:r w:rsidRPr="00492C04">
              <w:rPr>
                <w:rFonts w:cs="Calibri"/>
                <w:bCs/>
                <w:color w:val="231F20"/>
                <w:spacing w:val="-3"/>
                <w:position w:val="1"/>
                <w:sz w:val="20"/>
                <w:szCs w:val="20"/>
              </w:rPr>
              <w:t>v</w:t>
            </w:r>
            <w:r w:rsidRPr="00492C04">
              <w:rPr>
                <w:rFonts w:cs="Calibri"/>
                <w:bCs/>
                <w:color w:val="231F20"/>
                <w:position w:val="1"/>
                <w:sz w:val="20"/>
                <w:szCs w:val="20"/>
              </w:rPr>
              <w:t>a</w:t>
            </w:r>
            <w:r w:rsidRPr="00492C04">
              <w:rPr>
                <w:rFonts w:cs="Calibri"/>
                <w:bCs/>
                <w:color w:val="231F20"/>
                <w:spacing w:val="-4"/>
                <w:position w:val="1"/>
                <w:sz w:val="20"/>
                <w:szCs w:val="20"/>
              </w:rPr>
              <w:t>r</w:t>
            </w:r>
            <w:r w:rsidRPr="00492C04">
              <w:rPr>
                <w:rFonts w:cs="Calibri"/>
                <w:bCs/>
                <w:color w:val="231F20"/>
                <w:position w:val="1"/>
                <w:sz w:val="20"/>
                <w:szCs w:val="20"/>
              </w:rPr>
              <w:t>a uz</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2"/>
                <w:position w:val="1"/>
                <w:sz w:val="20"/>
                <w:szCs w:val="20"/>
              </w:rPr>
              <w:t>s</w:t>
            </w:r>
            <w:r w:rsidRPr="00492C04">
              <w:rPr>
                <w:rFonts w:cs="Calibri"/>
                <w:bCs/>
                <w:color w:val="231F20"/>
                <w:position w:val="1"/>
                <w:sz w:val="20"/>
                <w:szCs w:val="20"/>
              </w:rPr>
              <w:t>tu i</w:t>
            </w:r>
            <w:r w:rsidRPr="00492C04">
              <w:rPr>
                <w:rFonts w:cs="Calibri"/>
                <w:bCs/>
                <w:color w:val="231F20"/>
                <w:spacing w:val="45"/>
                <w:position w:val="1"/>
                <w:sz w:val="20"/>
                <w:szCs w:val="20"/>
              </w:rPr>
              <w:t xml:space="preserve"> </w:t>
            </w:r>
            <w:r w:rsidRPr="00492C04">
              <w:rPr>
                <w:rFonts w:cs="Calibri"/>
                <w:bCs/>
                <w:color w:val="231F20"/>
                <w:position w:val="1"/>
                <w:sz w:val="20"/>
                <w:szCs w:val="20"/>
              </w:rPr>
              <w:t>dobnom sazrij</w:t>
            </w:r>
            <w:r w:rsidRPr="00492C04">
              <w:rPr>
                <w:rFonts w:cs="Calibri"/>
                <w:bCs/>
                <w:color w:val="231F20"/>
                <w:spacing w:val="-1"/>
                <w:position w:val="1"/>
                <w:sz w:val="20"/>
                <w:szCs w:val="20"/>
              </w:rPr>
              <w:t>e</w:t>
            </w:r>
            <w:r w:rsidRPr="00492C04">
              <w:rPr>
                <w:rFonts w:cs="Calibri"/>
                <w:bCs/>
                <w:color w:val="231F20"/>
                <w:spacing w:val="-3"/>
                <w:position w:val="1"/>
                <w:sz w:val="20"/>
                <w:szCs w:val="20"/>
              </w:rPr>
              <w:t>v</w:t>
            </w:r>
            <w:r w:rsidRPr="00492C04">
              <w:rPr>
                <w:rFonts w:cs="Calibri"/>
                <w:bCs/>
                <w:color w:val="231F20"/>
                <w:position w:val="1"/>
                <w:sz w:val="20"/>
                <w:szCs w:val="20"/>
              </w:rPr>
              <w:t>anju i iz</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3"/>
                <w:position w:val="1"/>
                <w:sz w:val="20"/>
                <w:szCs w:val="20"/>
              </w:rPr>
              <w:t>žav</w:t>
            </w:r>
            <w:r w:rsidRPr="00492C04">
              <w:rPr>
                <w:rFonts w:cs="Calibri"/>
                <w:bCs/>
                <w:color w:val="231F20"/>
                <w:position w:val="1"/>
                <w:sz w:val="20"/>
                <w:szCs w:val="20"/>
              </w:rPr>
              <w:t>a ih u</w:t>
            </w:r>
          </w:p>
          <w:p w14:paraId="277B8448" w14:textId="77777777" w:rsidR="00E74522" w:rsidRPr="00492C04" w:rsidRDefault="00E74522" w:rsidP="00B15AFB">
            <w:pPr>
              <w:widowControl w:val="0"/>
              <w:spacing w:after="0"/>
              <w:ind w:right="-20"/>
              <w:rPr>
                <w:rFonts w:cs="Calibri"/>
                <w:sz w:val="20"/>
                <w:szCs w:val="20"/>
              </w:rPr>
            </w:pPr>
            <w:r w:rsidRPr="00492C04">
              <w:rPr>
                <w:rFonts w:cs="Calibri"/>
                <w:bCs/>
                <w:color w:val="231F20"/>
                <w:spacing w:val="-3"/>
                <w:position w:val="1"/>
                <w:sz w:val="20"/>
                <w:szCs w:val="20"/>
              </w:rPr>
              <w:t>s</w:t>
            </w:r>
            <w:r w:rsidRPr="00492C04">
              <w:rPr>
                <w:rFonts w:cs="Calibri"/>
                <w:bCs/>
                <w:color w:val="231F20"/>
                <w:position w:val="1"/>
                <w:sz w:val="20"/>
                <w:szCs w:val="20"/>
              </w:rPr>
              <w:t xml:space="preserve">vim </w:t>
            </w:r>
            <w:r w:rsidRPr="00492C04">
              <w:rPr>
                <w:rFonts w:cs="Calibri"/>
                <w:bCs/>
                <w:color w:val="231F20"/>
                <w:spacing w:val="-2"/>
                <w:position w:val="1"/>
                <w:sz w:val="20"/>
                <w:szCs w:val="20"/>
              </w:rPr>
              <w:t>s</w:t>
            </w:r>
            <w:r w:rsidRPr="00492C04">
              <w:rPr>
                <w:rFonts w:cs="Calibri"/>
                <w:bCs/>
                <w:color w:val="231F20"/>
                <w:position w:val="1"/>
                <w:sz w:val="20"/>
                <w:szCs w:val="20"/>
              </w:rPr>
              <w:t>tupnj</w:t>
            </w:r>
            <w:r w:rsidRPr="00492C04">
              <w:rPr>
                <w:rFonts w:cs="Calibri"/>
                <w:bCs/>
                <w:color w:val="231F20"/>
                <w:spacing w:val="-1"/>
                <w:position w:val="1"/>
                <w:sz w:val="20"/>
                <w:szCs w:val="20"/>
              </w:rPr>
              <w:t>e</w:t>
            </w:r>
            <w:r w:rsidRPr="00492C04">
              <w:rPr>
                <w:rFonts w:cs="Calibri"/>
                <w:bCs/>
                <w:color w:val="231F20"/>
                <w:position w:val="1"/>
                <w:sz w:val="20"/>
                <w:szCs w:val="20"/>
              </w:rPr>
              <w:t xml:space="preserve">vima </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spacing w:val="-2"/>
                <w:position w:val="1"/>
                <w:sz w:val="20"/>
                <w:szCs w:val="20"/>
              </w:rPr>
              <w:t>v</w:t>
            </w:r>
            <w:r w:rsidRPr="00492C04">
              <w:rPr>
                <w:rFonts w:cs="Calibri"/>
                <w:bCs/>
                <w:color w:val="231F20"/>
                <w:position w:val="1"/>
                <w:sz w:val="20"/>
                <w:szCs w:val="20"/>
              </w:rPr>
              <w:t>oja</w:t>
            </w:r>
          </w:p>
          <w:p w14:paraId="488E83D7" w14:textId="65C7D1EC"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4.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 misli i djeluje na način da m</w:t>
            </w:r>
            <w:r w:rsidRPr="00492C04">
              <w:rPr>
                <w:rFonts w:cs="Calibri"/>
                <w:bCs/>
                <w:color w:val="231F20"/>
                <w:spacing w:val="-3"/>
                <w:sz w:val="20"/>
                <w:szCs w:val="20"/>
              </w:rPr>
              <w:t>o</w:t>
            </w:r>
            <w:r w:rsidRPr="00492C04">
              <w:rPr>
                <w:rFonts w:cs="Calibri"/>
                <w:bCs/>
                <w:color w:val="231F20"/>
                <w:spacing w:val="-4"/>
                <w:sz w:val="20"/>
                <w:szCs w:val="20"/>
              </w:rPr>
              <w:t>ž</w:t>
            </w:r>
            <w:r w:rsidRPr="00492C04">
              <w:rPr>
                <w:rFonts w:cs="Calibri"/>
                <w:bCs/>
                <w:color w:val="231F20"/>
                <w:sz w:val="20"/>
                <w:szCs w:val="20"/>
              </w:rPr>
              <w:t>e utje</w:t>
            </w:r>
            <w:r w:rsidRPr="00492C04">
              <w:rPr>
                <w:rFonts w:cs="Calibri"/>
                <w:bCs/>
                <w:color w:val="231F20"/>
                <w:spacing w:val="-1"/>
                <w:sz w:val="20"/>
                <w:szCs w:val="20"/>
              </w:rPr>
              <w:t>c</w:t>
            </w:r>
            <w:r w:rsidRPr="00492C04">
              <w:rPr>
                <w:rFonts w:cs="Calibri"/>
                <w:bCs/>
                <w:color w:val="231F20"/>
                <w:spacing w:val="-2"/>
                <w:sz w:val="20"/>
                <w:szCs w:val="20"/>
              </w:rPr>
              <w:t>a</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 xml:space="preserve">na </w:t>
            </w:r>
            <w:r w:rsidRPr="00492C04">
              <w:rPr>
                <w:rFonts w:cs="Calibri"/>
                <w:bCs/>
                <w:color w:val="231F20"/>
                <w:spacing w:val="-3"/>
                <w:sz w:val="20"/>
                <w:szCs w:val="20"/>
              </w:rPr>
              <w:t>s</w:t>
            </w:r>
            <w:r w:rsidRPr="00492C04">
              <w:rPr>
                <w:rFonts w:cs="Calibri"/>
                <w:bCs/>
                <w:color w:val="231F20"/>
                <w:spacing w:val="-2"/>
                <w:sz w:val="20"/>
                <w:szCs w:val="20"/>
              </w:rPr>
              <w:t>v</w:t>
            </w:r>
            <w:r w:rsidRPr="00492C04">
              <w:rPr>
                <w:rFonts w:cs="Calibri"/>
                <w:bCs/>
                <w:color w:val="231F20"/>
                <w:sz w:val="20"/>
                <w:szCs w:val="20"/>
              </w:rPr>
              <w:t>oj pol</w:t>
            </w:r>
            <w:r w:rsidRPr="00492C04">
              <w:rPr>
                <w:rFonts w:cs="Calibri"/>
                <w:bCs/>
                <w:color w:val="231F20"/>
                <w:spacing w:val="-2"/>
                <w:sz w:val="20"/>
                <w:szCs w:val="20"/>
              </w:rPr>
              <w:t>ož</w:t>
            </w:r>
            <w:r w:rsidR="001F06F4" w:rsidRPr="00492C04">
              <w:rPr>
                <w:rFonts w:cs="Calibri"/>
                <w:bCs/>
                <w:color w:val="231F20"/>
                <w:sz w:val="20"/>
                <w:szCs w:val="20"/>
              </w:rPr>
              <w:t>aj u okružju</w:t>
            </w:r>
            <w:r w:rsidR="00B15AFB">
              <w:rPr>
                <w:rFonts w:cs="Calibri"/>
                <w:bCs/>
                <w:color w:val="231F20"/>
                <w:sz w:val="20"/>
                <w:szCs w:val="20"/>
              </w:rPr>
              <w:t>.</w:t>
            </w:r>
          </w:p>
        </w:tc>
      </w:tr>
      <w:tr w:rsidR="009505E0" w:rsidRPr="00492C04" w14:paraId="6EFE730D" w14:textId="77777777" w:rsidTr="00677B5E">
        <w:trPr>
          <w:trHeight w:val="390"/>
        </w:trPr>
        <w:tc>
          <w:tcPr>
            <w:tcW w:w="9586" w:type="dxa"/>
            <w:shd w:val="clear" w:color="auto" w:fill="FFFF00"/>
            <w:vAlign w:val="center"/>
          </w:tcPr>
          <w:p w14:paraId="26D72E3F" w14:textId="77777777" w:rsidR="009505E0" w:rsidRPr="00492C04" w:rsidRDefault="009505E0" w:rsidP="00B15AFB">
            <w:pPr>
              <w:widowControl w:val="0"/>
              <w:spacing w:after="0"/>
              <w:rPr>
                <w:rFonts w:asciiTheme="minorHAnsi" w:eastAsiaTheme="minorHAnsi" w:hAnsiTheme="minorHAnsi" w:cstheme="minorBidi"/>
                <w:sz w:val="10"/>
                <w:szCs w:val="10"/>
              </w:rPr>
            </w:pPr>
          </w:p>
          <w:p w14:paraId="2815FFAE" w14:textId="78FA8E23" w:rsidR="009505E0" w:rsidRPr="009505E0" w:rsidRDefault="009505E0" w:rsidP="00B15AFB">
            <w:pPr>
              <w:widowControl w:val="0"/>
              <w:spacing w:after="0"/>
              <w:ind w:right="-20"/>
              <w:rPr>
                <w:rFonts w:cs="Calibri"/>
                <w:b/>
                <w:sz w:val="20"/>
                <w:szCs w:val="20"/>
              </w:rPr>
            </w:pPr>
            <w:r>
              <w:rPr>
                <w:rFonts w:cs="Calibri"/>
                <w:b/>
                <w:sz w:val="20"/>
                <w:szCs w:val="20"/>
              </w:rPr>
              <w:t xml:space="preserve">2. </w:t>
            </w:r>
            <w:r w:rsidRPr="009505E0">
              <w:rPr>
                <w:rFonts w:cs="Calibri"/>
                <w:b/>
                <w:sz w:val="20"/>
                <w:szCs w:val="20"/>
              </w:rPr>
              <w:t>Odnos prema drugima i međuodnosi</w:t>
            </w:r>
          </w:p>
        </w:tc>
      </w:tr>
      <w:tr w:rsidR="00E74522" w:rsidRPr="00492C04" w14:paraId="221E75CB" w14:textId="77777777" w:rsidTr="00FE76CB">
        <w:trPr>
          <w:trHeight w:hRule="exact" w:val="1851"/>
        </w:trPr>
        <w:tc>
          <w:tcPr>
            <w:tcW w:w="9586" w:type="dxa"/>
            <w:shd w:val="clear" w:color="auto" w:fill="FFFFCC"/>
            <w:vAlign w:val="center"/>
          </w:tcPr>
          <w:p w14:paraId="6BAF515C"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6BB22509"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uspo</w:t>
            </w:r>
            <w:r w:rsidRPr="00492C04">
              <w:rPr>
                <w:rFonts w:cs="Calibri"/>
                <w:bCs/>
                <w:color w:val="231F20"/>
                <w:spacing w:val="-3"/>
                <w:position w:val="1"/>
                <w:sz w:val="20"/>
                <w:szCs w:val="20"/>
              </w:rPr>
              <w:t>s</w:t>
            </w:r>
            <w:r w:rsidRPr="00492C04">
              <w:rPr>
                <w:rFonts w:cs="Calibri"/>
                <w:bCs/>
                <w:color w:val="231F20"/>
                <w:spacing w:val="-2"/>
                <w:position w:val="1"/>
                <w:sz w:val="20"/>
                <w:szCs w:val="20"/>
              </w:rPr>
              <w:t>t</w:t>
            </w:r>
            <w:r w:rsidRPr="00492C04">
              <w:rPr>
                <w:rFonts w:cs="Calibri"/>
                <w:bCs/>
                <w:color w:val="231F20"/>
                <w:spacing w:val="-3"/>
                <w:position w:val="1"/>
                <w:sz w:val="20"/>
                <w:szCs w:val="20"/>
              </w:rPr>
              <w:t>a</w:t>
            </w:r>
            <w:r w:rsidRPr="00492C04">
              <w:rPr>
                <w:rFonts w:cs="Calibri"/>
                <w:bCs/>
                <w:color w:val="231F20"/>
                <w:position w:val="1"/>
                <w:sz w:val="20"/>
                <w:szCs w:val="20"/>
              </w:rPr>
              <w:t xml:space="preserve">vlja, </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position w:val="1"/>
                <w:sz w:val="20"/>
                <w:szCs w:val="20"/>
              </w:rPr>
              <w:t>vija i odr</w:t>
            </w:r>
            <w:r w:rsidRPr="00492C04">
              <w:rPr>
                <w:rFonts w:cs="Calibri"/>
                <w:bCs/>
                <w:color w:val="231F20"/>
                <w:spacing w:val="-3"/>
                <w:position w:val="1"/>
                <w:sz w:val="20"/>
                <w:szCs w:val="20"/>
              </w:rPr>
              <w:t>žav</w:t>
            </w:r>
            <w:r w:rsidRPr="00492C04">
              <w:rPr>
                <w:rFonts w:cs="Calibri"/>
                <w:bCs/>
                <w:color w:val="231F20"/>
                <w:position w:val="1"/>
                <w:sz w:val="20"/>
                <w:szCs w:val="20"/>
              </w:rPr>
              <w:t>a i</w:t>
            </w:r>
            <w:r w:rsidRPr="00492C04">
              <w:rPr>
                <w:rFonts w:cs="Calibri"/>
                <w:bCs/>
                <w:color w:val="231F20"/>
                <w:spacing w:val="-2"/>
                <w:position w:val="1"/>
                <w:sz w:val="20"/>
                <w:szCs w:val="20"/>
              </w:rPr>
              <w:t>n</w:t>
            </w:r>
            <w:r w:rsidRPr="00492C04">
              <w:rPr>
                <w:rFonts w:cs="Calibri"/>
                <w:bCs/>
                <w:color w:val="231F20"/>
                <w:spacing w:val="-3"/>
                <w:position w:val="1"/>
                <w:sz w:val="20"/>
                <w:szCs w:val="20"/>
              </w:rPr>
              <w:t>t</w:t>
            </w:r>
            <w:r w:rsidRPr="00492C04">
              <w:rPr>
                <w:rFonts w:cs="Calibri"/>
                <w:bCs/>
                <w:color w:val="231F20"/>
                <w:position w:val="1"/>
                <w:sz w:val="20"/>
                <w:szCs w:val="20"/>
              </w:rPr>
              <w:t>e</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4"/>
                <w:position w:val="1"/>
                <w:sz w:val="20"/>
                <w:szCs w:val="20"/>
              </w:rPr>
              <w:t>k</w:t>
            </w:r>
            <w:r w:rsidRPr="00492C04">
              <w:rPr>
                <w:rFonts w:cs="Calibri"/>
                <w:bCs/>
                <w:color w:val="231F20"/>
                <w:position w:val="1"/>
                <w:sz w:val="20"/>
                <w:szCs w:val="20"/>
              </w:rPr>
              <w:t>cije s dru</w:t>
            </w:r>
            <w:r w:rsidRPr="00492C04">
              <w:rPr>
                <w:rFonts w:cs="Calibri"/>
                <w:bCs/>
                <w:color w:val="231F20"/>
                <w:spacing w:val="-2"/>
                <w:position w:val="1"/>
                <w:sz w:val="20"/>
                <w:szCs w:val="20"/>
              </w:rPr>
              <w:t>g</w:t>
            </w:r>
            <w:r w:rsidRPr="00492C04">
              <w:rPr>
                <w:rFonts w:cs="Calibri"/>
                <w:bCs/>
                <w:color w:val="231F20"/>
                <w:position w:val="1"/>
                <w:sz w:val="20"/>
                <w:szCs w:val="20"/>
              </w:rPr>
              <w:t>om dje</w:t>
            </w:r>
            <w:r w:rsidRPr="00492C04">
              <w:rPr>
                <w:rFonts w:cs="Calibri"/>
                <w:bCs/>
                <w:color w:val="231F20"/>
                <w:spacing w:val="-1"/>
                <w:position w:val="1"/>
                <w:sz w:val="20"/>
                <w:szCs w:val="20"/>
              </w:rPr>
              <w:t>c</w:t>
            </w:r>
            <w:r w:rsidRPr="00492C04">
              <w:rPr>
                <w:rFonts w:cs="Calibri"/>
                <w:bCs/>
                <w:color w:val="231F20"/>
                <w:position w:val="1"/>
                <w:sz w:val="20"/>
                <w:szCs w:val="20"/>
              </w:rPr>
              <w:t>om i od</w:t>
            </w:r>
            <w:r w:rsidRPr="00492C04">
              <w:rPr>
                <w:rFonts w:cs="Calibri"/>
                <w:bCs/>
                <w:color w:val="231F20"/>
                <w:spacing w:val="-4"/>
                <w:position w:val="1"/>
                <w:sz w:val="20"/>
                <w:szCs w:val="20"/>
              </w:rPr>
              <w:t>r</w:t>
            </w:r>
            <w:r w:rsidRPr="00492C04">
              <w:rPr>
                <w:rFonts w:cs="Calibri"/>
                <w:bCs/>
                <w:color w:val="231F20"/>
                <w:position w:val="1"/>
                <w:sz w:val="20"/>
                <w:szCs w:val="20"/>
              </w:rPr>
              <w:t>aslima</w:t>
            </w:r>
          </w:p>
          <w:p w14:paraId="2C43B0A0" w14:textId="77777777" w:rsidR="00E74522" w:rsidRPr="00492C04" w:rsidRDefault="00E74522" w:rsidP="00B15AFB">
            <w:pPr>
              <w:widowControl w:val="0"/>
              <w:spacing w:after="0"/>
              <w:ind w:right="421"/>
              <w:rPr>
                <w:rFonts w:cs="Calibri"/>
                <w:sz w:val="20"/>
                <w:szCs w:val="20"/>
              </w:rPr>
            </w:pPr>
            <w:r w:rsidRPr="00492C04">
              <w:rPr>
                <w:rFonts w:cs="Calibri"/>
                <w:bCs/>
                <w:color w:val="231F20"/>
                <w:sz w:val="20"/>
                <w:szCs w:val="20"/>
              </w:rPr>
              <w:t>2.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6"/>
                <w:sz w:val="20"/>
                <w:szCs w:val="20"/>
              </w:rPr>
              <w:t>k</w:t>
            </w:r>
            <w:r w:rsidRPr="00492C04">
              <w:rPr>
                <w:rFonts w:cs="Calibri"/>
                <w:bCs/>
                <w:color w:val="231F20"/>
                <w:sz w:val="20"/>
                <w:szCs w:val="20"/>
              </w:rPr>
              <w:t>oope</w:t>
            </w:r>
            <w:r w:rsidRPr="00492C04">
              <w:rPr>
                <w:rFonts w:cs="Calibri"/>
                <w:bCs/>
                <w:color w:val="231F20"/>
                <w:spacing w:val="-4"/>
                <w:sz w:val="20"/>
                <w:szCs w:val="20"/>
              </w:rPr>
              <w:t>r</w:t>
            </w:r>
            <w:r w:rsidRPr="00492C04">
              <w:rPr>
                <w:rFonts w:cs="Calibri"/>
                <w:bCs/>
                <w:color w:val="231F20"/>
                <w:spacing w:val="-2"/>
                <w:sz w:val="20"/>
                <w:szCs w:val="20"/>
              </w:rPr>
              <w:t>a</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5"/>
                <w:sz w:val="20"/>
                <w:szCs w:val="20"/>
              </w:rPr>
              <w:t xml:space="preserve"> </w:t>
            </w:r>
            <w:r w:rsidRPr="00492C04">
              <w:rPr>
                <w:rFonts w:cs="Calibri"/>
                <w:bCs/>
                <w:color w:val="231F20"/>
                <w:sz w:val="20"/>
                <w:szCs w:val="20"/>
              </w:rPr>
              <w:t xml:space="preserve">i </w:t>
            </w:r>
            <w:r w:rsidRPr="00492C04">
              <w:rPr>
                <w:rFonts w:cs="Calibri"/>
                <w:bCs/>
                <w:color w:val="231F20"/>
                <w:spacing w:val="-3"/>
                <w:sz w:val="20"/>
                <w:szCs w:val="20"/>
              </w:rPr>
              <w:t>z</w:t>
            </w:r>
            <w:r w:rsidRPr="00492C04">
              <w:rPr>
                <w:rFonts w:cs="Calibri"/>
                <w:bCs/>
                <w:color w:val="231F20"/>
                <w:sz w:val="20"/>
                <w:szCs w:val="20"/>
              </w:rPr>
              <w:t>ajednič</w:t>
            </w:r>
            <w:r w:rsidRPr="00492C04">
              <w:rPr>
                <w:rFonts w:cs="Calibri"/>
                <w:bCs/>
                <w:color w:val="231F20"/>
                <w:spacing w:val="-6"/>
                <w:sz w:val="20"/>
                <w:szCs w:val="20"/>
              </w:rPr>
              <w:t>k</w:t>
            </w:r>
            <w:r w:rsidRPr="00492C04">
              <w:rPr>
                <w:rFonts w:cs="Calibri"/>
                <w:bCs/>
                <w:color w:val="231F20"/>
                <w:sz w:val="20"/>
                <w:szCs w:val="20"/>
              </w:rPr>
              <w:t>o djel</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anje k</w:t>
            </w:r>
            <w:r w:rsidRPr="00492C04">
              <w:rPr>
                <w:rFonts w:cs="Calibri"/>
                <w:bCs/>
                <w:color w:val="231F20"/>
                <w:spacing w:val="-2"/>
                <w:sz w:val="20"/>
                <w:szCs w:val="20"/>
              </w:rPr>
              <w:t>ro</w:t>
            </w:r>
            <w:r w:rsidRPr="00492C04">
              <w:rPr>
                <w:rFonts w:cs="Calibri"/>
                <w:bCs/>
                <w:color w:val="231F20"/>
                <w:sz w:val="20"/>
                <w:szCs w:val="20"/>
              </w:rPr>
              <w:t xml:space="preserve">z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a</w:t>
            </w:r>
            <w:r w:rsidRPr="00492C04">
              <w:rPr>
                <w:rFonts w:cs="Calibri"/>
                <w:bCs/>
                <w:color w:val="231F20"/>
                <w:spacing w:val="-1"/>
                <w:sz w:val="20"/>
                <w:szCs w:val="20"/>
              </w:rPr>
              <w:t>k</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7"/>
                <w:sz w:val="20"/>
                <w:szCs w:val="20"/>
              </w:rPr>
              <w:t xml:space="preserve"> </w:t>
            </w:r>
            <w:r w:rsidRPr="00492C04">
              <w:rPr>
                <w:rFonts w:cs="Calibri"/>
                <w:bCs/>
                <w:color w:val="231F20"/>
                <w:sz w:val="20"/>
                <w:szCs w:val="20"/>
              </w:rPr>
              <w:t>i kritički</w:t>
            </w:r>
            <w:r w:rsidRPr="00492C04">
              <w:rPr>
                <w:rFonts w:cs="Calibri"/>
                <w:bCs/>
                <w:color w:val="231F20"/>
                <w:spacing w:val="-6"/>
                <w:sz w:val="20"/>
                <w:szCs w:val="20"/>
              </w:rPr>
              <w:t xml:space="preserve"> </w:t>
            </w:r>
            <w:r w:rsidRPr="00492C04">
              <w:rPr>
                <w:rFonts w:cs="Calibri"/>
                <w:bCs/>
                <w:color w:val="231F20"/>
                <w:sz w:val="20"/>
                <w:szCs w:val="20"/>
              </w:rPr>
              <w:t>se odnosi sp</w:t>
            </w:r>
            <w:r w:rsidRPr="00492C04">
              <w:rPr>
                <w:rFonts w:cs="Calibri"/>
                <w:bCs/>
                <w:color w:val="231F20"/>
                <w:spacing w:val="-5"/>
                <w:sz w:val="20"/>
                <w:szCs w:val="20"/>
              </w:rPr>
              <w:t>r</w:t>
            </w:r>
            <w:r w:rsidRPr="00492C04">
              <w:rPr>
                <w:rFonts w:cs="Calibri"/>
                <w:bCs/>
                <w:color w:val="231F20"/>
                <w:sz w:val="20"/>
                <w:szCs w:val="20"/>
              </w:rPr>
              <w:t xml:space="preserve">am mišljenja i </w:t>
            </w:r>
            <w:r w:rsidRPr="00492C04">
              <w:rPr>
                <w:rFonts w:cs="Calibri"/>
                <w:bCs/>
                <w:color w:val="231F20"/>
                <w:spacing w:val="-2"/>
                <w:sz w:val="20"/>
                <w:szCs w:val="20"/>
              </w:rPr>
              <w:t>st</w:t>
            </w:r>
            <w:r w:rsidRPr="00492C04">
              <w:rPr>
                <w:rFonts w:cs="Calibri"/>
                <w:bCs/>
                <w:color w:val="231F20"/>
                <w:spacing w:val="-3"/>
                <w:sz w:val="20"/>
                <w:szCs w:val="20"/>
              </w:rPr>
              <w:t>a</w:t>
            </w:r>
            <w:r w:rsidRPr="00492C04">
              <w:rPr>
                <w:rFonts w:cs="Calibri"/>
                <w:bCs/>
                <w:color w:val="231F20"/>
                <w:spacing w:val="-2"/>
                <w:sz w:val="20"/>
                <w:szCs w:val="20"/>
              </w:rPr>
              <w:t>v</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 p</w:t>
            </w:r>
            <w:r w:rsidRPr="00492C04">
              <w:rPr>
                <w:rFonts w:cs="Calibri"/>
                <w:bCs/>
                <w:color w:val="231F20"/>
                <w:spacing w:val="-2"/>
                <w:sz w:val="20"/>
                <w:szCs w:val="20"/>
              </w:rPr>
              <w:t>r</w:t>
            </w:r>
            <w:r w:rsidRPr="00492C04">
              <w:rPr>
                <w:rFonts w:cs="Calibri"/>
                <w:bCs/>
                <w:color w:val="231F20"/>
                <w:sz w:val="20"/>
                <w:szCs w:val="20"/>
              </w:rPr>
              <w:t>eu</w:t>
            </w:r>
            <w:r w:rsidRPr="00492C04">
              <w:rPr>
                <w:rFonts w:cs="Calibri"/>
                <w:bCs/>
                <w:color w:val="231F20"/>
                <w:spacing w:val="-4"/>
                <w:sz w:val="20"/>
                <w:szCs w:val="20"/>
              </w:rPr>
              <w:t>z</w:t>
            </w:r>
            <w:r w:rsidRPr="00492C04">
              <w:rPr>
                <w:rFonts w:cs="Calibri"/>
                <w:bCs/>
                <w:color w:val="231F20"/>
                <w:spacing w:val="-1"/>
                <w:sz w:val="20"/>
                <w:szCs w:val="20"/>
              </w:rPr>
              <w:t>e</w:t>
            </w:r>
            <w:r w:rsidRPr="00492C04">
              <w:rPr>
                <w:rFonts w:cs="Calibri"/>
                <w:bCs/>
                <w:color w:val="231F20"/>
                <w:sz w:val="20"/>
                <w:szCs w:val="20"/>
              </w:rPr>
              <w:t>tih</w:t>
            </w:r>
            <w:r w:rsidRPr="00492C04">
              <w:rPr>
                <w:rFonts w:cs="Calibri"/>
                <w:bCs/>
                <w:color w:val="231F20"/>
                <w:spacing w:val="-2"/>
                <w:sz w:val="20"/>
                <w:szCs w:val="20"/>
              </w:rPr>
              <w:t xml:space="preserve"> </w:t>
            </w:r>
            <w:r w:rsidRPr="00492C04">
              <w:rPr>
                <w:rFonts w:cs="Calibri"/>
                <w:bCs/>
                <w:color w:val="231F20"/>
                <w:sz w:val="20"/>
                <w:szCs w:val="20"/>
              </w:rPr>
              <w:t>od drugih</w:t>
            </w:r>
          </w:p>
          <w:p w14:paraId="3BDBA266"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3. djeluje sukladno demok</w:t>
            </w:r>
            <w:r w:rsidRPr="00492C04">
              <w:rPr>
                <w:rFonts w:cs="Calibri"/>
                <w:bCs/>
                <w:color w:val="231F20"/>
                <w:spacing w:val="-5"/>
                <w:sz w:val="20"/>
                <w:szCs w:val="20"/>
              </w:rPr>
              <w:t>r</w:t>
            </w:r>
            <w:r w:rsidRPr="00492C04">
              <w:rPr>
                <w:rFonts w:cs="Calibri"/>
                <w:bCs/>
                <w:color w:val="231F20"/>
                <w:spacing w:val="-2"/>
                <w:sz w:val="20"/>
                <w:szCs w:val="20"/>
              </w:rPr>
              <w:t>a</w:t>
            </w:r>
            <w:r w:rsidRPr="00492C04">
              <w:rPr>
                <w:rFonts w:cs="Calibri"/>
                <w:bCs/>
                <w:color w:val="231F20"/>
                <w:sz w:val="20"/>
                <w:szCs w:val="20"/>
              </w:rPr>
              <w:t>tskim načelima su</w:t>
            </w:r>
            <w:r w:rsidRPr="00492C04">
              <w:rPr>
                <w:rFonts w:cs="Calibri"/>
                <w:bCs/>
                <w:color w:val="231F20"/>
                <w:spacing w:val="-5"/>
                <w:sz w:val="20"/>
                <w:szCs w:val="20"/>
              </w:rPr>
              <w:t>r</w:t>
            </w:r>
            <w:r w:rsidRPr="00492C04">
              <w:rPr>
                <w:rFonts w:cs="Calibri"/>
                <w:bCs/>
                <w:color w:val="231F20"/>
                <w:sz w:val="20"/>
                <w:szCs w:val="20"/>
              </w:rPr>
              <w:t xml:space="preserve">ađujući i odlučujući </w:t>
            </w:r>
            <w:r w:rsidRPr="00492C04">
              <w:rPr>
                <w:rFonts w:cs="Calibri"/>
                <w:bCs/>
                <w:color w:val="231F20"/>
                <w:spacing w:val="-3"/>
                <w:sz w:val="20"/>
                <w:szCs w:val="20"/>
              </w:rPr>
              <w:t>t</w:t>
            </w:r>
            <w:r w:rsidRPr="00492C04">
              <w:rPr>
                <w:rFonts w:cs="Calibri"/>
                <w:bCs/>
                <w:color w:val="231F20"/>
                <w:sz w:val="20"/>
                <w:szCs w:val="20"/>
              </w:rPr>
              <w:t>e u</w:t>
            </w:r>
            <w:r w:rsidRPr="00492C04">
              <w:rPr>
                <w:rFonts w:cs="Calibri"/>
                <w:bCs/>
                <w:color w:val="231F20"/>
                <w:spacing w:val="-3"/>
                <w:sz w:val="20"/>
                <w:szCs w:val="20"/>
              </w:rPr>
              <w:t>v</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ajući i pri</w:t>
            </w:r>
            <w:r w:rsidRPr="00492C04">
              <w:rPr>
                <w:rFonts w:cs="Calibri"/>
                <w:bCs/>
                <w:color w:val="231F20"/>
                <w:spacing w:val="-3"/>
                <w:sz w:val="20"/>
                <w:szCs w:val="20"/>
              </w:rPr>
              <w:t>hv</w:t>
            </w:r>
            <w:r w:rsidRPr="00492C04">
              <w:rPr>
                <w:rFonts w:cs="Calibri"/>
                <w:bCs/>
                <w:color w:val="231F20"/>
                <w:sz w:val="20"/>
                <w:szCs w:val="20"/>
              </w:rPr>
              <w:t>a</w:t>
            </w:r>
            <w:r w:rsidRPr="00492C04">
              <w:rPr>
                <w:rFonts w:cs="Calibri"/>
                <w:bCs/>
                <w:color w:val="231F20"/>
                <w:spacing w:val="-1"/>
                <w:sz w:val="20"/>
                <w:szCs w:val="20"/>
              </w:rPr>
              <w:t>ć</w:t>
            </w:r>
            <w:r w:rsidRPr="00492C04">
              <w:rPr>
                <w:rFonts w:cs="Calibri"/>
                <w:bCs/>
                <w:color w:val="231F20"/>
                <w:sz w:val="20"/>
                <w:szCs w:val="20"/>
              </w:rPr>
              <w:t xml:space="preserve">ajući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2"/>
                <w:sz w:val="20"/>
                <w:szCs w:val="20"/>
              </w:rPr>
              <w:t>t</w:t>
            </w:r>
            <w:r w:rsidRPr="00492C04">
              <w:rPr>
                <w:rFonts w:cs="Calibri"/>
                <w:bCs/>
                <w:color w:val="231F20"/>
                <w:sz w:val="20"/>
                <w:szCs w:val="20"/>
              </w:rPr>
              <w:t>o</w:t>
            </w:r>
            <w:r w:rsidRPr="00492C04">
              <w:rPr>
                <w:rFonts w:cs="Calibri"/>
                <w:bCs/>
                <w:color w:val="231F20"/>
                <w:spacing w:val="-2"/>
                <w:sz w:val="20"/>
                <w:szCs w:val="20"/>
              </w:rPr>
              <w:t>s</w:t>
            </w:r>
            <w:r w:rsidRPr="00492C04">
              <w:rPr>
                <w:rFonts w:cs="Calibri"/>
                <w:bCs/>
                <w:color w:val="231F20"/>
                <w:sz w:val="20"/>
                <w:szCs w:val="20"/>
              </w:rPr>
              <w:t>ti</w:t>
            </w:r>
          </w:p>
          <w:p w14:paraId="73F1E656" w14:textId="73CE9F4C"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4. djeluje sukladno dru</w:t>
            </w:r>
            <w:r w:rsidRPr="00492C04">
              <w:rPr>
                <w:rFonts w:cs="Calibri"/>
                <w:bCs/>
                <w:color w:val="231F20"/>
                <w:spacing w:val="-3"/>
                <w:sz w:val="20"/>
                <w:szCs w:val="20"/>
              </w:rPr>
              <w:t>š</w:t>
            </w:r>
            <w:r w:rsidRPr="00492C04">
              <w:rPr>
                <w:rFonts w:cs="Calibri"/>
                <w:bCs/>
                <w:color w:val="231F20"/>
                <w:sz w:val="20"/>
                <w:szCs w:val="20"/>
              </w:rPr>
              <w:t>t</w:t>
            </w:r>
            <w:r w:rsidRPr="00492C04">
              <w:rPr>
                <w:rFonts w:cs="Calibri"/>
                <w:bCs/>
                <w:color w:val="231F20"/>
                <w:spacing w:val="-2"/>
                <w:sz w:val="20"/>
                <w:szCs w:val="20"/>
              </w:rPr>
              <w:t>v</w:t>
            </w:r>
            <w:r w:rsidRPr="00492C04">
              <w:rPr>
                <w:rFonts w:cs="Calibri"/>
                <w:bCs/>
                <w:color w:val="231F20"/>
                <w:sz w:val="20"/>
                <w:szCs w:val="20"/>
              </w:rPr>
              <w:t xml:space="preserve">enim, </w:t>
            </w:r>
            <w:r w:rsidRPr="00492C04">
              <w:rPr>
                <w:rFonts w:cs="Calibri"/>
                <w:bCs/>
                <w:color w:val="231F20"/>
                <w:spacing w:val="-2"/>
                <w:sz w:val="20"/>
                <w:szCs w:val="20"/>
              </w:rPr>
              <w:t>k</w:t>
            </w:r>
            <w:r w:rsidRPr="00492C04">
              <w:rPr>
                <w:rFonts w:cs="Calibri"/>
                <w:bCs/>
                <w:color w:val="231F20"/>
                <w:sz w:val="20"/>
                <w:szCs w:val="20"/>
              </w:rPr>
              <w:t>ulturnim i obi</w:t>
            </w:r>
            <w:r w:rsidRPr="00492C04">
              <w:rPr>
                <w:rFonts w:cs="Calibri"/>
                <w:bCs/>
                <w:color w:val="231F20"/>
                <w:spacing w:val="-3"/>
                <w:sz w:val="20"/>
                <w:szCs w:val="20"/>
              </w:rPr>
              <w:t>t</w:t>
            </w:r>
            <w:r w:rsidRPr="00492C04">
              <w:rPr>
                <w:rFonts w:cs="Calibri"/>
                <w:bCs/>
                <w:color w:val="231F20"/>
                <w:sz w:val="20"/>
                <w:szCs w:val="20"/>
              </w:rPr>
              <w:t>eljskim vrijedno</w:t>
            </w:r>
            <w:r w:rsidRPr="00492C04">
              <w:rPr>
                <w:rFonts w:cs="Calibri"/>
                <w:bCs/>
                <w:color w:val="231F20"/>
                <w:spacing w:val="-2"/>
                <w:sz w:val="20"/>
                <w:szCs w:val="20"/>
              </w:rPr>
              <w:t>s</w:t>
            </w:r>
            <w:r w:rsidRPr="00492C04">
              <w:rPr>
                <w:rFonts w:cs="Calibri"/>
                <w:bCs/>
                <w:color w:val="231F20"/>
                <w:sz w:val="20"/>
                <w:szCs w:val="20"/>
              </w:rPr>
              <w:t>tima</w:t>
            </w:r>
            <w:r w:rsidRPr="00492C04">
              <w:rPr>
                <w:rFonts w:cs="Calibri"/>
                <w:bCs/>
                <w:color w:val="231F20"/>
                <w:spacing w:val="-4"/>
                <w:sz w:val="20"/>
                <w:szCs w:val="20"/>
              </w:rPr>
              <w:t xml:space="preserve"> 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vijajući osje</w:t>
            </w:r>
            <w:r w:rsidRPr="00492C04">
              <w:rPr>
                <w:rFonts w:cs="Calibri"/>
                <w:bCs/>
                <w:color w:val="231F20"/>
                <w:spacing w:val="-1"/>
                <w:sz w:val="20"/>
                <w:szCs w:val="20"/>
              </w:rPr>
              <w:t>ć</w:t>
            </w:r>
            <w:r w:rsidRPr="00492C04">
              <w:rPr>
                <w:rFonts w:cs="Calibri"/>
                <w:bCs/>
                <w:color w:val="231F20"/>
                <w:sz w:val="20"/>
                <w:szCs w:val="20"/>
              </w:rPr>
              <w:t>aj pripadno</w:t>
            </w:r>
            <w:r w:rsidRPr="00492C04">
              <w:rPr>
                <w:rFonts w:cs="Calibri"/>
                <w:bCs/>
                <w:color w:val="231F20"/>
                <w:spacing w:val="-3"/>
                <w:sz w:val="20"/>
                <w:szCs w:val="20"/>
              </w:rPr>
              <w:t>s</w:t>
            </w:r>
            <w:r w:rsidRPr="00492C04">
              <w:rPr>
                <w:rFonts w:cs="Calibri"/>
                <w:bCs/>
                <w:color w:val="231F20"/>
                <w:sz w:val="20"/>
                <w:szCs w:val="20"/>
              </w:rPr>
              <w:t>ti</w:t>
            </w:r>
            <w:r w:rsidRPr="00492C04">
              <w:rPr>
                <w:rFonts w:cs="Calibri"/>
                <w:bCs/>
                <w:color w:val="231F20"/>
                <w:spacing w:val="-2"/>
                <w:sz w:val="20"/>
                <w:szCs w:val="20"/>
              </w:rPr>
              <w:t xml:space="preserve"> z</w:t>
            </w:r>
            <w:r w:rsidR="001F06F4" w:rsidRPr="00492C04">
              <w:rPr>
                <w:rFonts w:cs="Calibri"/>
                <w:bCs/>
                <w:color w:val="231F20"/>
                <w:sz w:val="20"/>
                <w:szCs w:val="20"/>
              </w:rPr>
              <w:t>ajednici</w:t>
            </w:r>
            <w:r w:rsidR="00B15AFB">
              <w:rPr>
                <w:rFonts w:cs="Calibri"/>
                <w:bCs/>
                <w:color w:val="231F20"/>
                <w:sz w:val="20"/>
                <w:szCs w:val="20"/>
              </w:rPr>
              <w:t>.</w:t>
            </w:r>
          </w:p>
        </w:tc>
      </w:tr>
      <w:tr w:rsidR="009505E0" w:rsidRPr="00492C04" w14:paraId="535DFA8D" w14:textId="77777777" w:rsidTr="00677B5E">
        <w:trPr>
          <w:trHeight w:val="390"/>
        </w:trPr>
        <w:tc>
          <w:tcPr>
            <w:tcW w:w="9586" w:type="dxa"/>
            <w:shd w:val="clear" w:color="auto" w:fill="FFFF00"/>
            <w:vAlign w:val="center"/>
          </w:tcPr>
          <w:p w14:paraId="724E2C77" w14:textId="77777777" w:rsidR="009505E0" w:rsidRPr="00492C04" w:rsidRDefault="009505E0" w:rsidP="00B15AFB">
            <w:pPr>
              <w:widowControl w:val="0"/>
              <w:spacing w:after="0"/>
              <w:rPr>
                <w:rFonts w:asciiTheme="minorHAnsi" w:eastAsiaTheme="minorHAnsi" w:hAnsiTheme="minorHAnsi" w:cstheme="minorBidi"/>
                <w:sz w:val="10"/>
                <w:szCs w:val="10"/>
              </w:rPr>
            </w:pPr>
          </w:p>
          <w:p w14:paraId="3C0CD541" w14:textId="34313314" w:rsidR="009505E0" w:rsidRPr="009505E0" w:rsidRDefault="009505E0" w:rsidP="00B15AFB">
            <w:pPr>
              <w:widowControl w:val="0"/>
              <w:spacing w:after="0"/>
              <w:ind w:right="-20"/>
              <w:rPr>
                <w:rFonts w:cs="Calibri"/>
                <w:b/>
                <w:sz w:val="20"/>
                <w:szCs w:val="20"/>
              </w:rPr>
            </w:pPr>
            <w:r>
              <w:rPr>
                <w:rFonts w:cs="Calibri"/>
                <w:b/>
                <w:sz w:val="20"/>
                <w:szCs w:val="20"/>
              </w:rPr>
              <w:t xml:space="preserve">3. </w:t>
            </w:r>
            <w:r w:rsidRPr="009505E0">
              <w:rPr>
                <w:rFonts w:cs="Calibri"/>
                <w:b/>
                <w:sz w:val="20"/>
                <w:szCs w:val="20"/>
              </w:rPr>
              <w:t>Odnos prema prirodi</w:t>
            </w:r>
          </w:p>
        </w:tc>
      </w:tr>
      <w:tr w:rsidR="00E74522" w:rsidRPr="00492C04" w14:paraId="4A25935B" w14:textId="77777777" w:rsidTr="00FE76CB">
        <w:trPr>
          <w:trHeight w:hRule="exact" w:val="1148"/>
        </w:trPr>
        <w:tc>
          <w:tcPr>
            <w:tcW w:w="9586" w:type="dxa"/>
            <w:shd w:val="clear" w:color="auto" w:fill="FFFFCC"/>
            <w:vAlign w:val="center"/>
          </w:tcPr>
          <w:p w14:paraId="5CC61B1C"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526A5BE7" w14:textId="77777777" w:rsidR="00EF3091" w:rsidRPr="00492C04" w:rsidRDefault="00EF3091" w:rsidP="00B15AFB">
            <w:pPr>
              <w:widowControl w:val="0"/>
              <w:tabs>
                <w:tab w:val="left" w:pos="460"/>
              </w:tabs>
              <w:spacing w:after="0"/>
              <w:ind w:right="-20"/>
              <w:rPr>
                <w:rFonts w:cs="Calibri"/>
                <w:sz w:val="20"/>
                <w:szCs w:val="20"/>
              </w:rPr>
            </w:pPr>
            <w:r w:rsidRPr="00492C04">
              <w:rPr>
                <w:rFonts w:cs="Calibri"/>
                <w:bCs/>
                <w:color w:val="231F20"/>
                <w:sz w:val="20"/>
                <w:szCs w:val="20"/>
              </w:rPr>
              <w:t>1. p</w:t>
            </w:r>
            <w:r w:rsidRPr="00492C04">
              <w:rPr>
                <w:rFonts w:cs="Calibri"/>
                <w:bCs/>
                <w:color w:val="231F20"/>
                <w:spacing w:val="-2"/>
                <w:sz w:val="20"/>
                <w:szCs w:val="20"/>
              </w:rPr>
              <w:t>r</w:t>
            </w:r>
            <w:r w:rsidRPr="00492C04">
              <w:rPr>
                <w:rFonts w:cs="Calibri"/>
                <w:bCs/>
                <w:color w:val="231F20"/>
                <w:sz w:val="20"/>
                <w:szCs w:val="20"/>
              </w:rPr>
              <w:t>ep</w:t>
            </w:r>
            <w:r w:rsidRPr="00492C04">
              <w:rPr>
                <w:rFonts w:cs="Calibri"/>
                <w:bCs/>
                <w:color w:val="231F20"/>
                <w:spacing w:val="-2"/>
                <w:sz w:val="20"/>
                <w:szCs w:val="20"/>
              </w:rPr>
              <w:t>o</w:t>
            </w:r>
            <w:r w:rsidRPr="00492C04">
              <w:rPr>
                <w:rFonts w:cs="Calibri"/>
                <w:bCs/>
                <w:color w:val="231F20"/>
                <w:sz w:val="20"/>
                <w:szCs w:val="20"/>
              </w:rPr>
              <w:t xml:space="preserve">znaje </w:t>
            </w:r>
            <w:r w:rsidRPr="00492C04">
              <w:rPr>
                <w:rFonts w:cs="Calibri"/>
                <w:bCs/>
                <w:color w:val="231F20"/>
                <w:spacing w:val="-3"/>
                <w:sz w:val="20"/>
                <w:szCs w:val="20"/>
              </w:rPr>
              <w:t>v</w:t>
            </w:r>
            <w:r w:rsidRPr="00492C04">
              <w:rPr>
                <w:rFonts w:cs="Calibri"/>
                <w:bCs/>
                <w:color w:val="231F20"/>
                <w:sz w:val="20"/>
                <w:szCs w:val="20"/>
              </w:rPr>
              <w:t>ažno</w:t>
            </w:r>
            <w:r w:rsidRPr="00492C04">
              <w:rPr>
                <w:rFonts w:cs="Calibri"/>
                <w:bCs/>
                <w:color w:val="231F20"/>
                <w:spacing w:val="-2"/>
                <w:sz w:val="20"/>
                <w:szCs w:val="20"/>
              </w:rPr>
              <w:t>s</w:t>
            </w:r>
            <w:r w:rsidRPr="00492C04">
              <w:rPr>
                <w:rFonts w:cs="Calibri"/>
                <w:bCs/>
                <w:color w:val="231F20"/>
                <w:sz w:val="20"/>
                <w:szCs w:val="20"/>
              </w:rPr>
              <w:t>t pri</w:t>
            </w:r>
            <w:r w:rsidRPr="00492C04">
              <w:rPr>
                <w:rFonts w:cs="Calibri"/>
                <w:bCs/>
                <w:color w:val="231F20"/>
                <w:spacing w:val="-2"/>
                <w:sz w:val="20"/>
                <w:szCs w:val="20"/>
              </w:rPr>
              <w:t>r</w:t>
            </w:r>
            <w:r w:rsidRPr="00492C04">
              <w:rPr>
                <w:rFonts w:cs="Calibri"/>
                <w:bCs/>
                <w:color w:val="231F20"/>
                <w:sz w:val="20"/>
                <w:szCs w:val="20"/>
              </w:rPr>
              <w:t>ode i u</w:t>
            </w:r>
            <w:r w:rsidRPr="00492C04">
              <w:rPr>
                <w:rFonts w:cs="Calibri"/>
                <w:bCs/>
                <w:color w:val="231F20"/>
                <w:spacing w:val="-3"/>
                <w:sz w:val="20"/>
                <w:szCs w:val="20"/>
              </w:rPr>
              <w:t>v</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 pri</w:t>
            </w:r>
            <w:r w:rsidRPr="00492C04">
              <w:rPr>
                <w:rFonts w:cs="Calibri"/>
                <w:bCs/>
                <w:color w:val="231F20"/>
                <w:spacing w:val="-2"/>
                <w:sz w:val="20"/>
                <w:szCs w:val="20"/>
              </w:rPr>
              <w:t>r</w:t>
            </w:r>
            <w:r w:rsidRPr="00492C04">
              <w:rPr>
                <w:rFonts w:cs="Calibri"/>
                <w:bCs/>
                <w:color w:val="231F20"/>
                <w:sz w:val="20"/>
                <w:szCs w:val="20"/>
              </w:rPr>
              <w:t xml:space="preserve">odu </w:t>
            </w:r>
            <w:r w:rsidRPr="00492C04">
              <w:rPr>
                <w:rFonts w:cs="Calibri"/>
                <w:bCs/>
                <w:color w:val="231F20"/>
                <w:spacing w:val="-3"/>
                <w:sz w:val="20"/>
                <w:szCs w:val="20"/>
              </w:rPr>
              <w:t>k</w:t>
            </w:r>
            <w:r w:rsidRPr="00492C04">
              <w:rPr>
                <w:rFonts w:cs="Calibri"/>
                <w:bCs/>
                <w:color w:val="231F20"/>
                <w:sz w:val="20"/>
                <w:szCs w:val="20"/>
              </w:rPr>
              <w:t>ao p</w:t>
            </w:r>
            <w:r w:rsidRPr="00492C04">
              <w:rPr>
                <w:rFonts w:cs="Calibri"/>
                <w:bCs/>
                <w:color w:val="231F20"/>
                <w:spacing w:val="-3"/>
                <w:sz w:val="20"/>
                <w:szCs w:val="20"/>
              </w:rPr>
              <w:t>r</w:t>
            </w:r>
            <w:r w:rsidRPr="00492C04">
              <w:rPr>
                <w:rFonts w:cs="Calibri"/>
                <w:bCs/>
                <w:color w:val="231F20"/>
                <w:sz w:val="20"/>
                <w:szCs w:val="20"/>
              </w:rPr>
              <w:t>o</w:t>
            </w:r>
            <w:r w:rsidRPr="00492C04">
              <w:rPr>
                <w:rFonts w:cs="Calibri"/>
                <w:bCs/>
                <w:color w:val="231F20"/>
                <w:spacing w:val="-2"/>
                <w:sz w:val="20"/>
                <w:szCs w:val="20"/>
              </w:rPr>
              <w:t>st</w:t>
            </w:r>
            <w:r w:rsidRPr="00492C04">
              <w:rPr>
                <w:rFonts w:cs="Calibri"/>
                <w:bCs/>
                <w:color w:val="231F20"/>
                <w:sz w:val="20"/>
                <w:szCs w:val="20"/>
              </w:rPr>
              <w:t xml:space="preserve">or </w:t>
            </w:r>
            <w:r w:rsidRPr="00492C04">
              <w:rPr>
                <w:rFonts w:cs="Calibri"/>
                <w:bCs/>
                <w:color w:val="231F20"/>
                <w:spacing w:val="-2"/>
                <w:sz w:val="20"/>
                <w:szCs w:val="20"/>
              </w:rPr>
              <w:t>z</w:t>
            </w:r>
            <w:r w:rsidRPr="00492C04">
              <w:rPr>
                <w:rFonts w:cs="Calibri"/>
                <w:bCs/>
                <w:color w:val="231F20"/>
                <w:sz w:val="20"/>
                <w:szCs w:val="20"/>
              </w:rPr>
              <w:t>a ži</w:t>
            </w:r>
            <w:r w:rsidRPr="00492C04">
              <w:rPr>
                <w:rFonts w:cs="Calibri"/>
                <w:bCs/>
                <w:color w:val="231F20"/>
                <w:spacing w:val="-2"/>
                <w:sz w:val="20"/>
                <w:szCs w:val="20"/>
              </w:rPr>
              <w:t>v</w:t>
            </w:r>
            <w:r w:rsidRPr="00492C04">
              <w:rPr>
                <w:rFonts w:cs="Calibri"/>
                <w:bCs/>
                <w:color w:val="231F20"/>
                <w:sz w:val="20"/>
                <w:szCs w:val="20"/>
              </w:rPr>
              <w:t xml:space="preserve">ot,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pacing w:val="-2"/>
                <w:sz w:val="20"/>
                <w:szCs w:val="20"/>
              </w:rPr>
              <w:t>v</w:t>
            </w:r>
            <w:r w:rsidRPr="00492C04">
              <w:rPr>
                <w:rFonts w:cs="Calibri"/>
                <w:bCs/>
                <w:color w:val="231F20"/>
                <w:sz w:val="20"/>
                <w:szCs w:val="20"/>
              </w:rPr>
              <w:t>oj, igru i učenje</w:t>
            </w:r>
          </w:p>
          <w:p w14:paraId="55547CF1" w14:textId="77777777" w:rsidR="00EF3091" w:rsidRPr="00492C04" w:rsidRDefault="00EF3091" w:rsidP="00B15AFB">
            <w:pPr>
              <w:widowControl w:val="0"/>
              <w:tabs>
                <w:tab w:val="left" w:pos="460"/>
              </w:tabs>
              <w:spacing w:after="0"/>
              <w:ind w:right="-20"/>
              <w:rPr>
                <w:rFonts w:cs="Calibri"/>
                <w:sz w:val="20"/>
                <w:szCs w:val="20"/>
              </w:rPr>
            </w:pPr>
            <w:r w:rsidRPr="00492C04">
              <w:rPr>
                <w:rFonts w:cs="Calibri"/>
                <w:bCs/>
                <w:color w:val="231F20"/>
                <w:sz w:val="20"/>
                <w:szCs w:val="20"/>
              </w:rPr>
              <w:t>2.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po</w:t>
            </w:r>
            <w:r w:rsidRPr="00492C04">
              <w:rPr>
                <w:rFonts w:cs="Calibri"/>
                <w:bCs/>
                <w:color w:val="231F20"/>
                <w:spacing w:val="-2"/>
                <w:sz w:val="20"/>
                <w:szCs w:val="20"/>
              </w:rPr>
              <w:t>št</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anje i divljenje p</w:t>
            </w:r>
            <w:r w:rsidRPr="00492C04">
              <w:rPr>
                <w:rFonts w:cs="Calibri"/>
                <w:bCs/>
                <w:color w:val="231F20"/>
                <w:spacing w:val="-2"/>
                <w:sz w:val="20"/>
                <w:szCs w:val="20"/>
              </w:rPr>
              <w:t>r</w:t>
            </w:r>
            <w:r w:rsidRPr="00492C04">
              <w:rPr>
                <w:rFonts w:cs="Calibri"/>
                <w:bCs/>
                <w:color w:val="231F20"/>
                <w:sz w:val="20"/>
                <w:szCs w:val="20"/>
              </w:rPr>
              <w:t>ema ži</w:t>
            </w:r>
            <w:r w:rsidRPr="00492C04">
              <w:rPr>
                <w:rFonts w:cs="Calibri"/>
                <w:bCs/>
                <w:color w:val="231F20"/>
                <w:spacing w:val="-2"/>
                <w:sz w:val="20"/>
                <w:szCs w:val="20"/>
              </w:rPr>
              <w:t>v</w:t>
            </w:r>
            <w:r w:rsidRPr="00492C04">
              <w:rPr>
                <w:rFonts w:cs="Calibri"/>
                <w:bCs/>
                <w:color w:val="231F20"/>
                <w:sz w:val="20"/>
                <w:szCs w:val="20"/>
              </w:rPr>
              <w:t xml:space="preserve">otu i </w:t>
            </w:r>
            <w:r w:rsidRPr="00492C04">
              <w:rPr>
                <w:rFonts w:cs="Calibri"/>
                <w:bCs/>
                <w:color w:val="231F20"/>
                <w:spacing w:val="-3"/>
                <w:sz w:val="20"/>
                <w:szCs w:val="20"/>
              </w:rPr>
              <w:t>s</w:t>
            </w:r>
            <w:r w:rsidRPr="00492C04">
              <w:rPr>
                <w:rFonts w:cs="Calibri"/>
                <w:bCs/>
                <w:color w:val="231F20"/>
                <w:spacing w:val="-2"/>
                <w:sz w:val="20"/>
                <w:szCs w:val="20"/>
              </w:rPr>
              <w:t>v</w:t>
            </w:r>
            <w:r w:rsidRPr="00492C04">
              <w:rPr>
                <w:rFonts w:cs="Calibri"/>
                <w:bCs/>
                <w:color w:val="231F20"/>
                <w:sz w:val="20"/>
                <w:szCs w:val="20"/>
              </w:rPr>
              <w:t>emu ži</w:t>
            </w:r>
            <w:r w:rsidRPr="00492C04">
              <w:rPr>
                <w:rFonts w:cs="Calibri"/>
                <w:bCs/>
                <w:color w:val="231F20"/>
                <w:spacing w:val="-2"/>
                <w:sz w:val="20"/>
                <w:szCs w:val="20"/>
              </w:rPr>
              <w:t>v</w:t>
            </w:r>
            <w:r w:rsidRPr="00492C04">
              <w:rPr>
                <w:rFonts w:cs="Calibri"/>
                <w:bCs/>
                <w:color w:val="231F20"/>
                <w:sz w:val="20"/>
                <w:szCs w:val="20"/>
              </w:rPr>
              <w:t>om</w:t>
            </w:r>
          </w:p>
          <w:p w14:paraId="55D0E672" w14:textId="254A0318" w:rsidR="00E74522" w:rsidRPr="00492C04" w:rsidRDefault="00EF3091" w:rsidP="00B15AFB">
            <w:pPr>
              <w:widowControl w:val="0"/>
              <w:spacing w:after="0"/>
              <w:ind w:right="-20"/>
              <w:rPr>
                <w:rFonts w:cs="Calibri"/>
                <w:sz w:val="20"/>
                <w:szCs w:val="20"/>
              </w:rPr>
            </w:pPr>
            <w:r w:rsidRPr="00492C04">
              <w:rPr>
                <w:rFonts w:cs="Calibri"/>
                <w:bCs/>
                <w:color w:val="231F20"/>
                <w:sz w:val="20"/>
                <w:szCs w:val="20"/>
              </w:rPr>
              <w:t>3. po</w:t>
            </w:r>
            <w:r w:rsidRPr="00492C04">
              <w:rPr>
                <w:rFonts w:cs="Calibri"/>
                <w:bCs/>
                <w:color w:val="231F20"/>
                <w:spacing w:val="-2"/>
                <w:sz w:val="20"/>
                <w:szCs w:val="20"/>
              </w:rPr>
              <w:t>st</w:t>
            </w:r>
            <w:r w:rsidRPr="00492C04">
              <w:rPr>
                <w:rFonts w:cs="Calibri"/>
                <w:bCs/>
                <w:color w:val="231F20"/>
                <w:sz w:val="20"/>
                <w:szCs w:val="20"/>
              </w:rPr>
              <w:t>aje dru</w:t>
            </w:r>
            <w:r w:rsidRPr="00492C04">
              <w:rPr>
                <w:rFonts w:cs="Calibri"/>
                <w:bCs/>
                <w:color w:val="231F20"/>
                <w:spacing w:val="-2"/>
                <w:sz w:val="20"/>
                <w:szCs w:val="20"/>
              </w:rPr>
              <w:t>š</w:t>
            </w:r>
            <w:r w:rsidRPr="00492C04">
              <w:rPr>
                <w:rFonts w:cs="Calibri"/>
                <w:bCs/>
                <w:color w:val="231F20"/>
                <w:sz w:val="20"/>
                <w:szCs w:val="20"/>
              </w:rPr>
              <w:t>t</w:t>
            </w:r>
            <w:r w:rsidRPr="00492C04">
              <w:rPr>
                <w:rFonts w:cs="Calibri"/>
                <w:bCs/>
                <w:color w:val="231F20"/>
                <w:spacing w:val="-2"/>
                <w:sz w:val="20"/>
                <w:szCs w:val="20"/>
              </w:rPr>
              <w:t>v</w:t>
            </w:r>
            <w:r w:rsidRPr="00492C04">
              <w:rPr>
                <w:rFonts w:cs="Calibri"/>
                <w:bCs/>
                <w:color w:val="231F20"/>
                <w:sz w:val="20"/>
                <w:szCs w:val="20"/>
              </w:rPr>
              <w:t>eno od</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orno i djeluje sukladno načelima rješ</w:t>
            </w:r>
            <w:r w:rsidRPr="00492C04">
              <w:rPr>
                <w:rFonts w:cs="Calibri"/>
                <w:bCs/>
                <w:color w:val="231F20"/>
                <w:spacing w:val="-3"/>
                <w:sz w:val="20"/>
                <w:szCs w:val="20"/>
              </w:rPr>
              <w:t>av</w:t>
            </w:r>
            <w:r w:rsidRPr="00492C04">
              <w:rPr>
                <w:rFonts w:cs="Calibri"/>
                <w:bCs/>
                <w:color w:val="231F20"/>
                <w:sz w:val="20"/>
                <w:szCs w:val="20"/>
              </w:rPr>
              <w:t>anja p</w:t>
            </w:r>
            <w:r w:rsidRPr="00492C04">
              <w:rPr>
                <w:rFonts w:cs="Calibri"/>
                <w:bCs/>
                <w:color w:val="231F20"/>
                <w:spacing w:val="-3"/>
                <w:sz w:val="20"/>
                <w:szCs w:val="20"/>
              </w:rPr>
              <w:t>r</w:t>
            </w:r>
            <w:r w:rsidRPr="00492C04">
              <w:rPr>
                <w:rFonts w:cs="Calibri"/>
                <w:bCs/>
                <w:color w:val="231F20"/>
                <w:sz w:val="20"/>
                <w:szCs w:val="20"/>
              </w:rPr>
              <w:t xml:space="preserve">oblema u okolišu (održivi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pacing w:val="-2"/>
                <w:sz w:val="20"/>
                <w:szCs w:val="20"/>
              </w:rPr>
              <w:t>v</w:t>
            </w:r>
            <w:r w:rsidRPr="00492C04">
              <w:rPr>
                <w:rFonts w:cs="Calibri"/>
                <w:bCs/>
                <w:color w:val="231F20"/>
                <w:sz w:val="20"/>
                <w:szCs w:val="20"/>
              </w:rPr>
              <w:t>oj).</w:t>
            </w:r>
          </w:p>
        </w:tc>
      </w:tr>
    </w:tbl>
    <w:p w14:paraId="69C37181" w14:textId="77777777" w:rsidR="00B15AFB" w:rsidRDefault="00B15AFB"/>
    <w:p w14:paraId="61E34AAC" w14:textId="77777777" w:rsidR="00B15AFB" w:rsidRDefault="00B15AFB"/>
    <w:tbl>
      <w:tblPr>
        <w:tblW w:w="9586" w:type="dxa"/>
        <w:tblInd w:w="137" w:type="dxa"/>
        <w:tblBorders>
          <w:top w:val="dashSmallGap" w:sz="4" w:space="0" w:color="090A0E"/>
          <w:left w:val="dashSmallGap" w:sz="4" w:space="0" w:color="090A0E"/>
          <w:bottom w:val="dashSmallGap" w:sz="4" w:space="0" w:color="090A0E"/>
          <w:right w:val="dashSmallGap" w:sz="4" w:space="0" w:color="090A0E"/>
          <w:insideH w:val="dashSmallGap" w:sz="4" w:space="0" w:color="090A0E"/>
          <w:insideV w:val="dashSmallGap" w:sz="4" w:space="0" w:color="090A0E"/>
        </w:tblBorders>
        <w:tblLayout w:type="fixed"/>
        <w:tblCellMar>
          <w:left w:w="113" w:type="dxa"/>
          <w:right w:w="113" w:type="dxa"/>
        </w:tblCellMar>
        <w:tblLook w:val="01E0" w:firstRow="1" w:lastRow="1" w:firstColumn="1" w:lastColumn="1" w:noHBand="0" w:noVBand="0"/>
      </w:tblPr>
      <w:tblGrid>
        <w:gridCol w:w="9586"/>
      </w:tblGrid>
      <w:tr w:rsidR="00E74522" w:rsidRPr="00492C04" w14:paraId="065FE7A9" w14:textId="77777777" w:rsidTr="0027050F">
        <w:trPr>
          <w:trHeight w:hRule="exact" w:val="348"/>
        </w:trPr>
        <w:tc>
          <w:tcPr>
            <w:tcW w:w="9586" w:type="dxa"/>
            <w:tcBorders>
              <w:top w:val="dotted" w:sz="4" w:space="0" w:color="auto"/>
              <w:left w:val="dotted" w:sz="4" w:space="0" w:color="auto"/>
              <w:bottom w:val="dotted" w:sz="4" w:space="0" w:color="auto"/>
              <w:right w:val="dotted" w:sz="4" w:space="0" w:color="auto"/>
            </w:tcBorders>
            <w:shd w:val="clear" w:color="auto" w:fill="D6DCB4"/>
            <w:vAlign w:val="center"/>
          </w:tcPr>
          <w:p w14:paraId="1E92F223" w14:textId="0B6E2F34" w:rsidR="00E74522" w:rsidRPr="00492C04" w:rsidRDefault="009505E0" w:rsidP="00B15AFB">
            <w:pPr>
              <w:widowControl w:val="0"/>
              <w:spacing w:after="0"/>
              <w:ind w:right="-20"/>
              <w:rPr>
                <w:rFonts w:cs="Calibri"/>
                <w:sz w:val="20"/>
                <w:szCs w:val="20"/>
              </w:rPr>
            </w:pPr>
            <w:r>
              <w:rPr>
                <w:rFonts w:cs="Calibri"/>
                <w:b/>
                <w:bCs/>
                <w:color w:val="231F20"/>
                <w:sz w:val="20"/>
                <w:szCs w:val="20"/>
              </w:rPr>
              <w:lastRenderedPageBreak/>
              <w:t xml:space="preserve">3. </w:t>
            </w:r>
            <w:r w:rsidR="00E74522" w:rsidRPr="00492C04">
              <w:rPr>
                <w:rFonts w:cs="Calibri"/>
                <w:b/>
                <w:bCs/>
                <w:color w:val="231F20"/>
                <w:sz w:val="20"/>
                <w:szCs w:val="20"/>
              </w:rPr>
              <w:t>G</w:t>
            </w:r>
            <w:r w:rsidR="00E74522" w:rsidRPr="00492C04">
              <w:rPr>
                <w:rFonts w:cs="Calibri"/>
                <w:b/>
                <w:bCs/>
                <w:color w:val="231F20"/>
                <w:spacing w:val="-3"/>
                <w:sz w:val="20"/>
                <w:szCs w:val="20"/>
              </w:rPr>
              <w:t>O</w:t>
            </w:r>
            <w:r w:rsidR="00E74522" w:rsidRPr="00492C04">
              <w:rPr>
                <w:rFonts w:cs="Calibri"/>
                <w:b/>
                <w:bCs/>
                <w:color w:val="231F20"/>
                <w:spacing w:val="-4"/>
                <w:sz w:val="20"/>
                <w:szCs w:val="20"/>
              </w:rPr>
              <w:t>V</w:t>
            </w:r>
            <w:r w:rsidR="00E74522" w:rsidRPr="00492C04">
              <w:rPr>
                <w:rFonts w:cs="Calibri"/>
                <w:b/>
                <w:bCs/>
                <w:color w:val="231F20"/>
                <w:sz w:val="20"/>
                <w:szCs w:val="20"/>
              </w:rPr>
              <w:t>OR, J</w:t>
            </w:r>
            <w:r w:rsidR="00E74522" w:rsidRPr="00492C04">
              <w:rPr>
                <w:rFonts w:cs="Calibri"/>
                <w:b/>
                <w:bCs/>
                <w:color w:val="231F20"/>
                <w:spacing w:val="-1"/>
                <w:sz w:val="20"/>
                <w:szCs w:val="20"/>
              </w:rPr>
              <w:t>E</w:t>
            </w:r>
            <w:r w:rsidR="00E74522" w:rsidRPr="00492C04">
              <w:rPr>
                <w:rFonts w:cs="Calibri"/>
                <w:b/>
                <w:bCs/>
                <w:color w:val="231F20"/>
                <w:sz w:val="20"/>
                <w:szCs w:val="20"/>
              </w:rPr>
              <w:t xml:space="preserve">ZIK I </w:t>
            </w:r>
            <w:r w:rsidR="00E74522" w:rsidRPr="00492C04">
              <w:rPr>
                <w:rFonts w:cs="Calibri"/>
                <w:b/>
                <w:bCs/>
                <w:color w:val="231F20"/>
                <w:spacing w:val="-9"/>
                <w:sz w:val="20"/>
                <w:szCs w:val="20"/>
              </w:rPr>
              <w:t>K</w:t>
            </w:r>
            <w:r w:rsidR="00E74522" w:rsidRPr="00492C04">
              <w:rPr>
                <w:rFonts w:cs="Calibri"/>
                <w:b/>
                <w:bCs/>
                <w:color w:val="231F20"/>
                <w:sz w:val="20"/>
                <w:szCs w:val="20"/>
              </w:rPr>
              <w:t>OMUNIK</w:t>
            </w:r>
            <w:r w:rsidR="00E74522" w:rsidRPr="00492C04">
              <w:rPr>
                <w:rFonts w:cs="Calibri"/>
                <w:b/>
                <w:bCs/>
                <w:color w:val="231F20"/>
                <w:spacing w:val="-3"/>
                <w:sz w:val="20"/>
                <w:szCs w:val="20"/>
              </w:rPr>
              <w:t>A</w:t>
            </w:r>
            <w:r w:rsidR="00E74522" w:rsidRPr="00492C04">
              <w:rPr>
                <w:rFonts w:cs="Calibri"/>
                <w:b/>
                <w:bCs/>
                <w:color w:val="231F20"/>
                <w:sz w:val="20"/>
                <w:szCs w:val="20"/>
              </w:rPr>
              <w:t>CI</w:t>
            </w:r>
            <w:r w:rsidR="00E74522" w:rsidRPr="00492C04">
              <w:rPr>
                <w:rFonts w:cs="Calibri"/>
                <w:b/>
                <w:bCs/>
                <w:color w:val="231F20"/>
                <w:spacing w:val="-4"/>
                <w:sz w:val="20"/>
                <w:szCs w:val="20"/>
              </w:rPr>
              <w:t>J</w:t>
            </w:r>
            <w:r w:rsidR="00E74522" w:rsidRPr="00492C04">
              <w:rPr>
                <w:rFonts w:cs="Calibri"/>
                <w:b/>
                <w:bCs/>
                <w:color w:val="231F20"/>
                <w:sz w:val="20"/>
                <w:szCs w:val="20"/>
              </w:rPr>
              <w:t>A</w:t>
            </w:r>
          </w:p>
        </w:tc>
      </w:tr>
      <w:tr w:rsidR="00E74522" w:rsidRPr="00492C04" w14:paraId="1B11BF95" w14:textId="77777777" w:rsidTr="00722854">
        <w:trPr>
          <w:trHeight w:hRule="exact" w:val="456"/>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2846E1B0" w14:textId="77777777" w:rsidR="00E74522" w:rsidRPr="00492C04" w:rsidRDefault="00E74522" w:rsidP="00B15AFB">
            <w:pPr>
              <w:widowControl w:val="0"/>
              <w:spacing w:after="0"/>
              <w:rPr>
                <w:rFonts w:asciiTheme="minorHAnsi" w:eastAsiaTheme="minorHAnsi" w:hAnsiTheme="minorHAnsi" w:cstheme="minorBidi"/>
                <w:sz w:val="10"/>
                <w:szCs w:val="10"/>
              </w:rPr>
            </w:pPr>
          </w:p>
          <w:p w14:paraId="424CE59E" w14:textId="33A992B6" w:rsidR="00E74522" w:rsidRPr="009505E0" w:rsidRDefault="009505E0" w:rsidP="00B15AFB">
            <w:pPr>
              <w:widowControl w:val="0"/>
              <w:spacing w:after="0"/>
              <w:ind w:right="-20"/>
              <w:rPr>
                <w:rFonts w:cs="Calibri"/>
                <w:b/>
                <w:sz w:val="20"/>
                <w:szCs w:val="20"/>
              </w:rPr>
            </w:pPr>
            <w:r>
              <w:rPr>
                <w:rFonts w:cs="Calibri"/>
                <w:b/>
                <w:sz w:val="20"/>
                <w:szCs w:val="20"/>
              </w:rPr>
              <w:t xml:space="preserve">1. </w:t>
            </w:r>
            <w:r w:rsidRPr="009505E0">
              <w:rPr>
                <w:rFonts w:cs="Calibri"/>
                <w:b/>
                <w:sz w:val="20"/>
                <w:szCs w:val="20"/>
              </w:rPr>
              <w:t>Razvoj govora i uporaba jezika</w:t>
            </w:r>
          </w:p>
        </w:tc>
      </w:tr>
      <w:tr w:rsidR="00E74522" w:rsidRPr="00492C04" w14:paraId="5DABEE4F" w14:textId="77777777" w:rsidTr="00722854">
        <w:trPr>
          <w:trHeight w:hRule="exact" w:val="1403"/>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3B5D51F6"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093AC70F"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1. </w:t>
            </w:r>
            <w:r w:rsidRPr="00492C04">
              <w:rPr>
                <w:rFonts w:cs="Calibri"/>
                <w:bCs/>
                <w:color w:val="231F20"/>
                <w:spacing w:val="-6"/>
                <w:position w:val="1"/>
                <w:sz w:val="20"/>
                <w:szCs w:val="20"/>
              </w:rPr>
              <w:t>k</w:t>
            </w:r>
            <w:r w:rsidRPr="00492C04">
              <w:rPr>
                <w:rFonts w:cs="Calibri"/>
                <w:bCs/>
                <w:color w:val="231F20"/>
                <w:position w:val="1"/>
                <w:sz w:val="20"/>
                <w:szCs w:val="20"/>
              </w:rPr>
              <w:t>ori</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001F06F4" w:rsidRPr="00492C04">
              <w:rPr>
                <w:rFonts w:cs="Calibri"/>
                <w:bCs/>
                <w:color w:val="231F20"/>
                <w:spacing w:val="-2"/>
                <w:position w:val="1"/>
                <w:sz w:val="20"/>
                <w:szCs w:val="20"/>
              </w:rPr>
              <w:t xml:space="preserve">se </w:t>
            </w:r>
            <w:r w:rsidRPr="00492C04">
              <w:rPr>
                <w:rFonts w:cs="Calibri"/>
                <w:bCs/>
                <w:color w:val="231F20"/>
                <w:position w:val="1"/>
                <w:sz w:val="20"/>
                <w:szCs w:val="20"/>
              </w:rPr>
              <w:t>i</w:t>
            </w:r>
            <w:r w:rsidRPr="00492C04">
              <w:rPr>
                <w:rFonts w:cs="Calibri"/>
                <w:bCs/>
                <w:color w:val="231F20"/>
                <w:spacing w:val="-2"/>
                <w:position w:val="1"/>
                <w:sz w:val="20"/>
                <w:szCs w:val="20"/>
              </w:rPr>
              <w:t>n</w:t>
            </w:r>
            <w:r w:rsidRPr="00492C04">
              <w:rPr>
                <w:rFonts w:cs="Calibri"/>
                <w:bCs/>
                <w:color w:val="231F20"/>
                <w:position w:val="1"/>
                <w:sz w:val="20"/>
                <w:szCs w:val="20"/>
              </w:rPr>
              <w:t>tuitivni</w:t>
            </w:r>
            <w:r w:rsidR="001F06F4" w:rsidRPr="00492C04">
              <w:rPr>
                <w:rFonts w:cs="Calibri"/>
                <w:bCs/>
                <w:color w:val="231F20"/>
                <w:position w:val="1"/>
                <w:sz w:val="20"/>
                <w:szCs w:val="20"/>
              </w:rPr>
              <w:t>m</w:t>
            </w:r>
            <w:r w:rsidRPr="00492C04">
              <w:rPr>
                <w:rFonts w:cs="Calibri"/>
                <w:bCs/>
                <w:color w:val="231F20"/>
                <w:position w:val="1"/>
                <w:sz w:val="20"/>
                <w:szCs w:val="20"/>
              </w:rPr>
              <w:t>,</w:t>
            </w:r>
            <w:r w:rsidRPr="00492C04">
              <w:rPr>
                <w:rFonts w:cs="Calibri"/>
                <w:bCs/>
                <w:color w:val="231F20"/>
                <w:spacing w:val="-6"/>
                <w:position w:val="1"/>
                <w:sz w:val="20"/>
                <w:szCs w:val="20"/>
              </w:rPr>
              <w:t xml:space="preserve"> </w:t>
            </w:r>
            <w:r w:rsidRPr="00492C04">
              <w:rPr>
                <w:rFonts w:cs="Calibri"/>
                <w:bCs/>
                <w:color w:val="231F20"/>
                <w:position w:val="1"/>
                <w:sz w:val="20"/>
                <w:szCs w:val="20"/>
              </w:rPr>
              <w:t>unu</w:t>
            </w:r>
            <w:r w:rsidRPr="00492C04">
              <w:rPr>
                <w:rFonts w:cs="Calibri"/>
                <w:bCs/>
                <w:color w:val="231F20"/>
                <w:spacing w:val="-3"/>
                <w:position w:val="1"/>
                <w:sz w:val="20"/>
                <w:szCs w:val="20"/>
              </w:rPr>
              <w:t>t</w:t>
            </w:r>
            <w:r w:rsidRPr="00492C04">
              <w:rPr>
                <w:rFonts w:cs="Calibri"/>
                <w:bCs/>
                <w:color w:val="231F20"/>
                <w:position w:val="1"/>
                <w:sz w:val="20"/>
                <w:szCs w:val="20"/>
              </w:rPr>
              <w:t>arnji</w:t>
            </w:r>
            <w:r w:rsidR="001F06F4" w:rsidRPr="00492C04">
              <w:rPr>
                <w:rFonts w:cs="Calibri"/>
                <w:bCs/>
                <w:color w:val="231F20"/>
                <w:position w:val="1"/>
                <w:sz w:val="20"/>
                <w:szCs w:val="20"/>
              </w:rPr>
              <w:t>m</w:t>
            </w:r>
            <w:r w:rsidRPr="00492C04">
              <w:rPr>
                <w:rFonts w:cs="Calibri"/>
                <w:bCs/>
                <w:color w:val="231F20"/>
                <w:position w:val="1"/>
                <w:sz w:val="20"/>
                <w:szCs w:val="20"/>
              </w:rPr>
              <w:t xml:space="preserve"> i n</w:t>
            </w:r>
            <w:r w:rsidRPr="00492C04">
              <w:rPr>
                <w:rFonts w:cs="Calibri"/>
                <w:bCs/>
                <w:color w:val="231F20"/>
                <w:spacing w:val="-1"/>
                <w:position w:val="1"/>
                <w:sz w:val="20"/>
                <w:szCs w:val="20"/>
              </w:rPr>
              <w:t>e</w:t>
            </w:r>
            <w:r w:rsidRPr="00492C04">
              <w:rPr>
                <w:rFonts w:cs="Calibri"/>
                <w:bCs/>
                <w:color w:val="231F20"/>
                <w:spacing w:val="-2"/>
                <w:position w:val="1"/>
                <w:sz w:val="20"/>
                <w:szCs w:val="20"/>
              </w:rPr>
              <w:t>v</w:t>
            </w:r>
            <w:r w:rsidRPr="00492C04">
              <w:rPr>
                <w:rFonts w:cs="Calibri"/>
                <w:bCs/>
                <w:color w:val="231F20"/>
                <w:position w:val="1"/>
                <w:sz w:val="20"/>
                <w:szCs w:val="20"/>
              </w:rPr>
              <w:t>erbalni</w:t>
            </w:r>
            <w:r w:rsidR="001F06F4" w:rsidRPr="00492C04">
              <w:rPr>
                <w:rFonts w:cs="Calibri"/>
                <w:bCs/>
                <w:color w:val="231F20"/>
                <w:position w:val="1"/>
                <w:sz w:val="20"/>
                <w:szCs w:val="20"/>
              </w:rPr>
              <w:t>m</w:t>
            </w:r>
            <w:r w:rsidRPr="00492C04">
              <w:rPr>
                <w:rFonts w:cs="Calibri"/>
                <w:bCs/>
                <w:color w:val="231F20"/>
                <w:position w:val="1"/>
                <w:sz w:val="20"/>
                <w:szCs w:val="20"/>
              </w:rPr>
              <w:t xml:space="preserve"> </w:t>
            </w:r>
            <w:r w:rsidRPr="00492C04">
              <w:rPr>
                <w:rFonts w:cs="Calibri"/>
                <w:bCs/>
                <w:color w:val="231F20"/>
                <w:spacing w:val="-2"/>
                <w:position w:val="1"/>
                <w:sz w:val="20"/>
                <w:szCs w:val="20"/>
              </w:rPr>
              <w:t>g</w:t>
            </w:r>
            <w:r w:rsidRPr="00492C04">
              <w:rPr>
                <w:rFonts w:cs="Calibri"/>
                <w:bCs/>
                <w:color w:val="231F20"/>
                <w:spacing w:val="-1"/>
                <w:position w:val="1"/>
                <w:sz w:val="20"/>
                <w:szCs w:val="20"/>
              </w:rPr>
              <w:t>o</w:t>
            </w:r>
            <w:r w:rsidRPr="00492C04">
              <w:rPr>
                <w:rFonts w:cs="Calibri"/>
                <w:bCs/>
                <w:color w:val="231F20"/>
                <w:spacing w:val="-2"/>
                <w:position w:val="1"/>
                <w:sz w:val="20"/>
                <w:szCs w:val="20"/>
              </w:rPr>
              <w:t>v</w:t>
            </w:r>
            <w:r w:rsidRPr="00492C04">
              <w:rPr>
                <w:rFonts w:cs="Calibri"/>
                <w:bCs/>
                <w:color w:val="231F20"/>
                <w:position w:val="1"/>
                <w:sz w:val="20"/>
                <w:szCs w:val="20"/>
              </w:rPr>
              <w:t>or</w:t>
            </w:r>
            <w:r w:rsidR="001F06F4" w:rsidRPr="00492C04">
              <w:rPr>
                <w:rFonts w:cs="Calibri"/>
                <w:bCs/>
                <w:color w:val="231F20"/>
                <w:position w:val="1"/>
                <w:sz w:val="20"/>
                <w:szCs w:val="20"/>
              </w:rPr>
              <w:t>om</w:t>
            </w:r>
            <w:r w:rsidRPr="00492C04">
              <w:rPr>
                <w:rFonts w:cs="Calibri"/>
                <w:bCs/>
                <w:color w:val="231F20"/>
                <w:position w:val="1"/>
                <w:sz w:val="20"/>
                <w:szCs w:val="20"/>
              </w:rPr>
              <w:t xml:space="preserve"> primje</w:t>
            </w:r>
            <w:r w:rsidRPr="00492C04">
              <w:rPr>
                <w:rFonts w:cs="Calibri"/>
                <w:bCs/>
                <w:color w:val="231F20"/>
                <w:spacing w:val="-2"/>
                <w:position w:val="1"/>
                <w:sz w:val="20"/>
                <w:szCs w:val="20"/>
              </w:rPr>
              <w:t>r</w:t>
            </w:r>
            <w:r w:rsidRPr="00492C04">
              <w:rPr>
                <w:rFonts w:cs="Calibri"/>
                <w:bCs/>
                <w:color w:val="231F20"/>
                <w:position w:val="1"/>
                <w:sz w:val="20"/>
                <w:szCs w:val="20"/>
              </w:rPr>
              <w:t>en</w:t>
            </w:r>
            <w:r w:rsidR="001F06F4" w:rsidRPr="00492C04">
              <w:rPr>
                <w:rFonts w:cs="Calibri"/>
                <w:bCs/>
                <w:color w:val="231F20"/>
                <w:position w:val="1"/>
                <w:sz w:val="20"/>
                <w:szCs w:val="20"/>
              </w:rPr>
              <w:t>im</w:t>
            </w:r>
            <w:r w:rsidRPr="00492C04">
              <w:rPr>
                <w:rFonts w:cs="Calibri"/>
                <w:bCs/>
                <w:color w:val="231F20"/>
                <w:position w:val="1"/>
                <w:sz w:val="20"/>
                <w:szCs w:val="20"/>
              </w:rPr>
              <w:t xml:space="preserve"> uz</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2"/>
                <w:position w:val="1"/>
                <w:sz w:val="20"/>
                <w:szCs w:val="20"/>
              </w:rPr>
              <w:t>s</w:t>
            </w:r>
            <w:r w:rsidRPr="00492C04">
              <w:rPr>
                <w:rFonts w:cs="Calibri"/>
                <w:bCs/>
                <w:color w:val="231F20"/>
                <w:position w:val="1"/>
                <w:sz w:val="20"/>
                <w:szCs w:val="20"/>
              </w:rPr>
              <w:t>tu i dobnome sazrij</w:t>
            </w:r>
            <w:r w:rsidRPr="00492C04">
              <w:rPr>
                <w:rFonts w:cs="Calibri"/>
                <w:bCs/>
                <w:color w:val="231F20"/>
                <w:spacing w:val="-1"/>
                <w:position w:val="1"/>
                <w:sz w:val="20"/>
                <w:szCs w:val="20"/>
              </w:rPr>
              <w:t>e</w:t>
            </w:r>
            <w:r w:rsidRPr="00492C04">
              <w:rPr>
                <w:rFonts w:cs="Calibri"/>
                <w:bCs/>
                <w:color w:val="231F20"/>
                <w:spacing w:val="-3"/>
                <w:position w:val="1"/>
                <w:sz w:val="20"/>
                <w:szCs w:val="20"/>
              </w:rPr>
              <w:t>v</w:t>
            </w:r>
            <w:r w:rsidRPr="00492C04">
              <w:rPr>
                <w:rFonts w:cs="Calibri"/>
                <w:bCs/>
                <w:color w:val="231F20"/>
                <w:position w:val="1"/>
                <w:sz w:val="20"/>
                <w:szCs w:val="20"/>
              </w:rPr>
              <w:t>anju</w:t>
            </w:r>
          </w:p>
          <w:p w14:paraId="2EF330AA" w14:textId="77777777" w:rsidR="00E74522" w:rsidRPr="00492C04" w:rsidRDefault="00E74522" w:rsidP="00B15AFB">
            <w:pPr>
              <w:widowControl w:val="0"/>
              <w:spacing w:after="0"/>
              <w:ind w:right="307"/>
              <w:rPr>
                <w:rFonts w:cs="Calibri"/>
                <w:sz w:val="20"/>
                <w:szCs w:val="20"/>
              </w:rPr>
            </w:pPr>
            <w:r w:rsidRPr="00492C04">
              <w:rPr>
                <w:rFonts w:cs="Calibri"/>
                <w:bCs/>
                <w:color w:val="231F20"/>
                <w:sz w:val="20"/>
                <w:szCs w:val="20"/>
              </w:rPr>
              <w:t>2. primjenjuje glas</w:t>
            </w:r>
            <w:r w:rsidRPr="00492C04">
              <w:rPr>
                <w:rFonts w:cs="Calibri"/>
                <w:bCs/>
                <w:color w:val="231F20"/>
                <w:spacing w:val="-1"/>
                <w:sz w:val="20"/>
                <w:szCs w:val="20"/>
              </w:rPr>
              <w:t>o</w:t>
            </w:r>
            <w:r w:rsidRPr="00492C04">
              <w:rPr>
                <w:rFonts w:cs="Calibri"/>
                <w:bCs/>
                <w:color w:val="231F20"/>
                <w:sz w:val="20"/>
                <w:szCs w:val="20"/>
              </w:rPr>
              <w:t xml:space="preserve">vne </w:t>
            </w:r>
            <w:r w:rsidRPr="00492C04">
              <w:rPr>
                <w:rFonts w:cs="Calibri"/>
                <w:bCs/>
                <w:color w:val="231F20"/>
                <w:spacing w:val="-2"/>
                <w:sz w:val="20"/>
                <w:szCs w:val="20"/>
              </w:rPr>
              <w:t>s</w:t>
            </w:r>
            <w:r w:rsidRPr="00492C04">
              <w:rPr>
                <w:rFonts w:cs="Calibri"/>
                <w:bCs/>
                <w:color w:val="231F20"/>
                <w:sz w:val="20"/>
                <w:szCs w:val="20"/>
              </w:rPr>
              <w:t>tru</w:t>
            </w:r>
            <w:r w:rsidRPr="00492C04">
              <w:rPr>
                <w:rFonts w:cs="Calibri"/>
                <w:bCs/>
                <w:color w:val="231F20"/>
                <w:spacing w:val="-1"/>
                <w:sz w:val="20"/>
                <w:szCs w:val="20"/>
              </w:rPr>
              <w:t>k</w:t>
            </w:r>
            <w:r w:rsidRPr="00492C04">
              <w:rPr>
                <w:rFonts w:cs="Calibri"/>
                <w:bCs/>
                <w:color w:val="231F20"/>
                <w:sz w:val="20"/>
                <w:szCs w:val="20"/>
              </w:rPr>
              <w:t>tu</w:t>
            </w:r>
            <w:r w:rsidRPr="00492C04">
              <w:rPr>
                <w:rFonts w:cs="Calibri"/>
                <w:bCs/>
                <w:color w:val="231F20"/>
                <w:spacing w:val="-2"/>
                <w:sz w:val="20"/>
                <w:szCs w:val="20"/>
              </w:rPr>
              <w:t>r</w:t>
            </w:r>
            <w:r w:rsidRPr="00492C04">
              <w:rPr>
                <w:rFonts w:cs="Calibri"/>
                <w:bCs/>
                <w:color w:val="231F20"/>
                <w:sz w:val="20"/>
                <w:szCs w:val="20"/>
              </w:rPr>
              <w:t>e j</w:t>
            </w:r>
            <w:r w:rsidRPr="00492C04">
              <w:rPr>
                <w:rFonts w:cs="Calibri"/>
                <w:bCs/>
                <w:color w:val="231F20"/>
                <w:spacing w:val="-2"/>
                <w:sz w:val="20"/>
                <w:szCs w:val="20"/>
              </w:rPr>
              <w:t>e</w:t>
            </w:r>
            <w:r w:rsidRPr="00492C04">
              <w:rPr>
                <w:rFonts w:cs="Calibri"/>
                <w:bCs/>
                <w:color w:val="231F20"/>
                <w:sz w:val="20"/>
                <w:szCs w:val="20"/>
              </w:rPr>
              <w:t>zi</w:t>
            </w:r>
            <w:r w:rsidRPr="00492C04">
              <w:rPr>
                <w:rFonts w:cs="Calibri"/>
                <w:bCs/>
                <w:color w:val="231F20"/>
                <w:spacing w:val="-2"/>
                <w:sz w:val="20"/>
                <w:szCs w:val="20"/>
              </w:rPr>
              <w:t>k</w:t>
            </w:r>
            <w:r w:rsidRPr="00492C04">
              <w:rPr>
                <w:rFonts w:cs="Calibri"/>
                <w:bCs/>
                <w:color w:val="231F20"/>
                <w:sz w:val="20"/>
                <w:szCs w:val="20"/>
              </w:rPr>
              <w:t>a i i</w:t>
            </w:r>
            <w:r w:rsidRPr="00492C04">
              <w:rPr>
                <w:rFonts w:cs="Calibri"/>
                <w:bCs/>
                <w:color w:val="231F20"/>
                <w:spacing w:val="-2"/>
                <w:sz w:val="20"/>
                <w:szCs w:val="20"/>
              </w:rPr>
              <w:t>n</w:t>
            </w:r>
            <w:r w:rsidRPr="00492C04">
              <w:rPr>
                <w:rFonts w:cs="Calibri"/>
                <w:bCs/>
                <w:color w:val="231F20"/>
                <w:sz w:val="20"/>
                <w:szCs w:val="20"/>
              </w:rPr>
              <w:t>tuitivno</w:t>
            </w:r>
            <w:r w:rsidRPr="00492C04">
              <w:rPr>
                <w:rFonts w:cs="Calibri"/>
                <w:bCs/>
                <w:color w:val="231F20"/>
                <w:spacing w:val="-7"/>
                <w:sz w:val="20"/>
                <w:szCs w:val="20"/>
              </w:rPr>
              <w:t xml:space="preserve"> </w:t>
            </w:r>
            <w:r w:rsidRPr="00492C04">
              <w:rPr>
                <w:rFonts w:cs="Calibri"/>
                <w:bCs/>
                <w:color w:val="231F20"/>
                <w:sz w:val="20"/>
                <w:szCs w:val="20"/>
              </w:rPr>
              <w:t>uo</w:t>
            </w:r>
            <w:r w:rsidRPr="00492C04">
              <w:rPr>
                <w:rFonts w:cs="Calibri"/>
                <w:bCs/>
                <w:color w:val="231F20"/>
                <w:spacing w:val="-1"/>
                <w:sz w:val="20"/>
                <w:szCs w:val="20"/>
              </w:rPr>
              <w:t>č</w:t>
            </w:r>
            <w:r w:rsidRPr="00492C04">
              <w:rPr>
                <w:rFonts w:cs="Calibri"/>
                <w:bCs/>
                <w:color w:val="231F20"/>
                <w:spacing w:val="-3"/>
                <w:sz w:val="20"/>
                <w:szCs w:val="20"/>
              </w:rPr>
              <w:t>av</w:t>
            </w:r>
            <w:r w:rsidRPr="00492C04">
              <w:rPr>
                <w:rFonts w:cs="Calibri"/>
                <w:bCs/>
                <w:color w:val="231F20"/>
                <w:sz w:val="20"/>
                <w:szCs w:val="20"/>
              </w:rPr>
              <w:t xml:space="preserve">a </w:t>
            </w:r>
            <w:r w:rsidRPr="00492C04">
              <w:rPr>
                <w:rFonts w:cs="Calibri"/>
                <w:bCs/>
                <w:color w:val="231F20"/>
                <w:spacing w:val="-2"/>
                <w:sz w:val="20"/>
                <w:szCs w:val="20"/>
              </w:rPr>
              <w:t>s</w:t>
            </w:r>
            <w:r w:rsidRPr="00492C04">
              <w:rPr>
                <w:rFonts w:cs="Calibri"/>
                <w:bCs/>
                <w:color w:val="231F20"/>
                <w:sz w:val="20"/>
                <w:szCs w:val="20"/>
              </w:rPr>
              <w:t>tru</w:t>
            </w:r>
            <w:r w:rsidRPr="00492C04">
              <w:rPr>
                <w:rFonts w:cs="Calibri"/>
                <w:bCs/>
                <w:color w:val="231F20"/>
                <w:spacing w:val="-1"/>
                <w:sz w:val="20"/>
                <w:szCs w:val="20"/>
              </w:rPr>
              <w:t>k</w:t>
            </w:r>
            <w:r w:rsidRPr="00492C04">
              <w:rPr>
                <w:rFonts w:cs="Calibri"/>
                <w:bCs/>
                <w:color w:val="231F20"/>
                <w:sz w:val="20"/>
                <w:szCs w:val="20"/>
              </w:rPr>
              <w:t xml:space="preserve">turu riječi i </w:t>
            </w:r>
            <w:r w:rsidRPr="00492C04">
              <w:rPr>
                <w:rFonts w:cs="Calibri"/>
                <w:bCs/>
                <w:color w:val="231F20"/>
                <w:spacing w:val="-2"/>
                <w:sz w:val="20"/>
                <w:szCs w:val="20"/>
              </w:rPr>
              <w:t>r</w:t>
            </w:r>
            <w:r w:rsidRPr="00492C04">
              <w:rPr>
                <w:rFonts w:cs="Calibri"/>
                <w:bCs/>
                <w:color w:val="231F20"/>
                <w:sz w:val="20"/>
                <w:szCs w:val="20"/>
              </w:rPr>
              <w:t>ečeni</w:t>
            </w:r>
            <w:r w:rsidRPr="00492C04">
              <w:rPr>
                <w:rFonts w:cs="Calibri"/>
                <w:bCs/>
                <w:color w:val="231F20"/>
                <w:spacing w:val="-1"/>
                <w:sz w:val="20"/>
                <w:szCs w:val="20"/>
              </w:rPr>
              <w:t>c</w:t>
            </w:r>
            <w:r w:rsidRPr="00492C04">
              <w:rPr>
                <w:rFonts w:cs="Calibri"/>
                <w:bCs/>
                <w:color w:val="231F20"/>
                <w:sz w:val="20"/>
                <w:szCs w:val="20"/>
              </w:rPr>
              <w:t>a sukladno knji</w:t>
            </w:r>
            <w:r w:rsidRPr="00492C04">
              <w:rPr>
                <w:rFonts w:cs="Calibri"/>
                <w:bCs/>
                <w:color w:val="231F20"/>
                <w:spacing w:val="-4"/>
                <w:sz w:val="20"/>
                <w:szCs w:val="20"/>
              </w:rPr>
              <w:t>ž</w:t>
            </w:r>
            <w:r w:rsidRPr="00492C04">
              <w:rPr>
                <w:rFonts w:cs="Calibri"/>
                <w:bCs/>
                <w:color w:val="231F20"/>
                <w:spacing w:val="-1"/>
                <w:sz w:val="20"/>
                <w:szCs w:val="20"/>
              </w:rPr>
              <w:t>e</w:t>
            </w:r>
            <w:r w:rsidRPr="00492C04">
              <w:rPr>
                <w:rFonts w:cs="Calibri"/>
                <w:bCs/>
                <w:color w:val="231F20"/>
                <w:sz w:val="20"/>
                <w:szCs w:val="20"/>
              </w:rPr>
              <w:t>vnoj</w:t>
            </w:r>
            <w:r w:rsidRPr="00492C04">
              <w:rPr>
                <w:rFonts w:cs="Calibri"/>
                <w:bCs/>
                <w:color w:val="231F20"/>
                <w:spacing w:val="-2"/>
                <w:sz w:val="20"/>
                <w:szCs w:val="20"/>
              </w:rPr>
              <w:t>e</w:t>
            </w:r>
            <w:r w:rsidRPr="00492C04">
              <w:rPr>
                <w:rFonts w:cs="Calibri"/>
                <w:bCs/>
                <w:color w:val="231F20"/>
                <w:sz w:val="20"/>
                <w:szCs w:val="20"/>
              </w:rPr>
              <w:t>zičnoj normi i upot</w:t>
            </w:r>
            <w:r w:rsidRPr="00492C04">
              <w:rPr>
                <w:rFonts w:cs="Calibri"/>
                <w:bCs/>
                <w:color w:val="231F20"/>
                <w:spacing w:val="-3"/>
                <w:sz w:val="20"/>
                <w:szCs w:val="20"/>
              </w:rPr>
              <w:t>r</w:t>
            </w:r>
            <w:r w:rsidRPr="00492C04">
              <w:rPr>
                <w:rFonts w:cs="Calibri"/>
                <w:bCs/>
                <w:color w:val="231F20"/>
                <w:sz w:val="20"/>
                <w:szCs w:val="20"/>
              </w:rPr>
              <w:t>eblj</w:t>
            </w:r>
            <w:r w:rsidRPr="00492C04">
              <w:rPr>
                <w:rFonts w:cs="Calibri"/>
                <w:bCs/>
                <w:color w:val="231F20"/>
                <w:spacing w:val="-3"/>
                <w:sz w:val="20"/>
                <w:szCs w:val="20"/>
              </w:rPr>
              <w:t>av</w:t>
            </w:r>
            <w:r w:rsidRPr="00492C04">
              <w:rPr>
                <w:rFonts w:cs="Calibri"/>
                <w:bCs/>
                <w:color w:val="231F20"/>
                <w:sz w:val="20"/>
                <w:szCs w:val="20"/>
              </w:rPr>
              <w:t xml:space="preserve">a ih u usmenome </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oru</w:t>
            </w:r>
          </w:p>
          <w:p w14:paraId="429EB5A9" w14:textId="31717C89"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3. sa</w:t>
            </w:r>
            <w:r w:rsidRPr="00492C04">
              <w:rPr>
                <w:rFonts w:cs="Calibri"/>
                <w:bCs/>
                <w:color w:val="231F20"/>
                <w:spacing w:val="-2"/>
                <w:sz w:val="20"/>
                <w:szCs w:val="20"/>
              </w:rPr>
              <w:t>st</w:t>
            </w:r>
            <w:r w:rsidRPr="00492C04">
              <w:rPr>
                <w:rFonts w:cs="Calibri"/>
                <w:bCs/>
                <w:color w:val="231F20"/>
                <w:spacing w:val="-3"/>
                <w:sz w:val="20"/>
                <w:szCs w:val="20"/>
              </w:rPr>
              <w:t>a</w:t>
            </w:r>
            <w:r w:rsidRPr="00492C04">
              <w:rPr>
                <w:rFonts w:cs="Calibri"/>
                <w:bCs/>
                <w:color w:val="231F20"/>
                <w:sz w:val="20"/>
                <w:szCs w:val="20"/>
              </w:rPr>
              <w:t xml:space="preserve">vlja smislene </w:t>
            </w:r>
            <w:r w:rsidRPr="00492C04">
              <w:rPr>
                <w:rFonts w:cs="Calibri"/>
                <w:bCs/>
                <w:color w:val="231F20"/>
                <w:spacing w:val="-2"/>
                <w:sz w:val="20"/>
                <w:szCs w:val="20"/>
              </w:rPr>
              <w:t>r</w:t>
            </w:r>
            <w:r w:rsidRPr="00492C04">
              <w:rPr>
                <w:rFonts w:cs="Calibri"/>
                <w:bCs/>
                <w:color w:val="231F20"/>
                <w:sz w:val="20"/>
                <w:szCs w:val="20"/>
              </w:rPr>
              <w:t>ečenice i is</w:t>
            </w:r>
            <w:r w:rsidRPr="00492C04">
              <w:rPr>
                <w:rFonts w:cs="Calibri"/>
                <w:bCs/>
                <w:color w:val="231F20"/>
                <w:spacing w:val="-2"/>
                <w:sz w:val="20"/>
                <w:szCs w:val="20"/>
              </w:rPr>
              <w:t>k</w:t>
            </w:r>
            <w:r w:rsidRPr="00492C04">
              <w:rPr>
                <w:rFonts w:cs="Calibri"/>
                <w:bCs/>
                <w:color w:val="231F20"/>
                <w:sz w:val="20"/>
                <w:szCs w:val="20"/>
              </w:rPr>
              <w:t>a</w:t>
            </w:r>
            <w:r w:rsidRPr="00492C04">
              <w:rPr>
                <w:rFonts w:cs="Calibri"/>
                <w:bCs/>
                <w:color w:val="231F20"/>
                <w:spacing w:val="-4"/>
                <w:sz w:val="20"/>
                <w:szCs w:val="20"/>
              </w:rPr>
              <w:t>z</w:t>
            </w:r>
            <w:r w:rsidRPr="00492C04">
              <w:rPr>
                <w:rFonts w:cs="Calibri"/>
                <w:bCs/>
                <w:color w:val="231F20"/>
                <w:sz w:val="20"/>
                <w:szCs w:val="20"/>
              </w:rPr>
              <w:t xml:space="preserve">e primjenjujući ih u </w:t>
            </w:r>
            <w:r w:rsidRPr="00492C04">
              <w:rPr>
                <w:rFonts w:cs="Calibri"/>
                <w:bCs/>
                <w:color w:val="231F20"/>
                <w:spacing w:val="-6"/>
                <w:sz w:val="20"/>
                <w:szCs w:val="20"/>
              </w:rPr>
              <w:t>k</w:t>
            </w:r>
            <w:r w:rsidRPr="00492C04">
              <w:rPr>
                <w:rFonts w:cs="Calibri"/>
                <w:bCs/>
                <w:color w:val="231F20"/>
                <w:sz w:val="20"/>
                <w:szCs w:val="20"/>
              </w:rPr>
              <w:t>o</w:t>
            </w:r>
            <w:r w:rsidRPr="00492C04">
              <w:rPr>
                <w:rFonts w:cs="Calibri"/>
                <w:bCs/>
                <w:color w:val="231F20"/>
                <w:spacing w:val="-2"/>
                <w:sz w:val="20"/>
                <w:szCs w:val="20"/>
              </w:rPr>
              <w:t>n</w:t>
            </w:r>
            <w:r w:rsidRPr="00492C04">
              <w:rPr>
                <w:rFonts w:cs="Calibri"/>
                <w:bCs/>
                <w:color w:val="231F20"/>
                <w:spacing w:val="-3"/>
                <w:sz w:val="20"/>
                <w:szCs w:val="20"/>
              </w:rPr>
              <w:t>t</w:t>
            </w:r>
            <w:r w:rsidRPr="00492C04">
              <w:rPr>
                <w:rFonts w:cs="Calibri"/>
                <w:bCs/>
                <w:color w:val="231F20"/>
                <w:sz w:val="20"/>
                <w:szCs w:val="20"/>
              </w:rPr>
              <w:t>e</w:t>
            </w:r>
            <w:r w:rsidRPr="00492C04">
              <w:rPr>
                <w:rFonts w:cs="Calibri"/>
                <w:bCs/>
                <w:color w:val="231F20"/>
                <w:spacing w:val="-2"/>
                <w:sz w:val="20"/>
                <w:szCs w:val="20"/>
              </w:rPr>
              <w:t>ks</w:t>
            </w:r>
            <w:r w:rsidRPr="00492C04">
              <w:rPr>
                <w:rFonts w:cs="Calibri"/>
                <w:bCs/>
                <w:color w:val="231F20"/>
                <w:sz w:val="20"/>
                <w:szCs w:val="20"/>
              </w:rPr>
              <w:t>tu p</w:t>
            </w:r>
            <w:r w:rsidRPr="00492C04">
              <w:rPr>
                <w:rFonts w:cs="Calibri"/>
                <w:bCs/>
                <w:color w:val="231F20"/>
                <w:spacing w:val="-2"/>
                <w:sz w:val="20"/>
                <w:szCs w:val="20"/>
              </w:rPr>
              <w:t>r</w:t>
            </w:r>
            <w:r w:rsidRPr="00492C04">
              <w:rPr>
                <w:rFonts w:cs="Calibri"/>
                <w:bCs/>
                <w:color w:val="231F20"/>
                <w:sz w:val="20"/>
                <w:szCs w:val="20"/>
              </w:rPr>
              <w:t xml:space="preserve">enošenja značenja, ideja i </w:t>
            </w:r>
            <w:r w:rsidRPr="00492C04">
              <w:rPr>
                <w:rFonts w:cs="Calibri"/>
                <w:bCs/>
                <w:color w:val="231F20"/>
                <w:spacing w:val="-4"/>
                <w:sz w:val="20"/>
                <w:szCs w:val="20"/>
              </w:rPr>
              <w:t>r</w:t>
            </w:r>
            <w:r w:rsidR="001F06F4" w:rsidRPr="00492C04">
              <w:rPr>
                <w:rFonts w:cs="Calibri"/>
                <w:bCs/>
                <w:color w:val="231F20"/>
                <w:sz w:val="20"/>
                <w:szCs w:val="20"/>
              </w:rPr>
              <w:t>azmišljanja</w:t>
            </w:r>
            <w:r w:rsidR="00B15AFB">
              <w:rPr>
                <w:rFonts w:cs="Calibri"/>
                <w:bCs/>
                <w:color w:val="231F20"/>
                <w:sz w:val="20"/>
                <w:szCs w:val="20"/>
              </w:rPr>
              <w:t>.</w:t>
            </w:r>
          </w:p>
        </w:tc>
      </w:tr>
      <w:tr w:rsidR="009505E0" w:rsidRPr="00492C04" w14:paraId="611A5FBB"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5D49D8E4" w14:textId="77777777" w:rsidR="009505E0" w:rsidRPr="00492C04" w:rsidRDefault="009505E0" w:rsidP="00B15AFB">
            <w:pPr>
              <w:widowControl w:val="0"/>
              <w:spacing w:after="0"/>
              <w:rPr>
                <w:rFonts w:asciiTheme="minorHAnsi" w:eastAsiaTheme="minorHAnsi" w:hAnsiTheme="minorHAnsi" w:cstheme="minorBidi"/>
                <w:sz w:val="10"/>
                <w:szCs w:val="10"/>
              </w:rPr>
            </w:pPr>
          </w:p>
          <w:p w14:paraId="75127B8A" w14:textId="7938224F" w:rsidR="009505E0" w:rsidRPr="009505E0" w:rsidRDefault="009505E0" w:rsidP="00B15AFB">
            <w:pPr>
              <w:widowControl w:val="0"/>
              <w:spacing w:after="0"/>
              <w:ind w:right="-20"/>
              <w:rPr>
                <w:rFonts w:cs="Calibri"/>
                <w:b/>
                <w:sz w:val="20"/>
                <w:szCs w:val="20"/>
              </w:rPr>
            </w:pPr>
            <w:r>
              <w:rPr>
                <w:rFonts w:cs="Calibri"/>
                <w:b/>
                <w:sz w:val="20"/>
                <w:szCs w:val="20"/>
              </w:rPr>
              <w:t xml:space="preserve">2. </w:t>
            </w:r>
            <w:r w:rsidRPr="009505E0">
              <w:rPr>
                <w:rFonts w:cs="Calibri"/>
                <w:b/>
                <w:sz w:val="20"/>
                <w:szCs w:val="20"/>
              </w:rPr>
              <w:t>Usmeno izražavanje i slušanje</w:t>
            </w:r>
          </w:p>
        </w:tc>
      </w:tr>
      <w:tr w:rsidR="00E74522" w:rsidRPr="00492C04" w14:paraId="49A9D575" w14:textId="77777777" w:rsidTr="00722854">
        <w:trPr>
          <w:trHeight w:hRule="exact" w:val="1195"/>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110A521E" w14:textId="77777777" w:rsidR="009505E0" w:rsidRDefault="009505E0"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29BF4FE0"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po</w:t>
            </w:r>
            <w:r w:rsidRPr="00492C04">
              <w:rPr>
                <w:rFonts w:cs="Calibri"/>
                <w:bCs/>
                <w:color w:val="231F20"/>
                <w:spacing w:val="-3"/>
                <w:position w:val="1"/>
                <w:sz w:val="20"/>
                <w:szCs w:val="20"/>
              </w:rPr>
              <w:t>k</w:t>
            </w:r>
            <w:r w:rsidRPr="00492C04">
              <w:rPr>
                <w:rFonts w:cs="Calibri"/>
                <w:bCs/>
                <w:color w:val="231F20"/>
                <w:position w:val="1"/>
                <w:sz w:val="20"/>
                <w:szCs w:val="20"/>
              </w:rPr>
              <w:t>a</w:t>
            </w:r>
            <w:r w:rsidRPr="00492C04">
              <w:rPr>
                <w:rFonts w:cs="Calibri"/>
                <w:bCs/>
                <w:color w:val="231F20"/>
                <w:spacing w:val="-1"/>
                <w:position w:val="1"/>
                <w:sz w:val="20"/>
                <w:szCs w:val="20"/>
              </w:rPr>
              <w:t>z</w:t>
            </w:r>
            <w:r w:rsidRPr="00492C04">
              <w:rPr>
                <w:rFonts w:cs="Calibri"/>
                <w:bCs/>
                <w:color w:val="231F20"/>
                <w:position w:val="1"/>
                <w:sz w:val="20"/>
                <w:szCs w:val="20"/>
              </w:rPr>
              <w:t xml:space="preserve">uje </w:t>
            </w:r>
            <w:r w:rsidRPr="00492C04">
              <w:rPr>
                <w:rFonts w:cs="Calibri"/>
                <w:bCs/>
                <w:color w:val="231F20"/>
                <w:spacing w:val="-2"/>
                <w:position w:val="1"/>
                <w:sz w:val="20"/>
                <w:szCs w:val="20"/>
              </w:rPr>
              <w:t>g</w:t>
            </w:r>
            <w:r w:rsidRPr="00492C04">
              <w:rPr>
                <w:rFonts w:cs="Calibri"/>
                <w:bCs/>
                <w:color w:val="231F20"/>
                <w:spacing w:val="-1"/>
                <w:position w:val="1"/>
                <w:sz w:val="20"/>
                <w:szCs w:val="20"/>
              </w:rPr>
              <w:t>o</w:t>
            </w:r>
            <w:r w:rsidRPr="00492C04">
              <w:rPr>
                <w:rFonts w:cs="Calibri"/>
                <w:bCs/>
                <w:color w:val="231F20"/>
                <w:spacing w:val="-2"/>
                <w:position w:val="1"/>
                <w:sz w:val="20"/>
                <w:szCs w:val="20"/>
              </w:rPr>
              <w:t>v</w:t>
            </w:r>
            <w:r w:rsidRPr="00492C04">
              <w:rPr>
                <w:rFonts w:cs="Calibri"/>
                <w:bCs/>
                <w:color w:val="231F20"/>
                <w:position w:val="1"/>
                <w:sz w:val="20"/>
                <w:szCs w:val="20"/>
              </w:rPr>
              <w:t>orna i j</w:t>
            </w:r>
            <w:r w:rsidRPr="00492C04">
              <w:rPr>
                <w:rFonts w:cs="Calibri"/>
                <w:bCs/>
                <w:color w:val="231F20"/>
                <w:spacing w:val="-2"/>
                <w:position w:val="1"/>
                <w:sz w:val="20"/>
                <w:szCs w:val="20"/>
              </w:rPr>
              <w:t>e</w:t>
            </w:r>
            <w:r w:rsidRPr="00492C04">
              <w:rPr>
                <w:rFonts w:cs="Calibri"/>
                <w:bCs/>
                <w:color w:val="231F20"/>
                <w:position w:val="1"/>
                <w:sz w:val="20"/>
                <w:szCs w:val="20"/>
              </w:rPr>
              <w:t>zična is</w:t>
            </w:r>
            <w:r w:rsidRPr="00492C04">
              <w:rPr>
                <w:rFonts w:cs="Calibri"/>
                <w:bCs/>
                <w:color w:val="231F20"/>
                <w:spacing w:val="-3"/>
                <w:position w:val="1"/>
                <w:sz w:val="20"/>
                <w:szCs w:val="20"/>
              </w:rPr>
              <w:t>k</w:t>
            </w:r>
            <w:r w:rsidRPr="00492C04">
              <w:rPr>
                <w:rFonts w:cs="Calibri"/>
                <w:bCs/>
                <w:color w:val="231F20"/>
                <w:position w:val="1"/>
                <w:sz w:val="20"/>
                <w:szCs w:val="20"/>
              </w:rPr>
              <w:t>u</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3"/>
                <w:position w:val="1"/>
                <w:sz w:val="20"/>
                <w:szCs w:val="20"/>
              </w:rPr>
              <w:t>v</w:t>
            </w:r>
            <w:r w:rsidRPr="00492C04">
              <w:rPr>
                <w:rFonts w:cs="Calibri"/>
                <w:bCs/>
                <w:color w:val="231F20"/>
                <w:position w:val="1"/>
                <w:sz w:val="20"/>
                <w:szCs w:val="20"/>
              </w:rPr>
              <w:t xml:space="preserve">a </w:t>
            </w:r>
            <w:r w:rsidRPr="00492C04">
              <w:rPr>
                <w:rFonts w:cs="Calibri"/>
                <w:bCs/>
                <w:color w:val="231F20"/>
                <w:spacing w:val="-3"/>
                <w:position w:val="1"/>
                <w:sz w:val="20"/>
                <w:szCs w:val="20"/>
              </w:rPr>
              <w:t>t</w:t>
            </w:r>
            <w:r w:rsidRPr="00492C04">
              <w:rPr>
                <w:rFonts w:cs="Calibri"/>
                <w:bCs/>
                <w:color w:val="231F20"/>
                <w:position w:val="1"/>
                <w:sz w:val="20"/>
                <w:szCs w:val="20"/>
              </w:rPr>
              <w:t>e bo</w:t>
            </w:r>
            <w:r w:rsidRPr="00492C04">
              <w:rPr>
                <w:rFonts w:cs="Calibri"/>
                <w:bCs/>
                <w:color w:val="231F20"/>
                <w:spacing w:val="-3"/>
                <w:position w:val="1"/>
                <w:sz w:val="20"/>
                <w:szCs w:val="20"/>
              </w:rPr>
              <w:t>g</w:t>
            </w:r>
            <w:r w:rsidRPr="00492C04">
              <w:rPr>
                <w:rFonts w:cs="Calibri"/>
                <w:bCs/>
                <w:color w:val="231F20"/>
                <w:spacing w:val="-2"/>
                <w:position w:val="1"/>
                <w:sz w:val="20"/>
                <w:szCs w:val="20"/>
              </w:rPr>
              <w:t>a</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 xml:space="preserve">rječnik i </w:t>
            </w:r>
            <w:r w:rsidRPr="00492C04">
              <w:rPr>
                <w:rFonts w:cs="Calibri"/>
                <w:bCs/>
                <w:color w:val="231F20"/>
                <w:spacing w:val="-2"/>
                <w:position w:val="1"/>
                <w:sz w:val="20"/>
                <w:szCs w:val="20"/>
              </w:rPr>
              <w:t>r</w:t>
            </w:r>
            <w:r w:rsidRPr="00492C04">
              <w:rPr>
                <w:rFonts w:cs="Calibri"/>
                <w:bCs/>
                <w:color w:val="231F20"/>
                <w:position w:val="1"/>
                <w:sz w:val="20"/>
                <w:szCs w:val="20"/>
              </w:rPr>
              <w:t xml:space="preserve">ečenicu u </w:t>
            </w:r>
            <w:r w:rsidRPr="00492C04">
              <w:rPr>
                <w:rFonts w:cs="Calibri"/>
                <w:bCs/>
                <w:color w:val="231F20"/>
                <w:spacing w:val="-4"/>
                <w:position w:val="1"/>
                <w:sz w:val="20"/>
                <w:szCs w:val="20"/>
              </w:rPr>
              <w:t>r</w:t>
            </w:r>
            <w:r w:rsidRPr="00492C04">
              <w:rPr>
                <w:rFonts w:cs="Calibri"/>
                <w:bCs/>
                <w:color w:val="231F20"/>
                <w:position w:val="1"/>
                <w:sz w:val="20"/>
                <w:szCs w:val="20"/>
              </w:rPr>
              <w:t>azličitim</w:t>
            </w:r>
            <w:r w:rsidRPr="00492C04">
              <w:rPr>
                <w:rFonts w:cs="Calibri"/>
                <w:bCs/>
                <w:color w:val="231F20"/>
                <w:spacing w:val="-7"/>
                <w:position w:val="1"/>
                <w:sz w:val="20"/>
                <w:szCs w:val="20"/>
              </w:rPr>
              <w:t xml:space="preserve"> </w:t>
            </w:r>
            <w:r w:rsidRPr="00492C04">
              <w:rPr>
                <w:rFonts w:cs="Calibri"/>
                <w:bCs/>
                <w:color w:val="231F20"/>
                <w:position w:val="1"/>
                <w:sz w:val="20"/>
                <w:szCs w:val="20"/>
              </w:rPr>
              <w:t>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p>
          <w:p w14:paraId="2B6812FA"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ž</w:t>
            </w:r>
            <w:r w:rsidRPr="00492C04">
              <w:rPr>
                <w:rFonts w:cs="Calibri"/>
                <w:bCs/>
                <w:color w:val="231F20"/>
                <w:sz w:val="20"/>
                <w:szCs w:val="20"/>
              </w:rPr>
              <w:t xml:space="preserve">uje </w:t>
            </w:r>
            <w:r w:rsidRPr="00492C04">
              <w:rPr>
                <w:rFonts w:cs="Calibri"/>
                <w:bCs/>
                <w:color w:val="231F20"/>
                <w:spacing w:val="-2"/>
                <w:sz w:val="20"/>
                <w:szCs w:val="20"/>
              </w:rPr>
              <w:t>g</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or i j</w:t>
            </w:r>
            <w:r w:rsidRPr="00492C04">
              <w:rPr>
                <w:rFonts w:cs="Calibri"/>
                <w:bCs/>
                <w:color w:val="231F20"/>
                <w:spacing w:val="-2"/>
                <w:sz w:val="20"/>
                <w:szCs w:val="20"/>
              </w:rPr>
              <w:t>e</w:t>
            </w:r>
            <w:r w:rsidRPr="00492C04">
              <w:rPr>
                <w:rFonts w:cs="Calibri"/>
                <w:bCs/>
                <w:color w:val="231F20"/>
                <w:sz w:val="20"/>
                <w:szCs w:val="20"/>
              </w:rPr>
              <w:t xml:space="preserve">zik </w:t>
            </w:r>
            <w:r w:rsidRPr="00492C04">
              <w:rPr>
                <w:rFonts w:cs="Calibri"/>
                <w:bCs/>
                <w:color w:val="231F20"/>
                <w:spacing w:val="-2"/>
                <w:sz w:val="20"/>
                <w:szCs w:val="20"/>
              </w:rPr>
              <w:t>t</w:t>
            </w:r>
            <w:r w:rsidRPr="00492C04">
              <w:rPr>
                <w:rFonts w:cs="Calibri"/>
                <w:bCs/>
                <w:color w:val="231F20"/>
                <w:sz w:val="20"/>
                <w:szCs w:val="20"/>
              </w:rPr>
              <w:t>e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inicij</w:t>
            </w:r>
            <w:r w:rsidRPr="00492C04">
              <w:rPr>
                <w:rFonts w:cs="Calibri"/>
                <w:bCs/>
                <w:color w:val="231F20"/>
                <w:spacing w:val="-2"/>
                <w:sz w:val="20"/>
                <w:szCs w:val="20"/>
              </w:rPr>
              <w:t>a</w:t>
            </w:r>
            <w:r w:rsidRPr="00492C04">
              <w:rPr>
                <w:rFonts w:cs="Calibri"/>
                <w:bCs/>
                <w:color w:val="231F20"/>
                <w:sz w:val="20"/>
                <w:szCs w:val="20"/>
              </w:rPr>
              <w:t>tivu</w:t>
            </w:r>
            <w:r w:rsidRPr="00492C04">
              <w:rPr>
                <w:rFonts w:cs="Calibri"/>
                <w:bCs/>
                <w:color w:val="231F20"/>
                <w:spacing w:val="-3"/>
                <w:sz w:val="20"/>
                <w:szCs w:val="20"/>
              </w:rPr>
              <w:t xml:space="preserve"> </w:t>
            </w:r>
            <w:r w:rsidRPr="00492C04">
              <w:rPr>
                <w:rFonts w:cs="Calibri"/>
                <w:bCs/>
                <w:color w:val="231F20"/>
                <w:sz w:val="20"/>
                <w:szCs w:val="20"/>
              </w:rPr>
              <w:t>u usmenome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anju</w:t>
            </w:r>
          </w:p>
          <w:p w14:paraId="52ACC90D" w14:textId="2095E4A6"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3.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uje sposobno</w:t>
            </w:r>
            <w:r w:rsidRPr="00492C04">
              <w:rPr>
                <w:rFonts w:cs="Calibri"/>
                <w:bCs/>
                <w:color w:val="231F20"/>
                <w:spacing w:val="-3"/>
                <w:sz w:val="20"/>
                <w:szCs w:val="20"/>
              </w:rPr>
              <w:t>s</w:t>
            </w:r>
            <w:r w:rsidRPr="00492C04">
              <w:rPr>
                <w:rFonts w:cs="Calibri"/>
                <w:bCs/>
                <w:color w:val="231F20"/>
                <w:sz w:val="20"/>
                <w:szCs w:val="20"/>
              </w:rPr>
              <w:t>t slušanja u s</w:t>
            </w:r>
            <w:r w:rsidRPr="00492C04">
              <w:rPr>
                <w:rFonts w:cs="Calibri"/>
                <w:bCs/>
                <w:color w:val="231F20"/>
                <w:spacing w:val="-3"/>
                <w:sz w:val="20"/>
                <w:szCs w:val="20"/>
              </w:rPr>
              <w:t>k</w:t>
            </w:r>
            <w:r w:rsidRPr="00492C04">
              <w:rPr>
                <w:rFonts w:cs="Calibri"/>
                <w:bCs/>
                <w:color w:val="231F20"/>
                <w:sz w:val="20"/>
                <w:szCs w:val="20"/>
              </w:rPr>
              <w:t>upini v</w:t>
            </w:r>
            <w:r w:rsidRPr="00492C04">
              <w:rPr>
                <w:rFonts w:cs="Calibri"/>
                <w:bCs/>
                <w:color w:val="231F20"/>
                <w:spacing w:val="-3"/>
                <w:sz w:val="20"/>
                <w:szCs w:val="20"/>
              </w:rPr>
              <w:t>r</w:t>
            </w:r>
            <w:r w:rsidRPr="00492C04">
              <w:rPr>
                <w:rFonts w:cs="Calibri"/>
                <w:bCs/>
                <w:color w:val="231F20"/>
                <w:sz w:val="20"/>
                <w:szCs w:val="20"/>
              </w:rPr>
              <w:t>šnja</w:t>
            </w:r>
            <w:r w:rsidRPr="00492C04">
              <w:rPr>
                <w:rFonts w:cs="Calibri"/>
                <w:bCs/>
                <w:color w:val="231F20"/>
                <w:spacing w:val="-3"/>
                <w:sz w:val="20"/>
                <w:szCs w:val="20"/>
              </w:rPr>
              <w:t>k</w:t>
            </w:r>
            <w:r w:rsidRPr="00492C04">
              <w:rPr>
                <w:rFonts w:cs="Calibri"/>
                <w:bCs/>
                <w:color w:val="231F20"/>
                <w:sz w:val="20"/>
                <w:szCs w:val="20"/>
              </w:rPr>
              <w:t>a i od</w:t>
            </w:r>
            <w:r w:rsidRPr="00492C04">
              <w:rPr>
                <w:rFonts w:cs="Calibri"/>
                <w:bCs/>
                <w:color w:val="231F20"/>
                <w:spacing w:val="-5"/>
                <w:sz w:val="20"/>
                <w:szCs w:val="20"/>
              </w:rPr>
              <w:t>r</w:t>
            </w:r>
            <w:r w:rsidRPr="00492C04">
              <w:rPr>
                <w:rFonts w:cs="Calibri"/>
                <w:bCs/>
                <w:color w:val="231F20"/>
                <w:sz w:val="20"/>
                <w:szCs w:val="20"/>
              </w:rPr>
              <w:t xml:space="preserve">aslih u </w:t>
            </w:r>
            <w:r w:rsidRPr="00492C04">
              <w:rPr>
                <w:rFonts w:cs="Calibri"/>
                <w:bCs/>
                <w:color w:val="231F20"/>
                <w:spacing w:val="-5"/>
                <w:sz w:val="20"/>
                <w:szCs w:val="20"/>
              </w:rPr>
              <w:t>r</w:t>
            </w:r>
            <w:r w:rsidRPr="00492C04">
              <w:rPr>
                <w:rFonts w:cs="Calibri"/>
                <w:bCs/>
                <w:color w:val="231F20"/>
                <w:sz w:val="20"/>
                <w:szCs w:val="20"/>
              </w:rPr>
              <w:t>azličitim</w:t>
            </w:r>
            <w:r w:rsidRPr="00492C04">
              <w:rPr>
                <w:rFonts w:cs="Calibri"/>
                <w:bCs/>
                <w:color w:val="231F20"/>
                <w:spacing w:val="-7"/>
                <w:sz w:val="20"/>
                <w:szCs w:val="20"/>
              </w:rPr>
              <w:t xml:space="preserve"> </w:t>
            </w:r>
            <w:r w:rsidRPr="00492C04">
              <w:rPr>
                <w:rFonts w:cs="Calibri"/>
                <w:bCs/>
                <w:color w:val="231F20"/>
                <w:sz w:val="20"/>
                <w:szCs w:val="20"/>
              </w:rPr>
              <w:t>situacijama</w:t>
            </w:r>
            <w:r w:rsidR="00B15AFB">
              <w:rPr>
                <w:rFonts w:cs="Calibri"/>
                <w:bCs/>
                <w:color w:val="231F20"/>
                <w:sz w:val="20"/>
                <w:szCs w:val="20"/>
              </w:rPr>
              <w:t>.</w:t>
            </w:r>
          </w:p>
        </w:tc>
      </w:tr>
      <w:tr w:rsidR="009505E0" w:rsidRPr="00492C04" w14:paraId="3D5EA7A9"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266D86DA" w14:textId="77777777" w:rsidR="009505E0" w:rsidRPr="00492C04" w:rsidRDefault="009505E0" w:rsidP="00B15AFB">
            <w:pPr>
              <w:widowControl w:val="0"/>
              <w:spacing w:after="0"/>
              <w:rPr>
                <w:rFonts w:asciiTheme="minorHAnsi" w:eastAsiaTheme="minorHAnsi" w:hAnsiTheme="minorHAnsi" w:cstheme="minorBidi"/>
                <w:sz w:val="10"/>
                <w:szCs w:val="10"/>
              </w:rPr>
            </w:pPr>
          </w:p>
          <w:p w14:paraId="52DB2D1E" w14:textId="65FB21E0" w:rsidR="009505E0" w:rsidRPr="009505E0" w:rsidRDefault="009505E0" w:rsidP="00B15AFB">
            <w:pPr>
              <w:widowControl w:val="0"/>
              <w:spacing w:after="0"/>
              <w:ind w:right="-20"/>
              <w:rPr>
                <w:rFonts w:cs="Calibri"/>
                <w:b/>
                <w:sz w:val="20"/>
                <w:szCs w:val="20"/>
              </w:rPr>
            </w:pPr>
            <w:r>
              <w:rPr>
                <w:rFonts w:cs="Calibri"/>
                <w:b/>
                <w:sz w:val="20"/>
                <w:szCs w:val="20"/>
              </w:rPr>
              <w:t xml:space="preserve">3. </w:t>
            </w:r>
            <w:r w:rsidRPr="009505E0">
              <w:rPr>
                <w:rFonts w:cs="Calibri"/>
                <w:b/>
                <w:sz w:val="20"/>
                <w:szCs w:val="20"/>
              </w:rPr>
              <w:t>Komunikacija i rana pismenost</w:t>
            </w:r>
          </w:p>
        </w:tc>
      </w:tr>
      <w:tr w:rsidR="00E74522" w:rsidRPr="00492C04" w14:paraId="63B8EE4B" w14:textId="77777777" w:rsidTr="00722854">
        <w:trPr>
          <w:trHeight w:hRule="exact" w:val="1141"/>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77E56733"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69F51472"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analizi</w:t>
            </w:r>
            <w:r w:rsidRPr="00492C04">
              <w:rPr>
                <w:rFonts w:cs="Calibri"/>
                <w:bCs/>
                <w:color w:val="231F20"/>
                <w:spacing w:val="-5"/>
                <w:position w:val="1"/>
                <w:sz w:val="20"/>
                <w:szCs w:val="20"/>
              </w:rPr>
              <w:t>r</w:t>
            </w:r>
            <w:r w:rsidRPr="00492C04">
              <w:rPr>
                <w:rFonts w:cs="Calibri"/>
                <w:bCs/>
                <w:color w:val="231F20"/>
                <w:position w:val="1"/>
                <w:sz w:val="20"/>
                <w:szCs w:val="20"/>
              </w:rPr>
              <w:t>a knji</w:t>
            </w:r>
            <w:r w:rsidRPr="00492C04">
              <w:rPr>
                <w:rFonts w:cs="Calibri"/>
                <w:bCs/>
                <w:color w:val="231F20"/>
                <w:spacing w:val="-4"/>
                <w:position w:val="1"/>
                <w:sz w:val="20"/>
                <w:szCs w:val="20"/>
              </w:rPr>
              <w:t>ž</w:t>
            </w:r>
            <w:r w:rsidRPr="00492C04">
              <w:rPr>
                <w:rFonts w:cs="Calibri"/>
                <w:bCs/>
                <w:color w:val="231F20"/>
                <w:spacing w:val="-1"/>
                <w:position w:val="1"/>
                <w:sz w:val="20"/>
                <w:szCs w:val="20"/>
              </w:rPr>
              <w:t>e</w:t>
            </w:r>
            <w:r w:rsidRPr="00492C04">
              <w:rPr>
                <w:rFonts w:cs="Calibri"/>
                <w:bCs/>
                <w:color w:val="231F20"/>
                <w:position w:val="1"/>
                <w:sz w:val="20"/>
                <w:szCs w:val="20"/>
              </w:rPr>
              <w:t xml:space="preserve">vne </w:t>
            </w:r>
            <w:r w:rsidRPr="00492C04">
              <w:rPr>
                <w:rFonts w:cs="Calibri"/>
                <w:bCs/>
                <w:color w:val="231F20"/>
                <w:spacing w:val="-2"/>
                <w:position w:val="1"/>
                <w:sz w:val="20"/>
                <w:szCs w:val="20"/>
              </w:rPr>
              <w:t>t</w:t>
            </w:r>
            <w:r w:rsidRPr="00492C04">
              <w:rPr>
                <w:rFonts w:cs="Calibri"/>
                <w:bCs/>
                <w:color w:val="231F20"/>
                <w:position w:val="1"/>
                <w:sz w:val="20"/>
                <w:szCs w:val="20"/>
              </w:rPr>
              <w:t>e</w:t>
            </w:r>
            <w:r w:rsidRPr="00492C04">
              <w:rPr>
                <w:rFonts w:cs="Calibri"/>
                <w:bCs/>
                <w:color w:val="231F20"/>
                <w:spacing w:val="-2"/>
                <w:position w:val="1"/>
                <w:sz w:val="20"/>
                <w:szCs w:val="20"/>
              </w:rPr>
              <w:t>kst</w:t>
            </w:r>
            <w:r w:rsidRPr="00492C04">
              <w:rPr>
                <w:rFonts w:cs="Calibri"/>
                <w:bCs/>
                <w:color w:val="231F20"/>
                <w:spacing w:val="-1"/>
                <w:position w:val="1"/>
                <w:sz w:val="20"/>
                <w:szCs w:val="20"/>
              </w:rPr>
              <w:t>o</w:t>
            </w:r>
            <w:r w:rsidRPr="00492C04">
              <w:rPr>
                <w:rFonts w:cs="Calibri"/>
                <w:bCs/>
                <w:color w:val="231F20"/>
                <w:spacing w:val="-2"/>
                <w:position w:val="1"/>
                <w:sz w:val="20"/>
                <w:szCs w:val="20"/>
              </w:rPr>
              <w:t>v</w:t>
            </w:r>
            <w:r w:rsidRPr="00492C04">
              <w:rPr>
                <w:rFonts w:cs="Calibri"/>
                <w:bCs/>
                <w:color w:val="231F20"/>
                <w:position w:val="1"/>
                <w:sz w:val="20"/>
                <w:szCs w:val="20"/>
              </w:rPr>
              <w:t>e k</w:t>
            </w:r>
            <w:r w:rsidRPr="00492C04">
              <w:rPr>
                <w:rFonts w:cs="Calibri"/>
                <w:bCs/>
                <w:color w:val="231F20"/>
                <w:spacing w:val="-2"/>
                <w:position w:val="1"/>
                <w:sz w:val="20"/>
                <w:szCs w:val="20"/>
              </w:rPr>
              <w:t>ro</w:t>
            </w:r>
            <w:r w:rsidRPr="00492C04">
              <w:rPr>
                <w:rFonts w:cs="Calibri"/>
                <w:bCs/>
                <w:color w:val="231F20"/>
                <w:position w:val="1"/>
                <w:sz w:val="20"/>
                <w:szCs w:val="20"/>
              </w:rPr>
              <w:t xml:space="preserve">z </w:t>
            </w:r>
            <w:r w:rsidRPr="00492C04">
              <w:rPr>
                <w:rFonts w:cs="Calibri"/>
                <w:bCs/>
                <w:color w:val="231F20"/>
                <w:spacing w:val="-6"/>
                <w:position w:val="1"/>
                <w:sz w:val="20"/>
                <w:szCs w:val="20"/>
              </w:rPr>
              <w:t>k</w:t>
            </w:r>
            <w:r w:rsidRPr="00492C04">
              <w:rPr>
                <w:rFonts w:cs="Calibri"/>
                <w:bCs/>
                <w:color w:val="231F20"/>
                <w:position w:val="1"/>
                <w:sz w:val="20"/>
                <w:szCs w:val="20"/>
              </w:rPr>
              <w:t>omuni</w:t>
            </w:r>
            <w:r w:rsidRPr="00492C04">
              <w:rPr>
                <w:rFonts w:cs="Calibri"/>
                <w:bCs/>
                <w:color w:val="231F20"/>
                <w:spacing w:val="-3"/>
                <w:position w:val="1"/>
                <w:sz w:val="20"/>
                <w:szCs w:val="20"/>
              </w:rPr>
              <w:t>k</w:t>
            </w:r>
            <w:r w:rsidRPr="00492C04">
              <w:rPr>
                <w:rFonts w:cs="Calibri"/>
                <w:bCs/>
                <w:color w:val="231F20"/>
                <w:position w:val="1"/>
                <w:sz w:val="20"/>
                <w:szCs w:val="20"/>
              </w:rPr>
              <w:t>aciju s drugima</w:t>
            </w:r>
          </w:p>
          <w:p w14:paraId="7A1E4E73"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2"/>
                <w:sz w:val="20"/>
                <w:szCs w:val="20"/>
              </w:rPr>
              <w:t>k</w:t>
            </w:r>
            <w:r w:rsidRPr="00492C04">
              <w:rPr>
                <w:rFonts w:cs="Calibri"/>
                <w:bCs/>
                <w:color w:val="231F20"/>
                <w:sz w:val="20"/>
                <w:szCs w:val="20"/>
              </w:rPr>
              <w:t>a</w:t>
            </w:r>
            <w:r w:rsidRPr="00492C04">
              <w:rPr>
                <w:rFonts w:cs="Calibri"/>
                <w:bCs/>
                <w:color w:val="231F20"/>
                <w:spacing w:val="-6"/>
                <w:sz w:val="20"/>
                <w:szCs w:val="20"/>
              </w:rPr>
              <w:t>k</w:t>
            </w:r>
            <w:r w:rsidRPr="00492C04">
              <w:rPr>
                <w:rFonts w:cs="Calibri"/>
                <w:bCs/>
                <w:color w:val="231F20"/>
                <w:sz w:val="20"/>
                <w:szCs w:val="20"/>
              </w:rPr>
              <w:t>o fun</w:t>
            </w:r>
            <w:r w:rsidRPr="00492C04">
              <w:rPr>
                <w:rFonts w:cs="Calibri"/>
                <w:bCs/>
                <w:color w:val="231F20"/>
                <w:spacing w:val="-5"/>
                <w:sz w:val="20"/>
                <w:szCs w:val="20"/>
              </w:rPr>
              <w:t>k</w:t>
            </w:r>
            <w:r w:rsidRPr="00492C04">
              <w:rPr>
                <w:rFonts w:cs="Calibri"/>
                <w:bCs/>
                <w:color w:val="231F20"/>
                <w:sz w:val="20"/>
                <w:szCs w:val="20"/>
              </w:rPr>
              <w:t>cioni</w:t>
            </w:r>
            <w:r w:rsidRPr="00492C04">
              <w:rPr>
                <w:rFonts w:cs="Calibri"/>
                <w:bCs/>
                <w:color w:val="231F20"/>
                <w:spacing w:val="-5"/>
                <w:sz w:val="20"/>
                <w:szCs w:val="20"/>
              </w:rPr>
              <w:t>r</w:t>
            </w:r>
            <w:r w:rsidRPr="00492C04">
              <w:rPr>
                <w:rFonts w:cs="Calibri"/>
                <w:bCs/>
                <w:color w:val="231F20"/>
                <w:sz w:val="20"/>
                <w:szCs w:val="20"/>
              </w:rPr>
              <w:t>aju su</w:t>
            </w:r>
            <w:r w:rsidRPr="00492C04">
              <w:rPr>
                <w:rFonts w:cs="Calibri"/>
                <w:bCs/>
                <w:color w:val="231F20"/>
                <w:spacing w:val="-2"/>
                <w:sz w:val="20"/>
                <w:szCs w:val="20"/>
              </w:rPr>
              <w:t>st</w:t>
            </w:r>
            <w:r w:rsidRPr="00492C04">
              <w:rPr>
                <w:rFonts w:cs="Calibri"/>
                <w:bCs/>
                <w:color w:val="231F20"/>
                <w:spacing w:val="-3"/>
                <w:sz w:val="20"/>
                <w:szCs w:val="20"/>
              </w:rPr>
              <w:t>a</w:t>
            </w:r>
            <w:r w:rsidRPr="00492C04">
              <w:rPr>
                <w:rFonts w:cs="Calibri"/>
                <w:bCs/>
                <w:color w:val="231F20"/>
                <w:sz w:val="20"/>
                <w:szCs w:val="20"/>
              </w:rPr>
              <w:t xml:space="preserve">vi </w:t>
            </w:r>
            <w:r w:rsidRPr="00492C04">
              <w:rPr>
                <w:rFonts w:cs="Calibri"/>
                <w:bCs/>
                <w:color w:val="231F20"/>
                <w:spacing w:val="-6"/>
                <w:sz w:val="20"/>
                <w:szCs w:val="20"/>
              </w:rPr>
              <w:t>k</w:t>
            </w:r>
            <w:r w:rsidRPr="00492C04">
              <w:rPr>
                <w:rFonts w:cs="Calibri"/>
                <w:bCs/>
                <w:color w:val="231F20"/>
                <w:sz w:val="20"/>
                <w:szCs w:val="20"/>
              </w:rPr>
              <w:t>omuni</w:t>
            </w:r>
            <w:r w:rsidRPr="00492C04">
              <w:rPr>
                <w:rFonts w:cs="Calibri"/>
                <w:bCs/>
                <w:color w:val="231F20"/>
                <w:spacing w:val="-3"/>
                <w:sz w:val="20"/>
                <w:szCs w:val="20"/>
              </w:rPr>
              <w:t>k</w:t>
            </w:r>
            <w:r w:rsidRPr="00492C04">
              <w:rPr>
                <w:rFonts w:cs="Calibri"/>
                <w:bCs/>
                <w:color w:val="231F20"/>
                <w:sz w:val="20"/>
                <w:szCs w:val="20"/>
              </w:rPr>
              <w:t>acijskih simbola i upot</w:t>
            </w:r>
            <w:r w:rsidRPr="00492C04">
              <w:rPr>
                <w:rFonts w:cs="Calibri"/>
                <w:bCs/>
                <w:color w:val="231F20"/>
                <w:spacing w:val="-3"/>
                <w:sz w:val="20"/>
                <w:szCs w:val="20"/>
              </w:rPr>
              <w:t>r</w:t>
            </w:r>
            <w:r w:rsidRPr="00492C04">
              <w:rPr>
                <w:rFonts w:cs="Calibri"/>
                <w:bCs/>
                <w:color w:val="231F20"/>
                <w:sz w:val="20"/>
                <w:szCs w:val="20"/>
              </w:rPr>
              <w:t>eblj</w:t>
            </w:r>
            <w:r w:rsidRPr="00492C04">
              <w:rPr>
                <w:rFonts w:cs="Calibri"/>
                <w:bCs/>
                <w:color w:val="231F20"/>
                <w:spacing w:val="-3"/>
                <w:sz w:val="20"/>
                <w:szCs w:val="20"/>
              </w:rPr>
              <w:t>av</w:t>
            </w:r>
            <w:r w:rsidRPr="00492C04">
              <w:rPr>
                <w:rFonts w:cs="Calibri"/>
                <w:bCs/>
                <w:color w:val="231F20"/>
                <w:sz w:val="20"/>
                <w:szCs w:val="20"/>
              </w:rPr>
              <w:t>a ih</w:t>
            </w:r>
          </w:p>
          <w:p w14:paraId="77B48756"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3.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 se g</w:t>
            </w:r>
            <w:r w:rsidRPr="00492C04">
              <w:rPr>
                <w:rFonts w:cs="Calibri"/>
                <w:bCs/>
                <w:color w:val="231F20"/>
                <w:spacing w:val="-4"/>
                <w:sz w:val="20"/>
                <w:szCs w:val="20"/>
              </w:rPr>
              <w:t>r</w:t>
            </w:r>
            <w:r w:rsidRPr="00492C04">
              <w:rPr>
                <w:rFonts w:cs="Calibri"/>
                <w:bCs/>
                <w:color w:val="231F20"/>
                <w:spacing w:val="-1"/>
                <w:sz w:val="20"/>
                <w:szCs w:val="20"/>
              </w:rPr>
              <w:t>a</w:t>
            </w:r>
            <w:r w:rsidRPr="00492C04">
              <w:rPr>
                <w:rFonts w:cs="Calibri"/>
                <w:bCs/>
                <w:color w:val="231F20"/>
                <w:sz w:val="20"/>
                <w:szCs w:val="20"/>
              </w:rPr>
              <w:t>fičkim</w:t>
            </w:r>
            <w:r w:rsidRPr="00492C04">
              <w:rPr>
                <w:rFonts w:cs="Calibri"/>
                <w:bCs/>
                <w:color w:val="231F20"/>
                <w:spacing w:val="-5"/>
                <w:sz w:val="20"/>
                <w:szCs w:val="20"/>
              </w:rPr>
              <w:t xml:space="preserve"> </w:t>
            </w:r>
            <w:r w:rsidRPr="00492C04">
              <w:rPr>
                <w:rFonts w:cs="Calibri"/>
                <w:bCs/>
                <w:color w:val="231F20"/>
                <w:sz w:val="20"/>
                <w:szCs w:val="20"/>
              </w:rPr>
              <w:t xml:space="preserve">simbolima u </w:t>
            </w:r>
            <w:r w:rsidRPr="00492C04">
              <w:rPr>
                <w:rFonts w:cs="Calibri"/>
                <w:bCs/>
                <w:color w:val="231F20"/>
                <w:spacing w:val="-3"/>
                <w:sz w:val="20"/>
                <w:szCs w:val="20"/>
              </w:rPr>
              <w:t>sv</w:t>
            </w:r>
            <w:r w:rsidRPr="00492C04">
              <w:rPr>
                <w:rFonts w:cs="Calibri"/>
                <w:bCs/>
                <w:color w:val="231F20"/>
                <w:sz w:val="20"/>
                <w:szCs w:val="20"/>
              </w:rPr>
              <w:t>a</w:t>
            </w:r>
            <w:r w:rsidRPr="00492C04">
              <w:rPr>
                <w:rFonts w:cs="Calibri"/>
                <w:bCs/>
                <w:color w:val="231F20"/>
                <w:spacing w:val="-6"/>
                <w:sz w:val="20"/>
                <w:szCs w:val="20"/>
              </w:rPr>
              <w:t>k</w:t>
            </w:r>
            <w:r w:rsidRPr="00492C04">
              <w:rPr>
                <w:rFonts w:cs="Calibri"/>
                <w:bCs/>
                <w:color w:val="231F20"/>
                <w:sz w:val="20"/>
                <w:szCs w:val="20"/>
              </w:rPr>
              <w:t>odn</w:t>
            </w:r>
            <w:r w:rsidRPr="00492C04">
              <w:rPr>
                <w:rFonts w:cs="Calibri"/>
                <w:bCs/>
                <w:color w:val="231F20"/>
                <w:spacing w:val="-1"/>
                <w:sz w:val="20"/>
                <w:szCs w:val="20"/>
              </w:rPr>
              <w:t>e</w:t>
            </w:r>
            <w:r w:rsidRPr="00492C04">
              <w:rPr>
                <w:rFonts w:cs="Calibri"/>
                <w:bCs/>
                <w:color w:val="231F20"/>
                <w:sz w:val="20"/>
                <w:szCs w:val="20"/>
              </w:rPr>
              <w:t>vnim a</w:t>
            </w:r>
            <w:r w:rsidRPr="00492C04">
              <w:rPr>
                <w:rFonts w:cs="Calibri"/>
                <w:bCs/>
                <w:color w:val="231F20"/>
                <w:spacing w:val="-1"/>
                <w:sz w:val="20"/>
                <w:szCs w:val="20"/>
              </w:rPr>
              <w:t>k</w:t>
            </w:r>
            <w:r w:rsidRPr="00492C04">
              <w:rPr>
                <w:rFonts w:cs="Calibri"/>
                <w:bCs/>
                <w:color w:val="231F20"/>
                <w:sz w:val="20"/>
                <w:szCs w:val="20"/>
              </w:rPr>
              <w:t>tivno</w:t>
            </w:r>
            <w:r w:rsidRPr="00492C04">
              <w:rPr>
                <w:rFonts w:cs="Calibri"/>
                <w:bCs/>
                <w:color w:val="231F20"/>
                <w:spacing w:val="-2"/>
                <w:sz w:val="20"/>
                <w:szCs w:val="20"/>
              </w:rPr>
              <w:t>s</w:t>
            </w:r>
            <w:r w:rsidRPr="00492C04">
              <w:rPr>
                <w:rFonts w:cs="Calibri"/>
                <w:bCs/>
                <w:color w:val="231F20"/>
                <w:sz w:val="20"/>
                <w:szCs w:val="20"/>
              </w:rPr>
              <w:t>tima.</w:t>
            </w:r>
          </w:p>
        </w:tc>
      </w:tr>
      <w:tr w:rsidR="00E74522" w:rsidRPr="00492C04" w14:paraId="6E95FA78" w14:textId="77777777" w:rsidTr="0027050F">
        <w:trPr>
          <w:trHeight w:hRule="exact" w:val="362"/>
        </w:trPr>
        <w:tc>
          <w:tcPr>
            <w:tcW w:w="9586" w:type="dxa"/>
            <w:tcBorders>
              <w:top w:val="dotted" w:sz="4" w:space="0" w:color="auto"/>
              <w:left w:val="dotted" w:sz="4" w:space="0" w:color="auto"/>
              <w:bottom w:val="dotted" w:sz="4" w:space="0" w:color="auto"/>
              <w:right w:val="dotted" w:sz="4" w:space="0" w:color="auto"/>
            </w:tcBorders>
            <w:shd w:val="clear" w:color="auto" w:fill="D6DCB4"/>
            <w:vAlign w:val="center"/>
          </w:tcPr>
          <w:p w14:paraId="489A9D6B" w14:textId="0EB997B4" w:rsidR="00E74522" w:rsidRPr="00492C04" w:rsidRDefault="009505E0" w:rsidP="00B15AFB">
            <w:pPr>
              <w:widowControl w:val="0"/>
              <w:spacing w:after="0"/>
              <w:ind w:right="-20"/>
              <w:rPr>
                <w:rFonts w:cs="Calibri"/>
                <w:sz w:val="20"/>
                <w:szCs w:val="20"/>
              </w:rPr>
            </w:pPr>
            <w:r>
              <w:rPr>
                <w:rFonts w:cs="Calibri"/>
                <w:b/>
                <w:bCs/>
                <w:color w:val="231F20"/>
                <w:spacing w:val="-2"/>
                <w:sz w:val="20"/>
                <w:szCs w:val="20"/>
              </w:rPr>
              <w:t xml:space="preserve">4. </w:t>
            </w:r>
            <w:r w:rsidR="00E74522" w:rsidRPr="00492C04">
              <w:rPr>
                <w:rFonts w:cs="Calibri"/>
                <w:b/>
                <w:bCs/>
                <w:color w:val="231F20"/>
                <w:spacing w:val="-2"/>
                <w:sz w:val="20"/>
                <w:szCs w:val="20"/>
              </w:rPr>
              <w:t>S</w:t>
            </w:r>
            <w:r w:rsidR="00E74522" w:rsidRPr="00492C04">
              <w:rPr>
                <w:rFonts w:cs="Calibri"/>
                <w:b/>
                <w:bCs/>
                <w:color w:val="231F20"/>
                <w:sz w:val="20"/>
                <w:szCs w:val="20"/>
              </w:rPr>
              <w:t>VIJET O</w:t>
            </w:r>
            <w:r w:rsidR="00E74522" w:rsidRPr="00492C04">
              <w:rPr>
                <w:rFonts w:cs="Calibri"/>
                <w:b/>
                <w:bCs/>
                <w:color w:val="231F20"/>
                <w:spacing w:val="-9"/>
                <w:sz w:val="20"/>
                <w:szCs w:val="20"/>
              </w:rPr>
              <w:t>K</w:t>
            </w:r>
            <w:r w:rsidR="00E74522" w:rsidRPr="00492C04">
              <w:rPr>
                <w:rFonts w:cs="Calibri"/>
                <w:b/>
                <w:bCs/>
                <w:color w:val="231F20"/>
                <w:sz w:val="20"/>
                <w:szCs w:val="20"/>
              </w:rPr>
              <w:t>O NAS</w:t>
            </w:r>
          </w:p>
        </w:tc>
      </w:tr>
      <w:tr w:rsidR="00E74522" w:rsidRPr="00492C04" w14:paraId="1F89794F" w14:textId="77777777" w:rsidTr="00722854">
        <w:trPr>
          <w:trHeight w:hRule="exact" w:val="384"/>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0AB6BD51" w14:textId="3AB43804" w:rsidR="00E74522" w:rsidRPr="00492C04" w:rsidRDefault="009505E0" w:rsidP="00B15AFB">
            <w:pPr>
              <w:widowControl w:val="0"/>
              <w:spacing w:after="0"/>
              <w:ind w:right="-20"/>
              <w:rPr>
                <w:rFonts w:cs="Calibri"/>
                <w:sz w:val="20"/>
                <w:szCs w:val="20"/>
              </w:rPr>
            </w:pPr>
            <w:r>
              <w:rPr>
                <w:rFonts w:cs="Calibri"/>
                <w:b/>
                <w:bCs/>
                <w:color w:val="231F20"/>
                <w:sz w:val="20"/>
                <w:szCs w:val="20"/>
              </w:rPr>
              <w:t>1.</w:t>
            </w:r>
            <w:r>
              <w:t xml:space="preserve"> </w:t>
            </w:r>
            <w:r w:rsidRPr="009505E0">
              <w:rPr>
                <w:rFonts w:cs="Calibri"/>
                <w:b/>
                <w:bCs/>
                <w:color w:val="231F20"/>
                <w:sz w:val="20"/>
                <w:szCs w:val="20"/>
              </w:rPr>
              <w:t>Istraživanje svijeta</w:t>
            </w:r>
          </w:p>
        </w:tc>
      </w:tr>
      <w:tr w:rsidR="00E74522" w:rsidRPr="00492C04" w14:paraId="0A6D717F" w14:textId="77777777" w:rsidTr="00722854">
        <w:trPr>
          <w:trHeight w:hRule="exact" w:val="2041"/>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36B5198C"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7CF2A157"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1. </w:t>
            </w:r>
            <w:r w:rsidRPr="00492C04">
              <w:rPr>
                <w:rFonts w:cs="Calibri"/>
                <w:bCs/>
                <w:color w:val="231F20"/>
                <w:spacing w:val="-6"/>
                <w:position w:val="1"/>
                <w:sz w:val="20"/>
                <w:szCs w:val="20"/>
              </w:rPr>
              <w:t>k</w:t>
            </w:r>
            <w:r w:rsidRPr="00492C04">
              <w:rPr>
                <w:rFonts w:cs="Calibri"/>
                <w:bCs/>
                <w:color w:val="231F20"/>
                <w:position w:val="1"/>
                <w:sz w:val="20"/>
                <w:szCs w:val="20"/>
              </w:rPr>
              <w:t>ori</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se osj</w:t>
            </w:r>
            <w:r w:rsidRPr="00492C04">
              <w:rPr>
                <w:rFonts w:cs="Calibri"/>
                <w:bCs/>
                <w:color w:val="231F20"/>
                <w:spacing w:val="-1"/>
                <w:position w:val="1"/>
                <w:sz w:val="20"/>
                <w:szCs w:val="20"/>
              </w:rPr>
              <w:t>e</w:t>
            </w:r>
            <w:r w:rsidRPr="00492C04">
              <w:rPr>
                <w:rFonts w:cs="Calibri"/>
                <w:bCs/>
                <w:color w:val="231F20"/>
                <w:position w:val="1"/>
                <w:sz w:val="20"/>
                <w:szCs w:val="20"/>
              </w:rPr>
              <w:t>tilima</w:t>
            </w:r>
            <w:r w:rsidRPr="00492C04">
              <w:rPr>
                <w:rFonts w:cs="Calibri"/>
                <w:bCs/>
                <w:color w:val="231F20"/>
                <w:spacing w:val="-5"/>
                <w:position w:val="1"/>
                <w:sz w:val="20"/>
                <w:szCs w:val="20"/>
              </w:rPr>
              <w:t xml:space="preserve"> </w:t>
            </w:r>
            <w:r w:rsidRPr="00492C04">
              <w:rPr>
                <w:rFonts w:cs="Calibri"/>
                <w:bCs/>
                <w:color w:val="231F20"/>
                <w:spacing w:val="-2"/>
                <w:position w:val="1"/>
                <w:sz w:val="20"/>
                <w:szCs w:val="20"/>
              </w:rPr>
              <w:t>z</w:t>
            </w:r>
            <w:r w:rsidRPr="00492C04">
              <w:rPr>
                <w:rFonts w:cs="Calibri"/>
                <w:bCs/>
                <w:color w:val="231F20"/>
                <w:position w:val="1"/>
                <w:sz w:val="20"/>
                <w:szCs w:val="20"/>
              </w:rPr>
              <w:t>a p</w:t>
            </w:r>
            <w:r w:rsidRPr="00492C04">
              <w:rPr>
                <w:rFonts w:cs="Calibri"/>
                <w:bCs/>
                <w:color w:val="231F20"/>
                <w:spacing w:val="-2"/>
                <w:position w:val="1"/>
                <w:sz w:val="20"/>
                <w:szCs w:val="20"/>
              </w:rPr>
              <w:t>r</w:t>
            </w:r>
            <w:r w:rsidRPr="00492C04">
              <w:rPr>
                <w:rFonts w:cs="Calibri"/>
                <w:bCs/>
                <w:color w:val="231F20"/>
                <w:position w:val="1"/>
                <w:sz w:val="20"/>
                <w:szCs w:val="20"/>
              </w:rPr>
              <w:t>om</w:t>
            </w:r>
            <w:r w:rsidRPr="00492C04">
              <w:rPr>
                <w:rFonts w:cs="Calibri"/>
                <w:bCs/>
                <w:color w:val="231F20"/>
                <w:spacing w:val="-2"/>
                <w:position w:val="1"/>
                <w:sz w:val="20"/>
                <w:szCs w:val="20"/>
              </w:rPr>
              <w:t>a</w:t>
            </w:r>
            <w:r w:rsidRPr="00492C04">
              <w:rPr>
                <w:rFonts w:cs="Calibri"/>
                <w:bCs/>
                <w:color w:val="231F20"/>
                <w:position w:val="1"/>
                <w:sz w:val="20"/>
                <w:szCs w:val="20"/>
              </w:rPr>
              <w:t>t</w:t>
            </w:r>
            <w:r w:rsidRPr="00492C04">
              <w:rPr>
                <w:rFonts w:cs="Calibri"/>
                <w:bCs/>
                <w:color w:val="231F20"/>
                <w:spacing w:val="-4"/>
                <w:position w:val="1"/>
                <w:sz w:val="20"/>
                <w:szCs w:val="20"/>
              </w:rPr>
              <w:t>r</w:t>
            </w:r>
            <w:r w:rsidRPr="00492C04">
              <w:rPr>
                <w:rFonts w:cs="Calibri"/>
                <w:bCs/>
                <w:color w:val="231F20"/>
                <w:position w:val="1"/>
                <w:sz w:val="20"/>
                <w:szCs w:val="20"/>
              </w:rPr>
              <w:t>anje i i</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4"/>
                <w:position w:val="1"/>
                <w:sz w:val="20"/>
                <w:szCs w:val="20"/>
              </w:rPr>
              <w:t>r</w:t>
            </w:r>
            <w:r w:rsidRPr="00492C04">
              <w:rPr>
                <w:rFonts w:cs="Calibri"/>
                <w:bCs/>
                <w:color w:val="231F20"/>
                <w:position w:val="1"/>
                <w:sz w:val="20"/>
                <w:szCs w:val="20"/>
              </w:rPr>
              <w:t>aži</w:t>
            </w:r>
            <w:r w:rsidRPr="00492C04">
              <w:rPr>
                <w:rFonts w:cs="Calibri"/>
                <w:bCs/>
                <w:color w:val="231F20"/>
                <w:spacing w:val="-3"/>
                <w:position w:val="1"/>
                <w:sz w:val="20"/>
                <w:szCs w:val="20"/>
              </w:rPr>
              <w:t>v</w:t>
            </w:r>
            <w:r w:rsidRPr="00492C04">
              <w:rPr>
                <w:rFonts w:cs="Calibri"/>
                <w:bCs/>
                <w:color w:val="231F20"/>
                <w:position w:val="1"/>
                <w:sz w:val="20"/>
                <w:szCs w:val="20"/>
              </w:rPr>
              <w:t xml:space="preserve">anje </w:t>
            </w:r>
            <w:r w:rsidRPr="00492C04">
              <w:rPr>
                <w:rFonts w:cs="Calibri"/>
                <w:bCs/>
                <w:color w:val="231F20"/>
                <w:spacing w:val="-3"/>
                <w:position w:val="1"/>
                <w:sz w:val="20"/>
                <w:szCs w:val="20"/>
              </w:rPr>
              <w:t>f</w:t>
            </w:r>
            <w:r w:rsidRPr="00492C04">
              <w:rPr>
                <w:rFonts w:cs="Calibri"/>
                <w:bCs/>
                <w:color w:val="231F20"/>
                <w:position w:val="1"/>
                <w:sz w:val="20"/>
                <w:szCs w:val="20"/>
              </w:rPr>
              <w:t>enomena i p</w:t>
            </w:r>
            <w:r w:rsidRPr="00492C04">
              <w:rPr>
                <w:rFonts w:cs="Calibri"/>
                <w:bCs/>
                <w:color w:val="231F20"/>
                <w:spacing w:val="-3"/>
                <w:position w:val="1"/>
                <w:sz w:val="20"/>
                <w:szCs w:val="20"/>
              </w:rPr>
              <w:t>r</w:t>
            </w:r>
            <w:r w:rsidRPr="00492C04">
              <w:rPr>
                <w:rFonts w:cs="Calibri"/>
                <w:bCs/>
                <w:color w:val="231F20"/>
                <w:position w:val="1"/>
                <w:sz w:val="20"/>
                <w:szCs w:val="20"/>
              </w:rPr>
              <w:t>ocesa u pri</w:t>
            </w:r>
            <w:r w:rsidRPr="00492C04">
              <w:rPr>
                <w:rFonts w:cs="Calibri"/>
                <w:bCs/>
                <w:color w:val="231F20"/>
                <w:spacing w:val="-2"/>
                <w:position w:val="1"/>
                <w:sz w:val="20"/>
                <w:szCs w:val="20"/>
              </w:rPr>
              <w:t>r</w:t>
            </w:r>
            <w:r w:rsidRPr="00492C04">
              <w:rPr>
                <w:rFonts w:cs="Calibri"/>
                <w:bCs/>
                <w:color w:val="231F20"/>
                <w:position w:val="1"/>
                <w:sz w:val="20"/>
                <w:szCs w:val="20"/>
              </w:rPr>
              <w:t>odi</w:t>
            </w:r>
          </w:p>
          <w:p w14:paraId="032482B1" w14:textId="77777777" w:rsidR="00E74522" w:rsidRPr="00492C04" w:rsidRDefault="00E74522" w:rsidP="00B15AFB">
            <w:pPr>
              <w:widowControl w:val="0"/>
              <w:spacing w:after="0"/>
              <w:ind w:right="57"/>
              <w:rPr>
                <w:rFonts w:cs="Calibri"/>
                <w:sz w:val="20"/>
                <w:szCs w:val="20"/>
              </w:rPr>
            </w:pPr>
            <w:r w:rsidRPr="00492C04">
              <w:rPr>
                <w:rFonts w:cs="Calibri"/>
                <w:bCs/>
                <w:color w:val="231F20"/>
                <w:sz w:val="20"/>
                <w:szCs w:val="20"/>
              </w:rPr>
              <w:t>2. d</w:t>
            </w:r>
            <w:r w:rsidRPr="00492C04">
              <w:rPr>
                <w:rFonts w:cs="Calibri"/>
                <w:bCs/>
                <w:color w:val="231F20"/>
                <w:spacing w:val="-1"/>
                <w:sz w:val="20"/>
                <w:szCs w:val="20"/>
              </w:rPr>
              <w:t>o</w:t>
            </w:r>
            <w:r w:rsidRPr="00492C04">
              <w:rPr>
                <w:rFonts w:cs="Calibri"/>
                <w:bCs/>
                <w:color w:val="231F20"/>
                <w:spacing w:val="-2"/>
                <w:sz w:val="20"/>
                <w:szCs w:val="20"/>
              </w:rPr>
              <w:t>v</w:t>
            </w:r>
            <w:r w:rsidRPr="00492C04">
              <w:rPr>
                <w:rFonts w:cs="Calibri"/>
                <w:bCs/>
                <w:color w:val="231F20"/>
                <w:sz w:val="20"/>
                <w:szCs w:val="20"/>
              </w:rPr>
              <w:t xml:space="preserve">odi u </w:t>
            </w:r>
            <w:r w:rsidRPr="00492C04">
              <w:rPr>
                <w:rFonts w:cs="Calibri"/>
                <w:bCs/>
                <w:color w:val="231F20"/>
                <w:spacing w:val="-2"/>
                <w:sz w:val="20"/>
                <w:szCs w:val="20"/>
              </w:rPr>
              <w:t>ve</w:t>
            </w:r>
            <w:r w:rsidRPr="00492C04">
              <w:rPr>
                <w:rFonts w:cs="Calibri"/>
                <w:bCs/>
                <w:color w:val="231F20"/>
                <w:spacing w:val="-1"/>
                <w:sz w:val="20"/>
                <w:szCs w:val="20"/>
              </w:rPr>
              <w:t>z</w:t>
            </w:r>
            <w:r w:rsidRPr="00492C04">
              <w:rPr>
                <w:rFonts w:cs="Calibri"/>
                <w:bCs/>
                <w:color w:val="231F20"/>
                <w:sz w:val="20"/>
                <w:szCs w:val="20"/>
              </w:rPr>
              <w:t>u sebe, ljude, bilj</w:t>
            </w:r>
            <w:r w:rsidRPr="00492C04">
              <w:rPr>
                <w:rFonts w:cs="Calibri"/>
                <w:bCs/>
                <w:color w:val="231F20"/>
                <w:spacing w:val="-6"/>
                <w:sz w:val="20"/>
                <w:szCs w:val="20"/>
              </w:rPr>
              <w:t>k</w:t>
            </w:r>
            <w:r w:rsidRPr="00492C04">
              <w:rPr>
                <w:rFonts w:cs="Calibri"/>
                <w:bCs/>
                <w:color w:val="231F20"/>
                <w:sz w:val="20"/>
                <w:szCs w:val="20"/>
              </w:rPr>
              <w:t>e, ži</w:t>
            </w:r>
            <w:r w:rsidRPr="00492C04">
              <w:rPr>
                <w:rFonts w:cs="Calibri"/>
                <w:bCs/>
                <w:color w:val="231F20"/>
                <w:spacing w:val="-2"/>
                <w:sz w:val="20"/>
                <w:szCs w:val="20"/>
              </w:rPr>
              <w:t>v</w:t>
            </w:r>
            <w:r w:rsidRPr="00492C04">
              <w:rPr>
                <w:rFonts w:cs="Calibri"/>
                <w:bCs/>
                <w:color w:val="231F20"/>
                <w:sz w:val="20"/>
                <w:szCs w:val="20"/>
              </w:rPr>
              <w:t>otinje,</w:t>
            </w:r>
            <w:r w:rsidRPr="00492C04">
              <w:rPr>
                <w:rFonts w:cs="Calibri"/>
                <w:bCs/>
                <w:color w:val="231F20"/>
                <w:spacing w:val="-5"/>
                <w:sz w:val="20"/>
                <w:szCs w:val="20"/>
              </w:rPr>
              <w:t xml:space="preserve"> </w:t>
            </w:r>
            <w:r w:rsidRPr="00492C04">
              <w:rPr>
                <w:rFonts w:cs="Calibri"/>
                <w:bCs/>
                <w:color w:val="231F20"/>
                <w:sz w:val="20"/>
                <w:szCs w:val="20"/>
              </w:rPr>
              <w:t>p</w:t>
            </w:r>
            <w:r w:rsidRPr="00492C04">
              <w:rPr>
                <w:rFonts w:cs="Calibri"/>
                <w:bCs/>
                <w:color w:val="231F20"/>
                <w:spacing w:val="-2"/>
                <w:sz w:val="20"/>
                <w:szCs w:val="20"/>
              </w:rPr>
              <w:t>r</w:t>
            </w:r>
            <w:r w:rsidRPr="00492C04">
              <w:rPr>
                <w:rFonts w:cs="Calibri"/>
                <w:bCs/>
                <w:color w:val="231F20"/>
                <w:sz w:val="20"/>
                <w:szCs w:val="20"/>
              </w:rPr>
              <w:t>edm</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e i poj</w:t>
            </w:r>
            <w:r w:rsidRPr="00492C04">
              <w:rPr>
                <w:rFonts w:cs="Calibri"/>
                <w:bCs/>
                <w:color w:val="231F20"/>
                <w:spacing w:val="-3"/>
                <w:sz w:val="20"/>
                <w:szCs w:val="20"/>
              </w:rPr>
              <w:t>a</w:t>
            </w:r>
            <w:r w:rsidRPr="00492C04">
              <w:rPr>
                <w:rFonts w:cs="Calibri"/>
                <w:bCs/>
                <w:color w:val="231F20"/>
                <w:spacing w:val="-2"/>
                <w:sz w:val="20"/>
                <w:szCs w:val="20"/>
              </w:rPr>
              <w:t>v</w:t>
            </w:r>
            <w:r w:rsidRPr="00492C04">
              <w:rPr>
                <w:rFonts w:cs="Calibri"/>
                <w:bCs/>
                <w:color w:val="231F20"/>
                <w:sz w:val="20"/>
                <w:szCs w:val="20"/>
              </w:rPr>
              <w:t>e u pri</w:t>
            </w:r>
            <w:r w:rsidRPr="00492C04">
              <w:rPr>
                <w:rFonts w:cs="Calibri"/>
                <w:bCs/>
                <w:color w:val="231F20"/>
                <w:spacing w:val="-2"/>
                <w:sz w:val="20"/>
                <w:szCs w:val="20"/>
              </w:rPr>
              <w:t>r</w:t>
            </w:r>
            <w:r w:rsidRPr="00492C04">
              <w:rPr>
                <w:rFonts w:cs="Calibri"/>
                <w:bCs/>
                <w:color w:val="231F20"/>
                <w:sz w:val="20"/>
                <w:szCs w:val="20"/>
              </w:rPr>
              <w:t xml:space="preserve">odnom okružju s ciljem </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umij</w:t>
            </w:r>
            <w:r w:rsidRPr="00492C04">
              <w:rPr>
                <w:rFonts w:cs="Calibri"/>
                <w:bCs/>
                <w:color w:val="231F20"/>
                <w:spacing w:val="-1"/>
                <w:sz w:val="20"/>
                <w:szCs w:val="20"/>
              </w:rPr>
              <w:t>e</w:t>
            </w:r>
            <w:r w:rsidRPr="00492C04">
              <w:rPr>
                <w:rFonts w:cs="Calibri"/>
                <w:bCs/>
                <w:color w:val="231F20"/>
                <w:spacing w:val="-3"/>
                <w:sz w:val="20"/>
                <w:szCs w:val="20"/>
              </w:rPr>
              <w:t>v</w:t>
            </w:r>
            <w:r w:rsidRPr="00492C04">
              <w:rPr>
                <w:rFonts w:cs="Calibri"/>
                <w:bCs/>
                <w:color w:val="231F20"/>
                <w:sz w:val="20"/>
                <w:szCs w:val="20"/>
              </w:rPr>
              <w:t xml:space="preserve">anja </w:t>
            </w:r>
            <w:r w:rsidRPr="00492C04">
              <w:rPr>
                <w:rFonts w:cs="Calibri"/>
                <w:bCs/>
                <w:color w:val="231F20"/>
                <w:spacing w:val="-3"/>
                <w:sz w:val="20"/>
                <w:szCs w:val="20"/>
              </w:rPr>
              <w:t>s</w:t>
            </w:r>
            <w:r w:rsidRPr="00492C04">
              <w:rPr>
                <w:rFonts w:cs="Calibri"/>
                <w:bCs/>
                <w:color w:val="231F20"/>
                <w:sz w:val="20"/>
                <w:szCs w:val="20"/>
              </w:rPr>
              <w:t>vij</w:t>
            </w:r>
            <w:r w:rsidRPr="00492C04">
              <w:rPr>
                <w:rFonts w:cs="Calibri"/>
                <w:bCs/>
                <w:color w:val="231F20"/>
                <w:spacing w:val="-1"/>
                <w:sz w:val="20"/>
                <w:szCs w:val="20"/>
              </w:rPr>
              <w:t>e</w:t>
            </w:r>
            <w:r w:rsidRPr="00492C04">
              <w:rPr>
                <w:rFonts w:cs="Calibri"/>
                <w:bCs/>
                <w:color w:val="231F20"/>
                <w:spacing w:val="-2"/>
                <w:sz w:val="20"/>
                <w:szCs w:val="20"/>
              </w:rPr>
              <w:t>t</w:t>
            </w:r>
            <w:r w:rsidRPr="00492C04">
              <w:rPr>
                <w:rFonts w:cs="Calibri"/>
                <w:bCs/>
                <w:color w:val="231F20"/>
                <w:sz w:val="20"/>
                <w:szCs w:val="20"/>
              </w:rPr>
              <w:t xml:space="preserve">a u </w:t>
            </w:r>
            <w:r w:rsidRPr="00492C04">
              <w:rPr>
                <w:rFonts w:cs="Calibri"/>
                <w:bCs/>
                <w:color w:val="231F20"/>
                <w:spacing w:val="-6"/>
                <w:sz w:val="20"/>
                <w:szCs w:val="20"/>
              </w:rPr>
              <w:t>k</w:t>
            </w:r>
            <w:r w:rsidRPr="00492C04">
              <w:rPr>
                <w:rFonts w:cs="Calibri"/>
                <w:bCs/>
                <w:color w:val="231F20"/>
                <w:sz w:val="20"/>
                <w:szCs w:val="20"/>
              </w:rPr>
              <w:t>ojem živi</w:t>
            </w:r>
          </w:p>
          <w:p w14:paraId="2AB66BFC"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 xml:space="preserve">3. </w:t>
            </w:r>
            <w:r w:rsidRPr="00492C04">
              <w:rPr>
                <w:rFonts w:cs="Calibri"/>
                <w:bCs/>
                <w:color w:val="231F20"/>
                <w:spacing w:val="-6"/>
                <w:sz w:val="20"/>
                <w:szCs w:val="20"/>
              </w:rPr>
              <w:t>k</w:t>
            </w:r>
            <w:r w:rsidRPr="00492C04">
              <w:rPr>
                <w:rFonts w:cs="Calibri"/>
                <w:bCs/>
                <w:color w:val="231F20"/>
                <w:sz w:val="20"/>
                <w:szCs w:val="20"/>
              </w:rPr>
              <w:t>ori</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se i</w:t>
            </w:r>
            <w:r w:rsidRPr="00492C04">
              <w:rPr>
                <w:rFonts w:cs="Calibri"/>
                <w:bCs/>
                <w:color w:val="231F20"/>
                <w:spacing w:val="-1"/>
                <w:sz w:val="20"/>
                <w:szCs w:val="20"/>
              </w:rPr>
              <w:t>n</w:t>
            </w:r>
            <w:r w:rsidRPr="00492C04">
              <w:rPr>
                <w:rFonts w:cs="Calibri"/>
                <w:bCs/>
                <w:color w:val="231F20"/>
                <w:spacing w:val="-3"/>
                <w:sz w:val="20"/>
                <w:szCs w:val="20"/>
              </w:rPr>
              <w:t>f</w:t>
            </w:r>
            <w:r w:rsidRPr="00492C04">
              <w:rPr>
                <w:rFonts w:cs="Calibri"/>
                <w:bCs/>
                <w:color w:val="231F20"/>
                <w:sz w:val="20"/>
                <w:szCs w:val="20"/>
              </w:rPr>
              <w:t xml:space="preserve">ormacijama iz </w:t>
            </w:r>
            <w:r w:rsidRPr="00492C04">
              <w:rPr>
                <w:rFonts w:cs="Calibri"/>
                <w:bCs/>
                <w:color w:val="231F20"/>
                <w:spacing w:val="-4"/>
                <w:sz w:val="20"/>
                <w:szCs w:val="20"/>
              </w:rPr>
              <w:t>r</w:t>
            </w:r>
            <w:r w:rsidRPr="00492C04">
              <w:rPr>
                <w:rFonts w:cs="Calibri"/>
                <w:bCs/>
                <w:color w:val="231F20"/>
                <w:sz w:val="20"/>
                <w:szCs w:val="20"/>
              </w:rPr>
              <w:t>azličitih</w:t>
            </w:r>
            <w:r w:rsidRPr="00492C04">
              <w:rPr>
                <w:rFonts w:cs="Calibri"/>
                <w:bCs/>
                <w:color w:val="231F20"/>
                <w:spacing w:val="-6"/>
                <w:sz w:val="20"/>
                <w:szCs w:val="20"/>
              </w:rPr>
              <w:t xml:space="preserve"> </w:t>
            </w:r>
            <w:r w:rsidRPr="00492C04">
              <w:rPr>
                <w:rFonts w:cs="Calibri"/>
                <w:bCs/>
                <w:color w:val="231F20"/>
                <w:sz w:val="20"/>
                <w:szCs w:val="20"/>
              </w:rPr>
              <w:t>i</w:t>
            </w:r>
            <w:r w:rsidRPr="00492C04">
              <w:rPr>
                <w:rFonts w:cs="Calibri"/>
                <w:bCs/>
                <w:color w:val="231F20"/>
                <w:spacing w:val="-2"/>
                <w:sz w:val="20"/>
                <w:szCs w:val="20"/>
              </w:rPr>
              <w:t>zv</w:t>
            </w:r>
            <w:r w:rsidRPr="00492C04">
              <w:rPr>
                <w:rFonts w:cs="Calibri"/>
                <w:bCs/>
                <w:color w:val="231F20"/>
                <w:sz w:val="20"/>
                <w:szCs w:val="20"/>
              </w:rPr>
              <w:t>o</w:t>
            </w:r>
            <w:r w:rsidRPr="00492C04">
              <w:rPr>
                <w:rFonts w:cs="Calibri"/>
                <w:bCs/>
                <w:color w:val="231F20"/>
                <w:spacing w:val="-4"/>
                <w:sz w:val="20"/>
                <w:szCs w:val="20"/>
              </w:rPr>
              <w:t>r</w:t>
            </w:r>
            <w:r w:rsidRPr="00492C04">
              <w:rPr>
                <w:rFonts w:cs="Calibri"/>
                <w:bCs/>
                <w:color w:val="231F20"/>
                <w:sz w:val="20"/>
                <w:szCs w:val="20"/>
              </w:rPr>
              <w:t>a o ži</w:t>
            </w:r>
            <w:r w:rsidRPr="00492C04">
              <w:rPr>
                <w:rFonts w:cs="Calibri"/>
                <w:bCs/>
                <w:color w:val="231F20"/>
                <w:spacing w:val="-2"/>
                <w:sz w:val="20"/>
                <w:szCs w:val="20"/>
              </w:rPr>
              <w:t>v</w:t>
            </w:r>
            <w:r w:rsidRPr="00492C04">
              <w:rPr>
                <w:rFonts w:cs="Calibri"/>
                <w:bCs/>
                <w:color w:val="231F20"/>
                <w:sz w:val="20"/>
                <w:szCs w:val="20"/>
              </w:rPr>
              <w:t>oj i n</w:t>
            </w:r>
            <w:r w:rsidRPr="00492C04">
              <w:rPr>
                <w:rFonts w:cs="Calibri"/>
                <w:bCs/>
                <w:color w:val="231F20"/>
                <w:spacing w:val="-2"/>
                <w:sz w:val="20"/>
                <w:szCs w:val="20"/>
              </w:rPr>
              <w:t>e</w:t>
            </w:r>
            <w:r w:rsidRPr="00492C04">
              <w:rPr>
                <w:rFonts w:cs="Calibri"/>
                <w:bCs/>
                <w:color w:val="231F20"/>
                <w:sz w:val="20"/>
                <w:szCs w:val="20"/>
              </w:rPr>
              <w:t>ži</w:t>
            </w:r>
            <w:r w:rsidRPr="00492C04">
              <w:rPr>
                <w:rFonts w:cs="Calibri"/>
                <w:bCs/>
                <w:color w:val="231F20"/>
                <w:spacing w:val="-2"/>
                <w:sz w:val="20"/>
                <w:szCs w:val="20"/>
              </w:rPr>
              <w:t>v</w:t>
            </w:r>
            <w:r w:rsidRPr="00492C04">
              <w:rPr>
                <w:rFonts w:cs="Calibri"/>
                <w:bCs/>
                <w:color w:val="231F20"/>
                <w:sz w:val="20"/>
                <w:szCs w:val="20"/>
              </w:rPr>
              <w:t>oj pri</w:t>
            </w:r>
            <w:r w:rsidRPr="00492C04">
              <w:rPr>
                <w:rFonts w:cs="Calibri"/>
                <w:bCs/>
                <w:color w:val="231F20"/>
                <w:spacing w:val="-2"/>
                <w:sz w:val="20"/>
                <w:szCs w:val="20"/>
              </w:rPr>
              <w:t>r</w:t>
            </w:r>
            <w:r w:rsidRPr="00492C04">
              <w:rPr>
                <w:rFonts w:cs="Calibri"/>
                <w:bCs/>
                <w:color w:val="231F20"/>
                <w:sz w:val="20"/>
                <w:szCs w:val="20"/>
              </w:rPr>
              <w:t>odi</w:t>
            </w:r>
          </w:p>
          <w:p w14:paraId="3359786B" w14:textId="68C6757B"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 xml:space="preserve">4. </w:t>
            </w:r>
            <w:r w:rsidRPr="00492C04">
              <w:rPr>
                <w:rFonts w:cs="Calibri"/>
                <w:bCs/>
                <w:color w:val="231F20"/>
                <w:spacing w:val="-2"/>
                <w:sz w:val="20"/>
                <w:szCs w:val="20"/>
              </w:rPr>
              <w:t>s</w:t>
            </w:r>
            <w:r w:rsidRPr="00492C04">
              <w:rPr>
                <w:rFonts w:cs="Calibri"/>
                <w:bCs/>
                <w:color w:val="231F20"/>
                <w:sz w:val="20"/>
                <w:szCs w:val="20"/>
              </w:rPr>
              <w:t xml:space="preserve">tječe </w:t>
            </w:r>
            <w:r w:rsidRPr="00492C04">
              <w:rPr>
                <w:rFonts w:cs="Calibri"/>
                <w:bCs/>
                <w:color w:val="231F20"/>
                <w:spacing w:val="-5"/>
                <w:sz w:val="20"/>
                <w:szCs w:val="20"/>
              </w:rPr>
              <w:t>k</w:t>
            </w:r>
            <w:r w:rsidRPr="00492C04">
              <w:rPr>
                <w:rFonts w:cs="Calibri"/>
                <w:bCs/>
                <w:color w:val="231F20"/>
                <w:sz w:val="20"/>
                <w:szCs w:val="20"/>
              </w:rPr>
              <w:t>omp</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 xml:space="preserve">encije </w:t>
            </w:r>
            <w:r w:rsidRPr="00492C04">
              <w:rPr>
                <w:rFonts w:cs="Calibri"/>
                <w:bCs/>
                <w:color w:val="231F20"/>
                <w:spacing w:val="-2"/>
                <w:sz w:val="20"/>
                <w:szCs w:val="20"/>
              </w:rPr>
              <w:t>z</w:t>
            </w:r>
            <w:r w:rsidRPr="00492C04">
              <w:rPr>
                <w:rFonts w:cs="Calibri"/>
                <w:bCs/>
                <w:color w:val="231F20"/>
                <w:sz w:val="20"/>
                <w:szCs w:val="20"/>
              </w:rPr>
              <w:t xml:space="preserve">a učenje i </w:t>
            </w:r>
            <w:r w:rsidRPr="00492C04">
              <w:rPr>
                <w:rFonts w:cs="Calibri"/>
                <w:bCs/>
                <w:color w:val="231F20"/>
                <w:spacing w:val="-4"/>
                <w:sz w:val="20"/>
                <w:szCs w:val="20"/>
              </w:rPr>
              <w:t>r</w:t>
            </w:r>
            <w:r w:rsidRPr="00492C04">
              <w:rPr>
                <w:rFonts w:cs="Calibri"/>
                <w:bCs/>
                <w:color w:val="231F20"/>
                <w:sz w:val="20"/>
                <w:szCs w:val="20"/>
              </w:rPr>
              <w:t>ad</w:t>
            </w:r>
            <w:r w:rsidR="00B15AFB">
              <w:rPr>
                <w:rFonts w:cs="Calibri"/>
                <w:bCs/>
                <w:color w:val="231F20"/>
                <w:sz w:val="20"/>
                <w:szCs w:val="20"/>
              </w:rPr>
              <w:t>.</w:t>
            </w:r>
          </w:p>
        </w:tc>
      </w:tr>
      <w:tr w:rsidR="009505E0" w:rsidRPr="00492C04" w14:paraId="537CF259"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6BDFFBA2" w14:textId="77777777" w:rsidR="009505E0" w:rsidRPr="00492C04" w:rsidRDefault="009505E0" w:rsidP="00B15AFB">
            <w:pPr>
              <w:widowControl w:val="0"/>
              <w:spacing w:after="0"/>
              <w:rPr>
                <w:rFonts w:asciiTheme="minorHAnsi" w:eastAsiaTheme="minorHAnsi" w:hAnsiTheme="minorHAnsi" w:cstheme="minorBidi"/>
                <w:sz w:val="10"/>
                <w:szCs w:val="10"/>
              </w:rPr>
            </w:pPr>
          </w:p>
          <w:p w14:paraId="0AC57096" w14:textId="67CC963E" w:rsidR="009505E0" w:rsidRPr="009505E0" w:rsidRDefault="009505E0" w:rsidP="00B15AFB">
            <w:pPr>
              <w:widowControl w:val="0"/>
              <w:spacing w:after="0"/>
              <w:ind w:right="-20"/>
              <w:rPr>
                <w:rFonts w:cs="Calibri"/>
                <w:b/>
                <w:sz w:val="20"/>
                <w:szCs w:val="20"/>
              </w:rPr>
            </w:pPr>
            <w:r>
              <w:rPr>
                <w:rFonts w:cs="Calibri"/>
                <w:b/>
                <w:sz w:val="20"/>
                <w:szCs w:val="20"/>
              </w:rPr>
              <w:t>2.</w:t>
            </w:r>
            <w:r>
              <w:t xml:space="preserve"> </w:t>
            </w:r>
            <w:r w:rsidRPr="009505E0">
              <w:rPr>
                <w:rFonts w:cs="Calibri"/>
                <w:b/>
                <w:sz w:val="20"/>
                <w:szCs w:val="20"/>
              </w:rPr>
              <w:t>Rješavanje problema, kritičko i kreativno mišljenje</w:t>
            </w:r>
          </w:p>
        </w:tc>
      </w:tr>
      <w:tr w:rsidR="00E74522" w:rsidRPr="00492C04" w14:paraId="3813FAEA" w14:textId="77777777" w:rsidTr="00722854">
        <w:trPr>
          <w:trHeight w:hRule="exact" w:val="1803"/>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5CDB5BA1"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79576338"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osmišlj</w:t>
            </w:r>
            <w:r w:rsidRPr="00492C04">
              <w:rPr>
                <w:rFonts w:cs="Calibri"/>
                <w:bCs/>
                <w:color w:val="231F20"/>
                <w:spacing w:val="-3"/>
                <w:position w:val="1"/>
                <w:sz w:val="20"/>
                <w:szCs w:val="20"/>
              </w:rPr>
              <w:t>av</w:t>
            </w:r>
            <w:r w:rsidRPr="00492C04">
              <w:rPr>
                <w:rFonts w:cs="Calibri"/>
                <w:bCs/>
                <w:color w:val="231F20"/>
                <w:position w:val="1"/>
                <w:sz w:val="20"/>
                <w:szCs w:val="20"/>
              </w:rPr>
              <w:t>a, ispituje i primjenjuje n</w:t>
            </w:r>
            <w:r w:rsidRPr="00492C04">
              <w:rPr>
                <w:rFonts w:cs="Calibri"/>
                <w:bCs/>
                <w:color w:val="231F20"/>
                <w:spacing w:val="-1"/>
                <w:position w:val="1"/>
                <w:sz w:val="20"/>
                <w:szCs w:val="20"/>
              </w:rPr>
              <w:t>o</w:t>
            </w:r>
            <w:r w:rsidRPr="00492C04">
              <w:rPr>
                <w:rFonts w:cs="Calibri"/>
                <w:bCs/>
                <w:color w:val="231F20"/>
                <w:spacing w:val="-2"/>
                <w:position w:val="1"/>
                <w:sz w:val="20"/>
                <w:szCs w:val="20"/>
              </w:rPr>
              <w:t>v</w:t>
            </w:r>
            <w:r w:rsidRPr="00492C04">
              <w:rPr>
                <w:rFonts w:cs="Calibri"/>
                <w:bCs/>
                <w:color w:val="231F20"/>
                <w:position w:val="1"/>
                <w:sz w:val="20"/>
                <w:szCs w:val="20"/>
              </w:rPr>
              <w:t xml:space="preserve">e ideje i </w:t>
            </w:r>
            <w:r w:rsidRPr="00492C04">
              <w:rPr>
                <w:rFonts w:cs="Calibri"/>
                <w:bCs/>
                <w:color w:val="231F20"/>
                <w:spacing w:val="-2"/>
                <w:position w:val="1"/>
                <w:sz w:val="20"/>
                <w:szCs w:val="20"/>
              </w:rPr>
              <w:t>t</w:t>
            </w:r>
            <w:r w:rsidRPr="00492C04">
              <w:rPr>
                <w:rFonts w:cs="Calibri"/>
                <w:bCs/>
                <w:color w:val="231F20"/>
                <w:position w:val="1"/>
                <w:sz w:val="20"/>
                <w:szCs w:val="20"/>
              </w:rPr>
              <w:t xml:space="preserve">eorije na </w:t>
            </w:r>
            <w:r w:rsidRPr="00492C04">
              <w:rPr>
                <w:rFonts w:cs="Calibri"/>
                <w:bCs/>
                <w:color w:val="231F20"/>
                <w:spacing w:val="-2"/>
                <w:position w:val="1"/>
                <w:sz w:val="20"/>
                <w:szCs w:val="20"/>
              </w:rPr>
              <w:t>t</w:t>
            </w:r>
            <w:r w:rsidRPr="00492C04">
              <w:rPr>
                <w:rFonts w:cs="Calibri"/>
                <w:bCs/>
                <w:color w:val="231F20"/>
                <w:position w:val="1"/>
                <w:sz w:val="20"/>
                <w:szCs w:val="20"/>
              </w:rPr>
              <w:t>emelju p</w:t>
            </w:r>
            <w:r w:rsidRPr="00492C04">
              <w:rPr>
                <w:rFonts w:cs="Calibri"/>
                <w:bCs/>
                <w:color w:val="231F20"/>
                <w:spacing w:val="-2"/>
                <w:position w:val="1"/>
                <w:sz w:val="20"/>
                <w:szCs w:val="20"/>
              </w:rPr>
              <w:t>r</w:t>
            </w:r>
            <w:r w:rsidRPr="00492C04">
              <w:rPr>
                <w:rFonts w:cs="Calibri"/>
                <w:bCs/>
                <w:color w:val="231F20"/>
                <w:spacing w:val="-1"/>
                <w:position w:val="1"/>
                <w:sz w:val="20"/>
                <w:szCs w:val="20"/>
              </w:rPr>
              <w:t>e</w:t>
            </w:r>
            <w:r w:rsidRPr="00492C04">
              <w:rPr>
                <w:rFonts w:cs="Calibri"/>
                <w:bCs/>
                <w:color w:val="231F20"/>
                <w:position w:val="1"/>
                <w:sz w:val="20"/>
                <w:szCs w:val="20"/>
              </w:rPr>
              <w:t>thodnih is</w:t>
            </w:r>
            <w:r w:rsidRPr="00492C04">
              <w:rPr>
                <w:rFonts w:cs="Calibri"/>
                <w:bCs/>
                <w:color w:val="231F20"/>
                <w:spacing w:val="-3"/>
                <w:position w:val="1"/>
                <w:sz w:val="20"/>
                <w:szCs w:val="20"/>
              </w:rPr>
              <w:t>k</w:t>
            </w:r>
            <w:r w:rsidRPr="00492C04">
              <w:rPr>
                <w:rFonts w:cs="Calibri"/>
                <w:bCs/>
                <w:color w:val="231F20"/>
                <w:position w:val="1"/>
                <w:sz w:val="20"/>
                <w:szCs w:val="20"/>
              </w:rPr>
              <w:t>u</w:t>
            </w:r>
            <w:r w:rsidRPr="00492C04">
              <w:rPr>
                <w:rFonts w:cs="Calibri"/>
                <w:bCs/>
                <w:color w:val="231F20"/>
                <w:spacing w:val="-2"/>
                <w:position w:val="1"/>
                <w:sz w:val="20"/>
                <w:szCs w:val="20"/>
              </w:rPr>
              <w:t>st</w:t>
            </w:r>
            <w:r w:rsidRPr="00492C04">
              <w:rPr>
                <w:rFonts w:cs="Calibri"/>
                <w:bCs/>
                <w:color w:val="231F20"/>
                <w:spacing w:val="-3"/>
                <w:position w:val="1"/>
                <w:sz w:val="20"/>
                <w:szCs w:val="20"/>
              </w:rPr>
              <w:t>av</w:t>
            </w:r>
            <w:r w:rsidRPr="00492C04">
              <w:rPr>
                <w:rFonts w:cs="Calibri"/>
                <w:bCs/>
                <w:color w:val="231F20"/>
                <w:position w:val="1"/>
                <w:sz w:val="20"/>
                <w:szCs w:val="20"/>
              </w:rPr>
              <w:t>a i kritič</w:t>
            </w:r>
            <w:r w:rsidRPr="00492C04">
              <w:rPr>
                <w:rFonts w:cs="Calibri"/>
                <w:bCs/>
                <w:color w:val="231F20"/>
                <w:spacing w:val="-6"/>
                <w:position w:val="1"/>
                <w:sz w:val="20"/>
                <w:szCs w:val="20"/>
              </w:rPr>
              <w:t>k</w:t>
            </w:r>
            <w:r w:rsidRPr="00492C04">
              <w:rPr>
                <w:rFonts w:cs="Calibri"/>
                <w:bCs/>
                <w:color w:val="231F20"/>
                <w:position w:val="1"/>
                <w:sz w:val="20"/>
                <w:szCs w:val="20"/>
              </w:rPr>
              <w:t>o</w:t>
            </w:r>
            <w:r w:rsidRPr="00492C04">
              <w:rPr>
                <w:rFonts w:cs="Calibri"/>
                <w:bCs/>
                <w:color w:val="231F20"/>
                <w:spacing w:val="-3"/>
                <w:position w:val="1"/>
                <w:sz w:val="20"/>
                <w:szCs w:val="20"/>
              </w:rPr>
              <w:t>g</w:t>
            </w:r>
            <w:r w:rsidRPr="00492C04">
              <w:rPr>
                <w:rFonts w:cs="Calibri"/>
                <w:bCs/>
                <w:color w:val="231F20"/>
                <w:position w:val="1"/>
                <w:sz w:val="20"/>
                <w:szCs w:val="20"/>
              </w:rPr>
              <w:t>a</w:t>
            </w:r>
            <w:r w:rsidRPr="00492C04">
              <w:rPr>
                <w:rFonts w:cs="Calibri"/>
                <w:bCs/>
                <w:color w:val="231F20"/>
                <w:spacing w:val="-5"/>
                <w:position w:val="1"/>
                <w:sz w:val="20"/>
                <w:szCs w:val="20"/>
              </w:rPr>
              <w:t xml:space="preserve"> </w:t>
            </w:r>
            <w:r w:rsidRPr="00492C04">
              <w:rPr>
                <w:rFonts w:cs="Calibri"/>
                <w:bCs/>
                <w:color w:val="231F20"/>
                <w:position w:val="1"/>
                <w:sz w:val="20"/>
                <w:szCs w:val="20"/>
              </w:rPr>
              <w:t>odnosa p</w:t>
            </w:r>
            <w:r w:rsidRPr="00492C04">
              <w:rPr>
                <w:rFonts w:cs="Calibri"/>
                <w:bCs/>
                <w:color w:val="231F20"/>
                <w:spacing w:val="-3"/>
                <w:position w:val="1"/>
                <w:sz w:val="20"/>
                <w:szCs w:val="20"/>
              </w:rPr>
              <w:t>r</w:t>
            </w:r>
            <w:r w:rsidRPr="00492C04">
              <w:rPr>
                <w:rFonts w:cs="Calibri"/>
                <w:bCs/>
                <w:color w:val="231F20"/>
                <w:position w:val="1"/>
                <w:sz w:val="20"/>
                <w:szCs w:val="20"/>
              </w:rPr>
              <w:t>ema</w:t>
            </w:r>
          </w:p>
          <w:p w14:paraId="28864837"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njima</w:t>
            </w:r>
          </w:p>
          <w:p w14:paraId="428D3CF9"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 p</w:t>
            </w:r>
            <w:r w:rsidRPr="00492C04">
              <w:rPr>
                <w:rFonts w:cs="Calibri"/>
                <w:bCs/>
                <w:color w:val="231F20"/>
                <w:spacing w:val="-2"/>
                <w:sz w:val="20"/>
                <w:szCs w:val="20"/>
              </w:rPr>
              <w:t>r</w:t>
            </w:r>
            <w:r w:rsidRPr="00492C04">
              <w:rPr>
                <w:rFonts w:cs="Calibri"/>
                <w:bCs/>
                <w:color w:val="231F20"/>
                <w:sz w:val="20"/>
                <w:szCs w:val="20"/>
              </w:rPr>
              <w:t>ep</w:t>
            </w:r>
            <w:r w:rsidRPr="00492C04">
              <w:rPr>
                <w:rFonts w:cs="Calibri"/>
                <w:bCs/>
                <w:color w:val="231F20"/>
                <w:spacing w:val="-2"/>
                <w:sz w:val="20"/>
                <w:szCs w:val="20"/>
              </w:rPr>
              <w:t>o</w:t>
            </w:r>
            <w:r w:rsidRPr="00492C04">
              <w:rPr>
                <w:rFonts w:cs="Calibri"/>
                <w:bCs/>
                <w:color w:val="231F20"/>
                <w:sz w:val="20"/>
                <w:szCs w:val="20"/>
              </w:rPr>
              <w:t>znaje uz</w:t>
            </w:r>
            <w:r w:rsidRPr="00492C04">
              <w:rPr>
                <w:rFonts w:cs="Calibri"/>
                <w:bCs/>
                <w:color w:val="231F20"/>
                <w:spacing w:val="-2"/>
                <w:sz w:val="20"/>
                <w:szCs w:val="20"/>
              </w:rPr>
              <w:t>r</w:t>
            </w:r>
            <w:r w:rsidRPr="00492C04">
              <w:rPr>
                <w:rFonts w:cs="Calibri"/>
                <w:bCs/>
                <w:color w:val="231F20"/>
                <w:sz w:val="20"/>
                <w:szCs w:val="20"/>
              </w:rPr>
              <w:t xml:space="preserve">očno-posljedične </w:t>
            </w:r>
            <w:r w:rsidRPr="00492C04">
              <w:rPr>
                <w:rFonts w:cs="Calibri"/>
                <w:bCs/>
                <w:color w:val="231F20"/>
                <w:spacing w:val="-2"/>
                <w:sz w:val="20"/>
                <w:szCs w:val="20"/>
              </w:rPr>
              <w:t>ve</w:t>
            </w:r>
            <w:r w:rsidRPr="00492C04">
              <w:rPr>
                <w:rFonts w:cs="Calibri"/>
                <w:bCs/>
                <w:color w:val="231F20"/>
                <w:spacing w:val="-4"/>
                <w:sz w:val="20"/>
                <w:szCs w:val="20"/>
              </w:rPr>
              <w:t>z</w:t>
            </w:r>
            <w:r w:rsidRPr="00492C04">
              <w:rPr>
                <w:rFonts w:cs="Calibri"/>
                <w:bCs/>
                <w:color w:val="231F20"/>
                <w:sz w:val="20"/>
                <w:szCs w:val="20"/>
              </w:rPr>
              <w:t>e i odnose</w:t>
            </w:r>
          </w:p>
          <w:p w14:paraId="3F68F1E0" w14:textId="74417AAA" w:rsidR="00E74522" w:rsidRPr="00492C04" w:rsidRDefault="00E74522" w:rsidP="00B15AFB">
            <w:pPr>
              <w:widowControl w:val="0"/>
              <w:spacing w:after="0"/>
              <w:ind w:right="379"/>
              <w:rPr>
                <w:rFonts w:cs="Calibri"/>
                <w:sz w:val="20"/>
                <w:szCs w:val="20"/>
              </w:rPr>
            </w:pPr>
            <w:r w:rsidRPr="00492C04">
              <w:rPr>
                <w:rFonts w:cs="Calibri"/>
                <w:bCs/>
                <w:color w:val="231F20"/>
                <w:sz w:val="20"/>
                <w:szCs w:val="20"/>
              </w:rPr>
              <w:t xml:space="preserve">3. primjenjuje </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pacing w:val="-2"/>
                <w:sz w:val="20"/>
                <w:szCs w:val="20"/>
              </w:rPr>
              <w:t>a</w:t>
            </w:r>
            <w:r w:rsidRPr="00492C04">
              <w:rPr>
                <w:rFonts w:cs="Calibri"/>
                <w:bCs/>
                <w:color w:val="231F20"/>
                <w:spacing w:val="-3"/>
                <w:sz w:val="20"/>
                <w:szCs w:val="20"/>
              </w:rPr>
              <w:t>t</w:t>
            </w:r>
            <w:r w:rsidRPr="00492C04">
              <w:rPr>
                <w:rFonts w:cs="Calibri"/>
                <w:bCs/>
                <w:color w:val="231F20"/>
                <w:sz w:val="20"/>
                <w:szCs w:val="20"/>
              </w:rPr>
              <w:t>egije djelo</w:t>
            </w:r>
            <w:r w:rsidRPr="00492C04">
              <w:rPr>
                <w:rFonts w:cs="Calibri"/>
                <w:bCs/>
                <w:color w:val="231F20"/>
                <w:spacing w:val="-3"/>
                <w:sz w:val="20"/>
                <w:szCs w:val="20"/>
              </w:rPr>
              <w:t>v</w:t>
            </w:r>
            <w:r w:rsidRPr="00492C04">
              <w:rPr>
                <w:rFonts w:cs="Calibri"/>
                <w:bCs/>
                <w:color w:val="231F20"/>
                <w:sz w:val="20"/>
                <w:szCs w:val="20"/>
              </w:rPr>
              <w:t xml:space="preserve">anja i </w:t>
            </w:r>
            <w:r w:rsidRPr="00492C04">
              <w:rPr>
                <w:rFonts w:cs="Calibri"/>
                <w:bCs/>
                <w:color w:val="231F20"/>
                <w:spacing w:val="-4"/>
                <w:sz w:val="20"/>
                <w:szCs w:val="20"/>
              </w:rPr>
              <w:t>r</w:t>
            </w:r>
            <w:r w:rsidRPr="00492C04">
              <w:rPr>
                <w:rFonts w:cs="Calibri"/>
                <w:bCs/>
                <w:color w:val="231F20"/>
                <w:sz w:val="20"/>
                <w:szCs w:val="20"/>
              </w:rPr>
              <w:t xml:space="preserve">azmišljanja uključujući se u </w:t>
            </w:r>
            <w:r w:rsidRPr="00492C04">
              <w:rPr>
                <w:rFonts w:cs="Calibri"/>
                <w:bCs/>
                <w:color w:val="231F20"/>
                <w:spacing w:val="-5"/>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ži</w:t>
            </w:r>
            <w:r w:rsidRPr="00492C04">
              <w:rPr>
                <w:rFonts w:cs="Calibri"/>
                <w:bCs/>
                <w:color w:val="231F20"/>
                <w:spacing w:val="-2"/>
                <w:sz w:val="20"/>
                <w:szCs w:val="20"/>
              </w:rPr>
              <w:t>v</w:t>
            </w:r>
            <w:r w:rsidRPr="00492C04">
              <w:rPr>
                <w:rFonts w:cs="Calibri"/>
                <w:bCs/>
                <w:color w:val="231F20"/>
                <w:sz w:val="20"/>
                <w:szCs w:val="20"/>
              </w:rPr>
              <w:t>otne situacije i situacije rješ</w:t>
            </w:r>
            <w:r w:rsidRPr="00492C04">
              <w:rPr>
                <w:rFonts w:cs="Calibri"/>
                <w:bCs/>
                <w:color w:val="231F20"/>
                <w:spacing w:val="-3"/>
                <w:sz w:val="20"/>
                <w:szCs w:val="20"/>
              </w:rPr>
              <w:t>av</w:t>
            </w:r>
            <w:r w:rsidRPr="00492C04">
              <w:rPr>
                <w:rFonts w:cs="Calibri"/>
                <w:bCs/>
                <w:color w:val="231F20"/>
                <w:sz w:val="20"/>
                <w:szCs w:val="20"/>
              </w:rPr>
              <w:t>anja p</w:t>
            </w:r>
            <w:r w:rsidRPr="00492C04">
              <w:rPr>
                <w:rFonts w:cs="Calibri"/>
                <w:bCs/>
                <w:color w:val="231F20"/>
                <w:spacing w:val="-2"/>
                <w:sz w:val="20"/>
                <w:szCs w:val="20"/>
              </w:rPr>
              <w:t>r</w:t>
            </w:r>
            <w:r w:rsidRPr="00492C04">
              <w:rPr>
                <w:rFonts w:cs="Calibri"/>
                <w:bCs/>
                <w:color w:val="231F20"/>
                <w:sz w:val="20"/>
                <w:szCs w:val="20"/>
              </w:rPr>
              <w:t>oblema</w:t>
            </w:r>
            <w:r w:rsidR="00B15AFB">
              <w:rPr>
                <w:rFonts w:cs="Calibri"/>
                <w:bCs/>
                <w:color w:val="231F20"/>
                <w:sz w:val="20"/>
                <w:szCs w:val="20"/>
              </w:rPr>
              <w:t>.</w:t>
            </w:r>
          </w:p>
        </w:tc>
      </w:tr>
      <w:tr w:rsidR="009505E0" w:rsidRPr="00492C04" w14:paraId="198488AD"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7B6A2196" w14:textId="77777777" w:rsidR="009505E0" w:rsidRPr="00492C04" w:rsidRDefault="009505E0" w:rsidP="00B15AFB">
            <w:pPr>
              <w:widowControl w:val="0"/>
              <w:spacing w:after="0"/>
              <w:rPr>
                <w:rFonts w:asciiTheme="minorHAnsi" w:eastAsiaTheme="minorHAnsi" w:hAnsiTheme="minorHAnsi" w:cstheme="minorBidi"/>
                <w:sz w:val="10"/>
                <w:szCs w:val="10"/>
              </w:rPr>
            </w:pPr>
          </w:p>
          <w:p w14:paraId="31976EDB" w14:textId="47913795" w:rsidR="009505E0" w:rsidRPr="009505E0" w:rsidRDefault="009505E0" w:rsidP="00B15AFB">
            <w:pPr>
              <w:widowControl w:val="0"/>
              <w:spacing w:after="0"/>
              <w:ind w:right="-20"/>
              <w:rPr>
                <w:rFonts w:cs="Calibri"/>
                <w:b/>
                <w:sz w:val="20"/>
                <w:szCs w:val="20"/>
              </w:rPr>
            </w:pPr>
            <w:r>
              <w:rPr>
                <w:rFonts w:cs="Calibri"/>
                <w:b/>
                <w:sz w:val="20"/>
                <w:szCs w:val="20"/>
              </w:rPr>
              <w:t>3.</w:t>
            </w:r>
            <w:r>
              <w:t xml:space="preserve"> </w:t>
            </w:r>
            <w:r w:rsidRPr="009505E0">
              <w:rPr>
                <w:rFonts w:cs="Calibri"/>
                <w:b/>
                <w:sz w:val="20"/>
                <w:szCs w:val="20"/>
              </w:rPr>
              <w:t>Rana matematička pismenost</w:t>
            </w:r>
          </w:p>
        </w:tc>
      </w:tr>
      <w:tr w:rsidR="00E74522" w:rsidRPr="00492C04" w14:paraId="3B2AF672" w14:textId="77777777" w:rsidTr="00722854">
        <w:trPr>
          <w:trHeight w:hRule="exact" w:val="1407"/>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665709DA"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61B2EF1F"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i</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1"/>
                <w:position w:val="1"/>
                <w:sz w:val="20"/>
                <w:szCs w:val="20"/>
              </w:rPr>
              <w:t>ž</w:t>
            </w:r>
            <w:r w:rsidRPr="00492C04">
              <w:rPr>
                <w:rFonts w:cs="Calibri"/>
                <w:bCs/>
                <w:color w:val="231F20"/>
                <w:position w:val="1"/>
                <w:sz w:val="20"/>
                <w:szCs w:val="20"/>
              </w:rPr>
              <w:t>uje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em</w:t>
            </w:r>
            <w:r w:rsidRPr="00492C04">
              <w:rPr>
                <w:rFonts w:cs="Calibri"/>
                <w:bCs/>
                <w:color w:val="231F20"/>
                <w:spacing w:val="-2"/>
                <w:position w:val="1"/>
                <w:sz w:val="20"/>
                <w:szCs w:val="20"/>
              </w:rPr>
              <w:t>a</w:t>
            </w:r>
            <w:r w:rsidRPr="00492C04">
              <w:rPr>
                <w:rFonts w:cs="Calibri"/>
                <w:bCs/>
                <w:color w:val="231F20"/>
                <w:position w:val="1"/>
                <w:sz w:val="20"/>
                <w:szCs w:val="20"/>
              </w:rPr>
              <w:t>tič</w:t>
            </w:r>
            <w:r w:rsidRPr="00492C04">
              <w:rPr>
                <w:rFonts w:cs="Calibri"/>
                <w:bCs/>
                <w:color w:val="231F20"/>
                <w:spacing w:val="-5"/>
                <w:position w:val="1"/>
                <w:sz w:val="20"/>
                <w:szCs w:val="20"/>
              </w:rPr>
              <w:t>k</w:t>
            </w:r>
            <w:r w:rsidRPr="00492C04">
              <w:rPr>
                <w:rFonts w:cs="Calibri"/>
                <w:bCs/>
                <w:color w:val="231F20"/>
                <w:position w:val="1"/>
                <w:sz w:val="20"/>
                <w:szCs w:val="20"/>
              </w:rPr>
              <w:t>e</w:t>
            </w:r>
            <w:r w:rsidRPr="00492C04">
              <w:rPr>
                <w:rFonts w:cs="Calibri"/>
                <w:bCs/>
                <w:color w:val="231F20"/>
                <w:spacing w:val="-3"/>
                <w:position w:val="1"/>
                <w:sz w:val="20"/>
                <w:szCs w:val="20"/>
              </w:rPr>
              <w:t xml:space="preserve"> </w:t>
            </w:r>
            <w:r w:rsidRPr="00492C04">
              <w:rPr>
                <w:rFonts w:cs="Calibri"/>
                <w:bCs/>
                <w:color w:val="231F20"/>
                <w:spacing w:val="-2"/>
                <w:position w:val="1"/>
                <w:sz w:val="20"/>
                <w:szCs w:val="20"/>
              </w:rPr>
              <w:t>s</w:t>
            </w:r>
            <w:r w:rsidRPr="00492C04">
              <w:rPr>
                <w:rFonts w:cs="Calibri"/>
                <w:bCs/>
                <w:color w:val="231F20"/>
                <w:position w:val="1"/>
                <w:sz w:val="20"/>
                <w:szCs w:val="20"/>
              </w:rPr>
              <w:t>tru</w:t>
            </w:r>
            <w:r w:rsidRPr="00492C04">
              <w:rPr>
                <w:rFonts w:cs="Calibri"/>
                <w:bCs/>
                <w:color w:val="231F20"/>
                <w:spacing w:val="-1"/>
                <w:position w:val="1"/>
                <w:sz w:val="20"/>
                <w:szCs w:val="20"/>
              </w:rPr>
              <w:t>k</w:t>
            </w:r>
            <w:r w:rsidRPr="00492C04">
              <w:rPr>
                <w:rFonts w:cs="Calibri"/>
                <w:bCs/>
                <w:color w:val="231F20"/>
                <w:position w:val="1"/>
                <w:sz w:val="20"/>
                <w:szCs w:val="20"/>
              </w:rPr>
              <w:t>tu</w:t>
            </w:r>
            <w:r w:rsidRPr="00492C04">
              <w:rPr>
                <w:rFonts w:cs="Calibri"/>
                <w:bCs/>
                <w:color w:val="231F20"/>
                <w:spacing w:val="-2"/>
                <w:position w:val="1"/>
                <w:sz w:val="20"/>
                <w:szCs w:val="20"/>
              </w:rPr>
              <w:t>r</w:t>
            </w:r>
            <w:r w:rsidRPr="00492C04">
              <w:rPr>
                <w:rFonts w:cs="Calibri"/>
                <w:bCs/>
                <w:color w:val="231F20"/>
                <w:position w:val="1"/>
                <w:sz w:val="20"/>
                <w:szCs w:val="20"/>
              </w:rPr>
              <w:t xml:space="preserve">e i </w:t>
            </w:r>
            <w:r w:rsidRPr="00492C04">
              <w:rPr>
                <w:rFonts w:cs="Calibri"/>
                <w:bCs/>
                <w:color w:val="231F20"/>
                <w:spacing w:val="-6"/>
                <w:position w:val="1"/>
                <w:sz w:val="20"/>
                <w:szCs w:val="20"/>
              </w:rPr>
              <w:t>k</w:t>
            </w:r>
            <w:r w:rsidRPr="00492C04">
              <w:rPr>
                <w:rFonts w:cs="Calibri"/>
                <w:bCs/>
                <w:color w:val="231F20"/>
                <w:position w:val="1"/>
                <w:sz w:val="20"/>
                <w:szCs w:val="20"/>
              </w:rPr>
              <w:t>ori</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 xml:space="preserve">se modelima </w:t>
            </w:r>
            <w:r w:rsidRPr="00492C04">
              <w:rPr>
                <w:rFonts w:cs="Calibri"/>
                <w:bCs/>
                <w:color w:val="231F20"/>
                <w:spacing w:val="-2"/>
                <w:position w:val="1"/>
                <w:sz w:val="20"/>
                <w:szCs w:val="20"/>
              </w:rPr>
              <w:t>k</w:t>
            </w:r>
            <w:r w:rsidRPr="00492C04">
              <w:rPr>
                <w:rFonts w:cs="Calibri"/>
                <w:bCs/>
                <w:color w:val="231F20"/>
                <w:position w:val="1"/>
                <w:sz w:val="20"/>
                <w:szCs w:val="20"/>
              </w:rPr>
              <w:t>a</w:t>
            </w:r>
            <w:r w:rsidRPr="00492C04">
              <w:rPr>
                <w:rFonts w:cs="Calibri"/>
                <w:bCs/>
                <w:color w:val="231F20"/>
                <w:spacing w:val="-6"/>
                <w:position w:val="1"/>
                <w:sz w:val="20"/>
                <w:szCs w:val="20"/>
              </w:rPr>
              <w:t>k</w:t>
            </w:r>
            <w:r w:rsidRPr="00492C04">
              <w:rPr>
                <w:rFonts w:cs="Calibri"/>
                <w:bCs/>
                <w:color w:val="231F20"/>
                <w:position w:val="1"/>
                <w:sz w:val="20"/>
                <w:szCs w:val="20"/>
              </w:rPr>
              <w:t>o bi utv</w:t>
            </w:r>
            <w:r w:rsidRPr="00492C04">
              <w:rPr>
                <w:rFonts w:cs="Calibri"/>
                <w:bCs/>
                <w:color w:val="231F20"/>
                <w:spacing w:val="-3"/>
                <w:position w:val="1"/>
                <w:sz w:val="20"/>
                <w:szCs w:val="20"/>
              </w:rPr>
              <w:t>r</w:t>
            </w:r>
            <w:r w:rsidRPr="00492C04">
              <w:rPr>
                <w:rFonts w:cs="Calibri"/>
                <w:bCs/>
                <w:color w:val="231F20"/>
                <w:position w:val="1"/>
                <w:sz w:val="20"/>
                <w:szCs w:val="20"/>
              </w:rPr>
              <w:t>di</w:t>
            </w:r>
            <w:r w:rsidR="001F06F4" w:rsidRPr="00492C04">
              <w:rPr>
                <w:rFonts w:cs="Calibri"/>
                <w:bCs/>
                <w:color w:val="231F20"/>
                <w:position w:val="1"/>
                <w:sz w:val="20"/>
                <w:szCs w:val="20"/>
              </w:rPr>
              <w:t>l</w:t>
            </w:r>
            <w:r w:rsidRPr="00492C04">
              <w:rPr>
                <w:rFonts w:cs="Calibri"/>
                <w:bCs/>
                <w:color w:val="231F20"/>
                <w:position w:val="1"/>
                <w:sz w:val="20"/>
                <w:szCs w:val="20"/>
              </w:rPr>
              <w:t>o njih</w:t>
            </w:r>
            <w:r w:rsidRPr="00492C04">
              <w:rPr>
                <w:rFonts w:cs="Calibri"/>
                <w:bCs/>
                <w:color w:val="231F20"/>
                <w:spacing w:val="-1"/>
                <w:position w:val="1"/>
                <w:sz w:val="20"/>
                <w:szCs w:val="20"/>
              </w:rPr>
              <w:t>o</w:t>
            </w:r>
            <w:r w:rsidRPr="00492C04">
              <w:rPr>
                <w:rFonts w:cs="Calibri"/>
                <w:bCs/>
                <w:color w:val="231F20"/>
                <w:spacing w:val="-2"/>
                <w:position w:val="1"/>
                <w:sz w:val="20"/>
                <w:szCs w:val="20"/>
              </w:rPr>
              <w:t>v</w:t>
            </w:r>
            <w:r w:rsidRPr="00492C04">
              <w:rPr>
                <w:rFonts w:cs="Calibri"/>
                <w:bCs/>
                <w:color w:val="231F20"/>
                <w:position w:val="1"/>
                <w:sz w:val="20"/>
                <w:szCs w:val="20"/>
              </w:rPr>
              <w:t>e odnose</w:t>
            </w:r>
          </w:p>
          <w:p w14:paraId="288C540D"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2. </w:t>
            </w:r>
            <w:r w:rsidRPr="00492C04">
              <w:rPr>
                <w:rFonts w:cs="Calibri"/>
                <w:bCs/>
                <w:color w:val="231F20"/>
                <w:spacing w:val="-2"/>
                <w:position w:val="1"/>
                <w:sz w:val="20"/>
                <w:szCs w:val="20"/>
              </w:rPr>
              <w:t>s</w:t>
            </w:r>
            <w:r w:rsidRPr="00492C04">
              <w:rPr>
                <w:rFonts w:cs="Calibri"/>
                <w:bCs/>
                <w:color w:val="231F20"/>
                <w:position w:val="1"/>
                <w:sz w:val="20"/>
                <w:szCs w:val="20"/>
              </w:rPr>
              <w:t>tječe primjenji</w:t>
            </w:r>
            <w:r w:rsidRPr="00492C04">
              <w:rPr>
                <w:rFonts w:cs="Calibri"/>
                <w:bCs/>
                <w:color w:val="231F20"/>
                <w:spacing w:val="-1"/>
                <w:position w:val="1"/>
                <w:sz w:val="20"/>
                <w:szCs w:val="20"/>
              </w:rPr>
              <w:t>v</w:t>
            </w:r>
            <w:r w:rsidRPr="00492C04">
              <w:rPr>
                <w:rFonts w:cs="Calibri"/>
                <w:bCs/>
                <w:color w:val="231F20"/>
                <w:position w:val="1"/>
                <w:sz w:val="20"/>
                <w:szCs w:val="20"/>
              </w:rPr>
              <w:t>e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em</w:t>
            </w:r>
            <w:r w:rsidRPr="00492C04">
              <w:rPr>
                <w:rFonts w:cs="Calibri"/>
                <w:bCs/>
                <w:color w:val="231F20"/>
                <w:spacing w:val="-2"/>
                <w:position w:val="1"/>
                <w:sz w:val="20"/>
                <w:szCs w:val="20"/>
              </w:rPr>
              <w:t>a</w:t>
            </w:r>
            <w:r w:rsidRPr="00492C04">
              <w:rPr>
                <w:rFonts w:cs="Calibri"/>
                <w:bCs/>
                <w:color w:val="231F20"/>
                <w:position w:val="1"/>
                <w:sz w:val="20"/>
                <w:szCs w:val="20"/>
              </w:rPr>
              <w:t>tič</w:t>
            </w:r>
            <w:r w:rsidRPr="00492C04">
              <w:rPr>
                <w:rFonts w:cs="Calibri"/>
                <w:bCs/>
                <w:color w:val="231F20"/>
                <w:spacing w:val="-5"/>
                <w:position w:val="1"/>
                <w:sz w:val="20"/>
                <w:szCs w:val="20"/>
              </w:rPr>
              <w:t>k</w:t>
            </w:r>
            <w:r w:rsidRPr="00492C04">
              <w:rPr>
                <w:rFonts w:cs="Calibri"/>
                <w:bCs/>
                <w:color w:val="231F20"/>
                <w:position w:val="1"/>
                <w:sz w:val="20"/>
                <w:szCs w:val="20"/>
              </w:rPr>
              <w:t>e</w:t>
            </w:r>
            <w:r w:rsidRPr="00492C04">
              <w:rPr>
                <w:rFonts w:cs="Calibri"/>
                <w:bCs/>
                <w:color w:val="231F20"/>
                <w:spacing w:val="-3"/>
                <w:position w:val="1"/>
                <w:sz w:val="20"/>
                <w:szCs w:val="20"/>
              </w:rPr>
              <w:t xml:space="preserve"> </w:t>
            </w:r>
            <w:r w:rsidRPr="00492C04">
              <w:rPr>
                <w:rFonts w:cs="Calibri"/>
                <w:bCs/>
                <w:color w:val="231F20"/>
                <w:position w:val="1"/>
                <w:sz w:val="20"/>
                <w:szCs w:val="20"/>
              </w:rPr>
              <w:t>p</w:t>
            </w:r>
            <w:r w:rsidRPr="00492C04">
              <w:rPr>
                <w:rFonts w:cs="Calibri"/>
                <w:bCs/>
                <w:color w:val="231F20"/>
                <w:spacing w:val="-2"/>
                <w:position w:val="1"/>
                <w:sz w:val="20"/>
                <w:szCs w:val="20"/>
              </w:rPr>
              <w:t>r</w:t>
            </w:r>
            <w:r w:rsidRPr="00492C04">
              <w:rPr>
                <w:rFonts w:cs="Calibri"/>
                <w:bCs/>
                <w:color w:val="231F20"/>
                <w:position w:val="1"/>
                <w:sz w:val="20"/>
                <w:szCs w:val="20"/>
              </w:rPr>
              <w:t xml:space="preserve">edodžbe i </w:t>
            </w:r>
            <w:r w:rsidRPr="00492C04">
              <w:rPr>
                <w:rFonts w:cs="Calibri"/>
                <w:bCs/>
                <w:color w:val="231F20"/>
                <w:spacing w:val="-6"/>
                <w:position w:val="1"/>
                <w:sz w:val="20"/>
                <w:szCs w:val="20"/>
              </w:rPr>
              <w:t>k</w:t>
            </w:r>
            <w:r w:rsidRPr="00492C04">
              <w:rPr>
                <w:rFonts w:cs="Calibri"/>
                <w:bCs/>
                <w:color w:val="231F20"/>
                <w:position w:val="1"/>
                <w:sz w:val="20"/>
                <w:szCs w:val="20"/>
              </w:rPr>
              <w:t>once</w:t>
            </w:r>
            <w:r w:rsidRPr="00492C04">
              <w:rPr>
                <w:rFonts w:cs="Calibri"/>
                <w:bCs/>
                <w:color w:val="231F20"/>
                <w:spacing w:val="-1"/>
                <w:position w:val="1"/>
                <w:sz w:val="20"/>
                <w:szCs w:val="20"/>
              </w:rPr>
              <w:t>p</w:t>
            </w:r>
            <w:r w:rsidRPr="00492C04">
              <w:rPr>
                <w:rFonts w:cs="Calibri"/>
                <w:bCs/>
                <w:color w:val="231F20"/>
                <w:spacing w:val="-3"/>
                <w:position w:val="1"/>
                <w:sz w:val="20"/>
                <w:szCs w:val="20"/>
              </w:rPr>
              <w:t>t</w:t>
            </w:r>
            <w:r w:rsidRPr="00492C04">
              <w:rPr>
                <w:rFonts w:cs="Calibri"/>
                <w:bCs/>
                <w:color w:val="231F20"/>
                <w:position w:val="1"/>
                <w:sz w:val="20"/>
                <w:szCs w:val="20"/>
              </w:rPr>
              <w:t>e, upot</w:t>
            </w:r>
            <w:r w:rsidRPr="00492C04">
              <w:rPr>
                <w:rFonts w:cs="Calibri"/>
                <w:bCs/>
                <w:color w:val="231F20"/>
                <w:spacing w:val="-2"/>
                <w:position w:val="1"/>
                <w:sz w:val="20"/>
                <w:szCs w:val="20"/>
              </w:rPr>
              <w:t>r</w:t>
            </w:r>
            <w:r w:rsidRPr="00492C04">
              <w:rPr>
                <w:rFonts w:cs="Calibri"/>
                <w:bCs/>
                <w:color w:val="231F20"/>
                <w:position w:val="1"/>
                <w:sz w:val="20"/>
                <w:szCs w:val="20"/>
              </w:rPr>
              <w:t>eblj</w:t>
            </w:r>
            <w:r w:rsidRPr="00492C04">
              <w:rPr>
                <w:rFonts w:cs="Calibri"/>
                <w:bCs/>
                <w:color w:val="231F20"/>
                <w:spacing w:val="-3"/>
                <w:position w:val="1"/>
                <w:sz w:val="20"/>
                <w:szCs w:val="20"/>
              </w:rPr>
              <w:t>av</w:t>
            </w:r>
            <w:r w:rsidRPr="00492C04">
              <w:rPr>
                <w:rFonts w:cs="Calibri"/>
                <w:bCs/>
                <w:color w:val="231F20"/>
                <w:position w:val="1"/>
                <w:sz w:val="20"/>
                <w:szCs w:val="20"/>
              </w:rPr>
              <w:t>a ih ciljano iz</w:t>
            </w:r>
            <w:r w:rsidRPr="00492C04">
              <w:rPr>
                <w:rFonts w:cs="Calibri"/>
                <w:bCs/>
                <w:color w:val="231F20"/>
                <w:spacing w:val="-5"/>
                <w:position w:val="1"/>
                <w:sz w:val="20"/>
                <w:szCs w:val="20"/>
              </w:rPr>
              <w:t>r</w:t>
            </w:r>
            <w:r w:rsidRPr="00492C04">
              <w:rPr>
                <w:rFonts w:cs="Calibri"/>
                <w:bCs/>
                <w:color w:val="231F20"/>
                <w:position w:val="1"/>
                <w:sz w:val="20"/>
                <w:szCs w:val="20"/>
              </w:rPr>
              <w:t>a</w:t>
            </w:r>
            <w:r w:rsidRPr="00492C04">
              <w:rPr>
                <w:rFonts w:cs="Calibri"/>
                <w:bCs/>
                <w:color w:val="231F20"/>
                <w:spacing w:val="-3"/>
                <w:position w:val="1"/>
                <w:sz w:val="20"/>
                <w:szCs w:val="20"/>
              </w:rPr>
              <w:t>žav</w:t>
            </w:r>
            <w:r w:rsidRPr="00492C04">
              <w:rPr>
                <w:rFonts w:cs="Calibri"/>
                <w:bCs/>
                <w:color w:val="231F20"/>
                <w:position w:val="1"/>
                <w:sz w:val="20"/>
                <w:szCs w:val="20"/>
              </w:rPr>
              <w:t>ajući se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em</w:t>
            </w:r>
            <w:r w:rsidRPr="00492C04">
              <w:rPr>
                <w:rFonts w:cs="Calibri"/>
                <w:bCs/>
                <w:color w:val="231F20"/>
                <w:spacing w:val="-2"/>
                <w:position w:val="1"/>
                <w:sz w:val="20"/>
                <w:szCs w:val="20"/>
              </w:rPr>
              <w:t>a</w:t>
            </w:r>
            <w:r w:rsidRPr="00492C04">
              <w:rPr>
                <w:rFonts w:cs="Calibri"/>
                <w:bCs/>
                <w:color w:val="231F20"/>
                <w:position w:val="1"/>
                <w:sz w:val="20"/>
                <w:szCs w:val="20"/>
              </w:rPr>
              <w:t>tičkim</w:t>
            </w:r>
          </w:p>
          <w:p w14:paraId="2A813DC2" w14:textId="08475813"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j</w:t>
            </w:r>
            <w:r w:rsidRPr="00492C04">
              <w:rPr>
                <w:rFonts w:cs="Calibri"/>
                <w:bCs/>
                <w:color w:val="231F20"/>
                <w:spacing w:val="-2"/>
                <w:position w:val="1"/>
                <w:sz w:val="20"/>
                <w:szCs w:val="20"/>
              </w:rPr>
              <w:t>e</w:t>
            </w:r>
            <w:r w:rsidRPr="00492C04">
              <w:rPr>
                <w:rFonts w:cs="Calibri"/>
                <w:bCs/>
                <w:color w:val="231F20"/>
                <w:position w:val="1"/>
                <w:sz w:val="20"/>
                <w:szCs w:val="20"/>
              </w:rPr>
              <w:t>zi</w:t>
            </w:r>
            <w:r w:rsidRPr="00492C04">
              <w:rPr>
                <w:rFonts w:cs="Calibri"/>
                <w:bCs/>
                <w:color w:val="231F20"/>
                <w:spacing w:val="-6"/>
                <w:position w:val="1"/>
                <w:sz w:val="20"/>
                <w:szCs w:val="20"/>
              </w:rPr>
              <w:t>k</w:t>
            </w:r>
            <w:r w:rsidRPr="00492C04">
              <w:rPr>
                <w:rFonts w:cs="Calibri"/>
                <w:bCs/>
                <w:color w:val="231F20"/>
                <w:position w:val="1"/>
                <w:sz w:val="20"/>
                <w:szCs w:val="20"/>
              </w:rPr>
              <w:t xml:space="preserve">om i simbolima u </w:t>
            </w:r>
            <w:r w:rsidRPr="00492C04">
              <w:rPr>
                <w:rFonts w:cs="Calibri"/>
                <w:bCs/>
                <w:color w:val="231F20"/>
                <w:spacing w:val="-5"/>
                <w:position w:val="1"/>
                <w:sz w:val="20"/>
                <w:szCs w:val="20"/>
              </w:rPr>
              <w:t>r</w:t>
            </w:r>
            <w:r w:rsidRPr="00492C04">
              <w:rPr>
                <w:rFonts w:cs="Calibri"/>
                <w:bCs/>
                <w:color w:val="231F20"/>
                <w:position w:val="1"/>
                <w:sz w:val="20"/>
                <w:szCs w:val="20"/>
              </w:rPr>
              <w:t>azličitim</w:t>
            </w:r>
            <w:r w:rsidRPr="00492C04">
              <w:rPr>
                <w:rFonts w:cs="Calibri"/>
                <w:bCs/>
                <w:color w:val="231F20"/>
                <w:spacing w:val="-7"/>
                <w:position w:val="1"/>
                <w:sz w:val="20"/>
                <w:szCs w:val="20"/>
              </w:rPr>
              <w:t xml:space="preserve"> </w:t>
            </w:r>
            <w:r w:rsidRPr="00492C04">
              <w:rPr>
                <w:rFonts w:cs="Calibri"/>
                <w:bCs/>
                <w:color w:val="231F20"/>
                <w:position w:val="1"/>
                <w:sz w:val="20"/>
                <w:szCs w:val="20"/>
              </w:rPr>
              <w:t>situacijama i 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r w:rsidR="00B15AFB">
              <w:rPr>
                <w:rFonts w:cs="Calibri"/>
                <w:bCs/>
                <w:color w:val="231F20"/>
                <w:position w:val="1"/>
                <w:sz w:val="20"/>
                <w:szCs w:val="20"/>
              </w:rPr>
              <w:t>.</w:t>
            </w:r>
          </w:p>
        </w:tc>
      </w:tr>
    </w:tbl>
    <w:p w14:paraId="7CAEC96E" w14:textId="77777777" w:rsidR="00722854" w:rsidRDefault="00722854">
      <w:r>
        <w:br w:type="page"/>
      </w:r>
    </w:p>
    <w:tbl>
      <w:tblPr>
        <w:tblW w:w="9586" w:type="dxa"/>
        <w:tblInd w:w="137" w:type="dxa"/>
        <w:tblBorders>
          <w:top w:val="dashSmallGap" w:sz="4" w:space="0" w:color="090A0E"/>
          <w:left w:val="dashSmallGap" w:sz="4" w:space="0" w:color="090A0E"/>
          <w:bottom w:val="dashSmallGap" w:sz="4" w:space="0" w:color="090A0E"/>
          <w:right w:val="dashSmallGap" w:sz="4" w:space="0" w:color="090A0E"/>
          <w:insideH w:val="dashSmallGap" w:sz="4" w:space="0" w:color="090A0E"/>
          <w:insideV w:val="dashSmallGap" w:sz="4" w:space="0" w:color="090A0E"/>
        </w:tblBorders>
        <w:tblLayout w:type="fixed"/>
        <w:tblCellMar>
          <w:left w:w="113" w:type="dxa"/>
          <w:right w:w="113" w:type="dxa"/>
        </w:tblCellMar>
        <w:tblLook w:val="01E0" w:firstRow="1" w:lastRow="1" w:firstColumn="1" w:lastColumn="1" w:noHBand="0" w:noVBand="0"/>
      </w:tblPr>
      <w:tblGrid>
        <w:gridCol w:w="9586"/>
      </w:tblGrid>
      <w:tr w:rsidR="009505E0" w:rsidRPr="00492C04" w14:paraId="028EAFAF"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6EC13"/>
            <w:vAlign w:val="center"/>
          </w:tcPr>
          <w:p w14:paraId="0C7C0268" w14:textId="576945FC" w:rsidR="009505E0" w:rsidRPr="00492C04" w:rsidRDefault="009505E0" w:rsidP="00B15AFB">
            <w:pPr>
              <w:widowControl w:val="0"/>
              <w:spacing w:after="0"/>
              <w:rPr>
                <w:rFonts w:asciiTheme="minorHAnsi" w:eastAsiaTheme="minorHAnsi" w:hAnsiTheme="minorHAnsi" w:cstheme="minorBidi"/>
                <w:sz w:val="10"/>
                <w:szCs w:val="10"/>
              </w:rPr>
            </w:pPr>
          </w:p>
          <w:p w14:paraId="0C75140B" w14:textId="1F2B2A4A" w:rsidR="009505E0" w:rsidRPr="009505E0" w:rsidRDefault="009505E0" w:rsidP="00B15AFB">
            <w:pPr>
              <w:widowControl w:val="0"/>
              <w:spacing w:after="0"/>
              <w:ind w:right="-20"/>
              <w:rPr>
                <w:rFonts w:cs="Calibri"/>
                <w:b/>
                <w:sz w:val="20"/>
                <w:szCs w:val="20"/>
              </w:rPr>
            </w:pPr>
            <w:r>
              <w:rPr>
                <w:rFonts w:cs="Calibri"/>
                <w:b/>
                <w:sz w:val="20"/>
                <w:szCs w:val="20"/>
              </w:rPr>
              <w:t>4.</w:t>
            </w:r>
            <w:r>
              <w:t xml:space="preserve"> </w:t>
            </w:r>
            <w:r w:rsidRPr="009505E0">
              <w:rPr>
                <w:rFonts w:cs="Calibri"/>
                <w:b/>
                <w:sz w:val="20"/>
                <w:szCs w:val="20"/>
              </w:rPr>
              <w:t>Znanost i tehnika</w:t>
            </w:r>
          </w:p>
        </w:tc>
      </w:tr>
      <w:tr w:rsidR="00E74522" w:rsidRPr="00492C04" w14:paraId="5AF37719" w14:textId="77777777" w:rsidTr="00722854">
        <w:trPr>
          <w:trHeight w:hRule="exact" w:val="1982"/>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7A3D4B60" w14:textId="77777777" w:rsidR="00E74522" w:rsidRPr="00492C04" w:rsidRDefault="00E74522" w:rsidP="00B15AFB">
            <w:pPr>
              <w:widowControl w:val="0"/>
              <w:spacing w:after="0"/>
              <w:rPr>
                <w:rFonts w:asciiTheme="minorHAnsi" w:eastAsiaTheme="minorHAnsi" w:hAnsiTheme="minorHAnsi" w:cstheme="minorBidi"/>
                <w:sz w:val="10"/>
                <w:szCs w:val="10"/>
              </w:rPr>
            </w:pPr>
          </w:p>
          <w:p w14:paraId="3421CC49"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359DDAB8"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p</w:t>
            </w:r>
            <w:r w:rsidRPr="00492C04">
              <w:rPr>
                <w:rFonts w:cs="Calibri"/>
                <w:bCs/>
                <w:color w:val="231F20"/>
                <w:spacing w:val="-2"/>
                <w:position w:val="1"/>
                <w:sz w:val="20"/>
                <w:szCs w:val="20"/>
              </w:rPr>
              <w:t>r</w:t>
            </w:r>
            <w:r w:rsidRPr="00492C04">
              <w:rPr>
                <w:rFonts w:cs="Calibri"/>
                <w:bCs/>
                <w:color w:val="231F20"/>
                <w:position w:val="1"/>
                <w:sz w:val="20"/>
                <w:szCs w:val="20"/>
              </w:rPr>
              <w:t>om</w:t>
            </w:r>
            <w:r w:rsidRPr="00492C04">
              <w:rPr>
                <w:rFonts w:cs="Calibri"/>
                <w:bCs/>
                <w:color w:val="231F20"/>
                <w:spacing w:val="-2"/>
                <w:position w:val="1"/>
                <w:sz w:val="20"/>
                <w:szCs w:val="20"/>
              </w:rPr>
              <w:t>a</w:t>
            </w:r>
            <w:r w:rsidRPr="00492C04">
              <w:rPr>
                <w:rFonts w:cs="Calibri"/>
                <w:bCs/>
                <w:color w:val="231F20"/>
                <w:position w:val="1"/>
                <w:sz w:val="20"/>
                <w:szCs w:val="20"/>
              </w:rPr>
              <w:t>t</w:t>
            </w:r>
            <w:r w:rsidRPr="00492C04">
              <w:rPr>
                <w:rFonts w:cs="Calibri"/>
                <w:bCs/>
                <w:color w:val="231F20"/>
                <w:spacing w:val="-4"/>
                <w:position w:val="1"/>
                <w:sz w:val="20"/>
                <w:szCs w:val="20"/>
              </w:rPr>
              <w:t>r</w:t>
            </w:r>
            <w:r w:rsidRPr="00492C04">
              <w:rPr>
                <w:rFonts w:cs="Calibri"/>
                <w:bCs/>
                <w:color w:val="231F20"/>
                <w:position w:val="1"/>
                <w:sz w:val="20"/>
                <w:szCs w:val="20"/>
              </w:rPr>
              <w:t>a poj</w:t>
            </w:r>
            <w:r w:rsidRPr="00492C04">
              <w:rPr>
                <w:rFonts w:cs="Calibri"/>
                <w:bCs/>
                <w:color w:val="231F20"/>
                <w:spacing w:val="-3"/>
                <w:position w:val="1"/>
                <w:sz w:val="20"/>
                <w:szCs w:val="20"/>
              </w:rPr>
              <w:t>a</w:t>
            </w:r>
            <w:r w:rsidRPr="00492C04">
              <w:rPr>
                <w:rFonts w:cs="Calibri"/>
                <w:bCs/>
                <w:color w:val="231F20"/>
                <w:spacing w:val="-2"/>
                <w:position w:val="1"/>
                <w:sz w:val="20"/>
                <w:szCs w:val="20"/>
              </w:rPr>
              <w:t>v</w:t>
            </w:r>
            <w:r w:rsidRPr="00492C04">
              <w:rPr>
                <w:rFonts w:cs="Calibri"/>
                <w:bCs/>
                <w:color w:val="231F20"/>
                <w:position w:val="1"/>
                <w:sz w:val="20"/>
                <w:szCs w:val="20"/>
              </w:rPr>
              <w:t>e u pri</w:t>
            </w:r>
            <w:r w:rsidRPr="00492C04">
              <w:rPr>
                <w:rFonts w:cs="Calibri"/>
                <w:bCs/>
                <w:color w:val="231F20"/>
                <w:spacing w:val="-2"/>
                <w:position w:val="1"/>
                <w:sz w:val="20"/>
                <w:szCs w:val="20"/>
              </w:rPr>
              <w:t>r</w:t>
            </w:r>
            <w:r w:rsidRPr="00492C04">
              <w:rPr>
                <w:rFonts w:cs="Calibri"/>
                <w:bCs/>
                <w:color w:val="231F20"/>
                <w:position w:val="1"/>
                <w:sz w:val="20"/>
                <w:szCs w:val="20"/>
              </w:rPr>
              <w:t>odnome, m</w:t>
            </w:r>
            <w:r w:rsidRPr="00492C04">
              <w:rPr>
                <w:rFonts w:cs="Calibri"/>
                <w:bCs/>
                <w:color w:val="231F20"/>
                <w:spacing w:val="-2"/>
                <w:position w:val="1"/>
                <w:sz w:val="20"/>
                <w:szCs w:val="20"/>
              </w:rPr>
              <w:t>a</w:t>
            </w:r>
            <w:r w:rsidRPr="00492C04">
              <w:rPr>
                <w:rFonts w:cs="Calibri"/>
                <w:bCs/>
                <w:color w:val="231F20"/>
                <w:spacing w:val="-3"/>
                <w:position w:val="1"/>
                <w:sz w:val="20"/>
                <w:szCs w:val="20"/>
              </w:rPr>
              <w:t>t</w:t>
            </w:r>
            <w:r w:rsidRPr="00492C04">
              <w:rPr>
                <w:rFonts w:cs="Calibri"/>
                <w:bCs/>
                <w:color w:val="231F20"/>
                <w:position w:val="1"/>
                <w:sz w:val="20"/>
                <w:szCs w:val="20"/>
              </w:rPr>
              <w:t>erijalnome, dru</w:t>
            </w:r>
            <w:r w:rsidRPr="00492C04">
              <w:rPr>
                <w:rFonts w:cs="Calibri"/>
                <w:bCs/>
                <w:color w:val="231F20"/>
                <w:spacing w:val="-2"/>
                <w:position w:val="1"/>
                <w:sz w:val="20"/>
                <w:szCs w:val="20"/>
              </w:rPr>
              <w:t>š</w:t>
            </w:r>
            <w:r w:rsidRPr="00492C04">
              <w:rPr>
                <w:rFonts w:cs="Calibri"/>
                <w:bCs/>
                <w:color w:val="231F20"/>
                <w:position w:val="1"/>
                <w:sz w:val="20"/>
                <w:szCs w:val="20"/>
              </w:rPr>
              <w:t>t</w:t>
            </w:r>
            <w:r w:rsidRPr="00492C04">
              <w:rPr>
                <w:rFonts w:cs="Calibri"/>
                <w:bCs/>
                <w:color w:val="231F20"/>
                <w:spacing w:val="-2"/>
                <w:position w:val="1"/>
                <w:sz w:val="20"/>
                <w:szCs w:val="20"/>
              </w:rPr>
              <w:t>v</w:t>
            </w:r>
            <w:r w:rsidRPr="00492C04">
              <w:rPr>
                <w:rFonts w:cs="Calibri"/>
                <w:bCs/>
                <w:color w:val="231F20"/>
                <w:position w:val="1"/>
                <w:sz w:val="20"/>
                <w:szCs w:val="20"/>
              </w:rPr>
              <w:t xml:space="preserve">enome </w:t>
            </w:r>
            <w:r w:rsidRPr="00492C04">
              <w:rPr>
                <w:rFonts w:cs="Calibri"/>
                <w:bCs/>
                <w:color w:val="231F20"/>
                <w:spacing w:val="-3"/>
                <w:position w:val="1"/>
                <w:sz w:val="20"/>
                <w:szCs w:val="20"/>
              </w:rPr>
              <w:t>s</w:t>
            </w:r>
            <w:r w:rsidRPr="00492C04">
              <w:rPr>
                <w:rFonts w:cs="Calibri"/>
                <w:bCs/>
                <w:color w:val="231F20"/>
                <w:position w:val="1"/>
                <w:sz w:val="20"/>
                <w:szCs w:val="20"/>
              </w:rPr>
              <w:t>vij</w:t>
            </w:r>
            <w:r w:rsidRPr="00492C04">
              <w:rPr>
                <w:rFonts w:cs="Calibri"/>
                <w:bCs/>
                <w:color w:val="231F20"/>
                <w:spacing w:val="-1"/>
                <w:position w:val="1"/>
                <w:sz w:val="20"/>
                <w:szCs w:val="20"/>
              </w:rPr>
              <w:t>e</w:t>
            </w:r>
            <w:r w:rsidRPr="00492C04">
              <w:rPr>
                <w:rFonts w:cs="Calibri"/>
                <w:bCs/>
                <w:color w:val="231F20"/>
                <w:position w:val="1"/>
                <w:sz w:val="20"/>
                <w:szCs w:val="20"/>
              </w:rPr>
              <w:t xml:space="preserve">tu i u </w:t>
            </w:r>
            <w:r w:rsidRPr="00492C04">
              <w:rPr>
                <w:rFonts w:cs="Calibri"/>
                <w:bCs/>
                <w:color w:val="231F20"/>
                <w:spacing w:val="-3"/>
                <w:position w:val="1"/>
                <w:sz w:val="20"/>
                <w:szCs w:val="20"/>
              </w:rPr>
              <w:t>s</w:t>
            </w:r>
            <w:r w:rsidRPr="00492C04">
              <w:rPr>
                <w:rFonts w:cs="Calibri"/>
                <w:bCs/>
                <w:color w:val="231F20"/>
                <w:position w:val="1"/>
                <w:sz w:val="20"/>
                <w:szCs w:val="20"/>
              </w:rPr>
              <w:t>vij</w:t>
            </w:r>
            <w:r w:rsidRPr="00492C04">
              <w:rPr>
                <w:rFonts w:cs="Calibri"/>
                <w:bCs/>
                <w:color w:val="231F20"/>
                <w:spacing w:val="-1"/>
                <w:position w:val="1"/>
                <w:sz w:val="20"/>
                <w:szCs w:val="20"/>
              </w:rPr>
              <w:t>e</w:t>
            </w:r>
            <w:r w:rsidRPr="00492C04">
              <w:rPr>
                <w:rFonts w:cs="Calibri"/>
                <w:bCs/>
                <w:color w:val="231F20"/>
                <w:position w:val="1"/>
                <w:sz w:val="20"/>
                <w:szCs w:val="20"/>
              </w:rPr>
              <w:t xml:space="preserve">tu </w:t>
            </w:r>
            <w:r w:rsidRPr="00492C04">
              <w:rPr>
                <w:rFonts w:cs="Calibri"/>
                <w:bCs/>
                <w:color w:val="231F20"/>
                <w:spacing w:val="-3"/>
                <w:position w:val="1"/>
                <w:sz w:val="20"/>
                <w:szCs w:val="20"/>
              </w:rPr>
              <w:t>t</w:t>
            </w:r>
            <w:r w:rsidRPr="00492C04">
              <w:rPr>
                <w:rFonts w:cs="Calibri"/>
                <w:bCs/>
                <w:color w:val="231F20"/>
                <w:position w:val="1"/>
                <w:sz w:val="20"/>
                <w:szCs w:val="20"/>
              </w:rPr>
              <w:t>ehni</w:t>
            </w:r>
            <w:r w:rsidRPr="00492C04">
              <w:rPr>
                <w:rFonts w:cs="Calibri"/>
                <w:bCs/>
                <w:color w:val="231F20"/>
                <w:spacing w:val="-6"/>
                <w:position w:val="1"/>
                <w:sz w:val="20"/>
                <w:szCs w:val="20"/>
              </w:rPr>
              <w:t>k</w:t>
            </w:r>
            <w:r w:rsidRPr="00492C04">
              <w:rPr>
                <w:rFonts w:cs="Calibri"/>
                <w:bCs/>
                <w:color w:val="231F20"/>
                <w:position w:val="1"/>
                <w:sz w:val="20"/>
                <w:szCs w:val="20"/>
              </w:rPr>
              <w:t xml:space="preserve">e </w:t>
            </w:r>
            <w:r w:rsidRPr="00492C04">
              <w:rPr>
                <w:rFonts w:cs="Calibri"/>
                <w:bCs/>
                <w:color w:val="231F20"/>
                <w:spacing w:val="-2"/>
                <w:position w:val="1"/>
                <w:sz w:val="20"/>
                <w:szCs w:val="20"/>
              </w:rPr>
              <w:t>t</w:t>
            </w:r>
            <w:r w:rsidRPr="00492C04">
              <w:rPr>
                <w:rFonts w:cs="Calibri"/>
                <w:bCs/>
                <w:color w:val="231F20"/>
                <w:position w:val="1"/>
                <w:sz w:val="20"/>
                <w:szCs w:val="20"/>
              </w:rPr>
              <w:t>e uz is</w:t>
            </w:r>
            <w:r w:rsidRPr="00492C04">
              <w:rPr>
                <w:rFonts w:cs="Calibri"/>
                <w:bCs/>
                <w:color w:val="231F20"/>
                <w:spacing w:val="-2"/>
                <w:position w:val="1"/>
                <w:sz w:val="20"/>
                <w:szCs w:val="20"/>
              </w:rPr>
              <w:t>k</w:t>
            </w:r>
            <w:r w:rsidRPr="00492C04">
              <w:rPr>
                <w:rFonts w:cs="Calibri"/>
                <w:bCs/>
                <w:color w:val="231F20"/>
                <w:position w:val="1"/>
                <w:sz w:val="20"/>
                <w:szCs w:val="20"/>
              </w:rPr>
              <w:t>u</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2"/>
                <w:position w:val="1"/>
                <w:sz w:val="20"/>
                <w:szCs w:val="20"/>
              </w:rPr>
              <w:t>v</w:t>
            </w:r>
            <w:r w:rsidRPr="00492C04">
              <w:rPr>
                <w:rFonts w:cs="Calibri"/>
                <w:bCs/>
                <w:color w:val="231F20"/>
                <w:position w:val="1"/>
                <w:sz w:val="20"/>
                <w:szCs w:val="20"/>
              </w:rPr>
              <w:t>ena</w:t>
            </w:r>
          </w:p>
          <w:p w14:paraId="03DC90AD"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saznanja utvrđuje </w:t>
            </w:r>
            <w:r w:rsidRPr="00492C04">
              <w:rPr>
                <w:rFonts w:cs="Calibri"/>
                <w:bCs/>
                <w:color w:val="231F20"/>
                <w:spacing w:val="-3"/>
                <w:position w:val="1"/>
                <w:sz w:val="20"/>
                <w:szCs w:val="20"/>
              </w:rPr>
              <w:t>z</w:t>
            </w:r>
            <w:r w:rsidRPr="00492C04">
              <w:rPr>
                <w:rFonts w:cs="Calibri"/>
                <w:bCs/>
                <w:color w:val="231F20"/>
                <w:position w:val="1"/>
                <w:sz w:val="20"/>
                <w:szCs w:val="20"/>
              </w:rPr>
              <w:t>a</w:t>
            </w:r>
            <w:r w:rsidRPr="00492C04">
              <w:rPr>
                <w:rFonts w:cs="Calibri"/>
                <w:bCs/>
                <w:color w:val="231F20"/>
                <w:spacing w:val="-6"/>
                <w:position w:val="1"/>
                <w:sz w:val="20"/>
                <w:szCs w:val="20"/>
              </w:rPr>
              <w:t>k</w:t>
            </w:r>
            <w:r w:rsidRPr="00492C04">
              <w:rPr>
                <w:rFonts w:cs="Calibri"/>
                <w:bCs/>
                <w:color w:val="231F20"/>
                <w:position w:val="1"/>
                <w:sz w:val="20"/>
                <w:szCs w:val="20"/>
              </w:rPr>
              <w:t>oni</w:t>
            </w:r>
            <w:r w:rsidRPr="00492C04">
              <w:rPr>
                <w:rFonts w:cs="Calibri"/>
                <w:bCs/>
                <w:color w:val="231F20"/>
                <w:spacing w:val="-2"/>
                <w:position w:val="1"/>
                <w:sz w:val="20"/>
                <w:szCs w:val="20"/>
              </w:rPr>
              <w:t>t</w:t>
            </w:r>
            <w:r w:rsidRPr="00492C04">
              <w:rPr>
                <w:rFonts w:cs="Calibri"/>
                <w:bCs/>
                <w:color w:val="231F20"/>
                <w:position w:val="1"/>
                <w:sz w:val="20"/>
                <w:szCs w:val="20"/>
              </w:rPr>
              <w:t>o</w:t>
            </w:r>
            <w:r w:rsidRPr="00492C04">
              <w:rPr>
                <w:rFonts w:cs="Calibri"/>
                <w:bCs/>
                <w:color w:val="231F20"/>
                <w:spacing w:val="-2"/>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 xml:space="preserve">i </w:t>
            </w:r>
            <w:r w:rsidRPr="00492C04">
              <w:rPr>
                <w:rFonts w:cs="Calibri"/>
                <w:bCs/>
                <w:color w:val="231F20"/>
                <w:spacing w:val="-2"/>
                <w:position w:val="1"/>
                <w:sz w:val="20"/>
                <w:szCs w:val="20"/>
              </w:rPr>
              <w:t>ve</w:t>
            </w:r>
            <w:r w:rsidRPr="00492C04">
              <w:rPr>
                <w:rFonts w:cs="Calibri"/>
                <w:bCs/>
                <w:color w:val="231F20"/>
                <w:spacing w:val="-4"/>
                <w:position w:val="1"/>
                <w:sz w:val="20"/>
                <w:szCs w:val="20"/>
              </w:rPr>
              <w:t>z</w:t>
            </w:r>
            <w:r w:rsidRPr="00492C04">
              <w:rPr>
                <w:rFonts w:cs="Calibri"/>
                <w:bCs/>
                <w:color w:val="231F20"/>
                <w:position w:val="1"/>
                <w:sz w:val="20"/>
                <w:szCs w:val="20"/>
              </w:rPr>
              <w:t>e</w:t>
            </w:r>
          </w:p>
          <w:p w14:paraId="3FA6E96E" w14:textId="77777777" w:rsidR="00E74522" w:rsidRPr="00492C04" w:rsidRDefault="00E74522" w:rsidP="00B15AFB">
            <w:pPr>
              <w:widowControl w:val="0"/>
              <w:spacing w:after="0"/>
              <w:ind w:right="769"/>
              <w:rPr>
                <w:rFonts w:cs="Calibri"/>
                <w:sz w:val="20"/>
                <w:szCs w:val="20"/>
              </w:rPr>
            </w:pPr>
            <w:r w:rsidRPr="00492C04">
              <w:rPr>
                <w:rFonts w:cs="Calibri"/>
                <w:bCs/>
                <w:color w:val="231F20"/>
                <w:sz w:val="20"/>
                <w:szCs w:val="20"/>
              </w:rPr>
              <w:t>2.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6"/>
                <w:sz w:val="20"/>
                <w:szCs w:val="20"/>
              </w:rPr>
              <w:t>k</w:t>
            </w:r>
            <w:r w:rsidRPr="00492C04">
              <w:rPr>
                <w:rFonts w:cs="Calibri"/>
                <w:bCs/>
                <w:color w:val="231F20"/>
                <w:sz w:val="20"/>
                <w:szCs w:val="20"/>
              </w:rPr>
              <w:t>omp</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 xml:space="preserve">encije </w:t>
            </w:r>
            <w:r w:rsidRPr="00492C04">
              <w:rPr>
                <w:rFonts w:cs="Calibri"/>
                <w:bCs/>
                <w:color w:val="231F20"/>
                <w:spacing w:val="-2"/>
                <w:sz w:val="20"/>
                <w:szCs w:val="20"/>
              </w:rPr>
              <w:t>z</w:t>
            </w:r>
            <w:r w:rsidRPr="00492C04">
              <w:rPr>
                <w:rFonts w:cs="Calibri"/>
                <w:bCs/>
                <w:color w:val="231F20"/>
                <w:sz w:val="20"/>
                <w:szCs w:val="20"/>
              </w:rPr>
              <w:t xml:space="preserve">a </w:t>
            </w:r>
            <w:r w:rsidRPr="00492C04">
              <w:rPr>
                <w:rFonts w:cs="Calibri"/>
                <w:bCs/>
                <w:color w:val="231F20"/>
                <w:spacing w:val="-4"/>
                <w:sz w:val="20"/>
                <w:szCs w:val="20"/>
              </w:rPr>
              <w:t>r</w:t>
            </w:r>
            <w:r w:rsidRPr="00492C04">
              <w:rPr>
                <w:rFonts w:cs="Calibri"/>
                <w:bCs/>
                <w:color w:val="231F20"/>
                <w:sz w:val="20"/>
                <w:szCs w:val="20"/>
              </w:rPr>
              <w:t>anu pismeno</w:t>
            </w:r>
            <w:r w:rsidRPr="00492C04">
              <w:rPr>
                <w:rFonts w:cs="Calibri"/>
                <w:bCs/>
                <w:color w:val="231F20"/>
                <w:spacing w:val="-3"/>
                <w:sz w:val="20"/>
                <w:szCs w:val="20"/>
              </w:rPr>
              <w:t>s</w:t>
            </w:r>
            <w:r w:rsidRPr="00492C04">
              <w:rPr>
                <w:rFonts w:cs="Calibri"/>
                <w:bCs/>
                <w:color w:val="231F20"/>
                <w:sz w:val="20"/>
                <w:szCs w:val="20"/>
              </w:rPr>
              <w:t xml:space="preserve">t iz </w:t>
            </w:r>
            <w:r w:rsidRPr="00492C04">
              <w:rPr>
                <w:rFonts w:cs="Calibri"/>
                <w:bCs/>
                <w:color w:val="231F20"/>
                <w:spacing w:val="-3"/>
                <w:sz w:val="20"/>
                <w:szCs w:val="20"/>
              </w:rPr>
              <w:t>t</w:t>
            </w:r>
            <w:r w:rsidRPr="00492C04">
              <w:rPr>
                <w:rFonts w:cs="Calibri"/>
                <w:bCs/>
                <w:color w:val="231F20"/>
                <w:sz w:val="20"/>
                <w:szCs w:val="20"/>
              </w:rPr>
              <w:t xml:space="preserve">ehnologije u </w:t>
            </w:r>
            <w:r w:rsidRPr="00492C04">
              <w:rPr>
                <w:rFonts w:cs="Calibri"/>
                <w:bCs/>
                <w:color w:val="231F20"/>
                <w:spacing w:val="-3"/>
                <w:sz w:val="20"/>
                <w:szCs w:val="20"/>
              </w:rPr>
              <w:t>sv</w:t>
            </w:r>
            <w:r w:rsidRPr="00492C04">
              <w:rPr>
                <w:rFonts w:cs="Calibri"/>
                <w:bCs/>
                <w:color w:val="231F20"/>
                <w:sz w:val="20"/>
                <w:szCs w:val="20"/>
              </w:rPr>
              <w:t>a</w:t>
            </w:r>
            <w:r w:rsidRPr="00492C04">
              <w:rPr>
                <w:rFonts w:cs="Calibri"/>
                <w:bCs/>
                <w:color w:val="231F20"/>
                <w:spacing w:val="-6"/>
                <w:sz w:val="20"/>
                <w:szCs w:val="20"/>
              </w:rPr>
              <w:t>k</w:t>
            </w:r>
            <w:r w:rsidRPr="00492C04">
              <w:rPr>
                <w:rFonts w:cs="Calibri"/>
                <w:bCs/>
                <w:color w:val="231F20"/>
                <w:sz w:val="20"/>
                <w:szCs w:val="20"/>
              </w:rPr>
              <w:t>odn</w:t>
            </w:r>
            <w:r w:rsidRPr="00492C04">
              <w:rPr>
                <w:rFonts w:cs="Calibri"/>
                <w:bCs/>
                <w:color w:val="231F20"/>
                <w:spacing w:val="-1"/>
                <w:sz w:val="20"/>
                <w:szCs w:val="20"/>
              </w:rPr>
              <w:t>e</w:t>
            </w:r>
            <w:r w:rsidRPr="00492C04">
              <w:rPr>
                <w:rFonts w:cs="Calibri"/>
                <w:bCs/>
                <w:color w:val="231F20"/>
                <w:sz w:val="20"/>
                <w:szCs w:val="20"/>
              </w:rPr>
              <w:t>vnome ži</w:t>
            </w:r>
            <w:r w:rsidRPr="00492C04">
              <w:rPr>
                <w:rFonts w:cs="Calibri"/>
                <w:bCs/>
                <w:color w:val="231F20"/>
                <w:spacing w:val="-2"/>
                <w:sz w:val="20"/>
                <w:szCs w:val="20"/>
              </w:rPr>
              <w:t>v</w:t>
            </w:r>
            <w:r w:rsidRPr="00492C04">
              <w:rPr>
                <w:rFonts w:cs="Calibri"/>
                <w:bCs/>
                <w:color w:val="231F20"/>
                <w:sz w:val="20"/>
                <w:szCs w:val="20"/>
              </w:rPr>
              <w:t xml:space="preserve">otu, igri, učenju, </w:t>
            </w:r>
            <w:r w:rsidRPr="00492C04">
              <w:rPr>
                <w:rFonts w:cs="Calibri"/>
                <w:bCs/>
                <w:color w:val="231F20"/>
                <w:spacing w:val="-5"/>
                <w:sz w:val="20"/>
                <w:szCs w:val="20"/>
              </w:rPr>
              <w:t>r</w:t>
            </w:r>
            <w:r w:rsidRPr="00492C04">
              <w:rPr>
                <w:rFonts w:cs="Calibri"/>
                <w:bCs/>
                <w:color w:val="231F20"/>
                <w:sz w:val="20"/>
                <w:szCs w:val="20"/>
              </w:rPr>
              <w:t xml:space="preserve">adu i </w:t>
            </w:r>
            <w:r w:rsidRPr="00492C04">
              <w:rPr>
                <w:rFonts w:cs="Calibri"/>
                <w:bCs/>
                <w:color w:val="231F20"/>
                <w:spacing w:val="-3"/>
                <w:sz w:val="20"/>
                <w:szCs w:val="20"/>
              </w:rPr>
              <w:t>z</w:t>
            </w:r>
            <w:r w:rsidRPr="00492C04">
              <w:rPr>
                <w:rFonts w:cs="Calibri"/>
                <w:bCs/>
                <w:color w:val="231F20"/>
                <w:sz w:val="20"/>
                <w:szCs w:val="20"/>
              </w:rPr>
              <w:t>a p</w:t>
            </w:r>
            <w:r w:rsidRPr="00492C04">
              <w:rPr>
                <w:rFonts w:cs="Calibri"/>
                <w:bCs/>
                <w:color w:val="231F20"/>
                <w:spacing w:val="-2"/>
                <w:sz w:val="20"/>
                <w:szCs w:val="20"/>
              </w:rPr>
              <w:t>r</w:t>
            </w:r>
            <w:r w:rsidRPr="00492C04">
              <w:rPr>
                <w:rFonts w:cs="Calibri"/>
                <w:bCs/>
                <w:color w:val="231F20"/>
                <w:sz w:val="20"/>
                <w:szCs w:val="20"/>
              </w:rPr>
              <w:t>ed</w:t>
            </w:r>
            <w:r w:rsidRPr="00492C04">
              <w:rPr>
                <w:rFonts w:cs="Calibri"/>
                <w:bCs/>
                <w:color w:val="231F20"/>
                <w:spacing w:val="-2"/>
                <w:sz w:val="20"/>
                <w:szCs w:val="20"/>
              </w:rPr>
              <w:t>st</w:t>
            </w:r>
            <w:r w:rsidRPr="00492C04">
              <w:rPr>
                <w:rFonts w:cs="Calibri"/>
                <w:bCs/>
                <w:color w:val="231F20"/>
                <w:spacing w:val="-3"/>
                <w:sz w:val="20"/>
                <w:szCs w:val="20"/>
              </w:rPr>
              <w:t>a</w:t>
            </w:r>
            <w:r w:rsidRPr="00492C04">
              <w:rPr>
                <w:rFonts w:cs="Calibri"/>
                <w:bCs/>
                <w:color w:val="231F20"/>
                <w:sz w:val="20"/>
                <w:szCs w:val="20"/>
              </w:rPr>
              <w:t>vljanje ideja</w:t>
            </w:r>
          </w:p>
          <w:p w14:paraId="0155FDBA"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3. po</w:t>
            </w:r>
            <w:r w:rsidRPr="00492C04">
              <w:rPr>
                <w:rFonts w:cs="Calibri"/>
                <w:bCs/>
                <w:color w:val="231F20"/>
                <w:spacing w:val="-3"/>
                <w:sz w:val="20"/>
                <w:szCs w:val="20"/>
              </w:rPr>
              <w:t>k</w:t>
            </w:r>
            <w:r w:rsidRPr="00492C04">
              <w:rPr>
                <w:rFonts w:cs="Calibri"/>
                <w:bCs/>
                <w:color w:val="231F20"/>
                <w:sz w:val="20"/>
                <w:szCs w:val="20"/>
              </w:rPr>
              <w:t>a</w:t>
            </w:r>
            <w:r w:rsidRPr="00492C04">
              <w:rPr>
                <w:rFonts w:cs="Calibri"/>
                <w:bCs/>
                <w:color w:val="231F20"/>
                <w:spacing w:val="-1"/>
                <w:sz w:val="20"/>
                <w:szCs w:val="20"/>
              </w:rPr>
              <w:t>z</w:t>
            </w:r>
            <w:r w:rsidRPr="00492C04">
              <w:rPr>
                <w:rFonts w:cs="Calibri"/>
                <w:bCs/>
                <w:color w:val="231F20"/>
                <w:sz w:val="20"/>
                <w:szCs w:val="20"/>
              </w:rPr>
              <w:t xml:space="preserve">uje </w:t>
            </w:r>
            <w:r w:rsidRPr="00492C04">
              <w:rPr>
                <w:rFonts w:cs="Calibri"/>
                <w:bCs/>
                <w:color w:val="231F20"/>
                <w:spacing w:val="-6"/>
                <w:sz w:val="20"/>
                <w:szCs w:val="20"/>
              </w:rPr>
              <w:t>k</w:t>
            </w:r>
            <w:r w:rsidRPr="00492C04">
              <w:rPr>
                <w:rFonts w:cs="Calibri"/>
                <w:bCs/>
                <w:color w:val="231F20"/>
                <w:sz w:val="20"/>
                <w:szCs w:val="20"/>
              </w:rPr>
              <w:t>omp</w:t>
            </w:r>
            <w:r w:rsidRPr="00492C04">
              <w:rPr>
                <w:rFonts w:cs="Calibri"/>
                <w:bCs/>
                <w:color w:val="231F20"/>
                <w:spacing w:val="-1"/>
                <w:sz w:val="20"/>
                <w:szCs w:val="20"/>
              </w:rPr>
              <w:t>e</w:t>
            </w:r>
            <w:r w:rsidRPr="00492C04">
              <w:rPr>
                <w:rFonts w:cs="Calibri"/>
                <w:bCs/>
                <w:color w:val="231F20"/>
                <w:spacing w:val="-3"/>
                <w:sz w:val="20"/>
                <w:szCs w:val="20"/>
              </w:rPr>
              <w:t>t</w:t>
            </w:r>
            <w:r w:rsidRPr="00492C04">
              <w:rPr>
                <w:rFonts w:cs="Calibri"/>
                <w:bCs/>
                <w:color w:val="231F20"/>
                <w:sz w:val="20"/>
                <w:szCs w:val="20"/>
              </w:rPr>
              <w:t xml:space="preserve">encije </w:t>
            </w:r>
            <w:r w:rsidRPr="00492C04">
              <w:rPr>
                <w:rFonts w:cs="Calibri"/>
                <w:bCs/>
                <w:color w:val="231F20"/>
                <w:spacing w:val="-2"/>
                <w:sz w:val="20"/>
                <w:szCs w:val="20"/>
              </w:rPr>
              <w:t>z</w:t>
            </w:r>
            <w:r w:rsidRPr="00492C04">
              <w:rPr>
                <w:rFonts w:cs="Calibri"/>
                <w:bCs/>
                <w:color w:val="231F20"/>
                <w:sz w:val="20"/>
                <w:szCs w:val="20"/>
              </w:rPr>
              <w:t xml:space="preserve">a </w:t>
            </w:r>
            <w:r w:rsidRPr="00492C04">
              <w:rPr>
                <w:rFonts w:cs="Calibri"/>
                <w:bCs/>
                <w:color w:val="231F20"/>
                <w:spacing w:val="-4"/>
                <w:sz w:val="20"/>
                <w:szCs w:val="20"/>
              </w:rPr>
              <w:t>r</w:t>
            </w:r>
            <w:r w:rsidRPr="00492C04">
              <w:rPr>
                <w:rFonts w:cs="Calibri"/>
                <w:bCs/>
                <w:color w:val="231F20"/>
                <w:sz w:val="20"/>
                <w:szCs w:val="20"/>
              </w:rPr>
              <w:t>anu pismeno</w:t>
            </w:r>
            <w:r w:rsidRPr="00492C04">
              <w:rPr>
                <w:rFonts w:cs="Calibri"/>
                <w:bCs/>
                <w:color w:val="231F20"/>
                <w:spacing w:val="-3"/>
                <w:sz w:val="20"/>
                <w:szCs w:val="20"/>
              </w:rPr>
              <w:t>s</w:t>
            </w:r>
            <w:r w:rsidRPr="00492C04">
              <w:rPr>
                <w:rFonts w:cs="Calibri"/>
                <w:bCs/>
                <w:color w:val="231F20"/>
                <w:sz w:val="20"/>
                <w:szCs w:val="20"/>
              </w:rPr>
              <w:t>t iz znano</w:t>
            </w:r>
            <w:r w:rsidRPr="00492C04">
              <w:rPr>
                <w:rFonts w:cs="Calibri"/>
                <w:bCs/>
                <w:color w:val="231F20"/>
                <w:spacing w:val="-3"/>
                <w:sz w:val="20"/>
                <w:szCs w:val="20"/>
              </w:rPr>
              <w:t>s</w:t>
            </w:r>
            <w:r w:rsidRPr="00492C04">
              <w:rPr>
                <w:rFonts w:cs="Calibri"/>
                <w:bCs/>
                <w:color w:val="231F20"/>
                <w:sz w:val="20"/>
                <w:szCs w:val="20"/>
              </w:rPr>
              <w:t>ti</w:t>
            </w:r>
            <w:r w:rsidRPr="00492C04">
              <w:rPr>
                <w:rFonts w:cs="Calibri"/>
                <w:color w:val="231F20"/>
                <w:sz w:val="20"/>
                <w:szCs w:val="20"/>
              </w:rPr>
              <w:t>.</w:t>
            </w:r>
          </w:p>
        </w:tc>
      </w:tr>
      <w:tr w:rsidR="00E74522" w:rsidRPr="00492C04" w14:paraId="4BC726AA" w14:textId="77777777" w:rsidTr="0027050F">
        <w:trPr>
          <w:trHeight w:hRule="exact" w:val="454"/>
        </w:trPr>
        <w:tc>
          <w:tcPr>
            <w:tcW w:w="9586" w:type="dxa"/>
            <w:tcBorders>
              <w:top w:val="dotted" w:sz="4" w:space="0" w:color="auto"/>
              <w:left w:val="dotted" w:sz="4" w:space="0" w:color="auto"/>
              <w:bottom w:val="dotted" w:sz="4" w:space="0" w:color="auto"/>
              <w:right w:val="dotted" w:sz="4" w:space="0" w:color="auto"/>
            </w:tcBorders>
            <w:shd w:val="clear" w:color="auto" w:fill="D6DCB4"/>
            <w:vAlign w:val="center"/>
          </w:tcPr>
          <w:p w14:paraId="492CF291" w14:textId="77777777" w:rsidR="00E74522" w:rsidRPr="00492C04" w:rsidRDefault="00E74522" w:rsidP="00B15AFB">
            <w:pPr>
              <w:widowControl w:val="0"/>
              <w:spacing w:after="0"/>
              <w:rPr>
                <w:rFonts w:asciiTheme="minorHAnsi" w:eastAsiaTheme="minorHAnsi" w:hAnsiTheme="minorHAnsi" w:cstheme="minorBidi"/>
                <w:sz w:val="10"/>
                <w:szCs w:val="10"/>
              </w:rPr>
            </w:pPr>
          </w:p>
          <w:p w14:paraId="5C628CF9" w14:textId="05D6533B" w:rsidR="00E74522" w:rsidRPr="00492C04" w:rsidRDefault="009505E0" w:rsidP="00B15AFB">
            <w:pPr>
              <w:widowControl w:val="0"/>
              <w:spacing w:after="0"/>
              <w:ind w:right="-20"/>
              <w:rPr>
                <w:rFonts w:cs="Calibri"/>
                <w:sz w:val="20"/>
                <w:szCs w:val="20"/>
              </w:rPr>
            </w:pPr>
            <w:r>
              <w:rPr>
                <w:rFonts w:cs="Calibri"/>
                <w:b/>
                <w:bCs/>
                <w:color w:val="231F20"/>
                <w:sz w:val="20"/>
                <w:szCs w:val="20"/>
              </w:rPr>
              <w:t xml:space="preserve">5. </w:t>
            </w:r>
            <w:r w:rsidR="00E74522" w:rsidRPr="00492C04">
              <w:rPr>
                <w:rFonts w:cs="Calibri"/>
                <w:b/>
                <w:bCs/>
                <w:color w:val="231F20"/>
                <w:sz w:val="20"/>
                <w:szCs w:val="20"/>
              </w:rPr>
              <w:t>UMJETNO</w:t>
            </w:r>
            <w:r w:rsidR="00E74522" w:rsidRPr="00492C04">
              <w:rPr>
                <w:rFonts w:cs="Calibri"/>
                <w:b/>
                <w:bCs/>
                <w:color w:val="231F20"/>
                <w:spacing w:val="-2"/>
                <w:sz w:val="20"/>
                <w:szCs w:val="20"/>
              </w:rPr>
              <w:t>S</w:t>
            </w:r>
            <w:r w:rsidR="00E74522" w:rsidRPr="00492C04">
              <w:rPr>
                <w:rFonts w:cs="Calibri"/>
                <w:b/>
                <w:bCs/>
                <w:color w:val="231F20"/>
                <w:sz w:val="20"/>
                <w:szCs w:val="20"/>
              </w:rPr>
              <w:t xml:space="preserve">T I </w:t>
            </w:r>
            <w:r w:rsidR="00E74522" w:rsidRPr="00492C04">
              <w:rPr>
                <w:rFonts w:cs="Calibri"/>
                <w:b/>
                <w:bCs/>
                <w:color w:val="231F20"/>
                <w:spacing w:val="-3"/>
                <w:sz w:val="20"/>
                <w:szCs w:val="20"/>
              </w:rPr>
              <w:t>K</w:t>
            </w:r>
            <w:r w:rsidR="00E74522" w:rsidRPr="00492C04">
              <w:rPr>
                <w:rFonts w:cs="Calibri"/>
                <w:b/>
                <w:bCs/>
                <w:color w:val="231F20"/>
                <w:sz w:val="20"/>
                <w:szCs w:val="20"/>
              </w:rPr>
              <w:t>U</w:t>
            </w:r>
            <w:r w:rsidR="00E74522" w:rsidRPr="00492C04">
              <w:rPr>
                <w:rFonts w:cs="Calibri"/>
                <w:b/>
                <w:bCs/>
                <w:color w:val="231F20"/>
                <w:spacing w:val="-15"/>
                <w:sz w:val="20"/>
                <w:szCs w:val="20"/>
              </w:rPr>
              <w:t>L</w:t>
            </w:r>
            <w:r w:rsidR="00E74522" w:rsidRPr="00492C04">
              <w:rPr>
                <w:rFonts w:cs="Calibri"/>
                <w:b/>
                <w:bCs/>
                <w:color w:val="231F20"/>
                <w:sz w:val="20"/>
                <w:szCs w:val="20"/>
              </w:rPr>
              <w:t>TURA</w:t>
            </w:r>
          </w:p>
        </w:tc>
      </w:tr>
      <w:tr w:rsidR="00E74522" w:rsidRPr="00492C04" w14:paraId="0A454B51" w14:textId="77777777" w:rsidTr="00722854">
        <w:trPr>
          <w:trHeight w:hRule="exact" w:val="41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32232B6A" w14:textId="5AD9F4D7" w:rsidR="00E74522" w:rsidRPr="00492C04" w:rsidRDefault="009505E0" w:rsidP="00B15AFB">
            <w:pPr>
              <w:widowControl w:val="0"/>
              <w:spacing w:after="0"/>
              <w:ind w:right="-20"/>
              <w:rPr>
                <w:rFonts w:cs="Calibri"/>
                <w:sz w:val="20"/>
                <w:szCs w:val="20"/>
              </w:rPr>
            </w:pPr>
            <w:r>
              <w:rPr>
                <w:rFonts w:cs="Calibri"/>
                <w:b/>
                <w:bCs/>
                <w:color w:val="231F20"/>
                <w:sz w:val="20"/>
                <w:szCs w:val="20"/>
              </w:rPr>
              <w:t>1.</w:t>
            </w:r>
            <w:r>
              <w:t xml:space="preserve"> </w:t>
            </w:r>
            <w:r w:rsidRPr="009505E0">
              <w:rPr>
                <w:rFonts w:cs="Calibri"/>
                <w:b/>
                <w:bCs/>
                <w:color w:val="231F20"/>
                <w:sz w:val="20"/>
                <w:szCs w:val="20"/>
              </w:rPr>
              <w:t>Stvaralaštvo i kreativnost</w:t>
            </w:r>
          </w:p>
        </w:tc>
      </w:tr>
      <w:tr w:rsidR="00E74522" w:rsidRPr="00492C04" w14:paraId="04B882C2" w14:textId="77777777" w:rsidTr="00722854">
        <w:trPr>
          <w:trHeight w:hRule="exact" w:val="1269"/>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1F6712AF" w14:textId="77777777" w:rsidR="00E74522" w:rsidRPr="00492C04" w:rsidRDefault="00E74522" w:rsidP="00B15AFB">
            <w:pPr>
              <w:widowControl w:val="0"/>
              <w:spacing w:after="0"/>
              <w:rPr>
                <w:rFonts w:asciiTheme="minorHAnsi" w:eastAsiaTheme="minorHAnsi" w:hAnsiTheme="minorHAnsi" w:cstheme="minorBidi"/>
                <w:sz w:val="12"/>
                <w:szCs w:val="12"/>
              </w:rPr>
            </w:pPr>
          </w:p>
          <w:p w14:paraId="0FA6C911"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6D7580F2"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p</w:t>
            </w:r>
            <w:r w:rsidRPr="00492C04">
              <w:rPr>
                <w:rFonts w:cs="Calibri"/>
                <w:bCs/>
                <w:color w:val="231F20"/>
                <w:spacing w:val="-2"/>
                <w:position w:val="1"/>
                <w:sz w:val="20"/>
                <w:szCs w:val="20"/>
              </w:rPr>
              <w:t>r</w:t>
            </w:r>
            <w:r w:rsidRPr="00492C04">
              <w:rPr>
                <w:rFonts w:cs="Calibri"/>
                <w:bCs/>
                <w:color w:val="231F20"/>
                <w:position w:val="1"/>
                <w:sz w:val="20"/>
                <w:szCs w:val="20"/>
              </w:rPr>
              <w:t>ep</w:t>
            </w:r>
            <w:r w:rsidRPr="00492C04">
              <w:rPr>
                <w:rFonts w:cs="Calibri"/>
                <w:bCs/>
                <w:color w:val="231F20"/>
                <w:spacing w:val="-2"/>
                <w:position w:val="1"/>
                <w:sz w:val="20"/>
                <w:szCs w:val="20"/>
              </w:rPr>
              <w:t>o</w:t>
            </w:r>
            <w:r w:rsidRPr="00492C04">
              <w:rPr>
                <w:rFonts w:cs="Calibri"/>
                <w:bCs/>
                <w:color w:val="231F20"/>
                <w:position w:val="1"/>
                <w:sz w:val="20"/>
                <w:szCs w:val="20"/>
              </w:rPr>
              <w:t>znaje osn</w:t>
            </w:r>
            <w:r w:rsidRPr="00492C04">
              <w:rPr>
                <w:rFonts w:cs="Calibri"/>
                <w:bCs/>
                <w:color w:val="231F20"/>
                <w:spacing w:val="-1"/>
                <w:position w:val="1"/>
                <w:sz w:val="20"/>
                <w:szCs w:val="20"/>
              </w:rPr>
              <w:t>o</w:t>
            </w:r>
            <w:r w:rsidRPr="00492C04">
              <w:rPr>
                <w:rFonts w:cs="Calibri"/>
                <w:bCs/>
                <w:color w:val="231F20"/>
                <w:position w:val="1"/>
                <w:sz w:val="20"/>
                <w:szCs w:val="20"/>
              </w:rPr>
              <w:t>vna iz</w:t>
            </w:r>
            <w:r w:rsidRPr="00492C04">
              <w:rPr>
                <w:rFonts w:cs="Calibri"/>
                <w:bCs/>
                <w:color w:val="231F20"/>
                <w:spacing w:val="-4"/>
                <w:position w:val="1"/>
                <w:sz w:val="20"/>
                <w:szCs w:val="20"/>
              </w:rPr>
              <w:t>r</w:t>
            </w:r>
            <w:r w:rsidRPr="00492C04">
              <w:rPr>
                <w:rFonts w:cs="Calibri"/>
                <w:bCs/>
                <w:color w:val="231F20"/>
                <w:position w:val="1"/>
                <w:sz w:val="20"/>
                <w:szCs w:val="20"/>
              </w:rPr>
              <w:t>a</w:t>
            </w:r>
            <w:r w:rsidRPr="00492C04">
              <w:rPr>
                <w:rFonts w:cs="Calibri"/>
                <w:bCs/>
                <w:color w:val="231F20"/>
                <w:spacing w:val="-3"/>
                <w:position w:val="1"/>
                <w:sz w:val="20"/>
                <w:szCs w:val="20"/>
              </w:rPr>
              <w:t>ž</w:t>
            </w:r>
            <w:r w:rsidRPr="00492C04">
              <w:rPr>
                <w:rFonts w:cs="Calibri"/>
                <w:bCs/>
                <w:color w:val="231F20"/>
                <w:position w:val="1"/>
                <w:sz w:val="20"/>
                <w:szCs w:val="20"/>
              </w:rPr>
              <w:t>ajna s</w:t>
            </w:r>
            <w:r w:rsidRPr="00492C04">
              <w:rPr>
                <w:rFonts w:cs="Calibri"/>
                <w:bCs/>
                <w:color w:val="231F20"/>
                <w:spacing w:val="-2"/>
                <w:position w:val="1"/>
                <w:sz w:val="20"/>
                <w:szCs w:val="20"/>
              </w:rPr>
              <w:t>r</w:t>
            </w:r>
            <w:r w:rsidRPr="00492C04">
              <w:rPr>
                <w:rFonts w:cs="Calibri"/>
                <w:bCs/>
                <w:color w:val="231F20"/>
                <w:position w:val="1"/>
                <w:sz w:val="20"/>
                <w:szCs w:val="20"/>
              </w:rPr>
              <w:t>ed</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3"/>
                <w:position w:val="1"/>
                <w:sz w:val="20"/>
                <w:szCs w:val="20"/>
              </w:rPr>
              <w:t>v</w:t>
            </w:r>
            <w:r w:rsidRPr="00492C04">
              <w:rPr>
                <w:rFonts w:cs="Calibri"/>
                <w:bCs/>
                <w:color w:val="231F20"/>
                <w:position w:val="1"/>
                <w:sz w:val="20"/>
                <w:szCs w:val="20"/>
              </w:rPr>
              <w:t>a u vla</w:t>
            </w:r>
            <w:r w:rsidRPr="00492C04">
              <w:rPr>
                <w:rFonts w:cs="Calibri"/>
                <w:bCs/>
                <w:color w:val="231F20"/>
                <w:spacing w:val="-3"/>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position w:val="1"/>
                <w:sz w:val="20"/>
                <w:szCs w:val="20"/>
              </w:rPr>
              <w:t>om</w:t>
            </w:r>
            <w:r w:rsidRPr="00492C04">
              <w:rPr>
                <w:rFonts w:cs="Calibri"/>
                <w:bCs/>
                <w:color w:val="231F20"/>
                <w:spacing w:val="-2"/>
                <w:position w:val="1"/>
                <w:sz w:val="20"/>
                <w:szCs w:val="20"/>
              </w:rPr>
              <w:t xml:space="preserve"> </w:t>
            </w:r>
            <w:r w:rsidRPr="00492C04">
              <w:rPr>
                <w:rFonts w:cs="Calibri"/>
                <w:bCs/>
                <w:color w:val="231F20"/>
                <w:position w:val="1"/>
                <w:sz w:val="20"/>
                <w:szCs w:val="20"/>
              </w:rPr>
              <w:t xml:space="preserve">i tuđem </w:t>
            </w:r>
            <w:r w:rsidRPr="00492C04">
              <w:rPr>
                <w:rFonts w:cs="Calibri"/>
                <w:bCs/>
                <w:color w:val="231F20"/>
                <w:spacing w:val="-2"/>
                <w:position w:val="1"/>
                <w:sz w:val="20"/>
                <w:szCs w:val="20"/>
              </w:rPr>
              <w:t>s</w:t>
            </w:r>
            <w:r w:rsidRPr="00492C04">
              <w:rPr>
                <w:rFonts w:cs="Calibri"/>
                <w:bCs/>
                <w:color w:val="231F20"/>
                <w:position w:val="1"/>
                <w:sz w:val="20"/>
                <w:szCs w:val="20"/>
              </w:rPr>
              <w:t>t</w:t>
            </w:r>
            <w:r w:rsidRPr="00492C04">
              <w:rPr>
                <w:rFonts w:cs="Calibri"/>
                <w:bCs/>
                <w:color w:val="231F20"/>
                <w:spacing w:val="-3"/>
                <w:position w:val="1"/>
                <w:sz w:val="20"/>
                <w:szCs w:val="20"/>
              </w:rPr>
              <w:t>v</w:t>
            </w:r>
            <w:r w:rsidRPr="00492C04">
              <w:rPr>
                <w:rFonts w:cs="Calibri"/>
                <w:bCs/>
                <w:color w:val="231F20"/>
                <w:position w:val="1"/>
                <w:sz w:val="20"/>
                <w:szCs w:val="20"/>
              </w:rPr>
              <w:t>a</w:t>
            </w:r>
            <w:r w:rsidRPr="00492C04">
              <w:rPr>
                <w:rFonts w:cs="Calibri"/>
                <w:bCs/>
                <w:color w:val="231F20"/>
                <w:spacing w:val="-4"/>
                <w:position w:val="1"/>
                <w:sz w:val="20"/>
                <w:szCs w:val="20"/>
              </w:rPr>
              <w:t>r</w:t>
            </w:r>
            <w:r w:rsidRPr="00492C04">
              <w:rPr>
                <w:rFonts w:cs="Calibri"/>
                <w:bCs/>
                <w:color w:val="231F20"/>
                <w:position w:val="1"/>
                <w:sz w:val="20"/>
                <w:szCs w:val="20"/>
              </w:rPr>
              <w:t>ala</w:t>
            </w:r>
            <w:r w:rsidRPr="00492C04">
              <w:rPr>
                <w:rFonts w:cs="Calibri"/>
                <w:bCs/>
                <w:color w:val="231F20"/>
                <w:spacing w:val="-2"/>
                <w:position w:val="1"/>
                <w:sz w:val="20"/>
                <w:szCs w:val="20"/>
              </w:rPr>
              <w:t>š</w:t>
            </w:r>
            <w:r w:rsidRPr="00492C04">
              <w:rPr>
                <w:rFonts w:cs="Calibri"/>
                <w:bCs/>
                <w:color w:val="231F20"/>
                <w:position w:val="1"/>
                <w:sz w:val="20"/>
                <w:szCs w:val="20"/>
              </w:rPr>
              <w:t xml:space="preserve">tvu </w:t>
            </w:r>
            <w:r w:rsidRPr="00492C04">
              <w:rPr>
                <w:rFonts w:cs="Calibri"/>
                <w:bCs/>
                <w:color w:val="231F20"/>
                <w:spacing w:val="-3"/>
                <w:position w:val="1"/>
                <w:sz w:val="20"/>
                <w:szCs w:val="20"/>
              </w:rPr>
              <w:t>t</w:t>
            </w:r>
            <w:r w:rsidRPr="00492C04">
              <w:rPr>
                <w:rFonts w:cs="Calibri"/>
                <w:bCs/>
                <w:color w:val="231F20"/>
                <w:position w:val="1"/>
                <w:sz w:val="20"/>
                <w:szCs w:val="20"/>
              </w:rPr>
              <w:t>e umj</w:t>
            </w:r>
            <w:r w:rsidRPr="00492C04">
              <w:rPr>
                <w:rFonts w:cs="Calibri"/>
                <w:bCs/>
                <w:color w:val="231F20"/>
                <w:spacing w:val="-1"/>
                <w:position w:val="1"/>
                <w:sz w:val="20"/>
                <w:szCs w:val="20"/>
              </w:rPr>
              <w:t>e</w:t>
            </w:r>
            <w:r w:rsidRPr="00492C04">
              <w:rPr>
                <w:rFonts w:cs="Calibri"/>
                <w:bCs/>
                <w:color w:val="231F20"/>
                <w:position w:val="1"/>
                <w:sz w:val="20"/>
                <w:szCs w:val="20"/>
              </w:rPr>
              <w:t>tničkim djelima</w:t>
            </w:r>
          </w:p>
          <w:p w14:paraId="4FE0A864"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ž</w:t>
            </w:r>
            <w:r w:rsidRPr="00492C04">
              <w:rPr>
                <w:rFonts w:cs="Calibri"/>
                <w:bCs/>
                <w:color w:val="231F20"/>
                <w:sz w:val="20"/>
                <w:szCs w:val="20"/>
              </w:rPr>
              <w:t>uje i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 xml:space="preserve">a se na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načine k</w:t>
            </w:r>
            <w:r w:rsidRPr="00492C04">
              <w:rPr>
                <w:rFonts w:cs="Calibri"/>
                <w:bCs/>
                <w:color w:val="231F20"/>
                <w:spacing w:val="-2"/>
                <w:sz w:val="20"/>
                <w:szCs w:val="20"/>
              </w:rPr>
              <w:t>ro</w:t>
            </w:r>
            <w:r w:rsidRPr="00492C04">
              <w:rPr>
                <w:rFonts w:cs="Calibri"/>
                <w:bCs/>
                <w:color w:val="231F20"/>
                <w:sz w:val="20"/>
                <w:szCs w:val="20"/>
              </w:rPr>
              <w:t>z umj</w:t>
            </w:r>
            <w:r w:rsidRPr="00492C04">
              <w:rPr>
                <w:rFonts w:cs="Calibri"/>
                <w:bCs/>
                <w:color w:val="231F20"/>
                <w:spacing w:val="-1"/>
                <w:sz w:val="20"/>
                <w:szCs w:val="20"/>
              </w:rPr>
              <w:t>e</w:t>
            </w:r>
            <w:r w:rsidRPr="00492C04">
              <w:rPr>
                <w:rFonts w:cs="Calibri"/>
                <w:bCs/>
                <w:color w:val="231F20"/>
                <w:sz w:val="20"/>
                <w:szCs w:val="20"/>
              </w:rPr>
              <w:t>tno</w:t>
            </w:r>
            <w:r w:rsidRPr="00492C04">
              <w:rPr>
                <w:rFonts w:cs="Calibri"/>
                <w:bCs/>
                <w:color w:val="231F20"/>
                <w:spacing w:val="-2"/>
                <w:sz w:val="20"/>
                <w:szCs w:val="20"/>
              </w:rPr>
              <w:t>s</w:t>
            </w:r>
            <w:r w:rsidRPr="00492C04">
              <w:rPr>
                <w:rFonts w:cs="Calibri"/>
                <w:bCs/>
                <w:color w:val="231F20"/>
                <w:sz w:val="20"/>
                <w:szCs w:val="20"/>
              </w:rPr>
              <w:t xml:space="preserve">t, medije i </w:t>
            </w:r>
            <w:r w:rsidRPr="00492C04">
              <w:rPr>
                <w:rFonts w:cs="Calibri"/>
                <w:bCs/>
                <w:color w:val="231F20"/>
                <w:spacing w:val="-2"/>
                <w:sz w:val="20"/>
                <w:szCs w:val="20"/>
              </w:rPr>
              <w:t>t</w:t>
            </w:r>
            <w:r w:rsidRPr="00492C04">
              <w:rPr>
                <w:rFonts w:cs="Calibri"/>
                <w:bCs/>
                <w:color w:val="231F20"/>
                <w:sz w:val="20"/>
                <w:szCs w:val="20"/>
              </w:rPr>
              <w:t>ehni</w:t>
            </w:r>
            <w:r w:rsidRPr="00492C04">
              <w:rPr>
                <w:rFonts w:cs="Calibri"/>
                <w:bCs/>
                <w:color w:val="231F20"/>
                <w:spacing w:val="-6"/>
                <w:sz w:val="20"/>
                <w:szCs w:val="20"/>
              </w:rPr>
              <w:t>k</w:t>
            </w:r>
            <w:r w:rsidRPr="00492C04">
              <w:rPr>
                <w:rFonts w:cs="Calibri"/>
                <w:bCs/>
                <w:color w:val="231F20"/>
                <w:sz w:val="20"/>
                <w:szCs w:val="20"/>
              </w:rPr>
              <w:t>e</w:t>
            </w:r>
          </w:p>
          <w:p w14:paraId="78A8F47E" w14:textId="70EAA11B"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 xml:space="preserve">3. </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3"/>
                <w:sz w:val="20"/>
                <w:szCs w:val="20"/>
              </w:rPr>
              <w:t>v</w:t>
            </w:r>
            <w:r w:rsidRPr="00492C04">
              <w:rPr>
                <w:rFonts w:cs="Calibri"/>
                <w:bCs/>
                <w:color w:val="231F20"/>
                <w:sz w:val="20"/>
                <w:szCs w:val="20"/>
              </w:rPr>
              <w:t>a</w:t>
            </w:r>
            <w:r w:rsidRPr="00492C04">
              <w:rPr>
                <w:rFonts w:cs="Calibri"/>
                <w:bCs/>
                <w:color w:val="231F20"/>
                <w:spacing w:val="-4"/>
                <w:sz w:val="20"/>
                <w:szCs w:val="20"/>
              </w:rPr>
              <w:t>r</w:t>
            </w:r>
            <w:r w:rsidRPr="00492C04">
              <w:rPr>
                <w:rFonts w:cs="Calibri"/>
                <w:bCs/>
                <w:color w:val="231F20"/>
                <w:sz w:val="20"/>
                <w:szCs w:val="20"/>
              </w:rPr>
              <w:t>a k</w:t>
            </w:r>
            <w:r w:rsidRPr="00492C04">
              <w:rPr>
                <w:rFonts w:cs="Calibri"/>
                <w:bCs/>
                <w:color w:val="231F20"/>
                <w:spacing w:val="-2"/>
                <w:sz w:val="20"/>
                <w:szCs w:val="20"/>
              </w:rPr>
              <w:t>r</w:t>
            </w:r>
            <w:r w:rsidRPr="00492C04">
              <w:rPr>
                <w:rFonts w:cs="Calibri"/>
                <w:bCs/>
                <w:color w:val="231F20"/>
                <w:sz w:val="20"/>
                <w:szCs w:val="20"/>
              </w:rPr>
              <w:t>eacije, p</w:t>
            </w:r>
            <w:r w:rsidRPr="00492C04">
              <w:rPr>
                <w:rFonts w:cs="Calibri"/>
                <w:bCs/>
                <w:color w:val="231F20"/>
                <w:spacing w:val="-2"/>
                <w:sz w:val="20"/>
                <w:szCs w:val="20"/>
              </w:rPr>
              <w:t>r</w:t>
            </w:r>
            <w:r w:rsidRPr="00492C04">
              <w:rPr>
                <w:rFonts w:cs="Calibri"/>
                <w:bCs/>
                <w:color w:val="231F20"/>
                <w:sz w:val="20"/>
                <w:szCs w:val="20"/>
              </w:rPr>
              <w:t xml:space="preserve">eslaguje </w:t>
            </w:r>
            <w:r w:rsidRPr="00492C04">
              <w:rPr>
                <w:rFonts w:cs="Calibri"/>
                <w:bCs/>
                <w:color w:val="231F20"/>
                <w:spacing w:val="-2"/>
                <w:sz w:val="20"/>
                <w:szCs w:val="20"/>
              </w:rPr>
              <w:t>t</w:t>
            </w:r>
            <w:r w:rsidRPr="00492C04">
              <w:rPr>
                <w:rFonts w:cs="Calibri"/>
                <w:bCs/>
                <w:color w:val="231F20"/>
                <w:sz w:val="20"/>
                <w:szCs w:val="20"/>
              </w:rPr>
              <w:t>e p</w:t>
            </w:r>
            <w:r w:rsidRPr="00492C04">
              <w:rPr>
                <w:rFonts w:cs="Calibri"/>
                <w:bCs/>
                <w:color w:val="231F20"/>
                <w:spacing w:val="-2"/>
                <w:sz w:val="20"/>
                <w:szCs w:val="20"/>
              </w:rPr>
              <w:t>r</w:t>
            </w:r>
            <w:r w:rsidRPr="00492C04">
              <w:rPr>
                <w:rFonts w:cs="Calibri"/>
                <w:bCs/>
                <w:color w:val="231F20"/>
                <w:sz w:val="20"/>
                <w:szCs w:val="20"/>
              </w:rPr>
              <w:t>edla</w:t>
            </w:r>
            <w:r w:rsidRPr="00492C04">
              <w:rPr>
                <w:rFonts w:cs="Calibri"/>
                <w:bCs/>
                <w:color w:val="231F20"/>
                <w:spacing w:val="-4"/>
                <w:sz w:val="20"/>
                <w:szCs w:val="20"/>
              </w:rPr>
              <w:t>ž</w:t>
            </w:r>
            <w:r w:rsidRPr="00492C04">
              <w:rPr>
                <w:rFonts w:cs="Calibri"/>
                <w:bCs/>
                <w:color w:val="231F20"/>
                <w:sz w:val="20"/>
                <w:szCs w:val="20"/>
              </w:rPr>
              <w:t>e idejna rješenja i in</w:t>
            </w:r>
            <w:r w:rsidRPr="00492C04">
              <w:rPr>
                <w:rFonts w:cs="Calibri"/>
                <w:bCs/>
                <w:color w:val="231F20"/>
                <w:spacing w:val="-1"/>
                <w:sz w:val="20"/>
                <w:szCs w:val="20"/>
              </w:rPr>
              <w:t>o</w:t>
            </w:r>
            <w:r w:rsidRPr="00492C04">
              <w:rPr>
                <w:rFonts w:cs="Calibri"/>
                <w:bCs/>
                <w:color w:val="231F20"/>
                <w:spacing w:val="-3"/>
                <w:sz w:val="20"/>
                <w:szCs w:val="20"/>
              </w:rPr>
              <w:t>v</w:t>
            </w:r>
            <w:r w:rsidRPr="00492C04">
              <w:rPr>
                <w:rFonts w:cs="Calibri"/>
                <w:bCs/>
                <w:color w:val="231F20"/>
                <w:sz w:val="20"/>
                <w:szCs w:val="20"/>
              </w:rPr>
              <w:t>acije k</w:t>
            </w:r>
            <w:r w:rsidRPr="00492C04">
              <w:rPr>
                <w:rFonts w:cs="Calibri"/>
                <w:bCs/>
                <w:color w:val="231F20"/>
                <w:spacing w:val="-2"/>
                <w:sz w:val="20"/>
                <w:szCs w:val="20"/>
              </w:rPr>
              <w:t>ro</w:t>
            </w:r>
            <w:r w:rsidRPr="00492C04">
              <w:rPr>
                <w:rFonts w:cs="Calibri"/>
                <w:bCs/>
                <w:color w:val="231F20"/>
                <w:sz w:val="20"/>
                <w:szCs w:val="20"/>
              </w:rPr>
              <w:t xml:space="preserve">z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načine iz</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3"/>
                <w:sz w:val="20"/>
                <w:szCs w:val="20"/>
              </w:rPr>
              <w:t>žav</w:t>
            </w:r>
            <w:r w:rsidRPr="00492C04">
              <w:rPr>
                <w:rFonts w:cs="Calibri"/>
                <w:bCs/>
                <w:color w:val="231F20"/>
                <w:sz w:val="20"/>
                <w:szCs w:val="20"/>
              </w:rPr>
              <w:t>anja</w:t>
            </w:r>
            <w:r w:rsidR="00B15AFB">
              <w:rPr>
                <w:rFonts w:cs="Calibri"/>
                <w:bCs/>
                <w:color w:val="231F20"/>
                <w:sz w:val="20"/>
                <w:szCs w:val="20"/>
              </w:rPr>
              <w:t>.</w:t>
            </w:r>
          </w:p>
        </w:tc>
      </w:tr>
      <w:tr w:rsidR="009505E0" w:rsidRPr="00492C04" w14:paraId="66280F3D"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36F67D34" w14:textId="77777777" w:rsidR="009505E0" w:rsidRPr="00492C04" w:rsidRDefault="009505E0" w:rsidP="00B15AFB">
            <w:pPr>
              <w:widowControl w:val="0"/>
              <w:spacing w:after="0"/>
              <w:rPr>
                <w:rFonts w:asciiTheme="minorHAnsi" w:eastAsiaTheme="minorHAnsi" w:hAnsiTheme="minorHAnsi" w:cstheme="minorBidi"/>
                <w:sz w:val="10"/>
                <w:szCs w:val="10"/>
              </w:rPr>
            </w:pPr>
          </w:p>
          <w:p w14:paraId="292E0950" w14:textId="0C26C9A7" w:rsidR="009505E0" w:rsidRPr="009505E0" w:rsidRDefault="009505E0" w:rsidP="00B15AFB">
            <w:pPr>
              <w:widowControl w:val="0"/>
              <w:spacing w:after="0"/>
              <w:ind w:right="-20"/>
              <w:rPr>
                <w:rFonts w:cs="Calibri"/>
                <w:b/>
                <w:sz w:val="20"/>
                <w:szCs w:val="20"/>
              </w:rPr>
            </w:pPr>
            <w:r>
              <w:rPr>
                <w:rFonts w:cs="Calibri"/>
                <w:b/>
                <w:sz w:val="20"/>
                <w:szCs w:val="20"/>
              </w:rPr>
              <w:t xml:space="preserve">2. </w:t>
            </w:r>
            <w:r w:rsidRPr="009505E0">
              <w:rPr>
                <w:rFonts w:cs="Calibri"/>
                <w:b/>
                <w:sz w:val="20"/>
                <w:szCs w:val="20"/>
              </w:rPr>
              <w:t>Društvena uloga umjetnosti i kulture</w:t>
            </w:r>
          </w:p>
        </w:tc>
      </w:tr>
      <w:tr w:rsidR="00E74522" w:rsidRPr="00492C04" w14:paraId="3518F705" w14:textId="77777777" w:rsidTr="00722854">
        <w:trPr>
          <w:trHeight w:hRule="exact" w:val="1276"/>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0C7C3BAA"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2DAFB0C4"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w:t>
            </w:r>
            <w:r w:rsidRPr="00492C04">
              <w:rPr>
                <w:rFonts w:cs="Calibri"/>
                <w:bCs/>
                <w:color w:val="231F20"/>
                <w:spacing w:val="45"/>
                <w:position w:val="1"/>
                <w:sz w:val="20"/>
                <w:szCs w:val="20"/>
              </w:rPr>
              <w:t xml:space="preserve"> </w:t>
            </w:r>
            <w:r w:rsidRPr="00492C04">
              <w:rPr>
                <w:rFonts w:cs="Calibri"/>
                <w:bCs/>
                <w:color w:val="231F20"/>
                <w:position w:val="1"/>
                <w:sz w:val="20"/>
                <w:szCs w:val="20"/>
              </w:rPr>
              <w:t>sudjeluje u dru</w:t>
            </w:r>
            <w:r w:rsidRPr="00492C04">
              <w:rPr>
                <w:rFonts w:cs="Calibri"/>
                <w:bCs/>
                <w:color w:val="231F20"/>
                <w:spacing w:val="-2"/>
                <w:position w:val="1"/>
                <w:sz w:val="20"/>
                <w:szCs w:val="20"/>
              </w:rPr>
              <w:t>š</w:t>
            </w:r>
            <w:r w:rsidRPr="00492C04">
              <w:rPr>
                <w:rFonts w:cs="Calibri"/>
                <w:bCs/>
                <w:color w:val="231F20"/>
                <w:position w:val="1"/>
                <w:sz w:val="20"/>
                <w:szCs w:val="20"/>
              </w:rPr>
              <w:t>t</w:t>
            </w:r>
            <w:r w:rsidRPr="00492C04">
              <w:rPr>
                <w:rFonts w:cs="Calibri"/>
                <w:bCs/>
                <w:color w:val="231F20"/>
                <w:spacing w:val="-2"/>
                <w:position w:val="1"/>
                <w:sz w:val="20"/>
                <w:szCs w:val="20"/>
              </w:rPr>
              <w:t>v</w:t>
            </w:r>
            <w:r w:rsidRPr="00492C04">
              <w:rPr>
                <w:rFonts w:cs="Calibri"/>
                <w:bCs/>
                <w:color w:val="231F20"/>
                <w:position w:val="1"/>
                <w:sz w:val="20"/>
                <w:szCs w:val="20"/>
              </w:rPr>
              <w:t xml:space="preserve">enim i </w:t>
            </w:r>
            <w:r w:rsidRPr="00492C04">
              <w:rPr>
                <w:rFonts w:cs="Calibri"/>
                <w:bCs/>
                <w:color w:val="231F20"/>
                <w:spacing w:val="-2"/>
                <w:position w:val="1"/>
                <w:sz w:val="20"/>
                <w:szCs w:val="20"/>
              </w:rPr>
              <w:t>k</w:t>
            </w:r>
            <w:r w:rsidRPr="00492C04">
              <w:rPr>
                <w:rFonts w:cs="Calibri"/>
                <w:bCs/>
                <w:color w:val="231F20"/>
                <w:position w:val="1"/>
                <w:sz w:val="20"/>
                <w:szCs w:val="20"/>
              </w:rPr>
              <w:t>ulturno-umj</w:t>
            </w:r>
            <w:r w:rsidRPr="00492C04">
              <w:rPr>
                <w:rFonts w:cs="Calibri"/>
                <w:bCs/>
                <w:color w:val="231F20"/>
                <w:spacing w:val="-2"/>
                <w:position w:val="1"/>
                <w:sz w:val="20"/>
                <w:szCs w:val="20"/>
              </w:rPr>
              <w:t>e</w:t>
            </w:r>
            <w:r w:rsidRPr="00492C04">
              <w:rPr>
                <w:rFonts w:cs="Calibri"/>
                <w:bCs/>
                <w:color w:val="231F20"/>
                <w:position w:val="1"/>
                <w:sz w:val="20"/>
                <w:szCs w:val="20"/>
              </w:rPr>
              <w:t>tničkim a</w:t>
            </w:r>
            <w:r w:rsidRPr="00492C04">
              <w:rPr>
                <w:rFonts w:cs="Calibri"/>
                <w:bCs/>
                <w:color w:val="231F20"/>
                <w:spacing w:val="-1"/>
                <w:position w:val="1"/>
                <w:sz w:val="20"/>
                <w:szCs w:val="20"/>
              </w:rPr>
              <w:t>k</w:t>
            </w:r>
            <w:r w:rsidRPr="00492C04">
              <w:rPr>
                <w:rFonts w:cs="Calibri"/>
                <w:bCs/>
                <w:color w:val="231F20"/>
                <w:position w:val="1"/>
                <w:sz w:val="20"/>
                <w:szCs w:val="20"/>
              </w:rPr>
              <w:t>tivno</w:t>
            </w:r>
            <w:r w:rsidRPr="00492C04">
              <w:rPr>
                <w:rFonts w:cs="Calibri"/>
                <w:bCs/>
                <w:color w:val="231F20"/>
                <w:spacing w:val="-2"/>
                <w:position w:val="1"/>
                <w:sz w:val="20"/>
                <w:szCs w:val="20"/>
              </w:rPr>
              <w:t>s</w:t>
            </w:r>
            <w:r w:rsidRPr="00492C04">
              <w:rPr>
                <w:rFonts w:cs="Calibri"/>
                <w:bCs/>
                <w:color w:val="231F20"/>
                <w:position w:val="1"/>
                <w:sz w:val="20"/>
                <w:szCs w:val="20"/>
              </w:rPr>
              <w:t>tima</w:t>
            </w:r>
            <w:r w:rsidRPr="00492C04">
              <w:rPr>
                <w:rFonts w:cs="Calibri"/>
                <w:bCs/>
                <w:color w:val="231F20"/>
                <w:spacing w:val="-9"/>
                <w:position w:val="1"/>
                <w:sz w:val="20"/>
                <w:szCs w:val="20"/>
              </w:rPr>
              <w:t xml:space="preserve"> </w:t>
            </w:r>
            <w:r w:rsidRPr="00492C04">
              <w:rPr>
                <w:rFonts w:cs="Calibri"/>
                <w:bCs/>
                <w:color w:val="231F20"/>
                <w:position w:val="1"/>
                <w:sz w:val="20"/>
                <w:szCs w:val="20"/>
              </w:rPr>
              <w:t xml:space="preserve">i </w:t>
            </w:r>
            <w:r w:rsidRPr="00492C04">
              <w:rPr>
                <w:rFonts w:cs="Calibri"/>
                <w:bCs/>
                <w:color w:val="231F20"/>
                <w:spacing w:val="-3"/>
                <w:position w:val="1"/>
                <w:sz w:val="20"/>
                <w:szCs w:val="20"/>
              </w:rPr>
              <w:t>s</w:t>
            </w:r>
            <w:r w:rsidRPr="00492C04">
              <w:rPr>
                <w:rFonts w:cs="Calibri"/>
                <w:bCs/>
                <w:color w:val="231F20"/>
                <w:spacing w:val="-2"/>
                <w:position w:val="1"/>
                <w:sz w:val="20"/>
                <w:szCs w:val="20"/>
              </w:rPr>
              <w:t>v</w:t>
            </w:r>
            <w:r w:rsidRPr="00492C04">
              <w:rPr>
                <w:rFonts w:cs="Calibri"/>
                <w:bCs/>
                <w:color w:val="231F20"/>
                <w:position w:val="1"/>
                <w:sz w:val="20"/>
                <w:szCs w:val="20"/>
              </w:rPr>
              <w:t>e</w:t>
            </w:r>
            <w:r w:rsidRPr="00492C04">
              <w:rPr>
                <w:rFonts w:cs="Calibri"/>
                <w:bCs/>
                <w:color w:val="231F20"/>
                <w:spacing w:val="-1"/>
                <w:position w:val="1"/>
                <w:sz w:val="20"/>
                <w:szCs w:val="20"/>
              </w:rPr>
              <w:t>č</w:t>
            </w:r>
            <w:r w:rsidRPr="00492C04">
              <w:rPr>
                <w:rFonts w:cs="Calibri"/>
                <w:bCs/>
                <w:color w:val="231F20"/>
                <w:position w:val="1"/>
                <w:sz w:val="20"/>
                <w:szCs w:val="20"/>
              </w:rPr>
              <w:t>ano</w:t>
            </w:r>
            <w:r w:rsidRPr="00492C04">
              <w:rPr>
                <w:rFonts w:cs="Calibri"/>
                <w:bCs/>
                <w:color w:val="231F20"/>
                <w:spacing w:val="-3"/>
                <w:position w:val="1"/>
                <w:sz w:val="20"/>
                <w:szCs w:val="20"/>
              </w:rPr>
              <w:t>s</w:t>
            </w:r>
            <w:r w:rsidRPr="00492C04">
              <w:rPr>
                <w:rFonts w:cs="Calibri"/>
                <w:bCs/>
                <w:color w:val="231F20"/>
                <w:position w:val="1"/>
                <w:sz w:val="20"/>
                <w:szCs w:val="20"/>
              </w:rPr>
              <w:t>tima</w:t>
            </w:r>
          </w:p>
          <w:p w14:paraId="481D18EF"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2. p</w:t>
            </w:r>
            <w:r w:rsidRPr="00492C04">
              <w:rPr>
                <w:rFonts w:cs="Calibri"/>
                <w:bCs/>
                <w:color w:val="231F20"/>
                <w:spacing w:val="-2"/>
                <w:position w:val="1"/>
                <w:sz w:val="20"/>
                <w:szCs w:val="20"/>
              </w:rPr>
              <w:t>r</w:t>
            </w:r>
            <w:r w:rsidRPr="00492C04">
              <w:rPr>
                <w:rFonts w:cs="Calibri"/>
                <w:bCs/>
                <w:color w:val="231F20"/>
                <w:position w:val="1"/>
                <w:sz w:val="20"/>
                <w:szCs w:val="20"/>
              </w:rPr>
              <w:t>ocjenjuje umj</w:t>
            </w:r>
            <w:r w:rsidRPr="00492C04">
              <w:rPr>
                <w:rFonts w:cs="Calibri"/>
                <w:bCs/>
                <w:color w:val="231F20"/>
                <w:spacing w:val="-1"/>
                <w:position w:val="1"/>
                <w:sz w:val="20"/>
                <w:szCs w:val="20"/>
              </w:rPr>
              <w:t>e</w:t>
            </w:r>
            <w:r w:rsidRPr="00492C04">
              <w:rPr>
                <w:rFonts w:cs="Calibri"/>
                <w:bCs/>
                <w:color w:val="231F20"/>
                <w:position w:val="1"/>
                <w:sz w:val="20"/>
                <w:szCs w:val="20"/>
              </w:rPr>
              <w:t>tnič</w:t>
            </w:r>
            <w:r w:rsidRPr="00492C04">
              <w:rPr>
                <w:rFonts w:cs="Calibri"/>
                <w:bCs/>
                <w:color w:val="231F20"/>
                <w:spacing w:val="-6"/>
                <w:position w:val="1"/>
                <w:sz w:val="20"/>
                <w:szCs w:val="20"/>
              </w:rPr>
              <w:t>k</w:t>
            </w:r>
            <w:r w:rsidRPr="00492C04">
              <w:rPr>
                <w:rFonts w:cs="Calibri"/>
                <w:bCs/>
                <w:color w:val="231F20"/>
                <w:position w:val="1"/>
                <w:sz w:val="20"/>
                <w:szCs w:val="20"/>
              </w:rPr>
              <w:t xml:space="preserve">e i </w:t>
            </w:r>
            <w:r w:rsidRPr="00492C04">
              <w:rPr>
                <w:rFonts w:cs="Calibri"/>
                <w:bCs/>
                <w:color w:val="231F20"/>
                <w:spacing w:val="-2"/>
                <w:position w:val="1"/>
                <w:sz w:val="20"/>
                <w:szCs w:val="20"/>
              </w:rPr>
              <w:t>k</w:t>
            </w:r>
            <w:r w:rsidRPr="00492C04">
              <w:rPr>
                <w:rFonts w:cs="Calibri"/>
                <w:bCs/>
                <w:color w:val="231F20"/>
                <w:position w:val="1"/>
                <w:sz w:val="20"/>
                <w:szCs w:val="20"/>
              </w:rPr>
              <w:t>ulturne poj</w:t>
            </w:r>
            <w:r w:rsidRPr="00492C04">
              <w:rPr>
                <w:rFonts w:cs="Calibri"/>
                <w:bCs/>
                <w:color w:val="231F20"/>
                <w:spacing w:val="-3"/>
                <w:position w:val="1"/>
                <w:sz w:val="20"/>
                <w:szCs w:val="20"/>
              </w:rPr>
              <w:t>a</w:t>
            </w:r>
            <w:r w:rsidRPr="00492C04">
              <w:rPr>
                <w:rFonts w:cs="Calibri"/>
                <w:bCs/>
                <w:color w:val="231F20"/>
                <w:spacing w:val="-2"/>
                <w:position w:val="1"/>
                <w:sz w:val="20"/>
                <w:szCs w:val="20"/>
              </w:rPr>
              <w:t>v</w:t>
            </w:r>
            <w:r w:rsidRPr="00492C04">
              <w:rPr>
                <w:rFonts w:cs="Calibri"/>
                <w:bCs/>
                <w:color w:val="231F20"/>
                <w:position w:val="1"/>
                <w:sz w:val="20"/>
                <w:szCs w:val="20"/>
              </w:rPr>
              <w:t>e i do</w:t>
            </w:r>
            <w:r w:rsidRPr="00492C04">
              <w:rPr>
                <w:rFonts w:cs="Calibri"/>
                <w:bCs/>
                <w:color w:val="231F20"/>
                <w:spacing w:val="-4"/>
                <w:position w:val="1"/>
                <w:sz w:val="20"/>
                <w:szCs w:val="20"/>
              </w:rPr>
              <w:t>g</w:t>
            </w:r>
            <w:r w:rsidRPr="00492C04">
              <w:rPr>
                <w:rFonts w:cs="Calibri"/>
                <w:bCs/>
                <w:color w:val="231F20"/>
                <w:position w:val="1"/>
                <w:sz w:val="20"/>
                <w:szCs w:val="20"/>
              </w:rPr>
              <w:t>ađanja</w:t>
            </w:r>
          </w:p>
          <w:p w14:paraId="1F52587A" w14:textId="2263FCEC"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 xml:space="preserve">3. utvrđuje </w:t>
            </w:r>
            <w:r w:rsidRPr="00492C04">
              <w:rPr>
                <w:rFonts w:cs="Calibri"/>
                <w:bCs/>
                <w:color w:val="231F20"/>
                <w:spacing w:val="-3"/>
                <w:position w:val="1"/>
                <w:sz w:val="20"/>
                <w:szCs w:val="20"/>
              </w:rPr>
              <w:t>v</w:t>
            </w:r>
            <w:r w:rsidRPr="00492C04">
              <w:rPr>
                <w:rFonts w:cs="Calibri"/>
                <w:bCs/>
                <w:color w:val="231F20"/>
                <w:position w:val="1"/>
                <w:sz w:val="20"/>
                <w:szCs w:val="20"/>
              </w:rPr>
              <w:t>ažno</w:t>
            </w:r>
            <w:r w:rsidRPr="00492C04">
              <w:rPr>
                <w:rFonts w:cs="Calibri"/>
                <w:bCs/>
                <w:color w:val="231F20"/>
                <w:spacing w:val="-2"/>
                <w:position w:val="1"/>
                <w:sz w:val="20"/>
                <w:szCs w:val="20"/>
              </w:rPr>
              <w:t>s</w:t>
            </w:r>
            <w:r w:rsidRPr="00492C04">
              <w:rPr>
                <w:rFonts w:cs="Calibri"/>
                <w:bCs/>
                <w:color w:val="231F20"/>
                <w:position w:val="1"/>
                <w:sz w:val="20"/>
                <w:szCs w:val="20"/>
              </w:rPr>
              <w:t xml:space="preserve">t i ulogu </w:t>
            </w:r>
            <w:r w:rsidRPr="00492C04">
              <w:rPr>
                <w:rFonts w:cs="Calibri"/>
                <w:bCs/>
                <w:color w:val="231F20"/>
                <w:spacing w:val="-3"/>
                <w:position w:val="1"/>
                <w:sz w:val="20"/>
                <w:szCs w:val="20"/>
              </w:rPr>
              <w:t>k</w:t>
            </w:r>
            <w:r w:rsidRPr="00492C04">
              <w:rPr>
                <w:rFonts w:cs="Calibri"/>
                <w:bCs/>
                <w:color w:val="231F20"/>
                <w:position w:val="1"/>
                <w:sz w:val="20"/>
                <w:szCs w:val="20"/>
              </w:rPr>
              <w:t>ulturno-p</w:t>
            </w:r>
            <w:r w:rsidRPr="00492C04">
              <w:rPr>
                <w:rFonts w:cs="Calibri"/>
                <w:bCs/>
                <w:color w:val="231F20"/>
                <w:spacing w:val="-1"/>
                <w:position w:val="1"/>
                <w:sz w:val="20"/>
                <w:szCs w:val="20"/>
              </w:rPr>
              <w:t>o</w:t>
            </w:r>
            <w:r w:rsidRPr="00492C04">
              <w:rPr>
                <w:rFonts w:cs="Calibri"/>
                <w:bCs/>
                <w:color w:val="231F20"/>
                <w:position w:val="1"/>
                <w:sz w:val="20"/>
                <w:szCs w:val="20"/>
              </w:rPr>
              <w:t>vijesno</w:t>
            </w:r>
            <w:r w:rsidRPr="00492C04">
              <w:rPr>
                <w:rFonts w:cs="Calibri"/>
                <w:bCs/>
                <w:color w:val="231F20"/>
                <w:spacing w:val="-3"/>
                <w:position w:val="1"/>
                <w:sz w:val="20"/>
                <w:szCs w:val="20"/>
              </w:rPr>
              <w:t>g</w:t>
            </w:r>
            <w:r w:rsidRPr="00492C04">
              <w:rPr>
                <w:rFonts w:cs="Calibri"/>
                <w:bCs/>
                <w:color w:val="231F20"/>
                <w:position w:val="1"/>
                <w:sz w:val="20"/>
                <w:szCs w:val="20"/>
              </w:rPr>
              <w:t>a naslijeđa u obli</w:t>
            </w:r>
            <w:r w:rsidRPr="00492C04">
              <w:rPr>
                <w:rFonts w:cs="Calibri"/>
                <w:bCs/>
                <w:color w:val="231F20"/>
                <w:spacing w:val="-6"/>
                <w:position w:val="1"/>
                <w:sz w:val="20"/>
                <w:szCs w:val="20"/>
              </w:rPr>
              <w:t>k</w:t>
            </w:r>
            <w:r w:rsidRPr="00492C04">
              <w:rPr>
                <w:rFonts w:cs="Calibri"/>
                <w:bCs/>
                <w:color w:val="231F20"/>
                <w:spacing w:val="-1"/>
                <w:position w:val="1"/>
                <w:sz w:val="20"/>
                <w:szCs w:val="20"/>
              </w:rPr>
              <w:t>o</w:t>
            </w:r>
            <w:r w:rsidRPr="00492C04">
              <w:rPr>
                <w:rFonts w:cs="Calibri"/>
                <w:bCs/>
                <w:color w:val="231F20"/>
                <w:spacing w:val="-3"/>
                <w:position w:val="1"/>
                <w:sz w:val="20"/>
                <w:szCs w:val="20"/>
              </w:rPr>
              <w:t>v</w:t>
            </w:r>
            <w:r w:rsidRPr="00492C04">
              <w:rPr>
                <w:rFonts w:cs="Calibri"/>
                <w:bCs/>
                <w:color w:val="231F20"/>
                <w:position w:val="1"/>
                <w:sz w:val="20"/>
                <w:szCs w:val="20"/>
              </w:rPr>
              <w:t>anju vla</w:t>
            </w:r>
            <w:r w:rsidRPr="00492C04">
              <w:rPr>
                <w:rFonts w:cs="Calibri"/>
                <w:bCs/>
                <w:color w:val="231F20"/>
                <w:spacing w:val="-3"/>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position w:val="1"/>
                <w:sz w:val="20"/>
                <w:szCs w:val="20"/>
              </w:rPr>
              <w:t>o</w:t>
            </w:r>
            <w:r w:rsidRPr="00492C04">
              <w:rPr>
                <w:rFonts w:cs="Calibri"/>
                <w:bCs/>
                <w:color w:val="231F20"/>
                <w:spacing w:val="-3"/>
                <w:position w:val="1"/>
                <w:sz w:val="20"/>
                <w:szCs w:val="20"/>
              </w:rPr>
              <w:t>g</w:t>
            </w:r>
            <w:r w:rsidRPr="00492C04">
              <w:rPr>
                <w:rFonts w:cs="Calibri"/>
                <w:bCs/>
                <w:color w:val="231F20"/>
                <w:position w:val="1"/>
                <w:sz w:val="20"/>
                <w:szCs w:val="20"/>
              </w:rPr>
              <w:t>a</w:t>
            </w:r>
            <w:r w:rsidRPr="00492C04">
              <w:rPr>
                <w:rFonts w:cs="Calibri"/>
                <w:bCs/>
                <w:color w:val="231F20"/>
                <w:spacing w:val="-2"/>
                <w:position w:val="1"/>
                <w:sz w:val="20"/>
                <w:szCs w:val="20"/>
              </w:rPr>
              <w:t xml:space="preserve"> </w:t>
            </w:r>
            <w:r w:rsidRPr="00492C04">
              <w:rPr>
                <w:rFonts w:cs="Calibri"/>
                <w:bCs/>
                <w:color w:val="231F20"/>
                <w:position w:val="1"/>
                <w:sz w:val="20"/>
                <w:szCs w:val="20"/>
              </w:rPr>
              <w:t>ide</w:t>
            </w:r>
            <w:r w:rsidRPr="00492C04">
              <w:rPr>
                <w:rFonts w:cs="Calibri"/>
                <w:bCs/>
                <w:color w:val="231F20"/>
                <w:spacing w:val="-2"/>
                <w:position w:val="1"/>
                <w:sz w:val="20"/>
                <w:szCs w:val="20"/>
              </w:rPr>
              <w:t>n</w:t>
            </w:r>
            <w:r w:rsidRPr="00492C04">
              <w:rPr>
                <w:rFonts w:cs="Calibri"/>
                <w:bCs/>
                <w:color w:val="231F20"/>
                <w:position w:val="1"/>
                <w:sz w:val="20"/>
                <w:szCs w:val="20"/>
              </w:rPr>
              <w:t>ti</w:t>
            </w:r>
            <w:r w:rsidRPr="00492C04">
              <w:rPr>
                <w:rFonts w:cs="Calibri"/>
                <w:bCs/>
                <w:color w:val="231F20"/>
                <w:spacing w:val="-2"/>
                <w:position w:val="1"/>
                <w:sz w:val="20"/>
                <w:szCs w:val="20"/>
              </w:rPr>
              <w:t>t</w:t>
            </w:r>
            <w:r w:rsidRPr="00492C04">
              <w:rPr>
                <w:rFonts w:cs="Calibri"/>
                <w:bCs/>
                <w:color w:val="231F20"/>
                <w:spacing w:val="-1"/>
                <w:position w:val="1"/>
                <w:sz w:val="20"/>
                <w:szCs w:val="20"/>
              </w:rPr>
              <w:t>e</w:t>
            </w:r>
            <w:r w:rsidRPr="00492C04">
              <w:rPr>
                <w:rFonts w:cs="Calibri"/>
                <w:bCs/>
                <w:color w:val="231F20"/>
                <w:spacing w:val="-2"/>
                <w:position w:val="1"/>
                <w:sz w:val="20"/>
                <w:szCs w:val="20"/>
              </w:rPr>
              <w:t>t</w:t>
            </w:r>
            <w:r w:rsidRPr="00492C04">
              <w:rPr>
                <w:rFonts w:cs="Calibri"/>
                <w:bCs/>
                <w:color w:val="231F20"/>
                <w:position w:val="1"/>
                <w:sz w:val="20"/>
                <w:szCs w:val="20"/>
              </w:rPr>
              <w:t>a</w:t>
            </w:r>
            <w:r w:rsidR="00B15AFB">
              <w:rPr>
                <w:rFonts w:cs="Calibri"/>
                <w:bCs/>
                <w:color w:val="231F20"/>
                <w:position w:val="1"/>
                <w:sz w:val="20"/>
                <w:szCs w:val="20"/>
              </w:rPr>
              <w:t>.</w:t>
            </w:r>
          </w:p>
        </w:tc>
      </w:tr>
      <w:tr w:rsidR="009505E0" w:rsidRPr="00492C04" w14:paraId="50C64CD8" w14:textId="77777777" w:rsidTr="00722854">
        <w:trPr>
          <w:trHeight w:val="390"/>
        </w:trPr>
        <w:tc>
          <w:tcPr>
            <w:tcW w:w="9586" w:type="dxa"/>
            <w:tcBorders>
              <w:top w:val="dotted" w:sz="4" w:space="0" w:color="auto"/>
              <w:left w:val="dotted" w:sz="4" w:space="0" w:color="auto"/>
              <w:bottom w:val="dotted" w:sz="4" w:space="0" w:color="auto"/>
              <w:right w:val="dotted" w:sz="4" w:space="0" w:color="auto"/>
            </w:tcBorders>
            <w:shd w:val="clear" w:color="auto" w:fill="FFFF00"/>
            <w:vAlign w:val="center"/>
          </w:tcPr>
          <w:p w14:paraId="29DD7473" w14:textId="77777777" w:rsidR="009505E0" w:rsidRPr="00492C04" w:rsidRDefault="009505E0" w:rsidP="00B15AFB">
            <w:pPr>
              <w:widowControl w:val="0"/>
              <w:spacing w:after="0"/>
              <w:rPr>
                <w:rFonts w:asciiTheme="minorHAnsi" w:eastAsiaTheme="minorHAnsi" w:hAnsiTheme="minorHAnsi" w:cstheme="minorBidi"/>
                <w:sz w:val="10"/>
                <w:szCs w:val="10"/>
              </w:rPr>
            </w:pPr>
          </w:p>
          <w:p w14:paraId="2FC918B9" w14:textId="440CF49A" w:rsidR="009505E0" w:rsidRPr="009505E0" w:rsidRDefault="009505E0" w:rsidP="00B15AFB">
            <w:pPr>
              <w:widowControl w:val="0"/>
              <w:spacing w:after="0"/>
              <w:ind w:right="-20"/>
              <w:rPr>
                <w:rFonts w:cs="Calibri"/>
                <w:b/>
                <w:sz w:val="20"/>
                <w:szCs w:val="20"/>
              </w:rPr>
            </w:pPr>
            <w:r>
              <w:rPr>
                <w:rFonts w:cs="Calibri"/>
                <w:b/>
                <w:sz w:val="20"/>
                <w:szCs w:val="20"/>
              </w:rPr>
              <w:t xml:space="preserve">3. </w:t>
            </w:r>
            <w:r w:rsidRPr="009505E0">
              <w:rPr>
                <w:rFonts w:cs="Calibri"/>
                <w:b/>
                <w:sz w:val="20"/>
                <w:szCs w:val="20"/>
              </w:rPr>
              <w:t>Estetske vrijednosti i znanja o umjetnost</w:t>
            </w:r>
          </w:p>
        </w:tc>
      </w:tr>
      <w:tr w:rsidR="00E74522" w:rsidRPr="00492C04" w14:paraId="204E991D" w14:textId="77777777" w:rsidTr="00722854">
        <w:trPr>
          <w:trHeight w:hRule="exact" w:val="972"/>
        </w:trPr>
        <w:tc>
          <w:tcPr>
            <w:tcW w:w="9586" w:type="dxa"/>
            <w:tcBorders>
              <w:top w:val="dotted" w:sz="4" w:space="0" w:color="auto"/>
              <w:left w:val="dotted" w:sz="4" w:space="0" w:color="auto"/>
              <w:bottom w:val="dotted" w:sz="4" w:space="0" w:color="auto"/>
              <w:right w:val="dotted" w:sz="4" w:space="0" w:color="auto"/>
            </w:tcBorders>
            <w:shd w:val="clear" w:color="auto" w:fill="FCF9CE"/>
            <w:vAlign w:val="center"/>
          </w:tcPr>
          <w:p w14:paraId="15099BDD" w14:textId="77777777" w:rsidR="00B15AFB" w:rsidRDefault="00B15AFB" w:rsidP="00B15AFB">
            <w:pPr>
              <w:widowControl w:val="0"/>
              <w:spacing w:after="0"/>
              <w:ind w:right="-20"/>
              <w:rPr>
                <w:rFonts w:cs="Calibri"/>
                <w:b/>
                <w:bCs/>
                <w:color w:val="231F20"/>
                <w:sz w:val="20"/>
                <w:szCs w:val="20"/>
              </w:rPr>
            </w:pPr>
            <w:r w:rsidRPr="00492C04">
              <w:rPr>
                <w:rFonts w:cs="Calibri"/>
                <w:b/>
                <w:bCs/>
                <w:color w:val="231F20"/>
                <w:sz w:val="20"/>
                <w:szCs w:val="20"/>
              </w:rPr>
              <w:t>Ishodi učenja</w:t>
            </w:r>
            <w:r>
              <w:rPr>
                <w:rFonts w:cs="Calibri"/>
                <w:b/>
                <w:bCs/>
                <w:color w:val="231F20"/>
                <w:sz w:val="20"/>
                <w:szCs w:val="20"/>
              </w:rPr>
              <w:t>:</w:t>
            </w:r>
          </w:p>
          <w:p w14:paraId="59715D58" w14:textId="77777777" w:rsidR="00E74522" w:rsidRPr="00492C04" w:rsidRDefault="00E74522" w:rsidP="00B15AFB">
            <w:pPr>
              <w:widowControl w:val="0"/>
              <w:spacing w:after="0"/>
              <w:ind w:right="-20"/>
              <w:rPr>
                <w:rFonts w:cs="Calibri"/>
                <w:sz w:val="20"/>
                <w:szCs w:val="20"/>
              </w:rPr>
            </w:pPr>
            <w:r w:rsidRPr="00492C04">
              <w:rPr>
                <w:rFonts w:cs="Calibri"/>
                <w:bCs/>
                <w:color w:val="231F20"/>
                <w:position w:val="1"/>
                <w:sz w:val="20"/>
                <w:szCs w:val="20"/>
              </w:rPr>
              <w:t>1. p</w:t>
            </w:r>
            <w:r w:rsidRPr="00492C04">
              <w:rPr>
                <w:rFonts w:cs="Calibri"/>
                <w:bCs/>
                <w:color w:val="231F20"/>
                <w:spacing w:val="-2"/>
                <w:position w:val="1"/>
                <w:sz w:val="20"/>
                <w:szCs w:val="20"/>
              </w:rPr>
              <w:t>r</w:t>
            </w:r>
            <w:r w:rsidRPr="00492C04">
              <w:rPr>
                <w:rFonts w:cs="Calibri"/>
                <w:bCs/>
                <w:color w:val="231F20"/>
                <w:position w:val="1"/>
                <w:sz w:val="20"/>
                <w:szCs w:val="20"/>
              </w:rPr>
              <w:t>ep</w:t>
            </w:r>
            <w:r w:rsidRPr="00492C04">
              <w:rPr>
                <w:rFonts w:cs="Calibri"/>
                <w:bCs/>
                <w:color w:val="231F20"/>
                <w:spacing w:val="-2"/>
                <w:position w:val="1"/>
                <w:sz w:val="20"/>
                <w:szCs w:val="20"/>
              </w:rPr>
              <w:t>o</w:t>
            </w:r>
            <w:r w:rsidRPr="00492C04">
              <w:rPr>
                <w:rFonts w:cs="Calibri"/>
                <w:bCs/>
                <w:color w:val="231F20"/>
                <w:position w:val="1"/>
                <w:sz w:val="20"/>
                <w:szCs w:val="20"/>
              </w:rPr>
              <w:t xml:space="preserve">znaje </w:t>
            </w:r>
            <w:r w:rsidRPr="00492C04">
              <w:rPr>
                <w:rFonts w:cs="Calibri"/>
                <w:bCs/>
                <w:color w:val="231F20"/>
                <w:spacing w:val="-3"/>
                <w:position w:val="1"/>
                <w:sz w:val="20"/>
                <w:szCs w:val="20"/>
              </w:rPr>
              <w:t>v</w:t>
            </w:r>
            <w:r w:rsidRPr="00492C04">
              <w:rPr>
                <w:rFonts w:cs="Calibri"/>
                <w:bCs/>
                <w:color w:val="231F20"/>
                <w:position w:val="1"/>
                <w:sz w:val="20"/>
                <w:szCs w:val="20"/>
              </w:rPr>
              <w:t>ažno</w:t>
            </w:r>
            <w:r w:rsidRPr="00492C04">
              <w:rPr>
                <w:rFonts w:cs="Calibri"/>
                <w:bCs/>
                <w:color w:val="231F20"/>
                <w:spacing w:val="-2"/>
                <w:position w:val="1"/>
                <w:sz w:val="20"/>
                <w:szCs w:val="20"/>
              </w:rPr>
              <w:t>s</w:t>
            </w:r>
            <w:r w:rsidRPr="00492C04">
              <w:rPr>
                <w:rFonts w:cs="Calibri"/>
                <w:bCs/>
                <w:color w:val="231F20"/>
                <w:position w:val="1"/>
                <w:sz w:val="20"/>
                <w:szCs w:val="20"/>
              </w:rPr>
              <w:t>t e</w:t>
            </w:r>
            <w:r w:rsidRPr="00492C04">
              <w:rPr>
                <w:rFonts w:cs="Calibri"/>
                <w:bCs/>
                <w:color w:val="231F20"/>
                <w:spacing w:val="-2"/>
                <w:position w:val="1"/>
                <w:sz w:val="20"/>
                <w:szCs w:val="20"/>
              </w:rPr>
              <w:t>s</w:t>
            </w:r>
            <w:r w:rsidRPr="00492C04">
              <w:rPr>
                <w:rFonts w:cs="Calibri"/>
                <w:bCs/>
                <w:color w:val="231F20"/>
                <w:spacing w:val="-3"/>
                <w:position w:val="1"/>
                <w:sz w:val="20"/>
                <w:szCs w:val="20"/>
              </w:rPr>
              <w:t>t</w:t>
            </w:r>
            <w:r w:rsidRPr="00492C04">
              <w:rPr>
                <w:rFonts w:cs="Calibri"/>
                <w:bCs/>
                <w:color w:val="231F20"/>
                <w:spacing w:val="-1"/>
                <w:position w:val="1"/>
                <w:sz w:val="20"/>
                <w:szCs w:val="20"/>
              </w:rPr>
              <w:t>e</w:t>
            </w:r>
            <w:r w:rsidRPr="00492C04">
              <w:rPr>
                <w:rFonts w:cs="Calibri"/>
                <w:bCs/>
                <w:color w:val="231F20"/>
                <w:position w:val="1"/>
                <w:sz w:val="20"/>
                <w:szCs w:val="20"/>
              </w:rPr>
              <w:t>tskih vrijedno</w:t>
            </w:r>
            <w:r w:rsidRPr="00492C04">
              <w:rPr>
                <w:rFonts w:cs="Calibri"/>
                <w:bCs/>
                <w:color w:val="231F20"/>
                <w:spacing w:val="-3"/>
                <w:position w:val="1"/>
                <w:sz w:val="20"/>
                <w:szCs w:val="20"/>
              </w:rPr>
              <w:t>s</w:t>
            </w:r>
            <w:r w:rsidRPr="00492C04">
              <w:rPr>
                <w:rFonts w:cs="Calibri"/>
                <w:bCs/>
                <w:color w:val="231F20"/>
                <w:position w:val="1"/>
                <w:sz w:val="20"/>
                <w:szCs w:val="20"/>
              </w:rPr>
              <w:t>ti</w:t>
            </w:r>
            <w:r w:rsidRPr="00492C04">
              <w:rPr>
                <w:rFonts w:cs="Calibri"/>
                <w:bCs/>
                <w:color w:val="231F20"/>
                <w:spacing w:val="-2"/>
                <w:position w:val="1"/>
                <w:sz w:val="20"/>
                <w:szCs w:val="20"/>
              </w:rPr>
              <w:t xml:space="preserve"> </w:t>
            </w:r>
            <w:r w:rsidRPr="00492C04">
              <w:rPr>
                <w:rFonts w:cs="Calibri"/>
                <w:bCs/>
                <w:color w:val="231F20"/>
                <w:position w:val="1"/>
                <w:sz w:val="20"/>
                <w:szCs w:val="20"/>
              </w:rPr>
              <w:t xml:space="preserve">u </w:t>
            </w:r>
            <w:r w:rsidRPr="00492C04">
              <w:rPr>
                <w:rFonts w:cs="Calibri"/>
                <w:bCs/>
                <w:color w:val="231F20"/>
                <w:spacing w:val="-3"/>
                <w:position w:val="1"/>
                <w:sz w:val="20"/>
                <w:szCs w:val="20"/>
              </w:rPr>
              <w:t>sv</w:t>
            </w:r>
            <w:r w:rsidRPr="00492C04">
              <w:rPr>
                <w:rFonts w:cs="Calibri"/>
                <w:bCs/>
                <w:color w:val="231F20"/>
                <w:position w:val="1"/>
                <w:sz w:val="20"/>
                <w:szCs w:val="20"/>
              </w:rPr>
              <w:t>a</w:t>
            </w:r>
            <w:r w:rsidRPr="00492C04">
              <w:rPr>
                <w:rFonts w:cs="Calibri"/>
                <w:bCs/>
                <w:color w:val="231F20"/>
                <w:spacing w:val="-6"/>
                <w:position w:val="1"/>
                <w:sz w:val="20"/>
                <w:szCs w:val="20"/>
              </w:rPr>
              <w:t>k</w:t>
            </w:r>
            <w:r w:rsidRPr="00492C04">
              <w:rPr>
                <w:rFonts w:cs="Calibri"/>
                <w:bCs/>
                <w:color w:val="231F20"/>
                <w:position w:val="1"/>
                <w:sz w:val="20"/>
                <w:szCs w:val="20"/>
              </w:rPr>
              <w:t>odn</w:t>
            </w:r>
            <w:r w:rsidRPr="00492C04">
              <w:rPr>
                <w:rFonts w:cs="Calibri"/>
                <w:bCs/>
                <w:color w:val="231F20"/>
                <w:spacing w:val="-1"/>
                <w:position w:val="1"/>
                <w:sz w:val="20"/>
                <w:szCs w:val="20"/>
              </w:rPr>
              <w:t>e</w:t>
            </w:r>
            <w:r w:rsidRPr="00492C04">
              <w:rPr>
                <w:rFonts w:cs="Calibri"/>
                <w:bCs/>
                <w:color w:val="231F20"/>
                <w:position w:val="1"/>
                <w:sz w:val="20"/>
                <w:szCs w:val="20"/>
              </w:rPr>
              <w:t>vnome ži</w:t>
            </w:r>
            <w:r w:rsidRPr="00492C04">
              <w:rPr>
                <w:rFonts w:cs="Calibri"/>
                <w:bCs/>
                <w:color w:val="231F20"/>
                <w:spacing w:val="-2"/>
                <w:position w:val="1"/>
                <w:sz w:val="20"/>
                <w:szCs w:val="20"/>
              </w:rPr>
              <w:t>v</w:t>
            </w:r>
            <w:r w:rsidRPr="00492C04">
              <w:rPr>
                <w:rFonts w:cs="Calibri"/>
                <w:bCs/>
                <w:color w:val="231F20"/>
                <w:position w:val="1"/>
                <w:sz w:val="20"/>
                <w:szCs w:val="20"/>
              </w:rPr>
              <w:t>otu</w:t>
            </w:r>
          </w:p>
          <w:p w14:paraId="6D16D74D" w14:textId="77777777" w:rsidR="00E74522" w:rsidRPr="00492C04" w:rsidRDefault="00E74522" w:rsidP="00B15AFB">
            <w:pPr>
              <w:widowControl w:val="0"/>
              <w:spacing w:after="0"/>
              <w:ind w:right="-20"/>
              <w:rPr>
                <w:rFonts w:cs="Calibri"/>
                <w:sz w:val="20"/>
                <w:szCs w:val="20"/>
              </w:rPr>
            </w:pPr>
            <w:r w:rsidRPr="00492C04">
              <w:rPr>
                <w:rFonts w:cs="Calibri"/>
                <w:bCs/>
                <w:color w:val="231F20"/>
                <w:sz w:val="20"/>
                <w:szCs w:val="20"/>
              </w:rPr>
              <w:t>2. i</w:t>
            </w:r>
            <w:r w:rsidRPr="00492C04">
              <w:rPr>
                <w:rFonts w:cs="Calibri"/>
                <w:bCs/>
                <w:color w:val="231F20"/>
                <w:spacing w:val="-2"/>
                <w:sz w:val="20"/>
                <w:szCs w:val="20"/>
              </w:rPr>
              <w:t>s</w:t>
            </w:r>
            <w:r w:rsidRPr="00492C04">
              <w:rPr>
                <w:rFonts w:cs="Calibri"/>
                <w:bCs/>
                <w:color w:val="231F20"/>
                <w:sz w:val="20"/>
                <w:szCs w:val="20"/>
              </w:rPr>
              <w:t>t</w:t>
            </w:r>
            <w:r w:rsidRPr="00492C04">
              <w:rPr>
                <w:rFonts w:cs="Calibri"/>
                <w:bCs/>
                <w:color w:val="231F20"/>
                <w:spacing w:val="-4"/>
                <w:sz w:val="20"/>
                <w:szCs w:val="20"/>
              </w:rPr>
              <w:t>r</w:t>
            </w:r>
            <w:r w:rsidRPr="00492C04">
              <w:rPr>
                <w:rFonts w:cs="Calibri"/>
                <w:bCs/>
                <w:color w:val="231F20"/>
                <w:sz w:val="20"/>
                <w:szCs w:val="20"/>
              </w:rPr>
              <w:t>a</w:t>
            </w:r>
            <w:r w:rsidRPr="00492C04">
              <w:rPr>
                <w:rFonts w:cs="Calibri"/>
                <w:bCs/>
                <w:color w:val="231F20"/>
                <w:spacing w:val="-1"/>
                <w:sz w:val="20"/>
                <w:szCs w:val="20"/>
              </w:rPr>
              <w:t>ž</w:t>
            </w:r>
            <w:r w:rsidRPr="00492C04">
              <w:rPr>
                <w:rFonts w:cs="Calibri"/>
                <w:bCs/>
                <w:color w:val="231F20"/>
                <w:sz w:val="20"/>
                <w:szCs w:val="20"/>
              </w:rPr>
              <w:t>uje umj</w:t>
            </w:r>
            <w:r w:rsidRPr="00492C04">
              <w:rPr>
                <w:rFonts w:cs="Calibri"/>
                <w:bCs/>
                <w:color w:val="231F20"/>
                <w:spacing w:val="-1"/>
                <w:sz w:val="20"/>
                <w:szCs w:val="20"/>
              </w:rPr>
              <w:t>e</w:t>
            </w:r>
            <w:r w:rsidRPr="00492C04">
              <w:rPr>
                <w:rFonts w:cs="Calibri"/>
                <w:bCs/>
                <w:color w:val="231F20"/>
                <w:sz w:val="20"/>
                <w:szCs w:val="20"/>
              </w:rPr>
              <w:t>tnič</w:t>
            </w:r>
            <w:r w:rsidRPr="00492C04">
              <w:rPr>
                <w:rFonts w:cs="Calibri"/>
                <w:bCs/>
                <w:color w:val="231F20"/>
                <w:spacing w:val="-3"/>
                <w:sz w:val="20"/>
                <w:szCs w:val="20"/>
              </w:rPr>
              <w:t>k</w:t>
            </w:r>
            <w:r w:rsidRPr="00492C04">
              <w:rPr>
                <w:rFonts w:cs="Calibri"/>
                <w:bCs/>
                <w:color w:val="231F20"/>
                <w:sz w:val="20"/>
                <w:szCs w:val="20"/>
              </w:rPr>
              <w:t xml:space="preserve">a djela i </w:t>
            </w:r>
            <w:r w:rsidRPr="00492C04">
              <w:rPr>
                <w:rFonts w:cs="Calibri"/>
                <w:bCs/>
                <w:color w:val="231F20"/>
                <w:spacing w:val="-4"/>
                <w:sz w:val="20"/>
                <w:szCs w:val="20"/>
              </w:rPr>
              <w:t>r</w:t>
            </w:r>
            <w:r w:rsidRPr="00492C04">
              <w:rPr>
                <w:rFonts w:cs="Calibri"/>
                <w:bCs/>
                <w:color w:val="231F20"/>
                <w:sz w:val="20"/>
                <w:szCs w:val="20"/>
              </w:rPr>
              <w:t>azliči</w:t>
            </w:r>
            <w:r w:rsidRPr="00492C04">
              <w:rPr>
                <w:rFonts w:cs="Calibri"/>
                <w:bCs/>
                <w:color w:val="231F20"/>
                <w:spacing w:val="-3"/>
                <w:sz w:val="20"/>
                <w:szCs w:val="20"/>
              </w:rPr>
              <w:t>t</w:t>
            </w:r>
            <w:r w:rsidRPr="00492C04">
              <w:rPr>
                <w:rFonts w:cs="Calibri"/>
                <w:bCs/>
                <w:color w:val="231F20"/>
                <w:sz w:val="20"/>
                <w:szCs w:val="20"/>
              </w:rPr>
              <w:t>e v</w:t>
            </w:r>
            <w:r w:rsidRPr="00492C04">
              <w:rPr>
                <w:rFonts w:cs="Calibri"/>
                <w:bCs/>
                <w:color w:val="231F20"/>
                <w:spacing w:val="-2"/>
                <w:sz w:val="20"/>
                <w:szCs w:val="20"/>
              </w:rPr>
              <w:t>rs</w:t>
            </w:r>
            <w:r w:rsidRPr="00492C04">
              <w:rPr>
                <w:rFonts w:cs="Calibri"/>
                <w:bCs/>
                <w:color w:val="231F20"/>
                <w:spacing w:val="-3"/>
                <w:sz w:val="20"/>
                <w:szCs w:val="20"/>
              </w:rPr>
              <w:t>t</w:t>
            </w:r>
            <w:r w:rsidRPr="00492C04">
              <w:rPr>
                <w:rFonts w:cs="Calibri"/>
                <w:bCs/>
                <w:color w:val="231F20"/>
                <w:sz w:val="20"/>
                <w:szCs w:val="20"/>
              </w:rPr>
              <w:t>e umj</w:t>
            </w:r>
            <w:r w:rsidRPr="00492C04">
              <w:rPr>
                <w:rFonts w:cs="Calibri"/>
                <w:bCs/>
                <w:color w:val="231F20"/>
                <w:spacing w:val="-1"/>
                <w:sz w:val="20"/>
                <w:szCs w:val="20"/>
              </w:rPr>
              <w:t>e</w:t>
            </w:r>
            <w:r w:rsidRPr="00492C04">
              <w:rPr>
                <w:rFonts w:cs="Calibri"/>
                <w:bCs/>
                <w:color w:val="231F20"/>
                <w:sz w:val="20"/>
                <w:szCs w:val="20"/>
              </w:rPr>
              <w:t>tno</w:t>
            </w:r>
            <w:r w:rsidRPr="00492C04">
              <w:rPr>
                <w:rFonts w:cs="Calibri"/>
                <w:bCs/>
                <w:color w:val="231F20"/>
                <w:spacing w:val="-2"/>
                <w:sz w:val="20"/>
                <w:szCs w:val="20"/>
              </w:rPr>
              <w:t>s</w:t>
            </w:r>
            <w:r w:rsidRPr="00492C04">
              <w:rPr>
                <w:rFonts w:cs="Calibri"/>
                <w:bCs/>
                <w:color w:val="231F20"/>
                <w:sz w:val="20"/>
                <w:szCs w:val="20"/>
              </w:rPr>
              <w:t>ti</w:t>
            </w:r>
            <w:r w:rsidRPr="00492C04">
              <w:rPr>
                <w:rFonts w:cs="Calibri"/>
                <w:bCs/>
                <w:color w:val="231F20"/>
                <w:spacing w:val="-2"/>
                <w:sz w:val="20"/>
                <w:szCs w:val="20"/>
              </w:rPr>
              <w:t xml:space="preserve"> </w:t>
            </w:r>
            <w:r w:rsidRPr="00492C04">
              <w:rPr>
                <w:rFonts w:cs="Calibri"/>
                <w:bCs/>
                <w:color w:val="231F20"/>
                <w:sz w:val="20"/>
                <w:szCs w:val="20"/>
              </w:rPr>
              <w:t xml:space="preserve">s ciljem </w:t>
            </w:r>
            <w:r w:rsidRPr="00492C04">
              <w:rPr>
                <w:rFonts w:cs="Calibri"/>
                <w:bCs/>
                <w:color w:val="231F20"/>
                <w:spacing w:val="-2"/>
                <w:sz w:val="20"/>
                <w:szCs w:val="20"/>
              </w:rPr>
              <w:t>s</w:t>
            </w:r>
            <w:r w:rsidRPr="00492C04">
              <w:rPr>
                <w:rFonts w:cs="Calibri"/>
                <w:bCs/>
                <w:color w:val="231F20"/>
                <w:sz w:val="20"/>
                <w:szCs w:val="20"/>
              </w:rPr>
              <w:t>tje</w:t>
            </w:r>
            <w:r w:rsidRPr="00492C04">
              <w:rPr>
                <w:rFonts w:cs="Calibri"/>
                <w:bCs/>
                <w:color w:val="231F20"/>
                <w:spacing w:val="-1"/>
                <w:sz w:val="20"/>
                <w:szCs w:val="20"/>
              </w:rPr>
              <w:t>c</w:t>
            </w:r>
            <w:r w:rsidRPr="00492C04">
              <w:rPr>
                <w:rFonts w:cs="Calibri"/>
                <w:bCs/>
                <w:color w:val="231F20"/>
                <w:sz w:val="20"/>
                <w:szCs w:val="20"/>
              </w:rPr>
              <w:t xml:space="preserve">anja znanja iz opće </w:t>
            </w:r>
            <w:r w:rsidRPr="00492C04">
              <w:rPr>
                <w:rFonts w:cs="Calibri"/>
                <w:bCs/>
                <w:color w:val="231F20"/>
                <w:spacing w:val="-3"/>
                <w:sz w:val="20"/>
                <w:szCs w:val="20"/>
              </w:rPr>
              <w:t>k</w:t>
            </w:r>
            <w:r w:rsidRPr="00492C04">
              <w:rPr>
                <w:rFonts w:cs="Calibri"/>
                <w:bCs/>
                <w:color w:val="231F20"/>
                <w:sz w:val="20"/>
                <w:szCs w:val="20"/>
              </w:rPr>
              <w:t>ultu</w:t>
            </w:r>
            <w:r w:rsidRPr="00492C04">
              <w:rPr>
                <w:rFonts w:cs="Calibri"/>
                <w:bCs/>
                <w:color w:val="231F20"/>
                <w:spacing w:val="-2"/>
                <w:sz w:val="20"/>
                <w:szCs w:val="20"/>
              </w:rPr>
              <w:t>r</w:t>
            </w:r>
            <w:r w:rsidRPr="00492C04">
              <w:rPr>
                <w:rFonts w:cs="Calibri"/>
                <w:bCs/>
                <w:color w:val="231F20"/>
                <w:sz w:val="20"/>
                <w:szCs w:val="20"/>
              </w:rPr>
              <w:t>e.</w:t>
            </w:r>
          </w:p>
        </w:tc>
      </w:tr>
    </w:tbl>
    <w:p w14:paraId="0254B5FF" w14:textId="77777777" w:rsidR="00E74522" w:rsidRPr="00492C04" w:rsidRDefault="00E74522" w:rsidP="00E74522">
      <w:pPr>
        <w:widowControl w:val="0"/>
        <w:spacing w:after="0"/>
        <w:rPr>
          <w:rFonts w:asciiTheme="minorHAnsi" w:eastAsiaTheme="minorHAnsi" w:hAnsiTheme="minorHAnsi" w:cstheme="minorBidi"/>
        </w:rPr>
        <w:sectPr w:rsidR="00E74522" w:rsidRPr="00492C04" w:rsidSect="00535858">
          <w:pgSz w:w="11907" w:h="16839" w:code="9"/>
          <w:pgMar w:top="1260" w:right="1260" w:bottom="940" w:left="1260" w:header="0" w:footer="746" w:gutter="0"/>
          <w:cols w:space="720"/>
          <w:docGrid w:linePitch="299"/>
        </w:sectPr>
      </w:pPr>
    </w:p>
    <w:p w14:paraId="14A8BBAA" w14:textId="1B2AD666" w:rsidR="00E74522" w:rsidRPr="00492C04" w:rsidRDefault="00E74522" w:rsidP="00E74522">
      <w:pPr>
        <w:spacing w:after="0" w:line="240" w:lineRule="auto"/>
        <w:rPr>
          <w:rFonts w:asciiTheme="minorHAnsi" w:hAnsiTheme="minorHAnsi" w:cstheme="minorHAnsi"/>
          <w:b/>
          <w:sz w:val="36"/>
          <w:szCs w:val="36"/>
        </w:rPr>
      </w:pPr>
    </w:p>
    <w:p w14:paraId="18DB95C1" w14:textId="77777777" w:rsidR="00151873" w:rsidRDefault="00151873" w:rsidP="00E74522">
      <w:pPr>
        <w:spacing w:after="0" w:line="240" w:lineRule="auto"/>
        <w:jc w:val="center"/>
        <w:rPr>
          <w:rFonts w:asciiTheme="minorHAnsi" w:hAnsiTheme="minorHAnsi" w:cstheme="minorHAnsi"/>
          <w:b/>
          <w:sz w:val="36"/>
          <w:szCs w:val="36"/>
        </w:rPr>
      </w:pPr>
    </w:p>
    <w:p w14:paraId="5B0C43F6" w14:textId="77777777" w:rsidR="00107FCF" w:rsidRDefault="00107FCF" w:rsidP="00E74522">
      <w:pPr>
        <w:spacing w:after="0" w:line="240" w:lineRule="auto"/>
        <w:jc w:val="center"/>
        <w:rPr>
          <w:rFonts w:asciiTheme="minorHAnsi" w:hAnsiTheme="minorHAnsi" w:cstheme="minorHAnsi"/>
          <w:b/>
          <w:sz w:val="36"/>
          <w:szCs w:val="36"/>
        </w:rPr>
      </w:pPr>
    </w:p>
    <w:p w14:paraId="0098103C" w14:textId="77777777" w:rsidR="00107FCF" w:rsidRDefault="00107FCF" w:rsidP="00E74522">
      <w:pPr>
        <w:spacing w:after="0" w:line="240" w:lineRule="auto"/>
        <w:jc w:val="center"/>
        <w:rPr>
          <w:rFonts w:asciiTheme="minorHAnsi" w:hAnsiTheme="minorHAnsi" w:cstheme="minorHAnsi"/>
          <w:b/>
          <w:sz w:val="36"/>
          <w:szCs w:val="36"/>
        </w:rPr>
      </w:pPr>
    </w:p>
    <w:p w14:paraId="64B3756F" w14:textId="77777777" w:rsidR="00107FCF" w:rsidRDefault="00107FCF" w:rsidP="00E74522">
      <w:pPr>
        <w:spacing w:after="0" w:line="240" w:lineRule="auto"/>
        <w:jc w:val="center"/>
        <w:rPr>
          <w:rFonts w:asciiTheme="minorHAnsi" w:hAnsiTheme="minorHAnsi" w:cstheme="minorHAnsi"/>
          <w:b/>
          <w:sz w:val="36"/>
          <w:szCs w:val="36"/>
        </w:rPr>
      </w:pPr>
    </w:p>
    <w:p w14:paraId="53AD0089" w14:textId="77777777" w:rsidR="00107FCF" w:rsidRDefault="00107FCF" w:rsidP="00E74522">
      <w:pPr>
        <w:spacing w:after="0" w:line="240" w:lineRule="auto"/>
        <w:jc w:val="center"/>
        <w:rPr>
          <w:rFonts w:asciiTheme="minorHAnsi" w:hAnsiTheme="minorHAnsi" w:cstheme="minorHAnsi"/>
          <w:b/>
          <w:sz w:val="36"/>
          <w:szCs w:val="36"/>
        </w:rPr>
      </w:pPr>
    </w:p>
    <w:p w14:paraId="2EFA6B93" w14:textId="77777777" w:rsidR="00107FCF" w:rsidRDefault="00107FCF" w:rsidP="00E74522">
      <w:pPr>
        <w:spacing w:after="0" w:line="240" w:lineRule="auto"/>
        <w:jc w:val="center"/>
        <w:rPr>
          <w:rFonts w:asciiTheme="minorHAnsi" w:hAnsiTheme="minorHAnsi" w:cstheme="minorHAnsi"/>
          <w:b/>
          <w:sz w:val="36"/>
          <w:szCs w:val="36"/>
        </w:rPr>
      </w:pPr>
    </w:p>
    <w:p w14:paraId="57FDBE24" w14:textId="77777777" w:rsidR="00107FCF" w:rsidRDefault="00107FCF" w:rsidP="00E74522">
      <w:pPr>
        <w:spacing w:after="0" w:line="240" w:lineRule="auto"/>
        <w:jc w:val="center"/>
        <w:rPr>
          <w:rFonts w:asciiTheme="minorHAnsi" w:hAnsiTheme="minorHAnsi" w:cstheme="minorHAnsi"/>
          <w:b/>
          <w:sz w:val="36"/>
          <w:szCs w:val="36"/>
        </w:rPr>
      </w:pPr>
    </w:p>
    <w:p w14:paraId="3C745FD1" w14:textId="77777777" w:rsidR="00107FCF" w:rsidRDefault="00107FCF" w:rsidP="00E74522">
      <w:pPr>
        <w:spacing w:after="0" w:line="240" w:lineRule="auto"/>
        <w:jc w:val="center"/>
        <w:rPr>
          <w:rFonts w:asciiTheme="minorHAnsi" w:hAnsiTheme="minorHAnsi" w:cstheme="minorHAnsi"/>
          <w:b/>
          <w:sz w:val="36"/>
          <w:szCs w:val="36"/>
        </w:rPr>
      </w:pPr>
    </w:p>
    <w:p w14:paraId="578CAE9D" w14:textId="77777777" w:rsidR="00107FCF" w:rsidRDefault="00107FCF" w:rsidP="00E74522">
      <w:pPr>
        <w:spacing w:after="0" w:line="240" w:lineRule="auto"/>
        <w:jc w:val="center"/>
        <w:rPr>
          <w:rFonts w:asciiTheme="minorHAnsi" w:hAnsiTheme="minorHAnsi" w:cstheme="minorHAnsi"/>
          <w:b/>
          <w:sz w:val="36"/>
          <w:szCs w:val="36"/>
        </w:rPr>
      </w:pPr>
    </w:p>
    <w:p w14:paraId="4B13A722" w14:textId="77777777" w:rsidR="00107FCF" w:rsidRDefault="00107FCF" w:rsidP="00E74522">
      <w:pPr>
        <w:spacing w:after="0" w:line="240" w:lineRule="auto"/>
        <w:jc w:val="center"/>
        <w:rPr>
          <w:rFonts w:asciiTheme="minorHAnsi" w:hAnsiTheme="minorHAnsi" w:cstheme="minorHAnsi"/>
          <w:b/>
          <w:sz w:val="36"/>
          <w:szCs w:val="36"/>
        </w:rPr>
      </w:pPr>
    </w:p>
    <w:p w14:paraId="4BFFA4FC" w14:textId="77777777" w:rsidR="00107FCF" w:rsidRDefault="00107FCF" w:rsidP="00E74522">
      <w:pPr>
        <w:spacing w:after="0" w:line="240" w:lineRule="auto"/>
        <w:jc w:val="center"/>
        <w:rPr>
          <w:rFonts w:asciiTheme="minorHAnsi" w:hAnsiTheme="minorHAnsi" w:cstheme="minorHAnsi"/>
          <w:b/>
          <w:sz w:val="36"/>
          <w:szCs w:val="36"/>
        </w:rPr>
      </w:pPr>
    </w:p>
    <w:p w14:paraId="29692506" w14:textId="77777777" w:rsidR="00107FCF" w:rsidRDefault="00107FCF" w:rsidP="00E74522">
      <w:pPr>
        <w:spacing w:after="0" w:line="240" w:lineRule="auto"/>
        <w:jc w:val="center"/>
        <w:rPr>
          <w:rFonts w:asciiTheme="minorHAnsi" w:hAnsiTheme="minorHAnsi" w:cstheme="minorHAnsi"/>
          <w:b/>
          <w:sz w:val="36"/>
          <w:szCs w:val="36"/>
        </w:rPr>
      </w:pPr>
    </w:p>
    <w:p w14:paraId="41BE29FA" w14:textId="77777777" w:rsidR="00107FCF" w:rsidRDefault="00107FCF" w:rsidP="00E74522">
      <w:pPr>
        <w:spacing w:after="0" w:line="240" w:lineRule="auto"/>
        <w:jc w:val="center"/>
        <w:rPr>
          <w:rFonts w:asciiTheme="minorHAnsi" w:hAnsiTheme="minorHAnsi" w:cstheme="minorHAnsi"/>
          <w:b/>
          <w:sz w:val="36"/>
          <w:szCs w:val="36"/>
        </w:rPr>
      </w:pPr>
    </w:p>
    <w:p w14:paraId="375D2AA5" w14:textId="77777777" w:rsidR="00107FCF" w:rsidRDefault="00107FCF" w:rsidP="00E74522">
      <w:pPr>
        <w:spacing w:after="0" w:line="240" w:lineRule="auto"/>
        <w:jc w:val="center"/>
        <w:rPr>
          <w:rFonts w:asciiTheme="minorHAnsi" w:hAnsiTheme="minorHAnsi" w:cstheme="minorHAnsi"/>
          <w:b/>
          <w:sz w:val="36"/>
          <w:szCs w:val="36"/>
        </w:rPr>
      </w:pPr>
    </w:p>
    <w:p w14:paraId="0C39D915" w14:textId="77777777" w:rsidR="00107FCF" w:rsidRDefault="00107FCF" w:rsidP="00E74522">
      <w:pPr>
        <w:spacing w:after="0" w:line="240" w:lineRule="auto"/>
        <w:jc w:val="center"/>
        <w:rPr>
          <w:rFonts w:asciiTheme="minorHAnsi" w:hAnsiTheme="minorHAnsi" w:cstheme="minorHAnsi"/>
          <w:b/>
          <w:sz w:val="36"/>
          <w:szCs w:val="36"/>
        </w:rPr>
      </w:pPr>
    </w:p>
    <w:p w14:paraId="2249A5A4" w14:textId="77777777" w:rsidR="00107FCF" w:rsidRDefault="00107FCF" w:rsidP="00E74522">
      <w:pPr>
        <w:spacing w:after="0" w:line="240" w:lineRule="auto"/>
        <w:jc w:val="center"/>
        <w:rPr>
          <w:rFonts w:asciiTheme="minorHAnsi" w:hAnsiTheme="minorHAnsi" w:cstheme="minorHAnsi"/>
          <w:b/>
          <w:sz w:val="36"/>
          <w:szCs w:val="36"/>
        </w:rPr>
      </w:pPr>
    </w:p>
    <w:p w14:paraId="7E644217" w14:textId="77777777" w:rsidR="00107FCF" w:rsidRDefault="00107FCF" w:rsidP="00E74522">
      <w:pPr>
        <w:spacing w:after="0" w:line="240" w:lineRule="auto"/>
        <w:jc w:val="center"/>
        <w:rPr>
          <w:rFonts w:asciiTheme="minorHAnsi" w:hAnsiTheme="minorHAnsi" w:cstheme="minorHAnsi"/>
          <w:b/>
          <w:sz w:val="36"/>
          <w:szCs w:val="36"/>
        </w:rPr>
      </w:pPr>
    </w:p>
    <w:p w14:paraId="6748716D" w14:textId="77777777" w:rsidR="00107FCF" w:rsidRDefault="00107FCF" w:rsidP="00E74522">
      <w:pPr>
        <w:spacing w:after="0" w:line="240" w:lineRule="auto"/>
        <w:jc w:val="center"/>
        <w:rPr>
          <w:rFonts w:asciiTheme="minorHAnsi" w:hAnsiTheme="minorHAnsi" w:cstheme="minorHAnsi"/>
          <w:b/>
          <w:sz w:val="36"/>
          <w:szCs w:val="36"/>
        </w:rPr>
      </w:pPr>
    </w:p>
    <w:p w14:paraId="61345337" w14:textId="77777777" w:rsidR="00107FCF" w:rsidRDefault="00107FCF" w:rsidP="00E74522">
      <w:pPr>
        <w:spacing w:after="0" w:line="240" w:lineRule="auto"/>
        <w:jc w:val="center"/>
        <w:rPr>
          <w:rFonts w:asciiTheme="minorHAnsi" w:hAnsiTheme="minorHAnsi" w:cstheme="minorHAnsi"/>
          <w:b/>
          <w:sz w:val="36"/>
          <w:szCs w:val="36"/>
        </w:rPr>
      </w:pPr>
    </w:p>
    <w:p w14:paraId="2F693F0C" w14:textId="77777777" w:rsidR="00107FCF" w:rsidRDefault="00107FCF" w:rsidP="00E74522">
      <w:pPr>
        <w:spacing w:after="0" w:line="240" w:lineRule="auto"/>
        <w:jc w:val="center"/>
        <w:rPr>
          <w:rFonts w:asciiTheme="minorHAnsi" w:hAnsiTheme="minorHAnsi" w:cstheme="minorHAnsi"/>
          <w:b/>
          <w:sz w:val="36"/>
          <w:szCs w:val="36"/>
        </w:rPr>
      </w:pPr>
    </w:p>
    <w:p w14:paraId="73A46F92" w14:textId="77777777" w:rsidR="00107FCF" w:rsidRDefault="00107FCF" w:rsidP="00E74522">
      <w:pPr>
        <w:spacing w:after="0" w:line="240" w:lineRule="auto"/>
        <w:jc w:val="center"/>
        <w:rPr>
          <w:rFonts w:asciiTheme="minorHAnsi" w:hAnsiTheme="minorHAnsi" w:cstheme="minorHAnsi"/>
          <w:b/>
          <w:sz w:val="36"/>
          <w:szCs w:val="36"/>
        </w:rPr>
      </w:pPr>
    </w:p>
    <w:p w14:paraId="0659276F" w14:textId="77777777" w:rsidR="00107FCF" w:rsidRDefault="00107FCF" w:rsidP="00E74522">
      <w:pPr>
        <w:spacing w:after="0" w:line="240" w:lineRule="auto"/>
        <w:jc w:val="center"/>
        <w:rPr>
          <w:rFonts w:asciiTheme="minorHAnsi" w:hAnsiTheme="minorHAnsi" w:cstheme="minorHAnsi"/>
          <w:b/>
          <w:sz w:val="36"/>
          <w:szCs w:val="36"/>
        </w:rPr>
      </w:pPr>
    </w:p>
    <w:p w14:paraId="254A7650" w14:textId="77777777" w:rsidR="00107FCF" w:rsidRDefault="00107FCF" w:rsidP="00E74522">
      <w:pPr>
        <w:spacing w:after="0" w:line="240" w:lineRule="auto"/>
        <w:jc w:val="center"/>
        <w:rPr>
          <w:rFonts w:asciiTheme="minorHAnsi" w:hAnsiTheme="minorHAnsi" w:cstheme="minorHAnsi"/>
          <w:b/>
          <w:sz w:val="36"/>
          <w:szCs w:val="36"/>
        </w:rPr>
      </w:pPr>
    </w:p>
    <w:p w14:paraId="34A99C40" w14:textId="77777777" w:rsidR="00107FCF" w:rsidRDefault="00107FCF" w:rsidP="00E74522">
      <w:pPr>
        <w:spacing w:after="0" w:line="240" w:lineRule="auto"/>
        <w:jc w:val="center"/>
        <w:rPr>
          <w:rFonts w:asciiTheme="minorHAnsi" w:hAnsiTheme="minorHAnsi" w:cstheme="minorHAnsi"/>
          <w:b/>
          <w:sz w:val="36"/>
          <w:szCs w:val="36"/>
        </w:rPr>
      </w:pPr>
    </w:p>
    <w:p w14:paraId="69DC1E23" w14:textId="77777777" w:rsidR="00107FCF" w:rsidRDefault="00107FCF" w:rsidP="00E74522">
      <w:pPr>
        <w:spacing w:after="0" w:line="240" w:lineRule="auto"/>
        <w:jc w:val="center"/>
        <w:rPr>
          <w:rFonts w:asciiTheme="minorHAnsi" w:hAnsiTheme="minorHAnsi" w:cstheme="minorHAnsi"/>
          <w:b/>
          <w:sz w:val="36"/>
          <w:szCs w:val="36"/>
        </w:rPr>
      </w:pPr>
    </w:p>
    <w:p w14:paraId="3C7D0B38" w14:textId="77777777" w:rsidR="00107FCF" w:rsidRDefault="00107FCF" w:rsidP="00E74522">
      <w:pPr>
        <w:spacing w:after="0" w:line="240" w:lineRule="auto"/>
        <w:jc w:val="center"/>
        <w:rPr>
          <w:rFonts w:asciiTheme="minorHAnsi" w:hAnsiTheme="minorHAnsi" w:cstheme="minorHAnsi"/>
          <w:b/>
          <w:sz w:val="36"/>
          <w:szCs w:val="36"/>
        </w:rPr>
      </w:pPr>
    </w:p>
    <w:p w14:paraId="24242967" w14:textId="77777777" w:rsidR="00107FCF" w:rsidRDefault="00107FCF" w:rsidP="00E74522">
      <w:pPr>
        <w:spacing w:after="0" w:line="240" w:lineRule="auto"/>
        <w:jc w:val="center"/>
        <w:rPr>
          <w:rFonts w:asciiTheme="minorHAnsi" w:hAnsiTheme="minorHAnsi" w:cstheme="minorHAnsi"/>
          <w:b/>
          <w:sz w:val="36"/>
          <w:szCs w:val="36"/>
        </w:rPr>
      </w:pPr>
    </w:p>
    <w:p w14:paraId="1A5527E4" w14:textId="77777777" w:rsidR="00107FCF" w:rsidRDefault="00107FCF" w:rsidP="00E74522">
      <w:pPr>
        <w:spacing w:after="0" w:line="240" w:lineRule="auto"/>
        <w:jc w:val="center"/>
        <w:rPr>
          <w:rFonts w:asciiTheme="minorHAnsi" w:hAnsiTheme="minorHAnsi" w:cstheme="minorHAnsi"/>
          <w:b/>
          <w:sz w:val="36"/>
          <w:szCs w:val="36"/>
        </w:rPr>
      </w:pPr>
    </w:p>
    <w:p w14:paraId="4FE816A4" w14:textId="77777777" w:rsidR="00107FCF" w:rsidRDefault="00107FCF" w:rsidP="00E74522">
      <w:pPr>
        <w:spacing w:after="0" w:line="240" w:lineRule="auto"/>
        <w:jc w:val="center"/>
        <w:rPr>
          <w:rFonts w:asciiTheme="minorHAnsi" w:hAnsiTheme="minorHAnsi" w:cstheme="minorHAnsi"/>
          <w:b/>
          <w:sz w:val="36"/>
          <w:szCs w:val="36"/>
        </w:rPr>
      </w:pPr>
    </w:p>
    <w:p w14:paraId="060A11A8" w14:textId="77777777" w:rsidR="00107FCF" w:rsidRDefault="00107FCF" w:rsidP="00E74522">
      <w:pPr>
        <w:spacing w:after="0" w:line="240" w:lineRule="auto"/>
        <w:jc w:val="center"/>
        <w:rPr>
          <w:rFonts w:asciiTheme="minorHAnsi" w:hAnsiTheme="minorHAnsi" w:cstheme="minorHAnsi"/>
          <w:b/>
          <w:sz w:val="36"/>
          <w:szCs w:val="36"/>
        </w:rPr>
      </w:pPr>
    </w:p>
    <w:p w14:paraId="3B0CD92B" w14:textId="77777777" w:rsidR="00151873" w:rsidRDefault="00151873" w:rsidP="00E74522">
      <w:pPr>
        <w:spacing w:after="0" w:line="240" w:lineRule="auto"/>
        <w:jc w:val="center"/>
        <w:rPr>
          <w:rFonts w:asciiTheme="minorHAnsi" w:hAnsiTheme="minorHAnsi" w:cstheme="minorHAnsi"/>
          <w:b/>
          <w:sz w:val="36"/>
          <w:szCs w:val="36"/>
        </w:rPr>
      </w:pPr>
    </w:p>
    <w:p w14:paraId="64AB7AAB" w14:textId="77777777" w:rsidR="00107FCF" w:rsidRDefault="00107FCF" w:rsidP="00E74522">
      <w:pPr>
        <w:spacing w:after="0" w:line="240" w:lineRule="auto"/>
        <w:jc w:val="center"/>
        <w:rPr>
          <w:rFonts w:asciiTheme="minorHAnsi" w:hAnsiTheme="minorHAnsi" w:cstheme="minorHAnsi"/>
          <w:b/>
          <w:sz w:val="36"/>
          <w:szCs w:val="36"/>
        </w:rPr>
      </w:pPr>
    </w:p>
    <w:p w14:paraId="7E1EB921" w14:textId="77777777" w:rsidR="00151873" w:rsidRDefault="00151873" w:rsidP="0027050F">
      <w:pPr>
        <w:spacing w:after="0" w:line="240" w:lineRule="auto"/>
        <w:rPr>
          <w:rFonts w:asciiTheme="minorHAnsi" w:hAnsiTheme="minorHAnsi" w:cstheme="minorHAnsi"/>
          <w:b/>
          <w:sz w:val="36"/>
          <w:szCs w:val="36"/>
        </w:rPr>
      </w:pPr>
    </w:p>
    <w:p w14:paraId="28342347" w14:textId="032B5B9E" w:rsidR="00E74522" w:rsidRDefault="006B372B" w:rsidP="00E74522">
      <w:pPr>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 xml:space="preserve">II. </w:t>
      </w:r>
      <w:r w:rsidR="00E74522" w:rsidRPr="00492C04">
        <w:rPr>
          <w:rFonts w:asciiTheme="minorHAnsi" w:hAnsiTheme="minorHAnsi" w:cstheme="minorHAnsi"/>
          <w:b/>
          <w:sz w:val="36"/>
          <w:szCs w:val="36"/>
        </w:rPr>
        <w:t>JEZIČ</w:t>
      </w:r>
      <w:r w:rsidR="001F06F4" w:rsidRPr="00492C04">
        <w:rPr>
          <w:rFonts w:asciiTheme="minorHAnsi" w:hAnsiTheme="minorHAnsi" w:cstheme="minorHAnsi"/>
          <w:b/>
          <w:sz w:val="36"/>
          <w:szCs w:val="36"/>
        </w:rPr>
        <w:t>N</w:t>
      </w:r>
      <w:r w:rsidR="00E74522" w:rsidRPr="00492C04">
        <w:rPr>
          <w:rFonts w:asciiTheme="minorHAnsi" w:hAnsiTheme="minorHAnsi" w:cstheme="minorHAnsi"/>
          <w:b/>
          <w:sz w:val="36"/>
          <w:szCs w:val="36"/>
        </w:rPr>
        <w:t>O-KOMUNIKACIJSKO PODRUČJE</w:t>
      </w:r>
    </w:p>
    <w:p w14:paraId="2174E61A" w14:textId="77777777" w:rsidR="00285521" w:rsidRPr="00492C04" w:rsidRDefault="00285521" w:rsidP="00E74522">
      <w:pPr>
        <w:spacing w:after="0" w:line="240" w:lineRule="auto"/>
        <w:jc w:val="center"/>
        <w:rPr>
          <w:rFonts w:asciiTheme="minorHAnsi" w:hAnsiTheme="minorHAnsi" w:cstheme="minorHAnsi"/>
          <w:b/>
          <w:sz w:val="36"/>
          <w:szCs w:val="36"/>
        </w:rPr>
      </w:pPr>
    </w:p>
    <w:p w14:paraId="457E3789" w14:textId="39960F47" w:rsidR="009D68F4" w:rsidRPr="00285521" w:rsidRDefault="004D0C2B" w:rsidP="009D68F4">
      <w:pPr>
        <w:spacing w:after="0" w:line="240" w:lineRule="auto"/>
        <w:jc w:val="center"/>
        <w:rPr>
          <w:rFonts w:asciiTheme="minorHAnsi" w:hAnsiTheme="minorHAnsi" w:cstheme="minorHAnsi"/>
          <w:sz w:val="28"/>
          <w:szCs w:val="28"/>
        </w:rPr>
      </w:pPr>
      <w:r>
        <w:rPr>
          <w:rFonts w:asciiTheme="minorHAnsi" w:hAnsiTheme="minorHAnsi" w:cstheme="minorHAnsi"/>
          <w:sz w:val="28"/>
          <w:szCs w:val="28"/>
          <w:shd w:val="clear" w:color="auto" w:fill="FFFFFF"/>
        </w:rPr>
        <w:t xml:space="preserve">1. </w:t>
      </w:r>
      <w:r w:rsidR="009D68F4" w:rsidRPr="00285521">
        <w:rPr>
          <w:rFonts w:asciiTheme="minorHAnsi" w:hAnsiTheme="minorHAnsi" w:cstheme="minorHAnsi"/>
          <w:sz w:val="28"/>
          <w:szCs w:val="28"/>
          <w:shd w:val="clear" w:color="auto" w:fill="FFFFFF"/>
        </w:rPr>
        <w:t xml:space="preserve">Zajednička </w:t>
      </w:r>
      <w:r w:rsidR="009D68F4" w:rsidRPr="00285521">
        <w:rPr>
          <w:rFonts w:asciiTheme="minorHAnsi" w:hAnsiTheme="minorHAnsi" w:cstheme="minorHAnsi"/>
          <w:sz w:val="28"/>
          <w:szCs w:val="28"/>
        </w:rPr>
        <w:t xml:space="preserve">jezgra nastavnih planova i programa </w:t>
      </w:r>
    </w:p>
    <w:p w14:paraId="63ECC339" w14:textId="77777777" w:rsidR="009D68F4" w:rsidRPr="00285521" w:rsidRDefault="009D68F4" w:rsidP="009D68F4">
      <w:pPr>
        <w:spacing w:after="0" w:line="240" w:lineRule="auto"/>
        <w:jc w:val="center"/>
        <w:rPr>
          <w:rFonts w:asciiTheme="minorHAnsi" w:hAnsiTheme="minorHAnsi" w:cstheme="minorHAnsi"/>
          <w:sz w:val="28"/>
          <w:szCs w:val="28"/>
        </w:rPr>
      </w:pPr>
      <w:r w:rsidRPr="00285521">
        <w:rPr>
          <w:rFonts w:asciiTheme="minorHAnsi" w:hAnsiTheme="minorHAnsi" w:cstheme="minorHAnsi"/>
          <w:sz w:val="28"/>
          <w:szCs w:val="28"/>
        </w:rPr>
        <w:t xml:space="preserve">za materinski jezik definirana na ishodima </w:t>
      </w:r>
      <w:r>
        <w:rPr>
          <w:rFonts w:asciiTheme="minorHAnsi" w:hAnsiTheme="minorHAnsi" w:cstheme="minorHAnsi"/>
          <w:sz w:val="28"/>
          <w:szCs w:val="28"/>
        </w:rPr>
        <w:t>učenja</w:t>
      </w:r>
    </w:p>
    <w:p w14:paraId="162556C4" w14:textId="77D93C57" w:rsidR="009D68F4" w:rsidRPr="00285521" w:rsidRDefault="009D68F4" w:rsidP="009D68F4">
      <w:pPr>
        <w:spacing w:after="0" w:line="240" w:lineRule="auto"/>
        <w:jc w:val="center"/>
        <w:rPr>
          <w:rFonts w:asciiTheme="minorHAnsi" w:hAnsiTheme="minorHAnsi" w:cstheme="minorHAnsi"/>
          <w:sz w:val="28"/>
          <w:szCs w:val="28"/>
          <w:shd w:val="clear" w:color="auto" w:fill="FFFFFF"/>
        </w:rPr>
      </w:pPr>
      <w:r w:rsidRPr="00285521">
        <w:rPr>
          <w:rFonts w:asciiTheme="minorHAnsi" w:hAnsiTheme="minorHAnsi" w:cstheme="minorHAnsi"/>
          <w:sz w:val="28"/>
          <w:szCs w:val="28"/>
          <w:shd w:val="clear" w:color="auto" w:fill="FFFFFF"/>
        </w:rPr>
        <w:t xml:space="preserve"> </w:t>
      </w:r>
    </w:p>
    <w:p w14:paraId="317E686F" w14:textId="0B9B9E4E" w:rsidR="009D68F4" w:rsidRPr="00285521" w:rsidRDefault="009D68F4" w:rsidP="009D68F4">
      <w:pPr>
        <w:spacing w:after="0" w:line="240" w:lineRule="auto"/>
        <w:jc w:val="center"/>
        <w:rPr>
          <w:rFonts w:asciiTheme="minorHAnsi" w:hAnsiTheme="minorHAnsi" w:cstheme="minorHAnsi"/>
          <w:sz w:val="28"/>
          <w:szCs w:val="28"/>
        </w:rPr>
      </w:pPr>
      <w:r>
        <w:rPr>
          <w:rFonts w:asciiTheme="minorHAnsi" w:hAnsiTheme="minorHAnsi" w:cstheme="minorHAnsi"/>
          <w:sz w:val="28"/>
          <w:szCs w:val="28"/>
          <w:shd w:val="clear" w:color="auto" w:fill="FFFFFF"/>
        </w:rPr>
        <w:t xml:space="preserve">2. </w:t>
      </w:r>
      <w:r w:rsidRPr="00285521">
        <w:rPr>
          <w:rFonts w:asciiTheme="minorHAnsi" w:hAnsiTheme="minorHAnsi" w:cstheme="minorHAnsi"/>
          <w:sz w:val="28"/>
          <w:szCs w:val="28"/>
          <w:shd w:val="clear" w:color="auto" w:fill="FFFFFF"/>
        </w:rPr>
        <w:t xml:space="preserve">Zajednička </w:t>
      </w:r>
      <w:r w:rsidRPr="00285521">
        <w:rPr>
          <w:rFonts w:asciiTheme="minorHAnsi" w:hAnsiTheme="minorHAnsi" w:cstheme="minorHAnsi"/>
          <w:sz w:val="28"/>
          <w:szCs w:val="28"/>
        </w:rPr>
        <w:t xml:space="preserve">jezgra nastavnih planova i programa </w:t>
      </w:r>
    </w:p>
    <w:p w14:paraId="18957AD5" w14:textId="0D0A5806" w:rsidR="009D68F4" w:rsidRPr="00285521" w:rsidRDefault="009D68F4" w:rsidP="009D68F4">
      <w:pPr>
        <w:spacing w:after="0" w:line="240" w:lineRule="auto"/>
        <w:jc w:val="center"/>
        <w:rPr>
          <w:rFonts w:asciiTheme="minorHAnsi" w:hAnsiTheme="minorHAnsi" w:cstheme="minorHAnsi"/>
          <w:sz w:val="28"/>
          <w:szCs w:val="28"/>
        </w:rPr>
      </w:pPr>
      <w:r w:rsidRPr="00285521">
        <w:rPr>
          <w:rFonts w:asciiTheme="minorHAnsi" w:hAnsiTheme="minorHAnsi" w:cstheme="minorHAnsi"/>
          <w:sz w:val="28"/>
          <w:szCs w:val="28"/>
        </w:rPr>
        <w:t xml:space="preserve">za strane jezike definirana na ishodima </w:t>
      </w:r>
      <w:r>
        <w:rPr>
          <w:rFonts w:asciiTheme="minorHAnsi" w:hAnsiTheme="minorHAnsi" w:cstheme="minorHAnsi"/>
          <w:sz w:val="28"/>
          <w:szCs w:val="28"/>
        </w:rPr>
        <w:t>učenja</w:t>
      </w:r>
    </w:p>
    <w:p w14:paraId="1FF168D4" w14:textId="4DE7824A" w:rsidR="00E74522" w:rsidRPr="00285521" w:rsidRDefault="00E74522" w:rsidP="009D68F4">
      <w:pPr>
        <w:spacing w:after="0" w:line="240" w:lineRule="auto"/>
        <w:jc w:val="center"/>
        <w:rPr>
          <w:rFonts w:asciiTheme="minorHAnsi" w:hAnsiTheme="minorHAnsi" w:cstheme="minorHAnsi"/>
          <w:sz w:val="28"/>
          <w:szCs w:val="28"/>
        </w:rPr>
      </w:pPr>
    </w:p>
    <w:p w14:paraId="0B4F5879" w14:textId="77777777" w:rsidR="00E74522" w:rsidRPr="00285521" w:rsidRDefault="00E74522" w:rsidP="00E74522">
      <w:pPr>
        <w:spacing w:after="0" w:line="240" w:lineRule="auto"/>
        <w:rPr>
          <w:rFonts w:asciiTheme="minorHAnsi" w:hAnsiTheme="minorHAnsi" w:cstheme="minorHAnsi"/>
          <w:sz w:val="28"/>
          <w:szCs w:val="28"/>
        </w:rPr>
      </w:pPr>
    </w:p>
    <w:p w14:paraId="7E01CA0F" w14:textId="77777777" w:rsidR="00E74522" w:rsidRPr="00285521" w:rsidRDefault="00E74522" w:rsidP="00E74522">
      <w:pPr>
        <w:spacing w:after="0" w:line="240" w:lineRule="auto"/>
        <w:rPr>
          <w:rFonts w:asciiTheme="minorHAnsi" w:hAnsiTheme="minorHAnsi" w:cstheme="minorHAnsi"/>
          <w:sz w:val="28"/>
          <w:szCs w:val="28"/>
        </w:rPr>
      </w:pPr>
    </w:p>
    <w:p w14:paraId="25B192D1" w14:textId="77777777" w:rsidR="00E74522" w:rsidRPr="00492C04" w:rsidRDefault="00E74522" w:rsidP="00E74522">
      <w:pPr>
        <w:spacing w:after="0" w:line="240" w:lineRule="auto"/>
        <w:rPr>
          <w:rFonts w:asciiTheme="minorHAnsi" w:hAnsiTheme="minorHAnsi" w:cstheme="minorHAnsi"/>
          <w:sz w:val="20"/>
          <w:szCs w:val="20"/>
        </w:rPr>
      </w:pPr>
    </w:p>
    <w:p w14:paraId="285A2F06" w14:textId="77777777" w:rsidR="00E74522" w:rsidRPr="00492C04" w:rsidRDefault="00E74522" w:rsidP="00E74522">
      <w:pPr>
        <w:spacing w:after="0" w:line="240" w:lineRule="auto"/>
        <w:rPr>
          <w:rFonts w:asciiTheme="minorHAnsi" w:hAnsiTheme="minorHAnsi" w:cstheme="minorHAnsi"/>
          <w:sz w:val="20"/>
          <w:szCs w:val="20"/>
        </w:rPr>
      </w:pPr>
    </w:p>
    <w:p w14:paraId="26CABD84" w14:textId="77777777" w:rsidR="00E74522" w:rsidRPr="00492C04" w:rsidRDefault="00E74522" w:rsidP="00E74522">
      <w:pPr>
        <w:spacing w:after="0" w:line="240" w:lineRule="auto"/>
        <w:rPr>
          <w:rFonts w:asciiTheme="minorHAnsi" w:hAnsiTheme="minorHAnsi" w:cstheme="minorHAnsi"/>
          <w:sz w:val="20"/>
          <w:szCs w:val="20"/>
        </w:rPr>
      </w:pPr>
    </w:p>
    <w:p w14:paraId="4AD53D9B" w14:textId="77777777" w:rsidR="00E74522" w:rsidRPr="00492C04" w:rsidRDefault="00E74522" w:rsidP="00E74522">
      <w:pPr>
        <w:spacing w:after="0" w:line="240" w:lineRule="auto"/>
        <w:rPr>
          <w:rFonts w:asciiTheme="minorHAnsi" w:hAnsiTheme="minorHAnsi" w:cstheme="minorHAnsi"/>
          <w:sz w:val="20"/>
          <w:szCs w:val="20"/>
        </w:rPr>
      </w:pPr>
    </w:p>
    <w:p w14:paraId="71A9362D" w14:textId="77777777" w:rsidR="00E74522" w:rsidRPr="00492C04" w:rsidRDefault="00E74522" w:rsidP="00E74522">
      <w:pPr>
        <w:spacing w:after="0" w:line="240" w:lineRule="auto"/>
        <w:rPr>
          <w:rFonts w:asciiTheme="minorHAnsi" w:hAnsiTheme="minorHAnsi" w:cstheme="minorHAnsi"/>
          <w:sz w:val="20"/>
          <w:szCs w:val="20"/>
        </w:rPr>
      </w:pPr>
    </w:p>
    <w:p w14:paraId="03905882" w14:textId="77777777" w:rsidR="00E74522" w:rsidRPr="00492C04" w:rsidRDefault="00E74522" w:rsidP="00E74522">
      <w:pPr>
        <w:spacing w:after="0" w:line="240" w:lineRule="auto"/>
        <w:rPr>
          <w:rFonts w:asciiTheme="minorHAnsi" w:hAnsiTheme="minorHAnsi" w:cstheme="minorHAnsi"/>
          <w:sz w:val="20"/>
          <w:szCs w:val="20"/>
        </w:rPr>
      </w:pPr>
    </w:p>
    <w:p w14:paraId="53A025F4" w14:textId="77777777" w:rsidR="00E74522" w:rsidRPr="00492C04" w:rsidRDefault="00E74522" w:rsidP="00E74522">
      <w:pPr>
        <w:spacing w:after="0" w:line="240" w:lineRule="auto"/>
        <w:rPr>
          <w:rFonts w:asciiTheme="minorHAnsi" w:hAnsiTheme="minorHAnsi" w:cstheme="minorHAnsi"/>
          <w:sz w:val="20"/>
          <w:szCs w:val="20"/>
        </w:rPr>
      </w:pPr>
    </w:p>
    <w:p w14:paraId="41DCDA5B" w14:textId="77777777" w:rsidR="00E74522" w:rsidRPr="00492C04" w:rsidRDefault="00E74522" w:rsidP="00E74522">
      <w:pPr>
        <w:spacing w:after="0" w:line="240" w:lineRule="auto"/>
        <w:rPr>
          <w:rFonts w:asciiTheme="minorHAnsi" w:hAnsiTheme="minorHAnsi" w:cstheme="minorHAnsi"/>
          <w:sz w:val="20"/>
          <w:szCs w:val="20"/>
        </w:rPr>
      </w:pPr>
    </w:p>
    <w:p w14:paraId="50B1B14B" w14:textId="77777777" w:rsidR="00E74522" w:rsidRPr="00492C04" w:rsidRDefault="00E74522" w:rsidP="00E74522">
      <w:pPr>
        <w:spacing w:after="0" w:line="240" w:lineRule="auto"/>
        <w:rPr>
          <w:rFonts w:asciiTheme="minorHAnsi" w:hAnsiTheme="minorHAnsi" w:cstheme="minorHAnsi"/>
          <w:sz w:val="20"/>
          <w:szCs w:val="20"/>
        </w:rPr>
      </w:pPr>
    </w:p>
    <w:p w14:paraId="4BEB7B16" w14:textId="77777777" w:rsidR="00E74522" w:rsidRPr="00492C04" w:rsidRDefault="00E74522" w:rsidP="00E74522">
      <w:pPr>
        <w:spacing w:after="0" w:line="240" w:lineRule="auto"/>
        <w:rPr>
          <w:rFonts w:asciiTheme="minorHAnsi" w:hAnsiTheme="minorHAnsi" w:cstheme="minorHAnsi"/>
          <w:sz w:val="20"/>
          <w:szCs w:val="20"/>
        </w:rPr>
      </w:pPr>
    </w:p>
    <w:p w14:paraId="23DDE9F7" w14:textId="77777777" w:rsidR="00E74522" w:rsidRPr="00492C04" w:rsidRDefault="00E74522" w:rsidP="00E74522">
      <w:pPr>
        <w:spacing w:after="0" w:line="240" w:lineRule="auto"/>
        <w:rPr>
          <w:rFonts w:asciiTheme="minorHAnsi" w:hAnsiTheme="minorHAnsi" w:cstheme="minorHAnsi"/>
          <w:sz w:val="20"/>
          <w:szCs w:val="20"/>
        </w:rPr>
      </w:pPr>
    </w:p>
    <w:p w14:paraId="13655C95" w14:textId="77777777" w:rsidR="00E74522" w:rsidRPr="00492C04" w:rsidRDefault="00E74522" w:rsidP="00E74522">
      <w:pPr>
        <w:spacing w:after="0" w:line="240" w:lineRule="auto"/>
        <w:rPr>
          <w:rFonts w:asciiTheme="minorHAnsi" w:hAnsiTheme="minorHAnsi" w:cstheme="minorHAnsi"/>
          <w:sz w:val="20"/>
          <w:szCs w:val="20"/>
        </w:rPr>
      </w:pPr>
    </w:p>
    <w:p w14:paraId="329D8E48" w14:textId="77777777" w:rsidR="00E74522" w:rsidRPr="00492C04" w:rsidRDefault="00E74522" w:rsidP="00E74522">
      <w:pPr>
        <w:spacing w:after="0" w:line="240" w:lineRule="auto"/>
        <w:rPr>
          <w:rFonts w:asciiTheme="minorHAnsi" w:hAnsiTheme="minorHAnsi" w:cstheme="minorHAnsi"/>
          <w:sz w:val="20"/>
          <w:szCs w:val="20"/>
        </w:rPr>
      </w:pPr>
    </w:p>
    <w:p w14:paraId="616824F0" w14:textId="77777777" w:rsidR="00E74522" w:rsidRPr="00492C04" w:rsidRDefault="00E74522" w:rsidP="00E74522">
      <w:pPr>
        <w:spacing w:after="0" w:line="240" w:lineRule="auto"/>
        <w:rPr>
          <w:rFonts w:asciiTheme="minorHAnsi" w:hAnsiTheme="minorHAnsi" w:cstheme="minorHAnsi"/>
          <w:sz w:val="20"/>
          <w:szCs w:val="20"/>
        </w:rPr>
      </w:pPr>
    </w:p>
    <w:p w14:paraId="735E01A5" w14:textId="77777777" w:rsidR="00E74522" w:rsidRPr="00492C04" w:rsidRDefault="00E74522" w:rsidP="00E74522">
      <w:pPr>
        <w:spacing w:after="0" w:line="240" w:lineRule="auto"/>
        <w:rPr>
          <w:rFonts w:asciiTheme="minorHAnsi" w:hAnsiTheme="minorHAnsi" w:cstheme="minorHAnsi"/>
          <w:sz w:val="20"/>
          <w:szCs w:val="20"/>
        </w:rPr>
      </w:pPr>
    </w:p>
    <w:p w14:paraId="78721DCF" w14:textId="77777777" w:rsidR="00E74522" w:rsidRPr="00492C04" w:rsidRDefault="00E74522" w:rsidP="00E74522">
      <w:pPr>
        <w:spacing w:after="0" w:line="240" w:lineRule="auto"/>
        <w:rPr>
          <w:rFonts w:asciiTheme="minorHAnsi" w:hAnsiTheme="minorHAnsi" w:cstheme="minorHAnsi"/>
          <w:sz w:val="20"/>
          <w:szCs w:val="20"/>
        </w:rPr>
      </w:pPr>
    </w:p>
    <w:p w14:paraId="4CEE8C9A"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p>
    <w:p w14:paraId="7BB11BE0" w14:textId="77777777" w:rsidR="00151873" w:rsidRDefault="00151873" w:rsidP="00E74522">
      <w:pPr>
        <w:spacing w:after="0" w:line="240" w:lineRule="auto"/>
        <w:jc w:val="center"/>
        <w:rPr>
          <w:rFonts w:asciiTheme="minorHAnsi" w:hAnsiTheme="minorHAnsi" w:cstheme="minorHAnsi"/>
          <w:b/>
          <w:sz w:val="36"/>
          <w:szCs w:val="36"/>
          <w:shd w:val="clear" w:color="auto" w:fill="FFFFFF"/>
        </w:rPr>
      </w:pPr>
    </w:p>
    <w:p w14:paraId="54874800" w14:textId="77777777" w:rsidR="00151873" w:rsidRDefault="00151873" w:rsidP="00E74522">
      <w:pPr>
        <w:spacing w:after="0" w:line="240" w:lineRule="auto"/>
        <w:jc w:val="center"/>
        <w:rPr>
          <w:rFonts w:asciiTheme="minorHAnsi" w:hAnsiTheme="minorHAnsi" w:cstheme="minorHAnsi"/>
          <w:b/>
          <w:sz w:val="36"/>
          <w:szCs w:val="36"/>
          <w:shd w:val="clear" w:color="auto" w:fill="FFFFFF"/>
        </w:rPr>
      </w:pPr>
    </w:p>
    <w:p w14:paraId="4B541E37"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7518090E"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36205F90"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12FEEC5C"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58BE3F1E"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1588367F"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259F5C63"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6DA808EB"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626B2019"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2BB3B2B"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23D9C387"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742EE2E3"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5C31E4B"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696DF870"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3AE0CEAF"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5D65DBED"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27B2F076"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16BF9EC9"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503B362C"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0A9A15D2"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5443D8FA"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9E7D7CB"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5E4E72F1"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029C6C7C"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5FA77DC"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34D51036"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41E083F"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F2F392B"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61B1101E"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60C44582" w14:textId="77777777" w:rsidR="00107FCF" w:rsidRDefault="00107FCF" w:rsidP="00E74522">
      <w:pPr>
        <w:spacing w:after="0" w:line="240" w:lineRule="auto"/>
        <w:jc w:val="center"/>
        <w:rPr>
          <w:rFonts w:asciiTheme="minorHAnsi" w:hAnsiTheme="minorHAnsi" w:cstheme="minorHAnsi"/>
          <w:b/>
          <w:sz w:val="36"/>
          <w:szCs w:val="36"/>
          <w:shd w:val="clear" w:color="auto" w:fill="FFFFFF"/>
        </w:rPr>
      </w:pPr>
    </w:p>
    <w:p w14:paraId="4EA3D8CF" w14:textId="77777777" w:rsidR="00151873" w:rsidRDefault="00151873" w:rsidP="0027050F">
      <w:pPr>
        <w:spacing w:after="0" w:line="240" w:lineRule="auto"/>
        <w:rPr>
          <w:rFonts w:asciiTheme="minorHAnsi" w:hAnsiTheme="minorHAnsi" w:cstheme="minorHAnsi"/>
          <w:b/>
          <w:sz w:val="36"/>
          <w:szCs w:val="36"/>
          <w:shd w:val="clear" w:color="auto" w:fill="FFFFFF"/>
        </w:rPr>
      </w:pPr>
    </w:p>
    <w:p w14:paraId="7EC165DF" w14:textId="77777777" w:rsidR="00151873" w:rsidRDefault="00151873" w:rsidP="00E74522">
      <w:pPr>
        <w:spacing w:after="0" w:line="240" w:lineRule="auto"/>
        <w:jc w:val="center"/>
        <w:rPr>
          <w:rFonts w:asciiTheme="minorHAnsi" w:hAnsiTheme="minorHAnsi" w:cstheme="minorHAnsi"/>
          <w:b/>
          <w:sz w:val="36"/>
          <w:szCs w:val="36"/>
          <w:shd w:val="clear" w:color="auto" w:fill="FFFFFF"/>
        </w:rPr>
      </w:pPr>
    </w:p>
    <w:p w14:paraId="5C6E12B2" w14:textId="77777777" w:rsidR="00151873" w:rsidRDefault="00151873" w:rsidP="00E74522">
      <w:pPr>
        <w:spacing w:after="0" w:line="240" w:lineRule="auto"/>
        <w:jc w:val="center"/>
        <w:rPr>
          <w:rFonts w:asciiTheme="minorHAnsi" w:hAnsiTheme="minorHAnsi" w:cstheme="minorHAnsi"/>
          <w:b/>
          <w:sz w:val="36"/>
          <w:szCs w:val="36"/>
          <w:shd w:val="clear" w:color="auto" w:fill="FFFFFF"/>
        </w:rPr>
      </w:pPr>
    </w:p>
    <w:p w14:paraId="0DB14330" w14:textId="4F55B9DC" w:rsidR="00285521" w:rsidRPr="006B372B" w:rsidRDefault="00E74522" w:rsidP="006B372B">
      <w:pPr>
        <w:pStyle w:val="ListParagraph"/>
        <w:numPr>
          <w:ilvl w:val="0"/>
          <w:numId w:val="168"/>
        </w:numPr>
        <w:spacing w:after="0" w:line="240" w:lineRule="auto"/>
        <w:jc w:val="center"/>
        <w:rPr>
          <w:rFonts w:asciiTheme="minorHAnsi" w:hAnsiTheme="minorHAnsi" w:cstheme="minorHAnsi"/>
          <w:b/>
          <w:sz w:val="36"/>
          <w:szCs w:val="36"/>
        </w:rPr>
      </w:pPr>
      <w:r w:rsidRPr="006B372B">
        <w:rPr>
          <w:rFonts w:asciiTheme="minorHAnsi" w:hAnsiTheme="minorHAnsi" w:cstheme="minorHAnsi"/>
          <w:b/>
          <w:sz w:val="36"/>
          <w:szCs w:val="36"/>
          <w:shd w:val="clear" w:color="auto" w:fill="FFFFFF"/>
        </w:rPr>
        <w:t xml:space="preserve">ZAJEDNIČKA </w:t>
      </w:r>
      <w:r w:rsidRPr="006B372B">
        <w:rPr>
          <w:rFonts w:asciiTheme="minorHAnsi" w:hAnsiTheme="minorHAnsi" w:cstheme="minorHAnsi"/>
          <w:b/>
          <w:sz w:val="36"/>
          <w:szCs w:val="36"/>
        </w:rPr>
        <w:t>JEZG</w:t>
      </w:r>
      <w:r w:rsidR="00285521" w:rsidRPr="006B372B">
        <w:rPr>
          <w:rFonts w:asciiTheme="minorHAnsi" w:hAnsiTheme="minorHAnsi" w:cstheme="minorHAnsi"/>
          <w:b/>
          <w:sz w:val="36"/>
          <w:szCs w:val="36"/>
        </w:rPr>
        <w:t>RA</w:t>
      </w:r>
      <w:r w:rsidR="00285521" w:rsidRPr="006B372B">
        <w:rPr>
          <w:rFonts w:asciiTheme="minorHAnsi" w:hAnsiTheme="minorHAnsi" w:cstheme="minorHAnsi"/>
          <w:b/>
          <w:sz w:val="36"/>
          <w:szCs w:val="36"/>
        </w:rPr>
        <w:br/>
        <w:t>NASTAVNIH PLANOVA I PROGRAMA</w:t>
      </w:r>
    </w:p>
    <w:p w14:paraId="7694DA44" w14:textId="0F05A78F" w:rsidR="00E74522" w:rsidRPr="00285521" w:rsidRDefault="00285521" w:rsidP="00E74522">
      <w:pPr>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 xml:space="preserve">ZA </w:t>
      </w:r>
      <w:r w:rsidR="00E74522" w:rsidRPr="00285521">
        <w:rPr>
          <w:rFonts w:asciiTheme="minorHAnsi" w:hAnsiTheme="minorHAnsi" w:cstheme="minorHAnsi"/>
          <w:b/>
          <w:sz w:val="36"/>
          <w:szCs w:val="36"/>
        </w:rPr>
        <w:t>MATERINSKI JEZIK</w:t>
      </w:r>
      <w:r w:rsidR="00E74522" w:rsidRPr="00285521">
        <w:rPr>
          <w:rFonts w:asciiTheme="minorHAnsi" w:hAnsiTheme="minorHAnsi" w:cstheme="minorHAnsi"/>
          <w:b/>
          <w:sz w:val="36"/>
          <w:szCs w:val="36"/>
        </w:rPr>
        <w:br/>
        <w:t>DEFINIRANА NA ISHODIMA UČENJA</w:t>
      </w:r>
    </w:p>
    <w:p w14:paraId="4786593D" w14:textId="77777777" w:rsidR="00E74522" w:rsidRPr="00492C04" w:rsidRDefault="00E74522" w:rsidP="00E74522">
      <w:pPr>
        <w:spacing w:after="0" w:line="240" w:lineRule="auto"/>
        <w:rPr>
          <w:rFonts w:asciiTheme="minorHAnsi" w:hAnsiTheme="minorHAnsi" w:cstheme="minorHAnsi"/>
          <w:b/>
          <w:sz w:val="20"/>
          <w:szCs w:val="20"/>
        </w:rPr>
      </w:pPr>
    </w:p>
    <w:p w14:paraId="081A60CA"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br w:type="page"/>
      </w:r>
    </w:p>
    <w:tbl>
      <w:tblPr>
        <w:tblW w:w="99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38"/>
        <w:gridCol w:w="147"/>
        <w:gridCol w:w="1985"/>
        <w:gridCol w:w="1965"/>
        <w:gridCol w:w="1980"/>
        <w:gridCol w:w="2070"/>
      </w:tblGrid>
      <w:tr w:rsidR="007129C9" w:rsidRPr="00492C04" w14:paraId="57627FFC" w14:textId="77777777" w:rsidTr="0027050F">
        <w:trPr>
          <w:trHeight w:val="150"/>
          <w:jc w:val="center"/>
        </w:trPr>
        <w:tc>
          <w:tcPr>
            <w:tcW w:w="1838" w:type="dxa"/>
            <w:tcBorders>
              <w:right w:val="dotted" w:sz="4" w:space="0" w:color="auto"/>
            </w:tcBorders>
            <w:shd w:val="clear" w:color="auto" w:fill="D6DCB4"/>
            <w:tcMar>
              <w:top w:w="58" w:type="dxa"/>
              <w:left w:w="58" w:type="dxa"/>
              <w:bottom w:w="58" w:type="dxa"/>
              <w:right w:w="58" w:type="dxa"/>
            </w:tcMar>
          </w:tcPr>
          <w:p w14:paraId="76FFE0DF" w14:textId="7E42E32F" w:rsidR="007129C9" w:rsidRPr="00492C04" w:rsidRDefault="00BD6199"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533643" w:rsidRPr="00492C04">
              <w:rPr>
                <w:rFonts w:asciiTheme="minorHAnsi" w:hAnsiTheme="minorHAnsi" w:cstheme="minorHAnsi"/>
                <w:b/>
                <w:sz w:val="20"/>
                <w:szCs w:val="20"/>
              </w:rPr>
              <w:t>:</w:t>
            </w:r>
          </w:p>
        </w:tc>
        <w:tc>
          <w:tcPr>
            <w:tcW w:w="8147" w:type="dxa"/>
            <w:gridSpan w:val="5"/>
            <w:tcBorders>
              <w:left w:val="dotted" w:sz="4" w:space="0" w:color="auto"/>
            </w:tcBorders>
            <w:shd w:val="clear" w:color="auto" w:fill="D6DCB4"/>
          </w:tcPr>
          <w:p w14:paraId="5162D3C1" w14:textId="357AFAE7" w:rsidR="007129C9" w:rsidRPr="00492C04" w:rsidRDefault="006B372B" w:rsidP="007129C9">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  </w:t>
            </w:r>
            <w:r w:rsidR="00C9687C" w:rsidRPr="00492C04">
              <w:rPr>
                <w:rFonts w:asciiTheme="minorHAnsi" w:hAnsiTheme="minorHAnsi" w:cstheme="minorHAnsi"/>
                <w:b/>
                <w:sz w:val="20"/>
                <w:szCs w:val="20"/>
              </w:rPr>
              <w:t xml:space="preserve">1. </w:t>
            </w:r>
            <w:r w:rsidR="007129C9" w:rsidRPr="00492C04">
              <w:rPr>
                <w:rFonts w:asciiTheme="minorHAnsi" w:hAnsiTheme="minorHAnsi" w:cstheme="minorHAnsi"/>
                <w:b/>
                <w:sz w:val="20"/>
                <w:szCs w:val="20"/>
              </w:rPr>
              <w:t xml:space="preserve">ČITANJE: </w:t>
            </w:r>
            <w:r w:rsidR="00C9687C" w:rsidRPr="00492C04">
              <w:rPr>
                <w:rFonts w:asciiTheme="minorHAnsi" w:hAnsiTheme="minorHAnsi" w:cstheme="minorHAnsi"/>
                <w:b/>
                <w:sz w:val="20"/>
                <w:szCs w:val="20"/>
              </w:rPr>
              <w:t>KNJIŽEVNOST</w:t>
            </w:r>
          </w:p>
        </w:tc>
      </w:tr>
      <w:tr w:rsidR="007129C9" w:rsidRPr="00492C04" w14:paraId="730B8FF1" w14:textId="77777777" w:rsidTr="00C9687C">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78D4BD76" w14:textId="77777777" w:rsidR="007129C9" w:rsidRPr="00492C04" w:rsidRDefault="00C9687C" w:rsidP="00E74522">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47" w:type="dxa"/>
            <w:gridSpan w:val="5"/>
            <w:tcBorders>
              <w:left w:val="dotted" w:sz="4" w:space="0" w:color="auto"/>
            </w:tcBorders>
            <w:shd w:val="clear" w:color="auto" w:fill="FFFF00"/>
          </w:tcPr>
          <w:p w14:paraId="14754CAF" w14:textId="49F84423" w:rsidR="007129C9" w:rsidRPr="00492C04" w:rsidRDefault="006B372B" w:rsidP="007129C9">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C9687C" w:rsidRPr="00492C04">
              <w:rPr>
                <w:rFonts w:asciiTheme="minorHAnsi" w:hAnsiTheme="minorHAnsi" w:cstheme="minorHAnsi"/>
                <w:b/>
                <w:sz w:val="20"/>
                <w:szCs w:val="20"/>
              </w:rPr>
              <w:t>1. Ključne ideje i detalji</w:t>
            </w:r>
          </w:p>
        </w:tc>
      </w:tr>
      <w:tr w:rsidR="00E74522" w:rsidRPr="00492C04" w14:paraId="56DE0DD6" w14:textId="77777777" w:rsidTr="00E74522">
        <w:trPr>
          <w:trHeight w:val="1407"/>
          <w:jc w:val="center"/>
        </w:trPr>
        <w:tc>
          <w:tcPr>
            <w:tcW w:w="9985" w:type="dxa"/>
            <w:gridSpan w:val="6"/>
            <w:shd w:val="clear" w:color="auto" w:fill="FFFFCC"/>
            <w:tcMar>
              <w:top w:w="58" w:type="dxa"/>
              <w:left w:w="58" w:type="dxa"/>
              <w:bottom w:w="58" w:type="dxa"/>
              <w:right w:w="58" w:type="dxa"/>
            </w:tcMar>
          </w:tcPr>
          <w:p w14:paraId="1D9DFD80" w14:textId="77777777" w:rsidR="007C02FB" w:rsidRPr="00492C04" w:rsidRDefault="007C02FB"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 xml:space="preserve">Ishodi učenja: </w:t>
            </w:r>
          </w:p>
          <w:p w14:paraId="5112CF2C" w14:textId="77777777" w:rsidR="00E74522" w:rsidRPr="00492C04" w:rsidRDefault="00E74522" w:rsidP="00C9687C">
            <w:pPr>
              <w:spacing w:after="0" w:line="240" w:lineRule="auto"/>
              <w:ind w:left="194" w:hanging="194"/>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533643" w:rsidRPr="00492C04">
              <w:rPr>
                <w:rFonts w:cstheme="minorHAnsi"/>
                <w:sz w:val="20"/>
                <w:szCs w:val="20"/>
                <w:shd w:val="clear" w:color="auto" w:fill="FFFFCC"/>
              </w:rPr>
              <w:t>pozorno</w:t>
            </w:r>
            <w:r w:rsidR="00533643" w:rsidRPr="00492C04">
              <w:rPr>
                <w:rFonts w:asciiTheme="minorHAnsi" w:hAnsiTheme="minorHAnsi" w:cstheme="minorHAnsi"/>
                <w:sz w:val="20"/>
                <w:szCs w:val="20"/>
                <w:shd w:val="clear" w:color="auto" w:fill="FFFFCC"/>
              </w:rPr>
              <w:t xml:space="preserve"> čita ili sluša tekst s</w:t>
            </w:r>
            <w:r w:rsidRPr="00492C04">
              <w:rPr>
                <w:rFonts w:asciiTheme="minorHAnsi" w:hAnsiTheme="minorHAnsi" w:cstheme="minorHAnsi"/>
                <w:sz w:val="20"/>
                <w:szCs w:val="20"/>
                <w:shd w:val="clear" w:color="auto" w:fill="FFFFCC"/>
              </w:rPr>
              <w:t xml:space="preserve"> razumijevanj</w:t>
            </w:r>
            <w:r w:rsidR="00533643" w:rsidRPr="00492C04">
              <w:rPr>
                <w:rFonts w:asciiTheme="minorHAnsi" w:hAnsiTheme="minorHAnsi" w:cstheme="minorHAnsi"/>
                <w:sz w:val="20"/>
                <w:szCs w:val="20"/>
                <w:shd w:val="clear" w:color="auto" w:fill="FFFFCC"/>
              </w:rPr>
              <w:t>em</w:t>
            </w:r>
            <w:r w:rsidRPr="00492C04">
              <w:rPr>
                <w:rFonts w:asciiTheme="minorHAnsi" w:hAnsiTheme="minorHAnsi" w:cstheme="minorHAnsi"/>
                <w:sz w:val="20"/>
                <w:szCs w:val="20"/>
                <w:shd w:val="clear" w:color="auto" w:fill="FFFFCC"/>
              </w:rPr>
              <w:t xml:space="preserve"> i dono</w:t>
            </w:r>
            <w:r w:rsidR="00533643" w:rsidRPr="00492C04">
              <w:rPr>
                <w:rFonts w:asciiTheme="minorHAnsi" w:hAnsiTheme="minorHAnsi" w:cstheme="minorHAnsi"/>
                <w:sz w:val="20"/>
                <w:szCs w:val="20"/>
                <w:shd w:val="clear" w:color="auto" w:fill="FFFFCC"/>
              </w:rPr>
              <w:t>si</w:t>
            </w:r>
            <w:r w:rsidRPr="00492C04">
              <w:rPr>
                <w:rFonts w:asciiTheme="minorHAnsi" w:hAnsiTheme="minorHAnsi" w:cstheme="minorHAnsi"/>
                <w:sz w:val="20"/>
                <w:szCs w:val="20"/>
                <w:shd w:val="clear" w:color="auto" w:fill="FFFFCC"/>
              </w:rPr>
              <w:t xml:space="preserve"> logičk</w:t>
            </w:r>
            <w:r w:rsidR="00533643" w:rsidRPr="00492C04">
              <w:rPr>
                <w:rFonts w:asciiTheme="minorHAnsi" w:hAnsiTheme="minorHAnsi" w:cstheme="minorHAnsi"/>
                <w:sz w:val="20"/>
                <w:szCs w:val="20"/>
                <w:shd w:val="clear" w:color="auto" w:fill="FFFFCC"/>
              </w:rPr>
              <w:t>e</w:t>
            </w:r>
            <w:r w:rsidRPr="00492C04">
              <w:rPr>
                <w:rFonts w:asciiTheme="minorHAnsi" w:hAnsiTheme="minorHAnsi" w:cstheme="minorHAnsi"/>
                <w:sz w:val="20"/>
                <w:szCs w:val="20"/>
                <w:shd w:val="clear" w:color="auto" w:fill="FFFFCC"/>
              </w:rPr>
              <w:t xml:space="preserve"> </w:t>
            </w:r>
            <w:r w:rsidR="00533643" w:rsidRPr="00492C04">
              <w:rPr>
                <w:rFonts w:asciiTheme="minorHAnsi" w:hAnsiTheme="minorHAnsi" w:cstheme="minorHAnsi"/>
                <w:sz w:val="20"/>
                <w:szCs w:val="20"/>
                <w:shd w:val="clear" w:color="auto" w:fill="FFFFCC"/>
              </w:rPr>
              <w:t>zaključke</w:t>
            </w:r>
            <w:r w:rsidR="00C9687C" w:rsidRPr="00492C04">
              <w:rPr>
                <w:rFonts w:asciiTheme="minorHAnsi" w:hAnsiTheme="minorHAnsi" w:cstheme="minorHAnsi"/>
                <w:sz w:val="20"/>
                <w:szCs w:val="20"/>
                <w:shd w:val="clear" w:color="auto" w:fill="FFFFCC"/>
              </w:rPr>
              <w:t xml:space="preserve">; citira konkretne tekstove </w:t>
            </w:r>
            <w:r w:rsidRPr="00492C04">
              <w:rPr>
                <w:rFonts w:asciiTheme="minorHAnsi" w:hAnsiTheme="minorHAnsi" w:cstheme="minorHAnsi"/>
                <w:sz w:val="20"/>
                <w:szCs w:val="20"/>
                <w:shd w:val="clear" w:color="auto" w:fill="FFFFCC"/>
              </w:rPr>
              <w:t xml:space="preserve">pri pisanju ili govoru </w:t>
            </w:r>
            <w:r w:rsidR="00533643" w:rsidRPr="00492C04">
              <w:rPr>
                <w:rFonts w:asciiTheme="minorHAnsi" w:hAnsiTheme="minorHAnsi" w:cstheme="minorHAnsi"/>
                <w:sz w:val="20"/>
                <w:szCs w:val="20"/>
                <w:shd w:val="clear" w:color="auto" w:fill="FFFFCC"/>
              </w:rPr>
              <w:t>s</w:t>
            </w:r>
            <w:r w:rsidRPr="00492C04">
              <w:rPr>
                <w:rFonts w:asciiTheme="minorHAnsi" w:hAnsiTheme="minorHAnsi" w:cstheme="minorHAnsi"/>
                <w:sz w:val="20"/>
                <w:szCs w:val="20"/>
                <w:shd w:val="clear" w:color="auto" w:fill="FFFFCC"/>
              </w:rPr>
              <w:t xml:space="preserve"> </w:t>
            </w:r>
            <w:r w:rsidR="00533643" w:rsidRPr="00492C04">
              <w:rPr>
                <w:rFonts w:asciiTheme="minorHAnsi" w:hAnsiTheme="minorHAnsi" w:cstheme="minorHAnsi"/>
                <w:sz w:val="20"/>
                <w:szCs w:val="20"/>
                <w:shd w:val="clear" w:color="auto" w:fill="FFFFCC"/>
              </w:rPr>
              <w:t>ciljem</w:t>
            </w:r>
            <w:r w:rsidRPr="00492C04">
              <w:rPr>
                <w:rFonts w:asciiTheme="minorHAnsi" w:hAnsiTheme="minorHAnsi" w:cstheme="minorHAnsi"/>
                <w:sz w:val="20"/>
                <w:szCs w:val="20"/>
                <w:shd w:val="clear" w:color="auto" w:fill="FFFFCC"/>
              </w:rPr>
              <w:t xml:space="preserve"> potkrepljenja zaključaka donesenih na temelju teksta</w:t>
            </w:r>
          </w:p>
          <w:p w14:paraId="59A2A340" w14:textId="77777777" w:rsidR="00E74522" w:rsidRPr="00492C04" w:rsidRDefault="00E74522" w:rsidP="00C9687C">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533643" w:rsidRPr="00492C04">
              <w:rPr>
                <w:rFonts w:asciiTheme="minorHAnsi" w:hAnsiTheme="minorHAnsi" w:cstheme="minorHAnsi"/>
                <w:sz w:val="20"/>
                <w:szCs w:val="20"/>
                <w:shd w:val="clear" w:color="auto" w:fill="FFFFCC"/>
              </w:rPr>
              <w:t xml:space="preserve">prepoznaje </w:t>
            </w:r>
            <w:r w:rsidRPr="00492C04">
              <w:rPr>
                <w:rFonts w:asciiTheme="minorHAnsi" w:hAnsiTheme="minorHAnsi" w:cstheme="minorHAnsi"/>
                <w:sz w:val="20"/>
                <w:szCs w:val="20"/>
                <w:shd w:val="clear" w:color="auto" w:fill="FFFFCC"/>
              </w:rPr>
              <w:t xml:space="preserve">i objašnjava ključne ideje teksta i njihove razrade; rezimira ključne ideje na temelju detalja koji </w:t>
            </w:r>
            <w:r w:rsidR="00C9687C" w:rsidRPr="00492C04">
              <w:rPr>
                <w:rFonts w:asciiTheme="minorHAnsi" w:hAnsiTheme="minorHAnsi" w:cstheme="minorHAnsi"/>
                <w:sz w:val="20"/>
                <w:szCs w:val="20"/>
                <w:shd w:val="clear" w:color="auto" w:fill="FFFFCC"/>
              </w:rPr>
              <w:t xml:space="preserve">ih </w:t>
            </w:r>
            <w:r w:rsidR="00533643" w:rsidRPr="00492C04">
              <w:rPr>
                <w:rFonts w:asciiTheme="minorHAnsi" w:hAnsiTheme="minorHAnsi" w:cstheme="minorHAnsi"/>
                <w:sz w:val="20"/>
                <w:szCs w:val="20"/>
                <w:shd w:val="clear" w:color="auto" w:fill="FFFFCC"/>
              </w:rPr>
              <w:t>potkrepljuju</w:t>
            </w:r>
          </w:p>
          <w:p w14:paraId="4F5DA70A" w14:textId="77777777" w:rsidR="00E74522" w:rsidRPr="00492C04" w:rsidRDefault="00E74522" w:rsidP="00C9687C">
            <w:pPr>
              <w:spacing w:after="0" w:line="240" w:lineRule="auto"/>
              <w:ind w:left="194" w:hanging="194"/>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3. </w:t>
            </w:r>
            <w:r w:rsidR="00533643" w:rsidRPr="00492C04">
              <w:rPr>
                <w:rFonts w:asciiTheme="minorHAnsi" w:hAnsiTheme="minorHAnsi" w:cstheme="minorHAnsi"/>
                <w:sz w:val="20"/>
                <w:szCs w:val="20"/>
                <w:shd w:val="clear" w:color="auto" w:fill="FFFFCC"/>
              </w:rPr>
              <w:t>analizira likove, događaje i ideje</w:t>
            </w:r>
            <w:r w:rsidRPr="00492C04">
              <w:rPr>
                <w:rFonts w:asciiTheme="minorHAnsi" w:hAnsiTheme="minorHAnsi" w:cstheme="minorHAnsi"/>
                <w:sz w:val="20"/>
                <w:szCs w:val="20"/>
                <w:shd w:val="clear" w:color="auto" w:fill="FFFFCC"/>
              </w:rPr>
              <w:t xml:space="preserve"> te njihove međuodnose u tekstu.</w:t>
            </w:r>
          </w:p>
        </w:tc>
      </w:tr>
      <w:tr w:rsidR="00E74522" w:rsidRPr="00492C04" w14:paraId="7F1C1935" w14:textId="77777777" w:rsidTr="00E74522">
        <w:trPr>
          <w:trHeight w:val="172"/>
          <w:jc w:val="center"/>
        </w:trPr>
        <w:tc>
          <w:tcPr>
            <w:tcW w:w="9985" w:type="dxa"/>
            <w:gridSpan w:val="6"/>
            <w:tcMar>
              <w:top w:w="58" w:type="dxa"/>
              <w:left w:w="58" w:type="dxa"/>
              <w:bottom w:w="58" w:type="dxa"/>
              <w:right w:w="58" w:type="dxa"/>
            </w:tcMar>
          </w:tcPr>
          <w:p w14:paraId="1FC5B777" w14:textId="55D5E7F6"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07CC08D3" w14:textId="77777777" w:rsidTr="00E74522">
        <w:trPr>
          <w:trHeight w:val="334"/>
          <w:jc w:val="center"/>
        </w:trPr>
        <w:tc>
          <w:tcPr>
            <w:tcW w:w="1985" w:type="dxa"/>
            <w:gridSpan w:val="2"/>
            <w:tcMar>
              <w:top w:w="58" w:type="dxa"/>
              <w:left w:w="58" w:type="dxa"/>
              <w:bottom w:w="58" w:type="dxa"/>
              <w:right w:w="58" w:type="dxa"/>
            </w:tcMar>
          </w:tcPr>
          <w:p w14:paraId="7400034E" w14:textId="77777777" w:rsidR="00E74522" w:rsidRPr="00492C04" w:rsidRDefault="00E74522" w:rsidP="007C02FB">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tcMar>
              <w:top w:w="58" w:type="dxa"/>
              <w:left w:w="58" w:type="dxa"/>
              <w:bottom w:w="58" w:type="dxa"/>
              <w:right w:w="58" w:type="dxa"/>
            </w:tcMar>
            <w:vAlign w:val="center"/>
          </w:tcPr>
          <w:p w14:paraId="3F8BCDAF"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(8/9 god.)</w:t>
            </w:r>
          </w:p>
        </w:tc>
        <w:tc>
          <w:tcPr>
            <w:tcW w:w="1965" w:type="dxa"/>
            <w:tcMar>
              <w:top w:w="58" w:type="dxa"/>
              <w:left w:w="58" w:type="dxa"/>
              <w:bottom w:w="58" w:type="dxa"/>
              <w:right w:w="58" w:type="dxa"/>
            </w:tcMar>
            <w:vAlign w:val="center"/>
          </w:tcPr>
          <w:p w14:paraId="715E8046"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0" w:type="dxa"/>
            <w:tcMar>
              <w:top w:w="58" w:type="dxa"/>
              <w:left w:w="58" w:type="dxa"/>
              <w:bottom w:w="58" w:type="dxa"/>
              <w:right w:w="58" w:type="dxa"/>
            </w:tcMar>
            <w:vAlign w:val="center"/>
          </w:tcPr>
          <w:p w14:paraId="516BE521"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7C02FB"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(14/15 god.)</w:t>
            </w:r>
          </w:p>
        </w:tc>
        <w:tc>
          <w:tcPr>
            <w:tcW w:w="2070" w:type="dxa"/>
            <w:tcMar>
              <w:top w:w="58" w:type="dxa"/>
              <w:left w:w="58" w:type="dxa"/>
              <w:bottom w:w="58" w:type="dxa"/>
              <w:right w:w="58" w:type="dxa"/>
            </w:tcMar>
          </w:tcPr>
          <w:p w14:paraId="33420BD0" w14:textId="77777777" w:rsidR="00E74522" w:rsidRPr="00492C04" w:rsidRDefault="00E74522" w:rsidP="00E74522">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72254452" w14:textId="77777777" w:rsidTr="00E74522">
        <w:trPr>
          <w:jc w:val="center"/>
        </w:trPr>
        <w:tc>
          <w:tcPr>
            <w:tcW w:w="1985" w:type="dxa"/>
            <w:gridSpan w:val="2"/>
            <w:shd w:val="clear" w:color="auto" w:fill="99FFCC"/>
            <w:tcMar>
              <w:top w:w="58" w:type="dxa"/>
              <w:left w:w="58" w:type="dxa"/>
              <w:bottom w:w="58" w:type="dxa"/>
              <w:right w:w="58" w:type="dxa"/>
            </w:tcMar>
          </w:tcPr>
          <w:p w14:paraId="397B4D76" w14:textId="0B9BC096" w:rsidR="00E74522" w:rsidRPr="00492C04" w:rsidRDefault="00E74522" w:rsidP="00AF3ACE">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shd w:val="clear" w:color="auto" w:fill="99FFCC"/>
              </w:rPr>
              <w:t>1.a</w:t>
            </w:r>
            <w:r w:rsidR="007C02FB"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sz w:val="20"/>
                <w:szCs w:val="20"/>
                <w:shd w:val="clear" w:color="auto" w:fill="99FFCC"/>
              </w:rPr>
              <w:t>postavlja pitanja i odgovara na posta</w:t>
            </w:r>
            <w:r w:rsidR="007C02FB" w:rsidRPr="00492C04">
              <w:rPr>
                <w:rFonts w:asciiTheme="minorHAnsi" w:hAnsiTheme="minorHAnsi" w:cstheme="minorHAnsi"/>
                <w:sz w:val="20"/>
                <w:szCs w:val="20"/>
                <w:shd w:val="clear" w:color="auto" w:fill="99FFCC"/>
              </w:rPr>
              <w:t>vljena pitanja u vezi s tekstom</w:t>
            </w:r>
            <w:r w:rsidR="005D6F50" w:rsidRPr="00492C04">
              <w:rPr>
                <w:rFonts w:asciiTheme="minorHAnsi" w:hAnsiTheme="minorHAnsi" w:cstheme="minorHAnsi"/>
                <w:sz w:val="20"/>
                <w:szCs w:val="20"/>
                <w:shd w:val="clear" w:color="auto" w:fill="99FFCC"/>
              </w:rPr>
              <w:t xml:space="preserve"> uz poticaj i potporu</w:t>
            </w:r>
          </w:p>
        </w:tc>
        <w:tc>
          <w:tcPr>
            <w:tcW w:w="1985" w:type="dxa"/>
            <w:shd w:val="clear" w:color="auto" w:fill="99FFCC"/>
            <w:tcMar>
              <w:top w:w="58" w:type="dxa"/>
              <w:left w:w="58" w:type="dxa"/>
              <w:bottom w:w="58" w:type="dxa"/>
              <w:right w:w="58" w:type="dxa"/>
            </w:tcMar>
          </w:tcPr>
          <w:p w14:paraId="4A57744B"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shd w:val="clear" w:color="auto" w:fill="99FFCC"/>
              </w:rPr>
              <w:t xml:space="preserve"> 1.a </w:t>
            </w:r>
            <w:r w:rsidR="007C02FB" w:rsidRPr="00492C04">
              <w:rPr>
                <w:rFonts w:asciiTheme="minorHAnsi" w:hAnsiTheme="minorHAnsi" w:cstheme="minorHAnsi"/>
                <w:sz w:val="20"/>
                <w:szCs w:val="20"/>
                <w:shd w:val="clear" w:color="auto" w:fill="99FFCC"/>
              </w:rPr>
              <w:t xml:space="preserve">postavlja </w:t>
            </w:r>
            <w:r w:rsidRPr="00492C04">
              <w:rPr>
                <w:rFonts w:asciiTheme="minorHAnsi" w:hAnsiTheme="minorHAnsi" w:cstheme="minorHAnsi"/>
                <w:sz w:val="20"/>
                <w:szCs w:val="20"/>
                <w:shd w:val="clear" w:color="auto" w:fill="99FFCC"/>
              </w:rPr>
              <w:t>pitanja i odgovara na pitanja kako bi pokazao razum</w:t>
            </w:r>
            <w:r w:rsidR="007C02FB" w:rsidRPr="00492C04">
              <w:rPr>
                <w:rFonts w:asciiTheme="minorHAnsi" w:hAnsiTheme="minorHAnsi" w:cstheme="minorHAnsi"/>
                <w:sz w:val="20"/>
                <w:szCs w:val="20"/>
                <w:shd w:val="clear" w:color="auto" w:fill="99FFCC"/>
              </w:rPr>
              <w:t>ijevanje pozivajući se na tekst</w:t>
            </w:r>
          </w:p>
        </w:tc>
        <w:tc>
          <w:tcPr>
            <w:tcW w:w="1965" w:type="dxa"/>
            <w:shd w:val="clear" w:color="auto" w:fill="99FFCC"/>
            <w:tcMar>
              <w:top w:w="58" w:type="dxa"/>
              <w:left w:w="58" w:type="dxa"/>
              <w:bottom w:w="58" w:type="dxa"/>
              <w:right w:w="58" w:type="dxa"/>
            </w:tcMar>
          </w:tcPr>
          <w:p w14:paraId="18154594"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1.a</w:t>
            </w:r>
            <w:r w:rsidR="007C02FB" w:rsidRPr="00492C04">
              <w:rPr>
                <w:rFonts w:asciiTheme="minorHAnsi" w:hAnsiTheme="minorHAnsi" w:cstheme="minorHAnsi"/>
                <w:sz w:val="20"/>
                <w:szCs w:val="20"/>
                <w:shd w:val="clear" w:color="auto" w:fill="99FFCC"/>
              </w:rPr>
              <w:t xml:space="preserve"> prepričava </w:t>
            </w:r>
            <w:r w:rsidRPr="00492C04">
              <w:rPr>
                <w:rFonts w:asciiTheme="minorHAnsi" w:hAnsiTheme="minorHAnsi" w:cstheme="minorHAnsi"/>
                <w:sz w:val="20"/>
                <w:szCs w:val="20"/>
                <w:shd w:val="clear" w:color="auto" w:fill="99FFCC"/>
              </w:rPr>
              <w:t xml:space="preserve">poznate </w:t>
            </w:r>
            <w:r w:rsidR="007C02FB" w:rsidRPr="00492C04">
              <w:rPr>
                <w:rFonts w:asciiTheme="minorHAnsi" w:hAnsiTheme="minorHAnsi" w:cstheme="minorHAnsi"/>
                <w:sz w:val="20"/>
                <w:szCs w:val="20"/>
                <w:shd w:val="clear" w:color="auto" w:fill="99FFCC"/>
              </w:rPr>
              <w:t>priče uključujući važne detalje</w:t>
            </w:r>
          </w:p>
          <w:p w14:paraId="031AFA90"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980" w:type="dxa"/>
            <w:shd w:val="clear" w:color="auto" w:fill="99FFCC"/>
            <w:tcMar>
              <w:top w:w="58" w:type="dxa"/>
              <w:left w:w="58" w:type="dxa"/>
              <w:bottom w:w="58" w:type="dxa"/>
              <w:right w:w="58" w:type="dxa"/>
            </w:tcMar>
          </w:tcPr>
          <w:p w14:paraId="3D0B17D7"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7C02FB" w:rsidRPr="00492C04">
              <w:rPr>
                <w:rFonts w:asciiTheme="minorHAnsi" w:hAnsiTheme="minorHAnsi" w:cstheme="minorHAnsi"/>
                <w:sz w:val="20"/>
                <w:szCs w:val="20"/>
                <w:shd w:val="clear" w:color="auto" w:fill="99FFCC"/>
              </w:rPr>
              <w:t xml:space="preserve">analizira </w:t>
            </w:r>
            <w:r w:rsidRPr="00492C04">
              <w:rPr>
                <w:rFonts w:asciiTheme="minorHAnsi" w:hAnsiTheme="minorHAnsi" w:cstheme="minorHAnsi"/>
                <w:sz w:val="20"/>
                <w:szCs w:val="20"/>
                <w:shd w:val="clear" w:color="auto" w:fill="99FFCC"/>
              </w:rPr>
              <w:t>tekst i potkrepljuje analizu dijelo</w:t>
            </w:r>
            <w:r w:rsidR="007C02FB" w:rsidRPr="00492C04">
              <w:rPr>
                <w:rFonts w:asciiTheme="minorHAnsi" w:hAnsiTheme="minorHAnsi" w:cstheme="minorHAnsi"/>
                <w:sz w:val="20"/>
                <w:szCs w:val="20"/>
                <w:shd w:val="clear" w:color="auto" w:fill="99FFCC"/>
              </w:rPr>
              <w:t>vima teksta te donosi zaključke</w:t>
            </w:r>
          </w:p>
        </w:tc>
        <w:tc>
          <w:tcPr>
            <w:tcW w:w="2070" w:type="dxa"/>
            <w:shd w:val="clear" w:color="auto" w:fill="99FFCC"/>
            <w:tcMar>
              <w:top w:w="58" w:type="dxa"/>
              <w:left w:w="58" w:type="dxa"/>
              <w:bottom w:w="58" w:type="dxa"/>
              <w:right w:w="58" w:type="dxa"/>
            </w:tcMar>
          </w:tcPr>
          <w:p w14:paraId="6D9E6F6B" w14:textId="77777777" w:rsidR="00E74522" w:rsidRPr="00492C04" w:rsidRDefault="00E74522" w:rsidP="007C02FB">
            <w:pPr>
              <w:pStyle w:val="ListParagraph"/>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7C02FB" w:rsidRPr="00492C04">
              <w:rPr>
                <w:rFonts w:asciiTheme="minorHAnsi" w:hAnsiTheme="minorHAnsi" w:cstheme="minorHAnsi"/>
                <w:sz w:val="20"/>
                <w:szCs w:val="20"/>
              </w:rPr>
              <w:t xml:space="preserve">citira </w:t>
            </w:r>
            <w:r w:rsidRPr="00492C04">
              <w:rPr>
                <w:rFonts w:asciiTheme="minorHAnsi" w:hAnsiTheme="minorHAnsi" w:cstheme="minorHAnsi"/>
                <w:sz w:val="20"/>
                <w:szCs w:val="20"/>
              </w:rPr>
              <w:t>čvrste i valjane dokaze iz teksta u korist analize onoga što tekst izričito navodi, kao i zaključaka donesenih na temelju teksta što uključuje i utvrđivanje dijelova teksta u kojima</w:t>
            </w:r>
            <w:r w:rsidR="007C02FB" w:rsidRPr="00492C04">
              <w:rPr>
                <w:rFonts w:asciiTheme="minorHAnsi" w:hAnsiTheme="minorHAnsi" w:cstheme="minorHAnsi"/>
                <w:sz w:val="20"/>
                <w:szCs w:val="20"/>
              </w:rPr>
              <w:t xml:space="preserve"> je situacija ostala neizvjesna</w:t>
            </w:r>
          </w:p>
        </w:tc>
      </w:tr>
      <w:tr w:rsidR="00E74522" w:rsidRPr="00492C04" w14:paraId="54E2E252" w14:textId="77777777" w:rsidTr="00E74522">
        <w:trPr>
          <w:jc w:val="center"/>
        </w:trPr>
        <w:tc>
          <w:tcPr>
            <w:tcW w:w="1985" w:type="dxa"/>
            <w:gridSpan w:val="2"/>
            <w:shd w:val="clear" w:color="auto" w:fill="D6E3BC"/>
            <w:tcMar>
              <w:top w:w="58" w:type="dxa"/>
              <w:left w:w="58" w:type="dxa"/>
              <w:bottom w:w="58" w:type="dxa"/>
              <w:right w:w="58" w:type="dxa"/>
            </w:tcMar>
          </w:tcPr>
          <w:p w14:paraId="1ABADFB9" w14:textId="35FCBC96" w:rsidR="00E74522" w:rsidRPr="00492C04" w:rsidRDefault="00E74522" w:rsidP="005D6F50">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6E3BC"/>
              </w:rPr>
              <w:t>2.a prepričava poznate priče uključujući i važne detalje priče</w:t>
            </w:r>
            <w:r w:rsidR="005D6F50" w:rsidRPr="00492C04">
              <w:rPr>
                <w:rFonts w:asciiTheme="minorHAnsi" w:hAnsiTheme="minorHAnsi" w:cstheme="minorHAnsi"/>
                <w:sz w:val="20"/>
                <w:szCs w:val="20"/>
                <w:shd w:val="clear" w:color="auto" w:fill="D6E3BC"/>
              </w:rPr>
              <w:t xml:space="preserve"> uz poticaj i potporu</w:t>
            </w:r>
          </w:p>
        </w:tc>
        <w:tc>
          <w:tcPr>
            <w:tcW w:w="1985" w:type="dxa"/>
            <w:shd w:val="clear" w:color="auto" w:fill="D6E3BC"/>
            <w:tcMar>
              <w:top w:w="58" w:type="dxa"/>
              <w:left w:w="58" w:type="dxa"/>
              <w:bottom w:w="58" w:type="dxa"/>
              <w:right w:w="58" w:type="dxa"/>
            </w:tcMar>
          </w:tcPr>
          <w:p w14:paraId="0E257F45" w14:textId="77777777" w:rsidR="00E74522" w:rsidRPr="00492C04" w:rsidRDefault="00E74522" w:rsidP="007C02FB">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 2.a </w:t>
            </w:r>
            <w:r w:rsidR="007C02FB" w:rsidRPr="00492C04">
              <w:rPr>
                <w:rFonts w:asciiTheme="minorHAnsi" w:hAnsiTheme="minorHAnsi" w:cstheme="minorHAnsi"/>
                <w:sz w:val="20"/>
                <w:szCs w:val="20"/>
                <w:shd w:val="clear" w:color="auto" w:fill="D6E3BC"/>
              </w:rPr>
              <w:t xml:space="preserve">prepričava </w:t>
            </w:r>
            <w:r w:rsidRPr="00492C04">
              <w:rPr>
                <w:rFonts w:asciiTheme="minorHAnsi" w:hAnsiTheme="minorHAnsi" w:cstheme="minorHAnsi"/>
                <w:sz w:val="20"/>
                <w:szCs w:val="20"/>
                <w:shd w:val="clear" w:color="auto" w:fill="D6E3BC"/>
              </w:rPr>
              <w:t xml:space="preserve">priče iz različitih kultura, utvrđuje glavnu poruku i objašnjava kako se ona prenosi </w:t>
            </w:r>
            <w:r w:rsidR="007C02FB" w:rsidRPr="00492C04">
              <w:rPr>
                <w:rFonts w:asciiTheme="minorHAnsi" w:hAnsiTheme="minorHAnsi" w:cstheme="minorHAnsi"/>
                <w:sz w:val="20"/>
                <w:szCs w:val="20"/>
                <w:shd w:val="clear" w:color="auto" w:fill="D6E3BC"/>
              </w:rPr>
              <w:t>preko važnih detalja u tekstu</w:t>
            </w:r>
          </w:p>
        </w:tc>
        <w:tc>
          <w:tcPr>
            <w:tcW w:w="1965" w:type="dxa"/>
            <w:shd w:val="clear" w:color="auto" w:fill="D6E3BC"/>
            <w:tcMar>
              <w:top w:w="58" w:type="dxa"/>
              <w:left w:w="58" w:type="dxa"/>
              <w:bottom w:w="58" w:type="dxa"/>
              <w:right w:w="58" w:type="dxa"/>
            </w:tcMar>
          </w:tcPr>
          <w:p w14:paraId="4F904358" w14:textId="550D3CC5" w:rsidR="00E74522" w:rsidRPr="00492C04" w:rsidRDefault="00E74522" w:rsidP="009B0C6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2.a </w:t>
            </w:r>
            <w:r w:rsidR="007C02FB" w:rsidRPr="00492C04">
              <w:rPr>
                <w:rFonts w:asciiTheme="minorHAnsi" w:hAnsiTheme="minorHAnsi" w:cstheme="minorHAnsi"/>
                <w:sz w:val="20"/>
                <w:szCs w:val="20"/>
                <w:shd w:val="clear" w:color="auto" w:fill="D6E3BC"/>
              </w:rPr>
              <w:t xml:space="preserve">sažima </w:t>
            </w:r>
            <w:r w:rsidRPr="00492C04">
              <w:rPr>
                <w:rFonts w:asciiTheme="minorHAnsi" w:hAnsiTheme="minorHAnsi" w:cstheme="minorHAnsi"/>
                <w:sz w:val="20"/>
                <w:szCs w:val="20"/>
                <w:shd w:val="clear" w:color="auto" w:fill="D6E3BC"/>
              </w:rPr>
              <w:t xml:space="preserve">tekst </w:t>
            </w:r>
            <w:r w:rsidR="009B0C62" w:rsidRPr="00492C04">
              <w:rPr>
                <w:rFonts w:asciiTheme="minorHAnsi" w:hAnsiTheme="minorHAnsi" w:cstheme="minorHAnsi"/>
                <w:sz w:val="20"/>
                <w:szCs w:val="20"/>
                <w:shd w:val="clear" w:color="auto" w:fill="D6E3BC"/>
              </w:rPr>
              <w:t>bez utjecaja</w:t>
            </w:r>
            <w:r w:rsidRPr="00492C04">
              <w:rPr>
                <w:rFonts w:asciiTheme="minorHAnsi" w:hAnsiTheme="minorHAnsi" w:cstheme="minorHAnsi"/>
                <w:sz w:val="20"/>
                <w:szCs w:val="20"/>
                <w:shd w:val="clear" w:color="auto" w:fill="D6E3BC"/>
              </w:rPr>
              <w:t xml:space="preserve"> osobnog</w:t>
            </w:r>
            <w:r w:rsidR="007C02FB" w:rsidRPr="00492C04">
              <w:rPr>
                <w:rFonts w:asciiTheme="minorHAnsi" w:hAnsiTheme="minorHAnsi" w:cstheme="minorHAnsi"/>
                <w:sz w:val="20"/>
                <w:szCs w:val="20"/>
                <w:shd w:val="clear" w:color="auto" w:fill="D6E3BC"/>
              </w:rPr>
              <w:t>a</w:t>
            </w:r>
            <w:r w:rsidRPr="00492C04">
              <w:rPr>
                <w:rFonts w:asciiTheme="minorHAnsi" w:hAnsiTheme="minorHAnsi" w:cstheme="minorHAnsi"/>
                <w:sz w:val="20"/>
                <w:szCs w:val="20"/>
                <w:shd w:val="clear" w:color="auto" w:fill="D6E3BC"/>
              </w:rPr>
              <w:t xml:space="preserve"> mišljenja t</w:t>
            </w:r>
            <w:r w:rsidR="007C02FB" w:rsidRPr="00492C04">
              <w:rPr>
                <w:rFonts w:asciiTheme="minorHAnsi" w:hAnsiTheme="minorHAnsi" w:cstheme="minorHAnsi"/>
                <w:sz w:val="20"/>
                <w:szCs w:val="20"/>
                <w:shd w:val="clear" w:color="auto" w:fill="D6E3BC"/>
              </w:rPr>
              <w:t>e određuje temu i ključnu ideju</w:t>
            </w:r>
          </w:p>
        </w:tc>
        <w:tc>
          <w:tcPr>
            <w:tcW w:w="1980" w:type="dxa"/>
            <w:shd w:val="clear" w:color="auto" w:fill="D6E3BC"/>
            <w:tcMar>
              <w:top w:w="58" w:type="dxa"/>
              <w:left w:w="58" w:type="dxa"/>
              <w:bottom w:w="58" w:type="dxa"/>
              <w:right w:w="58" w:type="dxa"/>
            </w:tcMar>
          </w:tcPr>
          <w:p w14:paraId="6C747988"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2.a </w:t>
            </w:r>
            <w:r w:rsidR="007C02FB" w:rsidRPr="00492C04">
              <w:rPr>
                <w:rFonts w:asciiTheme="minorHAnsi" w:hAnsiTheme="minorHAnsi" w:cstheme="minorHAnsi"/>
                <w:sz w:val="20"/>
                <w:szCs w:val="20"/>
                <w:shd w:val="clear" w:color="auto" w:fill="D6E3BC"/>
              </w:rPr>
              <w:t xml:space="preserve">određuje </w:t>
            </w:r>
            <w:r w:rsidRPr="00492C04">
              <w:rPr>
                <w:rFonts w:asciiTheme="minorHAnsi" w:hAnsiTheme="minorHAnsi" w:cstheme="minorHAnsi"/>
                <w:sz w:val="20"/>
                <w:szCs w:val="20"/>
                <w:shd w:val="clear" w:color="auto" w:fill="D6E3BC"/>
              </w:rPr>
              <w:t>temu i ključnu ideju ponuđenog</w:t>
            </w:r>
            <w:r w:rsidR="007C02FB" w:rsidRPr="00492C04">
              <w:rPr>
                <w:rFonts w:asciiTheme="minorHAnsi" w:hAnsiTheme="minorHAnsi" w:cstheme="minorHAnsi"/>
                <w:sz w:val="20"/>
                <w:szCs w:val="20"/>
                <w:shd w:val="clear" w:color="auto" w:fill="D6E3BC"/>
              </w:rPr>
              <w:t>a</w:t>
            </w:r>
            <w:r w:rsidRPr="00492C04">
              <w:rPr>
                <w:rFonts w:asciiTheme="minorHAnsi" w:hAnsiTheme="minorHAnsi" w:cstheme="minorHAnsi"/>
                <w:sz w:val="20"/>
                <w:szCs w:val="20"/>
                <w:shd w:val="clear" w:color="auto" w:fill="D6E3BC"/>
              </w:rPr>
              <w:t xml:space="preserve"> tek</w:t>
            </w:r>
            <w:r w:rsidR="007C02FB" w:rsidRPr="00492C04">
              <w:rPr>
                <w:rFonts w:asciiTheme="minorHAnsi" w:hAnsiTheme="minorHAnsi" w:cstheme="minorHAnsi"/>
                <w:sz w:val="20"/>
                <w:szCs w:val="20"/>
                <w:shd w:val="clear" w:color="auto" w:fill="D6E3BC"/>
              </w:rPr>
              <w:t>sta kroz iscrpnu analizu teksta</w:t>
            </w:r>
          </w:p>
        </w:tc>
        <w:tc>
          <w:tcPr>
            <w:tcW w:w="2070" w:type="dxa"/>
            <w:shd w:val="clear" w:color="auto" w:fill="D6E3BC"/>
            <w:tcMar>
              <w:top w:w="58" w:type="dxa"/>
              <w:left w:w="58" w:type="dxa"/>
              <w:bottom w:w="58" w:type="dxa"/>
              <w:right w:w="58" w:type="dxa"/>
            </w:tcMar>
          </w:tcPr>
          <w:p w14:paraId="4B674C31" w14:textId="77777777" w:rsidR="00E74522" w:rsidRPr="00492C04" w:rsidRDefault="00E74522" w:rsidP="00E74522">
            <w:pPr>
              <w:spacing w:after="0" w:line="240" w:lineRule="auto"/>
              <w:ind w:left="167" w:hanging="167"/>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2.a </w:t>
            </w:r>
            <w:r w:rsidR="007C02FB" w:rsidRPr="00492C04">
              <w:rPr>
                <w:rFonts w:asciiTheme="minorHAnsi" w:hAnsiTheme="minorHAnsi" w:cstheme="minorHAnsi"/>
                <w:spacing w:val="-4"/>
                <w:sz w:val="20"/>
                <w:szCs w:val="20"/>
              </w:rPr>
              <w:t xml:space="preserve">utvrđuje </w:t>
            </w:r>
            <w:r w:rsidRPr="00492C04">
              <w:rPr>
                <w:rFonts w:asciiTheme="minorHAnsi" w:hAnsiTheme="minorHAnsi" w:cstheme="minorHAnsi"/>
                <w:spacing w:val="-4"/>
                <w:sz w:val="20"/>
                <w:szCs w:val="20"/>
              </w:rPr>
              <w:t>dvije ili više tema ili središnjih ideja u tekstu i analizira njihovu razradu kroz tekst uključujući i način na koji ulaze u interakciju i nadograđuju se jedna na drugu kako bi stvorile složen prikaz, te</w:t>
            </w:r>
            <w:r w:rsidR="007C02FB" w:rsidRPr="00492C04">
              <w:rPr>
                <w:rFonts w:asciiTheme="minorHAnsi" w:hAnsiTheme="minorHAnsi" w:cstheme="minorHAnsi"/>
                <w:spacing w:val="-4"/>
                <w:sz w:val="20"/>
                <w:szCs w:val="20"/>
              </w:rPr>
              <w:t xml:space="preserve"> daje objektivan sažetak teksta</w:t>
            </w:r>
          </w:p>
        </w:tc>
      </w:tr>
      <w:tr w:rsidR="00E74522" w:rsidRPr="00492C04" w14:paraId="75A467C2" w14:textId="77777777" w:rsidTr="00E74522">
        <w:trPr>
          <w:jc w:val="center"/>
        </w:trPr>
        <w:tc>
          <w:tcPr>
            <w:tcW w:w="1985" w:type="dxa"/>
            <w:gridSpan w:val="2"/>
            <w:tcMar>
              <w:top w:w="58" w:type="dxa"/>
              <w:left w:w="58" w:type="dxa"/>
              <w:bottom w:w="58" w:type="dxa"/>
              <w:right w:w="58" w:type="dxa"/>
            </w:tcMar>
          </w:tcPr>
          <w:p w14:paraId="1F113A8F"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 3.a </w:t>
            </w:r>
            <w:r w:rsidR="007C02FB" w:rsidRPr="00492C04">
              <w:rPr>
                <w:rFonts w:asciiTheme="minorHAnsi" w:hAnsiTheme="minorHAnsi" w:cstheme="minorHAnsi"/>
                <w:sz w:val="20"/>
                <w:szCs w:val="20"/>
              </w:rPr>
              <w:t xml:space="preserve">nabraja </w:t>
            </w:r>
            <w:r w:rsidRPr="00492C04">
              <w:rPr>
                <w:rFonts w:asciiTheme="minorHAnsi" w:hAnsiTheme="minorHAnsi" w:cstheme="minorHAnsi"/>
                <w:sz w:val="20"/>
                <w:szCs w:val="20"/>
              </w:rPr>
              <w:t xml:space="preserve">glavne likove, događaje i mjesto radnje uz poticaj i </w:t>
            </w:r>
            <w:r w:rsidR="007C02FB" w:rsidRPr="00492C04">
              <w:rPr>
                <w:rFonts w:asciiTheme="minorHAnsi" w:hAnsiTheme="minorHAnsi" w:cstheme="minorHAnsi"/>
                <w:sz w:val="20"/>
                <w:szCs w:val="20"/>
              </w:rPr>
              <w:t>potporu</w:t>
            </w:r>
          </w:p>
        </w:tc>
        <w:tc>
          <w:tcPr>
            <w:tcW w:w="1985" w:type="dxa"/>
            <w:tcMar>
              <w:top w:w="58" w:type="dxa"/>
              <w:left w:w="58" w:type="dxa"/>
              <w:bottom w:w="58" w:type="dxa"/>
              <w:right w:w="58" w:type="dxa"/>
            </w:tcMar>
          </w:tcPr>
          <w:p w14:paraId="73004076"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3.a </w:t>
            </w:r>
            <w:r w:rsidR="007C02FB"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likove u priči (npr. njihove osjećaje, motivaciju, odlike) i utvrđuje kako njihovi postupci doprinos</w:t>
            </w:r>
            <w:r w:rsidR="007C02FB" w:rsidRPr="00492C04">
              <w:rPr>
                <w:rFonts w:asciiTheme="minorHAnsi" w:hAnsiTheme="minorHAnsi" w:cstheme="minorHAnsi"/>
                <w:sz w:val="20"/>
                <w:szCs w:val="20"/>
              </w:rPr>
              <w:t>e razvoju radnje</w:t>
            </w:r>
          </w:p>
        </w:tc>
        <w:tc>
          <w:tcPr>
            <w:tcW w:w="1965" w:type="dxa"/>
            <w:tcMar>
              <w:top w:w="58" w:type="dxa"/>
              <w:left w:w="58" w:type="dxa"/>
              <w:bottom w:w="58" w:type="dxa"/>
              <w:right w:w="58" w:type="dxa"/>
            </w:tcMar>
          </w:tcPr>
          <w:p w14:paraId="6BB5D7C4"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3.a </w:t>
            </w:r>
            <w:r w:rsidR="007C02FB"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kompoziciju –strukturu književnog</w:t>
            </w:r>
            <w:r w:rsidR="007C02FB" w:rsidRPr="00492C04">
              <w:rPr>
                <w:rFonts w:asciiTheme="minorHAnsi" w:hAnsiTheme="minorHAnsi" w:cstheme="minorHAnsi"/>
                <w:sz w:val="20"/>
                <w:szCs w:val="20"/>
              </w:rPr>
              <w:t>a</w:t>
            </w:r>
            <w:r w:rsidRPr="00492C04">
              <w:rPr>
                <w:rFonts w:asciiTheme="minorHAnsi" w:hAnsiTheme="minorHAnsi" w:cstheme="minorHAnsi"/>
                <w:sz w:val="20"/>
                <w:szCs w:val="20"/>
              </w:rPr>
              <w:t xml:space="preserve"> teksta i pr</w:t>
            </w:r>
            <w:r w:rsidR="007C02FB" w:rsidRPr="00492C04">
              <w:rPr>
                <w:rFonts w:asciiTheme="minorHAnsi" w:hAnsiTheme="minorHAnsi" w:cstheme="minorHAnsi"/>
                <w:sz w:val="20"/>
                <w:szCs w:val="20"/>
              </w:rPr>
              <w:t>epoznaje ulogu pojedinih likova</w:t>
            </w:r>
            <w:r w:rsidRPr="00492C04">
              <w:rPr>
                <w:rFonts w:asciiTheme="minorHAnsi" w:hAnsiTheme="minorHAnsi" w:cstheme="minorHAnsi"/>
                <w:sz w:val="20"/>
                <w:szCs w:val="20"/>
              </w:rPr>
              <w:t xml:space="preserve"> </w:t>
            </w:r>
          </w:p>
        </w:tc>
        <w:tc>
          <w:tcPr>
            <w:tcW w:w="1980" w:type="dxa"/>
            <w:tcMar>
              <w:top w:w="58" w:type="dxa"/>
              <w:left w:w="58" w:type="dxa"/>
              <w:bottom w:w="58" w:type="dxa"/>
              <w:right w:w="58" w:type="dxa"/>
            </w:tcMar>
          </w:tcPr>
          <w:p w14:paraId="3A235F6F" w14:textId="77777777" w:rsidR="00E74522" w:rsidRPr="00492C04" w:rsidRDefault="00E74522" w:rsidP="007C02FB">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3.a </w:t>
            </w:r>
            <w:r w:rsidR="007C02FB"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razvoj likova (s višestrukim ili sukobljenim motivima) u tekstu </w:t>
            </w:r>
            <w:r w:rsidR="007C02FB" w:rsidRPr="00492C04">
              <w:rPr>
                <w:rFonts w:asciiTheme="minorHAnsi" w:hAnsiTheme="minorHAnsi" w:cstheme="minorHAnsi"/>
                <w:sz w:val="20"/>
                <w:szCs w:val="20"/>
              </w:rPr>
              <w:t>s</w:t>
            </w:r>
            <w:r w:rsidRPr="00492C04">
              <w:rPr>
                <w:rFonts w:asciiTheme="minorHAnsi" w:hAnsiTheme="minorHAnsi" w:cstheme="minorHAnsi"/>
                <w:sz w:val="20"/>
                <w:szCs w:val="20"/>
              </w:rPr>
              <w:t xml:space="preserve"> cilj</w:t>
            </w:r>
            <w:r w:rsidR="007C02FB" w:rsidRPr="00492C04">
              <w:rPr>
                <w:rFonts w:asciiTheme="minorHAnsi" w:hAnsiTheme="minorHAnsi" w:cstheme="minorHAnsi"/>
                <w:sz w:val="20"/>
                <w:szCs w:val="20"/>
              </w:rPr>
              <w:t>em</w:t>
            </w:r>
            <w:r w:rsidRPr="00492C04">
              <w:rPr>
                <w:rFonts w:asciiTheme="minorHAnsi" w:hAnsiTheme="minorHAnsi" w:cstheme="minorHAnsi"/>
                <w:sz w:val="20"/>
                <w:szCs w:val="20"/>
              </w:rPr>
              <w:t xml:space="preserve"> tumačenja njihov</w:t>
            </w:r>
            <w:r w:rsidR="007C02FB" w:rsidRPr="00492C04">
              <w:rPr>
                <w:rFonts w:asciiTheme="minorHAnsi" w:hAnsiTheme="minorHAnsi" w:cstheme="minorHAnsi"/>
                <w:sz w:val="20"/>
                <w:szCs w:val="20"/>
              </w:rPr>
              <w:t>a doprinosa zapletu i raspletu</w:t>
            </w:r>
          </w:p>
        </w:tc>
        <w:tc>
          <w:tcPr>
            <w:tcW w:w="2070" w:type="dxa"/>
            <w:tcMar>
              <w:top w:w="58" w:type="dxa"/>
              <w:left w:w="58" w:type="dxa"/>
              <w:bottom w:w="58" w:type="dxa"/>
              <w:right w:w="58" w:type="dxa"/>
            </w:tcMar>
          </w:tcPr>
          <w:p w14:paraId="7A10E815" w14:textId="77777777" w:rsidR="00E74522" w:rsidRPr="00492C04" w:rsidRDefault="00E74522" w:rsidP="007C02FB">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3.a </w:t>
            </w:r>
            <w:r w:rsidR="007C02FB"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učinak izbora autora teksta o tom</w:t>
            </w:r>
            <w:r w:rsidR="007C02FB" w:rsidRPr="00492C04">
              <w:rPr>
                <w:rFonts w:asciiTheme="minorHAnsi" w:hAnsiTheme="minorHAnsi" w:cstheme="minorHAnsi"/>
                <w:sz w:val="20"/>
                <w:szCs w:val="20"/>
              </w:rPr>
              <w:t>e</w:t>
            </w:r>
            <w:r w:rsidRPr="00492C04">
              <w:rPr>
                <w:rFonts w:asciiTheme="minorHAnsi" w:hAnsiTheme="minorHAnsi" w:cstheme="minorHAnsi"/>
                <w:sz w:val="20"/>
                <w:szCs w:val="20"/>
              </w:rPr>
              <w:t xml:space="preserve"> kako razviti i povezati elemente priče ili drame (npr. mjesto odvijanja priče, redoslijed radnji, način uvođenja i razvoja likova).</w:t>
            </w:r>
          </w:p>
        </w:tc>
      </w:tr>
    </w:tbl>
    <w:p w14:paraId="3F2D80AD"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br w:type="page"/>
      </w:r>
    </w:p>
    <w:tbl>
      <w:tblPr>
        <w:tblW w:w="99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38"/>
        <w:gridCol w:w="237"/>
        <w:gridCol w:w="1980"/>
        <w:gridCol w:w="1980"/>
        <w:gridCol w:w="1890"/>
        <w:gridCol w:w="2060"/>
      </w:tblGrid>
      <w:tr w:rsidR="00C9687C" w:rsidRPr="00492C04" w14:paraId="32B26137" w14:textId="77777777" w:rsidTr="00EB5691">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6B36E2CA" w14:textId="77777777" w:rsidR="00C9687C" w:rsidRPr="00492C04" w:rsidRDefault="00C9687C" w:rsidP="00EB5691">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47" w:type="dxa"/>
            <w:gridSpan w:val="5"/>
            <w:tcBorders>
              <w:left w:val="dotted" w:sz="4" w:space="0" w:color="auto"/>
            </w:tcBorders>
            <w:shd w:val="clear" w:color="auto" w:fill="FFFF00"/>
          </w:tcPr>
          <w:p w14:paraId="33A74297" w14:textId="4892740D" w:rsidR="00C9687C" w:rsidRPr="00492C04" w:rsidRDefault="006B372B" w:rsidP="00EB5691">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B5691" w:rsidRPr="00492C04">
              <w:rPr>
                <w:rFonts w:asciiTheme="minorHAnsi" w:hAnsiTheme="minorHAnsi" w:cstheme="minorHAnsi"/>
                <w:b/>
                <w:sz w:val="20"/>
                <w:szCs w:val="20"/>
              </w:rPr>
              <w:t>2. Vještina i struktura</w:t>
            </w:r>
          </w:p>
        </w:tc>
      </w:tr>
      <w:tr w:rsidR="00E74522" w:rsidRPr="00492C04" w14:paraId="578CA95D" w14:textId="77777777" w:rsidTr="00E74522">
        <w:trPr>
          <w:jc w:val="center"/>
        </w:trPr>
        <w:tc>
          <w:tcPr>
            <w:tcW w:w="9985" w:type="dxa"/>
            <w:gridSpan w:val="6"/>
            <w:shd w:val="clear" w:color="auto" w:fill="FFFFCC"/>
            <w:tcMar>
              <w:top w:w="58" w:type="dxa"/>
              <w:left w:w="58" w:type="dxa"/>
              <w:bottom w:w="58" w:type="dxa"/>
              <w:right w:w="58" w:type="dxa"/>
            </w:tcMar>
          </w:tcPr>
          <w:p w14:paraId="54D4D7B8" w14:textId="77777777" w:rsidR="009B0C62" w:rsidRPr="00492C04" w:rsidRDefault="009B0C62" w:rsidP="009B0C6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Ishodi učenja:</w:t>
            </w:r>
          </w:p>
          <w:p w14:paraId="04649553" w14:textId="77777777" w:rsidR="009B0C62" w:rsidRPr="00492C04" w:rsidRDefault="009B0C62" w:rsidP="009B0C62">
            <w:pPr>
              <w:spacing w:after="0" w:line="240" w:lineRule="auto"/>
              <w:ind w:left="257" w:hanging="257"/>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tumači različita značenja riječi i izraza, tehničkih, osnovnih i prenesenih značenja iz teksta te utvrđuje kako izbor </w:t>
            </w:r>
            <w:r w:rsidRPr="00492C04">
              <w:rPr>
                <w:rFonts w:asciiTheme="minorHAnsi" w:hAnsiTheme="minorHAnsi" w:cstheme="minorHAnsi"/>
                <w:sz w:val="20"/>
                <w:szCs w:val="20"/>
                <w:shd w:val="clear" w:color="auto" w:fill="FFFFCC"/>
              </w:rPr>
              <w:br/>
              <w:t>riječi utječe na značenje teksta</w:t>
            </w:r>
          </w:p>
          <w:p w14:paraId="21C14A2D" w14:textId="77777777" w:rsidR="009B0C62" w:rsidRPr="00492C04" w:rsidRDefault="009B0C62" w:rsidP="009B0C62">
            <w:pPr>
              <w:spacing w:after="0" w:line="240" w:lineRule="auto"/>
              <w:ind w:left="257" w:hanging="257"/>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analizira strukturu tekstova uključujući i kako se određene rečenice, pasusi i veći dijelovi teksta (npr. ulomak, </w:t>
            </w:r>
            <w:r w:rsidRPr="00492C04">
              <w:rPr>
                <w:rFonts w:asciiTheme="minorHAnsi" w:hAnsiTheme="minorHAnsi" w:cstheme="minorHAnsi"/>
                <w:sz w:val="20"/>
                <w:szCs w:val="20"/>
                <w:shd w:val="clear" w:color="auto" w:fill="FFFFCC"/>
              </w:rPr>
              <w:br/>
              <w:t>poglavlje, scena ili strofa) odnose jedni prema drugima i prema cjelini</w:t>
            </w:r>
          </w:p>
          <w:p w14:paraId="34DE8477" w14:textId="0F475C98" w:rsidR="00E74522" w:rsidRPr="00492C04" w:rsidRDefault="009B0C62" w:rsidP="009B0C62">
            <w:pPr>
              <w:spacing w:after="0" w:line="240" w:lineRule="auto"/>
              <w:ind w:left="257" w:hanging="257"/>
              <w:rPr>
                <w:rFonts w:asciiTheme="minorHAnsi" w:hAnsiTheme="minorHAnsi" w:cstheme="minorHAnsi"/>
                <w:b/>
                <w:sz w:val="20"/>
                <w:szCs w:val="20"/>
              </w:rPr>
            </w:pPr>
            <w:r w:rsidRPr="00492C04">
              <w:rPr>
                <w:rFonts w:asciiTheme="minorHAnsi" w:hAnsiTheme="minorHAnsi" w:cstheme="minorHAnsi"/>
                <w:sz w:val="20"/>
                <w:szCs w:val="20"/>
                <w:shd w:val="clear" w:color="auto" w:fill="FFFFCC"/>
              </w:rPr>
              <w:t>3.  utvrđuje kako stajalište ili nakana utječu na oblikovanje sadržaja i načina pisanja teksta.</w:t>
            </w:r>
          </w:p>
        </w:tc>
      </w:tr>
      <w:tr w:rsidR="00E74522" w:rsidRPr="00492C04" w14:paraId="1B2D9ED3" w14:textId="77777777" w:rsidTr="00E74522">
        <w:trPr>
          <w:jc w:val="center"/>
        </w:trPr>
        <w:tc>
          <w:tcPr>
            <w:tcW w:w="9985" w:type="dxa"/>
            <w:gridSpan w:val="6"/>
            <w:tcMar>
              <w:top w:w="58" w:type="dxa"/>
              <w:left w:w="58" w:type="dxa"/>
              <w:bottom w:w="58" w:type="dxa"/>
              <w:right w:w="58" w:type="dxa"/>
            </w:tcMar>
          </w:tcPr>
          <w:p w14:paraId="4A4A3059" w14:textId="0A30A0A3"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615EBDB1" w14:textId="77777777" w:rsidTr="00E74522">
        <w:trPr>
          <w:trHeight w:val="374"/>
          <w:jc w:val="center"/>
        </w:trPr>
        <w:tc>
          <w:tcPr>
            <w:tcW w:w="2075" w:type="dxa"/>
            <w:gridSpan w:val="2"/>
            <w:tcMar>
              <w:top w:w="58" w:type="dxa"/>
              <w:left w:w="58" w:type="dxa"/>
              <w:bottom w:w="58" w:type="dxa"/>
              <w:right w:w="58" w:type="dxa"/>
            </w:tcMar>
          </w:tcPr>
          <w:p w14:paraId="4032CBFC"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0" w:type="dxa"/>
            <w:tcMar>
              <w:top w:w="58" w:type="dxa"/>
              <w:left w:w="58" w:type="dxa"/>
              <w:bottom w:w="58" w:type="dxa"/>
              <w:right w:w="58" w:type="dxa"/>
            </w:tcMar>
            <w:vAlign w:val="center"/>
          </w:tcPr>
          <w:p w14:paraId="77C85963"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0" w:type="dxa"/>
            <w:tcMar>
              <w:top w:w="58" w:type="dxa"/>
              <w:left w:w="58" w:type="dxa"/>
              <w:bottom w:w="58" w:type="dxa"/>
              <w:right w:w="58" w:type="dxa"/>
            </w:tcMar>
            <w:vAlign w:val="center"/>
          </w:tcPr>
          <w:p w14:paraId="5C1A18CF"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890" w:type="dxa"/>
            <w:tcMar>
              <w:top w:w="58" w:type="dxa"/>
              <w:left w:w="58" w:type="dxa"/>
              <w:bottom w:w="58" w:type="dxa"/>
              <w:right w:w="58" w:type="dxa"/>
            </w:tcMar>
            <w:vAlign w:val="center"/>
          </w:tcPr>
          <w:p w14:paraId="7036A220"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6C34A3"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(14/15 god.)</w:t>
            </w:r>
          </w:p>
        </w:tc>
        <w:tc>
          <w:tcPr>
            <w:tcW w:w="2060" w:type="dxa"/>
            <w:tcMar>
              <w:top w:w="58" w:type="dxa"/>
              <w:left w:w="58" w:type="dxa"/>
              <w:bottom w:w="58" w:type="dxa"/>
              <w:right w:w="58" w:type="dxa"/>
            </w:tcMar>
          </w:tcPr>
          <w:p w14:paraId="7AF69929" w14:textId="77777777" w:rsidR="00E74522" w:rsidRPr="00492C04" w:rsidRDefault="00E74522" w:rsidP="00E74522">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2DA854EC" w14:textId="77777777" w:rsidTr="00E74522">
        <w:trPr>
          <w:trHeight w:val="1265"/>
          <w:jc w:val="center"/>
        </w:trPr>
        <w:tc>
          <w:tcPr>
            <w:tcW w:w="2075" w:type="dxa"/>
            <w:gridSpan w:val="2"/>
            <w:shd w:val="clear" w:color="auto" w:fill="99FFCC"/>
            <w:tcMar>
              <w:top w:w="58" w:type="dxa"/>
              <w:left w:w="58" w:type="dxa"/>
              <w:bottom w:w="58" w:type="dxa"/>
              <w:right w:w="58" w:type="dxa"/>
            </w:tcMar>
          </w:tcPr>
          <w:p w14:paraId="0AA01CA0" w14:textId="048F9EB2" w:rsidR="00E74522" w:rsidRPr="00492C04" w:rsidRDefault="00E74522" w:rsidP="005D6F50">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1.a postavlja pitanja i odgovara na pitanja o nepozna</w:t>
            </w:r>
            <w:r w:rsidR="006C34A3" w:rsidRPr="00492C04">
              <w:rPr>
                <w:rFonts w:asciiTheme="minorHAnsi" w:hAnsiTheme="minorHAnsi" w:cstheme="minorHAnsi"/>
                <w:sz w:val="20"/>
                <w:szCs w:val="20"/>
                <w:shd w:val="clear" w:color="auto" w:fill="99FFCC"/>
              </w:rPr>
              <w:t>tim  i manje poznatim riječima</w:t>
            </w:r>
            <w:r w:rsidR="005D6F50" w:rsidRPr="00492C04">
              <w:rPr>
                <w:rFonts w:asciiTheme="minorHAnsi" w:hAnsiTheme="minorHAnsi" w:cstheme="minorHAnsi"/>
                <w:sz w:val="20"/>
                <w:szCs w:val="20"/>
                <w:shd w:val="clear" w:color="auto" w:fill="99FFCC"/>
              </w:rPr>
              <w:t xml:space="preserve"> uz poticaj i potporu  </w:t>
            </w:r>
          </w:p>
        </w:tc>
        <w:tc>
          <w:tcPr>
            <w:tcW w:w="1980" w:type="dxa"/>
            <w:shd w:val="clear" w:color="auto" w:fill="99FFCC"/>
            <w:tcMar>
              <w:top w:w="58" w:type="dxa"/>
              <w:left w:w="58" w:type="dxa"/>
              <w:bottom w:w="58" w:type="dxa"/>
              <w:right w:w="58" w:type="dxa"/>
            </w:tcMar>
          </w:tcPr>
          <w:p w14:paraId="3B76DA20" w14:textId="77777777" w:rsidR="00E74522" w:rsidRPr="00492C04" w:rsidRDefault="00E74522" w:rsidP="006C34A3">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6C34A3" w:rsidRPr="00492C04">
              <w:rPr>
                <w:rFonts w:asciiTheme="minorHAnsi" w:hAnsiTheme="minorHAnsi" w:cstheme="minorHAnsi"/>
                <w:sz w:val="20"/>
                <w:szCs w:val="20"/>
                <w:shd w:val="clear" w:color="auto" w:fill="99FFCC"/>
              </w:rPr>
              <w:t>objašnjava</w:t>
            </w:r>
            <w:r w:rsidRPr="00492C04">
              <w:rPr>
                <w:rFonts w:asciiTheme="minorHAnsi" w:hAnsiTheme="minorHAnsi" w:cstheme="minorHAnsi"/>
                <w:sz w:val="20"/>
                <w:szCs w:val="20"/>
                <w:shd w:val="clear" w:color="auto" w:fill="99FFCC"/>
              </w:rPr>
              <w:t xml:space="preserve"> osnovno zna</w:t>
            </w:r>
            <w:r w:rsidR="006C34A3" w:rsidRPr="00492C04">
              <w:rPr>
                <w:rFonts w:asciiTheme="minorHAnsi" w:hAnsiTheme="minorHAnsi" w:cstheme="minorHAnsi"/>
                <w:sz w:val="20"/>
                <w:szCs w:val="20"/>
                <w:shd w:val="clear" w:color="auto" w:fill="99FFCC"/>
              </w:rPr>
              <w:t>čenje riječi i izraza iz teksta</w:t>
            </w:r>
          </w:p>
        </w:tc>
        <w:tc>
          <w:tcPr>
            <w:tcW w:w="1980" w:type="dxa"/>
            <w:shd w:val="clear" w:color="auto" w:fill="99FFCC"/>
            <w:tcMar>
              <w:top w:w="58" w:type="dxa"/>
              <w:left w:w="58" w:type="dxa"/>
              <w:bottom w:w="58" w:type="dxa"/>
              <w:right w:w="58" w:type="dxa"/>
            </w:tcMar>
          </w:tcPr>
          <w:p w14:paraId="599AD9B6"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6C34A3" w:rsidRPr="00492C04">
              <w:rPr>
                <w:rFonts w:asciiTheme="minorHAnsi" w:hAnsiTheme="minorHAnsi" w:cstheme="minorHAnsi"/>
                <w:sz w:val="20"/>
                <w:szCs w:val="20"/>
                <w:shd w:val="clear" w:color="auto" w:fill="99FFCC"/>
              </w:rPr>
              <w:t xml:space="preserve">određuje </w:t>
            </w:r>
            <w:r w:rsidRPr="00492C04">
              <w:rPr>
                <w:rFonts w:asciiTheme="minorHAnsi" w:hAnsiTheme="minorHAnsi" w:cstheme="minorHAnsi"/>
                <w:sz w:val="20"/>
                <w:szCs w:val="20"/>
                <w:shd w:val="clear" w:color="auto" w:fill="99FFCC"/>
              </w:rPr>
              <w:t xml:space="preserve">značenje riječi i izraza </w:t>
            </w:r>
            <w:r w:rsidR="006C34A3" w:rsidRPr="00492C04">
              <w:rPr>
                <w:rFonts w:asciiTheme="minorHAnsi" w:hAnsiTheme="minorHAnsi" w:cstheme="minorHAnsi"/>
                <w:sz w:val="20"/>
                <w:szCs w:val="20"/>
                <w:shd w:val="clear" w:color="auto" w:fill="99FFCC"/>
              </w:rPr>
              <w:t>koji</w:t>
            </w:r>
            <w:r w:rsidRPr="00492C04">
              <w:rPr>
                <w:rFonts w:asciiTheme="minorHAnsi" w:hAnsiTheme="minorHAnsi" w:cstheme="minorHAnsi"/>
                <w:sz w:val="20"/>
                <w:szCs w:val="20"/>
                <w:shd w:val="clear" w:color="auto" w:fill="99FFCC"/>
              </w:rPr>
              <w:t xml:space="preserve"> su upotrijebljeni u tekst</w:t>
            </w:r>
            <w:r w:rsidR="006C34A3" w:rsidRPr="00492C04">
              <w:rPr>
                <w:rFonts w:asciiTheme="minorHAnsi" w:hAnsiTheme="minorHAnsi" w:cstheme="minorHAnsi"/>
                <w:sz w:val="20"/>
                <w:szCs w:val="20"/>
                <w:shd w:val="clear" w:color="auto" w:fill="99FFCC"/>
              </w:rPr>
              <w:t>u, prenesena i osnovna značenja</w:t>
            </w:r>
          </w:p>
          <w:p w14:paraId="249EFE06"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890" w:type="dxa"/>
            <w:shd w:val="clear" w:color="auto" w:fill="99FFCC"/>
            <w:tcMar>
              <w:top w:w="58" w:type="dxa"/>
              <w:left w:w="58" w:type="dxa"/>
              <w:bottom w:w="58" w:type="dxa"/>
              <w:right w:w="58" w:type="dxa"/>
            </w:tcMar>
          </w:tcPr>
          <w:p w14:paraId="0283FD08"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625863" w:rsidRPr="00492C04">
              <w:rPr>
                <w:rFonts w:asciiTheme="minorHAnsi" w:hAnsiTheme="minorHAnsi" w:cstheme="minorHAnsi"/>
                <w:sz w:val="20"/>
                <w:szCs w:val="20"/>
                <w:shd w:val="clear" w:color="auto" w:fill="99FFCC"/>
              </w:rPr>
              <w:t xml:space="preserve">određuje </w:t>
            </w:r>
            <w:r w:rsidRPr="00492C04">
              <w:rPr>
                <w:rFonts w:asciiTheme="minorHAnsi" w:hAnsiTheme="minorHAnsi" w:cstheme="minorHAnsi"/>
                <w:sz w:val="20"/>
                <w:szCs w:val="20"/>
                <w:shd w:val="clear" w:color="auto" w:fill="99FFCC"/>
              </w:rPr>
              <w:t>prenesena i doslovna značenja riječi i izraza kako su upotrijebljeni u tekstu i analizira utjecaj određenog</w:t>
            </w:r>
            <w:r w:rsidR="00625863" w:rsidRPr="00492C04">
              <w:rPr>
                <w:rFonts w:asciiTheme="minorHAnsi" w:hAnsiTheme="minorHAnsi" w:cstheme="minorHAnsi"/>
                <w:sz w:val="20"/>
                <w:szCs w:val="20"/>
                <w:shd w:val="clear" w:color="auto" w:fill="99FFCC"/>
              </w:rPr>
              <w:t>a</w:t>
            </w:r>
            <w:r w:rsidRPr="00492C04">
              <w:rPr>
                <w:rFonts w:asciiTheme="minorHAnsi" w:hAnsiTheme="minorHAnsi" w:cstheme="minorHAnsi"/>
                <w:sz w:val="20"/>
                <w:szCs w:val="20"/>
                <w:shd w:val="clear" w:color="auto" w:fill="99FFCC"/>
              </w:rPr>
              <w:t xml:space="preserve"> iz</w:t>
            </w:r>
            <w:r w:rsidR="00625863" w:rsidRPr="00492C04">
              <w:rPr>
                <w:rFonts w:asciiTheme="minorHAnsi" w:hAnsiTheme="minorHAnsi" w:cstheme="minorHAnsi"/>
                <w:sz w:val="20"/>
                <w:szCs w:val="20"/>
                <w:shd w:val="clear" w:color="auto" w:fill="99FFCC"/>
              </w:rPr>
              <w:t>bora riječi na značenje teksta</w:t>
            </w:r>
          </w:p>
        </w:tc>
        <w:tc>
          <w:tcPr>
            <w:tcW w:w="2060" w:type="dxa"/>
            <w:shd w:val="clear" w:color="auto" w:fill="99FFCC"/>
            <w:tcMar>
              <w:top w:w="58" w:type="dxa"/>
              <w:left w:w="58" w:type="dxa"/>
              <w:bottom w:w="58" w:type="dxa"/>
              <w:right w:w="58" w:type="dxa"/>
            </w:tcMar>
          </w:tcPr>
          <w:p w14:paraId="1C8ECF03" w14:textId="478B0264" w:rsidR="00E74522" w:rsidRPr="00492C04" w:rsidRDefault="00E74522" w:rsidP="000B2003">
            <w:pPr>
              <w:autoSpaceDE w:val="0"/>
              <w:autoSpaceDN w:val="0"/>
              <w:adjustRightInd w:val="0"/>
              <w:spacing w:after="0" w:line="240" w:lineRule="auto"/>
              <w:ind w:left="167" w:hanging="167"/>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1.a </w:t>
            </w:r>
            <w:r w:rsidR="009B0C62" w:rsidRPr="00492C04">
              <w:rPr>
                <w:rFonts w:asciiTheme="minorHAnsi" w:hAnsiTheme="minorHAnsi" w:cstheme="minorHAnsi"/>
                <w:spacing w:val="-4"/>
                <w:sz w:val="20"/>
                <w:szCs w:val="20"/>
              </w:rPr>
              <w:t>utvrđuje značenje riječi i fraza koje se koriste u tekstu, uključujući i preneseno i konotativno značenje, te analizira utjecaj izbora određenih riječi na značenje i ton uključujući i višeznačne riječi ili jezik koji je naročito svjež, privlačan i lijep</w:t>
            </w:r>
          </w:p>
        </w:tc>
      </w:tr>
      <w:tr w:rsidR="00E74522" w:rsidRPr="00492C04" w14:paraId="0E1339A9" w14:textId="77777777" w:rsidTr="00E74522">
        <w:trPr>
          <w:trHeight w:val="1470"/>
          <w:jc w:val="center"/>
        </w:trPr>
        <w:tc>
          <w:tcPr>
            <w:tcW w:w="2075" w:type="dxa"/>
            <w:gridSpan w:val="2"/>
            <w:tcMar>
              <w:top w:w="58" w:type="dxa"/>
              <w:left w:w="58" w:type="dxa"/>
              <w:bottom w:w="58" w:type="dxa"/>
              <w:right w:w="58" w:type="dxa"/>
            </w:tcMar>
          </w:tcPr>
          <w:p w14:paraId="2DCEC05F" w14:textId="57BCFC82" w:rsidR="00E74522" w:rsidRPr="00492C04" w:rsidRDefault="00E74522" w:rsidP="005D6F50">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2.a prepoz</w:t>
            </w:r>
            <w:r w:rsidR="006C34A3" w:rsidRPr="00492C04">
              <w:rPr>
                <w:rFonts w:asciiTheme="minorHAnsi" w:hAnsiTheme="minorHAnsi" w:cstheme="minorHAnsi"/>
                <w:sz w:val="20"/>
                <w:szCs w:val="20"/>
              </w:rPr>
              <w:t>naje i razlikuje vrste tekstova</w:t>
            </w:r>
            <w:r w:rsidR="005D6F50" w:rsidRPr="00492C04">
              <w:rPr>
                <w:rFonts w:asciiTheme="minorHAnsi" w:hAnsiTheme="minorHAnsi" w:cstheme="minorHAnsi"/>
                <w:sz w:val="20"/>
                <w:szCs w:val="20"/>
              </w:rPr>
              <w:t xml:space="preserve"> uz poticaj i potporu  </w:t>
            </w:r>
          </w:p>
        </w:tc>
        <w:tc>
          <w:tcPr>
            <w:tcW w:w="1980" w:type="dxa"/>
            <w:tcMar>
              <w:top w:w="58" w:type="dxa"/>
              <w:left w:w="58" w:type="dxa"/>
              <w:bottom w:w="58" w:type="dxa"/>
              <w:right w:w="58" w:type="dxa"/>
            </w:tcMar>
          </w:tcPr>
          <w:p w14:paraId="6FB6BFCB"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6C34A3"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 xml:space="preserve">pojmove vezane uz dijelove teksta (npr. </w:t>
            </w:r>
            <w:r w:rsidR="006C34A3" w:rsidRPr="00492C04">
              <w:rPr>
                <w:rFonts w:asciiTheme="minorHAnsi" w:hAnsiTheme="minorHAnsi" w:cstheme="minorHAnsi"/>
                <w:sz w:val="20"/>
                <w:szCs w:val="20"/>
              </w:rPr>
              <w:t xml:space="preserve">ulomak, </w:t>
            </w:r>
            <w:r w:rsidRPr="00492C04">
              <w:rPr>
                <w:rFonts w:asciiTheme="minorHAnsi" w:hAnsiTheme="minorHAnsi" w:cstheme="minorHAnsi"/>
                <w:sz w:val="20"/>
                <w:szCs w:val="20"/>
              </w:rPr>
              <w:t>poglavlje, scena i stro</w:t>
            </w:r>
            <w:r w:rsidR="006C34A3" w:rsidRPr="00492C04">
              <w:rPr>
                <w:rFonts w:asciiTheme="minorHAnsi" w:hAnsiTheme="minorHAnsi" w:cstheme="minorHAnsi"/>
                <w:sz w:val="20"/>
                <w:szCs w:val="20"/>
              </w:rPr>
              <w:t>fa), prepoznaje slijed događaja</w:t>
            </w:r>
          </w:p>
          <w:p w14:paraId="50E8D34B"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980" w:type="dxa"/>
            <w:tcMar>
              <w:top w:w="58" w:type="dxa"/>
              <w:left w:w="58" w:type="dxa"/>
              <w:bottom w:w="58" w:type="dxa"/>
              <w:right w:w="58" w:type="dxa"/>
            </w:tcMar>
          </w:tcPr>
          <w:p w14:paraId="0EFECA87"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6C34A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kako se određena rečenica, poglavlje, scena ili strofa uklapa u sveukupnu strukturu teksta i doprinosi razvoju </w:t>
            </w:r>
            <w:r w:rsidR="006C34A3" w:rsidRPr="00492C04">
              <w:rPr>
                <w:rFonts w:asciiTheme="minorHAnsi" w:hAnsiTheme="minorHAnsi" w:cstheme="minorHAnsi"/>
                <w:sz w:val="20"/>
                <w:szCs w:val="20"/>
              </w:rPr>
              <w:t>teme, mjesta radnje ili zapleta</w:t>
            </w:r>
          </w:p>
          <w:p w14:paraId="5FAC4E32"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890" w:type="dxa"/>
            <w:tcMar>
              <w:top w:w="58" w:type="dxa"/>
              <w:left w:w="58" w:type="dxa"/>
              <w:bottom w:w="58" w:type="dxa"/>
              <w:right w:w="58" w:type="dxa"/>
            </w:tcMar>
          </w:tcPr>
          <w:p w14:paraId="7040B3FF"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0B200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kako autorov izbor strukturiranja teksta, redoslijed događaja u tekstu (npr. </w:t>
            </w:r>
            <w:r w:rsidR="00625863" w:rsidRPr="00492C04">
              <w:rPr>
                <w:rFonts w:asciiTheme="minorHAnsi" w:hAnsiTheme="minorHAnsi" w:cstheme="minorHAnsi"/>
                <w:sz w:val="20"/>
                <w:szCs w:val="20"/>
              </w:rPr>
              <w:t>usporedni</w:t>
            </w:r>
            <w:r w:rsidRPr="00492C04">
              <w:rPr>
                <w:rFonts w:asciiTheme="minorHAnsi" w:hAnsiTheme="minorHAnsi" w:cstheme="minorHAnsi"/>
                <w:sz w:val="20"/>
                <w:szCs w:val="20"/>
              </w:rPr>
              <w:t xml:space="preserve"> zapleti) i određivanje tempa, (retrospekcija) stvaraju </w:t>
            </w:r>
            <w:r w:rsidR="000B2003" w:rsidRPr="00492C04">
              <w:rPr>
                <w:rFonts w:asciiTheme="minorHAnsi" w:hAnsiTheme="minorHAnsi" w:cstheme="minorHAnsi"/>
                <w:sz w:val="20"/>
                <w:szCs w:val="20"/>
              </w:rPr>
              <w:t>dojmove</w:t>
            </w:r>
            <w:r w:rsidRPr="00492C04">
              <w:rPr>
                <w:rFonts w:asciiTheme="minorHAnsi" w:hAnsiTheme="minorHAnsi" w:cstheme="minorHAnsi"/>
                <w:sz w:val="20"/>
                <w:szCs w:val="20"/>
              </w:rPr>
              <w:t xml:space="preserve"> kao što su: tajnov</w:t>
            </w:r>
            <w:r w:rsidR="000B2003" w:rsidRPr="00492C04">
              <w:rPr>
                <w:rFonts w:asciiTheme="minorHAnsi" w:hAnsiTheme="minorHAnsi" w:cstheme="minorHAnsi"/>
                <w:sz w:val="20"/>
                <w:szCs w:val="20"/>
              </w:rPr>
              <w:t>itost, napetost ili iznenađenje</w:t>
            </w:r>
          </w:p>
          <w:p w14:paraId="7D4623B0"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2060" w:type="dxa"/>
            <w:tcMar>
              <w:top w:w="58" w:type="dxa"/>
              <w:left w:w="58" w:type="dxa"/>
              <w:bottom w:w="58" w:type="dxa"/>
              <w:right w:w="58" w:type="dxa"/>
            </w:tcMar>
          </w:tcPr>
          <w:p w14:paraId="06D40011" w14:textId="77777777" w:rsidR="00E74522" w:rsidRPr="00492C04" w:rsidRDefault="00E74522" w:rsidP="000B2003">
            <w:pPr>
              <w:pStyle w:val="ListParagraph"/>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0B200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kako autorov izbor načina strukturiranja određenih dijelova teksta (npr. izbor mjesta početka ili završetka priče, davanje komičnog ili tragičnog rješenja) doprinos</w:t>
            </w:r>
            <w:r w:rsidR="000B2003" w:rsidRPr="00492C04">
              <w:rPr>
                <w:rFonts w:asciiTheme="minorHAnsi" w:hAnsiTheme="minorHAnsi" w:cstheme="minorHAnsi"/>
                <w:sz w:val="20"/>
                <w:szCs w:val="20"/>
              </w:rPr>
              <w:t>i</w:t>
            </w:r>
            <w:r w:rsidRPr="00492C04">
              <w:rPr>
                <w:rFonts w:asciiTheme="minorHAnsi" w:hAnsiTheme="minorHAnsi" w:cstheme="minorHAnsi"/>
                <w:sz w:val="20"/>
                <w:szCs w:val="20"/>
              </w:rPr>
              <w:t xml:space="preserve"> njegovoj cjelokupnoj strukturi i značenju, kao i estetskom dojmu</w:t>
            </w:r>
          </w:p>
        </w:tc>
      </w:tr>
      <w:tr w:rsidR="00E74522" w:rsidRPr="00492C04" w14:paraId="5EB2E332" w14:textId="77777777" w:rsidTr="00E74522">
        <w:trPr>
          <w:trHeight w:val="433"/>
          <w:jc w:val="center"/>
        </w:trPr>
        <w:tc>
          <w:tcPr>
            <w:tcW w:w="2075" w:type="dxa"/>
            <w:gridSpan w:val="2"/>
            <w:tcMar>
              <w:top w:w="58" w:type="dxa"/>
              <w:left w:w="58" w:type="dxa"/>
              <w:bottom w:w="58" w:type="dxa"/>
              <w:right w:w="58" w:type="dxa"/>
            </w:tcMar>
          </w:tcPr>
          <w:p w14:paraId="1297C5B0" w14:textId="4A6739D4" w:rsidR="00E74522" w:rsidRPr="00492C04" w:rsidRDefault="00E74522" w:rsidP="005D6F50">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3.a identificira ulogu autora/pisca i ilus</w:t>
            </w:r>
            <w:r w:rsidR="006C34A3" w:rsidRPr="00492C04">
              <w:rPr>
                <w:rFonts w:asciiTheme="minorHAnsi" w:hAnsiTheme="minorHAnsi" w:cstheme="minorHAnsi"/>
                <w:sz w:val="20"/>
                <w:szCs w:val="20"/>
              </w:rPr>
              <w:t>tratora</w:t>
            </w:r>
            <w:r w:rsidR="005D6F50" w:rsidRPr="00492C04">
              <w:rPr>
                <w:rFonts w:asciiTheme="minorHAnsi" w:hAnsiTheme="minorHAnsi" w:cstheme="minorHAnsi"/>
                <w:sz w:val="20"/>
                <w:szCs w:val="20"/>
              </w:rPr>
              <w:t xml:space="preserve"> uz poticaj i potporu</w:t>
            </w:r>
          </w:p>
        </w:tc>
        <w:tc>
          <w:tcPr>
            <w:tcW w:w="1980" w:type="dxa"/>
            <w:shd w:val="clear" w:color="auto" w:fill="DAEEF3"/>
            <w:tcMar>
              <w:top w:w="58" w:type="dxa"/>
              <w:left w:w="58" w:type="dxa"/>
              <w:bottom w:w="58" w:type="dxa"/>
              <w:right w:w="58" w:type="dxa"/>
            </w:tcMar>
          </w:tcPr>
          <w:p w14:paraId="6387BABD" w14:textId="77777777" w:rsidR="00E74522" w:rsidRPr="00492C04" w:rsidRDefault="00E74522" w:rsidP="006C34A3">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6C34A3" w:rsidRPr="00492C04">
              <w:rPr>
                <w:rFonts w:asciiTheme="minorHAnsi" w:hAnsiTheme="minorHAnsi" w:cstheme="minorHAnsi"/>
                <w:sz w:val="20"/>
                <w:szCs w:val="20"/>
                <w:shd w:val="clear" w:color="auto" w:fill="DAEEF3"/>
              </w:rPr>
              <w:t xml:space="preserve">razlikuje </w:t>
            </w:r>
            <w:r w:rsidRPr="00492C04">
              <w:rPr>
                <w:rFonts w:asciiTheme="minorHAnsi" w:hAnsiTheme="minorHAnsi" w:cstheme="minorHAnsi"/>
                <w:sz w:val="20"/>
                <w:szCs w:val="20"/>
                <w:shd w:val="clear" w:color="auto" w:fill="DAEEF3"/>
              </w:rPr>
              <w:t xml:space="preserve">vlastito </w:t>
            </w:r>
            <w:r w:rsidR="006C34A3" w:rsidRPr="00492C04">
              <w:rPr>
                <w:rFonts w:asciiTheme="minorHAnsi" w:hAnsiTheme="minorHAnsi" w:cstheme="minorHAnsi"/>
                <w:sz w:val="20"/>
                <w:szCs w:val="20"/>
                <w:shd w:val="clear" w:color="auto" w:fill="DAEEF3"/>
              </w:rPr>
              <w:t>stajalište</w:t>
            </w:r>
            <w:r w:rsidRPr="00492C04">
              <w:rPr>
                <w:rFonts w:asciiTheme="minorHAnsi" w:hAnsiTheme="minorHAnsi" w:cstheme="minorHAnsi"/>
                <w:sz w:val="20"/>
                <w:szCs w:val="20"/>
                <w:shd w:val="clear" w:color="auto" w:fill="DAEEF3"/>
              </w:rPr>
              <w:t xml:space="preserve"> od </w:t>
            </w:r>
            <w:r w:rsidR="006C34A3" w:rsidRPr="00492C04">
              <w:rPr>
                <w:rFonts w:asciiTheme="minorHAnsi" w:hAnsiTheme="minorHAnsi" w:cstheme="minorHAnsi"/>
                <w:sz w:val="20"/>
                <w:szCs w:val="20"/>
                <w:shd w:val="clear" w:color="auto" w:fill="DAEEF3"/>
              </w:rPr>
              <w:t>pripovjedačeva ili stajališta likova</w:t>
            </w:r>
          </w:p>
        </w:tc>
        <w:tc>
          <w:tcPr>
            <w:tcW w:w="1980" w:type="dxa"/>
            <w:shd w:val="clear" w:color="auto" w:fill="DAEEF3"/>
            <w:tcMar>
              <w:top w:w="58" w:type="dxa"/>
              <w:left w:w="58" w:type="dxa"/>
              <w:bottom w:w="58" w:type="dxa"/>
              <w:right w:w="58" w:type="dxa"/>
            </w:tcMar>
          </w:tcPr>
          <w:p w14:paraId="6913E1A3" w14:textId="77777777" w:rsidR="00E74522" w:rsidRPr="00492C04" w:rsidRDefault="00E74522" w:rsidP="006C34A3">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6C34A3" w:rsidRPr="00492C04">
              <w:rPr>
                <w:rFonts w:asciiTheme="minorHAnsi" w:hAnsiTheme="minorHAnsi" w:cstheme="minorHAnsi"/>
                <w:sz w:val="20"/>
                <w:szCs w:val="20"/>
                <w:shd w:val="clear" w:color="auto" w:fill="DAEEF3"/>
              </w:rPr>
              <w:t>objašnjava</w:t>
            </w:r>
            <w:r w:rsidRPr="00492C04">
              <w:rPr>
                <w:rFonts w:asciiTheme="minorHAnsi" w:hAnsiTheme="minorHAnsi" w:cstheme="minorHAnsi"/>
                <w:sz w:val="20"/>
                <w:szCs w:val="20"/>
                <w:shd w:val="clear" w:color="auto" w:fill="DAEEF3"/>
              </w:rPr>
              <w:t xml:space="preserve"> kako autor razrađuje </w:t>
            </w:r>
            <w:r w:rsidR="006C34A3" w:rsidRPr="00492C04">
              <w:rPr>
                <w:rFonts w:asciiTheme="minorHAnsi" w:hAnsiTheme="minorHAnsi" w:cstheme="minorHAnsi"/>
                <w:sz w:val="20"/>
                <w:szCs w:val="20"/>
                <w:shd w:val="clear" w:color="auto" w:fill="DAEEF3"/>
              </w:rPr>
              <w:t>stajalište</w:t>
            </w:r>
            <w:r w:rsidRPr="00492C04">
              <w:rPr>
                <w:rFonts w:asciiTheme="minorHAnsi" w:hAnsiTheme="minorHAnsi" w:cstheme="minorHAnsi"/>
                <w:sz w:val="20"/>
                <w:szCs w:val="20"/>
                <w:shd w:val="clear" w:color="auto" w:fill="DAEEF3"/>
              </w:rPr>
              <w:t xml:space="preserve"> pripovjedača ili govornika u tekstu</w:t>
            </w:r>
          </w:p>
        </w:tc>
        <w:tc>
          <w:tcPr>
            <w:tcW w:w="1890" w:type="dxa"/>
            <w:shd w:val="clear" w:color="auto" w:fill="DAEEF3"/>
            <w:tcMar>
              <w:top w:w="58" w:type="dxa"/>
              <w:left w:w="58" w:type="dxa"/>
              <w:bottom w:w="58" w:type="dxa"/>
              <w:right w:w="58" w:type="dxa"/>
            </w:tcMar>
          </w:tcPr>
          <w:p w14:paraId="3AC42985" w14:textId="77777777" w:rsidR="00E74522" w:rsidRPr="00492C04" w:rsidRDefault="00E74522" w:rsidP="000B2003">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0B2003" w:rsidRPr="00492C04">
              <w:rPr>
                <w:rFonts w:asciiTheme="minorHAnsi" w:hAnsiTheme="minorHAnsi" w:cstheme="minorHAnsi"/>
                <w:sz w:val="20"/>
                <w:szCs w:val="20"/>
                <w:shd w:val="clear" w:color="auto" w:fill="DAEEF3"/>
              </w:rPr>
              <w:t xml:space="preserve">analizira </w:t>
            </w:r>
            <w:r w:rsidRPr="00492C04">
              <w:rPr>
                <w:rFonts w:asciiTheme="minorHAnsi" w:hAnsiTheme="minorHAnsi" w:cstheme="minorHAnsi"/>
                <w:sz w:val="20"/>
                <w:szCs w:val="20"/>
                <w:shd w:val="clear" w:color="auto" w:fill="DAEEF3"/>
              </w:rPr>
              <w:t xml:space="preserve">određeno </w:t>
            </w:r>
            <w:r w:rsidR="000B2003" w:rsidRPr="00492C04">
              <w:rPr>
                <w:rFonts w:asciiTheme="minorHAnsi" w:hAnsiTheme="minorHAnsi" w:cstheme="minorHAnsi"/>
                <w:sz w:val="20"/>
                <w:szCs w:val="20"/>
                <w:shd w:val="clear" w:color="auto" w:fill="DAEEF3"/>
              </w:rPr>
              <w:t>stajalište</w:t>
            </w:r>
            <w:r w:rsidRPr="00492C04">
              <w:rPr>
                <w:rFonts w:asciiTheme="minorHAnsi" w:hAnsiTheme="minorHAnsi" w:cstheme="minorHAnsi"/>
                <w:sz w:val="20"/>
                <w:szCs w:val="20"/>
                <w:shd w:val="clear" w:color="auto" w:fill="DAEEF3"/>
              </w:rPr>
              <w:t xml:space="preserve"> ili kulturološko iskustvo koje se odražava u književnom</w:t>
            </w:r>
            <w:r w:rsidR="000B2003" w:rsidRPr="00492C04">
              <w:rPr>
                <w:rFonts w:asciiTheme="minorHAnsi" w:hAnsiTheme="minorHAnsi" w:cstheme="minorHAnsi"/>
                <w:sz w:val="20"/>
                <w:szCs w:val="20"/>
                <w:shd w:val="clear" w:color="auto" w:fill="DAEEF3"/>
              </w:rPr>
              <w:t>e</w:t>
            </w:r>
            <w:r w:rsidRPr="00492C04">
              <w:rPr>
                <w:rFonts w:asciiTheme="minorHAnsi" w:hAnsiTheme="minorHAnsi" w:cstheme="minorHAnsi"/>
                <w:sz w:val="20"/>
                <w:szCs w:val="20"/>
                <w:shd w:val="clear" w:color="auto" w:fill="DAEEF3"/>
              </w:rPr>
              <w:t xml:space="preserve"> djelu iz neke druge države ra</w:t>
            </w:r>
            <w:r w:rsidR="000B2003" w:rsidRPr="00492C04">
              <w:rPr>
                <w:rFonts w:asciiTheme="minorHAnsi" w:hAnsiTheme="minorHAnsi" w:cstheme="minorHAnsi"/>
                <w:sz w:val="20"/>
                <w:szCs w:val="20"/>
                <w:shd w:val="clear" w:color="auto" w:fill="DAEEF3"/>
              </w:rPr>
              <w:t>zumijevajući kulturni identitet</w:t>
            </w:r>
          </w:p>
        </w:tc>
        <w:tc>
          <w:tcPr>
            <w:tcW w:w="2060" w:type="dxa"/>
            <w:shd w:val="clear" w:color="auto" w:fill="DAEEF3"/>
            <w:tcMar>
              <w:top w:w="58" w:type="dxa"/>
              <w:left w:w="58" w:type="dxa"/>
              <w:bottom w:w="58" w:type="dxa"/>
              <w:right w:w="58" w:type="dxa"/>
            </w:tcMar>
          </w:tcPr>
          <w:p w14:paraId="12799E19" w14:textId="77777777" w:rsidR="00E74522" w:rsidRPr="00492C04" w:rsidRDefault="00E74522" w:rsidP="000B2003">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3.a </w:t>
            </w:r>
            <w:r w:rsidR="000B200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slučaj u kojem prevladavajuće </w:t>
            </w:r>
            <w:r w:rsidR="000B2003" w:rsidRPr="00492C04">
              <w:rPr>
                <w:rFonts w:asciiTheme="minorHAnsi" w:hAnsiTheme="minorHAnsi" w:cstheme="minorHAnsi"/>
                <w:sz w:val="20"/>
                <w:szCs w:val="20"/>
              </w:rPr>
              <w:t>stajalište</w:t>
            </w:r>
            <w:r w:rsidRPr="00492C04">
              <w:rPr>
                <w:rFonts w:asciiTheme="minorHAnsi" w:hAnsiTheme="minorHAnsi" w:cstheme="minorHAnsi"/>
                <w:sz w:val="20"/>
                <w:szCs w:val="20"/>
              </w:rPr>
              <w:t xml:space="preserve"> zahtijeva razlikovanje između onog što je izravno rečeno u tekstu od onoga što se stvarno mislilo (satira, sarkazam, ironija ili nedorečenost).</w:t>
            </w:r>
          </w:p>
        </w:tc>
      </w:tr>
    </w:tbl>
    <w:p w14:paraId="0FC2E543" w14:textId="77777777" w:rsidR="00E74522" w:rsidRPr="00492C04" w:rsidRDefault="00E74522" w:rsidP="00E74522">
      <w:r w:rsidRPr="00492C04">
        <w:br w:type="page"/>
      </w:r>
    </w:p>
    <w:tbl>
      <w:tblPr>
        <w:tblW w:w="99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38"/>
        <w:gridCol w:w="209"/>
        <w:gridCol w:w="1985"/>
        <w:gridCol w:w="1984"/>
        <w:gridCol w:w="1909"/>
        <w:gridCol w:w="2060"/>
      </w:tblGrid>
      <w:tr w:rsidR="00EB5691" w:rsidRPr="00492C04" w14:paraId="0EE8671C" w14:textId="77777777" w:rsidTr="00EB5691">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08E2922F" w14:textId="77777777" w:rsidR="00EB5691" w:rsidRPr="00492C04" w:rsidRDefault="00EB5691" w:rsidP="00EB5691">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47" w:type="dxa"/>
            <w:gridSpan w:val="5"/>
            <w:tcBorders>
              <w:left w:val="dotted" w:sz="4" w:space="0" w:color="auto"/>
            </w:tcBorders>
            <w:shd w:val="clear" w:color="auto" w:fill="FFFF00"/>
          </w:tcPr>
          <w:p w14:paraId="770ED403" w14:textId="5FEAAA41" w:rsidR="00EB5691" w:rsidRPr="00492C04" w:rsidRDefault="006B372B" w:rsidP="00EB5691">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B5691" w:rsidRPr="00492C04">
              <w:rPr>
                <w:rFonts w:asciiTheme="minorHAnsi" w:hAnsiTheme="minorHAnsi" w:cstheme="minorHAnsi"/>
                <w:b/>
                <w:sz w:val="20"/>
                <w:szCs w:val="20"/>
              </w:rPr>
              <w:t>3. Usvajanje i uporaba rječnika</w:t>
            </w:r>
          </w:p>
        </w:tc>
      </w:tr>
      <w:tr w:rsidR="00E74522" w:rsidRPr="00492C04" w14:paraId="727FDD03" w14:textId="77777777" w:rsidTr="00E74522">
        <w:trPr>
          <w:jc w:val="center"/>
        </w:trPr>
        <w:tc>
          <w:tcPr>
            <w:tcW w:w="9985" w:type="dxa"/>
            <w:gridSpan w:val="6"/>
            <w:shd w:val="clear" w:color="auto" w:fill="FFFFCC"/>
            <w:tcMar>
              <w:top w:w="58" w:type="dxa"/>
              <w:left w:w="58" w:type="dxa"/>
              <w:bottom w:w="58" w:type="dxa"/>
              <w:right w:w="58" w:type="dxa"/>
            </w:tcMar>
          </w:tcPr>
          <w:p w14:paraId="04C865EE" w14:textId="77777777" w:rsidR="000B2003" w:rsidRPr="00492C04" w:rsidRDefault="000B2003"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Ishodi učenja:</w:t>
            </w:r>
          </w:p>
          <w:p w14:paraId="16FB1D40"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EB5691" w:rsidRPr="00492C04">
              <w:rPr>
                <w:rFonts w:asciiTheme="minorHAnsi" w:hAnsiTheme="minorHAnsi" w:cstheme="minorHAnsi"/>
                <w:sz w:val="20"/>
                <w:szCs w:val="20"/>
                <w:shd w:val="clear" w:color="auto" w:fill="FFFFCC"/>
              </w:rPr>
              <w:t>utvrđuje</w:t>
            </w:r>
            <w:r w:rsidR="000B2003" w:rsidRPr="00492C04">
              <w:rPr>
                <w:rFonts w:asciiTheme="minorHAnsi" w:hAnsiTheme="minorHAnsi" w:cstheme="minorHAnsi"/>
                <w:sz w:val="20"/>
                <w:szCs w:val="20"/>
                <w:shd w:val="clear" w:color="auto" w:fill="FFFFCC"/>
              </w:rPr>
              <w:t xml:space="preserve"> </w:t>
            </w:r>
            <w:r w:rsidRPr="00492C04">
              <w:rPr>
                <w:rFonts w:asciiTheme="minorHAnsi" w:hAnsiTheme="minorHAnsi" w:cstheme="minorHAnsi"/>
                <w:sz w:val="20"/>
                <w:szCs w:val="20"/>
                <w:shd w:val="clear" w:color="auto" w:fill="FFFFCC"/>
              </w:rPr>
              <w:t>ili razja</w:t>
            </w:r>
            <w:r w:rsidR="00EB5691" w:rsidRPr="00492C04">
              <w:rPr>
                <w:rFonts w:asciiTheme="minorHAnsi" w:hAnsiTheme="minorHAnsi" w:cstheme="minorHAnsi"/>
                <w:sz w:val="20"/>
                <w:szCs w:val="20"/>
                <w:shd w:val="clear" w:color="auto" w:fill="FFFFCC"/>
              </w:rPr>
              <w:t>šnjava</w:t>
            </w:r>
            <w:r w:rsidRPr="00492C04">
              <w:rPr>
                <w:rFonts w:asciiTheme="minorHAnsi" w:hAnsiTheme="minorHAnsi" w:cstheme="minorHAnsi"/>
                <w:sz w:val="20"/>
                <w:szCs w:val="20"/>
                <w:shd w:val="clear" w:color="auto" w:fill="FFFFCC"/>
              </w:rPr>
              <w:t xml:space="preserve"> značenje nepoznatih i višeznačnih riječi i izraza</w:t>
            </w:r>
          </w:p>
          <w:p w14:paraId="3A9DE629"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0B2003" w:rsidRPr="00492C04">
              <w:rPr>
                <w:rFonts w:asciiTheme="minorHAnsi" w:hAnsiTheme="minorHAnsi" w:cstheme="minorHAnsi"/>
                <w:sz w:val="20"/>
                <w:szCs w:val="20"/>
                <w:shd w:val="clear" w:color="auto" w:fill="FFFFCC"/>
              </w:rPr>
              <w:t xml:space="preserve">razumije </w:t>
            </w:r>
            <w:r w:rsidRPr="00492C04">
              <w:rPr>
                <w:rFonts w:asciiTheme="minorHAnsi" w:hAnsiTheme="minorHAnsi" w:cstheme="minorHAnsi"/>
                <w:sz w:val="20"/>
                <w:szCs w:val="20"/>
                <w:shd w:val="clear" w:color="auto" w:fill="FFFFCC"/>
              </w:rPr>
              <w:t>preneseno značenje riječi, veza između riječi i nijanse u značenjima riječi</w:t>
            </w:r>
          </w:p>
          <w:p w14:paraId="5693786D" w14:textId="77777777" w:rsidR="00E74522" w:rsidRPr="00492C04" w:rsidRDefault="00E74522" w:rsidP="000B2003">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3. </w:t>
            </w:r>
            <w:r w:rsidR="000B2003" w:rsidRPr="00492C04">
              <w:rPr>
                <w:rFonts w:asciiTheme="minorHAnsi" w:hAnsiTheme="minorHAnsi" w:cstheme="minorHAnsi"/>
                <w:sz w:val="20"/>
                <w:szCs w:val="20"/>
                <w:shd w:val="clear" w:color="auto" w:fill="FFFFCC"/>
              </w:rPr>
              <w:t xml:space="preserve">usvaja </w:t>
            </w:r>
            <w:r w:rsidRPr="00492C04">
              <w:rPr>
                <w:rFonts w:asciiTheme="minorHAnsi" w:hAnsiTheme="minorHAnsi" w:cstheme="minorHAnsi"/>
                <w:sz w:val="20"/>
                <w:szCs w:val="20"/>
                <w:shd w:val="clear" w:color="auto" w:fill="FFFFCC"/>
              </w:rPr>
              <w:t>i ispravno</w:t>
            </w:r>
            <w:r w:rsidR="000B2003" w:rsidRPr="00492C04">
              <w:rPr>
                <w:rFonts w:asciiTheme="minorHAnsi" w:hAnsiTheme="minorHAnsi" w:cstheme="minorHAnsi"/>
                <w:sz w:val="20"/>
                <w:szCs w:val="20"/>
                <w:shd w:val="clear" w:color="auto" w:fill="FFFFCC"/>
              </w:rPr>
              <w:t xml:space="preserve"> se</w:t>
            </w:r>
            <w:r w:rsidRPr="00492C04">
              <w:rPr>
                <w:rFonts w:asciiTheme="minorHAnsi" w:hAnsiTheme="minorHAnsi" w:cstheme="minorHAnsi"/>
                <w:sz w:val="20"/>
                <w:szCs w:val="20"/>
                <w:shd w:val="clear" w:color="auto" w:fill="FFFFCC"/>
              </w:rPr>
              <w:t xml:space="preserve"> koristi nov</w:t>
            </w:r>
            <w:r w:rsidR="000B2003" w:rsidRPr="00492C04">
              <w:rPr>
                <w:rFonts w:asciiTheme="minorHAnsi" w:hAnsiTheme="minorHAnsi" w:cstheme="minorHAnsi"/>
                <w:sz w:val="20"/>
                <w:szCs w:val="20"/>
                <w:shd w:val="clear" w:color="auto" w:fill="FFFFCC"/>
              </w:rPr>
              <w:t>im</w:t>
            </w:r>
            <w:r w:rsidRPr="00492C04">
              <w:rPr>
                <w:rFonts w:asciiTheme="minorHAnsi" w:hAnsiTheme="minorHAnsi" w:cstheme="minorHAnsi"/>
                <w:sz w:val="20"/>
                <w:szCs w:val="20"/>
                <w:shd w:val="clear" w:color="auto" w:fill="FFFFCC"/>
              </w:rPr>
              <w:t xml:space="preserve"> riječi</w:t>
            </w:r>
            <w:r w:rsidR="000B2003" w:rsidRPr="00492C04">
              <w:rPr>
                <w:rFonts w:asciiTheme="minorHAnsi" w:hAnsiTheme="minorHAnsi" w:cstheme="minorHAnsi"/>
                <w:sz w:val="20"/>
                <w:szCs w:val="20"/>
                <w:shd w:val="clear" w:color="auto" w:fill="FFFFCC"/>
              </w:rPr>
              <w:t>ma</w:t>
            </w:r>
            <w:r w:rsidRPr="00492C04">
              <w:rPr>
                <w:rFonts w:asciiTheme="minorHAnsi" w:hAnsiTheme="minorHAnsi" w:cstheme="minorHAnsi"/>
                <w:sz w:val="20"/>
                <w:szCs w:val="20"/>
                <w:shd w:val="clear" w:color="auto" w:fill="FFFFCC"/>
              </w:rPr>
              <w:t xml:space="preserve"> i izraz</w:t>
            </w:r>
            <w:r w:rsidR="000B2003" w:rsidRPr="00492C04">
              <w:rPr>
                <w:rFonts w:asciiTheme="minorHAnsi" w:hAnsiTheme="minorHAnsi" w:cstheme="minorHAnsi"/>
                <w:sz w:val="20"/>
                <w:szCs w:val="20"/>
                <w:shd w:val="clear" w:color="auto" w:fill="FFFFCC"/>
              </w:rPr>
              <w:t>ima,</w:t>
            </w:r>
            <w:r w:rsidRPr="00492C04">
              <w:rPr>
                <w:rFonts w:asciiTheme="minorHAnsi" w:hAnsiTheme="minorHAnsi" w:cstheme="minorHAnsi"/>
                <w:sz w:val="20"/>
                <w:szCs w:val="20"/>
                <w:shd w:val="clear" w:color="auto" w:fill="FFFFCC"/>
              </w:rPr>
              <w:t xml:space="preserve"> bogati rječnik.</w:t>
            </w:r>
          </w:p>
        </w:tc>
      </w:tr>
      <w:tr w:rsidR="00E74522" w:rsidRPr="00492C04" w14:paraId="1E2CF479" w14:textId="77777777" w:rsidTr="00E74522">
        <w:trPr>
          <w:trHeight w:val="235"/>
          <w:jc w:val="center"/>
        </w:trPr>
        <w:tc>
          <w:tcPr>
            <w:tcW w:w="9985" w:type="dxa"/>
            <w:gridSpan w:val="6"/>
            <w:tcMar>
              <w:top w:w="58" w:type="dxa"/>
              <w:left w:w="58" w:type="dxa"/>
              <w:bottom w:w="58" w:type="dxa"/>
              <w:right w:w="58" w:type="dxa"/>
            </w:tcMar>
          </w:tcPr>
          <w:p w14:paraId="2E4EC01D" w14:textId="068F3FA5"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0549B7F3" w14:textId="77777777" w:rsidTr="00E74522">
        <w:trPr>
          <w:trHeight w:val="766"/>
          <w:jc w:val="center"/>
        </w:trPr>
        <w:tc>
          <w:tcPr>
            <w:tcW w:w="2047" w:type="dxa"/>
            <w:gridSpan w:val="2"/>
            <w:tcMar>
              <w:top w:w="58" w:type="dxa"/>
              <w:left w:w="58" w:type="dxa"/>
              <w:bottom w:w="58" w:type="dxa"/>
              <w:right w:w="58" w:type="dxa"/>
            </w:tcMar>
          </w:tcPr>
          <w:p w14:paraId="3DAB9AED" w14:textId="77777777" w:rsidR="00E74522" w:rsidRPr="00492C04" w:rsidRDefault="00E74522" w:rsidP="000B200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w:t>
            </w:r>
            <w:r w:rsidR="000B2003" w:rsidRPr="00492C04">
              <w:rPr>
                <w:rFonts w:asciiTheme="minorHAnsi" w:hAnsiTheme="minorHAnsi" w:cstheme="minorHAnsi"/>
                <w:b/>
                <w:sz w:val="20"/>
                <w:szCs w:val="20"/>
              </w:rPr>
              <w:t>/</w:t>
            </w:r>
            <w:r w:rsidRPr="00492C04">
              <w:rPr>
                <w:rFonts w:asciiTheme="minorHAnsi" w:hAnsiTheme="minorHAnsi" w:cstheme="minorHAnsi"/>
                <w:b/>
                <w:sz w:val="20"/>
                <w:szCs w:val="20"/>
              </w:rPr>
              <w:t>6 god.)</w:t>
            </w:r>
          </w:p>
        </w:tc>
        <w:tc>
          <w:tcPr>
            <w:tcW w:w="1985" w:type="dxa"/>
            <w:tcMar>
              <w:top w:w="58" w:type="dxa"/>
              <w:left w:w="58" w:type="dxa"/>
              <w:bottom w:w="58" w:type="dxa"/>
              <w:right w:w="58" w:type="dxa"/>
            </w:tcMar>
            <w:vAlign w:val="center"/>
          </w:tcPr>
          <w:p w14:paraId="7B634F2F" w14:textId="77777777" w:rsidR="00E74522" w:rsidRPr="00492C04" w:rsidRDefault="00E74522" w:rsidP="000B200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w:t>
            </w:r>
            <w:r w:rsidR="000B2003" w:rsidRPr="00492C04">
              <w:rPr>
                <w:rFonts w:asciiTheme="minorHAnsi" w:hAnsiTheme="minorHAnsi" w:cstheme="minorHAnsi"/>
                <w:b/>
                <w:sz w:val="20"/>
                <w:szCs w:val="20"/>
              </w:rPr>
              <w:t>raj 3. razreda</w:t>
            </w:r>
            <w:r w:rsidR="000B2003" w:rsidRPr="00492C04">
              <w:rPr>
                <w:rFonts w:asciiTheme="minorHAnsi" w:hAnsiTheme="minorHAnsi" w:cstheme="minorHAnsi"/>
                <w:b/>
                <w:sz w:val="20"/>
                <w:szCs w:val="20"/>
              </w:rPr>
              <w:br/>
              <w:t>(8/</w:t>
            </w:r>
            <w:r w:rsidRPr="00492C04">
              <w:rPr>
                <w:rFonts w:asciiTheme="minorHAnsi" w:hAnsiTheme="minorHAnsi" w:cstheme="minorHAnsi"/>
                <w:b/>
                <w:sz w:val="20"/>
                <w:szCs w:val="20"/>
              </w:rPr>
              <w:t xml:space="preserve">9 god.) </w:t>
            </w:r>
          </w:p>
        </w:tc>
        <w:tc>
          <w:tcPr>
            <w:tcW w:w="1984" w:type="dxa"/>
            <w:tcMar>
              <w:top w:w="58" w:type="dxa"/>
              <w:left w:w="58" w:type="dxa"/>
              <w:bottom w:w="58" w:type="dxa"/>
              <w:right w:w="58" w:type="dxa"/>
            </w:tcMar>
            <w:vAlign w:val="center"/>
          </w:tcPr>
          <w:p w14:paraId="2BE1BD27" w14:textId="77777777" w:rsidR="00E74522" w:rsidRPr="00492C04" w:rsidRDefault="00E74522" w:rsidP="000B200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0B2003"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09" w:type="dxa"/>
            <w:tcMar>
              <w:top w:w="58" w:type="dxa"/>
              <w:left w:w="58" w:type="dxa"/>
              <w:bottom w:w="58" w:type="dxa"/>
              <w:right w:w="58" w:type="dxa"/>
            </w:tcMar>
            <w:vAlign w:val="center"/>
          </w:tcPr>
          <w:p w14:paraId="0E225D68" w14:textId="77777777" w:rsidR="00E74522" w:rsidRPr="00492C04" w:rsidRDefault="00E74522" w:rsidP="000B200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0B2003"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0B2003"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060" w:type="dxa"/>
            <w:tcMar>
              <w:top w:w="58" w:type="dxa"/>
              <w:left w:w="58" w:type="dxa"/>
              <w:bottom w:w="58" w:type="dxa"/>
              <w:right w:w="58" w:type="dxa"/>
            </w:tcMar>
          </w:tcPr>
          <w:p w14:paraId="57662942" w14:textId="77777777" w:rsidR="00E74522" w:rsidRPr="00492C04" w:rsidRDefault="00E74522" w:rsidP="000B2003">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w:t>
            </w:r>
            <w:r w:rsidR="000B2003" w:rsidRPr="00492C04">
              <w:rPr>
                <w:rFonts w:asciiTheme="minorHAnsi" w:hAnsiTheme="minorHAnsi" w:cstheme="minorHAnsi"/>
                <w:b/>
                <w:sz w:val="20"/>
                <w:szCs w:val="20"/>
              </w:rPr>
              <w:t>razovanja</w:t>
            </w:r>
            <w:r w:rsidR="000B2003" w:rsidRPr="00492C04">
              <w:rPr>
                <w:rFonts w:asciiTheme="minorHAnsi" w:hAnsiTheme="minorHAnsi" w:cstheme="minorHAnsi"/>
                <w:b/>
                <w:sz w:val="20"/>
                <w:szCs w:val="20"/>
              </w:rPr>
              <w:br/>
              <w:t>(18/</w:t>
            </w:r>
            <w:r w:rsidRPr="00492C04">
              <w:rPr>
                <w:rFonts w:asciiTheme="minorHAnsi" w:hAnsiTheme="minorHAnsi" w:cstheme="minorHAnsi"/>
                <w:b/>
                <w:sz w:val="20"/>
                <w:szCs w:val="20"/>
              </w:rPr>
              <w:t>19 god.)</w:t>
            </w:r>
          </w:p>
        </w:tc>
      </w:tr>
      <w:tr w:rsidR="00E74522" w:rsidRPr="00492C04" w14:paraId="3F0ABA6A" w14:textId="77777777" w:rsidTr="00E74522">
        <w:trPr>
          <w:jc w:val="center"/>
        </w:trPr>
        <w:tc>
          <w:tcPr>
            <w:tcW w:w="2047" w:type="dxa"/>
            <w:gridSpan w:val="2"/>
            <w:shd w:val="clear" w:color="auto" w:fill="99FFCC"/>
            <w:tcMar>
              <w:top w:w="58" w:type="dxa"/>
              <w:left w:w="58" w:type="dxa"/>
              <w:bottom w:w="58" w:type="dxa"/>
              <w:right w:w="58" w:type="dxa"/>
            </w:tcMar>
          </w:tcPr>
          <w:p w14:paraId="78229920" w14:textId="55630E83" w:rsidR="00E74522" w:rsidRPr="00492C04" w:rsidRDefault="00E74522" w:rsidP="005D6F50">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shd w:val="clear" w:color="auto" w:fill="99FFCC"/>
              </w:rPr>
              <w:t>1.a prepoznaje značenje nepoznatih,</w:t>
            </w:r>
            <w:r w:rsidR="00C507A3"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sz w:val="20"/>
                <w:szCs w:val="20"/>
                <w:shd w:val="clear" w:color="auto" w:fill="99FFCC"/>
              </w:rPr>
              <w:t>manje poznatih i višeznačnih riječi u</w:t>
            </w:r>
            <w:r w:rsidR="00C507A3" w:rsidRPr="00492C04">
              <w:rPr>
                <w:rFonts w:asciiTheme="minorHAnsi" w:hAnsiTheme="minorHAnsi" w:cstheme="minorHAnsi"/>
                <w:sz w:val="20"/>
                <w:szCs w:val="20"/>
                <w:shd w:val="clear" w:color="auto" w:fill="99FFCC"/>
              </w:rPr>
              <w:t xml:space="preserve"> sadržaju za predškolski uzrast</w:t>
            </w:r>
            <w:r w:rsidR="005D6F50" w:rsidRPr="00492C04">
              <w:rPr>
                <w:rFonts w:asciiTheme="minorHAnsi" w:hAnsiTheme="minorHAnsi" w:cstheme="minorHAnsi"/>
                <w:sz w:val="20"/>
                <w:szCs w:val="20"/>
                <w:shd w:val="clear" w:color="auto" w:fill="99FFCC"/>
              </w:rPr>
              <w:t xml:space="preserve"> uz poticaj i potporu</w:t>
            </w:r>
          </w:p>
        </w:tc>
        <w:tc>
          <w:tcPr>
            <w:tcW w:w="1985" w:type="dxa"/>
            <w:shd w:val="clear" w:color="auto" w:fill="99FFCC"/>
            <w:tcMar>
              <w:top w:w="58" w:type="dxa"/>
              <w:left w:w="58" w:type="dxa"/>
              <w:bottom w:w="58" w:type="dxa"/>
              <w:right w:w="58" w:type="dxa"/>
            </w:tcMar>
          </w:tcPr>
          <w:p w14:paraId="62595523"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C507A3" w:rsidRPr="00492C04">
              <w:rPr>
                <w:rFonts w:asciiTheme="minorHAnsi" w:hAnsiTheme="minorHAnsi" w:cstheme="minorHAnsi"/>
                <w:sz w:val="20"/>
                <w:szCs w:val="20"/>
                <w:shd w:val="clear" w:color="auto" w:fill="99FFCC"/>
              </w:rPr>
              <w:t xml:space="preserve">otkriva </w:t>
            </w:r>
            <w:r w:rsidRPr="00492C04">
              <w:rPr>
                <w:rFonts w:asciiTheme="minorHAnsi" w:hAnsiTheme="minorHAnsi" w:cstheme="minorHAnsi"/>
                <w:sz w:val="20"/>
                <w:szCs w:val="20"/>
                <w:shd w:val="clear" w:color="auto" w:fill="99FFCC"/>
              </w:rPr>
              <w:t xml:space="preserve">značenje nepoznatih, manje poznatih </w:t>
            </w:r>
            <w:r w:rsidR="00C507A3" w:rsidRPr="00492C04">
              <w:rPr>
                <w:rFonts w:asciiTheme="minorHAnsi" w:hAnsiTheme="minorHAnsi" w:cstheme="minorHAnsi"/>
                <w:sz w:val="20"/>
                <w:szCs w:val="20"/>
                <w:shd w:val="clear" w:color="auto" w:fill="99FFCC"/>
              </w:rPr>
              <w:t>ili višeznačnih riječi i izraza</w:t>
            </w:r>
          </w:p>
        </w:tc>
        <w:tc>
          <w:tcPr>
            <w:tcW w:w="1984" w:type="dxa"/>
            <w:shd w:val="clear" w:color="auto" w:fill="99FFCC"/>
            <w:tcMar>
              <w:top w:w="58" w:type="dxa"/>
              <w:left w:w="58" w:type="dxa"/>
              <w:bottom w:w="58" w:type="dxa"/>
              <w:right w:w="58" w:type="dxa"/>
            </w:tcMar>
          </w:tcPr>
          <w:p w14:paraId="18240AF1" w14:textId="57723AE6"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9B0C62" w:rsidRPr="00492C04">
              <w:rPr>
                <w:rFonts w:asciiTheme="minorHAnsi" w:hAnsiTheme="minorHAnsi" w:cstheme="minorHAnsi"/>
                <w:sz w:val="20"/>
                <w:szCs w:val="20"/>
                <w:shd w:val="clear" w:color="auto" w:fill="99FFCC"/>
              </w:rPr>
              <w:t>koristi se rječnikom kako bi utvrdio značenja nepoznatih, manje poznatih ili višeznačnih riječi i izraza</w:t>
            </w:r>
          </w:p>
        </w:tc>
        <w:tc>
          <w:tcPr>
            <w:tcW w:w="1909" w:type="dxa"/>
            <w:shd w:val="clear" w:color="auto" w:fill="99FFCC"/>
            <w:tcMar>
              <w:top w:w="58" w:type="dxa"/>
              <w:left w:w="58" w:type="dxa"/>
              <w:bottom w:w="58" w:type="dxa"/>
              <w:right w:w="58" w:type="dxa"/>
            </w:tcMar>
          </w:tcPr>
          <w:p w14:paraId="39C47041"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625863" w:rsidRPr="00492C04">
              <w:rPr>
                <w:rFonts w:asciiTheme="minorHAnsi" w:hAnsiTheme="minorHAnsi" w:cstheme="minorHAnsi"/>
                <w:sz w:val="20"/>
                <w:szCs w:val="20"/>
                <w:shd w:val="clear" w:color="auto" w:fill="99FFCC"/>
              </w:rPr>
              <w:t xml:space="preserve">analizira </w:t>
            </w:r>
            <w:r w:rsidRPr="00492C04">
              <w:rPr>
                <w:rFonts w:asciiTheme="minorHAnsi" w:hAnsiTheme="minorHAnsi" w:cstheme="minorHAnsi"/>
                <w:sz w:val="20"/>
                <w:szCs w:val="20"/>
                <w:shd w:val="clear" w:color="auto" w:fill="99FFCC"/>
              </w:rPr>
              <w:t xml:space="preserve">značenja nepoznatih, manje poznatih </w:t>
            </w:r>
            <w:r w:rsidR="00625863" w:rsidRPr="00492C04">
              <w:rPr>
                <w:rFonts w:asciiTheme="minorHAnsi" w:hAnsiTheme="minorHAnsi" w:cstheme="minorHAnsi"/>
                <w:sz w:val="20"/>
                <w:szCs w:val="20"/>
                <w:shd w:val="clear" w:color="auto" w:fill="99FFCC"/>
              </w:rPr>
              <w:t>ili višeznačnih riječi i izraza</w:t>
            </w:r>
          </w:p>
        </w:tc>
        <w:tc>
          <w:tcPr>
            <w:tcW w:w="2060" w:type="dxa"/>
            <w:shd w:val="clear" w:color="auto" w:fill="99FFCC"/>
            <w:tcMar>
              <w:top w:w="58" w:type="dxa"/>
              <w:left w:w="58" w:type="dxa"/>
              <w:bottom w:w="58" w:type="dxa"/>
              <w:right w:w="58" w:type="dxa"/>
            </w:tcMar>
          </w:tcPr>
          <w:p w14:paraId="40134A00" w14:textId="77777777" w:rsidR="00E74522" w:rsidRPr="00492C04" w:rsidRDefault="00E74522" w:rsidP="00E74522">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025E12" w:rsidRPr="00492C04">
              <w:rPr>
                <w:rFonts w:asciiTheme="minorHAnsi" w:hAnsiTheme="minorHAnsi" w:cstheme="minorHAnsi"/>
                <w:sz w:val="20"/>
                <w:szCs w:val="20"/>
              </w:rPr>
              <w:t xml:space="preserve">utvrđuje ili </w:t>
            </w:r>
            <w:r w:rsidRPr="00492C04">
              <w:rPr>
                <w:rFonts w:asciiTheme="minorHAnsi" w:hAnsiTheme="minorHAnsi" w:cstheme="minorHAnsi"/>
                <w:sz w:val="20"/>
                <w:szCs w:val="20"/>
              </w:rPr>
              <w:t>o</w:t>
            </w:r>
            <w:r w:rsidR="00025E12" w:rsidRPr="00492C04">
              <w:rPr>
                <w:rFonts w:asciiTheme="minorHAnsi" w:hAnsiTheme="minorHAnsi" w:cstheme="minorHAnsi"/>
                <w:sz w:val="20"/>
                <w:szCs w:val="20"/>
              </w:rPr>
              <w:t>b</w:t>
            </w:r>
            <w:r w:rsidRPr="00492C04">
              <w:rPr>
                <w:rFonts w:asciiTheme="minorHAnsi" w:hAnsiTheme="minorHAnsi" w:cstheme="minorHAnsi"/>
                <w:sz w:val="20"/>
                <w:szCs w:val="20"/>
              </w:rPr>
              <w:t xml:space="preserve">jašnjava značenje nepoznatih ili višeznačnih riječi i izraza na temelju sadržaja za čitanje i učenje </w:t>
            </w:r>
            <w:r w:rsidR="00025E12" w:rsidRPr="00492C04">
              <w:rPr>
                <w:rFonts w:asciiTheme="minorHAnsi" w:hAnsiTheme="minorHAnsi" w:cstheme="minorHAnsi"/>
                <w:sz w:val="20"/>
                <w:szCs w:val="20"/>
              </w:rPr>
              <w:t>birajući između više strategija</w:t>
            </w:r>
          </w:p>
        </w:tc>
      </w:tr>
      <w:tr w:rsidR="00E74522" w:rsidRPr="00492C04" w14:paraId="42ED3733" w14:textId="77777777" w:rsidTr="00E74522">
        <w:trPr>
          <w:jc w:val="center"/>
        </w:trPr>
        <w:tc>
          <w:tcPr>
            <w:tcW w:w="2047" w:type="dxa"/>
            <w:gridSpan w:val="2"/>
            <w:tcMar>
              <w:top w:w="58" w:type="dxa"/>
              <w:left w:w="58" w:type="dxa"/>
              <w:bottom w:w="58" w:type="dxa"/>
              <w:right w:w="58" w:type="dxa"/>
            </w:tcMar>
          </w:tcPr>
          <w:p w14:paraId="199E5B3D" w14:textId="650C7402" w:rsidR="00E74522" w:rsidRPr="00492C04" w:rsidRDefault="00E74522" w:rsidP="005D6F50">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1.b usvaja i </w:t>
            </w:r>
            <w:r w:rsidR="00C507A3" w:rsidRPr="00492C04">
              <w:rPr>
                <w:rFonts w:asciiTheme="minorHAnsi" w:hAnsiTheme="minorHAnsi" w:cstheme="minorHAnsi"/>
                <w:sz w:val="20"/>
                <w:szCs w:val="20"/>
              </w:rPr>
              <w:t>upotrebljava</w:t>
            </w:r>
            <w:r w:rsidRPr="00492C04">
              <w:rPr>
                <w:rFonts w:asciiTheme="minorHAnsi" w:hAnsiTheme="minorHAnsi" w:cstheme="minorHAnsi"/>
                <w:sz w:val="20"/>
                <w:szCs w:val="20"/>
              </w:rPr>
              <w:t xml:space="preserve"> značenja riječi nastalih do</w:t>
            </w:r>
            <w:r w:rsidR="00C507A3" w:rsidRPr="00492C04">
              <w:rPr>
                <w:rFonts w:asciiTheme="minorHAnsi" w:hAnsiTheme="minorHAnsi" w:cstheme="minorHAnsi"/>
                <w:sz w:val="20"/>
                <w:szCs w:val="20"/>
              </w:rPr>
              <w:t>davanjem afiksa poznatoj riječi</w:t>
            </w:r>
            <w:r w:rsidR="005D6F50" w:rsidRPr="00492C04">
              <w:rPr>
                <w:rFonts w:asciiTheme="minorHAnsi" w:hAnsiTheme="minorHAnsi" w:cstheme="minorHAnsi"/>
                <w:sz w:val="20"/>
                <w:szCs w:val="20"/>
              </w:rPr>
              <w:t xml:space="preserve"> uz poticaj i potporu</w:t>
            </w:r>
          </w:p>
        </w:tc>
        <w:tc>
          <w:tcPr>
            <w:tcW w:w="1985" w:type="dxa"/>
            <w:tcMar>
              <w:top w:w="58" w:type="dxa"/>
              <w:left w:w="58" w:type="dxa"/>
              <w:bottom w:w="58" w:type="dxa"/>
              <w:right w:w="58" w:type="dxa"/>
            </w:tcMar>
          </w:tcPr>
          <w:p w14:paraId="6B1EE7C2" w14:textId="77777777" w:rsidR="00E74522" w:rsidRPr="00492C04" w:rsidRDefault="00E74522" w:rsidP="00C507A3">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1.b </w:t>
            </w:r>
            <w:r w:rsidR="00C507A3" w:rsidRPr="00492C04">
              <w:rPr>
                <w:rFonts w:asciiTheme="minorHAnsi" w:hAnsiTheme="minorHAnsi" w:cstheme="minorHAnsi"/>
                <w:sz w:val="20"/>
                <w:szCs w:val="20"/>
              </w:rPr>
              <w:t xml:space="preserve">koristi se kontekstom rečenice pri </w:t>
            </w:r>
            <w:r w:rsidRPr="00492C04">
              <w:rPr>
                <w:rFonts w:asciiTheme="minorHAnsi" w:hAnsiTheme="minorHAnsi" w:cstheme="minorHAnsi"/>
                <w:sz w:val="20"/>
                <w:szCs w:val="20"/>
              </w:rPr>
              <w:t>o</w:t>
            </w:r>
            <w:r w:rsidR="00C507A3" w:rsidRPr="00492C04">
              <w:rPr>
                <w:rFonts w:asciiTheme="minorHAnsi" w:hAnsiTheme="minorHAnsi" w:cstheme="minorHAnsi"/>
                <w:sz w:val="20"/>
                <w:szCs w:val="20"/>
              </w:rPr>
              <w:t>b</w:t>
            </w:r>
            <w:r w:rsidRPr="00492C04">
              <w:rPr>
                <w:rFonts w:asciiTheme="minorHAnsi" w:hAnsiTheme="minorHAnsi" w:cstheme="minorHAnsi"/>
                <w:sz w:val="20"/>
                <w:szCs w:val="20"/>
              </w:rPr>
              <w:t>jašnj</w:t>
            </w:r>
            <w:r w:rsidR="00C507A3" w:rsidRPr="00492C04">
              <w:rPr>
                <w:rFonts w:asciiTheme="minorHAnsi" w:hAnsiTheme="minorHAnsi" w:cstheme="minorHAnsi"/>
                <w:sz w:val="20"/>
                <w:szCs w:val="20"/>
              </w:rPr>
              <w:t>avanju riječi ili izraza</w:t>
            </w:r>
          </w:p>
        </w:tc>
        <w:tc>
          <w:tcPr>
            <w:tcW w:w="1984" w:type="dxa"/>
            <w:tcMar>
              <w:top w:w="58" w:type="dxa"/>
              <w:left w:w="58" w:type="dxa"/>
              <w:bottom w:w="58" w:type="dxa"/>
              <w:right w:w="58" w:type="dxa"/>
            </w:tcMar>
          </w:tcPr>
          <w:p w14:paraId="1BADEAF3" w14:textId="702876A7" w:rsidR="00E74522" w:rsidRPr="00492C04" w:rsidRDefault="00E74522" w:rsidP="00C507A3">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1.b </w:t>
            </w:r>
            <w:r w:rsidR="009B0C62" w:rsidRPr="00492C04">
              <w:rPr>
                <w:rFonts w:asciiTheme="minorHAnsi" w:hAnsiTheme="minorHAnsi" w:cstheme="minorHAnsi"/>
                <w:sz w:val="20"/>
                <w:szCs w:val="20"/>
              </w:rPr>
              <w:t>primjenjuje kontekst dijela  književnoga teksta s ciljem objašnjenja određenih riječi ili izraza, ukupnog značenja riječi ili dijela, položaja ili uloge riječi u rečenici</w:t>
            </w:r>
          </w:p>
        </w:tc>
        <w:tc>
          <w:tcPr>
            <w:tcW w:w="1909" w:type="dxa"/>
            <w:tcMar>
              <w:top w:w="58" w:type="dxa"/>
              <w:left w:w="58" w:type="dxa"/>
              <w:bottom w:w="58" w:type="dxa"/>
              <w:right w:w="58" w:type="dxa"/>
            </w:tcMar>
          </w:tcPr>
          <w:p w14:paraId="7A1B2E49" w14:textId="75E911CA" w:rsidR="00E74522" w:rsidRPr="00492C04" w:rsidRDefault="00E74522" w:rsidP="00025E1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1.b </w:t>
            </w:r>
            <w:r w:rsidR="009B0C62" w:rsidRPr="00492C04">
              <w:rPr>
                <w:rFonts w:asciiTheme="minorHAnsi" w:hAnsiTheme="minorHAnsi" w:cstheme="minorHAnsi"/>
                <w:sz w:val="20"/>
                <w:szCs w:val="20"/>
              </w:rPr>
              <w:t>analizira kontekst književnoga teksta s ciljem objašnjenja određenih riječi i izraza, ukupnog značenja riječi ili dijela, položaja ili uloge riječi u rečenici</w:t>
            </w:r>
          </w:p>
        </w:tc>
        <w:tc>
          <w:tcPr>
            <w:tcW w:w="2060" w:type="dxa"/>
            <w:tcMar>
              <w:top w:w="58" w:type="dxa"/>
              <w:left w:w="58" w:type="dxa"/>
              <w:bottom w:w="58" w:type="dxa"/>
              <w:right w:w="58" w:type="dxa"/>
            </w:tcMar>
          </w:tcPr>
          <w:p w14:paraId="7FCBA7B1" w14:textId="77777777" w:rsidR="00E74522" w:rsidRPr="00492C04" w:rsidRDefault="00E74522" w:rsidP="00025E12">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1.b </w:t>
            </w:r>
            <w:r w:rsidR="00025E12"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kontekst</w:t>
            </w:r>
            <w:r w:rsidR="00025E12" w:rsidRPr="00492C04">
              <w:rPr>
                <w:rFonts w:asciiTheme="minorHAnsi" w:hAnsiTheme="minorHAnsi" w:cstheme="minorHAnsi"/>
                <w:sz w:val="20"/>
                <w:szCs w:val="20"/>
              </w:rPr>
              <w:t>om</w:t>
            </w:r>
            <w:r w:rsidRPr="00492C04">
              <w:rPr>
                <w:rFonts w:asciiTheme="minorHAnsi" w:hAnsiTheme="minorHAnsi" w:cstheme="minorHAnsi"/>
                <w:sz w:val="20"/>
                <w:szCs w:val="20"/>
              </w:rPr>
              <w:t xml:space="preserve"> (npr. cjelokupno značenje rečenice, pasusa ili teksta, položaj ili ulog</w:t>
            </w:r>
            <w:r w:rsidR="00025E12" w:rsidRPr="00492C04">
              <w:rPr>
                <w:rFonts w:asciiTheme="minorHAnsi" w:hAnsiTheme="minorHAnsi" w:cstheme="minorHAnsi"/>
                <w:sz w:val="20"/>
                <w:szCs w:val="20"/>
              </w:rPr>
              <w:t>a</w:t>
            </w:r>
            <w:r w:rsidRPr="00492C04">
              <w:rPr>
                <w:rFonts w:asciiTheme="minorHAnsi" w:hAnsiTheme="minorHAnsi" w:cstheme="minorHAnsi"/>
                <w:sz w:val="20"/>
                <w:szCs w:val="20"/>
              </w:rPr>
              <w:t xml:space="preserve"> riječi u rečenici), kao i ključ</w:t>
            </w:r>
            <w:r w:rsidR="00025E12" w:rsidRPr="00492C04">
              <w:rPr>
                <w:rFonts w:asciiTheme="minorHAnsi" w:hAnsiTheme="minorHAnsi" w:cstheme="minorHAnsi"/>
                <w:sz w:val="20"/>
                <w:szCs w:val="20"/>
              </w:rPr>
              <w:t>em za značenje riječi ili izraza</w:t>
            </w:r>
          </w:p>
        </w:tc>
      </w:tr>
      <w:tr w:rsidR="00E74522" w:rsidRPr="00492C04" w14:paraId="43C9FC7D" w14:textId="77777777" w:rsidTr="00E74522">
        <w:trPr>
          <w:jc w:val="center"/>
        </w:trPr>
        <w:tc>
          <w:tcPr>
            <w:tcW w:w="2047" w:type="dxa"/>
            <w:gridSpan w:val="2"/>
            <w:tcMar>
              <w:top w:w="58" w:type="dxa"/>
              <w:left w:w="58" w:type="dxa"/>
              <w:bottom w:w="58" w:type="dxa"/>
              <w:right w:w="58" w:type="dxa"/>
            </w:tcMar>
          </w:tcPr>
          <w:p w14:paraId="216B69C9"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1.c </w:t>
            </w:r>
            <w:r w:rsidR="00C507A3" w:rsidRPr="00492C04">
              <w:rPr>
                <w:rFonts w:asciiTheme="minorHAnsi" w:hAnsiTheme="minorHAnsi" w:cstheme="minorHAnsi"/>
                <w:sz w:val="20"/>
                <w:szCs w:val="20"/>
              </w:rPr>
              <w:t xml:space="preserve">otkriva </w:t>
            </w:r>
            <w:r w:rsidRPr="00492C04">
              <w:rPr>
                <w:rFonts w:asciiTheme="minorHAnsi" w:hAnsiTheme="minorHAnsi" w:cstheme="minorHAnsi"/>
                <w:sz w:val="20"/>
                <w:szCs w:val="20"/>
              </w:rPr>
              <w:t xml:space="preserve">značenje novih riječi kroz igru i uz poticaj i </w:t>
            </w:r>
            <w:r w:rsidR="007C02FB" w:rsidRPr="00492C04">
              <w:rPr>
                <w:rFonts w:asciiTheme="minorHAnsi" w:hAnsiTheme="minorHAnsi" w:cstheme="minorHAnsi"/>
                <w:sz w:val="20"/>
                <w:szCs w:val="20"/>
              </w:rPr>
              <w:t>potporu</w:t>
            </w:r>
          </w:p>
        </w:tc>
        <w:tc>
          <w:tcPr>
            <w:tcW w:w="1985" w:type="dxa"/>
            <w:tcMar>
              <w:top w:w="58" w:type="dxa"/>
              <w:left w:w="58" w:type="dxa"/>
              <w:bottom w:w="58" w:type="dxa"/>
              <w:right w:w="58" w:type="dxa"/>
            </w:tcMar>
          </w:tcPr>
          <w:p w14:paraId="30C5F7B9"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1.c </w:t>
            </w:r>
            <w:r w:rsidR="00C507A3" w:rsidRPr="00492C04">
              <w:rPr>
                <w:rFonts w:asciiTheme="minorHAnsi" w:hAnsiTheme="minorHAnsi" w:cstheme="minorHAnsi"/>
                <w:sz w:val="20"/>
                <w:szCs w:val="20"/>
              </w:rPr>
              <w:t xml:space="preserve">razumije </w:t>
            </w:r>
            <w:r w:rsidRPr="00492C04">
              <w:rPr>
                <w:rFonts w:asciiTheme="minorHAnsi" w:hAnsiTheme="minorHAnsi" w:cstheme="minorHAnsi"/>
                <w:sz w:val="20"/>
                <w:szCs w:val="20"/>
              </w:rPr>
              <w:t>značenja novih riječi i izraza nastalih dodavanjem afiksa poznatoj</w:t>
            </w:r>
            <w:r w:rsidR="00C507A3" w:rsidRPr="00492C04">
              <w:rPr>
                <w:rFonts w:asciiTheme="minorHAnsi" w:hAnsiTheme="minorHAnsi" w:cstheme="minorHAnsi"/>
                <w:sz w:val="20"/>
                <w:szCs w:val="20"/>
              </w:rPr>
              <w:t xml:space="preserve"> riječi (npr. ugodno, neugodno)</w:t>
            </w:r>
          </w:p>
        </w:tc>
        <w:tc>
          <w:tcPr>
            <w:tcW w:w="1984" w:type="dxa"/>
            <w:tcMar>
              <w:top w:w="58" w:type="dxa"/>
              <w:left w:w="58" w:type="dxa"/>
              <w:bottom w:w="58" w:type="dxa"/>
              <w:right w:w="58" w:type="dxa"/>
            </w:tcMar>
          </w:tcPr>
          <w:p w14:paraId="35BD346C" w14:textId="77777777" w:rsidR="00E74522" w:rsidRPr="00492C04" w:rsidRDefault="00E74522" w:rsidP="00025E1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1.c </w:t>
            </w:r>
            <w:r w:rsidR="00025E12" w:rsidRPr="00492C04">
              <w:rPr>
                <w:rFonts w:asciiTheme="minorHAnsi" w:hAnsiTheme="minorHAnsi" w:cstheme="minorHAnsi"/>
                <w:sz w:val="20"/>
                <w:szCs w:val="20"/>
              </w:rPr>
              <w:t xml:space="preserve">uočava </w:t>
            </w:r>
            <w:r w:rsidRPr="00492C04">
              <w:rPr>
                <w:rFonts w:asciiTheme="minorHAnsi" w:hAnsiTheme="minorHAnsi" w:cstheme="minorHAnsi"/>
                <w:sz w:val="20"/>
                <w:szCs w:val="20"/>
              </w:rPr>
              <w:t xml:space="preserve">i koristi </w:t>
            </w:r>
            <w:r w:rsidR="00025E12" w:rsidRPr="00492C04">
              <w:rPr>
                <w:rFonts w:asciiTheme="minorHAnsi" w:hAnsiTheme="minorHAnsi" w:cstheme="minorHAnsi"/>
                <w:sz w:val="20"/>
                <w:szCs w:val="20"/>
              </w:rPr>
              <w:t>se uobičajenim</w:t>
            </w:r>
            <w:r w:rsidRPr="00492C04">
              <w:rPr>
                <w:rFonts w:asciiTheme="minorHAnsi" w:hAnsiTheme="minorHAnsi" w:cstheme="minorHAnsi"/>
                <w:sz w:val="20"/>
                <w:szCs w:val="20"/>
              </w:rPr>
              <w:t xml:space="preserve"> afiks</w:t>
            </w:r>
            <w:r w:rsidR="00025E12" w:rsidRPr="00492C04">
              <w:rPr>
                <w:rFonts w:asciiTheme="minorHAnsi" w:hAnsiTheme="minorHAnsi" w:cstheme="minorHAnsi"/>
                <w:sz w:val="20"/>
                <w:szCs w:val="20"/>
              </w:rPr>
              <w:t>ima</w:t>
            </w:r>
            <w:r w:rsidRPr="00492C04">
              <w:rPr>
                <w:rFonts w:asciiTheme="minorHAnsi" w:hAnsiTheme="minorHAnsi" w:cstheme="minorHAnsi"/>
                <w:sz w:val="20"/>
                <w:szCs w:val="20"/>
              </w:rPr>
              <w:t xml:space="preserve"> i korijen</w:t>
            </w:r>
            <w:r w:rsidR="00025E12" w:rsidRPr="00492C04">
              <w:rPr>
                <w:rFonts w:asciiTheme="minorHAnsi" w:hAnsiTheme="minorHAnsi" w:cstheme="minorHAnsi"/>
                <w:sz w:val="20"/>
                <w:szCs w:val="20"/>
              </w:rPr>
              <w:t>ima</w:t>
            </w:r>
            <w:r w:rsidRPr="00492C04">
              <w:rPr>
                <w:rFonts w:asciiTheme="minorHAnsi" w:hAnsiTheme="minorHAnsi" w:cstheme="minorHAnsi"/>
                <w:sz w:val="20"/>
                <w:szCs w:val="20"/>
              </w:rPr>
              <w:t xml:space="preserve"> riječ</w:t>
            </w:r>
            <w:r w:rsidR="00025E12" w:rsidRPr="00492C04">
              <w:rPr>
                <w:rFonts w:asciiTheme="minorHAnsi" w:hAnsiTheme="minorHAnsi" w:cstheme="minorHAnsi"/>
                <w:sz w:val="20"/>
                <w:szCs w:val="20"/>
              </w:rPr>
              <w:t xml:space="preserve">i pri tumačenju njihova značenja </w:t>
            </w:r>
          </w:p>
        </w:tc>
        <w:tc>
          <w:tcPr>
            <w:tcW w:w="1909" w:type="dxa"/>
            <w:tcMar>
              <w:top w:w="58" w:type="dxa"/>
              <w:left w:w="58" w:type="dxa"/>
              <w:bottom w:w="58" w:type="dxa"/>
              <w:right w:w="58" w:type="dxa"/>
            </w:tcMar>
          </w:tcPr>
          <w:p w14:paraId="3690E043" w14:textId="77777777" w:rsidR="00E74522" w:rsidRPr="00492C04" w:rsidRDefault="00E74522" w:rsidP="00025E1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1.c </w:t>
            </w:r>
            <w:r w:rsidR="00025E12" w:rsidRPr="00492C04">
              <w:rPr>
                <w:rFonts w:asciiTheme="minorHAnsi" w:hAnsiTheme="minorHAnsi" w:cstheme="minorHAnsi"/>
                <w:sz w:val="20"/>
                <w:szCs w:val="20"/>
              </w:rPr>
              <w:t xml:space="preserve">uočava </w:t>
            </w:r>
            <w:r w:rsidRPr="00492C04">
              <w:rPr>
                <w:rFonts w:asciiTheme="minorHAnsi" w:hAnsiTheme="minorHAnsi" w:cstheme="minorHAnsi"/>
                <w:sz w:val="20"/>
                <w:szCs w:val="20"/>
              </w:rPr>
              <w:t xml:space="preserve">i ispravno </w:t>
            </w:r>
            <w:r w:rsidR="00025E12" w:rsidRPr="00492C04">
              <w:rPr>
                <w:rFonts w:asciiTheme="minorHAnsi" w:hAnsiTheme="minorHAnsi" w:cstheme="minorHAnsi"/>
                <w:sz w:val="20"/>
                <w:szCs w:val="20"/>
              </w:rPr>
              <w:t>se koristi različitim</w:t>
            </w:r>
            <w:r w:rsidRPr="00492C04">
              <w:rPr>
                <w:rFonts w:asciiTheme="minorHAnsi" w:hAnsiTheme="minorHAnsi" w:cstheme="minorHAnsi"/>
                <w:sz w:val="20"/>
                <w:szCs w:val="20"/>
              </w:rPr>
              <w:t xml:space="preserve"> vrst</w:t>
            </w:r>
            <w:r w:rsidR="00025E12" w:rsidRPr="00492C04">
              <w:rPr>
                <w:rFonts w:asciiTheme="minorHAnsi" w:hAnsiTheme="minorHAnsi" w:cstheme="minorHAnsi"/>
                <w:sz w:val="20"/>
                <w:szCs w:val="20"/>
              </w:rPr>
              <w:t>ama</w:t>
            </w:r>
            <w:r w:rsidRPr="00492C04">
              <w:rPr>
                <w:rFonts w:asciiTheme="minorHAnsi" w:hAnsiTheme="minorHAnsi" w:cstheme="minorHAnsi"/>
                <w:sz w:val="20"/>
                <w:szCs w:val="20"/>
              </w:rPr>
              <w:t xml:space="preserve"> r</w:t>
            </w:r>
            <w:r w:rsidR="00025E12" w:rsidRPr="00492C04">
              <w:rPr>
                <w:rFonts w:asciiTheme="minorHAnsi" w:hAnsiTheme="minorHAnsi" w:cstheme="minorHAnsi"/>
                <w:sz w:val="20"/>
                <w:szCs w:val="20"/>
              </w:rPr>
              <w:t>iječi nastalih</w:t>
            </w:r>
            <w:r w:rsidRPr="00492C04">
              <w:rPr>
                <w:rFonts w:asciiTheme="minorHAnsi" w:hAnsiTheme="minorHAnsi" w:cstheme="minorHAnsi"/>
                <w:sz w:val="20"/>
                <w:szCs w:val="20"/>
              </w:rPr>
              <w:t xml:space="preserve"> od istog</w:t>
            </w:r>
            <w:r w:rsidR="00025E12" w:rsidRPr="00492C04">
              <w:rPr>
                <w:rFonts w:asciiTheme="minorHAnsi" w:hAnsiTheme="minorHAnsi" w:cstheme="minorHAnsi"/>
                <w:sz w:val="20"/>
                <w:szCs w:val="20"/>
              </w:rPr>
              <w:t>a</w:t>
            </w:r>
            <w:r w:rsidRPr="00492C04">
              <w:rPr>
                <w:rFonts w:asciiTheme="minorHAnsi" w:hAnsiTheme="minorHAnsi" w:cstheme="minorHAnsi"/>
                <w:sz w:val="20"/>
                <w:szCs w:val="20"/>
              </w:rPr>
              <w:t xml:space="preserve"> korijena (npr. </w:t>
            </w:r>
            <w:r w:rsidRPr="00492C04">
              <w:rPr>
                <w:rFonts w:asciiTheme="minorHAnsi" w:hAnsiTheme="minorHAnsi" w:cstheme="minorHAnsi"/>
                <w:i/>
                <w:sz w:val="20"/>
                <w:szCs w:val="20"/>
              </w:rPr>
              <w:t>analizirati</w:t>
            </w:r>
            <w:r w:rsidRPr="00492C04">
              <w:rPr>
                <w:rFonts w:asciiTheme="minorHAnsi" w:hAnsiTheme="minorHAnsi" w:cstheme="minorHAnsi"/>
                <w:sz w:val="20"/>
                <w:szCs w:val="20"/>
              </w:rPr>
              <w:t xml:space="preserve">, </w:t>
            </w:r>
            <w:r w:rsidRPr="00492C04">
              <w:rPr>
                <w:rFonts w:asciiTheme="minorHAnsi" w:hAnsiTheme="minorHAnsi" w:cstheme="minorHAnsi"/>
                <w:i/>
                <w:sz w:val="20"/>
                <w:szCs w:val="20"/>
              </w:rPr>
              <w:t>analiza</w:t>
            </w:r>
            <w:r w:rsidRPr="00492C04">
              <w:rPr>
                <w:rFonts w:asciiTheme="minorHAnsi" w:hAnsiTheme="minorHAnsi" w:cstheme="minorHAnsi"/>
                <w:sz w:val="20"/>
                <w:szCs w:val="20"/>
              </w:rPr>
              <w:t xml:space="preserve">, </w:t>
            </w:r>
            <w:r w:rsidRPr="00492C04">
              <w:rPr>
                <w:rFonts w:asciiTheme="minorHAnsi" w:hAnsiTheme="minorHAnsi" w:cstheme="minorHAnsi"/>
                <w:i/>
                <w:sz w:val="20"/>
                <w:szCs w:val="20"/>
              </w:rPr>
              <w:t>analitički</w:t>
            </w:r>
            <w:r w:rsidRPr="00492C04">
              <w:rPr>
                <w:rFonts w:asciiTheme="minorHAnsi" w:hAnsiTheme="minorHAnsi" w:cstheme="minorHAnsi"/>
                <w:sz w:val="20"/>
                <w:szCs w:val="20"/>
              </w:rPr>
              <w:t>)</w:t>
            </w:r>
          </w:p>
        </w:tc>
        <w:tc>
          <w:tcPr>
            <w:tcW w:w="2060" w:type="dxa"/>
            <w:tcMar>
              <w:top w:w="58" w:type="dxa"/>
              <w:left w:w="58" w:type="dxa"/>
              <w:bottom w:w="58" w:type="dxa"/>
              <w:right w:w="58" w:type="dxa"/>
            </w:tcMar>
          </w:tcPr>
          <w:p w14:paraId="6EF839B0" w14:textId="77777777" w:rsidR="00E74522" w:rsidRPr="00492C04" w:rsidRDefault="00E74522" w:rsidP="00025E12">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1.c  </w:t>
            </w:r>
            <w:r w:rsidR="00025E12" w:rsidRPr="00492C04">
              <w:rPr>
                <w:rFonts w:asciiTheme="minorHAnsi" w:hAnsiTheme="minorHAnsi" w:cstheme="minorHAnsi"/>
                <w:sz w:val="20"/>
                <w:szCs w:val="20"/>
              </w:rPr>
              <w:t xml:space="preserve">identificira </w:t>
            </w:r>
            <w:r w:rsidRPr="00492C04">
              <w:rPr>
                <w:rFonts w:asciiTheme="minorHAnsi" w:hAnsiTheme="minorHAnsi" w:cstheme="minorHAnsi"/>
                <w:sz w:val="20"/>
                <w:szCs w:val="20"/>
              </w:rPr>
              <w:t>i ispravno</w:t>
            </w:r>
            <w:r w:rsidR="00025E12" w:rsidRPr="00492C04">
              <w:rPr>
                <w:rFonts w:asciiTheme="minorHAnsi" w:hAnsiTheme="minorHAnsi" w:cstheme="minorHAnsi"/>
                <w:sz w:val="20"/>
                <w:szCs w:val="20"/>
              </w:rPr>
              <w:t xml:space="preserve"> se </w:t>
            </w:r>
            <w:r w:rsidRPr="00492C04">
              <w:rPr>
                <w:rFonts w:asciiTheme="minorHAnsi" w:hAnsiTheme="minorHAnsi" w:cstheme="minorHAnsi"/>
                <w:sz w:val="20"/>
                <w:szCs w:val="20"/>
              </w:rPr>
              <w:t>koristi uzor</w:t>
            </w:r>
            <w:r w:rsidR="00025E12" w:rsidRPr="00492C04">
              <w:rPr>
                <w:rFonts w:asciiTheme="minorHAnsi" w:hAnsiTheme="minorHAnsi" w:cstheme="minorHAnsi"/>
                <w:sz w:val="20"/>
                <w:szCs w:val="20"/>
              </w:rPr>
              <w:t>cima</w:t>
            </w:r>
            <w:r w:rsidRPr="00492C04">
              <w:rPr>
                <w:rFonts w:asciiTheme="minorHAnsi" w:hAnsiTheme="minorHAnsi" w:cstheme="minorHAnsi"/>
                <w:sz w:val="20"/>
                <w:szCs w:val="20"/>
              </w:rPr>
              <w:t xml:space="preserve"> promjena riječi koji označavaju različita značenja ili vrste riječi </w:t>
            </w:r>
            <w:r w:rsidR="00025E12" w:rsidRPr="00492C04">
              <w:rPr>
                <w:rFonts w:asciiTheme="minorHAnsi" w:hAnsiTheme="minorHAnsi" w:cstheme="minorHAnsi"/>
                <w:sz w:val="20"/>
                <w:szCs w:val="20"/>
              </w:rPr>
              <w:t xml:space="preserve">(npr. </w:t>
            </w:r>
            <w:r w:rsidR="00025E12" w:rsidRPr="00492C04">
              <w:rPr>
                <w:rFonts w:asciiTheme="minorHAnsi" w:hAnsiTheme="minorHAnsi" w:cstheme="minorHAnsi"/>
                <w:i/>
                <w:sz w:val="20"/>
                <w:szCs w:val="20"/>
              </w:rPr>
              <w:t>pojmiti</w:t>
            </w:r>
            <w:r w:rsidR="00025E12" w:rsidRPr="00492C04">
              <w:rPr>
                <w:rFonts w:asciiTheme="minorHAnsi" w:hAnsiTheme="minorHAnsi" w:cstheme="minorHAnsi"/>
                <w:sz w:val="20"/>
                <w:szCs w:val="20"/>
              </w:rPr>
              <w:t xml:space="preserve">, </w:t>
            </w:r>
            <w:r w:rsidR="00025E12" w:rsidRPr="00492C04">
              <w:rPr>
                <w:rFonts w:asciiTheme="minorHAnsi" w:hAnsiTheme="minorHAnsi" w:cstheme="minorHAnsi"/>
                <w:i/>
                <w:sz w:val="20"/>
                <w:szCs w:val="20"/>
              </w:rPr>
              <w:t>pojam</w:t>
            </w:r>
            <w:r w:rsidR="00025E12" w:rsidRPr="00492C04">
              <w:rPr>
                <w:rFonts w:asciiTheme="minorHAnsi" w:hAnsiTheme="minorHAnsi" w:cstheme="minorHAnsi"/>
                <w:sz w:val="20"/>
                <w:szCs w:val="20"/>
              </w:rPr>
              <w:t xml:space="preserve">, </w:t>
            </w:r>
            <w:r w:rsidR="00025E12" w:rsidRPr="00492C04">
              <w:rPr>
                <w:rFonts w:asciiTheme="minorHAnsi" w:hAnsiTheme="minorHAnsi" w:cstheme="minorHAnsi"/>
                <w:i/>
                <w:sz w:val="20"/>
                <w:szCs w:val="20"/>
              </w:rPr>
              <w:t>pojmljiv</w:t>
            </w:r>
            <w:r w:rsidR="00025E12" w:rsidRPr="00492C04">
              <w:rPr>
                <w:rFonts w:asciiTheme="minorHAnsi" w:hAnsiTheme="minorHAnsi" w:cstheme="minorHAnsi"/>
                <w:sz w:val="20"/>
                <w:szCs w:val="20"/>
              </w:rPr>
              <w:t>)</w:t>
            </w:r>
          </w:p>
        </w:tc>
      </w:tr>
      <w:tr w:rsidR="00E74522" w:rsidRPr="00492C04" w14:paraId="0E04640F" w14:textId="77777777" w:rsidTr="0027050F">
        <w:trPr>
          <w:jc w:val="center"/>
        </w:trPr>
        <w:tc>
          <w:tcPr>
            <w:tcW w:w="2047" w:type="dxa"/>
            <w:gridSpan w:val="2"/>
            <w:tcMar>
              <w:top w:w="58" w:type="dxa"/>
              <w:left w:w="58" w:type="dxa"/>
              <w:bottom w:w="58" w:type="dxa"/>
              <w:right w:w="58" w:type="dxa"/>
            </w:tcMar>
          </w:tcPr>
          <w:p w14:paraId="36E82273"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NP</w:t>
            </w:r>
          </w:p>
        </w:tc>
        <w:tc>
          <w:tcPr>
            <w:tcW w:w="1985" w:type="dxa"/>
            <w:shd w:val="clear" w:color="auto" w:fill="FBD4B4"/>
            <w:tcMar>
              <w:top w:w="58" w:type="dxa"/>
              <w:left w:w="58" w:type="dxa"/>
              <w:bottom w:w="58" w:type="dxa"/>
              <w:right w:w="58" w:type="dxa"/>
            </w:tcMar>
          </w:tcPr>
          <w:p w14:paraId="027E63DB" w14:textId="77777777" w:rsidR="00E74522" w:rsidRPr="00492C04" w:rsidRDefault="00E74522" w:rsidP="00C507A3">
            <w:pPr>
              <w:spacing w:after="0" w:line="240" w:lineRule="auto"/>
              <w:ind w:left="167" w:hanging="167"/>
              <w:rPr>
                <w:rStyle w:val="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1.d </w:t>
            </w:r>
            <w:r w:rsidR="00C507A3" w:rsidRPr="00492C04">
              <w:rPr>
                <w:rStyle w:val="Emphasis"/>
                <w:rFonts w:asciiTheme="minorHAnsi" w:hAnsiTheme="minorHAnsi" w:cstheme="minorHAnsi"/>
                <w:i w:val="0"/>
                <w:sz w:val="20"/>
                <w:szCs w:val="20"/>
              </w:rPr>
              <w:t xml:space="preserve">koristi se </w:t>
            </w:r>
            <w:r w:rsidRPr="00492C04">
              <w:rPr>
                <w:rStyle w:val="Emphasis"/>
                <w:rFonts w:asciiTheme="minorHAnsi" w:hAnsiTheme="minorHAnsi" w:cstheme="minorHAnsi"/>
                <w:i w:val="0"/>
                <w:sz w:val="20"/>
                <w:szCs w:val="20"/>
              </w:rPr>
              <w:t>tiskan</w:t>
            </w:r>
            <w:r w:rsidR="00C507A3" w:rsidRPr="00492C04">
              <w:rPr>
                <w:rStyle w:val="Emphasis"/>
                <w:rFonts w:asciiTheme="minorHAnsi" w:hAnsiTheme="minorHAnsi" w:cstheme="minorHAnsi"/>
                <w:i w:val="0"/>
                <w:sz w:val="20"/>
                <w:szCs w:val="20"/>
              </w:rPr>
              <w:t>im</w:t>
            </w:r>
            <w:r w:rsidRPr="00492C04">
              <w:rPr>
                <w:rStyle w:val="Emphasis"/>
                <w:rFonts w:asciiTheme="minorHAnsi" w:hAnsiTheme="minorHAnsi" w:cstheme="minorHAnsi"/>
                <w:i w:val="0"/>
                <w:sz w:val="20"/>
                <w:szCs w:val="20"/>
              </w:rPr>
              <w:t xml:space="preserve"> i elektronsk</w:t>
            </w:r>
            <w:r w:rsidR="00C507A3" w:rsidRPr="00492C04">
              <w:rPr>
                <w:rStyle w:val="Emphasis"/>
                <w:rFonts w:asciiTheme="minorHAnsi" w:hAnsiTheme="minorHAnsi" w:cstheme="minorHAnsi"/>
                <w:i w:val="0"/>
                <w:sz w:val="20"/>
                <w:szCs w:val="20"/>
              </w:rPr>
              <w:t>im</w:t>
            </w:r>
            <w:r w:rsidRPr="00492C04">
              <w:rPr>
                <w:rStyle w:val="Emphasis"/>
                <w:rFonts w:asciiTheme="minorHAnsi" w:hAnsiTheme="minorHAnsi" w:cstheme="minorHAnsi"/>
                <w:i w:val="0"/>
                <w:sz w:val="20"/>
                <w:szCs w:val="20"/>
              </w:rPr>
              <w:t xml:space="preserve"> rječni</w:t>
            </w:r>
            <w:r w:rsidR="00C507A3" w:rsidRPr="00492C04">
              <w:rPr>
                <w:rStyle w:val="Emphasis"/>
                <w:rFonts w:asciiTheme="minorHAnsi" w:hAnsiTheme="minorHAnsi" w:cstheme="minorHAnsi"/>
                <w:i w:val="0"/>
                <w:sz w:val="20"/>
                <w:szCs w:val="20"/>
              </w:rPr>
              <w:t>cima kako bi utvrdio ili objasnio značenje riječi</w:t>
            </w:r>
          </w:p>
        </w:tc>
        <w:tc>
          <w:tcPr>
            <w:tcW w:w="1984" w:type="dxa"/>
            <w:shd w:val="clear" w:color="auto" w:fill="FBD4B4"/>
            <w:tcMar>
              <w:top w:w="58" w:type="dxa"/>
              <w:left w:w="58" w:type="dxa"/>
              <w:bottom w:w="58" w:type="dxa"/>
              <w:right w:w="58" w:type="dxa"/>
            </w:tcMar>
          </w:tcPr>
          <w:p w14:paraId="45C98660" w14:textId="77777777" w:rsidR="00E74522" w:rsidRPr="00492C04" w:rsidRDefault="00E74522" w:rsidP="00025E1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1.d </w:t>
            </w:r>
            <w:r w:rsidR="00025E12" w:rsidRPr="00492C04">
              <w:rPr>
                <w:rStyle w:val="Emphasis"/>
                <w:rFonts w:asciiTheme="minorHAnsi" w:hAnsiTheme="minorHAnsi" w:cstheme="minorHAnsi"/>
                <w:i w:val="0"/>
                <w:sz w:val="20"/>
                <w:szCs w:val="20"/>
              </w:rPr>
              <w:t xml:space="preserve">koristi se tiskanim i elektronskim </w:t>
            </w:r>
            <w:r w:rsidRPr="00492C04">
              <w:rPr>
                <w:rFonts w:asciiTheme="minorHAnsi" w:hAnsiTheme="minorHAnsi" w:cstheme="minorHAnsi"/>
                <w:sz w:val="20"/>
                <w:szCs w:val="20"/>
              </w:rPr>
              <w:t>referentn</w:t>
            </w:r>
            <w:r w:rsidR="00025E12" w:rsidRPr="00492C04">
              <w:rPr>
                <w:rFonts w:asciiTheme="minorHAnsi" w:hAnsiTheme="minorHAnsi" w:cstheme="minorHAnsi"/>
                <w:sz w:val="20"/>
                <w:szCs w:val="20"/>
              </w:rPr>
              <w:t>im</w:t>
            </w:r>
            <w:r w:rsidRPr="00492C04">
              <w:rPr>
                <w:rFonts w:asciiTheme="minorHAnsi" w:hAnsiTheme="minorHAnsi" w:cstheme="minorHAnsi"/>
                <w:sz w:val="20"/>
                <w:szCs w:val="20"/>
              </w:rPr>
              <w:t xml:space="preserve"> materijal</w:t>
            </w:r>
            <w:r w:rsidR="00025E12" w:rsidRPr="00492C04">
              <w:rPr>
                <w:rFonts w:asciiTheme="minorHAnsi" w:hAnsiTheme="minorHAnsi" w:cstheme="minorHAnsi"/>
                <w:sz w:val="20"/>
                <w:szCs w:val="20"/>
              </w:rPr>
              <w:t>ima s ciljem</w:t>
            </w:r>
            <w:r w:rsidRPr="00492C04">
              <w:rPr>
                <w:rFonts w:asciiTheme="minorHAnsi" w:hAnsiTheme="minorHAnsi" w:cstheme="minorHAnsi"/>
                <w:sz w:val="20"/>
                <w:szCs w:val="20"/>
              </w:rPr>
              <w:t xml:space="preserve"> </w:t>
            </w:r>
            <w:r w:rsidR="00025E12" w:rsidRPr="00492C04">
              <w:rPr>
                <w:rFonts w:asciiTheme="minorHAnsi" w:hAnsiTheme="minorHAnsi" w:cstheme="minorHAnsi"/>
                <w:sz w:val="20"/>
                <w:szCs w:val="20"/>
              </w:rPr>
              <w:t>pronalaženja</w:t>
            </w:r>
            <w:r w:rsidRPr="00492C04">
              <w:rPr>
                <w:rFonts w:asciiTheme="minorHAnsi" w:hAnsiTheme="minorHAnsi" w:cstheme="minorHAnsi"/>
                <w:sz w:val="20"/>
                <w:szCs w:val="20"/>
              </w:rPr>
              <w:t xml:space="preserve"> značenja riječi i njihov</w:t>
            </w:r>
            <w:r w:rsidR="00025E12" w:rsidRPr="00492C04">
              <w:rPr>
                <w:rFonts w:asciiTheme="minorHAnsi" w:hAnsiTheme="minorHAnsi" w:cstheme="minorHAnsi"/>
                <w:sz w:val="20"/>
                <w:szCs w:val="20"/>
              </w:rPr>
              <w:t>a izgovora</w:t>
            </w:r>
          </w:p>
        </w:tc>
        <w:tc>
          <w:tcPr>
            <w:tcW w:w="1909" w:type="dxa"/>
            <w:shd w:val="clear" w:color="auto" w:fill="FBD4B4"/>
            <w:tcMar>
              <w:top w:w="58" w:type="dxa"/>
              <w:left w:w="58" w:type="dxa"/>
              <w:bottom w:w="58" w:type="dxa"/>
              <w:right w:w="58" w:type="dxa"/>
            </w:tcMar>
          </w:tcPr>
          <w:p w14:paraId="5F34E518" w14:textId="77777777" w:rsidR="00E74522" w:rsidRPr="00492C04" w:rsidRDefault="00E74522" w:rsidP="007D0B7E">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1.d </w:t>
            </w:r>
            <w:r w:rsidR="00025E12" w:rsidRPr="00492C04">
              <w:rPr>
                <w:rStyle w:val="Emphasis"/>
                <w:rFonts w:asciiTheme="minorHAnsi" w:hAnsiTheme="minorHAnsi" w:cstheme="minorHAnsi"/>
                <w:i w:val="0"/>
                <w:sz w:val="20"/>
                <w:szCs w:val="20"/>
              </w:rPr>
              <w:t xml:space="preserve">koristi se tiskanim i elektronskim </w:t>
            </w:r>
            <w:r w:rsidR="00025E12" w:rsidRPr="00492C04">
              <w:rPr>
                <w:rFonts w:asciiTheme="minorHAnsi" w:hAnsiTheme="minorHAnsi" w:cstheme="minorHAnsi"/>
                <w:sz w:val="20"/>
                <w:szCs w:val="20"/>
              </w:rPr>
              <w:t xml:space="preserve">referentnim materijalima </w:t>
            </w:r>
            <w:r w:rsidR="007D0B7E" w:rsidRPr="00492C04">
              <w:rPr>
                <w:rFonts w:asciiTheme="minorHAnsi" w:hAnsiTheme="minorHAnsi" w:cstheme="minorHAnsi"/>
                <w:sz w:val="20"/>
                <w:szCs w:val="20"/>
              </w:rPr>
              <w:t>radi</w:t>
            </w:r>
            <w:r w:rsidR="00025E12" w:rsidRPr="00492C04">
              <w:rPr>
                <w:rFonts w:asciiTheme="minorHAnsi" w:hAnsiTheme="minorHAnsi" w:cstheme="minorHAnsi"/>
                <w:sz w:val="20"/>
                <w:szCs w:val="20"/>
              </w:rPr>
              <w:t xml:space="preserve"> pronalaženja </w:t>
            </w:r>
            <w:r w:rsidRPr="00492C04">
              <w:rPr>
                <w:rFonts w:asciiTheme="minorHAnsi" w:hAnsiTheme="minorHAnsi" w:cstheme="minorHAnsi"/>
                <w:sz w:val="20"/>
                <w:szCs w:val="20"/>
              </w:rPr>
              <w:t>značenja riječi, njihov</w:t>
            </w:r>
            <w:r w:rsidR="00025E12" w:rsidRPr="00492C04">
              <w:rPr>
                <w:rFonts w:asciiTheme="minorHAnsi" w:hAnsiTheme="minorHAnsi" w:cstheme="minorHAnsi"/>
                <w:sz w:val="20"/>
                <w:szCs w:val="20"/>
              </w:rPr>
              <w:t>a</w:t>
            </w:r>
            <w:r w:rsidRPr="00492C04">
              <w:rPr>
                <w:rFonts w:asciiTheme="minorHAnsi" w:hAnsiTheme="minorHAnsi" w:cstheme="minorHAnsi"/>
                <w:sz w:val="20"/>
                <w:szCs w:val="20"/>
              </w:rPr>
              <w:t xml:space="preserve"> izgovora i etimologije </w:t>
            </w:r>
          </w:p>
        </w:tc>
        <w:tc>
          <w:tcPr>
            <w:tcW w:w="2060" w:type="dxa"/>
            <w:shd w:val="clear" w:color="auto" w:fill="FBD4B4"/>
            <w:tcMar>
              <w:top w:w="58" w:type="dxa"/>
              <w:left w:w="58" w:type="dxa"/>
              <w:bottom w:w="58" w:type="dxa"/>
              <w:right w:w="58" w:type="dxa"/>
            </w:tcMar>
          </w:tcPr>
          <w:p w14:paraId="0B45C0DC" w14:textId="77777777" w:rsidR="00E74522" w:rsidRPr="00492C04" w:rsidRDefault="00E74522" w:rsidP="00025E12">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1.d </w:t>
            </w:r>
            <w:r w:rsidR="00025E12" w:rsidRPr="00492C04">
              <w:rPr>
                <w:rFonts w:asciiTheme="minorHAnsi" w:hAnsiTheme="minorHAnsi" w:cstheme="minorHAnsi"/>
                <w:sz w:val="20"/>
                <w:szCs w:val="20"/>
              </w:rPr>
              <w:t xml:space="preserve">provjerava </w:t>
            </w:r>
            <w:r w:rsidRPr="00492C04">
              <w:rPr>
                <w:rFonts w:asciiTheme="minorHAnsi" w:hAnsiTheme="minorHAnsi" w:cstheme="minorHAnsi"/>
                <w:sz w:val="20"/>
                <w:szCs w:val="20"/>
              </w:rPr>
              <w:t>tiskane i di</w:t>
            </w:r>
            <w:r w:rsidR="00025E12" w:rsidRPr="00492C04">
              <w:rPr>
                <w:rFonts w:asciiTheme="minorHAnsi" w:hAnsiTheme="minorHAnsi" w:cstheme="minorHAnsi"/>
                <w:sz w:val="20"/>
                <w:szCs w:val="20"/>
              </w:rPr>
              <w:t>gitalne, opće i specijalizirane</w:t>
            </w:r>
            <w:r w:rsidRPr="00492C04">
              <w:rPr>
                <w:rFonts w:asciiTheme="minorHAnsi" w:hAnsiTheme="minorHAnsi" w:cstheme="minorHAnsi"/>
                <w:sz w:val="20"/>
                <w:szCs w:val="20"/>
              </w:rPr>
              <w:t xml:space="preserve"> referentne materi-jale (npr. rječnike, pojmovnike, sinonime) kako bi pronašao </w:t>
            </w:r>
            <w:r w:rsidR="00025E12" w:rsidRPr="00492C04">
              <w:rPr>
                <w:rFonts w:asciiTheme="minorHAnsi" w:hAnsiTheme="minorHAnsi" w:cstheme="minorHAnsi"/>
                <w:sz w:val="20"/>
                <w:szCs w:val="20"/>
              </w:rPr>
              <w:t xml:space="preserve">izgovor riječi ili utvrdio ili </w:t>
            </w:r>
            <w:r w:rsidRPr="00492C04">
              <w:rPr>
                <w:rFonts w:asciiTheme="minorHAnsi" w:hAnsiTheme="minorHAnsi" w:cstheme="minorHAnsi"/>
                <w:sz w:val="20"/>
                <w:szCs w:val="20"/>
              </w:rPr>
              <w:t>o</w:t>
            </w:r>
            <w:r w:rsidR="00025E12" w:rsidRPr="00492C04">
              <w:rPr>
                <w:rFonts w:asciiTheme="minorHAnsi" w:hAnsiTheme="minorHAnsi" w:cstheme="minorHAnsi"/>
                <w:sz w:val="20"/>
                <w:szCs w:val="20"/>
              </w:rPr>
              <w:t>b</w:t>
            </w:r>
            <w:r w:rsidRPr="00492C04">
              <w:rPr>
                <w:rFonts w:asciiTheme="minorHAnsi" w:hAnsiTheme="minorHAnsi" w:cstheme="minorHAnsi"/>
                <w:sz w:val="20"/>
                <w:szCs w:val="20"/>
              </w:rPr>
              <w:t>jasnio nje</w:t>
            </w:r>
            <w:r w:rsidR="00025E12" w:rsidRPr="00492C04">
              <w:rPr>
                <w:rFonts w:asciiTheme="minorHAnsi" w:hAnsiTheme="minorHAnsi" w:cstheme="minorHAnsi"/>
                <w:sz w:val="20"/>
                <w:szCs w:val="20"/>
              </w:rPr>
              <w:t>zi</w:t>
            </w:r>
            <w:r w:rsidRPr="00492C04">
              <w:rPr>
                <w:rFonts w:asciiTheme="minorHAnsi" w:hAnsiTheme="minorHAnsi" w:cstheme="minorHAnsi"/>
                <w:sz w:val="20"/>
                <w:szCs w:val="20"/>
              </w:rPr>
              <w:t>no precizno značenje, kojoj vrsti riječi pripada, podrijetlo ili standardnu uporabu.</w:t>
            </w:r>
          </w:p>
        </w:tc>
      </w:tr>
    </w:tbl>
    <w:p w14:paraId="597F4666"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br w:type="page"/>
      </w:r>
    </w:p>
    <w:tbl>
      <w:tblPr>
        <w:tblW w:w="100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2047"/>
        <w:gridCol w:w="1985"/>
        <w:gridCol w:w="1984"/>
        <w:gridCol w:w="1909"/>
        <w:gridCol w:w="2160"/>
      </w:tblGrid>
      <w:tr w:rsidR="00E74522" w:rsidRPr="00492C04" w14:paraId="68E5209C" w14:textId="77777777" w:rsidTr="00E74522">
        <w:trPr>
          <w:jc w:val="center"/>
        </w:trPr>
        <w:tc>
          <w:tcPr>
            <w:tcW w:w="2047" w:type="dxa"/>
            <w:tcMar>
              <w:top w:w="58" w:type="dxa"/>
              <w:left w:w="58" w:type="dxa"/>
              <w:bottom w:w="58" w:type="dxa"/>
              <w:right w:w="58" w:type="dxa"/>
            </w:tcMar>
          </w:tcPr>
          <w:p w14:paraId="02BCA4AE"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lastRenderedPageBreak/>
              <w:t>NP</w:t>
            </w:r>
          </w:p>
        </w:tc>
        <w:tc>
          <w:tcPr>
            <w:tcW w:w="1985" w:type="dxa"/>
            <w:shd w:val="clear" w:color="auto" w:fill="99FFCC"/>
            <w:tcMar>
              <w:top w:w="58" w:type="dxa"/>
              <w:left w:w="58" w:type="dxa"/>
              <w:bottom w:w="58" w:type="dxa"/>
              <w:right w:w="58" w:type="dxa"/>
            </w:tcMar>
          </w:tcPr>
          <w:p w14:paraId="1A0650B9" w14:textId="77777777" w:rsidR="00E74522" w:rsidRPr="00492C04" w:rsidRDefault="00E74522" w:rsidP="005076F3">
            <w:pPr>
              <w:spacing w:after="0" w:line="240" w:lineRule="auto"/>
              <w:ind w:left="167" w:hanging="167"/>
              <w:rPr>
                <w:rStyle w:val="Emphasis"/>
                <w:rFonts w:asciiTheme="minorHAnsi" w:hAnsiTheme="minorHAnsi" w:cstheme="minorHAnsi"/>
                <w:i w:val="0"/>
                <w:sz w:val="20"/>
                <w:szCs w:val="20"/>
              </w:rPr>
            </w:pPr>
            <w:r w:rsidRPr="00492C04">
              <w:rPr>
                <w:rStyle w:val="SubtleEmphasis"/>
                <w:rFonts w:asciiTheme="minorHAnsi" w:hAnsiTheme="minorHAnsi" w:cstheme="minorHAnsi"/>
                <w:i w:val="0"/>
                <w:sz w:val="20"/>
                <w:szCs w:val="20"/>
              </w:rPr>
              <w:t xml:space="preserve">1.e </w:t>
            </w:r>
            <w:r w:rsidR="005076F3" w:rsidRPr="00492C04">
              <w:rPr>
                <w:rStyle w:val="SubtleEmphasis"/>
                <w:rFonts w:asciiTheme="minorHAnsi" w:hAnsiTheme="minorHAnsi" w:cstheme="minorHAnsi"/>
                <w:i w:val="0"/>
                <w:sz w:val="20"/>
                <w:szCs w:val="20"/>
              </w:rPr>
              <w:t xml:space="preserve">koristi se </w:t>
            </w:r>
            <w:r w:rsidRPr="00492C04">
              <w:rPr>
                <w:rStyle w:val="SubtleEmphasis"/>
                <w:rFonts w:asciiTheme="minorHAnsi" w:hAnsiTheme="minorHAnsi" w:cstheme="minorHAnsi"/>
                <w:i w:val="0"/>
                <w:sz w:val="20"/>
                <w:szCs w:val="20"/>
              </w:rPr>
              <w:t>korijenski</w:t>
            </w:r>
            <w:r w:rsidR="005076F3" w:rsidRPr="00492C04">
              <w:rPr>
                <w:rStyle w:val="SubtleEmphasis"/>
                <w:rFonts w:asciiTheme="minorHAnsi" w:hAnsiTheme="minorHAnsi" w:cstheme="minorHAnsi"/>
                <w:i w:val="0"/>
                <w:sz w:val="20"/>
                <w:szCs w:val="20"/>
              </w:rPr>
              <w:t>m</w:t>
            </w:r>
            <w:r w:rsidRPr="00492C04">
              <w:rPr>
                <w:rStyle w:val="SubtleEmphasis"/>
                <w:rFonts w:asciiTheme="minorHAnsi" w:hAnsiTheme="minorHAnsi" w:cstheme="minorHAnsi"/>
                <w:i w:val="0"/>
                <w:sz w:val="20"/>
                <w:szCs w:val="20"/>
              </w:rPr>
              <w:t xml:space="preserve"> morfem</w:t>
            </w:r>
            <w:r w:rsidR="005076F3" w:rsidRPr="00492C04">
              <w:rPr>
                <w:rStyle w:val="SubtleEmphasis"/>
                <w:rFonts w:asciiTheme="minorHAnsi" w:hAnsiTheme="minorHAnsi" w:cstheme="minorHAnsi"/>
                <w:i w:val="0"/>
                <w:sz w:val="20"/>
                <w:szCs w:val="20"/>
              </w:rPr>
              <w:t>om</w:t>
            </w:r>
            <w:r w:rsidRPr="00492C04">
              <w:rPr>
                <w:rStyle w:val="SubtleEmphasis"/>
                <w:rFonts w:asciiTheme="minorHAnsi" w:hAnsiTheme="minorHAnsi" w:cstheme="minorHAnsi"/>
                <w:i w:val="0"/>
                <w:sz w:val="20"/>
                <w:szCs w:val="20"/>
              </w:rPr>
              <w:t xml:space="preserve"> kako bi utvrdi</w:t>
            </w:r>
            <w:r w:rsidR="005076F3" w:rsidRPr="00492C04">
              <w:rPr>
                <w:rStyle w:val="SubtleEmphasis"/>
                <w:rFonts w:asciiTheme="minorHAnsi" w:hAnsiTheme="minorHAnsi" w:cstheme="minorHAnsi"/>
                <w:i w:val="0"/>
                <w:sz w:val="20"/>
                <w:szCs w:val="20"/>
              </w:rPr>
              <w:t>o</w:t>
            </w:r>
            <w:r w:rsidRPr="00492C04">
              <w:rPr>
                <w:rStyle w:val="SubtleEmphasis"/>
                <w:rFonts w:asciiTheme="minorHAnsi" w:hAnsiTheme="minorHAnsi" w:cstheme="minorHAnsi"/>
                <w:i w:val="0"/>
                <w:sz w:val="20"/>
                <w:szCs w:val="20"/>
              </w:rPr>
              <w:t xml:space="preserve"> značenje nepoznate ili manje poznate riječi istog</w:t>
            </w:r>
            <w:r w:rsidR="005076F3" w:rsidRPr="00492C04">
              <w:rPr>
                <w:rStyle w:val="SubtleEmphasis"/>
                <w:rFonts w:asciiTheme="minorHAnsi" w:hAnsiTheme="minorHAnsi" w:cstheme="minorHAnsi"/>
                <w:i w:val="0"/>
                <w:sz w:val="20"/>
                <w:szCs w:val="20"/>
              </w:rPr>
              <w:t>a</w:t>
            </w:r>
            <w:r w:rsidRPr="00492C04">
              <w:rPr>
                <w:rStyle w:val="SubtleEmphasis"/>
                <w:rFonts w:asciiTheme="minorHAnsi" w:hAnsiTheme="minorHAnsi" w:cstheme="minorHAnsi"/>
                <w:i w:val="0"/>
                <w:sz w:val="20"/>
                <w:szCs w:val="20"/>
              </w:rPr>
              <w:t xml:space="preserve"> korijensko</w:t>
            </w:r>
            <w:r w:rsidR="005076F3" w:rsidRPr="00492C04">
              <w:rPr>
                <w:rStyle w:val="SubtleEmphasis"/>
                <w:rFonts w:asciiTheme="minorHAnsi" w:hAnsiTheme="minorHAnsi" w:cstheme="minorHAnsi"/>
                <w:i w:val="0"/>
                <w:sz w:val="20"/>
                <w:szCs w:val="20"/>
              </w:rPr>
              <w:t>g morfema (npr. druženje, drug)</w:t>
            </w:r>
          </w:p>
        </w:tc>
        <w:tc>
          <w:tcPr>
            <w:tcW w:w="1984" w:type="dxa"/>
            <w:shd w:val="clear" w:color="auto" w:fill="99FFCC"/>
            <w:tcMar>
              <w:top w:w="58" w:type="dxa"/>
              <w:left w:w="58" w:type="dxa"/>
              <w:bottom w:w="58" w:type="dxa"/>
              <w:right w:w="58" w:type="dxa"/>
            </w:tcMar>
          </w:tcPr>
          <w:p w14:paraId="7F5394CF" w14:textId="77777777" w:rsidR="00E74522" w:rsidRPr="00492C04" w:rsidRDefault="00E74522" w:rsidP="006A2B9B">
            <w:pPr>
              <w:spacing w:after="0" w:line="240" w:lineRule="auto"/>
              <w:ind w:left="167" w:hanging="167"/>
              <w:rPr>
                <w:rFonts w:asciiTheme="minorHAnsi" w:hAnsiTheme="minorHAnsi" w:cstheme="minorHAnsi"/>
                <w:sz w:val="20"/>
                <w:szCs w:val="20"/>
                <w:shd w:val="clear" w:color="auto" w:fill="FBD4B4"/>
              </w:rPr>
            </w:pPr>
            <w:r w:rsidRPr="00492C04">
              <w:rPr>
                <w:rFonts w:asciiTheme="minorHAnsi" w:hAnsiTheme="minorHAnsi" w:cstheme="minorHAnsi"/>
                <w:sz w:val="20"/>
                <w:szCs w:val="20"/>
                <w:shd w:val="clear" w:color="auto" w:fill="99FFCC"/>
              </w:rPr>
              <w:t xml:space="preserve">1.e </w:t>
            </w:r>
            <w:r w:rsidR="006A2B9B" w:rsidRPr="00492C04">
              <w:rPr>
                <w:rFonts w:asciiTheme="minorHAnsi" w:hAnsiTheme="minorHAnsi" w:cstheme="minorHAnsi"/>
                <w:sz w:val="20"/>
                <w:szCs w:val="20"/>
                <w:shd w:val="clear" w:color="auto" w:fill="99FFCC"/>
              </w:rPr>
              <w:t xml:space="preserve">provjerava </w:t>
            </w:r>
            <w:r w:rsidRPr="00492C04">
              <w:rPr>
                <w:rFonts w:asciiTheme="minorHAnsi" w:hAnsiTheme="minorHAnsi" w:cstheme="minorHAnsi"/>
                <w:sz w:val="20"/>
                <w:szCs w:val="20"/>
                <w:shd w:val="clear" w:color="auto" w:fill="99FFCC"/>
              </w:rPr>
              <w:t>pretpostavljena značenja riječi ili izraza i ispravno</w:t>
            </w:r>
            <w:r w:rsidR="006A2B9B" w:rsidRPr="00492C04">
              <w:rPr>
                <w:rFonts w:asciiTheme="minorHAnsi" w:hAnsiTheme="minorHAnsi" w:cstheme="minorHAnsi"/>
                <w:sz w:val="20"/>
                <w:szCs w:val="20"/>
                <w:shd w:val="clear" w:color="auto" w:fill="99FFCC"/>
              </w:rPr>
              <w:t xml:space="preserve"> ih upotrebljava </w:t>
            </w:r>
            <w:r w:rsidRPr="00492C04">
              <w:rPr>
                <w:rFonts w:asciiTheme="minorHAnsi" w:hAnsiTheme="minorHAnsi" w:cstheme="minorHAnsi"/>
                <w:sz w:val="20"/>
                <w:szCs w:val="20"/>
                <w:shd w:val="clear" w:color="auto" w:fill="99FFCC"/>
              </w:rPr>
              <w:t>(npr. provjerom pretpostavljenog</w:t>
            </w:r>
            <w:r w:rsidR="006A2B9B" w:rsidRPr="00492C04">
              <w:rPr>
                <w:rFonts w:asciiTheme="minorHAnsi" w:hAnsiTheme="minorHAnsi" w:cstheme="minorHAnsi"/>
                <w:sz w:val="20"/>
                <w:szCs w:val="20"/>
                <w:shd w:val="clear" w:color="auto" w:fill="99FFCC"/>
              </w:rPr>
              <w:t>a</w:t>
            </w:r>
            <w:r w:rsidRPr="00492C04">
              <w:rPr>
                <w:rFonts w:asciiTheme="minorHAnsi" w:hAnsiTheme="minorHAnsi" w:cstheme="minorHAnsi"/>
                <w:sz w:val="20"/>
                <w:szCs w:val="20"/>
                <w:shd w:val="clear" w:color="auto" w:fill="99FFCC"/>
              </w:rPr>
              <w:t xml:space="preserve"> značenja rij</w:t>
            </w:r>
            <w:r w:rsidR="006A2B9B" w:rsidRPr="00492C04">
              <w:rPr>
                <w:rFonts w:asciiTheme="minorHAnsi" w:hAnsiTheme="minorHAnsi" w:cstheme="minorHAnsi"/>
                <w:sz w:val="20"/>
                <w:szCs w:val="20"/>
                <w:shd w:val="clear" w:color="auto" w:fill="99FFCC"/>
              </w:rPr>
              <w:t>eči u kontekstu ili u rječniku)</w:t>
            </w:r>
          </w:p>
        </w:tc>
        <w:tc>
          <w:tcPr>
            <w:tcW w:w="1909" w:type="dxa"/>
            <w:shd w:val="clear" w:color="auto" w:fill="99FFCC"/>
            <w:tcMar>
              <w:top w:w="58" w:type="dxa"/>
              <w:left w:w="58" w:type="dxa"/>
              <w:bottom w:w="58" w:type="dxa"/>
              <w:right w:w="58" w:type="dxa"/>
            </w:tcMar>
          </w:tcPr>
          <w:p w14:paraId="4480C49B"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FBD4B4"/>
              </w:rPr>
            </w:pPr>
            <w:r w:rsidRPr="00492C04">
              <w:rPr>
                <w:rFonts w:asciiTheme="minorHAnsi" w:hAnsiTheme="minorHAnsi" w:cstheme="minorHAnsi"/>
                <w:sz w:val="20"/>
                <w:szCs w:val="20"/>
                <w:shd w:val="clear" w:color="auto" w:fill="99FFCC"/>
              </w:rPr>
              <w:t xml:space="preserve">1.e </w:t>
            </w:r>
            <w:r w:rsidR="006A2B9B" w:rsidRPr="00492C04">
              <w:rPr>
                <w:rFonts w:asciiTheme="minorHAnsi" w:hAnsiTheme="minorHAnsi" w:cstheme="minorHAnsi"/>
                <w:sz w:val="20"/>
                <w:szCs w:val="20"/>
                <w:shd w:val="clear" w:color="auto" w:fill="99FFCC"/>
              </w:rPr>
              <w:t xml:space="preserve">provjerava </w:t>
            </w:r>
            <w:r w:rsidRPr="00492C04">
              <w:rPr>
                <w:rFonts w:asciiTheme="minorHAnsi" w:hAnsiTheme="minorHAnsi" w:cstheme="minorHAnsi"/>
                <w:sz w:val="20"/>
                <w:szCs w:val="20"/>
                <w:shd w:val="clear" w:color="auto" w:fill="99FFCC"/>
              </w:rPr>
              <w:t>pretpostavlje</w:t>
            </w:r>
            <w:r w:rsidR="006A2B9B" w:rsidRPr="00492C04">
              <w:rPr>
                <w:rFonts w:asciiTheme="minorHAnsi" w:hAnsiTheme="minorHAnsi" w:cstheme="minorHAnsi"/>
                <w:sz w:val="20"/>
                <w:szCs w:val="20"/>
                <w:shd w:val="clear" w:color="auto" w:fill="99FFCC"/>
              </w:rPr>
              <w:t xml:space="preserve">na značenja riječi ili izraza i ispravno ih upotrebljava </w:t>
            </w:r>
            <w:r w:rsidRPr="00492C04">
              <w:rPr>
                <w:rFonts w:asciiTheme="minorHAnsi" w:hAnsiTheme="minorHAnsi" w:cstheme="minorHAnsi"/>
                <w:sz w:val="20"/>
                <w:szCs w:val="20"/>
                <w:shd w:val="clear" w:color="auto" w:fill="99FFCC"/>
              </w:rPr>
              <w:t>(npr. provjerom pretpostavljenog značenja rij</w:t>
            </w:r>
            <w:r w:rsidR="006A2B9B" w:rsidRPr="00492C04">
              <w:rPr>
                <w:rFonts w:asciiTheme="minorHAnsi" w:hAnsiTheme="minorHAnsi" w:cstheme="minorHAnsi"/>
                <w:sz w:val="20"/>
                <w:szCs w:val="20"/>
                <w:shd w:val="clear" w:color="auto" w:fill="99FFCC"/>
              </w:rPr>
              <w:t>eči u kontekstu ili u rječniku)</w:t>
            </w:r>
          </w:p>
        </w:tc>
        <w:tc>
          <w:tcPr>
            <w:tcW w:w="2160" w:type="dxa"/>
            <w:shd w:val="clear" w:color="auto" w:fill="99FFCC"/>
            <w:tcMar>
              <w:top w:w="58" w:type="dxa"/>
              <w:left w:w="58" w:type="dxa"/>
              <w:bottom w:w="58" w:type="dxa"/>
              <w:right w:w="58" w:type="dxa"/>
            </w:tcMar>
          </w:tcPr>
          <w:p w14:paraId="1B034E72" w14:textId="77777777" w:rsidR="00E74522" w:rsidRPr="00492C04" w:rsidRDefault="00E74522" w:rsidP="00E74522">
            <w:pPr>
              <w:pBdr>
                <w:left w:val="dotted" w:sz="4" w:space="4" w:color="auto"/>
                <w:right w:val="dotted" w:sz="4" w:space="4" w:color="auto"/>
              </w:pBd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1.e </w:t>
            </w:r>
            <w:r w:rsidR="006A2B9B" w:rsidRPr="00492C04">
              <w:rPr>
                <w:rFonts w:asciiTheme="minorHAnsi" w:hAnsiTheme="minorHAnsi" w:cstheme="minorHAnsi"/>
                <w:sz w:val="20"/>
                <w:szCs w:val="20"/>
              </w:rPr>
              <w:t xml:space="preserve">potvrđuje </w:t>
            </w:r>
            <w:r w:rsidRPr="00492C04">
              <w:rPr>
                <w:rFonts w:asciiTheme="minorHAnsi" w:hAnsiTheme="minorHAnsi" w:cstheme="minorHAnsi"/>
                <w:sz w:val="20"/>
                <w:szCs w:val="20"/>
              </w:rPr>
              <w:t>preliminarno utvrđeno značenje riječi ili fraze (npr. provjerom pretpostavljenog zna</w:t>
            </w:r>
            <w:r w:rsidR="006A2B9B" w:rsidRPr="00492C04">
              <w:rPr>
                <w:rFonts w:asciiTheme="minorHAnsi" w:hAnsiTheme="minorHAnsi" w:cstheme="minorHAnsi"/>
                <w:sz w:val="20"/>
                <w:szCs w:val="20"/>
              </w:rPr>
              <w:t>čenja u kontekstu ili rječniku)</w:t>
            </w:r>
          </w:p>
        </w:tc>
      </w:tr>
      <w:tr w:rsidR="00E74522" w:rsidRPr="00492C04" w14:paraId="5E9D9010" w14:textId="77777777" w:rsidTr="00E74522">
        <w:trPr>
          <w:jc w:val="center"/>
        </w:trPr>
        <w:tc>
          <w:tcPr>
            <w:tcW w:w="2047" w:type="dxa"/>
            <w:tcMar>
              <w:top w:w="58" w:type="dxa"/>
              <w:left w:w="58" w:type="dxa"/>
              <w:bottom w:w="58" w:type="dxa"/>
              <w:right w:w="58" w:type="dxa"/>
            </w:tcMar>
          </w:tcPr>
          <w:p w14:paraId="3920FF87"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NP</w:t>
            </w:r>
          </w:p>
        </w:tc>
        <w:tc>
          <w:tcPr>
            <w:tcW w:w="1985" w:type="dxa"/>
            <w:shd w:val="clear" w:color="auto" w:fill="auto"/>
            <w:tcMar>
              <w:top w:w="58" w:type="dxa"/>
              <w:left w:w="58" w:type="dxa"/>
              <w:bottom w:w="58" w:type="dxa"/>
              <w:right w:w="58" w:type="dxa"/>
            </w:tcMar>
          </w:tcPr>
          <w:p w14:paraId="41F7A560" w14:textId="77777777" w:rsidR="00E74522" w:rsidRPr="00492C04" w:rsidRDefault="00E74522" w:rsidP="00E74522">
            <w:pPr>
              <w:spacing w:after="0" w:line="240" w:lineRule="auto"/>
              <w:ind w:left="167" w:hanging="167"/>
              <w:rPr>
                <w:rStyle w:val="SubtleEmphasis"/>
                <w:rFonts w:asciiTheme="minorHAnsi" w:hAnsiTheme="minorHAnsi" w:cstheme="minorHAnsi"/>
                <w:i w:val="0"/>
                <w:color w:val="auto"/>
                <w:sz w:val="20"/>
                <w:szCs w:val="20"/>
              </w:rPr>
            </w:pPr>
            <w:r w:rsidRPr="00492C04">
              <w:rPr>
                <w:rStyle w:val="SubtleEmphasis"/>
                <w:rFonts w:asciiTheme="minorHAnsi" w:hAnsiTheme="minorHAnsi" w:cstheme="minorHAnsi"/>
                <w:i w:val="0"/>
                <w:color w:val="auto"/>
                <w:sz w:val="20"/>
                <w:szCs w:val="20"/>
              </w:rPr>
              <w:t xml:space="preserve">2.a </w:t>
            </w:r>
            <w:r w:rsidR="005076F3" w:rsidRPr="00492C04">
              <w:rPr>
                <w:rStyle w:val="SubtleEmphasis"/>
                <w:rFonts w:asciiTheme="minorHAnsi" w:hAnsiTheme="minorHAnsi" w:cstheme="minorHAnsi"/>
                <w:i w:val="0"/>
                <w:color w:val="auto"/>
                <w:sz w:val="20"/>
                <w:szCs w:val="20"/>
              </w:rPr>
              <w:t xml:space="preserve">uviđa </w:t>
            </w:r>
            <w:r w:rsidRPr="00492C04">
              <w:rPr>
                <w:rStyle w:val="SubtleEmphasis"/>
                <w:rFonts w:asciiTheme="minorHAnsi" w:hAnsiTheme="minorHAnsi" w:cstheme="minorHAnsi"/>
                <w:i w:val="0"/>
                <w:color w:val="auto"/>
                <w:sz w:val="20"/>
                <w:szCs w:val="20"/>
              </w:rPr>
              <w:t>odnose između rij</w:t>
            </w:r>
            <w:r w:rsidR="005076F3" w:rsidRPr="00492C04">
              <w:rPr>
                <w:rStyle w:val="SubtleEmphasis"/>
                <w:rFonts w:asciiTheme="minorHAnsi" w:hAnsiTheme="minorHAnsi" w:cstheme="minorHAnsi"/>
                <w:i w:val="0"/>
                <w:color w:val="auto"/>
                <w:sz w:val="20"/>
                <w:szCs w:val="20"/>
              </w:rPr>
              <w:t>eči i nijanse u značenju riječi</w:t>
            </w:r>
          </w:p>
        </w:tc>
        <w:tc>
          <w:tcPr>
            <w:tcW w:w="1984" w:type="dxa"/>
            <w:shd w:val="clear" w:color="auto" w:fill="auto"/>
            <w:tcMar>
              <w:top w:w="58" w:type="dxa"/>
              <w:left w:w="58" w:type="dxa"/>
              <w:bottom w:w="58" w:type="dxa"/>
              <w:right w:w="58" w:type="dxa"/>
            </w:tcMar>
          </w:tcPr>
          <w:p w14:paraId="54902AB7" w14:textId="77777777" w:rsidR="00E74522" w:rsidRPr="00492C04" w:rsidRDefault="00E74522" w:rsidP="00E74522">
            <w:pPr>
              <w:spacing w:after="0" w:line="240" w:lineRule="auto"/>
              <w:ind w:left="167" w:hanging="167"/>
              <w:rPr>
                <w:rFonts w:asciiTheme="minorHAnsi" w:hAnsiTheme="minorHAnsi" w:cstheme="minorHAnsi"/>
                <w:i/>
                <w:sz w:val="20"/>
                <w:szCs w:val="20"/>
                <w:shd w:val="clear" w:color="auto" w:fill="99FFCC"/>
              </w:rPr>
            </w:pPr>
            <w:r w:rsidRPr="00492C04">
              <w:rPr>
                <w:rStyle w:val="SubtleEmphasis"/>
                <w:rFonts w:asciiTheme="minorHAnsi" w:hAnsiTheme="minorHAnsi" w:cstheme="minorHAnsi"/>
                <w:i w:val="0"/>
                <w:color w:val="auto"/>
                <w:sz w:val="20"/>
                <w:szCs w:val="20"/>
              </w:rPr>
              <w:t xml:space="preserve">2.a </w:t>
            </w:r>
            <w:r w:rsidR="006A2B9B" w:rsidRPr="00492C04">
              <w:rPr>
                <w:rStyle w:val="SubtleEmphasis"/>
                <w:rFonts w:asciiTheme="minorHAnsi" w:hAnsiTheme="minorHAnsi" w:cstheme="minorHAnsi"/>
                <w:i w:val="0"/>
                <w:color w:val="auto"/>
                <w:sz w:val="20"/>
                <w:szCs w:val="20"/>
              </w:rPr>
              <w:t xml:space="preserve">razumije </w:t>
            </w:r>
            <w:r w:rsidRPr="00492C04">
              <w:rPr>
                <w:rStyle w:val="SubtleEmphasis"/>
                <w:rFonts w:asciiTheme="minorHAnsi" w:hAnsiTheme="minorHAnsi" w:cstheme="minorHAnsi"/>
                <w:i w:val="0"/>
                <w:color w:val="auto"/>
                <w:sz w:val="20"/>
                <w:szCs w:val="20"/>
              </w:rPr>
              <w:t>preneseno značenje, međuodnos riječ</w:t>
            </w:r>
            <w:r w:rsidR="006A2B9B" w:rsidRPr="00492C04">
              <w:rPr>
                <w:rStyle w:val="SubtleEmphasis"/>
                <w:rFonts w:asciiTheme="minorHAnsi" w:hAnsiTheme="minorHAnsi" w:cstheme="minorHAnsi"/>
                <w:i w:val="0"/>
                <w:color w:val="auto"/>
                <w:sz w:val="20"/>
                <w:szCs w:val="20"/>
              </w:rPr>
              <w:t>i i nijanse u značenjima riječi</w:t>
            </w:r>
          </w:p>
        </w:tc>
        <w:tc>
          <w:tcPr>
            <w:tcW w:w="1909" w:type="dxa"/>
            <w:shd w:val="clear" w:color="auto" w:fill="auto"/>
            <w:tcMar>
              <w:top w:w="58" w:type="dxa"/>
              <w:left w:w="58" w:type="dxa"/>
              <w:bottom w:w="58" w:type="dxa"/>
              <w:right w:w="58" w:type="dxa"/>
            </w:tcMar>
          </w:tcPr>
          <w:p w14:paraId="39C39C53" w14:textId="77777777" w:rsidR="00E74522" w:rsidRPr="00492C04" w:rsidRDefault="00E74522" w:rsidP="00E74522">
            <w:pPr>
              <w:spacing w:after="0" w:line="240" w:lineRule="auto"/>
              <w:ind w:left="167" w:hanging="167"/>
              <w:rPr>
                <w:rFonts w:asciiTheme="minorHAnsi" w:hAnsiTheme="minorHAnsi" w:cstheme="minorHAnsi"/>
                <w:i/>
                <w:sz w:val="20"/>
                <w:szCs w:val="20"/>
                <w:shd w:val="clear" w:color="auto" w:fill="99FFCC"/>
              </w:rPr>
            </w:pPr>
            <w:r w:rsidRPr="00492C04">
              <w:rPr>
                <w:rStyle w:val="SubtleEmphasis"/>
                <w:rFonts w:asciiTheme="minorHAnsi" w:hAnsiTheme="minorHAnsi" w:cstheme="minorHAnsi"/>
                <w:i w:val="0"/>
                <w:color w:val="auto"/>
                <w:sz w:val="20"/>
                <w:szCs w:val="20"/>
              </w:rPr>
              <w:t xml:space="preserve">2.a </w:t>
            </w:r>
            <w:r w:rsidR="006A2B9B" w:rsidRPr="00492C04">
              <w:rPr>
                <w:rStyle w:val="SubtleEmphasis"/>
                <w:rFonts w:asciiTheme="minorHAnsi" w:hAnsiTheme="minorHAnsi" w:cstheme="minorHAnsi"/>
                <w:i w:val="0"/>
                <w:color w:val="auto"/>
                <w:sz w:val="20"/>
                <w:szCs w:val="20"/>
              </w:rPr>
              <w:t xml:space="preserve">razumije </w:t>
            </w:r>
            <w:r w:rsidRPr="00492C04">
              <w:rPr>
                <w:rStyle w:val="SubtleEmphasis"/>
                <w:rFonts w:asciiTheme="minorHAnsi" w:hAnsiTheme="minorHAnsi" w:cstheme="minorHAnsi"/>
                <w:i w:val="0"/>
                <w:color w:val="auto"/>
                <w:sz w:val="20"/>
                <w:szCs w:val="20"/>
              </w:rPr>
              <w:t>preneseno značenje, međuodnos riječi i nijanse u značenjima riječi</w:t>
            </w:r>
          </w:p>
        </w:tc>
        <w:tc>
          <w:tcPr>
            <w:tcW w:w="2160" w:type="dxa"/>
            <w:shd w:val="clear" w:color="auto" w:fill="auto"/>
            <w:tcMar>
              <w:top w:w="58" w:type="dxa"/>
              <w:left w:w="58" w:type="dxa"/>
              <w:bottom w:w="58" w:type="dxa"/>
              <w:right w:w="58" w:type="dxa"/>
            </w:tcMar>
          </w:tcPr>
          <w:p w14:paraId="205100EF" w14:textId="77777777" w:rsidR="00E74522" w:rsidRPr="00492C04" w:rsidRDefault="00E74522" w:rsidP="00E74522">
            <w:pPr>
              <w:pBdr>
                <w:left w:val="dotted" w:sz="4" w:space="4" w:color="auto"/>
                <w:right w:val="dotted" w:sz="4" w:space="4" w:color="auto"/>
              </w:pBdr>
              <w:autoSpaceDE w:val="0"/>
              <w:autoSpaceDN w:val="0"/>
              <w:adjustRightInd w:val="0"/>
              <w:spacing w:after="0" w:line="240" w:lineRule="auto"/>
              <w:ind w:left="167" w:hanging="167"/>
              <w:rPr>
                <w:rFonts w:asciiTheme="minorHAnsi" w:hAnsiTheme="minorHAnsi" w:cstheme="minorHAnsi"/>
                <w:i/>
                <w:sz w:val="20"/>
                <w:szCs w:val="20"/>
              </w:rPr>
            </w:pPr>
            <w:r w:rsidRPr="00492C04">
              <w:rPr>
                <w:rStyle w:val="SubtleEmphasis"/>
                <w:rFonts w:asciiTheme="minorHAnsi" w:hAnsiTheme="minorHAnsi" w:cstheme="minorHAnsi"/>
                <w:i w:val="0"/>
                <w:color w:val="auto"/>
                <w:sz w:val="20"/>
                <w:szCs w:val="20"/>
              </w:rPr>
              <w:t xml:space="preserve">2.a </w:t>
            </w:r>
            <w:r w:rsidR="006A2B9B" w:rsidRPr="00492C04">
              <w:rPr>
                <w:rStyle w:val="SubtleEmphasis"/>
                <w:rFonts w:asciiTheme="minorHAnsi" w:hAnsiTheme="minorHAnsi" w:cstheme="minorHAnsi"/>
                <w:i w:val="0"/>
                <w:color w:val="auto"/>
                <w:sz w:val="20"/>
                <w:szCs w:val="20"/>
              </w:rPr>
              <w:t xml:space="preserve">pokazuje </w:t>
            </w:r>
            <w:r w:rsidRPr="00492C04">
              <w:rPr>
                <w:rStyle w:val="SubtleEmphasis"/>
                <w:rFonts w:asciiTheme="minorHAnsi" w:hAnsiTheme="minorHAnsi" w:cstheme="minorHAnsi"/>
                <w:i w:val="0"/>
                <w:color w:val="auto"/>
                <w:sz w:val="20"/>
                <w:szCs w:val="20"/>
              </w:rPr>
              <w:t>razumijevanje figurativnog</w:t>
            </w:r>
            <w:r w:rsidR="006A2B9B" w:rsidRPr="00492C04">
              <w:rPr>
                <w:rStyle w:val="SubtleEmphasis"/>
                <w:rFonts w:asciiTheme="minorHAnsi" w:hAnsiTheme="minorHAnsi" w:cstheme="minorHAnsi"/>
                <w:i w:val="0"/>
                <w:color w:val="auto"/>
                <w:sz w:val="20"/>
                <w:szCs w:val="20"/>
              </w:rPr>
              <w:t>a</w:t>
            </w:r>
            <w:r w:rsidRPr="00492C04">
              <w:rPr>
                <w:rStyle w:val="SubtleEmphasis"/>
                <w:rFonts w:asciiTheme="minorHAnsi" w:hAnsiTheme="minorHAnsi" w:cstheme="minorHAnsi"/>
                <w:i w:val="0"/>
                <w:color w:val="auto"/>
                <w:sz w:val="20"/>
                <w:szCs w:val="20"/>
              </w:rPr>
              <w:t xml:space="preserve"> jezika, odnose među riječima i nijansama u značenju riječ</w:t>
            </w:r>
            <w:r w:rsidR="006A2B9B" w:rsidRPr="00492C04">
              <w:rPr>
                <w:rStyle w:val="SubtleEmphasis"/>
                <w:rFonts w:asciiTheme="minorHAnsi" w:hAnsiTheme="minorHAnsi" w:cstheme="minorHAnsi"/>
                <w:i w:val="0"/>
                <w:color w:val="auto"/>
                <w:sz w:val="20"/>
                <w:szCs w:val="20"/>
              </w:rPr>
              <w:t>i</w:t>
            </w:r>
          </w:p>
        </w:tc>
      </w:tr>
      <w:tr w:rsidR="00E74522" w:rsidRPr="00492C04" w14:paraId="786E5C03" w14:textId="77777777" w:rsidTr="00E74522">
        <w:trPr>
          <w:jc w:val="center"/>
        </w:trPr>
        <w:tc>
          <w:tcPr>
            <w:tcW w:w="2047" w:type="dxa"/>
            <w:tcMar>
              <w:top w:w="58" w:type="dxa"/>
              <w:left w:w="58" w:type="dxa"/>
              <w:bottom w:w="58" w:type="dxa"/>
              <w:right w:w="58" w:type="dxa"/>
            </w:tcMar>
          </w:tcPr>
          <w:p w14:paraId="5DAC9B57" w14:textId="77777777" w:rsidR="00E74522" w:rsidRPr="00492C04" w:rsidRDefault="00E74522" w:rsidP="005076F3">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2.b </w:t>
            </w:r>
            <w:r w:rsidR="005076F3" w:rsidRPr="00492C04">
              <w:rPr>
                <w:rStyle w:val="Emphasis"/>
                <w:rFonts w:asciiTheme="minorHAnsi" w:hAnsiTheme="minorHAnsi" w:cstheme="minorHAnsi"/>
                <w:i w:val="0"/>
                <w:sz w:val="20"/>
                <w:szCs w:val="20"/>
              </w:rPr>
              <w:t xml:space="preserve">definira </w:t>
            </w:r>
            <w:r w:rsidRPr="00492C04">
              <w:rPr>
                <w:rStyle w:val="Emphasis"/>
                <w:rFonts w:asciiTheme="minorHAnsi" w:hAnsiTheme="minorHAnsi" w:cstheme="minorHAnsi"/>
                <w:i w:val="0"/>
                <w:sz w:val="20"/>
                <w:szCs w:val="20"/>
              </w:rPr>
              <w:t>jedno</w:t>
            </w:r>
            <w:r w:rsidR="005076F3" w:rsidRPr="00492C04">
              <w:rPr>
                <w:rStyle w:val="Emphasis"/>
                <w:rFonts w:asciiTheme="minorHAnsi" w:hAnsiTheme="minorHAnsi" w:cstheme="minorHAnsi"/>
                <w:i w:val="0"/>
                <w:sz w:val="20"/>
                <w:szCs w:val="20"/>
              </w:rPr>
              <w:t>s</w:t>
            </w:r>
            <w:r w:rsidRPr="00492C04">
              <w:rPr>
                <w:rStyle w:val="Emphasis"/>
                <w:rFonts w:asciiTheme="minorHAnsi" w:hAnsiTheme="minorHAnsi" w:cstheme="minorHAnsi"/>
                <w:i w:val="0"/>
                <w:sz w:val="20"/>
                <w:szCs w:val="20"/>
              </w:rPr>
              <w:t>tavne pojmove povezivanjem i razvr</w:t>
            </w:r>
            <w:r w:rsidR="005076F3" w:rsidRPr="00492C04">
              <w:rPr>
                <w:rStyle w:val="Emphasis"/>
                <w:rFonts w:asciiTheme="minorHAnsi" w:hAnsiTheme="minorHAnsi" w:cstheme="minorHAnsi"/>
                <w:i w:val="0"/>
                <w:sz w:val="20"/>
                <w:szCs w:val="20"/>
              </w:rPr>
              <w:t>stavanjem predmeta u kategorije</w:t>
            </w:r>
          </w:p>
        </w:tc>
        <w:tc>
          <w:tcPr>
            <w:tcW w:w="1985" w:type="dxa"/>
            <w:shd w:val="clear" w:color="auto" w:fill="auto"/>
            <w:tcMar>
              <w:top w:w="58" w:type="dxa"/>
              <w:left w:w="58" w:type="dxa"/>
              <w:bottom w:w="58" w:type="dxa"/>
              <w:right w:w="58" w:type="dxa"/>
            </w:tcMar>
          </w:tcPr>
          <w:p w14:paraId="41D0372A" w14:textId="77777777" w:rsidR="00E74522" w:rsidRPr="00492C04" w:rsidRDefault="00E74522" w:rsidP="00E74522">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2.b </w:t>
            </w:r>
            <w:r w:rsidR="005076F3" w:rsidRPr="00492C04">
              <w:rPr>
                <w:rStyle w:val="Emphasis"/>
                <w:rFonts w:asciiTheme="minorHAnsi" w:hAnsiTheme="minorHAnsi" w:cstheme="minorHAnsi"/>
                <w:i w:val="0"/>
                <w:sz w:val="20"/>
                <w:szCs w:val="20"/>
              </w:rPr>
              <w:t xml:space="preserve">razlikuje </w:t>
            </w:r>
            <w:r w:rsidRPr="00492C04">
              <w:rPr>
                <w:rStyle w:val="Emphasis"/>
                <w:rFonts w:asciiTheme="minorHAnsi" w:hAnsiTheme="minorHAnsi" w:cstheme="minorHAnsi"/>
                <w:i w:val="0"/>
                <w:sz w:val="20"/>
                <w:szCs w:val="20"/>
              </w:rPr>
              <w:t>osnovno i preneseno zn</w:t>
            </w:r>
            <w:r w:rsidR="005076F3" w:rsidRPr="00492C04">
              <w:rPr>
                <w:rStyle w:val="Emphasis"/>
                <w:rFonts w:asciiTheme="minorHAnsi" w:hAnsiTheme="minorHAnsi" w:cstheme="minorHAnsi"/>
                <w:i w:val="0"/>
                <w:sz w:val="20"/>
                <w:szCs w:val="20"/>
              </w:rPr>
              <w:t>ačenje riječi i izraza u tekstu</w:t>
            </w:r>
          </w:p>
        </w:tc>
        <w:tc>
          <w:tcPr>
            <w:tcW w:w="1984" w:type="dxa"/>
            <w:shd w:val="clear" w:color="auto" w:fill="auto"/>
            <w:tcMar>
              <w:top w:w="58" w:type="dxa"/>
              <w:left w:w="58" w:type="dxa"/>
              <w:bottom w:w="58" w:type="dxa"/>
              <w:right w:w="58" w:type="dxa"/>
            </w:tcMar>
          </w:tcPr>
          <w:p w14:paraId="6BE128F0" w14:textId="77777777" w:rsidR="00E74522" w:rsidRPr="00492C04" w:rsidRDefault="00E74522" w:rsidP="00E74522">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2.b </w:t>
            </w:r>
            <w:r w:rsidR="006A2B9B" w:rsidRPr="00492C04">
              <w:rPr>
                <w:rStyle w:val="Emphasis"/>
                <w:rFonts w:asciiTheme="minorHAnsi" w:hAnsiTheme="minorHAnsi" w:cstheme="minorHAnsi"/>
                <w:i w:val="0"/>
                <w:sz w:val="20"/>
                <w:szCs w:val="20"/>
              </w:rPr>
              <w:t>interpretira stilske figure</w:t>
            </w:r>
          </w:p>
        </w:tc>
        <w:tc>
          <w:tcPr>
            <w:tcW w:w="1909" w:type="dxa"/>
            <w:shd w:val="clear" w:color="auto" w:fill="auto"/>
            <w:tcMar>
              <w:top w:w="58" w:type="dxa"/>
              <w:left w:w="58" w:type="dxa"/>
              <w:bottom w:w="58" w:type="dxa"/>
              <w:right w:w="58" w:type="dxa"/>
            </w:tcMar>
          </w:tcPr>
          <w:p w14:paraId="37EC617F" w14:textId="77777777" w:rsidR="00E74522" w:rsidRPr="00492C04" w:rsidRDefault="00E74522" w:rsidP="006A2B9B">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2.b </w:t>
            </w:r>
            <w:r w:rsidR="006A2B9B" w:rsidRPr="00492C04">
              <w:rPr>
                <w:rStyle w:val="Emphasis"/>
                <w:rFonts w:asciiTheme="minorHAnsi" w:hAnsiTheme="minorHAnsi" w:cstheme="minorHAnsi"/>
                <w:i w:val="0"/>
                <w:sz w:val="20"/>
                <w:szCs w:val="20"/>
              </w:rPr>
              <w:t xml:space="preserve">interpretira </w:t>
            </w:r>
            <w:r w:rsidRPr="00492C04">
              <w:rPr>
                <w:rStyle w:val="Emphasis"/>
                <w:rFonts w:asciiTheme="minorHAnsi" w:hAnsiTheme="minorHAnsi" w:cstheme="minorHAnsi"/>
                <w:i w:val="0"/>
                <w:sz w:val="20"/>
                <w:szCs w:val="20"/>
              </w:rPr>
              <w:t>i analizira stilske figure u tekstu</w:t>
            </w:r>
          </w:p>
        </w:tc>
        <w:tc>
          <w:tcPr>
            <w:tcW w:w="2160" w:type="dxa"/>
            <w:shd w:val="clear" w:color="auto" w:fill="auto"/>
            <w:tcMar>
              <w:top w:w="58" w:type="dxa"/>
              <w:left w:w="58" w:type="dxa"/>
              <w:bottom w:w="58" w:type="dxa"/>
              <w:right w:w="58" w:type="dxa"/>
            </w:tcMar>
          </w:tcPr>
          <w:p w14:paraId="0265049B" w14:textId="77777777" w:rsidR="00E74522" w:rsidRPr="00492C04" w:rsidRDefault="00E74522" w:rsidP="006A2B9B">
            <w:pPr>
              <w:pBdr>
                <w:left w:val="dotted" w:sz="4" w:space="4" w:color="auto"/>
                <w:right w:val="dotted" w:sz="4" w:space="4" w:color="auto"/>
              </w:pBdr>
              <w:autoSpaceDE w:val="0"/>
              <w:autoSpaceDN w:val="0"/>
              <w:adjustRightInd w:val="0"/>
              <w:spacing w:after="0" w:line="240" w:lineRule="auto"/>
              <w:ind w:left="167" w:hanging="167"/>
              <w:rPr>
                <w:rStyle w:val="SubtleEmphasis"/>
                <w:rFonts w:asciiTheme="minorHAnsi" w:hAnsiTheme="minorHAnsi" w:cstheme="minorHAnsi"/>
                <w:i w:val="0"/>
                <w:sz w:val="20"/>
                <w:szCs w:val="20"/>
              </w:rPr>
            </w:pPr>
            <w:r w:rsidRPr="00492C04">
              <w:rPr>
                <w:rFonts w:asciiTheme="minorHAnsi" w:hAnsiTheme="minorHAnsi" w:cstheme="minorHAnsi"/>
                <w:sz w:val="20"/>
                <w:szCs w:val="20"/>
              </w:rPr>
              <w:t xml:space="preserve">2.b </w:t>
            </w:r>
            <w:r w:rsidR="006A2B9B" w:rsidRPr="00492C04">
              <w:rPr>
                <w:rFonts w:asciiTheme="minorHAnsi" w:hAnsiTheme="minorHAnsi" w:cstheme="minorHAnsi"/>
                <w:sz w:val="20"/>
                <w:szCs w:val="20"/>
              </w:rPr>
              <w:t xml:space="preserve">tumači </w:t>
            </w:r>
            <w:r w:rsidRPr="00492C04">
              <w:rPr>
                <w:rFonts w:asciiTheme="minorHAnsi" w:hAnsiTheme="minorHAnsi" w:cstheme="minorHAnsi"/>
                <w:sz w:val="20"/>
                <w:szCs w:val="20"/>
              </w:rPr>
              <w:t>stilske figure (npr. hiperbola, paradoks) u kontekstu i analizira njihovu ulogu u tekstu</w:t>
            </w:r>
          </w:p>
        </w:tc>
      </w:tr>
      <w:tr w:rsidR="00E74522" w:rsidRPr="00492C04" w14:paraId="05223F23" w14:textId="77777777" w:rsidTr="00E74522">
        <w:trPr>
          <w:jc w:val="center"/>
        </w:trPr>
        <w:tc>
          <w:tcPr>
            <w:tcW w:w="2047" w:type="dxa"/>
            <w:tcMar>
              <w:top w:w="58" w:type="dxa"/>
              <w:left w:w="58" w:type="dxa"/>
              <w:bottom w:w="58" w:type="dxa"/>
              <w:right w:w="58" w:type="dxa"/>
            </w:tcMar>
          </w:tcPr>
          <w:p w14:paraId="3CCCD7A7" w14:textId="77777777" w:rsidR="00E74522" w:rsidRPr="00492C04" w:rsidRDefault="00E74522" w:rsidP="005076F3">
            <w:pPr>
              <w:spacing w:after="0" w:line="240" w:lineRule="auto"/>
              <w:ind w:left="167" w:hanging="167"/>
              <w:rPr>
                <w:rStyle w:val="Emphasis"/>
                <w:rFonts w:asciiTheme="minorHAnsi" w:hAnsiTheme="minorHAnsi" w:cstheme="minorHAnsi"/>
                <w:i w:val="0"/>
                <w:sz w:val="20"/>
                <w:szCs w:val="20"/>
              </w:rPr>
            </w:pPr>
            <w:r w:rsidRPr="00492C04">
              <w:rPr>
                <w:rStyle w:val="SubtleEmphasis"/>
                <w:rFonts w:asciiTheme="minorHAnsi" w:hAnsiTheme="minorHAnsi" w:cstheme="minorHAnsi"/>
                <w:i w:val="0"/>
                <w:color w:val="auto"/>
                <w:sz w:val="20"/>
                <w:szCs w:val="20"/>
              </w:rPr>
              <w:t xml:space="preserve">2.c  </w:t>
            </w:r>
            <w:r w:rsidR="005076F3" w:rsidRPr="00492C04">
              <w:rPr>
                <w:rStyle w:val="SubtleEmphasis"/>
                <w:rFonts w:asciiTheme="minorHAnsi" w:hAnsiTheme="minorHAnsi" w:cstheme="minorHAnsi"/>
                <w:i w:val="0"/>
                <w:color w:val="auto"/>
                <w:sz w:val="20"/>
                <w:szCs w:val="20"/>
              </w:rPr>
              <w:t xml:space="preserve">pokazuje </w:t>
            </w:r>
            <w:r w:rsidRPr="00492C04">
              <w:rPr>
                <w:rStyle w:val="SubtleEmphasis"/>
                <w:rFonts w:asciiTheme="minorHAnsi" w:hAnsiTheme="minorHAnsi" w:cstheme="minorHAnsi"/>
                <w:i w:val="0"/>
                <w:color w:val="auto"/>
                <w:sz w:val="20"/>
                <w:szCs w:val="20"/>
              </w:rPr>
              <w:t xml:space="preserve">razumijevanje i koristi </w:t>
            </w:r>
            <w:r w:rsidR="005076F3" w:rsidRPr="00492C04">
              <w:rPr>
                <w:rStyle w:val="SubtleEmphasis"/>
                <w:rFonts w:asciiTheme="minorHAnsi" w:hAnsiTheme="minorHAnsi" w:cstheme="minorHAnsi"/>
                <w:i w:val="0"/>
                <w:color w:val="auto"/>
                <w:sz w:val="20"/>
                <w:szCs w:val="20"/>
              </w:rPr>
              <w:t xml:space="preserve">se </w:t>
            </w:r>
            <w:r w:rsidRPr="00492C04">
              <w:rPr>
                <w:rStyle w:val="SubtleEmphasis"/>
                <w:rFonts w:asciiTheme="minorHAnsi" w:hAnsiTheme="minorHAnsi" w:cstheme="minorHAnsi"/>
                <w:i w:val="0"/>
                <w:color w:val="auto"/>
                <w:sz w:val="20"/>
                <w:szCs w:val="20"/>
              </w:rPr>
              <w:t>suprotn</w:t>
            </w:r>
            <w:r w:rsidR="005076F3" w:rsidRPr="00492C04">
              <w:rPr>
                <w:rStyle w:val="SubtleEmphasis"/>
                <w:rFonts w:asciiTheme="minorHAnsi" w:hAnsiTheme="minorHAnsi" w:cstheme="minorHAnsi"/>
                <w:i w:val="0"/>
                <w:color w:val="auto"/>
                <w:sz w:val="20"/>
                <w:szCs w:val="20"/>
              </w:rPr>
              <w:t>im značenjima riječi</w:t>
            </w:r>
          </w:p>
        </w:tc>
        <w:tc>
          <w:tcPr>
            <w:tcW w:w="1985" w:type="dxa"/>
            <w:shd w:val="clear" w:color="auto" w:fill="auto"/>
            <w:tcMar>
              <w:top w:w="58" w:type="dxa"/>
              <w:left w:w="58" w:type="dxa"/>
              <w:bottom w:w="58" w:type="dxa"/>
              <w:right w:w="58" w:type="dxa"/>
            </w:tcMar>
          </w:tcPr>
          <w:p w14:paraId="1979F61D" w14:textId="77777777" w:rsidR="00E74522" w:rsidRPr="00492C04" w:rsidRDefault="00E74522" w:rsidP="005076F3">
            <w:pPr>
              <w:spacing w:after="0" w:line="240" w:lineRule="auto"/>
              <w:ind w:left="167" w:hanging="167"/>
              <w:rPr>
                <w:rStyle w:val="Emphasis"/>
                <w:rFonts w:asciiTheme="minorHAnsi" w:hAnsiTheme="minorHAnsi" w:cstheme="minorHAnsi"/>
                <w:i w:val="0"/>
                <w:sz w:val="20"/>
                <w:szCs w:val="20"/>
              </w:rPr>
            </w:pPr>
            <w:r w:rsidRPr="00492C04">
              <w:rPr>
                <w:rStyle w:val="SubtleEmphasis"/>
                <w:rFonts w:asciiTheme="minorHAnsi" w:hAnsiTheme="minorHAnsi" w:cstheme="minorHAnsi"/>
                <w:i w:val="0"/>
                <w:color w:val="auto"/>
                <w:sz w:val="20"/>
                <w:szCs w:val="20"/>
              </w:rPr>
              <w:t xml:space="preserve">2.c </w:t>
            </w:r>
            <w:r w:rsidR="005076F3" w:rsidRPr="00492C04">
              <w:rPr>
                <w:rStyle w:val="SubtleEmphasis"/>
                <w:rFonts w:asciiTheme="minorHAnsi" w:hAnsiTheme="minorHAnsi" w:cstheme="minorHAnsi"/>
                <w:i w:val="0"/>
                <w:color w:val="auto"/>
                <w:sz w:val="20"/>
                <w:szCs w:val="20"/>
              </w:rPr>
              <w:t xml:space="preserve">uspostavlja </w:t>
            </w:r>
            <w:r w:rsidRPr="00492C04">
              <w:rPr>
                <w:rStyle w:val="SubtleEmphasis"/>
                <w:rFonts w:asciiTheme="minorHAnsi" w:hAnsiTheme="minorHAnsi" w:cstheme="minorHAnsi"/>
                <w:i w:val="0"/>
                <w:color w:val="auto"/>
                <w:sz w:val="20"/>
                <w:szCs w:val="20"/>
              </w:rPr>
              <w:t>odnos između riječi u svakodnevnom životu i njihovu uporabu u rečenici</w:t>
            </w:r>
          </w:p>
        </w:tc>
        <w:tc>
          <w:tcPr>
            <w:tcW w:w="1984" w:type="dxa"/>
            <w:shd w:val="clear" w:color="auto" w:fill="auto"/>
            <w:tcMar>
              <w:top w:w="58" w:type="dxa"/>
              <w:left w:w="58" w:type="dxa"/>
              <w:bottom w:w="58" w:type="dxa"/>
              <w:right w:w="58" w:type="dxa"/>
            </w:tcMar>
          </w:tcPr>
          <w:p w14:paraId="76E38535" w14:textId="77777777" w:rsidR="00E74522" w:rsidRPr="00492C04" w:rsidRDefault="00E74522" w:rsidP="00625863">
            <w:pPr>
              <w:spacing w:after="0" w:line="240" w:lineRule="auto"/>
              <w:ind w:left="167" w:hanging="167"/>
              <w:rPr>
                <w:rStyle w:val="Emphasis"/>
                <w:rFonts w:asciiTheme="minorHAnsi" w:hAnsiTheme="minorHAnsi" w:cstheme="minorHAnsi"/>
                <w:i w:val="0"/>
                <w:sz w:val="20"/>
                <w:szCs w:val="20"/>
              </w:rPr>
            </w:pPr>
            <w:r w:rsidRPr="00492C04">
              <w:rPr>
                <w:rStyle w:val="SubtleEmphasis"/>
                <w:rFonts w:asciiTheme="minorHAnsi" w:hAnsiTheme="minorHAnsi" w:cstheme="minorHAnsi"/>
                <w:i w:val="0"/>
                <w:color w:val="auto"/>
                <w:sz w:val="20"/>
                <w:szCs w:val="20"/>
              </w:rPr>
              <w:t xml:space="preserve">2. c </w:t>
            </w:r>
            <w:r w:rsidR="006A2B9B" w:rsidRPr="00492C04">
              <w:rPr>
                <w:rStyle w:val="SubtleEmphasis"/>
                <w:rFonts w:asciiTheme="minorHAnsi" w:hAnsiTheme="minorHAnsi" w:cstheme="minorHAnsi"/>
                <w:i w:val="0"/>
                <w:color w:val="auto"/>
                <w:sz w:val="20"/>
                <w:szCs w:val="20"/>
              </w:rPr>
              <w:t xml:space="preserve">koristi se </w:t>
            </w:r>
            <w:r w:rsidRPr="00492C04">
              <w:rPr>
                <w:rStyle w:val="SubtleEmphasis"/>
                <w:rFonts w:asciiTheme="minorHAnsi" w:hAnsiTheme="minorHAnsi" w:cstheme="minorHAnsi"/>
                <w:i w:val="0"/>
                <w:color w:val="auto"/>
                <w:sz w:val="20"/>
                <w:szCs w:val="20"/>
              </w:rPr>
              <w:t>odnos</w:t>
            </w:r>
            <w:r w:rsidR="006A2B9B" w:rsidRPr="00492C04">
              <w:rPr>
                <w:rStyle w:val="SubtleEmphasis"/>
                <w:rFonts w:asciiTheme="minorHAnsi" w:hAnsiTheme="minorHAnsi" w:cstheme="minorHAnsi"/>
                <w:i w:val="0"/>
                <w:color w:val="auto"/>
                <w:sz w:val="20"/>
                <w:szCs w:val="20"/>
              </w:rPr>
              <w:t>om</w:t>
            </w:r>
            <w:r w:rsidRPr="00492C04">
              <w:rPr>
                <w:rStyle w:val="SubtleEmphasis"/>
                <w:rFonts w:asciiTheme="minorHAnsi" w:hAnsiTheme="minorHAnsi" w:cstheme="minorHAnsi"/>
                <w:i w:val="0"/>
                <w:color w:val="auto"/>
                <w:sz w:val="20"/>
                <w:szCs w:val="20"/>
              </w:rPr>
              <w:t xml:space="preserve"> između određenih riječi (npr. uzro</w:t>
            </w:r>
            <w:r w:rsidR="00625863" w:rsidRPr="00492C04">
              <w:rPr>
                <w:rStyle w:val="SubtleEmphasis"/>
                <w:rFonts w:asciiTheme="minorHAnsi" w:hAnsiTheme="minorHAnsi" w:cstheme="minorHAnsi"/>
                <w:i w:val="0"/>
                <w:color w:val="auto"/>
                <w:sz w:val="20"/>
                <w:szCs w:val="20"/>
              </w:rPr>
              <w:t xml:space="preserve">k – </w:t>
            </w:r>
            <w:r w:rsidR="006A2B9B" w:rsidRPr="00492C04">
              <w:rPr>
                <w:rStyle w:val="SubtleEmphasis"/>
                <w:rFonts w:asciiTheme="minorHAnsi" w:hAnsiTheme="minorHAnsi" w:cstheme="minorHAnsi"/>
                <w:i w:val="0"/>
                <w:color w:val="auto"/>
                <w:sz w:val="20"/>
                <w:szCs w:val="20"/>
              </w:rPr>
              <w:t>posljedica, dio</w:t>
            </w:r>
            <w:r w:rsidR="00625863" w:rsidRPr="00492C04">
              <w:rPr>
                <w:rStyle w:val="SubtleEmphasis"/>
                <w:rFonts w:asciiTheme="minorHAnsi" w:hAnsiTheme="minorHAnsi" w:cstheme="minorHAnsi"/>
                <w:i w:val="0"/>
                <w:color w:val="auto"/>
                <w:sz w:val="20"/>
                <w:szCs w:val="20"/>
              </w:rPr>
              <w:t xml:space="preserve"> –</w:t>
            </w:r>
            <w:r w:rsidR="006A2B9B" w:rsidRPr="00492C04">
              <w:rPr>
                <w:rStyle w:val="SubtleEmphasis"/>
                <w:rFonts w:asciiTheme="minorHAnsi" w:hAnsiTheme="minorHAnsi" w:cstheme="minorHAnsi"/>
                <w:i w:val="0"/>
                <w:color w:val="auto"/>
                <w:sz w:val="20"/>
                <w:szCs w:val="20"/>
              </w:rPr>
              <w:t>cjelina, pred</w:t>
            </w:r>
            <w:r w:rsidRPr="00492C04">
              <w:rPr>
                <w:rStyle w:val="SubtleEmphasis"/>
                <w:rFonts w:asciiTheme="minorHAnsi" w:hAnsiTheme="minorHAnsi" w:cstheme="minorHAnsi"/>
                <w:i w:val="0"/>
                <w:color w:val="auto"/>
                <w:sz w:val="20"/>
                <w:szCs w:val="20"/>
              </w:rPr>
              <w:t>met</w:t>
            </w:r>
            <w:r w:rsidR="00625863" w:rsidRPr="00492C04">
              <w:rPr>
                <w:rStyle w:val="SubtleEmphasis"/>
                <w:rFonts w:asciiTheme="minorHAnsi" w:hAnsiTheme="minorHAnsi" w:cstheme="minorHAnsi"/>
                <w:i w:val="0"/>
                <w:color w:val="auto"/>
                <w:sz w:val="20"/>
                <w:szCs w:val="20"/>
              </w:rPr>
              <w:t xml:space="preserve"> –</w:t>
            </w:r>
            <w:r w:rsidRPr="00492C04">
              <w:rPr>
                <w:rStyle w:val="SubtleEmphasis"/>
                <w:rFonts w:asciiTheme="minorHAnsi" w:hAnsiTheme="minorHAnsi" w:cstheme="minorHAnsi"/>
                <w:i w:val="0"/>
                <w:color w:val="auto"/>
                <w:sz w:val="20"/>
                <w:szCs w:val="20"/>
              </w:rPr>
              <w:t xml:space="preserve">kategorija) </w:t>
            </w:r>
            <w:r w:rsidR="006A2B9B" w:rsidRPr="00492C04">
              <w:rPr>
                <w:rStyle w:val="SubtleEmphasis"/>
                <w:rFonts w:asciiTheme="minorHAnsi" w:hAnsiTheme="minorHAnsi" w:cstheme="minorHAnsi"/>
                <w:i w:val="0"/>
                <w:color w:val="auto"/>
                <w:sz w:val="20"/>
                <w:szCs w:val="20"/>
              </w:rPr>
              <w:t>s ciljem boljeg razumijevanja riječi</w:t>
            </w:r>
          </w:p>
        </w:tc>
        <w:tc>
          <w:tcPr>
            <w:tcW w:w="1909" w:type="dxa"/>
            <w:shd w:val="clear" w:color="auto" w:fill="auto"/>
            <w:tcMar>
              <w:top w:w="58" w:type="dxa"/>
              <w:left w:w="58" w:type="dxa"/>
              <w:bottom w:w="58" w:type="dxa"/>
              <w:right w:w="58" w:type="dxa"/>
            </w:tcMar>
          </w:tcPr>
          <w:p w14:paraId="117A37D2" w14:textId="77777777" w:rsidR="00E74522" w:rsidRPr="00492C04" w:rsidRDefault="00E74522" w:rsidP="006A2B9B">
            <w:pPr>
              <w:spacing w:after="0" w:line="240" w:lineRule="auto"/>
              <w:ind w:left="167" w:hanging="167"/>
              <w:rPr>
                <w:rStyle w:val="Emphasis"/>
                <w:rFonts w:asciiTheme="minorHAnsi" w:hAnsiTheme="minorHAnsi" w:cstheme="minorHAnsi"/>
                <w:i w:val="0"/>
                <w:sz w:val="20"/>
                <w:szCs w:val="20"/>
              </w:rPr>
            </w:pPr>
            <w:r w:rsidRPr="00492C04">
              <w:rPr>
                <w:rStyle w:val="SubtleEmphasis"/>
                <w:rFonts w:asciiTheme="minorHAnsi" w:hAnsiTheme="minorHAnsi" w:cstheme="minorHAnsi"/>
                <w:i w:val="0"/>
                <w:color w:val="auto"/>
                <w:sz w:val="20"/>
                <w:szCs w:val="20"/>
              </w:rPr>
              <w:t xml:space="preserve">2.c </w:t>
            </w:r>
            <w:r w:rsidR="006A2B9B" w:rsidRPr="00492C04">
              <w:rPr>
                <w:rStyle w:val="SubtleEmphasis"/>
                <w:rFonts w:asciiTheme="minorHAnsi" w:hAnsiTheme="minorHAnsi" w:cstheme="minorHAnsi"/>
                <w:i w:val="0"/>
                <w:color w:val="auto"/>
                <w:sz w:val="20"/>
                <w:szCs w:val="20"/>
              </w:rPr>
              <w:t xml:space="preserve">analizira </w:t>
            </w:r>
            <w:r w:rsidRPr="00492C04">
              <w:rPr>
                <w:rStyle w:val="SubtleEmphasis"/>
                <w:rFonts w:asciiTheme="minorHAnsi" w:hAnsiTheme="minorHAnsi" w:cstheme="minorHAnsi"/>
                <w:i w:val="0"/>
                <w:color w:val="auto"/>
                <w:sz w:val="20"/>
                <w:szCs w:val="20"/>
              </w:rPr>
              <w:t>nijanse značenja riječi sa sličnim značenje</w:t>
            </w:r>
            <w:r w:rsidR="006A2B9B" w:rsidRPr="00492C04">
              <w:rPr>
                <w:rStyle w:val="SubtleEmphasis"/>
                <w:rFonts w:asciiTheme="minorHAnsi" w:hAnsiTheme="minorHAnsi" w:cstheme="minorHAnsi"/>
                <w:i w:val="0"/>
                <w:color w:val="auto"/>
                <w:sz w:val="20"/>
                <w:szCs w:val="20"/>
              </w:rPr>
              <w:t>m</w:t>
            </w:r>
          </w:p>
        </w:tc>
        <w:tc>
          <w:tcPr>
            <w:tcW w:w="2160" w:type="dxa"/>
            <w:shd w:val="clear" w:color="auto" w:fill="auto"/>
            <w:tcMar>
              <w:top w:w="58" w:type="dxa"/>
              <w:left w:w="58" w:type="dxa"/>
              <w:bottom w:w="58" w:type="dxa"/>
              <w:right w:w="58" w:type="dxa"/>
            </w:tcMar>
          </w:tcPr>
          <w:p w14:paraId="18BC269E" w14:textId="77777777" w:rsidR="00E74522" w:rsidRPr="00492C04" w:rsidRDefault="00E74522" w:rsidP="006A2B9B">
            <w:pPr>
              <w:pBdr>
                <w:left w:val="dotted" w:sz="4" w:space="4" w:color="auto"/>
                <w:right w:val="dotted" w:sz="4" w:space="4" w:color="auto"/>
              </w:pBd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2.c </w:t>
            </w:r>
            <w:r w:rsidR="006A2B9B"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nijanse značenja riječi sličn</w:t>
            </w:r>
            <w:r w:rsidR="006A2B9B" w:rsidRPr="00492C04">
              <w:rPr>
                <w:rFonts w:asciiTheme="minorHAnsi" w:hAnsiTheme="minorHAnsi" w:cstheme="minorHAnsi"/>
                <w:sz w:val="20"/>
                <w:szCs w:val="20"/>
              </w:rPr>
              <w:t>a</w:t>
            </w:r>
            <w:r w:rsidRPr="00492C04">
              <w:rPr>
                <w:rFonts w:asciiTheme="minorHAnsi" w:hAnsiTheme="minorHAnsi" w:cstheme="minorHAnsi"/>
                <w:sz w:val="20"/>
                <w:szCs w:val="20"/>
              </w:rPr>
              <w:t xml:space="preserve"> osnovnog značenja</w:t>
            </w:r>
          </w:p>
        </w:tc>
      </w:tr>
      <w:tr w:rsidR="00E74522" w:rsidRPr="00492C04" w14:paraId="0F7CE788" w14:textId="77777777" w:rsidTr="00E74522">
        <w:trPr>
          <w:jc w:val="center"/>
        </w:trPr>
        <w:tc>
          <w:tcPr>
            <w:tcW w:w="2047" w:type="dxa"/>
            <w:tcMar>
              <w:top w:w="58" w:type="dxa"/>
              <w:left w:w="58" w:type="dxa"/>
              <w:bottom w:w="58" w:type="dxa"/>
              <w:right w:w="58" w:type="dxa"/>
            </w:tcMar>
          </w:tcPr>
          <w:p w14:paraId="0DDCDCFD" w14:textId="77777777" w:rsidR="00E74522" w:rsidRPr="00492C04" w:rsidRDefault="00E74522" w:rsidP="00E74522">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2.d  </w:t>
            </w:r>
            <w:r w:rsidR="005076F3" w:rsidRPr="00492C04">
              <w:rPr>
                <w:rStyle w:val="Emphasis"/>
                <w:rFonts w:asciiTheme="minorHAnsi" w:hAnsiTheme="minorHAnsi" w:cstheme="minorHAnsi"/>
                <w:i w:val="0"/>
                <w:sz w:val="20"/>
                <w:szCs w:val="20"/>
              </w:rPr>
              <w:t xml:space="preserve">razlikuje </w:t>
            </w:r>
            <w:r w:rsidRPr="00492C04">
              <w:rPr>
                <w:rStyle w:val="Emphasis"/>
                <w:rFonts w:asciiTheme="minorHAnsi" w:hAnsiTheme="minorHAnsi" w:cstheme="minorHAnsi"/>
                <w:i w:val="0"/>
                <w:sz w:val="20"/>
                <w:szCs w:val="20"/>
              </w:rPr>
              <w:t xml:space="preserve">nijanse značenja glagola koji opisuju jednaku opću radnju (npr. </w:t>
            </w:r>
            <w:r w:rsidRPr="00492C04">
              <w:rPr>
                <w:rStyle w:val="Emphasis"/>
                <w:rFonts w:asciiTheme="minorHAnsi" w:hAnsiTheme="minorHAnsi" w:cstheme="minorHAnsi"/>
                <w:sz w:val="20"/>
                <w:szCs w:val="20"/>
              </w:rPr>
              <w:t>hodati</w:t>
            </w:r>
            <w:r w:rsidRPr="00492C04">
              <w:rPr>
                <w:rStyle w:val="Emphasis"/>
                <w:rFonts w:asciiTheme="minorHAnsi" w:hAnsiTheme="minorHAnsi" w:cstheme="minorHAnsi"/>
                <w:i w:val="0"/>
                <w:sz w:val="20"/>
                <w:szCs w:val="20"/>
              </w:rPr>
              <w:t xml:space="preserve">, </w:t>
            </w:r>
            <w:r w:rsidRPr="00492C04">
              <w:rPr>
                <w:rStyle w:val="Emphasis"/>
                <w:rFonts w:asciiTheme="minorHAnsi" w:hAnsiTheme="minorHAnsi" w:cstheme="minorHAnsi"/>
                <w:sz w:val="20"/>
                <w:szCs w:val="20"/>
              </w:rPr>
              <w:t>marširati</w:t>
            </w:r>
            <w:r w:rsidRPr="00492C04">
              <w:rPr>
                <w:rStyle w:val="Emphasis"/>
                <w:rFonts w:asciiTheme="minorHAnsi" w:hAnsiTheme="minorHAnsi" w:cstheme="minorHAnsi"/>
                <w:i w:val="0"/>
                <w:sz w:val="20"/>
                <w:szCs w:val="20"/>
              </w:rPr>
              <w:t xml:space="preserve">, </w:t>
            </w:r>
            <w:r w:rsidRPr="00492C04">
              <w:rPr>
                <w:rStyle w:val="Emphasis"/>
                <w:rFonts w:asciiTheme="minorHAnsi" w:hAnsiTheme="minorHAnsi" w:cstheme="minorHAnsi"/>
                <w:sz w:val="20"/>
                <w:szCs w:val="20"/>
              </w:rPr>
              <w:t>paradirati</w:t>
            </w:r>
            <w:r w:rsidRPr="00492C04">
              <w:rPr>
                <w:rStyle w:val="Emphasis"/>
                <w:rFonts w:asciiTheme="minorHAnsi" w:hAnsiTheme="minorHAnsi" w:cstheme="minorHAnsi"/>
                <w:i w:val="0"/>
                <w:sz w:val="20"/>
                <w:szCs w:val="20"/>
              </w:rPr>
              <w:t xml:space="preserve">, </w:t>
            </w:r>
            <w:r w:rsidRPr="00492C04">
              <w:rPr>
                <w:rStyle w:val="Emphasis"/>
                <w:rFonts w:asciiTheme="minorHAnsi" w:hAnsiTheme="minorHAnsi" w:cstheme="minorHAnsi"/>
                <w:sz w:val="20"/>
                <w:szCs w:val="20"/>
              </w:rPr>
              <w:t>poskakivat</w:t>
            </w:r>
            <w:r w:rsidR="005076F3" w:rsidRPr="00492C04">
              <w:rPr>
                <w:rStyle w:val="Emphasis"/>
                <w:rFonts w:asciiTheme="minorHAnsi" w:hAnsiTheme="minorHAnsi" w:cstheme="minorHAnsi"/>
                <w:sz w:val="20"/>
                <w:szCs w:val="20"/>
              </w:rPr>
              <w:t>i</w:t>
            </w:r>
            <w:r w:rsidR="005076F3" w:rsidRPr="00492C04">
              <w:rPr>
                <w:rStyle w:val="Emphasis"/>
                <w:rFonts w:asciiTheme="minorHAnsi" w:hAnsiTheme="minorHAnsi" w:cstheme="minorHAnsi"/>
                <w:i w:val="0"/>
                <w:sz w:val="20"/>
                <w:szCs w:val="20"/>
              </w:rPr>
              <w:t>)</w:t>
            </w:r>
          </w:p>
        </w:tc>
        <w:tc>
          <w:tcPr>
            <w:tcW w:w="1985" w:type="dxa"/>
            <w:shd w:val="clear" w:color="auto" w:fill="auto"/>
            <w:tcMar>
              <w:top w:w="58" w:type="dxa"/>
              <w:left w:w="58" w:type="dxa"/>
              <w:bottom w:w="58" w:type="dxa"/>
              <w:right w:w="58" w:type="dxa"/>
            </w:tcMar>
          </w:tcPr>
          <w:p w14:paraId="6D167D05" w14:textId="77777777" w:rsidR="00E74522" w:rsidRPr="00492C04" w:rsidRDefault="00E74522" w:rsidP="00E74522">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2.d </w:t>
            </w:r>
            <w:r w:rsidR="005076F3" w:rsidRPr="00492C04">
              <w:rPr>
                <w:rStyle w:val="Emphasis"/>
                <w:rFonts w:asciiTheme="minorHAnsi" w:hAnsiTheme="minorHAnsi" w:cstheme="minorHAnsi"/>
                <w:i w:val="0"/>
                <w:sz w:val="20"/>
                <w:szCs w:val="20"/>
              </w:rPr>
              <w:t xml:space="preserve">razlikuje </w:t>
            </w:r>
            <w:r w:rsidRPr="00492C04">
              <w:rPr>
                <w:rStyle w:val="Emphasis"/>
                <w:rFonts w:asciiTheme="minorHAnsi" w:hAnsiTheme="minorHAnsi" w:cstheme="minorHAnsi"/>
                <w:i w:val="0"/>
                <w:sz w:val="20"/>
                <w:szCs w:val="20"/>
              </w:rPr>
              <w:t>nijanse značenja među srodnim riječima koje opisuju emocij</w:t>
            </w:r>
            <w:r w:rsidR="005076F3" w:rsidRPr="00492C04">
              <w:rPr>
                <w:rStyle w:val="Emphasis"/>
                <w:rFonts w:asciiTheme="minorHAnsi" w:hAnsiTheme="minorHAnsi" w:cstheme="minorHAnsi"/>
                <w:i w:val="0"/>
                <w:sz w:val="20"/>
                <w:szCs w:val="20"/>
              </w:rPr>
              <w:t xml:space="preserve">e (npr. </w:t>
            </w:r>
            <w:r w:rsidR="005076F3" w:rsidRPr="00492C04">
              <w:rPr>
                <w:rStyle w:val="Emphasis"/>
                <w:rFonts w:asciiTheme="minorHAnsi" w:hAnsiTheme="minorHAnsi" w:cstheme="minorHAnsi"/>
                <w:sz w:val="20"/>
                <w:szCs w:val="20"/>
              </w:rPr>
              <w:t>ljutnja</w:t>
            </w:r>
            <w:r w:rsidR="005076F3" w:rsidRPr="00492C04">
              <w:rPr>
                <w:rStyle w:val="Emphasis"/>
                <w:rFonts w:asciiTheme="minorHAnsi" w:hAnsiTheme="minorHAnsi" w:cstheme="minorHAnsi"/>
                <w:i w:val="0"/>
                <w:sz w:val="20"/>
                <w:szCs w:val="20"/>
              </w:rPr>
              <w:t xml:space="preserve">, </w:t>
            </w:r>
            <w:r w:rsidR="005076F3" w:rsidRPr="00492C04">
              <w:rPr>
                <w:rStyle w:val="Emphasis"/>
                <w:rFonts w:asciiTheme="minorHAnsi" w:hAnsiTheme="minorHAnsi" w:cstheme="minorHAnsi"/>
                <w:sz w:val="20"/>
                <w:szCs w:val="20"/>
              </w:rPr>
              <w:t>bijes</w:t>
            </w:r>
            <w:r w:rsidR="005076F3" w:rsidRPr="00492C04">
              <w:rPr>
                <w:rStyle w:val="Emphasis"/>
                <w:rFonts w:asciiTheme="minorHAnsi" w:hAnsiTheme="minorHAnsi" w:cstheme="minorHAnsi"/>
                <w:i w:val="0"/>
                <w:sz w:val="20"/>
                <w:szCs w:val="20"/>
              </w:rPr>
              <w:t xml:space="preserve">, </w:t>
            </w:r>
            <w:r w:rsidR="005076F3" w:rsidRPr="00492C04">
              <w:rPr>
                <w:rStyle w:val="Emphasis"/>
                <w:rFonts w:asciiTheme="minorHAnsi" w:hAnsiTheme="minorHAnsi" w:cstheme="minorHAnsi"/>
                <w:sz w:val="20"/>
                <w:szCs w:val="20"/>
              </w:rPr>
              <w:t>srdžba</w:t>
            </w:r>
            <w:r w:rsidR="005076F3" w:rsidRPr="00492C04">
              <w:rPr>
                <w:rStyle w:val="Emphasis"/>
                <w:rFonts w:asciiTheme="minorHAnsi" w:hAnsiTheme="minorHAnsi" w:cstheme="minorHAnsi"/>
                <w:i w:val="0"/>
                <w:sz w:val="20"/>
                <w:szCs w:val="20"/>
              </w:rPr>
              <w:t>)</w:t>
            </w:r>
          </w:p>
        </w:tc>
        <w:tc>
          <w:tcPr>
            <w:tcW w:w="1984" w:type="dxa"/>
            <w:shd w:val="clear" w:color="auto" w:fill="auto"/>
            <w:tcMar>
              <w:top w:w="58" w:type="dxa"/>
              <w:left w:w="58" w:type="dxa"/>
              <w:bottom w:w="58" w:type="dxa"/>
              <w:right w:w="58" w:type="dxa"/>
            </w:tcMar>
          </w:tcPr>
          <w:p w14:paraId="12C721FB" w14:textId="77777777" w:rsidR="00E74522" w:rsidRPr="00492C04" w:rsidRDefault="00E74522" w:rsidP="006A2B9B">
            <w:pPr>
              <w:spacing w:after="0" w:line="240" w:lineRule="auto"/>
              <w:ind w:left="167" w:hanging="167"/>
              <w:rPr>
                <w:rStyle w:val="SubtleEmphasis"/>
                <w:rFonts w:asciiTheme="minorHAnsi" w:hAnsiTheme="minorHAnsi" w:cstheme="minorHAnsi"/>
                <w:i w:val="0"/>
                <w:sz w:val="20"/>
                <w:szCs w:val="20"/>
              </w:rPr>
            </w:pPr>
            <w:r w:rsidRPr="00492C04">
              <w:rPr>
                <w:rStyle w:val="Emphasis"/>
                <w:rFonts w:asciiTheme="minorHAnsi" w:hAnsiTheme="minorHAnsi" w:cstheme="minorHAnsi"/>
                <w:i w:val="0"/>
                <w:sz w:val="20"/>
                <w:szCs w:val="20"/>
              </w:rPr>
              <w:t xml:space="preserve">2.d </w:t>
            </w:r>
            <w:r w:rsidR="006A2B9B" w:rsidRPr="00492C04">
              <w:rPr>
                <w:rStyle w:val="Emphasis"/>
                <w:rFonts w:asciiTheme="minorHAnsi" w:hAnsiTheme="minorHAnsi" w:cstheme="minorHAnsi"/>
                <w:i w:val="0"/>
                <w:sz w:val="20"/>
                <w:szCs w:val="20"/>
              </w:rPr>
              <w:t xml:space="preserve">prepoznaje </w:t>
            </w:r>
            <w:r w:rsidRPr="00492C04">
              <w:rPr>
                <w:rStyle w:val="Emphasis"/>
                <w:rFonts w:asciiTheme="minorHAnsi" w:hAnsiTheme="minorHAnsi" w:cstheme="minorHAnsi"/>
                <w:i w:val="0"/>
                <w:sz w:val="20"/>
                <w:szCs w:val="20"/>
              </w:rPr>
              <w:t xml:space="preserve">i </w:t>
            </w:r>
            <w:r w:rsidR="006A2B9B" w:rsidRPr="00492C04">
              <w:rPr>
                <w:rStyle w:val="Emphasis"/>
                <w:rFonts w:asciiTheme="minorHAnsi" w:hAnsiTheme="minorHAnsi" w:cstheme="minorHAnsi"/>
                <w:i w:val="0"/>
                <w:sz w:val="20"/>
                <w:szCs w:val="20"/>
              </w:rPr>
              <w:t>upotrjebljava</w:t>
            </w:r>
            <w:r w:rsidRPr="00492C04">
              <w:rPr>
                <w:rStyle w:val="Emphasis"/>
                <w:rFonts w:asciiTheme="minorHAnsi" w:hAnsiTheme="minorHAnsi" w:cstheme="minorHAnsi"/>
                <w:i w:val="0"/>
                <w:sz w:val="20"/>
                <w:szCs w:val="20"/>
              </w:rPr>
              <w:t xml:space="preserve"> riječi sličn</w:t>
            </w:r>
            <w:r w:rsidR="006A2B9B" w:rsidRPr="00492C04">
              <w:rPr>
                <w:rStyle w:val="Emphasis"/>
                <w:rFonts w:asciiTheme="minorHAnsi" w:hAnsiTheme="minorHAnsi" w:cstheme="minorHAnsi"/>
                <w:i w:val="0"/>
                <w:sz w:val="20"/>
                <w:szCs w:val="20"/>
              </w:rPr>
              <w:t>a</w:t>
            </w:r>
            <w:r w:rsidRPr="00492C04">
              <w:rPr>
                <w:rStyle w:val="Emphasis"/>
                <w:rFonts w:asciiTheme="minorHAnsi" w:hAnsiTheme="minorHAnsi" w:cstheme="minorHAnsi"/>
                <w:i w:val="0"/>
                <w:sz w:val="20"/>
                <w:szCs w:val="20"/>
              </w:rPr>
              <w:t xml:space="preserve"> značenja (npr. </w:t>
            </w:r>
            <w:r w:rsidRPr="00492C04">
              <w:rPr>
                <w:rStyle w:val="Emphasis"/>
                <w:rFonts w:asciiTheme="minorHAnsi" w:hAnsiTheme="minorHAnsi" w:cstheme="minorHAnsi"/>
                <w:sz w:val="20"/>
                <w:szCs w:val="20"/>
              </w:rPr>
              <w:t>ekonomizira</w:t>
            </w:r>
            <w:r w:rsidRPr="00492C04">
              <w:rPr>
                <w:rStyle w:val="Emphasis"/>
                <w:rFonts w:asciiTheme="minorHAnsi" w:hAnsiTheme="minorHAnsi" w:cstheme="minorHAnsi"/>
                <w:i w:val="0"/>
                <w:sz w:val="20"/>
                <w:szCs w:val="20"/>
              </w:rPr>
              <w:t xml:space="preserve">, </w:t>
            </w:r>
            <w:r w:rsidRPr="00492C04">
              <w:rPr>
                <w:rStyle w:val="Emphasis"/>
                <w:rFonts w:asciiTheme="minorHAnsi" w:hAnsiTheme="minorHAnsi" w:cstheme="minorHAnsi"/>
                <w:sz w:val="20"/>
                <w:szCs w:val="20"/>
              </w:rPr>
              <w:t>štedi</w:t>
            </w:r>
            <w:r w:rsidRPr="00492C04">
              <w:rPr>
                <w:rStyle w:val="Emphasis"/>
                <w:rFonts w:asciiTheme="minorHAnsi" w:hAnsiTheme="minorHAnsi" w:cstheme="minorHAnsi"/>
                <w:i w:val="0"/>
                <w:sz w:val="20"/>
                <w:szCs w:val="20"/>
              </w:rPr>
              <w:t xml:space="preserve">, </w:t>
            </w:r>
            <w:r w:rsidRPr="00492C04">
              <w:rPr>
                <w:rStyle w:val="Emphasis"/>
                <w:rFonts w:asciiTheme="minorHAnsi" w:hAnsiTheme="minorHAnsi" w:cstheme="minorHAnsi"/>
                <w:sz w:val="20"/>
                <w:szCs w:val="20"/>
              </w:rPr>
              <w:t>razumno troši</w:t>
            </w:r>
            <w:r w:rsidRPr="00492C04">
              <w:rPr>
                <w:rStyle w:val="Emphasis"/>
                <w:rFonts w:asciiTheme="minorHAnsi" w:hAnsiTheme="minorHAnsi" w:cstheme="minorHAnsi"/>
                <w:i w:val="0"/>
                <w:sz w:val="20"/>
                <w:szCs w:val="20"/>
              </w:rPr>
              <w:t>)</w:t>
            </w:r>
          </w:p>
        </w:tc>
        <w:tc>
          <w:tcPr>
            <w:tcW w:w="1909" w:type="dxa"/>
            <w:shd w:val="clear" w:color="auto" w:fill="auto"/>
            <w:tcMar>
              <w:top w:w="58" w:type="dxa"/>
              <w:left w:w="58" w:type="dxa"/>
              <w:bottom w:w="58" w:type="dxa"/>
              <w:right w:w="58" w:type="dxa"/>
            </w:tcMar>
          </w:tcPr>
          <w:p w14:paraId="7C6F42B7" w14:textId="77777777" w:rsidR="00E74522" w:rsidRPr="00492C04" w:rsidRDefault="00E74522" w:rsidP="00E74522">
            <w:pPr>
              <w:spacing w:after="0" w:line="240" w:lineRule="auto"/>
              <w:ind w:left="167" w:hanging="167"/>
              <w:rPr>
                <w:rStyle w:val="SubtleEmphasis"/>
                <w:rFonts w:asciiTheme="minorHAnsi" w:hAnsiTheme="minorHAnsi" w:cstheme="minorHAnsi"/>
                <w:i w:val="0"/>
                <w:sz w:val="20"/>
                <w:szCs w:val="20"/>
              </w:rPr>
            </w:pPr>
          </w:p>
        </w:tc>
        <w:tc>
          <w:tcPr>
            <w:tcW w:w="2160" w:type="dxa"/>
            <w:shd w:val="clear" w:color="auto" w:fill="auto"/>
            <w:tcMar>
              <w:top w:w="58" w:type="dxa"/>
              <w:left w:w="58" w:type="dxa"/>
              <w:bottom w:w="58" w:type="dxa"/>
              <w:right w:w="58" w:type="dxa"/>
            </w:tcMar>
          </w:tcPr>
          <w:p w14:paraId="535F70F2" w14:textId="77777777" w:rsidR="00E74522" w:rsidRPr="00492C04" w:rsidRDefault="00E74522" w:rsidP="00E74522">
            <w:pPr>
              <w:pBdr>
                <w:left w:val="dotted" w:sz="4" w:space="4" w:color="auto"/>
                <w:right w:val="dotted" w:sz="4" w:space="4" w:color="auto"/>
              </w:pBdr>
              <w:autoSpaceDE w:val="0"/>
              <w:autoSpaceDN w:val="0"/>
              <w:adjustRightInd w:val="0"/>
              <w:spacing w:after="0" w:line="240" w:lineRule="auto"/>
              <w:ind w:left="167" w:hanging="167"/>
              <w:rPr>
                <w:rFonts w:asciiTheme="minorHAnsi" w:hAnsiTheme="minorHAnsi" w:cstheme="minorHAnsi"/>
                <w:sz w:val="20"/>
                <w:szCs w:val="20"/>
              </w:rPr>
            </w:pPr>
          </w:p>
        </w:tc>
      </w:tr>
      <w:tr w:rsidR="00E74522" w:rsidRPr="00492C04" w14:paraId="2B57253A" w14:textId="77777777" w:rsidTr="00E74522">
        <w:trPr>
          <w:jc w:val="center"/>
        </w:trPr>
        <w:tc>
          <w:tcPr>
            <w:tcW w:w="2047" w:type="dxa"/>
            <w:tcMar>
              <w:top w:w="58" w:type="dxa"/>
              <w:left w:w="58" w:type="dxa"/>
              <w:bottom w:w="58" w:type="dxa"/>
              <w:right w:w="58" w:type="dxa"/>
            </w:tcMar>
          </w:tcPr>
          <w:p w14:paraId="45CB0A4C" w14:textId="77777777" w:rsidR="00E74522" w:rsidRPr="00492C04" w:rsidRDefault="00E74522" w:rsidP="00E74522">
            <w:pPr>
              <w:spacing w:after="0" w:line="240" w:lineRule="auto"/>
              <w:ind w:left="167" w:hanging="167"/>
              <w:rPr>
                <w:rStyle w:val="Emphasis"/>
                <w:rFonts w:asciiTheme="minorHAnsi" w:hAnsiTheme="minorHAnsi" w:cstheme="minorHAnsi"/>
                <w:i w:val="0"/>
                <w:sz w:val="20"/>
                <w:szCs w:val="20"/>
              </w:rPr>
            </w:pPr>
            <w:r w:rsidRPr="00492C04">
              <w:rPr>
                <w:rFonts w:asciiTheme="minorHAnsi" w:hAnsiTheme="minorHAnsi" w:cstheme="minorHAnsi"/>
                <w:sz w:val="20"/>
                <w:szCs w:val="20"/>
              </w:rPr>
              <w:t xml:space="preserve">3.a </w:t>
            </w:r>
            <w:r w:rsidR="005076F3" w:rsidRPr="00492C04">
              <w:rPr>
                <w:rFonts w:asciiTheme="minorHAnsi" w:hAnsiTheme="minorHAnsi" w:cstheme="minorHAnsi"/>
                <w:sz w:val="20"/>
                <w:szCs w:val="20"/>
              </w:rPr>
              <w:t xml:space="preserve">uz </w:t>
            </w:r>
            <w:r w:rsidRPr="00492C04">
              <w:rPr>
                <w:rFonts w:asciiTheme="minorHAnsi" w:hAnsiTheme="minorHAnsi" w:cstheme="minorHAnsi"/>
                <w:sz w:val="20"/>
                <w:szCs w:val="20"/>
              </w:rPr>
              <w:t xml:space="preserve">poticaj ispravno </w:t>
            </w:r>
            <w:r w:rsidR="006A2B9B" w:rsidRPr="00492C04">
              <w:rPr>
                <w:rStyle w:val="Emphasis"/>
                <w:rFonts w:asciiTheme="minorHAnsi" w:hAnsiTheme="minorHAnsi" w:cstheme="minorHAnsi"/>
                <w:i w:val="0"/>
                <w:sz w:val="20"/>
                <w:szCs w:val="20"/>
              </w:rPr>
              <w:t xml:space="preserve">upotrjebljava </w:t>
            </w:r>
            <w:r w:rsidRPr="00492C04">
              <w:rPr>
                <w:rFonts w:asciiTheme="minorHAnsi" w:hAnsiTheme="minorHAnsi" w:cstheme="minorHAnsi"/>
                <w:sz w:val="20"/>
                <w:szCs w:val="20"/>
              </w:rPr>
              <w:t xml:space="preserve">riječi i izraze usvojene </w:t>
            </w:r>
            <w:r w:rsidR="005076F3" w:rsidRPr="00492C04">
              <w:rPr>
                <w:rFonts w:asciiTheme="minorHAnsi" w:hAnsiTheme="minorHAnsi" w:cstheme="minorHAnsi"/>
                <w:sz w:val="20"/>
                <w:szCs w:val="20"/>
              </w:rPr>
              <w:t>slušanjem i razgovorom o tekstu</w:t>
            </w:r>
          </w:p>
        </w:tc>
        <w:tc>
          <w:tcPr>
            <w:tcW w:w="1985" w:type="dxa"/>
            <w:shd w:val="clear" w:color="auto" w:fill="auto"/>
            <w:tcMar>
              <w:top w:w="58" w:type="dxa"/>
              <w:left w:w="58" w:type="dxa"/>
              <w:bottom w:w="58" w:type="dxa"/>
              <w:right w:w="58" w:type="dxa"/>
            </w:tcMar>
          </w:tcPr>
          <w:p w14:paraId="1956E0CD" w14:textId="77777777" w:rsidR="00E74522" w:rsidRPr="00492C04" w:rsidRDefault="00E74522" w:rsidP="00E74522">
            <w:pPr>
              <w:spacing w:after="0" w:line="240" w:lineRule="auto"/>
              <w:ind w:left="167" w:hanging="167"/>
              <w:rPr>
                <w:rStyle w:val="Emphasis"/>
                <w:rFonts w:asciiTheme="minorHAnsi" w:hAnsiTheme="minorHAnsi" w:cstheme="minorHAnsi"/>
                <w:i w:val="0"/>
                <w:sz w:val="20"/>
                <w:szCs w:val="20"/>
              </w:rPr>
            </w:pPr>
            <w:r w:rsidRPr="00492C04">
              <w:rPr>
                <w:rFonts w:asciiTheme="minorHAnsi" w:hAnsiTheme="minorHAnsi" w:cstheme="minorHAnsi"/>
                <w:sz w:val="20"/>
                <w:szCs w:val="20"/>
              </w:rPr>
              <w:t xml:space="preserve">3.a </w:t>
            </w:r>
            <w:r w:rsidR="005076F3"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 xml:space="preserve">i ispravno </w:t>
            </w:r>
            <w:r w:rsidR="006A2B9B" w:rsidRPr="00492C04">
              <w:rPr>
                <w:rStyle w:val="Emphasis"/>
                <w:rFonts w:asciiTheme="minorHAnsi" w:hAnsiTheme="minorHAnsi" w:cstheme="minorHAnsi"/>
                <w:i w:val="0"/>
                <w:sz w:val="20"/>
                <w:szCs w:val="20"/>
              </w:rPr>
              <w:t xml:space="preserve">upotrjebljava </w:t>
            </w:r>
            <w:r w:rsidRPr="00492C04">
              <w:rPr>
                <w:rFonts w:asciiTheme="minorHAnsi" w:hAnsiTheme="minorHAnsi" w:cstheme="minorHAnsi"/>
                <w:sz w:val="20"/>
                <w:szCs w:val="20"/>
              </w:rPr>
              <w:t>riječi i izraze uključujući i one koje označu</w:t>
            </w:r>
            <w:r w:rsidR="005076F3" w:rsidRPr="00492C04">
              <w:rPr>
                <w:rFonts w:asciiTheme="minorHAnsi" w:hAnsiTheme="minorHAnsi" w:cstheme="minorHAnsi"/>
                <w:sz w:val="20"/>
                <w:szCs w:val="20"/>
              </w:rPr>
              <w:t>ju prostorne i vremenske odnose</w:t>
            </w:r>
          </w:p>
        </w:tc>
        <w:tc>
          <w:tcPr>
            <w:tcW w:w="1984" w:type="dxa"/>
            <w:shd w:val="clear" w:color="auto" w:fill="auto"/>
            <w:tcMar>
              <w:top w:w="58" w:type="dxa"/>
              <w:left w:w="58" w:type="dxa"/>
              <w:bottom w:w="58" w:type="dxa"/>
              <w:right w:w="58" w:type="dxa"/>
            </w:tcMar>
          </w:tcPr>
          <w:p w14:paraId="34FACE1F" w14:textId="77777777" w:rsidR="00E74522" w:rsidRPr="00492C04" w:rsidRDefault="00E74522" w:rsidP="006A2B9B">
            <w:pPr>
              <w:spacing w:after="0" w:line="240" w:lineRule="auto"/>
              <w:ind w:left="167" w:hanging="167"/>
              <w:rPr>
                <w:rStyle w:val="Emphasis"/>
                <w:rFonts w:asciiTheme="minorHAnsi" w:hAnsiTheme="minorHAnsi" w:cstheme="minorHAnsi"/>
                <w:i w:val="0"/>
                <w:sz w:val="20"/>
                <w:szCs w:val="20"/>
              </w:rPr>
            </w:pPr>
            <w:r w:rsidRPr="00492C04">
              <w:rPr>
                <w:rFonts w:asciiTheme="minorHAnsi" w:hAnsiTheme="minorHAnsi" w:cstheme="minorHAnsi"/>
                <w:sz w:val="20"/>
                <w:szCs w:val="20"/>
              </w:rPr>
              <w:t xml:space="preserve">3.a </w:t>
            </w:r>
            <w:r w:rsidR="006A2B9B"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 xml:space="preserve">i ispravno </w:t>
            </w:r>
            <w:r w:rsidR="006A2B9B" w:rsidRPr="00492C04">
              <w:rPr>
                <w:rStyle w:val="Emphasis"/>
                <w:rFonts w:asciiTheme="minorHAnsi" w:hAnsiTheme="minorHAnsi" w:cstheme="minorHAnsi"/>
                <w:i w:val="0"/>
                <w:sz w:val="20"/>
                <w:szCs w:val="20"/>
              </w:rPr>
              <w:t xml:space="preserve">upotrjebljava </w:t>
            </w:r>
            <w:r w:rsidRPr="00492C04">
              <w:rPr>
                <w:rFonts w:asciiTheme="minorHAnsi" w:hAnsiTheme="minorHAnsi" w:cstheme="minorHAnsi"/>
                <w:sz w:val="20"/>
                <w:szCs w:val="20"/>
              </w:rPr>
              <w:t>riječi i izraze određen</w:t>
            </w:r>
            <w:r w:rsidR="006A2B9B" w:rsidRPr="00492C04">
              <w:rPr>
                <w:rFonts w:asciiTheme="minorHAnsi" w:hAnsiTheme="minorHAnsi" w:cstheme="minorHAnsi"/>
                <w:sz w:val="20"/>
                <w:szCs w:val="20"/>
              </w:rPr>
              <w:t>og</w:t>
            </w:r>
            <w:r w:rsidRPr="00492C04">
              <w:rPr>
                <w:rFonts w:asciiTheme="minorHAnsi" w:hAnsiTheme="minorHAnsi" w:cstheme="minorHAnsi"/>
                <w:sz w:val="20"/>
                <w:szCs w:val="20"/>
              </w:rPr>
              <w:t xml:space="preserve">  područja i na taj način obogaćuje rječni</w:t>
            </w:r>
            <w:r w:rsidR="006A2B9B" w:rsidRPr="00492C04">
              <w:rPr>
                <w:rFonts w:asciiTheme="minorHAnsi" w:hAnsiTheme="minorHAnsi" w:cstheme="minorHAnsi"/>
                <w:sz w:val="20"/>
                <w:szCs w:val="20"/>
              </w:rPr>
              <w:t xml:space="preserve">k riječima ili izrazima važnim </w:t>
            </w:r>
            <w:r w:rsidRPr="00492C04">
              <w:rPr>
                <w:rFonts w:asciiTheme="minorHAnsi" w:hAnsiTheme="minorHAnsi" w:cstheme="minorHAnsi"/>
                <w:sz w:val="20"/>
                <w:szCs w:val="20"/>
              </w:rPr>
              <w:t>z</w:t>
            </w:r>
            <w:r w:rsidR="006A2B9B" w:rsidRPr="00492C04">
              <w:rPr>
                <w:rFonts w:asciiTheme="minorHAnsi" w:hAnsiTheme="minorHAnsi" w:cstheme="minorHAnsi"/>
                <w:sz w:val="20"/>
                <w:szCs w:val="20"/>
              </w:rPr>
              <w:t>a razumijevanje ili izražavanje</w:t>
            </w:r>
          </w:p>
        </w:tc>
        <w:tc>
          <w:tcPr>
            <w:tcW w:w="1909" w:type="dxa"/>
            <w:shd w:val="clear" w:color="auto" w:fill="auto"/>
            <w:tcMar>
              <w:top w:w="58" w:type="dxa"/>
              <w:left w:w="58" w:type="dxa"/>
              <w:bottom w:w="58" w:type="dxa"/>
              <w:right w:w="58" w:type="dxa"/>
            </w:tcMar>
          </w:tcPr>
          <w:p w14:paraId="14C25734" w14:textId="77777777" w:rsidR="00E74522" w:rsidRPr="00492C04" w:rsidRDefault="00E74522" w:rsidP="006A2B9B">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3.a </w:t>
            </w:r>
            <w:r w:rsidR="006A2B9B"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 xml:space="preserve">i ispravno </w:t>
            </w:r>
            <w:r w:rsidR="006A2B9B" w:rsidRPr="00492C04">
              <w:rPr>
                <w:rStyle w:val="Emphasis"/>
                <w:rFonts w:asciiTheme="minorHAnsi" w:hAnsiTheme="minorHAnsi" w:cstheme="minorHAnsi"/>
                <w:i w:val="0"/>
                <w:sz w:val="20"/>
                <w:szCs w:val="20"/>
              </w:rPr>
              <w:t xml:space="preserve">upotrjebljava </w:t>
            </w:r>
            <w:r w:rsidRPr="00492C04">
              <w:rPr>
                <w:rFonts w:asciiTheme="minorHAnsi" w:hAnsiTheme="minorHAnsi" w:cstheme="minorHAnsi"/>
                <w:sz w:val="20"/>
                <w:szCs w:val="20"/>
              </w:rPr>
              <w:t xml:space="preserve">riječi i izraze određenog područja </w:t>
            </w:r>
            <w:r w:rsidR="006A2B9B" w:rsidRPr="00492C04">
              <w:rPr>
                <w:rFonts w:asciiTheme="minorHAnsi" w:hAnsiTheme="minorHAnsi" w:cstheme="minorHAnsi"/>
                <w:sz w:val="20"/>
                <w:szCs w:val="20"/>
              </w:rPr>
              <w:t>prikladne</w:t>
            </w:r>
            <w:r w:rsidRPr="00492C04">
              <w:rPr>
                <w:rFonts w:asciiTheme="minorHAnsi" w:hAnsiTheme="minorHAnsi" w:cstheme="minorHAnsi"/>
                <w:sz w:val="20"/>
                <w:szCs w:val="20"/>
              </w:rPr>
              <w:t xml:space="preserve"> za čitanje, pisanje, govor i slušanje</w:t>
            </w:r>
            <w:r w:rsidR="006A2B9B" w:rsidRPr="00492C04">
              <w:rPr>
                <w:rFonts w:asciiTheme="minorHAnsi" w:hAnsiTheme="minorHAnsi" w:cstheme="minorHAnsi"/>
                <w:sz w:val="20"/>
                <w:szCs w:val="20"/>
              </w:rPr>
              <w:t xml:space="preserve"> te</w:t>
            </w:r>
            <w:r w:rsidRPr="00492C04">
              <w:rPr>
                <w:rFonts w:asciiTheme="minorHAnsi" w:hAnsiTheme="minorHAnsi" w:cstheme="minorHAnsi"/>
                <w:sz w:val="20"/>
                <w:szCs w:val="20"/>
              </w:rPr>
              <w:t xml:space="preserve">  pokazuje neovisnost u stjecanju vokabulara  pri razmatranju riječi i izraza važnih</w:t>
            </w:r>
            <w:r w:rsidR="006A2B9B" w:rsidRPr="00492C04">
              <w:rPr>
                <w:rFonts w:asciiTheme="minorHAnsi" w:hAnsiTheme="minorHAnsi" w:cstheme="minorHAnsi"/>
                <w:sz w:val="20"/>
                <w:szCs w:val="20"/>
              </w:rPr>
              <w:t xml:space="preserve"> za razumijevanje i izražavanje</w:t>
            </w:r>
          </w:p>
        </w:tc>
        <w:tc>
          <w:tcPr>
            <w:tcW w:w="2160" w:type="dxa"/>
            <w:shd w:val="clear" w:color="auto" w:fill="auto"/>
            <w:tcMar>
              <w:top w:w="58" w:type="dxa"/>
              <w:left w:w="58" w:type="dxa"/>
              <w:bottom w:w="58" w:type="dxa"/>
              <w:right w:w="58" w:type="dxa"/>
            </w:tcMar>
          </w:tcPr>
          <w:p w14:paraId="7E98147E" w14:textId="77777777" w:rsidR="00E74522" w:rsidRPr="00492C04" w:rsidRDefault="00E74522" w:rsidP="006A2B9B">
            <w:pPr>
              <w:pBdr>
                <w:left w:val="dotted" w:sz="4" w:space="4" w:color="auto"/>
                <w:right w:val="dotted" w:sz="4" w:space="4" w:color="auto"/>
              </w:pBd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pacing w:val="-4"/>
                <w:sz w:val="20"/>
                <w:szCs w:val="20"/>
              </w:rPr>
              <w:t xml:space="preserve">3.a </w:t>
            </w:r>
            <w:r w:rsidR="006A2B9B" w:rsidRPr="00492C04">
              <w:rPr>
                <w:rFonts w:asciiTheme="minorHAnsi" w:hAnsiTheme="minorHAnsi" w:cstheme="minorHAnsi"/>
                <w:spacing w:val="-4"/>
                <w:sz w:val="20"/>
                <w:szCs w:val="20"/>
              </w:rPr>
              <w:t xml:space="preserve">usvaja </w:t>
            </w:r>
            <w:r w:rsidRPr="00492C04">
              <w:rPr>
                <w:rFonts w:asciiTheme="minorHAnsi" w:hAnsiTheme="minorHAnsi" w:cstheme="minorHAnsi"/>
                <w:spacing w:val="-4"/>
                <w:sz w:val="20"/>
                <w:szCs w:val="20"/>
              </w:rPr>
              <w:t>i ispravno</w:t>
            </w:r>
            <w:r w:rsidR="006A2B9B" w:rsidRPr="00492C04">
              <w:rPr>
                <w:rFonts w:asciiTheme="minorHAnsi" w:hAnsiTheme="minorHAnsi" w:cstheme="minorHAnsi"/>
                <w:spacing w:val="-4"/>
                <w:sz w:val="20"/>
                <w:szCs w:val="20"/>
              </w:rPr>
              <w:t xml:space="preserve"> </w:t>
            </w:r>
            <w:r w:rsidR="006A2B9B" w:rsidRPr="00492C04">
              <w:rPr>
                <w:rStyle w:val="Emphasis"/>
                <w:rFonts w:asciiTheme="minorHAnsi" w:hAnsiTheme="minorHAnsi" w:cstheme="minorHAnsi"/>
                <w:i w:val="0"/>
                <w:sz w:val="20"/>
                <w:szCs w:val="20"/>
              </w:rPr>
              <w:t xml:space="preserve">upotrjebljava </w:t>
            </w:r>
            <w:r w:rsidRPr="00492C04">
              <w:rPr>
                <w:rFonts w:asciiTheme="minorHAnsi" w:hAnsiTheme="minorHAnsi" w:cstheme="minorHAnsi"/>
                <w:spacing w:val="-4"/>
                <w:sz w:val="20"/>
                <w:szCs w:val="20"/>
              </w:rPr>
              <w:t>riječi i izraze iz općeg</w:t>
            </w:r>
            <w:r w:rsidR="006A2B9B" w:rsidRPr="00492C04">
              <w:rPr>
                <w:rFonts w:asciiTheme="minorHAnsi" w:hAnsiTheme="minorHAnsi" w:cstheme="minorHAnsi"/>
                <w:spacing w:val="-4"/>
                <w:sz w:val="20"/>
                <w:szCs w:val="20"/>
              </w:rPr>
              <w:t>a</w:t>
            </w:r>
            <w:r w:rsidRPr="00492C04">
              <w:rPr>
                <w:rFonts w:asciiTheme="minorHAnsi" w:hAnsiTheme="minorHAnsi" w:cstheme="minorHAnsi"/>
                <w:spacing w:val="-4"/>
                <w:sz w:val="20"/>
                <w:szCs w:val="20"/>
              </w:rPr>
              <w:t xml:space="preserve"> akademskog i specijaliziranog konteksta u dovoljnoj mjeri za čitanje, pisanje, usmeno izražavanje i slušanje na razini </w:t>
            </w:r>
            <w:r w:rsidR="006A2B9B" w:rsidRPr="00492C04">
              <w:rPr>
                <w:rFonts w:asciiTheme="minorHAnsi" w:hAnsiTheme="minorHAnsi" w:cstheme="minorHAnsi"/>
                <w:spacing w:val="-4"/>
                <w:sz w:val="20"/>
                <w:szCs w:val="20"/>
              </w:rPr>
              <w:t xml:space="preserve"> spremnosti za fakultet i posao te</w:t>
            </w:r>
            <w:r w:rsidRPr="00492C04">
              <w:rPr>
                <w:rFonts w:asciiTheme="minorHAnsi" w:hAnsiTheme="minorHAnsi" w:cstheme="minorHAnsi"/>
                <w:spacing w:val="-4"/>
                <w:sz w:val="20"/>
                <w:szCs w:val="20"/>
              </w:rPr>
              <w:t xml:space="preserve"> pokazuje neovisnost u širenju rječnika kada razmatra riječ ili izraz važan z</w:t>
            </w:r>
            <w:r w:rsidR="006A2B9B" w:rsidRPr="00492C04">
              <w:rPr>
                <w:rFonts w:asciiTheme="minorHAnsi" w:hAnsiTheme="minorHAnsi" w:cstheme="minorHAnsi"/>
                <w:spacing w:val="-4"/>
                <w:sz w:val="20"/>
                <w:szCs w:val="20"/>
              </w:rPr>
              <w:t>a razumijevanje ili izražavanje.</w:t>
            </w:r>
          </w:p>
        </w:tc>
      </w:tr>
    </w:tbl>
    <w:p w14:paraId="493BFADC" w14:textId="77777777" w:rsidR="00E74522" w:rsidRPr="00492C04" w:rsidRDefault="00E74522" w:rsidP="00E74522">
      <w:r w:rsidRPr="00492C04">
        <w:br w:type="page"/>
      </w:r>
    </w:p>
    <w:tbl>
      <w:tblPr>
        <w:tblW w:w="10060"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38"/>
        <w:gridCol w:w="209"/>
        <w:gridCol w:w="1985"/>
        <w:gridCol w:w="1984"/>
        <w:gridCol w:w="1909"/>
        <w:gridCol w:w="2135"/>
      </w:tblGrid>
      <w:tr w:rsidR="00EB5691" w:rsidRPr="00492C04" w14:paraId="60467DC6" w14:textId="77777777" w:rsidTr="00865E09">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797BEFC0" w14:textId="77777777" w:rsidR="00EB5691" w:rsidRPr="00492C04" w:rsidRDefault="00EB5691" w:rsidP="00EB5691">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222" w:type="dxa"/>
            <w:gridSpan w:val="5"/>
            <w:tcBorders>
              <w:left w:val="dotted" w:sz="4" w:space="0" w:color="auto"/>
            </w:tcBorders>
            <w:shd w:val="clear" w:color="auto" w:fill="FFFF00"/>
          </w:tcPr>
          <w:p w14:paraId="22A99F06" w14:textId="2C62A898" w:rsidR="00EB5691" w:rsidRPr="00492C04" w:rsidRDefault="006B372B" w:rsidP="00EB5691">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B5691" w:rsidRPr="00492C04">
              <w:rPr>
                <w:rFonts w:asciiTheme="minorHAnsi" w:hAnsiTheme="minorHAnsi" w:cstheme="minorHAnsi"/>
                <w:b/>
                <w:sz w:val="20"/>
                <w:szCs w:val="20"/>
              </w:rPr>
              <w:t>4. Integracija znanja i ideja</w:t>
            </w:r>
          </w:p>
        </w:tc>
      </w:tr>
      <w:tr w:rsidR="00E74522" w:rsidRPr="00492C04" w14:paraId="4D4AA12F" w14:textId="77777777" w:rsidTr="00865E09">
        <w:trPr>
          <w:jc w:val="center"/>
        </w:trPr>
        <w:tc>
          <w:tcPr>
            <w:tcW w:w="10060" w:type="dxa"/>
            <w:gridSpan w:val="6"/>
            <w:shd w:val="clear" w:color="auto" w:fill="FFFFCC"/>
            <w:tcMar>
              <w:top w:w="58" w:type="dxa"/>
              <w:left w:w="58" w:type="dxa"/>
              <w:bottom w:w="58" w:type="dxa"/>
              <w:right w:w="58" w:type="dxa"/>
            </w:tcMar>
          </w:tcPr>
          <w:p w14:paraId="0B53F18B" w14:textId="77777777" w:rsidR="006A2B9B" w:rsidRPr="00492C04" w:rsidRDefault="006A2B9B" w:rsidP="00E74522">
            <w:pPr>
              <w:pBdr>
                <w:left w:val="dotted" w:sz="4" w:space="4" w:color="auto"/>
                <w:right w:val="dotted" w:sz="4" w:space="4" w:color="auto"/>
              </w:pBd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Ishodi učenja:</w:t>
            </w:r>
          </w:p>
          <w:p w14:paraId="65198ECB" w14:textId="5F4DBD2F" w:rsidR="009B0C62" w:rsidRPr="00492C04" w:rsidRDefault="009B0C62" w:rsidP="009B0C62">
            <w:pPr>
              <w:pBdr>
                <w:left w:val="dotted" w:sz="4" w:space="4" w:color="auto"/>
                <w:right w:val="dotted" w:sz="4" w:space="4" w:color="auto"/>
              </w:pBdr>
              <w:spacing w:after="0" w:line="240" w:lineRule="auto"/>
              <w:ind w:left="303" w:hanging="284"/>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integrira i procjenjuje sadržaj </w:t>
            </w:r>
            <w:r w:rsidR="00A930DF" w:rsidRPr="00492C04">
              <w:rPr>
                <w:rFonts w:asciiTheme="minorHAnsi" w:hAnsiTheme="minorHAnsi" w:cstheme="minorHAnsi"/>
                <w:sz w:val="20"/>
                <w:szCs w:val="20"/>
                <w:shd w:val="clear" w:color="auto" w:fill="FFFFCC"/>
              </w:rPr>
              <w:t>prikazan</w:t>
            </w:r>
            <w:r w:rsidRPr="00492C04">
              <w:rPr>
                <w:rFonts w:asciiTheme="minorHAnsi" w:hAnsiTheme="minorHAnsi" w:cstheme="minorHAnsi"/>
                <w:sz w:val="20"/>
                <w:szCs w:val="20"/>
                <w:shd w:val="clear" w:color="auto" w:fill="FFFFCC"/>
              </w:rPr>
              <w:t xml:space="preserve"> u različitim medijima i formatima, između ostalog vizualno, audiovizualno, brojčano, kao i riječima</w:t>
            </w:r>
          </w:p>
          <w:p w14:paraId="2087E94D" w14:textId="77777777" w:rsidR="009B0C62" w:rsidRPr="00492C04" w:rsidRDefault="009B0C62" w:rsidP="009B0C62">
            <w:pPr>
              <w:pBdr>
                <w:left w:val="dotted" w:sz="4" w:space="4" w:color="auto"/>
                <w:right w:val="dotted" w:sz="4" w:space="4" w:color="auto"/>
              </w:pBd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2. prikazuje i ocjenjuje konkretne tvrdnje u tekstu koristeći se valjanim obrazloženjima i relevantnim dokazima</w:t>
            </w:r>
          </w:p>
          <w:p w14:paraId="23C164F4" w14:textId="190DE380" w:rsidR="00E74522" w:rsidRPr="00492C04" w:rsidRDefault="009B0C62" w:rsidP="009B0C62">
            <w:pPr>
              <w:pBdr>
                <w:left w:val="dotted" w:sz="4" w:space="4" w:color="auto"/>
                <w:right w:val="dotted" w:sz="4" w:space="4" w:color="auto"/>
              </w:pBdr>
              <w:autoSpaceDE w:val="0"/>
              <w:autoSpaceDN w:val="0"/>
              <w:adjustRightInd w:val="0"/>
              <w:spacing w:after="0" w:line="240" w:lineRule="auto"/>
              <w:ind w:left="347" w:hanging="347"/>
              <w:rPr>
                <w:rFonts w:asciiTheme="minorHAnsi" w:hAnsiTheme="minorHAnsi" w:cstheme="minorHAnsi"/>
                <w:spacing w:val="-4"/>
                <w:sz w:val="20"/>
                <w:szCs w:val="20"/>
              </w:rPr>
            </w:pPr>
            <w:r w:rsidRPr="00492C04">
              <w:rPr>
                <w:rFonts w:asciiTheme="minorHAnsi" w:hAnsiTheme="minorHAnsi" w:cstheme="minorHAnsi"/>
                <w:sz w:val="20"/>
                <w:szCs w:val="20"/>
                <w:shd w:val="clear" w:color="auto" w:fill="FFFFCC"/>
              </w:rPr>
              <w:t>3. analizira dva ili više tekstova koji obrađuju sličnu temu ili predmet zanimanja s ciljem akumulacije znanja te uspoređuje različite pristupe autora.</w:t>
            </w:r>
          </w:p>
        </w:tc>
      </w:tr>
      <w:tr w:rsidR="00E74522" w:rsidRPr="00492C04" w14:paraId="4B5E2F33" w14:textId="77777777" w:rsidTr="00865E09">
        <w:trPr>
          <w:jc w:val="center"/>
        </w:trPr>
        <w:tc>
          <w:tcPr>
            <w:tcW w:w="10060" w:type="dxa"/>
            <w:gridSpan w:val="6"/>
            <w:tcMar>
              <w:top w:w="58" w:type="dxa"/>
              <w:left w:w="58" w:type="dxa"/>
              <w:bottom w:w="58" w:type="dxa"/>
              <w:right w:w="58" w:type="dxa"/>
            </w:tcMar>
          </w:tcPr>
          <w:p w14:paraId="431658EC" w14:textId="408959C9"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02AA1CA6" w14:textId="77777777" w:rsidTr="00865E09">
        <w:trPr>
          <w:jc w:val="center"/>
        </w:trPr>
        <w:tc>
          <w:tcPr>
            <w:tcW w:w="2047" w:type="dxa"/>
            <w:gridSpan w:val="2"/>
            <w:tcMar>
              <w:top w:w="58" w:type="dxa"/>
              <w:left w:w="58" w:type="dxa"/>
              <w:bottom w:w="58" w:type="dxa"/>
              <w:right w:w="58" w:type="dxa"/>
            </w:tcMar>
          </w:tcPr>
          <w:p w14:paraId="77458CB8"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shd w:val="clear" w:color="auto" w:fill="auto"/>
            <w:tcMar>
              <w:top w:w="58" w:type="dxa"/>
              <w:left w:w="58" w:type="dxa"/>
              <w:bottom w:w="58" w:type="dxa"/>
              <w:right w:w="58" w:type="dxa"/>
            </w:tcMar>
            <w:vAlign w:val="center"/>
          </w:tcPr>
          <w:p w14:paraId="42345CD7"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shd w:val="clear" w:color="auto" w:fill="auto"/>
            <w:tcMar>
              <w:top w:w="58" w:type="dxa"/>
              <w:left w:w="58" w:type="dxa"/>
              <w:bottom w:w="58" w:type="dxa"/>
              <w:right w:w="58" w:type="dxa"/>
            </w:tcMar>
            <w:vAlign w:val="center"/>
          </w:tcPr>
          <w:p w14:paraId="6DDA7074"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09" w:type="dxa"/>
            <w:shd w:val="clear" w:color="auto" w:fill="auto"/>
            <w:tcMar>
              <w:top w:w="58" w:type="dxa"/>
              <w:left w:w="58" w:type="dxa"/>
              <w:bottom w:w="58" w:type="dxa"/>
              <w:right w:w="58" w:type="dxa"/>
            </w:tcMar>
            <w:vAlign w:val="center"/>
          </w:tcPr>
          <w:p w14:paraId="701915DD"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D26CD7"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(14/15 god.)</w:t>
            </w:r>
          </w:p>
        </w:tc>
        <w:tc>
          <w:tcPr>
            <w:tcW w:w="2135" w:type="dxa"/>
            <w:shd w:val="clear" w:color="auto" w:fill="auto"/>
            <w:tcMar>
              <w:top w:w="58" w:type="dxa"/>
              <w:left w:w="58" w:type="dxa"/>
              <w:bottom w:w="58" w:type="dxa"/>
              <w:right w:w="58" w:type="dxa"/>
            </w:tcMar>
          </w:tcPr>
          <w:p w14:paraId="0D68A5B7" w14:textId="77777777" w:rsidR="00E74522" w:rsidRPr="00492C04" w:rsidRDefault="00E74522" w:rsidP="00E74522">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1CA80685" w14:textId="77777777" w:rsidTr="00865E09">
        <w:trPr>
          <w:jc w:val="center"/>
        </w:trPr>
        <w:tc>
          <w:tcPr>
            <w:tcW w:w="2047" w:type="dxa"/>
            <w:gridSpan w:val="2"/>
            <w:shd w:val="clear" w:color="auto" w:fill="99FFCC"/>
            <w:tcMar>
              <w:top w:w="58" w:type="dxa"/>
              <w:left w:w="58" w:type="dxa"/>
              <w:bottom w:w="58" w:type="dxa"/>
              <w:right w:w="58" w:type="dxa"/>
            </w:tcMar>
          </w:tcPr>
          <w:p w14:paraId="5319C480" w14:textId="2E3273A5" w:rsidR="00E74522" w:rsidRPr="00492C04" w:rsidRDefault="00E74522" w:rsidP="005D6F50">
            <w:pPr>
              <w:spacing w:after="0" w:line="240" w:lineRule="auto"/>
              <w:ind w:left="167" w:hanging="167"/>
              <w:rPr>
                <w:rFonts w:asciiTheme="minorHAnsi" w:hAnsiTheme="minorHAnsi" w:cstheme="minorHAnsi"/>
                <w:b/>
                <w:sz w:val="20"/>
                <w:szCs w:val="20"/>
              </w:rPr>
            </w:pPr>
            <w:r w:rsidRPr="00492C04">
              <w:rPr>
                <w:rFonts w:asciiTheme="minorHAnsi" w:hAnsiTheme="minorHAnsi" w:cstheme="minorHAnsi"/>
                <w:sz w:val="20"/>
                <w:szCs w:val="20"/>
                <w:shd w:val="clear" w:color="auto" w:fill="99FFCC"/>
              </w:rPr>
              <w:t>1.a uočava i uspostavlja vezu između priče i slika koje ilustriraju segmente priče (npr. koji trenutak u pr</w:t>
            </w:r>
            <w:r w:rsidR="006A2FCA" w:rsidRPr="00492C04">
              <w:rPr>
                <w:rFonts w:asciiTheme="minorHAnsi" w:hAnsiTheme="minorHAnsi" w:cstheme="minorHAnsi"/>
                <w:sz w:val="20"/>
                <w:szCs w:val="20"/>
                <w:shd w:val="clear" w:color="auto" w:fill="99FFCC"/>
              </w:rPr>
              <w:t>iči prikazuje neka ilustracija)</w:t>
            </w:r>
            <w:r w:rsidR="005D6F50" w:rsidRPr="00492C04">
              <w:rPr>
                <w:rFonts w:asciiTheme="minorHAnsi" w:hAnsiTheme="minorHAnsi" w:cstheme="minorHAnsi"/>
                <w:sz w:val="20"/>
                <w:szCs w:val="20"/>
                <w:shd w:val="clear" w:color="auto" w:fill="99FFCC"/>
              </w:rPr>
              <w:t xml:space="preserve"> uz poticaj i potporu</w:t>
            </w:r>
          </w:p>
        </w:tc>
        <w:tc>
          <w:tcPr>
            <w:tcW w:w="1985" w:type="dxa"/>
            <w:shd w:val="clear" w:color="auto" w:fill="99FFCC"/>
            <w:tcMar>
              <w:top w:w="58" w:type="dxa"/>
              <w:left w:w="58" w:type="dxa"/>
              <w:bottom w:w="58" w:type="dxa"/>
              <w:right w:w="58" w:type="dxa"/>
            </w:tcMar>
          </w:tcPr>
          <w:p w14:paraId="1E94452F" w14:textId="77777777" w:rsidR="00E74522" w:rsidRPr="00492C04" w:rsidRDefault="00E74522" w:rsidP="008A5935">
            <w:pPr>
              <w:spacing w:after="0" w:line="240" w:lineRule="auto"/>
              <w:ind w:left="167" w:hanging="167"/>
              <w:rPr>
                <w:rFonts w:asciiTheme="minorHAnsi" w:hAnsiTheme="minorHAnsi" w:cstheme="minorHAnsi"/>
                <w:b/>
                <w:sz w:val="20"/>
                <w:szCs w:val="20"/>
              </w:rPr>
            </w:pPr>
            <w:r w:rsidRPr="00492C04">
              <w:rPr>
                <w:rFonts w:asciiTheme="minorHAnsi" w:hAnsiTheme="minorHAnsi" w:cstheme="minorHAnsi"/>
                <w:sz w:val="20"/>
                <w:szCs w:val="20"/>
                <w:shd w:val="clear" w:color="auto" w:fill="99FFCC"/>
              </w:rPr>
              <w:t xml:space="preserve">1.a </w:t>
            </w:r>
            <w:r w:rsidR="006A2FCA" w:rsidRPr="00492C04">
              <w:rPr>
                <w:rFonts w:asciiTheme="minorHAnsi" w:hAnsiTheme="minorHAnsi" w:cstheme="minorHAnsi"/>
                <w:sz w:val="20"/>
                <w:szCs w:val="20"/>
                <w:shd w:val="clear" w:color="auto" w:fill="99FFCC"/>
              </w:rPr>
              <w:t xml:space="preserve">objašnjava </w:t>
            </w:r>
            <w:r w:rsidRPr="00492C04">
              <w:rPr>
                <w:rFonts w:asciiTheme="minorHAnsi" w:hAnsiTheme="minorHAnsi" w:cstheme="minorHAnsi"/>
                <w:sz w:val="20"/>
                <w:szCs w:val="20"/>
                <w:shd w:val="clear" w:color="auto" w:fill="99FFCC"/>
              </w:rPr>
              <w:t>kako određen</w:t>
            </w:r>
            <w:r w:rsidR="008A5935" w:rsidRPr="00492C04">
              <w:rPr>
                <w:rFonts w:asciiTheme="minorHAnsi" w:hAnsiTheme="minorHAnsi" w:cstheme="minorHAnsi"/>
                <w:sz w:val="20"/>
                <w:szCs w:val="20"/>
                <w:shd w:val="clear" w:color="auto" w:fill="99FFCC"/>
              </w:rPr>
              <w:t>i kut gledanja na</w:t>
            </w:r>
            <w:r w:rsidRPr="00492C04">
              <w:rPr>
                <w:rFonts w:asciiTheme="minorHAnsi" w:hAnsiTheme="minorHAnsi" w:cstheme="minorHAnsi"/>
                <w:sz w:val="20"/>
                <w:szCs w:val="20"/>
                <w:shd w:val="clear" w:color="auto" w:fill="99FFCC"/>
              </w:rPr>
              <w:t xml:space="preserve"> ilustracij</w:t>
            </w:r>
            <w:r w:rsidR="008A5935" w:rsidRPr="00492C04">
              <w:rPr>
                <w:rFonts w:asciiTheme="minorHAnsi" w:hAnsiTheme="minorHAnsi" w:cstheme="minorHAnsi"/>
                <w:sz w:val="20"/>
                <w:szCs w:val="20"/>
                <w:shd w:val="clear" w:color="auto" w:fill="99FFCC"/>
              </w:rPr>
              <w:t>u</w:t>
            </w:r>
            <w:r w:rsidRPr="00492C04">
              <w:rPr>
                <w:rFonts w:asciiTheme="minorHAnsi" w:hAnsiTheme="minorHAnsi" w:cstheme="minorHAnsi"/>
                <w:sz w:val="20"/>
                <w:szCs w:val="20"/>
                <w:shd w:val="clear" w:color="auto" w:fill="99FFCC"/>
              </w:rPr>
              <w:t xml:space="preserve"> teksta doprinos</w:t>
            </w:r>
            <w:r w:rsidR="008A5935" w:rsidRPr="00492C04">
              <w:rPr>
                <w:rFonts w:asciiTheme="minorHAnsi" w:hAnsiTheme="minorHAnsi" w:cstheme="minorHAnsi"/>
                <w:sz w:val="20"/>
                <w:szCs w:val="20"/>
                <w:shd w:val="clear" w:color="auto" w:fill="99FFCC"/>
              </w:rPr>
              <w:t>i</w:t>
            </w:r>
            <w:r w:rsidRPr="00492C04">
              <w:rPr>
                <w:rFonts w:asciiTheme="minorHAnsi" w:hAnsiTheme="minorHAnsi" w:cstheme="minorHAnsi"/>
                <w:sz w:val="20"/>
                <w:szCs w:val="20"/>
                <w:shd w:val="clear" w:color="auto" w:fill="99FFCC"/>
              </w:rPr>
              <w:t xml:space="preserve"> onom što se prenosi riječima u priči (npr. stvara atmosferu, naglašava </w:t>
            </w:r>
            <w:r w:rsidR="006A2FCA" w:rsidRPr="00492C04">
              <w:rPr>
                <w:rFonts w:asciiTheme="minorHAnsi" w:hAnsiTheme="minorHAnsi" w:cstheme="minorHAnsi"/>
                <w:sz w:val="20"/>
                <w:szCs w:val="20"/>
                <w:shd w:val="clear" w:color="auto" w:fill="99FFCC"/>
              </w:rPr>
              <w:t>stajalište lika ili mjesta radnje)</w:t>
            </w:r>
          </w:p>
        </w:tc>
        <w:tc>
          <w:tcPr>
            <w:tcW w:w="1984" w:type="dxa"/>
            <w:shd w:val="clear" w:color="auto" w:fill="FBD4B4"/>
            <w:tcMar>
              <w:top w:w="58" w:type="dxa"/>
              <w:left w:w="58" w:type="dxa"/>
              <w:bottom w:w="58" w:type="dxa"/>
              <w:right w:w="58" w:type="dxa"/>
            </w:tcMar>
          </w:tcPr>
          <w:p w14:paraId="392EEF05" w14:textId="77777777" w:rsidR="00E74522" w:rsidRPr="00492C04" w:rsidRDefault="00E74522" w:rsidP="008A5935">
            <w:pPr>
              <w:spacing w:after="0" w:line="240" w:lineRule="auto"/>
              <w:ind w:left="167" w:hanging="167"/>
              <w:rPr>
                <w:rFonts w:asciiTheme="minorHAnsi" w:hAnsiTheme="minorHAnsi" w:cstheme="minorHAnsi"/>
                <w:b/>
                <w:sz w:val="20"/>
                <w:szCs w:val="20"/>
              </w:rPr>
            </w:pPr>
            <w:r w:rsidRPr="00492C04">
              <w:rPr>
                <w:rFonts w:asciiTheme="minorHAnsi" w:hAnsiTheme="minorHAnsi" w:cstheme="minorHAnsi"/>
                <w:sz w:val="20"/>
                <w:szCs w:val="20"/>
                <w:shd w:val="clear" w:color="auto" w:fill="FBD4B4"/>
              </w:rPr>
              <w:t xml:space="preserve">1.a </w:t>
            </w:r>
            <w:r w:rsidR="008A5935" w:rsidRPr="00492C04">
              <w:rPr>
                <w:rFonts w:asciiTheme="minorHAnsi" w:hAnsiTheme="minorHAnsi" w:cstheme="minorHAnsi"/>
                <w:sz w:val="20"/>
                <w:szCs w:val="20"/>
                <w:shd w:val="clear" w:color="auto" w:fill="FBD4B4"/>
              </w:rPr>
              <w:t xml:space="preserve">uspoređuje </w:t>
            </w:r>
            <w:r w:rsidRPr="00492C04">
              <w:rPr>
                <w:rFonts w:asciiTheme="minorHAnsi" w:hAnsiTheme="minorHAnsi" w:cstheme="minorHAnsi"/>
                <w:sz w:val="20"/>
                <w:szCs w:val="20"/>
                <w:shd w:val="clear" w:color="auto" w:fill="FBD4B4"/>
              </w:rPr>
              <w:t>iskustva čitanja priče, drame ili pjesme i slušanja ili gledanja audio</w:t>
            </w:r>
            <w:r w:rsidR="008A5935" w:rsidRPr="00492C04">
              <w:rPr>
                <w:rFonts w:asciiTheme="minorHAnsi" w:hAnsiTheme="minorHAnsi" w:cstheme="minorHAnsi"/>
                <w:sz w:val="20"/>
                <w:szCs w:val="20"/>
                <w:shd w:val="clear" w:color="auto" w:fill="FBD4B4"/>
              </w:rPr>
              <w:t>-</w:t>
            </w:r>
            <w:r w:rsidRPr="00492C04">
              <w:rPr>
                <w:rFonts w:asciiTheme="minorHAnsi" w:hAnsiTheme="minorHAnsi" w:cstheme="minorHAnsi"/>
                <w:sz w:val="20"/>
                <w:szCs w:val="20"/>
                <w:shd w:val="clear" w:color="auto" w:fill="FBD4B4"/>
              </w:rPr>
              <w:t>, videoverzije ili verzije uživo teksta</w:t>
            </w:r>
          </w:p>
        </w:tc>
        <w:tc>
          <w:tcPr>
            <w:tcW w:w="1909" w:type="dxa"/>
            <w:shd w:val="clear" w:color="auto" w:fill="FBD4B4"/>
            <w:tcMar>
              <w:top w:w="58" w:type="dxa"/>
              <w:left w:w="58" w:type="dxa"/>
              <w:bottom w:w="58" w:type="dxa"/>
              <w:right w:w="58" w:type="dxa"/>
            </w:tcMar>
          </w:tcPr>
          <w:p w14:paraId="58946F94" w14:textId="77777777" w:rsidR="00E74522" w:rsidRPr="00492C04" w:rsidRDefault="00E74522" w:rsidP="008A5935">
            <w:pPr>
              <w:spacing w:after="0" w:line="240" w:lineRule="auto"/>
              <w:ind w:left="167" w:hanging="167"/>
              <w:rPr>
                <w:rFonts w:asciiTheme="minorHAnsi" w:hAnsiTheme="minorHAnsi" w:cstheme="minorHAnsi"/>
                <w:b/>
                <w:sz w:val="20"/>
                <w:szCs w:val="20"/>
              </w:rPr>
            </w:pPr>
            <w:r w:rsidRPr="00492C04">
              <w:rPr>
                <w:rFonts w:asciiTheme="minorHAnsi" w:hAnsiTheme="minorHAnsi" w:cstheme="minorHAnsi"/>
                <w:sz w:val="20"/>
                <w:szCs w:val="20"/>
                <w:shd w:val="clear" w:color="auto" w:fill="FBD4B4"/>
              </w:rPr>
              <w:t xml:space="preserve">1.a </w:t>
            </w:r>
            <w:r w:rsidR="008A5935" w:rsidRPr="00492C04">
              <w:rPr>
                <w:rFonts w:asciiTheme="minorHAnsi" w:hAnsiTheme="minorHAnsi" w:cstheme="minorHAnsi"/>
                <w:sz w:val="20"/>
                <w:szCs w:val="20"/>
                <w:shd w:val="clear" w:color="auto" w:fill="FBD4B4"/>
              </w:rPr>
              <w:t xml:space="preserve">analizira </w:t>
            </w:r>
            <w:r w:rsidRPr="00492C04">
              <w:rPr>
                <w:rFonts w:asciiTheme="minorHAnsi" w:hAnsiTheme="minorHAnsi" w:cstheme="minorHAnsi"/>
                <w:sz w:val="20"/>
                <w:szCs w:val="20"/>
                <w:shd w:val="clear" w:color="auto" w:fill="FBD4B4"/>
              </w:rPr>
              <w:t>predočenu temu ili ključne scene u dva</w:t>
            </w:r>
            <w:r w:rsidR="008A5935" w:rsidRPr="00492C04">
              <w:rPr>
                <w:rFonts w:asciiTheme="minorHAnsi" w:hAnsiTheme="minorHAnsi" w:cstheme="minorHAnsi"/>
                <w:sz w:val="20"/>
                <w:szCs w:val="20"/>
                <w:shd w:val="clear" w:color="auto" w:fill="FBD4B4"/>
              </w:rPr>
              <w:t>ma različitim</w:t>
            </w:r>
            <w:r w:rsidRPr="00492C04">
              <w:rPr>
                <w:rFonts w:asciiTheme="minorHAnsi" w:hAnsiTheme="minorHAnsi" w:cstheme="minorHAnsi"/>
                <w:sz w:val="20"/>
                <w:szCs w:val="20"/>
                <w:shd w:val="clear" w:color="auto" w:fill="FBD4B4"/>
              </w:rPr>
              <w:t xml:space="preserve"> medij</w:t>
            </w:r>
            <w:r w:rsidR="008A5935" w:rsidRPr="00492C04">
              <w:rPr>
                <w:rFonts w:asciiTheme="minorHAnsi" w:hAnsiTheme="minorHAnsi" w:cstheme="minorHAnsi"/>
                <w:sz w:val="20"/>
                <w:szCs w:val="20"/>
                <w:shd w:val="clear" w:color="auto" w:fill="FBD4B4"/>
              </w:rPr>
              <w:t>ima</w:t>
            </w:r>
            <w:r w:rsidRPr="00492C04">
              <w:rPr>
                <w:rFonts w:asciiTheme="minorHAnsi" w:hAnsiTheme="minorHAnsi" w:cstheme="minorHAnsi"/>
                <w:sz w:val="20"/>
                <w:szCs w:val="20"/>
                <w:shd w:val="clear" w:color="auto" w:fill="FBD4B4"/>
              </w:rPr>
              <w:t xml:space="preserve"> uključujući i ono što je naglašeno ili </w:t>
            </w:r>
            <w:r w:rsidR="008A5935" w:rsidRPr="00492C04">
              <w:rPr>
                <w:rFonts w:asciiTheme="minorHAnsi" w:hAnsiTheme="minorHAnsi" w:cstheme="minorHAnsi"/>
                <w:sz w:val="20"/>
                <w:szCs w:val="20"/>
                <w:shd w:val="clear" w:color="auto" w:fill="FBD4B4"/>
              </w:rPr>
              <w:t>izostavljeno u svakoj od obrada</w:t>
            </w:r>
          </w:p>
        </w:tc>
        <w:tc>
          <w:tcPr>
            <w:tcW w:w="2135" w:type="dxa"/>
            <w:shd w:val="clear" w:color="auto" w:fill="FBD4B4"/>
            <w:tcMar>
              <w:top w:w="58" w:type="dxa"/>
              <w:left w:w="58" w:type="dxa"/>
              <w:bottom w:w="58" w:type="dxa"/>
              <w:right w:w="58" w:type="dxa"/>
            </w:tcMar>
          </w:tcPr>
          <w:p w14:paraId="518955A9" w14:textId="77777777" w:rsidR="00E74522" w:rsidRPr="00492C04" w:rsidRDefault="00E74522" w:rsidP="00E74522">
            <w:pPr>
              <w:spacing w:after="0" w:line="240" w:lineRule="auto"/>
              <w:ind w:left="253" w:right="82" w:hanging="253"/>
              <w:rPr>
                <w:rFonts w:asciiTheme="minorHAnsi" w:hAnsiTheme="minorHAnsi" w:cstheme="minorHAnsi"/>
                <w:b/>
                <w:sz w:val="20"/>
                <w:szCs w:val="20"/>
              </w:rPr>
            </w:pPr>
            <w:r w:rsidRPr="00492C04">
              <w:rPr>
                <w:rFonts w:asciiTheme="minorHAnsi" w:hAnsiTheme="minorHAnsi" w:cstheme="minorHAnsi"/>
                <w:sz w:val="20"/>
                <w:szCs w:val="20"/>
              </w:rPr>
              <w:t xml:space="preserve">1.a </w:t>
            </w:r>
            <w:r w:rsidR="008A5935"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višestruka tumačenja priče, drame ili pjesme (npr. snimljene izvedbe kazališnog</w:t>
            </w:r>
            <w:r w:rsidR="008A5935" w:rsidRPr="00492C04">
              <w:rPr>
                <w:rFonts w:asciiTheme="minorHAnsi" w:hAnsiTheme="minorHAnsi" w:cstheme="minorHAnsi"/>
                <w:sz w:val="20"/>
                <w:szCs w:val="20"/>
              </w:rPr>
              <w:t>a</w:t>
            </w:r>
            <w:r w:rsidRPr="00492C04">
              <w:rPr>
                <w:rFonts w:asciiTheme="minorHAnsi" w:hAnsiTheme="minorHAnsi" w:cstheme="minorHAnsi"/>
                <w:sz w:val="20"/>
                <w:szCs w:val="20"/>
              </w:rPr>
              <w:t xml:space="preserve"> komada ili njegove izvedbe uživo ili snimljenog</w:t>
            </w:r>
            <w:r w:rsidR="008A5935" w:rsidRPr="00492C04">
              <w:rPr>
                <w:rFonts w:asciiTheme="minorHAnsi" w:hAnsiTheme="minorHAnsi" w:cstheme="minorHAnsi"/>
                <w:sz w:val="20"/>
                <w:szCs w:val="20"/>
              </w:rPr>
              <w:t>a romana ili pjesme), procje</w:t>
            </w:r>
            <w:r w:rsidRPr="00492C04">
              <w:rPr>
                <w:rFonts w:asciiTheme="minorHAnsi" w:hAnsiTheme="minorHAnsi" w:cstheme="minorHAnsi"/>
                <w:sz w:val="20"/>
                <w:szCs w:val="20"/>
              </w:rPr>
              <w:t>njujući kako svak</w:t>
            </w:r>
            <w:r w:rsidR="008A5935" w:rsidRPr="00492C04">
              <w:rPr>
                <w:rFonts w:asciiTheme="minorHAnsi" w:hAnsiTheme="minorHAnsi" w:cstheme="minorHAnsi"/>
                <w:sz w:val="20"/>
                <w:szCs w:val="20"/>
              </w:rPr>
              <w:t xml:space="preserve">a verzija tumači polazni tekst </w:t>
            </w:r>
            <w:r w:rsidRPr="00492C04">
              <w:rPr>
                <w:rFonts w:asciiTheme="minorHAnsi" w:hAnsiTheme="minorHAnsi" w:cstheme="minorHAnsi"/>
                <w:sz w:val="20"/>
                <w:szCs w:val="20"/>
              </w:rPr>
              <w:t>(</w:t>
            </w:r>
            <w:r w:rsidR="008A5935" w:rsidRPr="00492C04">
              <w:rPr>
                <w:rFonts w:asciiTheme="minorHAnsi" w:hAnsiTheme="minorHAnsi" w:cstheme="minorHAnsi"/>
                <w:sz w:val="20"/>
                <w:szCs w:val="20"/>
              </w:rPr>
              <w:t xml:space="preserve">uključuje </w:t>
            </w:r>
            <w:r w:rsidRPr="00492C04">
              <w:rPr>
                <w:rFonts w:asciiTheme="minorHAnsi" w:hAnsiTheme="minorHAnsi" w:cstheme="minorHAnsi"/>
                <w:sz w:val="20"/>
                <w:szCs w:val="20"/>
              </w:rPr>
              <w:t>jedan ili više kazališnih komada koji je napisao domaći, eur</w:t>
            </w:r>
            <w:r w:rsidR="008A5935" w:rsidRPr="00492C04">
              <w:rPr>
                <w:rFonts w:asciiTheme="minorHAnsi" w:hAnsiTheme="minorHAnsi" w:cstheme="minorHAnsi"/>
                <w:sz w:val="20"/>
                <w:szCs w:val="20"/>
              </w:rPr>
              <w:t>opski ili svjetski dramatičar)</w:t>
            </w:r>
          </w:p>
        </w:tc>
      </w:tr>
      <w:tr w:rsidR="00E74522" w:rsidRPr="00492C04" w14:paraId="3A387CAD" w14:textId="77777777" w:rsidTr="00865E09">
        <w:trPr>
          <w:jc w:val="center"/>
        </w:trPr>
        <w:tc>
          <w:tcPr>
            <w:tcW w:w="2047" w:type="dxa"/>
            <w:gridSpan w:val="2"/>
            <w:shd w:val="clear" w:color="auto" w:fill="auto"/>
            <w:tcMar>
              <w:top w:w="58" w:type="dxa"/>
              <w:left w:w="58" w:type="dxa"/>
              <w:bottom w:w="58" w:type="dxa"/>
              <w:right w:w="58" w:type="dxa"/>
            </w:tcMar>
          </w:tcPr>
          <w:p w14:paraId="750ED2C9"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rPr>
              <w:t xml:space="preserve">2.a </w:t>
            </w:r>
            <w:r w:rsidR="006A2FCA" w:rsidRPr="00492C04">
              <w:rPr>
                <w:rFonts w:asciiTheme="minorHAnsi" w:hAnsiTheme="minorHAnsi" w:cstheme="minorHAnsi"/>
                <w:sz w:val="20"/>
                <w:szCs w:val="20"/>
              </w:rPr>
              <w:t>nije primjenjivo na književnost</w:t>
            </w:r>
          </w:p>
        </w:tc>
        <w:tc>
          <w:tcPr>
            <w:tcW w:w="1985" w:type="dxa"/>
            <w:shd w:val="clear" w:color="auto" w:fill="auto"/>
            <w:tcMar>
              <w:top w:w="58" w:type="dxa"/>
              <w:left w:w="58" w:type="dxa"/>
              <w:bottom w:w="58" w:type="dxa"/>
              <w:right w:w="58" w:type="dxa"/>
            </w:tcMar>
          </w:tcPr>
          <w:p w14:paraId="54B96B3E"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rPr>
              <w:t xml:space="preserve">2.a </w:t>
            </w:r>
            <w:r w:rsidR="008A5935" w:rsidRPr="00492C04">
              <w:rPr>
                <w:rFonts w:asciiTheme="minorHAnsi" w:hAnsiTheme="minorHAnsi" w:cstheme="minorHAnsi"/>
                <w:sz w:val="20"/>
                <w:szCs w:val="20"/>
              </w:rPr>
              <w:t xml:space="preserve">nije </w:t>
            </w:r>
            <w:r w:rsidRPr="00492C04">
              <w:rPr>
                <w:rFonts w:asciiTheme="minorHAnsi" w:hAnsiTheme="minorHAnsi" w:cstheme="minorHAnsi"/>
                <w:sz w:val="20"/>
                <w:szCs w:val="20"/>
              </w:rPr>
              <w:t>primjenjivo na književnost</w:t>
            </w:r>
          </w:p>
        </w:tc>
        <w:tc>
          <w:tcPr>
            <w:tcW w:w="1984" w:type="dxa"/>
            <w:shd w:val="clear" w:color="auto" w:fill="auto"/>
            <w:tcMar>
              <w:top w:w="58" w:type="dxa"/>
              <w:left w:w="58" w:type="dxa"/>
              <w:bottom w:w="58" w:type="dxa"/>
              <w:right w:w="58" w:type="dxa"/>
            </w:tcMar>
          </w:tcPr>
          <w:p w14:paraId="68541E09"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FBD4B4"/>
              </w:rPr>
            </w:pPr>
            <w:r w:rsidRPr="00492C04">
              <w:rPr>
                <w:rFonts w:asciiTheme="minorHAnsi" w:hAnsiTheme="minorHAnsi" w:cstheme="minorHAnsi"/>
                <w:sz w:val="20"/>
                <w:szCs w:val="20"/>
              </w:rPr>
              <w:t xml:space="preserve">2.a </w:t>
            </w:r>
            <w:r w:rsidR="008A5935"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svoj stav o konkretnim tv</w:t>
            </w:r>
            <w:r w:rsidR="008A5935" w:rsidRPr="00492C04">
              <w:rPr>
                <w:rFonts w:asciiTheme="minorHAnsi" w:hAnsiTheme="minorHAnsi" w:cstheme="minorHAnsi"/>
                <w:sz w:val="20"/>
                <w:szCs w:val="20"/>
              </w:rPr>
              <w:t>rdnjama u tekstu i obrazlaže ga</w:t>
            </w:r>
          </w:p>
        </w:tc>
        <w:tc>
          <w:tcPr>
            <w:tcW w:w="1909" w:type="dxa"/>
            <w:shd w:val="clear" w:color="auto" w:fill="auto"/>
            <w:tcMar>
              <w:top w:w="58" w:type="dxa"/>
              <w:left w:w="58" w:type="dxa"/>
              <w:bottom w:w="58" w:type="dxa"/>
              <w:right w:w="58" w:type="dxa"/>
            </w:tcMar>
          </w:tcPr>
          <w:p w14:paraId="7E112A6A"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FBD4B4"/>
              </w:rPr>
            </w:pPr>
            <w:r w:rsidRPr="00492C04">
              <w:rPr>
                <w:rFonts w:asciiTheme="minorHAnsi" w:hAnsiTheme="minorHAnsi" w:cstheme="minorHAnsi"/>
                <w:sz w:val="20"/>
                <w:szCs w:val="20"/>
              </w:rPr>
              <w:t xml:space="preserve">2.a </w:t>
            </w:r>
            <w:r w:rsidR="008A5935"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svoj stav o tv</w:t>
            </w:r>
            <w:r w:rsidR="008A5935" w:rsidRPr="00492C04">
              <w:rPr>
                <w:rFonts w:asciiTheme="minorHAnsi" w:hAnsiTheme="minorHAnsi" w:cstheme="minorHAnsi"/>
                <w:sz w:val="20"/>
                <w:szCs w:val="20"/>
              </w:rPr>
              <w:t>rdnjama u tekstu i obrazlaže ga</w:t>
            </w:r>
          </w:p>
        </w:tc>
        <w:tc>
          <w:tcPr>
            <w:tcW w:w="2135" w:type="dxa"/>
            <w:shd w:val="clear" w:color="auto" w:fill="auto"/>
            <w:tcMar>
              <w:top w:w="58" w:type="dxa"/>
              <w:left w:w="58" w:type="dxa"/>
              <w:bottom w:w="58" w:type="dxa"/>
              <w:right w:w="58" w:type="dxa"/>
            </w:tcMar>
          </w:tcPr>
          <w:p w14:paraId="73951AF7" w14:textId="77777777" w:rsidR="00E74522" w:rsidRPr="00492C04" w:rsidRDefault="00E74522" w:rsidP="00E74522">
            <w:pPr>
              <w:spacing w:after="0" w:line="240" w:lineRule="auto"/>
              <w:ind w:left="253" w:right="82" w:hanging="253"/>
              <w:rPr>
                <w:rFonts w:asciiTheme="minorHAnsi" w:hAnsiTheme="minorHAnsi" w:cstheme="minorHAnsi"/>
                <w:sz w:val="20"/>
                <w:szCs w:val="20"/>
              </w:rPr>
            </w:pPr>
            <w:r w:rsidRPr="00492C04">
              <w:rPr>
                <w:rFonts w:asciiTheme="minorHAnsi" w:hAnsiTheme="minorHAnsi" w:cstheme="minorHAnsi"/>
                <w:sz w:val="20"/>
                <w:szCs w:val="20"/>
              </w:rPr>
              <w:t xml:space="preserve">2.a </w:t>
            </w:r>
            <w:r w:rsidR="008A5935" w:rsidRPr="00492C04">
              <w:rPr>
                <w:rFonts w:asciiTheme="minorHAnsi" w:hAnsiTheme="minorHAnsi" w:cstheme="minorHAnsi"/>
                <w:sz w:val="20"/>
                <w:szCs w:val="20"/>
              </w:rPr>
              <w:t xml:space="preserve">uočava </w:t>
            </w:r>
            <w:r w:rsidRPr="00492C04">
              <w:rPr>
                <w:rFonts w:asciiTheme="minorHAnsi" w:hAnsiTheme="minorHAnsi" w:cstheme="minorHAnsi"/>
                <w:sz w:val="20"/>
                <w:szCs w:val="20"/>
              </w:rPr>
              <w:t xml:space="preserve">konkretne tvrdnje u tekstu, iznosi svoj stav </w:t>
            </w:r>
            <w:r w:rsidR="008A5935" w:rsidRPr="00492C04">
              <w:rPr>
                <w:rFonts w:asciiTheme="minorHAnsi" w:hAnsiTheme="minorHAnsi" w:cstheme="minorHAnsi"/>
                <w:sz w:val="20"/>
                <w:szCs w:val="20"/>
              </w:rPr>
              <w:t>o njima i potvrđuje ih dokazima</w:t>
            </w:r>
          </w:p>
        </w:tc>
      </w:tr>
      <w:tr w:rsidR="00E74522" w:rsidRPr="00492C04" w14:paraId="02058D66" w14:textId="77777777" w:rsidTr="00865E09">
        <w:trPr>
          <w:jc w:val="center"/>
        </w:trPr>
        <w:tc>
          <w:tcPr>
            <w:tcW w:w="2047" w:type="dxa"/>
            <w:gridSpan w:val="2"/>
            <w:shd w:val="clear" w:color="auto" w:fill="auto"/>
            <w:tcMar>
              <w:top w:w="58" w:type="dxa"/>
              <w:left w:w="58" w:type="dxa"/>
              <w:bottom w:w="58" w:type="dxa"/>
              <w:right w:w="58" w:type="dxa"/>
            </w:tcMar>
          </w:tcPr>
          <w:p w14:paraId="2413D7EF" w14:textId="77777777" w:rsidR="00E74522" w:rsidRPr="00492C04" w:rsidRDefault="00E74522" w:rsidP="00E74522">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rPr>
              <w:t xml:space="preserve">3.a </w:t>
            </w:r>
            <w:r w:rsidR="006A2FCA"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 xml:space="preserve">i suprotstavlja iskustva likova u različitim poznatim bajkama i pričama uz poticaj i </w:t>
            </w:r>
            <w:r w:rsidR="007C02FB" w:rsidRPr="00492C04">
              <w:rPr>
                <w:rFonts w:asciiTheme="minorHAnsi" w:hAnsiTheme="minorHAnsi" w:cstheme="minorHAnsi"/>
                <w:sz w:val="20"/>
                <w:szCs w:val="20"/>
              </w:rPr>
              <w:t>potporu</w:t>
            </w:r>
          </w:p>
        </w:tc>
        <w:tc>
          <w:tcPr>
            <w:tcW w:w="1985" w:type="dxa"/>
            <w:shd w:val="clear" w:color="auto" w:fill="auto"/>
            <w:tcMar>
              <w:top w:w="58" w:type="dxa"/>
              <w:left w:w="58" w:type="dxa"/>
              <w:bottom w:w="58" w:type="dxa"/>
              <w:right w:w="58" w:type="dxa"/>
            </w:tcMar>
          </w:tcPr>
          <w:p w14:paraId="284FB28F" w14:textId="77777777" w:rsidR="00E74522" w:rsidRPr="00492C04" w:rsidRDefault="00E74522" w:rsidP="008A5935">
            <w:pPr>
              <w:spacing w:after="0" w:line="240" w:lineRule="auto"/>
              <w:ind w:left="167" w:hanging="167"/>
              <w:rPr>
                <w:rFonts w:asciiTheme="minorHAnsi" w:hAnsiTheme="minorHAnsi" w:cstheme="minorHAnsi"/>
                <w:sz w:val="20"/>
                <w:szCs w:val="20"/>
                <w:shd w:val="clear" w:color="auto" w:fill="99FFCC"/>
              </w:rPr>
            </w:pPr>
            <w:r w:rsidRPr="00492C04">
              <w:rPr>
                <w:rFonts w:asciiTheme="minorHAnsi" w:hAnsiTheme="minorHAnsi" w:cstheme="minorHAnsi"/>
                <w:sz w:val="20"/>
                <w:szCs w:val="20"/>
              </w:rPr>
              <w:t xml:space="preserve">3.a </w:t>
            </w:r>
            <w:r w:rsidR="008A5935"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najvažnije točke u ključnim detaljima predstavljene u dva</w:t>
            </w:r>
            <w:r w:rsidR="008A5935" w:rsidRPr="00492C04">
              <w:rPr>
                <w:rFonts w:asciiTheme="minorHAnsi" w:hAnsiTheme="minorHAnsi" w:cstheme="minorHAnsi"/>
                <w:sz w:val="20"/>
                <w:szCs w:val="20"/>
              </w:rPr>
              <w:t>ma</w:t>
            </w:r>
            <w:r w:rsidRPr="00492C04">
              <w:rPr>
                <w:rFonts w:asciiTheme="minorHAnsi" w:hAnsiTheme="minorHAnsi" w:cstheme="minorHAnsi"/>
                <w:sz w:val="20"/>
                <w:szCs w:val="20"/>
              </w:rPr>
              <w:t xml:space="preserve"> različit</w:t>
            </w:r>
            <w:r w:rsidR="008A5935" w:rsidRPr="00492C04">
              <w:rPr>
                <w:rFonts w:asciiTheme="minorHAnsi" w:hAnsiTheme="minorHAnsi" w:cstheme="minorHAnsi"/>
                <w:sz w:val="20"/>
                <w:szCs w:val="20"/>
              </w:rPr>
              <w:t>im</w:t>
            </w:r>
            <w:r w:rsidRPr="00492C04">
              <w:rPr>
                <w:rFonts w:asciiTheme="minorHAnsi" w:hAnsiTheme="minorHAnsi" w:cstheme="minorHAnsi"/>
                <w:sz w:val="20"/>
                <w:szCs w:val="20"/>
              </w:rPr>
              <w:t xml:space="preserve"> tekst</w:t>
            </w:r>
            <w:r w:rsidR="008A5935" w:rsidRPr="00492C04">
              <w:rPr>
                <w:rFonts w:asciiTheme="minorHAnsi" w:hAnsiTheme="minorHAnsi" w:cstheme="minorHAnsi"/>
                <w:sz w:val="20"/>
                <w:szCs w:val="20"/>
              </w:rPr>
              <w:t>ovima o istoj temi</w:t>
            </w:r>
          </w:p>
        </w:tc>
        <w:tc>
          <w:tcPr>
            <w:tcW w:w="1984" w:type="dxa"/>
            <w:shd w:val="clear" w:color="auto" w:fill="auto"/>
            <w:tcMar>
              <w:top w:w="58" w:type="dxa"/>
              <w:left w:w="58" w:type="dxa"/>
              <w:bottom w:w="58" w:type="dxa"/>
              <w:right w:w="58" w:type="dxa"/>
            </w:tcMar>
          </w:tcPr>
          <w:p w14:paraId="1481DD69" w14:textId="77777777" w:rsidR="00E74522" w:rsidRPr="00492C04" w:rsidRDefault="00E74522" w:rsidP="008A5935">
            <w:pPr>
              <w:spacing w:after="0" w:line="240" w:lineRule="auto"/>
              <w:ind w:left="167" w:hanging="167"/>
              <w:rPr>
                <w:rFonts w:asciiTheme="minorHAnsi" w:hAnsiTheme="minorHAnsi" w:cstheme="minorHAnsi"/>
                <w:sz w:val="20"/>
                <w:szCs w:val="20"/>
                <w:shd w:val="clear" w:color="auto" w:fill="FBD4B4"/>
              </w:rPr>
            </w:pPr>
            <w:r w:rsidRPr="00492C04">
              <w:rPr>
                <w:rFonts w:asciiTheme="minorHAnsi" w:hAnsiTheme="minorHAnsi" w:cstheme="minorHAnsi"/>
                <w:sz w:val="20"/>
                <w:szCs w:val="20"/>
              </w:rPr>
              <w:t xml:space="preserve">3.a </w:t>
            </w:r>
            <w:r w:rsidR="008A5935"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 xml:space="preserve">načine na koji </w:t>
            </w:r>
            <w:r w:rsidR="008A5935" w:rsidRPr="00492C04">
              <w:rPr>
                <w:rFonts w:asciiTheme="minorHAnsi" w:hAnsiTheme="minorHAnsi" w:cstheme="minorHAnsi"/>
                <w:sz w:val="20"/>
                <w:szCs w:val="20"/>
              </w:rPr>
              <w:t>se slične teme obrađuju u razli</w:t>
            </w:r>
            <w:r w:rsidRPr="00492C04">
              <w:rPr>
                <w:rFonts w:asciiTheme="minorHAnsi" w:hAnsiTheme="minorHAnsi" w:cstheme="minorHAnsi"/>
                <w:sz w:val="20"/>
                <w:szCs w:val="20"/>
              </w:rPr>
              <w:t>čitim književnim oblicima i žanro</w:t>
            </w:r>
            <w:r w:rsidR="008A5935" w:rsidRPr="00492C04">
              <w:rPr>
                <w:rFonts w:asciiTheme="minorHAnsi" w:hAnsiTheme="minorHAnsi" w:cstheme="minorHAnsi"/>
                <w:sz w:val="20"/>
                <w:szCs w:val="20"/>
              </w:rPr>
              <w:t>vima (priče, pjesme, povijesne romane, znanstveno-fantastične priče)</w:t>
            </w:r>
          </w:p>
        </w:tc>
        <w:tc>
          <w:tcPr>
            <w:tcW w:w="1909" w:type="dxa"/>
            <w:shd w:val="clear" w:color="auto" w:fill="auto"/>
            <w:tcMar>
              <w:top w:w="58" w:type="dxa"/>
              <w:left w:w="58" w:type="dxa"/>
              <w:bottom w:w="58" w:type="dxa"/>
              <w:right w:w="58" w:type="dxa"/>
            </w:tcMar>
          </w:tcPr>
          <w:p w14:paraId="5517C73B" w14:textId="77777777" w:rsidR="00E74522" w:rsidRPr="00492C04" w:rsidRDefault="00E74522" w:rsidP="008A5935">
            <w:pPr>
              <w:spacing w:after="0" w:line="240" w:lineRule="auto"/>
              <w:ind w:left="167" w:hanging="167"/>
              <w:rPr>
                <w:rFonts w:asciiTheme="minorHAnsi" w:hAnsiTheme="minorHAnsi" w:cstheme="minorHAnsi"/>
                <w:sz w:val="20"/>
                <w:szCs w:val="20"/>
                <w:shd w:val="clear" w:color="auto" w:fill="FBD4B4"/>
              </w:rPr>
            </w:pPr>
            <w:r w:rsidRPr="00492C04">
              <w:rPr>
                <w:rFonts w:asciiTheme="minorHAnsi" w:hAnsiTheme="minorHAnsi" w:cstheme="minorHAnsi"/>
                <w:sz w:val="20"/>
                <w:szCs w:val="20"/>
              </w:rPr>
              <w:t xml:space="preserve">3.a </w:t>
            </w:r>
            <w:r w:rsidR="008A5935"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otkud autor crpi inspiraciju i </w:t>
            </w:r>
            <w:r w:rsidR="008A5935" w:rsidRPr="00492C04">
              <w:rPr>
                <w:rFonts w:asciiTheme="minorHAnsi" w:hAnsiTheme="minorHAnsi" w:cstheme="minorHAnsi"/>
                <w:sz w:val="20"/>
                <w:szCs w:val="20"/>
              </w:rPr>
              <w:t>pretvara</w:t>
            </w:r>
            <w:r w:rsidRPr="00492C04">
              <w:rPr>
                <w:rFonts w:asciiTheme="minorHAnsi" w:hAnsiTheme="minorHAnsi" w:cstheme="minorHAnsi"/>
                <w:sz w:val="20"/>
                <w:szCs w:val="20"/>
              </w:rPr>
              <w:t xml:space="preserve"> polazni mat</w:t>
            </w:r>
            <w:r w:rsidR="008A5935" w:rsidRPr="00492C04">
              <w:rPr>
                <w:rFonts w:asciiTheme="minorHAnsi" w:hAnsiTheme="minorHAnsi" w:cstheme="minorHAnsi"/>
                <w:sz w:val="20"/>
                <w:szCs w:val="20"/>
              </w:rPr>
              <w:t>erijal u konkretno djelo</w:t>
            </w:r>
          </w:p>
        </w:tc>
        <w:tc>
          <w:tcPr>
            <w:tcW w:w="2135" w:type="dxa"/>
            <w:shd w:val="clear" w:color="auto" w:fill="auto"/>
            <w:tcMar>
              <w:top w:w="58" w:type="dxa"/>
              <w:left w:w="58" w:type="dxa"/>
              <w:bottom w:w="58" w:type="dxa"/>
              <w:right w:w="58" w:type="dxa"/>
            </w:tcMar>
          </w:tcPr>
          <w:p w14:paraId="0C430438" w14:textId="77777777" w:rsidR="00E74522" w:rsidRPr="00492C04" w:rsidRDefault="00E74522" w:rsidP="008A5935">
            <w:pPr>
              <w:spacing w:after="0" w:line="240" w:lineRule="auto"/>
              <w:ind w:left="253" w:hanging="253"/>
              <w:rPr>
                <w:rFonts w:asciiTheme="minorHAnsi" w:hAnsiTheme="minorHAnsi" w:cstheme="minorHAnsi"/>
                <w:sz w:val="20"/>
                <w:szCs w:val="20"/>
              </w:rPr>
            </w:pPr>
            <w:r w:rsidRPr="00492C04">
              <w:rPr>
                <w:rFonts w:asciiTheme="minorHAnsi" w:hAnsiTheme="minorHAnsi" w:cstheme="minorHAnsi"/>
                <w:sz w:val="20"/>
                <w:szCs w:val="20"/>
              </w:rPr>
              <w:t xml:space="preserve">3.a </w:t>
            </w:r>
            <w:r w:rsidR="008A5935"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 xml:space="preserve">poznavanje temeljnih književnih djela </w:t>
            </w:r>
            <w:r w:rsidR="008A5935" w:rsidRPr="00492C04">
              <w:rPr>
                <w:rFonts w:asciiTheme="minorHAnsi" w:hAnsiTheme="minorHAnsi" w:cstheme="minorHAnsi"/>
                <w:sz w:val="20"/>
                <w:szCs w:val="20"/>
              </w:rPr>
              <w:t>XVIII</w:t>
            </w:r>
            <w:r w:rsidRPr="00492C04">
              <w:rPr>
                <w:rFonts w:asciiTheme="minorHAnsi" w:hAnsiTheme="minorHAnsi" w:cstheme="minorHAnsi"/>
                <w:sz w:val="20"/>
                <w:szCs w:val="20"/>
              </w:rPr>
              <w:t xml:space="preserve">., </w:t>
            </w:r>
            <w:r w:rsidR="008A5935" w:rsidRPr="00492C04">
              <w:rPr>
                <w:rFonts w:asciiTheme="minorHAnsi" w:hAnsiTheme="minorHAnsi" w:cstheme="minorHAnsi"/>
                <w:sz w:val="20"/>
                <w:szCs w:val="20"/>
              </w:rPr>
              <w:t>XIX</w:t>
            </w:r>
            <w:r w:rsidRPr="00492C04">
              <w:rPr>
                <w:rFonts w:asciiTheme="minorHAnsi" w:hAnsiTheme="minorHAnsi" w:cstheme="minorHAnsi"/>
                <w:sz w:val="20"/>
                <w:szCs w:val="20"/>
              </w:rPr>
              <w:t xml:space="preserve">. i </w:t>
            </w:r>
            <w:r w:rsidR="008A5935" w:rsidRPr="00492C04">
              <w:rPr>
                <w:rFonts w:asciiTheme="minorHAnsi" w:hAnsiTheme="minorHAnsi" w:cstheme="minorHAnsi"/>
                <w:sz w:val="20"/>
                <w:szCs w:val="20"/>
              </w:rPr>
              <w:t>XX</w:t>
            </w:r>
            <w:r w:rsidRPr="00492C04">
              <w:rPr>
                <w:rFonts w:asciiTheme="minorHAnsi" w:hAnsiTheme="minorHAnsi" w:cstheme="minorHAnsi"/>
                <w:sz w:val="20"/>
                <w:szCs w:val="20"/>
              </w:rPr>
              <w:t>. stoljeća uključujući i način na koji</w:t>
            </w:r>
            <w:r w:rsidR="008A5935" w:rsidRPr="00492C04">
              <w:rPr>
                <w:rFonts w:asciiTheme="minorHAnsi" w:hAnsiTheme="minorHAnsi" w:cstheme="minorHAnsi"/>
                <w:sz w:val="20"/>
                <w:szCs w:val="20"/>
              </w:rPr>
              <w:t xml:space="preserve"> dva ili više tekstova iz istoga </w:t>
            </w:r>
            <w:r w:rsidRPr="00492C04">
              <w:rPr>
                <w:rFonts w:asciiTheme="minorHAnsi" w:hAnsiTheme="minorHAnsi" w:cstheme="minorHAnsi"/>
                <w:sz w:val="20"/>
                <w:szCs w:val="20"/>
              </w:rPr>
              <w:t>razdoblja obrađuju slične teme.</w:t>
            </w:r>
          </w:p>
        </w:tc>
      </w:tr>
    </w:tbl>
    <w:p w14:paraId="2A0E263F" w14:textId="77777777" w:rsidR="00E74522" w:rsidRPr="00492C04" w:rsidRDefault="00E74522" w:rsidP="00E74522">
      <w:pPr>
        <w:rPr>
          <w:rFonts w:asciiTheme="minorHAnsi" w:hAnsiTheme="minorHAnsi" w:cstheme="minorHAnsi"/>
        </w:rPr>
      </w:pPr>
      <w:r w:rsidRPr="00492C04">
        <w:rPr>
          <w:rFonts w:asciiTheme="minorHAnsi" w:hAnsiTheme="minorHAnsi" w:cstheme="minorHAnsi"/>
        </w:rPr>
        <w:br w:type="page"/>
      </w:r>
    </w:p>
    <w:tbl>
      <w:tblPr>
        <w:tblW w:w="9985"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38"/>
        <w:gridCol w:w="137"/>
        <w:gridCol w:w="1980"/>
        <w:gridCol w:w="1980"/>
        <w:gridCol w:w="1980"/>
        <w:gridCol w:w="2070"/>
      </w:tblGrid>
      <w:tr w:rsidR="00EB5691" w:rsidRPr="00492C04" w14:paraId="60B5E94C" w14:textId="77777777" w:rsidTr="00EB5691">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58BD17E3" w14:textId="77777777" w:rsidR="00EB5691" w:rsidRPr="00492C04" w:rsidRDefault="00EB5691" w:rsidP="00EB5691">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47" w:type="dxa"/>
            <w:gridSpan w:val="5"/>
            <w:tcBorders>
              <w:left w:val="dotted" w:sz="4" w:space="0" w:color="auto"/>
            </w:tcBorders>
            <w:shd w:val="clear" w:color="auto" w:fill="FFFF00"/>
          </w:tcPr>
          <w:p w14:paraId="694A413E" w14:textId="7584AA7B" w:rsidR="00EB5691" w:rsidRPr="00492C04" w:rsidRDefault="006B372B" w:rsidP="00EB5691">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B5691" w:rsidRPr="00492C04">
              <w:rPr>
                <w:rFonts w:asciiTheme="minorHAnsi" w:hAnsiTheme="minorHAnsi" w:cstheme="minorHAnsi"/>
                <w:b/>
                <w:sz w:val="20"/>
                <w:szCs w:val="20"/>
              </w:rPr>
              <w:t>5. Opseg i razina složenosti teksta</w:t>
            </w:r>
          </w:p>
        </w:tc>
      </w:tr>
      <w:tr w:rsidR="00E74522" w:rsidRPr="00492C04" w14:paraId="5254A67E"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4"/>
          <w:jc w:val="center"/>
        </w:trPr>
        <w:tc>
          <w:tcPr>
            <w:tcW w:w="9985" w:type="dxa"/>
            <w:gridSpan w:val="6"/>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3DC3F987" w14:textId="77777777" w:rsidR="008A5935"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br w:type="page"/>
            </w:r>
            <w:r w:rsidR="008A5935" w:rsidRPr="00492C04">
              <w:rPr>
                <w:rFonts w:asciiTheme="minorHAnsi" w:hAnsiTheme="minorHAnsi" w:cstheme="minorHAnsi"/>
                <w:b/>
                <w:sz w:val="20"/>
                <w:szCs w:val="20"/>
                <w:shd w:val="clear" w:color="auto" w:fill="FFFFCC"/>
              </w:rPr>
              <w:t>Ishodi učenja:</w:t>
            </w:r>
          </w:p>
          <w:p w14:paraId="22487F9E"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8A5935" w:rsidRPr="00492C04">
              <w:rPr>
                <w:rFonts w:asciiTheme="minorHAnsi" w:hAnsiTheme="minorHAnsi" w:cstheme="minorHAnsi"/>
                <w:sz w:val="20"/>
                <w:szCs w:val="20"/>
                <w:shd w:val="clear" w:color="auto" w:fill="FFFFCC"/>
              </w:rPr>
              <w:t xml:space="preserve">nepristrano </w:t>
            </w:r>
            <w:r w:rsidRPr="00492C04">
              <w:rPr>
                <w:rFonts w:asciiTheme="minorHAnsi" w:hAnsiTheme="minorHAnsi" w:cstheme="minorHAnsi"/>
                <w:sz w:val="20"/>
                <w:szCs w:val="20"/>
                <w:shd w:val="clear" w:color="auto" w:fill="FFFFCC"/>
              </w:rPr>
              <w:t>i stručno čita i razumije složene književne i informativne tekstove.</w:t>
            </w:r>
          </w:p>
        </w:tc>
      </w:tr>
      <w:tr w:rsidR="00E74522" w:rsidRPr="00492C04" w14:paraId="26BF913D"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35"/>
          <w:jc w:val="center"/>
        </w:trPr>
        <w:tc>
          <w:tcPr>
            <w:tcW w:w="9985" w:type="dxa"/>
            <w:gridSpan w:val="6"/>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483FE4D" w14:textId="70463A60"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74FD6AE5"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87"/>
          <w:jc w:val="center"/>
        </w:trPr>
        <w:tc>
          <w:tcPr>
            <w:tcW w:w="197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E338CA8" w14:textId="77777777" w:rsidR="00E74522" w:rsidRPr="00492C04" w:rsidRDefault="00E74522" w:rsidP="008A593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8A5935"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AA7C50D"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w:t>
            </w:r>
            <w:r w:rsidR="008A5935" w:rsidRPr="00492C04">
              <w:rPr>
                <w:rFonts w:asciiTheme="minorHAnsi" w:hAnsiTheme="minorHAnsi" w:cstheme="minorHAnsi"/>
                <w:b/>
                <w:sz w:val="20"/>
                <w:szCs w:val="20"/>
              </w:rPr>
              <w:t>raj 3. razreda</w:t>
            </w:r>
            <w:r w:rsidR="008A5935" w:rsidRPr="00492C04">
              <w:rPr>
                <w:rFonts w:asciiTheme="minorHAnsi" w:hAnsiTheme="minorHAnsi" w:cstheme="minorHAnsi"/>
                <w:b/>
                <w:sz w:val="20"/>
                <w:szCs w:val="20"/>
              </w:rPr>
              <w:br/>
              <w:t>(8/</w:t>
            </w:r>
            <w:r w:rsidRPr="00492C04">
              <w:rPr>
                <w:rFonts w:asciiTheme="minorHAnsi" w:hAnsiTheme="minorHAnsi" w:cstheme="minorHAnsi"/>
                <w:b/>
                <w:sz w:val="20"/>
                <w:szCs w:val="20"/>
              </w:rPr>
              <w:t xml:space="preserve">9 god.) </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513F4A28" w14:textId="77777777" w:rsidR="00E74522" w:rsidRPr="00492C04" w:rsidRDefault="008A5935"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E74522" w:rsidRPr="00492C04">
              <w:rPr>
                <w:rFonts w:asciiTheme="minorHAnsi" w:hAnsiTheme="minorHAnsi" w:cstheme="minorHAnsi"/>
                <w:b/>
                <w:sz w:val="20"/>
                <w:szCs w:val="20"/>
              </w:rPr>
              <w:t>12 god.)</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040CB07C"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8A5935"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w:t>
            </w:r>
            <w:r w:rsidR="008A5935" w:rsidRPr="00492C04">
              <w:rPr>
                <w:rFonts w:asciiTheme="minorHAnsi" w:hAnsiTheme="minorHAnsi" w:cstheme="minorHAnsi"/>
                <w:b/>
                <w:sz w:val="20"/>
                <w:szCs w:val="20"/>
              </w:rPr>
              <w:t>14/</w:t>
            </w:r>
            <w:r w:rsidRPr="00492C04">
              <w:rPr>
                <w:rFonts w:asciiTheme="minorHAnsi" w:hAnsiTheme="minorHAnsi" w:cstheme="minorHAnsi"/>
                <w:b/>
                <w:sz w:val="20"/>
                <w:szCs w:val="20"/>
              </w:rPr>
              <w:t>15 god.)</w:t>
            </w:r>
          </w:p>
        </w:tc>
        <w:tc>
          <w:tcPr>
            <w:tcW w:w="207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5DB3140" w14:textId="77777777" w:rsidR="00E74522" w:rsidRPr="00492C04" w:rsidRDefault="00E74522" w:rsidP="008A593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w:t>
            </w:r>
            <w:r w:rsidR="008A5935" w:rsidRPr="00492C04">
              <w:rPr>
                <w:rFonts w:asciiTheme="minorHAnsi" w:hAnsiTheme="minorHAnsi" w:cstheme="minorHAnsi"/>
                <w:b/>
                <w:sz w:val="20"/>
                <w:szCs w:val="20"/>
              </w:rPr>
              <w:t>lskoga odgoja i obrazovanja</w:t>
            </w:r>
            <w:r w:rsidR="008A5935" w:rsidRPr="00492C04">
              <w:rPr>
                <w:rFonts w:asciiTheme="minorHAnsi" w:hAnsiTheme="minorHAnsi" w:cstheme="minorHAnsi"/>
                <w:b/>
                <w:sz w:val="20"/>
                <w:szCs w:val="20"/>
              </w:rPr>
              <w:br/>
              <w:t>(18/</w:t>
            </w:r>
            <w:r w:rsidRPr="00492C04">
              <w:rPr>
                <w:rFonts w:asciiTheme="minorHAnsi" w:hAnsiTheme="minorHAnsi" w:cstheme="minorHAnsi"/>
                <w:b/>
                <w:sz w:val="20"/>
                <w:szCs w:val="20"/>
              </w:rPr>
              <w:t>19 god.)</w:t>
            </w:r>
          </w:p>
        </w:tc>
      </w:tr>
      <w:tr w:rsidR="00E74522" w:rsidRPr="00492C04" w14:paraId="4273BF22"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94"/>
          <w:jc w:val="center"/>
        </w:trPr>
        <w:tc>
          <w:tcPr>
            <w:tcW w:w="1975" w:type="dxa"/>
            <w:gridSpan w:val="2"/>
            <w:tcBorders>
              <w:top w:val="dotted" w:sz="4" w:space="0" w:color="000000"/>
              <w:left w:val="dotted" w:sz="4" w:space="0" w:color="000000"/>
              <w:bottom w:val="dotted" w:sz="4" w:space="0" w:color="000000"/>
              <w:right w:val="dotted" w:sz="4" w:space="0" w:color="000000"/>
            </w:tcBorders>
            <w:shd w:val="clear" w:color="auto" w:fill="DBE5F1"/>
            <w:tcMar>
              <w:top w:w="58" w:type="dxa"/>
              <w:left w:w="58" w:type="dxa"/>
              <w:bottom w:w="58" w:type="dxa"/>
              <w:right w:w="58" w:type="dxa"/>
            </w:tcMar>
          </w:tcPr>
          <w:p w14:paraId="38FABCC4"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1.a </w:t>
            </w:r>
            <w:r w:rsidR="003607BA" w:rsidRPr="00492C04">
              <w:rPr>
                <w:rFonts w:asciiTheme="minorHAnsi" w:hAnsiTheme="minorHAnsi" w:cstheme="minorHAnsi"/>
                <w:sz w:val="20"/>
                <w:szCs w:val="20"/>
                <w:shd w:val="clear" w:color="auto" w:fill="DAEEF3"/>
              </w:rPr>
              <w:t xml:space="preserve">aktivno </w:t>
            </w:r>
            <w:r w:rsidRPr="00492C04">
              <w:rPr>
                <w:rFonts w:asciiTheme="minorHAnsi" w:hAnsiTheme="minorHAnsi" w:cstheme="minorHAnsi"/>
                <w:sz w:val="20"/>
                <w:szCs w:val="20"/>
                <w:shd w:val="clear" w:color="auto" w:fill="DAEEF3"/>
              </w:rPr>
              <w:t>sudjeluje slušajući</w:t>
            </w:r>
            <w:r w:rsidR="003607BA" w:rsidRPr="00492C04">
              <w:rPr>
                <w:rFonts w:asciiTheme="minorHAnsi" w:hAnsiTheme="minorHAnsi" w:cstheme="minorHAnsi"/>
                <w:sz w:val="20"/>
                <w:szCs w:val="20"/>
                <w:shd w:val="clear" w:color="auto" w:fill="DAEEF3"/>
              </w:rPr>
              <w:t xml:space="preserve"> </w:t>
            </w:r>
            <w:r w:rsidRPr="00492C04">
              <w:rPr>
                <w:rFonts w:asciiTheme="minorHAnsi" w:hAnsiTheme="minorHAnsi" w:cstheme="minorHAnsi"/>
                <w:sz w:val="20"/>
                <w:szCs w:val="20"/>
                <w:shd w:val="clear" w:color="auto" w:fill="DAEEF3"/>
              </w:rPr>
              <w:t xml:space="preserve">u </w:t>
            </w:r>
            <w:r w:rsidR="003607BA" w:rsidRPr="00492C04">
              <w:rPr>
                <w:rFonts w:asciiTheme="minorHAnsi" w:hAnsiTheme="minorHAnsi" w:cstheme="minorHAnsi"/>
                <w:sz w:val="20"/>
                <w:szCs w:val="20"/>
                <w:shd w:val="clear" w:color="auto" w:fill="DAEEF3"/>
              </w:rPr>
              <w:t>skupnom čitanju o raznim temama</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6288280" w14:textId="3B130C31" w:rsidR="00E74522" w:rsidRPr="00492C04" w:rsidRDefault="00E74522" w:rsidP="00AF3ACE">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3607BA" w:rsidRPr="00492C04">
              <w:rPr>
                <w:rFonts w:asciiTheme="minorHAnsi" w:hAnsiTheme="minorHAnsi" w:cstheme="minorHAnsi"/>
                <w:sz w:val="20"/>
                <w:szCs w:val="20"/>
              </w:rPr>
              <w:t xml:space="preserve">samostalno </w:t>
            </w:r>
            <w:r w:rsidRPr="00492C04">
              <w:rPr>
                <w:rFonts w:asciiTheme="minorHAnsi" w:hAnsiTheme="minorHAnsi" w:cstheme="minorHAnsi"/>
                <w:sz w:val="20"/>
                <w:szCs w:val="20"/>
              </w:rPr>
              <w:t>čita i pokazuje  razumijevanje jednostavnog</w:t>
            </w:r>
            <w:r w:rsidR="003607BA" w:rsidRPr="00492C04">
              <w:rPr>
                <w:rFonts w:asciiTheme="minorHAnsi" w:hAnsiTheme="minorHAnsi" w:cstheme="minorHAnsi"/>
                <w:sz w:val="20"/>
                <w:szCs w:val="20"/>
              </w:rPr>
              <w:t>a  književnog djela</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B230D10"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3607BA" w:rsidRPr="00492C04">
              <w:rPr>
                <w:rFonts w:asciiTheme="minorHAnsi" w:hAnsiTheme="minorHAnsi" w:cstheme="minorHAnsi"/>
                <w:sz w:val="20"/>
                <w:szCs w:val="20"/>
              </w:rPr>
              <w:t xml:space="preserve">samostalno </w:t>
            </w:r>
            <w:r w:rsidRPr="00492C04">
              <w:rPr>
                <w:rFonts w:asciiTheme="minorHAnsi" w:hAnsiTheme="minorHAnsi" w:cstheme="minorHAnsi"/>
                <w:sz w:val="20"/>
                <w:szCs w:val="20"/>
              </w:rPr>
              <w:t>čita i pokazuje  razumijeva</w:t>
            </w:r>
            <w:r w:rsidR="003607BA" w:rsidRPr="00492C04">
              <w:rPr>
                <w:rFonts w:asciiTheme="minorHAnsi" w:hAnsiTheme="minorHAnsi" w:cstheme="minorHAnsi"/>
                <w:sz w:val="20"/>
                <w:szCs w:val="20"/>
              </w:rPr>
              <w:t>nje složenijih književnih djela</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AB9113A"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3607BA" w:rsidRPr="00492C04">
              <w:rPr>
                <w:rFonts w:asciiTheme="minorHAnsi" w:hAnsiTheme="minorHAnsi" w:cstheme="minorHAnsi"/>
                <w:sz w:val="20"/>
                <w:szCs w:val="20"/>
              </w:rPr>
              <w:t xml:space="preserve">samostalno </w:t>
            </w:r>
            <w:r w:rsidRPr="00492C04">
              <w:rPr>
                <w:rFonts w:asciiTheme="minorHAnsi" w:hAnsiTheme="minorHAnsi" w:cstheme="minorHAnsi"/>
                <w:sz w:val="20"/>
                <w:szCs w:val="20"/>
              </w:rPr>
              <w:t>čita i pokazuje  razumijeva</w:t>
            </w:r>
            <w:r w:rsidR="003607BA" w:rsidRPr="00492C04">
              <w:rPr>
                <w:rFonts w:asciiTheme="minorHAnsi" w:hAnsiTheme="minorHAnsi" w:cstheme="minorHAnsi"/>
                <w:sz w:val="20"/>
                <w:szCs w:val="20"/>
              </w:rPr>
              <w:t>nje složenijih književnih djela</w:t>
            </w:r>
          </w:p>
        </w:tc>
        <w:tc>
          <w:tcPr>
            <w:tcW w:w="207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8D6C5EB" w14:textId="77777777" w:rsidR="00E74522" w:rsidRPr="00492C04" w:rsidRDefault="00E74522" w:rsidP="00E74522">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3607BA" w:rsidRPr="00492C04">
              <w:rPr>
                <w:rFonts w:asciiTheme="minorHAnsi" w:hAnsiTheme="minorHAnsi" w:cstheme="minorHAnsi"/>
                <w:sz w:val="20"/>
                <w:szCs w:val="20"/>
              </w:rPr>
              <w:t xml:space="preserve">neovisno </w:t>
            </w:r>
            <w:r w:rsidRPr="00492C04">
              <w:rPr>
                <w:rFonts w:asciiTheme="minorHAnsi" w:hAnsiTheme="minorHAnsi" w:cstheme="minorHAnsi"/>
                <w:sz w:val="20"/>
                <w:szCs w:val="20"/>
              </w:rPr>
              <w:t>i stručno čita i razumije književnost namijenjenu</w:t>
            </w:r>
            <w:r w:rsidR="003607BA" w:rsidRPr="00492C04">
              <w:rPr>
                <w:rFonts w:asciiTheme="minorHAnsi" w:hAnsiTheme="minorHAnsi" w:cstheme="minorHAnsi"/>
                <w:sz w:val="20"/>
                <w:szCs w:val="20"/>
              </w:rPr>
              <w:t xml:space="preserve"> </w:t>
            </w:r>
            <w:r w:rsidRPr="00492C04">
              <w:rPr>
                <w:rFonts w:asciiTheme="minorHAnsi" w:hAnsiTheme="minorHAnsi" w:cstheme="minorHAnsi"/>
                <w:sz w:val="20"/>
                <w:szCs w:val="20"/>
              </w:rPr>
              <w:t>za kraj srednjoškolskog</w:t>
            </w:r>
            <w:r w:rsidR="003607BA" w:rsidRPr="00492C04">
              <w:rPr>
                <w:rFonts w:asciiTheme="minorHAnsi" w:hAnsiTheme="minorHAnsi" w:cstheme="minorHAnsi"/>
                <w:sz w:val="20"/>
                <w:szCs w:val="20"/>
              </w:rPr>
              <w:t>a</w:t>
            </w:r>
            <w:r w:rsidRPr="00492C04">
              <w:rPr>
                <w:rFonts w:asciiTheme="minorHAnsi" w:hAnsiTheme="minorHAnsi" w:cstheme="minorHAnsi"/>
                <w:sz w:val="20"/>
                <w:szCs w:val="20"/>
              </w:rPr>
              <w:t xml:space="preserve"> odgoja i obrazovanja, između ostaloga: priče, drame i poeziju.</w:t>
            </w:r>
          </w:p>
        </w:tc>
      </w:tr>
      <w:tr w:rsidR="00D7745A" w:rsidRPr="00492C04" w14:paraId="57471316" w14:textId="77777777" w:rsidTr="0027050F">
        <w:trPr>
          <w:trHeight w:val="150"/>
          <w:jc w:val="center"/>
        </w:trPr>
        <w:tc>
          <w:tcPr>
            <w:tcW w:w="1838" w:type="dxa"/>
            <w:tcBorders>
              <w:right w:val="dotted" w:sz="4" w:space="0" w:color="auto"/>
            </w:tcBorders>
            <w:shd w:val="clear" w:color="auto" w:fill="D6DCB4"/>
            <w:tcMar>
              <w:top w:w="58" w:type="dxa"/>
              <w:left w:w="58" w:type="dxa"/>
              <w:bottom w:w="58" w:type="dxa"/>
              <w:right w:w="58" w:type="dxa"/>
            </w:tcMar>
          </w:tcPr>
          <w:p w14:paraId="3BD67112" w14:textId="4A1FE681" w:rsidR="00D7745A" w:rsidRPr="00492C04" w:rsidRDefault="00BD6199" w:rsidP="00D7745A">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D7745A" w:rsidRPr="00492C04">
              <w:rPr>
                <w:rFonts w:asciiTheme="minorHAnsi" w:hAnsiTheme="minorHAnsi" w:cstheme="minorHAnsi"/>
                <w:b/>
                <w:sz w:val="20"/>
                <w:szCs w:val="20"/>
              </w:rPr>
              <w:t>:</w:t>
            </w:r>
          </w:p>
        </w:tc>
        <w:tc>
          <w:tcPr>
            <w:tcW w:w="8147" w:type="dxa"/>
            <w:gridSpan w:val="5"/>
            <w:tcBorders>
              <w:left w:val="dotted" w:sz="4" w:space="0" w:color="auto"/>
            </w:tcBorders>
            <w:shd w:val="clear" w:color="auto" w:fill="D6DCB4"/>
          </w:tcPr>
          <w:p w14:paraId="2CBC8500" w14:textId="77777777" w:rsidR="00D7745A" w:rsidRPr="00492C04" w:rsidRDefault="00D7745A" w:rsidP="00D7745A">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2. ČITANJE: INFORMATIVNI TEKSTOVI</w:t>
            </w:r>
          </w:p>
        </w:tc>
      </w:tr>
      <w:tr w:rsidR="00D7745A" w:rsidRPr="00492C04" w14:paraId="71BEB985" w14:textId="77777777" w:rsidTr="00D7745A">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5CB414C6"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47" w:type="dxa"/>
            <w:gridSpan w:val="5"/>
            <w:tcBorders>
              <w:left w:val="dotted" w:sz="4" w:space="0" w:color="auto"/>
            </w:tcBorders>
            <w:shd w:val="clear" w:color="auto" w:fill="FFFF00"/>
          </w:tcPr>
          <w:p w14:paraId="038DCB59" w14:textId="408CD2ED"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1. Ključne ideje i detalj</w:t>
            </w:r>
          </w:p>
        </w:tc>
      </w:tr>
      <w:tr w:rsidR="00E74522" w:rsidRPr="00492C04" w14:paraId="2746EFE0"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35"/>
          <w:jc w:val="center"/>
        </w:trPr>
        <w:tc>
          <w:tcPr>
            <w:tcW w:w="9985" w:type="dxa"/>
            <w:gridSpan w:val="6"/>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3CE01941" w14:textId="77777777" w:rsidR="003607BA" w:rsidRPr="00492C04" w:rsidRDefault="003607BA"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7C35A8DA" w14:textId="77777777" w:rsidR="00E74522" w:rsidRPr="00492C04" w:rsidRDefault="00E74522" w:rsidP="00E74522">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3607BA" w:rsidRPr="00492C04">
              <w:rPr>
                <w:rFonts w:asciiTheme="minorHAnsi" w:hAnsiTheme="minorHAnsi" w:cstheme="minorHAnsi"/>
                <w:sz w:val="20"/>
                <w:szCs w:val="20"/>
                <w:shd w:val="clear" w:color="auto" w:fill="FFFFCC"/>
              </w:rPr>
              <w:t xml:space="preserve">čita </w:t>
            </w:r>
            <w:r w:rsidRPr="00492C04">
              <w:rPr>
                <w:rFonts w:asciiTheme="minorHAnsi" w:hAnsiTheme="minorHAnsi" w:cstheme="minorHAnsi"/>
                <w:sz w:val="20"/>
                <w:szCs w:val="20"/>
                <w:shd w:val="clear" w:color="auto" w:fill="FFFFCC"/>
              </w:rPr>
              <w:t xml:space="preserve">tekst </w:t>
            </w:r>
            <w:r w:rsidR="003607BA" w:rsidRPr="00492C04">
              <w:rPr>
                <w:rFonts w:asciiTheme="minorHAnsi" w:hAnsiTheme="minorHAnsi" w:cstheme="minorHAnsi"/>
                <w:sz w:val="20"/>
                <w:szCs w:val="20"/>
                <w:shd w:val="clear" w:color="auto" w:fill="FFFFCC"/>
              </w:rPr>
              <w:t>s</w:t>
            </w:r>
            <w:r w:rsidRPr="00492C04">
              <w:rPr>
                <w:rFonts w:asciiTheme="minorHAnsi" w:hAnsiTheme="minorHAnsi" w:cstheme="minorHAnsi"/>
                <w:sz w:val="20"/>
                <w:szCs w:val="20"/>
                <w:shd w:val="clear" w:color="auto" w:fill="FFFFCC"/>
              </w:rPr>
              <w:t xml:space="preserve"> cilj</w:t>
            </w:r>
            <w:r w:rsidR="003607BA" w:rsidRPr="00492C04">
              <w:rPr>
                <w:rFonts w:asciiTheme="minorHAnsi" w:hAnsiTheme="minorHAnsi" w:cstheme="minorHAnsi"/>
                <w:sz w:val="20"/>
                <w:szCs w:val="20"/>
                <w:shd w:val="clear" w:color="auto" w:fill="FFFFCC"/>
              </w:rPr>
              <w:t>em</w:t>
            </w:r>
            <w:r w:rsidRPr="00492C04">
              <w:rPr>
                <w:rFonts w:asciiTheme="minorHAnsi" w:hAnsiTheme="minorHAnsi" w:cstheme="minorHAnsi"/>
                <w:sz w:val="20"/>
                <w:szCs w:val="20"/>
                <w:shd w:val="clear" w:color="auto" w:fill="FFFFCC"/>
              </w:rPr>
              <w:t xml:space="preserve"> utvrđivanja navoda teksta</w:t>
            </w:r>
            <w:r w:rsidR="003607BA" w:rsidRPr="00492C04">
              <w:rPr>
                <w:rFonts w:asciiTheme="minorHAnsi" w:hAnsiTheme="minorHAnsi" w:cstheme="minorHAnsi"/>
                <w:sz w:val="20"/>
                <w:szCs w:val="20"/>
                <w:shd w:val="clear" w:color="auto" w:fill="FFFFCC"/>
              </w:rPr>
              <w:t xml:space="preserve"> i </w:t>
            </w:r>
            <w:r w:rsidRPr="00492C04">
              <w:rPr>
                <w:rFonts w:asciiTheme="minorHAnsi" w:hAnsiTheme="minorHAnsi" w:cstheme="minorHAnsi"/>
                <w:sz w:val="20"/>
                <w:szCs w:val="20"/>
                <w:shd w:val="clear" w:color="auto" w:fill="FFFFCC"/>
              </w:rPr>
              <w:t xml:space="preserve">donošenja logičkih zaključaka </w:t>
            </w:r>
            <w:r w:rsidR="003607BA" w:rsidRPr="00492C04">
              <w:rPr>
                <w:rFonts w:asciiTheme="minorHAnsi" w:hAnsiTheme="minorHAnsi" w:cstheme="minorHAnsi"/>
                <w:sz w:val="20"/>
                <w:szCs w:val="20"/>
                <w:shd w:val="clear" w:color="auto" w:fill="FFFFCC"/>
              </w:rPr>
              <w:t xml:space="preserve">te </w:t>
            </w:r>
            <w:r w:rsidRPr="00492C04">
              <w:rPr>
                <w:rFonts w:asciiTheme="minorHAnsi" w:hAnsiTheme="minorHAnsi" w:cstheme="minorHAnsi"/>
                <w:sz w:val="20"/>
                <w:szCs w:val="20"/>
                <w:shd w:val="clear" w:color="auto" w:fill="FFFFCC"/>
              </w:rPr>
              <w:t>citira konkretne tekstualne dokaze potkrepljujući zaključke donesene na teme</w:t>
            </w:r>
            <w:r w:rsidR="003607BA" w:rsidRPr="00492C04">
              <w:rPr>
                <w:rFonts w:asciiTheme="minorHAnsi" w:hAnsiTheme="minorHAnsi" w:cstheme="minorHAnsi"/>
                <w:sz w:val="20"/>
                <w:szCs w:val="20"/>
                <w:shd w:val="clear" w:color="auto" w:fill="FFFFCC"/>
              </w:rPr>
              <w:t>lju teksta</w:t>
            </w:r>
          </w:p>
          <w:p w14:paraId="319BB605" w14:textId="77777777" w:rsidR="00E74522" w:rsidRPr="00492C04" w:rsidRDefault="00E74522" w:rsidP="00E74522">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3607BA" w:rsidRPr="00492C04">
              <w:rPr>
                <w:rFonts w:asciiTheme="minorHAnsi" w:hAnsiTheme="minorHAnsi" w:cstheme="minorHAnsi"/>
                <w:sz w:val="20"/>
                <w:szCs w:val="20"/>
                <w:shd w:val="clear" w:color="auto" w:fill="FFFFCC"/>
              </w:rPr>
              <w:t xml:space="preserve">određuje </w:t>
            </w:r>
            <w:r w:rsidRPr="00492C04">
              <w:rPr>
                <w:rFonts w:asciiTheme="minorHAnsi" w:hAnsiTheme="minorHAnsi" w:cstheme="minorHAnsi"/>
                <w:sz w:val="20"/>
                <w:szCs w:val="20"/>
                <w:shd w:val="clear" w:color="auto" w:fill="FFFFCC"/>
              </w:rPr>
              <w:t>ključne ideje i teme teksta te analizira njihovu razradu sažimajući važne detal</w:t>
            </w:r>
            <w:r w:rsidR="003607BA" w:rsidRPr="00492C04">
              <w:rPr>
                <w:rFonts w:asciiTheme="minorHAnsi" w:hAnsiTheme="minorHAnsi" w:cstheme="minorHAnsi"/>
                <w:sz w:val="20"/>
                <w:szCs w:val="20"/>
                <w:shd w:val="clear" w:color="auto" w:fill="FFFFCC"/>
              </w:rPr>
              <w:t>je i ideje koji to potkrepljuju</w:t>
            </w:r>
          </w:p>
          <w:p w14:paraId="3DA2BD5A" w14:textId="77777777" w:rsidR="00E74522" w:rsidRPr="00492C04" w:rsidRDefault="00E74522" w:rsidP="00E74522">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3. </w:t>
            </w:r>
            <w:r w:rsidR="003607BA" w:rsidRPr="00492C04">
              <w:rPr>
                <w:rFonts w:asciiTheme="minorHAnsi" w:hAnsiTheme="minorHAnsi" w:cstheme="minorHAnsi"/>
                <w:sz w:val="20"/>
                <w:szCs w:val="20"/>
                <w:shd w:val="clear" w:color="auto" w:fill="FFFFCC"/>
              </w:rPr>
              <w:t xml:space="preserve">analizira </w:t>
            </w:r>
            <w:r w:rsidRPr="00492C04">
              <w:rPr>
                <w:rFonts w:asciiTheme="minorHAnsi" w:hAnsiTheme="minorHAnsi" w:cstheme="minorHAnsi"/>
                <w:sz w:val="20"/>
                <w:szCs w:val="20"/>
                <w:shd w:val="clear" w:color="auto" w:fill="FFFFCC"/>
              </w:rPr>
              <w:t>kako i zašto se pojedinci, događaji i ideje razvijaju i ulaze u interakciju kroz tekst.</w:t>
            </w:r>
          </w:p>
        </w:tc>
      </w:tr>
      <w:tr w:rsidR="00E74522" w:rsidRPr="00492C04" w14:paraId="63F5E14A"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3"/>
          <w:jc w:val="center"/>
        </w:trPr>
        <w:tc>
          <w:tcPr>
            <w:tcW w:w="9985" w:type="dxa"/>
            <w:gridSpan w:val="6"/>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76D3778" w14:textId="513A6438"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19AF163F"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4"/>
          <w:jc w:val="center"/>
        </w:trPr>
        <w:tc>
          <w:tcPr>
            <w:tcW w:w="197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AD0C6E5"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w:t>
            </w:r>
            <w:r w:rsidR="003607BA" w:rsidRPr="00492C04">
              <w:rPr>
                <w:rFonts w:asciiTheme="minorHAnsi" w:hAnsiTheme="minorHAnsi" w:cstheme="minorHAnsi"/>
                <w:b/>
                <w:sz w:val="20"/>
                <w:szCs w:val="20"/>
              </w:rPr>
              <w:t>lskoga odgoja i obrazovanja (5/</w:t>
            </w:r>
            <w:r w:rsidRPr="00492C04">
              <w:rPr>
                <w:rFonts w:asciiTheme="minorHAnsi" w:hAnsiTheme="minorHAnsi" w:cstheme="minorHAnsi"/>
                <w:b/>
                <w:sz w:val="20"/>
                <w:szCs w:val="20"/>
              </w:rPr>
              <w:t>6 god.)</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66B386C" w14:textId="77777777" w:rsidR="00E74522" w:rsidRPr="00492C04" w:rsidRDefault="003607BA"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E74522" w:rsidRPr="00492C04">
              <w:rPr>
                <w:rFonts w:asciiTheme="minorHAnsi" w:hAnsiTheme="minorHAnsi" w:cstheme="minorHAnsi"/>
                <w:b/>
                <w:sz w:val="20"/>
                <w:szCs w:val="20"/>
              </w:rPr>
              <w:t xml:space="preserve">9 god.) </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A60838B" w14:textId="77777777" w:rsidR="00E74522" w:rsidRPr="00492C04" w:rsidRDefault="003607BA"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E74522" w:rsidRPr="00492C04">
              <w:rPr>
                <w:rFonts w:asciiTheme="minorHAnsi" w:hAnsiTheme="minorHAnsi" w:cstheme="minorHAnsi"/>
                <w:b/>
                <w:sz w:val="20"/>
                <w:szCs w:val="20"/>
              </w:rPr>
              <w:t>12 god.)</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3A32C16"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3607BA" w:rsidRPr="00492C04">
              <w:rPr>
                <w:rFonts w:asciiTheme="minorHAnsi" w:hAnsiTheme="minorHAnsi" w:cstheme="minorHAnsi"/>
                <w:b/>
                <w:sz w:val="20"/>
                <w:szCs w:val="20"/>
              </w:rPr>
              <w:t>a odgoja i obrazovanja</w:t>
            </w:r>
            <w:r w:rsidR="003607BA" w:rsidRPr="00492C04">
              <w:rPr>
                <w:rFonts w:asciiTheme="minorHAnsi" w:hAnsiTheme="minorHAnsi" w:cstheme="minorHAnsi"/>
                <w:b/>
                <w:sz w:val="20"/>
                <w:szCs w:val="20"/>
              </w:rPr>
              <w:br/>
              <w:t>(14/</w:t>
            </w:r>
            <w:r w:rsidRPr="00492C04">
              <w:rPr>
                <w:rFonts w:asciiTheme="minorHAnsi" w:hAnsiTheme="minorHAnsi" w:cstheme="minorHAnsi"/>
                <w:b/>
                <w:sz w:val="20"/>
                <w:szCs w:val="20"/>
              </w:rPr>
              <w:t>15 god.)</w:t>
            </w:r>
          </w:p>
        </w:tc>
        <w:tc>
          <w:tcPr>
            <w:tcW w:w="207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5DF117F" w14:textId="77777777" w:rsidR="00E74522" w:rsidRPr="00492C04" w:rsidRDefault="00E74522" w:rsidP="00E74522">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w:t>
            </w:r>
            <w:r w:rsidR="003607BA" w:rsidRPr="00492C04">
              <w:rPr>
                <w:rFonts w:asciiTheme="minorHAnsi" w:hAnsiTheme="minorHAnsi" w:cstheme="minorHAnsi"/>
                <w:b/>
                <w:sz w:val="20"/>
                <w:szCs w:val="20"/>
              </w:rPr>
              <w:t>skoga odgoja i obrazovanja</w:t>
            </w:r>
            <w:r w:rsidR="003607BA" w:rsidRPr="00492C04">
              <w:rPr>
                <w:rFonts w:asciiTheme="minorHAnsi" w:hAnsiTheme="minorHAnsi" w:cstheme="minorHAnsi"/>
                <w:b/>
                <w:sz w:val="20"/>
                <w:szCs w:val="20"/>
              </w:rPr>
              <w:br/>
              <w:t>(18/</w:t>
            </w:r>
            <w:r w:rsidRPr="00492C04">
              <w:rPr>
                <w:rFonts w:asciiTheme="minorHAnsi" w:hAnsiTheme="minorHAnsi" w:cstheme="minorHAnsi"/>
                <w:b/>
                <w:sz w:val="20"/>
                <w:szCs w:val="20"/>
              </w:rPr>
              <w:t>19 god.)</w:t>
            </w:r>
          </w:p>
        </w:tc>
      </w:tr>
      <w:tr w:rsidR="00E74522" w:rsidRPr="00492C04" w14:paraId="136E0E0D"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8"/>
          <w:jc w:val="center"/>
        </w:trPr>
        <w:tc>
          <w:tcPr>
            <w:tcW w:w="197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6CF531F2" w14:textId="1351BE9D" w:rsidR="00E74522" w:rsidRPr="00492C04" w:rsidRDefault="00E74522" w:rsidP="00AF3ACE">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3607BA" w:rsidRPr="00492C04">
              <w:rPr>
                <w:rFonts w:asciiTheme="minorHAnsi" w:hAnsiTheme="minorHAnsi" w:cstheme="minorHAnsi"/>
                <w:sz w:val="20"/>
                <w:szCs w:val="20"/>
                <w:shd w:val="clear" w:color="auto" w:fill="99FFCC"/>
              </w:rPr>
              <w:t xml:space="preserve">postavlja pitanja u </w:t>
            </w:r>
            <w:r w:rsidRPr="00492C04">
              <w:rPr>
                <w:rFonts w:asciiTheme="minorHAnsi" w:hAnsiTheme="minorHAnsi" w:cstheme="minorHAnsi"/>
                <w:sz w:val="20"/>
                <w:szCs w:val="20"/>
                <w:shd w:val="clear" w:color="auto" w:fill="99FFCC"/>
              </w:rPr>
              <w:t>vezi s važnim detaljima i likovima u tekstu i odgovara na p</w:t>
            </w:r>
            <w:r w:rsidR="003607BA" w:rsidRPr="00492C04">
              <w:rPr>
                <w:rFonts w:asciiTheme="minorHAnsi" w:hAnsiTheme="minorHAnsi" w:cstheme="minorHAnsi"/>
                <w:sz w:val="20"/>
                <w:szCs w:val="20"/>
                <w:shd w:val="clear" w:color="auto" w:fill="99FFCC"/>
              </w:rPr>
              <w:t>ostavljena pitanja vezana uz to</w:t>
            </w:r>
            <w:r w:rsidR="00AF3ACE" w:rsidRPr="00492C04">
              <w:rPr>
                <w:rFonts w:asciiTheme="minorHAnsi" w:hAnsiTheme="minorHAnsi" w:cstheme="minorHAnsi"/>
                <w:sz w:val="20"/>
                <w:szCs w:val="20"/>
                <w:shd w:val="clear" w:color="auto" w:fill="99FFCC"/>
              </w:rPr>
              <w:t xml:space="preserve"> uz poticaj i potporu</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58A008F" w14:textId="77777777" w:rsidR="00E74522" w:rsidRPr="00492C04" w:rsidRDefault="00E74522" w:rsidP="003607BA">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3607BA" w:rsidRPr="00492C04">
              <w:rPr>
                <w:rFonts w:asciiTheme="minorHAnsi" w:hAnsiTheme="minorHAnsi" w:cstheme="minorHAnsi"/>
                <w:sz w:val="20"/>
                <w:szCs w:val="20"/>
                <w:shd w:val="clear" w:color="auto" w:fill="99FFCC"/>
              </w:rPr>
              <w:t xml:space="preserve">postavlja </w:t>
            </w:r>
            <w:r w:rsidRPr="00492C04">
              <w:rPr>
                <w:rFonts w:asciiTheme="minorHAnsi" w:hAnsiTheme="minorHAnsi" w:cstheme="minorHAnsi"/>
                <w:sz w:val="20"/>
                <w:szCs w:val="20"/>
                <w:shd w:val="clear" w:color="auto" w:fill="99FFCC"/>
              </w:rPr>
              <w:t>pitanja u vezi s</w:t>
            </w:r>
            <w:r w:rsidR="003607BA"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sz w:val="20"/>
                <w:szCs w:val="20"/>
                <w:shd w:val="clear" w:color="auto" w:fill="99FFCC"/>
              </w:rPr>
              <w:t>važnim</w:t>
            </w:r>
            <w:r w:rsidR="003607BA" w:rsidRPr="00492C04">
              <w:rPr>
                <w:rFonts w:asciiTheme="minorHAnsi" w:hAnsiTheme="minorHAnsi" w:cstheme="minorHAnsi"/>
                <w:sz w:val="20"/>
                <w:szCs w:val="20"/>
                <w:shd w:val="clear" w:color="auto" w:fill="99FFCC"/>
              </w:rPr>
              <w:t xml:space="preserve"> detaljima u tekstu </w:t>
            </w:r>
            <w:r w:rsidRPr="00492C04">
              <w:rPr>
                <w:rFonts w:asciiTheme="minorHAnsi" w:hAnsiTheme="minorHAnsi" w:cstheme="minorHAnsi"/>
                <w:sz w:val="20"/>
                <w:szCs w:val="20"/>
                <w:shd w:val="clear" w:color="auto" w:fill="99FFCC"/>
              </w:rPr>
              <w:t>te traži odgovore samostalno u tekstu</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6A443A4D" w14:textId="77777777" w:rsidR="00E74522" w:rsidRPr="00492C04" w:rsidRDefault="00E74522" w:rsidP="003607BA">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3607BA" w:rsidRPr="00492C04">
              <w:rPr>
                <w:rFonts w:asciiTheme="minorHAnsi" w:hAnsiTheme="minorHAnsi" w:cstheme="minorHAnsi"/>
                <w:sz w:val="20"/>
                <w:szCs w:val="20"/>
                <w:shd w:val="clear" w:color="auto" w:fill="99FFCC"/>
              </w:rPr>
              <w:t xml:space="preserve">donosi </w:t>
            </w:r>
            <w:r w:rsidRPr="00492C04">
              <w:rPr>
                <w:rFonts w:asciiTheme="minorHAnsi" w:hAnsiTheme="minorHAnsi" w:cstheme="minorHAnsi"/>
                <w:sz w:val="20"/>
                <w:szCs w:val="20"/>
                <w:shd w:val="clear" w:color="auto" w:fill="99FFCC"/>
              </w:rPr>
              <w:t>zaključke na temelju teksta i potkrepljuje ih citatima</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567D7955"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3607BA" w:rsidRPr="00492C04">
              <w:rPr>
                <w:rFonts w:asciiTheme="minorHAnsi" w:hAnsiTheme="minorHAnsi" w:cstheme="minorHAnsi"/>
                <w:sz w:val="20"/>
                <w:szCs w:val="20"/>
                <w:shd w:val="clear" w:color="auto" w:fill="99FFCC"/>
              </w:rPr>
              <w:t xml:space="preserve">donosi </w:t>
            </w:r>
            <w:r w:rsidRPr="00492C04">
              <w:rPr>
                <w:rFonts w:asciiTheme="minorHAnsi" w:hAnsiTheme="minorHAnsi" w:cstheme="minorHAnsi"/>
                <w:sz w:val="20"/>
                <w:szCs w:val="20"/>
                <w:shd w:val="clear" w:color="auto" w:fill="99FFCC"/>
              </w:rPr>
              <w:t>zaključke na temelju te</w:t>
            </w:r>
            <w:r w:rsidR="003607BA" w:rsidRPr="00492C04">
              <w:rPr>
                <w:rFonts w:asciiTheme="minorHAnsi" w:hAnsiTheme="minorHAnsi" w:cstheme="minorHAnsi"/>
                <w:sz w:val="20"/>
                <w:szCs w:val="20"/>
                <w:shd w:val="clear" w:color="auto" w:fill="99FFCC"/>
              </w:rPr>
              <w:t>ksta i potkrepljuje ih citatima</w:t>
            </w:r>
          </w:p>
        </w:tc>
        <w:tc>
          <w:tcPr>
            <w:tcW w:w="207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26A49828" w14:textId="77777777" w:rsidR="00E74522" w:rsidRPr="00492C04" w:rsidRDefault="00E74522" w:rsidP="003607BA">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1.a </w:t>
            </w:r>
            <w:r w:rsidR="003607BA"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tekst i citira jake i cjelovite dokaze iz teksta te donosi zaključke na temelju analize teksta i utvrđuje dijelove teksta u kojima je situacija neizvjesna</w:t>
            </w:r>
          </w:p>
        </w:tc>
      </w:tr>
      <w:tr w:rsidR="00E74522" w:rsidRPr="00492C04" w14:paraId="0B8CCB7B"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7"/>
          <w:jc w:val="center"/>
        </w:trPr>
        <w:tc>
          <w:tcPr>
            <w:tcW w:w="197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01DC232" w14:textId="2FC391BD"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2.a prepoznaje ključnu temu teksta i prepričava kra</w:t>
            </w:r>
            <w:r w:rsidR="003607BA" w:rsidRPr="00492C04">
              <w:rPr>
                <w:rFonts w:asciiTheme="minorHAnsi" w:hAnsiTheme="minorHAnsi" w:cstheme="minorHAnsi"/>
                <w:sz w:val="20"/>
                <w:szCs w:val="20"/>
              </w:rPr>
              <w:t>tki sadržaj u pravilnome slijedu</w:t>
            </w:r>
            <w:r w:rsidR="00AF3ACE" w:rsidRPr="00492C04">
              <w:rPr>
                <w:rFonts w:asciiTheme="minorHAnsi" w:hAnsiTheme="minorHAnsi" w:cstheme="minorHAnsi"/>
                <w:sz w:val="20"/>
                <w:szCs w:val="20"/>
              </w:rPr>
              <w:t xml:space="preserve"> uz poticaj i potporu</w:t>
            </w:r>
          </w:p>
          <w:p w14:paraId="10AFB7DB"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02D0F2C"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3607BA"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i</w:t>
            </w:r>
            <w:r w:rsidR="003607BA" w:rsidRPr="00492C04">
              <w:rPr>
                <w:rFonts w:asciiTheme="minorHAnsi" w:hAnsiTheme="minorHAnsi" w:cstheme="minorHAnsi"/>
                <w:sz w:val="20"/>
                <w:szCs w:val="20"/>
              </w:rPr>
              <w:t xml:space="preserve"> objašnjava osnovnu temu teksta</w:t>
            </w:r>
          </w:p>
          <w:p w14:paraId="1BABDF30"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B9DF614" w14:textId="77777777" w:rsidR="00E74522" w:rsidRPr="00492C04" w:rsidRDefault="00E74522" w:rsidP="00E74522">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3607BA"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 xml:space="preserve">osnovnu temu teksta i kako se ona prenosi </w:t>
            </w:r>
            <w:r w:rsidR="003607BA" w:rsidRPr="00492C04">
              <w:rPr>
                <w:rFonts w:asciiTheme="minorHAnsi" w:hAnsiTheme="minorHAnsi" w:cstheme="minorHAnsi"/>
                <w:sz w:val="20"/>
                <w:szCs w:val="20"/>
              </w:rPr>
              <w:t>preko</w:t>
            </w:r>
            <w:r w:rsidRPr="00492C04">
              <w:rPr>
                <w:rFonts w:asciiTheme="minorHAnsi" w:hAnsiTheme="minorHAnsi" w:cstheme="minorHAnsi"/>
                <w:sz w:val="20"/>
                <w:szCs w:val="20"/>
              </w:rPr>
              <w:t xml:space="preserve"> pojedinačnih detalj</w:t>
            </w:r>
            <w:r w:rsidR="003607BA" w:rsidRPr="00492C04">
              <w:rPr>
                <w:rFonts w:asciiTheme="minorHAnsi" w:hAnsiTheme="minorHAnsi" w:cstheme="minorHAnsi"/>
                <w:sz w:val="20"/>
                <w:szCs w:val="20"/>
              </w:rPr>
              <w:t>a i sažimlje tekst</w:t>
            </w:r>
          </w:p>
          <w:p w14:paraId="65F6153C" w14:textId="77777777" w:rsidR="00E74522" w:rsidRPr="00492C04" w:rsidRDefault="00E74522" w:rsidP="00E74522">
            <w:pPr>
              <w:spacing w:after="0" w:line="240" w:lineRule="auto"/>
              <w:ind w:left="167" w:hanging="167"/>
              <w:rPr>
                <w:rFonts w:asciiTheme="minorHAnsi" w:hAnsiTheme="minorHAnsi" w:cstheme="minorHAnsi"/>
                <w:sz w:val="20"/>
                <w:szCs w:val="20"/>
              </w:rPr>
            </w:pP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C9992F0" w14:textId="77777777" w:rsidR="00E74522" w:rsidRPr="00492C04" w:rsidRDefault="00E74522" w:rsidP="003607BA">
            <w:pPr>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3607BA"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osnovnu temu teksta,</w:t>
            </w:r>
            <w:r w:rsidR="003607BA" w:rsidRPr="00492C04">
              <w:rPr>
                <w:rFonts w:asciiTheme="minorHAnsi" w:hAnsiTheme="minorHAnsi" w:cstheme="minorHAnsi"/>
                <w:sz w:val="20"/>
                <w:szCs w:val="20"/>
              </w:rPr>
              <w:t xml:space="preserve"> </w:t>
            </w:r>
            <w:r w:rsidRPr="00492C04">
              <w:rPr>
                <w:rFonts w:asciiTheme="minorHAnsi" w:hAnsiTheme="minorHAnsi" w:cstheme="minorHAnsi"/>
                <w:sz w:val="20"/>
                <w:szCs w:val="20"/>
              </w:rPr>
              <w:t>analizira kako se ona razvija kroz tekst uključujući i kako se pojavljuje, oblikuje i usavršava određenim deta</w:t>
            </w:r>
            <w:r w:rsidR="003607BA" w:rsidRPr="00492C04">
              <w:rPr>
                <w:rFonts w:asciiTheme="minorHAnsi" w:hAnsiTheme="minorHAnsi" w:cstheme="minorHAnsi"/>
                <w:sz w:val="20"/>
                <w:szCs w:val="20"/>
              </w:rPr>
              <w:t>ljima te</w:t>
            </w:r>
            <w:r w:rsidRPr="00492C04">
              <w:rPr>
                <w:rFonts w:asciiTheme="minorHAnsi" w:hAnsiTheme="minorHAnsi" w:cstheme="minorHAnsi"/>
                <w:sz w:val="20"/>
                <w:szCs w:val="20"/>
              </w:rPr>
              <w:t xml:space="preserve"> pri</w:t>
            </w:r>
            <w:r w:rsidR="003607BA" w:rsidRPr="00492C04">
              <w:rPr>
                <w:rFonts w:asciiTheme="minorHAnsi" w:hAnsiTheme="minorHAnsi" w:cstheme="minorHAnsi"/>
                <w:sz w:val="20"/>
                <w:szCs w:val="20"/>
              </w:rPr>
              <w:t>prema objektivan sažetak teksta</w:t>
            </w:r>
          </w:p>
        </w:tc>
        <w:tc>
          <w:tcPr>
            <w:tcW w:w="207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AA6C97F" w14:textId="77777777" w:rsidR="00E74522" w:rsidRPr="00492C04" w:rsidRDefault="00E74522" w:rsidP="003607BA">
            <w:pPr>
              <w:autoSpaceDE w:val="0"/>
              <w:autoSpaceDN w:val="0"/>
              <w:adjustRightInd w:val="0"/>
              <w:spacing w:after="0" w:line="240" w:lineRule="auto"/>
              <w:ind w:left="167" w:hanging="167"/>
              <w:rPr>
                <w:rFonts w:asciiTheme="minorHAnsi" w:hAnsiTheme="minorHAnsi" w:cstheme="minorHAnsi"/>
                <w:sz w:val="20"/>
                <w:szCs w:val="20"/>
              </w:rPr>
            </w:pPr>
            <w:r w:rsidRPr="00492C04">
              <w:rPr>
                <w:rFonts w:asciiTheme="minorHAnsi" w:hAnsiTheme="minorHAnsi" w:cstheme="minorHAnsi"/>
                <w:sz w:val="20"/>
                <w:szCs w:val="20"/>
              </w:rPr>
              <w:t xml:space="preserve">2.a </w:t>
            </w:r>
            <w:r w:rsidR="003607BA"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teme i dvije ili više ideja teksta</w:t>
            </w:r>
            <w:r w:rsidR="003607BA" w:rsidRPr="00492C04">
              <w:rPr>
                <w:rFonts w:asciiTheme="minorHAnsi" w:hAnsiTheme="minorHAnsi" w:cstheme="minorHAnsi"/>
                <w:sz w:val="20"/>
                <w:szCs w:val="20"/>
              </w:rPr>
              <w:t xml:space="preserve">, </w:t>
            </w:r>
            <w:r w:rsidRPr="00492C04">
              <w:rPr>
                <w:rFonts w:asciiTheme="minorHAnsi" w:hAnsiTheme="minorHAnsi" w:cstheme="minorHAnsi"/>
                <w:sz w:val="20"/>
                <w:szCs w:val="20"/>
              </w:rPr>
              <w:t>analizira njihov razvoj kroz tekst i način njihove interakcije</w:t>
            </w:r>
            <w:r w:rsidR="003607BA" w:rsidRPr="00492C04">
              <w:rPr>
                <w:rFonts w:asciiTheme="minorHAnsi" w:hAnsiTheme="minorHAnsi" w:cstheme="minorHAnsi"/>
                <w:sz w:val="20"/>
                <w:szCs w:val="20"/>
              </w:rPr>
              <w:t xml:space="preserve"> te</w:t>
            </w:r>
            <w:r w:rsidRPr="00492C04">
              <w:rPr>
                <w:rFonts w:asciiTheme="minorHAnsi" w:hAnsiTheme="minorHAnsi" w:cstheme="minorHAnsi"/>
                <w:sz w:val="20"/>
                <w:szCs w:val="20"/>
              </w:rPr>
              <w:t xml:space="preserve"> daje objektivan sažetak teksta </w:t>
            </w:r>
            <w:r w:rsidR="003607BA" w:rsidRPr="00492C04">
              <w:rPr>
                <w:rFonts w:asciiTheme="minorHAnsi" w:hAnsiTheme="minorHAnsi" w:cstheme="minorHAnsi"/>
                <w:sz w:val="20"/>
                <w:szCs w:val="20"/>
              </w:rPr>
              <w:t>s</w:t>
            </w:r>
            <w:r w:rsidRPr="00492C04">
              <w:rPr>
                <w:rFonts w:asciiTheme="minorHAnsi" w:hAnsiTheme="minorHAnsi" w:cstheme="minorHAnsi"/>
                <w:sz w:val="20"/>
                <w:szCs w:val="20"/>
              </w:rPr>
              <w:t xml:space="preserve"> </w:t>
            </w:r>
            <w:r w:rsidR="003607BA" w:rsidRPr="00492C04">
              <w:rPr>
                <w:rFonts w:asciiTheme="minorHAnsi" w:hAnsiTheme="minorHAnsi" w:cstheme="minorHAnsi"/>
                <w:sz w:val="20"/>
                <w:szCs w:val="20"/>
              </w:rPr>
              <w:t>ciljem</w:t>
            </w:r>
            <w:r w:rsidRPr="00492C04">
              <w:rPr>
                <w:rFonts w:asciiTheme="minorHAnsi" w:hAnsiTheme="minorHAnsi" w:cstheme="minorHAnsi"/>
                <w:sz w:val="20"/>
                <w:szCs w:val="20"/>
              </w:rPr>
              <w:t xml:space="preserve"> cjelovite analize</w:t>
            </w:r>
          </w:p>
        </w:tc>
      </w:tr>
      <w:tr w:rsidR="00E74522" w:rsidRPr="00492C04" w14:paraId="6AEEA317"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74"/>
          <w:jc w:val="center"/>
        </w:trPr>
        <w:tc>
          <w:tcPr>
            <w:tcW w:w="197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366E5F5" w14:textId="07AF63DA" w:rsidR="00E74522" w:rsidRPr="00492C04" w:rsidRDefault="00E74522" w:rsidP="00AF3AC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3.a navodi i opisuje najvažnije događaje i likove iz pročitanog</w:t>
            </w:r>
            <w:r w:rsidR="003607BA" w:rsidRPr="00492C04">
              <w:rPr>
                <w:rFonts w:asciiTheme="minorHAnsi" w:hAnsiTheme="minorHAnsi" w:cstheme="minorHAnsi"/>
                <w:sz w:val="20"/>
                <w:szCs w:val="20"/>
              </w:rPr>
              <w:t>a teksta</w:t>
            </w:r>
            <w:r w:rsidR="00AF3ACE" w:rsidRPr="00492C04">
              <w:rPr>
                <w:rFonts w:asciiTheme="minorHAnsi" w:hAnsiTheme="minorHAnsi" w:cstheme="minorHAnsi"/>
                <w:sz w:val="20"/>
                <w:szCs w:val="20"/>
              </w:rPr>
              <w:t xml:space="preserve"> </w:t>
            </w:r>
            <w:r w:rsidR="00AF3ACE" w:rsidRPr="00492C04">
              <w:rPr>
                <w:rFonts w:asciiTheme="minorHAnsi" w:hAnsiTheme="minorHAnsi" w:cstheme="minorHAnsi"/>
                <w:sz w:val="20"/>
                <w:szCs w:val="20"/>
              </w:rPr>
              <w:lastRenderedPageBreak/>
              <w:t>uz poticaj i potporu</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90AB4B" w14:textId="742AE967" w:rsidR="00E74522" w:rsidRPr="00492C04" w:rsidRDefault="00E74522" w:rsidP="00E9676C">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3607BA"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 xml:space="preserve">razumijevanje odnosa između niza događaja, pojmova </w:t>
            </w:r>
            <w:r w:rsidRPr="00492C04">
              <w:rPr>
                <w:rFonts w:asciiTheme="minorHAnsi" w:hAnsiTheme="minorHAnsi" w:cstheme="minorHAnsi"/>
                <w:sz w:val="20"/>
                <w:szCs w:val="20"/>
              </w:rPr>
              <w:lastRenderedPageBreak/>
              <w:t xml:space="preserve">ili </w:t>
            </w:r>
            <w:r w:rsidRPr="00E9676C">
              <w:rPr>
                <w:rFonts w:asciiTheme="minorHAnsi" w:hAnsiTheme="minorHAnsi" w:cstheme="minorHAnsi"/>
                <w:sz w:val="20"/>
                <w:szCs w:val="20"/>
              </w:rPr>
              <w:t xml:space="preserve">predodžbi koristeći </w:t>
            </w:r>
            <w:r w:rsidR="003607BA" w:rsidRPr="00E9676C">
              <w:rPr>
                <w:rFonts w:asciiTheme="minorHAnsi" w:hAnsiTheme="minorHAnsi" w:cstheme="minorHAnsi"/>
                <w:sz w:val="20"/>
                <w:szCs w:val="20"/>
              </w:rPr>
              <w:t xml:space="preserve">se </w:t>
            </w:r>
            <w:r w:rsidR="00E9676C" w:rsidRPr="00E9676C">
              <w:rPr>
                <w:rFonts w:asciiTheme="minorHAnsi" w:hAnsiTheme="minorHAnsi" w:cstheme="minorHAnsi"/>
                <w:sz w:val="20"/>
                <w:szCs w:val="20"/>
              </w:rPr>
              <w:t xml:space="preserve">izrazima </w:t>
            </w:r>
            <w:r w:rsidRPr="00E9676C">
              <w:rPr>
                <w:rFonts w:asciiTheme="minorHAnsi" w:hAnsiTheme="minorHAnsi" w:cstheme="minorHAnsi"/>
                <w:sz w:val="20"/>
                <w:szCs w:val="20"/>
              </w:rPr>
              <w:t>koji se odnosi na vrijeme, slijed,</w:t>
            </w:r>
            <w:r w:rsidR="003607BA" w:rsidRPr="00E9676C">
              <w:rPr>
                <w:rFonts w:asciiTheme="minorHAnsi" w:hAnsiTheme="minorHAnsi" w:cstheme="minorHAnsi"/>
                <w:sz w:val="20"/>
                <w:szCs w:val="20"/>
              </w:rPr>
              <w:t xml:space="preserve"> uzrok i posljedicu</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2081412"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3607BA"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kako su pojedinac, događaj ili ideja uključeni, i</w:t>
            </w:r>
            <w:r w:rsidR="003607BA" w:rsidRPr="00492C04">
              <w:rPr>
                <w:rFonts w:asciiTheme="minorHAnsi" w:hAnsiTheme="minorHAnsi" w:cstheme="minorHAnsi"/>
                <w:sz w:val="20"/>
                <w:szCs w:val="20"/>
              </w:rPr>
              <w:t xml:space="preserve">lustrirani i razrađeni </w:t>
            </w:r>
            <w:r w:rsidR="003607BA" w:rsidRPr="00492C04">
              <w:rPr>
                <w:rFonts w:asciiTheme="minorHAnsi" w:hAnsiTheme="minorHAnsi" w:cstheme="minorHAnsi"/>
                <w:sz w:val="20"/>
                <w:szCs w:val="20"/>
              </w:rPr>
              <w:lastRenderedPageBreak/>
              <w:t>u tekstu</w:t>
            </w:r>
          </w:p>
          <w:p w14:paraId="0AF6B662"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5BF77C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3607BA"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i  objašnjava autorovu razradu</w:t>
            </w:r>
            <w:r w:rsidR="003607BA" w:rsidRPr="00492C04">
              <w:rPr>
                <w:rFonts w:asciiTheme="minorHAnsi" w:hAnsiTheme="minorHAnsi" w:cstheme="minorHAnsi"/>
                <w:sz w:val="20"/>
                <w:szCs w:val="20"/>
              </w:rPr>
              <w:t>,</w:t>
            </w:r>
            <w:r w:rsidRPr="00492C04">
              <w:rPr>
                <w:rFonts w:asciiTheme="minorHAnsi" w:hAnsiTheme="minorHAnsi" w:cstheme="minorHAnsi"/>
                <w:sz w:val="20"/>
                <w:szCs w:val="20"/>
              </w:rPr>
              <w:t xml:space="preserve"> slijed iznošenja </w:t>
            </w:r>
            <w:r w:rsidRPr="00492C04">
              <w:rPr>
                <w:rFonts w:asciiTheme="minorHAnsi" w:hAnsiTheme="minorHAnsi" w:cstheme="minorHAnsi"/>
                <w:sz w:val="20"/>
                <w:szCs w:val="20"/>
              </w:rPr>
              <w:lastRenderedPageBreak/>
              <w:t>argumenata, način</w:t>
            </w:r>
            <w:r w:rsidR="003607BA" w:rsidRPr="00492C04">
              <w:rPr>
                <w:rFonts w:asciiTheme="minorHAnsi" w:hAnsiTheme="minorHAnsi" w:cstheme="minorHAnsi"/>
                <w:sz w:val="20"/>
                <w:szCs w:val="20"/>
              </w:rPr>
              <w:t xml:space="preserve">  uvođenja i njihove međuodnose</w:t>
            </w:r>
          </w:p>
          <w:p w14:paraId="0D6354F9"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7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6BF7B6C"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3607BA"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složen </w:t>
            </w:r>
            <w:r w:rsidR="003607BA" w:rsidRPr="00492C04">
              <w:rPr>
                <w:rFonts w:asciiTheme="minorHAnsi" w:hAnsiTheme="minorHAnsi" w:cstheme="minorHAnsi"/>
                <w:sz w:val="20"/>
                <w:szCs w:val="20"/>
              </w:rPr>
              <w:t xml:space="preserve">skup ideja ili niza događaja i </w:t>
            </w:r>
            <w:r w:rsidRPr="00492C04">
              <w:rPr>
                <w:rFonts w:asciiTheme="minorHAnsi" w:hAnsiTheme="minorHAnsi" w:cstheme="minorHAnsi"/>
                <w:sz w:val="20"/>
                <w:szCs w:val="20"/>
              </w:rPr>
              <w:t>o</w:t>
            </w:r>
            <w:r w:rsidR="003607BA" w:rsidRPr="00492C04">
              <w:rPr>
                <w:rFonts w:asciiTheme="minorHAnsi" w:hAnsiTheme="minorHAnsi" w:cstheme="minorHAnsi"/>
                <w:sz w:val="20"/>
                <w:szCs w:val="20"/>
              </w:rPr>
              <w:t>b</w:t>
            </w:r>
            <w:r w:rsidRPr="00492C04">
              <w:rPr>
                <w:rFonts w:asciiTheme="minorHAnsi" w:hAnsiTheme="minorHAnsi" w:cstheme="minorHAnsi"/>
                <w:sz w:val="20"/>
                <w:szCs w:val="20"/>
              </w:rPr>
              <w:t xml:space="preserve">jašnjava kako određeni </w:t>
            </w:r>
            <w:r w:rsidRPr="00492C04">
              <w:rPr>
                <w:rFonts w:asciiTheme="minorHAnsi" w:hAnsiTheme="minorHAnsi" w:cstheme="minorHAnsi"/>
                <w:sz w:val="20"/>
                <w:szCs w:val="20"/>
              </w:rPr>
              <w:lastRenderedPageBreak/>
              <w:t>pojedinci, ideje ili događaji stupaju u interakciju i razvijaju se kroz tekst.</w:t>
            </w:r>
          </w:p>
        </w:tc>
      </w:tr>
      <w:tr w:rsidR="00D7745A" w:rsidRPr="00492C04" w14:paraId="44C0F133" w14:textId="77777777" w:rsidTr="00D7745A">
        <w:trPr>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7233C545"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47" w:type="dxa"/>
            <w:gridSpan w:val="5"/>
            <w:tcBorders>
              <w:left w:val="dotted" w:sz="4" w:space="0" w:color="auto"/>
            </w:tcBorders>
            <w:shd w:val="clear" w:color="auto" w:fill="FFFF00"/>
          </w:tcPr>
          <w:p w14:paraId="4723D576" w14:textId="7D8D2F75"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2. Vještina i struktura</w:t>
            </w:r>
          </w:p>
        </w:tc>
      </w:tr>
      <w:tr w:rsidR="00E74522" w:rsidRPr="00492C04" w14:paraId="458D6037"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12"/>
          <w:jc w:val="center"/>
        </w:trPr>
        <w:tc>
          <w:tcPr>
            <w:tcW w:w="9985" w:type="dxa"/>
            <w:gridSpan w:val="6"/>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4053CC2E" w14:textId="77777777" w:rsidR="00CE52DE" w:rsidRPr="00492C04" w:rsidRDefault="00CE52DE" w:rsidP="00CE52DE">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Ishodi učenja:</w:t>
            </w:r>
          </w:p>
          <w:p w14:paraId="69CCD394" w14:textId="77777777" w:rsidR="00CE52DE" w:rsidRPr="00F815B0" w:rsidRDefault="00CE52DE" w:rsidP="00CE52DE">
            <w:pPr>
              <w:spacing w:after="0" w:line="240" w:lineRule="auto"/>
              <w:ind w:left="303" w:hanging="303"/>
              <w:rPr>
                <w:rFonts w:asciiTheme="minorHAnsi" w:hAnsiTheme="minorHAnsi" w:cstheme="minorHAnsi"/>
                <w:sz w:val="20"/>
                <w:szCs w:val="20"/>
              </w:rPr>
            </w:pPr>
            <w:r w:rsidRPr="00F815B0">
              <w:rPr>
                <w:rFonts w:asciiTheme="minorHAnsi" w:hAnsiTheme="minorHAnsi" w:cstheme="minorHAnsi"/>
                <w:sz w:val="20"/>
                <w:szCs w:val="20"/>
                <w:shd w:val="clear" w:color="auto" w:fill="FFFFCC"/>
              </w:rPr>
              <w:t>1. interpretira i objašnjava način uporabe riječi i ustaljenih izraza u tekstu i određuje stručna, osnovna i prenesena značenja te analizira kako izbor riječi doprinosi značenju</w:t>
            </w:r>
          </w:p>
          <w:p w14:paraId="71DDD0EB" w14:textId="77777777" w:rsidR="00CE52DE" w:rsidRPr="00F815B0" w:rsidRDefault="00CE52DE" w:rsidP="00CE52DE">
            <w:pPr>
              <w:spacing w:after="0" w:line="240" w:lineRule="auto"/>
              <w:ind w:left="303" w:hanging="303"/>
              <w:rPr>
                <w:rFonts w:asciiTheme="minorHAnsi" w:hAnsiTheme="minorHAnsi" w:cstheme="minorHAnsi"/>
                <w:sz w:val="20"/>
                <w:szCs w:val="20"/>
                <w:shd w:val="clear" w:color="auto" w:fill="FFFFCC"/>
              </w:rPr>
            </w:pPr>
            <w:r w:rsidRPr="00F815B0">
              <w:rPr>
                <w:rFonts w:asciiTheme="minorHAnsi" w:hAnsiTheme="minorHAnsi" w:cstheme="minorHAnsi"/>
                <w:sz w:val="20"/>
                <w:szCs w:val="20"/>
                <w:shd w:val="clear" w:color="auto" w:fill="FFFFCC"/>
              </w:rPr>
              <w:t>2. analizira strukturu tekstova i međuodnos rečenica, pasusa i većih dijelova teksta (npr. ulomak, poglavlje)</w:t>
            </w:r>
          </w:p>
          <w:p w14:paraId="7FCF0F5D" w14:textId="65A4C6BF" w:rsidR="00E74522" w:rsidRPr="00492C04" w:rsidRDefault="00CE52DE" w:rsidP="00CE52DE">
            <w:pPr>
              <w:spacing w:after="0" w:line="240" w:lineRule="auto"/>
              <w:ind w:left="303" w:hanging="303"/>
              <w:rPr>
                <w:rFonts w:asciiTheme="minorHAnsi" w:hAnsiTheme="minorHAnsi" w:cstheme="minorHAnsi"/>
                <w:sz w:val="20"/>
                <w:szCs w:val="20"/>
              </w:rPr>
            </w:pPr>
            <w:r w:rsidRPr="00F815B0">
              <w:rPr>
                <w:rFonts w:asciiTheme="minorHAnsi" w:hAnsiTheme="minorHAnsi" w:cstheme="minorHAnsi"/>
                <w:sz w:val="20"/>
                <w:szCs w:val="20"/>
                <w:shd w:val="clear" w:color="auto" w:fill="FFFFCC"/>
              </w:rPr>
              <w:t>3. procjenjuje način oblikovanja sadržaja i stila teksta s vlastitog stajališta.</w:t>
            </w:r>
          </w:p>
        </w:tc>
      </w:tr>
      <w:tr w:rsidR="00E74522" w:rsidRPr="00492C04" w14:paraId="2F87804E"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8"/>
          <w:jc w:val="center"/>
        </w:trPr>
        <w:tc>
          <w:tcPr>
            <w:tcW w:w="9985" w:type="dxa"/>
            <w:gridSpan w:val="6"/>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BB0FA84" w14:textId="56FD9E07"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3690AC2"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3"/>
          <w:jc w:val="center"/>
        </w:trPr>
        <w:tc>
          <w:tcPr>
            <w:tcW w:w="197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C520ED1" w14:textId="77777777" w:rsidR="00E74522" w:rsidRPr="00492C04" w:rsidRDefault="00E74522" w:rsidP="0015430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w:t>
            </w:r>
            <w:r w:rsidR="00154301" w:rsidRPr="00492C04">
              <w:rPr>
                <w:rFonts w:asciiTheme="minorHAnsi" w:hAnsiTheme="minorHAnsi" w:cstheme="minorHAnsi"/>
                <w:b/>
                <w:sz w:val="20"/>
                <w:szCs w:val="20"/>
              </w:rPr>
              <w:t>/</w:t>
            </w:r>
            <w:r w:rsidRPr="00492C04">
              <w:rPr>
                <w:rFonts w:asciiTheme="minorHAnsi" w:hAnsiTheme="minorHAnsi" w:cstheme="minorHAnsi"/>
                <w:b/>
                <w:sz w:val="20"/>
                <w:szCs w:val="20"/>
              </w:rPr>
              <w:t>6 god.)</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730F6A00" w14:textId="77777777" w:rsidR="00E74522" w:rsidRPr="00492C04" w:rsidRDefault="00E74522" w:rsidP="0015430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154301"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162686E" w14:textId="77777777" w:rsidR="00E74522" w:rsidRPr="00492C04" w:rsidRDefault="00E74522" w:rsidP="0015430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154301"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74D0321" w14:textId="77777777" w:rsidR="00E74522" w:rsidRPr="00492C04" w:rsidRDefault="00E74522" w:rsidP="0015430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w:t>
            </w:r>
            <w:r w:rsidR="00154301" w:rsidRPr="00492C04">
              <w:rPr>
                <w:rFonts w:asciiTheme="minorHAnsi" w:hAnsiTheme="minorHAnsi" w:cstheme="minorHAnsi"/>
                <w:b/>
                <w:sz w:val="20"/>
                <w:szCs w:val="20"/>
              </w:rPr>
              <w:t>išnjega odgoja i obrazovanja</w:t>
            </w:r>
            <w:r w:rsidR="00154301" w:rsidRPr="00492C04">
              <w:rPr>
                <w:rFonts w:asciiTheme="minorHAnsi" w:hAnsiTheme="minorHAnsi" w:cstheme="minorHAnsi"/>
                <w:b/>
                <w:sz w:val="20"/>
                <w:szCs w:val="20"/>
              </w:rPr>
              <w:br/>
              <w:t>(14/</w:t>
            </w:r>
            <w:r w:rsidRPr="00492C04">
              <w:rPr>
                <w:rFonts w:asciiTheme="minorHAnsi" w:hAnsiTheme="minorHAnsi" w:cstheme="minorHAnsi"/>
                <w:b/>
                <w:sz w:val="20"/>
                <w:szCs w:val="20"/>
              </w:rPr>
              <w:t>15 god.)</w:t>
            </w:r>
          </w:p>
        </w:tc>
        <w:tc>
          <w:tcPr>
            <w:tcW w:w="207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07DC12F" w14:textId="77777777" w:rsidR="00E74522" w:rsidRPr="00492C04" w:rsidRDefault="00E74522" w:rsidP="00E74522">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w:t>
            </w:r>
            <w:r w:rsidR="00154301" w:rsidRPr="00492C04">
              <w:rPr>
                <w:rFonts w:asciiTheme="minorHAnsi" w:hAnsiTheme="minorHAnsi" w:cstheme="minorHAnsi"/>
                <w:b/>
                <w:sz w:val="20"/>
                <w:szCs w:val="20"/>
              </w:rPr>
              <w:t>skoga odgoja i obrazovanja</w:t>
            </w:r>
            <w:r w:rsidR="00154301" w:rsidRPr="00492C04">
              <w:rPr>
                <w:rFonts w:asciiTheme="minorHAnsi" w:hAnsiTheme="minorHAnsi" w:cstheme="minorHAnsi"/>
                <w:b/>
                <w:sz w:val="20"/>
                <w:szCs w:val="20"/>
              </w:rPr>
              <w:br/>
              <w:t>(18/</w:t>
            </w:r>
            <w:r w:rsidRPr="00492C04">
              <w:rPr>
                <w:rFonts w:asciiTheme="minorHAnsi" w:hAnsiTheme="minorHAnsi" w:cstheme="minorHAnsi"/>
                <w:b/>
                <w:sz w:val="20"/>
                <w:szCs w:val="20"/>
              </w:rPr>
              <w:t>19 god.)</w:t>
            </w:r>
          </w:p>
        </w:tc>
      </w:tr>
      <w:tr w:rsidR="00E74522" w:rsidRPr="00492C04" w14:paraId="08115188"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3"/>
          <w:jc w:val="center"/>
        </w:trPr>
        <w:tc>
          <w:tcPr>
            <w:tcW w:w="197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6FCE706B" w14:textId="796A4C2F"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154301" w:rsidRPr="00492C04">
              <w:rPr>
                <w:rFonts w:asciiTheme="minorHAnsi" w:hAnsiTheme="minorHAnsi" w:cstheme="minorHAnsi"/>
                <w:sz w:val="20"/>
                <w:szCs w:val="20"/>
                <w:shd w:val="clear" w:color="auto" w:fill="99FFCC"/>
              </w:rPr>
              <w:t xml:space="preserve">sudjeluje u </w:t>
            </w:r>
            <w:r w:rsidRPr="00492C04">
              <w:rPr>
                <w:rFonts w:asciiTheme="minorHAnsi" w:hAnsiTheme="minorHAnsi" w:cstheme="minorHAnsi"/>
                <w:sz w:val="20"/>
                <w:szCs w:val="20"/>
                <w:shd w:val="clear" w:color="auto" w:fill="99FFCC"/>
              </w:rPr>
              <w:t>o</w:t>
            </w:r>
            <w:r w:rsidR="00154301" w:rsidRPr="00492C04">
              <w:rPr>
                <w:rFonts w:asciiTheme="minorHAnsi" w:hAnsiTheme="minorHAnsi" w:cstheme="minorHAnsi"/>
                <w:sz w:val="20"/>
                <w:szCs w:val="20"/>
                <w:shd w:val="clear" w:color="auto" w:fill="99FFCC"/>
              </w:rPr>
              <w:t>b</w:t>
            </w:r>
            <w:r w:rsidRPr="00492C04">
              <w:rPr>
                <w:rFonts w:asciiTheme="minorHAnsi" w:hAnsiTheme="minorHAnsi" w:cstheme="minorHAnsi"/>
                <w:sz w:val="20"/>
                <w:szCs w:val="20"/>
                <w:shd w:val="clear" w:color="auto" w:fill="99FFCC"/>
              </w:rPr>
              <w:t>jašnj</w:t>
            </w:r>
            <w:r w:rsidR="00154301" w:rsidRPr="00492C04">
              <w:rPr>
                <w:rFonts w:asciiTheme="minorHAnsi" w:hAnsiTheme="minorHAnsi" w:cstheme="minorHAnsi"/>
                <w:sz w:val="20"/>
                <w:szCs w:val="20"/>
                <w:shd w:val="clear" w:color="auto" w:fill="99FFCC"/>
              </w:rPr>
              <w:t>avanju</w:t>
            </w:r>
            <w:r w:rsidRPr="00492C04">
              <w:rPr>
                <w:rFonts w:asciiTheme="minorHAnsi" w:hAnsiTheme="minorHAnsi" w:cstheme="minorHAnsi"/>
                <w:sz w:val="20"/>
                <w:szCs w:val="20"/>
                <w:shd w:val="clear" w:color="auto" w:fill="99FFCC"/>
              </w:rPr>
              <w:t xml:space="preserve"> manje poznatih  i nepozn</w:t>
            </w:r>
            <w:r w:rsidR="00154301" w:rsidRPr="00492C04">
              <w:rPr>
                <w:rFonts w:asciiTheme="minorHAnsi" w:hAnsiTheme="minorHAnsi" w:cstheme="minorHAnsi"/>
                <w:sz w:val="20"/>
                <w:szCs w:val="20"/>
                <w:shd w:val="clear" w:color="auto" w:fill="99FFCC"/>
              </w:rPr>
              <w:t>atih riječi i njihovoj primjeni</w:t>
            </w:r>
            <w:r w:rsidR="005D6F50" w:rsidRPr="00492C04">
              <w:rPr>
                <w:rFonts w:asciiTheme="minorHAnsi" w:hAnsiTheme="minorHAnsi" w:cstheme="minorHAnsi"/>
                <w:sz w:val="20"/>
                <w:szCs w:val="20"/>
                <w:shd w:val="clear" w:color="auto" w:fill="99FFCC"/>
              </w:rPr>
              <w:t xml:space="preserve"> uz poticaj i potporu</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5DBB9EB2" w14:textId="77777777" w:rsidR="00E74522" w:rsidRPr="00492C04" w:rsidRDefault="00E74522" w:rsidP="0015430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154301" w:rsidRPr="00492C04">
              <w:rPr>
                <w:rFonts w:asciiTheme="minorHAnsi" w:hAnsiTheme="minorHAnsi" w:cstheme="minorHAnsi"/>
                <w:sz w:val="20"/>
                <w:szCs w:val="20"/>
                <w:shd w:val="clear" w:color="auto" w:fill="99FFCC"/>
              </w:rPr>
              <w:t xml:space="preserve">prepoznaje </w:t>
            </w:r>
            <w:r w:rsidRPr="00492C04">
              <w:rPr>
                <w:rFonts w:asciiTheme="minorHAnsi" w:hAnsiTheme="minorHAnsi" w:cstheme="minorHAnsi"/>
                <w:sz w:val="20"/>
                <w:szCs w:val="20"/>
                <w:shd w:val="clear" w:color="auto" w:fill="99FFCC"/>
              </w:rPr>
              <w:t>i određuje značenja riječi i iz</w:t>
            </w:r>
            <w:r w:rsidR="00154301" w:rsidRPr="00492C04">
              <w:rPr>
                <w:rFonts w:asciiTheme="minorHAnsi" w:hAnsiTheme="minorHAnsi" w:cstheme="minorHAnsi"/>
                <w:sz w:val="20"/>
                <w:szCs w:val="20"/>
                <w:shd w:val="clear" w:color="auto" w:fill="99FFCC"/>
              </w:rPr>
              <w:t>raza u tekstu određenog područja</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01C40D2D" w14:textId="77777777" w:rsidR="00E74522" w:rsidRPr="00492C04" w:rsidRDefault="00E74522" w:rsidP="0015430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154301" w:rsidRPr="00492C04">
              <w:rPr>
                <w:rFonts w:asciiTheme="minorHAnsi" w:hAnsiTheme="minorHAnsi" w:cstheme="minorHAnsi"/>
                <w:sz w:val="20"/>
                <w:szCs w:val="20"/>
                <w:shd w:val="clear" w:color="auto" w:fill="99FFCC"/>
              </w:rPr>
              <w:t xml:space="preserve">određuje </w:t>
            </w:r>
            <w:r w:rsidRPr="00492C04">
              <w:rPr>
                <w:rFonts w:asciiTheme="minorHAnsi" w:hAnsiTheme="minorHAnsi" w:cstheme="minorHAnsi"/>
                <w:sz w:val="20"/>
                <w:szCs w:val="20"/>
                <w:shd w:val="clear" w:color="auto" w:fill="99FFCC"/>
              </w:rPr>
              <w:t xml:space="preserve">značenja riječi i izraza </w:t>
            </w:r>
            <w:r w:rsidR="00154301" w:rsidRPr="00492C04">
              <w:rPr>
                <w:rFonts w:asciiTheme="minorHAnsi" w:hAnsiTheme="minorHAnsi" w:cstheme="minorHAnsi"/>
                <w:sz w:val="20"/>
                <w:szCs w:val="20"/>
                <w:shd w:val="clear" w:color="auto" w:fill="99FFCC"/>
              </w:rPr>
              <w:t>upotrijebljenih</w:t>
            </w:r>
            <w:r w:rsidRPr="00492C04">
              <w:rPr>
                <w:rFonts w:asciiTheme="minorHAnsi" w:hAnsiTheme="minorHAnsi" w:cstheme="minorHAnsi"/>
                <w:sz w:val="20"/>
                <w:szCs w:val="20"/>
                <w:shd w:val="clear" w:color="auto" w:fill="99FFCC"/>
              </w:rPr>
              <w:t xml:space="preserve"> u tekstu uključujuć</w:t>
            </w:r>
            <w:r w:rsidR="00154301" w:rsidRPr="00492C04">
              <w:rPr>
                <w:rFonts w:asciiTheme="minorHAnsi" w:hAnsiTheme="minorHAnsi" w:cstheme="minorHAnsi"/>
                <w:sz w:val="20"/>
                <w:szCs w:val="20"/>
                <w:shd w:val="clear" w:color="auto" w:fill="99FFCC"/>
              </w:rPr>
              <w:t>i preneseno i osnovno  značenje</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593A2A26"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154301" w:rsidRPr="00492C04">
              <w:rPr>
                <w:rFonts w:asciiTheme="minorHAnsi" w:hAnsiTheme="minorHAnsi" w:cstheme="minorHAnsi"/>
                <w:sz w:val="20"/>
                <w:szCs w:val="20"/>
                <w:shd w:val="clear" w:color="auto" w:fill="99FFCC"/>
              </w:rPr>
              <w:t xml:space="preserve">određuje </w:t>
            </w:r>
            <w:r w:rsidRPr="00492C04">
              <w:rPr>
                <w:rFonts w:asciiTheme="minorHAnsi" w:hAnsiTheme="minorHAnsi" w:cstheme="minorHAnsi"/>
                <w:sz w:val="20"/>
                <w:szCs w:val="20"/>
                <w:shd w:val="clear" w:color="auto" w:fill="99FFCC"/>
              </w:rPr>
              <w:t xml:space="preserve">značenja riječi i izraza </w:t>
            </w:r>
            <w:r w:rsidR="00154301" w:rsidRPr="00492C04">
              <w:rPr>
                <w:rFonts w:asciiTheme="minorHAnsi" w:hAnsiTheme="minorHAnsi" w:cstheme="minorHAnsi"/>
                <w:sz w:val="20"/>
                <w:szCs w:val="20"/>
                <w:shd w:val="clear" w:color="auto" w:fill="99FFCC"/>
              </w:rPr>
              <w:t xml:space="preserve">upotrijebljenih </w:t>
            </w:r>
            <w:r w:rsidRPr="00492C04">
              <w:rPr>
                <w:rFonts w:asciiTheme="minorHAnsi" w:hAnsiTheme="minorHAnsi" w:cstheme="minorHAnsi"/>
                <w:sz w:val="20"/>
                <w:szCs w:val="20"/>
                <w:shd w:val="clear" w:color="auto" w:fill="99FFCC"/>
              </w:rPr>
              <w:t>u tekstu uključujuć</w:t>
            </w:r>
            <w:r w:rsidR="00154301" w:rsidRPr="00492C04">
              <w:rPr>
                <w:rFonts w:asciiTheme="minorHAnsi" w:hAnsiTheme="minorHAnsi" w:cstheme="minorHAnsi"/>
                <w:sz w:val="20"/>
                <w:szCs w:val="20"/>
                <w:shd w:val="clear" w:color="auto" w:fill="99FFCC"/>
              </w:rPr>
              <w:t>i preneseno i osnovno  značenje te</w:t>
            </w:r>
            <w:r w:rsidRPr="00492C04">
              <w:rPr>
                <w:rFonts w:asciiTheme="minorHAnsi" w:hAnsiTheme="minorHAnsi" w:cstheme="minorHAnsi"/>
                <w:sz w:val="20"/>
                <w:szCs w:val="20"/>
                <w:shd w:val="clear" w:color="auto" w:fill="99FFCC"/>
              </w:rPr>
              <w:t xml:space="preserve"> </w:t>
            </w:r>
            <w:r w:rsidR="00154301" w:rsidRPr="00492C04">
              <w:rPr>
                <w:rFonts w:asciiTheme="minorHAnsi" w:hAnsiTheme="minorHAnsi" w:cstheme="minorHAnsi"/>
                <w:sz w:val="20"/>
                <w:szCs w:val="20"/>
                <w:shd w:val="clear" w:color="auto" w:fill="99FFCC"/>
              </w:rPr>
              <w:t xml:space="preserve">analizira </w:t>
            </w:r>
            <w:r w:rsidRPr="00492C04">
              <w:rPr>
                <w:rFonts w:asciiTheme="minorHAnsi" w:hAnsiTheme="minorHAnsi" w:cstheme="minorHAnsi"/>
                <w:sz w:val="20"/>
                <w:szCs w:val="20"/>
                <w:shd w:val="clear" w:color="auto" w:fill="99FFCC"/>
              </w:rPr>
              <w:t>jasan utjecaj određenog</w:t>
            </w:r>
            <w:r w:rsidR="00154301" w:rsidRPr="00492C04">
              <w:rPr>
                <w:rFonts w:asciiTheme="minorHAnsi" w:hAnsiTheme="minorHAnsi" w:cstheme="minorHAnsi"/>
                <w:sz w:val="20"/>
                <w:szCs w:val="20"/>
                <w:shd w:val="clear" w:color="auto" w:fill="99FFCC"/>
              </w:rPr>
              <w:t>a</w:t>
            </w:r>
            <w:r w:rsidRPr="00492C04">
              <w:rPr>
                <w:rFonts w:asciiTheme="minorHAnsi" w:hAnsiTheme="minorHAnsi" w:cstheme="minorHAnsi"/>
                <w:sz w:val="20"/>
                <w:szCs w:val="20"/>
                <w:shd w:val="clear" w:color="auto" w:fill="99FFCC"/>
              </w:rPr>
              <w:t xml:space="preserve"> izbora riječi na značenje (npr. kako se jezik pravosuđa ra</w:t>
            </w:r>
            <w:r w:rsidR="00154301" w:rsidRPr="00492C04">
              <w:rPr>
                <w:rFonts w:asciiTheme="minorHAnsi" w:hAnsiTheme="minorHAnsi" w:cstheme="minorHAnsi"/>
                <w:sz w:val="20"/>
                <w:szCs w:val="20"/>
                <w:shd w:val="clear" w:color="auto" w:fill="99FFCC"/>
              </w:rPr>
              <w:t>zlikuje od jezika znanstvenika)</w:t>
            </w:r>
          </w:p>
        </w:tc>
        <w:tc>
          <w:tcPr>
            <w:tcW w:w="207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276FD37E" w14:textId="77777777" w:rsidR="00E74522" w:rsidRPr="00492C04" w:rsidRDefault="00E74522" w:rsidP="00154301">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154301"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 xml:space="preserve">značenja riječi i izraza </w:t>
            </w:r>
            <w:r w:rsidR="00154301" w:rsidRPr="00492C04">
              <w:rPr>
                <w:rFonts w:asciiTheme="minorHAnsi" w:hAnsiTheme="minorHAnsi" w:cstheme="minorHAnsi"/>
                <w:sz w:val="20"/>
                <w:szCs w:val="20"/>
                <w:shd w:val="clear" w:color="auto" w:fill="99FFCC"/>
              </w:rPr>
              <w:t xml:space="preserve">upotrijebljenih </w:t>
            </w:r>
            <w:r w:rsidRPr="00492C04">
              <w:rPr>
                <w:rFonts w:asciiTheme="minorHAnsi" w:hAnsiTheme="minorHAnsi" w:cstheme="minorHAnsi"/>
                <w:sz w:val="20"/>
                <w:szCs w:val="20"/>
              </w:rPr>
              <w:t>u tekstu uključujući preneseno, k</w:t>
            </w:r>
            <w:r w:rsidR="00154301" w:rsidRPr="00492C04">
              <w:rPr>
                <w:rFonts w:asciiTheme="minorHAnsi" w:hAnsiTheme="minorHAnsi" w:cstheme="minorHAnsi"/>
                <w:sz w:val="20"/>
                <w:szCs w:val="20"/>
              </w:rPr>
              <w:t xml:space="preserve">onotativno i tehničko značenje te analizira </w:t>
            </w:r>
            <w:r w:rsidRPr="00492C04">
              <w:rPr>
                <w:rFonts w:asciiTheme="minorHAnsi" w:hAnsiTheme="minorHAnsi" w:cstheme="minorHAnsi"/>
                <w:sz w:val="20"/>
                <w:szCs w:val="20"/>
              </w:rPr>
              <w:t xml:space="preserve">način na koji autor </w:t>
            </w:r>
            <w:r w:rsidR="00154301" w:rsidRPr="00492C04">
              <w:rPr>
                <w:rFonts w:asciiTheme="minorHAnsi" w:hAnsiTheme="minorHAnsi" w:cstheme="minorHAnsi"/>
                <w:sz w:val="20"/>
                <w:szCs w:val="20"/>
                <w:shd w:val="clear" w:color="auto" w:fill="99FFCC"/>
              </w:rPr>
              <w:t xml:space="preserve">upotrjebljava </w:t>
            </w:r>
            <w:r w:rsidRPr="00492C04">
              <w:rPr>
                <w:rFonts w:asciiTheme="minorHAnsi" w:hAnsiTheme="minorHAnsi" w:cstheme="minorHAnsi"/>
                <w:sz w:val="20"/>
                <w:szCs w:val="20"/>
              </w:rPr>
              <w:t>i precizira značenje ključno</w:t>
            </w:r>
            <w:r w:rsidR="00154301" w:rsidRPr="00492C04">
              <w:rPr>
                <w:rFonts w:asciiTheme="minorHAnsi" w:hAnsiTheme="minorHAnsi" w:cstheme="minorHAnsi"/>
                <w:sz w:val="20"/>
                <w:szCs w:val="20"/>
              </w:rPr>
              <w:t>g pojma ili pojmova kroz tekst.</w:t>
            </w:r>
          </w:p>
        </w:tc>
      </w:tr>
      <w:tr w:rsidR="00E74522" w:rsidRPr="00492C04" w14:paraId="7A55B4D1"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3"/>
          <w:jc w:val="center"/>
        </w:trPr>
        <w:tc>
          <w:tcPr>
            <w:tcW w:w="197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B719032"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2.a </w:t>
            </w:r>
            <w:r w:rsidR="00154301" w:rsidRPr="00492C04">
              <w:rPr>
                <w:rFonts w:asciiTheme="minorHAnsi" w:hAnsiTheme="minorHAnsi" w:cstheme="minorHAnsi"/>
                <w:sz w:val="20"/>
                <w:szCs w:val="20"/>
                <w:shd w:val="clear" w:color="auto" w:fill="99FFCC"/>
              </w:rPr>
              <w:t xml:space="preserve">razlikuje </w:t>
            </w:r>
            <w:r w:rsidRPr="00492C04">
              <w:rPr>
                <w:rFonts w:asciiTheme="minorHAnsi" w:hAnsiTheme="minorHAnsi" w:cstheme="minorHAnsi"/>
                <w:sz w:val="20"/>
                <w:szCs w:val="20"/>
                <w:shd w:val="clear" w:color="auto" w:fill="99FFCC"/>
              </w:rPr>
              <w:t xml:space="preserve">naslovnu stranicu knjige ili časopisa od </w:t>
            </w:r>
            <w:r w:rsidR="00154301" w:rsidRPr="00492C04">
              <w:rPr>
                <w:rFonts w:asciiTheme="minorHAnsi" w:hAnsiTheme="minorHAnsi" w:cstheme="minorHAnsi"/>
                <w:sz w:val="20"/>
                <w:szCs w:val="20"/>
                <w:shd w:val="clear" w:color="auto" w:fill="99FFCC"/>
              </w:rPr>
              <w:t>posljednje</w:t>
            </w:r>
          </w:p>
          <w:p w14:paraId="6EB59412"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0"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46FE6270" w14:textId="77777777" w:rsidR="00E74522" w:rsidRPr="00492C04" w:rsidRDefault="00E74522" w:rsidP="0015430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154301" w:rsidRPr="00492C04">
              <w:rPr>
                <w:rFonts w:asciiTheme="minorHAnsi" w:hAnsiTheme="minorHAnsi" w:cstheme="minorHAnsi"/>
                <w:sz w:val="20"/>
                <w:szCs w:val="20"/>
                <w:shd w:val="clear" w:color="auto" w:fill="FBD4B4"/>
              </w:rPr>
              <w:t xml:space="preserve">koristi se </w:t>
            </w:r>
            <w:r w:rsidRPr="00492C04">
              <w:rPr>
                <w:rFonts w:asciiTheme="minorHAnsi" w:hAnsiTheme="minorHAnsi" w:cstheme="minorHAnsi"/>
                <w:sz w:val="20"/>
                <w:szCs w:val="20"/>
                <w:shd w:val="clear" w:color="auto" w:fill="FBD4B4"/>
              </w:rPr>
              <w:t>tekst</w:t>
            </w:r>
            <w:r w:rsidR="00154301" w:rsidRPr="00492C04">
              <w:rPr>
                <w:rFonts w:asciiTheme="minorHAnsi" w:hAnsiTheme="minorHAnsi" w:cstheme="minorHAnsi"/>
                <w:sz w:val="20"/>
                <w:szCs w:val="20"/>
                <w:shd w:val="clear" w:color="auto" w:fill="FBD4B4"/>
              </w:rPr>
              <w:t>om</w:t>
            </w:r>
            <w:r w:rsidRPr="00492C04">
              <w:rPr>
                <w:rFonts w:asciiTheme="minorHAnsi" w:hAnsiTheme="minorHAnsi" w:cstheme="minorHAnsi"/>
                <w:sz w:val="20"/>
                <w:szCs w:val="20"/>
                <w:shd w:val="clear" w:color="auto" w:fill="FBD4B4"/>
              </w:rPr>
              <w:t xml:space="preserve"> i alat</w:t>
            </w:r>
            <w:r w:rsidR="00154301" w:rsidRPr="00492C04">
              <w:rPr>
                <w:rFonts w:asciiTheme="minorHAnsi" w:hAnsiTheme="minorHAnsi" w:cstheme="minorHAnsi"/>
                <w:sz w:val="20"/>
                <w:szCs w:val="20"/>
                <w:shd w:val="clear" w:color="auto" w:fill="FBD4B4"/>
              </w:rPr>
              <w:t>ima</w:t>
            </w:r>
            <w:r w:rsidRPr="00492C04">
              <w:rPr>
                <w:rFonts w:asciiTheme="minorHAnsi" w:hAnsiTheme="minorHAnsi" w:cstheme="minorHAnsi"/>
                <w:sz w:val="20"/>
                <w:szCs w:val="20"/>
                <w:shd w:val="clear" w:color="auto" w:fill="FBD4B4"/>
              </w:rPr>
              <w:t xml:space="preserve"> za učinkovito traženje (npr. ključne riječi, trake sa strane i hiperlinkove) va</w:t>
            </w:r>
            <w:r w:rsidR="00154301" w:rsidRPr="00492C04">
              <w:rPr>
                <w:rFonts w:asciiTheme="minorHAnsi" w:hAnsiTheme="minorHAnsi" w:cstheme="minorHAnsi"/>
                <w:sz w:val="20"/>
                <w:szCs w:val="20"/>
                <w:shd w:val="clear" w:color="auto" w:fill="FBD4B4"/>
              </w:rPr>
              <w:t>žnih informacija o zadanoj temi</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28132BB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2.a </w:t>
            </w:r>
            <w:r w:rsidR="00154301" w:rsidRPr="00492C04">
              <w:rPr>
                <w:rFonts w:asciiTheme="minorHAnsi" w:hAnsiTheme="minorHAnsi" w:cstheme="minorHAnsi"/>
                <w:sz w:val="20"/>
                <w:szCs w:val="20"/>
                <w:shd w:val="clear" w:color="auto" w:fill="99FFCC"/>
              </w:rPr>
              <w:t xml:space="preserve">analizira </w:t>
            </w:r>
            <w:r w:rsidRPr="00492C04">
              <w:rPr>
                <w:rFonts w:asciiTheme="minorHAnsi" w:hAnsiTheme="minorHAnsi" w:cstheme="minorHAnsi"/>
                <w:sz w:val="20"/>
                <w:szCs w:val="20"/>
                <w:shd w:val="clear" w:color="auto" w:fill="99FFCC"/>
              </w:rPr>
              <w:t>način na koji se određene rečenice, pasusi, poglavlja ili dijel</w:t>
            </w:r>
            <w:r w:rsidR="00154301" w:rsidRPr="00492C04">
              <w:rPr>
                <w:rFonts w:asciiTheme="minorHAnsi" w:hAnsiTheme="minorHAnsi" w:cstheme="minorHAnsi"/>
                <w:sz w:val="20"/>
                <w:szCs w:val="20"/>
                <w:shd w:val="clear" w:color="auto" w:fill="99FFCC"/>
              </w:rPr>
              <w:t>ovi uklapaju u strukturu teksta</w:t>
            </w:r>
          </w:p>
        </w:tc>
        <w:tc>
          <w:tcPr>
            <w:tcW w:w="198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0281F5B0"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2.a </w:t>
            </w:r>
            <w:r w:rsidR="00154301" w:rsidRPr="00492C04">
              <w:rPr>
                <w:rFonts w:asciiTheme="minorHAnsi" w:hAnsiTheme="minorHAnsi" w:cstheme="minorHAnsi"/>
                <w:sz w:val="20"/>
                <w:szCs w:val="20"/>
                <w:shd w:val="clear" w:color="auto" w:fill="99FFCC"/>
              </w:rPr>
              <w:t xml:space="preserve">analizira </w:t>
            </w:r>
            <w:r w:rsidRPr="00492C04">
              <w:rPr>
                <w:rFonts w:asciiTheme="minorHAnsi" w:hAnsiTheme="minorHAnsi" w:cstheme="minorHAnsi"/>
                <w:sz w:val="20"/>
                <w:szCs w:val="20"/>
                <w:shd w:val="clear" w:color="auto" w:fill="99FFCC"/>
              </w:rPr>
              <w:t>razvoj ideje ili tvrdnje nekog aut</w:t>
            </w:r>
            <w:r w:rsidR="00154301" w:rsidRPr="00492C04">
              <w:rPr>
                <w:rFonts w:asciiTheme="minorHAnsi" w:hAnsiTheme="minorHAnsi" w:cstheme="minorHAnsi"/>
                <w:sz w:val="20"/>
                <w:szCs w:val="20"/>
                <w:shd w:val="clear" w:color="auto" w:fill="99FFCC"/>
              </w:rPr>
              <w:t>ora</w:t>
            </w:r>
          </w:p>
        </w:tc>
        <w:tc>
          <w:tcPr>
            <w:tcW w:w="2070"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4EBB165C" w14:textId="77777777" w:rsidR="00E74522" w:rsidRPr="00492C04" w:rsidRDefault="00E74522" w:rsidP="00154301">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154301"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i ocjenjuje učinkovitost autorove strukture prezentacije ili argumenta, kao i iznosi li ta struktura argument jasno, uvjerljivo i zanimljivo</w:t>
            </w:r>
          </w:p>
        </w:tc>
      </w:tr>
      <w:tr w:rsidR="00E74522" w:rsidRPr="00492C04" w14:paraId="5DE45710" w14:textId="77777777" w:rsidTr="00EB569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3"/>
          <w:jc w:val="center"/>
        </w:trPr>
        <w:tc>
          <w:tcPr>
            <w:tcW w:w="1975" w:type="dxa"/>
            <w:gridSpan w:val="2"/>
            <w:tcBorders>
              <w:top w:val="dotted" w:sz="4" w:space="0" w:color="000000"/>
              <w:left w:val="dotted" w:sz="4" w:space="0" w:color="000000"/>
              <w:bottom w:val="dotted" w:sz="4" w:space="0" w:color="000000"/>
              <w:right w:val="dotted" w:sz="4" w:space="0" w:color="000000"/>
            </w:tcBorders>
            <w:shd w:val="clear" w:color="auto" w:fill="DBE5F1"/>
            <w:tcMar>
              <w:top w:w="58" w:type="dxa"/>
              <w:left w:w="58" w:type="dxa"/>
              <w:bottom w:w="58" w:type="dxa"/>
              <w:right w:w="58" w:type="dxa"/>
            </w:tcMar>
          </w:tcPr>
          <w:p w14:paraId="4506AE43"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3.a </w:t>
            </w:r>
            <w:r w:rsidR="00154301" w:rsidRPr="00492C04">
              <w:rPr>
                <w:rFonts w:asciiTheme="minorHAnsi" w:hAnsiTheme="minorHAnsi" w:cstheme="minorHAnsi"/>
                <w:sz w:val="20"/>
                <w:szCs w:val="20"/>
                <w:shd w:val="clear" w:color="auto" w:fill="DBE5F1"/>
              </w:rPr>
              <w:t>izražava osobni stav o priči</w:t>
            </w:r>
          </w:p>
          <w:p w14:paraId="2C580F64"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0" w:type="dxa"/>
            <w:tcBorders>
              <w:top w:val="dotted" w:sz="4" w:space="0" w:color="000000"/>
              <w:left w:val="dotted" w:sz="4" w:space="0" w:color="000000"/>
              <w:bottom w:val="dotted" w:sz="4" w:space="0" w:color="000000"/>
              <w:right w:val="dotted" w:sz="4" w:space="0" w:color="000000"/>
            </w:tcBorders>
            <w:shd w:val="clear" w:color="auto" w:fill="DAEEF3"/>
            <w:tcMar>
              <w:top w:w="58" w:type="dxa"/>
              <w:left w:w="58" w:type="dxa"/>
              <w:bottom w:w="58" w:type="dxa"/>
              <w:right w:w="58" w:type="dxa"/>
            </w:tcMar>
          </w:tcPr>
          <w:p w14:paraId="49533B0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154301" w:rsidRPr="00492C04">
              <w:rPr>
                <w:rFonts w:asciiTheme="minorHAnsi" w:hAnsiTheme="minorHAnsi" w:cstheme="minorHAnsi"/>
                <w:sz w:val="20"/>
                <w:szCs w:val="20"/>
                <w:shd w:val="clear" w:color="auto" w:fill="DAEEF3"/>
              </w:rPr>
              <w:t xml:space="preserve">razlikuje </w:t>
            </w:r>
            <w:r w:rsidRPr="00492C04">
              <w:rPr>
                <w:rFonts w:asciiTheme="minorHAnsi" w:hAnsiTheme="minorHAnsi" w:cstheme="minorHAnsi"/>
                <w:sz w:val="20"/>
                <w:szCs w:val="20"/>
                <w:shd w:val="clear" w:color="auto" w:fill="DAEEF3"/>
              </w:rPr>
              <w:t>oso</w:t>
            </w:r>
            <w:r w:rsidR="00154301" w:rsidRPr="00492C04">
              <w:rPr>
                <w:rFonts w:asciiTheme="minorHAnsi" w:hAnsiTheme="minorHAnsi" w:cstheme="minorHAnsi"/>
                <w:sz w:val="20"/>
                <w:szCs w:val="20"/>
                <w:shd w:val="clear" w:color="auto" w:fill="DAEEF3"/>
              </w:rPr>
              <w:t>bni stav od stava autora teksta</w:t>
            </w:r>
          </w:p>
        </w:tc>
        <w:tc>
          <w:tcPr>
            <w:tcW w:w="1980" w:type="dxa"/>
            <w:tcBorders>
              <w:top w:val="dotted" w:sz="4" w:space="0" w:color="000000"/>
              <w:left w:val="dotted" w:sz="4" w:space="0" w:color="000000"/>
              <w:bottom w:val="dotted" w:sz="4" w:space="0" w:color="000000"/>
              <w:right w:val="dotted" w:sz="4" w:space="0" w:color="000000"/>
            </w:tcBorders>
            <w:shd w:val="clear" w:color="auto" w:fill="DAEEF3"/>
            <w:tcMar>
              <w:top w:w="58" w:type="dxa"/>
              <w:left w:w="58" w:type="dxa"/>
              <w:bottom w:w="58" w:type="dxa"/>
              <w:right w:w="58" w:type="dxa"/>
            </w:tcMar>
          </w:tcPr>
          <w:p w14:paraId="190B80BD" w14:textId="77777777" w:rsidR="00E74522" w:rsidRPr="00492C04" w:rsidRDefault="00E74522" w:rsidP="0015430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 3.a </w:t>
            </w:r>
            <w:r w:rsidR="00154301" w:rsidRPr="00492C04">
              <w:rPr>
                <w:rFonts w:asciiTheme="minorHAnsi" w:hAnsiTheme="minorHAnsi" w:cstheme="minorHAnsi"/>
                <w:sz w:val="20"/>
                <w:szCs w:val="20"/>
                <w:shd w:val="clear" w:color="auto" w:fill="DAEEF3"/>
              </w:rPr>
              <w:t xml:space="preserve">određuje </w:t>
            </w:r>
            <w:r w:rsidRPr="00492C04">
              <w:rPr>
                <w:rFonts w:asciiTheme="minorHAnsi" w:hAnsiTheme="minorHAnsi" w:cstheme="minorHAnsi"/>
                <w:sz w:val="20"/>
                <w:szCs w:val="20"/>
                <w:shd w:val="clear" w:color="auto" w:fill="DAEEF3"/>
              </w:rPr>
              <w:t xml:space="preserve">svrhu teksta i objašnjava način na koji je autor  u tekst ugradio vlastito </w:t>
            </w:r>
            <w:r w:rsidR="00154301" w:rsidRPr="00492C04">
              <w:rPr>
                <w:rFonts w:asciiTheme="minorHAnsi" w:hAnsiTheme="minorHAnsi" w:cstheme="minorHAnsi"/>
                <w:sz w:val="20"/>
                <w:szCs w:val="20"/>
                <w:shd w:val="clear" w:color="auto" w:fill="DAEEF3"/>
              </w:rPr>
              <w:t>stajalište</w:t>
            </w:r>
          </w:p>
        </w:tc>
        <w:tc>
          <w:tcPr>
            <w:tcW w:w="1980" w:type="dxa"/>
            <w:tcBorders>
              <w:top w:val="dotted" w:sz="4" w:space="0" w:color="000000"/>
              <w:left w:val="dotted" w:sz="4" w:space="0" w:color="000000"/>
              <w:bottom w:val="dotted" w:sz="4" w:space="0" w:color="000000"/>
              <w:right w:val="dotted" w:sz="4" w:space="0" w:color="000000"/>
            </w:tcBorders>
            <w:shd w:val="clear" w:color="auto" w:fill="DAEEF3"/>
            <w:tcMar>
              <w:top w:w="58" w:type="dxa"/>
              <w:left w:w="58" w:type="dxa"/>
              <w:bottom w:w="58" w:type="dxa"/>
              <w:right w:w="58" w:type="dxa"/>
            </w:tcMar>
          </w:tcPr>
          <w:p w14:paraId="6956914C" w14:textId="77777777" w:rsidR="00E74522" w:rsidRPr="00492C04" w:rsidRDefault="00E74522" w:rsidP="0015430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 3.a </w:t>
            </w:r>
            <w:r w:rsidR="00154301" w:rsidRPr="00492C04">
              <w:rPr>
                <w:rFonts w:asciiTheme="minorHAnsi" w:hAnsiTheme="minorHAnsi" w:cstheme="minorHAnsi"/>
                <w:sz w:val="20"/>
                <w:szCs w:val="20"/>
                <w:shd w:val="clear" w:color="auto" w:fill="DAEEF3"/>
              </w:rPr>
              <w:t xml:space="preserve">određuje </w:t>
            </w:r>
            <w:r w:rsidRPr="00492C04">
              <w:rPr>
                <w:rFonts w:asciiTheme="minorHAnsi" w:hAnsiTheme="minorHAnsi" w:cstheme="minorHAnsi"/>
                <w:sz w:val="20"/>
                <w:szCs w:val="20"/>
                <w:shd w:val="clear" w:color="auto" w:fill="DAEEF3"/>
              </w:rPr>
              <w:t xml:space="preserve">i analizira </w:t>
            </w:r>
            <w:r w:rsidR="00154301" w:rsidRPr="00492C04">
              <w:rPr>
                <w:rFonts w:asciiTheme="minorHAnsi" w:hAnsiTheme="minorHAnsi" w:cstheme="minorHAnsi"/>
                <w:sz w:val="20"/>
                <w:szCs w:val="20"/>
                <w:shd w:val="clear" w:color="auto" w:fill="DAEEF3"/>
              </w:rPr>
              <w:t xml:space="preserve">stajalište </w:t>
            </w:r>
            <w:r w:rsidRPr="00492C04">
              <w:rPr>
                <w:rFonts w:asciiTheme="minorHAnsi" w:hAnsiTheme="minorHAnsi" w:cstheme="minorHAnsi"/>
                <w:sz w:val="20"/>
                <w:szCs w:val="20"/>
                <w:shd w:val="clear" w:color="auto" w:fill="DAEEF3"/>
              </w:rPr>
              <w:t>autora ili njegovu namjeru u tekstu</w:t>
            </w:r>
          </w:p>
        </w:tc>
        <w:tc>
          <w:tcPr>
            <w:tcW w:w="2070" w:type="dxa"/>
            <w:tcBorders>
              <w:top w:val="dotted" w:sz="4" w:space="0" w:color="000000"/>
              <w:left w:val="dotted" w:sz="4" w:space="0" w:color="000000"/>
              <w:bottom w:val="dotted" w:sz="4" w:space="0" w:color="000000"/>
              <w:right w:val="dotted" w:sz="4" w:space="0" w:color="000000"/>
            </w:tcBorders>
            <w:shd w:val="clear" w:color="auto" w:fill="DAEEF3"/>
            <w:tcMar>
              <w:top w:w="58" w:type="dxa"/>
              <w:left w:w="58" w:type="dxa"/>
              <w:bottom w:w="58" w:type="dxa"/>
              <w:right w:w="58" w:type="dxa"/>
            </w:tcMar>
          </w:tcPr>
          <w:p w14:paraId="39110B1E" w14:textId="77777777" w:rsidR="00D7745A" w:rsidRPr="00492C04" w:rsidRDefault="00E74522" w:rsidP="002F3AD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3.a</w:t>
            </w:r>
            <w:r w:rsidRPr="00492C04">
              <w:rPr>
                <w:rFonts w:asciiTheme="minorHAnsi" w:hAnsiTheme="minorHAnsi" w:cstheme="minorHAnsi"/>
                <w:sz w:val="20"/>
                <w:szCs w:val="20"/>
              </w:rPr>
              <w:t xml:space="preserve"> </w:t>
            </w:r>
            <w:r w:rsidR="00154301" w:rsidRPr="00492C04">
              <w:rPr>
                <w:rFonts w:asciiTheme="minorHAnsi" w:hAnsiTheme="minorHAnsi" w:cstheme="minorHAnsi"/>
                <w:sz w:val="20"/>
                <w:szCs w:val="20"/>
              </w:rPr>
              <w:t xml:space="preserve">određuje </w:t>
            </w:r>
            <w:r w:rsidRPr="00492C04">
              <w:rPr>
                <w:rFonts w:asciiTheme="minorHAnsi" w:hAnsiTheme="minorHAnsi" w:cstheme="minorHAnsi"/>
                <w:sz w:val="20"/>
                <w:szCs w:val="20"/>
              </w:rPr>
              <w:t xml:space="preserve">autorovo </w:t>
            </w:r>
            <w:r w:rsidR="00154301" w:rsidRPr="00492C04">
              <w:rPr>
                <w:rFonts w:asciiTheme="minorHAnsi" w:hAnsiTheme="minorHAnsi" w:cstheme="minorHAnsi"/>
                <w:sz w:val="20"/>
                <w:szCs w:val="20"/>
                <w:shd w:val="clear" w:color="auto" w:fill="DAEEF3"/>
              </w:rPr>
              <w:t xml:space="preserve">stajalište ili </w:t>
            </w:r>
            <w:r w:rsidRPr="00492C04">
              <w:rPr>
                <w:rFonts w:asciiTheme="minorHAnsi" w:hAnsiTheme="minorHAnsi" w:cstheme="minorHAnsi"/>
                <w:sz w:val="20"/>
                <w:szCs w:val="20"/>
              </w:rPr>
              <w:t>njegovu namjeru u tekstu u kojem je retorika osobito</w:t>
            </w:r>
            <w:r w:rsidR="00154301"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učinkovita, analizirajući način na koji stil i sadržaj doprinose snazi, uvjerljivosti i ljepoti teksta. </w:t>
            </w:r>
          </w:p>
        </w:tc>
      </w:tr>
    </w:tbl>
    <w:p w14:paraId="3034E668" w14:textId="77777777" w:rsidR="00C62E2D" w:rsidRDefault="00C62E2D"/>
    <w:p w14:paraId="0D00A9C2" w14:textId="77777777" w:rsidR="006B372B" w:rsidRDefault="006B372B"/>
    <w:p w14:paraId="6D7D2F25" w14:textId="77777777" w:rsidR="006B372B" w:rsidRDefault="006B372B"/>
    <w:tbl>
      <w:tblPr>
        <w:tblW w:w="9941"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37"/>
        <w:gridCol w:w="142"/>
        <w:gridCol w:w="1979"/>
        <w:gridCol w:w="1979"/>
        <w:gridCol w:w="14"/>
        <w:gridCol w:w="1965"/>
        <w:gridCol w:w="18"/>
        <w:gridCol w:w="2007"/>
      </w:tblGrid>
      <w:tr w:rsidR="00D7745A" w:rsidRPr="00492C04" w14:paraId="3BDF6863" w14:textId="77777777" w:rsidTr="005B3E48">
        <w:trPr>
          <w:trHeight w:val="150"/>
          <w:jc w:val="center"/>
        </w:trPr>
        <w:tc>
          <w:tcPr>
            <w:tcW w:w="1837" w:type="dxa"/>
            <w:tcBorders>
              <w:right w:val="dotted" w:sz="4" w:space="0" w:color="auto"/>
            </w:tcBorders>
            <w:shd w:val="clear" w:color="auto" w:fill="FFFF00"/>
            <w:tcMar>
              <w:top w:w="58" w:type="dxa"/>
              <w:left w:w="58" w:type="dxa"/>
              <w:bottom w:w="58" w:type="dxa"/>
              <w:right w:w="58" w:type="dxa"/>
            </w:tcMar>
          </w:tcPr>
          <w:p w14:paraId="798568AD"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04" w:type="dxa"/>
            <w:gridSpan w:val="7"/>
            <w:tcBorders>
              <w:left w:val="dotted" w:sz="4" w:space="0" w:color="auto"/>
            </w:tcBorders>
            <w:shd w:val="clear" w:color="auto" w:fill="FFFF00"/>
          </w:tcPr>
          <w:p w14:paraId="0E0DA0D3" w14:textId="1044F58D"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3. Usvajanje i uporaba rječnika</w:t>
            </w:r>
          </w:p>
        </w:tc>
      </w:tr>
      <w:tr w:rsidR="00E74522" w:rsidRPr="00492C04" w14:paraId="1288DFB9"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954"/>
          <w:jc w:val="center"/>
        </w:trPr>
        <w:tc>
          <w:tcPr>
            <w:tcW w:w="9941" w:type="dxa"/>
            <w:gridSpan w:val="8"/>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60DB32B4" w14:textId="77777777" w:rsidR="00CE52DE" w:rsidRPr="00492C04" w:rsidRDefault="00CE52DE" w:rsidP="00CE52DE">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Ishodi učenja: </w:t>
            </w:r>
          </w:p>
          <w:p w14:paraId="5434FB21" w14:textId="77777777" w:rsidR="00CE52DE" w:rsidRPr="00492C04" w:rsidRDefault="00CE52DE" w:rsidP="00CE52DE">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rPr>
              <w:t>1. utvrđuje i razjašnjava značenje nepoznatih, manje poznatih i višeznačnih riječi i izraza uporabom podataka iz teksta, uporabom konteksta, analizom sadržajnih dijelova riječi i uporabom općega i specijaliziranoga referentnog materijala prema potrebi</w:t>
            </w:r>
          </w:p>
          <w:p w14:paraId="0F9315BB" w14:textId="77777777" w:rsidR="00CE52DE" w:rsidRPr="00492C04" w:rsidRDefault="00CE52DE" w:rsidP="00CE52DE">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rPr>
              <w:t>2. iskazuje razumijevanje prenesenoga značenja riječi, vezu između riječi i nijansi u značenjima riječi</w:t>
            </w:r>
          </w:p>
          <w:p w14:paraId="779E64AB" w14:textId="18B55A43" w:rsidR="00E74522" w:rsidRPr="00492C04" w:rsidRDefault="00CE52DE" w:rsidP="00CE52DE">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rPr>
              <w:t>3. usvaja i ispravno se koristi nizom riječi i izraza određenog područja dostatnih za čitanje, pisanje i slušanje u nastavku obrazovanja i životnoj ulozi; pokazuje neovisnost u proširenju rječnika kada pronađe nepoznatu riječ važnu za razumijevanje ili izražavanje.</w:t>
            </w:r>
          </w:p>
        </w:tc>
      </w:tr>
      <w:tr w:rsidR="00E74522" w:rsidRPr="00492C04" w14:paraId="767C4146"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5"/>
          <w:jc w:val="center"/>
        </w:trPr>
        <w:tc>
          <w:tcPr>
            <w:tcW w:w="9941" w:type="dxa"/>
            <w:gridSpan w:val="8"/>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7FB8078" w14:textId="48238F2F"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4BE25DC7"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7E117CA" w14:textId="77777777" w:rsidR="00E74522" w:rsidRPr="00492C04" w:rsidRDefault="00E74522" w:rsidP="0008126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081267"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15A4F84" w14:textId="77777777" w:rsidR="00E74522" w:rsidRPr="00492C04" w:rsidRDefault="00E74522" w:rsidP="0008126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081267"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70A93818" w14:textId="77777777" w:rsidR="00E74522" w:rsidRPr="00492C04" w:rsidRDefault="00E74522" w:rsidP="0008126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081267"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6D9D2F4" w14:textId="77777777" w:rsidR="00E74522" w:rsidRPr="00492C04" w:rsidRDefault="00E74522" w:rsidP="0008126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081267"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081267"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0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7E9337" w14:textId="77777777" w:rsidR="00E74522" w:rsidRPr="00492C04" w:rsidRDefault="00E74522" w:rsidP="00081267">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081267"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505CC661"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463468FE" w14:textId="77777777" w:rsidR="00E74522" w:rsidRPr="00492C04" w:rsidRDefault="00E74522" w:rsidP="00081267">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081267" w:rsidRPr="00492C04">
              <w:rPr>
                <w:rFonts w:asciiTheme="minorHAnsi" w:hAnsiTheme="minorHAnsi" w:cstheme="minorHAnsi"/>
                <w:sz w:val="20"/>
                <w:szCs w:val="20"/>
                <w:shd w:val="clear" w:color="auto" w:fill="99FFCC"/>
              </w:rPr>
              <w:t xml:space="preserve">sudjeluje </w:t>
            </w:r>
            <w:r w:rsidRPr="00492C04">
              <w:rPr>
                <w:rFonts w:asciiTheme="minorHAnsi" w:hAnsiTheme="minorHAnsi" w:cstheme="minorHAnsi"/>
                <w:sz w:val="20"/>
                <w:szCs w:val="20"/>
                <w:shd w:val="clear" w:color="auto" w:fill="99FFCC"/>
              </w:rPr>
              <w:t>u tumačenju nepoznatih il</w:t>
            </w:r>
            <w:r w:rsidR="00081267" w:rsidRPr="00492C04">
              <w:rPr>
                <w:rFonts w:asciiTheme="minorHAnsi" w:hAnsiTheme="minorHAnsi" w:cstheme="minorHAnsi"/>
                <w:sz w:val="20"/>
                <w:szCs w:val="20"/>
                <w:shd w:val="clear" w:color="auto" w:fill="99FFCC"/>
              </w:rPr>
              <w:t>i manje poznatih riječi u priči</w:t>
            </w: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63ACBFF9" w14:textId="77777777" w:rsidR="00E74522" w:rsidRPr="00492C04" w:rsidRDefault="00E74522" w:rsidP="00081267">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081267" w:rsidRPr="00492C04">
              <w:rPr>
                <w:rFonts w:asciiTheme="minorHAnsi" w:hAnsiTheme="minorHAnsi" w:cstheme="minorHAnsi"/>
                <w:sz w:val="20"/>
                <w:szCs w:val="20"/>
                <w:shd w:val="clear" w:color="auto" w:fill="99FFCC"/>
              </w:rPr>
              <w:t xml:space="preserve">utvrđuje </w:t>
            </w:r>
            <w:r w:rsidRPr="00492C04">
              <w:rPr>
                <w:rFonts w:asciiTheme="minorHAnsi" w:hAnsiTheme="minorHAnsi" w:cstheme="minorHAnsi"/>
                <w:sz w:val="20"/>
                <w:szCs w:val="20"/>
                <w:shd w:val="clear" w:color="auto" w:fill="99FFCC"/>
              </w:rPr>
              <w:t>ili o</w:t>
            </w:r>
            <w:r w:rsidR="00081267" w:rsidRPr="00492C04">
              <w:rPr>
                <w:rFonts w:asciiTheme="minorHAnsi" w:hAnsiTheme="minorHAnsi" w:cstheme="minorHAnsi"/>
                <w:sz w:val="20"/>
                <w:szCs w:val="20"/>
                <w:shd w:val="clear" w:color="auto" w:fill="99FFCC"/>
              </w:rPr>
              <w:t>b</w:t>
            </w:r>
            <w:r w:rsidRPr="00492C04">
              <w:rPr>
                <w:rFonts w:asciiTheme="minorHAnsi" w:hAnsiTheme="minorHAnsi" w:cstheme="minorHAnsi"/>
                <w:sz w:val="20"/>
                <w:szCs w:val="20"/>
                <w:shd w:val="clear" w:color="auto" w:fill="99FFCC"/>
              </w:rPr>
              <w:t>jašnjava značenja nepoznatih i manje poznatih višeznačnih riječi i izraza na  temelju pročitanog</w:t>
            </w: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754D9C47"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081267" w:rsidRPr="00492C04">
              <w:rPr>
                <w:rFonts w:asciiTheme="minorHAnsi" w:hAnsiTheme="minorHAnsi" w:cstheme="minorHAnsi"/>
                <w:sz w:val="20"/>
                <w:szCs w:val="20"/>
                <w:shd w:val="clear" w:color="auto" w:fill="99FFCC"/>
              </w:rPr>
              <w:t xml:space="preserve">utvrđuje </w:t>
            </w:r>
            <w:r w:rsidRPr="00492C04">
              <w:rPr>
                <w:rFonts w:asciiTheme="minorHAnsi" w:hAnsiTheme="minorHAnsi" w:cstheme="minorHAnsi"/>
                <w:sz w:val="20"/>
                <w:szCs w:val="20"/>
                <w:shd w:val="clear" w:color="auto" w:fill="99FFCC"/>
              </w:rPr>
              <w:t xml:space="preserve">ili </w:t>
            </w:r>
            <w:r w:rsidR="00081267" w:rsidRPr="00492C04">
              <w:rPr>
                <w:rFonts w:asciiTheme="minorHAnsi" w:hAnsiTheme="minorHAnsi" w:cstheme="minorHAnsi"/>
                <w:sz w:val="20"/>
                <w:szCs w:val="20"/>
                <w:shd w:val="clear" w:color="auto" w:fill="99FFCC"/>
              </w:rPr>
              <w:t>objaš</w:t>
            </w:r>
            <w:r w:rsidRPr="00492C04">
              <w:rPr>
                <w:rFonts w:asciiTheme="minorHAnsi" w:hAnsiTheme="minorHAnsi" w:cstheme="minorHAnsi"/>
                <w:sz w:val="20"/>
                <w:szCs w:val="20"/>
                <w:shd w:val="clear" w:color="auto" w:fill="99FFCC"/>
              </w:rPr>
              <w:t>njava značenja nepoznatih i višeznačnih riječi i</w:t>
            </w:r>
            <w:r w:rsidR="00081267" w:rsidRPr="00492C04">
              <w:rPr>
                <w:rFonts w:asciiTheme="minorHAnsi" w:hAnsiTheme="minorHAnsi" w:cstheme="minorHAnsi"/>
                <w:sz w:val="20"/>
                <w:szCs w:val="20"/>
                <w:shd w:val="clear" w:color="auto" w:fill="99FFCC"/>
              </w:rPr>
              <w:t xml:space="preserve"> izraza na temelju pročitanog</w:t>
            </w:r>
          </w:p>
        </w:tc>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3D71546B"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081267" w:rsidRPr="00492C04">
              <w:rPr>
                <w:rFonts w:asciiTheme="minorHAnsi" w:hAnsiTheme="minorHAnsi" w:cstheme="minorHAnsi"/>
                <w:sz w:val="20"/>
                <w:szCs w:val="20"/>
                <w:shd w:val="clear" w:color="auto" w:fill="99FFCC"/>
              </w:rPr>
              <w:t xml:space="preserve">utvrđuje </w:t>
            </w:r>
            <w:r w:rsidRPr="00492C04">
              <w:rPr>
                <w:rFonts w:asciiTheme="minorHAnsi" w:hAnsiTheme="minorHAnsi" w:cstheme="minorHAnsi"/>
                <w:sz w:val="20"/>
                <w:szCs w:val="20"/>
                <w:shd w:val="clear" w:color="auto" w:fill="99FFCC"/>
              </w:rPr>
              <w:t xml:space="preserve">ili </w:t>
            </w:r>
            <w:r w:rsidR="00081267" w:rsidRPr="00492C04">
              <w:rPr>
                <w:rFonts w:asciiTheme="minorHAnsi" w:hAnsiTheme="minorHAnsi" w:cstheme="minorHAnsi"/>
                <w:sz w:val="20"/>
                <w:szCs w:val="20"/>
                <w:shd w:val="clear" w:color="auto" w:fill="99FFCC"/>
              </w:rPr>
              <w:t>objaš</w:t>
            </w:r>
            <w:r w:rsidRPr="00492C04">
              <w:rPr>
                <w:rFonts w:asciiTheme="minorHAnsi" w:hAnsiTheme="minorHAnsi" w:cstheme="minorHAnsi"/>
                <w:sz w:val="20"/>
                <w:szCs w:val="20"/>
                <w:shd w:val="clear" w:color="auto" w:fill="99FFCC"/>
              </w:rPr>
              <w:t>njava značenja nepoznatih i višeznačnih riječi</w:t>
            </w:r>
            <w:r w:rsidR="00081267" w:rsidRPr="00492C04">
              <w:rPr>
                <w:rFonts w:asciiTheme="minorHAnsi" w:hAnsiTheme="minorHAnsi" w:cstheme="minorHAnsi"/>
                <w:sz w:val="20"/>
                <w:szCs w:val="20"/>
                <w:shd w:val="clear" w:color="auto" w:fill="99FFCC"/>
              </w:rPr>
              <w:t xml:space="preserve"> i izraza na temelju pročitanog</w:t>
            </w:r>
          </w:p>
        </w:tc>
        <w:tc>
          <w:tcPr>
            <w:tcW w:w="202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3FC053D4" w14:textId="77777777" w:rsidR="00E74522" w:rsidRPr="00492C04" w:rsidRDefault="00E74522" w:rsidP="00081267">
            <w:pPr>
              <w:autoSpaceDE w:val="0"/>
              <w:autoSpaceDN w:val="0"/>
              <w:adjustRightInd w:val="0"/>
              <w:spacing w:after="0" w:line="240" w:lineRule="auto"/>
              <w:ind w:left="164" w:hanging="180"/>
              <w:rPr>
                <w:rFonts w:asciiTheme="minorHAnsi" w:hAnsiTheme="minorHAnsi" w:cstheme="minorHAnsi"/>
                <w:spacing w:val="-6"/>
                <w:sz w:val="20"/>
                <w:szCs w:val="20"/>
              </w:rPr>
            </w:pPr>
            <w:r w:rsidRPr="00492C04">
              <w:rPr>
                <w:rFonts w:asciiTheme="minorHAnsi" w:hAnsiTheme="minorHAnsi" w:cstheme="minorHAnsi"/>
                <w:spacing w:val="-6"/>
                <w:sz w:val="20"/>
                <w:szCs w:val="20"/>
              </w:rPr>
              <w:t xml:space="preserve">1.a </w:t>
            </w:r>
            <w:r w:rsidR="00081267" w:rsidRPr="00492C04">
              <w:rPr>
                <w:rFonts w:asciiTheme="minorHAnsi" w:hAnsiTheme="minorHAnsi" w:cstheme="minorHAnsi"/>
                <w:spacing w:val="-6"/>
                <w:sz w:val="20"/>
                <w:szCs w:val="20"/>
                <w:shd w:val="clear" w:color="auto" w:fill="99FFCC"/>
              </w:rPr>
              <w:t xml:space="preserve">utvrđuje </w:t>
            </w:r>
            <w:r w:rsidRPr="00492C04">
              <w:rPr>
                <w:rFonts w:asciiTheme="minorHAnsi" w:hAnsiTheme="minorHAnsi" w:cstheme="minorHAnsi"/>
                <w:spacing w:val="-6"/>
                <w:sz w:val="20"/>
                <w:szCs w:val="20"/>
                <w:shd w:val="clear" w:color="auto" w:fill="99FFCC"/>
              </w:rPr>
              <w:t xml:space="preserve">ili </w:t>
            </w:r>
            <w:r w:rsidR="00081267" w:rsidRPr="00492C04">
              <w:rPr>
                <w:rFonts w:asciiTheme="minorHAnsi" w:hAnsiTheme="minorHAnsi" w:cstheme="minorHAnsi"/>
                <w:spacing w:val="-6"/>
                <w:sz w:val="20"/>
                <w:szCs w:val="20"/>
                <w:shd w:val="clear" w:color="auto" w:fill="99FFCC"/>
              </w:rPr>
              <w:t>objaš</w:t>
            </w:r>
            <w:r w:rsidRPr="00492C04">
              <w:rPr>
                <w:rFonts w:asciiTheme="minorHAnsi" w:hAnsiTheme="minorHAnsi" w:cstheme="minorHAnsi"/>
                <w:spacing w:val="-6"/>
                <w:sz w:val="20"/>
                <w:szCs w:val="20"/>
                <w:shd w:val="clear" w:color="auto" w:fill="99FFCC"/>
              </w:rPr>
              <w:t xml:space="preserve">njava </w:t>
            </w:r>
            <w:r w:rsidRPr="00492C04">
              <w:rPr>
                <w:rFonts w:asciiTheme="minorHAnsi" w:hAnsiTheme="minorHAnsi" w:cstheme="minorHAnsi"/>
                <w:spacing w:val="-6"/>
                <w:sz w:val="20"/>
                <w:szCs w:val="20"/>
              </w:rPr>
              <w:t xml:space="preserve">značenja nepoznatih i </w:t>
            </w:r>
            <w:r w:rsidR="00081267" w:rsidRPr="00492C04">
              <w:rPr>
                <w:rFonts w:asciiTheme="minorHAnsi" w:hAnsiTheme="minorHAnsi" w:cstheme="minorHAnsi"/>
                <w:spacing w:val="-6"/>
                <w:sz w:val="20"/>
                <w:szCs w:val="20"/>
              </w:rPr>
              <w:t>višeznačnih riječi i izraza na temelju</w:t>
            </w:r>
            <w:r w:rsidRPr="00492C04">
              <w:rPr>
                <w:rFonts w:asciiTheme="minorHAnsi" w:hAnsiTheme="minorHAnsi" w:cstheme="minorHAnsi"/>
                <w:spacing w:val="-6"/>
                <w:sz w:val="20"/>
                <w:szCs w:val="20"/>
              </w:rPr>
              <w:t xml:space="preserve">  tekstova i sadržaja za kraj srednjoškolskog</w:t>
            </w:r>
            <w:r w:rsidR="00081267" w:rsidRPr="00492C04">
              <w:rPr>
                <w:rFonts w:asciiTheme="minorHAnsi" w:hAnsiTheme="minorHAnsi" w:cstheme="minorHAnsi"/>
                <w:spacing w:val="-6"/>
                <w:sz w:val="20"/>
                <w:szCs w:val="20"/>
              </w:rPr>
              <w:t>a</w:t>
            </w:r>
            <w:r w:rsidRPr="00492C04">
              <w:rPr>
                <w:rFonts w:asciiTheme="minorHAnsi" w:hAnsiTheme="minorHAnsi" w:cstheme="minorHAnsi"/>
                <w:spacing w:val="-6"/>
                <w:sz w:val="20"/>
                <w:szCs w:val="20"/>
              </w:rPr>
              <w:t xml:space="preserve"> odgoja i obrazovanja, prilagodljivo praveći</w:t>
            </w:r>
            <w:r w:rsidR="00081267" w:rsidRPr="00492C04">
              <w:rPr>
                <w:rFonts w:asciiTheme="minorHAnsi" w:hAnsiTheme="minorHAnsi" w:cstheme="minorHAnsi"/>
                <w:spacing w:val="-6"/>
                <w:sz w:val="20"/>
                <w:szCs w:val="20"/>
              </w:rPr>
              <w:t xml:space="preserve">  izbor između više strategija</w:t>
            </w:r>
          </w:p>
        </w:tc>
      </w:tr>
      <w:tr w:rsidR="00E74522" w:rsidRPr="00492C04" w14:paraId="264A8D81"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2335354" w14:textId="13A22F86"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1.b prepoznaje nova značenja poznatih r</w:t>
            </w:r>
            <w:r w:rsidR="00081267" w:rsidRPr="00492C04">
              <w:rPr>
                <w:rFonts w:asciiTheme="minorHAnsi" w:hAnsiTheme="minorHAnsi" w:cstheme="minorHAnsi"/>
                <w:sz w:val="20"/>
                <w:szCs w:val="20"/>
                <w:shd w:val="clear" w:color="auto" w:fill="99FFCC"/>
              </w:rPr>
              <w:t>iječi i ispravno ih primjenjuje</w:t>
            </w:r>
            <w:r w:rsidR="00AF3ACE" w:rsidRPr="00492C04">
              <w:rPr>
                <w:rFonts w:asciiTheme="minorHAnsi" w:hAnsiTheme="minorHAnsi" w:cstheme="minorHAnsi"/>
                <w:sz w:val="20"/>
                <w:szCs w:val="20"/>
                <w:shd w:val="clear" w:color="auto" w:fill="99FFCC"/>
              </w:rPr>
              <w:t xml:space="preserve"> uz poticaj i potporu</w:t>
            </w:r>
          </w:p>
          <w:p w14:paraId="56107A0F" w14:textId="77777777" w:rsidR="00E74522" w:rsidRPr="00492C04" w:rsidRDefault="00E74522" w:rsidP="00E74522">
            <w:pPr>
              <w:spacing w:after="0" w:line="240" w:lineRule="auto"/>
              <w:ind w:left="164" w:hanging="180"/>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5127624C"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1.b </w:t>
            </w:r>
            <w:r w:rsidR="00081267" w:rsidRPr="00492C04">
              <w:rPr>
                <w:rFonts w:asciiTheme="minorHAnsi" w:hAnsiTheme="minorHAnsi" w:cstheme="minorHAnsi"/>
                <w:sz w:val="20"/>
                <w:szCs w:val="20"/>
                <w:shd w:val="clear" w:color="auto" w:fill="99FFCC"/>
              </w:rPr>
              <w:t xml:space="preserve">koristi se </w:t>
            </w:r>
            <w:r w:rsidRPr="00492C04">
              <w:rPr>
                <w:rFonts w:asciiTheme="minorHAnsi" w:hAnsiTheme="minorHAnsi" w:cstheme="minorHAnsi"/>
                <w:sz w:val="20"/>
                <w:szCs w:val="20"/>
                <w:shd w:val="clear" w:color="auto" w:fill="99FFCC"/>
              </w:rPr>
              <w:t>kontekst</w:t>
            </w:r>
            <w:r w:rsidR="00081267" w:rsidRPr="00492C04">
              <w:rPr>
                <w:rFonts w:asciiTheme="minorHAnsi" w:hAnsiTheme="minorHAnsi" w:cstheme="minorHAnsi"/>
                <w:sz w:val="20"/>
                <w:szCs w:val="20"/>
                <w:shd w:val="clear" w:color="auto" w:fill="99FFCC"/>
              </w:rPr>
              <w:t>om</w:t>
            </w:r>
            <w:r w:rsidRPr="00492C04">
              <w:rPr>
                <w:rFonts w:asciiTheme="minorHAnsi" w:hAnsiTheme="minorHAnsi" w:cstheme="minorHAnsi"/>
                <w:sz w:val="20"/>
                <w:szCs w:val="20"/>
                <w:shd w:val="clear" w:color="auto" w:fill="99FFCC"/>
              </w:rPr>
              <w:t xml:space="preserve"> rečenice za </w:t>
            </w:r>
            <w:r w:rsidR="00081267" w:rsidRPr="00492C04">
              <w:rPr>
                <w:rFonts w:asciiTheme="minorHAnsi" w:hAnsiTheme="minorHAnsi" w:cstheme="minorHAnsi"/>
                <w:sz w:val="20"/>
                <w:szCs w:val="20"/>
                <w:shd w:val="clear" w:color="auto" w:fill="99FFCC"/>
              </w:rPr>
              <w:t>prepoznavanje riječi ili izraza</w:t>
            </w:r>
          </w:p>
          <w:p w14:paraId="6EF2D712" w14:textId="77777777" w:rsidR="00E74522" w:rsidRPr="00492C04" w:rsidRDefault="00E74522" w:rsidP="00E74522">
            <w:pPr>
              <w:spacing w:after="0" w:line="240" w:lineRule="auto"/>
              <w:ind w:left="164" w:hanging="180"/>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7531C918" w14:textId="77777777" w:rsidR="00E74522" w:rsidRPr="00492C04" w:rsidRDefault="00E74522" w:rsidP="00081267">
            <w:pPr>
              <w:spacing w:after="0" w:line="240" w:lineRule="auto"/>
              <w:ind w:left="164" w:hanging="180"/>
              <w:rPr>
                <w:rFonts w:asciiTheme="minorHAnsi" w:hAnsiTheme="minorHAnsi" w:cstheme="minorHAnsi"/>
                <w:sz w:val="20"/>
                <w:szCs w:val="20"/>
                <w:shd w:val="clear" w:color="auto" w:fill="99FFCC"/>
              </w:rPr>
            </w:pPr>
            <w:r w:rsidRPr="00492C04">
              <w:rPr>
                <w:rFonts w:asciiTheme="minorHAnsi" w:hAnsiTheme="minorHAnsi" w:cstheme="minorHAnsi"/>
                <w:sz w:val="20"/>
                <w:szCs w:val="20"/>
                <w:shd w:val="clear" w:color="auto" w:fill="99FFCC"/>
              </w:rPr>
              <w:t xml:space="preserve">1.b </w:t>
            </w:r>
            <w:r w:rsidR="00081267" w:rsidRPr="00492C04">
              <w:rPr>
                <w:rFonts w:asciiTheme="minorHAnsi" w:hAnsiTheme="minorHAnsi" w:cstheme="minorHAnsi"/>
                <w:sz w:val="20"/>
                <w:szCs w:val="20"/>
                <w:shd w:val="clear" w:color="auto" w:fill="99FFCC"/>
              </w:rPr>
              <w:t xml:space="preserve">koristi se kontekstom (npr. </w:t>
            </w:r>
            <w:r w:rsidRPr="00492C04">
              <w:rPr>
                <w:rFonts w:asciiTheme="minorHAnsi" w:hAnsiTheme="minorHAnsi" w:cstheme="minorHAnsi"/>
                <w:sz w:val="20"/>
                <w:szCs w:val="20"/>
                <w:shd w:val="clear" w:color="auto" w:fill="99FFCC"/>
              </w:rPr>
              <w:t>ukupno značenje rečenice ili pasusa; položaj ili ulog</w:t>
            </w:r>
            <w:r w:rsidR="00081267" w:rsidRPr="00492C04">
              <w:rPr>
                <w:rFonts w:asciiTheme="minorHAnsi" w:hAnsiTheme="minorHAnsi" w:cstheme="minorHAnsi"/>
                <w:sz w:val="20"/>
                <w:szCs w:val="20"/>
                <w:shd w:val="clear" w:color="auto" w:fill="99FFCC"/>
              </w:rPr>
              <w:t>a</w:t>
            </w:r>
            <w:r w:rsidRPr="00492C04">
              <w:rPr>
                <w:rFonts w:asciiTheme="minorHAnsi" w:hAnsiTheme="minorHAnsi" w:cstheme="minorHAnsi"/>
                <w:sz w:val="20"/>
                <w:szCs w:val="20"/>
                <w:shd w:val="clear" w:color="auto" w:fill="99FFCC"/>
              </w:rPr>
              <w:t xml:space="preserve"> riječi u rečenici) kao trag</w:t>
            </w:r>
            <w:r w:rsidR="00081267" w:rsidRPr="00492C04">
              <w:rPr>
                <w:rFonts w:asciiTheme="minorHAnsi" w:hAnsiTheme="minorHAnsi" w:cstheme="minorHAnsi"/>
                <w:sz w:val="20"/>
                <w:szCs w:val="20"/>
                <w:shd w:val="clear" w:color="auto" w:fill="99FFCC"/>
              </w:rPr>
              <w:t>om</w:t>
            </w:r>
            <w:r w:rsidRPr="00492C04">
              <w:rPr>
                <w:rFonts w:asciiTheme="minorHAnsi" w:hAnsiTheme="minorHAnsi" w:cstheme="minorHAnsi"/>
                <w:sz w:val="20"/>
                <w:szCs w:val="20"/>
                <w:shd w:val="clear" w:color="auto" w:fill="99FFCC"/>
              </w:rPr>
              <w:t xml:space="preserve"> u iznalaž</w:t>
            </w:r>
            <w:r w:rsidR="00081267" w:rsidRPr="00492C04">
              <w:rPr>
                <w:rFonts w:asciiTheme="minorHAnsi" w:hAnsiTheme="minorHAnsi" w:cstheme="minorHAnsi"/>
                <w:sz w:val="20"/>
                <w:szCs w:val="20"/>
                <w:shd w:val="clear" w:color="auto" w:fill="99FFCC"/>
              </w:rPr>
              <w:t>enju značenja riječi ili izraza</w:t>
            </w:r>
          </w:p>
        </w:tc>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1FC8BCB"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1.b </w:t>
            </w:r>
            <w:r w:rsidR="00081267" w:rsidRPr="00492C04">
              <w:rPr>
                <w:rFonts w:asciiTheme="minorHAnsi" w:hAnsiTheme="minorHAnsi" w:cstheme="minorHAnsi"/>
                <w:sz w:val="20"/>
                <w:szCs w:val="20"/>
                <w:shd w:val="clear" w:color="auto" w:fill="99FFCC"/>
              </w:rPr>
              <w:t xml:space="preserve">koristi se kontekstom </w:t>
            </w:r>
            <w:r w:rsidRPr="00492C04">
              <w:rPr>
                <w:rFonts w:asciiTheme="minorHAnsi" w:hAnsiTheme="minorHAnsi" w:cstheme="minorHAnsi"/>
                <w:sz w:val="20"/>
                <w:szCs w:val="20"/>
                <w:shd w:val="clear" w:color="auto" w:fill="99FFCC"/>
              </w:rPr>
              <w:t>(npr. ukupno značenje rečeni</w:t>
            </w:r>
            <w:r w:rsidR="00081267" w:rsidRPr="00492C04">
              <w:rPr>
                <w:rFonts w:asciiTheme="minorHAnsi" w:hAnsiTheme="minorHAnsi" w:cstheme="minorHAnsi"/>
                <w:sz w:val="20"/>
                <w:szCs w:val="20"/>
                <w:shd w:val="clear" w:color="auto" w:fill="99FFCC"/>
              </w:rPr>
              <w:t>ce ili pasusa; položaj ili uloga</w:t>
            </w:r>
            <w:r w:rsidRPr="00492C04">
              <w:rPr>
                <w:rFonts w:asciiTheme="minorHAnsi" w:hAnsiTheme="minorHAnsi" w:cstheme="minorHAnsi"/>
                <w:sz w:val="20"/>
                <w:szCs w:val="20"/>
                <w:shd w:val="clear" w:color="auto" w:fill="99FFCC"/>
              </w:rPr>
              <w:t xml:space="preserve"> riječi u rečenici) kao trag</w:t>
            </w:r>
            <w:r w:rsidR="00081267" w:rsidRPr="00492C04">
              <w:rPr>
                <w:rFonts w:asciiTheme="minorHAnsi" w:hAnsiTheme="minorHAnsi" w:cstheme="minorHAnsi"/>
                <w:sz w:val="20"/>
                <w:szCs w:val="20"/>
                <w:shd w:val="clear" w:color="auto" w:fill="99FFCC"/>
              </w:rPr>
              <w:t>om</w:t>
            </w:r>
            <w:r w:rsidRPr="00492C04">
              <w:rPr>
                <w:rFonts w:asciiTheme="minorHAnsi" w:hAnsiTheme="minorHAnsi" w:cstheme="minorHAnsi"/>
                <w:sz w:val="20"/>
                <w:szCs w:val="20"/>
                <w:shd w:val="clear" w:color="auto" w:fill="99FFCC"/>
              </w:rPr>
              <w:t xml:space="preserve"> u iznalaž</w:t>
            </w:r>
            <w:r w:rsidR="00081267" w:rsidRPr="00492C04">
              <w:rPr>
                <w:rFonts w:asciiTheme="minorHAnsi" w:hAnsiTheme="minorHAnsi" w:cstheme="minorHAnsi"/>
                <w:sz w:val="20"/>
                <w:szCs w:val="20"/>
                <w:shd w:val="clear" w:color="auto" w:fill="99FFCC"/>
              </w:rPr>
              <w:t>enju značenja riječi ili izraza</w:t>
            </w:r>
          </w:p>
        </w:tc>
        <w:tc>
          <w:tcPr>
            <w:tcW w:w="202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208B97C8" w14:textId="77777777" w:rsidR="00E74522" w:rsidRPr="00492C04" w:rsidRDefault="00E74522" w:rsidP="00081267">
            <w:pPr>
              <w:autoSpaceDE w:val="0"/>
              <w:autoSpaceDN w:val="0"/>
              <w:adjustRightInd w:val="0"/>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rPr>
              <w:t xml:space="preserve">1.b </w:t>
            </w:r>
            <w:r w:rsidR="00081267" w:rsidRPr="00492C04">
              <w:rPr>
                <w:rFonts w:asciiTheme="minorHAnsi" w:hAnsiTheme="minorHAnsi" w:cstheme="minorHAnsi"/>
                <w:sz w:val="20"/>
                <w:szCs w:val="20"/>
                <w:shd w:val="clear" w:color="auto" w:fill="99FFCC"/>
              </w:rPr>
              <w:t>koristi se kontekstom</w:t>
            </w:r>
            <w:r w:rsidR="00081267" w:rsidRPr="00492C04">
              <w:rPr>
                <w:rFonts w:asciiTheme="minorHAnsi" w:hAnsiTheme="minorHAnsi" w:cstheme="minorHAnsi"/>
                <w:sz w:val="20"/>
                <w:szCs w:val="20"/>
              </w:rPr>
              <w:br/>
              <w:t xml:space="preserve">(npr. </w:t>
            </w:r>
            <w:r w:rsidRPr="00492C04">
              <w:rPr>
                <w:rFonts w:asciiTheme="minorHAnsi" w:hAnsiTheme="minorHAnsi" w:cstheme="minorHAnsi"/>
                <w:sz w:val="20"/>
                <w:szCs w:val="20"/>
              </w:rPr>
              <w:t>ukupno značenje rečeni</w:t>
            </w:r>
            <w:r w:rsidR="00081267" w:rsidRPr="00492C04">
              <w:rPr>
                <w:rFonts w:asciiTheme="minorHAnsi" w:hAnsiTheme="minorHAnsi" w:cstheme="minorHAnsi"/>
                <w:sz w:val="20"/>
                <w:szCs w:val="20"/>
              </w:rPr>
              <w:t>ce ili pasusa; položaj ili uloga</w:t>
            </w:r>
            <w:r w:rsidRPr="00492C04">
              <w:rPr>
                <w:rFonts w:asciiTheme="minorHAnsi" w:hAnsiTheme="minorHAnsi" w:cstheme="minorHAnsi"/>
                <w:sz w:val="20"/>
                <w:szCs w:val="20"/>
              </w:rPr>
              <w:t xml:space="preserve"> riječi u rečenici) </w:t>
            </w:r>
            <w:r w:rsidR="00081267" w:rsidRPr="00492C04">
              <w:rPr>
                <w:rFonts w:asciiTheme="minorHAnsi" w:hAnsiTheme="minorHAnsi" w:cstheme="minorHAnsi"/>
                <w:sz w:val="20"/>
                <w:szCs w:val="20"/>
              </w:rPr>
              <w:t xml:space="preserve">kao </w:t>
            </w:r>
            <w:r w:rsidRPr="00492C04">
              <w:rPr>
                <w:rFonts w:asciiTheme="minorHAnsi" w:hAnsiTheme="minorHAnsi" w:cstheme="minorHAnsi"/>
                <w:sz w:val="20"/>
                <w:szCs w:val="20"/>
              </w:rPr>
              <w:t>ključ</w:t>
            </w:r>
            <w:r w:rsidR="00081267" w:rsidRPr="00492C04">
              <w:rPr>
                <w:rFonts w:asciiTheme="minorHAnsi" w:hAnsiTheme="minorHAnsi" w:cstheme="minorHAnsi"/>
                <w:sz w:val="20"/>
                <w:szCs w:val="20"/>
              </w:rPr>
              <w:t>em</w:t>
            </w:r>
            <w:r w:rsidRPr="00492C04">
              <w:rPr>
                <w:rFonts w:asciiTheme="minorHAnsi" w:hAnsiTheme="minorHAnsi" w:cstheme="minorHAnsi"/>
                <w:sz w:val="20"/>
                <w:szCs w:val="20"/>
              </w:rPr>
              <w:t xml:space="preserve"> z</w:t>
            </w:r>
            <w:r w:rsidR="00081267" w:rsidRPr="00492C04">
              <w:rPr>
                <w:rFonts w:asciiTheme="minorHAnsi" w:hAnsiTheme="minorHAnsi" w:cstheme="minorHAnsi"/>
                <w:sz w:val="20"/>
                <w:szCs w:val="20"/>
              </w:rPr>
              <w:t>a značenje riječi ili izraza</w:t>
            </w:r>
          </w:p>
        </w:tc>
      </w:tr>
      <w:tr w:rsidR="00E74522" w:rsidRPr="00492C04" w14:paraId="2173A7B2"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5234A09" w14:textId="0237AF96" w:rsidR="00E74522" w:rsidRPr="00492C04" w:rsidRDefault="00E74522" w:rsidP="00AF3ACE">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1.c utvrđuje značenje nepoznatih i manje poznatih riječi dodavanjem često kori</w:t>
            </w:r>
            <w:r w:rsidR="00081267" w:rsidRPr="00492C04">
              <w:rPr>
                <w:rFonts w:asciiTheme="minorHAnsi" w:hAnsiTheme="minorHAnsi" w:cstheme="minorHAnsi"/>
                <w:sz w:val="20"/>
                <w:szCs w:val="20"/>
                <w:shd w:val="clear" w:color="auto" w:fill="99FFCC"/>
              </w:rPr>
              <w:t>štenih afiksa na poznate riječi</w:t>
            </w:r>
            <w:r w:rsidR="00AF3ACE" w:rsidRPr="00492C04">
              <w:rPr>
                <w:rFonts w:asciiTheme="minorHAnsi" w:hAnsiTheme="minorHAnsi" w:cstheme="minorHAnsi"/>
                <w:sz w:val="20"/>
                <w:szCs w:val="20"/>
                <w:shd w:val="clear" w:color="auto" w:fill="99FFCC"/>
              </w:rPr>
              <w:t xml:space="preserve"> uz poticaj i potporu</w:t>
            </w: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05DBE948" w14:textId="77777777" w:rsidR="00E74522" w:rsidRPr="00492C04" w:rsidRDefault="00E74522" w:rsidP="00081267">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1.c </w:t>
            </w:r>
            <w:r w:rsidR="00081267" w:rsidRPr="00492C04">
              <w:rPr>
                <w:rFonts w:asciiTheme="minorHAnsi" w:hAnsiTheme="minorHAnsi" w:cstheme="minorHAnsi"/>
                <w:sz w:val="20"/>
                <w:szCs w:val="20"/>
                <w:shd w:val="clear" w:color="auto" w:fill="99FFCC"/>
              </w:rPr>
              <w:t xml:space="preserve">utvrđuje </w:t>
            </w:r>
            <w:r w:rsidRPr="00492C04">
              <w:rPr>
                <w:rFonts w:asciiTheme="minorHAnsi" w:hAnsiTheme="minorHAnsi" w:cstheme="minorHAnsi"/>
                <w:sz w:val="20"/>
                <w:szCs w:val="20"/>
                <w:shd w:val="clear" w:color="auto" w:fill="99FFCC"/>
              </w:rPr>
              <w:t xml:space="preserve">značenja nove riječi nastale dodavanjem afiksa poznatoj riječi (npr. </w:t>
            </w:r>
            <w:r w:rsidRPr="00492C04">
              <w:rPr>
                <w:rFonts w:asciiTheme="minorHAnsi" w:hAnsiTheme="minorHAnsi" w:cstheme="minorHAnsi"/>
                <w:i/>
                <w:sz w:val="20"/>
                <w:szCs w:val="20"/>
                <w:shd w:val="clear" w:color="auto" w:fill="99FFCC"/>
              </w:rPr>
              <w:t>ugodno</w:t>
            </w:r>
            <w:r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i/>
                <w:sz w:val="20"/>
                <w:szCs w:val="20"/>
                <w:shd w:val="clear" w:color="auto" w:fill="99FFCC"/>
              </w:rPr>
              <w:t>neugodno</w:t>
            </w:r>
            <w:r w:rsidRPr="00492C04">
              <w:rPr>
                <w:rFonts w:asciiTheme="minorHAnsi" w:hAnsiTheme="minorHAnsi" w:cstheme="minorHAnsi"/>
                <w:sz w:val="20"/>
                <w:szCs w:val="20"/>
                <w:shd w:val="clear" w:color="auto" w:fill="99FFCC"/>
              </w:rPr>
              <w:t>)</w:t>
            </w: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6091107F" w14:textId="77777777" w:rsidR="00E74522" w:rsidRPr="00492C04" w:rsidRDefault="00E74522" w:rsidP="00081267">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1.c </w:t>
            </w:r>
            <w:r w:rsidR="00081267" w:rsidRPr="00492C04">
              <w:rPr>
                <w:rFonts w:asciiTheme="minorHAnsi" w:hAnsiTheme="minorHAnsi" w:cstheme="minorHAnsi"/>
                <w:sz w:val="20"/>
                <w:szCs w:val="20"/>
                <w:shd w:val="clear" w:color="auto" w:fill="99FFCC"/>
              </w:rPr>
              <w:t xml:space="preserve">koristi se </w:t>
            </w:r>
            <w:r w:rsidRPr="00492C04">
              <w:rPr>
                <w:rFonts w:asciiTheme="minorHAnsi" w:hAnsiTheme="minorHAnsi" w:cstheme="minorHAnsi"/>
                <w:sz w:val="20"/>
                <w:szCs w:val="20"/>
                <w:shd w:val="clear" w:color="auto" w:fill="99FFCC"/>
              </w:rPr>
              <w:t>uobičajen</w:t>
            </w:r>
            <w:r w:rsidR="00081267" w:rsidRPr="00492C04">
              <w:rPr>
                <w:rFonts w:asciiTheme="minorHAnsi" w:hAnsiTheme="minorHAnsi" w:cstheme="minorHAnsi"/>
                <w:sz w:val="20"/>
                <w:szCs w:val="20"/>
                <w:shd w:val="clear" w:color="auto" w:fill="99FFCC"/>
              </w:rPr>
              <w:t>im</w:t>
            </w:r>
            <w:r w:rsidRPr="00492C04">
              <w:rPr>
                <w:rFonts w:asciiTheme="minorHAnsi" w:hAnsiTheme="minorHAnsi" w:cstheme="minorHAnsi"/>
                <w:sz w:val="20"/>
                <w:szCs w:val="20"/>
                <w:shd w:val="clear" w:color="auto" w:fill="99FFCC"/>
              </w:rPr>
              <w:t xml:space="preserve"> afiks</w:t>
            </w:r>
            <w:r w:rsidR="00081267" w:rsidRPr="00492C04">
              <w:rPr>
                <w:rFonts w:asciiTheme="minorHAnsi" w:hAnsiTheme="minorHAnsi" w:cstheme="minorHAnsi"/>
                <w:sz w:val="20"/>
                <w:szCs w:val="20"/>
                <w:shd w:val="clear" w:color="auto" w:fill="99FFCC"/>
              </w:rPr>
              <w:t>ima</w:t>
            </w:r>
            <w:r w:rsidRPr="00492C04">
              <w:rPr>
                <w:rFonts w:asciiTheme="minorHAnsi" w:hAnsiTheme="minorHAnsi" w:cstheme="minorHAnsi"/>
                <w:sz w:val="20"/>
                <w:szCs w:val="20"/>
                <w:shd w:val="clear" w:color="auto" w:fill="99FFCC"/>
              </w:rPr>
              <w:t xml:space="preserve"> i korijen</w:t>
            </w:r>
            <w:r w:rsidR="00081267" w:rsidRPr="00492C04">
              <w:rPr>
                <w:rFonts w:asciiTheme="minorHAnsi" w:hAnsiTheme="minorHAnsi" w:cstheme="minorHAnsi"/>
                <w:sz w:val="20"/>
                <w:szCs w:val="20"/>
                <w:shd w:val="clear" w:color="auto" w:fill="99FFCC"/>
              </w:rPr>
              <w:t xml:space="preserve">ima </w:t>
            </w:r>
            <w:r w:rsidRPr="00492C04">
              <w:rPr>
                <w:rFonts w:asciiTheme="minorHAnsi" w:hAnsiTheme="minorHAnsi" w:cstheme="minorHAnsi"/>
                <w:sz w:val="20"/>
                <w:szCs w:val="20"/>
                <w:shd w:val="clear" w:color="auto" w:fill="99FFCC"/>
              </w:rPr>
              <w:t>riječi kao način</w:t>
            </w:r>
            <w:r w:rsidR="00081267" w:rsidRPr="00492C04">
              <w:rPr>
                <w:rFonts w:asciiTheme="minorHAnsi" w:hAnsiTheme="minorHAnsi" w:cstheme="minorHAnsi"/>
                <w:sz w:val="20"/>
                <w:szCs w:val="20"/>
                <w:shd w:val="clear" w:color="auto" w:fill="99FFCC"/>
              </w:rPr>
              <w:t>om pronalaženja značenja riječi</w:t>
            </w:r>
          </w:p>
        </w:tc>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3832D1D2" w14:textId="77777777" w:rsidR="00E74522" w:rsidRPr="00492C04" w:rsidRDefault="00E74522" w:rsidP="00081267">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1.c </w:t>
            </w:r>
            <w:r w:rsidR="00081267" w:rsidRPr="00492C04">
              <w:rPr>
                <w:rFonts w:asciiTheme="minorHAnsi" w:hAnsiTheme="minorHAnsi" w:cstheme="minorHAnsi"/>
                <w:sz w:val="20"/>
                <w:szCs w:val="20"/>
                <w:shd w:val="clear" w:color="auto" w:fill="99FFCC"/>
              </w:rPr>
              <w:t xml:space="preserve">identificira </w:t>
            </w:r>
            <w:r w:rsidRPr="00492C04">
              <w:rPr>
                <w:rFonts w:asciiTheme="minorHAnsi" w:hAnsiTheme="minorHAnsi" w:cstheme="minorHAnsi"/>
                <w:sz w:val="20"/>
                <w:szCs w:val="20"/>
                <w:shd w:val="clear" w:color="auto" w:fill="99FFCC"/>
              </w:rPr>
              <w:t>i pravilno</w:t>
            </w:r>
            <w:r w:rsidR="00081267" w:rsidRPr="00492C04">
              <w:rPr>
                <w:rFonts w:asciiTheme="minorHAnsi" w:hAnsiTheme="minorHAnsi" w:cstheme="minorHAnsi"/>
                <w:sz w:val="20"/>
                <w:szCs w:val="20"/>
                <w:shd w:val="clear" w:color="auto" w:fill="99FFCC"/>
              </w:rPr>
              <w:t xml:space="preserve"> se </w:t>
            </w:r>
            <w:r w:rsidRPr="00492C04">
              <w:rPr>
                <w:rFonts w:asciiTheme="minorHAnsi" w:hAnsiTheme="minorHAnsi" w:cstheme="minorHAnsi"/>
                <w:sz w:val="20"/>
                <w:szCs w:val="20"/>
                <w:shd w:val="clear" w:color="auto" w:fill="99FFCC"/>
              </w:rPr>
              <w:t>koristi promjenjiv</w:t>
            </w:r>
            <w:r w:rsidR="00081267" w:rsidRPr="00492C04">
              <w:rPr>
                <w:rFonts w:asciiTheme="minorHAnsi" w:hAnsiTheme="minorHAnsi" w:cstheme="minorHAnsi"/>
                <w:sz w:val="20"/>
                <w:szCs w:val="20"/>
                <w:shd w:val="clear" w:color="auto" w:fill="99FFCC"/>
              </w:rPr>
              <w:t>im</w:t>
            </w:r>
            <w:r w:rsidRPr="00492C04">
              <w:rPr>
                <w:rFonts w:asciiTheme="minorHAnsi" w:hAnsiTheme="minorHAnsi" w:cstheme="minorHAnsi"/>
                <w:sz w:val="20"/>
                <w:szCs w:val="20"/>
                <w:shd w:val="clear" w:color="auto" w:fill="99FFCC"/>
              </w:rPr>
              <w:t xml:space="preserve"> riječi</w:t>
            </w:r>
            <w:r w:rsidR="00081267" w:rsidRPr="00492C04">
              <w:rPr>
                <w:rFonts w:asciiTheme="minorHAnsi" w:hAnsiTheme="minorHAnsi" w:cstheme="minorHAnsi"/>
                <w:sz w:val="20"/>
                <w:szCs w:val="20"/>
                <w:shd w:val="clear" w:color="auto" w:fill="99FFCC"/>
              </w:rPr>
              <w:t>ma</w:t>
            </w:r>
            <w:r w:rsidRPr="00492C04">
              <w:rPr>
                <w:rFonts w:asciiTheme="minorHAnsi" w:hAnsiTheme="minorHAnsi" w:cstheme="minorHAnsi"/>
                <w:sz w:val="20"/>
                <w:szCs w:val="20"/>
                <w:shd w:val="clear" w:color="auto" w:fill="99FFCC"/>
              </w:rPr>
              <w:t xml:space="preserve"> ukazujući na različita značenja ili vrste riječi (npr. </w:t>
            </w:r>
            <w:r w:rsidRPr="00492C04">
              <w:rPr>
                <w:rFonts w:asciiTheme="minorHAnsi" w:hAnsiTheme="minorHAnsi" w:cstheme="minorHAnsi"/>
                <w:i/>
                <w:sz w:val="20"/>
                <w:szCs w:val="20"/>
                <w:shd w:val="clear" w:color="auto" w:fill="99FFCC"/>
              </w:rPr>
              <w:t>analizirati</w:t>
            </w:r>
            <w:r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i/>
                <w:sz w:val="20"/>
                <w:szCs w:val="20"/>
                <w:shd w:val="clear" w:color="auto" w:fill="99FFCC"/>
              </w:rPr>
              <w:t>analiza</w:t>
            </w:r>
            <w:r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i/>
                <w:sz w:val="20"/>
                <w:szCs w:val="20"/>
                <w:shd w:val="clear" w:color="auto" w:fill="99FFCC"/>
              </w:rPr>
              <w:t>analitički</w:t>
            </w:r>
            <w:r w:rsidRPr="00492C04">
              <w:rPr>
                <w:rFonts w:asciiTheme="minorHAnsi" w:hAnsiTheme="minorHAnsi" w:cstheme="minorHAnsi"/>
                <w:sz w:val="20"/>
                <w:szCs w:val="20"/>
                <w:shd w:val="clear" w:color="auto" w:fill="99FFCC"/>
              </w:rPr>
              <w:t>)</w:t>
            </w:r>
          </w:p>
        </w:tc>
        <w:tc>
          <w:tcPr>
            <w:tcW w:w="202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0A83E88" w14:textId="77777777" w:rsidR="00E74522" w:rsidRPr="00492C04" w:rsidRDefault="00E74522" w:rsidP="00E74522">
            <w:pPr>
              <w:autoSpaceDE w:val="0"/>
              <w:autoSpaceDN w:val="0"/>
              <w:adjustRightInd w:val="0"/>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rPr>
              <w:t xml:space="preserve">1.c </w:t>
            </w:r>
            <w:r w:rsidR="00081267" w:rsidRPr="00492C04">
              <w:rPr>
                <w:rFonts w:asciiTheme="minorHAnsi" w:hAnsiTheme="minorHAnsi" w:cstheme="minorHAnsi"/>
                <w:sz w:val="20"/>
                <w:szCs w:val="20"/>
              </w:rPr>
              <w:t xml:space="preserve">identificira </w:t>
            </w:r>
            <w:r w:rsidRPr="00492C04">
              <w:rPr>
                <w:rFonts w:asciiTheme="minorHAnsi" w:hAnsiTheme="minorHAnsi" w:cstheme="minorHAnsi"/>
                <w:sz w:val="20"/>
                <w:szCs w:val="20"/>
              </w:rPr>
              <w:t xml:space="preserve">i </w:t>
            </w:r>
            <w:r w:rsidR="00081267" w:rsidRPr="00492C04">
              <w:rPr>
                <w:rFonts w:asciiTheme="minorHAnsi" w:hAnsiTheme="minorHAnsi" w:cstheme="minorHAnsi"/>
                <w:sz w:val="20"/>
                <w:szCs w:val="20"/>
                <w:shd w:val="clear" w:color="auto" w:fill="99FFCC"/>
              </w:rPr>
              <w:t xml:space="preserve">pravilno se koristi promjenjivim riječima </w:t>
            </w:r>
            <w:r w:rsidRPr="00492C04">
              <w:rPr>
                <w:rFonts w:asciiTheme="minorHAnsi" w:hAnsiTheme="minorHAnsi" w:cstheme="minorHAnsi"/>
                <w:sz w:val="20"/>
                <w:szCs w:val="20"/>
              </w:rPr>
              <w:t xml:space="preserve">koje ukazuju na različita značenja ili vrste riječi </w:t>
            </w:r>
            <w:r w:rsidR="007D0B7E" w:rsidRPr="00492C04">
              <w:rPr>
                <w:rFonts w:asciiTheme="minorHAnsi" w:hAnsiTheme="minorHAnsi" w:cstheme="minorHAnsi"/>
                <w:sz w:val="20"/>
                <w:szCs w:val="20"/>
              </w:rPr>
              <w:t xml:space="preserve">(npr. </w:t>
            </w:r>
            <w:r w:rsidR="007D0B7E" w:rsidRPr="00492C04">
              <w:rPr>
                <w:rFonts w:asciiTheme="minorHAnsi" w:hAnsiTheme="minorHAnsi" w:cstheme="minorHAnsi"/>
                <w:i/>
                <w:sz w:val="20"/>
                <w:szCs w:val="20"/>
              </w:rPr>
              <w:t>pojmiti</w:t>
            </w:r>
            <w:r w:rsidR="007D0B7E" w:rsidRPr="00492C04">
              <w:rPr>
                <w:rFonts w:asciiTheme="minorHAnsi" w:hAnsiTheme="minorHAnsi" w:cstheme="minorHAnsi"/>
                <w:sz w:val="20"/>
                <w:szCs w:val="20"/>
              </w:rPr>
              <w:t xml:space="preserve">, </w:t>
            </w:r>
            <w:r w:rsidR="007D0B7E" w:rsidRPr="00492C04">
              <w:rPr>
                <w:rFonts w:asciiTheme="minorHAnsi" w:hAnsiTheme="minorHAnsi" w:cstheme="minorHAnsi"/>
                <w:i/>
                <w:sz w:val="20"/>
                <w:szCs w:val="20"/>
              </w:rPr>
              <w:t>pojam</w:t>
            </w:r>
            <w:r w:rsidR="007D0B7E" w:rsidRPr="00492C04">
              <w:rPr>
                <w:rFonts w:asciiTheme="minorHAnsi" w:hAnsiTheme="minorHAnsi" w:cstheme="minorHAnsi"/>
                <w:sz w:val="20"/>
                <w:szCs w:val="20"/>
              </w:rPr>
              <w:t xml:space="preserve">, </w:t>
            </w:r>
            <w:r w:rsidR="007D0B7E" w:rsidRPr="00492C04">
              <w:rPr>
                <w:rFonts w:asciiTheme="minorHAnsi" w:hAnsiTheme="minorHAnsi" w:cstheme="minorHAnsi"/>
                <w:i/>
                <w:sz w:val="20"/>
                <w:szCs w:val="20"/>
              </w:rPr>
              <w:t>pojmljiv</w:t>
            </w:r>
            <w:r w:rsidR="007D0B7E" w:rsidRPr="00492C04">
              <w:rPr>
                <w:rFonts w:asciiTheme="minorHAnsi" w:hAnsiTheme="minorHAnsi" w:cstheme="minorHAnsi"/>
                <w:sz w:val="20"/>
                <w:szCs w:val="20"/>
              </w:rPr>
              <w:t>)</w:t>
            </w:r>
          </w:p>
        </w:tc>
      </w:tr>
      <w:tr w:rsidR="00E74522" w:rsidRPr="00492C04" w14:paraId="0BB021CD"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CF52BA8" w14:textId="5D5D164C" w:rsidR="00E74522" w:rsidRPr="00492C04" w:rsidRDefault="00E74522" w:rsidP="00F815B0">
            <w:pPr>
              <w:spacing w:after="0" w:line="240" w:lineRule="auto"/>
              <w:ind w:left="164" w:hanging="164"/>
              <w:rPr>
                <w:rFonts w:asciiTheme="minorHAnsi" w:hAnsiTheme="minorHAnsi" w:cstheme="minorHAnsi"/>
                <w:sz w:val="20"/>
                <w:szCs w:val="20"/>
              </w:rPr>
            </w:pPr>
            <w:r w:rsidRPr="00F815B0">
              <w:rPr>
                <w:rFonts w:asciiTheme="minorHAnsi" w:hAnsiTheme="minorHAnsi" w:cstheme="minorHAnsi"/>
                <w:sz w:val="20"/>
                <w:szCs w:val="20"/>
              </w:rPr>
              <w:t>NP</w:t>
            </w: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498BDA0"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1.d </w:t>
            </w:r>
            <w:r w:rsidR="00081267" w:rsidRPr="00492C04">
              <w:rPr>
                <w:rFonts w:asciiTheme="minorHAnsi" w:hAnsiTheme="minorHAnsi" w:cstheme="minorHAnsi"/>
                <w:sz w:val="20"/>
                <w:szCs w:val="20"/>
                <w:shd w:val="clear" w:color="auto" w:fill="99FFCC"/>
              </w:rPr>
              <w:t xml:space="preserve">koristi se </w:t>
            </w:r>
            <w:r w:rsidRPr="00492C04">
              <w:rPr>
                <w:rFonts w:asciiTheme="minorHAnsi" w:hAnsiTheme="minorHAnsi" w:cstheme="minorHAnsi"/>
                <w:sz w:val="20"/>
                <w:szCs w:val="20"/>
                <w:shd w:val="clear" w:color="auto" w:fill="99FFCC"/>
              </w:rPr>
              <w:t>poznati</w:t>
            </w:r>
            <w:r w:rsidR="00081267" w:rsidRPr="00492C04">
              <w:rPr>
                <w:rFonts w:asciiTheme="minorHAnsi" w:hAnsiTheme="minorHAnsi" w:cstheme="minorHAnsi"/>
                <w:sz w:val="20"/>
                <w:szCs w:val="20"/>
                <w:shd w:val="clear" w:color="auto" w:fill="99FFCC"/>
              </w:rPr>
              <w:t>m</w:t>
            </w:r>
            <w:r w:rsidRPr="00492C04">
              <w:rPr>
                <w:rFonts w:asciiTheme="minorHAnsi" w:hAnsiTheme="minorHAnsi" w:cstheme="minorHAnsi"/>
                <w:sz w:val="20"/>
                <w:szCs w:val="20"/>
                <w:shd w:val="clear" w:color="auto" w:fill="99FFCC"/>
              </w:rPr>
              <w:t xml:space="preserve"> korijenski</w:t>
            </w:r>
            <w:r w:rsidR="00081267" w:rsidRPr="00492C04">
              <w:rPr>
                <w:rFonts w:asciiTheme="minorHAnsi" w:hAnsiTheme="minorHAnsi" w:cstheme="minorHAnsi"/>
                <w:sz w:val="20"/>
                <w:szCs w:val="20"/>
                <w:shd w:val="clear" w:color="auto" w:fill="99FFCC"/>
              </w:rPr>
              <w:t>m</w:t>
            </w:r>
            <w:r w:rsidRPr="00492C04">
              <w:rPr>
                <w:rFonts w:asciiTheme="minorHAnsi" w:hAnsiTheme="minorHAnsi" w:cstheme="minorHAnsi"/>
                <w:sz w:val="20"/>
                <w:szCs w:val="20"/>
                <w:shd w:val="clear" w:color="auto" w:fill="99FFCC"/>
              </w:rPr>
              <w:t xml:space="preserve"> morfem</w:t>
            </w:r>
            <w:r w:rsidR="00081267" w:rsidRPr="00492C04">
              <w:rPr>
                <w:rFonts w:asciiTheme="minorHAnsi" w:hAnsiTheme="minorHAnsi" w:cstheme="minorHAnsi"/>
                <w:sz w:val="20"/>
                <w:szCs w:val="20"/>
                <w:shd w:val="clear" w:color="auto" w:fill="99FFCC"/>
              </w:rPr>
              <w:t>om za</w:t>
            </w:r>
            <w:r w:rsidRPr="00492C04">
              <w:rPr>
                <w:rFonts w:asciiTheme="minorHAnsi" w:hAnsiTheme="minorHAnsi" w:cstheme="minorHAnsi"/>
                <w:sz w:val="20"/>
                <w:szCs w:val="20"/>
                <w:shd w:val="clear" w:color="auto" w:fill="99FFCC"/>
              </w:rPr>
              <w:t xml:space="preserve"> </w:t>
            </w:r>
            <w:r w:rsidR="00081267" w:rsidRPr="00492C04">
              <w:rPr>
                <w:rFonts w:asciiTheme="minorHAnsi" w:hAnsiTheme="minorHAnsi" w:cstheme="minorHAnsi"/>
                <w:sz w:val="20"/>
                <w:szCs w:val="20"/>
                <w:shd w:val="clear" w:color="auto" w:fill="99FFCC"/>
              </w:rPr>
              <w:t>razumijevanje</w:t>
            </w:r>
            <w:r w:rsidRPr="00492C04">
              <w:rPr>
                <w:rFonts w:asciiTheme="minorHAnsi" w:hAnsiTheme="minorHAnsi" w:cstheme="minorHAnsi"/>
                <w:sz w:val="20"/>
                <w:szCs w:val="20"/>
                <w:shd w:val="clear" w:color="auto" w:fill="99FFCC"/>
              </w:rPr>
              <w:t xml:space="preserve"> značenja nepoznate riječi s istim korijenskim morfemom (npr. </w:t>
            </w:r>
            <w:r w:rsidRPr="00492C04">
              <w:rPr>
                <w:rFonts w:asciiTheme="minorHAnsi" w:hAnsiTheme="minorHAnsi" w:cstheme="minorHAnsi"/>
                <w:i/>
                <w:sz w:val="20"/>
                <w:szCs w:val="20"/>
                <w:shd w:val="clear" w:color="auto" w:fill="99FFCC"/>
              </w:rPr>
              <w:t>druženje</w:t>
            </w:r>
            <w:r w:rsidRPr="00492C04">
              <w:rPr>
                <w:rFonts w:asciiTheme="minorHAnsi" w:hAnsiTheme="minorHAnsi" w:cstheme="minorHAnsi"/>
                <w:sz w:val="20"/>
                <w:szCs w:val="20"/>
                <w:shd w:val="clear" w:color="auto" w:fill="99FFCC"/>
              </w:rPr>
              <w:t xml:space="preserve">, </w:t>
            </w:r>
            <w:r w:rsidRPr="00492C04">
              <w:rPr>
                <w:rFonts w:asciiTheme="minorHAnsi" w:hAnsiTheme="minorHAnsi" w:cstheme="minorHAnsi"/>
                <w:i/>
                <w:sz w:val="20"/>
                <w:szCs w:val="20"/>
                <w:shd w:val="clear" w:color="auto" w:fill="99FFCC"/>
              </w:rPr>
              <w:t>drug</w:t>
            </w:r>
            <w:r w:rsidR="00C8681E" w:rsidRPr="00492C04">
              <w:rPr>
                <w:rFonts w:asciiTheme="minorHAnsi" w:hAnsiTheme="minorHAnsi" w:cstheme="minorHAnsi"/>
                <w:sz w:val="20"/>
                <w:szCs w:val="20"/>
                <w:shd w:val="clear" w:color="auto" w:fill="99FFCC"/>
              </w:rPr>
              <w:t>)</w:t>
            </w:r>
          </w:p>
        </w:tc>
        <w:tc>
          <w:tcPr>
            <w:tcW w:w="1979"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42AF64B0"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1.d </w:t>
            </w:r>
            <w:r w:rsidR="007D0B7E" w:rsidRPr="00492C04">
              <w:rPr>
                <w:rFonts w:asciiTheme="minorHAnsi" w:hAnsiTheme="minorHAnsi" w:cstheme="minorHAnsi"/>
                <w:sz w:val="20"/>
                <w:szCs w:val="20"/>
                <w:shd w:val="clear" w:color="auto" w:fill="FBD4B4"/>
              </w:rPr>
              <w:t xml:space="preserve">koristi se </w:t>
            </w:r>
            <w:r w:rsidRPr="00492C04">
              <w:rPr>
                <w:rFonts w:asciiTheme="minorHAnsi" w:hAnsiTheme="minorHAnsi" w:cstheme="minorHAnsi"/>
                <w:sz w:val="20"/>
                <w:szCs w:val="20"/>
                <w:shd w:val="clear" w:color="auto" w:fill="FBD4B4"/>
              </w:rPr>
              <w:t>tiskan</w:t>
            </w:r>
            <w:r w:rsidR="007D0B7E"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xml:space="preserve"> i elektronsk</w:t>
            </w:r>
            <w:r w:rsidR="007D0B7E"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xml:space="preserve"> referentn</w:t>
            </w:r>
            <w:r w:rsidR="007D0B7E"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xml:space="preserve"> </w:t>
            </w:r>
            <w:r w:rsidR="007D0B7E" w:rsidRPr="00492C04">
              <w:rPr>
                <w:rFonts w:asciiTheme="minorHAnsi" w:hAnsiTheme="minorHAnsi" w:cstheme="minorHAnsi"/>
                <w:sz w:val="20"/>
                <w:szCs w:val="20"/>
                <w:shd w:val="clear" w:color="auto" w:fill="FBD4B4"/>
              </w:rPr>
              <w:t>materijalima radi</w:t>
            </w:r>
            <w:r w:rsidRPr="00492C04">
              <w:rPr>
                <w:rFonts w:asciiTheme="minorHAnsi" w:hAnsiTheme="minorHAnsi" w:cstheme="minorHAnsi"/>
                <w:sz w:val="20"/>
                <w:szCs w:val="20"/>
                <w:shd w:val="clear" w:color="auto" w:fill="FBD4B4"/>
              </w:rPr>
              <w:t xml:space="preserve"> </w:t>
            </w:r>
            <w:r w:rsidR="007D0B7E" w:rsidRPr="00492C04">
              <w:rPr>
                <w:rFonts w:asciiTheme="minorHAnsi" w:hAnsiTheme="minorHAnsi" w:cstheme="minorHAnsi"/>
                <w:sz w:val="20"/>
                <w:szCs w:val="20"/>
                <w:shd w:val="clear" w:color="auto" w:fill="FBD4B4"/>
              </w:rPr>
              <w:t>pro</w:t>
            </w:r>
            <w:r w:rsidRPr="00492C04">
              <w:rPr>
                <w:rFonts w:asciiTheme="minorHAnsi" w:hAnsiTheme="minorHAnsi" w:cstheme="minorHAnsi"/>
                <w:sz w:val="20"/>
                <w:szCs w:val="20"/>
                <w:shd w:val="clear" w:color="auto" w:fill="FBD4B4"/>
              </w:rPr>
              <w:t>nalaženja riječi i njihov</w:t>
            </w:r>
            <w:r w:rsidR="007D0B7E" w:rsidRPr="00492C04">
              <w:rPr>
                <w:rFonts w:asciiTheme="minorHAnsi" w:hAnsiTheme="minorHAnsi" w:cstheme="minorHAnsi"/>
                <w:sz w:val="20"/>
                <w:szCs w:val="20"/>
                <w:shd w:val="clear" w:color="auto" w:fill="FBD4B4"/>
              </w:rPr>
              <w:t>a izgovora</w:t>
            </w:r>
          </w:p>
          <w:p w14:paraId="5DB68B4D" w14:textId="77777777" w:rsidR="00E74522" w:rsidRPr="00492C04" w:rsidRDefault="00E74522" w:rsidP="00E74522">
            <w:pPr>
              <w:spacing w:after="0" w:line="240" w:lineRule="auto"/>
              <w:ind w:left="164" w:hanging="180"/>
              <w:rPr>
                <w:rFonts w:asciiTheme="minorHAnsi" w:hAnsiTheme="minorHAnsi" w:cstheme="minorHAnsi"/>
                <w:sz w:val="20"/>
                <w:szCs w:val="20"/>
              </w:rPr>
            </w:pPr>
          </w:p>
        </w:tc>
        <w:tc>
          <w:tcPr>
            <w:tcW w:w="1979" w:type="dxa"/>
            <w:gridSpan w:val="2"/>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3F0B013C" w14:textId="77777777" w:rsidR="00E74522" w:rsidRPr="00492C04" w:rsidRDefault="00E74522" w:rsidP="007D0B7E">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1.d </w:t>
            </w:r>
            <w:r w:rsidR="007D0B7E" w:rsidRPr="00492C04">
              <w:rPr>
                <w:rFonts w:asciiTheme="minorHAnsi" w:hAnsiTheme="minorHAnsi" w:cstheme="minorHAnsi"/>
                <w:sz w:val="20"/>
                <w:szCs w:val="20"/>
                <w:shd w:val="clear" w:color="auto" w:fill="FBD4B4"/>
              </w:rPr>
              <w:t>koristi se tiskanim i elektronskim referentnim materijalima radi pronalaženja riječi,</w:t>
            </w:r>
            <w:r w:rsidRPr="00492C04">
              <w:rPr>
                <w:rFonts w:asciiTheme="minorHAnsi" w:hAnsiTheme="minorHAnsi" w:cstheme="minorHAnsi"/>
                <w:sz w:val="20"/>
                <w:szCs w:val="20"/>
                <w:shd w:val="clear" w:color="auto" w:fill="FBD4B4"/>
              </w:rPr>
              <w:t xml:space="preserve"> njihov</w:t>
            </w:r>
            <w:r w:rsidR="007D0B7E" w:rsidRPr="00492C04">
              <w:rPr>
                <w:rFonts w:asciiTheme="minorHAnsi" w:hAnsiTheme="minorHAnsi" w:cstheme="minorHAnsi"/>
                <w:sz w:val="20"/>
                <w:szCs w:val="20"/>
                <w:shd w:val="clear" w:color="auto" w:fill="FBD4B4"/>
              </w:rPr>
              <w:t xml:space="preserve">a izgovora i etimologije </w:t>
            </w:r>
          </w:p>
        </w:tc>
        <w:tc>
          <w:tcPr>
            <w:tcW w:w="2025" w:type="dxa"/>
            <w:gridSpan w:val="2"/>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243B22BB" w14:textId="77777777" w:rsidR="00E74522" w:rsidRPr="00492C04" w:rsidRDefault="00E74522" w:rsidP="007D0B7E">
            <w:pPr>
              <w:autoSpaceDE w:val="0"/>
              <w:autoSpaceDN w:val="0"/>
              <w:adjustRightInd w:val="0"/>
              <w:spacing w:after="0" w:line="240" w:lineRule="auto"/>
              <w:ind w:left="164" w:hanging="180"/>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1.d </w:t>
            </w:r>
            <w:r w:rsidR="007D0B7E" w:rsidRPr="00492C04">
              <w:rPr>
                <w:rFonts w:asciiTheme="minorHAnsi" w:hAnsiTheme="minorHAnsi" w:cstheme="minorHAnsi"/>
                <w:spacing w:val="-4"/>
                <w:sz w:val="20"/>
                <w:szCs w:val="20"/>
              </w:rPr>
              <w:t xml:space="preserve">provjerava </w:t>
            </w:r>
            <w:r w:rsidRPr="00492C04">
              <w:rPr>
                <w:rFonts w:asciiTheme="minorHAnsi" w:hAnsiTheme="minorHAnsi" w:cstheme="minorHAnsi"/>
                <w:spacing w:val="-4"/>
                <w:sz w:val="20"/>
                <w:szCs w:val="20"/>
              </w:rPr>
              <w:t>i tiskane i digitalne opće i specijalizirane referentne materijale (npr. rječnike, pojmovnike, tezauruse) da bi pronašao izgovor riječi</w:t>
            </w:r>
            <w:r w:rsidR="007D0B7E" w:rsidRPr="00492C04">
              <w:rPr>
                <w:rFonts w:asciiTheme="minorHAnsi" w:hAnsiTheme="minorHAnsi" w:cstheme="minorHAnsi"/>
                <w:spacing w:val="-4"/>
                <w:sz w:val="20"/>
                <w:szCs w:val="20"/>
              </w:rPr>
              <w:t>,</w:t>
            </w:r>
            <w:r w:rsidRPr="00492C04">
              <w:rPr>
                <w:rFonts w:asciiTheme="minorHAnsi" w:hAnsiTheme="minorHAnsi" w:cstheme="minorHAnsi"/>
                <w:spacing w:val="-4"/>
                <w:sz w:val="20"/>
                <w:szCs w:val="20"/>
              </w:rPr>
              <w:t xml:space="preserve"> </w:t>
            </w:r>
            <w:r w:rsidR="007D0B7E" w:rsidRPr="00492C04">
              <w:rPr>
                <w:rFonts w:asciiTheme="minorHAnsi" w:hAnsiTheme="minorHAnsi" w:cstheme="minorHAnsi"/>
                <w:spacing w:val="-4"/>
                <w:sz w:val="20"/>
                <w:szCs w:val="20"/>
              </w:rPr>
              <w:t xml:space="preserve">utvrdio ili </w:t>
            </w:r>
            <w:r w:rsidRPr="00492C04">
              <w:rPr>
                <w:rFonts w:asciiTheme="minorHAnsi" w:hAnsiTheme="minorHAnsi" w:cstheme="minorHAnsi"/>
                <w:spacing w:val="-4"/>
                <w:sz w:val="20"/>
                <w:szCs w:val="20"/>
              </w:rPr>
              <w:t>o</w:t>
            </w:r>
            <w:r w:rsidR="007D0B7E" w:rsidRPr="00492C04">
              <w:rPr>
                <w:rFonts w:asciiTheme="minorHAnsi" w:hAnsiTheme="minorHAnsi" w:cstheme="minorHAnsi"/>
                <w:spacing w:val="-4"/>
                <w:sz w:val="20"/>
                <w:szCs w:val="20"/>
              </w:rPr>
              <w:t>b</w:t>
            </w:r>
            <w:r w:rsidRPr="00492C04">
              <w:rPr>
                <w:rFonts w:asciiTheme="minorHAnsi" w:hAnsiTheme="minorHAnsi" w:cstheme="minorHAnsi"/>
                <w:spacing w:val="-4"/>
                <w:sz w:val="20"/>
                <w:szCs w:val="20"/>
              </w:rPr>
              <w:t>jasnio nje</w:t>
            </w:r>
            <w:r w:rsidR="007D0B7E" w:rsidRPr="00492C04">
              <w:rPr>
                <w:rFonts w:asciiTheme="minorHAnsi" w:hAnsiTheme="minorHAnsi" w:cstheme="minorHAnsi"/>
                <w:spacing w:val="-4"/>
                <w:sz w:val="20"/>
                <w:szCs w:val="20"/>
              </w:rPr>
              <w:t>zi</w:t>
            </w:r>
            <w:r w:rsidRPr="00492C04">
              <w:rPr>
                <w:rFonts w:asciiTheme="minorHAnsi" w:hAnsiTheme="minorHAnsi" w:cstheme="minorHAnsi"/>
                <w:spacing w:val="-4"/>
                <w:sz w:val="20"/>
                <w:szCs w:val="20"/>
              </w:rPr>
              <w:t>no precizno značenje, kojoj vrsti riječi pripada, po</w:t>
            </w:r>
            <w:r w:rsidR="007D0B7E" w:rsidRPr="00492C04">
              <w:rPr>
                <w:rFonts w:asciiTheme="minorHAnsi" w:hAnsiTheme="minorHAnsi" w:cstheme="minorHAnsi"/>
                <w:spacing w:val="-4"/>
                <w:sz w:val="20"/>
                <w:szCs w:val="20"/>
              </w:rPr>
              <w:t xml:space="preserve">drijetlo ili </w:t>
            </w:r>
            <w:r w:rsidR="007D0B7E" w:rsidRPr="00492C04">
              <w:rPr>
                <w:rFonts w:asciiTheme="minorHAnsi" w:hAnsiTheme="minorHAnsi" w:cstheme="minorHAnsi"/>
                <w:spacing w:val="-4"/>
                <w:sz w:val="20"/>
                <w:szCs w:val="20"/>
              </w:rPr>
              <w:lastRenderedPageBreak/>
              <w:t>standardnu uporabu</w:t>
            </w:r>
          </w:p>
        </w:tc>
      </w:tr>
      <w:tr w:rsidR="00E74522" w:rsidRPr="00492C04" w14:paraId="7433AB6E"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F0D5BFB"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3E8EBA53"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1.e </w:t>
            </w:r>
            <w:r w:rsidR="007D0B7E" w:rsidRPr="00492C04">
              <w:rPr>
                <w:rFonts w:asciiTheme="minorHAnsi" w:hAnsiTheme="minorHAnsi" w:cstheme="minorHAnsi"/>
                <w:sz w:val="20"/>
                <w:szCs w:val="20"/>
                <w:shd w:val="clear" w:color="auto" w:fill="FBD4B4"/>
              </w:rPr>
              <w:t xml:space="preserve">koristi se </w:t>
            </w:r>
            <w:r w:rsidRPr="00492C04">
              <w:rPr>
                <w:rFonts w:asciiTheme="minorHAnsi" w:hAnsiTheme="minorHAnsi" w:cstheme="minorHAnsi"/>
                <w:sz w:val="20"/>
                <w:szCs w:val="20"/>
                <w:shd w:val="clear" w:color="auto" w:fill="FBD4B4"/>
              </w:rPr>
              <w:t>tiskani</w:t>
            </w:r>
            <w:r w:rsidR="007D0B7E" w:rsidRPr="00492C04">
              <w:rPr>
                <w:rFonts w:asciiTheme="minorHAnsi" w:hAnsiTheme="minorHAnsi" w:cstheme="minorHAnsi"/>
                <w:sz w:val="20"/>
                <w:szCs w:val="20"/>
                <w:shd w:val="clear" w:color="auto" w:fill="FBD4B4"/>
              </w:rPr>
              <w:t>m</w:t>
            </w:r>
            <w:r w:rsidRPr="00492C04">
              <w:rPr>
                <w:rFonts w:asciiTheme="minorHAnsi" w:hAnsiTheme="minorHAnsi" w:cstheme="minorHAnsi"/>
                <w:sz w:val="20"/>
                <w:szCs w:val="20"/>
                <w:shd w:val="clear" w:color="auto" w:fill="FBD4B4"/>
              </w:rPr>
              <w:t xml:space="preserve"> i digitalni</w:t>
            </w:r>
            <w:r w:rsidR="007D0B7E" w:rsidRPr="00492C04">
              <w:rPr>
                <w:rFonts w:asciiTheme="minorHAnsi" w:hAnsiTheme="minorHAnsi" w:cstheme="minorHAnsi"/>
                <w:sz w:val="20"/>
                <w:szCs w:val="20"/>
                <w:shd w:val="clear" w:color="auto" w:fill="FBD4B4"/>
              </w:rPr>
              <w:t>m</w:t>
            </w:r>
            <w:r w:rsidRPr="00492C04">
              <w:rPr>
                <w:rFonts w:asciiTheme="minorHAnsi" w:hAnsiTheme="minorHAnsi" w:cstheme="minorHAnsi"/>
                <w:sz w:val="20"/>
                <w:szCs w:val="20"/>
                <w:shd w:val="clear" w:color="auto" w:fill="FBD4B4"/>
              </w:rPr>
              <w:t xml:space="preserve"> rječnik</w:t>
            </w:r>
            <w:r w:rsidR="007D0B7E" w:rsidRPr="00492C04">
              <w:rPr>
                <w:rFonts w:asciiTheme="minorHAnsi" w:hAnsiTheme="minorHAnsi" w:cstheme="minorHAnsi"/>
                <w:sz w:val="20"/>
                <w:szCs w:val="20"/>
                <w:shd w:val="clear" w:color="auto" w:fill="FBD4B4"/>
              </w:rPr>
              <w:t xml:space="preserve">om radi </w:t>
            </w:r>
            <w:r w:rsidRPr="00492C04">
              <w:rPr>
                <w:rFonts w:asciiTheme="minorHAnsi" w:hAnsiTheme="minorHAnsi" w:cstheme="minorHAnsi"/>
                <w:sz w:val="20"/>
                <w:szCs w:val="20"/>
                <w:shd w:val="clear" w:color="auto" w:fill="FBD4B4"/>
              </w:rPr>
              <w:t xml:space="preserve">utvrđivanja ili </w:t>
            </w:r>
            <w:r w:rsidR="00081267" w:rsidRPr="00492C04">
              <w:rPr>
                <w:rFonts w:asciiTheme="minorHAnsi" w:hAnsiTheme="minorHAnsi" w:cstheme="minorHAnsi"/>
                <w:sz w:val="20"/>
                <w:szCs w:val="20"/>
                <w:shd w:val="clear" w:color="auto" w:fill="FBD4B4"/>
              </w:rPr>
              <w:t>objaš</w:t>
            </w:r>
            <w:r w:rsidR="007D0B7E" w:rsidRPr="00492C04">
              <w:rPr>
                <w:rFonts w:asciiTheme="minorHAnsi" w:hAnsiTheme="minorHAnsi" w:cstheme="minorHAnsi"/>
                <w:sz w:val="20"/>
                <w:szCs w:val="20"/>
                <w:shd w:val="clear" w:color="auto" w:fill="FBD4B4"/>
              </w:rPr>
              <w:t>njavanja precizna</w:t>
            </w:r>
            <w:r w:rsidRPr="00492C04">
              <w:rPr>
                <w:rFonts w:asciiTheme="minorHAnsi" w:hAnsiTheme="minorHAnsi" w:cstheme="minorHAnsi"/>
                <w:sz w:val="20"/>
                <w:szCs w:val="20"/>
                <w:shd w:val="clear" w:color="auto" w:fill="FBD4B4"/>
              </w:rPr>
              <w:t xml:space="preserve"> zn</w:t>
            </w:r>
            <w:r w:rsidR="007D0B7E" w:rsidRPr="00492C04">
              <w:rPr>
                <w:rFonts w:asciiTheme="minorHAnsi" w:hAnsiTheme="minorHAnsi" w:cstheme="minorHAnsi"/>
                <w:sz w:val="20"/>
                <w:szCs w:val="20"/>
                <w:shd w:val="clear" w:color="auto" w:fill="FBD4B4"/>
              </w:rPr>
              <w:t>ačenja ključnih riječi i izraza</w:t>
            </w:r>
          </w:p>
        </w:tc>
        <w:tc>
          <w:tcPr>
            <w:tcW w:w="1979" w:type="dxa"/>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048ECBA9"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1.e </w:t>
            </w:r>
            <w:r w:rsidR="007D0B7E" w:rsidRPr="00492C04">
              <w:rPr>
                <w:rFonts w:asciiTheme="minorHAnsi" w:hAnsiTheme="minorHAnsi" w:cstheme="minorHAnsi"/>
                <w:sz w:val="20"/>
                <w:szCs w:val="20"/>
                <w:shd w:val="clear" w:color="auto" w:fill="99FFCC"/>
              </w:rPr>
              <w:t xml:space="preserve">potvrđuje  </w:t>
            </w:r>
            <w:r w:rsidRPr="00492C04">
              <w:rPr>
                <w:rFonts w:asciiTheme="minorHAnsi" w:hAnsiTheme="minorHAnsi" w:cstheme="minorHAnsi"/>
                <w:sz w:val="20"/>
                <w:szCs w:val="20"/>
                <w:shd w:val="clear" w:color="auto" w:fill="99FFCC"/>
              </w:rPr>
              <w:t>prethodno utvr</w:t>
            </w:r>
            <w:r w:rsidR="007D0B7E" w:rsidRPr="00492C04">
              <w:rPr>
                <w:rFonts w:asciiTheme="minorHAnsi" w:hAnsiTheme="minorHAnsi" w:cstheme="minorHAnsi"/>
                <w:sz w:val="20"/>
                <w:szCs w:val="20"/>
                <w:shd w:val="clear" w:color="auto" w:fill="99FFCC"/>
              </w:rPr>
              <w:t>đeno značenje riječi ili izraze (npr. p</w:t>
            </w:r>
            <w:r w:rsidRPr="00492C04">
              <w:rPr>
                <w:rFonts w:asciiTheme="minorHAnsi" w:hAnsiTheme="minorHAnsi" w:cstheme="minorHAnsi"/>
                <w:sz w:val="20"/>
                <w:szCs w:val="20"/>
                <w:shd w:val="clear" w:color="auto" w:fill="99FFCC"/>
              </w:rPr>
              <w:t>rovjerom pretpostavljenog</w:t>
            </w:r>
            <w:r w:rsidR="007D0B7E" w:rsidRPr="00492C04">
              <w:rPr>
                <w:rFonts w:asciiTheme="minorHAnsi" w:hAnsiTheme="minorHAnsi" w:cstheme="minorHAnsi"/>
                <w:sz w:val="20"/>
                <w:szCs w:val="20"/>
                <w:shd w:val="clear" w:color="auto" w:fill="99FFCC"/>
              </w:rPr>
              <w:t>a</w:t>
            </w:r>
            <w:r w:rsidRPr="00492C04">
              <w:rPr>
                <w:rFonts w:asciiTheme="minorHAnsi" w:hAnsiTheme="minorHAnsi" w:cstheme="minorHAnsi"/>
                <w:sz w:val="20"/>
                <w:szCs w:val="20"/>
                <w:shd w:val="clear" w:color="auto" w:fill="99FFCC"/>
              </w:rPr>
              <w:t xml:space="preserve"> </w:t>
            </w:r>
            <w:r w:rsidR="007D0B7E" w:rsidRPr="00492C04">
              <w:rPr>
                <w:rFonts w:asciiTheme="minorHAnsi" w:hAnsiTheme="minorHAnsi" w:cstheme="minorHAnsi"/>
                <w:sz w:val="20"/>
                <w:szCs w:val="20"/>
                <w:shd w:val="clear" w:color="auto" w:fill="99FFCC"/>
              </w:rPr>
              <w:t>značenja u tekstu ili rječniku)</w:t>
            </w:r>
          </w:p>
        </w:tc>
        <w:tc>
          <w:tcPr>
            <w:tcW w:w="1979"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7527CD23"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1.e </w:t>
            </w:r>
            <w:r w:rsidR="007D0B7E" w:rsidRPr="00492C04">
              <w:rPr>
                <w:rFonts w:asciiTheme="minorHAnsi" w:hAnsiTheme="minorHAnsi" w:cstheme="minorHAnsi"/>
                <w:sz w:val="20"/>
                <w:szCs w:val="20"/>
                <w:shd w:val="clear" w:color="auto" w:fill="99FFCC"/>
              </w:rPr>
              <w:t xml:space="preserve">potvrđuje </w:t>
            </w:r>
            <w:r w:rsidRPr="00492C04">
              <w:rPr>
                <w:rFonts w:asciiTheme="minorHAnsi" w:hAnsiTheme="minorHAnsi" w:cstheme="minorHAnsi"/>
                <w:sz w:val="20"/>
                <w:szCs w:val="20"/>
                <w:shd w:val="clear" w:color="auto" w:fill="99FFCC"/>
              </w:rPr>
              <w:t xml:space="preserve">prethodno utvrđena značenja riječi ili izraza </w:t>
            </w:r>
            <w:r w:rsidR="007D0B7E" w:rsidRPr="00492C04">
              <w:rPr>
                <w:rFonts w:asciiTheme="minorHAnsi" w:hAnsiTheme="minorHAnsi" w:cstheme="minorHAnsi"/>
                <w:sz w:val="20"/>
                <w:szCs w:val="20"/>
                <w:shd w:val="clear" w:color="auto" w:fill="99FFCC"/>
              </w:rPr>
              <w:t>(</w:t>
            </w:r>
            <w:r w:rsidRPr="00492C04">
              <w:rPr>
                <w:rFonts w:asciiTheme="minorHAnsi" w:hAnsiTheme="minorHAnsi" w:cstheme="minorHAnsi"/>
                <w:sz w:val="20"/>
                <w:szCs w:val="20"/>
                <w:shd w:val="clear" w:color="auto" w:fill="99FFCC"/>
              </w:rPr>
              <w:t>npr. provjerom pretpostavljenog</w:t>
            </w:r>
            <w:r w:rsidR="007D0B7E" w:rsidRPr="00492C04">
              <w:rPr>
                <w:rFonts w:asciiTheme="minorHAnsi" w:hAnsiTheme="minorHAnsi" w:cstheme="minorHAnsi"/>
                <w:sz w:val="20"/>
                <w:szCs w:val="20"/>
                <w:shd w:val="clear" w:color="auto" w:fill="99FFCC"/>
              </w:rPr>
              <w:t>a</w:t>
            </w:r>
            <w:r w:rsidRPr="00492C04">
              <w:rPr>
                <w:rFonts w:asciiTheme="minorHAnsi" w:hAnsiTheme="minorHAnsi" w:cstheme="minorHAnsi"/>
                <w:sz w:val="20"/>
                <w:szCs w:val="20"/>
                <w:shd w:val="clear" w:color="auto" w:fill="99FFCC"/>
              </w:rPr>
              <w:t xml:space="preserve"> značenja u tekstu ili rječniku</w:t>
            </w:r>
            <w:r w:rsidR="007D0B7E" w:rsidRPr="00492C04">
              <w:rPr>
                <w:rFonts w:asciiTheme="minorHAnsi" w:hAnsiTheme="minorHAnsi" w:cstheme="minorHAnsi"/>
                <w:sz w:val="20"/>
                <w:szCs w:val="20"/>
                <w:shd w:val="clear" w:color="auto" w:fill="99FFCC"/>
              </w:rPr>
              <w:t>)</w:t>
            </w:r>
          </w:p>
        </w:tc>
        <w:tc>
          <w:tcPr>
            <w:tcW w:w="2025" w:type="dxa"/>
            <w:gridSpan w:val="2"/>
            <w:tcBorders>
              <w:top w:val="dotted" w:sz="4" w:space="0" w:color="000000"/>
              <w:left w:val="dotted" w:sz="4" w:space="0" w:color="000000"/>
              <w:bottom w:val="dotted" w:sz="4" w:space="0" w:color="000000"/>
              <w:right w:val="dotted" w:sz="4" w:space="0" w:color="000000"/>
            </w:tcBorders>
            <w:shd w:val="clear" w:color="auto" w:fill="99FFCC"/>
            <w:tcMar>
              <w:top w:w="58" w:type="dxa"/>
              <w:left w:w="58" w:type="dxa"/>
              <w:bottom w:w="58" w:type="dxa"/>
              <w:right w:w="58" w:type="dxa"/>
            </w:tcMar>
          </w:tcPr>
          <w:p w14:paraId="12F5A124"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7D0B7E" w:rsidRPr="00492C04">
              <w:rPr>
                <w:rFonts w:asciiTheme="minorHAnsi" w:hAnsiTheme="minorHAnsi" w:cstheme="minorHAnsi"/>
                <w:sz w:val="20"/>
                <w:szCs w:val="20"/>
              </w:rPr>
              <w:t xml:space="preserve">potvrđuje </w:t>
            </w:r>
            <w:r w:rsidRPr="00492C04">
              <w:rPr>
                <w:rFonts w:asciiTheme="minorHAnsi" w:hAnsiTheme="minorHAnsi" w:cstheme="minorHAnsi"/>
                <w:sz w:val="20"/>
                <w:szCs w:val="20"/>
              </w:rPr>
              <w:t>preliminarno utvrđeno značenje riječi ili fraze (npr. provjerom pretpostavljenog</w:t>
            </w:r>
            <w:r w:rsidR="007D0B7E" w:rsidRPr="00492C04">
              <w:rPr>
                <w:rFonts w:asciiTheme="minorHAnsi" w:hAnsiTheme="minorHAnsi" w:cstheme="minorHAnsi"/>
                <w:sz w:val="20"/>
                <w:szCs w:val="20"/>
              </w:rPr>
              <w:t>a</w:t>
            </w:r>
            <w:r w:rsidRPr="00492C04">
              <w:rPr>
                <w:rFonts w:asciiTheme="minorHAnsi" w:hAnsiTheme="minorHAnsi" w:cstheme="minorHAnsi"/>
                <w:sz w:val="20"/>
                <w:szCs w:val="20"/>
              </w:rPr>
              <w:t xml:space="preserve"> zna</w:t>
            </w:r>
            <w:r w:rsidR="007D0B7E" w:rsidRPr="00492C04">
              <w:rPr>
                <w:rFonts w:asciiTheme="minorHAnsi" w:hAnsiTheme="minorHAnsi" w:cstheme="minorHAnsi"/>
                <w:sz w:val="20"/>
                <w:szCs w:val="20"/>
              </w:rPr>
              <w:t>čenja u kontekstu ili rječniku)</w:t>
            </w:r>
          </w:p>
        </w:tc>
      </w:tr>
      <w:tr w:rsidR="00E74522" w:rsidRPr="00492C04" w14:paraId="3D5F2F3B"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D44947E"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7D0B7E" w:rsidRPr="00492C04">
              <w:rPr>
                <w:rFonts w:asciiTheme="minorHAnsi" w:hAnsiTheme="minorHAnsi" w:cstheme="minorHAnsi"/>
                <w:sz w:val="20"/>
                <w:szCs w:val="20"/>
              </w:rPr>
              <w:t xml:space="preserve">uz </w:t>
            </w:r>
            <w:r w:rsidR="007C02FB" w:rsidRPr="00492C04">
              <w:rPr>
                <w:rFonts w:asciiTheme="minorHAnsi" w:hAnsiTheme="minorHAnsi" w:cstheme="minorHAnsi"/>
                <w:sz w:val="20"/>
                <w:szCs w:val="20"/>
              </w:rPr>
              <w:t>potporu</w:t>
            </w:r>
            <w:r w:rsidRPr="00492C04">
              <w:rPr>
                <w:rFonts w:asciiTheme="minorHAnsi" w:hAnsiTheme="minorHAnsi" w:cstheme="minorHAnsi"/>
                <w:sz w:val="20"/>
                <w:szCs w:val="20"/>
              </w:rPr>
              <w:t xml:space="preserve"> i pomoć odraslih istražuje odnose među riječi</w:t>
            </w:r>
            <w:r w:rsidR="007D0B7E" w:rsidRPr="00492C04">
              <w:rPr>
                <w:rFonts w:asciiTheme="minorHAnsi" w:hAnsiTheme="minorHAnsi" w:cstheme="minorHAnsi"/>
                <w:sz w:val="20"/>
                <w:szCs w:val="20"/>
              </w:rPr>
              <w:t>ma i nijanse u značenju  riječi</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B01979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7D0B7E" w:rsidRPr="00492C04">
              <w:rPr>
                <w:rFonts w:asciiTheme="minorHAnsi" w:hAnsiTheme="minorHAnsi" w:cstheme="minorHAnsi"/>
                <w:sz w:val="20"/>
                <w:szCs w:val="20"/>
              </w:rPr>
              <w:t xml:space="preserve">utvrđuje </w:t>
            </w:r>
            <w:r w:rsidRPr="00492C04">
              <w:rPr>
                <w:rFonts w:asciiTheme="minorHAnsi" w:hAnsiTheme="minorHAnsi" w:cstheme="minorHAnsi"/>
                <w:sz w:val="20"/>
                <w:szCs w:val="20"/>
              </w:rPr>
              <w:t>odnos među riječima i u</w:t>
            </w:r>
            <w:r w:rsidR="007D0B7E" w:rsidRPr="00492C04">
              <w:rPr>
                <w:rFonts w:asciiTheme="minorHAnsi" w:hAnsiTheme="minorHAnsi" w:cstheme="minorHAnsi"/>
                <w:sz w:val="20"/>
                <w:szCs w:val="20"/>
              </w:rPr>
              <w:t>očava nijanse u značenju riječi</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7215267"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7D0B7E" w:rsidRPr="00492C04">
              <w:rPr>
                <w:rFonts w:asciiTheme="minorHAnsi" w:hAnsiTheme="minorHAnsi" w:cstheme="minorHAnsi"/>
                <w:sz w:val="20"/>
                <w:szCs w:val="20"/>
              </w:rPr>
              <w:t xml:space="preserve">objašnjava prenesena </w:t>
            </w:r>
            <w:r w:rsidRPr="00492C04">
              <w:rPr>
                <w:rFonts w:asciiTheme="minorHAnsi" w:hAnsiTheme="minorHAnsi" w:cstheme="minorHAnsi"/>
                <w:sz w:val="20"/>
                <w:szCs w:val="20"/>
              </w:rPr>
              <w:t xml:space="preserve">značenja riječi i razlike u </w:t>
            </w:r>
            <w:r w:rsidR="007D0B7E" w:rsidRPr="00492C04">
              <w:rPr>
                <w:rFonts w:asciiTheme="minorHAnsi" w:hAnsiTheme="minorHAnsi" w:cstheme="minorHAnsi"/>
                <w:sz w:val="20"/>
                <w:szCs w:val="20"/>
              </w:rPr>
              <w:t xml:space="preserve">njihovim </w:t>
            </w:r>
            <w:r w:rsidRPr="00492C04">
              <w:rPr>
                <w:rFonts w:asciiTheme="minorHAnsi" w:hAnsiTheme="minorHAnsi" w:cstheme="minorHAnsi"/>
                <w:sz w:val="20"/>
                <w:szCs w:val="20"/>
              </w:rPr>
              <w:t>značenjima</w:t>
            </w:r>
          </w:p>
        </w:tc>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462E506"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7D0B7E"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i primjenjuje prenesena značenja riječi i razlike  u </w:t>
            </w:r>
            <w:r w:rsidR="007D0B7E" w:rsidRPr="00492C04">
              <w:rPr>
                <w:rFonts w:asciiTheme="minorHAnsi" w:hAnsiTheme="minorHAnsi" w:cstheme="minorHAnsi"/>
                <w:sz w:val="20"/>
                <w:szCs w:val="20"/>
              </w:rPr>
              <w:t xml:space="preserve">njihovim </w:t>
            </w:r>
            <w:r w:rsidRPr="00492C04">
              <w:rPr>
                <w:rFonts w:asciiTheme="minorHAnsi" w:hAnsiTheme="minorHAnsi" w:cstheme="minorHAnsi"/>
                <w:sz w:val="20"/>
                <w:szCs w:val="20"/>
              </w:rPr>
              <w:t>značenjima</w:t>
            </w:r>
          </w:p>
        </w:tc>
        <w:tc>
          <w:tcPr>
            <w:tcW w:w="20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0F90C72" w14:textId="77777777" w:rsidR="00E74522" w:rsidRPr="00492C04" w:rsidRDefault="00E74522" w:rsidP="007D0B7E">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7D0B7E"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razumijevanje figurativnog</w:t>
            </w:r>
            <w:r w:rsidR="007D0B7E"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 odnosa </w:t>
            </w:r>
            <w:r w:rsidR="007D0B7E" w:rsidRPr="00492C04">
              <w:rPr>
                <w:rFonts w:asciiTheme="minorHAnsi" w:hAnsiTheme="minorHAnsi" w:cstheme="minorHAnsi"/>
                <w:sz w:val="20"/>
                <w:szCs w:val="20"/>
              </w:rPr>
              <w:t>iz</w:t>
            </w:r>
            <w:r w:rsidRPr="00492C04">
              <w:rPr>
                <w:rFonts w:asciiTheme="minorHAnsi" w:hAnsiTheme="minorHAnsi" w:cstheme="minorHAnsi"/>
                <w:sz w:val="20"/>
                <w:szCs w:val="20"/>
              </w:rPr>
              <w:t>među riječi</w:t>
            </w:r>
            <w:r w:rsidR="007D0B7E" w:rsidRPr="00492C04">
              <w:rPr>
                <w:rFonts w:asciiTheme="minorHAnsi" w:hAnsiTheme="minorHAnsi" w:cstheme="minorHAnsi"/>
                <w:sz w:val="20"/>
                <w:szCs w:val="20"/>
              </w:rPr>
              <w:t xml:space="preserve"> i nijansi u njihovu značenju </w:t>
            </w:r>
          </w:p>
        </w:tc>
      </w:tr>
      <w:tr w:rsidR="00E74522" w:rsidRPr="00492C04" w14:paraId="2BBA77D4"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7A3BEA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7D0B7E"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jednosta</w:t>
            </w:r>
            <w:r w:rsidR="007D0B7E" w:rsidRPr="00492C04">
              <w:rPr>
                <w:rFonts w:asciiTheme="minorHAnsi" w:hAnsiTheme="minorHAnsi" w:cstheme="minorHAnsi"/>
                <w:sz w:val="20"/>
                <w:szCs w:val="20"/>
              </w:rPr>
              <w:t xml:space="preserve">vne pojmove, povezuje značenje </w:t>
            </w:r>
            <w:r w:rsidRPr="00492C04">
              <w:rPr>
                <w:rFonts w:asciiTheme="minorHAnsi" w:hAnsiTheme="minorHAnsi" w:cstheme="minorHAnsi"/>
                <w:sz w:val="20"/>
                <w:szCs w:val="20"/>
              </w:rPr>
              <w:t>no</w:t>
            </w:r>
            <w:r w:rsidR="007D0B7E" w:rsidRPr="00492C04">
              <w:rPr>
                <w:rFonts w:asciiTheme="minorHAnsi" w:hAnsiTheme="minorHAnsi" w:cstheme="minorHAnsi"/>
                <w:sz w:val="20"/>
                <w:szCs w:val="20"/>
              </w:rPr>
              <w:t>vih pojmova s osobnim iskustvom</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FD5ECCD"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7D0B7E"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književne riječi i izraze</w:t>
            </w:r>
            <w:r w:rsidR="007D0B7E" w:rsidRPr="00492C04">
              <w:rPr>
                <w:rFonts w:asciiTheme="minorHAnsi" w:hAnsiTheme="minorHAnsi" w:cstheme="minorHAnsi"/>
                <w:sz w:val="20"/>
                <w:szCs w:val="20"/>
              </w:rPr>
              <w:t xml:space="preserve"> i</w:t>
            </w:r>
            <w:r w:rsidRPr="00492C04">
              <w:rPr>
                <w:rFonts w:asciiTheme="minorHAnsi" w:hAnsiTheme="minorHAnsi" w:cstheme="minorHAnsi"/>
                <w:sz w:val="20"/>
                <w:szCs w:val="20"/>
              </w:rPr>
              <w:t xml:space="preserve"> njihovo značenje od neknjiževnih riječi i izraza i njihov</w:t>
            </w:r>
            <w:r w:rsidR="007D0B7E" w:rsidRPr="00492C04">
              <w:rPr>
                <w:rFonts w:asciiTheme="minorHAnsi" w:hAnsiTheme="minorHAnsi" w:cstheme="minorHAnsi"/>
                <w:sz w:val="20"/>
                <w:szCs w:val="20"/>
              </w:rPr>
              <w:t>a</w:t>
            </w:r>
            <w:r w:rsidRPr="00492C04">
              <w:rPr>
                <w:rFonts w:asciiTheme="minorHAnsi" w:hAnsiTheme="minorHAnsi" w:cstheme="minorHAnsi"/>
                <w:sz w:val="20"/>
                <w:szCs w:val="20"/>
              </w:rPr>
              <w:t xml:space="preserve"> značenja u tekstu</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CEA5009"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7D0B7E"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 xml:space="preserve">stilske figure u kontekstu </w:t>
            </w:r>
          </w:p>
        </w:tc>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40D41C4" w14:textId="77777777" w:rsidR="00E74522" w:rsidRPr="00492C04" w:rsidRDefault="00E74522" w:rsidP="007D0B7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7D0B7E"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stilske figure i analizira njihove uloge u tekstu</w:t>
            </w:r>
          </w:p>
        </w:tc>
        <w:tc>
          <w:tcPr>
            <w:tcW w:w="20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BA09D2D"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7D0B7E" w:rsidRPr="00492C04">
              <w:rPr>
                <w:rFonts w:asciiTheme="minorHAnsi" w:hAnsiTheme="minorHAnsi" w:cstheme="minorHAnsi"/>
                <w:sz w:val="20"/>
                <w:szCs w:val="20"/>
              </w:rPr>
              <w:t xml:space="preserve">tumači </w:t>
            </w:r>
            <w:r w:rsidRPr="00492C04">
              <w:rPr>
                <w:rFonts w:asciiTheme="minorHAnsi" w:hAnsiTheme="minorHAnsi" w:cstheme="minorHAnsi"/>
                <w:sz w:val="20"/>
                <w:szCs w:val="20"/>
              </w:rPr>
              <w:t>stilske figure (npr. hiperbola, paradoks) u kontekstu i a</w:t>
            </w:r>
            <w:r w:rsidR="007D0B7E" w:rsidRPr="00492C04">
              <w:rPr>
                <w:rFonts w:asciiTheme="minorHAnsi" w:hAnsiTheme="minorHAnsi" w:cstheme="minorHAnsi"/>
                <w:sz w:val="20"/>
                <w:szCs w:val="20"/>
              </w:rPr>
              <w:t>nalizira njihovu ulogu u tekstu</w:t>
            </w:r>
          </w:p>
        </w:tc>
      </w:tr>
      <w:tr w:rsidR="00E74522" w:rsidRPr="00492C04" w14:paraId="2D38508B"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B93C780" w14:textId="669AF397" w:rsidR="00E74522" w:rsidRPr="00492C04" w:rsidRDefault="00E74522" w:rsidP="00AF3AC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7D0B7E" w:rsidRPr="00492C04">
              <w:rPr>
                <w:rFonts w:asciiTheme="minorHAnsi" w:hAnsiTheme="minorHAnsi" w:cstheme="minorHAnsi"/>
                <w:sz w:val="20"/>
                <w:szCs w:val="20"/>
              </w:rPr>
              <w:t>upotrebljava</w:t>
            </w:r>
            <w:r w:rsidRPr="00492C04">
              <w:rPr>
                <w:rFonts w:asciiTheme="minorHAnsi" w:hAnsiTheme="minorHAnsi" w:cstheme="minorHAnsi"/>
                <w:sz w:val="20"/>
                <w:szCs w:val="20"/>
              </w:rPr>
              <w:t xml:space="preserve"> suprotna značenja često korištenih riječi (npr. </w:t>
            </w:r>
            <w:r w:rsidRPr="00492C04">
              <w:rPr>
                <w:rFonts w:asciiTheme="minorHAnsi" w:hAnsiTheme="minorHAnsi" w:cstheme="minorHAnsi"/>
                <w:i/>
                <w:sz w:val="20"/>
                <w:szCs w:val="20"/>
              </w:rPr>
              <w:t>imati – ne imati</w:t>
            </w:r>
            <w:r w:rsidRPr="00492C04">
              <w:rPr>
                <w:rFonts w:asciiTheme="minorHAnsi" w:hAnsiTheme="minorHAnsi" w:cstheme="minorHAnsi"/>
                <w:sz w:val="20"/>
                <w:szCs w:val="20"/>
              </w:rPr>
              <w:t xml:space="preserve">, </w:t>
            </w:r>
            <w:r w:rsidRPr="00492C04">
              <w:rPr>
                <w:rFonts w:asciiTheme="minorHAnsi" w:hAnsiTheme="minorHAnsi" w:cstheme="minorHAnsi"/>
                <w:i/>
                <w:sz w:val="20"/>
                <w:szCs w:val="20"/>
              </w:rPr>
              <w:t>crtati – brisati</w:t>
            </w:r>
            <w:r w:rsidRPr="00492C04">
              <w:rPr>
                <w:rFonts w:asciiTheme="minorHAnsi" w:hAnsiTheme="minorHAnsi" w:cstheme="minorHAnsi"/>
                <w:sz w:val="20"/>
                <w:szCs w:val="20"/>
              </w:rPr>
              <w:t xml:space="preserve">, </w:t>
            </w:r>
            <w:r w:rsidRPr="00492C04">
              <w:rPr>
                <w:rFonts w:asciiTheme="minorHAnsi" w:hAnsiTheme="minorHAnsi" w:cstheme="minorHAnsi"/>
                <w:i/>
                <w:sz w:val="20"/>
                <w:szCs w:val="20"/>
              </w:rPr>
              <w:t>veliki –</w:t>
            </w:r>
            <w:r w:rsidR="007D0B7E" w:rsidRPr="00492C04">
              <w:rPr>
                <w:rFonts w:asciiTheme="minorHAnsi" w:hAnsiTheme="minorHAnsi" w:cstheme="minorHAnsi"/>
                <w:i/>
                <w:sz w:val="20"/>
                <w:szCs w:val="20"/>
              </w:rPr>
              <w:t xml:space="preserve"> mali</w:t>
            </w:r>
            <w:r w:rsidR="007D0B7E" w:rsidRPr="00492C04">
              <w:rPr>
                <w:rFonts w:asciiTheme="minorHAnsi" w:hAnsiTheme="minorHAnsi" w:cstheme="minorHAnsi"/>
                <w:sz w:val="20"/>
                <w:szCs w:val="20"/>
              </w:rPr>
              <w:t xml:space="preserve"> i sl.; antonimi)</w:t>
            </w:r>
            <w:r w:rsidR="00AF3ACE" w:rsidRPr="00492C04">
              <w:rPr>
                <w:rFonts w:asciiTheme="minorHAnsi" w:hAnsiTheme="minorHAnsi" w:cstheme="minorHAnsi"/>
                <w:sz w:val="20"/>
                <w:szCs w:val="20"/>
              </w:rPr>
              <w:t xml:space="preserve"> uz poticaj i potporu</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F5937EA"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7D0B7E" w:rsidRPr="00492C04">
              <w:rPr>
                <w:rFonts w:asciiTheme="minorHAnsi" w:hAnsiTheme="minorHAnsi" w:cstheme="minorHAnsi"/>
                <w:sz w:val="20"/>
                <w:szCs w:val="20"/>
              </w:rPr>
              <w:t>uočava odnose između riječi i njihovu</w:t>
            </w:r>
            <w:r w:rsidRPr="00492C04">
              <w:rPr>
                <w:rFonts w:asciiTheme="minorHAnsi" w:hAnsiTheme="minorHAnsi" w:cstheme="minorHAnsi"/>
                <w:sz w:val="20"/>
                <w:szCs w:val="20"/>
              </w:rPr>
              <w:t xml:space="preserve"> uporab</w:t>
            </w:r>
            <w:r w:rsidR="007D0B7E" w:rsidRPr="00492C04">
              <w:rPr>
                <w:rFonts w:asciiTheme="minorHAnsi" w:hAnsiTheme="minorHAnsi" w:cstheme="minorHAnsi"/>
                <w:sz w:val="20"/>
                <w:szCs w:val="20"/>
              </w:rPr>
              <w:t>u</w:t>
            </w:r>
            <w:r w:rsidRPr="00492C04">
              <w:rPr>
                <w:rFonts w:asciiTheme="minorHAnsi" w:hAnsiTheme="minorHAnsi" w:cstheme="minorHAnsi"/>
                <w:sz w:val="20"/>
                <w:szCs w:val="20"/>
              </w:rPr>
              <w:t xml:space="preserve"> u   svakodnevnom</w:t>
            </w:r>
            <w:r w:rsidR="007D0B7E" w:rsidRPr="00492C04">
              <w:rPr>
                <w:rFonts w:asciiTheme="minorHAnsi" w:hAnsiTheme="minorHAnsi" w:cstheme="minorHAnsi"/>
                <w:sz w:val="20"/>
                <w:szCs w:val="20"/>
              </w:rPr>
              <w:t>e</w:t>
            </w:r>
            <w:r w:rsidRPr="00492C04">
              <w:rPr>
                <w:rFonts w:asciiTheme="minorHAnsi" w:hAnsiTheme="minorHAnsi" w:cstheme="minorHAnsi"/>
                <w:sz w:val="20"/>
                <w:szCs w:val="20"/>
              </w:rPr>
              <w:t xml:space="preserve"> životu (npr. uzrok</w:t>
            </w:r>
            <w:r w:rsidR="00625863" w:rsidRPr="00492C04">
              <w:rPr>
                <w:rFonts w:asciiTheme="minorHAnsi" w:hAnsiTheme="minorHAnsi" w:cstheme="minorHAnsi"/>
                <w:sz w:val="20"/>
                <w:szCs w:val="20"/>
              </w:rPr>
              <w:t xml:space="preserve"> –</w:t>
            </w:r>
            <w:r w:rsidRPr="00492C04">
              <w:rPr>
                <w:rFonts w:asciiTheme="minorHAnsi" w:hAnsiTheme="minorHAnsi" w:cstheme="minorHAnsi"/>
                <w:sz w:val="20"/>
                <w:szCs w:val="20"/>
              </w:rPr>
              <w:t>posljedica, dio</w:t>
            </w:r>
            <w:r w:rsidR="00625863" w:rsidRPr="00492C04">
              <w:rPr>
                <w:rFonts w:asciiTheme="minorHAnsi" w:hAnsiTheme="minorHAnsi" w:cstheme="minorHAnsi"/>
                <w:sz w:val="20"/>
                <w:szCs w:val="20"/>
              </w:rPr>
              <w:t xml:space="preserve"> –</w:t>
            </w:r>
            <w:r w:rsidRPr="00492C04">
              <w:rPr>
                <w:rFonts w:asciiTheme="minorHAnsi" w:hAnsiTheme="minorHAnsi" w:cstheme="minorHAnsi"/>
                <w:sz w:val="20"/>
                <w:szCs w:val="20"/>
              </w:rPr>
              <w:t>cjelina, predmet</w:t>
            </w:r>
            <w:r w:rsidR="00625863" w:rsidRPr="00492C04">
              <w:rPr>
                <w:rFonts w:asciiTheme="minorHAnsi" w:hAnsiTheme="minorHAnsi" w:cstheme="minorHAnsi"/>
                <w:sz w:val="20"/>
                <w:szCs w:val="20"/>
              </w:rPr>
              <w:t xml:space="preserve"> –</w:t>
            </w:r>
            <w:r w:rsidRPr="00492C04">
              <w:rPr>
                <w:rFonts w:asciiTheme="minorHAnsi" w:hAnsiTheme="minorHAnsi" w:cstheme="minorHAnsi"/>
                <w:sz w:val="20"/>
                <w:szCs w:val="20"/>
              </w:rPr>
              <w:t>kategorij</w:t>
            </w:r>
            <w:r w:rsidR="007D0B7E" w:rsidRPr="00492C04">
              <w:rPr>
                <w:rFonts w:asciiTheme="minorHAnsi" w:hAnsiTheme="minorHAnsi" w:cstheme="minorHAnsi"/>
                <w:sz w:val="20"/>
                <w:szCs w:val="20"/>
              </w:rPr>
              <w:t>a)</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CC2F19B"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625863"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odnos</w:t>
            </w:r>
            <w:r w:rsidR="00625863" w:rsidRPr="00492C04">
              <w:rPr>
                <w:rFonts w:asciiTheme="minorHAnsi" w:hAnsiTheme="minorHAnsi" w:cstheme="minorHAnsi"/>
                <w:sz w:val="20"/>
                <w:szCs w:val="20"/>
              </w:rPr>
              <w:t>ima</w:t>
            </w:r>
            <w:r w:rsidRPr="00492C04">
              <w:rPr>
                <w:rFonts w:asciiTheme="minorHAnsi" w:hAnsiTheme="minorHAnsi" w:cstheme="minorHAnsi"/>
                <w:sz w:val="20"/>
                <w:szCs w:val="20"/>
              </w:rPr>
              <w:t xml:space="preserve"> među određenim riječima </w:t>
            </w:r>
            <w:r w:rsidR="00625863" w:rsidRPr="00492C04">
              <w:rPr>
                <w:rFonts w:asciiTheme="minorHAnsi" w:hAnsiTheme="minorHAnsi" w:cstheme="minorHAnsi"/>
                <w:sz w:val="20"/>
                <w:szCs w:val="20"/>
              </w:rPr>
              <w:t xml:space="preserve">(npr. uzrok – posljedica, dio –cjelina, predmet –kategorija) </w:t>
            </w:r>
            <w:r w:rsidRPr="00492C04">
              <w:rPr>
                <w:rFonts w:asciiTheme="minorHAnsi" w:hAnsiTheme="minorHAnsi" w:cstheme="minorHAnsi"/>
                <w:sz w:val="20"/>
                <w:szCs w:val="20"/>
              </w:rPr>
              <w:t>kako bi bolje razum</w:t>
            </w:r>
            <w:r w:rsidR="00625863" w:rsidRPr="00492C04">
              <w:rPr>
                <w:rFonts w:asciiTheme="minorHAnsi" w:hAnsiTheme="minorHAnsi" w:cstheme="minorHAnsi"/>
                <w:sz w:val="20"/>
                <w:szCs w:val="20"/>
              </w:rPr>
              <w:t>io</w:t>
            </w:r>
            <w:r w:rsidRPr="00492C04">
              <w:rPr>
                <w:rFonts w:asciiTheme="minorHAnsi" w:hAnsiTheme="minorHAnsi" w:cstheme="minorHAnsi"/>
                <w:sz w:val="20"/>
                <w:szCs w:val="20"/>
              </w:rPr>
              <w:t xml:space="preserve"> svaku riječ</w:t>
            </w:r>
          </w:p>
        </w:tc>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DBBD333"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62586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nijanse značenja riječi sličn</w:t>
            </w:r>
            <w:r w:rsidR="00625863" w:rsidRPr="00492C04">
              <w:rPr>
                <w:rFonts w:asciiTheme="minorHAnsi" w:hAnsiTheme="minorHAnsi" w:cstheme="minorHAnsi"/>
                <w:sz w:val="20"/>
                <w:szCs w:val="20"/>
              </w:rPr>
              <w:t>a</w:t>
            </w:r>
            <w:r w:rsidRPr="00492C04">
              <w:rPr>
                <w:rFonts w:asciiTheme="minorHAnsi" w:hAnsiTheme="minorHAnsi" w:cstheme="minorHAnsi"/>
                <w:sz w:val="20"/>
                <w:szCs w:val="20"/>
              </w:rPr>
              <w:t xml:space="preserve"> osnovnog značenja</w:t>
            </w:r>
          </w:p>
        </w:tc>
        <w:tc>
          <w:tcPr>
            <w:tcW w:w="20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9A22A2A"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62586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nijanse značenja riječi sličn</w:t>
            </w:r>
            <w:r w:rsidR="00625863" w:rsidRPr="00492C04">
              <w:rPr>
                <w:rFonts w:asciiTheme="minorHAnsi" w:hAnsiTheme="minorHAnsi" w:cstheme="minorHAnsi"/>
                <w:sz w:val="20"/>
                <w:szCs w:val="20"/>
              </w:rPr>
              <w:t>a</w:t>
            </w:r>
            <w:r w:rsidRPr="00492C04">
              <w:rPr>
                <w:rFonts w:asciiTheme="minorHAnsi" w:hAnsiTheme="minorHAnsi" w:cstheme="minorHAnsi"/>
                <w:sz w:val="20"/>
                <w:szCs w:val="20"/>
              </w:rPr>
              <w:t xml:space="preserve"> osnovnog značenja </w:t>
            </w:r>
          </w:p>
        </w:tc>
      </w:tr>
      <w:tr w:rsidR="00E74522" w:rsidRPr="00492C04" w14:paraId="2EB07B32"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476C2AE" w14:textId="35403CFA" w:rsidR="00E74522" w:rsidRPr="00492C04" w:rsidRDefault="00E74522" w:rsidP="00AF3AC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2.d uspostavlja vezu između značenja riječi i njihove uporabe u stvarnom životu</w:t>
            </w:r>
            <w:r w:rsidR="00AF3ACE" w:rsidRPr="00492C04">
              <w:rPr>
                <w:rFonts w:asciiTheme="minorHAnsi" w:hAnsiTheme="minorHAnsi" w:cstheme="minorHAnsi"/>
                <w:sz w:val="20"/>
                <w:szCs w:val="20"/>
              </w:rPr>
              <w:t xml:space="preserve"> uz poticaj i potporu</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B17736A"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625863"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riječi koje označuju osjećanja</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B37A0F"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625863"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nijanse između značenja riječi sličn</w:t>
            </w:r>
            <w:r w:rsidR="00625863" w:rsidRPr="00492C04">
              <w:rPr>
                <w:rFonts w:asciiTheme="minorHAnsi" w:hAnsiTheme="minorHAnsi" w:cstheme="minorHAnsi"/>
                <w:sz w:val="20"/>
                <w:szCs w:val="20"/>
              </w:rPr>
              <w:t>a</w:t>
            </w:r>
            <w:r w:rsidRPr="00492C04">
              <w:rPr>
                <w:rFonts w:asciiTheme="minorHAnsi" w:hAnsiTheme="minorHAnsi" w:cstheme="minorHAnsi"/>
                <w:sz w:val="20"/>
                <w:szCs w:val="20"/>
              </w:rPr>
              <w:t xml:space="preserve"> značenja  (</w:t>
            </w:r>
            <w:r w:rsidRPr="00492C04">
              <w:rPr>
                <w:rFonts w:asciiTheme="minorHAnsi" w:hAnsiTheme="minorHAnsi" w:cstheme="minorHAnsi"/>
                <w:i/>
                <w:sz w:val="20"/>
                <w:szCs w:val="20"/>
              </w:rPr>
              <w:t>ekonomizira</w:t>
            </w:r>
            <w:r w:rsidRPr="00492C04">
              <w:rPr>
                <w:rFonts w:asciiTheme="minorHAnsi" w:hAnsiTheme="minorHAnsi" w:cstheme="minorHAnsi"/>
                <w:sz w:val="20"/>
                <w:szCs w:val="20"/>
              </w:rPr>
              <w:t>,</w:t>
            </w:r>
            <w:r w:rsidRPr="00492C04">
              <w:rPr>
                <w:rFonts w:asciiTheme="minorHAnsi" w:hAnsiTheme="minorHAnsi" w:cstheme="minorHAnsi"/>
                <w:i/>
                <w:sz w:val="20"/>
                <w:szCs w:val="20"/>
              </w:rPr>
              <w:t xml:space="preserve"> štedi</w:t>
            </w:r>
            <w:r w:rsidRPr="00492C04">
              <w:rPr>
                <w:rFonts w:asciiTheme="minorHAnsi" w:hAnsiTheme="minorHAnsi" w:cstheme="minorHAnsi"/>
                <w:sz w:val="20"/>
                <w:szCs w:val="20"/>
              </w:rPr>
              <w:t>,</w:t>
            </w:r>
            <w:r w:rsidRPr="00492C04">
              <w:rPr>
                <w:rFonts w:asciiTheme="minorHAnsi" w:hAnsiTheme="minorHAnsi" w:cstheme="minorHAnsi"/>
                <w:i/>
                <w:sz w:val="20"/>
                <w:szCs w:val="20"/>
              </w:rPr>
              <w:t xml:space="preserve"> škrtari</w:t>
            </w:r>
            <w:r w:rsidRPr="00492C04">
              <w:rPr>
                <w:rFonts w:asciiTheme="minorHAnsi" w:hAnsiTheme="minorHAnsi" w:cstheme="minorHAnsi"/>
                <w:sz w:val="20"/>
                <w:szCs w:val="20"/>
              </w:rPr>
              <w:t>,</w:t>
            </w:r>
            <w:r w:rsidRPr="00492C04">
              <w:rPr>
                <w:rFonts w:asciiTheme="minorHAnsi" w:hAnsiTheme="minorHAnsi" w:cstheme="minorHAnsi"/>
                <w:i/>
                <w:sz w:val="20"/>
                <w:szCs w:val="20"/>
              </w:rPr>
              <w:t xml:space="preserve"> cicijaši</w:t>
            </w:r>
            <w:r w:rsidRPr="00492C04">
              <w:rPr>
                <w:rFonts w:asciiTheme="minorHAnsi" w:hAnsiTheme="minorHAnsi" w:cstheme="minorHAnsi"/>
                <w:sz w:val="20"/>
                <w:szCs w:val="20"/>
              </w:rPr>
              <w:t>)</w:t>
            </w:r>
          </w:p>
        </w:tc>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95E4F0A"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20B184F"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0EDE4443"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373079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625863" w:rsidRPr="00492C04">
              <w:rPr>
                <w:rFonts w:asciiTheme="minorHAnsi" w:hAnsiTheme="minorHAnsi" w:cstheme="minorHAnsi"/>
                <w:sz w:val="20"/>
                <w:szCs w:val="20"/>
              </w:rPr>
              <w:t xml:space="preserve">pravi </w:t>
            </w:r>
            <w:r w:rsidRPr="00492C04">
              <w:rPr>
                <w:rFonts w:asciiTheme="minorHAnsi" w:hAnsiTheme="minorHAnsi" w:cstheme="minorHAnsi"/>
                <w:sz w:val="20"/>
                <w:szCs w:val="20"/>
              </w:rPr>
              <w:t>razliku u nijansama značenja glagola koji opisuju jednaku opću radnju (npr. hodati, marš</w:t>
            </w:r>
            <w:r w:rsidR="00625863" w:rsidRPr="00492C04">
              <w:rPr>
                <w:rFonts w:asciiTheme="minorHAnsi" w:hAnsiTheme="minorHAnsi" w:cstheme="minorHAnsi"/>
                <w:sz w:val="20"/>
                <w:szCs w:val="20"/>
              </w:rPr>
              <w:t>irati, paradirati, poskakivati)</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EF78200"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84318C8"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11AA83D"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6B52878"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30C93C4B" w14:textId="77777777" w:rsidTr="005B3E48">
        <w:trPr>
          <w:jc w:val="center"/>
        </w:trPr>
        <w:tc>
          <w:tcPr>
            <w:tcW w:w="1979" w:type="dxa"/>
            <w:gridSpan w:val="2"/>
            <w:tcMar>
              <w:top w:w="58" w:type="dxa"/>
              <w:left w:w="58" w:type="dxa"/>
              <w:bottom w:w="58" w:type="dxa"/>
              <w:right w:w="58" w:type="dxa"/>
            </w:tcMar>
          </w:tcPr>
          <w:p w14:paraId="7FED6872"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625863"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riječ</w:t>
            </w:r>
            <w:r w:rsidR="00625863" w:rsidRPr="00492C04">
              <w:rPr>
                <w:rFonts w:asciiTheme="minorHAnsi" w:hAnsiTheme="minorHAnsi" w:cstheme="minorHAnsi"/>
                <w:sz w:val="20"/>
                <w:szCs w:val="20"/>
              </w:rPr>
              <w:t>ima</w:t>
            </w:r>
            <w:r w:rsidRPr="00492C04">
              <w:rPr>
                <w:rFonts w:asciiTheme="minorHAnsi" w:hAnsiTheme="minorHAnsi" w:cstheme="minorHAnsi"/>
                <w:sz w:val="20"/>
                <w:szCs w:val="20"/>
              </w:rPr>
              <w:t xml:space="preserve"> i izraz</w:t>
            </w:r>
            <w:r w:rsidR="00625863" w:rsidRPr="00492C04">
              <w:rPr>
                <w:rFonts w:asciiTheme="minorHAnsi" w:hAnsiTheme="minorHAnsi" w:cstheme="minorHAnsi"/>
                <w:sz w:val="20"/>
                <w:szCs w:val="20"/>
              </w:rPr>
              <w:t>ima</w:t>
            </w:r>
            <w:r w:rsidRPr="00492C04">
              <w:rPr>
                <w:rFonts w:asciiTheme="minorHAnsi" w:hAnsiTheme="minorHAnsi" w:cstheme="minorHAnsi"/>
                <w:sz w:val="20"/>
                <w:szCs w:val="20"/>
              </w:rPr>
              <w:t xml:space="preserve"> usvojen</w:t>
            </w:r>
            <w:r w:rsidR="00625863" w:rsidRPr="00492C04">
              <w:rPr>
                <w:rFonts w:asciiTheme="minorHAnsi" w:hAnsiTheme="minorHAnsi" w:cstheme="minorHAnsi"/>
                <w:sz w:val="20"/>
                <w:szCs w:val="20"/>
              </w:rPr>
              <w:t>im</w:t>
            </w:r>
            <w:r w:rsidRPr="00492C04">
              <w:rPr>
                <w:rFonts w:asciiTheme="minorHAnsi" w:hAnsiTheme="minorHAnsi" w:cstheme="minorHAnsi"/>
                <w:sz w:val="20"/>
                <w:szCs w:val="20"/>
              </w:rPr>
              <w:t xml:space="preserve"> kroz razgovor ili slušanje čitanog</w:t>
            </w:r>
            <w:r w:rsidR="00625863" w:rsidRPr="00492C04">
              <w:rPr>
                <w:rFonts w:asciiTheme="minorHAnsi" w:hAnsiTheme="minorHAnsi" w:cstheme="minorHAnsi"/>
                <w:sz w:val="20"/>
                <w:szCs w:val="20"/>
              </w:rPr>
              <w:t>a sadržaja i reagira na tekstove</w:t>
            </w:r>
          </w:p>
          <w:p w14:paraId="51CCE0C3"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Mar>
              <w:top w:w="58" w:type="dxa"/>
              <w:left w:w="58" w:type="dxa"/>
              <w:bottom w:w="58" w:type="dxa"/>
              <w:right w:w="58" w:type="dxa"/>
            </w:tcMar>
          </w:tcPr>
          <w:p w14:paraId="3BD782B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625863"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i ispravno</w:t>
            </w:r>
            <w:r w:rsidR="00625863" w:rsidRPr="00492C04">
              <w:rPr>
                <w:rFonts w:asciiTheme="minorHAnsi" w:hAnsiTheme="minorHAnsi" w:cstheme="minorHAnsi"/>
                <w:sz w:val="20"/>
                <w:szCs w:val="20"/>
              </w:rPr>
              <w:t xml:space="preserve"> se </w:t>
            </w:r>
            <w:r w:rsidRPr="00492C04">
              <w:rPr>
                <w:rFonts w:asciiTheme="minorHAnsi" w:hAnsiTheme="minorHAnsi" w:cstheme="minorHAnsi"/>
                <w:sz w:val="20"/>
                <w:szCs w:val="20"/>
              </w:rPr>
              <w:t>koristi uobičajen</w:t>
            </w:r>
            <w:r w:rsidR="00625863" w:rsidRPr="00492C04">
              <w:rPr>
                <w:rFonts w:asciiTheme="minorHAnsi" w:hAnsiTheme="minorHAnsi" w:cstheme="minorHAnsi"/>
                <w:sz w:val="20"/>
                <w:szCs w:val="20"/>
              </w:rPr>
              <w:t>im</w:t>
            </w:r>
            <w:r w:rsidRPr="00492C04">
              <w:rPr>
                <w:rFonts w:asciiTheme="minorHAnsi" w:hAnsiTheme="minorHAnsi" w:cstheme="minorHAnsi"/>
                <w:sz w:val="20"/>
                <w:szCs w:val="20"/>
              </w:rPr>
              <w:t xml:space="preserve"> riječi</w:t>
            </w:r>
            <w:r w:rsidR="00625863" w:rsidRPr="00492C04">
              <w:rPr>
                <w:rFonts w:asciiTheme="minorHAnsi" w:hAnsiTheme="minorHAnsi" w:cstheme="minorHAnsi"/>
                <w:sz w:val="20"/>
                <w:szCs w:val="20"/>
              </w:rPr>
              <w:t>ma</w:t>
            </w:r>
            <w:r w:rsidRPr="00492C04">
              <w:rPr>
                <w:rFonts w:asciiTheme="minorHAnsi" w:hAnsiTheme="minorHAnsi" w:cstheme="minorHAnsi"/>
                <w:sz w:val="20"/>
                <w:szCs w:val="20"/>
              </w:rPr>
              <w:t xml:space="preserve"> i izraz</w:t>
            </w:r>
            <w:r w:rsidR="00625863" w:rsidRPr="00492C04">
              <w:rPr>
                <w:rFonts w:asciiTheme="minorHAnsi" w:hAnsiTheme="minorHAnsi" w:cstheme="minorHAnsi"/>
                <w:sz w:val="20"/>
                <w:szCs w:val="20"/>
              </w:rPr>
              <w:t>ima</w:t>
            </w:r>
            <w:r w:rsidRPr="00492C04">
              <w:rPr>
                <w:rFonts w:asciiTheme="minorHAnsi" w:hAnsiTheme="minorHAnsi" w:cstheme="minorHAnsi"/>
                <w:sz w:val="20"/>
                <w:szCs w:val="20"/>
              </w:rPr>
              <w:t xml:space="preserve"> koje označu</w:t>
            </w:r>
            <w:r w:rsidR="00625863" w:rsidRPr="00492C04">
              <w:rPr>
                <w:rFonts w:asciiTheme="minorHAnsi" w:hAnsiTheme="minorHAnsi" w:cstheme="minorHAnsi"/>
                <w:sz w:val="20"/>
                <w:szCs w:val="20"/>
              </w:rPr>
              <w:t>ju prostorne i vremenske odnose</w:t>
            </w:r>
          </w:p>
          <w:p w14:paraId="55BE7335" w14:textId="77777777" w:rsidR="00E74522" w:rsidRPr="00492C04" w:rsidRDefault="00E74522" w:rsidP="00E74522">
            <w:pPr>
              <w:spacing w:after="0" w:line="240" w:lineRule="auto"/>
              <w:ind w:left="164" w:hanging="164"/>
              <w:rPr>
                <w:rFonts w:asciiTheme="minorHAnsi" w:hAnsiTheme="minorHAnsi" w:cstheme="minorHAnsi"/>
                <w:sz w:val="20"/>
                <w:szCs w:val="20"/>
              </w:rPr>
            </w:pPr>
          </w:p>
          <w:p w14:paraId="06569219"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Mar>
              <w:top w:w="58" w:type="dxa"/>
              <w:left w:w="58" w:type="dxa"/>
              <w:bottom w:w="58" w:type="dxa"/>
              <w:right w:w="58" w:type="dxa"/>
            </w:tcMar>
          </w:tcPr>
          <w:p w14:paraId="422F7464"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625863"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 xml:space="preserve">i </w:t>
            </w:r>
            <w:r w:rsidR="00625863" w:rsidRPr="00492C04">
              <w:rPr>
                <w:rFonts w:asciiTheme="minorHAnsi" w:hAnsiTheme="minorHAnsi" w:cstheme="minorHAnsi"/>
                <w:sz w:val="20"/>
                <w:szCs w:val="20"/>
              </w:rPr>
              <w:t xml:space="preserve">ispravno se koristi riječima i izrazima </w:t>
            </w:r>
            <w:r w:rsidRPr="00492C04">
              <w:rPr>
                <w:rFonts w:asciiTheme="minorHAnsi" w:hAnsiTheme="minorHAnsi" w:cstheme="minorHAnsi"/>
                <w:sz w:val="20"/>
                <w:szCs w:val="20"/>
              </w:rPr>
              <w:t>iz različitih izvora  karakteristični</w:t>
            </w:r>
            <w:r w:rsidR="00625863" w:rsidRPr="00492C04">
              <w:rPr>
                <w:rFonts w:asciiTheme="minorHAnsi" w:hAnsiTheme="minorHAnsi" w:cstheme="minorHAnsi"/>
                <w:sz w:val="20"/>
                <w:szCs w:val="20"/>
              </w:rPr>
              <w:t>m</w:t>
            </w:r>
            <w:r w:rsidRPr="00492C04">
              <w:rPr>
                <w:rFonts w:asciiTheme="minorHAnsi" w:hAnsiTheme="minorHAnsi" w:cstheme="minorHAnsi"/>
                <w:sz w:val="20"/>
                <w:szCs w:val="20"/>
              </w:rPr>
              <w:t xml:space="preserve"> za određena područja, dovoljn</w:t>
            </w:r>
            <w:r w:rsidR="00625863" w:rsidRPr="00492C04">
              <w:rPr>
                <w:rFonts w:asciiTheme="minorHAnsi" w:hAnsiTheme="minorHAnsi" w:cstheme="minorHAnsi"/>
                <w:sz w:val="20"/>
                <w:szCs w:val="20"/>
              </w:rPr>
              <w:t>o</w:t>
            </w:r>
            <w:r w:rsidRPr="00492C04">
              <w:rPr>
                <w:rFonts w:asciiTheme="minorHAnsi" w:hAnsiTheme="minorHAnsi" w:cstheme="minorHAnsi"/>
                <w:sz w:val="20"/>
                <w:szCs w:val="20"/>
              </w:rPr>
              <w:t xml:space="preserve"> za čit</w:t>
            </w:r>
            <w:r w:rsidR="00625863" w:rsidRPr="00492C04">
              <w:rPr>
                <w:rFonts w:asciiTheme="minorHAnsi" w:hAnsiTheme="minorHAnsi" w:cstheme="minorHAnsi"/>
                <w:sz w:val="20"/>
                <w:szCs w:val="20"/>
              </w:rPr>
              <w:t>anje, pisanje, govor i slušanje</w:t>
            </w:r>
          </w:p>
        </w:tc>
        <w:tc>
          <w:tcPr>
            <w:tcW w:w="1979" w:type="dxa"/>
            <w:gridSpan w:val="2"/>
            <w:tcMar>
              <w:top w:w="58" w:type="dxa"/>
              <w:left w:w="58" w:type="dxa"/>
              <w:bottom w:w="58" w:type="dxa"/>
              <w:right w:w="58" w:type="dxa"/>
            </w:tcMar>
          </w:tcPr>
          <w:p w14:paraId="3190F9B8" w14:textId="77777777" w:rsidR="00E74522" w:rsidRPr="00492C04" w:rsidRDefault="00E74522" w:rsidP="0062586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625863"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 xml:space="preserve">i </w:t>
            </w:r>
            <w:r w:rsidR="00625863" w:rsidRPr="00492C04">
              <w:rPr>
                <w:rFonts w:asciiTheme="minorHAnsi" w:hAnsiTheme="minorHAnsi" w:cstheme="minorHAnsi"/>
                <w:sz w:val="20"/>
                <w:szCs w:val="20"/>
              </w:rPr>
              <w:t xml:space="preserve">ispravno se koristi uobičajenim riječima i izrazima </w:t>
            </w:r>
            <w:r w:rsidRPr="00492C04">
              <w:rPr>
                <w:rFonts w:asciiTheme="minorHAnsi" w:hAnsiTheme="minorHAnsi" w:cstheme="minorHAnsi"/>
                <w:sz w:val="20"/>
                <w:szCs w:val="20"/>
              </w:rPr>
              <w:t>karakterističn</w:t>
            </w:r>
            <w:r w:rsidR="00625863" w:rsidRPr="00492C04">
              <w:rPr>
                <w:rFonts w:asciiTheme="minorHAnsi" w:hAnsiTheme="minorHAnsi" w:cstheme="minorHAnsi"/>
                <w:sz w:val="20"/>
                <w:szCs w:val="20"/>
              </w:rPr>
              <w:t>im</w:t>
            </w:r>
            <w:r w:rsidRPr="00492C04">
              <w:rPr>
                <w:rFonts w:asciiTheme="minorHAnsi" w:hAnsiTheme="minorHAnsi" w:cstheme="minorHAnsi"/>
                <w:sz w:val="20"/>
                <w:szCs w:val="20"/>
              </w:rPr>
              <w:t xml:space="preserve"> za određena područja, dovoljn</w:t>
            </w:r>
            <w:r w:rsidR="00625863" w:rsidRPr="00492C04">
              <w:rPr>
                <w:rFonts w:asciiTheme="minorHAnsi" w:hAnsiTheme="minorHAnsi" w:cstheme="minorHAnsi"/>
                <w:sz w:val="20"/>
                <w:szCs w:val="20"/>
              </w:rPr>
              <w:t>o</w:t>
            </w:r>
            <w:r w:rsidRPr="00492C04">
              <w:rPr>
                <w:rFonts w:asciiTheme="minorHAnsi" w:hAnsiTheme="minorHAnsi" w:cstheme="minorHAnsi"/>
                <w:sz w:val="20"/>
                <w:szCs w:val="20"/>
              </w:rPr>
              <w:t xml:space="preserve"> za čitanje, pisanje, govor i slušanje kao preduvjet za daljnje</w:t>
            </w:r>
            <w:r w:rsidR="00625863" w:rsidRPr="00492C04">
              <w:rPr>
                <w:rFonts w:asciiTheme="minorHAnsi" w:hAnsiTheme="minorHAnsi" w:cstheme="minorHAnsi"/>
                <w:sz w:val="20"/>
                <w:szCs w:val="20"/>
              </w:rPr>
              <w:t xml:space="preserve"> </w:t>
            </w:r>
            <w:r w:rsidRPr="00492C04">
              <w:rPr>
                <w:rFonts w:asciiTheme="minorHAnsi" w:hAnsiTheme="minorHAnsi" w:cstheme="minorHAnsi"/>
                <w:sz w:val="20"/>
                <w:szCs w:val="20"/>
              </w:rPr>
              <w:t>obrazovanje i spremnost za</w:t>
            </w:r>
            <w:r w:rsidR="00625863" w:rsidRPr="00492C04">
              <w:rPr>
                <w:rFonts w:asciiTheme="minorHAnsi" w:hAnsiTheme="minorHAnsi" w:cstheme="minorHAnsi"/>
                <w:sz w:val="20"/>
                <w:szCs w:val="20"/>
              </w:rPr>
              <w:t xml:space="preserve"> </w:t>
            </w:r>
            <w:r w:rsidR="00625863" w:rsidRPr="00492C04">
              <w:rPr>
                <w:rFonts w:asciiTheme="minorHAnsi" w:hAnsiTheme="minorHAnsi" w:cstheme="minorHAnsi"/>
                <w:sz w:val="20"/>
                <w:szCs w:val="20"/>
              </w:rPr>
              <w:lastRenderedPageBreak/>
              <w:t>karijeru</w:t>
            </w:r>
          </w:p>
        </w:tc>
        <w:tc>
          <w:tcPr>
            <w:tcW w:w="2025" w:type="dxa"/>
            <w:gridSpan w:val="2"/>
            <w:tcMar>
              <w:top w:w="58" w:type="dxa"/>
              <w:left w:w="58" w:type="dxa"/>
              <w:bottom w:w="58" w:type="dxa"/>
              <w:right w:w="58" w:type="dxa"/>
            </w:tcMar>
          </w:tcPr>
          <w:p w14:paraId="21C8D612" w14:textId="77777777" w:rsidR="00E74522" w:rsidRPr="00492C04" w:rsidRDefault="00E74522" w:rsidP="00C8681E">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C8681E" w:rsidRPr="00492C04">
              <w:rPr>
                <w:rFonts w:asciiTheme="minorHAnsi" w:hAnsiTheme="minorHAnsi" w:cstheme="minorHAnsi"/>
                <w:sz w:val="20"/>
                <w:szCs w:val="20"/>
              </w:rPr>
              <w:t xml:space="preserve">usvaja </w:t>
            </w:r>
            <w:r w:rsidRPr="00492C04">
              <w:rPr>
                <w:rFonts w:asciiTheme="minorHAnsi" w:hAnsiTheme="minorHAnsi" w:cstheme="minorHAnsi"/>
                <w:sz w:val="20"/>
                <w:szCs w:val="20"/>
              </w:rPr>
              <w:t xml:space="preserve">i </w:t>
            </w:r>
            <w:r w:rsidR="00625863" w:rsidRPr="00492C04">
              <w:rPr>
                <w:rFonts w:asciiTheme="minorHAnsi" w:hAnsiTheme="minorHAnsi" w:cstheme="minorHAnsi"/>
                <w:sz w:val="20"/>
                <w:szCs w:val="20"/>
              </w:rPr>
              <w:t xml:space="preserve">ispravno se koristi riječima i izrazima </w:t>
            </w:r>
            <w:r w:rsidRPr="00492C04">
              <w:rPr>
                <w:rFonts w:asciiTheme="minorHAnsi" w:hAnsiTheme="minorHAnsi" w:cstheme="minorHAnsi"/>
                <w:sz w:val="20"/>
                <w:szCs w:val="20"/>
              </w:rPr>
              <w:t>iz općeg</w:t>
            </w:r>
            <w:r w:rsidR="00C8681E" w:rsidRPr="00492C04">
              <w:rPr>
                <w:rFonts w:asciiTheme="minorHAnsi" w:hAnsiTheme="minorHAnsi" w:cstheme="minorHAnsi"/>
                <w:sz w:val="20"/>
                <w:szCs w:val="20"/>
              </w:rPr>
              <w:t>a</w:t>
            </w:r>
            <w:r w:rsidRPr="00492C04">
              <w:rPr>
                <w:rFonts w:asciiTheme="minorHAnsi" w:hAnsiTheme="minorHAnsi" w:cstheme="minorHAnsi"/>
                <w:sz w:val="20"/>
                <w:szCs w:val="20"/>
              </w:rPr>
              <w:t xml:space="preserve"> akademskog i specijaliziranog konteksta, u dovoljnoj mjeri za čitanje, pisanje, usmeno izražavanje i slušanje na razini spremnosti za </w:t>
            </w:r>
            <w:r w:rsidRPr="00492C04">
              <w:rPr>
                <w:rFonts w:asciiTheme="minorHAnsi" w:hAnsiTheme="minorHAnsi" w:cstheme="minorHAnsi"/>
                <w:sz w:val="20"/>
                <w:szCs w:val="20"/>
              </w:rPr>
              <w:lastRenderedPageBreak/>
              <w:t>fakultet i posao; pokazuje neovisnost u širenju rječnika kada razmatra riječ ili izraz važan za razumijevanje ili izražavanje.</w:t>
            </w:r>
          </w:p>
        </w:tc>
      </w:tr>
      <w:tr w:rsidR="00D7745A" w:rsidRPr="00492C04" w14:paraId="00AAA2B7" w14:textId="77777777" w:rsidTr="005B3E48">
        <w:trPr>
          <w:trHeight w:val="150"/>
          <w:jc w:val="center"/>
        </w:trPr>
        <w:tc>
          <w:tcPr>
            <w:tcW w:w="1837" w:type="dxa"/>
            <w:tcBorders>
              <w:right w:val="dotted" w:sz="4" w:space="0" w:color="auto"/>
            </w:tcBorders>
            <w:shd w:val="clear" w:color="auto" w:fill="FFFF00"/>
            <w:tcMar>
              <w:top w:w="58" w:type="dxa"/>
              <w:left w:w="58" w:type="dxa"/>
              <w:bottom w:w="58" w:type="dxa"/>
              <w:right w:w="58" w:type="dxa"/>
            </w:tcMar>
          </w:tcPr>
          <w:p w14:paraId="5E29EA78"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04" w:type="dxa"/>
            <w:gridSpan w:val="7"/>
            <w:tcBorders>
              <w:left w:val="dotted" w:sz="4" w:space="0" w:color="auto"/>
            </w:tcBorders>
            <w:shd w:val="clear" w:color="auto" w:fill="FFFF00"/>
          </w:tcPr>
          <w:p w14:paraId="0914DE8E" w14:textId="76869D11"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4. Integracija znanja i ideja</w:t>
            </w:r>
          </w:p>
        </w:tc>
      </w:tr>
      <w:tr w:rsidR="00E74522" w:rsidRPr="00492C04" w14:paraId="2A7B9F0B" w14:textId="77777777" w:rsidTr="005B3E48">
        <w:trPr>
          <w:trHeight w:val="1242"/>
          <w:jc w:val="center"/>
        </w:trPr>
        <w:tc>
          <w:tcPr>
            <w:tcW w:w="9941" w:type="dxa"/>
            <w:gridSpan w:val="8"/>
            <w:shd w:val="clear" w:color="auto" w:fill="FFFFCC"/>
            <w:tcMar>
              <w:top w:w="58" w:type="dxa"/>
              <w:left w:w="58" w:type="dxa"/>
              <w:bottom w:w="58" w:type="dxa"/>
              <w:right w:w="58" w:type="dxa"/>
            </w:tcMar>
          </w:tcPr>
          <w:p w14:paraId="2D30F1A4" w14:textId="77777777" w:rsidR="00C8681E" w:rsidRPr="00492C04" w:rsidRDefault="00C8681E" w:rsidP="00E74522">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Ishodi učenja:</w:t>
            </w:r>
          </w:p>
          <w:p w14:paraId="4232ED06" w14:textId="20D41BAF" w:rsidR="00CE52DE" w:rsidRPr="00492C04" w:rsidRDefault="00CE52DE" w:rsidP="00CE52DE">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integrira i ocjenjuje sadržaje </w:t>
            </w:r>
            <w:r w:rsidR="00A930DF" w:rsidRPr="00492C04">
              <w:rPr>
                <w:rFonts w:asciiTheme="minorHAnsi" w:hAnsiTheme="minorHAnsi" w:cstheme="minorHAnsi"/>
                <w:sz w:val="20"/>
                <w:szCs w:val="20"/>
                <w:shd w:val="clear" w:color="auto" w:fill="FFFFCC"/>
              </w:rPr>
              <w:t>prikazane</w:t>
            </w:r>
            <w:r w:rsidRPr="00492C04">
              <w:rPr>
                <w:rFonts w:asciiTheme="minorHAnsi" w:hAnsiTheme="minorHAnsi" w:cstheme="minorHAnsi"/>
                <w:sz w:val="20"/>
                <w:szCs w:val="20"/>
                <w:shd w:val="clear" w:color="auto" w:fill="FFFFCC"/>
              </w:rPr>
              <w:t xml:space="preserve"> u različitim medijima i formatima, primjerice vizualno, brojčano ili riječima</w:t>
            </w:r>
          </w:p>
          <w:p w14:paraId="36BBC47D" w14:textId="77777777" w:rsidR="00CE52DE" w:rsidRPr="00492C04" w:rsidRDefault="00CE52DE" w:rsidP="00CE52DE">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2. prikazuje i ocjenjuje argument i konkretne tvrdnje u tekstu koristeći se valjanim obrazloženjima i relevantnim dokazima</w:t>
            </w:r>
          </w:p>
          <w:p w14:paraId="0FFAFAFE" w14:textId="5C6DC9EC" w:rsidR="00E74522" w:rsidRPr="00492C04" w:rsidRDefault="00CE52DE" w:rsidP="00CE52DE">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3</w:t>
            </w:r>
            <w:r w:rsidRPr="00492C04">
              <w:rPr>
                <w:rFonts w:asciiTheme="minorHAnsi" w:hAnsiTheme="minorHAnsi" w:cstheme="minorHAnsi"/>
                <w:sz w:val="20"/>
                <w:szCs w:val="20"/>
              </w:rPr>
              <w:t>. analizira kako dva ili više tekstova obrađuju slične teme ili predmete zanimanja s ciljem akumulacije znanja ili usporedbe pristupa autora.</w:t>
            </w:r>
          </w:p>
        </w:tc>
      </w:tr>
      <w:tr w:rsidR="00E74522" w:rsidRPr="00492C04" w14:paraId="52C72B11" w14:textId="77777777" w:rsidTr="005B3E48">
        <w:trPr>
          <w:trHeight w:val="218"/>
          <w:jc w:val="center"/>
        </w:trPr>
        <w:tc>
          <w:tcPr>
            <w:tcW w:w="9941" w:type="dxa"/>
            <w:gridSpan w:val="8"/>
            <w:tcMar>
              <w:top w:w="58" w:type="dxa"/>
              <w:left w:w="58" w:type="dxa"/>
              <w:bottom w:w="58" w:type="dxa"/>
              <w:right w:w="58" w:type="dxa"/>
            </w:tcMar>
          </w:tcPr>
          <w:p w14:paraId="63912862" w14:textId="1738EBEC"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08DD411C" w14:textId="77777777" w:rsidTr="005B3E48">
        <w:trPr>
          <w:trHeight w:val="662"/>
          <w:jc w:val="center"/>
        </w:trPr>
        <w:tc>
          <w:tcPr>
            <w:tcW w:w="1979" w:type="dxa"/>
            <w:gridSpan w:val="2"/>
            <w:tcMar>
              <w:top w:w="58" w:type="dxa"/>
              <w:left w:w="58" w:type="dxa"/>
              <w:bottom w:w="58" w:type="dxa"/>
              <w:right w:w="58" w:type="dxa"/>
            </w:tcMar>
          </w:tcPr>
          <w:p w14:paraId="3DCC017E" w14:textId="77777777" w:rsidR="00E74522" w:rsidRPr="00492C04" w:rsidRDefault="00E74522" w:rsidP="00C8681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C8681E"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79" w:type="dxa"/>
            <w:tcMar>
              <w:top w:w="58" w:type="dxa"/>
              <w:left w:w="58" w:type="dxa"/>
              <w:bottom w:w="58" w:type="dxa"/>
              <w:right w:w="58" w:type="dxa"/>
            </w:tcMar>
            <w:vAlign w:val="center"/>
          </w:tcPr>
          <w:p w14:paraId="56622234" w14:textId="77777777" w:rsidR="00E74522" w:rsidRPr="00492C04" w:rsidRDefault="00E74522" w:rsidP="00C8681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C8681E"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993" w:type="dxa"/>
            <w:gridSpan w:val="2"/>
            <w:tcMar>
              <w:top w:w="58" w:type="dxa"/>
              <w:left w:w="58" w:type="dxa"/>
              <w:bottom w:w="58" w:type="dxa"/>
              <w:right w:w="58" w:type="dxa"/>
            </w:tcMar>
            <w:vAlign w:val="center"/>
          </w:tcPr>
          <w:p w14:paraId="0DC70028" w14:textId="77777777" w:rsidR="00E74522" w:rsidRPr="00492C04" w:rsidRDefault="00E74522" w:rsidP="00C8681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C8681E"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83" w:type="dxa"/>
            <w:gridSpan w:val="2"/>
            <w:tcMar>
              <w:top w:w="58" w:type="dxa"/>
              <w:left w:w="58" w:type="dxa"/>
              <w:bottom w:w="58" w:type="dxa"/>
              <w:right w:w="58" w:type="dxa"/>
            </w:tcMar>
            <w:vAlign w:val="center"/>
          </w:tcPr>
          <w:p w14:paraId="265DBB26" w14:textId="77777777" w:rsidR="00E74522" w:rsidRPr="00492C04" w:rsidRDefault="00E74522" w:rsidP="00C8681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C8681E"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C8681E"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007" w:type="dxa"/>
            <w:tcMar>
              <w:top w:w="58" w:type="dxa"/>
              <w:left w:w="58" w:type="dxa"/>
              <w:bottom w:w="58" w:type="dxa"/>
              <w:right w:w="58" w:type="dxa"/>
            </w:tcMar>
          </w:tcPr>
          <w:p w14:paraId="74E1789E" w14:textId="77777777" w:rsidR="00E74522" w:rsidRPr="00492C04" w:rsidRDefault="00E74522" w:rsidP="00C8681E">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C8681E"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21C14B55" w14:textId="77777777" w:rsidTr="005B3E48">
        <w:trPr>
          <w:trHeight w:val="2474"/>
          <w:jc w:val="center"/>
        </w:trPr>
        <w:tc>
          <w:tcPr>
            <w:tcW w:w="1979" w:type="dxa"/>
            <w:gridSpan w:val="2"/>
            <w:shd w:val="clear" w:color="auto" w:fill="99FFCC"/>
            <w:tcMar>
              <w:top w:w="58" w:type="dxa"/>
              <w:left w:w="58" w:type="dxa"/>
              <w:bottom w:w="58" w:type="dxa"/>
              <w:right w:w="58" w:type="dxa"/>
            </w:tcMar>
          </w:tcPr>
          <w:p w14:paraId="2B177E74" w14:textId="6B4A6F58"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1.a opisuje odnos između ilustracije i teksta</w:t>
            </w:r>
            <w:r w:rsidR="00AF3ACE" w:rsidRPr="00492C04">
              <w:rPr>
                <w:rFonts w:asciiTheme="minorHAnsi" w:hAnsiTheme="minorHAnsi" w:cstheme="minorHAnsi"/>
                <w:sz w:val="20"/>
                <w:szCs w:val="20"/>
                <w:shd w:val="clear" w:color="auto" w:fill="99FFCC"/>
              </w:rPr>
              <w:t xml:space="preserve"> uz poticaj i potporu</w:t>
            </w:r>
          </w:p>
          <w:p w14:paraId="3F5AF338"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shd w:val="clear" w:color="auto" w:fill="99FFCC"/>
            <w:tcMar>
              <w:top w:w="58" w:type="dxa"/>
              <w:left w:w="58" w:type="dxa"/>
              <w:bottom w:w="58" w:type="dxa"/>
              <w:right w:w="58" w:type="dxa"/>
            </w:tcMar>
          </w:tcPr>
          <w:p w14:paraId="1F318556" w14:textId="2F080419"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99FFCC"/>
              </w:rPr>
              <w:t xml:space="preserve">1.a </w:t>
            </w:r>
            <w:r w:rsidR="00C8681E" w:rsidRPr="00492C04">
              <w:rPr>
                <w:rFonts w:asciiTheme="minorHAnsi" w:hAnsiTheme="minorHAnsi" w:cstheme="minorHAnsi"/>
                <w:sz w:val="20"/>
                <w:szCs w:val="20"/>
                <w:shd w:val="clear" w:color="auto" w:fill="99FFCC"/>
              </w:rPr>
              <w:t xml:space="preserve">upotrebljava </w:t>
            </w:r>
            <w:r w:rsidRPr="00492C04">
              <w:rPr>
                <w:rFonts w:asciiTheme="minorHAnsi" w:hAnsiTheme="minorHAnsi" w:cstheme="minorHAnsi"/>
                <w:sz w:val="20"/>
                <w:szCs w:val="20"/>
                <w:shd w:val="clear" w:color="auto" w:fill="99FFCC"/>
              </w:rPr>
              <w:t xml:space="preserve">informacije </w:t>
            </w:r>
            <w:r w:rsidR="00A930DF" w:rsidRPr="00492C04">
              <w:rPr>
                <w:rFonts w:asciiTheme="minorHAnsi" w:hAnsiTheme="minorHAnsi" w:cstheme="minorHAnsi"/>
                <w:sz w:val="20"/>
                <w:szCs w:val="20"/>
                <w:shd w:val="clear" w:color="auto" w:fill="99FFCC"/>
              </w:rPr>
              <w:t>prikazane</w:t>
            </w:r>
            <w:r w:rsidRPr="00492C04">
              <w:rPr>
                <w:rFonts w:asciiTheme="minorHAnsi" w:hAnsiTheme="minorHAnsi" w:cstheme="minorHAnsi"/>
                <w:sz w:val="20"/>
                <w:szCs w:val="20"/>
                <w:shd w:val="clear" w:color="auto" w:fill="99FFCC"/>
              </w:rPr>
              <w:t xml:space="preserve"> u različitim medijima i formatima kako bi pokazao razumijevanje teksta</w:t>
            </w:r>
          </w:p>
          <w:p w14:paraId="49D4ED7D"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3" w:type="dxa"/>
            <w:gridSpan w:val="2"/>
            <w:shd w:val="clear" w:color="auto" w:fill="FBD4B4"/>
            <w:tcMar>
              <w:top w:w="58" w:type="dxa"/>
              <w:left w:w="58" w:type="dxa"/>
              <w:bottom w:w="58" w:type="dxa"/>
              <w:right w:w="58" w:type="dxa"/>
            </w:tcMar>
          </w:tcPr>
          <w:p w14:paraId="08A7A590" w14:textId="3837305F" w:rsidR="00E74522" w:rsidRPr="00492C04" w:rsidRDefault="00E74522" w:rsidP="00C8681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1.a </w:t>
            </w:r>
            <w:r w:rsidR="00C8681E" w:rsidRPr="00492C04">
              <w:rPr>
                <w:rFonts w:asciiTheme="minorHAnsi" w:hAnsiTheme="minorHAnsi" w:cstheme="minorHAnsi"/>
                <w:sz w:val="20"/>
                <w:szCs w:val="20"/>
                <w:shd w:val="clear" w:color="auto" w:fill="FBD4B4"/>
              </w:rPr>
              <w:t xml:space="preserve">integrira </w:t>
            </w:r>
            <w:r w:rsidRPr="00492C04">
              <w:rPr>
                <w:rFonts w:asciiTheme="minorHAnsi" w:hAnsiTheme="minorHAnsi" w:cstheme="minorHAnsi"/>
                <w:sz w:val="20"/>
                <w:szCs w:val="20"/>
                <w:shd w:val="clear" w:color="auto" w:fill="FBD4B4"/>
              </w:rPr>
              <w:t xml:space="preserve">informacije </w:t>
            </w:r>
            <w:r w:rsidR="00A930DF" w:rsidRPr="00492C04">
              <w:rPr>
                <w:rFonts w:asciiTheme="minorHAnsi" w:hAnsiTheme="minorHAnsi" w:cstheme="minorHAnsi"/>
                <w:sz w:val="20"/>
                <w:szCs w:val="20"/>
                <w:shd w:val="clear" w:color="auto" w:fill="FBD4B4"/>
              </w:rPr>
              <w:t xml:space="preserve">prikazane </w:t>
            </w:r>
            <w:r w:rsidR="00C8681E" w:rsidRPr="00492C04">
              <w:rPr>
                <w:rFonts w:asciiTheme="minorHAnsi" w:hAnsiTheme="minorHAnsi" w:cstheme="minorHAnsi"/>
                <w:sz w:val="20"/>
                <w:szCs w:val="20"/>
                <w:shd w:val="clear" w:color="auto" w:fill="FBD4B4"/>
              </w:rPr>
              <w:t xml:space="preserve">u </w:t>
            </w:r>
            <w:r w:rsidRPr="00492C04">
              <w:rPr>
                <w:rFonts w:asciiTheme="minorHAnsi" w:hAnsiTheme="minorHAnsi" w:cstheme="minorHAnsi"/>
                <w:sz w:val="20"/>
                <w:szCs w:val="20"/>
                <w:shd w:val="clear" w:color="auto" w:fill="FBD4B4"/>
              </w:rPr>
              <w:t>različitim medijima i formatima (npr. vizualno, brojčano i riječima</w:t>
            </w:r>
            <w:r w:rsidR="00C8681E" w:rsidRPr="00492C04">
              <w:rPr>
                <w:rFonts w:asciiTheme="minorHAnsi" w:hAnsiTheme="minorHAnsi" w:cstheme="minorHAnsi"/>
                <w:sz w:val="20"/>
                <w:szCs w:val="20"/>
                <w:shd w:val="clear" w:color="auto" w:fill="FBD4B4"/>
              </w:rPr>
              <w:t>)</w:t>
            </w:r>
            <w:r w:rsidRPr="00492C04">
              <w:rPr>
                <w:rFonts w:asciiTheme="minorHAnsi" w:hAnsiTheme="minorHAnsi" w:cstheme="minorHAnsi"/>
                <w:sz w:val="20"/>
                <w:szCs w:val="20"/>
                <w:shd w:val="clear" w:color="auto" w:fill="FBD4B4"/>
              </w:rPr>
              <w:t xml:space="preserve"> kako bi pokazao razumijevanje teme</w:t>
            </w:r>
          </w:p>
        </w:tc>
        <w:tc>
          <w:tcPr>
            <w:tcW w:w="1983" w:type="dxa"/>
            <w:gridSpan w:val="2"/>
            <w:shd w:val="clear" w:color="auto" w:fill="FBD4B4"/>
            <w:tcMar>
              <w:top w:w="58" w:type="dxa"/>
              <w:left w:w="58" w:type="dxa"/>
              <w:bottom w:w="58" w:type="dxa"/>
              <w:right w:w="58" w:type="dxa"/>
            </w:tcMar>
          </w:tcPr>
          <w:p w14:paraId="22872DED" w14:textId="0BC10544" w:rsidR="00E74522" w:rsidRPr="00492C04" w:rsidRDefault="00E74522" w:rsidP="004133BD">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1.a </w:t>
            </w:r>
            <w:r w:rsidR="00C8681E" w:rsidRPr="00492C04">
              <w:rPr>
                <w:rFonts w:asciiTheme="minorHAnsi" w:hAnsiTheme="minorHAnsi" w:cstheme="minorHAnsi"/>
                <w:sz w:val="20"/>
                <w:szCs w:val="20"/>
                <w:shd w:val="clear" w:color="auto" w:fill="FBD4B4"/>
              </w:rPr>
              <w:t xml:space="preserve">analizira </w:t>
            </w:r>
            <w:r w:rsidRPr="00492C04">
              <w:rPr>
                <w:rFonts w:asciiTheme="minorHAnsi" w:hAnsiTheme="minorHAnsi" w:cstheme="minorHAnsi"/>
                <w:sz w:val="20"/>
                <w:szCs w:val="20"/>
                <w:shd w:val="clear" w:color="auto" w:fill="FBD4B4"/>
              </w:rPr>
              <w:t xml:space="preserve">različito obrađene teme u različitim medijima (npr. životna priča u tiskanom i multimedijalnom obliku) utvrđujući koji </w:t>
            </w:r>
            <w:r w:rsidR="00C8681E" w:rsidRPr="00492C04">
              <w:rPr>
                <w:rFonts w:asciiTheme="minorHAnsi" w:hAnsiTheme="minorHAnsi" w:cstheme="minorHAnsi"/>
                <w:sz w:val="20"/>
                <w:szCs w:val="20"/>
                <w:shd w:val="clear" w:color="auto" w:fill="FBD4B4"/>
              </w:rPr>
              <w:t>su detalji naglašeni u svakoj obradi</w:t>
            </w:r>
          </w:p>
        </w:tc>
        <w:tc>
          <w:tcPr>
            <w:tcW w:w="2007" w:type="dxa"/>
            <w:shd w:val="clear" w:color="auto" w:fill="FBD4B4"/>
            <w:tcMar>
              <w:top w:w="58" w:type="dxa"/>
              <w:left w:w="58" w:type="dxa"/>
              <w:bottom w:w="58" w:type="dxa"/>
              <w:right w:w="58" w:type="dxa"/>
            </w:tcMar>
          </w:tcPr>
          <w:p w14:paraId="36F9A1CF" w14:textId="77777777" w:rsidR="00E74522" w:rsidRPr="00492C04" w:rsidRDefault="00E74522" w:rsidP="00C8681E">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C8681E" w:rsidRPr="00492C04">
              <w:rPr>
                <w:rFonts w:asciiTheme="minorHAnsi" w:hAnsiTheme="minorHAnsi" w:cstheme="minorHAnsi"/>
                <w:sz w:val="20"/>
                <w:szCs w:val="20"/>
              </w:rPr>
              <w:t xml:space="preserve">integrira </w:t>
            </w:r>
            <w:r w:rsidRPr="00492C04">
              <w:rPr>
                <w:rFonts w:asciiTheme="minorHAnsi" w:hAnsiTheme="minorHAnsi" w:cstheme="minorHAnsi"/>
                <w:sz w:val="20"/>
                <w:szCs w:val="20"/>
              </w:rPr>
              <w:t xml:space="preserve">i ocjenjuje višestruke izvore informacija iznesene u različitim medijima i formatima (npr. vizualno, kvantitativno), kao i riječima kako bi se pozabavio pitanjem ili riješio problem </w:t>
            </w:r>
          </w:p>
        </w:tc>
      </w:tr>
      <w:tr w:rsidR="00E74522" w:rsidRPr="00492C04" w14:paraId="068C2E61" w14:textId="77777777" w:rsidTr="005B3E48">
        <w:trPr>
          <w:trHeight w:val="145"/>
          <w:jc w:val="center"/>
        </w:trPr>
        <w:tc>
          <w:tcPr>
            <w:tcW w:w="1979" w:type="dxa"/>
            <w:gridSpan w:val="2"/>
            <w:tcMar>
              <w:top w:w="58" w:type="dxa"/>
              <w:left w:w="58" w:type="dxa"/>
              <w:bottom w:w="58" w:type="dxa"/>
              <w:right w:w="58" w:type="dxa"/>
            </w:tcMar>
          </w:tcPr>
          <w:p w14:paraId="0F73BA26"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79" w:type="dxa"/>
            <w:tcMar>
              <w:top w:w="58" w:type="dxa"/>
              <w:left w:w="58" w:type="dxa"/>
              <w:bottom w:w="58" w:type="dxa"/>
              <w:right w:w="58" w:type="dxa"/>
            </w:tcMar>
          </w:tcPr>
          <w:p w14:paraId="65B8F51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C8681E"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logičke veze među određenim rečenicama i pasusima u tekstu (npr. usporedba, uzrok</w:t>
            </w:r>
            <w:r w:rsidR="00C8681E" w:rsidRPr="00492C04">
              <w:rPr>
                <w:rFonts w:asciiTheme="minorHAnsi" w:hAnsiTheme="minorHAnsi" w:cstheme="minorHAnsi"/>
                <w:sz w:val="20"/>
                <w:szCs w:val="20"/>
              </w:rPr>
              <w:t xml:space="preserve"> – </w:t>
            </w:r>
            <w:r w:rsidRPr="00492C04">
              <w:rPr>
                <w:rFonts w:asciiTheme="minorHAnsi" w:hAnsiTheme="minorHAnsi" w:cstheme="minorHAnsi"/>
                <w:sz w:val="20"/>
                <w:szCs w:val="20"/>
              </w:rPr>
              <w:t>poslj</w:t>
            </w:r>
            <w:r w:rsidR="00C8681E" w:rsidRPr="00492C04">
              <w:rPr>
                <w:rFonts w:asciiTheme="minorHAnsi" w:hAnsiTheme="minorHAnsi" w:cstheme="minorHAnsi"/>
                <w:sz w:val="20"/>
                <w:szCs w:val="20"/>
              </w:rPr>
              <w:t>edica, prvi/drugi/treći u nizu)</w:t>
            </w:r>
          </w:p>
          <w:p w14:paraId="039FFA95"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3" w:type="dxa"/>
            <w:gridSpan w:val="2"/>
            <w:tcMar>
              <w:top w:w="58" w:type="dxa"/>
              <w:left w:w="58" w:type="dxa"/>
              <w:bottom w:w="58" w:type="dxa"/>
              <w:right w:w="58" w:type="dxa"/>
            </w:tcMar>
          </w:tcPr>
          <w:p w14:paraId="2B5CDD94" w14:textId="77777777" w:rsidR="00E74522" w:rsidRPr="00492C04" w:rsidRDefault="00E74522" w:rsidP="00C8681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C8681E" w:rsidRPr="00492C04">
              <w:rPr>
                <w:rFonts w:asciiTheme="minorHAnsi" w:hAnsiTheme="minorHAnsi" w:cstheme="minorHAnsi"/>
                <w:sz w:val="20"/>
                <w:szCs w:val="20"/>
              </w:rPr>
              <w:t xml:space="preserve">pronalazi </w:t>
            </w:r>
            <w:r w:rsidRPr="00492C04">
              <w:rPr>
                <w:rFonts w:asciiTheme="minorHAnsi" w:hAnsiTheme="minorHAnsi" w:cstheme="minorHAnsi"/>
                <w:sz w:val="20"/>
                <w:szCs w:val="20"/>
              </w:rPr>
              <w:t>i procjenjuje argumente i konkretne tvrdnje u tekstu praveći razliku između tvrdnji koje su poduprte  razlozima i dokazima od tvrdnji koje nisu</w:t>
            </w:r>
          </w:p>
        </w:tc>
        <w:tc>
          <w:tcPr>
            <w:tcW w:w="1983" w:type="dxa"/>
            <w:gridSpan w:val="2"/>
            <w:tcMar>
              <w:top w:w="58" w:type="dxa"/>
              <w:left w:w="58" w:type="dxa"/>
              <w:bottom w:w="58" w:type="dxa"/>
              <w:right w:w="58" w:type="dxa"/>
            </w:tcMar>
          </w:tcPr>
          <w:p w14:paraId="24AD3A2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C8681E" w:rsidRPr="00492C04">
              <w:rPr>
                <w:rFonts w:asciiTheme="minorHAnsi" w:hAnsiTheme="minorHAnsi" w:cstheme="minorHAnsi"/>
                <w:sz w:val="20"/>
                <w:szCs w:val="20"/>
              </w:rPr>
              <w:t xml:space="preserve">prikazuje </w:t>
            </w:r>
            <w:r w:rsidRPr="00492C04">
              <w:rPr>
                <w:rFonts w:asciiTheme="minorHAnsi" w:hAnsiTheme="minorHAnsi" w:cstheme="minorHAnsi"/>
                <w:sz w:val="20"/>
                <w:szCs w:val="20"/>
              </w:rPr>
              <w:t>i ocjenjuje argumente i konkretne tvrdnje u tekstu procjenjujući je li obrazloženje valjano, a dokazi relevantni i identificiraju</w:t>
            </w:r>
            <w:r w:rsidR="002F2444" w:rsidRPr="00492C04">
              <w:rPr>
                <w:rFonts w:asciiTheme="minorHAnsi" w:hAnsiTheme="minorHAnsi" w:cstheme="minorHAnsi"/>
                <w:sz w:val="20"/>
                <w:szCs w:val="20"/>
              </w:rPr>
              <w:t xml:space="preserve"> li</w:t>
            </w:r>
            <w:r w:rsidRPr="00492C04">
              <w:rPr>
                <w:rFonts w:asciiTheme="minorHAnsi" w:hAnsiTheme="minorHAnsi" w:cstheme="minorHAnsi"/>
                <w:sz w:val="20"/>
                <w:szCs w:val="20"/>
              </w:rPr>
              <w:t xml:space="preserve"> lažne izjave i obmanjujuća obrazloženja</w:t>
            </w:r>
          </w:p>
        </w:tc>
        <w:tc>
          <w:tcPr>
            <w:tcW w:w="2007" w:type="dxa"/>
            <w:tcMar>
              <w:top w:w="58" w:type="dxa"/>
              <w:left w:w="58" w:type="dxa"/>
              <w:bottom w:w="58" w:type="dxa"/>
              <w:right w:w="58" w:type="dxa"/>
            </w:tcMar>
          </w:tcPr>
          <w:p w14:paraId="249BC2C8" w14:textId="77777777" w:rsidR="00E74522" w:rsidRPr="0020686B" w:rsidRDefault="00E74522" w:rsidP="002F2444">
            <w:pPr>
              <w:autoSpaceDE w:val="0"/>
              <w:autoSpaceDN w:val="0"/>
              <w:adjustRightInd w:val="0"/>
              <w:spacing w:after="0" w:line="240" w:lineRule="auto"/>
              <w:ind w:left="164" w:hanging="164"/>
              <w:rPr>
                <w:rFonts w:asciiTheme="minorHAnsi" w:hAnsiTheme="minorHAnsi" w:cstheme="minorHAnsi"/>
                <w:sz w:val="20"/>
                <w:szCs w:val="20"/>
              </w:rPr>
            </w:pPr>
            <w:r w:rsidRPr="0020686B">
              <w:rPr>
                <w:rFonts w:asciiTheme="minorHAnsi" w:hAnsiTheme="minorHAnsi" w:cstheme="minorHAnsi"/>
                <w:sz w:val="20"/>
                <w:szCs w:val="20"/>
              </w:rPr>
              <w:t xml:space="preserve">2.a </w:t>
            </w:r>
            <w:r w:rsidR="002F2444" w:rsidRPr="0020686B">
              <w:rPr>
                <w:rFonts w:asciiTheme="minorHAnsi" w:hAnsiTheme="minorHAnsi" w:cstheme="minorHAnsi"/>
                <w:sz w:val="20"/>
                <w:szCs w:val="20"/>
              </w:rPr>
              <w:t xml:space="preserve">prikazuje </w:t>
            </w:r>
            <w:r w:rsidRPr="0020686B">
              <w:rPr>
                <w:rFonts w:asciiTheme="minorHAnsi" w:hAnsiTheme="minorHAnsi" w:cstheme="minorHAnsi"/>
                <w:sz w:val="20"/>
                <w:szCs w:val="20"/>
              </w:rPr>
              <w:t xml:space="preserve">i ocjenjuje obrazloženja u prvim pisanim tekstovima u BiH uključujući primjenu ustavnih načela i </w:t>
            </w:r>
            <w:r w:rsidR="002F2444" w:rsidRPr="0020686B">
              <w:rPr>
                <w:rFonts w:asciiTheme="minorHAnsi" w:hAnsiTheme="minorHAnsi" w:cstheme="minorHAnsi"/>
                <w:sz w:val="20"/>
                <w:szCs w:val="20"/>
              </w:rPr>
              <w:t>uporabu</w:t>
            </w:r>
            <w:r w:rsidRPr="0020686B">
              <w:rPr>
                <w:rFonts w:asciiTheme="minorHAnsi" w:hAnsiTheme="minorHAnsi" w:cstheme="minorHAnsi"/>
                <w:sz w:val="20"/>
                <w:szCs w:val="20"/>
              </w:rPr>
              <w:t xml:space="preserve"> pravnih obrazloženja, kao i premisa, ciljeva i argumenata u radovima iz javnog</w:t>
            </w:r>
            <w:r w:rsidR="002F2444" w:rsidRPr="0020686B">
              <w:rPr>
                <w:rFonts w:asciiTheme="minorHAnsi" w:hAnsiTheme="minorHAnsi" w:cstheme="minorHAnsi"/>
                <w:sz w:val="20"/>
                <w:szCs w:val="20"/>
              </w:rPr>
              <w:t>a zastupanja</w:t>
            </w:r>
          </w:p>
        </w:tc>
      </w:tr>
      <w:tr w:rsidR="00E74522" w:rsidRPr="00492C04" w14:paraId="559FC656" w14:textId="77777777" w:rsidTr="0027050F">
        <w:trPr>
          <w:trHeight w:val="145"/>
          <w:jc w:val="center"/>
        </w:trPr>
        <w:tc>
          <w:tcPr>
            <w:tcW w:w="1979" w:type="dxa"/>
            <w:gridSpan w:val="2"/>
            <w:tcMar>
              <w:top w:w="58" w:type="dxa"/>
              <w:left w:w="58" w:type="dxa"/>
              <w:bottom w:w="58" w:type="dxa"/>
              <w:right w:w="58" w:type="dxa"/>
            </w:tcMar>
          </w:tcPr>
          <w:p w14:paraId="4ADBE9CC" w14:textId="77777777" w:rsidR="00E74522" w:rsidRPr="00492C04" w:rsidRDefault="00E74522" w:rsidP="00E74522">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rPr>
              <w:t xml:space="preserve">3.a </w:t>
            </w:r>
            <w:r w:rsidR="002F2444" w:rsidRPr="00492C04">
              <w:rPr>
                <w:rFonts w:asciiTheme="minorHAnsi" w:hAnsiTheme="minorHAnsi" w:cstheme="minorHAnsi"/>
                <w:sz w:val="20"/>
                <w:szCs w:val="20"/>
              </w:rPr>
              <w:t xml:space="preserve">uočava </w:t>
            </w:r>
            <w:r w:rsidRPr="00492C04">
              <w:rPr>
                <w:rFonts w:asciiTheme="minorHAnsi" w:hAnsiTheme="minorHAnsi" w:cstheme="minorHAnsi"/>
                <w:sz w:val="20"/>
                <w:szCs w:val="20"/>
              </w:rPr>
              <w:t xml:space="preserve">iskustva likova u različitim tekstovima uz poticaj i </w:t>
            </w:r>
            <w:r w:rsidR="007C02FB" w:rsidRPr="00492C04">
              <w:rPr>
                <w:rFonts w:asciiTheme="minorHAnsi" w:hAnsiTheme="minorHAnsi" w:cstheme="minorHAnsi"/>
                <w:sz w:val="20"/>
                <w:szCs w:val="20"/>
              </w:rPr>
              <w:t>potporu</w:t>
            </w:r>
          </w:p>
        </w:tc>
        <w:tc>
          <w:tcPr>
            <w:tcW w:w="1979" w:type="dxa"/>
            <w:tcMar>
              <w:top w:w="58" w:type="dxa"/>
              <w:left w:w="58" w:type="dxa"/>
              <w:bottom w:w="58" w:type="dxa"/>
              <w:right w:w="58" w:type="dxa"/>
            </w:tcMar>
          </w:tcPr>
          <w:p w14:paraId="71A5178A" w14:textId="77777777" w:rsidR="00E74522" w:rsidRPr="00492C04" w:rsidRDefault="00E74522" w:rsidP="002F2444">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rPr>
              <w:t xml:space="preserve">3.a </w:t>
            </w:r>
            <w:r w:rsidR="002F2444"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i suprotstavlja manje i više važne detalje predstavljene u dva</w:t>
            </w:r>
            <w:r w:rsidR="002F2444" w:rsidRPr="00492C04">
              <w:rPr>
                <w:rFonts w:asciiTheme="minorHAnsi" w:hAnsiTheme="minorHAnsi" w:cstheme="minorHAnsi"/>
                <w:sz w:val="20"/>
                <w:szCs w:val="20"/>
              </w:rPr>
              <w:t>ma</w:t>
            </w:r>
            <w:r w:rsidRPr="00492C04">
              <w:rPr>
                <w:rFonts w:asciiTheme="minorHAnsi" w:hAnsiTheme="minorHAnsi" w:cstheme="minorHAnsi"/>
                <w:sz w:val="20"/>
                <w:szCs w:val="20"/>
              </w:rPr>
              <w:t xml:space="preserve"> tekst</w:t>
            </w:r>
            <w:r w:rsidR="002F2444" w:rsidRPr="00492C04">
              <w:rPr>
                <w:rFonts w:asciiTheme="minorHAnsi" w:hAnsiTheme="minorHAnsi" w:cstheme="minorHAnsi"/>
                <w:sz w:val="20"/>
                <w:szCs w:val="20"/>
              </w:rPr>
              <w:t>ovim</w:t>
            </w:r>
            <w:r w:rsidRPr="00492C04">
              <w:rPr>
                <w:rFonts w:asciiTheme="minorHAnsi" w:hAnsiTheme="minorHAnsi" w:cstheme="minorHAnsi"/>
                <w:sz w:val="20"/>
                <w:szCs w:val="20"/>
              </w:rPr>
              <w:t xml:space="preserve">a </w:t>
            </w:r>
            <w:r w:rsidR="002F2444" w:rsidRPr="00492C04">
              <w:rPr>
                <w:rFonts w:asciiTheme="minorHAnsi" w:hAnsiTheme="minorHAnsi" w:cstheme="minorHAnsi"/>
                <w:sz w:val="20"/>
                <w:szCs w:val="20"/>
              </w:rPr>
              <w:t>o</w:t>
            </w:r>
            <w:r w:rsidRPr="00492C04">
              <w:rPr>
                <w:rFonts w:asciiTheme="minorHAnsi" w:hAnsiTheme="minorHAnsi" w:cstheme="minorHAnsi"/>
                <w:sz w:val="20"/>
                <w:szCs w:val="20"/>
              </w:rPr>
              <w:t xml:space="preserve"> ist</w:t>
            </w:r>
            <w:r w:rsidR="002F2444" w:rsidRPr="00492C04">
              <w:rPr>
                <w:rFonts w:asciiTheme="minorHAnsi" w:hAnsiTheme="minorHAnsi" w:cstheme="minorHAnsi"/>
                <w:sz w:val="20"/>
                <w:szCs w:val="20"/>
              </w:rPr>
              <w:t>oj</w:t>
            </w:r>
            <w:r w:rsidRPr="00492C04">
              <w:rPr>
                <w:rFonts w:asciiTheme="minorHAnsi" w:hAnsiTheme="minorHAnsi" w:cstheme="minorHAnsi"/>
                <w:sz w:val="20"/>
                <w:szCs w:val="20"/>
              </w:rPr>
              <w:t xml:space="preserve"> tem</w:t>
            </w:r>
            <w:r w:rsidR="002F2444" w:rsidRPr="00492C04">
              <w:rPr>
                <w:rFonts w:asciiTheme="minorHAnsi" w:hAnsiTheme="minorHAnsi" w:cstheme="minorHAnsi"/>
                <w:sz w:val="20"/>
                <w:szCs w:val="20"/>
              </w:rPr>
              <w:t>i</w:t>
            </w:r>
          </w:p>
        </w:tc>
        <w:tc>
          <w:tcPr>
            <w:tcW w:w="1993" w:type="dxa"/>
            <w:gridSpan w:val="2"/>
            <w:tcMar>
              <w:top w:w="58" w:type="dxa"/>
              <w:left w:w="58" w:type="dxa"/>
              <w:bottom w:w="58" w:type="dxa"/>
              <w:right w:w="58" w:type="dxa"/>
            </w:tcMar>
          </w:tcPr>
          <w:p w14:paraId="65850091" w14:textId="77777777" w:rsidR="00E74522" w:rsidRPr="00492C04" w:rsidRDefault="00E74522" w:rsidP="002F2444">
            <w:pPr>
              <w:spacing w:after="0" w:line="240" w:lineRule="auto"/>
              <w:ind w:left="164" w:hanging="180"/>
              <w:rPr>
                <w:rFonts w:asciiTheme="minorHAnsi" w:hAnsiTheme="minorHAnsi" w:cstheme="minorHAnsi"/>
                <w:sz w:val="20"/>
                <w:szCs w:val="20"/>
              </w:rPr>
            </w:pPr>
            <w:r w:rsidRPr="00492C04">
              <w:rPr>
                <w:rFonts w:asciiTheme="minorHAnsi" w:hAnsiTheme="minorHAnsi" w:cstheme="minorHAnsi"/>
                <w:sz w:val="20"/>
                <w:szCs w:val="20"/>
              </w:rPr>
              <w:t xml:space="preserve">3.a </w:t>
            </w:r>
            <w:r w:rsidR="002F2444"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 xml:space="preserve">i </w:t>
            </w:r>
            <w:r w:rsidR="002F2444" w:rsidRPr="00492C04">
              <w:rPr>
                <w:rFonts w:asciiTheme="minorHAnsi" w:hAnsiTheme="minorHAnsi" w:cstheme="minorHAnsi"/>
                <w:sz w:val="20"/>
                <w:szCs w:val="20"/>
              </w:rPr>
              <w:t>suprotstavlja</w:t>
            </w:r>
            <w:r w:rsidRPr="00492C04">
              <w:rPr>
                <w:rFonts w:asciiTheme="minorHAnsi" w:hAnsiTheme="minorHAnsi" w:cstheme="minorHAnsi"/>
                <w:sz w:val="20"/>
                <w:szCs w:val="20"/>
              </w:rPr>
              <w:t xml:space="preserve"> događaje prikazane u tekstovima različitih autora</w:t>
            </w:r>
            <w:r w:rsidR="002F2444" w:rsidRPr="00492C04">
              <w:rPr>
                <w:rFonts w:asciiTheme="minorHAnsi" w:hAnsiTheme="minorHAnsi" w:cstheme="minorHAnsi"/>
                <w:sz w:val="20"/>
                <w:szCs w:val="20"/>
              </w:rPr>
              <w:t xml:space="preserve"> (npr. memoari koje je napisala</w:t>
            </w:r>
            <w:r w:rsidRPr="00492C04">
              <w:rPr>
                <w:rFonts w:asciiTheme="minorHAnsi" w:hAnsiTheme="minorHAnsi" w:cstheme="minorHAnsi"/>
                <w:sz w:val="20"/>
                <w:szCs w:val="20"/>
              </w:rPr>
              <w:t xml:space="preserve"> </w:t>
            </w:r>
            <w:r w:rsidR="002F2444" w:rsidRPr="00492C04">
              <w:rPr>
                <w:rFonts w:asciiTheme="minorHAnsi" w:hAnsiTheme="minorHAnsi" w:cstheme="minorHAnsi"/>
                <w:sz w:val="20"/>
                <w:szCs w:val="20"/>
              </w:rPr>
              <w:t xml:space="preserve">određena </w:t>
            </w:r>
            <w:r w:rsidRPr="00492C04">
              <w:rPr>
                <w:rFonts w:asciiTheme="minorHAnsi" w:hAnsiTheme="minorHAnsi" w:cstheme="minorHAnsi"/>
                <w:sz w:val="20"/>
                <w:szCs w:val="20"/>
              </w:rPr>
              <w:t>osoba i nje</w:t>
            </w:r>
            <w:r w:rsidR="002F2444" w:rsidRPr="00492C04">
              <w:rPr>
                <w:rFonts w:asciiTheme="minorHAnsi" w:hAnsiTheme="minorHAnsi" w:cstheme="minorHAnsi"/>
                <w:sz w:val="20"/>
                <w:szCs w:val="20"/>
              </w:rPr>
              <w:t>zi</w:t>
            </w:r>
            <w:r w:rsidRPr="00492C04">
              <w:rPr>
                <w:rFonts w:asciiTheme="minorHAnsi" w:hAnsiTheme="minorHAnsi" w:cstheme="minorHAnsi"/>
                <w:sz w:val="20"/>
                <w:szCs w:val="20"/>
              </w:rPr>
              <w:t>n životopis)</w:t>
            </w:r>
          </w:p>
        </w:tc>
        <w:tc>
          <w:tcPr>
            <w:tcW w:w="1983" w:type="dxa"/>
            <w:gridSpan w:val="2"/>
            <w:shd w:val="clear" w:color="auto" w:fill="FFCCFF"/>
            <w:tcMar>
              <w:top w:w="58" w:type="dxa"/>
              <w:left w:w="58" w:type="dxa"/>
              <w:bottom w:w="58" w:type="dxa"/>
              <w:right w:w="58" w:type="dxa"/>
            </w:tcMar>
          </w:tcPr>
          <w:p w14:paraId="3A73A932" w14:textId="77777777" w:rsidR="00E74522" w:rsidRPr="0027050F" w:rsidRDefault="00E74522" w:rsidP="0027050F">
            <w:r w:rsidRPr="0027050F">
              <w:t xml:space="preserve">3.a </w:t>
            </w:r>
            <w:r w:rsidR="002F2444" w:rsidRPr="0027050F">
              <w:t xml:space="preserve">analizira </w:t>
            </w:r>
            <w:r w:rsidRPr="0027050F">
              <w:t>prve pisane dokumente od povijesne i književne važnosti za BiH</w:t>
            </w:r>
          </w:p>
        </w:tc>
        <w:tc>
          <w:tcPr>
            <w:tcW w:w="2007" w:type="dxa"/>
            <w:shd w:val="clear" w:color="auto" w:fill="FFCCFF"/>
            <w:tcMar>
              <w:top w:w="58" w:type="dxa"/>
              <w:left w:w="58" w:type="dxa"/>
              <w:bottom w:w="58" w:type="dxa"/>
              <w:right w:w="58" w:type="dxa"/>
            </w:tcMar>
          </w:tcPr>
          <w:p w14:paraId="022EB9EF" w14:textId="77777777" w:rsidR="00E74522" w:rsidRPr="00492C04" w:rsidRDefault="00E74522" w:rsidP="002F2444">
            <w:pPr>
              <w:autoSpaceDE w:val="0"/>
              <w:autoSpaceDN w:val="0"/>
              <w:adjustRightInd w:val="0"/>
              <w:spacing w:after="0" w:line="240" w:lineRule="auto"/>
              <w:ind w:left="164" w:right="116" w:hanging="180"/>
              <w:rPr>
                <w:rFonts w:asciiTheme="minorHAnsi" w:hAnsiTheme="minorHAnsi" w:cstheme="minorHAnsi"/>
                <w:sz w:val="20"/>
                <w:szCs w:val="20"/>
              </w:rPr>
            </w:pPr>
            <w:r w:rsidRPr="00492C04">
              <w:rPr>
                <w:rFonts w:asciiTheme="minorHAnsi" w:hAnsiTheme="minorHAnsi" w:cstheme="minorHAnsi"/>
                <w:sz w:val="20"/>
                <w:szCs w:val="20"/>
              </w:rPr>
              <w:t xml:space="preserve">3.a </w:t>
            </w:r>
            <w:r w:rsidR="002F2444"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teme, namjene i retoričke odlike osnivačkih dokumenata od povijesne i književne važnosti za BiH iz </w:t>
            </w:r>
            <w:r w:rsidR="002F2444" w:rsidRPr="00492C04">
              <w:rPr>
                <w:rFonts w:asciiTheme="minorHAnsi" w:hAnsiTheme="minorHAnsi" w:cstheme="minorHAnsi"/>
                <w:sz w:val="20"/>
                <w:szCs w:val="20"/>
              </w:rPr>
              <w:t>XVII</w:t>
            </w:r>
            <w:r w:rsidRPr="00492C04">
              <w:rPr>
                <w:rFonts w:asciiTheme="minorHAnsi" w:hAnsiTheme="minorHAnsi" w:cstheme="minorHAnsi"/>
                <w:sz w:val="20"/>
                <w:szCs w:val="20"/>
              </w:rPr>
              <w:t xml:space="preserve">., </w:t>
            </w:r>
            <w:r w:rsidR="002F2444" w:rsidRPr="00492C04">
              <w:rPr>
                <w:rFonts w:asciiTheme="minorHAnsi" w:hAnsiTheme="minorHAnsi" w:cstheme="minorHAnsi"/>
                <w:sz w:val="20"/>
                <w:szCs w:val="20"/>
              </w:rPr>
              <w:t>XVIII</w:t>
            </w:r>
            <w:r w:rsidRPr="00492C04">
              <w:rPr>
                <w:rFonts w:asciiTheme="minorHAnsi" w:hAnsiTheme="minorHAnsi" w:cstheme="minorHAnsi"/>
                <w:sz w:val="20"/>
                <w:szCs w:val="20"/>
              </w:rPr>
              <w:t xml:space="preserve">., </w:t>
            </w:r>
            <w:r w:rsidR="002F2444" w:rsidRPr="00492C04">
              <w:rPr>
                <w:rFonts w:asciiTheme="minorHAnsi" w:hAnsiTheme="minorHAnsi" w:cstheme="minorHAnsi"/>
                <w:sz w:val="20"/>
                <w:szCs w:val="20"/>
              </w:rPr>
              <w:t>XIX</w:t>
            </w:r>
            <w:r w:rsidRPr="00492C04">
              <w:rPr>
                <w:rFonts w:asciiTheme="minorHAnsi" w:hAnsiTheme="minorHAnsi" w:cstheme="minorHAnsi"/>
                <w:sz w:val="20"/>
                <w:szCs w:val="20"/>
              </w:rPr>
              <w:t xml:space="preserve">. i </w:t>
            </w:r>
            <w:r w:rsidR="002F2444" w:rsidRPr="00492C04">
              <w:rPr>
                <w:rFonts w:asciiTheme="minorHAnsi" w:hAnsiTheme="minorHAnsi" w:cstheme="minorHAnsi"/>
                <w:sz w:val="20"/>
                <w:szCs w:val="20"/>
              </w:rPr>
              <w:t>XX. stoljeća.</w:t>
            </w:r>
          </w:p>
        </w:tc>
      </w:tr>
    </w:tbl>
    <w:p w14:paraId="6D88BA24" w14:textId="77777777" w:rsidR="00F6782A" w:rsidRDefault="00F6782A" w:rsidP="002F3AD2">
      <w:pPr>
        <w:spacing w:after="0"/>
      </w:pPr>
    </w:p>
    <w:p w14:paraId="1F4BCD54" w14:textId="77777777" w:rsidR="005B3E48" w:rsidRPr="00492C04" w:rsidRDefault="005B3E48" w:rsidP="002F3AD2">
      <w:pPr>
        <w:spacing w:after="0"/>
      </w:pPr>
    </w:p>
    <w:tbl>
      <w:tblPr>
        <w:tblW w:w="993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2"/>
        <w:gridCol w:w="119"/>
        <w:gridCol w:w="165"/>
        <w:gridCol w:w="1832"/>
        <w:gridCol w:w="146"/>
        <w:gridCol w:w="1862"/>
        <w:gridCol w:w="1983"/>
        <w:gridCol w:w="1969"/>
        <w:gridCol w:w="15"/>
      </w:tblGrid>
      <w:tr w:rsidR="00D7745A" w:rsidRPr="00492C04" w14:paraId="0A44975C" w14:textId="77777777" w:rsidTr="009A3D72">
        <w:trPr>
          <w:gridAfter w:val="1"/>
          <w:wAfter w:w="15" w:type="dxa"/>
          <w:trHeight w:val="150"/>
          <w:jc w:val="center"/>
        </w:trPr>
        <w:tc>
          <w:tcPr>
            <w:tcW w:w="1838" w:type="dxa"/>
            <w:tcBorders>
              <w:right w:val="dotted" w:sz="4" w:space="0" w:color="auto"/>
            </w:tcBorders>
            <w:shd w:val="clear" w:color="auto" w:fill="FFFF00"/>
            <w:tcMar>
              <w:top w:w="58" w:type="dxa"/>
              <w:left w:w="58" w:type="dxa"/>
              <w:bottom w:w="58" w:type="dxa"/>
              <w:right w:w="58" w:type="dxa"/>
            </w:tcMar>
          </w:tcPr>
          <w:p w14:paraId="7437890A"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080" w:type="dxa"/>
            <w:gridSpan w:val="7"/>
            <w:tcBorders>
              <w:left w:val="dotted" w:sz="4" w:space="0" w:color="auto"/>
            </w:tcBorders>
            <w:shd w:val="clear" w:color="auto" w:fill="FFFF00"/>
          </w:tcPr>
          <w:p w14:paraId="11913255" w14:textId="25449455"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5. Opseg i razina složenosti teksta</w:t>
            </w:r>
          </w:p>
        </w:tc>
      </w:tr>
      <w:tr w:rsidR="00E74522" w:rsidRPr="00492C04" w14:paraId="1B2FCF45" w14:textId="77777777" w:rsidTr="009A3D72">
        <w:trPr>
          <w:trHeight w:val="515"/>
          <w:jc w:val="center"/>
        </w:trPr>
        <w:tc>
          <w:tcPr>
            <w:tcW w:w="9933" w:type="dxa"/>
            <w:gridSpan w:val="9"/>
            <w:shd w:val="clear" w:color="auto" w:fill="FFFFCC"/>
            <w:tcMar>
              <w:top w:w="58" w:type="dxa"/>
              <w:left w:w="58" w:type="dxa"/>
              <w:bottom w:w="58" w:type="dxa"/>
              <w:right w:w="58" w:type="dxa"/>
            </w:tcMar>
          </w:tcPr>
          <w:p w14:paraId="046F6BE8" w14:textId="77777777" w:rsidR="002F2444" w:rsidRPr="00492C04" w:rsidRDefault="002F2444" w:rsidP="002F2444">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Ishodi učenja:</w:t>
            </w:r>
          </w:p>
          <w:p w14:paraId="418B61B2" w14:textId="77777777" w:rsidR="00E74522" w:rsidRPr="00492C04" w:rsidRDefault="00D7745A" w:rsidP="00D7745A">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2F2444" w:rsidRPr="00492C04">
              <w:rPr>
                <w:rFonts w:asciiTheme="minorHAnsi" w:hAnsiTheme="minorHAnsi" w:cstheme="minorHAnsi"/>
                <w:sz w:val="20"/>
                <w:szCs w:val="20"/>
                <w:shd w:val="clear" w:color="auto" w:fill="FFFFCC"/>
              </w:rPr>
              <w:t xml:space="preserve">čita </w:t>
            </w:r>
            <w:r w:rsidR="00E74522" w:rsidRPr="00492C04">
              <w:rPr>
                <w:rFonts w:asciiTheme="minorHAnsi" w:hAnsiTheme="minorHAnsi" w:cstheme="minorHAnsi"/>
                <w:sz w:val="20"/>
                <w:szCs w:val="20"/>
                <w:shd w:val="clear" w:color="auto" w:fill="FFFFCC"/>
              </w:rPr>
              <w:t>i razumije složene književne i informativne tekstove.</w:t>
            </w:r>
          </w:p>
        </w:tc>
      </w:tr>
      <w:tr w:rsidR="00E74522" w:rsidRPr="00492C04" w14:paraId="75193AFD" w14:textId="77777777" w:rsidTr="009A3D72">
        <w:trPr>
          <w:trHeight w:val="245"/>
          <w:jc w:val="center"/>
        </w:trPr>
        <w:tc>
          <w:tcPr>
            <w:tcW w:w="9933" w:type="dxa"/>
            <w:gridSpan w:val="9"/>
            <w:tcMar>
              <w:top w:w="58" w:type="dxa"/>
              <w:left w:w="58" w:type="dxa"/>
              <w:bottom w:w="58" w:type="dxa"/>
              <w:right w:w="58" w:type="dxa"/>
            </w:tcMar>
          </w:tcPr>
          <w:p w14:paraId="142F493C" w14:textId="7DBF7B25"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627C562E" w14:textId="77777777" w:rsidTr="009A3D72">
        <w:trPr>
          <w:trHeight w:val="754"/>
          <w:jc w:val="center"/>
        </w:trPr>
        <w:tc>
          <w:tcPr>
            <w:tcW w:w="1962" w:type="dxa"/>
            <w:gridSpan w:val="2"/>
            <w:tcMar>
              <w:top w:w="58" w:type="dxa"/>
              <w:left w:w="58" w:type="dxa"/>
              <w:bottom w:w="58" w:type="dxa"/>
              <w:right w:w="58" w:type="dxa"/>
            </w:tcMar>
          </w:tcPr>
          <w:p w14:paraId="63F904F4"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6 god.)</w:t>
            </w:r>
          </w:p>
        </w:tc>
        <w:tc>
          <w:tcPr>
            <w:tcW w:w="2144" w:type="dxa"/>
            <w:gridSpan w:val="3"/>
            <w:tcMar>
              <w:top w:w="58" w:type="dxa"/>
              <w:left w:w="58" w:type="dxa"/>
              <w:bottom w:w="58" w:type="dxa"/>
              <w:right w:w="58" w:type="dxa"/>
            </w:tcMar>
            <w:vAlign w:val="center"/>
          </w:tcPr>
          <w:p w14:paraId="633FE705"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858" w:type="dxa"/>
            <w:tcMar>
              <w:top w:w="58" w:type="dxa"/>
              <w:left w:w="58" w:type="dxa"/>
              <w:bottom w:w="58" w:type="dxa"/>
              <w:right w:w="58" w:type="dxa"/>
            </w:tcMar>
            <w:vAlign w:val="center"/>
          </w:tcPr>
          <w:p w14:paraId="258E979D"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84" w:type="dxa"/>
            <w:tcMar>
              <w:top w:w="58" w:type="dxa"/>
              <w:left w:w="58" w:type="dxa"/>
              <w:bottom w:w="58" w:type="dxa"/>
              <w:right w:w="58" w:type="dxa"/>
            </w:tcMar>
            <w:vAlign w:val="center"/>
          </w:tcPr>
          <w:p w14:paraId="6A5B31FB"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2F2444"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1985" w:type="dxa"/>
            <w:gridSpan w:val="2"/>
            <w:tcMar>
              <w:top w:w="58" w:type="dxa"/>
              <w:left w:w="58" w:type="dxa"/>
              <w:bottom w:w="58" w:type="dxa"/>
              <w:right w:w="58" w:type="dxa"/>
            </w:tcMar>
          </w:tcPr>
          <w:p w14:paraId="4799631E" w14:textId="77777777" w:rsidR="00E74522" w:rsidRPr="00492C04" w:rsidRDefault="00E74522" w:rsidP="002F2444">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0C6A94E8" w14:textId="77777777" w:rsidTr="009A3D72">
        <w:trPr>
          <w:trHeight w:val="1103"/>
          <w:jc w:val="center"/>
        </w:trPr>
        <w:tc>
          <w:tcPr>
            <w:tcW w:w="1962" w:type="dxa"/>
            <w:gridSpan w:val="2"/>
            <w:tcMar>
              <w:top w:w="58" w:type="dxa"/>
              <w:left w:w="58" w:type="dxa"/>
              <w:bottom w:w="58" w:type="dxa"/>
              <w:right w:w="58" w:type="dxa"/>
            </w:tcMar>
          </w:tcPr>
          <w:p w14:paraId="57030C35"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F2444" w:rsidRPr="00492C04">
              <w:rPr>
                <w:rFonts w:asciiTheme="minorHAnsi" w:hAnsiTheme="minorHAnsi" w:cstheme="minorHAnsi"/>
                <w:sz w:val="20"/>
                <w:szCs w:val="20"/>
              </w:rPr>
              <w:t xml:space="preserve">uz </w:t>
            </w:r>
            <w:r w:rsidRPr="00492C04">
              <w:rPr>
                <w:rFonts w:asciiTheme="minorHAnsi" w:hAnsiTheme="minorHAnsi" w:cstheme="minorHAnsi"/>
                <w:sz w:val="20"/>
                <w:szCs w:val="20"/>
              </w:rPr>
              <w:t xml:space="preserve">pomoć i </w:t>
            </w:r>
            <w:r w:rsidR="007C02FB" w:rsidRPr="00492C04">
              <w:rPr>
                <w:rFonts w:asciiTheme="minorHAnsi" w:hAnsiTheme="minorHAnsi" w:cstheme="minorHAnsi"/>
                <w:sz w:val="20"/>
                <w:szCs w:val="20"/>
              </w:rPr>
              <w:t>potporu</w:t>
            </w:r>
            <w:r w:rsidRPr="00492C04">
              <w:rPr>
                <w:rFonts w:asciiTheme="minorHAnsi" w:hAnsiTheme="minorHAnsi" w:cstheme="minorHAnsi"/>
                <w:sz w:val="20"/>
                <w:szCs w:val="20"/>
              </w:rPr>
              <w:t xml:space="preserve"> sudjeluje u skupnom</w:t>
            </w:r>
            <w:r w:rsidR="002F2444" w:rsidRPr="00492C04">
              <w:rPr>
                <w:rFonts w:asciiTheme="minorHAnsi" w:hAnsiTheme="minorHAnsi" w:cstheme="minorHAnsi"/>
                <w:sz w:val="20"/>
                <w:szCs w:val="20"/>
              </w:rPr>
              <w:t>e slušanju o raznim temama</w:t>
            </w:r>
          </w:p>
          <w:p w14:paraId="2AF843D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144" w:type="dxa"/>
            <w:gridSpan w:val="3"/>
            <w:tcMar>
              <w:top w:w="58" w:type="dxa"/>
              <w:left w:w="58" w:type="dxa"/>
              <w:bottom w:w="58" w:type="dxa"/>
              <w:right w:w="58" w:type="dxa"/>
            </w:tcMar>
          </w:tcPr>
          <w:p w14:paraId="115063BC" w14:textId="77777777" w:rsidR="00E74522" w:rsidRPr="00492C04" w:rsidRDefault="00E74522" w:rsidP="002F244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F2444"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i pokazuje razumijevanje informativnih   tekstova uključujući i tekstove </w:t>
            </w:r>
            <w:r w:rsidR="002F2444" w:rsidRPr="00492C04">
              <w:rPr>
                <w:rFonts w:asciiTheme="minorHAnsi" w:hAnsiTheme="minorHAnsi" w:cstheme="minorHAnsi"/>
                <w:sz w:val="20"/>
                <w:szCs w:val="20"/>
              </w:rPr>
              <w:t>iz</w:t>
            </w:r>
            <w:r w:rsidRPr="00492C04">
              <w:rPr>
                <w:rFonts w:asciiTheme="minorHAnsi" w:hAnsiTheme="minorHAnsi" w:cstheme="minorHAnsi"/>
                <w:sz w:val="20"/>
                <w:szCs w:val="20"/>
              </w:rPr>
              <w:t xml:space="preserve"> različitih znanstvenih podr</w:t>
            </w:r>
            <w:r w:rsidR="002F2444" w:rsidRPr="00492C04">
              <w:rPr>
                <w:rFonts w:asciiTheme="minorHAnsi" w:hAnsiTheme="minorHAnsi" w:cstheme="minorHAnsi"/>
                <w:sz w:val="20"/>
                <w:szCs w:val="20"/>
              </w:rPr>
              <w:t>učja</w:t>
            </w:r>
          </w:p>
        </w:tc>
        <w:tc>
          <w:tcPr>
            <w:tcW w:w="1858" w:type="dxa"/>
            <w:tcMar>
              <w:top w:w="58" w:type="dxa"/>
              <w:left w:w="58" w:type="dxa"/>
              <w:bottom w:w="58" w:type="dxa"/>
              <w:right w:w="58" w:type="dxa"/>
            </w:tcMar>
          </w:tcPr>
          <w:p w14:paraId="540ECCB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F2444"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i razumije  tekstove</w:t>
            </w:r>
            <w:r w:rsidR="002F2444" w:rsidRPr="00492C04">
              <w:rPr>
                <w:rFonts w:asciiTheme="minorHAnsi" w:hAnsiTheme="minorHAnsi" w:cstheme="minorHAnsi"/>
                <w:sz w:val="20"/>
                <w:szCs w:val="20"/>
              </w:rPr>
              <w:t xml:space="preserve"> koji ne pripadaju beletristici</w:t>
            </w:r>
          </w:p>
        </w:tc>
        <w:tc>
          <w:tcPr>
            <w:tcW w:w="1984" w:type="dxa"/>
            <w:tcMar>
              <w:top w:w="58" w:type="dxa"/>
              <w:left w:w="58" w:type="dxa"/>
              <w:bottom w:w="58" w:type="dxa"/>
              <w:right w:w="58" w:type="dxa"/>
            </w:tcMar>
          </w:tcPr>
          <w:p w14:paraId="56D10CEE"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F2444"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i razumije opsežne i složene tekstove koji ne</w:t>
            </w:r>
            <w:r w:rsidR="002F2444" w:rsidRPr="00492C04">
              <w:rPr>
                <w:rFonts w:asciiTheme="minorHAnsi" w:hAnsiTheme="minorHAnsi" w:cstheme="minorHAnsi"/>
                <w:sz w:val="20"/>
                <w:szCs w:val="20"/>
              </w:rPr>
              <w:t xml:space="preserve"> </w:t>
            </w:r>
            <w:r w:rsidRPr="00492C04">
              <w:rPr>
                <w:rFonts w:asciiTheme="minorHAnsi" w:hAnsiTheme="minorHAnsi" w:cstheme="minorHAnsi"/>
                <w:sz w:val="20"/>
                <w:szCs w:val="20"/>
              </w:rPr>
              <w:t>pripadaju beletristici</w:t>
            </w:r>
          </w:p>
          <w:p w14:paraId="2CE9EEFD"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5" w:type="dxa"/>
            <w:gridSpan w:val="2"/>
            <w:tcMar>
              <w:top w:w="58" w:type="dxa"/>
              <w:left w:w="58" w:type="dxa"/>
              <w:bottom w:w="58" w:type="dxa"/>
              <w:right w:w="58" w:type="dxa"/>
            </w:tcMar>
          </w:tcPr>
          <w:p w14:paraId="2582224C" w14:textId="77777777" w:rsidR="00E74522" w:rsidRPr="00492C04" w:rsidRDefault="00E74522" w:rsidP="00E74522">
            <w:pPr>
              <w:autoSpaceDE w:val="0"/>
              <w:autoSpaceDN w:val="0"/>
              <w:adjustRightInd w:val="0"/>
              <w:spacing w:after="0" w:line="240" w:lineRule="auto"/>
              <w:ind w:left="164" w:right="26"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F2444" w:rsidRPr="00492C04">
              <w:rPr>
                <w:rFonts w:asciiTheme="minorHAnsi" w:hAnsiTheme="minorHAnsi" w:cstheme="minorHAnsi"/>
                <w:sz w:val="20"/>
                <w:szCs w:val="20"/>
              </w:rPr>
              <w:t xml:space="preserve">samostalno </w:t>
            </w:r>
            <w:r w:rsidRPr="00492C04">
              <w:rPr>
                <w:rFonts w:asciiTheme="minorHAnsi" w:hAnsiTheme="minorHAnsi" w:cstheme="minorHAnsi"/>
                <w:sz w:val="20"/>
                <w:szCs w:val="20"/>
              </w:rPr>
              <w:t xml:space="preserve">i stručno čita i razumije tekstove koji ne pripadaju beletristici. </w:t>
            </w:r>
          </w:p>
        </w:tc>
      </w:tr>
      <w:tr w:rsidR="00D7745A" w:rsidRPr="00492C04" w14:paraId="34CF7DE9" w14:textId="77777777" w:rsidTr="009A3D72">
        <w:trPr>
          <w:gridAfter w:val="1"/>
          <w:wAfter w:w="10" w:type="dxa"/>
          <w:trHeight w:val="150"/>
          <w:jc w:val="center"/>
        </w:trPr>
        <w:tc>
          <w:tcPr>
            <w:tcW w:w="1843" w:type="dxa"/>
            <w:tcBorders>
              <w:right w:val="dotted" w:sz="4" w:space="0" w:color="auto"/>
            </w:tcBorders>
            <w:shd w:val="clear" w:color="auto" w:fill="D6DCB4"/>
            <w:tcMar>
              <w:top w:w="58" w:type="dxa"/>
              <w:left w:w="58" w:type="dxa"/>
              <w:bottom w:w="58" w:type="dxa"/>
              <w:right w:w="58" w:type="dxa"/>
            </w:tcMar>
          </w:tcPr>
          <w:p w14:paraId="5FC84CE2" w14:textId="189F9EE2" w:rsidR="00D7745A" w:rsidRPr="00492C04" w:rsidRDefault="00BD6199" w:rsidP="00D7745A">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D7745A" w:rsidRPr="00492C04">
              <w:rPr>
                <w:rFonts w:asciiTheme="minorHAnsi" w:hAnsiTheme="minorHAnsi" w:cstheme="minorHAnsi"/>
                <w:b/>
                <w:sz w:val="20"/>
                <w:szCs w:val="20"/>
              </w:rPr>
              <w:t>:</w:t>
            </w:r>
          </w:p>
        </w:tc>
        <w:tc>
          <w:tcPr>
            <w:tcW w:w="8080" w:type="dxa"/>
            <w:gridSpan w:val="7"/>
            <w:tcBorders>
              <w:left w:val="dotted" w:sz="4" w:space="0" w:color="auto"/>
            </w:tcBorders>
            <w:shd w:val="clear" w:color="auto" w:fill="D6DCB4"/>
          </w:tcPr>
          <w:p w14:paraId="223A6207" w14:textId="0B7E8870" w:rsidR="00D7745A" w:rsidRPr="00492C04" w:rsidRDefault="006B372B" w:rsidP="00D7745A">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3.  ČITANJ</w:t>
            </w:r>
            <w:r w:rsidR="00A13E09">
              <w:rPr>
                <w:rFonts w:asciiTheme="minorHAnsi" w:hAnsiTheme="minorHAnsi" w:cstheme="minorHAnsi"/>
                <w:b/>
                <w:sz w:val="20"/>
                <w:szCs w:val="20"/>
              </w:rPr>
              <w:t>E</w:t>
            </w:r>
          </w:p>
        </w:tc>
      </w:tr>
      <w:tr w:rsidR="00D7745A" w:rsidRPr="00492C04" w14:paraId="7676F6D2" w14:textId="77777777" w:rsidTr="009A3D72">
        <w:trPr>
          <w:gridAfter w:val="1"/>
          <w:wAfter w:w="10" w:type="dxa"/>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171E258B"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080" w:type="dxa"/>
            <w:gridSpan w:val="7"/>
            <w:tcBorders>
              <w:left w:val="dotted" w:sz="4" w:space="0" w:color="auto"/>
            </w:tcBorders>
            <w:shd w:val="clear" w:color="auto" w:fill="FFFF00"/>
          </w:tcPr>
          <w:p w14:paraId="7A930D6D" w14:textId="52FB3DCB"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1. Pojam velikih tiskanih slova</w:t>
            </w:r>
          </w:p>
        </w:tc>
      </w:tr>
      <w:tr w:rsidR="00E74522" w:rsidRPr="00492C04" w14:paraId="5F216339" w14:textId="77777777" w:rsidTr="009A3D72">
        <w:trPr>
          <w:gridAfter w:val="1"/>
          <w:wAfter w:w="10" w:type="dxa"/>
          <w:trHeight w:val="497"/>
          <w:jc w:val="center"/>
        </w:trPr>
        <w:tc>
          <w:tcPr>
            <w:tcW w:w="9923" w:type="dxa"/>
            <w:gridSpan w:val="8"/>
            <w:shd w:val="clear" w:color="auto" w:fill="FFFFCC"/>
            <w:tcMar>
              <w:top w:w="58" w:type="dxa"/>
              <w:left w:w="58" w:type="dxa"/>
              <w:bottom w:w="58" w:type="dxa"/>
              <w:right w:w="58" w:type="dxa"/>
            </w:tcMar>
          </w:tcPr>
          <w:p w14:paraId="732E07C3" w14:textId="77777777" w:rsidR="002F2444" w:rsidRPr="00492C04" w:rsidRDefault="002F2444" w:rsidP="002F2444">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Ishodi učenja:</w:t>
            </w:r>
          </w:p>
          <w:p w14:paraId="47ECB67B"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2F2444" w:rsidRPr="00492C04">
              <w:rPr>
                <w:rFonts w:asciiTheme="minorHAnsi" w:hAnsiTheme="minorHAnsi" w:cstheme="minorHAnsi"/>
                <w:sz w:val="20"/>
                <w:szCs w:val="20"/>
                <w:shd w:val="clear" w:color="auto" w:fill="FFFFCC"/>
              </w:rPr>
              <w:t xml:space="preserve">pokazuje </w:t>
            </w:r>
            <w:r w:rsidRPr="00492C04">
              <w:rPr>
                <w:rFonts w:asciiTheme="minorHAnsi" w:hAnsiTheme="minorHAnsi" w:cstheme="minorHAnsi"/>
                <w:sz w:val="20"/>
                <w:szCs w:val="20"/>
                <w:shd w:val="clear" w:color="auto" w:fill="FFFFCC"/>
              </w:rPr>
              <w:t>razumijevanje organizacije i osnovnih odlika velikih tiskanih slova.</w:t>
            </w:r>
          </w:p>
        </w:tc>
      </w:tr>
      <w:tr w:rsidR="00E74522" w:rsidRPr="00492C04" w14:paraId="579EC6E5" w14:textId="77777777" w:rsidTr="009A3D72">
        <w:trPr>
          <w:gridAfter w:val="1"/>
          <w:wAfter w:w="10" w:type="dxa"/>
          <w:trHeight w:val="236"/>
          <w:jc w:val="center"/>
        </w:trPr>
        <w:tc>
          <w:tcPr>
            <w:tcW w:w="9923" w:type="dxa"/>
            <w:gridSpan w:val="8"/>
            <w:tcMar>
              <w:top w:w="58" w:type="dxa"/>
              <w:left w:w="58" w:type="dxa"/>
              <w:bottom w:w="58" w:type="dxa"/>
              <w:right w:w="58" w:type="dxa"/>
            </w:tcMar>
          </w:tcPr>
          <w:p w14:paraId="1EE87A0B" w14:textId="35E44669"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074118F2" w14:textId="77777777" w:rsidTr="009A3D72">
        <w:trPr>
          <w:gridAfter w:val="1"/>
          <w:wAfter w:w="10" w:type="dxa"/>
          <w:trHeight w:val="763"/>
          <w:jc w:val="center"/>
        </w:trPr>
        <w:tc>
          <w:tcPr>
            <w:tcW w:w="2127" w:type="dxa"/>
            <w:gridSpan w:val="3"/>
            <w:tcMar>
              <w:top w:w="58" w:type="dxa"/>
              <w:left w:w="58" w:type="dxa"/>
              <w:bottom w:w="58" w:type="dxa"/>
              <w:right w:w="58" w:type="dxa"/>
            </w:tcMar>
          </w:tcPr>
          <w:p w14:paraId="0141234D"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6 god.)</w:t>
            </w:r>
          </w:p>
        </w:tc>
        <w:tc>
          <w:tcPr>
            <w:tcW w:w="1833" w:type="dxa"/>
            <w:tcMar>
              <w:top w:w="58" w:type="dxa"/>
              <w:left w:w="58" w:type="dxa"/>
              <w:bottom w:w="58" w:type="dxa"/>
              <w:right w:w="58" w:type="dxa"/>
            </w:tcMar>
            <w:vAlign w:val="center"/>
          </w:tcPr>
          <w:p w14:paraId="3AF3E7DC"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2009" w:type="dxa"/>
            <w:gridSpan w:val="2"/>
            <w:tcMar>
              <w:top w:w="58" w:type="dxa"/>
              <w:left w:w="58" w:type="dxa"/>
              <w:bottom w:w="58" w:type="dxa"/>
              <w:right w:w="58" w:type="dxa"/>
            </w:tcMar>
            <w:vAlign w:val="center"/>
          </w:tcPr>
          <w:p w14:paraId="3A12C72E"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84" w:type="dxa"/>
            <w:tcMar>
              <w:top w:w="58" w:type="dxa"/>
              <w:left w:w="58" w:type="dxa"/>
              <w:bottom w:w="58" w:type="dxa"/>
              <w:right w:w="58" w:type="dxa"/>
            </w:tcMar>
            <w:vAlign w:val="center"/>
          </w:tcPr>
          <w:p w14:paraId="7D6FEFFF"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2F2444"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1970" w:type="dxa"/>
            <w:tcMar>
              <w:top w:w="58" w:type="dxa"/>
              <w:left w:w="58" w:type="dxa"/>
              <w:bottom w:w="58" w:type="dxa"/>
              <w:right w:w="58" w:type="dxa"/>
            </w:tcMar>
          </w:tcPr>
          <w:p w14:paraId="4A5703FF" w14:textId="77777777" w:rsidR="00E74522" w:rsidRPr="00492C04" w:rsidRDefault="00E74522" w:rsidP="002F2444">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45EB6532" w14:textId="77777777" w:rsidTr="009A3D72">
        <w:trPr>
          <w:gridAfter w:val="1"/>
          <w:wAfter w:w="10" w:type="dxa"/>
          <w:jc w:val="center"/>
        </w:trPr>
        <w:tc>
          <w:tcPr>
            <w:tcW w:w="2127" w:type="dxa"/>
            <w:gridSpan w:val="3"/>
            <w:tcMar>
              <w:top w:w="58" w:type="dxa"/>
              <w:left w:w="58" w:type="dxa"/>
              <w:bottom w:w="58" w:type="dxa"/>
              <w:right w:w="58" w:type="dxa"/>
            </w:tcMar>
          </w:tcPr>
          <w:p w14:paraId="67669E14" w14:textId="77777777" w:rsidR="00E74522" w:rsidRPr="00492C04" w:rsidRDefault="00E74522" w:rsidP="002F2444">
            <w:pPr>
              <w:spacing w:after="0" w:line="240" w:lineRule="auto"/>
              <w:ind w:left="164" w:hanging="164"/>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1.a </w:t>
            </w:r>
            <w:r w:rsidR="002F2444" w:rsidRPr="00492C04">
              <w:rPr>
                <w:rFonts w:asciiTheme="minorHAnsi" w:hAnsiTheme="minorHAnsi" w:cstheme="minorHAnsi"/>
                <w:spacing w:val="-4"/>
                <w:sz w:val="20"/>
                <w:szCs w:val="20"/>
              </w:rPr>
              <w:t xml:space="preserve">prati </w:t>
            </w:r>
            <w:r w:rsidRPr="00492C04">
              <w:rPr>
                <w:rFonts w:asciiTheme="minorHAnsi" w:hAnsiTheme="minorHAnsi" w:cstheme="minorHAnsi"/>
                <w:spacing w:val="-4"/>
                <w:sz w:val="20"/>
                <w:szCs w:val="20"/>
              </w:rPr>
              <w:t>riječi slijeva nadesno, od vrha do dna, stranicu po stranicu</w:t>
            </w:r>
            <w:r w:rsidR="002F2444" w:rsidRPr="00492C04">
              <w:rPr>
                <w:rFonts w:asciiTheme="minorHAnsi" w:hAnsiTheme="minorHAnsi" w:cstheme="minorHAnsi"/>
                <w:spacing w:val="-4"/>
                <w:sz w:val="20"/>
                <w:szCs w:val="20"/>
              </w:rPr>
              <w:t>,</w:t>
            </w:r>
            <w:r w:rsidRPr="00492C04">
              <w:rPr>
                <w:rFonts w:asciiTheme="minorHAnsi" w:hAnsiTheme="minorHAnsi" w:cstheme="minorHAnsi"/>
                <w:spacing w:val="-4"/>
                <w:sz w:val="20"/>
                <w:szCs w:val="20"/>
              </w:rPr>
              <w:t xml:space="preserve"> lista slikovnicu od naslovne stran</w:t>
            </w:r>
            <w:r w:rsidR="002F2444" w:rsidRPr="00492C04">
              <w:rPr>
                <w:rFonts w:asciiTheme="minorHAnsi" w:hAnsiTheme="minorHAnsi" w:cstheme="minorHAnsi"/>
                <w:spacing w:val="-4"/>
                <w:sz w:val="20"/>
                <w:szCs w:val="20"/>
              </w:rPr>
              <w:t>ice do kraja i ispravno je drži</w:t>
            </w:r>
          </w:p>
        </w:tc>
        <w:tc>
          <w:tcPr>
            <w:tcW w:w="1833" w:type="dxa"/>
            <w:tcMar>
              <w:top w:w="58" w:type="dxa"/>
              <w:left w:w="58" w:type="dxa"/>
              <w:bottom w:w="58" w:type="dxa"/>
              <w:right w:w="58" w:type="dxa"/>
            </w:tcMar>
          </w:tcPr>
          <w:p w14:paraId="66CB5EDF" w14:textId="202F6B5D" w:rsidR="00E74522" w:rsidRPr="00492C04" w:rsidRDefault="00E74522" w:rsidP="00E74522">
            <w:pPr>
              <w:spacing w:after="0" w:line="240" w:lineRule="auto"/>
              <w:ind w:left="164" w:hanging="164"/>
              <w:rPr>
                <w:rFonts w:asciiTheme="minorHAnsi" w:hAnsiTheme="minorHAnsi" w:cstheme="minorHAnsi"/>
                <w:sz w:val="20"/>
                <w:szCs w:val="20"/>
              </w:rPr>
            </w:pPr>
          </w:p>
        </w:tc>
        <w:tc>
          <w:tcPr>
            <w:tcW w:w="2009" w:type="dxa"/>
            <w:gridSpan w:val="2"/>
            <w:tcMar>
              <w:top w:w="58" w:type="dxa"/>
              <w:left w:w="58" w:type="dxa"/>
              <w:bottom w:w="58" w:type="dxa"/>
              <w:right w:w="58" w:type="dxa"/>
            </w:tcMar>
          </w:tcPr>
          <w:p w14:paraId="230389A6" w14:textId="70738EF4" w:rsidR="00E74522" w:rsidRPr="00492C04" w:rsidRDefault="00E74522" w:rsidP="00E74522">
            <w:pPr>
              <w:spacing w:after="0" w:line="240" w:lineRule="auto"/>
              <w:ind w:left="164" w:hanging="164"/>
              <w:rPr>
                <w:rFonts w:asciiTheme="minorHAnsi" w:hAnsiTheme="minorHAnsi" w:cstheme="minorHAnsi"/>
                <w:sz w:val="20"/>
                <w:szCs w:val="20"/>
              </w:rPr>
            </w:pPr>
          </w:p>
        </w:tc>
        <w:tc>
          <w:tcPr>
            <w:tcW w:w="1984" w:type="dxa"/>
            <w:tcMar>
              <w:top w:w="58" w:type="dxa"/>
              <w:left w:w="58" w:type="dxa"/>
              <w:bottom w:w="58" w:type="dxa"/>
              <w:right w:w="58" w:type="dxa"/>
            </w:tcMar>
          </w:tcPr>
          <w:p w14:paraId="59C469B7" w14:textId="23433841" w:rsidR="00E74522" w:rsidRPr="00492C04" w:rsidRDefault="00E74522" w:rsidP="00E74522">
            <w:pPr>
              <w:spacing w:after="0" w:line="240" w:lineRule="auto"/>
              <w:ind w:left="164" w:hanging="164"/>
              <w:rPr>
                <w:rFonts w:asciiTheme="minorHAnsi" w:hAnsiTheme="minorHAnsi" w:cstheme="minorHAnsi"/>
                <w:sz w:val="20"/>
                <w:szCs w:val="20"/>
              </w:rPr>
            </w:pPr>
          </w:p>
        </w:tc>
        <w:tc>
          <w:tcPr>
            <w:tcW w:w="1970" w:type="dxa"/>
            <w:tcMar>
              <w:top w:w="58" w:type="dxa"/>
              <w:left w:w="58" w:type="dxa"/>
              <w:bottom w:w="58" w:type="dxa"/>
              <w:right w:w="58" w:type="dxa"/>
            </w:tcMar>
          </w:tcPr>
          <w:p w14:paraId="5F186519" w14:textId="7D7AE28D" w:rsidR="00E74522" w:rsidRPr="00492C04" w:rsidRDefault="00E74522" w:rsidP="00E74522">
            <w:pPr>
              <w:spacing w:after="0" w:line="240" w:lineRule="auto"/>
              <w:ind w:left="164" w:hanging="25"/>
              <w:rPr>
                <w:rFonts w:asciiTheme="minorHAnsi" w:hAnsiTheme="minorHAnsi" w:cstheme="minorHAnsi"/>
                <w:sz w:val="20"/>
                <w:szCs w:val="20"/>
              </w:rPr>
            </w:pPr>
          </w:p>
        </w:tc>
      </w:tr>
      <w:tr w:rsidR="00E74522" w:rsidRPr="00492C04" w14:paraId="2A6E6FE4" w14:textId="77777777" w:rsidTr="009A3D72">
        <w:trPr>
          <w:gridAfter w:val="1"/>
          <w:wAfter w:w="10" w:type="dxa"/>
          <w:jc w:val="center"/>
        </w:trPr>
        <w:tc>
          <w:tcPr>
            <w:tcW w:w="2127" w:type="dxa"/>
            <w:gridSpan w:val="3"/>
            <w:tcMar>
              <w:top w:w="58" w:type="dxa"/>
              <w:left w:w="58" w:type="dxa"/>
              <w:bottom w:w="58" w:type="dxa"/>
              <w:right w:w="58" w:type="dxa"/>
            </w:tcMar>
          </w:tcPr>
          <w:p w14:paraId="72960554"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2F2444" w:rsidRPr="00492C04">
              <w:rPr>
                <w:rFonts w:asciiTheme="minorHAnsi" w:hAnsiTheme="minorHAnsi" w:cstheme="minorHAnsi"/>
                <w:sz w:val="20"/>
                <w:szCs w:val="20"/>
              </w:rPr>
              <w:t xml:space="preserve">uočava </w:t>
            </w:r>
            <w:r w:rsidRPr="00492C04">
              <w:rPr>
                <w:rFonts w:asciiTheme="minorHAnsi" w:hAnsiTheme="minorHAnsi" w:cstheme="minorHAnsi"/>
                <w:sz w:val="20"/>
                <w:szCs w:val="20"/>
              </w:rPr>
              <w:t>kako su izgovorene riječi predstavljene pisanim j</w:t>
            </w:r>
            <w:r w:rsidR="002F2444" w:rsidRPr="00492C04">
              <w:rPr>
                <w:rFonts w:asciiTheme="minorHAnsi" w:hAnsiTheme="minorHAnsi" w:cstheme="minorHAnsi"/>
                <w:sz w:val="20"/>
                <w:szCs w:val="20"/>
              </w:rPr>
              <w:t>ezikom određenim nizovima slova</w:t>
            </w:r>
          </w:p>
        </w:tc>
        <w:tc>
          <w:tcPr>
            <w:tcW w:w="1833" w:type="dxa"/>
            <w:tcMar>
              <w:top w:w="58" w:type="dxa"/>
              <w:left w:w="58" w:type="dxa"/>
              <w:bottom w:w="58" w:type="dxa"/>
              <w:right w:w="58" w:type="dxa"/>
            </w:tcMar>
          </w:tcPr>
          <w:p w14:paraId="00576360"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09" w:type="dxa"/>
            <w:gridSpan w:val="2"/>
            <w:tcMar>
              <w:top w:w="58" w:type="dxa"/>
              <w:left w:w="58" w:type="dxa"/>
              <w:bottom w:w="58" w:type="dxa"/>
              <w:right w:w="58" w:type="dxa"/>
            </w:tcMar>
          </w:tcPr>
          <w:p w14:paraId="338C1718"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4" w:type="dxa"/>
            <w:tcMar>
              <w:top w:w="58" w:type="dxa"/>
              <w:left w:w="58" w:type="dxa"/>
              <w:bottom w:w="58" w:type="dxa"/>
              <w:right w:w="58" w:type="dxa"/>
            </w:tcMar>
          </w:tcPr>
          <w:p w14:paraId="205EB68F"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0" w:type="dxa"/>
            <w:tcMar>
              <w:top w:w="58" w:type="dxa"/>
              <w:left w:w="58" w:type="dxa"/>
              <w:bottom w:w="58" w:type="dxa"/>
              <w:right w:w="58" w:type="dxa"/>
            </w:tcMar>
          </w:tcPr>
          <w:p w14:paraId="6C8E4EB5" w14:textId="77777777" w:rsidR="00E74522" w:rsidRPr="00492C04" w:rsidRDefault="00E74522" w:rsidP="00E74522">
            <w:pPr>
              <w:spacing w:after="0" w:line="240" w:lineRule="auto"/>
              <w:ind w:left="164" w:hanging="25"/>
              <w:rPr>
                <w:rFonts w:asciiTheme="minorHAnsi" w:hAnsiTheme="minorHAnsi" w:cstheme="minorHAnsi"/>
                <w:sz w:val="20"/>
                <w:szCs w:val="20"/>
              </w:rPr>
            </w:pPr>
          </w:p>
        </w:tc>
      </w:tr>
      <w:tr w:rsidR="00E74522" w:rsidRPr="00492C04" w14:paraId="33F85679" w14:textId="77777777" w:rsidTr="009A3D72">
        <w:trPr>
          <w:gridAfter w:val="1"/>
          <w:wAfter w:w="10" w:type="dxa"/>
          <w:jc w:val="center"/>
        </w:trPr>
        <w:tc>
          <w:tcPr>
            <w:tcW w:w="2127" w:type="dxa"/>
            <w:gridSpan w:val="3"/>
            <w:tcMar>
              <w:top w:w="58" w:type="dxa"/>
              <w:left w:w="58" w:type="dxa"/>
              <w:bottom w:w="58" w:type="dxa"/>
              <w:right w:w="58" w:type="dxa"/>
            </w:tcMar>
          </w:tcPr>
          <w:p w14:paraId="69C7344C" w14:textId="7D94638B"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1.c shvaća kako</w:t>
            </w:r>
            <w:r w:rsidR="002F2444" w:rsidRPr="00492C04">
              <w:rPr>
                <w:rFonts w:asciiTheme="minorHAnsi" w:hAnsiTheme="minorHAnsi" w:cstheme="minorHAnsi"/>
                <w:sz w:val="20"/>
                <w:szCs w:val="20"/>
              </w:rPr>
              <w:t xml:space="preserve"> su riječi razdvojene razmacima</w:t>
            </w:r>
            <w:r w:rsidR="005D6F50" w:rsidRPr="00492C04">
              <w:rPr>
                <w:rFonts w:asciiTheme="minorHAnsi" w:hAnsiTheme="minorHAnsi" w:cstheme="minorHAnsi"/>
                <w:sz w:val="20"/>
                <w:szCs w:val="20"/>
              </w:rPr>
              <w:t xml:space="preserve"> uz poticaj i potporu</w:t>
            </w:r>
          </w:p>
        </w:tc>
        <w:tc>
          <w:tcPr>
            <w:tcW w:w="1833" w:type="dxa"/>
            <w:tcMar>
              <w:top w:w="58" w:type="dxa"/>
              <w:left w:w="58" w:type="dxa"/>
              <w:bottom w:w="58" w:type="dxa"/>
              <w:right w:w="58" w:type="dxa"/>
            </w:tcMar>
          </w:tcPr>
          <w:p w14:paraId="1A2E49D6"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09" w:type="dxa"/>
            <w:gridSpan w:val="2"/>
            <w:tcMar>
              <w:top w:w="58" w:type="dxa"/>
              <w:left w:w="58" w:type="dxa"/>
              <w:bottom w:w="58" w:type="dxa"/>
              <w:right w:w="58" w:type="dxa"/>
            </w:tcMar>
          </w:tcPr>
          <w:p w14:paraId="7CD364BD"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4" w:type="dxa"/>
            <w:tcMar>
              <w:top w:w="58" w:type="dxa"/>
              <w:left w:w="58" w:type="dxa"/>
              <w:bottom w:w="58" w:type="dxa"/>
              <w:right w:w="58" w:type="dxa"/>
            </w:tcMar>
          </w:tcPr>
          <w:p w14:paraId="54CCAA3C"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0" w:type="dxa"/>
            <w:tcMar>
              <w:top w:w="58" w:type="dxa"/>
              <w:left w:w="58" w:type="dxa"/>
              <w:bottom w:w="58" w:type="dxa"/>
              <w:right w:w="58" w:type="dxa"/>
            </w:tcMar>
          </w:tcPr>
          <w:p w14:paraId="4AAB9823" w14:textId="77777777" w:rsidR="00E74522" w:rsidRPr="00492C04" w:rsidRDefault="00E74522" w:rsidP="00E74522">
            <w:pPr>
              <w:spacing w:after="0" w:line="240" w:lineRule="auto"/>
              <w:ind w:left="164" w:hanging="25"/>
              <w:rPr>
                <w:rFonts w:asciiTheme="minorHAnsi" w:hAnsiTheme="minorHAnsi" w:cstheme="minorHAnsi"/>
                <w:sz w:val="20"/>
                <w:szCs w:val="20"/>
              </w:rPr>
            </w:pPr>
          </w:p>
        </w:tc>
      </w:tr>
      <w:tr w:rsidR="00E74522" w:rsidRPr="00492C04" w14:paraId="7DB39250" w14:textId="77777777" w:rsidTr="009A3D72">
        <w:trPr>
          <w:gridAfter w:val="1"/>
          <w:wAfter w:w="10" w:type="dxa"/>
          <w:jc w:val="center"/>
        </w:trPr>
        <w:tc>
          <w:tcPr>
            <w:tcW w:w="2127" w:type="dxa"/>
            <w:gridSpan w:val="3"/>
            <w:tcMar>
              <w:top w:w="58" w:type="dxa"/>
              <w:left w:w="58" w:type="dxa"/>
              <w:bottom w:w="58" w:type="dxa"/>
              <w:right w:w="58" w:type="dxa"/>
            </w:tcMar>
          </w:tcPr>
          <w:p w14:paraId="591A3F0A" w14:textId="01745A7A"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1.d prepoznaje i imenuje slova, uočava razliku između velikih i malih slova</w:t>
            </w:r>
            <w:r w:rsidR="005D6F50" w:rsidRPr="00492C04">
              <w:rPr>
                <w:rFonts w:asciiTheme="minorHAnsi" w:hAnsiTheme="minorHAnsi" w:cstheme="minorHAnsi"/>
                <w:sz w:val="20"/>
                <w:szCs w:val="20"/>
              </w:rPr>
              <w:t xml:space="preserve"> uz poticaj i potporu</w:t>
            </w:r>
            <w:r w:rsidRPr="00492C04">
              <w:rPr>
                <w:rFonts w:asciiTheme="minorHAnsi" w:hAnsiTheme="minorHAnsi" w:cstheme="minorHAnsi"/>
                <w:sz w:val="20"/>
                <w:szCs w:val="20"/>
              </w:rPr>
              <w:t>.</w:t>
            </w:r>
          </w:p>
        </w:tc>
        <w:tc>
          <w:tcPr>
            <w:tcW w:w="1833" w:type="dxa"/>
            <w:tcMar>
              <w:top w:w="58" w:type="dxa"/>
              <w:left w:w="58" w:type="dxa"/>
              <w:bottom w:w="58" w:type="dxa"/>
              <w:right w:w="58" w:type="dxa"/>
            </w:tcMar>
          </w:tcPr>
          <w:p w14:paraId="5EF14FBA"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09" w:type="dxa"/>
            <w:gridSpan w:val="2"/>
            <w:tcMar>
              <w:top w:w="58" w:type="dxa"/>
              <w:left w:w="58" w:type="dxa"/>
              <w:bottom w:w="58" w:type="dxa"/>
              <w:right w:w="58" w:type="dxa"/>
            </w:tcMar>
          </w:tcPr>
          <w:p w14:paraId="6A8C7E64"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4" w:type="dxa"/>
            <w:tcMar>
              <w:top w:w="58" w:type="dxa"/>
              <w:left w:w="58" w:type="dxa"/>
              <w:bottom w:w="58" w:type="dxa"/>
              <w:right w:w="58" w:type="dxa"/>
            </w:tcMar>
          </w:tcPr>
          <w:p w14:paraId="2AD9AAC8"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0" w:type="dxa"/>
            <w:tcMar>
              <w:top w:w="58" w:type="dxa"/>
              <w:left w:w="58" w:type="dxa"/>
              <w:bottom w:w="58" w:type="dxa"/>
              <w:right w:w="58" w:type="dxa"/>
            </w:tcMar>
          </w:tcPr>
          <w:p w14:paraId="7B797612" w14:textId="77777777" w:rsidR="00E74522" w:rsidRPr="00492C04" w:rsidRDefault="00E74522" w:rsidP="00E74522">
            <w:pPr>
              <w:spacing w:after="0" w:line="240" w:lineRule="auto"/>
              <w:ind w:left="164" w:hanging="25"/>
              <w:rPr>
                <w:rFonts w:asciiTheme="minorHAnsi" w:hAnsiTheme="minorHAnsi" w:cstheme="minorHAnsi"/>
                <w:sz w:val="20"/>
                <w:szCs w:val="20"/>
              </w:rPr>
            </w:pPr>
          </w:p>
        </w:tc>
      </w:tr>
    </w:tbl>
    <w:p w14:paraId="6D00F7FA" w14:textId="77777777" w:rsidR="002F3AD2" w:rsidRDefault="002F3AD2" w:rsidP="002F3AD2">
      <w:pPr>
        <w:spacing w:after="0"/>
      </w:pPr>
    </w:p>
    <w:p w14:paraId="7877E69D" w14:textId="77777777" w:rsidR="00C62E2D" w:rsidRDefault="00C62E2D" w:rsidP="002F3AD2">
      <w:pPr>
        <w:spacing w:after="0"/>
      </w:pPr>
    </w:p>
    <w:p w14:paraId="2AD71623" w14:textId="77777777" w:rsidR="00C62E2D" w:rsidRDefault="00C62E2D" w:rsidP="002F3AD2">
      <w:pPr>
        <w:spacing w:after="0"/>
      </w:pPr>
    </w:p>
    <w:p w14:paraId="3A10BF65" w14:textId="77777777" w:rsidR="005B3E48" w:rsidRDefault="005B3E48" w:rsidP="002F3AD2">
      <w:pPr>
        <w:spacing w:after="0"/>
      </w:pPr>
    </w:p>
    <w:p w14:paraId="39DCA2C5" w14:textId="77777777" w:rsidR="009A3D72" w:rsidRDefault="009A3D72" w:rsidP="002F3AD2">
      <w:pPr>
        <w:spacing w:after="0"/>
      </w:pPr>
    </w:p>
    <w:p w14:paraId="605D2BD7" w14:textId="77777777" w:rsidR="009A3D72" w:rsidRDefault="009A3D72" w:rsidP="002F3AD2">
      <w:pPr>
        <w:spacing w:after="0"/>
      </w:pPr>
    </w:p>
    <w:p w14:paraId="3E9EF3C2" w14:textId="77777777" w:rsidR="00BD6199" w:rsidRPr="00492C04" w:rsidRDefault="00BD6199" w:rsidP="002F3AD2">
      <w:pPr>
        <w:spacing w:after="0"/>
      </w:pPr>
    </w:p>
    <w:tbl>
      <w:tblPr>
        <w:tblW w:w="999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2"/>
        <w:gridCol w:w="119"/>
        <w:gridCol w:w="18"/>
        <w:gridCol w:w="1974"/>
        <w:gridCol w:w="151"/>
        <w:gridCol w:w="1743"/>
        <w:gridCol w:w="114"/>
        <w:gridCol w:w="1863"/>
        <w:gridCol w:w="120"/>
        <w:gridCol w:w="2049"/>
      </w:tblGrid>
      <w:tr w:rsidR="00D7745A" w:rsidRPr="00492C04" w14:paraId="57A5F8A7" w14:textId="77777777" w:rsidTr="005B3E48">
        <w:trPr>
          <w:trHeight w:val="150"/>
          <w:jc w:val="center"/>
        </w:trPr>
        <w:tc>
          <w:tcPr>
            <w:tcW w:w="1842" w:type="dxa"/>
            <w:tcBorders>
              <w:right w:val="dotted" w:sz="4" w:space="0" w:color="auto"/>
            </w:tcBorders>
            <w:shd w:val="clear" w:color="auto" w:fill="FFFF00"/>
            <w:tcMar>
              <w:top w:w="58" w:type="dxa"/>
              <w:left w:w="58" w:type="dxa"/>
              <w:bottom w:w="58" w:type="dxa"/>
              <w:right w:w="58" w:type="dxa"/>
            </w:tcMar>
          </w:tcPr>
          <w:p w14:paraId="1BFEB409" w14:textId="77777777" w:rsidR="00D7745A" w:rsidRPr="00492C04" w:rsidRDefault="00D7745A" w:rsidP="00D7745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51" w:type="dxa"/>
            <w:gridSpan w:val="9"/>
            <w:tcBorders>
              <w:left w:val="dotted" w:sz="4" w:space="0" w:color="auto"/>
            </w:tcBorders>
            <w:shd w:val="clear" w:color="auto" w:fill="FFFF00"/>
          </w:tcPr>
          <w:p w14:paraId="154D759E" w14:textId="3B57AA65" w:rsidR="00D7745A" w:rsidRPr="00492C04"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492C04">
              <w:rPr>
                <w:rFonts w:asciiTheme="minorHAnsi" w:hAnsiTheme="minorHAnsi" w:cstheme="minorHAnsi"/>
                <w:b/>
                <w:sz w:val="20"/>
                <w:szCs w:val="20"/>
              </w:rPr>
              <w:t>2. Fonološka osviještenos</w:t>
            </w:r>
          </w:p>
        </w:tc>
      </w:tr>
      <w:tr w:rsidR="00E74522" w:rsidRPr="00492C04" w14:paraId="3B20E29E" w14:textId="77777777" w:rsidTr="005B3E48">
        <w:trPr>
          <w:trHeight w:val="470"/>
          <w:jc w:val="center"/>
        </w:trPr>
        <w:tc>
          <w:tcPr>
            <w:tcW w:w="9993" w:type="dxa"/>
            <w:gridSpan w:val="10"/>
            <w:shd w:val="clear" w:color="auto" w:fill="FFFFCC"/>
            <w:tcMar>
              <w:top w:w="58" w:type="dxa"/>
              <w:left w:w="58" w:type="dxa"/>
              <w:bottom w:w="58" w:type="dxa"/>
              <w:right w:w="58" w:type="dxa"/>
            </w:tcMar>
          </w:tcPr>
          <w:p w14:paraId="1540F8BC" w14:textId="77777777" w:rsidR="002F2444" w:rsidRPr="00492C04" w:rsidRDefault="002F2444" w:rsidP="002F2444">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Ishodi učenja:</w:t>
            </w:r>
          </w:p>
          <w:p w14:paraId="78930482"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 xml:space="preserve">1. </w:t>
            </w:r>
            <w:r w:rsidR="002F2444" w:rsidRPr="00492C04">
              <w:rPr>
                <w:rFonts w:asciiTheme="minorHAnsi" w:hAnsiTheme="minorHAnsi" w:cstheme="minorHAnsi"/>
                <w:b/>
                <w:sz w:val="20"/>
                <w:szCs w:val="20"/>
                <w:shd w:val="clear" w:color="auto" w:fill="FFFFCC"/>
              </w:rPr>
              <w:t xml:space="preserve">pokazuje </w:t>
            </w:r>
            <w:r w:rsidRPr="00492C04">
              <w:rPr>
                <w:rFonts w:asciiTheme="minorHAnsi" w:hAnsiTheme="minorHAnsi" w:cstheme="minorHAnsi"/>
                <w:b/>
                <w:sz w:val="20"/>
                <w:szCs w:val="20"/>
                <w:shd w:val="clear" w:color="auto" w:fill="FFFFCC"/>
              </w:rPr>
              <w:t>razumijevanje izgovorenih riječi, slogova i glasova (fonema).</w:t>
            </w:r>
          </w:p>
        </w:tc>
      </w:tr>
      <w:tr w:rsidR="00E74522" w:rsidRPr="00492C04" w14:paraId="337E04F0" w14:textId="77777777" w:rsidTr="005B3E48">
        <w:trPr>
          <w:trHeight w:val="227"/>
          <w:jc w:val="center"/>
        </w:trPr>
        <w:tc>
          <w:tcPr>
            <w:tcW w:w="9993" w:type="dxa"/>
            <w:gridSpan w:val="10"/>
            <w:tcMar>
              <w:top w:w="58" w:type="dxa"/>
              <w:left w:w="58" w:type="dxa"/>
              <w:bottom w:w="58" w:type="dxa"/>
              <w:right w:w="58" w:type="dxa"/>
            </w:tcMar>
          </w:tcPr>
          <w:p w14:paraId="77A296BF" w14:textId="116DE950"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41C32EFD" w14:textId="77777777" w:rsidTr="005B3E48">
        <w:trPr>
          <w:trHeight w:val="787"/>
          <w:jc w:val="center"/>
        </w:trPr>
        <w:tc>
          <w:tcPr>
            <w:tcW w:w="1961" w:type="dxa"/>
            <w:gridSpan w:val="2"/>
            <w:tcMar>
              <w:top w:w="58" w:type="dxa"/>
              <w:left w:w="58" w:type="dxa"/>
              <w:bottom w:w="58" w:type="dxa"/>
              <w:right w:w="58" w:type="dxa"/>
            </w:tcMar>
          </w:tcPr>
          <w:p w14:paraId="0490463B"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2F2444"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92" w:type="dxa"/>
            <w:gridSpan w:val="2"/>
            <w:tcMar>
              <w:top w:w="58" w:type="dxa"/>
              <w:left w:w="58" w:type="dxa"/>
              <w:bottom w:w="58" w:type="dxa"/>
              <w:right w:w="58" w:type="dxa"/>
            </w:tcMar>
            <w:vAlign w:val="center"/>
          </w:tcPr>
          <w:p w14:paraId="2DE2ED26"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2008" w:type="dxa"/>
            <w:gridSpan w:val="3"/>
            <w:tcMar>
              <w:top w:w="58" w:type="dxa"/>
              <w:left w:w="58" w:type="dxa"/>
              <w:bottom w:w="58" w:type="dxa"/>
              <w:right w:w="58" w:type="dxa"/>
            </w:tcMar>
            <w:vAlign w:val="center"/>
          </w:tcPr>
          <w:p w14:paraId="75B0889E"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2F2444"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83" w:type="dxa"/>
            <w:gridSpan w:val="2"/>
            <w:tcMar>
              <w:top w:w="58" w:type="dxa"/>
              <w:left w:w="58" w:type="dxa"/>
              <w:bottom w:w="58" w:type="dxa"/>
              <w:right w:w="58" w:type="dxa"/>
            </w:tcMar>
            <w:vAlign w:val="center"/>
          </w:tcPr>
          <w:p w14:paraId="10760FFC" w14:textId="77777777" w:rsidR="00E74522" w:rsidRPr="00492C04" w:rsidRDefault="00E74522" w:rsidP="002F2444">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2F2444" w:rsidRPr="00492C04">
              <w:rPr>
                <w:rFonts w:asciiTheme="minorHAnsi" w:hAnsiTheme="minorHAnsi" w:cstheme="minorHAnsi"/>
                <w:b/>
                <w:sz w:val="20"/>
                <w:szCs w:val="20"/>
              </w:rPr>
              <w:t>a odgoja i obrazovanja</w:t>
            </w:r>
            <w:r w:rsidR="002F2444" w:rsidRPr="00492C04">
              <w:rPr>
                <w:rFonts w:asciiTheme="minorHAnsi" w:hAnsiTheme="minorHAnsi" w:cstheme="minorHAnsi"/>
                <w:b/>
                <w:sz w:val="20"/>
                <w:szCs w:val="20"/>
              </w:rPr>
              <w:br/>
              <w:t>(14/</w:t>
            </w:r>
            <w:r w:rsidRPr="00492C04">
              <w:rPr>
                <w:rFonts w:asciiTheme="minorHAnsi" w:hAnsiTheme="minorHAnsi" w:cstheme="minorHAnsi"/>
                <w:b/>
                <w:sz w:val="20"/>
                <w:szCs w:val="20"/>
              </w:rPr>
              <w:t>15 god.)</w:t>
            </w:r>
          </w:p>
        </w:tc>
        <w:tc>
          <w:tcPr>
            <w:tcW w:w="2049" w:type="dxa"/>
            <w:tcMar>
              <w:top w:w="58" w:type="dxa"/>
              <w:left w:w="58" w:type="dxa"/>
              <w:bottom w:w="58" w:type="dxa"/>
              <w:right w:w="58" w:type="dxa"/>
            </w:tcMar>
          </w:tcPr>
          <w:p w14:paraId="1C4FF052" w14:textId="77777777" w:rsidR="00E74522" w:rsidRPr="00492C04" w:rsidRDefault="00E74522" w:rsidP="00E74522">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w:t>
            </w:r>
            <w:r w:rsidR="002F2444" w:rsidRPr="00492C04">
              <w:rPr>
                <w:rFonts w:asciiTheme="minorHAnsi" w:hAnsiTheme="minorHAnsi" w:cstheme="minorHAnsi"/>
                <w:b/>
                <w:sz w:val="20"/>
                <w:szCs w:val="20"/>
              </w:rPr>
              <w:t>skoga odgoja i obrazovanja</w:t>
            </w:r>
            <w:r w:rsidR="002F2444" w:rsidRPr="00492C04">
              <w:rPr>
                <w:rFonts w:asciiTheme="minorHAnsi" w:hAnsiTheme="minorHAnsi" w:cstheme="minorHAnsi"/>
                <w:b/>
                <w:sz w:val="20"/>
                <w:szCs w:val="20"/>
              </w:rPr>
              <w:br/>
              <w:t>(18/</w:t>
            </w:r>
            <w:r w:rsidRPr="00492C04">
              <w:rPr>
                <w:rFonts w:asciiTheme="minorHAnsi" w:hAnsiTheme="minorHAnsi" w:cstheme="minorHAnsi"/>
                <w:b/>
                <w:sz w:val="20"/>
                <w:szCs w:val="20"/>
              </w:rPr>
              <w:t>19 god.)</w:t>
            </w:r>
          </w:p>
        </w:tc>
      </w:tr>
      <w:tr w:rsidR="00E74522" w:rsidRPr="00492C04" w14:paraId="6FDAF770" w14:textId="77777777" w:rsidTr="005B3E48">
        <w:trPr>
          <w:trHeight w:val="575"/>
          <w:jc w:val="center"/>
        </w:trPr>
        <w:tc>
          <w:tcPr>
            <w:tcW w:w="1961" w:type="dxa"/>
            <w:gridSpan w:val="2"/>
            <w:tcMar>
              <w:top w:w="58" w:type="dxa"/>
              <w:left w:w="58" w:type="dxa"/>
              <w:bottom w:w="58" w:type="dxa"/>
              <w:right w:w="58" w:type="dxa"/>
            </w:tcMar>
          </w:tcPr>
          <w:p w14:paraId="77EE7866" w14:textId="27E214A3"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1.a prepoznaje i</w:t>
            </w:r>
            <w:r w:rsidR="002F2444" w:rsidRPr="00492C04">
              <w:rPr>
                <w:rFonts w:asciiTheme="minorHAnsi" w:hAnsiTheme="minorHAnsi" w:cstheme="minorHAnsi"/>
                <w:sz w:val="20"/>
                <w:szCs w:val="20"/>
              </w:rPr>
              <w:t xml:space="preserve"> izgovara riječi koje se rimuju</w:t>
            </w:r>
            <w:r w:rsidR="005D6F50" w:rsidRPr="00492C04">
              <w:rPr>
                <w:rFonts w:asciiTheme="minorHAnsi" w:hAnsiTheme="minorHAnsi" w:cstheme="minorHAnsi"/>
                <w:sz w:val="20"/>
                <w:szCs w:val="20"/>
              </w:rPr>
              <w:t xml:space="preserve"> uz poticaj i potporu</w:t>
            </w:r>
          </w:p>
        </w:tc>
        <w:tc>
          <w:tcPr>
            <w:tcW w:w="1992" w:type="dxa"/>
            <w:gridSpan w:val="2"/>
            <w:tcMar>
              <w:top w:w="58" w:type="dxa"/>
              <w:left w:w="58" w:type="dxa"/>
              <w:bottom w:w="58" w:type="dxa"/>
              <w:right w:w="58" w:type="dxa"/>
            </w:tcMar>
          </w:tcPr>
          <w:p w14:paraId="128DCEC1" w14:textId="0B9E4BC6" w:rsidR="00E74522" w:rsidRPr="00492C04" w:rsidRDefault="00E74522" w:rsidP="00E74522">
            <w:pPr>
              <w:spacing w:after="0" w:line="240" w:lineRule="auto"/>
              <w:ind w:left="164" w:hanging="164"/>
              <w:rPr>
                <w:rFonts w:asciiTheme="minorHAnsi" w:hAnsiTheme="minorHAnsi" w:cstheme="minorHAnsi"/>
                <w:sz w:val="20"/>
                <w:szCs w:val="20"/>
              </w:rPr>
            </w:pPr>
          </w:p>
        </w:tc>
        <w:tc>
          <w:tcPr>
            <w:tcW w:w="2008" w:type="dxa"/>
            <w:gridSpan w:val="3"/>
            <w:tcMar>
              <w:top w:w="58" w:type="dxa"/>
              <w:left w:w="58" w:type="dxa"/>
              <w:bottom w:w="58" w:type="dxa"/>
              <w:right w:w="58" w:type="dxa"/>
            </w:tcMar>
          </w:tcPr>
          <w:p w14:paraId="65417297" w14:textId="61924676" w:rsidR="00E74522" w:rsidRPr="00492C04" w:rsidRDefault="00E74522" w:rsidP="00E74522">
            <w:pPr>
              <w:spacing w:after="0" w:line="240" w:lineRule="auto"/>
              <w:ind w:left="164" w:hanging="164"/>
              <w:rPr>
                <w:rFonts w:asciiTheme="minorHAnsi" w:hAnsiTheme="minorHAnsi" w:cstheme="minorHAnsi"/>
                <w:sz w:val="20"/>
                <w:szCs w:val="20"/>
              </w:rPr>
            </w:pPr>
          </w:p>
        </w:tc>
        <w:tc>
          <w:tcPr>
            <w:tcW w:w="1983" w:type="dxa"/>
            <w:gridSpan w:val="2"/>
            <w:tcMar>
              <w:top w:w="58" w:type="dxa"/>
              <w:left w:w="58" w:type="dxa"/>
              <w:bottom w:w="58" w:type="dxa"/>
              <w:right w:w="58" w:type="dxa"/>
            </w:tcMar>
          </w:tcPr>
          <w:p w14:paraId="1AD5F8B4" w14:textId="382CEE72" w:rsidR="00E74522" w:rsidRPr="00492C04" w:rsidRDefault="00E74522" w:rsidP="00E74522">
            <w:pPr>
              <w:spacing w:after="0" w:line="240" w:lineRule="auto"/>
              <w:ind w:left="164" w:hanging="164"/>
              <w:rPr>
                <w:rFonts w:asciiTheme="minorHAnsi" w:hAnsiTheme="minorHAnsi" w:cstheme="minorHAnsi"/>
                <w:sz w:val="20"/>
                <w:szCs w:val="20"/>
              </w:rPr>
            </w:pPr>
          </w:p>
        </w:tc>
        <w:tc>
          <w:tcPr>
            <w:tcW w:w="2049" w:type="dxa"/>
            <w:tcMar>
              <w:top w:w="58" w:type="dxa"/>
              <w:left w:w="58" w:type="dxa"/>
              <w:bottom w:w="58" w:type="dxa"/>
              <w:right w:w="58" w:type="dxa"/>
            </w:tcMar>
          </w:tcPr>
          <w:p w14:paraId="1DB2CFCF" w14:textId="3135E89F" w:rsidR="00E74522" w:rsidRPr="00492C04" w:rsidRDefault="00E74522" w:rsidP="00E74522">
            <w:pPr>
              <w:spacing w:after="0" w:line="240" w:lineRule="auto"/>
              <w:ind w:left="164" w:hanging="25"/>
              <w:rPr>
                <w:rFonts w:asciiTheme="minorHAnsi" w:hAnsiTheme="minorHAnsi" w:cstheme="minorHAnsi"/>
                <w:sz w:val="20"/>
                <w:szCs w:val="20"/>
              </w:rPr>
            </w:pPr>
          </w:p>
        </w:tc>
      </w:tr>
      <w:tr w:rsidR="00E74522" w:rsidRPr="00492C04" w14:paraId="46EF2BA1" w14:textId="77777777" w:rsidTr="005B3E48">
        <w:trPr>
          <w:trHeight w:val="912"/>
          <w:jc w:val="center"/>
        </w:trPr>
        <w:tc>
          <w:tcPr>
            <w:tcW w:w="1961" w:type="dxa"/>
            <w:gridSpan w:val="2"/>
            <w:tcMar>
              <w:top w:w="58" w:type="dxa"/>
              <w:left w:w="58" w:type="dxa"/>
              <w:bottom w:w="58" w:type="dxa"/>
              <w:right w:w="58" w:type="dxa"/>
            </w:tcMar>
          </w:tcPr>
          <w:p w14:paraId="3E536937" w14:textId="5E3FC824"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1.b pronalazi  i izgovara početne, srednje i završne glasove u riječima koje se sastoje od tri</w:t>
            </w:r>
            <w:r w:rsidR="002F2444" w:rsidRPr="00492C04">
              <w:rPr>
                <w:rFonts w:asciiTheme="minorHAnsi" w:hAnsiTheme="minorHAnsi" w:cstheme="minorHAnsi"/>
                <w:sz w:val="20"/>
                <w:szCs w:val="20"/>
              </w:rPr>
              <w:t>ju fonema</w:t>
            </w:r>
            <w:r w:rsidR="005D6F50" w:rsidRPr="00492C04">
              <w:rPr>
                <w:rFonts w:asciiTheme="minorHAnsi" w:hAnsiTheme="minorHAnsi" w:cstheme="minorHAnsi"/>
                <w:sz w:val="20"/>
                <w:szCs w:val="20"/>
              </w:rPr>
              <w:t xml:space="preserve"> uz poticaj i potporu</w:t>
            </w:r>
          </w:p>
        </w:tc>
        <w:tc>
          <w:tcPr>
            <w:tcW w:w="1992" w:type="dxa"/>
            <w:gridSpan w:val="2"/>
            <w:tcMar>
              <w:top w:w="58" w:type="dxa"/>
              <w:left w:w="58" w:type="dxa"/>
              <w:bottom w:w="58" w:type="dxa"/>
              <w:right w:w="58" w:type="dxa"/>
            </w:tcMar>
          </w:tcPr>
          <w:p w14:paraId="20F8419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08" w:type="dxa"/>
            <w:gridSpan w:val="3"/>
            <w:tcMar>
              <w:top w:w="58" w:type="dxa"/>
              <w:left w:w="58" w:type="dxa"/>
              <w:bottom w:w="58" w:type="dxa"/>
              <w:right w:w="58" w:type="dxa"/>
            </w:tcMar>
          </w:tcPr>
          <w:p w14:paraId="6EFA0DA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3" w:type="dxa"/>
            <w:gridSpan w:val="2"/>
            <w:tcMar>
              <w:top w:w="58" w:type="dxa"/>
              <w:left w:w="58" w:type="dxa"/>
              <w:bottom w:w="58" w:type="dxa"/>
              <w:right w:w="58" w:type="dxa"/>
            </w:tcMar>
          </w:tcPr>
          <w:p w14:paraId="09EBD0C3"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49" w:type="dxa"/>
            <w:tcMar>
              <w:top w:w="58" w:type="dxa"/>
              <w:left w:w="58" w:type="dxa"/>
              <w:bottom w:w="58" w:type="dxa"/>
              <w:right w:w="58" w:type="dxa"/>
            </w:tcMar>
          </w:tcPr>
          <w:p w14:paraId="36B488C1" w14:textId="77777777" w:rsidR="00E74522" w:rsidRPr="00492C04" w:rsidRDefault="00E74522" w:rsidP="00E74522">
            <w:pPr>
              <w:spacing w:after="0" w:line="240" w:lineRule="auto"/>
              <w:ind w:left="164" w:hanging="25"/>
              <w:rPr>
                <w:rFonts w:asciiTheme="minorHAnsi" w:hAnsiTheme="minorHAnsi" w:cstheme="minorHAnsi"/>
                <w:sz w:val="20"/>
                <w:szCs w:val="20"/>
              </w:rPr>
            </w:pPr>
          </w:p>
        </w:tc>
      </w:tr>
      <w:tr w:rsidR="00E74522" w:rsidRPr="00492C04" w14:paraId="56C58049" w14:textId="77777777" w:rsidTr="005B3E48">
        <w:trPr>
          <w:trHeight w:val="943"/>
          <w:jc w:val="center"/>
        </w:trPr>
        <w:tc>
          <w:tcPr>
            <w:tcW w:w="1961" w:type="dxa"/>
            <w:gridSpan w:val="2"/>
            <w:tcMar>
              <w:top w:w="58" w:type="dxa"/>
              <w:left w:w="58" w:type="dxa"/>
              <w:bottom w:w="58" w:type="dxa"/>
              <w:right w:w="58" w:type="dxa"/>
            </w:tcMar>
          </w:tcPr>
          <w:p w14:paraId="60699F52" w14:textId="41867F7B"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1.c dodaje ili zamjenjuje pojedinačne glasove (foneme) u jednostavnim i jednosložnim riječima kako bi naprav</w:t>
            </w:r>
            <w:r w:rsidR="002F2444" w:rsidRPr="00492C04">
              <w:rPr>
                <w:rFonts w:asciiTheme="minorHAnsi" w:hAnsiTheme="minorHAnsi" w:cstheme="minorHAnsi"/>
                <w:sz w:val="20"/>
                <w:szCs w:val="20"/>
              </w:rPr>
              <w:t>io</w:t>
            </w:r>
            <w:r w:rsidRPr="00492C04">
              <w:rPr>
                <w:rFonts w:asciiTheme="minorHAnsi" w:hAnsiTheme="minorHAnsi" w:cstheme="minorHAnsi"/>
                <w:sz w:val="20"/>
                <w:szCs w:val="20"/>
              </w:rPr>
              <w:t xml:space="preserve"> nove riječi</w:t>
            </w:r>
            <w:r w:rsidR="005D6F50" w:rsidRPr="00492C04">
              <w:rPr>
                <w:rFonts w:asciiTheme="minorHAnsi" w:hAnsiTheme="minorHAnsi" w:cstheme="minorHAnsi"/>
                <w:sz w:val="20"/>
                <w:szCs w:val="20"/>
              </w:rPr>
              <w:t xml:space="preserve"> uz poticaj i potporu</w:t>
            </w:r>
          </w:p>
        </w:tc>
        <w:tc>
          <w:tcPr>
            <w:tcW w:w="1992" w:type="dxa"/>
            <w:gridSpan w:val="2"/>
            <w:tcMar>
              <w:top w:w="58" w:type="dxa"/>
              <w:left w:w="58" w:type="dxa"/>
              <w:bottom w:w="58" w:type="dxa"/>
              <w:right w:w="58" w:type="dxa"/>
            </w:tcMar>
          </w:tcPr>
          <w:p w14:paraId="4F11F2D7"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1.c </w:t>
            </w:r>
            <w:r w:rsidR="002F2444" w:rsidRPr="00492C04">
              <w:rPr>
                <w:rFonts w:asciiTheme="minorHAnsi" w:hAnsiTheme="minorHAnsi" w:cstheme="minorHAnsi"/>
                <w:sz w:val="20"/>
                <w:szCs w:val="20"/>
              </w:rPr>
              <w:t>ispravno izgovara sve foneme</w:t>
            </w:r>
          </w:p>
        </w:tc>
        <w:tc>
          <w:tcPr>
            <w:tcW w:w="2008" w:type="dxa"/>
            <w:gridSpan w:val="3"/>
            <w:tcMar>
              <w:top w:w="58" w:type="dxa"/>
              <w:left w:w="58" w:type="dxa"/>
              <w:bottom w:w="58" w:type="dxa"/>
              <w:right w:w="58" w:type="dxa"/>
            </w:tcMar>
          </w:tcPr>
          <w:p w14:paraId="7E9E0B14"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1.c </w:t>
            </w:r>
            <w:r w:rsidR="002F2444" w:rsidRPr="00492C04">
              <w:rPr>
                <w:rFonts w:asciiTheme="minorHAnsi" w:hAnsiTheme="minorHAnsi" w:cstheme="minorHAnsi"/>
                <w:sz w:val="20"/>
                <w:szCs w:val="20"/>
              </w:rPr>
              <w:t>ispravno čita naglasne cjeline</w:t>
            </w:r>
          </w:p>
        </w:tc>
        <w:tc>
          <w:tcPr>
            <w:tcW w:w="1983" w:type="dxa"/>
            <w:gridSpan w:val="2"/>
            <w:tcMar>
              <w:top w:w="58" w:type="dxa"/>
              <w:left w:w="58" w:type="dxa"/>
              <w:bottom w:w="58" w:type="dxa"/>
              <w:right w:w="58" w:type="dxa"/>
            </w:tcMar>
          </w:tcPr>
          <w:p w14:paraId="101BEA77"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1.c </w:t>
            </w:r>
            <w:r w:rsidR="002F2444"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čita riječi posuđene iz drugih jezika uvažavajući njihovo etimološko podrijetlo.</w:t>
            </w:r>
          </w:p>
        </w:tc>
        <w:tc>
          <w:tcPr>
            <w:tcW w:w="2049" w:type="dxa"/>
            <w:tcMar>
              <w:top w:w="58" w:type="dxa"/>
              <w:left w:w="58" w:type="dxa"/>
              <w:bottom w:w="58" w:type="dxa"/>
              <w:right w:w="58" w:type="dxa"/>
            </w:tcMar>
          </w:tcPr>
          <w:p w14:paraId="19FE95CC" w14:textId="77777777" w:rsidR="00E74522" w:rsidRPr="00492C04" w:rsidRDefault="00E74522" w:rsidP="00E74522">
            <w:pPr>
              <w:spacing w:after="0" w:line="240" w:lineRule="auto"/>
              <w:ind w:left="164" w:hanging="25"/>
              <w:rPr>
                <w:rFonts w:asciiTheme="minorHAnsi" w:hAnsiTheme="minorHAnsi" w:cstheme="minorHAnsi"/>
                <w:sz w:val="20"/>
                <w:szCs w:val="20"/>
              </w:rPr>
            </w:pPr>
          </w:p>
        </w:tc>
      </w:tr>
      <w:tr w:rsidR="00D7745A" w:rsidRPr="00492C04" w14:paraId="491CA25B" w14:textId="77777777" w:rsidTr="005B3E48">
        <w:trPr>
          <w:trHeight w:val="150"/>
          <w:jc w:val="center"/>
        </w:trPr>
        <w:tc>
          <w:tcPr>
            <w:tcW w:w="1842" w:type="dxa"/>
            <w:tcBorders>
              <w:right w:val="dotted" w:sz="4" w:space="0" w:color="auto"/>
            </w:tcBorders>
            <w:shd w:val="clear" w:color="auto" w:fill="FFFF00"/>
            <w:tcMar>
              <w:top w:w="58" w:type="dxa"/>
              <w:left w:w="58" w:type="dxa"/>
              <w:bottom w:w="58" w:type="dxa"/>
              <w:right w:w="58" w:type="dxa"/>
            </w:tcMar>
          </w:tcPr>
          <w:p w14:paraId="7A6C9AA6" w14:textId="77777777" w:rsidR="00D7745A" w:rsidRPr="00F815B0" w:rsidRDefault="00D7745A" w:rsidP="00D7745A">
            <w:pPr>
              <w:pStyle w:val="ListParagraph"/>
              <w:spacing w:after="0" w:line="240" w:lineRule="auto"/>
              <w:ind w:left="0"/>
              <w:rPr>
                <w:rFonts w:asciiTheme="minorHAnsi" w:hAnsiTheme="minorHAnsi" w:cstheme="minorHAnsi"/>
                <w:b/>
                <w:sz w:val="20"/>
                <w:szCs w:val="20"/>
              </w:rPr>
            </w:pPr>
            <w:r w:rsidRPr="00F815B0">
              <w:rPr>
                <w:rFonts w:asciiTheme="minorHAnsi" w:hAnsiTheme="minorHAnsi" w:cstheme="minorHAnsi"/>
                <w:b/>
                <w:sz w:val="20"/>
                <w:szCs w:val="20"/>
              </w:rPr>
              <w:t>Komponenta:</w:t>
            </w:r>
          </w:p>
        </w:tc>
        <w:tc>
          <w:tcPr>
            <w:tcW w:w="8151" w:type="dxa"/>
            <w:gridSpan w:val="9"/>
            <w:tcBorders>
              <w:left w:val="dotted" w:sz="4" w:space="0" w:color="auto"/>
            </w:tcBorders>
            <w:shd w:val="clear" w:color="auto" w:fill="FFFF00"/>
          </w:tcPr>
          <w:p w14:paraId="3375CBEA" w14:textId="2D30BD2F" w:rsidR="00D7745A" w:rsidRPr="00F815B0" w:rsidRDefault="006B372B" w:rsidP="00D7745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D7745A" w:rsidRPr="00F815B0">
              <w:rPr>
                <w:rFonts w:asciiTheme="minorHAnsi" w:hAnsiTheme="minorHAnsi" w:cstheme="minorHAnsi"/>
                <w:b/>
                <w:sz w:val="20"/>
                <w:szCs w:val="20"/>
              </w:rPr>
              <w:t xml:space="preserve">3. Prepoznavanje i foničnost riječi </w:t>
            </w:r>
          </w:p>
        </w:tc>
      </w:tr>
      <w:tr w:rsidR="00E74522" w:rsidRPr="00F815B0" w14:paraId="0879C091"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43"/>
          <w:jc w:val="center"/>
        </w:trPr>
        <w:tc>
          <w:tcPr>
            <w:tcW w:w="9993" w:type="dxa"/>
            <w:gridSpan w:val="10"/>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6A8D486F" w14:textId="77777777" w:rsidR="00E74522" w:rsidRPr="00F815B0" w:rsidRDefault="00E74522" w:rsidP="00E74522">
            <w:pPr>
              <w:spacing w:after="0" w:line="240" w:lineRule="auto"/>
              <w:rPr>
                <w:rFonts w:asciiTheme="minorHAnsi" w:hAnsiTheme="minorHAnsi" w:cstheme="minorHAnsi"/>
                <w:b/>
                <w:sz w:val="20"/>
                <w:szCs w:val="20"/>
              </w:rPr>
            </w:pPr>
            <w:r w:rsidRPr="00F815B0">
              <w:rPr>
                <w:rFonts w:asciiTheme="minorHAnsi" w:hAnsiTheme="minorHAnsi" w:cstheme="minorHAnsi"/>
                <w:sz w:val="20"/>
                <w:szCs w:val="20"/>
              </w:rPr>
              <w:br w:type="page"/>
            </w:r>
            <w:r w:rsidR="00D7745A" w:rsidRPr="00F815B0">
              <w:rPr>
                <w:rFonts w:asciiTheme="minorHAnsi" w:hAnsiTheme="minorHAnsi" w:cstheme="minorHAnsi"/>
                <w:b/>
                <w:sz w:val="20"/>
                <w:szCs w:val="20"/>
              </w:rPr>
              <w:t>Ishodi učenja:</w:t>
            </w:r>
          </w:p>
          <w:p w14:paraId="4920C030" w14:textId="77777777" w:rsidR="00E74522" w:rsidRPr="00F815B0" w:rsidRDefault="00E74522" w:rsidP="00E74522">
            <w:pPr>
              <w:spacing w:after="0" w:line="240" w:lineRule="auto"/>
              <w:rPr>
                <w:rFonts w:asciiTheme="minorHAnsi" w:hAnsiTheme="minorHAnsi" w:cstheme="minorHAnsi"/>
                <w:sz w:val="20"/>
                <w:szCs w:val="20"/>
              </w:rPr>
            </w:pPr>
            <w:r w:rsidRPr="00F815B0">
              <w:rPr>
                <w:rFonts w:asciiTheme="minorHAnsi" w:hAnsiTheme="minorHAnsi" w:cstheme="minorHAnsi"/>
                <w:sz w:val="20"/>
                <w:szCs w:val="20"/>
                <w:shd w:val="clear" w:color="auto" w:fill="FFFFCC"/>
              </w:rPr>
              <w:t xml:space="preserve">1. </w:t>
            </w:r>
            <w:r w:rsidR="00B375D2" w:rsidRPr="00F815B0">
              <w:rPr>
                <w:rFonts w:asciiTheme="minorHAnsi" w:hAnsiTheme="minorHAnsi" w:cstheme="minorHAnsi"/>
                <w:sz w:val="20"/>
                <w:szCs w:val="20"/>
                <w:shd w:val="clear" w:color="auto" w:fill="FFFFCC"/>
              </w:rPr>
              <w:t xml:space="preserve">prepoznaje </w:t>
            </w:r>
            <w:r w:rsidRPr="00F815B0">
              <w:rPr>
                <w:rFonts w:asciiTheme="minorHAnsi" w:hAnsiTheme="minorHAnsi" w:cstheme="minorHAnsi"/>
                <w:sz w:val="20"/>
                <w:szCs w:val="20"/>
                <w:shd w:val="clear" w:color="auto" w:fill="FFFFCC"/>
              </w:rPr>
              <w:t>i primjenjuje vještine foničnosti i analize riječi.</w:t>
            </w:r>
          </w:p>
        </w:tc>
      </w:tr>
      <w:tr w:rsidR="00E74522" w:rsidRPr="00492C04" w14:paraId="5C2C6C41"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90"/>
          <w:jc w:val="center"/>
        </w:trPr>
        <w:tc>
          <w:tcPr>
            <w:tcW w:w="9993" w:type="dxa"/>
            <w:gridSpan w:val="10"/>
            <w:tcBorders>
              <w:top w:val="dotted" w:sz="4" w:space="0" w:color="000000"/>
              <w:left w:val="dotted" w:sz="4" w:space="0" w:color="000000"/>
              <w:bottom w:val="dotted" w:sz="4" w:space="0" w:color="000000"/>
              <w:right w:val="dotted" w:sz="4" w:space="0" w:color="000000"/>
            </w:tcBorders>
            <w:shd w:val="clear" w:color="auto" w:fill="FFFFFF"/>
            <w:tcMar>
              <w:top w:w="58" w:type="dxa"/>
              <w:left w:w="58" w:type="dxa"/>
              <w:bottom w:w="58" w:type="dxa"/>
              <w:right w:w="58" w:type="dxa"/>
            </w:tcMar>
          </w:tcPr>
          <w:p w14:paraId="41DD26F5" w14:textId="409C5A42" w:rsidR="00E74522" w:rsidRPr="00492C04" w:rsidRDefault="00116871" w:rsidP="00BB5EF3">
            <w:pPr>
              <w:spacing w:after="0" w:line="240" w:lineRule="auto"/>
              <w:rPr>
                <w:rFonts w:asciiTheme="minorHAnsi" w:hAnsiTheme="minorHAnsi" w:cstheme="minorHAnsi"/>
                <w:b/>
                <w:sz w:val="20"/>
                <w:szCs w:val="20"/>
              </w:rPr>
            </w:pPr>
            <w:r w:rsidRPr="00492C04">
              <w:rPr>
                <w:rFonts w:cs="Calibri"/>
                <w:b/>
                <w:bCs/>
                <w:color w:val="231F20"/>
                <w:spacing w:val="-3"/>
                <w:sz w:val="20"/>
                <w:szCs w:val="20"/>
              </w:rPr>
              <w:t>Pokazatelji, sukladno uzrastu, za:</w:t>
            </w:r>
          </w:p>
        </w:tc>
      </w:tr>
      <w:tr w:rsidR="00E74522" w:rsidRPr="00492C04" w14:paraId="2EF226FD"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39"/>
          <w:jc w:val="center"/>
        </w:trPr>
        <w:tc>
          <w:tcPr>
            <w:tcW w:w="1979"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F41DEFE" w14:textId="77777777" w:rsidR="00E74522" w:rsidRPr="00492C04" w:rsidRDefault="00E74522"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w:t>
            </w:r>
            <w:r w:rsidR="00391F46" w:rsidRPr="00492C04">
              <w:rPr>
                <w:rFonts w:asciiTheme="minorHAnsi" w:hAnsiTheme="minorHAnsi" w:cstheme="minorHAnsi"/>
                <w:b/>
                <w:sz w:val="20"/>
                <w:szCs w:val="20"/>
              </w:rPr>
              <w:t>/</w:t>
            </w:r>
            <w:r w:rsidRPr="00492C04">
              <w:rPr>
                <w:rFonts w:asciiTheme="minorHAnsi" w:hAnsiTheme="minorHAnsi" w:cstheme="minorHAnsi"/>
                <w:b/>
                <w:sz w:val="20"/>
                <w:szCs w:val="20"/>
              </w:rPr>
              <w:t>6 god.)</w:t>
            </w:r>
          </w:p>
        </w:tc>
        <w:tc>
          <w:tcPr>
            <w:tcW w:w="21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0D1486E6" w14:textId="77777777" w:rsidR="00E74522" w:rsidRPr="00492C04" w:rsidRDefault="00E74522"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391F46"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743"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787EA1D" w14:textId="77777777" w:rsidR="00E74522" w:rsidRPr="00492C04" w:rsidRDefault="00E74522"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391F46"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77"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42D3C17" w14:textId="77777777" w:rsidR="00E74522" w:rsidRPr="00492C04" w:rsidRDefault="00E74522"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391F46"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391F46"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16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6672B3A" w14:textId="77777777" w:rsidR="00E74522" w:rsidRPr="00492C04" w:rsidRDefault="00E74522" w:rsidP="00391F4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391F46"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75BBB24A"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92"/>
          <w:jc w:val="center"/>
        </w:trPr>
        <w:tc>
          <w:tcPr>
            <w:tcW w:w="1979"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ACE865D" w14:textId="60F09BA4"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1.a prepoznaje i</w:t>
            </w:r>
            <w:r w:rsidR="00391F46" w:rsidRPr="00492C04">
              <w:rPr>
                <w:rFonts w:asciiTheme="minorHAnsi" w:hAnsiTheme="minorHAnsi" w:cstheme="minorHAnsi"/>
                <w:sz w:val="20"/>
                <w:szCs w:val="20"/>
              </w:rPr>
              <w:t xml:space="preserve"> izgovara riječi koje se rimuju</w:t>
            </w:r>
            <w:r w:rsidR="005D6F50" w:rsidRPr="00492C04">
              <w:rPr>
                <w:rFonts w:asciiTheme="minorHAnsi" w:hAnsiTheme="minorHAnsi" w:cstheme="minorHAnsi"/>
                <w:sz w:val="20"/>
                <w:szCs w:val="20"/>
              </w:rPr>
              <w:t xml:space="preserve"> uz poticaj i potporu</w:t>
            </w:r>
          </w:p>
        </w:tc>
        <w:tc>
          <w:tcPr>
            <w:tcW w:w="21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0055815"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91F46"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dešifriranje</w:t>
            </w:r>
            <w:r w:rsidR="00391F46" w:rsidRPr="00492C04">
              <w:rPr>
                <w:rFonts w:asciiTheme="minorHAnsi" w:hAnsiTheme="minorHAnsi" w:cstheme="minorHAnsi"/>
                <w:sz w:val="20"/>
                <w:szCs w:val="20"/>
              </w:rPr>
              <w:t xml:space="preserve">m kako bi </w:t>
            </w:r>
            <w:r w:rsidRPr="00492C04">
              <w:rPr>
                <w:rFonts w:asciiTheme="minorHAnsi" w:hAnsiTheme="minorHAnsi" w:cstheme="minorHAnsi"/>
                <w:sz w:val="20"/>
                <w:szCs w:val="20"/>
              </w:rPr>
              <w:t>odgo</w:t>
            </w:r>
            <w:r w:rsidR="00391F46" w:rsidRPr="00492C04">
              <w:rPr>
                <w:rFonts w:asciiTheme="minorHAnsi" w:hAnsiTheme="minorHAnsi" w:cstheme="minorHAnsi"/>
                <w:sz w:val="20"/>
                <w:szCs w:val="20"/>
              </w:rPr>
              <w:t>netnuo izgovor nepoznate riječi</w:t>
            </w:r>
          </w:p>
        </w:tc>
        <w:tc>
          <w:tcPr>
            <w:tcW w:w="1743"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810DD3E" w14:textId="59E4EF6D" w:rsidR="00E74522" w:rsidRPr="00492C04" w:rsidRDefault="00E74522" w:rsidP="00E74522">
            <w:pPr>
              <w:spacing w:after="0" w:line="240" w:lineRule="auto"/>
              <w:ind w:left="164" w:hanging="164"/>
              <w:rPr>
                <w:rFonts w:asciiTheme="minorHAnsi" w:hAnsiTheme="minorHAnsi" w:cstheme="minorHAnsi"/>
                <w:sz w:val="20"/>
                <w:szCs w:val="20"/>
              </w:rPr>
            </w:pPr>
          </w:p>
          <w:p w14:paraId="6A047587"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7"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81DBA39" w14:textId="2988811A" w:rsidR="00E74522" w:rsidRPr="00492C04" w:rsidRDefault="00E74522" w:rsidP="00E74522">
            <w:pPr>
              <w:spacing w:after="0" w:line="240" w:lineRule="auto"/>
              <w:ind w:left="164" w:hanging="164"/>
              <w:rPr>
                <w:rFonts w:asciiTheme="minorHAnsi" w:hAnsiTheme="minorHAnsi" w:cstheme="minorHAnsi"/>
                <w:sz w:val="20"/>
                <w:szCs w:val="20"/>
              </w:rPr>
            </w:pPr>
          </w:p>
        </w:tc>
        <w:tc>
          <w:tcPr>
            <w:tcW w:w="216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77DF20D" w14:textId="3B5D8850"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674EEADF"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385"/>
          <w:jc w:val="center"/>
        </w:trPr>
        <w:tc>
          <w:tcPr>
            <w:tcW w:w="1979"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CB3AB5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391F46" w:rsidRPr="00492C04">
              <w:rPr>
                <w:rFonts w:asciiTheme="minorHAnsi" w:hAnsiTheme="minorHAnsi" w:cstheme="minorHAnsi"/>
                <w:sz w:val="20"/>
                <w:szCs w:val="20"/>
              </w:rPr>
              <w:t>prepoznaje  često korištene riječi</w:t>
            </w:r>
          </w:p>
        </w:tc>
        <w:tc>
          <w:tcPr>
            <w:tcW w:w="21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3C1A03E" w14:textId="77777777" w:rsidR="00E74522" w:rsidRPr="00492C04" w:rsidRDefault="00E74522" w:rsidP="00391F46">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391F46"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značenje učestalih prefiksa i sufiksa</w:t>
            </w:r>
            <w:r w:rsidR="00391F46" w:rsidRPr="00492C04">
              <w:rPr>
                <w:rFonts w:asciiTheme="minorHAnsi" w:hAnsiTheme="minorHAnsi" w:cstheme="minorHAnsi"/>
                <w:sz w:val="20"/>
                <w:szCs w:val="20"/>
              </w:rPr>
              <w:t xml:space="preserve"> te</w:t>
            </w:r>
            <w:r w:rsidRPr="00492C04">
              <w:rPr>
                <w:rFonts w:asciiTheme="minorHAnsi" w:hAnsiTheme="minorHAnsi" w:cstheme="minorHAnsi"/>
                <w:sz w:val="20"/>
                <w:szCs w:val="20"/>
              </w:rPr>
              <w:t xml:space="preserve">  </w:t>
            </w:r>
            <w:r w:rsidR="00391F46"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rije</w:t>
            </w:r>
            <w:r w:rsidR="00391F46" w:rsidRPr="00492C04">
              <w:rPr>
                <w:rFonts w:asciiTheme="minorHAnsi" w:hAnsiTheme="minorHAnsi" w:cstheme="minorHAnsi"/>
                <w:sz w:val="20"/>
                <w:szCs w:val="20"/>
              </w:rPr>
              <w:t>či  koje imaju jednake  sufikse</w:t>
            </w:r>
          </w:p>
        </w:tc>
        <w:tc>
          <w:tcPr>
            <w:tcW w:w="1743"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62D50B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391F46"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riječi iz istih porodica riječi</w:t>
            </w:r>
          </w:p>
        </w:tc>
        <w:tc>
          <w:tcPr>
            <w:tcW w:w="1977"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37EC01E"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391F46"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složen</w:t>
            </w:r>
            <w:r w:rsidR="00391F46" w:rsidRPr="00492C04">
              <w:rPr>
                <w:rFonts w:asciiTheme="minorHAnsi" w:hAnsiTheme="minorHAnsi" w:cstheme="minorHAnsi"/>
                <w:sz w:val="20"/>
                <w:szCs w:val="20"/>
              </w:rPr>
              <w:t>ice, polusloženice i izvedenice</w:t>
            </w:r>
          </w:p>
        </w:tc>
        <w:tc>
          <w:tcPr>
            <w:tcW w:w="216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09D22DA"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7368FA11" w14:textId="77777777" w:rsidTr="005B3E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4"/>
          <w:jc w:val="center"/>
        </w:trPr>
        <w:tc>
          <w:tcPr>
            <w:tcW w:w="1979"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9955982" w14:textId="1D41D9EB" w:rsidR="00E74522" w:rsidRPr="00492C04" w:rsidRDefault="00E74522" w:rsidP="00391F46">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391F46"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 xml:space="preserve">slično napisane riječi i prepoznaje glasove </w:t>
            </w:r>
            <w:r w:rsidR="00C70D9C" w:rsidRPr="00492C04">
              <w:rPr>
                <w:rFonts w:asciiTheme="minorHAnsi" w:hAnsiTheme="minorHAnsi" w:cstheme="minorHAnsi"/>
                <w:sz w:val="20"/>
                <w:szCs w:val="20"/>
              </w:rPr>
              <w:t>p</w:t>
            </w:r>
            <w:r w:rsidR="00C70D9C">
              <w:rPr>
                <w:rFonts w:asciiTheme="minorHAnsi" w:hAnsiTheme="minorHAnsi" w:cstheme="minorHAnsi"/>
                <w:sz w:val="20"/>
                <w:szCs w:val="20"/>
              </w:rPr>
              <w:t>rema</w:t>
            </w:r>
            <w:r w:rsidR="00C70D9C" w:rsidRPr="00492C04">
              <w:rPr>
                <w:rFonts w:asciiTheme="minorHAnsi" w:hAnsiTheme="minorHAnsi" w:cstheme="minorHAnsi"/>
                <w:sz w:val="20"/>
                <w:szCs w:val="20"/>
              </w:rPr>
              <w:t xml:space="preserve"> </w:t>
            </w:r>
            <w:r w:rsidRPr="00492C04">
              <w:rPr>
                <w:rFonts w:asciiTheme="minorHAnsi" w:hAnsiTheme="minorHAnsi" w:cstheme="minorHAnsi"/>
                <w:sz w:val="20"/>
                <w:szCs w:val="20"/>
              </w:rPr>
              <w:t>kojima s</w:t>
            </w:r>
            <w:r w:rsidR="00391F46" w:rsidRPr="00492C04">
              <w:rPr>
                <w:rFonts w:asciiTheme="minorHAnsi" w:hAnsiTheme="minorHAnsi" w:cstheme="minorHAnsi"/>
                <w:sz w:val="20"/>
                <w:szCs w:val="20"/>
              </w:rPr>
              <w:t>e razlikuju</w:t>
            </w:r>
          </w:p>
        </w:tc>
        <w:tc>
          <w:tcPr>
            <w:tcW w:w="212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197AAA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391F46"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rij</w:t>
            </w:r>
            <w:r w:rsidR="00391F46" w:rsidRPr="00492C04">
              <w:rPr>
                <w:rFonts w:asciiTheme="minorHAnsi" w:hAnsiTheme="minorHAnsi" w:cstheme="minorHAnsi"/>
                <w:sz w:val="20"/>
                <w:szCs w:val="20"/>
              </w:rPr>
              <w:t>eči  koje imaju jednake sufikse</w:t>
            </w:r>
            <w:r w:rsidRPr="00492C04">
              <w:rPr>
                <w:rFonts w:asciiTheme="minorHAnsi" w:hAnsiTheme="minorHAnsi" w:cstheme="minorHAnsi"/>
                <w:sz w:val="20"/>
                <w:szCs w:val="20"/>
              </w:rPr>
              <w:t xml:space="preserve">  </w:t>
            </w:r>
          </w:p>
          <w:p w14:paraId="427B1ED0"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391F46"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višesložne riječi.</w:t>
            </w:r>
          </w:p>
        </w:tc>
        <w:tc>
          <w:tcPr>
            <w:tcW w:w="1743"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859F05A"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7"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D66578D"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169"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A39B887"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bl>
    <w:p w14:paraId="1D4E5504" w14:textId="77777777" w:rsidR="002F3AD2" w:rsidRPr="00492C04" w:rsidRDefault="002F3AD2" w:rsidP="002F3AD2">
      <w:pPr>
        <w:spacing w:after="0"/>
      </w:pPr>
    </w:p>
    <w:tbl>
      <w:tblPr>
        <w:tblW w:w="991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3"/>
        <w:gridCol w:w="137"/>
        <w:gridCol w:w="1979"/>
        <w:gridCol w:w="1891"/>
        <w:gridCol w:w="1978"/>
        <w:gridCol w:w="2090"/>
      </w:tblGrid>
      <w:tr w:rsidR="00F6782A" w:rsidRPr="00492C04" w14:paraId="0138C24E" w14:textId="77777777" w:rsidTr="002F3AD2">
        <w:trPr>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73F7DA2B" w14:textId="77777777" w:rsidR="00F6782A" w:rsidRPr="00492C04" w:rsidRDefault="00F6782A" w:rsidP="00F6782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075" w:type="dxa"/>
            <w:gridSpan w:val="5"/>
            <w:tcBorders>
              <w:left w:val="dotted" w:sz="4" w:space="0" w:color="auto"/>
            </w:tcBorders>
            <w:shd w:val="clear" w:color="auto" w:fill="FFFF00"/>
          </w:tcPr>
          <w:p w14:paraId="0679943E" w14:textId="545AD2D9" w:rsidR="00F6782A" w:rsidRPr="00492C04" w:rsidRDefault="006B372B" w:rsidP="00F6782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F6782A" w:rsidRPr="00492C04">
              <w:rPr>
                <w:rFonts w:asciiTheme="minorHAnsi" w:hAnsiTheme="minorHAnsi" w:cstheme="minorHAnsi"/>
                <w:b/>
                <w:sz w:val="20"/>
                <w:szCs w:val="20"/>
              </w:rPr>
              <w:t>4.  Tečno čitanje</w:t>
            </w:r>
          </w:p>
        </w:tc>
      </w:tr>
      <w:tr w:rsidR="00E74522" w:rsidRPr="00492C04" w14:paraId="270A5207"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42"/>
          <w:jc w:val="center"/>
        </w:trPr>
        <w:tc>
          <w:tcPr>
            <w:tcW w:w="9918" w:type="dxa"/>
            <w:gridSpan w:val="6"/>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7982CB27" w14:textId="77777777" w:rsidR="00391F46" w:rsidRPr="00492C04" w:rsidRDefault="00391F46"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29B88670" w14:textId="04221A4E" w:rsidR="00E74522" w:rsidRPr="00492C04" w:rsidRDefault="00CE52DE" w:rsidP="00CE52DE">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čita ciljano i s razumijevanjem.</w:t>
            </w:r>
          </w:p>
        </w:tc>
      </w:tr>
      <w:tr w:rsidR="00E74522" w:rsidRPr="00492C04" w14:paraId="6F9AB7AE"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4"/>
          <w:jc w:val="center"/>
        </w:trPr>
        <w:tc>
          <w:tcPr>
            <w:tcW w:w="9918" w:type="dxa"/>
            <w:gridSpan w:val="6"/>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1F99A21" w14:textId="2304A757"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391F46" w:rsidRPr="00492C04" w14:paraId="6EAA4548"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8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D858A4B" w14:textId="77777777" w:rsidR="00391F46" w:rsidRPr="00492C04" w:rsidRDefault="00391F46"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717314B" w14:textId="77777777" w:rsidR="00391F46" w:rsidRPr="00492C04" w:rsidRDefault="00391F46"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FCAE01D" w14:textId="77777777" w:rsidR="00391F46" w:rsidRPr="00492C04" w:rsidRDefault="00391F46"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5049884" w14:textId="77777777" w:rsidR="00391F46" w:rsidRPr="00492C04" w:rsidRDefault="00391F46" w:rsidP="00391F4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09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C5BF3F0" w14:textId="77777777" w:rsidR="00391F46" w:rsidRPr="00492C04" w:rsidRDefault="00391F46" w:rsidP="00391F4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7194887E"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8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530C82E" w14:textId="71632301" w:rsidR="00E74522" w:rsidRPr="00492C04" w:rsidRDefault="00E74522" w:rsidP="009B0C6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91F46"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naglas prve slikovnice </w:t>
            </w:r>
            <w:r w:rsidR="009B0C62" w:rsidRPr="00492C04">
              <w:rPr>
                <w:rFonts w:asciiTheme="minorHAnsi" w:hAnsiTheme="minorHAnsi" w:cstheme="minorHAnsi"/>
                <w:sz w:val="20"/>
                <w:szCs w:val="20"/>
              </w:rPr>
              <w:t>ciljano</w:t>
            </w:r>
            <w:r w:rsidRPr="00492C04">
              <w:rPr>
                <w:rFonts w:asciiTheme="minorHAnsi" w:hAnsiTheme="minorHAnsi" w:cstheme="minorHAnsi"/>
                <w:sz w:val="20"/>
                <w:szCs w:val="20"/>
              </w:rPr>
              <w:t xml:space="preserve"> i </w:t>
            </w:r>
            <w:r w:rsidR="009B0C62" w:rsidRPr="00492C04">
              <w:rPr>
                <w:rFonts w:asciiTheme="minorHAnsi" w:hAnsiTheme="minorHAnsi" w:cstheme="minorHAnsi"/>
                <w:sz w:val="20"/>
                <w:szCs w:val="20"/>
              </w:rPr>
              <w:t xml:space="preserve">s </w:t>
            </w:r>
            <w:r w:rsidRPr="00492C04">
              <w:rPr>
                <w:rFonts w:asciiTheme="minorHAnsi" w:hAnsiTheme="minorHAnsi" w:cstheme="minorHAnsi"/>
                <w:sz w:val="20"/>
                <w:szCs w:val="20"/>
              </w:rPr>
              <w:t>razumijevanjem</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B7C4B4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91F46"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tečno i točno da se m</w:t>
            </w:r>
            <w:r w:rsidR="00391F46" w:rsidRPr="00492C04">
              <w:rPr>
                <w:rFonts w:asciiTheme="minorHAnsi" w:hAnsiTheme="minorHAnsi" w:cstheme="minorHAnsi"/>
                <w:sz w:val="20"/>
                <w:szCs w:val="20"/>
              </w:rPr>
              <w:t>ože razumjeti</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A60AFF8" w14:textId="350A4E91" w:rsidR="00E74522" w:rsidRPr="00492C04" w:rsidRDefault="00E74522" w:rsidP="009B0C6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91F46"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tekstove tečno i odgovarajućim tempom</w:t>
            </w:r>
            <w:r w:rsidR="00391F46"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izražajno pri višestrukom </w:t>
            </w:r>
            <w:r w:rsidR="009B0C62" w:rsidRPr="00492C04">
              <w:rPr>
                <w:rFonts w:asciiTheme="minorHAnsi" w:hAnsiTheme="minorHAnsi" w:cstheme="minorHAnsi"/>
                <w:sz w:val="20"/>
                <w:szCs w:val="20"/>
              </w:rPr>
              <w:t>ponavljanju,</w:t>
            </w:r>
            <w:r w:rsidR="00391F46" w:rsidRPr="00492C04">
              <w:rPr>
                <w:rFonts w:asciiTheme="minorHAnsi" w:hAnsiTheme="minorHAnsi" w:cstheme="minorHAnsi"/>
                <w:sz w:val="20"/>
                <w:szCs w:val="20"/>
              </w:rPr>
              <w:t xml:space="preserve"> sukladno standardima za uzrast</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A4B9A62"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91F46"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tekstove tečno odgovarajućim tempom i izražajno </w:t>
            </w:r>
            <w:r w:rsidR="00391F46" w:rsidRPr="00492C04">
              <w:rPr>
                <w:rFonts w:asciiTheme="minorHAnsi" w:hAnsiTheme="minorHAnsi" w:cstheme="minorHAnsi"/>
                <w:sz w:val="20"/>
                <w:szCs w:val="20"/>
              </w:rPr>
              <w:t>sukladno  standardima za uzrast</w:t>
            </w:r>
          </w:p>
        </w:tc>
        <w:tc>
          <w:tcPr>
            <w:tcW w:w="209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16E5A8C"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r>
      <w:tr w:rsidR="00E74522" w:rsidRPr="00492C04" w14:paraId="29037AA3"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8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A454F98"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00B63F2" w14:textId="3A9EF46C" w:rsidR="00E74522" w:rsidRPr="00492C04" w:rsidRDefault="00E74522" w:rsidP="009B0C6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391F46"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prozu i poeziju </w:t>
            </w:r>
            <w:r w:rsidR="009B0C62" w:rsidRPr="00492C04">
              <w:rPr>
                <w:rFonts w:asciiTheme="minorHAnsi" w:hAnsiTheme="minorHAnsi" w:cstheme="minorHAnsi"/>
                <w:sz w:val="20"/>
                <w:szCs w:val="20"/>
              </w:rPr>
              <w:t>ciljano</w:t>
            </w:r>
            <w:r w:rsidRPr="00492C04">
              <w:rPr>
                <w:rFonts w:asciiTheme="minorHAnsi" w:hAnsiTheme="minorHAnsi" w:cstheme="minorHAnsi"/>
                <w:sz w:val="20"/>
                <w:szCs w:val="20"/>
              </w:rPr>
              <w:t xml:space="preserve"> i </w:t>
            </w:r>
            <w:r w:rsidR="009B0C62" w:rsidRPr="00492C04">
              <w:rPr>
                <w:rFonts w:asciiTheme="minorHAnsi" w:hAnsiTheme="minorHAnsi" w:cstheme="minorHAnsi"/>
                <w:sz w:val="20"/>
                <w:szCs w:val="20"/>
              </w:rPr>
              <w:t xml:space="preserve">s </w:t>
            </w:r>
            <w:r w:rsidRPr="00492C04">
              <w:rPr>
                <w:rFonts w:asciiTheme="minorHAnsi" w:hAnsiTheme="minorHAnsi" w:cstheme="minorHAnsi"/>
                <w:sz w:val="20"/>
                <w:szCs w:val="20"/>
              </w:rPr>
              <w:t>razumijevanjem.</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005F9B4"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049507A"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9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7A11084"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17A5A74C"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8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5847B29"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675935C"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391F46" w:rsidRPr="00492C04">
              <w:rPr>
                <w:rFonts w:asciiTheme="minorHAnsi" w:hAnsiTheme="minorHAnsi" w:cstheme="minorHAnsi"/>
                <w:sz w:val="20"/>
                <w:szCs w:val="20"/>
              </w:rPr>
              <w:t xml:space="preserve">koristi se kontekstom </w:t>
            </w:r>
            <w:r w:rsidRPr="00492C04">
              <w:rPr>
                <w:rFonts w:asciiTheme="minorHAnsi" w:hAnsiTheme="minorHAnsi" w:cstheme="minorHAnsi"/>
                <w:sz w:val="20"/>
                <w:szCs w:val="20"/>
              </w:rPr>
              <w:t>kako bi potvrdio ili samostalno ispravljao prepoznatu riječ i nje</w:t>
            </w:r>
            <w:r w:rsidR="00391F46" w:rsidRPr="00492C04">
              <w:rPr>
                <w:rFonts w:asciiTheme="minorHAnsi" w:hAnsiTheme="minorHAnsi" w:cstheme="minorHAnsi"/>
                <w:sz w:val="20"/>
                <w:szCs w:val="20"/>
              </w:rPr>
              <w:t>zi</w:t>
            </w:r>
            <w:r w:rsidRPr="00492C04">
              <w:rPr>
                <w:rFonts w:asciiTheme="minorHAnsi" w:hAnsiTheme="minorHAnsi" w:cstheme="minorHAnsi"/>
                <w:sz w:val="20"/>
                <w:szCs w:val="20"/>
              </w:rPr>
              <w:t>no razumijevanje.</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7A3047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3F027F9"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9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F3A38E7"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bl>
    <w:p w14:paraId="490FDCFC" w14:textId="77777777" w:rsidR="00E74522" w:rsidRPr="00492C04" w:rsidRDefault="00E74522" w:rsidP="00E74522">
      <w:r w:rsidRPr="00492C04">
        <w:br w:type="page"/>
      </w:r>
    </w:p>
    <w:tbl>
      <w:tblPr>
        <w:tblW w:w="993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2"/>
        <w:gridCol w:w="117"/>
        <w:gridCol w:w="14"/>
        <w:gridCol w:w="1979"/>
        <w:gridCol w:w="1891"/>
        <w:gridCol w:w="1980"/>
        <w:gridCol w:w="2095"/>
        <w:gridCol w:w="15"/>
      </w:tblGrid>
      <w:tr w:rsidR="00F6782A" w:rsidRPr="00492C04" w14:paraId="3343AED3" w14:textId="77777777" w:rsidTr="0027050F">
        <w:trPr>
          <w:gridAfter w:val="1"/>
          <w:wAfter w:w="15" w:type="dxa"/>
          <w:trHeight w:val="150"/>
          <w:jc w:val="center"/>
        </w:trPr>
        <w:tc>
          <w:tcPr>
            <w:tcW w:w="1843" w:type="dxa"/>
            <w:tcBorders>
              <w:right w:val="dotted" w:sz="4" w:space="0" w:color="auto"/>
            </w:tcBorders>
            <w:shd w:val="clear" w:color="auto" w:fill="D6DCB4"/>
            <w:tcMar>
              <w:top w:w="58" w:type="dxa"/>
              <w:left w:w="58" w:type="dxa"/>
              <w:bottom w:w="58" w:type="dxa"/>
              <w:right w:w="58" w:type="dxa"/>
            </w:tcMar>
          </w:tcPr>
          <w:p w14:paraId="009D893E" w14:textId="05950A61" w:rsidR="00F6782A" w:rsidRPr="00492C04" w:rsidRDefault="00BD6199" w:rsidP="00F6782A">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F6782A" w:rsidRPr="00492C04">
              <w:rPr>
                <w:rFonts w:asciiTheme="minorHAnsi" w:hAnsiTheme="minorHAnsi" w:cstheme="minorHAnsi"/>
                <w:b/>
                <w:sz w:val="20"/>
                <w:szCs w:val="20"/>
              </w:rPr>
              <w:t>:</w:t>
            </w:r>
          </w:p>
        </w:tc>
        <w:tc>
          <w:tcPr>
            <w:tcW w:w="8075" w:type="dxa"/>
            <w:gridSpan w:val="6"/>
            <w:tcBorders>
              <w:left w:val="dotted" w:sz="4" w:space="0" w:color="auto"/>
            </w:tcBorders>
            <w:shd w:val="clear" w:color="auto" w:fill="D6DCB4"/>
          </w:tcPr>
          <w:p w14:paraId="36A6ACE5" w14:textId="41D67B68" w:rsidR="00F6782A" w:rsidRPr="00492C04" w:rsidRDefault="006B372B" w:rsidP="00F6782A">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  </w:t>
            </w:r>
            <w:r w:rsidR="00F6782A" w:rsidRPr="00492C04">
              <w:rPr>
                <w:rFonts w:asciiTheme="minorHAnsi" w:hAnsiTheme="minorHAnsi" w:cstheme="minorHAnsi"/>
                <w:b/>
                <w:sz w:val="20"/>
                <w:szCs w:val="20"/>
              </w:rPr>
              <w:t>4. PISANJE</w:t>
            </w:r>
          </w:p>
        </w:tc>
      </w:tr>
      <w:tr w:rsidR="00F6782A" w:rsidRPr="00492C04" w14:paraId="7BAB9D1D" w14:textId="77777777" w:rsidTr="00353297">
        <w:trPr>
          <w:gridAfter w:val="1"/>
          <w:wAfter w:w="15" w:type="dxa"/>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4696AD98" w14:textId="77777777" w:rsidR="00F6782A" w:rsidRPr="00492C04" w:rsidRDefault="00F6782A" w:rsidP="00F6782A">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075" w:type="dxa"/>
            <w:gridSpan w:val="6"/>
            <w:tcBorders>
              <w:left w:val="dotted" w:sz="4" w:space="0" w:color="auto"/>
            </w:tcBorders>
            <w:shd w:val="clear" w:color="auto" w:fill="FFFF00"/>
          </w:tcPr>
          <w:p w14:paraId="1D8E6B00" w14:textId="5C491B9F" w:rsidR="00F6782A" w:rsidRPr="00492C04" w:rsidRDefault="006B372B" w:rsidP="00F6782A">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F6782A" w:rsidRPr="00492C04">
              <w:rPr>
                <w:rFonts w:asciiTheme="minorHAnsi" w:hAnsiTheme="minorHAnsi" w:cstheme="minorHAnsi"/>
                <w:b/>
                <w:sz w:val="20"/>
                <w:szCs w:val="20"/>
              </w:rPr>
              <w:t>1. Vrste i namjene teksta</w:t>
            </w:r>
          </w:p>
        </w:tc>
      </w:tr>
      <w:tr w:rsidR="00E74522" w:rsidRPr="00492C04" w14:paraId="0FDE9CD6"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1606"/>
          <w:jc w:val="center"/>
        </w:trPr>
        <w:tc>
          <w:tcPr>
            <w:tcW w:w="9918" w:type="dxa"/>
            <w:gridSpan w:val="7"/>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01B751A2" w14:textId="77777777" w:rsidR="00391F46" w:rsidRPr="00492C04" w:rsidRDefault="00391F46" w:rsidP="00E74522">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rPr>
              <w:t>Ishodi učenja:</w:t>
            </w:r>
          </w:p>
          <w:p w14:paraId="70C35D22" w14:textId="77777777" w:rsidR="00E74522" w:rsidRPr="00492C04" w:rsidRDefault="00E74522" w:rsidP="00E74522">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630E93" w:rsidRPr="00492C04">
              <w:rPr>
                <w:rFonts w:asciiTheme="minorHAnsi" w:hAnsiTheme="minorHAnsi" w:cstheme="minorHAnsi"/>
                <w:sz w:val="20"/>
                <w:szCs w:val="20"/>
                <w:shd w:val="clear" w:color="auto" w:fill="FFFFCC"/>
              </w:rPr>
              <w:t xml:space="preserve">analizira </w:t>
            </w:r>
            <w:r w:rsidRPr="00492C04">
              <w:rPr>
                <w:rFonts w:asciiTheme="minorHAnsi" w:hAnsiTheme="minorHAnsi" w:cstheme="minorHAnsi"/>
                <w:sz w:val="20"/>
                <w:szCs w:val="20"/>
                <w:shd w:val="clear" w:color="auto" w:fill="FFFFCC"/>
              </w:rPr>
              <w:t>poznate (obrađene) teme i tekstove, piše argumente u korist navedenih tvrdnji uz valjana obra</w:t>
            </w:r>
            <w:r w:rsidR="00630E93" w:rsidRPr="00492C04">
              <w:rPr>
                <w:rFonts w:asciiTheme="minorHAnsi" w:hAnsiTheme="minorHAnsi" w:cstheme="minorHAnsi"/>
                <w:sz w:val="20"/>
                <w:szCs w:val="20"/>
                <w:shd w:val="clear" w:color="auto" w:fill="FFFFCC"/>
              </w:rPr>
              <w:t>zloženja i relevantne dokaze</w:t>
            </w:r>
          </w:p>
          <w:p w14:paraId="11D8E4C8" w14:textId="77777777" w:rsidR="00E74522" w:rsidRPr="00492C04" w:rsidRDefault="00E74522" w:rsidP="00E74522">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630E93" w:rsidRPr="00492C04">
              <w:rPr>
                <w:rFonts w:asciiTheme="minorHAnsi" w:hAnsiTheme="minorHAnsi" w:cstheme="minorHAnsi"/>
                <w:sz w:val="20"/>
                <w:szCs w:val="20"/>
                <w:shd w:val="clear" w:color="auto" w:fill="FFFFCC"/>
              </w:rPr>
              <w:t xml:space="preserve">piše informativne tekstove uz </w:t>
            </w:r>
            <w:r w:rsidR="00081267" w:rsidRPr="00492C04">
              <w:rPr>
                <w:rFonts w:asciiTheme="minorHAnsi" w:hAnsiTheme="minorHAnsi" w:cstheme="minorHAnsi"/>
                <w:sz w:val="20"/>
                <w:szCs w:val="20"/>
                <w:shd w:val="clear" w:color="auto" w:fill="FFFFCC"/>
              </w:rPr>
              <w:t>objaš</w:t>
            </w:r>
            <w:r w:rsidRPr="00492C04">
              <w:rPr>
                <w:rFonts w:asciiTheme="minorHAnsi" w:hAnsiTheme="minorHAnsi" w:cstheme="minorHAnsi"/>
                <w:sz w:val="20"/>
                <w:szCs w:val="20"/>
                <w:shd w:val="clear" w:color="auto" w:fill="FFFFCC"/>
              </w:rPr>
              <w:t>njenja kako bi se razmotrile i prenijele složene informacije i ideje jasno i precizno djelotvornim odabirom, organizacijom i analizom sadržaja</w:t>
            </w:r>
          </w:p>
          <w:p w14:paraId="48CD87C6" w14:textId="77777777" w:rsidR="00E74522" w:rsidRPr="00492C04" w:rsidRDefault="00E74522" w:rsidP="00630E93">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3.</w:t>
            </w:r>
            <w:r w:rsidR="00630E93" w:rsidRPr="00492C04">
              <w:rPr>
                <w:rFonts w:asciiTheme="minorHAnsi" w:hAnsiTheme="minorHAnsi" w:cstheme="minorHAnsi"/>
                <w:sz w:val="20"/>
                <w:szCs w:val="20"/>
                <w:shd w:val="clear" w:color="auto" w:fill="FFFFCC"/>
              </w:rPr>
              <w:t xml:space="preserve"> piše </w:t>
            </w:r>
            <w:r w:rsidRPr="00492C04">
              <w:rPr>
                <w:rFonts w:asciiTheme="minorHAnsi" w:hAnsiTheme="minorHAnsi" w:cstheme="minorHAnsi"/>
                <w:sz w:val="20"/>
                <w:szCs w:val="20"/>
                <w:shd w:val="clear" w:color="auto" w:fill="FFFFCC"/>
              </w:rPr>
              <w:t xml:space="preserve">pripovjedne tekstove kako bi razvio stvarna ili zamišljena iskustva ili događaje </w:t>
            </w:r>
            <w:r w:rsidR="00630E93" w:rsidRPr="00492C04">
              <w:rPr>
                <w:rFonts w:asciiTheme="minorHAnsi" w:hAnsiTheme="minorHAnsi" w:cstheme="minorHAnsi"/>
                <w:sz w:val="20"/>
                <w:szCs w:val="20"/>
                <w:shd w:val="clear" w:color="auto" w:fill="FFFFCC"/>
              </w:rPr>
              <w:t>upotrebljavajući</w:t>
            </w:r>
            <w:r w:rsidRPr="00492C04">
              <w:rPr>
                <w:rFonts w:asciiTheme="minorHAnsi" w:hAnsiTheme="minorHAnsi" w:cstheme="minorHAnsi"/>
                <w:sz w:val="20"/>
                <w:szCs w:val="20"/>
                <w:shd w:val="clear" w:color="auto" w:fill="FFFFCC"/>
              </w:rPr>
              <w:t xml:space="preserve"> odgovarajuću tehniku, dobar odabir detalja i dobro strukturiran slijed događaja.</w:t>
            </w:r>
          </w:p>
        </w:tc>
      </w:tr>
      <w:tr w:rsidR="00E74522" w:rsidRPr="00492C04" w14:paraId="52B940F2"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141"/>
          <w:jc w:val="center"/>
        </w:trPr>
        <w:tc>
          <w:tcPr>
            <w:tcW w:w="9918" w:type="dxa"/>
            <w:gridSpan w:val="7"/>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A33726A" w14:textId="4E35AA9C"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630E93" w:rsidRPr="00492C04" w14:paraId="35194D83"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730"/>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7FD6818" w14:textId="77777777" w:rsidR="00630E93" w:rsidRPr="00492C04" w:rsidRDefault="00630E93" w:rsidP="00630E9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F8F34F0" w14:textId="77777777" w:rsidR="00630E93" w:rsidRPr="00492C04" w:rsidRDefault="00630E93" w:rsidP="00630E9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73EEBB51" w14:textId="77777777" w:rsidR="00630E93" w:rsidRPr="00492C04" w:rsidRDefault="00630E93" w:rsidP="00630E9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895145A" w14:textId="77777777" w:rsidR="00630E93" w:rsidRPr="00492C04" w:rsidRDefault="00630E93" w:rsidP="00630E93">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A3A9955" w14:textId="77777777" w:rsidR="00630E93" w:rsidRPr="00492C04" w:rsidRDefault="00630E93" w:rsidP="00630E93">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0045B022"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1200"/>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6BF6957" w14:textId="546EA65A"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1.a izn</w:t>
            </w:r>
            <w:r w:rsidR="005D6F50">
              <w:rPr>
                <w:rFonts w:asciiTheme="minorHAnsi" w:hAnsiTheme="minorHAnsi" w:cstheme="minorHAnsi"/>
                <w:sz w:val="20"/>
                <w:szCs w:val="20"/>
              </w:rPr>
              <w:t>osi mišljenje i daje</w:t>
            </w:r>
            <w:r w:rsidRPr="00492C04">
              <w:rPr>
                <w:rFonts w:asciiTheme="minorHAnsi" w:hAnsiTheme="minorHAnsi" w:cstheme="minorHAnsi"/>
                <w:sz w:val="20"/>
                <w:szCs w:val="20"/>
              </w:rPr>
              <w:t xml:space="preserve"> osnovne informacije o nekoj temi, </w:t>
            </w:r>
            <w:r w:rsidR="00630E93" w:rsidRPr="00492C04">
              <w:rPr>
                <w:rFonts w:asciiTheme="minorHAnsi" w:hAnsiTheme="minorHAnsi" w:cstheme="minorHAnsi"/>
                <w:sz w:val="20"/>
                <w:szCs w:val="20"/>
              </w:rPr>
              <w:t>npr. naziv priče o kojoj govori</w:t>
            </w:r>
            <w:r w:rsidR="005D6F50">
              <w:rPr>
                <w:rFonts w:asciiTheme="minorHAnsi" w:hAnsiTheme="minorHAnsi" w:cstheme="minorHAnsi"/>
                <w:sz w:val="20"/>
                <w:szCs w:val="20"/>
              </w:rPr>
              <w:t xml:space="preserve">, </w:t>
            </w:r>
            <w:r w:rsidR="005D6F50" w:rsidRPr="00492C04">
              <w:rPr>
                <w:rFonts w:asciiTheme="minorHAnsi" w:hAnsiTheme="minorHAnsi" w:cstheme="minorHAnsi"/>
                <w:sz w:val="20"/>
                <w:szCs w:val="20"/>
              </w:rPr>
              <w:t>uz poticaj i potporu</w:t>
            </w:r>
          </w:p>
          <w:p w14:paraId="183904C7"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E78F56C" w14:textId="77777777" w:rsidR="00E74522" w:rsidRPr="00492C04" w:rsidRDefault="00E74522" w:rsidP="00630E9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630E93" w:rsidRPr="00492C04">
              <w:rPr>
                <w:rFonts w:asciiTheme="minorHAnsi" w:hAnsiTheme="minorHAnsi" w:cstheme="minorHAnsi"/>
                <w:sz w:val="20"/>
                <w:szCs w:val="20"/>
              </w:rPr>
              <w:t xml:space="preserve">pismeno </w:t>
            </w:r>
            <w:r w:rsidRPr="00492C04">
              <w:rPr>
                <w:rFonts w:asciiTheme="minorHAnsi" w:hAnsiTheme="minorHAnsi" w:cstheme="minorHAnsi"/>
                <w:sz w:val="20"/>
                <w:szCs w:val="20"/>
              </w:rPr>
              <w:t>izražava mišljenje o temama ili tekstovima</w:t>
            </w:r>
            <w:r w:rsidR="00630E93" w:rsidRPr="00492C04">
              <w:rPr>
                <w:rFonts w:asciiTheme="minorHAnsi" w:hAnsiTheme="minorHAnsi" w:cstheme="minorHAnsi"/>
                <w:sz w:val="20"/>
                <w:szCs w:val="20"/>
              </w:rPr>
              <w:t xml:space="preserve">  potkrepljujući ih argumentima</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16C13BD" w14:textId="77777777" w:rsidR="00E74522" w:rsidRPr="00492C04" w:rsidRDefault="00E74522" w:rsidP="00630E9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630E93" w:rsidRPr="00492C04">
              <w:rPr>
                <w:rFonts w:asciiTheme="minorHAnsi" w:hAnsiTheme="minorHAnsi" w:cstheme="minorHAnsi"/>
                <w:sz w:val="20"/>
                <w:szCs w:val="20"/>
              </w:rPr>
              <w:t xml:space="preserve">pismeno </w:t>
            </w:r>
            <w:r w:rsidRPr="00492C04">
              <w:rPr>
                <w:rFonts w:asciiTheme="minorHAnsi" w:hAnsiTheme="minorHAnsi" w:cstheme="minorHAnsi"/>
                <w:sz w:val="20"/>
                <w:szCs w:val="20"/>
              </w:rPr>
              <w:t xml:space="preserve">izražava argumente kojima potkrepljuje tvrdnje </w:t>
            </w:r>
            <w:r w:rsidR="00630E93" w:rsidRPr="00492C04">
              <w:rPr>
                <w:rFonts w:asciiTheme="minorHAnsi" w:hAnsiTheme="minorHAnsi" w:cstheme="minorHAnsi"/>
                <w:sz w:val="20"/>
                <w:szCs w:val="20"/>
              </w:rPr>
              <w:t xml:space="preserve">uz </w:t>
            </w:r>
            <w:r w:rsidRPr="00492C04">
              <w:rPr>
                <w:rFonts w:asciiTheme="minorHAnsi" w:hAnsiTheme="minorHAnsi" w:cstheme="minorHAnsi"/>
                <w:sz w:val="20"/>
                <w:szCs w:val="20"/>
              </w:rPr>
              <w:t>jasn</w:t>
            </w:r>
            <w:r w:rsidR="00630E93" w:rsidRPr="00492C04">
              <w:rPr>
                <w:rFonts w:asciiTheme="minorHAnsi" w:hAnsiTheme="minorHAnsi" w:cstheme="minorHAnsi"/>
                <w:sz w:val="20"/>
                <w:szCs w:val="20"/>
              </w:rPr>
              <w:t>a</w:t>
            </w:r>
            <w:r w:rsidRPr="00492C04">
              <w:rPr>
                <w:rFonts w:asciiTheme="minorHAnsi" w:hAnsiTheme="minorHAnsi" w:cstheme="minorHAnsi"/>
                <w:sz w:val="20"/>
                <w:szCs w:val="20"/>
              </w:rPr>
              <w:t xml:space="preserve"> </w:t>
            </w:r>
            <w:r w:rsidR="00630E93" w:rsidRPr="00492C04">
              <w:rPr>
                <w:rFonts w:asciiTheme="minorHAnsi" w:hAnsiTheme="minorHAnsi" w:cstheme="minorHAnsi"/>
                <w:sz w:val="20"/>
                <w:szCs w:val="20"/>
              </w:rPr>
              <w:t>obrazloženja i relevantne dokaze</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A3E1BE5" w14:textId="77777777" w:rsidR="00E74522" w:rsidRPr="00492C04" w:rsidRDefault="00E74522" w:rsidP="00630E93">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630E93" w:rsidRPr="00492C04">
              <w:rPr>
                <w:rFonts w:asciiTheme="minorHAnsi" w:hAnsiTheme="minorHAnsi" w:cstheme="minorHAnsi"/>
                <w:sz w:val="20"/>
                <w:szCs w:val="20"/>
              </w:rPr>
              <w:t xml:space="preserve">pismeno </w:t>
            </w:r>
            <w:r w:rsidRPr="00492C04">
              <w:rPr>
                <w:rFonts w:asciiTheme="minorHAnsi" w:hAnsiTheme="minorHAnsi" w:cstheme="minorHAnsi"/>
                <w:sz w:val="20"/>
                <w:szCs w:val="20"/>
              </w:rPr>
              <w:t xml:space="preserve">izražava argumente koji potkrepljuju tvrdnje u analizi poznatih (obrađenih) tema ili tekstova </w:t>
            </w:r>
            <w:r w:rsidR="00630E93" w:rsidRPr="00492C04">
              <w:rPr>
                <w:rFonts w:asciiTheme="minorHAnsi" w:hAnsiTheme="minorHAnsi" w:cstheme="minorHAnsi"/>
                <w:sz w:val="20"/>
                <w:szCs w:val="20"/>
              </w:rPr>
              <w:t xml:space="preserve">upotrebljavajući </w:t>
            </w:r>
            <w:r w:rsidRPr="00492C04">
              <w:rPr>
                <w:rFonts w:asciiTheme="minorHAnsi" w:hAnsiTheme="minorHAnsi" w:cstheme="minorHAnsi"/>
                <w:sz w:val="20"/>
                <w:szCs w:val="20"/>
              </w:rPr>
              <w:t>valjan</w:t>
            </w:r>
            <w:r w:rsidR="00630E93" w:rsidRPr="00492C04">
              <w:rPr>
                <w:rFonts w:asciiTheme="minorHAnsi" w:hAnsiTheme="minorHAnsi" w:cstheme="minorHAnsi"/>
                <w:sz w:val="20"/>
                <w:szCs w:val="20"/>
              </w:rPr>
              <w:t>a</w:t>
            </w:r>
            <w:r w:rsidRPr="00492C04">
              <w:rPr>
                <w:rFonts w:asciiTheme="minorHAnsi" w:hAnsiTheme="minorHAnsi" w:cstheme="minorHAnsi"/>
                <w:sz w:val="20"/>
                <w:szCs w:val="20"/>
              </w:rPr>
              <w:t xml:space="preserve"> obrazloženj</w:t>
            </w:r>
            <w:r w:rsidR="00630E93" w:rsidRPr="00492C04">
              <w:rPr>
                <w:rFonts w:asciiTheme="minorHAnsi" w:hAnsiTheme="minorHAnsi" w:cstheme="minorHAnsi"/>
                <w:sz w:val="20"/>
                <w:szCs w:val="20"/>
              </w:rPr>
              <w:t>a</w:t>
            </w:r>
            <w:r w:rsidRPr="00492C04">
              <w:rPr>
                <w:rFonts w:asciiTheme="minorHAnsi" w:hAnsiTheme="minorHAnsi" w:cstheme="minorHAnsi"/>
                <w:sz w:val="20"/>
                <w:szCs w:val="20"/>
              </w:rPr>
              <w:t xml:space="preserve"> i relevantne i dovoljne dokaze</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BC0D8B1" w14:textId="77777777" w:rsidR="00E74522" w:rsidRPr="00492C04" w:rsidRDefault="00E74522" w:rsidP="00630E93">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630E93" w:rsidRPr="00492C04">
              <w:rPr>
                <w:rFonts w:asciiTheme="minorHAnsi" w:hAnsiTheme="minorHAnsi" w:cstheme="minorHAnsi"/>
                <w:sz w:val="20"/>
                <w:szCs w:val="20"/>
              </w:rPr>
              <w:t xml:space="preserve">u </w:t>
            </w:r>
            <w:r w:rsidRPr="00492C04">
              <w:rPr>
                <w:rFonts w:asciiTheme="minorHAnsi" w:hAnsiTheme="minorHAnsi" w:cstheme="minorHAnsi"/>
                <w:sz w:val="20"/>
                <w:szCs w:val="20"/>
              </w:rPr>
              <w:t>pisanom obliku argumentira i potkrepljuje tvrdnj</w:t>
            </w:r>
            <w:r w:rsidR="00630E93" w:rsidRPr="00492C04">
              <w:rPr>
                <w:rFonts w:asciiTheme="minorHAnsi" w:hAnsiTheme="minorHAnsi" w:cstheme="minorHAnsi"/>
                <w:sz w:val="20"/>
                <w:szCs w:val="20"/>
              </w:rPr>
              <w:t>e</w:t>
            </w:r>
            <w:r w:rsidRPr="00492C04">
              <w:rPr>
                <w:rFonts w:asciiTheme="minorHAnsi" w:hAnsiTheme="minorHAnsi" w:cstheme="minorHAnsi"/>
                <w:sz w:val="20"/>
                <w:szCs w:val="20"/>
              </w:rPr>
              <w:t xml:space="preserve"> u analizi  poznatih (obrađenih)</w:t>
            </w:r>
            <w:r w:rsidR="00630E93" w:rsidRPr="00492C04">
              <w:rPr>
                <w:rFonts w:asciiTheme="minorHAnsi" w:hAnsiTheme="minorHAnsi" w:cstheme="minorHAnsi"/>
                <w:sz w:val="20"/>
                <w:szCs w:val="20"/>
              </w:rPr>
              <w:t xml:space="preserve"> </w:t>
            </w:r>
            <w:r w:rsidRPr="00492C04">
              <w:rPr>
                <w:rFonts w:asciiTheme="minorHAnsi" w:hAnsiTheme="minorHAnsi" w:cstheme="minorHAnsi"/>
                <w:sz w:val="20"/>
                <w:szCs w:val="20"/>
              </w:rPr>
              <w:t>tema ili tekstova</w:t>
            </w:r>
            <w:r w:rsidR="00630E93" w:rsidRPr="00492C04">
              <w:rPr>
                <w:rFonts w:asciiTheme="minorHAnsi" w:hAnsiTheme="minorHAnsi" w:cstheme="minorHAnsi"/>
                <w:sz w:val="20"/>
                <w:szCs w:val="20"/>
              </w:rPr>
              <w:t xml:space="preserve"> upotrebljavajući </w:t>
            </w:r>
            <w:r w:rsidRPr="00492C04">
              <w:rPr>
                <w:rFonts w:asciiTheme="minorHAnsi" w:hAnsiTheme="minorHAnsi" w:cstheme="minorHAnsi"/>
                <w:sz w:val="20"/>
                <w:szCs w:val="20"/>
              </w:rPr>
              <w:t>valjan</w:t>
            </w:r>
            <w:r w:rsidR="00630E93" w:rsidRPr="00492C04">
              <w:rPr>
                <w:rFonts w:asciiTheme="minorHAnsi" w:hAnsiTheme="minorHAnsi" w:cstheme="minorHAnsi"/>
                <w:sz w:val="20"/>
                <w:szCs w:val="20"/>
              </w:rPr>
              <w:t>a</w:t>
            </w:r>
            <w:r w:rsidRPr="00492C04">
              <w:rPr>
                <w:rFonts w:asciiTheme="minorHAnsi" w:hAnsiTheme="minorHAnsi" w:cstheme="minorHAnsi"/>
                <w:sz w:val="20"/>
                <w:szCs w:val="20"/>
              </w:rPr>
              <w:t xml:space="preserve"> obrazloženj</w:t>
            </w:r>
            <w:r w:rsidR="00630E93" w:rsidRPr="00492C04">
              <w:rPr>
                <w:rFonts w:asciiTheme="minorHAnsi" w:hAnsiTheme="minorHAnsi" w:cstheme="minorHAnsi"/>
                <w:sz w:val="20"/>
                <w:szCs w:val="20"/>
              </w:rPr>
              <w:t>a i relevantne i potrebne dokaze</w:t>
            </w:r>
          </w:p>
        </w:tc>
      </w:tr>
      <w:tr w:rsidR="00E74522" w:rsidRPr="00492C04" w14:paraId="58808A2B"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1527"/>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C82B3D0"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38F388"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630E93" w:rsidRPr="00492C04">
              <w:rPr>
                <w:rFonts w:asciiTheme="minorHAnsi" w:hAnsiTheme="minorHAnsi" w:cstheme="minorHAnsi"/>
                <w:sz w:val="20"/>
                <w:szCs w:val="20"/>
              </w:rPr>
              <w:t xml:space="preserve">predstavlja </w:t>
            </w:r>
            <w:r w:rsidRPr="00492C04">
              <w:rPr>
                <w:rFonts w:asciiTheme="minorHAnsi" w:hAnsiTheme="minorHAnsi" w:cstheme="minorHAnsi"/>
                <w:sz w:val="20"/>
                <w:szCs w:val="20"/>
              </w:rPr>
              <w:t xml:space="preserve">temu ili tekst o kojem </w:t>
            </w:r>
            <w:r w:rsidR="00630E93" w:rsidRPr="00492C04">
              <w:rPr>
                <w:rFonts w:asciiTheme="minorHAnsi" w:hAnsiTheme="minorHAnsi" w:cstheme="minorHAnsi"/>
                <w:sz w:val="20"/>
                <w:szCs w:val="20"/>
              </w:rPr>
              <w:t xml:space="preserve">se </w:t>
            </w:r>
            <w:r w:rsidRPr="00492C04">
              <w:rPr>
                <w:rFonts w:asciiTheme="minorHAnsi" w:hAnsiTheme="minorHAnsi" w:cstheme="minorHAnsi"/>
                <w:sz w:val="20"/>
                <w:szCs w:val="20"/>
              </w:rPr>
              <w:t>piš</w:t>
            </w:r>
            <w:r w:rsidR="00630E93" w:rsidRPr="00492C04">
              <w:rPr>
                <w:rFonts w:asciiTheme="minorHAnsi" w:hAnsiTheme="minorHAnsi" w:cstheme="minorHAnsi"/>
                <w:sz w:val="20"/>
                <w:szCs w:val="20"/>
              </w:rPr>
              <w:t>e</w:t>
            </w:r>
            <w:r w:rsidRPr="00492C04">
              <w:rPr>
                <w:rFonts w:asciiTheme="minorHAnsi" w:hAnsiTheme="minorHAnsi" w:cstheme="minorHAnsi"/>
                <w:sz w:val="20"/>
                <w:szCs w:val="20"/>
              </w:rPr>
              <w:t>, iznos</w:t>
            </w:r>
            <w:r w:rsidR="00435D04" w:rsidRPr="00492C04">
              <w:rPr>
                <w:rFonts w:asciiTheme="minorHAnsi" w:hAnsiTheme="minorHAnsi" w:cstheme="minorHAnsi"/>
                <w:sz w:val="20"/>
                <w:szCs w:val="20"/>
              </w:rPr>
              <w:t>i</w:t>
            </w:r>
            <w:r w:rsidRPr="00492C04">
              <w:rPr>
                <w:rFonts w:asciiTheme="minorHAnsi" w:hAnsiTheme="minorHAnsi" w:cstheme="minorHAnsi"/>
                <w:sz w:val="20"/>
                <w:szCs w:val="20"/>
              </w:rPr>
              <w:t xml:space="preserve"> mišljenje i </w:t>
            </w:r>
            <w:r w:rsidR="00630E93" w:rsidRPr="00492C04">
              <w:rPr>
                <w:rFonts w:asciiTheme="minorHAnsi" w:hAnsiTheme="minorHAnsi" w:cstheme="minorHAnsi"/>
                <w:sz w:val="20"/>
                <w:szCs w:val="20"/>
              </w:rPr>
              <w:t>čin</w:t>
            </w:r>
            <w:r w:rsidR="00435D04" w:rsidRPr="00492C04">
              <w:rPr>
                <w:rFonts w:asciiTheme="minorHAnsi" w:hAnsiTheme="minorHAnsi" w:cstheme="minorHAnsi"/>
                <w:sz w:val="20"/>
                <w:szCs w:val="20"/>
              </w:rPr>
              <w:t>i</w:t>
            </w:r>
            <w:r w:rsidRPr="00492C04">
              <w:rPr>
                <w:rFonts w:asciiTheme="minorHAnsi" w:hAnsiTheme="minorHAnsi" w:cstheme="minorHAnsi"/>
                <w:sz w:val="20"/>
                <w:szCs w:val="20"/>
              </w:rPr>
              <w:t xml:space="preserve"> organizacijsku strukturu</w:t>
            </w:r>
            <w:r w:rsidR="00435D04" w:rsidRPr="00492C04">
              <w:rPr>
                <w:rFonts w:asciiTheme="minorHAnsi" w:hAnsiTheme="minorHAnsi" w:cstheme="minorHAnsi"/>
                <w:sz w:val="20"/>
                <w:szCs w:val="20"/>
              </w:rPr>
              <w:t xml:space="preserve"> potkrjepljujući </w:t>
            </w:r>
            <w:r w:rsidR="00630E93" w:rsidRPr="00492C04">
              <w:rPr>
                <w:rFonts w:asciiTheme="minorHAnsi" w:hAnsiTheme="minorHAnsi" w:cstheme="minorHAnsi"/>
                <w:sz w:val="20"/>
                <w:szCs w:val="20"/>
              </w:rPr>
              <w:t>argumentima</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CE3566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630E93" w:rsidRPr="00492C04">
              <w:rPr>
                <w:rFonts w:asciiTheme="minorHAnsi" w:hAnsiTheme="minorHAnsi" w:cstheme="minorHAnsi"/>
                <w:sz w:val="20"/>
                <w:szCs w:val="20"/>
              </w:rPr>
              <w:t xml:space="preserve">predstavlja </w:t>
            </w:r>
            <w:r w:rsidRPr="00492C04">
              <w:rPr>
                <w:rFonts w:asciiTheme="minorHAnsi" w:hAnsiTheme="minorHAnsi" w:cstheme="minorHAnsi"/>
                <w:sz w:val="20"/>
                <w:szCs w:val="20"/>
              </w:rPr>
              <w:t>tvrdnje i precizno ih organizira i</w:t>
            </w:r>
            <w:r w:rsidR="00630E93" w:rsidRPr="00492C04">
              <w:rPr>
                <w:rFonts w:asciiTheme="minorHAnsi" w:hAnsiTheme="minorHAnsi" w:cstheme="minorHAnsi"/>
                <w:sz w:val="20"/>
                <w:szCs w:val="20"/>
              </w:rPr>
              <w:t xml:space="preserve"> navodi dokaze</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8768C3C"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435D04" w:rsidRPr="00492C04">
              <w:rPr>
                <w:rFonts w:asciiTheme="minorHAnsi" w:hAnsiTheme="minorHAnsi" w:cstheme="minorHAnsi"/>
                <w:sz w:val="20"/>
                <w:szCs w:val="20"/>
              </w:rPr>
              <w:t xml:space="preserve">predstavlja </w:t>
            </w:r>
            <w:r w:rsidRPr="00492C04">
              <w:rPr>
                <w:rFonts w:asciiTheme="minorHAnsi" w:hAnsiTheme="minorHAnsi" w:cstheme="minorHAnsi"/>
                <w:sz w:val="20"/>
                <w:szCs w:val="20"/>
              </w:rPr>
              <w:t>precizne tvrdnje praveći razliku između tvrdnje i suprotstavljenih tvrdnji i pravi organizaciju koja uspostavlja jasne odnose među tvrdnjama, protutv</w:t>
            </w:r>
            <w:r w:rsidR="00435D04" w:rsidRPr="00492C04">
              <w:rPr>
                <w:rFonts w:asciiTheme="minorHAnsi" w:hAnsiTheme="minorHAnsi" w:cstheme="minorHAnsi"/>
                <w:sz w:val="20"/>
                <w:szCs w:val="20"/>
              </w:rPr>
              <w:t>rdnjama, argumentima i dokazima</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6EE8C14" w14:textId="77777777" w:rsidR="00E74522" w:rsidRPr="00492C04" w:rsidRDefault="00E74522" w:rsidP="00435D04">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435D04" w:rsidRPr="00492C04">
              <w:rPr>
                <w:rFonts w:asciiTheme="minorHAnsi" w:hAnsiTheme="minorHAnsi" w:cstheme="minorHAnsi"/>
                <w:sz w:val="20"/>
                <w:szCs w:val="20"/>
              </w:rPr>
              <w:t xml:space="preserve">iznosi tvrdnje </w:t>
            </w:r>
            <w:r w:rsidRPr="00492C04">
              <w:rPr>
                <w:rFonts w:asciiTheme="minorHAnsi" w:hAnsiTheme="minorHAnsi" w:cstheme="minorHAnsi"/>
                <w:sz w:val="20"/>
                <w:szCs w:val="20"/>
              </w:rPr>
              <w:t xml:space="preserve">precizno, utvrđuje </w:t>
            </w:r>
            <w:r w:rsidR="00435D04" w:rsidRPr="00492C04">
              <w:rPr>
                <w:rFonts w:asciiTheme="minorHAnsi" w:hAnsiTheme="minorHAnsi" w:cstheme="minorHAnsi"/>
                <w:sz w:val="20"/>
                <w:szCs w:val="20"/>
              </w:rPr>
              <w:t xml:space="preserve">njihovu </w:t>
            </w:r>
            <w:r w:rsidRPr="00492C04">
              <w:rPr>
                <w:rFonts w:asciiTheme="minorHAnsi" w:hAnsiTheme="minorHAnsi" w:cstheme="minorHAnsi"/>
                <w:sz w:val="20"/>
                <w:szCs w:val="20"/>
              </w:rPr>
              <w:t>važnost, razlikuje dru</w:t>
            </w:r>
            <w:r w:rsidR="00435D04" w:rsidRPr="00492C04">
              <w:rPr>
                <w:rFonts w:asciiTheme="minorHAnsi" w:hAnsiTheme="minorHAnsi" w:cstheme="minorHAnsi"/>
                <w:sz w:val="20"/>
                <w:szCs w:val="20"/>
              </w:rPr>
              <w:t>k</w:t>
            </w:r>
            <w:r w:rsidRPr="00492C04">
              <w:rPr>
                <w:rFonts w:asciiTheme="minorHAnsi" w:hAnsiTheme="minorHAnsi" w:cstheme="minorHAnsi"/>
                <w:sz w:val="20"/>
                <w:szCs w:val="20"/>
              </w:rPr>
              <w:t>čij</w:t>
            </w:r>
            <w:r w:rsidR="00435D04" w:rsidRPr="00492C04">
              <w:rPr>
                <w:rFonts w:asciiTheme="minorHAnsi" w:hAnsiTheme="minorHAnsi" w:cstheme="minorHAnsi"/>
                <w:sz w:val="20"/>
                <w:szCs w:val="20"/>
              </w:rPr>
              <w:t>e</w:t>
            </w:r>
            <w:r w:rsidRPr="00492C04">
              <w:rPr>
                <w:rFonts w:asciiTheme="minorHAnsi" w:hAnsiTheme="minorHAnsi" w:cstheme="minorHAnsi"/>
                <w:sz w:val="20"/>
                <w:szCs w:val="20"/>
              </w:rPr>
              <w:t xml:space="preserve"> ili </w:t>
            </w:r>
            <w:r w:rsidR="00435D04" w:rsidRPr="00492C04">
              <w:rPr>
                <w:rFonts w:asciiTheme="minorHAnsi" w:hAnsiTheme="minorHAnsi" w:cstheme="minorHAnsi"/>
                <w:sz w:val="20"/>
                <w:szCs w:val="20"/>
              </w:rPr>
              <w:t>suprotstavljene</w:t>
            </w:r>
            <w:r w:rsidRPr="00492C04">
              <w:rPr>
                <w:rFonts w:asciiTheme="minorHAnsi" w:hAnsiTheme="minorHAnsi" w:cstheme="minorHAnsi"/>
                <w:sz w:val="20"/>
                <w:szCs w:val="20"/>
              </w:rPr>
              <w:t xml:space="preserve"> tvrdnj</w:t>
            </w:r>
            <w:r w:rsidR="00435D04" w:rsidRPr="00492C04">
              <w:rPr>
                <w:rFonts w:asciiTheme="minorHAnsi" w:hAnsiTheme="minorHAnsi" w:cstheme="minorHAnsi"/>
                <w:sz w:val="20"/>
                <w:szCs w:val="20"/>
              </w:rPr>
              <w:t>e</w:t>
            </w:r>
            <w:r w:rsidRPr="00492C04">
              <w:rPr>
                <w:rFonts w:asciiTheme="minorHAnsi" w:hAnsiTheme="minorHAnsi" w:cstheme="minorHAnsi"/>
                <w:sz w:val="20"/>
                <w:szCs w:val="20"/>
              </w:rPr>
              <w:t xml:space="preserve"> i stvara organizaciju koja logično reda tvrdnje, protutvrdnje, razloge i dokaze.  </w:t>
            </w:r>
          </w:p>
        </w:tc>
      </w:tr>
      <w:tr w:rsidR="00E74522" w:rsidRPr="00492C04" w14:paraId="011F8F62"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583"/>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6418895"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B21AAB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435D04"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dok</w:t>
            </w:r>
            <w:r w:rsidR="00435D04" w:rsidRPr="00492C04">
              <w:rPr>
                <w:rFonts w:asciiTheme="minorHAnsi" w:hAnsiTheme="minorHAnsi" w:cstheme="minorHAnsi"/>
                <w:sz w:val="20"/>
                <w:szCs w:val="20"/>
              </w:rPr>
              <w:t>aze koji potkrepljuju mišljenje</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59F58F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435D04" w:rsidRPr="00492C04">
              <w:rPr>
                <w:rFonts w:asciiTheme="minorHAnsi" w:hAnsiTheme="minorHAnsi" w:cstheme="minorHAnsi"/>
                <w:sz w:val="20"/>
                <w:szCs w:val="20"/>
              </w:rPr>
              <w:t xml:space="preserve">potkrepljuje </w:t>
            </w:r>
            <w:r w:rsidRPr="00492C04">
              <w:rPr>
                <w:rFonts w:asciiTheme="minorHAnsi" w:hAnsiTheme="minorHAnsi" w:cstheme="minorHAnsi"/>
                <w:sz w:val="20"/>
                <w:szCs w:val="20"/>
              </w:rPr>
              <w:t>tvrdnje jasnim argumentima i relevantnim dokazima iz</w:t>
            </w:r>
            <w:r w:rsidR="00435D04" w:rsidRPr="00492C04">
              <w:rPr>
                <w:rFonts w:asciiTheme="minorHAnsi" w:hAnsiTheme="minorHAnsi" w:cstheme="minorHAnsi"/>
                <w:sz w:val="20"/>
                <w:szCs w:val="20"/>
              </w:rPr>
              <w:t xml:space="preserve"> vjerodostojnih, </w:t>
            </w:r>
            <w:r w:rsidRPr="00492C04">
              <w:rPr>
                <w:rFonts w:asciiTheme="minorHAnsi" w:hAnsiTheme="minorHAnsi" w:cstheme="minorHAnsi"/>
                <w:sz w:val="20"/>
                <w:szCs w:val="20"/>
              </w:rPr>
              <w:t>odgovarajućih izvora pokazujuć</w:t>
            </w:r>
            <w:r w:rsidR="00435D04" w:rsidRPr="00492C04">
              <w:rPr>
                <w:rFonts w:asciiTheme="minorHAnsi" w:hAnsiTheme="minorHAnsi" w:cstheme="minorHAnsi"/>
                <w:sz w:val="20"/>
                <w:szCs w:val="20"/>
              </w:rPr>
              <w:t>i razumijevanje teme ili teksta</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23F84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435D04" w:rsidRPr="00492C04">
              <w:rPr>
                <w:rFonts w:asciiTheme="minorHAnsi" w:hAnsiTheme="minorHAnsi" w:cstheme="minorHAnsi"/>
                <w:sz w:val="20"/>
                <w:szCs w:val="20"/>
              </w:rPr>
              <w:t xml:space="preserve">ujednačeno razlaže </w:t>
            </w:r>
            <w:r w:rsidRPr="00492C04">
              <w:rPr>
                <w:rFonts w:asciiTheme="minorHAnsi" w:hAnsiTheme="minorHAnsi" w:cstheme="minorHAnsi"/>
                <w:sz w:val="20"/>
                <w:szCs w:val="20"/>
              </w:rPr>
              <w:t>tvrdnje i protutvrdnje potkrepljujući ih dokazima i ističući prednosti i ograničenja tako što uzim</w:t>
            </w:r>
            <w:r w:rsidR="00435D04" w:rsidRPr="00492C04">
              <w:rPr>
                <w:rFonts w:asciiTheme="minorHAnsi" w:hAnsiTheme="minorHAnsi" w:cstheme="minorHAnsi"/>
                <w:sz w:val="20"/>
                <w:szCs w:val="20"/>
              </w:rPr>
              <w:t>a u obzir razinu znanja publike</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7F9B19C"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435D04" w:rsidRPr="00492C04">
              <w:rPr>
                <w:rFonts w:asciiTheme="minorHAnsi" w:hAnsiTheme="minorHAnsi" w:cstheme="minorHAnsi"/>
                <w:sz w:val="20"/>
                <w:szCs w:val="20"/>
              </w:rPr>
              <w:t xml:space="preserve">potpuno </w:t>
            </w:r>
            <w:r w:rsidRPr="00492C04">
              <w:rPr>
                <w:rFonts w:asciiTheme="minorHAnsi" w:hAnsiTheme="minorHAnsi" w:cstheme="minorHAnsi"/>
                <w:sz w:val="20"/>
                <w:szCs w:val="20"/>
              </w:rPr>
              <w:t>i iscrpno iznosi tvrdnje i protutvrdnje potkrepljujući ih</w:t>
            </w:r>
            <w:r w:rsidR="00435D04" w:rsidRPr="00492C04">
              <w:rPr>
                <w:rFonts w:asciiTheme="minorHAnsi" w:hAnsiTheme="minorHAnsi" w:cstheme="minorHAnsi"/>
                <w:sz w:val="20"/>
                <w:szCs w:val="20"/>
              </w:rPr>
              <w:t xml:space="preserve"> </w:t>
            </w:r>
            <w:r w:rsidRPr="00492C04">
              <w:rPr>
                <w:rFonts w:asciiTheme="minorHAnsi" w:hAnsiTheme="minorHAnsi" w:cstheme="minorHAnsi"/>
                <w:sz w:val="20"/>
                <w:szCs w:val="20"/>
              </w:rPr>
              <w:t>dokazima i ističući prednosti i ograničenja</w:t>
            </w:r>
          </w:p>
        </w:tc>
      </w:tr>
      <w:tr w:rsidR="00E74522" w:rsidRPr="00492C04" w14:paraId="1DF8D067"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2710"/>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2CC50AF"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3401840"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435D04"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riječi</w:t>
            </w:r>
            <w:r w:rsidR="00435D04" w:rsidRPr="00492C04">
              <w:rPr>
                <w:rFonts w:asciiTheme="minorHAnsi" w:hAnsiTheme="minorHAnsi" w:cstheme="minorHAnsi"/>
                <w:sz w:val="20"/>
                <w:szCs w:val="20"/>
              </w:rPr>
              <w:t>ma i ustaljenim</w:t>
            </w:r>
            <w:r w:rsidRPr="00492C04">
              <w:rPr>
                <w:rFonts w:asciiTheme="minorHAnsi" w:hAnsiTheme="minorHAnsi" w:cstheme="minorHAnsi"/>
                <w:sz w:val="20"/>
                <w:szCs w:val="20"/>
              </w:rPr>
              <w:t xml:space="preserve"> izraz</w:t>
            </w:r>
            <w:r w:rsidR="00435D04" w:rsidRPr="00492C04">
              <w:rPr>
                <w:rFonts w:asciiTheme="minorHAnsi" w:hAnsiTheme="minorHAnsi" w:cstheme="minorHAnsi"/>
                <w:sz w:val="20"/>
                <w:szCs w:val="20"/>
              </w:rPr>
              <w:t>ima</w:t>
            </w:r>
            <w:r w:rsidRPr="00492C04">
              <w:rPr>
                <w:rFonts w:asciiTheme="minorHAnsi" w:hAnsiTheme="minorHAnsi" w:cstheme="minorHAnsi"/>
                <w:sz w:val="20"/>
                <w:szCs w:val="20"/>
              </w:rPr>
              <w:t xml:space="preserve"> (npr. zato, zato što, na primjer) kako b</w:t>
            </w:r>
            <w:r w:rsidR="00435D04" w:rsidRPr="00492C04">
              <w:rPr>
                <w:rFonts w:asciiTheme="minorHAnsi" w:hAnsiTheme="minorHAnsi" w:cstheme="minorHAnsi"/>
                <w:sz w:val="20"/>
                <w:szCs w:val="20"/>
              </w:rPr>
              <w:t>i povezao mišljenja i argumente</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CEF29F4"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435D04"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odgovarajuć</w:t>
            </w:r>
            <w:r w:rsidR="00435D04" w:rsidRPr="00492C04">
              <w:rPr>
                <w:rFonts w:asciiTheme="minorHAnsi" w:hAnsiTheme="minorHAnsi" w:cstheme="minorHAnsi"/>
                <w:sz w:val="20"/>
                <w:szCs w:val="20"/>
              </w:rPr>
              <w:t>im</w:t>
            </w:r>
            <w:r w:rsidRPr="00492C04">
              <w:rPr>
                <w:rFonts w:asciiTheme="minorHAnsi" w:hAnsiTheme="minorHAnsi" w:cstheme="minorHAnsi"/>
                <w:sz w:val="20"/>
                <w:szCs w:val="20"/>
              </w:rPr>
              <w:t xml:space="preserve"> riječi</w:t>
            </w:r>
            <w:r w:rsidR="00435D04" w:rsidRPr="00492C04">
              <w:rPr>
                <w:rFonts w:asciiTheme="minorHAnsi" w:hAnsiTheme="minorHAnsi" w:cstheme="minorHAnsi"/>
                <w:sz w:val="20"/>
                <w:szCs w:val="20"/>
              </w:rPr>
              <w:t xml:space="preserve">ma radi </w:t>
            </w:r>
            <w:r w:rsidR="00081267" w:rsidRPr="00492C04">
              <w:rPr>
                <w:rFonts w:asciiTheme="minorHAnsi" w:hAnsiTheme="minorHAnsi" w:cstheme="minorHAnsi"/>
                <w:sz w:val="20"/>
                <w:szCs w:val="20"/>
              </w:rPr>
              <w:t>objaš</w:t>
            </w:r>
            <w:r w:rsidRPr="00492C04">
              <w:rPr>
                <w:rFonts w:asciiTheme="minorHAnsi" w:hAnsiTheme="minorHAnsi" w:cstheme="minorHAnsi"/>
                <w:sz w:val="20"/>
                <w:szCs w:val="20"/>
              </w:rPr>
              <w:t>njenja odnosa između pojmova i predodžbi</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E293793"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435D04"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riječi</w:t>
            </w:r>
            <w:r w:rsidR="00435D04" w:rsidRPr="00492C04">
              <w:rPr>
                <w:rFonts w:asciiTheme="minorHAnsi" w:hAnsiTheme="minorHAnsi" w:cstheme="minorHAnsi"/>
                <w:sz w:val="20"/>
                <w:szCs w:val="20"/>
              </w:rPr>
              <w:t>ma</w:t>
            </w:r>
            <w:r w:rsidRPr="00492C04">
              <w:rPr>
                <w:rFonts w:asciiTheme="minorHAnsi" w:hAnsiTheme="minorHAnsi" w:cstheme="minorHAnsi"/>
                <w:sz w:val="20"/>
                <w:szCs w:val="20"/>
              </w:rPr>
              <w:t>, izraz</w:t>
            </w:r>
            <w:r w:rsidR="00435D04" w:rsidRPr="00492C04">
              <w:rPr>
                <w:rFonts w:asciiTheme="minorHAnsi" w:hAnsiTheme="minorHAnsi" w:cstheme="minorHAnsi"/>
                <w:sz w:val="20"/>
                <w:szCs w:val="20"/>
              </w:rPr>
              <w:t>ima</w:t>
            </w:r>
            <w:r w:rsidRPr="00492C04">
              <w:rPr>
                <w:rFonts w:asciiTheme="minorHAnsi" w:hAnsiTheme="minorHAnsi" w:cstheme="minorHAnsi"/>
                <w:sz w:val="20"/>
                <w:szCs w:val="20"/>
              </w:rPr>
              <w:t xml:space="preserve"> i rečenic</w:t>
            </w:r>
            <w:r w:rsidR="00435D04" w:rsidRPr="00492C04">
              <w:rPr>
                <w:rFonts w:asciiTheme="minorHAnsi" w:hAnsiTheme="minorHAnsi" w:cstheme="minorHAnsi"/>
                <w:sz w:val="20"/>
                <w:szCs w:val="20"/>
              </w:rPr>
              <w:t>ama</w:t>
            </w:r>
            <w:r w:rsidRPr="00492C04">
              <w:rPr>
                <w:rFonts w:asciiTheme="minorHAnsi" w:hAnsiTheme="minorHAnsi" w:cstheme="minorHAnsi"/>
                <w:sz w:val="20"/>
                <w:szCs w:val="20"/>
              </w:rPr>
              <w:t xml:space="preserve"> kako bi povezao glavne dijelove teksta, st</w:t>
            </w:r>
            <w:r w:rsidR="00435D04" w:rsidRPr="00492C04">
              <w:rPr>
                <w:rFonts w:asciiTheme="minorHAnsi" w:hAnsiTheme="minorHAnsi" w:cstheme="minorHAnsi"/>
                <w:sz w:val="20"/>
                <w:szCs w:val="20"/>
              </w:rPr>
              <w:t xml:space="preserve">vorio smisleno povezan tekst i </w:t>
            </w:r>
            <w:r w:rsidRPr="00492C04">
              <w:rPr>
                <w:rFonts w:asciiTheme="minorHAnsi" w:hAnsiTheme="minorHAnsi" w:cstheme="minorHAnsi"/>
                <w:sz w:val="20"/>
                <w:szCs w:val="20"/>
              </w:rPr>
              <w:t>o</w:t>
            </w:r>
            <w:r w:rsidR="00435D04" w:rsidRPr="00492C04">
              <w:rPr>
                <w:rFonts w:asciiTheme="minorHAnsi" w:hAnsiTheme="minorHAnsi" w:cstheme="minorHAnsi"/>
                <w:sz w:val="20"/>
                <w:szCs w:val="20"/>
              </w:rPr>
              <w:t>b</w:t>
            </w:r>
            <w:r w:rsidRPr="00492C04">
              <w:rPr>
                <w:rFonts w:asciiTheme="minorHAnsi" w:hAnsiTheme="minorHAnsi" w:cstheme="minorHAnsi"/>
                <w:sz w:val="20"/>
                <w:szCs w:val="20"/>
              </w:rPr>
              <w:t xml:space="preserve">jasnio odnose između tvrdnji i argumenata te između tvrdnji i protutvrdnji  </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E45FC9C" w14:textId="77777777" w:rsidR="00E74522" w:rsidRPr="00492C04" w:rsidRDefault="00E74522" w:rsidP="00435D04">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435D04" w:rsidRPr="00492C04">
              <w:rPr>
                <w:rFonts w:asciiTheme="minorHAnsi" w:hAnsiTheme="minorHAnsi" w:cstheme="minorHAnsi"/>
                <w:sz w:val="20"/>
                <w:szCs w:val="20"/>
              </w:rPr>
              <w:t>koristi se riječima, izrazima i rečenicama</w:t>
            </w:r>
            <w:r w:rsidRPr="00492C04">
              <w:rPr>
                <w:rFonts w:asciiTheme="minorHAnsi" w:hAnsiTheme="minorHAnsi" w:cstheme="minorHAnsi"/>
                <w:sz w:val="20"/>
                <w:szCs w:val="20"/>
              </w:rPr>
              <w:t>, kao i različit</w:t>
            </w:r>
            <w:r w:rsidR="00435D04" w:rsidRPr="00492C04">
              <w:rPr>
                <w:rFonts w:asciiTheme="minorHAnsi" w:hAnsiTheme="minorHAnsi" w:cstheme="minorHAnsi"/>
                <w:sz w:val="20"/>
                <w:szCs w:val="20"/>
              </w:rPr>
              <w:t>om</w:t>
            </w:r>
            <w:r w:rsidRPr="00492C04">
              <w:rPr>
                <w:rFonts w:asciiTheme="minorHAnsi" w:hAnsiTheme="minorHAnsi" w:cstheme="minorHAnsi"/>
                <w:sz w:val="20"/>
                <w:szCs w:val="20"/>
              </w:rPr>
              <w:t xml:space="preserve"> sintaks</w:t>
            </w:r>
            <w:r w:rsidR="00435D04" w:rsidRPr="00492C04">
              <w:rPr>
                <w:rFonts w:asciiTheme="minorHAnsi" w:hAnsiTheme="minorHAnsi" w:cstheme="minorHAnsi"/>
                <w:sz w:val="20"/>
                <w:szCs w:val="20"/>
              </w:rPr>
              <w:t>om</w:t>
            </w:r>
            <w:r w:rsidRPr="00492C04">
              <w:rPr>
                <w:rFonts w:asciiTheme="minorHAnsi" w:hAnsiTheme="minorHAnsi" w:cstheme="minorHAnsi"/>
                <w:sz w:val="20"/>
                <w:szCs w:val="20"/>
              </w:rPr>
              <w:t xml:space="preserve"> kako bi povezao glavne dijelove teksta, stvorio smisleno povezan tekst i </w:t>
            </w:r>
            <w:r w:rsidR="00435D04" w:rsidRPr="00492C04">
              <w:rPr>
                <w:rFonts w:asciiTheme="minorHAnsi" w:hAnsiTheme="minorHAnsi" w:cstheme="minorHAnsi"/>
                <w:sz w:val="20"/>
                <w:szCs w:val="20"/>
              </w:rPr>
              <w:t>ob</w:t>
            </w:r>
            <w:r w:rsidRPr="00492C04">
              <w:rPr>
                <w:rFonts w:asciiTheme="minorHAnsi" w:hAnsiTheme="minorHAnsi" w:cstheme="minorHAnsi"/>
                <w:sz w:val="20"/>
                <w:szCs w:val="20"/>
              </w:rPr>
              <w:t>jasnio odnose između tvrd</w:t>
            </w:r>
            <w:r w:rsidR="00435D04" w:rsidRPr="00492C04">
              <w:rPr>
                <w:rFonts w:asciiTheme="minorHAnsi" w:hAnsiTheme="minorHAnsi" w:cstheme="minorHAnsi"/>
                <w:sz w:val="20"/>
                <w:szCs w:val="20"/>
              </w:rPr>
              <w:t>nji i razloga, razloga i dokaza</w:t>
            </w:r>
            <w:r w:rsidRPr="00492C04">
              <w:rPr>
                <w:rFonts w:asciiTheme="minorHAnsi" w:hAnsiTheme="minorHAnsi" w:cstheme="minorHAnsi"/>
                <w:sz w:val="20"/>
                <w:szCs w:val="20"/>
              </w:rPr>
              <w:t xml:space="preserve"> te između tvrdnji i protutvrdnji   </w:t>
            </w:r>
          </w:p>
        </w:tc>
      </w:tr>
      <w:tr w:rsidR="00E74522" w:rsidRPr="00492C04" w14:paraId="3A773FB5"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1474"/>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D5FD030"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FC2BA4D"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zaključak</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C71CF00" w14:textId="2D6B4B8A" w:rsidR="00E74522" w:rsidRPr="00492C04" w:rsidRDefault="00E74522" w:rsidP="009B0C6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zaključak na </w:t>
            </w:r>
            <w:r w:rsidR="00435D04" w:rsidRPr="00492C04">
              <w:rPr>
                <w:rFonts w:asciiTheme="minorHAnsi" w:hAnsiTheme="minorHAnsi" w:cstheme="minorHAnsi"/>
                <w:sz w:val="20"/>
                <w:szCs w:val="20"/>
              </w:rPr>
              <w:t>temelju</w:t>
            </w:r>
            <w:r w:rsidRPr="00492C04">
              <w:rPr>
                <w:rFonts w:asciiTheme="minorHAnsi" w:hAnsiTheme="minorHAnsi" w:cstheme="minorHAnsi"/>
                <w:sz w:val="20"/>
                <w:szCs w:val="20"/>
              </w:rPr>
              <w:t xml:space="preserve"> predočenih argumenata u </w:t>
            </w:r>
            <w:r w:rsidR="00435D04" w:rsidRPr="00492C04">
              <w:rPr>
                <w:rFonts w:asciiTheme="minorHAnsi" w:hAnsiTheme="minorHAnsi" w:cstheme="minorHAnsi"/>
                <w:sz w:val="20"/>
                <w:szCs w:val="20"/>
              </w:rPr>
              <w:t>obliku</w:t>
            </w:r>
            <w:r w:rsidRPr="00492C04">
              <w:rPr>
                <w:rFonts w:asciiTheme="minorHAnsi" w:hAnsiTheme="minorHAnsi" w:cstheme="minorHAnsi"/>
                <w:sz w:val="20"/>
                <w:szCs w:val="20"/>
              </w:rPr>
              <w:t xml:space="preserve"> rečenice ili kratkog </w:t>
            </w:r>
            <w:r w:rsidR="009B0C62" w:rsidRPr="00492C04">
              <w:rPr>
                <w:rFonts w:asciiTheme="minorHAnsi" w:hAnsiTheme="minorHAnsi" w:cstheme="minorHAnsi"/>
                <w:sz w:val="20"/>
                <w:szCs w:val="20"/>
              </w:rPr>
              <w:t>uratka</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51F0139"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435D04" w:rsidRPr="00492C04">
              <w:rPr>
                <w:rFonts w:asciiTheme="minorHAnsi" w:hAnsiTheme="minorHAnsi" w:cstheme="minorHAnsi"/>
                <w:sz w:val="20"/>
                <w:szCs w:val="20"/>
              </w:rPr>
              <w:t xml:space="preserve">pridržava </w:t>
            </w:r>
            <w:r w:rsidRPr="00492C04">
              <w:rPr>
                <w:rFonts w:asciiTheme="minorHAnsi" w:hAnsiTheme="minorHAnsi" w:cstheme="minorHAnsi"/>
                <w:sz w:val="20"/>
                <w:szCs w:val="20"/>
              </w:rPr>
              <w:t>se formalnog stila i objektivnog tona</w:t>
            </w:r>
            <w:r w:rsidR="00435D04" w:rsidRPr="00492C04">
              <w:rPr>
                <w:rFonts w:asciiTheme="minorHAnsi" w:hAnsiTheme="minorHAnsi" w:cstheme="minorHAnsi"/>
                <w:sz w:val="20"/>
                <w:szCs w:val="20"/>
              </w:rPr>
              <w:t xml:space="preserve"> </w:t>
            </w:r>
            <w:r w:rsidRPr="00492C04">
              <w:rPr>
                <w:rFonts w:asciiTheme="minorHAnsi" w:hAnsiTheme="minorHAnsi" w:cstheme="minorHAnsi"/>
                <w:sz w:val="20"/>
                <w:szCs w:val="20"/>
              </w:rPr>
              <w:t>baveći se normama i pravilima discipline o kojoj piše</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17ED9D3" w14:textId="77777777" w:rsidR="00E74522" w:rsidRPr="00492C04" w:rsidRDefault="00E74522" w:rsidP="00435D04">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435D04" w:rsidRPr="00492C04">
              <w:rPr>
                <w:rFonts w:asciiTheme="minorHAnsi" w:hAnsiTheme="minorHAnsi" w:cstheme="minorHAnsi"/>
                <w:sz w:val="20"/>
                <w:szCs w:val="20"/>
              </w:rPr>
              <w:t xml:space="preserve">uspostavlja </w:t>
            </w:r>
            <w:r w:rsidRPr="00492C04">
              <w:rPr>
                <w:rFonts w:asciiTheme="minorHAnsi" w:hAnsiTheme="minorHAnsi" w:cstheme="minorHAnsi"/>
                <w:sz w:val="20"/>
                <w:szCs w:val="20"/>
              </w:rPr>
              <w:t>i primjenjuje formalan stil i objektivan ton baveći se normama i pravilima discipline o kojoj piše</w:t>
            </w:r>
          </w:p>
        </w:tc>
      </w:tr>
      <w:tr w:rsidR="00E74522" w:rsidRPr="00492C04" w14:paraId="03FBDD22"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1159"/>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BD3C43F"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61C4EEC"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70C89C1"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70D78AB"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1.f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zaključak na </w:t>
            </w:r>
            <w:r w:rsidR="00435D04" w:rsidRPr="00492C04">
              <w:rPr>
                <w:rFonts w:asciiTheme="minorHAnsi" w:hAnsiTheme="minorHAnsi" w:cstheme="minorHAnsi"/>
                <w:sz w:val="20"/>
                <w:szCs w:val="20"/>
              </w:rPr>
              <w:t>temelju predočenih argumenata</w:t>
            </w: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ADB23DE"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1.f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zaključak ili odlomak koji proistječe iz izne</w:t>
            </w:r>
            <w:r w:rsidR="00435D04" w:rsidRPr="00492C04">
              <w:rPr>
                <w:rFonts w:asciiTheme="minorHAnsi" w:hAnsiTheme="minorHAnsi" w:cstheme="minorHAnsi"/>
                <w:sz w:val="20"/>
                <w:szCs w:val="20"/>
              </w:rPr>
              <w:t>senih argumenata i podržava ih</w:t>
            </w:r>
          </w:p>
        </w:tc>
      </w:tr>
      <w:tr w:rsidR="00E74522" w:rsidRPr="00492C04" w14:paraId="16DCE10F"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2371"/>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05F20E3" w14:textId="1E9331AB" w:rsidR="00E74522" w:rsidRPr="00492C04" w:rsidRDefault="00E74522" w:rsidP="005D6F5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5D6F50">
              <w:rPr>
                <w:rFonts w:asciiTheme="minorHAnsi" w:hAnsiTheme="minorHAnsi" w:cstheme="minorHAnsi"/>
                <w:sz w:val="20"/>
                <w:szCs w:val="20"/>
              </w:rPr>
              <w:t>oblikuje</w:t>
            </w:r>
            <w:r w:rsidRPr="00492C04">
              <w:rPr>
                <w:rFonts w:asciiTheme="minorHAnsi" w:hAnsiTheme="minorHAnsi" w:cstheme="minorHAnsi"/>
                <w:sz w:val="20"/>
                <w:szCs w:val="20"/>
              </w:rPr>
              <w:t xml:space="preserve"> jednostavan informativni tekst u kojem imenuju ono o čemu priča </w:t>
            </w:r>
            <w:r w:rsidR="00435D04" w:rsidRPr="00492C04">
              <w:rPr>
                <w:rFonts w:asciiTheme="minorHAnsi" w:hAnsiTheme="minorHAnsi" w:cstheme="minorHAnsi"/>
                <w:sz w:val="20"/>
                <w:szCs w:val="20"/>
              </w:rPr>
              <w:t>te daje neke informacije o temi</w:t>
            </w:r>
            <w:r w:rsidR="005D6F50" w:rsidRPr="00492C04">
              <w:rPr>
                <w:rFonts w:asciiTheme="minorHAnsi" w:hAnsiTheme="minorHAnsi" w:cstheme="minorHAnsi"/>
                <w:sz w:val="20"/>
                <w:szCs w:val="20"/>
              </w:rPr>
              <w:t xml:space="preserve"> uz poticaj i potporu</w:t>
            </w: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C7DA5D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informativne tekstove s </w:t>
            </w:r>
            <w:r w:rsidR="00081267" w:rsidRPr="00492C04">
              <w:rPr>
                <w:rFonts w:asciiTheme="minorHAnsi" w:hAnsiTheme="minorHAnsi" w:cstheme="minorHAnsi"/>
                <w:sz w:val="20"/>
                <w:szCs w:val="20"/>
              </w:rPr>
              <w:t>objaš</w:t>
            </w:r>
            <w:r w:rsidRPr="00492C04">
              <w:rPr>
                <w:rFonts w:asciiTheme="minorHAnsi" w:hAnsiTheme="minorHAnsi" w:cstheme="minorHAnsi"/>
                <w:sz w:val="20"/>
                <w:szCs w:val="20"/>
              </w:rPr>
              <w:t>njenjima kako bi razmotrio temu i j</w:t>
            </w:r>
            <w:r w:rsidR="00435D04" w:rsidRPr="00492C04">
              <w:rPr>
                <w:rFonts w:asciiTheme="minorHAnsi" w:hAnsiTheme="minorHAnsi" w:cstheme="minorHAnsi"/>
                <w:sz w:val="20"/>
                <w:szCs w:val="20"/>
              </w:rPr>
              <w:t>asno prenio ideje i informacije</w:t>
            </w:r>
          </w:p>
        </w:tc>
        <w:tc>
          <w:tcPr>
            <w:tcW w:w="189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B5103CC"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informativne tekstove s </w:t>
            </w:r>
            <w:r w:rsidR="00081267" w:rsidRPr="00492C04">
              <w:rPr>
                <w:rFonts w:asciiTheme="minorHAnsi" w:hAnsiTheme="minorHAnsi" w:cstheme="minorHAnsi"/>
                <w:sz w:val="20"/>
                <w:szCs w:val="20"/>
              </w:rPr>
              <w:t>objaš</w:t>
            </w:r>
            <w:r w:rsidRPr="00492C04">
              <w:rPr>
                <w:rFonts w:asciiTheme="minorHAnsi" w:hAnsiTheme="minorHAnsi" w:cstheme="minorHAnsi"/>
                <w:sz w:val="20"/>
                <w:szCs w:val="20"/>
              </w:rPr>
              <w:t>njenjima kako bi razmotrio teme i prenio ideje, pojmove i informacije kroz odabir, organizaciju</w:t>
            </w:r>
            <w:r w:rsidR="00435D04" w:rsidRPr="00492C04">
              <w:rPr>
                <w:rFonts w:asciiTheme="minorHAnsi" w:hAnsiTheme="minorHAnsi" w:cstheme="minorHAnsi"/>
                <w:sz w:val="20"/>
                <w:szCs w:val="20"/>
              </w:rPr>
              <w:t xml:space="preserve"> i analizu relevantnog sadržaja</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E0B944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informativne tekstove koji jasno i precizno prenose složene ideje, pojmove i </w:t>
            </w:r>
            <w:r w:rsidR="00435D04" w:rsidRPr="00492C04">
              <w:rPr>
                <w:rFonts w:asciiTheme="minorHAnsi" w:hAnsiTheme="minorHAnsi" w:cstheme="minorHAnsi"/>
                <w:sz w:val="20"/>
                <w:szCs w:val="20"/>
              </w:rPr>
              <w:t>informacije o različitim temama</w:t>
            </w:r>
          </w:p>
          <w:p w14:paraId="1D437814"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9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062517C"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435D04"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informativne tekstove s </w:t>
            </w:r>
            <w:r w:rsidR="00081267" w:rsidRPr="00492C04">
              <w:rPr>
                <w:rFonts w:asciiTheme="minorHAnsi" w:hAnsiTheme="minorHAnsi" w:cstheme="minorHAnsi"/>
                <w:sz w:val="20"/>
                <w:szCs w:val="20"/>
              </w:rPr>
              <w:t>objaš</w:t>
            </w:r>
            <w:r w:rsidRPr="00492C04">
              <w:rPr>
                <w:rFonts w:asciiTheme="minorHAnsi" w:hAnsiTheme="minorHAnsi" w:cstheme="minorHAnsi"/>
                <w:sz w:val="20"/>
                <w:szCs w:val="20"/>
              </w:rPr>
              <w:t xml:space="preserve">njenjima kako bi jasno i precizno razmotrio i prenio složene ideje, pojmove i informacije kroz učinkovit odabir, </w:t>
            </w:r>
            <w:r w:rsidR="00435D04" w:rsidRPr="00492C04">
              <w:rPr>
                <w:rFonts w:asciiTheme="minorHAnsi" w:hAnsiTheme="minorHAnsi" w:cstheme="minorHAnsi"/>
                <w:sz w:val="20"/>
                <w:szCs w:val="20"/>
              </w:rPr>
              <w:t>organizaciju i analizu sadržaja</w:t>
            </w:r>
            <w:r w:rsidRPr="00492C04">
              <w:rPr>
                <w:rFonts w:asciiTheme="minorHAnsi" w:hAnsiTheme="minorHAnsi" w:cstheme="minorHAnsi"/>
                <w:sz w:val="20"/>
                <w:szCs w:val="20"/>
              </w:rPr>
              <w:t xml:space="preserve"> </w:t>
            </w:r>
          </w:p>
        </w:tc>
      </w:tr>
      <w:tr w:rsidR="00E74522" w:rsidRPr="00492C04" w14:paraId="2793BC13" w14:textId="77777777" w:rsidTr="0035329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5" w:type="dxa"/>
          <w:trHeight w:val="71"/>
          <w:jc w:val="center"/>
        </w:trPr>
        <w:tc>
          <w:tcPr>
            <w:tcW w:w="1975" w:type="dxa"/>
            <w:gridSpan w:val="3"/>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2B2BC37"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79"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EB5390" w14:textId="77777777" w:rsidR="00E74522" w:rsidRPr="00492C04" w:rsidRDefault="00E74522" w:rsidP="00435D0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435D04" w:rsidRPr="00492C04">
              <w:rPr>
                <w:rFonts w:asciiTheme="minorHAnsi" w:hAnsiTheme="minorHAnsi" w:cstheme="minorHAnsi"/>
                <w:sz w:val="20"/>
                <w:szCs w:val="20"/>
              </w:rPr>
              <w:t xml:space="preserve">predstavlja </w:t>
            </w:r>
            <w:r w:rsidRPr="00492C04">
              <w:rPr>
                <w:rFonts w:asciiTheme="minorHAnsi" w:hAnsiTheme="minorHAnsi" w:cstheme="minorHAnsi"/>
                <w:sz w:val="20"/>
                <w:szCs w:val="20"/>
              </w:rPr>
              <w:t xml:space="preserve">temu i </w:t>
            </w:r>
            <w:r w:rsidR="00435D04" w:rsidRPr="00492C04">
              <w:rPr>
                <w:rFonts w:asciiTheme="minorHAnsi" w:hAnsiTheme="minorHAnsi" w:cstheme="minorHAnsi"/>
                <w:sz w:val="20"/>
                <w:szCs w:val="20"/>
              </w:rPr>
              <w:t>razvrstava</w:t>
            </w:r>
            <w:r w:rsidRPr="00492C04">
              <w:rPr>
                <w:rFonts w:asciiTheme="minorHAnsi" w:hAnsiTheme="minorHAnsi" w:cstheme="minorHAnsi"/>
                <w:sz w:val="20"/>
                <w:szCs w:val="20"/>
              </w:rPr>
              <w:t xml:space="preserve"> povezane informacije</w:t>
            </w:r>
            <w:r w:rsidR="00435D04" w:rsidRPr="00492C04">
              <w:rPr>
                <w:rFonts w:asciiTheme="minorHAnsi" w:hAnsiTheme="minorHAnsi" w:cstheme="minorHAnsi"/>
                <w:sz w:val="20"/>
                <w:szCs w:val="20"/>
              </w:rPr>
              <w:t xml:space="preserve"> te ilustrira</w:t>
            </w:r>
            <w:r w:rsidRPr="00492C04">
              <w:rPr>
                <w:rFonts w:asciiTheme="minorHAnsi" w:hAnsiTheme="minorHAnsi" w:cstheme="minorHAnsi"/>
                <w:sz w:val="20"/>
                <w:szCs w:val="20"/>
              </w:rPr>
              <w:t xml:space="preserve"> zad</w:t>
            </w:r>
            <w:r w:rsidR="00435D04" w:rsidRPr="00492C04">
              <w:rPr>
                <w:rFonts w:asciiTheme="minorHAnsi" w:hAnsiTheme="minorHAnsi" w:cstheme="minorHAnsi"/>
                <w:sz w:val="20"/>
                <w:szCs w:val="20"/>
              </w:rPr>
              <w:t>anu temu za bolje razumijevanje</w:t>
            </w:r>
          </w:p>
        </w:tc>
        <w:tc>
          <w:tcPr>
            <w:tcW w:w="1891"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3C425B29" w14:textId="77777777" w:rsidR="00E74522" w:rsidRDefault="00E74522" w:rsidP="004133BD">
            <w:pPr>
              <w:spacing w:after="0" w:line="240" w:lineRule="auto"/>
              <w:ind w:left="164" w:hanging="164"/>
              <w:rPr>
                <w:rFonts w:asciiTheme="minorHAnsi" w:hAnsiTheme="minorHAnsi" w:cstheme="minorHAnsi"/>
                <w:spacing w:val="-4"/>
                <w:sz w:val="20"/>
                <w:szCs w:val="20"/>
                <w:shd w:val="clear" w:color="auto" w:fill="FBD4B4"/>
              </w:rPr>
            </w:pPr>
            <w:r w:rsidRPr="00492C04">
              <w:rPr>
                <w:rFonts w:asciiTheme="minorHAnsi" w:hAnsiTheme="minorHAnsi" w:cstheme="minorHAnsi"/>
                <w:spacing w:val="-4"/>
                <w:sz w:val="20"/>
                <w:szCs w:val="20"/>
                <w:shd w:val="clear" w:color="auto" w:fill="FBD4B4"/>
              </w:rPr>
              <w:t xml:space="preserve">2.b </w:t>
            </w:r>
            <w:r w:rsidR="00435D04" w:rsidRPr="00492C04">
              <w:rPr>
                <w:rFonts w:asciiTheme="minorHAnsi" w:hAnsiTheme="minorHAnsi" w:cstheme="minorHAnsi"/>
                <w:spacing w:val="-4"/>
                <w:sz w:val="20"/>
                <w:szCs w:val="20"/>
                <w:shd w:val="clear" w:color="auto" w:fill="FBD4B4"/>
              </w:rPr>
              <w:t xml:space="preserve">predstavlja </w:t>
            </w:r>
            <w:r w:rsidRPr="00492C04">
              <w:rPr>
                <w:rFonts w:asciiTheme="minorHAnsi" w:hAnsiTheme="minorHAnsi" w:cstheme="minorHAnsi"/>
                <w:spacing w:val="-4"/>
                <w:sz w:val="20"/>
                <w:szCs w:val="20"/>
                <w:shd w:val="clear" w:color="auto" w:fill="FBD4B4"/>
              </w:rPr>
              <w:t>temu</w:t>
            </w:r>
            <w:r w:rsidR="00435D04" w:rsidRPr="00492C04">
              <w:rPr>
                <w:rFonts w:asciiTheme="minorHAnsi" w:hAnsiTheme="minorHAnsi" w:cstheme="minorHAnsi"/>
                <w:spacing w:val="-4"/>
                <w:sz w:val="20"/>
                <w:szCs w:val="20"/>
                <w:shd w:val="clear" w:color="auto" w:fill="FBD4B4"/>
              </w:rPr>
              <w:t>,</w:t>
            </w:r>
            <w:r w:rsidRPr="00492C04">
              <w:rPr>
                <w:rFonts w:asciiTheme="minorHAnsi" w:hAnsiTheme="minorHAnsi" w:cstheme="minorHAnsi"/>
                <w:spacing w:val="-4"/>
                <w:sz w:val="20"/>
                <w:szCs w:val="20"/>
                <w:shd w:val="clear" w:color="auto" w:fill="FBD4B4"/>
              </w:rPr>
              <w:t xml:space="preserve"> </w:t>
            </w:r>
            <w:r w:rsidR="00435D04" w:rsidRPr="00492C04">
              <w:rPr>
                <w:rFonts w:asciiTheme="minorHAnsi" w:hAnsiTheme="minorHAnsi" w:cstheme="minorHAnsi"/>
                <w:spacing w:val="-4"/>
                <w:sz w:val="20"/>
                <w:szCs w:val="20"/>
                <w:shd w:val="clear" w:color="auto" w:fill="FBD4B4"/>
              </w:rPr>
              <w:t xml:space="preserve">organizira </w:t>
            </w:r>
            <w:r w:rsidRPr="00492C04">
              <w:rPr>
                <w:rFonts w:asciiTheme="minorHAnsi" w:hAnsiTheme="minorHAnsi" w:cstheme="minorHAnsi"/>
                <w:spacing w:val="-4"/>
                <w:sz w:val="20"/>
                <w:szCs w:val="20"/>
                <w:shd w:val="clear" w:color="auto" w:fill="FBD4B4"/>
              </w:rPr>
              <w:t xml:space="preserve">pojmove, predodžbe i informacije </w:t>
            </w:r>
            <w:r w:rsidR="00435D04" w:rsidRPr="00492C04">
              <w:rPr>
                <w:rFonts w:asciiTheme="minorHAnsi" w:hAnsiTheme="minorHAnsi" w:cstheme="minorHAnsi"/>
                <w:spacing w:val="-4"/>
                <w:sz w:val="20"/>
                <w:szCs w:val="20"/>
                <w:shd w:val="clear" w:color="auto" w:fill="FBD4B4"/>
              </w:rPr>
              <w:t xml:space="preserve">uporabom </w:t>
            </w:r>
            <w:r w:rsidRPr="00492C04">
              <w:rPr>
                <w:rFonts w:asciiTheme="minorHAnsi" w:hAnsiTheme="minorHAnsi" w:cstheme="minorHAnsi"/>
                <w:spacing w:val="-4"/>
                <w:sz w:val="20"/>
                <w:szCs w:val="20"/>
                <w:shd w:val="clear" w:color="auto" w:fill="FBD4B4"/>
              </w:rPr>
              <w:t>strategija kao što su definicija, klasifikacija, usporedba/kontrast i uzrok/posljedice</w:t>
            </w:r>
            <w:r w:rsidR="00435D04" w:rsidRPr="00492C04">
              <w:rPr>
                <w:rFonts w:asciiTheme="minorHAnsi" w:hAnsiTheme="minorHAnsi" w:cstheme="minorHAnsi"/>
                <w:spacing w:val="-4"/>
                <w:sz w:val="20"/>
                <w:szCs w:val="20"/>
                <w:shd w:val="clear" w:color="auto" w:fill="FBD4B4"/>
              </w:rPr>
              <w:t>,</w:t>
            </w:r>
            <w:r w:rsidRPr="00492C04">
              <w:rPr>
                <w:rFonts w:asciiTheme="minorHAnsi" w:hAnsiTheme="minorHAnsi" w:cstheme="minorHAnsi"/>
                <w:spacing w:val="-4"/>
                <w:sz w:val="20"/>
                <w:szCs w:val="20"/>
                <w:shd w:val="clear" w:color="auto" w:fill="FBD4B4"/>
              </w:rPr>
              <w:t xml:space="preserve"> </w:t>
            </w:r>
            <w:r w:rsidR="00435D04" w:rsidRPr="00492C04">
              <w:rPr>
                <w:rFonts w:asciiTheme="minorHAnsi" w:hAnsiTheme="minorHAnsi" w:cstheme="minorHAnsi"/>
                <w:spacing w:val="-4"/>
                <w:sz w:val="20"/>
                <w:szCs w:val="20"/>
                <w:shd w:val="clear" w:color="auto" w:fill="FBD4B4"/>
              </w:rPr>
              <w:t xml:space="preserve">uključujući </w:t>
            </w:r>
            <w:r w:rsidRPr="00492C04">
              <w:rPr>
                <w:rFonts w:asciiTheme="minorHAnsi" w:hAnsiTheme="minorHAnsi" w:cstheme="minorHAnsi"/>
                <w:spacing w:val="-4"/>
                <w:sz w:val="20"/>
                <w:szCs w:val="20"/>
                <w:shd w:val="clear" w:color="auto" w:fill="FBD4B4"/>
              </w:rPr>
              <w:t>formatiranje teksta (npr. naslove), grafi</w:t>
            </w:r>
            <w:r w:rsidR="00353297" w:rsidRPr="00492C04">
              <w:rPr>
                <w:rFonts w:asciiTheme="minorHAnsi" w:hAnsiTheme="minorHAnsi" w:cstheme="minorHAnsi"/>
                <w:spacing w:val="-4"/>
                <w:sz w:val="20"/>
                <w:szCs w:val="20"/>
                <w:shd w:val="clear" w:color="auto" w:fill="FBD4B4"/>
              </w:rPr>
              <w:t>čku obradu</w:t>
            </w:r>
            <w:r w:rsidRPr="00492C04">
              <w:rPr>
                <w:rFonts w:asciiTheme="minorHAnsi" w:hAnsiTheme="minorHAnsi" w:cstheme="minorHAnsi"/>
                <w:spacing w:val="-4"/>
                <w:sz w:val="20"/>
                <w:szCs w:val="20"/>
                <w:shd w:val="clear" w:color="auto" w:fill="FBD4B4"/>
              </w:rPr>
              <w:t xml:space="preserve"> (npr. grafikon, tablice) i multimedij</w:t>
            </w:r>
            <w:r w:rsidR="00A65714" w:rsidRPr="00492C04">
              <w:rPr>
                <w:rFonts w:asciiTheme="minorHAnsi" w:hAnsiTheme="minorHAnsi" w:cstheme="minorHAnsi"/>
                <w:spacing w:val="-4"/>
                <w:sz w:val="20"/>
                <w:szCs w:val="20"/>
                <w:shd w:val="clear" w:color="auto" w:fill="FBD4B4"/>
              </w:rPr>
              <w:t>e</w:t>
            </w:r>
            <w:r w:rsidRPr="00492C04">
              <w:rPr>
                <w:rFonts w:asciiTheme="minorHAnsi" w:hAnsiTheme="minorHAnsi" w:cstheme="minorHAnsi"/>
                <w:spacing w:val="-4"/>
                <w:sz w:val="20"/>
                <w:szCs w:val="20"/>
                <w:shd w:val="clear" w:color="auto" w:fill="FBD4B4"/>
              </w:rPr>
              <w:t xml:space="preserve"> ako mogu pomoći razumijevanju</w:t>
            </w:r>
          </w:p>
          <w:p w14:paraId="17F17D07" w14:textId="06F3AC0B" w:rsidR="005B3E48" w:rsidRPr="00492C04" w:rsidRDefault="005B3E48" w:rsidP="004133BD">
            <w:pPr>
              <w:spacing w:after="0" w:line="240" w:lineRule="auto"/>
              <w:ind w:left="164" w:hanging="164"/>
              <w:rPr>
                <w:rFonts w:asciiTheme="minorHAnsi" w:hAnsiTheme="minorHAnsi" w:cstheme="minorHAnsi"/>
                <w:sz w:val="20"/>
                <w:szCs w:val="20"/>
              </w:rPr>
            </w:pPr>
          </w:p>
        </w:tc>
        <w:tc>
          <w:tcPr>
            <w:tcW w:w="1978"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4F9BF7FB" w14:textId="77777777" w:rsidR="00E74522" w:rsidRDefault="00E74522" w:rsidP="00353297">
            <w:pPr>
              <w:spacing w:after="0" w:line="240" w:lineRule="auto"/>
              <w:ind w:left="164" w:hanging="164"/>
              <w:rPr>
                <w:rFonts w:asciiTheme="minorHAnsi" w:hAnsiTheme="minorHAnsi" w:cstheme="minorHAnsi"/>
                <w:sz w:val="20"/>
                <w:szCs w:val="20"/>
                <w:shd w:val="clear" w:color="auto" w:fill="FBD4B4"/>
              </w:rPr>
            </w:pPr>
            <w:r w:rsidRPr="00492C04">
              <w:rPr>
                <w:rFonts w:asciiTheme="minorHAnsi" w:hAnsiTheme="minorHAnsi" w:cstheme="minorHAnsi"/>
                <w:sz w:val="20"/>
                <w:szCs w:val="20"/>
                <w:shd w:val="clear" w:color="auto" w:fill="FBD4B4"/>
              </w:rPr>
              <w:t xml:space="preserve">2.b </w:t>
            </w:r>
            <w:r w:rsidR="00A65714" w:rsidRPr="00492C04">
              <w:rPr>
                <w:rFonts w:asciiTheme="minorHAnsi" w:hAnsiTheme="minorHAnsi" w:cstheme="minorHAnsi"/>
                <w:sz w:val="20"/>
                <w:szCs w:val="20"/>
                <w:shd w:val="clear" w:color="auto" w:fill="FBD4B4"/>
              </w:rPr>
              <w:t xml:space="preserve">predstavlja </w:t>
            </w:r>
            <w:r w:rsidRPr="00492C04">
              <w:rPr>
                <w:rFonts w:asciiTheme="minorHAnsi" w:hAnsiTheme="minorHAnsi" w:cstheme="minorHAnsi"/>
                <w:sz w:val="20"/>
                <w:szCs w:val="20"/>
                <w:shd w:val="clear" w:color="auto" w:fill="FBD4B4"/>
              </w:rPr>
              <w:t>temu</w:t>
            </w:r>
            <w:r w:rsidR="00A65714" w:rsidRPr="00492C04">
              <w:rPr>
                <w:rFonts w:asciiTheme="minorHAnsi" w:hAnsiTheme="minorHAnsi" w:cstheme="minorHAnsi"/>
                <w:sz w:val="20"/>
                <w:szCs w:val="20"/>
                <w:shd w:val="clear" w:color="auto" w:fill="FBD4B4"/>
              </w:rPr>
              <w:t>,</w:t>
            </w:r>
            <w:r w:rsidRPr="00492C04">
              <w:rPr>
                <w:rFonts w:asciiTheme="minorHAnsi" w:hAnsiTheme="minorHAnsi" w:cstheme="minorHAnsi"/>
                <w:sz w:val="20"/>
                <w:szCs w:val="20"/>
                <w:shd w:val="clear" w:color="auto" w:fill="FBD4B4"/>
              </w:rPr>
              <w:t xml:space="preserve"> </w:t>
            </w:r>
            <w:r w:rsidR="00A65714" w:rsidRPr="00492C04">
              <w:rPr>
                <w:rFonts w:asciiTheme="minorHAnsi" w:hAnsiTheme="minorHAnsi" w:cstheme="minorHAnsi"/>
                <w:sz w:val="20"/>
                <w:szCs w:val="20"/>
                <w:shd w:val="clear" w:color="auto" w:fill="FBD4B4"/>
              </w:rPr>
              <w:t xml:space="preserve">organizira </w:t>
            </w:r>
            <w:r w:rsidRPr="00492C04">
              <w:rPr>
                <w:rFonts w:asciiTheme="minorHAnsi" w:hAnsiTheme="minorHAnsi" w:cstheme="minorHAnsi"/>
                <w:sz w:val="20"/>
                <w:szCs w:val="20"/>
                <w:shd w:val="clear" w:color="auto" w:fill="FBD4B4"/>
              </w:rPr>
              <w:t xml:space="preserve">složene pojmove, predodžbe i informacije kako bi uspostavili važne veze i </w:t>
            </w:r>
            <w:r w:rsidR="00A65714" w:rsidRPr="00492C04">
              <w:rPr>
                <w:rFonts w:asciiTheme="minorHAnsi" w:hAnsiTheme="minorHAnsi" w:cstheme="minorHAnsi"/>
                <w:sz w:val="20"/>
                <w:szCs w:val="20"/>
                <w:shd w:val="clear" w:color="auto" w:fill="FBD4B4"/>
              </w:rPr>
              <w:t>ob</w:t>
            </w:r>
            <w:r w:rsidRPr="00492C04">
              <w:rPr>
                <w:rFonts w:asciiTheme="minorHAnsi" w:hAnsiTheme="minorHAnsi" w:cstheme="minorHAnsi"/>
                <w:sz w:val="20"/>
                <w:szCs w:val="20"/>
                <w:shd w:val="clear" w:color="auto" w:fill="FBD4B4"/>
              </w:rPr>
              <w:t>jasnili razlike</w:t>
            </w:r>
            <w:r w:rsidR="00A65714" w:rsidRPr="00492C04">
              <w:rPr>
                <w:rFonts w:asciiTheme="minorHAnsi" w:hAnsiTheme="minorHAnsi" w:cstheme="minorHAnsi"/>
                <w:sz w:val="20"/>
                <w:szCs w:val="20"/>
                <w:shd w:val="clear" w:color="auto" w:fill="FBD4B4"/>
              </w:rPr>
              <w:t xml:space="preserve"> te f</w:t>
            </w:r>
            <w:r w:rsidRPr="00492C04">
              <w:rPr>
                <w:rFonts w:asciiTheme="minorHAnsi" w:hAnsiTheme="minorHAnsi" w:cstheme="minorHAnsi"/>
                <w:sz w:val="20"/>
                <w:szCs w:val="20"/>
                <w:shd w:val="clear" w:color="auto" w:fill="FBD4B4"/>
              </w:rPr>
              <w:t xml:space="preserve">ormatira tekst (npr. naslove), podatke </w:t>
            </w:r>
            <w:r w:rsidR="00A930DF" w:rsidRPr="00492C04">
              <w:rPr>
                <w:rFonts w:asciiTheme="minorHAnsi" w:hAnsiTheme="minorHAnsi" w:cstheme="minorHAnsi"/>
                <w:sz w:val="20"/>
                <w:szCs w:val="20"/>
                <w:shd w:val="clear" w:color="auto" w:fill="FBD4B4"/>
              </w:rPr>
              <w:t xml:space="preserve">prikazuje </w:t>
            </w:r>
            <w:r w:rsidRPr="00492C04">
              <w:rPr>
                <w:rFonts w:asciiTheme="minorHAnsi" w:hAnsiTheme="minorHAnsi" w:cstheme="minorHAnsi"/>
                <w:sz w:val="20"/>
                <w:szCs w:val="20"/>
                <w:shd w:val="clear" w:color="auto" w:fill="FBD4B4"/>
              </w:rPr>
              <w:t>u obliku grafikona, tablica</w:t>
            </w:r>
            <w:r w:rsidR="00A65714" w:rsidRPr="00492C04">
              <w:rPr>
                <w:rFonts w:asciiTheme="minorHAnsi" w:hAnsiTheme="minorHAnsi" w:cstheme="minorHAnsi"/>
                <w:sz w:val="20"/>
                <w:szCs w:val="20"/>
                <w:shd w:val="clear" w:color="auto" w:fill="FBD4B4"/>
              </w:rPr>
              <w:t>; s</w:t>
            </w:r>
            <w:r w:rsidRPr="00492C04">
              <w:rPr>
                <w:rFonts w:asciiTheme="minorHAnsi" w:hAnsiTheme="minorHAnsi" w:cstheme="minorHAnsi"/>
                <w:sz w:val="20"/>
                <w:szCs w:val="20"/>
                <w:shd w:val="clear" w:color="auto" w:fill="FBD4B4"/>
              </w:rPr>
              <w:t xml:space="preserve">luži se </w:t>
            </w:r>
            <w:r w:rsidR="00353297" w:rsidRPr="00492C04">
              <w:rPr>
                <w:rFonts w:asciiTheme="minorHAnsi" w:hAnsiTheme="minorHAnsi" w:cstheme="minorHAnsi"/>
                <w:sz w:val="20"/>
                <w:szCs w:val="20"/>
                <w:shd w:val="clear" w:color="auto" w:fill="FBD4B4"/>
              </w:rPr>
              <w:t>multimedijama</w:t>
            </w:r>
            <w:r w:rsidRPr="00492C04">
              <w:rPr>
                <w:rFonts w:asciiTheme="minorHAnsi" w:hAnsiTheme="minorHAnsi" w:cstheme="minorHAnsi"/>
                <w:sz w:val="20"/>
                <w:szCs w:val="20"/>
                <w:shd w:val="clear" w:color="auto" w:fill="FBD4B4"/>
              </w:rPr>
              <w:t xml:space="preserve"> </w:t>
            </w:r>
            <w:r w:rsidR="00A65714" w:rsidRPr="00492C04">
              <w:rPr>
                <w:rFonts w:asciiTheme="minorHAnsi" w:hAnsiTheme="minorHAnsi" w:cstheme="minorHAnsi"/>
                <w:sz w:val="20"/>
                <w:szCs w:val="20"/>
                <w:shd w:val="clear" w:color="auto" w:fill="FBD4B4"/>
              </w:rPr>
              <w:t xml:space="preserve">s ciljem </w:t>
            </w:r>
            <w:r w:rsidRPr="00492C04">
              <w:rPr>
                <w:rFonts w:asciiTheme="minorHAnsi" w:hAnsiTheme="minorHAnsi" w:cstheme="minorHAnsi"/>
                <w:sz w:val="20"/>
                <w:szCs w:val="20"/>
                <w:shd w:val="clear" w:color="auto" w:fill="FBD4B4"/>
              </w:rPr>
              <w:t>pomoći pri razumijevanju</w:t>
            </w:r>
          </w:p>
          <w:p w14:paraId="2656347C" w14:textId="48A27441" w:rsidR="005B3E48" w:rsidRPr="00492C04" w:rsidRDefault="005B3E48" w:rsidP="00353297">
            <w:pPr>
              <w:spacing w:after="0" w:line="240" w:lineRule="auto"/>
              <w:ind w:left="164" w:hanging="164"/>
              <w:rPr>
                <w:rFonts w:asciiTheme="minorHAnsi" w:hAnsiTheme="minorHAnsi" w:cstheme="minorHAnsi"/>
                <w:sz w:val="20"/>
                <w:szCs w:val="20"/>
              </w:rPr>
            </w:pPr>
          </w:p>
        </w:tc>
        <w:tc>
          <w:tcPr>
            <w:tcW w:w="2095"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542842B3" w14:textId="3DB44D55" w:rsidR="00E74522" w:rsidRPr="00492C04" w:rsidRDefault="00E74522" w:rsidP="009B0C62">
            <w:pPr>
              <w:autoSpaceDE w:val="0"/>
              <w:autoSpaceDN w:val="0"/>
              <w:adjustRightInd w:val="0"/>
              <w:spacing w:after="0" w:line="240" w:lineRule="auto"/>
              <w:ind w:left="158" w:hanging="158"/>
              <w:rPr>
                <w:rFonts w:asciiTheme="minorHAnsi" w:hAnsiTheme="minorHAnsi" w:cstheme="minorHAnsi"/>
                <w:sz w:val="20"/>
                <w:szCs w:val="20"/>
              </w:rPr>
            </w:pPr>
            <w:r w:rsidRPr="00492C04">
              <w:rPr>
                <w:rFonts w:asciiTheme="minorHAnsi" w:hAnsiTheme="minorHAnsi" w:cstheme="minorHAnsi"/>
                <w:sz w:val="20"/>
                <w:szCs w:val="20"/>
              </w:rPr>
              <w:t xml:space="preserve">2.b </w:t>
            </w:r>
            <w:r w:rsidR="00A65714" w:rsidRPr="00492C04">
              <w:rPr>
                <w:rFonts w:asciiTheme="minorHAnsi" w:hAnsiTheme="minorHAnsi" w:cstheme="minorHAnsi"/>
                <w:sz w:val="20"/>
                <w:szCs w:val="20"/>
              </w:rPr>
              <w:t>predstavlja temu,</w:t>
            </w:r>
            <w:r w:rsidRPr="00492C04">
              <w:rPr>
                <w:rFonts w:asciiTheme="minorHAnsi" w:hAnsiTheme="minorHAnsi" w:cstheme="minorHAnsi"/>
                <w:sz w:val="20"/>
                <w:szCs w:val="20"/>
              </w:rPr>
              <w:t xml:space="preserve"> </w:t>
            </w:r>
            <w:r w:rsidR="00A65714" w:rsidRPr="00492C04">
              <w:rPr>
                <w:rFonts w:asciiTheme="minorHAnsi" w:hAnsiTheme="minorHAnsi" w:cstheme="minorHAnsi"/>
                <w:sz w:val="20"/>
                <w:szCs w:val="20"/>
              </w:rPr>
              <w:t xml:space="preserve">organizira </w:t>
            </w:r>
            <w:r w:rsidRPr="00492C04">
              <w:rPr>
                <w:rFonts w:asciiTheme="minorHAnsi" w:hAnsiTheme="minorHAnsi" w:cstheme="minorHAnsi"/>
                <w:sz w:val="20"/>
                <w:szCs w:val="20"/>
              </w:rPr>
              <w:t>složene pojmove, predodžbe i informacije tako da se svaki novi element nadograđuje na p</w:t>
            </w:r>
            <w:r w:rsidR="00A65714" w:rsidRPr="00492C04">
              <w:rPr>
                <w:rFonts w:asciiTheme="minorHAnsi" w:hAnsiTheme="minorHAnsi" w:cstheme="minorHAnsi"/>
                <w:sz w:val="20"/>
                <w:szCs w:val="20"/>
              </w:rPr>
              <w:t xml:space="preserve">rethodni  u jedinstvenu cjelinu, </w:t>
            </w:r>
            <w:r w:rsidRPr="00492C04">
              <w:rPr>
                <w:rFonts w:asciiTheme="minorHAnsi" w:hAnsiTheme="minorHAnsi" w:cstheme="minorHAnsi"/>
                <w:sz w:val="20"/>
                <w:szCs w:val="20"/>
              </w:rPr>
              <w:t xml:space="preserve"> </w:t>
            </w:r>
            <w:r w:rsidR="00A65714" w:rsidRPr="00492C04">
              <w:rPr>
                <w:rFonts w:asciiTheme="minorHAnsi" w:hAnsiTheme="minorHAnsi" w:cstheme="minorHAnsi"/>
                <w:sz w:val="20"/>
                <w:szCs w:val="20"/>
              </w:rPr>
              <w:t xml:space="preserve">uključujući </w:t>
            </w:r>
            <w:r w:rsidRPr="00492C04">
              <w:rPr>
                <w:rFonts w:asciiTheme="minorHAnsi" w:hAnsiTheme="minorHAnsi" w:cstheme="minorHAnsi"/>
                <w:sz w:val="20"/>
                <w:szCs w:val="20"/>
              </w:rPr>
              <w:t xml:space="preserve">formatiranje (npr. naslove), </w:t>
            </w:r>
            <w:r w:rsidR="004133BD">
              <w:rPr>
                <w:rFonts w:asciiTheme="minorHAnsi" w:hAnsiTheme="minorHAnsi" w:cstheme="minorHAnsi"/>
                <w:spacing w:val="-4"/>
                <w:sz w:val="20"/>
                <w:szCs w:val="20"/>
                <w:shd w:val="clear" w:color="auto" w:fill="FBD4B4"/>
              </w:rPr>
              <w:t>grafičku obrad</w:t>
            </w:r>
            <w:r w:rsidR="00353297" w:rsidRPr="00492C04">
              <w:rPr>
                <w:rFonts w:asciiTheme="minorHAnsi" w:hAnsiTheme="minorHAnsi" w:cstheme="minorHAnsi"/>
                <w:spacing w:val="-4"/>
                <w:sz w:val="20"/>
                <w:szCs w:val="20"/>
                <w:shd w:val="clear" w:color="auto" w:fill="FBD4B4"/>
              </w:rPr>
              <w:t xml:space="preserve">u </w:t>
            </w:r>
            <w:r w:rsidRPr="00492C04">
              <w:rPr>
                <w:rFonts w:asciiTheme="minorHAnsi" w:hAnsiTheme="minorHAnsi" w:cstheme="minorHAnsi"/>
                <w:sz w:val="20"/>
                <w:szCs w:val="20"/>
              </w:rPr>
              <w:t>(npr. slike, tab</w:t>
            </w:r>
            <w:r w:rsidR="009B0C62" w:rsidRPr="00492C04">
              <w:rPr>
                <w:rFonts w:asciiTheme="minorHAnsi" w:hAnsiTheme="minorHAnsi" w:cstheme="minorHAnsi"/>
                <w:sz w:val="20"/>
                <w:szCs w:val="20"/>
              </w:rPr>
              <w:t>lice</w:t>
            </w:r>
            <w:r w:rsidRPr="00492C04">
              <w:rPr>
                <w:rFonts w:asciiTheme="minorHAnsi" w:hAnsiTheme="minorHAnsi" w:cstheme="minorHAnsi"/>
                <w:sz w:val="20"/>
                <w:szCs w:val="20"/>
              </w:rPr>
              <w:t xml:space="preserve">)  i multimedije </w:t>
            </w:r>
            <w:r w:rsidR="00A65714" w:rsidRPr="00492C04">
              <w:rPr>
                <w:rFonts w:asciiTheme="minorHAnsi" w:hAnsiTheme="minorHAnsi" w:cstheme="minorHAnsi"/>
                <w:sz w:val="20"/>
                <w:szCs w:val="20"/>
              </w:rPr>
              <w:t>s ciljem</w:t>
            </w:r>
            <w:r w:rsidRPr="00492C04">
              <w:rPr>
                <w:rFonts w:asciiTheme="minorHAnsi" w:hAnsiTheme="minorHAnsi" w:cstheme="minorHAnsi"/>
                <w:sz w:val="20"/>
                <w:szCs w:val="20"/>
              </w:rPr>
              <w:t xml:space="preserve"> pomoći pri razumijevanju.</w:t>
            </w:r>
          </w:p>
        </w:tc>
      </w:tr>
      <w:tr w:rsidR="00E74522" w:rsidRPr="00492C04" w14:paraId="20DF88DB" w14:textId="77777777" w:rsidTr="00353297">
        <w:trPr>
          <w:gridAfter w:val="1"/>
          <w:wAfter w:w="15" w:type="dxa"/>
          <w:trHeight w:val="71"/>
          <w:jc w:val="center"/>
        </w:trPr>
        <w:tc>
          <w:tcPr>
            <w:tcW w:w="1961" w:type="dxa"/>
            <w:gridSpan w:val="2"/>
            <w:tcMar>
              <w:top w:w="58" w:type="dxa"/>
              <w:left w:w="58" w:type="dxa"/>
              <w:bottom w:w="58" w:type="dxa"/>
              <w:right w:w="58" w:type="dxa"/>
            </w:tcMar>
          </w:tcPr>
          <w:p w14:paraId="69A2DFB8"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3" w:type="dxa"/>
            <w:gridSpan w:val="2"/>
            <w:tcMar>
              <w:top w:w="58" w:type="dxa"/>
              <w:left w:w="58" w:type="dxa"/>
              <w:bottom w:w="58" w:type="dxa"/>
              <w:right w:w="58" w:type="dxa"/>
            </w:tcMar>
          </w:tcPr>
          <w:p w14:paraId="286D863D"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1C0F1D" w:rsidRPr="00492C04">
              <w:rPr>
                <w:rFonts w:asciiTheme="minorHAnsi" w:hAnsiTheme="minorHAnsi" w:cstheme="minorHAnsi"/>
                <w:sz w:val="20"/>
                <w:szCs w:val="20"/>
              </w:rPr>
              <w:t xml:space="preserve">razvija </w:t>
            </w:r>
            <w:r w:rsidRPr="00492C04">
              <w:rPr>
                <w:rFonts w:asciiTheme="minorHAnsi" w:hAnsiTheme="minorHAnsi" w:cstheme="minorHAnsi"/>
                <w:sz w:val="20"/>
                <w:szCs w:val="20"/>
              </w:rPr>
              <w:t xml:space="preserve">temu  </w:t>
            </w:r>
            <w:r w:rsidR="001C0F1D" w:rsidRPr="00492C04">
              <w:rPr>
                <w:rFonts w:asciiTheme="minorHAnsi" w:hAnsiTheme="minorHAnsi" w:cstheme="minorHAnsi"/>
                <w:sz w:val="20"/>
                <w:szCs w:val="20"/>
              </w:rPr>
              <w:t xml:space="preserve">s </w:t>
            </w:r>
            <w:r w:rsidRPr="00492C04">
              <w:rPr>
                <w:rFonts w:asciiTheme="minorHAnsi" w:hAnsiTheme="minorHAnsi" w:cstheme="minorHAnsi"/>
                <w:sz w:val="20"/>
                <w:szCs w:val="20"/>
              </w:rPr>
              <w:t>pomoć</w:t>
            </w:r>
            <w:r w:rsidR="001C0F1D" w:rsidRPr="00492C04">
              <w:rPr>
                <w:rFonts w:asciiTheme="minorHAnsi" w:hAnsiTheme="minorHAnsi" w:cstheme="minorHAnsi"/>
                <w:sz w:val="20"/>
                <w:szCs w:val="20"/>
              </w:rPr>
              <w:t>u</w:t>
            </w:r>
            <w:r w:rsidRPr="00492C04">
              <w:rPr>
                <w:rFonts w:asciiTheme="minorHAnsi" w:hAnsiTheme="minorHAnsi" w:cstheme="minorHAnsi"/>
                <w:sz w:val="20"/>
                <w:szCs w:val="20"/>
              </w:rPr>
              <w:t xml:space="preserve"> činjenica, definicija i detalja</w:t>
            </w:r>
          </w:p>
          <w:p w14:paraId="0CC39753"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891" w:type="dxa"/>
            <w:tcMar>
              <w:top w:w="58" w:type="dxa"/>
              <w:left w:w="58" w:type="dxa"/>
              <w:bottom w:w="58" w:type="dxa"/>
              <w:right w:w="58" w:type="dxa"/>
            </w:tcMar>
          </w:tcPr>
          <w:p w14:paraId="4690F15E" w14:textId="77777777" w:rsidR="00E74522" w:rsidRPr="00492C04" w:rsidRDefault="00E74522" w:rsidP="001C0F1D">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1C0F1D" w:rsidRPr="00492C04">
              <w:rPr>
                <w:rFonts w:asciiTheme="minorHAnsi" w:hAnsiTheme="minorHAnsi" w:cstheme="minorHAnsi"/>
                <w:sz w:val="20"/>
                <w:szCs w:val="20"/>
              </w:rPr>
              <w:t xml:space="preserve">razvija </w:t>
            </w:r>
            <w:r w:rsidRPr="00492C04">
              <w:rPr>
                <w:rFonts w:asciiTheme="minorHAnsi" w:hAnsiTheme="minorHAnsi" w:cstheme="minorHAnsi"/>
                <w:sz w:val="20"/>
                <w:szCs w:val="20"/>
              </w:rPr>
              <w:t xml:space="preserve">temu </w:t>
            </w:r>
            <w:r w:rsidR="001C0F1D" w:rsidRPr="00492C04">
              <w:rPr>
                <w:rFonts w:asciiTheme="minorHAnsi" w:hAnsiTheme="minorHAnsi" w:cstheme="minorHAnsi"/>
                <w:sz w:val="20"/>
                <w:szCs w:val="20"/>
              </w:rPr>
              <w:t xml:space="preserve">s </w:t>
            </w:r>
            <w:r w:rsidRPr="00492C04">
              <w:rPr>
                <w:rFonts w:asciiTheme="minorHAnsi" w:hAnsiTheme="minorHAnsi" w:cstheme="minorHAnsi"/>
                <w:sz w:val="20"/>
                <w:szCs w:val="20"/>
              </w:rPr>
              <w:t>pomoć</w:t>
            </w:r>
            <w:r w:rsidR="001C0F1D" w:rsidRPr="00492C04">
              <w:rPr>
                <w:rFonts w:asciiTheme="minorHAnsi" w:hAnsiTheme="minorHAnsi" w:cstheme="minorHAnsi"/>
                <w:sz w:val="20"/>
                <w:szCs w:val="20"/>
              </w:rPr>
              <w:t>u</w:t>
            </w:r>
            <w:r w:rsidRPr="00492C04">
              <w:rPr>
                <w:rFonts w:asciiTheme="minorHAnsi" w:hAnsiTheme="minorHAnsi" w:cstheme="minorHAnsi"/>
                <w:sz w:val="20"/>
                <w:szCs w:val="20"/>
              </w:rPr>
              <w:t xml:space="preserve"> relevantnih činjenica, definicija, konkretnih detalja, citata il</w:t>
            </w:r>
            <w:r w:rsidR="001C0F1D" w:rsidRPr="00492C04">
              <w:rPr>
                <w:rFonts w:asciiTheme="minorHAnsi" w:hAnsiTheme="minorHAnsi" w:cstheme="minorHAnsi"/>
                <w:sz w:val="20"/>
                <w:szCs w:val="20"/>
              </w:rPr>
              <w:t>i drugih informacija i primjera</w:t>
            </w:r>
          </w:p>
        </w:tc>
        <w:tc>
          <w:tcPr>
            <w:tcW w:w="1978" w:type="dxa"/>
            <w:tcMar>
              <w:top w:w="58" w:type="dxa"/>
              <w:left w:w="58" w:type="dxa"/>
              <w:bottom w:w="58" w:type="dxa"/>
              <w:right w:w="58" w:type="dxa"/>
            </w:tcMar>
          </w:tcPr>
          <w:p w14:paraId="41886F0D"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1C0F1D" w:rsidRPr="00492C04">
              <w:rPr>
                <w:rFonts w:asciiTheme="minorHAnsi" w:hAnsiTheme="minorHAnsi" w:cstheme="minorHAnsi"/>
                <w:sz w:val="20"/>
                <w:szCs w:val="20"/>
              </w:rPr>
              <w:t xml:space="preserve">razvija </w:t>
            </w:r>
            <w:r w:rsidRPr="00492C04">
              <w:rPr>
                <w:rFonts w:asciiTheme="minorHAnsi" w:hAnsiTheme="minorHAnsi" w:cstheme="minorHAnsi"/>
                <w:sz w:val="20"/>
                <w:szCs w:val="20"/>
              </w:rPr>
              <w:t xml:space="preserve">temu  </w:t>
            </w:r>
            <w:r w:rsidR="001C0F1D" w:rsidRPr="00492C04">
              <w:rPr>
                <w:rFonts w:asciiTheme="minorHAnsi" w:hAnsiTheme="minorHAnsi" w:cstheme="minorHAnsi"/>
                <w:sz w:val="20"/>
                <w:szCs w:val="20"/>
              </w:rPr>
              <w:t xml:space="preserve">s </w:t>
            </w:r>
            <w:r w:rsidRPr="00492C04">
              <w:rPr>
                <w:rFonts w:asciiTheme="minorHAnsi" w:hAnsiTheme="minorHAnsi" w:cstheme="minorHAnsi"/>
                <w:sz w:val="20"/>
                <w:szCs w:val="20"/>
              </w:rPr>
              <w:t>pomoću dobro odabranih, relevantnih i dovoljnih činjenica, proširenih definicija, konkretnih detalja, citata ili drugih informacija i primjera pr</w:t>
            </w:r>
            <w:r w:rsidR="001C0F1D" w:rsidRPr="00492C04">
              <w:rPr>
                <w:rFonts w:asciiTheme="minorHAnsi" w:hAnsiTheme="minorHAnsi" w:cstheme="minorHAnsi"/>
                <w:sz w:val="20"/>
                <w:szCs w:val="20"/>
              </w:rPr>
              <w:t>imjerenih znanju publike o temi</w:t>
            </w:r>
          </w:p>
        </w:tc>
        <w:tc>
          <w:tcPr>
            <w:tcW w:w="2095" w:type="dxa"/>
            <w:tcMar>
              <w:top w:w="58" w:type="dxa"/>
              <w:left w:w="58" w:type="dxa"/>
              <w:bottom w:w="58" w:type="dxa"/>
              <w:right w:w="58" w:type="dxa"/>
            </w:tcMar>
          </w:tcPr>
          <w:p w14:paraId="2A191FA3" w14:textId="77777777" w:rsidR="00E74522" w:rsidRPr="00492C04" w:rsidRDefault="00E74522" w:rsidP="001C0F1D">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1C0F1D" w:rsidRPr="00492C04">
              <w:rPr>
                <w:rFonts w:asciiTheme="minorHAnsi" w:hAnsiTheme="minorHAnsi" w:cstheme="minorHAnsi"/>
                <w:sz w:val="20"/>
                <w:szCs w:val="20"/>
              </w:rPr>
              <w:t xml:space="preserve">detaljno </w:t>
            </w:r>
            <w:r w:rsidRPr="00492C04">
              <w:rPr>
                <w:rFonts w:asciiTheme="minorHAnsi" w:hAnsiTheme="minorHAnsi" w:cstheme="minorHAnsi"/>
                <w:sz w:val="20"/>
                <w:szCs w:val="20"/>
              </w:rPr>
              <w:t>razrađuje temu</w:t>
            </w:r>
            <w:r w:rsidR="001C0F1D" w:rsidRPr="00492C04">
              <w:rPr>
                <w:rFonts w:asciiTheme="minorHAnsi" w:hAnsiTheme="minorHAnsi" w:cstheme="minorHAnsi"/>
                <w:sz w:val="20"/>
                <w:szCs w:val="20"/>
              </w:rPr>
              <w:t xml:space="preserve"> </w:t>
            </w:r>
            <w:r w:rsidRPr="00492C04">
              <w:rPr>
                <w:rFonts w:asciiTheme="minorHAnsi" w:hAnsiTheme="minorHAnsi" w:cstheme="minorHAnsi"/>
                <w:sz w:val="20"/>
                <w:szCs w:val="20"/>
              </w:rPr>
              <w:t>izborom najvažnijih i najrelevantnijih činjenica, proširenih definicija, konkretnih pojedinosti, citata ili drugih informacija i primjera koji odgovaraju znanju publike o zada</w:t>
            </w:r>
            <w:r w:rsidR="001C0F1D" w:rsidRPr="00492C04">
              <w:rPr>
                <w:rFonts w:asciiTheme="minorHAnsi" w:hAnsiTheme="minorHAnsi" w:cstheme="minorHAnsi"/>
                <w:sz w:val="20"/>
                <w:szCs w:val="20"/>
              </w:rPr>
              <w:t>noj temi</w:t>
            </w:r>
          </w:p>
        </w:tc>
      </w:tr>
      <w:tr w:rsidR="00E74522" w:rsidRPr="00492C04" w14:paraId="31CCE125" w14:textId="77777777" w:rsidTr="00353297">
        <w:trPr>
          <w:gridAfter w:val="1"/>
          <w:wAfter w:w="15" w:type="dxa"/>
          <w:trHeight w:val="1575"/>
          <w:jc w:val="center"/>
        </w:trPr>
        <w:tc>
          <w:tcPr>
            <w:tcW w:w="1961" w:type="dxa"/>
            <w:gridSpan w:val="2"/>
            <w:tcMar>
              <w:top w:w="58" w:type="dxa"/>
              <w:left w:w="58" w:type="dxa"/>
              <w:bottom w:w="58" w:type="dxa"/>
              <w:right w:w="58" w:type="dxa"/>
            </w:tcMar>
          </w:tcPr>
          <w:p w14:paraId="3A920ED4"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3" w:type="dxa"/>
            <w:gridSpan w:val="2"/>
            <w:tcMar>
              <w:top w:w="58" w:type="dxa"/>
              <w:left w:w="58" w:type="dxa"/>
              <w:bottom w:w="58" w:type="dxa"/>
              <w:right w:w="58" w:type="dxa"/>
            </w:tcMar>
          </w:tcPr>
          <w:p w14:paraId="104FA99E" w14:textId="77777777" w:rsidR="00E74522" w:rsidRPr="00492C04" w:rsidRDefault="00E74522" w:rsidP="001C0F1D">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1C0F1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vezni</w:t>
            </w:r>
            <w:r w:rsidR="001C0F1D" w:rsidRPr="00492C04">
              <w:rPr>
                <w:rFonts w:asciiTheme="minorHAnsi" w:hAnsiTheme="minorHAnsi" w:cstheme="minorHAnsi"/>
                <w:sz w:val="20"/>
                <w:szCs w:val="20"/>
              </w:rPr>
              <w:t>cima</w:t>
            </w:r>
            <w:r w:rsidRPr="00492C04">
              <w:rPr>
                <w:rFonts w:asciiTheme="minorHAnsi" w:hAnsiTheme="minorHAnsi" w:cstheme="minorHAnsi"/>
                <w:sz w:val="20"/>
                <w:szCs w:val="20"/>
              </w:rPr>
              <w:t xml:space="preserve"> (npr. </w:t>
            </w:r>
            <w:r w:rsidRPr="00492C04">
              <w:rPr>
                <w:rFonts w:asciiTheme="minorHAnsi" w:hAnsiTheme="minorHAnsi" w:cstheme="minorHAnsi"/>
                <w:i/>
                <w:sz w:val="20"/>
                <w:szCs w:val="20"/>
              </w:rPr>
              <w:t>i</w:t>
            </w:r>
            <w:r w:rsidRPr="00492C04">
              <w:rPr>
                <w:rFonts w:asciiTheme="minorHAnsi" w:hAnsiTheme="minorHAnsi" w:cstheme="minorHAnsi"/>
                <w:sz w:val="20"/>
                <w:szCs w:val="20"/>
              </w:rPr>
              <w:t xml:space="preserve">, </w:t>
            </w:r>
            <w:r w:rsidRPr="00492C04">
              <w:rPr>
                <w:rFonts w:asciiTheme="minorHAnsi" w:hAnsiTheme="minorHAnsi" w:cstheme="minorHAnsi"/>
                <w:i/>
                <w:sz w:val="20"/>
                <w:szCs w:val="20"/>
              </w:rPr>
              <w:t>još</w:t>
            </w:r>
            <w:r w:rsidRPr="00492C04">
              <w:rPr>
                <w:rFonts w:asciiTheme="minorHAnsi" w:hAnsiTheme="minorHAnsi" w:cstheme="minorHAnsi"/>
                <w:sz w:val="20"/>
                <w:szCs w:val="20"/>
              </w:rPr>
              <w:t xml:space="preserve">, </w:t>
            </w:r>
            <w:r w:rsidRPr="00492C04">
              <w:rPr>
                <w:rFonts w:asciiTheme="minorHAnsi" w:hAnsiTheme="minorHAnsi" w:cstheme="minorHAnsi"/>
                <w:i/>
                <w:sz w:val="20"/>
                <w:szCs w:val="20"/>
              </w:rPr>
              <w:t>ali</w:t>
            </w:r>
            <w:r w:rsidRPr="00492C04">
              <w:rPr>
                <w:rFonts w:asciiTheme="minorHAnsi" w:hAnsiTheme="minorHAnsi" w:cstheme="minorHAnsi"/>
                <w:sz w:val="20"/>
                <w:szCs w:val="20"/>
              </w:rPr>
              <w:t>) kako bi povezao</w:t>
            </w:r>
            <w:r w:rsidR="001C0F1D" w:rsidRPr="00492C04">
              <w:rPr>
                <w:rFonts w:asciiTheme="minorHAnsi" w:hAnsiTheme="minorHAnsi" w:cstheme="minorHAnsi"/>
                <w:sz w:val="20"/>
                <w:szCs w:val="20"/>
              </w:rPr>
              <w:t xml:space="preserve"> dijelove informacije</w:t>
            </w:r>
          </w:p>
        </w:tc>
        <w:tc>
          <w:tcPr>
            <w:tcW w:w="1891" w:type="dxa"/>
            <w:tcMar>
              <w:top w:w="58" w:type="dxa"/>
              <w:left w:w="58" w:type="dxa"/>
              <w:bottom w:w="58" w:type="dxa"/>
              <w:right w:w="58" w:type="dxa"/>
            </w:tcMar>
          </w:tcPr>
          <w:p w14:paraId="5B2ADAA1" w14:textId="77777777" w:rsidR="00E74522" w:rsidRPr="00492C04" w:rsidRDefault="00E74522" w:rsidP="001C0F1D">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1C0F1D" w:rsidRPr="00492C04">
              <w:rPr>
                <w:rFonts w:asciiTheme="minorHAnsi" w:hAnsiTheme="minorHAnsi" w:cstheme="minorHAnsi"/>
                <w:sz w:val="20"/>
                <w:szCs w:val="20"/>
              </w:rPr>
              <w:t>koristi se odgovarajućim</w:t>
            </w:r>
            <w:r w:rsidRPr="00492C04">
              <w:rPr>
                <w:rFonts w:asciiTheme="minorHAnsi" w:hAnsiTheme="minorHAnsi" w:cstheme="minorHAnsi"/>
                <w:sz w:val="20"/>
                <w:szCs w:val="20"/>
              </w:rPr>
              <w:t xml:space="preserve"> riječi</w:t>
            </w:r>
            <w:r w:rsidR="001C0F1D" w:rsidRPr="00492C04">
              <w:rPr>
                <w:rFonts w:asciiTheme="minorHAnsi" w:hAnsiTheme="minorHAnsi" w:cstheme="minorHAnsi"/>
                <w:sz w:val="20"/>
                <w:szCs w:val="20"/>
              </w:rPr>
              <w:t>ma s ciljem</w:t>
            </w:r>
            <w:r w:rsidRPr="00492C04">
              <w:rPr>
                <w:rFonts w:asciiTheme="minorHAnsi" w:hAnsiTheme="minorHAnsi" w:cstheme="minorHAnsi"/>
                <w:sz w:val="20"/>
                <w:szCs w:val="20"/>
              </w:rPr>
              <w:t xml:space="preserve"> </w:t>
            </w:r>
            <w:r w:rsidR="00081267" w:rsidRPr="00492C04">
              <w:rPr>
                <w:rFonts w:asciiTheme="minorHAnsi" w:hAnsiTheme="minorHAnsi" w:cstheme="minorHAnsi"/>
                <w:sz w:val="20"/>
                <w:szCs w:val="20"/>
              </w:rPr>
              <w:t>objaš</w:t>
            </w:r>
            <w:r w:rsidRPr="00492C04">
              <w:rPr>
                <w:rFonts w:asciiTheme="minorHAnsi" w:hAnsiTheme="minorHAnsi" w:cstheme="minorHAnsi"/>
                <w:sz w:val="20"/>
                <w:szCs w:val="20"/>
              </w:rPr>
              <w:t>njenja odno</w:t>
            </w:r>
            <w:r w:rsidR="001C0F1D" w:rsidRPr="00492C04">
              <w:rPr>
                <w:rFonts w:asciiTheme="minorHAnsi" w:hAnsiTheme="minorHAnsi" w:cstheme="minorHAnsi"/>
                <w:sz w:val="20"/>
                <w:szCs w:val="20"/>
              </w:rPr>
              <w:t>sa među pojmovima i predodžbama</w:t>
            </w:r>
          </w:p>
        </w:tc>
        <w:tc>
          <w:tcPr>
            <w:tcW w:w="1978" w:type="dxa"/>
            <w:tcMar>
              <w:top w:w="58" w:type="dxa"/>
              <w:left w:w="58" w:type="dxa"/>
              <w:bottom w:w="58" w:type="dxa"/>
              <w:right w:w="58" w:type="dxa"/>
            </w:tcMar>
          </w:tcPr>
          <w:p w14:paraId="1612303A" w14:textId="77777777" w:rsidR="00E74522" w:rsidRPr="00492C04" w:rsidRDefault="00E74522" w:rsidP="001C0F1D">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1C0F1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odgovarajuć</w:t>
            </w:r>
            <w:r w:rsidR="001C0F1D" w:rsidRPr="00492C04">
              <w:rPr>
                <w:rFonts w:asciiTheme="minorHAnsi" w:hAnsiTheme="minorHAnsi" w:cstheme="minorHAnsi"/>
                <w:sz w:val="20"/>
                <w:szCs w:val="20"/>
              </w:rPr>
              <w:t>im</w:t>
            </w:r>
            <w:r w:rsidRPr="00492C04">
              <w:rPr>
                <w:rFonts w:asciiTheme="minorHAnsi" w:hAnsiTheme="minorHAnsi" w:cstheme="minorHAnsi"/>
                <w:sz w:val="20"/>
                <w:szCs w:val="20"/>
              </w:rPr>
              <w:t xml:space="preserve"> i raznolik</w:t>
            </w:r>
            <w:r w:rsidR="001C0F1D" w:rsidRPr="00492C04">
              <w:rPr>
                <w:rFonts w:asciiTheme="minorHAnsi" w:hAnsiTheme="minorHAnsi" w:cstheme="minorHAnsi"/>
                <w:sz w:val="20"/>
                <w:szCs w:val="20"/>
              </w:rPr>
              <w:t>im</w:t>
            </w:r>
            <w:r w:rsidRPr="00492C04">
              <w:rPr>
                <w:rFonts w:asciiTheme="minorHAnsi" w:hAnsiTheme="minorHAnsi" w:cstheme="minorHAnsi"/>
                <w:sz w:val="20"/>
                <w:szCs w:val="20"/>
              </w:rPr>
              <w:t xml:space="preserve"> riječi</w:t>
            </w:r>
            <w:r w:rsidR="001C0F1D" w:rsidRPr="00492C04">
              <w:rPr>
                <w:rFonts w:asciiTheme="minorHAnsi" w:hAnsiTheme="minorHAnsi" w:cstheme="minorHAnsi"/>
                <w:sz w:val="20"/>
                <w:szCs w:val="20"/>
              </w:rPr>
              <w:t>ma</w:t>
            </w:r>
            <w:r w:rsidRPr="00492C04">
              <w:rPr>
                <w:rFonts w:asciiTheme="minorHAnsi" w:hAnsiTheme="minorHAnsi" w:cstheme="minorHAnsi"/>
                <w:sz w:val="20"/>
                <w:szCs w:val="20"/>
              </w:rPr>
              <w:t xml:space="preserve"> kako bi povezao glavne dijelo</w:t>
            </w:r>
            <w:r w:rsidR="001C0F1D" w:rsidRPr="00492C04">
              <w:rPr>
                <w:rFonts w:asciiTheme="minorHAnsi" w:hAnsiTheme="minorHAnsi" w:cstheme="minorHAnsi"/>
                <w:sz w:val="20"/>
                <w:szCs w:val="20"/>
              </w:rPr>
              <w:t xml:space="preserve">ve teksta, stvorio jedinstvo i </w:t>
            </w:r>
            <w:r w:rsidRPr="00492C04">
              <w:rPr>
                <w:rFonts w:asciiTheme="minorHAnsi" w:hAnsiTheme="minorHAnsi" w:cstheme="minorHAnsi"/>
                <w:sz w:val="20"/>
                <w:szCs w:val="20"/>
              </w:rPr>
              <w:t>o</w:t>
            </w:r>
            <w:r w:rsidR="001C0F1D" w:rsidRPr="00492C04">
              <w:rPr>
                <w:rFonts w:asciiTheme="minorHAnsi" w:hAnsiTheme="minorHAnsi" w:cstheme="minorHAnsi"/>
                <w:sz w:val="20"/>
                <w:szCs w:val="20"/>
              </w:rPr>
              <w:t>b</w:t>
            </w:r>
            <w:r w:rsidRPr="00492C04">
              <w:rPr>
                <w:rFonts w:asciiTheme="minorHAnsi" w:hAnsiTheme="minorHAnsi" w:cstheme="minorHAnsi"/>
                <w:sz w:val="20"/>
                <w:szCs w:val="20"/>
              </w:rPr>
              <w:t>jasnio odnose među složenim pojmovima i predodžbama</w:t>
            </w:r>
          </w:p>
        </w:tc>
        <w:tc>
          <w:tcPr>
            <w:tcW w:w="2095" w:type="dxa"/>
            <w:tcMar>
              <w:top w:w="58" w:type="dxa"/>
              <w:left w:w="58" w:type="dxa"/>
              <w:bottom w:w="58" w:type="dxa"/>
              <w:right w:w="58" w:type="dxa"/>
            </w:tcMar>
          </w:tcPr>
          <w:p w14:paraId="52D0DD76" w14:textId="77777777" w:rsidR="00E74522" w:rsidRPr="00492C04" w:rsidRDefault="00E74522" w:rsidP="001C0F1D">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1C0F1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odgovarajuć</w:t>
            </w:r>
            <w:r w:rsidR="001C0F1D" w:rsidRPr="00492C04">
              <w:rPr>
                <w:rFonts w:asciiTheme="minorHAnsi" w:hAnsiTheme="minorHAnsi" w:cstheme="minorHAnsi"/>
                <w:sz w:val="20"/>
                <w:szCs w:val="20"/>
              </w:rPr>
              <w:t>im i raznolikim</w:t>
            </w:r>
            <w:r w:rsidRPr="00492C04">
              <w:rPr>
                <w:rFonts w:asciiTheme="minorHAnsi" w:hAnsiTheme="minorHAnsi" w:cstheme="minorHAnsi"/>
                <w:sz w:val="20"/>
                <w:szCs w:val="20"/>
              </w:rPr>
              <w:t xml:space="preserve"> prijelaz</w:t>
            </w:r>
            <w:r w:rsidR="001C0F1D" w:rsidRPr="00492C04">
              <w:rPr>
                <w:rFonts w:asciiTheme="minorHAnsi" w:hAnsiTheme="minorHAnsi" w:cstheme="minorHAnsi"/>
                <w:sz w:val="20"/>
                <w:szCs w:val="20"/>
              </w:rPr>
              <w:t>ima</w:t>
            </w:r>
            <w:r w:rsidRPr="00492C04">
              <w:rPr>
                <w:rFonts w:asciiTheme="minorHAnsi" w:hAnsiTheme="minorHAnsi" w:cstheme="minorHAnsi"/>
                <w:sz w:val="20"/>
                <w:szCs w:val="20"/>
              </w:rPr>
              <w:t xml:space="preserve"> i sintaks</w:t>
            </w:r>
            <w:r w:rsidR="001C0F1D" w:rsidRPr="00492C04">
              <w:rPr>
                <w:rFonts w:asciiTheme="minorHAnsi" w:hAnsiTheme="minorHAnsi" w:cstheme="minorHAnsi"/>
                <w:sz w:val="20"/>
                <w:szCs w:val="20"/>
              </w:rPr>
              <w:t>om</w:t>
            </w:r>
            <w:r w:rsidRPr="00492C04">
              <w:rPr>
                <w:rFonts w:asciiTheme="minorHAnsi" w:hAnsiTheme="minorHAnsi" w:cstheme="minorHAnsi"/>
                <w:sz w:val="20"/>
                <w:szCs w:val="20"/>
              </w:rPr>
              <w:t xml:space="preserve"> kako bi povezao glavne dijelove teksta, stvorio jedinstvo</w:t>
            </w:r>
            <w:r w:rsidR="001C0F1D" w:rsidRPr="00492C04">
              <w:rPr>
                <w:rFonts w:asciiTheme="minorHAnsi" w:hAnsiTheme="minorHAnsi" w:cstheme="minorHAnsi"/>
                <w:sz w:val="20"/>
                <w:szCs w:val="20"/>
              </w:rPr>
              <w:t xml:space="preserve"> i </w:t>
            </w:r>
            <w:r w:rsidRPr="00492C04">
              <w:rPr>
                <w:rFonts w:asciiTheme="minorHAnsi" w:hAnsiTheme="minorHAnsi" w:cstheme="minorHAnsi"/>
                <w:sz w:val="20"/>
                <w:szCs w:val="20"/>
              </w:rPr>
              <w:t>o</w:t>
            </w:r>
            <w:r w:rsidR="001C0F1D" w:rsidRPr="00492C04">
              <w:rPr>
                <w:rFonts w:asciiTheme="minorHAnsi" w:hAnsiTheme="minorHAnsi" w:cstheme="minorHAnsi"/>
                <w:sz w:val="20"/>
                <w:szCs w:val="20"/>
              </w:rPr>
              <w:t>b</w:t>
            </w:r>
            <w:r w:rsidRPr="00492C04">
              <w:rPr>
                <w:rFonts w:asciiTheme="minorHAnsi" w:hAnsiTheme="minorHAnsi" w:cstheme="minorHAnsi"/>
                <w:sz w:val="20"/>
                <w:szCs w:val="20"/>
              </w:rPr>
              <w:t xml:space="preserve">jasnio odnose među složenim pojmovima i predodžbama </w:t>
            </w:r>
          </w:p>
        </w:tc>
      </w:tr>
      <w:tr w:rsidR="00E74522" w:rsidRPr="00492C04" w14:paraId="2CF232BE" w14:textId="77777777" w:rsidTr="00353297">
        <w:trPr>
          <w:gridAfter w:val="1"/>
          <w:wAfter w:w="15" w:type="dxa"/>
          <w:trHeight w:val="71"/>
          <w:jc w:val="center"/>
        </w:trPr>
        <w:tc>
          <w:tcPr>
            <w:tcW w:w="1961" w:type="dxa"/>
            <w:gridSpan w:val="2"/>
            <w:tcMar>
              <w:top w:w="58" w:type="dxa"/>
              <w:left w:w="58" w:type="dxa"/>
              <w:bottom w:w="58" w:type="dxa"/>
              <w:right w:w="58" w:type="dxa"/>
            </w:tcMar>
          </w:tcPr>
          <w:p w14:paraId="1BE603CA"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3" w:type="dxa"/>
            <w:gridSpan w:val="2"/>
            <w:tcMar>
              <w:top w:w="58" w:type="dxa"/>
              <w:left w:w="58" w:type="dxa"/>
              <w:bottom w:w="58" w:type="dxa"/>
              <w:right w:w="58" w:type="dxa"/>
            </w:tcMar>
          </w:tcPr>
          <w:p w14:paraId="622C0A76"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891" w:type="dxa"/>
            <w:tcMar>
              <w:top w:w="58" w:type="dxa"/>
              <w:left w:w="58" w:type="dxa"/>
              <w:bottom w:w="58" w:type="dxa"/>
              <w:right w:w="58" w:type="dxa"/>
            </w:tcMar>
          </w:tcPr>
          <w:p w14:paraId="4E9A45E8" w14:textId="77777777" w:rsidR="00E74522" w:rsidRPr="00492C04" w:rsidRDefault="00E74522" w:rsidP="001C0F1D">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1C0F1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jasn</w:t>
            </w:r>
            <w:r w:rsidR="001C0F1D" w:rsidRPr="00492C04">
              <w:rPr>
                <w:rFonts w:asciiTheme="minorHAnsi" w:hAnsiTheme="minorHAnsi" w:cstheme="minorHAnsi"/>
                <w:sz w:val="20"/>
                <w:szCs w:val="20"/>
              </w:rPr>
              <w:t>im</w:t>
            </w:r>
            <w:r w:rsidRPr="00492C04">
              <w:rPr>
                <w:rFonts w:asciiTheme="minorHAnsi" w:hAnsiTheme="minorHAnsi" w:cstheme="minorHAnsi"/>
                <w:sz w:val="20"/>
                <w:szCs w:val="20"/>
              </w:rPr>
              <w:t xml:space="preserve"> rečenic</w:t>
            </w:r>
            <w:r w:rsidR="001C0F1D" w:rsidRPr="00492C04">
              <w:rPr>
                <w:rFonts w:asciiTheme="minorHAnsi" w:hAnsiTheme="minorHAnsi" w:cstheme="minorHAnsi"/>
                <w:sz w:val="20"/>
                <w:szCs w:val="20"/>
              </w:rPr>
              <w:t>ama</w:t>
            </w:r>
            <w:r w:rsidRPr="00492C04">
              <w:rPr>
                <w:rFonts w:asciiTheme="minorHAnsi" w:hAnsiTheme="minorHAnsi" w:cstheme="minorHAnsi"/>
                <w:sz w:val="20"/>
                <w:szCs w:val="20"/>
              </w:rPr>
              <w:t xml:space="preserve"> i vokabular</w:t>
            </w:r>
            <w:r w:rsidR="001C0F1D" w:rsidRPr="00492C04">
              <w:rPr>
                <w:rFonts w:asciiTheme="minorHAnsi" w:hAnsiTheme="minorHAnsi" w:cstheme="minorHAnsi"/>
                <w:sz w:val="20"/>
                <w:szCs w:val="20"/>
              </w:rPr>
              <w:t>om</w:t>
            </w:r>
            <w:r w:rsidRPr="00492C04">
              <w:rPr>
                <w:rFonts w:asciiTheme="minorHAnsi" w:hAnsiTheme="minorHAnsi" w:cstheme="minorHAnsi"/>
                <w:sz w:val="20"/>
                <w:szCs w:val="20"/>
              </w:rPr>
              <w:t xml:space="preserve"> iz određen</w:t>
            </w:r>
            <w:r w:rsidR="001C0F1D" w:rsidRPr="00492C04">
              <w:rPr>
                <w:rFonts w:asciiTheme="minorHAnsi" w:hAnsiTheme="minorHAnsi" w:cstheme="minorHAnsi"/>
                <w:sz w:val="20"/>
                <w:szCs w:val="20"/>
              </w:rPr>
              <w:t>og područja s ciljem</w:t>
            </w:r>
            <w:r w:rsidRPr="00492C04">
              <w:rPr>
                <w:rFonts w:asciiTheme="minorHAnsi" w:hAnsiTheme="minorHAnsi" w:cstheme="minorHAnsi"/>
                <w:sz w:val="20"/>
                <w:szCs w:val="20"/>
              </w:rPr>
              <w:t xml:space="preserve"> </w:t>
            </w:r>
            <w:r w:rsidR="00081267" w:rsidRPr="00492C04">
              <w:rPr>
                <w:rFonts w:asciiTheme="minorHAnsi" w:hAnsiTheme="minorHAnsi" w:cstheme="minorHAnsi"/>
                <w:sz w:val="20"/>
                <w:szCs w:val="20"/>
              </w:rPr>
              <w:t>objaš</w:t>
            </w:r>
            <w:r w:rsidRPr="00492C04">
              <w:rPr>
                <w:rFonts w:asciiTheme="minorHAnsi" w:hAnsiTheme="minorHAnsi" w:cstheme="minorHAnsi"/>
                <w:sz w:val="20"/>
                <w:szCs w:val="20"/>
              </w:rPr>
              <w:t>njenja  informacija o tem</w:t>
            </w:r>
            <w:r w:rsidR="001C0F1D" w:rsidRPr="00492C04">
              <w:rPr>
                <w:rFonts w:asciiTheme="minorHAnsi" w:hAnsiTheme="minorHAnsi" w:cstheme="minorHAnsi"/>
                <w:sz w:val="20"/>
                <w:szCs w:val="20"/>
              </w:rPr>
              <w:t>i</w:t>
            </w:r>
          </w:p>
        </w:tc>
        <w:tc>
          <w:tcPr>
            <w:tcW w:w="1978" w:type="dxa"/>
            <w:tcMar>
              <w:top w:w="58" w:type="dxa"/>
              <w:left w:w="58" w:type="dxa"/>
              <w:bottom w:w="58" w:type="dxa"/>
              <w:right w:w="58" w:type="dxa"/>
            </w:tcMar>
          </w:tcPr>
          <w:p w14:paraId="0F78A47C"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1C0F1D" w:rsidRPr="00492C04">
              <w:rPr>
                <w:rFonts w:asciiTheme="minorHAnsi" w:hAnsiTheme="minorHAnsi" w:cstheme="minorHAnsi"/>
                <w:sz w:val="20"/>
                <w:szCs w:val="20"/>
              </w:rPr>
              <w:t xml:space="preserve">koristi se jasnim rečenicama i vokabularom iz određenog područja </w:t>
            </w:r>
            <w:r w:rsidRPr="00492C04">
              <w:rPr>
                <w:rFonts w:asciiTheme="minorHAnsi" w:hAnsiTheme="minorHAnsi" w:cstheme="minorHAnsi"/>
                <w:sz w:val="20"/>
                <w:szCs w:val="20"/>
              </w:rPr>
              <w:t>kako bi izrazio slo</w:t>
            </w:r>
            <w:r w:rsidR="001C0F1D" w:rsidRPr="00492C04">
              <w:rPr>
                <w:rFonts w:asciiTheme="minorHAnsi" w:hAnsiTheme="minorHAnsi" w:cstheme="minorHAnsi"/>
                <w:sz w:val="20"/>
                <w:szCs w:val="20"/>
              </w:rPr>
              <w:t>ženost teme</w:t>
            </w:r>
          </w:p>
        </w:tc>
        <w:tc>
          <w:tcPr>
            <w:tcW w:w="2095" w:type="dxa"/>
            <w:tcMar>
              <w:top w:w="58" w:type="dxa"/>
              <w:left w:w="58" w:type="dxa"/>
              <w:bottom w:w="58" w:type="dxa"/>
              <w:right w:w="58" w:type="dxa"/>
            </w:tcMar>
          </w:tcPr>
          <w:p w14:paraId="224ADC4D" w14:textId="77777777" w:rsidR="00E74522" w:rsidRPr="00492C04" w:rsidRDefault="00E74522" w:rsidP="001C0F1D">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1C0F1D" w:rsidRPr="00492C04">
              <w:rPr>
                <w:rFonts w:asciiTheme="minorHAnsi" w:hAnsiTheme="minorHAnsi" w:cstheme="minorHAnsi"/>
                <w:sz w:val="20"/>
                <w:szCs w:val="20"/>
              </w:rPr>
              <w:t xml:space="preserve">koristi se jasnim rečenicama i vokabularom iz određenog područja </w:t>
            </w:r>
            <w:r w:rsidRPr="00492C04">
              <w:rPr>
                <w:rFonts w:asciiTheme="minorHAnsi" w:hAnsiTheme="minorHAnsi" w:cstheme="minorHAnsi"/>
                <w:sz w:val="20"/>
                <w:szCs w:val="20"/>
              </w:rPr>
              <w:t>te stilsk</w:t>
            </w:r>
            <w:r w:rsidR="001C0F1D" w:rsidRPr="00492C04">
              <w:rPr>
                <w:rFonts w:asciiTheme="minorHAnsi" w:hAnsiTheme="minorHAnsi" w:cstheme="minorHAnsi"/>
                <w:sz w:val="20"/>
                <w:szCs w:val="20"/>
              </w:rPr>
              <w:t>im</w:t>
            </w:r>
            <w:r w:rsidRPr="00492C04">
              <w:rPr>
                <w:rFonts w:asciiTheme="minorHAnsi" w:hAnsiTheme="minorHAnsi" w:cstheme="minorHAnsi"/>
                <w:sz w:val="20"/>
                <w:szCs w:val="20"/>
              </w:rPr>
              <w:t xml:space="preserve"> sredstv</w:t>
            </w:r>
            <w:r w:rsidR="001C0F1D" w:rsidRPr="00492C04">
              <w:rPr>
                <w:rFonts w:asciiTheme="minorHAnsi" w:hAnsiTheme="minorHAnsi" w:cstheme="minorHAnsi"/>
                <w:sz w:val="20"/>
                <w:szCs w:val="20"/>
              </w:rPr>
              <w:t>im</w:t>
            </w:r>
            <w:r w:rsidRPr="00492C04">
              <w:rPr>
                <w:rFonts w:asciiTheme="minorHAnsi" w:hAnsiTheme="minorHAnsi" w:cstheme="minorHAnsi"/>
                <w:sz w:val="20"/>
                <w:szCs w:val="20"/>
              </w:rPr>
              <w:t>a kao što su metafora, usporedba i analogija</w:t>
            </w:r>
            <w:r w:rsidR="001C0F1D" w:rsidRPr="00492C04">
              <w:rPr>
                <w:rFonts w:asciiTheme="minorHAnsi" w:hAnsiTheme="minorHAnsi" w:cstheme="minorHAnsi"/>
                <w:sz w:val="20"/>
                <w:szCs w:val="20"/>
              </w:rPr>
              <w:t>,</w:t>
            </w:r>
            <w:r w:rsidRPr="00492C04">
              <w:rPr>
                <w:rFonts w:asciiTheme="minorHAnsi" w:hAnsiTheme="minorHAnsi" w:cstheme="minorHAnsi"/>
                <w:sz w:val="20"/>
                <w:szCs w:val="20"/>
              </w:rPr>
              <w:t xml:space="preserve"> kako bi  izrazio složenost teme</w:t>
            </w:r>
          </w:p>
        </w:tc>
      </w:tr>
      <w:tr w:rsidR="00E74522" w:rsidRPr="00492C04" w14:paraId="1BF297A2" w14:textId="77777777" w:rsidTr="00353297">
        <w:trPr>
          <w:gridAfter w:val="1"/>
          <w:wAfter w:w="15" w:type="dxa"/>
          <w:trHeight w:val="71"/>
          <w:jc w:val="center"/>
        </w:trPr>
        <w:tc>
          <w:tcPr>
            <w:tcW w:w="1961" w:type="dxa"/>
            <w:gridSpan w:val="2"/>
            <w:tcMar>
              <w:top w:w="58" w:type="dxa"/>
              <w:left w:w="58" w:type="dxa"/>
              <w:bottom w:w="58" w:type="dxa"/>
              <w:right w:w="58" w:type="dxa"/>
            </w:tcMar>
          </w:tcPr>
          <w:p w14:paraId="62916269"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3" w:type="dxa"/>
            <w:gridSpan w:val="2"/>
            <w:tcMar>
              <w:top w:w="58" w:type="dxa"/>
              <w:left w:w="58" w:type="dxa"/>
              <w:bottom w:w="58" w:type="dxa"/>
              <w:right w:w="58" w:type="dxa"/>
            </w:tcMar>
          </w:tcPr>
          <w:p w14:paraId="7E79499B"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891" w:type="dxa"/>
            <w:tcMar>
              <w:top w:w="58" w:type="dxa"/>
              <w:left w:w="58" w:type="dxa"/>
              <w:bottom w:w="58" w:type="dxa"/>
              <w:right w:w="58" w:type="dxa"/>
            </w:tcMar>
          </w:tcPr>
          <w:p w14:paraId="0E09BBFE"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2.f </w:t>
            </w:r>
            <w:r w:rsidR="001C0F1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st</w:t>
            </w:r>
            <w:r w:rsidR="001C0F1D" w:rsidRPr="00492C04">
              <w:rPr>
                <w:rFonts w:asciiTheme="minorHAnsi" w:hAnsiTheme="minorHAnsi" w:cstheme="minorHAnsi"/>
                <w:sz w:val="20"/>
                <w:szCs w:val="20"/>
              </w:rPr>
              <w:t>ilom i tonom pisanja primjerenim temi</w:t>
            </w:r>
          </w:p>
        </w:tc>
        <w:tc>
          <w:tcPr>
            <w:tcW w:w="1978" w:type="dxa"/>
            <w:tcMar>
              <w:top w:w="58" w:type="dxa"/>
              <w:left w:w="58" w:type="dxa"/>
              <w:bottom w:w="58" w:type="dxa"/>
              <w:right w:w="58" w:type="dxa"/>
            </w:tcMar>
          </w:tcPr>
          <w:p w14:paraId="267DBC5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2.f </w:t>
            </w:r>
            <w:r w:rsidR="001C0F1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i primjenjuje stil i ton p</w:t>
            </w:r>
            <w:r w:rsidR="001C0F1D" w:rsidRPr="00492C04">
              <w:rPr>
                <w:rFonts w:asciiTheme="minorHAnsi" w:hAnsiTheme="minorHAnsi" w:cstheme="minorHAnsi"/>
                <w:sz w:val="20"/>
                <w:szCs w:val="20"/>
              </w:rPr>
              <w:t>isanja o temi o kojoj piše</w:t>
            </w:r>
          </w:p>
        </w:tc>
        <w:tc>
          <w:tcPr>
            <w:tcW w:w="2095" w:type="dxa"/>
            <w:tcMar>
              <w:top w:w="58" w:type="dxa"/>
              <w:left w:w="58" w:type="dxa"/>
              <w:bottom w:w="58" w:type="dxa"/>
              <w:right w:w="58" w:type="dxa"/>
            </w:tcMar>
          </w:tcPr>
          <w:p w14:paraId="40AF30DE" w14:textId="77777777"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2.f </w:t>
            </w:r>
            <w:r w:rsidR="001C0F1D" w:rsidRPr="00492C04">
              <w:rPr>
                <w:rFonts w:asciiTheme="minorHAnsi" w:hAnsiTheme="minorHAnsi" w:cstheme="minorHAnsi"/>
                <w:sz w:val="20"/>
                <w:szCs w:val="20"/>
              </w:rPr>
              <w:t xml:space="preserve">uspostavlja </w:t>
            </w:r>
            <w:r w:rsidRPr="00492C04">
              <w:rPr>
                <w:rFonts w:asciiTheme="minorHAnsi" w:hAnsiTheme="minorHAnsi" w:cstheme="minorHAnsi"/>
                <w:sz w:val="20"/>
                <w:szCs w:val="20"/>
              </w:rPr>
              <w:t xml:space="preserve">i primjenjuje formalan stil i objektivan ton baveći se normama i pravilima discipline o kojoj piše </w:t>
            </w:r>
          </w:p>
        </w:tc>
      </w:tr>
      <w:tr w:rsidR="00E74522" w:rsidRPr="00492C04" w14:paraId="451D154C" w14:textId="77777777" w:rsidTr="00353297">
        <w:trPr>
          <w:gridAfter w:val="1"/>
          <w:wAfter w:w="15" w:type="dxa"/>
          <w:trHeight w:val="71"/>
          <w:jc w:val="center"/>
        </w:trPr>
        <w:tc>
          <w:tcPr>
            <w:tcW w:w="1961" w:type="dxa"/>
            <w:gridSpan w:val="2"/>
            <w:tcMar>
              <w:top w:w="58" w:type="dxa"/>
              <w:left w:w="58" w:type="dxa"/>
              <w:bottom w:w="58" w:type="dxa"/>
              <w:right w:w="58" w:type="dxa"/>
            </w:tcMar>
          </w:tcPr>
          <w:p w14:paraId="44AFD34E" w14:textId="77777777" w:rsidR="00E74522" w:rsidRPr="00BF322D" w:rsidRDefault="00E74522" w:rsidP="00E74522">
            <w:pPr>
              <w:spacing w:after="0" w:line="240" w:lineRule="auto"/>
              <w:ind w:left="164" w:hanging="164"/>
              <w:rPr>
                <w:rFonts w:asciiTheme="minorHAnsi" w:hAnsiTheme="minorHAnsi" w:cstheme="minorHAnsi"/>
                <w:sz w:val="20"/>
                <w:szCs w:val="20"/>
              </w:rPr>
            </w:pPr>
          </w:p>
        </w:tc>
        <w:tc>
          <w:tcPr>
            <w:tcW w:w="1993" w:type="dxa"/>
            <w:gridSpan w:val="2"/>
            <w:tcMar>
              <w:top w:w="58" w:type="dxa"/>
              <w:left w:w="58" w:type="dxa"/>
              <w:bottom w:w="58" w:type="dxa"/>
              <w:right w:w="58" w:type="dxa"/>
            </w:tcMar>
          </w:tcPr>
          <w:p w14:paraId="284A2CAE" w14:textId="77777777" w:rsidR="00E74522" w:rsidRPr="00BF322D" w:rsidRDefault="00E74522" w:rsidP="00E74522">
            <w:pPr>
              <w:spacing w:after="0" w:line="240" w:lineRule="auto"/>
              <w:ind w:left="164" w:hanging="164"/>
              <w:rPr>
                <w:rFonts w:asciiTheme="minorHAnsi" w:hAnsiTheme="minorHAnsi" w:cstheme="minorHAnsi"/>
                <w:sz w:val="20"/>
                <w:szCs w:val="20"/>
              </w:rPr>
            </w:pPr>
          </w:p>
        </w:tc>
        <w:tc>
          <w:tcPr>
            <w:tcW w:w="1891" w:type="dxa"/>
            <w:tcMar>
              <w:top w:w="58" w:type="dxa"/>
              <w:left w:w="58" w:type="dxa"/>
              <w:bottom w:w="58" w:type="dxa"/>
              <w:right w:w="58" w:type="dxa"/>
            </w:tcMar>
          </w:tcPr>
          <w:p w14:paraId="40A0E4C8" w14:textId="2A6C0C49" w:rsidR="00E74522" w:rsidRPr="00BF322D" w:rsidRDefault="00E74522" w:rsidP="00353297">
            <w:pPr>
              <w:spacing w:after="0" w:line="240" w:lineRule="auto"/>
              <w:ind w:left="164" w:hanging="164"/>
              <w:rPr>
                <w:rFonts w:asciiTheme="minorHAnsi" w:hAnsiTheme="minorHAnsi" w:cstheme="minorHAnsi"/>
                <w:sz w:val="20"/>
                <w:szCs w:val="20"/>
              </w:rPr>
            </w:pPr>
            <w:r w:rsidRPr="00BF322D">
              <w:rPr>
                <w:rFonts w:asciiTheme="minorHAnsi" w:hAnsiTheme="minorHAnsi" w:cstheme="minorHAnsi"/>
                <w:sz w:val="20"/>
                <w:szCs w:val="20"/>
              </w:rPr>
              <w:t xml:space="preserve">2.g </w:t>
            </w:r>
            <w:r w:rsidR="00246BBB" w:rsidRPr="00BF322D">
              <w:rPr>
                <w:rFonts w:asciiTheme="minorHAnsi" w:hAnsiTheme="minorHAnsi" w:cstheme="minorHAnsi"/>
                <w:sz w:val="20"/>
                <w:szCs w:val="20"/>
              </w:rPr>
              <w:t xml:space="preserve">piše </w:t>
            </w:r>
            <w:r w:rsidRPr="00BF322D">
              <w:rPr>
                <w:rFonts w:asciiTheme="minorHAnsi" w:hAnsiTheme="minorHAnsi" w:cstheme="minorHAnsi"/>
                <w:sz w:val="20"/>
                <w:szCs w:val="20"/>
              </w:rPr>
              <w:t xml:space="preserve">zaključak u </w:t>
            </w:r>
            <w:r w:rsidR="00246BBB" w:rsidRPr="00BF322D">
              <w:rPr>
                <w:rFonts w:asciiTheme="minorHAnsi" w:hAnsiTheme="minorHAnsi" w:cstheme="minorHAnsi"/>
                <w:sz w:val="20"/>
                <w:szCs w:val="20"/>
              </w:rPr>
              <w:t>obliku</w:t>
            </w:r>
            <w:r w:rsidRPr="00BF322D">
              <w:rPr>
                <w:rFonts w:asciiTheme="minorHAnsi" w:hAnsiTheme="minorHAnsi" w:cstheme="minorHAnsi"/>
                <w:sz w:val="20"/>
                <w:szCs w:val="20"/>
              </w:rPr>
              <w:t xml:space="preserve"> kratke izjave ili </w:t>
            </w:r>
            <w:r w:rsidR="00353297" w:rsidRPr="00BF322D">
              <w:rPr>
                <w:rFonts w:asciiTheme="minorHAnsi" w:hAnsiTheme="minorHAnsi" w:cstheme="minorHAnsi"/>
                <w:sz w:val="20"/>
                <w:szCs w:val="20"/>
              </w:rPr>
              <w:t>uratka</w:t>
            </w:r>
            <w:r w:rsidRPr="00BF322D">
              <w:rPr>
                <w:rFonts w:asciiTheme="minorHAnsi" w:hAnsiTheme="minorHAnsi" w:cstheme="minorHAnsi"/>
                <w:sz w:val="20"/>
                <w:szCs w:val="20"/>
              </w:rPr>
              <w:t>, koji proizlazi iz informac</w:t>
            </w:r>
            <w:r w:rsidR="00246BBB" w:rsidRPr="00BF322D">
              <w:rPr>
                <w:rFonts w:asciiTheme="minorHAnsi" w:hAnsiTheme="minorHAnsi" w:cstheme="minorHAnsi"/>
                <w:sz w:val="20"/>
                <w:szCs w:val="20"/>
              </w:rPr>
              <w:t>ija ili predočenih objašnjenja</w:t>
            </w:r>
          </w:p>
        </w:tc>
        <w:tc>
          <w:tcPr>
            <w:tcW w:w="1978" w:type="dxa"/>
            <w:tcMar>
              <w:top w:w="58" w:type="dxa"/>
              <w:left w:w="58" w:type="dxa"/>
              <w:bottom w:w="58" w:type="dxa"/>
              <w:right w:w="58" w:type="dxa"/>
            </w:tcMar>
          </w:tcPr>
          <w:p w14:paraId="777590C3" w14:textId="7D9E2071" w:rsidR="00E74522" w:rsidRPr="00BF322D" w:rsidRDefault="00E74522" w:rsidP="00353297">
            <w:pPr>
              <w:spacing w:after="0" w:line="240" w:lineRule="auto"/>
              <w:ind w:left="164" w:hanging="164"/>
              <w:rPr>
                <w:rFonts w:asciiTheme="minorHAnsi" w:hAnsiTheme="minorHAnsi" w:cstheme="minorHAnsi"/>
                <w:sz w:val="20"/>
                <w:szCs w:val="20"/>
              </w:rPr>
            </w:pPr>
            <w:r w:rsidRPr="00BF322D">
              <w:rPr>
                <w:rFonts w:asciiTheme="minorHAnsi" w:hAnsiTheme="minorHAnsi" w:cstheme="minorHAnsi"/>
                <w:sz w:val="20"/>
                <w:szCs w:val="20"/>
              </w:rPr>
              <w:t xml:space="preserve">2.g </w:t>
            </w:r>
            <w:r w:rsidR="00246BBB" w:rsidRPr="00BF322D">
              <w:rPr>
                <w:rFonts w:asciiTheme="minorHAnsi" w:hAnsiTheme="minorHAnsi" w:cstheme="minorHAnsi"/>
                <w:sz w:val="20"/>
                <w:szCs w:val="20"/>
              </w:rPr>
              <w:t xml:space="preserve">piše </w:t>
            </w:r>
            <w:r w:rsidRPr="00BF322D">
              <w:rPr>
                <w:rFonts w:asciiTheme="minorHAnsi" w:hAnsiTheme="minorHAnsi" w:cstheme="minorHAnsi"/>
                <w:sz w:val="20"/>
                <w:szCs w:val="20"/>
              </w:rPr>
              <w:t xml:space="preserve">zaključak u </w:t>
            </w:r>
            <w:r w:rsidR="00246BBB" w:rsidRPr="00BF322D">
              <w:rPr>
                <w:rFonts w:asciiTheme="minorHAnsi" w:hAnsiTheme="minorHAnsi" w:cstheme="minorHAnsi"/>
                <w:sz w:val="20"/>
                <w:szCs w:val="20"/>
              </w:rPr>
              <w:t>obliku</w:t>
            </w:r>
            <w:r w:rsidRPr="00BF322D">
              <w:rPr>
                <w:rFonts w:asciiTheme="minorHAnsi" w:hAnsiTheme="minorHAnsi" w:cstheme="minorHAnsi"/>
                <w:sz w:val="20"/>
                <w:szCs w:val="20"/>
              </w:rPr>
              <w:t xml:space="preserve"> kratke izjave ili </w:t>
            </w:r>
            <w:r w:rsidR="00353297" w:rsidRPr="00BF322D">
              <w:rPr>
                <w:rFonts w:asciiTheme="minorHAnsi" w:hAnsiTheme="minorHAnsi" w:cstheme="minorHAnsi"/>
                <w:sz w:val="20"/>
                <w:szCs w:val="20"/>
              </w:rPr>
              <w:t>uratka</w:t>
            </w:r>
            <w:r w:rsidRPr="00BF322D">
              <w:rPr>
                <w:rFonts w:asciiTheme="minorHAnsi" w:hAnsiTheme="minorHAnsi" w:cstheme="minorHAnsi"/>
                <w:sz w:val="20"/>
                <w:szCs w:val="20"/>
              </w:rPr>
              <w:t>, koji proizlazi iz informacija ili predočeni</w:t>
            </w:r>
            <w:r w:rsidR="00246BBB" w:rsidRPr="00BF322D">
              <w:rPr>
                <w:rFonts w:asciiTheme="minorHAnsi" w:hAnsiTheme="minorHAnsi" w:cstheme="minorHAnsi"/>
                <w:sz w:val="20"/>
                <w:szCs w:val="20"/>
              </w:rPr>
              <w:t>h objašnjenja i potkrepljuje ih</w:t>
            </w:r>
          </w:p>
        </w:tc>
        <w:tc>
          <w:tcPr>
            <w:tcW w:w="2095" w:type="dxa"/>
            <w:tcMar>
              <w:top w:w="58" w:type="dxa"/>
              <w:left w:w="58" w:type="dxa"/>
              <w:bottom w:w="58" w:type="dxa"/>
              <w:right w:w="58" w:type="dxa"/>
            </w:tcMar>
          </w:tcPr>
          <w:p w14:paraId="743F8D4F" w14:textId="2503C4B1" w:rsidR="00E74522" w:rsidRPr="00492C04" w:rsidRDefault="00E74522" w:rsidP="00353297">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2.g </w:t>
            </w:r>
            <w:r w:rsidR="00246BB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zaključak u </w:t>
            </w:r>
            <w:r w:rsidR="00246BBB" w:rsidRPr="00492C04">
              <w:rPr>
                <w:rFonts w:asciiTheme="minorHAnsi" w:hAnsiTheme="minorHAnsi" w:cstheme="minorHAnsi"/>
                <w:sz w:val="20"/>
                <w:szCs w:val="20"/>
              </w:rPr>
              <w:t>obliku</w:t>
            </w:r>
            <w:r w:rsidRPr="00492C04">
              <w:rPr>
                <w:rFonts w:asciiTheme="minorHAnsi" w:hAnsiTheme="minorHAnsi" w:cstheme="minorHAnsi"/>
                <w:sz w:val="20"/>
                <w:szCs w:val="20"/>
              </w:rPr>
              <w:t xml:space="preserve"> kratke izjave ili </w:t>
            </w:r>
            <w:r w:rsidR="00353297" w:rsidRPr="00492C04">
              <w:rPr>
                <w:rFonts w:asciiTheme="minorHAnsi" w:hAnsiTheme="minorHAnsi" w:cstheme="minorHAnsi"/>
                <w:sz w:val="20"/>
                <w:szCs w:val="20"/>
              </w:rPr>
              <w:t>uratka</w:t>
            </w:r>
            <w:r w:rsidRPr="00492C04">
              <w:rPr>
                <w:rFonts w:asciiTheme="minorHAnsi" w:hAnsiTheme="minorHAnsi" w:cstheme="minorHAnsi"/>
                <w:sz w:val="20"/>
                <w:szCs w:val="20"/>
              </w:rPr>
              <w:t>, koji proizlazi iz informacija ili predočenih objašnjenja (koji npr. navode</w:t>
            </w:r>
            <w:r w:rsidR="00246BBB" w:rsidRPr="00492C04">
              <w:rPr>
                <w:rFonts w:asciiTheme="minorHAnsi" w:hAnsiTheme="minorHAnsi" w:cstheme="minorHAnsi"/>
                <w:sz w:val="20"/>
                <w:szCs w:val="20"/>
              </w:rPr>
              <w:t xml:space="preserve"> implikacije ili važnost teme)</w:t>
            </w:r>
          </w:p>
        </w:tc>
      </w:tr>
      <w:tr w:rsidR="00E74522" w:rsidRPr="00492C04" w14:paraId="341AFDB9" w14:textId="77777777" w:rsidTr="004623BF">
        <w:trPr>
          <w:gridAfter w:val="1"/>
          <w:wAfter w:w="15" w:type="dxa"/>
          <w:trHeight w:val="499"/>
          <w:jc w:val="center"/>
        </w:trPr>
        <w:tc>
          <w:tcPr>
            <w:tcW w:w="1961" w:type="dxa"/>
            <w:gridSpan w:val="2"/>
            <w:shd w:val="clear" w:color="auto" w:fill="99FFCC"/>
            <w:tcMar>
              <w:top w:w="58" w:type="dxa"/>
              <w:left w:w="58" w:type="dxa"/>
              <w:bottom w:w="58" w:type="dxa"/>
              <w:right w:w="58" w:type="dxa"/>
            </w:tcMar>
          </w:tcPr>
          <w:p w14:paraId="07C6D95B" w14:textId="0440A2E8" w:rsidR="00E74522" w:rsidRPr="00BF322D" w:rsidRDefault="00E74522" w:rsidP="00BF322D">
            <w:pPr>
              <w:spacing w:line="240" w:lineRule="auto"/>
              <w:rPr>
                <w:sz w:val="20"/>
                <w:szCs w:val="20"/>
              </w:rPr>
            </w:pPr>
            <w:r w:rsidRPr="00BF322D">
              <w:rPr>
                <w:sz w:val="20"/>
                <w:szCs w:val="20"/>
              </w:rPr>
              <w:t>3.a prepričava jedan događaj ili nekoliko slabo povezanih događaja, događaje priča redoslijedom koji</w:t>
            </w:r>
            <w:r w:rsidR="00246BBB" w:rsidRPr="00BF322D">
              <w:rPr>
                <w:sz w:val="20"/>
                <w:szCs w:val="20"/>
              </w:rPr>
              <w:t>m</w:t>
            </w:r>
            <w:r w:rsidRPr="00BF322D">
              <w:rPr>
                <w:sz w:val="20"/>
                <w:szCs w:val="20"/>
              </w:rPr>
              <w:t xml:space="preserve"> su se odigrali i izražava reakcije o </w:t>
            </w:r>
            <w:r w:rsidR="00246BBB" w:rsidRPr="00BF322D">
              <w:rPr>
                <w:sz w:val="20"/>
                <w:szCs w:val="20"/>
              </w:rPr>
              <w:t>onom što se dogodilo</w:t>
            </w:r>
            <w:r w:rsidR="000861DE" w:rsidRPr="00BF322D">
              <w:rPr>
                <w:sz w:val="20"/>
                <w:szCs w:val="20"/>
              </w:rPr>
              <w:t xml:space="preserve"> </w:t>
            </w:r>
            <w:r w:rsidR="000861DE" w:rsidRPr="00BF322D">
              <w:rPr>
                <w:sz w:val="20"/>
                <w:szCs w:val="20"/>
              </w:rPr>
              <w:lastRenderedPageBreak/>
              <w:t>uz poticaj i potporu</w:t>
            </w:r>
          </w:p>
        </w:tc>
        <w:tc>
          <w:tcPr>
            <w:tcW w:w="1993" w:type="dxa"/>
            <w:gridSpan w:val="2"/>
            <w:shd w:val="clear" w:color="auto" w:fill="99FFCC"/>
            <w:tcMar>
              <w:top w:w="58" w:type="dxa"/>
              <w:left w:w="58" w:type="dxa"/>
              <w:bottom w:w="58" w:type="dxa"/>
              <w:right w:w="58" w:type="dxa"/>
            </w:tcMar>
          </w:tcPr>
          <w:p w14:paraId="728D3C3E" w14:textId="77777777" w:rsidR="00E74522" w:rsidRPr="00BF322D" w:rsidRDefault="00E74522" w:rsidP="00BF322D">
            <w:pPr>
              <w:spacing w:line="240" w:lineRule="auto"/>
              <w:rPr>
                <w:sz w:val="20"/>
                <w:szCs w:val="20"/>
              </w:rPr>
            </w:pPr>
            <w:r w:rsidRPr="00BF322D">
              <w:rPr>
                <w:sz w:val="20"/>
                <w:szCs w:val="20"/>
              </w:rPr>
              <w:lastRenderedPageBreak/>
              <w:t xml:space="preserve">3.a </w:t>
            </w:r>
            <w:r w:rsidR="00246BBB" w:rsidRPr="00BF322D">
              <w:rPr>
                <w:sz w:val="20"/>
                <w:szCs w:val="20"/>
              </w:rPr>
              <w:t xml:space="preserve">piše </w:t>
            </w:r>
            <w:r w:rsidRPr="00BF322D">
              <w:rPr>
                <w:sz w:val="20"/>
                <w:szCs w:val="20"/>
              </w:rPr>
              <w:t>o stvarnim ili izmišljenim doživljajima, slijedi tijek</w:t>
            </w:r>
            <w:r w:rsidR="00246BBB" w:rsidRPr="00BF322D">
              <w:rPr>
                <w:sz w:val="20"/>
                <w:szCs w:val="20"/>
              </w:rPr>
              <w:t xml:space="preserve"> radnje i opisuje važne detalje</w:t>
            </w:r>
          </w:p>
        </w:tc>
        <w:tc>
          <w:tcPr>
            <w:tcW w:w="1891" w:type="dxa"/>
            <w:shd w:val="clear" w:color="auto" w:fill="99FFCC"/>
            <w:tcMar>
              <w:top w:w="58" w:type="dxa"/>
              <w:left w:w="58" w:type="dxa"/>
              <w:bottom w:w="58" w:type="dxa"/>
              <w:right w:w="58" w:type="dxa"/>
            </w:tcMar>
          </w:tcPr>
          <w:p w14:paraId="2F4CFB9A" w14:textId="77777777" w:rsidR="00E74522" w:rsidRPr="00BF322D" w:rsidRDefault="00E74522" w:rsidP="00BF322D">
            <w:pPr>
              <w:spacing w:line="240" w:lineRule="auto"/>
              <w:rPr>
                <w:sz w:val="20"/>
                <w:szCs w:val="20"/>
              </w:rPr>
            </w:pPr>
            <w:r w:rsidRPr="00BF322D">
              <w:rPr>
                <w:sz w:val="20"/>
                <w:szCs w:val="20"/>
              </w:rPr>
              <w:t xml:space="preserve">3.a </w:t>
            </w:r>
            <w:r w:rsidR="00246BBB" w:rsidRPr="00BF322D">
              <w:rPr>
                <w:sz w:val="20"/>
                <w:szCs w:val="20"/>
              </w:rPr>
              <w:t xml:space="preserve">piše </w:t>
            </w:r>
            <w:r w:rsidRPr="00BF322D">
              <w:rPr>
                <w:sz w:val="20"/>
                <w:szCs w:val="20"/>
              </w:rPr>
              <w:t>o stvarnim ili izmišljenim doživljajima ili događajima koji sadržavaju dobro strukturiran slijed događa</w:t>
            </w:r>
            <w:r w:rsidR="00246BBB" w:rsidRPr="00BF322D">
              <w:rPr>
                <w:sz w:val="20"/>
                <w:szCs w:val="20"/>
              </w:rPr>
              <w:t>n</w:t>
            </w:r>
            <w:r w:rsidRPr="00BF322D">
              <w:rPr>
                <w:sz w:val="20"/>
                <w:szCs w:val="20"/>
              </w:rPr>
              <w:t>ja, opi</w:t>
            </w:r>
            <w:r w:rsidR="00246BBB" w:rsidRPr="00BF322D">
              <w:rPr>
                <w:sz w:val="20"/>
                <w:szCs w:val="20"/>
              </w:rPr>
              <w:t xml:space="preserve">se likova i druge važne </w:t>
            </w:r>
            <w:r w:rsidR="00246BBB" w:rsidRPr="00BF322D">
              <w:rPr>
                <w:sz w:val="20"/>
                <w:szCs w:val="20"/>
              </w:rPr>
              <w:lastRenderedPageBreak/>
              <w:t>detalje</w:t>
            </w:r>
          </w:p>
        </w:tc>
        <w:tc>
          <w:tcPr>
            <w:tcW w:w="1978" w:type="dxa"/>
            <w:shd w:val="clear" w:color="auto" w:fill="99FFCC"/>
            <w:tcMar>
              <w:top w:w="58" w:type="dxa"/>
              <w:left w:w="58" w:type="dxa"/>
              <w:bottom w:w="58" w:type="dxa"/>
              <w:right w:w="58" w:type="dxa"/>
            </w:tcMar>
          </w:tcPr>
          <w:p w14:paraId="375D1E22" w14:textId="77777777" w:rsidR="00E74522" w:rsidRPr="00BF322D" w:rsidRDefault="00E74522" w:rsidP="00BF322D">
            <w:pPr>
              <w:spacing w:line="240" w:lineRule="auto"/>
              <w:rPr>
                <w:sz w:val="20"/>
                <w:szCs w:val="20"/>
              </w:rPr>
            </w:pPr>
            <w:r w:rsidRPr="00BF322D">
              <w:rPr>
                <w:sz w:val="20"/>
                <w:szCs w:val="20"/>
              </w:rPr>
              <w:lastRenderedPageBreak/>
              <w:t xml:space="preserve">3.a </w:t>
            </w:r>
            <w:r w:rsidR="00246BBB" w:rsidRPr="00BF322D">
              <w:rPr>
                <w:sz w:val="20"/>
                <w:szCs w:val="20"/>
              </w:rPr>
              <w:t xml:space="preserve">piše </w:t>
            </w:r>
            <w:r w:rsidRPr="00BF322D">
              <w:rPr>
                <w:sz w:val="20"/>
                <w:szCs w:val="20"/>
              </w:rPr>
              <w:t xml:space="preserve">kritički </w:t>
            </w:r>
            <w:r w:rsidR="00246BBB" w:rsidRPr="00BF322D">
              <w:rPr>
                <w:sz w:val="20"/>
                <w:szCs w:val="20"/>
              </w:rPr>
              <w:t xml:space="preserve">se </w:t>
            </w:r>
            <w:r w:rsidRPr="00BF322D">
              <w:rPr>
                <w:sz w:val="20"/>
                <w:szCs w:val="20"/>
              </w:rPr>
              <w:t>osvr</w:t>
            </w:r>
            <w:r w:rsidR="00246BBB" w:rsidRPr="00BF322D">
              <w:rPr>
                <w:sz w:val="20"/>
                <w:szCs w:val="20"/>
              </w:rPr>
              <w:t xml:space="preserve">ćući </w:t>
            </w:r>
            <w:r w:rsidRPr="00BF322D">
              <w:rPr>
                <w:sz w:val="20"/>
                <w:szCs w:val="20"/>
              </w:rPr>
              <w:t>na vrijednosti (esej, rasprava, putopis, reportaže, informacije itd.).</w:t>
            </w:r>
          </w:p>
        </w:tc>
        <w:tc>
          <w:tcPr>
            <w:tcW w:w="2095" w:type="dxa"/>
            <w:shd w:val="clear" w:color="auto" w:fill="99FFCC"/>
            <w:tcMar>
              <w:top w:w="58" w:type="dxa"/>
              <w:left w:w="58" w:type="dxa"/>
              <w:bottom w:w="58" w:type="dxa"/>
              <w:right w:w="58" w:type="dxa"/>
            </w:tcMar>
          </w:tcPr>
          <w:p w14:paraId="0A59DA5E" w14:textId="5F21961C"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246BB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eseje </w:t>
            </w:r>
            <w:r w:rsidR="00246BBB" w:rsidRPr="00492C04">
              <w:rPr>
                <w:rFonts w:asciiTheme="minorHAnsi" w:hAnsiTheme="minorHAnsi" w:cstheme="minorHAnsi"/>
                <w:sz w:val="20"/>
                <w:szCs w:val="20"/>
              </w:rPr>
              <w:t>s</w:t>
            </w:r>
            <w:r w:rsidRPr="00492C04">
              <w:rPr>
                <w:rFonts w:asciiTheme="minorHAnsi" w:hAnsiTheme="minorHAnsi" w:cstheme="minorHAnsi"/>
                <w:sz w:val="20"/>
                <w:szCs w:val="20"/>
              </w:rPr>
              <w:t xml:space="preserve"> cilj</w:t>
            </w:r>
            <w:r w:rsidR="00246BBB" w:rsidRPr="00492C04">
              <w:rPr>
                <w:rFonts w:asciiTheme="minorHAnsi" w:hAnsiTheme="minorHAnsi" w:cstheme="minorHAnsi"/>
                <w:sz w:val="20"/>
                <w:szCs w:val="20"/>
              </w:rPr>
              <w:t>em</w:t>
            </w:r>
            <w:r w:rsidRPr="00492C04">
              <w:rPr>
                <w:rFonts w:asciiTheme="minorHAnsi" w:hAnsiTheme="minorHAnsi" w:cstheme="minorHAnsi"/>
                <w:sz w:val="20"/>
                <w:szCs w:val="20"/>
              </w:rPr>
              <w:t xml:space="preserve"> razvoja stvarnih ili zamišljenih doživljaja ili događaja </w:t>
            </w:r>
            <w:r w:rsidR="00246BBB" w:rsidRPr="00492C04">
              <w:rPr>
                <w:rFonts w:asciiTheme="minorHAnsi" w:hAnsiTheme="minorHAnsi" w:cstheme="minorHAnsi"/>
                <w:sz w:val="20"/>
                <w:szCs w:val="20"/>
              </w:rPr>
              <w:t>upotrebljavajući</w:t>
            </w:r>
            <w:r w:rsidRPr="00492C04">
              <w:rPr>
                <w:rFonts w:asciiTheme="minorHAnsi" w:hAnsiTheme="minorHAnsi" w:cstheme="minorHAnsi"/>
                <w:sz w:val="20"/>
                <w:szCs w:val="20"/>
              </w:rPr>
              <w:t xml:space="preserve"> odgovarajuću  tehniku, dobro odabrane pojedinost</w:t>
            </w:r>
            <w:r w:rsidR="00353297" w:rsidRPr="00492C04">
              <w:rPr>
                <w:rFonts w:asciiTheme="minorHAnsi" w:hAnsiTheme="minorHAnsi" w:cstheme="minorHAnsi"/>
                <w:sz w:val="20"/>
                <w:szCs w:val="20"/>
              </w:rPr>
              <w:t xml:space="preserve">i </w:t>
            </w:r>
            <w:r w:rsidR="00353297" w:rsidRPr="00492C04">
              <w:rPr>
                <w:rFonts w:asciiTheme="minorHAnsi" w:hAnsiTheme="minorHAnsi" w:cstheme="minorHAnsi"/>
                <w:sz w:val="20"/>
                <w:szCs w:val="20"/>
              </w:rPr>
              <w:lastRenderedPageBreak/>
              <w:t>i strukturu slijeda događaja</w:t>
            </w:r>
          </w:p>
        </w:tc>
      </w:tr>
      <w:tr w:rsidR="00E74522" w:rsidRPr="00492C04" w14:paraId="5F4C9F32" w14:textId="77777777" w:rsidTr="004623BF">
        <w:trPr>
          <w:gridAfter w:val="1"/>
          <w:wAfter w:w="15" w:type="dxa"/>
          <w:trHeight w:val="71"/>
          <w:jc w:val="center"/>
        </w:trPr>
        <w:tc>
          <w:tcPr>
            <w:tcW w:w="1961" w:type="dxa"/>
            <w:gridSpan w:val="2"/>
            <w:shd w:val="clear" w:color="auto" w:fill="auto"/>
            <w:tcMar>
              <w:top w:w="58" w:type="dxa"/>
              <w:left w:w="58" w:type="dxa"/>
              <w:bottom w:w="58" w:type="dxa"/>
              <w:right w:w="58" w:type="dxa"/>
            </w:tcMar>
          </w:tcPr>
          <w:p w14:paraId="0A84772E"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93" w:type="dxa"/>
            <w:gridSpan w:val="2"/>
            <w:shd w:val="clear" w:color="auto" w:fill="auto"/>
            <w:tcMar>
              <w:top w:w="58" w:type="dxa"/>
              <w:left w:w="58" w:type="dxa"/>
              <w:bottom w:w="58" w:type="dxa"/>
              <w:right w:w="58" w:type="dxa"/>
            </w:tcMar>
          </w:tcPr>
          <w:p w14:paraId="16DCD271"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891" w:type="dxa"/>
            <w:shd w:val="clear" w:color="auto" w:fill="auto"/>
            <w:tcMar>
              <w:top w:w="58" w:type="dxa"/>
              <w:left w:w="58" w:type="dxa"/>
              <w:bottom w:w="58" w:type="dxa"/>
              <w:right w:w="58" w:type="dxa"/>
            </w:tcMar>
          </w:tcPr>
          <w:p w14:paraId="3081EB67"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78" w:type="dxa"/>
            <w:shd w:val="clear" w:color="auto" w:fill="auto"/>
            <w:tcMar>
              <w:top w:w="58" w:type="dxa"/>
              <w:left w:w="58" w:type="dxa"/>
              <w:bottom w:w="58" w:type="dxa"/>
              <w:right w:w="58" w:type="dxa"/>
            </w:tcMar>
          </w:tcPr>
          <w:p w14:paraId="0330AAA9"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2095" w:type="dxa"/>
            <w:shd w:val="clear" w:color="auto" w:fill="99FFCC"/>
            <w:tcMar>
              <w:top w:w="58" w:type="dxa"/>
              <w:left w:w="58" w:type="dxa"/>
              <w:bottom w:w="58" w:type="dxa"/>
              <w:right w:w="58" w:type="dxa"/>
            </w:tcMar>
          </w:tcPr>
          <w:p w14:paraId="7D0FB982" w14:textId="77777777"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3.b </w:t>
            </w:r>
            <w:r w:rsidR="00246BBB" w:rsidRPr="00492C04">
              <w:rPr>
                <w:rFonts w:asciiTheme="minorHAnsi" w:hAnsiTheme="minorHAnsi" w:cstheme="minorHAnsi"/>
                <w:sz w:val="20"/>
                <w:szCs w:val="20"/>
              </w:rPr>
              <w:t xml:space="preserve">motivira  </w:t>
            </w:r>
            <w:r w:rsidRPr="00492C04">
              <w:rPr>
                <w:rFonts w:asciiTheme="minorHAnsi" w:hAnsiTheme="minorHAnsi" w:cstheme="minorHAnsi"/>
                <w:sz w:val="20"/>
                <w:szCs w:val="20"/>
              </w:rPr>
              <w:t>i usmjerava čitatelja iznošenjem</w:t>
            </w:r>
            <w:r w:rsidR="00246BBB" w:rsidRPr="00492C04">
              <w:rPr>
                <w:rFonts w:asciiTheme="minorHAnsi" w:hAnsiTheme="minorHAnsi" w:cstheme="minorHAnsi"/>
                <w:sz w:val="20"/>
                <w:szCs w:val="20"/>
              </w:rPr>
              <w:t xml:space="preserve"> </w:t>
            </w:r>
            <w:r w:rsidRPr="00492C04">
              <w:rPr>
                <w:rFonts w:asciiTheme="minorHAnsi" w:hAnsiTheme="minorHAnsi" w:cstheme="minorHAnsi"/>
                <w:sz w:val="20"/>
                <w:szCs w:val="20"/>
              </w:rPr>
              <w:t>problemske situacije</w:t>
            </w:r>
            <w:r w:rsidR="00246BBB" w:rsidRPr="00492C04">
              <w:rPr>
                <w:rFonts w:asciiTheme="minorHAnsi" w:hAnsiTheme="minorHAnsi" w:cstheme="minorHAnsi"/>
                <w:sz w:val="20"/>
                <w:szCs w:val="20"/>
              </w:rPr>
              <w:t>,</w:t>
            </w:r>
            <w:r w:rsidRPr="00492C04">
              <w:rPr>
                <w:rFonts w:asciiTheme="minorHAnsi" w:hAnsiTheme="minorHAnsi" w:cstheme="minorHAnsi"/>
                <w:sz w:val="20"/>
                <w:szCs w:val="20"/>
              </w:rPr>
              <w:t xml:space="preserve"> utvrđujući jedn</w:t>
            </w:r>
            <w:r w:rsidR="00246BBB" w:rsidRPr="00492C04">
              <w:rPr>
                <w:rFonts w:asciiTheme="minorHAnsi" w:hAnsiTheme="minorHAnsi" w:cstheme="minorHAnsi"/>
                <w:sz w:val="20"/>
                <w:szCs w:val="20"/>
              </w:rPr>
              <w:t xml:space="preserve">o </w:t>
            </w:r>
            <w:r w:rsidRPr="00492C04">
              <w:rPr>
                <w:rFonts w:asciiTheme="minorHAnsi" w:hAnsiTheme="minorHAnsi" w:cstheme="minorHAnsi"/>
                <w:sz w:val="20"/>
                <w:szCs w:val="20"/>
              </w:rPr>
              <w:t xml:space="preserve">ili više </w:t>
            </w:r>
            <w:r w:rsidR="00246BBB" w:rsidRPr="00492C04">
              <w:rPr>
                <w:rFonts w:asciiTheme="minorHAnsi" w:hAnsiTheme="minorHAnsi" w:cstheme="minorHAnsi"/>
                <w:sz w:val="20"/>
                <w:szCs w:val="20"/>
              </w:rPr>
              <w:t>stajališta</w:t>
            </w:r>
            <w:r w:rsidRPr="00492C04">
              <w:rPr>
                <w:rFonts w:asciiTheme="minorHAnsi" w:hAnsiTheme="minorHAnsi" w:cstheme="minorHAnsi"/>
                <w:sz w:val="20"/>
                <w:szCs w:val="20"/>
              </w:rPr>
              <w:t xml:space="preserve">  uvođenjem pripovjedača ili likova</w:t>
            </w:r>
            <w:r w:rsidR="00246BBB" w:rsidRPr="00492C04">
              <w:rPr>
                <w:rFonts w:asciiTheme="minorHAnsi" w:hAnsiTheme="minorHAnsi" w:cstheme="minorHAnsi"/>
                <w:sz w:val="20"/>
                <w:szCs w:val="20"/>
              </w:rPr>
              <w:t>; oblikuje</w:t>
            </w:r>
            <w:r w:rsidRPr="00492C04">
              <w:rPr>
                <w:rFonts w:asciiTheme="minorHAnsi" w:hAnsiTheme="minorHAnsi" w:cstheme="minorHAnsi"/>
                <w:sz w:val="20"/>
                <w:szCs w:val="20"/>
              </w:rPr>
              <w:t xml:space="preserve"> </w:t>
            </w:r>
            <w:r w:rsidR="00246BBB" w:rsidRPr="00492C04">
              <w:rPr>
                <w:rFonts w:asciiTheme="minorHAnsi" w:hAnsiTheme="minorHAnsi" w:cstheme="minorHAnsi"/>
                <w:sz w:val="20"/>
                <w:szCs w:val="20"/>
              </w:rPr>
              <w:t>tijek doživljaja ili događaja</w:t>
            </w:r>
          </w:p>
        </w:tc>
      </w:tr>
      <w:tr w:rsidR="00E74522" w:rsidRPr="00492C04" w14:paraId="47168580" w14:textId="77777777" w:rsidTr="004623BF">
        <w:trPr>
          <w:gridAfter w:val="1"/>
          <w:wAfter w:w="15" w:type="dxa"/>
          <w:trHeight w:val="71"/>
          <w:jc w:val="center"/>
        </w:trPr>
        <w:tc>
          <w:tcPr>
            <w:tcW w:w="1961" w:type="dxa"/>
            <w:gridSpan w:val="2"/>
            <w:shd w:val="clear" w:color="auto" w:fill="auto"/>
            <w:tcMar>
              <w:top w:w="58" w:type="dxa"/>
              <w:left w:w="58" w:type="dxa"/>
              <w:bottom w:w="58" w:type="dxa"/>
              <w:right w:w="58" w:type="dxa"/>
            </w:tcMar>
          </w:tcPr>
          <w:p w14:paraId="19843262"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93" w:type="dxa"/>
            <w:gridSpan w:val="2"/>
            <w:shd w:val="clear" w:color="auto" w:fill="auto"/>
            <w:tcMar>
              <w:top w:w="58" w:type="dxa"/>
              <w:left w:w="58" w:type="dxa"/>
              <w:bottom w:w="58" w:type="dxa"/>
              <w:right w:w="58" w:type="dxa"/>
            </w:tcMar>
          </w:tcPr>
          <w:p w14:paraId="7F8D9EAF"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891" w:type="dxa"/>
            <w:shd w:val="clear" w:color="auto" w:fill="auto"/>
            <w:tcMar>
              <w:top w:w="58" w:type="dxa"/>
              <w:left w:w="58" w:type="dxa"/>
              <w:bottom w:w="58" w:type="dxa"/>
              <w:right w:w="58" w:type="dxa"/>
            </w:tcMar>
          </w:tcPr>
          <w:p w14:paraId="770D8B8B"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78" w:type="dxa"/>
            <w:shd w:val="clear" w:color="auto" w:fill="auto"/>
            <w:tcMar>
              <w:top w:w="58" w:type="dxa"/>
              <w:left w:w="58" w:type="dxa"/>
              <w:bottom w:w="58" w:type="dxa"/>
              <w:right w:w="58" w:type="dxa"/>
            </w:tcMar>
          </w:tcPr>
          <w:p w14:paraId="5DAF49F5"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2095" w:type="dxa"/>
            <w:shd w:val="clear" w:color="auto" w:fill="99FFCC"/>
            <w:tcMar>
              <w:top w:w="58" w:type="dxa"/>
              <w:left w:w="58" w:type="dxa"/>
              <w:bottom w:w="58" w:type="dxa"/>
              <w:right w:w="58" w:type="dxa"/>
            </w:tcMar>
          </w:tcPr>
          <w:p w14:paraId="28B51C97" w14:textId="77777777"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3.c </w:t>
            </w:r>
            <w:r w:rsidR="00246BBB" w:rsidRPr="00492C04">
              <w:rPr>
                <w:rFonts w:asciiTheme="minorHAnsi" w:hAnsiTheme="minorHAnsi" w:cstheme="minorHAnsi"/>
                <w:sz w:val="20"/>
                <w:szCs w:val="20"/>
              </w:rPr>
              <w:t xml:space="preserve">koristi se pripovijedanim </w:t>
            </w:r>
            <w:r w:rsidRPr="00492C04">
              <w:rPr>
                <w:rFonts w:asciiTheme="minorHAnsi" w:hAnsiTheme="minorHAnsi" w:cstheme="minorHAnsi"/>
                <w:sz w:val="20"/>
                <w:szCs w:val="20"/>
              </w:rPr>
              <w:t>tehnik</w:t>
            </w:r>
            <w:r w:rsidR="00246BBB" w:rsidRPr="00492C04">
              <w:rPr>
                <w:rFonts w:asciiTheme="minorHAnsi" w:hAnsiTheme="minorHAnsi" w:cstheme="minorHAnsi"/>
                <w:sz w:val="20"/>
                <w:szCs w:val="20"/>
              </w:rPr>
              <w:t>ama</w:t>
            </w:r>
            <w:r w:rsidRPr="00492C04">
              <w:rPr>
                <w:rFonts w:asciiTheme="minorHAnsi" w:hAnsiTheme="minorHAnsi" w:cstheme="minorHAnsi"/>
                <w:sz w:val="20"/>
                <w:szCs w:val="20"/>
              </w:rPr>
              <w:t xml:space="preserve"> poput dijaloga, tempa, opisa, refleksije i više zapleta </w:t>
            </w:r>
            <w:r w:rsidR="00246BBB" w:rsidRPr="00492C04">
              <w:rPr>
                <w:rFonts w:asciiTheme="minorHAnsi" w:hAnsiTheme="minorHAnsi" w:cstheme="minorHAnsi"/>
                <w:sz w:val="20"/>
                <w:szCs w:val="20"/>
              </w:rPr>
              <w:t>s</w:t>
            </w:r>
            <w:r w:rsidRPr="00492C04">
              <w:rPr>
                <w:rFonts w:asciiTheme="minorHAnsi" w:hAnsiTheme="minorHAnsi" w:cstheme="minorHAnsi"/>
                <w:sz w:val="20"/>
                <w:szCs w:val="20"/>
              </w:rPr>
              <w:t xml:space="preserve"> </w:t>
            </w:r>
            <w:r w:rsidR="00246BBB" w:rsidRPr="00492C04">
              <w:rPr>
                <w:rFonts w:asciiTheme="minorHAnsi" w:hAnsiTheme="minorHAnsi" w:cstheme="minorHAnsi"/>
                <w:sz w:val="20"/>
                <w:szCs w:val="20"/>
              </w:rPr>
              <w:t>ciljem</w:t>
            </w:r>
            <w:r w:rsidRPr="00492C04">
              <w:rPr>
                <w:rFonts w:asciiTheme="minorHAnsi" w:hAnsiTheme="minorHAnsi" w:cstheme="minorHAnsi"/>
                <w:sz w:val="20"/>
                <w:szCs w:val="20"/>
              </w:rPr>
              <w:t xml:space="preserve"> razvoja doživl</w:t>
            </w:r>
            <w:r w:rsidR="00246BBB" w:rsidRPr="00492C04">
              <w:rPr>
                <w:rFonts w:asciiTheme="minorHAnsi" w:hAnsiTheme="minorHAnsi" w:cstheme="minorHAnsi"/>
                <w:sz w:val="20"/>
                <w:szCs w:val="20"/>
              </w:rPr>
              <w:t>jaja, događaja, odnosno likova</w:t>
            </w:r>
          </w:p>
        </w:tc>
      </w:tr>
      <w:tr w:rsidR="00E74522" w:rsidRPr="00492C04" w14:paraId="7A0B6B33" w14:textId="77777777" w:rsidTr="004623BF">
        <w:trPr>
          <w:gridAfter w:val="1"/>
          <w:wAfter w:w="15" w:type="dxa"/>
          <w:trHeight w:val="71"/>
          <w:jc w:val="center"/>
        </w:trPr>
        <w:tc>
          <w:tcPr>
            <w:tcW w:w="1961" w:type="dxa"/>
            <w:gridSpan w:val="2"/>
            <w:shd w:val="clear" w:color="auto" w:fill="auto"/>
            <w:tcMar>
              <w:top w:w="58" w:type="dxa"/>
              <w:left w:w="58" w:type="dxa"/>
              <w:bottom w:w="58" w:type="dxa"/>
              <w:right w:w="58" w:type="dxa"/>
            </w:tcMar>
          </w:tcPr>
          <w:p w14:paraId="460C65A1"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93" w:type="dxa"/>
            <w:gridSpan w:val="2"/>
            <w:shd w:val="clear" w:color="auto" w:fill="auto"/>
            <w:tcMar>
              <w:top w:w="58" w:type="dxa"/>
              <w:left w:w="58" w:type="dxa"/>
              <w:bottom w:w="58" w:type="dxa"/>
              <w:right w:w="58" w:type="dxa"/>
            </w:tcMar>
          </w:tcPr>
          <w:p w14:paraId="64A39B11"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891" w:type="dxa"/>
            <w:shd w:val="clear" w:color="auto" w:fill="auto"/>
            <w:tcMar>
              <w:top w:w="58" w:type="dxa"/>
              <w:left w:w="58" w:type="dxa"/>
              <w:bottom w:w="58" w:type="dxa"/>
              <w:right w:w="58" w:type="dxa"/>
            </w:tcMar>
          </w:tcPr>
          <w:p w14:paraId="7380C340"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78" w:type="dxa"/>
            <w:shd w:val="clear" w:color="auto" w:fill="auto"/>
            <w:tcMar>
              <w:top w:w="58" w:type="dxa"/>
              <w:left w:w="58" w:type="dxa"/>
              <w:bottom w:w="58" w:type="dxa"/>
              <w:right w:w="58" w:type="dxa"/>
            </w:tcMar>
          </w:tcPr>
          <w:p w14:paraId="2DCF538E"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2095" w:type="dxa"/>
            <w:shd w:val="clear" w:color="auto" w:fill="99FFCC"/>
            <w:tcMar>
              <w:top w:w="58" w:type="dxa"/>
              <w:left w:w="58" w:type="dxa"/>
              <w:bottom w:w="58" w:type="dxa"/>
              <w:right w:w="58" w:type="dxa"/>
            </w:tcMar>
          </w:tcPr>
          <w:p w14:paraId="05C5383F" w14:textId="77777777"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3.d </w:t>
            </w:r>
            <w:r w:rsidR="00246BBB" w:rsidRPr="00492C04">
              <w:rPr>
                <w:rFonts w:asciiTheme="minorHAnsi" w:hAnsiTheme="minorHAnsi" w:cstheme="minorHAnsi"/>
                <w:sz w:val="20"/>
                <w:szCs w:val="20"/>
              </w:rPr>
              <w:t>koristi se različitim</w:t>
            </w:r>
            <w:r w:rsidRPr="00492C04">
              <w:rPr>
                <w:rFonts w:asciiTheme="minorHAnsi" w:hAnsiTheme="minorHAnsi" w:cstheme="minorHAnsi"/>
                <w:sz w:val="20"/>
                <w:szCs w:val="20"/>
              </w:rPr>
              <w:t xml:space="preserve"> tehnik</w:t>
            </w:r>
            <w:r w:rsidR="00246BBB" w:rsidRPr="00492C04">
              <w:rPr>
                <w:rFonts w:asciiTheme="minorHAnsi" w:hAnsiTheme="minorHAnsi" w:cstheme="minorHAnsi"/>
                <w:sz w:val="20"/>
                <w:szCs w:val="20"/>
              </w:rPr>
              <w:t xml:space="preserve">ama s ciljem </w:t>
            </w:r>
            <w:r w:rsidRPr="00492C04">
              <w:rPr>
                <w:rFonts w:asciiTheme="minorHAnsi" w:hAnsiTheme="minorHAnsi" w:cstheme="minorHAnsi"/>
                <w:sz w:val="20"/>
                <w:szCs w:val="20"/>
              </w:rPr>
              <w:t>razvoja smjera događaja koji čine smislenu cjelinu i stvaraju  određeni osjećaj (npr. osjećaj tajnovitosti,</w:t>
            </w:r>
            <w:r w:rsidR="00246BBB" w:rsidRPr="00492C04">
              <w:rPr>
                <w:rFonts w:asciiTheme="minorHAnsi" w:hAnsiTheme="minorHAnsi" w:cstheme="minorHAnsi"/>
                <w:sz w:val="20"/>
                <w:szCs w:val="20"/>
              </w:rPr>
              <w:t xml:space="preserve"> napetosti, rasta ili rješenja)</w:t>
            </w:r>
          </w:p>
        </w:tc>
      </w:tr>
      <w:tr w:rsidR="00E74522" w:rsidRPr="00492C04" w14:paraId="115FB154" w14:textId="77777777" w:rsidTr="004623BF">
        <w:trPr>
          <w:gridAfter w:val="1"/>
          <w:wAfter w:w="15" w:type="dxa"/>
          <w:trHeight w:val="71"/>
          <w:jc w:val="center"/>
        </w:trPr>
        <w:tc>
          <w:tcPr>
            <w:tcW w:w="1961" w:type="dxa"/>
            <w:gridSpan w:val="2"/>
            <w:shd w:val="clear" w:color="auto" w:fill="auto"/>
            <w:tcMar>
              <w:top w:w="58" w:type="dxa"/>
              <w:left w:w="58" w:type="dxa"/>
              <w:bottom w:w="58" w:type="dxa"/>
              <w:right w:w="58" w:type="dxa"/>
            </w:tcMar>
          </w:tcPr>
          <w:p w14:paraId="231C8B13"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93" w:type="dxa"/>
            <w:gridSpan w:val="2"/>
            <w:shd w:val="clear" w:color="auto" w:fill="auto"/>
            <w:tcMar>
              <w:top w:w="58" w:type="dxa"/>
              <w:left w:w="58" w:type="dxa"/>
              <w:bottom w:w="58" w:type="dxa"/>
              <w:right w:w="58" w:type="dxa"/>
            </w:tcMar>
          </w:tcPr>
          <w:p w14:paraId="19102202"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891" w:type="dxa"/>
            <w:shd w:val="clear" w:color="auto" w:fill="auto"/>
            <w:tcMar>
              <w:top w:w="58" w:type="dxa"/>
              <w:left w:w="58" w:type="dxa"/>
              <w:bottom w:w="58" w:type="dxa"/>
              <w:right w:w="58" w:type="dxa"/>
            </w:tcMar>
          </w:tcPr>
          <w:p w14:paraId="1AF572DB"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78" w:type="dxa"/>
            <w:shd w:val="clear" w:color="auto" w:fill="auto"/>
            <w:tcMar>
              <w:top w:w="58" w:type="dxa"/>
              <w:left w:w="58" w:type="dxa"/>
              <w:bottom w:w="58" w:type="dxa"/>
              <w:right w:w="58" w:type="dxa"/>
            </w:tcMar>
          </w:tcPr>
          <w:p w14:paraId="55440403"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2095" w:type="dxa"/>
            <w:shd w:val="clear" w:color="auto" w:fill="99FFCC"/>
            <w:tcMar>
              <w:top w:w="58" w:type="dxa"/>
              <w:left w:w="58" w:type="dxa"/>
              <w:bottom w:w="58" w:type="dxa"/>
              <w:right w:w="58" w:type="dxa"/>
            </w:tcMar>
          </w:tcPr>
          <w:p w14:paraId="2D5AD9BB" w14:textId="77777777"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3.e </w:t>
            </w:r>
            <w:r w:rsidR="00246BBB" w:rsidRPr="00492C04">
              <w:rPr>
                <w:rFonts w:asciiTheme="minorHAnsi" w:hAnsiTheme="minorHAnsi" w:cstheme="minorHAnsi"/>
                <w:sz w:val="20"/>
                <w:szCs w:val="20"/>
              </w:rPr>
              <w:t xml:space="preserve">koristi se preciznim </w:t>
            </w:r>
            <w:r w:rsidRPr="00492C04">
              <w:rPr>
                <w:rFonts w:asciiTheme="minorHAnsi" w:hAnsiTheme="minorHAnsi" w:cstheme="minorHAnsi"/>
                <w:sz w:val="20"/>
                <w:szCs w:val="20"/>
              </w:rPr>
              <w:t>riječi</w:t>
            </w:r>
            <w:r w:rsidR="00246BBB" w:rsidRPr="00492C04">
              <w:rPr>
                <w:rFonts w:asciiTheme="minorHAnsi" w:hAnsiTheme="minorHAnsi" w:cstheme="minorHAnsi"/>
                <w:sz w:val="20"/>
                <w:szCs w:val="20"/>
              </w:rPr>
              <w:t>ma</w:t>
            </w:r>
            <w:r w:rsidRPr="00492C04">
              <w:rPr>
                <w:rFonts w:asciiTheme="minorHAnsi" w:hAnsiTheme="minorHAnsi" w:cstheme="minorHAnsi"/>
                <w:sz w:val="20"/>
                <w:szCs w:val="20"/>
              </w:rPr>
              <w:t xml:space="preserve"> i fraz</w:t>
            </w:r>
            <w:r w:rsidR="00246BBB" w:rsidRPr="00492C04">
              <w:rPr>
                <w:rFonts w:asciiTheme="minorHAnsi" w:hAnsiTheme="minorHAnsi" w:cstheme="minorHAnsi"/>
                <w:sz w:val="20"/>
                <w:szCs w:val="20"/>
              </w:rPr>
              <w:t>ama</w:t>
            </w:r>
            <w:r w:rsidRPr="00492C04">
              <w:rPr>
                <w:rFonts w:asciiTheme="minorHAnsi" w:hAnsiTheme="minorHAnsi" w:cstheme="minorHAnsi"/>
                <w:sz w:val="20"/>
                <w:szCs w:val="20"/>
              </w:rPr>
              <w:t xml:space="preserve"> navodeći pojedinosti i izraze koji opisuju osjetilne doživljaje kako bi prenio živu sliku doživljaja, događaja, mjesta radnje, odnosno likova</w:t>
            </w:r>
          </w:p>
        </w:tc>
      </w:tr>
      <w:tr w:rsidR="00E74522" w:rsidRPr="00492C04" w14:paraId="6BC2092F" w14:textId="77777777" w:rsidTr="004623BF">
        <w:trPr>
          <w:trHeight w:val="71"/>
          <w:jc w:val="center"/>
        </w:trPr>
        <w:tc>
          <w:tcPr>
            <w:tcW w:w="1960" w:type="dxa"/>
            <w:gridSpan w:val="2"/>
            <w:shd w:val="clear" w:color="auto" w:fill="auto"/>
            <w:tcMar>
              <w:top w:w="58" w:type="dxa"/>
              <w:left w:w="58" w:type="dxa"/>
              <w:bottom w:w="58" w:type="dxa"/>
              <w:right w:w="58" w:type="dxa"/>
            </w:tcMar>
          </w:tcPr>
          <w:p w14:paraId="0F82A35E" w14:textId="0DD38348"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r w:rsidRPr="00492C04">
              <w:rPr>
                <w:rFonts w:asciiTheme="minorHAnsi" w:hAnsiTheme="minorHAnsi" w:cstheme="minorHAnsi"/>
              </w:rPr>
              <w:br w:type="page"/>
            </w:r>
          </w:p>
        </w:tc>
        <w:tc>
          <w:tcPr>
            <w:tcW w:w="1992" w:type="dxa"/>
            <w:gridSpan w:val="2"/>
            <w:shd w:val="clear" w:color="auto" w:fill="auto"/>
            <w:tcMar>
              <w:top w:w="58" w:type="dxa"/>
              <w:left w:w="58" w:type="dxa"/>
              <w:bottom w:w="58" w:type="dxa"/>
              <w:right w:w="58" w:type="dxa"/>
            </w:tcMar>
          </w:tcPr>
          <w:p w14:paraId="21C20A24"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891" w:type="dxa"/>
            <w:shd w:val="clear" w:color="auto" w:fill="auto"/>
            <w:tcMar>
              <w:top w:w="58" w:type="dxa"/>
              <w:left w:w="58" w:type="dxa"/>
              <w:bottom w:w="58" w:type="dxa"/>
              <w:right w:w="58" w:type="dxa"/>
            </w:tcMar>
          </w:tcPr>
          <w:p w14:paraId="2C0BDB60"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1980" w:type="dxa"/>
            <w:shd w:val="clear" w:color="auto" w:fill="auto"/>
            <w:tcMar>
              <w:top w:w="58" w:type="dxa"/>
              <w:left w:w="58" w:type="dxa"/>
              <w:bottom w:w="58" w:type="dxa"/>
              <w:right w:w="58" w:type="dxa"/>
            </w:tcMar>
          </w:tcPr>
          <w:p w14:paraId="5DEBB29D" w14:textId="77777777" w:rsidR="00E74522" w:rsidRPr="00492C04" w:rsidRDefault="00E74522" w:rsidP="00E74522">
            <w:pPr>
              <w:spacing w:after="0" w:line="240" w:lineRule="auto"/>
              <w:ind w:left="164" w:hanging="164"/>
              <w:rPr>
                <w:rFonts w:asciiTheme="minorHAnsi" w:hAnsiTheme="minorHAnsi" w:cstheme="minorHAnsi"/>
                <w:sz w:val="20"/>
                <w:szCs w:val="20"/>
                <w:shd w:val="clear" w:color="auto" w:fill="CCFFCC"/>
              </w:rPr>
            </w:pPr>
          </w:p>
        </w:tc>
        <w:tc>
          <w:tcPr>
            <w:tcW w:w="2110" w:type="dxa"/>
            <w:gridSpan w:val="2"/>
            <w:shd w:val="clear" w:color="auto" w:fill="99FFCC"/>
            <w:tcMar>
              <w:top w:w="58" w:type="dxa"/>
              <w:left w:w="58" w:type="dxa"/>
              <w:bottom w:w="58" w:type="dxa"/>
              <w:right w:w="58" w:type="dxa"/>
            </w:tcMar>
          </w:tcPr>
          <w:p w14:paraId="3630087A" w14:textId="77777777" w:rsidR="00E74522" w:rsidRPr="00492C04" w:rsidRDefault="00E74522" w:rsidP="00246BB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3.f  </w:t>
            </w:r>
            <w:r w:rsidR="00246BBB"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zaključak koji proistječe i odražava se na doživljeno, uočeno ili riješeno tijekom pripovijedanja.</w:t>
            </w:r>
          </w:p>
        </w:tc>
      </w:tr>
    </w:tbl>
    <w:p w14:paraId="0DE73A40" w14:textId="77777777" w:rsidR="002F3AD2" w:rsidRPr="00492C04" w:rsidRDefault="002F3AD2" w:rsidP="002F3AD2">
      <w:pPr>
        <w:spacing w:after="0"/>
      </w:pPr>
    </w:p>
    <w:p w14:paraId="06602592" w14:textId="77777777" w:rsidR="00353297" w:rsidRPr="00492C04" w:rsidRDefault="00353297" w:rsidP="002F3AD2">
      <w:pPr>
        <w:spacing w:after="0"/>
      </w:pPr>
    </w:p>
    <w:p w14:paraId="318DFF4C" w14:textId="77777777" w:rsidR="00353297" w:rsidRPr="00492C04" w:rsidRDefault="00353297" w:rsidP="002F3AD2">
      <w:pPr>
        <w:spacing w:after="0"/>
      </w:pPr>
    </w:p>
    <w:p w14:paraId="2F87D55C" w14:textId="77777777" w:rsidR="00353297" w:rsidRPr="00492C04" w:rsidRDefault="00353297" w:rsidP="002F3AD2">
      <w:pPr>
        <w:spacing w:after="0"/>
      </w:pPr>
    </w:p>
    <w:p w14:paraId="09110098" w14:textId="77777777" w:rsidR="00353297" w:rsidRPr="00492C04" w:rsidRDefault="00353297" w:rsidP="002F3AD2">
      <w:pPr>
        <w:spacing w:after="0"/>
      </w:pPr>
    </w:p>
    <w:tbl>
      <w:tblPr>
        <w:tblW w:w="10060"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3"/>
        <w:gridCol w:w="117"/>
        <w:gridCol w:w="1983"/>
        <w:gridCol w:w="1900"/>
        <w:gridCol w:w="1980"/>
        <w:gridCol w:w="2237"/>
      </w:tblGrid>
      <w:tr w:rsidR="002F3AD2" w:rsidRPr="00492C04" w14:paraId="301DE46B" w14:textId="77777777" w:rsidTr="002F3AD2">
        <w:trPr>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466E6361" w14:textId="77777777" w:rsidR="002F3AD2" w:rsidRPr="00492C04" w:rsidRDefault="002F3AD2" w:rsidP="002F3AD2">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217" w:type="dxa"/>
            <w:gridSpan w:val="5"/>
            <w:tcBorders>
              <w:left w:val="dotted" w:sz="4" w:space="0" w:color="auto"/>
            </w:tcBorders>
            <w:shd w:val="clear" w:color="auto" w:fill="FFFF00"/>
          </w:tcPr>
          <w:p w14:paraId="13E76BC3" w14:textId="7BB5909A" w:rsidR="002F3AD2" w:rsidRPr="00492C04" w:rsidRDefault="006B372B" w:rsidP="00E9676C">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2F3AD2" w:rsidRPr="00492C04">
              <w:rPr>
                <w:rFonts w:asciiTheme="minorHAnsi" w:hAnsiTheme="minorHAnsi" w:cstheme="minorHAnsi"/>
                <w:b/>
                <w:sz w:val="20"/>
                <w:szCs w:val="20"/>
              </w:rPr>
              <w:t xml:space="preserve">2. Pisanje i </w:t>
            </w:r>
            <w:r w:rsidR="00E9676C">
              <w:rPr>
                <w:rFonts w:asciiTheme="minorHAnsi" w:hAnsiTheme="minorHAnsi" w:cstheme="minorHAnsi"/>
                <w:b/>
                <w:sz w:val="20"/>
                <w:szCs w:val="20"/>
              </w:rPr>
              <w:t>prezentiranje</w:t>
            </w:r>
            <w:r w:rsidR="002F3AD2" w:rsidRPr="00492C04">
              <w:rPr>
                <w:rFonts w:asciiTheme="minorHAnsi" w:hAnsiTheme="minorHAnsi" w:cstheme="minorHAnsi"/>
                <w:b/>
                <w:sz w:val="20"/>
                <w:szCs w:val="20"/>
              </w:rPr>
              <w:t xml:space="preserve"> pisanih uradaka</w:t>
            </w:r>
          </w:p>
        </w:tc>
      </w:tr>
      <w:tr w:rsidR="00E74522" w:rsidRPr="00492C04" w14:paraId="4A2038A6" w14:textId="77777777" w:rsidTr="002F3AD2">
        <w:trPr>
          <w:trHeight w:val="1001"/>
          <w:jc w:val="center"/>
        </w:trPr>
        <w:tc>
          <w:tcPr>
            <w:tcW w:w="10060" w:type="dxa"/>
            <w:gridSpan w:val="6"/>
            <w:shd w:val="clear" w:color="auto" w:fill="FFFFCC"/>
            <w:tcMar>
              <w:top w:w="58" w:type="dxa"/>
              <w:left w:w="58" w:type="dxa"/>
              <w:bottom w:w="58" w:type="dxa"/>
              <w:right w:w="58" w:type="dxa"/>
            </w:tcMar>
          </w:tcPr>
          <w:p w14:paraId="05D0A8C7" w14:textId="77777777" w:rsidR="00246BBB" w:rsidRPr="00492C04" w:rsidRDefault="00246BBB"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Ishodi učenja:</w:t>
            </w:r>
          </w:p>
          <w:p w14:paraId="30E78DD8"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246BBB" w:rsidRPr="00492C04">
              <w:rPr>
                <w:rFonts w:asciiTheme="minorHAnsi" w:hAnsiTheme="minorHAnsi" w:cstheme="minorHAnsi"/>
                <w:sz w:val="20"/>
                <w:szCs w:val="20"/>
                <w:shd w:val="clear" w:color="auto" w:fill="FFFFCC"/>
              </w:rPr>
              <w:t xml:space="preserve">piše </w:t>
            </w:r>
            <w:r w:rsidRPr="00492C04">
              <w:rPr>
                <w:rFonts w:asciiTheme="minorHAnsi" w:hAnsiTheme="minorHAnsi" w:cstheme="minorHAnsi"/>
                <w:sz w:val="20"/>
                <w:szCs w:val="20"/>
                <w:shd w:val="clear" w:color="auto" w:fill="FFFFCC"/>
              </w:rPr>
              <w:t xml:space="preserve">jasne i smislene </w:t>
            </w:r>
            <w:r w:rsidR="00364EE5" w:rsidRPr="00492C04">
              <w:rPr>
                <w:rFonts w:asciiTheme="minorHAnsi" w:hAnsiTheme="minorHAnsi" w:cstheme="minorHAnsi"/>
                <w:sz w:val="20"/>
                <w:szCs w:val="20"/>
                <w:shd w:val="clear" w:color="auto" w:fill="FFFFCC"/>
              </w:rPr>
              <w:t>uratke</w:t>
            </w:r>
            <w:r w:rsidRPr="00492C04">
              <w:rPr>
                <w:rFonts w:asciiTheme="minorHAnsi" w:hAnsiTheme="minorHAnsi" w:cstheme="minorHAnsi"/>
                <w:sz w:val="20"/>
                <w:szCs w:val="20"/>
                <w:shd w:val="clear" w:color="auto" w:fill="FFFFCC"/>
              </w:rPr>
              <w:t xml:space="preserve"> u kojima su sadržaj, organizacija i stil primjereni zada</w:t>
            </w:r>
            <w:r w:rsidR="00246BBB" w:rsidRPr="00492C04">
              <w:rPr>
                <w:rFonts w:asciiTheme="minorHAnsi" w:hAnsiTheme="minorHAnsi" w:cstheme="minorHAnsi"/>
                <w:sz w:val="20"/>
                <w:szCs w:val="20"/>
                <w:shd w:val="clear" w:color="auto" w:fill="FFFFCC"/>
              </w:rPr>
              <w:t>ći</w:t>
            </w:r>
            <w:r w:rsidRPr="00492C04">
              <w:rPr>
                <w:rFonts w:asciiTheme="minorHAnsi" w:hAnsiTheme="minorHAnsi" w:cstheme="minorHAnsi"/>
                <w:sz w:val="20"/>
                <w:szCs w:val="20"/>
                <w:shd w:val="clear" w:color="auto" w:fill="FFFFCC"/>
              </w:rPr>
              <w:t xml:space="preserve">, </w:t>
            </w:r>
            <w:r w:rsidR="00246BBB" w:rsidRPr="00492C04">
              <w:rPr>
                <w:rFonts w:asciiTheme="minorHAnsi" w:hAnsiTheme="minorHAnsi" w:cstheme="minorHAnsi"/>
                <w:sz w:val="20"/>
                <w:szCs w:val="20"/>
                <w:shd w:val="clear" w:color="auto" w:fill="FFFFCC"/>
              </w:rPr>
              <w:t>cilju i publici</w:t>
            </w:r>
          </w:p>
          <w:p w14:paraId="3E39701C"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246BBB" w:rsidRPr="00492C04">
              <w:rPr>
                <w:rFonts w:asciiTheme="minorHAnsi" w:hAnsiTheme="minorHAnsi" w:cstheme="minorHAnsi"/>
                <w:sz w:val="20"/>
                <w:szCs w:val="20"/>
                <w:shd w:val="clear" w:color="auto" w:fill="FFFFCC"/>
              </w:rPr>
              <w:t xml:space="preserve">usavršava </w:t>
            </w:r>
            <w:r w:rsidRPr="00492C04">
              <w:rPr>
                <w:rFonts w:asciiTheme="minorHAnsi" w:hAnsiTheme="minorHAnsi" w:cstheme="minorHAnsi"/>
                <w:sz w:val="20"/>
                <w:szCs w:val="20"/>
                <w:shd w:val="clear" w:color="auto" w:fill="FFFFCC"/>
              </w:rPr>
              <w:t xml:space="preserve">svoj pisani </w:t>
            </w:r>
            <w:r w:rsidR="00364EE5" w:rsidRPr="00492C04">
              <w:rPr>
                <w:rFonts w:asciiTheme="minorHAnsi" w:hAnsiTheme="minorHAnsi" w:cstheme="minorHAnsi"/>
                <w:sz w:val="20"/>
                <w:szCs w:val="20"/>
                <w:shd w:val="clear" w:color="auto" w:fill="FFFFCC"/>
              </w:rPr>
              <w:t>uradak</w:t>
            </w:r>
            <w:r w:rsidRPr="00492C04">
              <w:rPr>
                <w:rFonts w:asciiTheme="minorHAnsi" w:hAnsiTheme="minorHAnsi" w:cstheme="minorHAnsi"/>
                <w:sz w:val="20"/>
                <w:szCs w:val="20"/>
                <w:shd w:val="clear" w:color="auto" w:fill="FFFFCC"/>
              </w:rPr>
              <w:t xml:space="preserve"> planiranjem, revizijom, redigiranjem ili pokušajem novog</w:t>
            </w:r>
            <w:r w:rsidR="00246BBB" w:rsidRPr="00492C04">
              <w:rPr>
                <w:rFonts w:asciiTheme="minorHAnsi" w:hAnsiTheme="minorHAnsi" w:cstheme="minorHAnsi"/>
                <w:sz w:val="20"/>
                <w:szCs w:val="20"/>
                <w:shd w:val="clear" w:color="auto" w:fill="FFFFCC"/>
              </w:rPr>
              <w:t>a</w:t>
            </w:r>
            <w:r w:rsidRPr="00492C04">
              <w:rPr>
                <w:rFonts w:asciiTheme="minorHAnsi" w:hAnsiTheme="minorHAnsi" w:cstheme="minorHAnsi"/>
                <w:sz w:val="20"/>
                <w:szCs w:val="20"/>
                <w:shd w:val="clear" w:color="auto" w:fill="FFFFCC"/>
              </w:rPr>
              <w:t xml:space="preserve"> pristupa</w:t>
            </w:r>
          </w:p>
          <w:p w14:paraId="3C8EB771" w14:textId="77777777" w:rsidR="00E74522" w:rsidRPr="00492C04" w:rsidRDefault="00E74522" w:rsidP="003C35DB">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3. </w:t>
            </w:r>
            <w:r w:rsidR="00246BBB" w:rsidRPr="00492C04">
              <w:rPr>
                <w:rFonts w:asciiTheme="minorHAnsi" w:hAnsiTheme="minorHAnsi" w:cstheme="minorHAnsi"/>
                <w:sz w:val="20"/>
                <w:szCs w:val="20"/>
                <w:shd w:val="clear" w:color="auto" w:fill="FFFFCC"/>
              </w:rPr>
              <w:t xml:space="preserve">koristi se </w:t>
            </w:r>
            <w:r w:rsidRPr="00492C04">
              <w:rPr>
                <w:rFonts w:asciiTheme="minorHAnsi" w:hAnsiTheme="minorHAnsi" w:cstheme="minorHAnsi"/>
                <w:sz w:val="20"/>
                <w:szCs w:val="20"/>
                <w:shd w:val="clear" w:color="auto" w:fill="FFFFCC"/>
              </w:rPr>
              <w:t>suvremen</w:t>
            </w:r>
            <w:r w:rsidR="00246BBB" w:rsidRPr="00492C04">
              <w:rPr>
                <w:rFonts w:asciiTheme="minorHAnsi" w:hAnsiTheme="minorHAnsi" w:cstheme="minorHAnsi"/>
                <w:sz w:val="20"/>
                <w:szCs w:val="20"/>
                <w:shd w:val="clear" w:color="auto" w:fill="FFFFCC"/>
              </w:rPr>
              <w:t>om tehnologijom</w:t>
            </w:r>
            <w:r w:rsidRPr="00492C04">
              <w:rPr>
                <w:rFonts w:asciiTheme="minorHAnsi" w:hAnsiTheme="minorHAnsi" w:cstheme="minorHAnsi"/>
                <w:sz w:val="20"/>
                <w:szCs w:val="20"/>
                <w:shd w:val="clear" w:color="auto" w:fill="FFFFCC"/>
              </w:rPr>
              <w:t xml:space="preserve"> kako bi napisao i objavio </w:t>
            </w:r>
            <w:r w:rsidR="003C35DB" w:rsidRPr="00492C04">
              <w:rPr>
                <w:rFonts w:asciiTheme="minorHAnsi" w:hAnsiTheme="minorHAnsi" w:cstheme="minorHAnsi"/>
                <w:sz w:val="20"/>
                <w:szCs w:val="20"/>
                <w:shd w:val="clear" w:color="auto" w:fill="FFFFCC"/>
              </w:rPr>
              <w:t>uratke</w:t>
            </w:r>
            <w:r w:rsidRPr="00492C04">
              <w:rPr>
                <w:rFonts w:asciiTheme="minorHAnsi" w:hAnsiTheme="minorHAnsi" w:cstheme="minorHAnsi"/>
                <w:sz w:val="20"/>
                <w:szCs w:val="20"/>
                <w:shd w:val="clear" w:color="auto" w:fill="FFFFCC"/>
              </w:rPr>
              <w:t xml:space="preserve"> te ostvario interakciju i suradnju s drugima.</w:t>
            </w:r>
          </w:p>
        </w:tc>
      </w:tr>
      <w:tr w:rsidR="00E74522" w:rsidRPr="00492C04" w14:paraId="5923234A" w14:textId="77777777" w:rsidTr="002F3AD2">
        <w:trPr>
          <w:trHeight w:val="191"/>
          <w:jc w:val="center"/>
        </w:trPr>
        <w:tc>
          <w:tcPr>
            <w:tcW w:w="10060" w:type="dxa"/>
            <w:gridSpan w:val="6"/>
            <w:tcMar>
              <w:top w:w="58" w:type="dxa"/>
              <w:left w:w="58" w:type="dxa"/>
              <w:bottom w:w="58" w:type="dxa"/>
              <w:right w:w="58" w:type="dxa"/>
            </w:tcMar>
          </w:tcPr>
          <w:p w14:paraId="512A26E6" w14:textId="3364CC74"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246BBB" w:rsidRPr="00492C04" w14:paraId="3573314B" w14:textId="77777777" w:rsidTr="002F3AD2">
        <w:trPr>
          <w:trHeight w:val="148"/>
          <w:jc w:val="center"/>
        </w:trPr>
        <w:tc>
          <w:tcPr>
            <w:tcW w:w="1960" w:type="dxa"/>
            <w:gridSpan w:val="2"/>
            <w:tcMar>
              <w:top w:w="58" w:type="dxa"/>
              <w:left w:w="58" w:type="dxa"/>
              <w:bottom w:w="58" w:type="dxa"/>
              <w:right w:w="58" w:type="dxa"/>
            </w:tcMar>
          </w:tcPr>
          <w:p w14:paraId="340DB0A4" w14:textId="77777777" w:rsidR="00246BBB" w:rsidRPr="00492C04" w:rsidRDefault="00246BBB" w:rsidP="00246BBB">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3" w:type="dxa"/>
            <w:tcMar>
              <w:top w:w="58" w:type="dxa"/>
              <w:left w:w="58" w:type="dxa"/>
              <w:bottom w:w="58" w:type="dxa"/>
              <w:right w:w="58" w:type="dxa"/>
            </w:tcMar>
            <w:vAlign w:val="center"/>
          </w:tcPr>
          <w:p w14:paraId="0C3E467E" w14:textId="77777777" w:rsidR="00246BBB" w:rsidRPr="00492C04" w:rsidRDefault="00246BBB" w:rsidP="00246BBB">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00" w:type="dxa"/>
            <w:tcMar>
              <w:top w:w="58" w:type="dxa"/>
              <w:left w:w="58" w:type="dxa"/>
              <w:bottom w:w="58" w:type="dxa"/>
              <w:right w:w="58" w:type="dxa"/>
            </w:tcMar>
            <w:vAlign w:val="center"/>
          </w:tcPr>
          <w:p w14:paraId="4C230B1E" w14:textId="77777777" w:rsidR="00246BBB" w:rsidRPr="00492C04" w:rsidRDefault="00246BBB" w:rsidP="00246BBB">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0" w:type="dxa"/>
            <w:tcMar>
              <w:top w:w="58" w:type="dxa"/>
              <w:left w:w="58" w:type="dxa"/>
              <w:bottom w:w="58" w:type="dxa"/>
              <w:right w:w="58" w:type="dxa"/>
            </w:tcMar>
            <w:vAlign w:val="center"/>
          </w:tcPr>
          <w:p w14:paraId="776E5257" w14:textId="77777777" w:rsidR="00246BBB" w:rsidRPr="00492C04" w:rsidRDefault="00246BBB" w:rsidP="00246BBB">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237" w:type="dxa"/>
            <w:tcMar>
              <w:top w:w="58" w:type="dxa"/>
              <w:left w:w="58" w:type="dxa"/>
              <w:bottom w:w="58" w:type="dxa"/>
              <w:right w:w="58" w:type="dxa"/>
            </w:tcMar>
          </w:tcPr>
          <w:p w14:paraId="5E59C8A4" w14:textId="77777777" w:rsidR="00246BBB" w:rsidRPr="00492C04" w:rsidRDefault="00246BBB" w:rsidP="00246BBB">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24354928" w14:textId="77777777" w:rsidTr="002F3AD2">
        <w:trPr>
          <w:trHeight w:val="148"/>
          <w:jc w:val="center"/>
        </w:trPr>
        <w:tc>
          <w:tcPr>
            <w:tcW w:w="1960" w:type="dxa"/>
            <w:gridSpan w:val="2"/>
            <w:tcMar>
              <w:top w:w="58" w:type="dxa"/>
              <w:left w:w="58" w:type="dxa"/>
              <w:bottom w:w="58" w:type="dxa"/>
              <w:right w:w="58" w:type="dxa"/>
            </w:tcMar>
          </w:tcPr>
          <w:p w14:paraId="1F36CB70"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83" w:type="dxa"/>
            <w:tcMar>
              <w:top w:w="58" w:type="dxa"/>
              <w:left w:w="58" w:type="dxa"/>
              <w:bottom w:w="58" w:type="dxa"/>
              <w:right w:w="58" w:type="dxa"/>
            </w:tcMar>
          </w:tcPr>
          <w:p w14:paraId="14273C37" w14:textId="77777777" w:rsidR="00E74522" w:rsidRPr="00492C04" w:rsidRDefault="00E74522" w:rsidP="00364EE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64EE5" w:rsidRPr="00492C04">
              <w:rPr>
                <w:rFonts w:asciiTheme="minorHAnsi" w:hAnsiTheme="minorHAnsi" w:cstheme="minorHAnsi"/>
                <w:sz w:val="20"/>
                <w:szCs w:val="20"/>
              </w:rPr>
              <w:t xml:space="preserve">uz </w:t>
            </w:r>
            <w:r w:rsidRPr="00492C04">
              <w:rPr>
                <w:rFonts w:asciiTheme="minorHAnsi" w:hAnsiTheme="minorHAnsi" w:cstheme="minorHAnsi"/>
                <w:sz w:val="20"/>
                <w:szCs w:val="20"/>
              </w:rPr>
              <w:t xml:space="preserve">vodstvo i </w:t>
            </w:r>
            <w:r w:rsidR="007C02FB" w:rsidRPr="00492C04">
              <w:rPr>
                <w:rFonts w:asciiTheme="minorHAnsi" w:hAnsiTheme="minorHAnsi" w:cstheme="minorHAnsi"/>
                <w:sz w:val="20"/>
                <w:szCs w:val="20"/>
              </w:rPr>
              <w:t>potporu</w:t>
            </w:r>
            <w:r w:rsidRPr="00492C04">
              <w:rPr>
                <w:rFonts w:asciiTheme="minorHAnsi" w:hAnsiTheme="minorHAnsi" w:cstheme="minorHAnsi"/>
                <w:sz w:val="20"/>
                <w:szCs w:val="20"/>
              </w:rPr>
              <w:t xml:space="preserve"> odraslih piše </w:t>
            </w:r>
            <w:r w:rsidR="00364EE5"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u kojem su sadržaj i organizacija primjereni zada</w:t>
            </w:r>
            <w:r w:rsidR="00364EE5" w:rsidRPr="00492C04">
              <w:rPr>
                <w:rFonts w:asciiTheme="minorHAnsi" w:hAnsiTheme="minorHAnsi" w:cstheme="minorHAnsi"/>
                <w:sz w:val="20"/>
                <w:szCs w:val="20"/>
              </w:rPr>
              <w:t>ći i cilju</w:t>
            </w:r>
            <w:r w:rsidRPr="00492C04">
              <w:rPr>
                <w:rFonts w:asciiTheme="minorHAnsi" w:hAnsiTheme="minorHAnsi" w:cstheme="minorHAnsi"/>
                <w:sz w:val="20"/>
                <w:szCs w:val="20"/>
              </w:rPr>
              <w:t xml:space="preserve">  </w:t>
            </w:r>
          </w:p>
        </w:tc>
        <w:tc>
          <w:tcPr>
            <w:tcW w:w="1900" w:type="dxa"/>
            <w:tcMar>
              <w:top w:w="58" w:type="dxa"/>
              <w:left w:w="58" w:type="dxa"/>
              <w:bottom w:w="58" w:type="dxa"/>
              <w:right w:w="58" w:type="dxa"/>
            </w:tcMar>
          </w:tcPr>
          <w:p w14:paraId="403DCA1F" w14:textId="77777777" w:rsidR="00E74522" w:rsidRPr="00492C04" w:rsidRDefault="00E74522" w:rsidP="00BA0CB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BA0CBE"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jasan i smislen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u kojem su sadržaj, organizacija i stil primjereni </w:t>
            </w:r>
            <w:r w:rsidR="00BA0CBE" w:rsidRPr="00492C04">
              <w:rPr>
                <w:rFonts w:asciiTheme="minorHAnsi" w:hAnsiTheme="minorHAnsi" w:cstheme="minorHAnsi"/>
                <w:sz w:val="20"/>
                <w:szCs w:val="20"/>
              </w:rPr>
              <w:t xml:space="preserve">zadaći, cilju </w:t>
            </w:r>
            <w:r w:rsidR="003C35DB" w:rsidRPr="00492C04">
              <w:rPr>
                <w:rFonts w:asciiTheme="minorHAnsi" w:hAnsiTheme="minorHAnsi" w:cstheme="minorHAnsi"/>
                <w:sz w:val="20"/>
                <w:szCs w:val="20"/>
              </w:rPr>
              <w:t>i publici</w:t>
            </w:r>
          </w:p>
        </w:tc>
        <w:tc>
          <w:tcPr>
            <w:tcW w:w="1980" w:type="dxa"/>
            <w:tcMar>
              <w:top w:w="58" w:type="dxa"/>
              <w:left w:w="58" w:type="dxa"/>
              <w:bottom w:w="58" w:type="dxa"/>
              <w:right w:w="58" w:type="dxa"/>
            </w:tcMar>
          </w:tcPr>
          <w:p w14:paraId="1D7FCD52" w14:textId="77777777" w:rsidR="00E74522" w:rsidRPr="00492C04" w:rsidRDefault="00E74522" w:rsidP="003C35D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3C35D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jasan i smislen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u kojem su sadržaj, organizacija  i stil primjereni </w:t>
            </w:r>
            <w:r w:rsidR="003C35DB" w:rsidRPr="00492C04">
              <w:rPr>
                <w:rFonts w:asciiTheme="minorHAnsi" w:hAnsiTheme="minorHAnsi" w:cstheme="minorHAnsi"/>
                <w:sz w:val="20"/>
                <w:szCs w:val="20"/>
              </w:rPr>
              <w:t>zadaći, cilju i publici</w:t>
            </w:r>
          </w:p>
        </w:tc>
        <w:tc>
          <w:tcPr>
            <w:tcW w:w="2237" w:type="dxa"/>
            <w:tcMar>
              <w:top w:w="58" w:type="dxa"/>
              <w:left w:w="58" w:type="dxa"/>
              <w:bottom w:w="58" w:type="dxa"/>
              <w:right w:w="58" w:type="dxa"/>
            </w:tcMar>
          </w:tcPr>
          <w:p w14:paraId="4AF49642" w14:textId="77777777" w:rsidR="00E74522" w:rsidRPr="00492C04" w:rsidRDefault="00E74522" w:rsidP="00E74522">
            <w:pPr>
              <w:autoSpaceDE w:val="0"/>
              <w:autoSpaceDN w:val="0"/>
              <w:adjustRightInd w:val="0"/>
              <w:spacing w:after="0" w:line="240" w:lineRule="auto"/>
              <w:ind w:left="266" w:hanging="180"/>
              <w:rPr>
                <w:rFonts w:asciiTheme="minorHAnsi" w:hAnsiTheme="minorHAnsi" w:cstheme="minorHAnsi"/>
                <w:sz w:val="20"/>
                <w:szCs w:val="20"/>
              </w:rPr>
            </w:pPr>
            <w:r w:rsidRPr="00492C04">
              <w:rPr>
                <w:rFonts w:asciiTheme="minorHAnsi" w:hAnsiTheme="minorHAnsi" w:cstheme="minorHAnsi"/>
                <w:sz w:val="20"/>
                <w:szCs w:val="20"/>
              </w:rPr>
              <w:t xml:space="preserve">1.a </w:t>
            </w:r>
            <w:r w:rsidR="003C35D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jasan i smislen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u kojem su razrada, organizacija i stil primjereni </w:t>
            </w:r>
            <w:r w:rsidR="003C35DB" w:rsidRPr="00492C04">
              <w:rPr>
                <w:rFonts w:asciiTheme="minorHAnsi" w:hAnsiTheme="minorHAnsi" w:cstheme="minorHAnsi"/>
                <w:sz w:val="20"/>
                <w:szCs w:val="20"/>
              </w:rPr>
              <w:t>zadaći, cilju i publici za vrste i namjene tekstova</w:t>
            </w:r>
          </w:p>
        </w:tc>
      </w:tr>
      <w:tr w:rsidR="00E74522" w:rsidRPr="00492C04" w14:paraId="062F1EEF" w14:textId="77777777" w:rsidTr="002F3AD2">
        <w:trPr>
          <w:trHeight w:val="148"/>
          <w:jc w:val="center"/>
        </w:trPr>
        <w:tc>
          <w:tcPr>
            <w:tcW w:w="1960" w:type="dxa"/>
            <w:gridSpan w:val="2"/>
            <w:tcMar>
              <w:top w:w="58" w:type="dxa"/>
              <w:left w:w="58" w:type="dxa"/>
              <w:bottom w:w="58" w:type="dxa"/>
              <w:right w:w="58" w:type="dxa"/>
            </w:tcMar>
          </w:tcPr>
          <w:p w14:paraId="2B443B94" w14:textId="65D917D6" w:rsidR="00E74522" w:rsidRPr="00492C04" w:rsidRDefault="00E74522" w:rsidP="00353297">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3C35DB" w:rsidRPr="00492C04">
              <w:rPr>
                <w:rFonts w:asciiTheme="minorHAnsi" w:hAnsiTheme="minorHAnsi" w:cstheme="minorHAnsi"/>
                <w:sz w:val="20"/>
                <w:szCs w:val="20"/>
              </w:rPr>
              <w:t xml:space="preserve">uz </w:t>
            </w:r>
            <w:r w:rsidRPr="00492C04">
              <w:rPr>
                <w:rFonts w:asciiTheme="minorHAnsi" w:hAnsiTheme="minorHAnsi" w:cstheme="minorHAnsi"/>
                <w:sz w:val="20"/>
                <w:szCs w:val="20"/>
              </w:rPr>
              <w:t xml:space="preserve">vodstvo i </w:t>
            </w:r>
            <w:r w:rsidR="007C02FB" w:rsidRPr="00492C04">
              <w:rPr>
                <w:rFonts w:asciiTheme="minorHAnsi" w:hAnsiTheme="minorHAnsi" w:cstheme="minorHAnsi"/>
                <w:sz w:val="20"/>
                <w:szCs w:val="20"/>
              </w:rPr>
              <w:t>potporu</w:t>
            </w:r>
            <w:r w:rsidRPr="00492C04">
              <w:rPr>
                <w:rFonts w:asciiTheme="minorHAnsi" w:hAnsiTheme="minorHAnsi" w:cstheme="minorHAnsi"/>
                <w:sz w:val="20"/>
                <w:szCs w:val="20"/>
              </w:rPr>
              <w:t xml:space="preserve"> odraslih odgovara na pitanja i prijedloge vršnjaka i dodaje detalje pisanom </w:t>
            </w:r>
            <w:r w:rsidR="003C35DB" w:rsidRPr="00492C04">
              <w:rPr>
                <w:rFonts w:asciiTheme="minorHAnsi" w:hAnsiTheme="minorHAnsi" w:cstheme="minorHAnsi"/>
                <w:sz w:val="20"/>
                <w:szCs w:val="20"/>
              </w:rPr>
              <w:t>uratk</w:t>
            </w:r>
            <w:r w:rsidRPr="00492C04">
              <w:rPr>
                <w:rFonts w:asciiTheme="minorHAnsi" w:hAnsiTheme="minorHAnsi" w:cstheme="minorHAnsi"/>
                <w:sz w:val="20"/>
                <w:szCs w:val="20"/>
              </w:rPr>
              <w:t>u kako bi ga, p</w:t>
            </w:r>
            <w:r w:rsidR="003C35DB" w:rsidRPr="00492C04">
              <w:rPr>
                <w:rFonts w:asciiTheme="minorHAnsi" w:hAnsiTheme="minorHAnsi" w:cstheme="minorHAnsi"/>
                <w:sz w:val="20"/>
                <w:szCs w:val="20"/>
              </w:rPr>
              <w:t>rema</w:t>
            </w:r>
            <w:r w:rsidRPr="00492C04">
              <w:rPr>
                <w:rFonts w:asciiTheme="minorHAnsi" w:hAnsiTheme="minorHAnsi" w:cstheme="minorHAnsi"/>
                <w:sz w:val="20"/>
                <w:szCs w:val="20"/>
              </w:rPr>
              <w:t xml:space="preserve"> potrebi, </w:t>
            </w:r>
            <w:r w:rsidR="00353297" w:rsidRPr="00492C04">
              <w:rPr>
                <w:rFonts w:asciiTheme="minorHAnsi" w:hAnsiTheme="minorHAnsi" w:cstheme="minorHAnsi"/>
                <w:sz w:val="20"/>
                <w:szCs w:val="20"/>
              </w:rPr>
              <w:t>poboljšao</w:t>
            </w:r>
          </w:p>
        </w:tc>
        <w:tc>
          <w:tcPr>
            <w:tcW w:w="1983" w:type="dxa"/>
            <w:tcMar>
              <w:top w:w="58" w:type="dxa"/>
              <w:left w:w="58" w:type="dxa"/>
              <w:bottom w:w="58" w:type="dxa"/>
              <w:right w:w="58" w:type="dxa"/>
            </w:tcMar>
          </w:tcPr>
          <w:p w14:paraId="73AE7182" w14:textId="77777777" w:rsidR="00E74522" w:rsidRPr="00492C04" w:rsidRDefault="00E74522" w:rsidP="003C35D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3C35DB" w:rsidRPr="00492C04">
              <w:rPr>
                <w:rFonts w:asciiTheme="minorHAnsi" w:hAnsiTheme="minorHAnsi" w:cstheme="minorHAnsi"/>
                <w:sz w:val="20"/>
                <w:szCs w:val="20"/>
              </w:rPr>
              <w:t xml:space="preserve">uz </w:t>
            </w:r>
            <w:r w:rsidRPr="00492C04">
              <w:rPr>
                <w:rFonts w:asciiTheme="minorHAnsi" w:hAnsiTheme="minorHAnsi" w:cstheme="minorHAnsi"/>
                <w:sz w:val="20"/>
                <w:szCs w:val="20"/>
              </w:rPr>
              <w:t xml:space="preserve">vodstvo i </w:t>
            </w:r>
            <w:r w:rsidR="007C02FB" w:rsidRPr="00492C04">
              <w:rPr>
                <w:rFonts w:asciiTheme="minorHAnsi" w:hAnsiTheme="minorHAnsi" w:cstheme="minorHAnsi"/>
                <w:sz w:val="20"/>
                <w:szCs w:val="20"/>
              </w:rPr>
              <w:t>potporu</w:t>
            </w:r>
            <w:r w:rsidRPr="00492C04">
              <w:rPr>
                <w:rFonts w:asciiTheme="minorHAnsi" w:hAnsiTheme="minorHAnsi" w:cstheme="minorHAnsi"/>
                <w:sz w:val="20"/>
                <w:szCs w:val="20"/>
              </w:rPr>
              <w:t xml:space="preserve"> vršnjaka i odraslih piše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i p</w:t>
            </w:r>
            <w:r w:rsidR="003C35DB" w:rsidRPr="00492C04">
              <w:rPr>
                <w:rFonts w:asciiTheme="minorHAnsi" w:hAnsiTheme="minorHAnsi" w:cstheme="minorHAnsi"/>
                <w:sz w:val="20"/>
                <w:szCs w:val="20"/>
              </w:rPr>
              <w:t>rema</w:t>
            </w:r>
            <w:r w:rsidRPr="00492C04">
              <w:rPr>
                <w:rFonts w:asciiTheme="minorHAnsi" w:hAnsiTheme="minorHAnsi" w:cstheme="minorHAnsi"/>
                <w:sz w:val="20"/>
                <w:szCs w:val="20"/>
              </w:rPr>
              <w:t xml:space="preserve"> potrebi ga mijenja i usavršava </w:t>
            </w:r>
          </w:p>
        </w:tc>
        <w:tc>
          <w:tcPr>
            <w:tcW w:w="1900" w:type="dxa"/>
            <w:tcMar>
              <w:top w:w="58" w:type="dxa"/>
              <w:left w:w="58" w:type="dxa"/>
              <w:bottom w:w="58" w:type="dxa"/>
              <w:right w:w="58" w:type="dxa"/>
            </w:tcMar>
          </w:tcPr>
          <w:p w14:paraId="064572C7" w14:textId="77777777" w:rsidR="00E74522" w:rsidRPr="00492C04" w:rsidRDefault="00E74522" w:rsidP="003C35D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3C35DB" w:rsidRPr="00492C04">
              <w:rPr>
                <w:rFonts w:asciiTheme="minorHAnsi" w:hAnsiTheme="minorHAnsi" w:cstheme="minorHAnsi"/>
                <w:sz w:val="20"/>
                <w:szCs w:val="20"/>
              </w:rPr>
              <w:t xml:space="preserve">uz </w:t>
            </w:r>
            <w:r w:rsidRPr="00492C04">
              <w:rPr>
                <w:rFonts w:asciiTheme="minorHAnsi" w:hAnsiTheme="minorHAnsi" w:cstheme="minorHAnsi"/>
                <w:sz w:val="20"/>
                <w:szCs w:val="20"/>
              </w:rPr>
              <w:t xml:space="preserve">ograničeno vodstvo i </w:t>
            </w:r>
            <w:r w:rsidR="007C02FB" w:rsidRPr="00492C04">
              <w:rPr>
                <w:rFonts w:asciiTheme="minorHAnsi" w:hAnsiTheme="minorHAnsi" w:cstheme="minorHAnsi"/>
                <w:sz w:val="20"/>
                <w:szCs w:val="20"/>
              </w:rPr>
              <w:t>potporu</w:t>
            </w:r>
            <w:r w:rsidRPr="00492C04">
              <w:rPr>
                <w:rFonts w:asciiTheme="minorHAnsi" w:hAnsiTheme="minorHAnsi" w:cstheme="minorHAnsi"/>
                <w:sz w:val="20"/>
                <w:szCs w:val="20"/>
              </w:rPr>
              <w:t xml:space="preserve"> vršnjaka i odraslih piše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i p</w:t>
            </w:r>
            <w:r w:rsidR="003C35DB" w:rsidRPr="00492C04">
              <w:rPr>
                <w:rFonts w:asciiTheme="minorHAnsi" w:hAnsiTheme="minorHAnsi" w:cstheme="minorHAnsi"/>
                <w:sz w:val="20"/>
                <w:szCs w:val="20"/>
              </w:rPr>
              <w:t>rema</w:t>
            </w:r>
            <w:r w:rsidRPr="00492C04">
              <w:rPr>
                <w:rFonts w:asciiTheme="minorHAnsi" w:hAnsiTheme="minorHAnsi" w:cstheme="minorHAnsi"/>
                <w:sz w:val="20"/>
                <w:szCs w:val="20"/>
              </w:rPr>
              <w:t xml:space="preserve"> potrebi ga mijenja i usavršava – popravlja ve</w:t>
            </w:r>
            <w:r w:rsidR="003C35DB" w:rsidRPr="00492C04">
              <w:rPr>
                <w:rFonts w:asciiTheme="minorHAnsi" w:hAnsiTheme="minorHAnsi" w:cstheme="minorHAnsi"/>
                <w:sz w:val="20"/>
                <w:szCs w:val="20"/>
              </w:rPr>
              <w:t>ć</w:t>
            </w:r>
            <w:r w:rsidRPr="00492C04">
              <w:rPr>
                <w:rFonts w:asciiTheme="minorHAnsi" w:hAnsiTheme="minorHAnsi" w:cstheme="minorHAnsi"/>
                <w:sz w:val="20"/>
                <w:szCs w:val="20"/>
              </w:rPr>
              <w:t xml:space="preserve"> napisani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ili piše novi s pokušajem dru</w:t>
            </w:r>
            <w:r w:rsidR="003C35DB" w:rsidRPr="00492C04">
              <w:rPr>
                <w:rFonts w:asciiTheme="minorHAnsi" w:hAnsiTheme="minorHAnsi" w:cstheme="minorHAnsi"/>
                <w:sz w:val="20"/>
                <w:szCs w:val="20"/>
              </w:rPr>
              <w:t>k</w:t>
            </w:r>
            <w:r w:rsidRPr="00492C04">
              <w:rPr>
                <w:rFonts w:asciiTheme="minorHAnsi" w:hAnsiTheme="minorHAnsi" w:cstheme="minorHAnsi"/>
                <w:sz w:val="20"/>
                <w:szCs w:val="20"/>
              </w:rPr>
              <w:t>čijeg</w:t>
            </w:r>
            <w:r w:rsidR="003C35DB" w:rsidRPr="00492C04">
              <w:rPr>
                <w:rFonts w:asciiTheme="minorHAnsi" w:hAnsiTheme="minorHAnsi" w:cstheme="minorHAnsi"/>
                <w:sz w:val="20"/>
                <w:szCs w:val="20"/>
              </w:rPr>
              <w:t>a</w:t>
            </w:r>
            <w:r w:rsidRPr="00492C04">
              <w:rPr>
                <w:rFonts w:asciiTheme="minorHAnsi" w:hAnsiTheme="minorHAnsi" w:cstheme="minorHAnsi"/>
                <w:sz w:val="20"/>
                <w:szCs w:val="20"/>
              </w:rPr>
              <w:t xml:space="preserve"> pristupa</w:t>
            </w:r>
          </w:p>
        </w:tc>
        <w:tc>
          <w:tcPr>
            <w:tcW w:w="1980" w:type="dxa"/>
            <w:tcMar>
              <w:top w:w="58" w:type="dxa"/>
              <w:left w:w="58" w:type="dxa"/>
              <w:bottom w:w="58" w:type="dxa"/>
              <w:right w:w="58" w:type="dxa"/>
            </w:tcMar>
          </w:tcPr>
          <w:p w14:paraId="3150FB29" w14:textId="0AAFC7CE" w:rsidR="00E74522" w:rsidRPr="00492C04" w:rsidRDefault="00E74522" w:rsidP="00743F3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3C35DB" w:rsidRPr="00492C04">
              <w:rPr>
                <w:rFonts w:asciiTheme="minorHAnsi" w:hAnsiTheme="minorHAnsi" w:cstheme="minorHAnsi"/>
                <w:sz w:val="20"/>
                <w:szCs w:val="20"/>
              </w:rPr>
              <w:t>piše uradak</w:t>
            </w:r>
            <w:r w:rsidRPr="00492C04">
              <w:rPr>
                <w:rFonts w:asciiTheme="minorHAnsi" w:hAnsiTheme="minorHAnsi" w:cstheme="minorHAnsi"/>
                <w:sz w:val="20"/>
                <w:szCs w:val="20"/>
              </w:rPr>
              <w:t xml:space="preserve"> i p</w:t>
            </w:r>
            <w:r w:rsidR="003C35DB" w:rsidRPr="00492C04">
              <w:rPr>
                <w:rFonts w:asciiTheme="minorHAnsi" w:hAnsiTheme="minorHAnsi" w:cstheme="minorHAnsi"/>
                <w:sz w:val="20"/>
                <w:szCs w:val="20"/>
              </w:rPr>
              <w:t>rema</w:t>
            </w:r>
            <w:r w:rsidRPr="00492C04">
              <w:rPr>
                <w:rFonts w:asciiTheme="minorHAnsi" w:hAnsiTheme="minorHAnsi" w:cstheme="minorHAnsi"/>
                <w:sz w:val="20"/>
                <w:szCs w:val="20"/>
              </w:rPr>
              <w:t xml:space="preserve"> potrebi ga mijenja i usavršava – popravlja već napisani </w:t>
            </w:r>
            <w:r w:rsidR="003C35DB" w:rsidRPr="00492C04">
              <w:rPr>
                <w:rFonts w:asciiTheme="minorHAnsi" w:hAnsiTheme="minorHAnsi" w:cstheme="minorHAnsi"/>
                <w:sz w:val="20"/>
                <w:szCs w:val="20"/>
              </w:rPr>
              <w:t>uradak</w:t>
            </w:r>
            <w:r w:rsidRPr="00492C04">
              <w:rPr>
                <w:rFonts w:asciiTheme="minorHAnsi" w:hAnsiTheme="minorHAnsi" w:cstheme="minorHAnsi"/>
                <w:sz w:val="20"/>
                <w:szCs w:val="20"/>
              </w:rPr>
              <w:t xml:space="preserve"> ili piše novi s dru</w:t>
            </w:r>
            <w:r w:rsidR="003C35DB" w:rsidRPr="00492C04">
              <w:rPr>
                <w:rFonts w:asciiTheme="minorHAnsi" w:hAnsiTheme="minorHAnsi" w:cstheme="minorHAnsi"/>
                <w:sz w:val="20"/>
                <w:szCs w:val="20"/>
              </w:rPr>
              <w:t>k</w:t>
            </w:r>
            <w:r w:rsidRPr="00492C04">
              <w:rPr>
                <w:rFonts w:asciiTheme="minorHAnsi" w:hAnsiTheme="minorHAnsi" w:cstheme="minorHAnsi"/>
                <w:sz w:val="20"/>
                <w:szCs w:val="20"/>
              </w:rPr>
              <w:t>čijim pristupom usredotočujući se na rješavanje onog</w:t>
            </w:r>
            <w:r w:rsidR="003C35DB" w:rsidRPr="00492C04">
              <w:rPr>
                <w:rFonts w:asciiTheme="minorHAnsi" w:hAnsiTheme="minorHAnsi" w:cstheme="minorHAnsi"/>
                <w:sz w:val="20"/>
                <w:szCs w:val="20"/>
              </w:rPr>
              <w:t>a</w:t>
            </w:r>
            <w:r w:rsidRPr="00492C04">
              <w:rPr>
                <w:rFonts w:asciiTheme="minorHAnsi" w:hAnsiTheme="minorHAnsi" w:cstheme="minorHAnsi"/>
                <w:sz w:val="20"/>
                <w:szCs w:val="20"/>
              </w:rPr>
              <w:t xml:space="preserve"> što je najvažnije </w:t>
            </w:r>
            <w:r w:rsidR="003C35DB" w:rsidRPr="00492C04">
              <w:rPr>
                <w:rFonts w:asciiTheme="minorHAnsi" w:hAnsiTheme="minorHAnsi" w:cstheme="minorHAnsi"/>
                <w:sz w:val="20"/>
                <w:szCs w:val="20"/>
              </w:rPr>
              <w:t>za</w:t>
            </w:r>
            <w:r w:rsidRPr="00492C04">
              <w:rPr>
                <w:rFonts w:asciiTheme="minorHAnsi" w:hAnsiTheme="minorHAnsi" w:cstheme="minorHAnsi"/>
                <w:sz w:val="20"/>
                <w:szCs w:val="20"/>
              </w:rPr>
              <w:t xml:space="preserve"> određen</w:t>
            </w:r>
            <w:r w:rsidR="003C35DB" w:rsidRPr="00492C04">
              <w:rPr>
                <w:rFonts w:asciiTheme="minorHAnsi" w:hAnsiTheme="minorHAnsi" w:cstheme="minorHAnsi"/>
                <w:sz w:val="20"/>
                <w:szCs w:val="20"/>
              </w:rPr>
              <w:t>i</w:t>
            </w:r>
            <w:r w:rsidRPr="00492C04">
              <w:rPr>
                <w:rFonts w:asciiTheme="minorHAnsi" w:hAnsiTheme="minorHAnsi" w:cstheme="minorHAnsi"/>
                <w:sz w:val="20"/>
                <w:szCs w:val="20"/>
              </w:rPr>
              <w:t xml:space="preserve"> </w:t>
            </w:r>
            <w:r w:rsidR="003C35DB" w:rsidRPr="00492C04">
              <w:rPr>
                <w:rFonts w:asciiTheme="minorHAnsi" w:hAnsiTheme="minorHAnsi" w:cstheme="minorHAnsi"/>
                <w:sz w:val="20"/>
                <w:szCs w:val="20"/>
              </w:rPr>
              <w:t>cilj</w:t>
            </w:r>
            <w:r w:rsidRPr="00492C04">
              <w:rPr>
                <w:rFonts w:asciiTheme="minorHAnsi" w:hAnsiTheme="minorHAnsi" w:cstheme="minorHAnsi"/>
                <w:sz w:val="20"/>
                <w:szCs w:val="20"/>
              </w:rPr>
              <w:t xml:space="preserve"> i publiku</w:t>
            </w:r>
          </w:p>
        </w:tc>
        <w:tc>
          <w:tcPr>
            <w:tcW w:w="2237" w:type="dxa"/>
            <w:tcMar>
              <w:top w:w="58" w:type="dxa"/>
              <w:left w:w="58" w:type="dxa"/>
              <w:bottom w:w="58" w:type="dxa"/>
              <w:right w:w="58" w:type="dxa"/>
            </w:tcMar>
          </w:tcPr>
          <w:p w14:paraId="0AC01696" w14:textId="77777777" w:rsidR="00E74522" w:rsidRPr="00492C04" w:rsidRDefault="00E74522" w:rsidP="006377F5">
            <w:pPr>
              <w:autoSpaceDE w:val="0"/>
              <w:autoSpaceDN w:val="0"/>
              <w:adjustRightInd w:val="0"/>
              <w:spacing w:after="0" w:line="240" w:lineRule="auto"/>
              <w:ind w:left="266" w:right="116" w:hanging="180"/>
              <w:rPr>
                <w:rFonts w:asciiTheme="minorHAnsi" w:hAnsiTheme="minorHAnsi" w:cstheme="minorHAnsi"/>
                <w:sz w:val="20"/>
                <w:szCs w:val="20"/>
              </w:rPr>
            </w:pPr>
            <w:r w:rsidRPr="00492C04">
              <w:rPr>
                <w:rFonts w:asciiTheme="minorHAnsi" w:hAnsiTheme="minorHAnsi" w:cstheme="minorHAnsi"/>
                <w:sz w:val="20"/>
                <w:szCs w:val="20"/>
              </w:rPr>
              <w:t xml:space="preserve">2.a </w:t>
            </w:r>
            <w:r w:rsidR="006377F5"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p</w:t>
            </w:r>
            <w:r w:rsidR="006377F5" w:rsidRPr="00492C04">
              <w:rPr>
                <w:rFonts w:asciiTheme="minorHAnsi" w:hAnsiTheme="minorHAnsi" w:cstheme="minorHAnsi"/>
                <w:sz w:val="20"/>
                <w:szCs w:val="20"/>
              </w:rPr>
              <w:t>rema</w:t>
            </w:r>
            <w:r w:rsidRPr="00492C04">
              <w:rPr>
                <w:rFonts w:asciiTheme="minorHAnsi" w:hAnsiTheme="minorHAnsi" w:cstheme="minorHAnsi"/>
                <w:sz w:val="20"/>
                <w:szCs w:val="20"/>
              </w:rPr>
              <w:t xml:space="preserve"> potrebi planiranjem, revizijom, uređenjem, ponovnim pisanjem ili iskušavanjem novog</w:t>
            </w:r>
            <w:r w:rsidR="006377F5" w:rsidRPr="00492C04">
              <w:rPr>
                <w:rFonts w:asciiTheme="minorHAnsi" w:hAnsiTheme="minorHAnsi" w:cstheme="minorHAnsi"/>
                <w:sz w:val="20"/>
                <w:szCs w:val="20"/>
              </w:rPr>
              <w:t>a</w:t>
            </w:r>
            <w:r w:rsidRPr="00492C04">
              <w:rPr>
                <w:rFonts w:asciiTheme="minorHAnsi" w:hAnsiTheme="minorHAnsi" w:cstheme="minorHAnsi"/>
                <w:sz w:val="20"/>
                <w:szCs w:val="20"/>
              </w:rPr>
              <w:t xml:space="preserve"> pristupa </w:t>
            </w:r>
            <w:r w:rsidR="006377F5" w:rsidRPr="00492C04">
              <w:rPr>
                <w:rFonts w:asciiTheme="minorHAnsi" w:hAnsiTheme="minorHAnsi" w:cstheme="minorHAnsi"/>
                <w:sz w:val="20"/>
                <w:szCs w:val="20"/>
              </w:rPr>
              <w:t>usredotočujući</w:t>
            </w:r>
            <w:r w:rsidRPr="00492C04">
              <w:rPr>
                <w:rFonts w:asciiTheme="minorHAnsi" w:hAnsiTheme="minorHAnsi" w:cstheme="minorHAnsi"/>
                <w:sz w:val="20"/>
                <w:szCs w:val="20"/>
              </w:rPr>
              <w:t xml:space="preserve"> se na bavljenje onim što je naj</w:t>
            </w:r>
            <w:r w:rsidR="006377F5" w:rsidRPr="00492C04">
              <w:rPr>
                <w:rFonts w:asciiTheme="minorHAnsi" w:hAnsiTheme="minorHAnsi" w:cstheme="minorHAnsi"/>
                <w:sz w:val="20"/>
                <w:szCs w:val="20"/>
              </w:rPr>
              <w:t>važnije</w:t>
            </w:r>
            <w:r w:rsidRPr="00492C04">
              <w:rPr>
                <w:rFonts w:asciiTheme="minorHAnsi" w:hAnsiTheme="minorHAnsi" w:cstheme="minorHAnsi"/>
                <w:sz w:val="20"/>
                <w:szCs w:val="20"/>
              </w:rPr>
              <w:t xml:space="preserve"> za određen</w:t>
            </w:r>
            <w:r w:rsidR="006377F5" w:rsidRPr="00492C04">
              <w:rPr>
                <w:rFonts w:asciiTheme="minorHAnsi" w:hAnsiTheme="minorHAnsi" w:cstheme="minorHAnsi"/>
                <w:sz w:val="20"/>
                <w:szCs w:val="20"/>
              </w:rPr>
              <w:t>i cilj</w:t>
            </w:r>
            <w:r w:rsidRPr="00492C04">
              <w:rPr>
                <w:rFonts w:asciiTheme="minorHAnsi" w:hAnsiTheme="minorHAnsi" w:cstheme="minorHAnsi"/>
                <w:sz w:val="20"/>
                <w:szCs w:val="20"/>
              </w:rPr>
              <w:t xml:space="preserve"> </w:t>
            </w:r>
            <w:r w:rsidR="006377F5" w:rsidRPr="00492C04">
              <w:rPr>
                <w:rFonts w:asciiTheme="minorHAnsi" w:hAnsiTheme="minorHAnsi" w:cstheme="minorHAnsi"/>
                <w:sz w:val="20"/>
                <w:szCs w:val="20"/>
              </w:rPr>
              <w:t>i publiku</w:t>
            </w:r>
          </w:p>
        </w:tc>
      </w:tr>
      <w:tr w:rsidR="00E74522" w:rsidRPr="00492C04" w14:paraId="69E81875" w14:textId="77777777" w:rsidTr="002F3AD2">
        <w:trPr>
          <w:trHeight w:val="148"/>
          <w:jc w:val="center"/>
        </w:trPr>
        <w:tc>
          <w:tcPr>
            <w:tcW w:w="1960" w:type="dxa"/>
            <w:gridSpan w:val="2"/>
            <w:shd w:val="clear" w:color="auto" w:fill="FBD4B4"/>
            <w:tcMar>
              <w:top w:w="58" w:type="dxa"/>
              <w:left w:w="58" w:type="dxa"/>
              <w:bottom w:w="58" w:type="dxa"/>
              <w:right w:w="58" w:type="dxa"/>
            </w:tcMar>
          </w:tcPr>
          <w:p w14:paraId="58C27144" w14:textId="77777777" w:rsidR="00E74522" w:rsidRPr="00492C04" w:rsidRDefault="00E74522" w:rsidP="006377F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3.a </w:t>
            </w:r>
            <w:r w:rsidR="006377F5" w:rsidRPr="00492C04">
              <w:rPr>
                <w:rFonts w:asciiTheme="minorHAnsi" w:hAnsiTheme="minorHAnsi" w:cstheme="minorHAnsi"/>
                <w:sz w:val="20"/>
                <w:szCs w:val="20"/>
                <w:shd w:val="clear" w:color="auto" w:fill="FBD4B4"/>
              </w:rPr>
              <w:t xml:space="preserve">uz </w:t>
            </w:r>
            <w:r w:rsidRPr="00492C04">
              <w:rPr>
                <w:rFonts w:asciiTheme="minorHAnsi" w:hAnsiTheme="minorHAnsi" w:cstheme="minorHAnsi"/>
                <w:sz w:val="20"/>
                <w:szCs w:val="20"/>
                <w:shd w:val="clear" w:color="auto" w:fill="FBD4B4"/>
              </w:rPr>
              <w:t xml:space="preserve">vodstvo i </w:t>
            </w:r>
            <w:r w:rsidR="007C02FB" w:rsidRPr="00492C04">
              <w:rPr>
                <w:rFonts w:asciiTheme="minorHAnsi" w:hAnsiTheme="minorHAnsi" w:cstheme="minorHAnsi"/>
                <w:sz w:val="20"/>
                <w:szCs w:val="20"/>
                <w:shd w:val="clear" w:color="auto" w:fill="FBD4B4"/>
              </w:rPr>
              <w:t>potporu</w:t>
            </w:r>
            <w:r w:rsidRPr="00492C04">
              <w:rPr>
                <w:rFonts w:asciiTheme="minorHAnsi" w:hAnsiTheme="minorHAnsi" w:cstheme="minorHAnsi"/>
                <w:sz w:val="20"/>
                <w:szCs w:val="20"/>
                <w:shd w:val="clear" w:color="auto" w:fill="FBD4B4"/>
              </w:rPr>
              <w:t xml:space="preserve"> odraslih</w:t>
            </w:r>
            <w:r w:rsidR="006377F5" w:rsidRPr="00492C04">
              <w:rPr>
                <w:rFonts w:asciiTheme="minorHAnsi" w:hAnsiTheme="minorHAnsi" w:cstheme="minorHAnsi"/>
                <w:sz w:val="20"/>
                <w:szCs w:val="20"/>
                <w:shd w:val="clear" w:color="auto" w:fill="FBD4B4"/>
              </w:rPr>
              <w:t xml:space="preserve"> </w:t>
            </w:r>
            <w:r w:rsidRPr="00492C04">
              <w:rPr>
                <w:rFonts w:asciiTheme="minorHAnsi" w:hAnsiTheme="minorHAnsi" w:cstheme="minorHAnsi"/>
                <w:sz w:val="20"/>
                <w:szCs w:val="20"/>
                <w:shd w:val="clear" w:color="auto" w:fill="FBD4B4"/>
              </w:rPr>
              <w:t xml:space="preserve">istražuje raznolike digitalne alate za pisanje i razmjenu </w:t>
            </w:r>
            <w:r w:rsidR="003C35DB" w:rsidRPr="00492C04">
              <w:rPr>
                <w:rFonts w:asciiTheme="minorHAnsi" w:hAnsiTheme="minorHAnsi" w:cstheme="minorHAnsi"/>
                <w:sz w:val="20"/>
                <w:szCs w:val="20"/>
                <w:shd w:val="clear" w:color="auto" w:fill="FBD4B4"/>
              </w:rPr>
              <w:t>uradak</w:t>
            </w:r>
            <w:r w:rsidRPr="00492C04">
              <w:rPr>
                <w:rFonts w:asciiTheme="minorHAnsi" w:hAnsiTheme="minorHAnsi" w:cstheme="minorHAnsi"/>
                <w:sz w:val="20"/>
                <w:szCs w:val="20"/>
                <w:shd w:val="clear" w:color="auto" w:fill="FBD4B4"/>
              </w:rPr>
              <w:t>a uklj</w:t>
            </w:r>
            <w:r w:rsidR="006377F5" w:rsidRPr="00492C04">
              <w:rPr>
                <w:rFonts w:asciiTheme="minorHAnsi" w:hAnsiTheme="minorHAnsi" w:cstheme="minorHAnsi"/>
                <w:sz w:val="20"/>
                <w:szCs w:val="20"/>
                <w:shd w:val="clear" w:color="auto" w:fill="FBD4B4"/>
              </w:rPr>
              <w:t>učujući i suradnju s vršnjacima</w:t>
            </w:r>
          </w:p>
        </w:tc>
        <w:tc>
          <w:tcPr>
            <w:tcW w:w="1983" w:type="dxa"/>
            <w:shd w:val="clear" w:color="auto" w:fill="FBD4B4"/>
            <w:tcMar>
              <w:top w:w="58" w:type="dxa"/>
              <w:left w:w="58" w:type="dxa"/>
              <w:bottom w:w="58" w:type="dxa"/>
              <w:right w:w="58" w:type="dxa"/>
            </w:tcMar>
          </w:tcPr>
          <w:p w14:paraId="3680319E" w14:textId="404180F3" w:rsidR="00E74522" w:rsidRPr="00492C04" w:rsidRDefault="00E74522" w:rsidP="00353297">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3.a </w:t>
            </w:r>
            <w:r w:rsidR="006377F5" w:rsidRPr="00492C04">
              <w:rPr>
                <w:rFonts w:asciiTheme="minorHAnsi" w:hAnsiTheme="minorHAnsi" w:cstheme="minorHAnsi"/>
                <w:sz w:val="20"/>
                <w:szCs w:val="20"/>
                <w:shd w:val="clear" w:color="auto" w:fill="FBD4B4"/>
              </w:rPr>
              <w:t xml:space="preserve">uz </w:t>
            </w:r>
            <w:r w:rsidRPr="00492C04">
              <w:rPr>
                <w:rFonts w:asciiTheme="minorHAnsi" w:hAnsiTheme="minorHAnsi" w:cstheme="minorHAnsi"/>
                <w:sz w:val="20"/>
                <w:szCs w:val="20"/>
                <w:shd w:val="clear" w:color="auto" w:fill="FBD4B4"/>
              </w:rPr>
              <w:t xml:space="preserve">vodstvo i </w:t>
            </w:r>
            <w:r w:rsidR="007C02FB" w:rsidRPr="00492C04">
              <w:rPr>
                <w:rFonts w:asciiTheme="minorHAnsi" w:hAnsiTheme="minorHAnsi" w:cstheme="minorHAnsi"/>
                <w:sz w:val="20"/>
                <w:szCs w:val="20"/>
                <w:shd w:val="clear" w:color="auto" w:fill="FBD4B4"/>
              </w:rPr>
              <w:t>potporu</w:t>
            </w:r>
            <w:r w:rsidRPr="00492C04">
              <w:rPr>
                <w:rFonts w:asciiTheme="minorHAnsi" w:hAnsiTheme="minorHAnsi" w:cstheme="minorHAnsi"/>
                <w:sz w:val="20"/>
                <w:szCs w:val="20"/>
                <w:shd w:val="clear" w:color="auto" w:fill="FBD4B4"/>
              </w:rPr>
              <w:t xml:space="preserve"> odraslih koristi</w:t>
            </w:r>
            <w:r w:rsidR="006377F5" w:rsidRPr="00492C04">
              <w:rPr>
                <w:rFonts w:asciiTheme="minorHAnsi" w:hAnsiTheme="minorHAnsi" w:cstheme="minorHAnsi"/>
                <w:sz w:val="20"/>
                <w:szCs w:val="20"/>
                <w:shd w:val="clear" w:color="auto" w:fill="FBD4B4"/>
              </w:rPr>
              <w:t xml:space="preserve"> se</w:t>
            </w:r>
            <w:r w:rsidRPr="00492C04">
              <w:rPr>
                <w:rFonts w:asciiTheme="minorHAnsi" w:hAnsiTheme="minorHAnsi" w:cstheme="minorHAnsi"/>
                <w:sz w:val="20"/>
                <w:szCs w:val="20"/>
                <w:shd w:val="clear" w:color="auto" w:fill="FBD4B4"/>
              </w:rPr>
              <w:t xml:space="preserve"> tehnologij</w:t>
            </w:r>
            <w:r w:rsidR="006377F5" w:rsidRPr="00492C04">
              <w:rPr>
                <w:rFonts w:asciiTheme="minorHAnsi" w:hAnsiTheme="minorHAnsi" w:cstheme="minorHAnsi"/>
                <w:sz w:val="20"/>
                <w:szCs w:val="20"/>
                <w:shd w:val="clear" w:color="auto" w:fill="FBD4B4"/>
              </w:rPr>
              <w:t>om</w:t>
            </w:r>
            <w:r w:rsidRPr="00492C04">
              <w:rPr>
                <w:rFonts w:asciiTheme="minorHAnsi" w:hAnsiTheme="minorHAnsi" w:cstheme="minorHAnsi"/>
                <w:sz w:val="20"/>
                <w:szCs w:val="20"/>
                <w:shd w:val="clear" w:color="auto" w:fill="FBD4B4"/>
              </w:rPr>
              <w:t xml:space="preserve"> (služi se vještinama tipkanja) kako bi ostvario i</w:t>
            </w:r>
            <w:r w:rsidR="006377F5" w:rsidRPr="00492C04">
              <w:rPr>
                <w:rFonts w:asciiTheme="minorHAnsi" w:hAnsiTheme="minorHAnsi" w:cstheme="minorHAnsi"/>
                <w:sz w:val="20"/>
                <w:szCs w:val="20"/>
                <w:shd w:val="clear" w:color="auto" w:fill="FBD4B4"/>
              </w:rPr>
              <w:t>nterakciju i suradnju s drugima</w:t>
            </w:r>
          </w:p>
        </w:tc>
        <w:tc>
          <w:tcPr>
            <w:tcW w:w="1900" w:type="dxa"/>
            <w:shd w:val="clear" w:color="auto" w:fill="FBD4B4"/>
            <w:tcMar>
              <w:top w:w="58" w:type="dxa"/>
              <w:left w:w="58" w:type="dxa"/>
              <w:bottom w:w="58" w:type="dxa"/>
              <w:right w:w="58" w:type="dxa"/>
            </w:tcMar>
          </w:tcPr>
          <w:p w14:paraId="6EFC5429" w14:textId="77777777" w:rsidR="00E74522" w:rsidRPr="00492C04" w:rsidRDefault="00E74522" w:rsidP="006377F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3.a </w:t>
            </w:r>
            <w:r w:rsidR="006377F5" w:rsidRPr="00492C04">
              <w:rPr>
                <w:rFonts w:asciiTheme="minorHAnsi" w:hAnsiTheme="minorHAnsi" w:cstheme="minorHAnsi"/>
                <w:sz w:val="20"/>
                <w:szCs w:val="20"/>
                <w:shd w:val="clear" w:color="auto" w:fill="FBD4B4"/>
              </w:rPr>
              <w:t xml:space="preserve">koristi se </w:t>
            </w:r>
            <w:r w:rsidRPr="00492C04">
              <w:rPr>
                <w:rFonts w:asciiTheme="minorHAnsi" w:hAnsiTheme="minorHAnsi" w:cstheme="minorHAnsi"/>
                <w:sz w:val="20"/>
                <w:szCs w:val="20"/>
                <w:shd w:val="clear" w:color="auto" w:fill="FBD4B4"/>
              </w:rPr>
              <w:t>informa</w:t>
            </w:r>
            <w:r w:rsidR="006377F5" w:rsidRPr="00492C04">
              <w:rPr>
                <w:rFonts w:asciiTheme="minorHAnsi" w:hAnsiTheme="minorHAnsi" w:cstheme="minorHAnsi"/>
                <w:sz w:val="20"/>
                <w:szCs w:val="20"/>
                <w:shd w:val="clear" w:color="auto" w:fill="FBD4B4"/>
              </w:rPr>
              <w:t>tičkom</w:t>
            </w:r>
            <w:r w:rsidRPr="00492C04">
              <w:rPr>
                <w:rFonts w:asciiTheme="minorHAnsi" w:hAnsiTheme="minorHAnsi" w:cstheme="minorHAnsi"/>
                <w:sz w:val="20"/>
                <w:szCs w:val="20"/>
                <w:shd w:val="clear" w:color="auto" w:fill="FBD4B4"/>
              </w:rPr>
              <w:t xml:space="preserve">  tehnologij</w:t>
            </w:r>
            <w:r w:rsidR="006377F5" w:rsidRPr="00492C04">
              <w:rPr>
                <w:rFonts w:asciiTheme="minorHAnsi" w:hAnsiTheme="minorHAnsi" w:cstheme="minorHAnsi"/>
                <w:sz w:val="20"/>
                <w:szCs w:val="20"/>
                <w:shd w:val="clear" w:color="auto" w:fill="FBD4B4"/>
              </w:rPr>
              <w:t>om</w:t>
            </w:r>
            <w:r w:rsidRPr="00492C04">
              <w:rPr>
                <w:rFonts w:asciiTheme="minorHAnsi" w:hAnsiTheme="minorHAnsi" w:cstheme="minorHAnsi"/>
                <w:sz w:val="20"/>
                <w:szCs w:val="20"/>
                <w:shd w:val="clear" w:color="auto" w:fill="FBD4B4"/>
              </w:rPr>
              <w:t xml:space="preserve"> kako bi napisao i predstavio/objavio </w:t>
            </w:r>
            <w:r w:rsidR="003C35DB" w:rsidRPr="00492C04">
              <w:rPr>
                <w:rFonts w:asciiTheme="minorHAnsi" w:hAnsiTheme="minorHAnsi" w:cstheme="minorHAnsi"/>
                <w:sz w:val="20"/>
                <w:szCs w:val="20"/>
                <w:shd w:val="clear" w:color="auto" w:fill="FBD4B4"/>
              </w:rPr>
              <w:t>ura</w:t>
            </w:r>
            <w:r w:rsidR="006377F5" w:rsidRPr="00492C04">
              <w:rPr>
                <w:rFonts w:asciiTheme="minorHAnsi" w:hAnsiTheme="minorHAnsi" w:cstheme="minorHAnsi"/>
                <w:sz w:val="20"/>
                <w:szCs w:val="20"/>
                <w:shd w:val="clear" w:color="auto" w:fill="FBD4B4"/>
              </w:rPr>
              <w:t>t</w:t>
            </w:r>
            <w:r w:rsidR="003C35DB" w:rsidRPr="00492C04">
              <w:rPr>
                <w:rFonts w:asciiTheme="minorHAnsi" w:hAnsiTheme="minorHAnsi" w:cstheme="minorHAnsi"/>
                <w:sz w:val="20"/>
                <w:szCs w:val="20"/>
                <w:shd w:val="clear" w:color="auto" w:fill="FBD4B4"/>
              </w:rPr>
              <w:t>k</w:t>
            </w:r>
            <w:r w:rsidRPr="00492C04">
              <w:rPr>
                <w:rFonts w:asciiTheme="minorHAnsi" w:hAnsiTheme="minorHAnsi" w:cstheme="minorHAnsi"/>
                <w:sz w:val="20"/>
                <w:szCs w:val="20"/>
                <w:shd w:val="clear" w:color="auto" w:fill="FBD4B4"/>
              </w:rPr>
              <w:t>e te ostvario interakciju i suradnju s drugima pokazujući vještinu tipkanja i kako može u kontinuitetu otipkat</w:t>
            </w:r>
            <w:r w:rsidR="006377F5" w:rsidRPr="00492C04">
              <w:rPr>
                <w:rFonts w:asciiTheme="minorHAnsi" w:hAnsiTheme="minorHAnsi" w:cstheme="minorHAnsi"/>
                <w:sz w:val="20"/>
                <w:szCs w:val="20"/>
                <w:shd w:val="clear" w:color="auto" w:fill="FBD4B4"/>
              </w:rPr>
              <w:t>i pola stranice</w:t>
            </w:r>
          </w:p>
        </w:tc>
        <w:tc>
          <w:tcPr>
            <w:tcW w:w="1980" w:type="dxa"/>
            <w:shd w:val="clear" w:color="auto" w:fill="FBD4B4"/>
            <w:tcMar>
              <w:top w:w="58" w:type="dxa"/>
              <w:left w:w="58" w:type="dxa"/>
              <w:bottom w:w="58" w:type="dxa"/>
              <w:right w:w="58" w:type="dxa"/>
            </w:tcMar>
          </w:tcPr>
          <w:p w14:paraId="613599F6" w14:textId="77777777" w:rsidR="00E74522" w:rsidRPr="00492C04" w:rsidRDefault="00E74522" w:rsidP="006377F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3.a </w:t>
            </w:r>
            <w:r w:rsidR="006377F5" w:rsidRPr="00492C04">
              <w:rPr>
                <w:rFonts w:asciiTheme="minorHAnsi" w:hAnsiTheme="minorHAnsi" w:cstheme="minorHAnsi"/>
                <w:sz w:val="20"/>
                <w:szCs w:val="20"/>
                <w:shd w:val="clear" w:color="auto" w:fill="FBD4B4"/>
              </w:rPr>
              <w:t xml:space="preserve">koristi se tehnologijom </w:t>
            </w:r>
            <w:r w:rsidRPr="00492C04">
              <w:rPr>
                <w:rFonts w:asciiTheme="minorHAnsi" w:hAnsiTheme="minorHAnsi" w:cstheme="minorHAnsi"/>
                <w:sz w:val="20"/>
                <w:szCs w:val="20"/>
                <w:shd w:val="clear" w:color="auto" w:fill="FBD4B4"/>
              </w:rPr>
              <w:t xml:space="preserve">kako bi napisao i predstavio/objavio samostalne ili zajedničke pisane </w:t>
            </w:r>
            <w:r w:rsidR="006377F5" w:rsidRPr="00492C04">
              <w:rPr>
                <w:rFonts w:asciiTheme="minorHAnsi" w:hAnsiTheme="minorHAnsi" w:cstheme="minorHAnsi"/>
                <w:sz w:val="20"/>
                <w:szCs w:val="20"/>
                <w:shd w:val="clear" w:color="auto" w:fill="FBD4B4"/>
              </w:rPr>
              <w:t xml:space="preserve">uratke </w:t>
            </w:r>
            <w:r w:rsidRPr="00492C04">
              <w:rPr>
                <w:rFonts w:asciiTheme="minorHAnsi" w:hAnsiTheme="minorHAnsi" w:cstheme="minorHAnsi"/>
                <w:sz w:val="20"/>
                <w:szCs w:val="20"/>
                <w:shd w:val="clear" w:color="auto" w:fill="FBD4B4"/>
              </w:rPr>
              <w:t xml:space="preserve">koristeći </w:t>
            </w:r>
            <w:r w:rsidR="006377F5" w:rsidRPr="00492C04">
              <w:rPr>
                <w:rFonts w:asciiTheme="minorHAnsi" w:hAnsiTheme="minorHAnsi" w:cstheme="minorHAnsi"/>
                <w:sz w:val="20"/>
                <w:szCs w:val="20"/>
                <w:shd w:val="clear" w:color="auto" w:fill="FBD4B4"/>
              </w:rPr>
              <w:t xml:space="preserve">se njezinim </w:t>
            </w:r>
            <w:r w:rsidRPr="00492C04">
              <w:rPr>
                <w:rFonts w:asciiTheme="minorHAnsi" w:hAnsiTheme="minorHAnsi" w:cstheme="minorHAnsi"/>
                <w:sz w:val="20"/>
                <w:szCs w:val="20"/>
                <w:shd w:val="clear" w:color="auto" w:fill="FBD4B4"/>
              </w:rPr>
              <w:t>prednosti</w:t>
            </w:r>
            <w:r w:rsidR="006377F5" w:rsidRPr="00492C04">
              <w:rPr>
                <w:rFonts w:asciiTheme="minorHAnsi" w:hAnsiTheme="minorHAnsi" w:cstheme="minorHAnsi"/>
                <w:sz w:val="20"/>
                <w:szCs w:val="20"/>
                <w:shd w:val="clear" w:color="auto" w:fill="FBD4B4"/>
              </w:rPr>
              <w:t>ma</w:t>
            </w:r>
            <w:r w:rsidRPr="00492C04">
              <w:rPr>
                <w:rFonts w:asciiTheme="minorHAnsi" w:hAnsiTheme="minorHAnsi" w:cstheme="minorHAnsi"/>
                <w:sz w:val="20"/>
                <w:szCs w:val="20"/>
                <w:shd w:val="clear" w:color="auto" w:fill="FBD4B4"/>
              </w:rPr>
              <w:t xml:space="preserve"> i prikazujući informacije na fleksibilan i dinamičan način te pronalazeći pisane </w:t>
            </w:r>
            <w:r w:rsidR="003C35DB" w:rsidRPr="00492C04">
              <w:rPr>
                <w:rFonts w:asciiTheme="minorHAnsi" w:hAnsiTheme="minorHAnsi" w:cstheme="minorHAnsi"/>
                <w:sz w:val="20"/>
                <w:szCs w:val="20"/>
                <w:shd w:val="clear" w:color="auto" w:fill="FBD4B4"/>
              </w:rPr>
              <w:t>ura</w:t>
            </w:r>
            <w:r w:rsidR="006377F5" w:rsidRPr="00492C04">
              <w:rPr>
                <w:rFonts w:asciiTheme="minorHAnsi" w:hAnsiTheme="minorHAnsi" w:cstheme="minorHAnsi"/>
                <w:sz w:val="20"/>
                <w:szCs w:val="20"/>
                <w:shd w:val="clear" w:color="auto" w:fill="FBD4B4"/>
              </w:rPr>
              <w:t>t</w:t>
            </w:r>
            <w:r w:rsidR="003C35DB" w:rsidRPr="00492C04">
              <w:rPr>
                <w:rFonts w:asciiTheme="minorHAnsi" w:hAnsiTheme="minorHAnsi" w:cstheme="minorHAnsi"/>
                <w:sz w:val="20"/>
                <w:szCs w:val="20"/>
                <w:shd w:val="clear" w:color="auto" w:fill="FBD4B4"/>
              </w:rPr>
              <w:t>k</w:t>
            </w:r>
            <w:r w:rsidR="006377F5" w:rsidRPr="00492C04">
              <w:rPr>
                <w:rFonts w:asciiTheme="minorHAnsi" w:hAnsiTheme="minorHAnsi" w:cstheme="minorHAnsi"/>
                <w:sz w:val="20"/>
                <w:szCs w:val="20"/>
                <w:shd w:val="clear" w:color="auto" w:fill="FBD4B4"/>
              </w:rPr>
              <w:t>e drugih</w:t>
            </w:r>
          </w:p>
        </w:tc>
        <w:tc>
          <w:tcPr>
            <w:tcW w:w="2237" w:type="dxa"/>
            <w:shd w:val="clear" w:color="auto" w:fill="FBD4B4"/>
            <w:tcMar>
              <w:top w:w="58" w:type="dxa"/>
              <w:left w:w="58" w:type="dxa"/>
              <w:bottom w:w="58" w:type="dxa"/>
              <w:right w:w="58" w:type="dxa"/>
            </w:tcMar>
          </w:tcPr>
          <w:p w14:paraId="60604FF3" w14:textId="77777777" w:rsidR="00E74522" w:rsidRPr="00492C04" w:rsidRDefault="00E74522" w:rsidP="002F3AD2">
            <w:pPr>
              <w:autoSpaceDE w:val="0"/>
              <w:autoSpaceDN w:val="0"/>
              <w:adjustRightInd w:val="0"/>
              <w:spacing w:after="0" w:line="240" w:lineRule="auto"/>
              <w:ind w:left="266" w:right="116" w:hanging="180"/>
              <w:rPr>
                <w:rFonts w:asciiTheme="minorHAnsi" w:hAnsiTheme="minorHAnsi" w:cstheme="minorHAnsi"/>
                <w:sz w:val="20"/>
                <w:szCs w:val="20"/>
              </w:rPr>
            </w:pPr>
            <w:r w:rsidRPr="00492C04">
              <w:rPr>
                <w:rFonts w:asciiTheme="minorHAnsi" w:hAnsiTheme="minorHAnsi" w:cstheme="minorHAnsi"/>
                <w:sz w:val="20"/>
                <w:szCs w:val="20"/>
              </w:rPr>
              <w:t xml:space="preserve">3.a </w:t>
            </w:r>
            <w:r w:rsidR="006377F5" w:rsidRPr="00492C04">
              <w:rPr>
                <w:rFonts w:asciiTheme="minorHAnsi" w:hAnsiTheme="minorHAnsi" w:cstheme="minorHAnsi"/>
                <w:sz w:val="20"/>
                <w:szCs w:val="20"/>
                <w:shd w:val="clear" w:color="auto" w:fill="FBD4B4"/>
              </w:rPr>
              <w:t xml:space="preserve">koristi se tehnologijom, </w:t>
            </w:r>
            <w:r w:rsidRPr="00492C04">
              <w:rPr>
                <w:rFonts w:asciiTheme="minorHAnsi" w:hAnsiTheme="minorHAnsi" w:cstheme="minorHAnsi"/>
                <w:sz w:val="20"/>
                <w:szCs w:val="20"/>
              </w:rPr>
              <w:t xml:space="preserve">uključujući i </w:t>
            </w:r>
            <w:r w:rsidR="006377F5" w:rsidRPr="00492C04">
              <w:rPr>
                <w:rFonts w:asciiTheme="minorHAnsi" w:hAnsiTheme="minorHAnsi" w:cstheme="minorHAnsi"/>
                <w:sz w:val="20"/>
                <w:szCs w:val="20"/>
              </w:rPr>
              <w:t>Internet,</w:t>
            </w:r>
            <w:r w:rsidRPr="00492C04">
              <w:rPr>
                <w:rFonts w:asciiTheme="minorHAnsi" w:hAnsiTheme="minorHAnsi" w:cstheme="minorHAnsi"/>
                <w:sz w:val="20"/>
                <w:szCs w:val="20"/>
              </w:rPr>
              <w:t xml:space="preserve"> kako bi</w:t>
            </w:r>
            <w:r w:rsidR="006377F5"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napisao, predstavio/objavio i ažurirao samostalne ili zajedničke pisane </w:t>
            </w:r>
            <w:r w:rsidR="003C35DB" w:rsidRPr="00492C04">
              <w:rPr>
                <w:rFonts w:asciiTheme="minorHAnsi" w:hAnsiTheme="minorHAnsi" w:cstheme="minorHAnsi"/>
                <w:sz w:val="20"/>
                <w:szCs w:val="20"/>
              </w:rPr>
              <w:t>ura</w:t>
            </w:r>
            <w:r w:rsidR="006377F5" w:rsidRPr="00492C04">
              <w:rPr>
                <w:rFonts w:asciiTheme="minorHAnsi" w:hAnsiTheme="minorHAnsi" w:cstheme="minorHAnsi"/>
                <w:sz w:val="20"/>
                <w:szCs w:val="20"/>
              </w:rPr>
              <w:t>tke</w:t>
            </w:r>
            <w:r w:rsidRPr="00492C04">
              <w:rPr>
                <w:rFonts w:asciiTheme="minorHAnsi" w:hAnsiTheme="minorHAnsi" w:cstheme="minorHAnsi"/>
                <w:sz w:val="20"/>
                <w:szCs w:val="20"/>
              </w:rPr>
              <w:t xml:space="preserve"> u odgovoru na stalne povratne informacije uključujući nove argumente ili informacije. </w:t>
            </w:r>
          </w:p>
        </w:tc>
      </w:tr>
    </w:tbl>
    <w:p w14:paraId="03DDD84F" w14:textId="77777777" w:rsidR="00353297" w:rsidRDefault="00353297"/>
    <w:p w14:paraId="51F84498" w14:textId="77777777" w:rsidR="00C62E2D" w:rsidRDefault="00C62E2D"/>
    <w:p w14:paraId="3C6C59DB" w14:textId="77777777" w:rsidR="00C62E2D" w:rsidRDefault="00C62E2D"/>
    <w:p w14:paraId="23BFE9D9" w14:textId="77777777" w:rsidR="00C62E2D" w:rsidRPr="00492C04" w:rsidRDefault="00C62E2D"/>
    <w:p w14:paraId="70C00B8A" w14:textId="77777777" w:rsidR="00353297" w:rsidRPr="00492C04" w:rsidRDefault="00353297"/>
    <w:tbl>
      <w:tblPr>
        <w:tblW w:w="10060"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3"/>
        <w:gridCol w:w="117"/>
        <w:gridCol w:w="1967"/>
        <w:gridCol w:w="1984"/>
        <w:gridCol w:w="1912"/>
        <w:gridCol w:w="2237"/>
      </w:tblGrid>
      <w:tr w:rsidR="002F3AD2" w:rsidRPr="00492C04" w14:paraId="39EA8EE9" w14:textId="77777777" w:rsidTr="002F3AD2">
        <w:trPr>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33787F65" w14:textId="77777777" w:rsidR="002F3AD2" w:rsidRPr="00492C04" w:rsidRDefault="002F3AD2" w:rsidP="002F3AD2">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217" w:type="dxa"/>
            <w:gridSpan w:val="5"/>
            <w:tcBorders>
              <w:left w:val="dotted" w:sz="4" w:space="0" w:color="auto"/>
            </w:tcBorders>
            <w:shd w:val="clear" w:color="auto" w:fill="FFFF00"/>
          </w:tcPr>
          <w:p w14:paraId="30BC1125" w14:textId="7F796F15" w:rsidR="002F3AD2" w:rsidRPr="00492C04" w:rsidRDefault="006B372B" w:rsidP="002F3AD2">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2F3AD2" w:rsidRPr="00492C04">
              <w:rPr>
                <w:rFonts w:asciiTheme="minorHAnsi" w:hAnsiTheme="minorHAnsi" w:cstheme="minorHAnsi"/>
                <w:b/>
                <w:sz w:val="20"/>
                <w:szCs w:val="20"/>
              </w:rPr>
              <w:t>3. Gramatika i pravopis</w:t>
            </w:r>
          </w:p>
        </w:tc>
      </w:tr>
      <w:tr w:rsidR="00E74522" w:rsidRPr="00492C04" w14:paraId="4C6AD7E0"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95"/>
          <w:jc w:val="center"/>
        </w:trPr>
        <w:tc>
          <w:tcPr>
            <w:tcW w:w="10060" w:type="dxa"/>
            <w:gridSpan w:val="6"/>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76794BA5" w14:textId="77777777" w:rsidR="006377F5"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br w:type="page"/>
            </w:r>
            <w:r w:rsidR="006377F5" w:rsidRPr="00492C04">
              <w:rPr>
                <w:rFonts w:asciiTheme="minorHAnsi" w:hAnsiTheme="minorHAnsi" w:cstheme="minorHAnsi"/>
                <w:b/>
                <w:sz w:val="20"/>
                <w:szCs w:val="20"/>
                <w:shd w:val="clear" w:color="auto" w:fill="FFFFCC"/>
              </w:rPr>
              <w:t>Ishodi učenja:</w:t>
            </w:r>
          </w:p>
          <w:p w14:paraId="2657F254"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6377F5" w:rsidRPr="00492C04">
              <w:rPr>
                <w:rFonts w:asciiTheme="minorHAnsi" w:hAnsiTheme="minorHAnsi" w:cstheme="minorHAnsi"/>
                <w:sz w:val="20"/>
                <w:szCs w:val="20"/>
                <w:shd w:val="clear" w:color="auto" w:fill="FFFFCC"/>
              </w:rPr>
              <w:t xml:space="preserve">pokazuje </w:t>
            </w:r>
            <w:r w:rsidRPr="00492C04">
              <w:rPr>
                <w:rFonts w:asciiTheme="minorHAnsi" w:hAnsiTheme="minorHAnsi" w:cstheme="minorHAnsi"/>
                <w:sz w:val="20"/>
                <w:szCs w:val="20"/>
                <w:shd w:val="clear" w:color="auto" w:fill="FFFFCC"/>
              </w:rPr>
              <w:t>kako je ovladao pravilima standardne gramatike i njihovom primjenom pri pisanju</w:t>
            </w:r>
          </w:p>
          <w:p w14:paraId="16F83DE2" w14:textId="77777777" w:rsidR="00E74522" w:rsidRPr="00492C04" w:rsidRDefault="00E74522" w:rsidP="00716347">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6377F5" w:rsidRPr="00492C04">
              <w:rPr>
                <w:rFonts w:asciiTheme="minorHAnsi" w:hAnsiTheme="minorHAnsi" w:cstheme="minorHAnsi"/>
                <w:sz w:val="20"/>
                <w:szCs w:val="20"/>
                <w:shd w:val="clear" w:color="auto" w:fill="FFFFCC"/>
              </w:rPr>
              <w:t xml:space="preserve">pokazuje </w:t>
            </w:r>
            <w:r w:rsidRPr="00492C04">
              <w:rPr>
                <w:rFonts w:asciiTheme="minorHAnsi" w:hAnsiTheme="minorHAnsi" w:cstheme="minorHAnsi"/>
                <w:sz w:val="20"/>
                <w:szCs w:val="20"/>
                <w:shd w:val="clear" w:color="auto" w:fill="FFFFCC"/>
              </w:rPr>
              <w:t xml:space="preserve">kako je ovladao pravopisnim pravilima i </w:t>
            </w:r>
            <w:r w:rsidR="00716347" w:rsidRPr="00492C04">
              <w:rPr>
                <w:rFonts w:asciiTheme="minorHAnsi" w:hAnsiTheme="minorHAnsi" w:cstheme="minorHAnsi"/>
                <w:sz w:val="20"/>
                <w:szCs w:val="20"/>
              </w:rPr>
              <w:t>interpunkcijskim znakovima.</w:t>
            </w:r>
          </w:p>
        </w:tc>
      </w:tr>
      <w:tr w:rsidR="00E74522" w:rsidRPr="00492C04" w14:paraId="27580A54"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59"/>
          <w:jc w:val="center"/>
        </w:trPr>
        <w:tc>
          <w:tcPr>
            <w:tcW w:w="10060" w:type="dxa"/>
            <w:gridSpan w:val="6"/>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9E87EDF" w14:textId="6A5F8D79"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6377F5" w:rsidRPr="00492C04" w14:paraId="108C569B"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34"/>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790FFC5" w14:textId="77777777" w:rsidR="006377F5" w:rsidRPr="00492C04" w:rsidRDefault="006377F5" w:rsidP="006377F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10B11ECE" w14:textId="77777777" w:rsidR="006377F5" w:rsidRPr="00492C04" w:rsidRDefault="006377F5" w:rsidP="006377F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75F79096" w14:textId="77777777" w:rsidR="006377F5" w:rsidRPr="00492C04" w:rsidRDefault="006377F5" w:rsidP="006377F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572BCD5" w14:textId="77777777" w:rsidR="006377F5" w:rsidRPr="00492C04" w:rsidRDefault="006377F5" w:rsidP="006377F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23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DC3186A" w14:textId="77777777" w:rsidR="006377F5" w:rsidRPr="00492C04" w:rsidRDefault="006377F5" w:rsidP="006377F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1390E51C"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2E31F58" w14:textId="77777777" w:rsidR="00E74522" w:rsidRPr="00492C04" w:rsidRDefault="006377F5"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1.a</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pokazuje </w:t>
            </w:r>
            <w:r w:rsidR="00E74522" w:rsidRPr="00492C04">
              <w:rPr>
                <w:rFonts w:asciiTheme="minorHAnsi" w:hAnsiTheme="minorHAnsi" w:cstheme="minorHAnsi"/>
                <w:sz w:val="20"/>
                <w:szCs w:val="20"/>
              </w:rPr>
              <w:t>kako je ovladao gramatički ispravnim govorom kr</w:t>
            </w:r>
            <w:r w:rsidRPr="00492C04">
              <w:rPr>
                <w:rFonts w:asciiTheme="minorHAnsi" w:hAnsiTheme="minorHAnsi" w:cstheme="minorHAnsi"/>
                <w:sz w:val="20"/>
                <w:szCs w:val="20"/>
              </w:rPr>
              <w:t>oz intuitivno poznavanje jezika</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E36652A"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DE506B"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 xml:space="preserve">kako je ovladao gramatičkim pravilima i </w:t>
            </w:r>
            <w:r w:rsidR="00DE506B" w:rsidRPr="00492C04">
              <w:rPr>
                <w:rFonts w:asciiTheme="minorHAnsi" w:hAnsiTheme="minorHAnsi" w:cstheme="minorHAnsi"/>
                <w:sz w:val="20"/>
                <w:szCs w:val="20"/>
              </w:rPr>
              <w:t>upotrebljava ih u pisanju i govoru</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7D3A8D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DE506B"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 xml:space="preserve">kako je ovladao gramatičkim pravilima i </w:t>
            </w:r>
            <w:r w:rsidR="00DE506B" w:rsidRPr="00492C04">
              <w:rPr>
                <w:rFonts w:asciiTheme="minorHAnsi" w:hAnsiTheme="minorHAnsi" w:cstheme="minorHAnsi"/>
                <w:sz w:val="20"/>
                <w:szCs w:val="20"/>
              </w:rPr>
              <w:t>upotrebljava ih u pisanju i govoru</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E011CDD"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1.a</w:t>
            </w:r>
            <w:r w:rsidRPr="00492C04">
              <w:rPr>
                <w:rFonts w:asciiTheme="minorHAnsi" w:hAnsiTheme="minorHAnsi" w:cstheme="minorHAnsi"/>
                <w:i/>
                <w:sz w:val="20"/>
                <w:szCs w:val="20"/>
              </w:rPr>
              <w:t xml:space="preserve"> </w:t>
            </w:r>
            <w:r w:rsidR="00DE506B"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kako je ovladao gramatičkim pravilima i primjenjuje ih  u pisanju i govoru</w:t>
            </w:r>
          </w:p>
        </w:tc>
        <w:tc>
          <w:tcPr>
            <w:tcW w:w="223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BBD458B"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DE506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pravila</w:t>
            </w:r>
            <w:r w:rsidR="00DE506B" w:rsidRPr="00492C04">
              <w:rPr>
                <w:rFonts w:asciiTheme="minorHAnsi" w:hAnsiTheme="minorHAnsi" w:cstheme="minorHAnsi"/>
                <w:sz w:val="20"/>
                <w:szCs w:val="20"/>
              </w:rPr>
              <w:t xml:space="preserve"> </w:t>
            </w:r>
            <w:r w:rsidRPr="00492C04">
              <w:rPr>
                <w:rFonts w:asciiTheme="minorHAnsi" w:hAnsiTheme="minorHAnsi" w:cstheme="minorHAnsi"/>
                <w:sz w:val="20"/>
                <w:szCs w:val="20"/>
              </w:rPr>
              <w:t>s</w:t>
            </w:r>
            <w:r w:rsidR="00DE506B" w:rsidRPr="00492C04">
              <w:rPr>
                <w:rFonts w:asciiTheme="minorHAnsi" w:hAnsiTheme="minorHAnsi" w:cstheme="minorHAnsi"/>
                <w:sz w:val="20"/>
                <w:szCs w:val="20"/>
              </w:rPr>
              <w:t>tandardne gramatike pri pisanju</w:t>
            </w:r>
          </w:p>
          <w:p w14:paraId="6721B7B1"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28B3F07C"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8B2148D" w14:textId="783692D4" w:rsidR="00E74522" w:rsidRPr="00492C04" w:rsidRDefault="00E74522" w:rsidP="000861D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1.b piše slova i neke riječi, u pis</w:t>
            </w:r>
            <w:r w:rsidR="006377F5" w:rsidRPr="00492C04">
              <w:rPr>
                <w:rFonts w:asciiTheme="minorHAnsi" w:hAnsiTheme="minorHAnsi" w:cstheme="minorHAnsi"/>
                <w:sz w:val="20"/>
                <w:szCs w:val="20"/>
              </w:rPr>
              <w:t>anju pravi razmak između riječi</w:t>
            </w:r>
            <w:r w:rsidR="000861DE" w:rsidRPr="00492C04">
              <w:rPr>
                <w:rFonts w:asciiTheme="minorHAnsi" w:hAnsiTheme="minorHAnsi" w:cstheme="minorHAnsi"/>
                <w:sz w:val="20"/>
                <w:szCs w:val="20"/>
              </w:rPr>
              <w:t xml:space="preserve"> uz poticaj i potporu</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2CB339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DE506B" w:rsidRPr="00492C04">
              <w:rPr>
                <w:rFonts w:asciiTheme="minorHAnsi" w:hAnsiTheme="minorHAnsi" w:cstheme="minorHAnsi"/>
                <w:sz w:val="20"/>
                <w:szCs w:val="20"/>
              </w:rPr>
              <w:t>ispravno piše često korištene riječi</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8874E45" w14:textId="067BB34F" w:rsidR="00E74522" w:rsidRPr="00492C04" w:rsidRDefault="00E74522" w:rsidP="00A0262D">
            <w:pPr>
              <w:spacing w:after="0" w:line="240" w:lineRule="auto"/>
              <w:ind w:left="164" w:hanging="164"/>
              <w:rPr>
                <w:rFonts w:asciiTheme="minorHAnsi" w:hAnsiTheme="minorHAnsi" w:cstheme="minorHAnsi"/>
                <w:spacing w:val="-2"/>
                <w:sz w:val="20"/>
                <w:szCs w:val="20"/>
              </w:rPr>
            </w:pPr>
            <w:r w:rsidRPr="00492C04">
              <w:rPr>
                <w:rFonts w:asciiTheme="minorHAnsi" w:hAnsiTheme="minorHAnsi" w:cstheme="minorHAnsi"/>
                <w:spacing w:val="-2"/>
                <w:sz w:val="20"/>
                <w:szCs w:val="20"/>
              </w:rPr>
              <w:t xml:space="preserve">1.b </w:t>
            </w:r>
            <w:r w:rsidR="00DE506B" w:rsidRPr="00492C04">
              <w:rPr>
                <w:rFonts w:asciiTheme="minorHAnsi" w:hAnsiTheme="minorHAnsi" w:cstheme="minorHAnsi"/>
                <w:spacing w:val="-2"/>
                <w:sz w:val="20"/>
                <w:szCs w:val="20"/>
              </w:rPr>
              <w:t xml:space="preserve">ispravno </w:t>
            </w:r>
            <w:r w:rsidRPr="00492C04">
              <w:rPr>
                <w:rFonts w:asciiTheme="minorHAnsi" w:hAnsiTheme="minorHAnsi" w:cstheme="minorHAnsi"/>
                <w:spacing w:val="-2"/>
                <w:sz w:val="20"/>
                <w:szCs w:val="20"/>
              </w:rPr>
              <w:t>piše većinu  riječi uključujući i stručn</w:t>
            </w:r>
            <w:r w:rsidR="00A0262D" w:rsidRPr="00492C04">
              <w:rPr>
                <w:rFonts w:asciiTheme="minorHAnsi" w:hAnsiTheme="minorHAnsi" w:cstheme="minorHAnsi"/>
                <w:spacing w:val="-2"/>
                <w:sz w:val="20"/>
                <w:szCs w:val="20"/>
              </w:rPr>
              <w:t>o nazivlje</w:t>
            </w:r>
            <w:r w:rsidR="00DE506B" w:rsidRPr="00492C04">
              <w:rPr>
                <w:rFonts w:asciiTheme="minorHAnsi" w:hAnsiTheme="minorHAnsi" w:cstheme="minorHAnsi"/>
                <w:spacing w:val="-2"/>
                <w:sz w:val="20"/>
                <w:szCs w:val="20"/>
              </w:rPr>
              <w:t>; u</w:t>
            </w:r>
            <w:r w:rsidRPr="00492C04">
              <w:rPr>
                <w:rFonts w:asciiTheme="minorHAnsi" w:hAnsiTheme="minorHAnsi" w:cstheme="minorHAnsi"/>
                <w:spacing w:val="-2"/>
                <w:sz w:val="20"/>
                <w:szCs w:val="20"/>
              </w:rPr>
              <w:t xml:space="preserve">očava i ispravlja nepravilne </w:t>
            </w:r>
            <w:r w:rsidR="00DE506B" w:rsidRPr="00492C04">
              <w:rPr>
                <w:rFonts w:asciiTheme="minorHAnsi" w:hAnsiTheme="minorHAnsi" w:cstheme="minorHAnsi"/>
                <w:spacing w:val="-2"/>
                <w:sz w:val="20"/>
                <w:szCs w:val="20"/>
              </w:rPr>
              <w:t>promjene u broju i rodu imenice</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9D2972B" w14:textId="1C5B73CE"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DE506B"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piše riječi uključujući strane</w:t>
            </w:r>
            <w:r w:rsidR="00DE506B" w:rsidRPr="00492C04">
              <w:rPr>
                <w:rFonts w:asciiTheme="minorHAnsi" w:hAnsiTheme="minorHAnsi" w:cstheme="minorHAnsi"/>
                <w:sz w:val="20"/>
                <w:szCs w:val="20"/>
              </w:rPr>
              <w:t xml:space="preserve"> riječi i </w:t>
            </w:r>
            <w:r w:rsidR="00A0262D" w:rsidRPr="00492C04">
              <w:rPr>
                <w:rFonts w:asciiTheme="minorHAnsi" w:hAnsiTheme="minorHAnsi" w:cstheme="minorHAnsi"/>
                <w:spacing w:val="-2"/>
                <w:sz w:val="20"/>
                <w:szCs w:val="20"/>
              </w:rPr>
              <w:t>stručno nazivlje</w:t>
            </w:r>
          </w:p>
          <w:p w14:paraId="0EFE07E5" w14:textId="77777777" w:rsidR="00E74522" w:rsidRPr="00492C04" w:rsidRDefault="00E74522" w:rsidP="00E74522">
            <w:pPr>
              <w:spacing w:after="0" w:line="240" w:lineRule="auto"/>
              <w:ind w:left="164" w:hanging="164"/>
              <w:rPr>
                <w:rFonts w:asciiTheme="minorHAnsi" w:hAnsiTheme="minorHAnsi" w:cstheme="minorHAnsi"/>
                <w:sz w:val="20"/>
                <w:szCs w:val="20"/>
              </w:rPr>
            </w:pPr>
          </w:p>
          <w:p w14:paraId="4281834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23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D971A21"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DE506B"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piše sve r</w:t>
            </w:r>
            <w:r w:rsidR="00DE506B" w:rsidRPr="00492C04">
              <w:rPr>
                <w:rFonts w:asciiTheme="minorHAnsi" w:hAnsiTheme="minorHAnsi" w:cstheme="minorHAnsi"/>
                <w:sz w:val="20"/>
                <w:szCs w:val="20"/>
              </w:rPr>
              <w:t>iječi uključujući strane riječi</w:t>
            </w:r>
            <w:r w:rsidRPr="00492C04">
              <w:rPr>
                <w:rFonts w:asciiTheme="minorHAnsi" w:hAnsiTheme="minorHAnsi" w:cstheme="minorHAnsi"/>
                <w:sz w:val="20"/>
                <w:szCs w:val="20"/>
              </w:rPr>
              <w:t xml:space="preserve"> </w:t>
            </w:r>
          </w:p>
          <w:p w14:paraId="28D2592E"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779D4FBB"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734"/>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A1D966C" w14:textId="2186422F" w:rsidR="00E74522" w:rsidRPr="00492C04" w:rsidRDefault="00E74522" w:rsidP="000861D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1.c služi se</w:t>
            </w:r>
            <w:r w:rsidR="006377F5" w:rsidRPr="00492C04">
              <w:rPr>
                <w:rFonts w:asciiTheme="minorHAnsi" w:hAnsiTheme="minorHAnsi" w:cstheme="minorHAnsi"/>
                <w:sz w:val="20"/>
                <w:szCs w:val="20"/>
              </w:rPr>
              <w:t xml:space="preserve"> </w:t>
            </w:r>
            <w:r w:rsidRPr="00492C04">
              <w:rPr>
                <w:rFonts w:asciiTheme="minorHAnsi" w:hAnsiTheme="minorHAnsi" w:cstheme="minorHAnsi"/>
                <w:sz w:val="20"/>
                <w:szCs w:val="20"/>
              </w:rPr>
              <w:t>učestalim</w:t>
            </w:r>
            <w:r w:rsidR="006377F5" w:rsidRPr="00492C04">
              <w:rPr>
                <w:rFonts w:asciiTheme="minorHAnsi" w:hAnsiTheme="minorHAnsi" w:cstheme="minorHAnsi"/>
                <w:sz w:val="20"/>
                <w:szCs w:val="20"/>
              </w:rPr>
              <w:t xml:space="preserve"> </w:t>
            </w:r>
            <w:r w:rsidRPr="00492C04">
              <w:rPr>
                <w:rFonts w:asciiTheme="minorHAnsi" w:hAnsiTheme="minorHAnsi" w:cstheme="minorHAnsi"/>
                <w:sz w:val="20"/>
                <w:szCs w:val="20"/>
              </w:rPr>
              <w:t>imenicama i glagolima</w:t>
            </w:r>
            <w:r w:rsidR="006377F5" w:rsidRPr="00492C04">
              <w:rPr>
                <w:rFonts w:asciiTheme="minorHAnsi" w:hAnsiTheme="minorHAnsi" w:cstheme="minorHAnsi"/>
                <w:sz w:val="20"/>
                <w:szCs w:val="20"/>
              </w:rPr>
              <w:t xml:space="preserve"> te</w:t>
            </w:r>
            <w:r w:rsidRPr="00492C04">
              <w:rPr>
                <w:rFonts w:asciiTheme="minorHAnsi" w:hAnsiTheme="minorHAnsi" w:cstheme="minorHAnsi"/>
                <w:sz w:val="20"/>
                <w:szCs w:val="20"/>
              </w:rPr>
              <w:t xml:space="preserve"> upitn</w:t>
            </w:r>
            <w:r w:rsidR="006377F5" w:rsidRPr="00492C04">
              <w:rPr>
                <w:rFonts w:asciiTheme="minorHAnsi" w:hAnsiTheme="minorHAnsi" w:cstheme="minorHAnsi"/>
                <w:sz w:val="20"/>
                <w:szCs w:val="20"/>
              </w:rPr>
              <w:t>im</w:t>
            </w:r>
            <w:r w:rsidRPr="00492C04">
              <w:rPr>
                <w:rFonts w:asciiTheme="minorHAnsi" w:hAnsiTheme="minorHAnsi" w:cstheme="minorHAnsi"/>
                <w:sz w:val="20"/>
                <w:szCs w:val="20"/>
              </w:rPr>
              <w:t xml:space="preserve"> i uskličn</w:t>
            </w:r>
            <w:r w:rsidR="006377F5" w:rsidRPr="00492C04">
              <w:rPr>
                <w:rFonts w:asciiTheme="minorHAnsi" w:hAnsiTheme="minorHAnsi" w:cstheme="minorHAnsi"/>
                <w:sz w:val="20"/>
                <w:szCs w:val="20"/>
              </w:rPr>
              <w:t>im</w:t>
            </w:r>
            <w:r w:rsidRPr="00492C04">
              <w:rPr>
                <w:rFonts w:asciiTheme="minorHAnsi" w:hAnsiTheme="minorHAnsi" w:cstheme="minorHAnsi"/>
                <w:sz w:val="20"/>
                <w:szCs w:val="20"/>
              </w:rPr>
              <w:t xml:space="preserve"> riječi</w:t>
            </w:r>
            <w:r w:rsidR="006377F5" w:rsidRPr="00492C04">
              <w:rPr>
                <w:rFonts w:asciiTheme="minorHAnsi" w:hAnsiTheme="minorHAnsi" w:cstheme="minorHAnsi"/>
                <w:sz w:val="20"/>
                <w:szCs w:val="20"/>
              </w:rPr>
              <w:t>ma</w:t>
            </w:r>
            <w:r w:rsidR="000861DE" w:rsidRPr="00492C04">
              <w:rPr>
                <w:rFonts w:asciiTheme="minorHAnsi" w:hAnsiTheme="minorHAnsi" w:cstheme="minorHAnsi"/>
                <w:sz w:val="20"/>
                <w:szCs w:val="20"/>
              </w:rPr>
              <w:t xml:space="preserve"> uz poticaj i potporu</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C206ABF" w14:textId="77777777" w:rsidR="00E74522" w:rsidRPr="00492C04" w:rsidRDefault="00E74522" w:rsidP="00974EF8">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1.c</w:t>
            </w:r>
            <w:r w:rsidR="00A80B82" w:rsidRPr="00492C04">
              <w:rPr>
                <w:rFonts w:asciiTheme="minorHAnsi" w:hAnsiTheme="minorHAnsi" w:cstheme="minorHAnsi"/>
                <w:sz w:val="20"/>
                <w:szCs w:val="20"/>
              </w:rPr>
              <w:t xml:space="preserve"> </w:t>
            </w:r>
            <w:r w:rsidR="00974EF8" w:rsidRPr="00492C04">
              <w:rPr>
                <w:rFonts w:asciiTheme="minorHAnsi" w:hAnsiTheme="minorHAnsi" w:cstheme="minorHAnsi"/>
                <w:sz w:val="20"/>
                <w:szCs w:val="20"/>
              </w:rPr>
              <w:t>koristi se apstraktnim imenicama</w:t>
            </w:r>
            <w:r w:rsidRPr="00492C04">
              <w:rPr>
                <w:rFonts w:asciiTheme="minorHAnsi" w:hAnsiTheme="minorHAnsi" w:cstheme="minorHAnsi"/>
                <w:sz w:val="20"/>
                <w:szCs w:val="20"/>
              </w:rPr>
              <w:t xml:space="preserve"> (npr. djetinjstvo, ljubav, ljutnja, misao), glagolsk</w:t>
            </w:r>
            <w:r w:rsidR="00974EF8" w:rsidRPr="00492C04">
              <w:rPr>
                <w:rFonts w:asciiTheme="minorHAnsi" w:hAnsiTheme="minorHAnsi" w:cstheme="minorHAnsi"/>
                <w:sz w:val="20"/>
                <w:szCs w:val="20"/>
              </w:rPr>
              <w:t>im</w:t>
            </w:r>
            <w:r w:rsidRPr="00492C04">
              <w:rPr>
                <w:rFonts w:asciiTheme="minorHAnsi" w:hAnsiTheme="minorHAnsi" w:cstheme="minorHAnsi"/>
                <w:sz w:val="20"/>
                <w:szCs w:val="20"/>
              </w:rPr>
              <w:t xml:space="preserve"> vremen</w:t>
            </w:r>
            <w:r w:rsidR="00974EF8" w:rsidRPr="00492C04">
              <w:rPr>
                <w:rFonts w:asciiTheme="minorHAnsi" w:hAnsiTheme="minorHAnsi" w:cstheme="minorHAnsi"/>
                <w:sz w:val="20"/>
                <w:szCs w:val="20"/>
              </w:rPr>
              <w:t>im</w:t>
            </w:r>
            <w:r w:rsidRPr="00492C04">
              <w:rPr>
                <w:rFonts w:asciiTheme="minorHAnsi" w:hAnsiTheme="minorHAnsi" w:cstheme="minorHAnsi"/>
                <w:sz w:val="20"/>
                <w:szCs w:val="20"/>
              </w:rPr>
              <w:t xml:space="preserve">a, </w:t>
            </w:r>
            <w:r w:rsidR="00974EF8" w:rsidRPr="00492C04">
              <w:rPr>
                <w:rFonts w:asciiTheme="minorHAnsi" w:hAnsiTheme="minorHAnsi" w:cstheme="minorHAnsi"/>
                <w:sz w:val="20"/>
                <w:szCs w:val="20"/>
              </w:rPr>
              <w:t>u</w:t>
            </w:r>
            <w:r w:rsidRPr="00492C04">
              <w:rPr>
                <w:rFonts w:asciiTheme="minorHAnsi" w:hAnsiTheme="minorHAnsi" w:cstheme="minorHAnsi"/>
                <w:sz w:val="20"/>
                <w:szCs w:val="20"/>
              </w:rPr>
              <w:t>čest</w:t>
            </w:r>
            <w:r w:rsidR="00974EF8" w:rsidRPr="00492C04">
              <w:rPr>
                <w:rFonts w:asciiTheme="minorHAnsi" w:hAnsiTheme="minorHAnsi" w:cstheme="minorHAnsi"/>
                <w:sz w:val="20"/>
                <w:szCs w:val="20"/>
              </w:rPr>
              <w:t>alim</w:t>
            </w:r>
            <w:r w:rsidRPr="00492C04">
              <w:rPr>
                <w:rFonts w:asciiTheme="minorHAnsi" w:hAnsiTheme="minorHAnsi" w:cstheme="minorHAnsi"/>
                <w:sz w:val="20"/>
                <w:szCs w:val="20"/>
              </w:rPr>
              <w:t xml:space="preserve"> prilo</w:t>
            </w:r>
            <w:r w:rsidR="00974EF8" w:rsidRPr="00492C04">
              <w:rPr>
                <w:rFonts w:asciiTheme="minorHAnsi" w:hAnsiTheme="minorHAnsi" w:cstheme="minorHAnsi"/>
                <w:sz w:val="20"/>
                <w:szCs w:val="20"/>
              </w:rPr>
              <w:t>zima</w:t>
            </w:r>
            <w:r w:rsidRPr="00492C04">
              <w:rPr>
                <w:rFonts w:asciiTheme="minorHAnsi" w:hAnsiTheme="minorHAnsi" w:cstheme="minorHAnsi"/>
                <w:sz w:val="20"/>
                <w:szCs w:val="20"/>
              </w:rPr>
              <w:t xml:space="preserve"> i prijedlo</w:t>
            </w:r>
            <w:r w:rsidR="00974EF8" w:rsidRPr="00492C04">
              <w:rPr>
                <w:rFonts w:asciiTheme="minorHAnsi" w:hAnsiTheme="minorHAnsi" w:cstheme="minorHAnsi"/>
                <w:sz w:val="20"/>
                <w:szCs w:val="20"/>
              </w:rPr>
              <w:t>zima</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2AC2677" w14:textId="77777777" w:rsidR="00E74522" w:rsidRPr="00492C04" w:rsidRDefault="00E74522" w:rsidP="00974EF8">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1.c</w:t>
            </w:r>
            <w:r w:rsidR="00A80B82" w:rsidRPr="00492C04">
              <w:rPr>
                <w:rFonts w:asciiTheme="minorHAnsi" w:hAnsiTheme="minorHAnsi" w:cstheme="minorHAnsi"/>
                <w:sz w:val="20"/>
                <w:szCs w:val="20"/>
              </w:rPr>
              <w:t xml:space="preserve"> </w:t>
            </w:r>
            <w:r w:rsidR="00974EF8"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riječi</w:t>
            </w:r>
            <w:r w:rsidR="00974EF8" w:rsidRPr="00492C04">
              <w:rPr>
                <w:rFonts w:asciiTheme="minorHAnsi" w:hAnsiTheme="minorHAnsi" w:cstheme="minorHAnsi"/>
                <w:sz w:val="20"/>
                <w:szCs w:val="20"/>
              </w:rPr>
              <w:t>ma i oblicima</w:t>
            </w:r>
            <w:r w:rsidRPr="00492C04">
              <w:rPr>
                <w:rFonts w:asciiTheme="minorHAnsi" w:hAnsiTheme="minorHAnsi" w:cstheme="minorHAnsi"/>
                <w:sz w:val="20"/>
                <w:szCs w:val="20"/>
              </w:rPr>
              <w:t xml:space="preserve"> riječi (imenice, zamjenice, glagole), izr</w:t>
            </w:r>
            <w:r w:rsidR="00974EF8" w:rsidRPr="00492C04">
              <w:rPr>
                <w:rFonts w:asciiTheme="minorHAnsi" w:hAnsiTheme="minorHAnsi" w:cstheme="minorHAnsi"/>
                <w:sz w:val="20"/>
                <w:szCs w:val="20"/>
              </w:rPr>
              <w:t>azima</w:t>
            </w:r>
            <w:r w:rsidRPr="00492C04">
              <w:rPr>
                <w:rFonts w:asciiTheme="minorHAnsi" w:hAnsiTheme="minorHAnsi" w:cstheme="minorHAnsi"/>
                <w:sz w:val="20"/>
                <w:szCs w:val="20"/>
              </w:rPr>
              <w:t xml:space="preserve"> i ustaljen</w:t>
            </w:r>
            <w:r w:rsidR="00974EF8" w:rsidRPr="00492C04">
              <w:rPr>
                <w:rFonts w:asciiTheme="minorHAnsi" w:hAnsiTheme="minorHAnsi" w:cstheme="minorHAnsi"/>
                <w:sz w:val="20"/>
                <w:szCs w:val="20"/>
              </w:rPr>
              <w:t>im frazama</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14C4720" w14:textId="77777777" w:rsidR="00E74522" w:rsidRPr="00492C04" w:rsidRDefault="00E74522" w:rsidP="00974EF8">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1.c</w:t>
            </w:r>
            <w:r w:rsidR="00A80B82" w:rsidRPr="00492C04">
              <w:rPr>
                <w:rFonts w:asciiTheme="minorHAnsi" w:hAnsiTheme="minorHAnsi" w:cstheme="minorHAnsi"/>
                <w:sz w:val="20"/>
                <w:szCs w:val="20"/>
              </w:rPr>
              <w:t xml:space="preserve"> </w:t>
            </w:r>
            <w:r w:rsidR="00974EF8"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različit</w:t>
            </w:r>
            <w:r w:rsidR="00974EF8" w:rsidRPr="00492C04">
              <w:rPr>
                <w:rFonts w:asciiTheme="minorHAnsi" w:hAnsiTheme="minorHAnsi" w:cstheme="minorHAnsi"/>
                <w:sz w:val="20"/>
                <w:szCs w:val="20"/>
              </w:rPr>
              <w:t>im</w:t>
            </w:r>
            <w:r w:rsidRPr="00492C04">
              <w:rPr>
                <w:rFonts w:asciiTheme="minorHAnsi" w:hAnsiTheme="minorHAnsi" w:cstheme="minorHAnsi"/>
                <w:sz w:val="20"/>
                <w:szCs w:val="20"/>
              </w:rPr>
              <w:t xml:space="preserve"> vrst</w:t>
            </w:r>
            <w:r w:rsidR="00974EF8" w:rsidRPr="00492C04">
              <w:rPr>
                <w:rFonts w:asciiTheme="minorHAnsi" w:hAnsiTheme="minorHAnsi" w:cstheme="minorHAnsi"/>
                <w:sz w:val="20"/>
                <w:szCs w:val="20"/>
              </w:rPr>
              <w:t>ama</w:t>
            </w:r>
            <w:r w:rsidRPr="00492C04">
              <w:rPr>
                <w:rFonts w:asciiTheme="minorHAnsi" w:hAnsiTheme="minorHAnsi" w:cstheme="minorHAnsi"/>
                <w:sz w:val="20"/>
                <w:szCs w:val="20"/>
              </w:rPr>
              <w:t xml:space="preserve"> riječi, izraz</w:t>
            </w:r>
            <w:r w:rsidR="00974EF8" w:rsidRPr="00492C04">
              <w:rPr>
                <w:rFonts w:asciiTheme="minorHAnsi" w:hAnsiTheme="minorHAnsi" w:cstheme="minorHAnsi"/>
                <w:sz w:val="20"/>
                <w:szCs w:val="20"/>
              </w:rPr>
              <w:t>ima</w:t>
            </w:r>
            <w:r w:rsidRPr="00492C04">
              <w:rPr>
                <w:rFonts w:asciiTheme="minorHAnsi" w:hAnsiTheme="minorHAnsi" w:cstheme="minorHAnsi"/>
                <w:sz w:val="20"/>
                <w:szCs w:val="20"/>
              </w:rPr>
              <w:t xml:space="preserve"> i rečenic</w:t>
            </w:r>
            <w:r w:rsidR="00974EF8" w:rsidRPr="00492C04">
              <w:rPr>
                <w:rFonts w:asciiTheme="minorHAnsi" w:hAnsiTheme="minorHAnsi" w:cstheme="minorHAnsi"/>
                <w:sz w:val="20"/>
                <w:szCs w:val="20"/>
              </w:rPr>
              <w:t xml:space="preserve">ama s ciljem </w:t>
            </w:r>
            <w:r w:rsidRPr="00492C04">
              <w:rPr>
                <w:rFonts w:asciiTheme="minorHAnsi" w:hAnsiTheme="minorHAnsi" w:cstheme="minorHAnsi"/>
                <w:sz w:val="20"/>
                <w:szCs w:val="20"/>
              </w:rPr>
              <w:t>prenošenja posebn</w:t>
            </w:r>
            <w:r w:rsidR="00974EF8" w:rsidRPr="00492C04">
              <w:rPr>
                <w:rFonts w:asciiTheme="minorHAnsi" w:hAnsiTheme="minorHAnsi" w:cstheme="minorHAnsi"/>
                <w:sz w:val="20"/>
                <w:szCs w:val="20"/>
              </w:rPr>
              <w:t>a</w:t>
            </w:r>
            <w:r w:rsidRPr="00492C04">
              <w:rPr>
                <w:rFonts w:asciiTheme="minorHAnsi" w:hAnsiTheme="minorHAnsi" w:cstheme="minorHAnsi"/>
                <w:sz w:val="20"/>
                <w:szCs w:val="20"/>
              </w:rPr>
              <w:t xml:space="preserve"> značenja te čini pis</w:t>
            </w:r>
            <w:r w:rsidR="00974EF8" w:rsidRPr="00492C04">
              <w:rPr>
                <w:rFonts w:asciiTheme="minorHAnsi" w:hAnsiTheme="minorHAnsi" w:cstheme="minorHAnsi"/>
                <w:sz w:val="20"/>
                <w:szCs w:val="20"/>
              </w:rPr>
              <w:t>anje i prezentaciju zanimljivom</w:t>
            </w:r>
          </w:p>
        </w:tc>
        <w:tc>
          <w:tcPr>
            <w:tcW w:w="223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6514A55" w14:textId="5ED8C21A" w:rsidR="00E74522" w:rsidRPr="00492C04" w:rsidRDefault="00DA17BE" w:rsidP="00AE2562">
            <w:pPr>
              <w:autoSpaceDE w:val="0"/>
              <w:autoSpaceDN w:val="0"/>
              <w:adjustRightInd w:val="0"/>
              <w:spacing w:after="0" w:line="240" w:lineRule="auto"/>
              <w:ind w:left="164" w:hanging="164"/>
              <w:rPr>
                <w:rFonts w:asciiTheme="minorHAnsi" w:hAnsiTheme="minorHAnsi" w:cstheme="minorHAnsi"/>
                <w:sz w:val="20"/>
                <w:szCs w:val="20"/>
              </w:rPr>
            </w:pPr>
            <w:r>
              <w:rPr>
                <w:rFonts w:asciiTheme="minorHAnsi" w:hAnsiTheme="minorHAnsi" w:cstheme="minorHAnsi"/>
                <w:sz w:val="20"/>
                <w:szCs w:val="20"/>
              </w:rPr>
              <w:t>1.c objašnjava uporabu</w:t>
            </w:r>
            <w:r w:rsidR="00E74522" w:rsidRPr="00492C04">
              <w:rPr>
                <w:rFonts w:asciiTheme="minorHAnsi" w:hAnsiTheme="minorHAnsi" w:cstheme="minorHAnsi"/>
                <w:sz w:val="20"/>
                <w:szCs w:val="20"/>
              </w:rPr>
              <w:t xml:space="preserve"> pravila </w:t>
            </w:r>
            <w:r>
              <w:rPr>
                <w:rFonts w:asciiTheme="minorHAnsi" w:hAnsiTheme="minorHAnsi" w:cstheme="minorHAnsi"/>
                <w:sz w:val="20"/>
                <w:szCs w:val="20"/>
              </w:rPr>
              <w:t xml:space="preserve">dogovorenih </w:t>
            </w:r>
            <w:r w:rsidR="00780D26">
              <w:rPr>
                <w:rFonts w:asciiTheme="minorHAnsi" w:hAnsiTheme="minorHAnsi" w:cstheme="minorHAnsi"/>
                <w:sz w:val="20"/>
                <w:szCs w:val="20"/>
              </w:rPr>
              <w:t>standarda</w:t>
            </w:r>
            <w:r>
              <w:rPr>
                <w:rFonts w:asciiTheme="minorHAnsi" w:hAnsiTheme="minorHAnsi" w:cstheme="minorHAnsi"/>
                <w:sz w:val="20"/>
                <w:szCs w:val="20"/>
              </w:rPr>
              <w:t xml:space="preserve"> gramatike koja se vremenom mogu</w:t>
            </w:r>
            <w:r w:rsidR="00E74522" w:rsidRPr="00492C04">
              <w:rPr>
                <w:rFonts w:asciiTheme="minorHAnsi" w:hAnsiTheme="minorHAnsi" w:cstheme="minorHAnsi"/>
                <w:sz w:val="20"/>
                <w:szCs w:val="20"/>
              </w:rPr>
              <w:t xml:space="preserve"> mijen</w:t>
            </w:r>
            <w:r w:rsidR="00974EF8" w:rsidRPr="00492C04">
              <w:rPr>
                <w:rFonts w:asciiTheme="minorHAnsi" w:hAnsiTheme="minorHAnsi" w:cstheme="minorHAnsi"/>
                <w:sz w:val="20"/>
                <w:szCs w:val="20"/>
              </w:rPr>
              <w:t>jati i ponekad osporavati</w:t>
            </w:r>
          </w:p>
        </w:tc>
      </w:tr>
      <w:tr w:rsidR="00E74522" w:rsidRPr="00492C04" w14:paraId="2D2B9519"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908A34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6377F5" w:rsidRPr="00492C04">
              <w:rPr>
                <w:rFonts w:asciiTheme="minorHAnsi" w:hAnsiTheme="minorHAnsi" w:cstheme="minorHAnsi"/>
                <w:sz w:val="20"/>
                <w:szCs w:val="20"/>
              </w:rPr>
              <w:t xml:space="preserve">intuitivno </w:t>
            </w:r>
            <w:r w:rsidRPr="00492C04">
              <w:rPr>
                <w:rFonts w:asciiTheme="minorHAnsi" w:hAnsiTheme="minorHAnsi" w:cstheme="minorHAnsi"/>
                <w:sz w:val="20"/>
                <w:szCs w:val="20"/>
              </w:rPr>
              <w:t>primje</w:t>
            </w:r>
            <w:r w:rsidR="00A80B82" w:rsidRPr="00492C04">
              <w:rPr>
                <w:rFonts w:asciiTheme="minorHAnsi" w:hAnsiTheme="minorHAnsi" w:cstheme="minorHAnsi"/>
                <w:sz w:val="20"/>
                <w:szCs w:val="20"/>
              </w:rPr>
              <w:t>njuje pravila o slaganju riječi</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B6BEB3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974EF8"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pravila u slaganju subjekta </w:t>
            </w:r>
            <w:r w:rsidR="00974EF8" w:rsidRPr="00492C04">
              <w:rPr>
                <w:rFonts w:asciiTheme="minorHAnsi" w:hAnsiTheme="minorHAnsi" w:cstheme="minorHAnsi"/>
                <w:sz w:val="20"/>
                <w:szCs w:val="20"/>
              </w:rPr>
              <w:t>i predikata, imenica i pridjeva</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62BD82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974EF8" w:rsidRPr="00492C04">
              <w:rPr>
                <w:rFonts w:asciiTheme="minorHAnsi" w:hAnsiTheme="minorHAnsi" w:cstheme="minorHAnsi"/>
                <w:sz w:val="20"/>
                <w:szCs w:val="20"/>
              </w:rPr>
              <w:t>primjenjuje pravila kongruencije</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B101FF8" w14:textId="77777777" w:rsidR="00E74522" w:rsidRPr="00492C04" w:rsidRDefault="00E74522" w:rsidP="00974EF8">
            <w:pPr>
              <w:spacing w:after="0" w:line="240" w:lineRule="auto"/>
              <w:ind w:left="164" w:hanging="164"/>
              <w:rPr>
                <w:rFonts w:asciiTheme="minorHAnsi" w:hAnsiTheme="minorHAnsi" w:cstheme="minorHAnsi"/>
                <w:spacing w:val="-2"/>
                <w:sz w:val="20"/>
                <w:szCs w:val="20"/>
              </w:rPr>
            </w:pPr>
            <w:r w:rsidRPr="00492C04">
              <w:rPr>
                <w:rFonts w:asciiTheme="minorHAnsi" w:hAnsiTheme="minorHAnsi" w:cstheme="minorHAnsi"/>
                <w:spacing w:val="-2"/>
                <w:sz w:val="20"/>
                <w:szCs w:val="20"/>
              </w:rPr>
              <w:t xml:space="preserve">1.d </w:t>
            </w:r>
            <w:r w:rsidR="00974EF8" w:rsidRPr="00492C04">
              <w:rPr>
                <w:rFonts w:asciiTheme="minorHAnsi" w:hAnsiTheme="minorHAnsi" w:cstheme="minorHAnsi"/>
                <w:spacing w:val="-2"/>
                <w:sz w:val="20"/>
                <w:szCs w:val="20"/>
              </w:rPr>
              <w:t xml:space="preserve">prepoznaje </w:t>
            </w:r>
            <w:r w:rsidRPr="00492C04">
              <w:rPr>
                <w:rFonts w:asciiTheme="minorHAnsi" w:hAnsiTheme="minorHAnsi" w:cstheme="minorHAnsi"/>
                <w:spacing w:val="-2"/>
                <w:sz w:val="20"/>
                <w:szCs w:val="20"/>
              </w:rPr>
              <w:t>odstupanja od pravila standardnog jezika u o</w:t>
            </w:r>
            <w:r w:rsidR="00974EF8" w:rsidRPr="00492C04">
              <w:rPr>
                <w:rFonts w:asciiTheme="minorHAnsi" w:hAnsiTheme="minorHAnsi" w:cstheme="minorHAnsi"/>
                <w:spacing w:val="-2"/>
                <w:sz w:val="20"/>
                <w:szCs w:val="20"/>
              </w:rPr>
              <w:t xml:space="preserve">sobnom pisanju i govoru kod sebe i </w:t>
            </w:r>
            <w:r w:rsidRPr="00492C04">
              <w:rPr>
                <w:rFonts w:asciiTheme="minorHAnsi" w:hAnsiTheme="minorHAnsi" w:cstheme="minorHAnsi"/>
                <w:spacing w:val="-2"/>
                <w:sz w:val="20"/>
                <w:szCs w:val="20"/>
              </w:rPr>
              <w:t>drugih te poznaje i primjenjuje strate</w:t>
            </w:r>
            <w:r w:rsidR="00974EF8" w:rsidRPr="00492C04">
              <w:rPr>
                <w:rFonts w:asciiTheme="minorHAnsi" w:hAnsiTheme="minorHAnsi" w:cstheme="minorHAnsi"/>
                <w:spacing w:val="-2"/>
                <w:sz w:val="20"/>
                <w:szCs w:val="20"/>
              </w:rPr>
              <w:t>gije za poboljšanje izražavanja</w:t>
            </w:r>
          </w:p>
        </w:tc>
        <w:tc>
          <w:tcPr>
            <w:tcW w:w="223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4A731BA" w14:textId="77777777" w:rsidR="00E74522" w:rsidRPr="00492C04" w:rsidRDefault="00E74522" w:rsidP="00974EF8">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1.d </w:t>
            </w:r>
            <w:r w:rsidR="00974EF8" w:rsidRPr="00492C04">
              <w:rPr>
                <w:rFonts w:asciiTheme="minorHAnsi" w:hAnsiTheme="minorHAnsi" w:cstheme="minorHAnsi"/>
                <w:sz w:val="20"/>
                <w:szCs w:val="20"/>
              </w:rPr>
              <w:t xml:space="preserve">namjerno </w:t>
            </w:r>
            <w:r w:rsidRPr="00492C04">
              <w:rPr>
                <w:rFonts w:asciiTheme="minorHAnsi" w:hAnsiTheme="minorHAnsi" w:cstheme="minorHAnsi"/>
                <w:sz w:val="20"/>
                <w:szCs w:val="20"/>
              </w:rPr>
              <w:t xml:space="preserve">odstupa od standardne uporabe kako bi prenio određene učinke ili značenja pri osobnom pisanju </w:t>
            </w:r>
          </w:p>
        </w:tc>
      </w:tr>
      <w:tr w:rsidR="00E74522" w:rsidRPr="00492C04" w14:paraId="0120B731" w14:textId="77777777" w:rsidTr="002F3AD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88"/>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C03A277" w14:textId="77777777" w:rsidR="00E74522" w:rsidRPr="00492C04" w:rsidRDefault="00E74522" w:rsidP="00974EF8">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974EF8" w:rsidRPr="00492C04">
              <w:rPr>
                <w:rFonts w:asciiTheme="minorHAnsi" w:hAnsiTheme="minorHAnsi" w:cstheme="minorHAnsi"/>
                <w:sz w:val="20"/>
                <w:szCs w:val="20"/>
              </w:rPr>
              <w:t xml:space="preserve">izražava </w:t>
            </w:r>
            <w:r w:rsidRPr="00492C04">
              <w:rPr>
                <w:rFonts w:asciiTheme="minorHAnsi" w:hAnsiTheme="minorHAnsi" w:cstheme="minorHAnsi"/>
                <w:sz w:val="20"/>
                <w:szCs w:val="20"/>
              </w:rPr>
              <w:t>se potpunom rečenicom</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27CACE3" w14:textId="77777777" w:rsidR="00E74522" w:rsidRPr="00492C04" w:rsidRDefault="00E74522" w:rsidP="00974EF8">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974EF8" w:rsidRPr="00492C04">
              <w:rPr>
                <w:rFonts w:asciiTheme="minorHAnsi" w:hAnsiTheme="minorHAnsi" w:cstheme="minorHAnsi"/>
                <w:sz w:val="20"/>
                <w:szCs w:val="20"/>
              </w:rPr>
              <w:t>stvara jednostavne</w:t>
            </w:r>
            <w:r w:rsidRPr="00492C04">
              <w:rPr>
                <w:rFonts w:asciiTheme="minorHAnsi" w:hAnsiTheme="minorHAnsi" w:cstheme="minorHAnsi"/>
                <w:sz w:val="20"/>
                <w:szCs w:val="20"/>
              </w:rPr>
              <w:t>, proširene i složene rečenice.</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4014B7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1.e</w:t>
            </w:r>
            <w:r w:rsidR="00974EF8" w:rsidRPr="00492C04">
              <w:rPr>
                <w:rFonts w:asciiTheme="minorHAnsi" w:hAnsiTheme="minorHAnsi" w:cstheme="minorHAnsi"/>
                <w:sz w:val="20"/>
                <w:szCs w:val="20"/>
              </w:rPr>
              <w:t xml:space="preserve"> piše razvijene složene rečenice</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0B90D9D" w14:textId="77777777" w:rsidR="00E74522" w:rsidRPr="00492C04" w:rsidRDefault="00E74522" w:rsidP="00974EF8">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974EF8" w:rsidRPr="00492C04">
              <w:rPr>
                <w:rFonts w:asciiTheme="minorHAnsi" w:hAnsiTheme="minorHAnsi" w:cstheme="minorHAnsi"/>
                <w:sz w:val="20"/>
                <w:szCs w:val="20"/>
              </w:rPr>
              <w:t xml:space="preserve">organizira rečenice </w:t>
            </w:r>
            <w:r w:rsidRPr="00492C04">
              <w:rPr>
                <w:rFonts w:asciiTheme="minorHAnsi" w:hAnsiTheme="minorHAnsi" w:cstheme="minorHAnsi"/>
                <w:sz w:val="20"/>
                <w:szCs w:val="20"/>
              </w:rPr>
              <w:t>različite dužine</w:t>
            </w:r>
            <w:r w:rsidR="00974EF8" w:rsidRPr="00492C04">
              <w:rPr>
                <w:rFonts w:asciiTheme="minorHAnsi" w:hAnsiTheme="minorHAnsi" w:cstheme="minorHAnsi"/>
                <w:sz w:val="20"/>
                <w:szCs w:val="20"/>
              </w:rPr>
              <w:t xml:space="preserve"> </w:t>
            </w:r>
            <w:r w:rsidRPr="00492C04">
              <w:rPr>
                <w:rFonts w:asciiTheme="minorHAnsi" w:hAnsiTheme="minorHAnsi" w:cstheme="minorHAnsi"/>
                <w:sz w:val="20"/>
                <w:szCs w:val="20"/>
              </w:rPr>
              <w:t>u smislene odlomke i veće cjeline</w:t>
            </w:r>
          </w:p>
        </w:tc>
        <w:tc>
          <w:tcPr>
            <w:tcW w:w="223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64C23C5"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1.e </w:t>
            </w:r>
            <w:r w:rsidR="00974EF8" w:rsidRPr="00492C04">
              <w:rPr>
                <w:rFonts w:asciiTheme="minorHAnsi" w:hAnsiTheme="minorHAnsi" w:cstheme="minorHAnsi"/>
                <w:sz w:val="20"/>
                <w:szCs w:val="20"/>
              </w:rPr>
              <w:t xml:space="preserve">koristi se djelotvorno </w:t>
            </w:r>
            <w:r w:rsidRPr="00492C04">
              <w:rPr>
                <w:rFonts w:asciiTheme="minorHAnsi" w:hAnsiTheme="minorHAnsi" w:cstheme="minorHAnsi"/>
                <w:sz w:val="20"/>
                <w:szCs w:val="20"/>
              </w:rPr>
              <w:t>rečenic</w:t>
            </w:r>
            <w:r w:rsidR="00974EF8" w:rsidRPr="00492C04">
              <w:rPr>
                <w:rFonts w:asciiTheme="minorHAnsi" w:hAnsiTheme="minorHAnsi" w:cstheme="minorHAnsi"/>
                <w:sz w:val="20"/>
                <w:szCs w:val="20"/>
              </w:rPr>
              <w:t>ama različitih dužina</w:t>
            </w:r>
          </w:p>
          <w:p w14:paraId="3204E70D"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bl>
    <w:p w14:paraId="5F2081A1" w14:textId="77777777" w:rsidR="00E74522" w:rsidRPr="00492C04" w:rsidRDefault="00E74522" w:rsidP="00E74522">
      <w:pPr>
        <w:rPr>
          <w:rFonts w:asciiTheme="minorHAnsi" w:hAnsiTheme="minorHAnsi" w:cstheme="minorHAnsi"/>
        </w:rPr>
      </w:pPr>
      <w:r w:rsidRPr="00492C04">
        <w:rPr>
          <w:rFonts w:asciiTheme="minorHAnsi" w:hAnsiTheme="minorHAnsi" w:cstheme="minorHAnsi"/>
        </w:rPr>
        <w:br w:type="page"/>
      </w:r>
    </w:p>
    <w:tbl>
      <w:tblPr>
        <w:tblW w:w="99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842"/>
        <w:gridCol w:w="116"/>
        <w:gridCol w:w="1967"/>
        <w:gridCol w:w="28"/>
        <w:gridCol w:w="1956"/>
        <w:gridCol w:w="1912"/>
        <w:gridCol w:w="94"/>
        <w:gridCol w:w="1980"/>
        <w:gridCol w:w="23"/>
      </w:tblGrid>
      <w:tr w:rsidR="00E74522" w:rsidRPr="00492C04" w14:paraId="6117030F" w14:textId="77777777" w:rsidTr="005930EA">
        <w:trPr>
          <w:gridAfter w:val="1"/>
          <w:wAfter w:w="21" w:type="dxa"/>
          <w:jc w:val="center"/>
        </w:trPr>
        <w:tc>
          <w:tcPr>
            <w:tcW w:w="1960" w:type="dxa"/>
            <w:gridSpan w:val="2"/>
            <w:tcBorders>
              <w:top w:val="dotted" w:sz="4" w:space="0" w:color="000000"/>
              <w:left w:val="dotted" w:sz="4" w:space="0" w:color="000000"/>
              <w:bottom w:val="dotted" w:sz="4" w:space="0" w:color="000000"/>
              <w:right w:val="dotted" w:sz="4" w:space="0" w:color="000000"/>
            </w:tcBorders>
            <w:shd w:val="clear" w:color="auto" w:fill="auto"/>
            <w:tcMar>
              <w:top w:w="58" w:type="dxa"/>
              <w:left w:w="58" w:type="dxa"/>
              <w:bottom w:w="58" w:type="dxa"/>
              <w:right w:w="58" w:type="dxa"/>
            </w:tcMar>
          </w:tcPr>
          <w:p w14:paraId="7D19EB7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NP</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66BCBDC" w14:textId="77777777" w:rsidR="00E74522" w:rsidRPr="00492C04" w:rsidRDefault="00E74522" w:rsidP="00974EF8">
            <w:pPr>
              <w:spacing w:after="0" w:line="240" w:lineRule="auto"/>
              <w:ind w:left="164" w:hanging="164"/>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2.a </w:t>
            </w:r>
            <w:r w:rsidR="00974EF8" w:rsidRPr="00492C04">
              <w:rPr>
                <w:rFonts w:asciiTheme="minorHAnsi" w:hAnsiTheme="minorHAnsi" w:cstheme="minorHAnsi"/>
                <w:spacing w:val="-4"/>
                <w:sz w:val="20"/>
                <w:szCs w:val="20"/>
              </w:rPr>
              <w:t xml:space="preserve">primjenjuje </w:t>
            </w:r>
            <w:r w:rsidRPr="00492C04">
              <w:rPr>
                <w:rFonts w:asciiTheme="minorHAnsi" w:hAnsiTheme="minorHAnsi" w:cstheme="minorHAnsi"/>
                <w:spacing w:val="-4"/>
                <w:sz w:val="20"/>
                <w:szCs w:val="20"/>
              </w:rPr>
              <w:t>pravopisna pravila u pisanju učestali</w:t>
            </w:r>
            <w:r w:rsidR="00974EF8" w:rsidRPr="00492C04">
              <w:rPr>
                <w:rFonts w:asciiTheme="minorHAnsi" w:hAnsiTheme="minorHAnsi" w:cstheme="minorHAnsi"/>
                <w:spacing w:val="-4"/>
                <w:sz w:val="20"/>
                <w:szCs w:val="20"/>
              </w:rPr>
              <w:t>h</w:t>
            </w:r>
            <w:r w:rsidRPr="00492C04">
              <w:rPr>
                <w:rFonts w:asciiTheme="minorHAnsi" w:hAnsiTheme="minorHAnsi" w:cstheme="minorHAnsi"/>
                <w:spacing w:val="-4"/>
                <w:sz w:val="20"/>
                <w:szCs w:val="20"/>
              </w:rPr>
              <w:t xml:space="preserve"> riječi</w:t>
            </w:r>
            <w:r w:rsidR="00974EF8" w:rsidRPr="00492C04">
              <w:rPr>
                <w:rFonts w:asciiTheme="minorHAnsi" w:hAnsiTheme="minorHAnsi" w:cstheme="minorHAnsi"/>
                <w:spacing w:val="-4"/>
                <w:sz w:val="20"/>
                <w:szCs w:val="20"/>
              </w:rPr>
              <w:t>, naziva</w:t>
            </w:r>
            <w:r w:rsidRPr="00492C04">
              <w:rPr>
                <w:rFonts w:asciiTheme="minorHAnsi" w:hAnsiTheme="minorHAnsi" w:cstheme="minorHAnsi"/>
                <w:spacing w:val="-4"/>
                <w:sz w:val="20"/>
                <w:szCs w:val="20"/>
              </w:rPr>
              <w:t xml:space="preserve"> i rečenica ispravno </w:t>
            </w:r>
            <w:r w:rsidR="00974EF8" w:rsidRPr="00492C04">
              <w:rPr>
                <w:rFonts w:asciiTheme="minorHAnsi" w:hAnsiTheme="minorHAnsi" w:cstheme="minorHAnsi"/>
                <w:spacing w:val="-4"/>
                <w:sz w:val="20"/>
                <w:szCs w:val="20"/>
              </w:rPr>
              <w:t xml:space="preserve">se služeći </w:t>
            </w:r>
            <w:r w:rsidR="00716347" w:rsidRPr="00492C04">
              <w:rPr>
                <w:rFonts w:asciiTheme="minorHAnsi" w:hAnsiTheme="minorHAnsi" w:cstheme="minorHAnsi"/>
                <w:sz w:val="20"/>
                <w:szCs w:val="20"/>
              </w:rPr>
              <w:t>interpunkcijskim znakovima</w:t>
            </w:r>
          </w:p>
        </w:tc>
        <w:tc>
          <w:tcPr>
            <w:tcW w:w="198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078B2A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974EF8"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pravopisna pravila u pisanju </w:t>
            </w:r>
            <w:r w:rsidR="00DE506B" w:rsidRPr="00492C04">
              <w:rPr>
                <w:rFonts w:asciiTheme="minorHAnsi" w:hAnsiTheme="minorHAnsi" w:cstheme="minorHAnsi"/>
                <w:spacing w:val="-4"/>
                <w:sz w:val="20"/>
                <w:szCs w:val="20"/>
              </w:rPr>
              <w:t xml:space="preserve">ispravno se služeći </w:t>
            </w:r>
            <w:r w:rsidR="00716347" w:rsidRPr="00492C04">
              <w:rPr>
                <w:rFonts w:asciiTheme="minorHAnsi" w:hAnsiTheme="minorHAnsi" w:cstheme="minorHAnsi"/>
                <w:sz w:val="20"/>
                <w:szCs w:val="20"/>
              </w:rPr>
              <w:t>interpunkcijskim znakovima</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169A00E"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974EF8"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pravopisna pravila u pisanju </w:t>
            </w:r>
            <w:r w:rsidR="00DE506B" w:rsidRPr="00492C04">
              <w:rPr>
                <w:rFonts w:asciiTheme="minorHAnsi" w:hAnsiTheme="minorHAnsi" w:cstheme="minorHAnsi"/>
                <w:spacing w:val="-4"/>
                <w:sz w:val="20"/>
                <w:szCs w:val="20"/>
              </w:rPr>
              <w:t xml:space="preserve">ispravno se služeći </w:t>
            </w:r>
            <w:r w:rsidR="00716347" w:rsidRPr="00492C04">
              <w:rPr>
                <w:rFonts w:asciiTheme="minorHAnsi" w:hAnsiTheme="minorHAnsi" w:cstheme="minorHAnsi"/>
                <w:sz w:val="20"/>
                <w:szCs w:val="20"/>
              </w:rPr>
              <w:t>interpunkcijskim znakovima</w:t>
            </w:r>
          </w:p>
        </w:tc>
        <w:tc>
          <w:tcPr>
            <w:tcW w:w="207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C2E2390"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DE506B" w:rsidRPr="00492C04">
              <w:rPr>
                <w:rFonts w:asciiTheme="minorHAnsi" w:hAnsiTheme="minorHAnsi" w:cstheme="minorHAnsi"/>
                <w:sz w:val="20"/>
                <w:szCs w:val="20"/>
              </w:rPr>
              <w:t xml:space="preserve">pri </w:t>
            </w:r>
            <w:r w:rsidRPr="00492C04">
              <w:rPr>
                <w:rFonts w:asciiTheme="minorHAnsi" w:hAnsiTheme="minorHAnsi" w:cstheme="minorHAnsi"/>
                <w:sz w:val="20"/>
                <w:szCs w:val="20"/>
              </w:rPr>
              <w:t>pisanju pokazuje vladanje pravilima standardnog</w:t>
            </w:r>
            <w:r w:rsidR="00DE506B" w:rsidRPr="00492C04">
              <w:rPr>
                <w:rFonts w:asciiTheme="minorHAnsi" w:hAnsiTheme="minorHAnsi" w:cstheme="minorHAnsi"/>
                <w:sz w:val="20"/>
                <w:szCs w:val="20"/>
              </w:rPr>
              <w:t>a</w:t>
            </w:r>
            <w:r w:rsidRPr="00492C04">
              <w:rPr>
                <w:rFonts w:asciiTheme="minorHAnsi" w:hAnsiTheme="minorHAnsi" w:cstheme="minorHAnsi"/>
                <w:sz w:val="20"/>
                <w:szCs w:val="20"/>
              </w:rPr>
              <w:t xml:space="preserve"> pisanja velikog s</w:t>
            </w:r>
            <w:r w:rsidR="00DE506B" w:rsidRPr="00492C04">
              <w:rPr>
                <w:rFonts w:asciiTheme="minorHAnsi" w:hAnsiTheme="minorHAnsi" w:cstheme="minorHAnsi"/>
                <w:sz w:val="20"/>
                <w:szCs w:val="20"/>
              </w:rPr>
              <w:t>lova, interpunkcije i pravopisa</w:t>
            </w:r>
          </w:p>
        </w:tc>
      </w:tr>
      <w:tr w:rsidR="00E74522" w:rsidRPr="00492C04" w14:paraId="14A6D2C7" w14:textId="77777777" w:rsidTr="005930EA">
        <w:trPr>
          <w:gridAfter w:val="1"/>
          <w:wAfter w:w="21" w:type="dxa"/>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ADD35A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DE506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svoje ime i </w:t>
            </w:r>
            <w:r w:rsidR="00DE506B" w:rsidRPr="00492C04">
              <w:rPr>
                <w:rFonts w:asciiTheme="minorHAnsi" w:hAnsiTheme="minorHAnsi" w:cstheme="minorHAnsi"/>
                <w:sz w:val="20"/>
                <w:szCs w:val="20"/>
              </w:rPr>
              <w:t>prezime velikim početnim slovom</w:t>
            </w: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3614F3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DE506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veliko početno slovo u osobnim imenima, imenima poznatih naselja i ustanova.</w:t>
            </w:r>
          </w:p>
        </w:tc>
        <w:tc>
          <w:tcPr>
            <w:tcW w:w="198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729E11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DE506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veliko početno slovo u složenim geografskim imen</w:t>
            </w:r>
            <w:r w:rsidR="00DE506B" w:rsidRPr="00492C04">
              <w:rPr>
                <w:rFonts w:asciiTheme="minorHAnsi" w:hAnsiTheme="minorHAnsi" w:cstheme="minorHAnsi"/>
                <w:sz w:val="20"/>
                <w:szCs w:val="20"/>
              </w:rPr>
              <w:t>ima, nazivima knjiga i ustanova</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CAD8BA5"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2.b </w:t>
            </w:r>
            <w:r w:rsidR="00DE506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dosljedno pravila pisanja velikog</w:t>
            </w:r>
            <w:r w:rsidR="00DE506B" w:rsidRPr="00492C04">
              <w:rPr>
                <w:rFonts w:asciiTheme="minorHAnsi" w:hAnsiTheme="minorHAnsi" w:cstheme="minorHAnsi"/>
                <w:sz w:val="20"/>
                <w:szCs w:val="20"/>
              </w:rPr>
              <w:t>a</w:t>
            </w:r>
            <w:r w:rsidRPr="00492C04">
              <w:rPr>
                <w:rFonts w:asciiTheme="minorHAnsi" w:hAnsiTheme="minorHAnsi" w:cstheme="minorHAnsi"/>
                <w:sz w:val="20"/>
                <w:szCs w:val="20"/>
              </w:rPr>
              <w:t xml:space="preserve">  početnog slova</w:t>
            </w:r>
          </w:p>
        </w:tc>
        <w:tc>
          <w:tcPr>
            <w:tcW w:w="207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8D313AE" w14:textId="77777777" w:rsidR="00E74522" w:rsidRPr="00492C04" w:rsidRDefault="00E74522" w:rsidP="00E74522">
            <w:pPr>
              <w:spacing w:after="0" w:line="240" w:lineRule="auto"/>
              <w:rPr>
                <w:rFonts w:asciiTheme="minorHAnsi" w:hAnsiTheme="minorHAnsi" w:cstheme="minorHAnsi"/>
                <w:sz w:val="20"/>
                <w:szCs w:val="20"/>
              </w:rPr>
            </w:pPr>
          </w:p>
        </w:tc>
      </w:tr>
      <w:tr w:rsidR="00E74522" w:rsidRPr="00492C04" w14:paraId="16C88AF8" w14:textId="77777777" w:rsidTr="005930EA">
        <w:trPr>
          <w:gridAfter w:val="1"/>
          <w:wAfter w:w="21" w:type="dxa"/>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EF0EA97"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B649BF0"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DE506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ispravno negaciju uz glagole u učestalim riječima</w:t>
            </w:r>
          </w:p>
        </w:tc>
        <w:tc>
          <w:tcPr>
            <w:tcW w:w="198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DBF3468"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2.c </w:t>
            </w:r>
            <w:r w:rsidR="00DE506B"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is</w:t>
            </w:r>
            <w:r w:rsidR="00DE506B" w:rsidRPr="00492C04">
              <w:rPr>
                <w:rFonts w:asciiTheme="minorHAnsi" w:hAnsiTheme="minorHAnsi" w:cstheme="minorHAnsi"/>
                <w:sz w:val="20"/>
                <w:szCs w:val="20"/>
              </w:rPr>
              <w:t xml:space="preserve">pravno negaciju u </w:t>
            </w:r>
            <w:r w:rsidRPr="00492C04">
              <w:rPr>
                <w:rFonts w:asciiTheme="minorHAnsi" w:hAnsiTheme="minorHAnsi" w:cstheme="minorHAnsi"/>
                <w:sz w:val="20"/>
                <w:szCs w:val="20"/>
              </w:rPr>
              <w:t>glagolima</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B4A5B09" w14:textId="77777777" w:rsidR="00E74522" w:rsidRPr="00492C04" w:rsidRDefault="00E74522" w:rsidP="00DE506B">
            <w:pPr>
              <w:spacing w:after="0" w:line="240" w:lineRule="auto"/>
              <w:ind w:left="164" w:hanging="164"/>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2.c </w:t>
            </w:r>
            <w:r w:rsidR="00DE506B" w:rsidRPr="00492C04">
              <w:rPr>
                <w:rFonts w:asciiTheme="minorHAnsi" w:hAnsiTheme="minorHAnsi" w:cstheme="minorHAnsi"/>
                <w:spacing w:val="-4"/>
                <w:sz w:val="20"/>
                <w:szCs w:val="20"/>
              </w:rPr>
              <w:t xml:space="preserve">pridržava </w:t>
            </w:r>
            <w:r w:rsidRPr="00492C04">
              <w:rPr>
                <w:rFonts w:asciiTheme="minorHAnsi" w:hAnsiTheme="minorHAnsi" w:cstheme="minorHAnsi"/>
                <w:spacing w:val="-4"/>
                <w:sz w:val="20"/>
                <w:szCs w:val="20"/>
              </w:rPr>
              <w:t>se pravila pisanja rastavljenih i sastavljenih riječi</w:t>
            </w:r>
            <w:r w:rsidR="00DE506B" w:rsidRPr="00492C04">
              <w:rPr>
                <w:rFonts w:asciiTheme="minorHAnsi" w:hAnsiTheme="minorHAnsi" w:cstheme="minorHAnsi"/>
                <w:spacing w:val="-4"/>
                <w:sz w:val="20"/>
                <w:szCs w:val="20"/>
              </w:rPr>
              <w:t xml:space="preserve"> te p</w:t>
            </w:r>
            <w:r w:rsidRPr="00492C04">
              <w:rPr>
                <w:rFonts w:asciiTheme="minorHAnsi" w:hAnsiTheme="minorHAnsi" w:cstheme="minorHAnsi"/>
                <w:spacing w:val="-4"/>
                <w:sz w:val="20"/>
                <w:szCs w:val="20"/>
              </w:rPr>
              <w:t>repoznaje odstupanje od pravopisnih pravila u osobnom</w:t>
            </w:r>
            <w:r w:rsidR="00DE506B" w:rsidRPr="00492C04">
              <w:rPr>
                <w:rFonts w:asciiTheme="minorHAnsi" w:hAnsiTheme="minorHAnsi" w:cstheme="minorHAnsi"/>
                <w:spacing w:val="-4"/>
                <w:sz w:val="20"/>
                <w:szCs w:val="20"/>
              </w:rPr>
              <w:t>e</w:t>
            </w:r>
            <w:r w:rsidRPr="00492C04">
              <w:rPr>
                <w:rFonts w:asciiTheme="minorHAnsi" w:hAnsiTheme="minorHAnsi" w:cstheme="minorHAnsi"/>
                <w:spacing w:val="-4"/>
                <w:sz w:val="20"/>
                <w:szCs w:val="20"/>
              </w:rPr>
              <w:t xml:space="preserve"> pisanju, kao i</w:t>
            </w:r>
            <w:r w:rsidR="00DE506B" w:rsidRPr="00492C04">
              <w:rPr>
                <w:rFonts w:asciiTheme="minorHAnsi" w:hAnsiTheme="minorHAnsi" w:cstheme="minorHAnsi"/>
                <w:spacing w:val="-4"/>
                <w:sz w:val="20"/>
                <w:szCs w:val="20"/>
              </w:rPr>
              <w:t xml:space="preserve"> kod drugih, i zna ih ispraviti</w:t>
            </w:r>
          </w:p>
        </w:tc>
        <w:tc>
          <w:tcPr>
            <w:tcW w:w="207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E935FA2"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58A3016E" w14:textId="77777777" w:rsidTr="005930EA">
        <w:trPr>
          <w:gridAfter w:val="1"/>
          <w:wAfter w:w="21" w:type="dxa"/>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687F9A7"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9813FED"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DE506B"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piše je/ije u učestalim riječima</w:t>
            </w:r>
          </w:p>
        </w:tc>
        <w:tc>
          <w:tcPr>
            <w:tcW w:w="198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E7E5324"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DE506B" w:rsidRPr="00492C04">
              <w:rPr>
                <w:rFonts w:asciiTheme="minorHAnsi" w:hAnsiTheme="minorHAnsi" w:cstheme="minorHAnsi"/>
                <w:sz w:val="20"/>
                <w:szCs w:val="20"/>
              </w:rPr>
              <w:t xml:space="preserve">poštuje </w:t>
            </w:r>
            <w:r w:rsidRPr="00492C04">
              <w:rPr>
                <w:rFonts w:asciiTheme="minorHAnsi" w:hAnsiTheme="minorHAnsi" w:cstheme="minorHAnsi"/>
                <w:sz w:val="20"/>
                <w:szCs w:val="20"/>
              </w:rPr>
              <w:t xml:space="preserve">pravila zamjene glasa </w:t>
            </w:r>
            <w:r w:rsidRPr="00492C04">
              <w:rPr>
                <w:rFonts w:asciiTheme="minorHAnsi" w:hAnsiTheme="minorHAnsi" w:cstheme="minorHAnsi"/>
                <w:i/>
                <w:sz w:val="20"/>
                <w:szCs w:val="20"/>
              </w:rPr>
              <w:t>jat</w:t>
            </w:r>
            <w:r w:rsidR="00DE506B" w:rsidRPr="00492C04">
              <w:rPr>
                <w:rFonts w:asciiTheme="minorHAnsi" w:hAnsiTheme="minorHAnsi" w:cstheme="minorHAnsi"/>
                <w:sz w:val="20"/>
                <w:szCs w:val="20"/>
              </w:rPr>
              <w:t xml:space="preserve"> u pisanju</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F48896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2.d </w:t>
            </w:r>
            <w:r w:rsidR="00DE506B" w:rsidRPr="00492C04">
              <w:rPr>
                <w:rFonts w:asciiTheme="minorHAnsi" w:hAnsiTheme="minorHAnsi" w:cstheme="minorHAnsi"/>
                <w:sz w:val="20"/>
                <w:szCs w:val="20"/>
              </w:rPr>
              <w:t xml:space="preserve">poznaje </w:t>
            </w:r>
            <w:r w:rsidRPr="00492C04">
              <w:rPr>
                <w:rFonts w:asciiTheme="minorHAnsi" w:hAnsiTheme="minorHAnsi" w:cstheme="minorHAnsi"/>
                <w:sz w:val="20"/>
                <w:szCs w:val="20"/>
              </w:rPr>
              <w:t xml:space="preserve">i primjenjuje odstupanja od osnovnih pravila u zamjeni glasa </w:t>
            </w:r>
            <w:r w:rsidRPr="00492C04">
              <w:rPr>
                <w:rFonts w:asciiTheme="minorHAnsi" w:hAnsiTheme="minorHAnsi" w:cstheme="minorHAnsi"/>
                <w:i/>
                <w:sz w:val="20"/>
                <w:szCs w:val="20"/>
              </w:rPr>
              <w:t>jat</w:t>
            </w:r>
          </w:p>
        </w:tc>
        <w:tc>
          <w:tcPr>
            <w:tcW w:w="207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CCD3CD2"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6FFA4B3B" w14:textId="77777777" w:rsidTr="005930EA">
        <w:trPr>
          <w:gridAfter w:val="1"/>
          <w:wAfter w:w="21" w:type="dxa"/>
          <w:trHeight w:val="830"/>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07ABB32"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F6C25A8"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DE506B"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piše afrikate č, ć, dž, đ u učestalim riječima</w:t>
            </w:r>
          </w:p>
        </w:tc>
        <w:tc>
          <w:tcPr>
            <w:tcW w:w="198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2ED9C95"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DE506B"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 xml:space="preserve">izgovara i piše </w:t>
            </w:r>
            <w:r w:rsidR="00DE506B" w:rsidRPr="00492C04">
              <w:rPr>
                <w:rFonts w:asciiTheme="minorHAnsi" w:hAnsiTheme="minorHAnsi" w:cstheme="minorHAnsi"/>
                <w:sz w:val="20"/>
                <w:szCs w:val="20"/>
              </w:rPr>
              <w:t>afrikate č, ć, dž, đ u riječima</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09D03EE"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2.e </w:t>
            </w:r>
            <w:r w:rsidR="00DE506B" w:rsidRPr="00492C04">
              <w:rPr>
                <w:rFonts w:asciiTheme="minorHAnsi" w:hAnsiTheme="minorHAnsi" w:cstheme="minorHAnsi"/>
                <w:sz w:val="20"/>
                <w:szCs w:val="20"/>
              </w:rPr>
              <w:t xml:space="preserve">uočava </w:t>
            </w:r>
            <w:r w:rsidRPr="00492C04">
              <w:rPr>
                <w:rFonts w:asciiTheme="minorHAnsi" w:hAnsiTheme="minorHAnsi" w:cstheme="minorHAnsi"/>
                <w:sz w:val="20"/>
                <w:szCs w:val="20"/>
              </w:rPr>
              <w:t>pogr</w:t>
            </w:r>
            <w:r w:rsidR="00DE506B" w:rsidRPr="00492C04">
              <w:rPr>
                <w:rFonts w:asciiTheme="minorHAnsi" w:hAnsiTheme="minorHAnsi" w:cstheme="minorHAnsi"/>
                <w:sz w:val="20"/>
                <w:szCs w:val="20"/>
              </w:rPr>
              <w:t>j</w:t>
            </w:r>
            <w:r w:rsidRPr="00492C04">
              <w:rPr>
                <w:rFonts w:asciiTheme="minorHAnsi" w:hAnsiTheme="minorHAnsi" w:cstheme="minorHAnsi"/>
                <w:sz w:val="20"/>
                <w:szCs w:val="20"/>
              </w:rPr>
              <w:t>ešno napisane afrikate č, ć, dž, đ i ispravlja ih</w:t>
            </w:r>
          </w:p>
        </w:tc>
        <w:tc>
          <w:tcPr>
            <w:tcW w:w="207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2AC886B"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E74522" w:rsidRPr="00492C04" w14:paraId="38049CAC" w14:textId="77777777" w:rsidTr="005930EA">
        <w:trPr>
          <w:gridAfter w:val="1"/>
          <w:wAfter w:w="21" w:type="dxa"/>
          <w:trHeight w:val="1209"/>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02518E2"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6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A387915" w14:textId="77777777" w:rsidR="00E74522" w:rsidRPr="00492C04" w:rsidRDefault="00E74522" w:rsidP="00716347">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2.f </w:t>
            </w:r>
            <w:r w:rsidR="00DE506B"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osnovn</w:t>
            </w:r>
            <w:r w:rsidR="00DE506B" w:rsidRPr="00492C04">
              <w:rPr>
                <w:rFonts w:asciiTheme="minorHAnsi" w:hAnsiTheme="minorHAnsi" w:cstheme="minorHAnsi"/>
                <w:sz w:val="20"/>
                <w:szCs w:val="20"/>
              </w:rPr>
              <w:t>im</w:t>
            </w:r>
            <w:r w:rsidRPr="00492C04">
              <w:rPr>
                <w:rFonts w:asciiTheme="minorHAnsi" w:hAnsiTheme="minorHAnsi" w:cstheme="minorHAnsi"/>
                <w:sz w:val="20"/>
                <w:szCs w:val="20"/>
              </w:rPr>
              <w:t xml:space="preserve"> </w:t>
            </w:r>
            <w:r w:rsidR="00716347" w:rsidRPr="00492C04">
              <w:rPr>
                <w:rFonts w:asciiTheme="minorHAnsi" w:hAnsiTheme="minorHAnsi" w:cstheme="minorHAnsi"/>
                <w:sz w:val="20"/>
                <w:szCs w:val="20"/>
              </w:rPr>
              <w:t xml:space="preserve">interpunkcijskim </w:t>
            </w:r>
            <w:r w:rsidRPr="00492C04">
              <w:rPr>
                <w:rFonts w:asciiTheme="minorHAnsi" w:hAnsiTheme="minorHAnsi" w:cstheme="minorHAnsi"/>
                <w:sz w:val="20"/>
                <w:szCs w:val="20"/>
              </w:rPr>
              <w:t>znakov</w:t>
            </w:r>
            <w:r w:rsidR="00DE506B" w:rsidRPr="00492C04">
              <w:rPr>
                <w:rFonts w:asciiTheme="minorHAnsi" w:hAnsiTheme="minorHAnsi" w:cstheme="minorHAnsi"/>
                <w:sz w:val="20"/>
                <w:szCs w:val="20"/>
              </w:rPr>
              <w:t>ima</w:t>
            </w:r>
            <w:r w:rsidRPr="00492C04">
              <w:rPr>
                <w:rFonts w:asciiTheme="minorHAnsi" w:hAnsiTheme="minorHAnsi" w:cstheme="minorHAnsi"/>
                <w:sz w:val="20"/>
                <w:szCs w:val="20"/>
              </w:rPr>
              <w:t xml:space="preserve"> </w:t>
            </w:r>
            <w:r w:rsidR="00DE506B" w:rsidRPr="00492C04">
              <w:rPr>
                <w:rFonts w:asciiTheme="minorHAnsi" w:hAnsiTheme="minorHAnsi" w:cstheme="minorHAnsi"/>
                <w:sz w:val="20"/>
                <w:szCs w:val="20"/>
              </w:rPr>
              <w:t>i čitko piše slova</w:t>
            </w:r>
          </w:p>
        </w:tc>
        <w:tc>
          <w:tcPr>
            <w:tcW w:w="198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389F285"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2.f </w:t>
            </w:r>
            <w:r w:rsidR="00DE506B" w:rsidRPr="00492C04">
              <w:rPr>
                <w:rFonts w:asciiTheme="minorHAnsi" w:hAnsiTheme="minorHAnsi" w:cstheme="minorHAnsi"/>
                <w:sz w:val="20"/>
                <w:szCs w:val="20"/>
              </w:rPr>
              <w:t xml:space="preserve">ispravno se </w:t>
            </w:r>
            <w:r w:rsidRPr="00492C04">
              <w:rPr>
                <w:rFonts w:asciiTheme="minorHAnsi" w:hAnsiTheme="minorHAnsi" w:cstheme="minorHAnsi"/>
                <w:sz w:val="20"/>
                <w:szCs w:val="20"/>
              </w:rPr>
              <w:t>koristi</w:t>
            </w:r>
            <w:r w:rsidR="00DE506B" w:rsidRPr="00492C04">
              <w:rPr>
                <w:rFonts w:asciiTheme="minorHAnsi" w:hAnsiTheme="minorHAnsi" w:cstheme="minorHAnsi"/>
                <w:sz w:val="20"/>
                <w:szCs w:val="20"/>
              </w:rPr>
              <w:t xml:space="preserve"> </w:t>
            </w:r>
            <w:r w:rsidR="00716347" w:rsidRPr="00492C04">
              <w:rPr>
                <w:rFonts w:asciiTheme="minorHAnsi" w:hAnsiTheme="minorHAnsi" w:cstheme="minorHAnsi"/>
                <w:sz w:val="20"/>
                <w:szCs w:val="20"/>
              </w:rPr>
              <w:t xml:space="preserve">interpunkcijskim znakovima </w:t>
            </w:r>
            <w:r w:rsidRPr="00492C04">
              <w:rPr>
                <w:rFonts w:asciiTheme="minorHAnsi" w:hAnsiTheme="minorHAnsi" w:cstheme="minorHAnsi"/>
                <w:sz w:val="20"/>
                <w:szCs w:val="20"/>
              </w:rPr>
              <w:t>u većini rečenica</w:t>
            </w:r>
            <w:r w:rsidR="00DE506B" w:rsidRPr="00492C04">
              <w:rPr>
                <w:rFonts w:asciiTheme="minorHAnsi" w:hAnsiTheme="minorHAnsi" w:cstheme="minorHAnsi"/>
                <w:sz w:val="20"/>
                <w:szCs w:val="20"/>
              </w:rPr>
              <w:t>;</w:t>
            </w:r>
            <w:r w:rsidRPr="00492C04">
              <w:rPr>
                <w:rFonts w:asciiTheme="minorHAnsi" w:hAnsiTheme="minorHAnsi" w:cstheme="minorHAnsi"/>
                <w:sz w:val="20"/>
                <w:szCs w:val="20"/>
              </w:rPr>
              <w:t xml:space="preserve"> </w:t>
            </w:r>
            <w:r w:rsidR="00DE506B" w:rsidRPr="00492C04">
              <w:rPr>
                <w:rFonts w:asciiTheme="minorHAnsi" w:hAnsiTheme="minorHAnsi" w:cstheme="minorHAnsi"/>
                <w:sz w:val="20"/>
                <w:szCs w:val="20"/>
              </w:rPr>
              <w:t>piše upravni govor u svim oblicima</w:t>
            </w:r>
            <w:r w:rsidR="00716347" w:rsidRPr="00492C04">
              <w:rPr>
                <w:rFonts w:asciiTheme="minorHAnsi" w:hAnsiTheme="minorHAnsi" w:cstheme="minorHAnsi"/>
                <w:sz w:val="20"/>
                <w:szCs w:val="20"/>
              </w:rPr>
              <w:t xml:space="preserve"> </w:t>
            </w:r>
          </w:p>
        </w:tc>
        <w:tc>
          <w:tcPr>
            <w:tcW w:w="1912"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E29B4A1" w14:textId="77777777" w:rsidR="00E74522" w:rsidRPr="00492C04" w:rsidRDefault="00E74522" w:rsidP="00DE506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2.f </w:t>
            </w:r>
            <w:r w:rsidR="00DE506B"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sv</w:t>
            </w:r>
            <w:r w:rsidR="00DE506B" w:rsidRPr="00492C04">
              <w:rPr>
                <w:rFonts w:asciiTheme="minorHAnsi" w:hAnsiTheme="minorHAnsi" w:cstheme="minorHAnsi"/>
                <w:sz w:val="20"/>
                <w:szCs w:val="20"/>
              </w:rPr>
              <w:t>im</w:t>
            </w:r>
            <w:r w:rsidRPr="00492C04">
              <w:rPr>
                <w:rFonts w:asciiTheme="minorHAnsi" w:hAnsiTheme="minorHAnsi" w:cstheme="minorHAnsi"/>
                <w:sz w:val="20"/>
                <w:szCs w:val="20"/>
              </w:rPr>
              <w:t xml:space="preserve"> </w:t>
            </w:r>
            <w:r w:rsidR="00716347" w:rsidRPr="00492C04">
              <w:rPr>
                <w:rFonts w:asciiTheme="minorHAnsi" w:hAnsiTheme="minorHAnsi" w:cstheme="minorHAnsi"/>
                <w:sz w:val="20"/>
                <w:szCs w:val="20"/>
              </w:rPr>
              <w:t xml:space="preserve">interpunkcijskim znakovima </w:t>
            </w:r>
            <w:r w:rsidRPr="00492C04">
              <w:rPr>
                <w:rFonts w:asciiTheme="minorHAnsi" w:hAnsiTheme="minorHAnsi" w:cstheme="minorHAnsi"/>
                <w:sz w:val="20"/>
                <w:szCs w:val="20"/>
              </w:rPr>
              <w:t>na odgovarajući način</w:t>
            </w:r>
            <w:r w:rsidR="00DE506B" w:rsidRPr="00492C04">
              <w:rPr>
                <w:rFonts w:asciiTheme="minorHAnsi" w:hAnsiTheme="minorHAnsi" w:cstheme="minorHAnsi"/>
                <w:sz w:val="20"/>
                <w:szCs w:val="20"/>
              </w:rPr>
              <w:t>;</w:t>
            </w:r>
            <w:r w:rsidRPr="00492C04">
              <w:rPr>
                <w:rFonts w:asciiTheme="minorHAnsi" w:hAnsiTheme="minorHAnsi" w:cstheme="minorHAnsi"/>
                <w:sz w:val="20"/>
                <w:szCs w:val="20"/>
              </w:rPr>
              <w:t xml:space="preserve"> </w:t>
            </w:r>
            <w:r w:rsidR="00DE506B" w:rsidRPr="00492C04">
              <w:rPr>
                <w:rFonts w:asciiTheme="minorHAnsi" w:hAnsiTheme="minorHAnsi" w:cstheme="minorHAnsi"/>
                <w:sz w:val="20"/>
                <w:szCs w:val="20"/>
              </w:rPr>
              <w:t xml:space="preserve">ispravno </w:t>
            </w:r>
            <w:r w:rsidRPr="00492C04">
              <w:rPr>
                <w:rFonts w:asciiTheme="minorHAnsi" w:hAnsiTheme="minorHAnsi" w:cstheme="minorHAnsi"/>
                <w:sz w:val="20"/>
                <w:szCs w:val="20"/>
              </w:rPr>
              <w:t>obilježava citirani tekst.</w:t>
            </w:r>
          </w:p>
        </w:tc>
        <w:tc>
          <w:tcPr>
            <w:tcW w:w="2074"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10355F0" w14:textId="77777777" w:rsidR="00E74522" w:rsidRPr="00492C04" w:rsidRDefault="00E74522" w:rsidP="00E74522">
            <w:pPr>
              <w:spacing w:after="0" w:line="240" w:lineRule="auto"/>
              <w:ind w:left="164" w:hanging="164"/>
              <w:rPr>
                <w:rFonts w:asciiTheme="minorHAnsi" w:hAnsiTheme="minorHAnsi" w:cstheme="minorHAnsi"/>
                <w:sz w:val="20"/>
                <w:szCs w:val="20"/>
              </w:rPr>
            </w:pPr>
          </w:p>
        </w:tc>
      </w:tr>
      <w:tr w:rsidR="002F3AD2" w:rsidRPr="00492C04" w14:paraId="68E227FD" w14:textId="77777777" w:rsidTr="005930EA">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PrEx>
        <w:trPr>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5A5E4D18" w14:textId="77777777" w:rsidR="002F3AD2" w:rsidRPr="00492C04" w:rsidRDefault="002F3AD2" w:rsidP="002F3AD2">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075" w:type="dxa"/>
            <w:gridSpan w:val="8"/>
            <w:tcBorders>
              <w:left w:val="dotted" w:sz="4" w:space="0" w:color="auto"/>
            </w:tcBorders>
            <w:shd w:val="clear" w:color="auto" w:fill="FFFF00"/>
          </w:tcPr>
          <w:p w14:paraId="6EC078AB" w14:textId="70A784AB" w:rsidR="002F3AD2" w:rsidRPr="00492C04" w:rsidRDefault="006B372B" w:rsidP="002F3AD2">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2F3AD2" w:rsidRPr="00492C04">
              <w:rPr>
                <w:rFonts w:asciiTheme="minorHAnsi" w:hAnsiTheme="minorHAnsi" w:cstheme="minorHAnsi"/>
                <w:b/>
                <w:sz w:val="20"/>
                <w:szCs w:val="20"/>
              </w:rPr>
              <w:t>4. Istraživanje s ciljem izgradnje i prezentacije znanja</w:t>
            </w:r>
          </w:p>
        </w:tc>
      </w:tr>
      <w:tr w:rsidR="00E74522" w:rsidRPr="00492C04" w14:paraId="531FCB7B" w14:textId="77777777" w:rsidTr="005930EA">
        <w:trPr>
          <w:trHeight w:val="1459"/>
          <w:jc w:val="center"/>
        </w:trPr>
        <w:tc>
          <w:tcPr>
            <w:tcW w:w="9918" w:type="dxa"/>
            <w:gridSpan w:val="9"/>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4724F618" w14:textId="77777777" w:rsidR="00716347" w:rsidRPr="00492C04" w:rsidRDefault="00716347" w:rsidP="00E74522">
            <w:pPr>
              <w:spacing w:after="0" w:line="240" w:lineRule="auto"/>
              <w:ind w:left="303" w:hanging="303"/>
              <w:rPr>
                <w:rFonts w:asciiTheme="minorHAnsi" w:hAnsiTheme="minorHAnsi" w:cstheme="minorHAnsi"/>
                <w:b/>
                <w:sz w:val="20"/>
                <w:szCs w:val="20"/>
                <w:shd w:val="clear" w:color="auto" w:fill="FFFFCC"/>
              </w:rPr>
            </w:pPr>
            <w:r w:rsidRPr="00492C04">
              <w:rPr>
                <w:rFonts w:asciiTheme="minorHAnsi" w:hAnsiTheme="minorHAnsi" w:cstheme="minorHAnsi"/>
                <w:b/>
                <w:sz w:val="20"/>
                <w:szCs w:val="20"/>
                <w:shd w:val="clear" w:color="auto" w:fill="FFFFCC"/>
              </w:rPr>
              <w:t>Ishodi učenja:</w:t>
            </w:r>
          </w:p>
          <w:p w14:paraId="7001C0BF" w14:textId="77777777" w:rsidR="00E74522" w:rsidRPr="00492C04" w:rsidRDefault="00E74522" w:rsidP="00E74522">
            <w:pPr>
              <w:spacing w:after="0" w:line="240" w:lineRule="auto"/>
              <w:ind w:left="303" w:hanging="303"/>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 xml:space="preserve">1. </w:t>
            </w:r>
            <w:r w:rsidR="00716347" w:rsidRPr="00492C04">
              <w:rPr>
                <w:rFonts w:asciiTheme="minorHAnsi" w:hAnsiTheme="minorHAnsi" w:cstheme="minorHAnsi"/>
                <w:sz w:val="20"/>
                <w:szCs w:val="20"/>
                <w:shd w:val="clear" w:color="auto" w:fill="FFFFCC"/>
              </w:rPr>
              <w:t xml:space="preserve">provodi </w:t>
            </w:r>
            <w:r w:rsidRPr="00492C04">
              <w:rPr>
                <w:rFonts w:asciiTheme="minorHAnsi" w:hAnsiTheme="minorHAnsi" w:cstheme="minorHAnsi"/>
                <w:sz w:val="20"/>
                <w:szCs w:val="20"/>
                <w:shd w:val="clear" w:color="auto" w:fill="FFFFCC"/>
              </w:rPr>
              <w:t xml:space="preserve">kratke, ali i važne istraživačke projekte utemeljene na zadanim pitanjima pokazujući razumijevanje predmeta istrage </w:t>
            </w:r>
          </w:p>
          <w:p w14:paraId="0E4C4AEA" w14:textId="77777777" w:rsidR="00E74522" w:rsidRPr="00492C04" w:rsidRDefault="00E74522" w:rsidP="00E74522">
            <w:pPr>
              <w:spacing w:after="0" w:line="240" w:lineRule="auto"/>
              <w:ind w:left="303" w:hanging="303"/>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 xml:space="preserve">2. </w:t>
            </w:r>
            <w:r w:rsidR="00716347" w:rsidRPr="00492C04">
              <w:rPr>
                <w:rFonts w:asciiTheme="minorHAnsi" w:hAnsiTheme="minorHAnsi" w:cstheme="minorHAnsi"/>
                <w:sz w:val="20"/>
                <w:szCs w:val="20"/>
                <w:shd w:val="clear" w:color="auto" w:fill="FFFFCC"/>
              </w:rPr>
              <w:t xml:space="preserve">prikuplja </w:t>
            </w:r>
            <w:r w:rsidRPr="00492C04">
              <w:rPr>
                <w:rFonts w:asciiTheme="minorHAnsi" w:hAnsiTheme="minorHAnsi" w:cstheme="minorHAnsi"/>
                <w:sz w:val="20"/>
                <w:szCs w:val="20"/>
                <w:shd w:val="clear" w:color="auto" w:fill="FFFFCC"/>
              </w:rPr>
              <w:t>relevantne informacije iz više tiskanih i digitalnih izvora, procjenjuje valjanost i preciznost svakog izvora i integrira informacije ist</w:t>
            </w:r>
            <w:r w:rsidR="00716347" w:rsidRPr="00492C04">
              <w:rPr>
                <w:rFonts w:asciiTheme="minorHAnsi" w:hAnsiTheme="minorHAnsi" w:cstheme="minorHAnsi"/>
                <w:sz w:val="20"/>
                <w:szCs w:val="20"/>
                <w:shd w:val="clear" w:color="auto" w:fill="FFFFCC"/>
              </w:rPr>
              <w:t>odobno izbjegavajući plagiranje</w:t>
            </w:r>
          </w:p>
          <w:p w14:paraId="1FE2994C" w14:textId="77777777" w:rsidR="00E74522" w:rsidRPr="00492C04" w:rsidRDefault="00E74522" w:rsidP="00716347">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3. </w:t>
            </w:r>
            <w:r w:rsidR="00716347" w:rsidRPr="00492C04">
              <w:rPr>
                <w:rFonts w:asciiTheme="minorHAnsi" w:hAnsiTheme="minorHAnsi" w:cstheme="minorHAnsi"/>
                <w:sz w:val="20"/>
                <w:szCs w:val="20"/>
                <w:shd w:val="clear" w:color="auto" w:fill="FFFFCC"/>
              </w:rPr>
              <w:t xml:space="preserve">pronalazi </w:t>
            </w:r>
            <w:r w:rsidRPr="00492C04">
              <w:rPr>
                <w:rFonts w:asciiTheme="minorHAnsi" w:hAnsiTheme="minorHAnsi" w:cstheme="minorHAnsi"/>
                <w:sz w:val="20"/>
                <w:szCs w:val="20"/>
                <w:shd w:val="clear" w:color="auto" w:fill="FFFFCC"/>
              </w:rPr>
              <w:t xml:space="preserve">dokaze u književnim ili informativnim tekstovima </w:t>
            </w:r>
            <w:r w:rsidR="00716347" w:rsidRPr="00492C04">
              <w:rPr>
                <w:rFonts w:asciiTheme="minorHAnsi" w:hAnsiTheme="minorHAnsi" w:cstheme="minorHAnsi"/>
                <w:sz w:val="20"/>
                <w:szCs w:val="20"/>
                <w:shd w:val="clear" w:color="auto" w:fill="FFFFCC"/>
              </w:rPr>
              <w:t>s ciljem</w:t>
            </w:r>
            <w:r w:rsidRPr="00492C04">
              <w:rPr>
                <w:rFonts w:asciiTheme="minorHAnsi" w:hAnsiTheme="minorHAnsi" w:cstheme="minorHAnsi"/>
                <w:sz w:val="20"/>
                <w:szCs w:val="20"/>
                <w:shd w:val="clear" w:color="auto" w:fill="FFFFCC"/>
              </w:rPr>
              <w:t xml:space="preserve"> </w:t>
            </w:r>
            <w:r w:rsidR="007C02FB" w:rsidRPr="00492C04">
              <w:rPr>
                <w:rFonts w:asciiTheme="minorHAnsi" w:hAnsiTheme="minorHAnsi" w:cstheme="minorHAnsi"/>
                <w:sz w:val="20"/>
                <w:szCs w:val="20"/>
                <w:shd w:val="clear" w:color="auto" w:fill="FFFFCC"/>
              </w:rPr>
              <w:t>potpor</w:t>
            </w:r>
            <w:r w:rsidRPr="00492C04">
              <w:rPr>
                <w:rFonts w:asciiTheme="minorHAnsi" w:hAnsiTheme="minorHAnsi" w:cstheme="minorHAnsi"/>
                <w:sz w:val="20"/>
                <w:szCs w:val="20"/>
                <w:shd w:val="clear" w:color="auto" w:fill="FFFFCC"/>
              </w:rPr>
              <w:t>e analize, razmišljanja i istrage.</w:t>
            </w:r>
          </w:p>
        </w:tc>
      </w:tr>
      <w:tr w:rsidR="00E74522" w:rsidRPr="00492C04" w14:paraId="4B683856" w14:textId="77777777" w:rsidTr="005930EA">
        <w:trPr>
          <w:trHeight w:val="235"/>
          <w:jc w:val="center"/>
        </w:trPr>
        <w:tc>
          <w:tcPr>
            <w:tcW w:w="9918" w:type="dxa"/>
            <w:gridSpan w:val="9"/>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5CE037B" w14:textId="578745D3"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52734BF5" w14:textId="77777777" w:rsidTr="005930EA">
        <w:trPr>
          <w:trHeight w:val="465"/>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8460CFC" w14:textId="77777777" w:rsidR="00E74522" w:rsidRPr="00492C04" w:rsidRDefault="00E74522" w:rsidP="0071634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716347"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9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326D2645" w14:textId="77777777" w:rsidR="00E74522" w:rsidRPr="00492C04" w:rsidRDefault="00E74522" w:rsidP="0071634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716347"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95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061EF53" w14:textId="77777777" w:rsidR="00E74522" w:rsidRPr="00492C04" w:rsidRDefault="00E74522" w:rsidP="0071634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716347"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2006"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826F6DA" w14:textId="77777777" w:rsidR="00E74522" w:rsidRPr="00492C04" w:rsidRDefault="00E74522" w:rsidP="00716347">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716347"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716347"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003"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9D8EFC6" w14:textId="77777777" w:rsidR="00E74522" w:rsidRPr="00492C04" w:rsidRDefault="00E74522" w:rsidP="00716347">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716347"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0CEB50E5" w14:textId="77777777" w:rsidTr="005930EA">
        <w:trPr>
          <w:trHeight w:val="867"/>
          <w:jc w:val="center"/>
        </w:trPr>
        <w:tc>
          <w:tcPr>
            <w:tcW w:w="1960" w:type="dxa"/>
            <w:gridSpan w:val="2"/>
            <w:tcBorders>
              <w:top w:val="dotted" w:sz="4" w:space="0" w:color="000000"/>
              <w:left w:val="dotted" w:sz="4" w:space="0" w:color="000000"/>
              <w:bottom w:val="dotted" w:sz="4" w:space="0" w:color="000000"/>
              <w:right w:val="dotted" w:sz="4" w:space="0" w:color="000000"/>
            </w:tcBorders>
            <w:shd w:val="clear" w:color="auto" w:fill="EAF1DD"/>
            <w:tcMar>
              <w:top w:w="58" w:type="dxa"/>
              <w:left w:w="58" w:type="dxa"/>
              <w:bottom w:w="58" w:type="dxa"/>
              <w:right w:w="58" w:type="dxa"/>
            </w:tcMar>
          </w:tcPr>
          <w:p w14:paraId="2C35C55B" w14:textId="10FB614D" w:rsidR="00E74522" w:rsidRPr="00492C04" w:rsidRDefault="00E74522" w:rsidP="000861DE">
            <w:pPr>
              <w:spacing w:after="0" w:line="240" w:lineRule="auto"/>
              <w:ind w:left="164" w:hanging="164"/>
              <w:rPr>
                <w:rFonts w:asciiTheme="minorHAnsi" w:hAnsiTheme="minorHAnsi" w:cstheme="minorHAnsi"/>
                <w:spacing w:val="-4"/>
                <w:sz w:val="20"/>
                <w:szCs w:val="20"/>
              </w:rPr>
            </w:pPr>
            <w:r w:rsidRPr="00492C04">
              <w:rPr>
                <w:rFonts w:asciiTheme="minorHAnsi" w:hAnsiTheme="minorHAnsi" w:cstheme="minorHAnsi"/>
                <w:spacing w:val="-4"/>
                <w:sz w:val="20"/>
                <w:szCs w:val="20"/>
                <w:shd w:val="clear" w:color="auto" w:fill="EAF1DD"/>
              </w:rPr>
              <w:lastRenderedPageBreak/>
              <w:t xml:space="preserve">1.a </w:t>
            </w:r>
            <w:r w:rsidRPr="00492C04">
              <w:rPr>
                <w:rFonts w:asciiTheme="minorHAnsi" w:hAnsiTheme="minorHAnsi" w:cstheme="minorHAnsi"/>
                <w:spacing w:val="-4"/>
                <w:sz w:val="20"/>
                <w:szCs w:val="20"/>
              </w:rPr>
              <w:t>s</w:t>
            </w:r>
            <w:r w:rsidR="00716347" w:rsidRPr="00492C04">
              <w:rPr>
                <w:rFonts w:asciiTheme="minorHAnsi" w:hAnsiTheme="minorHAnsi" w:cstheme="minorHAnsi"/>
                <w:spacing w:val="-4"/>
                <w:sz w:val="20"/>
                <w:szCs w:val="20"/>
                <w:shd w:val="clear" w:color="auto" w:fill="EAF1DD"/>
              </w:rPr>
              <w:t>udjeluje u zajedničkim istra</w:t>
            </w:r>
            <w:r w:rsidRPr="00492C04">
              <w:rPr>
                <w:rFonts w:asciiTheme="minorHAnsi" w:hAnsiTheme="minorHAnsi" w:cstheme="minorHAnsi"/>
                <w:spacing w:val="-4"/>
                <w:sz w:val="20"/>
                <w:szCs w:val="20"/>
                <w:shd w:val="clear" w:color="auto" w:fill="EAF1DD"/>
              </w:rPr>
              <w:t xml:space="preserve">živačkim </w:t>
            </w:r>
            <w:r w:rsidR="00716347" w:rsidRPr="00492C04">
              <w:rPr>
                <w:rFonts w:asciiTheme="minorHAnsi" w:hAnsiTheme="minorHAnsi" w:cstheme="minorHAnsi"/>
                <w:spacing w:val="-4"/>
                <w:sz w:val="20"/>
                <w:szCs w:val="20"/>
                <w:shd w:val="clear" w:color="auto" w:fill="EAF1DD"/>
              </w:rPr>
              <w:t xml:space="preserve"> </w:t>
            </w:r>
            <w:r w:rsidRPr="00492C04">
              <w:rPr>
                <w:rFonts w:asciiTheme="minorHAnsi" w:hAnsiTheme="minorHAnsi" w:cstheme="minorHAnsi"/>
                <w:spacing w:val="-4"/>
                <w:sz w:val="20"/>
                <w:szCs w:val="20"/>
                <w:shd w:val="clear" w:color="auto" w:fill="EAF1DD"/>
              </w:rPr>
              <w:t xml:space="preserve">projektima </w:t>
            </w:r>
            <w:r w:rsidR="000861DE" w:rsidRPr="00492C04">
              <w:rPr>
                <w:rFonts w:asciiTheme="minorHAnsi" w:hAnsiTheme="minorHAnsi" w:cstheme="minorHAnsi"/>
                <w:spacing w:val="-4"/>
                <w:sz w:val="20"/>
                <w:szCs w:val="20"/>
              </w:rPr>
              <w:t xml:space="preserve">uz poticaj i potporu </w:t>
            </w:r>
            <w:r w:rsidRPr="00492C04">
              <w:rPr>
                <w:rFonts w:asciiTheme="minorHAnsi" w:hAnsiTheme="minorHAnsi" w:cstheme="minorHAnsi"/>
                <w:spacing w:val="-4"/>
                <w:sz w:val="20"/>
                <w:szCs w:val="20"/>
                <w:shd w:val="clear" w:color="auto" w:fill="EAF1DD"/>
              </w:rPr>
              <w:t xml:space="preserve">(npr. istražuje, </w:t>
            </w:r>
            <w:r w:rsidR="00A930DF" w:rsidRPr="00492C04">
              <w:rPr>
                <w:rFonts w:asciiTheme="minorHAnsi" w:hAnsiTheme="minorHAnsi" w:cstheme="minorHAnsi"/>
                <w:spacing w:val="-4"/>
                <w:sz w:val="20"/>
                <w:szCs w:val="20"/>
                <w:shd w:val="clear" w:color="auto" w:fill="EAF1DD"/>
              </w:rPr>
              <w:t>prikazuje</w:t>
            </w:r>
            <w:r w:rsidRPr="00492C04">
              <w:rPr>
                <w:rFonts w:asciiTheme="minorHAnsi" w:hAnsiTheme="minorHAnsi" w:cstheme="minorHAnsi"/>
                <w:spacing w:val="-4"/>
                <w:sz w:val="20"/>
                <w:szCs w:val="20"/>
                <w:shd w:val="clear" w:color="auto" w:fill="EAF1DD"/>
              </w:rPr>
              <w:t xml:space="preserve"> crtežom</w:t>
            </w:r>
            <w:r w:rsidR="00716347" w:rsidRPr="00492C04">
              <w:rPr>
                <w:rFonts w:asciiTheme="minorHAnsi" w:hAnsiTheme="minorHAnsi" w:cstheme="minorHAnsi"/>
                <w:spacing w:val="-4"/>
                <w:sz w:val="20"/>
                <w:szCs w:val="20"/>
                <w:shd w:val="clear" w:color="auto" w:fill="EAF1DD"/>
              </w:rPr>
              <w:t xml:space="preserve"> </w:t>
            </w:r>
            <w:r w:rsidRPr="00492C04">
              <w:rPr>
                <w:rFonts w:asciiTheme="minorHAnsi" w:hAnsiTheme="minorHAnsi" w:cstheme="minorHAnsi"/>
                <w:spacing w:val="-4"/>
                <w:sz w:val="20"/>
                <w:szCs w:val="20"/>
                <w:shd w:val="clear" w:color="auto" w:fill="EAF1DD"/>
              </w:rPr>
              <w:t>temu knjige, glavn</w:t>
            </w:r>
            <w:r w:rsidR="00716347" w:rsidRPr="00492C04">
              <w:rPr>
                <w:rFonts w:asciiTheme="minorHAnsi" w:hAnsiTheme="minorHAnsi" w:cstheme="minorHAnsi"/>
                <w:spacing w:val="-4"/>
                <w:sz w:val="20"/>
                <w:szCs w:val="20"/>
                <w:shd w:val="clear" w:color="auto" w:fill="EAF1DD"/>
              </w:rPr>
              <w:t>og junaka, broj stranica i dr.)</w:t>
            </w:r>
            <w:r w:rsidR="000861DE">
              <w:rPr>
                <w:rFonts w:asciiTheme="minorHAnsi" w:hAnsiTheme="minorHAnsi" w:cstheme="minorHAnsi"/>
                <w:spacing w:val="-4"/>
                <w:sz w:val="20"/>
                <w:szCs w:val="20"/>
                <w:shd w:val="clear" w:color="auto" w:fill="EAF1DD"/>
              </w:rPr>
              <w:t xml:space="preserve"> </w:t>
            </w:r>
          </w:p>
        </w:tc>
        <w:tc>
          <w:tcPr>
            <w:tcW w:w="1995" w:type="dxa"/>
            <w:gridSpan w:val="2"/>
            <w:tcBorders>
              <w:top w:val="dotted" w:sz="4" w:space="0" w:color="000000"/>
              <w:left w:val="dotted" w:sz="4" w:space="0" w:color="000000"/>
              <w:bottom w:val="dotted" w:sz="4" w:space="0" w:color="000000"/>
              <w:right w:val="dotted" w:sz="4" w:space="0" w:color="000000"/>
            </w:tcBorders>
            <w:shd w:val="clear" w:color="auto" w:fill="D6E3BC"/>
            <w:tcMar>
              <w:top w:w="58" w:type="dxa"/>
              <w:left w:w="58" w:type="dxa"/>
              <w:bottom w:w="58" w:type="dxa"/>
              <w:right w:w="58" w:type="dxa"/>
            </w:tcMar>
          </w:tcPr>
          <w:p w14:paraId="25E0F540"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1.a </w:t>
            </w:r>
            <w:r w:rsidR="00716347" w:rsidRPr="00492C04">
              <w:rPr>
                <w:rFonts w:asciiTheme="minorHAnsi" w:hAnsiTheme="minorHAnsi" w:cstheme="minorHAnsi"/>
                <w:sz w:val="20"/>
                <w:szCs w:val="20"/>
                <w:shd w:val="clear" w:color="auto" w:fill="D6E3BC"/>
              </w:rPr>
              <w:t xml:space="preserve">provodi </w:t>
            </w:r>
            <w:r w:rsidRPr="00492C04">
              <w:rPr>
                <w:rFonts w:asciiTheme="minorHAnsi" w:hAnsiTheme="minorHAnsi" w:cstheme="minorHAnsi"/>
                <w:sz w:val="20"/>
                <w:szCs w:val="20"/>
                <w:shd w:val="clear" w:color="auto" w:fill="D6E3BC"/>
              </w:rPr>
              <w:t>kratke istraživačke projekte u namjeri odg</w:t>
            </w:r>
            <w:r w:rsidR="00716347" w:rsidRPr="00492C04">
              <w:rPr>
                <w:rFonts w:asciiTheme="minorHAnsi" w:hAnsiTheme="minorHAnsi" w:cstheme="minorHAnsi"/>
                <w:sz w:val="20"/>
                <w:szCs w:val="20"/>
                <w:shd w:val="clear" w:color="auto" w:fill="D6E3BC"/>
              </w:rPr>
              <w:t>ovaranja na postavljena pitanja</w:t>
            </w:r>
          </w:p>
          <w:p w14:paraId="422D4CC6"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54" w:type="dxa"/>
            <w:tcBorders>
              <w:top w:val="dotted" w:sz="4" w:space="0" w:color="000000"/>
              <w:left w:val="dotted" w:sz="4" w:space="0" w:color="000000"/>
              <w:bottom w:val="dotted" w:sz="4" w:space="0" w:color="000000"/>
              <w:right w:val="dotted" w:sz="4" w:space="0" w:color="000000"/>
            </w:tcBorders>
            <w:shd w:val="clear" w:color="auto" w:fill="D6E3BC"/>
            <w:tcMar>
              <w:top w:w="58" w:type="dxa"/>
              <w:left w:w="58" w:type="dxa"/>
              <w:bottom w:w="58" w:type="dxa"/>
              <w:right w:w="58" w:type="dxa"/>
            </w:tcMar>
          </w:tcPr>
          <w:p w14:paraId="5EE72E6E"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1.a </w:t>
            </w:r>
            <w:r w:rsidR="00716347" w:rsidRPr="00492C04">
              <w:rPr>
                <w:rFonts w:asciiTheme="minorHAnsi" w:hAnsiTheme="minorHAnsi" w:cstheme="minorHAnsi"/>
                <w:sz w:val="20"/>
                <w:szCs w:val="20"/>
                <w:shd w:val="clear" w:color="auto" w:fill="D6E3BC"/>
              </w:rPr>
              <w:t xml:space="preserve">provodi </w:t>
            </w:r>
            <w:r w:rsidRPr="00492C04">
              <w:rPr>
                <w:rFonts w:asciiTheme="minorHAnsi" w:hAnsiTheme="minorHAnsi" w:cstheme="minorHAnsi"/>
                <w:sz w:val="20"/>
                <w:szCs w:val="20"/>
                <w:shd w:val="clear" w:color="auto" w:fill="D6E3BC"/>
              </w:rPr>
              <w:t>kratke istraživačke projekte koji</w:t>
            </w:r>
            <w:r w:rsidR="00716347" w:rsidRPr="00492C04">
              <w:rPr>
                <w:rFonts w:asciiTheme="minorHAnsi" w:hAnsiTheme="minorHAnsi" w:cstheme="minorHAnsi"/>
                <w:sz w:val="20"/>
                <w:szCs w:val="20"/>
                <w:shd w:val="clear" w:color="auto" w:fill="D6E3BC"/>
              </w:rPr>
              <w:t xml:space="preserve"> proširuju znanja o nekoj temi </w:t>
            </w:r>
            <w:r w:rsidRPr="00492C04">
              <w:rPr>
                <w:rFonts w:asciiTheme="minorHAnsi" w:hAnsiTheme="minorHAnsi" w:cstheme="minorHAnsi"/>
                <w:sz w:val="20"/>
                <w:szCs w:val="20"/>
                <w:shd w:val="clear" w:color="auto" w:fill="D6E3BC"/>
              </w:rPr>
              <w:t>crpeći informacije iz viš</w:t>
            </w:r>
            <w:r w:rsidR="00716347" w:rsidRPr="00492C04">
              <w:rPr>
                <w:rFonts w:asciiTheme="minorHAnsi" w:hAnsiTheme="minorHAnsi" w:cstheme="minorHAnsi"/>
                <w:sz w:val="20"/>
                <w:szCs w:val="20"/>
                <w:shd w:val="clear" w:color="auto" w:fill="D6E3BC"/>
              </w:rPr>
              <w:t>e izvora i pravi bilješke o tome</w:t>
            </w:r>
            <w:r w:rsidRPr="00492C04">
              <w:rPr>
                <w:rFonts w:asciiTheme="minorHAnsi" w:hAnsiTheme="minorHAnsi" w:cstheme="minorHAnsi"/>
                <w:sz w:val="20"/>
                <w:szCs w:val="20"/>
                <w:shd w:val="clear" w:color="auto" w:fill="D6E3BC"/>
              </w:rPr>
              <w:t xml:space="preserve">   </w:t>
            </w:r>
          </w:p>
          <w:p w14:paraId="65ED1E61"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06" w:type="dxa"/>
            <w:gridSpan w:val="2"/>
            <w:tcBorders>
              <w:top w:val="dotted" w:sz="4" w:space="0" w:color="000000"/>
              <w:left w:val="dotted" w:sz="4" w:space="0" w:color="000000"/>
              <w:bottom w:val="dotted" w:sz="4" w:space="0" w:color="000000"/>
              <w:right w:val="dotted" w:sz="4" w:space="0" w:color="000000"/>
            </w:tcBorders>
            <w:shd w:val="clear" w:color="auto" w:fill="D6E3BC"/>
            <w:tcMar>
              <w:top w:w="58" w:type="dxa"/>
              <w:left w:w="58" w:type="dxa"/>
              <w:bottom w:w="58" w:type="dxa"/>
              <w:right w:w="58" w:type="dxa"/>
            </w:tcMar>
          </w:tcPr>
          <w:p w14:paraId="54B36912" w14:textId="77777777" w:rsidR="00E74522" w:rsidRPr="00492C04" w:rsidRDefault="00E74522" w:rsidP="00716347">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1.a </w:t>
            </w:r>
            <w:r w:rsidR="00716347" w:rsidRPr="00492C04">
              <w:rPr>
                <w:rFonts w:asciiTheme="minorHAnsi" w:hAnsiTheme="minorHAnsi" w:cstheme="minorHAnsi"/>
                <w:sz w:val="20"/>
                <w:szCs w:val="20"/>
                <w:shd w:val="clear" w:color="auto" w:fill="D6E3BC"/>
              </w:rPr>
              <w:t xml:space="preserve">provodi </w:t>
            </w:r>
            <w:r w:rsidRPr="00492C04">
              <w:rPr>
                <w:rFonts w:asciiTheme="minorHAnsi" w:hAnsiTheme="minorHAnsi" w:cstheme="minorHAnsi"/>
                <w:sz w:val="20"/>
                <w:szCs w:val="20"/>
                <w:shd w:val="clear" w:color="auto" w:fill="D6E3BC"/>
              </w:rPr>
              <w:t>kratke, ali</w:t>
            </w:r>
            <w:r w:rsidR="00716347" w:rsidRPr="00492C04">
              <w:rPr>
                <w:rFonts w:asciiTheme="minorHAnsi" w:hAnsiTheme="minorHAnsi" w:cstheme="minorHAnsi"/>
                <w:sz w:val="20"/>
                <w:szCs w:val="20"/>
                <w:shd w:val="clear" w:color="auto" w:fill="D6E3BC"/>
              </w:rPr>
              <w:t xml:space="preserve"> i</w:t>
            </w:r>
            <w:r w:rsidRPr="00492C04">
              <w:rPr>
                <w:rFonts w:asciiTheme="minorHAnsi" w:hAnsiTheme="minorHAnsi" w:cstheme="minorHAnsi"/>
                <w:sz w:val="20"/>
                <w:szCs w:val="20"/>
                <w:shd w:val="clear" w:color="auto" w:fill="D6E3BC"/>
              </w:rPr>
              <w:t xml:space="preserve"> veće istraživačke projekte odgovarajući na pitanje (uključujući i vlastito pitanje) ili rješava problem; sužava ili proširuje istraživanje p</w:t>
            </w:r>
            <w:r w:rsidR="00716347" w:rsidRPr="00492C04">
              <w:rPr>
                <w:rFonts w:asciiTheme="minorHAnsi" w:hAnsiTheme="minorHAnsi" w:cstheme="minorHAnsi"/>
                <w:sz w:val="20"/>
                <w:szCs w:val="20"/>
                <w:shd w:val="clear" w:color="auto" w:fill="D6E3BC"/>
              </w:rPr>
              <w:t>rema</w:t>
            </w:r>
            <w:r w:rsidRPr="00492C04">
              <w:rPr>
                <w:rFonts w:asciiTheme="minorHAnsi" w:hAnsiTheme="minorHAnsi" w:cstheme="minorHAnsi"/>
                <w:sz w:val="20"/>
                <w:szCs w:val="20"/>
                <w:shd w:val="clear" w:color="auto" w:fill="D6E3BC"/>
              </w:rPr>
              <w:t xml:space="preserve"> potrebi; spaja više izvora pokazujući </w:t>
            </w:r>
            <w:r w:rsidR="00716347" w:rsidRPr="00492C04">
              <w:rPr>
                <w:rFonts w:asciiTheme="minorHAnsi" w:hAnsiTheme="minorHAnsi" w:cstheme="minorHAnsi"/>
                <w:sz w:val="20"/>
                <w:szCs w:val="20"/>
                <w:shd w:val="clear" w:color="auto" w:fill="D6E3BC"/>
              </w:rPr>
              <w:t>razumijevanje teme istraživanja</w:t>
            </w:r>
          </w:p>
        </w:tc>
        <w:tc>
          <w:tcPr>
            <w:tcW w:w="2003" w:type="dxa"/>
            <w:gridSpan w:val="2"/>
            <w:tcBorders>
              <w:top w:val="dotted" w:sz="4" w:space="0" w:color="000000"/>
              <w:left w:val="dotted" w:sz="4" w:space="0" w:color="000000"/>
              <w:bottom w:val="dotted" w:sz="4" w:space="0" w:color="000000"/>
              <w:right w:val="dotted" w:sz="4" w:space="0" w:color="000000"/>
            </w:tcBorders>
            <w:shd w:val="clear" w:color="auto" w:fill="D6E3BC"/>
            <w:tcMar>
              <w:top w:w="58" w:type="dxa"/>
              <w:left w:w="58" w:type="dxa"/>
              <w:bottom w:w="58" w:type="dxa"/>
              <w:right w:w="58" w:type="dxa"/>
            </w:tcMar>
          </w:tcPr>
          <w:p w14:paraId="01D2BEB8" w14:textId="77777777" w:rsidR="00E74522" w:rsidRPr="00492C04" w:rsidRDefault="00E74522" w:rsidP="00716347">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716347" w:rsidRPr="00492C04">
              <w:rPr>
                <w:rFonts w:asciiTheme="minorHAnsi" w:hAnsiTheme="minorHAnsi" w:cstheme="minorHAnsi"/>
                <w:sz w:val="20"/>
                <w:szCs w:val="20"/>
              </w:rPr>
              <w:t xml:space="preserve">provodi </w:t>
            </w:r>
            <w:r w:rsidRPr="00492C04">
              <w:rPr>
                <w:rFonts w:asciiTheme="minorHAnsi" w:hAnsiTheme="minorHAnsi" w:cstheme="minorHAnsi"/>
                <w:sz w:val="20"/>
                <w:szCs w:val="20"/>
              </w:rPr>
              <w:t>istraživačke projekte kao bi odgovorio na pitanje (uključujući i vlastito pitanje) ili rješava problem; sužava ili proširuje istraživanje p</w:t>
            </w:r>
            <w:r w:rsidR="00716347" w:rsidRPr="00492C04">
              <w:rPr>
                <w:rFonts w:asciiTheme="minorHAnsi" w:hAnsiTheme="minorHAnsi" w:cstheme="minorHAnsi"/>
                <w:sz w:val="20"/>
                <w:szCs w:val="20"/>
              </w:rPr>
              <w:t>rema</w:t>
            </w:r>
            <w:r w:rsidRPr="00492C04">
              <w:rPr>
                <w:rFonts w:asciiTheme="minorHAnsi" w:hAnsiTheme="minorHAnsi" w:cstheme="minorHAnsi"/>
                <w:sz w:val="20"/>
                <w:szCs w:val="20"/>
              </w:rPr>
              <w:t xml:space="preserve"> potrebi; spaja više izvora o temi pokazujući razumijevanje predmeta istraživanja</w:t>
            </w:r>
          </w:p>
        </w:tc>
      </w:tr>
      <w:tr w:rsidR="00E74522" w:rsidRPr="00492C04" w14:paraId="2FDD0F5F" w14:textId="77777777" w:rsidTr="005930EA">
        <w:trPr>
          <w:trHeight w:val="267"/>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A8B0F93" w14:textId="5EF872A9"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2.a odgovara na pitanja prisjećajući  se osobnog</w:t>
            </w:r>
            <w:r w:rsidR="00716347" w:rsidRPr="00492C04">
              <w:rPr>
                <w:rFonts w:asciiTheme="minorHAnsi" w:hAnsiTheme="minorHAnsi" w:cstheme="minorHAnsi"/>
                <w:sz w:val="20"/>
                <w:szCs w:val="20"/>
              </w:rPr>
              <w:t>a</w:t>
            </w:r>
            <w:r w:rsidRPr="00492C04">
              <w:rPr>
                <w:rFonts w:asciiTheme="minorHAnsi" w:hAnsiTheme="minorHAnsi" w:cstheme="minorHAnsi"/>
                <w:sz w:val="20"/>
                <w:szCs w:val="20"/>
              </w:rPr>
              <w:t xml:space="preserve"> iskustva ili prikuplja inform</w:t>
            </w:r>
            <w:r w:rsidR="00716347" w:rsidRPr="00492C04">
              <w:rPr>
                <w:rFonts w:asciiTheme="minorHAnsi" w:hAnsiTheme="minorHAnsi" w:cstheme="minorHAnsi"/>
                <w:sz w:val="20"/>
                <w:szCs w:val="20"/>
              </w:rPr>
              <w:t>acije iz ponuđenih izvora</w:t>
            </w:r>
            <w:r w:rsidR="000861DE" w:rsidRPr="00492C04">
              <w:rPr>
                <w:rFonts w:asciiTheme="minorHAnsi" w:hAnsiTheme="minorHAnsi" w:cstheme="minorHAnsi"/>
                <w:sz w:val="20"/>
                <w:szCs w:val="20"/>
              </w:rPr>
              <w:t xml:space="preserve"> uz vodstvo i potporu odraslih</w:t>
            </w:r>
          </w:p>
          <w:p w14:paraId="03E15596"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69D01DA" w14:textId="77777777" w:rsidR="00E74522" w:rsidRPr="00492C04" w:rsidRDefault="00E74522" w:rsidP="00CA05E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CA05EB" w:rsidRPr="00492C04">
              <w:rPr>
                <w:rFonts w:asciiTheme="minorHAnsi" w:hAnsiTheme="minorHAnsi" w:cstheme="minorHAnsi"/>
                <w:sz w:val="20"/>
                <w:szCs w:val="20"/>
              </w:rPr>
              <w:t xml:space="preserve">prisjeća </w:t>
            </w:r>
            <w:r w:rsidRPr="00492C04">
              <w:rPr>
                <w:rFonts w:asciiTheme="minorHAnsi" w:hAnsiTheme="minorHAnsi" w:cstheme="minorHAnsi"/>
                <w:sz w:val="20"/>
                <w:szCs w:val="20"/>
              </w:rPr>
              <w:t>se informacija iz svog</w:t>
            </w:r>
            <w:r w:rsidR="00CA05EB" w:rsidRPr="00492C04">
              <w:rPr>
                <w:rFonts w:asciiTheme="minorHAnsi" w:hAnsiTheme="minorHAnsi" w:cstheme="minorHAnsi"/>
                <w:sz w:val="20"/>
                <w:szCs w:val="20"/>
              </w:rPr>
              <w:t>a</w:t>
            </w:r>
            <w:r w:rsidRPr="00492C04">
              <w:rPr>
                <w:rFonts w:asciiTheme="minorHAnsi" w:hAnsiTheme="minorHAnsi" w:cstheme="minorHAnsi"/>
                <w:sz w:val="20"/>
                <w:szCs w:val="20"/>
              </w:rPr>
              <w:t xml:space="preserve"> iskustva ili prikuplja informacije iz tiskanih  i di</w:t>
            </w:r>
            <w:r w:rsidR="00CA05EB" w:rsidRPr="00492C04">
              <w:rPr>
                <w:rFonts w:asciiTheme="minorHAnsi" w:hAnsiTheme="minorHAnsi" w:cstheme="minorHAnsi"/>
                <w:sz w:val="20"/>
                <w:szCs w:val="20"/>
              </w:rPr>
              <w:t xml:space="preserve">gitalnih izvora; radi kratke </w:t>
            </w:r>
            <w:r w:rsidRPr="00492C04">
              <w:rPr>
                <w:rFonts w:asciiTheme="minorHAnsi" w:hAnsiTheme="minorHAnsi" w:cstheme="minorHAnsi"/>
                <w:sz w:val="20"/>
                <w:szCs w:val="20"/>
              </w:rPr>
              <w:t>bilješke o izvorima i svrstava dokaze u ponuđene kategorije</w:t>
            </w:r>
          </w:p>
        </w:tc>
        <w:tc>
          <w:tcPr>
            <w:tcW w:w="1954"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005D0867"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CA05EB" w:rsidRPr="00492C04">
              <w:rPr>
                <w:rFonts w:asciiTheme="minorHAnsi" w:hAnsiTheme="minorHAnsi" w:cstheme="minorHAnsi"/>
                <w:sz w:val="20"/>
                <w:szCs w:val="20"/>
                <w:shd w:val="clear" w:color="auto" w:fill="FBD4B4"/>
              </w:rPr>
              <w:t xml:space="preserve">prikuplja </w:t>
            </w:r>
            <w:r w:rsidRPr="00492C04">
              <w:rPr>
                <w:rFonts w:asciiTheme="minorHAnsi" w:hAnsiTheme="minorHAnsi" w:cstheme="minorHAnsi"/>
                <w:sz w:val="20"/>
                <w:szCs w:val="20"/>
                <w:shd w:val="clear" w:color="auto" w:fill="FBD4B4"/>
              </w:rPr>
              <w:t>relevantne informacije iz više tiskanih i digitalnih izvora</w:t>
            </w:r>
            <w:r w:rsidR="00CA05EB" w:rsidRPr="00492C04">
              <w:rPr>
                <w:rFonts w:asciiTheme="minorHAnsi" w:hAnsiTheme="minorHAnsi" w:cstheme="minorHAnsi"/>
                <w:sz w:val="20"/>
                <w:szCs w:val="20"/>
                <w:shd w:val="clear" w:color="auto" w:fill="FBD4B4"/>
              </w:rPr>
              <w:t xml:space="preserve"> procjenjujući</w:t>
            </w:r>
            <w:r w:rsidRPr="00492C04">
              <w:rPr>
                <w:rFonts w:asciiTheme="minorHAnsi" w:hAnsiTheme="minorHAnsi" w:cstheme="minorHAnsi"/>
                <w:sz w:val="20"/>
                <w:szCs w:val="20"/>
                <w:shd w:val="clear" w:color="auto" w:fill="FBD4B4"/>
              </w:rPr>
              <w:t xml:space="preserve"> </w:t>
            </w:r>
            <w:r w:rsidR="00CA05EB" w:rsidRPr="00492C04">
              <w:rPr>
                <w:rFonts w:asciiTheme="minorHAnsi" w:hAnsiTheme="minorHAnsi" w:cstheme="minorHAnsi"/>
                <w:sz w:val="20"/>
                <w:szCs w:val="20"/>
                <w:shd w:val="clear" w:color="auto" w:fill="FBD4B4"/>
              </w:rPr>
              <w:t xml:space="preserve">njihov </w:t>
            </w:r>
            <w:r w:rsidRPr="00492C04">
              <w:rPr>
                <w:rFonts w:asciiTheme="minorHAnsi" w:hAnsiTheme="minorHAnsi" w:cstheme="minorHAnsi"/>
                <w:sz w:val="20"/>
                <w:szCs w:val="20"/>
                <w:shd w:val="clear" w:color="auto" w:fill="FBD4B4"/>
              </w:rPr>
              <w:t xml:space="preserve">kredibilitet i citira ili parafrazira podatke i zaključke drugih istodobno izbjegavajući plagiranje te osigurava </w:t>
            </w:r>
            <w:r w:rsidR="00CA05EB" w:rsidRPr="00492C04">
              <w:rPr>
                <w:rFonts w:asciiTheme="minorHAnsi" w:hAnsiTheme="minorHAnsi" w:cstheme="minorHAnsi"/>
                <w:sz w:val="20"/>
                <w:szCs w:val="20"/>
                <w:shd w:val="clear" w:color="auto" w:fill="FBD4B4"/>
              </w:rPr>
              <w:t>temeljne</w:t>
            </w:r>
            <w:r w:rsidRPr="00492C04">
              <w:rPr>
                <w:rFonts w:asciiTheme="minorHAnsi" w:hAnsiTheme="minorHAnsi" w:cstheme="minorHAnsi"/>
                <w:sz w:val="20"/>
                <w:szCs w:val="20"/>
                <w:shd w:val="clear" w:color="auto" w:fill="FBD4B4"/>
              </w:rPr>
              <w:t xml:space="preserve"> bibliografske informacij</w:t>
            </w:r>
            <w:r w:rsidR="00CA05EB" w:rsidRPr="00492C04">
              <w:rPr>
                <w:rFonts w:asciiTheme="minorHAnsi" w:hAnsiTheme="minorHAnsi" w:cstheme="minorHAnsi"/>
                <w:sz w:val="20"/>
                <w:szCs w:val="20"/>
                <w:shd w:val="clear" w:color="auto" w:fill="FBD4B4"/>
              </w:rPr>
              <w:t>e</w:t>
            </w:r>
            <w:r w:rsidRPr="00492C04">
              <w:rPr>
                <w:rFonts w:asciiTheme="minorHAnsi" w:hAnsiTheme="minorHAnsi" w:cstheme="minorHAnsi"/>
                <w:sz w:val="20"/>
                <w:szCs w:val="20"/>
                <w:shd w:val="clear" w:color="auto" w:fill="FBD4B4"/>
              </w:rPr>
              <w:t xml:space="preserve"> za izvore </w:t>
            </w:r>
          </w:p>
          <w:p w14:paraId="0C1802C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006" w:type="dxa"/>
            <w:gridSpan w:val="2"/>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103052D6" w14:textId="77777777" w:rsidR="00E74522" w:rsidRPr="00492C04" w:rsidRDefault="00E74522" w:rsidP="00CA05E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CA05EB" w:rsidRPr="00492C04">
              <w:rPr>
                <w:rFonts w:asciiTheme="minorHAnsi" w:hAnsiTheme="minorHAnsi" w:cstheme="minorHAnsi"/>
                <w:sz w:val="20"/>
                <w:szCs w:val="20"/>
                <w:shd w:val="clear" w:color="auto" w:fill="FBD4B4"/>
              </w:rPr>
              <w:t xml:space="preserve">prikuplja </w:t>
            </w:r>
            <w:r w:rsidRPr="00492C04">
              <w:rPr>
                <w:rFonts w:asciiTheme="minorHAnsi" w:hAnsiTheme="minorHAnsi" w:cstheme="minorHAnsi"/>
                <w:sz w:val="20"/>
                <w:szCs w:val="20"/>
                <w:shd w:val="clear" w:color="auto" w:fill="FBD4B4"/>
              </w:rPr>
              <w:t xml:space="preserve">relevantne informacije iz više tiskanih i digitalnih izvora učinkovito </w:t>
            </w:r>
            <w:r w:rsidR="00CA05EB" w:rsidRPr="00492C04">
              <w:rPr>
                <w:rFonts w:asciiTheme="minorHAnsi" w:hAnsiTheme="minorHAnsi" w:cstheme="minorHAnsi"/>
                <w:sz w:val="20"/>
                <w:szCs w:val="20"/>
                <w:shd w:val="clear" w:color="auto" w:fill="FBD4B4"/>
              </w:rPr>
              <w:t xml:space="preserve">se </w:t>
            </w:r>
            <w:r w:rsidRPr="00492C04">
              <w:rPr>
                <w:rFonts w:asciiTheme="minorHAnsi" w:hAnsiTheme="minorHAnsi" w:cstheme="minorHAnsi"/>
                <w:sz w:val="20"/>
                <w:szCs w:val="20"/>
                <w:shd w:val="clear" w:color="auto" w:fill="FBD4B4"/>
              </w:rPr>
              <w:t>koristeći napredn</w:t>
            </w:r>
            <w:r w:rsidR="00CA05EB" w:rsidRPr="00492C04">
              <w:rPr>
                <w:rFonts w:asciiTheme="minorHAnsi" w:hAnsiTheme="minorHAnsi" w:cstheme="minorHAnsi"/>
                <w:sz w:val="20"/>
                <w:szCs w:val="20"/>
                <w:shd w:val="clear" w:color="auto" w:fill="FBD4B4"/>
              </w:rPr>
              <w:t>om</w:t>
            </w:r>
            <w:r w:rsidRPr="00492C04">
              <w:rPr>
                <w:rFonts w:asciiTheme="minorHAnsi" w:hAnsiTheme="minorHAnsi" w:cstheme="minorHAnsi"/>
                <w:sz w:val="20"/>
                <w:szCs w:val="20"/>
                <w:shd w:val="clear" w:color="auto" w:fill="FBD4B4"/>
              </w:rPr>
              <w:t xml:space="preserve"> pretrag</w:t>
            </w:r>
            <w:r w:rsidR="00CA05EB" w:rsidRPr="00492C04">
              <w:rPr>
                <w:rFonts w:asciiTheme="minorHAnsi" w:hAnsiTheme="minorHAnsi" w:cstheme="minorHAnsi"/>
                <w:sz w:val="20"/>
                <w:szCs w:val="20"/>
                <w:shd w:val="clear" w:color="auto" w:fill="FBD4B4"/>
              </w:rPr>
              <w:t>om te</w:t>
            </w:r>
            <w:r w:rsidRPr="00492C04">
              <w:rPr>
                <w:rFonts w:asciiTheme="minorHAnsi" w:hAnsiTheme="minorHAnsi" w:cstheme="minorHAnsi"/>
                <w:sz w:val="20"/>
                <w:szCs w:val="20"/>
                <w:shd w:val="clear" w:color="auto" w:fill="FBD4B4"/>
              </w:rPr>
              <w:t xml:space="preserve"> ocjenjuje korisnost svakog izvora pri davanju odgovora na pitanje iz istraživanja</w:t>
            </w:r>
            <w:r w:rsidR="00CA05EB" w:rsidRPr="00492C04">
              <w:rPr>
                <w:rFonts w:asciiTheme="minorHAnsi" w:hAnsiTheme="minorHAnsi" w:cstheme="minorHAnsi"/>
                <w:sz w:val="20"/>
                <w:szCs w:val="20"/>
                <w:shd w:val="clear" w:color="auto" w:fill="FBD4B4"/>
              </w:rPr>
              <w:t>;</w:t>
            </w:r>
            <w:r w:rsidRPr="00492C04">
              <w:rPr>
                <w:rFonts w:asciiTheme="minorHAnsi" w:hAnsiTheme="minorHAnsi" w:cstheme="minorHAnsi"/>
                <w:sz w:val="20"/>
                <w:szCs w:val="20"/>
                <w:shd w:val="clear" w:color="auto" w:fill="FBD4B4"/>
              </w:rPr>
              <w:t xml:space="preserve"> integrira informacije u tekst selektivno kako bi </w:t>
            </w:r>
            <w:r w:rsidR="00CA05EB" w:rsidRPr="00492C04">
              <w:rPr>
                <w:rFonts w:asciiTheme="minorHAnsi" w:hAnsiTheme="minorHAnsi" w:cstheme="minorHAnsi"/>
                <w:sz w:val="20"/>
                <w:szCs w:val="20"/>
                <w:shd w:val="clear" w:color="auto" w:fill="FBD4B4"/>
              </w:rPr>
              <w:t xml:space="preserve">se </w:t>
            </w:r>
            <w:r w:rsidRPr="00492C04">
              <w:rPr>
                <w:rFonts w:asciiTheme="minorHAnsi" w:hAnsiTheme="minorHAnsi" w:cstheme="minorHAnsi"/>
                <w:sz w:val="20"/>
                <w:szCs w:val="20"/>
                <w:shd w:val="clear" w:color="auto" w:fill="FBD4B4"/>
              </w:rPr>
              <w:t>održa</w:t>
            </w:r>
            <w:r w:rsidR="00CA05EB" w:rsidRPr="00492C04">
              <w:rPr>
                <w:rFonts w:asciiTheme="minorHAnsi" w:hAnsiTheme="minorHAnsi" w:cstheme="minorHAnsi"/>
                <w:sz w:val="20"/>
                <w:szCs w:val="20"/>
                <w:shd w:val="clear" w:color="auto" w:fill="FBD4B4"/>
              </w:rPr>
              <w:t>o</w:t>
            </w:r>
            <w:r w:rsidRPr="00492C04">
              <w:rPr>
                <w:rFonts w:asciiTheme="minorHAnsi" w:hAnsiTheme="minorHAnsi" w:cstheme="minorHAnsi"/>
                <w:sz w:val="20"/>
                <w:szCs w:val="20"/>
                <w:shd w:val="clear" w:color="auto" w:fill="FBD4B4"/>
              </w:rPr>
              <w:t xml:space="preserve"> protok ideja izbjegavajući plagiranje  i pridržavajući se standardnog</w:t>
            </w:r>
            <w:r w:rsidR="00CA05EB" w:rsidRPr="00492C04">
              <w:rPr>
                <w:rFonts w:asciiTheme="minorHAnsi" w:hAnsiTheme="minorHAnsi" w:cstheme="minorHAnsi"/>
                <w:sz w:val="20"/>
                <w:szCs w:val="20"/>
                <w:shd w:val="clear" w:color="auto" w:fill="FBD4B4"/>
              </w:rPr>
              <w:t>a formata citiranja</w:t>
            </w:r>
          </w:p>
        </w:tc>
        <w:tc>
          <w:tcPr>
            <w:tcW w:w="2003" w:type="dxa"/>
            <w:gridSpan w:val="2"/>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28E68DDD" w14:textId="77777777" w:rsidR="00E74522" w:rsidRPr="00492C04" w:rsidRDefault="00E74522" w:rsidP="00CA05EB">
            <w:pPr>
              <w:autoSpaceDE w:val="0"/>
              <w:autoSpaceDN w:val="0"/>
              <w:adjustRightInd w:val="0"/>
              <w:spacing w:after="0" w:line="240" w:lineRule="auto"/>
              <w:ind w:left="164" w:hanging="164"/>
              <w:rPr>
                <w:rFonts w:asciiTheme="minorHAnsi" w:hAnsiTheme="minorHAnsi" w:cstheme="minorHAnsi"/>
                <w:spacing w:val="-4"/>
                <w:sz w:val="20"/>
                <w:szCs w:val="20"/>
              </w:rPr>
            </w:pPr>
            <w:r w:rsidRPr="00492C04">
              <w:rPr>
                <w:rFonts w:asciiTheme="minorHAnsi" w:hAnsiTheme="minorHAnsi" w:cstheme="minorHAnsi"/>
                <w:spacing w:val="-4"/>
                <w:sz w:val="20"/>
                <w:szCs w:val="20"/>
              </w:rPr>
              <w:t xml:space="preserve">2.a </w:t>
            </w:r>
            <w:r w:rsidR="00CA05EB" w:rsidRPr="00492C04">
              <w:rPr>
                <w:rFonts w:asciiTheme="minorHAnsi" w:hAnsiTheme="minorHAnsi" w:cstheme="minorHAnsi"/>
                <w:spacing w:val="-4"/>
                <w:sz w:val="20"/>
                <w:szCs w:val="20"/>
              </w:rPr>
              <w:t xml:space="preserve">prikuplja </w:t>
            </w:r>
            <w:r w:rsidRPr="00492C04">
              <w:rPr>
                <w:rFonts w:asciiTheme="minorHAnsi" w:hAnsiTheme="minorHAnsi" w:cstheme="minorHAnsi"/>
                <w:spacing w:val="-4"/>
                <w:sz w:val="20"/>
                <w:szCs w:val="20"/>
              </w:rPr>
              <w:t>relevantne informacije iz više pouzdanih tiskanih i digitalnih izvora</w:t>
            </w:r>
            <w:r w:rsidR="00CA05EB" w:rsidRPr="00492C04">
              <w:rPr>
                <w:rFonts w:asciiTheme="minorHAnsi" w:hAnsiTheme="minorHAnsi" w:cstheme="minorHAnsi"/>
                <w:spacing w:val="-4"/>
                <w:sz w:val="20"/>
                <w:szCs w:val="20"/>
              </w:rPr>
              <w:t xml:space="preserve"> </w:t>
            </w:r>
            <w:r w:rsidRPr="00492C04">
              <w:rPr>
                <w:rFonts w:asciiTheme="minorHAnsi" w:hAnsiTheme="minorHAnsi" w:cstheme="minorHAnsi"/>
                <w:spacing w:val="-4"/>
                <w:sz w:val="20"/>
                <w:szCs w:val="20"/>
              </w:rPr>
              <w:t xml:space="preserve">učinkovito </w:t>
            </w:r>
            <w:r w:rsidR="00CA05EB" w:rsidRPr="00492C04">
              <w:rPr>
                <w:rFonts w:asciiTheme="minorHAnsi" w:hAnsiTheme="minorHAnsi" w:cstheme="minorHAnsi"/>
                <w:spacing w:val="-4"/>
                <w:sz w:val="20"/>
                <w:szCs w:val="20"/>
              </w:rPr>
              <w:t xml:space="preserve">se </w:t>
            </w:r>
            <w:r w:rsidRPr="00492C04">
              <w:rPr>
                <w:rFonts w:asciiTheme="minorHAnsi" w:hAnsiTheme="minorHAnsi" w:cstheme="minorHAnsi"/>
                <w:spacing w:val="-4"/>
                <w:sz w:val="20"/>
                <w:szCs w:val="20"/>
              </w:rPr>
              <w:t xml:space="preserve">koristeći </w:t>
            </w:r>
            <w:r w:rsidR="00CA05EB" w:rsidRPr="00492C04">
              <w:rPr>
                <w:rFonts w:asciiTheme="minorHAnsi" w:hAnsiTheme="minorHAnsi" w:cstheme="minorHAnsi"/>
                <w:sz w:val="20"/>
                <w:szCs w:val="20"/>
                <w:shd w:val="clear" w:color="auto" w:fill="FBD4B4"/>
              </w:rPr>
              <w:t xml:space="preserve">naprednom pretragom te </w:t>
            </w:r>
            <w:r w:rsidRPr="00492C04">
              <w:rPr>
                <w:rFonts w:asciiTheme="minorHAnsi" w:hAnsiTheme="minorHAnsi" w:cstheme="minorHAnsi"/>
                <w:spacing w:val="-4"/>
                <w:sz w:val="20"/>
                <w:szCs w:val="20"/>
              </w:rPr>
              <w:t>ocjenjuje prednosti i ograničenja svakog</w:t>
            </w:r>
            <w:r w:rsidR="00CA05EB" w:rsidRPr="00492C04">
              <w:rPr>
                <w:rFonts w:asciiTheme="minorHAnsi" w:hAnsiTheme="minorHAnsi" w:cstheme="minorHAnsi"/>
                <w:spacing w:val="-4"/>
                <w:sz w:val="20"/>
                <w:szCs w:val="20"/>
              </w:rPr>
              <w:t>a</w:t>
            </w:r>
            <w:r w:rsidRPr="00492C04">
              <w:rPr>
                <w:rFonts w:asciiTheme="minorHAnsi" w:hAnsiTheme="minorHAnsi" w:cstheme="minorHAnsi"/>
                <w:spacing w:val="-4"/>
                <w:sz w:val="20"/>
                <w:szCs w:val="20"/>
              </w:rPr>
              <w:t xml:space="preserve"> izvora </w:t>
            </w:r>
            <w:r w:rsidR="00CA05EB" w:rsidRPr="00492C04">
              <w:rPr>
                <w:rFonts w:asciiTheme="minorHAnsi" w:hAnsiTheme="minorHAnsi" w:cstheme="minorHAnsi"/>
                <w:spacing w:val="-4"/>
                <w:sz w:val="20"/>
                <w:szCs w:val="20"/>
              </w:rPr>
              <w:t>s obzirom na zadaću</w:t>
            </w:r>
            <w:r w:rsidRPr="00492C04">
              <w:rPr>
                <w:rFonts w:asciiTheme="minorHAnsi" w:hAnsiTheme="minorHAnsi" w:cstheme="minorHAnsi"/>
                <w:spacing w:val="-4"/>
                <w:sz w:val="20"/>
                <w:szCs w:val="20"/>
              </w:rPr>
              <w:t>, namjen</w:t>
            </w:r>
            <w:r w:rsidR="00CA05EB" w:rsidRPr="00492C04">
              <w:rPr>
                <w:rFonts w:asciiTheme="minorHAnsi" w:hAnsiTheme="minorHAnsi" w:cstheme="minorHAnsi"/>
                <w:spacing w:val="-4"/>
                <w:sz w:val="20"/>
                <w:szCs w:val="20"/>
              </w:rPr>
              <w:t>u</w:t>
            </w:r>
            <w:r w:rsidRPr="00492C04">
              <w:rPr>
                <w:rFonts w:asciiTheme="minorHAnsi" w:hAnsiTheme="minorHAnsi" w:cstheme="minorHAnsi"/>
                <w:spacing w:val="-4"/>
                <w:sz w:val="20"/>
                <w:szCs w:val="20"/>
              </w:rPr>
              <w:t xml:space="preserve"> i publik</w:t>
            </w:r>
            <w:r w:rsidR="00CA05EB" w:rsidRPr="00492C04">
              <w:rPr>
                <w:rFonts w:asciiTheme="minorHAnsi" w:hAnsiTheme="minorHAnsi" w:cstheme="minorHAnsi"/>
                <w:spacing w:val="-4"/>
                <w:sz w:val="20"/>
                <w:szCs w:val="20"/>
              </w:rPr>
              <w:t>u;</w:t>
            </w:r>
            <w:r w:rsidRPr="00492C04">
              <w:rPr>
                <w:rFonts w:asciiTheme="minorHAnsi" w:hAnsiTheme="minorHAnsi" w:cstheme="minorHAnsi"/>
                <w:spacing w:val="-4"/>
                <w:sz w:val="20"/>
                <w:szCs w:val="20"/>
              </w:rPr>
              <w:t xml:space="preserve"> integrira informacije u tekst selektivno </w:t>
            </w:r>
            <w:r w:rsidR="00CA05EB" w:rsidRPr="00492C04">
              <w:rPr>
                <w:rFonts w:asciiTheme="minorHAnsi" w:hAnsiTheme="minorHAnsi" w:cstheme="minorHAnsi"/>
                <w:sz w:val="20"/>
                <w:szCs w:val="20"/>
                <w:shd w:val="clear" w:color="auto" w:fill="FBD4B4"/>
              </w:rPr>
              <w:t>kako bi se održao</w:t>
            </w:r>
            <w:r w:rsidR="00CA05EB" w:rsidRPr="00492C04">
              <w:rPr>
                <w:rFonts w:asciiTheme="minorHAnsi" w:hAnsiTheme="minorHAnsi" w:cstheme="minorHAnsi"/>
                <w:spacing w:val="-4"/>
                <w:sz w:val="20"/>
                <w:szCs w:val="20"/>
              </w:rPr>
              <w:t xml:space="preserve"> </w:t>
            </w:r>
            <w:r w:rsidRPr="00492C04">
              <w:rPr>
                <w:rFonts w:asciiTheme="minorHAnsi" w:hAnsiTheme="minorHAnsi" w:cstheme="minorHAnsi"/>
                <w:spacing w:val="-4"/>
                <w:sz w:val="20"/>
                <w:szCs w:val="20"/>
              </w:rPr>
              <w:t xml:space="preserve">protok ideja </w:t>
            </w:r>
            <w:r w:rsidR="00CA05EB" w:rsidRPr="00492C04">
              <w:rPr>
                <w:rFonts w:asciiTheme="minorHAnsi" w:hAnsiTheme="minorHAnsi" w:cstheme="minorHAnsi"/>
                <w:spacing w:val="-4"/>
                <w:sz w:val="20"/>
                <w:szCs w:val="20"/>
              </w:rPr>
              <w:t xml:space="preserve"> </w:t>
            </w:r>
            <w:r w:rsidRPr="00492C04">
              <w:rPr>
                <w:rFonts w:asciiTheme="minorHAnsi" w:hAnsiTheme="minorHAnsi" w:cstheme="minorHAnsi"/>
                <w:spacing w:val="-4"/>
                <w:sz w:val="20"/>
                <w:szCs w:val="20"/>
              </w:rPr>
              <w:t xml:space="preserve">izbjegavajući plagiranje  </w:t>
            </w:r>
            <w:r w:rsidR="00CA05EB" w:rsidRPr="00492C04">
              <w:rPr>
                <w:rFonts w:asciiTheme="minorHAnsi" w:hAnsiTheme="minorHAnsi" w:cstheme="minorHAnsi"/>
                <w:spacing w:val="-4"/>
                <w:sz w:val="20"/>
                <w:szCs w:val="20"/>
              </w:rPr>
              <w:t>te</w:t>
            </w:r>
            <w:r w:rsidRPr="00492C04">
              <w:rPr>
                <w:rFonts w:asciiTheme="minorHAnsi" w:hAnsiTheme="minorHAnsi" w:cstheme="minorHAnsi"/>
                <w:spacing w:val="-4"/>
                <w:sz w:val="20"/>
                <w:szCs w:val="20"/>
              </w:rPr>
              <w:t xml:space="preserve"> pretjerano oslanjanje na određeni izvor i pridržavajući se standardnog</w:t>
            </w:r>
            <w:r w:rsidR="00CA05EB" w:rsidRPr="00492C04">
              <w:rPr>
                <w:rFonts w:asciiTheme="minorHAnsi" w:hAnsiTheme="minorHAnsi" w:cstheme="minorHAnsi"/>
                <w:spacing w:val="-4"/>
                <w:sz w:val="20"/>
                <w:szCs w:val="20"/>
              </w:rPr>
              <w:t>a</w:t>
            </w:r>
            <w:r w:rsidRPr="00492C04">
              <w:rPr>
                <w:rFonts w:asciiTheme="minorHAnsi" w:hAnsiTheme="minorHAnsi" w:cstheme="minorHAnsi"/>
                <w:spacing w:val="-4"/>
                <w:sz w:val="20"/>
                <w:szCs w:val="20"/>
              </w:rPr>
              <w:t xml:space="preserve"> </w:t>
            </w:r>
            <w:r w:rsidR="00CA05EB" w:rsidRPr="00492C04">
              <w:rPr>
                <w:rFonts w:asciiTheme="minorHAnsi" w:hAnsiTheme="minorHAnsi" w:cstheme="minorHAnsi"/>
                <w:spacing w:val="-4"/>
                <w:sz w:val="20"/>
                <w:szCs w:val="20"/>
              </w:rPr>
              <w:t>formata citiranja</w:t>
            </w:r>
          </w:p>
        </w:tc>
      </w:tr>
      <w:tr w:rsidR="00E74522" w:rsidRPr="00492C04" w14:paraId="3F98D6E4" w14:textId="77777777" w:rsidTr="005930EA">
        <w:trPr>
          <w:trHeight w:val="83"/>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EA3748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9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FBB674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5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3750DEC" w14:textId="77777777" w:rsidR="00E74522" w:rsidRPr="00492C04" w:rsidRDefault="00E74522" w:rsidP="00CA05E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A05EB" w:rsidRPr="00492C04">
              <w:rPr>
                <w:rFonts w:asciiTheme="minorHAnsi" w:hAnsiTheme="minorHAnsi" w:cstheme="minorHAnsi"/>
                <w:sz w:val="20"/>
                <w:szCs w:val="20"/>
              </w:rPr>
              <w:t xml:space="preserve">pronalazi </w:t>
            </w:r>
            <w:r w:rsidRPr="00492C04">
              <w:rPr>
                <w:rFonts w:asciiTheme="minorHAnsi" w:hAnsiTheme="minorHAnsi" w:cstheme="minorHAnsi"/>
                <w:sz w:val="20"/>
                <w:szCs w:val="20"/>
              </w:rPr>
              <w:t xml:space="preserve">dokaze u književnim ili informativnim tekstovima </w:t>
            </w:r>
            <w:r w:rsidR="00CA05EB" w:rsidRPr="00492C04">
              <w:rPr>
                <w:rFonts w:asciiTheme="minorHAnsi" w:hAnsiTheme="minorHAnsi" w:cstheme="minorHAnsi"/>
                <w:sz w:val="20"/>
                <w:szCs w:val="20"/>
              </w:rPr>
              <w:t>s</w:t>
            </w:r>
            <w:r w:rsidRPr="00492C04">
              <w:rPr>
                <w:rFonts w:asciiTheme="minorHAnsi" w:hAnsiTheme="minorHAnsi" w:cstheme="minorHAnsi"/>
                <w:sz w:val="20"/>
                <w:szCs w:val="20"/>
              </w:rPr>
              <w:t xml:space="preserve"> </w:t>
            </w:r>
            <w:r w:rsidR="00CA05EB" w:rsidRPr="00492C04">
              <w:rPr>
                <w:rFonts w:asciiTheme="minorHAnsi" w:hAnsiTheme="minorHAnsi" w:cstheme="minorHAnsi"/>
                <w:sz w:val="20"/>
                <w:szCs w:val="20"/>
              </w:rPr>
              <w:t>ciljem</w:t>
            </w:r>
            <w:r w:rsidRPr="00492C04">
              <w:rPr>
                <w:rFonts w:asciiTheme="minorHAnsi" w:hAnsiTheme="minorHAnsi" w:cstheme="minorHAnsi"/>
                <w:sz w:val="20"/>
                <w:szCs w:val="20"/>
              </w:rPr>
              <w:t xml:space="preserve"> </w:t>
            </w:r>
            <w:r w:rsidR="007C02FB" w:rsidRPr="00492C04">
              <w:rPr>
                <w:rFonts w:asciiTheme="minorHAnsi" w:hAnsiTheme="minorHAnsi" w:cstheme="minorHAnsi"/>
                <w:sz w:val="20"/>
                <w:szCs w:val="20"/>
              </w:rPr>
              <w:t>potpor</w:t>
            </w:r>
            <w:r w:rsidRPr="00492C04">
              <w:rPr>
                <w:rFonts w:asciiTheme="minorHAnsi" w:hAnsiTheme="minorHAnsi" w:cstheme="minorHAnsi"/>
                <w:sz w:val="20"/>
                <w:szCs w:val="20"/>
              </w:rPr>
              <w:t>e analize, razmišljanja i istraživanja</w:t>
            </w:r>
          </w:p>
        </w:tc>
        <w:tc>
          <w:tcPr>
            <w:tcW w:w="2006"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CA3BA07" w14:textId="77777777" w:rsidR="00E74522" w:rsidRPr="00492C04" w:rsidRDefault="00E74522" w:rsidP="00CA05EB">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A05EB" w:rsidRPr="00492C04">
              <w:rPr>
                <w:rFonts w:asciiTheme="minorHAnsi" w:hAnsiTheme="minorHAnsi" w:cstheme="minorHAnsi"/>
                <w:sz w:val="20"/>
                <w:szCs w:val="20"/>
              </w:rPr>
              <w:t xml:space="preserve">pronalazi </w:t>
            </w:r>
            <w:r w:rsidRPr="00492C04">
              <w:rPr>
                <w:rFonts w:asciiTheme="minorHAnsi" w:hAnsiTheme="minorHAnsi" w:cstheme="minorHAnsi"/>
                <w:sz w:val="20"/>
                <w:szCs w:val="20"/>
              </w:rPr>
              <w:t>dokaze u književnim ili informativnim tekstovima za  analize, razmišljanja i istraživanja</w:t>
            </w:r>
          </w:p>
        </w:tc>
        <w:tc>
          <w:tcPr>
            <w:tcW w:w="2003"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0246739" w14:textId="77777777" w:rsidR="00E74522" w:rsidRPr="00492C04" w:rsidRDefault="00E74522" w:rsidP="00CA05EB">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A05EB" w:rsidRPr="00492C04">
              <w:rPr>
                <w:rFonts w:asciiTheme="minorHAnsi" w:hAnsiTheme="minorHAnsi" w:cstheme="minorHAnsi"/>
                <w:sz w:val="20"/>
                <w:szCs w:val="20"/>
              </w:rPr>
              <w:t xml:space="preserve">u </w:t>
            </w:r>
            <w:r w:rsidRPr="00492C04">
              <w:rPr>
                <w:rFonts w:asciiTheme="minorHAnsi" w:hAnsiTheme="minorHAnsi" w:cstheme="minorHAnsi"/>
                <w:sz w:val="20"/>
                <w:szCs w:val="20"/>
              </w:rPr>
              <w:t xml:space="preserve">književnim ili informativnim tekstovima pronalazi dokaze za analize, razmišljanja i istraživanja </w:t>
            </w:r>
          </w:p>
        </w:tc>
      </w:tr>
      <w:tr w:rsidR="00E74522" w:rsidRPr="00492C04" w14:paraId="5474DF09" w14:textId="77777777" w:rsidTr="005930EA">
        <w:trPr>
          <w:trHeight w:val="504"/>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578B2EE"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27546F3"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5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82FC719"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3.b </w:t>
            </w:r>
            <w:r w:rsidR="00CA05E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ishode učenja za</w:t>
            </w:r>
            <w:r w:rsidR="00CA05EB" w:rsidRPr="00492C04">
              <w:rPr>
                <w:rFonts w:asciiTheme="minorHAnsi" w:hAnsiTheme="minorHAnsi" w:cstheme="minorHAnsi"/>
                <w:sz w:val="20"/>
                <w:szCs w:val="20"/>
              </w:rPr>
              <w:t xml:space="preserve"> čitanje u oblasti književnosti</w:t>
            </w:r>
          </w:p>
        </w:tc>
        <w:tc>
          <w:tcPr>
            <w:tcW w:w="2006"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BF5D65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3.b </w:t>
            </w:r>
            <w:r w:rsidR="00CA05E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ishode učenj</w:t>
            </w:r>
            <w:r w:rsidR="00CA05EB" w:rsidRPr="00492C04">
              <w:rPr>
                <w:rFonts w:asciiTheme="minorHAnsi" w:hAnsiTheme="minorHAnsi" w:cstheme="minorHAnsi"/>
                <w:sz w:val="20"/>
                <w:szCs w:val="20"/>
              </w:rPr>
              <w:t>a za čitanje u oblasti  književnosti</w:t>
            </w:r>
          </w:p>
        </w:tc>
        <w:tc>
          <w:tcPr>
            <w:tcW w:w="2003"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12D5DD0"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3.b </w:t>
            </w:r>
            <w:r w:rsidR="00CA05E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ishode </w:t>
            </w:r>
            <w:r w:rsidR="00CA05EB" w:rsidRPr="00492C04">
              <w:rPr>
                <w:rFonts w:asciiTheme="minorHAnsi" w:hAnsiTheme="minorHAnsi" w:cstheme="minorHAnsi"/>
                <w:sz w:val="20"/>
                <w:szCs w:val="20"/>
              </w:rPr>
              <w:t>čitanja u oblasti  književnosti</w:t>
            </w:r>
          </w:p>
        </w:tc>
      </w:tr>
      <w:tr w:rsidR="00E74522" w:rsidRPr="00492C04" w14:paraId="7505C251" w14:textId="77777777" w:rsidTr="005930EA">
        <w:trPr>
          <w:trHeight w:val="83"/>
          <w:jc w:val="center"/>
        </w:trPr>
        <w:tc>
          <w:tcPr>
            <w:tcW w:w="1960"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29D3A62"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95"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4D57A7A" w14:textId="77777777" w:rsidR="00E445DB" w:rsidRPr="00492C04" w:rsidRDefault="00E445DB" w:rsidP="00E74522">
            <w:pPr>
              <w:spacing w:after="0" w:line="240" w:lineRule="auto"/>
              <w:ind w:left="164" w:hanging="164"/>
              <w:rPr>
                <w:rFonts w:asciiTheme="minorHAnsi" w:hAnsiTheme="minorHAnsi" w:cstheme="minorHAnsi"/>
                <w:sz w:val="20"/>
                <w:szCs w:val="20"/>
              </w:rPr>
            </w:pPr>
          </w:p>
          <w:p w14:paraId="0CC848A1" w14:textId="77777777" w:rsidR="00E445DB" w:rsidRPr="00492C04" w:rsidRDefault="00E445DB" w:rsidP="00E445DB">
            <w:pPr>
              <w:rPr>
                <w:rFonts w:asciiTheme="minorHAnsi" w:hAnsiTheme="minorHAnsi" w:cstheme="minorHAnsi"/>
                <w:sz w:val="20"/>
                <w:szCs w:val="20"/>
              </w:rPr>
            </w:pPr>
          </w:p>
          <w:p w14:paraId="7A9705B4" w14:textId="77777777" w:rsidR="00E74522" w:rsidRPr="00492C04" w:rsidRDefault="00E74522" w:rsidP="00E445DB">
            <w:pPr>
              <w:jc w:val="center"/>
              <w:rPr>
                <w:rFonts w:asciiTheme="minorHAnsi" w:hAnsiTheme="minorHAnsi" w:cstheme="minorHAnsi"/>
                <w:sz w:val="20"/>
                <w:szCs w:val="20"/>
              </w:rPr>
            </w:pPr>
          </w:p>
        </w:tc>
        <w:tc>
          <w:tcPr>
            <w:tcW w:w="195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EC2B39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3.c </w:t>
            </w:r>
            <w:r w:rsidR="00CA05E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ishode učenja za čitanje informativnih, znanst</w:t>
            </w:r>
            <w:r w:rsidR="00CA05EB" w:rsidRPr="00492C04">
              <w:rPr>
                <w:rFonts w:asciiTheme="minorHAnsi" w:hAnsiTheme="minorHAnsi" w:cstheme="minorHAnsi"/>
                <w:sz w:val="20"/>
                <w:szCs w:val="20"/>
              </w:rPr>
              <w:t>venih  i dokumentarnih tekstova</w:t>
            </w:r>
          </w:p>
        </w:tc>
        <w:tc>
          <w:tcPr>
            <w:tcW w:w="2006"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E70829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3.c </w:t>
            </w:r>
            <w:r w:rsidR="00CA05E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ishode učenja za čitanje informativnih, znanst</w:t>
            </w:r>
            <w:r w:rsidR="00CA05EB" w:rsidRPr="00492C04">
              <w:rPr>
                <w:rFonts w:asciiTheme="minorHAnsi" w:hAnsiTheme="minorHAnsi" w:cstheme="minorHAnsi"/>
                <w:sz w:val="20"/>
                <w:szCs w:val="20"/>
              </w:rPr>
              <w:t>venih  i dokumentarnih tekstova</w:t>
            </w:r>
          </w:p>
        </w:tc>
        <w:tc>
          <w:tcPr>
            <w:tcW w:w="2003" w:type="dxa"/>
            <w:gridSpan w:val="2"/>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D4ED9C9"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3.c </w:t>
            </w:r>
            <w:r w:rsidR="00CA05EB"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ishode čitanja na tekstove koji ne pripadaju beletristici.</w:t>
            </w:r>
          </w:p>
        </w:tc>
      </w:tr>
    </w:tbl>
    <w:p w14:paraId="78FC9682" w14:textId="77777777" w:rsidR="002F3AD2" w:rsidRPr="00492C04" w:rsidRDefault="002F3AD2"/>
    <w:tbl>
      <w:tblPr>
        <w:tblW w:w="999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980"/>
        <w:gridCol w:w="1978"/>
        <w:gridCol w:w="1707"/>
        <w:gridCol w:w="2251"/>
        <w:gridCol w:w="2077"/>
      </w:tblGrid>
      <w:tr w:rsidR="002F3AD2" w:rsidRPr="00492C04" w14:paraId="4723C5AA" w14:textId="77777777" w:rsidTr="00722854">
        <w:trPr>
          <w:trHeight w:val="150"/>
          <w:jc w:val="center"/>
        </w:trPr>
        <w:tc>
          <w:tcPr>
            <w:tcW w:w="1980" w:type="dxa"/>
            <w:tcBorders>
              <w:right w:val="dotted" w:sz="4" w:space="0" w:color="auto"/>
            </w:tcBorders>
            <w:shd w:val="clear" w:color="auto" w:fill="FFFF00"/>
            <w:tcMar>
              <w:top w:w="58" w:type="dxa"/>
              <w:left w:w="58" w:type="dxa"/>
              <w:bottom w:w="58" w:type="dxa"/>
              <w:right w:w="58" w:type="dxa"/>
            </w:tcMar>
          </w:tcPr>
          <w:p w14:paraId="1F3343FA" w14:textId="77777777" w:rsidR="002F3AD2" w:rsidRPr="00492C04" w:rsidRDefault="002F3AD2" w:rsidP="002F3AD2">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013" w:type="dxa"/>
            <w:gridSpan w:val="4"/>
            <w:tcBorders>
              <w:left w:val="dotted" w:sz="4" w:space="0" w:color="auto"/>
            </w:tcBorders>
            <w:shd w:val="clear" w:color="auto" w:fill="FFFF00"/>
          </w:tcPr>
          <w:p w14:paraId="0CC39B26" w14:textId="659980B1" w:rsidR="002F3AD2" w:rsidRPr="00492C04" w:rsidRDefault="00722854" w:rsidP="002F3AD2">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6B372B">
              <w:rPr>
                <w:rFonts w:asciiTheme="minorHAnsi" w:hAnsiTheme="minorHAnsi" w:cstheme="minorHAnsi"/>
                <w:b/>
                <w:sz w:val="20"/>
                <w:szCs w:val="20"/>
              </w:rPr>
              <w:t xml:space="preserve"> </w:t>
            </w:r>
            <w:r w:rsidR="002F3AD2" w:rsidRPr="00492C04">
              <w:rPr>
                <w:rFonts w:asciiTheme="minorHAnsi" w:hAnsiTheme="minorHAnsi" w:cstheme="minorHAnsi"/>
                <w:b/>
                <w:sz w:val="20"/>
                <w:szCs w:val="20"/>
              </w:rPr>
              <w:t>5. Poznavanje jezika</w:t>
            </w:r>
          </w:p>
        </w:tc>
      </w:tr>
      <w:tr w:rsidR="00E74522" w:rsidRPr="00492C04" w14:paraId="1338B00D"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8"/>
          <w:jc w:val="center"/>
        </w:trPr>
        <w:tc>
          <w:tcPr>
            <w:tcW w:w="9993" w:type="dxa"/>
            <w:gridSpan w:val="5"/>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4262E1D3" w14:textId="77777777" w:rsidR="00CA05EB" w:rsidRPr="00492C04" w:rsidRDefault="00E74522" w:rsidP="00E74522">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rPr>
              <w:br w:type="page"/>
            </w:r>
            <w:r w:rsidR="00CA05EB" w:rsidRPr="00492C04">
              <w:rPr>
                <w:rFonts w:asciiTheme="minorHAnsi" w:hAnsiTheme="minorHAnsi" w:cstheme="minorHAnsi"/>
                <w:b/>
                <w:sz w:val="20"/>
                <w:szCs w:val="20"/>
                <w:shd w:val="clear" w:color="auto" w:fill="FFFFCC"/>
              </w:rPr>
              <w:t>Ishodi učenja</w:t>
            </w:r>
            <w:r w:rsidR="002F3AD2" w:rsidRPr="00492C04">
              <w:rPr>
                <w:rFonts w:asciiTheme="minorHAnsi" w:hAnsiTheme="minorHAnsi" w:cstheme="minorHAnsi"/>
                <w:b/>
                <w:sz w:val="20"/>
                <w:szCs w:val="20"/>
                <w:shd w:val="clear" w:color="auto" w:fill="FFFFCC"/>
              </w:rPr>
              <w:t>:</w:t>
            </w:r>
          </w:p>
          <w:p w14:paraId="667E3809" w14:textId="77777777" w:rsidR="00E74522" w:rsidRPr="00492C04" w:rsidRDefault="00E74522" w:rsidP="00E74522">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CA05EB"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razumijevanje kako jezik funkcionira u različitim kontekstima i zna odabrati odgovarajući  izbor forme, rječnika i stila pri pisanju.</w:t>
            </w:r>
          </w:p>
        </w:tc>
      </w:tr>
      <w:tr w:rsidR="00E74522" w:rsidRPr="00492C04" w14:paraId="5F6B5DF4"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55"/>
          <w:jc w:val="center"/>
        </w:trPr>
        <w:tc>
          <w:tcPr>
            <w:tcW w:w="9993" w:type="dxa"/>
            <w:gridSpan w:val="5"/>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0C6A317" w14:textId="27686AFF" w:rsidR="00E74522" w:rsidRPr="00492C04" w:rsidRDefault="00214D4A"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214D4A" w:rsidRPr="00492C04" w14:paraId="5BBD22D2"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08"/>
          <w:jc w:val="center"/>
        </w:trPr>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500471D" w14:textId="77777777" w:rsidR="00214D4A" w:rsidRPr="00492C04" w:rsidRDefault="00214D4A" w:rsidP="00214D4A">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6B4F0EF" w14:textId="77777777" w:rsidR="00214D4A" w:rsidRPr="00492C04" w:rsidRDefault="00214D4A" w:rsidP="00214D4A">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70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468BF304" w14:textId="77777777" w:rsidR="00214D4A" w:rsidRPr="00492C04" w:rsidRDefault="00214D4A" w:rsidP="00214D4A">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25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01F6B367" w14:textId="77777777" w:rsidR="00214D4A" w:rsidRPr="00492C04" w:rsidRDefault="00214D4A" w:rsidP="00214D4A">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07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04D2CD0" w14:textId="77777777" w:rsidR="00214D4A" w:rsidRPr="00492C04" w:rsidRDefault="00214D4A" w:rsidP="00214D4A">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0028D8E8"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86"/>
          <w:jc w:val="center"/>
        </w:trPr>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1EDBB6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83BA54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14D4A" w:rsidRPr="00492C04">
              <w:rPr>
                <w:rFonts w:asciiTheme="minorHAnsi" w:hAnsiTheme="minorHAnsi" w:cstheme="minorHAnsi"/>
                <w:sz w:val="20"/>
                <w:szCs w:val="20"/>
              </w:rPr>
              <w:t xml:space="preserve">služi </w:t>
            </w:r>
            <w:r w:rsidRPr="00492C04">
              <w:rPr>
                <w:rFonts w:asciiTheme="minorHAnsi" w:hAnsiTheme="minorHAnsi" w:cstheme="minorHAnsi"/>
                <w:sz w:val="20"/>
                <w:szCs w:val="20"/>
              </w:rPr>
              <w:t>se znanjem</w:t>
            </w:r>
            <w:r w:rsidR="00214D4A" w:rsidRPr="00492C04">
              <w:rPr>
                <w:rFonts w:asciiTheme="minorHAnsi" w:hAnsiTheme="minorHAnsi" w:cstheme="minorHAnsi"/>
                <w:sz w:val="20"/>
                <w:szCs w:val="20"/>
              </w:rPr>
              <w:t xml:space="preserve"> iz</w:t>
            </w:r>
            <w:r w:rsidRPr="00492C04">
              <w:rPr>
                <w:rFonts w:asciiTheme="minorHAnsi" w:hAnsiTheme="minorHAnsi" w:cstheme="minorHAnsi"/>
                <w:sz w:val="20"/>
                <w:szCs w:val="20"/>
              </w:rPr>
              <w:t xml:space="preserve"> jezika i</w:t>
            </w:r>
            <w:r w:rsidR="00214D4A" w:rsidRPr="00492C04">
              <w:rPr>
                <w:rFonts w:asciiTheme="minorHAnsi" w:hAnsiTheme="minorHAnsi" w:cstheme="minorHAnsi"/>
                <w:sz w:val="20"/>
                <w:szCs w:val="20"/>
              </w:rPr>
              <w:t xml:space="preserve"> njegovim pravopisnim pravilima</w:t>
            </w:r>
          </w:p>
        </w:tc>
        <w:tc>
          <w:tcPr>
            <w:tcW w:w="170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340717B" w14:textId="77777777" w:rsidR="00E74522" w:rsidRPr="00492C04" w:rsidRDefault="00E74522" w:rsidP="00214D4A">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14D4A" w:rsidRPr="00492C04">
              <w:rPr>
                <w:rFonts w:asciiTheme="minorHAnsi" w:hAnsiTheme="minorHAnsi" w:cstheme="minorHAnsi"/>
                <w:sz w:val="20"/>
                <w:szCs w:val="20"/>
              </w:rPr>
              <w:t xml:space="preserve">služi </w:t>
            </w:r>
            <w:r w:rsidRPr="00492C04">
              <w:rPr>
                <w:rFonts w:asciiTheme="minorHAnsi" w:hAnsiTheme="minorHAnsi" w:cstheme="minorHAnsi"/>
                <w:sz w:val="20"/>
                <w:szCs w:val="20"/>
              </w:rPr>
              <w:t xml:space="preserve">se znanjem </w:t>
            </w:r>
            <w:r w:rsidR="00214D4A" w:rsidRPr="00492C04">
              <w:rPr>
                <w:rFonts w:asciiTheme="minorHAnsi" w:hAnsiTheme="minorHAnsi" w:cstheme="minorHAnsi"/>
                <w:sz w:val="20"/>
                <w:szCs w:val="20"/>
              </w:rPr>
              <w:t xml:space="preserve">iz </w:t>
            </w:r>
            <w:r w:rsidRPr="00492C04">
              <w:rPr>
                <w:rFonts w:asciiTheme="minorHAnsi" w:hAnsiTheme="minorHAnsi" w:cstheme="minorHAnsi"/>
                <w:sz w:val="20"/>
                <w:szCs w:val="20"/>
              </w:rPr>
              <w:t>jezika i njegovim pravopisnim pravilima</w:t>
            </w:r>
          </w:p>
        </w:tc>
        <w:tc>
          <w:tcPr>
            <w:tcW w:w="225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A4E609D" w14:textId="77777777" w:rsidR="00E74522" w:rsidRPr="00492C04" w:rsidRDefault="00E74522" w:rsidP="00214D4A">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214D4A" w:rsidRPr="00492C04">
              <w:rPr>
                <w:rFonts w:asciiTheme="minorHAnsi" w:hAnsiTheme="minorHAnsi" w:cstheme="minorHAnsi"/>
                <w:sz w:val="20"/>
                <w:szCs w:val="20"/>
              </w:rPr>
              <w:t xml:space="preserve">služi </w:t>
            </w:r>
            <w:r w:rsidRPr="00492C04">
              <w:rPr>
                <w:rFonts w:asciiTheme="minorHAnsi" w:hAnsiTheme="minorHAnsi" w:cstheme="minorHAnsi"/>
                <w:sz w:val="20"/>
                <w:szCs w:val="20"/>
              </w:rPr>
              <w:t xml:space="preserve">se znanjem </w:t>
            </w:r>
            <w:r w:rsidR="00214D4A" w:rsidRPr="00492C04">
              <w:rPr>
                <w:rFonts w:asciiTheme="minorHAnsi" w:hAnsiTheme="minorHAnsi" w:cstheme="minorHAnsi"/>
                <w:sz w:val="20"/>
                <w:szCs w:val="20"/>
              </w:rPr>
              <w:t xml:space="preserve">iz </w:t>
            </w:r>
            <w:r w:rsidRPr="00492C04">
              <w:rPr>
                <w:rFonts w:asciiTheme="minorHAnsi" w:hAnsiTheme="minorHAnsi" w:cstheme="minorHAnsi"/>
                <w:sz w:val="20"/>
                <w:szCs w:val="20"/>
              </w:rPr>
              <w:t>jezika i njegovim pravopisnim pravilima pri pisanju sastava koji pripadaju raz</w:t>
            </w:r>
            <w:r w:rsidR="00214D4A" w:rsidRPr="00492C04">
              <w:rPr>
                <w:rFonts w:asciiTheme="minorHAnsi" w:hAnsiTheme="minorHAnsi" w:cstheme="minorHAnsi"/>
                <w:sz w:val="20"/>
                <w:szCs w:val="20"/>
              </w:rPr>
              <w:t>ličitim funkcionalnim stilovima</w:t>
            </w:r>
          </w:p>
        </w:tc>
        <w:tc>
          <w:tcPr>
            <w:tcW w:w="207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BDD3436" w14:textId="77777777" w:rsidR="00E74522" w:rsidRPr="00492C04" w:rsidRDefault="00E74522" w:rsidP="00214D4A">
            <w:pPr>
              <w:autoSpaceDE w:val="0"/>
              <w:autoSpaceDN w:val="0"/>
              <w:adjustRightInd w:val="0"/>
              <w:spacing w:after="0" w:line="240" w:lineRule="auto"/>
              <w:ind w:left="264" w:right="86" w:hanging="180"/>
              <w:rPr>
                <w:rFonts w:asciiTheme="minorHAnsi" w:hAnsiTheme="minorHAnsi" w:cstheme="minorHAnsi"/>
                <w:sz w:val="20"/>
                <w:szCs w:val="20"/>
              </w:rPr>
            </w:pPr>
            <w:r w:rsidRPr="00492C04">
              <w:rPr>
                <w:rFonts w:asciiTheme="minorHAnsi" w:hAnsiTheme="minorHAnsi" w:cstheme="minorHAnsi"/>
                <w:sz w:val="20"/>
                <w:szCs w:val="20"/>
              </w:rPr>
              <w:t xml:space="preserve">1.a </w:t>
            </w:r>
            <w:r w:rsidR="00214D4A"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u duljim (vrijeme za istragu, razmišljanje i revizij</w:t>
            </w:r>
            <w:r w:rsidR="00214D4A" w:rsidRPr="00492C04">
              <w:rPr>
                <w:rFonts w:asciiTheme="minorHAnsi" w:hAnsiTheme="minorHAnsi" w:cstheme="minorHAnsi"/>
                <w:sz w:val="20"/>
                <w:szCs w:val="20"/>
              </w:rPr>
              <w:t>a</w:t>
            </w:r>
            <w:r w:rsidRPr="00492C04">
              <w:rPr>
                <w:rFonts w:asciiTheme="minorHAnsi" w:hAnsiTheme="minorHAnsi" w:cstheme="minorHAnsi"/>
                <w:sz w:val="20"/>
                <w:szCs w:val="20"/>
              </w:rPr>
              <w:t xml:space="preserve">) i kraćim vremenskim okvirima (jedan ili dva dana) </w:t>
            </w:r>
            <w:r w:rsidR="00214D4A" w:rsidRPr="00492C04">
              <w:rPr>
                <w:rFonts w:asciiTheme="minorHAnsi" w:hAnsiTheme="minorHAnsi" w:cstheme="minorHAnsi"/>
                <w:sz w:val="20"/>
                <w:szCs w:val="20"/>
              </w:rPr>
              <w:t xml:space="preserve">prema </w:t>
            </w:r>
            <w:r w:rsidRPr="00492C04">
              <w:rPr>
                <w:rFonts w:asciiTheme="minorHAnsi" w:hAnsiTheme="minorHAnsi" w:cstheme="minorHAnsi"/>
                <w:sz w:val="20"/>
                <w:szCs w:val="20"/>
              </w:rPr>
              <w:t>različit</w:t>
            </w:r>
            <w:r w:rsidR="00214D4A" w:rsidRPr="00492C04">
              <w:rPr>
                <w:rFonts w:asciiTheme="minorHAnsi" w:hAnsiTheme="minorHAnsi" w:cstheme="minorHAnsi"/>
                <w:sz w:val="20"/>
                <w:szCs w:val="20"/>
              </w:rPr>
              <w:t>im</w:t>
            </w:r>
            <w:r w:rsidRPr="00492C04">
              <w:rPr>
                <w:rFonts w:asciiTheme="minorHAnsi" w:hAnsiTheme="minorHAnsi" w:cstheme="minorHAnsi"/>
                <w:sz w:val="20"/>
                <w:szCs w:val="20"/>
              </w:rPr>
              <w:t xml:space="preserve"> vrst</w:t>
            </w:r>
            <w:r w:rsidR="00214D4A" w:rsidRPr="00492C04">
              <w:rPr>
                <w:rFonts w:asciiTheme="minorHAnsi" w:hAnsiTheme="minorHAnsi" w:cstheme="minorHAnsi"/>
                <w:sz w:val="20"/>
                <w:szCs w:val="20"/>
              </w:rPr>
              <w:t>ama zadaća</w:t>
            </w:r>
            <w:r w:rsidRPr="00492C04">
              <w:rPr>
                <w:rFonts w:asciiTheme="minorHAnsi" w:hAnsiTheme="minorHAnsi" w:cstheme="minorHAnsi"/>
                <w:sz w:val="20"/>
                <w:szCs w:val="20"/>
              </w:rPr>
              <w:t xml:space="preserve">, namjena i za različitu publiku. </w:t>
            </w:r>
          </w:p>
        </w:tc>
      </w:tr>
      <w:tr w:rsidR="00E74522" w:rsidRPr="00492C04" w14:paraId="1725EE06"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72"/>
          <w:jc w:val="center"/>
        </w:trPr>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A15F53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76D8DB5" w14:textId="0831247F" w:rsidR="00E74522" w:rsidRPr="00492C04" w:rsidRDefault="00214D4A"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E16813" w:rsidRPr="00492C04">
              <w:rPr>
                <w:rFonts w:asciiTheme="minorHAnsi" w:hAnsiTheme="minorHAnsi" w:cstheme="minorHAnsi"/>
                <w:sz w:val="20"/>
                <w:szCs w:val="20"/>
              </w:rPr>
              <w:t>odabire</w:t>
            </w:r>
            <w:r w:rsidRPr="00492C04">
              <w:rPr>
                <w:rFonts w:asciiTheme="minorHAnsi" w:hAnsiTheme="minorHAnsi" w:cstheme="minorHAnsi"/>
                <w:sz w:val="20"/>
                <w:szCs w:val="20"/>
              </w:rPr>
              <w:t xml:space="preserve"> riječi ili fraze </w:t>
            </w:r>
            <w:r w:rsidR="00E74522" w:rsidRPr="00492C04">
              <w:rPr>
                <w:rFonts w:asciiTheme="minorHAnsi" w:hAnsiTheme="minorHAnsi" w:cstheme="minorHAnsi"/>
                <w:sz w:val="20"/>
                <w:szCs w:val="20"/>
              </w:rPr>
              <w:t>radi učinka</w:t>
            </w:r>
          </w:p>
          <w:p w14:paraId="40E24699"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70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3BB4083"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1.b</w:t>
            </w:r>
            <w:r w:rsidR="00214D4A" w:rsidRPr="00492C04">
              <w:rPr>
                <w:rFonts w:asciiTheme="minorHAnsi" w:hAnsiTheme="minorHAnsi" w:cstheme="minorHAnsi"/>
                <w:sz w:val="20"/>
                <w:szCs w:val="20"/>
              </w:rPr>
              <w:t xml:space="preserve"> služi </w:t>
            </w:r>
            <w:r w:rsidRPr="00492C04">
              <w:rPr>
                <w:rFonts w:asciiTheme="minorHAnsi" w:hAnsiTheme="minorHAnsi" w:cstheme="minorHAnsi"/>
                <w:sz w:val="20"/>
                <w:szCs w:val="20"/>
              </w:rPr>
              <w:t>se različitim oblicima rečenica  kako bi sastav učinio</w:t>
            </w:r>
            <w:r w:rsidR="00214D4A" w:rsidRPr="00492C04">
              <w:rPr>
                <w:rFonts w:asciiTheme="minorHAnsi" w:hAnsiTheme="minorHAnsi" w:cstheme="minorHAnsi"/>
                <w:sz w:val="20"/>
                <w:szCs w:val="20"/>
              </w:rPr>
              <w:t xml:space="preserve"> </w:t>
            </w:r>
            <w:r w:rsidRPr="00492C04">
              <w:rPr>
                <w:rFonts w:asciiTheme="minorHAnsi" w:hAnsiTheme="minorHAnsi" w:cstheme="minorHAnsi"/>
                <w:sz w:val="20"/>
                <w:szCs w:val="20"/>
              </w:rPr>
              <w:t>što zanimljivijim</w:t>
            </w:r>
          </w:p>
          <w:p w14:paraId="01A6AEC5"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225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28B727C" w14:textId="77777777" w:rsidR="00E74522" w:rsidRPr="00492C04" w:rsidRDefault="00E74522" w:rsidP="00214D4A">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1.b </w:t>
            </w:r>
            <w:r w:rsidR="00214D4A"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rasprave, eseje, putopise </w:t>
            </w:r>
            <w:r w:rsidR="00214D4A" w:rsidRPr="00492C04">
              <w:rPr>
                <w:rFonts w:asciiTheme="minorHAnsi" w:hAnsiTheme="minorHAnsi" w:cstheme="minorHAnsi"/>
                <w:sz w:val="20"/>
                <w:szCs w:val="20"/>
              </w:rPr>
              <w:t xml:space="preserve">koristeći se </w:t>
            </w:r>
            <w:r w:rsidRPr="00492C04">
              <w:rPr>
                <w:rFonts w:asciiTheme="minorHAnsi" w:hAnsiTheme="minorHAnsi" w:cstheme="minorHAnsi"/>
                <w:sz w:val="20"/>
                <w:szCs w:val="20"/>
              </w:rPr>
              <w:t>retrospekcij</w:t>
            </w:r>
            <w:r w:rsidR="00214D4A" w:rsidRPr="00492C04">
              <w:rPr>
                <w:rFonts w:asciiTheme="minorHAnsi" w:hAnsiTheme="minorHAnsi" w:cstheme="minorHAnsi"/>
                <w:sz w:val="20"/>
                <w:szCs w:val="20"/>
              </w:rPr>
              <w:t>om</w:t>
            </w:r>
            <w:r w:rsidRPr="00492C04">
              <w:rPr>
                <w:rFonts w:asciiTheme="minorHAnsi" w:hAnsiTheme="minorHAnsi" w:cstheme="minorHAnsi"/>
                <w:sz w:val="20"/>
                <w:szCs w:val="20"/>
              </w:rPr>
              <w:t>, dijalog</w:t>
            </w:r>
            <w:r w:rsidR="00214D4A" w:rsidRPr="00492C04">
              <w:rPr>
                <w:rFonts w:asciiTheme="minorHAnsi" w:hAnsiTheme="minorHAnsi" w:cstheme="minorHAnsi"/>
                <w:sz w:val="20"/>
                <w:szCs w:val="20"/>
              </w:rPr>
              <w:t>om i deskripcijom</w:t>
            </w:r>
          </w:p>
        </w:tc>
        <w:tc>
          <w:tcPr>
            <w:tcW w:w="207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6AB404B8" w14:textId="77777777" w:rsidR="00E74522" w:rsidRPr="00492C04" w:rsidRDefault="00E74522" w:rsidP="00214D4A">
            <w:pPr>
              <w:spacing w:after="0" w:line="240" w:lineRule="auto"/>
              <w:ind w:left="264" w:hanging="180"/>
              <w:rPr>
                <w:rFonts w:asciiTheme="minorHAnsi" w:hAnsiTheme="minorHAnsi" w:cstheme="minorHAnsi"/>
                <w:sz w:val="20"/>
                <w:szCs w:val="20"/>
              </w:rPr>
            </w:pPr>
            <w:r w:rsidRPr="00492C04">
              <w:rPr>
                <w:rFonts w:asciiTheme="minorHAnsi" w:hAnsiTheme="minorHAnsi" w:cstheme="minorHAnsi"/>
                <w:sz w:val="20"/>
                <w:szCs w:val="20"/>
              </w:rPr>
              <w:t xml:space="preserve">1.b </w:t>
            </w:r>
            <w:r w:rsidR="00214D4A" w:rsidRPr="00492C04">
              <w:rPr>
                <w:rFonts w:asciiTheme="minorHAnsi" w:hAnsiTheme="minorHAnsi" w:cstheme="minorHAnsi"/>
                <w:sz w:val="20"/>
                <w:szCs w:val="20"/>
              </w:rPr>
              <w:t>piše rasprave, eseje, putopise koristeći se retrospekcijom, dijalogom i deskripcijom</w:t>
            </w:r>
          </w:p>
        </w:tc>
      </w:tr>
      <w:tr w:rsidR="00E74522" w:rsidRPr="00492C04" w14:paraId="786CC4D3"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44"/>
          <w:jc w:val="center"/>
        </w:trPr>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529143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3F9C9D1"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214D4A"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i uočava razlike između govornog</w:t>
            </w:r>
            <w:r w:rsidR="00214D4A" w:rsidRPr="00492C04">
              <w:rPr>
                <w:rFonts w:asciiTheme="minorHAnsi" w:hAnsiTheme="minorHAnsi" w:cstheme="minorHAnsi"/>
                <w:sz w:val="20"/>
                <w:szCs w:val="20"/>
              </w:rPr>
              <w:t>a</w:t>
            </w:r>
            <w:r w:rsidRPr="00492C04">
              <w:rPr>
                <w:rFonts w:asciiTheme="minorHAnsi" w:hAnsiTheme="minorHAnsi" w:cstheme="minorHAnsi"/>
                <w:sz w:val="20"/>
                <w:szCs w:val="20"/>
              </w:rPr>
              <w:t xml:space="preserve"> i pisanog</w:t>
            </w:r>
            <w:r w:rsidR="00214D4A"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w:t>
            </w:r>
          </w:p>
        </w:tc>
        <w:tc>
          <w:tcPr>
            <w:tcW w:w="170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0C01B1D"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1.c </w:t>
            </w:r>
            <w:r w:rsidR="00214D4A" w:rsidRPr="00492C04">
              <w:rPr>
                <w:rFonts w:asciiTheme="minorHAnsi" w:hAnsiTheme="minorHAnsi" w:cstheme="minorHAnsi"/>
                <w:sz w:val="20"/>
                <w:szCs w:val="20"/>
              </w:rPr>
              <w:t>održava dosljednost u stilu i tonu.</w:t>
            </w:r>
          </w:p>
        </w:tc>
        <w:tc>
          <w:tcPr>
            <w:tcW w:w="225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34DCE640" w14:textId="040543F3" w:rsidR="00E74522" w:rsidRPr="00492C04" w:rsidRDefault="00E74522" w:rsidP="00E74522">
            <w:pPr>
              <w:spacing w:after="0" w:line="240" w:lineRule="auto"/>
              <w:ind w:left="164" w:hanging="164"/>
              <w:rPr>
                <w:rFonts w:asciiTheme="minorHAnsi" w:hAnsiTheme="minorHAnsi" w:cstheme="minorHAnsi"/>
                <w:sz w:val="20"/>
                <w:szCs w:val="20"/>
              </w:rPr>
            </w:pPr>
          </w:p>
        </w:tc>
        <w:tc>
          <w:tcPr>
            <w:tcW w:w="207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97A005E" w14:textId="085CE31E" w:rsidR="00E74522" w:rsidRPr="00492C04" w:rsidRDefault="00E74522" w:rsidP="00E74522">
            <w:pPr>
              <w:spacing w:after="0" w:line="240" w:lineRule="auto"/>
              <w:ind w:left="164" w:hanging="80"/>
              <w:rPr>
                <w:rFonts w:asciiTheme="minorHAnsi" w:hAnsiTheme="minorHAnsi" w:cstheme="minorHAnsi"/>
                <w:sz w:val="20"/>
                <w:szCs w:val="20"/>
              </w:rPr>
            </w:pPr>
          </w:p>
        </w:tc>
      </w:tr>
      <w:tr w:rsidR="00EF02B6" w:rsidRPr="00492C04" w14:paraId="109A1982" w14:textId="77777777" w:rsidTr="00722854">
        <w:trPr>
          <w:trHeight w:val="150"/>
          <w:jc w:val="center"/>
        </w:trPr>
        <w:tc>
          <w:tcPr>
            <w:tcW w:w="1980" w:type="dxa"/>
            <w:tcBorders>
              <w:right w:val="dotted" w:sz="4" w:space="0" w:color="auto"/>
            </w:tcBorders>
            <w:shd w:val="clear" w:color="auto" w:fill="FFFF00"/>
            <w:tcMar>
              <w:top w:w="58" w:type="dxa"/>
              <w:left w:w="58" w:type="dxa"/>
              <w:bottom w:w="58" w:type="dxa"/>
              <w:right w:w="58" w:type="dxa"/>
            </w:tcMar>
          </w:tcPr>
          <w:p w14:paraId="44326E6A" w14:textId="77777777" w:rsidR="00EF02B6" w:rsidRPr="00492C04" w:rsidRDefault="00EF02B6" w:rsidP="00F0275B">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013" w:type="dxa"/>
            <w:gridSpan w:val="4"/>
            <w:tcBorders>
              <w:left w:val="dotted" w:sz="4" w:space="0" w:color="auto"/>
            </w:tcBorders>
            <w:shd w:val="clear" w:color="auto" w:fill="FFFF00"/>
          </w:tcPr>
          <w:p w14:paraId="5DC2AE00" w14:textId="2DA19383" w:rsidR="00EF02B6" w:rsidRPr="00492C04" w:rsidRDefault="00722854" w:rsidP="00EF02B6">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F02B6" w:rsidRPr="00492C04">
              <w:rPr>
                <w:rFonts w:asciiTheme="minorHAnsi" w:hAnsiTheme="minorHAnsi" w:cstheme="minorHAnsi"/>
                <w:b/>
                <w:sz w:val="20"/>
                <w:szCs w:val="20"/>
              </w:rPr>
              <w:t>6. Opseg pisanja</w:t>
            </w:r>
          </w:p>
        </w:tc>
      </w:tr>
      <w:tr w:rsidR="00E74522" w:rsidRPr="00492C04" w14:paraId="5138ECF5"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16"/>
          <w:jc w:val="center"/>
        </w:trPr>
        <w:tc>
          <w:tcPr>
            <w:tcW w:w="9993" w:type="dxa"/>
            <w:gridSpan w:val="5"/>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02D14C19" w14:textId="77777777" w:rsidR="00214D4A" w:rsidRPr="00492C04" w:rsidRDefault="00214D4A" w:rsidP="00E74522">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Ishodi učenja:</w:t>
            </w:r>
          </w:p>
          <w:p w14:paraId="32611394" w14:textId="77777777" w:rsidR="00E74522" w:rsidRPr="00492C04" w:rsidRDefault="00E74522" w:rsidP="009C69A1">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214D4A" w:rsidRPr="00492C04">
              <w:rPr>
                <w:rFonts w:asciiTheme="minorHAnsi" w:hAnsiTheme="minorHAnsi" w:cstheme="minorHAnsi"/>
                <w:sz w:val="20"/>
                <w:szCs w:val="20"/>
                <w:shd w:val="clear" w:color="auto" w:fill="FFFFCC"/>
              </w:rPr>
              <w:t xml:space="preserve">piše </w:t>
            </w:r>
            <w:r w:rsidR="009C69A1" w:rsidRPr="00492C04">
              <w:rPr>
                <w:rFonts w:asciiTheme="minorHAnsi" w:hAnsiTheme="minorHAnsi" w:cstheme="minorHAnsi"/>
                <w:sz w:val="20"/>
                <w:szCs w:val="20"/>
              </w:rPr>
              <w:t>za različite namjene i publiku</w:t>
            </w:r>
            <w:r w:rsidR="009C69A1" w:rsidRPr="00492C04">
              <w:rPr>
                <w:rFonts w:asciiTheme="minorHAnsi" w:hAnsiTheme="minorHAnsi" w:cstheme="minorHAnsi"/>
                <w:sz w:val="20"/>
                <w:szCs w:val="20"/>
                <w:shd w:val="clear" w:color="auto" w:fill="FFFFCC"/>
              </w:rPr>
              <w:t xml:space="preserve"> </w:t>
            </w:r>
            <w:r w:rsidRPr="00492C04">
              <w:rPr>
                <w:rFonts w:asciiTheme="minorHAnsi" w:hAnsiTheme="minorHAnsi" w:cstheme="minorHAnsi"/>
                <w:sz w:val="20"/>
                <w:szCs w:val="20"/>
                <w:shd w:val="clear" w:color="auto" w:fill="FFFFCC"/>
              </w:rPr>
              <w:t xml:space="preserve">jednostavne i kraće ili složene i veće pisane </w:t>
            </w:r>
            <w:r w:rsidR="00214D4A" w:rsidRPr="00492C04">
              <w:rPr>
                <w:rFonts w:asciiTheme="minorHAnsi" w:hAnsiTheme="minorHAnsi" w:cstheme="minorHAnsi"/>
                <w:sz w:val="20"/>
                <w:szCs w:val="20"/>
                <w:shd w:val="clear" w:color="auto" w:fill="FFFFCC"/>
              </w:rPr>
              <w:t>uratke</w:t>
            </w:r>
            <w:r w:rsidR="009C69A1" w:rsidRPr="00492C04">
              <w:rPr>
                <w:rFonts w:asciiTheme="minorHAnsi" w:hAnsiTheme="minorHAnsi" w:cstheme="minorHAnsi"/>
                <w:sz w:val="20"/>
                <w:szCs w:val="20"/>
                <w:shd w:val="clear" w:color="auto" w:fill="FFFFCC"/>
              </w:rPr>
              <w:t xml:space="preserve"> koji iziskuju</w:t>
            </w:r>
            <w:r w:rsidRPr="00492C04">
              <w:rPr>
                <w:rFonts w:asciiTheme="minorHAnsi" w:hAnsiTheme="minorHAnsi" w:cstheme="minorHAnsi"/>
                <w:sz w:val="20"/>
                <w:szCs w:val="20"/>
                <w:shd w:val="clear" w:color="auto" w:fill="FFFFCC"/>
              </w:rPr>
              <w:t xml:space="preserve"> vrijeme za istraživanje, razmišljanje i reviziju.</w:t>
            </w:r>
          </w:p>
        </w:tc>
      </w:tr>
      <w:tr w:rsidR="00E74522" w:rsidRPr="00492C04" w14:paraId="39BAB247"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99"/>
          <w:jc w:val="center"/>
        </w:trPr>
        <w:tc>
          <w:tcPr>
            <w:tcW w:w="9993" w:type="dxa"/>
            <w:gridSpan w:val="5"/>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0FE75BD5" w14:textId="2D40AFE4" w:rsidR="00E74522" w:rsidRPr="00492C04" w:rsidRDefault="009C69A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C69A1" w:rsidRPr="00492C04" w14:paraId="30DF3BBF"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89"/>
          <w:jc w:val="center"/>
        </w:trPr>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A56149A" w14:textId="77777777" w:rsidR="009C69A1" w:rsidRPr="00492C04" w:rsidRDefault="009C69A1" w:rsidP="009C69A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7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6361245F" w14:textId="77777777" w:rsidR="009C69A1" w:rsidRPr="00492C04" w:rsidRDefault="009C69A1" w:rsidP="009C69A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70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0BD34D8" w14:textId="77777777" w:rsidR="009C69A1" w:rsidRPr="00492C04" w:rsidRDefault="009C69A1" w:rsidP="009C69A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251"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15A0FE44" w14:textId="77777777" w:rsidR="009C69A1" w:rsidRPr="00492C04" w:rsidRDefault="009C69A1" w:rsidP="009C69A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07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5C47283B" w14:textId="77777777" w:rsidR="009C69A1" w:rsidRPr="00492C04" w:rsidRDefault="009C69A1" w:rsidP="009C69A1">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52337359" w14:textId="77777777" w:rsidTr="0072285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99"/>
          <w:jc w:val="center"/>
        </w:trPr>
        <w:tc>
          <w:tcPr>
            <w:tcW w:w="1980"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7F03DFD5"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78" w:type="dxa"/>
            <w:tcBorders>
              <w:top w:val="dotted" w:sz="4" w:space="0" w:color="000000"/>
              <w:left w:val="dotted" w:sz="4" w:space="0" w:color="000000"/>
              <w:bottom w:val="dotted" w:sz="4" w:space="0" w:color="000000"/>
              <w:right w:val="dotted" w:sz="4" w:space="0" w:color="000000"/>
            </w:tcBorders>
            <w:shd w:val="clear" w:color="auto" w:fill="EAF1DD"/>
            <w:tcMar>
              <w:top w:w="58" w:type="dxa"/>
              <w:left w:w="58" w:type="dxa"/>
              <w:bottom w:w="58" w:type="dxa"/>
              <w:right w:w="58" w:type="dxa"/>
            </w:tcMar>
          </w:tcPr>
          <w:p w14:paraId="52AED93A"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EAF1DD"/>
              </w:rPr>
              <w:t xml:space="preserve">1.a </w:t>
            </w:r>
            <w:r w:rsidR="009C69A1" w:rsidRPr="00492C04">
              <w:rPr>
                <w:rFonts w:asciiTheme="minorHAnsi" w:hAnsiTheme="minorHAnsi" w:cstheme="minorHAnsi"/>
                <w:sz w:val="20"/>
                <w:szCs w:val="20"/>
                <w:shd w:val="clear" w:color="auto" w:fill="EAF1DD"/>
              </w:rPr>
              <w:t xml:space="preserve">piše </w:t>
            </w:r>
            <w:r w:rsidRPr="00492C04">
              <w:rPr>
                <w:rFonts w:asciiTheme="minorHAnsi" w:hAnsiTheme="minorHAnsi" w:cstheme="minorHAnsi"/>
                <w:sz w:val="20"/>
                <w:szCs w:val="20"/>
                <w:shd w:val="clear" w:color="auto" w:fill="EAF1DD"/>
              </w:rPr>
              <w:t xml:space="preserve">jednostavne pisane </w:t>
            </w:r>
            <w:r w:rsidR="003C35DB" w:rsidRPr="00492C04">
              <w:rPr>
                <w:rFonts w:asciiTheme="minorHAnsi" w:hAnsiTheme="minorHAnsi" w:cstheme="minorHAnsi"/>
                <w:sz w:val="20"/>
                <w:szCs w:val="20"/>
                <w:shd w:val="clear" w:color="auto" w:fill="EAF1DD"/>
              </w:rPr>
              <w:t>ura</w:t>
            </w:r>
            <w:r w:rsidR="009C69A1" w:rsidRPr="00492C04">
              <w:rPr>
                <w:rFonts w:asciiTheme="minorHAnsi" w:hAnsiTheme="minorHAnsi" w:cstheme="minorHAnsi"/>
                <w:sz w:val="20"/>
                <w:szCs w:val="20"/>
                <w:shd w:val="clear" w:color="auto" w:fill="EAF1DD"/>
              </w:rPr>
              <w:t>t</w:t>
            </w:r>
            <w:r w:rsidR="003C35DB" w:rsidRPr="00492C04">
              <w:rPr>
                <w:rFonts w:asciiTheme="minorHAnsi" w:hAnsiTheme="minorHAnsi" w:cstheme="minorHAnsi"/>
                <w:sz w:val="20"/>
                <w:szCs w:val="20"/>
                <w:shd w:val="clear" w:color="auto" w:fill="EAF1DD"/>
              </w:rPr>
              <w:t>k</w:t>
            </w:r>
            <w:r w:rsidR="009C69A1" w:rsidRPr="00492C04">
              <w:rPr>
                <w:rFonts w:asciiTheme="minorHAnsi" w:hAnsiTheme="minorHAnsi" w:cstheme="minorHAnsi"/>
                <w:sz w:val="20"/>
                <w:szCs w:val="20"/>
                <w:shd w:val="clear" w:color="auto" w:fill="EAF1DD"/>
              </w:rPr>
              <w:t>e (pisma, čestitke, pozivnice)</w:t>
            </w:r>
          </w:p>
          <w:p w14:paraId="18D060D0"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707" w:type="dxa"/>
            <w:tcBorders>
              <w:top w:val="dotted" w:sz="4" w:space="0" w:color="000000"/>
              <w:left w:val="dotted" w:sz="4" w:space="0" w:color="000000"/>
              <w:bottom w:val="dotted" w:sz="4" w:space="0" w:color="000000"/>
              <w:right w:val="dotted" w:sz="4" w:space="0" w:color="000000"/>
            </w:tcBorders>
            <w:shd w:val="clear" w:color="auto" w:fill="EAF1DD"/>
            <w:tcMar>
              <w:top w:w="58" w:type="dxa"/>
              <w:left w:w="58" w:type="dxa"/>
              <w:bottom w:w="58" w:type="dxa"/>
              <w:right w:w="58" w:type="dxa"/>
            </w:tcMar>
          </w:tcPr>
          <w:p w14:paraId="0D1EBDC5" w14:textId="77777777" w:rsidR="00E74522" w:rsidRPr="00492C04" w:rsidRDefault="00E74522" w:rsidP="00EF02B6">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EAF1DD"/>
              </w:rPr>
              <w:t xml:space="preserve">1.a </w:t>
            </w:r>
            <w:r w:rsidR="009C69A1" w:rsidRPr="00492C04">
              <w:rPr>
                <w:rFonts w:asciiTheme="minorHAnsi" w:hAnsiTheme="minorHAnsi" w:cstheme="minorHAnsi"/>
                <w:sz w:val="20"/>
                <w:szCs w:val="20"/>
                <w:shd w:val="clear" w:color="auto" w:fill="EAF1DD"/>
              </w:rPr>
              <w:t xml:space="preserve">piše </w:t>
            </w:r>
            <w:r w:rsidRPr="00492C04">
              <w:rPr>
                <w:rFonts w:asciiTheme="minorHAnsi" w:hAnsiTheme="minorHAnsi" w:cstheme="minorHAnsi"/>
                <w:sz w:val="20"/>
                <w:szCs w:val="20"/>
                <w:shd w:val="clear" w:color="auto" w:fill="EAF1DD"/>
              </w:rPr>
              <w:t xml:space="preserve">složenije pisane </w:t>
            </w:r>
            <w:r w:rsidR="009C69A1" w:rsidRPr="00492C04">
              <w:rPr>
                <w:rFonts w:asciiTheme="minorHAnsi" w:hAnsiTheme="minorHAnsi" w:cstheme="minorHAnsi"/>
                <w:sz w:val="20"/>
                <w:szCs w:val="20"/>
                <w:shd w:val="clear" w:color="auto" w:fill="EAF1DD"/>
              </w:rPr>
              <w:t>uratke (izvješća, pisma, plakate)</w:t>
            </w:r>
          </w:p>
        </w:tc>
        <w:tc>
          <w:tcPr>
            <w:tcW w:w="2251" w:type="dxa"/>
            <w:tcBorders>
              <w:top w:val="dotted" w:sz="4" w:space="0" w:color="000000"/>
              <w:left w:val="dotted" w:sz="4" w:space="0" w:color="000000"/>
              <w:bottom w:val="dotted" w:sz="4" w:space="0" w:color="000000"/>
              <w:right w:val="dotted" w:sz="4" w:space="0" w:color="000000"/>
            </w:tcBorders>
            <w:shd w:val="clear" w:color="auto" w:fill="EAF1DD"/>
            <w:tcMar>
              <w:top w:w="58" w:type="dxa"/>
              <w:left w:w="58" w:type="dxa"/>
              <w:bottom w:w="58" w:type="dxa"/>
              <w:right w:w="58" w:type="dxa"/>
            </w:tcMar>
          </w:tcPr>
          <w:p w14:paraId="6F62D680" w14:textId="77777777" w:rsidR="00E74522" w:rsidRPr="00492C04" w:rsidRDefault="00E74522" w:rsidP="009C69A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EAF1DD"/>
              </w:rPr>
              <w:t xml:space="preserve">1.a </w:t>
            </w:r>
            <w:r w:rsidR="009C69A1" w:rsidRPr="00492C04">
              <w:rPr>
                <w:rFonts w:asciiTheme="minorHAnsi" w:hAnsiTheme="minorHAnsi" w:cstheme="minorHAnsi"/>
                <w:sz w:val="20"/>
                <w:szCs w:val="20"/>
                <w:shd w:val="clear" w:color="auto" w:fill="EAF1DD"/>
              </w:rPr>
              <w:t xml:space="preserve">piše za različite namjene i publiku </w:t>
            </w:r>
            <w:r w:rsidRPr="00492C04">
              <w:rPr>
                <w:rFonts w:asciiTheme="minorHAnsi" w:hAnsiTheme="minorHAnsi" w:cstheme="minorHAnsi"/>
                <w:sz w:val="20"/>
                <w:szCs w:val="20"/>
                <w:shd w:val="clear" w:color="auto" w:fill="EAF1DD"/>
              </w:rPr>
              <w:t xml:space="preserve">složene i veće pisane </w:t>
            </w:r>
            <w:r w:rsidR="009C69A1" w:rsidRPr="00492C04">
              <w:rPr>
                <w:rFonts w:asciiTheme="minorHAnsi" w:hAnsiTheme="minorHAnsi" w:cstheme="minorHAnsi"/>
                <w:sz w:val="20"/>
                <w:szCs w:val="20"/>
                <w:shd w:val="clear" w:color="auto" w:fill="EAF1DD"/>
              </w:rPr>
              <w:t xml:space="preserve">uratke </w:t>
            </w:r>
            <w:r w:rsidRPr="00492C04">
              <w:rPr>
                <w:rFonts w:asciiTheme="minorHAnsi" w:hAnsiTheme="minorHAnsi" w:cstheme="minorHAnsi"/>
                <w:sz w:val="20"/>
                <w:szCs w:val="20"/>
                <w:shd w:val="clear" w:color="auto" w:fill="EAF1DD"/>
              </w:rPr>
              <w:t xml:space="preserve">iz različitih </w:t>
            </w:r>
            <w:r w:rsidR="009C69A1" w:rsidRPr="00492C04">
              <w:rPr>
                <w:rFonts w:asciiTheme="minorHAnsi" w:hAnsiTheme="minorHAnsi" w:cstheme="minorHAnsi"/>
                <w:sz w:val="20"/>
                <w:szCs w:val="20"/>
                <w:shd w:val="clear" w:color="auto" w:fill="EAF1DD"/>
              </w:rPr>
              <w:t>područja</w:t>
            </w:r>
            <w:r w:rsidRPr="00492C04">
              <w:rPr>
                <w:rFonts w:asciiTheme="minorHAnsi" w:hAnsiTheme="minorHAnsi" w:cstheme="minorHAnsi"/>
                <w:sz w:val="20"/>
                <w:szCs w:val="20"/>
                <w:shd w:val="clear" w:color="auto" w:fill="EAF1DD"/>
              </w:rPr>
              <w:t xml:space="preserve"> </w:t>
            </w:r>
            <w:r w:rsidR="009C69A1" w:rsidRPr="00492C04">
              <w:rPr>
                <w:rFonts w:asciiTheme="minorHAnsi" w:hAnsiTheme="minorHAnsi" w:cstheme="minorHAnsi"/>
                <w:sz w:val="20"/>
                <w:szCs w:val="20"/>
                <w:shd w:val="clear" w:color="auto" w:fill="EAF1DD"/>
              </w:rPr>
              <w:t>koji iziskuju vrijeme za istraživanje, razmišljanje i reviziju</w:t>
            </w:r>
          </w:p>
        </w:tc>
        <w:tc>
          <w:tcPr>
            <w:tcW w:w="2077" w:type="dxa"/>
            <w:tcBorders>
              <w:top w:val="dotted" w:sz="4" w:space="0" w:color="000000"/>
              <w:left w:val="dotted" w:sz="4" w:space="0" w:color="000000"/>
              <w:bottom w:val="dotted" w:sz="4" w:space="0" w:color="000000"/>
              <w:right w:val="dotted" w:sz="4" w:space="0" w:color="000000"/>
            </w:tcBorders>
            <w:shd w:val="clear" w:color="auto" w:fill="EAF1DD"/>
            <w:tcMar>
              <w:top w:w="58" w:type="dxa"/>
              <w:left w:w="58" w:type="dxa"/>
              <w:bottom w:w="58" w:type="dxa"/>
              <w:right w:w="58" w:type="dxa"/>
            </w:tcMar>
          </w:tcPr>
          <w:p w14:paraId="3DCBE596" w14:textId="77777777" w:rsidR="00E74522" w:rsidRPr="00492C04" w:rsidRDefault="00E74522" w:rsidP="009C69A1">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9C69A1" w:rsidRPr="00492C04">
              <w:rPr>
                <w:rFonts w:asciiTheme="minorHAnsi" w:hAnsiTheme="minorHAnsi" w:cstheme="minorHAnsi"/>
                <w:sz w:val="20"/>
                <w:szCs w:val="20"/>
              </w:rPr>
              <w:t xml:space="preserve">piše za različitu namjenu i publiku </w:t>
            </w:r>
            <w:r w:rsidRPr="00492C04">
              <w:rPr>
                <w:rFonts w:asciiTheme="minorHAnsi" w:hAnsiTheme="minorHAnsi" w:cstheme="minorHAnsi"/>
                <w:sz w:val="20"/>
                <w:szCs w:val="20"/>
              </w:rPr>
              <w:t xml:space="preserve">složene pisane </w:t>
            </w:r>
            <w:r w:rsidR="003C35DB" w:rsidRPr="00492C04">
              <w:rPr>
                <w:rFonts w:asciiTheme="minorHAnsi" w:hAnsiTheme="minorHAnsi" w:cstheme="minorHAnsi"/>
                <w:sz w:val="20"/>
                <w:szCs w:val="20"/>
              </w:rPr>
              <w:t>ura</w:t>
            </w:r>
            <w:r w:rsidR="009C69A1" w:rsidRPr="00492C04">
              <w:rPr>
                <w:rFonts w:asciiTheme="minorHAnsi" w:hAnsiTheme="minorHAnsi" w:cstheme="minorHAnsi"/>
                <w:sz w:val="20"/>
                <w:szCs w:val="20"/>
              </w:rPr>
              <w:t>tke</w:t>
            </w:r>
            <w:r w:rsidRPr="00492C04">
              <w:rPr>
                <w:rFonts w:asciiTheme="minorHAnsi" w:hAnsiTheme="minorHAnsi" w:cstheme="minorHAnsi"/>
                <w:sz w:val="20"/>
                <w:szCs w:val="20"/>
              </w:rPr>
              <w:t xml:space="preserve"> </w:t>
            </w:r>
            <w:r w:rsidR="009C69A1" w:rsidRPr="00492C04">
              <w:rPr>
                <w:rFonts w:asciiTheme="minorHAnsi" w:hAnsiTheme="minorHAnsi" w:cstheme="minorHAnsi"/>
                <w:sz w:val="20"/>
                <w:szCs w:val="20"/>
              </w:rPr>
              <w:t>koji iziskuju vrijeme za istraživanje, razmišljanje i reviziju.</w:t>
            </w:r>
          </w:p>
        </w:tc>
      </w:tr>
    </w:tbl>
    <w:p w14:paraId="1E24E7CB" w14:textId="77777777" w:rsidR="001056BD" w:rsidRDefault="001056BD"/>
    <w:p w14:paraId="2AA4D265" w14:textId="77777777" w:rsidR="00722854" w:rsidRDefault="00722854"/>
    <w:p w14:paraId="2BE1E425" w14:textId="77777777" w:rsidR="005930EA" w:rsidRDefault="005930EA"/>
    <w:tbl>
      <w:tblPr>
        <w:tblW w:w="10060"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696"/>
        <w:gridCol w:w="1985"/>
        <w:gridCol w:w="1984"/>
        <w:gridCol w:w="2127"/>
        <w:gridCol w:w="2268"/>
      </w:tblGrid>
      <w:tr w:rsidR="00EF02B6" w:rsidRPr="00492C04" w14:paraId="7ADD0D98" w14:textId="77777777" w:rsidTr="00192698">
        <w:trPr>
          <w:trHeight w:val="150"/>
          <w:jc w:val="center"/>
        </w:trPr>
        <w:tc>
          <w:tcPr>
            <w:tcW w:w="1696" w:type="dxa"/>
            <w:tcBorders>
              <w:right w:val="dotted" w:sz="4" w:space="0" w:color="auto"/>
            </w:tcBorders>
            <w:shd w:val="clear" w:color="auto" w:fill="D6DCB4"/>
            <w:tcMar>
              <w:top w:w="58" w:type="dxa"/>
              <w:left w:w="58" w:type="dxa"/>
              <w:bottom w:w="58" w:type="dxa"/>
              <w:right w:w="58" w:type="dxa"/>
            </w:tcMar>
          </w:tcPr>
          <w:p w14:paraId="1ADCFE97" w14:textId="24840E0B" w:rsidR="00EF02B6" w:rsidRPr="00492C04" w:rsidRDefault="00BD6199" w:rsidP="00F0275B">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EF02B6" w:rsidRPr="00492C04">
              <w:rPr>
                <w:rFonts w:asciiTheme="minorHAnsi" w:hAnsiTheme="minorHAnsi" w:cstheme="minorHAnsi"/>
                <w:b/>
                <w:sz w:val="20"/>
                <w:szCs w:val="20"/>
              </w:rPr>
              <w:t>:</w:t>
            </w:r>
          </w:p>
        </w:tc>
        <w:tc>
          <w:tcPr>
            <w:tcW w:w="8364" w:type="dxa"/>
            <w:gridSpan w:val="4"/>
            <w:tcBorders>
              <w:left w:val="dotted" w:sz="4" w:space="0" w:color="auto"/>
            </w:tcBorders>
            <w:shd w:val="clear" w:color="auto" w:fill="D6DCB4"/>
          </w:tcPr>
          <w:p w14:paraId="2B1FB7DB" w14:textId="44A2CCCB" w:rsidR="00EF02B6" w:rsidRPr="00492C04" w:rsidRDefault="00722854" w:rsidP="00F0275B">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 </w:t>
            </w:r>
            <w:r w:rsidR="00EF02B6" w:rsidRPr="00492C04">
              <w:rPr>
                <w:rFonts w:asciiTheme="minorHAnsi" w:hAnsiTheme="minorHAnsi" w:cstheme="minorHAnsi"/>
                <w:b/>
                <w:sz w:val="20"/>
                <w:szCs w:val="20"/>
              </w:rPr>
              <w:t>5. USMENO IZRAŽAVANJE I SLUŠANJE</w:t>
            </w:r>
          </w:p>
        </w:tc>
      </w:tr>
      <w:tr w:rsidR="00EF02B6" w:rsidRPr="00492C04" w14:paraId="2CE7D859" w14:textId="77777777" w:rsidTr="001056BD">
        <w:trPr>
          <w:trHeight w:val="150"/>
          <w:jc w:val="center"/>
        </w:trPr>
        <w:tc>
          <w:tcPr>
            <w:tcW w:w="1696" w:type="dxa"/>
            <w:tcBorders>
              <w:right w:val="dotted" w:sz="4" w:space="0" w:color="auto"/>
            </w:tcBorders>
            <w:shd w:val="clear" w:color="auto" w:fill="FFFF00"/>
            <w:tcMar>
              <w:top w:w="58" w:type="dxa"/>
              <w:left w:w="58" w:type="dxa"/>
              <w:bottom w:w="58" w:type="dxa"/>
              <w:right w:w="58" w:type="dxa"/>
            </w:tcMar>
          </w:tcPr>
          <w:p w14:paraId="0D5F7389" w14:textId="77777777" w:rsidR="00EF02B6" w:rsidRPr="00492C04" w:rsidRDefault="00EF02B6" w:rsidP="00F0275B">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364" w:type="dxa"/>
            <w:gridSpan w:val="4"/>
            <w:tcBorders>
              <w:left w:val="dotted" w:sz="4" w:space="0" w:color="auto"/>
            </w:tcBorders>
            <w:shd w:val="clear" w:color="auto" w:fill="FFFF00"/>
          </w:tcPr>
          <w:p w14:paraId="21E0173A" w14:textId="34975B98" w:rsidR="00EF02B6" w:rsidRPr="00492C04" w:rsidRDefault="00722854" w:rsidP="00F0275B">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F02B6" w:rsidRPr="00492C04">
              <w:rPr>
                <w:rFonts w:asciiTheme="minorHAnsi" w:hAnsiTheme="minorHAnsi" w:cstheme="minorHAnsi"/>
                <w:b/>
                <w:sz w:val="20"/>
                <w:szCs w:val="20"/>
              </w:rPr>
              <w:t>1. Razumijevanje i suradnja</w:t>
            </w:r>
          </w:p>
        </w:tc>
      </w:tr>
      <w:tr w:rsidR="00E74522" w:rsidRPr="00492C04" w14:paraId="79F39BCB" w14:textId="77777777" w:rsidTr="00EF02B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21"/>
          <w:jc w:val="center"/>
        </w:trPr>
        <w:tc>
          <w:tcPr>
            <w:tcW w:w="10060" w:type="dxa"/>
            <w:gridSpan w:val="5"/>
            <w:tcBorders>
              <w:top w:val="dotted" w:sz="4" w:space="0" w:color="000000"/>
              <w:left w:val="dotted" w:sz="4" w:space="0" w:color="000000"/>
              <w:bottom w:val="dotted" w:sz="4" w:space="0" w:color="000000"/>
              <w:right w:val="dotted" w:sz="4" w:space="0" w:color="000000"/>
            </w:tcBorders>
            <w:shd w:val="clear" w:color="auto" w:fill="FFFFCC"/>
            <w:tcMar>
              <w:top w:w="58" w:type="dxa"/>
              <w:left w:w="58" w:type="dxa"/>
              <w:bottom w:w="58" w:type="dxa"/>
              <w:right w:w="58" w:type="dxa"/>
            </w:tcMar>
          </w:tcPr>
          <w:p w14:paraId="5563A4B9" w14:textId="77777777" w:rsidR="009C69A1" w:rsidRPr="00492C04" w:rsidRDefault="009C69A1" w:rsidP="00E74522">
            <w:pPr>
              <w:spacing w:after="0" w:line="240" w:lineRule="auto"/>
              <w:rPr>
                <w:rFonts w:asciiTheme="minorHAnsi" w:hAnsiTheme="minorHAnsi" w:cstheme="minorHAnsi"/>
                <w:sz w:val="20"/>
                <w:szCs w:val="20"/>
              </w:rPr>
            </w:pPr>
            <w:r w:rsidRPr="00492C04">
              <w:rPr>
                <w:rFonts w:asciiTheme="minorHAnsi" w:hAnsiTheme="minorHAnsi" w:cstheme="minorHAnsi"/>
                <w:b/>
                <w:sz w:val="20"/>
                <w:szCs w:val="20"/>
                <w:shd w:val="clear" w:color="auto" w:fill="FFFFCC"/>
              </w:rPr>
              <w:t>Ishodi učenja:</w:t>
            </w:r>
          </w:p>
          <w:p w14:paraId="6AB3379A" w14:textId="77777777" w:rsidR="00E74522" w:rsidRPr="00492C04" w:rsidRDefault="00E74522" w:rsidP="00E74522">
            <w:pPr>
              <w:spacing w:after="0" w:line="240" w:lineRule="auto"/>
              <w:ind w:left="254" w:hanging="202"/>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w:t>
            </w:r>
            <w:r w:rsidR="009C69A1" w:rsidRPr="00492C04">
              <w:rPr>
                <w:rFonts w:asciiTheme="minorHAnsi" w:hAnsiTheme="minorHAnsi" w:cstheme="minorHAnsi"/>
                <w:sz w:val="20"/>
                <w:szCs w:val="20"/>
                <w:shd w:val="clear" w:color="auto" w:fill="FFFFCC"/>
              </w:rPr>
              <w:t xml:space="preserve">priprema </w:t>
            </w:r>
            <w:r w:rsidRPr="00492C04">
              <w:rPr>
                <w:rFonts w:asciiTheme="minorHAnsi" w:hAnsiTheme="minorHAnsi" w:cstheme="minorHAnsi"/>
                <w:sz w:val="20"/>
                <w:szCs w:val="20"/>
                <w:shd w:val="clear" w:color="auto" w:fill="FFFFCC"/>
              </w:rPr>
              <w:t xml:space="preserve">se i učinkovito </w:t>
            </w:r>
            <w:r w:rsidR="001065F9" w:rsidRPr="00492C04">
              <w:rPr>
                <w:rFonts w:asciiTheme="minorHAnsi" w:hAnsiTheme="minorHAnsi" w:cstheme="minorHAnsi"/>
                <w:sz w:val="20"/>
                <w:szCs w:val="20"/>
                <w:shd w:val="clear" w:color="auto" w:fill="FFFFCC"/>
              </w:rPr>
              <w:t xml:space="preserve">surađuje i </w:t>
            </w:r>
            <w:r w:rsidR="009C69A1" w:rsidRPr="00492C04">
              <w:rPr>
                <w:rFonts w:asciiTheme="minorHAnsi" w:hAnsiTheme="minorHAnsi" w:cstheme="minorHAnsi"/>
                <w:sz w:val="20"/>
                <w:szCs w:val="20"/>
                <w:shd w:val="clear" w:color="auto" w:fill="FFFFCC"/>
              </w:rPr>
              <w:t xml:space="preserve">sudjeluje </w:t>
            </w:r>
            <w:r w:rsidRPr="00492C04">
              <w:rPr>
                <w:rFonts w:asciiTheme="minorHAnsi" w:hAnsiTheme="minorHAnsi" w:cstheme="minorHAnsi"/>
                <w:sz w:val="20"/>
                <w:szCs w:val="20"/>
                <w:shd w:val="clear" w:color="auto" w:fill="FFFFCC"/>
              </w:rPr>
              <w:t xml:space="preserve">u nizu razgovora </w:t>
            </w:r>
            <w:r w:rsidR="009C69A1" w:rsidRPr="00492C04">
              <w:rPr>
                <w:rFonts w:asciiTheme="minorHAnsi" w:hAnsiTheme="minorHAnsi" w:cstheme="minorHAnsi"/>
                <w:sz w:val="20"/>
                <w:szCs w:val="20"/>
                <w:shd w:val="clear" w:color="auto" w:fill="FFFFCC"/>
              </w:rPr>
              <w:t>s različitim sugovornicima</w:t>
            </w:r>
            <w:r w:rsidR="001065F9" w:rsidRPr="00492C04">
              <w:rPr>
                <w:rFonts w:asciiTheme="minorHAnsi" w:hAnsiTheme="minorHAnsi" w:cstheme="minorHAnsi"/>
                <w:sz w:val="20"/>
                <w:szCs w:val="20"/>
                <w:shd w:val="clear" w:color="auto" w:fill="FFFFCC"/>
              </w:rPr>
              <w:t xml:space="preserve">, </w:t>
            </w:r>
            <w:r w:rsidRPr="00492C04">
              <w:rPr>
                <w:rFonts w:asciiTheme="minorHAnsi" w:hAnsiTheme="minorHAnsi" w:cstheme="minorHAnsi"/>
                <w:sz w:val="20"/>
                <w:szCs w:val="20"/>
                <w:shd w:val="clear" w:color="auto" w:fill="FFFFCC"/>
              </w:rPr>
              <w:t>nadogra</w:t>
            </w:r>
            <w:r w:rsidR="009C69A1" w:rsidRPr="00492C04">
              <w:rPr>
                <w:rFonts w:asciiTheme="minorHAnsi" w:hAnsiTheme="minorHAnsi" w:cstheme="minorHAnsi"/>
                <w:sz w:val="20"/>
                <w:szCs w:val="20"/>
                <w:shd w:val="clear" w:color="auto" w:fill="FFFFCC"/>
              </w:rPr>
              <w:t>đu</w:t>
            </w:r>
            <w:r w:rsidR="001065F9" w:rsidRPr="00492C04">
              <w:rPr>
                <w:rFonts w:asciiTheme="minorHAnsi" w:hAnsiTheme="minorHAnsi" w:cstheme="minorHAnsi"/>
                <w:sz w:val="20"/>
                <w:szCs w:val="20"/>
                <w:shd w:val="clear" w:color="auto" w:fill="FFFFCC"/>
              </w:rPr>
              <w:t>jući</w:t>
            </w:r>
            <w:r w:rsidRPr="00492C04">
              <w:rPr>
                <w:rFonts w:asciiTheme="minorHAnsi" w:hAnsiTheme="minorHAnsi" w:cstheme="minorHAnsi"/>
                <w:sz w:val="20"/>
                <w:szCs w:val="20"/>
                <w:shd w:val="clear" w:color="auto" w:fill="FFFFCC"/>
              </w:rPr>
              <w:t xml:space="preserve"> idej</w:t>
            </w:r>
            <w:r w:rsidR="001065F9" w:rsidRPr="00492C04">
              <w:rPr>
                <w:rFonts w:asciiTheme="minorHAnsi" w:hAnsiTheme="minorHAnsi" w:cstheme="minorHAnsi"/>
                <w:sz w:val="20"/>
                <w:szCs w:val="20"/>
                <w:shd w:val="clear" w:color="auto" w:fill="FFFFCC"/>
              </w:rPr>
              <w:t>e</w:t>
            </w:r>
            <w:r w:rsidRPr="00492C04">
              <w:rPr>
                <w:rFonts w:asciiTheme="minorHAnsi" w:hAnsiTheme="minorHAnsi" w:cstheme="minorHAnsi"/>
                <w:sz w:val="20"/>
                <w:szCs w:val="20"/>
                <w:shd w:val="clear" w:color="auto" w:fill="FFFFCC"/>
              </w:rPr>
              <w:t xml:space="preserve"> drugih i </w:t>
            </w:r>
            <w:r w:rsidR="009C69A1" w:rsidRPr="00492C04">
              <w:rPr>
                <w:rFonts w:asciiTheme="minorHAnsi" w:hAnsiTheme="minorHAnsi" w:cstheme="minorHAnsi"/>
                <w:sz w:val="20"/>
                <w:szCs w:val="20"/>
                <w:shd w:val="clear" w:color="auto" w:fill="FFFFCC"/>
              </w:rPr>
              <w:t xml:space="preserve">jasno i uvjerljivo </w:t>
            </w:r>
            <w:r w:rsidRPr="00492C04">
              <w:rPr>
                <w:rFonts w:asciiTheme="minorHAnsi" w:hAnsiTheme="minorHAnsi" w:cstheme="minorHAnsi"/>
                <w:sz w:val="20"/>
                <w:szCs w:val="20"/>
                <w:shd w:val="clear" w:color="auto" w:fill="FFFFCC"/>
              </w:rPr>
              <w:t>izražava</w:t>
            </w:r>
            <w:r w:rsidR="001065F9" w:rsidRPr="00492C04">
              <w:rPr>
                <w:rFonts w:asciiTheme="minorHAnsi" w:hAnsiTheme="minorHAnsi" w:cstheme="minorHAnsi"/>
                <w:sz w:val="20"/>
                <w:szCs w:val="20"/>
                <w:shd w:val="clear" w:color="auto" w:fill="FFFFCC"/>
              </w:rPr>
              <w:t>jući</w:t>
            </w:r>
            <w:r w:rsidRPr="00492C04">
              <w:rPr>
                <w:rFonts w:asciiTheme="minorHAnsi" w:hAnsiTheme="minorHAnsi" w:cstheme="minorHAnsi"/>
                <w:sz w:val="20"/>
                <w:szCs w:val="20"/>
                <w:shd w:val="clear" w:color="auto" w:fill="FFFFCC"/>
              </w:rPr>
              <w:t xml:space="preserve"> osobn</w:t>
            </w:r>
            <w:r w:rsidR="009C69A1" w:rsidRPr="00492C04">
              <w:rPr>
                <w:rFonts w:asciiTheme="minorHAnsi" w:hAnsiTheme="minorHAnsi" w:cstheme="minorHAnsi"/>
                <w:sz w:val="20"/>
                <w:szCs w:val="20"/>
                <w:shd w:val="clear" w:color="auto" w:fill="FFFFCC"/>
              </w:rPr>
              <w:t>e</w:t>
            </w:r>
            <w:r w:rsidRPr="00492C04">
              <w:rPr>
                <w:rFonts w:asciiTheme="minorHAnsi" w:hAnsiTheme="minorHAnsi" w:cstheme="minorHAnsi"/>
                <w:sz w:val="20"/>
                <w:szCs w:val="20"/>
                <w:shd w:val="clear" w:color="auto" w:fill="FFFFCC"/>
              </w:rPr>
              <w:t xml:space="preserve"> </w:t>
            </w:r>
          </w:p>
          <w:p w14:paraId="78690C72" w14:textId="77777777" w:rsidR="00E74522" w:rsidRPr="00492C04" w:rsidRDefault="00E74522" w:rsidP="00E74522">
            <w:pPr>
              <w:spacing w:after="0" w:line="240" w:lineRule="auto"/>
              <w:ind w:left="254" w:hanging="202"/>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1065F9" w:rsidRPr="00492C04">
              <w:rPr>
                <w:rFonts w:asciiTheme="minorHAnsi" w:hAnsiTheme="minorHAnsi" w:cstheme="minorHAnsi"/>
                <w:sz w:val="20"/>
                <w:szCs w:val="20"/>
                <w:shd w:val="clear" w:color="auto" w:fill="FFFFCC"/>
              </w:rPr>
              <w:t xml:space="preserve">integrira </w:t>
            </w:r>
            <w:r w:rsidRPr="00492C04">
              <w:rPr>
                <w:rFonts w:asciiTheme="minorHAnsi" w:hAnsiTheme="minorHAnsi" w:cstheme="minorHAnsi"/>
                <w:sz w:val="20"/>
                <w:szCs w:val="20"/>
                <w:shd w:val="clear" w:color="auto" w:fill="FFFFCC"/>
              </w:rPr>
              <w:t>i ocjenjuje informacije prezentirane u različitim medijima i oblicima uključujući v</w:t>
            </w:r>
            <w:r w:rsidR="001065F9" w:rsidRPr="00492C04">
              <w:rPr>
                <w:rFonts w:asciiTheme="minorHAnsi" w:hAnsiTheme="minorHAnsi" w:cstheme="minorHAnsi"/>
                <w:sz w:val="20"/>
                <w:szCs w:val="20"/>
                <w:shd w:val="clear" w:color="auto" w:fill="FFFFCC"/>
              </w:rPr>
              <w:t>izualno, kvantitativno i usmeno</w:t>
            </w:r>
          </w:p>
          <w:p w14:paraId="710F7B21" w14:textId="77777777" w:rsidR="00E74522" w:rsidRPr="00492C04" w:rsidRDefault="00E74522" w:rsidP="001065F9">
            <w:pPr>
              <w:spacing w:after="0" w:line="240" w:lineRule="auto"/>
              <w:ind w:left="303" w:hanging="251"/>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3. </w:t>
            </w:r>
            <w:r w:rsidR="001065F9" w:rsidRPr="00492C04">
              <w:rPr>
                <w:rFonts w:asciiTheme="minorHAnsi" w:hAnsiTheme="minorHAnsi" w:cstheme="minorHAnsi"/>
                <w:sz w:val="20"/>
                <w:szCs w:val="20"/>
                <w:shd w:val="clear" w:color="auto" w:fill="FFFFCC"/>
              </w:rPr>
              <w:t xml:space="preserve">procjenjuje </w:t>
            </w:r>
            <w:r w:rsidRPr="00492C04">
              <w:rPr>
                <w:rFonts w:asciiTheme="minorHAnsi" w:hAnsiTheme="minorHAnsi" w:cstheme="minorHAnsi"/>
                <w:sz w:val="20"/>
                <w:szCs w:val="20"/>
                <w:shd w:val="clear" w:color="auto" w:fill="FFFFCC"/>
              </w:rPr>
              <w:t xml:space="preserve">govornikovo </w:t>
            </w:r>
            <w:r w:rsidR="001065F9" w:rsidRPr="00492C04">
              <w:rPr>
                <w:rFonts w:asciiTheme="minorHAnsi" w:hAnsiTheme="minorHAnsi" w:cstheme="minorHAnsi"/>
                <w:sz w:val="20"/>
                <w:szCs w:val="20"/>
                <w:shd w:val="clear" w:color="auto" w:fill="FFFFCC"/>
              </w:rPr>
              <w:t>stajalište</w:t>
            </w:r>
            <w:r w:rsidRPr="00492C04">
              <w:rPr>
                <w:rFonts w:asciiTheme="minorHAnsi" w:hAnsiTheme="minorHAnsi" w:cstheme="minorHAnsi"/>
                <w:sz w:val="20"/>
                <w:szCs w:val="20"/>
                <w:shd w:val="clear" w:color="auto" w:fill="FFFFCC"/>
              </w:rPr>
              <w:t>, argumentaciju i korištenje dokazima i retorikom.</w:t>
            </w:r>
          </w:p>
        </w:tc>
      </w:tr>
      <w:tr w:rsidR="00E74522" w:rsidRPr="00492C04" w14:paraId="28E3612B" w14:textId="77777777" w:rsidTr="00EF02B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8"/>
          <w:jc w:val="center"/>
        </w:trPr>
        <w:tc>
          <w:tcPr>
            <w:tcW w:w="10060" w:type="dxa"/>
            <w:gridSpan w:val="5"/>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11ACAFDD" w14:textId="4F175512" w:rsidR="00E74522" w:rsidRPr="00492C04" w:rsidRDefault="001065F9"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1065F9" w:rsidRPr="00492C04" w14:paraId="155147E1" w14:textId="77777777" w:rsidTr="001056B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
          <w:jc w:val="center"/>
        </w:trPr>
        <w:tc>
          <w:tcPr>
            <w:tcW w:w="1696"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4AC8B362" w14:textId="77777777" w:rsidR="001056BD" w:rsidRDefault="001065F9" w:rsidP="001065F9">
            <w:pPr>
              <w:spacing w:after="0" w:line="240" w:lineRule="auto"/>
              <w:jc w:val="center"/>
              <w:rPr>
                <w:rFonts w:asciiTheme="minorHAnsi" w:hAnsiTheme="minorHAnsi" w:cstheme="minorHAnsi"/>
                <w:b/>
                <w:sz w:val="20"/>
                <w:szCs w:val="20"/>
              </w:rPr>
            </w:pPr>
            <w:r w:rsidRPr="00492C04">
              <w:rPr>
                <w:rFonts w:asciiTheme="minorHAnsi" w:hAnsiTheme="minorHAnsi" w:cstheme="minorHAnsi"/>
                <w:b/>
                <w:sz w:val="20"/>
                <w:szCs w:val="20"/>
              </w:rPr>
              <w:t xml:space="preserve">kraj predškolskoga odgoja i obrazovanja </w:t>
            </w:r>
          </w:p>
          <w:p w14:paraId="361364B8" w14:textId="10968F9F" w:rsidR="001065F9" w:rsidRPr="00492C04" w:rsidRDefault="001065F9" w:rsidP="001065F9">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(5/6 god.)</w:t>
            </w:r>
          </w:p>
        </w:tc>
        <w:tc>
          <w:tcPr>
            <w:tcW w:w="1985"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210BC63B" w14:textId="77777777" w:rsidR="001065F9" w:rsidRPr="00492C04" w:rsidRDefault="001065F9" w:rsidP="001065F9">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5BC081AD" w14:textId="77777777" w:rsidR="001065F9" w:rsidRPr="00492C04" w:rsidRDefault="001065F9" w:rsidP="001065F9">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127"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vAlign w:val="center"/>
          </w:tcPr>
          <w:p w14:paraId="033BA530" w14:textId="77777777" w:rsidR="001065F9" w:rsidRPr="00492C04" w:rsidRDefault="001065F9" w:rsidP="001065F9">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cstheme="minorHAnsi"/>
                <w:b/>
                <w:sz w:val="20"/>
                <w:szCs w:val="20"/>
              </w:rPr>
              <w:br/>
              <w:t>(14/15 god.)</w:t>
            </w:r>
          </w:p>
        </w:tc>
        <w:tc>
          <w:tcPr>
            <w:tcW w:w="2268" w:type="dxa"/>
            <w:tcBorders>
              <w:top w:val="dotted" w:sz="4" w:space="0" w:color="000000"/>
              <w:left w:val="dotted" w:sz="4" w:space="0" w:color="000000"/>
              <w:bottom w:val="dotted" w:sz="4" w:space="0" w:color="000000"/>
              <w:right w:val="dotted" w:sz="4" w:space="0" w:color="000000"/>
            </w:tcBorders>
            <w:tcMar>
              <w:top w:w="58" w:type="dxa"/>
              <w:left w:w="58" w:type="dxa"/>
              <w:bottom w:w="58" w:type="dxa"/>
              <w:right w:w="58" w:type="dxa"/>
            </w:tcMar>
          </w:tcPr>
          <w:p w14:paraId="223CE606" w14:textId="77777777" w:rsidR="001065F9" w:rsidRPr="00492C04" w:rsidRDefault="001065F9" w:rsidP="001065F9">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3ABD6659" w14:textId="77777777" w:rsidTr="001926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
          <w:jc w:val="center"/>
        </w:trPr>
        <w:tc>
          <w:tcPr>
            <w:tcW w:w="1696"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6A3F4918" w14:textId="77777777" w:rsidR="00E74522" w:rsidRPr="00192698" w:rsidRDefault="00E74522" w:rsidP="00192698">
            <w:pPr>
              <w:spacing w:line="240" w:lineRule="auto"/>
              <w:rPr>
                <w:sz w:val="20"/>
                <w:szCs w:val="20"/>
              </w:rPr>
            </w:pPr>
            <w:r w:rsidRPr="00192698">
              <w:rPr>
                <w:sz w:val="20"/>
                <w:szCs w:val="20"/>
              </w:rPr>
              <w:t xml:space="preserve">1.a </w:t>
            </w:r>
            <w:r w:rsidR="001065F9" w:rsidRPr="00192698">
              <w:rPr>
                <w:sz w:val="20"/>
                <w:szCs w:val="20"/>
              </w:rPr>
              <w:t xml:space="preserve">sudjeluje </w:t>
            </w:r>
            <w:r w:rsidRPr="00192698">
              <w:rPr>
                <w:sz w:val="20"/>
                <w:szCs w:val="20"/>
              </w:rPr>
              <w:t>u razgovorima o različitim predškolskim temama s vršnjacima i odraslima, s različitim sugovornicima u mal</w:t>
            </w:r>
            <w:r w:rsidR="001065F9" w:rsidRPr="00192698">
              <w:rPr>
                <w:sz w:val="20"/>
                <w:szCs w:val="20"/>
              </w:rPr>
              <w:t>im i većim skupinama ili u paru</w:t>
            </w:r>
          </w:p>
        </w:tc>
        <w:tc>
          <w:tcPr>
            <w:tcW w:w="1985"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18E40D11" w14:textId="77777777" w:rsidR="00E74522" w:rsidRPr="00192698" w:rsidRDefault="00E74522" w:rsidP="00192698">
            <w:pPr>
              <w:spacing w:line="240" w:lineRule="auto"/>
              <w:rPr>
                <w:sz w:val="20"/>
                <w:szCs w:val="20"/>
              </w:rPr>
            </w:pPr>
            <w:r w:rsidRPr="00192698">
              <w:rPr>
                <w:sz w:val="20"/>
                <w:szCs w:val="20"/>
              </w:rPr>
              <w:t xml:space="preserve">1.a </w:t>
            </w:r>
            <w:r w:rsidR="001065F9" w:rsidRPr="00192698">
              <w:rPr>
                <w:sz w:val="20"/>
                <w:szCs w:val="20"/>
              </w:rPr>
              <w:t xml:space="preserve">sudjeluje </w:t>
            </w:r>
            <w:r w:rsidRPr="00192698">
              <w:rPr>
                <w:sz w:val="20"/>
                <w:szCs w:val="20"/>
              </w:rPr>
              <w:t>učinkovito u nizu razgovora i suradnji (jedan na jedan, u skupinama, predvođen nastavnikom) s različitim sugovornicima o temama i tekstovima na razini razreda</w:t>
            </w:r>
            <w:r w:rsidR="001065F9" w:rsidRPr="00192698">
              <w:rPr>
                <w:sz w:val="20"/>
                <w:szCs w:val="20"/>
              </w:rPr>
              <w:t>,</w:t>
            </w:r>
            <w:r w:rsidRPr="00192698">
              <w:rPr>
                <w:sz w:val="20"/>
                <w:szCs w:val="20"/>
              </w:rPr>
              <w:t xml:space="preserve"> </w:t>
            </w:r>
            <w:r w:rsidR="001065F9" w:rsidRPr="00192698">
              <w:rPr>
                <w:sz w:val="20"/>
                <w:szCs w:val="20"/>
              </w:rPr>
              <w:t>nadograđujući</w:t>
            </w:r>
            <w:r w:rsidRPr="00192698">
              <w:rPr>
                <w:sz w:val="20"/>
                <w:szCs w:val="20"/>
              </w:rPr>
              <w:t xml:space="preserve"> idej</w:t>
            </w:r>
            <w:r w:rsidR="001065F9" w:rsidRPr="00192698">
              <w:rPr>
                <w:sz w:val="20"/>
                <w:szCs w:val="20"/>
              </w:rPr>
              <w:t xml:space="preserve">e </w:t>
            </w:r>
            <w:r w:rsidRPr="00192698">
              <w:rPr>
                <w:sz w:val="20"/>
                <w:szCs w:val="20"/>
              </w:rPr>
              <w:t>drugih i jasno izražava</w:t>
            </w:r>
            <w:r w:rsidR="001065F9" w:rsidRPr="00192698">
              <w:rPr>
                <w:sz w:val="20"/>
                <w:szCs w:val="20"/>
              </w:rPr>
              <w:t>jući osobne</w:t>
            </w:r>
          </w:p>
        </w:tc>
        <w:tc>
          <w:tcPr>
            <w:tcW w:w="1984"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7FD5F580" w14:textId="77777777" w:rsidR="00E74522" w:rsidRPr="00192698" w:rsidRDefault="00E74522" w:rsidP="00192698">
            <w:pPr>
              <w:spacing w:line="240" w:lineRule="auto"/>
              <w:rPr>
                <w:sz w:val="20"/>
                <w:szCs w:val="20"/>
              </w:rPr>
            </w:pPr>
            <w:r w:rsidRPr="00192698">
              <w:rPr>
                <w:sz w:val="20"/>
                <w:szCs w:val="20"/>
              </w:rPr>
              <w:t xml:space="preserve">1.a </w:t>
            </w:r>
            <w:r w:rsidR="001065F9" w:rsidRPr="00192698">
              <w:rPr>
                <w:sz w:val="20"/>
                <w:szCs w:val="20"/>
              </w:rPr>
              <w:t xml:space="preserve">sudjeluje </w:t>
            </w:r>
            <w:r w:rsidRPr="00192698">
              <w:rPr>
                <w:sz w:val="20"/>
                <w:szCs w:val="20"/>
              </w:rPr>
              <w:t xml:space="preserve">učinkovito u nizu razgovora i suradnji (jedan na jedan, u skupinama predvođen nastavnikom) s različitim sugovornicima o temama i tekstovima na razini razreda, </w:t>
            </w:r>
            <w:r w:rsidR="001065F9" w:rsidRPr="00192698">
              <w:rPr>
                <w:sz w:val="20"/>
                <w:szCs w:val="20"/>
              </w:rPr>
              <w:t>nadograđujući ideje drugih i jasno izražavajući osobne</w:t>
            </w:r>
          </w:p>
        </w:tc>
        <w:tc>
          <w:tcPr>
            <w:tcW w:w="2127"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4E3835C5" w14:textId="77777777" w:rsidR="00E74522" w:rsidRPr="00192698" w:rsidRDefault="00E74522" w:rsidP="00192698">
            <w:pPr>
              <w:spacing w:line="240" w:lineRule="auto"/>
              <w:rPr>
                <w:sz w:val="20"/>
                <w:szCs w:val="20"/>
              </w:rPr>
            </w:pPr>
            <w:r w:rsidRPr="00192698">
              <w:rPr>
                <w:sz w:val="20"/>
                <w:szCs w:val="20"/>
              </w:rPr>
              <w:t xml:space="preserve">1.a </w:t>
            </w:r>
            <w:r w:rsidR="000676F3" w:rsidRPr="00192698">
              <w:rPr>
                <w:sz w:val="20"/>
                <w:szCs w:val="20"/>
              </w:rPr>
              <w:t xml:space="preserve">sudjeluje </w:t>
            </w:r>
            <w:r w:rsidRPr="00192698">
              <w:rPr>
                <w:sz w:val="20"/>
                <w:szCs w:val="20"/>
              </w:rPr>
              <w:t xml:space="preserve">učinkovito u nizu razgovora i suradnji (jedan na jedan, u skupinama predvođen nastavnikom) s različitim sugovornicima o temama i tekstovima na razini razreda, </w:t>
            </w:r>
            <w:r w:rsidR="001065F9" w:rsidRPr="00192698">
              <w:rPr>
                <w:sz w:val="20"/>
                <w:szCs w:val="20"/>
              </w:rPr>
              <w:t>nadograđujući ideje drugih i jasno izražavajući osobne</w:t>
            </w:r>
          </w:p>
        </w:tc>
        <w:tc>
          <w:tcPr>
            <w:tcW w:w="2268"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5D73B396" w14:textId="77777777" w:rsidR="00E74522" w:rsidRPr="00492C04" w:rsidRDefault="00E74522" w:rsidP="00E74522">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0676F3" w:rsidRPr="00492C04">
              <w:rPr>
                <w:rFonts w:asciiTheme="minorHAnsi" w:hAnsiTheme="minorHAnsi" w:cstheme="minorHAnsi"/>
                <w:sz w:val="20"/>
                <w:szCs w:val="20"/>
              </w:rPr>
              <w:t xml:space="preserve">učinkovito </w:t>
            </w:r>
            <w:r w:rsidRPr="00492C04">
              <w:rPr>
                <w:rFonts w:asciiTheme="minorHAnsi" w:hAnsiTheme="minorHAnsi" w:cstheme="minorHAnsi"/>
                <w:sz w:val="20"/>
                <w:szCs w:val="20"/>
              </w:rPr>
              <w:t>potiče i sudjeluje u nizu rasprava utemeljenih na suradnji (jedan na jedan, u skupinama i onim</w:t>
            </w:r>
            <w:r w:rsidR="000676F3" w:rsidRPr="00492C04">
              <w:rPr>
                <w:rFonts w:asciiTheme="minorHAnsi" w:hAnsiTheme="minorHAnsi" w:cstheme="minorHAnsi"/>
                <w:sz w:val="20"/>
                <w:szCs w:val="20"/>
              </w:rPr>
              <w:t>a</w:t>
            </w:r>
            <w:r w:rsidRPr="00492C04">
              <w:rPr>
                <w:rFonts w:asciiTheme="minorHAnsi" w:hAnsiTheme="minorHAnsi" w:cstheme="minorHAnsi"/>
                <w:sz w:val="20"/>
                <w:szCs w:val="20"/>
              </w:rPr>
              <w:t xml:space="preserve"> koje vodi nastavnik) s različitim sugovornicima o temama, tekstovima i pitanjima</w:t>
            </w:r>
            <w:r w:rsidR="000676F3" w:rsidRPr="00492C04">
              <w:rPr>
                <w:rFonts w:asciiTheme="minorHAnsi" w:hAnsiTheme="minorHAnsi" w:cstheme="minorHAnsi"/>
                <w:sz w:val="20"/>
                <w:szCs w:val="20"/>
              </w:rPr>
              <w:t>,</w:t>
            </w:r>
            <w:r w:rsidRPr="00492C04">
              <w:rPr>
                <w:rFonts w:asciiTheme="minorHAnsi" w:hAnsiTheme="minorHAnsi" w:cstheme="minorHAnsi"/>
                <w:sz w:val="20"/>
                <w:szCs w:val="20"/>
              </w:rPr>
              <w:t xml:space="preserve"> nadograđujući ideje drugih i izražava</w:t>
            </w:r>
            <w:r w:rsidR="000676F3" w:rsidRPr="00492C04">
              <w:rPr>
                <w:rFonts w:asciiTheme="minorHAnsi" w:hAnsiTheme="minorHAnsi" w:cstheme="minorHAnsi"/>
                <w:sz w:val="20"/>
                <w:szCs w:val="20"/>
              </w:rPr>
              <w:t>jući osobne jasno i uvjerljivo</w:t>
            </w:r>
          </w:p>
        </w:tc>
      </w:tr>
      <w:tr w:rsidR="00E74522" w:rsidRPr="00492C04" w14:paraId="1E995A41" w14:textId="77777777" w:rsidTr="001926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
          <w:jc w:val="center"/>
        </w:trPr>
        <w:tc>
          <w:tcPr>
            <w:tcW w:w="1696"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0F0C2A8B" w14:textId="77777777" w:rsidR="00E74522" w:rsidRPr="00192698" w:rsidRDefault="00E74522" w:rsidP="00192698">
            <w:pPr>
              <w:spacing w:line="240" w:lineRule="auto"/>
              <w:rPr>
                <w:sz w:val="20"/>
                <w:szCs w:val="20"/>
              </w:rPr>
            </w:pPr>
            <w:r w:rsidRPr="00192698">
              <w:rPr>
                <w:sz w:val="20"/>
                <w:szCs w:val="20"/>
              </w:rPr>
              <w:t xml:space="preserve">1.b </w:t>
            </w:r>
            <w:r w:rsidR="000676F3" w:rsidRPr="00192698">
              <w:rPr>
                <w:sz w:val="20"/>
                <w:szCs w:val="20"/>
              </w:rPr>
              <w:t xml:space="preserve">slijedi </w:t>
            </w:r>
            <w:r w:rsidRPr="00192698">
              <w:rPr>
                <w:sz w:val="20"/>
                <w:szCs w:val="20"/>
              </w:rPr>
              <w:t>dogovorena pravila rasprave (npr. slušanje d</w:t>
            </w:r>
            <w:r w:rsidR="000676F3" w:rsidRPr="00192698">
              <w:rPr>
                <w:sz w:val="20"/>
                <w:szCs w:val="20"/>
              </w:rPr>
              <w:t>rugih i naizmjenično pričanje)</w:t>
            </w:r>
          </w:p>
        </w:tc>
        <w:tc>
          <w:tcPr>
            <w:tcW w:w="1985"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60C8D18A" w14:textId="77777777" w:rsidR="00E74522" w:rsidRPr="00192698" w:rsidRDefault="00E74522" w:rsidP="00192698">
            <w:pPr>
              <w:spacing w:line="240" w:lineRule="auto"/>
              <w:rPr>
                <w:sz w:val="20"/>
                <w:szCs w:val="20"/>
              </w:rPr>
            </w:pPr>
            <w:r w:rsidRPr="00192698">
              <w:rPr>
                <w:sz w:val="20"/>
                <w:szCs w:val="20"/>
              </w:rPr>
              <w:t xml:space="preserve">1.b </w:t>
            </w:r>
            <w:r w:rsidR="000676F3" w:rsidRPr="00192698">
              <w:rPr>
                <w:sz w:val="20"/>
                <w:szCs w:val="20"/>
              </w:rPr>
              <w:t xml:space="preserve">priprema </w:t>
            </w:r>
            <w:r w:rsidRPr="00192698">
              <w:rPr>
                <w:sz w:val="20"/>
                <w:szCs w:val="20"/>
              </w:rPr>
              <w:t>se za raspravu nakon što se pročita ili prouči traženi materija</w:t>
            </w:r>
            <w:r w:rsidR="000676F3" w:rsidRPr="00192698">
              <w:rPr>
                <w:sz w:val="20"/>
                <w:szCs w:val="20"/>
              </w:rPr>
              <w:t>l</w:t>
            </w:r>
            <w:r w:rsidRPr="00192698">
              <w:rPr>
                <w:sz w:val="20"/>
                <w:szCs w:val="20"/>
              </w:rPr>
              <w:t xml:space="preserve"> isključivo se oslanjajući na  pripremu i druge informacije koje ima o temi radi istraživanja ideja o kojima se raspravlja</w:t>
            </w:r>
          </w:p>
        </w:tc>
        <w:tc>
          <w:tcPr>
            <w:tcW w:w="1984"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131B7A12" w14:textId="122CD504" w:rsidR="00E74522" w:rsidRPr="00192698" w:rsidRDefault="00E74522" w:rsidP="00192698">
            <w:pPr>
              <w:spacing w:line="240" w:lineRule="auto"/>
              <w:rPr>
                <w:sz w:val="20"/>
                <w:szCs w:val="20"/>
              </w:rPr>
            </w:pPr>
            <w:r w:rsidRPr="00192698">
              <w:rPr>
                <w:sz w:val="20"/>
                <w:szCs w:val="20"/>
              </w:rPr>
              <w:t xml:space="preserve">1.b </w:t>
            </w:r>
            <w:r w:rsidR="000676F3" w:rsidRPr="00192698">
              <w:rPr>
                <w:sz w:val="20"/>
                <w:szCs w:val="20"/>
              </w:rPr>
              <w:t xml:space="preserve">sudjeluje </w:t>
            </w:r>
            <w:r w:rsidRPr="00192698">
              <w:rPr>
                <w:sz w:val="20"/>
                <w:szCs w:val="20"/>
              </w:rPr>
              <w:t xml:space="preserve">u raspravi nakon što pročita ili prouči traženi materijal isključivo se oslanjajući na  pripremu </w:t>
            </w:r>
            <w:r w:rsidR="00C759D3" w:rsidRPr="00192698">
              <w:rPr>
                <w:sz w:val="20"/>
                <w:szCs w:val="20"/>
              </w:rPr>
              <w:t xml:space="preserve">i </w:t>
            </w:r>
            <w:r w:rsidRPr="00192698">
              <w:rPr>
                <w:sz w:val="20"/>
                <w:szCs w:val="20"/>
              </w:rPr>
              <w:t>pozivajući se na dokaze o temi, tekstu ili p</w:t>
            </w:r>
            <w:r w:rsidR="00C759D3" w:rsidRPr="00192698">
              <w:rPr>
                <w:sz w:val="20"/>
                <w:szCs w:val="20"/>
              </w:rPr>
              <w:t>itanju koje treba razmotriti radi poticanja razmjene ideja</w:t>
            </w:r>
          </w:p>
        </w:tc>
        <w:tc>
          <w:tcPr>
            <w:tcW w:w="2127"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2026BD56" w14:textId="77777777" w:rsidR="00E74522" w:rsidRPr="00192698" w:rsidRDefault="00E74522" w:rsidP="00192698">
            <w:pPr>
              <w:spacing w:line="240" w:lineRule="auto"/>
              <w:rPr>
                <w:sz w:val="20"/>
                <w:szCs w:val="20"/>
              </w:rPr>
            </w:pPr>
            <w:r w:rsidRPr="00192698">
              <w:rPr>
                <w:sz w:val="20"/>
                <w:szCs w:val="20"/>
              </w:rPr>
              <w:t xml:space="preserve">1.b </w:t>
            </w:r>
            <w:r w:rsidR="000676F3" w:rsidRPr="00192698">
              <w:rPr>
                <w:sz w:val="20"/>
                <w:szCs w:val="20"/>
              </w:rPr>
              <w:t xml:space="preserve">sudjeluje  </w:t>
            </w:r>
            <w:r w:rsidRPr="00192698">
              <w:rPr>
                <w:sz w:val="20"/>
                <w:szCs w:val="20"/>
              </w:rPr>
              <w:t>u raspravi pripremljen, nakon što je pročitao ili proučio traženi materijal, isključivo se oslanjajući na  pripremu pozivajući se na dokaze o temi, tekstu ili pitanju radi poticanja pažljive, do</w:t>
            </w:r>
            <w:r w:rsidR="000676F3" w:rsidRPr="00192698">
              <w:rPr>
                <w:sz w:val="20"/>
                <w:szCs w:val="20"/>
              </w:rPr>
              <w:t>bro obrazložene razmjene ideja</w:t>
            </w:r>
          </w:p>
        </w:tc>
        <w:tc>
          <w:tcPr>
            <w:tcW w:w="2268"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093A59F2" w14:textId="77777777" w:rsidR="00E74522" w:rsidRPr="00492C04" w:rsidRDefault="00E74522" w:rsidP="000676F3">
            <w:pPr>
              <w:pStyle w:val="ListParagraph"/>
              <w:autoSpaceDE w:val="0"/>
              <w:autoSpaceDN w:val="0"/>
              <w:adjustRightInd w:val="0"/>
              <w:spacing w:after="0" w:line="240" w:lineRule="auto"/>
              <w:ind w:left="164" w:hanging="164"/>
              <w:rPr>
                <w:rFonts w:asciiTheme="minorHAnsi" w:hAnsiTheme="minorHAnsi" w:cstheme="minorHAnsi"/>
                <w:sz w:val="20"/>
                <w:szCs w:val="20"/>
                <w:lang w:bidi="en-US"/>
              </w:rPr>
            </w:pPr>
            <w:r w:rsidRPr="00492C04">
              <w:rPr>
                <w:rFonts w:asciiTheme="minorHAnsi" w:hAnsiTheme="minorHAnsi" w:cstheme="minorHAnsi"/>
                <w:sz w:val="20"/>
                <w:szCs w:val="20"/>
                <w:lang w:bidi="en-US"/>
              </w:rPr>
              <w:t xml:space="preserve">1.b </w:t>
            </w:r>
            <w:r w:rsidR="000676F3" w:rsidRPr="00492C04">
              <w:rPr>
                <w:rFonts w:asciiTheme="minorHAnsi" w:hAnsiTheme="minorHAnsi" w:cstheme="minorHAnsi"/>
                <w:sz w:val="20"/>
                <w:szCs w:val="20"/>
                <w:lang w:bidi="en-US"/>
              </w:rPr>
              <w:t xml:space="preserve">sudjeluje </w:t>
            </w:r>
            <w:r w:rsidRPr="00492C04">
              <w:rPr>
                <w:rFonts w:asciiTheme="minorHAnsi" w:hAnsiTheme="minorHAnsi" w:cstheme="minorHAnsi"/>
                <w:sz w:val="20"/>
                <w:szCs w:val="20"/>
                <w:lang w:bidi="en-US"/>
              </w:rPr>
              <w:t xml:space="preserve">u raspravi pripremljen, nakon što je pročitao ili proučio traženi materijal, isključivo se oslanjajući na pripremu pozivajući se na dokaze iz tekstova ili drugih vrsta istraživanja o temi ili pitanju radi poticanja pozorne </w:t>
            </w:r>
            <w:r w:rsidR="000676F3" w:rsidRPr="00492C04">
              <w:rPr>
                <w:rFonts w:asciiTheme="minorHAnsi" w:hAnsiTheme="minorHAnsi" w:cstheme="minorHAnsi"/>
                <w:sz w:val="20"/>
                <w:szCs w:val="20"/>
                <w:lang w:bidi="en-US"/>
              </w:rPr>
              <w:t>i</w:t>
            </w:r>
            <w:r w:rsidRPr="00492C04">
              <w:rPr>
                <w:rFonts w:asciiTheme="minorHAnsi" w:hAnsiTheme="minorHAnsi" w:cstheme="minorHAnsi"/>
                <w:sz w:val="20"/>
                <w:szCs w:val="20"/>
                <w:lang w:bidi="en-US"/>
              </w:rPr>
              <w:t xml:space="preserve"> d</w:t>
            </w:r>
            <w:r w:rsidR="000676F3" w:rsidRPr="00492C04">
              <w:rPr>
                <w:rFonts w:asciiTheme="minorHAnsi" w:hAnsiTheme="minorHAnsi" w:cstheme="minorHAnsi"/>
                <w:sz w:val="20"/>
                <w:szCs w:val="20"/>
                <w:lang w:bidi="en-US"/>
              </w:rPr>
              <w:t>obro obrazložene razmjene ideja</w:t>
            </w:r>
          </w:p>
        </w:tc>
      </w:tr>
      <w:tr w:rsidR="00E74522" w:rsidRPr="00492C04" w14:paraId="0F683AFF" w14:textId="77777777" w:rsidTr="001926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943"/>
          <w:jc w:val="center"/>
        </w:trPr>
        <w:tc>
          <w:tcPr>
            <w:tcW w:w="1696"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7C283212" w14:textId="77777777" w:rsidR="00E74522" w:rsidRPr="00192698" w:rsidRDefault="00E74522" w:rsidP="00192698">
            <w:pPr>
              <w:spacing w:line="240" w:lineRule="auto"/>
              <w:rPr>
                <w:sz w:val="20"/>
                <w:szCs w:val="20"/>
              </w:rPr>
            </w:pPr>
            <w:r w:rsidRPr="00192698">
              <w:rPr>
                <w:sz w:val="20"/>
                <w:szCs w:val="20"/>
              </w:rPr>
              <w:t xml:space="preserve">1.c </w:t>
            </w:r>
            <w:r w:rsidR="000676F3" w:rsidRPr="00192698">
              <w:rPr>
                <w:sz w:val="20"/>
                <w:szCs w:val="20"/>
              </w:rPr>
              <w:t xml:space="preserve">prati </w:t>
            </w:r>
            <w:r w:rsidRPr="00192698">
              <w:rPr>
                <w:sz w:val="20"/>
                <w:szCs w:val="20"/>
              </w:rPr>
              <w:t>i nastavlja raz</w:t>
            </w:r>
            <w:r w:rsidR="000676F3" w:rsidRPr="00192698">
              <w:rPr>
                <w:sz w:val="20"/>
                <w:szCs w:val="20"/>
              </w:rPr>
              <w:t>govor uz uvažavanje sugovornika</w:t>
            </w:r>
          </w:p>
        </w:tc>
        <w:tc>
          <w:tcPr>
            <w:tcW w:w="1985"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2D15E12A" w14:textId="77777777" w:rsidR="00E74522" w:rsidRPr="00192698" w:rsidRDefault="00E74522" w:rsidP="00192698">
            <w:pPr>
              <w:spacing w:line="240" w:lineRule="auto"/>
              <w:rPr>
                <w:sz w:val="20"/>
                <w:szCs w:val="20"/>
              </w:rPr>
            </w:pPr>
            <w:r w:rsidRPr="00192698">
              <w:rPr>
                <w:sz w:val="20"/>
                <w:szCs w:val="20"/>
              </w:rPr>
              <w:t xml:space="preserve">1.c </w:t>
            </w:r>
            <w:r w:rsidR="000676F3" w:rsidRPr="00192698">
              <w:rPr>
                <w:sz w:val="20"/>
                <w:szCs w:val="20"/>
              </w:rPr>
              <w:t xml:space="preserve">slijedi </w:t>
            </w:r>
            <w:r w:rsidRPr="00192698">
              <w:rPr>
                <w:sz w:val="20"/>
                <w:szCs w:val="20"/>
              </w:rPr>
              <w:t>dogovorena pravila</w:t>
            </w:r>
            <w:r w:rsidR="000676F3" w:rsidRPr="00192698">
              <w:rPr>
                <w:sz w:val="20"/>
                <w:szCs w:val="20"/>
              </w:rPr>
              <w:t xml:space="preserve"> dijaloga i rasprave, kao što je npr. uvažavanje</w:t>
            </w:r>
            <w:r w:rsidRPr="00192698">
              <w:rPr>
                <w:sz w:val="20"/>
                <w:szCs w:val="20"/>
              </w:rPr>
              <w:t xml:space="preserve">   </w:t>
            </w:r>
          </w:p>
        </w:tc>
        <w:tc>
          <w:tcPr>
            <w:tcW w:w="1984"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3B6BCF37" w14:textId="77777777" w:rsidR="00E74522" w:rsidRPr="00192698" w:rsidRDefault="00E74522" w:rsidP="00192698">
            <w:pPr>
              <w:spacing w:line="240" w:lineRule="auto"/>
              <w:rPr>
                <w:sz w:val="20"/>
                <w:szCs w:val="20"/>
              </w:rPr>
            </w:pPr>
            <w:r w:rsidRPr="00192698">
              <w:rPr>
                <w:sz w:val="20"/>
                <w:szCs w:val="20"/>
              </w:rPr>
              <w:t xml:space="preserve">1.c </w:t>
            </w:r>
            <w:r w:rsidR="000676F3" w:rsidRPr="00192698">
              <w:rPr>
                <w:sz w:val="20"/>
                <w:szCs w:val="20"/>
              </w:rPr>
              <w:t xml:space="preserve">slijedi </w:t>
            </w:r>
            <w:r w:rsidRPr="00192698">
              <w:rPr>
                <w:sz w:val="20"/>
                <w:szCs w:val="20"/>
              </w:rPr>
              <w:t>pravila kolegijalne rasprave, postavlja određene ciljeve i rokove te definir</w:t>
            </w:r>
            <w:r w:rsidR="000676F3" w:rsidRPr="00192698">
              <w:rPr>
                <w:sz w:val="20"/>
                <w:szCs w:val="20"/>
              </w:rPr>
              <w:t>a pojedinačne uloge prema potrebi</w:t>
            </w:r>
            <w:r w:rsidRPr="00192698">
              <w:rPr>
                <w:sz w:val="20"/>
                <w:szCs w:val="20"/>
              </w:rPr>
              <w:t xml:space="preserve"> </w:t>
            </w:r>
          </w:p>
        </w:tc>
        <w:tc>
          <w:tcPr>
            <w:tcW w:w="2127"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31F94B58" w14:textId="77777777" w:rsidR="00E74522" w:rsidRPr="00192698" w:rsidRDefault="00E74522" w:rsidP="00192698">
            <w:pPr>
              <w:spacing w:line="240" w:lineRule="auto"/>
              <w:rPr>
                <w:sz w:val="20"/>
                <w:szCs w:val="20"/>
              </w:rPr>
            </w:pPr>
            <w:r w:rsidRPr="00192698">
              <w:rPr>
                <w:sz w:val="20"/>
                <w:szCs w:val="20"/>
              </w:rPr>
              <w:t xml:space="preserve">1.c </w:t>
            </w:r>
            <w:r w:rsidR="000676F3" w:rsidRPr="00192698">
              <w:rPr>
                <w:sz w:val="20"/>
                <w:szCs w:val="20"/>
              </w:rPr>
              <w:t xml:space="preserve">surađuje </w:t>
            </w:r>
            <w:r w:rsidRPr="00192698">
              <w:rPr>
                <w:sz w:val="20"/>
                <w:szCs w:val="20"/>
              </w:rPr>
              <w:t xml:space="preserve">s kolegama </w:t>
            </w:r>
            <w:r w:rsidR="000676F3" w:rsidRPr="00192698">
              <w:rPr>
                <w:sz w:val="20"/>
                <w:szCs w:val="20"/>
              </w:rPr>
              <w:t>s</w:t>
            </w:r>
            <w:r w:rsidRPr="00192698">
              <w:rPr>
                <w:sz w:val="20"/>
                <w:szCs w:val="20"/>
              </w:rPr>
              <w:t xml:space="preserve"> cilj</w:t>
            </w:r>
            <w:r w:rsidR="000676F3" w:rsidRPr="00192698">
              <w:rPr>
                <w:sz w:val="20"/>
                <w:szCs w:val="20"/>
              </w:rPr>
              <w:t>em</w:t>
            </w:r>
            <w:r w:rsidRPr="00192698">
              <w:rPr>
                <w:sz w:val="20"/>
                <w:szCs w:val="20"/>
              </w:rPr>
              <w:t xml:space="preserve">  postavljanja pravila za kolegijalnu raspravu i odlučivanje (npr. neformalni </w:t>
            </w:r>
            <w:r w:rsidR="000676F3" w:rsidRPr="00192698">
              <w:rPr>
                <w:sz w:val="20"/>
                <w:szCs w:val="20"/>
              </w:rPr>
              <w:t>koncensus</w:t>
            </w:r>
            <w:r w:rsidRPr="00192698">
              <w:rPr>
                <w:sz w:val="20"/>
                <w:szCs w:val="20"/>
              </w:rPr>
              <w:t>, glasovanje o ključnim pitanjima, iznošenje alternativnog</w:t>
            </w:r>
            <w:r w:rsidR="000676F3" w:rsidRPr="00192698">
              <w:rPr>
                <w:sz w:val="20"/>
                <w:szCs w:val="20"/>
              </w:rPr>
              <w:t>a</w:t>
            </w:r>
            <w:r w:rsidRPr="00192698">
              <w:rPr>
                <w:sz w:val="20"/>
                <w:szCs w:val="20"/>
              </w:rPr>
              <w:t xml:space="preserve"> stava), uz jasne ciljeve i rokove te pojedinačne uloge p</w:t>
            </w:r>
            <w:r w:rsidR="000676F3" w:rsidRPr="00192698">
              <w:rPr>
                <w:sz w:val="20"/>
                <w:szCs w:val="20"/>
              </w:rPr>
              <w:t>rema potrebi</w:t>
            </w:r>
          </w:p>
        </w:tc>
        <w:tc>
          <w:tcPr>
            <w:tcW w:w="2268"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43CC4B0E" w14:textId="77777777" w:rsidR="00E74522" w:rsidRPr="00492C04" w:rsidRDefault="00E74522" w:rsidP="000676F3">
            <w:pPr>
              <w:pStyle w:val="ListParagraph"/>
              <w:autoSpaceDE w:val="0"/>
              <w:autoSpaceDN w:val="0"/>
              <w:adjustRightInd w:val="0"/>
              <w:spacing w:after="0" w:line="240" w:lineRule="auto"/>
              <w:ind w:left="164" w:hanging="164"/>
              <w:rPr>
                <w:rFonts w:asciiTheme="minorHAnsi" w:hAnsiTheme="minorHAnsi" w:cstheme="minorHAnsi"/>
                <w:sz w:val="20"/>
                <w:szCs w:val="20"/>
                <w:lang w:bidi="en-US"/>
              </w:rPr>
            </w:pPr>
            <w:r w:rsidRPr="00492C04">
              <w:rPr>
                <w:rFonts w:asciiTheme="minorHAnsi" w:hAnsiTheme="minorHAnsi" w:cstheme="minorHAnsi"/>
                <w:sz w:val="20"/>
                <w:szCs w:val="20"/>
                <w:lang w:bidi="en-US"/>
              </w:rPr>
              <w:t xml:space="preserve">1.c </w:t>
            </w:r>
            <w:r w:rsidR="000676F3" w:rsidRPr="00492C04">
              <w:rPr>
                <w:rFonts w:asciiTheme="minorHAnsi" w:hAnsiTheme="minorHAnsi" w:cstheme="minorHAnsi"/>
                <w:sz w:val="20"/>
                <w:szCs w:val="20"/>
                <w:lang w:bidi="en-US"/>
              </w:rPr>
              <w:t xml:space="preserve">surađuje </w:t>
            </w:r>
            <w:r w:rsidRPr="00492C04">
              <w:rPr>
                <w:rFonts w:asciiTheme="minorHAnsi" w:hAnsiTheme="minorHAnsi" w:cstheme="minorHAnsi"/>
                <w:sz w:val="20"/>
                <w:szCs w:val="20"/>
                <w:lang w:bidi="en-US"/>
              </w:rPr>
              <w:t xml:space="preserve">s vršnjacima na promicanju građanskih, demokratskih razgovora </w:t>
            </w:r>
            <w:r w:rsidR="000676F3" w:rsidRPr="00492C04">
              <w:rPr>
                <w:rFonts w:asciiTheme="minorHAnsi" w:hAnsiTheme="minorHAnsi" w:cstheme="minorHAnsi"/>
                <w:sz w:val="20"/>
                <w:szCs w:val="20"/>
                <w:lang w:bidi="en-US"/>
              </w:rPr>
              <w:t>i</w:t>
            </w:r>
            <w:r w:rsidRPr="00492C04">
              <w:rPr>
                <w:rFonts w:asciiTheme="minorHAnsi" w:hAnsiTheme="minorHAnsi" w:cstheme="minorHAnsi"/>
                <w:sz w:val="20"/>
                <w:szCs w:val="20"/>
                <w:lang w:bidi="en-US"/>
              </w:rPr>
              <w:t xml:space="preserve"> odlučivanja, postavlja jasne ciljeve </w:t>
            </w:r>
            <w:r w:rsidR="000676F3" w:rsidRPr="00492C04">
              <w:rPr>
                <w:rFonts w:asciiTheme="minorHAnsi" w:hAnsiTheme="minorHAnsi" w:cstheme="minorHAnsi"/>
                <w:sz w:val="20"/>
                <w:szCs w:val="20"/>
                <w:lang w:bidi="en-US"/>
              </w:rPr>
              <w:t xml:space="preserve">i </w:t>
            </w:r>
            <w:r w:rsidRPr="00492C04">
              <w:rPr>
                <w:rFonts w:asciiTheme="minorHAnsi" w:hAnsiTheme="minorHAnsi" w:cstheme="minorHAnsi"/>
                <w:sz w:val="20"/>
                <w:szCs w:val="20"/>
                <w:lang w:bidi="en-US"/>
              </w:rPr>
              <w:t xml:space="preserve">rokove </w:t>
            </w:r>
            <w:r w:rsidR="000676F3" w:rsidRPr="00492C04">
              <w:rPr>
                <w:rFonts w:asciiTheme="minorHAnsi" w:hAnsiTheme="minorHAnsi" w:cstheme="minorHAnsi"/>
                <w:sz w:val="20"/>
                <w:szCs w:val="20"/>
                <w:lang w:bidi="en-US"/>
              </w:rPr>
              <w:t>te</w:t>
            </w:r>
            <w:r w:rsidRPr="00492C04">
              <w:rPr>
                <w:rFonts w:asciiTheme="minorHAnsi" w:hAnsiTheme="minorHAnsi" w:cstheme="minorHAnsi"/>
                <w:sz w:val="20"/>
                <w:szCs w:val="20"/>
                <w:lang w:bidi="en-US"/>
              </w:rPr>
              <w:t xml:space="preserve"> utvrđuje pojedinačne uloge p</w:t>
            </w:r>
            <w:r w:rsidR="000676F3" w:rsidRPr="00492C04">
              <w:rPr>
                <w:rFonts w:asciiTheme="minorHAnsi" w:hAnsiTheme="minorHAnsi" w:cstheme="minorHAnsi"/>
                <w:sz w:val="20"/>
                <w:szCs w:val="20"/>
                <w:lang w:bidi="en-US"/>
              </w:rPr>
              <w:t>rema potrebi</w:t>
            </w:r>
          </w:p>
        </w:tc>
      </w:tr>
      <w:tr w:rsidR="00E74522" w:rsidRPr="00492C04" w14:paraId="4E804B14" w14:textId="77777777" w:rsidTr="001926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2"/>
          <w:jc w:val="center"/>
        </w:trPr>
        <w:tc>
          <w:tcPr>
            <w:tcW w:w="1696" w:type="dxa"/>
            <w:tcBorders>
              <w:top w:val="dotted" w:sz="4" w:space="0" w:color="000000"/>
              <w:left w:val="dotted" w:sz="4" w:space="0" w:color="000000"/>
              <w:bottom w:val="dotted" w:sz="4" w:space="0" w:color="000000"/>
              <w:right w:val="dotted" w:sz="4" w:space="0" w:color="000000"/>
            </w:tcBorders>
            <w:shd w:val="clear" w:color="auto" w:fill="auto"/>
            <w:tcMar>
              <w:top w:w="58" w:type="dxa"/>
              <w:left w:w="58" w:type="dxa"/>
              <w:bottom w:w="58" w:type="dxa"/>
              <w:right w:w="58" w:type="dxa"/>
            </w:tcMar>
          </w:tcPr>
          <w:p w14:paraId="2CABF31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lastRenderedPageBreak/>
              <w:t>NP</w:t>
            </w:r>
          </w:p>
        </w:tc>
        <w:tc>
          <w:tcPr>
            <w:tcW w:w="1985"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5B9AC5BA" w14:textId="77777777" w:rsidR="00E74522" w:rsidRPr="00192698" w:rsidRDefault="00E74522" w:rsidP="00192698">
            <w:pPr>
              <w:spacing w:line="240" w:lineRule="auto"/>
              <w:rPr>
                <w:sz w:val="20"/>
                <w:szCs w:val="20"/>
              </w:rPr>
            </w:pPr>
            <w:r w:rsidRPr="00192698">
              <w:rPr>
                <w:sz w:val="20"/>
                <w:szCs w:val="20"/>
              </w:rPr>
              <w:t xml:space="preserve">1.d </w:t>
            </w:r>
            <w:r w:rsidR="000676F3" w:rsidRPr="00192698">
              <w:rPr>
                <w:sz w:val="20"/>
                <w:szCs w:val="20"/>
              </w:rPr>
              <w:t xml:space="preserve">postavlja </w:t>
            </w:r>
            <w:r w:rsidRPr="00192698">
              <w:rPr>
                <w:sz w:val="20"/>
                <w:szCs w:val="20"/>
              </w:rPr>
              <w:t xml:space="preserve">pitanja kako bi provjerio razumijevanje prezentiranih informacija, drži se teme i povezuje njihove </w:t>
            </w:r>
            <w:r w:rsidR="000676F3" w:rsidRPr="00192698">
              <w:rPr>
                <w:sz w:val="20"/>
                <w:szCs w:val="20"/>
              </w:rPr>
              <w:t>komentare s primjedbama ostalih</w:t>
            </w:r>
          </w:p>
        </w:tc>
        <w:tc>
          <w:tcPr>
            <w:tcW w:w="1984"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5BA045C3" w14:textId="77777777" w:rsidR="00E74522" w:rsidRPr="00192698" w:rsidRDefault="00E74522" w:rsidP="00192698">
            <w:pPr>
              <w:spacing w:line="240" w:lineRule="auto"/>
              <w:rPr>
                <w:sz w:val="20"/>
                <w:szCs w:val="20"/>
              </w:rPr>
            </w:pPr>
            <w:r w:rsidRPr="00192698">
              <w:rPr>
                <w:sz w:val="20"/>
                <w:szCs w:val="20"/>
              </w:rPr>
              <w:t xml:space="preserve">1.d </w:t>
            </w:r>
            <w:r w:rsidR="000676F3" w:rsidRPr="00192698">
              <w:rPr>
                <w:sz w:val="20"/>
                <w:szCs w:val="20"/>
              </w:rPr>
              <w:t xml:space="preserve">postavlja </w:t>
            </w:r>
            <w:r w:rsidRPr="00192698">
              <w:rPr>
                <w:sz w:val="20"/>
                <w:szCs w:val="20"/>
              </w:rPr>
              <w:t>konkretna pitanja i odgovora na njih uz obrazloženje i iznošenje detalja stavljajući komentare koji doprinose temi, tekstu</w:t>
            </w:r>
            <w:r w:rsidR="000676F3" w:rsidRPr="00192698">
              <w:rPr>
                <w:sz w:val="20"/>
                <w:szCs w:val="20"/>
              </w:rPr>
              <w:t xml:space="preserve"> ili pitanjima  koja se razmatraju</w:t>
            </w:r>
          </w:p>
        </w:tc>
        <w:tc>
          <w:tcPr>
            <w:tcW w:w="2127"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2EA137D6" w14:textId="77777777" w:rsidR="00E74522" w:rsidRPr="00192698" w:rsidRDefault="00E74522" w:rsidP="00192698">
            <w:pPr>
              <w:spacing w:line="240" w:lineRule="auto"/>
              <w:rPr>
                <w:sz w:val="20"/>
                <w:szCs w:val="20"/>
              </w:rPr>
            </w:pPr>
            <w:r w:rsidRPr="00192698">
              <w:rPr>
                <w:sz w:val="20"/>
                <w:szCs w:val="20"/>
              </w:rPr>
              <w:t xml:space="preserve">1.d </w:t>
            </w:r>
            <w:r w:rsidR="000676F3" w:rsidRPr="00192698">
              <w:rPr>
                <w:sz w:val="20"/>
                <w:szCs w:val="20"/>
              </w:rPr>
              <w:t xml:space="preserve">potiče </w:t>
            </w:r>
            <w:r w:rsidRPr="00192698">
              <w:rPr>
                <w:sz w:val="20"/>
                <w:szCs w:val="20"/>
              </w:rPr>
              <w:t>razgovore postavljanjem i odgovaranjem na pitanja koja povezuju trenutačnu raspravu sa širim temama ili većim idejama, aktivno uključuje druge u raspravu</w:t>
            </w:r>
            <w:r w:rsidR="000676F3" w:rsidRPr="00192698">
              <w:rPr>
                <w:sz w:val="20"/>
                <w:szCs w:val="20"/>
              </w:rPr>
              <w:t xml:space="preserve"> </w:t>
            </w:r>
            <w:r w:rsidRPr="00192698">
              <w:rPr>
                <w:sz w:val="20"/>
                <w:szCs w:val="20"/>
              </w:rPr>
              <w:t xml:space="preserve">te </w:t>
            </w:r>
            <w:r w:rsidR="00081267" w:rsidRPr="00192698">
              <w:rPr>
                <w:sz w:val="20"/>
                <w:szCs w:val="20"/>
              </w:rPr>
              <w:t>objaš</w:t>
            </w:r>
            <w:r w:rsidRPr="00192698">
              <w:rPr>
                <w:sz w:val="20"/>
                <w:szCs w:val="20"/>
              </w:rPr>
              <w:t>njava, potvrđuje ili osporava ideje i z</w:t>
            </w:r>
            <w:r w:rsidR="000676F3" w:rsidRPr="00192698">
              <w:rPr>
                <w:sz w:val="20"/>
                <w:szCs w:val="20"/>
              </w:rPr>
              <w:t>aključke</w:t>
            </w:r>
          </w:p>
        </w:tc>
        <w:tc>
          <w:tcPr>
            <w:tcW w:w="2268"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79E7D917" w14:textId="77777777" w:rsidR="00E74522" w:rsidRPr="00192698" w:rsidRDefault="00E74522" w:rsidP="00192698">
            <w:pPr>
              <w:spacing w:line="240" w:lineRule="auto"/>
              <w:rPr>
                <w:sz w:val="20"/>
                <w:szCs w:val="20"/>
              </w:rPr>
            </w:pPr>
            <w:r w:rsidRPr="00192698">
              <w:rPr>
                <w:sz w:val="20"/>
                <w:szCs w:val="20"/>
              </w:rPr>
              <w:t>1.d</w:t>
            </w:r>
            <w:r w:rsidR="000676F3" w:rsidRPr="00192698">
              <w:rPr>
                <w:sz w:val="20"/>
                <w:szCs w:val="20"/>
              </w:rPr>
              <w:t xml:space="preserve"> potiče razgovore </w:t>
            </w:r>
            <w:r w:rsidRPr="00192698">
              <w:rPr>
                <w:sz w:val="20"/>
                <w:szCs w:val="20"/>
              </w:rPr>
              <w:t xml:space="preserve">postavljanjem i odgovaranjem na pitanja koja tragaju za obrazloženjem i dokazima, brinući se o saslušanju svih stavova ili pitanja, </w:t>
            </w:r>
            <w:r w:rsidR="00081267" w:rsidRPr="00192698">
              <w:rPr>
                <w:sz w:val="20"/>
                <w:szCs w:val="20"/>
              </w:rPr>
              <w:t>objaš</w:t>
            </w:r>
            <w:r w:rsidRPr="00192698">
              <w:rPr>
                <w:sz w:val="20"/>
                <w:szCs w:val="20"/>
              </w:rPr>
              <w:t>njava, potvrđuje ili osporava ideje i zaključke i promič</w:t>
            </w:r>
            <w:r w:rsidR="000676F3" w:rsidRPr="00192698">
              <w:rPr>
                <w:sz w:val="20"/>
                <w:szCs w:val="20"/>
              </w:rPr>
              <w:t xml:space="preserve">e različita i kreativna stajališta </w:t>
            </w:r>
          </w:p>
        </w:tc>
      </w:tr>
      <w:tr w:rsidR="00E74522" w:rsidRPr="00492C04" w14:paraId="5B650248" w14:textId="77777777" w:rsidTr="001926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71"/>
          <w:jc w:val="center"/>
        </w:trPr>
        <w:tc>
          <w:tcPr>
            <w:tcW w:w="1696" w:type="dxa"/>
            <w:tcBorders>
              <w:top w:val="dotted" w:sz="4" w:space="0" w:color="000000"/>
              <w:left w:val="dotted" w:sz="4" w:space="0" w:color="000000"/>
              <w:bottom w:val="dotted" w:sz="4" w:space="0" w:color="000000"/>
              <w:right w:val="dotted" w:sz="4" w:space="0" w:color="000000"/>
            </w:tcBorders>
            <w:shd w:val="clear" w:color="auto" w:fill="auto"/>
            <w:tcMar>
              <w:top w:w="58" w:type="dxa"/>
              <w:left w:w="58" w:type="dxa"/>
              <w:bottom w:w="58" w:type="dxa"/>
              <w:right w:w="58" w:type="dxa"/>
            </w:tcMar>
          </w:tcPr>
          <w:p w14:paraId="2ACD24B2"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NP</w:t>
            </w:r>
          </w:p>
        </w:tc>
        <w:tc>
          <w:tcPr>
            <w:tcW w:w="1985"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1B057FC2" w14:textId="77777777" w:rsidR="00E74522" w:rsidRPr="00192698" w:rsidRDefault="00E74522" w:rsidP="00192698">
            <w:pPr>
              <w:spacing w:line="240" w:lineRule="auto"/>
              <w:rPr>
                <w:sz w:val="20"/>
                <w:szCs w:val="20"/>
              </w:rPr>
            </w:pPr>
            <w:r w:rsidRPr="00192698">
              <w:rPr>
                <w:sz w:val="20"/>
                <w:szCs w:val="20"/>
              </w:rPr>
              <w:t xml:space="preserve">1.e </w:t>
            </w:r>
            <w:r w:rsidR="000676F3" w:rsidRPr="00192698">
              <w:rPr>
                <w:sz w:val="20"/>
                <w:szCs w:val="20"/>
              </w:rPr>
              <w:t xml:space="preserve">izražava </w:t>
            </w:r>
            <w:r w:rsidRPr="00192698">
              <w:rPr>
                <w:sz w:val="20"/>
                <w:szCs w:val="20"/>
              </w:rPr>
              <w:t>i brani vl</w:t>
            </w:r>
            <w:r w:rsidR="000676F3" w:rsidRPr="00192698">
              <w:rPr>
                <w:sz w:val="20"/>
                <w:szCs w:val="20"/>
              </w:rPr>
              <w:t xml:space="preserve">astite ideje </w:t>
            </w:r>
            <w:r w:rsidR="00013DC4" w:rsidRPr="00192698">
              <w:rPr>
                <w:sz w:val="20"/>
                <w:szCs w:val="20"/>
              </w:rPr>
              <w:t>sukladno</w:t>
            </w:r>
            <w:r w:rsidR="000676F3" w:rsidRPr="00192698">
              <w:rPr>
                <w:sz w:val="20"/>
                <w:szCs w:val="20"/>
              </w:rPr>
              <w:t xml:space="preserve"> rasprav</w:t>
            </w:r>
            <w:r w:rsidR="00013DC4" w:rsidRPr="00192698">
              <w:rPr>
                <w:sz w:val="20"/>
                <w:szCs w:val="20"/>
              </w:rPr>
              <w:t>i</w:t>
            </w:r>
          </w:p>
        </w:tc>
        <w:tc>
          <w:tcPr>
            <w:tcW w:w="1984"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3D02E6B4" w14:textId="77777777" w:rsidR="00E74522" w:rsidRPr="00192698" w:rsidRDefault="00E74522" w:rsidP="00192698">
            <w:pPr>
              <w:spacing w:line="240" w:lineRule="auto"/>
              <w:rPr>
                <w:sz w:val="20"/>
                <w:szCs w:val="20"/>
              </w:rPr>
            </w:pPr>
            <w:r w:rsidRPr="00192698">
              <w:rPr>
                <w:sz w:val="20"/>
                <w:szCs w:val="20"/>
              </w:rPr>
              <w:t xml:space="preserve">1.e </w:t>
            </w:r>
            <w:r w:rsidR="000676F3" w:rsidRPr="00192698">
              <w:rPr>
                <w:sz w:val="20"/>
                <w:szCs w:val="20"/>
              </w:rPr>
              <w:t xml:space="preserve">razmatra </w:t>
            </w:r>
            <w:r w:rsidRPr="00192698">
              <w:rPr>
                <w:sz w:val="20"/>
                <w:szCs w:val="20"/>
              </w:rPr>
              <w:t>ključne ideje koje su iznesene i pokazuje kako su</w:t>
            </w:r>
            <w:r w:rsidR="00013DC4" w:rsidRPr="00192698">
              <w:rPr>
                <w:sz w:val="20"/>
                <w:szCs w:val="20"/>
              </w:rPr>
              <w:t xml:space="preserve"> se</w:t>
            </w:r>
            <w:r w:rsidRPr="00192698">
              <w:rPr>
                <w:sz w:val="20"/>
                <w:szCs w:val="20"/>
              </w:rPr>
              <w:t xml:space="preserve"> razumjel</w:t>
            </w:r>
            <w:r w:rsidR="00013DC4" w:rsidRPr="00192698">
              <w:rPr>
                <w:sz w:val="20"/>
                <w:szCs w:val="20"/>
              </w:rPr>
              <w:t>a</w:t>
            </w:r>
            <w:r w:rsidRPr="00192698">
              <w:rPr>
                <w:sz w:val="20"/>
                <w:szCs w:val="20"/>
              </w:rPr>
              <w:t xml:space="preserve"> različita </w:t>
            </w:r>
            <w:r w:rsidR="000676F3" w:rsidRPr="00192698">
              <w:rPr>
                <w:sz w:val="20"/>
                <w:szCs w:val="20"/>
              </w:rPr>
              <w:t>stajališta</w:t>
            </w:r>
            <w:r w:rsidRPr="00192698">
              <w:rPr>
                <w:sz w:val="20"/>
                <w:szCs w:val="20"/>
              </w:rPr>
              <w:t xml:space="preserve"> kro</w:t>
            </w:r>
            <w:r w:rsidR="000676F3" w:rsidRPr="00192698">
              <w:rPr>
                <w:sz w:val="20"/>
                <w:szCs w:val="20"/>
              </w:rPr>
              <w:t>z razmišljanje i parafraziranje</w:t>
            </w:r>
          </w:p>
        </w:tc>
        <w:tc>
          <w:tcPr>
            <w:tcW w:w="2127"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33596E31" w14:textId="77777777" w:rsidR="00E74522" w:rsidRPr="00192698" w:rsidRDefault="00E74522" w:rsidP="00192698">
            <w:pPr>
              <w:spacing w:line="240" w:lineRule="auto"/>
              <w:rPr>
                <w:sz w:val="20"/>
                <w:szCs w:val="20"/>
              </w:rPr>
            </w:pPr>
            <w:r w:rsidRPr="00192698">
              <w:rPr>
                <w:sz w:val="20"/>
                <w:szCs w:val="20"/>
              </w:rPr>
              <w:t xml:space="preserve">1.e </w:t>
            </w:r>
            <w:r w:rsidR="000676F3" w:rsidRPr="00192698">
              <w:rPr>
                <w:sz w:val="20"/>
                <w:szCs w:val="20"/>
              </w:rPr>
              <w:t xml:space="preserve">odgovara </w:t>
            </w:r>
            <w:r w:rsidRPr="00192698">
              <w:rPr>
                <w:sz w:val="20"/>
                <w:szCs w:val="20"/>
              </w:rPr>
              <w:t xml:space="preserve">pažljivo na različita </w:t>
            </w:r>
            <w:r w:rsidR="00013DC4" w:rsidRPr="00192698">
              <w:rPr>
                <w:sz w:val="20"/>
                <w:szCs w:val="20"/>
              </w:rPr>
              <w:t>stajališta</w:t>
            </w:r>
            <w:r w:rsidRPr="00192698">
              <w:rPr>
                <w:sz w:val="20"/>
                <w:szCs w:val="20"/>
              </w:rPr>
              <w:t>, sažima usuglašena i neusuglašena pitanja te, kad je to opravdano, opisuje ili opravdava vlastite stavov</w:t>
            </w:r>
            <w:r w:rsidR="000676F3" w:rsidRPr="00192698">
              <w:rPr>
                <w:sz w:val="20"/>
                <w:szCs w:val="20"/>
              </w:rPr>
              <w:t>e i  poimanja i mijenja vlastito</w:t>
            </w:r>
            <w:r w:rsidRPr="00192698">
              <w:rPr>
                <w:sz w:val="20"/>
                <w:szCs w:val="20"/>
              </w:rPr>
              <w:t xml:space="preserve"> mišljenj</w:t>
            </w:r>
            <w:r w:rsidR="000676F3" w:rsidRPr="00192698">
              <w:rPr>
                <w:sz w:val="20"/>
                <w:szCs w:val="20"/>
              </w:rPr>
              <w:t>e</w:t>
            </w:r>
            <w:r w:rsidRPr="00192698">
              <w:rPr>
                <w:sz w:val="20"/>
                <w:szCs w:val="20"/>
              </w:rPr>
              <w:t xml:space="preserve"> </w:t>
            </w:r>
            <w:r w:rsidR="00013DC4" w:rsidRPr="00192698">
              <w:rPr>
                <w:sz w:val="20"/>
                <w:szCs w:val="20"/>
              </w:rPr>
              <w:t>sukladno</w:t>
            </w:r>
            <w:r w:rsidRPr="00192698">
              <w:rPr>
                <w:sz w:val="20"/>
                <w:szCs w:val="20"/>
              </w:rPr>
              <w:t xml:space="preserve"> </w:t>
            </w:r>
            <w:r w:rsidR="00013DC4" w:rsidRPr="00192698">
              <w:rPr>
                <w:sz w:val="20"/>
                <w:szCs w:val="20"/>
              </w:rPr>
              <w:t>argumentima</w:t>
            </w:r>
            <w:r w:rsidRPr="00192698">
              <w:rPr>
                <w:sz w:val="20"/>
                <w:szCs w:val="20"/>
              </w:rPr>
              <w:t xml:space="preserve"> i dokaz</w:t>
            </w:r>
            <w:r w:rsidR="00013DC4" w:rsidRPr="00192698">
              <w:rPr>
                <w:sz w:val="20"/>
                <w:szCs w:val="20"/>
              </w:rPr>
              <w:t>ima</w:t>
            </w:r>
          </w:p>
        </w:tc>
        <w:tc>
          <w:tcPr>
            <w:tcW w:w="2268" w:type="dxa"/>
            <w:tcBorders>
              <w:top w:val="dotted" w:sz="4" w:space="0" w:color="000000"/>
              <w:left w:val="dotted" w:sz="4" w:space="0" w:color="000000"/>
              <w:bottom w:val="dotted" w:sz="4" w:space="0" w:color="000000"/>
              <w:right w:val="dotted" w:sz="4" w:space="0" w:color="000000"/>
            </w:tcBorders>
            <w:shd w:val="clear" w:color="auto" w:fill="CCECFF"/>
            <w:tcMar>
              <w:top w:w="58" w:type="dxa"/>
              <w:left w:w="58" w:type="dxa"/>
              <w:bottom w:w="58" w:type="dxa"/>
              <w:right w:w="58" w:type="dxa"/>
            </w:tcMar>
          </w:tcPr>
          <w:p w14:paraId="08E52FBC" w14:textId="77777777" w:rsidR="00E74522" w:rsidRPr="00192698" w:rsidRDefault="00E74522" w:rsidP="00192698">
            <w:pPr>
              <w:spacing w:line="240" w:lineRule="auto"/>
              <w:rPr>
                <w:sz w:val="20"/>
                <w:szCs w:val="20"/>
              </w:rPr>
            </w:pPr>
            <w:r w:rsidRPr="00192698">
              <w:rPr>
                <w:sz w:val="20"/>
                <w:szCs w:val="20"/>
              </w:rPr>
              <w:t>1.e</w:t>
            </w:r>
            <w:r w:rsidR="000676F3" w:rsidRPr="00192698">
              <w:rPr>
                <w:sz w:val="20"/>
                <w:szCs w:val="20"/>
              </w:rPr>
              <w:t xml:space="preserve"> odgovara </w:t>
            </w:r>
            <w:r w:rsidRPr="00192698">
              <w:rPr>
                <w:sz w:val="20"/>
                <w:szCs w:val="20"/>
              </w:rPr>
              <w:t xml:space="preserve">pozorno na različita </w:t>
            </w:r>
            <w:r w:rsidR="00013DC4" w:rsidRPr="00192698">
              <w:rPr>
                <w:sz w:val="20"/>
                <w:szCs w:val="20"/>
              </w:rPr>
              <w:t>stajališta</w:t>
            </w:r>
            <w:r w:rsidRPr="00192698">
              <w:rPr>
                <w:sz w:val="20"/>
                <w:szCs w:val="20"/>
              </w:rPr>
              <w:t xml:space="preserve">, sintetizira komentare, tvrdnje i dokaze svih strana o predmetu rasprave gdje je moguće </w:t>
            </w:r>
            <w:r w:rsidR="000676F3" w:rsidRPr="00192698">
              <w:rPr>
                <w:sz w:val="20"/>
                <w:szCs w:val="20"/>
              </w:rPr>
              <w:t>razriješiti</w:t>
            </w:r>
            <w:r w:rsidRPr="00192698">
              <w:rPr>
                <w:sz w:val="20"/>
                <w:szCs w:val="20"/>
              </w:rPr>
              <w:t xml:space="preserve"> kontradiktornosti</w:t>
            </w:r>
            <w:r w:rsidR="00EF02B6" w:rsidRPr="00192698">
              <w:rPr>
                <w:sz w:val="20"/>
                <w:szCs w:val="20"/>
              </w:rPr>
              <w:t>,</w:t>
            </w:r>
            <w:r w:rsidRPr="00192698">
              <w:rPr>
                <w:sz w:val="20"/>
                <w:szCs w:val="20"/>
              </w:rPr>
              <w:t xml:space="preserve"> i utvrđuje koje su dodatne informacije </w:t>
            </w:r>
            <w:r w:rsidR="0025265B" w:rsidRPr="00192698">
              <w:rPr>
                <w:sz w:val="20"/>
                <w:szCs w:val="20"/>
              </w:rPr>
              <w:t>ili</w:t>
            </w:r>
            <w:r w:rsidRPr="00192698">
              <w:rPr>
                <w:sz w:val="20"/>
                <w:szCs w:val="20"/>
              </w:rPr>
              <w:t xml:space="preserve"> </w:t>
            </w:r>
            <w:r w:rsidR="0025265B" w:rsidRPr="00192698">
              <w:rPr>
                <w:sz w:val="20"/>
                <w:szCs w:val="20"/>
              </w:rPr>
              <w:t>istraživanja</w:t>
            </w:r>
            <w:r w:rsidR="00013DC4" w:rsidRPr="00192698">
              <w:rPr>
                <w:sz w:val="20"/>
                <w:szCs w:val="20"/>
              </w:rPr>
              <w:t xml:space="preserve"> potrebna </w:t>
            </w:r>
            <w:r w:rsidRPr="00192698">
              <w:rPr>
                <w:sz w:val="20"/>
                <w:szCs w:val="20"/>
              </w:rPr>
              <w:t>da bi se ona produbila ili zada</w:t>
            </w:r>
            <w:r w:rsidR="00013DC4" w:rsidRPr="00192698">
              <w:rPr>
                <w:sz w:val="20"/>
                <w:szCs w:val="20"/>
              </w:rPr>
              <w:t>ća</w:t>
            </w:r>
            <w:r w:rsidRPr="00192698">
              <w:rPr>
                <w:sz w:val="20"/>
                <w:szCs w:val="20"/>
              </w:rPr>
              <w:t xml:space="preserve"> </w:t>
            </w:r>
            <w:r w:rsidR="00013DC4" w:rsidRPr="00192698">
              <w:rPr>
                <w:sz w:val="20"/>
                <w:szCs w:val="20"/>
              </w:rPr>
              <w:t>privela kraju</w:t>
            </w:r>
          </w:p>
        </w:tc>
      </w:tr>
      <w:tr w:rsidR="00E74522" w:rsidRPr="00492C04" w14:paraId="0C94FD8F" w14:textId="77777777" w:rsidTr="001056B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527"/>
          <w:jc w:val="center"/>
        </w:trPr>
        <w:tc>
          <w:tcPr>
            <w:tcW w:w="1696"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4D156CD5" w14:textId="77777777" w:rsidR="00E74522" w:rsidRPr="00492C04" w:rsidRDefault="00E74522" w:rsidP="00013DC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013DC4" w:rsidRPr="00492C04">
              <w:rPr>
                <w:rFonts w:asciiTheme="minorHAnsi" w:hAnsiTheme="minorHAnsi" w:cstheme="minorHAnsi"/>
                <w:sz w:val="20"/>
                <w:szCs w:val="20"/>
                <w:shd w:val="clear" w:color="auto" w:fill="FBD4B4"/>
              </w:rPr>
              <w:t xml:space="preserve">provjerava </w:t>
            </w:r>
            <w:r w:rsidRPr="00492C04">
              <w:rPr>
                <w:rFonts w:asciiTheme="minorHAnsi" w:hAnsiTheme="minorHAnsi" w:cstheme="minorHAnsi"/>
                <w:sz w:val="20"/>
                <w:szCs w:val="20"/>
                <w:shd w:val="clear" w:color="auto" w:fill="FBD4B4"/>
              </w:rPr>
              <w:t xml:space="preserve">i traži </w:t>
            </w:r>
            <w:r w:rsidR="00081267" w:rsidRPr="00492C04">
              <w:rPr>
                <w:rFonts w:asciiTheme="minorHAnsi" w:hAnsiTheme="minorHAnsi" w:cstheme="minorHAnsi"/>
                <w:sz w:val="20"/>
                <w:szCs w:val="20"/>
                <w:shd w:val="clear" w:color="auto" w:fill="FBD4B4"/>
              </w:rPr>
              <w:t>objaš</w:t>
            </w:r>
            <w:r w:rsidRPr="00492C04">
              <w:rPr>
                <w:rFonts w:asciiTheme="minorHAnsi" w:hAnsiTheme="minorHAnsi" w:cstheme="minorHAnsi"/>
                <w:sz w:val="20"/>
                <w:szCs w:val="20"/>
                <w:shd w:val="clear" w:color="auto" w:fill="FBD4B4"/>
              </w:rPr>
              <w:t>njenja za razumijevanje teksta ili informacije predočene usmeno ili različiti</w:t>
            </w:r>
            <w:r w:rsidR="00013DC4" w:rsidRPr="00492C04">
              <w:rPr>
                <w:rFonts w:asciiTheme="minorHAnsi" w:hAnsiTheme="minorHAnsi" w:cstheme="minorHAnsi"/>
                <w:sz w:val="20"/>
                <w:szCs w:val="20"/>
                <w:shd w:val="clear" w:color="auto" w:fill="FBD4B4"/>
              </w:rPr>
              <w:t>m</w:t>
            </w:r>
            <w:r w:rsidRPr="00492C04">
              <w:rPr>
                <w:rFonts w:asciiTheme="minorHAnsi" w:hAnsiTheme="minorHAnsi" w:cstheme="minorHAnsi"/>
                <w:sz w:val="20"/>
                <w:szCs w:val="20"/>
                <w:shd w:val="clear" w:color="auto" w:fill="FBD4B4"/>
              </w:rPr>
              <w:t xml:space="preserve"> medij</w:t>
            </w:r>
            <w:r w:rsidR="00013DC4" w:rsidRPr="00492C04">
              <w:rPr>
                <w:rFonts w:asciiTheme="minorHAnsi" w:hAnsiTheme="minorHAnsi" w:cstheme="minorHAnsi"/>
                <w:sz w:val="20"/>
                <w:szCs w:val="20"/>
                <w:shd w:val="clear" w:color="auto" w:fill="FBD4B4"/>
              </w:rPr>
              <w:t>ima</w:t>
            </w:r>
            <w:r w:rsidRPr="00492C04">
              <w:rPr>
                <w:rFonts w:asciiTheme="minorHAnsi" w:hAnsiTheme="minorHAnsi" w:cstheme="minorHAnsi"/>
                <w:sz w:val="20"/>
                <w:szCs w:val="20"/>
                <w:shd w:val="clear" w:color="auto" w:fill="FBD4B4"/>
              </w:rPr>
              <w:t xml:space="preserve"> postavljanjem i odgovaranjem </w:t>
            </w:r>
            <w:r w:rsidR="00013DC4" w:rsidRPr="00492C04">
              <w:rPr>
                <w:rFonts w:asciiTheme="minorHAnsi" w:hAnsiTheme="minorHAnsi" w:cstheme="minorHAnsi"/>
                <w:sz w:val="20"/>
                <w:szCs w:val="20"/>
                <w:shd w:val="clear" w:color="auto" w:fill="FBD4B4"/>
              </w:rPr>
              <w:t>na pitanja o ključnim detaljima</w:t>
            </w:r>
          </w:p>
        </w:tc>
        <w:tc>
          <w:tcPr>
            <w:tcW w:w="1985"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49FCF7B4"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013DC4" w:rsidRPr="00492C04">
              <w:rPr>
                <w:rFonts w:asciiTheme="minorHAnsi" w:hAnsiTheme="minorHAnsi" w:cstheme="minorHAnsi"/>
                <w:sz w:val="20"/>
                <w:szCs w:val="20"/>
                <w:shd w:val="clear" w:color="auto" w:fill="FBD4B4"/>
              </w:rPr>
              <w:t xml:space="preserve">određuje </w:t>
            </w:r>
            <w:r w:rsidRPr="00492C04">
              <w:rPr>
                <w:rFonts w:asciiTheme="minorHAnsi" w:hAnsiTheme="minorHAnsi" w:cstheme="minorHAnsi"/>
                <w:sz w:val="20"/>
                <w:szCs w:val="20"/>
                <w:shd w:val="clear" w:color="auto" w:fill="FBD4B4"/>
              </w:rPr>
              <w:t xml:space="preserve">glavne ideje i detalje u tekstu pročitanom naglas ili informacije prezentirane u </w:t>
            </w:r>
            <w:r w:rsidR="00013DC4" w:rsidRPr="00492C04">
              <w:rPr>
                <w:rFonts w:asciiTheme="minorHAnsi" w:hAnsiTheme="minorHAnsi" w:cstheme="minorHAnsi"/>
                <w:sz w:val="20"/>
                <w:szCs w:val="20"/>
                <w:shd w:val="clear" w:color="auto" w:fill="FBD4B4"/>
              </w:rPr>
              <w:t>različitim medijima i formatima</w:t>
            </w:r>
          </w:p>
        </w:tc>
        <w:tc>
          <w:tcPr>
            <w:tcW w:w="1984"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08B78372" w14:textId="77777777" w:rsidR="00E74522" w:rsidRPr="00492C04" w:rsidRDefault="00E74522" w:rsidP="00013DC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013DC4" w:rsidRPr="00492C04">
              <w:rPr>
                <w:rFonts w:asciiTheme="minorHAnsi" w:hAnsiTheme="minorHAnsi" w:cstheme="minorHAnsi"/>
                <w:sz w:val="20"/>
                <w:szCs w:val="20"/>
                <w:shd w:val="clear" w:color="auto" w:fill="FBD4B4"/>
              </w:rPr>
              <w:t xml:space="preserve">objašnjava </w:t>
            </w:r>
            <w:r w:rsidRPr="00492C04">
              <w:rPr>
                <w:rFonts w:asciiTheme="minorHAnsi" w:hAnsiTheme="minorHAnsi" w:cstheme="minorHAnsi"/>
                <w:sz w:val="20"/>
                <w:szCs w:val="20"/>
                <w:shd w:val="clear" w:color="auto" w:fill="FBD4B4"/>
              </w:rPr>
              <w:t xml:space="preserve">informacije prezentirane u različitim medijima i formatima (npr. vizualno, brojčano i usmeno) i </w:t>
            </w:r>
            <w:r w:rsidR="00013DC4" w:rsidRPr="00492C04">
              <w:rPr>
                <w:rFonts w:asciiTheme="minorHAnsi" w:hAnsiTheme="minorHAnsi" w:cstheme="minorHAnsi"/>
                <w:sz w:val="20"/>
                <w:szCs w:val="20"/>
                <w:shd w:val="clear" w:color="auto" w:fill="FBD4B4"/>
              </w:rPr>
              <w:t>to kako</w:t>
            </w:r>
            <w:r w:rsidRPr="00492C04">
              <w:rPr>
                <w:rFonts w:asciiTheme="minorHAnsi" w:hAnsiTheme="minorHAnsi" w:cstheme="minorHAnsi"/>
                <w:sz w:val="20"/>
                <w:szCs w:val="20"/>
                <w:shd w:val="clear" w:color="auto" w:fill="FBD4B4"/>
              </w:rPr>
              <w:t xml:space="preserve"> one doprinose temi, tekst</w:t>
            </w:r>
            <w:r w:rsidR="00013DC4" w:rsidRPr="00492C04">
              <w:rPr>
                <w:rFonts w:asciiTheme="minorHAnsi" w:hAnsiTheme="minorHAnsi" w:cstheme="minorHAnsi"/>
                <w:sz w:val="20"/>
                <w:szCs w:val="20"/>
                <w:shd w:val="clear" w:color="auto" w:fill="FBD4B4"/>
              </w:rPr>
              <w:t>u ili pitanju koje se proučava.</w:t>
            </w:r>
          </w:p>
        </w:tc>
        <w:tc>
          <w:tcPr>
            <w:tcW w:w="2127"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033A51BB" w14:textId="77777777" w:rsidR="00E74522" w:rsidRPr="00492C04" w:rsidRDefault="00E74522" w:rsidP="00013DC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013DC4" w:rsidRPr="00492C04">
              <w:rPr>
                <w:rFonts w:asciiTheme="minorHAnsi" w:hAnsiTheme="minorHAnsi" w:cstheme="minorHAnsi"/>
                <w:sz w:val="20"/>
                <w:szCs w:val="20"/>
                <w:shd w:val="clear" w:color="auto" w:fill="FBD4B4"/>
              </w:rPr>
              <w:t xml:space="preserve">integrira </w:t>
            </w:r>
            <w:r w:rsidRPr="00492C04">
              <w:rPr>
                <w:rFonts w:asciiTheme="minorHAnsi" w:hAnsiTheme="minorHAnsi" w:cstheme="minorHAnsi"/>
                <w:sz w:val="20"/>
                <w:szCs w:val="20"/>
                <w:shd w:val="clear" w:color="auto" w:fill="FBD4B4"/>
              </w:rPr>
              <w:t>više izvora informacija prezentiranih u različitim medijima i formatima, (npr. vizualno, brojčano</w:t>
            </w:r>
            <w:r w:rsidR="00013DC4" w:rsidRPr="00492C04">
              <w:rPr>
                <w:rFonts w:asciiTheme="minorHAnsi" w:hAnsiTheme="minorHAnsi" w:cstheme="minorHAnsi"/>
                <w:sz w:val="20"/>
                <w:szCs w:val="20"/>
                <w:shd w:val="clear" w:color="auto" w:fill="FBD4B4"/>
              </w:rPr>
              <w:t xml:space="preserve"> </w:t>
            </w:r>
            <w:r w:rsidRPr="00492C04">
              <w:rPr>
                <w:rFonts w:asciiTheme="minorHAnsi" w:hAnsiTheme="minorHAnsi" w:cstheme="minorHAnsi"/>
                <w:sz w:val="20"/>
                <w:szCs w:val="20"/>
                <w:shd w:val="clear" w:color="auto" w:fill="FBD4B4"/>
              </w:rPr>
              <w:t>i usmeno) ocjenjujući kredibil</w:t>
            </w:r>
            <w:r w:rsidR="00013DC4" w:rsidRPr="00492C04">
              <w:rPr>
                <w:rFonts w:asciiTheme="minorHAnsi" w:hAnsiTheme="minorHAnsi" w:cstheme="minorHAnsi"/>
                <w:sz w:val="20"/>
                <w:szCs w:val="20"/>
                <w:shd w:val="clear" w:color="auto" w:fill="FBD4B4"/>
              </w:rPr>
              <w:t>itet i preciznost svakog izvora</w:t>
            </w:r>
            <w:r w:rsidRPr="00492C04">
              <w:rPr>
                <w:rFonts w:asciiTheme="minorHAnsi" w:hAnsiTheme="minorHAnsi" w:cstheme="minorHAnsi"/>
                <w:sz w:val="20"/>
                <w:szCs w:val="20"/>
                <w:shd w:val="clear" w:color="auto" w:fill="FBD4B4"/>
              </w:rPr>
              <w:t xml:space="preserve"> </w:t>
            </w:r>
          </w:p>
        </w:tc>
        <w:tc>
          <w:tcPr>
            <w:tcW w:w="2268" w:type="dxa"/>
            <w:tcBorders>
              <w:top w:val="dotted" w:sz="4" w:space="0" w:color="000000"/>
              <w:left w:val="dotted" w:sz="4" w:space="0" w:color="000000"/>
              <w:bottom w:val="dotted" w:sz="4" w:space="0" w:color="000000"/>
              <w:right w:val="dotted" w:sz="4" w:space="0" w:color="000000"/>
            </w:tcBorders>
            <w:shd w:val="clear" w:color="auto" w:fill="FBD4B4"/>
            <w:tcMar>
              <w:top w:w="58" w:type="dxa"/>
              <w:left w:w="58" w:type="dxa"/>
              <w:bottom w:w="58" w:type="dxa"/>
              <w:right w:w="58" w:type="dxa"/>
            </w:tcMar>
          </w:tcPr>
          <w:p w14:paraId="6F5E37F1" w14:textId="77777777" w:rsidR="00E74522" w:rsidRPr="00492C04" w:rsidRDefault="00E74522" w:rsidP="00013DC4">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2</w:t>
            </w:r>
            <w:r w:rsidR="00013DC4" w:rsidRPr="00492C04">
              <w:rPr>
                <w:rFonts w:asciiTheme="minorHAnsi" w:hAnsiTheme="minorHAnsi" w:cstheme="minorHAnsi"/>
                <w:sz w:val="20"/>
                <w:szCs w:val="20"/>
              </w:rPr>
              <w:t xml:space="preserve">.a integrira </w:t>
            </w:r>
            <w:r w:rsidRPr="00492C04">
              <w:rPr>
                <w:rFonts w:asciiTheme="minorHAnsi" w:hAnsiTheme="minorHAnsi" w:cstheme="minorHAnsi"/>
                <w:sz w:val="20"/>
                <w:szCs w:val="20"/>
              </w:rPr>
              <w:t xml:space="preserve">više izvora informacija prezentiranih u različitim medijima i formatima (npr. vizualno, kvantitativno i usmeno) </w:t>
            </w:r>
            <w:r w:rsidR="00013DC4" w:rsidRPr="00492C04">
              <w:rPr>
                <w:rFonts w:asciiTheme="minorHAnsi" w:hAnsiTheme="minorHAnsi" w:cstheme="minorHAnsi"/>
                <w:sz w:val="20"/>
                <w:szCs w:val="20"/>
              </w:rPr>
              <w:t xml:space="preserve">prilikom </w:t>
            </w:r>
            <w:r w:rsidRPr="00492C04">
              <w:rPr>
                <w:rFonts w:asciiTheme="minorHAnsi" w:hAnsiTheme="minorHAnsi" w:cstheme="minorHAnsi"/>
                <w:sz w:val="20"/>
                <w:szCs w:val="20"/>
              </w:rPr>
              <w:t>dono</w:t>
            </w:r>
            <w:r w:rsidR="00013DC4" w:rsidRPr="00492C04">
              <w:rPr>
                <w:rFonts w:asciiTheme="minorHAnsi" w:hAnsiTheme="minorHAnsi" w:cstheme="minorHAnsi"/>
                <w:sz w:val="20"/>
                <w:szCs w:val="20"/>
              </w:rPr>
              <w:t>šenja</w:t>
            </w:r>
            <w:r w:rsidRPr="00492C04">
              <w:rPr>
                <w:rFonts w:asciiTheme="minorHAnsi" w:hAnsiTheme="minorHAnsi" w:cstheme="minorHAnsi"/>
                <w:sz w:val="20"/>
                <w:szCs w:val="20"/>
              </w:rPr>
              <w:t xml:space="preserve"> odluke </w:t>
            </w:r>
            <w:r w:rsidR="00013DC4" w:rsidRPr="00492C04">
              <w:rPr>
                <w:rFonts w:asciiTheme="minorHAnsi" w:hAnsiTheme="minorHAnsi" w:cstheme="minorHAnsi"/>
                <w:sz w:val="20"/>
                <w:szCs w:val="20"/>
              </w:rPr>
              <w:t>i</w:t>
            </w:r>
            <w:r w:rsidRPr="00492C04">
              <w:rPr>
                <w:rFonts w:asciiTheme="minorHAnsi" w:hAnsiTheme="minorHAnsi" w:cstheme="minorHAnsi"/>
                <w:sz w:val="20"/>
                <w:szCs w:val="20"/>
              </w:rPr>
              <w:t xml:space="preserve"> rješava probleme</w:t>
            </w:r>
            <w:r w:rsidR="00013DC4" w:rsidRPr="00492C04">
              <w:rPr>
                <w:rFonts w:asciiTheme="minorHAnsi" w:hAnsiTheme="minorHAnsi" w:cstheme="minorHAnsi"/>
                <w:sz w:val="20"/>
                <w:szCs w:val="20"/>
              </w:rPr>
              <w:t>,</w:t>
            </w:r>
            <w:r w:rsidRPr="00492C04">
              <w:rPr>
                <w:rFonts w:asciiTheme="minorHAnsi" w:hAnsiTheme="minorHAnsi" w:cstheme="minorHAnsi"/>
                <w:sz w:val="20"/>
                <w:szCs w:val="20"/>
              </w:rPr>
              <w:t xml:space="preserve"> procjenjujući vjerodostojnost i točnost svakog izvora i bilježeći</w:t>
            </w:r>
            <w:r w:rsidR="00013DC4" w:rsidRPr="00492C04">
              <w:rPr>
                <w:rFonts w:asciiTheme="minorHAnsi" w:hAnsiTheme="minorHAnsi" w:cstheme="minorHAnsi"/>
                <w:sz w:val="20"/>
                <w:szCs w:val="20"/>
              </w:rPr>
              <w:t xml:space="preserve"> bilo kakvo neslaganje podataka</w:t>
            </w:r>
            <w:r w:rsidRPr="00492C04">
              <w:rPr>
                <w:rFonts w:asciiTheme="minorHAnsi" w:hAnsiTheme="minorHAnsi" w:cstheme="minorHAnsi"/>
                <w:sz w:val="20"/>
                <w:szCs w:val="20"/>
              </w:rPr>
              <w:t xml:space="preserve"> </w:t>
            </w:r>
          </w:p>
        </w:tc>
      </w:tr>
      <w:tr w:rsidR="00E74522" w:rsidRPr="00492C04" w14:paraId="47606134" w14:textId="77777777" w:rsidTr="001056BD">
        <w:trPr>
          <w:trHeight w:val="142"/>
          <w:jc w:val="center"/>
        </w:trPr>
        <w:tc>
          <w:tcPr>
            <w:tcW w:w="1696" w:type="dxa"/>
            <w:shd w:val="clear" w:color="auto" w:fill="DAEEF3"/>
            <w:tcMar>
              <w:top w:w="58" w:type="dxa"/>
              <w:left w:w="58" w:type="dxa"/>
              <w:bottom w:w="58" w:type="dxa"/>
              <w:right w:w="58" w:type="dxa"/>
            </w:tcMar>
          </w:tcPr>
          <w:p w14:paraId="4AD01BCF" w14:textId="77777777" w:rsidR="00E74522" w:rsidRPr="00492C04" w:rsidRDefault="00E74522" w:rsidP="00013DC4">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013DC4" w:rsidRPr="00492C04">
              <w:rPr>
                <w:rFonts w:asciiTheme="minorHAnsi" w:hAnsiTheme="minorHAnsi" w:cstheme="minorHAnsi"/>
                <w:sz w:val="20"/>
                <w:szCs w:val="20"/>
                <w:shd w:val="clear" w:color="auto" w:fill="DAEEF3"/>
              </w:rPr>
              <w:t xml:space="preserve">postavlja </w:t>
            </w:r>
            <w:r w:rsidRPr="00492C04">
              <w:rPr>
                <w:rFonts w:asciiTheme="minorHAnsi" w:hAnsiTheme="minorHAnsi" w:cstheme="minorHAnsi"/>
                <w:sz w:val="20"/>
                <w:szCs w:val="20"/>
                <w:shd w:val="clear" w:color="auto" w:fill="DAEEF3"/>
              </w:rPr>
              <w:t xml:space="preserve">i odgovara na pitanja  tražeći pomoć,  informaciju ili </w:t>
            </w:r>
            <w:r w:rsidR="00081267" w:rsidRPr="00492C04">
              <w:rPr>
                <w:rFonts w:asciiTheme="minorHAnsi" w:hAnsiTheme="minorHAnsi" w:cstheme="minorHAnsi"/>
                <w:sz w:val="20"/>
                <w:szCs w:val="20"/>
                <w:shd w:val="clear" w:color="auto" w:fill="DAEEF3"/>
              </w:rPr>
              <w:t>objaš</w:t>
            </w:r>
            <w:r w:rsidRPr="00492C04">
              <w:rPr>
                <w:rFonts w:asciiTheme="minorHAnsi" w:hAnsiTheme="minorHAnsi" w:cstheme="minorHAnsi"/>
                <w:sz w:val="20"/>
                <w:szCs w:val="20"/>
                <w:shd w:val="clear" w:color="auto" w:fill="DAEEF3"/>
              </w:rPr>
              <w:t xml:space="preserve">njenje </w:t>
            </w:r>
            <w:r w:rsidR="00013DC4" w:rsidRPr="00492C04">
              <w:rPr>
                <w:rFonts w:asciiTheme="minorHAnsi" w:hAnsiTheme="minorHAnsi" w:cstheme="minorHAnsi"/>
                <w:sz w:val="20"/>
                <w:szCs w:val="20"/>
                <w:shd w:val="clear" w:color="auto" w:fill="DAEEF3"/>
              </w:rPr>
              <w:t>s ciljem</w:t>
            </w:r>
            <w:r w:rsidRPr="00492C04">
              <w:rPr>
                <w:rFonts w:asciiTheme="minorHAnsi" w:hAnsiTheme="minorHAnsi" w:cstheme="minorHAnsi"/>
                <w:sz w:val="20"/>
                <w:szCs w:val="20"/>
                <w:shd w:val="clear" w:color="auto" w:fill="DAEEF3"/>
              </w:rPr>
              <w:t xml:space="preserve"> boljeg</w:t>
            </w:r>
            <w:r w:rsidR="00013DC4" w:rsidRPr="00492C04">
              <w:rPr>
                <w:rFonts w:asciiTheme="minorHAnsi" w:hAnsiTheme="minorHAnsi" w:cstheme="minorHAnsi"/>
                <w:sz w:val="20"/>
                <w:szCs w:val="20"/>
                <w:shd w:val="clear" w:color="auto" w:fill="DAEEF3"/>
              </w:rPr>
              <w:t>a razumijevanja prezentiranoga</w:t>
            </w:r>
          </w:p>
        </w:tc>
        <w:tc>
          <w:tcPr>
            <w:tcW w:w="1985" w:type="dxa"/>
            <w:shd w:val="clear" w:color="auto" w:fill="DAEEF3"/>
            <w:tcMar>
              <w:top w:w="58" w:type="dxa"/>
              <w:left w:w="58" w:type="dxa"/>
              <w:bottom w:w="58" w:type="dxa"/>
              <w:right w:w="58" w:type="dxa"/>
            </w:tcMar>
          </w:tcPr>
          <w:p w14:paraId="2CC7AB44" w14:textId="77777777" w:rsidR="00E74522" w:rsidRPr="00492C04" w:rsidRDefault="00E74522" w:rsidP="009574B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013DC4" w:rsidRPr="00492C04">
              <w:rPr>
                <w:rFonts w:asciiTheme="minorHAnsi" w:hAnsiTheme="minorHAnsi" w:cstheme="minorHAnsi"/>
                <w:sz w:val="20"/>
                <w:szCs w:val="20"/>
                <w:shd w:val="clear" w:color="auto" w:fill="DAEEF3"/>
              </w:rPr>
              <w:t xml:space="preserve">pita </w:t>
            </w:r>
            <w:r w:rsidRPr="00492C04">
              <w:rPr>
                <w:rFonts w:asciiTheme="minorHAnsi" w:hAnsiTheme="minorHAnsi" w:cstheme="minorHAnsi"/>
                <w:sz w:val="20"/>
                <w:szCs w:val="20"/>
                <w:shd w:val="clear" w:color="auto" w:fill="DAEEF3"/>
              </w:rPr>
              <w:t>i odgovara na pitanja o informacijama govorniku</w:t>
            </w:r>
            <w:r w:rsidR="009574BE" w:rsidRPr="00492C04">
              <w:rPr>
                <w:rFonts w:asciiTheme="minorHAnsi" w:hAnsiTheme="minorHAnsi" w:cstheme="minorHAnsi"/>
                <w:sz w:val="20"/>
                <w:szCs w:val="20"/>
                <w:shd w:val="clear" w:color="auto" w:fill="DAEEF3"/>
              </w:rPr>
              <w:t xml:space="preserve"> te</w:t>
            </w:r>
            <w:r w:rsidRPr="00492C04">
              <w:rPr>
                <w:rFonts w:asciiTheme="minorHAnsi" w:hAnsiTheme="minorHAnsi" w:cstheme="minorHAnsi"/>
                <w:sz w:val="20"/>
                <w:szCs w:val="20"/>
                <w:shd w:val="clear" w:color="auto" w:fill="DAEEF3"/>
              </w:rPr>
              <w:t xml:space="preserve"> </w:t>
            </w:r>
            <w:r w:rsidR="009574BE" w:rsidRPr="00492C04">
              <w:rPr>
                <w:rFonts w:asciiTheme="minorHAnsi" w:hAnsiTheme="minorHAnsi" w:cstheme="minorHAnsi"/>
                <w:sz w:val="20"/>
                <w:szCs w:val="20"/>
                <w:shd w:val="clear" w:color="auto" w:fill="DAEEF3"/>
              </w:rPr>
              <w:t xml:space="preserve">nudi </w:t>
            </w:r>
            <w:r w:rsidRPr="00492C04">
              <w:rPr>
                <w:rFonts w:asciiTheme="minorHAnsi" w:hAnsiTheme="minorHAnsi" w:cstheme="minorHAnsi"/>
                <w:sz w:val="20"/>
                <w:szCs w:val="20"/>
                <w:shd w:val="clear" w:color="auto" w:fill="DAEEF3"/>
              </w:rPr>
              <w:t xml:space="preserve">odgovarajuće </w:t>
            </w:r>
            <w:r w:rsidR="00081267" w:rsidRPr="00492C04">
              <w:rPr>
                <w:rFonts w:asciiTheme="minorHAnsi" w:hAnsiTheme="minorHAnsi" w:cstheme="minorHAnsi"/>
                <w:sz w:val="20"/>
                <w:szCs w:val="20"/>
                <w:shd w:val="clear" w:color="auto" w:fill="DAEEF3"/>
              </w:rPr>
              <w:t>objaš</w:t>
            </w:r>
            <w:r w:rsidR="009574BE" w:rsidRPr="00492C04">
              <w:rPr>
                <w:rFonts w:asciiTheme="minorHAnsi" w:hAnsiTheme="minorHAnsi" w:cstheme="minorHAnsi"/>
                <w:sz w:val="20"/>
                <w:szCs w:val="20"/>
                <w:shd w:val="clear" w:color="auto" w:fill="DAEEF3"/>
              </w:rPr>
              <w:t>njenje i pojedinosti</w:t>
            </w:r>
          </w:p>
        </w:tc>
        <w:tc>
          <w:tcPr>
            <w:tcW w:w="1984" w:type="dxa"/>
            <w:shd w:val="clear" w:color="auto" w:fill="DAEEF3"/>
            <w:tcMar>
              <w:top w:w="58" w:type="dxa"/>
              <w:left w:w="58" w:type="dxa"/>
              <w:bottom w:w="58" w:type="dxa"/>
              <w:right w:w="58" w:type="dxa"/>
            </w:tcMar>
          </w:tcPr>
          <w:p w14:paraId="03022C18"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9574BE" w:rsidRPr="00492C04">
              <w:rPr>
                <w:rFonts w:asciiTheme="minorHAnsi" w:hAnsiTheme="minorHAnsi" w:cstheme="minorHAnsi"/>
                <w:sz w:val="20"/>
                <w:szCs w:val="20"/>
                <w:shd w:val="clear" w:color="auto" w:fill="DAEEF3"/>
              </w:rPr>
              <w:t xml:space="preserve">pravi </w:t>
            </w:r>
            <w:r w:rsidRPr="00492C04">
              <w:rPr>
                <w:rFonts w:asciiTheme="minorHAnsi" w:hAnsiTheme="minorHAnsi" w:cstheme="minorHAnsi"/>
                <w:sz w:val="20"/>
                <w:szCs w:val="20"/>
                <w:shd w:val="clear" w:color="auto" w:fill="DAEEF3"/>
              </w:rPr>
              <w:t>razliku između tvrdnji koje su potkrep</w:t>
            </w:r>
            <w:r w:rsidR="009574BE" w:rsidRPr="00492C04">
              <w:rPr>
                <w:rFonts w:asciiTheme="minorHAnsi" w:hAnsiTheme="minorHAnsi" w:cstheme="minorHAnsi"/>
                <w:sz w:val="20"/>
                <w:szCs w:val="20"/>
                <w:shd w:val="clear" w:color="auto" w:fill="DAEEF3"/>
              </w:rPr>
              <w:t>ljene dokazima i onih koje nisu</w:t>
            </w:r>
          </w:p>
        </w:tc>
        <w:tc>
          <w:tcPr>
            <w:tcW w:w="2127" w:type="dxa"/>
            <w:shd w:val="clear" w:color="auto" w:fill="DAEEF3"/>
            <w:tcMar>
              <w:top w:w="58" w:type="dxa"/>
              <w:left w:w="58" w:type="dxa"/>
              <w:bottom w:w="58" w:type="dxa"/>
              <w:right w:w="58" w:type="dxa"/>
            </w:tcMar>
          </w:tcPr>
          <w:p w14:paraId="056246C6" w14:textId="77777777" w:rsidR="00E74522" w:rsidRPr="00492C04" w:rsidRDefault="00E74522" w:rsidP="009574B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DAEEF3"/>
              </w:rPr>
              <w:t xml:space="preserve">3.a </w:t>
            </w:r>
            <w:r w:rsidR="009574BE" w:rsidRPr="00492C04">
              <w:rPr>
                <w:rFonts w:asciiTheme="minorHAnsi" w:hAnsiTheme="minorHAnsi" w:cstheme="minorHAnsi"/>
                <w:sz w:val="20"/>
                <w:szCs w:val="20"/>
                <w:shd w:val="clear" w:color="auto" w:fill="DAEEF3"/>
              </w:rPr>
              <w:t xml:space="preserve">ocjenjuje </w:t>
            </w:r>
            <w:r w:rsidRPr="00492C04">
              <w:rPr>
                <w:rFonts w:asciiTheme="minorHAnsi" w:hAnsiTheme="minorHAnsi" w:cstheme="minorHAnsi"/>
                <w:sz w:val="20"/>
                <w:szCs w:val="20"/>
                <w:shd w:val="clear" w:color="auto" w:fill="DAEEF3"/>
              </w:rPr>
              <w:t>govornikovo stajalište, obrazloženje i korištenje dokaz</w:t>
            </w:r>
            <w:r w:rsidR="009574BE" w:rsidRPr="00492C04">
              <w:rPr>
                <w:rFonts w:asciiTheme="minorHAnsi" w:hAnsiTheme="minorHAnsi" w:cstheme="minorHAnsi"/>
                <w:sz w:val="20"/>
                <w:szCs w:val="20"/>
                <w:shd w:val="clear" w:color="auto" w:fill="DAEEF3"/>
              </w:rPr>
              <w:t>im</w:t>
            </w:r>
            <w:r w:rsidRPr="00492C04">
              <w:rPr>
                <w:rFonts w:asciiTheme="minorHAnsi" w:hAnsiTheme="minorHAnsi" w:cstheme="minorHAnsi"/>
                <w:sz w:val="20"/>
                <w:szCs w:val="20"/>
                <w:shd w:val="clear" w:color="auto" w:fill="DAEEF3"/>
              </w:rPr>
              <w:t>a i retorik</w:t>
            </w:r>
            <w:r w:rsidR="009574BE" w:rsidRPr="00492C04">
              <w:rPr>
                <w:rFonts w:asciiTheme="minorHAnsi" w:hAnsiTheme="minorHAnsi" w:cstheme="minorHAnsi"/>
                <w:sz w:val="20"/>
                <w:szCs w:val="20"/>
                <w:shd w:val="clear" w:color="auto" w:fill="DAEEF3"/>
              </w:rPr>
              <w:t>om identificirajući</w:t>
            </w:r>
            <w:r w:rsidRPr="00492C04">
              <w:rPr>
                <w:rFonts w:asciiTheme="minorHAnsi" w:hAnsiTheme="minorHAnsi" w:cstheme="minorHAnsi"/>
                <w:sz w:val="20"/>
                <w:szCs w:val="20"/>
                <w:shd w:val="clear" w:color="auto" w:fill="DAEEF3"/>
              </w:rPr>
              <w:t xml:space="preserve"> obmanjujuća obrazloženja, pretjerane ili iskrivljene dokaze. </w:t>
            </w:r>
          </w:p>
        </w:tc>
        <w:tc>
          <w:tcPr>
            <w:tcW w:w="2268" w:type="dxa"/>
            <w:shd w:val="clear" w:color="auto" w:fill="DAEEF3"/>
            <w:tcMar>
              <w:top w:w="58" w:type="dxa"/>
              <w:left w:w="58" w:type="dxa"/>
              <w:bottom w:w="58" w:type="dxa"/>
              <w:right w:w="58" w:type="dxa"/>
            </w:tcMar>
          </w:tcPr>
          <w:p w14:paraId="2641DA4C" w14:textId="77777777" w:rsidR="00E74522" w:rsidRPr="00492C04" w:rsidRDefault="00E74522" w:rsidP="00E74522">
            <w:pPr>
              <w:autoSpaceDE w:val="0"/>
              <w:autoSpaceDN w:val="0"/>
              <w:adjustRightInd w:val="0"/>
              <w:spacing w:after="0" w:line="240" w:lineRule="auto"/>
              <w:ind w:left="172" w:hanging="172"/>
              <w:rPr>
                <w:rFonts w:asciiTheme="minorHAnsi" w:hAnsiTheme="minorHAnsi" w:cstheme="minorHAnsi"/>
                <w:sz w:val="20"/>
                <w:szCs w:val="20"/>
              </w:rPr>
            </w:pPr>
            <w:r w:rsidRPr="00492C04">
              <w:rPr>
                <w:rFonts w:asciiTheme="minorHAnsi" w:hAnsiTheme="minorHAnsi" w:cstheme="minorHAnsi"/>
                <w:sz w:val="20"/>
                <w:szCs w:val="20"/>
              </w:rPr>
              <w:t xml:space="preserve">3.a </w:t>
            </w:r>
            <w:r w:rsidR="009574BE" w:rsidRPr="00492C04">
              <w:rPr>
                <w:rFonts w:asciiTheme="minorHAnsi" w:hAnsiTheme="minorHAnsi" w:cstheme="minorHAnsi"/>
                <w:sz w:val="20"/>
                <w:szCs w:val="20"/>
              </w:rPr>
              <w:t xml:space="preserve">ocjenjuje </w:t>
            </w:r>
            <w:r w:rsidRPr="00492C04">
              <w:rPr>
                <w:rFonts w:asciiTheme="minorHAnsi" w:hAnsiTheme="minorHAnsi" w:cstheme="minorHAnsi"/>
                <w:sz w:val="20"/>
                <w:szCs w:val="20"/>
              </w:rPr>
              <w:t xml:space="preserve">govornikovo </w:t>
            </w:r>
            <w:r w:rsidR="009574BE" w:rsidRPr="00492C04">
              <w:rPr>
                <w:rFonts w:asciiTheme="minorHAnsi" w:hAnsiTheme="minorHAnsi" w:cstheme="minorHAnsi"/>
                <w:sz w:val="20"/>
                <w:szCs w:val="20"/>
                <w:shd w:val="clear" w:color="auto" w:fill="DAEEF3"/>
              </w:rPr>
              <w:t>stajalište</w:t>
            </w:r>
            <w:r w:rsidRPr="00492C04">
              <w:rPr>
                <w:rFonts w:asciiTheme="minorHAnsi" w:hAnsiTheme="minorHAnsi" w:cstheme="minorHAnsi"/>
                <w:sz w:val="20"/>
                <w:szCs w:val="20"/>
              </w:rPr>
              <w:t>,</w:t>
            </w:r>
            <w:r w:rsidR="009574BE"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 obrazloženje i korištenje </w:t>
            </w:r>
            <w:r w:rsidR="009574BE" w:rsidRPr="00492C04">
              <w:rPr>
                <w:rFonts w:asciiTheme="minorHAnsi" w:hAnsiTheme="minorHAnsi" w:cstheme="minorHAnsi"/>
                <w:sz w:val="20"/>
                <w:szCs w:val="20"/>
                <w:shd w:val="clear" w:color="auto" w:fill="DAEEF3"/>
              </w:rPr>
              <w:t>dokazima i retorikom</w:t>
            </w:r>
            <w:r w:rsidRPr="00492C04">
              <w:rPr>
                <w:rFonts w:asciiTheme="minorHAnsi" w:hAnsiTheme="minorHAnsi" w:cstheme="minorHAnsi"/>
                <w:sz w:val="20"/>
                <w:szCs w:val="20"/>
              </w:rPr>
              <w:t xml:space="preserve"> oc</w:t>
            </w:r>
            <w:r w:rsidR="009574BE" w:rsidRPr="00492C04">
              <w:rPr>
                <w:rFonts w:asciiTheme="minorHAnsi" w:hAnsiTheme="minorHAnsi" w:cstheme="minorHAnsi"/>
                <w:sz w:val="20"/>
                <w:szCs w:val="20"/>
              </w:rPr>
              <w:t>jenjujući stav, premise, poveza</w:t>
            </w:r>
            <w:r w:rsidRPr="00492C04">
              <w:rPr>
                <w:rFonts w:asciiTheme="minorHAnsi" w:hAnsiTheme="minorHAnsi" w:cstheme="minorHAnsi"/>
                <w:sz w:val="20"/>
                <w:szCs w:val="20"/>
              </w:rPr>
              <w:t>nost predodžbi, izbor riječi, naglasne cjeline</w:t>
            </w:r>
            <w:r w:rsidR="009574BE" w:rsidRPr="00492C04">
              <w:rPr>
                <w:rFonts w:asciiTheme="minorHAnsi" w:hAnsiTheme="minorHAnsi" w:cstheme="minorHAnsi"/>
                <w:sz w:val="20"/>
                <w:szCs w:val="20"/>
              </w:rPr>
              <w:t xml:space="preserve"> i ton kojim se govornik služi.</w:t>
            </w:r>
          </w:p>
        </w:tc>
      </w:tr>
    </w:tbl>
    <w:p w14:paraId="577DDD0C" w14:textId="77777777" w:rsidR="00EF02B6" w:rsidRDefault="00EF02B6" w:rsidP="00EF02B6">
      <w:pPr>
        <w:spacing w:after="0"/>
        <w:rPr>
          <w:sz w:val="16"/>
        </w:rPr>
      </w:pPr>
    </w:p>
    <w:p w14:paraId="68C89D93" w14:textId="77777777" w:rsidR="001056BD" w:rsidRDefault="001056BD" w:rsidP="00EF02B6">
      <w:pPr>
        <w:spacing w:after="0"/>
        <w:rPr>
          <w:sz w:val="16"/>
        </w:rPr>
      </w:pPr>
    </w:p>
    <w:p w14:paraId="735211BA" w14:textId="77777777" w:rsidR="001056BD" w:rsidRDefault="001056BD" w:rsidP="00EF02B6">
      <w:pPr>
        <w:spacing w:after="0"/>
        <w:rPr>
          <w:sz w:val="16"/>
        </w:rPr>
      </w:pPr>
    </w:p>
    <w:p w14:paraId="2E7EFA0B" w14:textId="77777777" w:rsidR="001056BD" w:rsidRDefault="001056BD" w:rsidP="00EF02B6">
      <w:pPr>
        <w:spacing w:after="0"/>
        <w:rPr>
          <w:sz w:val="16"/>
        </w:rPr>
      </w:pPr>
    </w:p>
    <w:p w14:paraId="584B3A02" w14:textId="77777777" w:rsidR="001056BD" w:rsidRDefault="001056BD" w:rsidP="00EF02B6">
      <w:pPr>
        <w:spacing w:after="0"/>
        <w:rPr>
          <w:sz w:val="16"/>
        </w:rPr>
      </w:pPr>
    </w:p>
    <w:p w14:paraId="58FD398A" w14:textId="77777777" w:rsidR="001056BD" w:rsidRPr="00492C04" w:rsidRDefault="001056BD" w:rsidP="00EF02B6">
      <w:pPr>
        <w:spacing w:after="0"/>
        <w:rPr>
          <w:sz w:val="16"/>
        </w:rPr>
      </w:pPr>
    </w:p>
    <w:tbl>
      <w:tblPr>
        <w:tblW w:w="10060"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10" w:type="dxa"/>
          <w:right w:w="10" w:type="dxa"/>
        </w:tblCellMar>
        <w:tblLook w:val="0000" w:firstRow="0" w:lastRow="0" w:firstColumn="0" w:lastColumn="0" w:noHBand="0" w:noVBand="0"/>
      </w:tblPr>
      <w:tblGrid>
        <w:gridCol w:w="1843"/>
        <w:gridCol w:w="137"/>
        <w:gridCol w:w="1984"/>
        <w:gridCol w:w="1843"/>
        <w:gridCol w:w="1985"/>
        <w:gridCol w:w="2268"/>
      </w:tblGrid>
      <w:tr w:rsidR="00EF02B6" w:rsidRPr="00492C04" w14:paraId="604F3B75" w14:textId="77777777" w:rsidTr="00F0275B">
        <w:trPr>
          <w:trHeight w:val="150"/>
          <w:jc w:val="center"/>
        </w:trPr>
        <w:tc>
          <w:tcPr>
            <w:tcW w:w="1843" w:type="dxa"/>
            <w:tcBorders>
              <w:right w:val="dotted" w:sz="4" w:space="0" w:color="auto"/>
            </w:tcBorders>
            <w:shd w:val="clear" w:color="auto" w:fill="FFFF00"/>
            <w:tcMar>
              <w:top w:w="58" w:type="dxa"/>
              <w:left w:w="58" w:type="dxa"/>
              <w:bottom w:w="58" w:type="dxa"/>
              <w:right w:w="58" w:type="dxa"/>
            </w:tcMar>
          </w:tcPr>
          <w:p w14:paraId="742D68E7" w14:textId="77777777" w:rsidR="00EF02B6" w:rsidRPr="00492C04" w:rsidRDefault="00EF02B6" w:rsidP="00F0275B">
            <w:pPr>
              <w:pStyle w:val="ListParagraph"/>
              <w:spacing w:after="0" w:line="240" w:lineRule="auto"/>
              <w:ind w:left="0"/>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217" w:type="dxa"/>
            <w:gridSpan w:val="5"/>
            <w:tcBorders>
              <w:left w:val="dotted" w:sz="4" w:space="0" w:color="auto"/>
            </w:tcBorders>
            <w:shd w:val="clear" w:color="auto" w:fill="FFFF00"/>
          </w:tcPr>
          <w:p w14:paraId="0D1E5929" w14:textId="4CEAE7C8" w:rsidR="00EF02B6" w:rsidRPr="00492C04" w:rsidRDefault="006B372B" w:rsidP="00F0275B">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sz w:val="20"/>
                <w:szCs w:val="20"/>
              </w:rPr>
              <w:t xml:space="preserve">  </w:t>
            </w:r>
            <w:r w:rsidR="00EF02B6" w:rsidRPr="00492C04">
              <w:rPr>
                <w:rFonts w:asciiTheme="minorHAnsi" w:hAnsiTheme="minorHAnsi" w:cstheme="minorHAnsi"/>
                <w:b/>
                <w:sz w:val="20"/>
                <w:szCs w:val="20"/>
              </w:rPr>
              <w:t>2. Prezentacija znanja i ideja</w:t>
            </w:r>
          </w:p>
        </w:tc>
      </w:tr>
      <w:tr w:rsidR="00E74522" w:rsidRPr="00492C04" w14:paraId="4CA5DC5D" w14:textId="77777777" w:rsidTr="00EF02B6">
        <w:trPr>
          <w:trHeight w:val="995"/>
          <w:jc w:val="center"/>
        </w:trPr>
        <w:tc>
          <w:tcPr>
            <w:tcW w:w="10060" w:type="dxa"/>
            <w:gridSpan w:val="6"/>
            <w:shd w:val="clear" w:color="auto" w:fill="FFFFCC"/>
            <w:tcMar>
              <w:top w:w="58" w:type="dxa"/>
              <w:left w:w="58" w:type="dxa"/>
              <w:bottom w:w="58" w:type="dxa"/>
              <w:right w:w="58" w:type="dxa"/>
            </w:tcMar>
          </w:tcPr>
          <w:p w14:paraId="5AA8CEDE" w14:textId="77777777" w:rsidR="009574BE" w:rsidRPr="00492C04" w:rsidRDefault="009574BE"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shd w:val="clear" w:color="auto" w:fill="FFFFCC"/>
              </w:rPr>
              <w:t>Ishodi učenja:</w:t>
            </w:r>
          </w:p>
          <w:p w14:paraId="5E676C4C" w14:textId="77777777" w:rsidR="00CE52DE" w:rsidRPr="00492C04" w:rsidRDefault="00CE52DE" w:rsidP="00CE52DE">
            <w:pPr>
              <w:spacing w:after="0" w:line="240" w:lineRule="auto"/>
              <w:ind w:left="161" w:hanging="161"/>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1. prezentira informacije, nalaze i dokaze  tako da slušatelji mogu slijediti tijek obrazlaganja, a organizacija, razvoj i stil primjereni su postavljenoj zadaći, cilju i publici</w:t>
            </w:r>
          </w:p>
          <w:p w14:paraId="40B28A62" w14:textId="77777777" w:rsidR="00CE52DE" w:rsidRPr="00492C04" w:rsidRDefault="00CE52DE" w:rsidP="00CE52DE">
            <w:pPr>
              <w:spacing w:after="0" w:line="240" w:lineRule="auto"/>
              <w:ind w:left="161" w:hanging="161"/>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2. koristi se digitalnim medijima i vizualnim izlaganjem podataka kako bi strateški prikazao informacije i poboljšao razumijevanje prezentacija</w:t>
            </w:r>
          </w:p>
          <w:p w14:paraId="3DB7BBA1" w14:textId="1C73A539" w:rsidR="00E74522" w:rsidRPr="00492C04" w:rsidRDefault="00CE52DE" w:rsidP="00CE52DE">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3. prilagođava govor različitim kontekstima i komunikacijskim zadatcima.</w:t>
            </w:r>
          </w:p>
        </w:tc>
      </w:tr>
      <w:tr w:rsidR="00E74522" w:rsidRPr="00492C04" w14:paraId="357234BE" w14:textId="77777777" w:rsidTr="00EF02B6">
        <w:trPr>
          <w:trHeight w:val="254"/>
          <w:jc w:val="center"/>
        </w:trPr>
        <w:tc>
          <w:tcPr>
            <w:tcW w:w="10060" w:type="dxa"/>
            <w:gridSpan w:val="6"/>
            <w:tcMar>
              <w:top w:w="58" w:type="dxa"/>
              <w:left w:w="58" w:type="dxa"/>
              <w:bottom w:w="58" w:type="dxa"/>
              <w:right w:w="58" w:type="dxa"/>
            </w:tcMar>
          </w:tcPr>
          <w:p w14:paraId="1203C390" w14:textId="7BD2BCF6" w:rsidR="00E74522" w:rsidRPr="00492C04" w:rsidRDefault="00116871" w:rsidP="00E74522">
            <w:pPr>
              <w:spacing w:after="0" w:line="240" w:lineRule="auto"/>
              <w:rPr>
                <w:rFonts w:asciiTheme="minorHAnsi" w:hAnsiTheme="minorHAnsi"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7946B7B5" w14:textId="77777777" w:rsidTr="00EF02B6">
        <w:trPr>
          <w:trHeight w:val="493"/>
          <w:jc w:val="center"/>
        </w:trPr>
        <w:tc>
          <w:tcPr>
            <w:tcW w:w="1980" w:type="dxa"/>
            <w:gridSpan w:val="2"/>
            <w:tcMar>
              <w:top w:w="58" w:type="dxa"/>
              <w:left w:w="58" w:type="dxa"/>
              <w:bottom w:w="58" w:type="dxa"/>
              <w:right w:w="58" w:type="dxa"/>
            </w:tcMar>
          </w:tcPr>
          <w:p w14:paraId="795E3729" w14:textId="77777777" w:rsidR="00E74522" w:rsidRPr="00492C04" w:rsidRDefault="00E74522" w:rsidP="009574B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9574BE"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84" w:type="dxa"/>
            <w:tcMar>
              <w:top w:w="58" w:type="dxa"/>
              <w:left w:w="58" w:type="dxa"/>
              <w:bottom w:w="58" w:type="dxa"/>
              <w:right w:w="58" w:type="dxa"/>
            </w:tcMar>
            <w:vAlign w:val="center"/>
          </w:tcPr>
          <w:p w14:paraId="2E770D71" w14:textId="77777777" w:rsidR="00E74522" w:rsidRPr="00492C04" w:rsidRDefault="00E74522" w:rsidP="009574B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9574BE"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843" w:type="dxa"/>
            <w:tcMar>
              <w:top w:w="58" w:type="dxa"/>
              <w:left w:w="58" w:type="dxa"/>
              <w:bottom w:w="58" w:type="dxa"/>
              <w:right w:w="58" w:type="dxa"/>
            </w:tcMar>
            <w:vAlign w:val="center"/>
          </w:tcPr>
          <w:p w14:paraId="284B711C" w14:textId="77777777" w:rsidR="00E74522" w:rsidRPr="00492C04" w:rsidRDefault="00E74522" w:rsidP="009574B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9574BE"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985" w:type="dxa"/>
            <w:tcMar>
              <w:top w:w="58" w:type="dxa"/>
              <w:left w:w="58" w:type="dxa"/>
              <w:bottom w:w="58" w:type="dxa"/>
              <w:right w:w="58" w:type="dxa"/>
            </w:tcMar>
            <w:vAlign w:val="center"/>
          </w:tcPr>
          <w:p w14:paraId="713EF677" w14:textId="77777777" w:rsidR="00E74522" w:rsidRPr="00492C04" w:rsidRDefault="00E74522" w:rsidP="009574BE">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devetogodišnjeg</w:t>
            </w:r>
            <w:r w:rsidR="009574BE"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cstheme="minorHAnsi"/>
                <w:b/>
                <w:sz w:val="20"/>
                <w:szCs w:val="20"/>
              </w:rPr>
              <w:br/>
              <w:t>(14</w:t>
            </w:r>
            <w:r w:rsidR="009574BE"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268" w:type="dxa"/>
            <w:tcMar>
              <w:top w:w="58" w:type="dxa"/>
              <w:left w:w="58" w:type="dxa"/>
              <w:bottom w:w="58" w:type="dxa"/>
              <w:right w:w="58" w:type="dxa"/>
            </w:tcMar>
          </w:tcPr>
          <w:p w14:paraId="17823562" w14:textId="77777777" w:rsidR="00E74522" w:rsidRPr="00492C04" w:rsidRDefault="00E74522" w:rsidP="009574BE">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9574BE"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0EACD68A" w14:textId="77777777" w:rsidTr="00EF02B6">
        <w:trPr>
          <w:trHeight w:val="731"/>
          <w:jc w:val="center"/>
        </w:trPr>
        <w:tc>
          <w:tcPr>
            <w:tcW w:w="1980" w:type="dxa"/>
            <w:gridSpan w:val="2"/>
            <w:tcMar>
              <w:top w:w="58" w:type="dxa"/>
              <w:left w:w="58" w:type="dxa"/>
              <w:bottom w:w="58" w:type="dxa"/>
              <w:right w:w="58" w:type="dxa"/>
            </w:tcMar>
          </w:tcPr>
          <w:p w14:paraId="2902830E"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9574BE"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 xml:space="preserve">poznate ljude, mjesta, stvari i uz poticaj i </w:t>
            </w:r>
            <w:r w:rsidR="007C02FB" w:rsidRPr="00492C04">
              <w:rPr>
                <w:rFonts w:asciiTheme="minorHAnsi" w:hAnsiTheme="minorHAnsi" w:cstheme="minorHAnsi"/>
                <w:sz w:val="20"/>
                <w:szCs w:val="20"/>
              </w:rPr>
              <w:t>potporu</w:t>
            </w:r>
            <w:r w:rsidR="009574BE" w:rsidRPr="00492C04">
              <w:rPr>
                <w:rFonts w:asciiTheme="minorHAnsi" w:hAnsiTheme="minorHAnsi" w:cstheme="minorHAnsi"/>
                <w:sz w:val="20"/>
                <w:szCs w:val="20"/>
              </w:rPr>
              <w:t>, navodi dodatne pojedinosti</w:t>
            </w:r>
          </w:p>
        </w:tc>
        <w:tc>
          <w:tcPr>
            <w:tcW w:w="1984" w:type="dxa"/>
            <w:tcMar>
              <w:top w:w="58" w:type="dxa"/>
              <w:left w:w="58" w:type="dxa"/>
              <w:bottom w:w="58" w:type="dxa"/>
              <w:right w:w="58" w:type="dxa"/>
            </w:tcMar>
          </w:tcPr>
          <w:p w14:paraId="606A83EE" w14:textId="77777777" w:rsidR="00E74522" w:rsidRPr="00492C04" w:rsidRDefault="00E74522" w:rsidP="009574B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9574BE" w:rsidRPr="00492C04">
              <w:rPr>
                <w:rFonts w:asciiTheme="minorHAnsi" w:hAnsiTheme="minorHAnsi" w:cstheme="minorHAnsi"/>
                <w:sz w:val="20"/>
                <w:szCs w:val="20"/>
              </w:rPr>
              <w:t xml:space="preserve">izvješćuje </w:t>
            </w:r>
            <w:r w:rsidRPr="00492C04">
              <w:rPr>
                <w:rFonts w:asciiTheme="minorHAnsi" w:hAnsiTheme="minorHAnsi" w:cstheme="minorHAnsi"/>
                <w:sz w:val="20"/>
                <w:szCs w:val="20"/>
              </w:rPr>
              <w:t>o temi ili tekstu, priča priču ili detaljno prepričava iskustvo uz odgovarajuće činjenice i relevantne opisne detalje govoreći jasno</w:t>
            </w:r>
            <w:r w:rsidR="009574BE" w:rsidRPr="00492C04">
              <w:rPr>
                <w:rFonts w:asciiTheme="minorHAnsi" w:hAnsiTheme="minorHAnsi" w:cstheme="minorHAnsi"/>
                <w:sz w:val="20"/>
                <w:szCs w:val="20"/>
              </w:rPr>
              <w:t xml:space="preserve"> odgovarajućim ritmom</w:t>
            </w:r>
          </w:p>
        </w:tc>
        <w:tc>
          <w:tcPr>
            <w:tcW w:w="1843" w:type="dxa"/>
            <w:tcMar>
              <w:top w:w="58" w:type="dxa"/>
              <w:left w:w="58" w:type="dxa"/>
              <w:bottom w:w="58" w:type="dxa"/>
              <w:right w:w="58" w:type="dxa"/>
            </w:tcMar>
          </w:tcPr>
          <w:p w14:paraId="7154251D" w14:textId="77777777" w:rsidR="00E74522" w:rsidRPr="00492C04" w:rsidRDefault="00E74522" w:rsidP="009574B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9574BE"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 xml:space="preserve">tvrdnje i nalaze navodeći ideje logičkim slijedom </w:t>
            </w:r>
            <w:r w:rsidR="009574BE" w:rsidRPr="00492C04">
              <w:rPr>
                <w:rFonts w:asciiTheme="minorHAnsi" w:hAnsiTheme="minorHAnsi" w:cstheme="minorHAnsi"/>
                <w:sz w:val="20"/>
                <w:szCs w:val="20"/>
              </w:rPr>
              <w:t>uz uporabu</w:t>
            </w:r>
            <w:r w:rsidRPr="00492C04">
              <w:rPr>
                <w:rFonts w:asciiTheme="minorHAnsi" w:hAnsiTheme="minorHAnsi" w:cstheme="minorHAnsi"/>
                <w:sz w:val="20"/>
                <w:szCs w:val="20"/>
              </w:rPr>
              <w:t xml:space="preserve"> primjerenih opisa, činjenica i detalja </w:t>
            </w:r>
            <w:r w:rsidR="009574BE" w:rsidRPr="00492C04">
              <w:rPr>
                <w:rFonts w:asciiTheme="minorHAnsi" w:hAnsiTheme="minorHAnsi" w:cstheme="minorHAnsi"/>
                <w:sz w:val="20"/>
                <w:szCs w:val="20"/>
              </w:rPr>
              <w:t xml:space="preserve">kako bi naglasio </w:t>
            </w:r>
            <w:r w:rsidRPr="00492C04">
              <w:rPr>
                <w:rFonts w:asciiTheme="minorHAnsi" w:hAnsiTheme="minorHAnsi" w:cstheme="minorHAnsi"/>
                <w:sz w:val="20"/>
                <w:szCs w:val="20"/>
              </w:rPr>
              <w:t>glavne ideje ili teme</w:t>
            </w:r>
            <w:r w:rsidR="009574BE" w:rsidRPr="00492C04">
              <w:rPr>
                <w:rFonts w:asciiTheme="minorHAnsi" w:hAnsiTheme="minorHAnsi" w:cstheme="minorHAnsi"/>
                <w:sz w:val="20"/>
                <w:szCs w:val="20"/>
              </w:rPr>
              <w:t xml:space="preserve"> i održavajući</w:t>
            </w:r>
            <w:r w:rsidRPr="00492C04">
              <w:rPr>
                <w:rFonts w:asciiTheme="minorHAnsi" w:hAnsiTheme="minorHAnsi" w:cstheme="minorHAnsi"/>
                <w:sz w:val="20"/>
                <w:szCs w:val="20"/>
              </w:rPr>
              <w:t xml:space="preserve"> primjeren kontakt očima, </w:t>
            </w:r>
            <w:r w:rsidR="009574BE" w:rsidRPr="00492C04">
              <w:rPr>
                <w:rFonts w:asciiTheme="minorHAnsi" w:hAnsiTheme="minorHAnsi" w:cstheme="minorHAnsi"/>
                <w:sz w:val="20"/>
                <w:szCs w:val="20"/>
              </w:rPr>
              <w:t>primjerenu</w:t>
            </w:r>
            <w:r w:rsidRPr="00492C04">
              <w:rPr>
                <w:rFonts w:asciiTheme="minorHAnsi" w:hAnsiTheme="minorHAnsi" w:cstheme="minorHAnsi"/>
                <w:sz w:val="20"/>
                <w:szCs w:val="20"/>
              </w:rPr>
              <w:t xml:space="preserve"> glasnoć</w:t>
            </w:r>
            <w:r w:rsidR="009574BE" w:rsidRPr="00492C04">
              <w:rPr>
                <w:rFonts w:asciiTheme="minorHAnsi" w:hAnsiTheme="minorHAnsi" w:cstheme="minorHAnsi"/>
                <w:sz w:val="20"/>
                <w:szCs w:val="20"/>
              </w:rPr>
              <w:t>u i jasan izgovor</w:t>
            </w:r>
          </w:p>
        </w:tc>
        <w:tc>
          <w:tcPr>
            <w:tcW w:w="1985" w:type="dxa"/>
            <w:tcMar>
              <w:top w:w="58" w:type="dxa"/>
              <w:left w:w="58" w:type="dxa"/>
              <w:bottom w:w="58" w:type="dxa"/>
              <w:right w:w="58" w:type="dxa"/>
            </w:tcMar>
          </w:tcPr>
          <w:p w14:paraId="4420B9B4" w14:textId="77777777" w:rsidR="00E74522" w:rsidRPr="00492C04" w:rsidRDefault="00E74522" w:rsidP="006C609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9574BE"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tvrdnje, nalaze i dokaze</w:t>
            </w:r>
            <w:r w:rsidR="006C6090" w:rsidRPr="00492C04">
              <w:rPr>
                <w:rFonts w:asciiTheme="minorHAnsi" w:hAnsiTheme="minorHAnsi" w:cstheme="minorHAnsi"/>
                <w:sz w:val="20"/>
                <w:szCs w:val="20"/>
              </w:rPr>
              <w:t xml:space="preserve"> u korist dokazivanja teme</w:t>
            </w:r>
            <w:r w:rsidRPr="00492C04">
              <w:rPr>
                <w:rFonts w:asciiTheme="minorHAnsi" w:hAnsiTheme="minorHAnsi" w:cstheme="minorHAnsi"/>
                <w:sz w:val="20"/>
                <w:szCs w:val="20"/>
              </w:rPr>
              <w:t xml:space="preserve"> jasno, sažeto i logično, tako da slušatelji mogu slijediti tijek obrazlaganja, a organizacija, razrada, suština i stil primjereni su </w:t>
            </w:r>
            <w:r w:rsidR="009574BE" w:rsidRPr="00492C04">
              <w:rPr>
                <w:rFonts w:asciiTheme="minorHAnsi" w:hAnsiTheme="minorHAnsi" w:cstheme="minorHAnsi"/>
                <w:sz w:val="20"/>
                <w:szCs w:val="20"/>
              </w:rPr>
              <w:t>cilju</w:t>
            </w:r>
            <w:r w:rsidRPr="00492C04">
              <w:rPr>
                <w:rFonts w:asciiTheme="minorHAnsi" w:hAnsiTheme="minorHAnsi" w:cstheme="minorHAnsi"/>
                <w:sz w:val="20"/>
                <w:szCs w:val="20"/>
              </w:rPr>
              <w:t>,  publici i zada</w:t>
            </w:r>
            <w:r w:rsidR="009574BE" w:rsidRPr="00492C04">
              <w:rPr>
                <w:rFonts w:asciiTheme="minorHAnsi" w:hAnsiTheme="minorHAnsi" w:cstheme="minorHAnsi"/>
                <w:sz w:val="20"/>
                <w:szCs w:val="20"/>
              </w:rPr>
              <w:t>ći</w:t>
            </w:r>
            <w:r w:rsidRPr="00492C04">
              <w:rPr>
                <w:rFonts w:asciiTheme="minorHAnsi" w:hAnsiTheme="minorHAnsi" w:cstheme="minorHAnsi"/>
                <w:sz w:val="20"/>
                <w:szCs w:val="20"/>
              </w:rPr>
              <w:t xml:space="preserve"> </w:t>
            </w:r>
          </w:p>
        </w:tc>
        <w:tc>
          <w:tcPr>
            <w:tcW w:w="2268" w:type="dxa"/>
            <w:tcMar>
              <w:top w:w="58" w:type="dxa"/>
              <w:left w:w="58" w:type="dxa"/>
              <w:bottom w:w="58" w:type="dxa"/>
              <w:right w:w="58" w:type="dxa"/>
            </w:tcMar>
          </w:tcPr>
          <w:p w14:paraId="36810515" w14:textId="77777777" w:rsidR="00E74522" w:rsidRPr="00492C04" w:rsidRDefault="00E74522" w:rsidP="006C6090">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1.a </w:t>
            </w:r>
            <w:r w:rsidR="009574BE"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 xml:space="preserve">informacije, nalaze i dokaze </w:t>
            </w:r>
            <w:r w:rsidR="006C6090" w:rsidRPr="00492C04">
              <w:rPr>
                <w:rFonts w:asciiTheme="minorHAnsi" w:hAnsiTheme="minorHAnsi" w:cstheme="minorHAnsi"/>
                <w:sz w:val="20"/>
                <w:szCs w:val="20"/>
              </w:rPr>
              <w:t>u korist dokazivanja teme s jasnog</w:t>
            </w:r>
            <w:r w:rsidRPr="00492C04">
              <w:rPr>
                <w:rFonts w:asciiTheme="minorHAnsi" w:hAnsiTheme="minorHAnsi" w:cstheme="minorHAnsi"/>
                <w:sz w:val="20"/>
                <w:szCs w:val="20"/>
              </w:rPr>
              <w:t xml:space="preserve"> i precizn</w:t>
            </w:r>
            <w:r w:rsidR="006C6090" w:rsidRPr="00492C04">
              <w:rPr>
                <w:rFonts w:asciiTheme="minorHAnsi" w:hAnsiTheme="minorHAnsi" w:cstheme="minorHAnsi"/>
                <w:sz w:val="20"/>
                <w:szCs w:val="20"/>
              </w:rPr>
              <w:t>og stajališta</w:t>
            </w:r>
            <w:r w:rsidRPr="00492C04">
              <w:rPr>
                <w:rFonts w:asciiTheme="minorHAnsi" w:hAnsiTheme="minorHAnsi" w:cstheme="minorHAnsi"/>
                <w:sz w:val="20"/>
                <w:szCs w:val="20"/>
              </w:rPr>
              <w:t xml:space="preserve"> tako da slušatelji mogu slijediti tijek obrazlaganja, razmatra </w:t>
            </w:r>
            <w:r w:rsidR="006C6090" w:rsidRPr="00492C04">
              <w:rPr>
                <w:rFonts w:asciiTheme="minorHAnsi" w:hAnsiTheme="minorHAnsi" w:cstheme="minorHAnsi"/>
                <w:sz w:val="20"/>
                <w:szCs w:val="20"/>
              </w:rPr>
              <w:t>drukčija</w:t>
            </w:r>
            <w:r w:rsidRPr="00492C04">
              <w:rPr>
                <w:rFonts w:asciiTheme="minorHAnsi" w:hAnsiTheme="minorHAnsi" w:cstheme="minorHAnsi"/>
                <w:sz w:val="20"/>
                <w:szCs w:val="20"/>
              </w:rPr>
              <w:t xml:space="preserve"> ili suprotn</w:t>
            </w:r>
            <w:r w:rsidR="006C6090" w:rsidRPr="00492C04">
              <w:rPr>
                <w:rFonts w:asciiTheme="minorHAnsi" w:hAnsiTheme="minorHAnsi" w:cstheme="minorHAnsi"/>
                <w:sz w:val="20"/>
                <w:szCs w:val="20"/>
              </w:rPr>
              <w:t>a</w:t>
            </w:r>
            <w:r w:rsidRPr="00492C04">
              <w:rPr>
                <w:rFonts w:asciiTheme="minorHAnsi" w:hAnsiTheme="minorHAnsi" w:cstheme="minorHAnsi"/>
                <w:sz w:val="20"/>
                <w:szCs w:val="20"/>
              </w:rPr>
              <w:t xml:space="preserve"> stajališta, </w:t>
            </w:r>
            <w:r w:rsidR="006C6090" w:rsidRPr="00492C04">
              <w:rPr>
                <w:rFonts w:asciiTheme="minorHAnsi" w:hAnsiTheme="minorHAnsi" w:cstheme="minorHAnsi"/>
                <w:sz w:val="20"/>
                <w:szCs w:val="20"/>
              </w:rPr>
              <w:t>dok su</w:t>
            </w:r>
            <w:r w:rsidRPr="00492C04">
              <w:rPr>
                <w:rFonts w:asciiTheme="minorHAnsi" w:hAnsiTheme="minorHAnsi" w:cstheme="minorHAnsi"/>
                <w:sz w:val="20"/>
                <w:szCs w:val="20"/>
              </w:rPr>
              <w:t xml:space="preserve"> organizacija, razrada, suština i stil primjereni </w:t>
            </w:r>
            <w:r w:rsidR="009574BE" w:rsidRPr="00492C04">
              <w:rPr>
                <w:rFonts w:asciiTheme="minorHAnsi" w:hAnsiTheme="minorHAnsi" w:cstheme="minorHAnsi"/>
                <w:sz w:val="20"/>
                <w:szCs w:val="20"/>
              </w:rPr>
              <w:t>cilju</w:t>
            </w:r>
            <w:r w:rsidRPr="00492C04">
              <w:rPr>
                <w:rFonts w:asciiTheme="minorHAnsi" w:hAnsiTheme="minorHAnsi" w:cstheme="minorHAnsi"/>
                <w:sz w:val="20"/>
                <w:szCs w:val="20"/>
              </w:rPr>
              <w:t>, publici i opsegu formalnih i neformalnih zada</w:t>
            </w:r>
            <w:r w:rsidR="009574BE" w:rsidRPr="00492C04">
              <w:rPr>
                <w:rFonts w:asciiTheme="minorHAnsi" w:hAnsiTheme="minorHAnsi" w:cstheme="minorHAnsi"/>
                <w:sz w:val="20"/>
                <w:szCs w:val="20"/>
              </w:rPr>
              <w:t>ća</w:t>
            </w:r>
            <w:r w:rsidRPr="00492C04">
              <w:rPr>
                <w:rFonts w:asciiTheme="minorHAnsi" w:hAnsiTheme="minorHAnsi" w:cstheme="minorHAnsi"/>
                <w:sz w:val="20"/>
                <w:szCs w:val="20"/>
              </w:rPr>
              <w:t xml:space="preserve"> </w:t>
            </w:r>
          </w:p>
        </w:tc>
      </w:tr>
      <w:tr w:rsidR="00E74522" w:rsidRPr="00492C04" w14:paraId="1668062C" w14:textId="77777777" w:rsidTr="00EF02B6">
        <w:trPr>
          <w:trHeight w:val="938"/>
          <w:jc w:val="center"/>
        </w:trPr>
        <w:tc>
          <w:tcPr>
            <w:tcW w:w="1980" w:type="dxa"/>
            <w:gridSpan w:val="2"/>
            <w:tcMar>
              <w:top w:w="58" w:type="dxa"/>
              <w:left w:w="58" w:type="dxa"/>
              <w:bottom w:w="58" w:type="dxa"/>
              <w:right w:w="58" w:type="dxa"/>
            </w:tcMar>
          </w:tcPr>
          <w:p w14:paraId="17AF32CB"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6C6090" w:rsidRPr="00492C04">
              <w:rPr>
                <w:rFonts w:asciiTheme="minorHAnsi" w:hAnsiTheme="minorHAnsi" w:cstheme="minorHAnsi"/>
                <w:sz w:val="20"/>
                <w:szCs w:val="20"/>
              </w:rPr>
              <w:t xml:space="preserve">dodaje </w:t>
            </w:r>
            <w:r w:rsidRPr="00492C04">
              <w:rPr>
                <w:rFonts w:asciiTheme="minorHAnsi" w:hAnsiTheme="minorHAnsi" w:cstheme="minorHAnsi"/>
                <w:sz w:val="20"/>
                <w:szCs w:val="20"/>
              </w:rPr>
              <w:t xml:space="preserve">po želji crteže ili druga vizualna izlaganja opisima </w:t>
            </w:r>
            <w:r w:rsidR="006C6090" w:rsidRPr="00492C04">
              <w:rPr>
                <w:rFonts w:asciiTheme="minorHAnsi" w:hAnsiTheme="minorHAnsi" w:cstheme="minorHAnsi"/>
                <w:sz w:val="20"/>
                <w:szCs w:val="20"/>
              </w:rPr>
              <w:t>želeći</w:t>
            </w:r>
            <w:r w:rsidRPr="00492C04">
              <w:rPr>
                <w:rFonts w:asciiTheme="minorHAnsi" w:hAnsiTheme="minorHAnsi" w:cstheme="minorHAnsi"/>
                <w:sz w:val="20"/>
                <w:szCs w:val="20"/>
              </w:rPr>
              <w:t xml:space="preserve"> osigura</w:t>
            </w:r>
            <w:r w:rsidR="006C6090" w:rsidRPr="00492C04">
              <w:rPr>
                <w:rFonts w:asciiTheme="minorHAnsi" w:hAnsiTheme="minorHAnsi" w:cstheme="minorHAnsi"/>
                <w:sz w:val="20"/>
                <w:szCs w:val="20"/>
              </w:rPr>
              <w:t>ti više pojedinosti</w:t>
            </w:r>
            <w:r w:rsidRPr="00492C04">
              <w:rPr>
                <w:rFonts w:asciiTheme="minorHAnsi" w:hAnsiTheme="minorHAnsi" w:cstheme="minorHAnsi"/>
                <w:sz w:val="20"/>
                <w:szCs w:val="20"/>
              </w:rPr>
              <w:t xml:space="preserve"> </w:t>
            </w:r>
          </w:p>
          <w:p w14:paraId="373C543D" w14:textId="77777777" w:rsidR="00E74522" w:rsidRPr="00492C04" w:rsidRDefault="00E74522" w:rsidP="00E74522">
            <w:pPr>
              <w:spacing w:after="0" w:line="240" w:lineRule="auto"/>
              <w:ind w:left="164" w:hanging="164"/>
              <w:rPr>
                <w:rFonts w:asciiTheme="minorHAnsi" w:hAnsiTheme="minorHAnsi" w:cstheme="minorHAnsi"/>
                <w:sz w:val="20"/>
                <w:szCs w:val="20"/>
              </w:rPr>
            </w:pPr>
          </w:p>
        </w:tc>
        <w:tc>
          <w:tcPr>
            <w:tcW w:w="1984" w:type="dxa"/>
            <w:shd w:val="clear" w:color="auto" w:fill="FBD4B4"/>
            <w:tcMar>
              <w:top w:w="58" w:type="dxa"/>
              <w:left w:w="58" w:type="dxa"/>
              <w:bottom w:w="58" w:type="dxa"/>
              <w:right w:w="58" w:type="dxa"/>
            </w:tcMar>
          </w:tcPr>
          <w:p w14:paraId="20786E5F" w14:textId="77777777" w:rsidR="00E74522" w:rsidRPr="00492C04" w:rsidRDefault="00E74522" w:rsidP="00E74522">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6C6090" w:rsidRPr="00492C04">
              <w:rPr>
                <w:rFonts w:asciiTheme="minorHAnsi" w:hAnsiTheme="minorHAnsi" w:cstheme="minorHAnsi"/>
                <w:sz w:val="20"/>
                <w:szCs w:val="20"/>
                <w:shd w:val="clear" w:color="auto" w:fill="FBD4B4"/>
              </w:rPr>
              <w:t xml:space="preserve">pravi </w:t>
            </w:r>
            <w:r w:rsidRPr="00492C04">
              <w:rPr>
                <w:rFonts w:asciiTheme="minorHAnsi" w:hAnsiTheme="minorHAnsi" w:cstheme="minorHAnsi"/>
                <w:sz w:val="20"/>
                <w:szCs w:val="20"/>
                <w:shd w:val="clear" w:color="auto" w:fill="FBD4B4"/>
              </w:rPr>
              <w:t>zanimljive i dinamične audiosnimke priča ili pjesama koje ilustriraju tečno čitanje razumljivim ritmom; dodaje vizualne iskaze gdje je to prikladno da se naglasi ili podvuku odr</w:t>
            </w:r>
            <w:r w:rsidR="006C6090" w:rsidRPr="00492C04">
              <w:rPr>
                <w:rFonts w:asciiTheme="minorHAnsi" w:hAnsiTheme="minorHAnsi" w:cstheme="minorHAnsi"/>
                <w:sz w:val="20"/>
                <w:szCs w:val="20"/>
                <w:shd w:val="clear" w:color="auto" w:fill="FBD4B4"/>
              </w:rPr>
              <w:t>eđene činjenice ili pojedinosti</w:t>
            </w:r>
          </w:p>
        </w:tc>
        <w:tc>
          <w:tcPr>
            <w:tcW w:w="1843" w:type="dxa"/>
            <w:shd w:val="clear" w:color="auto" w:fill="FBD4B4"/>
            <w:tcMar>
              <w:top w:w="58" w:type="dxa"/>
              <w:left w:w="58" w:type="dxa"/>
              <w:bottom w:w="58" w:type="dxa"/>
              <w:right w:w="58" w:type="dxa"/>
            </w:tcMar>
          </w:tcPr>
          <w:p w14:paraId="472EED8E" w14:textId="77777777" w:rsidR="00E74522" w:rsidRPr="00492C04" w:rsidRDefault="00E74522" w:rsidP="006C6090">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6C6090" w:rsidRPr="00492C04">
              <w:rPr>
                <w:rFonts w:asciiTheme="minorHAnsi" w:hAnsiTheme="minorHAnsi" w:cstheme="minorHAnsi"/>
                <w:sz w:val="20"/>
                <w:szCs w:val="20"/>
                <w:shd w:val="clear" w:color="auto" w:fill="FBD4B4"/>
              </w:rPr>
              <w:t xml:space="preserve">uključuje </w:t>
            </w:r>
            <w:r w:rsidRPr="00492C04">
              <w:rPr>
                <w:rFonts w:asciiTheme="minorHAnsi" w:hAnsiTheme="minorHAnsi" w:cstheme="minorHAnsi"/>
                <w:sz w:val="20"/>
                <w:szCs w:val="20"/>
                <w:shd w:val="clear" w:color="auto" w:fill="FBD4B4"/>
              </w:rPr>
              <w:t>multimedijalne komponente (npr. grafiku, slike, zvuk) i vizualne iskaze tijekom</w:t>
            </w:r>
            <w:r w:rsidR="006C6090" w:rsidRPr="00492C04">
              <w:rPr>
                <w:rFonts w:asciiTheme="minorHAnsi" w:hAnsiTheme="minorHAnsi" w:cstheme="minorHAnsi"/>
                <w:sz w:val="20"/>
                <w:szCs w:val="20"/>
                <w:shd w:val="clear" w:color="auto" w:fill="FBD4B4"/>
              </w:rPr>
              <w:t xml:space="preserve"> prezentacija kako bi </w:t>
            </w:r>
            <w:r w:rsidRPr="00492C04">
              <w:rPr>
                <w:rFonts w:asciiTheme="minorHAnsi" w:hAnsiTheme="minorHAnsi" w:cstheme="minorHAnsi"/>
                <w:sz w:val="20"/>
                <w:szCs w:val="20"/>
                <w:shd w:val="clear" w:color="auto" w:fill="FBD4B4"/>
              </w:rPr>
              <w:t>o</w:t>
            </w:r>
            <w:r w:rsidR="006C6090" w:rsidRPr="00492C04">
              <w:rPr>
                <w:rFonts w:asciiTheme="minorHAnsi" w:hAnsiTheme="minorHAnsi" w:cstheme="minorHAnsi"/>
                <w:sz w:val="20"/>
                <w:szCs w:val="20"/>
                <w:shd w:val="clear" w:color="auto" w:fill="FBD4B4"/>
              </w:rPr>
              <w:t>b</w:t>
            </w:r>
            <w:r w:rsidRPr="00492C04">
              <w:rPr>
                <w:rFonts w:asciiTheme="minorHAnsi" w:hAnsiTheme="minorHAnsi" w:cstheme="minorHAnsi"/>
                <w:sz w:val="20"/>
                <w:szCs w:val="20"/>
                <w:shd w:val="clear" w:color="auto" w:fill="FBD4B4"/>
              </w:rPr>
              <w:t>jasni</w:t>
            </w:r>
            <w:r w:rsidR="006C6090" w:rsidRPr="00492C04">
              <w:rPr>
                <w:rFonts w:asciiTheme="minorHAnsi" w:hAnsiTheme="minorHAnsi" w:cstheme="minorHAnsi"/>
                <w:sz w:val="20"/>
                <w:szCs w:val="20"/>
                <w:shd w:val="clear" w:color="auto" w:fill="FBD4B4"/>
              </w:rPr>
              <w:t>o informacije</w:t>
            </w:r>
          </w:p>
        </w:tc>
        <w:tc>
          <w:tcPr>
            <w:tcW w:w="1985" w:type="dxa"/>
            <w:shd w:val="clear" w:color="auto" w:fill="FBD4B4"/>
            <w:tcMar>
              <w:top w:w="58" w:type="dxa"/>
              <w:left w:w="58" w:type="dxa"/>
              <w:bottom w:w="58" w:type="dxa"/>
              <w:right w:w="58" w:type="dxa"/>
            </w:tcMar>
          </w:tcPr>
          <w:p w14:paraId="6E5C3F85" w14:textId="77777777" w:rsidR="00E74522" w:rsidRPr="00492C04" w:rsidRDefault="00E74522" w:rsidP="00C169E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BD4B4"/>
              </w:rPr>
              <w:t xml:space="preserve">2.a </w:t>
            </w:r>
            <w:r w:rsidR="00C169E5" w:rsidRPr="00492C04">
              <w:rPr>
                <w:rFonts w:asciiTheme="minorHAnsi" w:hAnsiTheme="minorHAnsi" w:cstheme="minorHAnsi"/>
                <w:sz w:val="20"/>
                <w:szCs w:val="20"/>
                <w:shd w:val="clear" w:color="auto" w:fill="FBD4B4"/>
              </w:rPr>
              <w:t xml:space="preserve">strateški se </w:t>
            </w:r>
            <w:r w:rsidRPr="00492C04">
              <w:rPr>
                <w:rFonts w:asciiTheme="minorHAnsi" w:hAnsiTheme="minorHAnsi" w:cstheme="minorHAnsi"/>
                <w:sz w:val="20"/>
                <w:szCs w:val="20"/>
                <w:shd w:val="clear" w:color="auto" w:fill="FBD4B4"/>
              </w:rPr>
              <w:t>koristi digitaln</w:t>
            </w:r>
            <w:r w:rsidR="00C169E5"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xml:space="preserve"> medij</w:t>
            </w:r>
            <w:r w:rsidR="00C169E5" w:rsidRPr="00492C04">
              <w:rPr>
                <w:rFonts w:asciiTheme="minorHAnsi" w:hAnsiTheme="minorHAnsi" w:cstheme="minorHAnsi"/>
                <w:sz w:val="20"/>
                <w:szCs w:val="20"/>
                <w:shd w:val="clear" w:color="auto" w:fill="FBD4B4"/>
              </w:rPr>
              <w:t>ima</w:t>
            </w:r>
            <w:r w:rsidRPr="00492C04">
              <w:rPr>
                <w:rFonts w:asciiTheme="minorHAnsi" w:hAnsiTheme="minorHAnsi" w:cstheme="minorHAnsi"/>
                <w:sz w:val="20"/>
                <w:szCs w:val="20"/>
                <w:shd w:val="clear" w:color="auto" w:fill="FBD4B4"/>
              </w:rPr>
              <w:t xml:space="preserve"> (npr. tekstualn</w:t>
            </w:r>
            <w:r w:rsidR="00C169E5"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grafičk</w:t>
            </w:r>
            <w:r w:rsidR="00C169E5"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audio, vizualn</w:t>
            </w:r>
            <w:r w:rsidR="00C169E5"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xml:space="preserve"> i interaktivn</w:t>
            </w:r>
            <w:r w:rsidR="00C169E5" w:rsidRPr="00492C04">
              <w:rPr>
                <w:rFonts w:asciiTheme="minorHAnsi" w:hAnsiTheme="minorHAnsi" w:cstheme="minorHAnsi"/>
                <w:sz w:val="20"/>
                <w:szCs w:val="20"/>
                <w:shd w:val="clear" w:color="auto" w:fill="FBD4B4"/>
              </w:rPr>
              <w:t>im</w:t>
            </w:r>
            <w:r w:rsidRPr="00492C04">
              <w:rPr>
                <w:rFonts w:asciiTheme="minorHAnsi" w:hAnsiTheme="minorHAnsi" w:cstheme="minorHAnsi"/>
                <w:sz w:val="20"/>
                <w:szCs w:val="20"/>
                <w:shd w:val="clear" w:color="auto" w:fill="FBD4B4"/>
              </w:rPr>
              <w:t xml:space="preserve"> element</w:t>
            </w:r>
            <w:r w:rsidR="00C169E5" w:rsidRPr="00492C04">
              <w:rPr>
                <w:rFonts w:asciiTheme="minorHAnsi" w:hAnsiTheme="minorHAnsi" w:cstheme="minorHAnsi"/>
                <w:sz w:val="20"/>
                <w:szCs w:val="20"/>
                <w:shd w:val="clear" w:color="auto" w:fill="FBD4B4"/>
              </w:rPr>
              <w:t>ima</w:t>
            </w:r>
            <w:r w:rsidRPr="00492C04">
              <w:rPr>
                <w:rFonts w:asciiTheme="minorHAnsi" w:hAnsiTheme="minorHAnsi" w:cstheme="minorHAnsi"/>
                <w:sz w:val="20"/>
                <w:szCs w:val="20"/>
                <w:shd w:val="clear" w:color="auto" w:fill="FBD4B4"/>
              </w:rPr>
              <w:t>) kako bi  unaprijedio  razumijevanje nalaza, obrazloženja i dokaza te pojača</w:t>
            </w:r>
            <w:r w:rsidR="00C169E5" w:rsidRPr="00492C04">
              <w:rPr>
                <w:rFonts w:asciiTheme="minorHAnsi" w:hAnsiTheme="minorHAnsi" w:cstheme="minorHAnsi"/>
                <w:sz w:val="20"/>
                <w:szCs w:val="20"/>
                <w:shd w:val="clear" w:color="auto" w:fill="FBD4B4"/>
              </w:rPr>
              <w:t xml:space="preserve">o </w:t>
            </w:r>
            <w:r w:rsidR="00C169E5" w:rsidRPr="00492C04">
              <w:rPr>
                <w:rFonts w:asciiTheme="minorHAnsi" w:hAnsiTheme="minorHAnsi" w:cstheme="minorHAnsi"/>
                <w:sz w:val="20"/>
                <w:szCs w:val="20"/>
              </w:rPr>
              <w:t>zanimanje</w:t>
            </w:r>
          </w:p>
        </w:tc>
        <w:tc>
          <w:tcPr>
            <w:tcW w:w="2268" w:type="dxa"/>
            <w:shd w:val="clear" w:color="auto" w:fill="FBD4B4"/>
            <w:tcMar>
              <w:top w:w="58" w:type="dxa"/>
              <w:left w:w="58" w:type="dxa"/>
              <w:bottom w:w="58" w:type="dxa"/>
              <w:right w:w="58" w:type="dxa"/>
            </w:tcMar>
          </w:tcPr>
          <w:p w14:paraId="63FDB079" w14:textId="77777777" w:rsidR="00E74522" w:rsidRPr="00492C04" w:rsidRDefault="00E74522" w:rsidP="00C169E5">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2.a </w:t>
            </w:r>
            <w:r w:rsidR="00C169E5" w:rsidRPr="00492C04">
              <w:rPr>
                <w:rFonts w:asciiTheme="minorHAnsi" w:hAnsiTheme="minorHAnsi" w:cstheme="minorHAnsi"/>
                <w:sz w:val="20"/>
                <w:szCs w:val="20"/>
                <w:shd w:val="clear" w:color="auto" w:fill="FBD4B4"/>
              </w:rPr>
              <w:t xml:space="preserve">strateški se koristi digitalnim medijima (npr. tekstualnim, grafičkim, audio, vizualnim i interaktivnim elementima) </w:t>
            </w:r>
            <w:r w:rsidRPr="00492C04">
              <w:rPr>
                <w:rFonts w:asciiTheme="minorHAnsi" w:hAnsiTheme="minorHAnsi" w:cstheme="minorHAnsi"/>
                <w:sz w:val="20"/>
                <w:szCs w:val="20"/>
              </w:rPr>
              <w:t xml:space="preserve">tijekom prezentacije kako bi unaprijedio razumijevanje nalaza obrazloženja i dokaza te pojačao zanimanje </w:t>
            </w:r>
          </w:p>
        </w:tc>
      </w:tr>
      <w:tr w:rsidR="00E74522" w:rsidRPr="00492C04" w14:paraId="1913058A" w14:textId="77777777" w:rsidTr="00EF02B6">
        <w:trPr>
          <w:trHeight w:val="141"/>
          <w:jc w:val="center"/>
        </w:trPr>
        <w:tc>
          <w:tcPr>
            <w:tcW w:w="1980" w:type="dxa"/>
            <w:gridSpan w:val="2"/>
            <w:tcMar>
              <w:top w:w="58" w:type="dxa"/>
              <w:left w:w="58" w:type="dxa"/>
              <w:bottom w:w="58" w:type="dxa"/>
              <w:right w:w="58" w:type="dxa"/>
            </w:tcMar>
          </w:tcPr>
          <w:p w14:paraId="2FC19543" w14:textId="77777777" w:rsidR="00E74522" w:rsidRPr="00492C04" w:rsidRDefault="00E74522" w:rsidP="00C169E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169E5" w:rsidRPr="00492C04">
              <w:rPr>
                <w:rFonts w:asciiTheme="minorHAnsi" w:hAnsiTheme="minorHAnsi" w:cstheme="minorHAnsi"/>
                <w:sz w:val="20"/>
                <w:szCs w:val="20"/>
              </w:rPr>
              <w:t xml:space="preserve">izražava </w:t>
            </w:r>
            <w:r w:rsidRPr="00492C04">
              <w:rPr>
                <w:rFonts w:asciiTheme="minorHAnsi" w:hAnsiTheme="minorHAnsi" w:cstheme="minorHAnsi"/>
                <w:sz w:val="20"/>
                <w:szCs w:val="20"/>
              </w:rPr>
              <w:t>se govorom i glasovnim kvalitetama govora kao što su: visina, tempo i boja glasa kako bi osjećaj</w:t>
            </w:r>
            <w:r w:rsidR="00C169E5" w:rsidRPr="00492C04">
              <w:rPr>
                <w:rFonts w:asciiTheme="minorHAnsi" w:hAnsiTheme="minorHAnsi" w:cstheme="minorHAnsi"/>
                <w:sz w:val="20"/>
                <w:szCs w:val="20"/>
              </w:rPr>
              <w:t>e, misli i ideje jasno izrazio</w:t>
            </w:r>
          </w:p>
        </w:tc>
        <w:tc>
          <w:tcPr>
            <w:tcW w:w="1984" w:type="dxa"/>
            <w:tcMar>
              <w:top w:w="58" w:type="dxa"/>
              <w:left w:w="58" w:type="dxa"/>
              <w:bottom w:w="58" w:type="dxa"/>
              <w:right w:w="58" w:type="dxa"/>
            </w:tcMar>
          </w:tcPr>
          <w:p w14:paraId="3087E58F" w14:textId="77777777" w:rsidR="00E74522" w:rsidRPr="00492C04" w:rsidRDefault="00E74522" w:rsidP="00C169E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169E5" w:rsidRPr="00492C04">
              <w:rPr>
                <w:rFonts w:asciiTheme="minorHAnsi" w:hAnsiTheme="minorHAnsi" w:cstheme="minorHAnsi"/>
                <w:sz w:val="20"/>
                <w:szCs w:val="20"/>
              </w:rPr>
              <w:t xml:space="preserve">izražava </w:t>
            </w:r>
            <w:r w:rsidRPr="00492C04">
              <w:rPr>
                <w:rFonts w:asciiTheme="minorHAnsi" w:hAnsiTheme="minorHAnsi" w:cstheme="minorHAnsi"/>
                <w:sz w:val="20"/>
                <w:szCs w:val="20"/>
              </w:rPr>
              <w:t>se punim rečenicama</w:t>
            </w:r>
          </w:p>
        </w:tc>
        <w:tc>
          <w:tcPr>
            <w:tcW w:w="1843" w:type="dxa"/>
            <w:tcMar>
              <w:top w:w="58" w:type="dxa"/>
              <w:left w:w="58" w:type="dxa"/>
              <w:bottom w:w="58" w:type="dxa"/>
              <w:right w:w="58" w:type="dxa"/>
            </w:tcMar>
          </w:tcPr>
          <w:p w14:paraId="687E7DF5" w14:textId="77777777" w:rsidR="00E74522" w:rsidRPr="00492C04" w:rsidRDefault="00E74522" w:rsidP="00C169E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169E5" w:rsidRPr="00492C04">
              <w:rPr>
                <w:rFonts w:asciiTheme="minorHAnsi" w:hAnsiTheme="minorHAnsi" w:cstheme="minorHAnsi"/>
                <w:sz w:val="20"/>
                <w:szCs w:val="20"/>
              </w:rPr>
              <w:t xml:space="preserve">prilagođava </w:t>
            </w:r>
            <w:r w:rsidRPr="00492C04">
              <w:rPr>
                <w:rFonts w:asciiTheme="minorHAnsi" w:hAnsiTheme="minorHAnsi" w:cstheme="minorHAnsi"/>
                <w:sz w:val="20"/>
                <w:szCs w:val="20"/>
              </w:rPr>
              <w:t>govor različitim kontekstima i zada</w:t>
            </w:r>
            <w:r w:rsidR="00C169E5" w:rsidRPr="00492C04">
              <w:rPr>
                <w:rFonts w:asciiTheme="minorHAnsi" w:hAnsiTheme="minorHAnsi" w:cstheme="minorHAnsi"/>
                <w:sz w:val="20"/>
                <w:szCs w:val="20"/>
              </w:rPr>
              <w:t>t</w:t>
            </w:r>
            <w:r w:rsidRPr="00492C04">
              <w:rPr>
                <w:rFonts w:asciiTheme="minorHAnsi" w:hAnsiTheme="minorHAnsi" w:cstheme="minorHAnsi"/>
                <w:sz w:val="20"/>
                <w:szCs w:val="20"/>
              </w:rPr>
              <w:t>cima, pokazuje da vlada standardnim jezikom kad je potrebno ili primjereno</w:t>
            </w:r>
          </w:p>
        </w:tc>
        <w:tc>
          <w:tcPr>
            <w:tcW w:w="1985" w:type="dxa"/>
            <w:tcMar>
              <w:top w:w="58" w:type="dxa"/>
              <w:left w:w="58" w:type="dxa"/>
              <w:bottom w:w="58" w:type="dxa"/>
              <w:right w:w="58" w:type="dxa"/>
            </w:tcMar>
          </w:tcPr>
          <w:p w14:paraId="57B30621" w14:textId="77777777" w:rsidR="00E74522" w:rsidRPr="00492C04" w:rsidRDefault="00E74522" w:rsidP="00C169E5">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169E5" w:rsidRPr="00492C04">
              <w:rPr>
                <w:rFonts w:asciiTheme="minorHAnsi" w:hAnsiTheme="minorHAnsi" w:cstheme="minorHAnsi"/>
                <w:sz w:val="20"/>
                <w:szCs w:val="20"/>
              </w:rPr>
              <w:t xml:space="preserve">prilagođava </w:t>
            </w:r>
            <w:r w:rsidRPr="00492C04">
              <w:rPr>
                <w:rFonts w:asciiTheme="minorHAnsi" w:hAnsiTheme="minorHAnsi" w:cstheme="minorHAnsi"/>
                <w:sz w:val="20"/>
                <w:szCs w:val="20"/>
              </w:rPr>
              <w:t>govor različitim kontekstima i zadatcima, vlada st</w:t>
            </w:r>
            <w:r w:rsidR="00C169E5" w:rsidRPr="00492C04">
              <w:rPr>
                <w:rFonts w:asciiTheme="minorHAnsi" w:hAnsiTheme="minorHAnsi" w:cstheme="minorHAnsi"/>
                <w:sz w:val="20"/>
                <w:szCs w:val="20"/>
              </w:rPr>
              <w:t>andardnim jezikom kad je potrebno ili primjereno</w:t>
            </w:r>
          </w:p>
        </w:tc>
        <w:tc>
          <w:tcPr>
            <w:tcW w:w="2268" w:type="dxa"/>
            <w:tcMar>
              <w:top w:w="58" w:type="dxa"/>
              <w:left w:w="58" w:type="dxa"/>
              <w:bottom w:w="58" w:type="dxa"/>
              <w:right w:w="58" w:type="dxa"/>
            </w:tcMar>
          </w:tcPr>
          <w:p w14:paraId="09FF0FEF" w14:textId="77777777" w:rsidR="00E74522" w:rsidRPr="00492C04" w:rsidRDefault="00E74522" w:rsidP="00C169E5">
            <w:pPr>
              <w:autoSpaceDE w:val="0"/>
              <w:autoSpaceDN w:val="0"/>
              <w:adjustRightInd w:val="0"/>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rPr>
              <w:t xml:space="preserve">3.a </w:t>
            </w:r>
            <w:r w:rsidR="00C169E5" w:rsidRPr="00492C04">
              <w:rPr>
                <w:rFonts w:asciiTheme="minorHAnsi" w:hAnsiTheme="minorHAnsi" w:cstheme="minorHAnsi"/>
                <w:sz w:val="20"/>
                <w:szCs w:val="20"/>
              </w:rPr>
              <w:t xml:space="preserve">prilagođava </w:t>
            </w:r>
            <w:r w:rsidRPr="00492C04">
              <w:rPr>
                <w:rFonts w:asciiTheme="minorHAnsi" w:hAnsiTheme="minorHAnsi" w:cstheme="minorHAnsi"/>
                <w:sz w:val="20"/>
                <w:szCs w:val="20"/>
              </w:rPr>
              <w:t>govor različitim kontekstima i zadatcima, vlada standardnim jezikom kad je potreb</w:t>
            </w:r>
            <w:r w:rsidR="00C169E5" w:rsidRPr="00492C04">
              <w:rPr>
                <w:rFonts w:asciiTheme="minorHAnsi" w:hAnsiTheme="minorHAnsi" w:cstheme="minorHAnsi"/>
                <w:sz w:val="20"/>
                <w:szCs w:val="20"/>
              </w:rPr>
              <w:t>no ili primjereno.</w:t>
            </w:r>
          </w:p>
        </w:tc>
      </w:tr>
    </w:tbl>
    <w:p w14:paraId="09C83E14" w14:textId="77777777" w:rsidR="00E74522" w:rsidRPr="00492C04" w:rsidRDefault="00E74522" w:rsidP="00E74522">
      <w:pPr>
        <w:spacing w:after="0" w:line="240" w:lineRule="auto"/>
        <w:rPr>
          <w:rFonts w:asciiTheme="minorHAnsi" w:hAnsiTheme="minorHAnsi" w:cstheme="minorHAnsi"/>
          <w:sz w:val="20"/>
          <w:szCs w:val="20"/>
        </w:rPr>
      </w:pPr>
    </w:p>
    <w:p w14:paraId="6537DEE4" w14:textId="77777777" w:rsidR="00C62E2D" w:rsidRDefault="00C62E2D">
      <w:pPr>
        <w:spacing w:after="160" w:line="259" w:lineRule="auto"/>
        <w:rPr>
          <w:rFonts w:asciiTheme="minorHAnsi" w:hAnsiTheme="minorHAnsi" w:cstheme="minorHAnsi"/>
          <w:b/>
          <w:szCs w:val="20"/>
        </w:rPr>
      </w:pPr>
      <w:r>
        <w:rPr>
          <w:rFonts w:asciiTheme="minorHAnsi" w:hAnsiTheme="minorHAnsi" w:cstheme="minorHAnsi"/>
          <w:b/>
          <w:szCs w:val="20"/>
        </w:rPr>
        <w:br w:type="page"/>
      </w:r>
    </w:p>
    <w:p w14:paraId="6DD007AB" w14:textId="580460B5" w:rsidR="00E74522" w:rsidRPr="00492C04" w:rsidRDefault="00E74522" w:rsidP="00746FC5">
      <w:pPr>
        <w:spacing w:after="100" w:line="240" w:lineRule="auto"/>
        <w:rPr>
          <w:rFonts w:asciiTheme="minorHAnsi" w:hAnsiTheme="minorHAnsi" w:cstheme="minorHAnsi"/>
          <w:b/>
          <w:szCs w:val="20"/>
        </w:rPr>
      </w:pPr>
      <w:r w:rsidRPr="00492C04">
        <w:rPr>
          <w:rFonts w:asciiTheme="minorHAnsi" w:hAnsiTheme="minorHAnsi" w:cstheme="minorHAnsi"/>
          <w:b/>
          <w:szCs w:val="20"/>
        </w:rPr>
        <w:lastRenderedPageBreak/>
        <w:t>Oblasti, komponente i ishodi učenja</w:t>
      </w: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9060"/>
      </w:tblGrid>
      <w:tr w:rsidR="00E74522" w:rsidRPr="00492C04" w14:paraId="38035C1D" w14:textId="77777777" w:rsidTr="00192698">
        <w:trPr>
          <w:trHeight w:val="271"/>
          <w:jc w:val="center"/>
        </w:trPr>
        <w:tc>
          <w:tcPr>
            <w:tcW w:w="9060" w:type="dxa"/>
            <w:shd w:val="clear" w:color="auto" w:fill="D6DCB4"/>
            <w:tcMar>
              <w:top w:w="58" w:type="dxa"/>
              <w:left w:w="58" w:type="dxa"/>
              <w:bottom w:w="58" w:type="dxa"/>
              <w:right w:w="58" w:type="dxa"/>
            </w:tcMar>
          </w:tcPr>
          <w:p w14:paraId="60C31B83" w14:textId="7D54A775" w:rsidR="00E74522" w:rsidRPr="00492C04" w:rsidRDefault="006E5116"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00E74522" w:rsidRPr="00492C04">
              <w:rPr>
                <w:rFonts w:asciiTheme="minorHAnsi" w:hAnsiTheme="minorHAnsi" w:cstheme="minorHAnsi"/>
                <w:b/>
                <w:sz w:val="20"/>
                <w:szCs w:val="20"/>
              </w:rPr>
              <w:t>ČITANJE: KNJIŽEV</w:t>
            </w:r>
            <w:r w:rsidR="00746FC5" w:rsidRPr="00492C04">
              <w:rPr>
                <w:rFonts w:asciiTheme="minorHAnsi" w:hAnsiTheme="minorHAnsi" w:cstheme="minorHAnsi"/>
                <w:b/>
                <w:sz w:val="20"/>
                <w:szCs w:val="20"/>
              </w:rPr>
              <w:t>NOST</w:t>
            </w:r>
          </w:p>
        </w:tc>
      </w:tr>
      <w:tr w:rsidR="00E74522" w:rsidRPr="00492C04" w14:paraId="1558D171" w14:textId="77777777" w:rsidTr="00B2353F">
        <w:trPr>
          <w:jc w:val="center"/>
        </w:trPr>
        <w:tc>
          <w:tcPr>
            <w:tcW w:w="9060" w:type="dxa"/>
            <w:shd w:val="clear" w:color="auto" w:fill="FFFF00"/>
            <w:tcMar>
              <w:top w:w="58" w:type="dxa"/>
              <w:left w:w="58" w:type="dxa"/>
              <w:bottom w:w="58" w:type="dxa"/>
              <w:right w:w="58" w:type="dxa"/>
            </w:tcMar>
          </w:tcPr>
          <w:p w14:paraId="73F1911C" w14:textId="0295D578" w:rsidR="00E74522" w:rsidRPr="00492C04" w:rsidRDefault="006E5116" w:rsidP="00746FC5">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6E5116">
              <w:rPr>
                <w:rFonts w:asciiTheme="minorHAnsi" w:hAnsiTheme="minorHAnsi" w:cstheme="minorHAnsi"/>
                <w:b/>
                <w:sz w:val="20"/>
                <w:szCs w:val="20"/>
              </w:rPr>
              <w:t>Ključne ideje i detalji</w:t>
            </w:r>
          </w:p>
        </w:tc>
      </w:tr>
      <w:tr w:rsidR="00E74522" w:rsidRPr="00492C04" w14:paraId="04417BA8" w14:textId="77777777" w:rsidTr="00B2353F">
        <w:trPr>
          <w:jc w:val="center"/>
        </w:trPr>
        <w:tc>
          <w:tcPr>
            <w:tcW w:w="9060" w:type="dxa"/>
            <w:shd w:val="clear" w:color="auto" w:fill="FFFFCC"/>
            <w:tcMar>
              <w:top w:w="58" w:type="dxa"/>
              <w:left w:w="58" w:type="dxa"/>
              <w:bottom w:w="58" w:type="dxa"/>
              <w:right w:w="58" w:type="dxa"/>
            </w:tcMar>
          </w:tcPr>
          <w:p w14:paraId="0B678FAE" w14:textId="492B1A09" w:rsidR="00E74522" w:rsidRPr="00492C04" w:rsidRDefault="006E5116" w:rsidP="00E74522">
            <w:pPr>
              <w:spacing w:after="0" w:line="240" w:lineRule="auto"/>
              <w:rPr>
                <w:rFonts w:asciiTheme="minorHAnsi" w:hAnsiTheme="minorHAnsi" w:cstheme="minorHAnsi"/>
                <w:b/>
                <w:i/>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r w:rsidRPr="00492C04">
              <w:rPr>
                <w:rFonts w:asciiTheme="minorHAnsi" w:hAnsiTheme="minorHAnsi" w:cstheme="minorHAnsi"/>
                <w:b/>
                <w:sz w:val="20"/>
                <w:szCs w:val="20"/>
              </w:rPr>
              <w:t xml:space="preserve"> </w:t>
            </w:r>
          </w:p>
          <w:p w14:paraId="635D5446" w14:textId="77777777" w:rsidR="00F0275B"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pozorno čita ili sluša tekst s razumijevanjem i donosi logičke zaključke; citira konkretne tekstove pri pisanju ili govoru s ciljem potkrepljenja zaključaka donesenih na temelju teksta</w:t>
            </w:r>
          </w:p>
          <w:p w14:paraId="0E76EE14" w14:textId="77777777" w:rsidR="00F0275B"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prepoznaje i objašnjava ključne ideje teksta i njihove razrade; rezimira ključne ideje na temelju detalja koji ih potkrepljuju</w:t>
            </w:r>
          </w:p>
          <w:p w14:paraId="1E3221A5" w14:textId="51E247F8" w:rsidR="00E74522"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analizira likove, događaje i ideje</w:t>
            </w:r>
            <w:r w:rsidR="00CE52DE" w:rsidRPr="00492C04">
              <w:rPr>
                <w:rFonts w:asciiTheme="minorHAnsi" w:hAnsiTheme="minorHAnsi" w:cstheme="minorHAnsi"/>
                <w:sz w:val="20"/>
                <w:szCs w:val="20"/>
              </w:rPr>
              <w:t xml:space="preserve"> te njihove međuodnose u tekstu</w:t>
            </w:r>
            <w:r w:rsidR="006E5116">
              <w:rPr>
                <w:rFonts w:asciiTheme="minorHAnsi" w:hAnsiTheme="minorHAnsi" w:cstheme="minorHAnsi"/>
                <w:sz w:val="20"/>
                <w:szCs w:val="20"/>
              </w:rPr>
              <w:t>.</w:t>
            </w:r>
          </w:p>
        </w:tc>
      </w:tr>
      <w:tr w:rsidR="006E5116" w:rsidRPr="00492C04" w14:paraId="28E68EC7" w14:textId="77777777" w:rsidTr="00DC4364">
        <w:trPr>
          <w:jc w:val="center"/>
        </w:trPr>
        <w:tc>
          <w:tcPr>
            <w:tcW w:w="9060" w:type="dxa"/>
            <w:shd w:val="clear" w:color="auto" w:fill="FFFF00"/>
            <w:tcMar>
              <w:top w:w="58" w:type="dxa"/>
              <w:left w:w="58" w:type="dxa"/>
              <w:bottom w:w="58" w:type="dxa"/>
              <w:right w:w="58" w:type="dxa"/>
            </w:tcMar>
          </w:tcPr>
          <w:p w14:paraId="47692CC0" w14:textId="6DB991B1"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2.</w:t>
            </w:r>
            <w:r>
              <w:t xml:space="preserve"> </w:t>
            </w:r>
            <w:r w:rsidRPr="006E5116">
              <w:rPr>
                <w:rFonts w:asciiTheme="minorHAnsi" w:hAnsiTheme="minorHAnsi" w:cstheme="minorHAnsi"/>
                <w:b/>
                <w:sz w:val="20"/>
                <w:szCs w:val="20"/>
              </w:rPr>
              <w:t>Vještina i struktura</w:t>
            </w:r>
          </w:p>
        </w:tc>
      </w:tr>
      <w:tr w:rsidR="00E74522" w:rsidRPr="00492C04" w14:paraId="63AC2A8B"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3980BF38" w14:textId="77777777" w:rsidR="006E5116" w:rsidRDefault="006E5116" w:rsidP="00F0275B">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7AE364B3" w14:textId="1B348BE8" w:rsidR="00F0275B"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tumači različita značenja riječi i izraza, tehničkih, osnovnih i prenesenih značenja iz teksta te utvrđuje kako izbor riječi utječe na značenje teksta</w:t>
            </w:r>
          </w:p>
          <w:p w14:paraId="5CA423F0" w14:textId="2BB569F2" w:rsidR="00F0275B"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analizira strukturu tekstova uključujući i kako se određene rečenice, pasusi i veći dijelovi teksta (npr. ulomak, poglavlje, scena ili strofa) odnose jedni prema drugima i prema cjelini</w:t>
            </w:r>
          </w:p>
          <w:p w14:paraId="6AEEBBEC" w14:textId="55E51EFA" w:rsidR="00E74522"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utvrđuje kako stajalište ili nakana utječu na oblikovanje s</w:t>
            </w:r>
            <w:r w:rsidR="00CE52DE" w:rsidRPr="00492C04">
              <w:rPr>
                <w:rFonts w:asciiTheme="minorHAnsi" w:hAnsiTheme="minorHAnsi" w:cstheme="minorHAnsi"/>
                <w:sz w:val="20"/>
                <w:szCs w:val="20"/>
              </w:rPr>
              <w:t>adržaja i načina pisanja teksta</w:t>
            </w:r>
            <w:r w:rsidR="006E5116">
              <w:rPr>
                <w:rFonts w:asciiTheme="minorHAnsi" w:hAnsiTheme="minorHAnsi" w:cstheme="minorHAnsi"/>
                <w:sz w:val="20"/>
                <w:szCs w:val="20"/>
              </w:rPr>
              <w:t>.</w:t>
            </w:r>
          </w:p>
        </w:tc>
      </w:tr>
      <w:tr w:rsidR="006E5116" w:rsidRPr="00492C04" w14:paraId="507032CC" w14:textId="77777777" w:rsidTr="00DC4364">
        <w:trPr>
          <w:jc w:val="center"/>
        </w:trPr>
        <w:tc>
          <w:tcPr>
            <w:tcW w:w="9060" w:type="dxa"/>
            <w:shd w:val="clear" w:color="auto" w:fill="FFFF00"/>
            <w:tcMar>
              <w:top w:w="58" w:type="dxa"/>
              <w:left w:w="58" w:type="dxa"/>
              <w:bottom w:w="58" w:type="dxa"/>
              <w:right w:w="58" w:type="dxa"/>
            </w:tcMar>
          </w:tcPr>
          <w:p w14:paraId="462339E0" w14:textId="39FF378C"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3.</w:t>
            </w:r>
            <w:r>
              <w:t xml:space="preserve"> </w:t>
            </w:r>
            <w:r w:rsidRPr="006E5116">
              <w:rPr>
                <w:rFonts w:asciiTheme="minorHAnsi" w:hAnsiTheme="minorHAnsi" w:cstheme="minorHAnsi"/>
                <w:b/>
                <w:sz w:val="20"/>
                <w:szCs w:val="20"/>
              </w:rPr>
              <w:t>Usvajanje i uporaba rječnika</w:t>
            </w:r>
          </w:p>
        </w:tc>
      </w:tr>
      <w:tr w:rsidR="00E74522" w:rsidRPr="00492C04" w14:paraId="18257923"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641A54D3" w14:textId="77777777" w:rsidR="006E5116" w:rsidRDefault="006E5116" w:rsidP="00F0275B">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1D8E884A" w14:textId="61351FEE" w:rsidR="00F0275B"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utvrđuje ili razjašnjava značenje nepoznatih i višeznačnih riječi i izraza</w:t>
            </w:r>
          </w:p>
          <w:p w14:paraId="000F3F2D" w14:textId="6D4F1D47" w:rsidR="00F0275B"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2. razumije preneseno značenje riječi, vezu između riječi i nijanse u značenjima riječi</w:t>
            </w:r>
          </w:p>
          <w:p w14:paraId="06918845" w14:textId="55205EE3" w:rsidR="00E74522" w:rsidRPr="00492C04" w:rsidRDefault="00F0275B" w:rsidP="00F0275B">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3. usvaja i ispravno se koristi novim riječima i izrazima, bo</w:t>
            </w:r>
            <w:r w:rsidR="00CE52DE" w:rsidRPr="00492C04">
              <w:rPr>
                <w:rFonts w:asciiTheme="minorHAnsi" w:hAnsiTheme="minorHAnsi" w:cstheme="minorHAnsi"/>
                <w:sz w:val="20"/>
                <w:szCs w:val="20"/>
                <w:shd w:val="clear" w:color="auto" w:fill="FFFFCC"/>
              </w:rPr>
              <w:t>gati rječnik</w:t>
            </w:r>
            <w:r w:rsidR="006E5116">
              <w:rPr>
                <w:rFonts w:asciiTheme="minorHAnsi" w:hAnsiTheme="minorHAnsi" w:cstheme="minorHAnsi"/>
                <w:sz w:val="20"/>
                <w:szCs w:val="20"/>
                <w:shd w:val="clear" w:color="auto" w:fill="FFFFCC"/>
              </w:rPr>
              <w:t>.</w:t>
            </w:r>
          </w:p>
        </w:tc>
      </w:tr>
      <w:tr w:rsidR="006E5116" w:rsidRPr="00492C04" w14:paraId="35E607F1" w14:textId="77777777" w:rsidTr="00DC4364">
        <w:trPr>
          <w:jc w:val="center"/>
        </w:trPr>
        <w:tc>
          <w:tcPr>
            <w:tcW w:w="9060" w:type="dxa"/>
            <w:shd w:val="clear" w:color="auto" w:fill="FFFF00"/>
            <w:tcMar>
              <w:top w:w="58" w:type="dxa"/>
              <w:left w:w="58" w:type="dxa"/>
              <w:bottom w:w="58" w:type="dxa"/>
              <w:right w:w="58" w:type="dxa"/>
            </w:tcMar>
          </w:tcPr>
          <w:p w14:paraId="7B598F94" w14:textId="0E86188E"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4.</w:t>
            </w:r>
            <w:r>
              <w:t xml:space="preserve"> </w:t>
            </w:r>
            <w:r w:rsidRPr="006E5116">
              <w:rPr>
                <w:rFonts w:asciiTheme="minorHAnsi" w:hAnsiTheme="minorHAnsi" w:cstheme="minorHAnsi"/>
                <w:b/>
                <w:sz w:val="20"/>
                <w:szCs w:val="20"/>
              </w:rPr>
              <w:t>Integracija znanja i ideja</w:t>
            </w:r>
          </w:p>
        </w:tc>
      </w:tr>
      <w:tr w:rsidR="00E74522" w:rsidRPr="00492C04" w14:paraId="2F0C7D59"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5EF37816" w14:textId="77777777" w:rsidR="006E5116" w:rsidRDefault="006E5116" w:rsidP="00B2353F">
            <w:pPr>
              <w:pBdr>
                <w:left w:val="dotted" w:sz="4" w:space="4" w:color="auto"/>
                <w:right w:val="dotted" w:sz="4" w:space="4" w:color="auto"/>
              </w:pBdr>
              <w:spacing w:after="0" w:line="240" w:lineRule="auto"/>
              <w:ind w:left="303"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18F4333" w14:textId="3D52C9F8" w:rsidR="00B2353F" w:rsidRPr="00492C04" w:rsidRDefault="00B2353F" w:rsidP="00B2353F">
            <w:pPr>
              <w:pBdr>
                <w:left w:val="dotted" w:sz="4" w:space="4" w:color="auto"/>
                <w:right w:val="dotted" w:sz="4" w:space="4" w:color="auto"/>
              </w:pBdr>
              <w:spacing w:after="0" w:line="240" w:lineRule="auto"/>
              <w:ind w:left="303" w:hanging="284"/>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integrira i procjenjuje sadržaj </w:t>
            </w:r>
            <w:r w:rsidR="00A930DF" w:rsidRPr="00492C04">
              <w:rPr>
                <w:rFonts w:asciiTheme="minorHAnsi" w:hAnsiTheme="minorHAnsi" w:cstheme="minorHAnsi"/>
                <w:sz w:val="20"/>
                <w:szCs w:val="20"/>
                <w:shd w:val="clear" w:color="auto" w:fill="FFFFCC"/>
              </w:rPr>
              <w:t>prikazan</w:t>
            </w:r>
            <w:r w:rsidRPr="00492C04">
              <w:rPr>
                <w:rFonts w:asciiTheme="minorHAnsi" w:hAnsiTheme="minorHAnsi" w:cstheme="minorHAnsi"/>
                <w:sz w:val="20"/>
                <w:szCs w:val="20"/>
                <w:shd w:val="clear" w:color="auto" w:fill="FFFFCC"/>
              </w:rPr>
              <w:t xml:space="preserve"> u različitim medijima i formatima, između ostalog vizualno, audiovizualno, brojčano, kao i riječima</w:t>
            </w:r>
          </w:p>
          <w:p w14:paraId="5011DA3C" w14:textId="77777777" w:rsidR="00B2353F" w:rsidRPr="00492C04" w:rsidRDefault="00B2353F" w:rsidP="00B2353F">
            <w:pPr>
              <w:pBdr>
                <w:left w:val="dotted" w:sz="4" w:space="4" w:color="auto"/>
                <w:right w:val="dotted" w:sz="4" w:space="4" w:color="auto"/>
              </w:pBd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2. prikazuje i ocjenjuje konkretne tvrdnje u tekstu koristeći se valjanim obrazloženjima i relevantnim dokazima</w:t>
            </w:r>
          </w:p>
          <w:p w14:paraId="4E29A785" w14:textId="21445292" w:rsidR="00E74522" w:rsidRPr="00492C04" w:rsidRDefault="00B2353F" w:rsidP="00B2353F">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3. analizira dva ili više tekstova koji obrađuju sličnu temu ili predmet zanimanja s ciljem akumulacije znanja te uspoređuje različite pristupe autora</w:t>
            </w:r>
            <w:r w:rsidR="006E5116">
              <w:rPr>
                <w:rFonts w:asciiTheme="minorHAnsi" w:hAnsiTheme="minorHAnsi" w:cstheme="minorHAnsi"/>
                <w:sz w:val="20"/>
                <w:szCs w:val="20"/>
                <w:shd w:val="clear" w:color="auto" w:fill="FFFFCC"/>
              </w:rPr>
              <w:t>.</w:t>
            </w:r>
          </w:p>
        </w:tc>
      </w:tr>
      <w:tr w:rsidR="006E5116" w:rsidRPr="00492C04" w14:paraId="1F083FFC" w14:textId="77777777" w:rsidTr="00DC4364">
        <w:trPr>
          <w:jc w:val="center"/>
        </w:trPr>
        <w:tc>
          <w:tcPr>
            <w:tcW w:w="9060" w:type="dxa"/>
            <w:shd w:val="clear" w:color="auto" w:fill="FFFF00"/>
            <w:tcMar>
              <w:top w:w="58" w:type="dxa"/>
              <w:left w:w="58" w:type="dxa"/>
              <w:bottom w:w="58" w:type="dxa"/>
              <w:right w:w="58" w:type="dxa"/>
            </w:tcMar>
          </w:tcPr>
          <w:p w14:paraId="54CB8709" w14:textId="544609CD"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5.</w:t>
            </w:r>
            <w:r>
              <w:t xml:space="preserve"> </w:t>
            </w:r>
            <w:r w:rsidRPr="006E5116">
              <w:rPr>
                <w:rFonts w:asciiTheme="minorHAnsi" w:hAnsiTheme="minorHAnsi" w:cstheme="minorHAnsi"/>
                <w:b/>
                <w:sz w:val="20"/>
                <w:szCs w:val="20"/>
              </w:rPr>
              <w:t>Opseg i razina složenosti teksta</w:t>
            </w:r>
          </w:p>
        </w:tc>
      </w:tr>
      <w:tr w:rsidR="00E74522" w:rsidRPr="00492C04" w14:paraId="05E556F6"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256BDC67" w14:textId="77777777" w:rsidR="006E5116" w:rsidRDefault="006E5116" w:rsidP="00B2353F">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3FDFC069" w14:textId="35F3199C" w:rsidR="00E74522" w:rsidRPr="00492C04" w:rsidRDefault="00B2353F" w:rsidP="00B2353F">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nepristrano i stručno čita i razumije složene književne i informativne tekstove</w:t>
            </w:r>
            <w:r w:rsidR="00CE52DE" w:rsidRPr="00492C04">
              <w:rPr>
                <w:rFonts w:asciiTheme="minorHAnsi" w:hAnsiTheme="minorHAnsi" w:cstheme="minorHAnsi"/>
                <w:sz w:val="20"/>
                <w:szCs w:val="20"/>
                <w:shd w:val="clear" w:color="auto" w:fill="FFFFCC"/>
              </w:rPr>
              <w:t>.</w:t>
            </w:r>
          </w:p>
        </w:tc>
      </w:tr>
      <w:tr w:rsidR="00E74522" w:rsidRPr="00492C04" w14:paraId="73F77C4F" w14:textId="77777777" w:rsidTr="00192698">
        <w:trPr>
          <w:jc w:val="center"/>
        </w:trPr>
        <w:tc>
          <w:tcPr>
            <w:tcW w:w="9060" w:type="dxa"/>
            <w:shd w:val="clear" w:color="auto" w:fill="D6DCB4"/>
            <w:tcMar>
              <w:top w:w="58" w:type="dxa"/>
              <w:left w:w="58" w:type="dxa"/>
              <w:bottom w:w="58" w:type="dxa"/>
              <w:right w:w="58" w:type="dxa"/>
            </w:tcMar>
          </w:tcPr>
          <w:p w14:paraId="4A45D48A" w14:textId="70A6221C" w:rsidR="00E74522" w:rsidRPr="00492C04" w:rsidRDefault="006E5116"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00746FC5" w:rsidRPr="00492C04">
              <w:rPr>
                <w:rFonts w:asciiTheme="minorHAnsi" w:hAnsiTheme="minorHAnsi" w:cstheme="minorHAnsi"/>
                <w:b/>
                <w:sz w:val="20"/>
                <w:szCs w:val="20"/>
              </w:rPr>
              <w:t>ČITANJE: INFORMATIVNI TEKSTOVI</w:t>
            </w:r>
          </w:p>
        </w:tc>
      </w:tr>
      <w:tr w:rsidR="00E74522" w:rsidRPr="00492C04" w14:paraId="69D2D54D" w14:textId="77777777" w:rsidTr="00B2353F">
        <w:trPr>
          <w:jc w:val="center"/>
        </w:trPr>
        <w:tc>
          <w:tcPr>
            <w:tcW w:w="9060" w:type="dxa"/>
            <w:shd w:val="clear" w:color="auto" w:fill="FFFF00"/>
            <w:tcMar>
              <w:top w:w="58" w:type="dxa"/>
              <w:left w:w="58" w:type="dxa"/>
              <w:bottom w:w="58" w:type="dxa"/>
              <w:right w:w="58" w:type="dxa"/>
            </w:tcMar>
          </w:tcPr>
          <w:p w14:paraId="7868DC28" w14:textId="20C98A6C" w:rsidR="00E74522" w:rsidRPr="00492C04" w:rsidRDefault="006E5116" w:rsidP="00746FC5">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t xml:space="preserve"> </w:t>
            </w:r>
            <w:r w:rsidRPr="006E5116">
              <w:rPr>
                <w:rFonts w:asciiTheme="minorHAnsi" w:hAnsiTheme="minorHAnsi" w:cstheme="minorHAnsi"/>
                <w:b/>
                <w:sz w:val="20"/>
                <w:szCs w:val="20"/>
              </w:rPr>
              <w:t>Ključne ideje i detalji</w:t>
            </w:r>
          </w:p>
        </w:tc>
      </w:tr>
      <w:tr w:rsidR="00E74522" w:rsidRPr="00492C04" w14:paraId="262B6D2E" w14:textId="77777777" w:rsidTr="00B2353F">
        <w:trPr>
          <w:jc w:val="center"/>
        </w:trPr>
        <w:tc>
          <w:tcPr>
            <w:tcW w:w="9060" w:type="dxa"/>
            <w:shd w:val="clear" w:color="auto" w:fill="FFFFCC"/>
            <w:tcMar>
              <w:top w:w="58" w:type="dxa"/>
              <w:left w:w="58" w:type="dxa"/>
              <w:bottom w:w="58" w:type="dxa"/>
              <w:right w:w="58" w:type="dxa"/>
            </w:tcMar>
          </w:tcPr>
          <w:p w14:paraId="52DA760A" w14:textId="77777777" w:rsidR="006E5116" w:rsidRDefault="006E5116" w:rsidP="00B2353F">
            <w:pPr>
              <w:spacing w:after="0" w:line="240" w:lineRule="auto"/>
              <w:ind w:left="303" w:hanging="303"/>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EA0C310" w14:textId="21EF3B12" w:rsidR="00B2353F" w:rsidRPr="00492C04" w:rsidRDefault="00B2353F" w:rsidP="00B2353F">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1. čita tekst s ciljem utvrđivanja navoda teksta i donošenja logičkih zaključaka te citira konkretne tekstualne dokaze potkrepljujući zaključke donesene na temelju teksta</w:t>
            </w:r>
          </w:p>
          <w:p w14:paraId="08681F20" w14:textId="77777777" w:rsidR="00B2353F" w:rsidRPr="00492C04" w:rsidRDefault="00B2353F" w:rsidP="00B2353F">
            <w:pPr>
              <w:spacing w:after="0" w:line="240" w:lineRule="auto"/>
              <w:ind w:left="303" w:hanging="303"/>
              <w:rPr>
                <w:rFonts w:asciiTheme="minorHAnsi" w:hAnsiTheme="minorHAnsi" w:cstheme="minorHAnsi"/>
                <w:sz w:val="20"/>
                <w:szCs w:val="20"/>
              </w:rPr>
            </w:pPr>
            <w:r w:rsidRPr="00492C04">
              <w:rPr>
                <w:rFonts w:asciiTheme="minorHAnsi" w:hAnsiTheme="minorHAnsi" w:cstheme="minorHAnsi"/>
                <w:sz w:val="20"/>
                <w:szCs w:val="20"/>
                <w:shd w:val="clear" w:color="auto" w:fill="FFFFCC"/>
              </w:rPr>
              <w:t>2. određuje ključne ideje i teme teksta te analizira njihovu razradu sažimajući važne detalje i ideje koji to potkrepljuju</w:t>
            </w:r>
          </w:p>
          <w:p w14:paraId="53134ADA" w14:textId="6876666D" w:rsidR="00E74522" w:rsidRPr="00492C04" w:rsidRDefault="00B2353F" w:rsidP="00B2353F">
            <w:pPr>
              <w:tabs>
                <w:tab w:val="left" w:pos="284"/>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3. analizira kako i zašto se pojedinci, događaji i ideje razvijaju i ulaze u inte</w:t>
            </w:r>
            <w:r w:rsidR="00CE52DE" w:rsidRPr="00492C04">
              <w:rPr>
                <w:rFonts w:asciiTheme="minorHAnsi" w:hAnsiTheme="minorHAnsi" w:cstheme="minorHAnsi"/>
                <w:sz w:val="20"/>
                <w:szCs w:val="20"/>
                <w:shd w:val="clear" w:color="auto" w:fill="FFFFCC"/>
              </w:rPr>
              <w:t>rakciju kroz tekst</w:t>
            </w:r>
            <w:r w:rsidR="006E5116">
              <w:rPr>
                <w:rFonts w:asciiTheme="minorHAnsi" w:hAnsiTheme="minorHAnsi" w:cstheme="minorHAnsi"/>
                <w:sz w:val="20"/>
                <w:szCs w:val="20"/>
                <w:shd w:val="clear" w:color="auto" w:fill="FFFFCC"/>
              </w:rPr>
              <w:t>.</w:t>
            </w:r>
          </w:p>
        </w:tc>
      </w:tr>
      <w:tr w:rsidR="006E5116" w:rsidRPr="00492C04" w14:paraId="70EC541F" w14:textId="77777777" w:rsidTr="00DC4364">
        <w:trPr>
          <w:jc w:val="center"/>
        </w:trPr>
        <w:tc>
          <w:tcPr>
            <w:tcW w:w="9060" w:type="dxa"/>
            <w:shd w:val="clear" w:color="auto" w:fill="FFFF00"/>
            <w:tcMar>
              <w:top w:w="58" w:type="dxa"/>
              <w:left w:w="58" w:type="dxa"/>
              <w:bottom w:w="58" w:type="dxa"/>
              <w:right w:w="58" w:type="dxa"/>
            </w:tcMar>
          </w:tcPr>
          <w:p w14:paraId="1A8B669D" w14:textId="5E8E5302"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2.</w:t>
            </w:r>
            <w:r>
              <w:t xml:space="preserve"> </w:t>
            </w:r>
            <w:r w:rsidRPr="006E5116">
              <w:rPr>
                <w:rFonts w:asciiTheme="minorHAnsi" w:hAnsiTheme="minorHAnsi" w:cstheme="minorHAnsi"/>
                <w:b/>
                <w:sz w:val="20"/>
                <w:szCs w:val="20"/>
              </w:rPr>
              <w:t>Vještina i struktura</w:t>
            </w:r>
          </w:p>
        </w:tc>
      </w:tr>
      <w:tr w:rsidR="00E74522" w:rsidRPr="00492C04" w14:paraId="035ACC8F"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04164AA2" w14:textId="58504A7A" w:rsidR="006E5116" w:rsidRDefault="006E5116" w:rsidP="00B2353F">
            <w:pPr>
              <w:spacing w:after="0" w:line="240" w:lineRule="auto"/>
              <w:ind w:left="303" w:hanging="303"/>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0F95138D" w14:textId="6639E2C5" w:rsidR="00B2353F" w:rsidRPr="00492C04" w:rsidRDefault="00B2353F" w:rsidP="00B2353F">
            <w:pPr>
              <w:spacing w:after="0" w:line="240" w:lineRule="auto"/>
              <w:ind w:left="303" w:hanging="303"/>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1. interpretira i objašnjava način uporabe riječi i ustaljenih izraza u tekstu i određuje stručna, osnovna i</w:t>
            </w:r>
          </w:p>
          <w:p w14:paraId="6D2F7C9A" w14:textId="587159F6" w:rsidR="00B2353F" w:rsidRPr="00492C04" w:rsidRDefault="00B2353F" w:rsidP="00B2353F">
            <w:pPr>
              <w:spacing w:after="0" w:line="240" w:lineRule="auto"/>
              <w:ind w:left="303" w:hanging="303"/>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prenesena značenja te analizira kako izbor riječi doprinosi značenju</w:t>
            </w:r>
          </w:p>
          <w:p w14:paraId="51CC053F" w14:textId="77777777" w:rsidR="00B2353F" w:rsidRPr="00492C04" w:rsidRDefault="00B2353F" w:rsidP="00B2353F">
            <w:pPr>
              <w:spacing w:after="0" w:line="240" w:lineRule="auto"/>
              <w:ind w:left="303" w:hanging="303"/>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2. analizira strukturu tekstova i međuodnos rečenica, pasusa i većih dijelova teksta (npr. ulomak, poglavlje)</w:t>
            </w:r>
          </w:p>
          <w:p w14:paraId="102436A0" w14:textId="77777777" w:rsidR="00E74522" w:rsidRDefault="00B2353F" w:rsidP="00B2353F">
            <w:pPr>
              <w:tabs>
                <w:tab w:val="left" w:pos="284"/>
              </w:tabs>
              <w:spacing w:after="0" w:line="240" w:lineRule="auto"/>
              <w:rPr>
                <w:rFonts w:asciiTheme="minorHAnsi" w:hAnsiTheme="minorHAnsi" w:cstheme="minorHAnsi"/>
                <w:sz w:val="20"/>
                <w:szCs w:val="20"/>
                <w:shd w:val="clear" w:color="auto" w:fill="FFFFCC"/>
              </w:rPr>
            </w:pPr>
            <w:r w:rsidRPr="00492C04">
              <w:rPr>
                <w:rFonts w:asciiTheme="minorHAnsi" w:hAnsiTheme="minorHAnsi" w:cstheme="minorHAnsi"/>
                <w:sz w:val="20"/>
                <w:szCs w:val="20"/>
                <w:shd w:val="clear" w:color="auto" w:fill="FFFFCC"/>
              </w:rPr>
              <w:t>3. procjenjuje način oblikovanja sadržaja i stil</w:t>
            </w:r>
            <w:r w:rsidR="00CE52DE" w:rsidRPr="00492C04">
              <w:rPr>
                <w:rFonts w:asciiTheme="minorHAnsi" w:hAnsiTheme="minorHAnsi" w:cstheme="minorHAnsi"/>
                <w:sz w:val="20"/>
                <w:szCs w:val="20"/>
                <w:shd w:val="clear" w:color="auto" w:fill="FFFFCC"/>
              </w:rPr>
              <w:t>a teksta s vlastitog stajališta</w:t>
            </w:r>
            <w:r w:rsidR="006E5116">
              <w:rPr>
                <w:rFonts w:asciiTheme="minorHAnsi" w:hAnsiTheme="minorHAnsi" w:cstheme="minorHAnsi"/>
                <w:sz w:val="20"/>
                <w:szCs w:val="20"/>
                <w:shd w:val="clear" w:color="auto" w:fill="FFFFCC"/>
              </w:rPr>
              <w:t>.</w:t>
            </w:r>
          </w:p>
          <w:p w14:paraId="1B46068F" w14:textId="77777777" w:rsidR="006E5116" w:rsidRDefault="006E5116" w:rsidP="00B2353F">
            <w:pPr>
              <w:tabs>
                <w:tab w:val="left" w:pos="284"/>
              </w:tabs>
              <w:spacing w:after="0" w:line="240" w:lineRule="auto"/>
              <w:rPr>
                <w:rFonts w:asciiTheme="minorHAnsi" w:hAnsiTheme="minorHAnsi" w:cstheme="minorHAnsi"/>
                <w:sz w:val="20"/>
                <w:szCs w:val="20"/>
                <w:shd w:val="clear" w:color="auto" w:fill="FFFFCC"/>
              </w:rPr>
            </w:pPr>
          </w:p>
          <w:p w14:paraId="1D5FE82D" w14:textId="0FC3C4E4" w:rsidR="006E5116" w:rsidRPr="00492C04" w:rsidRDefault="006E5116" w:rsidP="00B2353F">
            <w:pPr>
              <w:tabs>
                <w:tab w:val="left" w:pos="284"/>
              </w:tabs>
              <w:spacing w:after="0" w:line="240" w:lineRule="auto"/>
              <w:rPr>
                <w:rFonts w:asciiTheme="minorHAnsi" w:hAnsiTheme="minorHAnsi" w:cstheme="minorHAnsi"/>
                <w:sz w:val="20"/>
                <w:szCs w:val="20"/>
              </w:rPr>
            </w:pPr>
          </w:p>
        </w:tc>
      </w:tr>
      <w:tr w:rsidR="006E5116" w:rsidRPr="00492C04" w14:paraId="5E414FDB" w14:textId="77777777" w:rsidTr="00DC4364">
        <w:trPr>
          <w:jc w:val="center"/>
        </w:trPr>
        <w:tc>
          <w:tcPr>
            <w:tcW w:w="9060" w:type="dxa"/>
            <w:shd w:val="clear" w:color="auto" w:fill="FFFF00"/>
            <w:tcMar>
              <w:top w:w="58" w:type="dxa"/>
              <w:left w:w="58" w:type="dxa"/>
              <w:bottom w:w="58" w:type="dxa"/>
              <w:right w:w="58" w:type="dxa"/>
            </w:tcMar>
          </w:tcPr>
          <w:p w14:paraId="35642738" w14:textId="21A24C38"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3.</w:t>
            </w:r>
            <w:r>
              <w:t xml:space="preserve"> </w:t>
            </w:r>
            <w:r w:rsidRPr="006E5116">
              <w:rPr>
                <w:rFonts w:asciiTheme="minorHAnsi" w:hAnsiTheme="minorHAnsi" w:cstheme="minorHAnsi"/>
                <w:b/>
                <w:sz w:val="20"/>
                <w:szCs w:val="20"/>
              </w:rPr>
              <w:t>Usvaja</w:t>
            </w:r>
            <w:r w:rsidR="00DC4364">
              <w:rPr>
                <w:rFonts w:asciiTheme="minorHAnsi" w:hAnsiTheme="minorHAnsi" w:cstheme="minorHAnsi"/>
                <w:b/>
                <w:sz w:val="20"/>
                <w:szCs w:val="20"/>
              </w:rPr>
              <w:t>nje</w:t>
            </w:r>
            <w:r w:rsidRPr="006E5116">
              <w:rPr>
                <w:rFonts w:asciiTheme="minorHAnsi" w:hAnsiTheme="minorHAnsi" w:cstheme="minorHAnsi"/>
                <w:b/>
                <w:sz w:val="20"/>
                <w:szCs w:val="20"/>
              </w:rPr>
              <w:t xml:space="preserve"> i uporaba rječnika</w:t>
            </w:r>
          </w:p>
        </w:tc>
      </w:tr>
      <w:tr w:rsidR="00E74522" w:rsidRPr="00492C04" w14:paraId="178D4478" w14:textId="77777777" w:rsidTr="0078716B">
        <w:tblPrEx>
          <w:tblLook w:val="00A0" w:firstRow="1" w:lastRow="0" w:firstColumn="1" w:lastColumn="0" w:noHBand="0" w:noVBand="0"/>
        </w:tblPrEx>
        <w:trPr>
          <w:trHeight w:val="2041"/>
          <w:jc w:val="center"/>
        </w:trPr>
        <w:tc>
          <w:tcPr>
            <w:tcW w:w="9060" w:type="dxa"/>
            <w:shd w:val="clear" w:color="auto" w:fill="FFFFCC"/>
            <w:tcMar>
              <w:top w:w="58" w:type="dxa"/>
              <w:left w:w="58" w:type="dxa"/>
              <w:bottom w:w="58" w:type="dxa"/>
              <w:right w:w="58" w:type="dxa"/>
            </w:tcMar>
            <w:vAlign w:val="center"/>
          </w:tcPr>
          <w:p w14:paraId="6340216C" w14:textId="77777777" w:rsidR="006E5116" w:rsidRDefault="006E5116" w:rsidP="0078716B">
            <w:pPr>
              <w:tabs>
                <w:tab w:val="left" w:pos="284"/>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01BDD6B6" w14:textId="2E4F1AAE" w:rsidR="00B2353F" w:rsidRPr="00492C04" w:rsidRDefault="00B2353F" w:rsidP="0078716B">
            <w:pPr>
              <w:tabs>
                <w:tab w:val="left" w:pos="284"/>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utvrđuje i razjašnjava značenje nepoznatih, manje poznatih i višeznačnih riječi i izraza uporabom podataka iz teksta, uporabom konteksta, analizom sadržajnih dijelova riječi i uporabom općega i specijaliziranoga referentnog materijala prema potrebi</w:t>
            </w:r>
          </w:p>
          <w:p w14:paraId="6AE2C826" w14:textId="77777777" w:rsidR="00B2353F" w:rsidRPr="00492C04" w:rsidRDefault="00B2353F" w:rsidP="0078716B">
            <w:pPr>
              <w:tabs>
                <w:tab w:val="left" w:pos="284"/>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iskazuje razumijevanje prenesenoga značenja riječi, vezu između riječi i nijansi u značenjima riječi</w:t>
            </w:r>
          </w:p>
          <w:p w14:paraId="2D1847F5" w14:textId="07A2EB29" w:rsidR="00B2353F" w:rsidRPr="00492C04" w:rsidRDefault="00B2353F" w:rsidP="0078716B">
            <w:pPr>
              <w:tabs>
                <w:tab w:val="left" w:pos="284"/>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usvaja i ispravno se koristi nizom riječi i izraza određenog područja dostatnih za čitanje, pisanje i slušanje u nastavku obrazovanja i životnoj ulozi; pokazuje neovisnost u proširenju rječnika kada pronađe nepoznatu riječ važnu z</w:t>
            </w:r>
            <w:r w:rsidR="00CE52DE" w:rsidRPr="00492C04">
              <w:rPr>
                <w:rFonts w:asciiTheme="minorHAnsi" w:hAnsiTheme="minorHAnsi" w:cstheme="minorHAnsi"/>
                <w:sz w:val="20"/>
                <w:szCs w:val="20"/>
              </w:rPr>
              <w:t>a razumijevanje ili izražavanje</w:t>
            </w:r>
            <w:r w:rsidR="006E5116">
              <w:rPr>
                <w:rFonts w:asciiTheme="minorHAnsi" w:hAnsiTheme="minorHAnsi" w:cstheme="minorHAnsi"/>
                <w:sz w:val="20"/>
                <w:szCs w:val="20"/>
              </w:rPr>
              <w:t>.</w:t>
            </w:r>
          </w:p>
        </w:tc>
      </w:tr>
      <w:tr w:rsidR="006E5116" w:rsidRPr="00492C04" w14:paraId="6DF106BB" w14:textId="77777777" w:rsidTr="00DC4364">
        <w:trPr>
          <w:jc w:val="center"/>
        </w:trPr>
        <w:tc>
          <w:tcPr>
            <w:tcW w:w="9060" w:type="dxa"/>
            <w:shd w:val="clear" w:color="auto" w:fill="FFFF00"/>
            <w:tcMar>
              <w:top w:w="58" w:type="dxa"/>
              <w:left w:w="58" w:type="dxa"/>
              <w:bottom w:w="58" w:type="dxa"/>
              <w:right w:w="58" w:type="dxa"/>
            </w:tcMar>
          </w:tcPr>
          <w:p w14:paraId="0AA16D76" w14:textId="1862095C"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4.</w:t>
            </w:r>
            <w:r>
              <w:t xml:space="preserve"> </w:t>
            </w:r>
            <w:r w:rsidRPr="006E5116">
              <w:rPr>
                <w:rFonts w:asciiTheme="minorHAnsi" w:hAnsiTheme="minorHAnsi" w:cstheme="minorHAnsi"/>
                <w:b/>
                <w:sz w:val="20"/>
                <w:szCs w:val="20"/>
              </w:rPr>
              <w:t>Integracija znanja i ideja</w:t>
            </w:r>
          </w:p>
        </w:tc>
      </w:tr>
      <w:tr w:rsidR="00E74522" w:rsidRPr="00492C04" w14:paraId="02DB112B" w14:textId="77777777" w:rsidTr="0078716B">
        <w:tblPrEx>
          <w:tblLook w:val="00A0" w:firstRow="1" w:lastRow="0" w:firstColumn="1" w:lastColumn="0" w:noHBand="0" w:noVBand="0"/>
        </w:tblPrEx>
        <w:trPr>
          <w:trHeight w:val="1871"/>
          <w:jc w:val="center"/>
        </w:trPr>
        <w:tc>
          <w:tcPr>
            <w:tcW w:w="9060" w:type="dxa"/>
            <w:shd w:val="clear" w:color="auto" w:fill="FFFFCC"/>
            <w:tcMar>
              <w:top w:w="58" w:type="dxa"/>
              <w:left w:w="58" w:type="dxa"/>
              <w:bottom w:w="58" w:type="dxa"/>
              <w:right w:w="58" w:type="dxa"/>
            </w:tcMar>
            <w:vAlign w:val="center"/>
          </w:tcPr>
          <w:p w14:paraId="662D18B9" w14:textId="77777777" w:rsidR="006E5116" w:rsidRDefault="006E5116" w:rsidP="0078716B">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33EACCFC" w14:textId="6B1A59BB" w:rsidR="00B2353F" w:rsidRPr="00492C04" w:rsidRDefault="00B2353F" w:rsidP="0078716B">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integrira i ocjenjuje sadržaje </w:t>
            </w:r>
            <w:r w:rsidR="00A930DF" w:rsidRPr="00492C04">
              <w:rPr>
                <w:rFonts w:asciiTheme="minorHAnsi" w:hAnsiTheme="minorHAnsi" w:cstheme="minorHAnsi"/>
                <w:sz w:val="20"/>
                <w:szCs w:val="20"/>
              </w:rPr>
              <w:t>prikazane</w:t>
            </w:r>
            <w:r w:rsidRPr="00492C04">
              <w:rPr>
                <w:rFonts w:asciiTheme="minorHAnsi" w:hAnsiTheme="minorHAnsi" w:cstheme="minorHAnsi"/>
                <w:sz w:val="20"/>
                <w:szCs w:val="20"/>
              </w:rPr>
              <w:t xml:space="preserve"> u različitim medijima i formatima, primjerice vizualno, brojčano ili riječima</w:t>
            </w:r>
          </w:p>
          <w:p w14:paraId="51C6B065" w14:textId="50958FB9" w:rsidR="00B2353F" w:rsidRPr="00492C04" w:rsidRDefault="00B2353F" w:rsidP="0078716B">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prikazuje i ocjenjuje argument i konkretne tvrdnje u tekstu koristeći se valjanim obrazloženjima i relevantnim dokazima</w:t>
            </w:r>
          </w:p>
          <w:p w14:paraId="4DA9B6EA" w14:textId="25281001" w:rsidR="00E74522" w:rsidRPr="00492C04" w:rsidRDefault="00B2353F" w:rsidP="0078716B">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analizira kako dva ili više tekstova obrađuju slične teme ili predmete zanimanja s ciljem akumulacije znanj</w:t>
            </w:r>
            <w:r w:rsidR="00CE52DE" w:rsidRPr="00492C04">
              <w:rPr>
                <w:rFonts w:asciiTheme="minorHAnsi" w:hAnsiTheme="minorHAnsi" w:cstheme="minorHAnsi"/>
                <w:sz w:val="20"/>
                <w:szCs w:val="20"/>
              </w:rPr>
              <w:t>a ili usporedbe pristupa autora</w:t>
            </w:r>
            <w:r w:rsidR="006E5116">
              <w:rPr>
                <w:rFonts w:asciiTheme="minorHAnsi" w:hAnsiTheme="minorHAnsi" w:cstheme="minorHAnsi"/>
                <w:sz w:val="20"/>
                <w:szCs w:val="20"/>
              </w:rPr>
              <w:t>.</w:t>
            </w:r>
          </w:p>
        </w:tc>
      </w:tr>
      <w:tr w:rsidR="006E5116" w:rsidRPr="00492C04" w14:paraId="4A10BC7F" w14:textId="77777777" w:rsidTr="00DC4364">
        <w:trPr>
          <w:jc w:val="center"/>
        </w:trPr>
        <w:tc>
          <w:tcPr>
            <w:tcW w:w="9060" w:type="dxa"/>
            <w:shd w:val="clear" w:color="auto" w:fill="FFFF00"/>
            <w:tcMar>
              <w:top w:w="58" w:type="dxa"/>
              <w:left w:w="58" w:type="dxa"/>
              <w:bottom w:w="58" w:type="dxa"/>
              <w:right w:w="58" w:type="dxa"/>
            </w:tcMar>
          </w:tcPr>
          <w:p w14:paraId="529C1CFB" w14:textId="189103D5"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5.</w:t>
            </w:r>
            <w:r>
              <w:t xml:space="preserve"> </w:t>
            </w:r>
            <w:r w:rsidRPr="006E5116">
              <w:rPr>
                <w:rFonts w:asciiTheme="minorHAnsi" w:hAnsiTheme="minorHAnsi" w:cstheme="minorHAnsi"/>
                <w:b/>
                <w:sz w:val="20"/>
                <w:szCs w:val="20"/>
              </w:rPr>
              <w:t>Opseg i razina složenosti teksta</w:t>
            </w:r>
          </w:p>
        </w:tc>
      </w:tr>
      <w:tr w:rsidR="00E74522" w:rsidRPr="00492C04" w14:paraId="684FCD59"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7EBE6803" w14:textId="77777777" w:rsidR="006E5116" w:rsidRDefault="006E5116" w:rsidP="00B2353F">
            <w:pPr>
              <w:tabs>
                <w:tab w:val="left" w:pos="30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70C59E1E" w14:textId="69A93A64" w:rsidR="00E74522" w:rsidRPr="00492C04" w:rsidRDefault="00B2353F" w:rsidP="00B2353F">
            <w:pPr>
              <w:tabs>
                <w:tab w:val="left" w:pos="300"/>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čita i razumije složene književne i informativne tekstove</w:t>
            </w:r>
            <w:r w:rsidR="00E74522" w:rsidRPr="00492C04">
              <w:rPr>
                <w:rFonts w:asciiTheme="minorHAnsi" w:hAnsiTheme="minorHAnsi" w:cstheme="minorHAnsi"/>
                <w:sz w:val="20"/>
                <w:szCs w:val="20"/>
              </w:rPr>
              <w:t>.</w:t>
            </w:r>
          </w:p>
        </w:tc>
      </w:tr>
      <w:tr w:rsidR="00E74522" w:rsidRPr="00492C04" w14:paraId="1BEE40B1" w14:textId="77777777" w:rsidTr="00192698">
        <w:tblPrEx>
          <w:tblLook w:val="00A0" w:firstRow="1" w:lastRow="0" w:firstColumn="1" w:lastColumn="0" w:noHBand="0" w:noVBand="0"/>
        </w:tblPrEx>
        <w:trPr>
          <w:jc w:val="center"/>
        </w:trPr>
        <w:tc>
          <w:tcPr>
            <w:tcW w:w="9060" w:type="dxa"/>
            <w:shd w:val="clear" w:color="auto" w:fill="D6DCB4"/>
            <w:tcMar>
              <w:top w:w="58" w:type="dxa"/>
              <w:left w:w="58" w:type="dxa"/>
              <w:bottom w:w="58" w:type="dxa"/>
              <w:right w:w="58" w:type="dxa"/>
            </w:tcMar>
          </w:tcPr>
          <w:p w14:paraId="5885B143" w14:textId="30778A5A" w:rsidR="00E74522" w:rsidRPr="00492C04" w:rsidRDefault="006E5116"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00E74522" w:rsidRPr="00492C04">
              <w:rPr>
                <w:rFonts w:asciiTheme="minorHAnsi" w:hAnsiTheme="minorHAnsi" w:cstheme="minorHAnsi"/>
                <w:b/>
                <w:sz w:val="20"/>
                <w:szCs w:val="20"/>
              </w:rPr>
              <w:t xml:space="preserve">TEMELJNE VJEŠTINE ČITANJA </w:t>
            </w:r>
          </w:p>
        </w:tc>
      </w:tr>
      <w:tr w:rsidR="00E74522" w:rsidRPr="00492C04" w14:paraId="6069BF5B" w14:textId="77777777" w:rsidTr="00B2353F">
        <w:tblPrEx>
          <w:tblLook w:val="00A0" w:firstRow="1" w:lastRow="0" w:firstColumn="1" w:lastColumn="0" w:noHBand="0" w:noVBand="0"/>
        </w:tblPrEx>
        <w:trPr>
          <w:trHeight w:val="145"/>
          <w:jc w:val="center"/>
        </w:trPr>
        <w:tc>
          <w:tcPr>
            <w:tcW w:w="9060" w:type="dxa"/>
            <w:shd w:val="clear" w:color="auto" w:fill="FFFF00"/>
            <w:tcMar>
              <w:top w:w="58" w:type="dxa"/>
              <w:left w:w="58" w:type="dxa"/>
              <w:bottom w:w="58" w:type="dxa"/>
              <w:right w:w="58" w:type="dxa"/>
            </w:tcMar>
          </w:tcPr>
          <w:p w14:paraId="1E34889D" w14:textId="7FDCE1E2" w:rsidR="00E74522" w:rsidRPr="00492C04" w:rsidRDefault="006E5116" w:rsidP="00746FC5">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t xml:space="preserve"> </w:t>
            </w:r>
            <w:r w:rsidRPr="006E5116">
              <w:rPr>
                <w:rFonts w:asciiTheme="minorHAnsi" w:hAnsiTheme="minorHAnsi" w:cstheme="minorHAnsi"/>
                <w:b/>
                <w:sz w:val="20"/>
                <w:szCs w:val="20"/>
              </w:rPr>
              <w:t>Pojam velikih tiskanih slova</w:t>
            </w:r>
          </w:p>
        </w:tc>
      </w:tr>
      <w:tr w:rsidR="00E74522" w:rsidRPr="00492C04" w14:paraId="4AF15E39" w14:textId="77777777" w:rsidTr="001056BD">
        <w:tblPrEx>
          <w:tblLook w:val="00A0" w:firstRow="1" w:lastRow="0" w:firstColumn="1" w:lastColumn="0" w:noHBand="0" w:noVBand="0"/>
        </w:tblPrEx>
        <w:trPr>
          <w:trHeight w:val="567"/>
          <w:jc w:val="center"/>
        </w:trPr>
        <w:tc>
          <w:tcPr>
            <w:tcW w:w="9060" w:type="dxa"/>
            <w:shd w:val="clear" w:color="auto" w:fill="FFFFCC"/>
            <w:tcMar>
              <w:top w:w="58" w:type="dxa"/>
              <w:left w:w="58" w:type="dxa"/>
              <w:bottom w:w="58" w:type="dxa"/>
              <w:right w:w="58" w:type="dxa"/>
            </w:tcMar>
            <w:vAlign w:val="center"/>
          </w:tcPr>
          <w:p w14:paraId="452562F1" w14:textId="77777777" w:rsidR="006E5116" w:rsidRDefault="006E5116" w:rsidP="001056BD">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2C621CA3" w14:textId="60472A21" w:rsidR="00E74522" w:rsidRPr="00492C04" w:rsidRDefault="00B2353F" w:rsidP="001056BD">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pokazuje razumijevanje organizacije i osnovnih odlika velikih tiskanih slova</w:t>
            </w:r>
            <w:r w:rsidR="006E5116">
              <w:rPr>
                <w:rFonts w:asciiTheme="minorHAnsi" w:hAnsiTheme="minorHAnsi" w:cstheme="minorHAnsi"/>
                <w:sz w:val="20"/>
                <w:szCs w:val="20"/>
                <w:shd w:val="clear" w:color="auto" w:fill="FFFFCC"/>
              </w:rPr>
              <w:t>.</w:t>
            </w:r>
          </w:p>
        </w:tc>
      </w:tr>
      <w:tr w:rsidR="006E5116" w:rsidRPr="00492C04" w14:paraId="7A3E9D68" w14:textId="77777777" w:rsidTr="00DC4364">
        <w:trPr>
          <w:jc w:val="center"/>
        </w:trPr>
        <w:tc>
          <w:tcPr>
            <w:tcW w:w="9060" w:type="dxa"/>
            <w:shd w:val="clear" w:color="auto" w:fill="FFFF00"/>
            <w:tcMar>
              <w:top w:w="58" w:type="dxa"/>
              <w:left w:w="58" w:type="dxa"/>
              <w:bottom w:w="58" w:type="dxa"/>
              <w:right w:w="58" w:type="dxa"/>
            </w:tcMar>
          </w:tcPr>
          <w:p w14:paraId="7F1C42E1" w14:textId="58ADC9E5"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2.</w:t>
            </w:r>
            <w:r>
              <w:t xml:space="preserve"> </w:t>
            </w:r>
            <w:r w:rsidRPr="006E5116">
              <w:rPr>
                <w:rFonts w:asciiTheme="minorHAnsi" w:hAnsiTheme="minorHAnsi" w:cstheme="minorHAnsi"/>
                <w:b/>
                <w:sz w:val="20"/>
                <w:szCs w:val="20"/>
              </w:rPr>
              <w:t>Fonološka osviještenost</w:t>
            </w:r>
          </w:p>
        </w:tc>
      </w:tr>
      <w:tr w:rsidR="00E74522" w:rsidRPr="00492C04" w14:paraId="56725281" w14:textId="77777777" w:rsidTr="001056BD">
        <w:tblPrEx>
          <w:tblLook w:val="00A0" w:firstRow="1" w:lastRow="0" w:firstColumn="1" w:lastColumn="0" w:noHBand="0" w:noVBand="0"/>
        </w:tblPrEx>
        <w:trPr>
          <w:trHeight w:val="567"/>
          <w:jc w:val="center"/>
        </w:trPr>
        <w:tc>
          <w:tcPr>
            <w:tcW w:w="9060" w:type="dxa"/>
            <w:shd w:val="clear" w:color="auto" w:fill="FFFFCC"/>
            <w:tcMar>
              <w:top w:w="58" w:type="dxa"/>
              <w:left w:w="58" w:type="dxa"/>
              <w:bottom w:w="58" w:type="dxa"/>
              <w:right w:w="58" w:type="dxa"/>
            </w:tcMar>
            <w:vAlign w:val="center"/>
          </w:tcPr>
          <w:p w14:paraId="7062A1ED" w14:textId="77777777" w:rsidR="006E5116" w:rsidRDefault="006E5116" w:rsidP="001056BD">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C543B43" w14:textId="1BC499A6" w:rsidR="00E74522" w:rsidRPr="00492C04" w:rsidRDefault="00B2353F" w:rsidP="001056BD">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pokazuje razumijevanje izgovorenih rij</w:t>
            </w:r>
            <w:r w:rsidR="00CE52DE" w:rsidRPr="00492C04">
              <w:rPr>
                <w:rFonts w:asciiTheme="minorHAnsi" w:hAnsiTheme="minorHAnsi" w:cstheme="minorHAnsi"/>
                <w:sz w:val="20"/>
                <w:szCs w:val="20"/>
              </w:rPr>
              <w:t>eči, slogova i glasova (fonema)</w:t>
            </w:r>
            <w:r w:rsidR="006E5116">
              <w:rPr>
                <w:rFonts w:asciiTheme="minorHAnsi" w:hAnsiTheme="minorHAnsi" w:cstheme="minorHAnsi"/>
                <w:sz w:val="20"/>
                <w:szCs w:val="20"/>
              </w:rPr>
              <w:t>.</w:t>
            </w:r>
          </w:p>
        </w:tc>
      </w:tr>
      <w:tr w:rsidR="006E5116" w:rsidRPr="00492C04" w14:paraId="0AE1BA01" w14:textId="77777777" w:rsidTr="00DC4364">
        <w:trPr>
          <w:jc w:val="center"/>
        </w:trPr>
        <w:tc>
          <w:tcPr>
            <w:tcW w:w="9060" w:type="dxa"/>
            <w:shd w:val="clear" w:color="auto" w:fill="FFFF00"/>
            <w:tcMar>
              <w:top w:w="58" w:type="dxa"/>
              <w:left w:w="58" w:type="dxa"/>
              <w:bottom w:w="58" w:type="dxa"/>
              <w:right w:w="58" w:type="dxa"/>
            </w:tcMar>
          </w:tcPr>
          <w:p w14:paraId="4F299FBB" w14:textId="6FAD2292"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3.</w:t>
            </w:r>
            <w:r>
              <w:t xml:space="preserve"> </w:t>
            </w:r>
            <w:r w:rsidRPr="006E5116">
              <w:rPr>
                <w:rFonts w:asciiTheme="minorHAnsi" w:hAnsiTheme="minorHAnsi" w:cstheme="minorHAnsi"/>
                <w:b/>
                <w:sz w:val="20"/>
                <w:szCs w:val="20"/>
              </w:rPr>
              <w:t>Prepoznavanje i foničnost riječi</w:t>
            </w:r>
          </w:p>
        </w:tc>
      </w:tr>
      <w:tr w:rsidR="00E74522" w:rsidRPr="00492C04" w14:paraId="709FF9AC" w14:textId="77777777" w:rsidTr="001056BD">
        <w:tblPrEx>
          <w:tblLook w:val="00A0" w:firstRow="1" w:lastRow="0" w:firstColumn="1" w:lastColumn="0" w:noHBand="0" w:noVBand="0"/>
        </w:tblPrEx>
        <w:trPr>
          <w:trHeight w:val="567"/>
          <w:jc w:val="center"/>
        </w:trPr>
        <w:tc>
          <w:tcPr>
            <w:tcW w:w="9060" w:type="dxa"/>
            <w:shd w:val="clear" w:color="auto" w:fill="FFFFCC"/>
            <w:tcMar>
              <w:top w:w="58" w:type="dxa"/>
              <w:left w:w="58" w:type="dxa"/>
              <w:bottom w:w="58" w:type="dxa"/>
              <w:right w:w="58" w:type="dxa"/>
            </w:tcMar>
            <w:vAlign w:val="center"/>
          </w:tcPr>
          <w:p w14:paraId="044DFDB0" w14:textId="77777777" w:rsidR="006E5116" w:rsidRDefault="006E5116" w:rsidP="001056BD">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31D918FA" w14:textId="7D21FBC4" w:rsidR="00E74522" w:rsidRPr="00492C04" w:rsidRDefault="00B2353F" w:rsidP="001056BD">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prepoznaje i primjenjuje vješti</w:t>
            </w:r>
            <w:r w:rsidRPr="00F330DD">
              <w:rPr>
                <w:rFonts w:asciiTheme="minorHAnsi" w:hAnsiTheme="minorHAnsi" w:cstheme="minorHAnsi"/>
                <w:sz w:val="20"/>
                <w:szCs w:val="20"/>
                <w:shd w:val="clear" w:color="auto" w:fill="FFFFCC"/>
              </w:rPr>
              <w:t>ne foničnosti i analize</w:t>
            </w:r>
            <w:r w:rsidR="00CE52DE" w:rsidRPr="00F330DD">
              <w:rPr>
                <w:rFonts w:asciiTheme="minorHAnsi" w:hAnsiTheme="minorHAnsi" w:cstheme="minorHAnsi"/>
                <w:sz w:val="20"/>
                <w:szCs w:val="20"/>
                <w:shd w:val="clear" w:color="auto" w:fill="FFFFCC"/>
              </w:rPr>
              <w:t xml:space="preserve"> riječi</w:t>
            </w:r>
            <w:r w:rsidR="006E5116">
              <w:rPr>
                <w:rFonts w:asciiTheme="minorHAnsi" w:hAnsiTheme="minorHAnsi" w:cstheme="minorHAnsi"/>
                <w:sz w:val="20"/>
                <w:szCs w:val="20"/>
                <w:shd w:val="clear" w:color="auto" w:fill="FFFFCC"/>
              </w:rPr>
              <w:t>.</w:t>
            </w:r>
          </w:p>
        </w:tc>
      </w:tr>
      <w:tr w:rsidR="006E5116" w:rsidRPr="00492C04" w14:paraId="4F27C271" w14:textId="77777777" w:rsidTr="00DC4364">
        <w:trPr>
          <w:jc w:val="center"/>
        </w:trPr>
        <w:tc>
          <w:tcPr>
            <w:tcW w:w="9060" w:type="dxa"/>
            <w:shd w:val="clear" w:color="auto" w:fill="FFFF00"/>
            <w:tcMar>
              <w:top w:w="58" w:type="dxa"/>
              <w:left w:w="58" w:type="dxa"/>
              <w:bottom w:w="58" w:type="dxa"/>
              <w:right w:w="58" w:type="dxa"/>
            </w:tcMar>
          </w:tcPr>
          <w:p w14:paraId="10A96F84" w14:textId="3111ED01"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4.</w:t>
            </w:r>
            <w:r>
              <w:t xml:space="preserve"> </w:t>
            </w:r>
            <w:r w:rsidRPr="006E5116">
              <w:rPr>
                <w:rFonts w:asciiTheme="minorHAnsi" w:hAnsiTheme="minorHAnsi" w:cstheme="minorHAnsi"/>
                <w:b/>
                <w:sz w:val="20"/>
                <w:szCs w:val="20"/>
              </w:rPr>
              <w:t>Tečno čitanje</w:t>
            </w:r>
          </w:p>
        </w:tc>
      </w:tr>
      <w:tr w:rsidR="00E74522" w:rsidRPr="00492C04" w14:paraId="0BC38618" w14:textId="77777777" w:rsidTr="001056BD">
        <w:tblPrEx>
          <w:tblLook w:val="00A0" w:firstRow="1" w:lastRow="0" w:firstColumn="1" w:lastColumn="0" w:noHBand="0" w:noVBand="0"/>
        </w:tblPrEx>
        <w:trPr>
          <w:trHeight w:val="567"/>
          <w:jc w:val="center"/>
        </w:trPr>
        <w:tc>
          <w:tcPr>
            <w:tcW w:w="9060" w:type="dxa"/>
            <w:shd w:val="clear" w:color="auto" w:fill="FFFFCC"/>
            <w:tcMar>
              <w:top w:w="58" w:type="dxa"/>
              <w:left w:w="58" w:type="dxa"/>
              <w:bottom w:w="58" w:type="dxa"/>
              <w:right w:w="58" w:type="dxa"/>
            </w:tcMar>
            <w:vAlign w:val="center"/>
          </w:tcPr>
          <w:p w14:paraId="36DA7E21" w14:textId="77777777" w:rsidR="006E5116" w:rsidRDefault="006E5116" w:rsidP="001056BD">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05F46496" w14:textId="77258370" w:rsidR="00E74522" w:rsidRPr="00492C04" w:rsidRDefault="00B2353F" w:rsidP="001056BD">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shd w:val="clear" w:color="auto" w:fill="FFFFCC"/>
              </w:rPr>
              <w:t>1. čita ciljano i s razumijevanjem.</w:t>
            </w:r>
          </w:p>
        </w:tc>
      </w:tr>
      <w:tr w:rsidR="00E74522" w:rsidRPr="00492C04" w14:paraId="6A727094" w14:textId="77777777" w:rsidTr="00192698">
        <w:tblPrEx>
          <w:tblLook w:val="00A0" w:firstRow="1" w:lastRow="0" w:firstColumn="1" w:lastColumn="0" w:noHBand="0" w:noVBand="0"/>
        </w:tblPrEx>
        <w:trPr>
          <w:jc w:val="center"/>
        </w:trPr>
        <w:tc>
          <w:tcPr>
            <w:tcW w:w="9060" w:type="dxa"/>
            <w:shd w:val="clear" w:color="auto" w:fill="D6DCB4"/>
            <w:tcMar>
              <w:top w:w="58" w:type="dxa"/>
              <w:left w:w="58" w:type="dxa"/>
              <w:bottom w:w="58" w:type="dxa"/>
              <w:right w:w="58" w:type="dxa"/>
            </w:tcMar>
          </w:tcPr>
          <w:p w14:paraId="66FBF1A7" w14:textId="75037409"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br w:type="page"/>
            </w:r>
            <w:r w:rsidR="006E5116" w:rsidRPr="006E5116">
              <w:rPr>
                <w:rFonts w:asciiTheme="minorHAnsi" w:hAnsiTheme="minorHAnsi" w:cstheme="minorHAnsi"/>
                <w:b/>
                <w:sz w:val="20"/>
                <w:szCs w:val="20"/>
              </w:rPr>
              <w:t>4.</w:t>
            </w:r>
            <w:r w:rsidR="006E5116">
              <w:rPr>
                <w:rFonts w:asciiTheme="minorHAnsi" w:hAnsiTheme="minorHAnsi" w:cstheme="minorHAnsi"/>
                <w:sz w:val="20"/>
                <w:szCs w:val="20"/>
              </w:rPr>
              <w:t xml:space="preserve"> </w:t>
            </w:r>
            <w:r w:rsidRPr="00492C04">
              <w:rPr>
                <w:rFonts w:asciiTheme="minorHAnsi" w:hAnsiTheme="minorHAnsi" w:cstheme="minorHAnsi"/>
                <w:b/>
                <w:sz w:val="20"/>
                <w:szCs w:val="20"/>
              </w:rPr>
              <w:t>PISANJE</w:t>
            </w:r>
            <w:r w:rsidR="00746FC5" w:rsidRPr="00492C04">
              <w:rPr>
                <w:rFonts w:asciiTheme="minorHAnsi" w:hAnsiTheme="minorHAnsi" w:cstheme="minorHAnsi"/>
                <w:b/>
                <w:sz w:val="20"/>
                <w:szCs w:val="20"/>
              </w:rPr>
              <w:t xml:space="preserve"> </w:t>
            </w:r>
            <w:r w:rsidRPr="00492C04">
              <w:rPr>
                <w:rFonts w:asciiTheme="minorHAnsi" w:hAnsiTheme="minorHAnsi" w:cstheme="minorHAnsi"/>
                <w:b/>
                <w:sz w:val="20"/>
                <w:szCs w:val="20"/>
              </w:rPr>
              <w:t>(predškolski odgoj i obrazovanja – kraj srednjoškolskog</w:t>
            </w:r>
            <w:r w:rsidR="00746FC5"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p>
        </w:tc>
      </w:tr>
      <w:tr w:rsidR="00E74522" w:rsidRPr="00492C04" w14:paraId="4BCA7776" w14:textId="77777777" w:rsidTr="00B2353F">
        <w:tblPrEx>
          <w:tblLook w:val="00A0" w:firstRow="1" w:lastRow="0" w:firstColumn="1" w:lastColumn="0" w:noHBand="0" w:noVBand="0"/>
        </w:tblPrEx>
        <w:trPr>
          <w:jc w:val="center"/>
        </w:trPr>
        <w:tc>
          <w:tcPr>
            <w:tcW w:w="9060" w:type="dxa"/>
            <w:shd w:val="clear" w:color="auto" w:fill="FFFF00"/>
            <w:tcMar>
              <w:top w:w="58" w:type="dxa"/>
              <w:left w:w="58" w:type="dxa"/>
              <w:bottom w:w="58" w:type="dxa"/>
              <w:right w:w="58" w:type="dxa"/>
            </w:tcMar>
          </w:tcPr>
          <w:p w14:paraId="4355C099" w14:textId="2619094C" w:rsidR="00E74522" w:rsidRPr="00492C04" w:rsidRDefault="006E5116" w:rsidP="00746FC5">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1.</w:t>
            </w:r>
            <w:r>
              <w:t xml:space="preserve"> </w:t>
            </w:r>
            <w:r w:rsidRPr="006E5116">
              <w:rPr>
                <w:rFonts w:asciiTheme="minorHAnsi" w:hAnsiTheme="minorHAnsi" w:cstheme="minorHAnsi"/>
                <w:b/>
                <w:sz w:val="20"/>
                <w:szCs w:val="20"/>
              </w:rPr>
              <w:t>Vrste i namjene teksta</w:t>
            </w:r>
          </w:p>
        </w:tc>
      </w:tr>
      <w:tr w:rsidR="00E74522" w:rsidRPr="00492C04" w14:paraId="7DA0F910" w14:textId="77777777" w:rsidTr="0078716B">
        <w:tblPrEx>
          <w:tblLook w:val="00A0" w:firstRow="1" w:lastRow="0" w:firstColumn="1" w:lastColumn="0" w:noHBand="0" w:noVBand="0"/>
        </w:tblPrEx>
        <w:trPr>
          <w:trHeight w:val="1814"/>
          <w:jc w:val="center"/>
        </w:trPr>
        <w:tc>
          <w:tcPr>
            <w:tcW w:w="9060" w:type="dxa"/>
            <w:shd w:val="clear" w:color="auto" w:fill="FFFFCC"/>
            <w:tcMar>
              <w:top w:w="58" w:type="dxa"/>
              <w:left w:w="58" w:type="dxa"/>
              <w:bottom w:w="58" w:type="dxa"/>
              <w:right w:w="58" w:type="dxa"/>
            </w:tcMar>
            <w:vAlign w:val="center"/>
          </w:tcPr>
          <w:p w14:paraId="5B5A2578" w14:textId="77777777" w:rsidR="006E5116" w:rsidRDefault="006E5116" w:rsidP="0078716B">
            <w:pPr>
              <w:spacing w:after="0" w:line="240" w:lineRule="auto"/>
              <w:ind w:left="161" w:hanging="161"/>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5391E316" w14:textId="2C5C4DA1" w:rsidR="00CE52DE" w:rsidRPr="00492C04" w:rsidRDefault="00CE52DE" w:rsidP="0078716B">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1. analizira poznate (obrađene) teme i tekstove, piše argumente u korist navedenih tvrdnji uz valjana obrazloženja i relevantne dokaze</w:t>
            </w:r>
          </w:p>
          <w:p w14:paraId="1EC1B7CF" w14:textId="77777777" w:rsidR="00CE52DE" w:rsidRPr="00492C04" w:rsidRDefault="00CE52DE" w:rsidP="0078716B">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2. piše informativne tekstove uz objašnjenja kako bi se razmotrile i prenijele složene informacije i ideje jasno i precizno djelotvornim odabirom, organizacijom i analizom sadržaja</w:t>
            </w:r>
          </w:p>
          <w:p w14:paraId="3CD62046" w14:textId="2C20B08E" w:rsidR="00E74522" w:rsidRPr="00492C04" w:rsidRDefault="00CE52DE" w:rsidP="0078716B">
            <w:pPr>
              <w:tabs>
                <w:tab w:val="left" w:pos="300"/>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3. piše pripovjedne tekstove kako bi razvio stvarna ili zamišljena iskustva ili događaje upotrebljavajući odgovarajuću tehniku, dobar odabir detalja i dobro strukturiran slijed događaja</w:t>
            </w:r>
            <w:r w:rsidR="006E5116">
              <w:rPr>
                <w:rFonts w:asciiTheme="minorHAnsi" w:hAnsiTheme="minorHAnsi" w:cstheme="minorHAnsi"/>
                <w:sz w:val="20"/>
                <w:szCs w:val="20"/>
                <w:shd w:val="clear" w:color="auto" w:fill="FFFFCC"/>
              </w:rPr>
              <w:t>.</w:t>
            </w:r>
          </w:p>
        </w:tc>
      </w:tr>
    </w:tbl>
    <w:p w14:paraId="74C9BDDB" w14:textId="77777777" w:rsidR="0078716B" w:rsidRDefault="0078716B"/>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9060"/>
      </w:tblGrid>
      <w:tr w:rsidR="006E5116" w:rsidRPr="00492C04" w14:paraId="1D8CA8BD" w14:textId="77777777" w:rsidTr="00DC4364">
        <w:trPr>
          <w:jc w:val="center"/>
        </w:trPr>
        <w:tc>
          <w:tcPr>
            <w:tcW w:w="9060" w:type="dxa"/>
            <w:shd w:val="clear" w:color="auto" w:fill="FFFF00"/>
            <w:tcMar>
              <w:top w:w="58" w:type="dxa"/>
              <w:left w:w="58" w:type="dxa"/>
              <w:bottom w:w="58" w:type="dxa"/>
              <w:right w:w="58" w:type="dxa"/>
            </w:tcMar>
          </w:tcPr>
          <w:p w14:paraId="435B3853" w14:textId="49E6207D" w:rsidR="006E5116" w:rsidRPr="00492C04" w:rsidRDefault="006E5116" w:rsidP="001056BD">
            <w:pPr>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2.</w:t>
            </w:r>
            <w:r>
              <w:t xml:space="preserve"> </w:t>
            </w:r>
            <w:r w:rsidRPr="006E5116">
              <w:rPr>
                <w:rFonts w:asciiTheme="minorHAnsi" w:hAnsiTheme="minorHAnsi" w:cstheme="minorHAnsi"/>
                <w:b/>
                <w:sz w:val="20"/>
                <w:szCs w:val="20"/>
              </w:rPr>
              <w:t xml:space="preserve">Pisanje i </w:t>
            </w:r>
            <w:r w:rsidR="001056BD">
              <w:rPr>
                <w:rFonts w:asciiTheme="minorHAnsi" w:hAnsiTheme="minorHAnsi" w:cstheme="minorHAnsi"/>
                <w:b/>
                <w:sz w:val="20"/>
                <w:szCs w:val="20"/>
              </w:rPr>
              <w:t>prezentiranje</w:t>
            </w:r>
            <w:r w:rsidR="001056BD" w:rsidRPr="006E5116">
              <w:rPr>
                <w:rFonts w:asciiTheme="minorHAnsi" w:hAnsiTheme="minorHAnsi" w:cstheme="minorHAnsi"/>
                <w:b/>
                <w:sz w:val="20"/>
                <w:szCs w:val="20"/>
              </w:rPr>
              <w:t xml:space="preserve"> </w:t>
            </w:r>
            <w:r w:rsidRPr="006E5116">
              <w:rPr>
                <w:rFonts w:asciiTheme="minorHAnsi" w:hAnsiTheme="minorHAnsi" w:cstheme="minorHAnsi"/>
                <w:b/>
                <w:sz w:val="20"/>
                <w:szCs w:val="20"/>
              </w:rPr>
              <w:t>pisanih uradaka</w:t>
            </w:r>
          </w:p>
        </w:tc>
      </w:tr>
      <w:tr w:rsidR="00E74522" w:rsidRPr="00492C04" w14:paraId="471231C9" w14:textId="77777777" w:rsidTr="00B2353F">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5C808287" w14:textId="77777777" w:rsidR="006E5116" w:rsidRDefault="006E5116" w:rsidP="00CE52DE">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20885458" w14:textId="491C674F" w:rsidR="00CE52DE" w:rsidRPr="00492C04" w:rsidRDefault="00CE52DE" w:rsidP="00CE52DE">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piše jasne i smislene uratke u kojima su sadržaj, organizacija i stil primjereni zadaći, cilju i publici</w:t>
            </w:r>
          </w:p>
          <w:p w14:paraId="29186858" w14:textId="77777777" w:rsidR="00CE52DE" w:rsidRPr="00492C04" w:rsidRDefault="00CE52DE" w:rsidP="00CE52DE">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2. usavršava svoj pisani uradak planiranjem, revizijom, redigiranjem ili pokušajem novoga pristupa</w:t>
            </w:r>
          </w:p>
          <w:p w14:paraId="72FBF5D0" w14:textId="4AB2101B" w:rsidR="00E74522" w:rsidRPr="00492C04" w:rsidRDefault="00CE52DE" w:rsidP="00CE52DE">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shd w:val="clear" w:color="auto" w:fill="FFFFCC"/>
              </w:rPr>
              <w:t>3. koristi se suvremenom tehnologijom kako bi napisao i objavio uratke te ostvario interakciju i suradnju s drugima</w:t>
            </w:r>
            <w:r w:rsidR="006E5116">
              <w:rPr>
                <w:rFonts w:asciiTheme="minorHAnsi" w:hAnsiTheme="minorHAnsi" w:cstheme="minorHAnsi"/>
                <w:sz w:val="20"/>
                <w:szCs w:val="20"/>
                <w:shd w:val="clear" w:color="auto" w:fill="FFFFCC"/>
              </w:rPr>
              <w:t>.</w:t>
            </w:r>
          </w:p>
        </w:tc>
      </w:tr>
      <w:tr w:rsidR="006E5116" w:rsidRPr="00492C04" w14:paraId="741B7D76" w14:textId="77777777" w:rsidTr="00DC4364">
        <w:trPr>
          <w:jc w:val="center"/>
        </w:trPr>
        <w:tc>
          <w:tcPr>
            <w:tcW w:w="9060" w:type="dxa"/>
            <w:shd w:val="clear" w:color="auto" w:fill="FFFF00"/>
            <w:tcMar>
              <w:top w:w="58" w:type="dxa"/>
              <w:left w:w="58" w:type="dxa"/>
              <w:bottom w:w="58" w:type="dxa"/>
              <w:right w:w="58" w:type="dxa"/>
            </w:tcMar>
          </w:tcPr>
          <w:p w14:paraId="3832134F" w14:textId="761BDF73"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3.</w:t>
            </w:r>
            <w:r>
              <w:t xml:space="preserve"> </w:t>
            </w:r>
            <w:r w:rsidRPr="006E5116">
              <w:rPr>
                <w:rFonts w:asciiTheme="minorHAnsi" w:hAnsiTheme="minorHAnsi" w:cstheme="minorHAnsi"/>
                <w:b/>
                <w:sz w:val="20"/>
                <w:szCs w:val="20"/>
              </w:rPr>
              <w:t xml:space="preserve">Gramatika i pravopis  </w:t>
            </w:r>
          </w:p>
        </w:tc>
      </w:tr>
      <w:tr w:rsidR="00E74522" w:rsidRPr="00492C04" w14:paraId="334C87EE" w14:textId="77777777" w:rsidTr="00CE52DE">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55942EAD" w14:textId="77777777" w:rsidR="006E5116" w:rsidRDefault="006E5116" w:rsidP="00CE52DE">
            <w:pPr>
              <w:tabs>
                <w:tab w:val="left" w:pos="285"/>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2652BFEF" w14:textId="30CF781E" w:rsidR="00CE52DE" w:rsidRPr="00492C04" w:rsidRDefault="00CE52DE" w:rsidP="00CE52DE">
            <w:pPr>
              <w:tabs>
                <w:tab w:val="left" w:pos="285"/>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pokazuje kako je ovladao pravilima standardne gramatike i njihovom primjenom pri pisanju</w:t>
            </w:r>
          </w:p>
          <w:p w14:paraId="135EB4D8" w14:textId="7547486A" w:rsidR="00E74522" w:rsidRPr="00492C04" w:rsidRDefault="00CE52DE" w:rsidP="00CE52DE">
            <w:pPr>
              <w:tabs>
                <w:tab w:val="left" w:pos="285"/>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2. pokazuje kako je ovladao pravopisnim pravilima i interpunkcijskim znakovima</w:t>
            </w:r>
            <w:r w:rsidR="006E5116">
              <w:rPr>
                <w:rFonts w:asciiTheme="minorHAnsi" w:hAnsiTheme="minorHAnsi" w:cstheme="minorHAnsi"/>
                <w:sz w:val="20"/>
                <w:szCs w:val="20"/>
              </w:rPr>
              <w:t>.</w:t>
            </w:r>
          </w:p>
        </w:tc>
      </w:tr>
      <w:tr w:rsidR="006E5116" w:rsidRPr="00492C04" w14:paraId="389D786D" w14:textId="77777777" w:rsidTr="00DC4364">
        <w:trPr>
          <w:jc w:val="center"/>
        </w:trPr>
        <w:tc>
          <w:tcPr>
            <w:tcW w:w="9060" w:type="dxa"/>
            <w:shd w:val="clear" w:color="auto" w:fill="FFFF00"/>
            <w:tcMar>
              <w:top w:w="58" w:type="dxa"/>
              <w:left w:w="58" w:type="dxa"/>
              <w:bottom w:w="58" w:type="dxa"/>
              <w:right w:w="58" w:type="dxa"/>
            </w:tcMar>
          </w:tcPr>
          <w:p w14:paraId="5DA907CF" w14:textId="1FCBC397"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4.</w:t>
            </w:r>
            <w:r>
              <w:t xml:space="preserve"> </w:t>
            </w:r>
            <w:r w:rsidRPr="006E5116">
              <w:rPr>
                <w:rFonts w:asciiTheme="minorHAnsi" w:hAnsiTheme="minorHAnsi" w:cstheme="minorHAnsi"/>
                <w:b/>
                <w:sz w:val="20"/>
                <w:szCs w:val="20"/>
              </w:rPr>
              <w:t>Istraživanje s ciljem izgradnje i prezentacije znanja</w:t>
            </w:r>
          </w:p>
        </w:tc>
      </w:tr>
      <w:tr w:rsidR="00E74522" w:rsidRPr="00492C04" w14:paraId="7E1D9796" w14:textId="77777777" w:rsidTr="00CE52DE">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29EFFCFC" w14:textId="223FE580" w:rsidR="00CE52DE" w:rsidRPr="00492C04" w:rsidRDefault="006E5116" w:rsidP="00CE52DE">
            <w:pPr>
              <w:tabs>
                <w:tab w:val="left" w:pos="285"/>
              </w:tabs>
              <w:spacing w:after="0" w:line="240" w:lineRule="auto"/>
              <w:rPr>
                <w:rFonts w:asciiTheme="minorHAnsi" w:hAnsiTheme="minorHAnsi" w:cstheme="minorHAnsi"/>
                <w:i/>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A53851C" w14:textId="77777777" w:rsidR="00CE52DE" w:rsidRPr="00492C04" w:rsidRDefault="00CE52DE" w:rsidP="00CE52DE">
            <w:pPr>
              <w:tabs>
                <w:tab w:val="left" w:pos="285"/>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provodi kratke, ali i važne istraživačke projekte utemeljene na zadanim pitanjima pokazujući razumijevanje predmeta istrage </w:t>
            </w:r>
          </w:p>
          <w:p w14:paraId="21266A5A" w14:textId="77777777" w:rsidR="00CE52DE" w:rsidRPr="00492C04" w:rsidRDefault="00CE52DE" w:rsidP="00CE52DE">
            <w:pPr>
              <w:tabs>
                <w:tab w:val="left" w:pos="285"/>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prikuplja relevantne informacije iz više tiskanih i digitalnih izvora, procjenjuje valjanost i preciznost svakog izvora i integrira informacije istodobno izbjegavajući plagiranje</w:t>
            </w:r>
          </w:p>
          <w:p w14:paraId="633EDFD3" w14:textId="541CF09B" w:rsidR="00E74522" w:rsidRPr="00492C04" w:rsidRDefault="00CE52DE" w:rsidP="00CE52DE">
            <w:pPr>
              <w:tabs>
                <w:tab w:val="left" w:pos="285"/>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pronalazi dokaze u književnim ili informativnim tekstovima s ciljem potpore analize, razmišljanja i istrage</w:t>
            </w:r>
            <w:r w:rsidR="006E5116">
              <w:rPr>
                <w:rFonts w:asciiTheme="minorHAnsi" w:hAnsiTheme="minorHAnsi" w:cstheme="minorHAnsi"/>
                <w:sz w:val="20"/>
                <w:szCs w:val="20"/>
              </w:rPr>
              <w:t>.</w:t>
            </w:r>
          </w:p>
        </w:tc>
      </w:tr>
      <w:tr w:rsidR="006E5116" w:rsidRPr="00492C04" w14:paraId="04FB9BBD" w14:textId="77777777" w:rsidTr="00DC4364">
        <w:trPr>
          <w:jc w:val="center"/>
        </w:trPr>
        <w:tc>
          <w:tcPr>
            <w:tcW w:w="9060" w:type="dxa"/>
            <w:shd w:val="clear" w:color="auto" w:fill="FFFF00"/>
            <w:tcMar>
              <w:top w:w="58" w:type="dxa"/>
              <w:left w:w="58" w:type="dxa"/>
              <w:bottom w:w="58" w:type="dxa"/>
              <w:right w:w="58" w:type="dxa"/>
            </w:tcMar>
          </w:tcPr>
          <w:p w14:paraId="0C21BA7A" w14:textId="5D738088"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5.</w:t>
            </w:r>
            <w:r>
              <w:t xml:space="preserve"> </w:t>
            </w:r>
            <w:r w:rsidRPr="006E5116">
              <w:rPr>
                <w:rFonts w:asciiTheme="minorHAnsi" w:hAnsiTheme="minorHAnsi" w:cstheme="minorHAnsi"/>
                <w:b/>
                <w:sz w:val="20"/>
                <w:szCs w:val="20"/>
              </w:rPr>
              <w:t>Poznavanje jezika</w:t>
            </w:r>
          </w:p>
        </w:tc>
      </w:tr>
      <w:tr w:rsidR="00E74522" w:rsidRPr="00492C04" w14:paraId="5AE170F8" w14:textId="77777777" w:rsidTr="00CE52DE">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1F850EAC" w14:textId="77777777" w:rsidR="006E5116" w:rsidRDefault="006E5116" w:rsidP="00CE52DE">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14DA5E1" w14:textId="5B83388A" w:rsidR="00E74522" w:rsidRPr="00492C04" w:rsidRDefault="00CE52DE" w:rsidP="00CE52DE">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pokazuje razumijevanje kako jezik funkcionira u različitim kontekstima i zna odabrati odgovarajući  izbor forme, rječnika i stila pri pisanju</w:t>
            </w:r>
            <w:r w:rsidR="006E5116">
              <w:rPr>
                <w:rFonts w:asciiTheme="minorHAnsi" w:hAnsiTheme="minorHAnsi" w:cstheme="minorHAnsi"/>
                <w:sz w:val="20"/>
                <w:szCs w:val="20"/>
              </w:rPr>
              <w:t>.</w:t>
            </w:r>
          </w:p>
        </w:tc>
      </w:tr>
      <w:tr w:rsidR="006E5116" w:rsidRPr="00492C04" w14:paraId="5D636DB5" w14:textId="77777777" w:rsidTr="00DC4364">
        <w:trPr>
          <w:jc w:val="center"/>
        </w:trPr>
        <w:tc>
          <w:tcPr>
            <w:tcW w:w="9060" w:type="dxa"/>
            <w:shd w:val="clear" w:color="auto" w:fill="FFFF00"/>
            <w:tcMar>
              <w:top w:w="58" w:type="dxa"/>
              <w:left w:w="58" w:type="dxa"/>
              <w:bottom w:w="58" w:type="dxa"/>
              <w:right w:w="58" w:type="dxa"/>
            </w:tcMar>
          </w:tcPr>
          <w:p w14:paraId="439244BA" w14:textId="65BDC1F6" w:rsidR="006E5116" w:rsidRPr="00492C04" w:rsidRDefault="006E5116" w:rsidP="006E5116">
            <w:pPr>
              <w:tabs>
                <w:tab w:val="left" w:pos="270"/>
              </w:tabs>
              <w:spacing w:after="0" w:line="240" w:lineRule="auto"/>
              <w:rPr>
                <w:rFonts w:asciiTheme="minorHAnsi" w:hAnsiTheme="minorHAnsi" w:cstheme="minorHAnsi"/>
                <w:b/>
                <w:sz w:val="20"/>
                <w:szCs w:val="20"/>
              </w:rPr>
            </w:pPr>
            <w:r>
              <w:rPr>
                <w:rFonts w:asciiTheme="minorHAnsi" w:hAnsiTheme="minorHAnsi" w:cstheme="minorHAnsi"/>
                <w:b/>
                <w:sz w:val="20"/>
                <w:szCs w:val="20"/>
              </w:rPr>
              <w:t>6.</w:t>
            </w:r>
            <w:r w:rsidRPr="00492C04">
              <w:rPr>
                <w:rFonts w:asciiTheme="minorHAnsi" w:hAnsiTheme="minorHAnsi" w:cstheme="minorHAnsi"/>
                <w:b/>
                <w:i/>
                <w:sz w:val="20"/>
                <w:szCs w:val="20"/>
              </w:rPr>
              <w:t xml:space="preserve"> </w:t>
            </w:r>
            <w:r w:rsidRPr="006E5116">
              <w:rPr>
                <w:rFonts w:asciiTheme="minorHAnsi" w:hAnsiTheme="minorHAnsi" w:cstheme="minorHAnsi"/>
                <w:b/>
                <w:sz w:val="20"/>
                <w:szCs w:val="20"/>
              </w:rPr>
              <w:t>Opseg pisanja</w:t>
            </w:r>
            <w:r w:rsidRPr="00492C04">
              <w:rPr>
                <w:rFonts w:asciiTheme="minorHAnsi" w:hAnsiTheme="minorHAnsi" w:cstheme="minorHAnsi"/>
                <w:b/>
                <w:i/>
                <w:sz w:val="20"/>
                <w:szCs w:val="20"/>
              </w:rPr>
              <w:t xml:space="preserve"> </w:t>
            </w:r>
          </w:p>
        </w:tc>
      </w:tr>
      <w:tr w:rsidR="00E74522" w:rsidRPr="00492C04" w14:paraId="5386C8D7" w14:textId="77777777" w:rsidTr="00CE52DE">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38E36C03" w14:textId="77777777" w:rsidR="006E5116" w:rsidRDefault="006E5116" w:rsidP="00CE52DE">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41422C5" w14:textId="07B3838A" w:rsidR="00E74522" w:rsidRPr="00492C04" w:rsidRDefault="00CE52DE" w:rsidP="00CE52DE">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piše </w:t>
            </w:r>
            <w:r w:rsidRPr="00492C04">
              <w:rPr>
                <w:rFonts w:asciiTheme="minorHAnsi" w:hAnsiTheme="minorHAnsi" w:cstheme="minorHAnsi"/>
                <w:sz w:val="20"/>
                <w:szCs w:val="20"/>
              </w:rPr>
              <w:t>za različite namjene i publiku</w:t>
            </w:r>
            <w:r w:rsidRPr="00492C04">
              <w:rPr>
                <w:rFonts w:asciiTheme="minorHAnsi" w:hAnsiTheme="minorHAnsi" w:cstheme="minorHAnsi"/>
                <w:sz w:val="20"/>
                <w:szCs w:val="20"/>
                <w:shd w:val="clear" w:color="auto" w:fill="FFFFCC"/>
              </w:rPr>
              <w:t xml:space="preserve"> jednostavne i kraće ili složene i veće pisane uratke koji iziskuju vrijeme za istraživanje, razmišljanje i reviziju.</w:t>
            </w:r>
          </w:p>
        </w:tc>
      </w:tr>
      <w:tr w:rsidR="00E74522" w:rsidRPr="00492C04" w14:paraId="7ABF1D01" w14:textId="77777777" w:rsidTr="00192698">
        <w:tblPrEx>
          <w:tblLook w:val="00A0" w:firstRow="1" w:lastRow="0" w:firstColumn="1" w:lastColumn="0" w:noHBand="0" w:noVBand="0"/>
        </w:tblPrEx>
        <w:trPr>
          <w:jc w:val="center"/>
        </w:trPr>
        <w:tc>
          <w:tcPr>
            <w:tcW w:w="9060" w:type="dxa"/>
            <w:shd w:val="clear" w:color="auto" w:fill="D6DCB4"/>
            <w:tcMar>
              <w:top w:w="58" w:type="dxa"/>
              <w:left w:w="58" w:type="dxa"/>
              <w:bottom w:w="58" w:type="dxa"/>
              <w:right w:w="58" w:type="dxa"/>
            </w:tcMar>
          </w:tcPr>
          <w:p w14:paraId="74D3C1CF" w14:textId="20877934" w:rsidR="00E74522" w:rsidRPr="00492C04" w:rsidRDefault="006E5116"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5. </w:t>
            </w:r>
            <w:r w:rsidR="00746FC5" w:rsidRPr="00492C04">
              <w:rPr>
                <w:rFonts w:asciiTheme="minorHAnsi" w:hAnsiTheme="minorHAnsi" w:cstheme="minorHAnsi"/>
                <w:b/>
                <w:sz w:val="20"/>
                <w:szCs w:val="20"/>
              </w:rPr>
              <w:t>USMENO IZRAŽAVANJE I SLUŠANJE</w:t>
            </w:r>
          </w:p>
        </w:tc>
      </w:tr>
      <w:tr w:rsidR="00E74522" w:rsidRPr="00492C04" w14:paraId="7C5AB28F" w14:textId="77777777" w:rsidTr="00CE52DE">
        <w:tblPrEx>
          <w:tblLook w:val="00A0" w:firstRow="1" w:lastRow="0" w:firstColumn="1" w:lastColumn="0" w:noHBand="0" w:noVBand="0"/>
        </w:tblPrEx>
        <w:trPr>
          <w:jc w:val="center"/>
        </w:trPr>
        <w:tc>
          <w:tcPr>
            <w:tcW w:w="9060" w:type="dxa"/>
            <w:shd w:val="clear" w:color="auto" w:fill="FFFF00"/>
            <w:tcMar>
              <w:top w:w="58" w:type="dxa"/>
              <w:left w:w="58" w:type="dxa"/>
              <w:bottom w:w="58" w:type="dxa"/>
              <w:right w:w="58" w:type="dxa"/>
            </w:tcMar>
          </w:tcPr>
          <w:p w14:paraId="10C8A47B" w14:textId="049CE0FF" w:rsidR="00E74522" w:rsidRPr="00492C04" w:rsidRDefault="006E5116" w:rsidP="00746FC5">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t xml:space="preserve"> </w:t>
            </w:r>
            <w:r w:rsidRPr="006E5116">
              <w:rPr>
                <w:rFonts w:asciiTheme="minorHAnsi" w:hAnsiTheme="minorHAnsi" w:cstheme="minorHAnsi"/>
                <w:b/>
                <w:sz w:val="20"/>
                <w:szCs w:val="20"/>
              </w:rPr>
              <w:t>Razumijevanje i suradnja</w:t>
            </w:r>
          </w:p>
        </w:tc>
      </w:tr>
      <w:tr w:rsidR="00E74522" w:rsidRPr="00492C04" w14:paraId="476C8999" w14:textId="77777777" w:rsidTr="00CE52DE">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39A6FD9D" w14:textId="77777777" w:rsidR="006E5116" w:rsidRDefault="006E5116" w:rsidP="00CE52DE">
            <w:pPr>
              <w:tabs>
                <w:tab w:val="left" w:pos="27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30F64EBE" w14:textId="565C49A6" w:rsidR="00CE52DE" w:rsidRPr="00492C04" w:rsidRDefault="00CE52DE" w:rsidP="00CE52DE">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priprema se i učinkovito surađuje i sudjeluje u nizu razgovora s različitim sugovornicima, nadograđujući ideje drugih i jasno i uvjerljivo izražavajući osobne </w:t>
            </w:r>
          </w:p>
          <w:p w14:paraId="7437A603" w14:textId="77777777" w:rsidR="00CE52DE" w:rsidRPr="00492C04" w:rsidRDefault="00CE52DE" w:rsidP="00CE52DE">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integrira i ocjenjuje informacije prezentirane u različitim medijima i oblicima uključujući vizualno, kvantitativno i usmeno</w:t>
            </w:r>
          </w:p>
          <w:p w14:paraId="75B1F763" w14:textId="5E59274C" w:rsidR="00E74522" w:rsidRPr="00492C04" w:rsidRDefault="00CE52DE" w:rsidP="00CE52DE">
            <w:pPr>
              <w:tabs>
                <w:tab w:val="left" w:pos="27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procjenjuje govornikovo stajalište, argumentaciju i korištenje dokazima i retorikom</w:t>
            </w:r>
            <w:r w:rsidR="006E5116">
              <w:rPr>
                <w:rFonts w:asciiTheme="minorHAnsi" w:hAnsiTheme="minorHAnsi" w:cstheme="minorHAnsi"/>
                <w:sz w:val="20"/>
                <w:szCs w:val="20"/>
              </w:rPr>
              <w:t>.</w:t>
            </w:r>
          </w:p>
        </w:tc>
      </w:tr>
      <w:tr w:rsidR="006E5116" w:rsidRPr="00492C04" w14:paraId="781CA0E0" w14:textId="77777777" w:rsidTr="00DC4364">
        <w:trPr>
          <w:jc w:val="center"/>
        </w:trPr>
        <w:tc>
          <w:tcPr>
            <w:tcW w:w="9060" w:type="dxa"/>
            <w:shd w:val="clear" w:color="auto" w:fill="FFFF00"/>
            <w:tcMar>
              <w:top w:w="58" w:type="dxa"/>
              <w:left w:w="58" w:type="dxa"/>
              <w:bottom w:w="58" w:type="dxa"/>
              <w:right w:w="58" w:type="dxa"/>
            </w:tcMar>
          </w:tcPr>
          <w:p w14:paraId="4A74A64C" w14:textId="780120ED" w:rsidR="006E5116" w:rsidRPr="00492C04" w:rsidRDefault="006E5116"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2.</w:t>
            </w:r>
            <w:r>
              <w:t xml:space="preserve"> </w:t>
            </w:r>
            <w:r w:rsidRPr="006E5116">
              <w:rPr>
                <w:rFonts w:asciiTheme="minorHAnsi" w:hAnsiTheme="minorHAnsi" w:cstheme="minorHAnsi"/>
                <w:b/>
                <w:sz w:val="20"/>
                <w:szCs w:val="20"/>
              </w:rPr>
              <w:t>Prezentacija znanja i ideja</w:t>
            </w:r>
          </w:p>
        </w:tc>
      </w:tr>
      <w:tr w:rsidR="00E74522" w:rsidRPr="00492C04" w14:paraId="4A9D3700" w14:textId="77777777" w:rsidTr="00CE52DE">
        <w:tblPrEx>
          <w:tblLook w:val="00A0" w:firstRow="1" w:lastRow="0" w:firstColumn="1" w:lastColumn="0" w:noHBand="0" w:noVBand="0"/>
        </w:tblPrEx>
        <w:trPr>
          <w:jc w:val="center"/>
        </w:trPr>
        <w:tc>
          <w:tcPr>
            <w:tcW w:w="9060" w:type="dxa"/>
            <w:shd w:val="clear" w:color="auto" w:fill="FFFFCC"/>
            <w:tcMar>
              <w:top w:w="58" w:type="dxa"/>
              <w:left w:w="58" w:type="dxa"/>
              <w:bottom w:w="58" w:type="dxa"/>
              <w:right w:w="58" w:type="dxa"/>
            </w:tcMar>
          </w:tcPr>
          <w:p w14:paraId="7A21B013" w14:textId="77777777" w:rsidR="006E5116" w:rsidRDefault="006E5116" w:rsidP="00CE52DE">
            <w:pPr>
              <w:spacing w:after="0" w:line="240" w:lineRule="auto"/>
              <w:ind w:left="161" w:hanging="161"/>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7CC2E972" w14:textId="796CBC5D" w:rsidR="00CE52DE" w:rsidRPr="00492C04" w:rsidRDefault="00CE52DE" w:rsidP="00CE52DE">
            <w:pPr>
              <w:spacing w:after="0" w:line="240" w:lineRule="auto"/>
              <w:ind w:left="161" w:hanging="161"/>
              <w:rPr>
                <w:rFonts w:asciiTheme="minorHAnsi" w:hAnsiTheme="minorHAnsi" w:cstheme="minorHAnsi"/>
                <w:sz w:val="20"/>
                <w:szCs w:val="20"/>
              </w:rPr>
            </w:pPr>
            <w:r w:rsidRPr="00492C04">
              <w:rPr>
                <w:rFonts w:asciiTheme="minorHAnsi" w:hAnsiTheme="minorHAnsi" w:cstheme="minorHAnsi"/>
                <w:sz w:val="20"/>
                <w:szCs w:val="20"/>
                <w:shd w:val="clear" w:color="auto" w:fill="FFFFCC"/>
              </w:rPr>
              <w:t>1. prezentira informacije, nalaze i dokaze  tako da slušatelji mogu slijediti tijek obrazlaganja, a organizacija, razvoj i stil primjereni su postavljenoj zadaći, cilju i publici</w:t>
            </w:r>
          </w:p>
          <w:p w14:paraId="5C82A855" w14:textId="77777777" w:rsidR="00CE52DE" w:rsidRPr="00492C04" w:rsidRDefault="00CE52DE" w:rsidP="00CE52DE">
            <w:pPr>
              <w:spacing w:after="0" w:line="240" w:lineRule="auto"/>
              <w:ind w:left="164" w:hanging="164"/>
              <w:rPr>
                <w:rFonts w:asciiTheme="minorHAnsi" w:hAnsiTheme="minorHAnsi" w:cstheme="minorHAnsi"/>
                <w:sz w:val="20"/>
                <w:szCs w:val="20"/>
              </w:rPr>
            </w:pPr>
            <w:r w:rsidRPr="00492C04">
              <w:rPr>
                <w:rFonts w:asciiTheme="minorHAnsi" w:hAnsiTheme="minorHAnsi" w:cstheme="minorHAnsi"/>
                <w:sz w:val="20"/>
                <w:szCs w:val="20"/>
                <w:shd w:val="clear" w:color="auto" w:fill="FFFFCC"/>
              </w:rPr>
              <w:t>2. koristi se digitalnim medijima i vizualnim izlaganjem podataka kako bi strateški prikazao informacije i poboljšao razumijevanje prezentacija</w:t>
            </w:r>
          </w:p>
          <w:p w14:paraId="4A62C7F1" w14:textId="1B80B0B4" w:rsidR="00E74522" w:rsidRPr="00492C04" w:rsidRDefault="00CE52DE" w:rsidP="00CE52DE">
            <w:pPr>
              <w:tabs>
                <w:tab w:val="left" w:pos="285"/>
              </w:tabs>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3. prilagođava govor različitim kontekstima i komunikacijskim zadatcima.</w:t>
            </w:r>
          </w:p>
        </w:tc>
      </w:tr>
    </w:tbl>
    <w:p w14:paraId="0C53DBA9" w14:textId="77777777" w:rsidR="00E74522" w:rsidRPr="00492C04" w:rsidRDefault="00E74522" w:rsidP="00E74522">
      <w:pPr>
        <w:spacing w:after="0" w:line="240" w:lineRule="auto"/>
        <w:rPr>
          <w:rFonts w:asciiTheme="minorHAnsi" w:hAnsiTheme="minorHAnsi" w:cstheme="minorHAnsi"/>
          <w:sz w:val="20"/>
          <w:szCs w:val="20"/>
        </w:rPr>
      </w:pPr>
    </w:p>
    <w:p w14:paraId="081EA203" w14:textId="77777777" w:rsidR="00E74522" w:rsidRPr="00492C04" w:rsidRDefault="00E74522" w:rsidP="00E74522">
      <w:pPr>
        <w:spacing w:after="0" w:line="240" w:lineRule="auto"/>
        <w:rPr>
          <w:rFonts w:asciiTheme="minorHAnsi" w:hAnsiTheme="minorHAnsi" w:cstheme="minorHAnsi"/>
          <w:b/>
          <w:sz w:val="20"/>
          <w:szCs w:val="20"/>
        </w:rPr>
      </w:pPr>
    </w:p>
    <w:p w14:paraId="1A3A08BC" w14:textId="77777777" w:rsidR="00E74522" w:rsidRPr="00492C04" w:rsidRDefault="00E74522" w:rsidP="00E74522">
      <w:pPr>
        <w:spacing w:after="0" w:line="240" w:lineRule="auto"/>
        <w:jc w:val="center"/>
        <w:rPr>
          <w:rFonts w:asciiTheme="minorHAnsi" w:hAnsiTheme="minorHAnsi" w:cstheme="minorHAnsi"/>
          <w:b/>
          <w:sz w:val="20"/>
          <w:szCs w:val="20"/>
        </w:rPr>
      </w:pPr>
    </w:p>
    <w:p w14:paraId="74F421CD" w14:textId="2CC6D5B2" w:rsidR="00E74522" w:rsidRPr="0072285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bCs/>
          <w:sz w:val="32"/>
          <w:szCs w:val="32"/>
        </w:rPr>
        <w:br w:type="page"/>
      </w:r>
    </w:p>
    <w:p w14:paraId="700F32FF" w14:textId="77777777" w:rsidR="002C389E" w:rsidRDefault="002C389E" w:rsidP="00E74522">
      <w:pPr>
        <w:pStyle w:val="Default"/>
        <w:jc w:val="center"/>
        <w:rPr>
          <w:rFonts w:asciiTheme="minorHAnsi" w:hAnsiTheme="minorHAnsi" w:cstheme="minorHAnsi"/>
          <w:b/>
          <w:bCs/>
          <w:color w:val="auto"/>
          <w:sz w:val="36"/>
          <w:szCs w:val="36"/>
        </w:rPr>
      </w:pPr>
    </w:p>
    <w:p w14:paraId="12245AFF" w14:textId="77777777" w:rsidR="002C389E" w:rsidRDefault="002C389E" w:rsidP="00E74522">
      <w:pPr>
        <w:pStyle w:val="Default"/>
        <w:jc w:val="center"/>
        <w:rPr>
          <w:rFonts w:asciiTheme="minorHAnsi" w:hAnsiTheme="minorHAnsi" w:cstheme="minorHAnsi"/>
          <w:b/>
          <w:bCs/>
          <w:color w:val="auto"/>
          <w:sz w:val="36"/>
          <w:szCs w:val="36"/>
        </w:rPr>
      </w:pPr>
    </w:p>
    <w:p w14:paraId="71B45A75" w14:textId="77777777" w:rsidR="007C45E0" w:rsidRDefault="007C45E0" w:rsidP="00E74522">
      <w:pPr>
        <w:pStyle w:val="Default"/>
        <w:jc w:val="center"/>
        <w:rPr>
          <w:rFonts w:asciiTheme="minorHAnsi" w:hAnsiTheme="minorHAnsi" w:cstheme="minorHAnsi"/>
          <w:b/>
          <w:bCs/>
          <w:color w:val="auto"/>
          <w:sz w:val="36"/>
          <w:szCs w:val="36"/>
        </w:rPr>
      </w:pPr>
    </w:p>
    <w:p w14:paraId="2EFF21FB" w14:textId="77777777" w:rsidR="007C45E0" w:rsidRDefault="007C45E0" w:rsidP="00E74522">
      <w:pPr>
        <w:pStyle w:val="Default"/>
        <w:jc w:val="center"/>
        <w:rPr>
          <w:rFonts w:asciiTheme="minorHAnsi" w:hAnsiTheme="minorHAnsi" w:cstheme="minorHAnsi"/>
          <w:b/>
          <w:bCs/>
          <w:color w:val="auto"/>
          <w:sz w:val="36"/>
          <w:szCs w:val="36"/>
        </w:rPr>
      </w:pPr>
    </w:p>
    <w:p w14:paraId="0CC76E2F" w14:textId="77777777" w:rsidR="007C45E0" w:rsidRDefault="007C45E0" w:rsidP="00E74522">
      <w:pPr>
        <w:pStyle w:val="Default"/>
        <w:jc w:val="center"/>
        <w:rPr>
          <w:rFonts w:asciiTheme="minorHAnsi" w:hAnsiTheme="minorHAnsi" w:cstheme="minorHAnsi"/>
          <w:b/>
          <w:bCs/>
          <w:color w:val="auto"/>
          <w:sz w:val="36"/>
          <w:szCs w:val="36"/>
        </w:rPr>
      </w:pPr>
    </w:p>
    <w:p w14:paraId="59DAA5F0" w14:textId="77777777" w:rsidR="007C45E0" w:rsidRDefault="007C45E0" w:rsidP="00E74522">
      <w:pPr>
        <w:pStyle w:val="Default"/>
        <w:jc w:val="center"/>
        <w:rPr>
          <w:rFonts w:asciiTheme="minorHAnsi" w:hAnsiTheme="minorHAnsi" w:cstheme="minorHAnsi"/>
          <w:b/>
          <w:bCs/>
          <w:color w:val="auto"/>
          <w:sz w:val="36"/>
          <w:szCs w:val="36"/>
        </w:rPr>
      </w:pPr>
    </w:p>
    <w:p w14:paraId="341CD01D" w14:textId="77777777" w:rsidR="007C45E0" w:rsidRDefault="007C45E0" w:rsidP="00E74522">
      <w:pPr>
        <w:pStyle w:val="Default"/>
        <w:jc w:val="center"/>
        <w:rPr>
          <w:rFonts w:asciiTheme="minorHAnsi" w:hAnsiTheme="minorHAnsi" w:cstheme="minorHAnsi"/>
          <w:b/>
          <w:bCs/>
          <w:color w:val="auto"/>
          <w:sz w:val="36"/>
          <w:szCs w:val="36"/>
        </w:rPr>
      </w:pPr>
    </w:p>
    <w:p w14:paraId="5068BFE7" w14:textId="77777777" w:rsidR="007C45E0" w:rsidRDefault="007C45E0" w:rsidP="00E74522">
      <w:pPr>
        <w:pStyle w:val="Default"/>
        <w:jc w:val="center"/>
        <w:rPr>
          <w:rFonts w:asciiTheme="minorHAnsi" w:hAnsiTheme="minorHAnsi" w:cstheme="minorHAnsi"/>
          <w:b/>
          <w:bCs/>
          <w:color w:val="auto"/>
          <w:sz w:val="36"/>
          <w:szCs w:val="36"/>
        </w:rPr>
      </w:pPr>
    </w:p>
    <w:p w14:paraId="5D96D2D0" w14:textId="77777777" w:rsidR="007C45E0" w:rsidRDefault="007C45E0" w:rsidP="00E74522">
      <w:pPr>
        <w:pStyle w:val="Default"/>
        <w:jc w:val="center"/>
        <w:rPr>
          <w:rFonts w:asciiTheme="minorHAnsi" w:hAnsiTheme="minorHAnsi" w:cstheme="minorHAnsi"/>
          <w:b/>
          <w:bCs/>
          <w:color w:val="auto"/>
          <w:sz w:val="36"/>
          <w:szCs w:val="36"/>
        </w:rPr>
      </w:pPr>
    </w:p>
    <w:p w14:paraId="7E2263DA" w14:textId="77777777" w:rsidR="007C45E0" w:rsidRDefault="007C45E0" w:rsidP="00E74522">
      <w:pPr>
        <w:pStyle w:val="Default"/>
        <w:jc w:val="center"/>
        <w:rPr>
          <w:rFonts w:asciiTheme="minorHAnsi" w:hAnsiTheme="minorHAnsi" w:cstheme="minorHAnsi"/>
          <w:b/>
          <w:bCs/>
          <w:color w:val="auto"/>
          <w:sz w:val="36"/>
          <w:szCs w:val="36"/>
        </w:rPr>
      </w:pPr>
    </w:p>
    <w:p w14:paraId="085DB0CA" w14:textId="77777777" w:rsidR="007C45E0" w:rsidRDefault="007C45E0" w:rsidP="00E74522">
      <w:pPr>
        <w:pStyle w:val="Default"/>
        <w:jc w:val="center"/>
        <w:rPr>
          <w:rFonts w:asciiTheme="minorHAnsi" w:hAnsiTheme="minorHAnsi" w:cstheme="minorHAnsi"/>
          <w:b/>
          <w:bCs/>
          <w:color w:val="auto"/>
          <w:sz w:val="36"/>
          <w:szCs w:val="36"/>
        </w:rPr>
      </w:pPr>
    </w:p>
    <w:p w14:paraId="0D53DBF9" w14:textId="77777777" w:rsidR="007C45E0" w:rsidRDefault="007C45E0" w:rsidP="00E74522">
      <w:pPr>
        <w:pStyle w:val="Default"/>
        <w:jc w:val="center"/>
        <w:rPr>
          <w:rFonts w:asciiTheme="minorHAnsi" w:hAnsiTheme="minorHAnsi" w:cstheme="minorHAnsi"/>
          <w:b/>
          <w:bCs/>
          <w:color w:val="auto"/>
          <w:sz w:val="36"/>
          <w:szCs w:val="36"/>
        </w:rPr>
      </w:pPr>
    </w:p>
    <w:p w14:paraId="652AA7D6" w14:textId="77777777" w:rsidR="007C45E0" w:rsidRDefault="007C45E0" w:rsidP="00E74522">
      <w:pPr>
        <w:pStyle w:val="Default"/>
        <w:jc w:val="center"/>
        <w:rPr>
          <w:rFonts w:asciiTheme="minorHAnsi" w:hAnsiTheme="minorHAnsi" w:cstheme="minorHAnsi"/>
          <w:b/>
          <w:bCs/>
          <w:color w:val="auto"/>
          <w:sz w:val="36"/>
          <w:szCs w:val="36"/>
        </w:rPr>
      </w:pPr>
    </w:p>
    <w:p w14:paraId="3075A86A" w14:textId="77777777" w:rsidR="007C45E0" w:rsidRDefault="007C45E0" w:rsidP="00E74522">
      <w:pPr>
        <w:pStyle w:val="Default"/>
        <w:jc w:val="center"/>
        <w:rPr>
          <w:rFonts w:asciiTheme="minorHAnsi" w:hAnsiTheme="minorHAnsi" w:cstheme="minorHAnsi"/>
          <w:b/>
          <w:bCs/>
          <w:color w:val="auto"/>
          <w:sz w:val="36"/>
          <w:szCs w:val="36"/>
        </w:rPr>
      </w:pPr>
    </w:p>
    <w:p w14:paraId="2CCAC506" w14:textId="77777777" w:rsidR="007C45E0" w:rsidRDefault="007C45E0" w:rsidP="00E74522">
      <w:pPr>
        <w:pStyle w:val="Default"/>
        <w:jc w:val="center"/>
        <w:rPr>
          <w:rFonts w:asciiTheme="minorHAnsi" w:hAnsiTheme="minorHAnsi" w:cstheme="minorHAnsi"/>
          <w:b/>
          <w:bCs/>
          <w:color w:val="auto"/>
          <w:sz w:val="36"/>
          <w:szCs w:val="36"/>
        </w:rPr>
      </w:pPr>
    </w:p>
    <w:p w14:paraId="79F53AD6" w14:textId="77777777" w:rsidR="007C45E0" w:rsidRDefault="007C45E0" w:rsidP="00E74522">
      <w:pPr>
        <w:pStyle w:val="Default"/>
        <w:jc w:val="center"/>
        <w:rPr>
          <w:rFonts w:asciiTheme="minorHAnsi" w:hAnsiTheme="minorHAnsi" w:cstheme="minorHAnsi"/>
          <w:b/>
          <w:bCs/>
          <w:color w:val="auto"/>
          <w:sz w:val="36"/>
          <w:szCs w:val="36"/>
        </w:rPr>
      </w:pPr>
    </w:p>
    <w:p w14:paraId="4FDF24C5" w14:textId="77777777" w:rsidR="007C45E0" w:rsidRDefault="007C45E0" w:rsidP="00E74522">
      <w:pPr>
        <w:pStyle w:val="Default"/>
        <w:jc w:val="center"/>
        <w:rPr>
          <w:rFonts w:asciiTheme="minorHAnsi" w:hAnsiTheme="minorHAnsi" w:cstheme="minorHAnsi"/>
          <w:b/>
          <w:bCs/>
          <w:color w:val="auto"/>
          <w:sz w:val="36"/>
          <w:szCs w:val="36"/>
        </w:rPr>
      </w:pPr>
    </w:p>
    <w:p w14:paraId="3E926B2A" w14:textId="77777777" w:rsidR="007C45E0" w:rsidRDefault="007C45E0" w:rsidP="00E74522">
      <w:pPr>
        <w:pStyle w:val="Default"/>
        <w:jc w:val="center"/>
        <w:rPr>
          <w:rFonts w:asciiTheme="minorHAnsi" w:hAnsiTheme="minorHAnsi" w:cstheme="minorHAnsi"/>
          <w:b/>
          <w:bCs/>
          <w:color w:val="auto"/>
          <w:sz w:val="36"/>
          <w:szCs w:val="36"/>
        </w:rPr>
      </w:pPr>
    </w:p>
    <w:p w14:paraId="1225FCAF" w14:textId="77777777" w:rsidR="007C45E0" w:rsidRDefault="007C45E0" w:rsidP="00E74522">
      <w:pPr>
        <w:pStyle w:val="Default"/>
        <w:jc w:val="center"/>
        <w:rPr>
          <w:rFonts w:asciiTheme="minorHAnsi" w:hAnsiTheme="minorHAnsi" w:cstheme="minorHAnsi"/>
          <w:b/>
          <w:bCs/>
          <w:color w:val="auto"/>
          <w:sz w:val="36"/>
          <w:szCs w:val="36"/>
        </w:rPr>
      </w:pPr>
    </w:p>
    <w:p w14:paraId="565B718E" w14:textId="77777777" w:rsidR="007C45E0" w:rsidRDefault="007C45E0" w:rsidP="00E74522">
      <w:pPr>
        <w:pStyle w:val="Default"/>
        <w:jc w:val="center"/>
        <w:rPr>
          <w:rFonts w:asciiTheme="minorHAnsi" w:hAnsiTheme="minorHAnsi" w:cstheme="minorHAnsi"/>
          <w:b/>
          <w:bCs/>
          <w:color w:val="auto"/>
          <w:sz w:val="36"/>
          <w:szCs w:val="36"/>
        </w:rPr>
      </w:pPr>
    </w:p>
    <w:p w14:paraId="0D204655" w14:textId="77777777" w:rsidR="007C45E0" w:rsidRDefault="007C45E0" w:rsidP="00E74522">
      <w:pPr>
        <w:pStyle w:val="Default"/>
        <w:jc w:val="center"/>
        <w:rPr>
          <w:rFonts w:asciiTheme="minorHAnsi" w:hAnsiTheme="minorHAnsi" w:cstheme="minorHAnsi"/>
          <w:b/>
          <w:bCs/>
          <w:color w:val="auto"/>
          <w:sz w:val="36"/>
          <w:szCs w:val="36"/>
        </w:rPr>
      </w:pPr>
    </w:p>
    <w:p w14:paraId="2A36D404" w14:textId="77777777" w:rsidR="007C45E0" w:rsidRDefault="007C45E0" w:rsidP="00E74522">
      <w:pPr>
        <w:pStyle w:val="Default"/>
        <w:jc w:val="center"/>
        <w:rPr>
          <w:rFonts w:asciiTheme="minorHAnsi" w:hAnsiTheme="minorHAnsi" w:cstheme="minorHAnsi"/>
          <w:b/>
          <w:bCs/>
          <w:color w:val="auto"/>
          <w:sz w:val="36"/>
          <w:szCs w:val="36"/>
        </w:rPr>
      </w:pPr>
    </w:p>
    <w:p w14:paraId="14706C95" w14:textId="77777777" w:rsidR="007C45E0" w:rsidRDefault="007C45E0" w:rsidP="00E74522">
      <w:pPr>
        <w:pStyle w:val="Default"/>
        <w:jc w:val="center"/>
        <w:rPr>
          <w:rFonts w:asciiTheme="minorHAnsi" w:hAnsiTheme="minorHAnsi" w:cstheme="minorHAnsi"/>
          <w:b/>
          <w:bCs/>
          <w:color w:val="auto"/>
          <w:sz w:val="36"/>
          <w:szCs w:val="36"/>
        </w:rPr>
      </w:pPr>
    </w:p>
    <w:p w14:paraId="38023C6A" w14:textId="77777777" w:rsidR="007C45E0" w:rsidRDefault="007C45E0" w:rsidP="00E74522">
      <w:pPr>
        <w:pStyle w:val="Default"/>
        <w:jc w:val="center"/>
        <w:rPr>
          <w:rFonts w:asciiTheme="minorHAnsi" w:hAnsiTheme="minorHAnsi" w:cstheme="minorHAnsi"/>
          <w:b/>
          <w:bCs/>
          <w:color w:val="auto"/>
          <w:sz w:val="36"/>
          <w:szCs w:val="36"/>
        </w:rPr>
      </w:pPr>
    </w:p>
    <w:p w14:paraId="48D46F65" w14:textId="77777777" w:rsidR="007C45E0" w:rsidRDefault="007C45E0" w:rsidP="00E74522">
      <w:pPr>
        <w:pStyle w:val="Default"/>
        <w:jc w:val="center"/>
        <w:rPr>
          <w:rFonts w:asciiTheme="minorHAnsi" w:hAnsiTheme="minorHAnsi" w:cstheme="minorHAnsi"/>
          <w:b/>
          <w:bCs/>
          <w:color w:val="auto"/>
          <w:sz w:val="36"/>
          <w:szCs w:val="36"/>
        </w:rPr>
      </w:pPr>
    </w:p>
    <w:p w14:paraId="18C25B12" w14:textId="77777777" w:rsidR="007C45E0" w:rsidRDefault="007C45E0" w:rsidP="00E74522">
      <w:pPr>
        <w:pStyle w:val="Default"/>
        <w:jc w:val="center"/>
        <w:rPr>
          <w:rFonts w:asciiTheme="minorHAnsi" w:hAnsiTheme="minorHAnsi" w:cstheme="minorHAnsi"/>
          <w:b/>
          <w:bCs/>
          <w:color w:val="auto"/>
          <w:sz w:val="36"/>
          <w:szCs w:val="36"/>
        </w:rPr>
      </w:pPr>
    </w:p>
    <w:p w14:paraId="732C9229" w14:textId="77777777" w:rsidR="007C45E0" w:rsidRDefault="007C45E0" w:rsidP="00E74522">
      <w:pPr>
        <w:pStyle w:val="Default"/>
        <w:jc w:val="center"/>
        <w:rPr>
          <w:rFonts w:asciiTheme="minorHAnsi" w:hAnsiTheme="minorHAnsi" w:cstheme="minorHAnsi"/>
          <w:b/>
          <w:bCs/>
          <w:color w:val="auto"/>
          <w:sz w:val="36"/>
          <w:szCs w:val="36"/>
        </w:rPr>
      </w:pPr>
    </w:p>
    <w:p w14:paraId="0FF019D2" w14:textId="77777777" w:rsidR="007C45E0" w:rsidRDefault="007C45E0" w:rsidP="00E74522">
      <w:pPr>
        <w:pStyle w:val="Default"/>
        <w:jc w:val="center"/>
        <w:rPr>
          <w:rFonts w:asciiTheme="minorHAnsi" w:hAnsiTheme="minorHAnsi" w:cstheme="minorHAnsi"/>
          <w:b/>
          <w:bCs/>
          <w:color w:val="auto"/>
          <w:sz w:val="36"/>
          <w:szCs w:val="36"/>
        </w:rPr>
      </w:pPr>
    </w:p>
    <w:p w14:paraId="091B4890" w14:textId="77777777" w:rsidR="007C45E0" w:rsidRDefault="007C45E0" w:rsidP="00E74522">
      <w:pPr>
        <w:pStyle w:val="Default"/>
        <w:jc w:val="center"/>
        <w:rPr>
          <w:rFonts w:asciiTheme="minorHAnsi" w:hAnsiTheme="minorHAnsi" w:cstheme="minorHAnsi"/>
          <w:b/>
          <w:bCs/>
          <w:color w:val="auto"/>
          <w:sz w:val="36"/>
          <w:szCs w:val="36"/>
        </w:rPr>
      </w:pPr>
    </w:p>
    <w:p w14:paraId="76BB636C" w14:textId="77777777" w:rsidR="007C45E0" w:rsidRDefault="007C45E0" w:rsidP="00E74522">
      <w:pPr>
        <w:pStyle w:val="Default"/>
        <w:jc w:val="center"/>
        <w:rPr>
          <w:rFonts w:asciiTheme="minorHAnsi" w:hAnsiTheme="minorHAnsi" w:cstheme="minorHAnsi"/>
          <w:b/>
          <w:bCs/>
          <w:color w:val="auto"/>
          <w:sz w:val="36"/>
          <w:szCs w:val="36"/>
        </w:rPr>
      </w:pPr>
    </w:p>
    <w:p w14:paraId="0DE21F66" w14:textId="77777777" w:rsidR="007C45E0" w:rsidRDefault="007C45E0" w:rsidP="00E74522">
      <w:pPr>
        <w:pStyle w:val="Default"/>
        <w:jc w:val="center"/>
        <w:rPr>
          <w:rFonts w:asciiTheme="minorHAnsi" w:hAnsiTheme="minorHAnsi" w:cstheme="minorHAnsi"/>
          <w:b/>
          <w:bCs/>
          <w:color w:val="auto"/>
          <w:sz w:val="36"/>
          <w:szCs w:val="36"/>
        </w:rPr>
      </w:pPr>
    </w:p>
    <w:p w14:paraId="36DB3497" w14:textId="77777777" w:rsidR="007C45E0" w:rsidRDefault="007C45E0" w:rsidP="00E74522">
      <w:pPr>
        <w:pStyle w:val="Default"/>
        <w:jc w:val="center"/>
        <w:rPr>
          <w:rFonts w:asciiTheme="minorHAnsi" w:hAnsiTheme="minorHAnsi" w:cstheme="minorHAnsi"/>
          <w:b/>
          <w:bCs/>
          <w:color w:val="auto"/>
          <w:sz w:val="36"/>
          <w:szCs w:val="36"/>
        </w:rPr>
      </w:pPr>
    </w:p>
    <w:p w14:paraId="127D68F6" w14:textId="77777777" w:rsidR="007C45E0" w:rsidRDefault="007C45E0" w:rsidP="00E74522">
      <w:pPr>
        <w:pStyle w:val="Default"/>
        <w:jc w:val="center"/>
        <w:rPr>
          <w:rFonts w:asciiTheme="minorHAnsi" w:hAnsiTheme="minorHAnsi" w:cstheme="minorHAnsi"/>
          <w:b/>
          <w:bCs/>
          <w:color w:val="auto"/>
          <w:sz w:val="36"/>
          <w:szCs w:val="36"/>
        </w:rPr>
      </w:pPr>
    </w:p>
    <w:p w14:paraId="17C3B3F1" w14:textId="77777777" w:rsidR="002C389E" w:rsidRDefault="002C389E" w:rsidP="00E74522">
      <w:pPr>
        <w:pStyle w:val="Default"/>
        <w:jc w:val="center"/>
        <w:rPr>
          <w:rFonts w:asciiTheme="minorHAnsi" w:hAnsiTheme="minorHAnsi" w:cstheme="minorHAnsi"/>
          <w:b/>
          <w:bCs/>
          <w:color w:val="auto"/>
          <w:sz w:val="36"/>
          <w:szCs w:val="36"/>
        </w:rPr>
      </w:pPr>
    </w:p>
    <w:p w14:paraId="49DAED15" w14:textId="77777777" w:rsidR="002C389E" w:rsidRDefault="002C389E" w:rsidP="00E74522">
      <w:pPr>
        <w:pStyle w:val="Default"/>
        <w:jc w:val="center"/>
        <w:rPr>
          <w:rFonts w:asciiTheme="minorHAnsi" w:hAnsiTheme="minorHAnsi" w:cstheme="minorHAnsi"/>
          <w:b/>
          <w:bCs/>
          <w:color w:val="auto"/>
          <w:sz w:val="36"/>
          <w:szCs w:val="36"/>
        </w:rPr>
      </w:pPr>
    </w:p>
    <w:p w14:paraId="6EC611DF" w14:textId="77777777" w:rsidR="002C389E" w:rsidRDefault="002C389E" w:rsidP="00E932D5">
      <w:pPr>
        <w:pStyle w:val="Default"/>
        <w:jc w:val="center"/>
        <w:rPr>
          <w:rFonts w:asciiTheme="minorHAnsi" w:hAnsiTheme="minorHAnsi" w:cstheme="minorHAnsi"/>
          <w:b/>
          <w:bCs/>
          <w:color w:val="auto"/>
          <w:sz w:val="36"/>
          <w:szCs w:val="36"/>
        </w:rPr>
      </w:pPr>
    </w:p>
    <w:p w14:paraId="54C1AC88" w14:textId="423314EF" w:rsidR="00E74522" w:rsidRPr="00E932D5" w:rsidRDefault="00E932D5" w:rsidP="00E932D5">
      <w:pPr>
        <w:pStyle w:val="Default"/>
        <w:ind w:left="36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 xml:space="preserve">2. </w:t>
      </w:r>
      <w:r w:rsidR="00E74522" w:rsidRPr="002C389E">
        <w:rPr>
          <w:rFonts w:asciiTheme="minorHAnsi" w:hAnsiTheme="minorHAnsi" w:cstheme="minorHAnsi"/>
          <w:b/>
          <w:bCs/>
          <w:color w:val="auto"/>
          <w:sz w:val="36"/>
          <w:szCs w:val="36"/>
        </w:rPr>
        <w:t>ZAJEDNIČKA JEZG</w:t>
      </w:r>
      <w:r w:rsidR="002C389E" w:rsidRPr="002C389E">
        <w:rPr>
          <w:rFonts w:asciiTheme="minorHAnsi" w:hAnsiTheme="minorHAnsi" w:cstheme="minorHAnsi"/>
          <w:b/>
          <w:bCs/>
          <w:color w:val="auto"/>
          <w:sz w:val="36"/>
          <w:szCs w:val="36"/>
        </w:rPr>
        <w:t>RA NASTAVNIH PLANOVA I PROGRAMA</w:t>
      </w:r>
      <w:r>
        <w:rPr>
          <w:rFonts w:asciiTheme="minorHAnsi" w:hAnsiTheme="minorHAnsi" w:cstheme="minorHAnsi"/>
          <w:b/>
          <w:bCs/>
          <w:color w:val="auto"/>
          <w:sz w:val="36"/>
          <w:szCs w:val="36"/>
        </w:rPr>
        <w:t xml:space="preserve"> </w:t>
      </w:r>
      <w:r w:rsidR="00E74522" w:rsidRPr="00E932D5">
        <w:rPr>
          <w:rFonts w:asciiTheme="minorHAnsi" w:hAnsiTheme="minorHAnsi" w:cstheme="minorHAnsi"/>
          <w:b/>
          <w:bCs/>
          <w:color w:val="auto"/>
          <w:sz w:val="36"/>
          <w:szCs w:val="36"/>
        </w:rPr>
        <w:t>ZA STRANE JEZIKE</w:t>
      </w:r>
    </w:p>
    <w:p w14:paraId="2504CF60" w14:textId="77777777" w:rsidR="00E74522" w:rsidRPr="002C389E" w:rsidRDefault="00E74522" w:rsidP="00E932D5">
      <w:pPr>
        <w:pStyle w:val="Default"/>
        <w:jc w:val="center"/>
        <w:rPr>
          <w:rFonts w:asciiTheme="minorHAnsi" w:hAnsiTheme="minorHAnsi" w:cstheme="minorHAnsi"/>
          <w:b/>
          <w:bCs/>
          <w:color w:val="auto"/>
          <w:sz w:val="36"/>
          <w:szCs w:val="36"/>
        </w:rPr>
      </w:pPr>
      <w:r w:rsidRPr="002C389E">
        <w:rPr>
          <w:rFonts w:asciiTheme="minorHAnsi" w:hAnsiTheme="minorHAnsi" w:cstheme="minorHAnsi"/>
          <w:b/>
          <w:color w:val="auto"/>
          <w:sz w:val="36"/>
          <w:szCs w:val="36"/>
        </w:rPr>
        <w:t>DEFINIRANА NA ISHODIMA UČENJA</w:t>
      </w:r>
    </w:p>
    <w:p w14:paraId="449453EA" w14:textId="77777777" w:rsidR="00E74522" w:rsidRPr="00492C04" w:rsidRDefault="00E74522" w:rsidP="00E74522">
      <w:pPr>
        <w:spacing w:after="0" w:line="240" w:lineRule="auto"/>
        <w:jc w:val="center"/>
        <w:rPr>
          <w:rFonts w:asciiTheme="minorHAnsi" w:hAnsiTheme="minorHAnsi" w:cstheme="minorHAnsi"/>
          <w:b/>
          <w:sz w:val="20"/>
          <w:szCs w:val="20"/>
        </w:rPr>
      </w:pPr>
    </w:p>
    <w:p w14:paraId="09642123" w14:textId="77777777" w:rsidR="00E74522" w:rsidRPr="00492C04" w:rsidRDefault="00E74522" w:rsidP="00E74522">
      <w:pPr>
        <w:spacing w:after="0" w:line="240" w:lineRule="auto"/>
        <w:rPr>
          <w:rFonts w:asciiTheme="minorHAnsi" w:hAnsiTheme="minorHAnsi" w:cstheme="minorHAnsi"/>
          <w:b/>
          <w:sz w:val="20"/>
          <w:szCs w:val="20"/>
        </w:rPr>
      </w:pPr>
    </w:p>
    <w:p w14:paraId="6157E91F" w14:textId="77777777" w:rsidR="00E74522" w:rsidRPr="00492C04" w:rsidRDefault="00E74522" w:rsidP="00E74522">
      <w:r w:rsidRPr="00492C04">
        <w:br w:type="page"/>
      </w:r>
    </w:p>
    <w:tbl>
      <w:tblPr>
        <w:tblW w:w="99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57"/>
        <w:gridCol w:w="1970"/>
        <w:gridCol w:w="99"/>
        <w:gridCol w:w="1843"/>
        <w:gridCol w:w="128"/>
        <w:gridCol w:w="1980"/>
        <w:gridCol w:w="2000"/>
      </w:tblGrid>
      <w:tr w:rsidR="00B45C84" w:rsidRPr="00492C04" w14:paraId="35BE0634" w14:textId="04821146" w:rsidTr="00192698">
        <w:trPr>
          <w:jc w:val="center"/>
        </w:trPr>
        <w:tc>
          <w:tcPr>
            <w:tcW w:w="1838" w:type="dxa"/>
            <w:tcBorders>
              <w:right w:val="dotted" w:sz="4" w:space="0" w:color="auto"/>
            </w:tcBorders>
            <w:shd w:val="clear" w:color="auto" w:fill="D6DCB4"/>
            <w:tcMar>
              <w:top w:w="58" w:type="dxa"/>
              <w:left w:w="58" w:type="dxa"/>
              <w:bottom w:w="58" w:type="dxa"/>
              <w:right w:w="58" w:type="dxa"/>
            </w:tcMar>
          </w:tcPr>
          <w:p w14:paraId="049726F4" w14:textId="2F7E84E0" w:rsidR="00B45C84" w:rsidRPr="00492C04" w:rsidRDefault="00BD6199" w:rsidP="00B45C84">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B45C84" w:rsidRPr="00492C04">
              <w:rPr>
                <w:rFonts w:asciiTheme="minorHAnsi" w:hAnsiTheme="minorHAnsi" w:cstheme="minorHAnsi"/>
                <w:b/>
                <w:sz w:val="20"/>
                <w:szCs w:val="20"/>
              </w:rPr>
              <w:t>:</w:t>
            </w:r>
          </w:p>
        </w:tc>
        <w:tc>
          <w:tcPr>
            <w:tcW w:w="8077" w:type="dxa"/>
            <w:gridSpan w:val="7"/>
            <w:tcBorders>
              <w:left w:val="dotted" w:sz="4" w:space="0" w:color="auto"/>
            </w:tcBorders>
            <w:shd w:val="clear" w:color="auto" w:fill="D6DCB4"/>
          </w:tcPr>
          <w:p w14:paraId="0CDD50A6" w14:textId="68C7A3D7" w:rsidR="00B45C84" w:rsidRPr="00AE2562" w:rsidRDefault="00B45C84" w:rsidP="00AE2562">
            <w:pPr>
              <w:spacing w:after="0" w:line="240" w:lineRule="auto"/>
              <w:rPr>
                <w:rFonts w:asciiTheme="minorHAnsi" w:hAnsiTheme="minorHAnsi" w:cstheme="minorHAnsi"/>
                <w:b/>
                <w:sz w:val="20"/>
                <w:szCs w:val="20"/>
              </w:rPr>
            </w:pPr>
            <w:r w:rsidRPr="00AE2562">
              <w:rPr>
                <w:rFonts w:asciiTheme="minorHAnsi" w:hAnsiTheme="minorHAnsi" w:cstheme="minorHAnsi"/>
                <w:b/>
                <w:sz w:val="20"/>
                <w:szCs w:val="20"/>
              </w:rPr>
              <w:t>1. SLUŠANJE I RAZUMIJEVANJE SLUŠANOG</w:t>
            </w:r>
            <w:r w:rsidR="0022284B" w:rsidRPr="00AE2562">
              <w:rPr>
                <w:rFonts w:asciiTheme="minorHAnsi" w:hAnsiTheme="minorHAnsi" w:cstheme="minorHAnsi"/>
                <w:b/>
                <w:sz w:val="20"/>
                <w:szCs w:val="20"/>
              </w:rPr>
              <w:t xml:space="preserve">A </w:t>
            </w:r>
          </w:p>
        </w:tc>
      </w:tr>
      <w:tr w:rsidR="00B45C84" w:rsidRPr="00492C04" w14:paraId="781727CF" w14:textId="043E025A" w:rsidTr="00B45C84">
        <w:trPr>
          <w:trHeight w:val="127"/>
          <w:jc w:val="center"/>
        </w:trPr>
        <w:tc>
          <w:tcPr>
            <w:tcW w:w="1838" w:type="dxa"/>
            <w:tcBorders>
              <w:right w:val="dotted" w:sz="4" w:space="0" w:color="auto"/>
            </w:tcBorders>
            <w:shd w:val="clear" w:color="auto" w:fill="FFFF00"/>
            <w:tcMar>
              <w:top w:w="58" w:type="dxa"/>
              <w:left w:w="58" w:type="dxa"/>
              <w:bottom w:w="58" w:type="dxa"/>
              <w:right w:w="58" w:type="dxa"/>
            </w:tcMar>
          </w:tcPr>
          <w:p w14:paraId="5600CF22" w14:textId="0DA3DE8E" w:rsidR="00B45C84" w:rsidRPr="00492C04" w:rsidRDefault="00B45C84" w:rsidP="00B45C84">
            <w:pPr>
              <w:spacing w:after="0" w:line="240" w:lineRule="auto"/>
              <w:contextualSpacing/>
              <w:rPr>
                <w:rFonts w:asciiTheme="minorHAnsi" w:hAnsiTheme="minorHAnsi" w:cstheme="minorHAnsi"/>
                <w:sz w:val="20"/>
                <w:szCs w:val="20"/>
              </w:rPr>
            </w:pPr>
            <w:r w:rsidRPr="00492C04">
              <w:rPr>
                <w:rFonts w:asciiTheme="minorHAnsi" w:hAnsiTheme="minorHAnsi" w:cstheme="minorHAnsi"/>
                <w:b/>
                <w:sz w:val="20"/>
                <w:szCs w:val="20"/>
              </w:rPr>
              <w:t>Komponenta:</w:t>
            </w:r>
          </w:p>
        </w:tc>
        <w:tc>
          <w:tcPr>
            <w:tcW w:w="8077" w:type="dxa"/>
            <w:gridSpan w:val="7"/>
            <w:tcBorders>
              <w:left w:val="dotted" w:sz="4" w:space="0" w:color="auto"/>
            </w:tcBorders>
            <w:shd w:val="clear" w:color="auto" w:fill="FFFF00"/>
          </w:tcPr>
          <w:p w14:paraId="59ECD890" w14:textId="45A8D1EA" w:rsidR="00B45C84" w:rsidRPr="00AE2562" w:rsidRDefault="00B45C84" w:rsidP="00B45C84">
            <w:pPr>
              <w:spacing w:after="0" w:line="240" w:lineRule="auto"/>
              <w:contextualSpacing/>
              <w:rPr>
                <w:rFonts w:asciiTheme="minorHAnsi" w:hAnsiTheme="minorHAnsi" w:cstheme="minorHAnsi"/>
                <w:sz w:val="20"/>
                <w:szCs w:val="20"/>
              </w:rPr>
            </w:pPr>
            <w:r w:rsidRPr="00AE2562">
              <w:rPr>
                <w:rFonts w:asciiTheme="minorHAnsi" w:hAnsiTheme="minorHAnsi" w:cstheme="minorHAnsi"/>
                <w:b/>
                <w:sz w:val="20"/>
                <w:szCs w:val="20"/>
              </w:rPr>
              <w:t>1. Razumijevanje slušanoga sadržaja</w:t>
            </w:r>
          </w:p>
        </w:tc>
      </w:tr>
      <w:tr w:rsidR="00E74522" w:rsidRPr="00492C04" w14:paraId="2A841487" w14:textId="77777777" w:rsidTr="00E74522">
        <w:trPr>
          <w:trHeight w:val="415"/>
          <w:jc w:val="center"/>
        </w:trPr>
        <w:tc>
          <w:tcPr>
            <w:tcW w:w="9915" w:type="dxa"/>
            <w:gridSpan w:val="8"/>
            <w:shd w:val="clear" w:color="auto" w:fill="FFFFCC"/>
            <w:tcMar>
              <w:top w:w="58" w:type="dxa"/>
              <w:left w:w="58" w:type="dxa"/>
              <w:bottom w:w="58" w:type="dxa"/>
              <w:right w:w="58" w:type="dxa"/>
            </w:tcMar>
          </w:tcPr>
          <w:p w14:paraId="115E20B3" w14:textId="631933B0" w:rsidR="00B45C84" w:rsidRPr="00AE2562" w:rsidRDefault="00B45C84" w:rsidP="008A62E5">
            <w:pPr>
              <w:numPr>
                <w:ilvl w:val="0"/>
                <w:numId w:val="1"/>
              </w:numPr>
              <w:spacing w:after="0" w:line="240" w:lineRule="auto"/>
              <w:ind w:left="-350" w:firstLine="0"/>
              <w:contextualSpacing/>
              <w:rPr>
                <w:rFonts w:asciiTheme="minorHAnsi" w:hAnsiTheme="minorHAnsi" w:cstheme="minorHAnsi"/>
                <w:b/>
                <w:sz w:val="20"/>
                <w:szCs w:val="20"/>
              </w:rPr>
            </w:pPr>
            <w:r w:rsidRPr="00AE2562">
              <w:rPr>
                <w:rFonts w:asciiTheme="minorHAnsi" w:hAnsiTheme="minorHAnsi" w:cstheme="minorHAnsi"/>
                <w:b/>
                <w:sz w:val="20"/>
                <w:szCs w:val="20"/>
              </w:rPr>
              <w:t>Ishodi učenja:</w:t>
            </w:r>
          </w:p>
          <w:p w14:paraId="2B5F35F3" w14:textId="33DC95E6" w:rsidR="00E74522" w:rsidRPr="00AE2562" w:rsidRDefault="00E74522" w:rsidP="008A62E5">
            <w:pPr>
              <w:numPr>
                <w:ilvl w:val="0"/>
                <w:numId w:val="1"/>
              </w:numPr>
              <w:spacing w:after="0" w:line="240" w:lineRule="auto"/>
              <w:ind w:left="-350" w:firstLine="0"/>
              <w:contextualSpacing/>
              <w:rPr>
                <w:rFonts w:asciiTheme="minorHAnsi" w:hAnsiTheme="minorHAnsi" w:cstheme="minorHAnsi"/>
                <w:sz w:val="20"/>
                <w:szCs w:val="20"/>
              </w:rPr>
            </w:pPr>
            <w:r w:rsidRPr="00AE2562">
              <w:rPr>
                <w:rFonts w:asciiTheme="minorHAnsi" w:hAnsiTheme="minorHAnsi" w:cstheme="minorHAnsi"/>
                <w:sz w:val="20"/>
                <w:szCs w:val="20"/>
              </w:rPr>
              <w:t xml:space="preserve">1. </w:t>
            </w:r>
            <w:r w:rsidR="00B45C84" w:rsidRPr="00AE2562">
              <w:rPr>
                <w:rFonts w:asciiTheme="minorHAnsi" w:hAnsiTheme="minorHAnsi" w:cstheme="minorHAnsi"/>
                <w:sz w:val="20"/>
                <w:szCs w:val="20"/>
              </w:rPr>
              <w:t xml:space="preserve">tumači </w:t>
            </w:r>
            <w:r w:rsidRPr="00AE2562">
              <w:rPr>
                <w:rFonts w:asciiTheme="minorHAnsi" w:hAnsiTheme="minorHAnsi" w:cstheme="minorHAnsi"/>
                <w:sz w:val="20"/>
                <w:szCs w:val="20"/>
              </w:rPr>
              <w:t xml:space="preserve">slušani sadržaj </w:t>
            </w:r>
          </w:p>
          <w:p w14:paraId="7EA56797" w14:textId="324976AE" w:rsidR="00E74522" w:rsidRPr="00AE2562" w:rsidRDefault="00B45C84" w:rsidP="00B45C84">
            <w:pPr>
              <w:spacing w:after="0" w:line="240" w:lineRule="auto"/>
              <w:contextualSpacing/>
              <w:rPr>
                <w:rFonts w:asciiTheme="minorHAnsi" w:hAnsiTheme="minorHAnsi" w:cstheme="minorHAnsi"/>
                <w:sz w:val="20"/>
                <w:szCs w:val="20"/>
              </w:rPr>
            </w:pPr>
            <w:r w:rsidRPr="00AE2562">
              <w:rPr>
                <w:rFonts w:asciiTheme="minorHAnsi" w:hAnsiTheme="minorHAnsi" w:cstheme="minorHAnsi"/>
                <w:sz w:val="20"/>
                <w:szCs w:val="20"/>
              </w:rPr>
              <w:t>2. koristi se strategijama</w:t>
            </w:r>
            <w:r w:rsidR="00E74522" w:rsidRPr="00AE2562">
              <w:rPr>
                <w:rFonts w:asciiTheme="minorHAnsi" w:hAnsiTheme="minorHAnsi" w:cstheme="minorHAnsi"/>
                <w:sz w:val="20"/>
                <w:szCs w:val="20"/>
              </w:rPr>
              <w:t xml:space="preserve"> slušanja razvijajući pozitivan stav prema aktivnom</w:t>
            </w:r>
            <w:r w:rsidRPr="00AE2562">
              <w:rPr>
                <w:rFonts w:asciiTheme="minorHAnsi" w:hAnsiTheme="minorHAnsi" w:cstheme="minorHAnsi"/>
                <w:sz w:val="20"/>
                <w:szCs w:val="20"/>
              </w:rPr>
              <w:t>e</w:t>
            </w:r>
            <w:r w:rsidR="00E74522" w:rsidRPr="00AE2562">
              <w:rPr>
                <w:rFonts w:asciiTheme="minorHAnsi" w:hAnsiTheme="minorHAnsi" w:cstheme="minorHAnsi"/>
                <w:sz w:val="20"/>
                <w:szCs w:val="20"/>
              </w:rPr>
              <w:t xml:space="preserve"> slušanju</w:t>
            </w:r>
            <w:r w:rsidRPr="00AE2562">
              <w:rPr>
                <w:rFonts w:asciiTheme="minorHAnsi" w:hAnsiTheme="minorHAnsi" w:cstheme="minorHAnsi"/>
                <w:sz w:val="20"/>
                <w:szCs w:val="20"/>
              </w:rPr>
              <w:t>.</w:t>
            </w:r>
          </w:p>
        </w:tc>
      </w:tr>
      <w:tr w:rsidR="00E74522" w:rsidRPr="00492C04" w14:paraId="2BAED54C" w14:textId="77777777" w:rsidTr="00E74522">
        <w:trPr>
          <w:trHeight w:val="122"/>
          <w:jc w:val="center"/>
        </w:trPr>
        <w:tc>
          <w:tcPr>
            <w:tcW w:w="9915" w:type="dxa"/>
            <w:gridSpan w:val="8"/>
            <w:shd w:val="clear" w:color="auto" w:fill="auto"/>
            <w:tcMar>
              <w:top w:w="58" w:type="dxa"/>
              <w:left w:w="58" w:type="dxa"/>
              <w:bottom w:w="58" w:type="dxa"/>
              <w:right w:w="58" w:type="dxa"/>
            </w:tcMar>
          </w:tcPr>
          <w:p w14:paraId="28143E82" w14:textId="717B3860"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57EFA62" w14:textId="77777777" w:rsidTr="00E74522">
        <w:trPr>
          <w:jc w:val="center"/>
        </w:trPr>
        <w:tc>
          <w:tcPr>
            <w:tcW w:w="1895" w:type="dxa"/>
            <w:gridSpan w:val="2"/>
            <w:shd w:val="clear" w:color="auto" w:fill="auto"/>
            <w:tcMar>
              <w:top w:w="58" w:type="dxa"/>
              <w:left w:w="58" w:type="dxa"/>
              <w:bottom w:w="58" w:type="dxa"/>
              <w:right w:w="58" w:type="dxa"/>
            </w:tcMar>
            <w:vAlign w:val="center"/>
          </w:tcPr>
          <w:p w14:paraId="6D3996CE" w14:textId="77777777" w:rsidR="00E74522" w:rsidRPr="00492C04" w:rsidRDefault="00E74522" w:rsidP="00E74522">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555B40A4" w14:textId="5D823F4E" w:rsidR="00E74522" w:rsidRPr="00492C04" w:rsidRDefault="00E74522" w:rsidP="00B45C84">
            <w:pPr>
              <w:spacing w:after="0" w:line="240" w:lineRule="auto"/>
              <w:jc w:val="center"/>
              <w:rPr>
                <w:rFonts w:asciiTheme="minorHAnsi" w:hAnsiTheme="minorHAnsi" w:cstheme="minorHAnsi"/>
                <w:sz w:val="18"/>
                <w:szCs w:val="18"/>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r>
            <w:r w:rsidR="00B45C84" w:rsidRPr="00492C04">
              <w:rPr>
                <w:rFonts w:asciiTheme="minorHAnsi" w:hAnsiTheme="minorHAnsi" w:cstheme="minorHAnsi"/>
                <w:b/>
                <w:sz w:val="18"/>
                <w:szCs w:val="18"/>
              </w:rPr>
              <w:t>(11/</w:t>
            </w:r>
            <w:r w:rsidRPr="00492C04">
              <w:rPr>
                <w:rFonts w:asciiTheme="minorHAnsi" w:hAnsiTheme="minorHAnsi" w:cstheme="minorHAnsi"/>
                <w:b/>
                <w:sz w:val="18"/>
                <w:szCs w:val="18"/>
              </w:rPr>
              <w:t>12 god.)</w:t>
            </w:r>
          </w:p>
        </w:tc>
        <w:tc>
          <w:tcPr>
            <w:tcW w:w="1970" w:type="dxa"/>
            <w:shd w:val="clear" w:color="auto" w:fill="auto"/>
            <w:tcMar>
              <w:top w:w="58" w:type="dxa"/>
              <w:left w:w="58" w:type="dxa"/>
              <w:bottom w:w="58" w:type="dxa"/>
              <w:right w:w="58" w:type="dxa"/>
            </w:tcMar>
            <w:vAlign w:val="center"/>
          </w:tcPr>
          <w:p w14:paraId="28CBAB52" w14:textId="77777777" w:rsidR="00E74522" w:rsidRPr="00492C04" w:rsidRDefault="00E74522" w:rsidP="00E74522">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308D7381" w14:textId="1000D1AD" w:rsidR="00B45C84" w:rsidRPr="00492C04" w:rsidRDefault="00E74522" w:rsidP="00B45C84">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kraj devetogodišnjeg</w:t>
            </w:r>
            <w:r w:rsidR="00B45C84" w:rsidRPr="00492C04">
              <w:rPr>
                <w:rFonts w:asciiTheme="minorHAnsi" w:hAnsiTheme="minorHAnsi" w:cstheme="minorHAnsi"/>
                <w:b/>
                <w:sz w:val="18"/>
                <w:szCs w:val="18"/>
              </w:rPr>
              <w:t>a</w:t>
            </w:r>
            <w:r w:rsidRPr="00492C04">
              <w:rPr>
                <w:rFonts w:asciiTheme="minorHAnsi" w:hAnsiTheme="minorHAnsi" w:cstheme="minorHAnsi"/>
                <w:b/>
                <w:sz w:val="18"/>
                <w:szCs w:val="18"/>
              </w:rPr>
              <w:t xml:space="preserve"> osnovnog </w:t>
            </w:r>
            <w:r w:rsidR="00B45C84" w:rsidRPr="00492C04">
              <w:rPr>
                <w:rFonts w:asciiTheme="minorHAnsi" w:hAnsiTheme="minorHAnsi" w:cstheme="minorHAnsi"/>
                <w:b/>
                <w:sz w:val="18"/>
                <w:szCs w:val="20"/>
              </w:rPr>
              <w:t>odgoja i obrazovanja</w:t>
            </w:r>
          </w:p>
          <w:p w14:paraId="2878372A" w14:textId="6DED69EB" w:rsidR="00E74522" w:rsidRPr="00492C04" w:rsidRDefault="00B45C84" w:rsidP="00B45C84">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w:t>
            </w:r>
            <w:r w:rsidR="00E74522" w:rsidRPr="00492C04">
              <w:rPr>
                <w:rFonts w:asciiTheme="minorHAnsi" w:hAnsiTheme="minorHAnsi" w:cstheme="minorHAnsi"/>
                <w:b/>
                <w:sz w:val="18"/>
                <w:szCs w:val="18"/>
              </w:rPr>
              <w:t>14</w:t>
            </w:r>
            <w:r w:rsidRPr="00492C04">
              <w:rPr>
                <w:rFonts w:asciiTheme="minorHAnsi" w:hAnsiTheme="minorHAnsi" w:cstheme="minorHAnsi"/>
                <w:b/>
                <w:sz w:val="18"/>
                <w:szCs w:val="18"/>
              </w:rPr>
              <w:t>/</w:t>
            </w:r>
            <w:r w:rsidR="00E74522" w:rsidRPr="00492C04">
              <w:rPr>
                <w:rFonts w:asciiTheme="minorHAnsi" w:hAnsiTheme="minorHAnsi" w:cstheme="minorHAnsi"/>
                <w:b/>
                <w:sz w:val="18"/>
                <w:szCs w:val="18"/>
              </w:rPr>
              <w:t>15 god.)</w:t>
            </w:r>
          </w:p>
        </w:tc>
        <w:tc>
          <w:tcPr>
            <w:tcW w:w="2070" w:type="dxa"/>
            <w:gridSpan w:val="3"/>
            <w:shd w:val="clear" w:color="auto" w:fill="auto"/>
            <w:tcMar>
              <w:top w:w="58" w:type="dxa"/>
              <w:left w:w="58" w:type="dxa"/>
              <w:bottom w:w="58" w:type="dxa"/>
              <w:right w:w="58" w:type="dxa"/>
            </w:tcMar>
            <w:vAlign w:val="center"/>
          </w:tcPr>
          <w:p w14:paraId="26E91FF3" w14:textId="77777777" w:rsidR="00E74522" w:rsidRPr="00AE2562" w:rsidRDefault="00E74522" w:rsidP="00E74522">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190ABC57" w14:textId="7F7899C4" w:rsidR="00B45C84" w:rsidRPr="00AE2562" w:rsidRDefault="00E74522" w:rsidP="00B45C84">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w:t>
            </w:r>
            <w:r w:rsidR="00B45C84" w:rsidRPr="00AE2562">
              <w:rPr>
                <w:rFonts w:asciiTheme="minorHAnsi" w:hAnsiTheme="minorHAnsi" w:cstheme="minorHAnsi"/>
                <w:b/>
                <w:sz w:val="18"/>
                <w:szCs w:val="18"/>
              </w:rPr>
              <w:t>a</w:t>
            </w:r>
            <w:r w:rsidRPr="00AE2562">
              <w:rPr>
                <w:rFonts w:asciiTheme="minorHAnsi" w:hAnsiTheme="minorHAnsi" w:cstheme="minorHAnsi"/>
                <w:b/>
                <w:sz w:val="18"/>
                <w:szCs w:val="18"/>
              </w:rPr>
              <w:t xml:space="preserve"> srednjeg strukovnog </w:t>
            </w:r>
            <w:r w:rsidR="00B45C84" w:rsidRPr="00AE2562">
              <w:rPr>
                <w:rFonts w:asciiTheme="minorHAnsi" w:hAnsiTheme="minorHAnsi" w:cstheme="minorHAnsi"/>
                <w:b/>
                <w:sz w:val="18"/>
                <w:szCs w:val="18"/>
              </w:rPr>
              <w:t xml:space="preserve">obrazovanja i obuke </w:t>
            </w:r>
          </w:p>
          <w:p w14:paraId="587B7103" w14:textId="6B94E0F9" w:rsidR="00E74522" w:rsidRPr="00AE2562" w:rsidRDefault="00B45C84" w:rsidP="00B45C84">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w:t>
            </w:r>
            <w:r w:rsidR="00E74522" w:rsidRPr="00AE2562">
              <w:rPr>
                <w:rFonts w:asciiTheme="minorHAnsi" w:hAnsiTheme="minorHAnsi" w:cstheme="minorHAnsi"/>
                <w:b/>
                <w:sz w:val="18"/>
                <w:szCs w:val="18"/>
              </w:rPr>
              <w:t>17</w:t>
            </w:r>
            <w:r w:rsidRPr="00AE2562">
              <w:rPr>
                <w:rFonts w:asciiTheme="minorHAnsi" w:hAnsiTheme="minorHAnsi" w:cstheme="minorHAnsi"/>
                <w:b/>
                <w:sz w:val="18"/>
                <w:szCs w:val="18"/>
              </w:rPr>
              <w:t>/</w:t>
            </w:r>
            <w:r w:rsidR="00E74522" w:rsidRPr="00AE2562">
              <w:rPr>
                <w:rFonts w:asciiTheme="minorHAnsi" w:hAnsiTheme="minorHAnsi" w:cstheme="minorHAnsi"/>
                <w:b/>
                <w:sz w:val="18"/>
                <w:szCs w:val="18"/>
              </w:rPr>
              <w:t>18 god.)</w:t>
            </w:r>
          </w:p>
        </w:tc>
        <w:tc>
          <w:tcPr>
            <w:tcW w:w="1980" w:type="dxa"/>
            <w:shd w:val="clear" w:color="auto" w:fill="auto"/>
            <w:tcMar>
              <w:top w:w="58" w:type="dxa"/>
              <w:left w:w="58" w:type="dxa"/>
              <w:bottom w:w="58" w:type="dxa"/>
              <w:right w:w="58" w:type="dxa"/>
            </w:tcMar>
            <w:vAlign w:val="center"/>
          </w:tcPr>
          <w:p w14:paraId="12AB61B9" w14:textId="77777777" w:rsidR="00E74522" w:rsidRPr="00AE2562" w:rsidRDefault="00E74522" w:rsidP="00E74522">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4FA45198" w14:textId="77777777" w:rsidR="00B45C84" w:rsidRPr="00AE2562" w:rsidRDefault="00E74522" w:rsidP="00E74522">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r w:rsidR="00B45C84" w:rsidRPr="00AE2562">
              <w:rPr>
                <w:rFonts w:asciiTheme="minorHAnsi" w:hAnsiTheme="minorHAnsi" w:cstheme="minorHAnsi"/>
                <w:b/>
                <w:sz w:val="18"/>
                <w:szCs w:val="18"/>
              </w:rPr>
              <w:t xml:space="preserve"> </w:t>
            </w:r>
          </w:p>
          <w:p w14:paraId="53D0C3AF" w14:textId="692702C0" w:rsidR="00E74522" w:rsidRPr="00AE2562" w:rsidRDefault="00B45C84" w:rsidP="00B45C84">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w:t>
            </w:r>
            <w:r w:rsidR="00E74522" w:rsidRPr="00AE2562">
              <w:rPr>
                <w:rFonts w:asciiTheme="minorHAnsi" w:hAnsiTheme="minorHAnsi" w:cstheme="minorHAnsi"/>
                <w:b/>
                <w:sz w:val="18"/>
                <w:szCs w:val="18"/>
              </w:rPr>
              <w:t>18</w:t>
            </w:r>
            <w:r w:rsidRPr="00AE2562">
              <w:rPr>
                <w:rFonts w:asciiTheme="minorHAnsi" w:hAnsiTheme="minorHAnsi" w:cstheme="minorHAnsi"/>
                <w:b/>
                <w:sz w:val="18"/>
                <w:szCs w:val="18"/>
              </w:rPr>
              <w:t>/</w:t>
            </w:r>
            <w:r w:rsidR="00E74522" w:rsidRPr="00AE2562">
              <w:rPr>
                <w:rFonts w:asciiTheme="minorHAnsi" w:hAnsiTheme="minorHAnsi" w:cstheme="minorHAnsi"/>
                <w:b/>
                <w:sz w:val="18"/>
                <w:szCs w:val="18"/>
              </w:rPr>
              <w:t>19 god.)</w:t>
            </w:r>
          </w:p>
        </w:tc>
        <w:tc>
          <w:tcPr>
            <w:tcW w:w="2000" w:type="dxa"/>
            <w:shd w:val="clear" w:color="auto" w:fill="auto"/>
            <w:tcMar>
              <w:top w:w="58" w:type="dxa"/>
              <w:left w:w="58" w:type="dxa"/>
              <w:bottom w:w="58" w:type="dxa"/>
              <w:right w:w="58" w:type="dxa"/>
            </w:tcMar>
            <w:vAlign w:val="center"/>
          </w:tcPr>
          <w:p w14:paraId="0AEFE360" w14:textId="77777777" w:rsidR="00E74522" w:rsidRPr="00492C04" w:rsidRDefault="00E74522" w:rsidP="00E74522">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2FF28256" w14:textId="40957286" w:rsidR="00E74522" w:rsidRPr="00492C04" w:rsidRDefault="00B45C84" w:rsidP="00B45C84">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w:t>
            </w:r>
            <w:r w:rsidR="00E74522" w:rsidRPr="00492C04">
              <w:rPr>
                <w:rFonts w:asciiTheme="minorHAnsi" w:hAnsiTheme="minorHAnsi" w:cstheme="minorHAnsi"/>
                <w:b/>
                <w:sz w:val="18"/>
                <w:szCs w:val="18"/>
              </w:rPr>
              <w:t>18</w:t>
            </w:r>
            <w:r w:rsidRPr="00492C04">
              <w:rPr>
                <w:rFonts w:asciiTheme="minorHAnsi" w:hAnsiTheme="minorHAnsi" w:cstheme="minorHAnsi"/>
                <w:b/>
                <w:sz w:val="18"/>
                <w:szCs w:val="18"/>
              </w:rPr>
              <w:t>/</w:t>
            </w:r>
            <w:r w:rsidR="00E74522" w:rsidRPr="00492C04">
              <w:rPr>
                <w:rFonts w:asciiTheme="minorHAnsi" w:hAnsiTheme="minorHAnsi" w:cstheme="minorHAnsi"/>
                <w:b/>
                <w:sz w:val="18"/>
                <w:szCs w:val="18"/>
              </w:rPr>
              <w:t>19 god.)</w:t>
            </w:r>
          </w:p>
        </w:tc>
      </w:tr>
      <w:tr w:rsidR="00E74522" w:rsidRPr="00492C04" w14:paraId="22C0904C" w14:textId="77777777" w:rsidTr="00E74522">
        <w:trPr>
          <w:jc w:val="center"/>
        </w:trPr>
        <w:tc>
          <w:tcPr>
            <w:tcW w:w="1895" w:type="dxa"/>
            <w:gridSpan w:val="2"/>
            <w:shd w:val="clear" w:color="auto" w:fill="FFFFFF"/>
            <w:tcMar>
              <w:top w:w="58" w:type="dxa"/>
              <w:left w:w="58" w:type="dxa"/>
              <w:bottom w:w="58" w:type="dxa"/>
              <w:right w:w="58" w:type="dxa"/>
            </w:tcMar>
          </w:tcPr>
          <w:p w14:paraId="73582C9C" w14:textId="08DFF767" w:rsidR="00E74522" w:rsidRPr="00492C04" w:rsidRDefault="00E74522" w:rsidP="00B45C8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1.a </w:t>
            </w:r>
            <w:r w:rsidR="00B45C84"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značenje smislenih cjelina o poznatim temama</w:t>
            </w:r>
          </w:p>
        </w:tc>
        <w:tc>
          <w:tcPr>
            <w:tcW w:w="1970" w:type="dxa"/>
            <w:shd w:val="clear" w:color="auto" w:fill="FFFFFF"/>
            <w:tcMar>
              <w:top w:w="58" w:type="dxa"/>
              <w:left w:w="58" w:type="dxa"/>
              <w:bottom w:w="58" w:type="dxa"/>
              <w:right w:w="58" w:type="dxa"/>
            </w:tcMar>
          </w:tcPr>
          <w:p w14:paraId="18B4408E" w14:textId="0193FEBE" w:rsidR="00E74522" w:rsidRPr="00492C04" w:rsidRDefault="00B45C84" w:rsidP="00E74522">
            <w:pPr>
              <w:spacing w:after="0" w:line="240" w:lineRule="auto"/>
              <w:ind w:left="85" w:hanging="152"/>
              <w:rPr>
                <w:rFonts w:asciiTheme="minorHAnsi" w:hAnsiTheme="minorHAnsi" w:cstheme="minorHAnsi"/>
                <w:sz w:val="20"/>
                <w:szCs w:val="20"/>
              </w:rPr>
            </w:pPr>
            <w:r w:rsidRPr="00492C04">
              <w:rPr>
                <w:rFonts w:asciiTheme="minorHAnsi" w:hAnsiTheme="minorHAnsi" w:cstheme="minorHAnsi"/>
                <w:sz w:val="20"/>
                <w:szCs w:val="20"/>
              </w:rPr>
              <w:t>1.</w:t>
            </w:r>
            <w:r w:rsidR="00E74522" w:rsidRPr="00492C04">
              <w:rPr>
                <w:rFonts w:asciiTheme="minorHAnsi" w:hAnsiTheme="minorHAnsi" w:cstheme="minorHAnsi"/>
                <w:sz w:val="20"/>
                <w:szCs w:val="20"/>
              </w:rPr>
              <w:t xml:space="preserve">a </w:t>
            </w:r>
            <w:r w:rsidRPr="00492C04">
              <w:rPr>
                <w:rFonts w:asciiTheme="minorHAnsi" w:hAnsiTheme="minorHAnsi" w:cstheme="minorHAnsi"/>
                <w:sz w:val="20"/>
                <w:szCs w:val="20"/>
              </w:rPr>
              <w:t xml:space="preserve">povezuje </w:t>
            </w:r>
            <w:r w:rsidR="00E74522" w:rsidRPr="00492C04">
              <w:rPr>
                <w:rFonts w:asciiTheme="minorHAnsi" w:hAnsiTheme="minorHAnsi" w:cstheme="minorHAnsi"/>
                <w:sz w:val="20"/>
                <w:szCs w:val="20"/>
              </w:rPr>
              <w:t xml:space="preserve">značenja smislenih cjelina i sadržaja o poznatim temama </w:t>
            </w:r>
          </w:p>
        </w:tc>
        <w:tc>
          <w:tcPr>
            <w:tcW w:w="2070" w:type="dxa"/>
            <w:gridSpan w:val="3"/>
            <w:shd w:val="clear" w:color="auto" w:fill="FFFFFF"/>
            <w:tcMar>
              <w:top w:w="58" w:type="dxa"/>
              <w:left w:w="58" w:type="dxa"/>
              <w:bottom w:w="58" w:type="dxa"/>
              <w:right w:w="58" w:type="dxa"/>
            </w:tcMar>
          </w:tcPr>
          <w:p w14:paraId="561D4002" w14:textId="67D6B077" w:rsidR="00E74522" w:rsidRPr="00492C04" w:rsidRDefault="00E74522" w:rsidP="00E74522">
            <w:pPr>
              <w:tabs>
                <w:tab w:val="left" w:pos="150"/>
              </w:tabs>
              <w:spacing w:after="0" w:line="240" w:lineRule="auto"/>
              <w:ind w:left="214" w:hanging="152"/>
              <w:rPr>
                <w:rFonts w:asciiTheme="minorHAnsi" w:hAnsiTheme="minorHAnsi" w:cstheme="minorHAnsi"/>
                <w:sz w:val="20"/>
                <w:szCs w:val="20"/>
              </w:rPr>
            </w:pPr>
            <w:r w:rsidRPr="00492C04">
              <w:rPr>
                <w:rFonts w:asciiTheme="minorHAnsi" w:hAnsiTheme="minorHAnsi" w:cstheme="minorHAnsi"/>
                <w:sz w:val="20"/>
                <w:szCs w:val="20"/>
              </w:rPr>
              <w:t xml:space="preserve">1.a </w:t>
            </w:r>
            <w:r w:rsidR="00B45C84"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značenja smislenih cjelina i sadržaja opće i stručne tematike</w:t>
            </w:r>
          </w:p>
        </w:tc>
        <w:tc>
          <w:tcPr>
            <w:tcW w:w="1980" w:type="dxa"/>
            <w:shd w:val="clear" w:color="auto" w:fill="FFFFFF"/>
            <w:tcMar>
              <w:top w:w="58" w:type="dxa"/>
              <w:left w:w="58" w:type="dxa"/>
              <w:bottom w:w="58" w:type="dxa"/>
              <w:right w:w="58" w:type="dxa"/>
            </w:tcMar>
          </w:tcPr>
          <w:p w14:paraId="3B2D5DF3" w14:textId="59A782F7" w:rsidR="00E74522" w:rsidRPr="00492C04" w:rsidRDefault="00E74522" w:rsidP="00E74522">
            <w:pPr>
              <w:tabs>
                <w:tab w:val="left" w:pos="150"/>
              </w:tabs>
              <w:spacing w:after="0" w:line="240" w:lineRule="auto"/>
              <w:ind w:left="214" w:hanging="152"/>
              <w:rPr>
                <w:rFonts w:asciiTheme="minorHAnsi" w:hAnsiTheme="minorHAnsi" w:cstheme="minorHAnsi"/>
                <w:sz w:val="20"/>
                <w:szCs w:val="20"/>
              </w:rPr>
            </w:pPr>
            <w:r w:rsidRPr="00492C04">
              <w:rPr>
                <w:rFonts w:asciiTheme="minorHAnsi" w:hAnsiTheme="minorHAnsi" w:cstheme="minorHAnsi"/>
                <w:sz w:val="20"/>
                <w:szCs w:val="20"/>
              </w:rPr>
              <w:t xml:space="preserve">1.a </w:t>
            </w:r>
            <w:r w:rsidR="00B45C84"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značenja smislenih cjelina i sadržaja opće i stručne tematike</w:t>
            </w:r>
          </w:p>
        </w:tc>
        <w:tc>
          <w:tcPr>
            <w:tcW w:w="2000" w:type="dxa"/>
            <w:shd w:val="clear" w:color="auto" w:fill="FFFFFF"/>
            <w:tcMar>
              <w:top w:w="58" w:type="dxa"/>
              <w:left w:w="58" w:type="dxa"/>
              <w:bottom w:w="58" w:type="dxa"/>
              <w:right w:w="58" w:type="dxa"/>
            </w:tcMar>
          </w:tcPr>
          <w:p w14:paraId="567A0938" w14:textId="68BB78EA" w:rsidR="00E74522" w:rsidRPr="00492C04" w:rsidRDefault="00E74522" w:rsidP="00E74522">
            <w:pPr>
              <w:tabs>
                <w:tab w:val="left" w:pos="150"/>
              </w:tabs>
              <w:spacing w:after="0" w:line="240" w:lineRule="auto"/>
              <w:ind w:left="214" w:hanging="152"/>
              <w:rPr>
                <w:rFonts w:asciiTheme="minorHAnsi" w:hAnsiTheme="minorHAnsi" w:cstheme="minorHAnsi"/>
                <w:sz w:val="20"/>
                <w:szCs w:val="20"/>
              </w:rPr>
            </w:pPr>
            <w:r w:rsidRPr="00492C04">
              <w:rPr>
                <w:rFonts w:asciiTheme="minorHAnsi" w:hAnsiTheme="minorHAnsi" w:cstheme="minorHAnsi"/>
                <w:sz w:val="20"/>
                <w:szCs w:val="20"/>
              </w:rPr>
              <w:t xml:space="preserve">1.a </w:t>
            </w:r>
            <w:r w:rsidR="00B45C84"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značenja smislenih cjelina i složenih sadržaja poznate i nepoznate tematike</w:t>
            </w:r>
          </w:p>
        </w:tc>
      </w:tr>
      <w:tr w:rsidR="00E74522" w:rsidRPr="00492C04" w14:paraId="2819ACA1" w14:textId="77777777" w:rsidTr="00E74522">
        <w:trPr>
          <w:trHeight w:val="1275"/>
          <w:jc w:val="center"/>
        </w:trPr>
        <w:tc>
          <w:tcPr>
            <w:tcW w:w="1895" w:type="dxa"/>
            <w:gridSpan w:val="2"/>
            <w:shd w:val="clear" w:color="auto" w:fill="99FFCC"/>
            <w:tcMar>
              <w:top w:w="58" w:type="dxa"/>
              <w:left w:w="58" w:type="dxa"/>
              <w:bottom w:w="58" w:type="dxa"/>
              <w:right w:w="58" w:type="dxa"/>
            </w:tcMar>
          </w:tcPr>
          <w:p w14:paraId="506C7D1D" w14:textId="3C951BE5"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B45C84"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i povezuje i informacije sa slikom, pokretom, tekstom i svojim iskustvom</w:t>
            </w:r>
          </w:p>
        </w:tc>
        <w:tc>
          <w:tcPr>
            <w:tcW w:w="1970" w:type="dxa"/>
            <w:shd w:val="clear" w:color="auto" w:fill="99FFCC"/>
            <w:tcMar>
              <w:top w:w="58" w:type="dxa"/>
              <w:left w:w="58" w:type="dxa"/>
              <w:bottom w:w="58" w:type="dxa"/>
              <w:right w:w="58" w:type="dxa"/>
            </w:tcMar>
          </w:tcPr>
          <w:p w14:paraId="6D08A2A4" w14:textId="1F16AED4"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B45C84"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i uspoređuje informacije i sadržaje o svakodnevnim situacijama</w:t>
            </w:r>
          </w:p>
        </w:tc>
        <w:tc>
          <w:tcPr>
            <w:tcW w:w="2070" w:type="dxa"/>
            <w:gridSpan w:val="3"/>
            <w:shd w:val="clear" w:color="auto" w:fill="99FFCC"/>
            <w:tcMar>
              <w:top w:w="58" w:type="dxa"/>
              <w:left w:w="58" w:type="dxa"/>
              <w:bottom w:w="58" w:type="dxa"/>
              <w:right w:w="58" w:type="dxa"/>
            </w:tcMar>
          </w:tcPr>
          <w:p w14:paraId="7F545700" w14:textId="228D9E1B"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B45C84"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informacije i suštinu sadržaja opće i stručne tematike</w:t>
            </w:r>
          </w:p>
        </w:tc>
        <w:tc>
          <w:tcPr>
            <w:tcW w:w="1980" w:type="dxa"/>
            <w:shd w:val="clear" w:color="auto" w:fill="99FFCC"/>
            <w:tcMar>
              <w:top w:w="58" w:type="dxa"/>
              <w:left w:w="58" w:type="dxa"/>
              <w:bottom w:w="58" w:type="dxa"/>
              <w:right w:w="58" w:type="dxa"/>
            </w:tcMar>
          </w:tcPr>
          <w:p w14:paraId="619A8AB7" w14:textId="5B6EB965"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B45C84"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informacije i poruke iz sadržaja opće i stručne tematike</w:t>
            </w:r>
          </w:p>
        </w:tc>
        <w:tc>
          <w:tcPr>
            <w:tcW w:w="2000" w:type="dxa"/>
            <w:shd w:val="clear" w:color="auto" w:fill="99FFCC"/>
            <w:tcMar>
              <w:top w:w="58" w:type="dxa"/>
              <w:left w:w="58" w:type="dxa"/>
              <w:bottom w:w="58" w:type="dxa"/>
              <w:right w:w="58" w:type="dxa"/>
            </w:tcMar>
          </w:tcPr>
          <w:p w14:paraId="00C88818" w14:textId="1124CFAD" w:rsidR="00E74522" w:rsidRPr="00492C04" w:rsidRDefault="00E74522" w:rsidP="00B45C84">
            <w:pPr>
              <w:spacing w:after="0" w:line="240" w:lineRule="auto"/>
              <w:ind w:left="214" w:hanging="214"/>
              <w:rPr>
                <w:rFonts w:asciiTheme="minorHAnsi" w:hAnsiTheme="minorHAnsi" w:cstheme="minorHAnsi"/>
                <w:b/>
                <w:sz w:val="20"/>
                <w:szCs w:val="20"/>
                <w:u w:val="single"/>
              </w:rPr>
            </w:pPr>
            <w:r w:rsidRPr="00492C04">
              <w:rPr>
                <w:rFonts w:asciiTheme="minorHAnsi" w:hAnsiTheme="minorHAnsi" w:cstheme="minorHAnsi"/>
                <w:sz w:val="20"/>
                <w:szCs w:val="20"/>
              </w:rPr>
              <w:t xml:space="preserve">2.a </w:t>
            </w:r>
            <w:r w:rsidR="00B45C84" w:rsidRPr="00492C04">
              <w:rPr>
                <w:rFonts w:asciiTheme="minorHAnsi" w:hAnsiTheme="minorHAnsi" w:cstheme="minorHAnsi"/>
                <w:sz w:val="20"/>
                <w:szCs w:val="20"/>
              </w:rPr>
              <w:t xml:space="preserve">kritički </w:t>
            </w:r>
            <w:r w:rsidRPr="00492C04">
              <w:rPr>
                <w:rFonts w:asciiTheme="minorHAnsi" w:hAnsiTheme="minorHAnsi" w:cstheme="minorHAnsi"/>
                <w:sz w:val="20"/>
                <w:szCs w:val="20"/>
              </w:rPr>
              <w:t xml:space="preserve">procjenjuje različite informacije i sadržaje i utvrđuje </w:t>
            </w:r>
            <w:r w:rsidR="00B45C84" w:rsidRPr="00492C04">
              <w:rPr>
                <w:rFonts w:asciiTheme="minorHAnsi" w:hAnsiTheme="minorHAnsi" w:cstheme="minorHAnsi"/>
                <w:sz w:val="20"/>
                <w:szCs w:val="20"/>
              </w:rPr>
              <w:t>važnost</w:t>
            </w:r>
            <w:r w:rsidRPr="00492C04">
              <w:rPr>
                <w:rFonts w:asciiTheme="minorHAnsi" w:hAnsiTheme="minorHAnsi" w:cstheme="minorHAnsi"/>
                <w:sz w:val="20"/>
                <w:szCs w:val="20"/>
              </w:rPr>
              <w:t xml:space="preserve"> ideja</w:t>
            </w:r>
            <w:r w:rsidR="00B45C84" w:rsidRPr="00492C04">
              <w:rPr>
                <w:rFonts w:asciiTheme="minorHAnsi" w:hAnsiTheme="minorHAnsi" w:cstheme="minorHAnsi"/>
                <w:sz w:val="20"/>
                <w:szCs w:val="20"/>
              </w:rPr>
              <w:t>.</w:t>
            </w:r>
          </w:p>
        </w:tc>
      </w:tr>
      <w:tr w:rsidR="00B45C84" w:rsidRPr="00492C04" w14:paraId="3C2F8DD4" w14:textId="77777777" w:rsidTr="00B45C84">
        <w:trPr>
          <w:trHeight w:val="127"/>
          <w:jc w:val="center"/>
        </w:trPr>
        <w:tc>
          <w:tcPr>
            <w:tcW w:w="1838" w:type="dxa"/>
            <w:tcBorders>
              <w:right w:val="dotted" w:sz="4" w:space="0" w:color="auto"/>
            </w:tcBorders>
            <w:shd w:val="clear" w:color="auto" w:fill="FFFF00"/>
            <w:tcMar>
              <w:top w:w="58" w:type="dxa"/>
              <w:left w:w="58" w:type="dxa"/>
              <w:bottom w:w="58" w:type="dxa"/>
              <w:right w:w="58" w:type="dxa"/>
            </w:tcMar>
          </w:tcPr>
          <w:p w14:paraId="09822870" w14:textId="77777777" w:rsidR="00B45C84" w:rsidRPr="00492C04" w:rsidRDefault="00B45C84" w:rsidP="00B45C84">
            <w:pPr>
              <w:spacing w:after="0" w:line="240" w:lineRule="auto"/>
              <w:contextualSpacing/>
              <w:rPr>
                <w:rFonts w:asciiTheme="minorHAnsi" w:hAnsiTheme="minorHAnsi" w:cstheme="minorHAnsi"/>
                <w:sz w:val="20"/>
                <w:szCs w:val="20"/>
              </w:rPr>
            </w:pPr>
            <w:r w:rsidRPr="00492C04">
              <w:rPr>
                <w:rFonts w:asciiTheme="minorHAnsi" w:hAnsiTheme="minorHAnsi" w:cstheme="minorHAnsi"/>
                <w:b/>
                <w:sz w:val="20"/>
                <w:szCs w:val="20"/>
              </w:rPr>
              <w:t>Komponenta:</w:t>
            </w:r>
          </w:p>
        </w:tc>
        <w:tc>
          <w:tcPr>
            <w:tcW w:w="8077" w:type="dxa"/>
            <w:gridSpan w:val="7"/>
            <w:tcBorders>
              <w:left w:val="dotted" w:sz="4" w:space="0" w:color="auto"/>
            </w:tcBorders>
            <w:shd w:val="clear" w:color="auto" w:fill="FFFF00"/>
          </w:tcPr>
          <w:p w14:paraId="615605F6" w14:textId="610BC365" w:rsidR="00B45C84" w:rsidRPr="00492C04" w:rsidRDefault="00B45C84" w:rsidP="00B45C84">
            <w:pPr>
              <w:spacing w:after="0" w:line="240" w:lineRule="auto"/>
              <w:contextualSpacing/>
              <w:rPr>
                <w:rFonts w:asciiTheme="minorHAnsi" w:hAnsiTheme="minorHAnsi" w:cstheme="minorHAnsi"/>
                <w:sz w:val="20"/>
                <w:szCs w:val="20"/>
              </w:rPr>
            </w:pPr>
            <w:r w:rsidRPr="00492C04">
              <w:rPr>
                <w:rFonts w:asciiTheme="minorHAnsi" w:hAnsiTheme="minorHAnsi" w:cstheme="minorHAnsi"/>
                <w:b/>
                <w:sz w:val="20"/>
                <w:szCs w:val="20"/>
              </w:rPr>
              <w:t>2. Vokabular, jezične strukture i fonetske zakonitosti</w:t>
            </w:r>
          </w:p>
        </w:tc>
      </w:tr>
      <w:tr w:rsidR="00E74522" w:rsidRPr="00492C04" w14:paraId="6A8565D0" w14:textId="77777777" w:rsidTr="00E74522">
        <w:trPr>
          <w:trHeight w:val="503"/>
          <w:jc w:val="center"/>
        </w:trPr>
        <w:tc>
          <w:tcPr>
            <w:tcW w:w="9915" w:type="dxa"/>
            <w:gridSpan w:val="8"/>
            <w:shd w:val="clear" w:color="auto" w:fill="FFFFCC"/>
            <w:tcMar>
              <w:top w:w="58" w:type="dxa"/>
              <w:left w:w="58" w:type="dxa"/>
              <w:bottom w:w="58" w:type="dxa"/>
              <w:right w:w="58" w:type="dxa"/>
            </w:tcMar>
          </w:tcPr>
          <w:p w14:paraId="43E928C4" w14:textId="62CDC04B" w:rsidR="0022284B" w:rsidRPr="00492C04" w:rsidRDefault="0022284B" w:rsidP="00B45C84">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Ishodi učenja: </w:t>
            </w:r>
          </w:p>
          <w:p w14:paraId="45486849" w14:textId="30692582" w:rsidR="00E74522" w:rsidRPr="00492C04" w:rsidRDefault="00B45C84" w:rsidP="00B45C8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w:t>
            </w:r>
            <w:r w:rsidR="0022284B" w:rsidRPr="00AE2562">
              <w:rPr>
                <w:rFonts w:asciiTheme="minorHAnsi" w:hAnsiTheme="minorHAnsi" w:cstheme="minorHAnsi"/>
                <w:sz w:val="20"/>
                <w:szCs w:val="20"/>
              </w:rPr>
              <w:t xml:space="preserve">koristi se </w:t>
            </w:r>
            <w:r w:rsidR="00AE2562">
              <w:rPr>
                <w:rFonts w:asciiTheme="minorHAnsi" w:hAnsiTheme="minorHAnsi" w:cstheme="minorHAnsi"/>
                <w:sz w:val="20"/>
                <w:szCs w:val="20"/>
              </w:rPr>
              <w:t xml:space="preserve">pravilno </w:t>
            </w:r>
            <w:r w:rsidR="00E74522" w:rsidRPr="00AE2562">
              <w:rPr>
                <w:rFonts w:asciiTheme="minorHAnsi" w:hAnsiTheme="minorHAnsi" w:cstheme="minorHAnsi"/>
                <w:sz w:val="20"/>
                <w:szCs w:val="20"/>
              </w:rPr>
              <w:t>vokabular</w:t>
            </w:r>
            <w:r w:rsidR="0022284B" w:rsidRPr="00AE2562">
              <w:rPr>
                <w:rFonts w:asciiTheme="minorHAnsi" w:hAnsiTheme="minorHAnsi" w:cstheme="minorHAnsi"/>
                <w:sz w:val="20"/>
                <w:szCs w:val="20"/>
              </w:rPr>
              <w:t>om,</w:t>
            </w:r>
            <w:r w:rsidR="0022284B" w:rsidRPr="00492C04">
              <w:rPr>
                <w:rFonts w:asciiTheme="minorHAnsi" w:hAnsiTheme="minorHAnsi" w:cstheme="minorHAnsi"/>
                <w:sz w:val="20"/>
                <w:szCs w:val="20"/>
              </w:rPr>
              <w:t xml:space="preserve"> jezičnim</w:t>
            </w:r>
            <w:r w:rsidR="00E74522" w:rsidRPr="00492C04">
              <w:rPr>
                <w:rFonts w:asciiTheme="minorHAnsi" w:hAnsiTheme="minorHAnsi" w:cstheme="minorHAnsi"/>
                <w:sz w:val="20"/>
                <w:szCs w:val="20"/>
              </w:rPr>
              <w:t xml:space="preserve"> struktur</w:t>
            </w:r>
            <w:r w:rsidR="0022284B" w:rsidRPr="00492C04">
              <w:rPr>
                <w:rFonts w:asciiTheme="minorHAnsi" w:hAnsiTheme="minorHAnsi" w:cstheme="minorHAnsi"/>
                <w:sz w:val="20"/>
                <w:szCs w:val="20"/>
              </w:rPr>
              <w:t>ama</w:t>
            </w:r>
            <w:r w:rsidR="00E74522" w:rsidRPr="00492C04">
              <w:rPr>
                <w:rFonts w:asciiTheme="minorHAnsi" w:hAnsiTheme="minorHAnsi" w:cstheme="minorHAnsi"/>
                <w:sz w:val="20"/>
                <w:szCs w:val="20"/>
              </w:rPr>
              <w:t xml:space="preserve"> i zakonitost</w:t>
            </w:r>
            <w:r w:rsidR="0022284B" w:rsidRPr="00492C04">
              <w:rPr>
                <w:rFonts w:asciiTheme="minorHAnsi" w:hAnsiTheme="minorHAnsi" w:cstheme="minorHAnsi"/>
                <w:sz w:val="20"/>
                <w:szCs w:val="20"/>
              </w:rPr>
              <w:t>ima</w:t>
            </w:r>
          </w:p>
          <w:p w14:paraId="05D57F68" w14:textId="1496AEDF" w:rsidR="00E74522" w:rsidRPr="00492C04" w:rsidRDefault="00B45C84" w:rsidP="00B45C8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2. </w:t>
            </w:r>
            <w:r w:rsidR="0022284B" w:rsidRPr="00492C04">
              <w:rPr>
                <w:rFonts w:asciiTheme="minorHAnsi" w:hAnsiTheme="minorHAnsi" w:cstheme="minorHAnsi"/>
                <w:sz w:val="20"/>
                <w:szCs w:val="20"/>
              </w:rPr>
              <w:t xml:space="preserve">procjenjuje </w:t>
            </w:r>
            <w:r w:rsidR="00E74522" w:rsidRPr="00492C04">
              <w:rPr>
                <w:rFonts w:asciiTheme="minorHAnsi" w:hAnsiTheme="minorHAnsi" w:cstheme="minorHAnsi"/>
                <w:sz w:val="20"/>
                <w:szCs w:val="20"/>
              </w:rPr>
              <w:t xml:space="preserve">specifičnosti izgovora </w:t>
            </w:r>
            <w:r w:rsidR="0022284B" w:rsidRPr="00492C04">
              <w:rPr>
                <w:rFonts w:asciiTheme="minorHAnsi" w:hAnsiTheme="minorHAnsi" w:cstheme="minorHAnsi"/>
                <w:sz w:val="20"/>
                <w:szCs w:val="20"/>
              </w:rPr>
              <w:t xml:space="preserve">slušanoga </w:t>
            </w:r>
            <w:r w:rsidR="00E74522" w:rsidRPr="00492C04">
              <w:rPr>
                <w:rFonts w:asciiTheme="minorHAnsi" w:hAnsiTheme="minorHAnsi" w:cstheme="minorHAnsi"/>
                <w:sz w:val="20"/>
                <w:szCs w:val="20"/>
              </w:rPr>
              <w:t>sadržaja</w:t>
            </w:r>
            <w:r w:rsidR="0022284B" w:rsidRPr="00492C04">
              <w:rPr>
                <w:rFonts w:asciiTheme="minorHAnsi" w:hAnsiTheme="minorHAnsi" w:cstheme="minorHAnsi"/>
                <w:sz w:val="20"/>
                <w:szCs w:val="20"/>
              </w:rPr>
              <w:t>.</w:t>
            </w:r>
          </w:p>
        </w:tc>
      </w:tr>
      <w:tr w:rsidR="00E74522" w:rsidRPr="00492C04" w14:paraId="7D19B418" w14:textId="77777777" w:rsidTr="00E74522">
        <w:trPr>
          <w:trHeight w:val="122"/>
          <w:jc w:val="center"/>
        </w:trPr>
        <w:tc>
          <w:tcPr>
            <w:tcW w:w="9915" w:type="dxa"/>
            <w:gridSpan w:val="8"/>
            <w:shd w:val="clear" w:color="auto" w:fill="auto"/>
            <w:tcMar>
              <w:top w:w="58" w:type="dxa"/>
              <w:left w:w="58" w:type="dxa"/>
              <w:bottom w:w="58" w:type="dxa"/>
              <w:right w:w="58" w:type="dxa"/>
            </w:tcMar>
          </w:tcPr>
          <w:p w14:paraId="1A9FBCC6" w14:textId="5A6D9265" w:rsidR="00E74522" w:rsidRPr="00492C04" w:rsidRDefault="00116871" w:rsidP="00E74522">
            <w:pPr>
              <w:spacing w:after="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22284B" w:rsidRPr="00492C04" w14:paraId="5A07134F" w14:textId="77777777" w:rsidTr="00DF6C9D">
        <w:trPr>
          <w:trHeight w:val="1144"/>
          <w:jc w:val="center"/>
        </w:trPr>
        <w:tc>
          <w:tcPr>
            <w:tcW w:w="1895" w:type="dxa"/>
            <w:gridSpan w:val="2"/>
            <w:shd w:val="clear" w:color="auto" w:fill="auto"/>
            <w:tcMar>
              <w:top w:w="58" w:type="dxa"/>
              <w:left w:w="58" w:type="dxa"/>
              <w:bottom w:w="58" w:type="dxa"/>
              <w:right w:w="58" w:type="dxa"/>
            </w:tcMar>
            <w:vAlign w:val="center"/>
          </w:tcPr>
          <w:p w14:paraId="1DE1EA72" w14:textId="77777777" w:rsidR="0022284B" w:rsidRPr="00492C04" w:rsidRDefault="0022284B" w:rsidP="0022284B">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6507E4FF" w14:textId="7EEBE51C" w:rsidR="0022284B" w:rsidRPr="00492C04" w:rsidRDefault="0022284B" w:rsidP="0022284B">
            <w:pPr>
              <w:spacing w:after="0" w:line="240" w:lineRule="auto"/>
              <w:jc w:val="center"/>
              <w:rPr>
                <w:rFonts w:asciiTheme="minorHAnsi" w:hAnsiTheme="minorHAnsi" w:cstheme="minorHAnsi"/>
                <w:sz w:val="18"/>
                <w:szCs w:val="18"/>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2069" w:type="dxa"/>
            <w:gridSpan w:val="2"/>
            <w:shd w:val="clear" w:color="auto" w:fill="auto"/>
            <w:tcMar>
              <w:top w:w="58" w:type="dxa"/>
              <w:left w:w="58" w:type="dxa"/>
              <w:bottom w:w="58" w:type="dxa"/>
              <w:right w:w="58" w:type="dxa"/>
            </w:tcMar>
            <w:vAlign w:val="center"/>
          </w:tcPr>
          <w:p w14:paraId="2A21F3A0" w14:textId="77777777" w:rsidR="0022284B" w:rsidRPr="00492C04" w:rsidRDefault="0022284B" w:rsidP="0022284B">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738BF905" w14:textId="77777777" w:rsidR="0022284B" w:rsidRPr="00492C04" w:rsidRDefault="0022284B" w:rsidP="0022284B">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54AE8130" w14:textId="5BDD21FC" w:rsidR="0022284B" w:rsidRPr="00492C04" w:rsidRDefault="0022284B" w:rsidP="0022284B">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(14/15 god.)</w:t>
            </w:r>
          </w:p>
        </w:tc>
        <w:tc>
          <w:tcPr>
            <w:tcW w:w="1843" w:type="dxa"/>
            <w:shd w:val="clear" w:color="auto" w:fill="auto"/>
            <w:tcMar>
              <w:top w:w="58" w:type="dxa"/>
              <w:left w:w="58" w:type="dxa"/>
              <w:bottom w:w="58" w:type="dxa"/>
              <w:right w:w="58" w:type="dxa"/>
            </w:tcMar>
            <w:vAlign w:val="center"/>
          </w:tcPr>
          <w:p w14:paraId="0488AE72" w14:textId="77777777" w:rsidR="0022284B" w:rsidRPr="00AE2562" w:rsidRDefault="0022284B" w:rsidP="0022284B">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0A990317" w14:textId="77777777" w:rsidR="0022284B" w:rsidRPr="00AE2562" w:rsidRDefault="0022284B" w:rsidP="0022284B">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3. razreda trogodišnjega srednjeg strukovnog obrazovanja i obuke </w:t>
            </w:r>
          </w:p>
          <w:p w14:paraId="7E4CE5ED" w14:textId="2B183B42" w:rsidR="0022284B" w:rsidRPr="00AE2562" w:rsidRDefault="0022284B" w:rsidP="0022284B">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(17/18 god.)</w:t>
            </w:r>
          </w:p>
        </w:tc>
        <w:tc>
          <w:tcPr>
            <w:tcW w:w="2108" w:type="dxa"/>
            <w:gridSpan w:val="2"/>
            <w:shd w:val="clear" w:color="auto" w:fill="auto"/>
            <w:tcMar>
              <w:top w:w="58" w:type="dxa"/>
              <w:left w:w="58" w:type="dxa"/>
              <w:bottom w:w="58" w:type="dxa"/>
              <w:right w:w="58" w:type="dxa"/>
            </w:tcMar>
            <w:vAlign w:val="center"/>
          </w:tcPr>
          <w:p w14:paraId="10E9E169" w14:textId="77777777" w:rsidR="0022284B" w:rsidRPr="00AE2562" w:rsidRDefault="0022284B" w:rsidP="0022284B">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77793F80" w14:textId="77777777" w:rsidR="0022284B" w:rsidRPr="00AE2562" w:rsidRDefault="0022284B" w:rsidP="0022284B">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četverogodišnjeg srednjeg strukovnog (tehničkog) obrazovanja i obuke </w:t>
            </w:r>
          </w:p>
          <w:p w14:paraId="768541F6" w14:textId="018600D9" w:rsidR="0022284B" w:rsidRPr="00AE2562" w:rsidRDefault="0022284B" w:rsidP="0022284B">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(18/19 god.)</w:t>
            </w:r>
          </w:p>
        </w:tc>
        <w:tc>
          <w:tcPr>
            <w:tcW w:w="2000" w:type="dxa"/>
            <w:shd w:val="clear" w:color="auto" w:fill="auto"/>
            <w:tcMar>
              <w:top w:w="58" w:type="dxa"/>
              <w:left w:w="58" w:type="dxa"/>
              <w:bottom w:w="58" w:type="dxa"/>
              <w:right w:w="58" w:type="dxa"/>
            </w:tcMar>
            <w:vAlign w:val="center"/>
          </w:tcPr>
          <w:p w14:paraId="5099058B" w14:textId="77777777" w:rsidR="0022284B" w:rsidRPr="00492C04" w:rsidRDefault="0022284B" w:rsidP="0022284B">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52491DBF" w14:textId="197695C7" w:rsidR="0022284B" w:rsidRPr="00492C04" w:rsidRDefault="0022284B" w:rsidP="0022284B">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272944A2" w14:textId="77777777" w:rsidTr="00DF6C9D">
        <w:trPr>
          <w:trHeight w:val="1684"/>
          <w:jc w:val="center"/>
        </w:trPr>
        <w:tc>
          <w:tcPr>
            <w:tcW w:w="1895" w:type="dxa"/>
            <w:gridSpan w:val="2"/>
            <w:shd w:val="clear" w:color="auto" w:fill="auto"/>
            <w:tcMar>
              <w:top w:w="58" w:type="dxa"/>
              <w:left w:w="58" w:type="dxa"/>
              <w:bottom w:w="58" w:type="dxa"/>
              <w:right w:w="58" w:type="dxa"/>
            </w:tcMar>
          </w:tcPr>
          <w:p w14:paraId="5C7C9F41" w14:textId="3F0B6973"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22284B"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 xml:space="preserve">nove riječi i jezične strukture </w:t>
            </w:r>
          </w:p>
        </w:tc>
        <w:tc>
          <w:tcPr>
            <w:tcW w:w="2069" w:type="dxa"/>
            <w:gridSpan w:val="2"/>
            <w:shd w:val="clear" w:color="auto" w:fill="auto"/>
            <w:tcMar>
              <w:top w:w="58" w:type="dxa"/>
              <w:left w:w="58" w:type="dxa"/>
              <w:bottom w:w="58" w:type="dxa"/>
              <w:right w:w="58" w:type="dxa"/>
            </w:tcMar>
          </w:tcPr>
          <w:p w14:paraId="33F66D7C" w14:textId="3E86B8F0"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22284B" w:rsidRPr="00492C04">
              <w:rPr>
                <w:rFonts w:asciiTheme="minorHAnsi" w:hAnsiTheme="minorHAnsi" w:cstheme="minorHAnsi"/>
                <w:sz w:val="20"/>
                <w:szCs w:val="20"/>
              </w:rPr>
              <w:t xml:space="preserve">istražuje </w:t>
            </w:r>
            <w:r w:rsidRPr="00492C04">
              <w:rPr>
                <w:rFonts w:asciiTheme="minorHAnsi" w:hAnsiTheme="minorHAnsi" w:cstheme="minorHAnsi"/>
                <w:sz w:val="20"/>
                <w:szCs w:val="20"/>
              </w:rPr>
              <w:t>nove izraze i fraze i povezuje jezične strukture i zakonitosti u svakodnevnim sadržajima</w:t>
            </w:r>
          </w:p>
        </w:tc>
        <w:tc>
          <w:tcPr>
            <w:tcW w:w="1843" w:type="dxa"/>
            <w:shd w:val="clear" w:color="auto" w:fill="auto"/>
            <w:tcMar>
              <w:top w:w="58" w:type="dxa"/>
              <w:left w:w="58" w:type="dxa"/>
              <w:bottom w:w="58" w:type="dxa"/>
              <w:right w:w="58" w:type="dxa"/>
            </w:tcMar>
          </w:tcPr>
          <w:p w14:paraId="0FD304F8" w14:textId="4819232E"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22284B" w:rsidRPr="00492C04">
              <w:rPr>
                <w:rFonts w:asciiTheme="minorHAnsi" w:hAnsiTheme="minorHAnsi" w:cstheme="minorHAnsi"/>
                <w:sz w:val="20"/>
                <w:szCs w:val="20"/>
              </w:rPr>
              <w:t xml:space="preserve">istražuje </w:t>
            </w:r>
            <w:r w:rsidRPr="00492C04">
              <w:rPr>
                <w:rFonts w:asciiTheme="minorHAnsi" w:hAnsiTheme="minorHAnsi" w:cstheme="minorHAnsi"/>
                <w:sz w:val="20"/>
                <w:szCs w:val="20"/>
              </w:rPr>
              <w:t>riječi i izraze i tumači jezične strukture i zakonitosti u općim i stručnim sadržajima</w:t>
            </w:r>
          </w:p>
        </w:tc>
        <w:tc>
          <w:tcPr>
            <w:tcW w:w="2108" w:type="dxa"/>
            <w:gridSpan w:val="2"/>
            <w:shd w:val="clear" w:color="auto" w:fill="auto"/>
            <w:tcMar>
              <w:top w:w="58" w:type="dxa"/>
              <w:left w:w="58" w:type="dxa"/>
              <w:bottom w:w="58" w:type="dxa"/>
              <w:right w:w="58" w:type="dxa"/>
            </w:tcMar>
          </w:tcPr>
          <w:p w14:paraId="2D72462F" w14:textId="03D1BAA6" w:rsidR="00E74522" w:rsidRPr="00492C04" w:rsidRDefault="00E74522" w:rsidP="00DF6C9D">
            <w:pPr>
              <w:spacing w:after="0" w:line="240" w:lineRule="auto"/>
              <w:ind w:left="85" w:hanging="85"/>
              <w:rPr>
                <w:rFonts w:asciiTheme="minorHAnsi" w:hAnsiTheme="minorHAnsi" w:cstheme="minorHAnsi"/>
                <w:sz w:val="20"/>
                <w:szCs w:val="20"/>
              </w:rPr>
            </w:pPr>
            <w:r w:rsidRPr="00492C04">
              <w:rPr>
                <w:rFonts w:asciiTheme="minorHAnsi" w:hAnsiTheme="minorHAnsi" w:cstheme="minorHAnsi"/>
                <w:sz w:val="20"/>
                <w:szCs w:val="20"/>
              </w:rPr>
              <w:t xml:space="preserve">1.a </w:t>
            </w:r>
            <w:r w:rsidR="00DF6C9D" w:rsidRPr="00492C04">
              <w:rPr>
                <w:rFonts w:asciiTheme="minorHAnsi" w:hAnsiTheme="minorHAnsi" w:cstheme="minorHAnsi"/>
                <w:sz w:val="20"/>
                <w:szCs w:val="20"/>
              </w:rPr>
              <w:t xml:space="preserve">odabire </w:t>
            </w:r>
            <w:r w:rsidRPr="00492C04">
              <w:rPr>
                <w:rFonts w:asciiTheme="minorHAnsi" w:hAnsiTheme="minorHAnsi" w:cstheme="minorHAnsi"/>
                <w:sz w:val="20"/>
                <w:szCs w:val="20"/>
              </w:rPr>
              <w:t>opći i stručni vokabular, procjenjuje jezične strukture i zakonitosti u sad</w:t>
            </w:r>
            <w:r w:rsidR="00DF6C9D" w:rsidRPr="00492C04">
              <w:rPr>
                <w:rFonts w:asciiTheme="minorHAnsi" w:hAnsiTheme="minorHAnsi" w:cstheme="minorHAnsi"/>
                <w:sz w:val="20"/>
                <w:szCs w:val="20"/>
              </w:rPr>
              <w:t>ržajima i povezu</w:t>
            </w:r>
            <w:r w:rsidRPr="00492C04">
              <w:rPr>
                <w:rFonts w:asciiTheme="minorHAnsi" w:hAnsiTheme="minorHAnsi" w:cstheme="minorHAnsi"/>
                <w:sz w:val="20"/>
                <w:szCs w:val="20"/>
              </w:rPr>
              <w:t>je ih s materinskim jezikom</w:t>
            </w:r>
          </w:p>
        </w:tc>
        <w:tc>
          <w:tcPr>
            <w:tcW w:w="2000" w:type="dxa"/>
            <w:shd w:val="clear" w:color="auto" w:fill="auto"/>
            <w:tcMar>
              <w:top w:w="58" w:type="dxa"/>
              <w:left w:w="58" w:type="dxa"/>
              <w:bottom w:w="58" w:type="dxa"/>
              <w:right w:w="58" w:type="dxa"/>
            </w:tcMar>
          </w:tcPr>
          <w:p w14:paraId="13FB335F" w14:textId="74D527EA"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1.a </w:t>
            </w:r>
            <w:r w:rsidR="00DF6C9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vokabular</w:t>
            </w:r>
            <w:r w:rsidR="00AE2562">
              <w:rPr>
                <w:rFonts w:asciiTheme="minorHAnsi" w:hAnsiTheme="minorHAnsi" w:cstheme="minorHAnsi"/>
                <w:sz w:val="20"/>
                <w:szCs w:val="20"/>
              </w:rPr>
              <w:t>,</w:t>
            </w:r>
            <w:r w:rsidRPr="00492C04">
              <w:rPr>
                <w:rFonts w:asciiTheme="minorHAnsi" w:hAnsiTheme="minorHAnsi" w:cstheme="minorHAnsi"/>
                <w:sz w:val="20"/>
                <w:szCs w:val="20"/>
              </w:rPr>
              <w:t xml:space="preserve"> jezične strukture i zakonitosti u različitim sadržajima </w:t>
            </w:r>
          </w:p>
          <w:p w14:paraId="26EE8321" w14:textId="77777777" w:rsidR="00E74522" w:rsidRPr="00492C04" w:rsidRDefault="00E74522" w:rsidP="00E74522">
            <w:pPr>
              <w:spacing w:after="0" w:line="240" w:lineRule="auto"/>
              <w:ind w:left="214" w:hanging="214"/>
              <w:rPr>
                <w:rFonts w:asciiTheme="minorHAnsi" w:hAnsiTheme="minorHAnsi" w:cstheme="minorHAnsi"/>
                <w:sz w:val="20"/>
                <w:szCs w:val="20"/>
              </w:rPr>
            </w:pPr>
          </w:p>
        </w:tc>
      </w:tr>
      <w:tr w:rsidR="00E74522" w:rsidRPr="00492C04" w14:paraId="2C3C112F" w14:textId="77777777" w:rsidTr="00DF6C9D">
        <w:trPr>
          <w:jc w:val="center"/>
        </w:trPr>
        <w:tc>
          <w:tcPr>
            <w:tcW w:w="1895" w:type="dxa"/>
            <w:gridSpan w:val="2"/>
            <w:shd w:val="clear" w:color="auto" w:fill="auto"/>
            <w:tcMar>
              <w:top w:w="58" w:type="dxa"/>
              <w:left w:w="58" w:type="dxa"/>
              <w:bottom w:w="58" w:type="dxa"/>
              <w:right w:w="58" w:type="dxa"/>
            </w:tcMar>
          </w:tcPr>
          <w:p w14:paraId="753AC4CE" w14:textId="02CCBC03" w:rsidR="00E74522" w:rsidRPr="00492C04" w:rsidRDefault="00E74522" w:rsidP="0022284B">
            <w:pPr>
              <w:spacing w:after="0" w:line="240" w:lineRule="auto"/>
              <w:ind w:left="214" w:hanging="214"/>
              <w:rPr>
                <w:rFonts w:asciiTheme="minorHAnsi" w:hAnsiTheme="minorHAnsi" w:cstheme="minorHAnsi"/>
                <w:b/>
                <w:sz w:val="20"/>
                <w:szCs w:val="20"/>
                <w:u w:val="single"/>
              </w:rPr>
            </w:pPr>
            <w:r w:rsidRPr="00492C04">
              <w:rPr>
                <w:rFonts w:asciiTheme="minorHAnsi" w:hAnsiTheme="minorHAnsi" w:cstheme="minorHAnsi"/>
                <w:sz w:val="20"/>
                <w:szCs w:val="20"/>
              </w:rPr>
              <w:t xml:space="preserve">1.b </w:t>
            </w:r>
            <w:r w:rsidR="0022284B"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 xml:space="preserve">osnovna obilježja </w:t>
            </w:r>
            <w:r w:rsidR="0022284B" w:rsidRPr="00492C04">
              <w:rPr>
                <w:rFonts w:asciiTheme="minorHAnsi" w:hAnsiTheme="minorHAnsi" w:cstheme="minorHAnsi"/>
                <w:sz w:val="20"/>
                <w:szCs w:val="20"/>
              </w:rPr>
              <w:t>naglaska</w:t>
            </w:r>
            <w:r w:rsidRPr="00492C04">
              <w:rPr>
                <w:rFonts w:asciiTheme="minorHAnsi" w:hAnsiTheme="minorHAnsi" w:cstheme="minorHAnsi"/>
                <w:sz w:val="20"/>
                <w:szCs w:val="20"/>
              </w:rPr>
              <w:t>, intonacije i neverbalne komunikacije u svakodnevnim situacijama</w:t>
            </w:r>
          </w:p>
        </w:tc>
        <w:tc>
          <w:tcPr>
            <w:tcW w:w="2069" w:type="dxa"/>
            <w:gridSpan w:val="2"/>
            <w:shd w:val="clear" w:color="auto" w:fill="auto"/>
            <w:tcMar>
              <w:top w:w="58" w:type="dxa"/>
              <w:left w:w="58" w:type="dxa"/>
              <w:bottom w:w="58" w:type="dxa"/>
              <w:right w:w="58" w:type="dxa"/>
            </w:tcMar>
          </w:tcPr>
          <w:p w14:paraId="6A9CF763" w14:textId="5C2510FC" w:rsidR="00E74522" w:rsidRPr="00492C04" w:rsidRDefault="00E74522" w:rsidP="0022284B">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1.b </w:t>
            </w:r>
            <w:r w:rsidR="0022284B" w:rsidRPr="00492C04">
              <w:rPr>
                <w:rFonts w:asciiTheme="minorHAnsi" w:hAnsiTheme="minorHAnsi" w:cstheme="minorHAnsi"/>
                <w:sz w:val="20"/>
                <w:szCs w:val="20"/>
              </w:rPr>
              <w:t>razlikuje naglasak</w:t>
            </w:r>
            <w:r w:rsidRPr="00492C04">
              <w:rPr>
                <w:rFonts w:asciiTheme="minorHAnsi" w:hAnsiTheme="minorHAnsi" w:cstheme="minorHAnsi"/>
                <w:sz w:val="20"/>
                <w:szCs w:val="20"/>
              </w:rPr>
              <w:t>, intonaciju i neverbalnu komunikaciju u stranom</w:t>
            </w:r>
            <w:r w:rsidR="0022284B" w:rsidRPr="00492C04">
              <w:rPr>
                <w:rFonts w:asciiTheme="minorHAnsi" w:hAnsiTheme="minorHAnsi" w:cstheme="minorHAnsi"/>
                <w:sz w:val="20"/>
                <w:szCs w:val="20"/>
              </w:rPr>
              <w:t xml:space="preserve"> jeziku</w:t>
            </w:r>
            <w:r w:rsidRPr="00492C04">
              <w:rPr>
                <w:rFonts w:asciiTheme="minorHAnsi" w:hAnsiTheme="minorHAnsi" w:cstheme="minorHAnsi"/>
                <w:sz w:val="20"/>
                <w:szCs w:val="20"/>
              </w:rPr>
              <w:t xml:space="preserve"> u odnosu na materinski </w:t>
            </w:r>
          </w:p>
        </w:tc>
        <w:tc>
          <w:tcPr>
            <w:tcW w:w="1843" w:type="dxa"/>
            <w:shd w:val="clear" w:color="auto" w:fill="auto"/>
            <w:tcMar>
              <w:top w:w="58" w:type="dxa"/>
              <w:left w:w="58" w:type="dxa"/>
              <w:bottom w:w="58" w:type="dxa"/>
              <w:right w:w="58" w:type="dxa"/>
            </w:tcMar>
          </w:tcPr>
          <w:p w14:paraId="22CB882E" w14:textId="461E5D96"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1.b </w:t>
            </w:r>
            <w:r w:rsidR="0022284B" w:rsidRPr="00492C04">
              <w:rPr>
                <w:rFonts w:asciiTheme="minorHAnsi" w:hAnsiTheme="minorHAnsi" w:cstheme="minorHAnsi"/>
                <w:sz w:val="20"/>
                <w:szCs w:val="20"/>
              </w:rPr>
              <w:t xml:space="preserve">tumači </w:t>
            </w:r>
            <w:r w:rsidRPr="00492C04">
              <w:rPr>
                <w:rFonts w:asciiTheme="minorHAnsi" w:hAnsiTheme="minorHAnsi" w:cstheme="minorHAnsi"/>
                <w:sz w:val="20"/>
                <w:szCs w:val="20"/>
              </w:rPr>
              <w:t xml:space="preserve">obilježja </w:t>
            </w:r>
            <w:r w:rsidR="0022284B" w:rsidRPr="00492C04">
              <w:rPr>
                <w:rFonts w:asciiTheme="minorHAnsi" w:hAnsiTheme="minorHAnsi" w:cstheme="minorHAnsi"/>
                <w:sz w:val="20"/>
                <w:szCs w:val="20"/>
              </w:rPr>
              <w:t>naglaska</w:t>
            </w:r>
            <w:r w:rsidRPr="00492C04">
              <w:rPr>
                <w:rFonts w:asciiTheme="minorHAnsi" w:hAnsiTheme="minorHAnsi" w:cstheme="minorHAnsi"/>
                <w:sz w:val="20"/>
                <w:szCs w:val="20"/>
              </w:rPr>
              <w:t>, intonacije i neverbalne komunikacije u općem i stručnom kontekstu</w:t>
            </w:r>
            <w:r w:rsidR="0022284B" w:rsidRPr="00492C04">
              <w:rPr>
                <w:rFonts w:asciiTheme="minorHAnsi" w:hAnsiTheme="minorHAnsi" w:cstheme="minorHAnsi"/>
                <w:sz w:val="20"/>
                <w:szCs w:val="20"/>
              </w:rPr>
              <w:t xml:space="preserve"> </w:t>
            </w:r>
          </w:p>
        </w:tc>
        <w:tc>
          <w:tcPr>
            <w:tcW w:w="2108" w:type="dxa"/>
            <w:gridSpan w:val="2"/>
            <w:shd w:val="clear" w:color="auto" w:fill="auto"/>
            <w:tcMar>
              <w:top w:w="58" w:type="dxa"/>
              <w:left w:w="58" w:type="dxa"/>
              <w:bottom w:w="58" w:type="dxa"/>
              <w:right w:w="58" w:type="dxa"/>
            </w:tcMar>
          </w:tcPr>
          <w:p w14:paraId="7533FFCF" w14:textId="419E38E9" w:rsidR="00E74522" w:rsidRPr="00492C04" w:rsidRDefault="00E74522" w:rsidP="00E74522">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1.b</w:t>
            </w:r>
            <w:r w:rsidR="00DF6C9D" w:rsidRPr="00492C04">
              <w:rPr>
                <w:rFonts w:asciiTheme="minorHAnsi" w:hAnsiTheme="minorHAnsi" w:cstheme="minorHAnsi"/>
                <w:sz w:val="20"/>
                <w:szCs w:val="20"/>
              </w:rPr>
              <w:t xml:space="preserve"> analizira </w:t>
            </w:r>
            <w:r w:rsidRPr="00492C04">
              <w:rPr>
                <w:rFonts w:asciiTheme="minorHAnsi" w:hAnsiTheme="minorHAnsi" w:cstheme="minorHAnsi"/>
                <w:sz w:val="20"/>
                <w:szCs w:val="20"/>
              </w:rPr>
              <w:t>obilježja akcenta, intonacije, neverbalne komunikacije i dijalekta u općem i stručnom kontekstu</w:t>
            </w:r>
          </w:p>
        </w:tc>
        <w:tc>
          <w:tcPr>
            <w:tcW w:w="2000" w:type="dxa"/>
            <w:shd w:val="clear" w:color="auto" w:fill="auto"/>
            <w:tcMar>
              <w:top w:w="58" w:type="dxa"/>
              <w:left w:w="58" w:type="dxa"/>
              <w:bottom w:w="58" w:type="dxa"/>
              <w:right w:w="58" w:type="dxa"/>
            </w:tcMar>
          </w:tcPr>
          <w:p w14:paraId="66E9A3C1" w14:textId="1132522A" w:rsidR="00E74522" w:rsidRPr="00492C04" w:rsidRDefault="00E74522" w:rsidP="00DF6C9D">
            <w:pPr>
              <w:spacing w:after="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1.b </w:t>
            </w:r>
            <w:r w:rsidR="00DF6C9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obilježja </w:t>
            </w:r>
            <w:r w:rsidR="00DF6C9D" w:rsidRPr="00492C04">
              <w:rPr>
                <w:rFonts w:asciiTheme="minorHAnsi" w:hAnsiTheme="minorHAnsi" w:cstheme="minorHAnsi"/>
                <w:sz w:val="20"/>
                <w:szCs w:val="20"/>
              </w:rPr>
              <w:t>naglaska</w:t>
            </w:r>
            <w:r w:rsidRPr="00492C04">
              <w:rPr>
                <w:rFonts w:asciiTheme="minorHAnsi" w:hAnsiTheme="minorHAnsi" w:cstheme="minorHAnsi"/>
                <w:sz w:val="20"/>
                <w:szCs w:val="20"/>
              </w:rPr>
              <w:t>, intonacije, neverbalne komunikacije i dijalekta u razumijevanju značenja konteksta</w:t>
            </w:r>
            <w:r w:rsidR="00DF6C9D" w:rsidRPr="00492C04">
              <w:rPr>
                <w:rFonts w:asciiTheme="minorHAnsi" w:hAnsiTheme="minorHAnsi" w:cstheme="minorHAnsi"/>
                <w:sz w:val="20"/>
                <w:szCs w:val="20"/>
              </w:rPr>
              <w:t>.</w:t>
            </w:r>
          </w:p>
        </w:tc>
      </w:tr>
    </w:tbl>
    <w:p w14:paraId="176C0B66" w14:textId="6D2608CB" w:rsidR="00E74522" w:rsidRPr="00492C04" w:rsidRDefault="00E74522" w:rsidP="00E74522"/>
    <w:tbl>
      <w:tblPr>
        <w:tblW w:w="99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58"/>
        <w:gridCol w:w="57"/>
        <w:gridCol w:w="63"/>
        <w:gridCol w:w="12"/>
        <w:gridCol w:w="1837"/>
        <w:gridCol w:w="92"/>
        <w:gridCol w:w="11"/>
        <w:gridCol w:w="1965"/>
        <w:gridCol w:w="16"/>
        <w:gridCol w:w="1890"/>
        <w:gridCol w:w="72"/>
        <w:gridCol w:w="27"/>
        <w:gridCol w:w="2000"/>
        <w:gridCol w:w="12"/>
      </w:tblGrid>
      <w:tr w:rsidR="00DF6C9D" w:rsidRPr="00492C04" w14:paraId="13169F63" w14:textId="77777777" w:rsidTr="002C389E">
        <w:trPr>
          <w:gridAfter w:val="1"/>
          <w:wAfter w:w="12" w:type="dxa"/>
          <w:trHeight w:val="127"/>
          <w:jc w:val="center"/>
        </w:trPr>
        <w:tc>
          <w:tcPr>
            <w:tcW w:w="1838" w:type="dxa"/>
            <w:tcBorders>
              <w:right w:val="dotted" w:sz="4" w:space="0" w:color="auto"/>
            </w:tcBorders>
            <w:shd w:val="clear" w:color="auto" w:fill="FFFF00"/>
            <w:tcMar>
              <w:top w:w="58" w:type="dxa"/>
              <w:left w:w="58" w:type="dxa"/>
              <w:bottom w:w="58" w:type="dxa"/>
              <w:right w:w="58" w:type="dxa"/>
            </w:tcMar>
          </w:tcPr>
          <w:p w14:paraId="1D8C2237" w14:textId="77777777" w:rsidR="00DF6C9D" w:rsidRPr="00492C04" w:rsidRDefault="00DF6C9D" w:rsidP="00DF6C9D">
            <w:pPr>
              <w:spacing w:after="0" w:line="240" w:lineRule="auto"/>
              <w:contextualSpacing/>
              <w:rPr>
                <w:rFonts w:asciiTheme="minorHAnsi" w:hAnsiTheme="minorHAnsi" w:cstheme="minorHAnsi"/>
                <w:sz w:val="20"/>
                <w:szCs w:val="20"/>
              </w:rPr>
            </w:pPr>
            <w:r w:rsidRPr="00492C04">
              <w:rPr>
                <w:rFonts w:asciiTheme="minorHAnsi" w:hAnsiTheme="minorHAnsi" w:cstheme="minorHAnsi"/>
                <w:b/>
                <w:sz w:val="20"/>
                <w:szCs w:val="20"/>
              </w:rPr>
              <w:lastRenderedPageBreak/>
              <w:t>Komponenta:</w:t>
            </w:r>
          </w:p>
        </w:tc>
        <w:tc>
          <w:tcPr>
            <w:tcW w:w="8100" w:type="dxa"/>
            <w:gridSpan w:val="13"/>
            <w:tcBorders>
              <w:left w:val="dotted" w:sz="4" w:space="0" w:color="auto"/>
            </w:tcBorders>
            <w:shd w:val="clear" w:color="auto" w:fill="FFFF00"/>
          </w:tcPr>
          <w:p w14:paraId="240947DD" w14:textId="2CD4AF15" w:rsidR="00DF6C9D" w:rsidRPr="00492C04" w:rsidRDefault="00DF6C9D" w:rsidP="00DF6C9D">
            <w:pPr>
              <w:spacing w:after="0" w:line="240" w:lineRule="auto"/>
              <w:contextualSpacing/>
              <w:rPr>
                <w:rFonts w:asciiTheme="minorHAnsi" w:hAnsiTheme="minorHAnsi" w:cstheme="minorHAnsi"/>
                <w:sz w:val="20"/>
                <w:szCs w:val="20"/>
              </w:rPr>
            </w:pPr>
            <w:r w:rsidRPr="00492C04">
              <w:rPr>
                <w:rFonts w:asciiTheme="minorHAnsi" w:hAnsiTheme="minorHAnsi" w:cstheme="minorHAnsi"/>
                <w:b/>
                <w:sz w:val="20"/>
                <w:szCs w:val="20"/>
              </w:rPr>
              <w:t>3. Razumijevanje obrazaca sporazumijevanja slušanjem</w:t>
            </w:r>
          </w:p>
        </w:tc>
      </w:tr>
      <w:tr w:rsidR="00E74522" w:rsidRPr="00492C04" w14:paraId="65DE85A5" w14:textId="77777777" w:rsidTr="002C389E">
        <w:trPr>
          <w:gridAfter w:val="1"/>
          <w:wAfter w:w="12" w:type="dxa"/>
          <w:trHeight w:val="537"/>
          <w:jc w:val="center"/>
        </w:trPr>
        <w:tc>
          <w:tcPr>
            <w:tcW w:w="9938" w:type="dxa"/>
            <w:gridSpan w:val="14"/>
            <w:shd w:val="clear" w:color="auto" w:fill="FFFFCC"/>
            <w:tcMar>
              <w:top w:w="58" w:type="dxa"/>
              <w:left w:w="58" w:type="dxa"/>
              <w:bottom w:w="58" w:type="dxa"/>
              <w:right w:w="58" w:type="dxa"/>
            </w:tcMar>
          </w:tcPr>
          <w:p w14:paraId="72162D49" w14:textId="57D44B85" w:rsidR="00DF6C9D" w:rsidRPr="00492C04" w:rsidRDefault="00DF6C9D" w:rsidP="00DF6C9D">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56372387" w14:textId="545502F2" w:rsidR="00E74522" w:rsidRPr="00492C04" w:rsidRDefault="00E74522" w:rsidP="00DF6C9D">
            <w:pPr>
              <w:spacing w:before="20" w:after="20" w:line="240" w:lineRule="auto"/>
              <w:rPr>
                <w:rFonts w:asciiTheme="minorHAnsi" w:hAnsiTheme="minorHAnsi" w:cstheme="minorHAnsi"/>
                <w:sz w:val="20"/>
                <w:szCs w:val="20"/>
              </w:rPr>
            </w:pPr>
            <w:r w:rsidRPr="00492C04">
              <w:rPr>
                <w:rFonts w:asciiTheme="minorHAnsi" w:hAnsiTheme="minorHAnsi" w:cstheme="minorHAnsi"/>
                <w:sz w:val="20"/>
                <w:szCs w:val="20"/>
              </w:rPr>
              <w:t>1.</w:t>
            </w:r>
            <w:r w:rsidR="00DF6C9D" w:rsidRPr="00492C04">
              <w:rPr>
                <w:rFonts w:asciiTheme="minorHAnsi" w:hAnsiTheme="minorHAnsi" w:cstheme="minorHAnsi"/>
                <w:sz w:val="20"/>
                <w:szCs w:val="20"/>
              </w:rPr>
              <w:t xml:space="preserve"> procjenjuje </w:t>
            </w:r>
            <w:r w:rsidRPr="00492C04">
              <w:rPr>
                <w:rFonts w:asciiTheme="minorHAnsi" w:hAnsiTheme="minorHAnsi" w:cstheme="minorHAnsi"/>
                <w:sz w:val="20"/>
                <w:szCs w:val="20"/>
              </w:rPr>
              <w:t xml:space="preserve">obrasce sporazumijevanja poštujući vrijednosti društva </w:t>
            </w:r>
          </w:p>
          <w:p w14:paraId="1C5AE3B6" w14:textId="389557C5" w:rsidR="00E74522" w:rsidRPr="00492C04" w:rsidRDefault="00E74522" w:rsidP="00DF6C9D">
            <w:pPr>
              <w:spacing w:before="20" w:after="20" w:line="240" w:lineRule="auto"/>
              <w:rPr>
                <w:rFonts w:asciiTheme="minorHAnsi" w:hAnsiTheme="minorHAnsi" w:cstheme="minorHAnsi"/>
                <w:sz w:val="20"/>
                <w:szCs w:val="20"/>
              </w:rPr>
            </w:pPr>
            <w:r w:rsidRPr="00492C04">
              <w:rPr>
                <w:rFonts w:asciiTheme="minorHAnsi" w:hAnsiTheme="minorHAnsi" w:cstheme="minorHAnsi"/>
                <w:sz w:val="20"/>
                <w:szCs w:val="20"/>
              </w:rPr>
              <w:t>2.</w:t>
            </w:r>
            <w:r w:rsidR="00DF6C9D" w:rsidRPr="00492C04">
              <w:rPr>
                <w:rFonts w:asciiTheme="minorHAnsi" w:hAnsiTheme="minorHAnsi" w:cstheme="minorHAnsi"/>
                <w:sz w:val="20"/>
                <w:szCs w:val="20"/>
              </w:rPr>
              <w:t xml:space="preserve"> utvrđuje </w:t>
            </w:r>
            <w:r w:rsidRPr="00492C04">
              <w:rPr>
                <w:rFonts w:asciiTheme="minorHAnsi" w:hAnsiTheme="minorHAnsi" w:cstheme="minorHAnsi"/>
                <w:sz w:val="20"/>
                <w:szCs w:val="20"/>
              </w:rPr>
              <w:t>vrijednosti sadržaja u medijima i informacijsko-komunikacijskoj tehnologiji</w:t>
            </w:r>
            <w:r w:rsidR="00DF6C9D" w:rsidRPr="00492C04">
              <w:rPr>
                <w:rFonts w:asciiTheme="minorHAnsi" w:hAnsiTheme="minorHAnsi" w:cstheme="minorHAnsi"/>
                <w:sz w:val="20"/>
                <w:szCs w:val="20"/>
              </w:rPr>
              <w:t>.</w:t>
            </w:r>
          </w:p>
        </w:tc>
      </w:tr>
      <w:tr w:rsidR="00E74522" w:rsidRPr="00492C04" w14:paraId="0F4D677F" w14:textId="77777777" w:rsidTr="002C389E">
        <w:trPr>
          <w:gridAfter w:val="1"/>
          <w:wAfter w:w="12" w:type="dxa"/>
          <w:trHeight w:val="122"/>
          <w:jc w:val="center"/>
        </w:trPr>
        <w:tc>
          <w:tcPr>
            <w:tcW w:w="9938" w:type="dxa"/>
            <w:gridSpan w:val="14"/>
            <w:shd w:val="clear" w:color="auto" w:fill="auto"/>
            <w:tcMar>
              <w:top w:w="58" w:type="dxa"/>
              <w:left w:w="58" w:type="dxa"/>
              <w:bottom w:w="58" w:type="dxa"/>
              <w:right w:w="58" w:type="dxa"/>
            </w:tcMar>
          </w:tcPr>
          <w:p w14:paraId="24BA048D" w14:textId="6F5177E5" w:rsidR="00E74522" w:rsidRPr="00492C04" w:rsidRDefault="00116871" w:rsidP="00E74522">
            <w:pPr>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DF6C9D" w:rsidRPr="00492C04" w14:paraId="054175B7" w14:textId="77777777" w:rsidTr="002C389E">
        <w:trPr>
          <w:gridAfter w:val="1"/>
          <w:wAfter w:w="12" w:type="dxa"/>
          <w:jc w:val="center"/>
        </w:trPr>
        <w:tc>
          <w:tcPr>
            <w:tcW w:w="1896" w:type="dxa"/>
            <w:gridSpan w:val="2"/>
            <w:shd w:val="clear" w:color="auto" w:fill="auto"/>
            <w:tcMar>
              <w:top w:w="58" w:type="dxa"/>
              <w:left w:w="58" w:type="dxa"/>
              <w:bottom w:w="58" w:type="dxa"/>
              <w:right w:w="58" w:type="dxa"/>
            </w:tcMar>
            <w:vAlign w:val="center"/>
          </w:tcPr>
          <w:p w14:paraId="38C6C01F"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2FC7C97B" w14:textId="3BC524E0" w:rsidR="00DF6C9D" w:rsidRPr="00492C04" w:rsidRDefault="00DF6C9D" w:rsidP="00DF6C9D">
            <w:pPr>
              <w:spacing w:before="20" w:after="20" w:line="240" w:lineRule="auto"/>
              <w:jc w:val="center"/>
              <w:rPr>
                <w:rFonts w:asciiTheme="minorHAnsi" w:hAnsiTheme="minorHAnsi" w:cstheme="minorHAnsi"/>
                <w:sz w:val="18"/>
                <w:szCs w:val="18"/>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69" w:type="dxa"/>
            <w:gridSpan w:val="4"/>
            <w:shd w:val="clear" w:color="auto" w:fill="auto"/>
            <w:tcMar>
              <w:top w:w="58" w:type="dxa"/>
              <w:left w:w="58" w:type="dxa"/>
              <w:bottom w:w="58" w:type="dxa"/>
              <w:right w:w="58" w:type="dxa"/>
            </w:tcMar>
            <w:vAlign w:val="center"/>
          </w:tcPr>
          <w:p w14:paraId="356A848F"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526C2024"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12C6727F" w14:textId="1919D5C7" w:rsidR="00DF6C9D" w:rsidRPr="00492C04" w:rsidRDefault="00DF6C9D" w:rsidP="00DF6C9D">
            <w:pPr>
              <w:spacing w:before="20" w:after="2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(14/15 god.)</w:t>
            </w:r>
          </w:p>
        </w:tc>
        <w:tc>
          <w:tcPr>
            <w:tcW w:w="2068" w:type="dxa"/>
            <w:gridSpan w:val="3"/>
            <w:shd w:val="clear" w:color="auto" w:fill="auto"/>
            <w:tcMar>
              <w:top w:w="58" w:type="dxa"/>
              <w:left w:w="58" w:type="dxa"/>
              <w:bottom w:w="58" w:type="dxa"/>
              <w:right w:w="58" w:type="dxa"/>
            </w:tcMar>
            <w:vAlign w:val="center"/>
          </w:tcPr>
          <w:p w14:paraId="7F7E9BB9"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3728F574"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3. razreda trogodišnjega srednjeg strukovnog obrazovanja i obuke </w:t>
            </w:r>
          </w:p>
          <w:p w14:paraId="78C01134" w14:textId="395D36B0" w:rsidR="00DF6C9D" w:rsidRPr="00AE2562" w:rsidRDefault="00DF6C9D" w:rsidP="00DF6C9D">
            <w:pPr>
              <w:spacing w:before="20" w:after="2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(17/18 god.)</w:t>
            </w:r>
          </w:p>
        </w:tc>
        <w:tc>
          <w:tcPr>
            <w:tcW w:w="1978" w:type="dxa"/>
            <w:gridSpan w:val="3"/>
            <w:shd w:val="clear" w:color="auto" w:fill="auto"/>
            <w:tcMar>
              <w:top w:w="58" w:type="dxa"/>
              <w:left w:w="58" w:type="dxa"/>
              <w:bottom w:w="58" w:type="dxa"/>
              <w:right w:w="58" w:type="dxa"/>
            </w:tcMar>
            <w:vAlign w:val="center"/>
          </w:tcPr>
          <w:p w14:paraId="6D38FE21"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3E7A3378"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četverogodišnjeg srednjeg strukovnog (tehničkog) obrazovanja i obuke </w:t>
            </w:r>
          </w:p>
          <w:p w14:paraId="535C73FB" w14:textId="7115699E" w:rsidR="00DF6C9D" w:rsidRPr="00AE2562" w:rsidRDefault="00DF6C9D" w:rsidP="00DF6C9D">
            <w:pPr>
              <w:spacing w:before="20" w:after="2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(18/19 god.)</w:t>
            </w:r>
          </w:p>
        </w:tc>
        <w:tc>
          <w:tcPr>
            <w:tcW w:w="2027" w:type="dxa"/>
            <w:gridSpan w:val="2"/>
            <w:shd w:val="clear" w:color="auto" w:fill="auto"/>
            <w:tcMar>
              <w:top w:w="58" w:type="dxa"/>
              <w:left w:w="58" w:type="dxa"/>
              <w:bottom w:w="58" w:type="dxa"/>
              <w:right w:w="58" w:type="dxa"/>
            </w:tcMar>
            <w:vAlign w:val="center"/>
          </w:tcPr>
          <w:p w14:paraId="5711DFEF"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7C593489" w14:textId="63C8A532" w:rsidR="00DF6C9D" w:rsidRPr="00492C04" w:rsidRDefault="00DF6C9D" w:rsidP="00DF6C9D">
            <w:pPr>
              <w:spacing w:before="20" w:after="2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243DBAA0" w14:textId="77777777" w:rsidTr="002C389E">
        <w:trPr>
          <w:gridAfter w:val="1"/>
          <w:wAfter w:w="12" w:type="dxa"/>
          <w:jc w:val="center"/>
        </w:trPr>
        <w:tc>
          <w:tcPr>
            <w:tcW w:w="1896" w:type="dxa"/>
            <w:gridSpan w:val="2"/>
            <w:shd w:val="clear" w:color="auto" w:fill="DBE5F1"/>
            <w:tcMar>
              <w:top w:w="58" w:type="dxa"/>
              <w:left w:w="58" w:type="dxa"/>
              <w:bottom w:w="58" w:type="dxa"/>
              <w:right w:w="58" w:type="dxa"/>
            </w:tcMar>
          </w:tcPr>
          <w:p w14:paraId="3B4DB064" w14:textId="624A6BCA"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DF6C9D"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 xml:space="preserve">osnovne društvene obrasce sporazumijevanja </w:t>
            </w:r>
          </w:p>
        </w:tc>
        <w:tc>
          <w:tcPr>
            <w:tcW w:w="1969" w:type="dxa"/>
            <w:gridSpan w:val="4"/>
            <w:shd w:val="clear" w:color="auto" w:fill="DBE5F1"/>
            <w:tcMar>
              <w:top w:w="58" w:type="dxa"/>
              <w:left w:w="58" w:type="dxa"/>
              <w:bottom w:w="58" w:type="dxa"/>
              <w:right w:w="58" w:type="dxa"/>
            </w:tcMar>
          </w:tcPr>
          <w:p w14:paraId="2E74CE09" w14:textId="471A7402"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DF6C9D" w:rsidRPr="00492C04">
              <w:rPr>
                <w:rFonts w:asciiTheme="minorHAnsi" w:hAnsiTheme="minorHAnsi" w:cstheme="minorHAnsi"/>
                <w:sz w:val="20"/>
                <w:szCs w:val="20"/>
              </w:rPr>
              <w:t xml:space="preserve">tumači </w:t>
            </w:r>
            <w:r w:rsidRPr="00492C04">
              <w:rPr>
                <w:rFonts w:asciiTheme="minorHAnsi" w:hAnsiTheme="minorHAnsi" w:cstheme="minorHAnsi"/>
                <w:sz w:val="20"/>
                <w:szCs w:val="20"/>
              </w:rPr>
              <w:t>društvene i etičke vrijednosti sporazumijevanja, npr. prijateljstvo, suradnju i toleranciju i poštuje svoju i druge kulture</w:t>
            </w:r>
          </w:p>
        </w:tc>
        <w:tc>
          <w:tcPr>
            <w:tcW w:w="2068" w:type="dxa"/>
            <w:gridSpan w:val="3"/>
            <w:shd w:val="clear" w:color="auto" w:fill="DBE5F1"/>
            <w:tcMar>
              <w:top w:w="58" w:type="dxa"/>
              <w:left w:w="58" w:type="dxa"/>
              <w:bottom w:w="58" w:type="dxa"/>
              <w:right w:w="58" w:type="dxa"/>
            </w:tcMar>
          </w:tcPr>
          <w:p w14:paraId="521103B7" w14:textId="30D4469D" w:rsidR="00E74522" w:rsidRPr="00492C04" w:rsidRDefault="00E74522" w:rsidP="00DF6C9D">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 1.a </w:t>
            </w:r>
            <w:r w:rsidR="00DF6C9D"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humanističke vrijednosti sporazumijevanja bitne za zajednicu i povezuje ih sa svojim okružjem</w:t>
            </w:r>
          </w:p>
        </w:tc>
        <w:tc>
          <w:tcPr>
            <w:tcW w:w="1978" w:type="dxa"/>
            <w:gridSpan w:val="3"/>
            <w:shd w:val="clear" w:color="auto" w:fill="DBE5F1"/>
            <w:tcMar>
              <w:top w:w="58" w:type="dxa"/>
              <w:left w:w="58" w:type="dxa"/>
              <w:bottom w:w="58" w:type="dxa"/>
              <w:right w:w="58" w:type="dxa"/>
            </w:tcMar>
          </w:tcPr>
          <w:p w14:paraId="71C85227" w14:textId="31DE3877" w:rsidR="00E74522" w:rsidRPr="00492C04" w:rsidRDefault="00E74522" w:rsidP="00DF6C9D">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DF6C9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humanističke vrijednosti</w:t>
            </w:r>
            <w:r w:rsidR="00DF6C9D" w:rsidRPr="00492C04">
              <w:rPr>
                <w:rFonts w:asciiTheme="minorHAnsi" w:hAnsiTheme="minorHAnsi" w:cstheme="minorHAnsi"/>
                <w:sz w:val="20"/>
                <w:szCs w:val="20"/>
              </w:rPr>
              <w:t xml:space="preserve"> s</w:t>
            </w:r>
            <w:r w:rsidRPr="00492C04">
              <w:rPr>
                <w:rFonts w:asciiTheme="minorHAnsi" w:hAnsiTheme="minorHAnsi" w:cstheme="minorHAnsi"/>
                <w:sz w:val="20"/>
                <w:szCs w:val="20"/>
              </w:rPr>
              <w:t>porazumijevanja, razvija osjećaj svoga integriteta i poštuje druge</w:t>
            </w:r>
          </w:p>
        </w:tc>
        <w:tc>
          <w:tcPr>
            <w:tcW w:w="2027" w:type="dxa"/>
            <w:gridSpan w:val="2"/>
            <w:shd w:val="clear" w:color="auto" w:fill="DBE5F1"/>
            <w:tcMar>
              <w:top w:w="58" w:type="dxa"/>
              <w:left w:w="58" w:type="dxa"/>
              <w:bottom w:w="58" w:type="dxa"/>
              <w:right w:w="58" w:type="dxa"/>
            </w:tcMar>
          </w:tcPr>
          <w:p w14:paraId="2D0497BB" w14:textId="0DB8336F"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DF6C9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humanističke vrijednosti</w:t>
            </w:r>
            <w:r w:rsidRPr="00492C04">
              <w:rPr>
                <w:rFonts w:asciiTheme="minorHAnsi" w:hAnsiTheme="minorHAnsi" w:cstheme="minorHAnsi"/>
                <w:strike/>
                <w:sz w:val="20"/>
                <w:szCs w:val="20"/>
              </w:rPr>
              <w:t xml:space="preserve"> </w:t>
            </w:r>
            <w:r w:rsidRPr="00492C04">
              <w:rPr>
                <w:rFonts w:asciiTheme="minorHAnsi" w:hAnsiTheme="minorHAnsi" w:cstheme="minorHAnsi"/>
                <w:sz w:val="20"/>
                <w:szCs w:val="20"/>
              </w:rPr>
              <w:t>sporazumijevanja i vr</w:t>
            </w:r>
            <w:r w:rsidR="00DF6C9D" w:rsidRPr="00492C04">
              <w:rPr>
                <w:rFonts w:asciiTheme="minorHAnsi" w:hAnsiTheme="minorHAnsi" w:cstheme="minorHAnsi"/>
                <w:sz w:val="20"/>
                <w:szCs w:val="20"/>
              </w:rPr>
              <w:t>j</w:t>
            </w:r>
            <w:r w:rsidRPr="00492C04">
              <w:rPr>
                <w:rFonts w:asciiTheme="minorHAnsi" w:hAnsiTheme="minorHAnsi" w:cstheme="minorHAnsi"/>
                <w:sz w:val="20"/>
                <w:szCs w:val="20"/>
              </w:rPr>
              <w:t>ednuje kulture bez predrasuda</w:t>
            </w:r>
          </w:p>
        </w:tc>
      </w:tr>
      <w:tr w:rsidR="00E74522" w:rsidRPr="00492C04" w14:paraId="45B1EAF4" w14:textId="77777777" w:rsidTr="002C389E">
        <w:trPr>
          <w:gridAfter w:val="1"/>
          <w:wAfter w:w="12" w:type="dxa"/>
          <w:trHeight w:val="1434"/>
          <w:jc w:val="center"/>
        </w:trPr>
        <w:tc>
          <w:tcPr>
            <w:tcW w:w="1896" w:type="dxa"/>
            <w:gridSpan w:val="2"/>
            <w:shd w:val="clear" w:color="auto" w:fill="FBD4B4"/>
            <w:tcMar>
              <w:top w:w="58" w:type="dxa"/>
              <w:left w:w="58" w:type="dxa"/>
              <w:bottom w:w="58" w:type="dxa"/>
              <w:right w:w="58" w:type="dxa"/>
            </w:tcMar>
          </w:tcPr>
          <w:p w14:paraId="6F2D4FDC" w14:textId="36DFFD2F"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DF6C9D"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ulogu medija i informacijsko-komunikacijske tehnologije</w:t>
            </w:r>
          </w:p>
        </w:tc>
        <w:tc>
          <w:tcPr>
            <w:tcW w:w="1969" w:type="dxa"/>
            <w:gridSpan w:val="4"/>
            <w:shd w:val="clear" w:color="auto" w:fill="FBD4B4"/>
            <w:tcMar>
              <w:top w:w="58" w:type="dxa"/>
              <w:left w:w="58" w:type="dxa"/>
              <w:bottom w:w="58" w:type="dxa"/>
              <w:right w:w="58" w:type="dxa"/>
            </w:tcMar>
          </w:tcPr>
          <w:p w14:paraId="385D8C8E" w14:textId="2122EE98" w:rsidR="00E74522" w:rsidRPr="00492C04" w:rsidRDefault="00E74522" w:rsidP="00DF6C9D">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DF6C9D"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 xml:space="preserve">i </w:t>
            </w:r>
            <w:r w:rsidR="00DF6C9D" w:rsidRPr="00492C04">
              <w:rPr>
                <w:rFonts w:asciiTheme="minorHAnsi" w:hAnsiTheme="minorHAnsi" w:cstheme="minorHAnsi"/>
                <w:sz w:val="20"/>
                <w:szCs w:val="20"/>
              </w:rPr>
              <w:t>odabire</w:t>
            </w:r>
            <w:r w:rsidRPr="00492C04">
              <w:rPr>
                <w:rFonts w:asciiTheme="minorHAnsi" w:hAnsiTheme="minorHAnsi" w:cstheme="minorHAnsi"/>
                <w:sz w:val="20"/>
                <w:szCs w:val="20"/>
              </w:rPr>
              <w:t xml:space="preserve"> medije i informacijsko-komunikacijske tehnologije</w:t>
            </w:r>
          </w:p>
        </w:tc>
        <w:tc>
          <w:tcPr>
            <w:tcW w:w="2068" w:type="dxa"/>
            <w:gridSpan w:val="3"/>
            <w:shd w:val="clear" w:color="auto" w:fill="FBD4B4"/>
            <w:tcMar>
              <w:top w:w="58" w:type="dxa"/>
              <w:left w:w="58" w:type="dxa"/>
              <w:bottom w:w="58" w:type="dxa"/>
              <w:right w:w="58" w:type="dxa"/>
            </w:tcMar>
          </w:tcPr>
          <w:p w14:paraId="77E5F122" w14:textId="40CB57C8"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DF6C9D" w:rsidRPr="00492C04">
              <w:rPr>
                <w:rFonts w:asciiTheme="minorHAnsi" w:hAnsiTheme="minorHAnsi" w:cstheme="minorHAnsi"/>
                <w:sz w:val="20"/>
                <w:szCs w:val="20"/>
              </w:rPr>
              <w:t xml:space="preserve">istražuje </w:t>
            </w:r>
            <w:r w:rsidRPr="00492C04">
              <w:rPr>
                <w:rFonts w:asciiTheme="minorHAnsi" w:hAnsiTheme="minorHAnsi" w:cstheme="minorHAnsi"/>
                <w:sz w:val="20"/>
                <w:szCs w:val="20"/>
              </w:rPr>
              <w:t>i provjerava medije i informacijsko-komunikacijsku tehnologiju</w:t>
            </w:r>
          </w:p>
        </w:tc>
        <w:tc>
          <w:tcPr>
            <w:tcW w:w="1978" w:type="dxa"/>
            <w:gridSpan w:val="3"/>
            <w:shd w:val="clear" w:color="auto" w:fill="FBD4B4"/>
            <w:tcMar>
              <w:top w:w="58" w:type="dxa"/>
              <w:left w:w="58" w:type="dxa"/>
              <w:bottom w:w="58" w:type="dxa"/>
              <w:right w:w="58" w:type="dxa"/>
            </w:tcMar>
          </w:tcPr>
          <w:p w14:paraId="4B60A57B" w14:textId="24A7080B"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DF6C9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medije i informacijsko-komunikacijsku tehnologiju</w:t>
            </w:r>
          </w:p>
        </w:tc>
        <w:tc>
          <w:tcPr>
            <w:tcW w:w="2027" w:type="dxa"/>
            <w:gridSpan w:val="2"/>
            <w:shd w:val="clear" w:color="auto" w:fill="FBD4B4"/>
            <w:tcMar>
              <w:top w:w="58" w:type="dxa"/>
              <w:left w:w="58" w:type="dxa"/>
              <w:bottom w:w="58" w:type="dxa"/>
              <w:right w:w="58" w:type="dxa"/>
            </w:tcMar>
          </w:tcPr>
          <w:p w14:paraId="55B92A89" w14:textId="7C3DBEEB"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DF6C9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i </w:t>
            </w:r>
          </w:p>
          <w:p w14:paraId="3BA1B538" w14:textId="67D23D6C" w:rsidR="00E74522" w:rsidRPr="00492C04" w:rsidRDefault="00E74522" w:rsidP="00E74522">
            <w:pPr>
              <w:spacing w:before="20" w:after="20" w:line="240" w:lineRule="auto"/>
              <w:ind w:left="214"/>
              <w:rPr>
                <w:rFonts w:asciiTheme="minorHAnsi" w:hAnsiTheme="minorHAnsi" w:cstheme="minorHAnsi"/>
                <w:sz w:val="20"/>
                <w:szCs w:val="20"/>
              </w:rPr>
            </w:pPr>
            <w:r w:rsidRPr="00492C04">
              <w:rPr>
                <w:rFonts w:asciiTheme="minorHAnsi" w:hAnsiTheme="minorHAnsi" w:cstheme="minorHAnsi"/>
                <w:sz w:val="20"/>
                <w:szCs w:val="20"/>
              </w:rPr>
              <w:t>utvrđuje vrijednost i prioritet medija i informacijsko-komunikacijske tehnologije</w:t>
            </w:r>
            <w:r w:rsidR="00DF6C9D" w:rsidRPr="00492C04">
              <w:rPr>
                <w:rFonts w:asciiTheme="minorHAnsi" w:hAnsiTheme="minorHAnsi" w:cstheme="minorHAnsi"/>
                <w:sz w:val="20"/>
                <w:szCs w:val="20"/>
              </w:rPr>
              <w:t>.</w:t>
            </w:r>
          </w:p>
        </w:tc>
      </w:tr>
      <w:tr w:rsidR="00DF6C9D" w:rsidRPr="00492C04" w14:paraId="78C8ED4B" w14:textId="4A3B6367" w:rsidTr="00192698">
        <w:trPr>
          <w:gridAfter w:val="1"/>
          <w:wAfter w:w="12" w:type="dxa"/>
          <w:trHeight w:val="269"/>
          <w:jc w:val="center"/>
        </w:trPr>
        <w:tc>
          <w:tcPr>
            <w:tcW w:w="1838" w:type="dxa"/>
            <w:shd w:val="clear" w:color="auto" w:fill="D6DCB4"/>
            <w:tcMar>
              <w:top w:w="58" w:type="dxa"/>
              <w:left w:w="58" w:type="dxa"/>
              <w:bottom w:w="58" w:type="dxa"/>
              <w:right w:w="58" w:type="dxa"/>
            </w:tcMar>
          </w:tcPr>
          <w:p w14:paraId="558F62AA" w14:textId="0C5895C2" w:rsidR="00DF6C9D" w:rsidRPr="00492C04" w:rsidRDefault="00BD6199" w:rsidP="00DF6C9D">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DF6C9D" w:rsidRPr="00492C04">
              <w:rPr>
                <w:rFonts w:asciiTheme="minorHAnsi" w:hAnsiTheme="minorHAnsi" w:cstheme="minorHAnsi"/>
                <w:b/>
                <w:sz w:val="20"/>
                <w:szCs w:val="20"/>
              </w:rPr>
              <w:t>:</w:t>
            </w:r>
          </w:p>
        </w:tc>
        <w:tc>
          <w:tcPr>
            <w:tcW w:w="8100" w:type="dxa"/>
            <w:gridSpan w:val="13"/>
            <w:shd w:val="clear" w:color="auto" w:fill="D6DCB4"/>
            <w:vAlign w:val="center"/>
          </w:tcPr>
          <w:p w14:paraId="63614400" w14:textId="6957C9A4" w:rsidR="00DF6C9D" w:rsidRPr="00492C04" w:rsidRDefault="00DF6C9D" w:rsidP="00AE2562">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2. ČITANJE I RAZUMIJEVANJE PROČITANOGA </w:t>
            </w:r>
          </w:p>
        </w:tc>
      </w:tr>
      <w:tr w:rsidR="00DF6C9D" w:rsidRPr="00492C04" w14:paraId="0C0E6798" w14:textId="5C6FBB3E" w:rsidTr="002C389E">
        <w:trPr>
          <w:gridAfter w:val="1"/>
          <w:wAfter w:w="12" w:type="dxa"/>
          <w:trHeight w:val="280"/>
          <w:jc w:val="center"/>
        </w:trPr>
        <w:tc>
          <w:tcPr>
            <w:tcW w:w="1838" w:type="dxa"/>
            <w:shd w:val="clear" w:color="auto" w:fill="FFFF00"/>
            <w:tcMar>
              <w:top w:w="58" w:type="dxa"/>
              <w:left w:w="58" w:type="dxa"/>
              <w:bottom w:w="58" w:type="dxa"/>
              <w:right w:w="58" w:type="dxa"/>
            </w:tcMar>
          </w:tcPr>
          <w:p w14:paraId="4F4458C5" w14:textId="0720B99F" w:rsidR="00DF6C9D" w:rsidRPr="00492C04" w:rsidRDefault="00DF6C9D" w:rsidP="00DF6C9D">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00" w:type="dxa"/>
            <w:gridSpan w:val="13"/>
            <w:shd w:val="clear" w:color="auto" w:fill="FFFF00"/>
            <w:vAlign w:val="center"/>
          </w:tcPr>
          <w:p w14:paraId="456F2A11" w14:textId="05EB08E3" w:rsidR="00DF6C9D" w:rsidRPr="00492C04" w:rsidRDefault="00DF6C9D" w:rsidP="00DF6C9D">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1. Čitanje s razumijevanjem</w:t>
            </w:r>
          </w:p>
        </w:tc>
      </w:tr>
      <w:tr w:rsidR="00E74522" w:rsidRPr="00492C04" w14:paraId="79D9DC6D" w14:textId="77777777" w:rsidTr="002C389E">
        <w:trPr>
          <w:gridAfter w:val="1"/>
          <w:wAfter w:w="12" w:type="dxa"/>
          <w:jc w:val="center"/>
        </w:trPr>
        <w:tc>
          <w:tcPr>
            <w:tcW w:w="9938" w:type="dxa"/>
            <w:gridSpan w:val="14"/>
            <w:shd w:val="clear" w:color="auto" w:fill="FFFFCC"/>
            <w:tcMar>
              <w:top w:w="58" w:type="dxa"/>
              <w:left w:w="58" w:type="dxa"/>
              <w:bottom w:w="58" w:type="dxa"/>
              <w:right w:w="58" w:type="dxa"/>
            </w:tcMar>
            <w:vAlign w:val="center"/>
          </w:tcPr>
          <w:p w14:paraId="1022479E" w14:textId="0E22285B" w:rsidR="00DF6C9D" w:rsidRPr="00492C04" w:rsidRDefault="00DF6C9D" w:rsidP="00DF6C9D">
            <w:pPr>
              <w:pStyle w:val="ColorfulList-Accent11"/>
              <w:spacing w:before="20" w:after="2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1FA8E685" w14:textId="07D9D3E4" w:rsidR="00E74522" w:rsidRPr="00492C04" w:rsidRDefault="00DF6C9D" w:rsidP="00DF6C9D">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 xml:space="preserve">1. čita </w:t>
            </w:r>
            <w:r w:rsidR="00E74522" w:rsidRPr="00492C04">
              <w:rPr>
                <w:rFonts w:asciiTheme="minorHAnsi" w:hAnsiTheme="minorHAnsi" w:cstheme="minorHAnsi"/>
                <w:sz w:val="20"/>
                <w:szCs w:val="20"/>
                <w:lang w:val="hr-HR"/>
              </w:rPr>
              <w:t>s razumijevanjem različite vrste tekstova i koristi informacijsko-komunikacijske tehnologij</w:t>
            </w:r>
            <w:r w:rsidRPr="00492C04">
              <w:rPr>
                <w:rFonts w:asciiTheme="minorHAnsi" w:hAnsiTheme="minorHAnsi" w:cstheme="minorHAnsi"/>
                <w:sz w:val="20"/>
                <w:szCs w:val="20"/>
                <w:lang w:val="hr-HR"/>
              </w:rPr>
              <w:t>u</w:t>
            </w:r>
          </w:p>
          <w:p w14:paraId="2DA04DEA" w14:textId="3342CB8E" w:rsidR="00E74522" w:rsidRPr="00492C04" w:rsidRDefault="00DF6C9D" w:rsidP="00DF6C9D">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 xml:space="preserve">2. primjenjuje </w:t>
            </w:r>
            <w:r w:rsidR="00E74522" w:rsidRPr="00492C04">
              <w:rPr>
                <w:rFonts w:asciiTheme="minorHAnsi" w:hAnsiTheme="minorHAnsi" w:cstheme="minorHAnsi"/>
                <w:sz w:val="20"/>
                <w:szCs w:val="20"/>
                <w:lang w:val="hr-HR"/>
              </w:rPr>
              <w:t>strategije čitanja</w:t>
            </w:r>
            <w:r w:rsidRPr="00492C04">
              <w:rPr>
                <w:rFonts w:asciiTheme="minorHAnsi" w:hAnsiTheme="minorHAnsi" w:cstheme="minorHAnsi"/>
                <w:sz w:val="20"/>
                <w:szCs w:val="20"/>
                <w:lang w:val="hr-HR"/>
              </w:rPr>
              <w:t>.</w:t>
            </w:r>
            <w:r w:rsidR="00E74522" w:rsidRPr="00492C04">
              <w:rPr>
                <w:rFonts w:asciiTheme="minorHAnsi" w:hAnsiTheme="minorHAnsi" w:cstheme="minorHAnsi"/>
                <w:sz w:val="20"/>
                <w:szCs w:val="20"/>
                <w:lang w:val="hr-HR"/>
              </w:rPr>
              <w:t xml:space="preserve"> </w:t>
            </w:r>
          </w:p>
        </w:tc>
      </w:tr>
      <w:tr w:rsidR="00E74522" w:rsidRPr="00492C04" w14:paraId="75CBB426" w14:textId="77777777" w:rsidTr="002C389E">
        <w:trPr>
          <w:gridAfter w:val="1"/>
          <w:wAfter w:w="12" w:type="dxa"/>
          <w:jc w:val="center"/>
        </w:trPr>
        <w:tc>
          <w:tcPr>
            <w:tcW w:w="9938" w:type="dxa"/>
            <w:gridSpan w:val="14"/>
            <w:tcMar>
              <w:top w:w="58" w:type="dxa"/>
              <w:left w:w="58" w:type="dxa"/>
              <w:bottom w:w="58" w:type="dxa"/>
              <w:right w:w="58" w:type="dxa"/>
            </w:tcMar>
          </w:tcPr>
          <w:p w14:paraId="35EA3A4F" w14:textId="5277DAA7" w:rsidR="00E74522" w:rsidRPr="00492C04" w:rsidRDefault="00116871" w:rsidP="00E74522">
            <w:pPr>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DF6C9D" w:rsidRPr="00492C04" w14:paraId="7B5E2672" w14:textId="77777777" w:rsidTr="002C389E">
        <w:trPr>
          <w:gridAfter w:val="1"/>
          <w:wAfter w:w="12" w:type="dxa"/>
          <w:jc w:val="center"/>
        </w:trPr>
        <w:tc>
          <w:tcPr>
            <w:tcW w:w="1953" w:type="dxa"/>
            <w:gridSpan w:val="3"/>
            <w:tcMar>
              <w:top w:w="58" w:type="dxa"/>
              <w:left w:w="58" w:type="dxa"/>
              <w:bottom w:w="58" w:type="dxa"/>
              <w:right w:w="58" w:type="dxa"/>
            </w:tcMar>
            <w:vAlign w:val="center"/>
          </w:tcPr>
          <w:p w14:paraId="76CFC4E4"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6396C25E" w14:textId="1BC15A76" w:rsidR="00DF6C9D" w:rsidRPr="00492C04" w:rsidRDefault="00DF6C9D" w:rsidP="00DF6C9D">
            <w:pPr>
              <w:spacing w:before="20" w:after="20" w:line="240" w:lineRule="auto"/>
              <w:jc w:val="center"/>
              <w:rPr>
                <w:rFonts w:asciiTheme="minorHAnsi" w:hAnsiTheme="minorHAnsi" w:cstheme="minorHAnsi"/>
                <w:sz w:val="18"/>
                <w:szCs w:val="18"/>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12" w:type="dxa"/>
            <w:gridSpan w:val="3"/>
            <w:tcMar>
              <w:top w:w="58" w:type="dxa"/>
              <w:left w:w="58" w:type="dxa"/>
              <w:bottom w:w="58" w:type="dxa"/>
              <w:right w:w="58" w:type="dxa"/>
            </w:tcMar>
            <w:vAlign w:val="center"/>
          </w:tcPr>
          <w:p w14:paraId="2C079691"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3A280E2B"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311EF44C" w14:textId="2DB46B21" w:rsidR="00DF6C9D" w:rsidRPr="00492C04" w:rsidRDefault="00DF6C9D" w:rsidP="00DF6C9D">
            <w:pPr>
              <w:spacing w:before="20" w:after="2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(14/15 god.)</w:t>
            </w:r>
          </w:p>
        </w:tc>
        <w:tc>
          <w:tcPr>
            <w:tcW w:w="2068" w:type="dxa"/>
            <w:gridSpan w:val="3"/>
            <w:tcMar>
              <w:top w:w="58" w:type="dxa"/>
              <w:left w:w="58" w:type="dxa"/>
              <w:bottom w:w="58" w:type="dxa"/>
              <w:right w:w="58" w:type="dxa"/>
            </w:tcMar>
            <w:vAlign w:val="center"/>
          </w:tcPr>
          <w:p w14:paraId="7AEE8C6A"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2C8DBD37"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3. razreda trogodišnjega srednjeg strukovnog obrazovanja i obuke </w:t>
            </w:r>
          </w:p>
          <w:p w14:paraId="022CB8CF" w14:textId="54A0A073" w:rsidR="00DF6C9D" w:rsidRPr="00AE2562" w:rsidRDefault="00DF6C9D" w:rsidP="00DF6C9D">
            <w:pPr>
              <w:spacing w:before="20" w:after="2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(17/18 god.)</w:t>
            </w:r>
          </w:p>
        </w:tc>
        <w:tc>
          <w:tcPr>
            <w:tcW w:w="2005" w:type="dxa"/>
            <w:gridSpan w:val="4"/>
            <w:tcMar>
              <w:top w:w="58" w:type="dxa"/>
              <w:left w:w="58" w:type="dxa"/>
              <w:bottom w:w="58" w:type="dxa"/>
              <w:right w:w="58" w:type="dxa"/>
            </w:tcMar>
            <w:vAlign w:val="center"/>
          </w:tcPr>
          <w:p w14:paraId="56424AFD"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4843B81B" w14:textId="77777777" w:rsidR="00DF6C9D" w:rsidRPr="00AE2562" w:rsidRDefault="00DF6C9D" w:rsidP="00DF6C9D">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četverogodišnjeg srednjeg strukovnog (tehničkog) obrazovanja i obuke </w:t>
            </w:r>
          </w:p>
          <w:p w14:paraId="77CBB457" w14:textId="68FAC8BC" w:rsidR="00DF6C9D" w:rsidRPr="00AE2562" w:rsidRDefault="00DF6C9D" w:rsidP="00DF6C9D">
            <w:pPr>
              <w:spacing w:before="20" w:after="2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(18/19 god.)</w:t>
            </w:r>
          </w:p>
        </w:tc>
        <w:tc>
          <w:tcPr>
            <w:tcW w:w="2000" w:type="dxa"/>
            <w:tcMar>
              <w:top w:w="58" w:type="dxa"/>
              <w:left w:w="58" w:type="dxa"/>
              <w:bottom w:w="58" w:type="dxa"/>
              <w:right w:w="58" w:type="dxa"/>
            </w:tcMar>
            <w:vAlign w:val="center"/>
          </w:tcPr>
          <w:p w14:paraId="5E463A07" w14:textId="77777777" w:rsidR="00DF6C9D" w:rsidRPr="00492C04" w:rsidRDefault="00DF6C9D" w:rsidP="00DF6C9D">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0C783A38" w14:textId="472CFDED" w:rsidR="00DF6C9D" w:rsidRPr="00492C04" w:rsidRDefault="00DF6C9D" w:rsidP="00DF6C9D">
            <w:pPr>
              <w:spacing w:before="20" w:after="2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3014CE2C" w14:textId="77777777" w:rsidTr="002C389E">
        <w:trPr>
          <w:gridAfter w:val="1"/>
          <w:wAfter w:w="12" w:type="dxa"/>
          <w:jc w:val="center"/>
        </w:trPr>
        <w:tc>
          <w:tcPr>
            <w:tcW w:w="1953" w:type="dxa"/>
            <w:gridSpan w:val="3"/>
            <w:shd w:val="clear" w:color="auto" w:fill="D6E3BC"/>
            <w:tcMar>
              <w:top w:w="58" w:type="dxa"/>
              <w:left w:w="58" w:type="dxa"/>
              <w:bottom w:w="58" w:type="dxa"/>
              <w:right w:w="58" w:type="dxa"/>
            </w:tcMar>
          </w:tcPr>
          <w:p w14:paraId="65F5D4C7" w14:textId="6051E231" w:rsidR="00E74522" w:rsidRPr="00492C04" w:rsidRDefault="00E74522" w:rsidP="00E16813">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rečenične i tekstualne cjeline o svakodnevnim situacijama i prepoznaje informacije iz jednostavnih sadržaja različitih izvora</w:t>
            </w:r>
          </w:p>
        </w:tc>
        <w:tc>
          <w:tcPr>
            <w:tcW w:w="1912" w:type="dxa"/>
            <w:gridSpan w:val="3"/>
            <w:shd w:val="clear" w:color="auto" w:fill="D6E3BC"/>
            <w:tcMar>
              <w:top w:w="58" w:type="dxa"/>
              <w:left w:w="58" w:type="dxa"/>
              <w:bottom w:w="58" w:type="dxa"/>
              <w:right w:w="58" w:type="dxa"/>
            </w:tcMar>
          </w:tcPr>
          <w:p w14:paraId="22F0CFC1" w14:textId="74490EC7"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tekstualne cjeline o uobičajenim temama, povezuje informacije iz različitih sadržaja i izvora i zauzima svoj stav</w:t>
            </w:r>
          </w:p>
        </w:tc>
        <w:tc>
          <w:tcPr>
            <w:tcW w:w="2068" w:type="dxa"/>
            <w:gridSpan w:val="3"/>
            <w:shd w:val="clear" w:color="auto" w:fill="D6E3BC"/>
            <w:tcMar>
              <w:top w:w="58" w:type="dxa"/>
              <w:left w:w="58" w:type="dxa"/>
              <w:bottom w:w="58" w:type="dxa"/>
              <w:right w:w="58" w:type="dxa"/>
            </w:tcMar>
          </w:tcPr>
          <w:p w14:paraId="0B5EE374" w14:textId="12A67506" w:rsidR="00E74522" w:rsidRPr="00492C04" w:rsidRDefault="00E74522" w:rsidP="00E16813">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tekstove o praktičnim i </w:t>
            </w:r>
            <w:r w:rsidR="00E16813" w:rsidRPr="00492C04">
              <w:rPr>
                <w:rFonts w:asciiTheme="minorHAnsi" w:hAnsiTheme="minorHAnsi" w:cstheme="minorHAnsi"/>
                <w:sz w:val="20"/>
                <w:szCs w:val="20"/>
              </w:rPr>
              <w:t>važnim</w:t>
            </w:r>
            <w:r w:rsidRPr="00492C04">
              <w:rPr>
                <w:rFonts w:asciiTheme="minorHAnsi" w:hAnsiTheme="minorHAnsi" w:cstheme="minorHAnsi"/>
                <w:sz w:val="20"/>
                <w:szCs w:val="20"/>
              </w:rPr>
              <w:t xml:space="preserve"> situacijama iz života i struke, povezuje informacije iz različitih izvora i donosi zaključke</w:t>
            </w:r>
          </w:p>
        </w:tc>
        <w:tc>
          <w:tcPr>
            <w:tcW w:w="2005" w:type="dxa"/>
            <w:gridSpan w:val="4"/>
            <w:shd w:val="clear" w:color="auto" w:fill="D6E3BC"/>
            <w:tcMar>
              <w:top w:w="58" w:type="dxa"/>
              <w:left w:w="58" w:type="dxa"/>
              <w:bottom w:w="58" w:type="dxa"/>
              <w:right w:w="58" w:type="dxa"/>
            </w:tcMar>
          </w:tcPr>
          <w:p w14:paraId="52487F6E" w14:textId="64F2189C"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stručne i apstraktne tekstove iz različitih izvora, procjenjuje složene informacije i sadržaje, oblikuje mišljenje i zauzima stavove</w:t>
            </w:r>
          </w:p>
        </w:tc>
        <w:tc>
          <w:tcPr>
            <w:tcW w:w="2000" w:type="dxa"/>
            <w:shd w:val="clear" w:color="auto" w:fill="D6E3BC"/>
            <w:tcMar>
              <w:top w:w="58" w:type="dxa"/>
              <w:left w:w="58" w:type="dxa"/>
              <w:bottom w:w="58" w:type="dxa"/>
              <w:right w:w="58" w:type="dxa"/>
            </w:tcMar>
          </w:tcPr>
          <w:p w14:paraId="424D71D5" w14:textId="61DA1122"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i kritički procjenjuje različite tekstove iz različitih izvora, smišlja ideje, kombinira i razrađuje </w:t>
            </w:r>
          </w:p>
        </w:tc>
      </w:tr>
      <w:tr w:rsidR="00E74522" w:rsidRPr="00492C04" w14:paraId="7664A06E" w14:textId="77777777" w:rsidTr="002C389E">
        <w:trPr>
          <w:gridAfter w:val="1"/>
          <w:wAfter w:w="12" w:type="dxa"/>
          <w:jc w:val="center"/>
        </w:trPr>
        <w:tc>
          <w:tcPr>
            <w:tcW w:w="1953" w:type="dxa"/>
            <w:gridSpan w:val="3"/>
            <w:shd w:val="clear" w:color="auto" w:fill="FFFFFF"/>
            <w:tcMar>
              <w:top w:w="58" w:type="dxa"/>
              <w:left w:w="58" w:type="dxa"/>
              <w:bottom w:w="58" w:type="dxa"/>
              <w:right w:w="58" w:type="dxa"/>
            </w:tcMar>
          </w:tcPr>
          <w:p w14:paraId="29364700" w14:textId="13979C63"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E16813" w:rsidRPr="00492C04">
              <w:rPr>
                <w:rFonts w:asciiTheme="minorHAnsi" w:hAnsiTheme="minorHAnsi" w:cstheme="minorHAnsi"/>
                <w:sz w:val="20"/>
                <w:szCs w:val="20"/>
              </w:rPr>
              <w:t xml:space="preserve">tumači </w:t>
            </w:r>
            <w:r w:rsidRPr="00492C04">
              <w:rPr>
                <w:rFonts w:asciiTheme="minorHAnsi" w:hAnsiTheme="minorHAnsi" w:cstheme="minorHAnsi"/>
                <w:sz w:val="20"/>
                <w:szCs w:val="20"/>
              </w:rPr>
              <w:t xml:space="preserve">nepoznate riječi iz jednostavnih </w:t>
            </w:r>
            <w:r w:rsidRPr="00492C04">
              <w:rPr>
                <w:rFonts w:asciiTheme="minorHAnsi" w:hAnsiTheme="minorHAnsi" w:cstheme="minorHAnsi"/>
                <w:sz w:val="20"/>
                <w:szCs w:val="20"/>
              </w:rPr>
              <w:lastRenderedPageBreak/>
              <w:t xml:space="preserve">tekstova i identificira glavne ideje i bitne detalje u jednostavnim tekstovima </w:t>
            </w:r>
          </w:p>
        </w:tc>
        <w:tc>
          <w:tcPr>
            <w:tcW w:w="1912" w:type="dxa"/>
            <w:gridSpan w:val="3"/>
            <w:shd w:val="clear" w:color="auto" w:fill="FFFFFF"/>
            <w:tcMar>
              <w:top w:w="58" w:type="dxa"/>
              <w:left w:w="58" w:type="dxa"/>
              <w:bottom w:w="58" w:type="dxa"/>
              <w:right w:w="58" w:type="dxa"/>
            </w:tcMar>
          </w:tcPr>
          <w:p w14:paraId="224E9CC0" w14:textId="533E6C06"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lastRenderedPageBreak/>
              <w:t xml:space="preserve">2.a </w:t>
            </w:r>
            <w:r w:rsidR="00E16813" w:rsidRPr="00492C04">
              <w:rPr>
                <w:rFonts w:asciiTheme="minorHAnsi" w:hAnsiTheme="minorHAnsi" w:cstheme="minorHAnsi"/>
                <w:sz w:val="20"/>
                <w:szCs w:val="20"/>
              </w:rPr>
              <w:t xml:space="preserve">pronalazi </w:t>
            </w:r>
            <w:r w:rsidRPr="00492C04">
              <w:rPr>
                <w:rFonts w:asciiTheme="minorHAnsi" w:hAnsiTheme="minorHAnsi" w:cstheme="minorHAnsi"/>
                <w:sz w:val="20"/>
                <w:szCs w:val="20"/>
              </w:rPr>
              <w:t xml:space="preserve">i analizira glavne ideje i bitne detalje </w:t>
            </w:r>
            <w:r w:rsidRPr="00492C04">
              <w:rPr>
                <w:rFonts w:asciiTheme="minorHAnsi" w:hAnsiTheme="minorHAnsi" w:cstheme="minorHAnsi"/>
                <w:sz w:val="20"/>
                <w:szCs w:val="20"/>
              </w:rPr>
              <w:lastRenderedPageBreak/>
              <w:t xml:space="preserve">u tekstu i sažima tekstove </w:t>
            </w:r>
          </w:p>
          <w:p w14:paraId="3CE02BBF" w14:textId="77777777" w:rsidR="00E74522" w:rsidRPr="00492C04" w:rsidRDefault="00E74522" w:rsidP="00E74522">
            <w:pPr>
              <w:spacing w:before="20" w:after="20" w:line="240" w:lineRule="auto"/>
              <w:ind w:left="214" w:hanging="214"/>
              <w:rPr>
                <w:rFonts w:asciiTheme="minorHAnsi" w:hAnsiTheme="minorHAnsi" w:cstheme="minorHAnsi"/>
                <w:sz w:val="20"/>
                <w:szCs w:val="20"/>
              </w:rPr>
            </w:pPr>
          </w:p>
        </w:tc>
        <w:tc>
          <w:tcPr>
            <w:tcW w:w="2068" w:type="dxa"/>
            <w:gridSpan w:val="3"/>
            <w:shd w:val="clear" w:color="auto" w:fill="FFFFFF"/>
            <w:tcMar>
              <w:top w:w="58" w:type="dxa"/>
              <w:left w:w="58" w:type="dxa"/>
              <w:bottom w:w="58" w:type="dxa"/>
              <w:right w:w="58" w:type="dxa"/>
            </w:tcMar>
          </w:tcPr>
          <w:p w14:paraId="7EFB087D" w14:textId="40BD1087"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lastRenderedPageBreak/>
              <w:t xml:space="preserve">2.a </w:t>
            </w:r>
            <w:r w:rsidR="00E16813"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 xml:space="preserve">i analizira glavne ideje i važne detalje u općim i </w:t>
            </w:r>
            <w:r w:rsidRPr="00492C04">
              <w:rPr>
                <w:rFonts w:asciiTheme="minorHAnsi" w:hAnsiTheme="minorHAnsi" w:cstheme="minorHAnsi"/>
                <w:sz w:val="20"/>
                <w:szCs w:val="20"/>
              </w:rPr>
              <w:lastRenderedPageBreak/>
              <w:t>stručnim tekstovima</w:t>
            </w:r>
          </w:p>
        </w:tc>
        <w:tc>
          <w:tcPr>
            <w:tcW w:w="2005" w:type="dxa"/>
            <w:gridSpan w:val="4"/>
            <w:shd w:val="clear" w:color="auto" w:fill="FFFFFF"/>
            <w:tcMar>
              <w:top w:w="58" w:type="dxa"/>
              <w:left w:w="58" w:type="dxa"/>
              <w:bottom w:w="58" w:type="dxa"/>
              <w:right w:w="58" w:type="dxa"/>
            </w:tcMar>
          </w:tcPr>
          <w:p w14:paraId="7F8195E6" w14:textId="00859C5E"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lastRenderedPageBreak/>
              <w:t xml:space="preserve">2.a </w:t>
            </w:r>
            <w:r w:rsidR="00E16813"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glavne ideje i važne detalje u općim i stručnim </w:t>
            </w:r>
            <w:r w:rsidRPr="00492C04">
              <w:rPr>
                <w:rFonts w:asciiTheme="minorHAnsi" w:hAnsiTheme="minorHAnsi" w:cstheme="minorHAnsi"/>
                <w:sz w:val="20"/>
                <w:szCs w:val="20"/>
              </w:rPr>
              <w:lastRenderedPageBreak/>
              <w:t>tekstovima</w:t>
            </w:r>
          </w:p>
        </w:tc>
        <w:tc>
          <w:tcPr>
            <w:tcW w:w="2000" w:type="dxa"/>
            <w:shd w:val="clear" w:color="auto" w:fill="FFFFFF"/>
            <w:tcMar>
              <w:top w:w="58" w:type="dxa"/>
              <w:left w:w="58" w:type="dxa"/>
              <w:bottom w:w="58" w:type="dxa"/>
              <w:right w:w="58" w:type="dxa"/>
            </w:tcMar>
          </w:tcPr>
          <w:p w14:paraId="29608760" w14:textId="2BEBCDD9"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lastRenderedPageBreak/>
              <w:t xml:space="preserve">2.a </w:t>
            </w:r>
            <w:r w:rsidR="00E16813" w:rsidRPr="00492C04">
              <w:rPr>
                <w:rFonts w:asciiTheme="minorHAnsi" w:hAnsiTheme="minorHAnsi" w:cstheme="minorHAnsi"/>
                <w:sz w:val="20"/>
                <w:szCs w:val="20"/>
              </w:rPr>
              <w:t xml:space="preserve">utvrđuje </w:t>
            </w:r>
            <w:r w:rsidRPr="00492C04">
              <w:rPr>
                <w:rFonts w:asciiTheme="minorHAnsi" w:hAnsiTheme="minorHAnsi" w:cstheme="minorHAnsi"/>
                <w:sz w:val="20"/>
                <w:szCs w:val="20"/>
              </w:rPr>
              <w:t xml:space="preserve">i argumentima potkrepljuje ideje i </w:t>
            </w:r>
            <w:r w:rsidRPr="00492C04">
              <w:rPr>
                <w:rFonts w:asciiTheme="minorHAnsi" w:hAnsiTheme="minorHAnsi" w:cstheme="minorHAnsi"/>
                <w:sz w:val="20"/>
                <w:szCs w:val="20"/>
              </w:rPr>
              <w:lastRenderedPageBreak/>
              <w:t>bitne detalje u različitim tekstovima različite tematike</w:t>
            </w:r>
            <w:r w:rsidR="00E16813" w:rsidRPr="00492C04">
              <w:rPr>
                <w:rFonts w:asciiTheme="minorHAnsi" w:hAnsiTheme="minorHAnsi" w:cstheme="minorHAnsi"/>
                <w:sz w:val="20"/>
                <w:szCs w:val="20"/>
              </w:rPr>
              <w:t>.</w:t>
            </w:r>
          </w:p>
          <w:p w14:paraId="77363A39" w14:textId="77777777" w:rsidR="00E74522" w:rsidRPr="00492C04" w:rsidRDefault="00E74522" w:rsidP="00E74522">
            <w:pPr>
              <w:spacing w:before="20" w:after="20" w:line="240" w:lineRule="auto"/>
              <w:ind w:left="214" w:hanging="214"/>
              <w:rPr>
                <w:rFonts w:asciiTheme="minorHAnsi" w:hAnsiTheme="minorHAnsi" w:cstheme="minorHAnsi"/>
                <w:sz w:val="20"/>
                <w:szCs w:val="20"/>
              </w:rPr>
            </w:pPr>
          </w:p>
        </w:tc>
      </w:tr>
      <w:tr w:rsidR="00E16813" w:rsidRPr="00492C04" w14:paraId="6D1275A1" w14:textId="77777777" w:rsidTr="002C389E">
        <w:trPr>
          <w:trHeight w:val="280"/>
          <w:jc w:val="center"/>
        </w:trPr>
        <w:tc>
          <w:tcPr>
            <w:tcW w:w="1838" w:type="dxa"/>
            <w:shd w:val="clear" w:color="auto" w:fill="FFFF00"/>
            <w:tcMar>
              <w:top w:w="58" w:type="dxa"/>
              <w:left w:w="58" w:type="dxa"/>
              <w:bottom w:w="58" w:type="dxa"/>
              <w:right w:w="58" w:type="dxa"/>
            </w:tcMar>
          </w:tcPr>
          <w:p w14:paraId="3B98CA4F" w14:textId="77777777" w:rsidR="00E16813" w:rsidRPr="00492C04" w:rsidRDefault="00E16813" w:rsidP="00E1681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12" w:type="dxa"/>
            <w:gridSpan w:val="14"/>
            <w:shd w:val="clear" w:color="auto" w:fill="FFFF00"/>
            <w:vAlign w:val="center"/>
          </w:tcPr>
          <w:p w14:paraId="6F961E39" w14:textId="1C2233C1" w:rsidR="00E16813" w:rsidRPr="00492C04" w:rsidRDefault="00E16813" w:rsidP="00E1681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2. Usvajanje vokabulara, jezičnih struktura i fonetskih zakonitosti</w:t>
            </w:r>
          </w:p>
        </w:tc>
      </w:tr>
      <w:tr w:rsidR="00E74522" w:rsidRPr="00492C04" w14:paraId="38FD0318" w14:textId="77777777" w:rsidTr="002C389E">
        <w:trPr>
          <w:trHeight w:hRule="exact" w:val="1075"/>
          <w:jc w:val="center"/>
        </w:trPr>
        <w:tc>
          <w:tcPr>
            <w:tcW w:w="9950" w:type="dxa"/>
            <w:gridSpan w:val="15"/>
            <w:shd w:val="clear" w:color="auto" w:fill="FFFF99"/>
            <w:tcMar>
              <w:top w:w="58" w:type="dxa"/>
              <w:left w:w="58" w:type="dxa"/>
              <w:bottom w:w="58" w:type="dxa"/>
              <w:right w:w="58" w:type="dxa"/>
            </w:tcMar>
          </w:tcPr>
          <w:p w14:paraId="67283127" w14:textId="0BF28E4C" w:rsidR="00E16813" w:rsidRPr="00492C04" w:rsidRDefault="00E16813" w:rsidP="00E16813">
            <w:pPr>
              <w:pStyle w:val="ColorfulList-Accent11"/>
              <w:spacing w:before="20" w:after="2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7857C154" w14:textId="02944FCA" w:rsidR="00E74522" w:rsidRPr="00492C04" w:rsidRDefault="00E74522" w:rsidP="00E16813">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1.</w:t>
            </w:r>
            <w:r w:rsidR="00E16813" w:rsidRPr="00492C04">
              <w:rPr>
                <w:rFonts w:asciiTheme="minorHAnsi" w:hAnsiTheme="minorHAnsi" w:cstheme="minorHAnsi"/>
                <w:sz w:val="20"/>
                <w:szCs w:val="20"/>
                <w:lang w:val="hr-HR"/>
              </w:rPr>
              <w:t xml:space="preserve"> koristi se </w:t>
            </w:r>
            <w:r w:rsidRPr="00492C04">
              <w:rPr>
                <w:rFonts w:asciiTheme="minorHAnsi" w:hAnsiTheme="minorHAnsi" w:cstheme="minorHAnsi"/>
                <w:sz w:val="20"/>
                <w:szCs w:val="20"/>
                <w:lang w:val="hr-HR"/>
              </w:rPr>
              <w:t>strategij</w:t>
            </w:r>
            <w:r w:rsidR="00E16813" w:rsidRPr="00492C04">
              <w:rPr>
                <w:rFonts w:asciiTheme="minorHAnsi" w:hAnsiTheme="minorHAnsi" w:cstheme="minorHAnsi"/>
                <w:sz w:val="20"/>
                <w:szCs w:val="20"/>
                <w:lang w:val="hr-HR"/>
              </w:rPr>
              <w:t>ama</w:t>
            </w:r>
            <w:r w:rsidRPr="00492C04">
              <w:rPr>
                <w:rFonts w:asciiTheme="minorHAnsi" w:hAnsiTheme="minorHAnsi" w:cstheme="minorHAnsi"/>
                <w:sz w:val="20"/>
                <w:szCs w:val="20"/>
                <w:lang w:val="hr-HR"/>
              </w:rPr>
              <w:t xml:space="preserve"> u tumačenju nepoznatih riječi</w:t>
            </w:r>
          </w:p>
          <w:p w14:paraId="59A0BCB5" w14:textId="4190EB1F" w:rsidR="00E74522" w:rsidRPr="00492C04" w:rsidRDefault="00E74522" w:rsidP="00E16813">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2.</w:t>
            </w:r>
            <w:r w:rsidR="00E16813" w:rsidRPr="00492C04">
              <w:rPr>
                <w:rFonts w:asciiTheme="minorHAnsi" w:hAnsiTheme="minorHAnsi" w:cstheme="minorHAnsi"/>
                <w:sz w:val="20"/>
                <w:szCs w:val="20"/>
                <w:lang w:val="hr-HR"/>
              </w:rPr>
              <w:t xml:space="preserve"> analizira </w:t>
            </w:r>
            <w:r w:rsidRPr="00492C04">
              <w:rPr>
                <w:rFonts w:asciiTheme="minorHAnsi" w:hAnsiTheme="minorHAnsi" w:cstheme="minorHAnsi"/>
                <w:sz w:val="20"/>
                <w:szCs w:val="20"/>
                <w:lang w:val="hr-HR"/>
              </w:rPr>
              <w:t xml:space="preserve">jezične strukture u kontekstu </w:t>
            </w:r>
          </w:p>
          <w:p w14:paraId="06745C13" w14:textId="78467322" w:rsidR="00E74522" w:rsidRPr="00492C04" w:rsidRDefault="00E74522" w:rsidP="00E16813">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3.</w:t>
            </w:r>
            <w:r w:rsidR="00E16813" w:rsidRPr="00492C04">
              <w:rPr>
                <w:rFonts w:asciiTheme="minorHAnsi" w:hAnsiTheme="minorHAnsi" w:cstheme="minorHAnsi"/>
                <w:sz w:val="20"/>
                <w:szCs w:val="20"/>
                <w:lang w:val="hr-HR"/>
              </w:rPr>
              <w:t xml:space="preserve"> čita </w:t>
            </w:r>
            <w:r w:rsidRPr="00492C04">
              <w:rPr>
                <w:rFonts w:asciiTheme="minorHAnsi" w:hAnsiTheme="minorHAnsi" w:cstheme="minorHAnsi"/>
                <w:sz w:val="20"/>
                <w:szCs w:val="20"/>
                <w:lang w:val="hr-HR"/>
              </w:rPr>
              <w:t xml:space="preserve">pravilno koristeći </w:t>
            </w:r>
            <w:r w:rsidR="00E16813" w:rsidRPr="00492C04">
              <w:rPr>
                <w:rFonts w:asciiTheme="minorHAnsi" w:hAnsiTheme="minorHAnsi" w:cstheme="minorHAnsi"/>
                <w:sz w:val="20"/>
                <w:szCs w:val="20"/>
                <w:lang w:val="hr-HR"/>
              </w:rPr>
              <w:t xml:space="preserve">se </w:t>
            </w:r>
            <w:r w:rsidR="00716347" w:rsidRPr="00492C04">
              <w:rPr>
                <w:rFonts w:asciiTheme="minorHAnsi" w:hAnsiTheme="minorHAnsi" w:cstheme="minorHAnsi"/>
                <w:sz w:val="20"/>
                <w:szCs w:val="20"/>
                <w:lang w:val="hr-HR"/>
              </w:rPr>
              <w:t xml:space="preserve">interpunkcijskim znakovima </w:t>
            </w:r>
            <w:r w:rsidR="00E16813" w:rsidRPr="00492C04">
              <w:rPr>
                <w:rFonts w:asciiTheme="minorHAnsi" w:hAnsiTheme="minorHAnsi" w:cstheme="minorHAnsi"/>
                <w:sz w:val="20"/>
                <w:szCs w:val="20"/>
                <w:lang w:val="hr-HR"/>
              </w:rPr>
              <w:t>i intonacijom.</w:t>
            </w:r>
          </w:p>
        </w:tc>
      </w:tr>
      <w:tr w:rsidR="00E16813" w:rsidRPr="00492C04" w14:paraId="26875467" w14:textId="77777777" w:rsidTr="002C389E">
        <w:trPr>
          <w:trHeight w:val="305"/>
          <w:jc w:val="center"/>
        </w:trPr>
        <w:tc>
          <w:tcPr>
            <w:tcW w:w="9950" w:type="dxa"/>
            <w:gridSpan w:val="15"/>
            <w:tcMar>
              <w:top w:w="58" w:type="dxa"/>
              <w:left w:w="58" w:type="dxa"/>
              <w:bottom w:w="58" w:type="dxa"/>
              <w:right w:w="58" w:type="dxa"/>
            </w:tcMar>
          </w:tcPr>
          <w:p w14:paraId="5D6C806A" w14:textId="79D86F44" w:rsidR="00E16813" w:rsidRPr="00492C04" w:rsidRDefault="00E16813" w:rsidP="00E16813">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E16813" w:rsidRPr="00492C04" w14:paraId="69DEB21D" w14:textId="77777777" w:rsidTr="002C389E">
        <w:trPr>
          <w:jc w:val="center"/>
        </w:trPr>
        <w:tc>
          <w:tcPr>
            <w:tcW w:w="2028" w:type="dxa"/>
            <w:gridSpan w:val="5"/>
            <w:shd w:val="clear" w:color="auto" w:fill="auto"/>
            <w:tcMar>
              <w:top w:w="58" w:type="dxa"/>
              <w:left w:w="58" w:type="dxa"/>
              <w:bottom w:w="58" w:type="dxa"/>
              <w:right w:w="58" w:type="dxa"/>
            </w:tcMar>
            <w:vAlign w:val="center"/>
          </w:tcPr>
          <w:p w14:paraId="09F664CD" w14:textId="77777777" w:rsidR="00E16813" w:rsidRPr="00492C04" w:rsidRDefault="00E16813" w:rsidP="00E16813">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54EE767A" w14:textId="4C85D5C1" w:rsidR="00E16813" w:rsidRPr="00492C04" w:rsidRDefault="00E16813" w:rsidP="00E16813">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40" w:type="dxa"/>
            <w:gridSpan w:val="3"/>
            <w:shd w:val="clear" w:color="auto" w:fill="auto"/>
            <w:tcMar>
              <w:top w:w="58" w:type="dxa"/>
              <w:left w:w="58" w:type="dxa"/>
              <w:bottom w:w="58" w:type="dxa"/>
              <w:right w:w="58" w:type="dxa"/>
            </w:tcMar>
            <w:vAlign w:val="center"/>
          </w:tcPr>
          <w:p w14:paraId="45661951" w14:textId="77777777" w:rsidR="00E16813" w:rsidRPr="00492C04" w:rsidRDefault="00E16813" w:rsidP="00E16813">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78E607D9" w14:textId="77777777" w:rsidR="00E16813" w:rsidRPr="00492C04" w:rsidRDefault="00E16813" w:rsidP="00E16813">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5B441ADF" w14:textId="2BC7FE5A" w:rsidR="00E16813" w:rsidRPr="00492C04" w:rsidRDefault="00E16813" w:rsidP="00E16813">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1981" w:type="dxa"/>
            <w:gridSpan w:val="2"/>
            <w:shd w:val="clear" w:color="auto" w:fill="auto"/>
            <w:tcMar>
              <w:top w:w="58" w:type="dxa"/>
              <w:left w:w="58" w:type="dxa"/>
              <w:bottom w:w="58" w:type="dxa"/>
              <w:right w:w="58" w:type="dxa"/>
            </w:tcMar>
            <w:vAlign w:val="center"/>
          </w:tcPr>
          <w:p w14:paraId="3275998A" w14:textId="77777777" w:rsidR="00E16813" w:rsidRPr="00AE2562" w:rsidRDefault="00E16813" w:rsidP="00E1681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64900A9D" w14:textId="4FE19608" w:rsidR="00E16813" w:rsidRPr="00AE2562" w:rsidRDefault="00E16813" w:rsidP="00E1681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5EC7B86C" w14:textId="04F40DD1" w:rsidR="00E16813" w:rsidRPr="00AE2562" w:rsidRDefault="00E16813" w:rsidP="00E16813">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1890" w:type="dxa"/>
            <w:shd w:val="clear" w:color="auto" w:fill="auto"/>
            <w:tcMar>
              <w:top w:w="58" w:type="dxa"/>
              <w:left w:w="58" w:type="dxa"/>
              <w:bottom w:w="58" w:type="dxa"/>
              <w:right w:w="58" w:type="dxa"/>
            </w:tcMar>
            <w:vAlign w:val="center"/>
          </w:tcPr>
          <w:p w14:paraId="21C2CA2B" w14:textId="77777777" w:rsidR="00E16813" w:rsidRPr="00AE2562" w:rsidRDefault="00E16813" w:rsidP="00E1681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48D292C9" w14:textId="1C4597EF" w:rsidR="00E16813" w:rsidRPr="00AE2562" w:rsidRDefault="00E16813" w:rsidP="00E1681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2EFAF827" w14:textId="51560794" w:rsidR="00E16813" w:rsidRPr="00AE2562" w:rsidRDefault="00E16813" w:rsidP="00E16813">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2111" w:type="dxa"/>
            <w:gridSpan w:val="4"/>
            <w:shd w:val="clear" w:color="auto" w:fill="auto"/>
            <w:tcMar>
              <w:top w:w="58" w:type="dxa"/>
              <w:left w:w="58" w:type="dxa"/>
              <w:bottom w:w="58" w:type="dxa"/>
              <w:right w:w="58" w:type="dxa"/>
            </w:tcMar>
            <w:vAlign w:val="center"/>
          </w:tcPr>
          <w:p w14:paraId="6C6D9B72" w14:textId="77777777" w:rsidR="00E16813" w:rsidRPr="00AE2562" w:rsidRDefault="00E16813" w:rsidP="00E1681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6D0EBFBD" w14:textId="43F146B8" w:rsidR="00E16813" w:rsidRPr="00AE2562" w:rsidRDefault="00E16813" w:rsidP="00E16813">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 xml:space="preserve">kraj gimnazije  </w:t>
            </w:r>
            <w:r w:rsidRPr="00AE2562">
              <w:rPr>
                <w:rFonts w:asciiTheme="minorHAnsi" w:hAnsiTheme="minorHAnsi" w:cstheme="minorHAnsi"/>
                <w:b/>
                <w:sz w:val="18"/>
                <w:szCs w:val="18"/>
              </w:rPr>
              <w:br/>
              <w:t>(18/19 god.)</w:t>
            </w:r>
          </w:p>
        </w:tc>
      </w:tr>
      <w:tr w:rsidR="00E74522" w:rsidRPr="00492C04" w14:paraId="79768D96" w14:textId="77777777" w:rsidTr="002C389E">
        <w:trPr>
          <w:jc w:val="center"/>
        </w:trPr>
        <w:tc>
          <w:tcPr>
            <w:tcW w:w="2028" w:type="dxa"/>
            <w:gridSpan w:val="5"/>
            <w:shd w:val="clear" w:color="auto" w:fill="99FFCC"/>
            <w:tcMar>
              <w:top w:w="58" w:type="dxa"/>
              <w:left w:w="58" w:type="dxa"/>
              <w:bottom w:w="58" w:type="dxa"/>
              <w:right w:w="58" w:type="dxa"/>
            </w:tcMar>
          </w:tcPr>
          <w:p w14:paraId="3345C04E" w14:textId="4520BD93"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značenje nepoznatih riječi u jednostavnim tekstovima i koristi </w:t>
            </w:r>
            <w:r w:rsidR="00E16813" w:rsidRPr="00492C04">
              <w:rPr>
                <w:rFonts w:asciiTheme="minorHAnsi" w:hAnsiTheme="minorHAnsi" w:cstheme="minorHAnsi"/>
                <w:sz w:val="20"/>
                <w:szCs w:val="20"/>
              </w:rPr>
              <w:t xml:space="preserve">se </w:t>
            </w:r>
            <w:r w:rsidRPr="00492C04">
              <w:rPr>
                <w:rFonts w:asciiTheme="minorHAnsi" w:hAnsiTheme="minorHAnsi" w:cstheme="minorHAnsi"/>
                <w:sz w:val="20"/>
                <w:szCs w:val="20"/>
              </w:rPr>
              <w:t>rječnik</w:t>
            </w:r>
            <w:r w:rsidR="00E16813" w:rsidRPr="00492C04">
              <w:rPr>
                <w:rFonts w:asciiTheme="minorHAnsi" w:hAnsiTheme="minorHAnsi" w:cstheme="minorHAnsi"/>
                <w:sz w:val="20"/>
                <w:szCs w:val="20"/>
              </w:rPr>
              <w:t>om</w:t>
            </w:r>
          </w:p>
        </w:tc>
        <w:tc>
          <w:tcPr>
            <w:tcW w:w="1940" w:type="dxa"/>
            <w:gridSpan w:val="3"/>
            <w:shd w:val="clear" w:color="auto" w:fill="99FFCC"/>
            <w:tcMar>
              <w:top w:w="58" w:type="dxa"/>
              <w:left w:w="58" w:type="dxa"/>
              <w:bottom w:w="58" w:type="dxa"/>
              <w:right w:w="58" w:type="dxa"/>
            </w:tcMar>
          </w:tcPr>
          <w:p w14:paraId="15EF31D3" w14:textId="16BB9ACD"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značenje nepoznatih i višeznačnih riječi u tekstovima i koristi </w:t>
            </w:r>
            <w:r w:rsidR="00E16813" w:rsidRPr="00492C04">
              <w:rPr>
                <w:rFonts w:asciiTheme="minorHAnsi" w:hAnsiTheme="minorHAnsi" w:cstheme="minorHAnsi"/>
                <w:sz w:val="20"/>
                <w:szCs w:val="20"/>
              </w:rPr>
              <w:t>se rječnicima</w:t>
            </w:r>
          </w:p>
        </w:tc>
        <w:tc>
          <w:tcPr>
            <w:tcW w:w="1981" w:type="dxa"/>
            <w:gridSpan w:val="2"/>
            <w:shd w:val="clear" w:color="auto" w:fill="99FFCC"/>
            <w:tcMar>
              <w:top w:w="58" w:type="dxa"/>
              <w:left w:w="58" w:type="dxa"/>
              <w:bottom w:w="58" w:type="dxa"/>
              <w:right w:w="58" w:type="dxa"/>
            </w:tcMar>
          </w:tcPr>
          <w:p w14:paraId="14573C0E" w14:textId="7440822A"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tumači </w:t>
            </w:r>
            <w:r w:rsidRPr="00492C04">
              <w:rPr>
                <w:rFonts w:asciiTheme="minorHAnsi" w:hAnsiTheme="minorHAnsi" w:cstheme="minorHAnsi"/>
                <w:sz w:val="20"/>
                <w:szCs w:val="20"/>
              </w:rPr>
              <w:t xml:space="preserve">riječi i stručne izraze u različitim tekstovima, razvija stručni pojmovnik i koristi </w:t>
            </w:r>
            <w:r w:rsidR="00E16813" w:rsidRPr="00492C04">
              <w:rPr>
                <w:rFonts w:asciiTheme="minorHAnsi" w:hAnsiTheme="minorHAnsi" w:cstheme="minorHAnsi"/>
                <w:sz w:val="20"/>
                <w:szCs w:val="20"/>
              </w:rPr>
              <w:t>se rječnicima</w:t>
            </w:r>
          </w:p>
        </w:tc>
        <w:tc>
          <w:tcPr>
            <w:tcW w:w="1890" w:type="dxa"/>
            <w:shd w:val="clear" w:color="auto" w:fill="99FFCC"/>
            <w:tcMar>
              <w:top w:w="58" w:type="dxa"/>
              <w:left w:w="58" w:type="dxa"/>
              <w:bottom w:w="58" w:type="dxa"/>
              <w:right w:w="58" w:type="dxa"/>
            </w:tcMar>
          </w:tcPr>
          <w:p w14:paraId="71A794BD" w14:textId="15902B58"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riječi i stručne izraze u složenim tekstovima i koristi </w:t>
            </w:r>
            <w:r w:rsidR="00E16813" w:rsidRPr="00492C04">
              <w:rPr>
                <w:rFonts w:asciiTheme="minorHAnsi" w:hAnsiTheme="minorHAnsi" w:cstheme="minorHAnsi"/>
                <w:sz w:val="20"/>
                <w:szCs w:val="20"/>
              </w:rPr>
              <w:t>se rječnicima</w:t>
            </w:r>
          </w:p>
        </w:tc>
        <w:tc>
          <w:tcPr>
            <w:tcW w:w="2111" w:type="dxa"/>
            <w:gridSpan w:val="4"/>
            <w:shd w:val="clear" w:color="auto" w:fill="99FFCC"/>
            <w:tcMar>
              <w:top w:w="58" w:type="dxa"/>
              <w:left w:w="58" w:type="dxa"/>
              <w:bottom w:w="58" w:type="dxa"/>
              <w:right w:w="58" w:type="dxa"/>
            </w:tcMar>
          </w:tcPr>
          <w:p w14:paraId="45020494" w14:textId="2D804520"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E16813"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stručne izraze u složenim tekstovima i koristi </w:t>
            </w:r>
            <w:r w:rsidR="00E16813" w:rsidRPr="00492C04">
              <w:rPr>
                <w:rFonts w:asciiTheme="minorHAnsi" w:hAnsiTheme="minorHAnsi" w:cstheme="minorHAnsi"/>
                <w:sz w:val="20"/>
                <w:szCs w:val="20"/>
              </w:rPr>
              <w:t>se rječnicima</w:t>
            </w:r>
          </w:p>
        </w:tc>
      </w:tr>
      <w:tr w:rsidR="00E74522" w:rsidRPr="00492C04" w14:paraId="790FF531" w14:textId="77777777" w:rsidTr="002C389E">
        <w:trPr>
          <w:jc w:val="center"/>
        </w:trPr>
        <w:tc>
          <w:tcPr>
            <w:tcW w:w="2028" w:type="dxa"/>
            <w:gridSpan w:val="5"/>
            <w:shd w:val="clear" w:color="auto" w:fill="FFFFFF"/>
            <w:tcMar>
              <w:top w:w="58" w:type="dxa"/>
              <w:left w:w="58" w:type="dxa"/>
              <w:bottom w:w="58" w:type="dxa"/>
              <w:right w:w="58" w:type="dxa"/>
            </w:tcMar>
          </w:tcPr>
          <w:p w14:paraId="54229BF1" w14:textId="57FD1D36" w:rsidR="00E74522" w:rsidRPr="00492C04" w:rsidRDefault="00E74522" w:rsidP="00E16813">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br w:type="page"/>
              <w:t xml:space="preserve">2.a </w:t>
            </w:r>
            <w:r w:rsidR="00E16813" w:rsidRPr="00492C04">
              <w:rPr>
                <w:rFonts w:asciiTheme="minorHAnsi" w:hAnsiTheme="minorHAnsi" w:cstheme="minorHAnsi"/>
                <w:sz w:val="20"/>
                <w:szCs w:val="20"/>
              </w:rPr>
              <w:t>prepoznaje jednostavne</w:t>
            </w:r>
            <w:r w:rsidRPr="00492C04">
              <w:rPr>
                <w:rFonts w:asciiTheme="minorHAnsi" w:hAnsiTheme="minorHAnsi" w:cstheme="minorHAnsi"/>
                <w:sz w:val="20"/>
                <w:szCs w:val="20"/>
              </w:rPr>
              <w:t xml:space="preserve"> i složene rečenice jednostavnog</w:t>
            </w:r>
            <w:r w:rsidR="00E16813" w:rsidRPr="00492C04">
              <w:rPr>
                <w:rFonts w:asciiTheme="minorHAnsi" w:hAnsiTheme="minorHAnsi" w:cstheme="minorHAnsi"/>
                <w:sz w:val="20"/>
                <w:szCs w:val="20"/>
              </w:rPr>
              <w:t>a</w:t>
            </w:r>
            <w:r w:rsidRPr="00492C04">
              <w:rPr>
                <w:rFonts w:asciiTheme="minorHAnsi" w:hAnsiTheme="minorHAnsi" w:cstheme="minorHAnsi"/>
                <w:sz w:val="20"/>
                <w:szCs w:val="20"/>
              </w:rPr>
              <w:t xml:space="preserve"> gramatičkog oblika</w:t>
            </w:r>
          </w:p>
        </w:tc>
        <w:tc>
          <w:tcPr>
            <w:tcW w:w="1940" w:type="dxa"/>
            <w:gridSpan w:val="3"/>
            <w:shd w:val="clear" w:color="auto" w:fill="FFFFFF"/>
            <w:tcMar>
              <w:top w:w="58" w:type="dxa"/>
              <w:left w:w="58" w:type="dxa"/>
              <w:bottom w:w="58" w:type="dxa"/>
              <w:right w:w="58" w:type="dxa"/>
            </w:tcMar>
          </w:tcPr>
          <w:p w14:paraId="4EC54E7B" w14:textId="2B59D658"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Razlikuje </w:t>
            </w:r>
            <w:r w:rsidR="00E16813" w:rsidRPr="00492C04">
              <w:rPr>
                <w:rFonts w:asciiTheme="minorHAnsi" w:hAnsiTheme="minorHAnsi" w:cstheme="minorHAnsi"/>
                <w:sz w:val="20"/>
                <w:szCs w:val="20"/>
              </w:rPr>
              <w:t xml:space="preserve">jednostavne </w:t>
            </w:r>
            <w:r w:rsidRPr="00492C04">
              <w:rPr>
                <w:rFonts w:asciiTheme="minorHAnsi" w:hAnsiTheme="minorHAnsi" w:cstheme="minorHAnsi"/>
                <w:sz w:val="20"/>
                <w:szCs w:val="20"/>
              </w:rPr>
              <w:t>i složene rečenice složenog</w:t>
            </w:r>
            <w:r w:rsidR="00E16813" w:rsidRPr="00492C04">
              <w:rPr>
                <w:rFonts w:asciiTheme="minorHAnsi" w:hAnsiTheme="minorHAnsi" w:cstheme="minorHAnsi"/>
                <w:sz w:val="20"/>
                <w:szCs w:val="20"/>
              </w:rPr>
              <w:t>a</w:t>
            </w:r>
            <w:r w:rsidRPr="00492C04">
              <w:rPr>
                <w:rFonts w:asciiTheme="minorHAnsi" w:hAnsiTheme="minorHAnsi" w:cstheme="minorHAnsi"/>
                <w:sz w:val="20"/>
                <w:szCs w:val="20"/>
              </w:rPr>
              <w:t xml:space="preserve"> gramatičkog oblika</w:t>
            </w:r>
          </w:p>
        </w:tc>
        <w:tc>
          <w:tcPr>
            <w:tcW w:w="1981" w:type="dxa"/>
            <w:gridSpan w:val="2"/>
            <w:shd w:val="clear" w:color="auto" w:fill="FFFFFF"/>
            <w:tcMar>
              <w:top w:w="58" w:type="dxa"/>
              <w:left w:w="58" w:type="dxa"/>
              <w:bottom w:w="58" w:type="dxa"/>
              <w:right w:w="58" w:type="dxa"/>
            </w:tcMar>
          </w:tcPr>
          <w:p w14:paraId="0260AE09" w14:textId="2EA590EE"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E16813"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zavisne i nezavisne rečenice i složene gramatičke oblike</w:t>
            </w:r>
          </w:p>
        </w:tc>
        <w:tc>
          <w:tcPr>
            <w:tcW w:w="1890" w:type="dxa"/>
            <w:shd w:val="clear" w:color="auto" w:fill="FFFFFF"/>
            <w:tcMar>
              <w:top w:w="58" w:type="dxa"/>
              <w:left w:w="58" w:type="dxa"/>
              <w:bottom w:w="58" w:type="dxa"/>
              <w:right w:w="58" w:type="dxa"/>
            </w:tcMar>
          </w:tcPr>
          <w:p w14:paraId="52015195" w14:textId="1979A095"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2.a</w:t>
            </w:r>
            <w:r w:rsidR="00E16813" w:rsidRPr="00492C04">
              <w:rPr>
                <w:rFonts w:asciiTheme="minorHAnsi" w:hAnsiTheme="minorHAnsi" w:cstheme="minorHAnsi"/>
                <w:sz w:val="20"/>
                <w:szCs w:val="20"/>
              </w:rPr>
              <w:t xml:space="preserve"> uspoređuje </w:t>
            </w:r>
            <w:r w:rsidRPr="00492C04">
              <w:rPr>
                <w:rFonts w:asciiTheme="minorHAnsi" w:hAnsiTheme="minorHAnsi" w:cstheme="minorHAnsi"/>
                <w:sz w:val="20"/>
                <w:szCs w:val="20"/>
              </w:rPr>
              <w:t>i klasificira rečenične strukture i složene gramatičke oblike</w:t>
            </w:r>
          </w:p>
        </w:tc>
        <w:tc>
          <w:tcPr>
            <w:tcW w:w="2111" w:type="dxa"/>
            <w:gridSpan w:val="4"/>
            <w:shd w:val="clear" w:color="auto" w:fill="FFFFFF"/>
            <w:tcMar>
              <w:top w:w="58" w:type="dxa"/>
              <w:left w:w="58" w:type="dxa"/>
              <w:bottom w:w="58" w:type="dxa"/>
              <w:right w:w="58" w:type="dxa"/>
            </w:tcMar>
          </w:tcPr>
          <w:p w14:paraId="17A39175" w14:textId="755E3315"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E16813"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tekstove složene rečenične strukture i gramatičkog</w:t>
            </w:r>
            <w:r w:rsidR="00E16813" w:rsidRPr="00492C04">
              <w:rPr>
                <w:rFonts w:asciiTheme="minorHAnsi" w:hAnsiTheme="minorHAnsi" w:cstheme="minorHAnsi"/>
                <w:sz w:val="20"/>
                <w:szCs w:val="20"/>
              </w:rPr>
              <w:t>a</w:t>
            </w:r>
            <w:r w:rsidRPr="00492C04">
              <w:rPr>
                <w:rFonts w:asciiTheme="minorHAnsi" w:hAnsiTheme="minorHAnsi" w:cstheme="minorHAnsi"/>
                <w:sz w:val="20"/>
                <w:szCs w:val="20"/>
              </w:rPr>
              <w:t xml:space="preserve"> oblika</w:t>
            </w:r>
          </w:p>
        </w:tc>
      </w:tr>
      <w:tr w:rsidR="00E74522" w:rsidRPr="00492C04" w14:paraId="62373981" w14:textId="77777777" w:rsidTr="002C389E">
        <w:trPr>
          <w:trHeight w:val="1632"/>
          <w:jc w:val="center"/>
        </w:trPr>
        <w:tc>
          <w:tcPr>
            <w:tcW w:w="2016" w:type="dxa"/>
            <w:gridSpan w:val="4"/>
            <w:shd w:val="clear" w:color="auto" w:fill="FFFFFF"/>
            <w:tcMar>
              <w:top w:w="58" w:type="dxa"/>
              <w:left w:w="58" w:type="dxa"/>
              <w:bottom w:w="58" w:type="dxa"/>
              <w:right w:w="58" w:type="dxa"/>
            </w:tcMar>
          </w:tcPr>
          <w:p w14:paraId="743E41C6" w14:textId="1F7808E4" w:rsidR="00E74522" w:rsidRPr="00492C04" w:rsidRDefault="00E74522" w:rsidP="00716347">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rPr>
              <w:br w:type="page"/>
            </w:r>
            <w:r w:rsidRPr="00492C04">
              <w:rPr>
                <w:rFonts w:asciiTheme="minorHAnsi" w:hAnsiTheme="minorHAnsi" w:cstheme="minorHAnsi"/>
                <w:sz w:val="20"/>
                <w:szCs w:val="20"/>
              </w:rPr>
              <w:t xml:space="preserve">3.a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pravilno jednostavne tekstove i prepoznaje </w:t>
            </w:r>
            <w:r w:rsidR="00716347" w:rsidRPr="00492C04">
              <w:rPr>
                <w:rFonts w:asciiTheme="minorHAnsi" w:hAnsiTheme="minorHAnsi" w:cstheme="minorHAnsi"/>
                <w:sz w:val="20"/>
                <w:szCs w:val="20"/>
              </w:rPr>
              <w:t>interpunkcijske znakove</w:t>
            </w:r>
            <w:r w:rsidRPr="00492C04">
              <w:rPr>
                <w:rFonts w:asciiTheme="minorHAnsi" w:hAnsiTheme="minorHAnsi" w:cstheme="minorHAnsi"/>
                <w:sz w:val="20"/>
                <w:szCs w:val="20"/>
              </w:rPr>
              <w:t xml:space="preserve"> i intonaciju</w:t>
            </w:r>
          </w:p>
        </w:tc>
        <w:tc>
          <w:tcPr>
            <w:tcW w:w="1941" w:type="dxa"/>
            <w:gridSpan w:val="3"/>
            <w:shd w:val="clear" w:color="auto" w:fill="FFFFFF"/>
            <w:tcMar>
              <w:top w:w="58" w:type="dxa"/>
              <w:left w:w="58" w:type="dxa"/>
              <w:bottom w:w="58" w:type="dxa"/>
              <w:right w:w="58" w:type="dxa"/>
            </w:tcMar>
          </w:tcPr>
          <w:p w14:paraId="136E3534" w14:textId="77F3DCF2"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3.a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pravilno poznate i nepoznate tekstove i izražajno prati </w:t>
            </w:r>
            <w:r w:rsidR="00716347" w:rsidRPr="00492C04">
              <w:rPr>
                <w:rFonts w:asciiTheme="minorHAnsi" w:hAnsiTheme="minorHAnsi" w:cstheme="minorHAnsi"/>
                <w:sz w:val="20"/>
                <w:szCs w:val="20"/>
              </w:rPr>
              <w:t xml:space="preserve">interpunkcijske znakove </w:t>
            </w:r>
            <w:r w:rsidRPr="00492C04">
              <w:rPr>
                <w:rFonts w:asciiTheme="minorHAnsi" w:hAnsiTheme="minorHAnsi" w:cstheme="minorHAnsi"/>
                <w:sz w:val="20"/>
                <w:szCs w:val="20"/>
              </w:rPr>
              <w:t>i intonaciju</w:t>
            </w:r>
          </w:p>
        </w:tc>
        <w:tc>
          <w:tcPr>
            <w:tcW w:w="1992" w:type="dxa"/>
            <w:gridSpan w:val="3"/>
            <w:shd w:val="clear" w:color="auto" w:fill="FFFFFF"/>
            <w:tcMar>
              <w:top w:w="58" w:type="dxa"/>
              <w:left w:w="58" w:type="dxa"/>
              <w:bottom w:w="58" w:type="dxa"/>
              <w:right w:w="58" w:type="dxa"/>
            </w:tcMar>
          </w:tcPr>
          <w:p w14:paraId="05FBD181" w14:textId="68F582BF"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3.a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pravilno opće i stručne tekstove koristeći </w:t>
            </w:r>
            <w:r w:rsidR="00E16813" w:rsidRPr="00492C04">
              <w:rPr>
                <w:rFonts w:asciiTheme="minorHAnsi" w:hAnsiTheme="minorHAnsi" w:cstheme="minorHAnsi"/>
                <w:sz w:val="20"/>
                <w:szCs w:val="20"/>
              </w:rPr>
              <w:t>se interpunkcijskim znakovima i intonacijom</w:t>
            </w:r>
          </w:p>
        </w:tc>
        <w:tc>
          <w:tcPr>
            <w:tcW w:w="1890" w:type="dxa"/>
            <w:shd w:val="clear" w:color="auto" w:fill="FFFFFF"/>
            <w:tcMar>
              <w:top w:w="58" w:type="dxa"/>
              <w:left w:w="58" w:type="dxa"/>
              <w:bottom w:w="58" w:type="dxa"/>
              <w:right w:w="58" w:type="dxa"/>
            </w:tcMar>
          </w:tcPr>
          <w:p w14:paraId="28A0EB86" w14:textId="68B6F7CA"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3.a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izražajno opće i stručne tekstove koristeći </w:t>
            </w:r>
            <w:r w:rsidR="00E16813" w:rsidRPr="00492C04">
              <w:rPr>
                <w:rFonts w:asciiTheme="minorHAnsi" w:hAnsiTheme="minorHAnsi" w:cstheme="minorHAnsi"/>
                <w:sz w:val="20"/>
                <w:szCs w:val="20"/>
              </w:rPr>
              <w:t>se interpunkcijskim znakovima i intonacijom</w:t>
            </w:r>
          </w:p>
        </w:tc>
        <w:tc>
          <w:tcPr>
            <w:tcW w:w="2111" w:type="dxa"/>
            <w:gridSpan w:val="4"/>
            <w:shd w:val="clear" w:color="auto" w:fill="FFFFFF"/>
            <w:tcMar>
              <w:top w:w="58" w:type="dxa"/>
              <w:left w:w="58" w:type="dxa"/>
              <w:bottom w:w="58" w:type="dxa"/>
              <w:right w:w="58" w:type="dxa"/>
            </w:tcMar>
          </w:tcPr>
          <w:p w14:paraId="40784D38" w14:textId="20C0F793"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3.a </w:t>
            </w:r>
            <w:r w:rsidR="00E16813"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 xml:space="preserve">interpretativno tekstove koristeći </w:t>
            </w:r>
            <w:r w:rsidR="00E16813" w:rsidRPr="00492C04">
              <w:rPr>
                <w:rFonts w:asciiTheme="minorHAnsi" w:hAnsiTheme="minorHAnsi" w:cstheme="minorHAnsi"/>
                <w:sz w:val="20"/>
                <w:szCs w:val="20"/>
              </w:rPr>
              <w:t>se interpunkcijskim znakovima i intonacijom</w:t>
            </w:r>
            <w:r w:rsidR="004845D8" w:rsidRPr="00492C04">
              <w:rPr>
                <w:rFonts w:asciiTheme="minorHAnsi" w:hAnsiTheme="minorHAnsi" w:cstheme="minorHAnsi"/>
                <w:sz w:val="20"/>
                <w:szCs w:val="20"/>
              </w:rPr>
              <w:t>.</w:t>
            </w:r>
          </w:p>
        </w:tc>
      </w:tr>
    </w:tbl>
    <w:p w14:paraId="6A52BC22" w14:textId="77777777" w:rsidR="00DC4364" w:rsidRDefault="00DC4364"/>
    <w:p w14:paraId="0308629C" w14:textId="77777777" w:rsidR="00DC4364" w:rsidRDefault="00DC4364"/>
    <w:p w14:paraId="73BBB09E" w14:textId="77777777" w:rsidR="00DC4364" w:rsidRDefault="00DC4364"/>
    <w:p w14:paraId="02739537" w14:textId="77777777" w:rsidR="00DC4364" w:rsidRDefault="00DC4364"/>
    <w:p w14:paraId="2730141B" w14:textId="77777777" w:rsidR="00DC4364" w:rsidRDefault="00DC4364"/>
    <w:p w14:paraId="05876CFC" w14:textId="77777777" w:rsidR="002C389E" w:rsidRDefault="002C389E"/>
    <w:p w14:paraId="376CB5B9" w14:textId="77777777" w:rsidR="002C389E" w:rsidRDefault="002C389E"/>
    <w:p w14:paraId="7A802154" w14:textId="77777777" w:rsidR="00DC4364" w:rsidRDefault="00DC4364"/>
    <w:tbl>
      <w:tblPr>
        <w:tblW w:w="99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142"/>
        <w:gridCol w:w="1843"/>
        <w:gridCol w:w="2126"/>
        <w:gridCol w:w="2126"/>
        <w:gridCol w:w="1875"/>
      </w:tblGrid>
      <w:tr w:rsidR="004845D8" w:rsidRPr="00492C04" w14:paraId="3A703746" w14:textId="77777777" w:rsidTr="004845D8">
        <w:trPr>
          <w:trHeight w:val="280"/>
          <w:jc w:val="center"/>
        </w:trPr>
        <w:tc>
          <w:tcPr>
            <w:tcW w:w="1838" w:type="dxa"/>
            <w:shd w:val="clear" w:color="auto" w:fill="FFFF00"/>
            <w:tcMar>
              <w:top w:w="58" w:type="dxa"/>
              <w:left w:w="58" w:type="dxa"/>
              <w:bottom w:w="58" w:type="dxa"/>
              <w:right w:w="58" w:type="dxa"/>
            </w:tcMar>
          </w:tcPr>
          <w:p w14:paraId="76E8E214" w14:textId="77777777" w:rsidR="004845D8" w:rsidRPr="00492C04" w:rsidRDefault="004845D8" w:rsidP="004845D8">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12" w:type="dxa"/>
            <w:gridSpan w:val="5"/>
            <w:shd w:val="clear" w:color="auto" w:fill="FFFF00"/>
            <w:vAlign w:val="center"/>
          </w:tcPr>
          <w:p w14:paraId="5F361FD6" w14:textId="013ADAE5" w:rsidR="004845D8" w:rsidRPr="00492C04" w:rsidRDefault="004845D8" w:rsidP="004845D8">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3. Upoznavanje i poštivanje vlastite i drugih kultura</w:t>
            </w:r>
          </w:p>
        </w:tc>
      </w:tr>
      <w:tr w:rsidR="004845D8" w:rsidRPr="00492C04" w14:paraId="144F3BFD" w14:textId="77777777" w:rsidTr="004845D8">
        <w:trPr>
          <w:trHeight w:hRule="exact" w:val="811"/>
          <w:jc w:val="center"/>
        </w:trPr>
        <w:tc>
          <w:tcPr>
            <w:tcW w:w="9950" w:type="dxa"/>
            <w:gridSpan w:val="6"/>
            <w:shd w:val="clear" w:color="auto" w:fill="FFFF99"/>
            <w:tcMar>
              <w:top w:w="58" w:type="dxa"/>
              <w:left w:w="58" w:type="dxa"/>
              <w:bottom w:w="58" w:type="dxa"/>
              <w:right w:w="58" w:type="dxa"/>
            </w:tcMar>
          </w:tcPr>
          <w:p w14:paraId="7E054CCC" w14:textId="77777777" w:rsidR="004845D8" w:rsidRPr="00492C04" w:rsidRDefault="004845D8" w:rsidP="004845D8">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3391FEE6" w14:textId="4B729AFF" w:rsidR="004845D8" w:rsidRPr="00492C04" w:rsidRDefault="004845D8" w:rsidP="004845D8">
            <w:pPr>
              <w:pStyle w:val="ColorfulList-Accent11"/>
              <w:spacing w:after="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 xml:space="preserve">1. istražuje lingvistiku i kulturu stranoga jezika </w:t>
            </w:r>
          </w:p>
          <w:p w14:paraId="0EACC005" w14:textId="71AD0953" w:rsidR="004845D8" w:rsidRPr="00492C04" w:rsidRDefault="004845D8" w:rsidP="004845D8">
            <w:pPr>
              <w:pStyle w:val="ColorfulList-Accent11"/>
              <w:spacing w:after="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2. procjenjuje humanističke, društvene i etičke vrijednosti.</w:t>
            </w:r>
          </w:p>
        </w:tc>
      </w:tr>
      <w:tr w:rsidR="004845D8" w:rsidRPr="00492C04" w14:paraId="74BF2D13" w14:textId="77777777" w:rsidTr="004845D8">
        <w:trPr>
          <w:trHeight w:val="305"/>
          <w:jc w:val="center"/>
        </w:trPr>
        <w:tc>
          <w:tcPr>
            <w:tcW w:w="9950" w:type="dxa"/>
            <w:gridSpan w:val="6"/>
            <w:tcMar>
              <w:top w:w="58" w:type="dxa"/>
              <w:left w:w="58" w:type="dxa"/>
              <w:bottom w:w="58" w:type="dxa"/>
              <w:right w:w="58" w:type="dxa"/>
            </w:tcMar>
          </w:tcPr>
          <w:p w14:paraId="3EBD06EB" w14:textId="279BA41B" w:rsidR="004845D8" w:rsidRPr="00492C04" w:rsidRDefault="004845D8" w:rsidP="004845D8">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4845D8" w:rsidRPr="00492C04" w14:paraId="388430BC" w14:textId="77777777" w:rsidTr="004845D8">
        <w:trPr>
          <w:jc w:val="center"/>
        </w:trPr>
        <w:tc>
          <w:tcPr>
            <w:tcW w:w="1980" w:type="dxa"/>
            <w:gridSpan w:val="2"/>
            <w:shd w:val="clear" w:color="auto" w:fill="auto"/>
            <w:tcMar>
              <w:top w:w="58" w:type="dxa"/>
              <w:left w:w="58" w:type="dxa"/>
              <w:bottom w:w="58" w:type="dxa"/>
              <w:right w:w="58" w:type="dxa"/>
            </w:tcMar>
            <w:vAlign w:val="center"/>
          </w:tcPr>
          <w:p w14:paraId="65312B95" w14:textId="77777777" w:rsidR="004845D8" w:rsidRPr="00492C04" w:rsidRDefault="004845D8" w:rsidP="004845D8">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2A61F2BC" w14:textId="77777777" w:rsidR="004845D8" w:rsidRPr="00492C04" w:rsidRDefault="004845D8" w:rsidP="004845D8">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843" w:type="dxa"/>
            <w:shd w:val="clear" w:color="auto" w:fill="auto"/>
            <w:tcMar>
              <w:top w:w="58" w:type="dxa"/>
              <w:left w:w="58" w:type="dxa"/>
              <w:bottom w:w="58" w:type="dxa"/>
              <w:right w:w="58" w:type="dxa"/>
            </w:tcMar>
            <w:vAlign w:val="center"/>
          </w:tcPr>
          <w:p w14:paraId="0AA9D697" w14:textId="77777777" w:rsidR="004845D8" w:rsidRPr="00492C04" w:rsidRDefault="004845D8" w:rsidP="004845D8">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309A0C7D" w14:textId="77777777" w:rsidR="004845D8" w:rsidRPr="00492C04" w:rsidRDefault="004845D8" w:rsidP="004845D8">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20DDE2A4" w14:textId="77777777" w:rsidR="004845D8" w:rsidRPr="00492C04" w:rsidRDefault="004845D8" w:rsidP="004845D8">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2126" w:type="dxa"/>
            <w:shd w:val="clear" w:color="auto" w:fill="auto"/>
            <w:tcMar>
              <w:top w:w="58" w:type="dxa"/>
              <w:left w:w="58" w:type="dxa"/>
              <w:bottom w:w="58" w:type="dxa"/>
              <w:right w:w="58" w:type="dxa"/>
            </w:tcMar>
            <w:vAlign w:val="center"/>
          </w:tcPr>
          <w:p w14:paraId="7B4C6F23" w14:textId="77777777" w:rsidR="004845D8" w:rsidRPr="00AE2562" w:rsidRDefault="004845D8" w:rsidP="004845D8">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3E508F72" w14:textId="77777777" w:rsidR="004845D8" w:rsidRPr="00AE2562" w:rsidRDefault="004845D8" w:rsidP="004845D8">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339BDA76" w14:textId="77777777" w:rsidR="004845D8" w:rsidRPr="00AE2562" w:rsidRDefault="004845D8" w:rsidP="004845D8">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2126" w:type="dxa"/>
            <w:shd w:val="clear" w:color="auto" w:fill="auto"/>
            <w:tcMar>
              <w:top w:w="58" w:type="dxa"/>
              <w:left w:w="58" w:type="dxa"/>
              <w:bottom w:w="58" w:type="dxa"/>
              <w:right w:w="58" w:type="dxa"/>
            </w:tcMar>
            <w:vAlign w:val="center"/>
          </w:tcPr>
          <w:p w14:paraId="7D18B6BB" w14:textId="77777777" w:rsidR="004845D8" w:rsidRPr="00AE2562" w:rsidRDefault="004845D8" w:rsidP="004845D8">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38272A48" w14:textId="77777777" w:rsidR="004845D8" w:rsidRPr="00AE2562" w:rsidRDefault="004845D8" w:rsidP="004845D8">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518DD9DB" w14:textId="77777777" w:rsidR="004845D8" w:rsidRPr="00AE2562" w:rsidRDefault="004845D8" w:rsidP="004845D8">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1875" w:type="dxa"/>
            <w:shd w:val="clear" w:color="auto" w:fill="auto"/>
            <w:tcMar>
              <w:top w:w="58" w:type="dxa"/>
              <w:left w:w="58" w:type="dxa"/>
              <w:bottom w:w="58" w:type="dxa"/>
              <w:right w:w="58" w:type="dxa"/>
            </w:tcMar>
            <w:vAlign w:val="center"/>
          </w:tcPr>
          <w:p w14:paraId="49EB8E42" w14:textId="77777777" w:rsidR="004845D8" w:rsidRPr="00492C04" w:rsidRDefault="004845D8" w:rsidP="004845D8">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6CBD62CD" w14:textId="77777777" w:rsidR="004845D8" w:rsidRPr="00492C04" w:rsidRDefault="004845D8" w:rsidP="004845D8">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16EA5C16" w14:textId="77777777" w:rsidTr="004845D8">
        <w:trPr>
          <w:jc w:val="center"/>
        </w:trPr>
        <w:tc>
          <w:tcPr>
            <w:tcW w:w="1980" w:type="dxa"/>
            <w:gridSpan w:val="2"/>
            <w:shd w:val="clear" w:color="auto" w:fill="DBE5F1"/>
            <w:tcMar>
              <w:top w:w="58" w:type="dxa"/>
              <w:left w:w="58" w:type="dxa"/>
              <w:bottom w:w="58" w:type="dxa"/>
              <w:right w:w="58" w:type="dxa"/>
            </w:tcMar>
          </w:tcPr>
          <w:p w14:paraId="237B94C8" w14:textId="07F759EE"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4845D8"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jednostavne tekstove i prepoznaje običaje zemlje stranog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w:t>
            </w:r>
          </w:p>
        </w:tc>
        <w:tc>
          <w:tcPr>
            <w:tcW w:w="1843" w:type="dxa"/>
            <w:shd w:val="clear" w:color="auto" w:fill="DBE5F1"/>
            <w:tcMar>
              <w:top w:w="58" w:type="dxa"/>
              <w:left w:w="58" w:type="dxa"/>
              <w:bottom w:w="58" w:type="dxa"/>
              <w:right w:w="58" w:type="dxa"/>
            </w:tcMar>
          </w:tcPr>
          <w:p w14:paraId="5707765A" w14:textId="1C9C4EE8" w:rsidR="00E74522" w:rsidRPr="00492C04" w:rsidRDefault="00E74522" w:rsidP="004845D8">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4845D8"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tekstove o životu zemlje stranog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 i uspoređuje običaje sa svojim okružjem</w:t>
            </w:r>
          </w:p>
        </w:tc>
        <w:tc>
          <w:tcPr>
            <w:tcW w:w="2126" w:type="dxa"/>
            <w:shd w:val="clear" w:color="auto" w:fill="DBE5F1"/>
            <w:tcMar>
              <w:top w:w="58" w:type="dxa"/>
              <w:left w:w="58" w:type="dxa"/>
              <w:bottom w:w="58" w:type="dxa"/>
              <w:right w:w="58" w:type="dxa"/>
            </w:tcMar>
          </w:tcPr>
          <w:p w14:paraId="54542F4A" w14:textId="0F2FC766" w:rsidR="00E74522" w:rsidRPr="00492C04" w:rsidRDefault="00E74522" w:rsidP="004845D8">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4845D8" w:rsidRPr="00492C04">
              <w:rPr>
                <w:rFonts w:asciiTheme="minorHAnsi" w:hAnsiTheme="minorHAnsi" w:cstheme="minorHAnsi"/>
                <w:sz w:val="20"/>
                <w:szCs w:val="20"/>
              </w:rPr>
              <w:t xml:space="preserve">čita </w:t>
            </w:r>
            <w:r w:rsidRPr="00492C04">
              <w:rPr>
                <w:rFonts w:asciiTheme="minorHAnsi" w:hAnsiTheme="minorHAnsi" w:cstheme="minorHAnsi"/>
                <w:sz w:val="20"/>
                <w:szCs w:val="20"/>
              </w:rPr>
              <w:t>tekstove o životu zemlje stranog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 i uspoređuje sa svojim okružjem i zanimanjem</w:t>
            </w:r>
          </w:p>
        </w:tc>
        <w:tc>
          <w:tcPr>
            <w:tcW w:w="2126" w:type="dxa"/>
            <w:shd w:val="clear" w:color="auto" w:fill="DBE5F1"/>
            <w:tcMar>
              <w:top w:w="58" w:type="dxa"/>
              <w:left w:w="58" w:type="dxa"/>
              <w:bottom w:w="58" w:type="dxa"/>
              <w:right w:w="58" w:type="dxa"/>
            </w:tcMar>
          </w:tcPr>
          <w:p w14:paraId="3CA7067F" w14:textId="379CF54A" w:rsidR="00E74522" w:rsidRPr="00492C04" w:rsidRDefault="00E74522" w:rsidP="004845D8">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4845D8"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tekstove iz jezičnog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društvenog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i kulturnog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w:t>
            </w:r>
            <w:r w:rsidR="004845D8" w:rsidRPr="00492C04">
              <w:rPr>
                <w:rFonts w:asciiTheme="minorHAnsi" w:hAnsiTheme="minorHAnsi" w:cstheme="minorHAnsi"/>
                <w:sz w:val="20"/>
                <w:szCs w:val="20"/>
              </w:rPr>
              <w:t>područja</w:t>
            </w:r>
            <w:r w:rsidRPr="00492C04">
              <w:rPr>
                <w:rFonts w:asciiTheme="minorHAnsi" w:hAnsiTheme="minorHAnsi" w:cstheme="minorHAnsi"/>
                <w:sz w:val="20"/>
                <w:szCs w:val="20"/>
              </w:rPr>
              <w:t xml:space="preserve"> zemlje stranog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w:t>
            </w:r>
          </w:p>
        </w:tc>
        <w:tc>
          <w:tcPr>
            <w:tcW w:w="1875" w:type="dxa"/>
            <w:shd w:val="clear" w:color="auto" w:fill="DBE5F1"/>
            <w:tcMar>
              <w:top w:w="58" w:type="dxa"/>
              <w:left w:w="58" w:type="dxa"/>
              <w:bottom w:w="58" w:type="dxa"/>
              <w:right w:w="58" w:type="dxa"/>
            </w:tcMar>
          </w:tcPr>
          <w:p w14:paraId="6EB0FD17" w14:textId="0E28C2CC" w:rsidR="00E74522" w:rsidRPr="00492C04" w:rsidRDefault="00E74522" w:rsidP="004845D8">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1.a </w:t>
            </w:r>
            <w:r w:rsidR="004845D8" w:rsidRPr="00492C04">
              <w:rPr>
                <w:rFonts w:asciiTheme="minorHAnsi" w:hAnsiTheme="minorHAnsi" w:cstheme="minorHAnsi"/>
                <w:sz w:val="20"/>
                <w:szCs w:val="20"/>
              </w:rPr>
              <w:t xml:space="preserve">istražuje </w:t>
            </w:r>
            <w:r w:rsidRPr="00492C04">
              <w:rPr>
                <w:rFonts w:asciiTheme="minorHAnsi" w:hAnsiTheme="minorHAnsi" w:cstheme="minorHAnsi"/>
                <w:sz w:val="20"/>
                <w:szCs w:val="20"/>
              </w:rPr>
              <w:t xml:space="preserve">jezični, društveni i kulturni </w:t>
            </w:r>
            <w:r w:rsidR="004845D8" w:rsidRPr="00492C04">
              <w:rPr>
                <w:rFonts w:asciiTheme="minorHAnsi" w:hAnsiTheme="minorHAnsi" w:cstheme="minorHAnsi"/>
                <w:sz w:val="20"/>
                <w:szCs w:val="20"/>
              </w:rPr>
              <w:t>identitet</w:t>
            </w:r>
            <w:r w:rsidRPr="00492C04">
              <w:rPr>
                <w:rFonts w:asciiTheme="minorHAnsi" w:hAnsiTheme="minorHAnsi" w:cstheme="minorHAnsi"/>
                <w:sz w:val="20"/>
                <w:szCs w:val="20"/>
              </w:rPr>
              <w:t xml:space="preserve"> zemlje stranog</w:t>
            </w:r>
            <w:r w:rsidR="004845D8" w:rsidRPr="00492C04">
              <w:rPr>
                <w:rFonts w:asciiTheme="minorHAnsi" w:hAnsiTheme="minorHAnsi" w:cstheme="minorHAnsi"/>
                <w:sz w:val="20"/>
                <w:szCs w:val="20"/>
              </w:rPr>
              <w:t>a</w:t>
            </w:r>
            <w:r w:rsidRPr="00492C04">
              <w:rPr>
                <w:rFonts w:asciiTheme="minorHAnsi" w:hAnsiTheme="minorHAnsi" w:cstheme="minorHAnsi"/>
                <w:sz w:val="20"/>
                <w:szCs w:val="20"/>
              </w:rPr>
              <w:t xml:space="preserve"> jezika</w:t>
            </w:r>
          </w:p>
        </w:tc>
      </w:tr>
      <w:tr w:rsidR="00E74522" w:rsidRPr="00492C04" w14:paraId="350C39F1" w14:textId="77777777" w:rsidTr="004845D8">
        <w:tblPrEx>
          <w:shd w:val="clear" w:color="auto" w:fill="DBE5F1"/>
        </w:tblPrEx>
        <w:trPr>
          <w:jc w:val="center"/>
        </w:trPr>
        <w:tc>
          <w:tcPr>
            <w:tcW w:w="1980" w:type="dxa"/>
            <w:gridSpan w:val="2"/>
            <w:shd w:val="clear" w:color="auto" w:fill="DBE5F1"/>
            <w:tcMar>
              <w:top w:w="58" w:type="dxa"/>
              <w:left w:w="58" w:type="dxa"/>
              <w:bottom w:w="58" w:type="dxa"/>
              <w:right w:w="58" w:type="dxa"/>
            </w:tcMar>
          </w:tcPr>
          <w:p w14:paraId="37DB6DDE" w14:textId="630BD65D" w:rsidR="00E74522" w:rsidRPr="00492C04" w:rsidRDefault="00E74522" w:rsidP="004845D8">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4845D8"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 xml:space="preserve">vrijednost prijateljstva, suradnje, altruizma i empatije i </w:t>
            </w:r>
            <w:r w:rsidR="004845D8" w:rsidRPr="00492C04">
              <w:rPr>
                <w:rFonts w:asciiTheme="minorHAnsi" w:hAnsiTheme="minorHAnsi" w:cstheme="minorHAnsi"/>
                <w:sz w:val="20"/>
                <w:szCs w:val="20"/>
              </w:rPr>
              <w:t>važnosti</w:t>
            </w:r>
            <w:r w:rsidRPr="00492C04">
              <w:rPr>
                <w:rFonts w:asciiTheme="minorHAnsi" w:hAnsiTheme="minorHAnsi" w:cstheme="minorHAnsi"/>
                <w:sz w:val="20"/>
                <w:szCs w:val="20"/>
              </w:rPr>
              <w:t xml:space="preserve"> </w:t>
            </w:r>
            <w:r w:rsidR="004845D8" w:rsidRPr="00492C04">
              <w:rPr>
                <w:rFonts w:asciiTheme="minorHAnsi" w:hAnsiTheme="minorHAnsi" w:cstheme="minorHAnsi"/>
                <w:sz w:val="20"/>
                <w:szCs w:val="20"/>
              </w:rPr>
              <w:t>sudjelovanja</w:t>
            </w:r>
            <w:r w:rsidRPr="00492C04">
              <w:rPr>
                <w:rFonts w:asciiTheme="minorHAnsi" w:hAnsiTheme="minorHAnsi" w:cstheme="minorHAnsi"/>
                <w:sz w:val="20"/>
                <w:szCs w:val="20"/>
              </w:rPr>
              <w:t xml:space="preserve"> u društvenim aktivnostima</w:t>
            </w:r>
          </w:p>
        </w:tc>
        <w:tc>
          <w:tcPr>
            <w:tcW w:w="1843" w:type="dxa"/>
            <w:shd w:val="clear" w:color="auto" w:fill="DBE5F1"/>
            <w:tcMar>
              <w:top w:w="58" w:type="dxa"/>
              <w:left w:w="58" w:type="dxa"/>
              <w:bottom w:w="58" w:type="dxa"/>
              <w:right w:w="58" w:type="dxa"/>
            </w:tcMar>
          </w:tcPr>
          <w:p w14:paraId="7812A820" w14:textId="7F77E943"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4845D8"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 xml:space="preserve">prijateljstvo, suradnju, altruizam, empatiju i utvrđuje </w:t>
            </w:r>
            <w:r w:rsidR="004845D8" w:rsidRPr="00492C04">
              <w:rPr>
                <w:rFonts w:asciiTheme="minorHAnsi" w:hAnsiTheme="minorHAnsi" w:cstheme="minorHAnsi"/>
                <w:sz w:val="20"/>
                <w:szCs w:val="20"/>
              </w:rPr>
              <w:t>važnost sudjelovanja</w:t>
            </w:r>
            <w:r w:rsidRPr="00492C04">
              <w:rPr>
                <w:rFonts w:asciiTheme="minorHAnsi" w:hAnsiTheme="minorHAnsi" w:cstheme="minorHAnsi"/>
                <w:sz w:val="20"/>
                <w:szCs w:val="20"/>
              </w:rPr>
              <w:t xml:space="preserve"> u društvenim aktivnostima</w:t>
            </w:r>
          </w:p>
        </w:tc>
        <w:tc>
          <w:tcPr>
            <w:tcW w:w="2126" w:type="dxa"/>
            <w:shd w:val="clear" w:color="auto" w:fill="DBE5F1"/>
            <w:tcMar>
              <w:top w:w="58" w:type="dxa"/>
              <w:left w:w="58" w:type="dxa"/>
              <w:bottom w:w="58" w:type="dxa"/>
              <w:right w:w="58" w:type="dxa"/>
            </w:tcMar>
          </w:tcPr>
          <w:p w14:paraId="7EC8C297" w14:textId="467BF0B9"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4845D8" w:rsidRPr="00492C04">
              <w:rPr>
                <w:rFonts w:asciiTheme="minorHAnsi" w:hAnsiTheme="minorHAnsi" w:cstheme="minorHAnsi"/>
                <w:sz w:val="20"/>
                <w:szCs w:val="20"/>
              </w:rPr>
              <w:t xml:space="preserve">pokazuje </w:t>
            </w:r>
            <w:r w:rsidRPr="00492C04">
              <w:rPr>
                <w:rFonts w:asciiTheme="minorHAnsi" w:hAnsiTheme="minorHAnsi" w:cstheme="minorHAnsi"/>
                <w:sz w:val="20"/>
                <w:szCs w:val="20"/>
              </w:rPr>
              <w:t>vrijednosti prijateljstva, suradnje, altruizma i empatije i društveno je aktivan</w:t>
            </w:r>
          </w:p>
        </w:tc>
        <w:tc>
          <w:tcPr>
            <w:tcW w:w="2126" w:type="dxa"/>
            <w:shd w:val="clear" w:color="auto" w:fill="DBE5F1"/>
            <w:tcMar>
              <w:top w:w="58" w:type="dxa"/>
              <w:left w:w="58" w:type="dxa"/>
              <w:bottom w:w="58" w:type="dxa"/>
              <w:right w:w="58" w:type="dxa"/>
            </w:tcMar>
          </w:tcPr>
          <w:p w14:paraId="76DE1B81" w14:textId="40FB57D2" w:rsidR="00E74522" w:rsidRPr="00492C04" w:rsidRDefault="00E74522" w:rsidP="004845D8">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4845D8" w:rsidRPr="00492C04">
              <w:rPr>
                <w:rFonts w:asciiTheme="minorHAnsi" w:hAnsiTheme="minorHAnsi" w:cstheme="minorHAnsi"/>
                <w:sz w:val="20"/>
                <w:szCs w:val="20"/>
              </w:rPr>
              <w:t xml:space="preserve">argumentira </w:t>
            </w:r>
            <w:r w:rsidRPr="00492C04">
              <w:rPr>
                <w:rFonts w:asciiTheme="minorHAnsi" w:hAnsiTheme="minorHAnsi" w:cstheme="minorHAnsi"/>
                <w:sz w:val="20"/>
                <w:szCs w:val="20"/>
              </w:rPr>
              <w:t xml:space="preserve">svoje mišljenje </w:t>
            </w:r>
            <w:r w:rsidR="004845D8" w:rsidRPr="00492C04">
              <w:rPr>
                <w:rFonts w:asciiTheme="minorHAnsi" w:hAnsiTheme="minorHAnsi" w:cstheme="minorHAnsi"/>
                <w:sz w:val="20"/>
                <w:szCs w:val="20"/>
              </w:rPr>
              <w:t>izbjegavajući</w:t>
            </w:r>
            <w:r w:rsidRPr="00492C04">
              <w:rPr>
                <w:rFonts w:asciiTheme="minorHAnsi" w:hAnsiTheme="minorHAnsi" w:cstheme="minorHAnsi"/>
                <w:sz w:val="20"/>
                <w:szCs w:val="20"/>
              </w:rPr>
              <w:t xml:space="preserve"> stereotip</w:t>
            </w:r>
            <w:r w:rsidR="004845D8" w:rsidRPr="00492C04">
              <w:rPr>
                <w:rFonts w:asciiTheme="minorHAnsi" w:hAnsiTheme="minorHAnsi" w:cstheme="minorHAnsi"/>
                <w:sz w:val="20"/>
                <w:szCs w:val="20"/>
              </w:rPr>
              <w:t>e</w:t>
            </w:r>
            <w:r w:rsidRPr="00492C04">
              <w:rPr>
                <w:rFonts w:asciiTheme="minorHAnsi" w:hAnsiTheme="minorHAnsi" w:cstheme="minorHAnsi"/>
                <w:sz w:val="20"/>
                <w:szCs w:val="20"/>
              </w:rPr>
              <w:t xml:space="preserve">, razvija svoj integritet, poštuje druge i društveno je aktivan </w:t>
            </w:r>
          </w:p>
        </w:tc>
        <w:tc>
          <w:tcPr>
            <w:tcW w:w="1875" w:type="dxa"/>
            <w:shd w:val="clear" w:color="auto" w:fill="DBE5F1"/>
            <w:tcMar>
              <w:top w:w="58" w:type="dxa"/>
              <w:left w:w="58" w:type="dxa"/>
              <w:bottom w:w="58" w:type="dxa"/>
              <w:right w:w="58" w:type="dxa"/>
            </w:tcMar>
          </w:tcPr>
          <w:p w14:paraId="41D21F6C" w14:textId="3919A923" w:rsidR="00E74522" w:rsidRPr="00492C04" w:rsidRDefault="00E74522" w:rsidP="00E74522">
            <w:pPr>
              <w:spacing w:before="20" w:after="20" w:line="240" w:lineRule="auto"/>
              <w:ind w:left="214" w:hanging="214"/>
              <w:rPr>
                <w:rFonts w:asciiTheme="minorHAnsi" w:hAnsiTheme="minorHAnsi" w:cstheme="minorHAnsi"/>
                <w:sz w:val="20"/>
                <w:szCs w:val="20"/>
              </w:rPr>
            </w:pPr>
            <w:r w:rsidRPr="00492C04">
              <w:rPr>
                <w:rFonts w:asciiTheme="minorHAnsi" w:hAnsiTheme="minorHAnsi" w:cstheme="minorHAnsi"/>
                <w:sz w:val="20"/>
                <w:szCs w:val="20"/>
              </w:rPr>
              <w:t xml:space="preserve">2.a </w:t>
            </w:r>
            <w:r w:rsidR="004845D8"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svoje mišljenje, razvija svijest o višejezičnosti, izbjegava stereotipe i društveno je aktivan </w:t>
            </w:r>
          </w:p>
        </w:tc>
      </w:tr>
    </w:tbl>
    <w:p w14:paraId="3117A5DF" w14:textId="77777777" w:rsidR="00E74522" w:rsidRPr="00492C04" w:rsidRDefault="00E74522" w:rsidP="00E74522">
      <w:pPr>
        <w:spacing w:after="0"/>
        <w:rPr>
          <w:rFonts w:asciiTheme="minorHAnsi" w:hAnsiTheme="minorHAnsi" w:cstheme="minorHAnsi"/>
          <w:vanish/>
        </w:rPr>
      </w:pPr>
    </w:p>
    <w:tbl>
      <w:tblPr>
        <w:tblW w:w="99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5"/>
        <w:gridCol w:w="165"/>
        <w:gridCol w:w="1963"/>
        <w:gridCol w:w="1986"/>
        <w:gridCol w:w="2126"/>
        <w:gridCol w:w="1875"/>
      </w:tblGrid>
      <w:tr w:rsidR="00A75353" w:rsidRPr="00492C04" w14:paraId="2E5FB961" w14:textId="77777777" w:rsidTr="00192698">
        <w:trPr>
          <w:trHeight w:val="269"/>
          <w:jc w:val="center"/>
        </w:trPr>
        <w:tc>
          <w:tcPr>
            <w:tcW w:w="1835" w:type="dxa"/>
            <w:shd w:val="clear" w:color="auto" w:fill="D6DCB4"/>
            <w:tcMar>
              <w:top w:w="58" w:type="dxa"/>
              <w:left w:w="58" w:type="dxa"/>
              <w:bottom w:w="58" w:type="dxa"/>
              <w:right w:w="58" w:type="dxa"/>
            </w:tcMar>
          </w:tcPr>
          <w:p w14:paraId="55F69B1C" w14:textId="726B8ACE" w:rsidR="00A75353" w:rsidRPr="00492C04" w:rsidRDefault="00BD6199" w:rsidP="00A7535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A75353" w:rsidRPr="00492C04">
              <w:rPr>
                <w:rFonts w:asciiTheme="minorHAnsi" w:hAnsiTheme="minorHAnsi" w:cstheme="minorHAnsi"/>
                <w:b/>
                <w:sz w:val="20"/>
                <w:szCs w:val="20"/>
              </w:rPr>
              <w:t>:</w:t>
            </w:r>
          </w:p>
        </w:tc>
        <w:tc>
          <w:tcPr>
            <w:tcW w:w="8115" w:type="dxa"/>
            <w:gridSpan w:val="5"/>
            <w:shd w:val="clear" w:color="auto" w:fill="D6DCB4"/>
            <w:vAlign w:val="center"/>
          </w:tcPr>
          <w:p w14:paraId="70A96A4B" w14:textId="77777777" w:rsidR="00A75353" w:rsidRPr="00492C04" w:rsidRDefault="00A75353" w:rsidP="00A7535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3. </w:t>
            </w:r>
            <w:r w:rsidRPr="00492C04">
              <w:rPr>
                <w:rFonts w:asciiTheme="minorHAnsi" w:eastAsia="MS Mincho" w:hAnsiTheme="minorHAnsi" w:cstheme="minorHAnsi"/>
                <w:b/>
                <w:sz w:val="20"/>
                <w:szCs w:val="20"/>
                <w:lang w:eastAsia="hr-BA"/>
              </w:rPr>
              <w:t>GOVOR I USMENA KOMUNIKACIJA</w:t>
            </w:r>
          </w:p>
        </w:tc>
      </w:tr>
      <w:tr w:rsidR="00A75353" w:rsidRPr="00492C04" w14:paraId="0CCE4435" w14:textId="77777777" w:rsidTr="00A75353">
        <w:trPr>
          <w:trHeight w:val="280"/>
          <w:jc w:val="center"/>
        </w:trPr>
        <w:tc>
          <w:tcPr>
            <w:tcW w:w="1835" w:type="dxa"/>
            <w:shd w:val="clear" w:color="auto" w:fill="FFFF00"/>
            <w:tcMar>
              <w:top w:w="58" w:type="dxa"/>
              <w:left w:w="58" w:type="dxa"/>
              <w:bottom w:w="58" w:type="dxa"/>
              <w:right w:w="58" w:type="dxa"/>
            </w:tcMar>
          </w:tcPr>
          <w:p w14:paraId="29579B13" w14:textId="77777777" w:rsidR="00A75353" w:rsidRPr="00492C04" w:rsidRDefault="00A75353" w:rsidP="00A7535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15" w:type="dxa"/>
            <w:gridSpan w:val="5"/>
            <w:shd w:val="clear" w:color="auto" w:fill="FFFF00"/>
            <w:vAlign w:val="center"/>
          </w:tcPr>
          <w:p w14:paraId="20E503C4" w14:textId="77777777" w:rsidR="00A75353" w:rsidRPr="00492C04" w:rsidRDefault="00A75353" w:rsidP="00A75353">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1. Obilježja govornoga jezika</w:t>
            </w:r>
          </w:p>
        </w:tc>
      </w:tr>
      <w:tr w:rsidR="00A75353" w:rsidRPr="00492C04" w14:paraId="0E932861" w14:textId="77777777" w:rsidTr="00A75353">
        <w:trPr>
          <w:trHeight w:hRule="exact" w:val="811"/>
          <w:jc w:val="center"/>
        </w:trPr>
        <w:tc>
          <w:tcPr>
            <w:tcW w:w="9950" w:type="dxa"/>
            <w:gridSpan w:val="6"/>
            <w:shd w:val="clear" w:color="auto" w:fill="FFFF99"/>
            <w:tcMar>
              <w:top w:w="58" w:type="dxa"/>
              <w:left w:w="58" w:type="dxa"/>
              <w:bottom w:w="58" w:type="dxa"/>
              <w:right w:w="58" w:type="dxa"/>
            </w:tcMar>
          </w:tcPr>
          <w:p w14:paraId="601B5C1A" w14:textId="77777777" w:rsidR="00A75353" w:rsidRPr="00492C04" w:rsidRDefault="00A75353" w:rsidP="00A75353">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14A929CA" w14:textId="77777777" w:rsidR="00A75353" w:rsidRPr="00492C04" w:rsidRDefault="00A75353" w:rsidP="00A75353">
            <w:pPr>
              <w:pStyle w:val="NoSpacing"/>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1. govori sukladno osnovnim obilježjima govornoga jezika</w:t>
            </w:r>
          </w:p>
          <w:p w14:paraId="38B4E3C7" w14:textId="77777777" w:rsidR="00A75353" w:rsidRPr="00492C04" w:rsidRDefault="00A75353" w:rsidP="00A75353">
            <w:pPr>
              <w:pStyle w:val="ColorfulList-Accent11"/>
              <w:spacing w:after="0" w:line="240" w:lineRule="auto"/>
              <w:ind w:left="0"/>
              <w:rPr>
                <w:rFonts w:asciiTheme="minorHAnsi" w:hAnsiTheme="minorHAnsi" w:cstheme="minorHAnsi"/>
                <w:sz w:val="20"/>
                <w:szCs w:val="20"/>
                <w:lang w:val="hr-HR"/>
              </w:rPr>
            </w:pPr>
            <w:r w:rsidRPr="00492C04">
              <w:rPr>
                <w:rFonts w:asciiTheme="minorHAnsi" w:eastAsia="MS Mincho" w:hAnsiTheme="minorHAnsi" w:cstheme="minorHAnsi"/>
                <w:sz w:val="20"/>
                <w:szCs w:val="20"/>
                <w:lang w:val="hr-HR" w:eastAsia="hr-BA"/>
              </w:rPr>
              <w:t>2. koristi se standardnim jezičnim izrazima i kulturnim govorom.</w:t>
            </w:r>
          </w:p>
        </w:tc>
      </w:tr>
      <w:tr w:rsidR="00A75353" w:rsidRPr="00492C04" w14:paraId="6FEA30EA" w14:textId="77777777" w:rsidTr="00A75353">
        <w:trPr>
          <w:trHeight w:val="305"/>
          <w:jc w:val="center"/>
        </w:trPr>
        <w:tc>
          <w:tcPr>
            <w:tcW w:w="9950" w:type="dxa"/>
            <w:gridSpan w:val="6"/>
            <w:tcMar>
              <w:top w:w="58" w:type="dxa"/>
              <w:left w:w="58" w:type="dxa"/>
              <w:bottom w:w="58" w:type="dxa"/>
              <w:right w:w="58" w:type="dxa"/>
            </w:tcMar>
          </w:tcPr>
          <w:p w14:paraId="3E80D7F9" w14:textId="4B10DAB5" w:rsidR="00A75353" w:rsidRPr="00492C04" w:rsidRDefault="00A75353" w:rsidP="00A75353">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A75353" w:rsidRPr="00492C04" w14:paraId="449ED6F0" w14:textId="77777777" w:rsidTr="00722854">
        <w:trPr>
          <w:jc w:val="center"/>
        </w:trPr>
        <w:tc>
          <w:tcPr>
            <w:tcW w:w="2000" w:type="dxa"/>
            <w:gridSpan w:val="2"/>
            <w:shd w:val="clear" w:color="auto" w:fill="auto"/>
            <w:tcMar>
              <w:top w:w="58" w:type="dxa"/>
              <w:left w:w="58" w:type="dxa"/>
              <w:bottom w:w="58" w:type="dxa"/>
              <w:right w:w="58" w:type="dxa"/>
            </w:tcMar>
            <w:vAlign w:val="center"/>
          </w:tcPr>
          <w:p w14:paraId="06636976" w14:textId="77777777" w:rsidR="00A75353" w:rsidRPr="00492C04" w:rsidRDefault="00A75353" w:rsidP="00A75353">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2ED18F70" w14:textId="77777777" w:rsidR="00A75353" w:rsidRPr="00492C04" w:rsidRDefault="00A75353" w:rsidP="00A75353">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63" w:type="dxa"/>
            <w:shd w:val="clear" w:color="auto" w:fill="auto"/>
            <w:tcMar>
              <w:top w:w="58" w:type="dxa"/>
              <w:left w:w="58" w:type="dxa"/>
              <w:bottom w:w="58" w:type="dxa"/>
              <w:right w:w="58" w:type="dxa"/>
            </w:tcMar>
            <w:vAlign w:val="center"/>
          </w:tcPr>
          <w:p w14:paraId="38787EAD" w14:textId="77777777" w:rsidR="00A75353" w:rsidRPr="00AE2562" w:rsidRDefault="00A75353" w:rsidP="00A7535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A2</w:t>
            </w:r>
          </w:p>
          <w:p w14:paraId="01A0752A" w14:textId="77777777" w:rsidR="00A75353" w:rsidRPr="00AE2562" w:rsidRDefault="00A75353" w:rsidP="00A7535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 xml:space="preserve">kraj devetogodišnjega osnovnog </w:t>
            </w:r>
            <w:r w:rsidRPr="00AE2562">
              <w:rPr>
                <w:rFonts w:asciiTheme="minorHAnsi" w:hAnsiTheme="minorHAnsi" w:cstheme="minorHAnsi"/>
                <w:b/>
                <w:sz w:val="18"/>
                <w:szCs w:val="20"/>
              </w:rPr>
              <w:t>odgoja i obrazovanja</w:t>
            </w:r>
          </w:p>
          <w:p w14:paraId="03BB7639" w14:textId="77777777" w:rsidR="00A75353" w:rsidRPr="00AE2562" w:rsidRDefault="00A75353" w:rsidP="00A75353">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(14/15 god.)</w:t>
            </w:r>
          </w:p>
        </w:tc>
        <w:tc>
          <w:tcPr>
            <w:tcW w:w="1986" w:type="dxa"/>
            <w:shd w:val="clear" w:color="auto" w:fill="auto"/>
            <w:tcMar>
              <w:top w:w="58" w:type="dxa"/>
              <w:left w:w="58" w:type="dxa"/>
              <w:bottom w:w="58" w:type="dxa"/>
              <w:right w:w="58" w:type="dxa"/>
            </w:tcMar>
            <w:vAlign w:val="center"/>
          </w:tcPr>
          <w:p w14:paraId="49B31165" w14:textId="77777777" w:rsidR="00A75353" w:rsidRPr="00AE2562" w:rsidRDefault="00A75353" w:rsidP="00A7535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75AF26DD" w14:textId="77777777" w:rsidR="00A75353" w:rsidRPr="00AE2562" w:rsidRDefault="00A75353" w:rsidP="00A7535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5B72DEB3" w14:textId="77777777" w:rsidR="00A75353" w:rsidRPr="00AE2562" w:rsidRDefault="00A75353" w:rsidP="00A75353">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2126" w:type="dxa"/>
            <w:shd w:val="clear" w:color="auto" w:fill="auto"/>
            <w:tcMar>
              <w:top w:w="58" w:type="dxa"/>
              <w:left w:w="58" w:type="dxa"/>
              <w:bottom w:w="58" w:type="dxa"/>
              <w:right w:w="58" w:type="dxa"/>
            </w:tcMar>
            <w:vAlign w:val="center"/>
          </w:tcPr>
          <w:p w14:paraId="60D660F4" w14:textId="77777777" w:rsidR="00A75353" w:rsidRPr="00AE2562" w:rsidRDefault="00A75353" w:rsidP="00A7535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1B524802" w14:textId="77777777" w:rsidR="00A75353" w:rsidRPr="00AE2562" w:rsidRDefault="00A75353" w:rsidP="00A75353">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3EA146A0" w14:textId="77777777" w:rsidR="00A75353" w:rsidRPr="00AE2562" w:rsidRDefault="00A75353" w:rsidP="00A75353">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1875" w:type="dxa"/>
            <w:shd w:val="clear" w:color="auto" w:fill="auto"/>
            <w:tcMar>
              <w:top w:w="58" w:type="dxa"/>
              <w:left w:w="58" w:type="dxa"/>
              <w:bottom w:w="58" w:type="dxa"/>
              <w:right w:w="58" w:type="dxa"/>
            </w:tcMar>
            <w:vAlign w:val="center"/>
          </w:tcPr>
          <w:p w14:paraId="4C1F300E" w14:textId="77777777" w:rsidR="00A75353" w:rsidRPr="00492C04" w:rsidRDefault="00A75353" w:rsidP="00A75353">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6383714F" w14:textId="77777777" w:rsidR="00A75353" w:rsidRPr="00492C04" w:rsidRDefault="00A75353" w:rsidP="00A75353">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67C682E4" w14:textId="77777777" w:rsidTr="00722854">
        <w:trPr>
          <w:trHeight w:val="1976"/>
          <w:jc w:val="center"/>
        </w:trPr>
        <w:tc>
          <w:tcPr>
            <w:tcW w:w="2000" w:type="dxa"/>
            <w:gridSpan w:val="2"/>
            <w:shd w:val="clear" w:color="auto" w:fill="auto"/>
            <w:tcMar>
              <w:top w:w="58" w:type="dxa"/>
              <w:left w:w="58" w:type="dxa"/>
              <w:bottom w:w="58" w:type="dxa"/>
              <w:right w:w="58" w:type="dxa"/>
            </w:tcMar>
          </w:tcPr>
          <w:p w14:paraId="7F368422" w14:textId="0E2586CC"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75353" w:rsidRPr="00492C04">
              <w:rPr>
                <w:rFonts w:asciiTheme="minorHAnsi" w:eastAsia="MS Mincho" w:hAnsiTheme="minorHAnsi" w:cstheme="minorHAnsi"/>
                <w:sz w:val="20"/>
                <w:szCs w:val="20"/>
                <w:highlight w:val="white"/>
                <w:lang w:eastAsia="hr-BA"/>
              </w:rPr>
              <w:t xml:space="preserve">koristi </w:t>
            </w:r>
            <w:r w:rsidRPr="00492C04">
              <w:rPr>
                <w:rFonts w:asciiTheme="minorHAnsi" w:eastAsia="MS Mincho" w:hAnsiTheme="minorHAnsi" w:cstheme="minorHAnsi"/>
                <w:sz w:val="20"/>
                <w:szCs w:val="20"/>
                <w:highlight w:val="white"/>
                <w:lang w:eastAsia="hr-BA"/>
              </w:rPr>
              <w:t>jednostavan vokabular u govornim cjelinama i intonaciju</w:t>
            </w:r>
          </w:p>
          <w:p w14:paraId="697800CA" w14:textId="77777777"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p>
        </w:tc>
        <w:tc>
          <w:tcPr>
            <w:tcW w:w="1963" w:type="dxa"/>
            <w:shd w:val="clear" w:color="auto" w:fill="auto"/>
            <w:tcMar>
              <w:top w:w="58" w:type="dxa"/>
              <w:left w:w="58" w:type="dxa"/>
              <w:bottom w:w="58" w:type="dxa"/>
              <w:right w:w="58" w:type="dxa"/>
            </w:tcMar>
          </w:tcPr>
          <w:p w14:paraId="3BC329B6" w14:textId="63B59F56" w:rsidR="00E74522" w:rsidRPr="00492C04" w:rsidRDefault="00E74522" w:rsidP="00A75353">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75353" w:rsidRPr="00492C04">
              <w:rPr>
                <w:rFonts w:asciiTheme="minorHAnsi" w:eastAsia="MS Mincho" w:hAnsiTheme="minorHAnsi" w:cstheme="minorHAnsi"/>
                <w:sz w:val="20"/>
                <w:szCs w:val="20"/>
                <w:highlight w:val="white"/>
                <w:lang w:eastAsia="hr-BA"/>
              </w:rPr>
              <w:t xml:space="preserve">razlikuje </w:t>
            </w:r>
            <w:r w:rsidRPr="00492C04">
              <w:rPr>
                <w:rFonts w:asciiTheme="minorHAnsi" w:eastAsia="MS Mincho" w:hAnsiTheme="minorHAnsi" w:cstheme="minorHAnsi"/>
                <w:sz w:val="20"/>
                <w:szCs w:val="20"/>
                <w:highlight w:val="white"/>
                <w:lang w:eastAsia="hr-BA"/>
              </w:rPr>
              <w:t>svakodnevni vokabular u jednostavnim rečeničnim strukturama i primjenjuje intonaciju</w:t>
            </w:r>
          </w:p>
        </w:tc>
        <w:tc>
          <w:tcPr>
            <w:tcW w:w="1986" w:type="dxa"/>
            <w:shd w:val="clear" w:color="auto" w:fill="auto"/>
            <w:tcMar>
              <w:top w:w="58" w:type="dxa"/>
              <w:left w:w="58" w:type="dxa"/>
              <w:bottom w:w="58" w:type="dxa"/>
              <w:right w:w="58" w:type="dxa"/>
            </w:tcMar>
          </w:tcPr>
          <w:p w14:paraId="49240D46" w14:textId="4E80E7E9" w:rsidR="00E74522" w:rsidRPr="00492C04" w:rsidRDefault="00E74522" w:rsidP="00A75353">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75353" w:rsidRPr="00492C04">
              <w:rPr>
                <w:rFonts w:asciiTheme="minorHAnsi" w:eastAsia="MS Mincho" w:hAnsiTheme="minorHAnsi" w:cstheme="minorHAnsi"/>
                <w:sz w:val="20"/>
                <w:szCs w:val="20"/>
                <w:highlight w:val="white"/>
                <w:lang w:eastAsia="hr-BA"/>
              </w:rPr>
              <w:t>odbire</w:t>
            </w:r>
            <w:r w:rsidR="00A75353" w:rsidRPr="00492C04">
              <w:rPr>
                <w:rFonts w:asciiTheme="minorHAnsi" w:eastAsia="MS Mincho" w:hAnsiTheme="minorHAnsi" w:cstheme="minorHAnsi"/>
                <w:sz w:val="20"/>
                <w:szCs w:val="20"/>
                <w:highlight w:val="white"/>
                <w:shd w:val="clear" w:color="auto" w:fill="00B0F0"/>
                <w:lang w:eastAsia="hr-BA"/>
              </w:rPr>
              <w:t xml:space="preserve"> </w:t>
            </w:r>
            <w:r w:rsidRPr="00492C04">
              <w:rPr>
                <w:rFonts w:asciiTheme="minorHAnsi" w:eastAsia="MS Mincho" w:hAnsiTheme="minorHAnsi" w:cstheme="minorHAnsi"/>
                <w:sz w:val="20"/>
                <w:szCs w:val="20"/>
                <w:highlight w:val="white"/>
                <w:shd w:val="clear" w:color="auto" w:fill="00B0F0"/>
                <w:lang w:eastAsia="hr-BA"/>
              </w:rPr>
              <w:t>opći i stručni vokabular u rečeničnim strukturama i razlikuje intonaciju</w:t>
            </w:r>
          </w:p>
        </w:tc>
        <w:tc>
          <w:tcPr>
            <w:tcW w:w="2126" w:type="dxa"/>
            <w:shd w:val="clear" w:color="auto" w:fill="auto"/>
            <w:tcMar>
              <w:top w:w="58" w:type="dxa"/>
              <w:left w:w="58" w:type="dxa"/>
              <w:bottom w:w="58" w:type="dxa"/>
              <w:right w:w="58" w:type="dxa"/>
            </w:tcMar>
          </w:tcPr>
          <w:p w14:paraId="071E0E53" w14:textId="04A2179D" w:rsidR="00E74522" w:rsidRPr="00492C04" w:rsidRDefault="00E74522" w:rsidP="00A75353">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75353" w:rsidRPr="00492C04">
              <w:rPr>
                <w:rFonts w:asciiTheme="minorHAnsi" w:eastAsia="MS Mincho" w:hAnsiTheme="minorHAnsi" w:cstheme="minorHAnsi"/>
                <w:sz w:val="20"/>
                <w:szCs w:val="20"/>
                <w:highlight w:val="white"/>
                <w:lang w:eastAsia="hr-BA"/>
              </w:rPr>
              <w:t xml:space="preserve">analizira </w:t>
            </w:r>
            <w:r w:rsidRPr="00492C04">
              <w:rPr>
                <w:rFonts w:asciiTheme="minorHAnsi" w:eastAsia="MS Mincho" w:hAnsiTheme="minorHAnsi" w:cstheme="minorHAnsi"/>
                <w:sz w:val="20"/>
                <w:szCs w:val="20"/>
                <w:highlight w:val="white"/>
                <w:lang w:eastAsia="hr-BA"/>
              </w:rPr>
              <w:t xml:space="preserve">i </w:t>
            </w:r>
            <w:r w:rsidR="00A75353" w:rsidRPr="00492C04">
              <w:rPr>
                <w:rFonts w:asciiTheme="minorHAnsi" w:eastAsia="MS Mincho" w:hAnsiTheme="minorHAnsi" w:cstheme="minorHAnsi"/>
                <w:sz w:val="20"/>
                <w:szCs w:val="20"/>
                <w:highlight w:val="white"/>
                <w:lang w:eastAsia="hr-BA"/>
              </w:rPr>
              <w:t>od</w:t>
            </w:r>
            <w:r w:rsidRPr="00492C04">
              <w:rPr>
                <w:rFonts w:asciiTheme="minorHAnsi" w:eastAsia="MS Mincho" w:hAnsiTheme="minorHAnsi" w:cstheme="minorHAnsi"/>
                <w:sz w:val="20"/>
                <w:szCs w:val="20"/>
                <w:highlight w:val="white"/>
                <w:lang w:eastAsia="hr-BA"/>
              </w:rPr>
              <w:t>bir</w:t>
            </w:r>
            <w:r w:rsidR="00A75353" w:rsidRPr="00492C04">
              <w:rPr>
                <w:rFonts w:asciiTheme="minorHAnsi" w:eastAsia="MS Mincho" w:hAnsiTheme="minorHAnsi" w:cstheme="minorHAnsi"/>
                <w:sz w:val="20"/>
                <w:szCs w:val="20"/>
                <w:highlight w:val="white"/>
                <w:lang w:eastAsia="hr-BA"/>
              </w:rPr>
              <w:t>e</w:t>
            </w:r>
            <w:r w:rsidRPr="00492C04">
              <w:rPr>
                <w:rFonts w:asciiTheme="minorHAnsi" w:eastAsia="MS Mincho" w:hAnsiTheme="minorHAnsi" w:cstheme="minorHAnsi"/>
                <w:sz w:val="20"/>
                <w:szCs w:val="20"/>
                <w:highlight w:val="white"/>
                <w:lang w:eastAsia="hr-BA"/>
              </w:rPr>
              <w:t xml:space="preserve"> vokabular, koristi </w:t>
            </w:r>
            <w:r w:rsidR="00A75353" w:rsidRPr="00492C04">
              <w:rPr>
                <w:rFonts w:asciiTheme="minorHAnsi" w:eastAsia="MS Mincho" w:hAnsiTheme="minorHAnsi" w:cstheme="minorHAnsi"/>
                <w:sz w:val="20"/>
                <w:szCs w:val="20"/>
                <w:highlight w:val="white"/>
                <w:lang w:eastAsia="hr-BA"/>
              </w:rPr>
              <w:t>se sintaktičkim</w:t>
            </w:r>
            <w:r w:rsidRPr="00492C04">
              <w:rPr>
                <w:rFonts w:asciiTheme="minorHAnsi" w:eastAsia="MS Mincho" w:hAnsiTheme="minorHAnsi" w:cstheme="minorHAnsi"/>
                <w:sz w:val="20"/>
                <w:szCs w:val="20"/>
                <w:highlight w:val="white"/>
                <w:lang w:eastAsia="hr-BA"/>
              </w:rPr>
              <w:t xml:space="preserve"> struktur</w:t>
            </w:r>
            <w:r w:rsidR="00A75353" w:rsidRPr="00492C04">
              <w:rPr>
                <w:rFonts w:asciiTheme="minorHAnsi" w:eastAsia="MS Mincho" w:hAnsiTheme="minorHAnsi" w:cstheme="minorHAnsi"/>
                <w:sz w:val="20"/>
                <w:szCs w:val="20"/>
                <w:highlight w:val="white"/>
                <w:lang w:eastAsia="hr-BA"/>
              </w:rPr>
              <w:t>ama i intonacijom</w:t>
            </w:r>
            <w:r w:rsidRPr="00492C04">
              <w:rPr>
                <w:rFonts w:asciiTheme="minorHAnsi" w:eastAsia="MS Mincho" w:hAnsiTheme="minorHAnsi" w:cstheme="minorHAnsi"/>
                <w:sz w:val="20"/>
                <w:szCs w:val="20"/>
                <w:highlight w:val="white"/>
                <w:lang w:eastAsia="hr-BA"/>
              </w:rPr>
              <w:t xml:space="preserve"> </w:t>
            </w:r>
          </w:p>
        </w:tc>
        <w:tc>
          <w:tcPr>
            <w:tcW w:w="1875" w:type="dxa"/>
            <w:shd w:val="clear" w:color="auto" w:fill="auto"/>
            <w:tcMar>
              <w:top w:w="58" w:type="dxa"/>
              <w:left w:w="58" w:type="dxa"/>
              <w:bottom w:w="58" w:type="dxa"/>
              <w:right w:w="58" w:type="dxa"/>
            </w:tcMar>
          </w:tcPr>
          <w:p w14:paraId="27183C1A" w14:textId="3E70BC17"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75353" w:rsidRPr="00492C04">
              <w:rPr>
                <w:rFonts w:asciiTheme="minorHAnsi" w:eastAsia="MS Mincho" w:hAnsiTheme="minorHAnsi" w:cstheme="minorHAnsi"/>
                <w:sz w:val="20"/>
                <w:szCs w:val="20"/>
                <w:highlight w:val="white"/>
                <w:lang w:eastAsia="hr-BA"/>
              </w:rPr>
              <w:t xml:space="preserve">kombinira </w:t>
            </w:r>
            <w:r w:rsidRPr="00492C04">
              <w:rPr>
                <w:rFonts w:asciiTheme="minorHAnsi" w:eastAsia="MS Mincho" w:hAnsiTheme="minorHAnsi" w:cstheme="minorHAnsi"/>
                <w:sz w:val="20"/>
                <w:szCs w:val="20"/>
                <w:highlight w:val="white"/>
                <w:lang w:eastAsia="hr-BA"/>
              </w:rPr>
              <w:t>bogat vokabular,</w:t>
            </w:r>
            <w:r w:rsidRPr="00492C04">
              <w:rPr>
                <w:rFonts w:asciiTheme="minorHAnsi" w:eastAsia="MS Mincho" w:hAnsiTheme="minorHAnsi" w:cstheme="minorHAnsi"/>
                <w:sz w:val="20"/>
                <w:szCs w:val="20"/>
                <w:highlight w:val="white"/>
                <w:shd w:val="clear" w:color="auto" w:fill="FFFF00"/>
                <w:lang w:eastAsia="hr-BA"/>
              </w:rPr>
              <w:t xml:space="preserve"> </w:t>
            </w:r>
            <w:r w:rsidR="00A75353" w:rsidRPr="00492C04">
              <w:rPr>
                <w:rFonts w:asciiTheme="minorHAnsi" w:eastAsia="MS Mincho" w:hAnsiTheme="minorHAnsi" w:cstheme="minorHAnsi"/>
                <w:sz w:val="20"/>
                <w:szCs w:val="20"/>
                <w:highlight w:val="white"/>
                <w:lang w:eastAsia="hr-BA"/>
              </w:rPr>
              <w:t>sintaktičke</w:t>
            </w:r>
            <w:r w:rsidRPr="00492C04">
              <w:rPr>
                <w:rFonts w:asciiTheme="minorHAnsi" w:eastAsia="MS Mincho" w:hAnsiTheme="minorHAnsi" w:cstheme="minorHAnsi"/>
                <w:sz w:val="20"/>
                <w:szCs w:val="20"/>
                <w:highlight w:val="white"/>
                <w:lang w:eastAsia="hr-BA"/>
              </w:rPr>
              <w:t xml:space="preserve"> strukture i intonaciju</w:t>
            </w:r>
            <w:r w:rsidRPr="00492C04">
              <w:rPr>
                <w:rFonts w:asciiTheme="minorHAnsi" w:eastAsia="MS Mincho" w:hAnsiTheme="minorHAnsi" w:cstheme="minorHAnsi"/>
                <w:sz w:val="20"/>
                <w:szCs w:val="20"/>
                <w:highlight w:val="white"/>
                <w:shd w:val="clear" w:color="auto" w:fill="FF66CC"/>
                <w:lang w:eastAsia="hr-BA"/>
              </w:rPr>
              <w:t xml:space="preserve"> </w:t>
            </w:r>
          </w:p>
        </w:tc>
      </w:tr>
      <w:tr w:rsidR="00E74522" w:rsidRPr="00492C04" w14:paraId="20D97A02" w14:textId="77777777" w:rsidTr="00722854">
        <w:trPr>
          <w:jc w:val="center"/>
        </w:trPr>
        <w:tc>
          <w:tcPr>
            <w:tcW w:w="2000" w:type="dxa"/>
            <w:gridSpan w:val="2"/>
            <w:shd w:val="clear" w:color="auto" w:fill="auto"/>
            <w:tcMar>
              <w:top w:w="58" w:type="dxa"/>
              <w:left w:w="58" w:type="dxa"/>
              <w:bottom w:w="58" w:type="dxa"/>
              <w:right w:w="58" w:type="dxa"/>
            </w:tcMar>
          </w:tcPr>
          <w:p w14:paraId="45984FAD" w14:textId="5C6FBBCD" w:rsidR="00E74522" w:rsidRPr="00492C04" w:rsidRDefault="00E74522" w:rsidP="00E74522">
            <w:pPr>
              <w:spacing w:after="0" w:line="240" w:lineRule="auto"/>
              <w:ind w:left="142" w:hanging="142"/>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highlight w:val="white"/>
                <w:lang w:eastAsia="hr-BA"/>
              </w:rPr>
              <w:t xml:space="preserve">2.a </w:t>
            </w:r>
            <w:r w:rsidR="00A75353" w:rsidRPr="00492C04">
              <w:rPr>
                <w:rFonts w:asciiTheme="minorHAnsi" w:eastAsia="MS Mincho" w:hAnsiTheme="minorHAnsi" w:cstheme="minorHAnsi"/>
                <w:sz w:val="20"/>
                <w:szCs w:val="20"/>
                <w:highlight w:val="white"/>
                <w:lang w:eastAsia="hr-BA"/>
              </w:rPr>
              <w:t xml:space="preserve">koristi se </w:t>
            </w:r>
            <w:r w:rsidRPr="00492C04">
              <w:rPr>
                <w:rFonts w:asciiTheme="minorHAnsi" w:eastAsia="MS Mincho" w:hAnsiTheme="minorHAnsi" w:cstheme="minorHAnsi"/>
                <w:sz w:val="20"/>
                <w:szCs w:val="20"/>
                <w:highlight w:val="white"/>
                <w:lang w:eastAsia="hr-BA"/>
              </w:rPr>
              <w:t>uobičajen</w:t>
            </w:r>
            <w:r w:rsidR="00A75353" w:rsidRPr="00492C04">
              <w:rPr>
                <w:rFonts w:asciiTheme="minorHAnsi" w:eastAsia="MS Mincho" w:hAnsiTheme="minorHAnsi" w:cstheme="minorHAnsi"/>
                <w:sz w:val="20"/>
                <w:szCs w:val="20"/>
                <w:highlight w:val="white"/>
                <w:lang w:eastAsia="hr-BA"/>
              </w:rPr>
              <w:t>im</w:t>
            </w:r>
            <w:r w:rsidRPr="00492C04">
              <w:rPr>
                <w:rFonts w:asciiTheme="minorHAnsi" w:eastAsia="MS Mincho" w:hAnsiTheme="minorHAnsi" w:cstheme="minorHAnsi"/>
                <w:sz w:val="20"/>
                <w:szCs w:val="20"/>
                <w:highlight w:val="white"/>
                <w:lang w:eastAsia="hr-BA"/>
              </w:rPr>
              <w:t xml:space="preserve"> izraz</w:t>
            </w:r>
            <w:r w:rsidR="00A75353" w:rsidRPr="00492C04">
              <w:rPr>
                <w:rFonts w:asciiTheme="minorHAnsi" w:eastAsia="MS Mincho" w:hAnsiTheme="minorHAnsi" w:cstheme="minorHAnsi"/>
                <w:sz w:val="20"/>
                <w:szCs w:val="20"/>
                <w:highlight w:val="white"/>
                <w:lang w:eastAsia="hr-BA"/>
              </w:rPr>
              <w:t>ima</w:t>
            </w:r>
            <w:r w:rsidRPr="00492C04">
              <w:rPr>
                <w:rFonts w:asciiTheme="minorHAnsi" w:eastAsia="MS Mincho" w:hAnsiTheme="minorHAnsi" w:cstheme="minorHAnsi"/>
                <w:sz w:val="20"/>
                <w:szCs w:val="20"/>
                <w:highlight w:val="white"/>
                <w:shd w:val="clear" w:color="auto" w:fill="FFFF00"/>
                <w:lang w:eastAsia="hr-BA"/>
              </w:rPr>
              <w:t xml:space="preserve"> u razgovoru, izražava </w:t>
            </w:r>
            <w:r w:rsidRPr="00492C04">
              <w:rPr>
                <w:rFonts w:asciiTheme="minorHAnsi" w:eastAsia="MS Mincho" w:hAnsiTheme="minorHAnsi" w:cstheme="minorHAnsi"/>
                <w:sz w:val="20"/>
                <w:szCs w:val="20"/>
                <w:highlight w:val="white"/>
                <w:shd w:val="clear" w:color="auto" w:fill="FFFF00"/>
                <w:lang w:eastAsia="hr-BA"/>
              </w:rPr>
              <w:lastRenderedPageBreak/>
              <w:t>svoje mišljenje</w:t>
            </w:r>
            <w:r w:rsidRPr="00492C04">
              <w:rPr>
                <w:rFonts w:asciiTheme="minorHAnsi" w:eastAsia="MS Mincho" w:hAnsiTheme="minorHAnsi" w:cstheme="minorHAnsi"/>
                <w:sz w:val="20"/>
                <w:szCs w:val="20"/>
                <w:highlight w:val="white"/>
                <w:lang w:eastAsia="hr-BA"/>
              </w:rPr>
              <w:t xml:space="preserve"> i poštuje sugovornika</w:t>
            </w:r>
          </w:p>
          <w:p w14:paraId="7F357A6F" w14:textId="77777777"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p>
        </w:tc>
        <w:tc>
          <w:tcPr>
            <w:tcW w:w="1963" w:type="dxa"/>
            <w:shd w:val="clear" w:color="auto" w:fill="auto"/>
            <w:tcMar>
              <w:top w:w="58" w:type="dxa"/>
              <w:left w:w="58" w:type="dxa"/>
              <w:bottom w:w="58" w:type="dxa"/>
              <w:right w:w="58" w:type="dxa"/>
            </w:tcMar>
          </w:tcPr>
          <w:p w14:paraId="41A6E551" w14:textId="73E0B36F"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lastRenderedPageBreak/>
              <w:t xml:space="preserve">2.a </w:t>
            </w:r>
            <w:r w:rsidR="00A75353" w:rsidRPr="00492C04">
              <w:rPr>
                <w:rFonts w:asciiTheme="minorHAnsi" w:eastAsia="MS Mincho" w:hAnsiTheme="minorHAnsi" w:cstheme="minorHAnsi"/>
                <w:sz w:val="20"/>
                <w:szCs w:val="20"/>
                <w:highlight w:val="white"/>
                <w:lang w:eastAsia="hr-BA"/>
              </w:rPr>
              <w:t xml:space="preserve">primjenjuje </w:t>
            </w:r>
            <w:r w:rsidRPr="00492C04">
              <w:rPr>
                <w:rFonts w:asciiTheme="minorHAnsi" w:eastAsia="MS Mincho" w:hAnsiTheme="minorHAnsi" w:cstheme="minorHAnsi"/>
                <w:sz w:val="20"/>
                <w:szCs w:val="20"/>
                <w:highlight w:val="white"/>
                <w:lang w:eastAsia="hr-BA"/>
              </w:rPr>
              <w:t xml:space="preserve">jednostavne obrasce razgovora u </w:t>
            </w:r>
            <w:r w:rsidRPr="00492C04">
              <w:rPr>
                <w:rFonts w:asciiTheme="minorHAnsi" w:eastAsia="MS Mincho" w:hAnsiTheme="minorHAnsi" w:cstheme="minorHAnsi"/>
                <w:sz w:val="20"/>
                <w:szCs w:val="20"/>
                <w:highlight w:val="white"/>
                <w:lang w:eastAsia="hr-BA"/>
              </w:rPr>
              <w:lastRenderedPageBreak/>
              <w:t xml:space="preserve">svakodnevnim situacijama </w:t>
            </w:r>
            <w:r w:rsidR="00A75353" w:rsidRPr="00492C04">
              <w:rPr>
                <w:rFonts w:asciiTheme="minorHAnsi" w:eastAsia="MS Mincho" w:hAnsiTheme="minorHAnsi" w:cstheme="minorHAnsi"/>
                <w:sz w:val="20"/>
                <w:szCs w:val="20"/>
                <w:highlight w:val="white"/>
                <w:shd w:val="clear" w:color="auto" w:fill="FF66CC"/>
                <w:lang w:eastAsia="hr-BA"/>
              </w:rPr>
              <w:t>poštujući</w:t>
            </w:r>
            <w:r w:rsidRPr="00492C04">
              <w:rPr>
                <w:rFonts w:asciiTheme="minorHAnsi" w:eastAsia="MS Mincho" w:hAnsiTheme="minorHAnsi" w:cstheme="minorHAnsi"/>
                <w:sz w:val="20"/>
                <w:szCs w:val="20"/>
                <w:highlight w:val="white"/>
                <w:shd w:val="clear" w:color="auto" w:fill="FF66CC"/>
                <w:lang w:eastAsia="hr-BA"/>
              </w:rPr>
              <w:t xml:space="preserve"> sugovornika</w:t>
            </w:r>
          </w:p>
        </w:tc>
        <w:tc>
          <w:tcPr>
            <w:tcW w:w="1986" w:type="dxa"/>
            <w:shd w:val="clear" w:color="auto" w:fill="auto"/>
            <w:tcMar>
              <w:top w:w="58" w:type="dxa"/>
              <w:left w:w="58" w:type="dxa"/>
              <w:bottom w:w="58" w:type="dxa"/>
              <w:right w:w="58" w:type="dxa"/>
            </w:tcMar>
          </w:tcPr>
          <w:p w14:paraId="3AB82AF8" w14:textId="78EBA22B" w:rsidR="00E74522" w:rsidRPr="00492C04" w:rsidRDefault="00E74522" w:rsidP="00A75353">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lastRenderedPageBreak/>
              <w:t xml:space="preserve">2.a </w:t>
            </w:r>
            <w:r w:rsidR="00A75353" w:rsidRPr="00492C04">
              <w:rPr>
                <w:rFonts w:asciiTheme="minorHAnsi" w:eastAsia="MS Mincho" w:hAnsiTheme="minorHAnsi" w:cstheme="minorHAnsi"/>
                <w:sz w:val="20"/>
                <w:szCs w:val="20"/>
                <w:highlight w:val="white"/>
                <w:lang w:eastAsia="hr-BA"/>
              </w:rPr>
              <w:t xml:space="preserve">koristi se </w:t>
            </w:r>
            <w:r w:rsidRPr="00492C04">
              <w:rPr>
                <w:rFonts w:asciiTheme="minorHAnsi" w:eastAsia="MS Mincho" w:hAnsiTheme="minorHAnsi" w:cstheme="minorHAnsi"/>
                <w:sz w:val="20"/>
                <w:szCs w:val="20"/>
                <w:highlight w:val="white"/>
                <w:lang w:eastAsia="hr-BA"/>
              </w:rPr>
              <w:t>opć</w:t>
            </w:r>
            <w:r w:rsidR="00A75353" w:rsidRPr="00492C04">
              <w:rPr>
                <w:rFonts w:asciiTheme="minorHAnsi" w:eastAsia="MS Mincho" w:hAnsiTheme="minorHAnsi" w:cstheme="minorHAnsi"/>
                <w:sz w:val="20"/>
                <w:szCs w:val="20"/>
                <w:highlight w:val="white"/>
                <w:lang w:eastAsia="hr-BA"/>
              </w:rPr>
              <w:t>im</w:t>
            </w:r>
            <w:r w:rsidRPr="00492C04">
              <w:rPr>
                <w:rFonts w:asciiTheme="minorHAnsi" w:eastAsia="MS Mincho" w:hAnsiTheme="minorHAnsi" w:cstheme="minorHAnsi"/>
                <w:sz w:val="20"/>
                <w:szCs w:val="20"/>
                <w:highlight w:val="white"/>
                <w:lang w:eastAsia="hr-BA"/>
              </w:rPr>
              <w:t xml:space="preserve"> i stručn</w:t>
            </w:r>
            <w:r w:rsidR="00A75353" w:rsidRPr="00492C04">
              <w:rPr>
                <w:rFonts w:asciiTheme="minorHAnsi" w:eastAsia="MS Mincho" w:hAnsiTheme="minorHAnsi" w:cstheme="minorHAnsi"/>
                <w:sz w:val="20"/>
                <w:szCs w:val="20"/>
                <w:highlight w:val="white"/>
                <w:lang w:eastAsia="hr-BA"/>
              </w:rPr>
              <w:t>im izrazima</w:t>
            </w:r>
            <w:r w:rsidRPr="00492C04">
              <w:rPr>
                <w:rFonts w:asciiTheme="minorHAnsi" w:eastAsia="MS Mincho" w:hAnsiTheme="minorHAnsi" w:cstheme="minorHAnsi"/>
                <w:sz w:val="20"/>
                <w:szCs w:val="20"/>
                <w:highlight w:val="white"/>
                <w:lang w:eastAsia="hr-BA"/>
              </w:rPr>
              <w:t xml:space="preserve"> u razgovoru, </w:t>
            </w:r>
            <w:r w:rsidRPr="00492C04">
              <w:rPr>
                <w:rFonts w:asciiTheme="minorHAnsi" w:eastAsia="MS Mincho" w:hAnsiTheme="minorHAnsi" w:cstheme="minorHAnsi"/>
                <w:sz w:val="20"/>
                <w:szCs w:val="20"/>
                <w:highlight w:val="white"/>
                <w:shd w:val="clear" w:color="auto" w:fill="00B0F0"/>
                <w:lang w:eastAsia="hr-BA"/>
              </w:rPr>
              <w:t xml:space="preserve">izražava </w:t>
            </w:r>
            <w:r w:rsidRPr="00492C04">
              <w:rPr>
                <w:rFonts w:asciiTheme="minorHAnsi" w:eastAsia="MS Mincho" w:hAnsiTheme="minorHAnsi" w:cstheme="minorHAnsi"/>
                <w:sz w:val="20"/>
                <w:szCs w:val="20"/>
                <w:highlight w:val="white"/>
                <w:shd w:val="clear" w:color="auto" w:fill="00B0F0"/>
                <w:lang w:eastAsia="hr-BA"/>
              </w:rPr>
              <w:lastRenderedPageBreak/>
              <w:t>svoja uvjerenja i stavove na kulturan način i uvažava dru</w:t>
            </w:r>
            <w:r w:rsidR="00A75353" w:rsidRPr="00492C04">
              <w:rPr>
                <w:rFonts w:asciiTheme="minorHAnsi" w:eastAsia="MS Mincho" w:hAnsiTheme="minorHAnsi" w:cstheme="minorHAnsi"/>
                <w:sz w:val="20"/>
                <w:szCs w:val="20"/>
                <w:highlight w:val="white"/>
                <w:shd w:val="clear" w:color="auto" w:fill="00B0F0"/>
                <w:lang w:eastAsia="hr-BA"/>
              </w:rPr>
              <w:t>k</w:t>
            </w:r>
            <w:r w:rsidRPr="00492C04">
              <w:rPr>
                <w:rFonts w:asciiTheme="minorHAnsi" w:eastAsia="MS Mincho" w:hAnsiTheme="minorHAnsi" w:cstheme="minorHAnsi"/>
                <w:sz w:val="20"/>
                <w:szCs w:val="20"/>
                <w:highlight w:val="white"/>
                <w:shd w:val="clear" w:color="auto" w:fill="00B0F0"/>
                <w:lang w:eastAsia="hr-BA"/>
              </w:rPr>
              <w:t>čija mišljenja</w:t>
            </w:r>
          </w:p>
        </w:tc>
        <w:tc>
          <w:tcPr>
            <w:tcW w:w="2126" w:type="dxa"/>
            <w:shd w:val="clear" w:color="auto" w:fill="auto"/>
            <w:tcMar>
              <w:top w:w="58" w:type="dxa"/>
              <w:left w:w="58" w:type="dxa"/>
              <w:bottom w:w="58" w:type="dxa"/>
              <w:right w:w="58" w:type="dxa"/>
            </w:tcMar>
          </w:tcPr>
          <w:p w14:paraId="46553E11" w14:textId="0AF89843" w:rsidR="00E74522" w:rsidRPr="00492C04" w:rsidRDefault="00E74522" w:rsidP="00A227AD">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lastRenderedPageBreak/>
              <w:t xml:space="preserve">2.a </w:t>
            </w:r>
            <w:r w:rsidR="00A75353" w:rsidRPr="00492C04">
              <w:rPr>
                <w:rFonts w:asciiTheme="minorHAnsi" w:eastAsia="MS Mincho" w:hAnsiTheme="minorHAnsi" w:cstheme="minorHAnsi"/>
                <w:sz w:val="20"/>
                <w:szCs w:val="20"/>
                <w:highlight w:val="white"/>
                <w:lang w:eastAsia="hr-BA"/>
              </w:rPr>
              <w:t xml:space="preserve">primjenjuje </w:t>
            </w:r>
            <w:r w:rsidRPr="00492C04">
              <w:rPr>
                <w:rFonts w:asciiTheme="minorHAnsi" w:eastAsia="MS Mincho" w:hAnsiTheme="minorHAnsi" w:cstheme="minorHAnsi"/>
                <w:sz w:val="20"/>
                <w:szCs w:val="20"/>
                <w:highlight w:val="white"/>
                <w:lang w:eastAsia="hr-BA"/>
              </w:rPr>
              <w:t>složene izraze i kritičk</w:t>
            </w:r>
            <w:r w:rsidR="00A227AD" w:rsidRPr="00492C04">
              <w:rPr>
                <w:rFonts w:asciiTheme="minorHAnsi" w:eastAsia="MS Mincho" w:hAnsiTheme="minorHAnsi" w:cstheme="minorHAnsi"/>
                <w:sz w:val="20"/>
                <w:szCs w:val="20"/>
                <w:highlight w:val="white"/>
                <w:lang w:eastAsia="hr-BA"/>
              </w:rPr>
              <w:t>i se osvrće na</w:t>
            </w:r>
            <w:r w:rsidRPr="00492C04">
              <w:rPr>
                <w:rFonts w:asciiTheme="minorHAnsi" w:eastAsia="MS Mincho" w:hAnsiTheme="minorHAnsi" w:cstheme="minorHAnsi"/>
                <w:sz w:val="20"/>
                <w:szCs w:val="20"/>
                <w:highlight w:val="white"/>
                <w:lang w:eastAsia="hr-BA"/>
              </w:rPr>
              <w:t xml:space="preserve"> aktualn</w:t>
            </w:r>
            <w:r w:rsidR="00A227AD" w:rsidRPr="00492C04">
              <w:rPr>
                <w:rFonts w:asciiTheme="minorHAnsi" w:eastAsia="MS Mincho" w:hAnsiTheme="minorHAnsi" w:cstheme="minorHAnsi"/>
                <w:sz w:val="20"/>
                <w:szCs w:val="20"/>
                <w:highlight w:val="white"/>
                <w:lang w:eastAsia="hr-BA"/>
              </w:rPr>
              <w:t>e</w:t>
            </w:r>
            <w:r w:rsidRPr="00492C04">
              <w:rPr>
                <w:rFonts w:asciiTheme="minorHAnsi" w:eastAsia="MS Mincho" w:hAnsiTheme="minorHAnsi" w:cstheme="minorHAnsi"/>
                <w:sz w:val="20"/>
                <w:szCs w:val="20"/>
                <w:highlight w:val="white"/>
                <w:lang w:eastAsia="hr-BA"/>
              </w:rPr>
              <w:t xml:space="preserve"> </w:t>
            </w:r>
            <w:r w:rsidRPr="00492C04">
              <w:rPr>
                <w:rFonts w:asciiTheme="minorHAnsi" w:eastAsia="MS Mincho" w:hAnsiTheme="minorHAnsi" w:cstheme="minorHAnsi"/>
                <w:sz w:val="20"/>
                <w:szCs w:val="20"/>
                <w:highlight w:val="white"/>
                <w:lang w:eastAsia="hr-BA"/>
              </w:rPr>
              <w:lastRenderedPageBreak/>
              <w:t>tem</w:t>
            </w:r>
            <w:r w:rsidR="00A227AD" w:rsidRPr="00492C04">
              <w:rPr>
                <w:rFonts w:asciiTheme="minorHAnsi" w:eastAsia="MS Mincho" w:hAnsiTheme="minorHAnsi" w:cstheme="minorHAnsi"/>
                <w:sz w:val="20"/>
                <w:szCs w:val="20"/>
                <w:highlight w:val="white"/>
                <w:lang w:eastAsia="hr-BA"/>
              </w:rPr>
              <w:t>e</w:t>
            </w:r>
          </w:p>
        </w:tc>
        <w:tc>
          <w:tcPr>
            <w:tcW w:w="1875" w:type="dxa"/>
            <w:shd w:val="clear" w:color="auto" w:fill="auto"/>
            <w:tcMar>
              <w:top w:w="58" w:type="dxa"/>
              <w:left w:w="58" w:type="dxa"/>
              <w:bottom w:w="58" w:type="dxa"/>
              <w:right w:w="58" w:type="dxa"/>
            </w:tcMar>
          </w:tcPr>
          <w:p w14:paraId="4F3AE113" w14:textId="53D582B6"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lastRenderedPageBreak/>
              <w:t xml:space="preserve">2.a </w:t>
            </w:r>
            <w:r w:rsidR="00A227AD" w:rsidRPr="00492C04">
              <w:rPr>
                <w:rFonts w:asciiTheme="minorHAnsi" w:eastAsia="MS Mincho" w:hAnsiTheme="minorHAnsi" w:cstheme="minorHAnsi"/>
                <w:sz w:val="20"/>
                <w:szCs w:val="20"/>
                <w:highlight w:val="white"/>
                <w:lang w:eastAsia="hr-BA"/>
              </w:rPr>
              <w:t xml:space="preserve">osmišljava </w:t>
            </w:r>
            <w:r w:rsidRPr="00492C04">
              <w:rPr>
                <w:rFonts w:asciiTheme="minorHAnsi" w:eastAsia="MS Mincho" w:hAnsiTheme="minorHAnsi" w:cstheme="minorHAnsi"/>
                <w:sz w:val="20"/>
                <w:szCs w:val="20"/>
                <w:highlight w:val="white"/>
                <w:lang w:eastAsia="hr-BA"/>
              </w:rPr>
              <w:t xml:space="preserve">i pokreće demokratski </w:t>
            </w:r>
            <w:r w:rsidRPr="00492C04">
              <w:rPr>
                <w:rFonts w:asciiTheme="minorHAnsi" w:eastAsia="MS Mincho" w:hAnsiTheme="minorHAnsi" w:cstheme="minorHAnsi"/>
                <w:sz w:val="20"/>
                <w:szCs w:val="20"/>
                <w:highlight w:val="white"/>
                <w:lang w:eastAsia="hr-BA"/>
              </w:rPr>
              <w:lastRenderedPageBreak/>
              <w:t>razgovor o kompleksnim temama, tolerira suprotstavljene stavove i poštuje sugovornika</w:t>
            </w:r>
            <w:r w:rsidR="00A227AD" w:rsidRPr="00492C04">
              <w:rPr>
                <w:rFonts w:asciiTheme="minorHAnsi" w:eastAsia="MS Mincho" w:hAnsiTheme="minorHAnsi" w:cstheme="minorHAnsi"/>
                <w:sz w:val="20"/>
                <w:szCs w:val="20"/>
                <w:highlight w:val="white"/>
                <w:lang w:eastAsia="hr-BA"/>
              </w:rPr>
              <w:t>.</w:t>
            </w:r>
          </w:p>
        </w:tc>
      </w:tr>
      <w:tr w:rsidR="00A227AD" w:rsidRPr="00492C04" w14:paraId="6AD2340F" w14:textId="77777777" w:rsidTr="005D5E10">
        <w:trPr>
          <w:trHeight w:val="280"/>
          <w:jc w:val="center"/>
        </w:trPr>
        <w:tc>
          <w:tcPr>
            <w:tcW w:w="1835" w:type="dxa"/>
            <w:shd w:val="clear" w:color="auto" w:fill="FFFF00"/>
            <w:tcMar>
              <w:top w:w="58" w:type="dxa"/>
              <w:left w:w="58" w:type="dxa"/>
              <w:bottom w:w="58" w:type="dxa"/>
              <w:right w:w="58" w:type="dxa"/>
            </w:tcMar>
          </w:tcPr>
          <w:p w14:paraId="0ABA6A9A" w14:textId="77777777" w:rsidR="00A227AD" w:rsidRPr="00492C04" w:rsidRDefault="00A227AD" w:rsidP="005D5E10">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15" w:type="dxa"/>
            <w:gridSpan w:val="5"/>
            <w:shd w:val="clear" w:color="auto" w:fill="FFFF00"/>
            <w:vAlign w:val="center"/>
          </w:tcPr>
          <w:p w14:paraId="2C9853C3" w14:textId="66C37746" w:rsidR="00A227AD" w:rsidRPr="00492C04" w:rsidRDefault="00A227AD" w:rsidP="00A227AD">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2. Razvijanje govora</w:t>
            </w:r>
          </w:p>
        </w:tc>
      </w:tr>
      <w:tr w:rsidR="00A227AD" w:rsidRPr="00492C04" w14:paraId="4511B8F8" w14:textId="77777777" w:rsidTr="00A227AD">
        <w:trPr>
          <w:trHeight w:hRule="exact" w:val="551"/>
          <w:jc w:val="center"/>
        </w:trPr>
        <w:tc>
          <w:tcPr>
            <w:tcW w:w="9950" w:type="dxa"/>
            <w:gridSpan w:val="6"/>
            <w:shd w:val="clear" w:color="auto" w:fill="FFFF99"/>
            <w:tcMar>
              <w:top w:w="58" w:type="dxa"/>
              <w:left w:w="58" w:type="dxa"/>
              <w:bottom w:w="58" w:type="dxa"/>
              <w:right w:w="58" w:type="dxa"/>
            </w:tcMar>
          </w:tcPr>
          <w:p w14:paraId="1D240396" w14:textId="77777777" w:rsidR="00A227AD" w:rsidRPr="00492C04" w:rsidRDefault="00A227AD" w:rsidP="005D5E10">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6469ACA9" w14:textId="4E57318D" w:rsidR="00A227AD" w:rsidRPr="00492C04" w:rsidRDefault="00A227AD" w:rsidP="00A227AD">
            <w:pPr>
              <w:pStyle w:val="NoSpacing"/>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1. izgrađuje vještinu govora koristeći se komunikacijskim strategijama.</w:t>
            </w:r>
          </w:p>
        </w:tc>
      </w:tr>
      <w:tr w:rsidR="00A227AD" w:rsidRPr="00492C04" w14:paraId="002A9607" w14:textId="77777777" w:rsidTr="005D5E10">
        <w:trPr>
          <w:trHeight w:val="305"/>
          <w:jc w:val="center"/>
        </w:trPr>
        <w:tc>
          <w:tcPr>
            <w:tcW w:w="9950" w:type="dxa"/>
            <w:gridSpan w:val="6"/>
            <w:tcMar>
              <w:top w:w="58" w:type="dxa"/>
              <w:left w:w="58" w:type="dxa"/>
              <w:bottom w:w="58" w:type="dxa"/>
              <w:right w:w="58" w:type="dxa"/>
            </w:tcMar>
          </w:tcPr>
          <w:p w14:paraId="53F1D94F" w14:textId="6E8CFABC" w:rsidR="00A227AD" w:rsidRPr="00492C04" w:rsidRDefault="00A227AD" w:rsidP="005D5E10">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A227AD" w:rsidRPr="00492C04" w14:paraId="1773494C" w14:textId="77777777" w:rsidTr="00722854">
        <w:trPr>
          <w:jc w:val="center"/>
        </w:trPr>
        <w:tc>
          <w:tcPr>
            <w:tcW w:w="2000" w:type="dxa"/>
            <w:gridSpan w:val="2"/>
            <w:shd w:val="clear" w:color="auto" w:fill="auto"/>
            <w:tcMar>
              <w:top w:w="58" w:type="dxa"/>
              <w:left w:w="58" w:type="dxa"/>
              <w:bottom w:w="58" w:type="dxa"/>
              <w:right w:w="58" w:type="dxa"/>
            </w:tcMar>
            <w:vAlign w:val="center"/>
          </w:tcPr>
          <w:p w14:paraId="7CCA3459" w14:textId="77777777" w:rsidR="00A227AD" w:rsidRPr="00492C04" w:rsidRDefault="00A227AD"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7447482B" w14:textId="77777777" w:rsidR="00A227AD" w:rsidRPr="00492C04" w:rsidRDefault="00A227AD"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63" w:type="dxa"/>
            <w:shd w:val="clear" w:color="auto" w:fill="auto"/>
            <w:tcMar>
              <w:top w:w="58" w:type="dxa"/>
              <w:left w:w="58" w:type="dxa"/>
              <w:bottom w:w="58" w:type="dxa"/>
              <w:right w:w="58" w:type="dxa"/>
            </w:tcMar>
            <w:vAlign w:val="center"/>
          </w:tcPr>
          <w:p w14:paraId="6DA8A25D" w14:textId="77777777" w:rsidR="00A227AD" w:rsidRPr="00492C04" w:rsidRDefault="00A227AD"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7969B6A7" w14:textId="77777777" w:rsidR="00A227AD" w:rsidRPr="00492C04" w:rsidRDefault="00A227AD"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67912205" w14:textId="77777777" w:rsidR="00A227AD" w:rsidRPr="00492C04" w:rsidRDefault="00A227AD"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1986" w:type="dxa"/>
            <w:shd w:val="clear" w:color="auto" w:fill="auto"/>
            <w:tcMar>
              <w:top w:w="58" w:type="dxa"/>
              <w:left w:w="58" w:type="dxa"/>
              <w:bottom w:w="58" w:type="dxa"/>
              <w:right w:w="58" w:type="dxa"/>
            </w:tcMar>
            <w:vAlign w:val="center"/>
          </w:tcPr>
          <w:p w14:paraId="45D315AC" w14:textId="77777777" w:rsidR="00A227AD" w:rsidRPr="00AE2562" w:rsidRDefault="00A227AD"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4DF34AFD" w14:textId="77777777" w:rsidR="00A227AD" w:rsidRPr="00AE2562" w:rsidRDefault="00A227AD"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0990AE25" w14:textId="77777777" w:rsidR="00A227AD" w:rsidRPr="00AE2562" w:rsidRDefault="00A227AD"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2126" w:type="dxa"/>
            <w:shd w:val="clear" w:color="auto" w:fill="auto"/>
            <w:tcMar>
              <w:top w:w="58" w:type="dxa"/>
              <w:left w:w="58" w:type="dxa"/>
              <w:bottom w:w="58" w:type="dxa"/>
              <w:right w:w="58" w:type="dxa"/>
            </w:tcMar>
            <w:vAlign w:val="center"/>
          </w:tcPr>
          <w:p w14:paraId="0E7579F1" w14:textId="77777777" w:rsidR="00A227AD" w:rsidRPr="00AE2562" w:rsidRDefault="00A227AD"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4BD3C461" w14:textId="77777777" w:rsidR="00A227AD" w:rsidRPr="00AE2562" w:rsidRDefault="00A227AD"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16218F10" w14:textId="77777777" w:rsidR="00A227AD" w:rsidRPr="00AE2562" w:rsidRDefault="00A227AD"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1875" w:type="dxa"/>
            <w:shd w:val="clear" w:color="auto" w:fill="auto"/>
            <w:tcMar>
              <w:top w:w="58" w:type="dxa"/>
              <w:left w:w="58" w:type="dxa"/>
              <w:bottom w:w="58" w:type="dxa"/>
              <w:right w:w="58" w:type="dxa"/>
            </w:tcMar>
            <w:vAlign w:val="center"/>
          </w:tcPr>
          <w:p w14:paraId="207A19C7" w14:textId="77777777" w:rsidR="00A227AD" w:rsidRPr="00AE2562" w:rsidRDefault="00A227AD"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073BAD48" w14:textId="77777777" w:rsidR="00A227AD" w:rsidRPr="00AE2562" w:rsidRDefault="00A227AD"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 xml:space="preserve">kraj gimnazije  </w:t>
            </w:r>
            <w:r w:rsidRPr="00AE2562">
              <w:rPr>
                <w:rFonts w:asciiTheme="minorHAnsi" w:hAnsiTheme="minorHAnsi" w:cstheme="minorHAnsi"/>
                <w:b/>
                <w:sz w:val="18"/>
                <w:szCs w:val="18"/>
              </w:rPr>
              <w:br/>
              <w:t>(18/19 god.)</w:t>
            </w:r>
          </w:p>
        </w:tc>
      </w:tr>
      <w:tr w:rsidR="00E74522" w:rsidRPr="00492C04" w14:paraId="3AA28CB4" w14:textId="77777777" w:rsidTr="00722854">
        <w:trPr>
          <w:trHeight w:val="1715"/>
          <w:jc w:val="center"/>
        </w:trPr>
        <w:tc>
          <w:tcPr>
            <w:tcW w:w="2000" w:type="dxa"/>
            <w:gridSpan w:val="2"/>
            <w:shd w:val="clear" w:color="auto" w:fill="FFFFFF"/>
            <w:tcMar>
              <w:top w:w="58" w:type="dxa"/>
              <w:left w:w="58" w:type="dxa"/>
              <w:bottom w:w="58" w:type="dxa"/>
              <w:right w:w="58" w:type="dxa"/>
            </w:tcMar>
          </w:tcPr>
          <w:p w14:paraId="3F366FEE" w14:textId="7DC0844E" w:rsidR="00E74522" w:rsidRPr="00492C04" w:rsidRDefault="00E74522" w:rsidP="00A227AD">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227AD" w:rsidRPr="00492C04">
              <w:rPr>
                <w:rFonts w:asciiTheme="minorHAnsi" w:eastAsia="MS Mincho" w:hAnsiTheme="minorHAnsi" w:cstheme="minorHAnsi"/>
                <w:sz w:val="20"/>
                <w:szCs w:val="20"/>
                <w:lang w:eastAsia="hr-BA"/>
              </w:rPr>
              <w:t xml:space="preserve">koristi se </w:t>
            </w:r>
            <w:r w:rsidRPr="00492C04">
              <w:rPr>
                <w:rFonts w:asciiTheme="minorHAnsi" w:eastAsia="MS Mincho" w:hAnsiTheme="minorHAnsi" w:cstheme="minorHAnsi"/>
                <w:sz w:val="20"/>
                <w:szCs w:val="20"/>
                <w:lang w:eastAsia="hr-BA"/>
              </w:rPr>
              <w:t>jednostavn</w:t>
            </w:r>
            <w:r w:rsidR="00A227AD" w:rsidRPr="00492C04">
              <w:rPr>
                <w:rFonts w:asciiTheme="minorHAnsi" w:eastAsia="MS Mincho" w:hAnsiTheme="minorHAnsi" w:cstheme="minorHAnsi"/>
                <w:sz w:val="20"/>
                <w:szCs w:val="20"/>
                <w:lang w:eastAsia="hr-BA"/>
              </w:rPr>
              <w:t>im rečeničnim</w:t>
            </w:r>
            <w:r w:rsidRPr="00492C04">
              <w:rPr>
                <w:rFonts w:asciiTheme="minorHAnsi" w:eastAsia="MS Mincho" w:hAnsiTheme="minorHAnsi" w:cstheme="minorHAnsi"/>
                <w:sz w:val="20"/>
                <w:szCs w:val="20"/>
                <w:lang w:eastAsia="hr-BA"/>
              </w:rPr>
              <w:t xml:space="preserve"> struktur</w:t>
            </w:r>
            <w:r w:rsidR="00A227AD" w:rsidRPr="00492C04">
              <w:rPr>
                <w:rFonts w:asciiTheme="minorHAnsi" w:eastAsia="MS Mincho" w:hAnsiTheme="minorHAnsi" w:cstheme="minorHAnsi"/>
                <w:sz w:val="20"/>
                <w:szCs w:val="20"/>
                <w:lang w:eastAsia="hr-BA"/>
              </w:rPr>
              <w:t xml:space="preserve">ama sukladno </w:t>
            </w:r>
            <w:r w:rsidRPr="00492C04">
              <w:rPr>
                <w:rFonts w:asciiTheme="minorHAnsi" w:eastAsia="MS Mincho" w:hAnsiTheme="minorHAnsi" w:cstheme="minorHAnsi"/>
                <w:sz w:val="20"/>
                <w:szCs w:val="20"/>
                <w:lang w:eastAsia="hr-BA"/>
              </w:rPr>
              <w:t>namjeni i publici</w:t>
            </w:r>
          </w:p>
        </w:tc>
        <w:tc>
          <w:tcPr>
            <w:tcW w:w="1963" w:type="dxa"/>
            <w:shd w:val="clear" w:color="auto" w:fill="auto"/>
            <w:tcMar>
              <w:top w:w="58" w:type="dxa"/>
              <w:left w:w="58" w:type="dxa"/>
              <w:bottom w:w="58" w:type="dxa"/>
              <w:right w:w="58" w:type="dxa"/>
            </w:tcMar>
          </w:tcPr>
          <w:p w14:paraId="2670C77E" w14:textId="3B278BAD" w:rsidR="00E74522" w:rsidRPr="00492C04" w:rsidRDefault="00E74522" w:rsidP="00A227AD">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A227AD" w:rsidRPr="00492C04">
              <w:rPr>
                <w:rFonts w:asciiTheme="minorHAnsi" w:eastAsia="MS Mincho" w:hAnsiTheme="minorHAnsi" w:cstheme="minorHAnsi"/>
                <w:sz w:val="20"/>
                <w:szCs w:val="20"/>
                <w:lang w:eastAsia="hr-BA"/>
              </w:rPr>
              <w:t>koristi se rečeničnim strukturama</w:t>
            </w:r>
            <w:r w:rsidRPr="00492C04">
              <w:rPr>
                <w:rFonts w:asciiTheme="minorHAnsi" w:eastAsia="MS Mincho" w:hAnsiTheme="minorHAnsi" w:cstheme="minorHAnsi"/>
                <w:sz w:val="20"/>
                <w:szCs w:val="20"/>
                <w:highlight w:val="white"/>
                <w:lang w:eastAsia="hr-BA"/>
              </w:rPr>
              <w:t xml:space="preserve"> i bitn</w:t>
            </w:r>
            <w:r w:rsidR="00A227AD" w:rsidRPr="00492C04">
              <w:rPr>
                <w:rFonts w:asciiTheme="minorHAnsi" w:eastAsia="MS Mincho" w:hAnsiTheme="minorHAnsi" w:cstheme="minorHAnsi"/>
                <w:sz w:val="20"/>
                <w:szCs w:val="20"/>
                <w:highlight w:val="white"/>
                <w:lang w:eastAsia="hr-BA"/>
              </w:rPr>
              <w:t>im</w:t>
            </w:r>
            <w:r w:rsidRPr="00492C04">
              <w:rPr>
                <w:rFonts w:asciiTheme="minorHAnsi" w:eastAsia="MS Mincho" w:hAnsiTheme="minorHAnsi" w:cstheme="minorHAnsi"/>
                <w:sz w:val="20"/>
                <w:szCs w:val="20"/>
                <w:highlight w:val="white"/>
                <w:lang w:eastAsia="hr-BA"/>
              </w:rPr>
              <w:t xml:space="preserve"> pojedinosti</w:t>
            </w:r>
            <w:r w:rsidR="00A227AD" w:rsidRPr="00492C04">
              <w:rPr>
                <w:rFonts w:asciiTheme="minorHAnsi" w:eastAsia="MS Mincho" w:hAnsiTheme="minorHAnsi" w:cstheme="minorHAnsi"/>
                <w:sz w:val="20"/>
                <w:szCs w:val="20"/>
                <w:highlight w:val="white"/>
                <w:lang w:eastAsia="hr-BA"/>
              </w:rPr>
              <w:t>ma</w:t>
            </w:r>
            <w:r w:rsidRPr="00492C04">
              <w:rPr>
                <w:rFonts w:asciiTheme="minorHAnsi" w:eastAsia="MS Mincho" w:hAnsiTheme="minorHAnsi" w:cstheme="minorHAnsi"/>
                <w:sz w:val="20"/>
                <w:szCs w:val="20"/>
                <w:highlight w:val="white"/>
                <w:lang w:eastAsia="hr-BA"/>
              </w:rPr>
              <w:t xml:space="preserve"> s porukama </w:t>
            </w:r>
            <w:r w:rsidR="00A227AD" w:rsidRPr="00492C04">
              <w:rPr>
                <w:rFonts w:asciiTheme="minorHAnsi" w:eastAsia="MS Mincho" w:hAnsiTheme="minorHAnsi" w:cstheme="minorHAnsi"/>
                <w:sz w:val="20"/>
                <w:szCs w:val="20"/>
                <w:lang w:eastAsia="hr-BA"/>
              </w:rPr>
              <w:t xml:space="preserve">sukladno </w:t>
            </w:r>
            <w:r w:rsidRPr="00492C04">
              <w:rPr>
                <w:rFonts w:asciiTheme="minorHAnsi" w:eastAsia="MS Mincho" w:hAnsiTheme="minorHAnsi" w:cstheme="minorHAnsi"/>
                <w:sz w:val="20"/>
                <w:szCs w:val="20"/>
                <w:lang w:eastAsia="hr-BA"/>
              </w:rPr>
              <w:t>namjeni i publici</w:t>
            </w:r>
          </w:p>
        </w:tc>
        <w:tc>
          <w:tcPr>
            <w:tcW w:w="1986" w:type="dxa"/>
            <w:shd w:val="clear" w:color="auto" w:fill="auto"/>
            <w:tcMar>
              <w:top w:w="58" w:type="dxa"/>
              <w:left w:w="58" w:type="dxa"/>
              <w:bottom w:w="58" w:type="dxa"/>
              <w:right w:w="58" w:type="dxa"/>
            </w:tcMar>
          </w:tcPr>
          <w:p w14:paraId="4FA1F1EE" w14:textId="1389CA2F" w:rsidR="00E74522" w:rsidRPr="00492C04" w:rsidRDefault="00E74522" w:rsidP="00743F3B">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highlight w:val="white"/>
                <w:lang w:eastAsia="hr-BA"/>
              </w:rPr>
              <w:t xml:space="preserve">1.a </w:t>
            </w:r>
            <w:r w:rsidR="00743F3B" w:rsidRPr="00492C04">
              <w:rPr>
                <w:rFonts w:asciiTheme="minorHAnsi" w:eastAsia="MS Mincho" w:hAnsiTheme="minorHAnsi" w:cstheme="minorHAnsi"/>
                <w:sz w:val="20"/>
                <w:szCs w:val="20"/>
                <w:highlight w:val="white"/>
                <w:lang w:eastAsia="hr-BA"/>
              </w:rPr>
              <w:t xml:space="preserve">odabire </w:t>
            </w:r>
            <w:r w:rsidRPr="00492C04">
              <w:rPr>
                <w:rFonts w:asciiTheme="minorHAnsi" w:eastAsia="MS Mincho" w:hAnsiTheme="minorHAnsi" w:cstheme="minorHAnsi"/>
                <w:sz w:val="20"/>
                <w:szCs w:val="20"/>
                <w:highlight w:val="white"/>
                <w:lang w:eastAsia="hr-BA"/>
              </w:rPr>
              <w:t>rečenične strukture o općim i stručnim temama i iznosi ideje</w:t>
            </w:r>
            <w:r w:rsidRPr="00492C04">
              <w:rPr>
                <w:rFonts w:asciiTheme="minorHAnsi" w:eastAsia="MS Mincho" w:hAnsiTheme="minorHAnsi" w:cstheme="minorHAnsi"/>
                <w:sz w:val="20"/>
                <w:szCs w:val="20"/>
                <w:lang w:eastAsia="hr-BA"/>
              </w:rPr>
              <w:t xml:space="preserve"> </w:t>
            </w:r>
            <w:r w:rsidR="00743F3B" w:rsidRPr="00492C04">
              <w:rPr>
                <w:rFonts w:asciiTheme="minorHAnsi" w:eastAsia="MS Mincho" w:hAnsiTheme="minorHAnsi" w:cstheme="minorHAnsi"/>
                <w:sz w:val="20"/>
                <w:szCs w:val="20"/>
                <w:lang w:eastAsia="hr-BA"/>
              </w:rPr>
              <w:t xml:space="preserve">sukladno </w:t>
            </w:r>
            <w:r w:rsidRPr="00492C04">
              <w:rPr>
                <w:rFonts w:asciiTheme="minorHAnsi" w:eastAsia="MS Mincho" w:hAnsiTheme="minorHAnsi" w:cstheme="minorHAnsi"/>
                <w:sz w:val="20"/>
                <w:szCs w:val="20"/>
                <w:lang w:eastAsia="hr-BA"/>
              </w:rPr>
              <w:t>namjeni i publici</w:t>
            </w:r>
          </w:p>
        </w:tc>
        <w:tc>
          <w:tcPr>
            <w:tcW w:w="2126" w:type="dxa"/>
            <w:shd w:val="clear" w:color="auto" w:fill="auto"/>
            <w:tcMar>
              <w:top w:w="58" w:type="dxa"/>
              <w:left w:w="58" w:type="dxa"/>
              <w:bottom w:w="58" w:type="dxa"/>
              <w:right w:w="58" w:type="dxa"/>
            </w:tcMar>
          </w:tcPr>
          <w:p w14:paraId="12CB2A67" w14:textId="3B60637C" w:rsidR="00E74522" w:rsidRPr="00492C04" w:rsidRDefault="00E74522" w:rsidP="00743F3B">
            <w:pPr>
              <w:spacing w:after="0" w:line="240" w:lineRule="auto"/>
              <w:ind w:left="142" w:hanging="142"/>
              <w:rPr>
                <w:rFonts w:asciiTheme="minorHAnsi" w:eastAsia="MS Mincho" w:hAnsiTheme="minorHAnsi" w:cstheme="minorHAnsi"/>
                <w:sz w:val="20"/>
                <w:szCs w:val="20"/>
                <w:shd w:val="clear" w:color="auto" w:fill="FF6600"/>
                <w:lang w:eastAsia="hr-BA"/>
              </w:rPr>
            </w:pPr>
            <w:r w:rsidRPr="00492C04">
              <w:rPr>
                <w:rFonts w:asciiTheme="minorHAnsi" w:eastAsia="MS Mincho" w:hAnsiTheme="minorHAnsi" w:cstheme="minorHAnsi"/>
                <w:sz w:val="20"/>
                <w:szCs w:val="20"/>
                <w:highlight w:val="white"/>
                <w:lang w:eastAsia="hr-BA"/>
              </w:rPr>
              <w:t xml:space="preserve">1.a </w:t>
            </w:r>
            <w:r w:rsidR="00743F3B" w:rsidRPr="00492C04">
              <w:rPr>
                <w:rFonts w:asciiTheme="minorHAnsi" w:eastAsia="MS Mincho" w:hAnsiTheme="minorHAnsi" w:cstheme="minorHAnsi"/>
                <w:sz w:val="20"/>
                <w:szCs w:val="20"/>
                <w:highlight w:val="white"/>
                <w:lang w:eastAsia="hr-BA"/>
              </w:rPr>
              <w:t xml:space="preserve">procjenjuje </w:t>
            </w:r>
            <w:r w:rsidRPr="00492C04">
              <w:rPr>
                <w:rFonts w:asciiTheme="minorHAnsi" w:eastAsia="MS Mincho" w:hAnsiTheme="minorHAnsi" w:cstheme="minorHAnsi"/>
                <w:sz w:val="20"/>
                <w:szCs w:val="20"/>
                <w:highlight w:val="white"/>
                <w:lang w:eastAsia="hr-BA"/>
              </w:rPr>
              <w:t>rečenične strukture,</w:t>
            </w:r>
            <w:r w:rsidRPr="00492C04">
              <w:rPr>
                <w:rFonts w:asciiTheme="minorHAnsi" w:eastAsia="MS Mincho" w:hAnsiTheme="minorHAnsi" w:cstheme="minorHAnsi"/>
                <w:sz w:val="20"/>
                <w:szCs w:val="20"/>
                <w:shd w:val="clear" w:color="auto" w:fill="FF6600"/>
                <w:lang w:eastAsia="hr-BA"/>
              </w:rPr>
              <w:t xml:space="preserve"> </w:t>
            </w:r>
            <w:r w:rsidRPr="00492C04">
              <w:rPr>
                <w:rFonts w:asciiTheme="minorHAnsi" w:eastAsia="MS Mincho" w:hAnsiTheme="minorHAnsi" w:cstheme="minorHAnsi"/>
                <w:sz w:val="20"/>
                <w:szCs w:val="20"/>
                <w:lang w:eastAsia="hr-BA"/>
              </w:rPr>
              <w:t xml:space="preserve">obrazlaže i zastupa svoje ideje i stavove i razumije </w:t>
            </w:r>
            <w:r w:rsidRPr="00492C04">
              <w:rPr>
                <w:rFonts w:asciiTheme="minorHAnsi" w:eastAsia="MS Mincho" w:hAnsiTheme="minorHAnsi" w:cstheme="minorHAnsi"/>
                <w:sz w:val="20"/>
                <w:szCs w:val="20"/>
                <w:highlight w:val="white"/>
                <w:lang w:eastAsia="hr-BA"/>
              </w:rPr>
              <w:t>dru</w:t>
            </w:r>
            <w:r w:rsidR="00743F3B" w:rsidRPr="00492C04">
              <w:rPr>
                <w:rFonts w:asciiTheme="minorHAnsi" w:eastAsia="MS Mincho" w:hAnsiTheme="minorHAnsi" w:cstheme="minorHAnsi"/>
                <w:sz w:val="20"/>
                <w:szCs w:val="20"/>
                <w:highlight w:val="white"/>
                <w:lang w:eastAsia="hr-BA"/>
              </w:rPr>
              <w:t>k</w:t>
            </w:r>
            <w:r w:rsidRPr="00492C04">
              <w:rPr>
                <w:rFonts w:asciiTheme="minorHAnsi" w:eastAsia="MS Mincho" w:hAnsiTheme="minorHAnsi" w:cstheme="minorHAnsi"/>
                <w:sz w:val="20"/>
                <w:szCs w:val="20"/>
                <w:highlight w:val="white"/>
                <w:lang w:eastAsia="hr-BA"/>
              </w:rPr>
              <w:t xml:space="preserve">čije </w:t>
            </w:r>
            <w:r w:rsidRPr="00492C04">
              <w:rPr>
                <w:rFonts w:asciiTheme="minorHAnsi" w:eastAsia="MS Mincho" w:hAnsiTheme="minorHAnsi" w:cstheme="minorHAnsi"/>
                <w:sz w:val="20"/>
                <w:szCs w:val="20"/>
                <w:lang w:eastAsia="hr-BA"/>
              </w:rPr>
              <w:t xml:space="preserve">stavove </w:t>
            </w:r>
            <w:r w:rsidR="00743F3B" w:rsidRPr="00492C04">
              <w:rPr>
                <w:rFonts w:asciiTheme="minorHAnsi" w:eastAsia="MS Mincho" w:hAnsiTheme="minorHAnsi" w:cstheme="minorHAnsi"/>
                <w:sz w:val="20"/>
                <w:szCs w:val="20"/>
                <w:lang w:eastAsia="hr-BA"/>
              </w:rPr>
              <w:t xml:space="preserve">sukladno </w:t>
            </w:r>
            <w:r w:rsidRPr="00492C04">
              <w:rPr>
                <w:rFonts w:asciiTheme="minorHAnsi" w:eastAsia="MS Mincho" w:hAnsiTheme="minorHAnsi" w:cstheme="minorHAnsi"/>
                <w:sz w:val="20"/>
                <w:szCs w:val="20"/>
                <w:lang w:eastAsia="hr-BA"/>
              </w:rPr>
              <w:t>namjeni i publici</w:t>
            </w:r>
          </w:p>
        </w:tc>
        <w:tc>
          <w:tcPr>
            <w:tcW w:w="1875" w:type="dxa"/>
            <w:shd w:val="clear" w:color="auto" w:fill="auto"/>
            <w:tcMar>
              <w:top w:w="58" w:type="dxa"/>
              <w:left w:w="58" w:type="dxa"/>
              <w:bottom w:w="58" w:type="dxa"/>
              <w:right w:w="58" w:type="dxa"/>
            </w:tcMar>
          </w:tcPr>
          <w:p w14:paraId="17267D53" w14:textId="2C61AFC5" w:rsidR="00E74522" w:rsidRPr="00492C04" w:rsidRDefault="00E74522" w:rsidP="00743F3B">
            <w:pPr>
              <w:spacing w:after="0" w:line="240" w:lineRule="auto"/>
              <w:ind w:left="142" w:hanging="142"/>
              <w:rPr>
                <w:rFonts w:asciiTheme="minorHAnsi" w:eastAsia="MS Mincho" w:hAnsiTheme="minorHAnsi" w:cstheme="minorHAnsi"/>
                <w:sz w:val="20"/>
                <w:szCs w:val="20"/>
                <w:shd w:val="clear" w:color="auto" w:fill="FF6600"/>
                <w:lang w:eastAsia="hr-BA"/>
              </w:rPr>
            </w:pPr>
            <w:r w:rsidRPr="00492C04">
              <w:rPr>
                <w:rFonts w:asciiTheme="minorHAnsi" w:eastAsia="MS Mincho" w:hAnsiTheme="minorHAnsi" w:cstheme="minorHAnsi"/>
                <w:sz w:val="20"/>
                <w:szCs w:val="20"/>
                <w:highlight w:val="white"/>
                <w:lang w:eastAsia="hr-BA"/>
              </w:rPr>
              <w:t xml:space="preserve">1.a </w:t>
            </w:r>
            <w:r w:rsidR="00743F3B" w:rsidRPr="00492C04">
              <w:rPr>
                <w:rFonts w:asciiTheme="minorHAnsi" w:eastAsia="MS Mincho" w:hAnsiTheme="minorHAnsi" w:cstheme="minorHAnsi"/>
                <w:sz w:val="20"/>
                <w:szCs w:val="20"/>
                <w:lang w:eastAsia="hr-BA"/>
              </w:rPr>
              <w:t>kombinira</w:t>
            </w:r>
            <w:r w:rsidR="00743F3B" w:rsidRPr="00492C04">
              <w:rPr>
                <w:rFonts w:asciiTheme="minorHAnsi" w:eastAsia="MS Mincho" w:hAnsiTheme="minorHAnsi" w:cstheme="minorHAnsi"/>
                <w:sz w:val="20"/>
                <w:szCs w:val="20"/>
                <w:shd w:val="clear" w:color="auto" w:fill="FF6600"/>
                <w:lang w:eastAsia="hr-BA"/>
              </w:rPr>
              <w:t xml:space="preserve"> </w:t>
            </w:r>
            <w:r w:rsidRPr="00492C04">
              <w:rPr>
                <w:rFonts w:asciiTheme="minorHAnsi" w:eastAsia="MS Mincho" w:hAnsiTheme="minorHAnsi" w:cstheme="minorHAnsi"/>
                <w:sz w:val="20"/>
                <w:szCs w:val="20"/>
                <w:highlight w:val="white"/>
                <w:lang w:eastAsia="hr-BA"/>
              </w:rPr>
              <w:t>rečenične strukture</w:t>
            </w:r>
            <w:r w:rsidRPr="00492C04">
              <w:rPr>
                <w:rFonts w:asciiTheme="minorHAnsi" w:eastAsia="MS Mincho" w:hAnsiTheme="minorHAnsi" w:cstheme="minorHAnsi"/>
                <w:sz w:val="20"/>
                <w:szCs w:val="20"/>
                <w:lang w:eastAsia="hr-BA"/>
              </w:rPr>
              <w:t>, argumentira svoje ideje i tolerira dru</w:t>
            </w:r>
            <w:r w:rsidR="00743F3B" w:rsidRPr="00492C04">
              <w:rPr>
                <w:rFonts w:asciiTheme="minorHAnsi" w:eastAsia="MS Mincho" w:hAnsiTheme="minorHAnsi" w:cstheme="minorHAnsi"/>
                <w:sz w:val="20"/>
                <w:szCs w:val="20"/>
                <w:lang w:eastAsia="hr-BA"/>
              </w:rPr>
              <w:t>k</w:t>
            </w:r>
            <w:r w:rsidRPr="00492C04">
              <w:rPr>
                <w:rFonts w:asciiTheme="minorHAnsi" w:eastAsia="MS Mincho" w:hAnsiTheme="minorHAnsi" w:cstheme="minorHAnsi"/>
                <w:sz w:val="20"/>
                <w:szCs w:val="20"/>
                <w:lang w:eastAsia="hr-BA"/>
              </w:rPr>
              <w:t xml:space="preserve">čije stavove </w:t>
            </w:r>
            <w:r w:rsidR="00743F3B" w:rsidRPr="00492C04">
              <w:rPr>
                <w:rFonts w:asciiTheme="minorHAnsi" w:eastAsia="MS Mincho" w:hAnsiTheme="minorHAnsi" w:cstheme="minorHAnsi"/>
                <w:sz w:val="20"/>
                <w:szCs w:val="20"/>
                <w:lang w:eastAsia="hr-BA"/>
              </w:rPr>
              <w:t xml:space="preserve">sukladno </w:t>
            </w:r>
            <w:r w:rsidRPr="00492C04">
              <w:rPr>
                <w:rFonts w:asciiTheme="minorHAnsi" w:eastAsia="MS Mincho" w:hAnsiTheme="minorHAnsi" w:cstheme="minorHAnsi"/>
                <w:sz w:val="20"/>
                <w:szCs w:val="20"/>
                <w:lang w:eastAsia="hr-BA"/>
              </w:rPr>
              <w:t>namjeni i publici</w:t>
            </w:r>
          </w:p>
        </w:tc>
      </w:tr>
    </w:tbl>
    <w:p w14:paraId="08FCAE09" w14:textId="77777777" w:rsidR="00E74522" w:rsidRPr="00492C04" w:rsidRDefault="00E74522" w:rsidP="00E74522">
      <w:r w:rsidRPr="00492C04">
        <w:br w:type="page"/>
      </w:r>
    </w:p>
    <w:tbl>
      <w:tblPr>
        <w:tblW w:w="99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7"/>
        <w:gridCol w:w="142"/>
        <w:gridCol w:w="1843"/>
        <w:gridCol w:w="2125"/>
        <w:gridCol w:w="1985"/>
        <w:gridCol w:w="140"/>
        <w:gridCol w:w="1878"/>
      </w:tblGrid>
      <w:tr w:rsidR="00743F3B" w:rsidRPr="00492C04" w14:paraId="264470C2" w14:textId="77777777" w:rsidTr="002C389E">
        <w:trPr>
          <w:trHeight w:val="280"/>
          <w:jc w:val="center"/>
        </w:trPr>
        <w:tc>
          <w:tcPr>
            <w:tcW w:w="1837" w:type="dxa"/>
            <w:shd w:val="clear" w:color="auto" w:fill="FFFF00"/>
            <w:tcMar>
              <w:top w:w="58" w:type="dxa"/>
              <w:left w:w="58" w:type="dxa"/>
              <w:bottom w:w="58" w:type="dxa"/>
              <w:right w:w="58" w:type="dxa"/>
            </w:tcMar>
          </w:tcPr>
          <w:p w14:paraId="535CCA49" w14:textId="77777777" w:rsidR="00743F3B" w:rsidRPr="00492C04" w:rsidRDefault="00743F3B" w:rsidP="005D5E10">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13" w:type="dxa"/>
            <w:gridSpan w:val="6"/>
            <w:shd w:val="clear" w:color="auto" w:fill="FFFF00"/>
            <w:vAlign w:val="center"/>
          </w:tcPr>
          <w:p w14:paraId="29C93008" w14:textId="04830AE2" w:rsidR="00743F3B" w:rsidRPr="00492C04" w:rsidRDefault="00743F3B" w:rsidP="005D5E10">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3. Govor u različitim kontekstima</w:t>
            </w:r>
          </w:p>
        </w:tc>
      </w:tr>
      <w:tr w:rsidR="00743F3B" w:rsidRPr="00492C04" w14:paraId="4CB3C2E3" w14:textId="77777777" w:rsidTr="00743F3B">
        <w:trPr>
          <w:trHeight w:hRule="exact" w:val="820"/>
          <w:jc w:val="center"/>
        </w:trPr>
        <w:tc>
          <w:tcPr>
            <w:tcW w:w="9950" w:type="dxa"/>
            <w:gridSpan w:val="7"/>
            <w:shd w:val="clear" w:color="auto" w:fill="FFFF99"/>
            <w:tcMar>
              <w:top w:w="58" w:type="dxa"/>
              <w:left w:w="58" w:type="dxa"/>
              <w:bottom w:w="58" w:type="dxa"/>
              <w:right w:w="58" w:type="dxa"/>
            </w:tcMar>
          </w:tcPr>
          <w:p w14:paraId="2AA691C1" w14:textId="77777777" w:rsidR="00743F3B" w:rsidRPr="00492C04" w:rsidRDefault="00743F3B" w:rsidP="005D5E10">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7271408C" w14:textId="4B85B578" w:rsidR="00743F3B" w:rsidRPr="00492C04" w:rsidRDefault="00743F3B" w:rsidP="00743F3B">
            <w:pPr>
              <w:spacing w:after="0" w:line="240" w:lineRule="auto"/>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1.</w:t>
            </w:r>
            <w:r w:rsidRPr="00492C04">
              <w:rPr>
                <w:rFonts w:asciiTheme="minorHAnsi" w:eastAsia="MS Mincho" w:hAnsiTheme="minorHAnsi" w:cstheme="minorHAnsi"/>
                <w:i/>
                <w:sz w:val="20"/>
                <w:szCs w:val="20"/>
                <w:lang w:eastAsia="hr-BA"/>
              </w:rPr>
              <w:t xml:space="preserve"> </w:t>
            </w:r>
            <w:r w:rsidR="005D5E10" w:rsidRPr="00492C04">
              <w:rPr>
                <w:rFonts w:asciiTheme="minorHAnsi" w:eastAsia="MS Mincho" w:hAnsiTheme="minorHAnsi" w:cstheme="minorHAnsi"/>
                <w:sz w:val="20"/>
                <w:szCs w:val="20"/>
                <w:lang w:eastAsia="hr-BA"/>
              </w:rPr>
              <w:t xml:space="preserve">primjenjuje </w:t>
            </w:r>
            <w:r w:rsidRPr="00492C04">
              <w:rPr>
                <w:rFonts w:asciiTheme="minorHAnsi" w:eastAsia="MS Mincho" w:hAnsiTheme="minorHAnsi" w:cstheme="minorHAnsi"/>
                <w:sz w:val="20"/>
                <w:szCs w:val="20"/>
                <w:lang w:eastAsia="hr-BA"/>
              </w:rPr>
              <w:t>pravila i norme sporazumijevanja poštujući druge kulture</w:t>
            </w:r>
          </w:p>
          <w:p w14:paraId="53325355" w14:textId="6AD5CF8B" w:rsidR="00743F3B" w:rsidRPr="00492C04" w:rsidRDefault="00743F3B" w:rsidP="00743F3B">
            <w:pPr>
              <w:pStyle w:val="NoSpacing"/>
              <w:rPr>
                <w:rFonts w:asciiTheme="minorHAnsi" w:eastAsia="MS Mincho" w:hAnsiTheme="minorHAnsi" w:cstheme="minorHAnsi"/>
                <w:b/>
                <w:sz w:val="20"/>
                <w:szCs w:val="20"/>
                <w:lang w:eastAsia="hr-BA"/>
              </w:rPr>
            </w:pPr>
            <w:r w:rsidRPr="00492C04">
              <w:rPr>
                <w:rFonts w:asciiTheme="minorHAnsi" w:eastAsia="MS Mincho" w:hAnsiTheme="minorHAnsi" w:cstheme="minorHAnsi"/>
                <w:sz w:val="20"/>
                <w:szCs w:val="20"/>
                <w:lang w:eastAsia="hr-BA"/>
              </w:rPr>
              <w:t xml:space="preserve">2. </w:t>
            </w:r>
            <w:r w:rsidR="005D5E10" w:rsidRPr="00492C04">
              <w:rPr>
                <w:rFonts w:asciiTheme="minorHAnsi" w:eastAsia="MS Mincho" w:hAnsiTheme="minorHAnsi" w:cstheme="minorHAnsi"/>
                <w:sz w:val="20"/>
                <w:szCs w:val="20"/>
                <w:lang w:eastAsia="hr-BA"/>
              </w:rPr>
              <w:t xml:space="preserve">primjenjuje </w:t>
            </w:r>
            <w:r w:rsidRPr="00492C04">
              <w:rPr>
                <w:rFonts w:asciiTheme="minorHAnsi" w:eastAsia="MS Mincho" w:hAnsiTheme="minorHAnsi" w:cstheme="minorHAnsi"/>
                <w:sz w:val="20"/>
                <w:szCs w:val="20"/>
                <w:lang w:eastAsia="hr-BA"/>
              </w:rPr>
              <w:t>govor u društvenom</w:t>
            </w:r>
            <w:r w:rsidR="005D5E10" w:rsidRPr="00492C04">
              <w:rPr>
                <w:rFonts w:asciiTheme="minorHAnsi" w:eastAsia="MS Mincho" w:hAnsiTheme="minorHAnsi" w:cstheme="minorHAnsi"/>
                <w:sz w:val="20"/>
                <w:szCs w:val="20"/>
                <w:lang w:eastAsia="hr-BA"/>
              </w:rPr>
              <w:t>e</w:t>
            </w:r>
            <w:r w:rsidRPr="00492C04">
              <w:rPr>
                <w:rFonts w:asciiTheme="minorHAnsi" w:eastAsia="MS Mincho" w:hAnsiTheme="minorHAnsi" w:cstheme="minorHAnsi"/>
                <w:sz w:val="20"/>
                <w:szCs w:val="20"/>
                <w:lang w:eastAsia="hr-BA"/>
              </w:rPr>
              <w:t xml:space="preserve"> kontekstu.</w:t>
            </w:r>
          </w:p>
        </w:tc>
      </w:tr>
      <w:tr w:rsidR="00743F3B" w:rsidRPr="00492C04" w14:paraId="1F47E4CD" w14:textId="77777777" w:rsidTr="005D5E10">
        <w:trPr>
          <w:trHeight w:val="305"/>
          <w:jc w:val="center"/>
        </w:trPr>
        <w:tc>
          <w:tcPr>
            <w:tcW w:w="9950" w:type="dxa"/>
            <w:gridSpan w:val="7"/>
            <w:tcMar>
              <w:top w:w="58" w:type="dxa"/>
              <w:left w:w="58" w:type="dxa"/>
              <w:bottom w:w="58" w:type="dxa"/>
              <w:right w:w="58" w:type="dxa"/>
            </w:tcMar>
          </w:tcPr>
          <w:p w14:paraId="27486498" w14:textId="7924F12E" w:rsidR="00743F3B" w:rsidRPr="00492C04" w:rsidRDefault="00743F3B" w:rsidP="005D5E10">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743F3B" w:rsidRPr="00492C04" w14:paraId="1ED63AD3" w14:textId="77777777" w:rsidTr="002C389E">
        <w:trPr>
          <w:jc w:val="center"/>
        </w:trPr>
        <w:tc>
          <w:tcPr>
            <w:tcW w:w="1980" w:type="dxa"/>
            <w:gridSpan w:val="2"/>
            <w:shd w:val="clear" w:color="auto" w:fill="auto"/>
            <w:tcMar>
              <w:top w:w="58" w:type="dxa"/>
              <w:left w:w="58" w:type="dxa"/>
              <w:bottom w:w="58" w:type="dxa"/>
              <w:right w:w="58" w:type="dxa"/>
            </w:tcMar>
            <w:vAlign w:val="center"/>
          </w:tcPr>
          <w:p w14:paraId="24214E30" w14:textId="77777777" w:rsidR="00743F3B" w:rsidRPr="00492C04" w:rsidRDefault="00743F3B"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2CC14661" w14:textId="77777777" w:rsidR="00743F3B" w:rsidRPr="00492C04" w:rsidRDefault="00743F3B"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842" w:type="dxa"/>
            <w:shd w:val="clear" w:color="auto" w:fill="auto"/>
            <w:tcMar>
              <w:top w:w="58" w:type="dxa"/>
              <w:left w:w="58" w:type="dxa"/>
              <w:bottom w:w="58" w:type="dxa"/>
              <w:right w:w="58" w:type="dxa"/>
            </w:tcMar>
            <w:vAlign w:val="center"/>
          </w:tcPr>
          <w:p w14:paraId="0DB5C0E5" w14:textId="77777777" w:rsidR="00743F3B" w:rsidRPr="00492C04" w:rsidRDefault="00743F3B"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10B5D9E0" w14:textId="77777777" w:rsidR="00743F3B" w:rsidRPr="00492C04" w:rsidRDefault="00743F3B"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2B742132" w14:textId="77777777" w:rsidR="00743F3B" w:rsidRPr="00492C04" w:rsidRDefault="00743F3B"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2125" w:type="dxa"/>
            <w:shd w:val="clear" w:color="auto" w:fill="auto"/>
            <w:tcMar>
              <w:top w:w="58" w:type="dxa"/>
              <w:left w:w="58" w:type="dxa"/>
              <w:bottom w:w="58" w:type="dxa"/>
              <w:right w:w="58" w:type="dxa"/>
            </w:tcMar>
            <w:vAlign w:val="center"/>
          </w:tcPr>
          <w:p w14:paraId="212A4532" w14:textId="77777777" w:rsidR="00743F3B" w:rsidRPr="00AE2562" w:rsidRDefault="00743F3B"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6DAD5452" w14:textId="77777777" w:rsidR="00743F3B" w:rsidRPr="00AE2562" w:rsidRDefault="00743F3B"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2D88C0BB" w14:textId="77777777" w:rsidR="00743F3B" w:rsidRPr="00AE2562" w:rsidRDefault="00743F3B"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2125" w:type="dxa"/>
            <w:gridSpan w:val="2"/>
            <w:shd w:val="clear" w:color="auto" w:fill="auto"/>
            <w:tcMar>
              <w:top w:w="58" w:type="dxa"/>
              <w:left w:w="58" w:type="dxa"/>
              <w:bottom w:w="58" w:type="dxa"/>
              <w:right w:w="58" w:type="dxa"/>
            </w:tcMar>
            <w:vAlign w:val="center"/>
          </w:tcPr>
          <w:p w14:paraId="725691FC" w14:textId="77777777" w:rsidR="00743F3B" w:rsidRPr="00AE2562" w:rsidRDefault="00743F3B"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7E2B5865" w14:textId="77777777" w:rsidR="00743F3B" w:rsidRPr="00AE2562" w:rsidRDefault="00743F3B"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5FEB119A" w14:textId="77777777" w:rsidR="00743F3B" w:rsidRPr="00AE2562" w:rsidRDefault="00743F3B"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1878" w:type="dxa"/>
            <w:shd w:val="clear" w:color="auto" w:fill="auto"/>
            <w:tcMar>
              <w:top w:w="58" w:type="dxa"/>
              <w:left w:w="58" w:type="dxa"/>
              <w:bottom w:w="58" w:type="dxa"/>
              <w:right w:w="58" w:type="dxa"/>
            </w:tcMar>
            <w:vAlign w:val="center"/>
          </w:tcPr>
          <w:p w14:paraId="580F24F9" w14:textId="77777777" w:rsidR="00743F3B" w:rsidRPr="00492C04" w:rsidRDefault="00743F3B"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580A511A" w14:textId="77777777" w:rsidR="00743F3B" w:rsidRPr="00492C04" w:rsidRDefault="00743F3B"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230A21DC" w14:textId="77777777" w:rsidTr="002C389E">
        <w:trPr>
          <w:trHeight w:val="1760"/>
          <w:jc w:val="center"/>
        </w:trPr>
        <w:tc>
          <w:tcPr>
            <w:tcW w:w="1980" w:type="dxa"/>
            <w:gridSpan w:val="2"/>
            <w:shd w:val="clear" w:color="auto" w:fill="FFCCFF"/>
            <w:tcMar>
              <w:top w:w="58" w:type="dxa"/>
              <w:left w:w="58" w:type="dxa"/>
              <w:bottom w:w="58" w:type="dxa"/>
              <w:right w:w="58" w:type="dxa"/>
            </w:tcMar>
          </w:tcPr>
          <w:p w14:paraId="49D2C709" w14:textId="03812A30" w:rsidR="00E74522" w:rsidRPr="00492C04" w:rsidRDefault="00E74522" w:rsidP="00E74522">
            <w:pPr>
              <w:spacing w:after="0" w:line="240" w:lineRule="auto"/>
              <w:ind w:left="142" w:hanging="142"/>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 xml:space="preserve">1.a </w:t>
            </w:r>
            <w:r w:rsidR="005D5E10" w:rsidRPr="00492C04">
              <w:rPr>
                <w:rFonts w:asciiTheme="minorHAnsi" w:eastAsia="MS Mincho" w:hAnsiTheme="minorHAnsi" w:cstheme="minorHAnsi"/>
                <w:sz w:val="20"/>
                <w:szCs w:val="20"/>
                <w:lang w:eastAsia="hr-BA"/>
              </w:rPr>
              <w:t xml:space="preserve">prepoznaje </w:t>
            </w:r>
            <w:r w:rsidRPr="00492C04">
              <w:rPr>
                <w:rFonts w:asciiTheme="minorHAnsi" w:eastAsia="MS Mincho" w:hAnsiTheme="minorHAnsi" w:cstheme="minorHAnsi"/>
                <w:sz w:val="20"/>
                <w:szCs w:val="20"/>
                <w:lang w:eastAsia="hr-BA"/>
              </w:rPr>
              <w:t>osnovne kulturne</w:t>
            </w:r>
            <w:r w:rsidRPr="00492C04">
              <w:rPr>
                <w:rFonts w:asciiTheme="minorHAnsi" w:eastAsia="MS Mincho" w:hAnsiTheme="minorHAnsi" w:cstheme="minorHAnsi"/>
                <w:sz w:val="20"/>
                <w:szCs w:val="20"/>
                <w:shd w:val="clear" w:color="auto" w:fill="00B0F0"/>
                <w:lang w:eastAsia="hr-BA"/>
              </w:rPr>
              <w:t xml:space="preserve"> </w:t>
            </w:r>
            <w:r w:rsidRPr="00492C04">
              <w:rPr>
                <w:rFonts w:asciiTheme="minorHAnsi" w:eastAsia="MS Mincho" w:hAnsiTheme="minorHAnsi" w:cstheme="minorHAnsi"/>
                <w:sz w:val="20"/>
                <w:szCs w:val="20"/>
                <w:lang w:eastAsia="hr-BA"/>
              </w:rPr>
              <w:t>različitosti u jednostavnom</w:t>
            </w:r>
            <w:r w:rsidR="005D5E10" w:rsidRPr="00492C04">
              <w:rPr>
                <w:rFonts w:asciiTheme="minorHAnsi" w:eastAsia="MS Mincho" w:hAnsiTheme="minorHAnsi" w:cstheme="minorHAnsi"/>
                <w:sz w:val="20"/>
                <w:szCs w:val="20"/>
                <w:lang w:eastAsia="hr-BA"/>
              </w:rPr>
              <w:t>e</w:t>
            </w:r>
            <w:r w:rsidRPr="00492C04">
              <w:rPr>
                <w:rFonts w:asciiTheme="minorHAnsi" w:eastAsia="MS Mincho" w:hAnsiTheme="minorHAnsi" w:cstheme="minorHAnsi"/>
                <w:sz w:val="20"/>
                <w:szCs w:val="20"/>
                <w:lang w:eastAsia="hr-BA"/>
              </w:rPr>
              <w:t xml:space="preserve"> razgovoru s pripadnicima drugih kultura </w:t>
            </w:r>
          </w:p>
        </w:tc>
        <w:tc>
          <w:tcPr>
            <w:tcW w:w="1842" w:type="dxa"/>
            <w:shd w:val="clear" w:color="auto" w:fill="FFCCFF"/>
            <w:tcMar>
              <w:top w:w="58" w:type="dxa"/>
              <w:left w:w="58" w:type="dxa"/>
              <w:bottom w:w="58" w:type="dxa"/>
              <w:right w:w="58" w:type="dxa"/>
            </w:tcMar>
          </w:tcPr>
          <w:p w14:paraId="362A7BF0" w14:textId="1E76775F" w:rsidR="00E74522" w:rsidRPr="00492C04" w:rsidRDefault="00E74522" w:rsidP="005D5E10">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lang w:eastAsia="hr-BA"/>
              </w:rPr>
              <w:t xml:space="preserve">1.a </w:t>
            </w:r>
            <w:r w:rsidR="005D5E10" w:rsidRPr="00492C04">
              <w:rPr>
                <w:rFonts w:asciiTheme="minorHAnsi" w:eastAsia="MS Mincho" w:hAnsiTheme="minorHAnsi" w:cstheme="minorHAnsi"/>
                <w:sz w:val="20"/>
                <w:szCs w:val="20"/>
                <w:lang w:eastAsia="hr-BA"/>
              </w:rPr>
              <w:t xml:space="preserve">tumači </w:t>
            </w:r>
            <w:r w:rsidRPr="00492C04">
              <w:rPr>
                <w:rFonts w:asciiTheme="minorHAnsi" w:eastAsia="MS Mincho" w:hAnsiTheme="minorHAnsi" w:cstheme="minorHAnsi"/>
                <w:sz w:val="20"/>
                <w:szCs w:val="20"/>
                <w:lang w:eastAsia="hr-BA"/>
              </w:rPr>
              <w:t>međukulturalne razlike i koristi</w:t>
            </w:r>
            <w:r w:rsidR="005D5E10" w:rsidRPr="00492C04">
              <w:rPr>
                <w:rFonts w:asciiTheme="minorHAnsi" w:eastAsia="MS Mincho" w:hAnsiTheme="minorHAnsi" w:cstheme="minorHAnsi"/>
                <w:sz w:val="20"/>
                <w:szCs w:val="20"/>
                <w:lang w:eastAsia="hr-BA"/>
              </w:rPr>
              <w:t xml:space="preserve"> se</w:t>
            </w:r>
            <w:r w:rsidRPr="00492C04">
              <w:rPr>
                <w:rFonts w:asciiTheme="minorHAnsi" w:eastAsia="MS Mincho" w:hAnsiTheme="minorHAnsi" w:cstheme="minorHAnsi"/>
                <w:sz w:val="20"/>
                <w:szCs w:val="20"/>
                <w:lang w:eastAsia="hr-BA"/>
              </w:rPr>
              <w:t xml:space="preserve"> uobičajen</w:t>
            </w:r>
            <w:r w:rsidR="005D5E10" w:rsidRPr="00492C04">
              <w:rPr>
                <w:rFonts w:asciiTheme="minorHAnsi" w:eastAsia="MS Mincho" w:hAnsiTheme="minorHAnsi" w:cstheme="minorHAnsi"/>
                <w:sz w:val="20"/>
                <w:szCs w:val="20"/>
                <w:lang w:eastAsia="hr-BA"/>
              </w:rPr>
              <w:t>im normama</w:t>
            </w:r>
            <w:r w:rsidRPr="00492C04">
              <w:rPr>
                <w:rFonts w:asciiTheme="minorHAnsi" w:eastAsia="MS Mincho" w:hAnsiTheme="minorHAnsi" w:cstheme="minorHAnsi"/>
                <w:sz w:val="20"/>
                <w:szCs w:val="20"/>
                <w:lang w:eastAsia="hr-BA"/>
              </w:rPr>
              <w:t xml:space="preserve"> razgovora s pripadnicima drugih kultura</w:t>
            </w:r>
          </w:p>
        </w:tc>
        <w:tc>
          <w:tcPr>
            <w:tcW w:w="2125" w:type="dxa"/>
            <w:shd w:val="clear" w:color="auto" w:fill="FFCCFF"/>
            <w:tcMar>
              <w:top w:w="58" w:type="dxa"/>
              <w:left w:w="58" w:type="dxa"/>
              <w:bottom w:w="58" w:type="dxa"/>
              <w:right w:w="58" w:type="dxa"/>
            </w:tcMar>
          </w:tcPr>
          <w:p w14:paraId="16E16D99" w14:textId="0A60522B" w:rsidR="00E74522" w:rsidRPr="00492C04" w:rsidRDefault="00E74522" w:rsidP="00E74522">
            <w:pPr>
              <w:spacing w:after="0" w:line="240" w:lineRule="auto"/>
              <w:ind w:left="142" w:hanging="142"/>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 xml:space="preserve">1.a </w:t>
            </w:r>
            <w:r w:rsidR="005D5E10" w:rsidRPr="00492C04">
              <w:rPr>
                <w:rFonts w:asciiTheme="minorHAnsi" w:eastAsia="MS Mincho" w:hAnsiTheme="minorHAnsi" w:cstheme="minorHAnsi"/>
                <w:sz w:val="20"/>
                <w:szCs w:val="20"/>
                <w:lang w:eastAsia="hr-BA"/>
              </w:rPr>
              <w:t xml:space="preserve">objašnjava </w:t>
            </w:r>
            <w:r w:rsidRPr="00492C04">
              <w:rPr>
                <w:rFonts w:asciiTheme="minorHAnsi" w:eastAsia="MS Mincho" w:hAnsiTheme="minorHAnsi" w:cstheme="minorHAnsi"/>
                <w:sz w:val="20"/>
                <w:szCs w:val="20"/>
                <w:lang w:eastAsia="hr-BA"/>
              </w:rPr>
              <w:t>međukulturalne razlike i koristi</w:t>
            </w:r>
            <w:r w:rsidR="005D5E10" w:rsidRPr="00492C04">
              <w:rPr>
                <w:rFonts w:asciiTheme="minorHAnsi" w:eastAsia="MS Mincho" w:hAnsiTheme="minorHAnsi" w:cstheme="minorHAnsi"/>
                <w:sz w:val="20"/>
                <w:szCs w:val="20"/>
                <w:lang w:eastAsia="hr-BA"/>
              </w:rPr>
              <w:t xml:space="preserve"> se</w:t>
            </w:r>
            <w:r w:rsidRPr="00492C04">
              <w:rPr>
                <w:rFonts w:asciiTheme="minorHAnsi" w:eastAsia="MS Mincho" w:hAnsiTheme="minorHAnsi" w:cstheme="minorHAnsi"/>
                <w:sz w:val="20"/>
                <w:szCs w:val="20"/>
                <w:lang w:eastAsia="hr-BA"/>
              </w:rPr>
              <w:t xml:space="preserve"> odgovarajući</w:t>
            </w:r>
            <w:r w:rsidR="005D5E10" w:rsidRPr="00492C04">
              <w:rPr>
                <w:rFonts w:asciiTheme="minorHAnsi" w:eastAsia="MS Mincho" w:hAnsiTheme="minorHAnsi" w:cstheme="minorHAnsi"/>
                <w:sz w:val="20"/>
                <w:szCs w:val="20"/>
                <w:lang w:eastAsia="hr-BA"/>
              </w:rPr>
              <w:t xml:space="preserve">m načinom </w:t>
            </w:r>
            <w:r w:rsidRPr="00492C04">
              <w:rPr>
                <w:rFonts w:asciiTheme="minorHAnsi" w:eastAsia="MS Mincho" w:hAnsiTheme="minorHAnsi" w:cstheme="minorHAnsi"/>
                <w:sz w:val="20"/>
                <w:szCs w:val="20"/>
                <w:lang w:eastAsia="hr-BA"/>
              </w:rPr>
              <w:t>sporazumijevanja s pripadnicima drugih kultura</w:t>
            </w:r>
          </w:p>
        </w:tc>
        <w:tc>
          <w:tcPr>
            <w:tcW w:w="2125" w:type="dxa"/>
            <w:gridSpan w:val="2"/>
            <w:shd w:val="clear" w:color="auto" w:fill="FFCCFF"/>
            <w:tcMar>
              <w:top w:w="58" w:type="dxa"/>
              <w:left w:w="58" w:type="dxa"/>
              <w:bottom w:w="58" w:type="dxa"/>
              <w:right w:w="58" w:type="dxa"/>
            </w:tcMar>
          </w:tcPr>
          <w:p w14:paraId="61363E07" w14:textId="1ED6FC11" w:rsidR="00E74522" w:rsidRPr="00492C04" w:rsidRDefault="00E74522" w:rsidP="00E74522">
            <w:pPr>
              <w:spacing w:after="0" w:line="240" w:lineRule="auto"/>
              <w:ind w:left="142" w:hanging="142"/>
              <w:rPr>
                <w:rFonts w:asciiTheme="minorHAnsi" w:eastAsia="MS Mincho" w:hAnsiTheme="minorHAnsi" w:cstheme="minorHAnsi"/>
                <w:sz w:val="20"/>
                <w:szCs w:val="20"/>
                <w:shd w:val="clear" w:color="auto" w:fill="DBE5F1"/>
                <w:lang w:eastAsia="hr-BA"/>
              </w:rPr>
            </w:pPr>
            <w:r w:rsidRPr="00492C04">
              <w:rPr>
                <w:rFonts w:asciiTheme="minorHAnsi" w:eastAsia="MS Mincho" w:hAnsiTheme="minorHAnsi" w:cstheme="minorHAnsi"/>
                <w:sz w:val="20"/>
                <w:szCs w:val="20"/>
                <w:lang w:eastAsia="hr-BA"/>
              </w:rPr>
              <w:t>1.a</w:t>
            </w:r>
            <w:r w:rsidR="005D5E10" w:rsidRPr="00492C04">
              <w:rPr>
                <w:rFonts w:asciiTheme="minorHAnsi" w:eastAsia="MS Mincho" w:hAnsiTheme="minorHAnsi" w:cstheme="minorHAnsi"/>
                <w:sz w:val="20"/>
                <w:szCs w:val="20"/>
                <w:lang w:eastAsia="hr-BA"/>
              </w:rPr>
              <w:t xml:space="preserve"> primjenjuje </w:t>
            </w:r>
            <w:r w:rsidRPr="00492C04">
              <w:rPr>
                <w:rFonts w:asciiTheme="minorHAnsi" w:eastAsia="MS Mincho" w:hAnsiTheme="minorHAnsi" w:cstheme="minorHAnsi"/>
                <w:sz w:val="20"/>
                <w:szCs w:val="20"/>
                <w:lang w:eastAsia="hr-BA"/>
              </w:rPr>
              <w:t>općeprihvaćene norme kulturnog</w:t>
            </w:r>
            <w:r w:rsidR="005D5E10" w:rsidRPr="00492C04">
              <w:rPr>
                <w:rFonts w:asciiTheme="minorHAnsi" w:eastAsia="MS Mincho" w:hAnsiTheme="minorHAnsi" w:cstheme="minorHAnsi"/>
                <w:sz w:val="20"/>
                <w:szCs w:val="20"/>
                <w:lang w:eastAsia="hr-BA"/>
              </w:rPr>
              <w:t>a</w:t>
            </w:r>
            <w:r w:rsidRPr="00492C04">
              <w:rPr>
                <w:rFonts w:asciiTheme="minorHAnsi" w:eastAsia="MS Mincho" w:hAnsiTheme="minorHAnsi" w:cstheme="minorHAnsi"/>
                <w:sz w:val="20"/>
                <w:szCs w:val="20"/>
                <w:lang w:eastAsia="hr-BA"/>
              </w:rPr>
              <w:t xml:space="preserve"> sporazumijevanja u kontaktu s pripadnicima drugih kultura</w:t>
            </w:r>
          </w:p>
        </w:tc>
        <w:tc>
          <w:tcPr>
            <w:tcW w:w="1878" w:type="dxa"/>
            <w:shd w:val="clear" w:color="auto" w:fill="FFCCFF"/>
            <w:tcMar>
              <w:top w:w="58" w:type="dxa"/>
              <w:left w:w="58" w:type="dxa"/>
              <w:bottom w:w="58" w:type="dxa"/>
              <w:right w:w="58" w:type="dxa"/>
            </w:tcMar>
          </w:tcPr>
          <w:p w14:paraId="78F67C43" w14:textId="32CFDCDE" w:rsidR="00E74522" w:rsidRPr="00492C04" w:rsidRDefault="00E74522" w:rsidP="00E74522">
            <w:pPr>
              <w:spacing w:after="0" w:line="240" w:lineRule="auto"/>
              <w:ind w:left="142" w:hanging="142"/>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 xml:space="preserve">1.a </w:t>
            </w:r>
            <w:r w:rsidR="005D5E10" w:rsidRPr="00492C04">
              <w:rPr>
                <w:rFonts w:asciiTheme="minorHAnsi" w:eastAsia="MS Mincho" w:hAnsiTheme="minorHAnsi" w:cstheme="minorHAnsi"/>
                <w:sz w:val="20"/>
                <w:szCs w:val="20"/>
                <w:lang w:eastAsia="hr-BA"/>
              </w:rPr>
              <w:t xml:space="preserve">procjenjuje </w:t>
            </w:r>
            <w:r w:rsidRPr="00492C04">
              <w:rPr>
                <w:rFonts w:asciiTheme="minorHAnsi" w:eastAsia="MS Mincho" w:hAnsiTheme="minorHAnsi" w:cstheme="minorHAnsi"/>
                <w:sz w:val="20"/>
                <w:szCs w:val="20"/>
                <w:lang w:eastAsia="hr-BA"/>
              </w:rPr>
              <w:t xml:space="preserve">međukulturalne razlike koje utječu </w:t>
            </w:r>
            <w:r w:rsidRPr="00492C04">
              <w:rPr>
                <w:rFonts w:asciiTheme="minorHAnsi" w:eastAsia="MS Mincho" w:hAnsiTheme="minorHAnsi" w:cstheme="minorHAnsi"/>
                <w:spacing w:val="-6"/>
                <w:sz w:val="20"/>
                <w:szCs w:val="20"/>
                <w:lang w:eastAsia="hr-BA"/>
              </w:rPr>
              <w:t>na sporazumijevanje</w:t>
            </w:r>
            <w:r w:rsidRPr="00492C04">
              <w:rPr>
                <w:rFonts w:asciiTheme="minorHAnsi" w:eastAsia="MS Mincho" w:hAnsiTheme="minorHAnsi" w:cstheme="minorHAnsi"/>
                <w:sz w:val="20"/>
                <w:szCs w:val="20"/>
                <w:lang w:eastAsia="hr-BA"/>
              </w:rPr>
              <w:br/>
              <w:t>i razvija duh tolerancije</w:t>
            </w:r>
          </w:p>
        </w:tc>
      </w:tr>
      <w:tr w:rsidR="00E74522" w:rsidRPr="00492C04" w14:paraId="6E6108F4" w14:textId="77777777" w:rsidTr="002C389E">
        <w:trPr>
          <w:trHeight w:val="1265"/>
          <w:jc w:val="center"/>
        </w:trPr>
        <w:tc>
          <w:tcPr>
            <w:tcW w:w="1980" w:type="dxa"/>
            <w:gridSpan w:val="2"/>
            <w:shd w:val="clear" w:color="auto" w:fill="DBE5F1"/>
            <w:tcMar>
              <w:top w:w="58" w:type="dxa"/>
              <w:left w:w="58" w:type="dxa"/>
              <w:bottom w:w="58" w:type="dxa"/>
              <w:right w:w="58" w:type="dxa"/>
            </w:tcMar>
          </w:tcPr>
          <w:p w14:paraId="56C1B0CA" w14:textId="4ED131DA"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lang w:eastAsia="hr-BA"/>
              </w:rPr>
              <w:t xml:space="preserve">2.a </w:t>
            </w:r>
            <w:r w:rsidR="005D5E10" w:rsidRPr="00492C04">
              <w:rPr>
                <w:rFonts w:asciiTheme="minorHAnsi" w:eastAsia="MS Mincho" w:hAnsiTheme="minorHAnsi" w:cstheme="minorHAnsi"/>
                <w:sz w:val="20"/>
                <w:szCs w:val="20"/>
                <w:lang w:eastAsia="hr-BA"/>
              </w:rPr>
              <w:t xml:space="preserve">razgovara </w:t>
            </w:r>
            <w:r w:rsidRPr="00492C04">
              <w:rPr>
                <w:rFonts w:asciiTheme="minorHAnsi" w:eastAsia="MS Mincho" w:hAnsiTheme="minorHAnsi" w:cstheme="minorHAnsi"/>
                <w:sz w:val="20"/>
                <w:szCs w:val="20"/>
                <w:lang w:eastAsia="hr-BA"/>
              </w:rPr>
              <w:t>o jednostavnim društvenim temama i izražava svoje mišljenje i stavove</w:t>
            </w:r>
          </w:p>
        </w:tc>
        <w:tc>
          <w:tcPr>
            <w:tcW w:w="1842" w:type="dxa"/>
            <w:shd w:val="clear" w:color="auto" w:fill="DBE5F1"/>
            <w:tcMar>
              <w:top w:w="58" w:type="dxa"/>
              <w:left w:w="58" w:type="dxa"/>
              <w:bottom w:w="58" w:type="dxa"/>
              <w:right w:w="58" w:type="dxa"/>
            </w:tcMar>
          </w:tcPr>
          <w:p w14:paraId="5FA8143E" w14:textId="6088F13D"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lang w:eastAsia="hr-BA"/>
              </w:rPr>
            </w:pPr>
            <w:r w:rsidRPr="00492C04">
              <w:rPr>
                <w:rFonts w:asciiTheme="minorHAnsi" w:eastAsia="MS Mincho" w:hAnsiTheme="minorHAnsi" w:cstheme="minorHAnsi"/>
                <w:sz w:val="20"/>
                <w:szCs w:val="20"/>
                <w:lang w:eastAsia="hr-BA"/>
              </w:rPr>
              <w:t xml:space="preserve">2.a </w:t>
            </w:r>
            <w:r w:rsidR="005D5E10" w:rsidRPr="00492C04">
              <w:rPr>
                <w:rFonts w:asciiTheme="minorHAnsi" w:eastAsia="MS Mincho" w:hAnsiTheme="minorHAnsi" w:cstheme="minorHAnsi"/>
                <w:sz w:val="20"/>
                <w:szCs w:val="20"/>
                <w:lang w:eastAsia="hr-BA"/>
              </w:rPr>
              <w:t xml:space="preserve">raspravlja </w:t>
            </w:r>
            <w:r w:rsidRPr="00492C04">
              <w:rPr>
                <w:rFonts w:asciiTheme="minorHAnsi" w:eastAsia="MS Mincho" w:hAnsiTheme="minorHAnsi" w:cstheme="minorHAnsi"/>
                <w:sz w:val="20"/>
                <w:szCs w:val="20"/>
                <w:lang w:eastAsia="hr-BA"/>
              </w:rPr>
              <w:t>o aktualnim društvenim temama i uvažava mišljenje drugih</w:t>
            </w:r>
          </w:p>
        </w:tc>
        <w:tc>
          <w:tcPr>
            <w:tcW w:w="2125" w:type="dxa"/>
            <w:shd w:val="clear" w:color="auto" w:fill="DBE5F1"/>
            <w:tcMar>
              <w:top w:w="58" w:type="dxa"/>
              <w:left w:w="58" w:type="dxa"/>
              <w:bottom w:w="58" w:type="dxa"/>
              <w:right w:w="58" w:type="dxa"/>
            </w:tcMar>
          </w:tcPr>
          <w:p w14:paraId="4E1D66B7" w14:textId="58029360" w:rsidR="00E74522" w:rsidRPr="00492C04" w:rsidRDefault="00E74522" w:rsidP="00E74522">
            <w:pPr>
              <w:spacing w:after="0" w:line="240" w:lineRule="auto"/>
              <w:ind w:left="142" w:hanging="142"/>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 xml:space="preserve">2.a </w:t>
            </w:r>
            <w:r w:rsidR="005D5E10" w:rsidRPr="00492C04">
              <w:rPr>
                <w:rFonts w:asciiTheme="minorHAnsi" w:eastAsia="MS Mincho" w:hAnsiTheme="minorHAnsi" w:cstheme="minorHAnsi"/>
                <w:sz w:val="20"/>
                <w:szCs w:val="20"/>
                <w:lang w:eastAsia="hr-BA"/>
              </w:rPr>
              <w:t xml:space="preserve">istražuje </w:t>
            </w:r>
            <w:r w:rsidRPr="00492C04">
              <w:rPr>
                <w:rFonts w:asciiTheme="minorHAnsi" w:eastAsia="MS Mincho" w:hAnsiTheme="minorHAnsi" w:cstheme="minorHAnsi"/>
                <w:sz w:val="20"/>
                <w:szCs w:val="20"/>
                <w:lang w:eastAsia="hr-BA"/>
              </w:rPr>
              <w:t>društvene teme u kontekstu struke i tržišta rada, razvrstava i donosi zaključke</w:t>
            </w:r>
          </w:p>
        </w:tc>
        <w:tc>
          <w:tcPr>
            <w:tcW w:w="2125" w:type="dxa"/>
            <w:gridSpan w:val="2"/>
            <w:shd w:val="clear" w:color="auto" w:fill="DBE5F1"/>
            <w:tcMar>
              <w:top w:w="58" w:type="dxa"/>
              <w:left w:w="58" w:type="dxa"/>
              <w:bottom w:w="58" w:type="dxa"/>
              <w:right w:w="58" w:type="dxa"/>
            </w:tcMar>
          </w:tcPr>
          <w:p w14:paraId="58FA4C4D" w14:textId="0FB48E2D" w:rsidR="00E74522" w:rsidRPr="00492C04" w:rsidRDefault="00E74522" w:rsidP="00E74522">
            <w:pPr>
              <w:spacing w:after="0" w:line="240" w:lineRule="auto"/>
              <w:ind w:left="142" w:hanging="142"/>
              <w:rPr>
                <w:rFonts w:asciiTheme="minorHAnsi" w:eastAsia="MS Mincho" w:hAnsiTheme="minorHAnsi" w:cstheme="minorHAnsi"/>
                <w:sz w:val="20"/>
                <w:szCs w:val="20"/>
                <w:highlight w:val="white"/>
                <w:shd w:val="clear" w:color="auto" w:fill="FF66CC"/>
                <w:lang w:eastAsia="hr-BA"/>
              </w:rPr>
            </w:pPr>
            <w:r w:rsidRPr="00492C04">
              <w:rPr>
                <w:rFonts w:asciiTheme="minorHAnsi" w:eastAsia="MS Mincho" w:hAnsiTheme="minorHAnsi" w:cstheme="minorHAnsi"/>
                <w:sz w:val="20"/>
                <w:szCs w:val="20"/>
                <w:lang w:eastAsia="hr-BA"/>
              </w:rPr>
              <w:t xml:space="preserve">2.a </w:t>
            </w:r>
            <w:r w:rsidR="005D5E10" w:rsidRPr="00492C04">
              <w:rPr>
                <w:rFonts w:asciiTheme="minorHAnsi" w:eastAsia="MS Mincho" w:hAnsiTheme="minorHAnsi" w:cstheme="minorHAnsi"/>
                <w:sz w:val="20"/>
                <w:szCs w:val="20"/>
                <w:lang w:eastAsia="hr-BA"/>
              </w:rPr>
              <w:t xml:space="preserve">raspravlja </w:t>
            </w:r>
            <w:r w:rsidRPr="00492C04">
              <w:rPr>
                <w:rFonts w:asciiTheme="minorHAnsi" w:eastAsia="MS Mincho" w:hAnsiTheme="minorHAnsi" w:cstheme="minorHAnsi"/>
                <w:sz w:val="20"/>
                <w:szCs w:val="20"/>
                <w:lang w:eastAsia="hr-BA"/>
              </w:rPr>
              <w:t>o aktualnim društvenim temama i neminovnosti promjena i zauzima stav</w:t>
            </w:r>
          </w:p>
        </w:tc>
        <w:tc>
          <w:tcPr>
            <w:tcW w:w="1878" w:type="dxa"/>
            <w:shd w:val="clear" w:color="auto" w:fill="DBE5F1"/>
            <w:tcMar>
              <w:top w:w="58" w:type="dxa"/>
              <w:left w:w="58" w:type="dxa"/>
              <w:bottom w:w="58" w:type="dxa"/>
              <w:right w:w="58" w:type="dxa"/>
            </w:tcMar>
          </w:tcPr>
          <w:p w14:paraId="154E0D4D" w14:textId="7DB8BBA0" w:rsidR="00E74522" w:rsidRPr="00492C04" w:rsidRDefault="00E74522" w:rsidP="005D5E10">
            <w:pPr>
              <w:spacing w:after="0" w:line="240" w:lineRule="auto"/>
              <w:ind w:left="142" w:hanging="142"/>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 xml:space="preserve">2.a </w:t>
            </w:r>
            <w:r w:rsidR="005D5E10" w:rsidRPr="00492C04">
              <w:rPr>
                <w:rFonts w:asciiTheme="minorHAnsi" w:eastAsia="MS Mincho" w:hAnsiTheme="minorHAnsi" w:cstheme="minorHAnsi"/>
                <w:sz w:val="20"/>
                <w:szCs w:val="20"/>
                <w:lang w:eastAsia="hr-BA"/>
              </w:rPr>
              <w:t>procjenjuje važne</w:t>
            </w:r>
            <w:r w:rsidRPr="00492C04">
              <w:rPr>
                <w:rFonts w:asciiTheme="minorHAnsi" w:eastAsia="MS Mincho" w:hAnsiTheme="minorHAnsi" w:cstheme="minorHAnsi"/>
                <w:sz w:val="20"/>
                <w:szCs w:val="20"/>
                <w:lang w:eastAsia="hr-BA"/>
              </w:rPr>
              <w:t xml:space="preserve"> događaje i promjene te daje osvrte i prijedloge za promjene</w:t>
            </w:r>
            <w:r w:rsidR="005D5E10" w:rsidRPr="00492C04">
              <w:rPr>
                <w:rFonts w:asciiTheme="minorHAnsi" w:eastAsia="MS Mincho" w:hAnsiTheme="minorHAnsi" w:cstheme="minorHAnsi"/>
                <w:sz w:val="20"/>
                <w:szCs w:val="20"/>
                <w:lang w:eastAsia="hr-BA"/>
              </w:rPr>
              <w:t>.</w:t>
            </w:r>
          </w:p>
        </w:tc>
      </w:tr>
      <w:tr w:rsidR="005D5E10" w:rsidRPr="00492C04" w14:paraId="6746F7CF" w14:textId="77777777" w:rsidTr="00192698">
        <w:trPr>
          <w:trHeight w:val="269"/>
          <w:jc w:val="center"/>
        </w:trPr>
        <w:tc>
          <w:tcPr>
            <w:tcW w:w="1837" w:type="dxa"/>
            <w:shd w:val="clear" w:color="auto" w:fill="D6DCB4"/>
            <w:tcMar>
              <w:top w:w="58" w:type="dxa"/>
              <w:left w:w="58" w:type="dxa"/>
              <w:bottom w:w="58" w:type="dxa"/>
              <w:right w:w="58" w:type="dxa"/>
            </w:tcMar>
          </w:tcPr>
          <w:p w14:paraId="5D5EF326" w14:textId="2D78393F" w:rsidR="005D5E10" w:rsidRPr="00492C04" w:rsidRDefault="00BD6199" w:rsidP="005D5E10">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5D5E10" w:rsidRPr="00492C04">
              <w:rPr>
                <w:rFonts w:asciiTheme="minorHAnsi" w:hAnsiTheme="minorHAnsi" w:cstheme="minorHAnsi"/>
                <w:b/>
                <w:sz w:val="20"/>
                <w:szCs w:val="20"/>
              </w:rPr>
              <w:t>:</w:t>
            </w:r>
          </w:p>
        </w:tc>
        <w:tc>
          <w:tcPr>
            <w:tcW w:w="8113" w:type="dxa"/>
            <w:gridSpan w:val="6"/>
            <w:shd w:val="clear" w:color="auto" w:fill="D6DCB4"/>
            <w:vAlign w:val="center"/>
          </w:tcPr>
          <w:p w14:paraId="1EA2D15F" w14:textId="26F95CCB" w:rsidR="005D5E10" w:rsidRPr="00492C04" w:rsidRDefault="00DC4364" w:rsidP="005D5E10">
            <w:pPr>
              <w:spacing w:before="20" w:after="20" w:line="240" w:lineRule="auto"/>
              <w:rPr>
                <w:rFonts w:asciiTheme="minorHAnsi" w:hAnsiTheme="minorHAnsi" w:cstheme="minorHAnsi"/>
                <w:b/>
                <w:sz w:val="20"/>
                <w:szCs w:val="20"/>
              </w:rPr>
            </w:pPr>
            <w:r>
              <w:rPr>
                <w:rFonts w:asciiTheme="minorHAnsi" w:hAnsiTheme="minorHAnsi" w:cstheme="minorHAnsi"/>
                <w:b/>
                <w:sz w:val="20"/>
                <w:szCs w:val="20"/>
              </w:rPr>
              <w:t>4</w:t>
            </w:r>
            <w:r w:rsidR="005D5E10" w:rsidRPr="00492C04">
              <w:rPr>
                <w:rFonts w:asciiTheme="minorHAnsi" w:hAnsiTheme="minorHAnsi" w:cstheme="minorHAnsi"/>
                <w:b/>
                <w:sz w:val="20"/>
                <w:szCs w:val="20"/>
              </w:rPr>
              <w:t>. PISANJE I PISMENO SPORAZUMIJEVANJE</w:t>
            </w:r>
          </w:p>
        </w:tc>
      </w:tr>
      <w:tr w:rsidR="005D5E10" w:rsidRPr="00492C04" w14:paraId="54745D22" w14:textId="77777777" w:rsidTr="002C389E">
        <w:trPr>
          <w:trHeight w:val="280"/>
          <w:jc w:val="center"/>
        </w:trPr>
        <w:tc>
          <w:tcPr>
            <w:tcW w:w="1837" w:type="dxa"/>
            <w:shd w:val="clear" w:color="auto" w:fill="FFFF00"/>
            <w:tcMar>
              <w:top w:w="58" w:type="dxa"/>
              <w:left w:w="58" w:type="dxa"/>
              <w:bottom w:w="58" w:type="dxa"/>
              <w:right w:w="58" w:type="dxa"/>
            </w:tcMar>
          </w:tcPr>
          <w:p w14:paraId="289DB949" w14:textId="77777777" w:rsidR="005D5E10" w:rsidRPr="00492C04" w:rsidRDefault="005D5E10" w:rsidP="005D5E10">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13" w:type="dxa"/>
            <w:gridSpan w:val="6"/>
            <w:shd w:val="clear" w:color="auto" w:fill="FFFF00"/>
            <w:vAlign w:val="center"/>
          </w:tcPr>
          <w:p w14:paraId="45D9ED60" w14:textId="495C886C" w:rsidR="005D5E10" w:rsidRPr="00492C04" w:rsidRDefault="005D5E10" w:rsidP="005D5E10">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 xml:space="preserve">1. </w:t>
            </w:r>
            <w:r w:rsidRPr="00492C04">
              <w:rPr>
                <w:rFonts w:asciiTheme="minorHAnsi" w:hAnsiTheme="minorHAnsi" w:cstheme="minorHAnsi"/>
                <w:b/>
                <w:sz w:val="20"/>
                <w:szCs w:val="20"/>
              </w:rPr>
              <w:t>Razvijanje pravilnoga pismenog izražavanja</w:t>
            </w:r>
          </w:p>
        </w:tc>
      </w:tr>
      <w:tr w:rsidR="005D5E10" w:rsidRPr="00492C04" w14:paraId="2C5E33A2" w14:textId="77777777" w:rsidTr="005D5E10">
        <w:trPr>
          <w:trHeight w:hRule="exact" w:val="820"/>
          <w:jc w:val="center"/>
        </w:trPr>
        <w:tc>
          <w:tcPr>
            <w:tcW w:w="9950" w:type="dxa"/>
            <w:gridSpan w:val="7"/>
            <w:shd w:val="clear" w:color="auto" w:fill="FFFF99"/>
            <w:tcMar>
              <w:top w:w="58" w:type="dxa"/>
              <w:left w:w="58" w:type="dxa"/>
              <w:bottom w:w="58" w:type="dxa"/>
              <w:right w:w="58" w:type="dxa"/>
            </w:tcMar>
          </w:tcPr>
          <w:p w14:paraId="0F25B25A" w14:textId="77777777" w:rsidR="005D5E10" w:rsidRPr="00492C04" w:rsidRDefault="005D5E10" w:rsidP="005D5E10">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1A5F8208" w14:textId="21082939" w:rsidR="005D5E10" w:rsidRPr="00492C04" w:rsidRDefault="005D5E10" w:rsidP="005D5E10">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koristi se jezičnim zakonitostima</w:t>
            </w:r>
          </w:p>
          <w:p w14:paraId="5FC1E43F" w14:textId="393771D3" w:rsidR="005D5E10" w:rsidRPr="00492C04" w:rsidRDefault="005D5E10" w:rsidP="005D5E10">
            <w:pPr>
              <w:pStyle w:val="NoSpacing"/>
              <w:rPr>
                <w:rFonts w:asciiTheme="minorHAnsi" w:eastAsia="MS Mincho" w:hAnsiTheme="minorHAnsi" w:cstheme="minorHAnsi"/>
                <w:b/>
                <w:sz w:val="20"/>
                <w:szCs w:val="20"/>
                <w:lang w:eastAsia="hr-BA"/>
              </w:rPr>
            </w:pPr>
            <w:r w:rsidRPr="00492C04">
              <w:rPr>
                <w:rFonts w:asciiTheme="minorHAnsi" w:hAnsiTheme="minorHAnsi" w:cstheme="minorHAnsi"/>
                <w:sz w:val="20"/>
                <w:szCs w:val="20"/>
              </w:rPr>
              <w:t>2. primjenjuje i razvija vokabular.</w:t>
            </w:r>
          </w:p>
        </w:tc>
      </w:tr>
      <w:tr w:rsidR="005D5E10" w:rsidRPr="00492C04" w14:paraId="65ED6668" w14:textId="77777777" w:rsidTr="005D5E10">
        <w:trPr>
          <w:trHeight w:val="305"/>
          <w:jc w:val="center"/>
        </w:trPr>
        <w:tc>
          <w:tcPr>
            <w:tcW w:w="9950" w:type="dxa"/>
            <w:gridSpan w:val="7"/>
            <w:tcMar>
              <w:top w:w="58" w:type="dxa"/>
              <w:left w:w="58" w:type="dxa"/>
              <w:bottom w:w="58" w:type="dxa"/>
              <w:right w:w="58" w:type="dxa"/>
            </w:tcMar>
          </w:tcPr>
          <w:p w14:paraId="34EF9329" w14:textId="173B9AD3" w:rsidR="005D5E10" w:rsidRPr="00492C04" w:rsidRDefault="005D5E10" w:rsidP="005D5E10">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5D5E10" w:rsidRPr="00492C04" w14:paraId="4BC051B2" w14:textId="77777777" w:rsidTr="002C389E">
        <w:trPr>
          <w:jc w:val="center"/>
        </w:trPr>
        <w:tc>
          <w:tcPr>
            <w:tcW w:w="1837" w:type="dxa"/>
            <w:shd w:val="clear" w:color="auto" w:fill="auto"/>
            <w:tcMar>
              <w:top w:w="58" w:type="dxa"/>
              <w:left w:w="58" w:type="dxa"/>
              <w:bottom w:w="58" w:type="dxa"/>
              <w:right w:w="58" w:type="dxa"/>
            </w:tcMar>
            <w:vAlign w:val="center"/>
          </w:tcPr>
          <w:p w14:paraId="5F7E8DCE" w14:textId="77777777" w:rsidR="005D5E10" w:rsidRPr="00492C04" w:rsidRDefault="005D5E10"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1512F281" w14:textId="77777777" w:rsidR="005D5E10" w:rsidRPr="00492C04" w:rsidRDefault="005D5E10"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85" w:type="dxa"/>
            <w:gridSpan w:val="2"/>
            <w:shd w:val="clear" w:color="auto" w:fill="auto"/>
            <w:tcMar>
              <w:top w:w="58" w:type="dxa"/>
              <w:left w:w="58" w:type="dxa"/>
              <w:bottom w:w="58" w:type="dxa"/>
              <w:right w:w="58" w:type="dxa"/>
            </w:tcMar>
            <w:vAlign w:val="center"/>
          </w:tcPr>
          <w:p w14:paraId="12EDEA1A" w14:textId="77777777" w:rsidR="005D5E10" w:rsidRPr="00492C04" w:rsidRDefault="005D5E10"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4C3A9381" w14:textId="77777777" w:rsidR="005D5E10" w:rsidRPr="00492C04" w:rsidRDefault="005D5E10"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7E398E35" w14:textId="77777777" w:rsidR="005D5E10" w:rsidRPr="00492C04" w:rsidRDefault="005D5E10"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2125" w:type="dxa"/>
            <w:shd w:val="clear" w:color="auto" w:fill="auto"/>
            <w:tcMar>
              <w:top w:w="58" w:type="dxa"/>
              <w:left w:w="58" w:type="dxa"/>
              <w:bottom w:w="58" w:type="dxa"/>
              <w:right w:w="58" w:type="dxa"/>
            </w:tcMar>
            <w:vAlign w:val="center"/>
          </w:tcPr>
          <w:p w14:paraId="01117900" w14:textId="77777777" w:rsidR="005D5E10" w:rsidRPr="00AE2562" w:rsidRDefault="005D5E10"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165B9E4A" w14:textId="77777777" w:rsidR="005D5E10" w:rsidRPr="00AE2562" w:rsidRDefault="005D5E10"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53D43395" w14:textId="77777777" w:rsidR="005D5E10" w:rsidRPr="00AE2562" w:rsidRDefault="005D5E10"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1985" w:type="dxa"/>
            <w:shd w:val="clear" w:color="auto" w:fill="auto"/>
            <w:tcMar>
              <w:top w:w="58" w:type="dxa"/>
              <w:left w:w="58" w:type="dxa"/>
              <w:bottom w:w="58" w:type="dxa"/>
              <w:right w:w="58" w:type="dxa"/>
            </w:tcMar>
            <w:vAlign w:val="center"/>
          </w:tcPr>
          <w:p w14:paraId="0ECBB10A" w14:textId="77777777" w:rsidR="005D5E10" w:rsidRPr="00AE2562" w:rsidRDefault="005D5E10"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37537698" w14:textId="77777777" w:rsidR="005D5E10" w:rsidRPr="00AE2562" w:rsidRDefault="005D5E10" w:rsidP="005D5E10">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17F97445" w14:textId="77777777" w:rsidR="005D5E10" w:rsidRPr="00AE2562" w:rsidRDefault="005D5E10" w:rsidP="005D5E10">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2018" w:type="dxa"/>
            <w:gridSpan w:val="2"/>
            <w:shd w:val="clear" w:color="auto" w:fill="auto"/>
            <w:tcMar>
              <w:top w:w="58" w:type="dxa"/>
              <w:left w:w="58" w:type="dxa"/>
              <w:bottom w:w="58" w:type="dxa"/>
              <w:right w:w="58" w:type="dxa"/>
            </w:tcMar>
            <w:vAlign w:val="center"/>
          </w:tcPr>
          <w:p w14:paraId="57EE46BE" w14:textId="77777777" w:rsidR="005D5E10" w:rsidRPr="00492C04" w:rsidRDefault="005D5E10" w:rsidP="005D5E10">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6B1CD265" w14:textId="77777777" w:rsidR="005D5E10" w:rsidRPr="00492C04" w:rsidRDefault="005D5E10" w:rsidP="005D5E10">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17AF7F65" w14:textId="77777777" w:rsidTr="002C389E">
        <w:tblPrEx>
          <w:shd w:val="clear" w:color="auto" w:fill="FFFFFF"/>
          <w:tblLook w:val="00A0" w:firstRow="1" w:lastRow="0" w:firstColumn="1" w:lastColumn="0" w:noHBand="0" w:noVBand="0"/>
        </w:tblPrEx>
        <w:trPr>
          <w:trHeight w:val="1922"/>
          <w:jc w:val="center"/>
        </w:trPr>
        <w:tc>
          <w:tcPr>
            <w:tcW w:w="1837" w:type="dxa"/>
            <w:shd w:val="clear" w:color="auto" w:fill="FFFFFF"/>
            <w:tcMar>
              <w:top w:w="58" w:type="dxa"/>
              <w:left w:w="58" w:type="dxa"/>
              <w:bottom w:w="58" w:type="dxa"/>
              <w:right w:w="58" w:type="dxa"/>
            </w:tcMar>
            <w:hideMark/>
          </w:tcPr>
          <w:p w14:paraId="33C1FEF5" w14:textId="3E5DEB72"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a </w:t>
            </w:r>
            <w:r w:rsidR="005D5E10"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osnovna načela pisanja </w:t>
            </w:r>
          </w:p>
        </w:tc>
        <w:tc>
          <w:tcPr>
            <w:tcW w:w="1985" w:type="dxa"/>
            <w:gridSpan w:val="2"/>
            <w:shd w:val="clear" w:color="auto" w:fill="FFFFFF"/>
            <w:tcMar>
              <w:top w:w="58" w:type="dxa"/>
              <w:left w:w="58" w:type="dxa"/>
              <w:bottom w:w="58" w:type="dxa"/>
              <w:right w:w="58" w:type="dxa"/>
            </w:tcMar>
            <w:hideMark/>
          </w:tcPr>
          <w:p w14:paraId="345EBFC4" w14:textId="235F9385"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.a</w:t>
            </w:r>
            <w:r w:rsidRPr="00492C04">
              <w:rPr>
                <w:rFonts w:asciiTheme="minorHAnsi" w:hAnsiTheme="minorHAnsi" w:cstheme="minorHAnsi"/>
                <w:sz w:val="20"/>
                <w:szCs w:val="20"/>
              </w:rPr>
              <w:t xml:space="preserve"> </w:t>
            </w:r>
            <w:r w:rsidR="005D5E10" w:rsidRPr="00492C04">
              <w:rPr>
                <w:rFonts w:asciiTheme="minorHAnsi" w:hAnsiTheme="minorHAnsi" w:cstheme="minorHAnsi"/>
                <w:sz w:val="20"/>
                <w:szCs w:val="20"/>
              </w:rPr>
              <w:t>primjenjuje temeljne</w:t>
            </w:r>
            <w:r w:rsidRPr="00492C04">
              <w:rPr>
                <w:rFonts w:asciiTheme="minorHAnsi" w:hAnsiTheme="minorHAnsi" w:cstheme="minorHAnsi"/>
                <w:sz w:val="20"/>
                <w:szCs w:val="20"/>
              </w:rPr>
              <w:t xml:space="preserve"> jezične zakonitosti u </w:t>
            </w:r>
            <w:r w:rsidR="004133BD">
              <w:rPr>
                <w:rFonts w:asciiTheme="minorHAnsi" w:hAnsiTheme="minorHAnsi" w:cstheme="minorHAnsi"/>
                <w:sz w:val="20"/>
                <w:szCs w:val="20"/>
              </w:rPr>
              <w:t>izrad</w:t>
            </w:r>
            <w:r w:rsidRPr="00492C04">
              <w:rPr>
                <w:rFonts w:asciiTheme="minorHAnsi" w:hAnsiTheme="minorHAnsi" w:cstheme="minorHAnsi"/>
                <w:sz w:val="20"/>
                <w:szCs w:val="20"/>
              </w:rPr>
              <w:t>i jednostavnih rečeničnih i tekstualnih cjelina</w:t>
            </w:r>
          </w:p>
        </w:tc>
        <w:tc>
          <w:tcPr>
            <w:tcW w:w="2125" w:type="dxa"/>
            <w:shd w:val="clear" w:color="auto" w:fill="FFFFFF"/>
            <w:tcMar>
              <w:top w:w="58" w:type="dxa"/>
              <w:left w:w="58" w:type="dxa"/>
              <w:bottom w:w="58" w:type="dxa"/>
              <w:right w:w="58" w:type="dxa"/>
            </w:tcMar>
            <w:hideMark/>
          </w:tcPr>
          <w:p w14:paraId="31EF95F9" w14:textId="4C96499B"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a </w:t>
            </w:r>
            <w:r w:rsidR="005D5E10"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jezične strukture i zakonitosti u pisanju rečeničnih i tekstualnih cjelina</w:t>
            </w:r>
          </w:p>
        </w:tc>
        <w:tc>
          <w:tcPr>
            <w:tcW w:w="1985" w:type="dxa"/>
            <w:shd w:val="clear" w:color="auto" w:fill="FFFFFF"/>
            <w:tcMar>
              <w:top w:w="58" w:type="dxa"/>
              <w:left w:w="58" w:type="dxa"/>
              <w:bottom w:w="58" w:type="dxa"/>
              <w:right w:w="58" w:type="dxa"/>
            </w:tcMar>
            <w:hideMark/>
          </w:tcPr>
          <w:p w14:paraId="4F594E25" w14:textId="0DA86440"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a </w:t>
            </w:r>
            <w:r w:rsidR="005D5E10" w:rsidRPr="00492C04">
              <w:rPr>
                <w:rFonts w:asciiTheme="minorHAnsi" w:hAnsiTheme="minorHAnsi" w:cstheme="minorHAnsi"/>
                <w:sz w:val="20"/>
                <w:szCs w:val="20"/>
              </w:rPr>
              <w:t xml:space="preserve">utvrđuje </w:t>
            </w:r>
            <w:r w:rsidRPr="00492C04">
              <w:rPr>
                <w:rFonts w:asciiTheme="minorHAnsi" w:hAnsiTheme="minorHAnsi" w:cstheme="minorHAnsi"/>
                <w:sz w:val="20"/>
                <w:szCs w:val="20"/>
              </w:rPr>
              <w:t xml:space="preserve">standardne rečenične i jezične strukture i zakonitosti i prepoznaje funkciju i uporabu jezika </w:t>
            </w:r>
          </w:p>
        </w:tc>
        <w:tc>
          <w:tcPr>
            <w:tcW w:w="2018" w:type="dxa"/>
            <w:gridSpan w:val="2"/>
            <w:shd w:val="clear" w:color="auto" w:fill="FFFFFF"/>
            <w:tcMar>
              <w:top w:w="58" w:type="dxa"/>
              <w:left w:w="58" w:type="dxa"/>
              <w:bottom w:w="58" w:type="dxa"/>
              <w:right w:w="58" w:type="dxa"/>
            </w:tcMar>
          </w:tcPr>
          <w:p w14:paraId="3017AF5E" w14:textId="2A2744D7" w:rsidR="00E74522" w:rsidRPr="00492C04" w:rsidRDefault="00E74522" w:rsidP="005D5E10">
            <w:pPr>
              <w:spacing w:after="0" w:line="240" w:lineRule="auto"/>
              <w:ind w:left="142" w:hanging="142"/>
              <w:rPr>
                <w:rFonts w:asciiTheme="minorHAnsi" w:hAnsiTheme="minorHAnsi" w:cstheme="minorHAnsi"/>
                <w:strike/>
                <w:sz w:val="20"/>
                <w:szCs w:val="20"/>
                <w:u w:val="single"/>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a </w:t>
            </w:r>
            <w:r w:rsidR="005D5E10" w:rsidRPr="00492C04">
              <w:rPr>
                <w:rFonts w:asciiTheme="minorHAnsi" w:hAnsiTheme="minorHAnsi" w:cstheme="minorHAnsi"/>
                <w:sz w:val="20"/>
                <w:szCs w:val="20"/>
              </w:rPr>
              <w:t xml:space="preserve">osmišljava </w:t>
            </w:r>
            <w:r w:rsidRPr="00492C04">
              <w:rPr>
                <w:rFonts w:asciiTheme="minorHAnsi" w:hAnsiTheme="minorHAnsi" w:cstheme="minorHAnsi"/>
                <w:sz w:val="20"/>
                <w:szCs w:val="20"/>
              </w:rPr>
              <w:t xml:space="preserve">standardne rečenične i jezične strukture i zakonitosti i prosuđuje </w:t>
            </w:r>
            <w:r w:rsidR="005D5E10" w:rsidRPr="00492C04">
              <w:rPr>
                <w:rFonts w:asciiTheme="minorHAnsi" w:hAnsiTheme="minorHAnsi" w:cstheme="minorHAnsi"/>
                <w:sz w:val="20"/>
                <w:szCs w:val="20"/>
              </w:rPr>
              <w:t>načela</w:t>
            </w:r>
            <w:r w:rsidRPr="00492C04">
              <w:rPr>
                <w:rFonts w:asciiTheme="minorHAnsi" w:hAnsiTheme="minorHAnsi" w:cstheme="minorHAnsi"/>
                <w:sz w:val="20"/>
                <w:szCs w:val="20"/>
              </w:rPr>
              <w:t xml:space="preserve"> funkcioniranja i uporabe jezika</w:t>
            </w:r>
          </w:p>
        </w:tc>
      </w:tr>
      <w:tr w:rsidR="00E74522" w:rsidRPr="00492C04" w14:paraId="2DAA97BA" w14:textId="77777777" w:rsidTr="002C389E">
        <w:tblPrEx>
          <w:shd w:val="clear" w:color="auto" w:fill="FFFFFF"/>
          <w:tblLook w:val="00A0" w:firstRow="1" w:lastRow="0" w:firstColumn="1" w:lastColumn="0" w:noHBand="0" w:noVBand="0"/>
        </w:tblPrEx>
        <w:trPr>
          <w:trHeight w:val="2404"/>
          <w:jc w:val="center"/>
        </w:trPr>
        <w:tc>
          <w:tcPr>
            <w:tcW w:w="1837" w:type="dxa"/>
            <w:shd w:val="clear" w:color="auto" w:fill="FFFFFF"/>
            <w:tcMar>
              <w:top w:w="58" w:type="dxa"/>
              <w:left w:w="58" w:type="dxa"/>
              <w:bottom w:w="58" w:type="dxa"/>
              <w:right w:w="58" w:type="dxa"/>
            </w:tcMar>
          </w:tcPr>
          <w:p w14:paraId="42B6FBCA" w14:textId="0D515D29"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lastRenderedPageBreak/>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b </w:t>
            </w:r>
            <w:r w:rsidR="005D5E10"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pravilno slova, svakodnevne jednostavne riječi, sažete </w:t>
            </w:r>
            <w:r w:rsidR="005D5E10" w:rsidRPr="00492C04">
              <w:rPr>
                <w:rFonts w:asciiTheme="minorHAnsi" w:hAnsiTheme="minorHAnsi" w:cstheme="minorHAnsi"/>
                <w:sz w:val="20"/>
                <w:szCs w:val="20"/>
              </w:rPr>
              <w:t>oblike</w:t>
            </w:r>
            <w:r w:rsidRPr="00492C04">
              <w:rPr>
                <w:rFonts w:asciiTheme="minorHAnsi" w:hAnsiTheme="minorHAnsi" w:cstheme="minorHAnsi"/>
                <w:sz w:val="20"/>
                <w:szCs w:val="20"/>
              </w:rPr>
              <w:t xml:space="preserve">, fraze, rečenice i manje tekstualne cjeline </w:t>
            </w:r>
          </w:p>
        </w:tc>
        <w:tc>
          <w:tcPr>
            <w:tcW w:w="1985" w:type="dxa"/>
            <w:gridSpan w:val="2"/>
            <w:shd w:val="clear" w:color="auto" w:fill="FFFFFF"/>
            <w:tcMar>
              <w:top w:w="58" w:type="dxa"/>
              <w:left w:w="58" w:type="dxa"/>
              <w:bottom w:w="58" w:type="dxa"/>
              <w:right w:w="58" w:type="dxa"/>
            </w:tcMar>
          </w:tcPr>
          <w:p w14:paraId="00E653C5" w14:textId="53D7D17D" w:rsidR="00E74522" w:rsidRPr="00492C04" w:rsidRDefault="00E74522" w:rsidP="005D5E10">
            <w:pPr>
              <w:spacing w:after="0" w:line="240" w:lineRule="auto"/>
              <w:ind w:left="144" w:hanging="144"/>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b </w:t>
            </w:r>
            <w:r w:rsidR="005D5E10"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ustaljene fraze, povezane kratke rečenice i jednostavne tekstove o poznatim temama iz neposrednog</w:t>
            </w:r>
            <w:r w:rsidR="005D5E10" w:rsidRPr="00492C04">
              <w:rPr>
                <w:rFonts w:asciiTheme="minorHAnsi" w:hAnsiTheme="minorHAnsi" w:cstheme="minorHAnsi"/>
                <w:sz w:val="20"/>
                <w:szCs w:val="20"/>
              </w:rPr>
              <w:t>a okruž</w:t>
            </w:r>
            <w:r w:rsidRPr="00492C04">
              <w:rPr>
                <w:rFonts w:asciiTheme="minorHAnsi" w:hAnsiTheme="minorHAnsi" w:cstheme="minorHAnsi"/>
                <w:sz w:val="20"/>
                <w:szCs w:val="20"/>
              </w:rPr>
              <w:t>ja</w:t>
            </w:r>
          </w:p>
        </w:tc>
        <w:tc>
          <w:tcPr>
            <w:tcW w:w="2125" w:type="dxa"/>
            <w:shd w:val="clear" w:color="auto" w:fill="FFFFFF"/>
            <w:tcMar>
              <w:top w:w="58" w:type="dxa"/>
              <w:left w:w="58" w:type="dxa"/>
              <w:bottom w:w="58" w:type="dxa"/>
              <w:right w:w="58" w:type="dxa"/>
            </w:tcMar>
          </w:tcPr>
          <w:p w14:paraId="1F2868D0" w14:textId="091E7560"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b</w:t>
            </w:r>
            <w:r w:rsidR="005D5E10" w:rsidRPr="00492C04">
              <w:rPr>
                <w:rFonts w:asciiTheme="minorHAnsi" w:hAnsiTheme="minorHAnsi" w:cstheme="minorHAnsi"/>
                <w:sz w:val="20"/>
                <w:szCs w:val="20"/>
              </w:rPr>
              <w:t xml:space="preserve"> odabire </w:t>
            </w:r>
            <w:r w:rsidRPr="00492C04">
              <w:rPr>
                <w:rFonts w:asciiTheme="minorHAnsi" w:hAnsiTheme="minorHAnsi" w:cstheme="minorHAnsi"/>
                <w:sz w:val="20"/>
                <w:szCs w:val="20"/>
              </w:rPr>
              <w:t xml:space="preserve">opće i stručne jezične izraze sastavljajući duže povezane rečenice i jednostavne tekstove standardnih modela iz općih i stručnih </w:t>
            </w:r>
            <w:r w:rsidR="005D5E10" w:rsidRPr="00492C04">
              <w:rPr>
                <w:rFonts w:asciiTheme="minorHAnsi" w:hAnsiTheme="minorHAnsi" w:cstheme="minorHAnsi"/>
                <w:sz w:val="20"/>
                <w:szCs w:val="20"/>
              </w:rPr>
              <w:t>područja</w:t>
            </w:r>
            <w:r w:rsidRPr="00492C04">
              <w:rPr>
                <w:rFonts w:asciiTheme="minorHAnsi" w:hAnsiTheme="minorHAnsi" w:cstheme="minorHAnsi"/>
                <w:sz w:val="20"/>
                <w:szCs w:val="20"/>
              </w:rPr>
              <w:t xml:space="preserve"> </w:t>
            </w:r>
          </w:p>
        </w:tc>
        <w:tc>
          <w:tcPr>
            <w:tcW w:w="1985" w:type="dxa"/>
            <w:shd w:val="clear" w:color="auto" w:fill="FFFFFF"/>
            <w:tcMar>
              <w:top w:w="58" w:type="dxa"/>
              <w:left w:w="58" w:type="dxa"/>
              <w:bottom w:w="58" w:type="dxa"/>
              <w:right w:w="58" w:type="dxa"/>
            </w:tcMar>
          </w:tcPr>
          <w:p w14:paraId="6C49A889" w14:textId="45D7FA98"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b </w:t>
            </w:r>
            <w:r w:rsidR="005D5E10" w:rsidRPr="00492C04">
              <w:rPr>
                <w:rFonts w:asciiTheme="minorHAnsi" w:hAnsiTheme="minorHAnsi" w:cstheme="minorHAnsi"/>
                <w:sz w:val="20"/>
                <w:szCs w:val="20"/>
              </w:rPr>
              <w:t xml:space="preserve">izrađuje </w:t>
            </w:r>
            <w:r w:rsidRPr="00492C04">
              <w:rPr>
                <w:rFonts w:asciiTheme="minorHAnsi" w:hAnsiTheme="minorHAnsi" w:cstheme="minorHAnsi"/>
                <w:sz w:val="20"/>
                <w:szCs w:val="20"/>
              </w:rPr>
              <w:t xml:space="preserve">složene jezične i rečenične izraze kreirajući smislen, jasan i povezan tekst iz općih i stručnih </w:t>
            </w:r>
            <w:r w:rsidR="005D5E10" w:rsidRPr="00492C04">
              <w:rPr>
                <w:rFonts w:asciiTheme="minorHAnsi" w:hAnsiTheme="minorHAnsi" w:cstheme="minorHAnsi"/>
                <w:sz w:val="20"/>
                <w:szCs w:val="20"/>
              </w:rPr>
              <w:t>područja</w:t>
            </w:r>
            <w:r w:rsidRPr="00492C04">
              <w:rPr>
                <w:rFonts w:asciiTheme="minorHAnsi" w:hAnsiTheme="minorHAnsi" w:cstheme="minorHAnsi"/>
                <w:sz w:val="20"/>
                <w:szCs w:val="20"/>
              </w:rPr>
              <w:t xml:space="preserve"> </w:t>
            </w:r>
          </w:p>
        </w:tc>
        <w:tc>
          <w:tcPr>
            <w:tcW w:w="2018" w:type="dxa"/>
            <w:gridSpan w:val="2"/>
            <w:shd w:val="clear" w:color="auto" w:fill="FFFFFF"/>
            <w:tcMar>
              <w:top w:w="58" w:type="dxa"/>
              <w:left w:w="58" w:type="dxa"/>
              <w:bottom w:w="58" w:type="dxa"/>
              <w:right w:w="58" w:type="dxa"/>
            </w:tcMar>
          </w:tcPr>
          <w:p w14:paraId="60D38538" w14:textId="24D1C5DB" w:rsidR="00E74522" w:rsidRPr="00492C04" w:rsidRDefault="00E74522" w:rsidP="005D5E10">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5D5E10" w:rsidRPr="00492C04">
              <w:rPr>
                <w:rFonts w:asciiTheme="minorHAnsi" w:hAnsiTheme="minorHAnsi" w:cstheme="minorHAnsi"/>
                <w:sz w:val="20"/>
                <w:szCs w:val="20"/>
              </w:rPr>
              <w:t>.</w:t>
            </w:r>
            <w:r w:rsidRPr="00492C04">
              <w:rPr>
                <w:rFonts w:asciiTheme="minorHAnsi" w:hAnsiTheme="minorHAnsi" w:cstheme="minorHAnsi"/>
                <w:sz w:val="20"/>
                <w:szCs w:val="20"/>
              </w:rPr>
              <w:t xml:space="preserve">b </w:t>
            </w:r>
            <w:r w:rsidR="005D5E10" w:rsidRPr="00492C04">
              <w:rPr>
                <w:rFonts w:asciiTheme="minorHAnsi" w:hAnsiTheme="minorHAnsi" w:cstheme="minorHAnsi"/>
                <w:sz w:val="20"/>
                <w:szCs w:val="20"/>
              </w:rPr>
              <w:t xml:space="preserve">formulira </w:t>
            </w:r>
            <w:r w:rsidRPr="00492C04">
              <w:rPr>
                <w:rFonts w:asciiTheme="minorHAnsi" w:hAnsiTheme="minorHAnsi" w:cstheme="minorHAnsi"/>
                <w:sz w:val="20"/>
                <w:szCs w:val="20"/>
              </w:rPr>
              <w:t>smislene, složene i povezane rečenice u kreiranju složenog</w:t>
            </w:r>
            <w:r w:rsidR="005D5E10" w:rsidRPr="00492C04">
              <w:rPr>
                <w:rFonts w:asciiTheme="minorHAnsi" w:hAnsiTheme="minorHAnsi" w:cstheme="minorHAnsi"/>
                <w:sz w:val="20"/>
                <w:szCs w:val="20"/>
              </w:rPr>
              <w:t>a</w:t>
            </w:r>
            <w:r w:rsidRPr="00492C04">
              <w:rPr>
                <w:rFonts w:asciiTheme="minorHAnsi" w:hAnsiTheme="minorHAnsi" w:cstheme="minorHAnsi"/>
                <w:sz w:val="20"/>
                <w:szCs w:val="20"/>
              </w:rPr>
              <w:t xml:space="preserve"> povezanog teksta</w:t>
            </w:r>
          </w:p>
        </w:tc>
      </w:tr>
      <w:tr w:rsidR="00E74522" w:rsidRPr="00492C04" w14:paraId="3906993A" w14:textId="77777777" w:rsidTr="002C389E">
        <w:tblPrEx>
          <w:shd w:val="clear" w:color="auto" w:fill="FFFFFF"/>
          <w:tblLook w:val="00A0" w:firstRow="1" w:lastRow="0" w:firstColumn="1" w:lastColumn="0" w:noHBand="0" w:noVBand="0"/>
        </w:tblPrEx>
        <w:trPr>
          <w:trHeight w:val="1405"/>
          <w:jc w:val="center"/>
        </w:trPr>
        <w:tc>
          <w:tcPr>
            <w:tcW w:w="1837" w:type="dxa"/>
            <w:shd w:val="clear" w:color="auto" w:fill="FFFFFF"/>
            <w:tcMar>
              <w:top w:w="58" w:type="dxa"/>
              <w:left w:w="58" w:type="dxa"/>
              <w:bottom w:w="58" w:type="dxa"/>
              <w:right w:w="58" w:type="dxa"/>
            </w:tcMar>
          </w:tcPr>
          <w:p w14:paraId="048B8102" w14:textId="354B036C"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911FFE" w:rsidRPr="00492C04">
              <w:rPr>
                <w:rFonts w:asciiTheme="minorHAnsi" w:hAnsiTheme="minorHAnsi" w:cstheme="minorHAnsi"/>
                <w:sz w:val="20"/>
                <w:szCs w:val="20"/>
              </w:rPr>
              <w:t>.</w:t>
            </w:r>
            <w:r w:rsidRPr="00492C04">
              <w:rPr>
                <w:rFonts w:asciiTheme="minorHAnsi" w:hAnsiTheme="minorHAnsi" w:cstheme="minorHAnsi"/>
                <w:sz w:val="20"/>
                <w:szCs w:val="20"/>
              </w:rPr>
              <w:t xml:space="preserve">c </w:t>
            </w:r>
            <w:r w:rsidR="005D5E10"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pravopisna pravila i interpunkciju na osnovnoj razini</w:t>
            </w:r>
          </w:p>
        </w:tc>
        <w:tc>
          <w:tcPr>
            <w:tcW w:w="1985" w:type="dxa"/>
            <w:gridSpan w:val="2"/>
            <w:shd w:val="clear" w:color="auto" w:fill="FFFFFF"/>
            <w:tcMar>
              <w:top w:w="58" w:type="dxa"/>
              <w:left w:w="58" w:type="dxa"/>
              <w:bottom w:w="58" w:type="dxa"/>
              <w:right w:w="58" w:type="dxa"/>
            </w:tcMar>
          </w:tcPr>
          <w:p w14:paraId="76E0D34F" w14:textId="5A342BE1"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911FFE" w:rsidRPr="00492C04">
              <w:rPr>
                <w:rFonts w:asciiTheme="minorHAnsi" w:hAnsiTheme="minorHAnsi" w:cstheme="minorHAnsi"/>
                <w:sz w:val="20"/>
                <w:szCs w:val="20"/>
              </w:rPr>
              <w:t>.</w:t>
            </w:r>
            <w:r w:rsidRPr="00492C04">
              <w:rPr>
                <w:rFonts w:asciiTheme="minorHAnsi" w:hAnsiTheme="minorHAnsi" w:cstheme="minorHAnsi"/>
                <w:sz w:val="20"/>
                <w:szCs w:val="20"/>
              </w:rPr>
              <w:t xml:space="preserve">c </w:t>
            </w:r>
            <w:r w:rsidR="00911FFE"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 xml:space="preserve">pravopisna pravila i </w:t>
            </w:r>
            <w:r w:rsidR="00716347" w:rsidRPr="00492C04">
              <w:rPr>
                <w:rFonts w:asciiTheme="minorHAnsi" w:hAnsiTheme="minorHAnsi" w:cstheme="minorHAnsi"/>
                <w:sz w:val="20"/>
                <w:szCs w:val="20"/>
              </w:rPr>
              <w:t>interpunkcijske znakove</w:t>
            </w:r>
            <w:r w:rsidR="00911FFE" w:rsidRPr="00492C04">
              <w:rPr>
                <w:rFonts w:asciiTheme="minorHAnsi" w:hAnsiTheme="minorHAnsi" w:cstheme="minorHAnsi"/>
                <w:sz w:val="20"/>
                <w:szCs w:val="20"/>
              </w:rPr>
              <w:t xml:space="preserve"> na osnovnoj razini</w:t>
            </w:r>
          </w:p>
        </w:tc>
        <w:tc>
          <w:tcPr>
            <w:tcW w:w="2125" w:type="dxa"/>
            <w:shd w:val="clear" w:color="auto" w:fill="FFFFFF"/>
            <w:tcMar>
              <w:top w:w="58" w:type="dxa"/>
              <w:left w:w="58" w:type="dxa"/>
              <w:bottom w:w="58" w:type="dxa"/>
              <w:right w:w="58" w:type="dxa"/>
            </w:tcMar>
          </w:tcPr>
          <w:p w14:paraId="2A1776A3" w14:textId="31E7ABE2"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911FFE" w:rsidRPr="00492C04">
              <w:rPr>
                <w:rFonts w:asciiTheme="minorHAnsi" w:hAnsiTheme="minorHAnsi" w:cstheme="minorHAnsi"/>
                <w:sz w:val="20"/>
                <w:szCs w:val="20"/>
              </w:rPr>
              <w:t>.</w:t>
            </w:r>
            <w:r w:rsidRPr="00492C04">
              <w:rPr>
                <w:rFonts w:asciiTheme="minorHAnsi" w:hAnsiTheme="minorHAnsi" w:cstheme="minorHAnsi"/>
                <w:sz w:val="20"/>
                <w:szCs w:val="20"/>
              </w:rPr>
              <w:t xml:space="preserve">c </w:t>
            </w:r>
            <w:r w:rsidR="00911FFE" w:rsidRPr="00492C04">
              <w:rPr>
                <w:rFonts w:asciiTheme="minorHAnsi" w:hAnsiTheme="minorHAnsi" w:cstheme="minorHAnsi"/>
                <w:sz w:val="20"/>
                <w:szCs w:val="20"/>
              </w:rPr>
              <w:t>odabire</w:t>
            </w:r>
            <w:r w:rsidRPr="00492C04">
              <w:rPr>
                <w:rFonts w:asciiTheme="minorHAnsi" w:hAnsiTheme="minorHAnsi" w:cstheme="minorHAnsi"/>
                <w:sz w:val="20"/>
                <w:szCs w:val="20"/>
              </w:rPr>
              <w:t xml:space="preserve"> pravopisna pravila i </w:t>
            </w:r>
            <w:r w:rsidR="00716347" w:rsidRPr="00492C04">
              <w:rPr>
                <w:rFonts w:asciiTheme="minorHAnsi" w:hAnsiTheme="minorHAnsi" w:cstheme="minorHAnsi"/>
                <w:sz w:val="20"/>
                <w:szCs w:val="20"/>
              </w:rPr>
              <w:t xml:space="preserve">interpunkcijske znakove </w:t>
            </w:r>
            <w:r w:rsidRPr="00492C04">
              <w:rPr>
                <w:rFonts w:asciiTheme="minorHAnsi" w:hAnsiTheme="minorHAnsi" w:cstheme="minorHAnsi"/>
                <w:sz w:val="20"/>
                <w:szCs w:val="20"/>
              </w:rPr>
              <w:t>u tekstovima</w:t>
            </w:r>
          </w:p>
        </w:tc>
        <w:tc>
          <w:tcPr>
            <w:tcW w:w="1985" w:type="dxa"/>
            <w:shd w:val="clear" w:color="auto" w:fill="FFFFFF"/>
            <w:tcMar>
              <w:top w:w="58" w:type="dxa"/>
              <w:left w:w="58" w:type="dxa"/>
              <w:bottom w:w="58" w:type="dxa"/>
              <w:right w:w="58" w:type="dxa"/>
            </w:tcMar>
          </w:tcPr>
          <w:p w14:paraId="612F0548" w14:textId="1B31B3DC"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911FFE" w:rsidRPr="00492C04">
              <w:rPr>
                <w:rFonts w:asciiTheme="minorHAnsi" w:hAnsiTheme="minorHAnsi" w:cstheme="minorHAnsi"/>
                <w:sz w:val="20"/>
                <w:szCs w:val="20"/>
              </w:rPr>
              <w:t>.</w:t>
            </w:r>
            <w:r w:rsidRPr="00492C04">
              <w:rPr>
                <w:rFonts w:asciiTheme="minorHAnsi" w:hAnsiTheme="minorHAnsi" w:cstheme="minorHAnsi"/>
                <w:sz w:val="20"/>
                <w:szCs w:val="20"/>
              </w:rPr>
              <w:t xml:space="preserve">c </w:t>
            </w:r>
            <w:r w:rsidR="00911FFE"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pravopisna pravila i </w:t>
            </w:r>
            <w:r w:rsidR="00716347" w:rsidRPr="00492C04">
              <w:rPr>
                <w:rFonts w:asciiTheme="minorHAnsi" w:hAnsiTheme="minorHAnsi" w:cstheme="minorHAnsi"/>
                <w:sz w:val="20"/>
                <w:szCs w:val="20"/>
              </w:rPr>
              <w:t xml:space="preserve">interpunkcijske znakove </w:t>
            </w:r>
            <w:r w:rsidRPr="00492C04">
              <w:rPr>
                <w:rFonts w:asciiTheme="minorHAnsi" w:hAnsiTheme="minorHAnsi" w:cstheme="minorHAnsi"/>
                <w:sz w:val="20"/>
                <w:szCs w:val="20"/>
              </w:rPr>
              <w:t>u tekstovima</w:t>
            </w:r>
          </w:p>
        </w:tc>
        <w:tc>
          <w:tcPr>
            <w:tcW w:w="2018" w:type="dxa"/>
            <w:gridSpan w:val="2"/>
            <w:shd w:val="clear" w:color="auto" w:fill="FFFFFF"/>
            <w:tcMar>
              <w:top w:w="58" w:type="dxa"/>
              <w:left w:w="58" w:type="dxa"/>
              <w:bottom w:w="58" w:type="dxa"/>
              <w:right w:w="58" w:type="dxa"/>
            </w:tcMar>
          </w:tcPr>
          <w:p w14:paraId="63EA9297" w14:textId="148D362D"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911FFE" w:rsidRPr="00492C04">
              <w:rPr>
                <w:rFonts w:asciiTheme="minorHAnsi" w:hAnsiTheme="minorHAnsi" w:cstheme="minorHAnsi"/>
                <w:sz w:val="20"/>
                <w:szCs w:val="20"/>
              </w:rPr>
              <w:t>.c</w:t>
            </w:r>
            <w:r w:rsidRPr="00492C04">
              <w:rPr>
                <w:rFonts w:asciiTheme="minorHAnsi" w:hAnsiTheme="minorHAnsi" w:cstheme="minorHAnsi"/>
                <w:sz w:val="20"/>
                <w:szCs w:val="20"/>
              </w:rPr>
              <w:t xml:space="preserve"> </w:t>
            </w:r>
            <w:r w:rsidR="00911FFE" w:rsidRPr="00492C04">
              <w:rPr>
                <w:rFonts w:asciiTheme="minorHAnsi" w:hAnsiTheme="minorHAnsi" w:cstheme="minorHAnsi"/>
                <w:sz w:val="20"/>
                <w:szCs w:val="20"/>
              </w:rPr>
              <w:t xml:space="preserve">kombinira </w:t>
            </w:r>
            <w:r w:rsidRPr="00492C04">
              <w:rPr>
                <w:rFonts w:asciiTheme="minorHAnsi" w:hAnsiTheme="minorHAnsi" w:cstheme="minorHAnsi"/>
                <w:sz w:val="20"/>
                <w:szCs w:val="20"/>
              </w:rPr>
              <w:t xml:space="preserve">pravopisna pravila i </w:t>
            </w:r>
            <w:r w:rsidR="00716347" w:rsidRPr="00492C04">
              <w:rPr>
                <w:rFonts w:asciiTheme="minorHAnsi" w:hAnsiTheme="minorHAnsi" w:cstheme="minorHAnsi"/>
                <w:sz w:val="20"/>
                <w:szCs w:val="20"/>
              </w:rPr>
              <w:t xml:space="preserve">interpunkcijske znakove </w:t>
            </w:r>
            <w:r w:rsidRPr="00492C04">
              <w:rPr>
                <w:rFonts w:asciiTheme="minorHAnsi" w:hAnsiTheme="minorHAnsi" w:cstheme="minorHAnsi"/>
                <w:sz w:val="20"/>
                <w:szCs w:val="20"/>
              </w:rPr>
              <w:t>u tekstovima</w:t>
            </w:r>
          </w:p>
        </w:tc>
      </w:tr>
      <w:tr w:rsidR="00E74522" w:rsidRPr="00492C04" w14:paraId="6A831BBB" w14:textId="77777777" w:rsidTr="002C389E">
        <w:tblPrEx>
          <w:shd w:val="clear" w:color="auto" w:fill="FFFFFF"/>
          <w:tblLook w:val="00A0" w:firstRow="1" w:lastRow="0" w:firstColumn="1" w:lastColumn="0" w:noHBand="0" w:noVBand="0"/>
        </w:tblPrEx>
        <w:trPr>
          <w:trHeight w:val="1238"/>
          <w:jc w:val="center"/>
        </w:trPr>
        <w:tc>
          <w:tcPr>
            <w:tcW w:w="1837" w:type="dxa"/>
            <w:shd w:val="clear" w:color="auto" w:fill="FFFFFF"/>
            <w:tcMar>
              <w:top w:w="58" w:type="dxa"/>
              <w:left w:w="58" w:type="dxa"/>
              <w:bottom w:w="58" w:type="dxa"/>
              <w:right w:w="58" w:type="dxa"/>
            </w:tcMar>
            <w:hideMark/>
          </w:tcPr>
          <w:p w14:paraId="4D310EE6" w14:textId="1106E81B"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911FFE" w:rsidRPr="00492C04">
              <w:rPr>
                <w:rFonts w:asciiTheme="minorHAnsi" w:hAnsiTheme="minorHAnsi" w:cstheme="minorHAnsi"/>
                <w:sz w:val="20"/>
                <w:szCs w:val="20"/>
              </w:rPr>
              <w:t xml:space="preserve">koristi se </w:t>
            </w:r>
            <w:r w:rsidRPr="00492C04">
              <w:rPr>
                <w:rFonts w:asciiTheme="minorHAnsi" w:hAnsiTheme="minorHAnsi" w:cstheme="minorHAnsi"/>
                <w:sz w:val="20"/>
                <w:szCs w:val="20"/>
              </w:rPr>
              <w:t>jednostav</w:t>
            </w:r>
            <w:r w:rsidR="00911FFE" w:rsidRPr="00492C04">
              <w:rPr>
                <w:rFonts w:asciiTheme="minorHAnsi" w:hAnsiTheme="minorHAnsi" w:cstheme="minorHAnsi"/>
                <w:sz w:val="20"/>
                <w:szCs w:val="20"/>
              </w:rPr>
              <w:t>nim</w:t>
            </w:r>
            <w:r w:rsidRPr="00492C04">
              <w:rPr>
                <w:rFonts w:asciiTheme="minorHAnsi" w:hAnsiTheme="minorHAnsi" w:cstheme="minorHAnsi"/>
                <w:sz w:val="20"/>
                <w:szCs w:val="20"/>
              </w:rPr>
              <w:t xml:space="preserve"> vokabular</w:t>
            </w:r>
            <w:r w:rsidR="00911FFE" w:rsidRPr="00492C04">
              <w:rPr>
                <w:rFonts w:asciiTheme="minorHAnsi" w:hAnsiTheme="minorHAnsi" w:cstheme="minorHAnsi"/>
                <w:sz w:val="20"/>
                <w:szCs w:val="20"/>
              </w:rPr>
              <w:t>om</w:t>
            </w:r>
            <w:r w:rsidRPr="00492C04">
              <w:rPr>
                <w:rFonts w:asciiTheme="minorHAnsi" w:hAnsiTheme="minorHAnsi" w:cstheme="minorHAnsi"/>
                <w:sz w:val="20"/>
                <w:szCs w:val="20"/>
              </w:rPr>
              <w:t xml:space="preserve"> prema zanimanjima</w:t>
            </w:r>
          </w:p>
        </w:tc>
        <w:tc>
          <w:tcPr>
            <w:tcW w:w="1985" w:type="dxa"/>
            <w:gridSpan w:val="2"/>
            <w:shd w:val="clear" w:color="auto" w:fill="FFFFFF"/>
            <w:tcMar>
              <w:top w:w="58" w:type="dxa"/>
              <w:left w:w="58" w:type="dxa"/>
              <w:bottom w:w="58" w:type="dxa"/>
              <w:right w:w="58" w:type="dxa"/>
            </w:tcMar>
            <w:hideMark/>
          </w:tcPr>
          <w:p w14:paraId="6E157CAC" w14:textId="38116CB2"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911FFE"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svakodnevni vokabular i pravilno</w:t>
            </w:r>
            <w:r w:rsidR="00911FFE" w:rsidRPr="00492C04">
              <w:rPr>
                <w:rFonts w:asciiTheme="minorHAnsi" w:hAnsiTheme="minorHAnsi" w:cstheme="minorHAnsi"/>
                <w:sz w:val="20"/>
                <w:szCs w:val="20"/>
              </w:rPr>
              <w:t xml:space="preserve"> se </w:t>
            </w:r>
            <w:r w:rsidRPr="00492C04">
              <w:rPr>
                <w:rFonts w:asciiTheme="minorHAnsi" w:hAnsiTheme="minorHAnsi" w:cstheme="minorHAnsi"/>
                <w:sz w:val="20"/>
                <w:szCs w:val="20"/>
              </w:rPr>
              <w:t>koristi nov</w:t>
            </w:r>
            <w:r w:rsidR="00911FFE" w:rsidRPr="00492C04">
              <w:rPr>
                <w:rFonts w:asciiTheme="minorHAnsi" w:hAnsiTheme="minorHAnsi" w:cstheme="minorHAnsi"/>
                <w:sz w:val="20"/>
                <w:szCs w:val="20"/>
              </w:rPr>
              <w:t>im</w:t>
            </w:r>
            <w:r w:rsidRPr="00492C04">
              <w:rPr>
                <w:rFonts w:asciiTheme="minorHAnsi" w:hAnsiTheme="minorHAnsi" w:cstheme="minorHAnsi"/>
                <w:sz w:val="20"/>
                <w:szCs w:val="20"/>
              </w:rPr>
              <w:t xml:space="preserve"> riječi</w:t>
            </w:r>
            <w:r w:rsidR="00911FFE" w:rsidRPr="00492C04">
              <w:rPr>
                <w:rFonts w:asciiTheme="minorHAnsi" w:hAnsiTheme="minorHAnsi" w:cstheme="minorHAnsi"/>
                <w:sz w:val="20"/>
                <w:szCs w:val="20"/>
              </w:rPr>
              <w:t>ma i izrazima</w:t>
            </w:r>
          </w:p>
        </w:tc>
        <w:tc>
          <w:tcPr>
            <w:tcW w:w="2125" w:type="dxa"/>
            <w:shd w:val="clear" w:color="auto" w:fill="FFFFFF"/>
            <w:tcMar>
              <w:top w:w="58" w:type="dxa"/>
              <w:left w:w="58" w:type="dxa"/>
              <w:bottom w:w="58" w:type="dxa"/>
              <w:right w:w="58" w:type="dxa"/>
            </w:tcMar>
            <w:hideMark/>
          </w:tcPr>
          <w:p w14:paraId="495CBAA2" w14:textId="0C4C6F2B"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911FFE" w:rsidRPr="00492C04">
              <w:rPr>
                <w:rFonts w:asciiTheme="minorHAnsi" w:hAnsiTheme="minorHAnsi" w:cstheme="minorHAnsi"/>
                <w:sz w:val="20"/>
                <w:szCs w:val="20"/>
              </w:rPr>
              <w:t xml:space="preserve">primjenjuje </w:t>
            </w:r>
            <w:r w:rsidRPr="00492C04">
              <w:rPr>
                <w:rFonts w:asciiTheme="minorHAnsi" w:hAnsiTheme="minorHAnsi" w:cstheme="minorHAnsi"/>
                <w:sz w:val="20"/>
                <w:szCs w:val="20"/>
              </w:rPr>
              <w:t xml:space="preserve">osnovni leksički fond i koristi </w:t>
            </w:r>
            <w:r w:rsidR="00911FFE" w:rsidRPr="00492C04">
              <w:rPr>
                <w:rFonts w:asciiTheme="minorHAnsi" w:hAnsiTheme="minorHAnsi" w:cstheme="minorHAnsi"/>
                <w:sz w:val="20"/>
                <w:szCs w:val="20"/>
              </w:rPr>
              <w:t>se stručnim</w:t>
            </w:r>
            <w:r w:rsidRPr="00492C04">
              <w:rPr>
                <w:rFonts w:asciiTheme="minorHAnsi" w:hAnsiTheme="minorHAnsi" w:cstheme="minorHAnsi"/>
                <w:sz w:val="20"/>
                <w:szCs w:val="20"/>
              </w:rPr>
              <w:t xml:space="preserve"> termin</w:t>
            </w:r>
            <w:r w:rsidR="00911FFE" w:rsidRPr="00492C04">
              <w:rPr>
                <w:rFonts w:asciiTheme="minorHAnsi" w:hAnsiTheme="minorHAnsi" w:cstheme="minorHAnsi"/>
                <w:sz w:val="20"/>
                <w:szCs w:val="20"/>
              </w:rPr>
              <w:t>ima</w:t>
            </w:r>
          </w:p>
        </w:tc>
        <w:tc>
          <w:tcPr>
            <w:tcW w:w="1985" w:type="dxa"/>
            <w:shd w:val="clear" w:color="auto" w:fill="FFFFFF"/>
            <w:tcMar>
              <w:top w:w="58" w:type="dxa"/>
              <w:left w:w="58" w:type="dxa"/>
              <w:bottom w:w="58" w:type="dxa"/>
              <w:right w:w="58" w:type="dxa"/>
            </w:tcMar>
            <w:hideMark/>
          </w:tcPr>
          <w:p w14:paraId="0570C547" w14:textId="0584368A"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911FFE" w:rsidRPr="00492C04">
              <w:rPr>
                <w:rFonts w:asciiTheme="minorHAnsi" w:hAnsiTheme="minorHAnsi" w:cstheme="minorHAnsi"/>
                <w:sz w:val="20"/>
                <w:szCs w:val="20"/>
              </w:rPr>
              <w:t>odabire</w:t>
            </w:r>
            <w:r w:rsidRPr="00492C04">
              <w:rPr>
                <w:rFonts w:asciiTheme="minorHAnsi" w:hAnsiTheme="minorHAnsi" w:cstheme="minorHAnsi"/>
                <w:sz w:val="20"/>
                <w:szCs w:val="20"/>
              </w:rPr>
              <w:t xml:space="preserve"> lekseme iz općih i stručnih </w:t>
            </w:r>
            <w:r w:rsidR="00911FFE" w:rsidRPr="00492C04">
              <w:rPr>
                <w:rFonts w:asciiTheme="minorHAnsi" w:hAnsiTheme="minorHAnsi" w:cstheme="minorHAnsi"/>
                <w:sz w:val="20"/>
                <w:szCs w:val="20"/>
              </w:rPr>
              <w:t>područja</w:t>
            </w:r>
          </w:p>
        </w:tc>
        <w:tc>
          <w:tcPr>
            <w:tcW w:w="2018" w:type="dxa"/>
            <w:gridSpan w:val="2"/>
            <w:shd w:val="clear" w:color="auto" w:fill="FFFFFF"/>
            <w:tcMar>
              <w:top w:w="58" w:type="dxa"/>
              <w:left w:w="58" w:type="dxa"/>
              <w:bottom w:w="58" w:type="dxa"/>
              <w:right w:w="58" w:type="dxa"/>
            </w:tcMar>
          </w:tcPr>
          <w:p w14:paraId="524CE1E6" w14:textId="0C1B8FF0"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911FFE" w:rsidRPr="00492C04">
              <w:rPr>
                <w:rFonts w:asciiTheme="minorHAnsi" w:hAnsiTheme="minorHAnsi" w:cstheme="minorHAnsi"/>
                <w:sz w:val="20"/>
                <w:szCs w:val="20"/>
              </w:rPr>
              <w:t xml:space="preserve">kombinira </w:t>
            </w:r>
            <w:r w:rsidRPr="00492C04">
              <w:rPr>
                <w:rFonts w:asciiTheme="minorHAnsi" w:hAnsiTheme="minorHAnsi" w:cstheme="minorHAnsi"/>
                <w:sz w:val="20"/>
                <w:szCs w:val="20"/>
              </w:rPr>
              <w:t xml:space="preserve">bogat leksički fond iz različitih </w:t>
            </w:r>
            <w:r w:rsidR="00911FFE" w:rsidRPr="00492C04">
              <w:rPr>
                <w:rFonts w:asciiTheme="minorHAnsi" w:hAnsiTheme="minorHAnsi" w:cstheme="minorHAnsi"/>
                <w:sz w:val="20"/>
                <w:szCs w:val="20"/>
              </w:rPr>
              <w:t>područja.</w:t>
            </w:r>
          </w:p>
        </w:tc>
      </w:tr>
      <w:tr w:rsidR="00911FFE" w:rsidRPr="00492C04" w14:paraId="365CD3AF" w14:textId="77777777" w:rsidTr="002C389E">
        <w:trPr>
          <w:trHeight w:val="280"/>
          <w:jc w:val="center"/>
        </w:trPr>
        <w:tc>
          <w:tcPr>
            <w:tcW w:w="1837" w:type="dxa"/>
            <w:shd w:val="clear" w:color="auto" w:fill="FFFF00"/>
            <w:tcMar>
              <w:top w:w="58" w:type="dxa"/>
              <w:left w:w="58" w:type="dxa"/>
              <w:bottom w:w="58" w:type="dxa"/>
              <w:right w:w="58" w:type="dxa"/>
            </w:tcMar>
          </w:tcPr>
          <w:p w14:paraId="1EFD523C" w14:textId="77777777" w:rsidR="00911FFE" w:rsidRPr="00492C04" w:rsidRDefault="00911FFE" w:rsidP="00325E07">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13" w:type="dxa"/>
            <w:gridSpan w:val="6"/>
            <w:shd w:val="clear" w:color="auto" w:fill="FFFF00"/>
            <w:vAlign w:val="center"/>
          </w:tcPr>
          <w:p w14:paraId="774893D9" w14:textId="73B091CC" w:rsidR="00911FFE" w:rsidRPr="00492C04" w:rsidRDefault="00911FFE" w:rsidP="00325E07">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 xml:space="preserve">2. </w:t>
            </w:r>
            <w:r w:rsidRPr="00492C04">
              <w:rPr>
                <w:rFonts w:asciiTheme="minorHAnsi" w:hAnsiTheme="minorHAnsi" w:cstheme="minorHAnsi"/>
                <w:b/>
                <w:sz w:val="20"/>
                <w:szCs w:val="20"/>
              </w:rPr>
              <w:t>Razvijanje funkcionalne jezične pismenosti</w:t>
            </w:r>
          </w:p>
        </w:tc>
      </w:tr>
      <w:tr w:rsidR="00911FFE" w:rsidRPr="00492C04" w14:paraId="5F2FD687" w14:textId="77777777" w:rsidTr="00911FFE">
        <w:trPr>
          <w:trHeight w:hRule="exact" w:val="1120"/>
          <w:jc w:val="center"/>
        </w:trPr>
        <w:tc>
          <w:tcPr>
            <w:tcW w:w="9950" w:type="dxa"/>
            <w:gridSpan w:val="7"/>
            <w:shd w:val="clear" w:color="auto" w:fill="FFFF99"/>
            <w:tcMar>
              <w:top w:w="58" w:type="dxa"/>
              <w:left w:w="58" w:type="dxa"/>
              <w:bottom w:w="58" w:type="dxa"/>
              <w:right w:w="58" w:type="dxa"/>
            </w:tcMar>
          </w:tcPr>
          <w:p w14:paraId="2231B120" w14:textId="77777777" w:rsidR="00911FFE" w:rsidRPr="00492C04" w:rsidRDefault="00911FFE" w:rsidP="00325E07">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01DB5D55" w14:textId="5AC38786" w:rsidR="00911FFE" w:rsidRPr="00492C04" w:rsidRDefault="006C10D9" w:rsidP="00911FFE">
            <w:pPr>
              <w:pStyle w:val="NoSpacing"/>
              <w:rPr>
                <w:rFonts w:asciiTheme="minorHAnsi" w:hAnsiTheme="minorHAnsi" w:cstheme="minorHAnsi"/>
                <w:sz w:val="20"/>
                <w:szCs w:val="20"/>
              </w:rPr>
            </w:pPr>
            <w:r>
              <w:rPr>
                <w:rFonts w:asciiTheme="minorHAnsi" w:hAnsiTheme="minorHAnsi" w:cstheme="minorHAnsi"/>
                <w:sz w:val="20"/>
                <w:szCs w:val="20"/>
              </w:rPr>
              <w:t>1. piše funkcionalne tekstove u cilju</w:t>
            </w:r>
            <w:r w:rsidR="00911FFE" w:rsidRPr="00492C04">
              <w:rPr>
                <w:rFonts w:asciiTheme="minorHAnsi" w:hAnsiTheme="minorHAnsi" w:cstheme="minorHAnsi"/>
                <w:sz w:val="20"/>
                <w:szCs w:val="20"/>
              </w:rPr>
              <w:t xml:space="preserve"> učinkovite komunikacije </w:t>
            </w:r>
          </w:p>
          <w:p w14:paraId="57982A5E" w14:textId="05A38A50" w:rsidR="00911FFE" w:rsidRPr="00492C04" w:rsidRDefault="00911FFE" w:rsidP="00911FFE">
            <w:pPr>
              <w:pStyle w:val="NoSpacing"/>
              <w:rPr>
                <w:rFonts w:asciiTheme="minorHAnsi" w:hAnsiTheme="minorHAnsi" w:cstheme="minorHAnsi"/>
                <w:sz w:val="20"/>
                <w:szCs w:val="20"/>
              </w:rPr>
            </w:pPr>
            <w:r w:rsidRPr="00492C04">
              <w:rPr>
                <w:rFonts w:asciiTheme="minorHAnsi" w:hAnsiTheme="minorHAnsi" w:cstheme="minorHAnsi"/>
                <w:sz w:val="20"/>
                <w:szCs w:val="20"/>
              </w:rPr>
              <w:t xml:space="preserve">2. razvija književni jezik i upoznaje književno stvaralaštvo na stranome jeziku </w:t>
            </w:r>
          </w:p>
          <w:p w14:paraId="227AE1A9" w14:textId="3DBD0A0D" w:rsidR="00911FFE" w:rsidRPr="00492C04" w:rsidRDefault="00911FFE" w:rsidP="00911FFE">
            <w:pPr>
              <w:pStyle w:val="NoSpacing"/>
              <w:rPr>
                <w:rFonts w:asciiTheme="minorHAnsi" w:eastAsia="MS Mincho" w:hAnsiTheme="minorHAnsi" w:cstheme="minorHAnsi"/>
                <w:b/>
                <w:sz w:val="20"/>
                <w:szCs w:val="20"/>
                <w:lang w:eastAsia="hr-BA"/>
              </w:rPr>
            </w:pPr>
            <w:r w:rsidRPr="00492C04">
              <w:rPr>
                <w:rFonts w:asciiTheme="minorHAnsi" w:hAnsiTheme="minorHAnsi" w:cstheme="minorHAnsi"/>
                <w:sz w:val="20"/>
                <w:szCs w:val="20"/>
              </w:rPr>
              <w:t>3. razvija jezičnu pismenost u okviru višejezičnosti i višekulturalnosti.</w:t>
            </w:r>
          </w:p>
        </w:tc>
      </w:tr>
      <w:tr w:rsidR="00911FFE" w:rsidRPr="00492C04" w14:paraId="16CEF8BE" w14:textId="77777777" w:rsidTr="00325E07">
        <w:trPr>
          <w:trHeight w:val="305"/>
          <w:jc w:val="center"/>
        </w:trPr>
        <w:tc>
          <w:tcPr>
            <w:tcW w:w="9950" w:type="dxa"/>
            <w:gridSpan w:val="7"/>
            <w:tcMar>
              <w:top w:w="58" w:type="dxa"/>
              <w:left w:w="58" w:type="dxa"/>
              <w:bottom w:w="58" w:type="dxa"/>
              <w:right w:w="58" w:type="dxa"/>
            </w:tcMar>
          </w:tcPr>
          <w:p w14:paraId="4945D37B" w14:textId="359B77B8" w:rsidR="00911FFE" w:rsidRPr="00492C04" w:rsidRDefault="00911FFE" w:rsidP="00325E07">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911FFE" w:rsidRPr="00492C04" w14:paraId="58E98538" w14:textId="77777777" w:rsidTr="002C389E">
        <w:trPr>
          <w:jc w:val="center"/>
        </w:trPr>
        <w:tc>
          <w:tcPr>
            <w:tcW w:w="1837" w:type="dxa"/>
            <w:shd w:val="clear" w:color="auto" w:fill="auto"/>
            <w:tcMar>
              <w:top w:w="58" w:type="dxa"/>
              <w:left w:w="58" w:type="dxa"/>
              <w:bottom w:w="58" w:type="dxa"/>
              <w:right w:w="58" w:type="dxa"/>
            </w:tcMar>
            <w:vAlign w:val="center"/>
          </w:tcPr>
          <w:p w14:paraId="1D294972" w14:textId="77777777" w:rsidR="00911FFE" w:rsidRPr="00492C04" w:rsidRDefault="00911FFE" w:rsidP="00325E07">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53F36BA3" w14:textId="77777777" w:rsidR="00911FFE" w:rsidRPr="00492C04" w:rsidRDefault="00911FFE" w:rsidP="00325E07">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85" w:type="dxa"/>
            <w:gridSpan w:val="2"/>
            <w:shd w:val="clear" w:color="auto" w:fill="auto"/>
            <w:tcMar>
              <w:top w:w="58" w:type="dxa"/>
              <w:left w:w="58" w:type="dxa"/>
              <w:bottom w:w="58" w:type="dxa"/>
              <w:right w:w="58" w:type="dxa"/>
            </w:tcMar>
            <w:vAlign w:val="center"/>
          </w:tcPr>
          <w:p w14:paraId="3C752228" w14:textId="77777777" w:rsidR="00911FFE" w:rsidRPr="00492C04" w:rsidRDefault="00911FFE" w:rsidP="00325E07">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74AC3F7B" w14:textId="77777777" w:rsidR="00911FFE" w:rsidRPr="00492C04" w:rsidRDefault="00911FFE" w:rsidP="00325E07">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0F0C418E" w14:textId="77777777" w:rsidR="00911FFE" w:rsidRPr="00492C04" w:rsidRDefault="00911FFE" w:rsidP="00325E07">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2125" w:type="dxa"/>
            <w:shd w:val="clear" w:color="auto" w:fill="auto"/>
            <w:tcMar>
              <w:top w:w="58" w:type="dxa"/>
              <w:left w:w="58" w:type="dxa"/>
              <w:bottom w:w="58" w:type="dxa"/>
              <w:right w:w="58" w:type="dxa"/>
            </w:tcMar>
            <w:vAlign w:val="center"/>
          </w:tcPr>
          <w:p w14:paraId="643B9F67" w14:textId="77777777" w:rsidR="00911FFE" w:rsidRPr="00AE2562" w:rsidRDefault="00911FFE" w:rsidP="00325E07">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5E5F22CF" w14:textId="77777777" w:rsidR="00911FFE" w:rsidRPr="00AE2562" w:rsidRDefault="00911FFE" w:rsidP="00325E07">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02C74ABA" w14:textId="77777777" w:rsidR="00911FFE" w:rsidRPr="00AE2562" w:rsidRDefault="00911FFE" w:rsidP="00325E07">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1985" w:type="dxa"/>
            <w:shd w:val="clear" w:color="auto" w:fill="auto"/>
            <w:tcMar>
              <w:top w:w="58" w:type="dxa"/>
              <w:left w:w="58" w:type="dxa"/>
              <w:bottom w:w="58" w:type="dxa"/>
              <w:right w:w="58" w:type="dxa"/>
            </w:tcMar>
            <w:vAlign w:val="center"/>
          </w:tcPr>
          <w:p w14:paraId="328A67C9" w14:textId="77777777" w:rsidR="00911FFE" w:rsidRPr="00AE2562" w:rsidRDefault="00911FFE" w:rsidP="00325E07">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02BC55EE" w14:textId="77777777" w:rsidR="00911FFE" w:rsidRPr="00AE2562" w:rsidRDefault="00911FFE" w:rsidP="00325E07">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0E392FA8" w14:textId="77777777" w:rsidR="00911FFE" w:rsidRPr="00AE2562" w:rsidRDefault="00911FFE" w:rsidP="00325E07">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2018" w:type="dxa"/>
            <w:gridSpan w:val="2"/>
            <w:shd w:val="clear" w:color="auto" w:fill="auto"/>
            <w:tcMar>
              <w:top w:w="58" w:type="dxa"/>
              <w:left w:w="58" w:type="dxa"/>
              <w:bottom w:w="58" w:type="dxa"/>
              <w:right w:w="58" w:type="dxa"/>
            </w:tcMar>
            <w:vAlign w:val="center"/>
          </w:tcPr>
          <w:p w14:paraId="42E5E93F" w14:textId="77777777" w:rsidR="00911FFE" w:rsidRPr="00492C04" w:rsidRDefault="00911FFE" w:rsidP="00325E07">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0931DC9F" w14:textId="77777777" w:rsidR="00911FFE" w:rsidRPr="00492C04" w:rsidRDefault="00911FFE" w:rsidP="00325E07">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382B7BBF" w14:textId="77777777" w:rsidTr="002C389E">
        <w:tblPrEx>
          <w:shd w:val="clear" w:color="auto" w:fill="FFFFFF"/>
          <w:tblLook w:val="00A0" w:firstRow="1" w:lastRow="0" w:firstColumn="1" w:lastColumn="0" w:noHBand="0" w:noVBand="0"/>
        </w:tblPrEx>
        <w:trPr>
          <w:trHeight w:val="1814"/>
          <w:jc w:val="center"/>
        </w:trPr>
        <w:tc>
          <w:tcPr>
            <w:tcW w:w="1837" w:type="dxa"/>
            <w:shd w:val="clear" w:color="auto" w:fill="FFFFFF"/>
            <w:tcMar>
              <w:top w:w="58" w:type="dxa"/>
              <w:left w:w="58" w:type="dxa"/>
              <w:bottom w:w="58" w:type="dxa"/>
              <w:right w:w="58" w:type="dxa"/>
            </w:tcMar>
          </w:tcPr>
          <w:p w14:paraId="0878D60A" w14:textId="2DD4E31E" w:rsidR="00E74522" w:rsidRPr="00492C04" w:rsidRDefault="00E74522"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911FFE" w:rsidRPr="00492C04">
              <w:rPr>
                <w:rFonts w:asciiTheme="minorHAnsi" w:hAnsiTheme="minorHAnsi" w:cstheme="minorHAnsi"/>
                <w:sz w:val="20"/>
                <w:szCs w:val="20"/>
              </w:rPr>
              <w:t>.</w:t>
            </w:r>
            <w:r w:rsidRPr="00492C04">
              <w:rPr>
                <w:rFonts w:asciiTheme="minorHAnsi" w:hAnsiTheme="minorHAnsi" w:cstheme="minorHAnsi"/>
                <w:sz w:val="20"/>
                <w:szCs w:val="20"/>
              </w:rPr>
              <w:t xml:space="preserve">a </w:t>
            </w:r>
            <w:r w:rsidR="00911FFE"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jednostavne tekstove konkretn</w:t>
            </w:r>
            <w:r w:rsidR="00911FFE" w:rsidRPr="00492C04">
              <w:rPr>
                <w:rFonts w:asciiTheme="minorHAnsi" w:hAnsiTheme="minorHAnsi" w:cstheme="minorHAnsi"/>
                <w:sz w:val="20"/>
                <w:szCs w:val="20"/>
              </w:rPr>
              <w:t>a</w:t>
            </w:r>
            <w:r w:rsidRPr="00492C04">
              <w:rPr>
                <w:rFonts w:asciiTheme="minorHAnsi" w:hAnsiTheme="minorHAnsi" w:cstheme="minorHAnsi"/>
                <w:sz w:val="20"/>
                <w:szCs w:val="20"/>
              </w:rPr>
              <w:t xml:space="preserve"> sadržaja </w:t>
            </w:r>
            <w:r w:rsidR="00911FFE" w:rsidRPr="00492C04">
              <w:rPr>
                <w:rFonts w:asciiTheme="minorHAnsi" w:hAnsiTheme="minorHAnsi" w:cstheme="minorHAnsi"/>
                <w:sz w:val="20"/>
                <w:szCs w:val="20"/>
              </w:rPr>
              <w:t>o</w:t>
            </w:r>
            <w:r w:rsidRPr="00492C04">
              <w:rPr>
                <w:rFonts w:asciiTheme="minorHAnsi" w:hAnsiTheme="minorHAnsi" w:cstheme="minorHAnsi"/>
                <w:sz w:val="20"/>
                <w:szCs w:val="20"/>
              </w:rPr>
              <w:t xml:space="preserve"> zada</w:t>
            </w:r>
            <w:r w:rsidR="00911FFE" w:rsidRPr="00492C04">
              <w:rPr>
                <w:rFonts w:asciiTheme="minorHAnsi" w:hAnsiTheme="minorHAnsi" w:cstheme="minorHAnsi"/>
                <w:sz w:val="20"/>
                <w:szCs w:val="20"/>
              </w:rPr>
              <w:t>noj</w:t>
            </w:r>
            <w:r w:rsidRPr="00492C04">
              <w:rPr>
                <w:rFonts w:asciiTheme="minorHAnsi" w:hAnsiTheme="minorHAnsi" w:cstheme="minorHAnsi"/>
                <w:sz w:val="20"/>
                <w:szCs w:val="20"/>
              </w:rPr>
              <w:t xml:space="preserve"> tem</w:t>
            </w:r>
            <w:r w:rsidR="00911FFE" w:rsidRPr="00492C04">
              <w:rPr>
                <w:rFonts w:asciiTheme="minorHAnsi" w:hAnsiTheme="minorHAnsi" w:cstheme="minorHAnsi"/>
                <w:sz w:val="20"/>
                <w:szCs w:val="20"/>
              </w:rPr>
              <w:t>i</w:t>
            </w:r>
            <w:r w:rsidRPr="00492C04">
              <w:rPr>
                <w:rFonts w:asciiTheme="minorHAnsi" w:hAnsiTheme="minorHAnsi" w:cstheme="minorHAnsi"/>
                <w:sz w:val="20"/>
                <w:szCs w:val="20"/>
              </w:rPr>
              <w:t xml:space="preserve"> iz</w:t>
            </w:r>
            <w:r w:rsidRPr="00492C04">
              <w:rPr>
                <w:rFonts w:asciiTheme="minorHAnsi" w:hAnsiTheme="minorHAnsi" w:cstheme="minorHAnsi"/>
                <w:sz w:val="20"/>
                <w:szCs w:val="20"/>
                <w:u w:val="single"/>
              </w:rPr>
              <w:t xml:space="preserve"> </w:t>
            </w:r>
            <w:r w:rsidRPr="00492C04">
              <w:rPr>
                <w:rFonts w:asciiTheme="minorHAnsi" w:hAnsiTheme="minorHAnsi" w:cstheme="minorHAnsi"/>
                <w:sz w:val="20"/>
                <w:szCs w:val="20"/>
              </w:rPr>
              <w:t>svakodnevnog</w:t>
            </w:r>
            <w:r w:rsidR="00911FFE" w:rsidRPr="00492C04">
              <w:rPr>
                <w:rFonts w:asciiTheme="minorHAnsi" w:hAnsiTheme="minorHAnsi" w:cstheme="minorHAnsi"/>
                <w:sz w:val="20"/>
                <w:szCs w:val="20"/>
              </w:rPr>
              <w:t>a</w:t>
            </w:r>
            <w:r w:rsidRPr="00492C04">
              <w:rPr>
                <w:rFonts w:asciiTheme="minorHAnsi" w:hAnsiTheme="minorHAnsi" w:cstheme="minorHAnsi"/>
                <w:sz w:val="20"/>
                <w:szCs w:val="20"/>
              </w:rPr>
              <w:t xml:space="preserve"> života</w:t>
            </w:r>
          </w:p>
        </w:tc>
        <w:tc>
          <w:tcPr>
            <w:tcW w:w="1985" w:type="dxa"/>
            <w:gridSpan w:val="2"/>
            <w:shd w:val="clear" w:color="auto" w:fill="FFFFFF"/>
            <w:tcMar>
              <w:top w:w="58" w:type="dxa"/>
              <w:left w:w="58" w:type="dxa"/>
              <w:bottom w:w="58" w:type="dxa"/>
              <w:right w:w="58" w:type="dxa"/>
            </w:tcMar>
          </w:tcPr>
          <w:p w14:paraId="1EB80305" w14:textId="17493A34" w:rsidR="00E74522" w:rsidRPr="00492C04" w:rsidRDefault="00911FFE"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sastavlja </w:t>
            </w:r>
            <w:r w:rsidR="00E74522" w:rsidRPr="00492C04">
              <w:rPr>
                <w:rFonts w:asciiTheme="minorHAnsi" w:hAnsiTheme="minorHAnsi" w:cstheme="minorHAnsi"/>
                <w:sz w:val="20"/>
                <w:szCs w:val="20"/>
              </w:rPr>
              <w:t>tekstove pravilne strukture</w:t>
            </w:r>
            <w:r w:rsidRPr="00492C04">
              <w:rPr>
                <w:rFonts w:asciiTheme="minorHAnsi" w:hAnsiTheme="minorHAnsi" w:cstheme="minorHAnsi"/>
                <w:sz w:val="20"/>
                <w:szCs w:val="20"/>
              </w:rPr>
              <w:t xml:space="preserve"> i</w:t>
            </w:r>
            <w:r w:rsidR="00E74522" w:rsidRPr="00492C04">
              <w:rPr>
                <w:rFonts w:asciiTheme="minorHAnsi" w:hAnsiTheme="minorHAnsi" w:cstheme="minorHAnsi"/>
                <w:sz w:val="20"/>
                <w:szCs w:val="20"/>
              </w:rPr>
              <w:t xml:space="preserve"> konkretn</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 xml:space="preserve"> sadržaja </w:t>
            </w:r>
            <w:r w:rsidRPr="00492C04">
              <w:rPr>
                <w:rFonts w:asciiTheme="minorHAnsi" w:hAnsiTheme="minorHAnsi" w:cstheme="minorHAnsi"/>
                <w:sz w:val="20"/>
                <w:szCs w:val="20"/>
              </w:rPr>
              <w:t>o</w:t>
            </w:r>
            <w:r w:rsidR="00E74522" w:rsidRPr="00492C04">
              <w:rPr>
                <w:rFonts w:asciiTheme="minorHAnsi" w:hAnsiTheme="minorHAnsi" w:cstheme="minorHAnsi"/>
                <w:sz w:val="20"/>
                <w:szCs w:val="20"/>
              </w:rPr>
              <w:t xml:space="preserve"> zada</w:t>
            </w:r>
            <w:r w:rsidRPr="00492C04">
              <w:rPr>
                <w:rFonts w:asciiTheme="minorHAnsi" w:hAnsiTheme="minorHAnsi" w:cstheme="minorHAnsi"/>
                <w:sz w:val="20"/>
                <w:szCs w:val="20"/>
              </w:rPr>
              <w:t>noj</w:t>
            </w:r>
            <w:r w:rsidR="00E74522" w:rsidRPr="00492C04">
              <w:rPr>
                <w:rFonts w:asciiTheme="minorHAnsi" w:hAnsiTheme="minorHAnsi" w:cstheme="minorHAnsi"/>
                <w:sz w:val="20"/>
                <w:szCs w:val="20"/>
              </w:rPr>
              <w:t xml:space="preserve"> i slobodn</w:t>
            </w:r>
            <w:r w:rsidRPr="00492C04">
              <w:rPr>
                <w:rFonts w:asciiTheme="minorHAnsi" w:hAnsiTheme="minorHAnsi" w:cstheme="minorHAnsi"/>
                <w:sz w:val="20"/>
                <w:szCs w:val="20"/>
              </w:rPr>
              <w:t>oj</w:t>
            </w:r>
            <w:r w:rsidR="00E74522" w:rsidRPr="00492C04">
              <w:rPr>
                <w:rFonts w:asciiTheme="minorHAnsi" w:hAnsiTheme="minorHAnsi" w:cstheme="minorHAnsi"/>
                <w:sz w:val="20"/>
                <w:szCs w:val="20"/>
              </w:rPr>
              <w:t xml:space="preserve"> tem</w:t>
            </w:r>
            <w:r w:rsidRPr="00492C04">
              <w:rPr>
                <w:rFonts w:asciiTheme="minorHAnsi" w:hAnsiTheme="minorHAnsi" w:cstheme="minorHAnsi"/>
                <w:sz w:val="20"/>
                <w:szCs w:val="20"/>
              </w:rPr>
              <w:t>i</w:t>
            </w:r>
            <w:r w:rsidR="00E74522" w:rsidRPr="00492C04">
              <w:rPr>
                <w:rFonts w:asciiTheme="minorHAnsi" w:hAnsiTheme="minorHAnsi" w:cstheme="minorHAnsi"/>
                <w:sz w:val="20"/>
                <w:szCs w:val="20"/>
              </w:rPr>
              <w:t xml:space="preserve"> u prijenosu informacija </w:t>
            </w:r>
          </w:p>
        </w:tc>
        <w:tc>
          <w:tcPr>
            <w:tcW w:w="2125" w:type="dxa"/>
            <w:shd w:val="clear" w:color="auto" w:fill="FFFFFF"/>
            <w:tcMar>
              <w:top w:w="58" w:type="dxa"/>
              <w:left w:w="58" w:type="dxa"/>
              <w:bottom w:w="58" w:type="dxa"/>
              <w:right w:w="58" w:type="dxa"/>
            </w:tcMar>
          </w:tcPr>
          <w:p w14:paraId="145891F0" w14:textId="78DB6A04" w:rsidR="00E74522" w:rsidRPr="00492C04" w:rsidRDefault="00911FFE"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izrađuje </w:t>
            </w:r>
            <w:r w:rsidR="00E74522" w:rsidRPr="00492C04">
              <w:rPr>
                <w:rFonts w:asciiTheme="minorHAnsi" w:hAnsiTheme="minorHAnsi" w:cstheme="minorHAnsi"/>
                <w:sz w:val="20"/>
                <w:szCs w:val="20"/>
              </w:rPr>
              <w:t>tekstove pravilne strukture</w:t>
            </w:r>
            <w:r w:rsidRPr="00492C04">
              <w:rPr>
                <w:rFonts w:asciiTheme="minorHAnsi" w:hAnsiTheme="minorHAnsi" w:cstheme="minorHAnsi"/>
                <w:sz w:val="20"/>
                <w:szCs w:val="20"/>
              </w:rPr>
              <w:t xml:space="preserve"> i</w:t>
            </w:r>
            <w:r w:rsidR="00E74522" w:rsidRPr="00492C04">
              <w:rPr>
                <w:rFonts w:asciiTheme="minorHAnsi" w:hAnsiTheme="minorHAnsi" w:cstheme="minorHAnsi"/>
                <w:sz w:val="20"/>
                <w:szCs w:val="20"/>
              </w:rPr>
              <w:t xml:space="preserve"> konkretn</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 xml:space="preserve"> sadržaja </w:t>
            </w:r>
            <w:r w:rsidRPr="00492C04">
              <w:rPr>
                <w:rFonts w:asciiTheme="minorHAnsi" w:hAnsiTheme="minorHAnsi" w:cstheme="minorHAnsi"/>
                <w:sz w:val="20"/>
                <w:szCs w:val="20"/>
              </w:rPr>
              <w:t>o zadanoj</w:t>
            </w:r>
            <w:r w:rsidR="00E74522" w:rsidRPr="00492C04">
              <w:rPr>
                <w:rFonts w:asciiTheme="minorHAnsi" w:hAnsiTheme="minorHAnsi" w:cstheme="minorHAnsi"/>
                <w:sz w:val="20"/>
                <w:szCs w:val="20"/>
              </w:rPr>
              <w:t xml:space="preserve"> opć</w:t>
            </w:r>
            <w:r w:rsidRPr="00492C04">
              <w:rPr>
                <w:rFonts w:asciiTheme="minorHAnsi" w:hAnsiTheme="minorHAnsi" w:cstheme="minorHAnsi"/>
                <w:sz w:val="20"/>
                <w:szCs w:val="20"/>
              </w:rPr>
              <w:t>oj</w:t>
            </w:r>
            <w:r w:rsidR="00E74522" w:rsidRPr="00492C04">
              <w:rPr>
                <w:rFonts w:asciiTheme="minorHAnsi" w:hAnsiTheme="minorHAnsi" w:cstheme="minorHAnsi"/>
                <w:sz w:val="20"/>
                <w:szCs w:val="20"/>
              </w:rPr>
              <w:t xml:space="preserve"> i stručn</w:t>
            </w:r>
            <w:r w:rsidRPr="00492C04">
              <w:rPr>
                <w:rFonts w:asciiTheme="minorHAnsi" w:hAnsiTheme="minorHAnsi" w:cstheme="minorHAnsi"/>
                <w:sz w:val="20"/>
                <w:szCs w:val="20"/>
              </w:rPr>
              <w:t>oj</w:t>
            </w:r>
            <w:r w:rsidR="00E74522" w:rsidRPr="00492C04">
              <w:rPr>
                <w:rFonts w:asciiTheme="minorHAnsi" w:hAnsiTheme="minorHAnsi" w:cstheme="minorHAnsi"/>
                <w:sz w:val="20"/>
                <w:szCs w:val="20"/>
              </w:rPr>
              <w:t xml:space="preserve"> tem</w:t>
            </w:r>
            <w:r w:rsidRPr="00492C04">
              <w:rPr>
                <w:rFonts w:asciiTheme="minorHAnsi" w:hAnsiTheme="minorHAnsi" w:cstheme="minorHAnsi"/>
                <w:sz w:val="20"/>
                <w:szCs w:val="20"/>
              </w:rPr>
              <w:t>i</w:t>
            </w:r>
            <w:r w:rsidR="00E74522" w:rsidRPr="00492C04">
              <w:rPr>
                <w:rFonts w:asciiTheme="minorHAnsi" w:hAnsiTheme="minorHAnsi" w:cstheme="minorHAnsi"/>
                <w:sz w:val="20"/>
                <w:szCs w:val="20"/>
              </w:rPr>
              <w:t xml:space="preserve"> u prijenosu informacija</w:t>
            </w:r>
          </w:p>
        </w:tc>
        <w:tc>
          <w:tcPr>
            <w:tcW w:w="1985" w:type="dxa"/>
            <w:shd w:val="clear" w:color="auto" w:fill="FFFFFF"/>
            <w:tcMar>
              <w:top w:w="58" w:type="dxa"/>
              <w:left w:w="58" w:type="dxa"/>
              <w:bottom w:w="58" w:type="dxa"/>
              <w:right w:w="58" w:type="dxa"/>
            </w:tcMar>
          </w:tcPr>
          <w:p w14:paraId="24E363BB" w14:textId="3148D825" w:rsidR="00E74522" w:rsidRPr="00492C04" w:rsidRDefault="00911FFE"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izrađuje </w:t>
            </w:r>
            <w:r w:rsidR="00E74522" w:rsidRPr="00492C04">
              <w:rPr>
                <w:rFonts w:asciiTheme="minorHAnsi" w:hAnsiTheme="minorHAnsi" w:cstheme="minorHAnsi"/>
                <w:sz w:val="20"/>
                <w:szCs w:val="20"/>
              </w:rPr>
              <w:t>strukturirane tekstove općeg</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 xml:space="preserve"> i stručnog</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 xml:space="preserve"> sadržaja u prijenosu informacija</w:t>
            </w:r>
          </w:p>
        </w:tc>
        <w:tc>
          <w:tcPr>
            <w:tcW w:w="2018" w:type="dxa"/>
            <w:gridSpan w:val="2"/>
            <w:shd w:val="clear" w:color="auto" w:fill="FFFFFF"/>
            <w:tcMar>
              <w:top w:w="58" w:type="dxa"/>
              <w:left w:w="58" w:type="dxa"/>
              <w:bottom w:w="58" w:type="dxa"/>
              <w:right w:w="58" w:type="dxa"/>
            </w:tcMar>
          </w:tcPr>
          <w:p w14:paraId="4275B19C" w14:textId="038231C9" w:rsidR="00E74522" w:rsidRPr="00492C04" w:rsidRDefault="00911FFE" w:rsidP="00911F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osmišljava </w:t>
            </w:r>
            <w:r w:rsidR="00E74522" w:rsidRPr="00492C04">
              <w:rPr>
                <w:rFonts w:asciiTheme="minorHAnsi" w:hAnsiTheme="minorHAnsi" w:cstheme="minorHAnsi"/>
                <w:sz w:val="20"/>
                <w:szCs w:val="20"/>
              </w:rPr>
              <w:t>strukturirane i kreativne tekstove konkretn</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 xml:space="preserve"> i apstraktn</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 xml:space="preserve"> sadržaja u prijenosu informacija</w:t>
            </w:r>
          </w:p>
        </w:tc>
      </w:tr>
      <w:tr w:rsidR="00E74522" w:rsidRPr="00492C04" w14:paraId="75BB865B" w14:textId="77777777" w:rsidTr="002C389E">
        <w:tblPrEx>
          <w:shd w:val="clear" w:color="auto" w:fill="FFFFFF"/>
          <w:tblLook w:val="00A0" w:firstRow="1" w:lastRow="0" w:firstColumn="1" w:lastColumn="0" w:noHBand="0" w:noVBand="0"/>
        </w:tblPrEx>
        <w:trPr>
          <w:trHeight w:val="3236"/>
          <w:jc w:val="center"/>
        </w:trPr>
        <w:tc>
          <w:tcPr>
            <w:tcW w:w="1837" w:type="dxa"/>
            <w:shd w:val="clear" w:color="auto" w:fill="FFFFFF"/>
            <w:tcMar>
              <w:top w:w="58" w:type="dxa"/>
              <w:left w:w="58" w:type="dxa"/>
              <w:bottom w:w="58" w:type="dxa"/>
              <w:right w:w="58" w:type="dxa"/>
            </w:tcMar>
          </w:tcPr>
          <w:p w14:paraId="77373290" w14:textId="518AC323"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lastRenderedPageBreak/>
              <w:t>1</w:t>
            </w:r>
            <w:r w:rsidR="00325E07" w:rsidRPr="00492C04">
              <w:rPr>
                <w:rFonts w:asciiTheme="minorHAnsi" w:hAnsiTheme="minorHAnsi" w:cstheme="minorHAnsi"/>
                <w:sz w:val="20"/>
                <w:szCs w:val="20"/>
              </w:rPr>
              <w:t>.</w:t>
            </w:r>
            <w:r w:rsidRPr="00492C04">
              <w:rPr>
                <w:rFonts w:asciiTheme="minorHAnsi" w:hAnsiTheme="minorHAnsi" w:cstheme="minorHAnsi"/>
                <w:sz w:val="20"/>
                <w:szCs w:val="20"/>
              </w:rPr>
              <w:t xml:space="preserve">b </w:t>
            </w:r>
            <w:r w:rsidR="00325E07" w:rsidRPr="00492C04">
              <w:rPr>
                <w:rFonts w:asciiTheme="minorHAnsi" w:hAnsiTheme="minorHAnsi" w:cstheme="minorHAnsi"/>
                <w:sz w:val="20"/>
                <w:szCs w:val="20"/>
              </w:rPr>
              <w:t>koristi se u komunikaciji osnovnim oblicima</w:t>
            </w:r>
            <w:r w:rsidRPr="00492C04">
              <w:rPr>
                <w:rFonts w:asciiTheme="minorHAnsi" w:hAnsiTheme="minorHAnsi" w:cstheme="minorHAnsi"/>
                <w:sz w:val="20"/>
                <w:szCs w:val="20"/>
              </w:rPr>
              <w:t>: raspored</w:t>
            </w:r>
            <w:r w:rsidR="00170A19" w:rsidRPr="00492C04">
              <w:rPr>
                <w:rFonts w:asciiTheme="minorHAnsi" w:hAnsiTheme="minorHAnsi" w:cstheme="minorHAnsi"/>
                <w:sz w:val="20"/>
                <w:szCs w:val="20"/>
              </w:rPr>
              <w:t>om</w:t>
            </w:r>
            <w:r w:rsidRPr="00492C04">
              <w:rPr>
                <w:rFonts w:asciiTheme="minorHAnsi" w:hAnsiTheme="minorHAnsi" w:cstheme="minorHAnsi"/>
                <w:sz w:val="20"/>
                <w:szCs w:val="20"/>
              </w:rPr>
              <w:t>, razglednic</w:t>
            </w:r>
            <w:r w:rsidR="00170A19" w:rsidRPr="00492C04">
              <w:rPr>
                <w:rFonts w:asciiTheme="minorHAnsi" w:hAnsiTheme="minorHAnsi" w:cstheme="minorHAnsi"/>
                <w:sz w:val="20"/>
                <w:szCs w:val="20"/>
              </w:rPr>
              <w:t>om</w:t>
            </w:r>
            <w:r w:rsidRPr="00492C04">
              <w:rPr>
                <w:rFonts w:asciiTheme="minorHAnsi" w:hAnsiTheme="minorHAnsi" w:cstheme="minorHAnsi"/>
                <w:sz w:val="20"/>
                <w:szCs w:val="20"/>
              </w:rPr>
              <w:t xml:space="preserve">, </w:t>
            </w:r>
            <w:r w:rsidR="00170A19" w:rsidRPr="00492C04">
              <w:rPr>
                <w:rFonts w:asciiTheme="minorHAnsi" w:hAnsiTheme="minorHAnsi" w:cstheme="minorHAnsi"/>
                <w:sz w:val="20"/>
                <w:szCs w:val="20"/>
              </w:rPr>
              <w:t>čestitkom</w:t>
            </w:r>
            <w:r w:rsidRPr="00492C04">
              <w:rPr>
                <w:rFonts w:asciiTheme="minorHAnsi" w:hAnsiTheme="minorHAnsi" w:cstheme="minorHAnsi"/>
                <w:sz w:val="20"/>
                <w:szCs w:val="20"/>
              </w:rPr>
              <w:t xml:space="preserve"> i pozivnic</w:t>
            </w:r>
            <w:r w:rsidR="00170A19" w:rsidRPr="00492C04">
              <w:rPr>
                <w:rFonts w:asciiTheme="minorHAnsi" w:hAnsiTheme="minorHAnsi" w:cstheme="minorHAnsi"/>
                <w:sz w:val="20"/>
                <w:szCs w:val="20"/>
              </w:rPr>
              <w:t>om</w:t>
            </w:r>
            <w:r w:rsidRPr="00492C04">
              <w:rPr>
                <w:rFonts w:asciiTheme="minorHAnsi" w:hAnsiTheme="minorHAnsi" w:cstheme="minorHAnsi"/>
                <w:sz w:val="20"/>
                <w:szCs w:val="20"/>
              </w:rPr>
              <w:t>, kratk</w:t>
            </w:r>
            <w:r w:rsidR="00170A19" w:rsidRPr="00492C04">
              <w:rPr>
                <w:rFonts w:asciiTheme="minorHAnsi" w:hAnsiTheme="minorHAnsi" w:cstheme="minorHAnsi"/>
                <w:sz w:val="20"/>
                <w:szCs w:val="20"/>
              </w:rPr>
              <w:t>im</w:t>
            </w:r>
            <w:r w:rsidRPr="00492C04">
              <w:rPr>
                <w:rFonts w:asciiTheme="minorHAnsi" w:hAnsiTheme="minorHAnsi" w:cstheme="minorHAnsi"/>
                <w:sz w:val="20"/>
                <w:szCs w:val="20"/>
              </w:rPr>
              <w:t xml:space="preserve"> pismo</w:t>
            </w:r>
            <w:r w:rsidR="00170A19" w:rsidRPr="00492C04">
              <w:rPr>
                <w:rFonts w:asciiTheme="minorHAnsi" w:hAnsiTheme="minorHAnsi" w:cstheme="minorHAnsi"/>
                <w:sz w:val="20"/>
                <w:szCs w:val="20"/>
              </w:rPr>
              <w:t>m</w:t>
            </w:r>
            <w:r w:rsidRPr="00492C04">
              <w:rPr>
                <w:rFonts w:asciiTheme="minorHAnsi" w:hAnsiTheme="minorHAnsi" w:cstheme="minorHAnsi"/>
                <w:sz w:val="20"/>
                <w:szCs w:val="20"/>
              </w:rPr>
              <w:t>, naput</w:t>
            </w:r>
            <w:r w:rsidR="00170A19" w:rsidRPr="00492C04">
              <w:rPr>
                <w:rFonts w:asciiTheme="minorHAnsi" w:hAnsiTheme="minorHAnsi" w:cstheme="minorHAnsi"/>
                <w:sz w:val="20"/>
                <w:szCs w:val="20"/>
              </w:rPr>
              <w:t>kom</w:t>
            </w:r>
            <w:r w:rsidRPr="00492C04">
              <w:rPr>
                <w:rFonts w:asciiTheme="minorHAnsi" w:hAnsiTheme="minorHAnsi" w:cstheme="minorHAnsi"/>
                <w:sz w:val="20"/>
                <w:szCs w:val="20"/>
              </w:rPr>
              <w:t>, zahval</w:t>
            </w:r>
            <w:r w:rsidR="00170A19" w:rsidRPr="00492C04">
              <w:rPr>
                <w:rFonts w:asciiTheme="minorHAnsi" w:hAnsiTheme="minorHAnsi" w:cstheme="minorHAnsi"/>
                <w:sz w:val="20"/>
                <w:szCs w:val="20"/>
              </w:rPr>
              <w:t>om</w:t>
            </w:r>
            <w:r w:rsidRPr="00492C04">
              <w:rPr>
                <w:rFonts w:asciiTheme="minorHAnsi" w:hAnsiTheme="minorHAnsi" w:cstheme="minorHAnsi"/>
                <w:sz w:val="20"/>
                <w:szCs w:val="20"/>
              </w:rPr>
              <w:t xml:space="preserve"> i poruk</w:t>
            </w:r>
            <w:r w:rsidR="00170A19" w:rsidRPr="00492C04">
              <w:rPr>
                <w:rFonts w:asciiTheme="minorHAnsi" w:hAnsiTheme="minorHAnsi" w:cstheme="minorHAnsi"/>
                <w:sz w:val="20"/>
                <w:szCs w:val="20"/>
              </w:rPr>
              <w:t>om</w:t>
            </w:r>
          </w:p>
          <w:p w14:paraId="1B9BB8E6" w14:textId="77777777" w:rsidR="00E74522" w:rsidRPr="00492C04" w:rsidRDefault="00E74522" w:rsidP="00E74522">
            <w:pPr>
              <w:spacing w:after="0" w:line="240" w:lineRule="auto"/>
              <w:ind w:left="142" w:hanging="142"/>
              <w:rPr>
                <w:rFonts w:asciiTheme="minorHAnsi" w:hAnsiTheme="minorHAnsi" w:cstheme="minorHAnsi"/>
                <w:sz w:val="20"/>
                <w:szCs w:val="20"/>
              </w:rPr>
            </w:pPr>
          </w:p>
          <w:p w14:paraId="40110953"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1985" w:type="dxa"/>
            <w:gridSpan w:val="2"/>
            <w:shd w:val="clear" w:color="auto" w:fill="FFFFFF"/>
            <w:tcMar>
              <w:top w:w="58" w:type="dxa"/>
              <w:left w:w="58" w:type="dxa"/>
              <w:bottom w:w="58" w:type="dxa"/>
              <w:right w:w="58" w:type="dxa"/>
            </w:tcMar>
          </w:tcPr>
          <w:p w14:paraId="689F90B6" w14:textId="301834AB" w:rsidR="00E74522" w:rsidRPr="00492C04" w:rsidRDefault="00325E07"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w:t>
            </w:r>
            <w:r w:rsidR="00170A19" w:rsidRPr="00492C04">
              <w:rPr>
                <w:rFonts w:asciiTheme="minorHAnsi" w:hAnsiTheme="minorHAnsi" w:cstheme="minorHAnsi"/>
                <w:sz w:val="20"/>
                <w:szCs w:val="20"/>
              </w:rPr>
              <w:t xml:space="preserve">koristi se </w:t>
            </w:r>
            <w:r w:rsidR="00E74522" w:rsidRPr="00492C04">
              <w:rPr>
                <w:rFonts w:asciiTheme="minorHAnsi" w:hAnsiTheme="minorHAnsi" w:cstheme="minorHAnsi"/>
                <w:sz w:val="20"/>
                <w:szCs w:val="20"/>
              </w:rPr>
              <w:t>u komunikaciji jednostavn</w:t>
            </w:r>
            <w:r w:rsidR="00170A19" w:rsidRPr="00492C04">
              <w:rPr>
                <w:rFonts w:asciiTheme="minorHAnsi" w:hAnsiTheme="minorHAnsi" w:cstheme="minorHAnsi"/>
                <w:sz w:val="20"/>
                <w:szCs w:val="20"/>
              </w:rPr>
              <w:t>im oblicima: tablicom</w:t>
            </w:r>
            <w:r w:rsidR="00E74522" w:rsidRPr="00492C04">
              <w:rPr>
                <w:rFonts w:asciiTheme="minorHAnsi" w:hAnsiTheme="minorHAnsi" w:cstheme="minorHAnsi"/>
                <w:sz w:val="20"/>
                <w:szCs w:val="20"/>
              </w:rPr>
              <w:t xml:space="preserve">, </w:t>
            </w:r>
            <w:r w:rsidR="00170A19" w:rsidRPr="00492C04">
              <w:rPr>
                <w:rFonts w:asciiTheme="minorHAnsi" w:hAnsiTheme="minorHAnsi" w:cstheme="minorHAnsi"/>
                <w:sz w:val="20"/>
                <w:szCs w:val="20"/>
              </w:rPr>
              <w:t>popisom</w:t>
            </w:r>
            <w:r w:rsidR="00E74522" w:rsidRPr="00492C04">
              <w:rPr>
                <w:rFonts w:asciiTheme="minorHAnsi" w:hAnsiTheme="minorHAnsi" w:cstheme="minorHAnsi"/>
                <w:sz w:val="20"/>
                <w:szCs w:val="20"/>
              </w:rPr>
              <w:t>, reklamni</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materijal</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recept</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obavijest</w:t>
            </w:r>
            <w:r w:rsidR="00170A19" w:rsidRPr="00492C04">
              <w:rPr>
                <w:rFonts w:asciiTheme="minorHAnsi" w:hAnsiTheme="minorHAnsi" w:cstheme="minorHAnsi"/>
                <w:sz w:val="20"/>
                <w:szCs w:val="20"/>
              </w:rPr>
              <w:t>i</w:t>
            </w:r>
            <w:r w:rsidR="00E74522" w:rsidRPr="00492C04">
              <w:rPr>
                <w:rFonts w:asciiTheme="minorHAnsi" w:hAnsiTheme="minorHAnsi" w:cstheme="minorHAnsi"/>
                <w:sz w:val="20"/>
                <w:szCs w:val="20"/>
              </w:rPr>
              <w:t>, molb</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novosti</w:t>
            </w:r>
            <w:r w:rsidR="00170A19" w:rsidRPr="00492C04">
              <w:rPr>
                <w:rFonts w:asciiTheme="minorHAnsi" w:hAnsiTheme="minorHAnsi" w:cstheme="minorHAnsi"/>
                <w:sz w:val="20"/>
                <w:szCs w:val="20"/>
              </w:rPr>
              <w:t>ma i obrascima</w:t>
            </w:r>
          </w:p>
          <w:p w14:paraId="4C7F94F8" w14:textId="77777777"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 </w:t>
            </w:r>
          </w:p>
          <w:p w14:paraId="5582DBCA" w14:textId="77777777" w:rsidR="00E74522" w:rsidRPr="00492C04" w:rsidRDefault="00E74522" w:rsidP="00E74522">
            <w:pPr>
              <w:spacing w:after="0" w:line="240" w:lineRule="auto"/>
              <w:ind w:left="142" w:hanging="142"/>
              <w:rPr>
                <w:rFonts w:asciiTheme="minorHAnsi" w:hAnsiTheme="minorHAnsi" w:cstheme="minorHAnsi"/>
                <w:sz w:val="20"/>
                <w:szCs w:val="20"/>
              </w:rPr>
            </w:pPr>
          </w:p>
          <w:p w14:paraId="1836AB3A"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2125" w:type="dxa"/>
            <w:shd w:val="clear" w:color="auto" w:fill="FFFFFF"/>
            <w:tcMar>
              <w:top w:w="58" w:type="dxa"/>
              <w:left w:w="58" w:type="dxa"/>
              <w:bottom w:w="58" w:type="dxa"/>
              <w:right w:w="58" w:type="dxa"/>
            </w:tcMar>
          </w:tcPr>
          <w:p w14:paraId="0453978E" w14:textId="08CF1EBE" w:rsidR="00E74522" w:rsidRPr="00492C04" w:rsidRDefault="00325E07"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w:t>
            </w:r>
            <w:r w:rsidR="00170A19" w:rsidRPr="00492C04">
              <w:rPr>
                <w:rFonts w:asciiTheme="minorHAnsi" w:hAnsiTheme="minorHAnsi" w:cstheme="minorHAnsi"/>
                <w:sz w:val="20"/>
                <w:szCs w:val="20"/>
              </w:rPr>
              <w:t xml:space="preserve">koristi se </w:t>
            </w:r>
            <w:r w:rsidR="00E74522" w:rsidRPr="00492C04">
              <w:rPr>
                <w:rFonts w:asciiTheme="minorHAnsi" w:hAnsiTheme="minorHAnsi" w:cstheme="minorHAnsi"/>
                <w:sz w:val="20"/>
                <w:szCs w:val="20"/>
              </w:rPr>
              <w:t>u komunikaciji stručn</w:t>
            </w:r>
            <w:r w:rsidR="00170A19" w:rsidRPr="00492C04">
              <w:rPr>
                <w:rFonts w:asciiTheme="minorHAnsi" w:hAnsiTheme="minorHAnsi" w:cstheme="minorHAnsi"/>
                <w:sz w:val="20"/>
                <w:szCs w:val="20"/>
              </w:rPr>
              <w:t>im oblicima</w:t>
            </w:r>
            <w:r w:rsidR="00E74522" w:rsidRPr="00492C04">
              <w:rPr>
                <w:rFonts w:asciiTheme="minorHAnsi" w:hAnsiTheme="minorHAnsi" w:cstheme="minorHAnsi"/>
                <w:sz w:val="20"/>
                <w:szCs w:val="20"/>
              </w:rPr>
              <w:t>: brošur</w:t>
            </w:r>
            <w:r w:rsidR="00170A19" w:rsidRPr="00492C04">
              <w:rPr>
                <w:rFonts w:asciiTheme="minorHAnsi" w:hAnsiTheme="minorHAnsi" w:cstheme="minorHAnsi"/>
                <w:sz w:val="20"/>
                <w:szCs w:val="20"/>
              </w:rPr>
              <w:t>ama</w:t>
            </w:r>
            <w:r w:rsidR="00E74522" w:rsidRPr="00492C04">
              <w:rPr>
                <w:rFonts w:asciiTheme="minorHAnsi" w:hAnsiTheme="minorHAnsi" w:cstheme="minorHAnsi"/>
                <w:sz w:val="20"/>
                <w:szCs w:val="20"/>
              </w:rPr>
              <w:t>, poslovn</w:t>
            </w:r>
            <w:r w:rsidR="00170A19" w:rsidRPr="00492C04">
              <w:rPr>
                <w:rFonts w:asciiTheme="minorHAnsi" w:hAnsiTheme="minorHAnsi" w:cstheme="minorHAnsi"/>
                <w:sz w:val="20"/>
                <w:szCs w:val="20"/>
              </w:rPr>
              <w:t>im</w:t>
            </w:r>
            <w:r w:rsidR="00E74522" w:rsidRPr="00492C04">
              <w:rPr>
                <w:rFonts w:asciiTheme="minorHAnsi" w:hAnsiTheme="minorHAnsi" w:cstheme="minorHAnsi"/>
                <w:sz w:val="20"/>
                <w:szCs w:val="20"/>
              </w:rPr>
              <w:t xml:space="preserve"> pismo</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životopis</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upisnic</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i anket</w:t>
            </w:r>
            <w:r w:rsidR="00170A19" w:rsidRPr="00492C04">
              <w:rPr>
                <w:rFonts w:asciiTheme="minorHAnsi" w:hAnsiTheme="minorHAnsi" w:cstheme="minorHAnsi"/>
                <w:sz w:val="20"/>
                <w:szCs w:val="20"/>
              </w:rPr>
              <w:t>om</w:t>
            </w:r>
          </w:p>
          <w:p w14:paraId="15E9E101" w14:textId="77777777" w:rsidR="00E74522" w:rsidRPr="00492C04" w:rsidRDefault="00E74522" w:rsidP="00E74522">
            <w:pPr>
              <w:spacing w:after="0" w:line="240" w:lineRule="auto"/>
              <w:ind w:left="142" w:hanging="142"/>
              <w:rPr>
                <w:rFonts w:asciiTheme="minorHAnsi" w:hAnsiTheme="minorHAnsi" w:cstheme="minorHAnsi"/>
                <w:sz w:val="20"/>
                <w:szCs w:val="20"/>
              </w:rPr>
            </w:pPr>
          </w:p>
          <w:p w14:paraId="4869A29A" w14:textId="77777777" w:rsidR="00E74522" w:rsidRPr="00492C04" w:rsidRDefault="00E74522" w:rsidP="00E74522">
            <w:pPr>
              <w:spacing w:after="0" w:line="240" w:lineRule="auto"/>
              <w:ind w:left="142" w:hanging="142"/>
              <w:rPr>
                <w:rFonts w:asciiTheme="minorHAnsi" w:hAnsiTheme="minorHAnsi" w:cstheme="minorHAnsi"/>
                <w:sz w:val="20"/>
                <w:szCs w:val="20"/>
              </w:rPr>
            </w:pPr>
          </w:p>
          <w:p w14:paraId="178FD37A" w14:textId="77777777" w:rsidR="00E74522" w:rsidRPr="00492C04" w:rsidRDefault="00E74522" w:rsidP="00E74522">
            <w:pPr>
              <w:spacing w:after="0" w:line="240" w:lineRule="auto"/>
              <w:ind w:left="142" w:hanging="142"/>
              <w:rPr>
                <w:rFonts w:asciiTheme="minorHAnsi" w:hAnsiTheme="minorHAnsi" w:cstheme="minorHAnsi"/>
                <w:sz w:val="20"/>
                <w:szCs w:val="20"/>
              </w:rPr>
            </w:pPr>
          </w:p>
          <w:p w14:paraId="03B0A785"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1985" w:type="dxa"/>
            <w:shd w:val="clear" w:color="auto" w:fill="FFFFFF"/>
            <w:tcMar>
              <w:top w:w="58" w:type="dxa"/>
              <w:left w:w="58" w:type="dxa"/>
              <w:bottom w:w="58" w:type="dxa"/>
              <w:right w:w="58" w:type="dxa"/>
            </w:tcMar>
          </w:tcPr>
          <w:p w14:paraId="2B1755A3" w14:textId="5C1C9435" w:rsidR="00E74522" w:rsidRPr="00492C04" w:rsidRDefault="00325E07" w:rsidP="00170A19">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w:t>
            </w:r>
            <w:r w:rsidR="00170A19" w:rsidRPr="00492C04">
              <w:rPr>
                <w:rFonts w:asciiTheme="minorHAnsi" w:hAnsiTheme="minorHAnsi" w:cstheme="minorHAnsi"/>
                <w:sz w:val="20"/>
                <w:szCs w:val="20"/>
              </w:rPr>
              <w:t xml:space="preserve">koristi se </w:t>
            </w:r>
            <w:r w:rsidR="00E74522" w:rsidRPr="00492C04">
              <w:rPr>
                <w:rFonts w:asciiTheme="minorHAnsi" w:hAnsiTheme="minorHAnsi" w:cstheme="minorHAnsi"/>
                <w:sz w:val="20"/>
                <w:szCs w:val="20"/>
              </w:rPr>
              <w:t>u komunikaciji složen</w:t>
            </w:r>
            <w:r w:rsidR="00170A19" w:rsidRPr="00492C04">
              <w:rPr>
                <w:rFonts w:asciiTheme="minorHAnsi" w:hAnsiTheme="minorHAnsi" w:cstheme="minorHAnsi"/>
                <w:sz w:val="20"/>
                <w:szCs w:val="20"/>
              </w:rPr>
              <w:t>im</w:t>
            </w:r>
            <w:r w:rsidR="00E74522" w:rsidRPr="00492C04">
              <w:rPr>
                <w:rFonts w:asciiTheme="minorHAnsi" w:hAnsiTheme="minorHAnsi" w:cstheme="minorHAnsi"/>
                <w:sz w:val="20"/>
                <w:szCs w:val="20"/>
              </w:rPr>
              <w:t xml:space="preserve"> stručn</w:t>
            </w:r>
            <w:r w:rsidR="00170A19" w:rsidRPr="00492C04">
              <w:rPr>
                <w:rFonts w:asciiTheme="minorHAnsi" w:hAnsiTheme="minorHAnsi" w:cstheme="minorHAnsi"/>
                <w:sz w:val="20"/>
                <w:szCs w:val="20"/>
              </w:rPr>
              <w:t>im</w:t>
            </w:r>
            <w:r w:rsidR="00E74522" w:rsidRPr="00492C04">
              <w:rPr>
                <w:rFonts w:asciiTheme="minorHAnsi" w:hAnsiTheme="minorHAnsi" w:cstheme="minorHAnsi"/>
                <w:sz w:val="20"/>
                <w:szCs w:val="20"/>
              </w:rPr>
              <w:t xml:space="preserve"> i poslovn</w:t>
            </w:r>
            <w:r w:rsidR="00170A19" w:rsidRPr="00492C04">
              <w:rPr>
                <w:rFonts w:asciiTheme="minorHAnsi" w:hAnsiTheme="minorHAnsi" w:cstheme="minorHAnsi"/>
                <w:sz w:val="20"/>
                <w:szCs w:val="20"/>
              </w:rPr>
              <w:t>im oblicima:</w:t>
            </w:r>
            <w:r w:rsidR="00E74522" w:rsidRPr="00492C04">
              <w:rPr>
                <w:rFonts w:asciiTheme="minorHAnsi" w:hAnsiTheme="minorHAnsi" w:cstheme="minorHAnsi"/>
                <w:sz w:val="20"/>
                <w:szCs w:val="20"/>
              </w:rPr>
              <w:t xml:space="preserve"> </w:t>
            </w:r>
            <w:r w:rsidR="00170A19" w:rsidRPr="00492C04">
              <w:rPr>
                <w:rFonts w:asciiTheme="minorHAnsi" w:hAnsiTheme="minorHAnsi" w:cstheme="minorHAnsi"/>
                <w:sz w:val="20"/>
                <w:szCs w:val="20"/>
              </w:rPr>
              <w:t>poslovnim pismom</w:t>
            </w:r>
            <w:r w:rsidR="00E74522" w:rsidRPr="00492C04">
              <w:rPr>
                <w:rFonts w:asciiTheme="minorHAnsi" w:hAnsiTheme="minorHAnsi" w:cstheme="minorHAnsi"/>
                <w:sz w:val="20"/>
                <w:szCs w:val="20"/>
              </w:rPr>
              <w:t>, motivacijsk</w:t>
            </w:r>
            <w:r w:rsidR="00170A19" w:rsidRPr="00492C04">
              <w:rPr>
                <w:rFonts w:asciiTheme="minorHAnsi" w:hAnsiTheme="minorHAnsi" w:cstheme="minorHAnsi"/>
                <w:sz w:val="20"/>
                <w:szCs w:val="20"/>
              </w:rPr>
              <w:t>im</w:t>
            </w:r>
            <w:r w:rsidR="00E74522" w:rsidRPr="00492C04">
              <w:rPr>
                <w:rFonts w:asciiTheme="minorHAnsi" w:hAnsiTheme="minorHAnsi" w:cstheme="minorHAnsi"/>
                <w:sz w:val="20"/>
                <w:szCs w:val="20"/>
              </w:rPr>
              <w:t xml:space="preserve"> pismo</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dnevni</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red</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zapisnik</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sažet</w:t>
            </w:r>
            <w:r w:rsidR="00170A19" w:rsidRPr="00492C04">
              <w:rPr>
                <w:rFonts w:asciiTheme="minorHAnsi" w:hAnsiTheme="minorHAnsi" w:cstheme="minorHAnsi"/>
                <w:sz w:val="20"/>
                <w:szCs w:val="20"/>
              </w:rPr>
              <w:t>kom</w:t>
            </w:r>
            <w:r w:rsidR="00E74522" w:rsidRPr="00492C04">
              <w:rPr>
                <w:rFonts w:asciiTheme="minorHAnsi" w:hAnsiTheme="minorHAnsi" w:cstheme="minorHAnsi"/>
                <w:sz w:val="20"/>
                <w:szCs w:val="20"/>
              </w:rPr>
              <w:t>, uplatnic</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seminarski</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rad</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projektni</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plan</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i izvješće</w:t>
            </w:r>
            <w:r w:rsidR="00170A19" w:rsidRPr="00492C04">
              <w:rPr>
                <w:rFonts w:asciiTheme="minorHAnsi" w:hAnsiTheme="minorHAnsi" w:cstheme="minorHAnsi"/>
                <w:sz w:val="20"/>
                <w:szCs w:val="20"/>
              </w:rPr>
              <w:t>m</w:t>
            </w:r>
          </w:p>
        </w:tc>
        <w:tc>
          <w:tcPr>
            <w:tcW w:w="2018" w:type="dxa"/>
            <w:gridSpan w:val="2"/>
            <w:shd w:val="clear" w:color="auto" w:fill="FFFFFF"/>
            <w:tcMar>
              <w:top w:w="58" w:type="dxa"/>
              <w:left w:w="58" w:type="dxa"/>
              <w:bottom w:w="58" w:type="dxa"/>
              <w:right w:w="58" w:type="dxa"/>
            </w:tcMar>
          </w:tcPr>
          <w:p w14:paraId="393D0A29" w14:textId="41ED4D46" w:rsidR="00E74522" w:rsidRPr="00492C04" w:rsidRDefault="00325E07" w:rsidP="00170A19">
            <w:pPr>
              <w:spacing w:after="0" w:line="240" w:lineRule="auto"/>
              <w:ind w:left="142" w:hanging="142"/>
              <w:rPr>
                <w:rFonts w:asciiTheme="minorHAnsi" w:hAnsiTheme="minorHAnsi" w:cstheme="minorHAnsi"/>
                <w:sz w:val="20"/>
                <w:szCs w:val="20"/>
                <w:shd w:val="clear" w:color="auto" w:fill="DBE5F1"/>
              </w:rPr>
            </w:pPr>
            <w:r w:rsidRPr="00492C04">
              <w:rPr>
                <w:rFonts w:asciiTheme="minorHAnsi" w:hAnsiTheme="minorHAnsi" w:cstheme="minorHAnsi"/>
                <w:sz w:val="20"/>
                <w:szCs w:val="20"/>
              </w:rPr>
              <w:t xml:space="preserve">1.b </w:t>
            </w:r>
            <w:r w:rsidR="00170A19" w:rsidRPr="00492C04">
              <w:rPr>
                <w:rFonts w:asciiTheme="minorHAnsi" w:hAnsiTheme="minorHAnsi" w:cstheme="minorHAnsi"/>
                <w:sz w:val="20"/>
                <w:szCs w:val="20"/>
              </w:rPr>
              <w:t xml:space="preserve">koristi se </w:t>
            </w:r>
            <w:r w:rsidR="00E74522" w:rsidRPr="00492C04">
              <w:rPr>
                <w:rFonts w:asciiTheme="minorHAnsi" w:hAnsiTheme="minorHAnsi" w:cstheme="minorHAnsi"/>
                <w:sz w:val="20"/>
                <w:szCs w:val="20"/>
              </w:rPr>
              <w:t>u komunikaciji zahtjevn</w:t>
            </w:r>
            <w:r w:rsidR="00170A19" w:rsidRPr="00492C04">
              <w:rPr>
                <w:rFonts w:asciiTheme="minorHAnsi" w:hAnsiTheme="minorHAnsi" w:cstheme="minorHAnsi"/>
                <w:sz w:val="20"/>
                <w:szCs w:val="20"/>
              </w:rPr>
              <w:t>im</w:t>
            </w:r>
            <w:r w:rsidR="00E74522" w:rsidRPr="00492C04">
              <w:rPr>
                <w:rFonts w:asciiTheme="minorHAnsi" w:hAnsiTheme="minorHAnsi" w:cstheme="minorHAnsi"/>
                <w:sz w:val="20"/>
                <w:szCs w:val="20"/>
              </w:rPr>
              <w:t xml:space="preserve"> akademsk</w:t>
            </w:r>
            <w:r w:rsidR="00170A19" w:rsidRPr="00492C04">
              <w:rPr>
                <w:rFonts w:asciiTheme="minorHAnsi" w:hAnsiTheme="minorHAnsi" w:cstheme="minorHAnsi"/>
                <w:sz w:val="20"/>
                <w:szCs w:val="20"/>
              </w:rPr>
              <w:t xml:space="preserve">im oblicima: </w:t>
            </w:r>
            <w:r w:rsidR="00E74522" w:rsidRPr="00492C04">
              <w:rPr>
                <w:rFonts w:asciiTheme="minorHAnsi" w:hAnsiTheme="minorHAnsi" w:cstheme="minorHAnsi"/>
                <w:sz w:val="20"/>
                <w:szCs w:val="20"/>
              </w:rPr>
              <w:t>molb</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za posao, prijav</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na oglas, prijav</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za vizu, maturski</w:t>
            </w:r>
            <w:r w:rsidR="00170A19"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rad</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w:t>
            </w:r>
            <w:r w:rsidR="00170A19" w:rsidRPr="00492C04">
              <w:rPr>
                <w:rFonts w:asciiTheme="minorHAnsi" w:hAnsiTheme="minorHAnsi" w:cstheme="minorHAnsi"/>
                <w:sz w:val="20"/>
                <w:szCs w:val="20"/>
              </w:rPr>
              <w:t>priopćenjem za tisak</w:t>
            </w:r>
            <w:r w:rsidR="00E74522" w:rsidRPr="00492C04">
              <w:rPr>
                <w:rFonts w:asciiTheme="minorHAnsi" w:hAnsiTheme="minorHAnsi" w:cstheme="minorHAnsi"/>
                <w:sz w:val="20"/>
                <w:szCs w:val="20"/>
              </w:rPr>
              <w:t xml:space="preserve">, </w:t>
            </w:r>
            <w:r w:rsidR="00170A19" w:rsidRPr="00492C04">
              <w:rPr>
                <w:rFonts w:asciiTheme="minorHAnsi" w:hAnsiTheme="minorHAnsi" w:cstheme="minorHAnsi"/>
                <w:sz w:val="20"/>
                <w:szCs w:val="20"/>
              </w:rPr>
              <w:t xml:space="preserve">internetskim </w:t>
            </w:r>
            <w:r w:rsidR="00E74522" w:rsidRPr="00492C04">
              <w:rPr>
                <w:rFonts w:asciiTheme="minorHAnsi" w:hAnsiTheme="minorHAnsi" w:cstheme="minorHAnsi"/>
                <w:sz w:val="20"/>
                <w:szCs w:val="20"/>
              </w:rPr>
              <w:t>sadržaj</w:t>
            </w:r>
            <w:r w:rsidR="00170A19" w:rsidRPr="00492C04">
              <w:rPr>
                <w:rFonts w:asciiTheme="minorHAnsi" w:hAnsiTheme="minorHAnsi" w:cstheme="minorHAnsi"/>
                <w:sz w:val="20"/>
                <w:szCs w:val="20"/>
              </w:rPr>
              <w:t>em</w:t>
            </w:r>
            <w:r w:rsidR="00E74522" w:rsidRPr="00492C04">
              <w:rPr>
                <w:rFonts w:asciiTheme="minorHAnsi" w:hAnsiTheme="minorHAnsi" w:cstheme="minorHAnsi"/>
                <w:sz w:val="20"/>
                <w:szCs w:val="20"/>
              </w:rPr>
              <w:t>, sažet</w:t>
            </w:r>
            <w:r w:rsidR="00170A19" w:rsidRPr="00492C04">
              <w:rPr>
                <w:rFonts w:asciiTheme="minorHAnsi" w:hAnsiTheme="minorHAnsi" w:cstheme="minorHAnsi"/>
                <w:sz w:val="20"/>
                <w:szCs w:val="20"/>
              </w:rPr>
              <w:t>kom</w:t>
            </w:r>
            <w:r w:rsidR="00E74522" w:rsidRPr="00492C04">
              <w:rPr>
                <w:rFonts w:asciiTheme="minorHAnsi" w:hAnsiTheme="minorHAnsi" w:cstheme="minorHAnsi"/>
                <w:sz w:val="20"/>
                <w:szCs w:val="20"/>
              </w:rPr>
              <w:t>, reklam</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poziv</w:t>
            </w:r>
            <w:r w:rsidR="00170A19" w:rsidRPr="00492C04">
              <w:rPr>
                <w:rFonts w:asciiTheme="minorHAnsi" w:hAnsiTheme="minorHAnsi" w:cstheme="minorHAnsi"/>
                <w:sz w:val="20"/>
                <w:szCs w:val="20"/>
              </w:rPr>
              <w:t>om</w:t>
            </w:r>
            <w:r w:rsidR="00E74522" w:rsidRPr="00492C04">
              <w:rPr>
                <w:rFonts w:asciiTheme="minorHAnsi" w:hAnsiTheme="minorHAnsi" w:cstheme="minorHAnsi"/>
                <w:sz w:val="20"/>
                <w:szCs w:val="20"/>
              </w:rPr>
              <w:t>, plakat</w:t>
            </w:r>
            <w:r w:rsidR="00170A19" w:rsidRPr="00492C04">
              <w:rPr>
                <w:rFonts w:asciiTheme="minorHAnsi" w:hAnsiTheme="minorHAnsi" w:cstheme="minorHAnsi"/>
                <w:sz w:val="20"/>
                <w:szCs w:val="20"/>
              </w:rPr>
              <w:t>ima</w:t>
            </w:r>
            <w:r w:rsidR="00E74522" w:rsidRPr="00492C04">
              <w:rPr>
                <w:rFonts w:asciiTheme="minorHAnsi" w:hAnsiTheme="minorHAnsi" w:cstheme="minorHAnsi"/>
                <w:sz w:val="20"/>
                <w:szCs w:val="20"/>
              </w:rPr>
              <w:t xml:space="preserve"> i školsk</w:t>
            </w:r>
            <w:r w:rsidR="00170A19" w:rsidRPr="00492C04">
              <w:rPr>
                <w:rFonts w:asciiTheme="minorHAnsi" w:hAnsiTheme="minorHAnsi" w:cstheme="minorHAnsi"/>
                <w:sz w:val="20"/>
                <w:szCs w:val="20"/>
              </w:rPr>
              <w:t>im</w:t>
            </w:r>
            <w:r w:rsidR="00E74522" w:rsidRPr="00492C04">
              <w:rPr>
                <w:rFonts w:asciiTheme="minorHAnsi" w:hAnsiTheme="minorHAnsi" w:cstheme="minorHAnsi"/>
                <w:sz w:val="20"/>
                <w:szCs w:val="20"/>
              </w:rPr>
              <w:t xml:space="preserve"> novin</w:t>
            </w:r>
            <w:r w:rsidR="00170A19" w:rsidRPr="00492C04">
              <w:rPr>
                <w:rFonts w:asciiTheme="minorHAnsi" w:hAnsiTheme="minorHAnsi" w:cstheme="minorHAnsi"/>
                <w:sz w:val="20"/>
                <w:szCs w:val="20"/>
              </w:rPr>
              <w:t>ama</w:t>
            </w:r>
          </w:p>
        </w:tc>
      </w:tr>
      <w:tr w:rsidR="00E74522" w:rsidRPr="00492C04" w14:paraId="2C738B9A" w14:textId="77777777" w:rsidTr="002C389E">
        <w:tblPrEx>
          <w:shd w:val="clear" w:color="auto" w:fill="FFFFFF"/>
          <w:tblLook w:val="00A0" w:firstRow="1" w:lastRow="0" w:firstColumn="1" w:lastColumn="0" w:noHBand="0" w:noVBand="0"/>
        </w:tblPrEx>
        <w:trPr>
          <w:trHeight w:val="1395"/>
          <w:jc w:val="center"/>
        </w:trPr>
        <w:tc>
          <w:tcPr>
            <w:tcW w:w="1837" w:type="dxa"/>
            <w:shd w:val="clear" w:color="auto" w:fill="FFFFFF"/>
            <w:tcMar>
              <w:top w:w="58" w:type="dxa"/>
              <w:left w:w="58" w:type="dxa"/>
              <w:bottom w:w="58" w:type="dxa"/>
              <w:right w:w="58" w:type="dxa"/>
            </w:tcMar>
          </w:tcPr>
          <w:p w14:paraId="361E4B7E" w14:textId="38052DA1" w:rsidR="00E74522" w:rsidRPr="00492C04" w:rsidRDefault="00E74522" w:rsidP="00E74522">
            <w:pPr>
              <w:spacing w:after="0" w:line="240" w:lineRule="auto"/>
              <w:ind w:left="142" w:hanging="142"/>
              <w:rPr>
                <w:rFonts w:asciiTheme="minorHAnsi" w:hAnsiTheme="minorHAnsi" w:cstheme="minorHAnsi"/>
                <w:dstrike/>
                <w:sz w:val="20"/>
                <w:szCs w:val="20"/>
              </w:rPr>
            </w:pPr>
            <w:r w:rsidRPr="00492C04">
              <w:rPr>
                <w:rFonts w:asciiTheme="minorHAnsi" w:hAnsiTheme="minorHAnsi" w:cstheme="minorHAnsi"/>
                <w:sz w:val="20"/>
                <w:szCs w:val="20"/>
              </w:rPr>
              <w:t xml:space="preserve">2.a </w:t>
            </w:r>
            <w:r w:rsidR="00170A19"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jednostavne tekstove iz strane književnosti</w:t>
            </w:r>
          </w:p>
        </w:tc>
        <w:tc>
          <w:tcPr>
            <w:tcW w:w="1985" w:type="dxa"/>
            <w:gridSpan w:val="2"/>
            <w:shd w:val="clear" w:color="auto" w:fill="FFFFFF"/>
            <w:tcMar>
              <w:top w:w="58" w:type="dxa"/>
              <w:left w:w="58" w:type="dxa"/>
              <w:bottom w:w="58" w:type="dxa"/>
              <w:right w:w="58" w:type="dxa"/>
            </w:tcMar>
          </w:tcPr>
          <w:p w14:paraId="4342F31F" w14:textId="30F120A6" w:rsidR="00E74522" w:rsidRPr="00492C04" w:rsidRDefault="00E74522" w:rsidP="00E74522">
            <w:pPr>
              <w:spacing w:after="0" w:line="240" w:lineRule="auto"/>
              <w:ind w:left="142" w:hanging="142"/>
              <w:rPr>
                <w:rFonts w:asciiTheme="minorHAnsi" w:hAnsiTheme="minorHAnsi" w:cstheme="minorHAnsi"/>
                <w:dstrike/>
                <w:sz w:val="20"/>
                <w:szCs w:val="20"/>
              </w:rPr>
            </w:pPr>
            <w:r w:rsidRPr="00492C04">
              <w:rPr>
                <w:rFonts w:asciiTheme="minorHAnsi" w:hAnsiTheme="minorHAnsi" w:cstheme="minorHAnsi"/>
                <w:sz w:val="20"/>
                <w:szCs w:val="20"/>
              </w:rPr>
              <w:t xml:space="preserve">2.a </w:t>
            </w:r>
            <w:r w:rsidR="00170A19"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tekstove pravilne strukture iz strane književnosti </w:t>
            </w:r>
          </w:p>
        </w:tc>
        <w:tc>
          <w:tcPr>
            <w:tcW w:w="2125" w:type="dxa"/>
            <w:shd w:val="clear" w:color="auto" w:fill="FFFFFF"/>
            <w:tcMar>
              <w:top w:w="58" w:type="dxa"/>
              <w:left w:w="58" w:type="dxa"/>
              <w:bottom w:w="58" w:type="dxa"/>
              <w:right w:w="58" w:type="dxa"/>
            </w:tcMar>
          </w:tcPr>
          <w:p w14:paraId="7A75B7A3" w14:textId="52940508" w:rsidR="00E74522" w:rsidRPr="00492C04" w:rsidRDefault="00E74522" w:rsidP="00E74522">
            <w:pPr>
              <w:spacing w:after="0" w:line="240" w:lineRule="auto"/>
              <w:ind w:left="142" w:hanging="142"/>
              <w:rPr>
                <w:rFonts w:asciiTheme="minorHAnsi" w:hAnsiTheme="minorHAnsi" w:cstheme="minorHAnsi"/>
                <w:dstrike/>
                <w:sz w:val="20"/>
                <w:szCs w:val="20"/>
              </w:rPr>
            </w:pPr>
            <w:r w:rsidRPr="00492C04">
              <w:rPr>
                <w:rFonts w:asciiTheme="minorHAnsi" w:hAnsiTheme="minorHAnsi" w:cstheme="minorHAnsi"/>
                <w:sz w:val="20"/>
                <w:szCs w:val="20"/>
              </w:rPr>
              <w:t xml:space="preserve">2.a </w:t>
            </w:r>
            <w:r w:rsidR="00170A19" w:rsidRPr="00492C04">
              <w:rPr>
                <w:rFonts w:asciiTheme="minorHAnsi" w:hAnsiTheme="minorHAnsi" w:cstheme="minorHAnsi"/>
                <w:sz w:val="20"/>
                <w:szCs w:val="20"/>
              </w:rPr>
              <w:t xml:space="preserve">izrađuje </w:t>
            </w:r>
            <w:r w:rsidRPr="00492C04">
              <w:rPr>
                <w:rFonts w:asciiTheme="minorHAnsi" w:hAnsiTheme="minorHAnsi" w:cstheme="minorHAnsi"/>
                <w:sz w:val="20"/>
                <w:szCs w:val="20"/>
              </w:rPr>
              <w:t>tekstove pravilne strukture iz strane književnosti</w:t>
            </w:r>
          </w:p>
        </w:tc>
        <w:tc>
          <w:tcPr>
            <w:tcW w:w="1985" w:type="dxa"/>
            <w:shd w:val="clear" w:color="auto" w:fill="FFFFFF"/>
            <w:tcMar>
              <w:top w:w="58" w:type="dxa"/>
              <w:left w:w="58" w:type="dxa"/>
              <w:bottom w:w="58" w:type="dxa"/>
              <w:right w:w="58" w:type="dxa"/>
            </w:tcMar>
          </w:tcPr>
          <w:p w14:paraId="1112DE15" w14:textId="28E77C34" w:rsidR="00E74522" w:rsidRPr="00492C04" w:rsidRDefault="00E74522" w:rsidP="00E74522">
            <w:pPr>
              <w:spacing w:after="0" w:line="240" w:lineRule="auto"/>
              <w:ind w:left="142" w:hanging="142"/>
              <w:rPr>
                <w:rFonts w:asciiTheme="minorHAnsi" w:hAnsiTheme="minorHAnsi" w:cstheme="minorHAnsi"/>
                <w:dstrike/>
                <w:sz w:val="20"/>
                <w:szCs w:val="20"/>
              </w:rPr>
            </w:pPr>
            <w:r w:rsidRPr="00492C04">
              <w:rPr>
                <w:rFonts w:asciiTheme="minorHAnsi" w:hAnsiTheme="minorHAnsi" w:cstheme="minorHAnsi"/>
                <w:sz w:val="20"/>
                <w:szCs w:val="20"/>
              </w:rPr>
              <w:t xml:space="preserve">2.a </w:t>
            </w:r>
            <w:r w:rsidR="00170A19" w:rsidRPr="00492C04">
              <w:rPr>
                <w:rFonts w:asciiTheme="minorHAnsi" w:hAnsiTheme="minorHAnsi" w:cstheme="minorHAnsi"/>
                <w:sz w:val="20"/>
                <w:szCs w:val="20"/>
              </w:rPr>
              <w:t xml:space="preserve">osmišljava </w:t>
            </w:r>
            <w:r w:rsidRPr="00492C04">
              <w:rPr>
                <w:rFonts w:asciiTheme="minorHAnsi" w:hAnsiTheme="minorHAnsi" w:cstheme="minorHAnsi"/>
                <w:sz w:val="20"/>
                <w:szCs w:val="20"/>
              </w:rPr>
              <w:t xml:space="preserve">sastav i esej do pet tekstualnih cjelina iz strane književnosti </w:t>
            </w:r>
          </w:p>
          <w:p w14:paraId="1BDE7478"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2018" w:type="dxa"/>
            <w:gridSpan w:val="2"/>
            <w:shd w:val="clear" w:color="auto" w:fill="FFFFFF"/>
            <w:tcMar>
              <w:top w:w="58" w:type="dxa"/>
              <w:left w:w="58" w:type="dxa"/>
              <w:bottom w:w="58" w:type="dxa"/>
              <w:right w:w="58" w:type="dxa"/>
            </w:tcMar>
          </w:tcPr>
          <w:p w14:paraId="4026D2D8" w14:textId="536E4389" w:rsidR="00E74522" w:rsidRPr="00492C04" w:rsidRDefault="00E74522" w:rsidP="00E74522">
            <w:pPr>
              <w:spacing w:after="0" w:line="240" w:lineRule="auto"/>
              <w:ind w:left="142" w:hanging="142"/>
              <w:rPr>
                <w:rFonts w:asciiTheme="minorHAnsi" w:hAnsiTheme="minorHAnsi" w:cstheme="minorHAnsi"/>
                <w:dstrike/>
                <w:sz w:val="20"/>
                <w:szCs w:val="20"/>
              </w:rPr>
            </w:pPr>
            <w:r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rPr>
              <w:t xml:space="preserve">2.a </w:t>
            </w:r>
            <w:r w:rsidR="00170A19" w:rsidRPr="00492C04">
              <w:rPr>
                <w:rFonts w:asciiTheme="minorHAnsi" w:hAnsiTheme="minorHAnsi" w:cstheme="minorHAnsi"/>
                <w:sz w:val="20"/>
                <w:szCs w:val="20"/>
              </w:rPr>
              <w:t xml:space="preserve">kombinira </w:t>
            </w:r>
            <w:r w:rsidRPr="00492C04">
              <w:rPr>
                <w:rFonts w:asciiTheme="minorHAnsi" w:hAnsiTheme="minorHAnsi" w:cstheme="minorHAnsi"/>
                <w:sz w:val="20"/>
                <w:szCs w:val="20"/>
              </w:rPr>
              <w:t xml:space="preserve">književni jezik u </w:t>
            </w:r>
            <w:r w:rsidR="004133BD">
              <w:rPr>
                <w:rFonts w:asciiTheme="minorHAnsi" w:hAnsiTheme="minorHAnsi" w:cstheme="minorHAnsi"/>
                <w:sz w:val="20"/>
                <w:szCs w:val="20"/>
              </w:rPr>
              <w:t>izrad</w:t>
            </w:r>
            <w:r w:rsidRPr="00492C04">
              <w:rPr>
                <w:rFonts w:asciiTheme="minorHAnsi" w:hAnsiTheme="minorHAnsi" w:cstheme="minorHAnsi"/>
                <w:sz w:val="20"/>
                <w:szCs w:val="20"/>
              </w:rPr>
              <w:t>i originalnog sastava i eseja iz strane književnosti</w:t>
            </w:r>
          </w:p>
        </w:tc>
      </w:tr>
      <w:tr w:rsidR="00E74522" w:rsidRPr="00492C04" w14:paraId="22130544" w14:textId="77777777" w:rsidTr="002C389E">
        <w:tblPrEx>
          <w:shd w:val="clear" w:color="auto" w:fill="FFFFFF"/>
          <w:tblLook w:val="00A0" w:firstRow="1" w:lastRow="0" w:firstColumn="1" w:lastColumn="0" w:noHBand="0" w:noVBand="0"/>
        </w:tblPrEx>
        <w:trPr>
          <w:trHeight w:val="1335"/>
          <w:jc w:val="center"/>
        </w:trPr>
        <w:tc>
          <w:tcPr>
            <w:tcW w:w="1837" w:type="dxa"/>
            <w:shd w:val="clear" w:color="auto" w:fill="FFCCFF"/>
            <w:tcMar>
              <w:top w:w="58" w:type="dxa"/>
              <w:left w:w="58" w:type="dxa"/>
              <w:bottom w:w="58" w:type="dxa"/>
              <w:right w:w="58" w:type="dxa"/>
            </w:tcMar>
            <w:hideMark/>
          </w:tcPr>
          <w:p w14:paraId="67BF5255" w14:textId="5EC8BE1F"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3.a </w:t>
            </w:r>
            <w:r w:rsidR="00170A19"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sličnosti i razlike u kulturi i tradiciji drugih naroda i važnost učenja stranih jezika</w:t>
            </w:r>
          </w:p>
        </w:tc>
        <w:tc>
          <w:tcPr>
            <w:tcW w:w="1985" w:type="dxa"/>
            <w:gridSpan w:val="2"/>
            <w:shd w:val="clear" w:color="auto" w:fill="FFCCFF"/>
            <w:tcMar>
              <w:top w:w="58" w:type="dxa"/>
              <w:left w:w="58" w:type="dxa"/>
              <w:bottom w:w="58" w:type="dxa"/>
              <w:right w:w="58" w:type="dxa"/>
            </w:tcMar>
            <w:hideMark/>
          </w:tcPr>
          <w:p w14:paraId="31C67A58" w14:textId="5AEE8267" w:rsidR="00E74522" w:rsidRPr="00492C04" w:rsidRDefault="00E74522" w:rsidP="00170A19">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3.a </w:t>
            </w:r>
            <w:r w:rsidR="00170A19" w:rsidRPr="00492C04">
              <w:rPr>
                <w:rFonts w:asciiTheme="minorHAnsi" w:hAnsiTheme="minorHAnsi" w:cstheme="minorHAnsi"/>
                <w:sz w:val="20"/>
                <w:szCs w:val="20"/>
              </w:rPr>
              <w:t>poznaje više</w:t>
            </w:r>
            <w:r w:rsidRPr="00492C04">
              <w:rPr>
                <w:rFonts w:asciiTheme="minorHAnsi" w:hAnsiTheme="minorHAnsi" w:cstheme="minorHAnsi"/>
                <w:sz w:val="20"/>
                <w:szCs w:val="20"/>
              </w:rPr>
              <w:t xml:space="preserve">kulturalnost i </w:t>
            </w:r>
            <w:r w:rsidR="00170A19" w:rsidRPr="00492C04">
              <w:rPr>
                <w:rFonts w:asciiTheme="minorHAnsi" w:hAnsiTheme="minorHAnsi" w:cstheme="minorHAnsi"/>
                <w:sz w:val="20"/>
                <w:szCs w:val="20"/>
              </w:rPr>
              <w:t xml:space="preserve">važnost </w:t>
            </w:r>
            <w:r w:rsidRPr="00492C04">
              <w:rPr>
                <w:rFonts w:asciiTheme="minorHAnsi" w:hAnsiTheme="minorHAnsi" w:cstheme="minorHAnsi"/>
                <w:sz w:val="20"/>
                <w:szCs w:val="20"/>
              </w:rPr>
              <w:t>učenja stranih jezika</w:t>
            </w:r>
          </w:p>
        </w:tc>
        <w:tc>
          <w:tcPr>
            <w:tcW w:w="2125" w:type="dxa"/>
            <w:shd w:val="clear" w:color="auto" w:fill="FFCCFF"/>
            <w:tcMar>
              <w:top w:w="58" w:type="dxa"/>
              <w:left w:w="58" w:type="dxa"/>
              <w:bottom w:w="58" w:type="dxa"/>
              <w:right w:w="58" w:type="dxa"/>
            </w:tcMar>
            <w:hideMark/>
          </w:tcPr>
          <w:p w14:paraId="2650584A" w14:textId="7C31FDE5"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3.a </w:t>
            </w:r>
            <w:r w:rsidR="00170A19" w:rsidRPr="00492C04">
              <w:rPr>
                <w:rFonts w:asciiTheme="minorHAnsi" w:hAnsiTheme="minorHAnsi" w:cstheme="minorHAnsi"/>
                <w:sz w:val="20"/>
                <w:szCs w:val="20"/>
              </w:rPr>
              <w:t>objašnjava više</w:t>
            </w:r>
            <w:r w:rsidRPr="00492C04">
              <w:rPr>
                <w:rFonts w:asciiTheme="minorHAnsi" w:hAnsiTheme="minorHAnsi" w:cstheme="minorHAnsi"/>
                <w:sz w:val="20"/>
                <w:szCs w:val="20"/>
              </w:rPr>
              <w:t xml:space="preserve">kulturalnost, </w:t>
            </w:r>
            <w:r w:rsidR="00170A19" w:rsidRPr="00492C04">
              <w:rPr>
                <w:rFonts w:asciiTheme="minorHAnsi" w:hAnsiTheme="minorHAnsi" w:cstheme="minorHAnsi"/>
                <w:sz w:val="20"/>
                <w:szCs w:val="20"/>
              </w:rPr>
              <w:t>više</w:t>
            </w:r>
            <w:r w:rsidRPr="00492C04">
              <w:rPr>
                <w:rFonts w:asciiTheme="minorHAnsi" w:hAnsiTheme="minorHAnsi" w:cstheme="minorHAnsi"/>
                <w:sz w:val="20"/>
                <w:szCs w:val="20"/>
              </w:rPr>
              <w:t xml:space="preserve">jezičnost i </w:t>
            </w:r>
            <w:r w:rsidR="00170A19" w:rsidRPr="00492C04">
              <w:rPr>
                <w:rFonts w:asciiTheme="minorHAnsi" w:hAnsiTheme="minorHAnsi" w:cstheme="minorHAnsi"/>
                <w:sz w:val="20"/>
                <w:szCs w:val="20"/>
              </w:rPr>
              <w:t xml:space="preserve">važnost </w:t>
            </w:r>
            <w:r w:rsidRPr="00492C04">
              <w:rPr>
                <w:rFonts w:asciiTheme="minorHAnsi" w:hAnsiTheme="minorHAnsi" w:cstheme="minorHAnsi"/>
                <w:sz w:val="20"/>
                <w:szCs w:val="20"/>
              </w:rPr>
              <w:t>učenja stranih jezika</w:t>
            </w:r>
          </w:p>
        </w:tc>
        <w:tc>
          <w:tcPr>
            <w:tcW w:w="1985" w:type="dxa"/>
            <w:shd w:val="clear" w:color="auto" w:fill="FFCCFF"/>
            <w:tcMar>
              <w:top w:w="58" w:type="dxa"/>
              <w:left w:w="58" w:type="dxa"/>
              <w:bottom w:w="58" w:type="dxa"/>
              <w:right w:w="58" w:type="dxa"/>
            </w:tcMar>
            <w:hideMark/>
          </w:tcPr>
          <w:p w14:paraId="7357CBF2" w14:textId="5D9C48B7"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3.a </w:t>
            </w:r>
            <w:r w:rsidR="00170A19" w:rsidRPr="00492C04">
              <w:rPr>
                <w:rFonts w:asciiTheme="minorHAnsi" w:hAnsiTheme="minorHAnsi" w:cstheme="minorHAnsi"/>
                <w:sz w:val="20"/>
                <w:szCs w:val="20"/>
              </w:rPr>
              <w:t>analizira više</w:t>
            </w:r>
            <w:r w:rsidRPr="00492C04">
              <w:rPr>
                <w:rFonts w:asciiTheme="minorHAnsi" w:hAnsiTheme="minorHAnsi" w:cstheme="minorHAnsi"/>
                <w:sz w:val="20"/>
                <w:szCs w:val="20"/>
              </w:rPr>
              <w:t xml:space="preserve">kulturalnost i </w:t>
            </w:r>
            <w:r w:rsidR="00170A19" w:rsidRPr="00492C04">
              <w:rPr>
                <w:rFonts w:asciiTheme="minorHAnsi" w:hAnsiTheme="minorHAnsi" w:cstheme="minorHAnsi"/>
                <w:sz w:val="20"/>
                <w:szCs w:val="20"/>
              </w:rPr>
              <w:t>više</w:t>
            </w:r>
            <w:r w:rsidRPr="00492C04">
              <w:rPr>
                <w:rFonts w:asciiTheme="minorHAnsi" w:hAnsiTheme="minorHAnsi" w:cstheme="minorHAnsi"/>
                <w:sz w:val="20"/>
                <w:szCs w:val="20"/>
              </w:rPr>
              <w:t>jezičnost u globalnoj komunikaciji</w:t>
            </w:r>
            <w:r w:rsidR="00170A19" w:rsidRPr="00492C04">
              <w:rPr>
                <w:rFonts w:asciiTheme="minorHAnsi" w:hAnsiTheme="minorHAnsi" w:cstheme="minorHAnsi"/>
                <w:sz w:val="20"/>
                <w:szCs w:val="20"/>
              </w:rPr>
              <w:t xml:space="preserve"> </w:t>
            </w:r>
          </w:p>
        </w:tc>
        <w:tc>
          <w:tcPr>
            <w:tcW w:w="2018" w:type="dxa"/>
            <w:gridSpan w:val="2"/>
            <w:shd w:val="clear" w:color="auto" w:fill="FFCCFF"/>
            <w:tcMar>
              <w:top w:w="58" w:type="dxa"/>
              <w:left w:w="58" w:type="dxa"/>
              <w:bottom w:w="58" w:type="dxa"/>
              <w:right w:w="58" w:type="dxa"/>
            </w:tcMar>
          </w:tcPr>
          <w:p w14:paraId="0A38048B" w14:textId="23E45DE4"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3.a </w:t>
            </w:r>
            <w:r w:rsidR="00170A19" w:rsidRPr="00492C04">
              <w:rPr>
                <w:rFonts w:asciiTheme="minorHAnsi" w:hAnsiTheme="minorHAnsi" w:cstheme="minorHAnsi"/>
                <w:sz w:val="20"/>
                <w:szCs w:val="20"/>
              </w:rPr>
              <w:t>procjenjuje više</w:t>
            </w:r>
            <w:r w:rsidRPr="00492C04">
              <w:rPr>
                <w:rFonts w:asciiTheme="minorHAnsi" w:hAnsiTheme="minorHAnsi" w:cstheme="minorHAnsi"/>
                <w:sz w:val="20"/>
                <w:szCs w:val="20"/>
              </w:rPr>
              <w:t xml:space="preserve">kulturalnost i </w:t>
            </w:r>
            <w:r w:rsidR="00170A19" w:rsidRPr="00492C04">
              <w:rPr>
                <w:rFonts w:asciiTheme="minorHAnsi" w:hAnsiTheme="minorHAnsi" w:cstheme="minorHAnsi"/>
                <w:sz w:val="20"/>
                <w:szCs w:val="20"/>
              </w:rPr>
              <w:t>više</w:t>
            </w:r>
            <w:r w:rsidRPr="00492C04">
              <w:rPr>
                <w:rFonts w:asciiTheme="minorHAnsi" w:hAnsiTheme="minorHAnsi" w:cstheme="minorHAnsi"/>
                <w:sz w:val="20"/>
                <w:szCs w:val="20"/>
              </w:rPr>
              <w:t>jezičnost u globalnoj komunikaciji</w:t>
            </w:r>
            <w:r w:rsidR="00170A19" w:rsidRPr="00492C04">
              <w:rPr>
                <w:rFonts w:asciiTheme="minorHAnsi" w:hAnsiTheme="minorHAnsi" w:cstheme="minorHAnsi"/>
                <w:sz w:val="20"/>
                <w:szCs w:val="20"/>
              </w:rPr>
              <w:t>.</w:t>
            </w:r>
          </w:p>
        </w:tc>
      </w:tr>
      <w:tr w:rsidR="00170A19" w:rsidRPr="00492C04" w14:paraId="256209FE" w14:textId="77777777" w:rsidTr="00170A19">
        <w:trPr>
          <w:trHeight w:val="280"/>
          <w:jc w:val="center"/>
        </w:trPr>
        <w:tc>
          <w:tcPr>
            <w:tcW w:w="1838" w:type="dxa"/>
            <w:shd w:val="clear" w:color="auto" w:fill="FFFF00"/>
            <w:tcMar>
              <w:top w:w="58" w:type="dxa"/>
              <w:left w:w="58" w:type="dxa"/>
              <w:bottom w:w="58" w:type="dxa"/>
              <w:right w:w="58" w:type="dxa"/>
            </w:tcMar>
          </w:tcPr>
          <w:p w14:paraId="76E1DDD6" w14:textId="77777777" w:rsidR="00170A19" w:rsidRPr="00492C04" w:rsidRDefault="00170A19" w:rsidP="00170A19">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12" w:type="dxa"/>
            <w:gridSpan w:val="6"/>
            <w:shd w:val="clear" w:color="auto" w:fill="FFFF00"/>
            <w:vAlign w:val="center"/>
          </w:tcPr>
          <w:p w14:paraId="52085998" w14:textId="44353350" w:rsidR="00170A19" w:rsidRPr="00492C04" w:rsidRDefault="00170A19" w:rsidP="00170A19">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 xml:space="preserve">3. </w:t>
            </w:r>
            <w:r w:rsidRPr="00492C04">
              <w:rPr>
                <w:rFonts w:asciiTheme="minorHAnsi" w:hAnsiTheme="minorHAnsi" w:cstheme="minorHAnsi"/>
                <w:b/>
                <w:sz w:val="20"/>
                <w:szCs w:val="20"/>
              </w:rPr>
              <w:t>Strategije pisanja, bogaćenja vokabulara i uporaba rječnika</w:t>
            </w:r>
          </w:p>
        </w:tc>
      </w:tr>
      <w:tr w:rsidR="00170A19" w:rsidRPr="00492C04" w14:paraId="313909BF" w14:textId="77777777" w:rsidTr="00090D37">
        <w:trPr>
          <w:trHeight w:hRule="exact" w:val="996"/>
          <w:jc w:val="center"/>
        </w:trPr>
        <w:tc>
          <w:tcPr>
            <w:tcW w:w="9950" w:type="dxa"/>
            <w:gridSpan w:val="7"/>
            <w:shd w:val="clear" w:color="auto" w:fill="FFFF99"/>
            <w:tcMar>
              <w:top w:w="58" w:type="dxa"/>
              <w:left w:w="58" w:type="dxa"/>
              <w:bottom w:w="58" w:type="dxa"/>
              <w:right w:w="58" w:type="dxa"/>
            </w:tcMar>
          </w:tcPr>
          <w:p w14:paraId="3D260CB9" w14:textId="77777777" w:rsidR="00170A19" w:rsidRPr="00492C04" w:rsidRDefault="00170A19" w:rsidP="00170A19">
            <w:pPr>
              <w:pStyle w:val="ColorfulList-Accent11"/>
              <w:spacing w:after="0" w:line="240" w:lineRule="auto"/>
              <w:ind w:left="0"/>
              <w:rPr>
                <w:rFonts w:asciiTheme="minorHAnsi" w:hAnsiTheme="minorHAnsi" w:cstheme="minorHAnsi"/>
                <w:b/>
                <w:sz w:val="20"/>
                <w:szCs w:val="20"/>
                <w:lang w:val="hr-HR"/>
              </w:rPr>
            </w:pPr>
            <w:r w:rsidRPr="00492C04">
              <w:rPr>
                <w:rFonts w:asciiTheme="minorHAnsi" w:hAnsiTheme="minorHAnsi" w:cstheme="minorHAnsi"/>
                <w:b/>
                <w:sz w:val="20"/>
                <w:szCs w:val="20"/>
                <w:lang w:val="hr-HR"/>
              </w:rPr>
              <w:t>Ishodi učenja:</w:t>
            </w:r>
          </w:p>
          <w:p w14:paraId="7C739E6D" w14:textId="409A8851" w:rsidR="00090D37" w:rsidRPr="00492C04" w:rsidRDefault="00090D37" w:rsidP="00090D37">
            <w:pPr>
              <w:pStyle w:val="NoSpacing"/>
              <w:rPr>
                <w:rFonts w:asciiTheme="minorHAnsi" w:hAnsiTheme="minorHAnsi" w:cstheme="minorHAnsi"/>
                <w:sz w:val="20"/>
                <w:szCs w:val="20"/>
              </w:rPr>
            </w:pPr>
            <w:r w:rsidRPr="00492C04">
              <w:rPr>
                <w:rFonts w:asciiTheme="minorHAnsi" w:hAnsiTheme="minorHAnsi" w:cstheme="minorHAnsi"/>
                <w:sz w:val="20"/>
                <w:szCs w:val="20"/>
              </w:rPr>
              <w:t xml:space="preserve">1. razvija proces pisanja i kreativno pisanje </w:t>
            </w:r>
          </w:p>
          <w:p w14:paraId="23CE0240" w14:textId="50288BD9" w:rsidR="00170A19" w:rsidRPr="00492C04" w:rsidRDefault="00090D37" w:rsidP="00090D37">
            <w:pPr>
              <w:pStyle w:val="NoSpacing"/>
              <w:rPr>
                <w:rFonts w:asciiTheme="minorHAnsi" w:eastAsia="MS Mincho" w:hAnsiTheme="minorHAnsi" w:cstheme="minorHAnsi"/>
                <w:b/>
                <w:sz w:val="20"/>
                <w:szCs w:val="20"/>
                <w:lang w:eastAsia="hr-BA"/>
              </w:rPr>
            </w:pPr>
            <w:r w:rsidRPr="00492C04">
              <w:rPr>
                <w:rFonts w:asciiTheme="minorHAnsi" w:hAnsiTheme="minorHAnsi" w:cstheme="minorHAnsi"/>
                <w:sz w:val="20"/>
                <w:szCs w:val="20"/>
              </w:rPr>
              <w:t>2. obogaćuje vokabular, koristi se rječnikom i informacijsko-komunikacijskom tehnologijom.</w:t>
            </w:r>
          </w:p>
        </w:tc>
      </w:tr>
      <w:tr w:rsidR="00170A19" w:rsidRPr="00492C04" w14:paraId="194A4B97" w14:textId="77777777" w:rsidTr="00170A19">
        <w:trPr>
          <w:trHeight w:val="305"/>
          <w:jc w:val="center"/>
        </w:trPr>
        <w:tc>
          <w:tcPr>
            <w:tcW w:w="9950" w:type="dxa"/>
            <w:gridSpan w:val="7"/>
            <w:tcMar>
              <w:top w:w="58" w:type="dxa"/>
              <w:left w:w="58" w:type="dxa"/>
              <w:bottom w:w="58" w:type="dxa"/>
              <w:right w:w="58" w:type="dxa"/>
            </w:tcMar>
          </w:tcPr>
          <w:p w14:paraId="7437BC93" w14:textId="1CA7BA55" w:rsidR="00170A19" w:rsidRPr="00492C04" w:rsidRDefault="00170A19" w:rsidP="00170A19">
            <w:pPr>
              <w:tabs>
                <w:tab w:val="left" w:pos="3865"/>
              </w:tabs>
              <w:spacing w:before="20" w:after="20" w:line="240" w:lineRule="auto"/>
              <w:rPr>
                <w:rFonts w:asciiTheme="minorHAnsi" w:hAnsiTheme="minorHAnsi" w:cstheme="minorHAnsi"/>
                <w:b/>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r w:rsidRPr="00492C04">
              <w:rPr>
                <w:rFonts w:cs="Calibri"/>
                <w:b/>
                <w:bCs/>
                <w:color w:val="231F20"/>
                <w:spacing w:val="-3"/>
                <w:sz w:val="20"/>
                <w:szCs w:val="20"/>
              </w:rPr>
              <w:tab/>
            </w:r>
          </w:p>
        </w:tc>
      </w:tr>
      <w:tr w:rsidR="00170A19" w:rsidRPr="00492C04" w14:paraId="27295342" w14:textId="77777777" w:rsidTr="00170A19">
        <w:trPr>
          <w:jc w:val="center"/>
        </w:trPr>
        <w:tc>
          <w:tcPr>
            <w:tcW w:w="1838" w:type="dxa"/>
            <w:shd w:val="clear" w:color="auto" w:fill="auto"/>
            <w:tcMar>
              <w:top w:w="58" w:type="dxa"/>
              <w:left w:w="58" w:type="dxa"/>
              <w:bottom w:w="58" w:type="dxa"/>
              <w:right w:w="58" w:type="dxa"/>
            </w:tcMar>
            <w:vAlign w:val="center"/>
          </w:tcPr>
          <w:p w14:paraId="5242A0D1" w14:textId="77777777" w:rsidR="00170A19" w:rsidRPr="00492C04" w:rsidRDefault="00170A19" w:rsidP="00170A19">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A1</w:t>
            </w:r>
          </w:p>
          <w:p w14:paraId="61205E45" w14:textId="77777777" w:rsidR="00170A19" w:rsidRPr="00492C04" w:rsidRDefault="00170A19" w:rsidP="00170A19">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6. razreda </w:t>
            </w:r>
            <w:r w:rsidRPr="00492C04">
              <w:rPr>
                <w:rFonts w:asciiTheme="minorHAnsi" w:hAnsiTheme="minorHAnsi" w:cstheme="minorHAnsi"/>
                <w:b/>
                <w:sz w:val="18"/>
                <w:szCs w:val="18"/>
              </w:rPr>
              <w:br/>
              <w:t>(11/12 god.)</w:t>
            </w:r>
          </w:p>
        </w:tc>
        <w:tc>
          <w:tcPr>
            <w:tcW w:w="1985" w:type="dxa"/>
            <w:gridSpan w:val="2"/>
            <w:shd w:val="clear" w:color="auto" w:fill="auto"/>
            <w:tcMar>
              <w:top w:w="58" w:type="dxa"/>
              <w:left w:w="58" w:type="dxa"/>
              <w:bottom w:w="58" w:type="dxa"/>
              <w:right w:w="58" w:type="dxa"/>
            </w:tcMar>
            <w:vAlign w:val="center"/>
          </w:tcPr>
          <w:p w14:paraId="31CD6FEF" w14:textId="77777777" w:rsidR="00170A19" w:rsidRPr="00492C04" w:rsidRDefault="00170A19" w:rsidP="00170A19">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A2</w:t>
            </w:r>
          </w:p>
          <w:p w14:paraId="314BE8C2" w14:textId="77777777" w:rsidR="00170A19" w:rsidRPr="00492C04" w:rsidRDefault="00170A19" w:rsidP="00170A19">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 xml:space="preserve">kraj devetogodišnjega osnovnog </w:t>
            </w:r>
            <w:r w:rsidRPr="00492C04">
              <w:rPr>
                <w:rFonts w:asciiTheme="minorHAnsi" w:hAnsiTheme="minorHAnsi" w:cstheme="minorHAnsi"/>
                <w:b/>
                <w:sz w:val="18"/>
                <w:szCs w:val="20"/>
              </w:rPr>
              <w:t>odgoja i obrazovanja</w:t>
            </w:r>
          </w:p>
          <w:p w14:paraId="482D3883" w14:textId="77777777" w:rsidR="00170A19" w:rsidRPr="00492C04" w:rsidRDefault="00170A19" w:rsidP="00170A19">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(14/15 god.)</w:t>
            </w:r>
          </w:p>
        </w:tc>
        <w:tc>
          <w:tcPr>
            <w:tcW w:w="2125" w:type="dxa"/>
            <w:shd w:val="clear" w:color="auto" w:fill="auto"/>
            <w:tcMar>
              <w:top w:w="58" w:type="dxa"/>
              <w:left w:w="58" w:type="dxa"/>
              <w:bottom w:w="58" w:type="dxa"/>
              <w:right w:w="58" w:type="dxa"/>
            </w:tcMar>
            <w:vAlign w:val="center"/>
          </w:tcPr>
          <w:p w14:paraId="09DDD1DC" w14:textId="77777777" w:rsidR="00170A19" w:rsidRPr="00AE2562" w:rsidRDefault="00170A19" w:rsidP="00170A19">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B1+</w:t>
            </w:r>
          </w:p>
          <w:p w14:paraId="1DC8975A" w14:textId="77777777" w:rsidR="00170A19" w:rsidRPr="00AE2562" w:rsidRDefault="00170A19" w:rsidP="00170A19">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3. razreda trogodišnjega srednjeg strukovnog obrazovanja i obuke</w:t>
            </w:r>
          </w:p>
          <w:p w14:paraId="3363148A" w14:textId="77777777" w:rsidR="00170A19" w:rsidRPr="00AE2562" w:rsidRDefault="00170A19" w:rsidP="00170A19">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(17/18 god.)</w:t>
            </w:r>
          </w:p>
        </w:tc>
        <w:tc>
          <w:tcPr>
            <w:tcW w:w="1985" w:type="dxa"/>
            <w:shd w:val="clear" w:color="auto" w:fill="auto"/>
            <w:tcMar>
              <w:top w:w="58" w:type="dxa"/>
              <w:left w:w="58" w:type="dxa"/>
              <w:bottom w:w="58" w:type="dxa"/>
              <w:right w:w="58" w:type="dxa"/>
            </w:tcMar>
            <w:vAlign w:val="center"/>
          </w:tcPr>
          <w:p w14:paraId="7B17B87D" w14:textId="77777777" w:rsidR="00170A19" w:rsidRPr="00AE2562" w:rsidRDefault="00170A19" w:rsidP="00170A19">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B2</w:t>
            </w:r>
          </w:p>
          <w:p w14:paraId="580D82C1" w14:textId="77777777" w:rsidR="00170A19" w:rsidRPr="00AE2562" w:rsidRDefault="00170A19" w:rsidP="00170A19">
            <w:pPr>
              <w:spacing w:after="0" w:line="240" w:lineRule="auto"/>
              <w:jc w:val="center"/>
              <w:rPr>
                <w:rFonts w:asciiTheme="minorHAnsi" w:hAnsiTheme="minorHAnsi" w:cstheme="minorHAnsi"/>
                <w:b/>
                <w:sz w:val="18"/>
                <w:szCs w:val="18"/>
              </w:rPr>
            </w:pPr>
            <w:r w:rsidRPr="00AE2562">
              <w:rPr>
                <w:rFonts w:asciiTheme="minorHAnsi" w:hAnsiTheme="minorHAnsi" w:cstheme="minorHAnsi"/>
                <w:b/>
                <w:sz w:val="18"/>
                <w:szCs w:val="18"/>
              </w:rPr>
              <w:t>kraj četverogodišnjeg srednjeg strukovnog (tehničkog) obrazovanja i obuke</w:t>
            </w:r>
          </w:p>
          <w:p w14:paraId="195DFCF5" w14:textId="77777777" w:rsidR="00170A19" w:rsidRPr="00AE2562" w:rsidRDefault="00170A19" w:rsidP="00170A19">
            <w:pPr>
              <w:spacing w:before="20" w:after="20" w:line="240" w:lineRule="auto"/>
              <w:ind w:left="214" w:hanging="214"/>
              <w:jc w:val="center"/>
              <w:rPr>
                <w:rFonts w:asciiTheme="minorHAnsi" w:hAnsiTheme="minorHAnsi" w:cstheme="minorHAnsi"/>
                <w:sz w:val="20"/>
                <w:szCs w:val="20"/>
              </w:rPr>
            </w:pPr>
            <w:r w:rsidRPr="00AE2562">
              <w:rPr>
                <w:rFonts w:asciiTheme="minorHAnsi" w:hAnsiTheme="minorHAnsi" w:cstheme="minorHAnsi"/>
                <w:b/>
                <w:sz w:val="18"/>
                <w:szCs w:val="18"/>
              </w:rPr>
              <w:t>(18/19 god.)</w:t>
            </w:r>
          </w:p>
        </w:tc>
        <w:tc>
          <w:tcPr>
            <w:tcW w:w="2017" w:type="dxa"/>
            <w:gridSpan w:val="2"/>
            <w:shd w:val="clear" w:color="auto" w:fill="auto"/>
            <w:tcMar>
              <w:top w:w="58" w:type="dxa"/>
              <w:left w:w="58" w:type="dxa"/>
              <w:bottom w:w="58" w:type="dxa"/>
              <w:right w:w="58" w:type="dxa"/>
            </w:tcMar>
            <w:vAlign w:val="center"/>
          </w:tcPr>
          <w:p w14:paraId="45BE0A7C" w14:textId="77777777" w:rsidR="00170A19" w:rsidRPr="00492C04" w:rsidRDefault="00170A19" w:rsidP="00170A19">
            <w:pPr>
              <w:spacing w:after="0" w:line="240" w:lineRule="auto"/>
              <w:jc w:val="center"/>
              <w:rPr>
                <w:rFonts w:asciiTheme="minorHAnsi" w:hAnsiTheme="minorHAnsi" w:cstheme="minorHAnsi"/>
                <w:b/>
                <w:sz w:val="18"/>
                <w:szCs w:val="18"/>
              </w:rPr>
            </w:pPr>
            <w:r w:rsidRPr="00492C04">
              <w:rPr>
                <w:rFonts w:asciiTheme="minorHAnsi" w:hAnsiTheme="minorHAnsi" w:cstheme="minorHAnsi"/>
                <w:b/>
                <w:sz w:val="18"/>
                <w:szCs w:val="18"/>
              </w:rPr>
              <w:t>B2+</w:t>
            </w:r>
          </w:p>
          <w:p w14:paraId="26A51BD4" w14:textId="77777777" w:rsidR="00170A19" w:rsidRPr="00492C04" w:rsidRDefault="00170A19" w:rsidP="00170A19">
            <w:pPr>
              <w:spacing w:before="20" w:after="20" w:line="240" w:lineRule="auto"/>
              <w:ind w:left="214" w:hanging="214"/>
              <w:jc w:val="center"/>
              <w:rPr>
                <w:rFonts w:asciiTheme="minorHAnsi" w:hAnsiTheme="minorHAnsi" w:cstheme="minorHAnsi"/>
                <w:sz w:val="20"/>
                <w:szCs w:val="20"/>
              </w:rPr>
            </w:pPr>
            <w:r w:rsidRPr="00492C04">
              <w:rPr>
                <w:rFonts w:asciiTheme="minorHAnsi" w:hAnsiTheme="minorHAnsi" w:cstheme="minorHAnsi"/>
                <w:b/>
                <w:sz w:val="18"/>
                <w:szCs w:val="18"/>
              </w:rPr>
              <w:t xml:space="preserve">kraj gimnazije  </w:t>
            </w:r>
            <w:r w:rsidRPr="00492C04">
              <w:rPr>
                <w:rFonts w:asciiTheme="minorHAnsi" w:hAnsiTheme="minorHAnsi" w:cstheme="minorHAnsi"/>
                <w:b/>
                <w:sz w:val="18"/>
                <w:szCs w:val="18"/>
              </w:rPr>
              <w:br/>
              <w:t>(18/19 god.)</w:t>
            </w:r>
          </w:p>
        </w:tc>
      </w:tr>
      <w:tr w:rsidR="00E74522" w:rsidRPr="00492C04" w14:paraId="7A8CF293" w14:textId="77777777" w:rsidTr="005D5E10">
        <w:tblPrEx>
          <w:shd w:val="clear" w:color="auto" w:fill="FFFFFF"/>
          <w:tblLook w:val="00A0" w:firstRow="1" w:lastRow="0" w:firstColumn="1" w:lastColumn="0" w:noHBand="0" w:noVBand="0"/>
        </w:tblPrEx>
        <w:trPr>
          <w:trHeight w:val="2183"/>
          <w:jc w:val="center"/>
        </w:trPr>
        <w:tc>
          <w:tcPr>
            <w:tcW w:w="1838" w:type="dxa"/>
            <w:shd w:val="clear" w:color="auto" w:fill="D6E3BC"/>
            <w:tcMar>
              <w:top w:w="58" w:type="dxa"/>
              <w:left w:w="58" w:type="dxa"/>
              <w:bottom w:w="58" w:type="dxa"/>
              <w:right w:w="58" w:type="dxa"/>
            </w:tcMar>
          </w:tcPr>
          <w:p w14:paraId="468DC99F" w14:textId="72537F41" w:rsidR="00E74522" w:rsidRPr="00492C04" w:rsidRDefault="00E74522"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1</w:t>
            </w:r>
            <w:r w:rsidR="00090D37" w:rsidRPr="00492C04">
              <w:rPr>
                <w:rFonts w:asciiTheme="minorHAnsi" w:hAnsiTheme="minorHAnsi" w:cstheme="minorHAnsi"/>
                <w:sz w:val="20"/>
                <w:szCs w:val="20"/>
              </w:rPr>
              <w:t>.</w:t>
            </w:r>
            <w:r w:rsidRPr="00492C04">
              <w:rPr>
                <w:rFonts w:asciiTheme="minorHAnsi" w:hAnsiTheme="minorHAnsi" w:cstheme="minorHAnsi"/>
                <w:sz w:val="20"/>
                <w:szCs w:val="20"/>
              </w:rPr>
              <w:t xml:space="preserve">a </w:t>
            </w:r>
            <w:r w:rsidR="00090D37" w:rsidRPr="00492C04">
              <w:rPr>
                <w:rFonts w:asciiTheme="minorHAnsi" w:hAnsiTheme="minorHAnsi" w:cstheme="minorHAnsi"/>
                <w:sz w:val="20"/>
                <w:szCs w:val="20"/>
              </w:rPr>
              <w:t xml:space="preserve">pronalazi </w:t>
            </w:r>
            <w:r w:rsidRPr="00492C04">
              <w:rPr>
                <w:rFonts w:asciiTheme="minorHAnsi" w:hAnsiTheme="minorHAnsi" w:cstheme="minorHAnsi"/>
                <w:sz w:val="20"/>
                <w:szCs w:val="20"/>
              </w:rPr>
              <w:t>osnovne informacije u jednostavnim sadržajima iz različitih izvora</w:t>
            </w:r>
          </w:p>
        </w:tc>
        <w:tc>
          <w:tcPr>
            <w:tcW w:w="1985" w:type="dxa"/>
            <w:gridSpan w:val="2"/>
            <w:shd w:val="clear" w:color="auto" w:fill="D6E3BC"/>
            <w:tcMar>
              <w:top w:w="58" w:type="dxa"/>
              <w:left w:w="58" w:type="dxa"/>
              <w:bottom w:w="58" w:type="dxa"/>
              <w:right w:w="58" w:type="dxa"/>
            </w:tcMar>
          </w:tcPr>
          <w:p w14:paraId="487CACE8" w14:textId="3C5CCCC8" w:rsidR="00E74522" w:rsidRPr="00492C04" w:rsidRDefault="00090D37"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objašnjava </w:t>
            </w:r>
            <w:r w:rsidR="00E74522" w:rsidRPr="00492C04">
              <w:rPr>
                <w:rFonts w:asciiTheme="minorHAnsi" w:hAnsiTheme="minorHAnsi" w:cstheme="minorHAnsi"/>
                <w:sz w:val="20"/>
                <w:szCs w:val="20"/>
              </w:rPr>
              <w:t>i uspoređuje informacije i sadržaje iz različitih izvora i iskazuje svoje ideje</w:t>
            </w:r>
          </w:p>
          <w:p w14:paraId="72021971"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2125" w:type="dxa"/>
            <w:shd w:val="clear" w:color="auto" w:fill="D6E3BC"/>
            <w:tcMar>
              <w:top w:w="58" w:type="dxa"/>
              <w:left w:w="58" w:type="dxa"/>
              <w:bottom w:w="58" w:type="dxa"/>
              <w:right w:w="58" w:type="dxa"/>
            </w:tcMar>
          </w:tcPr>
          <w:p w14:paraId="55970A19" w14:textId="22164519" w:rsidR="00E74522" w:rsidRPr="00492C04" w:rsidRDefault="00090D37"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istražuje </w:t>
            </w:r>
            <w:r w:rsidR="00E74522" w:rsidRPr="00492C04">
              <w:rPr>
                <w:rFonts w:asciiTheme="minorHAnsi" w:hAnsiTheme="minorHAnsi" w:cstheme="minorHAnsi"/>
                <w:sz w:val="20"/>
                <w:szCs w:val="20"/>
              </w:rPr>
              <w:t xml:space="preserve">pojedinačno ili u timu informacije i sadržaje iz različitih izvora i koristi </w:t>
            </w:r>
            <w:r w:rsidRPr="00492C04">
              <w:rPr>
                <w:rFonts w:asciiTheme="minorHAnsi" w:hAnsiTheme="minorHAnsi" w:cstheme="minorHAnsi"/>
                <w:sz w:val="20"/>
                <w:szCs w:val="20"/>
              </w:rPr>
              <w:t xml:space="preserve">se </w:t>
            </w:r>
            <w:r w:rsidR="00E74522" w:rsidRPr="00492C04">
              <w:rPr>
                <w:rFonts w:asciiTheme="minorHAnsi" w:hAnsiTheme="minorHAnsi" w:cstheme="minorHAnsi"/>
                <w:sz w:val="20"/>
                <w:szCs w:val="20"/>
              </w:rPr>
              <w:t>svoj</w:t>
            </w:r>
            <w:r w:rsidRPr="00492C04">
              <w:rPr>
                <w:rFonts w:asciiTheme="minorHAnsi" w:hAnsiTheme="minorHAnsi" w:cstheme="minorHAnsi"/>
                <w:sz w:val="20"/>
                <w:szCs w:val="20"/>
              </w:rPr>
              <w:t>im i idejama</w:t>
            </w:r>
            <w:r w:rsidR="00E74522" w:rsidRPr="00492C04">
              <w:rPr>
                <w:rFonts w:asciiTheme="minorHAnsi" w:hAnsiTheme="minorHAnsi" w:cstheme="minorHAnsi"/>
                <w:sz w:val="20"/>
                <w:szCs w:val="20"/>
              </w:rPr>
              <w:t xml:space="preserve"> tima u odabiru i zaključivanju</w:t>
            </w:r>
          </w:p>
        </w:tc>
        <w:tc>
          <w:tcPr>
            <w:tcW w:w="1985" w:type="dxa"/>
            <w:shd w:val="clear" w:color="auto" w:fill="D6E3BC"/>
            <w:tcMar>
              <w:top w:w="58" w:type="dxa"/>
              <w:left w:w="58" w:type="dxa"/>
              <w:bottom w:w="58" w:type="dxa"/>
              <w:right w:w="58" w:type="dxa"/>
            </w:tcMar>
          </w:tcPr>
          <w:p w14:paraId="1E6B3946" w14:textId="3788CCB2" w:rsidR="00E74522" w:rsidRPr="00492C04" w:rsidRDefault="00090D37"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procjenjuje </w:t>
            </w:r>
            <w:r w:rsidR="00E74522" w:rsidRPr="00492C04">
              <w:rPr>
                <w:rFonts w:asciiTheme="minorHAnsi" w:hAnsiTheme="minorHAnsi" w:cstheme="minorHAnsi"/>
                <w:sz w:val="20"/>
                <w:szCs w:val="20"/>
              </w:rPr>
              <w:t xml:space="preserve">informacije i sadržaje iz različitih izvora u pojedinačnom ili timskom radu na projektima i argumentirano potkrepljuje svoje i ideje drugih </w:t>
            </w:r>
          </w:p>
        </w:tc>
        <w:tc>
          <w:tcPr>
            <w:tcW w:w="2017" w:type="dxa"/>
            <w:gridSpan w:val="2"/>
            <w:shd w:val="clear" w:color="auto" w:fill="D6E3BC"/>
            <w:tcMar>
              <w:top w:w="58" w:type="dxa"/>
              <w:left w:w="58" w:type="dxa"/>
              <w:bottom w:w="58" w:type="dxa"/>
              <w:right w:w="58" w:type="dxa"/>
            </w:tcMar>
          </w:tcPr>
          <w:p w14:paraId="12810441" w14:textId="19916A5F" w:rsidR="00E74522" w:rsidRPr="00492C04" w:rsidRDefault="00090D37"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upravlja </w:t>
            </w:r>
            <w:r w:rsidR="00E74522" w:rsidRPr="00492C04">
              <w:rPr>
                <w:rFonts w:asciiTheme="minorHAnsi" w:hAnsiTheme="minorHAnsi" w:cstheme="minorHAnsi"/>
                <w:sz w:val="20"/>
                <w:szCs w:val="20"/>
              </w:rPr>
              <w:t>informacijama i sadržajima iz različitih izvora i osmišljava ideje u procesu stvaranja, pojedinačno i timski</w:t>
            </w:r>
          </w:p>
        </w:tc>
      </w:tr>
      <w:tr w:rsidR="00E74522" w:rsidRPr="00492C04" w14:paraId="52A47E37" w14:textId="77777777" w:rsidTr="005D5E10">
        <w:tblPrEx>
          <w:shd w:val="clear" w:color="auto" w:fill="FFFFFF"/>
          <w:tblLook w:val="00A0" w:firstRow="1" w:lastRow="0" w:firstColumn="1" w:lastColumn="0" w:noHBand="0" w:noVBand="0"/>
        </w:tblPrEx>
        <w:trPr>
          <w:trHeight w:val="1943"/>
          <w:jc w:val="center"/>
        </w:trPr>
        <w:tc>
          <w:tcPr>
            <w:tcW w:w="1838" w:type="dxa"/>
            <w:shd w:val="clear" w:color="auto" w:fill="auto"/>
            <w:tcMar>
              <w:top w:w="58" w:type="dxa"/>
              <w:left w:w="58" w:type="dxa"/>
              <w:bottom w:w="58" w:type="dxa"/>
              <w:right w:w="58" w:type="dxa"/>
            </w:tcMar>
          </w:tcPr>
          <w:p w14:paraId="0C42DDC1" w14:textId="3B72B58F"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lastRenderedPageBreak/>
              <w:t>1</w:t>
            </w:r>
            <w:r w:rsidR="00090D37" w:rsidRPr="00492C04">
              <w:rPr>
                <w:rFonts w:asciiTheme="minorHAnsi" w:hAnsiTheme="minorHAnsi" w:cstheme="minorHAnsi"/>
                <w:sz w:val="20"/>
                <w:szCs w:val="20"/>
              </w:rPr>
              <w:t>.</w:t>
            </w:r>
            <w:r w:rsidRPr="00492C04">
              <w:rPr>
                <w:rFonts w:asciiTheme="minorHAnsi" w:hAnsiTheme="minorHAnsi" w:cstheme="minorHAnsi"/>
                <w:sz w:val="20"/>
                <w:szCs w:val="20"/>
              </w:rPr>
              <w:t xml:space="preserve">b </w:t>
            </w:r>
            <w:r w:rsidR="00090D37" w:rsidRPr="00492C04">
              <w:rPr>
                <w:rFonts w:asciiTheme="minorHAnsi" w:hAnsiTheme="minorHAnsi" w:cstheme="minorHAnsi"/>
                <w:sz w:val="20"/>
                <w:szCs w:val="20"/>
              </w:rPr>
              <w:t xml:space="preserve">piše </w:t>
            </w:r>
            <w:r w:rsidRPr="00492C04">
              <w:rPr>
                <w:rFonts w:asciiTheme="minorHAnsi" w:hAnsiTheme="minorHAnsi" w:cstheme="minorHAnsi"/>
                <w:sz w:val="20"/>
                <w:szCs w:val="20"/>
              </w:rPr>
              <w:t xml:space="preserve">jednostavan sadržaj iz </w:t>
            </w:r>
            <w:r w:rsidR="00090D37" w:rsidRPr="00492C04">
              <w:rPr>
                <w:rFonts w:asciiTheme="minorHAnsi" w:hAnsiTheme="minorHAnsi" w:cstheme="minorHAnsi"/>
                <w:sz w:val="20"/>
                <w:szCs w:val="20"/>
              </w:rPr>
              <w:t>vlastitoga</w:t>
            </w:r>
            <w:r w:rsidRPr="00492C04">
              <w:rPr>
                <w:rFonts w:asciiTheme="minorHAnsi" w:hAnsiTheme="minorHAnsi" w:cstheme="minorHAnsi"/>
                <w:sz w:val="20"/>
                <w:szCs w:val="20"/>
              </w:rPr>
              <w:t xml:space="preserve"> iskustva i povezuje ga s</w:t>
            </w:r>
            <w:r w:rsidR="00090D37" w:rsidRPr="00492C04">
              <w:rPr>
                <w:rFonts w:asciiTheme="minorHAnsi" w:hAnsiTheme="minorHAnsi" w:cstheme="minorHAnsi"/>
                <w:sz w:val="20"/>
                <w:szCs w:val="20"/>
              </w:rPr>
              <w:t xml:space="preserve"> ciljem</w:t>
            </w:r>
            <w:r w:rsidRPr="00492C04">
              <w:rPr>
                <w:rFonts w:asciiTheme="minorHAnsi" w:hAnsiTheme="minorHAnsi" w:cstheme="minorHAnsi"/>
                <w:sz w:val="20"/>
                <w:szCs w:val="20"/>
              </w:rPr>
              <w:t xml:space="preserve"> pisanja </w:t>
            </w:r>
          </w:p>
          <w:p w14:paraId="7C41DB66"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1985" w:type="dxa"/>
            <w:gridSpan w:val="2"/>
            <w:shd w:val="clear" w:color="auto" w:fill="auto"/>
            <w:tcMar>
              <w:top w:w="58" w:type="dxa"/>
              <w:left w:w="58" w:type="dxa"/>
              <w:bottom w:w="58" w:type="dxa"/>
              <w:right w:w="58" w:type="dxa"/>
            </w:tcMar>
          </w:tcPr>
          <w:p w14:paraId="058AD14B" w14:textId="351856E8" w:rsidR="00E74522" w:rsidRPr="00492C04" w:rsidRDefault="00090D37"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prepričava </w:t>
            </w:r>
            <w:r w:rsidR="00E74522" w:rsidRPr="00492C04">
              <w:rPr>
                <w:rFonts w:asciiTheme="minorHAnsi" w:hAnsiTheme="minorHAnsi" w:cstheme="minorHAnsi"/>
                <w:sz w:val="20"/>
                <w:szCs w:val="20"/>
              </w:rPr>
              <w:t xml:space="preserve">različite sadržaje: doživljeni, pročitani, viđeni i slušani, iskazuje svoje mišljenje i koristi </w:t>
            </w:r>
            <w:r w:rsidRPr="00492C04">
              <w:rPr>
                <w:rFonts w:asciiTheme="minorHAnsi" w:hAnsiTheme="minorHAnsi" w:cstheme="minorHAnsi"/>
                <w:sz w:val="20"/>
                <w:szCs w:val="20"/>
              </w:rPr>
              <w:t>oblik</w:t>
            </w:r>
            <w:r w:rsidR="00E74522" w:rsidRPr="00492C04">
              <w:rPr>
                <w:rFonts w:asciiTheme="minorHAnsi" w:hAnsiTheme="minorHAnsi" w:cstheme="minorHAnsi"/>
                <w:sz w:val="20"/>
                <w:szCs w:val="20"/>
              </w:rPr>
              <w:t xml:space="preserve"> i stil pisanja </w:t>
            </w:r>
            <w:r w:rsidRPr="00492C04">
              <w:rPr>
                <w:rFonts w:asciiTheme="minorHAnsi" w:hAnsiTheme="minorHAnsi" w:cstheme="minorHAnsi"/>
                <w:sz w:val="20"/>
                <w:szCs w:val="20"/>
              </w:rPr>
              <w:t>sukladno cilju</w:t>
            </w:r>
            <w:r w:rsidR="00E74522" w:rsidRPr="00492C04">
              <w:rPr>
                <w:rFonts w:asciiTheme="minorHAnsi" w:hAnsiTheme="minorHAnsi" w:cstheme="minorHAnsi"/>
                <w:sz w:val="20"/>
                <w:szCs w:val="20"/>
              </w:rPr>
              <w:t xml:space="preserve"> i kontekstu</w:t>
            </w:r>
          </w:p>
        </w:tc>
        <w:tc>
          <w:tcPr>
            <w:tcW w:w="2125" w:type="dxa"/>
            <w:shd w:val="clear" w:color="auto" w:fill="auto"/>
            <w:tcMar>
              <w:top w:w="58" w:type="dxa"/>
              <w:left w:w="58" w:type="dxa"/>
              <w:bottom w:w="58" w:type="dxa"/>
              <w:right w:w="58" w:type="dxa"/>
            </w:tcMar>
          </w:tcPr>
          <w:p w14:paraId="398BD9D4" w14:textId="4B658DFC" w:rsidR="00E74522" w:rsidRPr="00492C04" w:rsidRDefault="00090D37"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koristi se </w:t>
            </w:r>
            <w:r w:rsidR="00E74522" w:rsidRPr="00492C04">
              <w:rPr>
                <w:rFonts w:asciiTheme="minorHAnsi" w:hAnsiTheme="minorHAnsi" w:cstheme="minorHAnsi"/>
                <w:sz w:val="20"/>
                <w:szCs w:val="20"/>
              </w:rPr>
              <w:t>pročitani</w:t>
            </w:r>
            <w:r w:rsidRPr="00492C04">
              <w:rPr>
                <w:rFonts w:asciiTheme="minorHAnsi" w:hAnsiTheme="minorHAnsi" w:cstheme="minorHAnsi"/>
                <w:sz w:val="20"/>
                <w:szCs w:val="20"/>
              </w:rPr>
              <w:t>m</w:t>
            </w:r>
            <w:r w:rsidR="00E74522" w:rsidRPr="00492C04">
              <w:rPr>
                <w:rFonts w:asciiTheme="minorHAnsi" w:hAnsiTheme="minorHAnsi" w:cstheme="minorHAnsi"/>
                <w:sz w:val="20"/>
                <w:szCs w:val="20"/>
              </w:rPr>
              <w:t>, viđeni</w:t>
            </w:r>
            <w:r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i slušani</w:t>
            </w:r>
            <w:r w:rsidRPr="00492C04">
              <w:rPr>
                <w:rFonts w:asciiTheme="minorHAnsi" w:hAnsiTheme="minorHAnsi" w:cstheme="minorHAnsi"/>
                <w:sz w:val="20"/>
                <w:szCs w:val="20"/>
              </w:rPr>
              <w:t>m</w:t>
            </w:r>
            <w:r w:rsidR="00E74522" w:rsidRPr="00492C04">
              <w:rPr>
                <w:rFonts w:asciiTheme="minorHAnsi" w:hAnsiTheme="minorHAnsi" w:cstheme="minorHAnsi"/>
                <w:sz w:val="20"/>
                <w:szCs w:val="20"/>
              </w:rPr>
              <w:t xml:space="preserve"> sadržaj</w:t>
            </w:r>
            <w:r w:rsidRPr="00492C04">
              <w:rPr>
                <w:rFonts w:asciiTheme="minorHAnsi" w:hAnsiTheme="minorHAnsi" w:cstheme="minorHAnsi"/>
                <w:sz w:val="20"/>
                <w:szCs w:val="20"/>
              </w:rPr>
              <w:t>em</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oblikom</w:t>
            </w:r>
            <w:r w:rsidR="00E74522" w:rsidRPr="00492C04">
              <w:rPr>
                <w:rFonts w:asciiTheme="minorHAnsi" w:hAnsiTheme="minorHAnsi" w:cstheme="minorHAnsi"/>
                <w:sz w:val="20"/>
                <w:szCs w:val="20"/>
              </w:rPr>
              <w:t xml:space="preserve"> i stil</w:t>
            </w:r>
            <w:r w:rsidRPr="00492C04">
              <w:rPr>
                <w:rFonts w:asciiTheme="minorHAnsi" w:hAnsiTheme="minorHAnsi" w:cstheme="minorHAnsi"/>
                <w:sz w:val="20"/>
                <w:szCs w:val="20"/>
              </w:rPr>
              <w:t>om</w:t>
            </w:r>
            <w:r w:rsidR="00E74522" w:rsidRPr="00492C04">
              <w:rPr>
                <w:rFonts w:asciiTheme="minorHAnsi" w:hAnsiTheme="minorHAnsi" w:cstheme="minorHAnsi"/>
                <w:sz w:val="20"/>
                <w:szCs w:val="20"/>
              </w:rPr>
              <w:t xml:space="preserve"> pisanja u kontekstu i iskazuje vlastita uvjerenja i stavove </w:t>
            </w:r>
          </w:p>
          <w:p w14:paraId="45305A9B" w14:textId="77777777" w:rsidR="00E74522" w:rsidRPr="00492C04" w:rsidRDefault="00E74522" w:rsidP="00E74522">
            <w:pPr>
              <w:spacing w:after="0" w:line="240" w:lineRule="auto"/>
              <w:ind w:left="142" w:hanging="142"/>
              <w:rPr>
                <w:rFonts w:asciiTheme="minorHAnsi" w:hAnsiTheme="minorHAnsi" w:cstheme="minorHAnsi"/>
                <w:sz w:val="20"/>
                <w:szCs w:val="20"/>
              </w:rPr>
            </w:pPr>
          </w:p>
          <w:p w14:paraId="6B10B5D0" w14:textId="77777777" w:rsidR="00E74522" w:rsidRPr="00492C04" w:rsidRDefault="00E74522" w:rsidP="00E74522">
            <w:pPr>
              <w:spacing w:after="0" w:line="240" w:lineRule="auto"/>
              <w:ind w:left="142" w:hanging="142"/>
              <w:rPr>
                <w:rFonts w:asciiTheme="minorHAnsi" w:hAnsiTheme="minorHAnsi" w:cstheme="minorHAnsi"/>
                <w:sz w:val="20"/>
                <w:szCs w:val="20"/>
              </w:rPr>
            </w:pPr>
          </w:p>
        </w:tc>
        <w:tc>
          <w:tcPr>
            <w:tcW w:w="1985" w:type="dxa"/>
            <w:shd w:val="clear" w:color="auto" w:fill="auto"/>
            <w:tcMar>
              <w:top w:w="58" w:type="dxa"/>
              <w:left w:w="58" w:type="dxa"/>
              <w:bottom w:w="58" w:type="dxa"/>
              <w:right w:w="58" w:type="dxa"/>
            </w:tcMar>
          </w:tcPr>
          <w:p w14:paraId="7B1BCDAB" w14:textId="7AB133BE" w:rsidR="00E74522" w:rsidRPr="00492C04" w:rsidRDefault="00090D37"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razlikuje </w:t>
            </w:r>
            <w:r w:rsidR="00E74522" w:rsidRPr="00492C04">
              <w:rPr>
                <w:rFonts w:asciiTheme="minorHAnsi" w:hAnsiTheme="minorHAnsi" w:cstheme="minorHAnsi"/>
                <w:sz w:val="20"/>
                <w:szCs w:val="20"/>
              </w:rPr>
              <w:t xml:space="preserve">stvarne i apstraktne sadržaje o osobnim i društvenim temama, stil i </w:t>
            </w:r>
            <w:r w:rsidRPr="00492C04">
              <w:rPr>
                <w:rFonts w:asciiTheme="minorHAnsi" w:hAnsiTheme="minorHAnsi" w:cstheme="minorHAnsi"/>
                <w:sz w:val="20"/>
                <w:szCs w:val="20"/>
              </w:rPr>
              <w:t>oblik</w:t>
            </w:r>
            <w:r w:rsidR="00E74522" w:rsidRPr="00492C04">
              <w:rPr>
                <w:rFonts w:asciiTheme="minorHAnsi" w:hAnsiTheme="minorHAnsi" w:cstheme="minorHAnsi"/>
                <w:sz w:val="20"/>
                <w:szCs w:val="20"/>
              </w:rPr>
              <w:t xml:space="preserve"> pisanja u kontekstu i iskazuje mišljenje, osjećanja i uvjerenja </w:t>
            </w:r>
          </w:p>
        </w:tc>
        <w:tc>
          <w:tcPr>
            <w:tcW w:w="2017" w:type="dxa"/>
            <w:gridSpan w:val="2"/>
            <w:shd w:val="clear" w:color="auto" w:fill="auto"/>
            <w:tcMar>
              <w:top w:w="58" w:type="dxa"/>
              <w:left w:w="58" w:type="dxa"/>
              <w:bottom w:w="58" w:type="dxa"/>
              <w:right w:w="58" w:type="dxa"/>
            </w:tcMar>
          </w:tcPr>
          <w:p w14:paraId="74AE028B" w14:textId="44EA35C1" w:rsidR="00E74522" w:rsidRPr="00492C04" w:rsidRDefault="00090D37"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kombinira </w:t>
            </w:r>
            <w:r w:rsidR="00E74522" w:rsidRPr="00492C04">
              <w:rPr>
                <w:rFonts w:asciiTheme="minorHAnsi" w:hAnsiTheme="minorHAnsi" w:cstheme="minorHAnsi"/>
                <w:sz w:val="20"/>
                <w:szCs w:val="20"/>
              </w:rPr>
              <w:t xml:space="preserve">stvarne i apstraktne sadržaje o osobnim i društvenim temama stvarajući maštovit i originalan izraz stilom i </w:t>
            </w:r>
            <w:r w:rsidRPr="00492C04">
              <w:rPr>
                <w:rFonts w:asciiTheme="minorHAnsi" w:hAnsiTheme="minorHAnsi" w:cstheme="minorHAnsi"/>
                <w:sz w:val="20"/>
                <w:szCs w:val="20"/>
              </w:rPr>
              <w:t>oblikom</w:t>
            </w:r>
            <w:r w:rsidR="00E74522" w:rsidRPr="00492C04">
              <w:rPr>
                <w:rFonts w:asciiTheme="minorHAnsi" w:hAnsiTheme="minorHAnsi" w:cstheme="minorHAnsi"/>
                <w:sz w:val="20"/>
                <w:szCs w:val="20"/>
              </w:rPr>
              <w:t xml:space="preserve"> u kontekstu pisanja</w:t>
            </w:r>
          </w:p>
        </w:tc>
      </w:tr>
      <w:tr w:rsidR="00E74522" w:rsidRPr="00492C04" w14:paraId="3B6688A7" w14:textId="77777777" w:rsidTr="005D5E10">
        <w:tblPrEx>
          <w:shd w:val="clear" w:color="auto" w:fill="FFFFFF"/>
          <w:tblLook w:val="00A0" w:firstRow="1" w:lastRow="0" w:firstColumn="1" w:lastColumn="0" w:noHBand="0" w:noVBand="0"/>
        </w:tblPrEx>
        <w:trPr>
          <w:trHeight w:val="70"/>
          <w:jc w:val="center"/>
        </w:trPr>
        <w:tc>
          <w:tcPr>
            <w:tcW w:w="1838" w:type="dxa"/>
            <w:shd w:val="clear" w:color="auto" w:fill="99FFCC"/>
            <w:tcMar>
              <w:top w:w="58" w:type="dxa"/>
              <w:left w:w="58" w:type="dxa"/>
              <w:bottom w:w="58" w:type="dxa"/>
              <w:right w:w="58" w:type="dxa"/>
            </w:tcMar>
          </w:tcPr>
          <w:p w14:paraId="0B8AD73B" w14:textId="5C4526B7" w:rsidR="00E74522" w:rsidRPr="00492C04" w:rsidRDefault="00E74522"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090D37"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 xml:space="preserve">značenje riječi sa sinonimima i antonimima, izrađuje pojmovnik, poznaje sadržaj i organizaciju i rječnika i koristi </w:t>
            </w:r>
            <w:r w:rsidR="00090D37" w:rsidRPr="00492C04">
              <w:rPr>
                <w:rFonts w:asciiTheme="minorHAnsi" w:hAnsiTheme="minorHAnsi" w:cstheme="minorHAnsi"/>
                <w:sz w:val="20"/>
                <w:szCs w:val="20"/>
              </w:rPr>
              <w:t>se rječnikom</w:t>
            </w:r>
            <w:r w:rsidRPr="00492C04">
              <w:rPr>
                <w:rFonts w:asciiTheme="minorHAnsi" w:hAnsiTheme="minorHAnsi" w:cstheme="minorHAnsi"/>
                <w:sz w:val="20"/>
                <w:szCs w:val="20"/>
              </w:rPr>
              <w:t xml:space="preserve"> i informacijsko-komunikacijsk</w:t>
            </w:r>
            <w:r w:rsidR="00090D37" w:rsidRPr="00492C04">
              <w:rPr>
                <w:rFonts w:asciiTheme="minorHAnsi" w:hAnsiTheme="minorHAnsi" w:cstheme="minorHAnsi"/>
                <w:sz w:val="20"/>
                <w:szCs w:val="20"/>
              </w:rPr>
              <w:t>om</w:t>
            </w:r>
            <w:r w:rsidRPr="00492C04">
              <w:rPr>
                <w:rFonts w:asciiTheme="minorHAnsi" w:hAnsiTheme="minorHAnsi" w:cstheme="minorHAnsi"/>
                <w:sz w:val="20"/>
                <w:szCs w:val="20"/>
              </w:rPr>
              <w:t xml:space="preserve"> tehnologij</w:t>
            </w:r>
            <w:r w:rsidR="00090D37" w:rsidRPr="00492C04">
              <w:rPr>
                <w:rFonts w:asciiTheme="minorHAnsi" w:hAnsiTheme="minorHAnsi" w:cstheme="minorHAnsi"/>
                <w:sz w:val="20"/>
                <w:szCs w:val="20"/>
              </w:rPr>
              <w:t>om</w:t>
            </w:r>
          </w:p>
        </w:tc>
        <w:tc>
          <w:tcPr>
            <w:tcW w:w="1985" w:type="dxa"/>
            <w:gridSpan w:val="2"/>
            <w:shd w:val="clear" w:color="auto" w:fill="99FFCC"/>
            <w:tcMar>
              <w:top w:w="58" w:type="dxa"/>
              <w:left w:w="58" w:type="dxa"/>
              <w:bottom w:w="58" w:type="dxa"/>
              <w:right w:w="58" w:type="dxa"/>
            </w:tcMar>
          </w:tcPr>
          <w:p w14:paraId="686F9E57" w14:textId="2F1D08A7"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090D37"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poznate i nepoznate riječi u obogaćivanju vokabulara i komunikaciji i koristi </w:t>
            </w:r>
            <w:r w:rsidR="00090D37" w:rsidRPr="00492C04">
              <w:rPr>
                <w:rFonts w:asciiTheme="minorHAnsi" w:hAnsiTheme="minorHAnsi" w:cstheme="minorHAnsi"/>
                <w:sz w:val="20"/>
                <w:szCs w:val="20"/>
              </w:rPr>
              <w:t>se rječnikom i informacijsko-komunikacijskom tehnologijom</w:t>
            </w:r>
          </w:p>
        </w:tc>
        <w:tc>
          <w:tcPr>
            <w:tcW w:w="2125" w:type="dxa"/>
            <w:shd w:val="clear" w:color="auto" w:fill="99FFCC"/>
            <w:tcMar>
              <w:top w:w="58" w:type="dxa"/>
              <w:left w:w="58" w:type="dxa"/>
              <w:bottom w:w="58" w:type="dxa"/>
              <w:right w:w="58" w:type="dxa"/>
            </w:tcMar>
          </w:tcPr>
          <w:p w14:paraId="1D1A5A61" w14:textId="4E744BB5" w:rsidR="00E74522" w:rsidRPr="00492C04" w:rsidRDefault="00E74522" w:rsidP="00090D37">
            <w:pPr>
              <w:spacing w:after="0" w:line="240" w:lineRule="auto"/>
              <w:ind w:left="142" w:hanging="142"/>
              <w:rPr>
                <w:rFonts w:asciiTheme="minorHAnsi" w:eastAsia="Times New Roman" w:hAnsiTheme="minorHAnsi" w:cstheme="minorHAnsi"/>
                <w:sz w:val="20"/>
                <w:szCs w:val="20"/>
                <w:lang w:eastAsia="sr-Latn-BA"/>
              </w:rPr>
            </w:pPr>
            <w:r w:rsidRPr="00492C04">
              <w:rPr>
                <w:rFonts w:asciiTheme="minorHAnsi" w:hAnsiTheme="minorHAnsi" w:cstheme="minorHAnsi"/>
                <w:sz w:val="20"/>
                <w:szCs w:val="20"/>
              </w:rPr>
              <w:t>2.a</w:t>
            </w:r>
            <w:r w:rsidR="00090D37" w:rsidRPr="00492C04">
              <w:rPr>
                <w:rFonts w:asciiTheme="minorHAnsi" w:hAnsiTheme="minorHAnsi" w:cstheme="minorHAnsi"/>
                <w:sz w:val="20"/>
                <w:szCs w:val="20"/>
              </w:rPr>
              <w:t xml:space="preserve"> </w:t>
            </w:r>
            <w:r w:rsidR="00090D37" w:rsidRPr="00492C04">
              <w:rPr>
                <w:rFonts w:asciiTheme="minorHAnsi" w:eastAsia="Times New Roman" w:hAnsiTheme="minorHAnsi" w:cstheme="minorHAnsi"/>
                <w:sz w:val="20"/>
                <w:szCs w:val="20"/>
                <w:lang w:eastAsia="sr-Latn-BA"/>
              </w:rPr>
              <w:t xml:space="preserve">koristi se </w:t>
            </w:r>
            <w:r w:rsidRPr="00492C04">
              <w:rPr>
                <w:rFonts w:asciiTheme="minorHAnsi" w:eastAsia="Times New Roman" w:hAnsiTheme="minorHAnsi" w:cstheme="minorHAnsi"/>
                <w:sz w:val="20"/>
                <w:szCs w:val="20"/>
                <w:lang w:eastAsia="sr-Latn-BA"/>
              </w:rPr>
              <w:t>opć</w:t>
            </w:r>
            <w:r w:rsidR="00090D37" w:rsidRPr="00492C04">
              <w:rPr>
                <w:rFonts w:asciiTheme="minorHAnsi" w:eastAsia="Times New Roman" w:hAnsiTheme="minorHAnsi" w:cstheme="minorHAnsi"/>
                <w:sz w:val="20"/>
                <w:szCs w:val="20"/>
                <w:lang w:eastAsia="sr-Latn-BA"/>
              </w:rPr>
              <w:t>im</w:t>
            </w:r>
            <w:r w:rsidRPr="00492C04">
              <w:rPr>
                <w:rFonts w:asciiTheme="minorHAnsi" w:eastAsia="Times New Roman" w:hAnsiTheme="minorHAnsi" w:cstheme="minorHAnsi"/>
                <w:sz w:val="20"/>
                <w:szCs w:val="20"/>
                <w:lang w:eastAsia="sr-Latn-BA"/>
              </w:rPr>
              <w:t xml:space="preserve"> i stručn</w:t>
            </w:r>
            <w:r w:rsidR="00090D37" w:rsidRPr="00492C04">
              <w:rPr>
                <w:rFonts w:asciiTheme="minorHAnsi" w:eastAsia="Times New Roman" w:hAnsiTheme="minorHAnsi" w:cstheme="minorHAnsi"/>
                <w:sz w:val="20"/>
                <w:szCs w:val="20"/>
                <w:lang w:eastAsia="sr-Latn-BA"/>
              </w:rPr>
              <w:t>im</w:t>
            </w:r>
            <w:r w:rsidRPr="00492C04">
              <w:rPr>
                <w:rFonts w:asciiTheme="minorHAnsi" w:eastAsia="Times New Roman" w:hAnsiTheme="minorHAnsi" w:cstheme="minorHAnsi"/>
                <w:sz w:val="20"/>
                <w:szCs w:val="20"/>
                <w:lang w:eastAsia="sr-Latn-BA"/>
              </w:rPr>
              <w:t xml:space="preserve"> riječi</w:t>
            </w:r>
            <w:r w:rsidR="00090D37" w:rsidRPr="00492C04">
              <w:rPr>
                <w:rFonts w:asciiTheme="minorHAnsi" w:eastAsia="Times New Roman" w:hAnsiTheme="minorHAnsi" w:cstheme="minorHAnsi"/>
                <w:sz w:val="20"/>
                <w:szCs w:val="20"/>
                <w:lang w:eastAsia="sr-Latn-BA"/>
              </w:rPr>
              <w:t>ma</w:t>
            </w:r>
            <w:r w:rsidRPr="00492C04">
              <w:rPr>
                <w:rFonts w:asciiTheme="minorHAnsi" w:eastAsia="Times New Roman" w:hAnsiTheme="minorHAnsi" w:cstheme="minorHAnsi"/>
                <w:sz w:val="20"/>
                <w:szCs w:val="20"/>
                <w:lang w:eastAsia="sr-Latn-BA"/>
              </w:rPr>
              <w:t>, izraz</w:t>
            </w:r>
            <w:r w:rsidR="00090D37" w:rsidRPr="00492C04">
              <w:rPr>
                <w:rFonts w:asciiTheme="minorHAnsi" w:eastAsia="Times New Roman" w:hAnsiTheme="minorHAnsi" w:cstheme="minorHAnsi"/>
                <w:sz w:val="20"/>
                <w:szCs w:val="20"/>
                <w:lang w:eastAsia="sr-Latn-BA"/>
              </w:rPr>
              <w:t>ima</w:t>
            </w:r>
            <w:r w:rsidRPr="00492C04">
              <w:rPr>
                <w:rFonts w:asciiTheme="minorHAnsi" w:eastAsia="Times New Roman" w:hAnsiTheme="minorHAnsi" w:cstheme="minorHAnsi"/>
                <w:sz w:val="20"/>
                <w:szCs w:val="20"/>
                <w:lang w:eastAsia="sr-Latn-BA"/>
              </w:rPr>
              <w:t xml:space="preserve"> i tekstov</w:t>
            </w:r>
            <w:r w:rsidR="00090D37" w:rsidRPr="00492C04">
              <w:rPr>
                <w:rFonts w:asciiTheme="minorHAnsi" w:eastAsia="Times New Roman" w:hAnsiTheme="minorHAnsi" w:cstheme="minorHAnsi"/>
                <w:sz w:val="20"/>
                <w:szCs w:val="20"/>
                <w:lang w:eastAsia="sr-Latn-BA"/>
              </w:rPr>
              <w:t>ima</w:t>
            </w:r>
            <w:r w:rsidRPr="00492C04">
              <w:rPr>
                <w:rFonts w:asciiTheme="minorHAnsi" w:eastAsia="Times New Roman" w:hAnsiTheme="minorHAnsi" w:cstheme="minorHAnsi"/>
                <w:sz w:val="20"/>
                <w:szCs w:val="20"/>
                <w:lang w:eastAsia="sr-Latn-BA"/>
              </w:rPr>
              <w:t xml:space="preserve"> </w:t>
            </w:r>
            <w:r w:rsidRPr="00492C04">
              <w:rPr>
                <w:rFonts w:asciiTheme="minorHAnsi" w:hAnsiTheme="minorHAnsi" w:cstheme="minorHAnsi"/>
                <w:sz w:val="20"/>
                <w:szCs w:val="20"/>
              </w:rPr>
              <w:t>u komunikaciji</w:t>
            </w:r>
            <w:r w:rsidRPr="00492C04">
              <w:rPr>
                <w:rFonts w:asciiTheme="minorHAnsi" w:eastAsia="Times New Roman" w:hAnsiTheme="minorHAnsi" w:cstheme="minorHAnsi"/>
                <w:sz w:val="20"/>
                <w:szCs w:val="20"/>
                <w:lang w:eastAsia="sr-Latn-BA"/>
              </w:rPr>
              <w:t>,</w:t>
            </w:r>
            <w:r w:rsidRPr="00492C04">
              <w:rPr>
                <w:rFonts w:asciiTheme="minorHAnsi" w:hAnsiTheme="minorHAnsi" w:cstheme="minorHAnsi"/>
                <w:sz w:val="20"/>
                <w:szCs w:val="20"/>
              </w:rPr>
              <w:t xml:space="preserve"> </w:t>
            </w:r>
            <w:r w:rsidR="00090D37" w:rsidRPr="00492C04">
              <w:rPr>
                <w:rFonts w:asciiTheme="minorHAnsi" w:hAnsiTheme="minorHAnsi" w:cstheme="minorHAnsi"/>
                <w:sz w:val="20"/>
                <w:szCs w:val="20"/>
              </w:rPr>
              <w:t>rječnicima i informacijsko-komunikacijskom tehnologijom</w:t>
            </w:r>
          </w:p>
        </w:tc>
        <w:tc>
          <w:tcPr>
            <w:tcW w:w="1985" w:type="dxa"/>
            <w:shd w:val="clear" w:color="auto" w:fill="99FFCC"/>
            <w:tcMar>
              <w:top w:w="58" w:type="dxa"/>
              <w:left w:w="58" w:type="dxa"/>
              <w:bottom w:w="58" w:type="dxa"/>
              <w:right w:w="58" w:type="dxa"/>
            </w:tcMar>
          </w:tcPr>
          <w:p w14:paraId="170A0EDC" w14:textId="4C2E0D9D" w:rsidR="00E74522" w:rsidRPr="00492C04" w:rsidRDefault="00E74522" w:rsidP="00090D37">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090D37" w:rsidRPr="00492C04">
              <w:rPr>
                <w:rFonts w:asciiTheme="minorHAnsi" w:hAnsiTheme="minorHAnsi" w:cstheme="minorHAnsi"/>
                <w:sz w:val="20"/>
                <w:szCs w:val="20"/>
              </w:rPr>
              <w:t>odabire</w:t>
            </w:r>
            <w:r w:rsidRPr="00492C04">
              <w:rPr>
                <w:rFonts w:asciiTheme="minorHAnsi" w:hAnsiTheme="minorHAnsi" w:cstheme="minorHAnsi"/>
                <w:sz w:val="20"/>
                <w:szCs w:val="20"/>
              </w:rPr>
              <w:t xml:space="preserve"> tekstove i vokabular u komunikaciji, analizira riječi, parafrazira izraze i koristi </w:t>
            </w:r>
            <w:r w:rsidR="00090D37" w:rsidRPr="00492C04">
              <w:rPr>
                <w:rFonts w:asciiTheme="minorHAnsi" w:hAnsiTheme="minorHAnsi" w:cstheme="minorHAnsi"/>
                <w:sz w:val="20"/>
                <w:szCs w:val="20"/>
              </w:rPr>
              <w:t>se rječnicima i informacijsko-komunikacijskom tehnologijom</w:t>
            </w:r>
          </w:p>
        </w:tc>
        <w:tc>
          <w:tcPr>
            <w:tcW w:w="2017" w:type="dxa"/>
            <w:gridSpan w:val="2"/>
            <w:shd w:val="clear" w:color="auto" w:fill="99FFCC"/>
            <w:tcMar>
              <w:top w:w="58" w:type="dxa"/>
              <w:left w:w="58" w:type="dxa"/>
              <w:bottom w:w="58" w:type="dxa"/>
              <w:right w:w="58" w:type="dxa"/>
            </w:tcMar>
          </w:tcPr>
          <w:p w14:paraId="77E8DCAB" w14:textId="025D584B"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2.a </w:t>
            </w:r>
            <w:r w:rsidR="00090D37" w:rsidRPr="00492C04">
              <w:rPr>
                <w:rFonts w:asciiTheme="minorHAnsi" w:hAnsiTheme="minorHAnsi" w:cstheme="minorHAnsi"/>
                <w:sz w:val="20"/>
                <w:szCs w:val="20"/>
              </w:rPr>
              <w:t xml:space="preserve">kombinira </w:t>
            </w:r>
            <w:r w:rsidRPr="00492C04">
              <w:rPr>
                <w:rFonts w:asciiTheme="minorHAnsi" w:hAnsiTheme="minorHAnsi" w:cstheme="minorHAnsi"/>
                <w:sz w:val="20"/>
                <w:szCs w:val="20"/>
              </w:rPr>
              <w:t>kreativno tekstove i bogat vokabular u komunikaciji i istražuje rječnike i informaci</w:t>
            </w:r>
            <w:r w:rsidR="00090D37" w:rsidRPr="00492C04">
              <w:rPr>
                <w:rFonts w:asciiTheme="minorHAnsi" w:hAnsiTheme="minorHAnsi" w:cstheme="minorHAnsi"/>
                <w:sz w:val="20"/>
                <w:szCs w:val="20"/>
              </w:rPr>
              <w:t>jsko-komunikacijsku tehnologiju.</w:t>
            </w:r>
          </w:p>
        </w:tc>
      </w:tr>
    </w:tbl>
    <w:p w14:paraId="6795444F" w14:textId="77777777" w:rsidR="00E74522" w:rsidRPr="00492C04" w:rsidRDefault="00E74522" w:rsidP="00E74522">
      <w:pPr>
        <w:rPr>
          <w:rFonts w:asciiTheme="minorHAnsi" w:hAnsiTheme="minorHAnsi" w:cstheme="minorHAnsi"/>
        </w:rPr>
      </w:pPr>
    </w:p>
    <w:p w14:paraId="64294B11" w14:textId="24A81DAA" w:rsidR="00E74522" w:rsidRPr="00492C04" w:rsidRDefault="00E74522" w:rsidP="00AC4394">
      <w:pPr>
        <w:spacing w:after="0" w:line="240" w:lineRule="auto"/>
        <w:rPr>
          <w:rFonts w:asciiTheme="minorHAnsi" w:hAnsiTheme="minorHAnsi" w:cstheme="minorHAnsi"/>
          <w:b/>
          <w:spacing w:val="-4"/>
          <w:sz w:val="20"/>
          <w:szCs w:val="20"/>
        </w:rPr>
      </w:pPr>
      <w:r w:rsidRPr="00492C04">
        <w:rPr>
          <w:rFonts w:asciiTheme="minorHAnsi" w:hAnsiTheme="minorHAnsi" w:cstheme="minorHAnsi"/>
          <w:b/>
          <w:spacing w:val="-4"/>
          <w:sz w:val="20"/>
          <w:szCs w:val="20"/>
        </w:rPr>
        <w:br w:type="page"/>
      </w:r>
      <w:r w:rsidRPr="00492C04">
        <w:rPr>
          <w:rFonts w:asciiTheme="minorHAnsi" w:hAnsiTheme="minorHAnsi" w:cstheme="minorHAnsi"/>
          <w:b/>
          <w:spacing w:val="-4"/>
          <w:szCs w:val="20"/>
        </w:rPr>
        <w:lastRenderedPageBreak/>
        <w:t>Oblasti, komponente i ishodi učenja</w:t>
      </w:r>
      <w:r w:rsidR="00285BC4">
        <w:rPr>
          <w:rFonts w:asciiTheme="minorHAnsi" w:hAnsiTheme="minorHAnsi" w:cstheme="minorHAnsi"/>
          <w:b/>
          <w:spacing w:val="-4"/>
          <w:szCs w:val="20"/>
        </w:rPr>
        <w:t xml:space="preserve"> </w:t>
      </w:r>
    </w:p>
    <w:tbl>
      <w:tblPr>
        <w:tblW w:w="92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65"/>
      </w:tblGrid>
      <w:tr w:rsidR="00E74522" w:rsidRPr="00492C04" w14:paraId="4F71B22B" w14:textId="77777777" w:rsidTr="00192698">
        <w:trPr>
          <w:jc w:val="center"/>
        </w:trPr>
        <w:tc>
          <w:tcPr>
            <w:tcW w:w="9265" w:type="dxa"/>
            <w:shd w:val="clear" w:color="auto" w:fill="D6DCB4"/>
            <w:tcMar>
              <w:top w:w="58" w:type="dxa"/>
              <w:left w:w="58" w:type="dxa"/>
              <w:bottom w:w="58" w:type="dxa"/>
              <w:right w:w="58" w:type="dxa"/>
            </w:tcMar>
          </w:tcPr>
          <w:p w14:paraId="1F31AAC9" w14:textId="6E904FC1" w:rsidR="00E74522" w:rsidRPr="00AE2562" w:rsidRDefault="00DC4364" w:rsidP="00AE2562">
            <w:pPr>
              <w:spacing w:after="0" w:line="240" w:lineRule="auto"/>
              <w:rPr>
                <w:rFonts w:asciiTheme="minorHAnsi" w:hAnsiTheme="minorHAnsi" w:cstheme="minorHAnsi"/>
                <w:sz w:val="20"/>
                <w:szCs w:val="20"/>
              </w:rPr>
            </w:pPr>
            <w:r>
              <w:rPr>
                <w:rFonts w:asciiTheme="minorHAnsi" w:hAnsiTheme="minorHAnsi" w:cstheme="minorHAnsi"/>
                <w:b/>
                <w:sz w:val="20"/>
                <w:szCs w:val="20"/>
              </w:rPr>
              <w:t xml:space="preserve">1. </w:t>
            </w:r>
            <w:r w:rsidR="00E74522" w:rsidRPr="00AE2562">
              <w:rPr>
                <w:rFonts w:asciiTheme="minorHAnsi" w:hAnsiTheme="minorHAnsi" w:cstheme="minorHAnsi"/>
                <w:b/>
                <w:sz w:val="20"/>
                <w:szCs w:val="20"/>
              </w:rPr>
              <w:t xml:space="preserve">SLUŠANJE I RAZUMIJEVANJE </w:t>
            </w:r>
            <w:r w:rsidR="0004051C" w:rsidRPr="00AE2562">
              <w:rPr>
                <w:rFonts w:asciiTheme="minorHAnsi" w:hAnsiTheme="minorHAnsi" w:cstheme="minorHAnsi"/>
                <w:b/>
                <w:sz w:val="20"/>
                <w:szCs w:val="20"/>
              </w:rPr>
              <w:t xml:space="preserve">SLUŠANOGA </w:t>
            </w:r>
          </w:p>
        </w:tc>
      </w:tr>
      <w:tr w:rsidR="00E74522" w:rsidRPr="00492C04" w14:paraId="6B50B44A" w14:textId="77777777" w:rsidTr="00E74522">
        <w:trPr>
          <w:jc w:val="center"/>
        </w:trPr>
        <w:tc>
          <w:tcPr>
            <w:tcW w:w="9265" w:type="dxa"/>
            <w:shd w:val="clear" w:color="auto" w:fill="FFFF00"/>
            <w:tcMar>
              <w:top w:w="58" w:type="dxa"/>
              <w:left w:w="58" w:type="dxa"/>
              <w:bottom w:w="58" w:type="dxa"/>
              <w:right w:w="58" w:type="dxa"/>
            </w:tcMar>
          </w:tcPr>
          <w:p w14:paraId="57CCEA98" w14:textId="76DD013E" w:rsidR="00E74522" w:rsidRPr="00AE2562" w:rsidRDefault="00DC4364"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rsidR="00903717" w:rsidRPr="00AE2562">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Razumijevanje slušanoga sadržaja</w:t>
            </w:r>
          </w:p>
        </w:tc>
      </w:tr>
      <w:tr w:rsidR="00E74522" w:rsidRPr="00492C04" w14:paraId="74A5F5CF" w14:textId="77777777" w:rsidTr="00E74522">
        <w:trPr>
          <w:jc w:val="center"/>
        </w:trPr>
        <w:tc>
          <w:tcPr>
            <w:tcW w:w="9265" w:type="dxa"/>
            <w:shd w:val="clear" w:color="auto" w:fill="FFFFCC"/>
            <w:tcMar>
              <w:top w:w="58" w:type="dxa"/>
              <w:left w:w="58" w:type="dxa"/>
              <w:bottom w:w="58" w:type="dxa"/>
              <w:right w:w="58" w:type="dxa"/>
            </w:tcMar>
          </w:tcPr>
          <w:p w14:paraId="12216A61" w14:textId="7BF0CE37" w:rsidR="00E74522" w:rsidRPr="00AE2562" w:rsidRDefault="00903717" w:rsidP="00E74522">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5A6EC1C8" w14:textId="77777777" w:rsidR="0004051C" w:rsidRPr="00AE2562" w:rsidRDefault="0004051C" w:rsidP="008A62E5">
            <w:pPr>
              <w:numPr>
                <w:ilvl w:val="0"/>
                <w:numId w:val="1"/>
              </w:numPr>
              <w:spacing w:after="0" w:line="240" w:lineRule="auto"/>
              <w:ind w:left="-350" w:firstLine="0"/>
              <w:contextualSpacing/>
              <w:rPr>
                <w:rFonts w:asciiTheme="minorHAnsi" w:hAnsiTheme="minorHAnsi" w:cstheme="minorHAnsi"/>
                <w:sz w:val="20"/>
                <w:szCs w:val="20"/>
              </w:rPr>
            </w:pPr>
            <w:r w:rsidRPr="00AE2562">
              <w:rPr>
                <w:rFonts w:asciiTheme="minorHAnsi" w:hAnsiTheme="minorHAnsi" w:cstheme="minorHAnsi"/>
                <w:sz w:val="20"/>
                <w:szCs w:val="20"/>
              </w:rPr>
              <w:t xml:space="preserve">1. tumači slušani sadržaj </w:t>
            </w:r>
          </w:p>
          <w:p w14:paraId="7E113187" w14:textId="3D58CB5C" w:rsidR="00E74522" w:rsidRPr="00AE2562" w:rsidRDefault="0004051C" w:rsidP="0004051C">
            <w:pPr>
              <w:spacing w:after="0" w:line="240" w:lineRule="auto"/>
              <w:contextualSpacing/>
              <w:rPr>
                <w:rFonts w:asciiTheme="minorHAnsi" w:hAnsiTheme="minorHAnsi" w:cstheme="minorHAnsi"/>
                <w:sz w:val="20"/>
                <w:szCs w:val="20"/>
              </w:rPr>
            </w:pPr>
            <w:r w:rsidRPr="00AE2562">
              <w:rPr>
                <w:rFonts w:asciiTheme="minorHAnsi" w:hAnsiTheme="minorHAnsi" w:cstheme="minorHAnsi"/>
                <w:sz w:val="20"/>
                <w:szCs w:val="20"/>
              </w:rPr>
              <w:t>2. koristi se strategijama slušanja razvijajući pozitivan stav prema aktivnome slušanju</w:t>
            </w:r>
            <w:r w:rsidR="00903717">
              <w:rPr>
                <w:rFonts w:asciiTheme="minorHAnsi" w:hAnsiTheme="minorHAnsi" w:cstheme="minorHAnsi"/>
                <w:sz w:val="20"/>
                <w:szCs w:val="20"/>
              </w:rPr>
              <w:t>.</w:t>
            </w:r>
          </w:p>
        </w:tc>
      </w:tr>
      <w:tr w:rsidR="00DC4364" w:rsidRPr="00492C04" w14:paraId="06C19940" w14:textId="77777777" w:rsidTr="00DC4364">
        <w:trPr>
          <w:jc w:val="center"/>
        </w:trPr>
        <w:tc>
          <w:tcPr>
            <w:tcW w:w="9265" w:type="dxa"/>
            <w:shd w:val="clear" w:color="auto" w:fill="FFFF00"/>
            <w:tcMar>
              <w:top w:w="58" w:type="dxa"/>
              <w:left w:w="58" w:type="dxa"/>
              <w:bottom w:w="58" w:type="dxa"/>
              <w:right w:w="58" w:type="dxa"/>
            </w:tcMar>
          </w:tcPr>
          <w:p w14:paraId="314031C1" w14:textId="59B9420B" w:rsidR="00DC4364" w:rsidRPr="00903717" w:rsidRDefault="00DC4364" w:rsidP="00DC4364">
            <w:pPr>
              <w:spacing w:after="0" w:line="240" w:lineRule="auto"/>
              <w:rPr>
                <w:rFonts w:asciiTheme="minorHAnsi" w:hAnsiTheme="minorHAnsi" w:cstheme="minorHAnsi"/>
                <w:b/>
                <w:i/>
                <w:sz w:val="20"/>
                <w:szCs w:val="20"/>
              </w:rPr>
            </w:pPr>
            <w:r>
              <w:rPr>
                <w:rFonts w:asciiTheme="minorHAnsi" w:hAnsiTheme="minorHAnsi" w:cstheme="minorHAnsi"/>
                <w:b/>
                <w:sz w:val="20"/>
                <w:szCs w:val="20"/>
              </w:rPr>
              <w:t xml:space="preserve">2. </w:t>
            </w:r>
            <w:r w:rsidR="00903717" w:rsidRPr="00903717">
              <w:rPr>
                <w:rFonts w:asciiTheme="minorHAnsi" w:hAnsiTheme="minorHAnsi" w:cstheme="minorHAnsi"/>
                <w:b/>
                <w:sz w:val="20"/>
                <w:szCs w:val="20"/>
              </w:rPr>
              <w:t>Vokabular, jezične strukture i fonetske zakonitosti</w:t>
            </w:r>
          </w:p>
        </w:tc>
      </w:tr>
      <w:tr w:rsidR="00E74522" w:rsidRPr="00492C04" w14:paraId="4B962874" w14:textId="77777777" w:rsidTr="00E74522">
        <w:trPr>
          <w:jc w:val="center"/>
        </w:trPr>
        <w:tc>
          <w:tcPr>
            <w:tcW w:w="9265" w:type="dxa"/>
            <w:shd w:val="clear" w:color="auto" w:fill="FFFFCC"/>
            <w:tcMar>
              <w:top w:w="58" w:type="dxa"/>
              <w:left w:w="58" w:type="dxa"/>
              <w:bottom w:w="58" w:type="dxa"/>
              <w:right w:w="58" w:type="dxa"/>
            </w:tcMar>
          </w:tcPr>
          <w:p w14:paraId="1CAFBE69"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5527AD6D" w14:textId="753BE585" w:rsidR="0004051C" w:rsidRPr="00AE2562" w:rsidRDefault="0004051C" w:rsidP="0004051C">
            <w:pPr>
              <w:spacing w:after="0" w:line="240" w:lineRule="auto"/>
              <w:rPr>
                <w:rFonts w:asciiTheme="minorHAnsi" w:hAnsiTheme="minorHAnsi" w:cstheme="minorHAnsi"/>
                <w:sz w:val="20"/>
                <w:szCs w:val="20"/>
              </w:rPr>
            </w:pPr>
            <w:r w:rsidRPr="00AE2562">
              <w:rPr>
                <w:rFonts w:asciiTheme="minorHAnsi" w:hAnsiTheme="minorHAnsi" w:cstheme="minorHAnsi"/>
                <w:sz w:val="20"/>
                <w:szCs w:val="20"/>
              </w:rPr>
              <w:t>1. koristi se</w:t>
            </w:r>
            <w:r w:rsidR="00AE2562" w:rsidRPr="00AE2562">
              <w:rPr>
                <w:rFonts w:asciiTheme="minorHAnsi" w:hAnsiTheme="minorHAnsi" w:cstheme="minorHAnsi"/>
                <w:sz w:val="20"/>
                <w:szCs w:val="20"/>
              </w:rPr>
              <w:t xml:space="preserve"> pravilno</w:t>
            </w:r>
            <w:r w:rsidRPr="00AE2562">
              <w:rPr>
                <w:rFonts w:asciiTheme="minorHAnsi" w:hAnsiTheme="minorHAnsi" w:cstheme="minorHAnsi"/>
                <w:sz w:val="20"/>
                <w:szCs w:val="20"/>
              </w:rPr>
              <w:t xml:space="preserve"> vokabularom, jezičnim strukturama i zakonitostima</w:t>
            </w:r>
          </w:p>
          <w:p w14:paraId="56BDD4B6" w14:textId="31EBC7B2" w:rsidR="00E74522" w:rsidRPr="00AE2562" w:rsidRDefault="0004051C" w:rsidP="0004051C">
            <w:pPr>
              <w:spacing w:after="0" w:line="240" w:lineRule="auto"/>
              <w:contextualSpacing/>
              <w:rPr>
                <w:rFonts w:asciiTheme="minorHAnsi" w:hAnsiTheme="minorHAnsi" w:cstheme="minorHAnsi"/>
                <w:sz w:val="20"/>
                <w:szCs w:val="20"/>
              </w:rPr>
            </w:pPr>
            <w:r w:rsidRPr="00AE2562">
              <w:rPr>
                <w:rFonts w:asciiTheme="minorHAnsi" w:hAnsiTheme="minorHAnsi" w:cstheme="minorHAnsi"/>
                <w:sz w:val="20"/>
                <w:szCs w:val="20"/>
              </w:rPr>
              <w:t>2. procjenjuje specifičnosti izgovora slušanoga sadržaja</w:t>
            </w:r>
            <w:r w:rsidR="00903717">
              <w:rPr>
                <w:rFonts w:asciiTheme="minorHAnsi" w:hAnsiTheme="minorHAnsi" w:cstheme="minorHAnsi"/>
                <w:sz w:val="20"/>
                <w:szCs w:val="20"/>
              </w:rPr>
              <w:t>.</w:t>
            </w:r>
          </w:p>
        </w:tc>
      </w:tr>
      <w:tr w:rsidR="00DC4364" w:rsidRPr="00492C04" w14:paraId="5DE22509" w14:textId="77777777" w:rsidTr="00DC4364">
        <w:trPr>
          <w:jc w:val="center"/>
        </w:trPr>
        <w:tc>
          <w:tcPr>
            <w:tcW w:w="9265" w:type="dxa"/>
            <w:shd w:val="clear" w:color="auto" w:fill="FFFF00"/>
            <w:tcMar>
              <w:top w:w="58" w:type="dxa"/>
              <w:left w:w="58" w:type="dxa"/>
              <w:bottom w:w="58" w:type="dxa"/>
              <w:right w:w="58" w:type="dxa"/>
            </w:tcMar>
          </w:tcPr>
          <w:p w14:paraId="6BC41EE5" w14:textId="1F83F3FB" w:rsidR="00DC4364" w:rsidRPr="00AE2562" w:rsidRDefault="00DC4364" w:rsidP="00903717">
            <w:pPr>
              <w:spacing w:after="0" w:line="240" w:lineRule="auto"/>
              <w:rPr>
                <w:rFonts w:asciiTheme="minorHAnsi" w:hAnsiTheme="minorHAnsi" w:cstheme="minorHAnsi"/>
                <w:b/>
                <w:sz w:val="20"/>
                <w:szCs w:val="20"/>
              </w:rPr>
            </w:pPr>
            <w:r>
              <w:rPr>
                <w:rFonts w:asciiTheme="minorHAnsi" w:hAnsiTheme="minorHAnsi" w:cstheme="minorHAnsi"/>
                <w:b/>
                <w:sz w:val="20"/>
                <w:szCs w:val="20"/>
              </w:rPr>
              <w:t>3.</w:t>
            </w:r>
            <w:r w:rsidR="00903717" w:rsidRPr="00AE2562">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Razumijevanje obrazaca sporazumijevanja slušanjem</w:t>
            </w:r>
          </w:p>
        </w:tc>
      </w:tr>
      <w:tr w:rsidR="00E74522" w:rsidRPr="00492C04" w14:paraId="3D31B6DC" w14:textId="77777777" w:rsidTr="00AC4394">
        <w:trPr>
          <w:trHeight w:val="788"/>
          <w:jc w:val="center"/>
        </w:trPr>
        <w:tc>
          <w:tcPr>
            <w:tcW w:w="9265" w:type="dxa"/>
            <w:shd w:val="clear" w:color="auto" w:fill="FFFFCC"/>
            <w:tcMar>
              <w:top w:w="58" w:type="dxa"/>
              <w:left w:w="58" w:type="dxa"/>
              <w:bottom w:w="58" w:type="dxa"/>
              <w:right w:w="58" w:type="dxa"/>
            </w:tcMar>
          </w:tcPr>
          <w:p w14:paraId="1D289325"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2E39752E" w14:textId="77777777" w:rsidR="0004051C" w:rsidRPr="00AE2562" w:rsidRDefault="0004051C" w:rsidP="00AC4394">
            <w:pPr>
              <w:spacing w:after="0" w:line="240" w:lineRule="auto"/>
              <w:rPr>
                <w:rFonts w:asciiTheme="minorHAnsi" w:hAnsiTheme="minorHAnsi" w:cstheme="minorHAnsi"/>
                <w:sz w:val="20"/>
                <w:szCs w:val="20"/>
              </w:rPr>
            </w:pPr>
            <w:r w:rsidRPr="00AE2562">
              <w:rPr>
                <w:rFonts w:asciiTheme="minorHAnsi" w:hAnsiTheme="minorHAnsi" w:cstheme="minorHAnsi"/>
                <w:sz w:val="20"/>
                <w:szCs w:val="20"/>
              </w:rPr>
              <w:t xml:space="preserve">1. procjenjuje obrasce sporazumijevanja poštujući vrijednosti društva </w:t>
            </w:r>
          </w:p>
          <w:p w14:paraId="0105238E" w14:textId="6D5140AC" w:rsidR="00E74522" w:rsidRPr="00AE2562" w:rsidRDefault="0004051C" w:rsidP="00AC4394">
            <w:pPr>
              <w:spacing w:after="0" w:line="240" w:lineRule="auto"/>
              <w:contextualSpacing/>
              <w:rPr>
                <w:rFonts w:asciiTheme="minorHAnsi" w:hAnsiTheme="minorHAnsi" w:cstheme="minorHAnsi"/>
                <w:b/>
                <w:sz w:val="20"/>
                <w:szCs w:val="20"/>
              </w:rPr>
            </w:pPr>
            <w:r w:rsidRPr="00AE2562">
              <w:rPr>
                <w:rFonts w:asciiTheme="minorHAnsi" w:hAnsiTheme="minorHAnsi" w:cstheme="minorHAnsi"/>
                <w:sz w:val="20"/>
                <w:szCs w:val="20"/>
              </w:rPr>
              <w:t>2. utvrđuje vrijednosti sadržaja u medijima i informacijsko-komunikacijskoj tehnologiji.</w:t>
            </w:r>
          </w:p>
        </w:tc>
      </w:tr>
      <w:tr w:rsidR="00E74522" w:rsidRPr="00492C04" w14:paraId="4DD9AFE7" w14:textId="77777777" w:rsidTr="00192698">
        <w:trPr>
          <w:jc w:val="center"/>
        </w:trPr>
        <w:tc>
          <w:tcPr>
            <w:tcW w:w="9265" w:type="dxa"/>
            <w:shd w:val="clear" w:color="auto" w:fill="D6DCB4"/>
            <w:tcMar>
              <w:top w:w="58" w:type="dxa"/>
              <w:left w:w="58" w:type="dxa"/>
              <w:bottom w:w="58" w:type="dxa"/>
              <w:right w:w="58" w:type="dxa"/>
            </w:tcMar>
          </w:tcPr>
          <w:p w14:paraId="3740D936" w14:textId="31509354" w:rsidR="00E74522" w:rsidRPr="00AE2562" w:rsidRDefault="00DC4364" w:rsidP="00AE2562">
            <w:pPr>
              <w:spacing w:after="0" w:line="240" w:lineRule="auto"/>
              <w:rPr>
                <w:rFonts w:asciiTheme="minorHAnsi" w:hAnsiTheme="minorHAnsi" w:cstheme="minorHAnsi"/>
                <w:sz w:val="20"/>
                <w:szCs w:val="20"/>
              </w:rPr>
            </w:pPr>
            <w:r>
              <w:rPr>
                <w:rFonts w:asciiTheme="minorHAnsi" w:hAnsiTheme="minorHAnsi" w:cstheme="minorHAnsi"/>
                <w:b/>
                <w:sz w:val="20"/>
                <w:szCs w:val="20"/>
              </w:rPr>
              <w:t xml:space="preserve">2. </w:t>
            </w:r>
            <w:r w:rsidR="00E74522" w:rsidRPr="00AE2562">
              <w:rPr>
                <w:rFonts w:asciiTheme="minorHAnsi" w:hAnsiTheme="minorHAnsi" w:cstheme="minorHAnsi"/>
                <w:b/>
                <w:sz w:val="20"/>
                <w:szCs w:val="20"/>
              </w:rPr>
              <w:t xml:space="preserve">ČITANJE I RAZUMIJEVANJE </w:t>
            </w:r>
            <w:r w:rsidR="0004051C" w:rsidRPr="00AE2562">
              <w:rPr>
                <w:rFonts w:asciiTheme="minorHAnsi" w:hAnsiTheme="minorHAnsi" w:cstheme="minorHAnsi"/>
                <w:b/>
                <w:sz w:val="20"/>
                <w:szCs w:val="20"/>
              </w:rPr>
              <w:t xml:space="preserve">PROČITANOGA </w:t>
            </w:r>
          </w:p>
        </w:tc>
      </w:tr>
      <w:tr w:rsidR="00E74522" w:rsidRPr="00492C04" w14:paraId="6ED63EA5" w14:textId="77777777" w:rsidTr="00E74522">
        <w:trPr>
          <w:jc w:val="center"/>
        </w:trPr>
        <w:tc>
          <w:tcPr>
            <w:tcW w:w="9265" w:type="dxa"/>
            <w:shd w:val="clear" w:color="auto" w:fill="FFFF00"/>
            <w:tcMar>
              <w:top w:w="58" w:type="dxa"/>
              <w:left w:w="58" w:type="dxa"/>
              <w:bottom w:w="58" w:type="dxa"/>
              <w:right w:w="58" w:type="dxa"/>
            </w:tcMar>
          </w:tcPr>
          <w:p w14:paraId="333E0F1B" w14:textId="31B550A6" w:rsidR="00E74522" w:rsidRPr="00AE2562" w:rsidRDefault="00DC4364" w:rsidP="00903717">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rsidR="00903717" w:rsidRPr="00492C04">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Čitanje s razumijevanjem</w:t>
            </w:r>
          </w:p>
        </w:tc>
      </w:tr>
      <w:tr w:rsidR="00E74522" w:rsidRPr="00492C04" w14:paraId="44FFF512" w14:textId="77777777" w:rsidTr="00E74522">
        <w:trPr>
          <w:jc w:val="center"/>
        </w:trPr>
        <w:tc>
          <w:tcPr>
            <w:tcW w:w="9265" w:type="dxa"/>
            <w:shd w:val="clear" w:color="auto" w:fill="FFFFCC"/>
            <w:tcMar>
              <w:top w:w="58" w:type="dxa"/>
              <w:left w:w="58" w:type="dxa"/>
              <w:bottom w:w="58" w:type="dxa"/>
              <w:right w:w="58" w:type="dxa"/>
            </w:tcMar>
          </w:tcPr>
          <w:p w14:paraId="38A1B37B"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04C3BC6D" w14:textId="77777777" w:rsidR="0004051C" w:rsidRPr="00492C04" w:rsidRDefault="0004051C" w:rsidP="0004051C">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1. čita s razumijevanjem različite vrste tekstova i koristi informacijsko-komunikacijske tehnologiju</w:t>
            </w:r>
          </w:p>
          <w:p w14:paraId="5602D05A" w14:textId="1A971ACC" w:rsidR="00E74522" w:rsidRPr="00492C04" w:rsidRDefault="0004051C" w:rsidP="0004051C">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2. primjenjuje strategije čitanja</w:t>
            </w:r>
            <w:r w:rsidR="00903717">
              <w:rPr>
                <w:rFonts w:asciiTheme="minorHAnsi" w:hAnsiTheme="minorHAnsi" w:cstheme="minorHAnsi"/>
                <w:sz w:val="20"/>
                <w:szCs w:val="20"/>
              </w:rPr>
              <w:t>.</w:t>
            </w:r>
          </w:p>
        </w:tc>
      </w:tr>
      <w:tr w:rsidR="00DC4364" w:rsidRPr="00492C04" w14:paraId="535504B4" w14:textId="77777777" w:rsidTr="00DC4364">
        <w:trPr>
          <w:jc w:val="center"/>
        </w:trPr>
        <w:tc>
          <w:tcPr>
            <w:tcW w:w="9265" w:type="dxa"/>
            <w:shd w:val="clear" w:color="auto" w:fill="FFFF00"/>
            <w:tcMar>
              <w:top w:w="58" w:type="dxa"/>
              <w:left w:w="58" w:type="dxa"/>
              <w:bottom w:w="58" w:type="dxa"/>
              <w:right w:w="58" w:type="dxa"/>
            </w:tcMar>
          </w:tcPr>
          <w:p w14:paraId="47B3AF33" w14:textId="23CB6D09" w:rsidR="00DC4364" w:rsidRPr="00AE2562" w:rsidRDefault="00DC4364"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2.</w:t>
            </w:r>
            <w:r w:rsidR="00903717" w:rsidRPr="00492C04">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Usvajanje vokabulara, jezičnih st</w:t>
            </w:r>
            <w:r w:rsidR="00903717">
              <w:rPr>
                <w:rFonts w:asciiTheme="minorHAnsi" w:hAnsiTheme="minorHAnsi" w:cstheme="minorHAnsi"/>
                <w:b/>
                <w:sz w:val="20"/>
                <w:szCs w:val="20"/>
              </w:rPr>
              <w:t>ruktura i fonetskih zakonitosti</w:t>
            </w:r>
          </w:p>
        </w:tc>
      </w:tr>
      <w:tr w:rsidR="00E74522" w:rsidRPr="00492C04" w14:paraId="032DB1B1" w14:textId="77777777" w:rsidTr="00E74522">
        <w:trPr>
          <w:jc w:val="center"/>
        </w:trPr>
        <w:tc>
          <w:tcPr>
            <w:tcW w:w="9265" w:type="dxa"/>
            <w:shd w:val="clear" w:color="auto" w:fill="FFFFCC"/>
            <w:tcMar>
              <w:top w:w="58" w:type="dxa"/>
              <w:left w:w="58" w:type="dxa"/>
              <w:bottom w:w="58" w:type="dxa"/>
              <w:right w:w="58" w:type="dxa"/>
            </w:tcMar>
          </w:tcPr>
          <w:p w14:paraId="2E6F42A3"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08EC085E" w14:textId="77777777" w:rsidR="0004051C" w:rsidRPr="00492C04" w:rsidRDefault="0004051C" w:rsidP="0004051C">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1. koristi se strategijama u tumačenju nepoznatih riječi</w:t>
            </w:r>
          </w:p>
          <w:p w14:paraId="6209B179" w14:textId="77777777" w:rsidR="0004051C" w:rsidRPr="00492C04" w:rsidRDefault="0004051C" w:rsidP="0004051C">
            <w:pPr>
              <w:pStyle w:val="ColorfulList-Accent11"/>
              <w:spacing w:before="20" w:after="2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 xml:space="preserve">2. analizira jezične strukture u kontekstu </w:t>
            </w:r>
          </w:p>
          <w:p w14:paraId="5E83D921" w14:textId="1CEBBBFA" w:rsidR="00E74522" w:rsidRPr="00492C04" w:rsidRDefault="0004051C" w:rsidP="0004051C">
            <w:pPr>
              <w:spacing w:after="0" w:line="240" w:lineRule="auto"/>
              <w:contextualSpacing/>
              <w:rPr>
                <w:rFonts w:asciiTheme="minorHAnsi" w:hAnsiTheme="minorHAnsi" w:cstheme="minorHAnsi"/>
                <w:b/>
                <w:sz w:val="20"/>
                <w:szCs w:val="20"/>
              </w:rPr>
            </w:pPr>
            <w:r w:rsidRPr="00492C04">
              <w:rPr>
                <w:rFonts w:asciiTheme="minorHAnsi" w:hAnsiTheme="minorHAnsi" w:cstheme="minorHAnsi"/>
                <w:sz w:val="20"/>
                <w:szCs w:val="20"/>
              </w:rPr>
              <w:t>3. čita pravilno koristeći se interpunkcijskim znakovima i intonacijom</w:t>
            </w:r>
            <w:r w:rsidR="00903717">
              <w:rPr>
                <w:rFonts w:asciiTheme="minorHAnsi" w:hAnsiTheme="minorHAnsi" w:cstheme="minorHAnsi"/>
                <w:sz w:val="20"/>
                <w:szCs w:val="20"/>
              </w:rPr>
              <w:t>.</w:t>
            </w:r>
          </w:p>
        </w:tc>
      </w:tr>
      <w:tr w:rsidR="00DC4364" w:rsidRPr="00492C04" w14:paraId="1017AE29" w14:textId="77777777" w:rsidTr="00DC4364">
        <w:trPr>
          <w:jc w:val="center"/>
        </w:trPr>
        <w:tc>
          <w:tcPr>
            <w:tcW w:w="9265" w:type="dxa"/>
            <w:shd w:val="clear" w:color="auto" w:fill="FFFF00"/>
            <w:tcMar>
              <w:top w:w="58" w:type="dxa"/>
              <w:left w:w="58" w:type="dxa"/>
              <w:bottom w:w="58" w:type="dxa"/>
              <w:right w:w="58" w:type="dxa"/>
            </w:tcMar>
          </w:tcPr>
          <w:p w14:paraId="7FA24AAC" w14:textId="2F501460" w:rsidR="00DC4364" w:rsidRPr="00AE2562" w:rsidRDefault="00DC4364"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3.</w:t>
            </w:r>
            <w:r w:rsidR="00903717" w:rsidRPr="00492C04">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Upoznavanje i pošti</w:t>
            </w:r>
            <w:r w:rsidR="00903717">
              <w:rPr>
                <w:rFonts w:asciiTheme="minorHAnsi" w:hAnsiTheme="minorHAnsi" w:cstheme="minorHAnsi"/>
                <w:b/>
                <w:sz w:val="20"/>
                <w:szCs w:val="20"/>
              </w:rPr>
              <w:t>vanje vlastite i drugih kultura</w:t>
            </w:r>
          </w:p>
        </w:tc>
      </w:tr>
      <w:tr w:rsidR="00E74522" w:rsidRPr="00492C04" w14:paraId="4F994E1F" w14:textId="77777777" w:rsidTr="00E74522">
        <w:trPr>
          <w:jc w:val="center"/>
        </w:trPr>
        <w:tc>
          <w:tcPr>
            <w:tcW w:w="9265" w:type="dxa"/>
            <w:shd w:val="clear" w:color="auto" w:fill="FFFFCC"/>
            <w:tcMar>
              <w:top w:w="58" w:type="dxa"/>
              <w:left w:w="58" w:type="dxa"/>
              <w:bottom w:w="58" w:type="dxa"/>
              <w:right w:w="58" w:type="dxa"/>
            </w:tcMar>
          </w:tcPr>
          <w:p w14:paraId="7D5C2F98"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22842881" w14:textId="77777777" w:rsidR="0004051C" w:rsidRPr="00492C04" w:rsidRDefault="0004051C" w:rsidP="0004051C">
            <w:pPr>
              <w:pStyle w:val="ColorfulList-Accent11"/>
              <w:spacing w:after="0" w:line="240" w:lineRule="auto"/>
              <w:ind w:left="0"/>
              <w:rPr>
                <w:rFonts w:asciiTheme="minorHAnsi" w:hAnsiTheme="minorHAnsi" w:cstheme="minorHAnsi"/>
                <w:sz w:val="20"/>
                <w:szCs w:val="20"/>
                <w:lang w:val="hr-HR"/>
              </w:rPr>
            </w:pPr>
            <w:r w:rsidRPr="00492C04">
              <w:rPr>
                <w:rFonts w:asciiTheme="minorHAnsi" w:hAnsiTheme="minorHAnsi" w:cstheme="minorHAnsi"/>
                <w:sz w:val="20"/>
                <w:szCs w:val="20"/>
                <w:lang w:val="hr-HR"/>
              </w:rPr>
              <w:t xml:space="preserve">1. istražuje lingvistiku i kulturu stranoga jezika </w:t>
            </w:r>
          </w:p>
          <w:p w14:paraId="7085945B" w14:textId="4312A146" w:rsidR="00E74522" w:rsidRPr="00492C04" w:rsidRDefault="0004051C" w:rsidP="0004051C">
            <w:pPr>
              <w:spacing w:after="0" w:line="240" w:lineRule="auto"/>
              <w:contextualSpacing/>
              <w:rPr>
                <w:rFonts w:asciiTheme="minorHAnsi" w:hAnsiTheme="minorHAnsi" w:cstheme="minorHAnsi"/>
                <w:b/>
                <w:sz w:val="20"/>
                <w:szCs w:val="20"/>
              </w:rPr>
            </w:pPr>
            <w:r w:rsidRPr="00492C04">
              <w:rPr>
                <w:rFonts w:asciiTheme="minorHAnsi" w:hAnsiTheme="minorHAnsi" w:cstheme="minorHAnsi"/>
                <w:sz w:val="20"/>
                <w:szCs w:val="20"/>
              </w:rPr>
              <w:t>2. procjenjuje humanističke, društvene i etičke vrijednosti</w:t>
            </w:r>
            <w:r w:rsidRPr="00492C04">
              <w:rPr>
                <w:rFonts w:asciiTheme="minorHAnsi" w:hAnsiTheme="minorHAnsi" w:cstheme="minorHAnsi"/>
                <w:b/>
                <w:sz w:val="20"/>
                <w:szCs w:val="20"/>
              </w:rPr>
              <w:t>.</w:t>
            </w:r>
          </w:p>
        </w:tc>
      </w:tr>
      <w:tr w:rsidR="00E74522" w:rsidRPr="00492C04" w14:paraId="6B39C118" w14:textId="77777777" w:rsidTr="00192698">
        <w:trPr>
          <w:jc w:val="center"/>
        </w:trPr>
        <w:tc>
          <w:tcPr>
            <w:tcW w:w="9265" w:type="dxa"/>
            <w:shd w:val="clear" w:color="auto" w:fill="D6DCB4"/>
            <w:tcMar>
              <w:top w:w="58" w:type="dxa"/>
              <w:left w:w="58" w:type="dxa"/>
              <w:bottom w:w="58" w:type="dxa"/>
              <w:right w:w="58" w:type="dxa"/>
            </w:tcMar>
          </w:tcPr>
          <w:p w14:paraId="4756E270" w14:textId="7B30CCDD" w:rsidR="00E74522" w:rsidRPr="00492C04" w:rsidRDefault="00DC4364" w:rsidP="00E74522">
            <w:pPr>
              <w:spacing w:after="0" w:line="240" w:lineRule="auto"/>
              <w:rPr>
                <w:rFonts w:asciiTheme="minorHAnsi" w:hAnsiTheme="minorHAnsi" w:cstheme="minorHAnsi"/>
                <w:sz w:val="20"/>
                <w:szCs w:val="20"/>
              </w:rPr>
            </w:pPr>
            <w:r>
              <w:rPr>
                <w:rFonts w:asciiTheme="minorHAnsi" w:hAnsiTheme="minorHAnsi" w:cstheme="minorHAnsi"/>
                <w:b/>
                <w:sz w:val="20"/>
                <w:szCs w:val="20"/>
              </w:rPr>
              <w:t xml:space="preserve">3. </w:t>
            </w:r>
            <w:r w:rsidR="00E74522" w:rsidRPr="00492C04">
              <w:rPr>
                <w:rFonts w:asciiTheme="minorHAnsi" w:hAnsiTheme="minorHAnsi" w:cstheme="minorHAnsi"/>
                <w:b/>
                <w:sz w:val="20"/>
                <w:szCs w:val="20"/>
              </w:rPr>
              <w:t>GOVOR I USMENA KOMUNIKACIJA</w:t>
            </w:r>
          </w:p>
        </w:tc>
      </w:tr>
      <w:tr w:rsidR="00E74522" w:rsidRPr="00492C04" w14:paraId="38D97947" w14:textId="77777777" w:rsidTr="00E74522">
        <w:trPr>
          <w:trHeight w:val="242"/>
          <w:jc w:val="center"/>
        </w:trPr>
        <w:tc>
          <w:tcPr>
            <w:tcW w:w="9265" w:type="dxa"/>
            <w:shd w:val="clear" w:color="auto" w:fill="FFFF00"/>
            <w:tcMar>
              <w:top w:w="58" w:type="dxa"/>
              <w:left w:w="58" w:type="dxa"/>
              <w:bottom w:w="58" w:type="dxa"/>
              <w:right w:w="58" w:type="dxa"/>
            </w:tcMar>
          </w:tcPr>
          <w:p w14:paraId="21B1B0D4" w14:textId="4E1D6276" w:rsidR="00E74522" w:rsidRPr="00492C04" w:rsidRDefault="00DC4364"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rsidR="00903717" w:rsidRPr="00492C04">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Obilježja govornoga</w:t>
            </w:r>
            <w:r w:rsidR="00903717">
              <w:rPr>
                <w:rFonts w:asciiTheme="minorHAnsi" w:hAnsiTheme="minorHAnsi" w:cstheme="minorHAnsi"/>
                <w:b/>
                <w:sz w:val="20"/>
                <w:szCs w:val="20"/>
              </w:rPr>
              <w:t xml:space="preserve"> jezika</w:t>
            </w:r>
          </w:p>
        </w:tc>
      </w:tr>
      <w:tr w:rsidR="00E74522" w:rsidRPr="00492C04" w14:paraId="6E59C238" w14:textId="77777777" w:rsidTr="00E74522">
        <w:trPr>
          <w:jc w:val="center"/>
        </w:trPr>
        <w:tc>
          <w:tcPr>
            <w:tcW w:w="9265" w:type="dxa"/>
            <w:shd w:val="clear" w:color="auto" w:fill="FFFFCC"/>
            <w:tcMar>
              <w:top w:w="58" w:type="dxa"/>
              <w:left w:w="58" w:type="dxa"/>
              <w:bottom w:w="58" w:type="dxa"/>
              <w:right w:w="58" w:type="dxa"/>
            </w:tcMar>
          </w:tcPr>
          <w:p w14:paraId="549AC5E4"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0E41F4B4" w14:textId="77777777" w:rsidR="0004051C" w:rsidRPr="00492C04" w:rsidRDefault="0004051C" w:rsidP="0004051C">
            <w:pPr>
              <w:pStyle w:val="NoSpacing"/>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1. govori sukladno osnovnim obilježjima govornoga jezika</w:t>
            </w:r>
          </w:p>
          <w:p w14:paraId="36AEE37B" w14:textId="6B364B18" w:rsidR="00E74522" w:rsidRPr="00492C04" w:rsidRDefault="0004051C" w:rsidP="0004051C">
            <w:pPr>
              <w:shd w:val="clear" w:color="auto" w:fill="FFFFCC"/>
              <w:spacing w:after="0" w:line="240" w:lineRule="auto"/>
              <w:rPr>
                <w:rFonts w:asciiTheme="minorHAnsi" w:hAnsiTheme="minorHAnsi" w:cstheme="minorHAnsi"/>
                <w:sz w:val="20"/>
                <w:szCs w:val="20"/>
              </w:rPr>
            </w:pPr>
            <w:r w:rsidRPr="00492C04">
              <w:rPr>
                <w:rFonts w:asciiTheme="minorHAnsi" w:eastAsia="MS Mincho" w:hAnsiTheme="minorHAnsi" w:cstheme="minorHAnsi"/>
                <w:sz w:val="20"/>
                <w:szCs w:val="20"/>
                <w:lang w:eastAsia="hr-BA"/>
              </w:rPr>
              <w:t>2. koristi se standardnim jezičnim izrazima i kulturnim govorom</w:t>
            </w:r>
            <w:r w:rsidR="00903717">
              <w:rPr>
                <w:rFonts w:asciiTheme="minorHAnsi" w:eastAsia="MS Mincho" w:hAnsiTheme="minorHAnsi" w:cstheme="minorHAnsi"/>
                <w:sz w:val="20"/>
                <w:szCs w:val="20"/>
                <w:lang w:eastAsia="hr-BA"/>
              </w:rPr>
              <w:t>.</w:t>
            </w:r>
          </w:p>
        </w:tc>
      </w:tr>
      <w:tr w:rsidR="00DC4364" w:rsidRPr="00492C04" w14:paraId="2D562115" w14:textId="77777777" w:rsidTr="00DC4364">
        <w:trPr>
          <w:jc w:val="center"/>
        </w:trPr>
        <w:tc>
          <w:tcPr>
            <w:tcW w:w="9265" w:type="dxa"/>
            <w:shd w:val="clear" w:color="auto" w:fill="FFFF00"/>
            <w:tcMar>
              <w:top w:w="58" w:type="dxa"/>
              <w:left w:w="58" w:type="dxa"/>
              <w:bottom w:w="58" w:type="dxa"/>
              <w:right w:w="58" w:type="dxa"/>
            </w:tcMar>
          </w:tcPr>
          <w:p w14:paraId="7781102A" w14:textId="4CBEAEE5" w:rsidR="00DC4364" w:rsidRPr="00AE2562" w:rsidRDefault="00DC4364" w:rsidP="00903717">
            <w:pPr>
              <w:spacing w:after="0" w:line="240" w:lineRule="auto"/>
              <w:rPr>
                <w:rFonts w:asciiTheme="minorHAnsi" w:hAnsiTheme="minorHAnsi" w:cstheme="minorHAnsi"/>
                <w:b/>
                <w:sz w:val="20"/>
                <w:szCs w:val="20"/>
              </w:rPr>
            </w:pPr>
            <w:r>
              <w:rPr>
                <w:rFonts w:asciiTheme="minorHAnsi" w:hAnsiTheme="minorHAnsi" w:cstheme="minorHAnsi"/>
                <w:b/>
                <w:sz w:val="20"/>
                <w:szCs w:val="20"/>
              </w:rPr>
              <w:t>2.</w:t>
            </w:r>
            <w:r w:rsidR="00903717" w:rsidRPr="00492C04">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Razvijanje govora</w:t>
            </w:r>
          </w:p>
        </w:tc>
      </w:tr>
      <w:tr w:rsidR="00E74522" w:rsidRPr="00492C04" w14:paraId="35C1B042" w14:textId="77777777" w:rsidTr="00E74522">
        <w:trPr>
          <w:jc w:val="center"/>
        </w:trPr>
        <w:tc>
          <w:tcPr>
            <w:tcW w:w="9265" w:type="dxa"/>
            <w:shd w:val="clear" w:color="auto" w:fill="FFFFCC"/>
            <w:tcMar>
              <w:top w:w="58" w:type="dxa"/>
              <w:left w:w="58" w:type="dxa"/>
              <w:bottom w:w="58" w:type="dxa"/>
              <w:right w:w="58" w:type="dxa"/>
            </w:tcMar>
          </w:tcPr>
          <w:p w14:paraId="50A6966A"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4192BF4C" w14:textId="2C30E7B8" w:rsidR="00E74522" w:rsidRPr="00492C04" w:rsidRDefault="0004051C" w:rsidP="00E74522">
            <w:pPr>
              <w:spacing w:after="0" w:line="240" w:lineRule="auto"/>
              <w:rPr>
                <w:rFonts w:asciiTheme="minorHAnsi" w:hAnsiTheme="minorHAnsi" w:cstheme="minorHAnsi"/>
                <w:sz w:val="20"/>
                <w:szCs w:val="20"/>
              </w:rPr>
            </w:pPr>
            <w:r w:rsidRPr="00492C04">
              <w:rPr>
                <w:rFonts w:asciiTheme="minorHAnsi" w:eastAsia="MS Mincho" w:hAnsiTheme="minorHAnsi" w:cstheme="minorHAnsi"/>
                <w:sz w:val="20"/>
                <w:szCs w:val="20"/>
                <w:lang w:eastAsia="hr-BA"/>
              </w:rPr>
              <w:t>1. izgrađuje vještinu govora koristeći se komunikacijskim strategijama</w:t>
            </w:r>
            <w:r w:rsidR="00903717">
              <w:rPr>
                <w:rFonts w:asciiTheme="minorHAnsi" w:eastAsia="MS Mincho" w:hAnsiTheme="minorHAnsi" w:cstheme="minorHAnsi"/>
                <w:sz w:val="20"/>
                <w:szCs w:val="20"/>
                <w:lang w:eastAsia="hr-BA"/>
              </w:rPr>
              <w:t>.</w:t>
            </w:r>
          </w:p>
        </w:tc>
      </w:tr>
      <w:tr w:rsidR="00DC4364" w:rsidRPr="00492C04" w14:paraId="1A670011" w14:textId="77777777" w:rsidTr="00DC4364">
        <w:trPr>
          <w:jc w:val="center"/>
        </w:trPr>
        <w:tc>
          <w:tcPr>
            <w:tcW w:w="9265" w:type="dxa"/>
            <w:shd w:val="clear" w:color="auto" w:fill="FFFF00"/>
            <w:tcMar>
              <w:top w:w="58" w:type="dxa"/>
              <w:left w:w="58" w:type="dxa"/>
              <w:bottom w:w="58" w:type="dxa"/>
              <w:right w:w="58" w:type="dxa"/>
            </w:tcMar>
          </w:tcPr>
          <w:p w14:paraId="5C3FE5FD" w14:textId="67E13814" w:rsidR="00DC4364" w:rsidRPr="00AE2562" w:rsidRDefault="00DC4364" w:rsidP="00903717">
            <w:pPr>
              <w:spacing w:after="0" w:line="240" w:lineRule="auto"/>
              <w:rPr>
                <w:rFonts w:asciiTheme="minorHAnsi" w:hAnsiTheme="minorHAnsi" w:cstheme="minorHAnsi"/>
                <w:b/>
                <w:sz w:val="20"/>
                <w:szCs w:val="20"/>
              </w:rPr>
            </w:pPr>
            <w:r>
              <w:rPr>
                <w:rFonts w:asciiTheme="minorHAnsi" w:hAnsiTheme="minorHAnsi" w:cstheme="minorHAnsi"/>
                <w:b/>
                <w:sz w:val="20"/>
                <w:szCs w:val="20"/>
              </w:rPr>
              <w:t>3.</w:t>
            </w:r>
            <w:r w:rsidR="00903717" w:rsidRPr="00492C04">
              <w:rPr>
                <w:rFonts w:asciiTheme="minorHAnsi" w:hAnsiTheme="minorHAnsi" w:cstheme="minorHAnsi"/>
                <w:b/>
                <w:i/>
                <w:sz w:val="20"/>
                <w:szCs w:val="20"/>
              </w:rPr>
              <w:t xml:space="preserve"> </w:t>
            </w:r>
            <w:r w:rsidR="00903717" w:rsidRPr="00903717">
              <w:rPr>
                <w:rFonts w:asciiTheme="minorHAnsi" w:hAnsiTheme="minorHAnsi" w:cstheme="minorHAnsi"/>
                <w:b/>
                <w:sz w:val="20"/>
                <w:szCs w:val="20"/>
              </w:rPr>
              <w:t>Govor u različitim kontekstima</w:t>
            </w:r>
          </w:p>
        </w:tc>
      </w:tr>
      <w:tr w:rsidR="00E74522" w:rsidRPr="00492C04" w14:paraId="71681471" w14:textId="77777777" w:rsidTr="00E74522">
        <w:trPr>
          <w:jc w:val="center"/>
        </w:trPr>
        <w:tc>
          <w:tcPr>
            <w:tcW w:w="9265" w:type="dxa"/>
            <w:shd w:val="clear" w:color="auto" w:fill="FFFFCC"/>
            <w:tcMar>
              <w:top w:w="58" w:type="dxa"/>
              <w:left w:w="58" w:type="dxa"/>
              <w:bottom w:w="58" w:type="dxa"/>
              <w:right w:w="58" w:type="dxa"/>
            </w:tcMar>
          </w:tcPr>
          <w:p w14:paraId="21E55180"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045A5E35" w14:textId="77777777" w:rsidR="0004051C" w:rsidRPr="00492C04" w:rsidRDefault="0004051C" w:rsidP="0004051C">
            <w:pPr>
              <w:spacing w:after="0" w:line="240" w:lineRule="auto"/>
              <w:rPr>
                <w:rFonts w:asciiTheme="minorHAnsi" w:eastAsia="MS Mincho" w:hAnsiTheme="minorHAnsi" w:cstheme="minorHAnsi"/>
                <w:sz w:val="20"/>
                <w:szCs w:val="20"/>
                <w:lang w:eastAsia="hr-BA"/>
              </w:rPr>
            </w:pPr>
            <w:r w:rsidRPr="00492C04">
              <w:rPr>
                <w:rFonts w:asciiTheme="minorHAnsi" w:eastAsia="MS Mincho" w:hAnsiTheme="minorHAnsi" w:cstheme="minorHAnsi"/>
                <w:sz w:val="20"/>
                <w:szCs w:val="20"/>
                <w:lang w:eastAsia="hr-BA"/>
              </w:rPr>
              <w:t>1.</w:t>
            </w:r>
            <w:r w:rsidRPr="00492C04">
              <w:rPr>
                <w:rFonts w:asciiTheme="minorHAnsi" w:eastAsia="MS Mincho" w:hAnsiTheme="minorHAnsi" w:cstheme="minorHAnsi"/>
                <w:i/>
                <w:sz w:val="20"/>
                <w:szCs w:val="20"/>
                <w:lang w:eastAsia="hr-BA"/>
              </w:rPr>
              <w:t xml:space="preserve"> </w:t>
            </w:r>
            <w:r w:rsidRPr="00492C04">
              <w:rPr>
                <w:rFonts w:asciiTheme="minorHAnsi" w:eastAsia="MS Mincho" w:hAnsiTheme="minorHAnsi" w:cstheme="minorHAnsi"/>
                <w:sz w:val="20"/>
                <w:szCs w:val="20"/>
                <w:lang w:eastAsia="hr-BA"/>
              </w:rPr>
              <w:t>primjenjuje pravila i norme sporazumijevanja poštujući druge kulture</w:t>
            </w:r>
          </w:p>
          <w:p w14:paraId="02FE50A2" w14:textId="19DCD6F2" w:rsidR="00E74522" w:rsidRPr="00492C04" w:rsidRDefault="0004051C" w:rsidP="0004051C">
            <w:pPr>
              <w:spacing w:after="0" w:line="240" w:lineRule="auto"/>
              <w:rPr>
                <w:rFonts w:asciiTheme="minorHAnsi" w:hAnsiTheme="minorHAnsi" w:cstheme="minorHAnsi"/>
                <w:b/>
                <w:sz w:val="20"/>
                <w:szCs w:val="20"/>
              </w:rPr>
            </w:pPr>
            <w:r w:rsidRPr="00492C04">
              <w:rPr>
                <w:rFonts w:asciiTheme="minorHAnsi" w:eastAsia="MS Mincho" w:hAnsiTheme="minorHAnsi" w:cstheme="minorHAnsi"/>
                <w:sz w:val="20"/>
                <w:szCs w:val="20"/>
                <w:lang w:eastAsia="hr-BA"/>
              </w:rPr>
              <w:t>2. primjenjuje govor u društvenome kontekstu.</w:t>
            </w:r>
          </w:p>
        </w:tc>
      </w:tr>
    </w:tbl>
    <w:p w14:paraId="05023CD4" w14:textId="77777777" w:rsidR="00903717" w:rsidRDefault="00903717"/>
    <w:p w14:paraId="41E453A1" w14:textId="77777777" w:rsidR="00903717" w:rsidRDefault="00903717"/>
    <w:p w14:paraId="6F690D52" w14:textId="77777777" w:rsidR="00903717" w:rsidRDefault="00903717"/>
    <w:tbl>
      <w:tblPr>
        <w:tblW w:w="92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65"/>
      </w:tblGrid>
      <w:tr w:rsidR="00E74522" w:rsidRPr="00492C04" w14:paraId="0933D2EA" w14:textId="77777777" w:rsidTr="00192698">
        <w:trPr>
          <w:jc w:val="center"/>
        </w:trPr>
        <w:tc>
          <w:tcPr>
            <w:tcW w:w="9265" w:type="dxa"/>
            <w:shd w:val="clear" w:color="auto" w:fill="D6DCB4"/>
            <w:tcMar>
              <w:top w:w="58" w:type="dxa"/>
              <w:left w:w="58" w:type="dxa"/>
              <w:bottom w:w="58" w:type="dxa"/>
              <w:right w:w="58" w:type="dxa"/>
            </w:tcMar>
          </w:tcPr>
          <w:p w14:paraId="2FF29B12" w14:textId="1A3021D7" w:rsidR="00E74522" w:rsidRPr="00492C04" w:rsidRDefault="00E74522" w:rsidP="00E74522">
            <w:pPr>
              <w:spacing w:after="0" w:line="240" w:lineRule="auto"/>
              <w:rPr>
                <w:rFonts w:asciiTheme="minorHAnsi" w:hAnsiTheme="minorHAnsi" w:cstheme="minorHAnsi"/>
                <w:sz w:val="20"/>
                <w:szCs w:val="20"/>
              </w:rPr>
            </w:pPr>
            <w:r w:rsidRPr="00492C04">
              <w:lastRenderedPageBreak/>
              <w:br w:type="page"/>
            </w:r>
            <w:r w:rsidR="00DC4364" w:rsidRPr="00903717">
              <w:rPr>
                <w:b/>
                <w:sz w:val="20"/>
              </w:rPr>
              <w:t>4.</w:t>
            </w:r>
            <w:r w:rsidR="00DC4364" w:rsidRPr="00903717">
              <w:rPr>
                <w:sz w:val="20"/>
              </w:rPr>
              <w:t xml:space="preserve"> </w:t>
            </w:r>
            <w:r w:rsidRPr="00492C04">
              <w:rPr>
                <w:rFonts w:asciiTheme="minorHAnsi" w:hAnsiTheme="minorHAnsi" w:cstheme="minorHAnsi"/>
                <w:b/>
                <w:sz w:val="20"/>
                <w:szCs w:val="20"/>
              </w:rPr>
              <w:t>PISANJE I PISMENO SPORAZUMIJEVANJE</w:t>
            </w:r>
          </w:p>
        </w:tc>
      </w:tr>
      <w:tr w:rsidR="00E74522" w:rsidRPr="00492C04" w14:paraId="3DCCAB64" w14:textId="77777777" w:rsidTr="00E74522">
        <w:trPr>
          <w:jc w:val="center"/>
        </w:trPr>
        <w:tc>
          <w:tcPr>
            <w:tcW w:w="9265" w:type="dxa"/>
            <w:shd w:val="clear" w:color="auto" w:fill="FFFF00"/>
            <w:tcMar>
              <w:top w:w="58" w:type="dxa"/>
              <w:left w:w="58" w:type="dxa"/>
              <w:bottom w:w="58" w:type="dxa"/>
              <w:right w:w="58" w:type="dxa"/>
            </w:tcMar>
          </w:tcPr>
          <w:p w14:paraId="242F1887" w14:textId="73EE19EC" w:rsidR="00E74522" w:rsidRPr="00492C04" w:rsidRDefault="00DC4364"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1.</w:t>
            </w:r>
            <w:r>
              <w:t xml:space="preserve"> </w:t>
            </w:r>
            <w:r w:rsidR="00903717" w:rsidRPr="00DC4364">
              <w:rPr>
                <w:rFonts w:asciiTheme="minorHAnsi" w:hAnsiTheme="minorHAnsi" w:cstheme="minorHAnsi"/>
                <w:b/>
                <w:sz w:val="20"/>
                <w:szCs w:val="20"/>
              </w:rPr>
              <w:t xml:space="preserve">Razvijanje </w:t>
            </w:r>
            <w:r w:rsidRPr="00DC4364">
              <w:rPr>
                <w:rFonts w:asciiTheme="minorHAnsi" w:hAnsiTheme="minorHAnsi" w:cstheme="minorHAnsi"/>
                <w:b/>
                <w:sz w:val="20"/>
                <w:szCs w:val="20"/>
              </w:rPr>
              <w:t>pravilnoga pismenog izražavanja</w:t>
            </w:r>
          </w:p>
        </w:tc>
      </w:tr>
      <w:tr w:rsidR="00E74522" w:rsidRPr="00492C04" w14:paraId="25643302" w14:textId="77777777" w:rsidTr="0078716B">
        <w:trPr>
          <w:trHeight w:hRule="exact" w:val="881"/>
          <w:jc w:val="center"/>
        </w:trPr>
        <w:tc>
          <w:tcPr>
            <w:tcW w:w="9265" w:type="dxa"/>
            <w:shd w:val="clear" w:color="auto" w:fill="FFFFCC"/>
            <w:tcMar>
              <w:top w:w="58" w:type="dxa"/>
              <w:left w:w="58" w:type="dxa"/>
              <w:bottom w:w="58" w:type="dxa"/>
              <w:right w:w="58" w:type="dxa"/>
            </w:tcMar>
          </w:tcPr>
          <w:p w14:paraId="7574720A"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60A2ADFF" w14:textId="748076F7" w:rsidR="0004051C" w:rsidRPr="00492C04" w:rsidRDefault="0004051C" w:rsidP="0004051C">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koristi se jezičnim zakonitostima</w:t>
            </w:r>
          </w:p>
          <w:p w14:paraId="3F43C187" w14:textId="16E5EB46" w:rsidR="00E74522" w:rsidRPr="00492C04" w:rsidRDefault="0004051C" w:rsidP="0004051C">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primjenjuje i razvija vokabular</w:t>
            </w:r>
            <w:r w:rsidR="00903717">
              <w:rPr>
                <w:rFonts w:asciiTheme="minorHAnsi" w:hAnsiTheme="minorHAnsi" w:cstheme="minorHAnsi"/>
                <w:sz w:val="20"/>
                <w:szCs w:val="20"/>
              </w:rPr>
              <w:t>.</w:t>
            </w:r>
          </w:p>
        </w:tc>
      </w:tr>
      <w:tr w:rsidR="00DC4364" w:rsidRPr="00492C04" w14:paraId="21BE1A83" w14:textId="77777777" w:rsidTr="00DC4364">
        <w:trPr>
          <w:jc w:val="center"/>
        </w:trPr>
        <w:tc>
          <w:tcPr>
            <w:tcW w:w="9265" w:type="dxa"/>
            <w:shd w:val="clear" w:color="auto" w:fill="FFFF00"/>
            <w:tcMar>
              <w:top w:w="58" w:type="dxa"/>
              <w:left w:w="58" w:type="dxa"/>
              <w:bottom w:w="58" w:type="dxa"/>
              <w:right w:w="58" w:type="dxa"/>
            </w:tcMar>
          </w:tcPr>
          <w:p w14:paraId="16039028" w14:textId="31DD32BC" w:rsidR="00DC4364" w:rsidRPr="00DC4364" w:rsidRDefault="00DC4364" w:rsidP="00DC4364">
            <w:pPr>
              <w:spacing w:after="0" w:line="240" w:lineRule="auto"/>
              <w:rPr>
                <w:rFonts w:asciiTheme="minorHAnsi" w:hAnsiTheme="minorHAnsi" w:cstheme="minorHAnsi"/>
                <w:b/>
                <w:i/>
                <w:sz w:val="20"/>
                <w:szCs w:val="20"/>
              </w:rPr>
            </w:pPr>
            <w:r>
              <w:rPr>
                <w:rFonts w:asciiTheme="minorHAnsi" w:hAnsiTheme="minorHAnsi" w:cstheme="minorHAnsi"/>
                <w:b/>
                <w:sz w:val="20"/>
                <w:szCs w:val="20"/>
              </w:rPr>
              <w:t xml:space="preserve">2. </w:t>
            </w:r>
            <w:r w:rsidRPr="00DC4364">
              <w:rPr>
                <w:rFonts w:asciiTheme="minorHAnsi" w:hAnsiTheme="minorHAnsi" w:cstheme="minorHAnsi"/>
                <w:b/>
                <w:sz w:val="20"/>
                <w:szCs w:val="20"/>
              </w:rPr>
              <w:t>Razvijanje funkcionalne jezične pismenosti</w:t>
            </w:r>
          </w:p>
        </w:tc>
      </w:tr>
      <w:tr w:rsidR="00E74522" w:rsidRPr="00492C04" w14:paraId="175A06D5" w14:textId="77777777" w:rsidTr="00E74522">
        <w:trPr>
          <w:jc w:val="center"/>
        </w:trPr>
        <w:tc>
          <w:tcPr>
            <w:tcW w:w="9265" w:type="dxa"/>
            <w:shd w:val="clear" w:color="auto" w:fill="FFFFCC"/>
            <w:tcMar>
              <w:top w:w="58" w:type="dxa"/>
              <w:left w:w="58" w:type="dxa"/>
              <w:bottom w:w="58" w:type="dxa"/>
              <w:right w:w="58" w:type="dxa"/>
            </w:tcMar>
          </w:tcPr>
          <w:p w14:paraId="0F47E1F9"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7E36AAC7" w14:textId="77777777" w:rsidR="0004051C" w:rsidRPr="00492C04" w:rsidRDefault="0004051C" w:rsidP="0004051C">
            <w:pPr>
              <w:pStyle w:val="NoSpacing"/>
              <w:rPr>
                <w:rFonts w:asciiTheme="minorHAnsi" w:hAnsiTheme="minorHAnsi" w:cstheme="minorHAnsi"/>
                <w:sz w:val="20"/>
                <w:szCs w:val="20"/>
              </w:rPr>
            </w:pPr>
            <w:r w:rsidRPr="00492C04">
              <w:rPr>
                <w:rFonts w:asciiTheme="minorHAnsi" w:hAnsiTheme="minorHAnsi" w:cstheme="minorHAnsi"/>
                <w:sz w:val="20"/>
                <w:szCs w:val="20"/>
              </w:rPr>
              <w:t xml:space="preserve">1. piše funkcionalne tekstove s ciljem učinkovite komunikacije </w:t>
            </w:r>
          </w:p>
          <w:p w14:paraId="12428A4F" w14:textId="77777777" w:rsidR="0004051C" w:rsidRPr="00492C04" w:rsidRDefault="0004051C" w:rsidP="0004051C">
            <w:pPr>
              <w:pStyle w:val="NoSpacing"/>
              <w:rPr>
                <w:rFonts w:asciiTheme="minorHAnsi" w:hAnsiTheme="minorHAnsi" w:cstheme="minorHAnsi"/>
                <w:sz w:val="20"/>
                <w:szCs w:val="20"/>
              </w:rPr>
            </w:pPr>
            <w:r w:rsidRPr="00492C04">
              <w:rPr>
                <w:rFonts w:asciiTheme="minorHAnsi" w:hAnsiTheme="minorHAnsi" w:cstheme="minorHAnsi"/>
                <w:sz w:val="20"/>
                <w:szCs w:val="20"/>
              </w:rPr>
              <w:t xml:space="preserve">2. razvija književni jezik i upoznaje književno stvaralaštvo na stranome jeziku </w:t>
            </w:r>
          </w:p>
          <w:p w14:paraId="37DF94BE" w14:textId="56BC751E" w:rsidR="00E74522" w:rsidRPr="00492C04" w:rsidRDefault="0004051C" w:rsidP="0004051C">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 razvija jezičnu pismenost u okviru višejezičnosti i višekulturalnosti</w:t>
            </w:r>
            <w:r w:rsidR="00903717">
              <w:rPr>
                <w:rFonts w:asciiTheme="minorHAnsi" w:hAnsiTheme="minorHAnsi" w:cstheme="minorHAnsi"/>
                <w:sz w:val="20"/>
                <w:szCs w:val="20"/>
              </w:rPr>
              <w:t>.</w:t>
            </w:r>
          </w:p>
        </w:tc>
      </w:tr>
      <w:tr w:rsidR="00DC4364" w:rsidRPr="00492C04" w14:paraId="00EEDCB2" w14:textId="77777777" w:rsidTr="00DC4364">
        <w:trPr>
          <w:jc w:val="center"/>
        </w:trPr>
        <w:tc>
          <w:tcPr>
            <w:tcW w:w="9265" w:type="dxa"/>
            <w:shd w:val="clear" w:color="auto" w:fill="FFFF00"/>
            <w:tcMar>
              <w:top w:w="58" w:type="dxa"/>
              <w:left w:w="58" w:type="dxa"/>
              <w:bottom w:w="58" w:type="dxa"/>
              <w:right w:w="58" w:type="dxa"/>
            </w:tcMar>
          </w:tcPr>
          <w:p w14:paraId="150BCE1D" w14:textId="2B000ED1" w:rsidR="00DC4364" w:rsidRPr="00AE2562" w:rsidRDefault="00DC4364" w:rsidP="00DC4364">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Pr="00DC4364">
              <w:rPr>
                <w:rFonts w:asciiTheme="minorHAnsi" w:hAnsiTheme="minorHAnsi" w:cstheme="minorHAnsi"/>
                <w:b/>
                <w:sz w:val="20"/>
                <w:szCs w:val="20"/>
              </w:rPr>
              <w:t>Strategije pisanja, bogaćenja vokabulara i uporaba rječnika</w:t>
            </w:r>
          </w:p>
        </w:tc>
      </w:tr>
      <w:tr w:rsidR="00E74522" w:rsidRPr="00492C04" w14:paraId="67C2BB07" w14:textId="77777777" w:rsidTr="00E74522">
        <w:trPr>
          <w:jc w:val="center"/>
        </w:trPr>
        <w:tc>
          <w:tcPr>
            <w:tcW w:w="9265" w:type="dxa"/>
            <w:shd w:val="clear" w:color="auto" w:fill="FFFFCC"/>
            <w:tcMar>
              <w:top w:w="58" w:type="dxa"/>
              <w:left w:w="58" w:type="dxa"/>
              <w:bottom w:w="58" w:type="dxa"/>
              <w:right w:w="58" w:type="dxa"/>
            </w:tcMar>
          </w:tcPr>
          <w:p w14:paraId="53B4B624" w14:textId="77777777" w:rsidR="00903717" w:rsidRPr="00AE2562" w:rsidRDefault="00903717" w:rsidP="00903717">
            <w:pPr>
              <w:spacing w:after="0" w:line="240" w:lineRule="auto"/>
              <w:rPr>
                <w:rFonts w:asciiTheme="minorHAnsi" w:hAnsiTheme="minorHAnsi" w:cstheme="minorHAnsi"/>
                <w:b/>
                <w:i/>
                <w:sz w:val="20"/>
                <w:szCs w:val="20"/>
              </w:rPr>
            </w:pPr>
            <w:r>
              <w:rPr>
                <w:rFonts w:asciiTheme="minorHAnsi" w:hAnsiTheme="minorHAnsi" w:cstheme="minorHAnsi"/>
                <w:b/>
                <w:sz w:val="20"/>
                <w:szCs w:val="20"/>
              </w:rPr>
              <w:t>Ishodi učenja:</w:t>
            </w:r>
          </w:p>
          <w:p w14:paraId="0CB1A91E" w14:textId="77777777" w:rsidR="0004051C" w:rsidRPr="00492C04" w:rsidRDefault="0004051C" w:rsidP="0004051C">
            <w:pPr>
              <w:pStyle w:val="NoSpacing"/>
              <w:rPr>
                <w:rFonts w:asciiTheme="minorHAnsi" w:hAnsiTheme="minorHAnsi" w:cstheme="minorHAnsi"/>
                <w:sz w:val="20"/>
                <w:szCs w:val="20"/>
              </w:rPr>
            </w:pPr>
            <w:r w:rsidRPr="00492C04">
              <w:rPr>
                <w:rFonts w:asciiTheme="minorHAnsi" w:hAnsiTheme="minorHAnsi" w:cstheme="minorHAnsi"/>
                <w:sz w:val="20"/>
                <w:szCs w:val="20"/>
              </w:rPr>
              <w:t xml:space="preserve">1. razvija proces pisanja i kreativno pisanje </w:t>
            </w:r>
          </w:p>
          <w:p w14:paraId="1F284A9A" w14:textId="16B18FF6" w:rsidR="00E74522" w:rsidRPr="00492C04" w:rsidRDefault="0004051C" w:rsidP="0004051C">
            <w:pPr>
              <w:shd w:val="clear" w:color="auto" w:fill="FFFFCC"/>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2. obogaćuje vokabular, koristi se rječnikom i informacijsko-komunikacijskom tehnologijom.</w:t>
            </w:r>
          </w:p>
        </w:tc>
      </w:tr>
    </w:tbl>
    <w:p w14:paraId="348DE784" w14:textId="77777777" w:rsidR="00E74522" w:rsidRPr="00492C04" w:rsidRDefault="00E74522" w:rsidP="00E74522">
      <w:pPr>
        <w:spacing w:after="0" w:line="240" w:lineRule="auto"/>
        <w:rPr>
          <w:rFonts w:asciiTheme="minorHAnsi" w:hAnsiTheme="minorHAnsi" w:cstheme="minorHAnsi"/>
          <w:b/>
          <w:sz w:val="20"/>
          <w:szCs w:val="20"/>
        </w:rPr>
      </w:pPr>
    </w:p>
    <w:p w14:paraId="42F782FA" w14:textId="77777777" w:rsidR="00E74522" w:rsidRDefault="00E74522" w:rsidP="00E74522">
      <w:pPr>
        <w:spacing w:after="0" w:line="360" w:lineRule="auto"/>
        <w:jc w:val="center"/>
        <w:rPr>
          <w:rFonts w:asciiTheme="majorHAnsi" w:hAnsiTheme="majorHAnsi"/>
          <w:b/>
        </w:rPr>
      </w:pPr>
    </w:p>
    <w:p w14:paraId="436B18F5" w14:textId="77777777" w:rsidR="0078716B" w:rsidRDefault="0078716B" w:rsidP="00E74522">
      <w:pPr>
        <w:spacing w:after="0" w:line="360" w:lineRule="auto"/>
        <w:jc w:val="center"/>
        <w:rPr>
          <w:rFonts w:asciiTheme="majorHAnsi" w:hAnsiTheme="majorHAnsi"/>
          <w:b/>
        </w:rPr>
      </w:pPr>
    </w:p>
    <w:p w14:paraId="7EA953C7" w14:textId="77777777" w:rsidR="0078716B" w:rsidRPr="00492C04" w:rsidRDefault="0078716B" w:rsidP="00E74522">
      <w:pPr>
        <w:spacing w:after="0" w:line="360" w:lineRule="auto"/>
        <w:jc w:val="center"/>
        <w:rPr>
          <w:rFonts w:asciiTheme="majorHAnsi" w:hAnsiTheme="majorHAnsi"/>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96"/>
        <w:gridCol w:w="3095"/>
        <w:gridCol w:w="3095"/>
      </w:tblGrid>
      <w:tr w:rsidR="00E74522" w:rsidRPr="00492C04" w14:paraId="4190C795" w14:textId="77777777" w:rsidTr="00E74522">
        <w:trPr>
          <w:jc w:val="center"/>
        </w:trPr>
        <w:tc>
          <w:tcPr>
            <w:tcW w:w="9288" w:type="dxa"/>
            <w:gridSpan w:val="3"/>
            <w:tcBorders>
              <w:bottom w:val="nil"/>
            </w:tcBorders>
            <w:shd w:val="clear" w:color="auto" w:fill="auto"/>
            <w:tcMar>
              <w:top w:w="0" w:type="dxa"/>
              <w:bottom w:w="0" w:type="dxa"/>
            </w:tcMar>
          </w:tcPr>
          <w:p w14:paraId="2C688A5C"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GLAVNE RAZINE JEZIČNIH KOMPETENCIJA</w:t>
            </w:r>
          </w:p>
        </w:tc>
      </w:tr>
      <w:tr w:rsidR="00E74522" w:rsidRPr="00492C04" w14:paraId="08A5B818" w14:textId="77777777" w:rsidTr="00E74522">
        <w:trPr>
          <w:jc w:val="center"/>
        </w:trPr>
        <w:tc>
          <w:tcPr>
            <w:tcW w:w="9288" w:type="dxa"/>
            <w:gridSpan w:val="3"/>
            <w:tcBorders>
              <w:top w:val="nil"/>
              <w:bottom w:val="nil"/>
            </w:tcBorders>
            <w:shd w:val="clear" w:color="auto" w:fill="auto"/>
            <w:tcMar>
              <w:top w:w="0" w:type="dxa"/>
              <w:bottom w:w="0" w:type="dxa"/>
            </w:tcMar>
          </w:tcPr>
          <w:p w14:paraId="6A458900" w14:textId="77777777" w:rsidR="00E74522" w:rsidRPr="00492C04" w:rsidRDefault="00E74522" w:rsidP="00E74522">
            <w:pPr>
              <w:spacing w:after="0" w:line="240" w:lineRule="auto"/>
              <w:ind w:left="4253" w:hanging="4253"/>
              <w:rPr>
                <w:rFonts w:asciiTheme="minorHAnsi" w:hAnsiTheme="minorHAnsi" w:cstheme="minorHAnsi"/>
                <w:b/>
                <w:sz w:val="20"/>
                <w:szCs w:val="20"/>
              </w:rPr>
            </w:pPr>
            <w:r w:rsidRPr="00492C04">
              <w:rPr>
                <w:rFonts w:asciiTheme="minorHAnsi" w:hAnsiTheme="minorHAnsi" w:cstheme="minorHAnsi"/>
                <w:b/>
                <w:sz w:val="20"/>
                <w:szCs w:val="20"/>
              </w:rPr>
              <w:t xml:space="preserve">Tri glavne razine:                                                      </w:t>
            </w:r>
          </w:p>
        </w:tc>
      </w:tr>
      <w:tr w:rsidR="00E74522" w:rsidRPr="00492C04" w14:paraId="7A8F0093" w14:textId="77777777" w:rsidTr="00E74522">
        <w:trPr>
          <w:jc w:val="center"/>
        </w:trPr>
        <w:tc>
          <w:tcPr>
            <w:tcW w:w="3096" w:type="dxa"/>
            <w:tcBorders>
              <w:top w:val="nil"/>
              <w:bottom w:val="nil"/>
              <w:right w:val="nil"/>
            </w:tcBorders>
            <w:shd w:val="clear" w:color="auto" w:fill="auto"/>
            <w:tcMar>
              <w:top w:w="113" w:type="dxa"/>
              <w:bottom w:w="113" w:type="dxa"/>
            </w:tcMar>
          </w:tcPr>
          <w:p w14:paraId="58942431" w14:textId="77777777" w:rsidR="00E74522" w:rsidRPr="00492C04" w:rsidRDefault="00E74522" w:rsidP="00E74522">
            <w:pPr>
              <w:spacing w:after="0" w:line="240" w:lineRule="auto"/>
              <w:ind w:left="4253" w:hanging="4253"/>
              <w:jc w:val="center"/>
              <w:rPr>
                <w:rFonts w:asciiTheme="minorHAnsi" w:hAnsiTheme="minorHAnsi" w:cstheme="minorHAnsi"/>
                <w:sz w:val="20"/>
                <w:szCs w:val="20"/>
              </w:rPr>
            </w:pPr>
            <w:r w:rsidRPr="00492C04">
              <w:rPr>
                <w:rFonts w:asciiTheme="minorHAnsi" w:hAnsiTheme="minorHAnsi" w:cstheme="minorHAnsi"/>
                <w:sz w:val="20"/>
                <w:szCs w:val="20"/>
              </w:rPr>
              <w:t>A</w:t>
            </w:r>
          </w:p>
        </w:tc>
        <w:tc>
          <w:tcPr>
            <w:tcW w:w="3096" w:type="dxa"/>
            <w:tcBorders>
              <w:top w:val="nil"/>
              <w:left w:val="nil"/>
              <w:bottom w:val="nil"/>
              <w:right w:val="nil"/>
            </w:tcBorders>
            <w:shd w:val="clear" w:color="auto" w:fill="auto"/>
            <w:tcMar>
              <w:top w:w="113" w:type="dxa"/>
              <w:bottom w:w="113" w:type="dxa"/>
            </w:tcMar>
          </w:tcPr>
          <w:p w14:paraId="463D63D6" w14:textId="77777777" w:rsidR="00E74522" w:rsidRPr="00492C04" w:rsidRDefault="00E74522" w:rsidP="00E74522">
            <w:pPr>
              <w:spacing w:after="0" w:line="240" w:lineRule="auto"/>
              <w:ind w:left="4253" w:hanging="4253"/>
              <w:jc w:val="center"/>
              <w:rPr>
                <w:rFonts w:asciiTheme="minorHAnsi" w:hAnsiTheme="minorHAnsi" w:cstheme="minorHAnsi"/>
                <w:sz w:val="20"/>
                <w:szCs w:val="20"/>
              </w:rPr>
            </w:pPr>
            <w:r w:rsidRPr="00492C04">
              <w:rPr>
                <w:rFonts w:asciiTheme="minorHAnsi" w:hAnsiTheme="minorHAnsi" w:cstheme="minorHAnsi"/>
                <w:sz w:val="20"/>
                <w:szCs w:val="20"/>
              </w:rPr>
              <w:t>B</w:t>
            </w:r>
          </w:p>
        </w:tc>
        <w:tc>
          <w:tcPr>
            <w:tcW w:w="3096" w:type="dxa"/>
            <w:tcBorders>
              <w:top w:val="nil"/>
              <w:left w:val="nil"/>
              <w:bottom w:val="nil"/>
            </w:tcBorders>
            <w:shd w:val="clear" w:color="auto" w:fill="auto"/>
            <w:tcMar>
              <w:top w:w="113" w:type="dxa"/>
              <w:bottom w:w="113" w:type="dxa"/>
            </w:tcMar>
          </w:tcPr>
          <w:p w14:paraId="3C2BE222" w14:textId="77777777" w:rsidR="00E74522" w:rsidRPr="00492C04" w:rsidRDefault="00E74522" w:rsidP="00E74522">
            <w:pPr>
              <w:spacing w:after="0" w:line="240" w:lineRule="auto"/>
              <w:ind w:left="4253" w:hanging="4253"/>
              <w:jc w:val="center"/>
              <w:rPr>
                <w:rFonts w:asciiTheme="minorHAnsi" w:hAnsiTheme="minorHAnsi" w:cstheme="minorHAnsi"/>
                <w:sz w:val="20"/>
                <w:szCs w:val="20"/>
              </w:rPr>
            </w:pPr>
            <w:r w:rsidRPr="00492C04">
              <w:rPr>
                <w:rFonts w:asciiTheme="minorHAnsi" w:hAnsiTheme="minorHAnsi" w:cstheme="minorHAnsi"/>
                <w:sz w:val="20"/>
                <w:szCs w:val="20"/>
              </w:rPr>
              <w:t>C</w:t>
            </w:r>
          </w:p>
        </w:tc>
      </w:tr>
      <w:tr w:rsidR="00E74522" w:rsidRPr="00492C04" w14:paraId="5E88FD8C" w14:textId="77777777" w:rsidTr="00E74522">
        <w:trPr>
          <w:jc w:val="center"/>
        </w:trPr>
        <w:tc>
          <w:tcPr>
            <w:tcW w:w="3096" w:type="dxa"/>
            <w:tcBorders>
              <w:top w:val="nil"/>
              <w:bottom w:val="nil"/>
              <w:right w:val="nil"/>
            </w:tcBorders>
            <w:shd w:val="clear" w:color="auto" w:fill="auto"/>
            <w:tcMar>
              <w:top w:w="113" w:type="dxa"/>
              <w:bottom w:w="113" w:type="dxa"/>
            </w:tcMar>
          </w:tcPr>
          <w:p w14:paraId="5B15F984" w14:textId="3672CA76"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noProof/>
                <w:sz w:val="20"/>
                <w:szCs w:val="20"/>
                <w:lang w:eastAsia="hr-HR"/>
              </w:rPr>
              <mc:AlternateContent>
                <mc:Choice Requires="wps">
                  <w:drawing>
                    <wp:anchor distT="0" distB="0" distL="114300" distR="114300" simplePos="0" relativeHeight="251650560" behindDoc="0" locked="0" layoutInCell="1" allowOverlap="1" wp14:anchorId="2404F28B" wp14:editId="6CD972F2">
                      <wp:simplePos x="0" y="0"/>
                      <wp:positionH relativeFrom="column">
                        <wp:posOffset>581660</wp:posOffset>
                      </wp:positionH>
                      <wp:positionV relativeFrom="paragraph">
                        <wp:posOffset>196850</wp:posOffset>
                      </wp:positionV>
                      <wp:extent cx="230505" cy="437515"/>
                      <wp:effectExtent l="0" t="0" r="36195" b="1968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53CBC0" id="_x0000_t32" coordsize="21600,21600" o:spt="32" o:oned="t" path="m,l21600,21600e" filled="f">
                      <v:path arrowok="t" fillok="f" o:connecttype="none"/>
                      <o:lock v:ext="edit" shapetype="t"/>
                    </v:shapetype>
                    <v:shape id="AutoShape 2" o:spid="_x0000_s1026" type="#_x0000_t32" style="position:absolute;margin-left:45.8pt;margin-top:15.5pt;width:18.15pt;height:34.4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"/>
                  </w:pict>
                </mc:Fallback>
              </mc:AlternateContent>
            </w:r>
            <w:r w:rsidRPr="00492C04">
              <w:rPr>
                <w:rFonts w:asciiTheme="minorHAnsi" w:hAnsiTheme="minorHAnsi" w:cstheme="minorHAnsi"/>
                <w:noProof/>
                <w:sz w:val="20"/>
                <w:szCs w:val="20"/>
                <w:lang w:eastAsia="hr-HR"/>
              </w:rPr>
              <mc:AlternateContent>
                <mc:Choice Requires="wps">
                  <w:drawing>
                    <wp:anchor distT="0" distB="0" distL="114300" distR="114300" simplePos="0" relativeHeight="251651584" behindDoc="0" locked="0" layoutInCell="1" allowOverlap="1" wp14:anchorId="6D1B8D72" wp14:editId="550E3F08">
                      <wp:simplePos x="0" y="0"/>
                      <wp:positionH relativeFrom="column">
                        <wp:posOffset>1052830</wp:posOffset>
                      </wp:positionH>
                      <wp:positionV relativeFrom="paragraph">
                        <wp:posOffset>196850</wp:posOffset>
                      </wp:positionV>
                      <wp:extent cx="182880" cy="437515"/>
                      <wp:effectExtent l="0" t="0" r="26670" b="1968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8B6B99" id="AutoShape 5" o:spid="_x0000_s1026" type="#_x0000_t32" style="position:absolute;margin-left:82.9pt;margin-top:15.5pt;width:14.4pt;height:3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"/>
                  </w:pict>
                </mc:Fallback>
              </mc:AlternateContent>
            </w:r>
            <w:r w:rsidR="00AC4394" w:rsidRPr="00492C04">
              <w:rPr>
                <w:rFonts w:asciiTheme="minorHAnsi" w:hAnsiTheme="minorHAnsi" w:cstheme="minorHAnsi"/>
                <w:sz w:val="20"/>
                <w:szCs w:val="20"/>
              </w:rPr>
              <w:t>p</w:t>
            </w:r>
            <w:r w:rsidRPr="00492C04">
              <w:rPr>
                <w:rFonts w:asciiTheme="minorHAnsi" w:hAnsiTheme="minorHAnsi" w:cstheme="minorHAnsi"/>
                <w:sz w:val="20"/>
                <w:szCs w:val="20"/>
              </w:rPr>
              <w:t>očetni korisnik</w:t>
            </w:r>
          </w:p>
        </w:tc>
        <w:tc>
          <w:tcPr>
            <w:tcW w:w="3096" w:type="dxa"/>
            <w:tcBorders>
              <w:top w:val="nil"/>
              <w:left w:val="nil"/>
              <w:bottom w:val="nil"/>
              <w:right w:val="nil"/>
            </w:tcBorders>
            <w:shd w:val="clear" w:color="auto" w:fill="auto"/>
            <w:tcMar>
              <w:top w:w="113" w:type="dxa"/>
              <w:bottom w:w="113" w:type="dxa"/>
            </w:tcMar>
          </w:tcPr>
          <w:p w14:paraId="75122F5E" w14:textId="3327CE20"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noProof/>
                <w:sz w:val="20"/>
                <w:szCs w:val="20"/>
                <w:lang w:eastAsia="hr-HR"/>
              </w:rPr>
              <mc:AlternateContent>
                <mc:Choice Requires="wps">
                  <w:drawing>
                    <wp:anchor distT="0" distB="0" distL="114300" distR="114300" simplePos="0" relativeHeight="251652608" behindDoc="0" locked="0" layoutInCell="1" allowOverlap="1" wp14:anchorId="1E94F00C" wp14:editId="52C9C38A">
                      <wp:simplePos x="0" y="0"/>
                      <wp:positionH relativeFrom="column">
                        <wp:posOffset>552450</wp:posOffset>
                      </wp:positionH>
                      <wp:positionV relativeFrom="paragraph">
                        <wp:posOffset>196850</wp:posOffset>
                      </wp:positionV>
                      <wp:extent cx="230505" cy="437515"/>
                      <wp:effectExtent l="0" t="0" r="36195" b="1968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92D52" id="AutoShape 9" o:spid="_x0000_s1026" type="#_x0000_t32" style="position:absolute;margin-left:43.5pt;margin-top:15.5pt;width:18.15pt;height:34.4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"/>
                  </w:pict>
                </mc:Fallback>
              </mc:AlternateContent>
            </w:r>
            <w:r w:rsidRPr="00492C04">
              <w:rPr>
                <w:rFonts w:asciiTheme="minorHAnsi" w:hAnsiTheme="minorHAnsi" w:cstheme="minorHAnsi"/>
                <w:noProof/>
                <w:sz w:val="20"/>
                <w:szCs w:val="20"/>
                <w:lang w:eastAsia="hr-HR"/>
              </w:rPr>
              <mc:AlternateContent>
                <mc:Choice Requires="wps">
                  <w:drawing>
                    <wp:anchor distT="0" distB="0" distL="114300" distR="114300" simplePos="0" relativeHeight="251653632" behindDoc="0" locked="0" layoutInCell="1" allowOverlap="1" wp14:anchorId="215F7467" wp14:editId="66016324">
                      <wp:simplePos x="0" y="0"/>
                      <wp:positionH relativeFrom="column">
                        <wp:posOffset>1064895</wp:posOffset>
                      </wp:positionH>
                      <wp:positionV relativeFrom="paragraph">
                        <wp:posOffset>196850</wp:posOffset>
                      </wp:positionV>
                      <wp:extent cx="182880" cy="437515"/>
                      <wp:effectExtent l="0" t="0" r="26670" b="1968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6C12F" id="AutoShape 10" o:spid="_x0000_s1026" type="#_x0000_t32" style="position:absolute;margin-left:83.85pt;margin-top:15.5pt;width:14.4pt;height:3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"/>
                  </w:pict>
                </mc:Fallback>
              </mc:AlternateContent>
            </w:r>
            <w:r w:rsidR="00AC4394" w:rsidRPr="00492C04">
              <w:rPr>
                <w:rFonts w:asciiTheme="minorHAnsi" w:hAnsiTheme="minorHAnsi" w:cstheme="minorHAnsi"/>
                <w:sz w:val="20"/>
                <w:szCs w:val="20"/>
              </w:rPr>
              <w:t>s</w:t>
            </w:r>
            <w:r w:rsidRPr="00492C04">
              <w:rPr>
                <w:rFonts w:asciiTheme="minorHAnsi" w:hAnsiTheme="minorHAnsi" w:cstheme="minorHAnsi"/>
                <w:sz w:val="20"/>
                <w:szCs w:val="20"/>
              </w:rPr>
              <w:t>amostalni korisnik</w:t>
            </w:r>
          </w:p>
        </w:tc>
        <w:tc>
          <w:tcPr>
            <w:tcW w:w="3096" w:type="dxa"/>
            <w:tcBorders>
              <w:top w:val="nil"/>
              <w:left w:val="nil"/>
              <w:bottom w:val="nil"/>
            </w:tcBorders>
            <w:shd w:val="clear" w:color="auto" w:fill="auto"/>
            <w:tcMar>
              <w:top w:w="113" w:type="dxa"/>
              <w:bottom w:w="113" w:type="dxa"/>
            </w:tcMar>
          </w:tcPr>
          <w:p w14:paraId="55B01100" w14:textId="77AB3E01" w:rsidR="00E74522" w:rsidRPr="00492C04" w:rsidRDefault="00E74522" w:rsidP="00AC4394">
            <w:pPr>
              <w:spacing w:after="0" w:line="240" w:lineRule="auto"/>
              <w:jc w:val="center"/>
              <w:rPr>
                <w:rFonts w:asciiTheme="minorHAnsi" w:hAnsiTheme="minorHAnsi" w:cstheme="minorHAnsi"/>
                <w:sz w:val="20"/>
                <w:szCs w:val="20"/>
              </w:rPr>
            </w:pPr>
            <w:r w:rsidRPr="00492C04">
              <w:rPr>
                <w:rFonts w:asciiTheme="minorHAnsi" w:hAnsiTheme="minorHAnsi" w:cstheme="minorHAnsi"/>
                <w:noProof/>
                <w:sz w:val="20"/>
                <w:szCs w:val="20"/>
                <w:lang w:eastAsia="hr-HR"/>
              </w:rPr>
              <mc:AlternateContent>
                <mc:Choice Requires="wps">
                  <w:drawing>
                    <wp:anchor distT="0" distB="0" distL="114300" distR="114300" simplePos="0" relativeHeight="251655680" behindDoc="0" locked="0" layoutInCell="1" allowOverlap="1" wp14:anchorId="5E45401B" wp14:editId="21B93875">
                      <wp:simplePos x="0" y="0"/>
                      <wp:positionH relativeFrom="column">
                        <wp:posOffset>1047115</wp:posOffset>
                      </wp:positionH>
                      <wp:positionV relativeFrom="paragraph">
                        <wp:posOffset>196850</wp:posOffset>
                      </wp:positionV>
                      <wp:extent cx="182880" cy="437515"/>
                      <wp:effectExtent l="0" t="0" r="26670" b="1968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474C1" id="AutoShape 12" o:spid="_x0000_s1026" type="#_x0000_t32" style="position:absolute;margin-left:82.45pt;margin-top:15.5pt;width:14.4pt;height:3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9tIw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"/>
                  </w:pict>
                </mc:Fallback>
              </mc:AlternateContent>
            </w:r>
            <w:r w:rsidRPr="00492C04">
              <w:rPr>
                <w:rFonts w:asciiTheme="minorHAnsi" w:hAnsiTheme="minorHAnsi" w:cstheme="minorHAnsi"/>
                <w:noProof/>
                <w:sz w:val="20"/>
                <w:szCs w:val="20"/>
                <w:lang w:eastAsia="hr-HR"/>
              </w:rPr>
              <mc:AlternateContent>
                <mc:Choice Requires="wps">
                  <w:drawing>
                    <wp:anchor distT="0" distB="0" distL="114300" distR="114300" simplePos="0" relativeHeight="251654656" behindDoc="0" locked="0" layoutInCell="1" allowOverlap="1" wp14:anchorId="59B7A284" wp14:editId="74E27CC3">
                      <wp:simplePos x="0" y="0"/>
                      <wp:positionH relativeFrom="column">
                        <wp:posOffset>592455</wp:posOffset>
                      </wp:positionH>
                      <wp:positionV relativeFrom="paragraph">
                        <wp:posOffset>196850</wp:posOffset>
                      </wp:positionV>
                      <wp:extent cx="230505" cy="437515"/>
                      <wp:effectExtent l="0" t="0" r="36195" b="1968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976A8" id="AutoShape 11" o:spid="_x0000_s1026" type="#_x0000_t32" style="position:absolute;margin-left:46.65pt;margin-top:15.5pt;width:18.15pt;height:34.4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"/>
                  </w:pict>
                </mc:Fallback>
              </mc:AlternateContent>
            </w:r>
            <w:r w:rsidR="00AC4394" w:rsidRPr="00492C04">
              <w:rPr>
                <w:rFonts w:asciiTheme="minorHAnsi" w:hAnsiTheme="minorHAnsi" w:cstheme="minorHAnsi"/>
                <w:sz w:val="20"/>
                <w:szCs w:val="20"/>
              </w:rPr>
              <w:t>k</w:t>
            </w:r>
            <w:r w:rsidRPr="00492C04">
              <w:rPr>
                <w:rFonts w:asciiTheme="minorHAnsi" w:hAnsiTheme="minorHAnsi" w:cstheme="minorHAnsi"/>
                <w:sz w:val="20"/>
                <w:szCs w:val="20"/>
              </w:rPr>
              <w:t>ompetentni korisnik</w:t>
            </w:r>
          </w:p>
        </w:tc>
      </w:tr>
      <w:tr w:rsidR="00E74522" w:rsidRPr="00492C04" w14:paraId="286B1379" w14:textId="77777777" w:rsidTr="00E74522">
        <w:trPr>
          <w:trHeight w:val="572"/>
          <w:jc w:val="center"/>
        </w:trPr>
        <w:tc>
          <w:tcPr>
            <w:tcW w:w="3096" w:type="dxa"/>
            <w:tcBorders>
              <w:top w:val="nil"/>
              <w:bottom w:val="nil"/>
              <w:right w:val="nil"/>
            </w:tcBorders>
            <w:shd w:val="clear" w:color="auto" w:fill="auto"/>
            <w:tcMar>
              <w:top w:w="113" w:type="dxa"/>
              <w:bottom w:w="113" w:type="dxa"/>
            </w:tcMar>
          </w:tcPr>
          <w:p w14:paraId="4873C7D0" w14:textId="77777777" w:rsidR="00E74522" w:rsidRPr="00492C04" w:rsidRDefault="00E74522" w:rsidP="00E74522">
            <w:pPr>
              <w:spacing w:after="0" w:line="240" w:lineRule="auto"/>
              <w:jc w:val="center"/>
              <w:rPr>
                <w:rFonts w:asciiTheme="minorHAnsi" w:hAnsiTheme="minorHAnsi" w:cstheme="minorHAnsi"/>
                <w:sz w:val="20"/>
                <w:szCs w:val="20"/>
              </w:rPr>
            </w:pPr>
          </w:p>
        </w:tc>
        <w:tc>
          <w:tcPr>
            <w:tcW w:w="3096" w:type="dxa"/>
            <w:tcBorders>
              <w:top w:val="nil"/>
              <w:left w:val="nil"/>
              <w:bottom w:val="nil"/>
              <w:right w:val="nil"/>
            </w:tcBorders>
            <w:shd w:val="clear" w:color="auto" w:fill="auto"/>
            <w:tcMar>
              <w:top w:w="113" w:type="dxa"/>
              <w:bottom w:w="113" w:type="dxa"/>
            </w:tcMar>
          </w:tcPr>
          <w:p w14:paraId="1CC55C3E" w14:textId="77777777" w:rsidR="00E74522" w:rsidRPr="00492C04" w:rsidRDefault="00E74522" w:rsidP="00E74522">
            <w:pPr>
              <w:spacing w:after="0" w:line="240" w:lineRule="auto"/>
              <w:jc w:val="center"/>
              <w:rPr>
                <w:rFonts w:asciiTheme="minorHAnsi" w:hAnsiTheme="minorHAnsi" w:cstheme="minorHAnsi"/>
                <w:sz w:val="20"/>
                <w:szCs w:val="20"/>
              </w:rPr>
            </w:pPr>
          </w:p>
        </w:tc>
        <w:tc>
          <w:tcPr>
            <w:tcW w:w="3096" w:type="dxa"/>
            <w:tcBorders>
              <w:top w:val="nil"/>
              <w:left w:val="nil"/>
              <w:bottom w:val="nil"/>
            </w:tcBorders>
            <w:shd w:val="clear" w:color="auto" w:fill="auto"/>
            <w:tcMar>
              <w:top w:w="113" w:type="dxa"/>
              <w:bottom w:w="113" w:type="dxa"/>
            </w:tcMar>
          </w:tcPr>
          <w:p w14:paraId="5A707CA8" w14:textId="77777777" w:rsidR="00E74522" w:rsidRPr="00492C04" w:rsidRDefault="00E74522" w:rsidP="00E74522">
            <w:pPr>
              <w:spacing w:after="0" w:line="240" w:lineRule="auto"/>
              <w:jc w:val="center"/>
              <w:rPr>
                <w:rFonts w:asciiTheme="minorHAnsi" w:hAnsiTheme="minorHAnsi" w:cstheme="minorHAnsi"/>
                <w:sz w:val="20"/>
                <w:szCs w:val="20"/>
              </w:rPr>
            </w:pPr>
          </w:p>
        </w:tc>
      </w:tr>
      <w:tr w:rsidR="00E74522" w:rsidRPr="00492C04" w14:paraId="1CBD2AB6" w14:textId="77777777" w:rsidTr="00E74522">
        <w:trPr>
          <w:jc w:val="center"/>
        </w:trPr>
        <w:tc>
          <w:tcPr>
            <w:tcW w:w="3096" w:type="dxa"/>
            <w:tcBorders>
              <w:top w:val="nil"/>
              <w:bottom w:val="nil"/>
              <w:right w:val="nil"/>
            </w:tcBorders>
            <w:shd w:val="clear" w:color="auto" w:fill="auto"/>
            <w:tcMar>
              <w:top w:w="113" w:type="dxa"/>
              <w:bottom w:w="113" w:type="dxa"/>
            </w:tcMar>
          </w:tcPr>
          <w:p w14:paraId="2ED6C5A6"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A1             A2</w:t>
            </w:r>
          </w:p>
        </w:tc>
        <w:tc>
          <w:tcPr>
            <w:tcW w:w="3096" w:type="dxa"/>
            <w:tcBorders>
              <w:top w:val="nil"/>
              <w:left w:val="nil"/>
              <w:bottom w:val="nil"/>
              <w:right w:val="nil"/>
            </w:tcBorders>
            <w:shd w:val="clear" w:color="auto" w:fill="auto"/>
            <w:tcMar>
              <w:top w:w="113" w:type="dxa"/>
              <w:bottom w:w="113" w:type="dxa"/>
            </w:tcMar>
          </w:tcPr>
          <w:p w14:paraId="00695018"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B1               B2</w:t>
            </w:r>
          </w:p>
        </w:tc>
        <w:tc>
          <w:tcPr>
            <w:tcW w:w="3096" w:type="dxa"/>
            <w:tcBorders>
              <w:top w:val="nil"/>
              <w:left w:val="nil"/>
              <w:bottom w:val="nil"/>
            </w:tcBorders>
            <w:shd w:val="clear" w:color="auto" w:fill="auto"/>
            <w:tcMar>
              <w:top w:w="113" w:type="dxa"/>
              <w:bottom w:w="113" w:type="dxa"/>
            </w:tcMar>
          </w:tcPr>
          <w:p w14:paraId="63325393"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C1             C2</w:t>
            </w:r>
          </w:p>
        </w:tc>
      </w:tr>
      <w:tr w:rsidR="00E74522" w:rsidRPr="00492C04" w14:paraId="7DF81FFB" w14:textId="77777777" w:rsidTr="00E74522">
        <w:trPr>
          <w:jc w:val="center"/>
        </w:trPr>
        <w:tc>
          <w:tcPr>
            <w:tcW w:w="3096" w:type="dxa"/>
            <w:tcBorders>
              <w:top w:val="nil"/>
              <w:bottom w:val="nil"/>
              <w:right w:val="nil"/>
            </w:tcBorders>
            <w:shd w:val="clear" w:color="auto" w:fill="auto"/>
            <w:tcMar>
              <w:top w:w="0" w:type="dxa"/>
              <w:bottom w:w="0" w:type="dxa"/>
            </w:tcMar>
          </w:tcPr>
          <w:p w14:paraId="201C5718" w14:textId="64793AC1" w:rsidR="00E74522" w:rsidRPr="00492C04" w:rsidRDefault="00AC4394" w:rsidP="00AC4394">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p</w:t>
            </w:r>
            <w:r w:rsidR="00E74522" w:rsidRPr="00492C04">
              <w:rPr>
                <w:rFonts w:asciiTheme="minorHAnsi" w:hAnsiTheme="minorHAnsi" w:cstheme="minorHAnsi"/>
                <w:sz w:val="20"/>
                <w:szCs w:val="20"/>
              </w:rPr>
              <w:t xml:space="preserve">ripremni   </w:t>
            </w:r>
            <w:r w:rsidRPr="00492C04">
              <w:rPr>
                <w:rFonts w:asciiTheme="minorHAnsi" w:hAnsiTheme="minorHAnsi" w:cstheme="minorHAnsi"/>
                <w:sz w:val="20"/>
                <w:szCs w:val="20"/>
              </w:rPr>
              <w:t>t</w:t>
            </w:r>
            <w:r w:rsidR="00E74522" w:rsidRPr="00492C04">
              <w:rPr>
                <w:rFonts w:asciiTheme="minorHAnsi" w:hAnsiTheme="minorHAnsi" w:cstheme="minorHAnsi"/>
                <w:sz w:val="20"/>
                <w:szCs w:val="20"/>
              </w:rPr>
              <w:t>emeljni</w:t>
            </w:r>
          </w:p>
        </w:tc>
        <w:tc>
          <w:tcPr>
            <w:tcW w:w="3096" w:type="dxa"/>
            <w:tcBorders>
              <w:top w:val="nil"/>
              <w:left w:val="nil"/>
              <w:bottom w:val="nil"/>
              <w:right w:val="nil"/>
            </w:tcBorders>
            <w:shd w:val="clear" w:color="auto" w:fill="auto"/>
            <w:tcMar>
              <w:top w:w="0" w:type="dxa"/>
              <w:bottom w:w="0" w:type="dxa"/>
            </w:tcMar>
          </w:tcPr>
          <w:p w14:paraId="7A45F86D" w14:textId="7BA3FFF9" w:rsidR="00E74522" w:rsidRPr="00492C04" w:rsidRDefault="00AC4394" w:rsidP="00AC4394">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p</w:t>
            </w:r>
            <w:r w:rsidR="00E74522" w:rsidRPr="00492C04">
              <w:rPr>
                <w:rFonts w:asciiTheme="minorHAnsi" w:hAnsiTheme="minorHAnsi" w:cstheme="minorHAnsi"/>
                <w:sz w:val="20"/>
                <w:szCs w:val="20"/>
              </w:rPr>
              <w:t xml:space="preserve">rijelazni      </w:t>
            </w:r>
            <w:r w:rsidRPr="00492C04">
              <w:rPr>
                <w:rFonts w:asciiTheme="minorHAnsi" w:hAnsiTheme="minorHAnsi" w:cstheme="minorHAnsi"/>
                <w:sz w:val="20"/>
                <w:szCs w:val="20"/>
              </w:rPr>
              <w:t>s</w:t>
            </w:r>
            <w:r w:rsidR="00E74522" w:rsidRPr="00492C04">
              <w:rPr>
                <w:rFonts w:asciiTheme="minorHAnsi" w:hAnsiTheme="minorHAnsi" w:cstheme="minorHAnsi"/>
                <w:sz w:val="20"/>
                <w:szCs w:val="20"/>
              </w:rPr>
              <w:t>amostalni</w:t>
            </w:r>
          </w:p>
        </w:tc>
        <w:tc>
          <w:tcPr>
            <w:tcW w:w="3096" w:type="dxa"/>
            <w:tcBorders>
              <w:top w:val="nil"/>
              <w:left w:val="nil"/>
              <w:bottom w:val="nil"/>
            </w:tcBorders>
            <w:shd w:val="clear" w:color="auto" w:fill="auto"/>
            <w:tcMar>
              <w:top w:w="0" w:type="dxa"/>
              <w:bottom w:w="0" w:type="dxa"/>
            </w:tcMar>
          </w:tcPr>
          <w:p w14:paraId="69585D17" w14:textId="19603566" w:rsidR="00E74522" w:rsidRPr="00492C04" w:rsidRDefault="00AC4394" w:rsidP="00AC4394">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n</w:t>
            </w:r>
            <w:r w:rsidR="00E74522" w:rsidRPr="00492C04">
              <w:rPr>
                <w:rFonts w:asciiTheme="minorHAnsi" w:hAnsiTheme="minorHAnsi" w:cstheme="minorHAnsi"/>
                <w:sz w:val="20"/>
                <w:szCs w:val="20"/>
              </w:rPr>
              <w:t xml:space="preserve">apredni     </w:t>
            </w:r>
            <w:r w:rsidRPr="00492C04">
              <w:rPr>
                <w:rFonts w:asciiTheme="minorHAnsi" w:hAnsiTheme="minorHAnsi" w:cstheme="minorHAnsi"/>
                <w:sz w:val="20"/>
                <w:szCs w:val="20"/>
              </w:rPr>
              <w:t>v</w:t>
            </w:r>
            <w:r w:rsidR="00E74522" w:rsidRPr="00492C04">
              <w:rPr>
                <w:rFonts w:asciiTheme="minorHAnsi" w:hAnsiTheme="minorHAnsi" w:cstheme="minorHAnsi"/>
                <w:sz w:val="20"/>
                <w:szCs w:val="20"/>
              </w:rPr>
              <w:t>rsni</w:t>
            </w:r>
          </w:p>
        </w:tc>
      </w:tr>
      <w:tr w:rsidR="00E74522" w:rsidRPr="00492C04" w14:paraId="4EAAB36F" w14:textId="77777777" w:rsidTr="00E74522">
        <w:trPr>
          <w:jc w:val="center"/>
        </w:trPr>
        <w:tc>
          <w:tcPr>
            <w:tcW w:w="3096" w:type="dxa"/>
            <w:tcBorders>
              <w:top w:val="nil"/>
              <w:bottom w:val="dotted" w:sz="4" w:space="0" w:color="auto"/>
              <w:right w:val="nil"/>
            </w:tcBorders>
            <w:shd w:val="clear" w:color="auto" w:fill="auto"/>
            <w:tcMar>
              <w:top w:w="0" w:type="dxa"/>
              <w:bottom w:w="0" w:type="dxa"/>
            </w:tcMar>
          </w:tcPr>
          <w:p w14:paraId="32EFDE37"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 xml:space="preserve">                    A2+</w:t>
            </w:r>
          </w:p>
        </w:tc>
        <w:tc>
          <w:tcPr>
            <w:tcW w:w="3096" w:type="dxa"/>
            <w:tcBorders>
              <w:top w:val="nil"/>
              <w:left w:val="nil"/>
              <w:bottom w:val="dotted" w:sz="4" w:space="0" w:color="auto"/>
              <w:right w:val="nil"/>
            </w:tcBorders>
            <w:shd w:val="clear" w:color="auto" w:fill="auto"/>
            <w:tcMar>
              <w:top w:w="0" w:type="dxa"/>
              <w:bottom w:w="0" w:type="dxa"/>
            </w:tcMar>
          </w:tcPr>
          <w:p w14:paraId="372CAB8A" w14:textId="77777777" w:rsidR="00E74522" w:rsidRPr="00492C04" w:rsidRDefault="00E74522"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sz w:val="20"/>
                <w:szCs w:val="20"/>
              </w:rPr>
              <w:t xml:space="preserve"> B1+              B2+</w:t>
            </w:r>
          </w:p>
        </w:tc>
        <w:tc>
          <w:tcPr>
            <w:tcW w:w="3096" w:type="dxa"/>
            <w:tcBorders>
              <w:top w:val="nil"/>
              <w:left w:val="nil"/>
              <w:bottom w:val="dotted" w:sz="4" w:space="0" w:color="auto"/>
            </w:tcBorders>
            <w:shd w:val="clear" w:color="auto" w:fill="auto"/>
            <w:tcMar>
              <w:top w:w="0" w:type="dxa"/>
              <w:bottom w:w="0" w:type="dxa"/>
            </w:tcMar>
          </w:tcPr>
          <w:p w14:paraId="47BD9284" w14:textId="77777777" w:rsidR="00E74522" w:rsidRPr="00492C04" w:rsidRDefault="00E74522" w:rsidP="00E74522">
            <w:pPr>
              <w:spacing w:after="0" w:line="240" w:lineRule="auto"/>
              <w:rPr>
                <w:rFonts w:asciiTheme="minorHAnsi" w:hAnsiTheme="minorHAnsi" w:cstheme="minorHAnsi"/>
                <w:sz w:val="20"/>
                <w:szCs w:val="20"/>
              </w:rPr>
            </w:pPr>
          </w:p>
        </w:tc>
      </w:tr>
      <w:tr w:rsidR="00E74522" w:rsidRPr="00492C04" w14:paraId="2E2D7F1C" w14:textId="77777777" w:rsidTr="00E74522">
        <w:trPr>
          <w:jc w:val="center"/>
        </w:trPr>
        <w:tc>
          <w:tcPr>
            <w:tcW w:w="9288" w:type="dxa"/>
            <w:gridSpan w:val="3"/>
            <w:tcBorders>
              <w:bottom w:val="nil"/>
            </w:tcBorders>
            <w:shd w:val="clear" w:color="auto" w:fill="auto"/>
            <w:tcMar>
              <w:top w:w="113" w:type="dxa"/>
              <w:bottom w:w="113" w:type="dxa"/>
            </w:tcMar>
          </w:tcPr>
          <w:p w14:paraId="05B28F3B" w14:textId="60672755" w:rsidR="00E74522" w:rsidRPr="00492C04" w:rsidRDefault="00E74522" w:rsidP="00AC4394">
            <w:pPr>
              <w:spacing w:after="0" w:line="240" w:lineRule="auto"/>
              <w:rPr>
                <w:rFonts w:asciiTheme="minorHAnsi" w:hAnsiTheme="minorHAnsi" w:cstheme="minorHAnsi"/>
                <w:spacing w:val="-6"/>
                <w:sz w:val="20"/>
                <w:szCs w:val="20"/>
              </w:rPr>
            </w:pPr>
            <w:r w:rsidRPr="00492C04">
              <w:rPr>
                <w:rFonts w:asciiTheme="minorHAnsi" w:hAnsiTheme="minorHAnsi" w:cstheme="minorHAnsi"/>
                <w:spacing w:val="-6"/>
                <w:sz w:val="20"/>
                <w:szCs w:val="20"/>
              </w:rPr>
              <w:t xml:space="preserve">Prikazano je devet koherentnih razina. Ljestvica sadrži podrazine između A2 i B1, B1 i B2 te </w:t>
            </w:r>
            <w:r w:rsidR="00AC4394" w:rsidRPr="00492C04">
              <w:rPr>
                <w:rFonts w:asciiTheme="minorHAnsi" w:hAnsiTheme="minorHAnsi" w:cstheme="minorHAnsi"/>
                <w:spacing w:val="-6"/>
                <w:sz w:val="20"/>
                <w:szCs w:val="20"/>
              </w:rPr>
              <w:t xml:space="preserve">između </w:t>
            </w:r>
            <w:r w:rsidRPr="00492C04">
              <w:rPr>
                <w:rFonts w:asciiTheme="minorHAnsi" w:hAnsiTheme="minorHAnsi" w:cstheme="minorHAnsi"/>
                <w:spacing w:val="-6"/>
                <w:sz w:val="20"/>
                <w:szCs w:val="20"/>
              </w:rPr>
              <w:t>B2 i C1.</w:t>
            </w:r>
          </w:p>
        </w:tc>
      </w:tr>
      <w:tr w:rsidR="00E74522" w:rsidRPr="00492C04" w14:paraId="0FBF0C12" w14:textId="77777777" w:rsidTr="00E74522">
        <w:trPr>
          <w:jc w:val="center"/>
        </w:trPr>
        <w:tc>
          <w:tcPr>
            <w:tcW w:w="9288" w:type="dxa"/>
            <w:gridSpan w:val="3"/>
            <w:tcBorders>
              <w:top w:val="nil"/>
            </w:tcBorders>
            <w:shd w:val="clear" w:color="auto" w:fill="auto"/>
            <w:tcMar>
              <w:top w:w="113" w:type="dxa"/>
              <w:bottom w:w="113" w:type="dxa"/>
            </w:tcMar>
          </w:tcPr>
          <w:p w14:paraId="22722340"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Moguće postojanje „užih“ razina može se koristiti u pedagoške svrhe, ali i tijekom šire evaluacije konvencionalnih razina.</w:t>
            </w:r>
          </w:p>
        </w:tc>
      </w:tr>
    </w:tbl>
    <w:p w14:paraId="2F3EBC66" w14:textId="77777777" w:rsidR="00E74522" w:rsidRPr="00492C04" w:rsidRDefault="00E74522" w:rsidP="00E74522">
      <w:pPr>
        <w:spacing w:before="100"/>
        <w:jc w:val="right"/>
        <w:rPr>
          <w:rFonts w:asciiTheme="majorHAnsi" w:hAnsiTheme="majorHAnsi"/>
          <w:i/>
          <w:sz w:val="20"/>
          <w:szCs w:val="20"/>
        </w:rPr>
      </w:pPr>
      <w:r w:rsidRPr="00492C04">
        <w:rPr>
          <w:rFonts w:asciiTheme="majorHAnsi" w:hAnsiTheme="majorHAnsi"/>
          <w:i/>
          <w:sz w:val="20"/>
          <w:szCs w:val="20"/>
        </w:rPr>
        <w:t>Izvor: Tablica urađena na temelju podataka iz ZEROJ-a, Podgorica, 2002., str. 32.</w:t>
      </w:r>
    </w:p>
    <w:p w14:paraId="14CE4ED4" w14:textId="77777777" w:rsidR="00E74522" w:rsidRPr="00492C04" w:rsidRDefault="00E74522" w:rsidP="00E74522">
      <w:pPr>
        <w:rPr>
          <w:rFonts w:asciiTheme="majorHAnsi" w:hAnsiTheme="majorHAnsi"/>
        </w:rPr>
      </w:pPr>
    </w:p>
    <w:p w14:paraId="49B2D037" w14:textId="77777777" w:rsidR="00E74522" w:rsidRPr="00492C04" w:rsidRDefault="00E74522" w:rsidP="00E74522">
      <w:pPr>
        <w:rPr>
          <w:rFonts w:asciiTheme="majorHAnsi" w:hAnsiTheme="majorHAnsi"/>
        </w:rPr>
      </w:pPr>
    </w:p>
    <w:p w14:paraId="6BEAA678" w14:textId="77777777" w:rsidR="00E74522" w:rsidRPr="00492C04" w:rsidRDefault="00E74522" w:rsidP="00E74522">
      <w:pPr>
        <w:rPr>
          <w:rFonts w:asciiTheme="majorHAnsi" w:hAnsiTheme="majorHAnsi"/>
        </w:rPr>
      </w:pPr>
    </w:p>
    <w:p w14:paraId="2401374A" w14:textId="77777777" w:rsidR="00E74522" w:rsidRPr="00492C04" w:rsidRDefault="00E74522" w:rsidP="00E74522">
      <w:pPr>
        <w:rPr>
          <w:rFonts w:asciiTheme="majorHAnsi" w:hAnsiTheme="majorHAnsi"/>
        </w:rPr>
      </w:pPr>
    </w:p>
    <w:p w14:paraId="5DB2E8B9" w14:textId="77777777" w:rsidR="00E74522" w:rsidRPr="00492C04" w:rsidRDefault="00E74522" w:rsidP="00E74522">
      <w:pPr>
        <w:rPr>
          <w:rFonts w:asciiTheme="majorHAnsi" w:hAnsiTheme="majorHAnsi"/>
        </w:rPr>
      </w:pPr>
    </w:p>
    <w:p w14:paraId="3396EF0E" w14:textId="77777777" w:rsidR="00E74522" w:rsidRPr="00492C04" w:rsidRDefault="00E74522" w:rsidP="00E74522">
      <w:pPr>
        <w:tabs>
          <w:tab w:val="left" w:pos="1687"/>
        </w:tabs>
        <w:rPr>
          <w:rFonts w:asciiTheme="majorHAnsi" w:hAnsiTheme="majorHAnsi"/>
        </w:rPr>
      </w:pPr>
    </w:p>
    <w:p w14:paraId="59B15722" w14:textId="57E5C971" w:rsidR="00E74522" w:rsidRPr="003E1834" w:rsidRDefault="00E74522" w:rsidP="00E74522">
      <w:pPr>
        <w:tabs>
          <w:tab w:val="left" w:pos="1687"/>
        </w:tabs>
        <w:spacing w:after="100" w:line="240" w:lineRule="auto"/>
        <w:rPr>
          <w:rFonts w:asciiTheme="minorHAnsi" w:hAnsiTheme="minorHAnsi" w:cstheme="minorHAnsi"/>
          <w:b/>
          <w:sz w:val="20"/>
          <w:szCs w:val="20"/>
          <w:lang w:eastAsia="hr-HR"/>
        </w:rPr>
      </w:pPr>
      <w:r w:rsidRPr="00492C04">
        <w:rPr>
          <w:rFonts w:asciiTheme="minorHAnsi" w:hAnsiTheme="minorHAnsi" w:cstheme="minorHAnsi"/>
          <w:b/>
          <w:sz w:val="20"/>
          <w:szCs w:val="20"/>
          <w:lang w:eastAsia="hr-HR"/>
        </w:rPr>
        <w:br w:type="page"/>
      </w:r>
      <w:r w:rsidR="003E1834">
        <w:rPr>
          <w:rFonts w:asciiTheme="minorHAnsi" w:hAnsiTheme="minorHAnsi" w:cstheme="minorHAnsi"/>
          <w:b/>
          <w:sz w:val="20"/>
          <w:szCs w:val="20"/>
          <w:lang w:eastAsia="hr-HR"/>
        </w:rPr>
        <w:lastRenderedPageBreak/>
        <w:t>ZAJEDNIČKE RAZINE KOMPETENCIJA</w:t>
      </w:r>
    </w:p>
    <w:tbl>
      <w:tblPr>
        <w:tblW w:w="921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600" w:firstRow="0" w:lastRow="0" w:firstColumn="0" w:lastColumn="0" w:noHBand="1" w:noVBand="1"/>
      </w:tblPr>
      <w:tblGrid>
        <w:gridCol w:w="1920"/>
        <w:gridCol w:w="680"/>
        <w:gridCol w:w="6616"/>
      </w:tblGrid>
      <w:tr w:rsidR="000434E2" w:rsidRPr="00492C04" w14:paraId="3598AC79" w14:textId="77777777" w:rsidTr="00192698">
        <w:trPr>
          <w:trHeight w:val="1464"/>
          <w:jc w:val="center"/>
        </w:trPr>
        <w:tc>
          <w:tcPr>
            <w:tcW w:w="1920" w:type="dxa"/>
            <w:vMerge w:val="restart"/>
            <w:shd w:val="clear" w:color="auto" w:fill="CCECFF"/>
            <w:tcMar>
              <w:top w:w="58" w:type="dxa"/>
              <w:left w:w="58" w:type="dxa"/>
              <w:bottom w:w="58" w:type="dxa"/>
              <w:right w:w="58" w:type="dxa"/>
            </w:tcMar>
            <w:vAlign w:val="center"/>
            <w:hideMark/>
          </w:tcPr>
          <w:p w14:paraId="1FFFB4F7" w14:textId="77777777" w:rsidR="000434E2" w:rsidRPr="00492C04" w:rsidRDefault="000434E2" w:rsidP="00AE256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KANDIDAT</w:t>
            </w:r>
          </w:p>
          <w:p w14:paraId="70835F8C" w14:textId="0C59C1FC" w:rsidR="000434E2" w:rsidRPr="003016EA" w:rsidRDefault="000434E2" w:rsidP="000434E2">
            <w:pPr>
              <w:spacing w:after="0" w:line="240" w:lineRule="auto"/>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POČETNIK</w:t>
            </w:r>
          </w:p>
        </w:tc>
        <w:tc>
          <w:tcPr>
            <w:tcW w:w="680" w:type="dxa"/>
            <w:shd w:val="clear" w:color="auto" w:fill="CCECFF"/>
            <w:tcMar>
              <w:top w:w="58" w:type="dxa"/>
              <w:left w:w="58" w:type="dxa"/>
              <w:bottom w:w="58" w:type="dxa"/>
              <w:right w:w="58" w:type="dxa"/>
            </w:tcMar>
            <w:vAlign w:val="center"/>
            <w:hideMark/>
          </w:tcPr>
          <w:p w14:paraId="5E4233DB" w14:textId="77777777"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b/>
                <w:bCs/>
                <w:kern w:val="24"/>
                <w:sz w:val="20"/>
                <w:szCs w:val="20"/>
                <w:lang w:eastAsia="hr-HR"/>
              </w:rPr>
              <w:t>A1</w:t>
            </w:r>
          </w:p>
        </w:tc>
        <w:tc>
          <w:tcPr>
            <w:tcW w:w="6616" w:type="dxa"/>
            <w:shd w:val="clear" w:color="auto" w:fill="CCECFF"/>
            <w:tcMar>
              <w:top w:w="58" w:type="dxa"/>
              <w:left w:w="58" w:type="dxa"/>
              <w:bottom w:w="58" w:type="dxa"/>
              <w:right w:w="58" w:type="dxa"/>
            </w:tcMar>
            <w:vAlign w:val="center"/>
            <w:hideMark/>
          </w:tcPr>
          <w:p w14:paraId="2CCC52FE" w14:textId="1B7F2ECD" w:rsidR="000434E2" w:rsidRPr="00492C04" w:rsidRDefault="000434E2" w:rsidP="00626915">
            <w:pPr>
              <w:spacing w:after="0" w:line="240" w:lineRule="auto"/>
              <w:jc w:val="both"/>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u stanju je razumjeti i koristiti se poznatim i svakodnevnim izrazima, kao i jednostavnim rečenicama koje mu pomažu zadovoljiti neke konkretne potrebe; umije predstaviti sebe i drugoga i postavljati pitanja o nekoj osobi, primjerice o mjestu stanovanja, poznanstvima, imovini i odgovarati na istu vrstu pitanja; u stanju je voditi jednostavan razgovor ako sugovornik polako i</w:t>
            </w:r>
            <w:r w:rsidRPr="00492C04">
              <w:rPr>
                <w:rFonts w:asciiTheme="minorHAnsi" w:eastAsia="Times New Roman" w:hAnsiTheme="minorHAnsi" w:cstheme="minorHAnsi"/>
                <w:sz w:val="20"/>
                <w:szCs w:val="20"/>
                <w:lang w:eastAsia="hr-HR"/>
              </w:rPr>
              <w:t xml:space="preserve"> </w:t>
            </w:r>
            <w:r w:rsidRPr="00492C04">
              <w:rPr>
                <w:rFonts w:asciiTheme="minorHAnsi" w:eastAsia="Times New Roman" w:hAnsiTheme="minorHAnsi" w:cstheme="minorHAnsi"/>
                <w:kern w:val="24"/>
                <w:sz w:val="20"/>
                <w:szCs w:val="20"/>
                <w:lang w:eastAsia="hr-HR"/>
              </w:rPr>
              <w:t>razgovijetno govori i želi pomoći</w:t>
            </w:r>
          </w:p>
        </w:tc>
      </w:tr>
      <w:tr w:rsidR="000434E2" w:rsidRPr="00492C04" w14:paraId="0FF75766" w14:textId="77777777" w:rsidTr="00192698">
        <w:trPr>
          <w:trHeight w:val="1728"/>
          <w:jc w:val="center"/>
        </w:trPr>
        <w:tc>
          <w:tcPr>
            <w:tcW w:w="1920" w:type="dxa"/>
            <w:vMerge/>
            <w:shd w:val="clear" w:color="auto" w:fill="CCECFF"/>
            <w:tcMar>
              <w:top w:w="58" w:type="dxa"/>
              <w:left w:w="58" w:type="dxa"/>
              <w:bottom w:w="58" w:type="dxa"/>
              <w:right w:w="58" w:type="dxa"/>
            </w:tcMar>
            <w:vAlign w:val="center"/>
            <w:hideMark/>
          </w:tcPr>
          <w:p w14:paraId="2A482FCC" w14:textId="73AC49D3"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p>
        </w:tc>
        <w:tc>
          <w:tcPr>
            <w:tcW w:w="680" w:type="dxa"/>
            <w:shd w:val="clear" w:color="auto" w:fill="CCECFF"/>
            <w:tcMar>
              <w:top w:w="58" w:type="dxa"/>
              <w:left w:w="58" w:type="dxa"/>
              <w:bottom w:w="58" w:type="dxa"/>
              <w:right w:w="58" w:type="dxa"/>
            </w:tcMar>
            <w:vAlign w:val="center"/>
            <w:hideMark/>
          </w:tcPr>
          <w:p w14:paraId="2E5E737C" w14:textId="77777777"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b/>
                <w:bCs/>
                <w:kern w:val="24"/>
                <w:sz w:val="20"/>
                <w:szCs w:val="20"/>
                <w:lang w:eastAsia="hr-HR"/>
              </w:rPr>
              <w:t>A2</w:t>
            </w:r>
          </w:p>
        </w:tc>
        <w:tc>
          <w:tcPr>
            <w:tcW w:w="6616" w:type="dxa"/>
            <w:shd w:val="clear" w:color="auto" w:fill="CCECFF"/>
            <w:tcMar>
              <w:top w:w="58" w:type="dxa"/>
              <w:left w:w="58" w:type="dxa"/>
              <w:bottom w:w="58" w:type="dxa"/>
              <w:right w:w="58" w:type="dxa"/>
            </w:tcMar>
            <w:vAlign w:val="center"/>
            <w:hideMark/>
          </w:tcPr>
          <w:p w14:paraId="788135BC" w14:textId="100CAF72" w:rsidR="000434E2" w:rsidRPr="00492C04" w:rsidRDefault="000434E2" w:rsidP="00626915">
            <w:pPr>
              <w:spacing w:after="0" w:line="240" w:lineRule="auto"/>
              <w:jc w:val="both"/>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u stanju je razumjeti rečenice izvan konteksta i često korištene izraze u vezi s opsegom svojih osnovnih aktivnosti (primjerice, osnovni podatci o sebi i obitelji, kupovina, susjedstvo, posao); umije je voditi razgovor tijekom uobičajenih i običnih poslova, koji se svodi na razmjenu jednostavnih i izravnih informacija o svakodnevnim i poznatim stvarima; u stanju je jednostavnim izrazima opisati svoje zanimanje, neposredno okružje i evocirati teme koje su u vezi s neposrednim potrebama</w:t>
            </w:r>
          </w:p>
        </w:tc>
      </w:tr>
      <w:tr w:rsidR="000434E2" w:rsidRPr="00492C04" w14:paraId="030B0659" w14:textId="77777777" w:rsidTr="00192698">
        <w:trPr>
          <w:trHeight w:val="1728"/>
          <w:jc w:val="center"/>
        </w:trPr>
        <w:tc>
          <w:tcPr>
            <w:tcW w:w="1920" w:type="dxa"/>
            <w:vMerge w:val="restart"/>
            <w:shd w:val="clear" w:color="auto" w:fill="CCECFF"/>
            <w:tcMar>
              <w:top w:w="58" w:type="dxa"/>
              <w:left w:w="58" w:type="dxa"/>
              <w:bottom w:w="58" w:type="dxa"/>
              <w:right w:w="58" w:type="dxa"/>
            </w:tcMar>
            <w:vAlign w:val="center"/>
            <w:hideMark/>
          </w:tcPr>
          <w:p w14:paraId="40FAAB4A" w14:textId="77777777" w:rsidR="000434E2" w:rsidRPr="00492C04" w:rsidRDefault="000434E2" w:rsidP="00AE256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NEZAVISNI</w:t>
            </w:r>
          </w:p>
          <w:p w14:paraId="1EE09F53" w14:textId="4E0E0EC7" w:rsidR="000434E2" w:rsidRPr="00492C04" w:rsidRDefault="000434E2" w:rsidP="000434E2">
            <w:pPr>
              <w:spacing w:after="0" w:line="240" w:lineRule="auto"/>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KANDIDAT</w:t>
            </w:r>
          </w:p>
        </w:tc>
        <w:tc>
          <w:tcPr>
            <w:tcW w:w="680" w:type="dxa"/>
            <w:shd w:val="clear" w:color="auto" w:fill="CCECFF"/>
            <w:tcMar>
              <w:top w:w="58" w:type="dxa"/>
              <w:left w:w="58" w:type="dxa"/>
              <w:bottom w:w="58" w:type="dxa"/>
              <w:right w:w="58" w:type="dxa"/>
            </w:tcMar>
            <w:vAlign w:val="center"/>
            <w:hideMark/>
          </w:tcPr>
          <w:p w14:paraId="2A4D00A1" w14:textId="77777777"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b/>
                <w:bCs/>
                <w:kern w:val="24"/>
                <w:sz w:val="20"/>
                <w:szCs w:val="20"/>
                <w:lang w:eastAsia="hr-HR"/>
              </w:rPr>
              <w:t>B1</w:t>
            </w:r>
          </w:p>
        </w:tc>
        <w:tc>
          <w:tcPr>
            <w:tcW w:w="6616" w:type="dxa"/>
            <w:shd w:val="clear" w:color="auto" w:fill="CCECFF"/>
            <w:tcMar>
              <w:top w:w="58" w:type="dxa"/>
              <w:left w:w="58" w:type="dxa"/>
              <w:bottom w:w="58" w:type="dxa"/>
              <w:right w:w="58" w:type="dxa"/>
            </w:tcMar>
            <w:vAlign w:val="center"/>
            <w:hideMark/>
          </w:tcPr>
          <w:p w14:paraId="671DF348" w14:textId="750DFDB9" w:rsidR="000434E2" w:rsidRPr="00492C04" w:rsidRDefault="000434E2" w:rsidP="00626915">
            <w:pPr>
              <w:spacing w:after="0" w:line="240" w:lineRule="auto"/>
              <w:jc w:val="both"/>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u stanju je razumjeti ključne stavke iskaza ako se radi o jasnom i standardnom jeziku i poznatim stvarima i događajima s posla, iz škole, slobodnoga vremena itd.; snalazi se u većini situacija na putovanjima, u područjima gdje se govori jezik koji uči; u stanju je govoriti o poznatim stvarima i stvarima koje ga zanimaju na jednostavan i koherentan način; može prepričati neki događaj, san, izraziti očekivanja, cilj ili ukratko obrazložiti i objasniti razloge koji se odnose na neki projekt ili ideju</w:t>
            </w:r>
          </w:p>
        </w:tc>
      </w:tr>
      <w:tr w:rsidR="000434E2" w:rsidRPr="00492C04" w14:paraId="239B285E" w14:textId="77777777" w:rsidTr="00192698">
        <w:trPr>
          <w:trHeight w:val="1464"/>
          <w:jc w:val="center"/>
        </w:trPr>
        <w:tc>
          <w:tcPr>
            <w:tcW w:w="1920" w:type="dxa"/>
            <w:vMerge/>
            <w:shd w:val="clear" w:color="auto" w:fill="CCECFF"/>
            <w:tcMar>
              <w:top w:w="58" w:type="dxa"/>
              <w:left w:w="58" w:type="dxa"/>
              <w:bottom w:w="58" w:type="dxa"/>
              <w:right w:w="58" w:type="dxa"/>
            </w:tcMar>
            <w:vAlign w:val="center"/>
            <w:hideMark/>
          </w:tcPr>
          <w:p w14:paraId="528B4C2F" w14:textId="66D5A54B"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p>
        </w:tc>
        <w:tc>
          <w:tcPr>
            <w:tcW w:w="680" w:type="dxa"/>
            <w:shd w:val="clear" w:color="auto" w:fill="CCECFF"/>
            <w:tcMar>
              <w:top w:w="58" w:type="dxa"/>
              <w:left w:w="58" w:type="dxa"/>
              <w:bottom w:w="58" w:type="dxa"/>
              <w:right w:w="58" w:type="dxa"/>
            </w:tcMar>
            <w:vAlign w:val="center"/>
            <w:hideMark/>
          </w:tcPr>
          <w:p w14:paraId="44F67B98" w14:textId="77777777"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b/>
                <w:bCs/>
                <w:kern w:val="24"/>
                <w:sz w:val="20"/>
                <w:szCs w:val="20"/>
                <w:lang w:eastAsia="hr-HR"/>
              </w:rPr>
              <w:t>B2</w:t>
            </w:r>
          </w:p>
        </w:tc>
        <w:tc>
          <w:tcPr>
            <w:tcW w:w="6616" w:type="dxa"/>
            <w:shd w:val="clear" w:color="auto" w:fill="CCECFF"/>
            <w:tcMar>
              <w:top w:w="58" w:type="dxa"/>
              <w:left w:w="58" w:type="dxa"/>
              <w:bottom w:w="58" w:type="dxa"/>
              <w:right w:w="58" w:type="dxa"/>
            </w:tcMar>
            <w:vAlign w:val="center"/>
            <w:hideMark/>
          </w:tcPr>
          <w:p w14:paraId="3EF04BDD" w14:textId="3B151D4D" w:rsidR="000434E2" w:rsidRPr="00492C04" w:rsidRDefault="000434E2" w:rsidP="00626915">
            <w:pPr>
              <w:spacing w:after="0" w:line="240" w:lineRule="auto"/>
              <w:jc w:val="both"/>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u stanju je razumjeti bit konkretnih ili apstraktnih sadržaja u nekom složenom tekstu, kao i stručnu raspravu iz svoga područja; u stanju je izražavati se s određenim stupnjem spontanosti i lakoće, tako da razgovor s izvornim govornikom ne predstavlja napor ni jednom ni drugom; izražava se jasno i potpuno o velikom broju tema; umije iskazati svoje mišljene o aktualnim događanjima i izložiti prednosti i mane u odnosu na budući razvoj situacije</w:t>
            </w:r>
          </w:p>
        </w:tc>
      </w:tr>
      <w:tr w:rsidR="000434E2" w:rsidRPr="00492C04" w14:paraId="7F747421" w14:textId="77777777" w:rsidTr="00192698">
        <w:trPr>
          <w:trHeight w:val="1464"/>
          <w:jc w:val="center"/>
        </w:trPr>
        <w:tc>
          <w:tcPr>
            <w:tcW w:w="1920" w:type="dxa"/>
            <w:vMerge w:val="restart"/>
            <w:shd w:val="clear" w:color="auto" w:fill="CCECFF"/>
            <w:tcMar>
              <w:top w:w="58" w:type="dxa"/>
              <w:left w:w="58" w:type="dxa"/>
              <w:bottom w:w="58" w:type="dxa"/>
              <w:right w:w="58" w:type="dxa"/>
            </w:tcMar>
            <w:vAlign w:val="center"/>
            <w:hideMark/>
          </w:tcPr>
          <w:p w14:paraId="1722A763" w14:textId="77777777" w:rsidR="000434E2" w:rsidRPr="00492C04" w:rsidRDefault="000434E2" w:rsidP="00AE256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ISKUSNI</w:t>
            </w:r>
          </w:p>
          <w:p w14:paraId="126851C7" w14:textId="64528D92" w:rsidR="000434E2" w:rsidRPr="00492C04" w:rsidRDefault="000434E2" w:rsidP="000434E2">
            <w:pPr>
              <w:spacing w:after="0" w:line="240" w:lineRule="auto"/>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KANDIDAT</w:t>
            </w:r>
          </w:p>
        </w:tc>
        <w:tc>
          <w:tcPr>
            <w:tcW w:w="680" w:type="dxa"/>
            <w:shd w:val="clear" w:color="auto" w:fill="CCECFF"/>
            <w:tcMar>
              <w:top w:w="58" w:type="dxa"/>
              <w:left w:w="58" w:type="dxa"/>
              <w:bottom w:w="58" w:type="dxa"/>
              <w:right w:w="58" w:type="dxa"/>
            </w:tcMar>
            <w:vAlign w:val="center"/>
            <w:hideMark/>
          </w:tcPr>
          <w:p w14:paraId="4715F88A" w14:textId="77777777"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b/>
                <w:bCs/>
                <w:kern w:val="24"/>
                <w:sz w:val="20"/>
                <w:szCs w:val="20"/>
                <w:lang w:eastAsia="hr-HR"/>
              </w:rPr>
              <w:t>C1</w:t>
            </w:r>
          </w:p>
        </w:tc>
        <w:tc>
          <w:tcPr>
            <w:tcW w:w="6616" w:type="dxa"/>
            <w:shd w:val="clear" w:color="auto" w:fill="CCECFF"/>
            <w:tcMar>
              <w:top w:w="58" w:type="dxa"/>
              <w:left w:w="58" w:type="dxa"/>
              <w:bottom w:w="58" w:type="dxa"/>
              <w:right w:w="58" w:type="dxa"/>
            </w:tcMar>
            <w:vAlign w:val="center"/>
            <w:hideMark/>
          </w:tcPr>
          <w:p w14:paraId="30EC9748" w14:textId="7F9792E7" w:rsidR="000434E2" w:rsidRPr="00492C04" w:rsidRDefault="000434E2" w:rsidP="00626915">
            <w:pPr>
              <w:spacing w:after="0" w:line="240" w:lineRule="auto"/>
              <w:jc w:val="both"/>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u stanju je razumjeti širi opseg dužih i zahtjevnih tekstova i prepoznati skrivena značenja; izražava se tečno i spontano, posve neupadljivo pristupa traženju pravih riječi i izraza; u privatnom životu, na poslu ili u školi jezikom se služi na djelotvoran i umješan način; u stanju je govoriti o složenim temama na jasan i osmišljen način, izražavajući sposobnost kontroliranog instrumentarija u organizaciji, artikulaciji i koheziji vlastitoga diskursa</w:t>
            </w:r>
          </w:p>
        </w:tc>
      </w:tr>
      <w:tr w:rsidR="000434E2" w:rsidRPr="00492C04" w14:paraId="7B2B35D8" w14:textId="77777777" w:rsidTr="00192698">
        <w:trPr>
          <w:trHeight w:val="1275"/>
          <w:jc w:val="center"/>
        </w:trPr>
        <w:tc>
          <w:tcPr>
            <w:tcW w:w="1920" w:type="dxa"/>
            <w:vMerge/>
            <w:shd w:val="clear" w:color="auto" w:fill="CCECFF"/>
            <w:tcMar>
              <w:top w:w="58" w:type="dxa"/>
              <w:left w:w="58" w:type="dxa"/>
              <w:bottom w:w="58" w:type="dxa"/>
              <w:right w:w="58" w:type="dxa"/>
            </w:tcMar>
            <w:vAlign w:val="center"/>
            <w:hideMark/>
          </w:tcPr>
          <w:p w14:paraId="2F6D8C05" w14:textId="04F173E1"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p>
        </w:tc>
        <w:tc>
          <w:tcPr>
            <w:tcW w:w="680" w:type="dxa"/>
            <w:shd w:val="clear" w:color="auto" w:fill="CCECFF"/>
            <w:tcMar>
              <w:top w:w="58" w:type="dxa"/>
              <w:left w:w="58" w:type="dxa"/>
              <w:bottom w:w="58" w:type="dxa"/>
              <w:right w:w="58" w:type="dxa"/>
            </w:tcMar>
            <w:vAlign w:val="center"/>
            <w:hideMark/>
          </w:tcPr>
          <w:p w14:paraId="18A1610E" w14:textId="77777777" w:rsidR="000434E2" w:rsidRPr="00492C04" w:rsidRDefault="000434E2" w:rsidP="00E74522">
            <w:pPr>
              <w:spacing w:after="0" w:line="240" w:lineRule="auto"/>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b/>
                <w:bCs/>
                <w:kern w:val="24"/>
                <w:sz w:val="20"/>
                <w:szCs w:val="20"/>
                <w:lang w:eastAsia="hr-HR"/>
              </w:rPr>
              <w:t>C2</w:t>
            </w:r>
          </w:p>
        </w:tc>
        <w:tc>
          <w:tcPr>
            <w:tcW w:w="6616" w:type="dxa"/>
            <w:shd w:val="clear" w:color="auto" w:fill="CCECFF"/>
            <w:tcMar>
              <w:top w:w="58" w:type="dxa"/>
              <w:left w:w="58" w:type="dxa"/>
              <w:bottom w:w="58" w:type="dxa"/>
              <w:right w:w="58" w:type="dxa"/>
            </w:tcMar>
            <w:vAlign w:val="center"/>
            <w:hideMark/>
          </w:tcPr>
          <w:p w14:paraId="02150346" w14:textId="2C5DA1AD" w:rsidR="000434E2" w:rsidRPr="00492C04" w:rsidRDefault="000434E2" w:rsidP="00626915">
            <w:pPr>
              <w:spacing w:after="0" w:line="240" w:lineRule="auto"/>
              <w:jc w:val="both"/>
              <w:textAlignment w:val="baseline"/>
              <w:rPr>
                <w:rFonts w:asciiTheme="minorHAnsi" w:eastAsia="Times New Roman" w:hAnsiTheme="minorHAnsi" w:cstheme="minorHAnsi"/>
                <w:sz w:val="20"/>
                <w:szCs w:val="20"/>
                <w:lang w:eastAsia="hr-HR"/>
              </w:rPr>
            </w:pPr>
            <w:r w:rsidRPr="00492C04">
              <w:rPr>
                <w:rFonts w:asciiTheme="minorHAnsi" w:eastAsia="Times New Roman" w:hAnsiTheme="minorHAnsi" w:cstheme="minorHAnsi"/>
                <w:kern w:val="24"/>
                <w:sz w:val="20"/>
                <w:szCs w:val="20"/>
                <w:lang w:eastAsia="hr-HR"/>
              </w:rPr>
              <w:t>bez napora može razumjeti sve što pročita ili čuje; u stanju je činjenično, argumentirano rekonstruirati iskaz koristeći se različitim pismenim i usmenim izvorima na jasan i koherentan način; izražava se tečno, spontano i precizno iskazujući istančan osjećaj za značenje i smisao iskaza o temama kompleksna sadržaja.</w:t>
            </w:r>
          </w:p>
        </w:tc>
      </w:tr>
    </w:tbl>
    <w:p w14:paraId="43BDA020" w14:textId="44C4B9BB" w:rsidR="00E74522" w:rsidRPr="00492C04" w:rsidRDefault="00E74522" w:rsidP="00E74522">
      <w:pPr>
        <w:spacing w:before="200" w:after="0" w:line="240" w:lineRule="auto"/>
        <w:jc w:val="right"/>
        <w:rPr>
          <w:rFonts w:asciiTheme="minorHAnsi" w:hAnsiTheme="minorHAnsi" w:cstheme="minorHAnsi"/>
          <w:b/>
          <w:i/>
          <w:sz w:val="20"/>
          <w:szCs w:val="20"/>
        </w:rPr>
      </w:pPr>
      <w:r w:rsidRPr="00492C04">
        <w:rPr>
          <w:rFonts w:asciiTheme="minorHAnsi" w:hAnsiTheme="minorHAnsi" w:cstheme="minorHAnsi"/>
          <w:i/>
          <w:sz w:val="20"/>
          <w:szCs w:val="20"/>
        </w:rPr>
        <w:t>Izvor: ZEROJ, Podgorica, 2002., str. 56</w:t>
      </w:r>
      <w:r w:rsidR="00F330DD">
        <w:rPr>
          <w:rFonts w:asciiTheme="minorHAnsi" w:hAnsiTheme="minorHAnsi" w:cstheme="minorHAnsi"/>
          <w:i/>
          <w:sz w:val="20"/>
          <w:szCs w:val="20"/>
        </w:rPr>
        <w:t>.</w:t>
      </w:r>
      <w:r w:rsidR="0090348A" w:rsidRPr="00492C04">
        <w:rPr>
          <w:rFonts w:asciiTheme="minorHAnsi" w:hAnsiTheme="minorHAnsi" w:cstheme="minorHAnsi"/>
          <w:i/>
          <w:sz w:val="20"/>
          <w:szCs w:val="20"/>
        </w:rPr>
        <w:t xml:space="preserve"> – </w:t>
      </w:r>
      <w:r w:rsidRPr="00492C04">
        <w:rPr>
          <w:rFonts w:asciiTheme="minorHAnsi" w:hAnsiTheme="minorHAnsi" w:cstheme="minorHAnsi"/>
          <w:i/>
          <w:sz w:val="20"/>
          <w:szCs w:val="20"/>
        </w:rPr>
        <w:t>57.</w:t>
      </w:r>
      <w:r w:rsidRPr="00492C04">
        <w:rPr>
          <w:rFonts w:asciiTheme="minorHAnsi" w:hAnsiTheme="minorHAnsi" w:cstheme="minorHAnsi"/>
          <w:b/>
          <w:i/>
          <w:sz w:val="20"/>
          <w:szCs w:val="20"/>
        </w:rPr>
        <w:br w:type="page"/>
      </w:r>
    </w:p>
    <w:p w14:paraId="5CB4B162"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br w:type="page"/>
      </w:r>
    </w:p>
    <w:p w14:paraId="735352F5" w14:textId="77777777" w:rsidR="00F57ADB" w:rsidRDefault="00F57ADB" w:rsidP="003E1834">
      <w:pPr>
        <w:tabs>
          <w:tab w:val="left" w:pos="1125"/>
          <w:tab w:val="left" w:pos="1663"/>
        </w:tabs>
        <w:rPr>
          <w:b/>
          <w:sz w:val="36"/>
          <w:szCs w:val="36"/>
        </w:rPr>
      </w:pPr>
    </w:p>
    <w:p w14:paraId="657EF436" w14:textId="77777777" w:rsidR="003E1834" w:rsidRDefault="003E1834" w:rsidP="003E1834">
      <w:pPr>
        <w:tabs>
          <w:tab w:val="left" w:pos="1125"/>
          <w:tab w:val="left" w:pos="1663"/>
        </w:tabs>
        <w:rPr>
          <w:b/>
          <w:sz w:val="36"/>
          <w:szCs w:val="36"/>
        </w:rPr>
      </w:pPr>
    </w:p>
    <w:p w14:paraId="5EA27404" w14:textId="77777777" w:rsidR="00F57ADB" w:rsidRDefault="00F57ADB" w:rsidP="00E74522">
      <w:pPr>
        <w:tabs>
          <w:tab w:val="left" w:pos="1125"/>
          <w:tab w:val="left" w:pos="1663"/>
        </w:tabs>
        <w:jc w:val="center"/>
        <w:rPr>
          <w:b/>
          <w:sz w:val="36"/>
          <w:szCs w:val="36"/>
        </w:rPr>
      </w:pPr>
    </w:p>
    <w:p w14:paraId="1B05DA90" w14:textId="3DA84314" w:rsidR="00E74522" w:rsidRPr="00F57ADB" w:rsidRDefault="003E1834" w:rsidP="00E74522">
      <w:pPr>
        <w:tabs>
          <w:tab w:val="left" w:pos="1125"/>
          <w:tab w:val="left" w:pos="1663"/>
        </w:tabs>
        <w:jc w:val="center"/>
        <w:rPr>
          <w:b/>
          <w:sz w:val="36"/>
          <w:szCs w:val="36"/>
        </w:rPr>
      </w:pPr>
      <w:r>
        <w:rPr>
          <w:b/>
          <w:sz w:val="36"/>
          <w:szCs w:val="36"/>
        </w:rPr>
        <w:t xml:space="preserve">III. </w:t>
      </w:r>
      <w:r w:rsidR="00E74522" w:rsidRPr="00F57ADB">
        <w:rPr>
          <w:b/>
          <w:sz w:val="36"/>
          <w:szCs w:val="36"/>
        </w:rPr>
        <w:t>MATEMATIČKO PODRUČJE</w:t>
      </w:r>
    </w:p>
    <w:p w14:paraId="053490F7" w14:textId="77777777" w:rsidR="003E1834" w:rsidRDefault="003E1834" w:rsidP="003E1834">
      <w:pPr>
        <w:pStyle w:val="ListParagraph"/>
        <w:spacing w:after="0" w:line="240" w:lineRule="auto"/>
        <w:jc w:val="center"/>
        <w:rPr>
          <w:rFonts w:asciiTheme="minorHAnsi" w:hAnsiTheme="minorHAnsi"/>
          <w:bCs/>
          <w:sz w:val="28"/>
          <w:szCs w:val="28"/>
        </w:rPr>
      </w:pPr>
      <w:r>
        <w:rPr>
          <w:rFonts w:asciiTheme="minorHAnsi" w:hAnsiTheme="minorHAnsi"/>
          <w:bCs/>
          <w:sz w:val="28"/>
          <w:szCs w:val="28"/>
        </w:rPr>
        <w:t xml:space="preserve">1. </w:t>
      </w:r>
      <w:r w:rsidR="00E74522" w:rsidRPr="003E1834">
        <w:rPr>
          <w:rFonts w:asciiTheme="minorHAnsi" w:hAnsiTheme="minorHAnsi"/>
          <w:bCs/>
          <w:sz w:val="28"/>
          <w:szCs w:val="28"/>
        </w:rPr>
        <w:t>ZAJEDNIČKA JEZGRA NASTAVNIH PLANOVA I PROGRAMA</w:t>
      </w:r>
    </w:p>
    <w:p w14:paraId="412B1895" w14:textId="6815DC47" w:rsidR="00E74522" w:rsidRPr="003E1834" w:rsidRDefault="003E1834" w:rsidP="003E1834">
      <w:pPr>
        <w:pStyle w:val="ListParagraph"/>
        <w:spacing w:after="0" w:line="240" w:lineRule="auto"/>
        <w:jc w:val="center"/>
        <w:rPr>
          <w:rFonts w:asciiTheme="minorHAnsi" w:hAnsiTheme="minorHAnsi"/>
          <w:bCs/>
          <w:sz w:val="28"/>
          <w:szCs w:val="28"/>
        </w:rPr>
      </w:pPr>
      <w:r>
        <w:rPr>
          <w:rFonts w:asciiTheme="minorHAnsi" w:hAnsiTheme="minorHAnsi"/>
          <w:bCs/>
          <w:sz w:val="28"/>
          <w:szCs w:val="28"/>
        </w:rPr>
        <w:t xml:space="preserve">ZA </w:t>
      </w:r>
      <w:r w:rsidR="00E74522" w:rsidRPr="003E1834">
        <w:rPr>
          <w:rFonts w:asciiTheme="minorHAnsi" w:hAnsiTheme="minorHAnsi"/>
          <w:bCs/>
          <w:sz w:val="28"/>
          <w:szCs w:val="28"/>
        </w:rPr>
        <w:t>MATEMATIČKO PODRUČJE</w:t>
      </w:r>
      <w:r w:rsidR="00E74522" w:rsidRPr="003E1834">
        <w:rPr>
          <w:rFonts w:asciiTheme="minorHAnsi" w:hAnsiTheme="minorHAnsi"/>
          <w:bCs/>
          <w:sz w:val="28"/>
          <w:szCs w:val="28"/>
        </w:rPr>
        <w:br/>
        <w:t>DEFINIRANА NA ISHODIMA UČENJA</w:t>
      </w:r>
    </w:p>
    <w:p w14:paraId="4051828A" w14:textId="77777777" w:rsidR="00F57ADB" w:rsidRDefault="00E74522" w:rsidP="00F57ADB">
      <w:pPr>
        <w:spacing w:after="0" w:line="240" w:lineRule="auto"/>
        <w:jc w:val="center"/>
        <w:rPr>
          <w:rFonts w:asciiTheme="minorHAnsi" w:hAnsiTheme="minorHAnsi"/>
          <w:b/>
          <w:bCs/>
          <w:sz w:val="32"/>
          <w:szCs w:val="32"/>
        </w:rPr>
      </w:pPr>
      <w:r w:rsidRPr="00492C04">
        <w:rPr>
          <w:rFonts w:asciiTheme="minorHAnsi" w:hAnsiTheme="minorHAnsi"/>
          <w:b/>
          <w:bCs/>
          <w:sz w:val="32"/>
          <w:szCs w:val="32"/>
        </w:rPr>
        <w:br w:type="page"/>
      </w:r>
    </w:p>
    <w:p w14:paraId="18A2FED1" w14:textId="77777777" w:rsidR="00F57ADB" w:rsidRDefault="00F57ADB" w:rsidP="00F57ADB">
      <w:pPr>
        <w:spacing w:after="0" w:line="240" w:lineRule="auto"/>
        <w:jc w:val="center"/>
        <w:rPr>
          <w:rFonts w:asciiTheme="minorHAnsi" w:hAnsiTheme="minorHAnsi"/>
          <w:b/>
          <w:bCs/>
          <w:sz w:val="32"/>
          <w:szCs w:val="32"/>
        </w:rPr>
      </w:pPr>
    </w:p>
    <w:p w14:paraId="4016572A" w14:textId="77777777" w:rsidR="00F57ADB" w:rsidRDefault="00F57ADB" w:rsidP="00F57ADB">
      <w:pPr>
        <w:spacing w:after="0" w:line="240" w:lineRule="auto"/>
        <w:jc w:val="center"/>
        <w:rPr>
          <w:rFonts w:asciiTheme="minorHAnsi" w:hAnsiTheme="minorHAnsi"/>
          <w:b/>
          <w:bCs/>
          <w:sz w:val="32"/>
          <w:szCs w:val="32"/>
        </w:rPr>
      </w:pPr>
    </w:p>
    <w:p w14:paraId="7030729E" w14:textId="77777777" w:rsidR="007C45E0" w:rsidRDefault="007C45E0" w:rsidP="00F57ADB">
      <w:pPr>
        <w:spacing w:after="0" w:line="240" w:lineRule="auto"/>
        <w:jc w:val="center"/>
        <w:rPr>
          <w:rFonts w:asciiTheme="minorHAnsi" w:hAnsiTheme="minorHAnsi"/>
          <w:b/>
          <w:bCs/>
          <w:sz w:val="32"/>
          <w:szCs w:val="32"/>
        </w:rPr>
      </w:pPr>
    </w:p>
    <w:p w14:paraId="0DA9FBA8" w14:textId="77777777" w:rsidR="007C45E0" w:rsidRDefault="007C45E0" w:rsidP="00F57ADB">
      <w:pPr>
        <w:spacing w:after="0" w:line="240" w:lineRule="auto"/>
        <w:jc w:val="center"/>
        <w:rPr>
          <w:rFonts w:asciiTheme="minorHAnsi" w:hAnsiTheme="minorHAnsi"/>
          <w:b/>
          <w:bCs/>
          <w:sz w:val="32"/>
          <w:szCs w:val="32"/>
        </w:rPr>
      </w:pPr>
    </w:p>
    <w:p w14:paraId="4D2810DB" w14:textId="77777777" w:rsidR="007C45E0" w:rsidRDefault="007C45E0" w:rsidP="00F57ADB">
      <w:pPr>
        <w:spacing w:after="0" w:line="240" w:lineRule="auto"/>
        <w:jc w:val="center"/>
        <w:rPr>
          <w:rFonts w:asciiTheme="minorHAnsi" w:hAnsiTheme="minorHAnsi"/>
          <w:b/>
          <w:bCs/>
          <w:sz w:val="32"/>
          <w:szCs w:val="32"/>
        </w:rPr>
      </w:pPr>
    </w:p>
    <w:p w14:paraId="151B7D93" w14:textId="77777777" w:rsidR="007C45E0" w:rsidRDefault="007C45E0" w:rsidP="00F57ADB">
      <w:pPr>
        <w:spacing w:after="0" w:line="240" w:lineRule="auto"/>
        <w:jc w:val="center"/>
        <w:rPr>
          <w:rFonts w:asciiTheme="minorHAnsi" w:hAnsiTheme="minorHAnsi"/>
          <w:b/>
          <w:bCs/>
          <w:sz w:val="32"/>
          <w:szCs w:val="32"/>
        </w:rPr>
      </w:pPr>
    </w:p>
    <w:p w14:paraId="5AAD25FA" w14:textId="77777777" w:rsidR="007C45E0" w:rsidRDefault="007C45E0" w:rsidP="00F57ADB">
      <w:pPr>
        <w:spacing w:after="0" w:line="240" w:lineRule="auto"/>
        <w:jc w:val="center"/>
        <w:rPr>
          <w:rFonts w:asciiTheme="minorHAnsi" w:hAnsiTheme="minorHAnsi"/>
          <w:b/>
          <w:bCs/>
          <w:sz w:val="32"/>
          <w:szCs w:val="32"/>
        </w:rPr>
      </w:pPr>
    </w:p>
    <w:p w14:paraId="3F96BCCA" w14:textId="77777777" w:rsidR="007C45E0" w:rsidRDefault="007C45E0" w:rsidP="00F57ADB">
      <w:pPr>
        <w:spacing w:after="0" w:line="240" w:lineRule="auto"/>
        <w:jc w:val="center"/>
        <w:rPr>
          <w:rFonts w:asciiTheme="minorHAnsi" w:hAnsiTheme="minorHAnsi"/>
          <w:b/>
          <w:bCs/>
          <w:sz w:val="32"/>
          <w:szCs w:val="32"/>
        </w:rPr>
      </w:pPr>
    </w:p>
    <w:p w14:paraId="14D56A7A" w14:textId="77777777" w:rsidR="007C45E0" w:rsidRDefault="007C45E0" w:rsidP="00F57ADB">
      <w:pPr>
        <w:spacing w:after="0" w:line="240" w:lineRule="auto"/>
        <w:jc w:val="center"/>
        <w:rPr>
          <w:rFonts w:asciiTheme="minorHAnsi" w:hAnsiTheme="minorHAnsi"/>
          <w:b/>
          <w:bCs/>
          <w:sz w:val="32"/>
          <w:szCs w:val="32"/>
        </w:rPr>
      </w:pPr>
    </w:p>
    <w:p w14:paraId="5A627CAC" w14:textId="77777777" w:rsidR="007C45E0" w:rsidRDefault="007C45E0" w:rsidP="00F57ADB">
      <w:pPr>
        <w:spacing w:after="0" w:line="240" w:lineRule="auto"/>
        <w:jc w:val="center"/>
        <w:rPr>
          <w:rFonts w:asciiTheme="minorHAnsi" w:hAnsiTheme="minorHAnsi"/>
          <w:b/>
          <w:bCs/>
          <w:sz w:val="32"/>
          <w:szCs w:val="32"/>
        </w:rPr>
      </w:pPr>
    </w:p>
    <w:p w14:paraId="0F55AEB9" w14:textId="77777777" w:rsidR="007C45E0" w:rsidRDefault="007C45E0" w:rsidP="00F57ADB">
      <w:pPr>
        <w:spacing w:after="0" w:line="240" w:lineRule="auto"/>
        <w:jc w:val="center"/>
        <w:rPr>
          <w:rFonts w:asciiTheme="minorHAnsi" w:hAnsiTheme="minorHAnsi"/>
          <w:b/>
          <w:bCs/>
          <w:sz w:val="32"/>
          <w:szCs w:val="32"/>
        </w:rPr>
      </w:pPr>
    </w:p>
    <w:p w14:paraId="651CB9AF" w14:textId="77777777" w:rsidR="007C45E0" w:rsidRDefault="007C45E0" w:rsidP="00F57ADB">
      <w:pPr>
        <w:spacing w:after="0" w:line="240" w:lineRule="auto"/>
        <w:jc w:val="center"/>
        <w:rPr>
          <w:rFonts w:asciiTheme="minorHAnsi" w:hAnsiTheme="minorHAnsi"/>
          <w:b/>
          <w:bCs/>
          <w:sz w:val="32"/>
          <w:szCs w:val="32"/>
        </w:rPr>
      </w:pPr>
    </w:p>
    <w:p w14:paraId="1A0C5D8C" w14:textId="77777777" w:rsidR="007C45E0" w:rsidRDefault="007C45E0" w:rsidP="00F57ADB">
      <w:pPr>
        <w:spacing w:after="0" w:line="240" w:lineRule="auto"/>
        <w:jc w:val="center"/>
        <w:rPr>
          <w:rFonts w:asciiTheme="minorHAnsi" w:hAnsiTheme="minorHAnsi"/>
          <w:b/>
          <w:bCs/>
          <w:sz w:val="32"/>
          <w:szCs w:val="32"/>
        </w:rPr>
      </w:pPr>
    </w:p>
    <w:p w14:paraId="676D77B5" w14:textId="77777777" w:rsidR="007C45E0" w:rsidRDefault="007C45E0" w:rsidP="00F57ADB">
      <w:pPr>
        <w:spacing w:after="0" w:line="240" w:lineRule="auto"/>
        <w:jc w:val="center"/>
        <w:rPr>
          <w:rFonts w:asciiTheme="minorHAnsi" w:hAnsiTheme="minorHAnsi"/>
          <w:b/>
          <w:bCs/>
          <w:sz w:val="32"/>
          <w:szCs w:val="32"/>
        </w:rPr>
      </w:pPr>
    </w:p>
    <w:p w14:paraId="6D964F44" w14:textId="77777777" w:rsidR="007C45E0" w:rsidRDefault="007C45E0" w:rsidP="00F57ADB">
      <w:pPr>
        <w:spacing w:after="0" w:line="240" w:lineRule="auto"/>
        <w:jc w:val="center"/>
        <w:rPr>
          <w:rFonts w:asciiTheme="minorHAnsi" w:hAnsiTheme="minorHAnsi"/>
          <w:b/>
          <w:bCs/>
          <w:sz w:val="32"/>
          <w:szCs w:val="32"/>
        </w:rPr>
      </w:pPr>
    </w:p>
    <w:p w14:paraId="3A6BCEDA" w14:textId="77777777" w:rsidR="007C45E0" w:rsidRDefault="007C45E0" w:rsidP="00F57ADB">
      <w:pPr>
        <w:spacing w:after="0" w:line="240" w:lineRule="auto"/>
        <w:jc w:val="center"/>
        <w:rPr>
          <w:rFonts w:asciiTheme="minorHAnsi" w:hAnsiTheme="minorHAnsi"/>
          <w:b/>
          <w:bCs/>
          <w:sz w:val="32"/>
          <w:szCs w:val="32"/>
        </w:rPr>
      </w:pPr>
    </w:p>
    <w:p w14:paraId="54EB514B" w14:textId="77777777" w:rsidR="007C45E0" w:rsidRDefault="007C45E0" w:rsidP="00F57ADB">
      <w:pPr>
        <w:spacing w:after="0" w:line="240" w:lineRule="auto"/>
        <w:jc w:val="center"/>
        <w:rPr>
          <w:rFonts w:asciiTheme="minorHAnsi" w:hAnsiTheme="minorHAnsi"/>
          <w:b/>
          <w:bCs/>
          <w:sz w:val="32"/>
          <w:szCs w:val="32"/>
        </w:rPr>
      </w:pPr>
    </w:p>
    <w:p w14:paraId="629A8AC0" w14:textId="77777777" w:rsidR="007C45E0" w:rsidRDefault="007C45E0" w:rsidP="00F57ADB">
      <w:pPr>
        <w:spacing w:after="0" w:line="240" w:lineRule="auto"/>
        <w:jc w:val="center"/>
        <w:rPr>
          <w:rFonts w:asciiTheme="minorHAnsi" w:hAnsiTheme="minorHAnsi"/>
          <w:b/>
          <w:bCs/>
          <w:sz w:val="32"/>
          <w:szCs w:val="32"/>
        </w:rPr>
      </w:pPr>
    </w:p>
    <w:p w14:paraId="5DC9E627" w14:textId="77777777" w:rsidR="007C45E0" w:rsidRDefault="007C45E0" w:rsidP="00F57ADB">
      <w:pPr>
        <w:spacing w:after="0" w:line="240" w:lineRule="auto"/>
        <w:jc w:val="center"/>
        <w:rPr>
          <w:rFonts w:asciiTheme="minorHAnsi" w:hAnsiTheme="minorHAnsi"/>
          <w:b/>
          <w:bCs/>
          <w:sz w:val="32"/>
          <w:szCs w:val="32"/>
        </w:rPr>
      </w:pPr>
    </w:p>
    <w:p w14:paraId="258F506B" w14:textId="77777777" w:rsidR="007C45E0" w:rsidRDefault="007C45E0" w:rsidP="00F57ADB">
      <w:pPr>
        <w:spacing w:after="0" w:line="240" w:lineRule="auto"/>
        <w:jc w:val="center"/>
        <w:rPr>
          <w:rFonts w:asciiTheme="minorHAnsi" w:hAnsiTheme="minorHAnsi"/>
          <w:b/>
          <w:bCs/>
          <w:sz w:val="32"/>
          <w:szCs w:val="32"/>
        </w:rPr>
      </w:pPr>
    </w:p>
    <w:p w14:paraId="060CE214" w14:textId="77777777" w:rsidR="007C45E0" w:rsidRDefault="007C45E0" w:rsidP="00F57ADB">
      <w:pPr>
        <w:spacing w:after="0" w:line="240" w:lineRule="auto"/>
        <w:jc w:val="center"/>
        <w:rPr>
          <w:rFonts w:asciiTheme="minorHAnsi" w:hAnsiTheme="minorHAnsi"/>
          <w:b/>
          <w:bCs/>
          <w:sz w:val="32"/>
          <w:szCs w:val="32"/>
        </w:rPr>
      </w:pPr>
    </w:p>
    <w:p w14:paraId="3749DE80" w14:textId="77777777" w:rsidR="007C45E0" w:rsidRDefault="007C45E0" w:rsidP="00F57ADB">
      <w:pPr>
        <w:spacing w:after="0" w:line="240" w:lineRule="auto"/>
        <w:jc w:val="center"/>
        <w:rPr>
          <w:rFonts w:asciiTheme="minorHAnsi" w:hAnsiTheme="minorHAnsi"/>
          <w:b/>
          <w:bCs/>
          <w:sz w:val="32"/>
          <w:szCs w:val="32"/>
        </w:rPr>
      </w:pPr>
    </w:p>
    <w:p w14:paraId="27E9A80C" w14:textId="77777777" w:rsidR="007C45E0" w:rsidRDefault="007C45E0" w:rsidP="00F57ADB">
      <w:pPr>
        <w:spacing w:after="0" w:line="240" w:lineRule="auto"/>
        <w:jc w:val="center"/>
        <w:rPr>
          <w:rFonts w:asciiTheme="minorHAnsi" w:hAnsiTheme="minorHAnsi"/>
          <w:b/>
          <w:bCs/>
          <w:sz w:val="32"/>
          <w:szCs w:val="32"/>
        </w:rPr>
      </w:pPr>
    </w:p>
    <w:p w14:paraId="49E09C24" w14:textId="77777777" w:rsidR="007C45E0" w:rsidRDefault="007C45E0" w:rsidP="00F57ADB">
      <w:pPr>
        <w:spacing w:after="0" w:line="240" w:lineRule="auto"/>
        <w:jc w:val="center"/>
        <w:rPr>
          <w:rFonts w:asciiTheme="minorHAnsi" w:hAnsiTheme="minorHAnsi"/>
          <w:b/>
          <w:bCs/>
          <w:sz w:val="32"/>
          <w:szCs w:val="32"/>
        </w:rPr>
      </w:pPr>
    </w:p>
    <w:p w14:paraId="48D2EB5E" w14:textId="77777777" w:rsidR="007C45E0" w:rsidRDefault="007C45E0" w:rsidP="00F57ADB">
      <w:pPr>
        <w:spacing w:after="0" w:line="240" w:lineRule="auto"/>
        <w:jc w:val="center"/>
        <w:rPr>
          <w:rFonts w:asciiTheme="minorHAnsi" w:hAnsiTheme="minorHAnsi"/>
          <w:b/>
          <w:bCs/>
          <w:sz w:val="32"/>
          <w:szCs w:val="32"/>
        </w:rPr>
      </w:pPr>
    </w:p>
    <w:p w14:paraId="5E9C4A44" w14:textId="77777777" w:rsidR="007C45E0" w:rsidRDefault="007C45E0" w:rsidP="00F57ADB">
      <w:pPr>
        <w:spacing w:after="0" w:line="240" w:lineRule="auto"/>
        <w:jc w:val="center"/>
        <w:rPr>
          <w:rFonts w:asciiTheme="minorHAnsi" w:hAnsiTheme="minorHAnsi"/>
          <w:b/>
          <w:bCs/>
          <w:sz w:val="32"/>
          <w:szCs w:val="32"/>
        </w:rPr>
      </w:pPr>
    </w:p>
    <w:p w14:paraId="2CD9F9BB" w14:textId="77777777" w:rsidR="007C45E0" w:rsidRDefault="007C45E0" w:rsidP="00F57ADB">
      <w:pPr>
        <w:spacing w:after="0" w:line="240" w:lineRule="auto"/>
        <w:jc w:val="center"/>
        <w:rPr>
          <w:rFonts w:asciiTheme="minorHAnsi" w:hAnsiTheme="minorHAnsi"/>
          <w:b/>
          <w:bCs/>
          <w:sz w:val="32"/>
          <w:szCs w:val="32"/>
        </w:rPr>
      </w:pPr>
    </w:p>
    <w:p w14:paraId="414E4B68" w14:textId="77777777" w:rsidR="007C45E0" w:rsidRDefault="007C45E0" w:rsidP="00F57ADB">
      <w:pPr>
        <w:spacing w:after="0" w:line="240" w:lineRule="auto"/>
        <w:jc w:val="center"/>
        <w:rPr>
          <w:rFonts w:asciiTheme="minorHAnsi" w:hAnsiTheme="minorHAnsi"/>
          <w:b/>
          <w:bCs/>
          <w:sz w:val="32"/>
          <w:szCs w:val="32"/>
        </w:rPr>
      </w:pPr>
    </w:p>
    <w:p w14:paraId="73AFB1C4" w14:textId="77777777" w:rsidR="007C45E0" w:rsidRDefault="007C45E0" w:rsidP="00F57ADB">
      <w:pPr>
        <w:spacing w:after="0" w:line="240" w:lineRule="auto"/>
        <w:jc w:val="center"/>
        <w:rPr>
          <w:rFonts w:asciiTheme="minorHAnsi" w:hAnsiTheme="minorHAnsi"/>
          <w:b/>
          <w:bCs/>
          <w:sz w:val="32"/>
          <w:szCs w:val="32"/>
        </w:rPr>
      </w:pPr>
    </w:p>
    <w:p w14:paraId="36439601" w14:textId="77777777" w:rsidR="007C45E0" w:rsidRDefault="007C45E0" w:rsidP="00F57ADB">
      <w:pPr>
        <w:spacing w:after="0" w:line="240" w:lineRule="auto"/>
        <w:jc w:val="center"/>
        <w:rPr>
          <w:rFonts w:asciiTheme="minorHAnsi" w:hAnsiTheme="minorHAnsi"/>
          <w:b/>
          <w:bCs/>
          <w:sz w:val="32"/>
          <w:szCs w:val="32"/>
        </w:rPr>
      </w:pPr>
    </w:p>
    <w:p w14:paraId="59DE6A1F" w14:textId="77777777" w:rsidR="007C45E0" w:rsidRDefault="007C45E0" w:rsidP="00F57ADB">
      <w:pPr>
        <w:spacing w:after="0" w:line="240" w:lineRule="auto"/>
        <w:jc w:val="center"/>
        <w:rPr>
          <w:rFonts w:asciiTheme="minorHAnsi" w:hAnsiTheme="minorHAnsi"/>
          <w:b/>
          <w:bCs/>
          <w:sz w:val="32"/>
          <w:szCs w:val="32"/>
        </w:rPr>
      </w:pPr>
    </w:p>
    <w:p w14:paraId="449A0539" w14:textId="77777777" w:rsidR="007C45E0" w:rsidRDefault="007C45E0" w:rsidP="00F57ADB">
      <w:pPr>
        <w:spacing w:after="0" w:line="240" w:lineRule="auto"/>
        <w:jc w:val="center"/>
        <w:rPr>
          <w:rFonts w:asciiTheme="minorHAnsi" w:hAnsiTheme="minorHAnsi"/>
          <w:b/>
          <w:bCs/>
          <w:sz w:val="32"/>
          <w:szCs w:val="32"/>
        </w:rPr>
      </w:pPr>
    </w:p>
    <w:p w14:paraId="63C72D01" w14:textId="77777777" w:rsidR="007C45E0" w:rsidRDefault="007C45E0" w:rsidP="00F57ADB">
      <w:pPr>
        <w:spacing w:after="0" w:line="240" w:lineRule="auto"/>
        <w:jc w:val="center"/>
        <w:rPr>
          <w:rFonts w:asciiTheme="minorHAnsi" w:hAnsiTheme="minorHAnsi"/>
          <w:b/>
          <w:bCs/>
          <w:sz w:val="32"/>
          <w:szCs w:val="32"/>
        </w:rPr>
      </w:pPr>
    </w:p>
    <w:p w14:paraId="6B165C46" w14:textId="77777777" w:rsidR="007C45E0" w:rsidRDefault="007C45E0" w:rsidP="00F57ADB">
      <w:pPr>
        <w:spacing w:after="0" w:line="240" w:lineRule="auto"/>
        <w:jc w:val="center"/>
        <w:rPr>
          <w:rFonts w:asciiTheme="minorHAnsi" w:hAnsiTheme="minorHAnsi"/>
          <w:b/>
          <w:bCs/>
          <w:sz w:val="32"/>
          <w:szCs w:val="32"/>
        </w:rPr>
      </w:pPr>
    </w:p>
    <w:p w14:paraId="53DECC42" w14:textId="77777777" w:rsidR="007C45E0" w:rsidRDefault="007C45E0" w:rsidP="00F57ADB">
      <w:pPr>
        <w:spacing w:after="0" w:line="240" w:lineRule="auto"/>
        <w:jc w:val="center"/>
        <w:rPr>
          <w:rFonts w:asciiTheme="minorHAnsi" w:hAnsiTheme="minorHAnsi"/>
          <w:b/>
          <w:bCs/>
          <w:sz w:val="32"/>
          <w:szCs w:val="32"/>
        </w:rPr>
      </w:pPr>
    </w:p>
    <w:p w14:paraId="254EF04C" w14:textId="77777777" w:rsidR="007C45E0" w:rsidRDefault="007C45E0" w:rsidP="00F57ADB">
      <w:pPr>
        <w:spacing w:after="0" w:line="240" w:lineRule="auto"/>
        <w:jc w:val="center"/>
        <w:rPr>
          <w:rFonts w:asciiTheme="minorHAnsi" w:hAnsiTheme="minorHAnsi"/>
          <w:b/>
          <w:bCs/>
          <w:sz w:val="32"/>
          <w:szCs w:val="32"/>
        </w:rPr>
      </w:pPr>
    </w:p>
    <w:p w14:paraId="606551CC" w14:textId="77777777" w:rsidR="007C45E0" w:rsidRDefault="007C45E0" w:rsidP="00F57ADB">
      <w:pPr>
        <w:spacing w:after="0" w:line="240" w:lineRule="auto"/>
        <w:jc w:val="center"/>
        <w:rPr>
          <w:rFonts w:asciiTheme="minorHAnsi" w:hAnsiTheme="minorHAnsi"/>
          <w:b/>
          <w:bCs/>
          <w:sz w:val="32"/>
          <w:szCs w:val="32"/>
        </w:rPr>
      </w:pPr>
    </w:p>
    <w:p w14:paraId="31257AC4" w14:textId="77777777" w:rsidR="00703E2B" w:rsidRDefault="00703E2B" w:rsidP="00F57ADB">
      <w:pPr>
        <w:spacing w:after="0" w:line="240" w:lineRule="auto"/>
        <w:jc w:val="center"/>
        <w:rPr>
          <w:rFonts w:asciiTheme="minorHAnsi" w:hAnsiTheme="minorHAnsi"/>
          <w:b/>
          <w:bCs/>
          <w:sz w:val="32"/>
          <w:szCs w:val="32"/>
        </w:rPr>
      </w:pPr>
    </w:p>
    <w:p w14:paraId="341ACBC9" w14:textId="77777777" w:rsidR="00F57ADB" w:rsidRDefault="00F57ADB" w:rsidP="00F57ADB">
      <w:pPr>
        <w:spacing w:after="0" w:line="240" w:lineRule="auto"/>
        <w:jc w:val="center"/>
        <w:rPr>
          <w:rFonts w:asciiTheme="minorHAnsi" w:hAnsiTheme="minorHAnsi"/>
          <w:b/>
          <w:bCs/>
          <w:sz w:val="32"/>
          <w:szCs w:val="32"/>
        </w:rPr>
      </w:pPr>
    </w:p>
    <w:p w14:paraId="0308BC95" w14:textId="77777777" w:rsidR="00F57ADB" w:rsidRDefault="00F57ADB" w:rsidP="00F57ADB">
      <w:pPr>
        <w:spacing w:after="0" w:line="240" w:lineRule="auto"/>
        <w:jc w:val="center"/>
        <w:rPr>
          <w:rFonts w:asciiTheme="minorHAnsi" w:hAnsiTheme="minorHAnsi"/>
          <w:b/>
          <w:bCs/>
          <w:sz w:val="32"/>
          <w:szCs w:val="32"/>
        </w:rPr>
      </w:pPr>
    </w:p>
    <w:p w14:paraId="0DA0D646" w14:textId="7089353E" w:rsidR="00F57ADB" w:rsidRPr="00F57ADB" w:rsidRDefault="003E1834" w:rsidP="00F57ADB">
      <w:pPr>
        <w:spacing w:after="0" w:line="240" w:lineRule="auto"/>
        <w:jc w:val="center"/>
        <w:rPr>
          <w:rFonts w:asciiTheme="minorHAnsi" w:hAnsiTheme="minorHAnsi"/>
          <w:b/>
          <w:bCs/>
          <w:sz w:val="36"/>
          <w:szCs w:val="36"/>
        </w:rPr>
      </w:pPr>
      <w:r>
        <w:rPr>
          <w:rFonts w:asciiTheme="minorHAnsi" w:hAnsiTheme="minorHAnsi"/>
          <w:b/>
          <w:bCs/>
          <w:sz w:val="36"/>
          <w:szCs w:val="36"/>
        </w:rPr>
        <w:t xml:space="preserve">1. </w:t>
      </w:r>
      <w:r w:rsidR="00F57ADB" w:rsidRPr="00F57ADB">
        <w:rPr>
          <w:rFonts w:asciiTheme="minorHAnsi" w:hAnsiTheme="minorHAnsi"/>
          <w:b/>
          <w:bCs/>
          <w:sz w:val="36"/>
          <w:szCs w:val="36"/>
        </w:rPr>
        <w:t>ZAJEDNIČKA JEZGRA NASTAVNIH PLANOVA I PROGRAMA</w:t>
      </w:r>
    </w:p>
    <w:p w14:paraId="0E7BAEB7" w14:textId="1062FB5B" w:rsidR="00F57ADB" w:rsidRPr="00F57ADB" w:rsidRDefault="00F57ADB" w:rsidP="00F57ADB">
      <w:pPr>
        <w:spacing w:after="0" w:line="240" w:lineRule="auto"/>
        <w:jc w:val="center"/>
        <w:rPr>
          <w:rFonts w:asciiTheme="minorHAnsi" w:hAnsiTheme="minorHAnsi"/>
          <w:b/>
          <w:bCs/>
          <w:sz w:val="36"/>
          <w:szCs w:val="36"/>
        </w:rPr>
      </w:pPr>
      <w:r w:rsidRPr="00F57ADB">
        <w:rPr>
          <w:rFonts w:asciiTheme="minorHAnsi" w:hAnsiTheme="minorHAnsi"/>
          <w:b/>
          <w:bCs/>
          <w:sz w:val="36"/>
          <w:szCs w:val="36"/>
        </w:rPr>
        <w:t>ZA MATEMATIČKO PODRUČJE</w:t>
      </w:r>
      <w:r w:rsidRPr="00F57ADB">
        <w:rPr>
          <w:rFonts w:asciiTheme="minorHAnsi" w:hAnsiTheme="minorHAnsi"/>
          <w:b/>
          <w:bCs/>
          <w:sz w:val="36"/>
          <w:szCs w:val="36"/>
        </w:rPr>
        <w:br/>
        <w:t>DEFINIRANА NA ISHODIMA UČENJA</w:t>
      </w:r>
    </w:p>
    <w:p w14:paraId="2D5AEEF6" w14:textId="01375C73" w:rsidR="00E74522" w:rsidRPr="00492C04" w:rsidRDefault="00F57ADB" w:rsidP="00E74522">
      <w:pPr>
        <w:spacing w:after="0" w:line="240" w:lineRule="auto"/>
        <w:rPr>
          <w:rFonts w:asciiTheme="minorHAnsi" w:hAnsiTheme="minorHAnsi"/>
          <w:b/>
          <w:bCs/>
          <w:sz w:val="32"/>
          <w:szCs w:val="32"/>
        </w:rPr>
      </w:pPr>
      <w:r w:rsidRPr="00492C04">
        <w:rPr>
          <w:rFonts w:asciiTheme="minorHAnsi" w:hAnsiTheme="minorHAnsi"/>
          <w:b/>
          <w:bCs/>
          <w:sz w:val="32"/>
          <w:szCs w:val="32"/>
        </w:rPr>
        <w:br w:type="page"/>
      </w:r>
    </w:p>
    <w:tbl>
      <w:tblPr>
        <w:tblW w:w="1017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80"/>
        <w:gridCol w:w="1980"/>
        <w:gridCol w:w="2166"/>
      </w:tblGrid>
      <w:tr w:rsidR="00626915" w:rsidRPr="00492C04" w14:paraId="5D838774" w14:textId="77777777" w:rsidTr="00F84743">
        <w:trPr>
          <w:trHeight w:val="269"/>
          <w:jc w:val="center"/>
        </w:trPr>
        <w:tc>
          <w:tcPr>
            <w:tcW w:w="1838" w:type="dxa"/>
            <w:shd w:val="clear" w:color="auto" w:fill="D6DCB4"/>
            <w:tcMar>
              <w:top w:w="58" w:type="dxa"/>
              <w:left w:w="58" w:type="dxa"/>
              <w:bottom w:w="58" w:type="dxa"/>
              <w:right w:w="58" w:type="dxa"/>
            </w:tcMar>
          </w:tcPr>
          <w:p w14:paraId="5E91CA13" w14:textId="391429A8" w:rsidR="00626915" w:rsidRPr="00492C04" w:rsidRDefault="00BD6199" w:rsidP="005C74F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626915" w:rsidRPr="00492C04">
              <w:rPr>
                <w:rFonts w:asciiTheme="minorHAnsi" w:hAnsiTheme="minorHAnsi" w:cstheme="minorHAnsi"/>
                <w:b/>
                <w:sz w:val="20"/>
                <w:szCs w:val="20"/>
              </w:rPr>
              <w:t>:</w:t>
            </w:r>
          </w:p>
        </w:tc>
        <w:tc>
          <w:tcPr>
            <w:tcW w:w="8333" w:type="dxa"/>
            <w:gridSpan w:val="5"/>
            <w:shd w:val="clear" w:color="auto" w:fill="D6DCB4"/>
            <w:vAlign w:val="center"/>
          </w:tcPr>
          <w:p w14:paraId="1A0218F1" w14:textId="73C73860" w:rsidR="00626915" w:rsidRPr="00492C04" w:rsidRDefault="00626915" w:rsidP="005C74F3">
            <w:pPr>
              <w:spacing w:before="20" w:after="20" w:line="240" w:lineRule="auto"/>
              <w:rPr>
                <w:rFonts w:asciiTheme="minorHAnsi" w:hAnsiTheme="minorHAnsi" w:cstheme="minorHAnsi"/>
                <w:b/>
                <w:sz w:val="20"/>
                <w:szCs w:val="20"/>
              </w:rPr>
            </w:pPr>
            <w:r w:rsidRPr="00492C04">
              <w:rPr>
                <w:rFonts w:asciiTheme="minorHAnsi" w:hAnsiTheme="minorHAnsi"/>
                <w:b/>
                <w:sz w:val="20"/>
                <w:szCs w:val="20"/>
              </w:rPr>
              <w:t>1. SKUPOVI, BROJEVI I OPERACIJE</w:t>
            </w:r>
          </w:p>
        </w:tc>
      </w:tr>
      <w:tr w:rsidR="00626915" w:rsidRPr="00492C04" w14:paraId="6C4ECC7A" w14:textId="77777777" w:rsidTr="008E0524">
        <w:trPr>
          <w:trHeight w:val="280"/>
          <w:jc w:val="center"/>
        </w:trPr>
        <w:tc>
          <w:tcPr>
            <w:tcW w:w="1838" w:type="dxa"/>
            <w:shd w:val="clear" w:color="auto" w:fill="FFFF00"/>
            <w:tcMar>
              <w:top w:w="58" w:type="dxa"/>
              <w:left w:w="58" w:type="dxa"/>
              <w:bottom w:w="58" w:type="dxa"/>
              <w:right w:w="58" w:type="dxa"/>
            </w:tcMar>
          </w:tcPr>
          <w:p w14:paraId="19F045EF" w14:textId="77777777" w:rsidR="00626915" w:rsidRPr="00492C04" w:rsidRDefault="00626915" w:rsidP="005C74F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333" w:type="dxa"/>
            <w:gridSpan w:val="5"/>
            <w:shd w:val="clear" w:color="auto" w:fill="FFFF00"/>
            <w:vAlign w:val="center"/>
          </w:tcPr>
          <w:p w14:paraId="31B79EAB" w14:textId="64C00484" w:rsidR="00626915" w:rsidRPr="00492C04" w:rsidRDefault="00626915" w:rsidP="005C74F3">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 xml:space="preserve">1. </w:t>
            </w:r>
            <w:r w:rsidRPr="00492C04">
              <w:rPr>
                <w:rFonts w:asciiTheme="minorHAnsi" w:hAnsiTheme="minorHAnsi"/>
                <w:b/>
                <w:sz w:val="20"/>
                <w:szCs w:val="20"/>
              </w:rPr>
              <w:t>Skupovi, brojevi i brojevni sustavi</w:t>
            </w:r>
          </w:p>
        </w:tc>
      </w:tr>
      <w:tr w:rsidR="00E74522" w:rsidRPr="00492C04" w14:paraId="70FC0B69" w14:textId="77777777" w:rsidTr="008E0524">
        <w:trPr>
          <w:trHeight w:val="744"/>
          <w:jc w:val="center"/>
        </w:trPr>
        <w:tc>
          <w:tcPr>
            <w:tcW w:w="10171" w:type="dxa"/>
            <w:gridSpan w:val="6"/>
            <w:shd w:val="clear" w:color="auto" w:fill="FFFFCC"/>
            <w:tcMar>
              <w:top w:w="58" w:type="dxa"/>
              <w:left w:w="58" w:type="dxa"/>
              <w:bottom w:w="58" w:type="dxa"/>
              <w:right w:w="58" w:type="dxa"/>
            </w:tcMar>
          </w:tcPr>
          <w:p w14:paraId="357A2262" w14:textId="2985C8B1" w:rsidR="00626915" w:rsidRPr="00492C04" w:rsidRDefault="00626915" w:rsidP="00626915">
            <w:pPr>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51E45872" w14:textId="0BFAAE0E" w:rsidR="00E74522" w:rsidRPr="00492C04" w:rsidRDefault="00626915" w:rsidP="006B3A4A">
            <w:pPr>
              <w:spacing w:after="0" w:line="240" w:lineRule="auto"/>
              <w:rPr>
                <w:rFonts w:asciiTheme="minorHAnsi" w:hAnsiTheme="minorHAnsi"/>
                <w:sz w:val="20"/>
                <w:szCs w:val="20"/>
              </w:rPr>
            </w:pPr>
            <w:r w:rsidRPr="00492C04">
              <w:rPr>
                <w:rFonts w:asciiTheme="minorHAnsi" w:hAnsiTheme="minorHAnsi"/>
                <w:sz w:val="20"/>
                <w:szCs w:val="20"/>
              </w:rPr>
              <w:t>1. analizira svojstva i odnose skupova prikazane u različitim oblicima i primjenjuje ih u rješavanju problemskih zadataka</w:t>
            </w:r>
          </w:p>
          <w:p w14:paraId="4021EFDF" w14:textId="15750DB3" w:rsidR="00E74522" w:rsidRPr="00492C04" w:rsidRDefault="00626915" w:rsidP="00626915">
            <w:pPr>
              <w:spacing w:after="0" w:line="240" w:lineRule="auto"/>
              <w:rPr>
                <w:rFonts w:asciiTheme="minorHAnsi" w:hAnsiTheme="minorHAnsi"/>
                <w:sz w:val="20"/>
                <w:szCs w:val="20"/>
              </w:rPr>
            </w:pPr>
            <w:r w:rsidRPr="00492C04">
              <w:rPr>
                <w:rFonts w:asciiTheme="minorHAnsi" w:eastAsia="Times New Roman" w:hAnsiTheme="minorHAnsi"/>
                <w:sz w:val="20"/>
                <w:szCs w:val="20"/>
                <w:shd w:val="clear" w:color="auto" w:fill="FFFFCC"/>
                <w:lang w:eastAsia="bs-Latn-BA"/>
              </w:rPr>
              <w:t>2. analizira svojstva i odnose brojeva i brojevnih sustava, upotrebljava simbole i različite prikaze</w:t>
            </w:r>
            <w:r w:rsidR="00E74522" w:rsidRPr="00492C04">
              <w:rPr>
                <w:rFonts w:asciiTheme="minorHAnsi" w:eastAsia="Times New Roman" w:hAnsiTheme="minorHAnsi"/>
                <w:sz w:val="20"/>
                <w:szCs w:val="20"/>
                <w:shd w:val="clear" w:color="auto" w:fill="FFFFCC"/>
                <w:lang w:eastAsia="bs-Latn-BA"/>
              </w:rPr>
              <w:t>.</w:t>
            </w:r>
            <w:r w:rsidRPr="00492C04">
              <w:rPr>
                <w:rFonts w:asciiTheme="minorHAnsi" w:eastAsia="Times New Roman" w:hAnsiTheme="minorHAnsi"/>
                <w:b/>
                <w:sz w:val="20"/>
                <w:szCs w:val="20"/>
                <w:shd w:val="clear" w:color="auto" w:fill="FFFFCC"/>
                <w:lang w:eastAsia="bs-Latn-BA"/>
              </w:rPr>
              <w:t xml:space="preserve"> </w:t>
            </w:r>
          </w:p>
        </w:tc>
      </w:tr>
      <w:tr w:rsidR="00E74522" w:rsidRPr="00492C04" w14:paraId="355C8F30" w14:textId="77777777" w:rsidTr="008E0524">
        <w:trPr>
          <w:trHeight w:val="252"/>
          <w:jc w:val="center"/>
        </w:trPr>
        <w:tc>
          <w:tcPr>
            <w:tcW w:w="10171" w:type="dxa"/>
            <w:gridSpan w:val="6"/>
            <w:shd w:val="clear" w:color="auto" w:fill="FFFFFF" w:themeFill="background1"/>
            <w:tcMar>
              <w:top w:w="58" w:type="dxa"/>
              <w:left w:w="58" w:type="dxa"/>
              <w:bottom w:w="58" w:type="dxa"/>
              <w:right w:w="58" w:type="dxa"/>
            </w:tcMar>
          </w:tcPr>
          <w:p w14:paraId="104EAD57" w14:textId="53BED172" w:rsidR="00E74522" w:rsidRPr="00492C04" w:rsidRDefault="00116871" w:rsidP="00E74522">
            <w:pPr>
              <w:spacing w:after="0" w:line="240" w:lineRule="auto"/>
              <w:ind w:left="11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542B217" w14:textId="77777777" w:rsidTr="008E0524">
        <w:trPr>
          <w:jc w:val="center"/>
        </w:trPr>
        <w:tc>
          <w:tcPr>
            <w:tcW w:w="2065" w:type="dxa"/>
            <w:gridSpan w:val="2"/>
            <w:shd w:val="clear" w:color="auto" w:fill="auto"/>
            <w:tcMar>
              <w:top w:w="58" w:type="dxa"/>
              <w:left w:w="58" w:type="dxa"/>
              <w:bottom w:w="58" w:type="dxa"/>
              <w:right w:w="58" w:type="dxa"/>
            </w:tcMar>
            <w:vAlign w:val="center"/>
          </w:tcPr>
          <w:p w14:paraId="3AEE0133" w14:textId="65FC8823" w:rsidR="00E74522" w:rsidRPr="00492C04" w:rsidRDefault="00E74522" w:rsidP="00C81CAE">
            <w:pPr>
              <w:spacing w:after="0" w:line="240" w:lineRule="auto"/>
              <w:ind w:left="114"/>
              <w:jc w:val="center"/>
              <w:rPr>
                <w:rFonts w:asciiTheme="minorHAnsi" w:hAnsi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w:t>
            </w:r>
            <w:r w:rsidR="00C81CAE" w:rsidRPr="00492C04">
              <w:rPr>
                <w:rFonts w:asciiTheme="minorHAnsi" w:hAnsiTheme="minorHAnsi"/>
                <w:b/>
                <w:bCs/>
                <w:sz w:val="20"/>
                <w:szCs w:val="20"/>
              </w:rPr>
              <w:t>/</w:t>
            </w:r>
            <w:r w:rsidRPr="00492C04">
              <w:rPr>
                <w:rFonts w:asciiTheme="minorHAnsi" w:hAnsiTheme="minorHAnsi"/>
                <w:b/>
                <w:bCs/>
                <w:sz w:val="20"/>
                <w:szCs w:val="20"/>
              </w:rPr>
              <w:t>6 god.)</w:t>
            </w:r>
          </w:p>
        </w:tc>
        <w:tc>
          <w:tcPr>
            <w:tcW w:w="1980" w:type="dxa"/>
            <w:shd w:val="clear" w:color="auto" w:fill="auto"/>
            <w:tcMar>
              <w:top w:w="58" w:type="dxa"/>
              <w:left w:w="58" w:type="dxa"/>
              <w:bottom w:w="58" w:type="dxa"/>
              <w:right w:w="58" w:type="dxa"/>
            </w:tcMar>
            <w:vAlign w:val="center"/>
          </w:tcPr>
          <w:p w14:paraId="57B0D66C" w14:textId="78F8E621" w:rsidR="00E74522" w:rsidRPr="00492C04" w:rsidRDefault="00E74522" w:rsidP="00C81CAE">
            <w:pPr>
              <w:spacing w:after="0" w:line="240" w:lineRule="auto"/>
              <w:ind w:left="114"/>
              <w:jc w:val="center"/>
              <w:rPr>
                <w:rFonts w:asciiTheme="minorHAnsi" w:hAnsi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w:t>
            </w:r>
            <w:r w:rsidR="00C81CAE" w:rsidRPr="00492C04">
              <w:rPr>
                <w:rFonts w:asciiTheme="minorHAnsi" w:hAnsiTheme="minorHAnsi"/>
                <w:b/>
                <w:bCs/>
                <w:sz w:val="20"/>
                <w:szCs w:val="20"/>
              </w:rPr>
              <w:t>/</w:t>
            </w:r>
            <w:r w:rsidRPr="00492C04">
              <w:rPr>
                <w:rFonts w:asciiTheme="minorHAnsi" w:hAnsiTheme="minorHAnsi"/>
                <w:b/>
                <w:bCs/>
                <w:sz w:val="20"/>
                <w:szCs w:val="20"/>
              </w:rPr>
              <w:t>9 god.)</w:t>
            </w:r>
          </w:p>
        </w:tc>
        <w:tc>
          <w:tcPr>
            <w:tcW w:w="1980" w:type="dxa"/>
            <w:shd w:val="clear" w:color="auto" w:fill="auto"/>
            <w:tcMar>
              <w:top w:w="58" w:type="dxa"/>
              <w:left w:w="58" w:type="dxa"/>
              <w:bottom w:w="58" w:type="dxa"/>
              <w:right w:w="58" w:type="dxa"/>
            </w:tcMar>
            <w:vAlign w:val="center"/>
          </w:tcPr>
          <w:p w14:paraId="361EBF5B" w14:textId="609A0614" w:rsidR="00E74522" w:rsidRPr="00492C04" w:rsidRDefault="00E74522" w:rsidP="00C81CAE">
            <w:pPr>
              <w:spacing w:after="0" w:line="240" w:lineRule="auto"/>
              <w:ind w:left="114"/>
              <w:jc w:val="center"/>
              <w:rPr>
                <w:rFonts w:asciiTheme="minorHAnsi" w:hAnsi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w:t>
            </w:r>
            <w:r w:rsidR="00C81CAE" w:rsidRPr="00492C04">
              <w:rPr>
                <w:rFonts w:asciiTheme="minorHAnsi" w:hAnsiTheme="minorHAnsi"/>
                <w:b/>
                <w:bCs/>
                <w:sz w:val="20"/>
                <w:szCs w:val="20"/>
              </w:rPr>
              <w:t>/</w:t>
            </w:r>
            <w:r w:rsidRPr="00492C04">
              <w:rPr>
                <w:rFonts w:asciiTheme="minorHAnsi" w:hAnsiTheme="minorHAnsi"/>
                <w:b/>
                <w:bCs/>
                <w:sz w:val="20"/>
                <w:szCs w:val="20"/>
              </w:rPr>
              <w:t>12 god.)</w:t>
            </w:r>
          </w:p>
        </w:tc>
        <w:tc>
          <w:tcPr>
            <w:tcW w:w="1980" w:type="dxa"/>
            <w:shd w:val="clear" w:color="auto" w:fill="auto"/>
            <w:tcMar>
              <w:top w:w="58" w:type="dxa"/>
              <w:left w:w="58" w:type="dxa"/>
              <w:bottom w:w="58" w:type="dxa"/>
              <w:right w:w="58" w:type="dxa"/>
            </w:tcMar>
            <w:vAlign w:val="center"/>
          </w:tcPr>
          <w:p w14:paraId="549FE2E5" w14:textId="53125B96" w:rsidR="00E74522" w:rsidRPr="00492C04" w:rsidRDefault="00E74522" w:rsidP="00C81CAE">
            <w:pPr>
              <w:spacing w:after="0" w:line="240" w:lineRule="auto"/>
              <w:ind w:left="114"/>
              <w:jc w:val="center"/>
              <w:rPr>
                <w:rFonts w:asciiTheme="minorHAnsi" w:hAnsiTheme="minorHAnsi"/>
                <w:sz w:val="20"/>
                <w:szCs w:val="20"/>
              </w:rPr>
            </w:pPr>
            <w:r w:rsidRPr="00492C04">
              <w:rPr>
                <w:rFonts w:asciiTheme="minorHAnsi" w:hAnsiTheme="minorHAnsi" w:cstheme="minorHAnsi"/>
                <w:b/>
                <w:sz w:val="20"/>
                <w:szCs w:val="20"/>
              </w:rPr>
              <w:t>kraj devetogodišnjeg</w:t>
            </w:r>
            <w:r w:rsidR="00C81CAE"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asciiTheme="minorHAnsi" w:hAnsiTheme="minorHAnsi"/>
                <w:b/>
                <w:bCs/>
                <w:sz w:val="20"/>
                <w:szCs w:val="20"/>
              </w:rPr>
              <w:br/>
              <w:t>(14</w:t>
            </w:r>
            <w:r w:rsidR="00C81CAE" w:rsidRPr="00492C04">
              <w:rPr>
                <w:rFonts w:asciiTheme="minorHAnsi" w:hAnsiTheme="minorHAnsi"/>
                <w:b/>
                <w:bCs/>
                <w:sz w:val="20"/>
                <w:szCs w:val="20"/>
              </w:rPr>
              <w:t>/</w:t>
            </w:r>
            <w:r w:rsidRPr="00492C04">
              <w:rPr>
                <w:rFonts w:asciiTheme="minorHAnsi" w:hAnsiTheme="minorHAnsi"/>
                <w:b/>
                <w:bCs/>
                <w:sz w:val="20"/>
                <w:szCs w:val="20"/>
              </w:rPr>
              <w:t>15 god.)</w:t>
            </w:r>
          </w:p>
        </w:tc>
        <w:tc>
          <w:tcPr>
            <w:tcW w:w="2166" w:type="dxa"/>
            <w:shd w:val="clear" w:color="auto" w:fill="auto"/>
            <w:tcMar>
              <w:top w:w="58" w:type="dxa"/>
              <w:left w:w="58" w:type="dxa"/>
              <w:bottom w:w="58" w:type="dxa"/>
              <w:right w:w="58" w:type="dxa"/>
            </w:tcMar>
            <w:vAlign w:val="center"/>
          </w:tcPr>
          <w:p w14:paraId="14D0470E" w14:textId="648BDCAF" w:rsidR="00E74522" w:rsidRPr="00492C04" w:rsidRDefault="00E74522" w:rsidP="00C81CAE">
            <w:pPr>
              <w:spacing w:after="0" w:line="240" w:lineRule="auto"/>
              <w:ind w:left="84"/>
              <w:jc w:val="center"/>
              <w:rPr>
                <w:rFonts w:asciiTheme="minorHAnsi" w:hAnsiTheme="minorHAnsi"/>
                <w:b/>
                <w:bCs/>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w:t>
            </w:r>
            <w:r w:rsidR="00C81CAE" w:rsidRPr="00492C04">
              <w:rPr>
                <w:rFonts w:asciiTheme="minorHAnsi" w:hAnsiTheme="minorHAnsi"/>
                <w:b/>
                <w:bCs/>
                <w:sz w:val="20"/>
                <w:szCs w:val="20"/>
              </w:rPr>
              <w:t>/</w:t>
            </w:r>
            <w:r w:rsidRPr="00492C04">
              <w:rPr>
                <w:rFonts w:asciiTheme="minorHAnsi" w:hAnsiTheme="minorHAnsi"/>
                <w:b/>
                <w:bCs/>
                <w:sz w:val="20"/>
                <w:szCs w:val="20"/>
              </w:rPr>
              <w:t>19 god.)</w:t>
            </w:r>
          </w:p>
        </w:tc>
      </w:tr>
      <w:tr w:rsidR="00E74522" w:rsidRPr="00492C04" w14:paraId="776EB8F2" w14:textId="77777777" w:rsidTr="008E0524">
        <w:trPr>
          <w:jc w:val="center"/>
        </w:trPr>
        <w:tc>
          <w:tcPr>
            <w:tcW w:w="2065" w:type="dxa"/>
            <w:gridSpan w:val="2"/>
            <w:shd w:val="clear" w:color="auto" w:fill="99CCFF"/>
            <w:tcMar>
              <w:top w:w="58" w:type="dxa"/>
              <w:left w:w="58" w:type="dxa"/>
              <w:bottom w:w="58" w:type="dxa"/>
              <w:right w:w="58" w:type="dxa"/>
            </w:tcMar>
          </w:tcPr>
          <w:p w14:paraId="3AB6D334" w14:textId="04EF6CF5"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D4488A" w:rsidRPr="00492C04">
              <w:rPr>
                <w:rFonts w:asciiTheme="minorHAnsi" w:hAnsiTheme="minorHAnsi"/>
                <w:sz w:val="20"/>
                <w:szCs w:val="20"/>
              </w:rPr>
              <w:t xml:space="preserve">prepoznaje </w:t>
            </w:r>
            <w:r w:rsidR="00E74522" w:rsidRPr="00492C04">
              <w:rPr>
                <w:rFonts w:asciiTheme="minorHAnsi" w:hAnsiTheme="minorHAnsi"/>
                <w:sz w:val="20"/>
                <w:szCs w:val="20"/>
              </w:rPr>
              <w:t>i imenuje elemente skupa, pred</w:t>
            </w:r>
            <w:r w:rsidR="00D4488A" w:rsidRPr="00492C04">
              <w:rPr>
                <w:rFonts w:asciiTheme="minorHAnsi" w:hAnsiTheme="minorHAnsi"/>
                <w:sz w:val="20"/>
                <w:szCs w:val="20"/>
              </w:rPr>
              <w:t>stavlja skup modelom i crtežom</w:t>
            </w:r>
          </w:p>
          <w:p w14:paraId="12D14A3C" w14:textId="42ADA05A"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D4488A" w:rsidRPr="00492C04">
              <w:rPr>
                <w:rFonts w:asciiTheme="minorHAnsi" w:hAnsiTheme="minorHAnsi"/>
                <w:sz w:val="20"/>
                <w:szCs w:val="20"/>
              </w:rPr>
              <w:t xml:space="preserve">raspoređuje </w:t>
            </w:r>
            <w:r w:rsidR="00E74522" w:rsidRPr="00492C04">
              <w:rPr>
                <w:rFonts w:asciiTheme="minorHAnsi" w:hAnsiTheme="minorHAnsi"/>
                <w:sz w:val="20"/>
                <w:szCs w:val="20"/>
              </w:rPr>
              <w:t xml:space="preserve">elemente skupa i izdvaja </w:t>
            </w:r>
            <w:r w:rsidR="00D4488A" w:rsidRPr="00492C04">
              <w:rPr>
                <w:rFonts w:asciiTheme="minorHAnsi" w:hAnsiTheme="minorHAnsi"/>
                <w:sz w:val="20"/>
                <w:szCs w:val="20"/>
              </w:rPr>
              <w:t>podskupove  unutar skupa</w:t>
            </w:r>
          </w:p>
          <w:p w14:paraId="02199932" w14:textId="7049DE8A" w:rsidR="00E74522" w:rsidRPr="00492C04" w:rsidRDefault="00176BFB" w:rsidP="00D4488A">
            <w:pPr>
              <w:spacing w:after="0" w:line="240" w:lineRule="auto"/>
              <w:ind w:left="86" w:hanging="86"/>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D4488A" w:rsidRPr="00492C04">
              <w:rPr>
                <w:rFonts w:asciiTheme="minorHAnsi" w:hAnsiTheme="minorHAnsi"/>
                <w:sz w:val="20"/>
                <w:szCs w:val="20"/>
              </w:rPr>
              <w:t xml:space="preserve">oblikuje </w:t>
            </w:r>
            <w:r w:rsidR="00E74522" w:rsidRPr="00492C04">
              <w:rPr>
                <w:rFonts w:asciiTheme="minorHAnsi" w:hAnsiTheme="minorHAnsi"/>
                <w:sz w:val="20"/>
                <w:szCs w:val="20"/>
              </w:rPr>
              <w:t>skup sa zadanim brojem elemenata, broji i iskazuje broj elemenata skupa</w:t>
            </w:r>
          </w:p>
        </w:tc>
        <w:tc>
          <w:tcPr>
            <w:tcW w:w="1980" w:type="dxa"/>
            <w:shd w:val="clear" w:color="auto" w:fill="99CCFF"/>
            <w:tcMar>
              <w:top w:w="58" w:type="dxa"/>
              <w:left w:w="58" w:type="dxa"/>
              <w:bottom w:w="58" w:type="dxa"/>
              <w:right w:w="58" w:type="dxa"/>
            </w:tcMar>
          </w:tcPr>
          <w:p w14:paraId="2B16CBE3" w14:textId="20FFD749"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D4488A" w:rsidRPr="00492C04">
              <w:rPr>
                <w:rFonts w:asciiTheme="minorHAnsi" w:hAnsiTheme="minorHAnsi"/>
                <w:sz w:val="20"/>
                <w:szCs w:val="20"/>
              </w:rPr>
              <w:t xml:space="preserve">udružuje </w:t>
            </w:r>
            <w:r w:rsidR="00E74522" w:rsidRPr="00492C04">
              <w:rPr>
                <w:rFonts w:asciiTheme="minorHAnsi" w:hAnsiTheme="minorHAnsi"/>
                <w:sz w:val="20"/>
                <w:szCs w:val="20"/>
              </w:rPr>
              <w:t>elemente skupo</w:t>
            </w:r>
            <w:r w:rsidR="00D4488A" w:rsidRPr="00492C04">
              <w:rPr>
                <w:rFonts w:asciiTheme="minorHAnsi" w:hAnsiTheme="minorHAnsi"/>
                <w:sz w:val="20"/>
                <w:szCs w:val="20"/>
              </w:rPr>
              <w:t>va, prikazuje skupove grafički</w:t>
            </w:r>
          </w:p>
          <w:p w14:paraId="24988A34" w14:textId="0C3C608A" w:rsidR="00E74522" w:rsidRPr="00492C04" w:rsidRDefault="00176BFB" w:rsidP="00D4488A">
            <w:pPr>
              <w:spacing w:after="0" w:line="240" w:lineRule="auto"/>
              <w:ind w:left="86" w:hanging="86"/>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D4488A" w:rsidRPr="00492C04">
              <w:rPr>
                <w:rFonts w:asciiTheme="minorHAnsi" w:hAnsiTheme="minorHAnsi"/>
                <w:sz w:val="20"/>
                <w:szCs w:val="20"/>
              </w:rPr>
              <w:t>uspoređuje</w:t>
            </w:r>
            <w:r w:rsidR="00E74522" w:rsidRPr="00492C04">
              <w:rPr>
                <w:rFonts w:asciiTheme="minorHAnsi" w:hAnsiTheme="minorHAnsi"/>
                <w:sz w:val="20"/>
                <w:szCs w:val="20"/>
              </w:rPr>
              <w:t xml:space="preserve"> skupove prema brojnosti, prepoznaje zajedničk</w:t>
            </w:r>
            <w:r w:rsidR="003130D3" w:rsidRPr="00492C04">
              <w:rPr>
                <w:rFonts w:asciiTheme="minorHAnsi" w:hAnsiTheme="minorHAnsi"/>
                <w:sz w:val="20"/>
                <w:szCs w:val="20"/>
              </w:rPr>
              <w:t>e karakteristike te udružuje, pre</w:t>
            </w:r>
            <w:r w:rsidR="00E74522" w:rsidRPr="00492C04">
              <w:rPr>
                <w:rFonts w:asciiTheme="minorHAnsi" w:hAnsiTheme="minorHAnsi"/>
                <w:sz w:val="20"/>
                <w:szCs w:val="20"/>
              </w:rPr>
              <w:t>mj</w:t>
            </w:r>
            <w:r w:rsidR="00D4488A" w:rsidRPr="00492C04">
              <w:rPr>
                <w:rFonts w:asciiTheme="minorHAnsi" w:hAnsiTheme="minorHAnsi"/>
                <w:sz w:val="20"/>
                <w:szCs w:val="20"/>
              </w:rPr>
              <w:t>ešta i dopunjava elemente skupa</w:t>
            </w:r>
          </w:p>
        </w:tc>
        <w:tc>
          <w:tcPr>
            <w:tcW w:w="1980" w:type="dxa"/>
            <w:shd w:val="clear" w:color="auto" w:fill="99CCFF"/>
            <w:tcMar>
              <w:top w:w="58" w:type="dxa"/>
              <w:left w:w="58" w:type="dxa"/>
              <w:bottom w:w="58" w:type="dxa"/>
              <w:right w:w="58" w:type="dxa"/>
            </w:tcMar>
          </w:tcPr>
          <w:p w14:paraId="0AFAA2FE" w14:textId="06BB6975" w:rsidR="00E74522" w:rsidRPr="00492C04" w:rsidRDefault="00176BFB" w:rsidP="000473A1">
            <w:pPr>
              <w:spacing w:after="0" w:line="240" w:lineRule="auto"/>
              <w:ind w:left="86" w:hanging="86"/>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473C59" w:rsidRPr="00492C04">
              <w:rPr>
                <w:rFonts w:asciiTheme="minorHAnsi" w:hAnsiTheme="minorHAnsi"/>
                <w:sz w:val="20"/>
                <w:szCs w:val="20"/>
              </w:rPr>
              <w:t xml:space="preserve">zapisuje </w:t>
            </w:r>
            <w:r w:rsidR="00E74522" w:rsidRPr="00492C04">
              <w:rPr>
                <w:rFonts w:asciiTheme="minorHAnsi" w:hAnsiTheme="minorHAnsi"/>
                <w:sz w:val="20"/>
                <w:szCs w:val="20"/>
              </w:rPr>
              <w:t xml:space="preserve">skupove u ekvivalentnim zapisima i </w:t>
            </w:r>
            <w:r w:rsidR="00473C59" w:rsidRPr="00492C04">
              <w:rPr>
                <w:rFonts w:asciiTheme="minorHAnsi" w:hAnsiTheme="minorHAnsi"/>
                <w:sz w:val="20"/>
                <w:szCs w:val="20"/>
              </w:rPr>
              <w:t>prikazuje</w:t>
            </w:r>
            <w:r w:rsidR="00E74522" w:rsidRPr="00492C04">
              <w:rPr>
                <w:rFonts w:asciiTheme="minorHAnsi" w:hAnsiTheme="minorHAnsi"/>
                <w:sz w:val="20"/>
                <w:szCs w:val="20"/>
              </w:rPr>
              <w:t xml:space="preserve"> ih grafički (Euler-Vennov dijagram) koristeći </w:t>
            </w:r>
            <w:r w:rsidR="00473C59" w:rsidRPr="00492C04">
              <w:rPr>
                <w:rFonts w:asciiTheme="minorHAnsi" w:hAnsiTheme="minorHAnsi"/>
                <w:sz w:val="20"/>
                <w:szCs w:val="20"/>
              </w:rPr>
              <w:t xml:space="preserve">se </w:t>
            </w:r>
            <w:r w:rsidR="00E74522" w:rsidRPr="00492C04">
              <w:rPr>
                <w:rFonts w:asciiTheme="minorHAnsi" w:hAnsiTheme="minorHAnsi"/>
                <w:sz w:val="20"/>
                <w:szCs w:val="20"/>
              </w:rPr>
              <w:t>simbol</w:t>
            </w:r>
            <w:r w:rsidR="00473C59" w:rsidRPr="00492C04">
              <w:rPr>
                <w:rFonts w:asciiTheme="minorHAnsi" w:hAnsiTheme="minorHAnsi"/>
                <w:sz w:val="20"/>
                <w:szCs w:val="20"/>
              </w:rPr>
              <w:t>ima</w:t>
            </w:r>
            <w:r w:rsidR="00E74522" w:rsidRPr="00492C04">
              <w:rPr>
                <w:rFonts w:asciiTheme="minorHAnsi" w:hAnsiTheme="minorHAnsi"/>
                <w:sz w:val="20"/>
                <w:szCs w:val="20"/>
              </w:rPr>
              <w:t xml:space="preserve"> </w:t>
            </w:r>
          </w:p>
          <w:p w14:paraId="4C4BA34B" w14:textId="2FDFC412"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6B5A23" w:rsidRPr="00492C04">
              <w:rPr>
                <w:rFonts w:asciiTheme="minorHAnsi" w:hAnsiTheme="minorHAnsi"/>
                <w:sz w:val="20"/>
                <w:szCs w:val="20"/>
              </w:rPr>
              <w:t xml:space="preserve">oblikuje </w:t>
            </w:r>
            <w:r w:rsidR="00E74522" w:rsidRPr="00492C04">
              <w:rPr>
                <w:rFonts w:asciiTheme="minorHAnsi" w:hAnsiTheme="minorHAnsi"/>
                <w:sz w:val="20"/>
                <w:szCs w:val="20"/>
              </w:rPr>
              <w:t>podskup, uniju, presjek i razliku skupova</w:t>
            </w:r>
            <w:r w:rsidR="006B5A23" w:rsidRPr="00492C04">
              <w:rPr>
                <w:rFonts w:asciiTheme="minorHAnsi" w:hAnsiTheme="minorHAnsi"/>
                <w:sz w:val="20"/>
                <w:szCs w:val="20"/>
              </w:rPr>
              <w:t>, prikazuje</w:t>
            </w:r>
            <w:r w:rsidR="00E74522" w:rsidRPr="00492C04">
              <w:rPr>
                <w:rFonts w:asciiTheme="minorHAnsi" w:hAnsiTheme="minorHAnsi"/>
                <w:sz w:val="20"/>
                <w:szCs w:val="20"/>
              </w:rPr>
              <w:t xml:space="preserve"> </w:t>
            </w:r>
            <w:r w:rsidR="006B5A23" w:rsidRPr="00492C04">
              <w:rPr>
                <w:rFonts w:asciiTheme="minorHAnsi" w:hAnsiTheme="minorHAnsi"/>
                <w:sz w:val="20"/>
                <w:szCs w:val="20"/>
              </w:rPr>
              <w:t>ih grafički i simbolički</w:t>
            </w:r>
          </w:p>
          <w:p w14:paraId="0CC456DB" w14:textId="1B07E673"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6B5A23" w:rsidRPr="00492C04">
              <w:rPr>
                <w:rFonts w:asciiTheme="minorHAnsi" w:hAnsiTheme="minorHAnsi"/>
                <w:sz w:val="20"/>
                <w:szCs w:val="20"/>
              </w:rPr>
              <w:t xml:space="preserve">oblikuje </w:t>
            </w:r>
            <w:r w:rsidR="00E74522" w:rsidRPr="00492C04">
              <w:rPr>
                <w:rFonts w:asciiTheme="minorHAnsi" w:hAnsiTheme="minorHAnsi"/>
                <w:sz w:val="20"/>
                <w:szCs w:val="20"/>
              </w:rPr>
              <w:t>uređeni par i izravni proizvod dva</w:t>
            </w:r>
            <w:r w:rsidR="006B5A23" w:rsidRPr="00492C04">
              <w:rPr>
                <w:rFonts w:asciiTheme="minorHAnsi" w:hAnsiTheme="minorHAnsi"/>
                <w:sz w:val="20"/>
                <w:szCs w:val="20"/>
              </w:rPr>
              <w:t>ju</w:t>
            </w:r>
            <w:r w:rsidR="00E74522" w:rsidRPr="00492C04">
              <w:rPr>
                <w:rFonts w:asciiTheme="minorHAnsi" w:hAnsiTheme="minorHAnsi"/>
                <w:sz w:val="20"/>
                <w:szCs w:val="20"/>
              </w:rPr>
              <w:t xml:space="preserve"> skup</w:t>
            </w:r>
            <w:r w:rsidR="006B5A23" w:rsidRPr="00492C04">
              <w:rPr>
                <w:rFonts w:asciiTheme="minorHAnsi" w:hAnsiTheme="minorHAnsi"/>
                <w:sz w:val="20"/>
                <w:szCs w:val="20"/>
              </w:rPr>
              <w:t>ov</w:t>
            </w:r>
            <w:r w:rsidR="00E74522" w:rsidRPr="00492C04">
              <w:rPr>
                <w:rFonts w:asciiTheme="minorHAnsi" w:hAnsiTheme="minorHAnsi"/>
                <w:sz w:val="20"/>
                <w:szCs w:val="20"/>
              </w:rPr>
              <w:t xml:space="preserve">a, </w:t>
            </w:r>
            <w:r w:rsidR="006B5A23" w:rsidRPr="00492C04">
              <w:rPr>
                <w:rFonts w:asciiTheme="minorHAnsi" w:hAnsiTheme="minorHAnsi"/>
                <w:sz w:val="20"/>
                <w:szCs w:val="20"/>
              </w:rPr>
              <w:t xml:space="preserve">prikazuje </w:t>
            </w:r>
            <w:r w:rsidR="00E74522" w:rsidRPr="00492C04">
              <w:rPr>
                <w:rFonts w:asciiTheme="minorHAnsi" w:hAnsiTheme="minorHAnsi"/>
                <w:sz w:val="20"/>
                <w:szCs w:val="20"/>
              </w:rPr>
              <w:t>ga grafički i simbolički</w:t>
            </w:r>
          </w:p>
        </w:tc>
        <w:tc>
          <w:tcPr>
            <w:tcW w:w="1980" w:type="dxa"/>
            <w:shd w:val="clear" w:color="auto" w:fill="99CCFF"/>
            <w:tcMar>
              <w:top w:w="58" w:type="dxa"/>
              <w:left w:w="58" w:type="dxa"/>
              <w:bottom w:w="58" w:type="dxa"/>
              <w:right w:w="58" w:type="dxa"/>
            </w:tcMar>
          </w:tcPr>
          <w:p w14:paraId="6344C488" w14:textId="05BB73A5"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626C9C" w:rsidRPr="00492C04">
              <w:rPr>
                <w:rFonts w:asciiTheme="minorHAnsi" w:hAnsiTheme="minorHAnsi"/>
                <w:sz w:val="20"/>
                <w:szCs w:val="20"/>
              </w:rPr>
              <w:t>prikazuje</w:t>
            </w:r>
            <w:r w:rsidR="00E74522" w:rsidRPr="00492C04">
              <w:rPr>
                <w:rFonts w:asciiTheme="minorHAnsi" w:hAnsiTheme="minorHAnsi"/>
                <w:sz w:val="20"/>
                <w:szCs w:val="20"/>
              </w:rPr>
              <w:t xml:space="preserve"> rješenja jednadžbi, nejednadžbi, domena, kodomena</w:t>
            </w:r>
            <w:r w:rsidR="00626C9C" w:rsidRPr="00492C04">
              <w:rPr>
                <w:rFonts w:asciiTheme="minorHAnsi" w:hAnsiTheme="minorHAnsi"/>
                <w:sz w:val="20"/>
                <w:szCs w:val="20"/>
              </w:rPr>
              <w:t xml:space="preserve"> i grafove</w:t>
            </w:r>
            <w:r w:rsidR="00E74522" w:rsidRPr="00492C04">
              <w:rPr>
                <w:rFonts w:asciiTheme="minorHAnsi" w:hAnsiTheme="minorHAnsi"/>
                <w:sz w:val="20"/>
                <w:szCs w:val="20"/>
              </w:rPr>
              <w:t xml:space="preserve"> funkcija </w:t>
            </w:r>
            <w:r w:rsidR="00626C9C" w:rsidRPr="00492C04">
              <w:rPr>
                <w:rFonts w:asciiTheme="minorHAnsi" w:hAnsiTheme="minorHAnsi"/>
                <w:sz w:val="20"/>
                <w:szCs w:val="20"/>
              </w:rPr>
              <w:t xml:space="preserve">s </w:t>
            </w:r>
            <w:r w:rsidR="00E74522" w:rsidRPr="00492C04">
              <w:rPr>
                <w:rFonts w:asciiTheme="minorHAnsi" w:hAnsiTheme="minorHAnsi"/>
                <w:sz w:val="20"/>
                <w:szCs w:val="20"/>
              </w:rPr>
              <w:t>pomoću skupova</w:t>
            </w:r>
          </w:p>
          <w:p w14:paraId="60347F5A" w14:textId="42B5F8C4"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626C9C" w:rsidRPr="00492C04">
              <w:rPr>
                <w:rFonts w:asciiTheme="minorHAnsi" w:hAnsiTheme="minorHAnsi"/>
                <w:sz w:val="20"/>
                <w:szCs w:val="20"/>
              </w:rPr>
              <w:t>uspoređuje</w:t>
            </w:r>
            <w:r w:rsidR="00E74522" w:rsidRPr="00492C04">
              <w:rPr>
                <w:rFonts w:asciiTheme="minorHAnsi" w:hAnsiTheme="minorHAnsi"/>
                <w:sz w:val="20"/>
                <w:szCs w:val="20"/>
              </w:rPr>
              <w:t xml:space="preserve"> skupove prema sličnostima i razlikama na konkretno zadanim skupo</w:t>
            </w:r>
            <w:r w:rsidR="00626C9C" w:rsidRPr="00492C04">
              <w:rPr>
                <w:rFonts w:asciiTheme="minorHAnsi" w:hAnsiTheme="minorHAnsi"/>
                <w:sz w:val="20"/>
                <w:szCs w:val="20"/>
              </w:rPr>
              <w:t>vima (uz grafičku  ilustraciju)</w:t>
            </w:r>
          </w:p>
          <w:p w14:paraId="590699C1" w14:textId="63FA8B69"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prepoznaje </w:t>
            </w:r>
            <w:r w:rsidR="00E74522" w:rsidRPr="00492C04">
              <w:rPr>
                <w:rFonts w:asciiTheme="minorHAnsi" w:hAnsiTheme="minorHAnsi"/>
                <w:sz w:val="20"/>
                <w:szCs w:val="20"/>
              </w:rPr>
              <w:t>injektiv</w:t>
            </w:r>
            <w:r w:rsidR="00626C9C" w:rsidRPr="00492C04">
              <w:rPr>
                <w:rFonts w:asciiTheme="minorHAnsi" w:hAnsiTheme="minorHAnsi"/>
                <w:sz w:val="20"/>
                <w:szCs w:val="20"/>
              </w:rPr>
              <w:t>no i surjektivno  preslikavanje</w:t>
            </w:r>
          </w:p>
          <w:p w14:paraId="6D4556D4" w14:textId="05940935"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oblikuje </w:t>
            </w:r>
            <w:r w:rsidR="00E74522" w:rsidRPr="00492C04">
              <w:rPr>
                <w:rFonts w:asciiTheme="minorHAnsi" w:hAnsiTheme="minorHAnsi"/>
                <w:sz w:val="20"/>
                <w:szCs w:val="20"/>
              </w:rPr>
              <w:t>uređeni par čije komponente zadovoljavaju određe</w:t>
            </w:r>
            <w:r w:rsidR="00626C9C" w:rsidRPr="00492C04">
              <w:rPr>
                <w:rFonts w:asciiTheme="minorHAnsi" w:hAnsiTheme="minorHAnsi"/>
                <w:sz w:val="20"/>
                <w:szCs w:val="20"/>
              </w:rPr>
              <w:t>ne relacije (sustavi jednadžbi)</w:t>
            </w:r>
            <w:r w:rsidR="00E74522" w:rsidRPr="00492C04">
              <w:rPr>
                <w:rFonts w:asciiTheme="majorHAnsi" w:hAnsiTheme="majorHAnsi"/>
                <w:sz w:val="20"/>
                <w:szCs w:val="20"/>
              </w:rPr>
              <w:t xml:space="preserve"> </w:t>
            </w:r>
          </w:p>
        </w:tc>
        <w:tc>
          <w:tcPr>
            <w:tcW w:w="2166" w:type="dxa"/>
            <w:shd w:val="clear" w:color="auto" w:fill="99CCFF"/>
            <w:tcMar>
              <w:top w:w="58" w:type="dxa"/>
              <w:left w:w="58" w:type="dxa"/>
              <w:bottom w:w="58" w:type="dxa"/>
              <w:right w:w="58" w:type="dxa"/>
            </w:tcMar>
          </w:tcPr>
          <w:p w14:paraId="1820FB6E" w14:textId="430EAF7F"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626915" w:rsidRPr="00492C04">
              <w:rPr>
                <w:rFonts w:asciiTheme="minorHAnsi" w:hAnsiTheme="minorHAnsi"/>
                <w:sz w:val="20"/>
                <w:szCs w:val="20"/>
              </w:rPr>
              <w:t>raspravlja</w:t>
            </w:r>
            <w:r w:rsidR="00E74522" w:rsidRPr="00492C04">
              <w:rPr>
                <w:rFonts w:asciiTheme="minorHAnsi" w:hAnsiTheme="minorHAnsi"/>
                <w:sz w:val="20"/>
                <w:szCs w:val="20"/>
              </w:rPr>
              <w:t xml:space="preserve"> o mogućim rješenjima jednadžbi, nejednadžbi, domena, kodomena</w:t>
            </w:r>
            <w:r w:rsidR="00626915" w:rsidRPr="00492C04">
              <w:rPr>
                <w:rFonts w:asciiTheme="minorHAnsi" w:hAnsiTheme="minorHAnsi"/>
                <w:sz w:val="20"/>
                <w:szCs w:val="20"/>
              </w:rPr>
              <w:t xml:space="preserve"> te</w:t>
            </w:r>
            <w:r w:rsidR="00E74522" w:rsidRPr="00492C04">
              <w:rPr>
                <w:rFonts w:asciiTheme="minorHAnsi" w:hAnsiTheme="minorHAnsi"/>
                <w:sz w:val="20"/>
                <w:szCs w:val="20"/>
              </w:rPr>
              <w:t xml:space="preserve"> graf</w:t>
            </w:r>
            <w:r w:rsidR="00626915" w:rsidRPr="00492C04">
              <w:rPr>
                <w:rFonts w:asciiTheme="minorHAnsi" w:hAnsiTheme="minorHAnsi"/>
                <w:sz w:val="20"/>
                <w:szCs w:val="20"/>
              </w:rPr>
              <w:t>ov</w:t>
            </w:r>
            <w:r w:rsidR="00D46EA7" w:rsidRPr="00492C04">
              <w:rPr>
                <w:rFonts w:asciiTheme="minorHAnsi" w:hAnsiTheme="minorHAnsi"/>
                <w:sz w:val="20"/>
                <w:szCs w:val="20"/>
              </w:rPr>
              <w:t>a</w:t>
            </w:r>
            <w:r w:rsidR="00E74522" w:rsidRPr="00492C04">
              <w:rPr>
                <w:rFonts w:asciiTheme="minorHAnsi" w:hAnsiTheme="minorHAnsi"/>
                <w:sz w:val="20"/>
                <w:szCs w:val="20"/>
              </w:rPr>
              <w:t xml:space="preserve"> funkcija  koristeći</w:t>
            </w:r>
            <w:r w:rsidR="00626915" w:rsidRPr="00492C04">
              <w:rPr>
                <w:rFonts w:asciiTheme="minorHAnsi" w:hAnsiTheme="minorHAnsi"/>
                <w:sz w:val="20"/>
                <w:szCs w:val="20"/>
              </w:rPr>
              <w:t xml:space="preserve"> se</w:t>
            </w:r>
            <w:r w:rsidR="00E74522" w:rsidRPr="00492C04">
              <w:rPr>
                <w:rFonts w:asciiTheme="minorHAnsi" w:hAnsiTheme="minorHAnsi"/>
                <w:sz w:val="20"/>
                <w:szCs w:val="20"/>
              </w:rPr>
              <w:t xml:space="preserve"> skupov</w:t>
            </w:r>
            <w:r w:rsidR="00D46EA7" w:rsidRPr="00492C04">
              <w:rPr>
                <w:rFonts w:asciiTheme="minorHAnsi" w:hAnsiTheme="minorHAnsi"/>
                <w:sz w:val="20"/>
                <w:szCs w:val="20"/>
              </w:rPr>
              <w:t>ima</w:t>
            </w:r>
            <w:r w:rsidR="00E74522" w:rsidRPr="00492C04">
              <w:rPr>
                <w:rFonts w:asciiTheme="minorHAnsi" w:hAnsiTheme="minorHAnsi"/>
                <w:sz w:val="20"/>
                <w:szCs w:val="20"/>
              </w:rPr>
              <w:t xml:space="preserve"> i operacij</w:t>
            </w:r>
            <w:r w:rsidR="00D46EA7" w:rsidRPr="00492C04">
              <w:rPr>
                <w:rFonts w:asciiTheme="minorHAnsi" w:hAnsiTheme="minorHAnsi"/>
                <w:sz w:val="20"/>
                <w:szCs w:val="20"/>
              </w:rPr>
              <w:t>ama sa skupovima</w:t>
            </w:r>
          </w:p>
          <w:p w14:paraId="445A5A8A" w14:textId="2E4EF93A"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D46EA7" w:rsidRPr="00492C04">
              <w:rPr>
                <w:rFonts w:asciiTheme="minorHAnsi" w:hAnsiTheme="minorHAnsi"/>
                <w:sz w:val="20"/>
                <w:szCs w:val="20"/>
              </w:rPr>
              <w:t xml:space="preserve">tumači </w:t>
            </w:r>
            <w:r w:rsidR="00E74522" w:rsidRPr="00492C04">
              <w:rPr>
                <w:rFonts w:asciiTheme="minorHAnsi" w:hAnsiTheme="minorHAnsi"/>
                <w:sz w:val="20"/>
                <w:szCs w:val="20"/>
              </w:rPr>
              <w:t>i analizira pojam univerzalnog</w:t>
            </w:r>
            <w:r w:rsidR="00D46EA7" w:rsidRPr="00492C04">
              <w:rPr>
                <w:rFonts w:asciiTheme="minorHAnsi" w:hAnsiTheme="minorHAnsi"/>
                <w:sz w:val="20"/>
                <w:szCs w:val="20"/>
              </w:rPr>
              <w:t>a</w:t>
            </w:r>
            <w:r w:rsidR="00E74522" w:rsidRPr="00492C04">
              <w:rPr>
                <w:rFonts w:asciiTheme="minorHAnsi" w:hAnsiTheme="minorHAnsi"/>
                <w:sz w:val="20"/>
                <w:szCs w:val="20"/>
              </w:rPr>
              <w:t xml:space="preserve"> skupa i komplement</w:t>
            </w:r>
            <w:r w:rsidR="00D46EA7" w:rsidRPr="00492C04">
              <w:rPr>
                <w:rFonts w:asciiTheme="minorHAnsi" w:hAnsiTheme="minorHAnsi"/>
                <w:sz w:val="20"/>
                <w:szCs w:val="20"/>
              </w:rPr>
              <w:t>a</w:t>
            </w:r>
            <w:r w:rsidR="00E74522" w:rsidRPr="00492C04">
              <w:rPr>
                <w:rFonts w:asciiTheme="minorHAnsi" w:hAnsiTheme="minorHAnsi"/>
                <w:sz w:val="20"/>
                <w:szCs w:val="20"/>
              </w:rPr>
              <w:t xml:space="preserve"> </w:t>
            </w:r>
          </w:p>
          <w:p w14:paraId="59504715" w14:textId="0C54DA7F" w:rsidR="00E74522" w:rsidRPr="00492C04" w:rsidRDefault="00176BFB" w:rsidP="00E74522">
            <w:pPr>
              <w:spacing w:after="0" w:line="240" w:lineRule="auto"/>
              <w:ind w:left="86" w:hanging="86"/>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D46EA7" w:rsidRPr="00492C04">
              <w:rPr>
                <w:rFonts w:asciiTheme="minorHAnsi" w:hAnsiTheme="minorHAnsi"/>
                <w:sz w:val="20"/>
                <w:szCs w:val="20"/>
              </w:rPr>
              <w:t xml:space="preserve">analizira </w:t>
            </w:r>
            <w:r w:rsidR="00E74522" w:rsidRPr="00492C04">
              <w:rPr>
                <w:rFonts w:asciiTheme="minorHAnsi" w:hAnsiTheme="minorHAnsi"/>
                <w:sz w:val="20"/>
                <w:szCs w:val="20"/>
              </w:rPr>
              <w:t xml:space="preserve">injektivno i surjektivno preslikavanje, kardinalni broj skupa </w:t>
            </w:r>
          </w:p>
          <w:p w14:paraId="77C3E07E" w14:textId="5CE9E0B6" w:rsidR="00E74522" w:rsidRPr="00492C04" w:rsidRDefault="00176BFB" w:rsidP="00E74522">
            <w:pPr>
              <w:pStyle w:val="CommentText"/>
              <w:ind w:left="86" w:hanging="86"/>
              <w:rPr>
                <w:rFonts w:asciiTheme="minorHAnsi" w:hAnsiTheme="minorHAnsi"/>
                <w:lang w:val="hr-HR"/>
              </w:rPr>
            </w:pPr>
            <w:r w:rsidRPr="00492C04">
              <w:rPr>
                <w:rFonts w:asciiTheme="minorHAnsi" w:eastAsia="Calibri" w:hAnsiTheme="minorHAnsi"/>
                <w:lang w:val="hr-HR"/>
              </w:rPr>
              <w:t>1.d</w:t>
            </w:r>
            <w:r w:rsidR="00E74522" w:rsidRPr="00492C04">
              <w:rPr>
                <w:rFonts w:asciiTheme="minorHAnsi" w:eastAsia="Calibri" w:hAnsiTheme="minorHAnsi"/>
                <w:lang w:val="hr-HR"/>
              </w:rPr>
              <w:t xml:space="preserve"> </w:t>
            </w:r>
            <w:r w:rsidR="00626C9C" w:rsidRPr="00492C04">
              <w:rPr>
                <w:rFonts w:asciiTheme="minorHAnsi" w:eastAsia="Calibri" w:hAnsiTheme="minorHAnsi"/>
                <w:lang w:val="hr-HR"/>
              </w:rPr>
              <w:t>koristi se</w:t>
            </w:r>
            <w:r w:rsidR="00D46EA7" w:rsidRPr="00492C04">
              <w:rPr>
                <w:rFonts w:asciiTheme="minorHAnsi" w:eastAsia="Calibri" w:hAnsiTheme="minorHAnsi"/>
                <w:lang w:val="hr-HR"/>
              </w:rPr>
              <w:t xml:space="preserve"> osnovn</w:t>
            </w:r>
            <w:r w:rsidR="00626C9C" w:rsidRPr="00492C04">
              <w:rPr>
                <w:rFonts w:asciiTheme="minorHAnsi" w:eastAsia="Calibri" w:hAnsiTheme="minorHAnsi"/>
                <w:lang w:val="hr-HR"/>
              </w:rPr>
              <w:t>im</w:t>
            </w:r>
            <w:r w:rsidR="00D46EA7" w:rsidRPr="00492C04">
              <w:rPr>
                <w:rFonts w:asciiTheme="minorHAnsi" w:eastAsia="Calibri" w:hAnsiTheme="minorHAnsi"/>
                <w:lang w:val="hr-HR"/>
              </w:rPr>
              <w:t xml:space="preserve"> element</w:t>
            </w:r>
            <w:r w:rsidR="00626C9C" w:rsidRPr="00492C04">
              <w:rPr>
                <w:rFonts w:asciiTheme="minorHAnsi" w:eastAsia="Calibri" w:hAnsiTheme="minorHAnsi"/>
                <w:lang w:val="hr-HR"/>
              </w:rPr>
              <w:t>ima</w:t>
            </w:r>
            <w:r w:rsidR="00D46EA7" w:rsidRPr="00492C04">
              <w:rPr>
                <w:rFonts w:asciiTheme="minorHAnsi" w:eastAsia="Calibri" w:hAnsiTheme="minorHAnsi"/>
                <w:lang w:val="hr-HR"/>
              </w:rPr>
              <w:t xml:space="preserve"> Booleove algebre i samostalno zapisuje rečenice simbolima</w:t>
            </w:r>
          </w:p>
          <w:p w14:paraId="3088493F" w14:textId="6EAF022F" w:rsidR="00E74522" w:rsidRPr="00492C04" w:rsidRDefault="00176BFB" w:rsidP="00626C9C">
            <w:pPr>
              <w:spacing w:after="0" w:line="240" w:lineRule="auto"/>
              <w:ind w:left="86" w:hanging="86"/>
              <w:rPr>
                <w:rFonts w:asciiTheme="minorHAnsi" w:hAnsiTheme="minorHAnsi"/>
                <w:sz w:val="20"/>
                <w:szCs w:val="20"/>
              </w:rPr>
            </w:pPr>
            <w:r w:rsidRPr="00492C04">
              <w:rPr>
                <w:rFonts w:asciiTheme="minorHAnsi" w:hAnsiTheme="minorHAnsi"/>
                <w:sz w:val="20"/>
                <w:szCs w:val="20"/>
              </w:rPr>
              <w:t>1.e</w:t>
            </w:r>
            <w:r w:rsidR="00E74522" w:rsidRPr="00492C04">
              <w:rPr>
                <w:rFonts w:asciiTheme="minorHAnsi" w:hAnsiTheme="minorHAnsi"/>
                <w:sz w:val="20"/>
                <w:szCs w:val="20"/>
              </w:rPr>
              <w:t xml:space="preserve"> </w:t>
            </w:r>
            <w:r w:rsidR="00626C9C" w:rsidRPr="00492C04">
              <w:rPr>
                <w:rFonts w:asciiTheme="minorHAnsi" w:hAnsiTheme="minorHAnsi"/>
                <w:sz w:val="20"/>
                <w:szCs w:val="20"/>
              </w:rPr>
              <w:t>koristi se</w:t>
            </w:r>
            <w:r w:rsidR="00D46EA7" w:rsidRPr="00492C04">
              <w:rPr>
                <w:rFonts w:asciiTheme="minorHAnsi" w:hAnsiTheme="minorHAnsi"/>
                <w:sz w:val="20"/>
                <w:szCs w:val="20"/>
              </w:rPr>
              <w:t xml:space="preserve"> </w:t>
            </w:r>
            <w:r w:rsidR="00626C9C" w:rsidRPr="00492C04">
              <w:rPr>
                <w:rFonts w:asciiTheme="minorHAnsi" w:hAnsiTheme="minorHAnsi"/>
                <w:sz w:val="20"/>
                <w:szCs w:val="20"/>
              </w:rPr>
              <w:t xml:space="preserve">skupom </w:t>
            </w:r>
            <w:r w:rsidR="00E74522" w:rsidRPr="00492C04">
              <w:rPr>
                <w:rFonts w:asciiTheme="minorHAnsi" w:hAnsiTheme="minorHAnsi"/>
                <w:sz w:val="20"/>
                <w:szCs w:val="20"/>
              </w:rPr>
              <w:t xml:space="preserve">uređenih parova, </w:t>
            </w:r>
            <w:r w:rsidR="00E74522" w:rsidRPr="00492C04">
              <w:rPr>
                <w:rFonts w:asciiTheme="minorHAnsi" w:hAnsiTheme="minorHAnsi"/>
                <w:sz w:val="20"/>
                <w:szCs w:val="20"/>
              </w:rPr>
              <w:br/>
              <w:t xml:space="preserve">n-torki  i  povezuje ih s analitičkom geometrijom u ravnini i prostoru i rješenjima </w:t>
            </w:r>
            <w:r w:rsidR="00D46EA7" w:rsidRPr="00492C04">
              <w:rPr>
                <w:rFonts w:asciiTheme="minorHAnsi" w:hAnsiTheme="minorHAnsi"/>
                <w:sz w:val="20"/>
                <w:szCs w:val="20"/>
              </w:rPr>
              <w:t>sustava jednadžbi i nejednadžbi</w:t>
            </w:r>
          </w:p>
        </w:tc>
      </w:tr>
      <w:tr w:rsidR="00E74522" w:rsidRPr="00492C04" w14:paraId="69F84178" w14:textId="77777777" w:rsidTr="008E0524">
        <w:trPr>
          <w:jc w:val="center"/>
        </w:trPr>
        <w:tc>
          <w:tcPr>
            <w:tcW w:w="2065" w:type="dxa"/>
            <w:gridSpan w:val="2"/>
            <w:shd w:val="clear" w:color="auto" w:fill="auto"/>
            <w:tcMar>
              <w:top w:w="58" w:type="dxa"/>
              <w:left w:w="58" w:type="dxa"/>
              <w:bottom w:w="58" w:type="dxa"/>
              <w:right w:w="58" w:type="dxa"/>
            </w:tcMar>
          </w:tcPr>
          <w:p w14:paraId="6DBA0B8E" w14:textId="77777777" w:rsidR="00E74522" w:rsidRPr="00492C04" w:rsidRDefault="00E74522" w:rsidP="00E74522">
            <w:pPr>
              <w:spacing w:after="0" w:line="240" w:lineRule="auto"/>
              <w:rPr>
                <w:rFonts w:asciiTheme="minorHAnsi" w:hAnsiTheme="minorHAnsi"/>
                <w:sz w:val="20"/>
                <w:szCs w:val="20"/>
              </w:rPr>
            </w:pPr>
          </w:p>
        </w:tc>
        <w:tc>
          <w:tcPr>
            <w:tcW w:w="1980" w:type="dxa"/>
            <w:shd w:val="clear" w:color="auto" w:fill="D6DCB4"/>
            <w:tcMar>
              <w:top w:w="58" w:type="dxa"/>
              <w:left w:w="58" w:type="dxa"/>
              <w:bottom w:w="58" w:type="dxa"/>
              <w:right w:w="58" w:type="dxa"/>
            </w:tcMar>
          </w:tcPr>
          <w:p w14:paraId="155A394E" w14:textId="2A246D7F" w:rsidR="00E74522" w:rsidRPr="00492C04" w:rsidRDefault="00176BFB" w:rsidP="00D4488A">
            <w:pPr>
              <w:spacing w:after="0" w:line="240" w:lineRule="auto"/>
              <w:ind w:left="114"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D4488A" w:rsidRPr="00492C04">
              <w:rPr>
                <w:rFonts w:asciiTheme="minorHAnsi" w:hAnsiTheme="minorHAnsi"/>
                <w:sz w:val="20"/>
                <w:szCs w:val="20"/>
              </w:rPr>
              <w:t>povezuje</w:t>
            </w:r>
            <w:r w:rsidR="00E74522" w:rsidRPr="00492C04">
              <w:rPr>
                <w:rFonts w:asciiTheme="minorHAnsi" w:hAnsiTheme="minorHAnsi"/>
                <w:sz w:val="20"/>
                <w:szCs w:val="20"/>
              </w:rPr>
              <w:t xml:space="preserve"> prirodne i društvene pojave koristeći </w:t>
            </w:r>
            <w:r w:rsidR="00D4488A" w:rsidRPr="00492C04">
              <w:rPr>
                <w:rFonts w:asciiTheme="minorHAnsi" w:hAnsiTheme="minorHAnsi"/>
                <w:sz w:val="20"/>
                <w:szCs w:val="20"/>
              </w:rPr>
              <w:t xml:space="preserve">se </w:t>
            </w:r>
            <w:r w:rsidR="00E74522" w:rsidRPr="00492C04">
              <w:rPr>
                <w:rFonts w:asciiTheme="minorHAnsi" w:hAnsiTheme="minorHAnsi"/>
                <w:sz w:val="20"/>
                <w:szCs w:val="20"/>
              </w:rPr>
              <w:t>skupov</w:t>
            </w:r>
            <w:r w:rsidR="00D4488A" w:rsidRPr="00492C04">
              <w:rPr>
                <w:rFonts w:asciiTheme="minorHAnsi" w:hAnsiTheme="minorHAnsi"/>
                <w:sz w:val="20"/>
                <w:szCs w:val="20"/>
              </w:rPr>
              <w:t>ima</w:t>
            </w:r>
            <w:r w:rsidR="00E74522" w:rsidRPr="00492C04">
              <w:rPr>
                <w:rFonts w:asciiTheme="minorHAnsi" w:hAnsiTheme="minorHAnsi"/>
                <w:sz w:val="20"/>
                <w:szCs w:val="20"/>
              </w:rPr>
              <w:t xml:space="preserve"> i skupovn</w:t>
            </w:r>
            <w:r w:rsidR="00D4488A" w:rsidRPr="00492C04">
              <w:rPr>
                <w:rFonts w:asciiTheme="minorHAnsi" w:hAnsiTheme="minorHAnsi"/>
                <w:sz w:val="20"/>
                <w:szCs w:val="20"/>
              </w:rPr>
              <w:t>im</w:t>
            </w:r>
            <w:r w:rsidR="00E74522" w:rsidRPr="00492C04">
              <w:rPr>
                <w:rFonts w:asciiTheme="minorHAnsi" w:hAnsiTheme="minorHAnsi"/>
                <w:sz w:val="20"/>
                <w:szCs w:val="20"/>
              </w:rPr>
              <w:t xml:space="preserve"> relacij</w:t>
            </w:r>
            <w:r w:rsidR="00D4488A" w:rsidRPr="00492C04">
              <w:rPr>
                <w:rFonts w:asciiTheme="minorHAnsi" w:hAnsiTheme="minorHAnsi"/>
                <w:sz w:val="20"/>
                <w:szCs w:val="20"/>
              </w:rPr>
              <w:t>ama</w:t>
            </w:r>
            <w:r w:rsidR="00E74522" w:rsidRPr="00492C04">
              <w:rPr>
                <w:rFonts w:asciiTheme="minorHAnsi" w:hAnsiTheme="minorHAnsi"/>
                <w:sz w:val="20"/>
                <w:szCs w:val="20"/>
              </w:rPr>
              <w:t xml:space="preserve"> </w:t>
            </w:r>
          </w:p>
        </w:tc>
        <w:tc>
          <w:tcPr>
            <w:tcW w:w="1980" w:type="dxa"/>
            <w:shd w:val="clear" w:color="auto" w:fill="D6DCB4"/>
            <w:tcMar>
              <w:top w:w="58" w:type="dxa"/>
              <w:left w:w="58" w:type="dxa"/>
              <w:bottom w:w="58" w:type="dxa"/>
              <w:right w:w="58" w:type="dxa"/>
            </w:tcMar>
          </w:tcPr>
          <w:p w14:paraId="41551C69" w14:textId="103B32AC" w:rsidR="00E74522" w:rsidRPr="00492C04" w:rsidRDefault="00176BFB" w:rsidP="007D3265">
            <w:pPr>
              <w:spacing w:after="0" w:line="240" w:lineRule="auto"/>
              <w:ind w:left="114" w:hanging="114"/>
              <w:rPr>
                <w:rFonts w:asciiTheme="minorHAnsi" w:hAnsiTheme="minorHAnsi"/>
                <w:sz w:val="20"/>
                <w:szCs w:val="20"/>
              </w:rPr>
            </w:pPr>
            <w:r w:rsidRPr="00492C04">
              <w:rPr>
                <w:rFonts w:asciiTheme="minorHAnsi" w:hAnsiTheme="minorHAnsi"/>
                <w:sz w:val="20"/>
                <w:szCs w:val="20"/>
              </w:rPr>
              <w:t>1.</w:t>
            </w:r>
            <w:r w:rsidR="006B5A23" w:rsidRPr="00492C04">
              <w:rPr>
                <w:rFonts w:asciiTheme="minorHAnsi" w:hAnsiTheme="minorHAnsi"/>
                <w:sz w:val="20"/>
                <w:szCs w:val="20"/>
              </w:rPr>
              <w:t>d</w:t>
            </w:r>
            <w:r w:rsidR="00E74522" w:rsidRPr="00492C04">
              <w:rPr>
                <w:rFonts w:asciiTheme="minorHAnsi" w:hAnsiTheme="minorHAnsi"/>
                <w:sz w:val="20"/>
                <w:szCs w:val="20"/>
              </w:rPr>
              <w:t xml:space="preserve"> </w:t>
            </w:r>
            <w:r w:rsidR="006B5A23" w:rsidRPr="00492C04">
              <w:rPr>
                <w:rFonts w:asciiTheme="minorHAnsi" w:hAnsiTheme="minorHAnsi"/>
                <w:sz w:val="20"/>
                <w:szCs w:val="20"/>
              </w:rPr>
              <w:t xml:space="preserve">koristi </w:t>
            </w:r>
            <w:r w:rsidR="007D3265" w:rsidRPr="00492C04">
              <w:rPr>
                <w:rFonts w:asciiTheme="minorHAnsi" w:hAnsiTheme="minorHAnsi"/>
                <w:sz w:val="20"/>
                <w:szCs w:val="20"/>
              </w:rPr>
              <w:t xml:space="preserve">se </w:t>
            </w:r>
            <w:r w:rsidR="00E74522" w:rsidRPr="00492C04">
              <w:rPr>
                <w:rFonts w:asciiTheme="minorHAnsi" w:hAnsiTheme="minorHAnsi"/>
                <w:sz w:val="20"/>
                <w:szCs w:val="20"/>
              </w:rPr>
              <w:t>skupov</w:t>
            </w:r>
            <w:r w:rsidR="007D3265" w:rsidRPr="00492C04">
              <w:rPr>
                <w:rFonts w:asciiTheme="minorHAnsi" w:hAnsiTheme="minorHAnsi"/>
                <w:sz w:val="20"/>
                <w:szCs w:val="20"/>
              </w:rPr>
              <w:t>ima</w:t>
            </w:r>
            <w:r w:rsidR="00E74522" w:rsidRPr="00492C04">
              <w:rPr>
                <w:rFonts w:asciiTheme="minorHAnsi" w:hAnsiTheme="minorHAnsi"/>
                <w:sz w:val="20"/>
                <w:szCs w:val="20"/>
              </w:rPr>
              <w:t xml:space="preserve"> i skupovn</w:t>
            </w:r>
            <w:r w:rsidR="007D3265" w:rsidRPr="00492C04">
              <w:rPr>
                <w:rFonts w:asciiTheme="minorHAnsi" w:hAnsiTheme="minorHAnsi"/>
                <w:sz w:val="20"/>
                <w:szCs w:val="20"/>
              </w:rPr>
              <w:t>im</w:t>
            </w:r>
            <w:r w:rsidR="00E74522" w:rsidRPr="00492C04">
              <w:rPr>
                <w:rFonts w:asciiTheme="minorHAnsi" w:hAnsiTheme="minorHAnsi"/>
                <w:sz w:val="20"/>
                <w:szCs w:val="20"/>
              </w:rPr>
              <w:t xml:space="preserve"> operacij</w:t>
            </w:r>
            <w:r w:rsidR="007D3265" w:rsidRPr="00492C04">
              <w:rPr>
                <w:rFonts w:asciiTheme="minorHAnsi" w:hAnsiTheme="minorHAnsi"/>
                <w:sz w:val="20"/>
                <w:szCs w:val="20"/>
              </w:rPr>
              <w:t>ama</w:t>
            </w:r>
            <w:r w:rsidR="00E74522" w:rsidRPr="00492C04">
              <w:rPr>
                <w:rFonts w:asciiTheme="minorHAnsi" w:hAnsiTheme="minorHAnsi"/>
                <w:sz w:val="20"/>
                <w:szCs w:val="20"/>
              </w:rPr>
              <w:t xml:space="preserve"> u primjerima iz svakodnevnog</w:t>
            </w:r>
            <w:r w:rsidR="006B5A23" w:rsidRPr="00492C04">
              <w:rPr>
                <w:rFonts w:asciiTheme="minorHAnsi" w:hAnsiTheme="minorHAnsi"/>
                <w:sz w:val="20"/>
                <w:szCs w:val="20"/>
              </w:rPr>
              <w:t>a</w:t>
            </w:r>
            <w:r w:rsidR="007D3265" w:rsidRPr="00492C04">
              <w:rPr>
                <w:rFonts w:asciiTheme="minorHAnsi" w:hAnsiTheme="minorHAnsi"/>
                <w:sz w:val="20"/>
                <w:szCs w:val="20"/>
              </w:rPr>
              <w:t xml:space="preserve"> života uz grafičku ilustraciju</w:t>
            </w:r>
          </w:p>
        </w:tc>
        <w:tc>
          <w:tcPr>
            <w:tcW w:w="1980" w:type="dxa"/>
            <w:shd w:val="clear" w:color="auto" w:fill="FBD4B4"/>
            <w:tcMar>
              <w:top w:w="58" w:type="dxa"/>
              <w:left w:w="58" w:type="dxa"/>
              <w:bottom w:w="58" w:type="dxa"/>
              <w:right w:w="58" w:type="dxa"/>
            </w:tcMar>
          </w:tcPr>
          <w:p w14:paraId="792FAF06" w14:textId="555FDB59" w:rsidR="00E74522" w:rsidRPr="00492C04" w:rsidRDefault="00176BFB" w:rsidP="00035E26">
            <w:pPr>
              <w:spacing w:after="0" w:line="240" w:lineRule="auto"/>
              <w:ind w:left="114" w:hanging="114"/>
              <w:rPr>
                <w:rFonts w:asciiTheme="minorHAnsi" w:hAnsiTheme="minorHAnsi"/>
                <w:sz w:val="20"/>
                <w:szCs w:val="20"/>
              </w:rPr>
            </w:pPr>
            <w:r w:rsidRPr="00492C04">
              <w:rPr>
                <w:rFonts w:asciiTheme="minorHAnsi" w:hAnsiTheme="minorHAnsi"/>
                <w:sz w:val="20"/>
                <w:szCs w:val="20"/>
              </w:rPr>
              <w:t>1.e</w:t>
            </w:r>
            <w:r w:rsidR="00E74522" w:rsidRPr="00492C04">
              <w:rPr>
                <w:rFonts w:asciiTheme="minorHAnsi" w:hAnsiTheme="minorHAnsi"/>
                <w:sz w:val="20"/>
                <w:szCs w:val="20"/>
              </w:rPr>
              <w:t xml:space="preserve"> </w:t>
            </w:r>
            <w:r w:rsidR="007D3265" w:rsidRPr="00492C04">
              <w:rPr>
                <w:rFonts w:asciiTheme="minorHAnsi" w:hAnsiTheme="minorHAnsi"/>
                <w:sz w:val="20"/>
                <w:szCs w:val="20"/>
              </w:rPr>
              <w:t xml:space="preserve">koristi se </w:t>
            </w:r>
            <w:r w:rsidR="00035E26" w:rsidRPr="00492C04">
              <w:rPr>
                <w:rFonts w:asciiTheme="minorHAnsi" w:hAnsiTheme="minorHAnsi"/>
                <w:sz w:val="20"/>
                <w:szCs w:val="20"/>
              </w:rPr>
              <w:t xml:space="preserve">skupom </w:t>
            </w:r>
            <w:r w:rsidR="00E74522" w:rsidRPr="00492C04">
              <w:rPr>
                <w:rFonts w:asciiTheme="minorHAnsi" w:hAnsiTheme="minorHAnsi"/>
                <w:sz w:val="20"/>
                <w:szCs w:val="20"/>
              </w:rPr>
              <w:t>i skupovn</w:t>
            </w:r>
            <w:r w:rsidR="007D3265" w:rsidRPr="00492C04">
              <w:rPr>
                <w:rFonts w:asciiTheme="minorHAnsi" w:hAnsiTheme="minorHAnsi"/>
                <w:sz w:val="20"/>
                <w:szCs w:val="20"/>
              </w:rPr>
              <w:t>im</w:t>
            </w:r>
            <w:r w:rsidR="00E74522" w:rsidRPr="00492C04">
              <w:rPr>
                <w:rFonts w:asciiTheme="minorHAnsi" w:hAnsiTheme="minorHAnsi"/>
                <w:sz w:val="20"/>
                <w:szCs w:val="20"/>
              </w:rPr>
              <w:t xml:space="preserve"> relacij</w:t>
            </w:r>
            <w:r w:rsidR="007D3265" w:rsidRPr="00492C04">
              <w:rPr>
                <w:rFonts w:asciiTheme="minorHAnsi" w:hAnsiTheme="minorHAnsi"/>
                <w:sz w:val="20"/>
                <w:szCs w:val="20"/>
              </w:rPr>
              <w:t>ama</w:t>
            </w:r>
            <w:r w:rsidR="00E74522" w:rsidRPr="00492C04">
              <w:rPr>
                <w:rFonts w:asciiTheme="minorHAnsi" w:hAnsiTheme="minorHAnsi"/>
                <w:sz w:val="20"/>
                <w:szCs w:val="20"/>
              </w:rPr>
              <w:t xml:space="preserve"> u rješavanju informatičkih i tehničkih problema </w:t>
            </w:r>
          </w:p>
        </w:tc>
        <w:tc>
          <w:tcPr>
            <w:tcW w:w="2166" w:type="dxa"/>
            <w:shd w:val="clear" w:color="auto" w:fill="D6DCB4"/>
            <w:tcMar>
              <w:top w:w="58" w:type="dxa"/>
              <w:left w:w="58" w:type="dxa"/>
              <w:bottom w:w="58" w:type="dxa"/>
              <w:right w:w="58" w:type="dxa"/>
            </w:tcMar>
          </w:tcPr>
          <w:p w14:paraId="355A72F0" w14:textId="5679F56A" w:rsidR="00E74522" w:rsidRPr="00492C04" w:rsidRDefault="00E74522" w:rsidP="007D3265">
            <w:pPr>
              <w:spacing w:after="0" w:line="240" w:lineRule="auto"/>
              <w:ind w:left="84" w:hanging="84"/>
              <w:rPr>
                <w:rFonts w:asciiTheme="minorHAnsi" w:hAnsiTheme="minorHAnsi"/>
                <w:sz w:val="20"/>
                <w:szCs w:val="20"/>
              </w:rPr>
            </w:pPr>
            <w:r w:rsidRPr="00492C04">
              <w:rPr>
                <w:rFonts w:asciiTheme="minorHAnsi" w:hAnsiTheme="minorHAnsi"/>
                <w:sz w:val="20"/>
                <w:szCs w:val="20"/>
              </w:rPr>
              <w:t>1</w:t>
            </w:r>
            <w:r w:rsidR="007D3265" w:rsidRPr="00492C04">
              <w:rPr>
                <w:rFonts w:asciiTheme="minorHAnsi" w:hAnsiTheme="minorHAnsi"/>
                <w:sz w:val="20"/>
                <w:szCs w:val="20"/>
              </w:rPr>
              <w:t>.</w:t>
            </w:r>
            <w:r w:rsidRPr="00492C04">
              <w:rPr>
                <w:rFonts w:asciiTheme="minorHAnsi" w:hAnsiTheme="minorHAnsi"/>
                <w:sz w:val="20"/>
                <w:szCs w:val="20"/>
              </w:rPr>
              <w:t xml:space="preserve">f  </w:t>
            </w:r>
            <w:r w:rsidR="00D46EA7" w:rsidRPr="00492C04">
              <w:rPr>
                <w:rFonts w:asciiTheme="minorHAnsi" w:hAnsiTheme="minorHAnsi"/>
                <w:sz w:val="20"/>
                <w:szCs w:val="20"/>
              </w:rPr>
              <w:t xml:space="preserve">povezuje </w:t>
            </w:r>
            <w:r w:rsidRPr="00492C04">
              <w:rPr>
                <w:rFonts w:asciiTheme="minorHAnsi" w:hAnsiTheme="minorHAnsi"/>
                <w:sz w:val="20"/>
                <w:szCs w:val="20"/>
              </w:rPr>
              <w:t xml:space="preserve">skupovne relacije s društvenim i prirodnim pojavama, tumači ih, izvodi zaključke na </w:t>
            </w:r>
            <w:r w:rsidR="00D46EA7" w:rsidRPr="00492C04">
              <w:rPr>
                <w:rFonts w:asciiTheme="minorHAnsi" w:hAnsiTheme="minorHAnsi"/>
                <w:sz w:val="20"/>
                <w:szCs w:val="20"/>
              </w:rPr>
              <w:t>temelju</w:t>
            </w:r>
            <w:r w:rsidRPr="00492C04">
              <w:rPr>
                <w:rFonts w:asciiTheme="minorHAnsi" w:hAnsiTheme="minorHAnsi"/>
                <w:sz w:val="20"/>
                <w:szCs w:val="20"/>
              </w:rPr>
              <w:t xml:space="preserve"> matematičkog</w:t>
            </w:r>
            <w:r w:rsidR="00D46EA7" w:rsidRPr="00492C04">
              <w:rPr>
                <w:rFonts w:asciiTheme="minorHAnsi" w:hAnsiTheme="minorHAnsi"/>
                <w:sz w:val="20"/>
                <w:szCs w:val="20"/>
              </w:rPr>
              <w:t>a izraza</w:t>
            </w:r>
          </w:p>
        </w:tc>
      </w:tr>
      <w:tr w:rsidR="00E74522" w:rsidRPr="00492C04" w14:paraId="66A739C1" w14:textId="77777777" w:rsidTr="008E0524">
        <w:trPr>
          <w:jc w:val="center"/>
        </w:trPr>
        <w:tc>
          <w:tcPr>
            <w:tcW w:w="2065" w:type="dxa"/>
            <w:gridSpan w:val="2"/>
            <w:shd w:val="clear" w:color="auto" w:fill="99CCFF"/>
            <w:tcMar>
              <w:top w:w="58" w:type="dxa"/>
              <w:left w:w="58" w:type="dxa"/>
              <w:bottom w:w="58" w:type="dxa"/>
              <w:right w:w="58" w:type="dxa"/>
            </w:tcMar>
          </w:tcPr>
          <w:p w14:paraId="73F48217" w14:textId="3C95B683"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D4488A" w:rsidRPr="00492C04">
              <w:rPr>
                <w:rFonts w:asciiTheme="minorHAnsi" w:hAnsiTheme="minorHAnsi"/>
                <w:sz w:val="20"/>
                <w:szCs w:val="20"/>
              </w:rPr>
              <w:t>prepoznaje oznake za brojeve</w:t>
            </w:r>
          </w:p>
          <w:p w14:paraId="062FA2F9" w14:textId="36669B97"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C75902" w:rsidRPr="00492C04">
              <w:rPr>
                <w:rFonts w:asciiTheme="minorHAnsi" w:hAnsiTheme="minorHAnsi"/>
                <w:sz w:val="20"/>
                <w:szCs w:val="20"/>
              </w:rPr>
              <w:t xml:space="preserve"> prepoznaje </w:t>
            </w:r>
            <w:r w:rsidR="00E74522" w:rsidRPr="00492C04">
              <w:rPr>
                <w:rFonts w:asciiTheme="minorHAnsi" w:hAnsiTheme="minorHAnsi"/>
                <w:sz w:val="20"/>
                <w:szCs w:val="20"/>
              </w:rPr>
              <w:br/>
              <w:t xml:space="preserve"> brojevni niz i iskazuje  redne brojeve (</w:t>
            </w:r>
            <w:r w:rsidR="00E74522" w:rsidRPr="00492C04">
              <w:rPr>
                <w:rFonts w:asciiTheme="minorHAnsi" w:eastAsia="Times New Roman" w:hAnsiTheme="minorHAnsi"/>
                <w:color w:val="000000" w:themeColor="text1"/>
                <w:sz w:val="20"/>
                <w:szCs w:val="20"/>
                <w:lang w:eastAsia="bs-Latn-BA"/>
              </w:rPr>
              <w:t xml:space="preserve">zna tko/što je prvi, a </w:t>
            </w:r>
            <w:r w:rsidR="00E74522" w:rsidRPr="00492C04">
              <w:rPr>
                <w:rFonts w:asciiTheme="minorHAnsi" w:eastAsia="Times New Roman" w:hAnsiTheme="minorHAnsi"/>
                <w:color w:val="000000" w:themeColor="text1"/>
                <w:sz w:val="20"/>
                <w:szCs w:val="20"/>
                <w:lang w:eastAsia="bs-Latn-BA"/>
              </w:rPr>
              <w:lastRenderedPageBreak/>
              <w:t xml:space="preserve">tko/što </w:t>
            </w:r>
            <w:r w:rsidR="00C75902" w:rsidRPr="00492C04">
              <w:rPr>
                <w:rFonts w:asciiTheme="minorHAnsi" w:eastAsia="Times New Roman" w:hAnsiTheme="minorHAnsi"/>
                <w:color w:val="000000" w:themeColor="text1"/>
                <w:sz w:val="20"/>
                <w:szCs w:val="20"/>
                <w:lang w:eastAsia="bs-Latn-BA"/>
              </w:rPr>
              <w:t>posljednji</w:t>
            </w:r>
            <w:r w:rsidR="00E74522" w:rsidRPr="00492C04">
              <w:rPr>
                <w:rFonts w:asciiTheme="minorHAnsi" w:eastAsia="Times New Roman" w:hAnsiTheme="minorHAnsi"/>
                <w:color w:val="000000" w:themeColor="text1"/>
                <w:sz w:val="20"/>
                <w:szCs w:val="20"/>
                <w:lang w:eastAsia="bs-Latn-BA"/>
              </w:rPr>
              <w:t>)</w:t>
            </w:r>
          </w:p>
          <w:p w14:paraId="6C8BCC3F" w14:textId="0C6D1129"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C75902" w:rsidRPr="00492C04">
              <w:rPr>
                <w:rFonts w:asciiTheme="minorHAnsi" w:hAnsiTheme="minorHAnsi"/>
                <w:sz w:val="20"/>
                <w:szCs w:val="20"/>
              </w:rPr>
              <w:t xml:space="preserve">navodi </w:t>
            </w:r>
            <w:r w:rsidR="00E74522" w:rsidRPr="00492C04">
              <w:rPr>
                <w:rFonts w:asciiTheme="minorHAnsi" w:hAnsiTheme="minorHAnsi"/>
                <w:sz w:val="20"/>
                <w:szCs w:val="20"/>
              </w:rPr>
              <w:t>imena za brojeve u svakodnevnim situacijama</w:t>
            </w:r>
          </w:p>
          <w:p w14:paraId="4A278A04" w14:textId="3FAAA93D" w:rsidR="00E74522" w:rsidRPr="00492C04" w:rsidRDefault="00176BFB" w:rsidP="00C75902">
            <w:pPr>
              <w:spacing w:after="0" w:line="240" w:lineRule="auto"/>
              <w:ind w:left="114" w:hanging="114"/>
              <w:rPr>
                <w:rFonts w:asciiTheme="minorHAnsi" w:hAnsiTheme="minorHAnsi"/>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C75902" w:rsidRPr="00492C04">
              <w:rPr>
                <w:rFonts w:asciiTheme="minorHAnsi" w:hAnsiTheme="minorHAnsi"/>
                <w:sz w:val="20"/>
                <w:szCs w:val="20"/>
              </w:rPr>
              <w:t>uspoređuje</w:t>
            </w:r>
            <w:r w:rsidR="00E74522" w:rsidRPr="00492C04">
              <w:rPr>
                <w:rFonts w:asciiTheme="minorHAnsi" w:hAnsiTheme="minorHAnsi"/>
                <w:sz w:val="20"/>
                <w:szCs w:val="20"/>
              </w:rPr>
              <w:t xml:space="preserve"> brojnost konkretnih objekata u skupovima </w:t>
            </w:r>
            <w:r w:rsidR="00E74522" w:rsidRPr="00492C04">
              <w:rPr>
                <w:rFonts w:asciiTheme="minorHAnsi" w:hAnsiTheme="minorHAnsi"/>
                <w:color w:val="000000" w:themeColor="text1"/>
                <w:sz w:val="20"/>
                <w:szCs w:val="20"/>
              </w:rPr>
              <w:t>(„manje“, „više“, „jednako“, „za</w:t>
            </w:r>
            <w:r w:rsidR="00C75902" w:rsidRPr="00492C04">
              <w:rPr>
                <w:rFonts w:asciiTheme="minorHAnsi" w:hAnsiTheme="minorHAnsi"/>
                <w:color w:val="000000" w:themeColor="text1"/>
                <w:sz w:val="20"/>
                <w:szCs w:val="20"/>
              </w:rPr>
              <w:t xml:space="preserve"> jedan više“, „za jedan manje“)</w:t>
            </w:r>
          </w:p>
        </w:tc>
        <w:tc>
          <w:tcPr>
            <w:tcW w:w="1980" w:type="dxa"/>
            <w:shd w:val="clear" w:color="auto" w:fill="99CCFF"/>
            <w:tcMar>
              <w:top w:w="58" w:type="dxa"/>
              <w:left w:w="58" w:type="dxa"/>
              <w:bottom w:w="58" w:type="dxa"/>
              <w:right w:w="58" w:type="dxa"/>
            </w:tcMar>
          </w:tcPr>
          <w:p w14:paraId="69E6A27A" w14:textId="70D612CA"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lastRenderedPageBreak/>
              <w:t xml:space="preserve">2.a </w:t>
            </w:r>
            <w:r w:rsidR="00D4488A" w:rsidRPr="00492C04">
              <w:rPr>
                <w:rFonts w:asciiTheme="minorHAnsi" w:hAnsiTheme="minorHAnsi"/>
                <w:color w:val="000000" w:themeColor="text1"/>
                <w:sz w:val="20"/>
                <w:szCs w:val="20"/>
              </w:rPr>
              <w:t xml:space="preserve">čita </w:t>
            </w:r>
            <w:r w:rsidR="00E74522" w:rsidRPr="00492C04">
              <w:rPr>
                <w:rFonts w:asciiTheme="minorHAnsi" w:hAnsiTheme="minorHAnsi"/>
                <w:color w:val="000000" w:themeColor="text1"/>
                <w:sz w:val="20"/>
                <w:szCs w:val="20"/>
              </w:rPr>
              <w:t>i z</w:t>
            </w:r>
            <w:r w:rsidR="00D4488A" w:rsidRPr="00492C04">
              <w:rPr>
                <w:rFonts w:asciiTheme="minorHAnsi" w:hAnsiTheme="minorHAnsi"/>
                <w:color w:val="000000" w:themeColor="text1"/>
                <w:sz w:val="20"/>
                <w:szCs w:val="20"/>
              </w:rPr>
              <w:t>apisuje prirodne brojeve do 100</w:t>
            </w:r>
          </w:p>
          <w:p w14:paraId="4FF41928" w14:textId="7C84EF1A"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D4488A" w:rsidRPr="00492C04">
              <w:rPr>
                <w:rFonts w:asciiTheme="minorHAnsi" w:hAnsiTheme="minorHAnsi"/>
                <w:color w:val="000000" w:themeColor="text1"/>
                <w:sz w:val="20"/>
                <w:szCs w:val="20"/>
              </w:rPr>
              <w:t>prikazuje</w:t>
            </w:r>
            <w:r w:rsidR="00E74522" w:rsidRPr="00492C04">
              <w:rPr>
                <w:rFonts w:asciiTheme="minorHAnsi" w:hAnsiTheme="minorHAnsi"/>
                <w:color w:val="000000" w:themeColor="text1"/>
                <w:sz w:val="20"/>
                <w:szCs w:val="20"/>
              </w:rPr>
              <w:t xml:space="preserve"> i </w:t>
            </w:r>
            <w:r w:rsidR="00D4488A" w:rsidRPr="00492C04">
              <w:rPr>
                <w:rFonts w:asciiTheme="minorHAnsi" w:hAnsiTheme="minorHAnsi"/>
                <w:color w:val="000000" w:themeColor="text1"/>
                <w:sz w:val="20"/>
                <w:szCs w:val="20"/>
              </w:rPr>
              <w:t>uspoređuje</w:t>
            </w:r>
            <w:r w:rsidR="00E74522" w:rsidRPr="00492C04">
              <w:rPr>
                <w:rFonts w:asciiTheme="minorHAnsi" w:hAnsiTheme="minorHAnsi"/>
                <w:color w:val="000000" w:themeColor="text1"/>
                <w:sz w:val="20"/>
                <w:szCs w:val="20"/>
              </w:rPr>
              <w:t xml:space="preserve"> brojeve</w:t>
            </w:r>
            <w:r w:rsidR="00D4488A" w:rsidRPr="00492C04">
              <w:rPr>
                <w:rFonts w:asciiTheme="minorHAnsi" w:hAnsiTheme="minorHAnsi"/>
                <w:color w:val="000000" w:themeColor="text1"/>
                <w:sz w:val="20"/>
                <w:szCs w:val="20"/>
              </w:rPr>
              <w:t xml:space="preserve"> do 100 na brojevnom </w:t>
            </w:r>
            <w:r w:rsidR="00D4488A" w:rsidRPr="00492C04">
              <w:rPr>
                <w:rFonts w:asciiTheme="minorHAnsi" w:hAnsiTheme="minorHAnsi"/>
                <w:color w:val="000000" w:themeColor="text1"/>
                <w:sz w:val="20"/>
                <w:szCs w:val="20"/>
              </w:rPr>
              <w:lastRenderedPageBreak/>
              <w:t>polupravcu</w:t>
            </w:r>
          </w:p>
          <w:p w14:paraId="6275F084" w14:textId="1CF8A970"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2.c</w:t>
            </w:r>
            <w:r w:rsidR="00E74522" w:rsidRPr="00492C04">
              <w:rPr>
                <w:rFonts w:asciiTheme="minorHAnsi" w:hAnsiTheme="minorHAnsi"/>
                <w:color w:val="000000" w:themeColor="text1"/>
                <w:sz w:val="20"/>
                <w:szCs w:val="20"/>
              </w:rPr>
              <w:t xml:space="preserve"> </w:t>
            </w:r>
            <w:r w:rsidR="00D4488A" w:rsidRPr="00492C04">
              <w:rPr>
                <w:rFonts w:asciiTheme="minorHAnsi" w:hAnsiTheme="minorHAnsi"/>
                <w:color w:val="000000" w:themeColor="text1"/>
                <w:sz w:val="20"/>
                <w:szCs w:val="20"/>
              </w:rPr>
              <w:t>upotrebljava</w:t>
            </w:r>
            <w:r w:rsidR="00E74522" w:rsidRPr="00492C04">
              <w:rPr>
                <w:rFonts w:asciiTheme="minorHAnsi" w:hAnsiTheme="minorHAnsi"/>
                <w:color w:val="000000" w:themeColor="text1"/>
                <w:sz w:val="20"/>
                <w:szCs w:val="20"/>
              </w:rPr>
              <w:t xml:space="preserve"> redne brojeve do 100 i oznake za rimske</w:t>
            </w:r>
            <w:r w:rsidR="00E74522" w:rsidRPr="00492C04">
              <w:rPr>
                <w:rFonts w:asciiTheme="minorHAnsi" w:hAnsiTheme="minorHAnsi"/>
                <w:color w:val="FF0000"/>
                <w:sz w:val="20"/>
                <w:szCs w:val="20"/>
              </w:rPr>
              <w:t xml:space="preserve"> </w:t>
            </w:r>
            <w:r w:rsidR="00E74522" w:rsidRPr="00492C04">
              <w:rPr>
                <w:rFonts w:asciiTheme="minorHAnsi" w:hAnsiTheme="minorHAnsi"/>
                <w:sz w:val="20"/>
                <w:szCs w:val="20"/>
              </w:rPr>
              <w:t>brojeve</w:t>
            </w:r>
            <w:r w:rsidR="00E74522" w:rsidRPr="00492C04">
              <w:rPr>
                <w:rFonts w:asciiTheme="minorHAnsi" w:hAnsiTheme="minorHAnsi"/>
                <w:color w:val="FF0000"/>
                <w:sz w:val="20"/>
                <w:szCs w:val="20"/>
              </w:rPr>
              <w:t xml:space="preserve"> </w:t>
            </w:r>
            <w:r w:rsidR="00D4488A" w:rsidRPr="00492C04">
              <w:rPr>
                <w:rFonts w:asciiTheme="minorHAnsi" w:hAnsiTheme="minorHAnsi"/>
                <w:color w:val="000000" w:themeColor="text1"/>
                <w:sz w:val="20"/>
                <w:szCs w:val="20"/>
              </w:rPr>
              <w:t>do 20</w:t>
            </w:r>
            <w:r w:rsidR="00E74522" w:rsidRPr="00492C04">
              <w:rPr>
                <w:rFonts w:asciiTheme="minorHAnsi" w:hAnsiTheme="minorHAnsi"/>
                <w:color w:val="000000" w:themeColor="text1"/>
                <w:sz w:val="20"/>
                <w:szCs w:val="20"/>
              </w:rPr>
              <w:t xml:space="preserve"> </w:t>
            </w:r>
          </w:p>
          <w:p w14:paraId="6198E1C0" w14:textId="1EDB0C4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color w:val="000000" w:themeColor="text1"/>
                <w:sz w:val="20"/>
                <w:szCs w:val="20"/>
              </w:rPr>
              <w:t>2.d</w:t>
            </w:r>
            <w:r w:rsidR="00E74522" w:rsidRPr="00492C04">
              <w:rPr>
                <w:rFonts w:asciiTheme="minorHAnsi" w:hAnsiTheme="minorHAnsi"/>
                <w:color w:val="000000" w:themeColor="text1"/>
                <w:sz w:val="20"/>
                <w:szCs w:val="20"/>
              </w:rPr>
              <w:t xml:space="preserve"> </w:t>
            </w:r>
            <w:r w:rsidR="00D4488A" w:rsidRPr="00492C04">
              <w:rPr>
                <w:rFonts w:asciiTheme="minorHAnsi" w:hAnsiTheme="minorHAnsi"/>
                <w:color w:val="000000" w:themeColor="text1"/>
                <w:sz w:val="20"/>
                <w:szCs w:val="20"/>
              </w:rPr>
              <w:t>r</w:t>
            </w:r>
            <w:r w:rsidR="00D4488A" w:rsidRPr="00492C04">
              <w:rPr>
                <w:rFonts w:asciiTheme="minorHAnsi" w:hAnsiTheme="minorHAnsi"/>
                <w:sz w:val="20"/>
                <w:szCs w:val="20"/>
              </w:rPr>
              <w:t xml:space="preserve">azlikuje </w:t>
            </w:r>
            <w:r w:rsidR="00E74522" w:rsidRPr="00492C04">
              <w:rPr>
                <w:rFonts w:asciiTheme="minorHAnsi" w:hAnsiTheme="minorHAnsi"/>
                <w:sz w:val="20"/>
                <w:szCs w:val="20"/>
              </w:rPr>
              <w:t>parne i neparne brojeve i uočava brojevne obrasce, npr. prethodnik</w:t>
            </w:r>
            <w:r w:rsidR="00D4488A" w:rsidRPr="00492C04">
              <w:rPr>
                <w:rFonts w:asciiTheme="minorHAnsi" w:hAnsiTheme="minorHAnsi"/>
                <w:sz w:val="20"/>
                <w:szCs w:val="20"/>
              </w:rPr>
              <w:t>a i sljedbenika</w:t>
            </w:r>
          </w:p>
          <w:p w14:paraId="41196EDF" w14:textId="40C7D406"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2.e</w:t>
            </w:r>
            <w:r w:rsidR="00E74522" w:rsidRPr="00492C04">
              <w:rPr>
                <w:rFonts w:asciiTheme="minorHAnsi" w:hAnsiTheme="minorHAnsi"/>
                <w:sz w:val="20"/>
                <w:szCs w:val="20"/>
              </w:rPr>
              <w:t xml:space="preserve"> </w:t>
            </w:r>
            <w:r w:rsidR="00D4488A" w:rsidRPr="00492C04">
              <w:rPr>
                <w:rFonts w:asciiTheme="minorHAnsi" w:hAnsiTheme="minorHAnsi"/>
                <w:sz w:val="20"/>
                <w:szCs w:val="20"/>
              </w:rPr>
              <w:t xml:space="preserve">razlikuje </w:t>
            </w:r>
            <w:r w:rsidR="00E74522" w:rsidRPr="00492C04">
              <w:rPr>
                <w:rFonts w:asciiTheme="minorHAnsi" w:hAnsiTheme="minorHAnsi"/>
                <w:sz w:val="20"/>
                <w:szCs w:val="20"/>
              </w:rPr>
              <w:t xml:space="preserve">broj od </w:t>
            </w:r>
            <w:r w:rsidR="00D4488A" w:rsidRPr="00492C04">
              <w:rPr>
                <w:rFonts w:asciiTheme="minorHAnsi" w:hAnsiTheme="minorHAnsi"/>
                <w:sz w:val="20"/>
                <w:szCs w:val="20"/>
              </w:rPr>
              <w:t>brojke i brojevne riječi</w:t>
            </w:r>
            <w:r w:rsidR="00E74522" w:rsidRPr="00492C04">
              <w:rPr>
                <w:rFonts w:asciiTheme="minorHAnsi" w:hAnsiTheme="minorHAnsi"/>
                <w:sz w:val="20"/>
                <w:szCs w:val="20"/>
              </w:rPr>
              <w:t xml:space="preserve"> te ih </w:t>
            </w:r>
            <w:r w:rsidR="00D4488A" w:rsidRPr="00492C04">
              <w:rPr>
                <w:rFonts w:asciiTheme="minorHAnsi" w:hAnsiTheme="minorHAnsi"/>
                <w:sz w:val="20"/>
                <w:szCs w:val="20"/>
              </w:rPr>
              <w:t>upotrebljava  u komunikaciji</w:t>
            </w:r>
          </w:p>
          <w:p w14:paraId="07BF3EFA" w14:textId="5B55E25D" w:rsidR="00E74522" w:rsidRPr="00492C04" w:rsidRDefault="00E74522" w:rsidP="00035E26">
            <w:pPr>
              <w:spacing w:after="0" w:line="240" w:lineRule="auto"/>
              <w:ind w:left="114" w:hanging="114"/>
              <w:rPr>
                <w:rFonts w:asciiTheme="minorHAnsi" w:hAnsiTheme="minorHAnsi"/>
                <w:sz w:val="20"/>
                <w:szCs w:val="20"/>
              </w:rPr>
            </w:pPr>
            <w:r w:rsidRPr="00492C04">
              <w:rPr>
                <w:rFonts w:asciiTheme="minorHAnsi" w:hAnsiTheme="minorHAnsi"/>
                <w:sz w:val="20"/>
                <w:szCs w:val="20"/>
              </w:rPr>
              <w:t>2</w:t>
            </w:r>
            <w:r w:rsidR="00D4488A" w:rsidRPr="00492C04">
              <w:rPr>
                <w:rFonts w:asciiTheme="minorHAnsi" w:hAnsiTheme="minorHAnsi"/>
                <w:sz w:val="20"/>
                <w:szCs w:val="20"/>
              </w:rPr>
              <w:t>.</w:t>
            </w:r>
            <w:r w:rsidRPr="00492C04">
              <w:rPr>
                <w:rFonts w:asciiTheme="minorHAnsi" w:hAnsiTheme="minorHAnsi"/>
                <w:sz w:val="20"/>
                <w:szCs w:val="20"/>
              </w:rPr>
              <w:t xml:space="preserve">f </w:t>
            </w:r>
            <w:r w:rsidR="00035E26" w:rsidRPr="00492C04">
              <w:rPr>
                <w:sz w:val="21"/>
                <w:szCs w:val="21"/>
              </w:rPr>
              <w:t>koristi se</w:t>
            </w:r>
            <w:r w:rsidR="00D4488A" w:rsidRPr="00492C04">
              <w:rPr>
                <w:sz w:val="21"/>
                <w:szCs w:val="21"/>
              </w:rPr>
              <w:t xml:space="preserve"> </w:t>
            </w:r>
            <w:r w:rsidR="00C75902" w:rsidRPr="00492C04">
              <w:rPr>
                <w:rFonts w:asciiTheme="minorHAnsi" w:hAnsiTheme="minorHAnsi"/>
                <w:sz w:val="20"/>
                <w:szCs w:val="20"/>
              </w:rPr>
              <w:t>slovo</w:t>
            </w:r>
            <w:r w:rsidR="00035E26" w:rsidRPr="00492C04">
              <w:rPr>
                <w:rFonts w:asciiTheme="minorHAnsi" w:hAnsiTheme="minorHAnsi"/>
                <w:sz w:val="20"/>
                <w:szCs w:val="20"/>
              </w:rPr>
              <w:t>m</w:t>
            </w:r>
            <w:r w:rsidR="00C75902" w:rsidRPr="00492C04">
              <w:rPr>
                <w:rFonts w:asciiTheme="minorHAnsi" w:hAnsiTheme="minorHAnsi"/>
                <w:sz w:val="20"/>
                <w:szCs w:val="20"/>
              </w:rPr>
              <w:t xml:space="preserve"> kao znak</w:t>
            </w:r>
            <w:r w:rsidR="00035E26" w:rsidRPr="00492C04">
              <w:rPr>
                <w:rFonts w:asciiTheme="minorHAnsi" w:hAnsiTheme="minorHAnsi"/>
                <w:sz w:val="20"/>
                <w:szCs w:val="20"/>
              </w:rPr>
              <w:t>om</w:t>
            </w:r>
            <w:r w:rsidR="00C75902" w:rsidRPr="00492C04">
              <w:rPr>
                <w:rFonts w:asciiTheme="minorHAnsi" w:hAnsiTheme="minorHAnsi"/>
                <w:sz w:val="20"/>
                <w:szCs w:val="20"/>
              </w:rPr>
              <w:t xml:space="preserve"> za broj</w:t>
            </w:r>
          </w:p>
        </w:tc>
        <w:tc>
          <w:tcPr>
            <w:tcW w:w="1980" w:type="dxa"/>
            <w:shd w:val="clear" w:color="auto" w:fill="99CCFF"/>
            <w:tcMar>
              <w:top w:w="58" w:type="dxa"/>
              <w:left w:w="58" w:type="dxa"/>
              <w:bottom w:w="58" w:type="dxa"/>
              <w:right w:w="58" w:type="dxa"/>
            </w:tcMar>
          </w:tcPr>
          <w:p w14:paraId="4EDFA7C1" w14:textId="0563C996"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lastRenderedPageBreak/>
              <w:t xml:space="preserve">2.a </w:t>
            </w:r>
            <w:r w:rsidR="00E74522" w:rsidRPr="00492C04">
              <w:rPr>
                <w:rFonts w:asciiTheme="minorHAnsi" w:hAnsiTheme="minorHAnsi"/>
                <w:color w:val="000000" w:themeColor="text1"/>
                <w:sz w:val="20"/>
                <w:szCs w:val="20"/>
              </w:rPr>
              <w:t xml:space="preserve"> </w:t>
            </w:r>
            <w:r w:rsidR="00035E26" w:rsidRPr="00492C04">
              <w:rPr>
                <w:rFonts w:asciiTheme="minorHAnsi" w:hAnsiTheme="minorHAnsi"/>
                <w:color w:val="000000" w:themeColor="text1"/>
                <w:sz w:val="20"/>
                <w:szCs w:val="20"/>
              </w:rPr>
              <w:t xml:space="preserve">čita </w:t>
            </w:r>
            <w:r w:rsidR="00E74522" w:rsidRPr="00492C04">
              <w:rPr>
                <w:rFonts w:asciiTheme="minorHAnsi" w:hAnsiTheme="minorHAnsi"/>
                <w:color w:val="000000" w:themeColor="text1"/>
                <w:sz w:val="20"/>
                <w:szCs w:val="20"/>
              </w:rPr>
              <w:t>i zapisuje prirodne brojeve, pozitivne razlomke i decimalne brojeve</w:t>
            </w:r>
          </w:p>
          <w:p w14:paraId="75337405" w14:textId="01397DA4"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035E26" w:rsidRPr="00492C04">
              <w:rPr>
                <w:rFonts w:asciiTheme="minorHAnsi" w:hAnsiTheme="minorHAnsi"/>
                <w:color w:val="000000" w:themeColor="text1"/>
                <w:sz w:val="20"/>
                <w:szCs w:val="20"/>
              </w:rPr>
              <w:t xml:space="preserve">uspoređuje </w:t>
            </w:r>
            <w:r w:rsidR="00E74522" w:rsidRPr="00492C04">
              <w:rPr>
                <w:rFonts w:asciiTheme="minorHAnsi" w:hAnsiTheme="minorHAnsi"/>
                <w:color w:val="000000" w:themeColor="text1"/>
                <w:sz w:val="20"/>
                <w:szCs w:val="20"/>
              </w:rPr>
              <w:t xml:space="preserve">prirodne brojeve do </w:t>
            </w:r>
            <w:r w:rsidR="00E74522" w:rsidRPr="00492C04">
              <w:rPr>
                <w:rFonts w:asciiTheme="minorHAnsi" w:hAnsiTheme="minorHAnsi"/>
                <w:color w:val="000000" w:themeColor="text1"/>
                <w:sz w:val="20"/>
                <w:szCs w:val="20"/>
              </w:rPr>
              <w:lastRenderedPageBreak/>
              <w:t>1</w:t>
            </w:r>
            <w:r w:rsidR="00035E26" w:rsidRPr="00492C04">
              <w:rPr>
                <w:rFonts w:asciiTheme="minorHAnsi" w:hAnsiTheme="minorHAnsi"/>
                <w:color w:val="000000" w:themeColor="text1"/>
                <w:sz w:val="20"/>
                <w:szCs w:val="20"/>
              </w:rPr>
              <w:t>,</w:t>
            </w:r>
            <w:r w:rsidR="00E74522" w:rsidRPr="00492C04">
              <w:rPr>
                <w:rFonts w:asciiTheme="minorHAnsi" w:hAnsiTheme="minorHAnsi"/>
                <w:color w:val="000000" w:themeColor="text1"/>
                <w:sz w:val="20"/>
                <w:szCs w:val="20"/>
              </w:rPr>
              <w:t xml:space="preserve">000.000, pozitivne razlomke i decimalne brojeve različitih prikaza </w:t>
            </w:r>
            <w:r w:rsidR="00035E26" w:rsidRPr="00492C04">
              <w:rPr>
                <w:rFonts w:asciiTheme="minorHAnsi" w:hAnsiTheme="minorHAnsi"/>
                <w:color w:val="000000" w:themeColor="text1"/>
                <w:sz w:val="20"/>
                <w:szCs w:val="20"/>
              </w:rPr>
              <w:t xml:space="preserve">s </w:t>
            </w:r>
            <w:r w:rsidR="00E74522" w:rsidRPr="00492C04">
              <w:rPr>
                <w:rFonts w:asciiTheme="minorHAnsi" w:hAnsiTheme="minorHAnsi"/>
                <w:color w:val="000000" w:themeColor="text1"/>
                <w:sz w:val="20"/>
                <w:szCs w:val="20"/>
              </w:rPr>
              <w:t>pomoću matemat</w:t>
            </w:r>
            <w:r w:rsidR="00035E26" w:rsidRPr="00492C04">
              <w:rPr>
                <w:rFonts w:asciiTheme="minorHAnsi" w:hAnsiTheme="minorHAnsi"/>
                <w:color w:val="000000" w:themeColor="text1"/>
                <w:sz w:val="20"/>
                <w:szCs w:val="20"/>
              </w:rPr>
              <w:t>ičkih</w:t>
            </w:r>
            <w:r w:rsidR="00E74522" w:rsidRPr="00492C04">
              <w:rPr>
                <w:rFonts w:asciiTheme="minorHAnsi" w:hAnsiTheme="minorHAnsi"/>
                <w:color w:val="000000" w:themeColor="text1"/>
                <w:sz w:val="20"/>
                <w:szCs w:val="20"/>
              </w:rPr>
              <w:t xml:space="preserve"> oznaka i </w:t>
            </w:r>
            <w:r w:rsidR="00E74522" w:rsidRPr="00492C04">
              <w:rPr>
                <w:rFonts w:asciiTheme="minorHAnsi" w:hAnsiTheme="minorHAnsi"/>
                <w:sz w:val="20"/>
                <w:szCs w:val="20"/>
              </w:rPr>
              <w:t>brojevnog</w:t>
            </w:r>
            <w:r w:rsidR="00035E26" w:rsidRPr="00492C04">
              <w:rPr>
                <w:rFonts w:asciiTheme="minorHAnsi" w:hAnsiTheme="minorHAnsi"/>
                <w:sz w:val="20"/>
                <w:szCs w:val="20"/>
              </w:rPr>
              <w:t>a</w:t>
            </w:r>
            <w:r w:rsidR="00E74522" w:rsidRPr="00492C04">
              <w:rPr>
                <w:rFonts w:asciiTheme="minorHAnsi" w:hAnsiTheme="minorHAnsi"/>
                <w:sz w:val="20"/>
                <w:szCs w:val="20"/>
              </w:rPr>
              <w:t xml:space="preserve"> pravca</w:t>
            </w:r>
          </w:p>
          <w:p w14:paraId="51F6ED02" w14:textId="0552FD55"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2.c</w:t>
            </w:r>
            <w:r w:rsidR="00E74522" w:rsidRPr="00492C04">
              <w:rPr>
                <w:rFonts w:asciiTheme="minorHAnsi" w:hAnsiTheme="minorHAnsi"/>
                <w:color w:val="000000" w:themeColor="text1"/>
                <w:sz w:val="20"/>
                <w:szCs w:val="20"/>
              </w:rPr>
              <w:t xml:space="preserve"> </w:t>
            </w:r>
            <w:r w:rsidR="00035E26" w:rsidRPr="00492C04">
              <w:rPr>
                <w:rFonts w:asciiTheme="minorHAnsi" w:hAnsiTheme="minorHAnsi"/>
                <w:color w:val="000000" w:themeColor="text1"/>
                <w:sz w:val="20"/>
                <w:szCs w:val="20"/>
              </w:rPr>
              <w:t xml:space="preserve">poznaje </w:t>
            </w:r>
            <w:r w:rsidR="00E74522" w:rsidRPr="00492C04">
              <w:rPr>
                <w:rFonts w:asciiTheme="minorHAnsi" w:hAnsiTheme="minorHAnsi"/>
                <w:color w:val="000000" w:themeColor="text1"/>
                <w:sz w:val="20"/>
                <w:szCs w:val="20"/>
              </w:rPr>
              <w:t>svojstva skupova brojeva N, Q</w:t>
            </w:r>
            <w:r w:rsidR="00E74522" w:rsidRPr="00492C04">
              <w:rPr>
                <w:rFonts w:asciiTheme="minorHAnsi" w:hAnsiTheme="minorHAnsi"/>
                <w:color w:val="000000" w:themeColor="text1"/>
                <w:sz w:val="20"/>
                <w:szCs w:val="20"/>
                <w:vertAlign w:val="superscript"/>
              </w:rPr>
              <w:t>+</w:t>
            </w:r>
            <w:r w:rsidR="00035E26" w:rsidRPr="00492C04">
              <w:rPr>
                <w:rFonts w:asciiTheme="minorHAnsi" w:hAnsiTheme="minorHAnsi"/>
                <w:color w:val="000000" w:themeColor="text1"/>
                <w:sz w:val="20"/>
                <w:szCs w:val="20"/>
              </w:rPr>
              <w:t xml:space="preserve"> i njihov međusobni odnos</w:t>
            </w:r>
            <w:r w:rsidR="00E74522" w:rsidRPr="00492C04">
              <w:rPr>
                <w:rFonts w:asciiTheme="minorHAnsi" w:hAnsiTheme="minorHAnsi"/>
                <w:color w:val="000000" w:themeColor="text1"/>
                <w:sz w:val="20"/>
                <w:szCs w:val="20"/>
              </w:rPr>
              <w:t xml:space="preserve"> </w:t>
            </w:r>
          </w:p>
          <w:p w14:paraId="08EF560C" w14:textId="67CA9CD6"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035E26" w:rsidRPr="00492C04">
              <w:rPr>
                <w:rFonts w:asciiTheme="minorHAnsi" w:hAnsiTheme="minorHAnsi"/>
                <w:sz w:val="20"/>
                <w:szCs w:val="20"/>
              </w:rPr>
              <w:t xml:space="preserve">objašnjava </w:t>
            </w:r>
            <w:r w:rsidR="00E74522" w:rsidRPr="00492C04">
              <w:rPr>
                <w:rFonts w:asciiTheme="minorHAnsi" w:hAnsiTheme="minorHAnsi"/>
                <w:sz w:val="20"/>
                <w:szCs w:val="20"/>
              </w:rPr>
              <w:t>mjesne vrijednosti decimalnih brojeva</w:t>
            </w:r>
          </w:p>
          <w:p w14:paraId="60C4C88C" w14:textId="6FDD942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2.e</w:t>
            </w:r>
            <w:r w:rsidR="00E74522" w:rsidRPr="00492C04">
              <w:rPr>
                <w:rFonts w:asciiTheme="minorHAnsi" w:hAnsiTheme="minorHAnsi"/>
                <w:sz w:val="20"/>
                <w:szCs w:val="20"/>
              </w:rPr>
              <w:t xml:space="preserve"> </w:t>
            </w:r>
            <w:r w:rsidR="00035E26" w:rsidRPr="00492C04">
              <w:rPr>
                <w:rFonts w:asciiTheme="minorHAnsi" w:hAnsiTheme="minorHAnsi"/>
                <w:sz w:val="20"/>
                <w:szCs w:val="20"/>
              </w:rPr>
              <w:t>koristi se rimskim</w:t>
            </w:r>
            <w:r w:rsidR="00E74522" w:rsidRPr="00492C04">
              <w:rPr>
                <w:rFonts w:asciiTheme="minorHAnsi" w:hAnsiTheme="minorHAnsi"/>
                <w:sz w:val="20"/>
                <w:szCs w:val="20"/>
              </w:rPr>
              <w:t xml:space="preserve"> brojev</w:t>
            </w:r>
            <w:r w:rsidR="00035E26" w:rsidRPr="00492C04">
              <w:rPr>
                <w:rFonts w:asciiTheme="minorHAnsi" w:hAnsiTheme="minorHAnsi"/>
                <w:sz w:val="20"/>
                <w:szCs w:val="20"/>
              </w:rPr>
              <w:t>ima</w:t>
            </w:r>
            <w:r w:rsidR="00E74522" w:rsidRPr="00492C04">
              <w:rPr>
                <w:rFonts w:asciiTheme="minorHAnsi" w:hAnsiTheme="minorHAnsi"/>
                <w:sz w:val="20"/>
                <w:szCs w:val="20"/>
              </w:rPr>
              <w:t xml:space="preserve"> do 1</w:t>
            </w:r>
            <w:r w:rsidR="00035E26" w:rsidRPr="00492C04">
              <w:rPr>
                <w:rFonts w:asciiTheme="minorHAnsi" w:hAnsiTheme="minorHAnsi"/>
                <w:sz w:val="20"/>
                <w:szCs w:val="20"/>
              </w:rPr>
              <w:t>.000</w:t>
            </w:r>
          </w:p>
          <w:p w14:paraId="784E99EB" w14:textId="1524AEB9" w:rsidR="00E74522" w:rsidRPr="00492C04" w:rsidRDefault="00E74522" w:rsidP="00E74522">
            <w:pPr>
              <w:spacing w:after="0" w:line="240" w:lineRule="auto"/>
              <w:ind w:left="114" w:hanging="114"/>
              <w:rPr>
                <w:rFonts w:asciiTheme="minorHAnsi" w:hAnsiTheme="minorHAnsi"/>
                <w:color w:val="000000" w:themeColor="text1"/>
                <w:spacing w:val="-4"/>
                <w:sz w:val="20"/>
                <w:szCs w:val="20"/>
              </w:rPr>
            </w:pPr>
            <w:r w:rsidRPr="00492C04">
              <w:rPr>
                <w:rFonts w:asciiTheme="minorHAnsi" w:hAnsiTheme="minorHAnsi"/>
                <w:spacing w:val="-4"/>
                <w:sz w:val="20"/>
                <w:szCs w:val="20"/>
              </w:rPr>
              <w:t>2</w:t>
            </w:r>
            <w:r w:rsidR="00035E26" w:rsidRPr="00492C04">
              <w:rPr>
                <w:rFonts w:asciiTheme="minorHAnsi" w:hAnsiTheme="minorHAnsi"/>
                <w:spacing w:val="-4"/>
                <w:sz w:val="20"/>
                <w:szCs w:val="20"/>
              </w:rPr>
              <w:t>.</w:t>
            </w:r>
            <w:r w:rsidRPr="00492C04">
              <w:rPr>
                <w:rFonts w:asciiTheme="minorHAnsi" w:hAnsiTheme="minorHAnsi"/>
                <w:spacing w:val="-4"/>
                <w:sz w:val="20"/>
                <w:szCs w:val="20"/>
              </w:rPr>
              <w:t xml:space="preserve">f </w:t>
            </w:r>
            <w:r w:rsidR="00035E26" w:rsidRPr="00492C04">
              <w:rPr>
                <w:rFonts w:asciiTheme="minorHAnsi" w:hAnsiTheme="minorHAnsi"/>
                <w:spacing w:val="-4"/>
                <w:sz w:val="20"/>
                <w:szCs w:val="20"/>
              </w:rPr>
              <w:t xml:space="preserve">razlikuje </w:t>
            </w:r>
            <w:r w:rsidRPr="00492C04">
              <w:rPr>
                <w:rFonts w:asciiTheme="minorHAnsi" w:hAnsiTheme="minorHAnsi"/>
                <w:spacing w:val="-4"/>
                <w:sz w:val="20"/>
                <w:szCs w:val="20"/>
              </w:rPr>
              <w:t>prave,</w:t>
            </w:r>
            <w:r w:rsidR="00035E26" w:rsidRPr="00492C04">
              <w:rPr>
                <w:rFonts w:asciiTheme="minorHAnsi" w:hAnsiTheme="minorHAnsi"/>
                <w:spacing w:val="-4"/>
                <w:sz w:val="20"/>
                <w:szCs w:val="20"/>
              </w:rPr>
              <w:t xml:space="preserve"> </w:t>
            </w:r>
            <w:r w:rsidRPr="00492C04">
              <w:rPr>
                <w:rFonts w:asciiTheme="minorHAnsi" w:hAnsiTheme="minorHAnsi"/>
                <w:spacing w:val="-4"/>
                <w:sz w:val="20"/>
                <w:szCs w:val="20"/>
              </w:rPr>
              <w:t>nepra</w:t>
            </w:r>
            <w:r w:rsidR="00035E26" w:rsidRPr="00492C04">
              <w:rPr>
                <w:rFonts w:asciiTheme="minorHAnsi" w:hAnsiTheme="minorHAnsi"/>
                <w:spacing w:val="-4"/>
                <w:sz w:val="20"/>
                <w:szCs w:val="20"/>
              </w:rPr>
              <w:t>ve razlomke i mješovite brojeve</w:t>
            </w:r>
          </w:p>
          <w:p w14:paraId="7A73BE42" w14:textId="08D9EBDF" w:rsidR="00E74522" w:rsidRPr="00492C04" w:rsidRDefault="00E74522" w:rsidP="00035E26">
            <w:pPr>
              <w:spacing w:after="0" w:line="240" w:lineRule="auto"/>
              <w:ind w:left="114" w:right="56" w:hanging="114"/>
              <w:rPr>
                <w:rFonts w:asciiTheme="minorHAnsi" w:hAnsiTheme="minorHAnsi"/>
                <w:sz w:val="20"/>
                <w:szCs w:val="20"/>
              </w:rPr>
            </w:pPr>
            <w:r w:rsidRPr="00492C04">
              <w:rPr>
                <w:rFonts w:asciiTheme="minorHAnsi" w:hAnsiTheme="minorHAnsi"/>
                <w:spacing w:val="-4"/>
                <w:sz w:val="20"/>
                <w:szCs w:val="20"/>
              </w:rPr>
              <w:t>2</w:t>
            </w:r>
            <w:r w:rsidR="00035E26" w:rsidRPr="00492C04">
              <w:rPr>
                <w:rFonts w:asciiTheme="minorHAnsi" w:hAnsiTheme="minorHAnsi"/>
                <w:spacing w:val="-4"/>
                <w:sz w:val="20"/>
                <w:szCs w:val="20"/>
              </w:rPr>
              <w:t>.</w:t>
            </w:r>
            <w:r w:rsidRPr="00492C04">
              <w:rPr>
                <w:rFonts w:asciiTheme="minorHAnsi" w:hAnsiTheme="minorHAnsi"/>
                <w:spacing w:val="-4"/>
                <w:sz w:val="20"/>
                <w:szCs w:val="20"/>
              </w:rPr>
              <w:t xml:space="preserve">g </w:t>
            </w:r>
            <w:r w:rsidR="00035E26" w:rsidRPr="00492C04">
              <w:rPr>
                <w:rFonts w:asciiTheme="minorHAnsi" w:hAnsiTheme="minorHAnsi"/>
                <w:spacing w:val="-4"/>
                <w:sz w:val="20"/>
                <w:szCs w:val="20"/>
              </w:rPr>
              <w:t xml:space="preserve">koristi se </w:t>
            </w:r>
            <w:r w:rsidRPr="00492C04">
              <w:rPr>
                <w:rFonts w:asciiTheme="minorHAnsi" w:hAnsiTheme="minorHAnsi"/>
                <w:spacing w:val="-4"/>
                <w:sz w:val="20"/>
                <w:szCs w:val="20"/>
              </w:rPr>
              <w:t>opć</w:t>
            </w:r>
            <w:r w:rsidR="00035E26" w:rsidRPr="00492C04">
              <w:rPr>
                <w:rFonts w:asciiTheme="minorHAnsi" w:hAnsiTheme="minorHAnsi"/>
                <w:spacing w:val="-4"/>
                <w:sz w:val="20"/>
                <w:szCs w:val="20"/>
              </w:rPr>
              <w:t>im</w:t>
            </w:r>
            <w:r w:rsidRPr="00492C04">
              <w:rPr>
                <w:rFonts w:asciiTheme="minorHAnsi" w:hAnsiTheme="minorHAnsi"/>
                <w:spacing w:val="-4"/>
                <w:sz w:val="20"/>
                <w:szCs w:val="20"/>
              </w:rPr>
              <w:t xml:space="preserve"> brojev</w:t>
            </w:r>
            <w:r w:rsidR="00035E26" w:rsidRPr="00492C04">
              <w:rPr>
                <w:rFonts w:asciiTheme="minorHAnsi" w:hAnsiTheme="minorHAnsi"/>
                <w:spacing w:val="-4"/>
                <w:sz w:val="20"/>
                <w:szCs w:val="20"/>
              </w:rPr>
              <w:t>ima</w:t>
            </w:r>
            <w:r w:rsidRPr="00492C04">
              <w:rPr>
                <w:rFonts w:asciiTheme="minorHAnsi" w:hAnsiTheme="minorHAnsi"/>
                <w:spacing w:val="-4"/>
                <w:sz w:val="20"/>
                <w:szCs w:val="20"/>
              </w:rPr>
              <w:t xml:space="preserve"> i varijabl</w:t>
            </w:r>
            <w:r w:rsidR="00035E26" w:rsidRPr="00492C04">
              <w:rPr>
                <w:rFonts w:asciiTheme="minorHAnsi" w:hAnsiTheme="minorHAnsi"/>
                <w:spacing w:val="-4"/>
                <w:sz w:val="20"/>
                <w:szCs w:val="20"/>
              </w:rPr>
              <w:t>ama</w:t>
            </w:r>
            <w:r w:rsidRPr="00492C04">
              <w:rPr>
                <w:rFonts w:asciiTheme="minorHAnsi" w:hAnsiTheme="minorHAnsi"/>
                <w:spacing w:val="-4"/>
                <w:sz w:val="20"/>
                <w:szCs w:val="20"/>
              </w:rPr>
              <w:t xml:space="preserve"> (promjenljiva, nepoznata), razlomk</w:t>
            </w:r>
            <w:r w:rsidR="00035E26" w:rsidRPr="00492C04">
              <w:rPr>
                <w:rFonts w:asciiTheme="minorHAnsi" w:hAnsiTheme="minorHAnsi"/>
                <w:spacing w:val="-4"/>
                <w:sz w:val="20"/>
                <w:szCs w:val="20"/>
              </w:rPr>
              <w:t>e predstavlja s</w:t>
            </w:r>
            <w:r w:rsidRPr="00492C04">
              <w:rPr>
                <w:rFonts w:asciiTheme="minorHAnsi" w:hAnsiTheme="minorHAnsi"/>
                <w:spacing w:val="-4"/>
                <w:sz w:val="20"/>
                <w:szCs w:val="20"/>
              </w:rPr>
              <w:t xml:space="preserve"> primjenom u praksi</w:t>
            </w:r>
          </w:p>
        </w:tc>
        <w:tc>
          <w:tcPr>
            <w:tcW w:w="1980" w:type="dxa"/>
            <w:shd w:val="clear" w:color="auto" w:fill="99CCFF"/>
            <w:tcMar>
              <w:top w:w="58" w:type="dxa"/>
              <w:left w:w="58" w:type="dxa"/>
              <w:bottom w:w="58" w:type="dxa"/>
              <w:right w:w="58" w:type="dxa"/>
            </w:tcMar>
          </w:tcPr>
          <w:p w14:paraId="4556EDC7" w14:textId="11B7EE03" w:rsidR="00E74522" w:rsidRPr="00492C04" w:rsidRDefault="002442DD" w:rsidP="00E74522">
            <w:pPr>
              <w:spacing w:after="0" w:line="240" w:lineRule="auto"/>
              <w:ind w:left="114" w:hanging="96"/>
              <w:rPr>
                <w:rFonts w:asciiTheme="minorHAnsi" w:hAnsiTheme="minorHAnsi"/>
                <w:sz w:val="20"/>
                <w:szCs w:val="20"/>
              </w:rPr>
            </w:pPr>
            <w:r w:rsidRPr="00492C04">
              <w:rPr>
                <w:rFonts w:asciiTheme="minorHAnsi" w:hAnsiTheme="minorHAnsi"/>
                <w:sz w:val="20"/>
                <w:szCs w:val="20"/>
              </w:rPr>
              <w:lastRenderedPageBreak/>
              <w:t>2.a</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razlikuje </w:t>
            </w:r>
            <w:r w:rsidR="00E74522" w:rsidRPr="00492C04">
              <w:rPr>
                <w:rFonts w:asciiTheme="minorHAnsi" w:hAnsiTheme="minorHAnsi"/>
                <w:sz w:val="20"/>
                <w:szCs w:val="20"/>
              </w:rPr>
              <w:t>prikaze realnih brojeva (racionalne i iracionalne brojeve pr</w:t>
            </w:r>
            <w:r w:rsidR="00626C9C" w:rsidRPr="00492C04">
              <w:rPr>
                <w:rFonts w:asciiTheme="minorHAnsi" w:hAnsiTheme="minorHAnsi"/>
                <w:sz w:val="20"/>
                <w:szCs w:val="20"/>
              </w:rPr>
              <w:t>ema njihovu decimalnom zapisu</w:t>
            </w:r>
            <w:r w:rsidR="00326404" w:rsidRPr="00492C04">
              <w:rPr>
                <w:rFonts w:asciiTheme="minorHAnsi" w:hAnsiTheme="minorHAnsi"/>
                <w:sz w:val="20"/>
                <w:szCs w:val="20"/>
              </w:rPr>
              <w:t>)</w:t>
            </w:r>
          </w:p>
          <w:p w14:paraId="32ECB240" w14:textId="049AA038" w:rsidR="00E74522" w:rsidRPr="00492C04" w:rsidRDefault="00176BFB" w:rsidP="00E74522">
            <w:pPr>
              <w:spacing w:after="0" w:line="240" w:lineRule="auto"/>
              <w:ind w:left="114" w:hanging="96"/>
              <w:rPr>
                <w:rFonts w:asciiTheme="minorHAnsi" w:hAnsiTheme="minorHAnsi"/>
                <w:sz w:val="20"/>
                <w:szCs w:val="20"/>
              </w:rPr>
            </w:pPr>
            <w:r w:rsidRPr="00492C04">
              <w:rPr>
                <w:rFonts w:asciiTheme="minorHAnsi" w:hAnsiTheme="minorHAnsi"/>
                <w:sz w:val="20"/>
                <w:szCs w:val="20"/>
              </w:rPr>
              <w:lastRenderedPageBreak/>
              <w:t>2.b</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uspoređuje realne brojeve </w:t>
            </w:r>
            <w:r w:rsidR="00E74522" w:rsidRPr="00492C04">
              <w:rPr>
                <w:rFonts w:asciiTheme="minorHAnsi" w:hAnsiTheme="minorHAnsi"/>
                <w:sz w:val="20"/>
                <w:szCs w:val="20"/>
              </w:rPr>
              <w:t xml:space="preserve">i </w:t>
            </w:r>
            <w:r w:rsidR="00326404" w:rsidRPr="00492C04">
              <w:rPr>
                <w:rFonts w:asciiTheme="minorHAnsi" w:hAnsiTheme="minorHAnsi"/>
                <w:sz w:val="20"/>
                <w:szCs w:val="20"/>
              </w:rPr>
              <w:t>prikazuje ih na brojevnoj osi</w:t>
            </w:r>
          </w:p>
          <w:p w14:paraId="3D7F1B9D" w14:textId="34CE201E" w:rsidR="00E74522" w:rsidRPr="00492C04" w:rsidRDefault="00176BFB" w:rsidP="00E74522">
            <w:pPr>
              <w:spacing w:after="0" w:line="240" w:lineRule="auto"/>
              <w:ind w:left="114" w:hanging="96"/>
              <w:rPr>
                <w:rFonts w:asciiTheme="minorHAnsi" w:hAnsiTheme="minorHAnsi"/>
                <w:sz w:val="20"/>
                <w:szCs w:val="20"/>
              </w:rPr>
            </w:pPr>
            <w:r w:rsidRPr="00492C04">
              <w:rPr>
                <w:rFonts w:asciiTheme="minorHAnsi" w:hAnsiTheme="minorHAnsi"/>
                <w:color w:val="000000" w:themeColor="text1"/>
                <w:sz w:val="20"/>
                <w:szCs w:val="20"/>
              </w:rPr>
              <w:t>2.c</w:t>
            </w:r>
            <w:r w:rsidR="00E74522" w:rsidRPr="00492C04">
              <w:rPr>
                <w:rFonts w:asciiTheme="minorHAnsi" w:hAnsiTheme="minorHAnsi"/>
                <w:color w:val="000000" w:themeColor="text1"/>
                <w:sz w:val="20"/>
                <w:szCs w:val="20"/>
              </w:rPr>
              <w:t xml:space="preserve"> </w:t>
            </w:r>
            <w:r w:rsidR="00326404" w:rsidRPr="00492C04">
              <w:rPr>
                <w:rFonts w:asciiTheme="minorHAnsi" w:hAnsiTheme="minorHAnsi"/>
                <w:color w:val="000000" w:themeColor="text1"/>
                <w:sz w:val="20"/>
                <w:szCs w:val="20"/>
              </w:rPr>
              <w:t xml:space="preserve">analizira </w:t>
            </w:r>
            <w:r w:rsidR="00E74522" w:rsidRPr="00492C04">
              <w:rPr>
                <w:rFonts w:asciiTheme="minorHAnsi" w:hAnsiTheme="minorHAnsi"/>
                <w:color w:val="000000" w:themeColor="text1"/>
                <w:sz w:val="20"/>
                <w:szCs w:val="20"/>
              </w:rPr>
              <w:t>svojstva skupova brojeva N, Z, Q, I</w:t>
            </w:r>
            <w:r w:rsidR="00326404" w:rsidRPr="00492C04">
              <w:rPr>
                <w:rFonts w:asciiTheme="minorHAnsi" w:hAnsiTheme="minorHAnsi"/>
                <w:color w:val="000000" w:themeColor="text1"/>
                <w:sz w:val="20"/>
                <w:szCs w:val="20"/>
              </w:rPr>
              <w:t xml:space="preserve"> i R i njihove međusobne odnose</w:t>
            </w:r>
          </w:p>
          <w:p w14:paraId="5053321F" w14:textId="20C615A7" w:rsidR="00E74522" w:rsidRPr="00492C04" w:rsidRDefault="00176BFB" w:rsidP="00E74522">
            <w:pPr>
              <w:spacing w:after="0" w:line="240" w:lineRule="auto"/>
              <w:ind w:left="114" w:right="56" w:hanging="96"/>
              <w:rPr>
                <w:rFonts w:asciiTheme="minorHAnsi" w:hAnsiTheme="minorHAnsi"/>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326404" w:rsidRPr="00492C04">
              <w:rPr>
                <w:rFonts w:asciiTheme="minorHAnsi" w:hAnsiTheme="minorHAnsi"/>
                <w:sz w:val="20"/>
                <w:szCs w:val="20"/>
              </w:rPr>
              <w:t>povezuje postotke s</w:t>
            </w:r>
            <w:r w:rsidR="00E74522" w:rsidRPr="00492C04">
              <w:rPr>
                <w:rFonts w:asciiTheme="minorHAnsi" w:hAnsiTheme="minorHAnsi"/>
                <w:sz w:val="20"/>
                <w:szCs w:val="20"/>
              </w:rPr>
              <w:t xml:space="preserve"> razlomcima i primjenju</w:t>
            </w:r>
            <w:r w:rsidR="00326404" w:rsidRPr="00492C04">
              <w:rPr>
                <w:rFonts w:asciiTheme="minorHAnsi" w:hAnsiTheme="minorHAnsi"/>
                <w:sz w:val="20"/>
                <w:szCs w:val="20"/>
              </w:rPr>
              <w:t>je ih u problemskim situacijama</w:t>
            </w:r>
          </w:p>
        </w:tc>
        <w:tc>
          <w:tcPr>
            <w:tcW w:w="2166" w:type="dxa"/>
            <w:shd w:val="clear" w:color="auto" w:fill="99CCFF"/>
            <w:tcMar>
              <w:top w:w="58" w:type="dxa"/>
              <w:left w:w="58" w:type="dxa"/>
              <w:bottom w:w="58" w:type="dxa"/>
              <w:right w:w="58" w:type="dxa"/>
            </w:tcMar>
          </w:tcPr>
          <w:p w14:paraId="22B6B22B" w14:textId="583290E0" w:rsidR="00E74522" w:rsidRPr="00492C04" w:rsidRDefault="00176BFB" w:rsidP="00E74522">
            <w:pPr>
              <w:pStyle w:val="CommentText"/>
              <w:ind w:left="84" w:hanging="84"/>
              <w:rPr>
                <w:rFonts w:asciiTheme="minorHAnsi" w:eastAsia="Calibri" w:hAnsiTheme="minorHAnsi"/>
                <w:lang w:val="hr-HR"/>
              </w:rPr>
            </w:pPr>
            <w:r w:rsidRPr="00492C04">
              <w:rPr>
                <w:rFonts w:asciiTheme="minorHAnsi" w:eastAsia="Calibri" w:hAnsiTheme="minorHAnsi"/>
                <w:lang w:val="hr-HR"/>
              </w:rPr>
              <w:lastRenderedPageBreak/>
              <w:t xml:space="preserve">2.a </w:t>
            </w:r>
            <w:r w:rsidR="00D46EA7" w:rsidRPr="00492C04">
              <w:rPr>
                <w:rFonts w:asciiTheme="minorHAnsi" w:eastAsia="Calibri" w:hAnsiTheme="minorHAnsi"/>
                <w:lang w:val="hr-HR"/>
              </w:rPr>
              <w:t xml:space="preserve">analizira </w:t>
            </w:r>
            <w:r w:rsidR="00E74522" w:rsidRPr="00492C04">
              <w:rPr>
                <w:rFonts w:asciiTheme="minorHAnsi" w:eastAsia="Calibri" w:hAnsiTheme="minorHAnsi"/>
                <w:lang w:val="hr-HR"/>
              </w:rPr>
              <w:t xml:space="preserve">povezanost i odnos </w:t>
            </w:r>
            <w:r w:rsidR="00D46EA7" w:rsidRPr="00492C04">
              <w:rPr>
                <w:rFonts w:asciiTheme="minorHAnsi" w:eastAsia="Calibri" w:hAnsiTheme="minorHAnsi"/>
                <w:lang w:val="hr-HR"/>
              </w:rPr>
              <w:t>među realnim i kompleksnim brojevima koristeći se različitim vrstama prikazivanja</w:t>
            </w:r>
          </w:p>
          <w:p w14:paraId="55DDEC78" w14:textId="0B3B8A70" w:rsidR="00E74522" w:rsidRPr="00492C04" w:rsidRDefault="00176BFB" w:rsidP="00E74522">
            <w:pPr>
              <w:pStyle w:val="CommentText"/>
              <w:ind w:left="84" w:hanging="84"/>
              <w:rPr>
                <w:rFonts w:asciiTheme="minorHAnsi" w:eastAsia="Calibri" w:hAnsiTheme="minorHAnsi"/>
                <w:lang w:val="hr-HR"/>
              </w:rPr>
            </w:pPr>
            <w:r w:rsidRPr="00492C04">
              <w:rPr>
                <w:rFonts w:asciiTheme="minorHAnsi" w:eastAsia="Calibri" w:hAnsiTheme="minorHAnsi"/>
                <w:lang w:val="hr-HR"/>
              </w:rPr>
              <w:t>2.b</w:t>
            </w:r>
            <w:r w:rsidR="00E74522" w:rsidRPr="00492C04">
              <w:rPr>
                <w:rFonts w:asciiTheme="minorHAnsi" w:eastAsia="Calibri" w:hAnsiTheme="minorHAnsi"/>
                <w:lang w:val="hr-HR"/>
              </w:rPr>
              <w:t xml:space="preserve"> </w:t>
            </w:r>
            <w:r w:rsidR="00D46EA7" w:rsidRPr="00492C04">
              <w:rPr>
                <w:rFonts w:asciiTheme="minorHAnsi" w:eastAsia="Calibri" w:hAnsiTheme="minorHAnsi"/>
                <w:lang w:val="hr-HR"/>
              </w:rPr>
              <w:t>prikazuje</w:t>
            </w:r>
            <w:r w:rsidR="00E74522" w:rsidRPr="00492C04">
              <w:rPr>
                <w:rFonts w:asciiTheme="minorHAnsi" w:hAnsiTheme="minorHAnsi"/>
                <w:lang w:val="hr-HR"/>
              </w:rPr>
              <w:t xml:space="preserve"> </w:t>
            </w:r>
            <w:r w:rsidR="00E74522" w:rsidRPr="00492C04">
              <w:rPr>
                <w:rFonts w:asciiTheme="minorHAnsi" w:hAnsiTheme="minorHAnsi"/>
                <w:lang w:val="hr-HR"/>
              </w:rPr>
              <w:lastRenderedPageBreak/>
              <w:t>kompleksne brojeve analitički i geometrijski u kompleksnoj ravnini</w:t>
            </w:r>
            <w:r w:rsidR="00E74522" w:rsidRPr="00492C04">
              <w:rPr>
                <w:rFonts w:asciiTheme="minorHAnsi" w:eastAsia="Calibri" w:hAnsiTheme="minorHAnsi"/>
                <w:lang w:val="hr-HR"/>
              </w:rPr>
              <w:t xml:space="preserve">  i </w:t>
            </w:r>
            <w:r w:rsidR="008801FC" w:rsidRPr="00492C04">
              <w:rPr>
                <w:rFonts w:asciiTheme="minorHAnsi" w:hAnsiTheme="minorHAnsi"/>
                <w:lang w:val="hr-HR"/>
              </w:rPr>
              <w:t>u trigonometrijskom obliku</w:t>
            </w:r>
          </w:p>
          <w:p w14:paraId="3DC5910F" w14:textId="665A0F32" w:rsidR="00E74522" w:rsidRPr="00492C04" w:rsidRDefault="00176BFB" w:rsidP="00E74522">
            <w:pPr>
              <w:spacing w:after="0" w:line="240" w:lineRule="auto"/>
              <w:ind w:left="84" w:hanging="84"/>
              <w:rPr>
                <w:rFonts w:asciiTheme="minorHAnsi" w:hAnsiTheme="minorHAnsi"/>
                <w:color w:val="000000" w:themeColor="text1"/>
                <w:spacing w:val="-4"/>
                <w:sz w:val="20"/>
                <w:szCs w:val="20"/>
              </w:rPr>
            </w:pPr>
            <w:r w:rsidRPr="00492C04">
              <w:rPr>
                <w:rFonts w:asciiTheme="minorHAnsi" w:hAnsiTheme="minorHAnsi"/>
                <w:color w:val="000000" w:themeColor="text1"/>
                <w:spacing w:val="-4"/>
                <w:sz w:val="20"/>
                <w:szCs w:val="20"/>
              </w:rPr>
              <w:t>2.c</w:t>
            </w:r>
            <w:r w:rsidR="00E74522" w:rsidRPr="00492C04">
              <w:rPr>
                <w:rFonts w:asciiTheme="minorHAnsi" w:hAnsiTheme="minorHAnsi"/>
                <w:color w:val="000000" w:themeColor="text1"/>
                <w:spacing w:val="-4"/>
                <w:sz w:val="20"/>
                <w:szCs w:val="20"/>
              </w:rPr>
              <w:t xml:space="preserve"> </w:t>
            </w:r>
            <w:r w:rsidR="008801FC" w:rsidRPr="00492C04">
              <w:rPr>
                <w:rFonts w:asciiTheme="minorHAnsi" w:hAnsiTheme="minorHAnsi"/>
                <w:color w:val="000000" w:themeColor="text1"/>
                <w:spacing w:val="-4"/>
                <w:sz w:val="20"/>
                <w:szCs w:val="20"/>
              </w:rPr>
              <w:t xml:space="preserve">primjenjuje </w:t>
            </w:r>
            <w:r w:rsidR="00E74522" w:rsidRPr="00492C04">
              <w:rPr>
                <w:rFonts w:asciiTheme="minorHAnsi" w:hAnsiTheme="minorHAnsi"/>
                <w:color w:val="000000" w:themeColor="text1"/>
                <w:spacing w:val="-4"/>
                <w:sz w:val="20"/>
                <w:szCs w:val="20"/>
              </w:rPr>
              <w:t>veze između  skupova brojeva N, Z, Q, I, R, C</w:t>
            </w:r>
          </w:p>
          <w:p w14:paraId="5F5AC1A4" w14:textId="2747336F" w:rsidR="00E74522" w:rsidRPr="00492C04" w:rsidRDefault="00176BFB" w:rsidP="00E74522">
            <w:pPr>
              <w:spacing w:after="0" w:line="240" w:lineRule="auto"/>
              <w:ind w:left="84" w:hanging="84"/>
              <w:rPr>
                <w:rFonts w:asciiTheme="minorHAnsi" w:hAnsiTheme="minorHAnsi"/>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8801FC" w:rsidRPr="00492C04">
              <w:rPr>
                <w:rFonts w:asciiTheme="minorHAnsi" w:hAnsiTheme="minorHAnsi"/>
                <w:sz w:val="20"/>
                <w:szCs w:val="20"/>
              </w:rPr>
              <w:t xml:space="preserve">analizira </w:t>
            </w:r>
            <w:r w:rsidR="00E74522" w:rsidRPr="00492C04">
              <w:rPr>
                <w:rFonts w:asciiTheme="minorHAnsi" w:hAnsiTheme="minorHAnsi"/>
                <w:sz w:val="20"/>
                <w:szCs w:val="20"/>
              </w:rPr>
              <w:t xml:space="preserve">binarni i dekadski zapis brojeva. </w:t>
            </w:r>
          </w:p>
          <w:p w14:paraId="37C39E93" w14:textId="77777777" w:rsidR="00E74522" w:rsidRPr="00492C04" w:rsidRDefault="00E74522" w:rsidP="00E74522">
            <w:pPr>
              <w:spacing w:after="0" w:line="240" w:lineRule="auto"/>
              <w:ind w:left="84" w:right="56" w:hanging="84"/>
              <w:rPr>
                <w:rFonts w:asciiTheme="minorHAnsi" w:hAnsiTheme="minorHAnsi"/>
                <w:sz w:val="20"/>
                <w:szCs w:val="20"/>
              </w:rPr>
            </w:pPr>
          </w:p>
        </w:tc>
      </w:tr>
      <w:tr w:rsidR="008801FC" w:rsidRPr="00492C04" w14:paraId="0C60E017" w14:textId="77777777" w:rsidTr="008E0524">
        <w:trPr>
          <w:trHeight w:val="280"/>
          <w:jc w:val="center"/>
        </w:trPr>
        <w:tc>
          <w:tcPr>
            <w:tcW w:w="1838" w:type="dxa"/>
            <w:shd w:val="clear" w:color="auto" w:fill="FFFF00"/>
            <w:tcMar>
              <w:top w:w="58" w:type="dxa"/>
              <w:left w:w="58" w:type="dxa"/>
              <w:bottom w:w="58" w:type="dxa"/>
              <w:right w:w="58" w:type="dxa"/>
            </w:tcMar>
          </w:tcPr>
          <w:p w14:paraId="62930718" w14:textId="77777777" w:rsidR="008801FC" w:rsidRPr="00492C04" w:rsidRDefault="008801FC" w:rsidP="005C74F3">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333" w:type="dxa"/>
            <w:gridSpan w:val="5"/>
            <w:shd w:val="clear" w:color="auto" w:fill="FFFF00"/>
            <w:vAlign w:val="center"/>
          </w:tcPr>
          <w:p w14:paraId="3D840281" w14:textId="32EC5930" w:rsidR="008801FC" w:rsidRPr="00492C04" w:rsidRDefault="008801FC" w:rsidP="005C74F3">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2.</w:t>
            </w:r>
            <w:r w:rsidRPr="00492C04">
              <w:rPr>
                <w:rFonts w:asciiTheme="minorHAnsi" w:hAnsiTheme="minorHAnsi"/>
                <w:b/>
                <w:sz w:val="20"/>
                <w:szCs w:val="20"/>
              </w:rPr>
              <w:t xml:space="preserve"> Računske operacije</w:t>
            </w:r>
          </w:p>
        </w:tc>
      </w:tr>
      <w:tr w:rsidR="00E74522" w:rsidRPr="00492C04" w14:paraId="00C7663F" w14:textId="77777777" w:rsidTr="008E0524">
        <w:trPr>
          <w:jc w:val="center"/>
        </w:trPr>
        <w:tc>
          <w:tcPr>
            <w:tcW w:w="10171" w:type="dxa"/>
            <w:gridSpan w:val="6"/>
            <w:shd w:val="clear" w:color="auto" w:fill="FFFFCC"/>
            <w:tcMar>
              <w:top w:w="58" w:type="dxa"/>
              <w:left w:w="58" w:type="dxa"/>
              <w:bottom w:w="58" w:type="dxa"/>
              <w:right w:w="58" w:type="dxa"/>
            </w:tcMar>
          </w:tcPr>
          <w:p w14:paraId="0CEBD91A" w14:textId="4EF478A3" w:rsidR="005C74F3" w:rsidRPr="00492C04" w:rsidRDefault="005C74F3" w:rsidP="005C74F3">
            <w:pPr>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558BAB50" w14:textId="5521A275" w:rsidR="00E74522" w:rsidRPr="00492C04" w:rsidRDefault="008801FC" w:rsidP="008A62E5">
            <w:pPr>
              <w:pStyle w:val="ListParagraph"/>
              <w:numPr>
                <w:ilvl w:val="0"/>
                <w:numId w:val="2"/>
              </w:numPr>
              <w:spacing w:after="0" w:line="240" w:lineRule="auto"/>
              <w:ind w:left="227" w:hanging="227"/>
              <w:rPr>
                <w:rFonts w:asciiTheme="minorHAnsi" w:hAnsiTheme="minorHAnsi"/>
                <w:sz w:val="20"/>
                <w:szCs w:val="20"/>
              </w:rPr>
            </w:pPr>
            <w:r w:rsidRPr="00492C04">
              <w:rPr>
                <w:rFonts w:asciiTheme="minorHAnsi" w:hAnsiTheme="minorHAnsi"/>
                <w:sz w:val="20"/>
                <w:szCs w:val="20"/>
              </w:rPr>
              <w:t xml:space="preserve">odabire </w:t>
            </w:r>
            <w:r w:rsidR="00E74522" w:rsidRPr="00492C04">
              <w:rPr>
                <w:rFonts w:asciiTheme="minorHAnsi" w:hAnsiTheme="minorHAnsi"/>
                <w:sz w:val="20"/>
                <w:szCs w:val="20"/>
              </w:rPr>
              <w:t xml:space="preserve">i kombinira strategije, metode i operacije za rješavanje problema </w:t>
            </w:r>
            <w:r w:rsidRPr="00492C04">
              <w:rPr>
                <w:rFonts w:asciiTheme="minorHAnsi" w:hAnsiTheme="minorHAnsi"/>
                <w:sz w:val="20"/>
                <w:szCs w:val="20"/>
              </w:rPr>
              <w:t>te</w:t>
            </w:r>
            <w:r w:rsidR="00E74522" w:rsidRPr="00492C04">
              <w:rPr>
                <w:rFonts w:asciiTheme="minorHAnsi" w:hAnsiTheme="minorHAnsi"/>
                <w:sz w:val="20"/>
                <w:szCs w:val="20"/>
              </w:rPr>
              <w:t xml:space="preserve"> daje rješenja u kontekstu problema</w:t>
            </w:r>
          </w:p>
          <w:p w14:paraId="6A37FBE5" w14:textId="68ECA6BE" w:rsidR="00E74522" w:rsidRPr="00492C04" w:rsidRDefault="008801FC" w:rsidP="008A62E5">
            <w:pPr>
              <w:pStyle w:val="ListParagraph"/>
              <w:numPr>
                <w:ilvl w:val="0"/>
                <w:numId w:val="2"/>
              </w:numPr>
              <w:spacing w:after="0" w:line="240" w:lineRule="auto"/>
              <w:ind w:left="227" w:hanging="227"/>
              <w:rPr>
                <w:rFonts w:asciiTheme="minorHAnsi" w:hAnsiTheme="minorHAnsi"/>
                <w:sz w:val="20"/>
                <w:szCs w:val="20"/>
              </w:rPr>
            </w:pPr>
            <w:r w:rsidRPr="00492C04">
              <w:rPr>
                <w:rFonts w:asciiTheme="minorHAnsi" w:hAnsiTheme="minorHAnsi"/>
                <w:sz w:val="20"/>
                <w:szCs w:val="20"/>
              </w:rPr>
              <w:t xml:space="preserve">procjenjuje </w:t>
            </w:r>
            <w:r w:rsidR="00E74522" w:rsidRPr="00492C04">
              <w:rPr>
                <w:rFonts w:asciiTheme="minorHAnsi" w:hAnsiTheme="minorHAnsi"/>
                <w:sz w:val="20"/>
                <w:szCs w:val="20"/>
              </w:rPr>
              <w:t>opravdanost i preciznost izabranih strategija, metoda,</w:t>
            </w:r>
            <w:r w:rsidRPr="00492C04">
              <w:rPr>
                <w:rFonts w:asciiTheme="minorHAnsi" w:hAnsiTheme="minorHAnsi"/>
                <w:sz w:val="20"/>
                <w:szCs w:val="20"/>
              </w:rPr>
              <w:t xml:space="preserve"> operacija i dobivenih rješenja</w:t>
            </w:r>
            <w:r w:rsidR="00E74522" w:rsidRPr="00492C04">
              <w:rPr>
                <w:rFonts w:asciiTheme="minorHAnsi" w:eastAsia="Times New Roman" w:hAnsiTheme="minorHAnsi"/>
                <w:sz w:val="20"/>
                <w:szCs w:val="20"/>
              </w:rPr>
              <w:t xml:space="preserve"> te </w:t>
            </w:r>
            <w:r w:rsidR="00E74522" w:rsidRPr="00492C04">
              <w:rPr>
                <w:rFonts w:asciiTheme="minorHAnsi" w:hAnsiTheme="minorHAnsi"/>
                <w:sz w:val="20"/>
                <w:szCs w:val="20"/>
              </w:rPr>
              <w:t>raspravlja o krajnje</w:t>
            </w:r>
            <w:r w:rsidRPr="00492C04">
              <w:rPr>
                <w:rFonts w:asciiTheme="minorHAnsi" w:hAnsiTheme="minorHAnsi"/>
                <w:sz w:val="20"/>
                <w:szCs w:val="20"/>
              </w:rPr>
              <w:t>m rješenju problema</w:t>
            </w:r>
            <w:r w:rsidR="005C74F3" w:rsidRPr="00492C04">
              <w:rPr>
                <w:rFonts w:asciiTheme="minorHAnsi" w:hAnsiTheme="minorHAnsi"/>
                <w:sz w:val="20"/>
                <w:szCs w:val="20"/>
              </w:rPr>
              <w:t>.</w:t>
            </w:r>
          </w:p>
        </w:tc>
      </w:tr>
      <w:tr w:rsidR="00E74522" w:rsidRPr="00492C04" w14:paraId="2A9F9156" w14:textId="77777777" w:rsidTr="008E0524">
        <w:trPr>
          <w:jc w:val="center"/>
        </w:trPr>
        <w:tc>
          <w:tcPr>
            <w:tcW w:w="10171" w:type="dxa"/>
            <w:gridSpan w:val="6"/>
            <w:shd w:val="clear" w:color="auto" w:fill="FFFFFF" w:themeFill="background1"/>
            <w:tcMar>
              <w:top w:w="58" w:type="dxa"/>
              <w:left w:w="58" w:type="dxa"/>
              <w:bottom w:w="58" w:type="dxa"/>
              <w:right w:w="58" w:type="dxa"/>
            </w:tcMar>
          </w:tcPr>
          <w:p w14:paraId="7CAA417F" w14:textId="77F6CB1E"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74D3B417" w14:textId="77777777" w:rsidTr="008E0524">
        <w:trPr>
          <w:jc w:val="center"/>
        </w:trPr>
        <w:tc>
          <w:tcPr>
            <w:tcW w:w="2065" w:type="dxa"/>
            <w:gridSpan w:val="2"/>
            <w:shd w:val="clear" w:color="auto" w:fill="FFFFFF" w:themeFill="background1"/>
            <w:tcMar>
              <w:top w:w="58" w:type="dxa"/>
              <w:left w:w="58" w:type="dxa"/>
              <w:bottom w:w="58" w:type="dxa"/>
              <w:right w:w="58" w:type="dxa"/>
            </w:tcMar>
            <w:vAlign w:val="center"/>
          </w:tcPr>
          <w:p w14:paraId="46975A59" w14:textId="6D74FEFA" w:rsidR="00C81CAE" w:rsidRPr="00492C04" w:rsidRDefault="00C81CAE" w:rsidP="00C81CAE">
            <w:pPr>
              <w:spacing w:after="0" w:line="240" w:lineRule="auto"/>
              <w:ind w:left="114"/>
              <w:jc w:val="center"/>
              <w:rPr>
                <w:rFonts w:asciiTheme="minorHAnsi" w:hAnsi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FFFFFF" w:themeFill="background1"/>
            <w:tcMar>
              <w:top w:w="58" w:type="dxa"/>
              <w:left w:w="58" w:type="dxa"/>
              <w:bottom w:w="58" w:type="dxa"/>
              <w:right w:w="58" w:type="dxa"/>
            </w:tcMar>
            <w:vAlign w:val="center"/>
          </w:tcPr>
          <w:p w14:paraId="3771D476" w14:textId="4871EEC3" w:rsidR="00C81CAE" w:rsidRPr="00492C04" w:rsidRDefault="00C81CAE" w:rsidP="00C81CAE">
            <w:pPr>
              <w:spacing w:after="0" w:line="240" w:lineRule="auto"/>
              <w:ind w:left="114"/>
              <w:jc w:val="center"/>
              <w:rPr>
                <w:rFonts w:asciiTheme="minorHAnsi" w:hAnsi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0" w:type="dxa"/>
            <w:shd w:val="clear" w:color="auto" w:fill="FFFFFF" w:themeFill="background1"/>
            <w:tcMar>
              <w:top w:w="58" w:type="dxa"/>
              <w:left w:w="58" w:type="dxa"/>
              <w:bottom w:w="58" w:type="dxa"/>
              <w:right w:w="58" w:type="dxa"/>
            </w:tcMar>
            <w:vAlign w:val="center"/>
          </w:tcPr>
          <w:p w14:paraId="24F07B53" w14:textId="48FA64BC" w:rsidR="00C81CAE" w:rsidRPr="00492C04" w:rsidRDefault="00C81CAE" w:rsidP="00C81CAE">
            <w:pPr>
              <w:spacing w:after="0" w:line="240" w:lineRule="auto"/>
              <w:ind w:left="114"/>
              <w:jc w:val="center"/>
              <w:rPr>
                <w:rFonts w:asciiTheme="minorHAnsi" w:hAnsi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0" w:type="dxa"/>
            <w:shd w:val="clear" w:color="auto" w:fill="FFFFFF" w:themeFill="background1"/>
            <w:tcMar>
              <w:top w:w="58" w:type="dxa"/>
              <w:left w:w="58" w:type="dxa"/>
              <w:bottom w:w="58" w:type="dxa"/>
              <w:right w:w="58" w:type="dxa"/>
            </w:tcMar>
            <w:vAlign w:val="center"/>
          </w:tcPr>
          <w:p w14:paraId="38B7EB6E" w14:textId="558E93C6" w:rsidR="00C81CAE" w:rsidRPr="00492C04" w:rsidRDefault="00C81CAE" w:rsidP="00C81CAE">
            <w:pPr>
              <w:spacing w:after="0" w:line="240" w:lineRule="auto"/>
              <w:ind w:left="114"/>
              <w:jc w:val="center"/>
              <w:rPr>
                <w:rFonts w:asciiTheme="minorHAnsi" w:hAnsi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2166" w:type="dxa"/>
            <w:shd w:val="clear" w:color="auto" w:fill="FFFFFF" w:themeFill="background1"/>
            <w:tcMar>
              <w:top w:w="58" w:type="dxa"/>
              <w:left w:w="58" w:type="dxa"/>
              <w:bottom w:w="58" w:type="dxa"/>
              <w:right w:w="58" w:type="dxa"/>
            </w:tcMar>
            <w:vAlign w:val="center"/>
          </w:tcPr>
          <w:p w14:paraId="02CFB15B" w14:textId="64F5BD32" w:rsidR="00C81CAE" w:rsidRPr="00492C04" w:rsidRDefault="00C81CAE" w:rsidP="00C81CAE">
            <w:pPr>
              <w:spacing w:after="0" w:line="240" w:lineRule="auto"/>
              <w:ind w:left="84"/>
              <w:jc w:val="center"/>
              <w:rPr>
                <w:rFonts w:asciiTheme="minorHAnsi" w:hAnsiTheme="minorHAnsi"/>
                <w:b/>
                <w:bCs/>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62A2C93E" w14:textId="77777777" w:rsidTr="008E0524">
        <w:trPr>
          <w:jc w:val="center"/>
        </w:trPr>
        <w:tc>
          <w:tcPr>
            <w:tcW w:w="2065" w:type="dxa"/>
            <w:gridSpan w:val="2"/>
            <w:shd w:val="clear" w:color="auto" w:fill="99CCFF"/>
            <w:tcMar>
              <w:top w:w="58" w:type="dxa"/>
              <w:left w:w="58" w:type="dxa"/>
              <w:bottom w:w="58" w:type="dxa"/>
              <w:right w:w="58" w:type="dxa"/>
            </w:tcMar>
          </w:tcPr>
          <w:p w14:paraId="78B0D3DC" w14:textId="7E103423"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prepoznaje </w:t>
            </w:r>
            <w:r w:rsidR="00E74522" w:rsidRPr="00492C04">
              <w:rPr>
                <w:rFonts w:asciiTheme="minorHAnsi" w:hAnsiTheme="minorHAnsi"/>
                <w:sz w:val="20"/>
                <w:szCs w:val="20"/>
              </w:rPr>
              <w:t xml:space="preserve">da se dana količina predmeta uvećava dodavanjem  </w:t>
            </w:r>
            <w:r w:rsidR="00AC4FA8" w:rsidRPr="00492C04">
              <w:rPr>
                <w:rFonts w:asciiTheme="minorHAnsi" w:hAnsiTheme="minorHAnsi"/>
                <w:sz w:val="20"/>
                <w:szCs w:val="20"/>
              </w:rPr>
              <w:t>i smanjuje oduzimanjem predmeta</w:t>
            </w:r>
            <w:r w:rsidR="00E74522" w:rsidRPr="00492C04">
              <w:rPr>
                <w:rFonts w:asciiTheme="minorHAnsi" w:hAnsiTheme="minorHAnsi"/>
                <w:sz w:val="20"/>
                <w:szCs w:val="20"/>
              </w:rPr>
              <w:t xml:space="preserve"> </w:t>
            </w:r>
          </w:p>
        </w:tc>
        <w:tc>
          <w:tcPr>
            <w:tcW w:w="1980" w:type="dxa"/>
            <w:shd w:val="clear" w:color="auto" w:fill="99CCFF"/>
            <w:tcMar>
              <w:top w:w="58" w:type="dxa"/>
              <w:left w:w="58" w:type="dxa"/>
              <w:bottom w:w="58" w:type="dxa"/>
              <w:right w:w="58" w:type="dxa"/>
            </w:tcMar>
          </w:tcPr>
          <w:p w14:paraId="32BC9948" w14:textId="69F9E9FB" w:rsidR="00E74522" w:rsidRPr="00492C04" w:rsidRDefault="00176BFB" w:rsidP="00AC4FA8">
            <w:pPr>
              <w:spacing w:after="0" w:line="240" w:lineRule="auto"/>
              <w:ind w:left="114" w:hanging="114"/>
              <w:rPr>
                <w:rFonts w:asciiTheme="minorHAnsi" w:hAnsiTheme="minorHAnsi"/>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izvodi </w:t>
            </w:r>
            <w:r w:rsidR="00E74522" w:rsidRPr="00492C04">
              <w:rPr>
                <w:rFonts w:asciiTheme="minorHAnsi" w:hAnsiTheme="minorHAnsi"/>
                <w:sz w:val="20"/>
                <w:szCs w:val="20"/>
              </w:rPr>
              <w:t>računske operacije s</w:t>
            </w:r>
            <w:r w:rsidR="00AC4FA8" w:rsidRPr="00492C04">
              <w:rPr>
                <w:rFonts w:asciiTheme="minorHAnsi" w:hAnsiTheme="minorHAnsi"/>
                <w:sz w:val="20"/>
                <w:szCs w:val="20"/>
              </w:rPr>
              <w:t xml:space="preserve"> brojevima do 100</w:t>
            </w:r>
          </w:p>
        </w:tc>
        <w:tc>
          <w:tcPr>
            <w:tcW w:w="1980" w:type="dxa"/>
            <w:shd w:val="clear" w:color="auto" w:fill="99CCFF"/>
            <w:tcMar>
              <w:top w:w="58" w:type="dxa"/>
              <w:left w:w="58" w:type="dxa"/>
              <w:bottom w:w="58" w:type="dxa"/>
              <w:right w:w="58" w:type="dxa"/>
            </w:tcMar>
          </w:tcPr>
          <w:p w14:paraId="08512A77" w14:textId="21E90F10" w:rsidR="00E74522" w:rsidRPr="00492C04" w:rsidRDefault="00176BFB" w:rsidP="00E74522">
            <w:pPr>
              <w:spacing w:after="0" w:line="240" w:lineRule="auto"/>
              <w:ind w:left="114" w:right="56" w:hanging="114"/>
              <w:rPr>
                <w:rFonts w:asciiTheme="minorHAnsi" w:hAnsiTheme="minorHAnsi"/>
                <w:spacing w:val="-4"/>
                <w:sz w:val="20"/>
                <w:szCs w:val="20"/>
              </w:rPr>
            </w:pPr>
            <w:r w:rsidRPr="00492C04">
              <w:rPr>
                <w:rFonts w:asciiTheme="minorHAnsi" w:hAnsiTheme="minorHAnsi"/>
                <w:spacing w:val="-4"/>
                <w:sz w:val="20"/>
                <w:szCs w:val="20"/>
              </w:rPr>
              <w:t>1.a</w:t>
            </w:r>
            <w:r w:rsidR="00035E26" w:rsidRPr="00492C04">
              <w:rPr>
                <w:rFonts w:asciiTheme="minorHAnsi" w:hAnsiTheme="minorHAnsi"/>
                <w:spacing w:val="-4"/>
                <w:sz w:val="20"/>
                <w:szCs w:val="20"/>
              </w:rPr>
              <w:t xml:space="preserve"> izvodi računske operacije s</w:t>
            </w:r>
            <w:r w:rsidR="00E74522" w:rsidRPr="00492C04">
              <w:rPr>
                <w:rFonts w:asciiTheme="minorHAnsi" w:hAnsiTheme="minorHAnsi"/>
                <w:spacing w:val="-4"/>
                <w:sz w:val="20"/>
                <w:szCs w:val="20"/>
              </w:rPr>
              <w:t xml:space="preserve"> prirodnim brojevima, pozitivnim ra</w:t>
            </w:r>
            <w:r w:rsidR="00035E26" w:rsidRPr="00492C04">
              <w:rPr>
                <w:rFonts w:asciiTheme="minorHAnsi" w:hAnsiTheme="minorHAnsi"/>
                <w:spacing w:val="-4"/>
                <w:sz w:val="20"/>
                <w:szCs w:val="20"/>
              </w:rPr>
              <w:t>zlomcima i decimalnim brojevima</w:t>
            </w:r>
          </w:p>
        </w:tc>
        <w:tc>
          <w:tcPr>
            <w:tcW w:w="1980" w:type="dxa"/>
            <w:shd w:val="clear" w:color="auto" w:fill="99CCFF"/>
            <w:tcMar>
              <w:top w:w="58" w:type="dxa"/>
              <w:left w:w="58" w:type="dxa"/>
              <w:bottom w:w="58" w:type="dxa"/>
              <w:right w:w="58" w:type="dxa"/>
            </w:tcMar>
          </w:tcPr>
          <w:p w14:paraId="2CD6B966" w14:textId="6A5CC142" w:rsidR="00E74522" w:rsidRPr="00492C04" w:rsidRDefault="00176BFB" w:rsidP="00326404">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kombinira </w:t>
            </w:r>
            <w:r w:rsidR="00E74522" w:rsidRPr="00492C04">
              <w:rPr>
                <w:rFonts w:asciiTheme="minorHAnsi" w:hAnsiTheme="minorHAnsi"/>
                <w:sz w:val="20"/>
                <w:szCs w:val="20"/>
              </w:rPr>
              <w:t>računske operacije s</w:t>
            </w:r>
            <w:r w:rsidR="00326404" w:rsidRPr="00492C04">
              <w:rPr>
                <w:rFonts w:asciiTheme="minorHAnsi" w:hAnsiTheme="minorHAnsi"/>
                <w:sz w:val="20"/>
                <w:szCs w:val="20"/>
              </w:rPr>
              <w:t xml:space="preserve"> realnim brojevima </w:t>
            </w:r>
            <w:r w:rsidR="00E74522" w:rsidRPr="00492C04">
              <w:rPr>
                <w:rFonts w:asciiTheme="minorHAnsi" w:hAnsiTheme="minorHAnsi"/>
                <w:sz w:val="20"/>
                <w:szCs w:val="20"/>
              </w:rPr>
              <w:t xml:space="preserve">uključujući stupnjevanje i korjenovanje </w:t>
            </w:r>
          </w:p>
        </w:tc>
        <w:tc>
          <w:tcPr>
            <w:tcW w:w="2166" w:type="dxa"/>
            <w:shd w:val="clear" w:color="auto" w:fill="99CCFF"/>
            <w:tcMar>
              <w:top w:w="58" w:type="dxa"/>
              <w:left w:w="58" w:type="dxa"/>
              <w:bottom w:w="58" w:type="dxa"/>
              <w:right w:w="58" w:type="dxa"/>
            </w:tcMar>
          </w:tcPr>
          <w:p w14:paraId="4493514D" w14:textId="6638D35C"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5C74F3" w:rsidRPr="00492C04">
              <w:rPr>
                <w:rFonts w:asciiTheme="minorHAnsi" w:hAnsiTheme="minorHAnsi"/>
                <w:sz w:val="20"/>
                <w:szCs w:val="20"/>
              </w:rPr>
              <w:t xml:space="preserve">kombinira </w:t>
            </w:r>
            <w:r w:rsidR="00E74522" w:rsidRPr="00492C04">
              <w:rPr>
                <w:rFonts w:asciiTheme="minorHAnsi" w:hAnsiTheme="minorHAnsi"/>
                <w:sz w:val="20"/>
                <w:szCs w:val="20"/>
              </w:rPr>
              <w:t>računske operacije s realnim i kompleksnim brojev</w:t>
            </w:r>
            <w:r w:rsidR="005C74F3" w:rsidRPr="00492C04">
              <w:rPr>
                <w:rFonts w:asciiTheme="minorHAnsi" w:hAnsiTheme="minorHAnsi"/>
                <w:sz w:val="20"/>
                <w:szCs w:val="20"/>
              </w:rPr>
              <w:t>ima</w:t>
            </w:r>
          </w:p>
        </w:tc>
      </w:tr>
      <w:tr w:rsidR="00E74522" w:rsidRPr="00492C04" w14:paraId="44429CF5" w14:textId="77777777" w:rsidTr="008E0524">
        <w:trPr>
          <w:trHeight w:val="216"/>
          <w:jc w:val="center"/>
        </w:trPr>
        <w:tc>
          <w:tcPr>
            <w:tcW w:w="2065" w:type="dxa"/>
            <w:gridSpan w:val="2"/>
            <w:shd w:val="clear" w:color="auto" w:fill="99CCFF"/>
            <w:tcMar>
              <w:top w:w="58" w:type="dxa"/>
              <w:left w:w="58" w:type="dxa"/>
              <w:bottom w:w="58" w:type="dxa"/>
              <w:right w:w="58" w:type="dxa"/>
            </w:tcMar>
          </w:tcPr>
          <w:p w14:paraId="1A0F3A4D" w14:textId="7B65334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C4FA8" w:rsidRPr="00492C04">
              <w:rPr>
                <w:rFonts w:asciiTheme="minorHAnsi" w:eastAsia="Times New Roman" w:hAnsiTheme="minorHAnsi"/>
                <w:color w:val="222222"/>
                <w:sz w:val="20"/>
                <w:szCs w:val="20"/>
              </w:rPr>
              <w:t xml:space="preserve">koristi </w:t>
            </w:r>
            <w:r w:rsidR="00E74522" w:rsidRPr="00492C04">
              <w:rPr>
                <w:rFonts w:asciiTheme="minorHAnsi" w:eastAsia="Times New Roman" w:hAnsiTheme="minorHAnsi"/>
                <w:color w:val="222222"/>
                <w:sz w:val="20"/>
                <w:szCs w:val="20"/>
              </w:rPr>
              <w:t xml:space="preserve">se riječima: </w:t>
            </w:r>
            <w:r w:rsidR="00E74522" w:rsidRPr="00492C04">
              <w:rPr>
                <w:rFonts w:asciiTheme="minorHAnsi" w:eastAsia="Times New Roman" w:hAnsiTheme="minorHAnsi"/>
                <w:i/>
                <w:color w:val="222222"/>
                <w:sz w:val="20"/>
                <w:szCs w:val="20"/>
              </w:rPr>
              <w:t>dodajem</w:t>
            </w:r>
            <w:r w:rsidR="00E74522" w:rsidRPr="00492C04">
              <w:rPr>
                <w:rFonts w:asciiTheme="minorHAnsi" w:eastAsia="Times New Roman" w:hAnsiTheme="minorHAnsi"/>
                <w:color w:val="222222"/>
                <w:sz w:val="20"/>
                <w:szCs w:val="20"/>
              </w:rPr>
              <w:t xml:space="preserve">  i </w:t>
            </w:r>
            <w:r w:rsidR="00E74522" w:rsidRPr="00492C04">
              <w:rPr>
                <w:rFonts w:asciiTheme="minorHAnsi" w:eastAsia="Times New Roman" w:hAnsiTheme="minorHAnsi"/>
                <w:i/>
                <w:color w:val="222222"/>
                <w:sz w:val="20"/>
                <w:szCs w:val="20"/>
              </w:rPr>
              <w:t>odu</w:t>
            </w:r>
            <w:r w:rsidR="00AC4FA8" w:rsidRPr="00492C04">
              <w:rPr>
                <w:rFonts w:asciiTheme="minorHAnsi" w:eastAsia="Times New Roman" w:hAnsiTheme="minorHAnsi"/>
                <w:i/>
                <w:color w:val="222222"/>
                <w:sz w:val="20"/>
                <w:szCs w:val="20"/>
              </w:rPr>
              <w:t>zimam</w:t>
            </w:r>
            <w:r w:rsidR="00AC4FA8" w:rsidRPr="00492C04">
              <w:rPr>
                <w:rFonts w:asciiTheme="minorHAnsi" w:eastAsia="Times New Roman" w:hAnsiTheme="minorHAnsi"/>
                <w:color w:val="222222"/>
                <w:sz w:val="20"/>
                <w:szCs w:val="20"/>
              </w:rPr>
              <w:t xml:space="preserve"> manipulirajući predmetima</w:t>
            </w:r>
          </w:p>
        </w:tc>
        <w:tc>
          <w:tcPr>
            <w:tcW w:w="1980" w:type="dxa"/>
            <w:shd w:val="clear" w:color="auto" w:fill="99CCFF"/>
            <w:tcMar>
              <w:top w:w="58" w:type="dxa"/>
              <w:left w:w="58" w:type="dxa"/>
              <w:bottom w:w="58" w:type="dxa"/>
              <w:right w:w="58" w:type="dxa"/>
            </w:tcMar>
          </w:tcPr>
          <w:p w14:paraId="553C493A" w14:textId="09445367" w:rsidR="00E74522" w:rsidRPr="00492C04" w:rsidRDefault="00176BFB" w:rsidP="00AC4FA8">
            <w:pPr>
              <w:spacing w:after="0" w:line="240" w:lineRule="auto"/>
              <w:ind w:left="114" w:hanging="142"/>
              <w:rPr>
                <w:rFonts w:asciiTheme="minorHAnsi" w:hAnsiTheme="minorHAnsi"/>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C4FA8" w:rsidRPr="00492C04">
              <w:rPr>
                <w:rFonts w:asciiTheme="minorHAnsi" w:eastAsia="Times New Roman" w:hAnsiTheme="minorHAnsi"/>
                <w:color w:val="222222"/>
                <w:sz w:val="20"/>
                <w:szCs w:val="20"/>
              </w:rPr>
              <w:t xml:space="preserve">poznaje </w:t>
            </w:r>
            <w:r w:rsidR="00E74522" w:rsidRPr="00492C04">
              <w:rPr>
                <w:rFonts w:asciiTheme="minorHAnsi" w:eastAsia="Times New Roman" w:hAnsiTheme="minorHAnsi"/>
                <w:color w:val="222222"/>
                <w:sz w:val="20"/>
                <w:szCs w:val="20"/>
              </w:rPr>
              <w:t>svojstva (komutativnost, asocijativnost)  i povezanost računskih operacija</w:t>
            </w:r>
          </w:p>
        </w:tc>
        <w:tc>
          <w:tcPr>
            <w:tcW w:w="1980" w:type="dxa"/>
            <w:shd w:val="clear" w:color="auto" w:fill="99CCFF"/>
            <w:tcMar>
              <w:top w:w="58" w:type="dxa"/>
              <w:left w:w="58" w:type="dxa"/>
              <w:bottom w:w="58" w:type="dxa"/>
              <w:right w:w="58" w:type="dxa"/>
            </w:tcMar>
          </w:tcPr>
          <w:p w14:paraId="04D22B30" w14:textId="37E4B2C4" w:rsidR="00E74522" w:rsidRPr="00492C04" w:rsidRDefault="00176BFB" w:rsidP="00035E26">
            <w:pPr>
              <w:spacing w:after="0" w:line="240" w:lineRule="auto"/>
              <w:ind w:left="114" w:right="56" w:hanging="114"/>
              <w:rPr>
                <w:rFonts w:asciiTheme="minorHAnsi" w:hAnsiTheme="minorHAnsi"/>
                <w:spacing w:val="-4"/>
                <w:sz w:val="20"/>
                <w:szCs w:val="20"/>
              </w:rPr>
            </w:pPr>
            <w:r w:rsidRPr="00492C04">
              <w:rPr>
                <w:rFonts w:asciiTheme="minorHAnsi" w:hAnsiTheme="minorHAnsi"/>
                <w:spacing w:val="-4"/>
                <w:sz w:val="20"/>
                <w:szCs w:val="20"/>
              </w:rPr>
              <w:t>1.b</w:t>
            </w:r>
            <w:r w:rsidR="00E74522" w:rsidRPr="00492C04">
              <w:rPr>
                <w:rFonts w:asciiTheme="minorHAnsi" w:hAnsiTheme="minorHAnsi"/>
                <w:spacing w:val="-4"/>
                <w:sz w:val="20"/>
                <w:szCs w:val="20"/>
              </w:rPr>
              <w:t xml:space="preserve"> </w:t>
            </w:r>
            <w:r w:rsidR="00035E26" w:rsidRPr="00492C04">
              <w:rPr>
                <w:rFonts w:asciiTheme="minorHAnsi" w:eastAsia="Times New Roman" w:hAnsiTheme="minorHAnsi"/>
                <w:color w:val="222222"/>
                <w:sz w:val="20"/>
                <w:szCs w:val="20"/>
              </w:rPr>
              <w:t xml:space="preserve">koristi se </w:t>
            </w:r>
            <w:r w:rsidR="00E74522" w:rsidRPr="00492C04">
              <w:rPr>
                <w:rFonts w:asciiTheme="minorHAnsi" w:eastAsia="Times New Roman" w:hAnsiTheme="minorHAnsi"/>
                <w:color w:val="222222"/>
                <w:sz w:val="20"/>
                <w:szCs w:val="20"/>
              </w:rPr>
              <w:t>svojstv</w:t>
            </w:r>
            <w:r w:rsidR="00035E26" w:rsidRPr="00492C04">
              <w:rPr>
                <w:rFonts w:asciiTheme="minorHAnsi" w:eastAsia="Times New Roman" w:hAnsiTheme="minorHAnsi"/>
                <w:color w:val="222222"/>
                <w:sz w:val="20"/>
                <w:szCs w:val="20"/>
              </w:rPr>
              <w:t>ima</w:t>
            </w:r>
            <w:r w:rsidR="00E74522" w:rsidRPr="00492C04">
              <w:rPr>
                <w:rFonts w:asciiTheme="minorHAnsi" w:eastAsia="Times New Roman" w:hAnsiTheme="minorHAnsi"/>
                <w:color w:val="222222"/>
                <w:sz w:val="20"/>
                <w:szCs w:val="20"/>
              </w:rPr>
              <w:t xml:space="preserve"> računskih operacija prvog i drugog reda (npr. pov</w:t>
            </w:r>
            <w:r w:rsidR="00626C9C" w:rsidRPr="00492C04">
              <w:rPr>
                <w:rFonts w:asciiTheme="minorHAnsi" w:eastAsia="Times New Roman" w:hAnsiTheme="minorHAnsi"/>
                <w:color w:val="222222"/>
                <w:sz w:val="20"/>
                <w:szCs w:val="20"/>
              </w:rPr>
              <w:t>ezanost i redoslijed operacija)</w:t>
            </w:r>
          </w:p>
        </w:tc>
        <w:tc>
          <w:tcPr>
            <w:tcW w:w="1980" w:type="dxa"/>
            <w:shd w:val="clear" w:color="auto" w:fill="99CCFF"/>
            <w:tcMar>
              <w:top w:w="58" w:type="dxa"/>
              <w:left w:w="58" w:type="dxa"/>
              <w:bottom w:w="58" w:type="dxa"/>
              <w:right w:w="58" w:type="dxa"/>
            </w:tcMar>
          </w:tcPr>
          <w:p w14:paraId="0DCF803F" w14:textId="432BA35F" w:rsidR="00E74522" w:rsidRPr="00492C04" w:rsidRDefault="00176BFB" w:rsidP="00AC4FA8">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C4FA8" w:rsidRPr="00492C04">
              <w:rPr>
                <w:rFonts w:asciiTheme="minorHAnsi" w:eastAsia="Times New Roman" w:hAnsiTheme="minorHAnsi"/>
                <w:color w:val="222222"/>
                <w:sz w:val="20"/>
                <w:szCs w:val="20"/>
              </w:rPr>
              <w:t xml:space="preserve">primjenjuje </w:t>
            </w:r>
            <w:r w:rsidR="00E74522" w:rsidRPr="00492C04">
              <w:rPr>
                <w:rFonts w:asciiTheme="minorHAnsi" w:eastAsia="Times New Roman" w:hAnsiTheme="minorHAnsi"/>
                <w:color w:val="222222"/>
                <w:sz w:val="20"/>
                <w:szCs w:val="20"/>
              </w:rPr>
              <w:t>svojstva i povezanost računskih operacija (sv</w:t>
            </w:r>
            <w:r w:rsidR="00AC4FA8" w:rsidRPr="00492C04">
              <w:rPr>
                <w:rFonts w:asciiTheme="minorHAnsi" w:eastAsia="Times New Roman" w:hAnsiTheme="minorHAnsi"/>
                <w:color w:val="222222"/>
                <w:sz w:val="20"/>
                <w:szCs w:val="20"/>
              </w:rPr>
              <w:t>ih</w:t>
            </w:r>
            <w:r w:rsidR="00E74522" w:rsidRPr="00492C04">
              <w:rPr>
                <w:rFonts w:asciiTheme="minorHAnsi" w:eastAsia="Times New Roman" w:hAnsiTheme="minorHAnsi"/>
                <w:color w:val="222222"/>
                <w:sz w:val="20"/>
                <w:szCs w:val="20"/>
              </w:rPr>
              <w:t xml:space="preserve"> tri</w:t>
            </w:r>
            <w:r w:rsidR="00AC4FA8" w:rsidRPr="00492C04">
              <w:rPr>
                <w:rFonts w:asciiTheme="minorHAnsi" w:eastAsia="Times New Roman" w:hAnsiTheme="minorHAnsi"/>
                <w:color w:val="222222"/>
                <w:sz w:val="20"/>
                <w:szCs w:val="20"/>
              </w:rPr>
              <w:t>ju</w:t>
            </w:r>
            <w:r w:rsidR="00E74522" w:rsidRPr="00492C04">
              <w:rPr>
                <w:rFonts w:asciiTheme="minorHAnsi" w:eastAsia="Times New Roman" w:hAnsiTheme="minorHAnsi"/>
                <w:color w:val="222222"/>
                <w:sz w:val="20"/>
                <w:szCs w:val="20"/>
              </w:rPr>
              <w:t xml:space="preserve"> red</w:t>
            </w:r>
            <w:r w:rsidR="00AC4FA8" w:rsidRPr="00492C04">
              <w:rPr>
                <w:rFonts w:asciiTheme="minorHAnsi" w:eastAsia="Times New Roman" w:hAnsiTheme="minorHAnsi"/>
                <w:color w:val="222222"/>
                <w:sz w:val="20"/>
                <w:szCs w:val="20"/>
              </w:rPr>
              <w:t>ov</w:t>
            </w:r>
            <w:r w:rsidR="00E74522" w:rsidRPr="00492C04">
              <w:rPr>
                <w:rFonts w:asciiTheme="minorHAnsi" w:eastAsia="Times New Roman" w:hAnsiTheme="minorHAnsi"/>
                <w:color w:val="222222"/>
                <w:sz w:val="20"/>
                <w:szCs w:val="20"/>
              </w:rPr>
              <w:t>a)</w:t>
            </w:r>
          </w:p>
        </w:tc>
        <w:tc>
          <w:tcPr>
            <w:tcW w:w="2166" w:type="dxa"/>
            <w:shd w:val="clear" w:color="auto" w:fill="99CCFF"/>
            <w:tcMar>
              <w:top w:w="58" w:type="dxa"/>
              <w:left w:w="58" w:type="dxa"/>
              <w:bottom w:w="58" w:type="dxa"/>
              <w:right w:w="58" w:type="dxa"/>
            </w:tcMar>
          </w:tcPr>
          <w:p w14:paraId="6C77A004" w14:textId="5943D396" w:rsidR="00E74522" w:rsidRPr="00492C04" w:rsidRDefault="00176BFB" w:rsidP="00E74522">
            <w:pPr>
              <w:spacing w:after="0" w:line="240" w:lineRule="auto"/>
              <w:ind w:left="114" w:right="56" w:hanging="114"/>
              <w:rPr>
                <w:rFonts w:asciiTheme="minorHAnsi" w:hAnsiTheme="minorHAnsi"/>
                <w:spacing w:val="-4"/>
                <w:sz w:val="20"/>
                <w:szCs w:val="20"/>
              </w:rPr>
            </w:pPr>
            <w:r w:rsidRPr="00492C04">
              <w:rPr>
                <w:rFonts w:asciiTheme="minorHAnsi" w:hAnsiTheme="minorHAnsi"/>
                <w:spacing w:val="-4"/>
                <w:sz w:val="20"/>
                <w:szCs w:val="20"/>
              </w:rPr>
              <w:t>1.b</w:t>
            </w:r>
            <w:r w:rsidR="00E74522" w:rsidRPr="00492C04">
              <w:rPr>
                <w:rFonts w:asciiTheme="minorHAnsi" w:hAnsiTheme="minorHAnsi"/>
                <w:spacing w:val="-4"/>
                <w:sz w:val="20"/>
                <w:szCs w:val="20"/>
              </w:rPr>
              <w:t xml:space="preserve"> </w:t>
            </w:r>
            <w:r w:rsidR="005C74F3" w:rsidRPr="00492C04">
              <w:rPr>
                <w:rFonts w:asciiTheme="minorHAnsi" w:eastAsia="Times New Roman" w:hAnsiTheme="minorHAnsi"/>
                <w:color w:val="222222"/>
                <w:sz w:val="20"/>
                <w:szCs w:val="20"/>
              </w:rPr>
              <w:t xml:space="preserve">utvrđuje </w:t>
            </w:r>
            <w:r w:rsidR="005C74F3" w:rsidRPr="00492C04">
              <w:rPr>
                <w:sz w:val="21"/>
                <w:szCs w:val="21"/>
              </w:rPr>
              <w:t xml:space="preserve">ograničenost </w:t>
            </w:r>
            <w:r w:rsidR="00E74522" w:rsidRPr="00492C04">
              <w:rPr>
                <w:rFonts w:asciiTheme="minorHAnsi" w:eastAsia="Times New Roman" w:hAnsiTheme="minorHAnsi"/>
                <w:color w:val="222222"/>
                <w:sz w:val="20"/>
                <w:szCs w:val="20"/>
              </w:rPr>
              <w:t>računskih operac</w:t>
            </w:r>
            <w:r w:rsidR="005C74F3" w:rsidRPr="00492C04">
              <w:rPr>
                <w:rFonts w:asciiTheme="minorHAnsi" w:eastAsia="Times New Roman" w:hAnsiTheme="minorHAnsi"/>
                <w:color w:val="222222"/>
                <w:sz w:val="20"/>
                <w:szCs w:val="20"/>
              </w:rPr>
              <w:t>ija u skupu kompleksnih brojeva</w:t>
            </w:r>
          </w:p>
        </w:tc>
      </w:tr>
      <w:tr w:rsidR="00E74522" w:rsidRPr="00492C04" w14:paraId="0D97A8C4" w14:textId="77777777" w:rsidTr="008E0524">
        <w:trPr>
          <w:jc w:val="center"/>
        </w:trPr>
        <w:tc>
          <w:tcPr>
            <w:tcW w:w="2065" w:type="dxa"/>
            <w:gridSpan w:val="2"/>
            <w:shd w:val="clear" w:color="auto" w:fill="FFFFFF" w:themeFill="background1"/>
            <w:tcMar>
              <w:top w:w="58" w:type="dxa"/>
              <w:left w:w="58" w:type="dxa"/>
              <w:bottom w:w="58" w:type="dxa"/>
              <w:right w:w="58" w:type="dxa"/>
            </w:tcMar>
          </w:tcPr>
          <w:p w14:paraId="0248EDA9" w14:textId="21BF47F0" w:rsidR="00E74522" w:rsidRPr="00492C04" w:rsidRDefault="00176BFB" w:rsidP="00AC4FA8">
            <w:pPr>
              <w:spacing w:after="0" w:line="240" w:lineRule="auto"/>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dijeli </w:t>
            </w:r>
            <w:r w:rsidR="00E74522" w:rsidRPr="00492C04">
              <w:rPr>
                <w:rFonts w:asciiTheme="minorHAnsi" w:hAnsiTheme="minorHAnsi"/>
                <w:sz w:val="20"/>
                <w:szCs w:val="20"/>
              </w:rPr>
              <w:t>ukupnu količinu predmeta na dijelove, koristi</w:t>
            </w:r>
            <w:r w:rsidR="00AC4FA8" w:rsidRPr="00492C04">
              <w:rPr>
                <w:rFonts w:asciiTheme="minorHAnsi" w:hAnsiTheme="minorHAnsi"/>
                <w:sz w:val="20"/>
                <w:szCs w:val="20"/>
              </w:rPr>
              <w:t xml:space="preserve"> se</w:t>
            </w:r>
            <w:r w:rsidR="00E74522" w:rsidRPr="00492C04">
              <w:rPr>
                <w:rFonts w:asciiTheme="minorHAnsi" w:hAnsiTheme="minorHAnsi"/>
                <w:sz w:val="20"/>
                <w:szCs w:val="20"/>
              </w:rPr>
              <w:t xml:space="preserve"> riječi</w:t>
            </w:r>
            <w:r w:rsidR="00AC4FA8" w:rsidRPr="00492C04">
              <w:rPr>
                <w:rFonts w:asciiTheme="minorHAnsi" w:hAnsiTheme="minorHAnsi"/>
                <w:sz w:val="20"/>
                <w:szCs w:val="20"/>
              </w:rPr>
              <w:t>ma</w:t>
            </w:r>
            <w:r w:rsidR="00E74522" w:rsidRPr="00492C04">
              <w:rPr>
                <w:rFonts w:asciiTheme="minorHAnsi" w:hAnsiTheme="minorHAnsi"/>
                <w:sz w:val="20"/>
                <w:szCs w:val="20"/>
              </w:rPr>
              <w:t xml:space="preserve">: </w:t>
            </w:r>
            <w:r w:rsidR="00E74522" w:rsidRPr="00492C04">
              <w:rPr>
                <w:rFonts w:asciiTheme="minorHAnsi" w:hAnsiTheme="minorHAnsi"/>
                <w:i/>
                <w:sz w:val="20"/>
                <w:szCs w:val="20"/>
              </w:rPr>
              <w:t>cijelo</w:t>
            </w:r>
            <w:r w:rsidR="00AC4FA8" w:rsidRPr="00492C04">
              <w:rPr>
                <w:rFonts w:asciiTheme="minorHAnsi" w:hAnsiTheme="minorHAnsi"/>
                <w:sz w:val="20"/>
                <w:szCs w:val="20"/>
              </w:rPr>
              <w:t xml:space="preserve"> i</w:t>
            </w:r>
            <w:r w:rsidR="00E74522" w:rsidRPr="00492C04">
              <w:rPr>
                <w:rFonts w:asciiTheme="minorHAnsi" w:hAnsiTheme="minorHAnsi"/>
                <w:sz w:val="20"/>
                <w:szCs w:val="20"/>
              </w:rPr>
              <w:t xml:space="preserve"> </w:t>
            </w:r>
            <w:r w:rsidR="00E74522" w:rsidRPr="00492C04">
              <w:rPr>
                <w:rFonts w:asciiTheme="minorHAnsi" w:hAnsiTheme="minorHAnsi"/>
                <w:i/>
                <w:sz w:val="20"/>
                <w:szCs w:val="20"/>
              </w:rPr>
              <w:t>polovina</w:t>
            </w:r>
            <w:r w:rsidR="00E74522" w:rsidRPr="00492C04">
              <w:rPr>
                <w:rFonts w:asciiTheme="minorHAnsi" w:hAnsiTheme="minorHAnsi"/>
                <w:sz w:val="20"/>
                <w:szCs w:val="20"/>
              </w:rPr>
              <w:t xml:space="preserve"> u </w:t>
            </w:r>
            <w:r w:rsidR="00E74522" w:rsidRPr="00492C04">
              <w:rPr>
                <w:rFonts w:asciiTheme="minorHAnsi" w:hAnsiTheme="minorHAnsi"/>
                <w:sz w:val="20"/>
                <w:szCs w:val="20"/>
              </w:rPr>
              <w:lastRenderedPageBreak/>
              <w:t>s</w:t>
            </w:r>
            <w:r w:rsidR="00AC4FA8" w:rsidRPr="00492C04">
              <w:rPr>
                <w:rFonts w:asciiTheme="minorHAnsi" w:hAnsiTheme="minorHAnsi"/>
                <w:sz w:val="20"/>
                <w:szCs w:val="20"/>
              </w:rPr>
              <w:t>vakodnevnim aktivnostima i igri</w:t>
            </w:r>
          </w:p>
        </w:tc>
        <w:tc>
          <w:tcPr>
            <w:tcW w:w="1980" w:type="dxa"/>
            <w:shd w:val="clear" w:color="auto" w:fill="99CCFF"/>
            <w:tcMar>
              <w:top w:w="58" w:type="dxa"/>
              <w:left w:w="58" w:type="dxa"/>
              <w:bottom w:w="58" w:type="dxa"/>
              <w:right w:w="58" w:type="dxa"/>
            </w:tcMar>
          </w:tcPr>
          <w:p w14:paraId="42D21E39" w14:textId="67A92511" w:rsidR="00E74522" w:rsidRPr="00492C04" w:rsidRDefault="00176BFB" w:rsidP="00AC4FA8">
            <w:pPr>
              <w:spacing w:after="0" w:line="240" w:lineRule="auto"/>
              <w:rPr>
                <w:rFonts w:asciiTheme="minorHAnsi" w:hAnsiTheme="minorHAnsi"/>
              </w:rPr>
            </w:pPr>
            <w:r w:rsidRPr="00492C04">
              <w:rPr>
                <w:rFonts w:asciiTheme="minorHAnsi" w:hAnsiTheme="minorHAnsi"/>
                <w:sz w:val="20"/>
                <w:szCs w:val="20"/>
              </w:rPr>
              <w:lastRenderedPageBreak/>
              <w:t>1.c</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koristi se </w:t>
            </w:r>
            <w:r w:rsidR="00E74522" w:rsidRPr="00492C04">
              <w:rPr>
                <w:rFonts w:asciiTheme="minorHAnsi" w:hAnsiTheme="minorHAnsi"/>
                <w:sz w:val="20"/>
                <w:szCs w:val="20"/>
              </w:rPr>
              <w:t>računsk</w:t>
            </w:r>
            <w:r w:rsidR="00AC4FA8" w:rsidRPr="00492C04">
              <w:rPr>
                <w:rFonts w:asciiTheme="minorHAnsi" w:hAnsiTheme="minorHAnsi"/>
                <w:sz w:val="20"/>
                <w:szCs w:val="20"/>
              </w:rPr>
              <w:t>im</w:t>
            </w:r>
            <w:r w:rsidR="00E74522" w:rsidRPr="00492C04">
              <w:rPr>
                <w:rFonts w:asciiTheme="minorHAnsi" w:hAnsiTheme="minorHAnsi"/>
                <w:sz w:val="20"/>
                <w:szCs w:val="20"/>
              </w:rPr>
              <w:t xml:space="preserve"> operacij</w:t>
            </w:r>
            <w:r w:rsidR="00AC4FA8" w:rsidRPr="00492C04">
              <w:rPr>
                <w:rFonts w:asciiTheme="minorHAnsi" w:hAnsiTheme="minorHAnsi"/>
                <w:sz w:val="20"/>
                <w:szCs w:val="20"/>
              </w:rPr>
              <w:t>ama</w:t>
            </w:r>
            <w:r w:rsidR="00E74522" w:rsidRPr="00492C04">
              <w:rPr>
                <w:rFonts w:asciiTheme="minorHAnsi" w:hAnsiTheme="minorHAnsi"/>
                <w:sz w:val="20"/>
                <w:szCs w:val="20"/>
              </w:rPr>
              <w:t xml:space="preserve"> za rješavanje zadataka iz svakodnevnog</w:t>
            </w:r>
            <w:r w:rsidR="00AC4FA8" w:rsidRPr="00492C04">
              <w:rPr>
                <w:rFonts w:asciiTheme="minorHAnsi" w:hAnsiTheme="minorHAnsi"/>
                <w:sz w:val="20"/>
                <w:szCs w:val="20"/>
              </w:rPr>
              <w:t>a</w:t>
            </w:r>
            <w:r w:rsidR="00E74522" w:rsidRPr="00492C04">
              <w:rPr>
                <w:rFonts w:asciiTheme="minorHAnsi" w:hAnsiTheme="minorHAnsi"/>
                <w:sz w:val="20"/>
                <w:szCs w:val="20"/>
              </w:rPr>
              <w:t xml:space="preserve"> života</w:t>
            </w:r>
          </w:p>
        </w:tc>
        <w:tc>
          <w:tcPr>
            <w:tcW w:w="1980" w:type="dxa"/>
            <w:shd w:val="clear" w:color="auto" w:fill="D6DCB4"/>
            <w:tcMar>
              <w:top w:w="58" w:type="dxa"/>
              <w:left w:w="58" w:type="dxa"/>
              <w:bottom w:w="58" w:type="dxa"/>
              <w:right w:w="58" w:type="dxa"/>
            </w:tcMar>
          </w:tcPr>
          <w:p w14:paraId="11DE4289" w14:textId="5000245A"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raščlanjuje </w:t>
            </w:r>
            <w:r w:rsidR="00E74522" w:rsidRPr="00492C04">
              <w:rPr>
                <w:rFonts w:asciiTheme="minorHAnsi" w:hAnsiTheme="minorHAnsi"/>
                <w:sz w:val="20"/>
                <w:szCs w:val="20"/>
              </w:rPr>
              <w:t xml:space="preserve">složene problemske situacije ili izračunavanja u jednostavnije korake kako bi došao do </w:t>
            </w:r>
            <w:r w:rsidR="00E74522" w:rsidRPr="00492C04">
              <w:rPr>
                <w:rFonts w:asciiTheme="minorHAnsi" w:hAnsiTheme="minorHAnsi"/>
                <w:sz w:val="20"/>
                <w:szCs w:val="20"/>
              </w:rPr>
              <w:lastRenderedPageBreak/>
              <w:t>rješenja</w:t>
            </w:r>
          </w:p>
          <w:p w14:paraId="16AB3360" w14:textId="608AC846" w:rsidR="00E74522" w:rsidRPr="00492C04" w:rsidRDefault="00176BFB" w:rsidP="00626C9C">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primjenjuje </w:t>
            </w:r>
            <w:r w:rsidR="00E74522" w:rsidRPr="00492C04">
              <w:rPr>
                <w:rFonts w:asciiTheme="minorHAnsi" w:hAnsiTheme="minorHAnsi"/>
                <w:sz w:val="20"/>
                <w:szCs w:val="20"/>
              </w:rPr>
              <w:t xml:space="preserve">kriterije djeljivosti prirodnih brojeva s </w:t>
            </w:r>
            <w:r w:rsidR="00626C9C" w:rsidRPr="00492C04">
              <w:rPr>
                <w:rFonts w:asciiTheme="minorHAnsi" w:hAnsiTheme="minorHAnsi"/>
                <w:sz w:val="20"/>
                <w:szCs w:val="20"/>
              </w:rPr>
              <w:t>2, 3, 4, 5, 9 i 10. (npr. D, V)</w:t>
            </w:r>
          </w:p>
        </w:tc>
        <w:tc>
          <w:tcPr>
            <w:tcW w:w="1980" w:type="dxa"/>
            <w:shd w:val="clear" w:color="auto" w:fill="D6DCB4"/>
            <w:tcMar>
              <w:top w:w="58" w:type="dxa"/>
              <w:left w:w="58" w:type="dxa"/>
              <w:bottom w:w="58" w:type="dxa"/>
              <w:right w:w="58" w:type="dxa"/>
            </w:tcMar>
          </w:tcPr>
          <w:p w14:paraId="40DEA6CB" w14:textId="4AED47A5"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lastRenderedPageBreak/>
              <w:t>1.c</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pronalazi </w:t>
            </w:r>
            <w:r w:rsidR="00E74522" w:rsidRPr="00492C04">
              <w:rPr>
                <w:rFonts w:asciiTheme="minorHAnsi" w:hAnsiTheme="minorHAnsi"/>
                <w:sz w:val="20"/>
                <w:szCs w:val="20"/>
              </w:rPr>
              <w:t>različite načine rješavanja problema i identificira potrebne informacije</w:t>
            </w:r>
          </w:p>
        </w:tc>
        <w:tc>
          <w:tcPr>
            <w:tcW w:w="2166" w:type="dxa"/>
            <w:shd w:val="clear" w:color="auto" w:fill="D6DCB4"/>
            <w:tcMar>
              <w:top w:w="58" w:type="dxa"/>
              <w:left w:w="58" w:type="dxa"/>
              <w:bottom w:w="58" w:type="dxa"/>
              <w:right w:w="58" w:type="dxa"/>
            </w:tcMar>
          </w:tcPr>
          <w:p w14:paraId="38B18713" w14:textId="4F3A224E" w:rsidR="00E74522" w:rsidRPr="00492C04" w:rsidRDefault="00176BFB" w:rsidP="005C74F3">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5C74F3" w:rsidRPr="00492C04">
              <w:rPr>
                <w:rFonts w:asciiTheme="minorHAnsi" w:hAnsiTheme="minorHAnsi"/>
                <w:sz w:val="20"/>
                <w:szCs w:val="20"/>
              </w:rPr>
              <w:t xml:space="preserve">kombinira </w:t>
            </w:r>
            <w:r w:rsidR="00E74522" w:rsidRPr="00492C04">
              <w:rPr>
                <w:rFonts w:asciiTheme="minorHAnsi" w:hAnsiTheme="minorHAnsi"/>
                <w:sz w:val="20"/>
                <w:szCs w:val="20"/>
              </w:rPr>
              <w:t xml:space="preserve">operacije, metode i strategije za rješavanje </w:t>
            </w:r>
            <w:r w:rsidR="005C74F3" w:rsidRPr="00492C04">
              <w:rPr>
                <w:rFonts w:asciiTheme="minorHAnsi" w:hAnsiTheme="minorHAnsi"/>
                <w:sz w:val="20"/>
                <w:szCs w:val="20"/>
              </w:rPr>
              <w:t xml:space="preserve">brojčanih problema uključujući i načine koji nisu </w:t>
            </w:r>
            <w:r w:rsidR="005C74F3" w:rsidRPr="00492C04">
              <w:rPr>
                <w:rFonts w:asciiTheme="minorHAnsi" w:hAnsiTheme="minorHAnsi"/>
                <w:sz w:val="20"/>
                <w:szCs w:val="20"/>
              </w:rPr>
              <w:lastRenderedPageBreak/>
              <w:t>očigledni, ali su učinkoviti</w:t>
            </w:r>
          </w:p>
        </w:tc>
      </w:tr>
      <w:tr w:rsidR="00E74522" w:rsidRPr="00492C04" w14:paraId="26D2C4B4" w14:textId="77777777" w:rsidTr="008E0524">
        <w:trPr>
          <w:jc w:val="center"/>
        </w:trPr>
        <w:tc>
          <w:tcPr>
            <w:tcW w:w="2065" w:type="dxa"/>
            <w:gridSpan w:val="2"/>
            <w:shd w:val="clear" w:color="auto" w:fill="auto"/>
            <w:tcMar>
              <w:top w:w="58" w:type="dxa"/>
              <w:left w:w="58" w:type="dxa"/>
              <w:bottom w:w="58" w:type="dxa"/>
              <w:right w:w="58" w:type="dxa"/>
            </w:tcMar>
          </w:tcPr>
          <w:p w14:paraId="0E3217E9" w14:textId="77777777" w:rsidR="00E74522" w:rsidRPr="00492C04" w:rsidRDefault="00E74522" w:rsidP="00E74522">
            <w:pPr>
              <w:spacing w:after="0" w:line="240" w:lineRule="auto"/>
              <w:rPr>
                <w:rFonts w:asciiTheme="minorHAnsi" w:hAnsiTheme="minorHAnsi"/>
                <w:sz w:val="20"/>
                <w:szCs w:val="20"/>
              </w:rPr>
            </w:pPr>
          </w:p>
        </w:tc>
        <w:tc>
          <w:tcPr>
            <w:tcW w:w="1980" w:type="dxa"/>
            <w:shd w:val="clear" w:color="auto" w:fill="auto"/>
            <w:tcMar>
              <w:top w:w="58" w:type="dxa"/>
              <w:left w:w="58" w:type="dxa"/>
              <w:bottom w:w="58" w:type="dxa"/>
              <w:right w:w="58" w:type="dxa"/>
            </w:tcMar>
          </w:tcPr>
          <w:p w14:paraId="32CBFBAB" w14:textId="77777777" w:rsidR="00E74522" w:rsidRPr="00492C04" w:rsidRDefault="00E74522" w:rsidP="00E74522">
            <w:pPr>
              <w:spacing w:after="0" w:line="240" w:lineRule="auto"/>
              <w:rPr>
                <w:rFonts w:asciiTheme="minorHAnsi" w:hAnsiTheme="minorHAnsi"/>
              </w:rPr>
            </w:pPr>
          </w:p>
        </w:tc>
        <w:tc>
          <w:tcPr>
            <w:tcW w:w="1980" w:type="dxa"/>
            <w:shd w:val="clear" w:color="auto" w:fill="auto"/>
            <w:tcMar>
              <w:top w:w="58" w:type="dxa"/>
              <w:left w:w="58" w:type="dxa"/>
              <w:bottom w:w="58" w:type="dxa"/>
              <w:right w:w="58" w:type="dxa"/>
            </w:tcMar>
          </w:tcPr>
          <w:p w14:paraId="5682A789"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1980" w:type="dxa"/>
            <w:shd w:val="clear" w:color="auto" w:fill="99CCFF"/>
            <w:tcMar>
              <w:top w:w="58" w:type="dxa"/>
              <w:left w:w="58" w:type="dxa"/>
              <w:bottom w:w="58" w:type="dxa"/>
              <w:right w:w="58" w:type="dxa"/>
            </w:tcMar>
          </w:tcPr>
          <w:p w14:paraId="6D62197E" w14:textId="5B1C61E2" w:rsidR="00E74522" w:rsidRPr="00492C04" w:rsidRDefault="00176BFB" w:rsidP="00326404">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određuje </w:t>
            </w:r>
            <w:r w:rsidR="00E74522" w:rsidRPr="00492C04">
              <w:rPr>
                <w:rFonts w:asciiTheme="minorHAnsi" w:hAnsiTheme="minorHAnsi"/>
                <w:sz w:val="20"/>
                <w:szCs w:val="20"/>
              </w:rPr>
              <w:t xml:space="preserve">i </w:t>
            </w:r>
            <w:r w:rsidR="00326404" w:rsidRPr="00492C04">
              <w:rPr>
                <w:rFonts w:asciiTheme="minorHAnsi" w:hAnsiTheme="minorHAnsi"/>
                <w:sz w:val="20"/>
                <w:szCs w:val="20"/>
              </w:rPr>
              <w:t>upotrebljava</w:t>
            </w:r>
            <w:r w:rsidR="00E74522" w:rsidRPr="00492C04">
              <w:rPr>
                <w:rFonts w:asciiTheme="minorHAnsi" w:hAnsiTheme="minorHAnsi"/>
                <w:sz w:val="20"/>
                <w:szCs w:val="20"/>
              </w:rPr>
              <w:t xml:space="preserve"> apso</w:t>
            </w:r>
            <w:r w:rsidR="00326404" w:rsidRPr="00492C04">
              <w:rPr>
                <w:rFonts w:asciiTheme="minorHAnsi" w:hAnsiTheme="minorHAnsi"/>
                <w:sz w:val="20"/>
                <w:szCs w:val="20"/>
              </w:rPr>
              <w:t>lutnu vrijednost realnoga broja</w:t>
            </w:r>
          </w:p>
        </w:tc>
        <w:tc>
          <w:tcPr>
            <w:tcW w:w="2166" w:type="dxa"/>
            <w:shd w:val="clear" w:color="auto" w:fill="99CCFF"/>
            <w:tcMar>
              <w:top w:w="58" w:type="dxa"/>
              <w:left w:w="58" w:type="dxa"/>
              <w:bottom w:w="58" w:type="dxa"/>
              <w:right w:w="58" w:type="dxa"/>
            </w:tcMar>
          </w:tcPr>
          <w:p w14:paraId="6778F819" w14:textId="099BF9AC" w:rsidR="00E74522" w:rsidRPr="00492C04" w:rsidRDefault="00176BFB" w:rsidP="005C74F3">
            <w:pPr>
              <w:spacing w:after="0" w:line="240" w:lineRule="auto"/>
              <w:ind w:left="84" w:right="56" w:hanging="84"/>
              <w:rPr>
                <w:rFonts w:asciiTheme="minorHAnsi" w:hAnsiTheme="minorHAnsi"/>
                <w:sz w:val="20"/>
                <w:szCs w:val="20"/>
              </w:rPr>
            </w:pPr>
            <w:r w:rsidRPr="00492C04">
              <w:rPr>
                <w:rFonts w:asciiTheme="minorHAnsi" w:hAnsiTheme="minorHAnsi"/>
                <w:sz w:val="20"/>
                <w:szCs w:val="20"/>
              </w:rPr>
              <w:t>1.e</w:t>
            </w:r>
            <w:r w:rsidR="00E74522" w:rsidRPr="00492C04">
              <w:rPr>
                <w:rFonts w:asciiTheme="minorHAnsi" w:hAnsiTheme="minorHAnsi"/>
                <w:sz w:val="20"/>
                <w:szCs w:val="20"/>
              </w:rPr>
              <w:t xml:space="preserve"> </w:t>
            </w:r>
            <w:r w:rsidR="005C74F3" w:rsidRPr="00492C04">
              <w:rPr>
                <w:rFonts w:asciiTheme="minorHAnsi" w:hAnsiTheme="minorHAnsi"/>
                <w:sz w:val="20"/>
                <w:szCs w:val="20"/>
              </w:rPr>
              <w:t xml:space="preserve">pretvara </w:t>
            </w:r>
            <w:r w:rsidR="00E74522" w:rsidRPr="00492C04">
              <w:rPr>
                <w:rFonts w:asciiTheme="minorHAnsi" w:hAnsiTheme="minorHAnsi"/>
                <w:sz w:val="20"/>
                <w:szCs w:val="20"/>
              </w:rPr>
              <w:t xml:space="preserve">brojeve </w:t>
            </w:r>
            <w:r w:rsidR="005C74F3" w:rsidRPr="00492C04">
              <w:rPr>
                <w:rFonts w:asciiTheme="minorHAnsi" w:hAnsiTheme="minorHAnsi"/>
                <w:sz w:val="20"/>
                <w:szCs w:val="20"/>
              </w:rPr>
              <w:t>iz</w:t>
            </w:r>
            <w:r w:rsidR="00E74522" w:rsidRPr="00492C04">
              <w:rPr>
                <w:rFonts w:asciiTheme="minorHAnsi" w:hAnsiTheme="minorHAnsi"/>
                <w:sz w:val="20"/>
                <w:szCs w:val="20"/>
              </w:rPr>
              <w:t xml:space="preserve"> dekad</w:t>
            </w:r>
            <w:r w:rsidR="005C74F3" w:rsidRPr="00492C04">
              <w:rPr>
                <w:rFonts w:asciiTheme="minorHAnsi" w:hAnsiTheme="minorHAnsi"/>
                <w:sz w:val="20"/>
                <w:szCs w:val="20"/>
              </w:rPr>
              <w:t>skoga</w:t>
            </w:r>
            <w:r w:rsidR="00E74522" w:rsidRPr="00492C04">
              <w:rPr>
                <w:rFonts w:asciiTheme="minorHAnsi" w:hAnsiTheme="minorHAnsi"/>
                <w:sz w:val="20"/>
                <w:szCs w:val="20"/>
              </w:rPr>
              <w:t xml:space="preserve"> u binarn</w:t>
            </w:r>
            <w:r w:rsidR="005C74F3" w:rsidRPr="00492C04">
              <w:rPr>
                <w:rFonts w:asciiTheme="minorHAnsi" w:hAnsiTheme="minorHAnsi"/>
                <w:sz w:val="20"/>
                <w:szCs w:val="20"/>
              </w:rPr>
              <w:t>i</w:t>
            </w:r>
            <w:r w:rsidR="00E74522" w:rsidRPr="00492C04">
              <w:rPr>
                <w:rFonts w:asciiTheme="minorHAnsi" w:hAnsiTheme="minorHAnsi"/>
                <w:sz w:val="20"/>
                <w:szCs w:val="20"/>
              </w:rPr>
              <w:t xml:space="preserve"> sustav</w:t>
            </w:r>
            <w:r w:rsidR="005C74F3" w:rsidRPr="00492C04">
              <w:rPr>
                <w:rFonts w:asciiTheme="minorHAnsi" w:hAnsiTheme="minorHAnsi"/>
                <w:sz w:val="20"/>
                <w:szCs w:val="20"/>
              </w:rPr>
              <w:t xml:space="preserve"> i obrnuto</w:t>
            </w:r>
          </w:p>
        </w:tc>
      </w:tr>
      <w:tr w:rsidR="00E74522" w:rsidRPr="00492C04" w14:paraId="11748846" w14:textId="77777777" w:rsidTr="008E0524">
        <w:trPr>
          <w:jc w:val="center"/>
        </w:trPr>
        <w:tc>
          <w:tcPr>
            <w:tcW w:w="2065" w:type="dxa"/>
            <w:gridSpan w:val="2"/>
            <w:shd w:val="clear" w:color="auto" w:fill="auto"/>
            <w:tcMar>
              <w:top w:w="58" w:type="dxa"/>
              <w:left w:w="58" w:type="dxa"/>
              <w:bottom w:w="58" w:type="dxa"/>
              <w:right w:w="58" w:type="dxa"/>
            </w:tcMar>
          </w:tcPr>
          <w:p w14:paraId="7ED0FD43" w14:textId="77777777" w:rsidR="00E74522" w:rsidRPr="00492C04" w:rsidRDefault="00E74522" w:rsidP="00E74522">
            <w:pPr>
              <w:spacing w:after="0" w:line="240" w:lineRule="auto"/>
              <w:rPr>
                <w:rFonts w:asciiTheme="minorHAnsi" w:hAnsiTheme="minorHAnsi"/>
                <w:sz w:val="20"/>
                <w:szCs w:val="20"/>
              </w:rPr>
            </w:pPr>
            <w:r w:rsidRPr="00492C04">
              <w:rPr>
                <w:rFonts w:asciiTheme="minorHAnsi" w:hAnsiTheme="minorHAnsi"/>
                <w:color w:val="000000" w:themeColor="text1"/>
                <w:sz w:val="20"/>
                <w:szCs w:val="20"/>
              </w:rPr>
              <w:t>NP</w:t>
            </w:r>
          </w:p>
        </w:tc>
        <w:tc>
          <w:tcPr>
            <w:tcW w:w="1980" w:type="dxa"/>
            <w:shd w:val="clear" w:color="auto" w:fill="auto"/>
            <w:tcMar>
              <w:top w:w="58" w:type="dxa"/>
              <w:left w:w="58" w:type="dxa"/>
              <w:bottom w:w="58" w:type="dxa"/>
              <w:right w:w="58" w:type="dxa"/>
            </w:tcMar>
          </w:tcPr>
          <w:p w14:paraId="3290E54F" w14:textId="77777777" w:rsidR="00E74522" w:rsidRPr="00492C04" w:rsidRDefault="00E74522" w:rsidP="00E74522">
            <w:pPr>
              <w:spacing w:after="0" w:line="240" w:lineRule="auto"/>
              <w:rPr>
                <w:rFonts w:asciiTheme="minorHAnsi" w:hAnsiTheme="minorHAnsi"/>
              </w:rPr>
            </w:pPr>
            <w:r w:rsidRPr="00492C04">
              <w:rPr>
                <w:rFonts w:asciiTheme="minorHAnsi" w:hAnsiTheme="minorHAnsi"/>
                <w:color w:val="000000" w:themeColor="text1"/>
                <w:sz w:val="20"/>
                <w:szCs w:val="20"/>
              </w:rPr>
              <w:t>NP</w:t>
            </w:r>
          </w:p>
        </w:tc>
        <w:tc>
          <w:tcPr>
            <w:tcW w:w="1980" w:type="dxa"/>
            <w:shd w:val="clear" w:color="auto" w:fill="auto"/>
            <w:tcMar>
              <w:top w:w="58" w:type="dxa"/>
              <w:left w:w="58" w:type="dxa"/>
              <w:bottom w:w="58" w:type="dxa"/>
              <w:right w:w="58" w:type="dxa"/>
            </w:tcMar>
          </w:tcPr>
          <w:p w14:paraId="7BB9C5D0" w14:textId="77777777" w:rsidR="00E74522" w:rsidRPr="00492C04" w:rsidRDefault="00E74522" w:rsidP="00E74522">
            <w:pPr>
              <w:spacing w:after="0" w:line="240" w:lineRule="auto"/>
              <w:ind w:left="114" w:right="56" w:hanging="114"/>
              <w:rPr>
                <w:rFonts w:asciiTheme="minorHAnsi" w:hAnsiTheme="minorHAnsi"/>
                <w:sz w:val="20"/>
                <w:szCs w:val="20"/>
              </w:rPr>
            </w:pPr>
            <w:r w:rsidRPr="00492C04">
              <w:rPr>
                <w:rFonts w:asciiTheme="minorHAnsi" w:hAnsiTheme="minorHAnsi"/>
                <w:color w:val="000000" w:themeColor="text1"/>
                <w:sz w:val="20"/>
                <w:szCs w:val="20"/>
              </w:rPr>
              <w:t>NP</w:t>
            </w:r>
          </w:p>
        </w:tc>
        <w:tc>
          <w:tcPr>
            <w:tcW w:w="1980" w:type="dxa"/>
            <w:shd w:val="clear" w:color="auto" w:fill="FBD4B4"/>
            <w:tcMar>
              <w:top w:w="58" w:type="dxa"/>
              <w:left w:w="58" w:type="dxa"/>
              <w:bottom w:w="58" w:type="dxa"/>
              <w:right w:w="58" w:type="dxa"/>
            </w:tcMar>
          </w:tcPr>
          <w:p w14:paraId="20E6ACA8" w14:textId="7145D8DD" w:rsidR="00E74522" w:rsidRPr="00492C04" w:rsidRDefault="00E74522" w:rsidP="00326404">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w:t>
            </w:r>
            <w:r w:rsidR="00326404" w:rsidRPr="00492C04">
              <w:rPr>
                <w:rFonts w:asciiTheme="minorHAnsi" w:hAnsiTheme="minorHAnsi"/>
                <w:sz w:val="20"/>
                <w:szCs w:val="20"/>
              </w:rPr>
              <w:t>.</w:t>
            </w:r>
            <w:r w:rsidRPr="00492C04">
              <w:rPr>
                <w:rFonts w:asciiTheme="minorHAnsi" w:hAnsiTheme="minorHAnsi"/>
                <w:sz w:val="20"/>
                <w:szCs w:val="20"/>
              </w:rPr>
              <w:t xml:space="preserve">f </w:t>
            </w:r>
            <w:r w:rsidR="00326404" w:rsidRPr="00492C04">
              <w:rPr>
                <w:rFonts w:asciiTheme="minorHAnsi" w:hAnsiTheme="minorHAnsi"/>
                <w:sz w:val="20"/>
                <w:szCs w:val="20"/>
              </w:rPr>
              <w:t xml:space="preserve">odabire </w:t>
            </w:r>
            <w:r w:rsidRPr="00492C04">
              <w:rPr>
                <w:rFonts w:asciiTheme="minorHAnsi" w:hAnsiTheme="minorHAnsi"/>
                <w:sz w:val="20"/>
                <w:szCs w:val="20"/>
              </w:rPr>
              <w:t>i koristi</w:t>
            </w:r>
            <w:r w:rsidR="00326404" w:rsidRPr="00492C04">
              <w:rPr>
                <w:rFonts w:asciiTheme="minorHAnsi" w:hAnsiTheme="minorHAnsi"/>
                <w:sz w:val="20"/>
                <w:szCs w:val="20"/>
              </w:rPr>
              <w:t xml:space="preserve"> se odgovarajućim matematičkim</w:t>
            </w:r>
            <w:r w:rsidRPr="00492C04">
              <w:rPr>
                <w:rFonts w:asciiTheme="minorHAnsi" w:hAnsiTheme="minorHAnsi"/>
                <w:sz w:val="20"/>
                <w:szCs w:val="20"/>
              </w:rPr>
              <w:t xml:space="preserve"> sredstv</w:t>
            </w:r>
            <w:r w:rsidR="00326404" w:rsidRPr="00492C04">
              <w:rPr>
                <w:rFonts w:asciiTheme="minorHAnsi" w:hAnsiTheme="minorHAnsi"/>
                <w:sz w:val="20"/>
                <w:szCs w:val="20"/>
              </w:rPr>
              <w:t>ima</w:t>
            </w:r>
            <w:r w:rsidRPr="00492C04">
              <w:rPr>
                <w:rFonts w:asciiTheme="minorHAnsi" w:hAnsiTheme="minorHAnsi"/>
                <w:sz w:val="20"/>
                <w:szCs w:val="20"/>
              </w:rPr>
              <w:t xml:space="preserve"> (uključujući </w:t>
            </w:r>
            <w:r w:rsidR="00326404" w:rsidRPr="00492C04">
              <w:rPr>
                <w:sz w:val="21"/>
                <w:szCs w:val="21"/>
              </w:rPr>
              <w:t xml:space="preserve">informatičku </w:t>
            </w:r>
            <w:r w:rsidR="00326404" w:rsidRPr="00492C04">
              <w:rPr>
                <w:rFonts w:asciiTheme="minorHAnsi" w:hAnsiTheme="minorHAnsi"/>
                <w:sz w:val="20"/>
                <w:szCs w:val="20"/>
              </w:rPr>
              <w:t>tehnologiju)</w:t>
            </w:r>
          </w:p>
        </w:tc>
        <w:tc>
          <w:tcPr>
            <w:tcW w:w="2166" w:type="dxa"/>
            <w:shd w:val="clear" w:color="auto" w:fill="FBD4B4"/>
            <w:tcMar>
              <w:top w:w="58" w:type="dxa"/>
              <w:left w:w="58" w:type="dxa"/>
              <w:bottom w:w="58" w:type="dxa"/>
              <w:right w:w="58" w:type="dxa"/>
            </w:tcMar>
          </w:tcPr>
          <w:p w14:paraId="4C7A78AE" w14:textId="4C456ED1" w:rsidR="00E74522" w:rsidRPr="00492C04" w:rsidRDefault="00E74522" w:rsidP="003F15D4">
            <w:pPr>
              <w:spacing w:after="0" w:line="240" w:lineRule="auto"/>
              <w:ind w:left="84" w:right="56" w:hanging="84"/>
              <w:rPr>
                <w:rFonts w:asciiTheme="minorHAnsi" w:hAnsiTheme="minorHAnsi"/>
                <w:sz w:val="20"/>
                <w:szCs w:val="20"/>
              </w:rPr>
            </w:pPr>
            <w:r w:rsidRPr="00492C04">
              <w:rPr>
                <w:rFonts w:asciiTheme="minorHAnsi" w:hAnsiTheme="minorHAnsi"/>
                <w:sz w:val="20"/>
                <w:szCs w:val="20"/>
              </w:rPr>
              <w:t xml:space="preserve">1f. </w:t>
            </w:r>
            <w:r w:rsidR="00652210" w:rsidRPr="00492C04">
              <w:rPr>
                <w:rFonts w:asciiTheme="minorHAnsi" w:hAnsiTheme="minorHAnsi"/>
                <w:sz w:val="20"/>
                <w:szCs w:val="20"/>
              </w:rPr>
              <w:t xml:space="preserve">odabire </w:t>
            </w:r>
            <w:r w:rsidRPr="00492C04">
              <w:rPr>
                <w:rFonts w:asciiTheme="minorHAnsi" w:hAnsiTheme="minorHAnsi"/>
                <w:sz w:val="20"/>
                <w:szCs w:val="20"/>
              </w:rPr>
              <w:t xml:space="preserve">i koristi </w:t>
            </w:r>
            <w:r w:rsidR="00652210" w:rsidRPr="00492C04">
              <w:rPr>
                <w:rFonts w:asciiTheme="minorHAnsi" w:hAnsiTheme="minorHAnsi"/>
                <w:sz w:val="20"/>
                <w:szCs w:val="20"/>
              </w:rPr>
              <w:t xml:space="preserve">se </w:t>
            </w:r>
            <w:r w:rsidRPr="00492C04">
              <w:rPr>
                <w:rFonts w:asciiTheme="minorHAnsi" w:hAnsiTheme="minorHAnsi"/>
                <w:sz w:val="20"/>
                <w:szCs w:val="20"/>
              </w:rPr>
              <w:t>odgovarajuć</w:t>
            </w:r>
            <w:r w:rsidR="00652210" w:rsidRPr="00492C04">
              <w:rPr>
                <w:rFonts w:asciiTheme="minorHAnsi" w:hAnsiTheme="minorHAnsi"/>
                <w:sz w:val="20"/>
                <w:szCs w:val="20"/>
              </w:rPr>
              <w:t>im</w:t>
            </w:r>
            <w:r w:rsidRPr="00492C04">
              <w:rPr>
                <w:rFonts w:asciiTheme="minorHAnsi" w:hAnsiTheme="minorHAnsi"/>
                <w:sz w:val="20"/>
                <w:szCs w:val="20"/>
              </w:rPr>
              <w:t xml:space="preserve"> matematičk</w:t>
            </w:r>
            <w:r w:rsidR="00652210" w:rsidRPr="00492C04">
              <w:rPr>
                <w:rFonts w:asciiTheme="minorHAnsi" w:hAnsiTheme="minorHAnsi"/>
                <w:sz w:val="20"/>
                <w:szCs w:val="20"/>
              </w:rPr>
              <w:t>im</w:t>
            </w:r>
            <w:r w:rsidRPr="00492C04">
              <w:rPr>
                <w:rFonts w:asciiTheme="minorHAnsi" w:hAnsiTheme="minorHAnsi"/>
                <w:sz w:val="20"/>
                <w:szCs w:val="20"/>
              </w:rPr>
              <w:t xml:space="preserve"> sredstv</w:t>
            </w:r>
            <w:r w:rsidR="00652210" w:rsidRPr="00492C04">
              <w:rPr>
                <w:rFonts w:asciiTheme="minorHAnsi" w:hAnsiTheme="minorHAnsi"/>
                <w:sz w:val="20"/>
                <w:szCs w:val="20"/>
              </w:rPr>
              <w:t>im</w:t>
            </w:r>
            <w:r w:rsidRPr="00492C04">
              <w:rPr>
                <w:rFonts w:asciiTheme="minorHAnsi" w:hAnsiTheme="minorHAnsi"/>
                <w:sz w:val="20"/>
                <w:szCs w:val="20"/>
              </w:rPr>
              <w:t>a (uključujući</w:t>
            </w:r>
            <w:r w:rsidR="003F15D4" w:rsidRPr="00492C04">
              <w:rPr>
                <w:rFonts w:asciiTheme="minorHAnsi" w:hAnsiTheme="minorHAnsi"/>
                <w:sz w:val="20"/>
                <w:szCs w:val="20"/>
              </w:rPr>
              <w:t xml:space="preserve"> informatičku tehnologiju)</w:t>
            </w:r>
          </w:p>
        </w:tc>
      </w:tr>
      <w:tr w:rsidR="00E74522" w:rsidRPr="00492C04" w14:paraId="348BDD28" w14:textId="77777777" w:rsidTr="008E0524">
        <w:trPr>
          <w:jc w:val="center"/>
        </w:trPr>
        <w:tc>
          <w:tcPr>
            <w:tcW w:w="2065" w:type="dxa"/>
            <w:gridSpan w:val="2"/>
            <w:shd w:val="clear" w:color="auto" w:fill="98FFCC"/>
            <w:tcMar>
              <w:top w:w="58" w:type="dxa"/>
              <w:left w:w="58" w:type="dxa"/>
              <w:bottom w:w="58" w:type="dxa"/>
              <w:right w:w="58" w:type="dxa"/>
            </w:tcMar>
          </w:tcPr>
          <w:p w14:paraId="3E9CAFD5" w14:textId="6B240D9C" w:rsidR="00E74522" w:rsidRPr="00492C04" w:rsidRDefault="00176BFB" w:rsidP="00AC4FA8">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koristi </w:t>
            </w:r>
            <w:r w:rsidR="00E74522" w:rsidRPr="00492C04">
              <w:rPr>
                <w:rFonts w:asciiTheme="minorHAnsi" w:hAnsiTheme="minorHAnsi"/>
                <w:sz w:val="20"/>
                <w:szCs w:val="20"/>
              </w:rPr>
              <w:t>se strategijama (prebrojavanje, korespondencija jedan-na-jedan)</w:t>
            </w:r>
            <w:r w:rsidR="00AC4FA8" w:rsidRPr="00492C04">
              <w:rPr>
                <w:rFonts w:asciiTheme="minorHAnsi" w:hAnsiTheme="minorHAnsi"/>
                <w:sz w:val="20"/>
                <w:szCs w:val="20"/>
              </w:rPr>
              <w:t xml:space="preserve"> za usporedbu </w:t>
            </w:r>
            <w:r w:rsidR="00E74522" w:rsidRPr="00492C04">
              <w:rPr>
                <w:rFonts w:asciiTheme="minorHAnsi" w:hAnsiTheme="minorHAnsi"/>
                <w:sz w:val="20"/>
                <w:szCs w:val="20"/>
              </w:rPr>
              <w:t>kvantitet</w:t>
            </w:r>
            <w:r w:rsidR="00AC4FA8" w:rsidRPr="00492C04">
              <w:rPr>
                <w:rFonts w:asciiTheme="minorHAnsi" w:hAnsiTheme="minorHAnsi"/>
                <w:sz w:val="20"/>
                <w:szCs w:val="20"/>
              </w:rPr>
              <w:t>e</w:t>
            </w:r>
            <w:r w:rsidR="00E74522" w:rsidRPr="00492C04">
              <w:rPr>
                <w:rFonts w:asciiTheme="minorHAnsi" w:hAnsiTheme="minorHAnsi"/>
                <w:sz w:val="20"/>
                <w:szCs w:val="20"/>
              </w:rPr>
              <w:t xml:space="preserve"> dva</w:t>
            </w:r>
            <w:r w:rsidR="00AC4FA8" w:rsidRPr="00492C04">
              <w:rPr>
                <w:rFonts w:asciiTheme="minorHAnsi" w:hAnsiTheme="minorHAnsi"/>
                <w:sz w:val="20"/>
                <w:szCs w:val="20"/>
              </w:rPr>
              <w:t>ju</w:t>
            </w:r>
            <w:r w:rsidR="00E74522" w:rsidRPr="00492C04">
              <w:rPr>
                <w:rFonts w:asciiTheme="minorHAnsi" w:hAnsiTheme="minorHAnsi"/>
                <w:sz w:val="20"/>
                <w:szCs w:val="20"/>
              </w:rPr>
              <w:t xml:space="preserve"> skup</w:t>
            </w:r>
            <w:r w:rsidR="00AC4FA8" w:rsidRPr="00492C04">
              <w:rPr>
                <w:rFonts w:asciiTheme="minorHAnsi" w:hAnsiTheme="minorHAnsi"/>
                <w:sz w:val="20"/>
                <w:szCs w:val="20"/>
              </w:rPr>
              <w:t>ova predmeta</w:t>
            </w:r>
          </w:p>
        </w:tc>
        <w:tc>
          <w:tcPr>
            <w:tcW w:w="1980" w:type="dxa"/>
            <w:shd w:val="clear" w:color="auto" w:fill="99CCFF"/>
            <w:tcMar>
              <w:top w:w="58" w:type="dxa"/>
              <w:left w:w="58" w:type="dxa"/>
              <w:bottom w:w="58" w:type="dxa"/>
              <w:right w:w="58" w:type="dxa"/>
            </w:tcMar>
          </w:tcPr>
          <w:p w14:paraId="1C126662" w14:textId="035113F3" w:rsidR="00E74522" w:rsidRPr="00492C04" w:rsidRDefault="00AC4FA8" w:rsidP="00AC4FA8">
            <w:pPr>
              <w:spacing w:after="0" w:line="240" w:lineRule="auto"/>
              <w:ind w:left="114" w:hanging="114"/>
              <w:rPr>
                <w:rFonts w:asciiTheme="minorHAnsi" w:hAnsiTheme="minorHAnsi"/>
              </w:rPr>
            </w:pPr>
            <w:r w:rsidRPr="00492C04">
              <w:rPr>
                <w:rFonts w:asciiTheme="minorHAnsi" w:hAnsiTheme="minorHAnsi"/>
                <w:sz w:val="20"/>
                <w:szCs w:val="20"/>
              </w:rPr>
              <w:t>2.a  organizira i provjerava dobivene rezultate</w:t>
            </w:r>
          </w:p>
        </w:tc>
        <w:tc>
          <w:tcPr>
            <w:tcW w:w="1980" w:type="dxa"/>
            <w:shd w:val="clear" w:color="auto" w:fill="99CCFF"/>
            <w:tcMar>
              <w:top w:w="58" w:type="dxa"/>
              <w:left w:w="58" w:type="dxa"/>
              <w:bottom w:w="58" w:type="dxa"/>
              <w:right w:w="58" w:type="dxa"/>
            </w:tcMar>
          </w:tcPr>
          <w:p w14:paraId="08EE7594" w14:textId="4B86D292" w:rsidR="00E74522" w:rsidRPr="00492C04" w:rsidRDefault="00176BFB" w:rsidP="00626C9C">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provjerava </w:t>
            </w:r>
            <w:r w:rsidR="00E74522" w:rsidRPr="00492C04">
              <w:rPr>
                <w:rFonts w:asciiTheme="minorHAnsi" w:hAnsiTheme="minorHAnsi"/>
                <w:sz w:val="20"/>
                <w:szCs w:val="20"/>
              </w:rPr>
              <w:t>točnost dobivenih rješenja te ih</w:t>
            </w:r>
            <w:r w:rsidR="00626C9C" w:rsidRPr="00492C04">
              <w:rPr>
                <w:rFonts w:asciiTheme="minorHAnsi" w:hAnsiTheme="minorHAnsi"/>
                <w:sz w:val="20"/>
                <w:szCs w:val="20"/>
              </w:rPr>
              <w:t xml:space="preserve"> povezuje s kontekstom problema</w:t>
            </w:r>
          </w:p>
        </w:tc>
        <w:tc>
          <w:tcPr>
            <w:tcW w:w="1980" w:type="dxa"/>
            <w:shd w:val="clear" w:color="auto" w:fill="99CCFF"/>
            <w:tcMar>
              <w:top w:w="58" w:type="dxa"/>
              <w:left w:w="58" w:type="dxa"/>
              <w:bottom w:w="58" w:type="dxa"/>
              <w:right w:w="58" w:type="dxa"/>
            </w:tcMar>
          </w:tcPr>
          <w:p w14:paraId="3F21562E" w14:textId="28BA28F5" w:rsidR="00E74522" w:rsidRPr="00492C04" w:rsidRDefault="00176BFB" w:rsidP="00326404">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2.a</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provjerava </w:t>
            </w:r>
            <w:r w:rsidR="00E74522" w:rsidRPr="00492C04">
              <w:rPr>
                <w:rFonts w:asciiTheme="minorHAnsi" w:hAnsiTheme="minorHAnsi"/>
                <w:sz w:val="20"/>
                <w:szCs w:val="20"/>
              </w:rPr>
              <w:t xml:space="preserve">točnost dobivenih rješenja i </w:t>
            </w:r>
            <w:r w:rsidR="00326404" w:rsidRPr="00492C04">
              <w:rPr>
                <w:rFonts w:asciiTheme="minorHAnsi" w:hAnsiTheme="minorHAnsi"/>
                <w:sz w:val="20"/>
                <w:szCs w:val="20"/>
              </w:rPr>
              <w:t>raspravlja o njima u kontekstu problema</w:t>
            </w:r>
          </w:p>
        </w:tc>
        <w:tc>
          <w:tcPr>
            <w:tcW w:w="2166" w:type="dxa"/>
            <w:shd w:val="clear" w:color="auto" w:fill="D6DCB4"/>
            <w:tcMar>
              <w:top w:w="58" w:type="dxa"/>
              <w:left w:w="58" w:type="dxa"/>
              <w:bottom w:w="58" w:type="dxa"/>
              <w:right w:w="58" w:type="dxa"/>
            </w:tcMar>
          </w:tcPr>
          <w:p w14:paraId="7CF3EB03" w14:textId="1E9114A7" w:rsidR="00E74522" w:rsidRPr="00492C04" w:rsidRDefault="00176BFB" w:rsidP="003F15D4">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3F15D4" w:rsidRPr="00492C04">
              <w:rPr>
                <w:rFonts w:asciiTheme="minorHAnsi" w:hAnsiTheme="minorHAnsi"/>
                <w:sz w:val="20"/>
                <w:szCs w:val="20"/>
              </w:rPr>
              <w:t>raspravlja</w:t>
            </w:r>
            <w:r w:rsidR="00E74522" w:rsidRPr="00492C04">
              <w:rPr>
                <w:rFonts w:asciiTheme="minorHAnsi" w:hAnsiTheme="minorHAnsi"/>
                <w:sz w:val="20"/>
                <w:szCs w:val="20"/>
              </w:rPr>
              <w:t xml:space="preserve"> o mogućnosti postojanja rješenja i broju mogućih rješenja problema</w:t>
            </w:r>
          </w:p>
        </w:tc>
      </w:tr>
      <w:tr w:rsidR="00E74522" w:rsidRPr="00492C04" w14:paraId="2AA7F860" w14:textId="77777777" w:rsidTr="008E0524">
        <w:trPr>
          <w:jc w:val="center"/>
        </w:trPr>
        <w:tc>
          <w:tcPr>
            <w:tcW w:w="2065" w:type="dxa"/>
            <w:gridSpan w:val="2"/>
            <w:shd w:val="clear" w:color="auto" w:fill="98CCFF"/>
            <w:tcMar>
              <w:top w:w="58" w:type="dxa"/>
              <w:left w:w="58" w:type="dxa"/>
              <w:bottom w:w="58" w:type="dxa"/>
              <w:right w:w="58" w:type="dxa"/>
            </w:tcMar>
          </w:tcPr>
          <w:p w14:paraId="74B0262A" w14:textId="5E0A5EEF" w:rsidR="00E74522" w:rsidRPr="00492C04" w:rsidRDefault="00176BFB" w:rsidP="00AC4FA8">
            <w:pPr>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AC4FA8" w:rsidRPr="00492C04">
              <w:rPr>
                <w:rFonts w:asciiTheme="minorHAnsi" w:hAnsiTheme="minorHAnsi"/>
                <w:sz w:val="20"/>
                <w:szCs w:val="20"/>
              </w:rPr>
              <w:t>uspoređuje</w:t>
            </w:r>
            <w:r w:rsidR="00E74522" w:rsidRPr="00492C04">
              <w:rPr>
                <w:rFonts w:asciiTheme="minorHAnsi" w:hAnsiTheme="minorHAnsi"/>
                <w:sz w:val="20"/>
                <w:szCs w:val="20"/>
              </w:rPr>
              <w:t xml:space="preserve"> brojnost koristeći se riječima</w:t>
            </w:r>
            <w:r w:rsidR="00AC4FA8" w:rsidRPr="00492C04">
              <w:rPr>
                <w:rFonts w:asciiTheme="minorHAnsi" w:hAnsiTheme="minorHAnsi"/>
                <w:sz w:val="20"/>
                <w:szCs w:val="20"/>
              </w:rPr>
              <w:t>:</w:t>
            </w:r>
            <w:r w:rsidR="00E74522" w:rsidRPr="00492C04">
              <w:rPr>
                <w:rFonts w:asciiTheme="minorHAnsi" w:hAnsiTheme="minorHAnsi"/>
                <w:sz w:val="20"/>
                <w:szCs w:val="20"/>
              </w:rPr>
              <w:t xml:space="preserve"> </w:t>
            </w:r>
            <w:r w:rsidR="00E74522" w:rsidRPr="00492C04">
              <w:rPr>
                <w:rFonts w:asciiTheme="minorHAnsi" w:hAnsiTheme="minorHAnsi"/>
                <w:i/>
                <w:sz w:val="20"/>
                <w:szCs w:val="20"/>
              </w:rPr>
              <w:t>manje</w:t>
            </w:r>
            <w:r w:rsidR="00E74522" w:rsidRPr="00492C04">
              <w:rPr>
                <w:rFonts w:asciiTheme="minorHAnsi" w:hAnsiTheme="minorHAnsi"/>
                <w:sz w:val="20"/>
                <w:szCs w:val="20"/>
              </w:rPr>
              <w:t xml:space="preserve">, </w:t>
            </w:r>
            <w:r w:rsidR="00AC4FA8" w:rsidRPr="00492C04">
              <w:rPr>
                <w:rFonts w:asciiTheme="minorHAnsi" w:hAnsiTheme="minorHAnsi"/>
                <w:i/>
                <w:sz w:val="20"/>
                <w:szCs w:val="20"/>
              </w:rPr>
              <w:t>više</w:t>
            </w:r>
            <w:r w:rsidR="00E74522" w:rsidRPr="00492C04">
              <w:rPr>
                <w:rFonts w:asciiTheme="minorHAnsi" w:hAnsiTheme="minorHAnsi"/>
                <w:sz w:val="20"/>
                <w:szCs w:val="20"/>
              </w:rPr>
              <w:t xml:space="preserve">, </w:t>
            </w:r>
            <w:r w:rsidR="00E74522" w:rsidRPr="00492C04">
              <w:rPr>
                <w:rFonts w:asciiTheme="minorHAnsi" w:hAnsiTheme="minorHAnsi"/>
                <w:i/>
                <w:sz w:val="20"/>
                <w:szCs w:val="20"/>
              </w:rPr>
              <w:t>jednako</w:t>
            </w:r>
            <w:r w:rsidR="00E74522" w:rsidRPr="00492C04">
              <w:rPr>
                <w:rFonts w:asciiTheme="minorHAnsi" w:hAnsiTheme="minorHAnsi"/>
                <w:sz w:val="20"/>
                <w:szCs w:val="20"/>
              </w:rPr>
              <w:t xml:space="preserve">, </w:t>
            </w:r>
            <w:r w:rsidR="00E74522" w:rsidRPr="00492C04">
              <w:rPr>
                <w:rFonts w:asciiTheme="minorHAnsi" w:hAnsiTheme="minorHAnsi"/>
                <w:i/>
                <w:sz w:val="20"/>
                <w:szCs w:val="20"/>
              </w:rPr>
              <w:t>za jedan više</w:t>
            </w:r>
            <w:r w:rsidR="00E74522" w:rsidRPr="00492C04">
              <w:rPr>
                <w:rFonts w:asciiTheme="minorHAnsi" w:hAnsiTheme="minorHAnsi"/>
                <w:sz w:val="20"/>
                <w:szCs w:val="20"/>
              </w:rPr>
              <w:t xml:space="preserve">, </w:t>
            </w:r>
            <w:r w:rsidR="00E74522" w:rsidRPr="00492C04">
              <w:rPr>
                <w:rFonts w:asciiTheme="minorHAnsi" w:hAnsiTheme="minorHAnsi"/>
                <w:i/>
                <w:sz w:val="20"/>
                <w:szCs w:val="20"/>
              </w:rPr>
              <w:t>za jedan manje</w:t>
            </w:r>
          </w:p>
        </w:tc>
        <w:tc>
          <w:tcPr>
            <w:tcW w:w="1980" w:type="dxa"/>
            <w:shd w:val="clear" w:color="auto" w:fill="auto"/>
            <w:tcMar>
              <w:top w:w="58" w:type="dxa"/>
              <w:left w:w="58" w:type="dxa"/>
              <w:bottom w:w="58" w:type="dxa"/>
              <w:right w:w="58" w:type="dxa"/>
            </w:tcMar>
          </w:tcPr>
          <w:p w14:paraId="24B502E9" w14:textId="77777777" w:rsidR="00E74522" w:rsidRPr="00492C04" w:rsidRDefault="00E74522" w:rsidP="00E74522">
            <w:pPr>
              <w:spacing w:after="0" w:line="240" w:lineRule="auto"/>
              <w:ind w:left="114" w:hanging="114"/>
              <w:rPr>
                <w:rFonts w:asciiTheme="minorHAnsi" w:hAnsiTheme="minorHAnsi"/>
              </w:rPr>
            </w:pPr>
          </w:p>
        </w:tc>
        <w:tc>
          <w:tcPr>
            <w:tcW w:w="1980" w:type="dxa"/>
            <w:shd w:val="clear" w:color="auto" w:fill="98CCFF"/>
            <w:tcMar>
              <w:top w:w="58" w:type="dxa"/>
              <w:left w:w="58" w:type="dxa"/>
              <w:bottom w:w="58" w:type="dxa"/>
              <w:right w:w="58" w:type="dxa"/>
            </w:tcMar>
          </w:tcPr>
          <w:p w14:paraId="4F3D5C9E" w14:textId="17C5142B"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zaokružuje </w:t>
            </w:r>
            <w:r w:rsidR="00E74522" w:rsidRPr="00492C04">
              <w:rPr>
                <w:rFonts w:asciiTheme="minorHAnsi" w:hAnsiTheme="minorHAnsi"/>
                <w:sz w:val="20"/>
                <w:szCs w:val="20"/>
              </w:rPr>
              <w:t xml:space="preserve">decimalne brojeve na najbliži cijeli broj ili na decimalni broj s </w:t>
            </w:r>
            <w:r w:rsidR="00626C9C" w:rsidRPr="00492C04">
              <w:rPr>
                <w:rFonts w:asciiTheme="minorHAnsi" w:hAnsiTheme="minorHAnsi"/>
                <w:sz w:val="20"/>
                <w:szCs w:val="20"/>
              </w:rPr>
              <w:t>manjim brojem decimalnih mjesta</w:t>
            </w:r>
          </w:p>
        </w:tc>
        <w:tc>
          <w:tcPr>
            <w:tcW w:w="1980" w:type="dxa"/>
            <w:shd w:val="clear" w:color="auto" w:fill="98CCFF"/>
            <w:tcMar>
              <w:top w:w="58" w:type="dxa"/>
              <w:left w:w="58" w:type="dxa"/>
              <w:bottom w:w="58" w:type="dxa"/>
              <w:right w:w="58" w:type="dxa"/>
            </w:tcMar>
          </w:tcPr>
          <w:p w14:paraId="0016E72E" w14:textId="37B76679"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zaokružuje </w:t>
            </w:r>
            <w:r w:rsidR="00E74522" w:rsidRPr="00492C04">
              <w:rPr>
                <w:rFonts w:asciiTheme="minorHAnsi" w:hAnsiTheme="minorHAnsi"/>
                <w:sz w:val="20"/>
                <w:szCs w:val="20"/>
              </w:rPr>
              <w:t>i predviđ</w:t>
            </w:r>
            <w:r w:rsidR="00326404" w:rsidRPr="00492C04">
              <w:rPr>
                <w:rFonts w:asciiTheme="minorHAnsi" w:hAnsiTheme="minorHAnsi"/>
                <w:sz w:val="20"/>
                <w:szCs w:val="20"/>
              </w:rPr>
              <w:t>a rezultate računskih operacija</w:t>
            </w:r>
          </w:p>
        </w:tc>
        <w:tc>
          <w:tcPr>
            <w:tcW w:w="2166" w:type="dxa"/>
            <w:shd w:val="clear" w:color="auto" w:fill="auto"/>
            <w:tcMar>
              <w:top w:w="58" w:type="dxa"/>
              <w:left w:w="58" w:type="dxa"/>
              <w:bottom w:w="58" w:type="dxa"/>
              <w:right w:w="58" w:type="dxa"/>
            </w:tcMar>
          </w:tcPr>
          <w:p w14:paraId="09AF71A8" w14:textId="77777777" w:rsidR="00E74522" w:rsidRPr="00492C04" w:rsidRDefault="00E74522" w:rsidP="00E74522">
            <w:pPr>
              <w:spacing w:after="0" w:line="240" w:lineRule="auto"/>
              <w:ind w:right="56"/>
              <w:rPr>
                <w:rFonts w:asciiTheme="minorHAnsi" w:hAnsiTheme="minorHAnsi"/>
                <w:sz w:val="20"/>
                <w:szCs w:val="20"/>
              </w:rPr>
            </w:pPr>
          </w:p>
        </w:tc>
      </w:tr>
    </w:tbl>
    <w:p w14:paraId="08F040CE" w14:textId="77777777" w:rsidR="00E74522" w:rsidRPr="00492C04" w:rsidRDefault="00E74522" w:rsidP="00E74522">
      <w:r w:rsidRPr="00492C04">
        <w:br w:type="page"/>
      </w:r>
    </w:p>
    <w:tbl>
      <w:tblPr>
        <w:tblW w:w="100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04"/>
        <w:gridCol w:w="1984"/>
        <w:gridCol w:w="2164"/>
      </w:tblGrid>
      <w:tr w:rsidR="003F15D4" w:rsidRPr="00492C04" w14:paraId="75DA7ED4" w14:textId="77777777" w:rsidTr="00D63365">
        <w:trPr>
          <w:trHeight w:val="269"/>
          <w:jc w:val="center"/>
        </w:trPr>
        <w:tc>
          <w:tcPr>
            <w:tcW w:w="1838" w:type="dxa"/>
            <w:shd w:val="clear" w:color="auto" w:fill="D6DCB4"/>
            <w:tcMar>
              <w:top w:w="58" w:type="dxa"/>
              <w:left w:w="58" w:type="dxa"/>
              <w:bottom w:w="58" w:type="dxa"/>
              <w:right w:w="58" w:type="dxa"/>
            </w:tcMar>
          </w:tcPr>
          <w:p w14:paraId="7A331617" w14:textId="6347065C" w:rsidR="003F15D4" w:rsidRPr="00492C04" w:rsidRDefault="00BD6199" w:rsidP="00E81108">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3F15D4" w:rsidRPr="00492C04">
              <w:rPr>
                <w:rFonts w:asciiTheme="minorHAnsi" w:hAnsiTheme="minorHAnsi" w:cstheme="minorHAnsi"/>
                <w:b/>
                <w:sz w:val="20"/>
                <w:szCs w:val="20"/>
              </w:rPr>
              <w:t>:</w:t>
            </w:r>
          </w:p>
        </w:tc>
        <w:tc>
          <w:tcPr>
            <w:tcW w:w="8259" w:type="dxa"/>
            <w:gridSpan w:val="5"/>
            <w:shd w:val="clear" w:color="auto" w:fill="D6DCB4"/>
            <w:vAlign w:val="center"/>
          </w:tcPr>
          <w:p w14:paraId="14E37A60" w14:textId="0FD25971" w:rsidR="003F15D4" w:rsidRPr="00492C04" w:rsidRDefault="003F15D4" w:rsidP="00E81108">
            <w:pPr>
              <w:spacing w:before="20" w:after="20" w:line="240" w:lineRule="auto"/>
              <w:rPr>
                <w:rFonts w:asciiTheme="minorHAnsi" w:hAnsiTheme="minorHAnsi" w:cstheme="minorHAnsi"/>
                <w:b/>
                <w:sz w:val="20"/>
                <w:szCs w:val="20"/>
              </w:rPr>
            </w:pPr>
            <w:r w:rsidRPr="00492C04">
              <w:rPr>
                <w:rFonts w:asciiTheme="minorHAnsi" w:hAnsiTheme="minorHAnsi"/>
                <w:b/>
                <w:sz w:val="20"/>
                <w:szCs w:val="20"/>
              </w:rPr>
              <w:t>2. ALGEBRA</w:t>
            </w:r>
          </w:p>
        </w:tc>
      </w:tr>
      <w:tr w:rsidR="003F15D4" w:rsidRPr="00492C04" w14:paraId="5C9951EE" w14:textId="77777777" w:rsidTr="008E0524">
        <w:trPr>
          <w:trHeight w:val="280"/>
          <w:jc w:val="center"/>
        </w:trPr>
        <w:tc>
          <w:tcPr>
            <w:tcW w:w="1838" w:type="dxa"/>
            <w:shd w:val="clear" w:color="auto" w:fill="FFFF00"/>
            <w:tcMar>
              <w:top w:w="58" w:type="dxa"/>
              <w:left w:w="58" w:type="dxa"/>
              <w:bottom w:w="58" w:type="dxa"/>
              <w:right w:w="58" w:type="dxa"/>
            </w:tcMar>
          </w:tcPr>
          <w:p w14:paraId="5A406F91" w14:textId="77777777" w:rsidR="003F15D4" w:rsidRPr="00492C04" w:rsidRDefault="003F15D4" w:rsidP="00E81108">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259" w:type="dxa"/>
            <w:gridSpan w:val="5"/>
            <w:shd w:val="clear" w:color="auto" w:fill="FFFF00"/>
            <w:vAlign w:val="center"/>
          </w:tcPr>
          <w:p w14:paraId="750504E2" w14:textId="35E95CE1" w:rsidR="003F15D4" w:rsidRPr="00492C04" w:rsidRDefault="003F15D4" w:rsidP="00E81108">
            <w:pPr>
              <w:spacing w:before="20" w:after="20" w:line="240" w:lineRule="auto"/>
              <w:rPr>
                <w:rFonts w:asciiTheme="minorHAnsi" w:hAnsiTheme="minorHAnsi" w:cstheme="minorHAnsi"/>
                <w:b/>
                <w:sz w:val="20"/>
                <w:szCs w:val="20"/>
              </w:rPr>
            </w:pPr>
            <w:r w:rsidRPr="00492C04">
              <w:rPr>
                <w:rFonts w:asciiTheme="minorHAnsi" w:eastAsia="MS Mincho" w:hAnsiTheme="minorHAnsi" w:cstheme="minorHAnsi"/>
                <w:b/>
                <w:sz w:val="20"/>
                <w:szCs w:val="20"/>
                <w:lang w:eastAsia="hr-BA"/>
              </w:rPr>
              <w:t>1. Algebarski izrazi, funkcije, proporcije i njihova primjena</w:t>
            </w:r>
          </w:p>
        </w:tc>
      </w:tr>
      <w:tr w:rsidR="00E74522" w:rsidRPr="00492C04" w14:paraId="0DAAED73" w14:textId="77777777" w:rsidTr="008E0524">
        <w:trPr>
          <w:jc w:val="center"/>
        </w:trPr>
        <w:tc>
          <w:tcPr>
            <w:tcW w:w="10097" w:type="dxa"/>
            <w:gridSpan w:val="6"/>
            <w:shd w:val="clear" w:color="auto" w:fill="FFFFCC"/>
            <w:tcMar>
              <w:top w:w="58" w:type="dxa"/>
              <w:left w:w="58" w:type="dxa"/>
              <w:bottom w:w="58" w:type="dxa"/>
              <w:right w:w="58" w:type="dxa"/>
            </w:tcMar>
          </w:tcPr>
          <w:p w14:paraId="549CEB5E" w14:textId="22FE67DE" w:rsidR="003F15D4" w:rsidRPr="00492C04" w:rsidRDefault="003F15D4" w:rsidP="00E74522">
            <w:pPr>
              <w:spacing w:after="0" w:line="240" w:lineRule="auto"/>
              <w:ind w:left="114" w:hanging="114"/>
              <w:rPr>
                <w:rFonts w:asciiTheme="minorHAnsi" w:hAnsiTheme="minorHAnsi"/>
                <w:b/>
                <w:sz w:val="20"/>
                <w:szCs w:val="20"/>
              </w:rPr>
            </w:pPr>
            <w:r w:rsidRPr="00492C04">
              <w:rPr>
                <w:rFonts w:asciiTheme="minorHAnsi" w:hAnsiTheme="minorHAnsi"/>
                <w:b/>
                <w:sz w:val="20"/>
                <w:szCs w:val="20"/>
              </w:rPr>
              <w:t>Ishodi učenja:</w:t>
            </w:r>
          </w:p>
          <w:p w14:paraId="03A29C33" w14:textId="40C2E4E4"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1. </w:t>
            </w:r>
            <w:r w:rsidR="003F15D4" w:rsidRPr="00492C04">
              <w:rPr>
                <w:rFonts w:asciiTheme="minorHAnsi" w:hAnsiTheme="minorHAnsi"/>
                <w:sz w:val="20"/>
                <w:szCs w:val="20"/>
              </w:rPr>
              <w:t xml:space="preserve">analizira </w:t>
            </w:r>
            <w:r w:rsidR="00326404" w:rsidRPr="00492C04">
              <w:rPr>
                <w:rFonts w:asciiTheme="minorHAnsi" w:hAnsiTheme="minorHAnsi"/>
                <w:sz w:val="20"/>
                <w:szCs w:val="20"/>
              </w:rPr>
              <w:t>zakonitosti</w:t>
            </w:r>
            <w:r w:rsidRPr="00492C04">
              <w:rPr>
                <w:rFonts w:asciiTheme="minorHAnsi" w:hAnsiTheme="minorHAnsi"/>
                <w:sz w:val="20"/>
                <w:szCs w:val="20"/>
              </w:rPr>
              <w:t xml:space="preserve">, odnose, ovisnosti, </w:t>
            </w:r>
            <w:r w:rsidR="005E405C" w:rsidRPr="00492C04">
              <w:rPr>
                <w:rFonts w:asciiTheme="minorHAnsi" w:hAnsiTheme="minorHAnsi"/>
                <w:sz w:val="20"/>
                <w:szCs w:val="20"/>
              </w:rPr>
              <w:t>veze</w:t>
            </w:r>
            <w:r w:rsidRPr="00492C04">
              <w:rPr>
                <w:rFonts w:asciiTheme="minorHAnsi" w:hAnsiTheme="minorHAnsi"/>
                <w:sz w:val="20"/>
                <w:szCs w:val="20"/>
              </w:rPr>
              <w:t xml:space="preserve"> i funkcije u matematici i </w:t>
            </w:r>
            <w:r w:rsidR="003F15D4" w:rsidRPr="00492C04">
              <w:rPr>
                <w:rFonts w:asciiTheme="minorHAnsi" w:hAnsiTheme="minorHAnsi"/>
                <w:sz w:val="20"/>
                <w:szCs w:val="20"/>
              </w:rPr>
              <w:t>stvarnome</w:t>
            </w:r>
            <w:r w:rsidRPr="00492C04">
              <w:rPr>
                <w:rFonts w:asciiTheme="minorHAnsi" w:hAnsiTheme="minorHAnsi"/>
                <w:sz w:val="20"/>
                <w:szCs w:val="20"/>
              </w:rPr>
              <w:t xml:space="preserve"> svijet</w:t>
            </w:r>
            <w:r w:rsidR="003F15D4" w:rsidRPr="00492C04">
              <w:rPr>
                <w:rFonts w:asciiTheme="minorHAnsi" w:hAnsiTheme="minorHAnsi"/>
                <w:sz w:val="20"/>
                <w:szCs w:val="20"/>
              </w:rPr>
              <w:t>u</w:t>
            </w:r>
          </w:p>
          <w:p w14:paraId="104EF46C" w14:textId="56A1C42D"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 </w:t>
            </w:r>
            <w:r w:rsidR="003F15D4" w:rsidRPr="00492C04">
              <w:rPr>
                <w:rFonts w:asciiTheme="minorHAnsi" w:hAnsiTheme="minorHAnsi"/>
                <w:sz w:val="20"/>
                <w:szCs w:val="20"/>
              </w:rPr>
              <w:t xml:space="preserve">analizira </w:t>
            </w:r>
            <w:r w:rsidRPr="00492C04">
              <w:rPr>
                <w:rFonts w:asciiTheme="minorHAnsi" w:hAnsiTheme="minorHAnsi"/>
                <w:sz w:val="20"/>
                <w:szCs w:val="20"/>
              </w:rPr>
              <w:t xml:space="preserve">i prikazuje matematičke situacije i strukture uporabom algebarskih simbola i različitih notacija (zapisa),    </w:t>
            </w:r>
            <w:r w:rsidRPr="00492C04">
              <w:rPr>
                <w:rFonts w:asciiTheme="minorHAnsi" w:hAnsiTheme="minorHAnsi"/>
                <w:sz w:val="20"/>
                <w:szCs w:val="20"/>
              </w:rPr>
              <w:br/>
              <w:t xml:space="preserve">  graf</w:t>
            </w:r>
            <w:r w:rsidR="0009339F" w:rsidRPr="00492C04">
              <w:rPr>
                <w:rFonts w:asciiTheme="minorHAnsi" w:hAnsiTheme="minorHAnsi"/>
                <w:sz w:val="20"/>
                <w:szCs w:val="20"/>
              </w:rPr>
              <w:t>ova i dijagrama</w:t>
            </w:r>
            <w:r w:rsidRPr="00492C04">
              <w:rPr>
                <w:rFonts w:asciiTheme="minorHAnsi" w:hAnsiTheme="minorHAnsi"/>
                <w:sz w:val="20"/>
                <w:szCs w:val="20"/>
              </w:rPr>
              <w:t xml:space="preserve"> te na temelju njih</w:t>
            </w:r>
            <w:r w:rsidR="0009339F" w:rsidRPr="00492C04">
              <w:rPr>
                <w:rFonts w:asciiTheme="minorHAnsi" w:hAnsiTheme="minorHAnsi"/>
                <w:sz w:val="20"/>
                <w:szCs w:val="20"/>
              </w:rPr>
              <w:t xml:space="preserve"> uopćava</w:t>
            </w:r>
          </w:p>
          <w:p w14:paraId="400386EF" w14:textId="28A46CE3"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3. </w:t>
            </w:r>
            <w:r w:rsidR="0009339F" w:rsidRPr="00492C04">
              <w:rPr>
                <w:rFonts w:asciiTheme="minorHAnsi" w:hAnsiTheme="minorHAnsi"/>
                <w:sz w:val="20"/>
                <w:szCs w:val="20"/>
              </w:rPr>
              <w:t xml:space="preserve">primjenjuje </w:t>
            </w:r>
            <w:r w:rsidRPr="00492C04">
              <w:rPr>
                <w:rFonts w:asciiTheme="minorHAnsi" w:hAnsiTheme="minorHAnsi"/>
                <w:sz w:val="20"/>
                <w:szCs w:val="20"/>
              </w:rPr>
              <w:t xml:space="preserve">matematičke modele za </w:t>
            </w:r>
            <w:r w:rsidR="0009339F" w:rsidRPr="00492C04">
              <w:rPr>
                <w:rFonts w:asciiTheme="minorHAnsi" w:hAnsiTheme="minorHAnsi"/>
                <w:sz w:val="20"/>
                <w:szCs w:val="20"/>
              </w:rPr>
              <w:t>prikazivanje</w:t>
            </w:r>
            <w:r w:rsidRPr="00492C04">
              <w:rPr>
                <w:rFonts w:asciiTheme="minorHAnsi" w:hAnsiTheme="minorHAnsi"/>
                <w:sz w:val="20"/>
                <w:szCs w:val="20"/>
              </w:rPr>
              <w:t xml:space="preserve"> i tumačenje kvantitat</w:t>
            </w:r>
            <w:r w:rsidR="0009339F" w:rsidRPr="00492C04">
              <w:rPr>
                <w:rFonts w:asciiTheme="minorHAnsi" w:hAnsiTheme="minorHAnsi"/>
                <w:sz w:val="20"/>
                <w:szCs w:val="20"/>
              </w:rPr>
              <w:t>ivnih odnosa</w:t>
            </w:r>
          </w:p>
          <w:p w14:paraId="625C6566" w14:textId="585C92AE"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4. </w:t>
            </w:r>
            <w:r w:rsidR="0009339F" w:rsidRPr="00492C04">
              <w:rPr>
                <w:rFonts w:asciiTheme="minorHAnsi" w:hAnsiTheme="minorHAnsi"/>
                <w:sz w:val="20"/>
                <w:szCs w:val="20"/>
              </w:rPr>
              <w:t xml:space="preserve">analizira </w:t>
            </w:r>
            <w:r w:rsidRPr="00492C04">
              <w:rPr>
                <w:rFonts w:asciiTheme="minorHAnsi" w:hAnsiTheme="minorHAnsi"/>
                <w:sz w:val="20"/>
                <w:szCs w:val="20"/>
              </w:rPr>
              <w:t>i formulira pretpostavke promjena u različitim kontekstima.</w:t>
            </w:r>
            <w:r w:rsidRPr="00492C04">
              <w:rPr>
                <w:rFonts w:asciiTheme="majorHAnsi" w:hAnsiTheme="majorHAnsi"/>
                <w:sz w:val="20"/>
                <w:szCs w:val="20"/>
              </w:rPr>
              <w:t xml:space="preserve">  </w:t>
            </w:r>
          </w:p>
        </w:tc>
      </w:tr>
      <w:tr w:rsidR="00E74522" w:rsidRPr="00492C04" w14:paraId="240B0965" w14:textId="77777777" w:rsidTr="008E0524">
        <w:trPr>
          <w:jc w:val="center"/>
        </w:trPr>
        <w:tc>
          <w:tcPr>
            <w:tcW w:w="10097" w:type="dxa"/>
            <w:gridSpan w:val="6"/>
            <w:shd w:val="clear" w:color="auto" w:fill="auto"/>
            <w:tcMar>
              <w:top w:w="58" w:type="dxa"/>
              <w:left w:w="58" w:type="dxa"/>
              <w:bottom w:w="58" w:type="dxa"/>
              <w:right w:w="58" w:type="dxa"/>
            </w:tcMar>
          </w:tcPr>
          <w:p w14:paraId="7163FDC3" w14:textId="60637A5D"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136ADE52" w14:textId="77777777" w:rsidTr="008E0524">
        <w:trPr>
          <w:jc w:val="center"/>
        </w:trPr>
        <w:tc>
          <w:tcPr>
            <w:tcW w:w="2065" w:type="dxa"/>
            <w:gridSpan w:val="2"/>
            <w:shd w:val="clear" w:color="auto" w:fill="auto"/>
            <w:tcMar>
              <w:top w:w="58" w:type="dxa"/>
              <w:left w:w="58" w:type="dxa"/>
              <w:bottom w:w="58" w:type="dxa"/>
              <w:right w:w="58" w:type="dxa"/>
            </w:tcMar>
            <w:vAlign w:val="center"/>
          </w:tcPr>
          <w:p w14:paraId="56741C5D" w14:textId="4530617D"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auto"/>
            <w:tcMar>
              <w:top w:w="58" w:type="dxa"/>
              <w:left w:w="58" w:type="dxa"/>
              <w:bottom w:w="58" w:type="dxa"/>
              <w:right w:w="58" w:type="dxa"/>
            </w:tcMar>
            <w:vAlign w:val="center"/>
          </w:tcPr>
          <w:p w14:paraId="3F711039" w14:textId="0D6C6844"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04" w:type="dxa"/>
            <w:shd w:val="clear" w:color="auto" w:fill="auto"/>
            <w:tcMar>
              <w:top w:w="58" w:type="dxa"/>
              <w:left w:w="58" w:type="dxa"/>
              <w:bottom w:w="58" w:type="dxa"/>
              <w:right w:w="58" w:type="dxa"/>
            </w:tcMar>
            <w:vAlign w:val="center"/>
          </w:tcPr>
          <w:p w14:paraId="6F883EE2" w14:textId="017E8545"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4" w:type="dxa"/>
            <w:shd w:val="clear" w:color="auto" w:fill="auto"/>
            <w:tcMar>
              <w:top w:w="58" w:type="dxa"/>
              <w:left w:w="58" w:type="dxa"/>
              <w:bottom w:w="58" w:type="dxa"/>
              <w:right w:w="58" w:type="dxa"/>
            </w:tcMar>
            <w:vAlign w:val="center"/>
          </w:tcPr>
          <w:p w14:paraId="58E15EAF" w14:textId="2BA0CAE6"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2164" w:type="dxa"/>
            <w:shd w:val="clear" w:color="auto" w:fill="FFFFFF" w:themeFill="background1"/>
            <w:tcMar>
              <w:top w:w="58" w:type="dxa"/>
              <w:left w:w="58" w:type="dxa"/>
              <w:bottom w:w="58" w:type="dxa"/>
              <w:right w:w="58" w:type="dxa"/>
            </w:tcMar>
            <w:vAlign w:val="center"/>
          </w:tcPr>
          <w:p w14:paraId="58FA3FB5" w14:textId="29E1A756"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1C9CA068" w14:textId="77777777" w:rsidTr="008E0524">
        <w:trPr>
          <w:trHeight w:val="552"/>
          <w:jc w:val="center"/>
        </w:trPr>
        <w:tc>
          <w:tcPr>
            <w:tcW w:w="2065" w:type="dxa"/>
            <w:gridSpan w:val="2"/>
            <w:shd w:val="clear" w:color="auto" w:fill="99CCFF"/>
            <w:tcMar>
              <w:top w:w="58" w:type="dxa"/>
              <w:left w:w="58" w:type="dxa"/>
              <w:bottom w:w="58" w:type="dxa"/>
              <w:right w:w="58" w:type="dxa"/>
            </w:tcMar>
          </w:tcPr>
          <w:p w14:paraId="05DFA1EC" w14:textId="4124E817" w:rsidR="00E74522" w:rsidRPr="00492C04" w:rsidRDefault="00176BFB" w:rsidP="00AC4FA8">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prepoznaje </w:t>
            </w:r>
            <w:r w:rsidR="00E74522" w:rsidRPr="00492C04">
              <w:rPr>
                <w:rFonts w:asciiTheme="minorHAnsi" w:hAnsiTheme="minorHAnsi"/>
                <w:sz w:val="20"/>
                <w:szCs w:val="20"/>
              </w:rPr>
              <w:t>obrazac  prema broju ili uzorku na nekom objektu</w:t>
            </w:r>
          </w:p>
        </w:tc>
        <w:tc>
          <w:tcPr>
            <w:tcW w:w="1980" w:type="dxa"/>
            <w:shd w:val="clear" w:color="auto" w:fill="99CCFF"/>
            <w:tcMar>
              <w:top w:w="58" w:type="dxa"/>
              <w:left w:w="58" w:type="dxa"/>
              <w:bottom w:w="58" w:type="dxa"/>
              <w:right w:w="58" w:type="dxa"/>
            </w:tcMar>
          </w:tcPr>
          <w:p w14:paraId="6F537BB3" w14:textId="24390D08" w:rsidR="00E74522" w:rsidRPr="00492C04" w:rsidRDefault="00176BFB" w:rsidP="00473C59">
            <w:pPr>
              <w:spacing w:after="0" w:line="240" w:lineRule="auto"/>
              <w:ind w:left="114" w:hanging="114"/>
              <w:rPr>
                <w:rFonts w:asciiTheme="minorHAnsi" w:hAnsiTheme="minorHAnsi"/>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473C59" w:rsidRPr="00492C04">
              <w:rPr>
                <w:sz w:val="21"/>
                <w:szCs w:val="21"/>
              </w:rPr>
              <w:t xml:space="preserve">prepoznaje </w:t>
            </w:r>
            <w:r w:rsidR="00E74522" w:rsidRPr="00492C04">
              <w:rPr>
                <w:rFonts w:asciiTheme="minorHAnsi" w:hAnsiTheme="minorHAnsi"/>
                <w:sz w:val="20"/>
                <w:szCs w:val="20"/>
              </w:rPr>
              <w:t>zakonitosti i odnose povezane sa svojstvima operacija</w:t>
            </w:r>
          </w:p>
        </w:tc>
        <w:tc>
          <w:tcPr>
            <w:tcW w:w="1904" w:type="dxa"/>
            <w:shd w:val="clear" w:color="auto" w:fill="99CCFF"/>
            <w:tcMar>
              <w:top w:w="58" w:type="dxa"/>
              <w:left w:w="58" w:type="dxa"/>
              <w:bottom w:w="58" w:type="dxa"/>
              <w:right w:w="58" w:type="dxa"/>
            </w:tcMar>
          </w:tcPr>
          <w:p w14:paraId="70BD7F3B" w14:textId="3C1F2F53"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pacing w:val="-4"/>
                <w:sz w:val="20"/>
                <w:szCs w:val="20"/>
              </w:rPr>
              <w:t>1.a</w:t>
            </w:r>
            <w:r w:rsidR="00E74522" w:rsidRPr="00492C04">
              <w:rPr>
                <w:rFonts w:asciiTheme="minorHAnsi" w:hAnsiTheme="minorHAnsi"/>
                <w:spacing w:val="-4"/>
                <w:sz w:val="20"/>
                <w:szCs w:val="20"/>
              </w:rPr>
              <w:t xml:space="preserve"> </w:t>
            </w:r>
            <w:r w:rsidR="00626C9C" w:rsidRPr="00492C04">
              <w:rPr>
                <w:rFonts w:asciiTheme="minorHAnsi" w:hAnsiTheme="minorHAnsi"/>
                <w:spacing w:val="-4"/>
                <w:sz w:val="20"/>
                <w:szCs w:val="20"/>
              </w:rPr>
              <w:t xml:space="preserve">oblikuje </w:t>
            </w:r>
            <w:r w:rsidR="00E74522" w:rsidRPr="00492C04">
              <w:rPr>
                <w:rFonts w:asciiTheme="minorHAnsi" w:hAnsiTheme="minorHAnsi"/>
                <w:spacing w:val="-4"/>
                <w:sz w:val="20"/>
                <w:szCs w:val="20"/>
              </w:rPr>
              <w:t>nizove prirodnih brojeva   (npr.</w:t>
            </w:r>
            <w:r w:rsidR="00626C9C" w:rsidRPr="00492C04">
              <w:rPr>
                <w:rFonts w:asciiTheme="minorHAnsi" w:hAnsiTheme="minorHAnsi"/>
                <w:spacing w:val="-4"/>
                <w:sz w:val="20"/>
                <w:szCs w:val="20"/>
              </w:rPr>
              <w:t xml:space="preserve"> parnih, neparnih, višekratnici</w:t>
            </w:r>
            <w:r w:rsidR="00E74522" w:rsidRPr="00492C04">
              <w:rPr>
                <w:rFonts w:asciiTheme="minorHAnsi" w:hAnsiTheme="minorHAnsi"/>
                <w:spacing w:val="-4"/>
                <w:sz w:val="20"/>
                <w:szCs w:val="20"/>
              </w:rPr>
              <w:t>...)</w:t>
            </w:r>
          </w:p>
        </w:tc>
        <w:tc>
          <w:tcPr>
            <w:tcW w:w="1984" w:type="dxa"/>
            <w:shd w:val="clear" w:color="auto" w:fill="99CCFF"/>
            <w:tcMar>
              <w:top w:w="58" w:type="dxa"/>
              <w:left w:w="58" w:type="dxa"/>
              <w:bottom w:w="58" w:type="dxa"/>
              <w:right w:w="58" w:type="dxa"/>
            </w:tcMar>
          </w:tcPr>
          <w:p w14:paraId="30C6E85B" w14:textId="47AFE1AF" w:rsidR="00E74522" w:rsidRPr="00492C04" w:rsidRDefault="00176BFB" w:rsidP="00326404">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oblikuje </w:t>
            </w:r>
            <w:r w:rsidR="00E74522" w:rsidRPr="00492C04">
              <w:rPr>
                <w:rFonts w:asciiTheme="minorHAnsi" w:hAnsiTheme="minorHAnsi"/>
                <w:sz w:val="20"/>
                <w:szCs w:val="20"/>
              </w:rPr>
              <w:t xml:space="preserve">nizove u skupovima  </w:t>
            </w:r>
            <w:r w:rsidR="00E74522" w:rsidRPr="00492C04">
              <w:rPr>
                <w:rFonts w:asciiTheme="minorHAnsi" w:hAnsiTheme="minorHAnsi"/>
                <w:b/>
                <w:sz w:val="20"/>
                <w:szCs w:val="20"/>
              </w:rPr>
              <w:t>N, Z, Q  I</w:t>
            </w:r>
            <w:r w:rsidR="00E74522" w:rsidRPr="00492C04">
              <w:rPr>
                <w:rFonts w:asciiTheme="minorHAnsi" w:hAnsiTheme="minorHAnsi"/>
                <w:sz w:val="20"/>
                <w:szCs w:val="20"/>
              </w:rPr>
              <w:t xml:space="preserve"> i </w:t>
            </w:r>
            <w:r w:rsidR="00E74522" w:rsidRPr="00492C04">
              <w:rPr>
                <w:rFonts w:asciiTheme="minorHAnsi" w:hAnsiTheme="minorHAnsi"/>
                <w:b/>
                <w:sz w:val="20"/>
                <w:szCs w:val="20"/>
              </w:rPr>
              <w:t>R</w:t>
            </w:r>
            <w:r w:rsidR="00E74522" w:rsidRPr="00492C04">
              <w:rPr>
                <w:rFonts w:asciiTheme="minorHAnsi" w:hAnsiTheme="minorHAnsi"/>
                <w:sz w:val="20"/>
                <w:szCs w:val="20"/>
              </w:rPr>
              <w:t xml:space="preserve"> uvažavajući dane kriterije ili ot</w:t>
            </w:r>
            <w:r w:rsidR="00326404" w:rsidRPr="00492C04">
              <w:rPr>
                <w:rFonts w:asciiTheme="minorHAnsi" w:hAnsiTheme="minorHAnsi"/>
                <w:sz w:val="20"/>
                <w:szCs w:val="20"/>
              </w:rPr>
              <w:t xml:space="preserve">krivajući </w:t>
            </w:r>
            <w:r w:rsidR="00326404" w:rsidRPr="00492C04">
              <w:rPr>
                <w:rFonts w:asciiTheme="minorHAnsi" w:hAnsiTheme="minorHAnsi"/>
                <w:sz w:val="20"/>
                <w:szCs w:val="20"/>
              </w:rPr>
              <w:br/>
              <w:t>zakonitosti i odnose</w:t>
            </w:r>
          </w:p>
        </w:tc>
        <w:tc>
          <w:tcPr>
            <w:tcW w:w="2164" w:type="dxa"/>
            <w:shd w:val="clear" w:color="auto" w:fill="99CCFF"/>
            <w:tcMar>
              <w:top w:w="58" w:type="dxa"/>
              <w:left w:w="58" w:type="dxa"/>
              <w:bottom w:w="58" w:type="dxa"/>
              <w:right w:w="58" w:type="dxa"/>
            </w:tcMar>
          </w:tcPr>
          <w:p w14:paraId="59CCB084" w14:textId="696816AE"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09339F" w:rsidRPr="00492C04">
              <w:rPr>
                <w:rFonts w:asciiTheme="minorHAnsi" w:hAnsiTheme="minorHAnsi"/>
                <w:color w:val="000000" w:themeColor="text1"/>
                <w:sz w:val="20"/>
                <w:szCs w:val="20"/>
              </w:rPr>
              <w:t xml:space="preserve">tumači </w:t>
            </w:r>
            <w:r w:rsidR="00E74522" w:rsidRPr="00492C04">
              <w:rPr>
                <w:rFonts w:asciiTheme="minorHAnsi" w:hAnsiTheme="minorHAnsi"/>
                <w:color w:val="000000" w:themeColor="text1"/>
                <w:sz w:val="20"/>
                <w:szCs w:val="20"/>
              </w:rPr>
              <w:t xml:space="preserve">odnose između članova </w:t>
            </w:r>
            <w:r w:rsidR="00E74522" w:rsidRPr="00492C04">
              <w:rPr>
                <w:rFonts w:asciiTheme="minorHAnsi" w:hAnsiTheme="minorHAnsi"/>
                <w:sz w:val="20"/>
                <w:szCs w:val="20"/>
              </w:rPr>
              <w:t>aritmetičkog</w:t>
            </w:r>
            <w:r w:rsidR="0009339F" w:rsidRPr="00492C04">
              <w:rPr>
                <w:rFonts w:asciiTheme="minorHAnsi" w:hAnsiTheme="minorHAnsi"/>
                <w:sz w:val="20"/>
                <w:szCs w:val="20"/>
              </w:rPr>
              <w:t>a</w:t>
            </w:r>
            <w:r w:rsidR="00E74522" w:rsidRPr="00492C04">
              <w:rPr>
                <w:rFonts w:asciiTheme="minorHAnsi" w:hAnsiTheme="minorHAnsi"/>
                <w:sz w:val="20"/>
                <w:szCs w:val="20"/>
              </w:rPr>
              <w:t xml:space="preserve"> i geometrijskog</w:t>
            </w:r>
            <w:r w:rsidR="0009339F" w:rsidRPr="00492C04">
              <w:rPr>
                <w:rFonts w:asciiTheme="minorHAnsi" w:hAnsiTheme="minorHAnsi"/>
                <w:sz w:val="20"/>
                <w:szCs w:val="20"/>
              </w:rPr>
              <w:t>a niza</w:t>
            </w:r>
          </w:p>
        </w:tc>
      </w:tr>
      <w:tr w:rsidR="00E74522" w:rsidRPr="00492C04" w14:paraId="19368011" w14:textId="77777777" w:rsidTr="008E0524">
        <w:trPr>
          <w:trHeight w:val="1479"/>
          <w:jc w:val="center"/>
        </w:trPr>
        <w:tc>
          <w:tcPr>
            <w:tcW w:w="2065" w:type="dxa"/>
            <w:gridSpan w:val="2"/>
            <w:shd w:val="clear" w:color="auto" w:fill="99CCFF"/>
            <w:tcMar>
              <w:top w:w="58" w:type="dxa"/>
              <w:left w:w="58" w:type="dxa"/>
              <w:bottom w:w="58" w:type="dxa"/>
              <w:right w:w="58" w:type="dxa"/>
            </w:tcMar>
          </w:tcPr>
          <w:p w14:paraId="3FC27133" w14:textId="06841C8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navodi </w:t>
            </w:r>
            <w:r w:rsidR="00E74522" w:rsidRPr="00492C04">
              <w:rPr>
                <w:rFonts w:asciiTheme="minorHAnsi" w:hAnsiTheme="minorHAnsi"/>
                <w:sz w:val="20"/>
                <w:szCs w:val="20"/>
              </w:rPr>
              <w:t>obrazac koji se ponavlja (opisuje obrazac pri grupiranju) i nastavlja zap</w:t>
            </w:r>
            <w:r w:rsidR="00AC4FA8" w:rsidRPr="00492C04">
              <w:rPr>
                <w:rFonts w:asciiTheme="minorHAnsi" w:hAnsiTheme="minorHAnsi"/>
                <w:sz w:val="20"/>
                <w:szCs w:val="20"/>
              </w:rPr>
              <w:t>očeti uzorak te predviđa slijed</w:t>
            </w:r>
          </w:p>
        </w:tc>
        <w:tc>
          <w:tcPr>
            <w:tcW w:w="1980" w:type="dxa"/>
            <w:shd w:val="clear" w:color="auto" w:fill="99CCFF"/>
            <w:tcMar>
              <w:top w:w="58" w:type="dxa"/>
              <w:left w:w="58" w:type="dxa"/>
              <w:bottom w:w="58" w:type="dxa"/>
              <w:right w:w="58" w:type="dxa"/>
            </w:tcMar>
          </w:tcPr>
          <w:p w14:paraId="217D8CF1" w14:textId="77777777" w:rsidR="00E74522" w:rsidRPr="00492C04" w:rsidRDefault="00E74522" w:rsidP="00E74522">
            <w:pPr>
              <w:spacing w:after="0" w:line="240" w:lineRule="auto"/>
              <w:ind w:left="114" w:hanging="114"/>
              <w:rPr>
                <w:rFonts w:asciiTheme="minorHAnsi" w:hAnsiTheme="minorHAnsi"/>
                <w:sz w:val="20"/>
                <w:szCs w:val="20"/>
              </w:rPr>
            </w:pPr>
          </w:p>
        </w:tc>
        <w:tc>
          <w:tcPr>
            <w:tcW w:w="1904" w:type="dxa"/>
            <w:shd w:val="clear" w:color="auto" w:fill="99CCFF"/>
            <w:tcMar>
              <w:top w:w="58" w:type="dxa"/>
              <w:left w:w="58" w:type="dxa"/>
              <w:bottom w:w="58" w:type="dxa"/>
              <w:right w:w="58" w:type="dxa"/>
            </w:tcMar>
          </w:tcPr>
          <w:p w14:paraId="6894C41A" w14:textId="2E1B0C24" w:rsidR="00E74522" w:rsidRPr="00492C04" w:rsidRDefault="00176BFB" w:rsidP="00E74522">
            <w:pPr>
              <w:spacing w:after="0" w:line="240" w:lineRule="auto"/>
              <w:ind w:left="114" w:right="56" w:hanging="114"/>
              <w:rPr>
                <w:rFonts w:asciiTheme="minorHAnsi" w:hAnsiTheme="minorHAnsi"/>
                <w:spacing w:val="-4"/>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razlikuje </w:t>
            </w:r>
            <w:r w:rsidR="00E74522" w:rsidRPr="00492C04">
              <w:rPr>
                <w:rFonts w:asciiTheme="minorHAnsi" w:hAnsiTheme="minorHAnsi"/>
                <w:sz w:val="20"/>
                <w:szCs w:val="20"/>
              </w:rPr>
              <w:t>značenje</w:t>
            </w:r>
            <w:r w:rsidR="00626C9C" w:rsidRPr="00492C04">
              <w:rPr>
                <w:rFonts w:asciiTheme="minorHAnsi" w:hAnsiTheme="minorHAnsi"/>
                <w:sz w:val="20"/>
                <w:szCs w:val="20"/>
              </w:rPr>
              <w:t>:</w:t>
            </w:r>
            <w:r w:rsidR="00E74522" w:rsidRPr="00492C04">
              <w:rPr>
                <w:rFonts w:asciiTheme="minorHAnsi" w:hAnsiTheme="minorHAnsi"/>
                <w:sz w:val="20"/>
                <w:szCs w:val="20"/>
              </w:rPr>
              <w:t xml:space="preserve"> jednadžba, jedna</w:t>
            </w:r>
            <w:r w:rsidR="00626C9C" w:rsidRPr="00492C04">
              <w:rPr>
                <w:rFonts w:asciiTheme="minorHAnsi" w:hAnsiTheme="minorHAnsi"/>
                <w:sz w:val="20"/>
                <w:szCs w:val="20"/>
              </w:rPr>
              <w:t>kost, nejednadžba i nejednakost</w:t>
            </w:r>
          </w:p>
        </w:tc>
        <w:tc>
          <w:tcPr>
            <w:tcW w:w="1984" w:type="dxa"/>
            <w:shd w:val="clear" w:color="auto" w:fill="99CCFF"/>
            <w:tcMar>
              <w:top w:w="58" w:type="dxa"/>
              <w:left w:w="58" w:type="dxa"/>
              <w:bottom w:w="58" w:type="dxa"/>
              <w:right w:w="58" w:type="dxa"/>
            </w:tcMar>
          </w:tcPr>
          <w:p w14:paraId="2E340F62" w14:textId="6F081A04"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326404" w:rsidRPr="00492C04">
              <w:rPr>
                <w:rFonts w:asciiTheme="minorHAnsi" w:hAnsiTheme="minorHAnsi"/>
                <w:sz w:val="20"/>
                <w:szCs w:val="20"/>
              </w:rPr>
              <w:t xml:space="preserve">razlikuje </w:t>
            </w:r>
            <w:r w:rsidR="00E74522" w:rsidRPr="00492C04">
              <w:rPr>
                <w:rFonts w:asciiTheme="minorHAnsi" w:hAnsiTheme="minorHAnsi"/>
                <w:sz w:val="20"/>
                <w:szCs w:val="20"/>
              </w:rPr>
              <w:t>značenje</w:t>
            </w:r>
            <w:r w:rsidR="00326404" w:rsidRPr="00492C04">
              <w:rPr>
                <w:rFonts w:asciiTheme="minorHAnsi" w:hAnsiTheme="minorHAnsi"/>
                <w:sz w:val="20"/>
                <w:szCs w:val="20"/>
              </w:rPr>
              <w:t>:</w:t>
            </w:r>
            <w:r w:rsidR="00E74522" w:rsidRPr="00492C04">
              <w:rPr>
                <w:rFonts w:asciiTheme="minorHAnsi" w:hAnsiTheme="minorHAnsi"/>
                <w:sz w:val="20"/>
                <w:szCs w:val="20"/>
              </w:rPr>
              <w:t xml:space="preserve"> jednadžba</w:t>
            </w:r>
            <w:r w:rsidR="00326404" w:rsidRPr="00492C04">
              <w:rPr>
                <w:rFonts w:asciiTheme="minorHAnsi" w:hAnsiTheme="minorHAnsi"/>
                <w:sz w:val="20"/>
                <w:szCs w:val="20"/>
              </w:rPr>
              <w:t>, jednakost, izraz i identitet</w:t>
            </w:r>
          </w:p>
          <w:p w14:paraId="1E3EF8B2"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2164" w:type="dxa"/>
            <w:shd w:val="clear" w:color="auto" w:fill="99CCFF"/>
            <w:tcMar>
              <w:top w:w="58" w:type="dxa"/>
              <w:left w:w="58" w:type="dxa"/>
              <w:bottom w:w="58" w:type="dxa"/>
              <w:right w:w="58" w:type="dxa"/>
            </w:tcMar>
          </w:tcPr>
          <w:p w14:paraId="70D79330" w14:textId="544ECF30"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09339F" w:rsidRPr="00492C04">
              <w:rPr>
                <w:rFonts w:asciiTheme="minorHAnsi" w:hAnsiTheme="minorHAnsi"/>
                <w:sz w:val="20"/>
                <w:szCs w:val="20"/>
              </w:rPr>
              <w:t xml:space="preserve">primjenjuje </w:t>
            </w:r>
            <w:r w:rsidR="00E74522" w:rsidRPr="00492C04">
              <w:rPr>
                <w:rFonts w:asciiTheme="minorHAnsi" w:hAnsiTheme="minorHAnsi"/>
                <w:sz w:val="20"/>
                <w:szCs w:val="20"/>
              </w:rPr>
              <w:t>i formulira opera</w:t>
            </w:r>
            <w:r w:rsidR="0009339F" w:rsidRPr="00492C04">
              <w:rPr>
                <w:rFonts w:asciiTheme="minorHAnsi" w:hAnsiTheme="minorHAnsi"/>
                <w:sz w:val="20"/>
                <w:szCs w:val="20"/>
              </w:rPr>
              <w:t>cije s potencijama i korijenima</w:t>
            </w:r>
          </w:p>
        </w:tc>
      </w:tr>
      <w:tr w:rsidR="00E74522" w:rsidRPr="00492C04" w14:paraId="718ECCD0" w14:textId="77777777" w:rsidTr="008E0524">
        <w:trPr>
          <w:trHeight w:val="5160"/>
          <w:jc w:val="center"/>
        </w:trPr>
        <w:tc>
          <w:tcPr>
            <w:tcW w:w="2065" w:type="dxa"/>
            <w:gridSpan w:val="2"/>
            <w:shd w:val="clear" w:color="auto" w:fill="99CCFF"/>
            <w:tcMar>
              <w:top w:w="58" w:type="dxa"/>
              <w:left w:w="58" w:type="dxa"/>
              <w:bottom w:w="58" w:type="dxa"/>
              <w:right w:w="58" w:type="dxa"/>
            </w:tcMar>
          </w:tcPr>
          <w:p w14:paraId="5ADBC7BE" w14:textId="19A6494E"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AC4FA8" w:rsidRPr="00492C04">
              <w:rPr>
                <w:rFonts w:asciiTheme="minorHAnsi" w:hAnsiTheme="minorHAnsi"/>
                <w:sz w:val="20"/>
                <w:szCs w:val="20"/>
              </w:rPr>
              <w:t>pravi jednostavnije uzorke</w:t>
            </w:r>
          </w:p>
        </w:tc>
        <w:tc>
          <w:tcPr>
            <w:tcW w:w="1980" w:type="dxa"/>
            <w:shd w:val="clear" w:color="auto" w:fill="auto"/>
            <w:tcMar>
              <w:top w:w="58" w:type="dxa"/>
              <w:left w:w="58" w:type="dxa"/>
              <w:bottom w:w="58" w:type="dxa"/>
              <w:right w:w="58" w:type="dxa"/>
            </w:tcMar>
          </w:tcPr>
          <w:p w14:paraId="3C8AAD60" w14:textId="77777777" w:rsidR="00E74522" w:rsidRPr="00492C04" w:rsidRDefault="00E74522" w:rsidP="00E74522">
            <w:pPr>
              <w:spacing w:after="0" w:line="240" w:lineRule="auto"/>
              <w:ind w:left="114" w:hanging="114"/>
              <w:rPr>
                <w:rFonts w:asciiTheme="minorHAnsi" w:hAnsiTheme="minorHAnsi"/>
                <w:sz w:val="20"/>
                <w:szCs w:val="20"/>
              </w:rPr>
            </w:pPr>
          </w:p>
        </w:tc>
        <w:tc>
          <w:tcPr>
            <w:tcW w:w="1904" w:type="dxa"/>
            <w:shd w:val="clear" w:color="auto" w:fill="auto"/>
            <w:tcMar>
              <w:top w:w="58" w:type="dxa"/>
              <w:left w:w="58" w:type="dxa"/>
              <w:bottom w:w="58" w:type="dxa"/>
              <w:right w:w="58" w:type="dxa"/>
            </w:tcMar>
          </w:tcPr>
          <w:p w14:paraId="2F29FE30"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1984" w:type="dxa"/>
            <w:shd w:val="clear" w:color="auto" w:fill="99CCFF"/>
            <w:tcMar>
              <w:top w:w="58" w:type="dxa"/>
              <w:left w:w="58" w:type="dxa"/>
              <w:bottom w:w="58" w:type="dxa"/>
              <w:right w:w="58" w:type="dxa"/>
            </w:tcMar>
          </w:tcPr>
          <w:p w14:paraId="790947C2" w14:textId="19D6A65E" w:rsidR="00E74522" w:rsidRPr="00492C04" w:rsidRDefault="00176BFB" w:rsidP="00E74522">
            <w:pPr>
              <w:spacing w:after="0" w:line="240" w:lineRule="auto"/>
              <w:ind w:left="114" w:hanging="114"/>
              <w:rPr>
                <w:rFonts w:asciiTheme="minorHAnsi" w:hAnsiTheme="minorHAnsi"/>
                <w:spacing w:val="-4"/>
                <w:sz w:val="20"/>
                <w:szCs w:val="20"/>
              </w:rPr>
            </w:pPr>
            <w:r w:rsidRPr="00492C04">
              <w:rPr>
                <w:rFonts w:asciiTheme="minorHAnsi" w:hAnsiTheme="minorHAnsi"/>
                <w:spacing w:val="-4"/>
                <w:sz w:val="20"/>
                <w:szCs w:val="20"/>
              </w:rPr>
              <w:t>1.c</w:t>
            </w:r>
            <w:r w:rsidR="00E74522" w:rsidRPr="00492C04">
              <w:rPr>
                <w:rFonts w:asciiTheme="minorHAnsi" w:hAnsiTheme="minorHAnsi"/>
                <w:spacing w:val="-4"/>
                <w:sz w:val="20"/>
                <w:szCs w:val="20"/>
              </w:rPr>
              <w:t xml:space="preserve"> </w:t>
            </w:r>
            <w:r w:rsidR="00326404" w:rsidRPr="00492C04">
              <w:rPr>
                <w:rFonts w:asciiTheme="minorHAnsi" w:hAnsiTheme="minorHAnsi"/>
                <w:spacing w:val="-4"/>
                <w:sz w:val="20"/>
                <w:szCs w:val="20"/>
              </w:rPr>
              <w:t xml:space="preserve">primjenjuje </w:t>
            </w:r>
            <w:r w:rsidR="00E74522" w:rsidRPr="00492C04">
              <w:rPr>
                <w:rFonts w:asciiTheme="minorHAnsi" w:hAnsiTheme="minorHAnsi"/>
                <w:spacing w:val="-4"/>
                <w:sz w:val="20"/>
                <w:szCs w:val="20"/>
              </w:rPr>
              <w:t>operacije s potencijama</w:t>
            </w:r>
            <w:r w:rsidR="00326404" w:rsidRPr="00492C04">
              <w:rPr>
                <w:rFonts w:asciiTheme="minorHAnsi" w:hAnsiTheme="minorHAnsi"/>
                <w:spacing w:val="-4"/>
                <w:sz w:val="20"/>
                <w:szCs w:val="20"/>
              </w:rPr>
              <w:t xml:space="preserve"> čiji je eksponent cijeli broj</w:t>
            </w:r>
          </w:p>
          <w:p w14:paraId="7412D2E3" w14:textId="545D1EA5"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razlikuje </w:t>
            </w:r>
            <w:r w:rsidR="00E74522" w:rsidRPr="00492C04">
              <w:rPr>
                <w:rFonts w:asciiTheme="minorHAnsi" w:hAnsiTheme="minorHAnsi"/>
                <w:sz w:val="20"/>
                <w:szCs w:val="20"/>
              </w:rPr>
              <w:t>proporcionalne i obrnuto proporcionalne ve</w:t>
            </w:r>
            <w:r w:rsidR="005E405C" w:rsidRPr="00492C04">
              <w:rPr>
                <w:rFonts w:asciiTheme="minorHAnsi" w:hAnsiTheme="minorHAnsi"/>
                <w:sz w:val="20"/>
                <w:szCs w:val="20"/>
              </w:rPr>
              <w:t>ličine u različitim kontekstima</w:t>
            </w:r>
          </w:p>
          <w:p w14:paraId="11314095" w14:textId="6F3853A9" w:rsidR="00E74522" w:rsidRPr="00492C04" w:rsidRDefault="00176BFB" w:rsidP="00E74522">
            <w:pPr>
              <w:spacing w:after="0" w:line="240" w:lineRule="auto"/>
              <w:ind w:left="114" w:hanging="114"/>
              <w:rPr>
                <w:rFonts w:asciiTheme="minorHAnsi" w:hAnsiTheme="minorHAnsi"/>
                <w:color w:val="00B050"/>
                <w:sz w:val="20"/>
                <w:szCs w:val="20"/>
              </w:rPr>
            </w:pPr>
            <w:r w:rsidRPr="00492C04">
              <w:rPr>
                <w:rFonts w:asciiTheme="minorHAnsi" w:hAnsiTheme="minorHAnsi"/>
                <w:sz w:val="20"/>
                <w:szCs w:val="20"/>
              </w:rPr>
              <w:t>1.e</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primjenjuje </w:t>
            </w:r>
            <w:r w:rsidR="00E74522" w:rsidRPr="00492C04">
              <w:rPr>
                <w:rFonts w:asciiTheme="minorHAnsi" w:hAnsiTheme="minorHAnsi"/>
                <w:sz w:val="20"/>
                <w:szCs w:val="20"/>
              </w:rPr>
              <w:t>funkciju izrav</w:t>
            </w:r>
            <w:r w:rsidR="005E405C" w:rsidRPr="00492C04">
              <w:rPr>
                <w:rFonts w:asciiTheme="minorHAnsi" w:hAnsiTheme="minorHAnsi"/>
                <w:sz w:val="20"/>
                <w:szCs w:val="20"/>
              </w:rPr>
              <w:t>ne i obrnute proporcionalnosti</w:t>
            </w:r>
          </w:p>
          <w:p w14:paraId="2987602F" w14:textId="590CE886"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w:t>
            </w:r>
            <w:r w:rsidR="005E405C" w:rsidRPr="00492C04">
              <w:rPr>
                <w:rFonts w:asciiTheme="minorHAnsi" w:hAnsiTheme="minorHAnsi"/>
                <w:sz w:val="20"/>
                <w:szCs w:val="20"/>
              </w:rPr>
              <w:t>.</w:t>
            </w:r>
            <w:r w:rsidRPr="00492C04">
              <w:rPr>
                <w:rFonts w:asciiTheme="minorHAnsi" w:hAnsiTheme="minorHAnsi"/>
                <w:sz w:val="20"/>
                <w:szCs w:val="20"/>
              </w:rPr>
              <w:t xml:space="preserve">f </w:t>
            </w:r>
            <w:r w:rsidR="005E405C" w:rsidRPr="00492C04">
              <w:rPr>
                <w:rFonts w:asciiTheme="minorHAnsi" w:hAnsiTheme="minorHAnsi"/>
                <w:sz w:val="20"/>
                <w:szCs w:val="20"/>
              </w:rPr>
              <w:t xml:space="preserve">izražava </w:t>
            </w:r>
            <w:r w:rsidRPr="00492C04">
              <w:rPr>
                <w:rFonts w:asciiTheme="minorHAnsi" w:hAnsiTheme="minorHAnsi"/>
                <w:sz w:val="20"/>
                <w:szCs w:val="20"/>
              </w:rPr>
              <w:t>linearnu funkciju riječima i simbolima i ispituje nje</w:t>
            </w:r>
            <w:r w:rsidR="005E405C" w:rsidRPr="00492C04">
              <w:rPr>
                <w:rFonts w:asciiTheme="minorHAnsi" w:hAnsiTheme="minorHAnsi"/>
                <w:sz w:val="20"/>
                <w:szCs w:val="20"/>
              </w:rPr>
              <w:t>zina svojstva</w:t>
            </w:r>
          </w:p>
          <w:p w14:paraId="4981AC90" w14:textId="337E2154" w:rsidR="00E74522" w:rsidRPr="00492C04" w:rsidRDefault="00E74522" w:rsidP="005E405C">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 xml:space="preserve"> 1</w:t>
            </w:r>
            <w:r w:rsidR="005E405C" w:rsidRPr="00492C04">
              <w:rPr>
                <w:rFonts w:asciiTheme="minorHAnsi" w:hAnsiTheme="minorHAnsi"/>
                <w:sz w:val="20"/>
                <w:szCs w:val="20"/>
              </w:rPr>
              <w:t>.</w:t>
            </w:r>
            <w:r w:rsidRPr="00492C04">
              <w:rPr>
                <w:rFonts w:asciiTheme="minorHAnsi" w:hAnsiTheme="minorHAnsi"/>
                <w:sz w:val="20"/>
                <w:szCs w:val="20"/>
              </w:rPr>
              <w:t xml:space="preserve">g </w:t>
            </w:r>
            <w:r w:rsidR="005E405C" w:rsidRPr="00492C04">
              <w:rPr>
                <w:rFonts w:asciiTheme="minorHAnsi" w:hAnsiTheme="minorHAnsi"/>
                <w:sz w:val="20"/>
                <w:szCs w:val="20"/>
              </w:rPr>
              <w:t xml:space="preserve">primjenjuje </w:t>
            </w:r>
            <w:r w:rsidRPr="00492C04">
              <w:rPr>
                <w:rFonts w:asciiTheme="minorHAnsi" w:hAnsiTheme="minorHAnsi"/>
                <w:sz w:val="20"/>
                <w:szCs w:val="20"/>
              </w:rPr>
              <w:t>aritmetičke zakonitosti pri tr</w:t>
            </w:r>
            <w:r w:rsidR="005E405C" w:rsidRPr="00492C04">
              <w:rPr>
                <w:rFonts w:asciiTheme="minorHAnsi" w:hAnsiTheme="minorHAnsi"/>
                <w:sz w:val="20"/>
                <w:szCs w:val="20"/>
              </w:rPr>
              <w:t>ansformaciji algebarskih izraza</w:t>
            </w:r>
          </w:p>
        </w:tc>
        <w:tc>
          <w:tcPr>
            <w:tcW w:w="2164" w:type="dxa"/>
            <w:shd w:val="clear" w:color="auto" w:fill="D6DCB4"/>
            <w:tcMar>
              <w:top w:w="58" w:type="dxa"/>
              <w:left w:w="58" w:type="dxa"/>
              <w:bottom w:w="58" w:type="dxa"/>
              <w:right w:w="58" w:type="dxa"/>
            </w:tcMar>
          </w:tcPr>
          <w:p w14:paraId="0EC5E0B7" w14:textId="5DC88EF1" w:rsidR="00E74522" w:rsidRPr="00492C04" w:rsidRDefault="00176BFB" w:rsidP="00E74522">
            <w:pPr>
              <w:spacing w:after="0" w:line="240" w:lineRule="auto"/>
              <w:ind w:left="84" w:hanging="8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09339F" w:rsidRPr="00492C04">
              <w:rPr>
                <w:rFonts w:asciiTheme="minorHAnsi" w:hAnsiTheme="minorHAnsi"/>
                <w:color w:val="000000" w:themeColor="text1"/>
                <w:sz w:val="20"/>
                <w:szCs w:val="20"/>
              </w:rPr>
              <w:t xml:space="preserve">analizira </w:t>
            </w:r>
            <w:r w:rsidR="00E74522" w:rsidRPr="00492C04">
              <w:rPr>
                <w:rFonts w:asciiTheme="minorHAnsi" w:hAnsiTheme="minorHAnsi"/>
                <w:color w:val="000000" w:themeColor="text1"/>
                <w:sz w:val="20"/>
                <w:szCs w:val="20"/>
              </w:rPr>
              <w:t xml:space="preserve">svojstva funkcija (linearne, kvadratne i višeg reda, racionalne, eksponencijalne, </w:t>
            </w:r>
            <w:r w:rsidR="00E74522" w:rsidRPr="00492C04">
              <w:rPr>
                <w:rFonts w:asciiTheme="minorHAnsi" w:hAnsiTheme="minorHAnsi"/>
                <w:sz w:val="20"/>
                <w:szCs w:val="20"/>
              </w:rPr>
              <w:t>logaritamske, trigonometrijske) i procjenjuje njihov</w:t>
            </w:r>
            <w:r w:rsidR="0009339F" w:rsidRPr="00492C04">
              <w:rPr>
                <w:rFonts w:asciiTheme="minorHAnsi" w:hAnsiTheme="minorHAnsi"/>
                <w:sz w:val="20"/>
                <w:szCs w:val="20"/>
              </w:rPr>
              <w:t>e povezanosti</w:t>
            </w:r>
          </w:p>
          <w:p w14:paraId="584A7C22" w14:textId="68F9340D" w:rsidR="00E74522" w:rsidRPr="00492C04" w:rsidRDefault="00176BFB" w:rsidP="00E74522">
            <w:pPr>
              <w:spacing w:after="0" w:line="240" w:lineRule="auto"/>
              <w:ind w:left="84" w:hanging="84"/>
              <w:rPr>
                <w:rFonts w:asciiTheme="minorHAnsi" w:hAnsiTheme="minorHAnsi"/>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09339F" w:rsidRPr="00492C04">
              <w:rPr>
                <w:rFonts w:asciiTheme="minorHAnsi" w:hAnsiTheme="minorHAnsi"/>
                <w:sz w:val="20"/>
                <w:szCs w:val="20"/>
              </w:rPr>
              <w:t xml:space="preserve">primjenjuje </w:t>
            </w:r>
            <w:r w:rsidR="00E74522" w:rsidRPr="00492C04">
              <w:rPr>
                <w:rFonts w:asciiTheme="minorHAnsi" w:hAnsiTheme="minorHAnsi"/>
                <w:sz w:val="20"/>
                <w:szCs w:val="20"/>
              </w:rPr>
              <w:t xml:space="preserve">obrasce iz oblasti trigonometrije i analitičke geometrije </w:t>
            </w:r>
          </w:p>
          <w:p w14:paraId="3C891246" w14:textId="56DCCB13" w:rsidR="00E74522" w:rsidRPr="00492C04" w:rsidRDefault="00176BFB" w:rsidP="0009339F">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1.e</w:t>
            </w:r>
            <w:r w:rsidR="00E74522" w:rsidRPr="00492C04">
              <w:rPr>
                <w:rFonts w:asciiTheme="minorHAnsi" w:hAnsiTheme="minorHAnsi"/>
                <w:sz w:val="20"/>
                <w:szCs w:val="20"/>
              </w:rPr>
              <w:t xml:space="preserve"> </w:t>
            </w:r>
            <w:r w:rsidR="0009339F" w:rsidRPr="00492C04">
              <w:rPr>
                <w:rFonts w:asciiTheme="minorHAnsi" w:hAnsiTheme="minorHAnsi"/>
                <w:sz w:val="20"/>
                <w:szCs w:val="20"/>
              </w:rPr>
              <w:t xml:space="preserve">primjenjuje </w:t>
            </w:r>
            <w:r w:rsidR="00E74522" w:rsidRPr="00492C04">
              <w:rPr>
                <w:rFonts w:asciiTheme="minorHAnsi" w:hAnsiTheme="minorHAnsi"/>
                <w:sz w:val="20"/>
                <w:szCs w:val="20"/>
              </w:rPr>
              <w:t xml:space="preserve">račun s vektorima (skalarni, vektorski i mješoviti </w:t>
            </w:r>
            <w:r w:rsidR="0009339F" w:rsidRPr="00492C04">
              <w:rPr>
                <w:rFonts w:asciiTheme="minorHAnsi" w:hAnsiTheme="minorHAnsi"/>
                <w:sz w:val="20"/>
                <w:szCs w:val="20"/>
              </w:rPr>
              <w:t>produkt)</w:t>
            </w:r>
          </w:p>
        </w:tc>
      </w:tr>
      <w:tr w:rsidR="00E74522" w:rsidRPr="00492C04" w14:paraId="621F8BFF" w14:textId="77777777" w:rsidTr="008E0524">
        <w:trPr>
          <w:jc w:val="center"/>
        </w:trPr>
        <w:tc>
          <w:tcPr>
            <w:tcW w:w="2065" w:type="dxa"/>
            <w:gridSpan w:val="2"/>
            <w:shd w:val="clear" w:color="auto" w:fill="auto"/>
            <w:tcMar>
              <w:top w:w="58" w:type="dxa"/>
              <w:left w:w="58" w:type="dxa"/>
              <w:bottom w:w="58" w:type="dxa"/>
              <w:right w:w="58" w:type="dxa"/>
            </w:tcMar>
          </w:tcPr>
          <w:p w14:paraId="0E54290C" w14:textId="77777777"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NP</w:t>
            </w:r>
          </w:p>
        </w:tc>
        <w:tc>
          <w:tcPr>
            <w:tcW w:w="1980" w:type="dxa"/>
            <w:shd w:val="clear" w:color="auto" w:fill="auto"/>
            <w:tcMar>
              <w:top w:w="58" w:type="dxa"/>
              <w:left w:w="58" w:type="dxa"/>
              <w:bottom w:w="58" w:type="dxa"/>
              <w:right w:w="58" w:type="dxa"/>
            </w:tcMar>
          </w:tcPr>
          <w:p w14:paraId="4DB770F9" w14:textId="7B18B784" w:rsidR="00E74522" w:rsidRPr="00492C04" w:rsidRDefault="00176BFB" w:rsidP="00473C59">
            <w:pPr>
              <w:spacing w:after="0" w:line="240" w:lineRule="auto"/>
              <w:ind w:left="114" w:hanging="114"/>
              <w:rPr>
                <w:rFonts w:asciiTheme="minorHAnsi" w:hAnsiTheme="minorHAnsi"/>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473C59" w:rsidRPr="00492C04">
              <w:rPr>
                <w:rFonts w:asciiTheme="minorHAnsi" w:hAnsiTheme="minorHAnsi"/>
                <w:sz w:val="20"/>
                <w:szCs w:val="20"/>
              </w:rPr>
              <w:t xml:space="preserve">komunicira </w:t>
            </w:r>
            <w:r w:rsidR="00E74522" w:rsidRPr="00492C04">
              <w:rPr>
                <w:rFonts w:asciiTheme="minorHAnsi" w:hAnsiTheme="minorHAnsi"/>
                <w:sz w:val="20"/>
                <w:szCs w:val="20"/>
              </w:rPr>
              <w:t>u govornom, slikov</w:t>
            </w:r>
            <w:r w:rsidR="00473C59" w:rsidRPr="00492C04">
              <w:rPr>
                <w:rFonts w:asciiTheme="minorHAnsi" w:hAnsiTheme="minorHAnsi"/>
                <w:sz w:val="20"/>
                <w:szCs w:val="20"/>
              </w:rPr>
              <w:t>nom i pisanom obli</w:t>
            </w:r>
            <w:r w:rsidR="00E74522" w:rsidRPr="00492C04">
              <w:rPr>
                <w:rFonts w:asciiTheme="minorHAnsi" w:hAnsiTheme="minorHAnsi"/>
                <w:sz w:val="20"/>
                <w:szCs w:val="20"/>
              </w:rPr>
              <w:t>ku koristeći</w:t>
            </w:r>
            <w:r w:rsidR="00473C59" w:rsidRPr="00492C04">
              <w:rPr>
                <w:rFonts w:asciiTheme="minorHAnsi" w:hAnsiTheme="minorHAnsi"/>
                <w:sz w:val="20"/>
                <w:szCs w:val="20"/>
              </w:rPr>
              <w:t xml:space="preserve"> se</w:t>
            </w:r>
            <w:r w:rsidR="00E74522" w:rsidRPr="00492C04">
              <w:rPr>
                <w:rFonts w:asciiTheme="minorHAnsi" w:hAnsiTheme="minorHAnsi"/>
                <w:sz w:val="20"/>
                <w:szCs w:val="20"/>
              </w:rPr>
              <w:t xml:space="preserve"> matema</w:t>
            </w:r>
            <w:r w:rsidR="00473C59" w:rsidRPr="00492C04">
              <w:rPr>
                <w:rFonts w:asciiTheme="minorHAnsi" w:hAnsiTheme="minorHAnsi"/>
                <w:sz w:val="20"/>
                <w:szCs w:val="20"/>
              </w:rPr>
              <w:t xml:space="preserve">tičkim </w:t>
            </w:r>
            <w:r w:rsidR="00473C59" w:rsidRPr="00492C04">
              <w:rPr>
                <w:rFonts w:asciiTheme="minorHAnsi" w:hAnsiTheme="minorHAnsi"/>
                <w:sz w:val="20"/>
                <w:szCs w:val="20"/>
              </w:rPr>
              <w:lastRenderedPageBreak/>
              <w:t xml:space="preserve">jezikom </w:t>
            </w:r>
            <w:r w:rsidR="00E74522" w:rsidRPr="00492C04">
              <w:rPr>
                <w:rFonts w:asciiTheme="minorHAnsi" w:hAnsiTheme="minorHAnsi"/>
                <w:sz w:val="20"/>
                <w:szCs w:val="20"/>
              </w:rPr>
              <w:t>i simbol</w:t>
            </w:r>
            <w:r w:rsidR="00473C59" w:rsidRPr="00492C04">
              <w:rPr>
                <w:rFonts w:asciiTheme="minorHAnsi" w:hAnsiTheme="minorHAnsi"/>
                <w:sz w:val="20"/>
                <w:szCs w:val="20"/>
              </w:rPr>
              <w:t>ima</w:t>
            </w:r>
          </w:p>
        </w:tc>
        <w:tc>
          <w:tcPr>
            <w:tcW w:w="1904" w:type="dxa"/>
            <w:shd w:val="clear" w:color="auto" w:fill="99CCFF"/>
            <w:tcMar>
              <w:top w:w="58" w:type="dxa"/>
              <w:left w:w="58" w:type="dxa"/>
              <w:bottom w:w="58" w:type="dxa"/>
              <w:right w:w="58" w:type="dxa"/>
            </w:tcMar>
          </w:tcPr>
          <w:p w14:paraId="1175E277" w14:textId="4588DD92"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lastRenderedPageBreak/>
              <w:t xml:space="preserve">2.a </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koristi se zapisom </w:t>
            </w:r>
            <w:r w:rsidR="00E74522" w:rsidRPr="00492C04">
              <w:rPr>
                <w:rFonts w:asciiTheme="minorHAnsi" w:hAnsiTheme="minorHAnsi"/>
                <w:sz w:val="20"/>
                <w:szCs w:val="20"/>
              </w:rPr>
              <w:t>razlomka i decimalnog</w:t>
            </w:r>
            <w:r w:rsidR="00626C9C" w:rsidRPr="00492C04">
              <w:rPr>
                <w:rFonts w:asciiTheme="minorHAnsi" w:hAnsiTheme="minorHAnsi"/>
                <w:sz w:val="20"/>
                <w:szCs w:val="20"/>
              </w:rPr>
              <w:t>a</w:t>
            </w:r>
            <w:r w:rsidR="00E74522" w:rsidRPr="00492C04">
              <w:rPr>
                <w:rFonts w:asciiTheme="minorHAnsi" w:hAnsiTheme="minorHAnsi"/>
                <w:sz w:val="20"/>
                <w:szCs w:val="20"/>
              </w:rPr>
              <w:t xml:space="preserve"> broja</w:t>
            </w:r>
            <w:r w:rsidR="00626C9C" w:rsidRPr="00492C04">
              <w:rPr>
                <w:rFonts w:asciiTheme="minorHAnsi" w:hAnsiTheme="minorHAnsi"/>
                <w:sz w:val="20"/>
                <w:szCs w:val="20"/>
              </w:rPr>
              <w:t xml:space="preserve"> i pretvara jedan zapis u drugi</w:t>
            </w:r>
          </w:p>
        </w:tc>
        <w:tc>
          <w:tcPr>
            <w:tcW w:w="1984" w:type="dxa"/>
            <w:shd w:val="clear" w:color="auto" w:fill="99CCFF"/>
            <w:tcMar>
              <w:top w:w="58" w:type="dxa"/>
              <w:left w:w="58" w:type="dxa"/>
              <w:bottom w:w="58" w:type="dxa"/>
              <w:right w:w="58" w:type="dxa"/>
            </w:tcMar>
          </w:tcPr>
          <w:p w14:paraId="727DB92F" w14:textId="3D18C65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5E405C" w:rsidRPr="00492C04">
              <w:rPr>
                <w:rFonts w:asciiTheme="minorHAnsi" w:hAnsiTheme="minorHAnsi"/>
                <w:sz w:val="20"/>
                <w:szCs w:val="20"/>
              </w:rPr>
              <w:t xml:space="preserve">prikazuje </w:t>
            </w:r>
            <w:r w:rsidR="00E74522" w:rsidRPr="00492C04">
              <w:rPr>
                <w:rFonts w:asciiTheme="minorHAnsi" w:hAnsiTheme="minorHAnsi"/>
                <w:sz w:val="20"/>
                <w:szCs w:val="20"/>
              </w:rPr>
              <w:t>grafički izravnu i obrnutu proporcion</w:t>
            </w:r>
            <w:r w:rsidR="005E405C" w:rsidRPr="00492C04">
              <w:rPr>
                <w:rFonts w:asciiTheme="minorHAnsi" w:hAnsiTheme="minorHAnsi"/>
                <w:sz w:val="20"/>
                <w:szCs w:val="20"/>
              </w:rPr>
              <w:t>alnost, kao i linearnu funkciju</w:t>
            </w:r>
          </w:p>
          <w:p w14:paraId="5C3624A0" w14:textId="252B6E40"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lastRenderedPageBreak/>
              <w:t>2.b</w:t>
            </w:r>
            <w:r w:rsidR="00E74522" w:rsidRPr="00492C04">
              <w:rPr>
                <w:rFonts w:asciiTheme="minorHAnsi" w:hAnsiTheme="minorHAnsi"/>
                <w:sz w:val="20"/>
                <w:szCs w:val="20"/>
              </w:rPr>
              <w:t xml:space="preserve"> </w:t>
            </w:r>
            <w:r w:rsidR="005E405C" w:rsidRPr="00492C04">
              <w:rPr>
                <w:rFonts w:asciiTheme="minorHAnsi" w:hAnsiTheme="minorHAnsi"/>
                <w:sz w:val="20"/>
                <w:szCs w:val="20"/>
              </w:rPr>
              <w:t>primjenjuje potencije s cijelim eksponentom</w:t>
            </w:r>
          </w:p>
          <w:p w14:paraId="24280557" w14:textId="2A679837"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primjenjuje </w:t>
            </w:r>
            <w:r w:rsidR="00E74522" w:rsidRPr="00492C04">
              <w:rPr>
                <w:rFonts w:asciiTheme="minorHAnsi" w:hAnsiTheme="minorHAnsi"/>
                <w:sz w:val="20"/>
                <w:szCs w:val="20"/>
              </w:rPr>
              <w:t>operacije</w:t>
            </w:r>
            <w:r w:rsidR="005E405C" w:rsidRPr="00492C04">
              <w:rPr>
                <w:rFonts w:asciiTheme="minorHAnsi" w:hAnsiTheme="minorHAnsi"/>
                <w:sz w:val="20"/>
                <w:szCs w:val="20"/>
              </w:rPr>
              <w:t xml:space="preserve"> s polinomima</w:t>
            </w:r>
          </w:p>
        </w:tc>
        <w:tc>
          <w:tcPr>
            <w:tcW w:w="2164" w:type="dxa"/>
            <w:shd w:val="clear" w:color="auto" w:fill="D6DCB4"/>
            <w:tcMar>
              <w:top w:w="58" w:type="dxa"/>
              <w:left w:w="58" w:type="dxa"/>
              <w:bottom w:w="58" w:type="dxa"/>
              <w:right w:w="58" w:type="dxa"/>
            </w:tcMar>
          </w:tcPr>
          <w:p w14:paraId="2E618DB5" w14:textId="733D23AE"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lastRenderedPageBreak/>
              <w:t xml:space="preserve">2.a </w:t>
            </w:r>
            <w:r w:rsidR="0009339F" w:rsidRPr="00492C04">
              <w:rPr>
                <w:rFonts w:asciiTheme="minorHAnsi" w:hAnsiTheme="minorHAnsi"/>
                <w:sz w:val="20"/>
                <w:szCs w:val="20"/>
              </w:rPr>
              <w:t>tumači</w:t>
            </w:r>
            <w:r w:rsidR="00E74522" w:rsidRPr="00492C04">
              <w:rPr>
                <w:rFonts w:asciiTheme="minorHAnsi" w:hAnsiTheme="minorHAnsi"/>
                <w:sz w:val="20"/>
                <w:szCs w:val="20"/>
              </w:rPr>
              <w:t xml:space="preserve">, povezuje i matematičkim simbolima </w:t>
            </w:r>
            <w:r w:rsidR="0009339F" w:rsidRPr="00492C04">
              <w:rPr>
                <w:rFonts w:asciiTheme="minorHAnsi" w:hAnsiTheme="minorHAnsi"/>
                <w:sz w:val="20"/>
                <w:szCs w:val="20"/>
              </w:rPr>
              <w:t>oblikuje</w:t>
            </w:r>
            <w:r w:rsidR="00E74522" w:rsidRPr="00492C04">
              <w:rPr>
                <w:rFonts w:asciiTheme="minorHAnsi" w:hAnsiTheme="minorHAnsi"/>
                <w:sz w:val="20"/>
                <w:szCs w:val="20"/>
              </w:rPr>
              <w:t xml:space="preserve"> različite zapise </w:t>
            </w:r>
          </w:p>
          <w:p w14:paraId="6F862DF2" w14:textId="77777777" w:rsidR="00E74522" w:rsidRPr="00492C04" w:rsidRDefault="00E74522" w:rsidP="00E74522">
            <w:pPr>
              <w:spacing w:after="0" w:line="240" w:lineRule="auto"/>
              <w:ind w:left="114" w:hanging="114"/>
              <w:rPr>
                <w:rFonts w:asciiTheme="minorHAnsi" w:hAnsiTheme="minorHAnsi"/>
                <w:sz w:val="20"/>
                <w:szCs w:val="20"/>
              </w:rPr>
            </w:pPr>
          </w:p>
          <w:p w14:paraId="099D8AEA" w14:textId="28340046"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lastRenderedPageBreak/>
              <w:t>2.b</w:t>
            </w:r>
            <w:r w:rsidR="00E74522" w:rsidRPr="00492C04">
              <w:rPr>
                <w:rFonts w:asciiTheme="minorHAnsi" w:hAnsiTheme="minorHAnsi"/>
                <w:sz w:val="20"/>
                <w:szCs w:val="20"/>
              </w:rPr>
              <w:t xml:space="preserve"> </w:t>
            </w:r>
            <w:r w:rsidR="0009339F" w:rsidRPr="00492C04">
              <w:rPr>
                <w:rFonts w:asciiTheme="minorHAnsi" w:hAnsiTheme="minorHAnsi"/>
                <w:sz w:val="20"/>
                <w:szCs w:val="20"/>
              </w:rPr>
              <w:t>ispituje</w:t>
            </w:r>
            <w:r w:rsidR="00E74522" w:rsidRPr="00492C04">
              <w:rPr>
                <w:rFonts w:asciiTheme="minorHAnsi" w:hAnsiTheme="minorHAnsi"/>
                <w:sz w:val="20"/>
                <w:szCs w:val="20"/>
              </w:rPr>
              <w:t xml:space="preserve">, primjenjuje  funkcije (linearne, kvadratne i višeg reda, </w:t>
            </w:r>
            <w:r w:rsidR="0009339F" w:rsidRPr="00492C04">
              <w:rPr>
                <w:rFonts w:asciiTheme="minorHAnsi" w:hAnsiTheme="minorHAnsi"/>
                <w:color w:val="000000" w:themeColor="text1"/>
                <w:sz w:val="20"/>
                <w:szCs w:val="20"/>
              </w:rPr>
              <w:t>racional</w:t>
            </w:r>
            <w:r w:rsidR="00E74522" w:rsidRPr="00492C04">
              <w:rPr>
                <w:rFonts w:asciiTheme="minorHAnsi" w:hAnsiTheme="minorHAnsi"/>
                <w:color w:val="000000" w:themeColor="text1"/>
                <w:sz w:val="20"/>
                <w:szCs w:val="20"/>
              </w:rPr>
              <w:t xml:space="preserve">ne, </w:t>
            </w:r>
            <w:r w:rsidR="00E74522" w:rsidRPr="00492C04">
              <w:rPr>
                <w:rFonts w:asciiTheme="minorHAnsi" w:hAnsiTheme="minorHAnsi"/>
                <w:sz w:val="20"/>
                <w:szCs w:val="20"/>
              </w:rPr>
              <w:t>eksponencijalne, logaritamske, trigonometrijske) i grafički ih prikazuje</w:t>
            </w:r>
          </w:p>
          <w:p w14:paraId="7BE6D8FE" w14:textId="028E354F"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09339F" w:rsidRPr="00492C04">
              <w:rPr>
                <w:rFonts w:asciiTheme="minorHAnsi" w:hAnsiTheme="minorHAnsi"/>
                <w:sz w:val="20"/>
                <w:szCs w:val="20"/>
              </w:rPr>
              <w:t>zaključuje</w:t>
            </w:r>
            <w:r w:rsidR="00E74522" w:rsidRPr="00492C04">
              <w:rPr>
                <w:rFonts w:asciiTheme="minorHAnsi" w:hAnsiTheme="minorHAnsi"/>
                <w:sz w:val="20"/>
                <w:szCs w:val="20"/>
              </w:rPr>
              <w:t>, povezuje i pretvara matematičke modele u nove (npr. Viet</w:t>
            </w:r>
            <w:r w:rsidR="0009339F" w:rsidRPr="00492C04">
              <w:rPr>
                <w:rFonts w:asciiTheme="minorHAnsi" w:hAnsiTheme="minorHAnsi"/>
                <w:sz w:val="20"/>
                <w:szCs w:val="20"/>
              </w:rPr>
              <w:t>e</w:t>
            </w:r>
            <w:r w:rsidR="00E74522" w:rsidRPr="00492C04">
              <w:rPr>
                <w:rFonts w:asciiTheme="minorHAnsi" w:hAnsiTheme="minorHAnsi"/>
                <w:sz w:val="20"/>
                <w:szCs w:val="20"/>
              </w:rPr>
              <w:t xml:space="preserve">ove formule, </w:t>
            </w:r>
            <w:r w:rsidR="0009339F" w:rsidRPr="00492C04">
              <w:rPr>
                <w:rFonts w:asciiTheme="minorHAnsi" w:hAnsiTheme="minorHAnsi"/>
                <w:sz w:val="20"/>
                <w:szCs w:val="20"/>
              </w:rPr>
              <w:t>adicijske formule, formule pretvorbe, binomni poučak, logaritme</w:t>
            </w:r>
            <w:r w:rsidR="00E74522" w:rsidRPr="00492C04">
              <w:rPr>
                <w:rFonts w:asciiTheme="minorHAnsi" w:hAnsiTheme="minorHAnsi"/>
                <w:sz w:val="20"/>
                <w:szCs w:val="20"/>
              </w:rPr>
              <w:t>...)</w:t>
            </w:r>
            <w:r w:rsidR="0009339F" w:rsidRPr="00492C04">
              <w:rPr>
                <w:rFonts w:asciiTheme="minorHAnsi" w:hAnsiTheme="minorHAnsi"/>
                <w:sz w:val="20"/>
                <w:szCs w:val="20"/>
              </w:rPr>
              <w:t xml:space="preserve"> </w:t>
            </w:r>
          </w:p>
        </w:tc>
      </w:tr>
      <w:tr w:rsidR="00E74522" w:rsidRPr="00492C04" w14:paraId="0CE2F43D" w14:textId="77777777" w:rsidTr="008E0524">
        <w:trPr>
          <w:jc w:val="center"/>
        </w:trPr>
        <w:tc>
          <w:tcPr>
            <w:tcW w:w="2065" w:type="dxa"/>
            <w:gridSpan w:val="2"/>
            <w:shd w:val="clear" w:color="auto" w:fill="99CCFF"/>
            <w:tcMar>
              <w:top w:w="58" w:type="dxa"/>
              <w:left w:w="58" w:type="dxa"/>
              <w:bottom w:w="58" w:type="dxa"/>
              <w:right w:w="58" w:type="dxa"/>
            </w:tcMar>
          </w:tcPr>
          <w:p w14:paraId="1C51F745" w14:textId="78737531" w:rsidR="00E74522" w:rsidRPr="00492C04" w:rsidRDefault="00E81108" w:rsidP="00473C59">
            <w:pPr>
              <w:spacing w:after="0" w:line="240" w:lineRule="auto"/>
              <w:ind w:left="114" w:hanging="114"/>
              <w:rPr>
                <w:rFonts w:asciiTheme="minorHAnsi" w:hAnsiTheme="minorHAnsi"/>
                <w:sz w:val="20"/>
                <w:szCs w:val="20"/>
              </w:rPr>
            </w:pPr>
            <w:r w:rsidRPr="00492C04">
              <w:rPr>
                <w:rFonts w:asciiTheme="minorHAnsi" w:hAnsiTheme="minorHAnsi"/>
                <w:sz w:val="20"/>
                <w:szCs w:val="20"/>
              </w:rPr>
              <w:lastRenderedPageBreak/>
              <w:t>3.a</w:t>
            </w:r>
            <w:r w:rsidR="00E74522" w:rsidRPr="00492C04">
              <w:rPr>
                <w:rFonts w:asciiTheme="minorHAnsi" w:hAnsiTheme="minorHAnsi"/>
                <w:sz w:val="20"/>
                <w:szCs w:val="20"/>
              </w:rPr>
              <w:t xml:space="preserve"> </w:t>
            </w:r>
            <w:r w:rsidR="00AC4FA8" w:rsidRPr="00492C04">
              <w:rPr>
                <w:rFonts w:asciiTheme="minorHAnsi" w:hAnsiTheme="minorHAnsi"/>
                <w:sz w:val="20"/>
                <w:szCs w:val="20"/>
              </w:rPr>
              <w:t xml:space="preserve">opisuje </w:t>
            </w:r>
            <w:r w:rsidR="00E74522" w:rsidRPr="00492C04">
              <w:rPr>
                <w:rFonts w:asciiTheme="minorHAnsi" w:hAnsiTheme="minorHAnsi"/>
                <w:sz w:val="20"/>
                <w:szCs w:val="20"/>
              </w:rPr>
              <w:t>i pr</w:t>
            </w:r>
            <w:r w:rsidR="00473C59" w:rsidRPr="00492C04">
              <w:rPr>
                <w:rFonts w:asciiTheme="minorHAnsi" w:hAnsiTheme="minorHAnsi"/>
                <w:sz w:val="20"/>
                <w:szCs w:val="20"/>
              </w:rPr>
              <w:t xml:space="preserve">imjenjuje pojmove kao što su:  </w:t>
            </w:r>
            <w:r w:rsidR="00E74522" w:rsidRPr="00492C04">
              <w:rPr>
                <w:rFonts w:asciiTheme="minorHAnsi" w:hAnsiTheme="minorHAnsi"/>
                <w:i/>
                <w:sz w:val="20"/>
                <w:szCs w:val="20"/>
              </w:rPr>
              <w:t>veće</w:t>
            </w:r>
            <w:r w:rsidR="00473C59" w:rsidRPr="00492C04">
              <w:rPr>
                <w:rFonts w:asciiTheme="minorHAnsi" w:hAnsiTheme="minorHAnsi"/>
                <w:i/>
                <w:sz w:val="20"/>
                <w:szCs w:val="20"/>
              </w:rPr>
              <w:t xml:space="preserve"> – </w:t>
            </w:r>
            <w:r w:rsidR="00E74522" w:rsidRPr="00492C04">
              <w:rPr>
                <w:rFonts w:asciiTheme="minorHAnsi" w:hAnsiTheme="minorHAnsi"/>
                <w:i/>
                <w:sz w:val="20"/>
                <w:szCs w:val="20"/>
              </w:rPr>
              <w:t>manje</w:t>
            </w:r>
            <w:r w:rsidR="00E74522" w:rsidRPr="00492C04">
              <w:rPr>
                <w:rFonts w:asciiTheme="minorHAnsi" w:hAnsiTheme="minorHAnsi"/>
                <w:sz w:val="20"/>
                <w:szCs w:val="20"/>
              </w:rPr>
              <w:t xml:space="preserve">, </w:t>
            </w:r>
            <w:r w:rsidR="00473C59" w:rsidRPr="00492C04">
              <w:rPr>
                <w:rFonts w:asciiTheme="minorHAnsi" w:hAnsiTheme="minorHAnsi"/>
                <w:i/>
                <w:sz w:val="20"/>
                <w:szCs w:val="20"/>
              </w:rPr>
              <w:t xml:space="preserve">duži – </w:t>
            </w:r>
            <w:r w:rsidR="00E74522" w:rsidRPr="00492C04">
              <w:rPr>
                <w:rFonts w:asciiTheme="minorHAnsi" w:hAnsiTheme="minorHAnsi"/>
                <w:i/>
                <w:sz w:val="20"/>
                <w:szCs w:val="20"/>
              </w:rPr>
              <w:t>kraći</w:t>
            </w:r>
            <w:r w:rsidR="00E74522" w:rsidRPr="00492C04">
              <w:rPr>
                <w:rFonts w:asciiTheme="minorHAnsi" w:hAnsiTheme="minorHAnsi"/>
                <w:sz w:val="20"/>
                <w:szCs w:val="20"/>
              </w:rPr>
              <w:t xml:space="preserve">, </w:t>
            </w:r>
            <w:r w:rsidR="00473C59" w:rsidRPr="00492C04">
              <w:rPr>
                <w:rFonts w:asciiTheme="minorHAnsi" w:hAnsiTheme="minorHAnsi"/>
                <w:i/>
                <w:sz w:val="20"/>
                <w:szCs w:val="20"/>
              </w:rPr>
              <w:t xml:space="preserve">iznad – </w:t>
            </w:r>
            <w:r w:rsidR="00E74522" w:rsidRPr="00492C04">
              <w:rPr>
                <w:rFonts w:asciiTheme="minorHAnsi" w:hAnsiTheme="minorHAnsi"/>
                <w:i/>
                <w:sz w:val="20"/>
                <w:szCs w:val="20"/>
              </w:rPr>
              <w:t>ispod</w:t>
            </w:r>
            <w:r w:rsidR="00E74522" w:rsidRPr="00492C04">
              <w:rPr>
                <w:rFonts w:asciiTheme="minorHAnsi" w:hAnsiTheme="minorHAnsi"/>
                <w:sz w:val="20"/>
                <w:szCs w:val="20"/>
              </w:rPr>
              <w:t>,</w:t>
            </w:r>
            <w:r w:rsidR="00E74522" w:rsidRPr="00492C04">
              <w:rPr>
                <w:rFonts w:asciiTheme="minorHAnsi" w:hAnsiTheme="minorHAnsi"/>
                <w:sz w:val="20"/>
                <w:szCs w:val="20"/>
              </w:rPr>
              <w:br/>
            </w:r>
            <w:r w:rsidR="00E74522" w:rsidRPr="00492C04">
              <w:rPr>
                <w:rFonts w:asciiTheme="minorHAnsi" w:hAnsiTheme="minorHAnsi"/>
                <w:i/>
                <w:sz w:val="20"/>
                <w:szCs w:val="20"/>
              </w:rPr>
              <w:t>mnogo</w:t>
            </w:r>
            <w:r w:rsidR="00473C59" w:rsidRPr="00492C04">
              <w:rPr>
                <w:rFonts w:asciiTheme="minorHAnsi" w:hAnsiTheme="minorHAnsi"/>
                <w:i/>
                <w:sz w:val="20"/>
                <w:szCs w:val="20"/>
              </w:rPr>
              <w:t xml:space="preserve">, </w:t>
            </w:r>
            <w:r w:rsidR="00E74522" w:rsidRPr="00492C04">
              <w:rPr>
                <w:rFonts w:asciiTheme="minorHAnsi" w:hAnsiTheme="minorHAnsi"/>
                <w:i/>
                <w:sz w:val="20"/>
                <w:szCs w:val="20"/>
              </w:rPr>
              <w:t>puno</w:t>
            </w:r>
            <w:r w:rsidR="00473C59" w:rsidRPr="00492C04">
              <w:rPr>
                <w:rFonts w:asciiTheme="minorHAnsi" w:hAnsiTheme="minorHAnsi"/>
                <w:i/>
                <w:sz w:val="20"/>
                <w:szCs w:val="20"/>
              </w:rPr>
              <w:t xml:space="preserve"> –</w:t>
            </w:r>
            <w:r w:rsidR="00E74522" w:rsidRPr="00492C04">
              <w:rPr>
                <w:rFonts w:asciiTheme="minorHAnsi" w:hAnsiTheme="minorHAnsi"/>
                <w:i/>
                <w:sz w:val="20"/>
                <w:szCs w:val="20"/>
              </w:rPr>
              <w:t>malo</w:t>
            </w:r>
            <w:r w:rsidR="00E74522" w:rsidRPr="00492C04">
              <w:rPr>
                <w:rFonts w:asciiTheme="minorHAnsi" w:hAnsiTheme="minorHAnsi"/>
                <w:sz w:val="20"/>
                <w:szCs w:val="20"/>
              </w:rPr>
              <w:t xml:space="preserve">, </w:t>
            </w:r>
            <w:r w:rsidR="00473C59" w:rsidRPr="00492C04">
              <w:rPr>
                <w:rFonts w:asciiTheme="minorHAnsi" w:hAnsiTheme="minorHAnsi"/>
                <w:i/>
                <w:sz w:val="20"/>
                <w:szCs w:val="20"/>
              </w:rPr>
              <w:t xml:space="preserve">lijevo – </w:t>
            </w:r>
            <w:r w:rsidR="00E74522" w:rsidRPr="00492C04">
              <w:rPr>
                <w:rFonts w:asciiTheme="minorHAnsi" w:hAnsiTheme="minorHAnsi"/>
                <w:i/>
                <w:sz w:val="20"/>
                <w:szCs w:val="20"/>
              </w:rPr>
              <w:t>desno</w:t>
            </w:r>
            <w:r w:rsidR="00E74522" w:rsidRPr="00492C04">
              <w:rPr>
                <w:rFonts w:asciiTheme="minorHAnsi" w:hAnsiTheme="minorHAnsi"/>
                <w:sz w:val="20"/>
                <w:szCs w:val="20"/>
              </w:rPr>
              <w:t xml:space="preserve">, </w:t>
            </w:r>
            <w:r w:rsidR="00E74522" w:rsidRPr="00492C04">
              <w:rPr>
                <w:rFonts w:asciiTheme="minorHAnsi" w:hAnsiTheme="minorHAnsi"/>
                <w:i/>
                <w:sz w:val="20"/>
                <w:szCs w:val="20"/>
              </w:rPr>
              <w:t>viši</w:t>
            </w:r>
            <w:r w:rsidR="00473C59" w:rsidRPr="00492C04">
              <w:rPr>
                <w:rFonts w:asciiTheme="minorHAnsi" w:hAnsiTheme="minorHAnsi"/>
                <w:i/>
                <w:sz w:val="20"/>
                <w:szCs w:val="20"/>
              </w:rPr>
              <w:t xml:space="preserve"> –</w:t>
            </w:r>
            <w:r w:rsidR="00E74522" w:rsidRPr="00492C04">
              <w:rPr>
                <w:rFonts w:asciiTheme="minorHAnsi" w:hAnsiTheme="minorHAnsi"/>
                <w:i/>
                <w:sz w:val="20"/>
                <w:szCs w:val="20"/>
              </w:rPr>
              <w:t>niži</w:t>
            </w:r>
            <w:r w:rsidR="00E74522" w:rsidRPr="00492C04">
              <w:rPr>
                <w:rFonts w:asciiTheme="minorHAnsi" w:hAnsiTheme="minorHAnsi"/>
                <w:sz w:val="20"/>
                <w:szCs w:val="20"/>
              </w:rPr>
              <w:t xml:space="preserve">, </w:t>
            </w:r>
            <w:r w:rsidR="00E74522" w:rsidRPr="00492C04">
              <w:rPr>
                <w:rFonts w:asciiTheme="minorHAnsi" w:hAnsiTheme="minorHAnsi"/>
                <w:i/>
                <w:sz w:val="20"/>
                <w:szCs w:val="20"/>
              </w:rPr>
              <w:t>brzo</w:t>
            </w:r>
            <w:r w:rsidR="00473C59" w:rsidRPr="00492C04">
              <w:rPr>
                <w:rFonts w:asciiTheme="minorHAnsi" w:hAnsiTheme="minorHAnsi"/>
                <w:i/>
                <w:sz w:val="20"/>
                <w:szCs w:val="20"/>
              </w:rPr>
              <w:t xml:space="preserve"> –</w:t>
            </w:r>
            <w:r w:rsidR="00E74522" w:rsidRPr="00492C04">
              <w:rPr>
                <w:rFonts w:asciiTheme="minorHAnsi" w:hAnsiTheme="minorHAnsi"/>
                <w:i/>
                <w:sz w:val="20"/>
                <w:szCs w:val="20"/>
              </w:rPr>
              <w:t>sp</w:t>
            </w:r>
            <w:r w:rsidR="00473C59" w:rsidRPr="00492C04">
              <w:rPr>
                <w:rFonts w:asciiTheme="minorHAnsi" w:hAnsiTheme="minorHAnsi"/>
                <w:i/>
                <w:sz w:val="20"/>
                <w:szCs w:val="20"/>
              </w:rPr>
              <w:t>oro</w:t>
            </w:r>
            <w:r w:rsidR="00473C59" w:rsidRPr="00492C04">
              <w:rPr>
                <w:rFonts w:asciiTheme="minorHAnsi" w:hAnsiTheme="minorHAnsi"/>
                <w:sz w:val="20"/>
                <w:szCs w:val="20"/>
              </w:rPr>
              <w:t>,</w:t>
            </w:r>
            <w:r w:rsidR="00473C59" w:rsidRPr="00492C04">
              <w:rPr>
                <w:rFonts w:asciiTheme="minorHAnsi" w:hAnsiTheme="minorHAnsi"/>
                <w:i/>
                <w:sz w:val="20"/>
                <w:szCs w:val="20"/>
              </w:rPr>
              <w:t xml:space="preserve"> tanje –</w:t>
            </w:r>
            <w:r w:rsidR="00473C59" w:rsidRPr="00492C04">
              <w:rPr>
                <w:rFonts w:asciiTheme="minorHAnsi" w:hAnsiTheme="minorHAnsi"/>
                <w:sz w:val="20"/>
                <w:szCs w:val="20"/>
              </w:rPr>
              <w:t xml:space="preserve">- </w:t>
            </w:r>
            <w:r w:rsidR="00473C59" w:rsidRPr="00492C04">
              <w:rPr>
                <w:rFonts w:asciiTheme="minorHAnsi" w:hAnsiTheme="minorHAnsi"/>
                <w:i/>
                <w:sz w:val="20"/>
                <w:szCs w:val="20"/>
              </w:rPr>
              <w:t>deblje</w:t>
            </w:r>
            <w:r w:rsidR="00473C59" w:rsidRPr="00492C04">
              <w:rPr>
                <w:rFonts w:asciiTheme="minorHAnsi" w:hAnsiTheme="minorHAnsi"/>
                <w:sz w:val="20"/>
                <w:szCs w:val="20"/>
              </w:rPr>
              <w:t xml:space="preserve">, </w:t>
            </w:r>
            <w:r w:rsidR="00473C59" w:rsidRPr="00492C04">
              <w:rPr>
                <w:rFonts w:asciiTheme="minorHAnsi" w:hAnsiTheme="minorHAnsi"/>
                <w:i/>
                <w:sz w:val="20"/>
                <w:szCs w:val="20"/>
              </w:rPr>
              <w:t>teže – lakše</w:t>
            </w:r>
          </w:p>
        </w:tc>
        <w:tc>
          <w:tcPr>
            <w:tcW w:w="1980" w:type="dxa"/>
            <w:shd w:val="clear" w:color="auto" w:fill="99CCFF"/>
            <w:tcMar>
              <w:top w:w="58" w:type="dxa"/>
              <w:left w:w="58" w:type="dxa"/>
              <w:bottom w:w="58" w:type="dxa"/>
              <w:right w:w="58" w:type="dxa"/>
            </w:tcMar>
          </w:tcPr>
          <w:p w14:paraId="0F87C373" w14:textId="1F4D6657"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473C59" w:rsidRPr="00492C04">
              <w:rPr>
                <w:rFonts w:asciiTheme="minorHAnsi" w:hAnsiTheme="minorHAnsi"/>
                <w:sz w:val="20"/>
                <w:szCs w:val="20"/>
              </w:rPr>
              <w:t xml:space="preserve">uvrštava </w:t>
            </w:r>
            <w:r w:rsidR="00E74522" w:rsidRPr="00492C04">
              <w:rPr>
                <w:rFonts w:asciiTheme="minorHAnsi" w:hAnsiTheme="minorHAnsi"/>
                <w:sz w:val="20"/>
                <w:szCs w:val="20"/>
              </w:rPr>
              <w:t>broj u algebarski izraz i izračunava nje</w:t>
            </w:r>
            <w:r w:rsidR="00473C59" w:rsidRPr="00492C04">
              <w:rPr>
                <w:rFonts w:asciiTheme="minorHAnsi" w:hAnsiTheme="minorHAnsi"/>
                <w:sz w:val="20"/>
                <w:szCs w:val="20"/>
              </w:rPr>
              <w:t xml:space="preserve">govu   vrijednost </w:t>
            </w:r>
            <w:r w:rsidR="00473C59" w:rsidRPr="00492C04">
              <w:rPr>
                <w:rFonts w:asciiTheme="minorHAnsi" w:hAnsiTheme="minorHAnsi"/>
                <w:sz w:val="20"/>
                <w:szCs w:val="20"/>
              </w:rPr>
              <w:br/>
              <w:t xml:space="preserve">(npr. </w:t>
            </w:r>
            <w:r w:rsidR="00473C59" w:rsidRPr="00492C04">
              <w:rPr>
                <w:rFonts w:asciiTheme="minorHAnsi" w:hAnsiTheme="minorHAnsi"/>
                <w:i/>
                <w:sz w:val="20"/>
                <w:szCs w:val="20"/>
              </w:rPr>
              <w:t>a + 3</w:t>
            </w:r>
            <w:r w:rsidR="00473C59" w:rsidRPr="00492C04">
              <w:rPr>
                <w:rFonts w:asciiTheme="minorHAnsi" w:hAnsiTheme="minorHAnsi"/>
                <w:sz w:val="20"/>
                <w:szCs w:val="20"/>
              </w:rPr>
              <w:t>)</w:t>
            </w:r>
          </w:p>
          <w:p w14:paraId="6661BAC9" w14:textId="77777777" w:rsidR="00E74522" w:rsidRPr="00492C04" w:rsidRDefault="00E74522" w:rsidP="00E74522">
            <w:pPr>
              <w:tabs>
                <w:tab w:val="center" w:pos="933"/>
              </w:tabs>
              <w:spacing w:after="0" w:line="240" w:lineRule="auto"/>
              <w:ind w:left="114" w:hanging="114"/>
              <w:rPr>
                <w:rFonts w:asciiTheme="minorHAnsi" w:hAnsiTheme="minorHAnsi"/>
              </w:rPr>
            </w:pPr>
          </w:p>
        </w:tc>
        <w:tc>
          <w:tcPr>
            <w:tcW w:w="1904" w:type="dxa"/>
            <w:shd w:val="clear" w:color="auto" w:fill="99CCFF"/>
            <w:tcMar>
              <w:top w:w="58" w:type="dxa"/>
              <w:left w:w="58" w:type="dxa"/>
              <w:bottom w:w="58" w:type="dxa"/>
              <w:right w:w="58" w:type="dxa"/>
            </w:tcMar>
          </w:tcPr>
          <w:p w14:paraId="4E47B112" w14:textId="18D5476E" w:rsidR="00E74522" w:rsidRPr="00492C04" w:rsidRDefault="00E81108" w:rsidP="00E74522">
            <w:pPr>
              <w:shd w:val="clear" w:color="auto" w:fill="99CCFF"/>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uvrštava </w:t>
            </w:r>
            <w:r w:rsidR="00E74522" w:rsidRPr="00492C04">
              <w:rPr>
                <w:rFonts w:asciiTheme="minorHAnsi" w:hAnsiTheme="minorHAnsi"/>
                <w:sz w:val="20"/>
                <w:szCs w:val="20"/>
              </w:rPr>
              <w:t>brojeve  umjesto promje</w:t>
            </w:r>
            <w:r w:rsidR="00626C9C" w:rsidRPr="00492C04">
              <w:rPr>
                <w:rFonts w:asciiTheme="minorHAnsi" w:hAnsiTheme="minorHAnsi"/>
                <w:sz w:val="20"/>
                <w:szCs w:val="20"/>
              </w:rPr>
              <w:t>njivih i izračunava vrijednosti</w:t>
            </w:r>
          </w:p>
          <w:p w14:paraId="2F60E9A4" w14:textId="77777777" w:rsidR="00E74522" w:rsidRPr="00492C04" w:rsidRDefault="00E74522" w:rsidP="00E74522">
            <w:pPr>
              <w:shd w:val="clear" w:color="auto" w:fill="99CCFF"/>
              <w:spacing w:after="0" w:line="240" w:lineRule="auto"/>
              <w:ind w:left="114" w:hanging="114"/>
              <w:rPr>
                <w:rFonts w:asciiTheme="minorHAnsi" w:hAnsiTheme="minorHAnsi"/>
                <w:sz w:val="20"/>
                <w:szCs w:val="20"/>
              </w:rPr>
            </w:pPr>
          </w:p>
        </w:tc>
        <w:tc>
          <w:tcPr>
            <w:tcW w:w="1984" w:type="dxa"/>
            <w:shd w:val="clear" w:color="auto" w:fill="D6DCB4"/>
            <w:tcMar>
              <w:top w:w="58" w:type="dxa"/>
              <w:left w:w="58" w:type="dxa"/>
              <w:bottom w:w="58" w:type="dxa"/>
              <w:right w:w="58" w:type="dxa"/>
            </w:tcMar>
          </w:tcPr>
          <w:p w14:paraId="33EFF3D9" w14:textId="0F81B938"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analizira </w:t>
            </w:r>
            <w:r w:rsidR="00E74522" w:rsidRPr="00492C04">
              <w:rPr>
                <w:rFonts w:asciiTheme="minorHAnsi" w:hAnsiTheme="minorHAnsi"/>
                <w:sz w:val="20"/>
                <w:szCs w:val="20"/>
              </w:rPr>
              <w:t>graf</w:t>
            </w:r>
            <w:r w:rsidR="005E405C" w:rsidRPr="00492C04">
              <w:rPr>
                <w:rFonts w:asciiTheme="minorHAnsi" w:hAnsiTheme="minorHAnsi"/>
                <w:sz w:val="20"/>
                <w:szCs w:val="20"/>
              </w:rPr>
              <w:t>ove i</w:t>
            </w:r>
            <w:r w:rsidR="00E74522" w:rsidRPr="00492C04">
              <w:rPr>
                <w:rFonts w:asciiTheme="minorHAnsi" w:hAnsiTheme="minorHAnsi"/>
                <w:sz w:val="20"/>
                <w:szCs w:val="20"/>
              </w:rPr>
              <w:t xml:space="preserve"> dijagrame </w:t>
            </w:r>
            <w:r w:rsidR="005E405C" w:rsidRPr="00492C04">
              <w:rPr>
                <w:rFonts w:asciiTheme="minorHAnsi" w:hAnsiTheme="minorHAnsi"/>
                <w:sz w:val="20"/>
                <w:szCs w:val="20"/>
              </w:rPr>
              <w:t xml:space="preserve">te </w:t>
            </w:r>
            <w:r w:rsidR="00E74522" w:rsidRPr="00492C04">
              <w:rPr>
                <w:rFonts w:asciiTheme="minorHAnsi" w:hAnsiTheme="minorHAnsi"/>
                <w:sz w:val="20"/>
                <w:szCs w:val="20"/>
              </w:rPr>
              <w:t xml:space="preserve">na </w:t>
            </w:r>
            <w:r w:rsidR="005E405C" w:rsidRPr="00492C04">
              <w:rPr>
                <w:rFonts w:asciiTheme="minorHAnsi" w:hAnsiTheme="minorHAnsi"/>
                <w:sz w:val="20"/>
                <w:szCs w:val="20"/>
              </w:rPr>
              <w:t>temelju</w:t>
            </w:r>
            <w:r w:rsidR="00E74522" w:rsidRPr="00492C04">
              <w:rPr>
                <w:rFonts w:asciiTheme="minorHAnsi" w:hAnsiTheme="minorHAnsi"/>
                <w:sz w:val="20"/>
                <w:szCs w:val="20"/>
              </w:rPr>
              <w:t xml:space="preserve"> njih utvrđuje zakonitosti i obrasce </w:t>
            </w:r>
          </w:p>
          <w:p w14:paraId="176A9950" w14:textId="5B1ECE12" w:rsidR="00E74522" w:rsidRPr="00492C04" w:rsidRDefault="00E81108"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primjenjuje </w:t>
            </w:r>
            <w:r w:rsidR="00E74522" w:rsidRPr="00492C04">
              <w:rPr>
                <w:rFonts w:asciiTheme="minorHAnsi" w:hAnsiTheme="minorHAnsi"/>
                <w:sz w:val="20"/>
                <w:szCs w:val="20"/>
              </w:rPr>
              <w:t xml:space="preserve">proporcionalnost i postotni račun u </w:t>
            </w:r>
          </w:p>
          <w:p w14:paraId="6F883E7E" w14:textId="39C0958F" w:rsidR="00E74522" w:rsidRPr="00492C04" w:rsidRDefault="005E405C"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 xml:space="preserve">  konkretnim situacijama</w:t>
            </w:r>
          </w:p>
        </w:tc>
        <w:tc>
          <w:tcPr>
            <w:tcW w:w="2164" w:type="dxa"/>
            <w:shd w:val="clear" w:color="auto" w:fill="D6DCB4"/>
            <w:tcMar>
              <w:top w:w="58" w:type="dxa"/>
              <w:left w:w="58" w:type="dxa"/>
              <w:bottom w:w="58" w:type="dxa"/>
              <w:right w:w="58" w:type="dxa"/>
            </w:tcMar>
          </w:tcPr>
          <w:p w14:paraId="58D25CF6" w14:textId="11854272" w:rsidR="00E74522" w:rsidRPr="00492C04" w:rsidRDefault="00E81108" w:rsidP="00E74522">
            <w:pPr>
              <w:spacing w:after="0" w:line="240" w:lineRule="auto"/>
              <w:ind w:left="84" w:hanging="84"/>
              <w:rPr>
                <w:rFonts w:asciiTheme="minorHAnsi" w:hAnsiTheme="minorHAnsi"/>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09339F" w:rsidRPr="00492C04">
              <w:rPr>
                <w:rFonts w:asciiTheme="minorHAnsi" w:hAnsiTheme="minorHAnsi"/>
                <w:sz w:val="20"/>
                <w:szCs w:val="20"/>
              </w:rPr>
              <w:t xml:space="preserve">procjenjuje </w:t>
            </w:r>
            <w:r w:rsidR="0009339F" w:rsidRPr="00492C04">
              <w:rPr>
                <w:rFonts w:asciiTheme="minorHAnsi" w:hAnsiTheme="minorHAnsi"/>
                <w:color w:val="FF0000"/>
                <w:sz w:val="20"/>
                <w:szCs w:val="20"/>
              </w:rPr>
              <w:t xml:space="preserve"> </w:t>
            </w:r>
            <w:r w:rsidR="00E74522" w:rsidRPr="00492C04">
              <w:rPr>
                <w:rFonts w:asciiTheme="minorHAnsi" w:hAnsiTheme="minorHAnsi"/>
                <w:sz w:val="20"/>
                <w:szCs w:val="20"/>
              </w:rPr>
              <w:t>kvant</w:t>
            </w:r>
            <w:r w:rsidR="0009339F" w:rsidRPr="00492C04">
              <w:rPr>
                <w:rFonts w:asciiTheme="minorHAnsi" w:hAnsiTheme="minorHAnsi"/>
                <w:sz w:val="20"/>
                <w:szCs w:val="20"/>
              </w:rPr>
              <w:t>itativne odnose među funkcijama</w:t>
            </w:r>
          </w:p>
          <w:p w14:paraId="19452681" w14:textId="70963890" w:rsidR="00E74522" w:rsidRPr="00492C04" w:rsidRDefault="00E81108" w:rsidP="00E74522">
            <w:pPr>
              <w:spacing w:after="0" w:line="240" w:lineRule="auto"/>
              <w:ind w:left="84" w:right="56" w:hanging="8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09339F" w:rsidRPr="00492C04">
              <w:rPr>
                <w:rFonts w:asciiTheme="minorHAnsi" w:hAnsiTheme="minorHAnsi"/>
                <w:sz w:val="20"/>
                <w:szCs w:val="20"/>
              </w:rPr>
              <w:t xml:space="preserve">prikazuje </w:t>
            </w:r>
            <w:r w:rsidR="00E74522" w:rsidRPr="00492C04">
              <w:rPr>
                <w:rFonts w:asciiTheme="minorHAnsi" w:hAnsiTheme="minorHAnsi"/>
                <w:sz w:val="20"/>
                <w:szCs w:val="20"/>
              </w:rPr>
              <w:t>i tumači povezanost</w:t>
            </w:r>
            <w:r w:rsidR="0009339F" w:rsidRPr="00492C04">
              <w:rPr>
                <w:rFonts w:asciiTheme="minorHAnsi" w:hAnsiTheme="minorHAnsi"/>
                <w:sz w:val="20"/>
                <w:szCs w:val="20"/>
              </w:rPr>
              <w:t xml:space="preserve"> matematskih modela i dijagrama</w:t>
            </w:r>
          </w:p>
        </w:tc>
      </w:tr>
      <w:tr w:rsidR="00E74522" w:rsidRPr="00492C04" w14:paraId="04D18E97" w14:textId="77777777" w:rsidTr="008E0524">
        <w:trPr>
          <w:jc w:val="center"/>
        </w:trPr>
        <w:tc>
          <w:tcPr>
            <w:tcW w:w="2065" w:type="dxa"/>
            <w:gridSpan w:val="2"/>
            <w:shd w:val="clear" w:color="auto" w:fill="D6DCB4"/>
            <w:tcMar>
              <w:top w:w="58" w:type="dxa"/>
              <w:left w:w="58" w:type="dxa"/>
              <w:bottom w:w="58" w:type="dxa"/>
              <w:right w:w="58" w:type="dxa"/>
            </w:tcMar>
          </w:tcPr>
          <w:p w14:paraId="79C085AC" w14:textId="0C0DC049" w:rsidR="00E74522" w:rsidRPr="00492C04" w:rsidRDefault="00E81108" w:rsidP="00E74522">
            <w:pPr>
              <w:tabs>
                <w:tab w:val="center" w:pos="935"/>
                <w:tab w:val="right" w:pos="1871"/>
              </w:tabs>
              <w:spacing w:after="0" w:line="240" w:lineRule="auto"/>
              <w:ind w:left="114"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473C59" w:rsidRPr="00492C04">
              <w:rPr>
                <w:rFonts w:asciiTheme="minorHAnsi" w:hAnsiTheme="minorHAnsi"/>
                <w:sz w:val="20"/>
                <w:szCs w:val="20"/>
              </w:rPr>
              <w:t xml:space="preserve">raspoređuje </w:t>
            </w:r>
            <w:r w:rsidR="00E74522" w:rsidRPr="00492C04">
              <w:rPr>
                <w:rFonts w:asciiTheme="minorHAnsi" w:hAnsiTheme="minorHAnsi"/>
                <w:sz w:val="20"/>
                <w:szCs w:val="20"/>
              </w:rPr>
              <w:t>predmete prema izdvojenom svojstvu, od</w:t>
            </w:r>
            <w:r w:rsidR="00473C59" w:rsidRPr="00492C04">
              <w:rPr>
                <w:rFonts w:asciiTheme="minorHAnsi" w:hAnsiTheme="minorHAnsi"/>
                <w:sz w:val="20"/>
                <w:szCs w:val="20"/>
              </w:rPr>
              <w:t>ređenim pravilima i kriterijima</w:t>
            </w:r>
          </w:p>
        </w:tc>
        <w:tc>
          <w:tcPr>
            <w:tcW w:w="1980" w:type="dxa"/>
            <w:shd w:val="clear" w:color="auto" w:fill="99CCFF"/>
            <w:tcMar>
              <w:top w:w="58" w:type="dxa"/>
              <w:left w:w="58" w:type="dxa"/>
              <w:bottom w:w="58" w:type="dxa"/>
              <w:right w:w="58" w:type="dxa"/>
            </w:tcMar>
          </w:tcPr>
          <w:p w14:paraId="69D51C8E" w14:textId="1E5C39AB" w:rsidR="00E74522" w:rsidRPr="00492C04" w:rsidRDefault="00E81108" w:rsidP="00473C59">
            <w:pPr>
              <w:spacing w:after="0" w:line="240" w:lineRule="auto"/>
              <w:ind w:left="114" w:hanging="114"/>
              <w:rPr>
                <w:rFonts w:asciiTheme="minorHAnsi" w:hAnsiTheme="minorHAnsi"/>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473C59" w:rsidRPr="00492C04">
              <w:rPr>
                <w:rFonts w:asciiTheme="minorHAnsi" w:hAnsiTheme="minorHAnsi"/>
                <w:sz w:val="20"/>
                <w:szCs w:val="20"/>
              </w:rPr>
              <w:t xml:space="preserve">prikazuje </w:t>
            </w:r>
            <w:r w:rsidR="00E74522" w:rsidRPr="00492C04">
              <w:rPr>
                <w:rFonts w:asciiTheme="minorHAnsi" w:hAnsiTheme="minorHAnsi"/>
                <w:sz w:val="20"/>
                <w:szCs w:val="20"/>
              </w:rPr>
              <w:t>prirodne brojeve do 100 (koristeći</w:t>
            </w:r>
            <w:r w:rsidR="00473C59" w:rsidRPr="00492C04">
              <w:rPr>
                <w:rFonts w:asciiTheme="minorHAnsi" w:hAnsiTheme="minorHAnsi"/>
                <w:sz w:val="20"/>
                <w:szCs w:val="20"/>
              </w:rPr>
              <w:t xml:space="preserve"> se</w:t>
            </w:r>
            <w:r w:rsidR="00E74522" w:rsidRPr="00492C04">
              <w:rPr>
                <w:rFonts w:asciiTheme="minorHAnsi" w:hAnsiTheme="minorHAnsi"/>
                <w:sz w:val="20"/>
                <w:szCs w:val="20"/>
              </w:rPr>
              <w:t xml:space="preserve"> prikladn</w:t>
            </w:r>
            <w:r w:rsidR="00473C59" w:rsidRPr="00492C04">
              <w:rPr>
                <w:rFonts w:asciiTheme="minorHAnsi" w:hAnsiTheme="minorHAnsi"/>
                <w:sz w:val="20"/>
                <w:szCs w:val="20"/>
              </w:rPr>
              <w:t>om</w:t>
            </w:r>
            <w:r w:rsidR="00E74522" w:rsidRPr="00492C04">
              <w:rPr>
                <w:rFonts w:asciiTheme="minorHAnsi" w:hAnsiTheme="minorHAnsi"/>
                <w:sz w:val="20"/>
                <w:szCs w:val="20"/>
              </w:rPr>
              <w:t xml:space="preserve"> jediničn</w:t>
            </w:r>
            <w:r w:rsidR="00473C59" w:rsidRPr="00492C04">
              <w:rPr>
                <w:rFonts w:asciiTheme="minorHAnsi" w:hAnsiTheme="minorHAnsi"/>
                <w:sz w:val="20"/>
                <w:szCs w:val="20"/>
              </w:rPr>
              <w:t>om</w:t>
            </w:r>
            <w:r w:rsidR="00E74522" w:rsidRPr="00492C04">
              <w:rPr>
                <w:rFonts w:asciiTheme="minorHAnsi" w:hAnsiTheme="minorHAnsi"/>
                <w:sz w:val="20"/>
                <w:szCs w:val="20"/>
              </w:rPr>
              <w:t xml:space="preserve"> </w:t>
            </w:r>
            <w:r w:rsidR="00473C59" w:rsidRPr="00492C04">
              <w:rPr>
                <w:rFonts w:asciiTheme="minorHAnsi" w:hAnsiTheme="minorHAnsi"/>
                <w:sz w:val="20"/>
                <w:szCs w:val="20"/>
              </w:rPr>
              <w:t>dužinom</w:t>
            </w:r>
            <w:r w:rsidR="00E74522" w:rsidRPr="00492C04">
              <w:rPr>
                <w:rFonts w:asciiTheme="minorHAnsi" w:hAnsiTheme="minorHAnsi"/>
                <w:sz w:val="20"/>
                <w:szCs w:val="20"/>
              </w:rPr>
              <w:t>)</w:t>
            </w:r>
            <w:r w:rsidR="00473C59" w:rsidRPr="00492C04">
              <w:rPr>
                <w:rFonts w:asciiTheme="minorHAnsi" w:hAnsiTheme="minorHAnsi"/>
                <w:sz w:val="20"/>
                <w:szCs w:val="20"/>
              </w:rPr>
              <w:t xml:space="preserve"> i opisuje kvantitativne odnose</w:t>
            </w:r>
          </w:p>
        </w:tc>
        <w:tc>
          <w:tcPr>
            <w:tcW w:w="1904" w:type="dxa"/>
            <w:shd w:val="clear" w:color="auto" w:fill="99CCFF"/>
            <w:tcMar>
              <w:top w:w="58" w:type="dxa"/>
              <w:left w:w="58" w:type="dxa"/>
              <w:bottom w:w="58" w:type="dxa"/>
              <w:right w:w="58" w:type="dxa"/>
            </w:tcMar>
          </w:tcPr>
          <w:p w14:paraId="2FB56434" w14:textId="5593934B" w:rsidR="00E74522" w:rsidRPr="00492C04" w:rsidRDefault="00E81108" w:rsidP="00E74522">
            <w:pPr>
              <w:shd w:val="clear" w:color="auto" w:fill="99CCFF"/>
              <w:spacing w:after="0" w:line="240" w:lineRule="auto"/>
              <w:ind w:left="114"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prikazuje </w:t>
            </w:r>
            <w:r w:rsidR="00E74522" w:rsidRPr="00492C04">
              <w:rPr>
                <w:rFonts w:asciiTheme="minorHAnsi" w:hAnsiTheme="minorHAnsi"/>
                <w:sz w:val="20"/>
                <w:szCs w:val="20"/>
              </w:rPr>
              <w:t>prirodne i pozitivne racionalne brojeve  (koristeći</w:t>
            </w:r>
            <w:r w:rsidR="00626C9C" w:rsidRPr="00492C04">
              <w:rPr>
                <w:rFonts w:asciiTheme="minorHAnsi" w:hAnsiTheme="minorHAnsi"/>
                <w:sz w:val="20"/>
                <w:szCs w:val="20"/>
              </w:rPr>
              <w:t xml:space="preserve"> se</w:t>
            </w:r>
            <w:r w:rsidR="00E74522" w:rsidRPr="00492C04">
              <w:rPr>
                <w:rFonts w:asciiTheme="minorHAnsi" w:hAnsiTheme="minorHAnsi"/>
                <w:sz w:val="20"/>
                <w:szCs w:val="20"/>
              </w:rPr>
              <w:t xml:space="preserve"> prikladn</w:t>
            </w:r>
            <w:r w:rsidR="00626C9C" w:rsidRPr="00492C04">
              <w:rPr>
                <w:rFonts w:asciiTheme="minorHAnsi" w:hAnsiTheme="minorHAnsi"/>
                <w:sz w:val="20"/>
                <w:szCs w:val="20"/>
              </w:rPr>
              <w:t>om</w:t>
            </w:r>
            <w:r w:rsidR="00E74522" w:rsidRPr="00492C04">
              <w:rPr>
                <w:rFonts w:asciiTheme="minorHAnsi" w:hAnsiTheme="minorHAnsi"/>
                <w:sz w:val="20"/>
                <w:szCs w:val="20"/>
              </w:rPr>
              <w:t xml:space="preserve"> </w:t>
            </w:r>
            <w:r w:rsidR="00626C9C" w:rsidRPr="00492C04">
              <w:rPr>
                <w:rFonts w:asciiTheme="minorHAnsi" w:hAnsiTheme="minorHAnsi"/>
                <w:sz w:val="20"/>
                <w:szCs w:val="20"/>
              </w:rPr>
              <w:t>jediničnom</w:t>
            </w:r>
            <w:r w:rsidR="00E74522" w:rsidRPr="00492C04">
              <w:rPr>
                <w:rFonts w:asciiTheme="minorHAnsi" w:hAnsiTheme="minorHAnsi"/>
                <w:sz w:val="20"/>
                <w:szCs w:val="20"/>
              </w:rPr>
              <w:t xml:space="preserve"> </w:t>
            </w:r>
            <w:r w:rsidR="00626C9C" w:rsidRPr="00492C04">
              <w:rPr>
                <w:rFonts w:asciiTheme="minorHAnsi" w:hAnsiTheme="minorHAnsi"/>
                <w:sz w:val="20"/>
                <w:szCs w:val="20"/>
              </w:rPr>
              <w:t>dužinom</w:t>
            </w:r>
            <w:r w:rsidR="00E74522" w:rsidRPr="00492C04">
              <w:rPr>
                <w:rFonts w:asciiTheme="minorHAnsi" w:hAnsiTheme="minorHAnsi"/>
                <w:sz w:val="20"/>
                <w:szCs w:val="20"/>
              </w:rPr>
              <w:t>)</w:t>
            </w:r>
            <w:r w:rsidR="00626C9C" w:rsidRPr="00492C04">
              <w:rPr>
                <w:rFonts w:asciiTheme="minorHAnsi" w:hAnsiTheme="minorHAnsi"/>
                <w:sz w:val="20"/>
                <w:szCs w:val="20"/>
              </w:rPr>
              <w:t xml:space="preserve"> i opisuje kvantitativne odnose</w:t>
            </w:r>
          </w:p>
          <w:p w14:paraId="5CD1F8F4" w14:textId="7B9E518E" w:rsidR="00E74522" w:rsidRPr="00492C04" w:rsidRDefault="00E81108"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3.c</w:t>
            </w:r>
            <w:r w:rsidR="00E74522" w:rsidRPr="00492C04">
              <w:rPr>
                <w:rFonts w:asciiTheme="minorHAnsi" w:hAnsiTheme="minorHAnsi"/>
                <w:sz w:val="20"/>
                <w:szCs w:val="20"/>
              </w:rPr>
              <w:t xml:space="preserve"> </w:t>
            </w:r>
            <w:r w:rsidR="00626C9C" w:rsidRPr="00492C04">
              <w:rPr>
                <w:rFonts w:asciiTheme="minorHAnsi" w:hAnsiTheme="minorHAnsi"/>
                <w:sz w:val="20"/>
                <w:szCs w:val="20"/>
              </w:rPr>
              <w:t>utvrđuje odnose između razlomaka</w:t>
            </w:r>
          </w:p>
        </w:tc>
        <w:tc>
          <w:tcPr>
            <w:tcW w:w="1984" w:type="dxa"/>
            <w:shd w:val="clear" w:color="auto" w:fill="99CCFF"/>
            <w:tcMar>
              <w:top w:w="58" w:type="dxa"/>
              <w:left w:w="58" w:type="dxa"/>
              <w:bottom w:w="58" w:type="dxa"/>
              <w:right w:w="58" w:type="dxa"/>
            </w:tcMar>
          </w:tcPr>
          <w:p w14:paraId="7E488F37" w14:textId="407CB2F2"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3.c</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primjenjuje </w:t>
            </w:r>
            <w:r w:rsidR="00E74522" w:rsidRPr="00492C04">
              <w:rPr>
                <w:rFonts w:asciiTheme="minorHAnsi" w:hAnsiTheme="minorHAnsi"/>
                <w:sz w:val="20"/>
                <w:szCs w:val="20"/>
              </w:rPr>
              <w:t xml:space="preserve">aritmetičke zakonitosti </w:t>
            </w:r>
            <w:r w:rsidR="00E74522" w:rsidRPr="00492C04">
              <w:rPr>
                <w:rFonts w:asciiTheme="minorHAnsi" w:hAnsiTheme="minorHAnsi"/>
                <w:color w:val="000000" w:themeColor="text1"/>
                <w:sz w:val="20"/>
                <w:szCs w:val="20"/>
              </w:rPr>
              <w:t xml:space="preserve">i operacije pri </w:t>
            </w:r>
            <w:r w:rsidR="00E74522" w:rsidRPr="00492C04">
              <w:rPr>
                <w:rFonts w:asciiTheme="minorHAnsi" w:hAnsiTheme="minorHAnsi"/>
                <w:sz w:val="20"/>
                <w:szCs w:val="20"/>
              </w:rPr>
              <w:t>transformaciji algebarskih izraza</w:t>
            </w:r>
          </w:p>
          <w:p w14:paraId="40AB245F" w14:textId="0C9E8733" w:rsidR="00E74522" w:rsidRPr="00492C04" w:rsidRDefault="00E81108"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3.d</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utvrđuje </w:t>
            </w:r>
            <w:r w:rsidR="00E74522" w:rsidRPr="00492C04">
              <w:rPr>
                <w:rFonts w:asciiTheme="minorHAnsi" w:hAnsiTheme="minorHAnsi"/>
                <w:sz w:val="20"/>
                <w:szCs w:val="20"/>
              </w:rPr>
              <w:t>kvantitativn</w:t>
            </w:r>
            <w:r w:rsidR="005E405C" w:rsidRPr="00492C04">
              <w:rPr>
                <w:rFonts w:asciiTheme="minorHAnsi" w:hAnsiTheme="minorHAnsi"/>
                <w:sz w:val="20"/>
                <w:szCs w:val="20"/>
              </w:rPr>
              <w:t>e odnose među realnim brojevima</w:t>
            </w:r>
          </w:p>
        </w:tc>
        <w:tc>
          <w:tcPr>
            <w:tcW w:w="2164" w:type="dxa"/>
            <w:shd w:val="clear" w:color="auto" w:fill="99CCFF"/>
            <w:tcMar>
              <w:top w:w="58" w:type="dxa"/>
              <w:left w:w="58" w:type="dxa"/>
              <w:bottom w:w="58" w:type="dxa"/>
              <w:right w:w="58" w:type="dxa"/>
            </w:tcMar>
          </w:tcPr>
          <w:p w14:paraId="009F1FDD" w14:textId="44A8F13E"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3.c</w:t>
            </w:r>
            <w:r w:rsidR="00E74522" w:rsidRPr="00492C04">
              <w:rPr>
                <w:rFonts w:asciiTheme="minorHAnsi" w:hAnsiTheme="minorHAnsi"/>
                <w:sz w:val="20"/>
                <w:szCs w:val="20"/>
              </w:rPr>
              <w:t xml:space="preserve"> </w:t>
            </w:r>
            <w:r w:rsidR="0009339F" w:rsidRPr="00492C04">
              <w:rPr>
                <w:rFonts w:asciiTheme="minorHAnsi" w:hAnsiTheme="minorHAnsi"/>
                <w:sz w:val="20"/>
                <w:szCs w:val="20"/>
              </w:rPr>
              <w:t xml:space="preserve">primjenjuje </w:t>
            </w:r>
            <w:r w:rsidR="00E74522" w:rsidRPr="00492C04">
              <w:rPr>
                <w:rFonts w:asciiTheme="minorHAnsi" w:hAnsiTheme="minorHAnsi"/>
                <w:sz w:val="20"/>
                <w:szCs w:val="20"/>
              </w:rPr>
              <w:t>operacije n</w:t>
            </w:r>
            <w:r w:rsidR="00D029F5" w:rsidRPr="00492C04">
              <w:rPr>
                <w:rFonts w:asciiTheme="minorHAnsi" w:hAnsiTheme="minorHAnsi"/>
                <w:sz w:val="20"/>
                <w:szCs w:val="20"/>
              </w:rPr>
              <w:t>a razlomljene algebarske izraze</w:t>
            </w:r>
          </w:p>
          <w:p w14:paraId="73962278" w14:textId="478BDCC4"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3.d</w:t>
            </w:r>
            <w:r w:rsidR="00E74522" w:rsidRPr="00492C04">
              <w:rPr>
                <w:rFonts w:asciiTheme="minorHAnsi" w:hAnsiTheme="minorHAnsi"/>
                <w:sz w:val="20"/>
                <w:szCs w:val="20"/>
              </w:rPr>
              <w:t xml:space="preserve"> </w:t>
            </w:r>
            <w:r w:rsidR="00D029F5" w:rsidRPr="00492C04">
              <w:rPr>
                <w:rFonts w:asciiTheme="minorHAnsi" w:hAnsiTheme="minorHAnsi"/>
                <w:sz w:val="20"/>
                <w:szCs w:val="20"/>
              </w:rPr>
              <w:t xml:space="preserve">povezuje </w:t>
            </w:r>
            <w:r w:rsidR="00E74522" w:rsidRPr="00492C04">
              <w:rPr>
                <w:rFonts w:asciiTheme="minorHAnsi" w:hAnsiTheme="minorHAnsi"/>
                <w:sz w:val="20"/>
                <w:szCs w:val="20"/>
              </w:rPr>
              <w:t>i primjenjuje dif</w:t>
            </w:r>
            <w:r w:rsidR="00D029F5" w:rsidRPr="00492C04">
              <w:rPr>
                <w:rFonts w:asciiTheme="minorHAnsi" w:hAnsiTheme="minorHAnsi"/>
                <w:sz w:val="20"/>
                <w:szCs w:val="20"/>
              </w:rPr>
              <w:t>erencijalni  i integralni račun</w:t>
            </w:r>
          </w:p>
          <w:p w14:paraId="61B556D8" w14:textId="44D42CCB" w:rsidR="00E74522" w:rsidRPr="00492C04" w:rsidRDefault="00E74522" w:rsidP="00D029F5">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3</w:t>
            </w:r>
            <w:r w:rsidR="00D029F5" w:rsidRPr="00492C04">
              <w:rPr>
                <w:rFonts w:asciiTheme="minorHAnsi" w:hAnsiTheme="minorHAnsi"/>
                <w:sz w:val="20"/>
                <w:szCs w:val="20"/>
              </w:rPr>
              <w:t>.</w:t>
            </w:r>
            <w:r w:rsidRPr="00492C04">
              <w:rPr>
                <w:rFonts w:asciiTheme="minorHAnsi" w:hAnsiTheme="minorHAnsi"/>
                <w:sz w:val="20"/>
                <w:szCs w:val="20"/>
              </w:rPr>
              <w:t xml:space="preserve">e </w:t>
            </w:r>
            <w:r w:rsidR="00D029F5" w:rsidRPr="00492C04">
              <w:rPr>
                <w:rFonts w:asciiTheme="minorHAnsi" w:hAnsiTheme="minorHAnsi"/>
                <w:sz w:val="20"/>
                <w:szCs w:val="20"/>
              </w:rPr>
              <w:t xml:space="preserve">pretvara </w:t>
            </w:r>
            <w:r w:rsidRPr="00492C04">
              <w:rPr>
                <w:rFonts w:asciiTheme="minorHAnsi" w:hAnsiTheme="minorHAnsi"/>
                <w:sz w:val="20"/>
                <w:szCs w:val="20"/>
              </w:rPr>
              <w:t>algebarski oblik kompleksnog broja u ekvivalentan trigonometrijski i obrnuto; primjenjuje grafičku interpretaciju  zbroja i razlike komplek</w:t>
            </w:r>
            <w:r w:rsidR="00D029F5" w:rsidRPr="00492C04">
              <w:rPr>
                <w:rFonts w:asciiTheme="minorHAnsi" w:hAnsiTheme="minorHAnsi"/>
                <w:sz w:val="20"/>
                <w:szCs w:val="20"/>
              </w:rPr>
              <w:t>snih brojeva</w:t>
            </w:r>
          </w:p>
        </w:tc>
      </w:tr>
      <w:tr w:rsidR="00E74522" w:rsidRPr="00492C04" w14:paraId="2B8C8B70" w14:textId="77777777" w:rsidTr="008E0524">
        <w:trPr>
          <w:jc w:val="center"/>
        </w:trPr>
        <w:tc>
          <w:tcPr>
            <w:tcW w:w="2065" w:type="dxa"/>
            <w:gridSpan w:val="2"/>
            <w:shd w:val="clear" w:color="auto" w:fill="D6DCB4"/>
            <w:tcMar>
              <w:top w:w="58" w:type="dxa"/>
              <w:left w:w="58" w:type="dxa"/>
              <w:bottom w:w="58" w:type="dxa"/>
              <w:right w:w="58" w:type="dxa"/>
            </w:tcMar>
          </w:tcPr>
          <w:p w14:paraId="23B1C87A" w14:textId="24BBFA95" w:rsidR="00E74522" w:rsidRPr="00492C04" w:rsidRDefault="00D029F5" w:rsidP="00E74522">
            <w:pPr>
              <w:spacing w:after="0" w:line="240" w:lineRule="auto"/>
              <w:ind w:left="114" w:hanging="114"/>
              <w:rPr>
                <w:rFonts w:asciiTheme="minorHAnsi" w:hAnsiTheme="minorHAnsi"/>
                <w:color w:val="FF0000"/>
                <w:sz w:val="20"/>
                <w:szCs w:val="20"/>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00473C59" w:rsidRPr="00492C04">
              <w:rPr>
                <w:rFonts w:asciiTheme="minorHAnsi" w:hAnsiTheme="minorHAnsi"/>
                <w:sz w:val="20"/>
                <w:szCs w:val="20"/>
              </w:rPr>
              <w:t>prepoznaje promjene na zadanom uzorku</w:t>
            </w:r>
          </w:p>
          <w:p w14:paraId="7664C4E9" w14:textId="258A5949" w:rsidR="00E74522" w:rsidRPr="00492C04" w:rsidRDefault="00D029F5"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4.b</w:t>
            </w:r>
            <w:r w:rsidR="00E74522" w:rsidRPr="00492C04">
              <w:rPr>
                <w:rFonts w:asciiTheme="minorHAnsi" w:hAnsiTheme="minorHAnsi"/>
                <w:color w:val="FF0000"/>
                <w:sz w:val="20"/>
                <w:szCs w:val="20"/>
              </w:rPr>
              <w:t xml:space="preserve"> </w:t>
            </w:r>
            <w:r w:rsidR="00473C59" w:rsidRPr="00492C04">
              <w:rPr>
                <w:rFonts w:asciiTheme="minorHAnsi" w:hAnsiTheme="minorHAnsi"/>
                <w:sz w:val="20"/>
                <w:szCs w:val="20"/>
              </w:rPr>
              <w:t xml:space="preserve">postavlja </w:t>
            </w:r>
            <w:r w:rsidR="00E74522" w:rsidRPr="00492C04">
              <w:rPr>
                <w:rFonts w:asciiTheme="minorHAnsi" w:hAnsiTheme="minorHAnsi"/>
                <w:sz w:val="20"/>
                <w:szCs w:val="20"/>
              </w:rPr>
              <w:t xml:space="preserve">jednostavnija pravila u </w:t>
            </w:r>
            <w:r w:rsidR="00473C59" w:rsidRPr="00492C04">
              <w:rPr>
                <w:rFonts w:asciiTheme="minorHAnsi" w:hAnsiTheme="minorHAnsi"/>
                <w:sz w:val="20"/>
                <w:szCs w:val="20"/>
              </w:rPr>
              <w:t>svakodnevnim situacijama i igri</w:t>
            </w:r>
          </w:p>
        </w:tc>
        <w:tc>
          <w:tcPr>
            <w:tcW w:w="1980" w:type="dxa"/>
            <w:shd w:val="clear" w:color="auto" w:fill="99CCFF"/>
            <w:tcMar>
              <w:top w:w="58" w:type="dxa"/>
              <w:left w:w="58" w:type="dxa"/>
              <w:bottom w:w="58" w:type="dxa"/>
              <w:right w:w="58" w:type="dxa"/>
            </w:tcMar>
          </w:tcPr>
          <w:p w14:paraId="12E3219F" w14:textId="5C23D70B" w:rsidR="00E74522" w:rsidRPr="00492C04" w:rsidRDefault="00D029F5" w:rsidP="00E74522">
            <w:pPr>
              <w:spacing w:after="0" w:line="240" w:lineRule="auto"/>
              <w:ind w:left="114" w:hanging="114"/>
              <w:rPr>
                <w:rFonts w:asciiTheme="minorHAnsi" w:hAnsiTheme="minorHAnsi"/>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00473C59" w:rsidRPr="00492C04">
              <w:rPr>
                <w:rFonts w:asciiTheme="minorHAnsi" w:hAnsiTheme="minorHAnsi"/>
                <w:sz w:val="20"/>
                <w:szCs w:val="20"/>
              </w:rPr>
              <w:t xml:space="preserve">objašnjava promjene na zadanom </w:t>
            </w:r>
            <w:r w:rsidR="00626C9C" w:rsidRPr="00492C04">
              <w:rPr>
                <w:rFonts w:asciiTheme="minorHAnsi" w:hAnsiTheme="minorHAnsi"/>
                <w:sz w:val="20"/>
                <w:szCs w:val="20"/>
              </w:rPr>
              <w:t>uzorku</w:t>
            </w:r>
          </w:p>
        </w:tc>
        <w:tc>
          <w:tcPr>
            <w:tcW w:w="1904" w:type="dxa"/>
            <w:shd w:val="clear" w:color="auto" w:fill="99CCFF"/>
            <w:tcMar>
              <w:top w:w="58" w:type="dxa"/>
              <w:left w:w="58" w:type="dxa"/>
              <w:bottom w:w="58" w:type="dxa"/>
              <w:right w:w="58" w:type="dxa"/>
            </w:tcMar>
          </w:tcPr>
          <w:p w14:paraId="2E8D97B8" w14:textId="799F994D" w:rsidR="00E74522" w:rsidRPr="00492C04" w:rsidRDefault="00D029F5"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00626C9C" w:rsidRPr="00492C04">
              <w:rPr>
                <w:rFonts w:asciiTheme="minorHAnsi" w:hAnsiTheme="minorHAnsi"/>
                <w:sz w:val="20"/>
                <w:szCs w:val="20"/>
              </w:rPr>
              <w:t xml:space="preserve">objašnjava </w:t>
            </w:r>
            <w:r w:rsidR="00E74522" w:rsidRPr="00492C04">
              <w:rPr>
                <w:rFonts w:asciiTheme="minorHAnsi" w:hAnsiTheme="minorHAnsi"/>
                <w:sz w:val="20"/>
                <w:szCs w:val="20"/>
              </w:rPr>
              <w:t>pretpostavke o promjeni rezultata računskih operacija pri promjeni komponenti (npr. ako pribrojnik uvećamo za neki broj</w:t>
            </w:r>
            <w:r w:rsidR="00626C9C" w:rsidRPr="00492C04">
              <w:rPr>
                <w:rFonts w:asciiTheme="minorHAnsi" w:hAnsiTheme="minorHAnsi"/>
                <w:sz w:val="20"/>
                <w:szCs w:val="20"/>
              </w:rPr>
              <w:t>, i zbroj će se uvećati za isti)</w:t>
            </w:r>
          </w:p>
        </w:tc>
        <w:tc>
          <w:tcPr>
            <w:tcW w:w="1984" w:type="dxa"/>
            <w:shd w:val="clear" w:color="auto" w:fill="D6DCB4"/>
            <w:tcMar>
              <w:top w:w="58" w:type="dxa"/>
              <w:left w:w="58" w:type="dxa"/>
              <w:bottom w:w="58" w:type="dxa"/>
              <w:right w:w="58" w:type="dxa"/>
            </w:tcMar>
          </w:tcPr>
          <w:p w14:paraId="09024836" w14:textId="4BC6DE3B" w:rsidR="00E74522" w:rsidRPr="00492C04" w:rsidRDefault="00D029F5"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primjenjuje </w:t>
            </w:r>
            <w:r w:rsidR="00E74522" w:rsidRPr="00492C04">
              <w:rPr>
                <w:rFonts w:asciiTheme="minorHAnsi" w:hAnsiTheme="minorHAnsi"/>
                <w:sz w:val="20"/>
                <w:szCs w:val="20"/>
              </w:rPr>
              <w:t>matematičke zakonitosti u svakodnevnom</w:t>
            </w:r>
            <w:r w:rsidR="005E405C" w:rsidRPr="00492C04">
              <w:rPr>
                <w:rFonts w:asciiTheme="minorHAnsi" w:hAnsiTheme="minorHAnsi"/>
                <w:sz w:val="20"/>
                <w:szCs w:val="20"/>
              </w:rPr>
              <w:t>e</w:t>
            </w:r>
            <w:r w:rsidR="00E74522" w:rsidRPr="00492C04">
              <w:rPr>
                <w:rFonts w:asciiTheme="minorHAnsi" w:hAnsiTheme="minorHAnsi"/>
                <w:sz w:val="20"/>
                <w:szCs w:val="20"/>
              </w:rPr>
              <w:t xml:space="preserve"> životu</w:t>
            </w:r>
          </w:p>
          <w:p w14:paraId="3798F557" w14:textId="0C3AFADB" w:rsidR="00E74522" w:rsidRPr="00492C04" w:rsidRDefault="00D029F5" w:rsidP="005E405C">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4.b</w:t>
            </w:r>
            <w:r w:rsidR="00E74522" w:rsidRPr="00492C04">
              <w:rPr>
                <w:rFonts w:asciiTheme="minorHAnsi" w:hAnsiTheme="minorHAnsi"/>
                <w:sz w:val="20"/>
                <w:szCs w:val="20"/>
              </w:rPr>
              <w:t xml:space="preserve"> </w:t>
            </w:r>
            <w:r w:rsidR="005E405C" w:rsidRPr="00492C04">
              <w:rPr>
                <w:rFonts w:asciiTheme="minorHAnsi" w:hAnsiTheme="minorHAnsi"/>
                <w:sz w:val="20"/>
                <w:szCs w:val="20"/>
              </w:rPr>
              <w:t xml:space="preserve">koristi se </w:t>
            </w:r>
            <w:r w:rsidR="00E74522" w:rsidRPr="00492C04">
              <w:rPr>
                <w:rFonts w:asciiTheme="minorHAnsi" w:hAnsiTheme="minorHAnsi"/>
                <w:sz w:val="20"/>
                <w:szCs w:val="20"/>
              </w:rPr>
              <w:t>ekviva</w:t>
            </w:r>
            <w:r w:rsidR="005E405C" w:rsidRPr="00492C04">
              <w:rPr>
                <w:rFonts w:asciiTheme="minorHAnsi" w:hAnsiTheme="minorHAnsi"/>
                <w:sz w:val="20"/>
                <w:szCs w:val="20"/>
              </w:rPr>
              <w:t>lentnim</w:t>
            </w:r>
            <w:r w:rsidR="00E74522" w:rsidRPr="00492C04">
              <w:rPr>
                <w:rFonts w:asciiTheme="minorHAnsi" w:hAnsiTheme="minorHAnsi"/>
                <w:sz w:val="20"/>
                <w:szCs w:val="20"/>
              </w:rPr>
              <w:t xml:space="preserve"> jednadžb</w:t>
            </w:r>
            <w:r w:rsidR="005E405C" w:rsidRPr="00492C04">
              <w:rPr>
                <w:rFonts w:asciiTheme="minorHAnsi" w:hAnsiTheme="minorHAnsi"/>
                <w:sz w:val="20"/>
                <w:szCs w:val="20"/>
              </w:rPr>
              <w:t>ama</w:t>
            </w:r>
            <w:r w:rsidR="00E74522" w:rsidRPr="00492C04">
              <w:rPr>
                <w:rFonts w:asciiTheme="minorHAnsi" w:hAnsiTheme="minorHAnsi"/>
                <w:sz w:val="20"/>
                <w:szCs w:val="20"/>
              </w:rPr>
              <w:t xml:space="preserve"> ka</w:t>
            </w:r>
            <w:r w:rsidR="005E405C" w:rsidRPr="00492C04">
              <w:rPr>
                <w:rFonts w:asciiTheme="minorHAnsi" w:hAnsiTheme="minorHAnsi"/>
                <w:sz w:val="20"/>
                <w:szCs w:val="20"/>
              </w:rPr>
              <w:t>ko bi objasnio promjene u različitim kontekstima</w:t>
            </w:r>
          </w:p>
        </w:tc>
        <w:tc>
          <w:tcPr>
            <w:tcW w:w="2164" w:type="dxa"/>
            <w:shd w:val="clear" w:color="auto" w:fill="D6DCB4"/>
            <w:tcMar>
              <w:top w:w="58" w:type="dxa"/>
              <w:left w:w="58" w:type="dxa"/>
              <w:bottom w:w="58" w:type="dxa"/>
              <w:right w:w="58" w:type="dxa"/>
            </w:tcMar>
          </w:tcPr>
          <w:p w14:paraId="0208ED84" w14:textId="612623B2" w:rsidR="00E74522" w:rsidRPr="00492C04" w:rsidRDefault="00D029F5"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Pr="00492C04">
              <w:rPr>
                <w:rFonts w:asciiTheme="minorHAnsi" w:hAnsiTheme="minorHAnsi"/>
                <w:sz w:val="20"/>
                <w:szCs w:val="20"/>
              </w:rPr>
              <w:t xml:space="preserve">formulira </w:t>
            </w:r>
            <w:r w:rsidR="00E74522" w:rsidRPr="00492C04">
              <w:rPr>
                <w:rFonts w:asciiTheme="minorHAnsi" w:hAnsiTheme="minorHAnsi"/>
                <w:sz w:val="20"/>
                <w:szCs w:val="20"/>
              </w:rPr>
              <w:t xml:space="preserve">i primjenjuje funkcije u stvarnim situacijama. </w:t>
            </w:r>
          </w:p>
        </w:tc>
      </w:tr>
    </w:tbl>
    <w:p w14:paraId="1AE7B494" w14:textId="77777777" w:rsidR="00C81CAE" w:rsidRDefault="00C81CAE" w:rsidP="00C81CAE">
      <w:pPr>
        <w:spacing w:after="0"/>
      </w:pPr>
    </w:p>
    <w:p w14:paraId="3A087394" w14:textId="77777777" w:rsidR="008E0524" w:rsidRPr="00492C04" w:rsidRDefault="008E0524" w:rsidP="00C81CAE">
      <w:pPr>
        <w:spacing w:after="0"/>
      </w:pPr>
    </w:p>
    <w:tbl>
      <w:tblPr>
        <w:tblW w:w="995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80"/>
        <w:gridCol w:w="1980"/>
        <w:gridCol w:w="1951"/>
      </w:tblGrid>
      <w:tr w:rsidR="00C81CAE" w:rsidRPr="00492C04" w14:paraId="6A5A07BC" w14:textId="77777777" w:rsidTr="008E0524">
        <w:trPr>
          <w:trHeight w:val="280"/>
          <w:jc w:val="center"/>
        </w:trPr>
        <w:tc>
          <w:tcPr>
            <w:tcW w:w="1838" w:type="dxa"/>
            <w:shd w:val="clear" w:color="auto" w:fill="FFFF00"/>
            <w:tcMar>
              <w:top w:w="58" w:type="dxa"/>
              <w:left w:w="58" w:type="dxa"/>
              <w:bottom w:w="58" w:type="dxa"/>
              <w:right w:w="58" w:type="dxa"/>
            </w:tcMar>
          </w:tcPr>
          <w:p w14:paraId="12E8E809" w14:textId="77777777"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18" w:type="dxa"/>
            <w:gridSpan w:val="5"/>
            <w:shd w:val="clear" w:color="auto" w:fill="FFFF00"/>
            <w:vAlign w:val="center"/>
          </w:tcPr>
          <w:p w14:paraId="0C1A5C77" w14:textId="596E2F81" w:rsidR="00C81CAE" w:rsidRPr="00492C04" w:rsidRDefault="00C81CAE" w:rsidP="00805CE6">
            <w:pPr>
              <w:spacing w:before="20" w:after="20" w:line="240" w:lineRule="auto"/>
              <w:rPr>
                <w:rFonts w:asciiTheme="minorHAnsi" w:hAnsiTheme="minorHAnsi" w:cstheme="minorHAnsi"/>
                <w:b/>
                <w:sz w:val="20"/>
                <w:szCs w:val="20"/>
              </w:rPr>
            </w:pPr>
            <w:r w:rsidRPr="00492C04">
              <w:rPr>
                <w:rFonts w:asciiTheme="minorHAnsi" w:eastAsia="Times New Roman" w:hAnsiTheme="minorHAnsi"/>
                <w:b/>
                <w:sz w:val="20"/>
                <w:szCs w:val="20"/>
              </w:rPr>
              <w:t>2. Jednadžbe, nejednadžbe i njihov</w:t>
            </w:r>
            <w:r w:rsidR="00805CE6" w:rsidRPr="00492C04">
              <w:rPr>
                <w:rFonts w:asciiTheme="minorHAnsi" w:eastAsia="Times New Roman" w:hAnsiTheme="minorHAnsi"/>
                <w:b/>
                <w:sz w:val="20"/>
                <w:szCs w:val="20"/>
              </w:rPr>
              <w:t xml:space="preserve"> prikaz</w:t>
            </w:r>
          </w:p>
        </w:tc>
      </w:tr>
      <w:tr w:rsidR="00E74522" w:rsidRPr="00492C04" w14:paraId="2B7ADA8D" w14:textId="77777777" w:rsidTr="008E0524">
        <w:trPr>
          <w:jc w:val="center"/>
        </w:trPr>
        <w:tc>
          <w:tcPr>
            <w:tcW w:w="9956" w:type="dxa"/>
            <w:gridSpan w:val="6"/>
            <w:shd w:val="clear" w:color="auto" w:fill="FFFFCC"/>
            <w:tcMar>
              <w:top w:w="58" w:type="dxa"/>
              <w:left w:w="58" w:type="dxa"/>
              <w:bottom w:w="58" w:type="dxa"/>
              <w:right w:w="58" w:type="dxa"/>
            </w:tcMar>
          </w:tcPr>
          <w:p w14:paraId="6469EA1A" w14:textId="4E46D97C" w:rsidR="00C81CAE" w:rsidRPr="00492C04" w:rsidRDefault="00C81CAE" w:rsidP="00E74522">
            <w:pPr>
              <w:spacing w:after="0" w:line="240" w:lineRule="auto"/>
              <w:ind w:left="114" w:hanging="114"/>
              <w:rPr>
                <w:rFonts w:asciiTheme="minorHAnsi" w:hAnsiTheme="minorHAnsi"/>
                <w:b/>
                <w:sz w:val="20"/>
                <w:szCs w:val="20"/>
              </w:rPr>
            </w:pPr>
            <w:r w:rsidRPr="00492C04">
              <w:rPr>
                <w:rFonts w:asciiTheme="minorHAnsi" w:hAnsiTheme="minorHAnsi"/>
                <w:b/>
                <w:sz w:val="20"/>
                <w:szCs w:val="20"/>
              </w:rPr>
              <w:t>Ishodi učenja:</w:t>
            </w:r>
          </w:p>
          <w:p w14:paraId="7A38F1B6" w14:textId="3F5C264E"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1. </w:t>
            </w:r>
            <w:r w:rsidR="00805CE6" w:rsidRPr="00492C04">
              <w:rPr>
                <w:rFonts w:asciiTheme="minorHAnsi" w:hAnsiTheme="minorHAnsi"/>
                <w:sz w:val="20"/>
                <w:szCs w:val="20"/>
              </w:rPr>
              <w:t xml:space="preserve">sastavlja </w:t>
            </w:r>
            <w:r w:rsidRPr="00492C04">
              <w:rPr>
                <w:rFonts w:asciiTheme="minorHAnsi" w:hAnsiTheme="minorHAnsi"/>
                <w:sz w:val="20"/>
                <w:szCs w:val="20"/>
              </w:rPr>
              <w:t xml:space="preserve">i zapisuje simbolima jednadžbe i nejednadžbe pri rješavanju problema te grafički i usmeno </w:t>
            </w:r>
            <w:r w:rsidR="00805CE6" w:rsidRPr="00492C04">
              <w:rPr>
                <w:rFonts w:asciiTheme="minorHAnsi" w:hAnsiTheme="minorHAnsi"/>
                <w:sz w:val="20"/>
                <w:szCs w:val="20"/>
              </w:rPr>
              <w:t>obrazlaže njihovu smislenost</w:t>
            </w:r>
          </w:p>
          <w:p w14:paraId="759DC6A7" w14:textId="3E84F21D" w:rsidR="00E74522" w:rsidRPr="00492C04" w:rsidRDefault="00E74522" w:rsidP="00E74522">
            <w:pPr>
              <w:spacing w:after="0" w:line="240" w:lineRule="auto"/>
              <w:ind w:left="114" w:hanging="114"/>
              <w:rPr>
                <w:sz w:val="20"/>
                <w:szCs w:val="20"/>
              </w:rPr>
            </w:pPr>
            <w:r w:rsidRPr="00492C04">
              <w:rPr>
                <w:sz w:val="20"/>
                <w:szCs w:val="20"/>
              </w:rPr>
              <w:t xml:space="preserve">2. </w:t>
            </w:r>
            <w:r w:rsidR="00805CE6" w:rsidRPr="00492C04">
              <w:rPr>
                <w:sz w:val="20"/>
                <w:szCs w:val="20"/>
              </w:rPr>
              <w:t xml:space="preserve">argumentira </w:t>
            </w:r>
            <w:r w:rsidRPr="00492C04">
              <w:rPr>
                <w:sz w:val="20"/>
                <w:szCs w:val="20"/>
              </w:rPr>
              <w:t xml:space="preserve">postupke za rješavanje </w:t>
            </w:r>
            <w:r w:rsidRPr="00492C04">
              <w:rPr>
                <w:rFonts w:asciiTheme="minorHAnsi" w:hAnsiTheme="minorHAnsi"/>
                <w:sz w:val="20"/>
                <w:szCs w:val="20"/>
              </w:rPr>
              <w:t>jednadžbi</w:t>
            </w:r>
            <w:r w:rsidRPr="00492C04">
              <w:rPr>
                <w:sz w:val="20"/>
                <w:szCs w:val="20"/>
              </w:rPr>
              <w:t>, ne</w:t>
            </w:r>
            <w:r w:rsidRPr="00492C04">
              <w:rPr>
                <w:rFonts w:asciiTheme="minorHAnsi" w:hAnsiTheme="minorHAnsi"/>
                <w:sz w:val="20"/>
                <w:szCs w:val="20"/>
              </w:rPr>
              <w:t>jednadžbi</w:t>
            </w:r>
            <w:r w:rsidR="00805CE6" w:rsidRPr="00492C04">
              <w:rPr>
                <w:sz w:val="20"/>
                <w:szCs w:val="20"/>
              </w:rPr>
              <w:t xml:space="preserve"> i sustava</w:t>
            </w:r>
          </w:p>
          <w:p w14:paraId="40DAF878" w14:textId="5576983C" w:rsidR="00E74522" w:rsidRPr="00492C04" w:rsidRDefault="00E74522" w:rsidP="00805CE6">
            <w:pPr>
              <w:spacing w:after="0" w:line="240" w:lineRule="auto"/>
              <w:ind w:left="114" w:hanging="114"/>
            </w:pPr>
            <w:r w:rsidRPr="00492C04">
              <w:rPr>
                <w:sz w:val="20"/>
                <w:szCs w:val="20"/>
              </w:rPr>
              <w:t xml:space="preserve">3. </w:t>
            </w:r>
            <w:r w:rsidR="00805CE6" w:rsidRPr="00492C04">
              <w:rPr>
                <w:sz w:val="20"/>
                <w:szCs w:val="20"/>
              </w:rPr>
              <w:t>raspravlja</w:t>
            </w:r>
            <w:r w:rsidRPr="00492C04">
              <w:rPr>
                <w:rFonts w:asciiTheme="minorHAnsi" w:hAnsiTheme="minorHAnsi"/>
                <w:sz w:val="20"/>
                <w:szCs w:val="20"/>
              </w:rPr>
              <w:t xml:space="preserve"> o rješenjima u kontekstu problema</w:t>
            </w:r>
            <w:r w:rsidR="00805CE6" w:rsidRPr="00492C04">
              <w:rPr>
                <w:rFonts w:asciiTheme="minorHAnsi" w:hAnsiTheme="minorHAnsi"/>
                <w:sz w:val="20"/>
                <w:szCs w:val="20"/>
              </w:rPr>
              <w:t xml:space="preserve"> i </w:t>
            </w:r>
            <w:r w:rsidRPr="00492C04">
              <w:rPr>
                <w:rFonts w:asciiTheme="minorHAnsi" w:hAnsiTheme="minorHAnsi"/>
                <w:sz w:val="20"/>
                <w:szCs w:val="20"/>
              </w:rPr>
              <w:t xml:space="preserve">grafički </w:t>
            </w:r>
            <w:r w:rsidR="00805CE6" w:rsidRPr="00492C04">
              <w:rPr>
                <w:rFonts w:asciiTheme="minorHAnsi" w:hAnsiTheme="minorHAnsi"/>
                <w:sz w:val="20"/>
                <w:szCs w:val="20"/>
              </w:rPr>
              <w:t xml:space="preserve">ih </w:t>
            </w:r>
            <w:r w:rsidRPr="00492C04">
              <w:rPr>
                <w:rFonts w:asciiTheme="minorHAnsi" w:hAnsiTheme="minorHAnsi"/>
                <w:sz w:val="20"/>
                <w:szCs w:val="20"/>
              </w:rPr>
              <w:t>prikazuje</w:t>
            </w:r>
            <w:r w:rsidR="00805CE6" w:rsidRPr="00492C04">
              <w:rPr>
                <w:rFonts w:asciiTheme="minorHAnsi" w:hAnsiTheme="minorHAnsi"/>
                <w:sz w:val="20"/>
                <w:szCs w:val="20"/>
              </w:rPr>
              <w:t>.</w:t>
            </w:r>
          </w:p>
        </w:tc>
      </w:tr>
      <w:tr w:rsidR="00E74522" w:rsidRPr="00492C04" w14:paraId="7E24AF93" w14:textId="77777777" w:rsidTr="008E0524">
        <w:trPr>
          <w:jc w:val="center"/>
        </w:trPr>
        <w:tc>
          <w:tcPr>
            <w:tcW w:w="9956" w:type="dxa"/>
            <w:gridSpan w:val="6"/>
            <w:shd w:val="clear" w:color="auto" w:fill="auto"/>
            <w:tcMar>
              <w:top w:w="58" w:type="dxa"/>
              <w:left w:w="58" w:type="dxa"/>
              <w:bottom w:w="58" w:type="dxa"/>
              <w:right w:w="58" w:type="dxa"/>
            </w:tcMar>
          </w:tcPr>
          <w:p w14:paraId="231F2D97" w14:textId="15E21845"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7FD48A2D" w14:textId="77777777" w:rsidTr="008E0524">
        <w:trPr>
          <w:trHeight w:val="641"/>
          <w:jc w:val="center"/>
        </w:trPr>
        <w:tc>
          <w:tcPr>
            <w:tcW w:w="2065" w:type="dxa"/>
            <w:gridSpan w:val="2"/>
            <w:shd w:val="clear" w:color="auto" w:fill="auto"/>
            <w:tcMar>
              <w:top w:w="58" w:type="dxa"/>
              <w:left w:w="58" w:type="dxa"/>
              <w:bottom w:w="58" w:type="dxa"/>
              <w:right w:w="58" w:type="dxa"/>
            </w:tcMar>
            <w:vAlign w:val="center"/>
          </w:tcPr>
          <w:p w14:paraId="6070A3AB" w14:textId="322D65E9"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auto"/>
            <w:tcMar>
              <w:top w:w="58" w:type="dxa"/>
              <w:left w:w="58" w:type="dxa"/>
              <w:bottom w:w="58" w:type="dxa"/>
              <w:right w:w="58" w:type="dxa"/>
            </w:tcMar>
            <w:vAlign w:val="center"/>
          </w:tcPr>
          <w:p w14:paraId="5C43CE55" w14:textId="57AFBD3E"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0" w:type="dxa"/>
            <w:shd w:val="clear" w:color="auto" w:fill="auto"/>
            <w:tcMar>
              <w:top w:w="58" w:type="dxa"/>
              <w:left w:w="58" w:type="dxa"/>
              <w:bottom w:w="58" w:type="dxa"/>
              <w:right w:w="58" w:type="dxa"/>
            </w:tcMar>
            <w:vAlign w:val="center"/>
          </w:tcPr>
          <w:p w14:paraId="304F6C58" w14:textId="57A8C772"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0" w:type="dxa"/>
            <w:shd w:val="clear" w:color="auto" w:fill="auto"/>
            <w:tcMar>
              <w:top w:w="58" w:type="dxa"/>
              <w:left w:w="58" w:type="dxa"/>
              <w:bottom w:w="58" w:type="dxa"/>
              <w:right w:w="58" w:type="dxa"/>
            </w:tcMar>
            <w:vAlign w:val="center"/>
          </w:tcPr>
          <w:p w14:paraId="71FC4129" w14:textId="4F01F439"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1951" w:type="dxa"/>
            <w:shd w:val="clear" w:color="auto" w:fill="FFFFFF" w:themeFill="background1"/>
            <w:tcMar>
              <w:top w:w="58" w:type="dxa"/>
              <w:left w:w="58" w:type="dxa"/>
              <w:bottom w:w="58" w:type="dxa"/>
              <w:right w:w="58" w:type="dxa"/>
            </w:tcMar>
            <w:vAlign w:val="center"/>
          </w:tcPr>
          <w:p w14:paraId="755CAFE3" w14:textId="2537D6D1"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69E4C9DE" w14:textId="77777777" w:rsidTr="008E0524">
        <w:trPr>
          <w:jc w:val="center"/>
        </w:trPr>
        <w:tc>
          <w:tcPr>
            <w:tcW w:w="2065" w:type="dxa"/>
            <w:gridSpan w:val="2"/>
            <w:shd w:val="clear" w:color="auto" w:fill="99CCFF"/>
            <w:tcMar>
              <w:top w:w="58" w:type="dxa"/>
              <w:left w:w="58" w:type="dxa"/>
              <w:bottom w:w="58" w:type="dxa"/>
              <w:right w:w="58" w:type="dxa"/>
            </w:tcMar>
          </w:tcPr>
          <w:p w14:paraId="17C5E426" w14:textId="5A239979" w:rsidR="00E74522" w:rsidRPr="00492C04" w:rsidRDefault="00176BFB" w:rsidP="00A72DC4">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A72DC4" w:rsidRPr="00492C04">
              <w:rPr>
                <w:rFonts w:asciiTheme="minorHAnsi" w:hAnsiTheme="minorHAnsi"/>
                <w:sz w:val="20"/>
                <w:szCs w:val="20"/>
              </w:rPr>
              <w:t xml:space="preserve">utvrđuje nepoznatu vrijednosti </w:t>
            </w:r>
            <w:r w:rsidR="00E74522" w:rsidRPr="00492C04">
              <w:rPr>
                <w:rFonts w:asciiTheme="minorHAnsi" w:hAnsiTheme="minorHAnsi"/>
                <w:sz w:val="20"/>
                <w:szCs w:val="20"/>
              </w:rPr>
              <w:t>do pet koristeći</w:t>
            </w:r>
            <w:r w:rsidR="00A72DC4" w:rsidRPr="00492C04">
              <w:rPr>
                <w:rFonts w:asciiTheme="minorHAnsi" w:hAnsiTheme="minorHAnsi"/>
                <w:sz w:val="20"/>
                <w:szCs w:val="20"/>
              </w:rPr>
              <w:t xml:space="preserve"> se</w:t>
            </w:r>
            <w:r w:rsidR="00E74522" w:rsidRPr="00492C04">
              <w:rPr>
                <w:rFonts w:asciiTheme="minorHAnsi" w:hAnsiTheme="minorHAnsi"/>
                <w:sz w:val="20"/>
                <w:szCs w:val="20"/>
              </w:rPr>
              <w:t xml:space="preserve"> predmet</w:t>
            </w:r>
            <w:r w:rsidR="00A72DC4" w:rsidRPr="00492C04">
              <w:rPr>
                <w:rFonts w:asciiTheme="minorHAnsi" w:hAnsiTheme="minorHAnsi"/>
                <w:sz w:val="20"/>
                <w:szCs w:val="20"/>
              </w:rPr>
              <w:t>ima i slikama</w:t>
            </w:r>
          </w:p>
        </w:tc>
        <w:tc>
          <w:tcPr>
            <w:tcW w:w="1980" w:type="dxa"/>
            <w:shd w:val="clear" w:color="auto" w:fill="D6DCB4"/>
            <w:tcMar>
              <w:top w:w="58" w:type="dxa"/>
              <w:left w:w="58" w:type="dxa"/>
              <w:bottom w:w="58" w:type="dxa"/>
              <w:right w:w="58" w:type="dxa"/>
            </w:tcMar>
          </w:tcPr>
          <w:p w14:paraId="1DCE4CC4" w14:textId="42C048B9"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A72DC4" w:rsidRPr="00492C04">
              <w:rPr>
                <w:rFonts w:asciiTheme="minorHAnsi" w:hAnsiTheme="minorHAnsi"/>
                <w:sz w:val="20"/>
                <w:szCs w:val="20"/>
              </w:rPr>
              <w:t xml:space="preserve">sastavlja </w:t>
            </w:r>
            <w:r w:rsidR="00E74522" w:rsidRPr="00492C04">
              <w:rPr>
                <w:rFonts w:asciiTheme="minorHAnsi" w:hAnsiTheme="minorHAnsi"/>
                <w:sz w:val="20"/>
                <w:szCs w:val="20"/>
              </w:rPr>
              <w:t>jednadžbu s jednom   računskom operacijom</w:t>
            </w:r>
          </w:p>
          <w:p w14:paraId="0E63AF35" w14:textId="4DBABAAE" w:rsidR="00E74522" w:rsidRPr="00492C04" w:rsidRDefault="00176BFB" w:rsidP="00E74522">
            <w:pPr>
              <w:spacing w:after="0" w:line="240" w:lineRule="auto"/>
              <w:ind w:left="114" w:hanging="114"/>
              <w:rPr>
                <w:rFonts w:asciiTheme="minorHAnsi" w:hAnsiTheme="minorHAnsi"/>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72DC4" w:rsidRPr="00492C04">
              <w:rPr>
                <w:rFonts w:asciiTheme="minorHAnsi" w:hAnsiTheme="minorHAnsi"/>
                <w:sz w:val="20"/>
                <w:szCs w:val="20"/>
              </w:rPr>
              <w:t xml:space="preserve">opisuje </w:t>
            </w:r>
            <w:r w:rsidR="00E74522" w:rsidRPr="00492C04">
              <w:rPr>
                <w:rFonts w:asciiTheme="minorHAnsi" w:hAnsiTheme="minorHAnsi"/>
                <w:sz w:val="20"/>
                <w:szCs w:val="20"/>
              </w:rPr>
              <w:t>el</w:t>
            </w:r>
            <w:r w:rsidR="00A72DC4" w:rsidRPr="00492C04">
              <w:rPr>
                <w:rFonts w:asciiTheme="minorHAnsi" w:hAnsiTheme="minorHAnsi"/>
                <w:sz w:val="20"/>
                <w:szCs w:val="20"/>
              </w:rPr>
              <w:t>ementarne brojevne nejednakosti</w:t>
            </w:r>
          </w:p>
        </w:tc>
        <w:tc>
          <w:tcPr>
            <w:tcW w:w="1980" w:type="dxa"/>
            <w:shd w:val="clear" w:color="auto" w:fill="D6DCB4"/>
            <w:tcMar>
              <w:top w:w="58" w:type="dxa"/>
              <w:left w:w="58" w:type="dxa"/>
              <w:bottom w:w="58" w:type="dxa"/>
              <w:right w:w="58" w:type="dxa"/>
            </w:tcMar>
          </w:tcPr>
          <w:p w14:paraId="214539FB" w14:textId="7892616F" w:rsidR="00E74522" w:rsidRPr="00492C04" w:rsidRDefault="00176BFB" w:rsidP="00E93276">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E93276" w:rsidRPr="00492C04">
              <w:rPr>
                <w:rFonts w:asciiTheme="minorHAnsi" w:hAnsiTheme="minorHAnsi"/>
                <w:sz w:val="20"/>
                <w:szCs w:val="20"/>
              </w:rPr>
              <w:t xml:space="preserve">sastavlja  </w:t>
            </w:r>
            <w:r w:rsidR="00E74522" w:rsidRPr="00492C04">
              <w:rPr>
                <w:rFonts w:asciiTheme="minorHAnsi" w:hAnsiTheme="minorHAnsi"/>
                <w:sz w:val="20"/>
                <w:szCs w:val="20"/>
              </w:rPr>
              <w:t xml:space="preserve">jednadžbu i nejednadžbu koristeći </w:t>
            </w:r>
            <w:r w:rsidR="00E93276" w:rsidRPr="00492C04">
              <w:rPr>
                <w:rFonts w:asciiTheme="minorHAnsi" w:hAnsiTheme="minorHAnsi"/>
                <w:sz w:val="20"/>
                <w:szCs w:val="20"/>
              </w:rPr>
              <w:t xml:space="preserve">se </w:t>
            </w:r>
            <w:r w:rsidR="00E74522" w:rsidRPr="00492C04">
              <w:rPr>
                <w:rFonts w:asciiTheme="minorHAnsi" w:hAnsiTheme="minorHAnsi"/>
                <w:sz w:val="20"/>
                <w:szCs w:val="20"/>
              </w:rPr>
              <w:t>računsk</w:t>
            </w:r>
            <w:r w:rsidR="00E93276" w:rsidRPr="00492C04">
              <w:rPr>
                <w:rFonts w:asciiTheme="minorHAnsi" w:hAnsiTheme="minorHAnsi"/>
                <w:sz w:val="20"/>
                <w:szCs w:val="20"/>
              </w:rPr>
              <w:t>im operacijama</w:t>
            </w:r>
            <w:r w:rsidR="00E74522" w:rsidRPr="00492C04">
              <w:rPr>
                <w:rFonts w:asciiTheme="minorHAnsi" w:hAnsiTheme="minorHAnsi"/>
                <w:sz w:val="20"/>
                <w:szCs w:val="20"/>
              </w:rPr>
              <w:t xml:space="preserve"> i zagrad</w:t>
            </w:r>
            <w:r w:rsidR="00E93276" w:rsidRPr="00492C04">
              <w:rPr>
                <w:rFonts w:asciiTheme="minorHAnsi" w:hAnsiTheme="minorHAnsi"/>
                <w:sz w:val="20"/>
                <w:szCs w:val="20"/>
              </w:rPr>
              <w:t>ama</w:t>
            </w:r>
            <w:r w:rsidR="00E74522" w:rsidRPr="00492C04">
              <w:rPr>
                <w:rFonts w:asciiTheme="minorHAnsi" w:hAnsiTheme="minorHAnsi"/>
                <w:sz w:val="20"/>
                <w:szCs w:val="20"/>
              </w:rPr>
              <w:t xml:space="preserve"> u skupu</w:t>
            </w:r>
            <w:r w:rsidR="00E74522" w:rsidRPr="00492C04">
              <w:rPr>
                <w:rFonts w:asciiTheme="minorHAnsi" w:hAnsiTheme="minorHAnsi"/>
                <w:b/>
                <w:sz w:val="20"/>
                <w:szCs w:val="20"/>
              </w:rPr>
              <w:t xml:space="preserve"> </w:t>
            </w:r>
            <m:oMath>
              <m:r>
                <m:rPr>
                  <m:sty m:val="bi"/>
                </m:rPr>
                <w:rPr>
                  <w:rFonts w:ascii="Cambria Math" w:hAnsiTheme="minorHAnsi"/>
                  <w:sz w:val="20"/>
                  <w:szCs w:val="20"/>
                </w:rPr>
                <m:t xml:space="preserve"> </m:t>
              </m:r>
              <m:sSup>
                <m:sSupPr>
                  <m:ctrlPr>
                    <w:rPr>
                      <w:rFonts w:ascii="Cambria Math" w:hAnsiTheme="minorHAnsi"/>
                      <w:sz w:val="20"/>
                      <w:szCs w:val="20"/>
                    </w:rPr>
                  </m:ctrlPr>
                </m:sSupPr>
                <m:e>
                  <m:r>
                    <m:rPr>
                      <m:sty m:val="p"/>
                    </m:rPr>
                    <w:rPr>
                      <w:rFonts w:ascii="Cambria Math" w:hAnsi="Cambria Math"/>
                      <w:sz w:val="20"/>
                      <w:szCs w:val="20"/>
                    </w:rPr>
                    <m:t>Q</m:t>
                  </m:r>
                </m:e>
                <m:sup>
                  <m:r>
                    <m:rPr>
                      <m:sty m:val="p"/>
                    </m:rPr>
                    <w:rPr>
                      <w:rFonts w:ascii="Cambria Math" w:hAnsiTheme="minorHAnsi"/>
                      <w:sz w:val="20"/>
                      <w:szCs w:val="20"/>
                    </w:rPr>
                    <m:t>+</m:t>
                  </m:r>
                </m:sup>
              </m:sSup>
            </m:oMath>
            <w:r w:rsidR="00E93276" w:rsidRPr="00492C04">
              <w:rPr>
                <w:rFonts w:asciiTheme="minorHAnsi" w:hAnsiTheme="minorHAnsi"/>
                <w:sz w:val="20"/>
                <w:szCs w:val="20"/>
              </w:rPr>
              <w:t xml:space="preserve"> </w:t>
            </w:r>
          </w:p>
        </w:tc>
        <w:tc>
          <w:tcPr>
            <w:tcW w:w="1980" w:type="dxa"/>
            <w:shd w:val="clear" w:color="auto" w:fill="D6DCB4"/>
            <w:tcMar>
              <w:top w:w="58" w:type="dxa"/>
              <w:left w:w="58" w:type="dxa"/>
              <w:bottom w:w="58" w:type="dxa"/>
              <w:right w:w="58" w:type="dxa"/>
            </w:tcMar>
          </w:tcPr>
          <w:p w14:paraId="77CE0EB9" w14:textId="55CC1E72" w:rsidR="00E74522" w:rsidRPr="00492C04" w:rsidRDefault="00176BFB" w:rsidP="00E74522">
            <w:pPr>
              <w:spacing w:after="0" w:line="240" w:lineRule="auto"/>
              <w:ind w:left="114" w:hanging="114"/>
              <w:rPr>
                <w:rFonts w:asciiTheme="minorHAnsi" w:hAnsiTheme="minorHAnsi"/>
                <w:b/>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sastavlja </w:t>
            </w:r>
            <w:r w:rsidR="00E74522" w:rsidRPr="00492C04">
              <w:rPr>
                <w:rFonts w:asciiTheme="minorHAnsi" w:hAnsiTheme="minorHAnsi"/>
                <w:sz w:val="20"/>
                <w:szCs w:val="20"/>
              </w:rPr>
              <w:t xml:space="preserve">linearne jednadžbe i nejednadžbe koristeći </w:t>
            </w:r>
            <w:r w:rsidR="00D945DF" w:rsidRPr="00492C04">
              <w:rPr>
                <w:rFonts w:asciiTheme="minorHAnsi" w:hAnsiTheme="minorHAnsi"/>
                <w:sz w:val="20"/>
                <w:szCs w:val="20"/>
              </w:rPr>
              <w:t>se</w:t>
            </w:r>
            <w:r w:rsidR="00E74522" w:rsidRPr="00492C04">
              <w:rPr>
                <w:rFonts w:asciiTheme="minorHAnsi" w:hAnsiTheme="minorHAnsi"/>
                <w:sz w:val="20"/>
                <w:szCs w:val="20"/>
              </w:rPr>
              <w:t xml:space="preserve"> zagrad</w:t>
            </w:r>
            <w:r w:rsidR="00D945DF" w:rsidRPr="00492C04">
              <w:rPr>
                <w:rFonts w:asciiTheme="minorHAnsi" w:hAnsiTheme="minorHAnsi"/>
                <w:sz w:val="20"/>
                <w:szCs w:val="20"/>
              </w:rPr>
              <w:t>ama</w:t>
            </w:r>
            <w:r w:rsidR="00E74522" w:rsidRPr="00492C04">
              <w:rPr>
                <w:rFonts w:asciiTheme="minorHAnsi" w:hAnsiTheme="minorHAnsi"/>
                <w:sz w:val="20"/>
                <w:szCs w:val="20"/>
              </w:rPr>
              <w:t xml:space="preserve"> u skupu R</w:t>
            </w:r>
          </w:p>
          <w:p w14:paraId="2623D06A" w14:textId="3689EB44" w:rsidR="00E74522" w:rsidRPr="00492C04" w:rsidRDefault="00176BFB" w:rsidP="00E74522">
            <w:pPr>
              <w:spacing w:after="0" w:line="240" w:lineRule="auto"/>
              <w:ind w:left="114" w:hanging="114"/>
              <w:rPr>
                <w:rFonts w:asciiTheme="minorHAnsi" w:hAnsiTheme="minorHAnsi"/>
                <w:b/>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sastavlja </w:t>
            </w:r>
            <w:r w:rsidR="00E74522" w:rsidRPr="00492C04">
              <w:rPr>
                <w:rFonts w:asciiTheme="minorHAnsi" w:hAnsiTheme="minorHAnsi"/>
                <w:sz w:val="20"/>
                <w:szCs w:val="20"/>
              </w:rPr>
              <w:t xml:space="preserve">sustave linearnih jednadžbi s </w:t>
            </w:r>
            <w:r w:rsidR="00D945DF" w:rsidRPr="00492C04">
              <w:rPr>
                <w:rFonts w:asciiTheme="minorHAnsi" w:hAnsiTheme="minorHAnsi"/>
                <w:sz w:val="20"/>
                <w:szCs w:val="20"/>
              </w:rPr>
              <w:t>dvjema</w:t>
            </w:r>
            <w:r w:rsidR="00E74522" w:rsidRPr="00492C04">
              <w:rPr>
                <w:rFonts w:asciiTheme="minorHAnsi" w:hAnsiTheme="minorHAnsi"/>
                <w:sz w:val="20"/>
                <w:szCs w:val="20"/>
              </w:rPr>
              <w:t xml:space="preserve"> nepoznat</w:t>
            </w:r>
            <w:r w:rsidR="00D945DF" w:rsidRPr="00492C04">
              <w:rPr>
                <w:rFonts w:asciiTheme="minorHAnsi" w:hAnsiTheme="minorHAnsi"/>
                <w:sz w:val="20"/>
                <w:szCs w:val="20"/>
              </w:rPr>
              <w:t>ima</w:t>
            </w:r>
            <w:r w:rsidR="00E74522" w:rsidRPr="00492C04">
              <w:rPr>
                <w:rFonts w:asciiTheme="minorHAnsi" w:hAnsiTheme="minorHAnsi"/>
                <w:sz w:val="20"/>
                <w:szCs w:val="20"/>
              </w:rPr>
              <w:t xml:space="preserve">  </w:t>
            </w:r>
          </w:p>
          <w:p w14:paraId="46FF284E" w14:textId="0B1090A5" w:rsidR="00E74522" w:rsidRPr="00492C04" w:rsidRDefault="00176BFB" w:rsidP="00D945DF">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povezuje </w:t>
            </w:r>
            <w:r w:rsidR="00E74522" w:rsidRPr="00492C04">
              <w:rPr>
                <w:rFonts w:asciiTheme="minorHAnsi" w:hAnsiTheme="minorHAnsi"/>
                <w:sz w:val="20"/>
                <w:szCs w:val="20"/>
              </w:rPr>
              <w:t>linearnu jednadžbu s prav</w:t>
            </w:r>
            <w:r w:rsidR="00D945DF" w:rsidRPr="00492C04">
              <w:rPr>
                <w:rFonts w:asciiTheme="minorHAnsi" w:hAnsiTheme="minorHAnsi"/>
                <w:sz w:val="20"/>
                <w:szCs w:val="20"/>
              </w:rPr>
              <w:t>cem</w:t>
            </w:r>
            <w:r w:rsidR="00E74522" w:rsidRPr="00492C04">
              <w:rPr>
                <w:rFonts w:asciiTheme="minorHAnsi" w:hAnsiTheme="minorHAnsi"/>
                <w:sz w:val="20"/>
                <w:szCs w:val="20"/>
              </w:rPr>
              <w:t xml:space="preserve"> u koordinatnom</w:t>
            </w:r>
            <w:r w:rsidR="00D945DF" w:rsidRPr="00492C04">
              <w:rPr>
                <w:rFonts w:asciiTheme="minorHAnsi" w:hAnsiTheme="minorHAnsi"/>
                <w:sz w:val="20"/>
                <w:szCs w:val="20"/>
              </w:rPr>
              <w:t>e sustavu</w:t>
            </w:r>
          </w:p>
        </w:tc>
        <w:tc>
          <w:tcPr>
            <w:tcW w:w="1951" w:type="dxa"/>
            <w:shd w:val="clear" w:color="auto" w:fill="D6DCB4"/>
            <w:tcMar>
              <w:top w:w="58" w:type="dxa"/>
              <w:left w:w="58" w:type="dxa"/>
              <w:bottom w:w="58" w:type="dxa"/>
              <w:right w:w="58" w:type="dxa"/>
            </w:tcMar>
          </w:tcPr>
          <w:p w14:paraId="45BA2236" w14:textId="2A636E31"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sastavlja </w:t>
            </w:r>
            <w:r w:rsidR="00E74522" w:rsidRPr="00492C04">
              <w:rPr>
                <w:rFonts w:asciiTheme="minorHAnsi" w:hAnsiTheme="minorHAnsi"/>
                <w:sz w:val="20"/>
                <w:szCs w:val="20"/>
              </w:rPr>
              <w:t>jednadžbe i nejednadžbe (kvadratne, iracionalne, eksponencijalne, logaritamske i trig</w:t>
            </w:r>
            <w:r w:rsidR="00D945DF" w:rsidRPr="00492C04">
              <w:rPr>
                <w:rFonts w:asciiTheme="minorHAnsi" w:hAnsiTheme="minorHAnsi"/>
                <w:sz w:val="20"/>
                <w:szCs w:val="20"/>
              </w:rPr>
              <w:t>onometrijske) u skupovima R i C</w:t>
            </w:r>
          </w:p>
          <w:p w14:paraId="10BF3E59" w14:textId="65E8FBF3" w:rsidR="00E74522" w:rsidRPr="00492C04" w:rsidRDefault="00176BFB" w:rsidP="00E74522">
            <w:pPr>
              <w:spacing w:after="0" w:line="240" w:lineRule="auto"/>
              <w:ind w:left="114" w:hanging="114"/>
              <w:rPr>
                <w:rFonts w:asciiTheme="minorHAnsi" w:hAnsiTheme="minorHAnsi"/>
                <w:b/>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sastavlja </w:t>
            </w:r>
            <w:r w:rsidR="00E74522" w:rsidRPr="00492C04">
              <w:rPr>
                <w:rFonts w:asciiTheme="minorHAnsi" w:hAnsiTheme="minorHAnsi"/>
                <w:sz w:val="20"/>
                <w:szCs w:val="20"/>
              </w:rPr>
              <w:t>sustave jednadžbi i nejednadžbi (kvadratne,  eksponencijalne, logaritamske i trigonometrijske) u skupovima R i C</w:t>
            </w:r>
          </w:p>
          <w:p w14:paraId="13C78FD0" w14:textId="2805FCC1" w:rsidR="00E74522" w:rsidRPr="00492C04" w:rsidRDefault="00176BFB" w:rsidP="005070A7">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5070A7" w:rsidRPr="00492C04">
              <w:rPr>
                <w:rFonts w:asciiTheme="minorHAnsi" w:hAnsiTheme="minorHAnsi"/>
                <w:sz w:val="20"/>
                <w:szCs w:val="20"/>
              </w:rPr>
              <w:t xml:space="preserve">prikazuje </w:t>
            </w:r>
            <w:r w:rsidR="00E74522" w:rsidRPr="00492C04">
              <w:rPr>
                <w:rFonts w:asciiTheme="minorHAnsi" w:hAnsiTheme="minorHAnsi"/>
                <w:sz w:val="20"/>
                <w:szCs w:val="20"/>
              </w:rPr>
              <w:t xml:space="preserve">grafički i analizira međusobni odnos </w:t>
            </w:r>
            <w:r w:rsidR="005070A7" w:rsidRPr="00492C04">
              <w:rPr>
                <w:rFonts w:asciiTheme="minorHAnsi" w:hAnsiTheme="minorHAnsi"/>
                <w:sz w:val="20"/>
                <w:szCs w:val="20"/>
              </w:rPr>
              <w:t>krivulja</w:t>
            </w:r>
            <w:r w:rsidR="00E74522" w:rsidRPr="00492C04">
              <w:rPr>
                <w:rFonts w:asciiTheme="minorHAnsi" w:hAnsiTheme="minorHAnsi"/>
                <w:sz w:val="20"/>
                <w:szCs w:val="20"/>
              </w:rPr>
              <w:t xml:space="preserve"> (tumači informacije </w:t>
            </w:r>
            <w:r w:rsidR="005070A7" w:rsidRPr="00492C04">
              <w:rPr>
                <w:rFonts w:asciiTheme="minorHAnsi" w:hAnsiTheme="minorHAnsi"/>
                <w:sz w:val="20"/>
                <w:szCs w:val="20"/>
              </w:rPr>
              <w:t>prikazane</w:t>
            </w:r>
            <w:r w:rsidR="00E74522" w:rsidRPr="00492C04">
              <w:rPr>
                <w:rFonts w:asciiTheme="minorHAnsi" w:hAnsiTheme="minorHAnsi"/>
                <w:sz w:val="20"/>
                <w:szCs w:val="20"/>
              </w:rPr>
              <w:t xml:space="preserve"> u linearnim i ne</w:t>
            </w:r>
            <w:r w:rsidR="005070A7" w:rsidRPr="00492C04">
              <w:rPr>
                <w:rFonts w:asciiTheme="minorHAnsi" w:hAnsiTheme="minorHAnsi"/>
                <w:sz w:val="20"/>
                <w:szCs w:val="20"/>
              </w:rPr>
              <w:t>lineranim grafovima)</w:t>
            </w:r>
          </w:p>
        </w:tc>
      </w:tr>
      <w:tr w:rsidR="00E74522" w:rsidRPr="00492C04" w14:paraId="4FD9DD9B" w14:textId="77777777" w:rsidTr="008E0524">
        <w:trPr>
          <w:trHeight w:val="1027"/>
          <w:jc w:val="center"/>
        </w:trPr>
        <w:tc>
          <w:tcPr>
            <w:tcW w:w="2065" w:type="dxa"/>
            <w:gridSpan w:val="2"/>
            <w:shd w:val="clear" w:color="auto" w:fill="auto"/>
            <w:tcMar>
              <w:top w:w="58" w:type="dxa"/>
              <w:left w:w="58" w:type="dxa"/>
              <w:bottom w:w="58" w:type="dxa"/>
              <w:right w:w="58" w:type="dxa"/>
            </w:tcMar>
          </w:tcPr>
          <w:p w14:paraId="09214968" w14:textId="7493217C" w:rsidR="00E74522" w:rsidRPr="00492C04" w:rsidRDefault="00176BFB" w:rsidP="00A72DC4">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A72DC4" w:rsidRPr="00492C04">
              <w:rPr>
                <w:rFonts w:asciiTheme="minorHAnsi" w:hAnsiTheme="minorHAnsi"/>
                <w:sz w:val="20"/>
                <w:szCs w:val="20"/>
              </w:rPr>
              <w:t xml:space="preserve">opisuje svojim </w:t>
            </w:r>
            <w:r w:rsidR="00E74522" w:rsidRPr="00492C04">
              <w:rPr>
                <w:rFonts w:asciiTheme="minorHAnsi" w:hAnsiTheme="minorHAnsi"/>
                <w:sz w:val="20"/>
                <w:szCs w:val="20"/>
              </w:rPr>
              <w:t>riječima postup</w:t>
            </w:r>
            <w:r w:rsidR="00A72DC4" w:rsidRPr="00492C04">
              <w:rPr>
                <w:rFonts w:asciiTheme="minorHAnsi" w:hAnsiTheme="minorHAnsi"/>
                <w:sz w:val="20"/>
                <w:szCs w:val="20"/>
              </w:rPr>
              <w:t>ke rješavanja problema</w:t>
            </w:r>
          </w:p>
        </w:tc>
        <w:tc>
          <w:tcPr>
            <w:tcW w:w="1980" w:type="dxa"/>
            <w:shd w:val="clear" w:color="auto" w:fill="99CCFF"/>
            <w:tcMar>
              <w:top w:w="58" w:type="dxa"/>
              <w:left w:w="58" w:type="dxa"/>
              <w:bottom w:w="58" w:type="dxa"/>
              <w:right w:w="58" w:type="dxa"/>
            </w:tcMar>
          </w:tcPr>
          <w:p w14:paraId="5D09C2A4" w14:textId="6A64807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A72DC4" w:rsidRPr="00492C04">
              <w:rPr>
                <w:rFonts w:asciiTheme="minorHAnsi" w:hAnsiTheme="minorHAnsi"/>
                <w:sz w:val="20"/>
                <w:szCs w:val="20"/>
              </w:rPr>
              <w:t>opisuje postupak rješavanja jednadžbe</w:t>
            </w:r>
          </w:p>
          <w:p w14:paraId="5A7CFFB1" w14:textId="77777777" w:rsidR="00E74522" w:rsidRPr="00492C04" w:rsidRDefault="00E74522" w:rsidP="00E74522">
            <w:pPr>
              <w:spacing w:after="0" w:line="240" w:lineRule="auto"/>
              <w:ind w:left="114" w:hanging="114"/>
              <w:rPr>
                <w:rFonts w:asciiTheme="minorHAnsi" w:hAnsiTheme="minorHAnsi"/>
              </w:rPr>
            </w:pPr>
          </w:p>
        </w:tc>
        <w:tc>
          <w:tcPr>
            <w:tcW w:w="1980" w:type="dxa"/>
            <w:shd w:val="clear" w:color="auto" w:fill="99CCFF"/>
            <w:tcMar>
              <w:top w:w="58" w:type="dxa"/>
              <w:left w:w="58" w:type="dxa"/>
              <w:bottom w:w="58" w:type="dxa"/>
              <w:right w:w="58" w:type="dxa"/>
            </w:tcMar>
          </w:tcPr>
          <w:p w14:paraId="086A1BA5" w14:textId="2BCC6225" w:rsidR="00E74522" w:rsidRPr="00492C04" w:rsidRDefault="00176BFB" w:rsidP="00E93276">
            <w:pPr>
              <w:spacing w:after="0" w:line="240" w:lineRule="auto"/>
              <w:ind w:left="114" w:right="56" w:hanging="114"/>
              <w:rPr>
                <w:rFonts w:asciiTheme="minorHAnsi" w:hAnsiTheme="minorHAnsi"/>
                <w:spacing w:val="-4"/>
                <w:sz w:val="20"/>
                <w:szCs w:val="20"/>
              </w:rPr>
            </w:pPr>
            <w:r w:rsidRPr="00492C04">
              <w:rPr>
                <w:rFonts w:asciiTheme="minorHAnsi" w:hAnsiTheme="minorHAnsi"/>
                <w:spacing w:val="-4"/>
                <w:sz w:val="20"/>
                <w:szCs w:val="20"/>
              </w:rPr>
              <w:t xml:space="preserve">2.a </w:t>
            </w:r>
            <w:r w:rsidR="00E93276" w:rsidRPr="00492C04">
              <w:rPr>
                <w:rFonts w:asciiTheme="minorHAnsi" w:hAnsiTheme="minorHAnsi"/>
                <w:spacing w:val="-4"/>
                <w:sz w:val="20"/>
                <w:szCs w:val="20"/>
              </w:rPr>
              <w:t xml:space="preserve">tumači </w:t>
            </w:r>
            <w:r w:rsidR="00E74522" w:rsidRPr="00492C04">
              <w:rPr>
                <w:rFonts w:asciiTheme="minorHAnsi" w:hAnsiTheme="minorHAnsi"/>
                <w:spacing w:val="-4"/>
                <w:sz w:val="20"/>
                <w:szCs w:val="20"/>
              </w:rPr>
              <w:t>i raščlanjuje postupak rješavanj</w:t>
            </w:r>
            <w:r w:rsidR="00E93276" w:rsidRPr="00492C04">
              <w:rPr>
                <w:rFonts w:asciiTheme="minorHAnsi" w:hAnsiTheme="minorHAnsi"/>
                <w:spacing w:val="-4"/>
                <w:sz w:val="20"/>
                <w:szCs w:val="20"/>
              </w:rPr>
              <w:t>a</w:t>
            </w:r>
            <w:r w:rsidR="00E74522" w:rsidRPr="00492C04">
              <w:rPr>
                <w:rFonts w:asciiTheme="minorHAnsi" w:hAnsiTheme="minorHAnsi"/>
                <w:spacing w:val="-4"/>
                <w:sz w:val="20"/>
                <w:szCs w:val="20"/>
              </w:rPr>
              <w:t xml:space="preserve"> </w:t>
            </w:r>
            <w:r w:rsidR="00E74522" w:rsidRPr="00492C04">
              <w:rPr>
                <w:rFonts w:asciiTheme="minorHAnsi" w:hAnsiTheme="minorHAnsi"/>
                <w:sz w:val="20"/>
                <w:szCs w:val="20"/>
              </w:rPr>
              <w:t>jednadžbe</w:t>
            </w:r>
            <w:r w:rsidR="00E74522" w:rsidRPr="00492C04">
              <w:rPr>
                <w:rFonts w:asciiTheme="minorHAnsi" w:hAnsiTheme="minorHAnsi"/>
                <w:spacing w:val="-4"/>
                <w:sz w:val="20"/>
                <w:szCs w:val="20"/>
              </w:rPr>
              <w:t xml:space="preserve"> i ne</w:t>
            </w:r>
            <w:r w:rsidR="00E74522" w:rsidRPr="00492C04">
              <w:rPr>
                <w:rFonts w:asciiTheme="minorHAnsi" w:hAnsiTheme="minorHAnsi"/>
                <w:sz w:val="20"/>
                <w:szCs w:val="20"/>
              </w:rPr>
              <w:t>jednadžbe</w:t>
            </w:r>
          </w:p>
        </w:tc>
        <w:tc>
          <w:tcPr>
            <w:tcW w:w="1980" w:type="dxa"/>
            <w:shd w:val="clear" w:color="auto" w:fill="99CCFF"/>
            <w:tcMar>
              <w:top w:w="58" w:type="dxa"/>
              <w:left w:w="58" w:type="dxa"/>
              <w:bottom w:w="58" w:type="dxa"/>
              <w:right w:w="58" w:type="dxa"/>
            </w:tcMar>
          </w:tcPr>
          <w:p w14:paraId="69B34375" w14:textId="395D34BE"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D945DF" w:rsidRPr="00492C04">
              <w:rPr>
                <w:rFonts w:asciiTheme="minorHAnsi" w:hAnsiTheme="minorHAnsi"/>
                <w:sz w:val="20"/>
                <w:szCs w:val="20"/>
              </w:rPr>
              <w:t>određuje domenu jednadžbe i nejednadžbe</w:t>
            </w:r>
          </w:p>
        </w:tc>
        <w:tc>
          <w:tcPr>
            <w:tcW w:w="1951" w:type="dxa"/>
            <w:shd w:val="clear" w:color="auto" w:fill="99CCFF"/>
            <w:tcMar>
              <w:top w:w="58" w:type="dxa"/>
              <w:left w:w="58" w:type="dxa"/>
              <w:bottom w:w="58" w:type="dxa"/>
              <w:right w:w="58" w:type="dxa"/>
            </w:tcMar>
          </w:tcPr>
          <w:p w14:paraId="1D2FDA64" w14:textId="47BD36DD" w:rsidR="00E74522" w:rsidRPr="00492C04" w:rsidRDefault="00176BFB"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 xml:space="preserve">2.a </w:t>
            </w:r>
            <w:r w:rsidR="00D945DF" w:rsidRPr="00492C04">
              <w:rPr>
                <w:rFonts w:asciiTheme="minorHAnsi" w:hAnsiTheme="minorHAnsi"/>
                <w:sz w:val="20"/>
                <w:szCs w:val="20"/>
              </w:rPr>
              <w:t>određuje domenu jednadžbe i nejednadžbe</w:t>
            </w:r>
          </w:p>
        </w:tc>
      </w:tr>
      <w:tr w:rsidR="00E74522" w:rsidRPr="00492C04" w14:paraId="518FFF19" w14:textId="77777777" w:rsidTr="008E0524">
        <w:trPr>
          <w:trHeight w:val="2473"/>
          <w:jc w:val="center"/>
        </w:trPr>
        <w:tc>
          <w:tcPr>
            <w:tcW w:w="2065" w:type="dxa"/>
            <w:gridSpan w:val="2"/>
            <w:vMerge w:val="restart"/>
            <w:shd w:val="clear" w:color="auto" w:fill="auto"/>
            <w:tcMar>
              <w:top w:w="58" w:type="dxa"/>
              <w:left w:w="58" w:type="dxa"/>
              <w:bottom w:w="58" w:type="dxa"/>
              <w:right w:w="58" w:type="dxa"/>
            </w:tcMar>
          </w:tcPr>
          <w:p w14:paraId="741774BF"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vMerge w:val="restart"/>
            <w:shd w:val="clear" w:color="auto" w:fill="auto"/>
            <w:tcMar>
              <w:top w:w="58" w:type="dxa"/>
              <w:left w:w="58" w:type="dxa"/>
              <w:bottom w:w="58" w:type="dxa"/>
              <w:right w:w="58" w:type="dxa"/>
            </w:tcMar>
          </w:tcPr>
          <w:p w14:paraId="42E6C3BD" w14:textId="77777777" w:rsidR="00E74522" w:rsidRPr="00492C04" w:rsidRDefault="00E74522" w:rsidP="00E74522">
            <w:pPr>
              <w:spacing w:after="0" w:line="240" w:lineRule="auto"/>
              <w:ind w:left="114" w:hanging="114"/>
              <w:rPr>
                <w:rFonts w:asciiTheme="minorHAnsi" w:hAnsiTheme="minorHAnsi"/>
              </w:rPr>
            </w:pPr>
          </w:p>
        </w:tc>
        <w:tc>
          <w:tcPr>
            <w:tcW w:w="1980" w:type="dxa"/>
            <w:vMerge w:val="restart"/>
            <w:shd w:val="clear" w:color="auto" w:fill="auto"/>
            <w:tcMar>
              <w:top w:w="58" w:type="dxa"/>
              <w:left w:w="58" w:type="dxa"/>
              <w:bottom w:w="58" w:type="dxa"/>
              <w:right w:w="58" w:type="dxa"/>
            </w:tcMar>
          </w:tcPr>
          <w:p w14:paraId="29F00958"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1980" w:type="dxa"/>
            <w:vMerge w:val="restart"/>
            <w:shd w:val="clear" w:color="auto" w:fill="D6DCB4"/>
            <w:tcMar>
              <w:top w:w="58" w:type="dxa"/>
              <w:left w:w="58" w:type="dxa"/>
              <w:bottom w:w="58" w:type="dxa"/>
              <w:right w:w="58" w:type="dxa"/>
            </w:tcMar>
          </w:tcPr>
          <w:p w14:paraId="78A34D15" w14:textId="728D7259" w:rsidR="00E74522" w:rsidRPr="00492C04" w:rsidRDefault="00176BFB" w:rsidP="00E74522">
            <w:pPr>
              <w:shd w:val="clear" w:color="auto" w:fill="D6DCB4"/>
              <w:spacing w:after="0" w:line="240" w:lineRule="auto"/>
              <w:ind w:left="113" w:hanging="113"/>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prosuđuje </w:t>
            </w:r>
            <w:r w:rsidR="00D945DF" w:rsidRPr="00492C04">
              <w:rPr>
                <w:rFonts w:asciiTheme="minorHAnsi" w:hAnsiTheme="minorHAnsi"/>
                <w:color w:val="00B050"/>
                <w:sz w:val="20"/>
                <w:szCs w:val="20"/>
              </w:rPr>
              <w:t xml:space="preserve"> </w:t>
            </w:r>
            <w:r w:rsidR="00E74522" w:rsidRPr="00492C04">
              <w:rPr>
                <w:rFonts w:asciiTheme="minorHAnsi" w:hAnsiTheme="minorHAnsi"/>
                <w:sz w:val="20"/>
                <w:szCs w:val="20"/>
              </w:rPr>
              <w:t>o</w:t>
            </w:r>
            <w:r w:rsidR="00E74522" w:rsidRPr="00492C04">
              <w:rPr>
                <w:rFonts w:asciiTheme="minorHAnsi" w:hAnsiTheme="minorHAnsi"/>
                <w:color w:val="00B050"/>
                <w:sz w:val="20"/>
                <w:szCs w:val="20"/>
              </w:rPr>
              <w:t xml:space="preserve"> </w:t>
            </w:r>
            <w:r w:rsidR="00E74522" w:rsidRPr="00492C04">
              <w:rPr>
                <w:rFonts w:asciiTheme="minorHAnsi" w:hAnsiTheme="minorHAnsi"/>
                <w:sz w:val="20"/>
                <w:szCs w:val="20"/>
              </w:rPr>
              <w:t>postupku rješavanja jednadžbe pr</w:t>
            </w:r>
            <w:r w:rsidR="00D945DF" w:rsidRPr="00492C04">
              <w:rPr>
                <w:rFonts w:asciiTheme="minorHAnsi" w:hAnsiTheme="minorHAnsi"/>
                <w:sz w:val="20"/>
                <w:szCs w:val="20"/>
              </w:rPr>
              <w:t>imjenjujući svojstva jednakosti</w:t>
            </w:r>
          </w:p>
          <w:p w14:paraId="2BD10FD9" w14:textId="0025D4A1" w:rsidR="00E74522" w:rsidRPr="00492C04" w:rsidRDefault="00176BFB" w:rsidP="00E74522">
            <w:pPr>
              <w:shd w:val="clear" w:color="auto" w:fill="D6DCB4"/>
              <w:spacing w:after="0" w:line="240" w:lineRule="auto"/>
              <w:ind w:left="113" w:hanging="113"/>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prosuđuje </w:t>
            </w:r>
            <w:r w:rsidR="00D945DF" w:rsidRPr="00492C04">
              <w:rPr>
                <w:rFonts w:asciiTheme="minorHAnsi" w:hAnsiTheme="minorHAnsi"/>
                <w:color w:val="00B050"/>
                <w:sz w:val="20"/>
                <w:szCs w:val="20"/>
              </w:rPr>
              <w:t xml:space="preserve"> </w:t>
            </w:r>
            <w:r w:rsidR="00E74522" w:rsidRPr="00492C04">
              <w:rPr>
                <w:rFonts w:asciiTheme="minorHAnsi" w:hAnsiTheme="minorHAnsi"/>
                <w:sz w:val="20"/>
                <w:szCs w:val="20"/>
              </w:rPr>
              <w:t>o</w:t>
            </w:r>
            <w:r w:rsidR="00E74522" w:rsidRPr="00492C04">
              <w:rPr>
                <w:rFonts w:asciiTheme="minorHAnsi" w:hAnsiTheme="minorHAnsi"/>
                <w:color w:val="00B050"/>
                <w:sz w:val="20"/>
                <w:szCs w:val="20"/>
              </w:rPr>
              <w:t xml:space="preserve"> </w:t>
            </w:r>
            <w:r w:rsidR="00E74522" w:rsidRPr="00492C04">
              <w:rPr>
                <w:rFonts w:asciiTheme="minorHAnsi" w:hAnsiTheme="minorHAnsi"/>
                <w:sz w:val="20"/>
                <w:szCs w:val="20"/>
              </w:rPr>
              <w:t>postupku rješavanja nejednadžbe pr</w:t>
            </w:r>
            <w:r w:rsidR="00D945DF" w:rsidRPr="00492C04">
              <w:rPr>
                <w:rFonts w:asciiTheme="minorHAnsi" w:hAnsiTheme="minorHAnsi"/>
                <w:sz w:val="20"/>
                <w:szCs w:val="20"/>
              </w:rPr>
              <w:t>imjenjujući svojstva jednakosti</w:t>
            </w:r>
          </w:p>
          <w:p w14:paraId="0E59BCFF" w14:textId="2102AE73" w:rsidR="00E74522" w:rsidRPr="00492C04" w:rsidRDefault="00176BFB" w:rsidP="00E74522">
            <w:pPr>
              <w:shd w:val="clear" w:color="auto" w:fill="D6DCB4"/>
              <w:spacing w:after="0" w:line="240" w:lineRule="auto"/>
              <w:ind w:left="113" w:hanging="113"/>
              <w:rPr>
                <w:rFonts w:asciiTheme="minorHAnsi" w:hAnsiTheme="minorHAnsi"/>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prosuđuje </w:t>
            </w:r>
            <w:r w:rsidR="00D945DF" w:rsidRPr="00492C04">
              <w:rPr>
                <w:rFonts w:asciiTheme="minorHAnsi" w:hAnsiTheme="minorHAnsi"/>
                <w:color w:val="00B050"/>
                <w:sz w:val="20"/>
                <w:szCs w:val="20"/>
              </w:rPr>
              <w:t xml:space="preserve"> </w:t>
            </w:r>
            <w:r w:rsidR="00E74522" w:rsidRPr="00492C04">
              <w:rPr>
                <w:rFonts w:asciiTheme="minorHAnsi" w:hAnsiTheme="minorHAnsi"/>
                <w:sz w:val="20"/>
                <w:szCs w:val="20"/>
              </w:rPr>
              <w:t>o</w:t>
            </w:r>
            <w:r w:rsidR="00E74522" w:rsidRPr="00492C04">
              <w:rPr>
                <w:rFonts w:asciiTheme="minorHAnsi" w:hAnsiTheme="minorHAnsi"/>
                <w:color w:val="00B050"/>
                <w:sz w:val="20"/>
                <w:szCs w:val="20"/>
              </w:rPr>
              <w:t xml:space="preserve"> </w:t>
            </w:r>
            <w:r w:rsidR="00E74522" w:rsidRPr="00492C04">
              <w:rPr>
                <w:rFonts w:asciiTheme="minorHAnsi" w:hAnsiTheme="minorHAnsi"/>
                <w:sz w:val="20"/>
                <w:szCs w:val="20"/>
              </w:rPr>
              <w:lastRenderedPageBreak/>
              <w:t xml:space="preserve">postupku rješavanja sustava jednadžbi </w:t>
            </w:r>
            <w:r w:rsidR="00E74522" w:rsidRPr="00492C04">
              <w:rPr>
                <w:rFonts w:asciiTheme="minorHAnsi" w:hAnsiTheme="minorHAnsi"/>
                <w:color w:val="000000" w:themeColor="text1"/>
                <w:sz w:val="20"/>
                <w:szCs w:val="20"/>
              </w:rPr>
              <w:t>(ne</w:t>
            </w:r>
            <w:r w:rsidR="00E74522" w:rsidRPr="00492C04">
              <w:rPr>
                <w:rFonts w:asciiTheme="minorHAnsi" w:hAnsiTheme="minorHAnsi"/>
                <w:sz w:val="20"/>
                <w:szCs w:val="20"/>
              </w:rPr>
              <w:t>jednadžbi</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sz w:val="20"/>
                <w:szCs w:val="20"/>
              </w:rPr>
              <w:t>pri</w:t>
            </w:r>
            <w:r w:rsidR="00D945DF" w:rsidRPr="00492C04">
              <w:rPr>
                <w:rFonts w:asciiTheme="minorHAnsi" w:hAnsiTheme="minorHAnsi"/>
                <w:sz w:val="20"/>
                <w:szCs w:val="20"/>
              </w:rPr>
              <w:t xml:space="preserve">mjenjujući </w:t>
            </w:r>
            <w:r w:rsidR="00D945DF" w:rsidRPr="00492C04">
              <w:rPr>
                <w:rFonts w:asciiTheme="minorHAnsi" w:hAnsiTheme="minorHAnsi"/>
                <w:sz w:val="20"/>
                <w:szCs w:val="20"/>
              </w:rPr>
              <w:br/>
              <w:t>svojstva jednakosti</w:t>
            </w:r>
          </w:p>
        </w:tc>
        <w:tc>
          <w:tcPr>
            <w:tcW w:w="1951" w:type="dxa"/>
            <w:shd w:val="clear" w:color="auto" w:fill="D6DCB4"/>
            <w:tcMar>
              <w:top w:w="58" w:type="dxa"/>
              <w:left w:w="58" w:type="dxa"/>
              <w:bottom w:w="58" w:type="dxa"/>
              <w:right w:w="58" w:type="dxa"/>
            </w:tcMar>
          </w:tcPr>
          <w:p w14:paraId="23B428DA" w14:textId="3A8979DB" w:rsidR="00E74522" w:rsidRPr="00492C04" w:rsidRDefault="00176BFB" w:rsidP="00D945DF">
            <w:pPr>
              <w:spacing w:after="0" w:line="240" w:lineRule="auto"/>
              <w:ind w:left="114" w:right="56" w:hanging="114"/>
              <w:rPr>
                <w:rFonts w:asciiTheme="minorHAnsi" w:hAnsiTheme="minorHAnsi"/>
                <w:sz w:val="20"/>
                <w:szCs w:val="20"/>
              </w:rPr>
            </w:pPr>
            <w:r w:rsidRPr="00492C04">
              <w:rPr>
                <w:rFonts w:asciiTheme="minorHAnsi" w:hAnsiTheme="minorHAnsi"/>
                <w:sz w:val="20"/>
                <w:szCs w:val="20"/>
              </w:rPr>
              <w:lastRenderedPageBreak/>
              <w:t>2.b</w:t>
            </w:r>
            <w:r w:rsidR="00E74522" w:rsidRPr="00492C04">
              <w:rPr>
                <w:rFonts w:asciiTheme="minorHAnsi" w:hAnsiTheme="minorHAnsi"/>
                <w:sz w:val="20"/>
                <w:szCs w:val="20"/>
              </w:rPr>
              <w:t xml:space="preserve"> </w:t>
            </w:r>
            <w:r w:rsidR="00D945DF" w:rsidRPr="00492C04">
              <w:rPr>
                <w:rFonts w:asciiTheme="minorHAnsi" w:hAnsiTheme="minorHAnsi"/>
                <w:sz w:val="20"/>
                <w:szCs w:val="20"/>
              </w:rPr>
              <w:t>odabire</w:t>
            </w:r>
            <w:r w:rsidR="00E74522" w:rsidRPr="00492C04">
              <w:rPr>
                <w:rFonts w:asciiTheme="minorHAnsi" w:hAnsiTheme="minorHAnsi"/>
                <w:sz w:val="20"/>
                <w:szCs w:val="20"/>
              </w:rPr>
              <w:t xml:space="preserve">, kombinira </w:t>
            </w:r>
            <w:r w:rsidR="00D945DF" w:rsidRPr="00492C04">
              <w:rPr>
                <w:rFonts w:asciiTheme="minorHAnsi" w:hAnsiTheme="minorHAnsi"/>
                <w:sz w:val="20"/>
                <w:szCs w:val="20"/>
              </w:rPr>
              <w:t>učinkovite</w:t>
            </w:r>
            <w:r w:rsidR="00E74522" w:rsidRPr="00492C04">
              <w:rPr>
                <w:rFonts w:asciiTheme="minorHAnsi" w:hAnsiTheme="minorHAnsi"/>
                <w:sz w:val="20"/>
                <w:szCs w:val="20"/>
              </w:rPr>
              <w:t xml:space="preserve"> metode i tehnike rješavanja jednadžbi (kvadratne, iracionalne, eksponencijalne, logaritamske i trig</w:t>
            </w:r>
            <w:r w:rsidR="00D945DF" w:rsidRPr="00492C04">
              <w:rPr>
                <w:rFonts w:asciiTheme="minorHAnsi" w:hAnsiTheme="minorHAnsi"/>
                <w:sz w:val="20"/>
                <w:szCs w:val="20"/>
              </w:rPr>
              <w:t>onometrijske) u skupovima R i C</w:t>
            </w:r>
          </w:p>
        </w:tc>
      </w:tr>
      <w:tr w:rsidR="00E74522" w:rsidRPr="00492C04" w14:paraId="33CCCD9C" w14:textId="77777777" w:rsidTr="008E0524">
        <w:trPr>
          <w:trHeight w:val="1032"/>
          <w:jc w:val="center"/>
        </w:trPr>
        <w:tc>
          <w:tcPr>
            <w:tcW w:w="2065" w:type="dxa"/>
            <w:gridSpan w:val="2"/>
            <w:vMerge/>
            <w:shd w:val="clear" w:color="auto" w:fill="auto"/>
            <w:tcMar>
              <w:top w:w="58" w:type="dxa"/>
              <w:left w:w="58" w:type="dxa"/>
              <w:bottom w:w="58" w:type="dxa"/>
              <w:right w:w="58" w:type="dxa"/>
            </w:tcMar>
          </w:tcPr>
          <w:p w14:paraId="1C3A3C00"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vMerge/>
            <w:shd w:val="clear" w:color="auto" w:fill="auto"/>
            <w:tcMar>
              <w:top w:w="58" w:type="dxa"/>
              <w:left w:w="58" w:type="dxa"/>
              <w:bottom w:w="58" w:type="dxa"/>
              <w:right w:w="58" w:type="dxa"/>
            </w:tcMar>
          </w:tcPr>
          <w:p w14:paraId="011C7E48" w14:textId="77777777" w:rsidR="00E74522" w:rsidRPr="00492C04" w:rsidRDefault="00E74522" w:rsidP="00E74522">
            <w:pPr>
              <w:spacing w:after="0" w:line="240" w:lineRule="auto"/>
              <w:ind w:left="114" w:hanging="114"/>
              <w:rPr>
                <w:rFonts w:asciiTheme="minorHAnsi" w:hAnsiTheme="minorHAnsi"/>
              </w:rPr>
            </w:pPr>
          </w:p>
        </w:tc>
        <w:tc>
          <w:tcPr>
            <w:tcW w:w="1980" w:type="dxa"/>
            <w:vMerge/>
            <w:shd w:val="clear" w:color="auto" w:fill="auto"/>
            <w:tcMar>
              <w:top w:w="58" w:type="dxa"/>
              <w:left w:w="58" w:type="dxa"/>
              <w:bottom w:w="58" w:type="dxa"/>
              <w:right w:w="58" w:type="dxa"/>
            </w:tcMar>
          </w:tcPr>
          <w:p w14:paraId="3D253F10"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1980" w:type="dxa"/>
            <w:vMerge/>
            <w:shd w:val="clear" w:color="auto" w:fill="D6DCB4"/>
            <w:tcMar>
              <w:top w:w="58" w:type="dxa"/>
              <w:left w:w="58" w:type="dxa"/>
              <w:bottom w:w="58" w:type="dxa"/>
              <w:right w:w="58" w:type="dxa"/>
            </w:tcMar>
          </w:tcPr>
          <w:p w14:paraId="58F1176A" w14:textId="77777777" w:rsidR="00E74522" w:rsidRPr="00492C04" w:rsidRDefault="00E74522" w:rsidP="00E74522">
            <w:pPr>
              <w:shd w:val="clear" w:color="auto" w:fill="D6DCB4"/>
              <w:spacing w:after="0" w:line="240" w:lineRule="auto"/>
              <w:ind w:left="113" w:hanging="113"/>
              <w:rPr>
                <w:rFonts w:asciiTheme="minorHAnsi" w:hAnsiTheme="minorHAnsi"/>
                <w:sz w:val="20"/>
                <w:szCs w:val="20"/>
              </w:rPr>
            </w:pPr>
          </w:p>
        </w:tc>
        <w:tc>
          <w:tcPr>
            <w:tcW w:w="1951" w:type="dxa"/>
            <w:shd w:val="clear" w:color="auto" w:fill="99CCFF"/>
            <w:tcMar>
              <w:top w:w="58" w:type="dxa"/>
              <w:left w:w="58" w:type="dxa"/>
              <w:bottom w:w="58" w:type="dxa"/>
              <w:right w:w="58" w:type="dxa"/>
            </w:tcMar>
          </w:tcPr>
          <w:p w14:paraId="341C1134" w14:textId="0DE7C92E" w:rsidR="00E74522" w:rsidRPr="00492C04" w:rsidRDefault="00176BFB" w:rsidP="00E74522">
            <w:pPr>
              <w:spacing w:after="0" w:line="240" w:lineRule="auto"/>
              <w:ind w:left="57" w:right="56" w:hanging="57"/>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rješava </w:t>
            </w:r>
            <w:r w:rsidR="00E74522" w:rsidRPr="00492C04">
              <w:rPr>
                <w:rFonts w:asciiTheme="minorHAnsi" w:hAnsiTheme="minorHAnsi"/>
                <w:sz w:val="20"/>
                <w:szCs w:val="20"/>
              </w:rPr>
              <w:br/>
              <w:t xml:space="preserve"> nejednadžbe  </w:t>
            </w:r>
            <w:r w:rsidR="00E74522" w:rsidRPr="00492C04">
              <w:rPr>
                <w:rFonts w:asciiTheme="minorHAnsi" w:hAnsiTheme="minorHAnsi"/>
                <w:sz w:val="20"/>
                <w:szCs w:val="20"/>
              </w:rPr>
              <w:br/>
              <w:t xml:space="preserve"> oblika:</w:t>
            </w:r>
            <w:r w:rsidR="00D945DF" w:rsidRPr="00492C04">
              <w:rPr>
                <w:rFonts w:asciiTheme="minorHAnsi" w:hAnsiTheme="minorHAnsi"/>
                <w:sz w:val="20"/>
                <w:szCs w:val="20"/>
              </w:rPr>
              <w:t xml:space="preserve"> </w:t>
            </w:r>
            <m:oMath>
              <m:r>
                <w:rPr>
                  <w:rFonts w:ascii="Cambria Math" w:hAnsi="Cambria Math"/>
                  <w:sz w:val="20"/>
                  <w:szCs w:val="20"/>
                </w:rPr>
                <m:t>a∙b≥</m:t>
              </m:r>
              <m:r>
                <w:rPr>
                  <w:rFonts w:ascii="Cambria Math" w:hAnsiTheme="minorHAnsi"/>
                  <w:sz w:val="20"/>
                  <w:szCs w:val="20"/>
                </w:rPr>
                <m:t>0,</m:t>
              </m:r>
              <m:r>
                <w:rPr>
                  <w:rFonts w:ascii="Cambria Math" w:hAnsi="Cambria Math"/>
                  <w:sz w:val="20"/>
                  <w:szCs w:val="20"/>
                </w:rPr>
                <m:t>a∙b≤</m:t>
              </m:r>
              <m:r>
                <w:rPr>
                  <w:rFonts w:ascii="Cambria Math" w:hAnsiTheme="minorHAnsi"/>
                  <w:sz w:val="20"/>
                  <w:szCs w:val="20"/>
                </w:rPr>
                <m:t>0 ,</m:t>
              </m:r>
              <m:f>
                <m:fPr>
                  <m:ctrlPr>
                    <w:rPr>
                      <w:rFonts w:ascii="Cambria Math" w:hAnsiTheme="minorHAnsi"/>
                      <w:i/>
                      <w:sz w:val="20"/>
                      <w:szCs w:val="20"/>
                    </w:rPr>
                  </m:ctrlPr>
                </m:fPr>
                <m:num>
                  <m:r>
                    <w:rPr>
                      <w:rFonts w:ascii="Cambria Math" w:hAnsi="Cambria Math"/>
                      <w:sz w:val="20"/>
                      <w:szCs w:val="20"/>
                    </w:rPr>
                    <m:t>a</m:t>
                  </m:r>
                </m:num>
                <m:den>
                  <m:r>
                    <w:rPr>
                      <w:rFonts w:ascii="Cambria Math" w:hAnsi="Cambria Math"/>
                      <w:sz w:val="20"/>
                      <w:szCs w:val="20"/>
                    </w:rPr>
                    <m:t>b</m:t>
                  </m:r>
                </m:den>
              </m:f>
              <m:r>
                <w:rPr>
                  <w:rFonts w:ascii="Cambria Math" w:hAnsi="Cambria Math"/>
                  <w:sz w:val="20"/>
                  <w:szCs w:val="20"/>
                </w:rPr>
                <m:t>≥</m:t>
              </m:r>
              <m:r>
                <w:rPr>
                  <w:rFonts w:ascii="Cambria Math" w:hAnsiTheme="minorHAnsi"/>
                  <w:sz w:val="20"/>
                  <w:szCs w:val="20"/>
                </w:rPr>
                <m:t xml:space="preserve">0 </m:t>
              </m:r>
              <m:r>
                <w:rPr>
                  <w:rFonts w:ascii="Cambria Math" w:hAnsi="Cambria Math"/>
                  <w:sz w:val="20"/>
                  <w:szCs w:val="20"/>
                </w:rPr>
                <m:t>i</m:t>
              </m:r>
              <m:r>
                <w:rPr>
                  <w:rFonts w:ascii="Cambria Math" w:hAnsiTheme="minorHAnsi"/>
                  <w:sz w:val="20"/>
                  <w:szCs w:val="20"/>
                </w:rPr>
                <m:t xml:space="preserve"> </m:t>
              </m:r>
              <m:f>
                <m:fPr>
                  <m:ctrlPr>
                    <w:rPr>
                      <w:rFonts w:ascii="Cambria Math" w:hAnsiTheme="minorHAnsi"/>
                      <w:i/>
                      <w:sz w:val="20"/>
                      <w:szCs w:val="20"/>
                    </w:rPr>
                  </m:ctrlPr>
                </m:fPr>
                <m:num>
                  <m:r>
                    <w:rPr>
                      <w:rFonts w:ascii="Cambria Math" w:hAnsi="Cambria Math"/>
                      <w:sz w:val="20"/>
                      <w:szCs w:val="20"/>
                    </w:rPr>
                    <m:t>a</m:t>
                  </m:r>
                </m:num>
                <m:den>
                  <m:r>
                    <w:rPr>
                      <w:rFonts w:ascii="Cambria Math" w:hAnsi="Cambria Math"/>
                      <w:sz w:val="20"/>
                      <w:szCs w:val="20"/>
                    </w:rPr>
                    <m:t>b</m:t>
                  </m:r>
                </m:den>
              </m:f>
              <m:r>
                <w:rPr>
                  <w:rFonts w:ascii="Cambria Math" w:hAnsi="Cambria Math"/>
                  <w:sz w:val="20"/>
                  <w:szCs w:val="20"/>
                </w:rPr>
                <m:t>≤</m:t>
              </m:r>
              <m:r>
                <w:rPr>
                  <w:rFonts w:ascii="Cambria Math" w:hAnsiTheme="minorHAnsi"/>
                  <w:sz w:val="20"/>
                  <w:szCs w:val="20"/>
                </w:rPr>
                <m:t>0</m:t>
              </m:r>
            </m:oMath>
          </w:p>
        </w:tc>
      </w:tr>
      <w:tr w:rsidR="00E74522" w:rsidRPr="00492C04" w14:paraId="7E9806F9" w14:textId="77777777" w:rsidTr="008E0524">
        <w:trPr>
          <w:trHeight w:val="1642"/>
          <w:jc w:val="center"/>
        </w:trPr>
        <w:tc>
          <w:tcPr>
            <w:tcW w:w="2065" w:type="dxa"/>
            <w:gridSpan w:val="2"/>
            <w:shd w:val="clear" w:color="auto" w:fill="auto"/>
            <w:tcMar>
              <w:top w:w="58" w:type="dxa"/>
              <w:left w:w="58" w:type="dxa"/>
              <w:bottom w:w="58" w:type="dxa"/>
              <w:right w:w="58" w:type="dxa"/>
            </w:tcMar>
          </w:tcPr>
          <w:p w14:paraId="52F8ABB8"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shd w:val="clear" w:color="auto" w:fill="auto"/>
            <w:tcMar>
              <w:top w:w="58" w:type="dxa"/>
              <w:left w:w="58" w:type="dxa"/>
              <w:bottom w:w="58" w:type="dxa"/>
              <w:right w:w="58" w:type="dxa"/>
            </w:tcMar>
          </w:tcPr>
          <w:p w14:paraId="28E087B7" w14:textId="77777777" w:rsidR="00E74522" w:rsidRPr="00492C04" w:rsidRDefault="00E74522" w:rsidP="00E74522">
            <w:pPr>
              <w:spacing w:after="0" w:line="240" w:lineRule="auto"/>
              <w:ind w:left="114" w:hanging="114"/>
              <w:rPr>
                <w:rFonts w:asciiTheme="minorHAnsi" w:hAnsiTheme="minorHAnsi"/>
              </w:rPr>
            </w:pPr>
          </w:p>
        </w:tc>
        <w:tc>
          <w:tcPr>
            <w:tcW w:w="1980" w:type="dxa"/>
            <w:shd w:val="clear" w:color="auto" w:fill="auto"/>
            <w:tcMar>
              <w:top w:w="58" w:type="dxa"/>
              <w:left w:w="58" w:type="dxa"/>
              <w:bottom w:w="58" w:type="dxa"/>
              <w:right w:w="58" w:type="dxa"/>
            </w:tcMar>
          </w:tcPr>
          <w:p w14:paraId="48C3311A"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1980" w:type="dxa"/>
            <w:shd w:val="clear" w:color="auto" w:fill="auto"/>
            <w:tcMar>
              <w:top w:w="58" w:type="dxa"/>
              <w:left w:w="58" w:type="dxa"/>
              <w:bottom w:w="58" w:type="dxa"/>
              <w:right w:w="58" w:type="dxa"/>
            </w:tcMar>
          </w:tcPr>
          <w:p w14:paraId="033F8013" w14:textId="77777777" w:rsidR="00E74522" w:rsidRPr="00492C04" w:rsidRDefault="00E74522" w:rsidP="00E74522">
            <w:pPr>
              <w:spacing w:after="0" w:line="240" w:lineRule="auto"/>
              <w:ind w:left="114" w:right="56" w:hanging="114"/>
              <w:rPr>
                <w:rFonts w:asciiTheme="minorHAnsi" w:hAnsiTheme="minorHAnsi"/>
                <w:sz w:val="20"/>
                <w:szCs w:val="20"/>
              </w:rPr>
            </w:pPr>
          </w:p>
        </w:tc>
        <w:tc>
          <w:tcPr>
            <w:tcW w:w="1951" w:type="dxa"/>
            <w:shd w:val="clear" w:color="auto" w:fill="D6DCB4"/>
            <w:tcMar>
              <w:top w:w="58" w:type="dxa"/>
              <w:left w:w="58" w:type="dxa"/>
              <w:bottom w:w="58" w:type="dxa"/>
              <w:right w:w="58" w:type="dxa"/>
            </w:tcMar>
          </w:tcPr>
          <w:p w14:paraId="36211346" w14:textId="4AFDD6D6" w:rsidR="00E74522" w:rsidRPr="00492C04" w:rsidRDefault="00176BFB" w:rsidP="00E74522">
            <w:pPr>
              <w:shd w:val="clear" w:color="auto" w:fill="D6DCB4"/>
              <w:spacing w:after="0" w:line="240" w:lineRule="auto"/>
              <w:ind w:left="84" w:hanging="84"/>
              <w:rPr>
                <w:rFonts w:asciiTheme="minorHAnsi" w:hAnsiTheme="minorHAnsi"/>
                <w:b/>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D945DF" w:rsidRPr="00492C04">
              <w:rPr>
                <w:rFonts w:asciiTheme="minorHAnsi" w:hAnsiTheme="minorHAnsi"/>
                <w:sz w:val="20"/>
                <w:szCs w:val="20"/>
              </w:rPr>
              <w:t>odabire</w:t>
            </w:r>
            <w:r w:rsidR="00E74522" w:rsidRPr="00492C04">
              <w:rPr>
                <w:rFonts w:asciiTheme="minorHAnsi" w:hAnsiTheme="minorHAnsi"/>
                <w:sz w:val="20"/>
                <w:szCs w:val="20"/>
              </w:rPr>
              <w:t xml:space="preserve">, kombinira </w:t>
            </w:r>
            <w:r w:rsidR="00D945DF" w:rsidRPr="00492C04">
              <w:rPr>
                <w:rFonts w:asciiTheme="minorHAnsi" w:hAnsiTheme="minorHAnsi"/>
                <w:sz w:val="20"/>
                <w:szCs w:val="20"/>
              </w:rPr>
              <w:t xml:space="preserve">učinkovite </w:t>
            </w:r>
            <w:r w:rsidR="00E74522" w:rsidRPr="00492C04">
              <w:rPr>
                <w:rFonts w:asciiTheme="minorHAnsi" w:hAnsiTheme="minorHAnsi"/>
                <w:sz w:val="20"/>
                <w:szCs w:val="20"/>
              </w:rPr>
              <w:t>metode rješavanja nejednadžbi (stupnjeve, iracionalne, eksponencijalne, logaritamske i trigonometrijske) u skupovima R i C</w:t>
            </w:r>
          </w:p>
          <w:p w14:paraId="2DED2B04" w14:textId="73EB9D50" w:rsidR="00E74522" w:rsidRPr="00492C04" w:rsidRDefault="00E74522" w:rsidP="00E74522">
            <w:pPr>
              <w:shd w:val="clear" w:color="auto" w:fill="D6DCB4"/>
              <w:spacing w:after="0" w:line="240" w:lineRule="auto"/>
              <w:ind w:left="84" w:hanging="84"/>
              <w:rPr>
                <w:rFonts w:asciiTheme="minorHAnsi" w:hAnsiTheme="minorHAnsi"/>
                <w:sz w:val="20"/>
                <w:szCs w:val="20"/>
              </w:rPr>
            </w:pPr>
            <w:r w:rsidRPr="00492C04">
              <w:rPr>
                <w:rFonts w:asciiTheme="minorHAnsi" w:hAnsiTheme="minorHAnsi"/>
                <w:sz w:val="20"/>
                <w:szCs w:val="20"/>
              </w:rPr>
              <w:t xml:space="preserve">2f. </w:t>
            </w:r>
            <w:r w:rsidR="00D945DF" w:rsidRPr="00492C04">
              <w:rPr>
                <w:rFonts w:asciiTheme="minorHAnsi" w:hAnsiTheme="minorHAnsi"/>
                <w:sz w:val="20"/>
                <w:szCs w:val="20"/>
              </w:rPr>
              <w:t xml:space="preserve">odabire </w:t>
            </w:r>
            <w:r w:rsidRPr="00492C04">
              <w:rPr>
                <w:rFonts w:asciiTheme="minorHAnsi" w:hAnsiTheme="minorHAnsi"/>
                <w:sz w:val="20"/>
                <w:szCs w:val="20"/>
              </w:rPr>
              <w:t xml:space="preserve">i kombinira </w:t>
            </w:r>
            <w:r w:rsidR="00D945DF" w:rsidRPr="00492C04">
              <w:rPr>
                <w:rFonts w:asciiTheme="minorHAnsi" w:hAnsiTheme="minorHAnsi"/>
                <w:sz w:val="20"/>
                <w:szCs w:val="20"/>
              </w:rPr>
              <w:t xml:space="preserve">učinkovite </w:t>
            </w:r>
            <w:r w:rsidRPr="00492C04">
              <w:rPr>
                <w:rFonts w:asciiTheme="minorHAnsi" w:hAnsiTheme="minorHAnsi"/>
                <w:sz w:val="20"/>
                <w:szCs w:val="20"/>
              </w:rPr>
              <w:t>metode rješavanja sustava jednadžbi (stupnjeve, iracionalne, eksponencijalne, logaritamske i trig</w:t>
            </w:r>
            <w:r w:rsidR="00D945DF" w:rsidRPr="00492C04">
              <w:rPr>
                <w:rFonts w:asciiTheme="minorHAnsi" w:hAnsiTheme="minorHAnsi"/>
                <w:sz w:val="20"/>
                <w:szCs w:val="20"/>
              </w:rPr>
              <w:t>onometrijske) u skupovima R i C</w:t>
            </w:r>
          </w:p>
        </w:tc>
      </w:tr>
      <w:tr w:rsidR="00E74522" w:rsidRPr="00492C04" w14:paraId="08AB5427" w14:textId="77777777" w:rsidTr="008E0524">
        <w:trPr>
          <w:jc w:val="center"/>
        </w:trPr>
        <w:tc>
          <w:tcPr>
            <w:tcW w:w="2065" w:type="dxa"/>
            <w:gridSpan w:val="2"/>
            <w:shd w:val="clear" w:color="auto" w:fill="99CCFF"/>
            <w:tcMar>
              <w:top w:w="58" w:type="dxa"/>
              <w:left w:w="58" w:type="dxa"/>
              <w:bottom w:w="58" w:type="dxa"/>
              <w:right w:w="58" w:type="dxa"/>
            </w:tcMar>
          </w:tcPr>
          <w:p w14:paraId="29508C73" w14:textId="4E6E0F2A"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A72DC4" w:rsidRPr="00492C04">
              <w:rPr>
                <w:rFonts w:asciiTheme="minorHAnsi" w:hAnsiTheme="minorHAnsi"/>
                <w:sz w:val="20"/>
                <w:szCs w:val="20"/>
              </w:rPr>
              <w:t xml:space="preserve">predviđa </w:t>
            </w:r>
            <w:r w:rsidR="00E74522" w:rsidRPr="00492C04">
              <w:rPr>
                <w:rFonts w:asciiTheme="minorHAnsi" w:hAnsiTheme="minorHAnsi"/>
                <w:sz w:val="20"/>
                <w:szCs w:val="20"/>
              </w:rPr>
              <w:t xml:space="preserve">vrijednosti rješenja postavljenih  problema  s </w:t>
            </w:r>
            <w:r w:rsidR="004D3503" w:rsidRPr="00492C04">
              <w:rPr>
                <w:rFonts w:asciiTheme="minorHAnsi" w:hAnsiTheme="minorHAnsi"/>
                <w:sz w:val="20"/>
                <w:szCs w:val="20"/>
              </w:rPr>
              <w:t>konkretnim predmetima i slikama</w:t>
            </w:r>
          </w:p>
          <w:p w14:paraId="1228D359" w14:textId="3DA6D2D9" w:rsidR="00E74522" w:rsidRPr="00492C04" w:rsidRDefault="00E81108" w:rsidP="004D3503">
            <w:pPr>
              <w:spacing w:after="0" w:line="240" w:lineRule="auto"/>
              <w:ind w:left="114"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provjerava </w:t>
            </w:r>
            <w:r w:rsidR="00E74522" w:rsidRPr="00492C04">
              <w:rPr>
                <w:rFonts w:asciiTheme="minorHAnsi" w:hAnsiTheme="minorHAnsi"/>
                <w:sz w:val="20"/>
                <w:szCs w:val="20"/>
              </w:rPr>
              <w:t xml:space="preserve">točnost pretpostavke rješenja koristeći </w:t>
            </w:r>
            <w:r w:rsidR="004D3503" w:rsidRPr="00492C04">
              <w:rPr>
                <w:rFonts w:asciiTheme="minorHAnsi" w:hAnsiTheme="minorHAnsi"/>
                <w:sz w:val="20"/>
                <w:szCs w:val="20"/>
              </w:rPr>
              <w:t>se broje</w:t>
            </w:r>
            <w:r w:rsidR="00E74522" w:rsidRPr="00492C04">
              <w:rPr>
                <w:rFonts w:asciiTheme="minorHAnsi" w:hAnsiTheme="minorHAnsi"/>
                <w:sz w:val="20"/>
                <w:szCs w:val="20"/>
              </w:rPr>
              <w:t>nje</w:t>
            </w:r>
            <w:r w:rsidR="004D3503" w:rsidRPr="00492C04">
              <w:rPr>
                <w:rFonts w:asciiTheme="minorHAnsi" w:hAnsiTheme="minorHAnsi"/>
                <w:sz w:val="20"/>
                <w:szCs w:val="20"/>
              </w:rPr>
              <w:t>m</w:t>
            </w:r>
          </w:p>
        </w:tc>
        <w:tc>
          <w:tcPr>
            <w:tcW w:w="1980" w:type="dxa"/>
            <w:shd w:val="clear" w:color="auto" w:fill="99CCFF"/>
            <w:tcMar>
              <w:top w:w="58" w:type="dxa"/>
              <w:left w:w="58" w:type="dxa"/>
              <w:bottom w:w="58" w:type="dxa"/>
              <w:right w:w="58" w:type="dxa"/>
            </w:tcMar>
          </w:tcPr>
          <w:p w14:paraId="4340C051" w14:textId="1A0D185A"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opisuje </w:t>
            </w:r>
            <w:r w:rsidR="00E74522" w:rsidRPr="00492C04">
              <w:rPr>
                <w:rFonts w:asciiTheme="minorHAnsi" w:hAnsiTheme="minorHAnsi"/>
                <w:sz w:val="20"/>
                <w:szCs w:val="20"/>
              </w:rPr>
              <w:t>rješenja zadanog</w:t>
            </w:r>
            <w:r w:rsidR="004D3503" w:rsidRPr="00492C04">
              <w:rPr>
                <w:rFonts w:asciiTheme="minorHAnsi" w:hAnsiTheme="minorHAnsi"/>
                <w:sz w:val="20"/>
                <w:szCs w:val="20"/>
              </w:rPr>
              <w:t>a problema</w:t>
            </w:r>
          </w:p>
          <w:p w14:paraId="261ECC1A" w14:textId="46E211EB"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predviđa </w:t>
            </w:r>
            <w:r w:rsidR="00E74522" w:rsidRPr="00492C04">
              <w:rPr>
                <w:rFonts w:asciiTheme="minorHAnsi" w:hAnsiTheme="minorHAnsi"/>
                <w:sz w:val="20"/>
                <w:szCs w:val="20"/>
              </w:rPr>
              <w:t>rješenja  posta</w:t>
            </w:r>
            <w:r w:rsidR="004D3503" w:rsidRPr="00492C04">
              <w:rPr>
                <w:rFonts w:asciiTheme="minorHAnsi" w:hAnsiTheme="minorHAnsi"/>
                <w:sz w:val="20"/>
                <w:szCs w:val="20"/>
              </w:rPr>
              <w:t>vljenih  elementarnih jednadžbi</w:t>
            </w:r>
          </w:p>
          <w:p w14:paraId="0688D1C6" w14:textId="7DB074E8" w:rsidR="00E74522" w:rsidRPr="00492C04" w:rsidRDefault="00E81108" w:rsidP="00E74522">
            <w:pPr>
              <w:spacing w:after="0" w:line="240" w:lineRule="auto"/>
              <w:ind w:left="114" w:hanging="114"/>
              <w:rPr>
                <w:rFonts w:asciiTheme="minorHAnsi" w:hAnsiTheme="minorHAnsi"/>
              </w:rPr>
            </w:pPr>
            <w:r w:rsidRPr="00492C04">
              <w:rPr>
                <w:rFonts w:asciiTheme="minorHAnsi" w:hAnsiTheme="minorHAnsi"/>
                <w:sz w:val="20"/>
                <w:szCs w:val="20"/>
              </w:rPr>
              <w:t>3.c</w:t>
            </w:r>
            <w:r w:rsidR="00E74522" w:rsidRPr="00492C04">
              <w:rPr>
                <w:rFonts w:asciiTheme="minorHAnsi" w:hAnsiTheme="minorHAnsi"/>
                <w:sz w:val="20"/>
                <w:szCs w:val="20"/>
              </w:rPr>
              <w:t xml:space="preserve"> </w:t>
            </w:r>
            <w:r w:rsidR="004D3503" w:rsidRPr="00492C04">
              <w:rPr>
                <w:rFonts w:asciiTheme="minorHAnsi" w:hAnsiTheme="minorHAnsi"/>
                <w:sz w:val="20"/>
                <w:szCs w:val="20"/>
              </w:rPr>
              <w:t>provjerava točnost pretpostavke i dobivenog rješenja problema</w:t>
            </w:r>
          </w:p>
        </w:tc>
        <w:tc>
          <w:tcPr>
            <w:tcW w:w="1980" w:type="dxa"/>
            <w:shd w:val="clear" w:color="auto" w:fill="99CCFF"/>
            <w:tcMar>
              <w:top w:w="58" w:type="dxa"/>
              <w:left w:w="58" w:type="dxa"/>
              <w:bottom w:w="58" w:type="dxa"/>
              <w:right w:w="58" w:type="dxa"/>
            </w:tcMar>
          </w:tcPr>
          <w:p w14:paraId="49E4419E" w14:textId="69356CCA"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E93276" w:rsidRPr="00492C04">
              <w:rPr>
                <w:rFonts w:asciiTheme="minorHAnsi" w:hAnsiTheme="minorHAnsi"/>
                <w:sz w:val="20"/>
                <w:szCs w:val="20"/>
              </w:rPr>
              <w:t xml:space="preserve"> obrazlaže </w:t>
            </w:r>
            <w:r w:rsidR="00E74522" w:rsidRPr="00492C04">
              <w:rPr>
                <w:rFonts w:asciiTheme="minorHAnsi" w:hAnsiTheme="minorHAnsi"/>
                <w:sz w:val="20"/>
                <w:szCs w:val="20"/>
              </w:rPr>
              <w:t>smislenost rješenja zadanog</w:t>
            </w:r>
            <w:r w:rsidR="00E93276" w:rsidRPr="00492C04">
              <w:rPr>
                <w:rFonts w:asciiTheme="minorHAnsi" w:hAnsiTheme="minorHAnsi"/>
                <w:sz w:val="20"/>
                <w:szCs w:val="20"/>
              </w:rPr>
              <w:t>a</w:t>
            </w:r>
            <w:r w:rsidR="00E74522" w:rsidRPr="00492C04">
              <w:rPr>
                <w:rFonts w:asciiTheme="minorHAnsi" w:hAnsiTheme="minorHAnsi"/>
                <w:sz w:val="20"/>
                <w:szCs w:val="20"/>
              </w:rPr>
              <w:t xml:space="preserve"> problema</w:t>
            </w:r>
          </w:p>
          <w:p w14:paraId="54B61613" w14:textId="3F1F138C" w:rsidR="00E74522" w:rsidRPr="00492C04" w:rsidRDefault="00E81108" w:rsidP="00E74522">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E93276" w:rsidRPr="00492C04">
              <w:rPr>
                <w:rFonts w:asciiTheme="minorHAnsi" w:hAnsiTheme="minorHAnsi"/>
                <w:sz w:val="20"/>
                <w:szCs w:val="20"/>
              </w:rPr>
              <w:t xml:space="preserve">obrazlaže </w:t>
            </w:r>
            <w:r w:rsidR="00E74522" w:rsidRPr="00492C04">
              <w:rPr>
                <w:rFonts w:asciiTheme="minorHAnsi" w:hAnsiTheme="minorHAnsi"/>
                <w:sz w:val="20"/>
                <w:szCs w:val="20"/>
              </w:rPr>
              <w:t>rješenja nejednadžbi na brojevnom</w:t>
            </w:r>
            <w:r w:rsidR="00E93276" w:rsidRPr="00492C04">
              <w:rPr>
                <w:rFonts w:asciiTheme="minorHAnsi" w:hAnsiTheme="minorHAnsi"/>
                <w:sz w:val="20"/>
                <w:szCs w:val="20"/>
              </w:rPr>
              <w:t>e polupravcu</w:t>
            </w:r>
          </w:p>
        </w:tc>
        <w:tc>
          <w:tcPr>
            <w:tcW w:w="1980" w:type="dxa"/>
            <w:shd w:val="clear" w:color="auto" w:fill="D6DCB4"/>
            <w:tcMar>
              <w:top w:w="58" w:type="dxa"/>
              <w:left w:w="58" w:type="dxa"/>
              <w:bottom w:w="58" w:type="dxa"/>
              <w:right w:w="58" w:type="dxa"/>
            </w:tcMar>
          </w:tcPr>
          <w:p w14:paraId="6879C246" w14:textId="1D30AB2A"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3.a</w:t>
            </w:r>
            <w:r w:rsidR="00D945DF" w:rsidRPr="00492C04">
              <w:rPr>
                <w:rFonts w:asciiTheme="minorHAnsi" w:hAnsiTheme="minorHAnsi"/>
                <w:sz w:val="20"/>
                <w:szCs w:val="20"/>
              </w:rPr>
              <w:t xml:space="preserve"> analizira </w:t>
            </w:r>
            <w:r w:rsidR="00E74522" w:rsidRPr="00492C04">
              <w:rPr>
                <w:rFonts w:asciiTheme="minorHAnsi" w:hAnsiTheme="minorHAnsi"/>
                <w:sz w:val="20"/>
                <w:szCs w:val="20"/>
              </w:rPr>
              <w:t>rješenja j</w:t>
            </w:r>
            <w:r w:rsidR="00D945DF" w:rsidRPr="00492C04">
              <w:rPr>
                <w:rFonts w:asciiTheme="minorHAnsi" w:hAnsiTheme="minorHAnsi"/>
                <w:sz w:val="20"/>
                <w:szCs w:val="20"/>
              </w:rPr>
              <w:t>ednadžbi, nejednadžbi i sustava</w:t>
            </w:r>
          </w:p>
          <w:p w14:paraId="221EDC6F" w14:textId="42D84184"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ilustrira </w:t>
            </w:r>
            <w:r w:rsidR="00E74522" w:rsidRPr="00492C04">
              <w:rPr>
                <w:rFonts w:asciiTheme="minorHAnsi" w:hAnsiTheme="minorHAnsi"/>
                <w:sz w:val="20"/>
                <w:szCs w:val="20"/>
              </w:rPr>
              <w:t>svoja</w:t>
            </w:r>
            <w:r w:rsidR="00D945DF" w:rsidRPr="00492C04">
              <w:rPr>
                <w:rFonts w:asciiTheme="minorHAnsi" w:hAnsiTheme="minorHAnsi"/>
                <w:sz w:val="20"/>
                <w:szCs w:val="20"/>
              </w:rPr>
              <w:t xml:space="preserve"> rješenja u grafičkom prikazu (</w:t>
            </w:r>
            <w:r w:rsidR="00E74522" w:rsidRPr="00492C04">
              <w:rPr>
                <w:rFonts w:asciiTheme="minorHAnsi" w:hAnsiTheme="minorHAnsi"/>
                <w:sz w:val="20"/>
                <w:szCs w:val="20"/>
              </w:rPr>
              <w:t>brojevn</w:t>
            </w:r>
            <w:r w:rsidR="00D945DF" w:rsidRPr="00492C04">
              <w:rPr>
                <w:rFonts w:asciiTheme="minorHAnsi" w:hAnsiTheme="minorHAnsi"/>
                <w:sz w:val="20"/>
                <w:szCs w:val="20"/>
              </w:rPr>
              <w:t>i pravac</w:t>
            </w:r>
            <w:r w:rsidR="00E74522" w:rsidRPr="00492C04">
              <w:rPr>
                <w:rFonts w:asciiTheme="minorHAnsi" w:hAnsiTheme="minorHAnsi"/>
                <w:sz w:val="20"/>
                <w:szCs w:val="20"/>
              </w:rPr>
              <w:t>, k</w:t>
            </w:r>
            <w:r w:rsidR="00D945DF" w:rsidRPr="00492C04">
              <w:rPr>
                <w:rFonts w:asciiTheme="minorHAnsi" w:hAnsiTheme="minorHAnsi"/>
                <w:sz w:val="20"/>
                <w:szCs w:val="20"/>
              </w:rPr>
              <w:t>oordinatni sustav i  dijagrami)</w:t>
            </w:r>
          </w:p>
          <w:p w14:paraId="14FB6279" w14:textId="54108686"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3.c</w:t>
            </w:r>
            <w:r w:rsidR="00E74522" w:rsidRPr="00492C04">
              <w:rPr>
                <w:rFonts w:asciiTheme="minorHAnsi" w:hAnsiTheme="minorHAnsi"/>
                <w:sz w:val="20"/>
                <w:szCs w:val="20"/>
              </w:rPr>
              <w:t xml:space="preserve"> </w:t>
            </w:r>
            <w:r w:rsidR="00D945DF" w:rsidRPr="00492C04">
              <w:rPr>
                <w:rFonts w:asciiTheme="minorHAnsi" w:hAnsiTheme="minorHAnsi"/>
                <w:sz w:val="20"/>
                <w:szCs w:val="20"/>
              </w:rPr>
              <w:t xml:space="preserve">procjenjuje </w:t>
            </w:r>
            <w:r w:rsidR="00E74522" w:rsidRPr="00492C04">
              <w:rPr>
                <w:rFonts w:asciiTheme="minorHAnsi" w:hAnsiTheme="minorHAnsi"/>
                <w:sz w:val="20"/>
                <w:szCs w:val="20"/>
              </w:rPr>
              <w:t xml:space="preserve">prirodu problema na </w:t>
            </w:r>
            <w:r w:rsidR="00D945DF" w:rsidRPr="00492C04">
              <w:rPr>
                <w:rFonts w:asciiTheme="minorHAnsi" w:hAnsiTheme="minorHAnsi"/>
                <w:sz w:val="20"/>
                <w:szCs w:val="20"/>
              </w:rPr>
              <w:t>temelju</w:t>
            </w:r>
            <w:r w:rsidR="00E74522" w:rsidRPr="00492C04">
              <w:rPr>
                <w:rFonts w:asciiTheme="minorHAnsi" w:hAnsiTheme="minorHAnsi"/>
                <w:sz w:val="20"/>
                <w:szCs w:val="20"/>
              </w:rPr>
              <w:t xml:space="preserve"> ilustracije (npr.</w:t>
            </w:r>
            <w:r w:rsidR="00D945DF" w:rsidRPr="00492C04">
              <w:rPr>
                <w:rFonts w:asciiTheme="minorHAnsi" w:hAnsiTheme="minorHAnsi"/>
                <w:sz w:val="20"/>
                <w:szCs w:val="20"/>
              </w:rPr>
              <w:t xml:space="preserve"> </w:t>
            </w:r>
            <w:r w:rsidR="00E74522" w:rsidRPr="00492C04">
              <w:rPr>
                <w:rFonts w:asciiTheme="minorHAnsi" w:hAnsiTheme="minorHAnsi"/>
                <w:sz w:val="20"/>
                <w:szCs w:val="20"/>
              </w:rPr>
              <w:t>čita graf)</w:t>
            </w:r>
          </w:p>
          <w:p w14:paraId="0AFD6EC3" w14:textId="747A0313" w:rsidR="00E74522" w:rsidRPr="00492C04" w:rsidRDefault="00E81108" w:rsidP="00B67255">
            <w:pPr>
              <w:spacing w:after="0" w:line="240" w:lineRule="auto"/>
              <w:ind w:left="114" w:right="56" w:hanging="114"/>
              <w:rPr>
                <w:rFonts w:asciiTheme="minorHAnsi" w:hAnsiTheme="minorHAnsi"/>
                <w:sz w:val="20"/>
                <w:szCs w:val="20"/>
              </w:rPr>
            </w:pPr>
            <w:r w:rsidRPr="00492C04">
              <w:rPr>
                <w:rFonts w:asciiTheme="minorHAnsi" w:hAnsiTheme="minorHAnsi"/>
                <w:sz w:val="20"/>
                <w:szCs w:val="20"/>
              </w:rPr>
              <w:t>3.d</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prikazuje </w:t>
            </w:r>
            <w:r w:rsidR="00E74522" w:rsidRPr="00492C04">
              <w:rPr>
                <w:rFonts w:asciiTheme="minorHAnsi" w:hAnsiTheme="minorHAnsi"/>
                <w:sz w:val="20"/>
                <w:szCs w:val="20"/>
              </w:rPr>
              <w:t>i interpretira rješ</w:t>
            </w:r>
            <w:r w:rsidR="00B67255" w:rsidRPr="00492C04">
              <w:rPr>
                <w:rFonts w:asciiTheme="minorHAnsi" w:hAnsiTheme="minorHAnsi"/>
                <w:sz w:val="20"/>
                <w:szCs w:val="20"/>
              </w:rPr>
              <w:t>enja u kontekstu danoga problema</w:t>
            </w:r>
          </w:p>
        </w:tc>
        <w:tc>
          <w:tcPr>
            <w:tcW w:w="1951" w:type="dxa"/>
            <w:shd w:val="clear" w:color="auto" w:fill="D6DCB4"/>
            <w:tcMar>
              <w:top w:w="58" w:type="dxa"/>
              <w:left w:w="58" w:type="dxa"/>
              <w:bottom w:w="58" w:type="dxa"/>
              <w:right w:w="58" w:type="dxa"/>
            </w:tcMar>
          </w:tcPr>
          <w:p w14:paraId="378EE829" w14:textId="5FD834D3"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19"/>
                <w:szCs w:val="19"/>
              </w:rPr>
              <w:t>3</w:t>
            </w:r>
            <w:r w:rsidRPr="00492C04">
              <w:rPr>
                <w:rFonts w:asciiTheme="minorHAnsi" w:hAnsiTheme="minorHAnsi"/>
                <w:sz w:val="20"/>
                <w:szCs w:val="20"/>
              </w:rPr>
              <w:t>.a</w:t>
            </w:r>
            <w:r w:rsidR="00E74522" w:rsidRPr="00492C04">
              <w:rPr>
                <w:rFonts w:asciiTheme="minorHAnsi" w:hAnsiTheme="minorHAnsi"/>
                <w:sz w:val="20"/>
                <w:szCs w:val="20"/>
              </w:rPr>
              <w:t xml:space="preserve"> </w:t>
            </w:r>
            <w:r w:rsidR="00B67255" w:rsidRPr="00492C04">
              <w:rPr>
                <w:rFonts w:asciiTheme="minorHAnsi" w:hAnsiTheme="minorHAnsi"/>
                <w:sz w:val="20"/>
                <w:szCs w:val="20"/>
              </w:rPr>
              <w:t>raspravlja</w:t>
            </w:r>
            <w:r w:rsidR="00E74522" w:rsidRPr="00492C04">
              <w:rPr>
                <w:rFonts w:asciiTheme="minorHAnsi" w:hAnsiTheme="minorHAnsi"/>
                <w:sz w:val="20"/>
                <w:szCs w:val="20"/>
              </w:rPr>
              <w:t xml:space="preserve"> o rješenjima jednadžbi, nejednadžbi</w:t>
            </w:r>
            <w:r w:rsidR="00B67255" w:rsidRPr="00492C04">
              <w:rPr>
                <w:rFonts w:asciiTheme="minorHAnsi" w:hAnsiTheme="minorHAnsi"/>
                <w:sz w:val="20"/>
                <w:szCs w:val="20"/>
              </w:rPr>
              <w:t xml:space="preserve"> i sustava</w:t>
            </w:r>
          </w:p>
          <w:p w14:paraId="006D4504" w14:textId="58470856"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3.b</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konstruira </w:t>
            </w:r>
            <w:r w:rsidR="00E74522" w:rsidRPr="00492C04">
              <w:rPr>
                <w:rFonts w:asciiTheme="minorHAnsi" w:hAnsiTheme="minorHAnsi"/>
                <w:sz w:val="20"/>
                <w:szCs w:val="20"/>
              </w:rPr>
              <w:t>rješenja u grafičkom</w:t>
            </w:r>
            <w:r w:rsidR="00B67255" w:rsidRPr="00492C04">
              <w:rPr>
                <w:rFonts w:asciiTheme="minorHAnsi" w:hAnsiTheme="minorHAnsi"/>
                <w:sz w:val="20"/>
                <w:szCs w:val="20"/>
              </w:rPr>
              <w:t>e</w:t>
            </w:r>
            <w:r w:rsidR="00E74522" w:rsidRPr="00492C04">
              <w:rPr>
                <w:rFonts w:asciiTheme="minorHAnsi" w:hAnsiTheme="minorHAnsi"/>
                <w:sz w:val="20"/>
                <w:szCs w:val="20"/>
              </w:rPr>
              <w:t xml:space="preserve"> prikazu (</w:t>
            </w:r>
            <w:r w:rsidR="00B67255" w:rsidRPr="00492C04">
              <w:rPr>
                <w:rFonts w:asciiTheme="minorHAnsi" w:hAnsiTheme="minorHAnsi"/>
                <w:sz w:val="20"/>
                <w:szCs w:val="20"/>
              </w:rPr>
              <w:t>brojevni pravac</w:t>
            </w:r>
            <w:r w:rsidR="00E74522" w:rsidRPr="00492C04">
              <w:rPr>
                <w:rFonts w:asciiTheme="minorHAnsi" w:hAnsiTheme="minorHAnsi"/>
                <w:sz w:val="20"/>
                <w:szCs w:val="20"/>
              </w:rPr>
              <w:t xml:space="preserve">, koordinatni sustav,  dijagrami, </w:t>
            </w:r>
            <w:r w:rsidR="005070A7" w:rsidRPr="00492C04">
              <w:rPr>
                <w:rFonts w:asciiTheme="minorHAnsi" w:hAnsiTheme="minorHAnsi"/>
                <w:sz w:val="20"/>
                <w:szCs w:val="20"/>
              </w:rPr>
              <w:t>kompleksna rav</w:t>
            </w:r>
            <w:r w:rsidR="00E74522" w:rsidRPr="00492C04">
              <w:rPr>
                <w:rFonts w:asciiTheme="minorHAnsi" w:hAnsiTheme="minorHAnsi"/>
                <w:sz w:val="20"/>
                <w:szCs w:val="20"/>
              </w:rPr>
              <w:t>n</w:t>
            </w:r>
            <w:r w:rsidR="005070A7" w:rsidRPr="00492C04">
              <w:rPr>
                <w:rFonts w:asciiTheme="minorHAnsi" w:hAnsiTheme="minorHAnsi"/>
                <w:sz w:val="20"/>
                <w:szCs w:val="20"/>
              </w:rPr>
              <w:t>ina</w:t>
            </w:r>
            <w:r w:rsidR="00E74522" w:rsidRPr="00492C04">
              <w:rPr>
                <w:rFonts w:asciiTheme="minorHAnsi" w:hAnsiTheme="minorHAnsi"/>
                <w:sz w:val="20"/>
                <w:szCs w:val="20"/>
              </w:rPr>
              <w:t>, brojevna kružnica)</w:t>
            </w:r>
          </w:p>
          <w:p w14:paraId="7AFD4EF1" w14:textId="7D2DB36B" w:rsidR="00E74522" w:rsidRPr="00492C04" w:rsidRDefault="00E81108"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3.c</w:t>
            </w:r>
            <w:r w:rsidR="00B67255" w:rsidRPr="00492C04">
              <w:rPr>
                <w:rFonts w:asciiTheme="minorHAnsi" w:hAnsiTheme="minorHAnsi"/>
                <w:sz w:val="20"/>
                <w:szCs w:val="20"/>
              </w:rPr>
              <w:t xml:space="preserve"> analizira </w:t>
            </w:r>
            <w:r w:rsidR="005070A7" w:rsidRPr="00492C04">
              <w:rPr>
                <w:rFonts w:asciiTheme="minorHAnsi" w:hAnsiTheme="minorHAnsi"/>
                <w:sz w:val="20"/>
                <w:szCs w:val="20"/>
              </w:rPr>
              <w:t>bit</w:t>
            </w:r>
            <w:r w:rsidR="00E74522" w:rsidRPr="00492C04">
              <w:rPr>
                <w:rFonts w:asciiTheme="minorHAnsi" w:hAnsiTheme="minorHAnsi"/>
                <w:sz w:val="20"/>
                <w:szCs w:val="20"/>
              </w:rPr>
              <w:t xml:space="preserve"> problema i rješe</w:t>
            </w:r>
            <w:r w:rsidR="00B67255" w:rsidRPr="00492C04">
              <w:rPr>
                <w:rFonts w:asciiTheme="minorHAnsi" w:hAnsiTheme="minorHAnsi"/>
                <w:sz w:val="20"/>
                <w:szCs w:val="20"/>
              </w:rPr>
              <w:t>nja iz ilustracija (crtež, graf, dijagram i sl.)</w:t>
            </w:r>
          </w:p>
          <w:p w14:paraId="62CA5EFF" w14:textId="3AC6B75F" w:rsidR="00E74522" w:rsidRPr="00492C04" w:rsidRDefault="00E81108" w:rsidP="00B67255">
            <w:pPr>
              <w:spacing w:after="0" w:line="240" w:lineRule="auto"/>
              <w:ind w:left="114" w:right="56" w:hanging="114"/>
              <w:rPr>
                <w:rFonts w:asciiTheme="minorHAnsi" w:hAnsiTheme="minorHAnsi"/>
                <w:sz w:val="20"/>
                <w:szCs w:val="20"/>
              </w:rPr>
            </w:pPr>
            <w:r w:rsidRPr="00492C04">
              <w:rPr>
                <w:rFonts w:asciiTheme="minorHAnsi" w:hAnsiTheme="minorHAnsi"/>
                <w:sz w:val="19"/>
                <w:szCs w:val="19"/>
              </w:rPr>
              <w:t>3.d</w:t>
            </w:r>
            <w:r w:rsidR="00E74522" w:rsidRPr="00492C04">
              <w:rPr>
                <w:rFonts w:asciiTheme="minorHAnsi" w:hAnsiTheme="minorHAnsi"/>
                <w:sz w:val="19"/>
                <w:szCs w:val="19"/>
              </w:rPr>
              <w:t xml:space="preserve"> </w:t>
            </w:r>
            <w:r w:rsidR="00B67255" w:rsidRPr="00492C04">
              <w:rPr>
                <w:rFonts w:asciiTheme="minorHAnsi" w:hAnsiTheme="minorHAnsi"/>
                <w:sz w:val="19"/>
                <w:szCs w:val="19"/>
              </w:rPr>
              <w:t>prikazuje</w:t>
            </w:r>
            <w:r w:rsidR="00E74522" w:rsidRPr="00492C04">
              <w:rPr>
                <w:rFonts w:asciiTheme="minorHAnsi" w:hAnsiTheme="minorHAnsi"/>
                <w:sz w:val="19"/>
                <w:szCs w:val="19"/>
              </w:rPr>
              <w:t xml:space="preserve"> i tumači rješenja u kontekstu danog</w:t>
            </w:r>
            <w:r w:rsidR="00B67255" w:rsidRPr="00492C04">
              <w:rPr>
                <w:rFonts w:asciiTheme="minorHAnsi" w:hAnsiTheme="minorHAnsi"/>
                <w:sz w:val="19"/>
                <w:szCs w:val="19"/>
              </w:rPr>
              <w:t>a</w:t>
            </w:r>
            <w:r w:rsidR="00E74522" w:rsidRPr="00492C04">
              <w:rPr>
                <w:rFonts w:asciiTheme="minorHAnsi" w:hAnsiTheme="minorHAnsi"/>
                <w:sz w:val="19"/>
                <w:szCs w:val="19"/>
              </w:rPr>
              <w:t xml:space="preserve"> problema.</w:t>
            </w:r>
          </w:p>
        </w:tc>
      </w:tr>
    </w:tbl>
    <w:p w14:paraId="2FC804C8" w14:textId="77777777" w:rsidR="00E74522" w:rsidRPr="00492C04" w:rsidRDefault="00E74522" w:rsidP="00E74522">
      <w:r w:rsidRPr="00492C04">
        <w:br w:type="page"/>
      </w:r>
    </w:p>
    <w:tbl>
      <w:tblPr>
        <w:tblW w:w="995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80"/>
        <w:gridCol w:w="1980"/>
        <w:gridCol w:w="1951"/>
      </w:tblGrid>
      <w:tr w:rsidR="00C81CAE" w:rsidRPr="00492C04" w14:paraId="4C17D3BA" w14:textId="77777777" w:rsidTr="008E0524">
        <w:trPr>
          <w:trHeight w:val="280"/>
          <w:jc w:val="center"/>
        </w:trPr>
        <w:tc>
          <w:tcPr>
            <w:tcW w:w="1838" w:type="dxa"/>
            <w:shd w:val="clear" w:color="auto" w:fill="FFFF00"/>
            <w:tcMar>
              <w:top w:w="58" w:type="dxa"/>
              <w:left w:w="58" w:type="dxa"/>
              <w:bottom w:w="58" w:type="dxa"/>
              <w:right w:w="58" w:type="dxa"/>
            </w:tcMar>
          </w:tcPr>
          <w:p w14:paraId="2DCEDD97" w14:textId="77777777"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18" w:type="dxa"/>
            <w:gridSpan w:val="5"/>
            <w:shd w:val="clear" w:color="auto" w:fill="FFFF00"/>
            <w:vAlign w:val="center"/>
          </w:tcPr>
          <w:p w14:paraId="7417B215" w14:textId="22799B09"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3. </w:t>
            </w:r>
            <w:r w:rsidRPr="00492C04">
              <w:rPr>
                <w:rFonts w:asciiTheme="minorHAnsi" w:hAnsiTheme="minorHAnsi"/>
                <w:b/>
                <w:sz w:val="20"/>
                <w:szCs w:val="20"/>
              </w:rPr>
              <w:t>Elementi logike</w:t>
            </w:r>
          </w:p>
        </w:tc>
      </w:tr>
      <w:tr w:rsidR="00E74522" w:rsidRPr="00492C04" w14:paraId="0A4C9733" w14:textId="77777777" w:rsidTr="008E0524">
        <w:trPr>
          <w:jc w:val="center"/>
        </w:trPr>
        <w:tc>
          <w:tcPr>
            <w:tcW w:w="9956" w:type="dxa"/>
            <w:gridSpan w:val="6"/>
            <w:shd w:val="clear" w:color="auto" w:fill="FFFFCC"/>
            <w:tcMar>
              <w:top w:w="58" w:type="dxa"/>
              <w:left w:w="58" w:type="dxa"/>
              <w:bottom w:w="58" w:type="dxa"/>
              <w:right w:w="58" w:type="dxa"/>
            </w:tcMar>
          </w:tcPr>
          <w:p w14:paraId="2E3D6929" w14:textId="04F808EA" w:rsidR="00C81CAE" w:rsidRPr="00492C04" w:rsidRDefault="00C81CAE" w:rsidP="00C81CAE">
            <w:pPr>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5414046C" w14:textId="22121AF8" w:rsidR="00E74522" w:rsidRPr="00492C04" w:rsidRDefault="00805CE6" w:rsidP="008A62E5">
            <w:pPr>
              <w:pStyle w:val="ListParagraph"/>
              <w:numPr>
                <w:ilvl w:val="0"/>
                <w:numId w:val="5"/>
              </w:numPr>
              <w:spacing w:after="0" w:line="240" w:lineRule="auto"/>
              <w:ind w:left="256" w:hanging="256"/>
              <w:rPr>
                <w:rFonts w:asciiTheme="minorHAnsi" w:hAnsiTheme="minorHAnsi"/>
                <w:sz w:val="20"/>
                <w:szCs w:val="20"/>
              </w:rPr>
            </w:pPr>
            <w:r w:rsidRPr="00492C04">
              <w:rPr>
                <w:rFonts w:asciiTheme="minorHAnsi" w:hAnsiTheme="minorHAnsi"/>
                <w:sz w:val="20"/>
                <w:szCs w:val="20"/>
              </w:rPr>
              <w:t xml:space="preserve">formulira </w:t>
            </w:r>
            <w:r w:rsidR="00E74522" w:rsidRPr="00492C04">
              <w:rPr>
                <w:rFonts w:asciiTheme="minorHAnsi" w:hAnsiTheme="minorHAnsi"/>
                <w:sz w:val="20"/>
                <w:szCs w:val="20"/>
              </w:rPr>
              <w:t xml:space="preserve">pitanja svojstvena matematici i razvija matematičke pretpostavke i argumente </w:t>
            </w:r>
          </w:p>
          <w:p w14:paraId="1EFA7AFA" w14:textId="1B763114" w:rsidR="00E74522" w:rsidRPr="00492C04" w:rsidRDefault="00805CE6" w:rsidP="00AE2562">
            <w:pPr>
              <w:pStyle w:val="ListParagraph"/>
              <w:numPr>
                <w:ilvl w:val="0"/>
                <w:numId w:val="5"/>
              </w:numPr>
              <w:spacing w:after="0" w:line="240" w:lineRule="auto"/>
              <w:ind w:left="256" w:right="56" w:hanging="256"/>
              <w:rPr>
                <w:rFonts w:asciiTheme="minorHAnsi" w:hAnsiTheme="minorHAnsi"/>
                <w:sz w:val="20"/>
                <w:szCs w:val="20"/>
              </w:rPr>
            </w:pPr>
            <w:r w:rsidRPr="00492C04">
              <w:rPr>
                <w:rFonts w:asciiTheme="minorHAnsi" w:hAnsiTheme="minorHAnsi"/>
                <w:sz w:val="20"/>
                <w:szCs w:val="20"/>
              </w:rPr>
              <w:t xml:space="preserve">logički </w:t>
            </w:r>
            <w:r w:rsidR="00E74522" w:rsidRPr="00492C04">
              <w:rPr>
                <w:rFonts w:asciiTheme="minorHAnsi" w:hAnsiTheme="minorHAnsi"/>
                <w:sz w:val="20"/>
                <w:szCs w:val="20"/>
              </w:rPr>
              <w:t xml:space="preserve">zaključuje i primjenjuje </w:t>
            </w:r>
            <w:r w:rsidR="00E74522" w:rsidRPr="00AE2562">
              <w:rPr>
                <w:rFonts w:asciiTheme="minorHAnsi" w:hAnsiTheme="minorHAnsi"/>
                <w:sz w:val="20"/>
                <w:szCs w:val="20"/>
              </w:rPr>
              <w:t>matematički dokaz kao ključn</w:t>
            </w:r>
            <w:r w:rsidR="00AE2562" w:rsidRPr="00AE2562">
              <w:rPr>
                <w:rFonts w:asciiTheme="minorHAnsi" w:hAnsiTheme="minorHAnsi"/>
                <w:sz w:val="20"/>
                <w:szCs w:val="20"/>
              </w:rPr>
              <w:t>i</w:t>
            </w:r>
            <w:r w:rsidR="00E74522" w:rsidRPr="00AE2562">
              <w:rPr>
                <w:rFonts w:asciiTheme="minorHAnsi" w:hAnsiTheme="minorHAnsi"/>
                <w:sz w:val="20"/>
                <w:szCs w:val="20"/>
              </w:rPr>
              <w:t xml:space="preserve"> matematičk</w:t>
            </w:r>
            <w:r w:rsidR="00AE2562" w:rsidRPr="00AE2562">
              <w:rPr>
                <w:rFonts w:asciiTheme="minorHAnsi" w:hAnsiTheme="minorHAnsi"/>
                <w:sz w:val="20"/>
                <w:szCs w:val="20"/>
              </w:rPr>
              <w:t>i</w:t>
            </w:r>
            <w:r w:rsidR="00E74522" w:rsidRPr="00AE2562">
              <w:rPr>
                <w:rFonts w:asciiTheme="minorHAnsi" w:hAnsiTheme="minorHAnsi"/>
                <w:sz w:val="20"/>
                <w:szCs w:val="20"/>
              </w:rPr>
              <w:t xml:space="preserve"> aspekt.</w:t>
            </w:r>
          </w:p>
        </w:tc>
      </w:tr>
      <w:tr w:rsidR="00E74522" w:rsidRPr="00492C04" w14:paraId="4118BF4B" w14:textId="77777777" w:rsidTr="008E0524">
        <w:trPr>
          <w:jc w:val="center"/>
        </w:trPr>
        <w:tc>
          <w:tcPr>
            <w:tcW w:w="9956" w:type="dxa"/>
            <w:gridSpan w:val="6"/>
            <w:shd w:val="clear" w:color="auto" w:fill="auto"/>
            <w:tcMar>
              <w:top w:w="58" w:type="dxa"/>
              <w:left w:w="58" w:type="dxa"/>
              <w:bottom w:w="58" w:type="dxa"/>
              <w:right w:w="58" w:type="dxa"/>
            </w:tcMar>
          </w:tcPr>
          <w:p w14:paraId="375132DB" w14:textId="61FC6BDD"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0C4FF20D" w14:textId="77777777" w:rsidTr="008E0524">
        <w:trPr>
          <w:jc w:val="center"/>
        </w:trPr>
        <w:tc>
          <w:tcPr>
            <w:tcW w:w="2065" w:type="dxa"/>
            <w:gridSpan w:val="2"/>
            <w:shd w:val="clear" w:color="auto" w:fill="auto"/>
            <w:tcMar>
              <w:top w:w="58" w:type="dxa"/>
              <w:left w:w="58" w:type="dxa"/>
              <w:bottom w:w="58" w:type="dxa"/>
              <w:right w:w="58" w:type="dxa"/>
            </w:tcMar>
            <w:vAlign w:val="center"/>
          </w:tcPr>
          <w:p w14:paraId="6D6F81E0" w14:textId="6992E20F"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auto"/>
            <w:tcMar>
              <w:top w:w="58" w:type="dxa"/>
              <w:left w:w="58" w:type="dxa"/>
              <w:bottom w:w="58" w:type="dxa"/>
              <w:right w:w="58" w:type="dxa"/>
            </w:tcMar>
            <w:vAlign w:val="center"/>
          </w:tcPr>
          <w:p w14:paraId="69D66236" w14:textId="262BADDC"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0" w:type="dxa"/>
            <w:shd w:val="clear" w:color="auto" w:fill="auto"/>
            <w:tcMar>
              <w:top w:w="58" w:type="dxa"/>
              <w:left w:w="58" w:type="dxa"/>
              <w:bottom w:w="58" w:type="dxa"/>
              <w:right w:w="58" w:type="dxa"/>
            </w:tcMar>
            <w:vAlign w:val="center"/>
          </w:tcPr>
          <w:p w14:paraId="6082AAED" w14:textId="0E80330E"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0" w:type="dxa"/>
            <w:shd w:val="clear" w:color="auto" w:fill="auto"/>
            <w:tcMar>
              <w:top w:w="58" w:type="dxa"/>
              <w:left w:w="58" w:type="dxa"/>
              <w:bottom w:w="58" w:type="dxa"/>
              <w:right w:w="58" w:type="dxa"/>
            </w:tcMar>
            <w:vAlign w:val="center"/>
          </w:tcPr>
          <w:p w14:paraId="0FE422DD" w14:textId="37198CFC"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1951" w:type="dxa"/>
            <w:shd w:val="clear" w:color="auto" w:fill="FFFFFF" w:themeFill="background1"/>
            <w:tcMar>
              <w:top w:w="58" w:type="dxa"/>
              <w:left w:w="58" w:type="dxa"/>
              <w:bottom w:w="58" w:type="dxa"/>
              <w:right w:w="58" w:type="dxa"/>
            </w:tcMar>
            <w:vAlign w:val="center"/>
          </w:tcPr>
          <w:p w14:paraId="3E1A26D1" w14:textId="13265D6A"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4CD66C77" w14:textId="77777777" w:rsidTr="008E0524">
        <w:trPr>
          <w:trHeight w:val="1086"/>
          <w:jc w:val="center"/>
        </w:trPr>
        <w:tc>
          <w:tcPr>
            <w:tcW w:w="2065" w:type="dxa"/>
            <w:gridSpan w:val="2"/>
            <w:vMerge w:val="restart"/>
            <w:shd w:val="clear" w:color="auto" w:fill="99CCFF"/>
            <w:tcMar>
              <w:top w:w="58" w:type="dxa"/>
              <w:left w:w="58" w:type="dxa"/>
              <w:bottom w:w="58" w:type="dxa"/>
              <w:right w:w="58" w:type="dxa"/>
            </w:tcMar>
          </w:tcPr>
          <w:p w14:paraId="72059331" w14:textId="0A0C27DC" w:rsidR="00E74522" w:rsidRPr="00492C04" w:rsidRDefault="00176BFB" w:rsidP="00E74522">
            <w:pPr>
              <w:spacing w:after="0" w:line="240" w:lineRule="auto"/>
              <w:ind w:left="113" w:hanging="113"/>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4D3503" w:rsidRPr="00492C04">
              <w:rPr>
                <w:rFonts w:asciiTheme="minorHAnsi" w:hAnsiTheme="minorHAnsi"/>
                <w:sz w:val="20"/>
                <w:szCs w:val="20"/>
              </w:rPr>
              <w:t>navodi jednostavne hipoteze</w:t>
            </w:r>
          </w:p>
          <w:p w14:paraId="5AECC106" w14:textId="1018384D" w:rsidR="00E74522" w:rsidRPr="00492C04" w:rsidRDefault="00176BFB" w:rsidP="00E74522">
            <w:pPr>
              <w:spacing w:after="0" w:line="240" w:lineRule="auto"/>
              <w:ind w:left="113" w:hanging="113"/>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sastavlja </w:t>
            </w:r>
            <w:r w:rsidR="00E74522" w:rsidRPr="00492C04">
              <w:rPr>
                <w:rFonts w:asciiTheme="minorHAnsi" w:hAnsiTheme="minorHAnsi"/>
                <w:sz w:val="20"/>
                <w:szCs w:val="20"/>
              </w:rPr>
              <w:t>rečenice oblika</w:t>
            </w:r>
            <w:r w:rsidR="004D3503" w:rsidRPr="00492C04">
              <w:rPr>
                <w:rFonts w:asciiTheme="minorHAnsi" w:hAnsiTheme="minorHAnsi"/>
                <w:sz w:val="20"/>
                <w:szCs w:val="20"/>
              </w:rPr>
              <w:t>:</w:t>
            </w:r>
            <w:r w:rsidR="00E74522" w:rsidRPr="00492C04">
              <w:rPr>
                <w:rFonts w:asciiTheme="minorHAnsi" w:hAnsiTheme="minorHAnsi"/>
                <w:sz w:val="20"/>
                <w:szCs w:val="20"/>
              </w:rPr>
              <w:t xml:space="preserve"> „ako... onda“</w:t>
            </w:r>
          </w:p>
          <w:p w14:paraId="47B5F7B1" w14:textId="77777777" w:rsidR="00E74522" w:rsidRPr="00492C04" w:rsidRDefault="00E74522" w:rsidP="00E74522">
            <w:pPr>
              <w:spacing w:after="0" w:line="240" w:lineRule="auto"/>
              <w:ind w:left="113" w:hanging="113"/>
              <w:rPr>
                <w:rFonts w:asciiTheme="minorHAnsi" w:hAnsiTheme="minorHAnsi"/>
                <w:b/>
                <w:bCs/>
                <w:sz w:val="20"/>
                <w:szCs w:val="20"/>
              </w:rPr>
            </w:pPr>
          </w:p>
        </w:tc>
        <w:tc>
          <w:tcPr>
            <w:tcW w:w="1980" w:type="dxa"/>
            <w:vMerge w:val="restart"/>
            <w:shd w:val="clear" w:color="auto" w:fill="99CCFF"/>
            <w:tcMar>
              <w:top w:w="58" w:type="dxa"/>
              <w:left w:w="58" w:type="dxa"/>
              <w:bottom w:w="58" w:type="dxa"/>
              <w:right w:w="58" w:type="dxa"/>
            </w:tcMar>
          </w:tcPr>
          <w:p w14:paraId="2AEC2C73" w14:textId="57A2C9B3" w:rsidR="00E74522" w:rsidRPr="00492C04" w:rsidRDefault="00176BFB" w:rsidP="00E74522">
            <w:pPr>
              <w:shd w:val="clear" w:color="auto" w:fill="99CCFF"/>
              <w:spacing w:after="0" w:line="240" w:lineRule="auto"/>
              <w:ind w:left="113" w:hanging="113"/>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navodi </w:t>
            </w:r>
            <w:r w:rsidR="00E74522" w:rsidRPr="00492C04">
              <w:rPr>
                <w:rFonts w:asciiTheme="minorHAnsi" w:hAnsiTheme="minorHAnsi"/>
                <w:sz w:val="20"/>
                <w:szCs w:val="20"/>
              </w:rPr>
              <w:t>i prov</w:t>
            </w:r>
            <w:r w:rsidR="004D3503" w:rsidRPr="00492C04">
              <w:rPr>
                <w:rFonts w:asciiTheme="minorHAnsi" w:hAnsiTheme="minorHAnsi"/>
                <w:sz w:val="20"/>
                <w:szCs w:val="20"/>
              </w:rPr>
              <w:t>jerava jednostavnije hipoteze</w:t>
            </w:r>
          </w:p>
          <w:p w14:paraId="417207E0" w14:textId="24EECA68" w:rsidR="00E74522" w:rsidRPr="00492C04" w:rsidRDefault="00176BFB" w:rsidP="004D3503">
            <w:pPr>
              <w:spacing w:after="0" w:line="240" w:lineRule="auto"/>
              <w:ind w:left="113" w:hanging="113"/>
              <w:rPr>
                <w:rFonts w:asciiTheme="minorHAnsi" w:hAnsiTheme="minorHAnsi"/>
                <w:b/>
                <w:bCs/>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objašnjava </w:t>
            </w:r>
            <w:r w:rsidR="00E74522" w:rsidRPr="00492C04">
              <w:rPr>
                <w:rFonts w:asciiTheme="minorHAnsi" w:hAnsiTheme="minorHAnsi"/>
                <w:sz w:val="20"/>
                <w:szCs w:val="20"/>
              </w:rPr>
              <w:t>rečenice oblika</w:t>
            </w:r>
            <w:r w:rsidR="004D3503" w:rsidRPr="00492C04">
              <w:rPr>
                <w:rFonts w:asciiTheme="minorHAnsi" w:hAnsiTheme="minorHAnsi"/>
                <w:sz w:val="20"/>
                <w:szCs w:val="20"/>
              </w:rPr>
              <w:t>:</w:t>
            </w:r>
            <w:r w:rsidR="00E74522" w:rsidRPr="00492C04">
              <w:rPr>
                <w:rFonts w:asciiTheme="minorHAnsi" w:hAnsiTheme="minorHAnsi"/>
                <w:sz w:val="20"/>
                <w:szCs w:val="20"/>
              </w:rPr>
              <w:t xml:space="preserve"> „ako... onda“ (npr. za koliko više, koliko puta više...) </w:t>
            </w:r>
          </w:p>
        </w:tc>
        <w:tc>
          <w:tcPr>
            <w:tcW w:w="1980" w:type="dxa"/>
            <w:shd w:val="clear" w:color="auto" w:fill="99CCFF"/>
            <w:tcMar>
              <w:top w:w="58" w:type="dxa"/>
              <w:left w:w="58" w:type="dxa"/>
              <w:bottom w:w="58" w:type="dxa"/>
              <w:right w:w="58" w:type="dxa"/>
            </w:tcMar>
          </w:tcPr>
          <w:p w14:paraId="4EA4FCE2" w14:textId="4E1FDD5A" w:rsidR="00E74522" w:rsidRPr="00492C04" w:rsidRDefault="00176BFB" w:rsidP="00E93276">
            <w:pPr>
              <w:spacing w:after="0" w:line="240" w:lineRule="auto"/>
              <w:ind w:right="56"/>
              <w:rPr>
                <w:rFonts w:asciiTheme="minorHAnsi" w:hAnsiTheme="minorHAnsi"/>
                <w:b/>
                <w:bCs/>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E93276" w:rsidRPr="00492C04">
              <w:rPr>
                <w:rFonts w:asciiTheme="minorHAnsi" w:hAnsiTheme="minorHAnsi"/>
                <w:sz w:val="20"/>
                <w:szCs w:val="20"/>
              </w:rPr>
              <w:t xml:space="preserve">sastavlja  </w:t>
            </w:r>
            <w:r w:rsidR="00E74522" w:rsidRPr="00492C04">
              <w:rPr>
                <w:rFonts w:asciiTheme="minorHAnsi" w:hAnsiTheme="minorHAnsi"/>
                <w:sz w:val="20"/>
                <w:szCs w:val="20"/>
              </w:rPr>
              <w:t xml:space="preserve">i tumači </w:t>
            </w:r>
            <w:r w:rsidR="00E74522" w:rsidRPr="00492C04">
              <w:rPr>
                <w:rFonts w:asciiTheme="minorHAnsi" w:hAnsiTheme="minorHAnsi"/>
                <w:color w:val="00B050"/>
                <w:sz w:val="20"/>
                <w:szCs w:val="20"/>
              </w:rPr>
              <w:t xml:space="preserve"> </w:t>
            </w:r>
            <w:r w:rsidR="00E74522" w:rsidRPr="00492C04">
              <w:rPr>
                <w:rFonts w:asciiTheme="minorHAnsi" w:hAnsiTheme="minorHAnsi"/>
                <w:sz w:val="20"/>
                <w:szCs w:val="20"/>
              </w:rPr>
              <w:t>rečenice oblika</w:t>
            </w:r>
            <w:r w:rsidR="00E93276" w:rsidRPr="00492C04">
              <w:rPr>
                <w:rFonts w:asciiTheme="minorHAnsi" w:hAnsiTheme="minorHAnsi"/>
                <w:sz w:val="20"/>
                <w:szCs w:val="20"/>
              </w:rPr>
              <w:t>:</w:t>
            </w:r>
            <w:r w:rsidR="00E74522" w:rsidRPr="00492C04">
              <w:rPr>
                <w:rFonts w:asciiTheme="minorHAnsi" w:hAnsiTheme="minorHAnsi"/>
                <w:sz w:val="20"/>
                <w:szCs w:val="20"/>
              </w:rPr>
              <w:t xml:space="preserve"> „ako... onda“</w:t>
            </w:r>
          </w:p>
        </w:tc>
        <w:tc>
          <w:tcPr>
            <w:tcW w:w="1980" w:type="dxa"/>
            <w:vMerge w:val="restart"/>
            <w:shd w:val="clear" w:color="auto" w:fill="99CCFF"/>
            <w:tcMar>
              <w:top w:w="58" w:type="dxa"/>
              <w:left w:w="58" w:type="dxa"/>
              <w:bottom w:w="58" w:type="dxa"/>
              <w:right w:w="58" w:type="dxa"/>
            </w:tcMar>
          </w:tcPr>
          <w:p w14:paraId="2A864225" w14:textId="06E12ED6" w:rsidR="00E74522" w:rsidRPr="00492C04" w:rsidRDefault="00176BFB" w:rsidP="00E74522">
            <w:pPr>
              <w:spacing w:after="0" w:line="240" w:lineRule="auto"/>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formulira </w:t>
            </w:r>
            <w:r w:rsidR="00E74522" w:rsidRPr="00492C04">
              <w:rPr>
                <w:rFonts w:asciiTheme="minorHAnsi" w:hAnsiTheme="minorHAnsi"/>
                <w:sz w:val="20"/>
                <w:szCs w:val="20"/>
              </w:rPr>
              <w:t>tvrdnje</w:t>
            </w:r>
          </w:p>
          <w:p w14:paraId="7BA44953" w14:textId="5C71B23C" w:rsidR="00E74522" w:rsidRPr="00492C04" w:rsidRDefault="00176BFB" w:rsidP="00E74522">
            <w:pPr>
              <w:spacing w:after="0" w:line="240" w:lineRule="auto"/>
              <w:ind w:right="56"/>
              <w:rPr>
                <w:rFonts w:asciiTheme="minorHAnsi" w:hAnsiTheme="minorHAnsi"/>
                <w:b/>
                <w:bCs/>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razlikuje </w:t>
            </w:r>
            <w:r w:rsidR="00E74522" w:rsidRPr="00492C04">
              <w:rPr>
                <w:rFonts w:asciiTheme="minorHAnsi" w:hAnsiTheme="minorHAnsi"/>
                <w:sz w:val="20"/>
                <w:szCs w:val="20"/>
              </w:rPr>
              <w:t>pretpostavku i tvrdnju</w:t>
            </w:r>
            <w:r w:rsidR="00E74522" w:rsidRPr="00492C04">
              <w:rPr>
                <w:rFonts w:asciiTheme="minorHAnsi" w:hAnsiTheme="minorHAnsi"/>
                <w:color w:val="00B050"/>
                <w:sz w:val="20"/>
                <w:szCs w:val="20"/>
              </w:rPr>
              <w:t>.</w:t>
            </w:r>
          </w:p>
        </w:tc>
        <w:tc>
          <w:tcPr>
            <w:tcW w:w="1951" w:type="dxa"/>
            <w:vMerge w:val="restart"/>
            <w:shd w:val="clear" w:color="auto" w:fill="D6DCB4"/>
            <w:tcMar>
              <w:top w:w="58" w:type="dxa"/>
              <w:left w:w="58" w:type="dxa"/>
              <w:bottom w:w="58" w:type="dxa"/>
              <w:right w:w="58" w:type="dxa"/>
            </w:tcMar>
          </w:tcPr>
          <w:p w14:paraId="689DE4B8" w14:textId="0626210E" w:rsidR="00E74522" w:rsidRPr="00492C04" w:rsidRDefault="00176BFB" w:rsidP="00E74522">
            <w:pPr>
              <w:spacing w:after="0" w:line="240" w:lineRule="auto"/>
              <w:ind w:left="84" w:hanging="8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B67255" w:rsidRPr="00492C04">
              <w:rPr>
                <w:rFonts w:asciiTheme="minorHAnsi" w:hAnsiTheme="minorHAnsi"/>
                <w:sz w:val="20"/>
                <w:szCs w:val="20"/>
              </w:rPr>
              <w:t>primjenjuju</w:t>
            </w:r>
            <w:r w:rsidR="00B67255" w:rsidRPr="00492C04">
              <w:rPr>
                <w:rFonts w:asciiTheme="minorHAnsi" w:hAnsiTheme="minorHAnsi"/>
                <w:color w:val="00B050"/>
                <w:sz w:val="20"/>
                <w:szCs w:val="20"/>
              </w:rPr>
              <w:t xml:space="preserve"> </w:t>
            </w:r>
            <w:r w:rsidR="00E74522" w:rsidRPr="00492C04">
              <w:rPr>
                <w:rFonts w:asciiTheme="minorHAnsi" w:hAnsiTheme="minorHAnsi"/>
                <w:sz w:val="20"/>
                <w:szCs w:val="20"/>
              </w:rPr>
              <w:t>logičke operaci</w:t>
            </w:r>
            <w:r w:rsidR="00B67255" w:rsidRPr="00492C04">
              <w:rPr>
                <w:rFonts w:asciiTheme="minorHAnsi" w:hAnsiTheme="minorHAnsi"/>
                <w:sz w:val="20"/>
                <w:szCs w:val="20"/>
              </w:rPr>
              <w:t>je</w:t>
            </w:r>
          </w:p>
          <w:p w14:paraId="0C5C5285" w14:textId="29AEB93B" w:rsidR="00E74522" w:rsidRPr="00492C04" w:rsidRDefault="00176BFB" w:rsidP="00E74522">
            <w:pPr>
              <w:spacing w:after="0" w:line="240" w:lineRule="auto"/>
              <w:ind w:left="84" w:right="56" w:hanging="84"/>
              <w:rPr>
                <w:rFonts w:asciiTheme="minorHAnsi" w:hAnsiTheme="minorHAnsi"/>
                <w:b/>
                <w:bCs/>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B67255" w:rsidRPr="00492C04">
              <w:rPr>
                <w:rFonts w:asciiTheme="minorHAnsi" w:hAnsiTheme="minorHAnsi"/>
                <w:sz w:val="20"/>
                <w:szCs w:val="20"/>
              </w:rPr>
              <w:t>povezuje pretpostavke i argumente</w:t>
            </w:r>
          </w:p>
        </w:tc>
      </w:tr>
      <w:tr w:rsidR="00E74522" w:rsidRPr="00492C04" w14:paraId="7C8A4075" w14:textId="77777777" w:rsidTr="008E0524">
        <w:trPr>
          <w:trHeight w:val="966"/>
          <w:jc w:val="center"/>
        </w:trPr>
        <w:tc>
          <w:tcPr>
            <w:tcW w:w="2065" w:type="dxa"/>
            <w:gridSpan w:val="2"/>
            <w:vMerge/>
            <w:shd w:val="clear" w:color="auto" w:fill="99CCFF"/>
            <w:tcMar>
              <w:top w:w="58" w:type="dxa"/>
              <w:left w:w="58" w:type="dxa"/>
              <w:bottom w:w="58" w:type="dxa"/>
              <w:right w:w="58" w:type="dxa"/>
            </w:tcMar>
          </w:tcPr>
          <w:p w14:paraId="590BFB41" w14:textId="77777777" w:rsidR="00E74522" w:rsidRPr="00492C04" w:rsidRDefault="00E74522" w:rsidP="00E74522">
            <w:pPr>
              <w:spacing w:after="0" w:line="240" w:lineRule="auto"/>
              <w:ind w:left="113" w:hanging="113"/>
              <w:rPr>
                <w:rFonts w:asciiTheme="minorHAnsi" w:hAnsiTheme="minorHAnsi"/>
                <w:sz w:val="20"/>
                <w:szCs w:val="20"/>
              </w:rPr>
            </w:pPr>
          </w:p>
        </w:tc>
        <w:tc>
          <w:tcPr>
            <w:tcW w:w="1980" w:type="dxa"/>
            <w:vMerge/>
            <w:shd w:val="clear" w:color="auto" w:fill="99CCFF"/>
            <w:tcMar>
              <w:top w:w="58" w:type="dxa"/>
              <w:left w:w="58" w:type="dxa"/>
              <w:bottom w:w="58" w:type="dxa"/>
              <w:right w:w="58" w:type="dxa"/>
            </w:tcMar>
          </w:tcPr>
          <w:p w14:paraId="3BB2C747" w14:textId="77777777" w:rsidR="00E74522" w:rsidRPr="00492C04" w:rsidRDefault="00E74522" w:rsidP="00E74522">
            <w:pPr>
              <w:shd w:val="clear" w:color="auto" w:fill="99CCFF"/>
              <w:spacing w:after="0" w:line="240" w:lineRule="auto"/>
              <w:ind w:left="113" w:hanging="113"/>
              <w:rPr>
                <w:rFonts w:asciiTheme="minorHAnsi" w:hAnsiTheme="minorHAnsi"/>
                <w:sz w:val="20"/>
                <w:szCs w:val="20"/>
              </w:rPr>
            </w:pPr>
          </w:p>
        </w:tc>
        <w:tc>
          <w:tcPr>
            <w:tcW w:w="1980" w:type="dxa"/>
            <w:shd w:val="clear" w:color="auto" w:fill="D6DCB4"/>
            <w:tcMar>
              <w:top w:w="58" w:type="dxa"/>
              <w:left w:w="58" w:type="dxa"/>
              <w:bottom w:w="58" w:type="dxa"/>
              <w:right w:w="58" w:type="dxa"/>
            </w:tcMar>
          </w:tcPr>
          <w:p w14:paraId="5493C064" w14:textId="4F6F4648" w:rsidR="00E74522" w:rsidRPr="00492C04" w:rsidRDefault="00176BFB" w:rsidP="00E74522">
            <w:pPr>
              <w:spacing w:after="0" w:line="240" w:lineRule="auto"/>
              <w:ind w:right="56"/>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E93276" w:rsidRPr="00492C04">
              <w:rPr>
                <w:rFonts w:asciiTheme="minorHAnsi" w:hAnsiTheme="minorHAnsi"/>
                <w:sz w:val="20"/>
                <w:szCs w:val="20"/>
              </w:rPr>
              <w:t>analizira  i provjerava različite hipoteze</w:t>
            </w:r>
          </w:p>
        </w:tc>
        <w:tc>
          <w:tcPr>
            <w:tcW w:w="1980" w:type="dxa"/>
            <w:vMerge/>
            <w:shd w:val="clear" w:color="auto" w:fill="99CCFF"/>
            <w:tcMar>
              <w:top w:w="58" w:type="dxa"/>
              <w:left w:w="58" w:type="dxa"/>
              <w:bottom w:w="58" w:type="dxa"/>
              <w:right w:w="58" w:type="dxa"/>
            </w:tcMar>
          </w:tcPr>
          <w:p w14:paraId="43488EC0" w14:textId="77777777" w:rsidR="00E74522" w:rsidRPr="00492C04" w:rsidRDefault="00E74522" w:rsidP="00E74522">
            <w:pPr>
              <w:spacing w:after="0" w:line="240" w:lineRule="auto"/>
              <w:rPr>
                <w:rFonts w:asciiTheme="minorHAnsi" w:hAnsiTheme="minorHAnsi"/>
                <w:sz w:val="20"/>
                <w:szCs w:val="20"/>
              </w:rPr>
            </w:pPr>
          </w:p>
        </w:tc>
        <w:tc>
          <w:tcPr>
            <w:tcW w:w="1951" w:type="dxa"/>
            <w:vMerge/>
            <w:shd w:val="clear" w:color="auto" w:fill="D6DCB4"/>
            <w:tcMar>
              <w:top w:w="58" w:type="dxa"/>
              <w:left w:w="58" w:type="dxa"/>
              <w:bottom w:w="58" w:type="dxa"/>
              <w:right w:w="58" w:type="dxa"/>
            </w:tcMar>
          </w:tcPr>
          <w:p w14:paraId="51992E18" w14:textId="77777777" w:rsidR="00E74522" w:rsidRPr="00492C04" w:rsidRDefault="00E74522" w:rsidP="00E74522">
            <w:pPr>
              <w:spacing w:after="0" w:line="240" w:lineRule="auto"/>
              <w:ind w:left="84" w:hanging="84"/>
              <w:rPr>
                <w:rFonts w:asciiTheme="minorHAnsi" w:hAnsiTheme="minorHAnsi"/>
                <w:sz w:val="20"/>
                <w:szCs w:val="20"/>
              </w:rPr>
            </w:pPr>
          </w:p>
        </w:tc>
      </w:tr>
      <w:tr w:rsidR="00E74522" w:rsidRPr="00492C04" w14:paraId="75E87DD2" w14:textId="77777777" w:rsidTr="008E0524">
        <w:trPr>
          <w:jc w:val="center"/>
        </w:trPr>
        <w:tc>
          <w:tcPr>
            <w:tcW w:w="2065" w:type="dxa"/>
            <w:gridSpan w:val="2"/>
            <w:shd w:val="clear" w:color="auto" w:fill="99FFCC"/>
            <w:tcMar>
              <w:top w:w="58" w:type="dxa"/>
              <w:left w:w="58" w:type="dxa"/>
              <w:bottom w:w="58" w:type="dxa"/>
              <w:right w:w="58" w:type="dxa"/>
            </w:tcMar>
          </w:tcPr>
          <w:p w14:paraId="5ED7BE5D" w14:textId="562F7094" w:rsidR="00E74522" w:rsidRPr="00492C04" w:rsidRDefault="00176BFB" w:rsidP="00E74522">
            <w:pPr>
              <w:spacing w:after="0" w:line="240" w:lineRule="auto"/>
              <w:ind w:left="114" w:hanging="114"/>
              <w:rPr>
                <w:rFonts w:asciiTheme="minorHAnsi" w:hAnsiTheme="minorHAnsi"/>
                <w:color w:val="00B050"/>
                <w:sz w:val="20"/>
                <w:szCs w:val="20"/>
              </w:rPr>
            </w:pPr>
            <w:r w:rsidRPr="00492C04">
              <w:rPr>
                <w:rFonts w:asciiTheme="minorHAnsi" w:hAnsiTheme="minorHAnsi"/>
                <w:sz w:val="20"/>
                <w:szCs w:val="20"/>
              </w:rPr>
              <w:t xml:space="preserve">2.a </w:t>
            </w:r>
            <w:r w:rsidR="00E74522" w:rsidRPr="00492C04">
              <w:rPr>
                <w:rFonts w:asciiTheme="minorHAnsi" w:hAnsiTheme="minorHAnsi"/>
                <w:color w:val="000000" w:themeColor="text1"/>
                <w:sz w:val="20"/>
                <w:szCs w:val="20"/>
              </w:rPr>
              <w:t xml:space="preserve"> </w:t>
            </w:r>
            <w:r w:rsidR="004D3503" w:rsidRPr="00492C04">
              <w:rPr>
                <w:rFonts w:asciiTheme="minorHAnsi" w:hAnsiTheme="minorHAnsi"/>
                <w:color w:val="000000" w:themeColor="text1"/>
                <w:sz w:val="20"/>
                <w:szCs w:val="20"/>
              </w:rPr>
              <w:t xml:space="preserve">koristi se </w:t>
            </w:r>
            <w:r w:rsidR="00E74522" w:rsidRPr="00492C04">
              <w:rPr>
                <w:rFonts w:asciiTheme="minorHAnsi" w:hAnsiTheme="minorHAnsi"/>
                <w:color w:val="000000" w:themeColor="text1"/>
                <w:sz w:val="20"/>
                <w:szCs w:val="20"/>
              </w:rPr>
              <w:t>prethodn</w:t>
            </w:r>
            <w:r w:rsidR="004D3503" w:rsidRPr="00492C04">
              <w:rPr>
                <w:rFonts w:asciiTheme="minorHAnsi" w:hAnsiTheme="minorHAnsi"/>
                <w:color w:val="000000" w:themeColor="text1"/>
                <w:sz w:val="20"/>
                <w:szCs w:val="20"/>
              </w:rPr>
              <w:t>im</w:t>
            </w:r>
            <w:r w:rsidR="00E74522" w:rsidRPr="00492C04">
              <w:rPr>
                <w:rFonts w:asciiTheme="minorHAnsi" w:hAnsiTheme="minorHAnsi"/>
                <w:color w:val="000000" w:themeColor="text1"/>
                <w:sz w:val="20"/>
                <w:szCs w:val="20"/>
              </w:rPr>
              <w:t xml:space="preserve"> znanj</w:t>
            </w:r>
            <w:r w:rsidR="004D3503" w:rsidRPr="00492C04">
              <w:rPr>
                <w:rFonts w:asciiTheme="minorHAnsi" w:hAnsiTheme="minorHAnsi"/>
                <w:color w:val="000000" w:themeColor="text1"/>
                <w:sz w:val="20"/>
                <w:szCs w:val="20"/>
              </w:rPr>
              <w:t>em</w:t>
            </w:r>
            <w:r w:rsidR="00E74522" w:rsidRPr="00492C04">
              <w:rPr>
                <w:rFonts w:asciiTheme="minorHAnsi" w:hAnsiTheme="minorHAnsi"/>
                <w:color w:val="000000" w:themeColor="text1"/>
                <w:sz w:val="20"/>
                <w:szCs w:val="20"/>
              </w:rPr>
              <w:t xml:space="preserve"> kako bi </w:t>
            </w:r>
            <w:r w:rsidR="004D3503" w:rsidRPr="00492C04">
              <w:rPr>
                <w:rFonts w:asciiTheme="minorHAnsi" w:hAnsiTheme="minorHAnsi"/>
                <w:color w:val="000000" w:themeColor="text1"/>
                <w:sz w:val="20"/>
                <w:szCs w:val="20"/>
              </w:rPr>
              <w:t>izgradilo</w:t>
            </w:r>
            <w:r w:rsidR="00E74522" w:rsidRPr="00492C04">
              <w:rPr>
                <w:rFonts w:asciiTheme="minorHAnsi" w:hAnsiTheme="minorHAnsi"/>
                <w:color w:val="000000" w:themeColor="text1"/>
                <w:sz w:val="20"/>
                <w:szCs w:val="20"/>
              </w:rPr>
              <w:t xml:space="preserve"> novo</w:t>
            </w:r>
          </w:p>
          <w:p w14:paraId="15AEEB5A" w14:textId="241A1026" w:rsidR="00E74522" w:rsidRPr="00492C04" w:rsidRDefault="00176BFB" w:rsidP="004D3503">
            <w:pPr>
              <w:spacing w:after="0" w:line="240" w:lineRule="auto"/>
              <w:ind w:left="114" w:hanging="114"/>
              <w:rPr>
                <w:rFonts w:asciiTheme="minorHAnsi" w:hAnsiTheme="minorHAnsi"/>
                <w:bCs/>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prepoznaje </w:t>
            </w:r>
            <w:r w:rsidR="00E74522" w:rsidRPr="00492C04">
              <w:rPr>
                <w:rFonts w:asciiTheme="minorHAnsi" w:hAnsiTheme="minorHAnsi"/>
                <w:sz w:val="20"/>
                <w:szCs w:val="20"/>
              </w:rPr>
              <w:t xml:space="preserve">povezanost među predmetima na </w:t>
            </w:r>
            <w:r w:rsidR="004D3503" w:rsidRPr="00492C04">
              <w:rPr>
                <w:rFonts w:asciiTheme="minorHAnsi" w:hAnsiTheme="minorHAnsi"/>
                <w:sz w:val="20"/>
                <w:szCs w:val="20"/>
              </w:rPr>
              <w:t>temelju</w:t>
            </w:r>
            <w:r w:rsidR="00E74522" w:rsidRPr="00492C04">
              <w:rPr>
                <w:rFonts w:asciiTheme="minorHAnsi" w:hAnsiTheme="minorHAnsi"/>
                <w:sz w:val="20"/>
                <w:szCs w:val="20"/>
              </w:rPr>
              <w:t xml:space="preserve"> njihovih karakteristika</w:t>
            </w:r>
          </w:p>
        </w:tc>
        <w:tc>
          <w:tcPr>
            <w:tcW w:w="1980" w:type="dxa"/>
            <w:shd w:val="clear" w:color="auto" w:fill="D6DCB4"/>
            <w:tcMar>
              <w:top w:w="58" w:type="dxa"/>
              <w:left w:w="58" w:type="dxa"/>
              <w:bottom w:w="58" w:type="dxa"/>
              <w:right w:w="58" w:type="dxa"/>
            </w:tcMar>
          </w:tcPr>
          <w:p w14:paraId="72878EF2" w14:textId="68F69AA3"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sz w:val="20"/>
                <w:szCs w:val="20"/>
              </w:rPr>
              <w:t xml:space="preserve">2.a </w:t>
            </w:r>
            <w:r w:rsidR="00E74522" w:rsidRPr="00492C04">
              <w:rPr>
                <w:rFonts w:asciiTheme="minorHAnsi" w:hAnsiTheme="minorHAnsi"/>
                <w:color w:val="000000" w:themeColor="text1"/>
                <w:sz w:val="20"/>
                <w:szCs w:val="20"/>
              </w:rPr>
              <w:t xml:space="preserve"> </w:t>
            </w:r>
            <w:r w:rsidR="004D3503" w:rsidRPr="00492C04">
              <w:rPr>
                <w:rFonts w:asciiTheme="minorHAnsi" w:hAnsiTheme="minorHAnsi"/>
                <w:color w:val="000000" w:themeColor="text1"/>
                <w:sz w:val="20"/>
                <w:szCs w:val="20"/>
              </w:rPr>
              <w:t xml:space="preserve">zaključuje </w:t>
            </w:r>
            <w:r w:rsidR="00E74522" w:rsidRPr="00492C04">
              <w:rPr>
                <w:rFonts w:asciiTheme="minorHAnsi" w:hAnsiTheme="minorHAnsi"/>
                <w:color w:val="000000" w:themeColor="text1"/>
                <w:sz w:val="20"/>
                <w:szCs w:val="20"/>
              </w:rPr>
              <w:t>p</w:t>
            </w:r>
            <w:r w:rsidR="004D3503" w:rsidRPr="00492C04">
              <w:rPr>
                <w:rFonts w:asciiTheme="minorHAnsi" w:hAnsiTheme="minorHAnsi"/>
                <w:color w:val="000000" w:themeColor="text1"/>
                <w:sz w:val="20"/>
                <w:szCs w:val="20"/>
              </w:rPr>
              <w:t>rema</w:t>
            </w:r>
            <w:r w:rsidR="00E74522" w:rsidRPr="00492C04">
              <w:rPr>
                <w:rFonts w:asciiTheme="minorHAnsi" w:hAnsiTheme="minorHAnsi"/>
                <w:color w:val="000000" w:themeColor="text1"/>
                <w:sz w:val="20"/>
                <w:szCs w:val="20"/>
              </w:rPr>
              <w:t xml:space="preserve"> analogiji (npr. zbrajanje desetica an</w:t>
            </w:r>
            <w:r w:rsidR="004D3503" w:rsidRPr="00492C04">
              <w:rPr>
                <w:rFonts w:asciiTheme="minorHAnsi" w:hAnsiTheme="minorHAnsi"/>
                <w:color w:val="000000" w:themeColor="text1"/>
                <w:sz w:val="20"/>
                <w:szCs w:val="20"/>
              </w:rPr>
              <w:t>alogno je zbrajanju  jedinica)</w:t>
            </w:r>
          </w:p>
          <w:p w14:paraId="5583BD0B" w14:textId="5726F40F"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4D3503" w:rsidRPr="00492C04">
              <w:rPr>
                <w:rFonts w:asciiTheme="minorHAnsi" w:hAnsiTheme="minorHAnsi"/>
                <w:color w:val="000000" w:themeColor="text1"/>
                <w:sz w:val="20"/>
                <w:szCs w:val="20"/>
              </w:rPr>
              <w:t>iznosi zaključke</w:t>
            </w:r>
            <w:r w:rsidR="00E74522" w:rsidRPr="00492C04">
              <w:rPr>
                <w:rFonts w:asciiTheme="minorHAnsi" w:hAnsiTheme="minorHAnsi"/>
                <w:color w:val="000000" w:themeColor="text1"/>
                <w:sz w:val="20"/>
                <w:szCs w:val="20"/>
              </w:rPr>
              <w:t xml:space="preserve"> induktivnim putem </w:t>
            </w:r>
            <w:r w:rsidR="00E74522" w:rsidRPr="00492C04">
              <w:rPr>
                <w:rFonts w:asciiTheme="minorHAnsi" w:hAnsiTheme="minorHAnsi"/>
                <w:sz w:val="20"/>
                <w:szCs w:val="20"/>
              </w:rPr>
              <w:t>(zaključuje od pojedinačnog</w:t>
            </w:r>
            <w:r w:rsidR="004D3503" w:rsidRPr="00492C04">
              <w:rPr>
                <w:rFonts w:asciiTheme="minorHAnsi" w:hAnsiTheme="minorHAnsi"/>
                <w:sz w:val="20"/>
                <w:szCs w:val="20"/>
              </w:rPr>
              <w:t>a</w:t>
            </w:r>
            <w:r w:rsidR="00E74522" w:rsidRPr="00492C04">
              <w:rPr>
                <w:rFonts w:asciiTheme="minorHAnsi" w:hAnsiTheme="minorHAnsi"/>
                <w:sz w:val="20"/>
                <w:szCs w:val="20"/>
              </w:rPr>
              <w:t xml:space="preserve"> k općem</w:t>
            </w:r>
            <w:r w:rsidR="004D3503" w:rsidRPr="00492C04">
              <w:rPr>
                <w:rFonts w:asciiTheme="minorHAnsi" w:hAnsiTheme="minorHAnsi"/>
                <w:sz w:val="20"/>
                <w:szCs w:val="20"/>
              </w:rPr>
              <w:t>u</w:t>
            </w:r>
            <w:r w:rsidR="00E74522" w:rsidRPr="00492C04">
              <w:rPr>
                <w:rFonts w:asciiTheme="minorHAnsi" w:hAnsiTheme="minorHAnsi"/>
                <w:sz w:val="20"/>
                <w:szCs w:val="20"/>
              </w:rPr>
              <w:t>).</w:t>
            </w:r>
          </w:p>
          <w:p w14:paraId="39F834D3" w14:textId="233E0250" w:rsidR="00E74522" w:rsidRPr="00492C04" w:rsidRDefault="00176BFB" w:rsidP="00E74522">
            <w:pPr>
              <w:spacing w:after="0" w:line="240" w:lineRule="auto"/>
              <w:ind w:left="114" w:hanging="114"/>
              <w:rPr>
                <w:rFonts w:asciiTheme="minorHAnsi" w:hAnsiTheme="minorHAnsi"/>
                <w:b/>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provjerava </w:t>
            </w:r>
            <w:r w:rsidR="00E74522" w:rsidRPr="00492C04">
              <w:rPr>
                <w:rFonts w:asciiTheme="minorHAnsi" w:hAnsiTheme="minorHAnsi"/>
                <w:sz w:val="20"/>
                <w:szCs w:val="20"/>
              </w:rPr>
              <w:t>istinitost tv</w:t>
            </w:r>
            <w:r w:rsidR="004D3503" w:rsidRPr="00492C04">
              <w:rPr>
                <w:rFonts w:asciiTheme="minorHAnsi" w:hAnsiTheme="minorHAnsi"/>
                <w:sz w:val="20"/>
                <w:szCs w:val="20"/>
              </w:rPr>
              <w:t>rdnje  na konkretnim primjerima</w:t>
            </w:r>
          </w:p>
        </w:tc>
        <w:tc>
          <w:tcPr>
            <w:tcW w:w="1980" w:type="dxa"/>
            <w:shd w:val="clear" w:color="auto" w:fill="D6DCB4"/>
            <w:tcMar>
              <w:top w:w="58" w:type="dxa"/>
              <w:left w:w="58" w:type="dxa"/>
              <w:bottom w:w="58" w:type="dxa"/>
              <w:right w:w="58" w:type="dxa"/>
            </w:tcMar>
          </w:tcPr>
          <w:p w14:paraId="020F56BA" w14:textId="300DD957" w:rsidR="00E74522" w:rsidRPr="00492C04" w:rsidRDefault="00176BFB" w:rsidP="00E74522">
            <w:pPr>
              <w:shd w:val="clear" w:color="auto" w:fill="D6DCB4"/>
              <w:spacing w:after="0" w:line="240" w:lineRule="auto"/>
              <w:ind w:left="114" w:hanging="114"/>
              <w:rPr>
                <w:rFonts w:asciiTheme="minorHAnsi" w:hAnsiTheme="minorHAnsi"/>
                <w:b/>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E93276" w:rsidRPr="00492C04">
              <w:rPr>
                <w:rFonts w:asciiTheme="minorHAnsi" w:hAnsiTheme="minorHAnsi"/>
                <w:sz w:val="20"/>
                <w:szCs w:val="20"/>
              </w:rPr>
              <w:t>uspoređuje</w:t>
            </w:r>
            <w:r w:rsidR="00E74522" w:rsidRPr="00492C04">
              <w:rPr>
                <w:rFonts w:asciiTheme="minorHAnsi" w:hAnsiTheme="minorHAnsi"/>
                <w:sz w:val="20"/>
                <w:szCs w:val="20"/>
              </w:rPr>
              <w:t xml:space="preserve"> </w:t>
            </w:r>
            <w:r w:rsidR="00154A89">
              <w:rPr>
                <w:rFonts w:asciiTheme="minorHAnsi" w:hAnsiTheme="minorHAnsi"/>
                <w:sz w:val="20"/>
                <w:szCs w:val="20"/>
              </w:rPr>
              <w:t>značajke</w:t>
            </w:r>
            <w:r w:rsidR="00E74522" w:rsidRPr="00492C04">
              <w:rPr>
                <w:rFonts w:asciiTheme="minorHAnsi" w:hAnsiTheme="minorHAnsi"/>
                <w:sz w:val="20"/>
                <w:szCs w:val="20"/>
              </w:rPr>
              <w:t xml:space="preserve"> računskih operacija u skupu </w:t>
            </w:r>
            <m:oMath>
              <m:sSub>
                <m:sSubPr>
                  <m:ctrlPr>
                    <w:rPr>
                      <w:rFonts w:ascii="Cambria Math" w:hAnsiTheme="minorHAnsi"/>
                      <w:b/>
                      <w:i/>
                      <w:sz w:val="20"/>
                      <w:szCs w:val="20"/>
                    </w:rPr>
                  </m:ctrlPr>
                </m:sSubPr>
                <m:e>
                  <m:r>
                    <m:rPr>
                      <m:sty m:val="p"/>
                    </m:rPr>
                    <w:rPr>
                      <w:rFonts w:ascii="Cambria Math" w:hAnsi="Cambria Math"/>
                      <w:sz w:val="20"/>
                      <w:szCs w:val="20"/>
                    </w:rPr>
                    <m:t>N</m:t>
                  </m:r>
                </m:e>
                <m:sub>
                  <m:r>
                    <m:rPr>
                      <m:sty m:val="bi"/>
                    </m:rPr>
                    <w:rPr>
                      <w:rFonts w:ascii="Cambria Math" w:hAnsi="Cambria Math"/>
                      <w:sz w:val="20"/>
                      <w:szCs w:val="20"/>
                    </w:rPr>
                    <m:t>o</m:t>
                  </m:r>
                </m:sub>
              </m:sSub>
            </m:oMath>
            <w:r w:rsidR="00E74522" w:rsidRPr="00492C04">
              <w:rPr>
                <w:rFonts w:asciiTheme="minorHAnsi" w:hAnsiTheme="minorHAnsi"/>
                <w:b/>
                <w:sz w:val="20"/>
                <w:szCs w:val="20"/>
              </w:rPr>
              <w:t xml:space="preserve"> </w:t>
            </w:r>
            <w:r w:rsidR="00E74522" w:rsidRPr="00492C04">
              <w:rPr>
                <w:rFonts w:asciiTheme="minorHAnsi" w:hAnsiTheme="minorHAnsi"/>
                <w:sz w:val="20"/>
                <w:szCs w:val="20"/>
              </w:rPr>
              <w:t>p</w:t>
            </w:r>
            <w:r w:rsidR="00E93276" w:rsidRPr="00492C04">
              <w:rPr>
                <w:rFonts w:asciiTheme="minorHAnsi" w:hAnsiTheme="minorHAnsi"/>
                <w:sz w:val="20"/>
                <w:szCs w:val="20"/>
              </w:rPr>
              <w:t>rema analogiji</w:t>
            </w:r>
          </w:p>
          <w:p w14:paraId="217EC968" w14:textId="088F62E0" w:rsidR="00E74522" w:rsidRPr="00492C04" w:rsidRDefault="00176BFB" w:rsidP="00E74522">
            <w:pPr>
              <w:shd w:val="clear" w:color="auto" w:fill="D6DCB4"/>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E93276" w:rsidRPr="00492C04">
              <w:rPr>
                <w:rFonts w:asciiTheme="minorHAnsi" w:hAnsiTheme="minorHAnsi"/>
                <w:sz w:val="20"/>
                <w:szCs w:val="20"/>
              </w:rPr>
              <w:t xml:space="preserve">primjenjuje </w:t>
            </w:r>
            <w:r w:rsidR="00E74522" w:rsidRPr="00492C04">
              <w:rPr>
                <w:rFonts w:asciiTheme="minorHAnsi" w:hAnsiTheme="minorHAnsi"/>
                <w:sz w:val="20"/>
                <w:szCs w:val="20"/>
              </w:rPr>
              <w:t>induktivni i deduktivni način zaključivanja</w:t>
            </w:r>
          </w:p>
          <w:p w14:paraId="1801583A" w14:textId="72D4832D" w:rsidR="00E74522" w:rsidRPr="00492C04" w:rsidRDefault="00176BFB" w:rsidP="00E93276">
            <w:pPr>
              <w:shd w:val="clear" w:color="auto" w:fill="D6DCB4"/>
              <w:spacing w:after="0" w:line="240" w:lineRule="auto"/>
              <w:ind w:left="114" w:hanging="114"/>
              <w:rPr>
                <w:rFonts w:asciiTheme="minorHAnsi" w:hAnsiTheme="minorHAnsi"/>
                <w:b/>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E93276" w:rsidRPr="00492C04">
              <w:rPr>
                <w:rFonts w:asciiTheme="minorHAnsi" w:hAnsiTheme="minorHAnsi"/>
                <w:sz w:val="20"/>
                <w:szCs w:val="20"/>
              </w:rPr>
              <w:t xml:space="preserve">pokazuje </w:t>
            </w:r>
            <w:r w:rsidR="00E74522" w:rsidRPr="00492C04">
              <w:rPr>
                <w:rFonts w:asciiTheme="minorHAnsi" w:hAnsiTheme="minorHAnsi"/>
                <w:sz w:val="20"/>
                <w:szCs w:val="20"/>
              </w:rPr>
              <w:t>istinitost tv</w:t>
            </w:r>
            <w:r w:rsidR="00E93276" w:rsidRPr="00492C04">
              <w:rPr>
                <w:rFonts w:asciiTheme="minorHAnsi" w:hAnsiTheme="minorHAnsi"/>
                <w:sz w:val="20"/>
                <w:szCs w:val="20"/>
              </w:rPr>
              <w:t>rdnje na konkretnim primjerima</w:t>
            </w:r>
          </w:p>
        </w:tc>
        <w:tc>
          <w:tcPr>
            <w:tcW w:w="1980" w:type="dxa"/>
            <w:shd w:val="clear" w:color="auto" w:fill="D6DCB4"/>
            <w:tcMar>
              <w:top w:w="58" w:type="dxa"/>
              <w:left w:w="58" w:type="dxa"/>
              <w:bottom w:w="58" w:type="dxa"/>
              <w:right w:w="58" w:type="dxa"/>
            </w:tcMar>
          </w:tcPr>
          <w:p w14:paraId="06A27174" w14:textId="1814FE56" w:rsidR="00E74522" w:rsidRPr="00492C04" w:rsidRDefault="00176BFB" w:rsidP="00E74522">
            <w:pPr>
              <w:spacing w:after="0" w:line="240" w:lineRule="auto"/>
              <w:ind w:left="114" w:hanging="114"/>
              <w:rPr>
                <w:rFonts w:asciiTheme="minorHAnsi" w:hAnsiTheme="minorHAnsi"/>
                <w:b/>
                <w:sz w:val="20"/>
                <w:szCs w:val="20"/>
              </w:rPr>
            </w:pPr>
            <w:r w:rsidRPr="00492C04">
              <w:rPr>
                <w:rFonts w:asciiTheme="minorHAnsi" w:hAnsiTheme="minorHAnsi"/>
                <w:sz w:val="20"/>
                <w:szCs w:val="20"/>
              </w:rPr>
              <w:t xml:space="preserve">2.a </w:t>
            </w:r>
            <w:r w:rsidR="00B67255" w:rsidRPr="00492C04">
              <w:rPr>
                <w:rFonts w:asciiTheme="minorHAnsi" w:hAnsiTheme="minorHAnsi"/>
                <w:sz w:val="20"/>
                <w:szCs w:val="20"/>
              </w:rPr>
              <w:t xml:space="preserve">povezuje </w:t>
            </w:r>
            <w:r w:rsidR="00E74522" w:rsidRPr="00492C04">
              <w:rPr>
                <w:rFonts w:asciiTheme="minorHAnsi" w:hAnsiTheme="minorHAnsi"/>
                <w:sz w:val="20"/>
                <w:szCs w:val="20"/>
              </w:rPr>
              <w:t>osobine računskih operacija u skupu R</w:t>
            </w:r>
            <w:r w:rsidR="00E74522" w:rsidRPr="00492C04">
              <w:rPr>
                <w:rFonts w:asciiTheme="minorHAnsi" w:hAnsiTheme="minorHAnsi"/>
                <w:b/>
                <w:sz w:val="20"/>
                <w:szCs w:val="20"/>
              </w:rPr>
              <w:t xml:space="preserve"> </w:t>
            </w:r>
            <w:r w:rsidR="00B67255" w:rsidRPr="00492C04">
              <w:rPr>
                <w:rFonts w:asciiTheme="minorHAnsi" w:hAnsiTheme="minorHAnsi"/>
                <w:sz w:val="20"/>
                <w:szCs w:val="20"/>
              </w:rPr>
              <w:t>prema analogiji</w:t>
            </w:r>
          </w:p>
          <w:p w14:paraId="20E73474" w14:textId="60FD3230"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provodi </w:t>
            </w:r>
            <w:r w:rsidR="00E74522" w:rsidRPr="00492C04">
              <w:rPr>
                <w:rFonts w:asciiTheme="minorHAnsi" w:hAnsiTheme="minorHAnsi"/>
                <w:sz w:val="20"/>
                <w:szCs w:val="20"/>
              </w:rPr>
              <w:t>induktivni i deduktivni način zaklju</w:t>
            </w:r>
            <w:r w:rsidR="00B67255" w:rsidRPr="00492C04">
              <w:rPr>
                <w:rFonts w:asciiTheme="minorHAnsi" w:hAnsiTheme="minorHAnsi"/>
                <w:sz w:val="20"/>
                <w:szCs w:val="20"/>
              </w:rPr>
              <w:t>čivanja</w:t>
            </w:r>
          </w:p>
          <w:p w14:paraId="60D3FA4A" w14:textId="009A4D3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povezuje </w:t>
            </w:r>
            <w:r w:rsidR="00E74522" w:rsidRPr="00492C04">
              <w:rPr>
                <w:rFonts w:asciiTheme="minorHAnsi" w:hAnsiTheme="minorHAnsi"/>
                <w:sz w:val="20"/>
                <w:szCs w:val="20"/>
              </w:rPr>
              <w:t>korake pri dokazivanju jednostavnih tvrdnji</w:t>
            </w:r>
          </w:p>
          <w:p w14:paraId="3F35D2E8" w14:textId="74EA8725" w:rsidR="00E74522" w:rsidRPr="00492C04" w:rsidRDefault="00176BFB" w:rsidP="00B67255">
            <w:pPr>
              <w:spacing w:after="0" w:line="240" w:lineRule="auto"/>
              <w:ind w:left="114" w:hanging="114"/>
              <w:rPr>
                <w:rFonts w:asciiTheme="minorHAnsi" w:hAnsiTheme="minorHAnsi"/>
                <w:b/>
                <w:bCs/>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razlikuje </w:t>
            </w:r>
            <w:r w:rsidR="00E74522" w:rsidRPr="00492C04">
              <w:rPr>
                <w:rFonts w:asciiTheme="minorHAnsi" w:hAnsiTheme="minorHAnsi"/>
                <w:sz w:val="20"/>
                <w:szCs w:val="20"/>
              </w:rPr>
              <w:t>pojmove: praktična demonstracija, činjenica, definicija i izvedeno pravilo</w:t>
            </w:r>
            <w:r w:rsidR="00E74522" w:rsidRPr="00492C04">
              <w:rPr>
                <w:rFonts w:asciiTheme="minorHAnsi" w:hAnsiTheme="minorHAnsi"/>
                <w:color w:val="7030A0"/>
                <w:sz w:val="20"/>
                <w:szCs w:val="20"/>
              </w:rPr>
              <w:t xml:space="preserve">  </w:t>
            </w:r>
          </w:p>
        </w:tc>
        <w:tc>
          <w:tcPr>
            <w:tcW w:w="1951" w:type="dxa"/>
            <w:shd w:val="clear" w:color="auto" w:fill="D6DCB4"/>
            <w:tcMar>
              <w:top w:w="58" w:type="dxa"/>
              <w:left w:w="58" w:type="dxa"/>
              <w:bottom w:w="58" w:type="dxa"/>
              <w:right w:w="58" w:type="dxa"/>
            </w:tcMar>
          </w:tcPr>
          <w:p w14:paraId="0EE8E8F3" w14:textId="59F55A7F"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 xml:space="preserve">2.a </w:t>
            </w:r>
            <w:r w:rsidR="00B67255" w:rsidRPr="00492C04">
              <w:rPr>
                <w:rFonts w:asciiTheme="minorHAnsi" w:hAnsiTheme="minorHAnsi"/>
                <w:sz w:val="20"/>
                <w:szCs w:val="20"/>
              </w:rPr>
              <w:t xml:space="preserve">povezuje </w:t>
            </w:r>
            <w:r w:rsidR="00E74522" w:rsidRPr="00492C04">
              <w:rPr>
                <w:rFonts w:asciiTheme="minorHAnsi" w:hAnsiTheme="minorHAnsi"/>
                <w:sz w:val="20"/>
                <w:szCs w:val="20"/>
              </w:rPr>
              <w:t>p</w:t>
            </w:r>
            <w:r w:rsidR="00B67255" w:rsidRPr="00492C04">
              <w:rPr>
                <w:rFonts w:asciiTheme="minorHAnsi" w:hAnsiTheme="minorHAnsi"/>
                <w:sz w:val="20"/>
                <w:szCs w:val="20"/>
              </w:rPr>
              <w:t>rema</w:t>
            </w:r>
            <w:r w:rsidR="00E74522" w:rsidRPr="00492C04">
              <w:rPr>
                <w:rFonts w:asciiTheme="minorHAnsi" w:hAnsiTheme="minorHAnsi"/>
                <w:sz w:val="20"/>
                <w:szCs w:val="20"/>
              </w:rPr>
              <w:t xml:space="preserve"> analogiji matematičke činjenice </w:t>
            </w:r>
            <w:r w:rsidR="00B67255" w:rsidRPr="00492C04">
              <w:rPr>
                <w:rFonts w:asciiTheme="minorHAnsi" w:hAnsiTheme="minorHAnsi"/>
                <w:sz w:val="20"/>
                <w:szCs w:val="20"/>
              </w:rPr>
              <w:t>i prosuđuje  dobivene zaključke</w:t>
            </w:r>
          </w:p>
          <w:p w14:paraId="183D5D84" w14:textId="1E9EAEDF"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koristi se </w:t>
            </w:r>
            <w:r w:rsidR="00E74522" w:rsidRPr="00492C04">
              <w:rPr>
                <w:rFonts w:asciiTheme="minorHAnsi" w:hAnsiTheme="minorHAnsi"/>
                <w:sz w:val="20"/>
                <w:szCs w:val="20"/>
              </w:rPr>
              <w:t>element</w:t>
            </w:r>
            <w:r w:rsidR="00B67255" w:rsidRPr="00492C04">
              <w:rPr>
                <w:rFonts w:asciiTheme="minorHAnsi" w:hAnsiTheme="minorHAnsi"/>
                <w:sz w:val="20"/>
                <w:szCs w:val="20"/>
              </w:rPr>
              <w:t>ima</w:t>
            </w:r>
            <w:r w:rsidR="00E74522" w:rsidRPr="00492C04">
              <w:rPr>
                <w:rFonts w:asciiTheme="minorHAnsi" w:hAnsiTheme="minorHAnsi"/>
                <w:sz w:val="20"/>
                <w:szCs w:val="20"/>
              </w:rPr>
              <w:t xml:space="preserve"> analize i sinteze pri rj</w:t>
            </w:r>
            <w:r w:rsidR="00B67255" w:rsidRPr="00492C04">
              <w:rPr>
                <w:rFonts w:asciiTheme="minorHAnsi" w:hAnsiTheme="minorHAnsi"/>
                <w:sz w:val="20"/>
                <w:szCs w:val="20"/>
              </w:rPr>
              <w:t>ešavanju matematičkih struktura</w:t>
            </w:r>
          </w:p>
          <w:p w14:paraId="05393D04" w14:textId="7CFD4F91"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primjenjuje </w:t>
            </w:r>
            <w:r w:rsidR="00E74522" w:rsidRPr="00492C04">
              <w:rPr>
                <w:rFonts w:asciiTheme="minorHAnsi" w:hAnsiTheme="minorHAnsi"/>
                <w:sz w:val="20"/>
                <w:szCs w:val="20"/>
              </w:rPr>
              <w:t>induktivni i</w:t>
            </w:r>
            <w:r w:rsidR="00B67255" w:rsidRPr="00492C04">
              <w:rPr>
                <w:rFonts w:asciiTheme="minorHAnsi" w:hAnsiTheme="minorHAnsi"/>
                <w:sz w:val="20"/>
                <w:szCs w:val="20"/>
              </w:rPr>
              <w:t xml:space="preserve"> deduktivni način zaključivanja</w:t>
            </w:r>
          </w:p>
          <w:p w14:paraId="7FE66E6F" w14:textId="4DAD256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2.d</w:t>
            </w:r>
            <w:r w:rsidR="00E74522" w:rsidRPr="00492C04">
              <w:rPr>
                <w:rFonts w:asciiTheme="minorHAnsi" w:hAnsiTheme="minorHAnsi"/>
                <w:sz w:val="20"/>
                <w:szCs w:val="20"/>
              </w:rPr>
              <w:t xml:space="preserve"> </w:t>
            </w:r>
            <w:r w:rsidR="00B67255" w:rsidRPr="00492C04">
              <w:rPr>
                <w:rFonts w:asciiTheme="minorHAnsi" w:hAnsiTheme="minorHAnsi"/>
                <w:sz w:val="20"/>
                <w:szCs w:val="20"/>
              </w:rPr>
              <w:t>izvodi dokaze poučaka koj</w:t>
            </w:r>
            <w:r w:rsidR="005070A7" w:rsidRPr="00492C04">
              <w:rPr>
                <w:rFonts w:asciiTheme="minorHAnsi" w:hAnsiTheme="minorHAnsi"/>
                <w:sz w:val="20"/>
                <w:szCs w:val="20"/>
              </w:rPr>
              <w:t>ima</w:t>
            </w:r>
            <w:r w:rsidR="00B67255" w:rsidRPr="00492C04">
              <w:rPr>
                <w:rFonts w:asciiTheme="minorHAnsi" w:hAnsiTheme="minorHAnsi"/>
                <w:sz w:val="20"/>
                <w:szCs w:val="20"/>
              </w:rPr>
              <w:t xml:space="preserve"> se</w:t>
            </w:r>
            <w:r w:rsidR="00E74522" w:rsidRPr="00492C04">
              <w:rPr>
                <w:rFonts w:asciiTheme="minorHAnsi" w:hAnsiTheme="minorHAnsi"/>
                <w:sz w:val="20"/>
                <w:szCs w:val="20"/>
              </w:rPr>
              <w:t xml:space="preserve"> korist</w:t>
            </w:r>
            <w:r w:rsidR="005070A7" w:rsidRPr="00492C04">
              <w:rPr>
                <w:rFonts w:asciiTheme="minorHAnsi" w:hAnsiTheme="minorHAnsi"/>
                <w:sz w:val="20"/>
                <w:szCs w:val="20"/>
              </w:rPr>
              <w:t>i</w:t>
            </w:r>
            <w:r w:rsidR="00E74522" w:rsidRPr="00492C04">
              <w:rPr>
                <w:rFonts w:asciiTheme="minorHAnsi" w:hAnsiTheme="minorHAnsi"/>
                <w:sz w:val="20"/>
                <w:szCs w:val="20"/>
              </w:rPr>
              <w:t xml:space="preserve"> za</w:t>
            </w:r>
            <w:r w:rsidR="00B67255" w:rsidRPr="00492C04">
              <w:rPr>
                <w:rFonts w:asciiTheme="minorHAnsi" w:hAnsiTheme="minorHAnsi"/>
                <w:sz w:val="20"/>
                <w:szCs w:val="20"/>
              </w:rPr>
              <w:t xml:space="preserve"> rješavanje konkretnih problema</w:t>
            </w:r>
          </w:p>
          <w:p w14:paraId="46278A11" w14:textId="25C48744" w:rsidR="00E74522" w:rsidRPr="00492C04" w:rsidRDefault="00176BFB" w:rsidP="00B67255">
            <w:pPr>
              <w:spacing w:after="0" w:line="240" w:lineRule="auto"/>
              <w:ind w:left="114" w:hanging="114"/>
              <w:rPr>
                <w:rFonts w:asciiTheme="minorHAnsi" w:hAnsiTheme="minorHAnsi"/>
                <w:b/>
                <w:bCs/>
                <w:spacing w:val="-4"/>
                <w:sz w:val="20"/>
                <w:szCs w:val="20"/>
              </w:rPr>
            </w:pPr>
            <w:r w:rsidRPr="00492C04">
              <w:rPr>
                <w:rFonts w:asciiTheme="minorHAnsi" w:hAnsiTheme="minorHAnsi"/>
                <w:spacing w:val="-4"/>
                <w:sz w:val="20"/>
                <w:szCs w:val="20"/>
              </w:rPr>
              <w:t>2.e</w:t>
            </w:r>
            <w:r w:rsidR="00E74522" w:rsidRPr="00492C04">
              <w:rPr>
                <w:rFonts w:asciiTheme="minorHAnsi" w:hAnsiTheme="minorHAnsi"/>
                <w:spacing w:val="-4"/>
                <w:sz w:val="20"/>
                <w:szCs w:val="20"/>
              </w:rPr>
              <w:t xml:space="preserve"> </w:t>
            </w:r>
            <w:r w:rsidR="00B67255" w:rsidRPr="00492C04">
              <w:rPr>
                <w:rFonts w:asciiTheme="minorHAnsi" w:hAnsiTheme="minorHAnsi"/>
                <w:spacing w:val="-4"/>
                <w:sz w:val="20"/>
                <w:szCs w:val="20"/>
              </w:rPr>
              <w:t xml:space="preserve">primjenjuje  </w:t>
            </w:r>
            <w:r w:rsidR="00E74522" w:rsidRPr="00492C04">
              <w:rPr>
                <w:rFonts w:asciiTheme="minorHAnsi" w:hAnsiTheme="minorHAnsi"/>
                <w:spacing w:val="-4"/>
                <w:sz w:val="20"/>
                <w:szCs w:val="20"/>
              </w:rPr>
              <w:t xml:space="preserve">pojmove: praktična demonstracija, dokaz, konvencija, činjenica, definicija i izvedeno pravilo </w:t>
            </w:r>
            <w:r w:rsidR="00B67255" w:rsidRPr="00492C04">
              <w:rPr>
                <w:rFonts w:asciiTheme="minorHAnsi" w:hAnsiTheme="minorHAnsi"/>
                <w:spacing w:val="-4"/>
                <w:sz w:val="20"/>
                <w:szCs w:val="20"/>
              </w:rPr>
              <w:t>s ciljem</w:t>
            </w:r>
            <w:r w:rsidR="00E74522" w:rsidRPr="00492C04">
              <w:rPr>
                <w:rFonts w:asciiTheme="minorHAnsi" w:hAnsiTheme="minorHAnsi"/>
                <w:spacing w:val="-4"/>
                <w:sz w:val="20"/>
                <w:szCs w:val="20"/>
              </w:rPr>
              <w:t xml:space="preserve"> aksiomatske izgradnje matematičkih oblasti.</w:t>
            </w:r>
          </w:p>
        </w:tc>
      </w:tr>
    </w:tbl>
    <w:p w14:paraId="732FE4B6" w14:textId="77777777" w:rsidR="00E74522" w:rsidRPr="00492C04" w:rsidRDefault="00E74522" w:rsidP="00E74522"/>
    <w:p w14:paraId="0F660B0A" w14:textId="77777777" w:rsidR="00E74522" w:rsidRPr="00492C04" w:rsidRDefault="00E74522" w:rsidP="00E74522">
      <w:r w:rsidRPr="00492C04">
        <w:br w:type="page"/>
      </w:r>
    </w:p>
    <w:tbl>
      <w:tblPr>
        <w:tblW w:w="995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80"/>
        <w:gridCol w:w="1980"/>
        <w:gridCol w:w="1951"/>
      </w:tblGrid>
      <w:tr w:rsidR="00C81CAE" w:rsidRPr="00492C04" w14:paraId="4F586732" w14:textId="77777777" w:rsidTr="00D63365">
        <w:trPr>
          <w:trHeight w:val="269"/>
          <w:jc w:val="center"/>
        </w:trPr>
        <w:tc>
          <w:tcPr>
            <w:tcW w:w="1838" w:type="dxa"/>
            <w:shd w:val="clear" w:color="auto" w:fill="D6DCB4"/>
            <w:tcMar>
              <w:top w:w="58" w:type="dxa"/>
              <w:left w:w="58" w:type="dxa"/>
              <w:bottom w:w="58" w:type="dxa"/>
              <w:right w:w="58" w:type="dxa"/>
            </w:tcMar>
          </w:tcPr>
          <w:p w14:paraId="49226967" w14:textId="46ABAC0B" w:rsidR="00C81CAE" w:rsidRPr="00492C04" w:rsidRDefault="00BD6199"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C81CAE" w:rsidRPr="00492C04">
              <w:rPr>
                <w:rFonts w:asciiTheme="minorHAnsi" w:hAnsiTheme="minorHAnsi" w:cstheme="minorHAnsi"/>
                <w:b/>
                <w:sz w:val="20"/>
                <w:szCs w:val="20"/>
              </w:rPr>
              <w:t>:</w:t>
            </w:r>
          </w:p>
        </w:tc>
        <w:tc>
          <w:tcPr>
            <w:tcW w:w="8118" w:type="dxa"/>
            <w:gridSpan w:val="5"/>
            <w:shd w:val="clear" w:color="auto" w:fill="D6DCB4"/>
            <w:vAlign w:val="center"/>
          </w:tcPr>
          <w:p w14:paraId="48325E4C" w14:textId="79C98155"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b/>
                <w:sz w:val="20"/>
                <w:szCs w:val="20"/>
              </w:rPr>
              <w:t>3. GEOMETRIJA I MJERENJA</w:t>
            </w:r>
          </w:p>
        </w:tc>
      </w:tr>
      <w:tr w:rsidR="00C81CAE" w:rsidRPr="00492C04" w14:paraId="7149AEFB" w14:textId="77777777" w:rsidTr="008E0524">
        <w:trPr>
          <w:trHeight w:val="280"/>
          <w:jc w:val="center"/>
        </w:trPr>
        <w:tc>
          <w:tcPr>
            <w:tcW w:w="1838" w:type="dxa"/>
            <w:shd w:val="clear" w:color="auto" w:fill="FFFF00"/>
            <w:tcMar>
              <w:top w:w="58" w:type="dxa"/>
              <w:left w:w="58" w:type="dxa"/>
              <w:bottom w:w="58" w:type="dxa"/>
              <w:right w:w="58" w:type="dxa"/>
            </w:tcMar>
          </w:tcPr>
          <w:p w14:paraId="0D7BBDFC" w14:textId="77777777"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118" w:type="dxa"/>
            <w:gridSpan w:val="5"/>
            <w:shd w:val="clear" w:color="auto" w:fill="FFFF00"/>
            <w:vAlign w:val="center"/>
          </w:tcPr>
          <w:p w14:paraId="5F3437B3" w14:textId="0733D468"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1. </w:t>
            </w:r>
            <w:r w:rsidRPr="00492C04">
              <w:rPr>
                <w:rFonts w:asciiTheme="minorHAnsi" w:hAnsiTheme="minorHAnsi"/>
                <w:b/>
                <w:sz w:val="20"/>
                <w:szCs w:val="20"/>
              </w:rPr>
              <w:t>Likovi, tijela i transformacije</w:t>
            </w:r>
          </w:p>
        </w:tc>
      </w:tr>
      <w:tr w:rsidR="00E74522" w:rsidRPr="00492C04" w14:paraId="78D5D387" w14:textId="77777777" w:rsidTr="008E0524">
        <w:trPr>
          <w:jc w:val="center"/>
        </w:trPr>
        <w:tc>
          <w:tcPr>
            <w:tcW w:w="9956" w:type="dxa"/>
            <w:gridSpan w:val="6"/>
            <w:shd w:val="clear" w:color="auto" w:fill="FFFFCC"/>
            <w:tcMar>
              <w:top w:w="58" w:type="dxa"/>
              <w:left w:w="58" w:type="dxa"/>
              <w:bottom w:w="58" w:type="dxa"/>
              <w:right w:w="58" w:type="dxa"/>
            </w:tcMar>
          </w:tcPr>
          <w:p w14:paraId="2E6CF481" w14:textId="24ECCB23" w:rsidR="00C81CAE" w:rsidRPr="00492C04" w:rsidRDefault="00C81CAE" w:rsidP="00C81CAE">
            <w:pPr>
              <w:spacing w:after="0" w:line="240" w:lineRule="auto"/>
              <w:rPr>
                <w:rFonts w:asciiTheme="minorHAnsi" w:eastAsia="Times New Roman" w:hAnsiTheme="minorHAnsi"/>
                <w:b/>
                <w:color w:val="000000" w:themeColor="text1"/>
                <w:sz w:val="20"/>
                <w:szCs w:val="20"/>
                <w:shd w:val="clear" w:color="auto" w:fill="FFFFCC"/>
                <w:lang w:eastAsia="bs-Latn-BA"/>
              </w:rPr>
            </w:pPr>
            <w:r w:rsidRPr="00492C04">
              <w:rPr>
                <w:rFonts w:asciiTheme="minorHAnsi" w:eastAsia="Times New Roman" w:hAnsiTheme="minorHAnsi"/>
                <w:b/>
                <w:color w:val="000000" w:themeColor="text1"/>
                <w:sz w:val="20"/>
                <w:szCs w:val="20"/>
                <w:shd w:val="clear" w:color="auto" w:fill="FFFFCC"/>
                <w:lang w:eastAsia="bs-Latn-BA"/>
              </w:rPr>
              <w:t>Ishodi učenja:</w:t>
            </w:r>
          </w:p>
          <w:p w14:paraId="25161160" w14:textId="12222F83" w:rsidR="00E74522" w:rsidRPr="00492C04" w:rsidRDefault="00805CE6" w:rsidP="008A62E5">
            <w:pPr>
              <w:pStyle w:val="ListParagraph"/>
              <w:numPr>
                <w:ilvl w:val="0"/>
                <w:numId w:val="6"/>
              </w:numPr>
              <w:spacing w:after="0" w:line="240" w:lineRule="auto"/>
              <w:ind w:left="255" w:hanging="255"/>
              <w:rPr>
                <w:rFonts w:asciiTheme="minorHAnsi" w:eastAsia="Times New Roman" w:hAnsiTheme="minorHAnsi"/>
                <w:color w:val="000000" w:themeColor="text1"/>
                <w:sz w:val="20"/>
                <w:szCs w:val="20"/>
                <w:shd w:val="clear" w:color="auto" w:fill="FFFFCC"/>
                <w:lang w:eastAsia="bs-Latn-BA"/>
              </w:rPr>
            </w:pPr>
            <w:r w:rsidRPr="00492C04">
              <w:rPr>
                <w:rFonts w:asciiTheme="minorHAnsi" w:eastAsia="Times New Roman" w:hAnsiTheme="minorHAnsi"/>
                <w:color w:val="000000" w:themeColor="text1"/>
                <w:sz w:val="20"/>
                <w:szCs w:val="20"/>
                <w:shd w:val="clear" w:color="auto" w:fill="FFFFCC"/>
                <w:lang w:eastAsia="bs-Latn-BA"/>
              </w:rPr>
              <w:t xml:space="preserve">analizira </w:t>
            </w:r>
            <w:r w:rsidR="00E74522" w:rsidRPr="00492C04">
              <w:rPr>
                <w:rFonts w:asciiTheme="minorHAnsi" w:eastAsia="Times New Roman" w:hAnsiTheme="minorHAnsi"/>
                <w:color w:val="000000" w:themeColor="text1"/>
                <w:sz w:val="20"/>
                <w:szCs w:val="20"/>
                <w:shd w:val="clear" w:color="auto" w:fill="FFFFCC"/>
                <w:lang w:eastAsia="bs-Latn-BA"/>
              </w:rPr>
              <w:t>svojstva i odnose geometrijskih elemenata te</w:t>
            </w:r>
            <w:r w:rsidRPr="00492C04">
              <w:rPr>
                <w:rFonts w:asciiTheme="minorHAnsi" w:eastAsia="Times New Roman" w:hAnsiTheme="minorHAnsi"/>
                <w:color w:val="000000" w:themeColor="text1"/>
                <w:sz w:val="20"/>
                <w:szCs w:val="20"/>
                <w:shd w:val="clear" w:color="auto" w:fill="FFFFCC"/>
                <w:lang w:eastAsia="bs-Latn-BA"/>
              </w:rPr>
              <w:t xml:space="preserve"> se</w:t>
            </w:r>
            <w:r w:rsidR="00E74522" w:rsidRPr="00492C04">
              <w:rPr>
                <w:rFonts w:asciiTheme="minorHAnsi" w:eastAsia="Times New Roman" w:hAnsiTheme="minorHAnsi"/>
                <w:color w:val="000000" w:themeColor="text1"/>
                <w:sz w:val="20"/>
                <w:szCs w:val="20"/>
                <w:shd w:val="clear" w:color="auto" w:fill="FFFFCC"/>
                <w:lang w:eastAsia="bs-Latn-BA"/>
              </w:rPr>
              <w:t xml:space="preserve"> koristi simbol</w:t>
            </w:r>
            <w:r w:rsidRPr="00492C04">
              <w:rPr>
                <w:rFonts w:asciiTheme="minorHAnsi" w:eastAsia="Times New Roman" w:hAnsiTheme="minorHAnsi"/>
                <w:color w:val="000000" w:themeColor="text1"/>
                <w:sz w:val="20"/>
                <w:szCs w:val="20"/>
                <w:shd w:val="clear" w:color="auto" w:fill="FFFFCC"/>
                <w:lang w:eastAsia="bs-Latn-BA"/>
              </w:rPr>
              <w:t>ima</w:t>
            </w:r>
            <w:r w:rsidR="00E74522" w:rsidRPr="00492C04">
              <w:rPr>
                <w:rFonts w:asciiTheme="minorHAnsi" w:eastAsia="Times New Roman" w:hAnsiTheme="minorHAnsi"/>
                <w:color w:val="000000" w:themeColor="text1"/>
                <w:sz w:val="20"/>
                <w:szCs w:val="20"/>
                <w:shd w:val="clear" w:color="auto" w:fill="FFFFCC"/>
                <w:lang w:eastAsia="bs-Latn-BA"/>
              </w:rPr>
              <w:t xml:space="preserve"> i različit</w:t>
            </w:r>
            <w:r w:rsidRPr="00492C04">
              <w:rPr>
                <w:rFonts w:asciiTheme="minorHAnsi" w:eastAsia="Times New Roman" w:hAnsiTheme="minorHAnsi"/>
                <w:color w:val="000000" w:themeColor="text1"/>
                <w:sz w:val="20"/>
                <w:szCs w:val="20"/>
                <w:shd w:val="clear" w:color="auto" w:fill="FFFFCC"/>
                <w:lang w:eastAsia="bs-Latn-BA"/>
              </w:rPr>
              <w:t>im</w:t>
            </w:r>
            <w:r w:rsidR="00E74522" w:rsidRPr="00492C04">
              <w:rPr>
                <w:rFonts w:asciiTheme="minorHAnsi" w:eastAsia="Times New Roman" w:hAnsiTheme="minorHAnsi"/>
                <w:color w:val="000000" w:themeColor="text1"/>
                <w:sz w:val="20"/>
                <w:szCs w:val="20"/>
                <w:shd w:val="clear" w:color="auto" w:fill="FFFFCC"/>
                <w:lang w:eastAsia="bs-Latn-BA"/>
              </w:rPr>
              <w:t xml:space="preserve"> prikaz</w:t>
            </w:r>
            <w:r w:rsidRPr="00492C04">
              <w:rPr>
                <w:rFonts w:asciiTheme="minorHAnsi" w:eastAsia="Times New Roman" w:hAnsiTheme="minorHAnsi"/>
                <w:color w:val="000000" w:themeColor="text1"/>
                <w:sz w:val="20"/>
                <w:szCs w:val="20"/>
                <w:shd w:val="clear" w:color="auto" w:fill="FFFFCC"/>
                <w:lang w:eastAsia="bs-Latn-BA"/>
              </w:rPr>
              <w:t>ima</w:t>
            </w:r>
          </w:p>
          <w:p w14:paraId="5AA55DA6" w14:textId="07033456" w:rsidR="00E74522" w:rsidRPr="00492C04" w:rsidRDefault="00805CE6" w:rsidP="008A62E5">
            <w:pPr>
              <w:pStyle w:val="ListParagraph"/>
              <w:numPr>
                <w:ilvl w:val="0"/>
                <w:numId w:val="6"/>
              </w:numPr>
              <w:spacing w:after="0" w:line="240" w:lineRule="auto"/>
              <w:ind w:left="255" w:hanging="255"/>
              <w:rPr>
                <w:rFonts w:asciiTheme="minorHAnsi" w:eastAsia="Times New Roman" w:hAnsiTheme="minorHAnsi"/>
                <w:color w:val="000000" w:themeColor="text1"/>
                <w:sz w:val="20"/>
                <w:szCs w:val="20"/>
                <w:shd w:val="clear" w:color="auto" w:fill="FFFFCC"/>
                <w:lang w:eastAsia="bs-Latn-BA"/>
              </w:rPr>
            </w:pPr>
            <w:r w:rsidRPr="00492C04">
              <w:rPr>
                <w:rFonts w:asciiTheme="minorHAnsi" w:eastAsia="Times New Roman" w:hAnsiTheme="minorHAnsi"/>
                <w:color w:val="000000" w:themeColor="text1"/>
                <w:sz w:val="20"/>
                <w:szCs w:val="20"/>
                <w:shd w:val="clear" w:color="auto" w:fill="FFFFCC"/>
                <w:lang w:eastAsia="bs-Latn-BA"/>
              </w:rPr>
              <w:t xml:space="preserve">sintetizira </w:t>
            </w:r>
            <w:r w:rsidR="00E74522" w:rsidRPr="00492C04">
              <w:rPr>
                <w:rFonts w:asciiTheme="minorHAnsi" w:eastAsia="Times New Roman" w:hAnsiTheme="minorHAnsi"/>
                <w:color w:val="000000" w:themeColor="text1"/>
                <w:sz w:val="20"/>
                <w:szCs w:val="20"/>
                <w:shd w:val="clear" w:color="auto" w:fill="FFFFCC"/>
                <w:lang w:eastAsia="bs-Latn-BA"/>
              </w:rPr>
              <w:t xml:space="preserve">matematičke argumente o geometrijskim odnosima, analizira svojstva dvodimenzionalnih i trodimenzionalnih geometrijskih </w:t>
            </w:r>
            <w:r w:rsidRPr="00492C04">
              <w:rPr>
                <w:rFonts w:asciiTheme="minorHAnsi" w:eastAsia="Times New Roman" w:hAnsiTheme="minorHAnsi"/>
                <w:color w:val="000000" w:themeColor="text1"/>
                <w:sz w:val="20"/>
                <w:szCs w:val="20"/>
                <w:shd w:val="clear" w:color="auto" w:fill="FFFFCC"/>
                <w:lang w:eastAsia="bs-Latn-BA"/>
              </w:rPr>
              <w:t>likova i tijela</w:t>
            </w:r>
          </w:p>
          <w:p w14:paraId="150697FA" w14:textId="1240273C" w:rsidR="00E74522" w:rsidRPr="00492C04" w:rsidRDefault="00805CE6" w:rsidP="008A62E5">
            <w:pPr>
              <w:pStyle w:val="ListParagraph"/>
              <w:numPr>
                <w:ilvl w:val="0"/>
                <w:numId w:val="6"/>
              </w:numPr>
              <w:spacing w:after="0" w:line="240" w:lineRule="auto"/>
              <w:ind w:left="255" w:hanging="255"/>
              <w:rPr>
                <w:rFonts w:asciiTheme="minorHAnsi" w:eastAsia="Times New Roman" w:hAnsiTheme="minorHAnsi"/>
                <w:color w:val="000000"/>
                <w:sz w:val="20"/>
                <w:szCs w:val="20"/>
                <w:shd w:val="clear" w:color="auto" w:fill="FFFFCC"/>
                <w:lang w:eastAsia="bs-Latn-BA"/>
              </w:rPr>
            </w:pPr>
            <w:r w:rsidRPr="00492C04">
              <w:rPr>
                <w:rFonts w:asciiTheme="minorHAnsi" w:eastAsia="Times New Roman" w:hAnsiTheme="minorHAnsi"/>
                <w:color w:val="000000" w:themeColor="text1"/>
                <w:sz w:val="20"/>
                <w:szCs w:val="20"/>
                <w:lang w:eastAsia="bs-Latn-BA"/>
              </w:rPr>
              <w:t xml:space="preserve">utvrđuje </w:t>
            </w:r>
            <w:r w:rsidR="00E74522" w:rsidRPr="00492C04">
              <w:rPr>
                <w:rFonts w:asciiTheme="minorHAnsi" w:eastAsia="Times New Roman" w:hAnsiTheme="minorHAnsi"/>
                <w:color w:val="000000" w:themeColor="text1"/>
                <w:sz w:val="20"/>
                <w:szCs w:val="20"/>
                <w:lang w:eastAsia="bs-Latn-BA"/>
              </w:rPr>
              <w:t xml:space="preserve">geometrijska svojstva u objektima iz </w:t>
            </w:r>
            <w:r w:rsidRPr="00492C04">
              <w:rPr>
                <w:rFonts w:asciiTheme="minorHAnsi" w:eastAsia="Times New Roman" w:hAnsiTheme="minorHAnsi"/>
                <w:color w:val="000000" w:themeColor="text1"/>
                <w:sz w:val="20"/>
                <w:szCs w:val="20"/>
                <w:lang w:eastAsia="bs-Latn-BA"/>
              </w:rPr>
              <w:t>stvarnoga svijeta</w:t>
            </w:r>
            <w:r w:rsidR="00E74522" w:rsidRPr="00492C04">
              <w:rPr>
                <w:rFonts w:asciiTheme="minorHAnsi" w:eastAsia="Times New Roman" w:hAnsiTheme="minorHAnsi"/>
                <w:color w:val="000000" w:themeColor="text1"/>
                <w:sz w:val="20"/>
                <w:szCs w:val="20"/>
                <w:lang w:eastAsia="bs-Latn-BA"/>
              </w:rPr>
              <w:t xml:space="preserve"> te modelira prostorne odnose pri rješavanju problema</w:t>
            </w:r>
          </w:p>
          <w:p w14:paraId="39011029" w14:textId="572E4254" w:rsidR="00E74522" w:rsidRPr="00492C04" w:rsidRDefault="00E74522" w:rsidP="00315CE9">
            <w:pPr>
              <w:spacing w:after="0" w:line="240" w:lineRule="auto"/>
              <w:ind w:left="255" w:right="56" w:hanging="255"/>
              <w:rPr>
                <w:rFonts w:asciiTheme="minorHAnsi" w:hAnsiTheme="minorHAnsi"/>
                <w:b/>
                <w:bCs/>
                <w:sz w:val="20"/>
                <w:szCs w:val="20"/>
              </w:rPr>
            </w:pPr>
            <w:r w:rsidRPr="00492C04">
              <w:rPr>
                <w:rFonts w:asciiTheme="minorHAnsi" w:eastAsia="Times New Roman" w:hAnsiTheme="minorHAnsi"/>
                <w:color w:val="000000"/>
                <w:sz w:val="20"/>
                <w:szCs w:val="20"/>
                <w:shd w:val="clear" w:color="auto" w:fill="FFFFCC"/>
                <w:lang w:eastAsia="bs-Latn-BA"/>
              </w:rPr>
              <w:t xml:space="preserve">4.  </w:t>
            </w:r>
            <w:r w:rsidR="00805CE6" w:rsidRPr="00492C04">
              <w:rPr>
                <w:rFonts w:asciiTheme="minorHAnsi" w:eastAsia="Times New Roman" w:hAnsiTheme="minorHAnsi"/>
                <w:color w:val="000000"/>
                <w:sz w:val="20"/>
                <w:szCs w:val="20"/>
                <w:shd w:val="clear" w:color="auto" w:fill="FFFFCC"/>
                <w:lang w:eastAsia="bs-Latn-BA"/>
              </w:rPr>
              <w:t xml:space="preserve">koristi </w:t>
            </w:r>
            <w:r w:rsidR="00315CE9" w:rsidRPr="00492C04">
              <w:rPr>
                <w:rFonts w:asciiTheme="minorHAnsi" w:eastAsia="Times New Roman" w:hAnsiTheme="minorHAnsi"/>
                <w:color w:val="000000"/>
                <w:sz w:val="20"/>
                <w:szCs w:val="20"/>
                <w:shd w:val="clear" w:color="auto" w:fill="FFFFCC"/>
                <w:lang w:eastAsia="bs-Latn-BA"/>
              </w:rPr>
              <w:t>se geometrijskim transformacijama u sukladnosti</w:t>
            </w:r>
            <w:r w:rsidRPr="00492C04">
              <w:rPr>
                <w:rFonts w:asciiTheme="minorHAnsi" w:eastAsia="Times New Roman" w:hAnsiTheme="minorHAnsi"/>
                <w:color w:val="000000"/>
                <w:sz w:val="20"/>
                <w:szCs w:val="20"/>
                <w:shd w:val="clear" w:color="auto" w:fill="FFFFCC"/>
                <w:lang w:eastAsia="bs-Latn-BA"/>
              </w:rPr>
              <w:t xml:space="preserve"> i sličnosti geometrijskih </w:t>
            </w:r>
            <w:r w:rsidR="00805CE6" w:rsidRPr="00492C04">
              <w:rPr>
                <w:rFonts w:asciiTheme="minorHAnsi" w:eastAsia="Times New Roman" w:hAnsiTheme="minorHAnsi"/>
                <w:color w:val="000000"/>
                <w:sz w:val="20"/>
                <w:szCs w:val="20"/>
                <w:shd w:val="clear" w:color="auto" w:fill="FFFFCC"/>
                <w:lang w:eastAsia="bs-Latn-BA"/>
              </w:rPr>
              <w:t>tijela</w:t>
            </w:r>
            <w:r w:rsidRPr="00492C04">
              <w:rPr>
                <w:rFonts w:asciiTheme="minorHAnsi" w:eastAsia="Times New Roman" w:hAnsiTheme="minorHAnsi"/>
                <w:color w:val="000000"/>
                <w:sz w:val="20"/>
                <w:szCs w:val="20"/>
                <w:shd w:val="clear" w:color="auto" w:fill="FFFFCC"/>
                <w:lang w:eastAsia="bs-Latn-BA"/>
              </w:rPr>
              <w:t>.</w:t>
            </w:r>
          </w:p>
        </w:tc>
      </w:tr>
      <w:tr w:rsidR="00E74522" w:rsidRPr="00492C04" w14:paraId="0B3323A4" w14:textId="77777777" w:rsidTr="008E0524">
        <w:trPr>
          <w:jc w:val="center"/>
        </w:trPr>
        <w:tc>
          <w:tcPr>
            <w:tcW w:w="9956" w:type="dxa"/>
            <w:gridSpan w:val="6"/>
            <w:shd w:val="clear" w:color="auto" w:fill="auto"/>
            <w:tcMar>
              <w:top w:w="58" w:type="dxa"/>
              <w:left w:w="58" w:type="dxa"/>
              <w:bottom w:w="58" w:type="dxa"/>
              <w:right w:w="58" w:type="dxa"/>
            </w:tcMar>
          </w:tcPr>
          <w:p w14:paraId="3E20CBB1" w14:textId="6D78D026"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03AF5C08" w14:textId="77777777" w:rsidTr="008E0524">
        <w:trPr>
          <w:jc w:val="center"/>
        </w:trPr>
        <w:tc>
          <w:tcPr>
            <w:tcW w:w="2065" w:type="dxa"/>
            <w:gridSpan w:val="2"/>
            <w:shd w:val="clear" w:color="auto" w:fill="auto"/>
            <w:tcMar>
              <w:top w:w="58" w:type="dxa"/>
              <w:left w:w="58" w:type="dxa"/>
              <w:bottom w:w="58" w:type="dxa"/>
              <w:right w:w="58" w:type="dxa"/>
            </w:tcMar>
            <w:vAlign w:val="center"/>
          </w:tcPr>
          <w:p w14:paraId="43EAF1FE" w14:textId="4D420BE1"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auto"/>
            <w:tcMar>
              <w:top w:w="58" w:type="dxa"/>
              <w:left w:w="58" w:type="dxa"/>
              <w:bottom w:w="58" w:type="dxa"/>
              <w:right w:w="58" w:type="dxa"/>
            </w:tcMar>
            <w:vAlign w:val="center"/>
          </w:tcPr>
          <w:p w14:paraId="27526595" w14:textId="04A16E89"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0" w:type="dxa"/>
            <w:shd w:val="clear" w:color="auto" w:fill="auto"/>
            <w:tcMar>
              <w:top w:w="58" w:type="dxa"/>
              <w:left w:w="58" w:type="dxa"/>
              <w:bottom w:w="58" w:type="dxa"/>
              <w:right w:w="58" w:type="dxa"/>
            </w:tcMar>
            <w:vAlign w:val="center"/>
          </w:tcPr>
          <w:p w14:paraId="1F0FC379" w14:textId="493EBFC8"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0" w:type="dxa"/>
            <w:shd w:val="clear" w:color="auto" w:fill="auto"/>
            <w:tcMar>
              <w:top w:w="58" w:type="dxa"/>
              <w:left w:w="58" w:type="dxa"/>
              <w:bottom w:w="58" w:type="dxa"/>
              <w:right w:w="58" w:type="dxa"/>
            </w:tcMar>
            <w:vAlign w:val="center"/>
          </w:tcPr>
          <w:p w14:paraId="3ACAB13B" w14:textId="2A74A292"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1951" w:type="dxa"/>
            <w:shd w:val="clear" w:color="auto" w:fill="FFFFFF" w:themeFill="background1"/>
            <w:tcMar>
              <w:top w:w="58" w:type="dxa"/>
              <w:left w:w="58" w:type="dxa"/>
              <w:bottom w:w="58" w:type="dxa"/>
              <w:right w:w="58" w:type="dxa"/>
            </w:tcMar>
            <w:vAlign w:val="center"/>
          </w:tcPr>
          <w:p w14:paraId="0CFDE7B9" w14:textId="6A53B2EA"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79F72794" w14:textId="77777777" w:rsidTr="008E0524">
        <w:trPr>
          <w:trHeight w:val="1905"/>
          <w:jc w:val="center"/>
        </w:trPr>
        <w:tc>
          <w:tcPr>
            <w:tcW w:w="2065" w:type="dxa"/>
            <w:gridSpan w:val="2"/>
            <w:vMerge w:val="restart"/>
            <w:shd w:val="clear" w:color="auto" w:fill="99CCFF"/>
            <w:tcMar>
              <w:top w:w="58" w:type="dxa"/>
              <w:left w:w="58" w:type="dxa"/>
              <w:bottom w:w="58" w:type="dxa"/>
              <w:right w:w="58" w:type="dxa"/>
            </w:tcMar>
          </w:tcPr>
          <w:p w14:paraId="796A5EBE" w14:textId="4DF51151"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prepoznaje </w:t>
            </w:r>
            <w:r w:rsidR="00A138EF" w:rsidRPr="00492C04">
              <w:rPr>
                <w:rFonts w:asciiTheme="minorHAnsi" w:hAnsiTheme="minorHAnsi"/>
                <w:sz w:val="20"/>
                <w:szCs w:val="20"/>
              </w:rPr>
              <w:t>različite crte:</w:t>
            </w:r>
            <w:r w:rsidR="00E74522" w:rsidRPr="00492C04">
              <w:rPr>
                <w:rFonts w:asciiTheme="minorHAnsi" w:hAnsiTheme="minorHAnsi"/>
                <w:sz w:val="20"/>
                <w:szCs w:val="20"/>
              </w:rPr>
              <w:t xml:space="preserve"> </w:t>
            </w:r>
            <w:r w:rsidR="00A138EF" w:rsidRPr="00492C04">
              <w:rPr>
                <w:rFonts w:asciiTheme="minorHAnsi" w:hAnsiTheme="minorHAnsi"/>
                <w:sz w:val="20"/>
                <w:szCs w:val="20"/>
              </w:rPr>
              <w:t>ravne, zakrivljene, izlomljene, zatvorene, otvorene i uspoređuje svojstva</w:t>
            </w:r>
            <w:r w:rsidR="00E74522" w:rsidRPr="00492C04">
              <w:rPr>
                <w:rFonts w:asciiTheme="minorHAnsi" w:hAnsiTheme="minorHAnsi"/>
                <w:sz w:val="20"/>
                <w:szCs w:val="20"/>
              </w:rPr>
              <w:t xml:space="preserve"> objekata i prostora oko sebe  koristeći</w:t>
            </w:r>
            <w:r w:rsidR="00A138EF" w:rsidRPr="00492C04">
              <w:rPr>
                <w:rFonts w:asciiTheme="minorHAnsi" w:hAnsiTheme="minorHAnsi"/>
                <w:sz w:val="20"/>
                <w:szCs w:val="20"/>
              </w:rPr>
              <w:t xml:space="preserve"> se riječima: </w:t>
            </w:r>
            <w:r w:rsidR="00A138EF" w:rsidRPr="00492C04">
              <w:rPr>
                <w:rFonts w:asciiTheme="minorHAnsi" w:hAnsiTheme="minorHAnsi"/>
                <w:i/>
                <w:sz w:val="20"/>
                <w:szCs w:val="20"/>
              </w:rPr>
              <w:t xml:space="preserve">kraći – </w:t>
            </w:r>
            <w:r w:rsidR="00E74522" w:rsidRPr="00492C04">
              <w:rPr>
                <w:rFonts w:asciiTheme="minorHAnsi" w:hAnsiTheme="minorHAnsi"/>
                <w:i/>
                <w:sz w:val="20"/>
                <w:szCs w:val="20"/>
              </w:rPr>
              <w:t>dulji</w:t>
            </w:r>
            <w:r w:rsidR="00A138EF" w:rsidRPr="00492C04">
              <w:rPr>
                <w:rFonts w:asciiTheme="minorHAnsi" w:hAnsiTheme="minorHAnsi"/>
                <w:sz w:val="20"/>
                <w:szCs w:val="20"/>
              </w:rPr>
              <w:t xml:space="preserve">, </w:t>
            </w:r>
            <w:r w:rsidR="00A138EF" w:rsidRPr="00492C04">
              <w:rPr>
                <w:rFonts w:asciiTheme="minorHAnsi" w:hAnsiTheme="minorHAnsi"/>
                <w:i/>
                <w:sz w:val="20"/>
                <w:szCs w:val="20"/>
              </w:rPr>
              <w:t>skoro isti</w:t>
            </w:r>
            <w:r w:rsidR="00A138EF" w:rsidRPr="00492C04">
              <w:rPr>
                <w:rFonts w:asciiTheme="minorHAnsi" w:hAnsiTheme="minorHAnsi"/>
                <w:sz w:val="20"/>
                <w:szCs w:val="20"/>
              </w:rPr>
              <w:t xml:space="preserve">, </w:t>
            </w:r>
            <w:r w:rsidR="00A138EF" w:rsidRPr="00492C04">
              <w:rPr>
                <w:rFonts w:asciiTheme="minorHAnsi" w:hAnsiTheme="minorHAnsi"/>
                <w:i/>
                <w:sz w:val="20"/>
                <w:szCs w:val="20"/>
              </w:rPr>
              <w:t xml:space="preserve">zatvoren – </w:t>
            </w:r>
            <w:r w:rsidR="00E74522" w:rsidRPr="00492C04">
              <w:rPr>
                <w:rFonts w:asciiTheme="minorHAnsi" w:hAnsiTheme="minorHAnsi"/>
                <w:i/>
                <w:sz w:val="20"/>
                <w:szCs w:val="20"/>
              </w:rPr>
              <w:t>otvoren</w:t>
            </w:r>
          </w:p>
          <w:p w14:paraId="00C195F0" w14:textId="3A461CA8" w:rsidR="00E74522" w:rsidRPr="00492C04" w:rsidRDefault="00176BFB" w:rsidP="00E74522">
            <w:pPr>
              <w:spacing w:after="0" w:line="240" w:lineRule="auto"/>
              <w:ind w:left="114" w:hanging="114"/>
              <w:rPr>
                <w:rFonts w:asciiTheme="minorHAnsi" w:hAnsiTheme="minorHAnsi"/>
                <w:b/>
                <w:bCs/>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138EF" w:rsidRPr="00492C04">
              <w:rPr>
                <w:rFonts w:asciiTheme="minorHAnsi" w:eastAsia="Times New Roman" w:hAnsiTheme="minorHAnsi"/>
                <w:color w:val="000000" w:themeColor="text1"/>
                <w:sz w:val="20"/>
                <w:szCs w:val="20"/>
                <w:lang w:eastAsia="bs-Latn-BA"/>
              </w:rPr>
              <w:t xml:space="preserve">imenuje </w:t>
            </w:r>
            <w:r w:rsidR="00E74522" w:rsidRPr="00492C04">
              <w:rPr>
                <w:rFonts w:asciiTheme="minorHAnsi" w:eastAsia="Times New Roman" w:hAnsiTheme="minorHAnsi"/>
                <w:color w:val="000000" w:themeColor="text1"/>
                <w:sz w:val="20"/>
                <w:szCs w:val="20"/>
                <w:lang w:eastAsia="bs-Latn-BA"/>
              </w:rPr>
              <w:t>i pokazuje di</w:t>
            </w:r>
            <w:r w:rsidR="00A138EF" w:rsidRPr="00492C04">
              <w:rPr>
                <w:rFonts w:asciiTheme="minorHAnsi" w:eastAsia="Times New Roman" w:hAnsiTheme="minorHAnsi"/>
                <w:color w:val="000000" w:themeColor="text1"/>
                <w:sz w:val="20"/>
                <w:szCs w:val="20"/>
                <w:lang w:eastAsia="bs-Latn-BA"/>
              </w:rPr>
              <w:t>jelove koji nedostaju na crtežu</w:t>
            </w:r>
          </w:p>
        </w:tc>
        <w:tc>
          <w:tcPr>
            <w:tcW w:w="1980" w:type="dxa"/>
            <w:vMerge w:val="restart"/>
            <w:shd w:val="clear" w:color="auto" w:fill="99CCFF"/>
            <w:tcMar>
              <w:top w:w="58" w:type="dxa"/>
              <w:left w:w="58" w:type="dxa"/>
              <w:bottom w:w="58" w:type="dxa"/>
              <w:right w:w="58" w:type="dxa"/>
            </w:tcMar>
          </w:tcPr>
          <w:p w14:paraId="1DA1D5DB" w14:textId="6B9B67D7"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4D3503" w:rsidRPr="00492C04">
              <w:rPr>
                <w:rFonts w:asciiTheme="minorHAnsi" w:hAnsiTheme="minorHAnsi"/>
                <w:sz w:val="20"/>
                <w:szCs w:val="20"/>
              </w:rPr>
              <w:t xml:space="preserve">crta </w:t>
            </w:r>
            <w:r w:rsidR="00E74522" w:rsidRPr="00492C04">
              <w:rPr>
                <w:rFonts w:asciiTheme="minorHAnsi" w:hAnsiTheme="minorHAnsi"/>
                <w:sz w:val="20"/>
                <w:szCs w:val="20"/>
              </w:rPr>
              <w:t xml:space="preserve">različite </w:t>
            </w:r>
            <w:r w:rsidR="004D3503" w:rsidRPr="00492C04">
              <w:rPr>
                <w:rFonts w:asciiTheme="minorHAnsi" w:hAnsiTheme="minorHAnsi"/>
                <w:sz w:val="20"/>
                <w:szCs w:val="20"/>
              </w:rPr>
              <w:t>crte</w:t>
            </w:r>
            <w:r w:rsidR="00A138EF" w:rsidRPr="00492C04">
              <w:rPr>
                <w:rFonts w:asciiTheme="minorHAnsi" w:hAnsiTheme="minorHAnsi"/>
                <w:sz w:val="20"/>
                <w:szCs w:val="20"/>
              </w:rPr>
              <w:t xml:space="preserve">: ravne, zakrivljene, izlomljene, zatvorene, </w:t>
            </w:r>
            <w:r w:rsidR="00E74522" w:rsidRPr="00492C04">
              <w:rPr>
                <w:rFonts w:asciiTheme="minorHAnsi" w:hAnsiTheme="minorHAnsi"/>
                <w:sz w:val="20"/>
                <w:szCs w:val="20"/>
              </w:rPr>
              <w:t>otvorene</w:t>
            </w:r>
            <w:r w:rsidR="00A138EF" w:rsidRPr="00492C04">
              <w:rPr>
                <w:rFonts w:asciiTheme="minorHAnsi" w:hAnsiTheme="minorHAnsi"/>
                <w:sz w:val="20"/>
                <w:szCs w:val="20"/>
              </w:rPr>
              <w:t xml:space="preserve"> </w:t>
            </w:r>
            <w:r w:rsidR="00E74522" w:rsidRPr="00492C04">
              <w:rPr>
                <w:rFonts w:asciiTheme="minorHAnsi" w:hAnsiTheme="minorHAnsi"/>
                <w:sz w:val="20"/>
                <w:szCs w:val="20"/>
              </w:rPr>
              <w:t xml:space="preserve">i označava </w:t>
            </w:r>
            <w:r w:rsidR="004D3503" w:rsidRPr="00492C04">
              <w:rPr>
                <w:rFonts w:asciiTheme="minorHAnsi" w:hAnsiTheme="minorHAnsi"/>
                <w:sz w:val="20"/>
                <w:szCs w:val="20"/>
              </w:rPr>
              <w:t>sjecište crta</w:t>
            </w:r>
          </w:p>
          <w:p w14:paraId="6495F8D7" w14:textId="4482412F"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crta </w:t>
            </w:r>
            <w:r w:rsidR="00E74522" w:rsidRPr="00492C04">
              <w:rPr>
                <w:rFonts w:asciiTheme="minorHAnsi" w:hAnsiTheme="minorHAnsi"/>
                <w:sz w:val="20"/>
                <w:szCs w:val="20"/>
              </w:rPr>
              <w:t xml:space="preserve">i označava točku, dužinu, pravac, koristi </w:t>
            </w:r>
            <w:r w:rsidR="00A138EF" w:rsidRPr="00492C04">
              <w:rPr>
                <w:rFonts w:asciiTheme="minorHAnsi" w:hAnsiTheme="minorHAnsi"/>
                <w:sz w:val="20"/>
                <w:szCs w:val="20"/>
              </w:rPr>
              <w:t>se geometrijskim alatima</w:t>
            </w:r>
            <w:r w:rsidR="00E74522" w:rsidRPr="00492C04">
              <w:rPr>
                <w:rFonts w:asciiTheme="minorHAnsi" w:hAnsiTheme="minorHAnsi"/>
                <w:sz w:val="20"/>
                <w:szCs w:val="20"/>
              </w:rPr>
              <w:t xml:space="preserve"> za crtanje </w:t>
            </w:r>
            <w:r w:rsidR="00A138EF" w:rsidRPr="00492C04">
              <w:rPr>
                <w:rFonts w:asciiTheme="minorHAnsi" w:hAnsiTheme="minorHAnsi"/>
                <w:sz w:val="20"/>
                <w:szCs w:val="20"/>
              </w:rPr>
              <w:t>crta</w:t>
            </w:r>
            <w:r w:rsidR="00E74522" w:rsidRPr="00492C04">
              <w:rPr>
                <w:rFonts w:asciiTheme="minorHAnsi" w:hAnsiTheme="minorHAnsi"/>
                <w:sz w:val="20"/>
                <w:szCs w:val="20"/>
              </w:rPr>
              <w:t xml:space="preserve"> i </w:t>
            </w:r>
            <w:r w:rsidR="00A138EF" w:rsidRPr="00492C04">
              <w:rPr>
                <w:rFonts w:asciiTheme="minorHAnsi" w:hAnsiTheme="minorHAnsi"/>
                <w:sz w:val="20"/>
                <w:szCs w:val="20"/>
              </w:rPr>
              <w:t>likova</w:t>
            </w:r>
          </w:p>
          <w:p w14:paraId="687843FB" w14:textId="2F091363" w:rsidR="00E74522" w:rsidRPr="00492C04" w:rsidRDefault="00176BFB" w:rsidP="00A138EF">
            <w:pPr>
              <w:spacing w:after="0" w:line="240" w:lineRule="auto"/>
              <w:ind w:left="114" w:hanging="114"/>
              <w:rPr>
                <w:rFonts w:asciiTheme="minorHAnsi" w:hAnsiTheme="minorHAnsi"/>
                <w:b/>
                <w:bCs/>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prikazuje </w:t>
            </w:r>
            <w:r w:rsidR="00E74522" w:rsidRPr="00492C04">
              <w:rPr>
                <w:rFonts w:asciiTheme="minorHAnsi" w:hAnsiTheme="minorHAnsi"/>
                <w:sz w:val="20"/>
                <w:szCs w:val="20"/>
              </w:rPr>
              <w:t>položaj  prirodnog</w:t>
            </w:r>
            <w:r w:rsidR="00A138EF" w:rsidRPr="00492C04">
              <w:rPr>
                <w:rFonts w:asciiTheme="minorHAnsi" w:hAnsiTheme="minorHAnsi"/>
                <w:sz w:val="20"/>
                <w:szCs w:val="20"/>
              </w:rPr>
              <w:t>a</w:t>
            </w:r>
            <w:r w:rsidR="00E74522" w:rsidRPr="00492C04">
              <w:rPr>
                <w:rFonts w:asciiTheme="minorHAnsi" w:hAnsiTheme="minorHAnsi"/>
                <w:sz w:val="20"/>
                <w:szCs w:val="20"/>
              </w:rPr>
              <w:t xml:space="preserve"> broja na brojevnom</w:t>
            </w:r>
            <w:r w:rsidR="00A138EF" w:rsidRPr="00492C04">
              <w:rPr>
                <w:rFonts w:asciiTheme="minorHAnsi" w:hAnsiTheme="minorHAnsi"/>
                <w:sz w:val="20"/>
                <w:szCs w:val="20"/>
              </w:rPr>
              <w:t>e</w:t>
            </w:r>
            <w:r w:rsidR="00E74522" w:rsidRPr="00492C04">
              <w:rPr>
                <w:rFonts w:asciiTheme="minorHAnsi" w:hAnsiTheme="minorHAnsi"/>
                <w:sz w:val="20"/>
                <w:szCs w:val="20"/>
              </w:rPr>
              <w:t xml:space="preserve"> polupravcu</w:t>
            </w:r>
          </w:p>
        </w:tc>
        <w:tc>
          <w:tcPr>
            <w:tcW w:w="1980" w:type="dxa"/>
            <w:vMerge w:val="restart"/>
            <w:shd w:val="clear" w:color="auto" w:fill="99CCFF"/>
            <w:tcMar>
              <w:top w:w="58" w:type="dxa"/>
              <w:left w:w="58" w:type="dxa"/>
              <w:bottom w:w="58" w:type="dxa"/>
              <w:right w:w="58" w:type="dxa"/>
            </w:tcMar>
          </w:tcPr>
          <w:p w14:paraId="68D4DDAE" w14:textId="53F02206"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E93276" w:rsidRPr="00492C04">
              <w:rPr>
                <w:rFonts w:asciiTheme="minorHAnsi" w:hAnsiTheme="minorHAnsi"/>
                <w:sz w:val="20"/>
                <w:szCs w:val="20"/>
              </w:rPr>
              <w:t xml:space="preserve">razlikuje </w:t>
            </w:r>
            <w:r w:rsidR="00E74522" w:rsidRPr="00492C04">
              <w:rPr>
                <w:rFonts w:asciiTheme="minorHAnsi" w:hAnsiTheme="minorHAnsi"/>
                <w:sz w:val="20"/>
                <w:szCs w:val="20"/>
              </w:rPr>
              <w:t xml:space="preserve">odnose između točaka, dužina, pravaca, polupravaca u ravnini koristeći </w:t>
            </w:r>
            <w:r w:rsidR="00E93276" w:rsidRPr="00492C04">
              <w:rPr>
                <w:rFonts w:asciiTheme="minorHAnsi" w:hAnsiTheme="minorHAnsi"/>
                <w:sz w:val="20"/>
                <w:szCs w:val="20"/>
              </w:rPr>
              <w:t xml:space="preserve">se </w:t>
            </w:r>
            <w:r w:rsidR="00E74522" w:rsidRPr="00492C04">
              <w:rPr>
                <w:rFonts w:asciiTheme="minorHAnsi" w:hAnsiTheme="minorHAnsi"/>
                <w:sz w:val="20"/>
                <w:szCs w:val="20"/>
              </w:rPr>
              <w:t>matematičk</w:t>
            </w:r>
            <w:r w:rsidR="00E93276" w:rsidRPr="00492C04">
              <w:rPr>
                <w:rFonts w:asciiTheme="minorHAnsi" w:hAnsiTheme="minorHAnsi"/>
                <w:sz w:val="20"/>
                <w:szCs w:val="20"/>
              </w:rPr>
              <w:t>im</w:t>
            </w:r>
            <w:r w:rsidR="00E74522" w:rsidRPr="00492C04">
              <w:rPr>
                <w:rFonts w:asciiTheme="minorHAnsi" w:hAnsiTheme="minorHAnsi"/>
                <w:sz w:val="20"/>
                <w:szCs w:val="20"/>
              </w:rPr>
              <w:t xml:space="preserve"> simbol</w:t>
            </w:r>
            <w:r w:rsidR="00E93276" w:rsidRPr="00492C04">
              <w:rPr>
                <w:rFonts w:asciiTheme="minorHAnsi" w:hAnsiTheme="minorHAnsi"/>
                <w:sz w:val="20"/>
                <w:szCs w:val="20"/>
              </w:rPr>
              <w:t>ima</w:t>
            </w:r>
            <w:r w:rsidR="00E74522" w:rsidRPr="00492C04">
              <w:rPr>
                <w:rFonts w:asciiTheme="minorHAnsi" w:hAnsiTheme="minorHAnsi"/>
                <w:sz w:val="20"/>
                <w:szCs w:val="20"/>
              </w:rPr>
              <w:t xml:space="preserve"> i obr</w:t>
            </w:r>
            <w:r w:rsidR="00E93276" w:rsidRPr="00492C04">
              <w:rPr>
                <w:rFonts w:asciiTheme="minorHAnsi" w:hAnsiTheme="minorHAnsi"/>
                <w:sz w:val="20"/>
                <w:szCs w:val="20"/>
              </w:rPr>
              <w:t>atno</w:t>
            </w:r>
          </w:p>
          <w:p w14:paraId="494952D2" w14:textId="079908F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7428D6" w:rsidRPr="00492C04">
              <w:rPr>
                <w:rFonts w:asciiTheme="minorHAnsi" w:hAnsiTheme="minorHAnsi"/>
                <w:sz w:val="20"/>
                <w:szCs w:val="20"/>
              </w:rPr>
              <w:t xml:space="preserve">razlikuje </w:t>
            </w:r>
            <w:r w:rsidR="00E74522" w:rsidRPr="00492C04">
              <w:rPr>
                <w:rFonts w:asciiTheme="minorHAnsi" w:hAnsiTheme="minorHAnsi"/>
                <w:sz w:val="20"/>
                <w:szCs w:val="20"/>
              </w:rPr>
              <w:t>paralelne i okomite prav</w:t>
            </w:r>
            <w:r w:rsidR="00E93276" w:rsidRPr="00492C04">
              <w:rPr>
                <w:rFonts w:asciiTheme="minorHAnsi" w:hAnsiTheme="minorHAnsi"/>
                <w:sz w:val="20"/>
                <w:szCs w:val="20"/>
              </w:rPr>
              <w:t>ce, konstruira simetralu dužine</w:t>
            </w:r>
          </w:p>
          <w:p w14:paraId="1CFB30BC" w14:textId="614196C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7428D6" w:rsidRPr="00492C04">
              <w:rPr>
                <w:rFonts w:asciiTheme="minorHAnsi" w:hAnsiTheme="minorHAnsi"/>
                <w:sz w:val="20"/>
                <w:szCs w:val="20"/>
              </w:rPr>
              <w:t xml:space="preserve">prikazuje  </w:t>
            </w:r>
            <w:r w:rsidR="00E74522" w:rsidRPr="00492C04">
              <w:rPr>
                <w:rFonts w:asciiTheme="minorHAnsi" w:hAnsiTheme="minorHAnsi"/>
                <w:sz w:val="20"/>
                <w:szCs w:val="20"/>
              </w:rPr>
              <w:t>pozitivni racional</w:t>
            </w:r>
            <w:r w:rsidR="007428D6" w:rsidRPr="00492C04">
              <w:rPr>
                <w:rFonts w:asciiTheme="minorHAnsi" w:hAnsiTheme="minorHAnsi"/>
                <w:sz w:val="20"/>
                <w:szCs w:val="20"/>
              </w:rPr>
              <w:t>ni broj na brojevnome polupravcu</w:t>
            </w:r>
          </w:p>
          <w:p w14:paraId="6B896C18" w14:textId="1AA383F7" w:rsidR="00E74522" w:rsidRPr="00492C04" w:rsidRDefault="00176BFB" w:rsidP="00E74522">
            <w:pPr>
              <w:spacing w:after="0" w:line="240" w:lineRule="auto"/>
              <w:ind w:left="114" w:hanging="114"/>
              <w:rPr>
                <w:rFonts w:asciiTheme="minorHAnsi" w:hAnsiTheme="minorHAnsi"/>
                <w:b/>
                <w:bCs/>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7428D6" w:rsidRPr="00492C04">
              <w:rPr>
                <w:rFonts w:asciiTheme="minorHAnsi" w:hAnsiTheme="minorHAnsi"/>
                <w:sz w:val="20"/>
                <w:szCs w:val="20"/>
              </w:rPr>
              <w:t>crta i označava kut (vrh, kraci),</w:t>
            </w:r>
            <w:r w:rsidR="00E74522" w:rsidRPr="00492C04">
              <w:rPr>
                <w:rFonts w:asciiTheme="minorHAnsi" w:hAnsiTheme="minorHAnsi"/>
                <w:sz w:val="20"/>
                <w:szCs w:val="20"/>
              </w:rPr>
              <w:t xml:space="preserve"> razlikuje vrste kutova i računa s njima grafič</w:t>
            </w:r>
            <w:r w:rsidR="007428D6" w:rsidRPr="00492C04">
              <w:rPr>
                <w:rFonts w:asciiTheme="minorHAnsi" w:hAnsiTheme="minorHAnsi"/>
                <w:sz w:val="20"/>
                <w:szCs w:val="20"/>
              </w:rPr>
              <w:t>ki</w:t>
            </w:r>
          </w:p>
        </w:tc>
        <w:tc>
          <w:tcPr>
            <w:tcW w:w="1980" w:type="dxa"/>
            <w:vMerge w:val="restart"/>
            <w:shd w:val="clear" w:color="auto" w:fill="99CCFF"/>
            <w:tcMar>
              <w:top w:w="58" w:type="dxa"/>
              <w:left w:w="58" w:type="dxa"/>
              <w:bottom w:w="58" w:type="dxa"/>
              <w:right w:w="58" w:type="dxa"/>
            </w:tcMar>
          </w:tcPr>
          <w:p w14:paraId="1204BFB8" w14:textId="6B270D04"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određuje </w:t>
            </w:r>
            <w:r w:rsidR="00E74522" w:rsidRPr="00492C04">
              <w:rPr>
                <w:rFonts w:asciiTheme="minorHAnsi" w:hAnsiTheme="minorHAnsi"/>
                <w:sz w:val="20"/>
                <w:szCs w:val="20"/>
              </w:rPr>
              <w:t>odnose i</w:t>
            </w:r>
            <w:r w:rsidR="00B67255" w:rsidRPr="00492C04">
              <w:rPr>
                <w:rFonts w:asciiTheme="minorHAnsi" w:hAnsiTheme="minorHAnsi"/>
                <w:sz w:val="20"/>
                <w:szCs w:val="20"/>
              </w:rPr>
              <w:t>zmeđu točaka, pravaca i ravnina</w:t>
            </w:r>
          </w:p>
          <w:p w14:paraId="5B3BB801" w14:textId="4A75E3C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određuje </w:t>
            </w:r>
            <w:r w:rsidR="00E74522" w:rsidRPr="00492C04">
              <w:rPr>
                <w:rFonts w:asciiTheme="minorHAnsi" w:hAnsiTheme="minorHAnsi"/>
                <w:sz w:val="20"/>
                <w:szCs w:val="20"/>
              </w:rPr>
              <w:t>položaj točke i pravca u koordinatnom</w:t>
            </w:r>
            <w:r w:rsidR="00B67255" w:rsidRPr="00492C04">
              <w:rPr>
                <w:rFonts w:asciiTheme="minorHAnsi" w:hAnsiTheme="minorHAnsi"/>
                <w:sz w:val="20"/>
                <w:szCs w:val="20"/>
              </w:rPr>
              <w:t>e</w:t>
            </w:r>
            <w:r w:rsidR="00E74522" w:rsidRPr="00492C04">
              <w:rPr>
                <w:rFonts w:asciiTheme="minorHAnsi" w:hAnsiTheme="minorHAnsi"/>
                <w:sz w:val="20"/>
                <w:szCs w:val="20"/>
              </w:rPr>
              <w:t xml:space="preserve"> sustavu</w:t>
            </w:r>
          </w:p>
          <w:p w14:paraId="1D0EE71E" w14:textId="57C2ECA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povezuje </w:t>
            </w:r>
            <w:r w:rsidR="00E74522" w:rsidRPr="00492C04">
              <w:rPr>
                <w:rFonts w:asciiTheme="minorHAnsi" w:hAnsiTheme="minorHAnsi"/>
                <w:sz w:val="20"/>
                <w:szCs w:val="20"/>
              </w:rPr>
              <w:t>realni broj s točkama brojevnog</w:t>
            </w:r>
            <w:r w:rsidR="00B67255" w:rsidRPr="00492C04">
              <w:rPr>
                <w:rFonts w:asciiTheme="minorHAnsi" w:hAnsiTheme="minorHAnsi"/>
                <w:sz w:val="20"/>
                <w:szCs w:val="20"/>
              </w:rPr>
              <w:t>a</w:t>
            </w:r>
            <w:r w:rsidR="00E74522" w:rsidRPr="00492C04">
              <w:rPr>
                <w:rFonts w:asciiTheme="minorHAnsi" w:hAnsiTheme="minorHAnsi"/>
                <w:sz w:val="20"/>
                <w:szCs w:val="20"/>
              </w:rPr>
              <w:t xml:space="preserve"> pravca </w:t>
            </w:r>
          </w:p>
          <w:p w14:paraId="5FC51AD3" w14:textId="595F9418" w:rsidR="00E74522" w:rsidRPr="00492C04" w:rsidRDefault="00176BFB" w:rsidP="00B67255">
            <w:pPr>
              <w:spacing w:after="0" w:line="240" w:lineRule="auto"/>
              <w:ind w:left="114" w:hanging="114"/>
              <w:rPr>
                <w:rFonts w:asciiTheme="minorHAnsi" w:hAnsiTheme="minorHAnsi"/>
                <w:b/>
                <w:bCs/>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B67255" w:rsidRPr="00492C04">
              <w:rPr>
                <w:rFonts w:asciiTheme="minorHAnsi" w:hAnsiTheme="minorHAnsi"/>
                <w:sz w:val="20"/>
                <w:szCs w:val="20"/>
              </w:rPr>
              <w:t xml:space="preserve">objašnjava </w:t>
            </w:r>
            <w:r w:rsidR="00E74522" w:rsidRPr="00492C04">
              <w:rPr>
                <w:rFonts w:asciiTheme="minorHAnsi" w:hAnsiTheme="minorHAnsi"/>
                <w:sz w:val="20"/>
                <w:szCs w:val="20"/>
              </w:rPr>
              <w:t xml:space="preserve">svojstva kutova s okomitim i paralelnim kracima, kao i kutova uz </w:t>
            </w:r>
            <w:r w:rsidR="00B67255" w:rsidRPr="00492C04">
              <w:rPr>
                <w:rFonts w:asciiTheme="minorHAnsi" w:hAnsiTheme="minorHAnsi"/>
                <w:sz w:val="20"/>
                <w:szCs w:val="20"/>
              </w:rPr>
              <w:t>presječnicu,  konstruira simetralu kuta</w:t>
            </w:r>
          </w:p>
        </w:tc>
        <w:tc>
          <w:tcPr>
            <w:tcW w:w="1951" w:type="dxa"/>
            <w:shd w:val="clear" w:color="auto" w:fill="D6DCB4"/>
            <w:tcMar>
              <w:top w:w="58" w:type="dxa"/>
              <w:left w:w="58" w:type="dxa"/>
              <w:bottom w:w="58" w:type="dxa"/>
              <w:right w:w="58" w:type="dxa"/>
            </w:tcMar>
          </w:tcPr>
          <w:p w14:paraId="27A301F2" w14:textId="240E8610" w:rsidR="00E74522" w:rsidRPr="00492C04" w:rsidRDefault="00176BFB" w:rsidP="00E74522">
            <w:pPr>
              <w:shd w:val="clear" w:color="auto" w:fill="D6DCB4"/>
              <w:spacing w:after="0" w:line="240" w:lineRule="auto"/>
              <w:ind w:left="84" w:hanging="8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analizira </w:t>
            </w:r>
            <w:r w:rsidR="00E74522" w:rsidRPr="00492C04">
              <w:rPr>
                <w:rFonts w:asciiTheme="minorHAnsi" w:hAnsiTheme="minorHAnsi"/>
                <w:sz w:val="20"/>
                <w:szCs w:val="20"/>
              </w:rPr>
              <w:t>odnose između točaka, pravaca i ravnina</w:t>
            </w:r>
          </w:p>
          <w:p w14:paraId="338E6CF8" w14:textId="30B15EED" w:rsidR="00E74522" w:rsidRPr="00492C04" w:rsidRDefault="00176BFB" w:rsidP="005070A7">
            <w:pPr>
              <w:spacing w:after="0" w:line="240" w:lineRule="auto"/>
              <w:ind w:left="84" w:right="56" w:hanging="84"/>
              <w:rPr>
                <w:rFonts w:asciiTheme="minorHAnsi" w:hAnsiTheme="minorHAnsi"/>
                <w:b/>
                <w:bCs/>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analizira </w:t>
            </w:r>
            <w:r w:rsidR="00E74522" w:rsidRPr="00492C04">
              <w:rPr>
                <w:rFonts w:asciiTheme="minorHAnsi" w:hAnsiTheme="minorHAnsi"/>
                <w:sz w:val="20"/>
                <w:szCs w:val="20"/>
              </w:rPr>
              <w:t>odnos točke, pravca i kriv</w:t>
            </w:r>
            <w:r w:rsidR="005070A7" w:rsidRPr="00492C04">
              <w:rPr>
                <w:rFonts w:asciiTheme="minorHAnsi" w:hAnsiTheme="minorHAnsi"/>
                <w:sz w:val="20"/>
                <w:szCs w:val="20"/>
              </w:rPr>
              <w:t>ulja</w:t>
            </w:r>
            <w:r w:rsidR="00E74522" w:rsidRPr="00492C04">
              <w:rPr>
                <w:rFonts w:asciiTheme="minorHAnsi" w:hAnsiTheme="minorHAnsi"/>
                <w:sz w:val="20"/>
                <w:szCs w:val="20"/>
              </w:rPr>
              <w:t xml:space="preserve"> dru</w:t>
            </w:r>
            <w:r w:rsidR="00567DCA" w:rsidRPr="00492C04">
              <w:rPr>
                <w:rFonts w:asciiTheme="minorHAnsi" w:hAnsiTheme="minorHAnsi"/>
                <w:sz w:val="20"/>
                <w:szCs w:val="20"/>
              </w:rPr>
              <w:t>gog reda u koordinatnoj ravnini</w:t>
            </w:r>
          </w:p>
        </w:tc>
      </w:tr>
      <w:tr w:rsidR="00E74522" w:rsidRPr="00492C04" w14:paraId="2263E458" w14:textId="77777777" w:rsidTr="008E0524">
        <w:trPr>
          <w:trHeight w:val="2430"/>
          <w:jc w:val="center"/>
        </w:trPr>
        <w:tc>
          <w:tcPr>
            <w:tcW w:w="2065" w:type="dxa"/>
            <w:gridSpan w:val="2"/>
            <w:vMerge/>
            <w:shd w:val="clear" w:color="auto" w:fill="99CCFF"/>
            <w:tcMar>
              <w:top w:w="58" w:type="dxa"/>
              <w:left w:w="58" w:type="dxa"/>
              <w:bottom w:w="58" w:type="dxa"/>
              <w:right w:w="58" w:type="dxa"/>
            </w:tcMar>
          </w:tcPr>
          <w:p w14:paraId="19B64F88"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vMerge/>
            <w:shd w:val="clear" w:color="auto" w:fill="99CCFF"/>
            <w:tcMar>
              <w:top w:w="58" w:type="dxa"/>
              <w:left w:w="58" w:type="dxa"/>
              <w:bottom w:w="58" w:type="dxa"/>
              <w:right w:w="58" w:type="dxa"/>
            </w:tcMar>
          </w:tcPr>
          <w:p w14:paraId="0215C424"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vMerge/>
            <w:shd w:val="clear" w:color="auto" w:fill="99CCFF"/>
            <w:tcMar>
              <w:top w:w="58" w:type="dxa"/>
              <w:left w:w="58" w:type="dxa"/>
              <w:bottom w:w="58" w:type="dxa"/>
              <w:right w:w="58" w:type="dxa"/>
            </w:tcMar>
          </w:tcPr>
          <w:p w14:paraId="1812413E"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vMerge/>
            <w:shd w:val="clear" w:color="auto" w:fill="99CCFF"/>
            <w:tcMar>
              <w:top w:w="58" w:type="dxa"/>
              <w:left w:w="58" w:type="dxa"/>
              <w:bottom w:w="58" w:type="dxa"/>
              <w:right w:w="58" w:type="dxa"/>
            </w:tcMar>
          </w:tcPr>
          <w:p w14:paraId="0F5DA8CB" w14:textId="77777777" w:rsidR="00E74522" w:rsidRPr="00492C04" w:rsidRDefault="00E74522" w:rsidP="00E74522">
            <w:pPr>
              <w:spacing w:after="0" w:line="240" w:lineRule="auto"/>
              <w:ind w:left="114" w:hanging="114"/>
              <w:rPr>
                <w:rFonts w:asciiTheme="minorHAnsi" w:hAnsiTheme="minorHAnsi"/>
                <w:sz w:val="20"/>
                <w:szCs w:val="20"/>
              </w:rPr>
            </w:pPr>
          </w:p>
        </w:tc>
        <w:tc>
          <w:tcPr>
            <w:tcW w:w="1951" w:type="dxa"/>
            <w:shd w:val="clear" w:color="auto" w:fill="99CCFF"/>
            <w:tcMar>
              <w:top w:w="58" w:type="dxa"/>
              <w:left w:w="58" w:type="dxa"/>
              <w:bottom w:w="58" w:type="dxa"/>
              <w:right w:w="58" w:type="dxa"/>
            </w:tcMar>
          </w:tcPr>
          <w:p w14:paraId="17211FE2" w14:textId="64C26B9B" w:rsidR="00E74522" w:rsidRPr="00492C04" w:rsidRDefault="00176BFB" w:rsidP="00E74522">
            <w:pPr>
              <w:spacing w:after="0" w:line="240" w:lineRule="auto"/>
              <w:ind w:left="84" w:hanging="84"/>
              <w:rPr>
                <w:rFonts w:asciiTheme="minorHAnsi" w:hAnsiTheme="minorHAnsi"/>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povezuje </w:t>
            </w:r>
            <w:r w:rsidR="00E74522" w:rsidRPr="00492C04">
              <w:rPr>
                <w:rFonts w:asciiTheme="minorHAnsi" w:hAnsiTheme="minorHAnsi"/>
                <w:sz w:val="20"/>
                <w:szCs w:val="20"/>
              </w:rPr>
              <w:t>kompleksan broj s točkom</w:t>
            </w:r>
            <w:r w:rsidR="00567DCA" w:rsidRPr="00492C04">
              <w:rPr>
                <w:rFonts w:asciiTheme="minorHAnsi" w:hAnsiTheme="minorHAnsi"/>
                <w:sz w:val="20"/>
                <w:szCs w:val="20"/>
              </w:rPr>
              <w:t xml:space="preserve"> Gaussove (kompleksne) ravnine</w:t>
            </w:r>
          </w:p>
          <w:p w14:paraId="6CD0D40D" w14:textId="761BDBCC" w:rsidR="00E74522" w:rsidRPr="00492C04" w:rsidRDefault="00176BFB" w:rsidP="005070A7">
            <w:pPr>
              <w:pStyle w:val="CommentText"/>
              <w:ind w:left="84" w:hanging="84"/>
              <w:rPr>
                <w:rFonts w:asciiTheme="minorHAnsi" w:eastAsia="Calibri" w:hAnsiTheme="minorHAnsi"/>
                <w:lang w:val="hr-HR"/>
              </w:rPr>
            </w:pPr>
            <w:r w:rsidRPr="00492C04">
              <w:rPr>
                <w:rFonts w:asciiTheme="minorHAnsi" w:hAnsiTheme="minorHAnsi"/>
                <w:lang w:val="hr-HR"/>
              </w:rPr>
              <w:t>1.d</w:t>
            </w:r>
            <w:r w:rsidR="00E74522" w:rsidRPr="00492C04">
              <w:rPr>
                <w:rFonts w:asciiTheme="minorHAnsi" w:hAnsiTheme="minorHAnsi"/>
                <w:lang w:val="hr-HR"/>
              </w:rPr>
              <w:t xml:space="preserve"> </w:t>
            </w:r>
            <w:r w:rsidR="00567DCA" w:rsidRPr="00492C04">
              <w:rPr>
                <w:rFonts w:asciiTheme="minorHAnsi" w:hAnsiTheme="minorHAnsi"/>
                <w:lang w:val="hr-HR"/>
              </w:rPr>
              <w:t xml:space="preserve">tumači </w:t>
            </w:r>
            <w:r w:rsidR="00E74522" w:rsidRPr="00492C04">
              <w:rPr>
                <w:rFonts w:asciiTheme="minorHAnsi" w:hAnsiTheme="minorHAnsi"/>
                <w:lang w:val="hr-HR"/>
              </w:rPr>
              <w:t>kut između pravca i kriv</w:t>
            </w:r>
            <w:r w:rsidR="005070A7" w:rsidRPr="00492C04">
              <w:rPr>
                <w:rFonts w:asciiTheme="minorHAnsi" w:hAnsiTheme="minorHAnsi"/>
                <w:lang w:val="hr-HR"/>
              </w:rPr>
              <w:t xml:space="preserve">ulje </w:t>
            </w:r>
            <w:r w:rsidR="00E74522" w:rsidRPr="00492C04">
              <w:rPr>
                <w:rFonts w:asciiTheme="minorHAnsi" w:hAnsiTheme="minorHAnsi"/>
                <w:lang w:val="hr-HR"/>
              </w:rPr>
              <w:t>i kut između dvij</w:t>
            </w:r>
            <w:r w:rsidR="00567DCA" w:rsidRPr="00492C04">
              <w:rPr>
                <w:rFonts w:asciiTheme="minorHAnsi" w:hAnsiTheme="minorHAnsi"/>
                <w:lang w:val="hr-HR"/>
              </w:rPr>
              <w:t>u</w:t>
            </w:r>
            <w:r w:rsidR="00E74522" w:rsidRPr="00492C04">
              <w:rPr>
                <w:rFonts w:asciiTheme="minorHAnsi" w:hAnsiTheme="minorHAnsi"/>
                <w:lang w:val="hr-HR"/>
              </w:rPr>
              <w:t xml:space="preserve"> </w:t>
            </w:r>
            <w:r w:rsidR="005070A7" w:rsidRPr="00492C04">
              <w:rPr>
                <w:rFonts w:asciiTheme="minorHAnsi" w:hAnsiTheme="minorHAnsi"/>
                <w:lang w:val="hr-HR"/>
              </w:rPr>
              <w:t>krivulja</w:t>
            </w:r>
          </w:p>
        </w:tc>
      </w:tr>
      <w:tr w:rsidR="00E74522" w:rsidRPr="00492C04" w14:paraId="78423223" w14:textId="77777777" w:rsidTr="008E0524">
        <w:trPr>
          <w:jc w:val="center"/>
        </w:trPr>
        <w:tc>
          <w:tcPr>
            <w:tcW w:w="2065" w:type="dxa"/>
            <w:gridSpan w:val="2"/>
            <w:shd w:val="clear" w:color="auto" w:fill="99CCFF"/>
            <w:tcMar>
              <w:top w:w="58" w:type="dxa"/>
              <w:left w:w="58" w:type="dxa"/>
              <w:bottom w:w="58" w:type="dxa"/>
              <w:right w:w="58" w:type="dxa"/>
            </w:tcMar>
          </w:tcPr>
          <w:p w14:paraId="6D3BD3EA"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2B3DB0F2"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78B9EDFB" w14:textId="7BF9A0B2" w:rsidR="00E74522" w:rsidRPr="00492C04" w:rsidRDefault="00176BFB" w:rsidP="007428D6">
            <w:pPr>
              <w:spacing w:after="0" w:line="240" w:lineRule="auto"/>
              <w:ind w:right="56"/>
              <w:rPr>
                <w:rFonts w:asciiTheme="minorHAnsi" w:hAnsiTheme="minorHAnsi"/>
                <w:b/>
                <w:bCs/>
                <w:sz w:val="20"/>
                <w:szCs w:val="20"/>
              </w:rPr>
            </w:pPr>
            <w:r w:rsidRPr="00492C04">
              <w:rPr>
                <w:rFonts w:asciiTheme="minorHAnsi" w:hAnsiTheme="minorHAnsi"/>
                <w:sz w:val="20"/>
                <w:szCs w:val="20"/>
              </w:rPr>
              <w:t>1.e</w:t>
            </w:r>
            <w:r w:rsidR="007428D6" w:rsidRPr="00492C04">
              <w:rPr>
                <w:rFonts w:asciiTheme="minorHAnsi" w:hAnsiTheme="minorHAnsi"/>
                <w:sz w:val="20"/>
                <w:szCs w:val="20"/>
              </w:rPr>
              <w:t xml:space="preserve"> razlikuje </w:t>
            </w:r>
            <w:r w:rsidR="00E74522" w:rsidRPr="00492C04">
              <w:rPr>
                <w:rFonts w:asciiTheme="minorHAnsi" w:hAnsiTheme="minorHAnsi"/>
                <w:sz w:val="20"/>
                <w:szCs w:val="20"/>
              </w:rPr>
              <w:t>kružnicu i krug, dijelove kruga, opisuje odnos kružnice i pravca</w:t>
            </w:r>
          </w:p>
        </w:tc>
        <w:tc>
          <w:tcPr>
            <w:tcW w:w="1980" w:type="dxa"/>
            <w:shd w:val="clear" w:color="auto" w:fill="D6DCB4"/>
            <w:tcMar>
              <w:top w:w="58" w:type="dxa"/>
              <w:left w:w="58" w:type="dxa"/>
              <w:bottom w:w="58" w:type="dxa"/>
              <w:right w:w="58" w:type="dxa"/>
            </w:tcMar>
          </w:tcPr>
          <w:p w14:paraId="0FEBAD9F" w14:textId="3373BC0B" w:rsidR="00E74522" w:rsidRPr="00492C04" w:rsidRDefault="00176BFB" w:rsidP="00567DCA">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1.e</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utvrđuje </w:t>
            </w:r>
            <w:r w:rsidR="00E74522" w:rsidRPr="00492C04">
              <w:rPr>
                <w:rFonts w:asciiTheme="minorHAnsi" w:hAnsiTheme="minorHAnsi"/>
                <w:sz w:val="20"/>
                <w:szCs w:val="20"/>
              </w:rPr>
              <w:t>međusobni odnos dvij</w:t>
            </w:r>
            <w:r w:rsidR="00567DCA" w:rsidRPr="00492C04">
              <w:rPr>
                <w:rFonts w:asciiTheme="minorHAnsi" w:hAnsiTheme="minorHAnsi"/>
                <w:sz w:val="20"/>
                <w:szCs w:val="20"/>
              </w:rPr>
              <w:t>u kružnica</w:t>
            </w:r>
            <w:r w:rsidR="00E74522" w:rsidRPr="00492C04">
              <w:rPr>
                <w:rFonts w:asciiTheme="minorHAnsi" w:hAnsiTheme="minorHAnsi"/>
                <w:sz w:val="20"/>
                <w:szCs w:val="20"/>
              </w:rPr>
              <w:t>, poznaje odnos središnjeg  i obodnog kuta, konstruira tangentu kružnic</w:t>
            </w:r>
            <w:r w:rsidR="00567DCA" w:rsidRPr="00492C04">
              <w:rPr>
                <w:rFonts w:asciiTheme="minorHAnsi" w:hAnsiTheme="minorHAnsi"/>
                <w:sz w:val="20"/>
                <w:szCs w:val="20"/>
              </w:rPr>
              <w:t>e</w:t>
            </w:r>
          </w:p>
        </w:tc>
        <w:tc>
          <w:tcPr>
            <w:tcW w:w="1951" w:type="dxa"/>
            <w:shd w:val="clear" w:color="auto" w:fill="99CCFF"/>
            <w:tcMar>
              <w:top w:w="58" w:type="dxa"/>
              <w:left w:w="58" w:type="dxa"/>
              <w:bottom w:w="58" w:type="dxa"/>
              <w:right w:w="58" w:type="dxa"/>
            </w:tcMar>
          </w:tcPr>
          <w:p w14:paraId="5F7074EB" w14:textId="397C14AC" w:rsidR="00E74522" w:rsidRPr="00492C04" w:rsidRDefault="00176BFB" w:rsidP="00E74522">
            <w:pPr>
              <w:spacing w:after="0" w:line="240" w:lineRule="auto"/>
              <w:ind w:left="84" w:right="56" w:hanging="84"/>
              <w:rPr>
                <w:rFonts w:asciiTheme="minorHAnsi" w:hAnsiTheme="minorHAnsi"/>
                <w:b/>
                <w:bCs/>
                <w:sz w:val="20"/>
                <w:szCs w:val="20"/>
              </w:rPr>
            </w:pPr>
            <w:r w:rsidRPr="00492C04">
              <w:rPr>
                <w:rFonts w:asciiTheme="minorHAnsi" w:hAnsiTheme="minorHAnsi"/>
                <w:sz w:val="20"/>
                <w:szCs w:val="20"/>
              </w:rPr>
              <w:t>1.e</w:t>
            </w:r>
            <w:r w:rsidR="00567DCA" w:rsidRPr="00492C04">
              <w:rPr>
                <w:rFonts w:asciiTheme="minorHAnsi" w:hAnsiTheme="minorHAnsi"/>
                <w:sz w:val="20"/>
                <w:szCs w:val="20"/>
              </w:rPr>
              <w:t xml:space="preserve"> primjenjuje </w:t>
            </w:r>
            <w:r w:rsidR="00E74522" w:rsidRPr="00492C04">
              <w:rPr>
                <w:rFonts w:asciiTheme="minorHAnsi" w:hAnsiTheme="minorHAnsi"/>
                <w:sz w:val="20"/>
                <w:szCs w:val="20"/>
              </w:rPr>
              <w:t>osobine ta</w:t>
            </w:r>
            <w:r w:rsidR="00567DCA" w:rsidRPr="00492C04">
              <w:rPr>
                <w:rFonts w:asciiTheme="minorHAnsi" w:hAnsiTheme="minorHAnsi"/>
                <w:sz w:val="20"/>
                <w:szCs w:val="20"/>
              </w:rPr>
              <w:t>ngentnog i tetivnog četverokuta</w:t>
            </w:r>
          </w:p>
        </w:tc>
      </w:tr>
      <w:tr w:rsidR="00E74522" w:rsidRPr="00492C04" w14:paraId="29ADC5E5" w14:textId="77777777" w:rsidTr="008E0524">
        <w:trPr>
          <w:jc w:val="center"/>
        </w:trPr>
        <w:tc>
          <w:tcPr>
            <w:tcW w:w="2065" w:type="dxa"/>
            <w:gridSpan w:val="2"/>
            <w:shd w:val="clear" w:color="auto" w:fill="99CCFF"/>
            <w:tcMar>
              <w:top w:w="58" w:type="dxa"/>
              <w:left w:w="58" w:type="dxa"/>
              <w:bottom w:w="58" w:type="dxa"/>
              <w:right w:w="58" w:type="dxa"/>
            </w:tcMar>
          </w:tcPr>
          <w:p w14:paraId="1E8A4F98"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3B1C3CD5"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45567D36" w14:textId="77777777" w:rsidR="00E74522" w:rsidRPr="00492C04" w:rsidRDefault="00E74522" w:rsidP="00E74522">
            <w:pPr>
              <w:spacing w:after="0" w:line="240" w:lineRule="auto"/>
              <w:ind w:right="56"/>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220E658C" w14:textId="49CA08DC" w:rsidR="00E74522" w:rsidRPr="00492C04" w:rsidRDefault="00E74522"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w:t>
            </w:r>
            <w:r w:rsidR="00567DCA" w:rsidRPr="00492C04">
              <w:rPr>
                <w:rFonts w:asciiTheme="minorHAnsi" w:hAnsiTheme="minorHAnsi"/>
                <w:sz w:val="20"/>
                <w:szCs w:val="20"/>
              </w:rPr>
              <w:t>.</w:t>
            </w:r>
            <w:r w:rsidRPr="00492C04">
              <w:rPr>
                <w:rFonts w:asciiTheme="minorHAnsi" w:hAnsiTheme="minorHAnsi"/>
                <w:sz w:val="20"/>
                <w:szCs w:val="20"/>
              </w:rPr>
              <w:t xml:space="preserve">f </w:t>
            </w:r>
            <w:r w:rsidR="00567DCA" w:rsidRPr="00492C04">
              <w:rPr>
                <w:rFonts w:asciiTheme="minorHAnsi" w:hAnsiTheme="minorHAnsi"/>
                <w:sz w:val="20"/>
                <w:szCs w:val="20"/>
              </w:rPr>
              <w:t xml:space="preserve">računa </w:t>
            </w:r>
            <w:r w:rsidRPr="00492C04">
              <w:rPr>
                <w:rFonts w:asciiTheme="minorHAnsi" w:hAnsiTheme="minorHAnsi"/>
                <w:sz w:val="20"/>
                <w:szCs w:val="20"/>
              </w:rPr>
              <w:t>s vektorima grafički,  množi vektor realnim brojem</w:t>
            </w:r>
          </w:p>
          <w:p w14:paraId="1D5A790A" w14:textId="53B4599E" w:rsidR="00E74522" w:rsidRPr="00492C04" w:rsidRDefault="00E74522" w:rsidP="00567DCA">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1</w:t>
            </w:r>
            <w:r w:rsidR="00567DCA" w:rsidRPr="00492C04">
              <w:rPr>
                <w:rFonts w:asciiTheme="minorHAnsi" w:hAnsiTheme="minorHAnsi"/>
                <w:sz w:val="20"/>
                <w:szCs w:val="20"/>
              </w:rPr>
              <w:t>.</w:t>
            </w:r>
            <w:r w:rsidRPr="00492C04">
              <w:rPr>
                <w:rFonts w:asciiTheme="minorHAnsi" w:hAnsiTheme="minorHAnsi"/>
                <w:sz w:val="20"/>
                <w:szCs w:val="20"/>
              </w:rPr>
              <w:t xml:space="preserve">g </w:t>
            </w:r>
            <w:r w:rsidR="00567DCA" w:rsidRPr="00492C04">
              <w:rPr>
                <w:rFonts w:asciiTheme="minorHAnsi" w:hAnsiTheme="minorHAnsi"/>
                <w:sz w:val="20"/>
                <w:szCs w:val="20"/>
              </w:rPr>
              <w:t>koristi se Talesovim poučkom</w:t>
            </w:r>
          </w:p>
        </w:tc>
        <w:tc>
          <w:tcPr>
            <w:tcW w:w="1951" w:type="dxa"/>
            <w:shd w:val="clear" w:color="auto" w:fill="D6DCB4"/>
            <w:tcMar>
              <w:top w:w="58" w:type="dxa"/>
              <w:left w:w="58" w:type="dxa"/>
              <w:bottom w:w="58" w:type="dxa"/>
              <w:right w:w="58" w:type="dxa"/>
            </w:tcMar>
          </w:tcPr>
          <w:p w14:paraId="32E22B8E" w14:textId="2DE4B49E" w:rsidR="00E74522" w:rsidRPr="00492C04" w:rsidRDefault="00E74522" w:rsidP="00567DCA">
            <w:pPr>
              <w:pStyle w:val="CommentText"/>
              <w:shd w:val="clear" w:color="auto" w:fill="D6DCB4"/>
              <w:ind w:left="84" w:hanging="84"/>
              <w:rPr>
                <w:rFonts w:asciiTheme="minorHAnsi" w:hAnsiTheme="minorHAnsi"/>
                <w:lang w:val="hr-HR"/>
              </w:rPr>
            </w:pPr>
            <w:r w:rsidRPr="00492C04">
              <w:rPr>
                <w:rFonts w:asciiTheme="minorHAnsi" w:hAnsiTheme="minorHAnsi"/>
                <w:lang w:val="hr-HR"/>
              </w:rPr>
              <w:t>1</w:t>
            </w:r>
            <w:r w:rsidR="00567DCA" w:rsidRPr="00492C04">
              <w:rPr>
                <w:rFonts w:asciiTheme="minorHAnsi" w:hAnsiTheme="minorHAnsi"/>
                <w:lang w:val="hr-HR"/>
              </w:rPr>
              <w:t>.f</w:t>
            </w:r>
            <w:r w:rsidRPr="00492C04">
              <w:rPr>
                <w:rFonts w:asciiTheme="minorHAnsi" w:hAnsiTheme="minorHAnsi"/>
                <w:lang w:val="hr-HR"/>
              </w:rPr>
              <w:t xml:space="preserve"> </w:t>
            </w:r>
            <w:r w:rsidR="00567DCA" w:rsidRPr="00492C04">
              <w:rPr>
                <w:rFonts w:asciiTheme="minorHAnsi" w:hAnsiTheme="minorHAnsi"/>
                <w:lang w:val="hr-HR"/>
              </w:rPr>
              <w:t xml:space="preserve">prikazuje </w:t>
            </w:r>
            <w:r w:rsidRPr="00492C04">
              <w:rPr>
                <w:rFonts w:asciiTheme="minorHAnsi" w:hAnsiTheme="minorHAnsi"/>
                <w:lang w:val="hr-HR"/>
              </w:rPr>
              <w:t>vektore u koordinatnom</w:t>
            </w:r>
            <w:r w:rsidR="00567DCA" w:rsidRPr="00492C04">
              <w:rPr>
                <w:rFonts w:asciiTheme="minorHAnsi" w:hAnsiTheme="minorHAnsi"/>
                <w:lang w:val="hr-HR"/>
              </w:rPr>
              <w:t>e</w:t>
            </w:r>
            <w:r w:rsidRPr="00492C04">
              <w:rPr>
                <w:rFonts w:asciiTheme="minorHAnsi" w:hAnsiTheme="minorHAnsi"/>
                <w:lang w:val="hr-HR"/>
              </w:rPr>
              <w:t xml:space="preserve"> sustavu u ravnini i prostoru</w:t>
            </w:r>
            <w:r w:rsidR="00567DCA" w:rsidRPr="00492C04">
              <w:rPr>
                <w:rFonts w:asciiTheme="minorHAnsi" w:hAnsiTheme="minorHAnsi"/>
                <w:lang w:val="hr-HR"/>
              </w:rPr>
              <w:t>, vektorski i mješoviti umnožak</w:t>
            </w:r>
            <w:r w:rsidRPr="00492C04">
              <w:rPr>
                <w:rFonts w:asciiTheme="minorHAnsi" w:hAnsiTheme="minorHAnsi"/>
                <w:lang w:val="hr-HR"/>
              </w:rPr>
              <w:t xml:space="preserve"> </w:t>
            </w:r>
            <w:r w:rsidRPr="00492C04">
              <w:rPr>
                <w:rFonts w:asciiTheme="minorHAnsi" w:hAnsiTheme="minorHAnsi"/>
                <w:spacing w:val="-6"/>
                <w:lang w:val="hr-HR"/>
              </w:rPr>
              <w:t>1</w:t>
            </w:r>
            <w:r w:rsidR="00567DCA" w:rsidRPr="00492C04">
              <w:rPr>
                <w:rFonts w:asciiTheme="minorHAnsi" w:hAnsiTheme="minorHAnsi"/>
                <w:spacing w:val="-6"/>
                <w:lang w:val="hr-HR"/>
              </w:rPr>
              <w:t>.</w:t>
            </w:r>
            <w:r w:rsidRPr="00492C04">
              <w:rPr>
                <w:rFonts w:asciiTheme="minorHAnsi" w:hAnsiTheme="minorHAnsi"/>
                <w:spacing w:val="-6"/>
                <w:lang w:val="hr-HR"/>
              </w:rPr>
              <w:t xml:space="preserve">g  </w:t>
            </w:r>
            <w:r w:rsidR="00567DCA" w:rsidRPr="00492C04">
              <w:rPr>
                <w:rFonts w:asciiTheme="minorHAnsi" w:hAnsiTheme="minorHAnsi"/>
                <w:spacing w:val="-6"/>
                <w:lang w:val="hr-HR"/>
              </w:rPr>
              <w:t xml:space="preserve">primjenjuje </w:t>
            </w:r>
            <w:r w:rsidRPr="00492C04">
              <w:rPr>
                <w:rFonts w:asciiTheme="minorHAnsi" w:hAnsiTheme="minorHAnsi"/>
                <w:spacing w:val="-6"/>
                <w:lang w:val="hr-HR"/>
              </w:rPr>
              <w:t>Talesov poučak u r</w:t>
            </w:r>
            <w:r w:rsidR="00567DCA" w:rsidRPr="00492C04">
              <w:rPr>
                <w:rFonts w:asciiTheme="minorHAnsi" w:hAnsiTheme="minorHAnsi"/>
                <w:spacing w:val="-6"/>
                <w:lang w:val="hr-HR"/>
              </w:rPr>
              <w:t>ješavanju problemskih  zadataka</w:t>
            </w:r>
          </w:p>
        </w:tc>
      </w:tr>
    </w:tbl>
    <w:p w14:paraId="0A8DBDD5" w14:textId="77777777" w:rsidR="00E74522" w:rsidRPr="00492C04" w:rsidRDefault="00E74522" w:rsidP="00E74522">
      <w:r w:rsidRPr="00492C04">
        <w:br w:type="page"/>
      </w:r>
    </w:p>
    <w:tbl>
      <w:tblPr>
        <w:tblW w:w="99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65"/>
        <w:gridCol w:w="1980"/>
        <w:gridCol w:w="1980"/>
        <w:gridCol w:w="1980"/>
        <w:gridCol w:w="1980"/>
      </w:tblGrid>
      <w:tr w:rsidR="00E74522" w:rsidRPr="00492C04" w14:paraId="79D738EF" w14:textId="77777777" w:rsidTr="00E74522">
        <w:trPr>
          <w:jc w:val="center"/>
        </w:trPr>
        <w:tc>
          <w:tcPr>
            <w:tcW w:w="2065" w:type="dxa"/>
            <w:shd w:val="clear" w:color="auto" w:fill="99CCFF"/>
            <w:tcMar>
              <w:top w:w="58" w:type="dxa"/>
              <w:left w:w="58" w:type="dxa"/>
              <w:bottom w:w="58" w:type="dxa"/>
              <w:right w:w="58" w:type="dxa"/>
            </w:tcMar>
          </w:tcPr>
          <w:p w14:paraId="7AB84D79" w14:textId="08D75A9B" w:rsidR="00E74522" w:rsidRPr="00492C04" w:rsidRDefault="00176BFB" w:rsidP="00A138EF">
            <w:pPr>
              <w:spacing w:after="0" w:line="240" w:lineRule="auto"/>
              <w:ind w:left="114" w:hanging="114"/>
              <w:rPr>
                <w:rFonts w:asciiTheme="minorHAnsi" w:hAnsiTheme="minorHAnsi"/>
                <w:b/>
                <w:bCs/>
                <w:sz w:val="20"/>
                <w:szCs w:val="20"/>
              </w:rPr>
            </w:pPr>
            <w:r w:rsidRPr="00492C04">
              <w:rPr>
                <w:rFonts w:asciiTheme="minorHAnsi" w:hAnsiTheme="minorHAnsi"/>
                <w:sz w:val="20"/>
                <w:szCs w:val="20"/>
              </w:rPr>
              <w:lastRenderedPageBreak/>
              <w:t xml:space="preserve">2.a </w:t>
            </w:r>
            <w:r w:rsidR="00A138EF" w:rsidRPr="00492C04">
              <w:rPr>
                <w:rFonts w:asciiTheme="minorHAnsi" w:hAnsiTheme="minorHAnsi"/>
                <w:sz w:val="20"/>
                <w:szCs w:val="20"/>
              </w:rPr>
              <w:t xml:space="preserve">prepoznaje </w:t>
            </w:r>
            <w:r w:rsidR="00E74522" w:rsidRPr="00492C04">
              <w:rPr>
                <w:rFonts w:asciiTheme="minorHAnsi" w:hAnsiTheme="minorHAnsi"/>
                <w:sz w:val="20"/>
                <w:szCs w:val="20"/>
              </w:rPr>
              <w:t xml:space="preserve">geometrijske </w:t>
            </w:r>
            <w:r w:rsidR="00A138EF" w:rsidRPr="00492C04">
              <w:rPr>
                <w:rFonts w:asciiTheme="minorHAnsi" w:hAnsiTheme="minorHAnsi"/>
                <w:sz w:val="20"/>
                <w:szCs w:val="20"/>
              </w:rPr>
              <w:t>likove</w:t>
            </w:r>
            <w:r w:rsidR="00E74522" w:rsidRPr="00492C04">
              <w:rPr>
                <w:rFonts w:asciiTheme="minorHAnsi" w:hAnsiTheme="minorHAnsi"/>
                <w:sz w:val="20"/>
                <w:szCs w:val="20"/>
              </w:rPr>
              <w:t xml:space="preserve"> i izrađuje ih koristeći</w:t>
            </w:r>
            <w:r w:rsidR="00A138EF" w:rsidRPr="00492C04">
              <w:rPr>
                <w:rFonts w:asciiTheme="minorHAnsi" w:hAnsiTheme="minorHAnsi"/>
                <w:sz w:val="20"/>
                <w:szCs w:val="20"/>
              </w:rPr>
              <w:t xml:space="preserve"> se različitim</w:t>
            </w:r>
            <w:r w:rsidR="00E74522" w:rsidRPr="00492C04">
              <w:rPr>
                <w:rFonts w:asciiTheme="minorHAnsi" w:hAnsiTheme="minorHAnsi"/>
                <w:sz w:val="20"/>
                <w:szCs w:val="20"/>
              </w:rPr>
              <w:t xml:space="preserve"> materijal</w:t>
            </w:r>
            <w:r w:rsidR="00A138EF" w:rsidRPr="00492C04">
              <w:rPr>
                <w:rFonts w:asciiTheme="minorHAnsi" w:hAnsiTheme="minorHAnsi"/>
                <w:sz w:val="20"/>
                <w:szCs w:val="20"/>
              </w:rPr>
              <w:t>ima</w:t>
            </w:r>
          </w:p>
        </w:tc>
        <w:tc>
          <w:tcPr>
            <w:tcW w:w="1980" w:type="dxa"/>
            <w:shd w:val="clear" w:color="auto" w:fill="99CCFF"/>
            <w:tcMar>
              <w:top w:w="58" w:type="dxa"/>
              <w:left w:w="58" w:type="dxa"/>
              <w:bottom w:w="58" w:type="dxa"/>
              <w:right w:w="58" w:type="dxa"/>
            </w:tcMar>
          </w:tcPr>
          <w:p w14:paraId="0B810489" w14:textId="6B35895A" w:rsidR="00E74522" w:rsidRPr="00492C04" w:rsidRDefault="00176BFB" w:rsidP="00A138EF">
            <w:pPr>
              <w:spacing w:after="0" w:line="240" w:lineRule="auto"/>
              <w:ind w:left="114" w:hanging="114"/>
              <w:rPr>
                <w:rFonts w:asciiTheme="minorHAnsi" w:hAnsiTheme="minorHAnsi"/>
                <w:b/>
                <w:bCs/>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razlikuje </w:t>
            </w:r>
            <w:r w:rsidR="00E74522" w:rsidRPr="00492C04">
              <w:rPr>
                <w:rFonts w:asciiTheme="minorHAnsi" w:hAnsiTheme="minorHAnsi"/>
                <w:sz w:val="20"/>
                <w:szCs w:val="20"/>
              </w:rPr>
              <w:t>i crta likove</w:t>
            </w:r>
          </w:p>
        </w:tc>
        <w:tc>
          <w:tcPr>
            <w:tcW w:w="1980" w:type="dxa"/>
            <w:shd w:val="clear" w:color="auto" w:fill="99CCFF"/>
            <w:tcMar>
              <w:top w:w="58" w:type="dxa"/>
              <w:left w:w="58" w:type="dxa"/>
              <w:bottom w:w="58" w:type="dxa"/>
              <w:right w:w="58" w:type="dxa"/>
            </w:tcMar>
          </w:tcPr>
          <w:p w14:paraId="6F97ACB2" w14:textId="0372602A" w:rsidR="00E74522" w:rsidRPr="00492C04" w:rsidRDefault="00176BFB" w:rsidP="007428D6">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 xml:space="preserve">2.a </w:t>
            </w:r>
            <w:r w:rsidR="007428D6" w:rsidRPr="00492C04">
              <w:rPr>
                <w:rFonts w:asciiTheme="minorHAnsi" w:hAnsiTheme="minorHAnsi"/>
                <w:sz w:val="20"/>
                <w:szCs w:val="20"/>
              </w:rPr>
              <w:t xml:space="preserve">crta </w:t>
            </w:r>
            <w:r w:rsidR="00E74522" w:rsidRPr="00492C04">
              <w:rPr>
                <w:rFonts w:asciiTheme="minorHAnsi" w:hAnsiTheme="minorHAnsi"/>
                <w:sz w:val="20"/>
                <w:szCs w:val="20"/>
              </w:rPr>
              <w:t xml:space="preserve">likove </w:t>
            </w:r>
            <w:r w:rsidR="007428D6" w:rsidRPr="00492C04">
              <w:rPr>
                <w:rFonts w:asciiTheme="minorHAnsi" w:hAnsiTheme="minorHAnsi"/>
                <w:sz w:val="20"/>
                <w:szCs w:val="20"/>
              </w:rPr>
              <w:t xml:space="preserve">uz </w:t>
            </w:r>
            <w:r w:rsidR="00E74522" w:rsidRPr="00492C04">
              <w:rPr>
                <w:rFonts w:asciiTheme="minorHAnsi" w:hAnsiTheme="minorHAnsi"/>
                <w:sz w:val="20"/>
                <w:szCs w:val="20"/>
              </w:rPr>
              <w:t>pomoć geometrijskog</w:t>
            </w:r>
            <w:r w:rsidR="007428D6" w:rsidRPr="00492C04">
              <w:rPr>
                <w:rFonts w:asciiTheme="minorHAnsi" w:hAnsiTheme="minorHAnsi"/>
                <w:sz w:val="20"/>
                <w:szCs w:val="20"/>
              </w:rPr>
              <w:t>a</w:t>
            </w:r>
            <w:r w:rsidR="00E74522" w:rsidRPr="00492C04">
              <w:rPr>
                <w:rFonts w:asciiTheme="minorHAnsi" w:hAnsiTheme="minorHAnsi"/>
                <w:sz w:val="20"/>
                <w:szCs w:val="20"/>
              </w:rPr>
              <w:t xml:space="preserve"> pribora, razlikuje vrste trokuta</w:t>
            </w:r>
            <w:r w:rsidR="007428D6" w:rsidRPr="00492C04">
              <w:rPr>
                <w:rFonts w:asciiTheme="minorHAnsi" w:hAnsiTheme="minorHAnsi"/>
                <w:sz w:val="20"/>
                <w:szCs w:val="20"/>
              </w:rPr>
              <w:t xml:space="preserve"> prema stranicama i kutovima</w:t>
            </w:r>
          </w:p>
        </w:tc>
        <w:tc>
          <w:tcPr>
            <w:tcW w:w="1980" w:type="dxa"/>
            <w:shd w:val="clear" w:color="auto" w:fill="99CCFF"/>
            <w:tcMar>
              <w:top w:w="58" w:type="dxa"/>
              <w:left w:w="58" w:type="dxa"/>
              <w:bottom w:w="58" w:type="dxa"/>
              <w:right w:w="58" w:type="dxa"/>
            </w:tcMar>
          </w:tcPr>
          <w:p w14:paraId="28C919F5" w14:textId="542CC2DD" w:rsidR="00E74522" w:rsidRPr="00492C04" w:rsidRDefault="00176BFB" w:rsidP="00567DCA">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2.a</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konstruira </w:t>
            </w:r>
            <w:r w:rsidR="00E74522" w:rsidRPr="00492C04">
              <w:rPr>
                <w:rFonts w:asciiTheme="minorHAnsi" w:hAnsiTheme="minorHAnsi"/>
                <w:sz w:val="20"/>
                <w:szCs w:val="20"/>
              </w:rPr>
              <w:t>trokut, četverokut i pravilne mnogokute,</w:t>
            </w:r>
            <w:r w:rsidR="00567DCA" w:rsidRPr="00492C04">
              <w:rPr>
                <w:rFonts w:asciiTheme="minorHAnsi" w:hAnsiTheme="minorHAnsi"/>
                <w:sz w:val="20"/>
                <w:szCs w:val="20"/>
              </w:rPr>
              <w:t xml:space="preserve">  karakteristične točke trokuta te upisanu i opisanu kružnicu</w:t>
            </w:r>
          </w:p>
        </w:tc>
        <w:tc>
          <w:tcPr>
            <w:tcW w:w="1980" w:type="dxa"/>
            <w:shd w:val="clear" w:color="auto" w:fill="D6DCB4"/>
            <w:tcMar>
              <w:top w:w="58" w:type="dxa"/>
              <w:left w:w="58" w:type="dxa"/>
              <w:bottom w:w="58" w:type="dxa"/>
              <w:right w:w="58" w:type="dxa"/>
            </w:tcMar>
          </w:tcPr>
          <w:p w14:paraId="45F5980E" w14:textId="3257BE47" w:rsidR="00E74522" w:rsidRPr="00492C04" w:rsidRDefault="00176BFB" w:rsidP="00E74522">
            <w:pPr>
              <w:spacing w:after="0" w:line="240" w:lineRule="auto"/>
              <w:ind w:left="84" w:right="56" w:hanging="84"/>
              <w:rPr>
                <w:rFonts w:asciiTheme="minorHAnsi" w:hAnsiTheme="minorHAnsi"/>
                <w:b/>
                <w:bCs/>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4602D8" w:rsidRPr="00492C04">
              <w:rPr>
                <w:rFonts w:asciiTheme="minorHAnsi" w:hAnsiTheme="minorHAnsi"/>
                <w:sz w:val="20"/>
                <w:szCs w:val="20"/>
              </w:rPr>
              <w:t xml:space="preserve">kombinira </w:t>
            </w:r>
            <w:r w:rsidR="00E74522" w:rsidRPr="00492C04">
              <w:rPr>
                <w:rFonts w:asciiTheme="minorHAnsi" w:hAnsiTheme="minorHAnsi"/>
                <w:sz w:val="20"/>
                <w:szCs w:val="20"/>
              </w:rPr>
              <w:t xml:space="preserve">svojstva likova za </w:t>
            </w:r>
            <w:r w:rsidR="004602D8" w:rsidRPr="00492C04">
              <w:rPr>
                <w:rFonts w:asciiTheme="minorHAnsi" w:hAnsiTheme="minorHAnsi"/>
                <w:sz w:val="20"/>
                <w:szCs w:val="20"/>
              </w:rPr>
              <w:t>rješavanje problemskih zadataka</w:t>
            </w:r>
          </w:p>
        </w:tc>
      </w:tr>
      <w:tr w:rsidR="00E74522" w:rsidRPr="00492C04" w14:paraId="3C5CACC1" w14:textId="77777777" w:rsidTr="00E74522">
        <w:trPr>
          <w:trHeight w:val="2496"/>
          <w:jc w:val="center"/>
        </w:trPr>
        <w:tc>
          <w:tcPr>
            <w:tcW w:w="2065" w:type="dxa"/>
            <w:vMerge w:val="restart"/>
            <w:shd w:val="clear" w:color="auto" w:fill="99CCFF"/>
            <w:tcMar>
              <w:top w:w="58" w:type="dxa"/>
              <w:left w:w="58" w:type="dxa"/>
              <w:bottom w:w="58" w:type="dxa"/>
              <w:right w:w="58" w:type="dxa"/>
            </w:tcMar>
          </w:tcPr>
          <w:p w14:paraId="50B01F96" w14:textId="2BDB2D4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A138EF" w:rsidRPr="00492C04">
              <w:rPr>
                <w:rFonts w:asciiTheme="minorHAnsi" w:hAnsiTheme="minorHAnsi"/>
                <w:sz w:val="20"/>
                <w:szCs w:val="20"/>
              </w:rPr>
              <w:t>prepoznaje</w:t>
            </w:r>
            <w:r w:rsidR="00E74522" w:rsidRPr="00492C04">
              <w:rPr>
                <w:rFonts w:asciiTheme="minorHAnsi" w:hAnsiTheme="minorHAnsi"/>
                <w:sz w:val="20"/>
                <w:szCs w:val="20"/>
              </w:rPr>
              <w:t xml:space="preserve"> i opisuje vidljivi dio tijela</w:t>
            </w:r>
          </w:p>
          <w:p w14:paraId="0FB89397" w14:textId="45D7CEEB"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razvrstava </w:t>
            </w:r>
            <w:r w:rsidR="00E74522" w:rsidRPr="00492C04">
              <w:rPr>
                <w:rFonts w:asciiTheme="minorHAnsi" w:hAnsiTheme="minorHAnsi"/>
                <w:sz w:val="20"/>
                <w:szCs w:val="20"/>
              </w:rPr>
              <w:t xml:space="preserve">geometrijske </w:t>
            </w:r>
            <w:r w:rsidR="00A138EF" w:rsidRPr="00492C04">
              <w:rPr>
                <w:rFonts w:asciiTheme="minorHAnsi" w:hAnsiTheme="minorHAnsi"/>
                <w:sz w:val="20"/>
                <w:szCs w:val="20"/>
              </w:rPr>
              <w:t>likove</w:t>
            </w:r>
            <w:r w:rsidR="00E74522" w:rsidRPr="00492C04">
              <w:rPr>
                <w:rFonts w:asciiTheme="minorHAnsi" w:hAnsiTheme="minorHAnsi"/>
                <w:sz w:val="20"/>
                <w:szCs w:val="20"/>
              </w:rPr>
              <w:t xml:space="preserve"> prema različitim obilježjima</w:t>
            </w:r>
          </w:p>
          <w:p w14:paraId="3702B005" w14:textId="174BC604"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izrađuje </w:t>
            </w:r>
            <w:r w:rsidR="00E74522" w:rsidRPr="00492C04">
              <w:rPr>
                <w:rFonts w:asciiTheme="minorHAnsi" w:hAnsiTheme="minorHAnsi"/>
                <w:sz w:val="20"/>
                <w:szCs w:val="20"/>
              </w:rPr>
              <w:t xml:space="preserve">geometrijska tijela koristeći </w:t>
            </w:r>
            <w:r w:rsidR="00A138EF" w:rsidRPr="00492C04">
              <w:rPr>
                <w:rFonts w:asciiTheme="minorHAnsi" w:hAnsiTheme="minorHAnsi"/>
                <w:sz w:val="20"/>
                <w:szCs w:val="20"/>
              </w:rPr>
              <w:t>se različitim materijalima</w:t>
            </w:r>
          </w:p>
          <w:p w14:paraId="7D277113" w14:textId="0010A8F2" w:rsidR="00E74522" w:rsidRPr="00492C04" w:rsidRDefault="00176BFB" w:rsidP="00A138EF">
            <w:pPr>
              <w:spacing w:after="0" w:line="240" w:lineRule="auto"/>
              <w:ind w:left="114" w:hanging="114"/>
              <w:rPr>
                <w:rFonts w:asciiTheme="minorHAnsi" w:hAnsiTheme="minorHAnsi"/>
                <w:b/>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A138EF" w:rsidRPr="00492C04">
              <w:rPr>
                <w:rFonts w:asciiTheme="minorHAnsi" w:hAnsiTheme="minorHAnsi"/>
                <w:sz w:val="20"/>
                <w:szCs w:val="20"/>
              </w:rPr>
              <w:t>prepoznaje slične likove i tijela</w:t>
            </w:r>
          </w:p>
        </w:tc>
        <w:tc>
          <w:tcPr>
            <w:tcW w:w="1980" w:type="dxa"/>
            <w:vMerge w:val="restart"/>
            <w:shd w:val="clear" w:color="auto" w:fill="99CCFF"/>
            <w:tcMar>
              <w:top w:w="58" w:type="dxa"/>
              <w:left w:w="58" w:type="dxa"/>
              <w:bottom w:w="58" w:type="dxa"/>
              <w:right w:w="58" w:type="dxa"/>
            </w:tcMar>
          </w:tcPr>
          <w:p w14:paraId="6D29EE1F" w14:textId="1CD6CA42" w:rsidR="00E74522" w:rsidRPr="00492C04" w:rsidRDefault="00176BFB" w:rsidP="00E74522">
            <w:pPr>
              <w:shd w:val="clear" w:color="auto" w:fill="99CCFF"/>
              <w:spacing w:after="0" w:line="240" w:lineRule="auto"/>
              <w:ind w:left="114" w:hanging="114"/>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razlikuje </w:t>
            </w:r>
            <w:r w:rsidR="00E74522" w:rsidRPr="00492C04">
              <w:rPr>
                <w:rFonts w:asciiTheme="minorHAnsi" w:hAnsiTheme="minorHAnsi"/>
                <w:sz w:val="20"/>
                <w:szCs w:val="20"/>
              </w:rPr>
              <w:t>tijela, prepoznaje ravne i zakrivljene plohe</w:t>
            </w:r>
          </w:p>
          <w:p w14:paraId="7CA0FDCA" w14:textId="0CA84D2C" w:rsidR="00E74522" w:rsidRPr="00492C04" w:rsidRDefault="00176BFB" w:rsidP="00E74522">
            <w:pPr>
              <w:spacing w:after="0" w:line="240" w:lineRule="auto"/>
              <w:ind w:left="114" w:hanging="114"/>
              <w:rPr>
                <w:rFonts w:asciiTheme="minorHAnsi" w:hAnsiTheme="minorHAnsi"/>
                <w:b/>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objašnjava </w:t>
            </w:r>
            <w:r w:rsidR="00E74522" w:rsidRPr="00492C04">
              <w:rPr>
                <w:rFonts w:asciiTheme="minorHAnsi" w:hAnsiTheme="minorHAnsi"/>
                <w:sz w:val="20"/>
                <w:szCs w:val="20"/>
              </w:rPr>
              <w:t>sličnost l</w:t>
            </w:r>
            <w:r w:rsidR="00A138EF" w:rsidRPr="00492C04">
              <w:rPr>
                <w:rFonts w:asciiTheme="minorHAnsi" w:hAnsiTheme="minorHAnsi"/>
                <w:sz w:val="20"/>
                <w:szCs w:val="20"/>
              </w:rPr>
              <w:t>ikova i tijela u svojoj okolini</w:t>
            </w:r>
          </w:p>
        </w:tc>
        <w:tc>
          <w:tcPr>
            <w:tcW w:w="1980" w:type="dxa"/>
            <w:shd w:val="clear" w:color="auto" w:fill="D6DCB4"/>
            <w:tcMar>
              <w:top w:w="58" w:type="dxa"/>
              <w:left w:w="58" w:type="dxa"/>
              <w:bottom w:w="58" w:type="dxa"/>
              <w:right w:w="58" w:type="dxa"/>
            </w:tcMar>
          </w:tcPr>
          <w:p w14:paraId="47352931" w14:textId="4FCB6505" w:rsidR="00E74522" w:rsidRPr="00492C04" w:rsidRDefault="00176BFB" w:rsidP="00E74522">
            <w:pPr>
              <w:shd w:val="clear" w:color="auto" w:fill="D6DCB4"/>
              <w:spacing w:after="0" w:line="240" w:lineRule="auto"/>
              <w:ind w:left="113" w:hanging="113"/>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7428D6" w:rsidRPr="00492C04">
              <w:rPr>
                <w:rFonts w:asciiTheme="minorHAnsi" w:hAnsiTheme="minorHAnsi"/>
                <w:sz w:val="20"/>
                <w:szCs w:val="20"/>
              </w:rPr>
              <w:t xml:space="preserve">koristi se </w:t>
            </w:r>
            <w:r w:rsidR="00E74522" w:rsidRPr="00492C04">
              <w:rPr>
                <w:rFonts w:asciiTheme="minorHAnsi" w:hAnsiTheme="minorHAnsi"/>
                <w:sz w:val="20"/>
                <w:szCs w:val="20"/>
              </w:rPr>
              <w:t>geometrijski</w:t>
            </w:r>
            <w:r w:rsidR="007428D6" w:rsidRPr="00492C04">
              <w:rPr>
                <w:rFonts w:asciiTheme="minorHAnsi" w:hAnsiTheme="minorHAnsi"/>
                <w:sz w:val="20"/>
                <w:szCs w:val="20"/>
              </w:rPr>
              <w:t>m</w:t>
            </w:r>
            <w:r w:rsidR="00E74522" w:rsidRPr="00492C04">
              <w:rPr>
                <w:rFonts w:asciiTheme="minorHAnsi" w:hAnsiTheme="minorHAnsi"/>
                <w:sz w:val="20"/>
                <w:szCs w:val="20"/>
              </w:rPr>
              <w:t xml:space="preserve"> </w:t>
            </w:r>
            <w:r w:rsidR="007428D6" w:rsidRPr="00492C04">
              <w:rPr>
                <w:rFonts w:asciiTheme="minorHAnsi" w:hAnsiTheme="minorHAnsi"/>
                <w:sz w:val="20"/>
                <w:szCs w:val="20"/>
              </w:rPr>
              <w:t>priborima</w:t>
            </w:r>
            <w:r w:rsidR="00E74522" w:rsidRPr="00492C04">
              <w:rPr>
                <w:rFonts w:asciiTheme="minorHAnsi" w:hAnsiTheme="minorHAnsi"/>
                <w:sz w:val="20"/>
                <w:szCs w:val="20"/>
              </w:rPr>
              <w:t xml:space="preserve"> za crtanje geometrijskih </w:t>
            </w:r>
            <w:r w:rsidR="00156D5A" w:rsidRPr="00492C04">
              <w:rPr>
                <w:rFonts w:asciiTheme="minorHAnsi" w:hAnsiTheme="minorHAnsi"/>
                <w:sz w:val="20"/>
                <w:szCs w:val="20"/>
              </w:rPr>
              <w:t>tijela</w:t>
            </w:r>
          </w:p>
          <w:p w14:paraId="5D7A0B8D" w14:textId="458EAE13" w:rsidR="00E74522" w:rsidRPr="00492C04" w:rsidRDefault="00176BFB" w:rsidP="007428D6">
            <w:pPr>
              <w:shd w:val="clear" w:color="auto" w:fill="D6DCB4"/>
              <w:spacing w:after="0" w:line="240" w:lineRule="auto"/>
              <w:ind w:left="113" w:hanging="113"/>
              <w:rPr>
                <w:rFonts w:asciiTheme="minorHAnsi" w:hAnsiTheme="minorHAnsi"/>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7428D6" w:rsidRPr="00492C04">
              <w:rPr>
                <w:rFonts w:asciiTheme="minorHAnsi" w:hAnsiTheme="minorHAnsi"/>
                <w:sz w:val="20"/>
                <w:szCs w:val="20"/>
              </w:rPr>
              <w:t xml:space="preserve">istražuje </w:t>
            </w:r>
            <w:r w:rsidR="00E74522" w:rsidRPr="00492C04">
              <w:rPr>
                <w:rFonts w:asciiTheme="minorHAnsi" w:hAnsiTheme="minorHAnsi"/>
                <w:sz w:val="20"/>
                <w:szCs w:val="20"/>
              </w:rPr>
              <w:t>i primjenjuje geometrijska svojstva likova i tijela na modelima</w:t>
            </w:r>
          </w:p>
        </w:tc>
        <w:tc>
          <w:tcPr>
            <w:tcW w:w="1980" w:type="dxa"/>
            <w:shd w:val="clear" w:color="auto" w:fill="D6DCB4"/>
            <w:tcMar>
              <w:top w:w="58" w:type="dxa"/>
              <w:left w:w="58" w:type="dxa"/>
              <w:bottom w:w="58" w:type="dxa"/>
              <w:right w:w="58" w:type="dxa"/>
            </w:tcMar>
          </w:tcPr>
          <w:p w14:paraId="2E19F664" w14:textId="1D428544" w:rsidR="00E74522" w:rsidRPr="00492C04" w:rsidRDefault="00176BFB" w:rsidP="00E74522">
            <w:pPr>
              <w:spacing w:after="0" w:line="240" w:lineRule="auto"/>
              <w:ind w:left="115" w:right="58" w:hanging="115"/>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izrađuje </w:t>
            </w:r>
            <w:r w:rsidR="00E74522" w:rsidRPr="00492C04">
              <w:rPr>
                <w:rFonts w:asciiTheme="minorHAnsi" w:hAnsiTheme="minorHAnsi"/>
                <w:sz w:val="20"/>
                <w:szCs w:val="20"/>
              </w:rPr>
              <w:t>uspravna geometrijs</w:t>
            </w:r>
            <w:r w:rsidR="00567DCA" w:rsidRPr="00492C04">
              <w:rPr>
                <w:rFonts w:asciiTheme="minorHAnsi" w:hAnsiTheme="minorHAnsi"/>
                <w:sz w:val="20"/>
                <w:szCs w:val="20"/>
              </w:rPr>
              <w:t>ka tijela prema njihovoj mreži</w:t>
            </w:r>
          </w:p>
          <w:p w14:paraId="350E2FD3" w14:textId="20EA2B5E" w:rsidR="00E74522" w:rsidRPr="00492C04" w:rsidRDefault="00176BFB" w:rsidP="00E74522">
            <w:pPr>
              <w:spacing w:after="0" w:line="240" w:lineRule="auto"/>
              <w:ind w:left="115" w:right="58" w:hanging="115"/>
              <w:rPr>
                <w:rFonts w:asciiTheme="minorHAnsi" w:hAnsiTheme="minorHAnsi"/>
                <w:b/>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567DCA" w:rsidRPr="00492C04">
              <w:rPr>
                <w:rFonts w:asciiTheme="minorHAnsi" w:hAnsiTheme="minorHAnsi"/>
                <w:sz w:val="20"/>
                <w:szCs w:val="20"/>
              </w:rPr>
              <w:t xml:space="preserve">razlikuje </w:t>
            </w:r>
            <w:r w:rsidR="00E74522" w:rsidRPr="00492C04">
              <w:rPr>
                <w:rFonts w:asciiTheme="minorHAnsi" w:hAnsiTheme="minorHAnsi"/>
                <w:sz w:val="20"/>
                <w:szCs w:val="20"/>
              </w:rPr>
              <w:t>njihova svojstva i prepoznaje geometrijske likove nas</w:t>
            </w:r>
            <w:r w:rsidR="00156D5A" w:rsidRPr="00492C04">
              <w:rPr>
                <w:rFonts w:asciiTheme="minorHAnsi" w:hAnsiTheme="minorHAnsi"/>
                <w:sz w:val="20"/>
                <w:szCs w:val="20"/>
              </w:rPr>
              <w:t>tale presjekom ravnine i tijela</w:t>
            </w:r>
          </w:p>
        </w:tc>
        <w:tc>
          <w:tcPr>
            <w:tcW w:w="1980" w:type="dxa"/>
            <w:vMerge w:val="restart"/>
            <w:shd w:val="clear" w:color="auto" w:fill="D6DCB4"/>
            <w:tcMar>
              <w:top w:w="58" w:type="dxa"/>
              <w:left w:w="58" w:type="dxa"/>
              <w:bottom w:w="58" w:type="dxa"/>
              <w:right w:w="58" w:type="dxa"/>
            </w:tcMar>
          </w:tcPr>
          <w:p w14:paraId="7C4D6ECA" w14:textId="2F44CF19" w:rsidR="00E74522" w:rsidRPr="00492C04" w:rsidRDefault="00176BFB" w:rsidP="00E74522">
            <w:pPr>
              <w:spacing w:after="0" w:line="240" w:lineRule="auto"/>
              <w:ind w:left="113" w:hanging="113"/>
              <w:rPr>
                <w:rFonts w:asciiTheme="minorHAnsi" w:hAnsiTheme="minorHAnsi"/>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4602D8" w:rsidRPr="00492C04">
              <w:rPr>
                <w:rFonts w:asciiTheme="minorHAnsi" w:hAnsiTheme="minorHAnsi"/>
                <w:sz w:val="20"/>
                <w:szCs w:val="20"/>
              </w:rPr>
              <w:t xml:space="preserve">kombinira </w:t>
            </w:r>
            <w:r w:rsidR="00E74522" w:rsidRPr="00492C04">
              <w:rPr>
                <w:rFonts w:asciiTheme="minorHAnsi" w:hAnsiTheme="minorHAnsi"/>
                <w:sz w:val="20"/>
                <w:szCs w:val="20"/>
              </w:rPr>
              <w:t>svojstva uspravnih i kosih geometrijskih tijela za rješavanje problemskih zadataka</w:t>
            </w:r>
          </w:p>
          <w:p w14:paraId="41A043FA" w14:textId="771AC21C" w:rsidR="00E74522" w:rsidRPr="00492C04" w:rsidRDefault="00176BFB" w:rsidP="004602D8">
            <w:pPr>
              <w:spacing w:after="0" w:line="240" w:lineRule="auto"/>
              <w:ind w:left="113" w:right="56" w:hanging="113"/>
              <w:rPr>
                <w:rFonts w:asciiTheme="minorHAnsi" w:hAnsiTheme="minorHAnsi"/>
                <w:b/>
                <w:bCs/>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4602D8" w:rsidRPr="00492C04">
              <w:rPr>
                <w:rFonts w:asciiTheme="minorHAnsi" w:hAnsiTheme="minorHAnsi"/>
                <w:sz w:val="20"/>
                <w:szCs w:val="20"/>
              </w:rPr>
              <w:t xml:space="preserve">primjenjuje </w:t>
            </w:r>
            <w:r w:rsidR="00E74522" w:rsidRPr="00492C04">
              <w:rPr>
                <w:rFonts w:asciiTheme="minorHAnsi" w:hAnsiTheme="minorHAnsi"/>
                <w:sz w:val="20"/>
                <w:szCs w:val="20"/>
              </w:rPr>
              <w:t>poučke o sukladnosti i sličnosti trokuta na problemske zadatke</w:t>
            </w:r>
          </w:p>
        </w:tc>
      </w:tr>
      <w:tr w:rsidR="00E74522" w:rsidRPr="00492C04" w14:paraId="5168C240" w14:textId="77777777" w:rsidTr="00E74522">
        <w:trPr>
          <w:trHeight w:val="769"/>
          <w:jc w:val="center"/>
        </w:trPr>
        <w:tc>
          <w:tcPr>
            <w:tcW w:w="2065" w:type="dxa"/>
            <w:vMerge/>
            <w:shd w:val="clear" w:color="auto" w:fill="99CCFF"/>
            <w:tcMar>
              <w:top w:w="58" w:type="dxa"/>
              <w:left w:w="58" w:type="dxa"/>
              <w:bottom w:w="58" w:type="dxa"/>
              <w:right w:w="58" w:type="dxa"/>
            </w:tcMar>
          </w:tcPr>
          <w:p w14:paraId="4A5C4746" w14:textId="77777777" w:rsidR="00E74522" w:rsidRPr="00492C04" w:rsidRDefault="00E74522" w:rsidP="00E74522">
            <w:pPr>
              <w:spacing w:after="0" w:line="240" w:lineRule="auto"/>
              <w:ind w:left="114" w:hanging="114"/>
              <w:rPr>
                <w:rFonts w:asciiTheme="minorHAnsi" w:hAnsiTheme="minorHAnsi"/>
                <w:sz w:val="20"/>
                <w:szCs w:val="20"/>
              </w:rPr>
            </w:pPr>
          </w:p>
        </w:tc>
        <w:tc>
          <w:tcPr>
            <w:tcW w:w="1980" w:type="dxa"/>
            <w:vMerge/>
            <w:shd w:val="clear" w:color="auto" w:fill="99CCFF"/>
            <w:tcMar>
              <w:top w:w="58" w:type="dxa"/>
              <w:left w:w="58" w:type="dxa"/>
              <w:bottom w:w="58" w:type="dxa"/>
              <w:right w:w="58" w:type="dxa"/>
            </w:tcMar>
          </w:tcPr>
          <w:p w14:paraId="51271621" w14:textId="77777777" w:rsidR="00E74522" w:rsidRPr="00492C04" w:rsidRDefault="00E74522" w:rsidP="00E74522">
            <w:pPr>
              <w:shd w:val="clear" w:color="auto" w:fill="99CCFF"/>
              <w:spacing w:after="0" w:line="240" w:lineRule="auto"/>
              <w:ind w:left="114" w:hanging="114"/>
              <w:rPr>
                <w:rFonts w:asciiTheme="minorHAnsi" w:hAnsiTheme="minorHAnsi"/>
                <w:sz w:val="20"/>
                <w:szCs w:val="20"/>
              </w:rPr>
            </w:pPr>
          </w:p>
        </w:tc>
        <w:tc>
          <w:tcPr>
            <w:tcW w:w="1980" w:type="dxa"/>
            <w:shd w:val="clear" w:color="auto" w:fill="99CCFF"/>
            <w:tcMar>
              <w:top w:w="58" w:type="dxa"/>
              <w:left w:w="58" w:type="dxa"/>
              <w:bottom w:w="58" w:type="dxa"/>
              <w:right w:w="58" w:type="dxa"/>
            </w:tcMar>
          </w:tcPr>
          <w:p w14:paraId="6388D7B0" w14:textId="005DE082" w:rsidR="00E74522" w:rsidRPr="00492C04" w:rsidRDefault="00176BFB" w:rsidP="007428D6">
            <w:pPr>
              <w:spacing w:after="0" w:line="240" w:lineRule="auto"/>
              <w:ind w:left="113" w:right="56" w:hanging="113"/>
              <w:rPr>
                <w:rFonts w:asciiTheme="minorHAnsi" w:hAnsiTheme="minorHAnsi"/>
                <w:sz w:val="20"/>
                <w:szCs w:val="20"/>
              </w:rPr>
            </w:pPr>
            <w:r w:rsidRPr="00492C04">
              <w:rPr>
                <w:rFonts w:asciiTheme="minorHAnsi" w:hAnsiTheme="minorHAnsi"/>
                <w:bCs/>
                <w:sz w:val="20"/>
                <w:szCs w:val="20"/>
              </w:rPr>
              <w:t>2.c</w:t>
            </w:r>
            <w:r w:rsidR="00E74522" w:rsidRPr="00492C04">
              <w:rPr>
                <w:rFonts w:asciiTheme="minorHAnsi" w:hAnsiTheme="minorHAnsi"/>
                <w:bCs/>
                <w:sz w:val="20"/>
                <w:szCs w:val="20"/>
              </w:rPr>
              <w:t xml:space="preserve"> </w:t>
            </w:r>
            <w:r w:rsidR="007428D6" w:rsidRPr="00492C04">
              <w:rPr>
                <w:rFonts w:asciiTheme="minorHAnsi" w:hAnsiTheme="minorHAnsi"/>
                <w:bCs/>
                <w:sz w:val="20"/>
                <w:szCs w:val="20"/>
              </w:rPr>
              <w:t xml:space="preserve">razlikuje </w:t>
            </w:r>
            <w:r w:rsidR="00E74522" w:rsidRPr="00492C04">
              <w:rPr>
                <w:rFonts w:asciiTheme="minorHAnsi" w:hAnsiTheme="minorHAnsi"/>
                <w:bCs/>
                <w:sz w:val="20"/>
                <w:szCs w:val="20"/>
              </w:rPr>
              <w:t>sličn</w:t>
            </w:r>
            <w:r w:rsidR="007428D6" w:rsidRPr="00492C04">
              <w:rPr>
                <w:rFonts w:asciiTheme="minorHAnsi" w:hAnsiTheme="minorHAnsi"/>
                <w:bCs/>
                <w:sz w:val="20"/>
                <w:szCs w:val="20"/>
              </w:rPr>
              <w:t>a tijela</w:t>
            </w:r>
          </w:p>
        </w:tc>
        <w:tc>
          <w:tcPr>
            <w:tcW w:w="1980" w:type="dxa"/>
            <w:shd w:val="clear" w:color="auto" w:fill="99CCFF"/>
            <w:tcMar>
              <w:top w:w="58" w:type="dxa"/>
              <w:left w:w="58" w:type="dxa"/>
              <w:bottom w:w="58" w:type="dxa"/>
              <w:right w:w="58" w:type="dxa"/>
            </w:tcMar>
          </w:tcPr>
          <w:p w14:paraId="13C763C4" w14:textId="4AB59980" w:rsidR="00E74522" w:rsidRPr="00492C04" w:rsidRDefault="00176BFB" w:rsidP="00E74522">
            <w:pPr>
              <w:spacing w:after="0" w:line="240" w:lineRule="auto"/>
              <w:ind w:left="113" w:right="56" w:hanging="113"/>
              <w:rPr>
                <w:rFonts w:asciiTheme="minorHAnsi" w:hAnsiTheme="minorHAnsi"/>
                <w:sz w:val="20"/>
                <w:szCs w:val="20"/>
              </w:rPr>
            </w:pPr>
            <w:r w:rsidRPr="00492C04">
              <w:rPr>
                <w:rFonts w:asciiTheme="minorHAnsi" w:hAnsiTheme="minorHAnsi"/>
                <w:sz w:val="20"/>
                <w:szCs w:val="20"/>
              </w:rPr>
              <w:t>2.c</w:t>
            </w:r>
            <w:r w:rsidR="00E74522" w:rsidRPr="00492C04">
              <w:rPr>
                <w:rFonts w:asciiTheme="minorHAnsi" w:hAnsiTheme="minorHAnsi"/>
                <w:sz w:val="20"/>
                <w:szCs w:val="20"/>
              </w:rPr>
              <w:t xml:space="preserve"> </w:t>
            </w:r>
            <w:r w:rsidR="00156D5A" w:rsidRPr="00492C04">
              <w:rPr>
                <w:rFonts w:asciiTheme="minorHAnsi" w:hAnsiTheme="minorHAnsi"/>
                <w:sz w:val="20"/>
                <w:szCs w:val="20"/>
              </w:rPr>
              <w:t xml:space="preserve">primjenjuje </w:t>
            </w:r>
            <w:r w:rsidR="00E74522" w:rsidRPr="00492C04">
              <w:rPr>
                <w:rFonts w:asciiTheme="minorHAnsi" w:hAnsiTheme="minorHAnsi"/>
                <w:sz w:val="20"/>
                <w:szCs w:val="20"/>
              </w:rPr>
              <w:t xml:space="preserve">poučke o </w:t>
            </w:r>
            <w:r w:rsidR="00156D5A" w:rsidRPr="00492C04">
              <w:rPr>
                <w:rFonts w:asciiTheme="minorHAnsi" w:hAnsiTheme="minorHAnsi"/>
                <w:sz w:val="20"/>
                <w:szCs w:val="20"/>
              </w:rPr>
              <w:t>sukladnosti i sličnosti trokuta</w:t>
            </w:r>
          </w:p>
        </w:tc>
        <w:tc>
          <w:tcPr>
            <w:tcW w:w="1980" w:type="dxa"/>
            <w:vMerge/>
            <w:shd w:val="clear" w:color="auto" w:fill="D6DCB4"/>
            <w:tcMar>
              <w:top w:w="58" w:type="dxa"/>
              <w:left w:w="58" w:type="dxa"/>
              <w:bottom w:w="58" w:type="dxa"/>
              <w:right w:w="58" w:type="dxa"/>
            </w:tcMar>
          </w:tcPr>
          <w:p w14:paraId="634B0E19" w14:textId="77777777" w:rsidR="00E74522" w:rsidRPr="00492C04" w:rsidRDefault="00E74522" w:rsidP="00E74522">
            <w:pPr>
              <w:spacing w:after="0" w:line="240" w:lineRule="auto"/>
              <w:ind w:left="113" w:hanging="113"/>
              <w:rPr>
                <w:rFonts w:asciiTheme="minorHAnsi" w:hAnsiTheme="minorHAnsi"/>
                <w:sz w:val="20"/>
                <w:szCs w:val="20"/>
              </w:rPr>
            </w:pPr>
          </w:p>
        </w:tc>
      </w:tr>
      <w:tr w:rsidR="00E74522" w:rsidRPr="00492C04" w14:paraId="28B18525" w14:textId="77777777" w:rsidTr="00E74522">
        <w:trPr>
          <w:jc w:val="center"/>
        </w:trPr>
        <w:tc>
          <w:tcPr>
            <w:tcW w:w="2065" w:type="dxa"/>
            <w:shd w:val="clear" w:color="auto" w:fill="auto"/>
            <w:tcMar>
              <w:top w:w="58" w:type="dxa"/>
              <w:left w:w="58" w:type="dxa"/>
              <w:bottom w:w="58" w:type="dxa"/>
              <w:right w:w="58" w:type="dxa"/>
            </w:tcMar>
          </w:tcPr>
          <w:p w14:paraId="3AF1040A" w14:textId="495989CC" w:rsidR="00E74522" w:rsidRPr="00492C04" w:rsidRDefault="00E81108" w:rsidP="0068613B">
            <w:pPr>
              <w:spacing w:after="0" w:line="240" w:lineRule="auto"/>
              <w:ind w:left="114" w:hanging="114"/>
              <w:rPr>
                <w:rFonts w:asciiTheme="minorHAnsi" w:hAnsiTheme="minorHAnsi"/>
                <w:b/>
                <w:bCs/>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objašnjava </w:t>
            </w:r>
            <w:r w:rsidR="00E74522" w:rsidRPr="00492C04">
              <w:rPr>
                <w:rFonts w:asciiTheme="minorHAnsi" w:hAnsiTheme="minorHAnsi"/>
                <w:sz w:val="20"/>
                <w:szCs w:val="20"/>
              </w:rPr>
              <w:t xml:space="preserve">položaj predmeta u odnosu na sebe ili na druge objekte koristeći </w:t>
            </w:r>
            <w:r w:rsidR="00A138EF" w:rsidRPr="00492C04">
              <w:rPr>
                <w:rFonts w:asciiTheme="minorHAnsi" w:hAnsiTheme="minorHAnsi"/>
                <w:sz w:val="20"/>
                <w:szCs w:val="20"/>
              </w:rPr>
              <w:t xml:space="preserve">se </w:t>
            </w:r>
            <w:r w:rsidR="00E74522" w:rsidRPr="00492C04">
              <w:rPr>
                <w:rFonts w:asciiTheme="minorHAnsi" w:hAnsiTheme="minorHAnsi"/>
                <w:sz w:val="20"/>
                <w:szCs w:val="20"/>
              </w:rPr>
              <w:t>pojmov</w:t>
            </w:r>
            <w:r w:rsidR="00A138EF" w:rsidRPr="00492C04">
              <w:rPr>
                <w:rFonts w:asciiTheme="minorHAnsi" w:hAnsiTheme="minorHAnsi"/>
                <w:sz w:val="20"/>
                <w:szCs w:val="20"/>
              </w:rPr>
              <w:t>ima:</w:t>
            </w:r>
            <w:r w:rsidR="00E74522" w:rsidRPr="00492C04">
              <w:rPr>
                <w:rFonts w:asciiTheme="minorHAnsi" w:hAnsiTheme="minorHAnsi"/>
                <w:sz w:val="20"/>
                <w:szCs w:val="20"/>
              </w:rPr>
              <w:t xml:space="preserve"> </w:t>
            </w:r>
            <w:r w:rsidR="00A138EF" w:rsidRPr="00492C04">
              <w:rPr>
                <w:rFonts w:asciiTheme="minorHAnsi" w:hAnsiTheme="minorHAnsi"/>
                <w:i/>
                <w:sz w:val="20"/>
                <w:szCs w:val="20"/>
              </w:rPr>
              <w:t>iznad –</w:t>
            </w:r>
            <w:r w:rsidR="00E74522" w:rsidRPr="00492C04">
              <w:rPr>
                <w:rFonts w:asciiTheme="minorHAnsi" w:hAnsiTheme="minorHAnsi"/>
                <w:i/>
                <w:sz w:val="20"/>
                <w:szCs w:val="20"/>
              </w:rPr>
              <w:t>ispod</w:t>
            </w:r>
            <w:r w:rsidR="00A138EF" w:rsidRPr="00492C04">
              <w:rPr>
                <w:rFonts w:asciiTheme="minorHAnsi" w:hAnsiTheme="minorHAnsi"/>
                <w:sz w:val="20"/>
                <w:szCs w:val="20"/>
              </w:rPr>
              <w:t xml:space="preserve">, </w:t>
            </w:r>
            <w:r w:rsidR="0068613B" w:rsidRPr="00492C04">
              <w:rPr>
                <w:rFonts w:asciiTheme="minorHAnsi" w:hAnsiTheme="minorHAnsi"/>
                <w:i/>
                <w:sz w:val="20"/>
                <w:szCs w:val="20"/>
              </w:rPr>
              <w:t xml:space="preserve">gore – </w:t>
            </w:r>
            <w:r w:rsidR="00E74522" w:rsidRPr="00492C04">
              <w:rPr>
                <w:rFonts w:asciiTheme="minorHAnsi" w:hAnsiTheme="minorHAnsi"/>
                <w:i/>
                <w:sz w:val="20"/>
                <w:szCs w:val="20"/>
              </w:rPr>
              <w:t>dolje</w:t>
            </w:r>
            <w:r w:rsidR="00E74522" w:rsidRPr="00492C04">
              <w:rPr>
                <w:rFonts w:asciiTheme="minorHAnsi" w:hAnsiTheme="minorHAnsi"/>
                <w:sz w:val="20"/>
                <w:szCs w:val="20"/>
              </w:rPr>
              <w:t xml:space="preserve">, </w:t>
            </w:r>
            <w:r w:rsidR="00E74522" w:rsidRPr="00492C04">
              <w:rPr>
                <w:rFonts w:asciiTheme="minorHAnsi" w:hAnsiTheme="minorHAnsi"/>
                <w:i/>
                <w:sz w:val="20"/>
                <w:szCs w:val="20"/>
              </w:rPr>
              <w:t>desno</w:t>
            </w:r>
            <w:r w:rsidR="0068613B" w:rsidRPr="00492C04">
              <w:rPr>
                <w:rFonts w:asciiTheme="minorHAnsi" w:hAnsiTheme="minorHAnsi"/>
                <w:i/>
                <w:sz w:val="20"/>
                <w:szCs w:val="20"/>
              </w:rPr>
              <w:t xml:space="preserve"> – lijevo</w:t>
            </w:r>
            <w:r w:rsidR="00E74522" w:rsidRPr="00492C04">
              <w:rPr>
                <w:rFonts w:asciiTheme="minorHAnsi" w:hAnsiTheme="minorHAnsi"/>
                <w:sz w:val="20"/>
                <w:szCs w:val="20"/>
              </w:rPr>
              <w:t xml:space="preserve">, </w:t>
            </w:r>
            <w:r w:rsidR="0068613B" w:rsidRPr="00492C04">
              <w:rPr>
                <w:rFonts w:asciiTheme="minorHAnsi" w:hAnsiTheme="minorHAnsi"/>
                <w:i/>
                <w:sz w:val="20"/>
                <w:szCs w:val="20"/>
              </w:rPr>
              <w:t>ispred</w:t>
            </w:r>
            <w:r w:rsidR="0068613B" w:rsidRPr="00492C04">
              <w:rPr>
                <w:rFonts w:asciiTheme="minorHAnsi" w:hAnsiTheme="minorHAnsi"/>
                <w:sz w:val="20"/>
                <w:szCs w:val="20"/>
              </w:rPr>
              <w:t xml:space="preserve"> – </w:t>
            </w:r>
            <w:r w:rsidR="00E74522" w:rsidRPr="00492C04">
              <w:rPr>
                <w:rFonts w:asciiTheme="minorHAnsi" w:hAnsiTheme="minorHAnsi"/>
                <w:i/>
                <w:sz w:val="20"/>
                <w:szCs w:val="20"/>
              </w:rPr>
              <w:t>iza</w:t>
            </w:r>
            <w:r w:rsidR="00E74522" w:rsidRPr="00492C04">
              <w:rPr>
                <w:rFonts w:asciiTheme="minorHAnsi" w:hAnsiTheme="minorHAnsi"/>
                <w:sz w:val="20"/>
                <w:szCs w:val="20"/>
              </w:rPr>
              <w:t xml:space="preserve">, </w:t>
            </w:r>
            <w:r w:rsidR="00E74522" w:rsidRPr="00492C04">
              <w:rPr>
                <w:rFonts w:asciiTheme="minorHAnsi" w:hAnsiTheme="minorHAnsi"/>
                <w:i/>
                <w:sz w:val="20"/>
                <w:szCs w:val="20"/>
              </w:rPr>
              <w:t>između</w:t>
            </w:r>
            <w:r w:rsidR="00E74522" w:rsidRPr="00492C04">
              <w:rPr>
                <w:rFonts w:asciiTheme="minorHAnsi" w:hAnsiTheme="minorHAnsi"/>
                <w:sz w:val="20"/>
                <w:szCs w:val="20"/>
              </w:rPr>
              <w:t xml:space="preserve">, </w:t>
            </w:r>
            <w:r w:rsidR="00E74522" w:rsidRPr="00492C04">
              <w:rPr>
                <w:rFonts w:asciiTheme="minorHAnsi" w:hAnsiTheme="minorHAnsi"/>
                <w:i/>
                <w:sz w:val="20"/>
                <w:szCs w:val="20"/>
              </w:rPr>
              <w:t>unutar</w:t>
            </w:r>
            <w:r w:rsidR="0068613B" w:rsidRPr="00492C04">
              <w:rPr>
                <w:rFonts w:asciiTheme="minorHAnsi" w:hAnsiTheme="minorHAnsi"/>
                <w:sz w:val="20"/>
                <w:szCs w:val="20"/>
              </w:rPr>
              <w:t xml:space="preserve"> – </w:t>
            </w:r>
            <w:r w:rsidR="00E74522" w:rsidRPr="00492C04">
              <w:rPr>
                <w:rFonts w:asciiTheme="minorHAnsi" w:hAnsiTheme="minorHAnsi"/>
                <w:i/>
                <w:sz w:val="20"/>
                <w:szCs w:val="20"/>
              </w:rPr>
              <w:t>izvan</w:t>
            </w:r>
          </w:p>
        </w:tc>
        <w:tc>
          <w:tcPr>
            <w:tcW w:w="1980" w:type="dxa"/>
            <w:shd w:val="clear" w:color="auto" w:fill="99CCFF"/>
            <w:tcMar>
              <w:top w:w="58" w:type="dxa"/>
              <w:left w:w="58" w:type="dxa"/>
              <w:bottom w:w="58" w:type="dxa"/>
              <w:right w:w="58" w:type="dxa"/>
            </w:tcMar>
          </w:tcPr>
          <w:p w14:paraId="4B34D7F6" w14:textId="7B949D65" w:rsidR="00E74522" w:rsidRPr="00492C04" w:rsidRDefault="00E81108" w:rsidP="00E74522">
            <w:pPr>
              <w:spacing w:after="0" w:line="240" w:lineRule="auto"/>
              <w:ind w:left="114" w:hanging="114"/>
              <w:rPr>
                <w:rFonts w:asciiTheme="minorHAnsi" w:hAnsiTheme="minorHAnsi"/>
                <w:b/>
                <w:bCs/>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A138EF" w:rsidRPr="00492C04">
              <w:rPr>
                <w:rFonts w:asciiTheme="minorHAnsi" w:hAnsiTheme="minorHAnsi"/>
                <w:sz w:val="20"/>
                <w:szCs w:val="20"/>
              </w:rPr>
              <w:t xml:space="preserve">razvrstava </w:t>
            </w:r>
            <w:r w:rsidR="00E74522" w:rsidRPr="00492C04">
              <w:rPr>
                <w:rFonts w:asciiTheme="minorHAnsi" w:hAnsiTheme="minorHAnsi"/>
                <w:sz w:val="20"/>
                <w:szCs w:val="20"/>
              </w:rPr>
              <w:t>predmete u svijetu o</w:t>
            </w:r>
            <w:r w:rsidR="00A138EF" w:rsidRPr="00492C04">
              <w:rPr>
                <w:rFonts w:asciiTheme="minorHAnsi" w:hAnsiTheme="minorHAnsi"/>
                <w:sz w:val="20"/>
                <w:szCs w:val="20"/>
              </w:rPr>
              <w:t>ko sebe prema obliku i veličini</w:t>
            </w:r>
          </w:p>
        </w:tc>
        <w:tc>
          <w:tcPr>
            <w:tcW w:w="1980" w:type="dxa"/>
            <w:shd w:val="clear" w:color="auto" w:fill="D6DCB4"/>
            <w:tcMar>
              <w:top w:w="58" w:type="dxa"/>
              <w:left w:w="58" w:type="dxa"/>
              <w:bottom w:w="58" w:type="dxa"/>
              <w:right w:w="58" w:type="dxa"/>
            </w:tcMar>
          </w:tcPr>
          <w:p w14:paraId="454DDA86" w14:textId="1CAF7911" w:rsidR="00E74522" w:rsidRPr="00492C04" w:rsidRDefault="00E81108" w:rsidP="007428D6">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7428D6" w:rsidRPr="00492C04">
              <w:rPr>
                <w:rFonts w:asciiTheme="minorHAnsi" w:hAnsiTheme="minorHAnsi"/>
                <w:sz w:val="20"/>
                <w:szCs w:val="20"/>
              </w:rPr>
              <w:t xml:space="preserve">ispituje </w:t>
            </w:r>
            <w:r w:rsidR="00E74522" w:rsidRPr="00492C04">
              <w:rPr>
                <w:rFonts w:asciiTheme="minorHAnsi" w:hAnsiTheme="minorHAnsi"/>
                <w:sz w:val="20"/>
                <w:szCs w:val="20"/>
              </w:rPr>
              <w:t>rezultate rastavljanja dvodimenzionalnih i trodimenzionalnih oblika te izrađuje modele</w:t>
            </w:r>
            <w:r w:rsidR="007428D6" w:rsidRPr="00492C04">
              <w:rPr>
                <w:rFonts w:asciiTheme="minorHAnsi" w:hAnsiTheme="minorHAnsi"/>
                <w:sz w:val="20"/>
                <w:szCs w:val="20"/>
              </w:rPr>
              <w:t xml:space="preserve"> u pogodnoj modelskoj situaciji</w:t>
            </w:r>
          </w:p>
        </w:tc>
        <w:tc>
          <w:tcPr>
            <w:tcW w:w="1980" w:type="dxa"/>
            <w:shd w:val="clear" w:color="auto" w:fill="D6DCB4"/>
            <w:tcMar>
              <w:top w:w="58" w:type="dxa"/>
              <w:left w:w="58" w:type="dxa"/>
              <w:bottom w:w="58" w:type="dxa"/>
              <w:right w:w="58" w:type="dxa"/>
            </w:tcMar>
          </w:tcPr>
          <w:p w14:paraId="56C51E92" w14:textId="1161744F" w:rsidR="00E74522" w:rsidRPr="00492C04" w:rsidRDefault="00E81108" w:rsidP="00E74522">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156D5A" w:rsidRPr="00492C04">
              <w:rPr>
                <w:rFonts w:asciiTheme="minorHAnsi" w:hAnsiTheme="minorHAnsi"/>
                <w:sz w:val="20"/>
                <w:szCs w:val="20"/>
              </w:rPr>
              <w:t xml:space="preserve">istražuje </w:t>
            </w:r>
            <w:r w:rsidR="00E74522" w:rsidRPr="00492C04">
              <w:rPr>
                <w:rFonts w:asciiTheme="minorHAnsi" w:hAnsiTheme="minorHAnsi"/>
                <w:sz w:val="20"/>
                <w:szCs w:val="20"/>
              </w:rPr>
              <w:t>i predviđa rezultate sastavljanja i rastavljanja dvodimenzionalnih i trodimenzionalnih oblika</w:t>
            </w:r>
            <w:r w:rsidR="00156D5A" w:rsidRPr="00492C04">
              <w:rPr>
                <w:rFonts w:asciiTheme="minorHAnsi" w:hAnsiTheme="minorHAnsi"/>
                <w:sz w:val="20"/>
                <w:szCs w:val="20"/>
              </w:rPr>
              <w:t xml:space="preserve"> u pogodnoj modelskoj situaciji</w:t>
            </w:r>
          </w:p>
        </w:tc>
        <w:tc>
          <w:tcPr>
            <w:tcW w:w="1980" w:type="dxa"/>
            <w:shd w:val="clear" w:color="auto" w:fill="D6DCB4"/>
            <w:tcMar>
              <w:top w:w="58" w:type="dxa"/>
              <w:left w:w="58" w:type="dxa"/>
              <w:bottom w:w="58" w:type="dxa"/>
              <w:right w:w="58" w:type="dxa"/>
            </w:tcMar>
          </w:tcPr>
          <w:p w14:paraId="6332A359" w14:textId="16FCB478" w:rsidR="00E74522" w:rsidRPr="00492C04" w:rsidRDefault="00E81108" w:rsidP="004602D8">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3.a</w:t>
            </w:r>
            <w:r w:rsidR="00E74522" w:rsidRPr="00492C04">
              <w:rPr>
                <w:rFonts w:asciiTheme="minorHAnsi" w:hAnsiTheme="minorHAnsi"/>
                <w:sz w:val="20"/>
                <w:szCs w:val="20"/>
              </w:rPr>
              <w:t xml:space="preserve"> </w:t>
            </w:r>
            <w:r w:rsidR="004602D8" w:rsidRPr="00492C04">
              <w:rPr>
                <w:rFonts w:asciiTheme="minorHAnsi" w:hAnsiTheme="minorHAnsi"/>
                <w:sz w:val="20"/>
                <w:szCs w:val="20"/>
              </w:rPr>
              <w:t xml:space="preserve">koristi se </w:t>
            </w:r>
            <w:r w:rsidR="00E74522" w:rsidRPr="00492C04">
              <w:rPr>
                <w:rFonts w:asciiTheme="minorHAnsi" w:hAnsiTheme="minorHAnsi"/>
                <w:sz w:val="20"/>
                <w:szCs w:val="20"/>
              </w:rPr>
              <w:t>geometrijsk</w:t>
            </w:r>
            <w:r w:rsidR="004602D8" w:rsidRPr="00492C04">
              <w:rPr>
                <w:rFonts w:asciiTheme="minorHAnsi" w:hAnsiTheme="minorHAnsi"/>
                <w:sz w:val="20"/>
                <w:szCs w:val="20"/>
              </w:rPr>
              <w:t>im svojstvima</w:t>
            </w:r>
            <w:r w:rsidR="00E74522" w:rsidRPr="00492C04">
              <w:rPr>
                <w:rFonts w:asciiTheme="minorHAnsi" w:hAnsiTheme="minorHAnsi"/>
                <w:sz w:val="20"/>
                <w:szCs w:val="20"/>
              </w:rPr>
              <w:t xml:space="preserve"> dvodimenzionalnih i trodimenzionalnih  oblika, sukladnost</w:t>
            </w:r>
            <w:r w:rsidR="004602D8" w:rsidRPr="00492C04">
              <w:rPr>
                <w:rFonts w:asciiTheme="minorHAnsi" w:hAnsiTheme="minorHAnsi"/>
                <w:sz w:val="20"/>
                <w:szCs w:val="20"/>
              </w:rPr>
              <w:t>i</w:t>
            </w:r>
            <w:r w:rsidR="00E74522" w:rsidRPr="00492C04">
              <w:rPr>
                <w:rFonts w:asciiTheme="minorHAnsi" w:hAnsiTheme="minorHAnsi"/>
                <w:sz w:val="20"/>
                <w:szCs w:val="20"/>
              </w:rPr>
              <w:t>, sličnost</w:t>
            </w:r>
            <w:r w:rsidR="004602D8" w:rsidRPr="00492C04">
              <w:rPr>
                <w:rFonts w:asciiTheme="minorHAnsi" w:hAnsiTheme="minorHAnsi"/>
                <w:sz w:val="20"/>
                <w:szCs w:val="20"/>
              </w:rPr>
              <w:t>i</w:t>
            </w:r>
            <w:r w:rsidR="00E74522" w:rsidRPr="00492C04">
              <w:rPr>
                <w:rFonts w:asciiTheme="minorHAnsi" w:hAnsiTheme="minorHAnsi"/>
                <w:sz w:val="20"/>
                <w:szCs w:val="20"/>
              </w:rPr>
              <w:t xml:space="preserve"> i simetrij</w:t>
            </w:r>
            <w:r w:rsidR="004602D8" w:rsidRPr="00492C04">
              <w:rPr>
                <w:rFonts w:asciiTheme="minorHAnsi" w:hAnsiTheme="minorHAnsi"/>
                <w:sz w:val="20"/>
                <w:szCs w:val="20"/>
              </w:rPr>
              <w:t>om  za analizu svijeta oko sebe</w:t>
            </w:r>
          </w:p>
        </w:tc>
      </w:tr>
      <w:tr w:rsidR="00E74522" w:rsidRPr="00492C04" w14:paraId="4818D326" w14:textId="77777777" w:rsidTr="00E74522">
        <w:trPr>
          <w:jc w:val="center"/>
        </w:trPr>
        <w:tc>
          <w:tcPr>
            <w:tcW w:w="2065" w:type="dxa"/>
            <w:shd w:val="clear" w:color="auto" w:fill="99FFCC"/>
            <w:tcMar>
              <w:top w:w="58" w:type="dxa"/>
              <w:left w:w="58" w:type="dxa"/>
              <w:bottom w:w="58" w:type="dxa"/>
              <w:right w:w="58" w:type="dxa"/>
            </w:tcMar>
          </w:tcPr>
          <w:p w14:paraId="3D4DA0ED" w14:textId="1A536E26" w:rsidR="00E74522" w:rsidRPr="00492C04" w:rsidRDefault="00D029F5" w:rsidP="0068613B">
            <w:pPr>
              <w:spacing w:after="0" w:line="240" w:lineRule="auto"/>
              <w:ind w:left="114" w:hanging="114"/>
              <w:rPr>
                <w:rFonts w:asciiTheme="minorHAnsi" w:hAnsiTheme="minorHAnsi"/>
                <w:b/>
                <w:bCs/>
                <w:sz w:val="20"/>
                <w:szCs w:val="20"/>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0068613B" w:rsidRPr="00492C04">
              <w:rPr>
                <w:rFonts w:asciiTheme="minorHAnsi" w:hAnsiTheme="minorHAnsi"/>
                <w:sz w:val="20"/>
                <w:szCs w:val="20"/>
              </w:rPr>
              <w:t xml:space="preserve">prepoznaje likove </w:t>
            </w:r>
            <w:r w:rsidR="00E74522" w:rsidRPr="00492C04">
              <w:rPr>
                <w:rFonts w:asciiTheme="minorHAnsi" w:hAnsiTheme="minorHAnsi"/>
                <w:sz w:val="20"/>
                <w:szCs w:val="20"/>
              </w:rPr>
              <w:t>koji imaju simetriju, crta jednostavne mape igrajući se str</w:t>
            </w:r>
            <w:r w:rsidR="0068613B" w:rsidRPr="00492C04">
              <w:rPr>
                <w:rFonts w:asciiTheme="minorHAnsi" w:hAnsiTheme="minorHAnsi"/>
                <w:sz w:val="20"/>
                <w:szCs w:val="20"/>
              </w:rPr>
              <w:t>j</w:t>
            </w:r>
            <w:r w:rsidR="00E74522" w:rsidRPr="00492C04">
              <w:rPr>
                <w:rFonts w:asciiTheme="minorHAnsi" w:hAnsiTheme="minorHAnsi"/>
                <w:sz w:val="20"/>
                <w:szCs w:val="20"/>
              </w:rPr>
              <w:t xml:space="preserve">elicama, različitim </w:t>
            </w:r>
            <w:r w:rsidR="0068613B" w:rsidRPr="00492C04">
              <w:rPr>
                <w:rFonts w:asciiTheme="minorHAnsi" w:hAnsiTheme="minorHAnsi"/>
                <w:sz w:val="20"/>
                <w:szCs w:val="20"/>
              </w:rPr>
              <w:t>crtama</w:t>
            </w:r>
            <w:r w:rsidR="00E74522" w:rsidRPr="00492C04">
              <w:rPr>
                <w:rFonts w:asciiTheme="minorHAnsi" w:hAnsiTheme="minorHAnsi"/>
                <w:sz w:val="20"/>
                <w:szCs w:val="20"/>
              </w:rPr>
              <w:t xml:space="preserve">, točkama i </w:t>
            </w:r>
            <w:r w:rsidR="0068613B" w:rsidRPr="00492C04">
              <w:rPr>
                <w:rFonts w:asciiTheme="minorHAnsi" w:hAnsiTheme="minorHAnsi"/>
                <w:sz w:val="20"/>
                <w:szCs w:val="20"/>
              </w:rPr>
              <w:t>plohama</w:t>
            </w:r>
            <w:r w:rsidR="00E74522" w:rsidRPr="00492C04">
              <w:rPr>
                <w:rFonts w:asciiTheme="minorHAnsi" w:hAnsiTheme="minorHAnsi"/>
                <w:sz w:val="20"/>
                <w:szCs w:val="20"/>
              </w:rPr>
              <w:t>.</w:t>
            </w:r>
          </w:p>
        </w:tc>
        <w:tc>
          <w:tcPr>
            <w:tcW w:w="1980" w:type="dxa"/>
            <w:shd w:val="clear" w:color="auto" w:fill="99FFCC"/>
            <w:tcMar>
              <w:top w:w="58" w:type="dxa"/>
              <w:left w:w="58" w:type="dxa"/>
              <w:bottom w:w="58" w:type="dxa"/>
              <w:right w:w="58" w:type="dxa"/>
            </w:tcMar>
          </w:tcPr>
          <w:p w14:paraId="66237EAF" w14:textId="158F610C" w:rsidR="00E74522" w:rsidRPr="00492C04" w:rsidRDefault="00D029F5" w:rsidP="0068613B">
            <w:pPr>
              <w:spacing w:after="0" w:line="240" w:lineRule="auto"/>
              <w:ind w:left="114" w:hanging="114"/>
              <w:rPr>
                <w:rFonts w:asciiTheme="minorHAnsi" w:hAnsiTheme="minorHAnsi"/>
                <w:b/>
                <w:bCs/>
                <w:sz w:val="20"/>
                <w:szCs w:val="20"/>
              </w:rPr>
            </w:pPr>
            <w:r w:rsidRPr="00492C04">
              <w:rPr>
                <w:rFonts w:asciiTheme="minorHAnsi" w:hAnsiTheme="minorHAnsi"/>
                <w:sz w:val="20"/>
                <w:szCs w:val="20"/>
              </w:rPr>
              <w:t>4.a</w:t>
            </w:r>
            <w:r w:rsidR="00E74522" w:rsidRPr="00492C04">
              <w:rPr>
                <w:rFonts w:asciiTheme="minorHAnsi" w:hAnsiTheme="minorHAnsi"/>
                <w:sz w:val="20"/>
                <w:szCs w:val="20"/>
              </w:rPr>
              <w:t xml:space="preserve"> </w:t>
            </w:r>
            <w:r w:rsidR="0068613B" w:rsidRPr="00492C04">
              <w:rPr>
                <w:rFonts w:asciiTheme="minorHAnsi" w:hAnsiTheme="minorHAnsi"/>
                <w:sz w:val="20"/>
                <w:szCs w:val="20"/>
              </w:rPr>
              <w:t xml:space="preserve">prepoznaje </w:t>
            </w:r>
            <w:r w:rsidR="00E74522" w:rsidRPr="00492C04">
              <w:rPr>
                <w:rFonts w:asciiTheme="minorHAnsi" w:hAnsiTheme="minorHAnsi"/>
                <w:sz w:val="20"/>
                <w:szCs w:val="20"/>
              </w:rPr>
              <w:t xml:space="preserve">i crta </w:t>
            </w:r>
            <w:r w:rsidR="0068613B" w:rsidRPr="00492C04">
              <w:rPr>
                <w:rFonts w:asciiTheme="minorHAnsi" w:hAnsiTheme="minorHAnsi"/>
                <w:sz w:val="20"/>
                <w:szCs w:val="20"/>
              </w:rPr>
              <w:t>likove</w:t>
            </w:r>
            <w:r w:rsidR="00E74522" w:rsidRPr="00492C04">
              <w:rPr>
                <w:rFonts w:asciiTheme="minorHAnsi" w:hAnsiTheme="minorHAnsi"/>
                <w:sz w:val="20"/>
                <w:szCs w:val="20"/>
              </w:rPr>
              <w:t xml:space="preserve"> koji imaju simetriju, predviđa gdje treba povući </w:t>
            </w:r>
            <w:r w:rsidR="0068613B" w:rsidRPr="00492C04">
              <w:rPr>
                <w:rFonts w:asciiTheme="minorHAnsi" w:hAnsiTheme="minorHAnsi"/>
                <w:sz w:val="20"/>
                <w:szCs w:val="20"/>
              </w:rPr>
              <w:t>stvarnu</w:t>
            </w:r>
            <w:r w:rsidR="00E74522" w:rsidRPr="00492C04">
              <w:rPr>
                <w:rFonts w:asciiTheme="minorHAnsi" w:hAnsiTheme="minorHAnsi"/>
                <w:sz w:val="20"/>
                <w:szCs w:val="20"/>
              </w:rPr>
              <w:t xml:space="preserve"> ili zamišljenu crtu da bi se dobila s</w:t>
            </w:r>
            <w:r w:rsidR="0068613B" w:rsidRPr="00492C04">
              <w:rPr>
                <w:rFonts w:asciiTheme="minorHAnsi" w:hAnsiTheme="minorHAnsi"/>
                <w:sz w:val="20"/>
                <w:szCs w:val="20"/>
              </w:rPr>
              <w:t>imetrija na igračkama i slikama</w:t>
            </w:r>
          </w:p>
        </w:tc>
        <w:tc>
          <w:tcPr>
            <w:tcW w:w="1980" w:type="dxa"/>
            <w:shd w:val="clear" w:color="auto" w:fill="99CCFF"/>
            <w:tcMar>
              <w:top w:w="58" w:type="dxa"/>
              <w:left w:w="58" w:type="dxa"/>
              <w:bottom w:w="58" w:type="dxa"/>
              <w:right w:w="58" w:type="dxa"/>
            </w:tcMar>
          </w:tcPr>
          <w:p w14:paraId="7ABFF090" w14:textId="0C0DD869" w:rsidR="00E74522" w:rsidRPr="00492C04" w:rsidRDefault="00D029F5" w:rsidP="00E74522">
            <w:pPr>
              <w:shd w:val="clear" w:color="auto" w:fill="99CCFF"/>
              <w:spacing w:after="0" w:line="240" w:lineRule="auto"/>
              <w:ind w:left="114" w:hanging="114"/>
              <w:rPr>
                <w:rFonts w:asciiTheme="minorHAnsi" w:hAnsiTheme="minorHAnsi"/>
                <w:sz w:val="20"/>
                <w:szCs w:val="20"/>
              </w:rPr>
            </w:pPr>
            <w:r w:rsidRPr="00492C04">
              <w:rPr>
                <w:rFonts w:asciiTheme="minorHAnsi" w:hAnsiTheme="minorHAnsi"/>
                <w:sz w:val="20"/>
                <w:szCs w:val="20"/>
              </w:rPr>
              <w:t>4.a</w:t>
            </w:r>
            <w:r w:rsidR="007428D6" w:rsidRPr="00492C04">
              <w:rPr>
                <w:rFonts w:asciiTheme="minorHAnsi" w:hAnsiTheme="minorHAnsi"/>
                <w:sz w:val="20"/>
                <w:szCs w:val="20"/>
              </w:rPr>
              <w:t xml:space="preserve"> primjenjuje </w:t>
            </w:r>
            <w:r w:rsidR="00E74522" w:rsidRPr="00492C04">
              <w:rPr>
                <w:rFonts w:asciiTheme="minorHAnsi" w:hAnsiTheme="minorHAnsi"/>
                <w:sz w:val="20"/>
                <w:szCs w:val="20"/>
              </w:rPr>
              <w:t xml:space="preserve">osnu, centralnu simetriju, translaciju na preslikavanje  jednostavnih </w:t>
            </w:r>
            <w:r w:rsidR="007428D6" w:rsidRPr="00492C04">
              <w:rPr>
                <w:rFonts w:asciiTheme="minorHAnsi" w:hAnsiTheme="minorHAnsi"/>
                <w:sz w:val="20"/>
                <w:szCs w:val="20"/>
              </w:rPr>
              <w:t>tijela u ravnini</w:t>
            </w:r>
          </w:p>
          <w:p w14:paraId="307CC138" w14:textId="60763B70" w:rsidR="00E74522" w:rsidRPr="00492C04" w:rsidRDefault="00D029F5" w:rsidP="007428D6">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4.b</w:t>
            </w:r>
            <w:r w:rsidR="00E74522" w:rsidRPr="00492C04">
              <w:rPr>
                <w:rFonts w:asciiTheme="minorHAnsi" w:hAnsiTheme="minorHAnsi"/>
                <w:sz w:val="20"/>
                <w:szCs w:val="20"/>
              </w:rPr>
              <w:t xml:space="preserve"> </w:t>
            </w:r>
            <w:r w:rsidR="007428D6" w:rsidRPr="00492C04">
              <w:rPr>
                <w:rFonts w:asciiTheme="minorHAnsi" w:hAnsiTheme="minorHAnsi"/>
                <w:sz w:val="20"/>
                <w:szCs w:val="20"/>
              </w:rPr>
              <w:t xml:space="preserve">prepoznaje </w:t>
            </w:r>
            <w:r w:rsidR="00E74522" w:rsidRPr="00492C04">
              <w:rPr>
                <w:rFonts w:asciiTheme="minorHAnsi" w:hAnsiTheme="minorHAnsi"/>
                <w:sz w:val="20"/>
                <w:szCs w:val="20"/>
              </w:rPr>
              <w:t>osnosimetričn</w:t>
            </w:r>
            <w:r w:rsidR="007428D6" w:rsidRPr="00492C04">
              <w:rPr>
                <w:rFonts w:asciiTheme="minorHAnsi" w:hAnsiTheme="minorHAnsi"/>
                <w:sz w:val="20"/>
                <w:szCs w:val="20"/>
              </w:rPr>
              <w:t>a</w:t>
            </w:r>
            <w:r w:rsidR="00E74522" w:rsidRPr="00492C04">
              <w:rPr>
                <w:rFonts w:asciiTheme="minorHAnsi" w:hAnsiTheme="minorHAnsi"/>
                <w:sz w:val="20"/>
                <w:szCs w:val="20"/>
              </w:rPr>
              <w:t xml:space="preserve"> i centralnosimetričn</w:t>
            </w:r>
            <w:r w:rsidR="007428D6" w:rsidRPr="00492C04">
              <w:rPr>
                <w:rFonts w:asciiTheme="minorHAnsi" w:hAnsiTheme="minorHAnsi"/>
                <w:sz w:val="20"/>
                <w:szCs w:val="20"/>
              </w:rPr>
              <w:t>a</w:t>
            </w:r>
            <w:r w:rsidR="00E74522" w:rsidRPr="00492C04">
              <w:rPr>
                <w:rFonts w:asciiTheme="minorHAnsi" w:hAnsiTheme="minorHAnsi"/>
                <w:sz w:val="20"/>
                <w:szCs w:val="20"/>
              </w:rPr>
              <w:t xml:space="preserve"> </w:t>
            </w:r>
            <w:r w:rsidR="007428D6" w:rsidRPr="00492C04">
              <w:rPr>
                <w:rFonts w:asciiTheme="minorHAnsi" w:hAnsiTheme="minorHAnsi"/>
                <w:sz w:val="20"/>
                <w:szCs w:val="20"/>
              </w:rPr>
              <w:t>tijela u ravnini</w:t>
            </w:r>
          </w:p>
        </w:tc>
        <w:tc>
          <w:tcPr>
            <w:tcW w:w="1980" w:type="dxa"/>
            <w:shd w:val="clear" w:color="auto" w:fill="D6DCB4"/>
            <w:tcMar>
              <w:top w:w="58" w:type="dxa"/>
              <w:left w:w="58" w:type="dxa"/>
              <w:bottom w:w="58" w:type="dxa"/>
              <w:right w:w="58" w:type="dxa"/>
            </w:tcMar>
          </w:tcPr>
          <w:p w14:paraId="3D0D5364" w14:textId="32536CA2" w:rsidR="00E74522" w:rsidRPr="00492C04" w:rsidRDefault="00D029F5" w:rsidP="00156D5A">
            <w:pPr>
              <w:spacing w:after="0" w:line="240" w:lineRule="auto"/>
              <w:ind w:left="114" w:right="56" w:hanging="114"/>
              <w:rPr>
                <w:rFonts w:asciiTheme="minorHAnsi" w:hAnsiTheme="minorHAnsi"/>
                <w:b/>
                <w:bCs/>
                <w:spacing w:val="-4"/>
                <w:sz w:val="20"/>
                <w:szCs w:val="20"/>
              </w:rPr>
            </w:pPr>
            <w:r w:rsidRPr="00492C04">
              <w:rPr>
                <w:rFonts w:asciiTheme="minorHAnsi" w:eastAsia="TimesNewRoman" w:hAnsiTheme="minorHAnsi"/>
                <w:spacing w:val="-4"/>
                <w:sz w:val="20"/>
                <w:szCs w:val="20"/>
              </w:rPr>
              <w:t>4.a</w:t>
            </w:r>
            <w:r w:rsidR="00E74522" w:rsidRPr="00492C04">
              <w:rPr>
                <w:rFonts w:asciiTheme="minorHAnsi" w:eastAsia="TimesNewRoman" w:hAnsiTheme="minorHAnsi"/>
                <w:spacing w:val="-4"/>
                <w:sz w:val="20"/>
                <w:szCs w:val="20"/>
              </w:rPr>
              <w:t xml:space="preserve"> </w:t>
            </w:r>
            <w:r w:rsidR="00156D5A" w:rsidRPr="00492C04">
              <w:rPr>
                <w:rFonts w:asciiTheme="minorHAnsi" w:eastAsia="TimesNewRoman" w:hAnsiTheme="minorHAnsi"/>
                <w:spacing w:val="-4"/>
                <w:sz w:val="20"/>
                <w:szCs w:val="20"/>
              </w:rPr>
              <w:t xml:space="preserve">primjenjuje </w:t>
            </w:r>
            <w:r w:rsidR="00E74522" w:rsidRPr="00492C04">
              <w:rPr>
                <w:rFonts w:asciiTheme="minorHAnsi" w:eastAsia="TimesNewRoman" w:hAnsiTheme="minorHAnsi"/>
                <w:spacing w:val="-4"/>
                <w:sz w:val="20"/>
                <w:szCs w:val="20"/>
              </w:rPr>
              <w:t>izometrijske transformacije</w:t>
            </w:r>
            <w:r w:rsidR="00156D5A" w:rsidRPr="00492C04">
              <w:rPr>
                <w:rFonts w:asciiTheme="minorHAnsi" w:eastAsia="TimesNewRoman" w:hAnsiTheme="minorHAnsi"/>
                <w:spacing w:val="-4"/>
                <w:sz w:val="20"/>
                <w:szCs w:val="20"/>
              </w:rPr>
              <w:t xml:space="preserve"> i povez</w:t>
            </w:r>
            <w:r w:rsidR="00E74522" w:rsidRPr="00492C04">
              <w:rPr>
                <w:rFonts w:asciiTheme="minorHAnsi" w:eastAsia="TimesNewRoman" w:hAnsiTheme="minorHAnsi"/>
                <w:spacing w:val="-4"/>
                <w:sz w:val="20"/>
                <w:szCs w:val="20"/>
              </w:rPr>
              <w:t xml:space="preserve">uje </w:t>
            </w:r>
            <w:r w:rsidR="00156D5A" w:rsidRPr="00492C04">
              <w:rPr>
                <w:rFonts w:asciiTheme="minorHAnsi" w:eastAsia="TimesNewRoman" w:hAnsiTheme="minorHAnsi"/>
                <w:spacing w:val="-4"/>
                <w:sz w:val="20"/>
                <w:szCs w:val="20"/>
              </w:rPr>
              <w:t>ih sa sukladnosti trokuta</w:t>
            </w:r>
          </w:p>
        </w:tc>
        <w:tc>
          <w:tcPr>
            <w:tcW w:w="1980" w:type="dxa"/>
            <w:shd w:val="clear" w:color="auto" w:fill="D6DCB4"/>
            <w:tcMar>
              <w:top w:w="58" w:type="dxa"/>
              <w:left w:w="58" w:type="dxa"/>
              <w:bottom w:w="58" w:type="dxa"/>
              <w:right w:w="58" w:type="dxa"/>
            </w:tcMar>
          </w:tcPr>
          <w:p w14:paraId="4344F932" w14:textId="759DEDF6" w:rsidR="00E74522" w:rsidRPr="00492C04" w:rsidRDefault="00D029F5" w:rsidP="004602D8">
            <w:pPr>
              <w:spacing w:after="0" w:line="240" w:lineRule="auto"/>
              <w:ind w:left="114" w:right="56" w:hanging="114"/>
              <w:rPr>
                <w:rFonts w:asciiTheme="minorHAnsi" w:hAnsiTheme="minorHAnsi"/>
                <w:b/>
                <w:bCs/>
                <w:sz w:val="20"/>
                <w:szCs w:val="20"/>
              </w:rPr>
            </w:pPr>
            <w:r w:rsidRPr="00492C04">
              <w:rPr>
                <w:rFonts w:asciiTheme="minorHAnsi" w:hAnsiTheme="minorHAnsi"/>
              </w:rPr>
              <w:t>4.a</w:t>
            </w:r>
            <w:r w:rsidR="00E74522" w:rsidRPr="00492C04">
              <w:rPr>
                <w:rFonts w:asciiTheme="minorHAnsi" w:hAnsiTheme="minorHAnsi"/>
              </w:rPr>
              <w:t xml:space="preserve"> </w:t>
            </w:r>
            <w:r w:rsidR="004602D8" w:rsidRPr="00492C04">
              <w:rPr>
                <w:rFonts w:asciiTheme="minorHAnsi" w:hAnsiTheme="minorHAnsi"/>
                <w:sz w:val="20"/>
                <w:szCs w:val="20"/>
              </w:rPr>
              <w:t xml:space="preserve">rješava </w:t>
            </w:r>
            <w:r w:rsidR="00E74522" w:rsidRPr="00492C04">
              <w:rPr>
                <w:rFonts w:asciiTheme="minorHAnsi" w:hAnsiTheme="minorHAnsi"/>
                <w:sz w:val="20"/>
                <w:szCs w:val="20"/>
              </w:rPr>
              <w:t>geometrijske probleme i donosi zaključke koristeći</w:t>
            </w:r>
            <w:r w:rsidR="004602D8" w:rsidRPr="00492C04">
              <w:rPr>
                <w:rFonts w:asciiTheme="minorHAnsi" w:hAnsiTheme="minorHAnsi"/>
                <w:sz w:val="20"/>
                <w:szCs w:val="20"/>
              </w:rPr>
              <w:t xml:space="preserve"> se</w:t>
            </w:r>
            <w:r w:rsidR="00E74522" w:rsidRPr="00492C04">
              <w:rPr>
                <w:rFonts w:asciiTheme="minorHAnsi" w:hAnsiTheme="minorHAnsi"/>
                <w:sz w:val="20"/>
                <w:szCs w:val="20"/>
              </w:rPr>
              <w:t xml:space="preserve"> izometrijsk</w:t>
            </w:r>
            <w:r w:rsidR="004602D8" w:rsidRPr="00492C04">
              <w:rPr>
                <w:rFonts w:asciiTheme="minorHAnsi" w:hAnsiTheme="minorHAnsi"/>
                <w:sz w:val="20"/>
                <w:szCs w:val="20"/>
              </w:rPr>
              <w:t>im</w:t>
            </w:r>
            <w:r w:rsidR="00E74522" w:rsidRPr="00492C04">
              <w:rPr>
                <w:rFonts w:asciiTheme="minorHAnsi" w:hAnsiTheme="minorHAnsi"/>
                <w:sz w:val="20"/>
                <w:szCs w:val="20"/>
              </w:rPr>
              <w:t xml:space="preserve"> transformacij</w:t>
            </w:r>
            <w:r w:rsidR="004602D8" w:rsidRPr="00492C04">
              <w:rPr>
                <w:rFonts w:asciiTheme="minorHAnsi" w:hAnsiTheme="minorHAnsi"/>
                <w:sz w:val="20"/>
                <w:szCs w:val="20"/>
              </w:rPr>
              <w:t>ama  i homotetijom.</w:t>
            </w:r>
          </w:p>
        </w:tc>
      </w:tr>
    </w:tbl>
    <w:p w14:paraId="7B69266D" w14:textId="77777777" w:rsidR="00E74522" w:rsidRPr="00492C04" w:rsidRDefault="00E74522" w:rsidP="00E74522">
      <w:r w:rsidRPr="00492C04">
        <w:br w:type="page"/>
      </w:r>
    </w:p>
    <w:tbl>
      <w:tblPr>
        <w:tblW w:w="100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80"/>
        <w:gridCol w:w="1980"/>
        <w:gridCol w:w="2092"/>
      </w:tblGrid>
      <w:tr w:rsidR="00C81CAE" w:rsidRPr="00492C04" w14:paraId="6612F2F7" w14:textId="77777777" w:rsidTr="008E0524">
        <w:trPr>
          <w:trHeight w:val="280"/>
          <w:jc w:val="center"/>
        </w:trPr>
        <w:tc>
          <w:tcPr>
            <w:tcW w:w="1838" w:type="dxa"/>
            <w:shd w:val="clear" w:color="auto" w:fill="FFFF00"/>
            <w:tcMar>
              <w:top w:w="58" w:type="dxa"/>
              <w:left w:w="58" w:type="dxa"/>
              <w:bottom w:w="58" w:type="dxa"/>
              <w:right w:w="58" w:type="dxa"/>
            </w:tcMar>
          </w:tcPr>
          <w:p w14:paraId="5EB702E2" w14:textId="77777777"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259" w:type="dxa"/>
            <w:gridSpan w:val="5"/>
            <w:shd w:val="clear" w:color="auto" w:fill="FFFF00"/>
            <w:vAlign w:val="center"/>
          </w:tcPr>
          <w:p w14:paraId="2DF689D8" w14:textId="24D7D2C3"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b/>
                <w:sz w:val="20"/>
                <w:szCs w:val="20"/>
              </w:rPr>
              <w:t>2. Mjere i mjerenja</w:t>
            </w:r>
          </w:p>
        </w:tc>
      </w:tr>
      <w:tr w:rsidR="00E74522" w:rsidRPr="00492C04" w14:paraId="1A46BA37" w14:textId="77777777" w:rsidTr="008E0524">
        <w:trPr>
          <w:jc w:val="center"/>
        </w:trPr>
        <w:tc>
          <w:tcPr>
            <w:tcW w:w="10097" w:type="dxa"/>
            <w:gridSpan w:val="6"/>
            <w:shd w:val="clear" w:color="auto" w:fill="FFFFCC"/>
            <w:tcMar>
              <w:top w:w="58" w:type="dxa"/>
              <w:left w:w="58" w:type="dxa"/>
              <w:bottom w:w="58" w:type="dxa"/>
              <w:right w:w="58" w:type="dxa"/>
            </w:tcMar>
          </w:tcPr>
          <w:p w14:paraId="24B36E1A" w14:textId="1293B044" w:rsidR="00315CE9" w:rsidRPr="00492C04" w:rsidRDefault="00315CE9" w:rsidP="00315CE9">
            <w:pPr>
              <w:tabs>
                <w:tab w:val="left" w:pos="273"/>
              </w:tabs>
              <w:spacing w:after="0" w:line="240" w:lineRule="auto"/>
              <w:rPr>
                <w:rFonts w:asciiTheme="minorHAnsi" w:hAnsiTheme="minorHAnsi"/>
                <w:b/>
                <w:bCs/>
                <w:sz w:val="20"/>
                <w:szCs w:val="20"/>
              </w:rPr>
            </w:pPr>
            <w:r w:rsidRPr="00492C04">
              <w:rPr>
                <w:rFonts w:asciiTheme="minorHAnsi" w:eastAsia="Times New Roman" w:hAnsiTheme="minorHAnsi"/>
                <w:b/>
                <w:color w:val="000000" w:themeColor="text1"/>
                <w:sz w:val="20"/>
                <w:szCs w:val="20"/>
                <w:lang w:eastAsia="bs-Latn-BA"/>
              </w:rPr>
              <w:t>Ishodi učenja:</w:t>
            </w:r>
          </w:p>
          <w:p w14:paraId="4F36EFA4" w14:textId="29E6733C" w:rsidR="00E74522" w:rsidRPr="00492C04" w:rsidRDefault="00315CE9" w:rsidP="008A62E5">
            <w:pPr>
              <w:pStyle w:val="ListParagraph"/>
              <w:numPr>
                <w:ilvl w:val="0"/>
                <w:numId w:val="7"/>
              </w:numPr>
              <w:tabs>
                <w:tab w:val="left" w:pos="273"/>
              </w:tabs>
              <w:spacing w:after="0" w:line="240" w:lineRule="auto"/>
              <w:ind w:left="114" w:hanging="114"/>
              <w:rPr>
                <w:rFonts w:asciiTheme="minorHAnsi" w:hAnsiTheme="minorHAnsi"/>
                <w:bCs/>
                <w:sz w:val="20"/>
                <w:szCs w:val="20"/>
              </w:rPr>
            </w:pPr>
            <w:r w:rsidRPr="00492C04">
              <w:rPr>
                <w:rFonts w:asciiTheme="minorHAnsi" w:eastAsia="Times New Roman" w:hAnsiTheme="minorHAnsi"/>
                <w:color w:val="000000" w:themeColor="text1"/>
                <w:sz w:val="20"/>
                <w:szCs w:val="20"/>
                <w:lang w:eastAsia="bs-Latn-BA"/>
              </w:rPr>
              <w:t xml:space="preserve">analizira </w:t>
            </w:r>
            <w:r w:rsidR="00E74522" w:rsidRPr="00492C04">
              <w:rPr>
                <w:rFonts w:asciiTheme="minorHAnsi" w:eastAsia="Times New Roman" w:hAnsiTheme="minorHAnsi"/>
                <w:color w:val="000000" w:themeColor="text1"/>
                <w:sz w:val="20"/>
                <w:szCs w:val="20"/>
                <w:lang w:eastAsia="bs-Latn-BA"/>
              </w:rPr>
              <w:t>mjerljiva obilježja objekata i pojava,  kombinira mjerne instrumente, mjerne jedinice, mjerne su</w:t>
            </w:r>
            <w:r w:rsidRPr="00492C04">
              <w:rPr>
                <w:rFonts w:asciiTheme="minorHAnsi" w:eastAsia="Times New Roman" w:hAnsiTheme="minorHAnsi"/>
                <w:color w:val="000000" w:themeColor="text1"/>
                <w:sz w:val="20"/>
                <w:szCs w:val="20"/>
                <w:lang w:eastAsia="bs-Latn-BA"/>
              </w:rPr>
              <w:t xml:space="preserve">stave </w:t>
            </w:r>
            <w:r w:rsidRPr="00492C04">
              <w:rPr>
                <w:rFonts w:asciiTheme="minorHAnsi" w:eastAsia="Times New Roman" w:hAnsiTheme="minorHAnsi"/>
                <w:color w:val="000000" w:themeColor="text1"/>
                <w:sz w:val="20"/>
                <w:szCs w:val="20"/>
                <w:lang w:eastAsia="bs-Latn-BA"/>
              </w:rPr>
              <w:br/>
              <w:t xml:space="preserve">    u procesima mjerenja</w:t>
            </w:r>
          </w:p>
          <w:p w14:paraId="09945327" w14:textId="642E01D0" w:rsidR="00E74522" w:rsidRPr="00492C04" w:rsidRDefault="00315CE9" w:rsidP="008A62E5">
            <w:pPr>
              <w:pStyle w:val="ListParagraph"/>
              <w:numPr>
                <w:ilvl w:val="0"/>
                <w:numId w:val="7"/>
              </w:numPr>
              <w:tabs>
                <w:tab w:val="left" w:pos="273"/>
              </w:tabs>
              <w:spacing w:after="0" w:line="240" w:lineRule="auto"/>
              <w:ind w:left="114" w:hanging="114"/>
              <w:rPr>
                <w:rFonts w:asciiTheme="minorHAnsi" w:hAnsiTheme="minorHAnsi"/>
                <w:b/>
                <w:bCs/>
                <w:sz w:val="20"/>
                <w:szCs w:val="20"/>
              </w:rPr>
            </w:pPr>
            <w:r w:rsidRPr="00492C04">
              <w:rPr>
                <w:rFonts w:asciiTheme="minorHAnsi" w:eastAsia="Times New Roman" w:hAnsiTheme="minorHAnsi"/>
                <w:color w:val="000000" w:themeColor="text1"/>
                <w:sz w:val="20"/>
                <w:szCs w:val="20"/>
                <w:lang w:eastAsia="bs-Latn-BA"/>
              </w:rPr>
              <w:t xml:space="preserve">procjenjuje </w:t>
            </w:r>
            <w:r w:rsidR="00E74522" w:rsidRPr="00492C04">
              <w:rPr>
                <w:rFonts w:asciiTheme="minorHAnsi" w:eastAsia="Times New Roman" w:hAnsiTheme="minorHAnsi"/>
                <w:color w:val="000000" w:themeColor="text1"/>
                <w:sz w:val="20"/>
                <w:szCs w:val="20"/>
                <w:lang w:eastAsia="bs-Latn-BA"/>
              </w:rPr>
              <w:t>i predviđa rezultate mjerenja.</w:t>
            </w:r>
          </w:p>
        </w:tc>
      </w:tr>
      <w:tr w:rsidR="00E74522" w:rsidRPr="00492C04" w14:paraId="2D1D6862" w14:textId="77777777" w:rsidTr="008E0524">
        <w:trPr>
          <w:jc w:val="center"/>
        </w:trPr>
        <w:tc>
          <w:tcPr>
            <w:tcW w:w="10097" w:type="dxa"/>
            <w:gridSpan w:val="6"/>
            <w:shd w:val="clear" w:color="auto" w:fill="auto"/>
            <w:tcMar>
              <w:top w:w="58" w:type="dxa"/>
              <w:left w:w="58" w:type="dxa"/>
              <w:bottom w:w="58" w:type="dxa"/>
              <w:right w:w="58" w:type="dxa"/>
            </w:tcMar>
          </w:tcPr>
          <w:p w14:paraId="2662888E" w14:textId="08342C01"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4E45BF84" w14:textId="77777777" w:rsidTr="008E0524">
        <w:trPr>
          <w:jc w:val="center"/>
        </w:trPr>
        <w:tc>
          <w:tcPr>
            <w:tcW w:w="2065" w:type="dxa"/>
            <w:gridSpan w:val="2"/>
            <w:shd w:val="clear" w:color="auto" w:fill="auto"/>
            <w:tcMar>
              <w:top w:w="58" w:type="dxa"/>
              <w:left w:w="58" w:type="dxa"/>
              <w:bottom w:w="58" w:type="dxa"/>
              <w:right w:w="58" w:type="dxa"/>
            </w:tcMar>
            <w:vAlign w:val="center"/>
          </w:tcPr>
          <w:p w14:paraId="5C3A454D" w14:textId="2B3CEF2A"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auto"/>
            <w:tcMar>
              <w:top w:w="58" w:type="dxa"/>
              <w:left w:w="58" w:type="dxa"/>
              <w:bottom w:w="58" w:type="dxa"/>
              <w:right w:w="58" w:type="dxa"/>
            </w:tcMar>
            <w:vAlign w:val="center"/>
          </w:tcPr>
          <w:p w14:paraId="428182AC" w14:textId="0718BC6A"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0" w:type="dxa"/>
            <w:shd w:val="clear" w:color="auto" w:fill="auto"/>
            <w:tcMar>
              <w:top w:w="58" w:type="dxa"/>
              <w:left w:w="58" w:type="dxa"/>
              <w:bottom w:w="58" w:type="dxa"/>
              <w:right w:w="58" w:type="dxa"/>
            </w:tcMar>
            <w:vAlign w:val="center"/>
          </w:tcPr>
          <w:p w14:paraId="7D7EE94E" w14:textId="4DBBFD44"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0" w:type="dxa"/>
            <w:shd w:val="clear" w:color="auto" w:fill="auto"/>
            <w:tcMar>
              <w:top w:w="58" w:type="dxa"/>
              <w:left w:w="58" w:type="dxa"/>
              <w:bottom w:w="58" w:type="dxa"/>
              <w:right w:w="58" w:type="dxa"/>
            </w:tcMar>
            <w:vAlign w:val="center"/>
          </w:tcPr>
          <w:p w14:paraId="08C959F6" w14:textId="76BD465E"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2092" w:type="dxa"/>
            <w:shd w:val="clear" w:color="auto" w:fill="FFFFFF" w:themeFill="background1"/>
            <w:tcMar>
              <w:top w:w="58" w:type="dxa"/>
              <w:left w:w="58" w:type="dxa"/>
              <w:bottom w:w="58" w:type="dxa"/>
              <w:right w:w="58" w:type="dxa"/>
            </w:tcMar>
            <w:vAlign w:val="center"/>
          </w:tcPr>
          <w:p w14:paraId="2F8CF953" w14:textId="29209239"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45261FFF" w14:textId="77777777" w:rsidTr="008E0524">
        <w:trPr>
          <w:jc w:val="center"/>
        </w:trPr>
        <w:tc>
          <w:tcPr>
            <w:tcW w:w="2065" w:type="dxa"/>
            <w:gridSpan w:val="2"/>
            <w:shd w:val="clear" w:color="auto" w:fill="99FFCC"/>
            <w:tcMar>
              <w:top w:w="58" w:type="dxa"/>
              <w:left w:w="58" w:type="dxa"/>
              <w:bottom w:w="58" w:type="dxa"/>
              <w:right w:w="58" w:type="dxa"/>
            </w:tcMar>
          </w:tcPr>
          <w:p w14:paraId="64D1070A" w14:textId="5E55ED08" w:rsidR="00E74522" w:rsidRPr="00492C04" w:rsidRDefault="00176BFB" w:rsidP="00E74522">
            <w:pPr>
              <w:pStyle w:val="CommentText"/>
              <w:ind w:left="114" w:hanging="114"/>
              <w:rPr>
                <w:rFonts w:asciiTheme="minorHAnsi" w:eastAsia="Calibri" w:hAnsiTheme="minorHAnsi"/>
                <w:lang w:val="hr-HR"/>
              </w:rPr>
            </w:pPr>
            <w:r w:rsidRPr="00492C04">
              <w:rPr>
                <w:rFonts w:asciiTheme="minorHAnsi" w:eastAsia="Calibri" w:hAnsiTheme="minorHAnsi"/>
                <w:lang w:val="hr-HR"/>
              </w:rPr>
              <w:t>1.a</w:t>
            </w:r>
            <w:r w:rsidR="00E74522" w:rsidRPr="00492C04">
              <w:rPr>
                <w:rFonts w:asciiTheme="minorHAnsi" w:eastAsia="Calibri" w:hAnsiTheme="minorHAnsi"/>
                <w:lang w:val="hr-HR"/>
              </w:rPr>
              <w:t xml:space="preserve"> </w:t>
            </w:r>
            <w:r w:rsidR="0068613B" w:rsidRPr="00492C04">
              <w:rPr>
                <w:rFonts w:asciiTheme="minorHAnsi" w:eastAsia="Calibri" w:hAnsiTheme="minorHAnsi"/>
                <w:lang w:val="hr-HR"/>
              </w:rPr>
              <w:t xml:space="preserve">prepoznaje </w:t>
            </w:r>
            <w:r w:rsidR="00E74522" w:rsidRPr="00492C04">
              <w:rPr>
                <w:rFonts w:asciiTheme="minorHAnsi" w:eastAsia="Calibri" w:hAnsiTheme="minorHAnsi"/>
                <w:lang w:val="hr-HR"/>
              </w:rPr>
              <w:t>mjerljiva obilježja objekata i pojava i imenuje ih (</w:t>
            </w:r>
            <w:r w:rsidR="00E74522" w:rsidRPr="00492C04">
              <w:rPr>
                <w:rFonts w:asciiTheme="minorHAnsi" w:hAnsiTheme="minorHAnsi"/>
                <w:lang w:val="hr-HR"/>
              </w:rPr>
              <w:t>debelo</w:t>
            </w:r>
            <w:r w:rsidR="0068613B" w:rsidRPr="00492C04">
              <w:rPr>
                <w:rFonts w:asciiTheme="minorHAnsi" w:hAnsiTheme="minorHAnsi"/>
                <w:lang w:val="hr-HR"/>
              </w:rPr>
              <w:t xml:space="preserve"> –</w:t>
            </w:r>
            <w:r w:rsidR="00E74522" w:rsidRPr="00492C04">
              <w:rPr>
                <w:rFonts w:asciiTheme="minorHAnsi" w:hAnsiTheme="minorHAnsi"/>
                <w:lang w:val="hr-HR"/>
              </w:rPr>
              <w:t>tanko,</w:t>
            </w:r>
            <w:r w:rsidR="0068613B" w:rsidRPr="00492C04">
              <w:rPr>
                <w:rFonts w:asciiTheme="minorHAnsi" w:hAnsiTheme="minorHAnsi"/>
                <w:lang w:val="hr-HR"/>
              </w:rPr>
              <w:t xml:space="preserve"> </w:t>
            </w:r>
            <w:r w:rsidR="00E74522" w:rsidRPr="00492C04">
              <w:rPr>
                <w:rFonts w:asciiTheme="minorHAnsi" w:hAnsiTheme="minorHAnsi"/>
                <w:lang w:val="hr-HR"/>
              </w:rPr>
              <w:t>veliko</w:t>
            </w:r>
            <w:r w:rsidR="0068613B" w:rsidRPr="00492C04">
              <w:rPr>
                <w:rFonts w:asciiTheme="minorHAnsi" w:hAnsiTheme="minorHAnsi"/>
                <w:lang w:val="hr-HR"/>
              </w:rPr>
              <w:t xml:space="preserve"> – </w:t>
            </w:r>
            <w:r w:rsidR="00E74522" w:rsidRPr="00492C04">
              <w:rPr>
                <w:rFonts w:asciiTheme="minorHAnsi" w:hAnsiTheme="minorHAnsi"/>
                <w:lang w:val="hr-HR"/>
              </w:rPr>
              <w:t>malo, dugačko</w:t>
            </w:r>
            <w:r w:rsidR="0068613B" w:rsidRPr="00492C04">
              <w:rPr>
                <w:rFonts w:asciiTheme="minorHAnsi" w:hAnsiTheme="minorHAnsi"/>
                <w:lang w:val="hr-HR"/>
              </w:rPr>
              <w:t xml:space="preserve"> – </w:t>
            </w:r>
            <w:r w:rsidR="00E74522" w:rsidRPr="00492C04">
              <w:rPr>
                <w:rFonts w:asciiTheme="minorHAnsi" w:hAnsiTheme="minorHAnsi"/>
                <w:lang w:val="hr-HR"/>
              </w:rPr>
              <w:t>kratko, duboko</w:t>
            </w:r>
            <w:r w:rsidR="0068613B" w:rsidRPr="00492C04">
              <w:rPr>
                <w:rFonts w:asciiTheme="minorHAnsi" w:hAnsiTheme="minorHAnsi"/>
                <w:lang w:val="hr-HR"/>
              </w:rPr>
              <w:t xml:space="preserve"> – </w:t>
            </w:r>
            <w:r w:rsidR="00E74522" w:rsidRPr="00492C04">
              <w:rPr>
                <w:rFonts w:asciiTheme="minorHAnsi" w:hAnsiTheme="minorHAnsi"/>
                <w:lang w:val="hr-HR"/>
              </w:rPr>
              <w:t>plitko,</w:t>
            </w:r>
            <w:r w:rsidR="00E74522" w:rsidRPr="00492C04">
              <w:rPr>
                <w:rFonts w:asciiTheme="minorHAnsi" w:eastAsia="Calibri" w:hAnsiTheme="minorHAnsi"/>
                <w:lang w:val="hr-HR"/>
              </w:rPr>
              <w:t xml:space="preserve"> dane, mjesece, godišnja doba i sl.)</w:t>
            </w:r>
          </w:p>
          <w:p w14:paraId="4207ED8A" w14:textId="15AA0152"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68613B" w:rsidRPr="00492C04">
              <w:rPr>
                <w:rFonts w:asciiTheme="minorHAnsi" w:hAnsiTheme="minorHAnsi"/>
                <w:sz w:val="20"/>
                <w:szCs w:val="20"/>
              </w:rPr>
              <w:t>koristi se nekonvencionalnim mjerama</w:t>
            </w:r>
            <w:r w:rsidR="00E74522" w:rsidRPr="00492C04">
              <w:rPr>
                <w:rFonts w:asciiTheme="minorHAnsi" w:hAnsiTheme="minorHAnsi"/>
                <w:sz w:val="20"/>
                <w:szCs w:val="20"/>
              </w:rPr>
              <w:t xml:space="preserve"> </w:t>
            </w:r>
            <w:r w:rsidR="0068613B" w:rsidRPr="00492C04">
              <w:rPr>
                <w:rFonts w:asciiTheme="minorHAnsi" w:hAnsiTheme="minorHAnsi"/>
                <w:sz w:val="20"/>
                <w:szCs w:val="20"/>
              </w:rPr>
              <w:t>upotrjebljenim</w:t>
            </w:r>
            <w:r w:rsidR="00E74522" w:rsidRPr="00492C04">
              <w:rPr>
                <w:rFonts w:asciiTheme="minorHAnsi" w:hAnsiTheme="minorHAnsi"/>
                <w:sz w:val="20"/>
                <w:szCs w:val="20"/>
              </w:rPr>
              <w:t xml:space="preserve">  u</w:t>
            </w:r>
          </w:p>
          <w:p w14:paraId="453097FB" w14:textId="67662C13" w:rsidR="00E74522" w:rsidRPr="00492C04" w:rsidRDefault="0068613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različitom vremenu i prostoru</w:t>
            </w:r>
          </w:p>
          <w:p w14:paraId="744351A5" w14:textId="394669C5" w:rsidR="00E74522" w:rsidRPr="00492C04" w:rsidRDefault="00176BFB" w:rsidP="00E74522">
            <w:pPr>
              <w:spacing w:after="0" w:line="240" w:lineRule="auto"/>
              <w:ind w:left="114" w:hanging="114"/>
              <w:rPr>
                <w:rFonts w:asciiTheme="minorHAnsi" w:hAnsiTheme="minorHAnsi"/>
                <w:b/>
                <w:bCs/>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68613B" w:rsidRPr="00492C04">
              <w:rPr>
                <w:rFonts w:asciiTheme="minorHAnsi" w:hAnsiTheme="minorHAnsi"/>
                <w:sz w:val="20"/>
                <w:szCs w:val="20"/>
              </w:rPr>
              <w:t xml:space="preserve">prepoznaje </w:t>
            </w:r>
            <w:r w:rsidR="00E74522" w:rsidRPr="00492C04">
              <w:rPr>
                <w:rFonts w:asciiTheme="minorHAnsi" w:hAnsiTheme="minorHAnsi"/>
                <w:sz w:val="20"/>
                <w:szCs w:val="20"/>
              </w:rPr>
              <w:t>nepou</w:t>
            </w:r>
            <w:r w:rsidR="0068613B" w:rsidRPr="00492C04">
              <w:rPr>
                <w:rFonts w:asciiTheme="minorHAnsi" w:hAnsiTheme="minorHAnsi"/>
                <w:sz w:val="20"/>
                <w:szCs w:val="20"/>
              </w:rPr>
              <w:t>zdanost nekonvencionalnih mjera</w:t>
            </w:r>
          </w:p>
        </w:tc>
        <w:tc>
          <w:tcPr>
            <w:tcW w:w="1980" w:type="dxa"/>
            <w:shd w:val="clear" w:color="auto" w:fill="CCECFF"/>
            <w:tcMar>
              <w:top w:w="58" w:type="dxa"/>
              <w:left w:w="58" w:type="dxa"/>
              <w:bottom w:w="58" w:type="dxa"/>
              <w:right w:w="58" w:type="dxa"/>
            </w:tcMar>
          </w:tcPr>
          <w:p w14:paraId="55A0227F" w14:textId="0B1E9F7F" w:rsidR="00E74522" w:rsidRPr="00492C04" w:rsidRDefault="00176BFB" w:rsidP="0068613B">
            <w:pPr>
              <w:spacing w:after="0" w:line="240" w:lineRule="auto"/>
              <w:ind w:left="114" w:hanging="114"/>
              <w:rPr>
                <w:rFonts w:asciiTheme="minorHAnsi" w:hAnsiTheme="minorHAnsi"/>
                <w:b/>
                <w:bCs/>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68613B" w:rsidRPr="00492C04">
              <w:rPr>
                <w:rFonts w:asciiTheme="minorHAnsi" w:hAnsiTheme="minorHAnsi"/>
                <w:sz w:val="20"/>
                <w:szCs w:val="20"/>
              </w:rPr>
              <w:t xml:space="preserve">određuje </w:t>
            </w:r>
            <w:r w:rsidR="00E74522" w:rsidRPr="00492C04">
              <w:rPr>
                <w:rFonts w:asciiTheme="minorHAnsi" w:hAnsiTheme="minorHAnsi"/>
                <w:sz w:val="20"/>
                <w:szCs w:val="20"/>
              </w:rPr>
              <w:t xml:space="preserve">vremenski tijek i vremenske intervale u svakodnevnim situacijama, </w:t>
            </w:r>
            <w:r w:rsidR="0068613B" w:rsidRPr="00492C04">
              <w:rPr>
                <w:rFonts w:asciiTheme="minorHAnsi" w:hAnsiTheme="minorHAnsi"/>
                <w:sz w:val="20"/>
                <w:szCs w:val="20"/>
              </w:rPr>
              <w:t>upotrebljava</w:t>
            </w:r>
            <w:r w:rsidR="00E74522" w:rsidRPr="00492C04">
              <w:rPr>
                <w:rFonts w:asciiTheme="minorHAnsi" w:hAnsiTheme="minorHAnsi"/>
                <w:sz w:val="20"/>
                <w:szCs w:val="20"/>
              </w:rPr>
              <w:t xml:space="preserve"> mjerne jedinice za du</w:t>
            </w:r>
            <w:r w:rsidR="0068613B" w:rsidRPr="00492C04">
              <w:rPr>
                <w:rFonts w:asciiTheme="minorHAnsi" w:hAnsiTheme="minorHAnsi"/>
                <w:sz w:val="20"/>
                <w:szCs w:val="20"/>
              </w:rPr>
              <w:t>žinu, temperaturu, vrijeme i novac</w:t>
            </w:r>
          </w:p>
        </w:tc>
        <w:tc>
          <w:tcPr>
            <w:tcW w:w="1980" w:type="dxa"/>
            <w:shd w:val="clear" w:color="auto" w:fill="99CCFF"/>
            <w:tcMar>
              <w:top w:w="58" w:type="dxa"/>
              <w:left w:w="58" w:type="dxa"/>
              <w:bottom w:w="58" w:type="dxa"/>
              <w:right w:w="58" w:type="dxa"/>
            </w:tcMar>
          </w:tcPr>
          <w:p w14:paraId="7B585034" w14:textId="24A884F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7428D6" w:rsidRPr="00492C04">
              <w:rPr>
                <w:rFonts w:asciiTheme="minorHAnsi" w:hAnsiTheme="minorHAnsi"/>
                <w:sz w:val="20"/>
                <w:szCs w:val="20"/>
              </w:rPr>
              <w:t>uspoređuje</w:t>
            </w:r>
            <w:r w:rsidR="00E74522" w:rsidRPr="00492C04">
              <w:rPr>
                <w:rFonts w:asciiTheme="minorHAnsi" w:hAnsiTheme="minorHAnsi"/>
                <w:sz w:val="20"/>
                <w:szCs w:val="20"/>
              </w:rPr>
              <w:t xml:space="preserve"> mjerne jedinice (za du</w:t>
            </w:r>
            <w:r w:rsidR="007428D6" w:rsidRPr="00492C04">
              <w:rPr>
                <w:rFonts w:asciiTheme="minorHAnsi" w:hAnsiTheme="minorHAnsi"/>
                <w:sz w:val="20"/>
                <w:szCs w:val="20"/>
              </w:rPr>
              <w:t>ž</w:t>
            </w:r>
            <w:r w:rsidR="00E74522" w:rsidRPr="00492C04">
              <w:rPr>
                <w:rFonts w:asciiTheme="minorHAnsi" w:hAnsiTheme="minorHAnsi"/>
                <w:sz w:val="20"/>
                <w:szCs w:val="20"/>
              </w:rPr>
              <w:t xml:space="preserve">inu, vrijeme, veličinu </w:t>
            </w:r>
            <w:r w:rsidR="007428D6" w:rsidRPr="00492C04">
              <w:rPr>
                <w:rFonts w:asciiTheme="minorHAnsi" w:hAnsiTheme="minorHAnsi"/>
                <w:sz w:val="20"/>
                <w:szCs w:val="20"/>
              </w:rPr>
              <w:t>kuta</w:t>
            </w:r>
            <w:r w:rsidR="00E74522" w:rsidRPr="00492C04">
              <w:rPr>
                <w:rFonts w:asciiTheme="minorHAnsi" w:hAnsiTheme="minorHAnsi"/>
                <w:sz w:val="20"/>
                <w:szCs w:val="20"/>
              </w:rPr>
              <w:t xml:space="preserve">...) </w:t>
            </w:r>
          </w:p>
          <w:p w14:paraId="0609D494" w14:textId="4A1FED18" w:rsidR="00E74522" w:rsidRPr="00492C04" w:rsidRDefault="00176BFB" w:rsidP="00E74522">
            <w:pPr>
              <w:spacing w:after="0" w:line="240" w:lineRule="auto"/>
              <w:ind w:left="114" w:hanging="114"/>
              <w:rPr>
                <w:rFonts w:asciiTheme="minorHAnsi" w:hAnsiTheme="minorHAnsi"/>
                <w:sz w:val="20"/>
                <w:szCs w:val="20"/>
              </w:rPr>
            </w:pPr>
            <w:r w:rsidRPr="00492C04">
              <w:rPr>
                <w:rFonts w:asciiTheme="minorHAnsi" w:hAnsiTheme="minorHAnsi"/>
                <w:sz w:val="20"/>
                <w:szCs w:val="20"/>
              </w:rPr>
              <w:t>1.b</w:t>
            </w:r>
            <w:r w:rsidR="00E74522" w:rsidRPr="00492C04">
              <w:rPr>
                <w:rFonts w:asciiTheme="minorHAnsi" w:hAnsiTheme="minorHAnsi"/>
                <w:sz w:val="20"/>
                <w:szCs w:val="20"/>
              </w:rPr>
              <w:t xml:space="preserve"> </w:t>
            </w:r>
            <w:r w:rsidR="0063161C" w:rsidRPr="00492C04">
              <w:rPr>
                <w:rFonts w:asciiTheme="minorHAnsi" w:hAnsiTheme="minorHAnsi"/>
                <w:sz w:val="20"/>
                <w:szCs w:val="20"/>
              </w:rPr>
              <w:t xml:space="preserve">računa </w:t>
            </w:r>
            <w:r w:rsidR="00E74522" w:rsidRPr="00492C04">
              <w:rPr>
                <w:rFonts w:asciiTheme="minorHAnsi" w:hAnsiTheme="minorHAnsi"/>
                <w:sz w:val="20"/>
                <w:szCs w:val="20"/>
              </w:rPr>
              <w:t>opseg  i površinu kvadrata i pravokutnika i opseg</w:t>
            </w:r>
            <w:r w:rsidR="0063161C" w:rsidRPr="00492C04">
              <w:rPr>
                <w:rFonts w:asciiTheme="minorHAnsi" w:hAnsiTheme="minorHAnsi"/>
                <w:sz w:val="20"/>
                <w:szCs w:val="20"/>
              </w:rPr>
              <w:t xml:space="preserve"> trokuta</w:t>
            </w:r>
          </w:p>
          <w:p w14:paraId="422CE4A4" w14:textId="5BE9F8BD" w:rsidR="00E74522" w:rsidRPr="00492C04" w:rsidRDefault="00176BFB" w:rsidP="0063161C">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63161C" w:rsidRPr="00492C04">
              <w:rPr>
                <w:rFonts w:asciiTheme="minorHAnsi" w:hAnsiTheme="minorHAnsi"/>
                <w:sz w:val="20"/>
                <w:szCs w:val="20"/>
              </w:rPr>
              <w:t xml:space="preserve">računa obujam </w:t>
            </w:r>
            <w:r w:rsidR="00E74522" w:rsidRPr="00492C04">
              <w:rPr>
                <w:rFonts w:asciiTheme="minorHAnsi" w:hAnsiTheme="minorHAnsi"/>
                <w:sz w:val="20"/>
                <w:szCs w:val="20"/>
              </w:rPr>
              <w:t xml:space="preserve">kocke i kvadra koristeći </w:t>
            </w:r>
            <w:r w:rsidR="0063161C" w:rsidRPr="00492C04">
              <w:rPr>
                <w:rFonts w:asciiTheme="minorHAnsi" w:hAnsiTheme="minorHAnsi"/>
                <w:sz w:val="20"/>
                <w:szCs w:val="20"/>
              </w:rPr>
              <w:t xml:space="preserve">se </w:t>
            </w:r>
            <w:r w:rsidR="00E74522" w:rsidRPr="00492C04">
              <w:rPr>
                <w:rFonts w:asciiTheme="minorHAnsi" w:hAnsiTheme="minorHAnsi"/>
                <w:sz w:val="20"/>
                <w:szCs w:val="20"/>
              </w:rPr>
              <w:t>odgovarajuć</w:t>
            </w:r>
            <w:r w:rsidR="0063161C" w:rsidRPr="00492C04">
              <w:rPr>
                <w:rFonts w:asciiTheme="minorHAnsi" w:hAnsiTheme="minorHAnsi"/>
                <w:sz w:val="20"/>
                <w:szCs w:val="20"/>
              </w:rPr>
              <w:t>im</w:t>
            </w:r>
            <w:r w:rsidR="00E74522" w:rsidRPr="00492C04">
              <w:rPr>
                <w:rFonts w:asciiTheme="minorHAnsi" w:hAnsiTheme="minorHAnsi"/>
                <w:sz w:val="20"/>
                <w:szCs w:val="20"/>
              </w:rPr>
              <w:t xml:space="preserve"> mjern</w:t>
            </w:r>
            <w:r w:rsidR="0063161C" w:rsidRPr="00492C04">
              <w:rPr>
                <w:rFonts w:asciiTheme="minorHAnsi" w:hAnsiTheme="minorHAnsi"/>
                <w:sz w:val="20"/>
                <w:szCs w:val="20"/>
              </w:rPr>
              <w:t xml:space="preserve">im </w:t>
            </w:r>
            <w:r w:rsidR="007428D6" w:rsidRPr="00492C04">
              <w:rPr>
                <w:rFonts w:asciiTheme="minorHAnsi" w:hAnsiTheme="minorHAnsi"/>
                <w:sz w:val="20"/>
                <w:szCs w:val="20"/>
              </w:rPr>
              <w:t>jedinicama</w:t>
            </w:r>
          </w:p>
        </w:tc>
        <w:tc>
          <w:tcPr>
            <w:tcW w:w="1980" w:type="dxa"/>
            <w:shd w:val="clear" w:color="auto" w:fill="99CCFF"/>
            <w:tcMar>
              <w:top w:w="58" w:type="dxa"/>
              <w:left w:w="58" w:type="dxa"/>
              <w:bottom w:w="58" w:type="dxa"/>
              <w:right w:w="58" w:type="dxa"/>
            </w:tcMar>
          </w:tcPr>
          <w:p w14:paraId="4F4C4E3B" w14:textId="40FE2F76" w:rsidR="00E74522" w:rsidRPr="00492C04" w:rsidRDefault="00176BFB" w:rsidP="00E74522">
            <w:pPr>
              <w:shd w:val="clear" w:color="auto" w:fill="99CCFF"/>
              <w:spacing w:after="0" w:line="240" w:lineRule="auto"/>
              <w:ind w:left="113" w:hanging="113"/>
              <w:rPr>
                <w:rFonts w:asciiTheme="minorHAnsi" w:hAnsiTheme="minorHAnsi"/>
                <w:sz w:val="20"/>
                <w:szCs w:val="20"/>
              </w:rPr>
            </w:pPr>
            <w:r w:rsidRPr="00492C04">
              <w:rPr>
                <w:rFonts w:asciiTheme="minorHAnsi" w:hAnsiTheme="minorHAnsi"/>
                <w:sz w:val="20"/>
                <w:szCs w:val="20"/>
              </w:rPr>
              <w:t>1.a</w:t>
            </w:r>
            <w:r w:rsidR="00E74522" w:rsidRPr="00492C04">
              <w:rPr>
                <w:rFonts w:asciiTheme="minorHAnsi" w:hAnsiTheme="minorHAnsi"/>
                <w:sz w:val="20"/>
                <w:szCs w:val="20"/>
              </w:rPr>
              <w:t xml:space="preserve"> </w:t>
            </w:r>
            <w:r w:rsidR="00156D5A" w:rsidRPr="00492C04">
              <w:rPr>
                <w:rFonts w:asciiTheme="minorHAnsi" w:hAnsiTheme="minorHAnsi"/>
                <w:sz w:val="20"/>
                <w:szCs w:val="20"/>
              </w:rPr>
              <w:t xml:space="preserve">pretvara  </w:t>
            </w:r>
            <w:r w:rsidR="00E74522" w:rsidRPr="00492C04">
              <w:rPr>
                <w:rFonts w:asciiTheme="minorHAnsi" w:hAnsiTheme="minorHAnsi"/>
                <w:sz w:val="20"/>
                <w:szCs w:val="20"/>
              </w:rPr>
              <w:t>mjerne jedi</w:t>
            </w:r>
            <w:r w:rsidR="00156D5A" w:rsidRPr="00492C04">
              <w:rPr>
                <w:rFonts w:asciiTheme="minorHAnsi" w:hAnsiTheme="minorHAnsi"/>
                <w:sz w:val="20"/>
                <w:szCs w:val="20"/>
              </w:rPr>
              <w:t>nice iz manjih u veće i obratno</w:t>
            </w:r>
          </w:p>
          <w:p w14:paraId="3D62016E" w14:textId="4DB66D8E" w:rsidR="00E74522" w:rsidRPr="00492C04" w:rsidRDefault="00176BFB" w:rsidP="00E74522">
            <w:pPr>
              <w:shd w:val="clear" w:color="auto" w:fill="99CCFF"/>
              <w:spacing w:after="0" w:line="240" w:lineRule="auto"/>
              <w:ind w:left="113" w:hanging="113"/>
              <w:rPr>
                <w:rFonts w:asciiTheme="minorHAnsi" w:hAnsiTheme="minorHAnsi"/>
                <w:sz w:val="20"/>
                <w:szCs w:val="20"/>
              </w:rPr>
            </w:pPr>
            <w:r w:rsidRPr="00492C04">
              <w:rPr>
                <w:rFonts w:asciiTheme="minorHAnsi" w:hAnsiTheme="minorHAnsi"/>
                <w:sz w:val="20"/>
                <w:szCs w:val="20"/>
              </w:rPr>
              <w:t>1.b</w:t>
            </w:r>
            <w:r w:rsidR="00156D5A" w:rsidRPr="00492C04">
              <w:rPr>
                <w:rFonts w:asciiTheme="minorHAnsi" w:hAnsiTheme="minorHAnsi"/>
                <w:sz w:val="20"/>
                <w:szCs w:val="20"/>
              </w:rPr>
              <w:t xml:space="preserve"> određuje </w:t>
            </w:r>
            <w:r w:rsidR="00E74522" w:rsidRPr="00492C04">
              <w:rPr>
                <w:rFonts w:asciiTheme="minorHAnsi" w:hAnsiTheme="minorHAnsi"/>
                <w:sz w:val="20"/>
                <w:szCs w:val="20"/>
              </w:rPr>
              <w:t xml:space="preserve">mjere neregularnih ili složenih </w:t>
            </w:r>
            <w:r w:rsidR="00156D5A" w:rsidRPr="00492C04">
              <w:rPr>
                <w:rFonts w:asciiTheme="minorHAnsi" w:hAnsiTheme="minorHAnsi"/>
                <w:sz w:val="20"/>
                <w:szCs w:val="20"/>
              </w:rPr>
              <w:t>tijela</w:t>
            </w:r>
            <w:r w:rsidR="00E74522" w:rsidRPr="00492C04">
              <w:rPr>
                <w:rFonts w:asciiTheme="minorHAnsi" w:hAnsiTheme="minorHAnsi"/>
                <w:sz w:val="20"/>
                <w:szCs w:val="20"/>
              </w:rPr>
              <w:t xml:space="preserve"> (npr. </w:t>
            </w:r>
            <w:r w:rsidR="00156D5A" w:rsidRPr="00492C04">
              <w:rPr>
                <w:rFonts w:asciiTheme="minorHAnsi" w:hAnsiTheme="minorHAnsi"/>
                <w:sz w:val="20"/>
                <w:szCs w:val="20"/>
              </w:rPr>
              <w:t xml:space="preserve">s </w:t>
            </w:r>
            <w:r w:rsidR="00E74522" w:rsidRPr="00492C04">
              <w:rPr>
                <w:rFonts w:asciiTheme="minorHAnsi" w:hAnsiTheme="minorHAnsi"/>
                <w:sz w:val="20"/>
                <w:szCs w:val="20"/>
              </w:rPr>
              <w:t>pomoću koordinatne mreže ili disekcijom ili reorganiziranjem dijelova)</w:t>
            </w:r>
          </w:p>
          <w:p w14:paraId="73DDA430" w14:textId="639BBB06" w:rsidR="00E74522" w:rsidRPr="00492C04" w:rsidRDefault="00176BFB" w:rsidP="00E74522">
            <w:pPr>
              <w:spacing w:after="0" w:line="240" w:lineRule="auto"/>
              <w:ind w:left="113" w:right="56" w:hanging="113"/>
              <w:rPr>
                <w:rFonts w:asciiTheme="minorHAnsi" w:hAnsiTheme="minorHAnsi"/>
                <w:b/>
                <w:bCs/>
                <w:sz w:val="20"/>
                <w:szCs w:val="20"/>
              </w:rPr>
            </w:pPr>
            <w:r w:rsidRPr="00492C04">
              <w:rPr>
                <w:rFonts w:asciiTheme="minorHAnsi" w:hAnsiTheme="minorHAnsi"/>
                <w:sz w:val="20"/>
                <w:szCs w:val="20"/>
              </w:rPr>
              <w:t>1.c</w:t>
            </w:r>
            <w:r w:rsidR="00E74522" w:rsidRPr="00492C04">
              <w:rPr>
                <w:rFonts w:asciiTheme="minorHAnsi" w:hAnsiTheme="minorHAnsi"/>
                <w:sz w:val="20"/>
                <w:szCs w:val="20"/>
              </w:rPr>
              <w:t xml:space="preserve"> </w:t>
            </w:r>
            <w:r w:rsidR="00156D5A" w:rsidRPr="00492C04">
              <w:rPr>
                <w:rFonts w:asciiTheme="minorHAnsi" w:hAnsiTheme="minorHAnsi"/>
                <w:sz w:val="20"/>
                <w:szCs w:val="20"/>
              </w:rPr>
              <w:t xml:space="preserve">primjenjuje </w:t>
            </w:r>
            <w:r w:rsidR="00E74522" w:rsidRPr="00492C04">
              <w:rPr>
                <w:rFonts w:asciiTheme="minorHAnsi" w:hAnsiTheme="minorHAnsi"/>
                <w:sz w:val="20"/>
                <w:szCs w:val="20"/>
              </w:rPr>
              <w:t>Pitagorin poučak i druga svojstva vezana uz mjerljiva obilježja likova i t</w:t>
            </w:r>
            <w:r w:rsidR="00156D5A" w:rsidRPr="00492C04">
              <w:rPr>
                <w:rFonts w:asciiTheme="minorHAnsi" w:hAnsiTheme="minorHAnsi"/>
                <w:sz w:val="20"/>
                <w:szCs w:val="20"/>
              </w:rPr>
              <w:t>ijela u problemskim situacijama</w:t>
            </w:r>
          </w:p>
        </w:tc>
        <w:tc>
          <w:tcPr>
            <w:tcW w:w="2092" w:type="dxa"/>
            <w:shd w:val="clear" w:color="auto" w:fill="D6DCB4"/>
            <w:tcMar>
              <w:top w:w="58" w:type="dxa"/>
              <w:left w:w="58" w:type="dxa"/>
              <w:bottom w:w="58" w:type="dxa"/>
              <w:right w:w="58" w:type="dxa"/>
            </w:tcMar>
          </w:tcPr>
          <w:p w14:paraId="18F0AD5E" w14:textId="67678903" w:rsidR="00E74522" w:rsidRPr="00492C04" w:rsidRDefault="00176BFB" w:rsidP="00E74522">
            <w:pPr>
              <w:shd w:val="clear" w:color="auto" w:fill="D6DCB4"/>
              <w:spacing w:after="0" w:line="240" w:lineRule="auto"/>
              <w:ind w:left="85" w:hanging="85"/>
              <w:rPr>
                <w:rFonts w:asciiTheme="minorHAnsi" w:hAnsiTheme="minorHAnsi"/>
                <w:spacing w:val="-4"/>
                <w:sz w:val="20"/>
                <w:szCs w:val="20"/>
              </w:rPr>
            </w:pPr>
            <w:r w:rsidRPr="00492C04">
              <w:rPr>
                <w:rFonts w:asciiTheme="minorHAnsi" w:hAnsiTheme="minorHAnsi"/>
                <w:spacing w:val="-4"/>
                <w:sz w:val="20"/>
                <w:szCs w:val="20"/>
              </w:rPr>
              <w:t>1.a</w:t>
            </w:r>
            <w:r w:rsidR="00E74522" w:rsidRPr="00492C04">
              <w:rPr>
                <w:rFonts w:asciiTheme="minorHAnsi" w:hAnsiTheme="minorHAnsi"/>
                <w:spacing w:val="-4"/>
                <w:sz w:val="20"/>
                <w:szCs w:val="20"/>
              </w:rPr>
              <w:t xml:space="preserve"> </w:t>
            </w:r>
            <w:r w:rsidR="004602D8" w:rsidRPr="00492C04">
              <w:rPr>
                <w:rFonts w:asciiTheme="minorHAnsi" w:hAnsiTheme="minorHAnsi"/>
                <w:spacing w:val="-4"/>
                <w:sz w:val="20"/>
                <w:szCs w:val="20"/>
              </w:rPr>
              <w:t xml:space="preserve">kombinira </w:t>
            </w:r>
            <w:r w:rsidR="00E74522" w:rsidRPr="00492C04">
              <w:rPr>
                <w:rFonts w:asciiTheme="minorHAnsi" w:hAnsiTheme="minorHAnsi"/>
                <w:spacing w:val="-4"/>
                <w:sz w:val="20"/>
                <w:szCs w:val="20"/>
              </w:rPr>
              <w:t>različite mjerne sustave</w:t>
            </w:r>
            <w:r w:rsidR="004602D8" w:rsidRPr="00492C04">
              <w:rPr>
                <w:rFonts w:asciiTheme="minorHAnsi" w:hAnsiTheme="minorHAnsi"/>
                <w:spacing w:val="-4"/>
                <w:sz w:val="20"/>
                <w:szCs w:val="20"/>
              </w:rPr>
              <w:t xml:space="preserve"> i</w:t>
            </w:r>
            <w:r w:rsidR="00E74522" w:rsidRPr="00492C04">
              <w:rPr>
                <w:rFonts w:asciiTheme="minorHAnsi" w:hAnsiTheme="minorHAnsi"/>
                <w:spacing w:val="-4"/>
                <w:sz w:val="20"/>
                <w:szCs w:val="20"/>
              </w:rPr>
              <w:t xml:space="preserve"> instrumente u procesima mjerenja</w:t>
            </w:r>
          </w:p>
          <w:p w14:paraId="6437A039" w14:textId="40FF5CDD" w:rsidR="00E74522" w:rsidRPr="00492C04" w:rsidRDefault="00176BFB" w:rsidP="00E74522">
            <w:pPr>
              <w:spacing w:after="0" w:line="240" w:lineRule="auto"/>
              <w:ind w:left="85" w:hanging="85"/>
              <w:rPr>
                <w:rFonts w:asciiTheme="minorHAnsi" w:hAnsiTheme="minorHAnsi"/>
                <w:spacing w:val="-4"/>
                <w:sz w:val="20"/>
                <w:szCs w:val="20"/>
              </w:rPr>
            </w:pPr>
            <w:r w:rsidRPr="00492C04">
              <w:rPr>
                <w:rFonts w:asciiTheme="minorHAnsi" w:hAnsiTheme="minorHAnsi"/>
                <w:spacing w:val="-4"/>
                <w:sz w:val="20"/>
                <w:szCs w:val="20"/>
              </w:rPr>
              <w:t>1.b</w:t>
            </w:r>
            <w:r w:rsidR="00E74522" w:rsidRPr="00492C04">
              <w:rPr>
                <w:rFonts w:asciiTheme="minorHAnsi" w:hAnsiTheme="minorHAnsi"/>
                <w:spacing w:val="-4"/>
                <w:sz w:val="20"/>
                <w:szCs w:val="20"/>
              </w:rPr>
              <w:t xml:space="preserve"> </w:t>
            </w:r>
            <w:r w:rsidR="004602D8" w:rsidRPr="00492C04">
              <w:rPr>
                <w:rFonts w:asciiTheme="minorHAnsi" w:hAnsiTheme="minorHAnsi"/>
                <w:spacing w:val="-4"/>
                <w:sz w:val="20"/>
                <w:szCs w:val="20"/>
              </w:rPr>
              <w:t xml:space="preserve">formulira </w:t>
            </w:r>
            <w:r w:rsidR="00E74522" w:rsidRPr="00492C04">
              <w:rPr>
                <w:rFonts w:asciiTheme="minorHAnsi" w:hAnsiTheme="minorHAnsi"/>
                <w:spacing w:val="-4"/>
                <w:sz w:val="20"/>
                <w:szCs w:val="20"/>
              </w:rPr>
              <w:t>problemske situacije  povezane s izračunavanjem  opsega, površine,</w:t>
            </w:r>
            <w:r w:rsidR="004602D8" w:rsidRPr="00492C04">
              <w:rPr>
                <w:rFonts w:asciiTheme="minorHAnsi" w:hAnsiTheme="minorHAnsi"/>
                <w:spacing w:val="-4"/>
                <w:sz w:val="20"/>
                <w:szCs w:val="20"/>
              </w:rPr>
              <w:t xml:space="preserve"> oplošja i</w:t>
            </w:r>
            <w:r w:rsidR="00E74522" w:rsidRPr="00492C04">
              <w:rPr>
                <w:rFonts w:asciiTheme="minorHAnsi" w:hAnsiTheme="minorHAnsi"/>
                <w:spacing w:val="-4"/>
                <w:sz w:val="20"/>
                <w:szCs w:val="20"/>
              </w:rPr>
              <w:t xml:space="preserve"> </w:t>
            </w:r>
            <w:r w:rsidR="004602D8" w:rsidRPr="00492C04">
              <w:rPr>
                <w:rFonts w:asciiTheme="minorHAnsi" w:hAnsiTheme="minorHAnsi"/>
                <w:spacing w:val="-4"/>
                <w:sz w:val="20"/>
                <w:szCs w:val="20"/>
              </w:rPr>
              <w:t xml:space="preserve">obujma </w:t>
            </w:r>
            <w:r w:rsidR="00E74522" w:rsidRPr="00492C04">
              <w:rPr>
                <w:rFonts w:asciiTheme="minorHAnsi" w:hAnsiTheme="minorHAnsi"/>
                <w:spacing w:val="-4"/>
                <w:sz w:val="20"/>
                <w:szCs w:val="20"/>
              </w:rPr>
              <w:t xml:space="preserve">standardnih </w:t>
            </w:r>
            <w:r w:rsidR="004602D8" w:rsidRPr="00492C04">
              <w:rPr>
                <w:rFonts w:asciiTheme="minorHAnsi" w:hAnsiTheme="minorHAnsi"/>
                <w:spacing w:val="-4"/>
                <w:sz w:val="20"/>
                <w:szCs w:val="20"/>
              </w:rPr>
              <w:t>i nestandardnih likova i tijela</w:t>
            </w:r>
          </w:p>
          <w:p w14:paraId="450AA9EF" w14:textId="43640D68" w:rsidR="00E74522" w:rsidRPr="00492C04" w:rsidRDefault="00176BFB" w:rsidP="004602D8">
            <w:pPr>
              <w:spacing w:after="0" w:line="240" w:lineRule="auto"/>
              <w:ind w:left="85" w:right="56" w:hanging="85"/>
              <w:rPr>
                <w:rFonts w:asciiTheme="minorHAnsi" w:hAnsiTheme="minorHAnsi"/>
                <w:b/>
                <w:bCs/>
                <w:spacing w:val="-4"/>
                <w:sz w:val="20"/>
                <w:szCs w:val="20"/>
              </w:rPr>
            </w:pPr>
            <w:r w:rsidRPr="00492C04">
              <w:rPr>
                <w:rFonts w:asciiTheme="minorHAnsi" w:hAnsiTheme="minorHAnsi"/>
                <w:spacing w:val="-4"/>
                <w:sz w:val="20"/>
                <w:szCs w:val="20"/>
              </w:rPr>
              <w:t>1.c</w:t>
            </w:r>
            <w:r w:rsidR="00E74522" w:rsidRPr="00492C04">
              <w:rPr>
                <w:rFonts w:asciiTheme="minorHAnsi" w:hAnsiTheme="minorHAnsi"/>
                <w:spacing w:val="-4"/>
                <w:sz w:val="20"/>
                <w:szCs w:val="20"/>
              </w:rPr>
              <w:t xml:space="preserve"> </w:t>
            </w:r>
            <w:r w:rsidR="004602D8" w:rsidRPr="00492C04">
              <w:rPr>
                <w:rFonts w:asciiTheme="minorHAnsi" w:hAnsiTheme="minorHAnsi"/>
                <w:spacing w:val="-4"/>
                <w:sz w:val="20"/>
                <w:szCs w:val="20"/>
              </w:rPr>
              <w:t xml:space="preserve">osmišljava </w:t>
            </w:r>
            <w:r w:rsidR="00E74522" w:rsidRPr="00492C04">
              <w:rPr>
                <w:rFonts w:asciiTheme="minorHAnsi" w:hAnsiTheme="minorHAnsi"/>
                <w:spacing w:val="-4"/>
                <w:sz w:val="20"/>
                <w:szCs w:val="20"/>
              </w:rPr>
              <w:t>i kombinira trigonometriju četverokuta i trokuta kao i sinusn</w:t>
            </w:r>
            <w:r w:rsidR="004602D8" w:rsidRPr="00492C04">
              <w:rPr>
                <w:rFonts w:asciiTheme="minorHAnsi" w:hAnsiTheme="minorHAnsi"/>
                <w:spacing w:val="-4"/>
                <w:sz w:val="20"/>
                <w:szCs w:val="20"/>
              </w:rPr>
              <w:t>i i kosinusni poučak</w:t>
            </w:r>
          </w:p>
        </w:tc>
      </w:tr>
      <w:tr w:rsidR="00E74522" w:rsidRPr="00492C04" w14:paraId="44425185" w14:textId="77777777" w:rsidTr="008E0524">
        <w:trPr>
          <w:jc w:val="center"/>
        </w:trPr>
        <w:tc>
          <w:tcPr>
            <w:tcW w:w="2065" w:type="dxa"/>
            <w:gridSpan w:val="2"/>
            <w:shd w:val="clear" w:color="auto" w:fill="auto"/>
            <w:tcMar>
              <w:top w:w="58" w:type="dxa"/>
              <w:left w:w="58" w:type="dxa"/>
              <w:bottom w:w="58" w:type="dxa"/>
              <w:right w:w="58" w:type="dxa"/>
            </w:tcMar>
          </w:tcPr>
          <w:p w14:paraId="62A6623C"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auto"/>
            <w:tcMar>
              <w:top w:w="58" w:type="dxa"/>
              <w:left w:w="58" w:type="dxa"/>
              <w:bottom w:w="58" w:type="dxa"/>
              <w:right w:w="58" w:type="dxa"/>
            </w:tcMar>
          </w:tcPr>
          <w:p w14:paraId="24138784"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auto"/>
            <w:tcMar>
              <w:top w:w="58" w:type="dxa"/>
              <w:left w:w="58" w:type="dxa"/>
              <w:bottom w:w="58" w:type="dxa"/>
              <w:right w:w="58" w:type="dxa"/>
            </w:tcMar>
          </w:tcPr>
          <w:p w14:paraId="1C42A620" w14:textId="77777777" w:rsidR="00E74522" w:rsidRPr="00492C04" w:rsidRDefault="00E74522" w:rsidP="00E74522">
            <w:pPr>
              <w:spacing w:after="0" w:line="240" w:lineRule="auto"/>
              <w:ind w:right="56"/>
              <w:rPr>
                <w:rFonts w:asciiTheme="minorHAnsi" w:hAnsiTheme="minorHAnsi"/>
                <w:b/>
                <w:bCs/>
                <w:sz w:val="20"/>
                <w:szCs w:val="20"/>
              </w:rPr>
            </w:pPr>
          </w:p>
        </w:tc>
        <w:tc>
          <w:tcPr>
            <w:tcW w:w="1980" w:type="dxa"/>
            <w:shd w:val="clear" w:color="auto" w:fill="99FFCC"/>
            <w:tcMar>
              <w:top w:w="58" w:type="dxa"/>
              <w:left w:w="58" w:type="dxa"/>
              <w:bottom w:w="58" w:type="dxa"/>
              <w:right w:w="58" w:type="dxa"/>
            </w:tcMar>
          </w:tcPr>
          <w:p w14:paraId="43EBE4EE" w14:textId="67A59BC8" w:rsidR="00E74522" w:rsidRPr="00492C04" w:rsidRDefault="00176BFB" w:rsidP="00156D5A">
            <w:pPr>
              <w:spacing w:after="0" w:line="240" w:lineRule="auto"/>
              <w:ind w:left="114" w:right="56" w:hanging="114"/>
              <w:rPr>
                <w:rFonts w:asciiTheme="minorHAnsi" w:hAnsiTheme="minorHAnsi"/>
                <w:b/>
                <w:bCs/>
                <w:sz w:val="20"/>
                <w:szCs w:val="20"/>
              </w:rPr>
            </w:pPr>
            <w:r w:rsidRPr="00492C04">
              <w:rPr>
                <w:rFonts w:asciiTheme="minorHAnsi" w:hAnsiTheme="minorHAnsi"/>
                <w:sz w:val="20"/>
                <w:szCs w:val="20"/>
              </w:rPr>
              <w:t>1.d</w:t>
            </w:r>
            <w:r w:rsidR="00E74522" w:rsidRPr="00492C04">
              <w:rPr>
                <w:rFonts w:asciiTheme="minorHAnsi" w:hAnsiTheme="minorHAnsi"/>
                <w:sz w:val="20"/>
                <w:szCs w:val="20"/>
              </w:rPr>
              <w:t xml:space="preserve"> </w:t>
            </w:r>
            <w:r w:rsidR="00156D5A" w:rsidRPr="00492C04">
              <w:rPr>
                <w:rFonts w:asciiTheme="minorHAnsi" w:hAnsiTheme="minorHAnsi"/>
                <w:sz w:val="20"/>
                <w:szCs w:val="20"/>
              </w:rPr>
              <w:t xml:space="preserve">odabire </w:t>
            </w:r>
            <w:r w:rsidR="00E74522" w:rsidRPr="00492C04">
              <w:rPr>
                <w:rFonts w:asciiTheme="minorHAnsi" w:hAnsiTheme="minorHAnsi"/>
                <w:sz w:val="20"/>
                <w:szCs w:val="20"/>
              </w:rPr>
              <w:t xml:space="preserve">metode rješavanja problemskih situacija povezanih s izračunavanjem  </w:t>
            </w:r>
            <w:r w:rsidR="00156D5A" w:rsidRPr="00492C04">
              <w:rPr>
                <w:rFonts w:asciiTheme="minorHAnsi" w:hAnsiTheme="minorHAnsi"/>
                <w:sz w:val="20"/>
                <w:szCs w:val="20"/>
              </w:rPr>
              <w:t>opsega</w:t>
            </w:r>
            <w:r w:rsidR="00E74522" w:rsidRPr="00492C04">
              <w:rPr>
                <w:rFonts w:asciiTheme="minorHAnsi" w:hAnsiTheme="minorHAnsi"/>
                <w:sz w:val="20"/>
                <w:szCs w:val="20"/>
              </w:rPr>
              <w:t xml:space="preserve">, </w:t>
            </w:r>
            <w:r w:rsidR="00156D5A" w:rsidRPr="00492C04">
              <w:rPr>
                <w:rFonts w:asciiTheme="minorHAnsi" w:hAnsiTheme="minorHAnsi"/>
                <w:sz w:val="20"/>
                <w:szCs w:val="20"/>
              </w:rPr>
              <w:t>oplošja i</w:t>
            </w:r>
            <w:r w:rsidR="00E74522" w:rsidRPr="00492C04">
              <w:rPr>
                <w:rFonts w:asciiTheme="minorHAnsi" w:hAnsiTheme="minorHAnsi"/>
                <w:sz w:val="20"/>
                <w:szCs w:val="20"/>
              </w:rPr>
              <w:t xml:space="preserve"> obujma standardnih i nestandardnih </w:t>
            </w:r>
            <w:r w:rsidR="00156D5A" w:rsidRPr="00492C04">
              <w:rPr>
                <w:rFonts w:asciiTheme="minorHAnsi" w:hAnsiTheme="minorHAnsi"/>
                <w:sz w:val="20"/>
                <w:szCs w:val="20"/>
              </w:rPr>
              <w:t>tijela</w:t>
            </w:r>
          </w:p>
        </w:tc>
        <w:tc>
          <w:tcPr>
            <w:tcW w:w="2092" w:type="dxa"/>
            <w:shd w:val="clear" w:color="auto" w:fill="auto"/>
            <w:tcMar>
              <w:top w:w="58" w:type="dxa"/>
              <w:left w:w="58" w:type="dxa"/>
              <w:bottom w:w="58" w:type="dxa"/>
              <w:right w:w="58" w:type="dxa"/>
            </w:tcMar>
          </w:tcPr>
          <w:p w14:paraId="4BBA46FE" w14:textId="77777777" w:rsidR="00E74522" w:rsidRPr="00492C04" w:rsidRDefault="00E74522" w:rsidP="00E74522">
            <w:pPr>
              <w:spacing w:after="0" w:line="240" w:lineRule="auto"/>
              <w:ind w:right="56"/>
              <w:rPr>
                <w:rFonts w:asciiTheme="minorHAnsi" w:hAnsiTheme="minorHAnsi"/>
                <w:b/>
                <w:bCs/>
                <w:sz w:val="20"/>
                <w:szCs w:val="20"/>
              </w:rPr>
            </w:pPr>
          </w:p>
        </w:tc>
      </w:tr>
      <w:tr w:rsidR="00E74522" w:rsidRPr="00492C04" w14:paraId="52AEE98D" w14:textId="77777777" w:rsidTr="008E0524">
        <w:trPr>
          <w:jc w:val="center"/>
        </w:trPr>
        <w:tc>
          <w:tcPr>
            <w:tcW w:w="2065" w:type="dxa"/>
            <w:gridSpan w:val="2"/>
            <w:shd w:val="clear" w:color="auto" w:fill="99FFCC"/>
            <w:tcMar>
              <w:top w:w="58" w:type="dxa"/>
              <w:left w:w="58" w:type="dxa"/>
              <w:bottom w:w="58" w:type="dxa"/>
              <w:right w:w="58" w:type="dxa"/>
            </w:tcMar>
          </w:tcPr>
          <w:p w14:paraId="3F3E2D97" w14:textId="2B808F3A" w:rsidR="00E74522" w:rsidRPr="00492C04" w:rsidRDefault="00176BFB" w:rsidP="00E74522">
            <w:pPr>
              <w:spacing w:after="0" w:line="240" w:lineRule="auto"/>
              <w:ind w:left="113" w:hanging="113"/>
              <w:rPr>
                <w:rFonts w:asciiTheme="minorHAnsi" w:hAnsiTheme="minorHAnsi"/>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68613B" w:rsidRPr="00492C04">
              <w:rPr>
                <w:rFonts w:asciiTheme="minorHAnsi" w:hAnsiTheme="minorHAnsi"/>
                <w:sz w:val="20"/>
                <w:szCs w:val="20"/>
              </w:rPr>
              <w:t>uspoređuje</w:t>
            </w:r>
            <w:r w:rsidR="00E74522" w:rsidRPr="00492C04">
              <w:rPr>
                <w:rFonts w:asciiTheme="minorHAnsi" w:hAnsiTheme="minorHAnsi"/>
                <w:sz w:val="20"/>
                <w:szCs w:val="20"/>
              </w:rPr>
              <w:t xml:space="preserve"> objekte i prepoznaje odnose među njima</w:t>
            </w:r>
          </w:p>
          <w:p w14:paraId="4F67BE44" w14:textId="14364D66" w:rsidR="00E74522" w:rsidRPr="00492C04" w:rsidRDefault="00176BFB" w:rsidP="0068613B">
            <w:pPr>
              <w:spacing w:after="0" w:line="240" w:lineRule="auto"/>
              <w:ind w:left="113" w:hanging="113"/>
              <w:rPr>
                <w:rFonts w:asciiTheme="minorHAnsi" w:hAnsiTheme="minorHAnsi"/>
                <w:b/>
                <w:bCs/>
                <w:sz w:val="20"/>
                <w:szCs w:val="20"/>
              </w:rPr>
            </w:pPr>
            <w:r w:rsidRPr="00492C04">
              <w:rPr>
                <w:rFonts w:asciiTheme="minorHAnsi" w:hAnsiTheme="minorHAnsi"/>
                <w:sz w:val="20"/>
                <w:szCs w:val="20"/>
              </w:rPr>
              <w:t>2.b</w:t>
            </w:r>
            <w:r w:rsidR="00E74522" w:rsidRPr="00492C04">
              <w:rPr>
                <w:rFonts w:asciiTheme="minorHAnsi" w:hAnsiTheme="minorHAnsi"/>
                <w:sz w:val="20"/>
                <w:szCs w:val="20"/>
              </w:rPr>
              <w:t xml:space="preserve">  </w:t>
            </w:r>
            <w:r w:rsidR="0068613B" w:rsidRPr="00492C04">
              <w:rPr>
                <w:rFonts w:asciiTheme="minorHAnsi" w:eastAsia="Times New Roman" w:hAnsiTheme="minorHAnsi"/>
                <w:color w:val="000000" w:themeColor="text1"/>
                <w:sz w:val="20"/>
                <w:szCs w:val="20"/>
                <w:lang w:eastAsia="bs-Latn-BA"/>
              </w:rPr>
              <w:t xml:space="preserve">koristi se </w:t>
            </w:r>
            <w:r w:rsidR="00E74522" w:rsidRPr="00492C04">
              <w:rPr>
                <w:rFonts w:asciiTheme="minorHAnsi" w:eastAsia="Times New Roman" w:hAnsiTheme="minorHAnsi"/>
                <w:color w:val="000000" w:themeColor="text1"/>
                <w:sz w:val="20"/>
                <w:szCs w:val="20"/>
                <w:lang w:eastAsia="bs-Latn-BA"/>
              </w:rPr>
              <w:t>orijentir</w:t>
            </w:r>
            <w:r w:rsidR="0068613B" w:rsidRPr="00492C04">
              <w:rPr>
                <w:rFonts w:asciiTheme="minorHAnsi" w:eastAsia="Times New Roman" w:hAnsiTheme="minorHAnsi"/>
                <w:color w:val="000000" w:themeColor="text1"/>
                <w:sz w:val="20"/>
                <w:szCs w:val="20"/>
                <w:lang w:eastAsia="bs-Latn-BA"/>
              </w:rPr>
              <w:t>ima</w:t>
            </w:r>
            <w:r w:rsidR="00E74522" w:rsidRPr="00492C04">
              <w:rPr>
                <w:rFonts w:asciiTheme="minorHAnsi" w:eastAsia="Times New Roman" w:hAnsiTheme="minorHAnsi"/>
                <w:color w:val="000000" w:themeColor="text1"/>
                <w:sz w:val="20"/>
                <w:szCs w:val="20"/>
                <w:lang w:eastAsia="bs-Latn-BA"/>
              </w:rPr>
              <w:t xml:space="preserve"> u vremenu i prostoru (u danu), određuje mjesto i vrijeme događaja u odnosu na neki drugi događaj, </w:t>
            </w:r>
            <w:r w:rsidR="00E74522" w:rsidRPr="00492C04">
              <w:rPr>
                <w:rFonts w:asciiTheme="minorHAnsi" w:hAnsiTheme="minorHAnsi"/>
                <w:sz w:val="20"/>
                <w:szCs w:val="20"/>
              </w:rPr>
              <w:t xml:space="preserve">izdvaja događaje koji slijede na </w:t>
            </w:r>
            <w:r w:rsidR="0068613B" w:rsidRPr="00492C04">
              <w:rPr>
                <w:rFonts w:asciiTheme="minorHAnsi" w:hAnsiTheme="minorHAnsi"/>
                <w:sz w:val="20"/>
                <w:szCs w:val="20"/>
              </w:rPr>
              <w:t>temelju</w:t>
            </w:r>
            <w:r w:rsidR="00E74522" w:rsidRPr="00492C04">
              <w:rPr>
                <w:rFonts w:asciiTheme="minorHAnsi" w:hAnsiTheme="minorHAnsi"/>
                <w:sz w:val="20"/>
                <w:szCs w:val="20"/>
              </w:rPr>
              <w:t xml:space="preserve"> prethodnih</w:t>
            </w:r>
          </w:p>
        </w:tc>
        <w:tc>
          <w:tcPr>
            <w:tcW w:w="1980" w:type="dxa"/>
            <w:shd w:val="clear" w:color="auto" w:fill="99CCFF"/>
            <w:tcMar>
              <w:top w:w="58" w:type="dxa"/>
              <w:left w:w="58" w:type="dxa"/>
              <w:bottom w:w="58" w:type="dxa"/>
              <w:right w:w="58" w:type="dxa"/>
            </w:tcMar>
          </w:tcPr>
          <w:p w14:paraId="59FB0A52" w14:textId="44007B75" w:rsidR="00E74522" w:rsidRPr="00492C04" w:rsidRDefault="00176BFB" w:rsidP="0068613B">
            <w:pPr>
              <w:spacing w:after="0" w:line="240" w:lineRule="auto"/>
              <w:ind w:left="113" w:hanging="113"/>
              <w:rPr>
                <w:rFonts w:asciiTheme="minorHAnsi" w:hAnsiTheme="minorHAnsi"/>
                <w:b/>
                <w:bCs/>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68613B" w:rsidRPr="00492C04">
              <w:rPr>
                <w:rFonts w:asciiTheme="minorHAnsi" w:hAnsiTheme="minorHAnsi"/>
                <w:sz w:val="20"/>
                <w:szCs w:val="20"/>
              </w:rPr>
              <w:t xml:space="preserve">uspoređuje </w:t>
            </w:r>
            <w:r w:rsidR="00E74522" w:rsidRPr="00492C04">
              <w:rPr>
                <w:rFonts w:asciiTheme="minorHAnsi" w:hAnsiTheme="minorHAnsi"/>
                <w:sz w:val="20"/>
                <w:szCs w:val="20"/>
              </w:rPr>
              <w:t>du</w:t>
            </w:r>
            <w:r w:rsidR="0068613B" w:rsidRPr="00492C04">
              <w:rPr>
                <w:rFonts w:asciiTheme="minorHAnsi" w:hAnsiTheme="minorHAnsi"/>
                <w:sz w:val="20"/>
                <w:szCs w:val="20"/>
              </w:rPr>
              <w:t>žine, visine i vrijeme</w:t>
            </w:r>
          </w:p>
        </w:tc>
        <w:tc>
          <w:tcPr>
            <w:tcW w:w="1980" w:type="dxa"/>
            <w:shd w:val="clear" w:color="auto" w:fill="99CCFF"/>
            <w:tcMar>
              <w:top w:w="58" w:type="dxa"/>
              <w:left w:w="58" w:type="dxa"/>
              <w:bottom w:w="58" w:type="dxa"/>
              <w:right w:w="58" w:type="dxa"/>
            </w:tcMar>
          </w:tcPr>
          <w:p w14:paraId="0EC7E0E8" w14:textId="48F8A8E6" w:rsidR="00E74522" w:rsidRPr="00492C04" w:rsidRDefault="00176BFB" w:rsidP="0063161C">
            <w:pPr>
              <w:spacing w:after="0" w:line="240" w:lineRule="auto"/>
              <w:ind w:left="113" w:right="56" w:hanging="113"/>
              <w:rPr>
                <w:rFonts w:asciiTheme="minorHAnsi" w:hAnsiTheme="minorHAnsi"/>
                <w:b/>
                <w:bCs/>
                <w:sz w:val="20"/>
                <w:szCs w:val="20"/>
              </w:rPr>
            </w:pPr>
            <w:r w:rsidRPr="00492C04">
              <w:rPr>
                <w:rFonts w:asciiTheme="minorHAnsi" w:hAnsiTheme="minorHAnsi"/>
                <w:sz w:val="20"/>
                <w:szCs w:val="20"/>
              </w:rPr>
              <w:t xml:space="preserve">2.a </w:t>
            </w:r>
            <w:r w:rsidR="00E74522" w:rsidRPr="00492C04">
              <w:rPr>
                <w:rFonts w:asciiTheme="minorHAnsi" w:hAnsiTheme="minorHAnsi"/>
                <w:sz w:val="20"/>
                <w:szCs w:val="20"/>
              </w:rPr>
              <w:t xml:space="preserve"> </w:t>
            </w:r>
            <w:r w:rsidR="0068613B" w:rsidRPr="00492C04">
              <w:rPr>
                <w:rFonts w:asciiTheme="minorHAnsi" w:hAnsiTheme="minorHAnsi"/>
                <w:sz w:val="20"/>
                <w:szCs w:val="20"/>
              </w:rPr>
              <w:t xml:space="preserve">uspoređuje </w:t>
            </w:r>
            <w:r w:rsidR="00E74522" w:rsidRPr="00492C04">
              <w:rPr>
                <w:rFonts w:asciiTheme="minorHAnsi" w:hAnsiTheme="minorHAnsi"/>
                <w:sz w:val="20"/>
                <w:szCs w:val="20"/>
              </w:rPr>
              <w:t xml:space="preserve">i procjenjuje veličine kutova, dužina, površine, </w:t>
            </w:r>
            <w:r w:rsidR="0063161C" w:rsidRPr="00492C04">
              <w:rPr>
                <w:rFonts w:asciiTheme="minorHAnsi" w:hAnsiTheme="minorHAnsi"/>
                <w:sz w:val="20"/>
                <w:szCs w:val="20"/>
              </w:rPr>
              <w:t>obujma</w:t>
            </w:r>
          </w:p>
        </w:tc>
        <w:tc>
          <w:tcPr>
            <w:tcW w:w="1980" w:type="dxa"/>
            <w:shd w:val="clear" w:color="auto" w:fill="D6DCB4"/>
            <w:tcMar>
              <w:top w:w="58" w:type="dxa"/>
              <w:left w:w="58" w:type="dxa"/>
              <w:bottom w:w="58" w:type="dxa"/>
              <w:right w:w="58" w:type="dxa"/>
            </w:tcMar>
          </w:tcPr>
          <w:p w14:paraId="250BD416" w14:textId="62C322D5" w:rsidR="00E74522" w:rsidRPr="00492C04" w:rsidRDefault="00176BFB" w:rsidP="00156D5A">
            <w:pPr>
              <w:spacing w:after="0" w:line="240" w:lineRule="auto"/>
              <w:ind w:left="113" w:right="56" w:hanging="113"/>
              <w:rPr>
                <w:rFonts w:asciiTheme="minorHAnsi" w:hAnsiTheme="minorHAnsi"/>
                <w:b/>
                <w:bCs/>
                <w:sz w:val="20"/>
                <w:szCs w:val="20"/>
              </w:rPr>
            </w:pPr>
            <w:r w:rsidRPr="00492C04">
              <w:rPr>
                <w:rFonts w:asciiTheme="minorHAnsi" w:hAnsiTheme="minorHAnsi"/>
                <w:sz w:val="20"/>
                <w:szCs w:val="20"/>
              </w:rPr>
              <w:t xml:space="preserve">2.a </w:t>
            </w:r>
            <w:r w:rsidR="00156D5A" w:rsidRPr="00492C04">
              <w:rPr>
                <w:rFonts w:asciiTheme="minorHAnsi" w:hAnsiTheme="minorHAnsi"/>
                <w:sz w:val="20"/>
                <w:szCs w:val="20"/>
              </w:rPr>
              <w:t xml:space="preserve">utvrđuje </w:t>
            </w:r>
            <w:r w:rsidR="00E74522" w:rsidRPr="00492C04">
              <w:rPr>
                <w:rFonts w:asciiTheme="minorHAnsi" w:hAnsiTheme="minorHAnsi"/>
                <w:sz w:val="20"/>
                <w:szCs w:val="20"/>
              </w:rPr>
              <w:t>mjerljiva obilježja objekata i pojava i pre</w:t>
            </w:r>
            <w:r w:rsidR="00156D5A" w:rsidRPr="00492C04">
              <w:rPr>
                <w:rFonts w:asciiTheme="minorHAnsi" w:hAnsiTheme="minorHAnsi"/>
                <w:sz w:val="20"/>
                <w:szCs w:val="20"/>
              </w:rPr>
              <w:t>dviđa rezultate mjerenja</w:t>
            </w:r>
          </w:p>
        </w:tc>
        <w:tc>
          <w:tcPr>
            <w:tcW w:w="2092" w:type="dxa"/>
            <w:shd w:val="clear" w:color="auto" w:fill="D6DCB4"/>
            <w:tcMar>
              <w:top w:w="58" w:type="dxa"/>
              <w:left w:w="58" w:type="dxa"/>
              <w:bottom w:w="58" w:type="dxa"/>
              <w:right w:w="58" w:type="dxa"/>
            </w:tcMar>
          </w:tcPr>
          <w:p w14:paraId="51D4257C" w14:textId="4E739EC4" w:rsidR="00E74522" w:rsidRPr="00492C04" w:rsidRDefault="00176BFB" w:rsidP="004602D8">
            <w:pPr>
              <w:spacing w:after="0" w:line="240" w:lineRule="auto"/>
              <w:ind w:left="113" w:right="56" w:hanging="113"/>
              <w:rPr>
                <w:rFonts w:asciiTheme="minorHAnsi" w:hAnsiTheme="minorHAnsi"/>
                <w:b/>
                <w:bCs/>
                <w:sz w:val="20"/>
                <w:szCs w:val="20"/>
              </w:rPr>
            </w:pPr>
            <w:r w:rsidRPr="00492C04">
              <w:rPr>
                <w:rFonts w:asciiTheme="minorHAnsi" w:hAnsiTheme="minorHAnsi"/>
                <w:sz w:val="20"/>
                <w:szCs w:val="20"/>
              </w:rPr>
              <w:t xml:space="preserve">2.a </w:t>
            </w:r>
            <w:r w:rsidR="004602D8" w:rsidRPr="00492C04">
              <w:rPr>
                <w:rFonts w:asciiTheme="minorHAnsi" w:hAnsiTheme="minorHAnsi"/>
                <w:sz w:val="20"/>
                <w:szCs w:val="20"/>
              </w:rPr>
              <w:t xml:space="preserve">rješava </w:t>
            </w:r>
            <w:r w:rsidR="00E74522" w:rsidRPr="00492C04">
              <w:rPr>
                <w:rFonts w:asciiTheme="minorHAnsi" w:hAnsiTheme="minorHAnsi"/>
                <w:sz w:val="20"/>
                <w:szCs w:val="20"/>
              </w:rPr>
              <w:t xml:space="preserve">problemske situacije procjenjujući i </w:t>
            </w:r>
            <w:r w:rsidR="004602D8" w:rsidRPr="00492C04">
              <w:rPr>
                <w:rFonts w:asciiTheme="minorHAnsi" w:hAnsiTheme="minorHAnsi"/>
                <w:sz w:val="20"/>
                <w:szCs w:val="20"/>
              </w:rPr>
              <w:t>predviđajući rezultate mjerenja.</w:t>
            </w:r>
          </w:p>
        </w:tc>
      </w:tr>
    </w:tbl>
    <w:p w14:paraId="23DA2BBB" w14:textId="77777777" w:rsidR="00F437BA" w:rsidRDefault="00F437BA"/>
    <w:tbl>
      <w:tblPr>
        <w:tblW w:w="100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27"/>
        <w:gridCol w:w="1980"/>
        <w:gridCol w:w="1980"/>
        <w:gridCol w:w="1980"/>
        <w:gridCol w:w="2092"/>
      </w:tblGrid>
      <w:tr w:rsidR="00C81CAE" w:rsidRPr="00492C04" w14:paraId="5F6BAA3C" w14:textId="77777777" w:rsidTr="00D63365">
        <w:trPr>
          <w:trHeight w:val="269"/>
          <w:jc w:val="center"/>
        </w:trPr>
        <w:tc>
          <w:tcPr>
            <w:tcW w:w="1838" w:type="dxa"/>
            <w:shd w:val="clear" w:color="auto" w:fill="D6DCB4"/>
            <w:tcMar>
              <w:top w:w="58" w:type="dxa"/>
              <w:left w:w="58" w:type="dxa"/>
              <w:bottom w:w="58" w:type="dxa"/>
              <w:right w:w="58" w:type="dxa"/>
            </w:tcMar>
          </w:tcPr>
          <w:p w14:paraId="7FFFE337" w14:textId="24A3D755" w:rsidR="00C81CAE" w:rsidRPr="00492C04" w:rsidRDefault="00BD6199"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C81CAE" w:rsidRPr="00492C04">
              <w:rPr>
                <w:rFonts w:asciiTheme="minorHAnsi" w:hAnsiTheme="minorHAnsi" w:cstheme="minorHAnsi"/>
                <w:b/>
                <w:sz w:val="20"/>
                <w:szCs w:val="20"/>
              </w:rPr>
              <w:t>:</w:t>
            </w:r>
          </w:p>
        </w:tc>
        <w:tc>
          <w:tcPr>
            <w:tcW w:w="8259" w:type="dxa"/>
            <w:gridSpan w:val="5"/>
            <w:shd w:val="clear" w:color="auto" w:fill="D6DCB4"/>
            <w:vAlign w:val="center"/>
          </w:tcPr>
          <w:p w14:paraId="16BCADFE" w14:textId="177521A0" w:rsidR="00C81CAE" w:rsidRPr="00492C04" w:rsidRDefault="00C81CAE" w:rsidP="00315CE9">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4. </w:t>
            </w:r>
            <w:r w:rsidRPr="00492C04">
              <w:rPr>
                <w:rFonts w:asciiTheme="minorHAnsi" w:hAnsiTheme="minorHAnsi"/>
                <w:b/>
                <w:color w:val="000000" w:themeColor="text1"/>
                <w:sz w:val="20"/>
                <w:szCs w:val="20"/>
              </w:rPr>
              <w:t>PODATCI  I VJEROJATNO</w:t>
            </w:r>
            <w:r w:rsidR="00315CE9" w:rsidRPr="00492C04">
              <w:rPr>
                <w:rFonts w:asciiTheme="minorHAnsi" w:hAnsiTheme="minorHAnsi"/>
                <w:b/>
                <w:color w:val="000000" w:themeColor="text1"/>
                <w:sz w:val="20"/>
                <w:szCs w:val="20"/>
              </w:rPr>
              <w:t>ST</w:t>
            </w:r>
          </w:p>
        </w:tc>
      </w:tr>
      <w:tr w:rsidR="00C81CAE" w:rsidRPr="00492C04" w14:paraId="49A5AFD9" w14:textId="77777777" w:rsidTr="008E0524">
        <w:trPr>
          <w:trHeight w:val="280"/>
          <w:jc w:val="center"/>
        </w:trPr>
        <w:tc>
          <w:tcPr>
            <w:tcW w:w="1838" w:type="dxa"/>
            <w:shd w:val="clear" w:color="auto" w:fill="FFFF00"/>
            <w:tcMar>
              <w:top w:w="58" w:type="dxa"/>
              <w:left w:w="58" w:type="dxa"/>
              <w:bottom w:w="58" w:type="dxa"/>
              <w:right w:w="58" w:type="dxa"/>
            </w:tcMar>
          </w:tcPr>
          <w:p w14:paraId="406EAC25" w14:textId="77777777"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Komponenta:</w:t>
            </w:r>
          </w:p>
        </w:tc>
        <w:tc>
          <w:tcPr>
            <w:tcW w:w="8259" w:type="dxa"/>
            <w:gridSpan w:val="5"/>
            <w:shd w:val="clear" w:color="auto" w:fill="FFFF00"/>
            <w:vAlign w:val="center"/>
          </w:tcPr>
          <w:p w14:paraId="70CED3F1" w14:textId="1C86949A" w:rsidR="00C81CAE" w:rsidRPr="00492C04" w:rsidRDefault="00C81CAE" w:rsidP="009540D9">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1. </w:t>
            </w:r>
            <w:r w:rsidRPr="00492C04">
              <w:rPr>
                <w:rFonts w:asciiTheme="minorHAnsi" w:eastAsia="Times New Roman" w:hAnsiTheme="minorHAnsi"/>
                <w:b/>
                <w:sz w:val="20"/>
                <w:szCs w:val="20"/>
              </w:rPr>
              <w:t xml:space="preserve">Prikupljanje, organizacija, </w:t>
            </w:r>
            <w:r w:rsidR="009540D9" w:rsidRPr="00492C04">
              <w:rPr>
                <w:rFonts w:asciiTheme="minorHAnsi" w:eastAsia="Times New Roman" w:hAnsiTheme="minorHAnsi"/>
                <w:b/>
                <w:sz w:val="20"/>
                <w:szCs w:val="20"/>
              </w:rPr>
              <w:t xml:space="preserve">prikazivanje </w:t>
            </w:r>
            <w:r w:rsidRPr="00492C04">
              <w:rPr>
                <w:rFonts w:asciiTheme="minorHAnsi" w:eastAsia="Times New Roman" w:hAnsiTheme="minorHAnsi"/>
                <w:b/>
                <w:sz w:val="20"/>
                <w:szCs w:val="20"/>
              </w:rPr>
              <w:t>i tumačenje podataka</w:t>
            </w:r>
          </w:p>
        </w:tc>
      </w:tr>
      <w:tr w:rsidR="00E74522" w:rsidRPr="00492C04" w14:paraId="14A7E61C" w14:textId="77777777" w:rsidTr="008E0524">
        <w:trPr>
          <w:jc w:val="center"/>
        </w:trPr>
        <w:tc>
          <w:tcPr>
            <w:tcW w:w="10097" w:type="dxa"/>
            <w:gridSpan w:val="6"/>
            <w:shd w:val="clear" w:color="auto" w:fill="FFFFCC"/>
            <w:tcMar>
              <w:top w:w="58" w:type="dxa"/>
              <w:left w:w="58" w:type="dxa"/>
              <w:bottom w:w="58" w:type="dxa"/>
              <w:right w:w="58" w:type="dxa"/>
            </w:tcMar>
          </w:tcPr>
          <w:p w14:paraId="362F909B" w14:textId="59CB627F" w:rsidR="00C81CAE" w:rsidRPr="00492C04" w:rsidRDefault="00C81CAE" w:rsidP="00C81CAE">
            <w:pPr>
              <w:spacing w:after="0" w:line="240" w:lineRule="auto"/>
              <w:rPr>
                <w:rFonts w:asciiTheme="minorHAnsi" w:hAnsiTheme="minorHAnsi"/>
                <w:b/>
                <w:color w:val="000000" w:themeColor="text1"/>
                <w:sz w:val="20"/>
                <w:szCs w:val="20"/>
              </w:rPr>
            </w:pPr>
            <w:r w:rsidRPr="00492C04">
              <w:rPr>
                <w:rFonts w:asciiTheme="minorHAnsi" w:hAnsiTheme="minorHAnsi"/>
                <w:b/>
                <w:color w:val="000000" w:themeColor="text1"/>
                <w:sz w:val="20"/>
                <w:szCs w:val="20"/>
              </w:rPr>
              <w:t>Ishodi učenja:</w:t>
            </w:r>
          </w:p>
          <w:p w14:paraId="0F332958" w14:textId="18E6B1E7" w:rsidR="00E74522" w:rsidRPr="00492C04" w:rsidRDefault="009540D9" w:rsidP="008A62E5">
            <w:pPr>
              <w:pStyle w:val="ListParagraph"/>
              <w:numPr>
                <w:ilvl w:val="0"/>
                <w:numId w:val="9"/>
              </w:numPr>
              <w:spacing w:after="0" w:line="240" w:lineRule="auto"/>
              <w:ind w:left="256" w:hanging="256"/>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formulira </w:t>
            </w:r>
            <w:r w:rsidR="00E74522" w:rsidRPr="00492C04">
              <w:rPr>
                <w:rFonts w:asciiTheme="minorHAnsi" w:hAnsiTheme="minorHAnsi"/>
                <w:color w:val="000000" w:themeColor="text1"/>
                <w:sz w:val="20"/>
                <w:szCs w:val="20"/>
              </w:rPr>
              <w:t xml:space="preserve">problem, prikuplja i obrađuje podatke iz različitih izvora te ih </w:t>
            </w:r>
            <w:r w:rsidRPr="00492C04">
              <w:rPr>
                <w:rFonts w:asciiTheme="minorHAnsi" w:hAnsiTheme="minorHAnsi"/>
                <w:color w:val="000000" w:themeColor="text1"/>
                <w:sz w:val="20"/>
                <w:szCs w:val="20"/>
              </w:rPr>
              <w:t>prikazuje u različitim oblicima</w:t>
            </w:r>
          </w:p>
          <w:p w14:paraId="38C5BB1C" w14:textId="4E862931" w:rsidR="00E74522" w:rsidRPr="00492C04" w:rsidRDefault="009540D9" w:rsidP="008A62E5">
            <w:pPr>
              <w:pStyle w:val="ListParagraph"/>
              <w:numPr>
                <w:ilvl w:val="0"/>
                <w:numId w:val="9"/>
              </w:numPr>
              <w:spacing w:after="0" w:line="240" w:lineRule="auto"/>
              <w:ind w:left="256" w:hanging="256"/>
              <w:rPr>
                <w:rFonts w:asciiTheme="majorHAnsi" w:hAnsiTheme="majorHAnsi"/>
                <w:color w:val="000000" w:themeColor="text1"/>
                <w:sz w:val="20"/>
                <w:szCs w:val="20"/>
              </w:rPr>
            </w:pPr>
            <w:r w:rsidRPr="00492C04">
              <w:rPr>
                <w:rFonts w:asciiTheme="minorHAnsi" w:hAnsiTheme="minorHAnsi"/>
                <w:color w:val="000000" w:themeColor="text1"/>
                <w:sz w:val="20"/>
                <w:szCs w:val="20"/>
              </w:rPr>
              <w:t>interpretira</w:t>
            </w:r>
            <w:r w:rsidR="00E74522" w:rsidRPr="00492C04">
              <w:rPr>
                <w:rFonts w:asciiTheme="minorHAnsi" w:hAnsiTheme="minorHAnsi"/>
                <w:color w:val="000000" w:themeColor="text1"/>
                <w:sz w:val="20"/>
                <w:szCs w:val="20"/>
              </w:rPr>
              <w:t xml:space="preserve">, </w:t>
            </w:r>
            <w:r w:rsidRPr="00492C04">
              <w:rPr>
                <w:rFonts w:asciiTheme="minorHAnsi" w:hAnsiTheme="minorHAnsi"/>
                <w:color w:val="000000" w:themeColor="text1"/>
                <w:sz w:val="20"/>
                <w:szCs w:val="20"/>
              </w:rPr>
              <w:t>raspravlja o dobivenim</w:t>
            </w:r>
            <w:r w:rsidR="00E74522" w:rsidRPr="00492C04">
              <w:rPr>
                <w:rFonts w:asciiTheme="minorHAnsi" w:hAnsiTheme="minorHAnsi"/>
                <w:color w:val="000000" w:themeColor="text1"/>
                <w:sz w:val="20"/>
                <w:szCs w:val="20"/>
              </w:rPr>
              <w:t xml:space="preserve"> podat</w:t>
            </w:r>
            <w:r w:rsidRPr="00492C04">
              <w:rPr>
                <w:rFonts w:asciiTheme="minorHAnsi" w:hAnsiTheme="minorHAnsi"/>
                <w:color w:val="000000" w:themeColor="text1"/>
                <w:sz w:val="20"/>
                <w:szCs w:val="20"/>
              </w:rPr>
              <w:t>cima</w:t>
            </w:r>
            <w:r w:rsidR="00E74522" w:rsidRPr="00492C04">
              <w:rPr>
                <w:rFonts w:asciiTheme="minorHAnsi" w:hAnsiTheme="minorHAnsi"/>
                <w:color w:val="000000" w:themeColor="text1"/>
                <w:sz w:val="20"/>
                <w:szCs w:val="20"/>
              </w:rPr>
              <w:t xml:space="preserve"> i rezultat</w:t>
            </w:r>
            <w:r w:rsidRPr="00492C04">
              <w:rPr>
                <w:rFonts w:asciiTheme="minorHAnsi" w:hAnsiTheme="minorHAnsi"/>
                <w:color w:val="000000" w:themeColor="text1"/>
                <w:sz w:val="20"/>
                <w:szCs w:val="20"/>
              </w:rPr>
              <w:t>ima</w:t>
            </w:r>
            <w:r w:rsidR="00E74522" w:rsidRPr="00492C04">
              <w:rPr>
                <w:rFonts w:asciiTheme="minorHAnsi" w:hAnsiTheme="minorHAnsi"/>
                <w:color w:val="000000" w:themeColor="text1"/>
                <w:sz w:val="20"/>
                <w:szCs w:val="20"/>
              </w:rPr>
              <w:t xml:space="preserve"> istraživanja.</w:t>
            </w:r>
          </w:p>
        </w:tc>
      </w:tr>
      <w:tr w:rsidR="00E74522" w:rsidRPr="00492C04" w14:paraId="398971BC" w14:textId="77777777" w:rsidTr="008E0524">
        <w:trPr>
          <w:jc w:val="center"/>
        </w:trPr>
        <w:tc>
          <w:tcPr>
            <w:tcW w:w="10097" w:type="dxa"/>
            <w:gridSpan w:val="6"/>
            <w:shd w:val="clear" w:color="auto" w:fill="auto"/>
            <w:tcMar>
              <w:top w:w="58" w:type="dxa"/>
              <w:left w:w="58" w:type="dxa"/>
              <w:bottom w:w="58" w:type="dxa"/>
              <w:right w:w="58" w:type="dxa"/>
            </w:tcMar>
          </w:tcPr>
          <w:p w14:paraId="083377D9" w14:textId="1FA314BD"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3B46B7B8" w14:textId="77777777" w:rsidTr="008E0524">
        <w:trPr>
          <w:jc w:val="center"/>
        </w:trPr>
        <w:tc>
          <w:tcPr>
            <w:tcW w:w="2065" w:type="dxa"/>
            <w:gridSpan w:val="2"/>
            <w:shd w:val="clear" w:color="auto" w:fill="auto"/>
            <w:tcMar>
              <w:top w:w="58" w:type="dxa"/>
              <w:left w:w="58" w:type="dxa"/>
              <w:bottom w:w="58" w:type="dxa"/>
              <w:right w:w="58" w:type="dxa"/>
            </w:tcMar>
            <w:vAlign w:val="center"/>
          </w:tcPr>
          <w:p w14:paraId="68DD1216" w14:textId="71C70631"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0" w:type="dxa"/>
            <w:shd w:val="clear" w:color="auto" w:fill="auto"/>
            <w:tcMar>
              <w:top w:w="58" w:type="dxa"/>
              <w:left w:w="58" w:type="dxa"/>
              <w:bottom w:w="58" w:type="dxa"/>
              <w:right w:w="58" w:type="dxa"/>
            </w:tcMar>
            <w:vAlign w:val="center"/>
          </w:tcPr>
          <w:p w14:paraId="040BB934" w14:textId="34F928B3"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0" w:type="dxa"/>
            <w:shd w:val="clear" w:color="auto" w:fill="auto"/>
            <w:tcMar>
              <w:top w:w="58" w:type="dxa"/>
              <w:left w:w="58" w:type="dxa"/>
              <w:bottom w:w="58" w:type="dxa"/>
              <w:right w:w="58" w:type="dxa"/>
            </w:tcMar>
            <w:vAlign w:val="center"/>
          </w:tcPr>
          <w:p w14:paraId="50CC9FE2" w14:textId="3A5FA754"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80" w:type="dxa"/>
            <w:shd w:val="clear" w:color="auto" w:fill="auto"/>
            <w:tcMar>
              <w:top w:w="58" w:type="dxa"/>
              <w:left w:w="58" w:type="dxa"/>
              <w:bottom w:w="58" w:type="dxa"/>
              <w:right w:w="58" w:type="dxa"/>
            </w:tcMar>
            <w:vAlign w:val="center"/>
          </w:tcPr>
          <w:p w14:paraId="551E9072" w14:textId="42BFAD60"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2092" w:type="dxa"/>
            <w:shd w:val="clear" w:color="auto" w:fill="FFFFFF" w:themeFill="background1"/>
            <w:tcMar>
              <w:top w:w="58" w:type="dxa"/>
              <w:left w:w="58" w:type="dxa"/>
              <w:bottom w:w="58" w:type="dxa"/>
              <w:right w:w="58" w:type="dxa"/>
            </w:tcMar>
            <w:vAlign w:val="center"/>
          </w:tcPr>
          <w:p w14:paraId="10983C1C" w14:textId="7AC01216"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348D7DE7" w14:textId="77777777" w:rsidTr="008E0524">
        <w:trPr>
          <w:trHeight w:val="3039"/>
          <w:jc w:val="center"/>
        </w:trPr>
        <w:tc>
          <w:tcPr>
            <w:tcW w:w="2065" w:type="dxa"/>
            <w:gridSpan w:val="2"/>
            <w:vMerge w:val="restart"/>
            <w:shd w:val="clear" w:color="auto" w:fill="auto"/>
            <w:tcMar>
              <w:top w:w="58" w:type="dxa"/>
              <w:left w:w="58" w:type="dxa"/>
              <w:bottom w:w="58" w:type="dxa"/>
              <w:right w:w="58" w:type="dxa"/>
            </w:tcMar>
          </w:tcPr>
          <w:p w14:paraId="2302D481" w14:textId="095D853E"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postavlja </w:t>
            </w:r>
            <w:r w:rsidR="00E74522" w:rsidRPr="00492C04">
              <w:rPr>
                <w:rFonts w:asciiTheme="minorHAnsi" w:hAnsiTheme="minorHAnsi"/>
                <w:color w:val="000000" w:themeColor="text1"/>
                <w:sz w:val="20"/>
                <w:szCs w:val="20"/>
              </w:rPr>
              <w:t>pitanja  koja daju odgovor</w:t>
            </w:r>
            <w:r w:rsidR="0068613B" w:rsidRPr="00492C04">
              <w:rPr>
                <w:rFonts w:asciiTheme="minorHAnsi" w:hAnsiTheme="minorHAnsi"/>
                <w:color w:val="000000" w:themeColor="text1"/>
                <w:sz w:val="20"/>
                <w:szCs w:val="20"/>
              </w:rPr>
              <w:t>:</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mnogo</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malo</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jedan</w:t>
            </w:r>
            <w:r w:rsidR="00E74522" w:rsidRPr="00492C04">
              <w:rPr>
                <w:rFonts w:asciiTheme="minorHAnsi" w:hAnsiTheme="minorHAnsi"/>
                <w:color w:val="000000" w:themeColor="text1"/>
                <w:sz w:val="20"/>
                <w:szCs w:val="20"/>
              </w:rPr>
              <w:t xml:space="preserve"> i </w:t>
            </w:r>
            <w:r w:rsidR="00E74522" w:rsidRPr="00492C04">
              <w:rPr>
                <w:rFonts w:asciiTheme="minorHAnsi" w:hAnsiTheme="minorHAnsi"/>
                <w:i/>
                <w:color w:val="000000" w:themeColor="text1"/>
                <w:sz w:val="20"/>
                <w:szCs w:val="20"/>
              </w:rPr>
              <w:t>nijedan</w:t>
            </w:r>
            <w:r w:rsidR="0068613B"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da</w:t>
            </w:r>
            <w:r w:rsidR="00E74522" w:rsidRPr="00492C04">
              <w:rPr>
                <w:rFonts w:asciiTheme="minorHAnsi" w:hAnsiTheme="minorHAnsi"/>
                <w:color w:val="000000" w:themeColor="text1"/>
                <w:sz w:val="20"/>
                <w:szCs w:val="20"/>
              </w:rPr>
              <w:t xml:space="preserve"> – </w:t>
            </w:r>
            <w:r w:rsidR="00E74522" w:rsidRPr="00492C04">
              <w:rPr>
                <w:rFonts w:asciiTheme="minorHAnsi" w:hAnsiTheme="minorHAnsi"/>
                <w:i/>
                <w:color w:val="000000" w:themeColor="text1"/>
                <w:sz w:val="20"/>
                <w:szCs w:val="20"/>
              </w:rPr>
              <w:t>ne</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ima</w:t>
            </w:r>
            <w:r w:rsidR="00E74522" w:rsidRPr="00492C04">
              <w:rPr>
                <w:rFonts w:asciiTheme="minorHAnsi" w:hAnsiTheme="minorHAnsi"/>
                <w:color w:val="000000" w:themeColor="text1"/>
                <w:sz w:val="20"/>
                <w:szCs w:val="20"/>
              </w:rPr>
              <w:t xml:space="preserve"> – </w:t>
            </w:r>
            <w:r w:rsidR="00E74522" w:rsidRPr="00492C04">
              <w:rPr>
                <w:rFonts w:asciiTheme="minorHAnsi" w:hAnsiTheme="minorHAnsi"/>
                <w:i/>
                <w:color w:val="000000" w:themeColor="text1"/>
                <w:sz w:val="20"/>
                <w:szCs w:val="20"/>
              </w:rPr>
              <w:t>nema</w:t>
            </w:r>
          </w:p>
          <w:p w14:paraId="3E9F175B" w14:textId="54E9B55B" w:rsidR="00E74522" w:rsidRPr="00492C04" w:rsidRDefault="00176BFB" w:rsidP="0068613B">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pravi </w:t>
            </w:r>
            <w:r w:rsidR="00E74522" w:rsidRPr="00492C04">
              <w:rPr>
                <w:rFonts w:asciiTheme="minorHAnsi" w:hAnsiTheme="minorHAnsi"/>
                <w:color w:val="000000" w:themeColor="text1"/>
                <w:sz w:val="20"/>
                <w:szCs w:val="20"/>
              </w:rPr>
              <w:t xml:space="preserve">jednostavnije ankete </w:t>
            </w:r>
            <w:r w:rsidR="0068613B" w:rsidRPr="00492C04">
              <w:rPr>
                <w:rFonts w:asciiTheme="minorHAnsi" w:hAnsiTheme="minorHAnsi"/>
                <w:color w:val="000000" w:themeColor="text1"/>
                <w:sz w:val="20"/>
                <w:szCs w:val="20"/>
              </w:rPr>
              <w:t xml:space="preserve">predstavljene slikom i oznakama </w:t>
            </w:r>
            <w:r w:rsidR="00E74522" w:rsidRPr="00492C04">
              <w:rPr>
                <w:rFonts w:asciiTheme="minorHAnsi" w:hAnsiTheme="minorHAnsi"/>
                <w:i/>
                <w:color w:val="000000" w:themeColor="text1"/>
                <w:sz w:val="20"/>
                <w:szCs w:val="20"/>
              </w:rPr>
              <w:t>ima</w:t>
            </w:r>
            <w:r w:rsidR="0068613B" w:rsidRPr="00492C04">
              <w:rPr>
                <w:rFonts w:asciiTheme="minorHAnsi" w:hAnsiTheme="minorHAnsi"/>
                <w:color w:val="000000" w:themeColor="text1"/>
                <w:sz w:val="20"/>
                <w:szCs w:val="20"/>
              </w:rPr>
              <w:t xml:space="preserve"> – </w:t>
            </w:r>
            <w:r w:rsidR="0068613B" w:rsidRPr="00492C04">
              <w:rPr>
                <w:rFonts w:asciiTheme="minorHAnsi" w:hAnsiTheme="minorHAnsi"/>
                <w:i/>
                <w:color w:val="000000" w:themeColor="text1"/>
                <w:sz w:val="20"/>
                <w:szCs w:val="20"/>
              </w:rPr>
              <w:t>nema</w:t>
            </w:r>
          </w:p>
        </w:tc>
        <w:tc>
          <w:tcPr>
            <w:tcW w:w="1980" w:type="dxa"/>
            <w:vMerge w:val="restart"/>
            <w:shd w:val="clear" w:color="auto" w:fill="99CCFF"/>
            <w:tcMar>
              <w:top w:w="58" w:type="dxa"/>
              <w:left w:w="58" w:type="dxa"/>
              <w:bottom w:w="58" w:type="dxa"/>
              <w:right w:w="58" w:type="dxa"/>
            </w:tcMar>
          </w:tcPr>
          <w:p w14:paraId="784FC443" w14:textId="409AEB52" w:rsidR="00E74522" w:rsidRPr="00492C04" w:rsidRDefault="00176BFB" w:rsidP="00E74522">
            <w:pPr>
              <w:shd w:val="clear" w:color="auto" w:fill="99CCFF"/>
              <w:spacing w:after="0" w:line="240" w:lineRule="auto"/>
              <w:ind w:left="114" w:hanging="114"/>
              <w:rPr>
                <w:rFonts w:asciiTheme="minorHAnsi" w:hAnsiTheme="minorHAnsi"/>
                <w:color w:val="00B050"/>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opisuje </w:t>
            </w:r>
            <w:r w:rsidR="00E74522" w:rsidRPr="00492C04">
              <w:rPr>
                <w:rFonts w:asciiTheme="minorHAnsi" w:hAnsiTheme="minorHAnsi"/>
                <w:color w:val="000000" w:themeColor="text1"/>
                <w:sz w:val="20"/>
                <w:szCs w:val="20"/>
              </w:rPr>
              <w:t>problem u kontekstu potrebnih podataka</w:t>
            </w:r>
          </w:p>
          <w:p w14:paraId="2729461D" w14:textId="77049FAD"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prikuplja </w:t>
            </w:r>
            <w:r w:rsidR="00E74522" w:rsidRPr="00492C04">
              <w:rPr>
                <w:rFonts w:asciiTheme="minorHAnsi" w:hAnsiTheme="minorHAnsi"/>
                <w:color w:val="000000" w:themeColor="text1"/>
                <w:sz w:val="20"/>
                <w:szCs w:val="20"/>
              </w:rPr>
              <w:t>i razvrstava podatke koji proizlaze iz svakodnevnog</w:t>
            </w:r>
            <w:r w:rsidR="0068613B" w:rsidRPr="00492C04">
              <w:rPr>
                <w:rFonts w:asciiTheme="minorHAnsi" w:hAnsiTheme="minorHAnsi"/>
                <w:color w:val="000000" w:themeColor="text1"/>
                <w:sz w:val="20"/>
                <w:szCs w:val="20"/>
              </w:rPr>
              <w:t>a života</w:t>
            </w:r>
          </w:p>
          <w:p w14:paraId="75737F1A" w14:textId="239EB551" w:rsidR="00E74522" w:rsidRPr="00492C04" w:rsidRDefault="00176BFB" w:rsidP="00E74522">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1.c</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prikazuje </w:t>
            </w:r>
            <w:r w:rsidR="00E74522" w:rsidRPr="00492C04">
              <w:rPr>
                <w:rFonts w:asciiTheme="minorHAnsi" w:hAnsiTheme="minorHAnsi"/>
                <w:color w:val="000000" w:themeColor="text1"/>
                <w:sz w:val="20"/>
                <w:szCs w:val="20"/>
              </w:rPr>
              <w:t>podatke jednostavnim tablicama, sli</w:t>
            </w:r>
            <w:r w:rsidR="0068613B" w:rsidRPr="00492C04">
              <w:rPr>
                <w:rFonts w:asciiTheme="minorHAnsi" w:hAnsiTheme="minorHAnsi"/>
                <w:color w:val="000000" w:themeColor="text1"/>
                <w:sz w:val="20"/>
                <w:szCs w:val="20"/>
              </w:rPr>
              <w:t>kovnim i stupčastim dijagramima</w:t>
            </w:r>
          </w:p>
        </w:tc>
        <w:tc>
          <w:tcPr>
            <w:tcW w:w="1980" w:type="dxa"/>
            <w:vMerge w:val="restart"/>
            <w:shd w:val="clear" w:color="auto" w:fill="99CCFF"/>
            <w:tcMar>
              <w:top w:w="58" w:type="dxa"/>
              <w:left w:w="58" w:type="dxa"/>
              <w:bottom w:w="58" w:type="dxa"/>
              <w:right w:w="58" w:type="dxa"/>
            </w:tcMar>
          </w:tcPr>
          <w:p w14:paraId="6AE00DF7" w14:textId="5D028C33"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1.a</w:t>
            </w:r>
            <w:r w:rsidR="0063161C" w:rsidRPr="00492C04">
              <w:rPr>
                <w:rFonts w:asciiTheme="minorHAnsi" w:hAnsiTheme="minorHAnsi"/>
                <w:color w:val="000000" w:themeColor="text1"/>
                <w:sz w:val="20"/>
                <w:szCs w:val="20"/>
              </w:rPr>
              <w:t xml:space="preserve"> prepoznaje </w:t>
            </w:r>
            <w:r w:rsidR="00E74522" w:rsidRPr="00492C04">
              <w:rPr>
                <w:rFonts w:asciiTheme="minorHAnsi" w:hAnsiTheme="minorHAnsi"/>
                <w:color w:val="000000" w:themeColor="text1"/>
                <w:sz w:val="20"/>
                <w:szCs w:val="20"/>
              </w:rPr>
              <w:t>podatke potrebne za rješavanje zada</w:t>
            </w:r>
            <w:r w:rsidR="0063161C" w:rsidRPr="00492C04">
              <w:rPr>
                <w:rFonts w:asciiTheme="minorHAnsi" w:hAnsiTheme="minorHAnsi"/>
                <w:color w:val="000000" w:themeColor="text1"/>
                <w:sz w:val="20"/>
                <w:szCs w:val="20"/>
              </w:rPr>
              <w:t>n</w:t>
            </w:r>
            <w:r w:rsidR="00E74522" w:rsidRPr="00492C04">
              <w:rPr>
                <w:rFonts w:asciiTheme="minorHAnsi" w:hAnsiTheme="minorHAnsi"/>
                <w:color w:val="000000" w:themeColor="text1"/>
                <w:sz w:val="20"/>
                <w:szCs w:val="20"/>
              </w:rPr>
              <w:t>og</w:t>
            </w:r>
            <w:r w:rsidR="0063161C" w:rsidRPr="00492C04">
              <w:rPr>
                <w:rFonts w:asciiTheme="minorHAnsi" w:hAnsiTheme="minorHAnsi"/>
                <w:color w:val="000000" w:themeColor="text1"/>
                <w:sz w:val="20"/>
                <w:szCs w:val="20"/>
              </w:rPr>
              <w:t>a problema</w:t>
            </w:r>
          </w:p>
          <w:p w14:paraId="3084B0F2" w14:textId="159AFFAE"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prikuplja </w:t>
            </w:r>
            <w:r w:rsidR="00E74522" w:rsidRPr="00492C04">
              <w:rPr>
                <w:rFonts w:asciiTheme="minorHAnsi" w:hAnsiTheme="minorHAnsi"/>
                <w:color w:val="000000" w:themeColor="text1"/>
                <w:sz w:val="20"/>
                <w:szCs w:val="20"/>
              </w:rPr>
              <w:t>i razvrstava pod</w:t>
            </w:r>
            <w:r w:rsidR="0063161C" w:rsidRPr="00492C04">
              <w:rPr>
                <w:rFonts w:asciiTheme="minorHAnsi" w:hAnsiTheme="minorHAnsi"/>
                <w:color w:val="000000" w:themeColor="text1"/>
                <w:sz w:val="20"/>
                <w:szCs w:val="20"/>
              </w:rPr>
              <w:t>atke prema zadanim kriterijima</w:t>
            </w:r>
          </w:p>
          <w:p w14:paraId="6D850343" w14:textId="1E2C724D" w:rsidR="00E74522" w:rsidRPr="00492C04" w:rsidRDefault="00176BFB"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1.c</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prikazuje </w:t>
            </w:r>
            <w:r w:rsidR="00E74522" w:rsidRPr="00492C04">
              <w:rPr>
                <w:rFonts w:asciiTheme="minorHAnsi" w:hAnsiTheme="minorHAnsi"/>
                <w:color w:val="000000" w:themeColor="text1"/>
                <w:sz w:val="20"/>
                <w:szCs w:val="20"/>
              </w:rPr>
              <w:t>podatke na prikladan način tablicom, tablicom frekvencija, piktogramom, s</w:t>
            </w:r>
            <w:r w:rsidR="0063161C" w:rsidRPr="00492C04">
              <w:rPr>
                <w:rFonts w:asciiTheme="minorHAnsi" w:hAnsiTheme="minorHAnsi"/>
                <w:color w:val="000000" w:themeColor="text1"/>
                <w:sz w:val="20"/>
                <w:szCs w:val="20"/>
              </w:rPr>
              <w:t>tupčastim i kružnim dijagramima</w:t>
            </w:r>
          </w:p>
        </w:tc>
        <w:tc>
          <w:tcPr>
            <w:tcW w:w="1980" w:type="dxa"/>
            <w:shd w:val="clear" w:color="auto" w:fill="99CCFF"/>
            <w:tcMar>
              <w:top w:w="58" w:type="dxa"/>
              <w:left w:w="58" w:type="dxa"/>
              <w:bottom w:w="58" w:type="dxa"/>
              <w:right w:w="58" w:type="dxa"/>
            </w:tcMar>
          </w:tcPr>
          <w:p w14:paraId="22DB08E5" w14:textId="6C19923E"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povezuje </w:t>
            </w:r>
            <w:r w:rsidR="00E74522" w:rsidRPr="00492C04">
              <w:rPr>
                <w:rFonts w:asciiTheme="minorHAnsi" w:hAnsiTheme="minorHAnsi"/>
                <w:color w:val="000000" w:themeColor="text1"/>
                <w:sz w:val="20"/>
                <w:szCs w:val="20"/>
              </w:rPr>
              <w:t>podatke sa zadanim problemom</w:t>
            </w:r>
            <w:r w:rsidR="00156D5A" w:rsidRPr="00492C04">
              <w:rPr>
                <w:rFonts w:asciiTheme="minorHAnsi" w:hAnsiTheme="minorHAnsi"/>
                <w:color w:val="000000" w:themeColor="text1"/>
                <w:sz w:val="20"/>
                <w:szCs w:val="20"/>
              </w:rPr>
              <w:t xml:space="preserve"> </w:t>
            </w:r>
          </w:p>
          <w:p w14:paraId="47F0EDDE" w14:textId="49811770" w:rsidR="00E74522" w:rsidRPr="00492C04" w:rsidRDefault="00176BFB" w:rsidP="00156D5A">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prikazuje podatke </w:t>
            </w:r>
            <w:r w:rsidR="00E74522" w:rsidRPr="00492C04">
              <w:rPr>
                <w:rFonts w:asciiTheme="minorHAnsi" w:hAnsiTheme="minorHAnsi"/>
                <w:color w:val="000000" w:themeColor="text1"/>
                <w:sz w:val="20"/>
                <w:szCs w:val="20"/>
              </w:rPr>
              <w:t xml:space="preserve">na prikladan način: </w:t>
            </w:r>
            <w:r w:rsidR="00156D5A" w:rsidRPr="00492C04">
              <w:rPr>
                <w:rFonts w:asciiTheme="minorHAnsi" w:hAnsiTheme="minorHAnsi"/>
                <w:color w:val="000000" w:themeColor="text1"/>
                <w:sz w:val="20"/>
                <w:szCs w:val="20"/>
              </w:rPr>
              <w:t xml:space="preserve">uz </w:t>
            </w:r>
            <w:r w:rsidR="00E74522" w:rsidRPr="00492C04">
              <w:rPr>
                <w:rFonts w:asciiTheme="minorHAnsi" w:hAnsiTheme="minorHAnsi"/>
                <w:color w:val="000000" w:themeColor="text1"/>
                <w:sz w:val="20"/>
                <w:szCs w:val="20"/>
              </w:rPr>
              <w:t xml:space="preserve">pomoć računala i bez njega, </w:t>
            </w:r>
            <w:r w:rsidR="00156D5A" w:rsidRPr="00492C04">
              <w:rPr>
                <w:rFonts w:asciiTheme="minorHAnsi" w:hAnsiTheme="minorHAnsi"/>
                <w:color w:val="000000" w:themeColor="text1"/>
                <w:sz w:val="20"/>
                <w:szCs w:val="20"/>
              </w:rPr>
              <w:t>popisom</w:t>
            </w:r>
            <w:r w:rsidR="00E74522" w:rsidRPr="00492C04">
              <w:rPr>
                <w:rFonts w:asciiTheme="minorHAnsi" w:hAnsiTheme="minorHAnsi"/>
                <w:color w:val="000000" w:themeColor="text1"/>
                <w:sz w:val="20"/>
                <w:szCs w:val="20"/>
              </w:rPr>
              <w:t>, tablicom, tablicom frekvencija, grafikonom, linijskim, s</w:t>
            </w:r>
            <w:r w:rsidR="00156D5A" w:rsidRPr="00492C04">
              <w:rPr>
                <w:rFonts w:asciiTheme="minorHAnsi" w:hAnsiTheme="minorHAnsi"/>
                <w:color w:val="000000" w:themeColor="text1"/>
                <w:sz w:val="20"/>
                <w:szCs w:val="20"/>
              </w:rPr>
              <w:t>tupčastim i kružnim dijagramima</w:t>
            </w:r>
          </w:p>
        </w:tc>
        <w:tc>
          <w:tcPr>
            <w:tcW w:w="2092" w:type="dxa"/>
            <w:vMerge w:val="restart"/>
            <w:shd w:val="clear" w:color="auto" w:fill="99CCFF"/>
            <w:tcMar>
              <w:top w:w="58" w:type="dxa"/>
              <w:left w:w="58" w:type="dxa"/>
              <w:bottom w:w="58" w:type="dxa"/>
              <w:right w:w="58" w:type="dxa"/>
            </w:tcMar>
          </w:tcPr>
          <w:p w14:paraId="00E22BBA" w14:textId="2509784A" w:rsidR="00E74522" w:rsidRPr="00492C04" w:rsidRDefault="00176BFB" w:rsidP="00E74522">
            <w:pPr>
              <w:spacing w:after="0" w:line="240" w:lineRule="auto"/>
              <w:ind w:left="114" w:hanging="114"/>
              <w:rPr>
                <w:rFonts w:asciiTheme="minorHAnsi" w:hAnsiTheme="minorHAnsi"/>
                <w:color w:val="000000" w:themeColor="text1"/>
                <w:sz w:val="19"/>
                <w:szCs w:val="19"/>
              </w:rPr>
            </w:pPr>
            <w:r w:rsidRPr="00492C04">
              <w:rPr>
                <w:rFonts w:asciiTheme="minorHAnsi" w:hAnsiTheme="minorHAnsi"/>
                <w:color w:val="000000" w:themeColor="text1"/>
                <w:sz w:val="19"/>
                <w:szCs w:val="19"/>
              </w:rPr>
              <w:t>1.</w:t>
            </w:r>
            <w:r w:rsidR="004602D8" w:rsidRPr="00492C04">
              <w:rPr>
                <w:rFonts w:asciiTheme="minorHAnsi" w:hAnsiTheme="minorHAnsi"/>
                <w:color w:val="000000" w:themeColor="text1"/>
                <w:sz w:val="19"/>
                <w:szCs w:val="19"/>
              </w:rPr>
              <w:t xml:space="preserve"> i</w:t>
            </w:r>
            <w:r w:rsidR="00E74522" w:rsidRPr="00492C04">
              <w:rPr>
                <w:rFonts w:asciiTheme="minorHAnsi" w:hAnsiTheme="minorHAnsi"/>
                <w:color w:val="000000" w:themeColor="text1"/>
                <w:sz w:val="19"/>
                <w:szCs w:val="19"/>
              </w:rPr>
              <w:t>dentificira podatke koj</w:t>
            </w:r>
            <w:r w:rsidR="004602D8" w:rsidRPr="00492C04">
              <w:rPr>
                <w:rFonts w:asciiTheme="minorHAnsi" w:hAnsiTheme="minorHAnsi"/>
                <w:color w:val="000000" w:themeColor="text1"/>
                <w:sz w:val="19"/>
                <w:szCs w:val="19"/>
              </w:rPr>
              <w:t>i</w:t>
            </w:r>
            <w:r w:rsidR="00E74522" w:rsidRPr="00492C04">
              <w:rPr>
                <w:rFonts w:asciiTheme="minorHAnsi" w:hAnsiTheme="minorHAnsi"/>
                <w:color w:val="000000" w:themeColor="text1"/>
                <w:sz w:val="19"/>
                <w:szCs w:val="19"/>
              </w:rPr>
              <w:t xml:space="preserve"> se mogu</w:t>
            </w:r>
            <w:r w:rsidR="004602D8" w:rsidRPr="00492C04">
              <w:rPr>
                <w:rFonts w:asciiTheme="minorHAnsi" w:hAnsiTheme="minorHAnsi"/>
                <w:color w:val="000000" w:themeColor="text1"/>
                <w:sz w:val="19"/>
                <w:szCs w:val="19"/>
              </w:rPr>
              <w:t xml:space="preserve"> obraditi statističkim metodama</w:t>
            </w:r>
          </w:p>
          <w:p w14:paraId="7FB43C62" w14:textId="33CDD8BD" w:rsidR="00E74522" w:rsidRPr="00492C04" w:rsidRDefault="00176BFB" w:rsidP="00E74522">
            <w:pPr>
              <w:spacing w:after="0" w:line="240" w:lineRule="auto"/>
              <w:ind w:left="114" w:hanging="114"/>
              <w:rPr>
                <w:rFonts w:asciiTheme="minorHAnsi" w:hAnsiTheme="minorHAnsi"/>
                <w:color w:val="000000" w:themeColor="text1"/>
                <w:sz w:val="19"/>
                <w:szCs w:val="19"/>
              </w:rPr>
            </w:pPr>
            <w:r w:rsidRPr="00492C04">
              <w:rPr>
                <w:rFonts w:asciiTheme="minorHAnsi" w:hAnsiTheme="minorHAnsi"/>
                <w:color w:val="000000" w:themeColor="text1"/>
                <w:sz w:val="19"/>
                <w:szCs w:val="19"/>
              </w:rPr>
              <w:t>1.b</w:t>
            </w:r>
            <w:r w:rsidR="00E74522" w:rsidRPr="00492C04">
              <w:rPr>
                <w:rFonts w:asciiTheme="minorHAnsi" w:hAnsiTheme="minorHAnsi"/>
                <w:color w:val="000000" w:themeColor="text1"/>
                <w:sz w:val="19"/>
                <w:szCs w:val="19"/>
              </w:rPr>
              <w:t xml:space="preserve"> </w:t>
            </w:r>
            <w:r w:rsidR="004602D8" w:rsidRPr="00492C04">
              <w:rPr>
                <w:rFonts w:asciiTheme="minorHAnsi" w:hAnsiTheme="minorHAnsi"/>
                <w:color w:val="000000" w:themeColor="text1"/>
                <w:sz w:val="19"/>
                <w:szCs w:val="19"/>
              </w:rPr>
              <w:t xml:space="preserve">prikazuje </w:t>
            </w:r>
            <w:r w:rsidR="00E74522" w:rsidRPr="00492C04">
              <w:rPr>
                <w:rFonts w:asciiTheme="minorHAnsi" w:hAnsiTheme="minorHAnsi"/>
                <w:color w:val="000000" w:themeColor="text1"/>
                <w:sz w:val="19"/>
                <w:szCs w:val="19"/>
              </w:rPr>
              <w:t>podatke u pogodnim oblicima prema tipu i sadržaju problema (</w:t>
            </w:r>
            <w:r w:rsidR="004602D8" w:rsidRPr="00492C04">
              <w:rPr>
                <w:rFonts w:asciiTheme="minorHAnsi" w:hAnsiTheme="minorHAnsi"/>
                <w:color w:val="000000" w:themeColor="text1"/>
                <w:sz w:val="19"/>
                <w:szCs w:val="19"/>
              </w:rPr>
              <w:t>popisom</w:t>
            </w:r>
            <w:r w:rsidR="00E74522" w:rsidRPr="00492C04">
              <w:rPr>
                <w:rFonts w:asciiTheme="minorHAnsi" w:hAnsiTheme="minorHAnsi"/>
                <w:color w:val="000000" w:themeColor="text1"/>
                <w:sz w:val="19"/>
                <w:szCs w:val="19"/>
              </w:rPr>
              <w:t xml:space="preserve">, </w:t>
            </w:r>
            <w:r w:rsidR="00E74522" w:rsidRPr="00492C04">
              <w:rPr>
                <w:rFonts w:asciiTheme="minorHAnsi" w:hAnsiTheme="minorHAnsi"/>
                <w:color w:val="000000" w:themeColor="text1"/>
                <w:sz w:val="20"/>
                <w:szCs w:val="20"/>
              </w:rPr>
              <w:t>tablicom, tablicom frekvencija</w:t>
            </w:r>
            <w:r w:rsidR="00E74522" w:rsidRPr="00492C04">
              <w:rPr>
                <w:rFonts w:asciiTheme="minorHAnsi" w:hAnsiTheme="minorHAnsi"/>
                <w:color w:val="000000" w:themeColor="text1"/>
                <w:sz w:val="19"/>
                <w:szCs w:val="19"/>
              </w:rPr>
              <w:t>, grafom, grafikonom, linijskim, stupčastim i kružnim dijagramima)</w:t>
            </w:r>
            <w:r w:rsidR="004602D8" w:rsidRPr="00492C04">
              <w:rPr>
                <w:rFonts w:asciiTheme="minorHAnsi" w:hAnsiTheme="minorHAnsi"/>
                <w:color w:val="000000" w:themeColor="text1"/>
                <w:sz w:val="19"/>
                <w:szCs w:val="19"/>
              </w:rPr>
              <w:t xml:space="preserve"> uz</w:t>
            </w:r>
            <w:r w:rsidR="00E74522" w:rsidRPr="00492C04">
              <w:rPr>
                <w:rFonts w:asciiTheme="minorHAnsi" w:hAnsiTheme="minorHAnsi"/>
                <w:color w:val="000000" w:themeColor="text1"/>
                <w:sz w:val="19"/>
                <w:szCs w:val="19"/>
              </w:rPr>
              <w:t xml:space="preserve"> pomoć</w:t>
            </w:r>
            <w:r w:rsidR="004602D8" w:rsidRPr="00492C04">
              <w:rPr>
                <w:rFonts w:asciiTheme="minorHAnsi" w:hAnsiTheme="minorHAnsi"/>
                <w:color w:val="000000" w:themeColor="text1"/>
                <w:sz w:val="19"/>
                <w:szCs w:val="19"/>
              </w:rPr>
              <w:t xml:space="preserve"> računala i bez njega</w:t>
            </w:r>
          </w:p>
          <w:p w14:paraId="407D7630" w14:textId="24EB99ED" w:rsidR="00E74522" w:rsidRPr="00492C04" w:rsidRDefault="00176BFB" w:rsidP="00E74522">
            <w:pPr>
              <w:spacing w:after="0" w:line="240" w:lineRule="auto"/>
              <w:ind w:left="114" w:hanging="114"/>
              <w:rPr>
                <w:rFonts w:asciiTheme="minorHAnsi" w:hAnsiTheme="minorHAnsi"/>
                <w:color w:val="000000" w:themeColor="text1"/>
                <w:spacing w:val="-4"/>
                <w:sz w:val="19"/>
                <w:szCs w:val="19"/>
              </w:rPr>
            </w:pPr>
            <w:r w:rsidRPr="00492C04">
              <w:rPr>
                <w:rFonts w:asciiTheme="minorHAnsi" w:hAnsiTheme="minorHAnsi"/>
                <w:color w:val="000000" w:themeColor="text1"/>
                <w:spacing w:val="-4"/>
                <w:sz w:val="19"/>
                <w:szCs w:val="19"/>
              </w:rPr>
              <w:t>1.c</w:t>
            </w:r>
            <w:r w:rsidR="00E74522" w:rsidRPr="00492C04">
              <w:rPr>
                <w:rFonts w:asciiTheme="minorHAnsi" w:hAnsiTheme="minorHAnsi"/>
                <w:color w:val="000000" w:themeColor="text1"/>
                <w:spacing w:val="-4"/>
                <w:sz w:val="19"/>
                <w:szCs w:val="19"/>
              </w:rPr>
              <w:t xml:space="preserve"> </w:t>
            </w:r>
            <w:r w:rsidR="004602D8" w:rsidRPr="00492C04">
              <w:rPr>
                <w:rFonts w:asciiTheme="minorHAnsi" w:hAnsiTheme="minorHAnsi"/>
                <w:color w:val="000000" w:themeColor="text1"/>
                <w:spacing w:val="-4"/>
                <w:sz w:val="19"/>
                <w:szCs w:val="19"/>
              </w:rPr>
              <w:t>prikuplja</w:t>
            </w:r>
            <w:r w:rsidR="00E74522" w:rsidRPr="00492C04">
              <w:rPr>
                <w:rFonts w:asciiTheme="minorHAnsi" w:hAnsiTheme="minorHAnsi"/>
                <w:color w:val="000000" w:themeColor="text1"/>
                <w:spacing w:val="-4"/>
                <w:sz w:val="19"/>
                <w:szCs w:val="19"/>
              </w:rPr>
              <w:t>,</w:t>
            </w:r>
            <w:r w:rsidR="004602D8" w:rsidRPr="00492C04">
              <w:rPr>
                <w:rFonts w:asciiTheme="minorHAnsi" w:hAnsiTheme="minorHAnsi"/>
                <w:color w:val="000000" w:themeColor="text1"/>
                <w:spacing w:val="-4"/>
                <w:sz w:val="19"/>
                <w:szCs w:val="19"/>
              </w:rPr>
              <w:t xml:space="preserve"> klasificira i povezuje podatke</w:t>
            </w:r>
          </w:p>
          <w:p w14:paraId="282BD4BF"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r>
      <w:tr w:rsidR="00E74522" w:rsidRPr="00492C04" w14:paraId="4C896E10" w14:textId="77777777" w:rsidTr="008E0524">
        <w:trPr>
          <w:trHeight w:val="1743"/>
          <w:jc w:val="center"/>
        </w:trPr>
        <w:tc>
          <w:tcPr>
            <w:tcW w:w="2065" w:type="dxa"/>
            <w:gridSpan w:val="2"/>
            <w:vMerge/>
            <w:shd w:val="clear" w:color="auto" w:fill="auto"/>
            <w:tcMar>
              <w:top w:w="58" w:type="dxa"/>
              <w:left w:w="58" w:type="dxa"/>
              <w:bottom w:w="58" w:type="dxa"/>
              <w:right w:w="58" w:type="dxa"/>
            </w:tcMar>
          </w:tcPr>
          <w:p w14:paraId="3323CA94"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c>
          <w:tcPr>
            <w:tcW w:w="1980" w:type="dxa"/>
            <w:vMerge/>
            <w:shd w:val="clear" w:color="auto" w:fill="99CCFF"/>
            <w:tcMar>
              <w:top w:w="58" w:type="dxa"/>
              <w:left w:w="58" w:type="dxa"/>
              <w:bottom w:w="58" w:type="dxa"/>
              <w:right w:w="58" w:type="dxa"/>
            </w:tcMar>
          </w:tcPr>
          <w:p w14:paraId="7F1F6A6D" w14:textId="77777777" w:rsidR="00E74522" w:rsidRPr="00492C04" w:rsidRDefault="00E74522" w:rsidP="00E74522">
            <w:pPr>
              <w:shd w:val="clear" w:color="auto" w:fill="99CCFF"/>
              <w:spacing w:after="0" w:line="240" w:lineRule="auto"/>
              <w:ind w:left="114" w:hanging="114"/>
              <w:rPr>
                <w:rFonts w:asciiTheme="minorHAnsi" w:hAnsiTheme="minorHAnsi"/>
                <w:color w:val="000000" w:themeColor="text1"/>
                <w:sz w:val="20"/>
                <w:szCs w:val="20"/>
              </w:rPr>
            </w:pPr>
          </w:p>
        </w:tc>
        <w:tc>
          <w:tcPr>
            <w:tcW w:w="1980" w:type="dxa"/>
            <w:vMerge/>
            <w:shd w:val="clear" w:color="auto" w:fill="99CCFF"/>
            <w:tcMar>
              <w:top w:w="58" w:type="dxa"/>
              <w:left w:w="58" w:type="dxa"/>
              <w:bottom w:w="58" w:type="dxa"/>
              <w:right w:w="58" w:type="dxa"/>
            </w:tcMar>
          </w:tcPr>
          <w:p w14:paraId="7342CF8E"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c>
          <w:tcPr>
            <w:tcW w:w="1980" w:type="dxa"/>
            <w:shd w:val="clear" w:color="auto" w:fill="D6DCB4"/>
            <w:tcMar>
              <w:top w:w="58" w:type="dxa"/>
              <w:left w:w="58" w:type="dxa"/>
              <w:bottom w:w="58" w:type="dxa"/>
              <w:right w:w="58" w:type="dxa"/>
            </w:tcMar>
          </w:tcPr>
          <w:p w14:paraId="65217371" w14:textId="5A0DE430" w:rsidR="00E74522" w:rsidRPr="00492C04" w:rsidRDefault="00176BFB" w:rsidP="00156D5A">
            <w:pPr>
              <w:spacing w:after="0" w:line="240" w:lineRule="auto"/>
              <w:ind w:left="114" w:right="56"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1.c</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odabire </w:t>
            </w:r>
            <w:r w:rsidR="00E74522" w:rsidRPr="00492C04">
              <w:rPr>
                <w:rFonts w:asciiTheme="minorHAnsi" w:hAnsiTheme="minorHAnsi"/>
                <w:color w:val="000000" w:themeColor="text1"/>
                <w:sz w:val="20"/>
                <w:szCs w:val="20"/>
              </w:rPr>
              <w:t>i opravdava pogodne metode</w:t>
            </w:r>
            <w:r w:rsidR="00156D5A" w:rsidRPr="00492C04">
              <w:rPr>
                <w:rFonts w:asciiTheme="minorHAnsi" w:hAnsiTheme="minorHAnsi"/>
                <w:color w:val="000000" w:themeColor="text1"/>
                <w:sz w:val="20"/>
                <w:szCs w:val="20"/>
              </w:rPr>
              <w:t xml:space="preserve"> pri</w:t>
            </w:r>
            <w:r w:rsidR="00E74522" w:rsidRPr="00492C04">
              <w:rPr>
                <w:rFonts w:asciiTheme="minorHAnsi" w:hAnsiTheme="minorHAnsi"/>
                <w:color w:val="000000" w:themeColor="text1"/>
                <w:sz w:val="20"/>
                <w:szCs w:val="20"/>
              </w:rPr>
              <w:t>kupljanja podataka uključujući upitnike, pokuse, baze</w:t>
            </w:r>
            <w:r w:rsidR="00156D5A" w:rsidRPr="00492C04">
              <w:rPr>
                <w:rFonts w:asciiTheme="minorHAnsi" w:hAnsiTheme="minorHAnsi"/>
                <w:color w:val="000000" w:themeColor="text1"/>
                <w:sz w:val="20"/>
                <w:szCs w:val="20"/>
              </w:rPr>
              <w:t xml:space="preserve"> podataka i elektroničke medije</w:t>
            </w:r>
          </w:p>
        </w:tc>
        <w:tc>
          <w:tcPr>
            <w:tcW w:w="2092" w:type="dxa"/>
            <w:vMerge/>
            <w:shd w:val="clear" w:color="auto" w:fill="99CCFF"/>
            <w:tcMar>
              <w:top w:w="58" w:type="dxa"/>
              <w:left w:w="58" w:type="dxa"/>
              <w:bottom w:w="58" w:type="dxa"/>
              <w:right w:w="58" w:type="dxa"/>
            </w:tcMar>
          </w:tcPr>
          <w:p w14:paraId="4F56B5CE" w14:textId="77777777" w:rsidR="00E74522" w:rsidRPr="00492C04" w:rsidRDefault="00E74522" w:rsidP="00E74522">
            <w:pPr>
              <w:spacing w:after="0" w:line="240" w:lineRule="auto"/>
              <w:ind w:left="114" w:hanging="114"/>
              <w:rPr>
                <w:rFonts w:asciiTheme="minorHAnsi" w:hAnsiTheme="minorHAnsi"/>
                <w:color w:val="000000" w:themeColor="text1"/>
                <w:sz w:val="19"/>
                <w:szCs w:val="19"/>
              </w:rPr>
            </w:pPr>
          </w:p>
        </w:tc>
      </w:tr>
      <w:tr w:rsidR="00E74522" w:rsidRPr="00492C04" w14:paraId="656D2233" w14:textId="77777777" w:rsidTr="008E0524">
        <w:trPr>
          <w:jc w:val="center"/>
        </w:trPr>
        <w:tc>
          <w:tcPr>
            <w:tcW w:w="2065" w:type="dxa"/>
            <w:gridSpan w:val="2"/>
            <w:shd w:val="clear" w:color="auto" w:fill="auto"/>
            <w:tcMar>
              <w:top w:w="58" w:type="dxa"/>
              <w:left w:w="58" w:type="dxa"/>
              <w:bottom w:w="58" w:type="dxa"/>
              <w:right w:w="58" w:type="dxa"/>
            </w:tcMar>
          </w:tcPr>
          <w:p w14:paraId="4F502790"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auto"/>
            <w:tcMar>
              <w:top w:w="58" w:type="dxa"/>
              <w:left w:w="58" w:type="dxa"/>
              <w:bottom w:w="58" w:type="dxa"/>
              <w:right w:w="58" w:type="dxa"/>
            </w:tcMar>
          </w:tcPr>
          <w:p w14:paraId="510AB1A7" w14:textId="77777777" w:rsidR="00E74522" w:rsidRPr="00492C04" w:rsidRDefault="00E74522" w:rsidP="00E74522">
            <w:pPr>
              <w:spacing w:after="0" w:line="240" w:lineRule="auto"/>
              <w:rPr>
                <w:rFonts w:asciiTheme="minorHAnsi" w:hAnsiTheme="minorHAnsi"/>
                <w:b/>
                <w:bCs/>
                <w:sz w:val="20"/>
                <w:szCs w:val="20"/>
              </w:rPr>
            </w:pPr>
          </w:p>
        </w:tc>
        <w:tc>
          <w:tcPr>
            <w:tcW w:w="1980" w:type="dxa"/>
            <w:shd w:val="clear" w:color="auto" w:fill="auto"/>
            <w:tcMar>
              <w:top w:w="58" w:type="dxa"/>
              <w:left w:w="58" w:type="dxa"/>
              <w:bottom w:w="58" w:type="dxa"/>
              <w:right w:w="58" w:type="dxa"/>
            </w:tcMar>
          </w:tcPr>
          <w:p w14:paraId="224E348D" w14:textId="77777777" w:rsidR="00E74522" w:rsidRPr="00492C04" w:rsidRDefault="00E74522" w:rsidP="00E74522">
            <w:pPr>
              <w:spacing w:after="0" w:line="240" w:lineRule="auto"/>
              <w:ind w:right="56"/>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2D42D9BE" w14:textId="4D54B0E1" w:rsidR="00E74522" w:rsidRPr="00492C04" w:rsidRDefault="00176BFB" w:rsidP="00156D5A">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1.d</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određuje </w:t>
            </w:r>
            <w:r w:rsidR="00E74522" w:rsidRPr="00492C04">
              <w:rPr>
                <w:rFonts w:asciiTheme="minorHAnsi" w:hAnsiTheme="minorHAnsi"/>
                <w:color w:val="000000" w:themeColor="text1"/>
                <w:sz w:val="20"/>
                <w:szCs w:val="20"/>
              </w:rPr>
              <w:t>i</w:t>
            </w:r>
            <w:r w:rsidR="00156D5A" w:rsidRPr="00492C04">
              <w:rPr>
                <w:rFonts w:asciiTheme="minorHAnsi" w:hAnsiTheme="minorHAnsi"/>
                <w:color w:val="000000" w:themeColor="text1"/>
                <w:sz w:val="20"/>
                <w:szCs w:val="20"/>
              </w:rPr>
              <w:t xml:space="preserve"> primjenjuje aritmetičku sredinu</w:t>
            </w:r>
          </w:p>
        </w:tc>
        <w:tc>
          <w:tcPr>
            <w:tcW w:w="2092" w:type="dxa"/>
            <w:shd w:val="clear" w:color="auto" w:fill="99CCFF"/>
            <w:tcMar>
              <w:top w:w="58" w:type="dxa"/>
              <w:left w:w="58" w:type="dxa"/>
              <w:bottom w:w="58" w:type="dxa"/>
              <w:right w:w="58" w:type="dxa"/>
            </w:tcMar>
          </w:tcPr>
          <w:p w14:paraId="78A823AA" w14:textId="2F34A783" w:rsidR="00E74522" w:rsidRPr="00492C04" w:rsidRDefault="00176BFB" w:rsidP="00E74522">
            <w:pPr>
              <w:spacing w:after="0" w:line="240" w:lineRule="auto"/>
              <w:ind w:right="56"/>
              <w:rPr>
                <w:rFonts w:asciiTheme="minorHAnsi" w:hAnsiTheme="minorHAnsi"/>
                <w:b/>
                <w:bCs/>
                <w:sz w:val="20"/>
                <w:szCs w:val="20"/>
              </w:rPr>
            </w:pPr>
            <w:r w:rsidRPr="00492C04">
              <w:rPr>
                <w:rFonts w:asciiTheme="minorHAnsi" w:hAnsiTheme="minorHAnsi"/>
                <w:color w:val="000000" w:themeColor="text1"/>
                <w:spacing w:val="-4"/>
                <w:sz w:val="19"/>
                <w:szCs w:val="19"/>
              </w:rPr>
              <w:t>1.d</w:t>
            </w:r>
            <w:r w:rsidR="00E74522" w:rsidRPr="00492C04">
              <w:rPr>
                <w:rFonts w:asciiTheme="minorHAnsi" w:hAnsiTheme="minorHAnsi"/>
                <w:color w:val="000000" w:themeColor="text1"/>
                <w:spacing w:val="-4"/>
                <w:sz w:val="19"/>
                <w:szCs w:val="19"/>
              </w:rPr>
              <w:t xml:space="preserve"> </w:t>
            </w:r>
            <w:r w:rsidR="004602D8" w:rsidRPr="00492C04">
              <w:rPr>
                <w:rFonts w:asciiTheme="minorHAnsi" w:hAnsiTheme="minorHAnsi"/>
                <w:color w:val="000000" w:themeColor="text1"/>
                <w:spacing w:val="-4"/>
                <w:sz w:val="19"/>
                <w:szCs w:val="19"/>
              </w:rPr>
              <w:t xml:space="preserve">određuje </w:t>
            </w:r>
            <w:r w:rsidR="00E74522" w:rsidRPr="00492C04">
              <w:rPr>
                <w:rFonts w:asciiTheme="minorHAnsi" w:hAnsiTheme="minorHAnsi"/>
                <w:color w:val="000000" w:themeColor="text1"/>
                <w:spacing w:val="-4"/>
                <w:sz w:val="19"/>
                <w:szCs w:val="19"/>
              </w:rPr>
              <w:t xml:space="preserve">i primjenjuje frekvenciju za podatke, mod, medijan, aritmetičku </w:t>
            </w:r>
            <w:r w:rsidR="004602D8" w:rsidRPr="00492C04">
              <w:rPr>
                <w:rFonts w:asciiTheme="minorHAnsi" w:hAnsiTheme="minorHAnsi"/>
                <w:color w:val="000000" w:themeColor="text1"/>
                <w:spacing w:val="-4"/>
                <w:sz w:val="19"/>
                <w:szCs w:val="19"/>
              </w:rPr>
              <w:t>sredinu i standardnu devijaciju</w:t>
            </w:r>
          </w:p>
        </w:tc>
      </w:tr>
      <w:tr w:rsidR="00E74522" w:rsidRPr="00492C04" w14:paraId="6D750CB3" w14:textId="77777777" w:rsidTr="008E0524">
        <w:trPr>
          <w:jc w:val="center"/>
        </w:trPr>
        <w:tc>
          <w:tcPr>
            <w:tcW w:w="2065" w:type="dxa"/>
            <w:gridSpan w:val="2"/>
            <w:shd w:val="clear" w:color="auto" w:fill="D6DCB4"/>
            <w:tcMar>
              <w:top w:w="58" w:type="dxa"/>
              <w:left w:w="58" w:type="dxa"/>
              <w:bottom w:w="58" w:type="dxa"/>
              <w:right w:w="58" w:type="dxa"/>
            </w:tcMar>
          </w:tcPr>
          <w:p w14:paraId="26C5D8AB" w14:textId="2A3CCAB6" w:rsidR="00E74522" w:rsidRPr="00492C04" w:rsidRDefault="00176BFB" w:rsidP="0068613B">
            <w:pPr>
              <w:spacing w:after="0" w:line="240" w:lineRule="auto"/>
              <w:ind w:left="113" w:hanging="113"/>
              <w:rPr>
                <w:rFonts w:asciiTheme="minorHAnsi" w:hAnsiTheme="minorHAnsi"/>
                <w:b/>
                <w:bCs/>
                <w:sz w:val="20"/>
                <w:szCs w:val="20"/>
              </w:rPr>
            </w:pPr>
            <w:r w:rsidRPr="00492C04">
              <w:rPr>
                <w:rFonts w:asciiTheme="minorHAnsi" w:hAnsiTheme="minorHAnsi"/>
                <w:color w:val="000000" w:themeColor="text1"/>
                <w:sz w:val="20"/>
                <w:szCs w:val="20"/>
              </w:rPr>
              <w:t xml:space="preserve">2.a </w:t>
            </w:r>
            <w:r w:rsidR="0068613B" w:rsidRPr="00492C04">
              <w:rPr>
                <w:rFonts w:asciiTheme="minorHAnsi" w:hAnsiTheme="minorHAnsi"/>
                <w:color w:val="000000" w:themeColor="text1"/>
                <w:sz w:val="20"/>
                <w:szCs w:val="20"/>
              </w:rPr>
              <w:t xml:space="preserve">priopćava </w:t>
            </w:r>
            <w:r w:rsidR="00E74522" w:rsidRPr="00492C04">
              <w:rPr>
                <w:rFonts w:asciiTheme="minorHAnsi" w:hAnsiTheme="minorHAnsi"/>
                <w:color w:val="000000" w:themeColor="text1"/>
                <w:sz w:val="20"/>
                <w:szCs w:val="20"/>
              </w:rPr>
              <w:t>slikom, verbalno, pokretom, prezentacijom i sl.</w:t>
            </w:r>
          </w:p>
        </w:tc>
        <w:tc>
          <w:tcPr>
            <w:tcW w:w="1980" w:type="dxa"/>
            <w:shd w:val="clear" w:color="auto" w:fill="99CCFF"/>
            <w:tcMar>
              <w:top w:w="58" w:type="dxa"/>
              <w:left w:w="58" w:type="dxa"/>
              <w:bottom w:w="58" w:type="dxa"/>
              <w:right w:w="58" w:type="dxa"/>
            </w:tcMar>
          </w:tcPr>
          <w:p w14:paraId="0F15DF4E" w14:textId="40F73EFA" w:rsidR="00E74522" w:rsidRPr="00492C04" w:rsidRDefault="00176BFB" w:rsidP="0068613B">
            <w:pPr>
              <w:spacing w:after="0" w:line="240" w:lineRule="auto"/>
              <w:ind w:left="113" w:hanging="113"/>
              <w:rPr>
                <w:rFonts w:asciiTheme="minorHAnsi" w:hAnsiTheme="minorHAnsi"/>
                <w:b/>
                <w:bCs/>
                <w:sz w:val="20"/>
                <w:szCs w:val="20"/>
              </w:rPr>
            </w:pPr>
            <w:r w:rsidRPr="00492C04">
              <w:rPr>
                <w:rFonts w:asciiTheme="minorHAnsi" w:hAnsiTheme="minorHAnsi"/>
                <w:color w:val="000000" w:themeColor="text1"/>
                <w:sz w:val="20"/>
                <w:szCs w:val="20"/>
              </w:rPr>
              <w:t>2.a</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objašnjava </w:t>
            </w:r>
            <w:r w:rsidR="00E74522" w:rsidRPr="00492C04">
              <w:rPr>
                <w:rFonts w:asciiTheme="minorHAnsi" w:hAnsiTheme="minorHAnsi"/>
                <w:color w:val="000000" w:themeColor="text1"/>
                <w:sz w:val="20"/>
                <w:szCs w:val="20"/>
              </w:rPr>
              <w:t>(,,očitava“) podatke prikazane jednostavnim tablicama, sli</w:t>
            </w:r>
            <w:r w:rsidR="0068613B" w:rsidRPr="00492C04">
              <w:rPr>
                <w:rFonts w:asciiTheme="minorHAnsi" w:hAnsiTheme="minorHAnsi"/>
                <w:color w:val="000000" w:themeColor="text1"/>
                <w:sz w:val="20"/>
                <w:szCs w:val="20"/>
              </w:rPr>
              <w:t>kovnim i stupčastim dijagramima</w:t>
            </w:r>
          </w:p>
        </w:tc>
        <w:tc>
          <w:tcPr>
            <w:tcW w:w="1980" w:type="dxa"/>
            <w:shd w:val="clear" w:color="auto" w:fill="99CCFF"/>
            <w:tcMar>
              <w:top w:w="58" w:type="dxa"/>
              <w:left w:w="58" w:type="dxa"/>
              <w:bottom w:w="58" w:type="dxa"/>
              <w:right w:w="58" w:type="dxa"/>
            </w:tcMar>
          </w:tcPr>
          <w:p w14:paraId="55247C3D" w14:textId="101021AD" w:rsidR="00E74522" w:rsidRPr="00492C04" w:rsidRDefault="00176BFB" w:rsidP="00E74522">
            <w:pPr>
              <w:shd w:val="clear" w:color="auto" w:fill="99CCFF"/>
              <w:spacing w:after="0" w:line="240" w:lineRule="auto"/>
              <w:ind w:left="113" w:hanging="113"/>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63161C" w:rsidRPr="00492C04">
              <w:rPr>
                <w:rFonts w:asciiTheme="minorHAnsi" w:hAnsiTheme="minorHAnsi"/>
                <w:color w:val="000000" w:themeColor="text1"/>
                <w:sz w:val="20"/>
                <w:szCs w:val="20"/>
              </w:rPr>
              <w:t xml:space="preserve">tumači </w:t>
            </w:r>
            <w:r w:rsidR="00E74522" w:rsidRPr="00492C04">
              <w:rPr>
                <w:rFonts w:asciiTheme="minorHAnsi" w:hAnsiTheme="minorHAnsi"/>
                <w:color w:val="000000" w:themeColor="text1"/>
                <w:sz w:val="20"/>
                <w:szCs w:val="20"/>
              </w:rPr>
              <w:t>(</w:t>
            </w:r>
            <w:r w:rsidR="0063161C" w:rsidRPr="00492C04">
              <w:rPr>
                <w:rFonts w:asciiTheme="minorHAnsi" w:hAnsiTheme="minorHAnsi"/>
                <w:color w:val="000000" w:themeColor="text1"/>
                <w:sz w:val="20"/>
                <w:szCs w:val="20"/>
              </w:rPr>
              <w:t>„</w:t>
            </w:r>
            <w:r w:rsidR="00E74522" w:rsidRPr="00492C04">
              <w:rPr>
                <w:rFonts w:asciiTheme="minorHAnsi" w:hAnsiTheme="minorHAnsi"/>
                <w:color w:val="000000" w:themeColor="text1"/>
                <w:sz w:val="20"/>
                <w:szCs w:val="20"/>
              </w:rPr>
              <w:t>očitava</w:t>
            </w:r>
            <w:r w:rsidR="0063161C" w:rsidRPr="00492C04">
              <w:rPr>
                <w:rFonts w:asciiTheme="minorHAnsi" w:hAnsiTheme="minorHAnsi"/>
                <w:color w:val="000000" w:themeColor="text1"/>
                <w:sz w:val="20"/>
                <w:szCs w:val="20"/>
              </w:rPr>
              <w:t>“</w:t>
            </w:r>
            <w:r w:rsidR="00E74522" w:rsidRPr="00492C04">
              <w:rPr>
                <w:rFonts w:asciiTheme="minorHAnsi" w:hAnsiTheme="minorHAnsi"/>
                <w:color w:val="000000" w:themeColor="text1"/>
                <w:sz w:val="20"/>
                <w:szCs w:val="20"/>
              </w:rPr>
              <w:t>) podatke prikazane  tablicama, slikovnim i stupčastim dijagramima</w:t>
            </w:r>
          </w:p>
          <w:p w14:paraId="73BF263F" w14:textId="77777777" w:rsidR="00E74522" w:rsidRPr="00492C04" w:rsidRDefault="00E74522" w:rsidP="00E74522">
            <w:pPr>
              <w:spacing w:after="0" w:line="240" w:lineRule="auto"/>
              <w:ind w:left="113" w:right="56" w:hanging="113"/>
              <w:rPr>
                <w:rFonts w:asciiTheme="minorHAnsi" w:hAnsiTheme="minorHAnsi"/>
                <w:b/>
                <w:bCs/>
                <w:sz w:val="20"/>
                <w:szCs w:val="20"/>
              </w:rPr>
            </w:pPr>
          </w:p>
        </w:tc>
        <w:tc>
          <w:tcPr>
            <w:tcW w:w="1980" w:type="dxa"/>
            <w:shd w:val="clear" w:color="auto" w:fill="99CCFF"/>
            <w:tcMar>
              <w:top w:w="58" w:type="dxa"/>
              <w:left w:w="58" w:type="dxa"/>
              <w:bottom w:w="58" w:type="dxa"/>
              <w:right w:w="58" w:type="dxa"/>
            </w:tcMar>
          </w:tcPr>
          <w:p w14:paraId="072B22EB" w14:textId="5E9E46FD" w:rsidR="00E74522" w:rsidRPr="00492C04" w:rsidRDefault="00176BFB" w:rsidP="00156D5A">
            <w:pPr>
              <w:spacing w:after="0" w:line="240" w:lineRule="auto"/>
              <w:ind w:left="113" w:right="56" w:hanging="113"/>
              <w:rPr>
                <w:rFonts w:asciiTheme="minorHAnsi" w:hAnsiTheme="minorHAnsi"/>
                <w:b/>
                <w:bCs/>
                <w:sz w:val="20"/>
                <w:szCs w:val="20"/>
              </w:rPr>
            </w:pPr>
            <w:r w:rsidRPr="00492C04">
              <w:rPr>
                <w:rFonts w:asciiTheme="minorHAnsi" w:hAnsiTheme="minorHAnsi"/>
                <w:color w:val="000000" w:themeColor="text1"/>
                <w:sz w:val="20"/>
                <w:szCs w:val="20"/>
              </w:rPr>
              <w:t>2.a</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tumači </w:t>
            </w:r>
            <w:r w:rsidR="00E74522" w:rsidRPr="00492C04">
              <w:rPr>
                <w:rFonts w:asciiTheme="minorHAnsi" w:hAnsiTheme="minorHAnsi"/>
                <w:color w:val="000000" w:themeColor="text1"/>
                <w:sz w:val="20"/>
                <w:szCs w:val="20"/>
              </w:rPr>
              <w:t>i analizira podatk</w:t>
            </w:r>
            <w:r w:rsidR="00156D5A" w:rsidRPr="00492C04">
              <w:rPr>
                <w:rFonts w:asciiTheme="minorHAnsi" w:hAnsiTheme="minorHAnsi"/>
                <w:color w:val="000000" w:themeColor="text1"/>
                <w:sz w:val="20"/>
                <w:szCs w:val="20"/>
              </w:rPr>
              <w:t>e prikazane na različite načine</w:t>
            </w:r>
          </w:p>
        </w:tc>
        <w:tc>
          <w:tcPr>
            <w:tcW w:w="2092" w:type="dxa"/>
            <w:shd w:val="clear" w:color="auto" w:fill="99CCFF"/>
            <w:tcMar>
              <w:top w:w="58" w:type="dxa"/>
              <w:left w:w="58" w:type="dxa"/>
              <w:bottom w:w="58" w:type="dxa"/>
              <w:right w:w="58" w:type="dxa"/>
            </w:tcMar>
          </w:tcPr>
          <w:p w14:paraId="1CE757BB" w14:textId="0E28F8BB" w:rsidR="00E74522" w:rsidRPr="00492C04" w:rsidRDefault="00176BFB" w:rsidP="00E74522">
            <w:pPr>
              <w:shd w:val="clear" w:color="auto" w:fill="99CCFF"/>
              <w:spacing w:after="0" w:line="240" w:lineRule="auto"/>
              <w:ind w:left="113" w:hanging="113"/>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4602D8" w:rsidRPr="00492C04">
              <w:rPr>
                <w:rFonts w:asciiTheme="minorHAnsi" w:hAnsiTheme="minorHAnsi"/>
                <w:color w:val="000000" w:themeColor="text1"/>
                <w:sz w:val="20"/>
                <w:szCs w:val="20"/>
              </w:rPr>
              <w:t xml:space="preserve">uspoređuje </w:t>
            </w:r>
            <w:r w:rsidR="00E74522" w:rsidRPr="00492C04">
              <w:rPr>
                <w:rFonts w:asciiTheme="minorHAnsi" w:hAnsiTheme="minorHAnsi"/>
                <w:color w:val="000000" w:themeColor="text1"/>
                <w:sz w:val="20"/>
                <w:szCs w:val="20"/>
              </w:rPr>
              <w:t>i procjenjuje podatke prikazane na različite načine</w:t>
            </w:r>
          </w:p>
          <w:p w14:paraId="721D69E9" w14:textId="0A8E86D1" w:rsidR="00E74522" w:rsidRPr="00492C04" w:rsidRDefault="00176BFB" w:rsidP="004602D8">
            <w:pPr>
              <w:spacing w:after="0" w:line="240" w:lineRule="auto"/>
              <w:ind w:left="113" w:right="56" w:hanging="113"/>
              <w:rPr>
                <w:rFonts w:asciiTheme="minorHAnsi" w:hAnsiTheme="minorHAnsi"/>
                <w:b/>
                <w:bCs/>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B050"/>
                <w:sz w:val="20"/>
                <w:szCs w:val="20"/>
              </w:rPr>
              <w:t xml:space="preserve"> </w:t>
            </w:r>
            <w:r w:rsidR="004602D8" w:rsidRPr="00492C04">
              <w:rPr>
                <w:rFonts w:asciiTheme="minorHAnsi" w:hAnsiTheme="minorHAnsi"/>
                <w:color w:val="000000" w:themeColor="text1"/>
                <w:sz w:val="20"/>
                <w:szCs w:val="20"/>
              </w:rPr>
              <w:t xml:space="preserve">odabire </w:t>
            </w:r>
            <w:r w:rsidR="00E74522" w:rsidRPr="00492C04">
              <w:rPr>
                <w:rFonts w:asciiTheme="minorHAnsi" w:hAnsiTheme="minorHAnsi"/>
                <w:color w:val="000000" w:themeColor="text1"/>
                <w:sz w:val="20"/>
                <w:szCs w:val="20"/>
              </w:rPr>
              <w:t xml:space="preserve">i brani </w:t>
            </w:r>
            <w:r w:rsidR="004602D8" w:rsidRPr="00492C04">
              <w:rPr>
                <w:rFonts w:asciiTheme="minorHAnsi" w:hAnsiTheme="minorHAnsi"/>
                <w:color w:val="000000" w:themeColor="text1"/>
                <w:sz w:val="20"/>
                <w:szCs w:val="20"/>
              </w:rPr>
              <w:t>uporabu</w:t>
            </w:r>
            <w:r w:rsidR="00E74522" w:rsidRPr="00492C04">
              <w:rPr>
                <w:rFonts w:asciiTheme="minorHAnsi" w:hAnsiTheme="minorHAnsi"/>
                <w:color w:val="000000" w:themeColor="text1"/>
                <w:sz w:val="20"/>
                <w:szCs w:val="20"/>
              </w:rPr>
              <w:t xml:space="preserve"> populacije ili uzorka populacije za odgovor na pitanje.</w:t>
            </w:r>
          </w:p>
        </w:tc>
      </w:tr>
    </w:tbl>
    <w:p w14:paraId="3E750F03" w14:textId="77777777" w:rsidR="00E74522" w:rsidRPr="00492C04" w:rsidRDefault="00E74522" w:rsidP="00E74522">
      <w:pPr>
        <w:spacing w:line="240" w:lineRule="auto"/>
      </w:pPr>
      <w:r w:rsidRPr="00492C04">
        <w:br w:type="page"/>
      </w:r>
    </w:p>
    <w:tbl>
      <w:tblPr>
        <w:tblW w:w="993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147"/>
        <w:gridCol w:w="1984"/>
        <w:gridCol w:w="1985"/>
        <w:gridCol w:w="1961"/>
        <w:gridCol w:w="2023"/>
      </w:tblGrid>
      <w:tr w:rsidR="00C81CAE" w:rsidRPr="00492C04" w14:paraId="6266AE4B" w14:textId="77777777" w:rsidTr="008E0524">
        <w:trPr>
          <w:trHeight w:val="280"/>
          <w:jc w:val="center"/>
        </w:trPr>
        <w:tc>
          <w:tcPr>
            <w:tcW w:w="1838" w:type="dxa"/>
            <w:shd w:val="clear" w:color="auto" w:fill="FFFF00"/>
            <w:tcMar>
              <w:top w:w="58" w:type="dxa"/>
              <w:left w:w="58" w:type="dxa"/>
              <w:bottom w:w="58" w:type="dxa"/>
              <w:right w:w="58" w:type="dxa"/>
            </w:tcMar>
          </w:tcPr>
          <w:p w14:paraId="4A2E9F21" w14:textId="77777777" w:rsidR="00C81CAE" w:rsidRPr="00492C04" w:rsidRDefault="00C81CAE" w:rsidP="00C81CAE">
            <w:pPr>
              <w:spacing w:before="20" w:after="2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Komponenta:</w:t>
            </w:r>
          </w:p>
        </w:tc>
        <w:tc>
          <w:tcPr>
            <w:tcW w:w="8100" w:type="dxa"/>
            <w:gridSpan w:val="5"/>
            <w:shd w:val="clear" w:color="auto" w:fill="FFFF00"/>
            <w:vAlign w:val="center"/>
          </w:tcPr>
          <w:p w14:paraId="799BA06F" w14:textId="6DE8608A" w:rsidR="00C81CAE" w:rsidRPr="00492C04" w:rsidRDefault="009540D9" w:rsidP="00C81CAE">
            <w:pPr>
              <w:spacing w:before="20" w:after="20" w:line="240" w:lineRule="auto"/>
              <w:rPr>
                <w:rFonts w:asciiTheme="minorHAnsi" w:hAnsiTheme="minorHAnsi" w:cstheme="minorHAnsi"/>
                <w:b/>
                <w:sz w:val="20"/>
                <w:szCs w:val="20"/>
              </w:rPr>
            </w:pPr>
            <w:r w:rsidRPr="00492C04">
              <w:rPr>
                <w:rFonts w:asciiTheme="minorHAnsi" w:eastAsia="Times New Roman" w:hAnsiTheme="minorHAnsi"/>
                <w:b/>
                <w:sz w:val="20"/>
                <w:szCs w:val="20"/>
              </w:rPr>
              <w:t>2</w:t>
            </w:r>
            <w:r w:rsidR="00C81CAE" w:rsidRPr="00492C04">
              <w:rPr>
                <w:rFonts w:asciiTheme="minorHAnsi" w:eastAsia="Times New Roman" w:hAnsiTheme="minorHAnsi"/>
                <w:b/>
                <w:sz w:val="20"/>
                <w:szCs w:val="20"/>
              </w:rPr>
              <w:t>. Elementi vjerojatnosti</w:t>
            </w:r>
          </w:p>
        </w:tc>
      </w:tr>
      <w:tr w:rsidR="00E74522" w:rsidRPr="00492C04" w14:paraId="3E7E783A" w14:textId="77777777" w:rsidTr="008E0524">
        <w:trPr>
          <w:jc w:val="center"/>
        </w:trPr>
        <w:tc>
          <w:tcPr>
            <w:tcW w:w="9938" w:type="dxa"/>
            <w:gridSpan w:val="6"/>
            <w:shd w:val="clear" w:color="auto" w:fill="FFFFCC"/>
            <w:tcMar>
              <w:top w:w="58" w:type="dxa"/>
              <w:left w:w="58" w:type="dxa"/>
              <w:bottom w:w="58" w:type="dxa"/>
              <w:right w:w="57" w:type="dxa"/>
            </w:tcMar>
          </w:tcPr>
          <w:p w14:paraId="0A82C49E" w14:textId="55BD8C08" w:rsidR="009540D9" w:rsidRPr="00492C04" w:rsidRDefault="009540D9" w:rsidP="009540D9">
            <w:pPr>
              <w:spacing w:after="0" w:line="240" w:lineRule="auto"/>
              <w:ind w:left="-28"/>
              <w:rPr>
                <w:rFonts w:asciiTheme="minorHAnsi" w:hAnsiTheme="minorHAnsi"/>
                <w:b/>
                <w:sz w:val="20"/>
                <w:szCs w:val="20"/>
              </w:rPr>
            </w:pPr>
            <w:r w:rsidRPr="00492C04">
              <w:rPr>
                <w:rFonts w:asciiTheme="minorHAnsi" w:hAnsiTheme="minorHAnsi"/>
                <w:b/>
                <w:sz w:val="20"/>
                <w:szCs w:val="20"/>
              </w:rPr>
              <w:t>Ishodi učenja:</w:t>
            </w:r>
          </w:p>
          <w:p w14:paraId="3115F274" w14:textId="6DA3A77D" w:rsidR="00E74522" w:rsidRPr="00492C04" w:rsidRDefault="009540D9" w:rsidP="008A62E5">
            <w:pPr>
              <w:pStyle w:val="ListParagraph"/>
              <w:numPr>
                <w:ilvl w:val="0"/>
                <w:numId w:val="10"/>
              </w:numPr>
              <w:spacing w:after="0" w:line="240" w:lineRule="auto"/>
              <w:ind w:left="256" w:hanging="284"/>
              <w:rPr>
                <w:rFonts w:asciiTheme="minorHAnsi" w:hAnsiTheme="minorHAnsi"/>
                <w:sz w:val="20"/>
                <w:szCs w:val="20"/>
              </w:rPr>
            </w:pPr>
            <w:r w:rsidRPr="00492C04">
              <w:rPr>
                <w:rFonts w:asciiTheme="minorHAnsi" w:hAnsiTheme="minorHAnsi"/>
                <w:sz w:val="20"/>
                <w:szCs w:val="20"/>
              </w:rPr>
              <w:t xml:space="preserve">koristi se </w:t>
            </w:r>
            <w:r w:rsidR="00E74522" w:rsidRPr="00492C04">
              <w:rPr>
                <w:rFonts w:asciiTheme="minorHAnsi" w:hAnsiTheme="minorHAnsi"/>
                <w:sz w:val="20"/>
                <w:szCs w:val="20"/>
              </w:rPr>
              <w:t>statističk</w:t>
            </w:r>
            <w:r w:rsidRPr="00492C04">
              <w:rPr>
                <w:rFonts w:asciiTheme="minorHAnsi" w:hAnsiTheme="minorHAnsi"/>
                <w:sz w:val="20"/>
                <w:szCs w:val="20"/>
              </w:rPr>
              <w:t>im analizama</w:t>
            </w:r>
            <w:r w:rsidR="00E74522" w:rsidRPr="00492C04">
              <w:rPr>
                <w:rFonts w:asciiTheme="minorHAnsi" w:hAnsiTheme="minorHAnsi"/>
                <w:sz w:val="20"/>
                <w:szCs w:val="20"/>
              </w:rPr>
              <w:t xml:space="preserve"> s ciljem prognoz</w:t>
            </w:r>
            <w:r w:rsidRPr="00492C04">
              <w:rPr>
                <w:rFonts w:asciiTheme="minorHAnsi" w:hAnsiTheme="minorHAnsi"/>
                <w:sz w:val="20"/>
                <w:szCs w:val="20"/>
              </w:rPr>
              <w:t>iranja</w:t>
            </w:r>
            <w:r w:rsidR="00E74522" w:rsidRPr="00492C04">
              <w:rPr>
                <w:rFonts w:asciiTheme="minorHAnsi" w:hAnsiTheme="minorHAnsi"/>
                <w:sz w:val="20"/>
                <w:szCs w:val="20"/>
              </w:rPr>
              <w:t xml:space="preserve"> problemskog</w:t>
            </w:r>
            <w:r w:rsidRPr="00492C04">
              <w:rPr>
                <w:rFonts w:asciiTheme="minorHAnsi" w:hAnsiTheme="minorHAnsi"/>
                <w:sz w:val="20"/>
                <w:szCs w:val="20"/>
              </w:rPr>
              <w:t>a pitanja</w:t>
            </w:r>
          </w:p>
          <w:p w14:paraId="32032A67" w14:textId="2598AFF9" w:rsidR="00E74522" w:rsidRPr="00492C04" w:rsidRDefault="009540D9" w:rsidP="008A62E5">
            <w:pPr>
              <w:pStyle w:val="ListParagraph"/>
              <w:numPr>
                <w:ilvl w:val="0"/>
                <w:numId w:val="10"/>
              </w:numPr>
              <w:spacing w:after="0" w:line="240" w:lineRule="auto"/>
              <w:ind w:left="256" w:hanging="284"/>
              <w:rPr>
                <w:rFonts w:asciiTheme="majorHAnsi" w:hAnsiTheme="majorHAnsi"/>
                <w:sz w:val="20"/>
                <w:szCs w:val="20"/>
              </w:rPr>
            </w:pPr>
            <w:r w:rsidRPr="00492C04">
              <w:rPr>
                <w:rFonts w:asciiTheme="minorHAnsi" w:hAnsiTheme="minorHAnsi"/>
                <w:sz w:val="20"/>
                <w:szCs w:val="20"/>
              </w:rPr>
              <w:t xml:space="preserve">koristi se </w:t>
            </w:r>
            <w:r w:rsidR="00E74522" w:rsidRPr="00492C04">
              <w:rPr>
                <w:rFonts w:asciiTheme="minorHAnsi" w:hAnsiTheme="minorHAnsi"/>
                <w:sz w:val="20"/>
                <w:szCs w:val="20"/>
              </w:rPr>
              <w:t>element</w:t>
            </w:r>
            <w:r w:rsidRPr="00492C04">
              <w:rPr>
                <w:rFonts w:asciiTheme="minorHAnsi" w:hAnsiTheme="minorHAnsi"/>
                <w:sz w:val="20"/>
                <w:szCs w:val="20"/>
              </w:rPr>
              <w:t>ima</w:t>
            </w:r>
            <w:r w:rsidR="00E74522" w:rsidRPr="00492C04">
              <w:rPr>
                <w:rFonts w:asciiTheme="minorHAnsi" w:hAnsiTheme="minorHAnsi"/>
                <w:sz w:val="20"/>
                <w:szCs w:val="20"/>
              </w:rPr>
              <w:t xml:space="preserve"> kombinatorike s ciljem procjenjivanja i predviđanja događaja</w:t>
            </w:r>
          </w:p>
        </w:tc>
      </w:tr>
      <w:tr w:rsidR="00E74522" w:rsidRPr="00492C04" w14:paraId="1A608D78" w14:textId="77777777" w:rsidTr="008E0524">
        <w:trPr>
          <w:jc w:val="center"/>
        </w:trPr>
        <w:tc>
          <w:tcPr>
            <w:tcW w:w="9938" w:type="dxa"/>
            <w:gridSpan w:val="6"/>
            <w:shd w:val="clear" w:color="auto" w:fill="auto"/>
            <w:tcMar>
              <w:top w:w="58" w:type="dxa"/>
              <w:left w:w="58" w:type="dxa"/>
              <w:bottom w:w="58" w:type="dxa"/>
              <w:right w:w="57" w:type="dxa"/>
            </w:tcMar>
          </w:tcPr>
          <w:p w14:paraId="14D71580" w14:textId="3A2A4130"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C81CAE" w:rsidRPr="00492C04" w14:paraId="3CE60849" w14:textId="77777777" w:rsidTr="008E0524">
        <w:trPr>
          <w:jc w:val="center"/>
        </w:trPr>
        <w:tc>
          <w:tcPr>
            <w:tcW w:w="1985" w:type="dxa"/>
            <w:gridSpan w:val="2"/>
            <w:shd w:val="clear" w:color="auto" w:fill="auto"/>
            <w:tcMar>
              <w:top w:w="58" w:type="dxa"/>
              <w:left w:w="58" w:type="dxa"/>
              <w:bottom w:w="58" w:type="dxa"/>
              <w:right w:w="57" w:type="dxa"/>
            </w:tcMar>
            <w:vAlign w:val="center"/>
          </w:tcPr>
          <w:p w14:paraId="051FF064" w14:textId="2021CA3B"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w:t>
            </w:r>
            <w:r w:rsidRPr="00492C04">
              <w:rPr>
                <w:rFonts w:asciiTheme="minorHAnsi" w:hAnsiTheme="minorHAnsi"/>
                <w:b/>
                <w:bCs/>
                <w:sz w:val="20"/>
                <w:szCs w:val="20"/>
              </w:rPr>
              <w:br/>
              <w:t>predškolskoga odgoja i obrazovanja</w:t>
            </w:r>
            <w:r w:rsidRPr="00492C04">
              <w:rPr>
                <w:rFonts w:asciiTheme="minorHAnsi" w:hAnsiTheme="minorHAnsi"/>
                <w:b/>
                <w:bCs/>
                <w:sz w:val="20"/>
                <w:szCs w:val="20"/>
              </w:rPr>
              <w:br/>
              <w:t>(5/6 god.)</w:t>
            </w:r>
          </w:p>
        </w:tc>
        <w:tc>
          <w:tcPr>
            <w:tcW w:w="1984" w:type="dxa"/>
            <w:shd w:val="clear" w:color="auto" w:fill="auto"/>
            <w:tcMar>
              <w:top w:w="58" w:type="dxa"/>
              <w:left w:w="58" w:type="dxa"/>
              <w:bottom w:w="58" w:type="dxa"/>
              <w:right w:w="57" w:type="dxa"/>
            </w:tcMar>
            <w:vAlign w:val="center"/>
          </w:tcPr>
          <w:p w14:paraId="3555DDDB" w14:textId="07A132E3"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3. razreda</w:t>
            </w:r>
            <w:r w:rsidRPr="00492C04">
              <w:rPr>
                <w:rFonts w:asciiTheme="minorHAnsi" w:hAnsiTheme="minorHAnsi"/>
                <w:b/>
                <w:bCs/>
                <w:sz w:val="20"/>
                <w:szCs w:val="20"/>
              </w:rPr>
              <w:br/>
              <w:t>(8/9 god.)</w:t>
            </w:r>
          </w:p>
        </w:tc>
        <w:tc>
          <w:tcPr>
            <w:tcW w:w="1985" w:type="dxa"/>
            <w:shd w:val="clear" w:color="auto" w:fill="auto"/>
            <w:tcMar>
              <w:top w:w="58" w:type="dxa"/>
              <w:left w:w="58" w:type="dxa"/>
              <w:bottom w:w="58" w:type="dxa"/>
              <w:right w:w="57" w:type="dxa"/>
            </w:tcMar>
            <w:vAlign w:val="center"/>
          </w:tcPr>
          <w:p w14:paraId="3A2CF6DF" w14:textId="3A8B0CAB" w:rsidR="00C81CAE" w:rsidRPr="00492C04" w:rsidRDefault="00C81CAE" w:rsidP="00C81CAE">
            <w:pPr>
              <w:spacing w:after="0" w:line="240" w:lineRule="auto"/>
              <w:jc w:val="center"/>
              <w:rPr>
                <w:rFonts w:cstheme="minorHAnsi"/>
                <w:sz w:val="20"/>
                <w:szCs w:val="20"/>
              </w:rPr>
            </w:pPr>
            <w:r w:rsidRPr="00492C04">
              <w:rPr>
                <w:rFonts w:asciiTheme="minorHAnsi" w:hAnsiTheme="minorHAnsi"/>
                <w:b/>
                <w:bCs/>
                <w:sz w:val="20"/>
                <w:szCs w:val="20"/>
              </w:rPr>
              <w:t>kraj 6. razreda</w:t>
            </w:r>
            <w:r w:rsidRPr="00492C04">
              <w:rPr>
                <w:rFonts w:asciiTheme="minorHAnsi" w:hAnsiTheme="minorHAnsi"/>
                <w:b/>
                <w:bCs/>
                <w:sz w:val="20"/>
                <w:szCs w:val="20"/>
              </w:rPr>
              <w:br/>
              <w:t>(11/12 god.)</w:t>
            </w:r>
          </w:p>
        </w:tc>
        <w:tc>
          <w:tcPr>
            <w:tcW w:w="1961" w:type="dxa"/>
            <w:shd w:val="clear" w:color="auto" w:fill="auto"/>
            <w:tcMar>
              <w:top w:w="58" w:type="dxa"/>
              <w:left w:w="58" w:type="dxa"/>
              <w:bottom w:w="58" w:type="dxa"/>
              <w:right w:w="57" w:type="dxa"/>
            </w:tcMar>
            <w:vAlign w:val="center"/>
          </w:tcPr>
          <w:p w14:paraId="6A079A75" w14:textId="3FE25EC8" w:rsidR="00C81CAE" w:rsidRPr="00492C04" w:rsidRDefault="00C81CAE" w:rsidP="00C81CAE">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asciiTheme="minorHAnsi" w:hAnsiTheme="minorHAnsi"/>
                <w:b/>
                <w:bCs/>
                <w:sz w:val="20"/>
                <w:szCs w:val="20"/>
              </w:rPr>
              <w:br/>
              <w:t>(14/15 god.)</w:t>
            </w:r>
          </w:p>
        </w:tc>
        <w:tc>
          <w:tcPr>
            <w:tcW w:w="2023" w:type="dxa"/>
            <w:shd w:val="clear" w:color="auto" w:fill="FFFFFF" w:themeFill="background1"/>
            <w:tcMar>
              <w:top w:w="58" w:type="dxa"/>
              <w:left w:w="58" w:type="dxa"/>
              <w:bottom w:w="58" w:type="dxa"/>
              <w:right w:w="57" w:type="dxa"/>
            </w:tcMar>
            <w:vAlign w:val="center"/>
          </w:tcPr>
          <w:p w14:paraId="40BD655A" w14:textId="4054E24A" w:rsidR="00C81CAE" w:rsidRPr="00492C04" w:rsidRDefault="00C81CAE" w:rsidP="00C81CAE">
            <w:pPr>
              <w:spacing w:after="0" w:line="240" w:lineRule="auto"/>
              <w:ind w:left="35"/>
              <w:jc w:val="center"/>
              <w:rPr>
                <w:rFonts w:cstheme="minorHAnsi"/>
                <w:b/>
                <w:sz w:val="20"/>
                <w:szCs w:val="20"/>
              </w:rPr>
            </w:pPr>
            <w:r w:rsidRPr="00492C04">
              <w:rPr>
                <w:rFonts w:asciiTheme="minorHAnsi" w:hAnsiTheme="minorHAnsi"/>
                <w:b/>
                <w:bCs/>
                <w:sz w:val="20"/>
                <w:szCs w:val="20"/>
              </w:rPr>
              <w:t>kraj srednjoškolskoga odgoja i obrazovanja</w:t>
            </w:r>
            <w:r w:rsidRPr="00492C04">
              <w:rPr>
                <w:rFonts w:asciiTheme="minorHAnsi" w:hAnsiTheme="minorHAnsi"/>
                <w:b/>
                <w:bCs/>
                <w:sz w:val="20"/>
                <w:szCs w:val="20"/>
              </w:rPr>
              <w:br/>
              <w:t>(18/19 god.)</w:t>
            </w:r>
          </w:p>
        </w:tc>
      </w:tr>
      <w:tr w:rsidR="00E74522" w:rsidRPr="00492C04" w14:paraId="67853DC4" w14:textId="77777777" w:rsidTr="008E0524">
        <w:trPr>
          <w:trHeight w:val="1696"/>
          <w:jc w:val="center"/>
        </w:trPr>
        <w:tc>
          <w:tcPr>
            <w:tcW w:w="1985" w:type="dxa"/>
            <w:gridSpan w:val="2"/>
            <w:shd w:val="clear" w:color="auto" w:fill="99CCFF"/>
            <w:tcMar>
              <w:top w:w="58" w:type="dxa"/>
              <w:left w:w="58" w:type="dxa"/>
              <w:bottom w:w="58" w:type="dxa"/>
              <w:right w:w="57" w:type="dxa"/>
            </w:tcMar>
          </w:tcPr>
          <w:p w14:paraId="5FD8A326" w14:textId="26200F0D"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prebrojava </w:t>
            </w:r>
            <w:r w:rsidR="00E74522" w:rsidRPr="00492C04">
              <w:rPr>
                <w:rFonts w:asciiTheme="minorHAnsi" w:hAnsiTheme="minorHAnsi"/>
                <w:color w:val="000000" w:themeColor="text1"/>
                <w:sz w:val="20"/>
                <w:szCs w:val="20"/>
              </w:rPr>
              <w:t xml:space="preserve">različite ishode u jednostavnim situacijama koristeći </w:t>
            </w:r>
            <w:r w:rsidR="0068613B" w:rsidRPr="00492C04">
              <w:rPr>
                <w:rFonts w:asciiTheme="minorHAnsi" w:hAnsiTheme="minorHAnsi"/>
                <w:color w:val="000000" w:themeColor="text1"/>
                <w:sz w:val="20"/>
                <w:szCs w:val="20"/>
              </w:rPr>
              <w:t xml:space="preserve">se </w:t>
            </w:r>
            <w:r w:rsidR="00E74522" w:rsidRPr="00492C04">
              <w:rPr>
                <w:rFonts w:asciiTheme="minorHAnsi" w:hAnsiTheme="minorHAnsi"/>
                <w:color w:val="000000" w:themeColor="text1"/>
                <w:sz w:val="20"/>
                <w:szCs w:val="20"/>
              </w:rPr>
              <w:t>konkretn</w:t>
            </w:r>
            <w:r w:rsidR="0068613B" w:rsidRPr="00492C04">
              <w:rPr>
                <w:rFonts w:asciiTheme="minorHAnsi" w:hAnsiTheme="minorHAnsi"/>
                <w:color w:val="000000" w:themeColor="text1"/>
                <w:sz w:val="20"/>
                <w:szCs w:val="20"/>
              </w:rPr>
              <w:t>im materijalima</w:t>
            </w:r>
          </w:p>
          <w:p w14:paraId="14F7BF5A" w14:textId="77777777" w:rsidR="00E74522" w:rsidRPr="00492C04" w:rsidRDefault="00E74522" w:rsidP="00E74522">
            <w:pPr>
              <w:spacing w:after="0" w:line="240" w:lineRule="auto"/>
              <w:ind w:left="114" w:hanging="114"/>
              <w:rPr>
                <w:rFonts w:asciiTheme="minorHAnsi" w:hAnsiTheme="minorHAnsi"/>
                <w:b/>
                <w:bCs/>
                <w:sz w:val="20"/>
                <w:szCs w:val="20"/>
              </w:rPr>
            </w:pPr>
          </w:p>
        </w:tc>
        <w:tc>
          <w:tcPr>
            <w:tcW w:w="1984" w:type="dxa"/>
            <w:shd w:val="clear" w:color="auto" w:fill="99CCFF"/>
            <w:tcMar>
              <w:top w:w="58" w:type="dxa"/>
              <w:left w:w="58" w:type="dxa"/>
              <w:bottom w:w="58" w:type="dxa"/>
              <w:right w:w="57" w:type="dxa"/>
            </w:tcMar>
          </w:tcPr>
          <w:p w14:paraId="7F748B4D" w14:textId="68598A06" w:rsidR="00E74522" w:rsidRPr="00492C04" w:rsidRDefault="00E74522" w:rsidP="0063161C">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 xml:space="preserve"> </w:t>
            </w:r>
            <w:r w:rsidR="00176BFB" w:rsidRPr="00492C04">
              <w:rPr>
                <w:rFonts w:asciiTheme="minorHAnsi" w:hAnsiTheme="minorHAnsi"/>
                <w:color w:val="000000" w:themeColor="text1"/>
                <w:sz w:val="20"/>
                <w:szCs w:val="20"/>
              </w:rPr>
              <w:t>1.a</w:t>
            </w:r>
            <w:r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prebrojava </w:t>
            </w:r>
            <w:r w:rsidRPr="00492C04">
              <w:rPr>
                <w:rFonts w:asciiTheme="minorHAnsi" w:hAnsiTheme="minorHAnsi"/>
                <w:color w:val="000000" w:themeColor="text1"/>
                <w:sz w:val="20"/>
                <w:szCs w:val="20"/>
              </w:rPr>
              <w:t xml:space="preserve">različite ishode u jednostavnim situacijama </w:t>
            </w:r>
            <w:r w:rsidR="0063161C" w:rsidRPr="00492C04">
              <w:rPr>
                <w:rFonts w:asciiTheme="minorHAnsi" w:hAnsiTheme="minorHAnsi"/>
                <w:color w:val="000000" w:themeColor="text1"/>
                <w:sz w:val="20"/>
                <w:szCs w:val="20"/>
              </w:rPr>
              <w:t xml:space="preserve">koristeći se konkretnim materijalima </w:t>
            </w:r>
            <w:r w:rsidRPr="00492C04">
              <w:rPr>
                <w:rFonts w:asciiTheme="minorHAnsi" w:hAnsiTheme="minorHAnsi"/>
                <w:color w:val="000000" w:themeColor="text1"/>
                <w:sz w:val="20"/>
                <w:szCs w:val="20"/>
              </w:rPr>
              <w:t>i dijagram</w:t>
            </w:r>
            <w:r w:rsidR="0063161C" w:rsidRPr="00492C04">
              <w:rPr>
                <w:rFonts w:asciiTheme="minorHAnsi" w:hAnsiTheme="minorHAnsi"/>
                <w:color w:val="000000" w:themeColor="text1"/>
                <w:sz w:val="20"/>
                <w:szCs w:val="20"/>
              </w:rPr>
              <w:t>ima</w:t>
            </w:r>
          </w:p>
        </w:tc>
        <w:tc>
          <w:tcPr>
            <w:tcW w:w="1985" w:type="dxa"/>
            <w:shd w:val="clear" w:color="auto" w:fill="99CCFF"/>
            <w:tcMar>
              <w:top w:w="58" w:type="dxa"/>
              <w:left w:w="58" w:type="dxa"/>
              <w:bottom w:w="58" w:type="dxa"/>
              <w:right w:w="57" w:type="dxa"/>
            </w:tcMar>
          </w:tcPr>
          <w:p w14:paraId="3510FE3D" w14:textId="713D7F86" w:rsidR="00E74522" w:rsidRPr="00492C04" w:rsidRDefault="00176BFB" w:rsidP="0063161C">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određuje </w:t>
            </w:r>
            <w:r w:rsidR="00E74522" w:rsidRPr="00492C04">
              <w:rPr>
                <w:rFonts w:asciiTheme="minorHAnsi" w:hAnsiTheme="minorHAnsi"/>
                <w:color w:val="000000" w:themeColor="text1"/>
                <w:sz w:val="20"/>
                <w:szCs w:val="20"/>
              </w:rPr>
              <w:t xml:space="preserve">različite ishode u jednostavnim situacijama </w:t>
            </w:r>
            <w:r w:rsidR="0063161C" w:rsidRPr="00492C04">
              <w:rPr>
                <w:rFonts w:asciiTheme="minorHAnsi" w:hAnsiTheme="minorHAnsi"/>
                <w:color w:val="000000" w:themeColor="text1"/>
                <w:sz w:val="20"/>
                <w:szCs w:val="20"/>
              </w:rPr>
              <w:t>koristeći se prikladnim materijalima i dijagramima</w:t>
            </w:r>
          </w:p>
        </w:tc>
        <w:tc>
          <w:tcPr>
            <w:tcW w:w="1961" w:type="dxa"/>
            <w:shd w:val="clear" w:color="auto" w:fill="99CCFF"/>
            <w:tcMar>
              <w:top w:w="58" w:type="dxa"/>
              <w:left w:w="58" w:type="dxa"/>
              <w:bottom w:w="58" w:type="dxa"/>
              <w:right w:w="57" w:type="dxa"/>
            </w:tcMar>
          </w:tcPr>
          <w:p w14:paraId="67F627F9" w14:textId="16AB1E23" w:rsidR="00E74522" w:rsidRPr="00492C04" w:rsidRDefault="00176BFB"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prosuđuje </w:t>
            </w:r>
            <w:r w:rsidR="00E74522" w:rsidRPr="00492C04">
              <w:rPr>
                <w:rFonts w:asciiTheme="minorHAnsi" w:hAnsiTheme="minorHAnsi"/>
                <w:color w:val="000000" w:themeColor="text1"/>
                <w:sz w:val="20"/>
                <w:szCs w:val="20"/>
              </w:rPr>
              <w:t>b</w:t>
            </w:r>
            <w:r w:rsidR="00156D5A" w:rsidRPr="00492C04">
              <w:rPr>
                <w:rFonts w:asciiTheme="minorHAnsi" w:hAnsiTheme="minorHAnsi"/>
                <w:color w:val="000000" w:themeColor="text1"/>
                <w:sz w:val="20"/>
                <w:szCs w:val="20"/>
              </w:rPr>
              <w:t xml:space="preserve">roj mogućih i povoljnih ishoda </w:t>
            </w:r>
            <w:r w:rsidR="00E74522" w:rsidRPr="00492C04">
              <w:rPr>
                <w:rFonts w:asciiTheme="minorHAnsi" w:hAnsiTheme="minorHAnsi"/>
                <w:color w:val="000000" w:themeColor="text1"/>
                <w:sz w:val="20"/>
                <w:szCs w:val="20"/>
              </w:rPr>
              <w:t>u jednostavnim situacijama i izračunav</w:t>
            </w:r>
            <w:r w:rsidR="00156D5A" w:rsidRPr="00492C04">
              <w:rPr>
                <w:rFonts w:asciiTheme="minorHAnsi" w:hAnsiTheme="minorHAnsi"/>
                <w:color w:val="000000" w:themeColor="text1"/>
                <w:sz w:val="20"/>
                <w:szCs w:val="20"/>
              </w:rPr>
              <w:t>a vjerojatnost</w:t>
            </w:r>
          </w:p>
        </w:tc>
        <w:tc>
          <w:tcPr>
            <w:tcW w:w="2023" w:type="dxa"/>
            <w:shd w:val="clear" w:color="auto" w:fill="99CCFF"/>
            <w:tcMar>
              <w:top w:w="58" w:type="dxa"/>
              <w:left w:w="58" w:type="dxa"/>
              <w:bottom w:w="58" w:type="dxa"/>
              <w:right w:w="57" w:type="dxa"/>
            </w:tcMar>
          </w:tcPr>
          <w:p w14:paraId="6968760A" w14:textId="20C8F8C0" w:rsidR="00E74522" w:rsidRPr="00492C04" w:rsidRDefault="00176BFB" w:rsidP="004602D8">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1.a</w:t>
            </w:r>
            <w:r w:rsidR="00E74522" w:rsidRPr="00492C04">
              <w:rPr>
                <w:rFonts w:asciiTheme="minorHAnsi" w:hAnsiTheme="minorHAnsi"/>
                <w:color w:val="000000" w:themeColor="text1"/>
                <w:sz w:val="20"/>
                <w:szCs w:val="20"/>
              </w:rPr>
              <w:t xml:space="preserve"> </w:t>
            </w:r>
            <w:r w:rsidR="004602D8" w:rsidRPr="00492C04">
              <w:rPr>
                <w:rFonts w:asciiTheme="minorHAnsi" w:hAnsiTheme="minorHAnsi"/>
                <w:color w:val="000000" w:themeColor="text1"/>
                <w:sz w:val="20"/>
                <w:szCs w:val="20"/>
              </w:rPr>
              <w:t xml:space="preserve">identificira </w:t>
            </w:r>
            <w:r w:rsidR="00E74522" w:rsidRPr="00492C04">
              <w:rPr>
                <w:rFonts w:asciiTheme="minorHAnsi" w:hAnsiTheme="minorHAnsi"/>
                <w:color w:val="000000" w:themeColor="text1"/>
                <w:sz w:val="20"/>
                <w:szCs w:val="20"/>
              </w:rPr>
              <w:t>različite međusobno isključive izbore i zaključuje da je zbroj njihovih vjerojatnosti jednak</w:t>
            </w:r>
            <w:r w:rsidR="004602D8" w:rsidRPr="00492C04">
              <w:rPr>
                <w:rFonts w:asciiTheme="minorHAnsi" w:hAnsiTheme="minorHAnsi"/>
                <w:color w:val="000000" w:themeColor="text1"/>
                <w:sz w:val="20"/>
                <w:szCs w:val="20"/>
              </w:rPr>
              <w:t xml:space="preserve"> 1</w:t>
            </w:r>
          </w:p>
        </w:tc>
      </w:tr>
      <w:tr w:rsidR="00E74522" w:rsidRPr="00492C04" w14:paraId="0A28BADF" w14:textId="77777777" w:rsidTr="008E0524">
        <w:trPr>
          <w:jc w:val="center"/>
        </w:trPr>
        <w:tc>
          <w:tcPr>
            <w:tcW w:w="1985" w:type="dxa"/>
            <w:gridSpan w:val="2"/>
            <w:shd w:val="clear" w:color="auto" w:fill="auto"/>
            <w:tcMar>
              <w:top w:w="58" w:type="dxa"/>
              <w:left w:w="58" w:type="dxa"/>
              <w:bottom w:w="58" w:type="dxa"/>
              <w:right w:w="57" w:type="dxa"/>
            </w:tcMar>
          </w:tcPr>
          <w:p w14:paraId="7D9F63C3" w14:textId="6E763B78" w:rsidR="00E74522" w:rsidRPr="00492C04" w:rsidRDefault="00176BFB" w:rsidP="0068613B">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68613B" w:rsidRPr="00492C04">
              <w:rPr>
                <w:rFonts w:asciiTheme="minorHAnsi" w:hAnsiTheme="minorHAnsi"/>
                <w:color w:val="000000" w:themeColor="text1"/>
                <w:sz w:val="20"/>
                <w:szCs w:val="20"/>
              </w:rPr>
              <w:t xml:space="preserve">opisuje </w:t>
            </w:r>
            <w:r w:rsidR="00E74522" w:rsidRPr="00492C04">
              <w:rPr>
                <w:rFonts w:asciiTheme="minorHAnsi" w:hAnsiTheme="minorHAnsi"/>
                <w:color w:val="000000" w:themeColor="text1"/>
                <w:sz w:val="20"/>
                <w:szCs w:val="20"/>
              </w:rPr>
              <w:t>ishod događaja koji je blizak osobnom iskustvu koristeći se crtežima i obrascima</w:t>
            </w:r>
          </w:p>
        </w:tc>
        <w:tc>
          <w:tcPr>
            <w:tcW w:w="1984" w:type="dxa"/>
            <w:shd w:val="clear" w:color="auto" w:fill="99CCFF"/>
            <w:tcMar>
              <w:top w:w="58" w:type="dxa"/>
              <w:left w:w="58" w:type="dxa"/>
              <w:bottom w:w="58" w:type="dxa"/>
              <w:right w:w="57" w:type="dxa"/>
            </w:tcMar>
          </w:tcPr>
          <w:p w14:paraId="66C32EB1" w14:textId="3281DE21" w:rsidR="00E74522" w:rsidRPr="00492C04" w:rsidRDefault="00176BFB" w:rsidP="0063161C">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uspoređuje</w:t>
            </w:r>
            <w:r w:rsidR="00E74522" w:rsidRPr="00492C04">
              <w:rPr>
                <w:rFonts w:asciiTheme="minorHAnsi" w:hAnsiTheme="minorHAnsi"/>
                <w:color w:val="000000" w:themeColor="text1"/>
                <w:sz w:val="20"/>
                <w:szCs w:val="20"/>
              </w:rPr>
              <w:t xml:space="preserve"> vjerojatnost ishoda (</w:t>
            </w:r>
            <w:r w:rsidR="00E74522" w:rsidRPr="00492C04">
              <w:rPr>
                <w:rFonts w:asciiTheme="minorHAnsi" w:hAnsiTheme="minorHAnsi"/>
                <w:i/>
                <w:color w:val="000000" w:themeColor="text1"/>
                <w:sz w:val="20"/>
                <w:szCs w:val="20"/>
              </w:rPr>
              <w:t>manje vjerojatan</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jed</w:t>
            </w:r>
            <w:r w:rsidR="0063161C" w:rsidRPr="00492C04">
              <w:rPr>
                <w:rFonts w:asciiTheme="minorHAnsi" w:hAnsiTheme="minorHAnsi"/>
                <w:i/>
                <w:color w:val="000000" w:themeColor="text1"/>
                <w:sz w:val="20"/>
                <w:szCs w:val="20"/>
              </w:rPr>
              <w:t>nako vjerojatan</w:t>
            </w:r>
            <w:r w:rsidR="0063161C" w:rsidRPr="00492C04">
              <w:rPr>
                <w:rFonts w:asciiTheme="minorHAnsi" w:hAnsiTheme="minorHAnsi"/>
                <w:color w:val="000000" w:themeColor="text1"/>
                <w:sz w:val="20"/>
                <w:szCs w:val="20"/>
              </w:rPr>
              <w:t xml:space="preserve"> i </w:t>
            </w:r>
            <w:r w:rsidR="0063161C" w:rsidRPr="00492C04">
              <w:rPr>
                <w:rFonts w:asciiTheme="minorHAnsi" w:hAnsiTheme="minorHAnsi"/>
                <w:i/>
                <w:color w:val="000000" w:themeColor="text1"/>
                <w:sz w:val="20"/>
                <w:szCs w:val="20"/>
              </w:rPr>
              <w:t>vjerojatniji</w:t>
            </w:r>
            <w:r w:rsidR="0063161C" w:rsidRPr="00492C04">
              <w:rPr>
                <w:rFonts w:asciiTheme="minorHAnsi" w:hAnsiTheme="minorHAnsi"/>
                <w:color w:val="000000" w:themeColor="text1"/>
                <w:sz w:val="20"/>
                <w:szCs w:val="20"/>
              </w:rPr>
              <w:t>)</w:t>
            </w:r>
          </w:p>
        </w:tc>
        <w:tc>
          <w:tcPr>
            <w:tcW w:w="1985" w:type="dxa"/>
            <w:shd w:val="clear" w:color="auto" w:fill="99CCFF"/>
            <w:tcMar>
              <w:top w:w="58" w:type="dxa"/>
              <w:left w:w="58" w:type="dxa"/>
              <w:bottom w:w="58" w:type="dxa"/>
              <w:right w:w="57" w:type="dxa"/>
            </w:tcMar>
          </w:tcPr>
          <w:p w14:paraId="68E32A12" w14:textId="10D974C9" w:rsidR="00E74522" w:rsidRPr="00492C04" w:rsidRDefault="00176BFB"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povezuje </w:t>
            </w:r>
            <w:r w:rsidR="00E74522" w:rsidRPr="00492C04">
              <w:rPr>
                <w:rFonts w:asciiTheme="minorHAnsi" w:hAnsiTheme="minorHAnsi"/>
                <w:color w:val="000000" w:themeColor="text1"/>
                <w:sz w:val="20"/>
                <w:szCs w:val="20"/>
              </w:rPr>
              <w:t xml:space="preserve">vjerojatnost ishoda </w:t>
            </w:r>
            <w:r w:rsidR="0063161C" w:rsidRPr="00492C04">
              <w:rPr>
                <w:rFonts w:asciiTheme="minorHAnsi" w:hAnsiTheme="minorHAnsi"/>
                <w:color w:val="000000" w:themeColor="text1"/>
                <w:sz w:val="20"/>
                <w:szCs w:val="20"/>
              </w:rPr>
              <w:t>(</w:t>
            </w:r>
            <w:r w:rsidR="0063161C" w:rsidRPr="00492C04">
              <w:rPr>
                <w:rFonts w:asciiTheme="minorHAnsi" w:hAnsiTheme="minorHAnsi"/>
                <w:i/>
                <w:color w:val="000000" w:themeColor="text1"/>
                <w:sz w:val="20"/>
                <w:szCs w:val="20"/>
              </w:rPr>
              <w:t>manje vjerojatan</w:t>
            </w:r>
            <w:r w:rsidR="0063161C" w:rsidRPr="00492C04">
              <w:rPr>
                <w:rFonts w:asciiTheme="minorHAnsi" w:hAnsiTheme="minorHAnsi"/>
                <w:color w:val="000000" w:themeColor="text1"/>
                <w:sz w:val="20"/>
                <w:szCs w:val="20"/>
              </w:rPr>
              <w:t xml:space="preserve">, </w:t>
            </w:r>
            <w:r w:rsidR="0063161C" w:rsidRPr="00492C04">
              <w:rPr>
                <w:rFonts w:asciiTheme="minorHAnsi" w:hAnsiTheme="minorHAnsi"/>
                <w:i/>
                <w:color w:val="000000" w:themeColor="text1"/>
                <w:sz w:val="20"/>
                <w:szCs w:val="20"/>
              </w:rPr>
              <w:t>jednako vjerojatan</w:t>
            </w:r>
            <w:r w:rsidR="0063161C" w:rsidRPr="00492C04">
              <w:rPr>
                <w:rFonts w:asciiTheme="minorHAnsi" w:hAnsiTheme="minorHAnsi"/>
                <w:color w:val="000000" w:themeColor="text1"/>
                <w:sz w:val="20"/>
                <w:szCs w:val="20"/>
              </w:rPr>
              <w:t xml:space="preserve"> i </w:t>
            </w:r>
            <w:r w:rsidR="0063161C" w:rsidRPr="00492C04">
              <w:rPr>
                <w:rFonts w:asciiTheme="minorHAnsi" w:hAnsiTheme="minorHAnsi"/>
                <w:i/>
                <w:color w:val="000000" w:themeColor="text1"/>
                <w:sz w:val="20"/>
                <w:szCs w:val="20"/>
              </w:rPr>
              <w:t>vjerojatniji</w:t>
            </w:r>
            <w:r w:rsidR="0063161C" w:rsidRPr="00492C04">
              <w:rPr>
                <w:rFonts w:asciiTheme="minorHAnsi" w:hAnsiTheme="minorHAnsi"/>
                <w:color w:val="000000" w:themeColor="text1"/>
                <w:sz w:val="20"/>
                <w:szCs w:val="20"/>
              </w:rPr>
              <w:t>)</w:t>
            </w:r>
          </w:p>
        </w:tc>
        <w:tc>
          <w:tcPr>
            <w:tcW w:w="1961" w:type="dxa"/>
            <w:shd w:val="clear" w:color="auto" w:fill="99CCFF"/>
            <w:tcMar>
              <w:top w:w="58" w:type="dxa"/>
              <w:left w:w="58" w:type="dxa"/>
              <w:bottom w:w="58" w:type="dxa"/>
              <w:right w:w="57" w:type="dxa"/>
            </w:tcMar>
          </w:tcPr>
          <w:p w14:paraId="6DD1D259" w14:textId="6F1BF52E"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1.b</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koristi se </w:t>
            </w:r>
            <w:r w:rsidR="00E74522" w:rsidRPr="00492C04">
              <w:rPr>
                <w:rFonts w:asciiTheme="minorHAnsi" w:hAnsiTheme="minorHAnsi"/>
                <w:color w:val="000000" w:themeColor="text1"/>
                <w:sz w:val="20"/>
                <w:szCs w:val="20"/>
              </w:rPr>
              <w:t>smisleno rječnik</w:t>
            </w:r>
            <w:r w:rsidR="00156D5A" w:rsidRPr="00492C04">
              <w:rPr>
                <w:rFonts w:asciiTheme="minorHAnsi" w:hAnsiTheme="minorHAnsi"/>
                <w:color w:val="000000" w:themeColor="text1"/>
                <w:sz w:val="20"/>
                <w:szCs w:val="20"/>
              </w:rPr>
              <w:t>om</w:t>
            </w:r>
            <w:r w:rsidR="00E74522" w:rsidRPr="00492C04">
              <w:rPr>
                <w:rFonts w:asciiTheme="minorHAnsi" w:hAnsiTheme="minorHAnsi"/>
                <w:color w:val="000000" w:themeColor="text1"/>
                <w:sz w:val="20"/>
                <w:szCs w:val="20"/>
              </w:rPr>
              <w:t xml:space="preserve"> vjerojatnosti u kontekstu problema</w:t>
            </w:r>
          </w:p>
          <w:p w14:paraId="257F8A0F" w14:textId="0214E6C6"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1.c</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uspoređuje</w:t>
            </w:r>
            <w:r w:rsidR="00E74522" w:rsidRPr="00492C04">
              <w:rPr>
                <w:rFonts w:asciiTheme="minorHAnsi" w:hAnsiTheme="minorHAnsi"/>
                <w:color w:val="000000" w:themeColor="text1"/>
                <w:sz w:val="20"/>
                <w:szCs w:val="20"/>
              </w:rPr>
              <w:t xml:space="preserve"> pokusne podatke i teorijske vjerojatnosti</w:t>
            </w:r>
          </w:p>
          <w:p w14:paraId="28E02051" w14:textId="593CA466"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1.d</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pokazuje da se ponavljanjem pokusa ne mora dobiti isti ishod</w:t>
            </w:r>
          </w:p>
          <w:p w14:paraId="3944861D" w14:textId="7C6FA034" w:rsidR="00E74522" w:rsidRPr="00492C04" w:rsidRDefault="00176BFB"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1.e</w:t>
            </w:r>
            <w:r w:rsidR="00E74522" w:rsidRPr="00492C04">
              <w:rPr>
                <w:rFonts w:asciiTheme="minorHAnsi" w:hAnsiTheme="minorHAnsi"/>
                <w:color w:val="000000" w:themeColor="text1"/>
                <w:sz w:val="20"/>
                <w:szCs w:val="20"/>
              </w:rPr>
              <w:t xml:space="preserve"> </w:t>
            </w:r>
            <w:r w:rsidR="00156D5A" w:rsidRPr="00492C04">
              <w:rPr>
                <w:rFonts w:asciiTheme="minorHAnsi" w:hAnsiTheme="minorHAnsi"/>
                <w:color w:val="000000" w:themeColor="text1"/>
                <w:sz w:val="20"/>
                <w:szCs w:val="20"/>
              </w:rPr>
              <w:t xml:space="preserve">zaključuje </w:t>
            </w:r>
            <w:r w:rsidR="00E74522" w:rsidRPr="00492C04">
              <w:rPr>
                <w:rFonts w:asciiTheme="minorHAnsi" w:hAnsiTheme="minorHAnsi"/>
                <w:color w:val="000000" w:themeColor="text1"/>
                <w:sz w:val="20"/>
                <w:szCs w:val="20"/>
              </w:rPr>
              <w:t>da se ishod slučajn</w:t>
            </w:r>
            <w:r w:rsidR="00156D5A" w:rsidRPr="00492C04">
              <w:rPr>
                <w:rFonts w:asciiTheme="minorHAnsi" w:hAnsiTheme="minorHAnsi"/>
                <w:color w:val="000000" w:themeColor="text1"/>
                <w:sz w:val="20"/>
                <w:szCs w:val="20"/>
              </w:rPr>
              <w:t>ih događaja ne može predvidjeti</w:t>
            </w:r>
          </w:p>
        </w:tc>
        <w:tc>
          <w:tcPr>
            <w:tcW w:w="2023" w:type="dxa"/>
            <w:shd w:val="clear" w:color="auto" w:fill="99CCFF"/>
            <w:tcMar>
              <w:top w:w="58" w:type="dxa"/>
              <w:left w:w="58" w:type="dxa"/>
              <w:bottom w:w="58" w:type="dxa"/>
              <w:right w:w="57" w:type="dxa"/>
            </w:tcMar>
          </w:tcPr>
          <w:p w14:paraId="14D9D357" w14:textId="30FDDC20"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1.b</w:t>
            </w:r>
            <w:r w:rsidR="004602D8" w:rsidRPr="00492C04">
              <w:rPr>
                <w:rFonts w:asciiTheme="minorHAnsi" w:hAnsiTheme="minorHAnsi"/>
                <w:color w:val="000000" w:themeColor="text1"/>
                <w:sz w:val="20"/>
                <w:szCs w:val="20"/>
              </w:rPr>
              <w:t xml:space="preserve"> procjenjuje </w:t>
            </w:r>
            <w:r w:rsidR="00E74522" w:rsidRPr="00492C04">
              <w:rPr>
                <w:rFonts w:asciiTheme="minorHAnsi" w:hAnsiTheme="minorHAnsi"/>
                <w:color w:val="000000" w:themeColor="text1"/>
                <w:sz w:val="20"/>
                <w:szCs w:val="20"/>
              </w:rPr>
              <w:t xml:space="preserve">ovisne i neovisne događaje i primjenjuje rječnik vjerojatnosti prema kontekstu problema </w:t>
            </w:r>
          </w:p>
          <w:p w14:paraId="038D6B0E" w14:textId="7A2EDB50" w:rsidR="00E74522" w:rsidRPr="00492C04" w:rsidRDefault="00176BFB" w:rsidP="00E74522">
            <w:pPr>
              <w:spacing w:after="0" w:line="240" w:lineRule="auto"/>
              <w:ind w:left="114" w:hanging="114"/>
              <w:rPr>
                <w:rFonts w:asciiTheme="minorHAnsi" w:hAnsiTheme="minorHAnsi"/>
                <w:color w:val="000000" w:themeColor="text1"/>
                <w:sz w:val="19"/>
                <w:szCs w:val="19"/>
              </w:rPr>
            </w:pPr>
            <w:r w:rsidRPr="00492C04">
              <w:rPr>
                <w:rFonts w:asciiTheme="minorHAnsi" w:hAnsiTheme="minorHAnsi"/>
                <w:color w:val="000000" w:themeColor="text1"/>
                <w:sz w:val="19"/>
                <w:szCs w:val="19"/>
              </w:rPr>
              <w:t>1.c</w:t>
            </w:r>
            <w:r w:rsidR="00E74522" w:rsidRPr="00492C04">
              <w:rPr>
                <w:rFonts w:asciiTheme="minorHAnsi" w:hAnsiTheme="minorHAnsi"/>
                <w:color w:val="000000" w:themeColor="text1"/>
                <w:sz w:val="19"/>
                <w:szCs w:val="19"/>
              </w:rPr>
              <w:t xml:space="preserve"> </w:t>
            </w:r>
            <w:r w:rsidR="004602D8" w:rsidRPr="00492C04">
              <w:rPr>
                <w:rFonts w:asciiTheme="minorHAnsi" w:hAnsiTheme="minorHAnsi"/>
                <w:color w:val="000000" w:themeColor="text1"/>
                <w:sz w:val="19"/>
                <w:szCs w:val="19"/>
              </w:rPr>
              <w:t xml:space="preserve">povezuje </w:t>
            </w:r>
            <w:r w:rsidR="00E74522" w:rsidRPr="00492C04">
              <w:rPr>
                <w:rFonts w:asciiTheme="minorHAnsi" w:hAnsiTheme="minorHAnsi"/>
                <w:color w:val="000000" w:themeColor="text1"/>
                <w:sz w:val="19"/>
                <w:szCs w:val="19"/>
              </w:rPr>
              <w:t xml:space="preserve">pokusne podatke i teorijske </w:t>
            </w:r>
            <w:r w:rsidR="004602D8" w:rsidRPr="00492C04">
              <w:rPr>
                <w:rFonts w:asciiTheme="minorHAnsi" w:hAnsiTheme="minorHAnsi"/>
                <w:color w:val="000000" w:themeColor="text1"/>
                <w:sz w:val="20"/>
                <w:szCs w:val="20"/>
              </w:rPr>
              <w:t>vjerojatnosti</w:t>
            </w:r>
          </w:p>
          <w:p w14:paraId="63509F46" w14:textId="0F3F4DCE" w:rsidR="00E74522" w:rsidRPr="00492C04" w:rsidRDefault="00176BFB" w:rsidP="00E74522">
            <w:pPr>
              <w:spacing w:after="0" w:line="240" w:lineRule="auto"/>
              <w:ind w:left="114" w:hanging="114"/>
              <w:rPr>
                <w:rFonts w:asciiTheme="minorHAnsi" w:hAnsiTheme="minorHAnsi"/>
                <w:color w:val="000000" w:themeColor="text1"/>
                <w:sz w:val="19"/>
                <w:szCs w:val="19"/>
              </w:rPr>
            </w:pPr>
            <w:r w:rsidRPr="00492C04">
              <w:rPr>
                <w:rFonts w:asciiTheme="minorHAnsi" w:hAnsiTheme="minorHAnsi"/>
                <w:color w:val="000000" w:themeColor="text1"/>
                <w:sz w:val="19"/>
                <w:szCs w:val="19"/>
              </w:rPr>
              <w:t>1.d</w:t>
            </w:r>
            <w:r w:rsidR="00E74522" w:rsidRPr="00492C04">
              <w:rPr>
                <w:rFonts w:asciiTheme="minorHAnsi" w:hAnsiTheme="minorHAnsi"/>
                <w:color w:val="000000" w:themeColor="text1"/>
                <w:sz w:val="19"/>
                <w:szCs w:val="19"/>
              </w:rPr>
              <w:t xml:space="preserve"> </w:t>
            </w:r>
            <w:r w:rsidR="004602D8" w:rsidRPr="00492C04">
              <w:rPr>
                <w:rFonts w:asciiTheme="minorHAnsi" w:hAnsiTheme="minorHAnsi"/>
                <w:color w:val="000000" w:themeColor="text1"/>
                <w:sz w:val="19"/>
                <w:szCs w:val="19"/>
              </w:rPr>
              <w:t xml:space="preserve">procjenjuje </w:t>
            </w:r>
            <w:r w:rsidR="00E74522" w:rsidRPr="00492C04">
              <w:rPr>
                <w:rFonts w:asciiTheme="minorHAnsi" w:hAnsiTheme="minorHAnsi"/>
                <w:color w:val="000000" w:themeColor="text1"/>
                <w:sz w:val="19"/>
                <w:szCs w:val="19"/>
              </w:rPr>
              <w:t>da se ponavljanjem pokusa ne</w:t>
            </w:r>
            <w:r w:rsidR="004602D8" w:rsidRPr="00492C04">
              <w:rPr>
                <w:rFonts w:asciiTheme="minorHAnsi" w:hAnsiTheme="minorHAnsi"/>
                <w:color w:val="000000" w:themeColor="text1"/>
                <w:sz w:val="19"/>
                <w:szCs w:val="19"/>
              </w:rPr>
              <w:t xml:space="preserve"> mora dobiti isti ishod</w:t>
            </w:r>
          </w:p>
          <w:p w14:paraId="26FB1A32" w14:textId="241B4B5E" w:rsidR="00E74522" w:rsidRPr="00492C04" w:rsidRDefault="00176BFB" w:rsidP="004602D8">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19"/>
                <w:szCs w:val="19"/>
              </w:rPr>
              <w:t>1.e</w:t>
            </w:r>
            <w:r w:rsidR="00E74522" w:rsidRPr="00492C04">
              <w:rPr>
                <w:rFonts w:asciiTheme="minorHAnsi" w:hAnsiTheme="minorHAnsi"/>
                <w:color w:val="000000" w:themeColor="text1"/>
                <w:sz w:val="19"/>
                <w:szCs w:val="19"/>
              </w:rPr>
              <w:t xml:space="preserve"> </w:t>
            </w:r>
            <w:r w:rsidR="004602D8" w:rsidRPr="00492C04">
              <w:rPr>
                <w:rFonts w:asciiTheme="minorHAnsi" w:hAnsiTheme="minorHAnsi"/>
                <w:color w:val="000000" w:themeColor="text1"/>
                <w:sz w:val="19"/>
                <w:szCs w:val="19"/>
              </w:rPr>
              <w:t xml:space="preserve">prosuđuje </w:t>
            </w:r>
            <w:r w:rsidR="00E74522" w:rsidRPr="00492C04">
              <w:rPr>
                <w:rFonts w:asciiTheme="minorHAnsi" w:hAnsiTheme="minorHAnsi"/>
                <w:color w:val="000000" w:themeColor="text1"/>
                <w:sz w:val="19"/>
                <w:szCs w:val="19"/>
              </w:rPr>
              <w:t xml:space="preserve">da povećanje broja ponavljanja pokusa općenito vodi k boljoj procjeni </w:t>
            </w:r>
            <w:r w:rsidR="00E74522" w:rsidRPr="00492C04">
              <w:rPr>
                <w:rFonts w:asciiTheme="minorHAnsi" w:hAnsiTheme="minorHAnsi"/>
                <w:color w:val="000000" w:themeColor="text1"/>
                <w:sz w:val="20"/>
                <w:szCs w:val="20"/>
              </w:rPr>
              <w:t>vjerojatnosti</w:t>
            </w:r>
          </w:p>
        </w:tc>
      </w:tr>
      <w:tr w:rsidR="00E74522" w:rsidRPr="00492C04" w14:paraId="2814C383" w14:textId="77777777" w:rsidTr="008E0524">
        <w:trPr>
          <w:trHeight w:val="1495"/>
          <w:jc w:val="center"/>
        </w:trPr>
        <w:tc>
          <w:tcPr>
            <w:tcW w:w="1985" w:type="dxa"/>
            <w:gridSpan w:val="2"/>
            <w:shd w:val="clear" w:color="auto" w:fill="99CCFF"/>
            <w:tcMar>
              <w:top w:w="58" w:type="dxa"/>
              <w:left w:w="58" w:type="dxa"/>
              <w:bottom w:w="58" w:type="dxa"/>
              <w:right w:w="57" w:type="dxa"/>
            </w:tcMar>
          </w:tcPr>
          <w:p w14:paraId="5795B428" w14:textId="27502975"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određuje  </w:t>
            </w:r>
            <w:r w:rsidR="00E74522" w:rsidRPr="00492C04">
              <w:rPr>
                <w:rFonts w:asciiTheme="minorHAnsi" w:hAnsiTheme="minorHAnsi"/>
                <w:color w:val="000000" w:themeColor="text1"/>
                <w:sz w:val="20"/>
                <w:szCs w:val="20"/>
              </w:rPr>
              <w:t>rasporede različitih elemenata nekog sk</w:t>
            </w:r>
            <w:r w:rsidR="0063161C" w:rsidRPr="00492C04">
              <w:rPr>
                <w:rFonts w:asciiTheme="minorHAnsi" w:hAnsiTheme="minorHAnsi"/>
                <w:color w:val="000000" w:themeColor="text1"/>
                <w:sz w:val="20"/>
                <w:szCs w:val="20"/>
              </w:rPr>
              <w:t>upa u kojima je poredak bitan</w:t>
            </w:r>
          </w:p>
          <w:p w14:paraId="252D56BF" w14:textId="77777777" w:rsidR="00E74522" w:rsidRPr="00492C04" w:rsidRDefault="00E74522" w:rsidP="00E74522">
            <w:pPr>
              <w:spacing w:after="0" w:line="240" w:lineRule="auto"/>
              <w:ind w:left="114" w:hanging="114"/>
              <w:rPr>
                <w:rFonts w:asciiTheme="minorHAnsi" w:hAnsiTheme="minorHAnsi"/>
                <w:b/>
                <w:bCs/>
                <w:sz w:val="20"/>
                <w:szCs w:val="20"/>
              </w:rPr>
            </w:pPr>
          </w:p>
        </w:tc>
        <w:tc>
          <w:tcPr>
            <w:tcW w:w="1984" w:type="dxa"/>
            <w:vMerge w:val="restart"/>
            <w:shd w:val="clear" w:color="auto" w:fill="99CCFF"/>
            <w:tcMar>
              <w:top w:w="58" w:type="dxa"/>
              <w:left w:w="58" w:type="dxa"/>
              <w:bottom w:w="58" w:type="dxa"/>
              <w:right w:w="57" w:type="dxa"/>
            </w:tcMar>
          </w:tcPr>
          <w:p w14:paraId="5765ACA9" w14:textId="1651643F"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63161C" w:rsidRPr="00492C04">
              <w:rPr>
                <w:rFonts w:asciiTheme="minorHAnsi" w:hAnsiTheme="minorHAnsi"/>
                <w:color w:val="000000" w:themeColor="text1"/>
                <w:sz w:val="20"/>
                <w:szCs w:val="20"/>
              </w:rPr>
              <w:t xml:space="preserve">određuje </w:t>
            </w:r>
            <w:r w:rsidR="00E74522" w:rsidRPr="00492C04">
              <w:rPr>
                <w:rFonts w:asciiTheme="minorHAnsi" w:hAnsiTheme="minorHAnsi"/>
                <w:color w:val="000000" w:themeColor="text1"/>
                <w:sz w:val="20"/>
                <w:szCs w:val="20"/>
              </w:rPr>
              <w:t xml:space="preserve">i zapisuje rasporede različitih elemenata nekog </w:t>
            </w:r>
            <w:r w:rsidR="0063161C" w:rsidRPr="00492C04">
              <w:rPr>
                <w:rFonts w:asciiTheme="minorHAnsi" w:hAnsiTheme="minorHAnsi"/>
                <w:color w:val="000000" w:themeColor="text1"/>
                <w:sz w:val="20"/>
                <w:szCs w:val="20"/>
              </w:rPr>
              <w:t>skupa u kojima je poredak bitan</w:t>
            </w:r>
          </w:p>
          <w:p w14:paraId="729DAFF9" w14:textId="6BE65243" w:rsidR="00E74522" w:rsidRPr="00492C04" w:rsidRDefault="00176BFB" w:rsidP="0063161C">
            <w:pPr>
              <w:spacing w:after="0" w:line="240" w:lineRule="auto"/>
              <w:ind w:left="114" w:hanging="114"/>
              <w:rPr>
                <w:rFonts w:asciiTheme="minorHAnsi" w:hAnsiTheme="minorHAnsi"/>
                <w:b/>
                <w:bCs/>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primjenjuje pojmove:</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moguć</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nemoguć</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siguran</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slučajan</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i </w:t>
            </w:r>
            <w:r w:rsidR="00E74522" w:rsidRPr="00492C04">
              <w:rPr>
                <w:rFonts w:asciiTheme="minorHAnsi" w:hAnsiTheme="minorHAnsi"/>
                <w:color w:val="000000" w:themeColor="text1"/>
                <w:sz w:val="20"/>
                <w:szCs w:val="20"/>
              </w:rPr>
              <w:t>sl.</w:t>
            </w:r>
          </w:p>
        </w:tc>
        <w:tc>
          <w:tcPr>
            <w:tcW w:w="1985" w:type="dxa"/>
            <w:vMerge w:val="restart"/>
            <w:shd w:val="clear" w:color="auto" w:fill="99CCFF"/>
            <w:tcMar>
              <w:top w:w="58" w:type="dxa"/>
              <w:left w:w="58" w:type="dxa"/>
              <w:bottom w:w="58" w:type="dxa"/>
              <w:right w:w="57" w:type="dxa"/>
            </w:tcMar>
          </w:tcPr>
          <w:p w14:paraId="2674E8D5" w14:textId="40AECF5E"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određuje</w:t>
            </w:r>
            <w:r w:rsidR="00E74522" w:rsidRPr="00492C04">
              <w:rPr>
                <w:rFonts w:asciiTheme="minorHAnsi" w:hAnsiTheme="minorHAnsi"/>
                <w:color w:val="000000" w:themeColor="text1"/>
                <w:sz w:val="20"/>
                <w:szCs w:val="20"/>
              </w:rPr>
              <w:t>, zapisuje i tumači  ko</w:t>
            </w:r>
            <w:r w:rsidR="0063161C" w:rsidRPr="00492C04">
              <w:rPr>
                <w:rFonts w:asciiTheme="minorHAnsi" w:hAnsiTheme="minorHAnsi"/>
                <w:color w:val="000000" w:themeColor="text1"/>
                <w:sz w:val="20"/>
                <w:szCs w:val="20"/>
              </w:rPr>
              <w:t>mbinacije elemenata nekoga skupa</w:t>
            </w:r>
          </w:p>
          <w:p w14:paraId="6E14F324" w14:textId="40C6B6AB"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primjenjuje pojmove:</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događaj</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moguć</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nemoguć</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siguran</w:t>
            </w:r>
            <w:r w:rsidR="00E74522" w:rsidRPr="00492C04">
              <w:rPr>
                <w:rFonts w:asciiTheme="minorHAnsi" w:hAnsiTheme="minorHAnsi"/>
                <w:color w:val="000000" w:themeColor="text1"/>
                <w:sz w:val="20"/>
                <w:szCs w:val="20"/>
              </w:rPr>
              <w:t xml:space="preserve">, slučajan, </w:t>
            </w:r>
            <w:r w:rsidR="00E74522" w:rsidRPr="00492C04">
              <w:rPr>
                <w:rFonts w:asciiTheme="minorHAnsi" w:hAnsiTheme="minorHAnsi"/>
                <w:i/>
                <w:color w:val="000000" w:themeColor="text1"/>
                <w:sz w:val="20"/>
                <w:szCs w:val="20"/>
              </w:rPr>
              <w:t>nasumi</w:t>
            </w:r>
            <w:r w:rsidR="0063161C" w:rsidRPr="00492C04">
              <w:rPr>
                <w:rFonts w:asciiTheme="minorHAnsi" w:hAnsiTheme="minorHAnsi"/>
                <w:i/>
                <w:color w:val="000000" w:themeColor="text1"/>
                <w:sz w:val="20"/>
                <w:szCs w:val="20"/>
              </w:rPr>
              <w:t>ce</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vjerojatan</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i/>
                <w:color w:val="000000" w:themeColor="text1"/>
                <w:sz w:val="20"/>
                <w:szCs w:val="20"/>
              </w:rPr>
              <w:t>prilika</w:t>
            </w:r>
            <w:r w:rsidR="0063161C" w:rsidRPr="00492C04">
              <w:rPr>
                <w:rFonts w:asciiTheme="minorHAnsi" w:hAnsiTheme="minorHAnsi"/>
                <w:color w:val="000000" w:themeColor="text1"/>
                <w:sz w:val="20"/>
                <w:szCs w:val="20"/>
              </w:rPr>
              <w:t xml:space="preserve"> i</w:t>
            </w:r>
            <w:r w:rsidR="00E74522" w:rsidRPr="00492C04">
              <w:rPr>
                <w:rFonts w:asciiTheme="minorHAnsi" w:hAnsiTheme="minorHAnsi"/>
                <w:color w:val="000000" w:themeColor="text1"/>
                <w:sz w:val="20"/>
                <w:szCs w:val="20"/>
              </w:rPr>
              <w:t xml:space="preserve"> sl. kako bi proc</w:t>
            </w:r>
            <w:r w:rsidR="0063161C" w:rsidRPr="00492C04">
              <w:rPr>
                <w:rFonts w:asciiTheme="minorHAnsi" w:hAnsiTheme="minorHAnsi"/>
                <w:color w:val="000000" w:themeColor="text1"/>
                <w:sz w:val="20"/>
                <w:szCs w:val="20"/>
              </w:rPr>
              <w:t>ijenio  i/ili predvidio događaj</w:t>
            </w:r>
          </w:p>
          <w:p w14:paraId="34C09C06" w14:textId="2B28A4D0" w:rsidR="00E74522" w:rsidRPr="00492C04" w:rsidRDefault="00176BFB"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2.c</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određuje </w:t>
            </w:r>
            <w:r w:rsidR="00E74522" w:rsidRPr="00492C04">
              <w:rPr>
                <w:rFonts w:asciiTheme="minorHAnsi" w:hAnsiTheme="minorHAnsi"/>
                <w:color w:val="000000" w:themeColor="text1"/>
                <w:sz w:val="20"/>
                <w:szCs w:val="20"/>
              </w:rPr>
              <w:t>mogućnosti pojavljivanja nekog događaja u igri (</w:t>
            </w:r>
            <w:r w:rsidR="0063161C" w:rsidRPr="00492C04">
              <w:rPr>
                <w:rFonts w:asciiTheme="minorHAnsi" w:hAnsiTheme="minorHAnsi"/>
                <w:color w:val="000000" w:themeColor="text1"/>
                <w:sz w:val="20"/>
                <w:szCs w:val="20"/>
              </w:rPr>
              <w:t>bacanje novčića, kockice i sl.)</w:t>
            </w:r>
          </w:p>
        </w:tc>
        <w:tc>
          <w:tcPr>
            <w:tcW w:w="1961" w:type="dxa"/>
            <w:vMerge w:val="restart"/>
            <w:shd w:val="clear" w:color="auto" w:fill="99CCFF"/>
            <w:tcMar>
              <w:top w:w="58" w:type="dxa"/>
              <w:left w:w="58" w:type="dxa"/>
              <w:bottom w:w="58" w:type="dxa"/>
              <w:right w:w="57" w:type="dxa"/>
            </w:tcMar>
          </w:tcPr>
          <w:p w14:paraId="5C2E540A" w14:textId="0EA612F4"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156D5A" w:rsidRPr="00492C04">
              <w:rPr>
                <w:rFonts w:asciiTheme="minorHAnsi" w:hAnsiTheme="minorHAnsi"/>
                <w:color w:val="000000" w:themeColor="text1"/>
                <w:sz w:val="19"/>
                <w:szCs w:val="19"/>
              </w:rPr>
              <w:t xml:space="preserve">prikazuje  </w:t>
            </w:r>
            <w:r w:rsidR="00E74522" w:rsidRPr="00492C04">
              <w:rPr>
                <w:rFonts w:asciiTheme="minorHAnsi" w:hAnsiTheme="minorHAnsi"/>
                <w:color w:val="000000" w:themeColor="text1"/>
                <w:sz w:val="19"/>
                <w:szCs w:val="19"/>
              </w:rPr>
              <w:t>i tumači kombinacije i rasporede elemenata nekog</w:t>
            </w:r>
            <w:r w:rsidR="005070A7" w:rsidRPr="00492C04">
              <w:rPr>
                <w:rFonts w:asciiTheme="minorHAnsi" w:hAnsiTheme="minorHAnsi"/>
                <w:color w:val="000000" w:themeColor="text1"/>
                <w:sz w:val="19"/>
                <w:szCs w:val="19"/>
              </w:rPr>
              <w:t>a skupa</w:t>
            </w:r>
          </w:p>
          <w:p w14:paraId="785AF6DF" w14:textId="2D688F7D"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5070A7" w:rsidRPr="00492C04">
              <w:rPr>
                <w:rFonts w:asciiTheme="minorHAnsi" w:hAnsiTheme="minorHAnsi"/>
                <w:color w:val="000000" w:themeColor="text1"/>
                <w:sz w:val="20"/>
                <w:szCs w:val="20"/>
              </w:rPr>
              <w:t>primjenjuje pojmove:</w:t>
            </w:r>
            <w:r w:rsidR="00E74522" w:rsidRPr="00492C04">
              <w:rPr>
                <w:rFonts w:asciiTheme="minorHAnsi" w:hAnsiTheme="minorHAnsi"/>
                <w:color w:val="000000" w:themeColor="text1"/>
                <w:sz w:val="20"/>
                <w:szCs w:val="20"/>
              </w:rPr>
              <w:t xml:space="preserve"> </w:t>
            </w:r>
            <w:r w:rsidR="005070A7" w:rsidRPr="00492C04">
              <w:rPr>
                <w:rFonts w:asciiTheme="minorHAnsi" w:hAnsiTheme="minorHAnsi"/>
                <w:i/>
                <w:color w:val="000000" w:themeColor="text1"/>
                <w:sz w:val="20"/>
                <w:szCs w:val="20"/>
              </w:rPr>
              <w:t>događaj</w:t>
            </w:r>
            <w:r w:rsidR="005070A7" w:rsidRPr="00492C04">
              <w:rPr>
                <w:rFonts w:asciiTheme="minorHAnsi" w:hAnsiTheme="minorHAnsi"/>
                <w:color w:val="000000" w:themeColor="text1"/>
                <w:sz w:val="20"/>
                <w:szCs w:val="20"/>
              </w:rPr>
              <w:t xml:space="preserve">, </w:t>
            </w:r>
            <w:r w:rsidR="005070A7" w:rsidRPr="00492C04">
              <w:rPr>
                <w:rFonts w:asciiTheme="minorHAnsi" w:hAnsiTheme="minorHAnsi"/>
                <w:i/>
                <w:color w:val="000000" w:themeColor="text1"/>
                <w:sz w:val="20"/>
                <w:szCs w:val="20"/>
              </w:rPr>
              <w:t>moguć</w:t>
            </w:r>
            <w:r w:rsidR="005070A7" w:rsidRPr="00492C04">
              <w:rPr>
                <w:rFonts w:asciiTheme="minorHAnsi" w:hAnsiTheme="minorHAnsi"/>
                <w:color w:val="000000" w:themeColor="text1"/>
                <w:sz w:val="20"/>
                <w:szCs w:val="20"/>
              </w:rPr>
              <w:t xml:space="preserve">, </w:t>
            </w:r>
            <w:r w:rsidR="005070A7" w:rsidRPr="00492C04">
              <w:rPr>
                <w:rFonts w:asciiTheme="minorHAnsi" w:hAnsiTheme="minorHAnsi"/>
                <w:i/>
                <w:color w:val="000000" w:themeColor="text1"/>
                <w:sz w:val="20"/>
                <w:szCs w:val="20"/>
              </w:rPr>
              <w:t>nemoguć</w:t>
            </w:r>
            <w:r w:rsidR="005070A7" w:rsidRPr="00492C04">
              <w:rPr>
                <w:rFonts w:asciiTheme="minorHAnsi" w:hAnsiTheme="minorHAnsi"/>
                <w:color w:val="000000" w:themeColor="text1"/>
                <w:sz w:val="20"/>
                <w:szCs w:val="20"/>
              </w:rPr>
              <w:t xml:space="preserve">, </w:t>
            </w:r>
            <w:r w:rsidR="005070A7" w:rsidRPr="00492C04">
              <w:rPr>
                <w:rFonts w:asciiTheme="minorHAnsi" w:hAnsiTheme="minorHAnsi"/>
                <w:i/>
                <w:color w:val="000000" w:themeColor="text1"/>
                <w:sz w:val="20"/>
                <w:szCs w:val="20"/>
              </w:rPr>
              <w:t>siguran</w:t>
            </w:r>
            <w:r w:rsidR="005070A7" w:rsidRPr="00492C04">
              <w:rPr>
                <w:rFonts w:asciiTheme="minorHAnsi" w:hAnsiTheme="minorHAnsi"/>
                <w:color w:val="000000" w:themeColor="text1"/>
                <w:sz w:val="20"/>
                <w:szCs w:val="20"/>
              </w:rPr>
              <w:t xml:space="preserve">, slučajan, </w:t>
            </w:r>
            <w:r w:rsidR="005070A7" w:rsidRPr="00492C04">
              <w:rPr>
                <w:rFonts w:asciiTheme="minorHAnsi" w:hAnsiTheme="minorHAnsi"/>
                <w:i/>
                <w:color w:val="000000" w:themeColor="text1"/>
                <w:sz w:val="20"/>
                <w:szCs w:val="20"/>
              </w:rPr>
              <w:t>nasumice</w:t>
            </w:r>
            <w:r w:rsidR="005070A7" w:rsidRPr="00492C04">
              <w:rPr>
                <w:rFonts w:asciiTheme="minorHAnsi" w:hAnsiTheme="minorHAnsi"/>
                <w:color w:val="000000" w:themeColor="text1"/>
                <w:sz w:val="20"/>
                <w:szCs w:val="20"/>
              </w:rPr>
              <w:t xml:space="preserve">, </w:t>
            </w:r>
            <w:r w:rsidR="005070A7" w:rsidRPr="00492C04">
              <w:rPr>
                <w:rFonts w:asciiTheme="minorHAnsi" w:hAnsiTheme="minorHAnsi"/>
                <w:i/>
                <w:color w:val="000000" w:themeColor="text1"/>
                <w:sz w:val="20"/>
                <w:szCs w:val="20"/>
              </w:rPr>
              <w:t>vjerojatan</w:t>
            </w:r>
            <w:r w:rsidR="005070A7" w:rsidRPr="00492C04">
              <w:rPr>
                <w:rFonts w:asciiTheme="minorHAnsi" w:hAnsiTheme="minorHAnsi"/>
                <w:color w:val="000000" w:themeColor="text1"/>
                <w:sz w:val="20"/>
                <w:szCs w:val="20"/>
              </w:rPr>
              <w:t xml:space="preserve">, </w:t>
            </w:r>
            <w:r w:rsidR="005070A7" w:rsidRPr="00492C04">
              <w:rPr>
                <w:rFonts w:asciiTheme="minorHAnsi" w:hAnsiTheme="minorHAnsi"/>
                <w:i/>
                <w:color w:val="000000" w:themeColor="text1"/>
                <w:sz w:val="20"/>
                <w:szCs w:val="20"/>
              </w:rPr>
              <w:t>prilika</w:t>
            </w:r>
            <w:r w:rsidR="005070A7" w:rsidRPr="00492C04">
              <w:rPr>
                <w:rFonts w:asciiTheme="minorHAnsi" w:hAnsiTheme="minorHAnsi"/>
                <w:color w:val="000000" w:themeColor="text1"/>
                <w:sz w:val="20"/>
                <w:szCs w:val="20"/>
              </w:rPr>
              <w:t xml:space="preserve"> i sl. </w:t>
            </w:r>
            <w:r w:rsidR="00E74522" w:rsidRPr="00492C04">
              <w:rPr>
                <w:rFonts w:asciiTheme="minorHAnsi" w:hAnsiTheme="minorHAnsi"/>
                <w:color w:val="000000" w:themeColor="text1"/>
                <w:sz w:val="20"/>
                <w:szCs w:val="20"/>
              </w:rPr>
              <w:t>kako bi procijenio  i/ili predvidi</w:t>
            </w:r>
            <w:r w:rsidR="005070A7" w:rsidRPr="00492C04">
              <w:rPr>
                <w:rFonts w:asciiTheme="minorHAnsi" w:hAnsiTheme="minorHAnsi"/>
                <w:color w:val="000000" w:themeColor="text1"/>
                <w:sz w:val="20"/>
                <w:szCs w:val="20"/>
              </w:rPr>
              <w:t>o događaj prema danoj situaciji</w:t>
            </w:r>
          </w:p>
          <w:p w14:paraId="54BDB0C9" w14:textId="55247E45" w:rsidR="00E74522" w:rsidRPr="00492C04" w:rsidRDefault="00176BFB"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2.c</w:t>
            </w:r>
            <w:r w:rsidR="00E74522" w:rsidRPr="00492C04">
              <w:rPr>
                <w:rFonts w:asciiTheme="minorHAnsi" w:hAnsiTheme="minorHAnsi"/>
                <w:color w:val="000000" w:themeColor="text1"/>
                <w:sz w:val="19"/>
                <w:szCs w:val="19"/>
              </w:rPr>
              <w:t xml:space="preserve"> </w:t>
            </w:r>
            <w:r w:rsidR="005070A7" w:rsidRPr="00492C04">
              <w:rPr>
                <w:rFonts w:asciiTheme="minorHAnsi" w:hAnsiTheme="minorHAnsi"/>
                <w:color w:val="000000" w:themeColor="text1"/>
                <w:sz w:val="19"/>
                <w:szCs w:val="19"/>
              </w:rPr>
              <w:t xml:space="preserve">procjenjuje </w:t>
            </w:r>
            <w:r w:rsidR="00E74522" w:rsidRPr="00492C04">
              <w:rPr>
                <w:rFonts w:asciiTheme="minorHAnsi" w:hAnsiTheme="minorHAnsi"/>
                <w:color w:val="000000" w:themeColor="text1"/>
                <w:sz w:val="19"/>
                <w:szCs w:val="19"/>
              </w:rPr>
              <w:t>mogućnosti pojavljivanja nekog događaja (bacanje novčića, kockice i sl.)</w:t>
            </w:r>
            <w:r w:rsidR="00E74522" w:rsidRPr="00492C04">
              <w:rPr>
                <w:rFonts w:asciiTheme="minorHAnsi" w:hAnsiTheme="minorHAnsi"/>
                <w:color w:val="000000" w:themeColor="text1"/>
                <w:sz w:val="18"/>
                <w:szCs w:val="20"/>
              </w:rPr>
              <w:t xml:space="preserve"> </w:t>
            </w:r>
          </w:p>
        </w:tc>
        <w:tc>
          <w:tcPr>
            <w:tcW w:w="2023" w:type="dxa"/>
            <w:vMerge w:val="restart"/>
            <w:shd w:val="clear" w:color="auto" w:fill="99CCFF"/>
            <w:tcMar>
              <w:top w:w="58" w:type="dxa"/>
              <w:left w:w="58" w:type="dxa"/>
              <w:bottom w:w="58" w:type="dxa"/>
              <w:right w:w="57" w:type="dxa"/>
            </w:tcMar>
          </w:tcPr>
          <w:p w14:paraId="0C33FEE4" w14:textId="096025FE"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 xml:space="preserve">2.a </w:t>
            </w:r>
            <w:r w:rsidR="004602D8" w:rsidRPr="00492C04">
              <w:rPr>
                <w:rFonts w:asciiTheme="minorHAnsi" w:hAnsiTheme="minorHAnsi"/>
                <w:color w:val="000000" w:themeColor="text1"/>
                <w:sz w:val="20"/>
                <w:szCs w:val="20"/>
              </w:rPr>
              <w:t xml:space="preserve">razmatra  </w:t>
            </w:r>
            <w:r w:rsidR="00E74522" w:rsidRPr="00492C04">
              <w:rPr>
                <w:rFonts w:asciiTheme="minorHAnsi" w:hAnsiTheme="minorHAnsi"/>
                <w:color w:val="000000" w:themeColor="text1"/>
                <w:sz w:val="20"/>
                <w:szCs w:val="20"/>
              </w:rPr>
              <w:t>i izračunava broj permutacija, varijacij</w:t>
            </w:r>
            <w:r w:rsidR="004602D8" w:rsidRPr="00492C04">
              <w:rPr>
                <w:rFonts w:asciiTheme="minorHAnsi" w:hAnsiTheme="minorHAnsi"/>
                <w:color w:val="000000" w:themeColor="text1"/>
                <w:sz w:val="20"/>
                <w:szCs w:val="20"/>
              </w:rPr>
              <w:t>a i kombinacija elemenata skupa</w:t>
            </w:r>
          </w:p>
          <w:p w14:paraId="41C62B92" w14:textId="300DB6C2" w:rsidR="00E74522" w:rsidRPr="00492C04" w:rsidRDefault="00176BFB" w:rsidP="00E74522">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4602D8" w:rsidRPr="00492C04">
              <w:rPr>
                <w:rFonts w:asciiTheme="minorHAnsi" w:hAnsiTheme="minorHAnsi"/>
                <w:color w:val="000000" w:themeColor="text1"/>
                <w:sz w:val="20"/>
                <w:szCs w:val="20"/>
              </w:rPr>
              <w:t>povezuje pojmove vjerojatnosti i kombinatorike</w:t>
            </w:r>
          </w:p>
          <w:p w14:paraId="6A826976" w14:textId="45494038" w:rsidR="00E74522" w:rsidRPr="00492C04" w:rsidRDefault="00E74522" w:rsidP="00E74522">
            <w:pPr>
              <w:spacing w:after="0" w:line="240" w:lineRule="auto"/>
              <w:ind w:left="114" w:right="56" w:hanging="114"/>
              <w:rPr>
                <w:rFonts w:asciiTheme="minorHAnsi" w:hAnsiTheme="minorHAnsi"/>
                <w:b/>
                <w:bCs/>
                <w:sz w:val="20"/>
                <w:szCs w:val="20"/>
              </w:rPr>
            </w:pPr>
            <w:r w:rsidRPr="00492C04">
              <w:rPr>
                <w:rFonts w:asciiTheme="minorHAnsi" w:hAnsiTheme="minorHAnsi"/>
                <w:color w:val="000000" w:themeColor="text1"/>
                <w:sz w:val="20"/>
                <w:szCs w:val="20"/>
              </w:rPr>
              <w:t xml:space="preserve"> </w:t>
            </w:r>
            <w:r w:rsidR="00176BFB" w:rsidRPr="00492C04">
              <w:rPr>
                <w:rFonts w:asciiTheme="minorHAnsi" w:hAnsiTheme="minorHAnsi"/>
                <w:color w:val="000000" w:themeColor="text1"/>
                <w:sz w:val="20"/>
                <w:szCs w:val="20"/>
              </w:rPr>
              <w:t>2.c</w:t>
            </w:r>
            <w:r w:rsidRPr="00492C04">
              <w:rPr>
                <w:rFonts w:asciiTheme="minorHAnsi" w:hAnsiTheme="minorHAnsi"/>
                <w:color w:val="000000" w:themeColor="text1"/>
                <w:sz w:val="20"/>
                <w:szCs w:val="20"/>
              </w:rPr>
              <w:t xml:space="preserve"> </w:t>
            </w:r>
            <w:r w:rsidR="004602D8" w:rsidRPr="00492C04">
              <w:rPr>
                <w:rFonts w:asciiTheme="minorHAnsi" w:hAnsiTheme="minorHAnsi"/>
                <w:color w:val="000000" w:themeColor="text1"/>
                <w:sz w:val="20"/>
                <w:szCs w:val="20"/>
              </w:rPr>
              <w:t xml:space="preserve">argumentira </w:t>
            </w:r>
            <w:r w:rsidRPr="00492C04">
              <w:rPr>
                <w:rFonts w:asciiTheme="minorHAnsi" w:hAnsiTheme="minorHAnsi"/>
                <w:color w:val="000000" w:themeColor="text1"/>
                <w:sz w:val="20"/>
                <w:szCs w:val="20"/>
              </w:rPr>
              <w:t>moguće ishode u okviru danog</w:t>
            </w:r>
            <w:r w:rsidR="004602D8" w:rsidRPr="00492C04">
              <w:rPr>
                <w:rFonts w:asciiTheme="minorHAnsi" w:hAnsiTheme="minorHAnsi"/>
                <w:color w:val="000000" w:themeColor="text1"/>
                <w:sz w:val="20"/>
                <w:szCs w:val="20"/>
              </w:rPr>
              <w:t>a</w:t>
            </w:r>
            <w:r w:rsidRPr="00492C04">
              <w:rPr>
                <w:rFonts w:asciiTheme="minorHAnsi" w:hAnsiTheme="minorHAnsi"/>
                <w:color w:val="000000" w:themeColor="text1"/>
                <w:sz w:val="20"/>
                <w:szCs w:val="20"/>
              </w:rPr>
              <w:t xml:space="preserve"> problema.</w:t>
            </w:r>
          </w:p>
        </w:tc>
      </w:tr>
      <w:tr w:rsidR="00E74522" w:rsidRPr="00492C04" w14:paraId="469A7BDE" w14:textId="77777777" w:rsidTr="008E0524">
        <w:trPr>
          <w:trHeight w:val="2907"/>
          <w:jc w:val="center"/>
        </w:trPr>
        <w:tc>
          <w:tcPr>
            <w:tcW w:w="1985" w:type="dxa"/>
            <w:gridSpan w:val="2"/>
            <w:shd w:val="clear" w:color="auto" w:fill="auto"/>
            <w:tcMar>
              <w:top w:w="58" w:type="dxa"/>
              <w:left w:w="58" w:type="dxa"/>
              <w:bottom w:w="58" w:type="dxa"/>
              <w:right w:w="57" w:type="dxa"/>
            </w:tcMar>
          </w:tcPr>
          <w:p w14:paraId="3F9D44CB" w14:textId="7A2049BB" w:rsidR="00E74522" w:rsidRPr="00492C04" w:rsidRDefault="00176BFB" w:rsidP="0063161C">
            <w:pPr>
              <w:spacing w:after="0" w:line="240" w:lineRule="auto"/>
              <w:ind w:left="114" w:hanging="114"/>
              <w:rPr>
                <w:rFonts w:asciiTheme="minorHAnsi" w:hAnsiTheme="minorHAnsi"/>
                <w:color w:val="000000" w:themeColor="text1"/>
                <w:sz w:val="20"/>
                <w:szCs w:val="20"/>
              </w:rPr>
            </w:pPr>
            <w:r w:rsidRPr="00492C04">
              <w:rPr>
                <w:rFonts w:asciiTheme="minorHAnsi" w:hAnsiTheme="minorHAnsi"/>
                <w:color w:val="000000" w:themeColor="text1"/>
                <w:sz w:val="20"/>
                <w:szCs w:val="20"/>
              </w:rPr>
              <w:t>2.b</w:t>
            </w:r>
            <w:r w:rsidR="00E74522" w:rsidRPr="00492C04">
              <w:rPr>
                <w:rFonts w:asciiTheme="minorHAnsi" w:hAnsiTheme="minorHAnsi"/>
                <w:color w:val="000000" w:themeColor="text1"/>
                <w:sz w:val="20"/>
                <w:szCs w:val="20"/>
              </w:rPr>
              <w:t xml:space="preserve"> </w:t>
            </w:r>
            <w:r w:rsidR="0063161C" w:rsidRPr="00492C04">
              <w:rPr>
                <w:rFonts w:asciiTheme="minorHAnsi" w:hAnsiTheme="minorHAnsi"/>
                <w:color w:val="000000" w:themeColor="text1"/>
                <w:sz w:val="20"/>
                <w:szCs w:val="20"/>
              </w:rPr>
              <w:t xml:space="preserve">koristi se riječima: </w:t>
            </w:r>
            <w:r w:rsidR="00E74522" w:rsidRPr="00492C04">
              <w:rPr>
                <w:rFonts w:asciiTheme="minorHAnsi" w:hAnsiTheme="minorHAnsi"/>
                <w:i/>
                <w:color w:val="000000" w:themeColor="text1"/>
                <w:sz w:val="20"/>
                <w:szCs w:val="20"/>
              </w:rPr>
              <w:t>moguće</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možda</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sigurno</w:t>
            </w:r>
            <w:r w:rsidR="00E74522" w:rsidRPr="00492C04">
              <w:rPr>
                <w:rFonts w:asciiTheme="minorHAnsi" w:hAnsiTheme="minorHAnsi"/>
                <w:color w:val="000000" w:themeColor="text1"/>
                <w:sz w:val="20"/>
                <w:szCs w:val="20"/>
              </w:rPr>
              <w:t xml:space="preserve">, </w:t>
            </w:r>
            <w:r w:rsidR="00E74522" w:rsidRPr="00492C04">
              <w:rPr>
                <w:rFonts w:asciiTheme="minorHAnsi" w:hAnsiTheme="minorHAnsi"/>
                <w:i/>
                <w:color w:val="000000" w:themeColor="text1"/>
                <w:sz w:val="20"/>
                <w:szCs w:val="20"/>
              </w:rPr>
              <w:t>nikako</w:t>
            </w:r>
            <w:r w:rsidR="00E74522" w:rsidRPr="00492C04">
              <w:rPr>
                <w:rFonts w:asciiTheme="minorHAnsi" w:hAnsiTheme="minorHAnsi"/>
                <w:color w:val="000000" w:themeColor="text1"/>
                <w:sz w:val="20"/>
                <w:szCs w:val="20"/>
              </w:rPr>
              <w:t>, prema danoj situaciji</w:t>
            </w:r>
          </w:p>
        </w:tc>
        <w:tc>
          <w:tcPr>
            <w:tcW w:w="1984" w:type="dxa"/>
            <w:vMerge/>
            <w:shd w:val="clear" w:color="auto" w:fill="99CCFF"/>
            <w:tcMar>
              <w:top w:w="58" w:type="dxa"/>
              <w:left w:w="58" w:type="dxa"/>
              <w:bottom w:w="58" w:type="dxa"/>
              <w:right w:w="57" w:type="dxa"/>
            </w:tcMar>
          </w:tcPr>
          <w:p w14:paraId="0F64EF2C"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c>
          <w:tcPr>
            <w:tcW w:w="1985" w:type="dxa"/>
            <w:vMerge/>
            <w:shd w:val="clear" w:color="auto" w:fill="99CCFF"/>
            <w:tcMar>
              <w:top w:w="58" w:type="dxa"/>
              <w:left w:w="58" w:type="dxa"/>
              <w:bottom w:w="58" w:type="dxa"/>
              <w:right w:w="57" w:type="dxa"/>
            </w:tcMar>
          </w:tcPr>
          <w:p w14:paraId="2E383324"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c>
          <w:tcPr>
            <w:tcW w:w="1961" w:type="dxa"/>
            <w:vMerge/>
            <w:shd w:val="clear" w:color="auto" w:fill="99CCFF"/>
            <w:tcMar>
              <w:top w:w="58" w:type="dxa"/>
              <w:left w:w="58" w:type="dxa"/>
              <w:bottom w:w="58" w:type="dxa"/>
              <w:right w:w="57" w:type="dxa"/>
            </w:tcMar>
          </w:tcPr>
          <w:p w14:paraId="3D0EC2D8"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c>
          <w:tcPr>
            <w:tcW w:w="2023" w:type="dxa"/>
            <w:vMerge/>
            <w:shd w:val="clear" w:color="auto" w:fill="99CCFF"/>
            <w:tcMar>
              <w:top w:w="58" w:type="dxa"/>
              <w:left w:w="58" w:type="dxa"/>
              <w:bottom w:w="58" w:type="dxa"/>
              <w:right w:w="57" w:type="dxa"/>
            </w:tcMar>
          </w:tcPr>
          <w:p w14:paraId="7A55BF58" w14:textId="77777777" w:rsidR="00E74522" w:rsidRPr="00492C04" w:rsidRDefault="00E74522" w:rsidP="00E74522">
            <w:pPr>
              <w:spacing w:after="0" w:line="240" w:lineRule="auto"/>
              <w:ind w:left="114" w:hanging="114"/>
              <w:rPr>
                <w:rFonts w:asciiTheme="minorHAnsi" w:hAnsiTheme="minorHAnsi"/>
                <w:color w:val="000000" w:themeColor="text1"/>
                <w:sz w:val="20"/>
                <w:szCs w:val="20"/>
              </w:rPr>
            </w:pPr>
          </w:p>
        </w:tc>
      </w:tr>
    </w:tbl>
    <w:p w14:paraId="2F8ED8E1" w14:textId="77777777" w:rsidR="00E74522" w:rsidRPr="00492C04" w:rsidRDefault="00E74522" w:rsidP="00E74522">
      <w:pPr>
        <w:spacing w:after="100" w:line="240" w:lineRule="auto"/>
        <w:rPr>
          <w:b/>
        </w:rPr>
      </w:pPr>
    </w:p>
    <w:p w14:paraId="1622F26D" w14:textId="3152C150" w:rsidR="00E74522" w:rsidRPr="00492C04" w:rsidRDefault="00E74522" w:rsidP="00E74522">
      <w:pPr>
        <w:spacing w:after="100" w:line="240" w:lineRule="auto"/>
        <w:rPr>
          <w:b/>
        </w:rPr>
      </w:pPr>
      <w:r w:rsidRPr="00492C04">
        <w:rPr>
          <w:b/>
        </w:rPr>
        <w:lastRenderedPageBreak/>
        <w:t xml:space="preserve">Oblasti, komponente i ishodi učenja </w:t>
      </w:r>
    </w:p>
    <w:tbl>
      <w:tblPr>
        <w:tblW w:w="512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414"/>
      </w:tblGrid>
      <w:tr w:rsidR="00E74522" w:rsidRPr="00492C04" w14:paraId="03D785DE" w14:textId="77777777" w:rsidTr="00D63365">
        <w:trPr>
          <w:trHeight w:val="183"/>
          <w:jc w:val="center"/>
        </w:trPr>
        <w:tc>
          <w:tcPr>
            <w:tcW w:w="9285" w:type="dxa"/>
            <w:shd w:val="clear" w:color="auto" w:fill="D6DCB4"/>
            <w:tcMar>
              <w:top w:w="58" w:type="dxa"/>
              <w:left w:w="58" w:type="dxa"/>
              <w:bottom w:w="58" w:type="dxa"/>
              <w:right w:w="58" w:type="dxa"/>
            </w:tcMar>
            <w:vAlign w:val="center"/>
          </w:tcPr>
          <w:p w14:paraId="55BB0C66" w14:textId="0FF8DCD8" w:rsidR="00E74522" w:rsidRPr="00492C04" w:rsidRDefault="00F437BA" w:rsidP="00F437BA">
            <w:pPr>
              <w:spacing w:after="0" w:line="240" w:lineRule="auto"/>
              <w:rPr>
                <w:rFonts w:asciiTheme="minorHAnsi" w:hAnsiTheme="minorHAnsi"/>
                <w:b/>
                <w:sz w:val="20"/>
                <w:szCs w:val="20"/>
              </w:rPr>
            </w:pPr>
            <w:r>
              <w:rPr>
                <w:rFonts w:asciiTheme="minorHAnsi" w:hAnsiTheme="minorHAnsi"/>
                <w:b/>
                <w:sz w:val="20"/>
                <w:szCs w:val="20"/>
              </w:rPr>
              <w:t>1.</w:t>
            </w:r>
            <w:r w:rsidR="00E74522" w:rsidRPr="00492C04">
              <w:rPr>
                <w:rFonts w:asciiTheme="minorHAnsi" w:hAnsiTheme="minorHAnsi"/>
                <w:b/>
                <w:sz w:val="20"/>
                <w:szCs w:val="20"/>
              </w:rPr>
              <w:t xml:space="preserve"> SKUPOVI, BROJEVI I OPERACIJE</w:t>
            </w:r>
          </w:p>
        </w:tc>
      </w:tr>
      <w:tr w:rsidR="00E74522" w:rsidRPr="00492C04" w14:paraId="2825B782" w14:textId="77777777" w:rsidTr="00E74522">
        <w:trPr>
          <w:trHeight w:val="48"/>
          <w:jc w:val="center"/>
        </w:trPr>
        <w:tc>
          <w:tcPr>
            <w:tcW w:w="9285" w:type="dxa"/>
            <w:shd w:val="clear" w:color="auto" w:fill="FFFF00"/>
            <w:tcMar>
              <w:top w:w="58" w:type="dxa"/>
              <w:left w:w="58" w:type="dxa"/>
              <w:bottom w:w="58" w:type="dxa"/>
              <w:right w:w="58" w:type="dxa"/>
            </w:tcMar>
            <w:vAlign w:val="center"/>
          </w:tcPr>
          <w:p w14:paraId="7E373CD5" w14:textId="429494ED" w:rsidR="00E74522" w:rsidRPr="00492C04" w:rsidRDefault="00F437BA" w:rsidP="00E74522">
            <w:pPr>
              <w:pStyle w:val="ListParagraph"/>
              <w:spacing w:after="0" w:line="240" w:lineRule="auto"/>
              <w:ind w:left="0"/>
              <w:rPr>
                <w:rFonts w:asciiTheme="minorHAnsi" w:hAnsiTheme="minorHAnsi"/>
                <w:b/>
                <w:sz w:val="20"/>
                <w:szCs w:val="20"/>
              </w:rPr>
            </w:pPr>
            <w:r>
              <w:rPr>
                <w:rFonts w:asciiTheme="minorHAnsi" w:hAnsiTheme="minorHAnsi"/>
                <w:b/>
                <w:sz w:val="20"/>
                <w:szCs w:val="20"/>
              </w:rPr>
              <w:t xml:space="preserve">1. </w:t>
            </w:r>
            <w:r w:rsidR="00E74522" w:rsidRPr="00492C04">
              <w:rPr>
                <w:rFonts w:asciiTheme="minorHAnsi" w:hAnsiTheme="minorHAnsi"/>
                <w:b/>
                <w:sz w:val="20"/>
                <w:szCs w:val="20"/>
              </w:rPr>
              <w:t>Skupovi, brojevi i brojevni sustavi</w:t>
            </w:r>
          </w:p>
        </w:tc>
      </w:tr>
      <w:tr w:rsidR="00E74522" w:rsidRPr="00492C04" w14:paraId="1C39C1C8" w14:textId="77777777" w:rsidTr="00E74522">
        <w:trPr>
          <w:trHeight w:val="411"/>
          <w:jc w:val="center"/>
        </w:trPr>
        <w:tc>
          <w:tcPr>
            <w:tcW w:w="9285" w:type="dxa"/>
            <w:shd w:val="clear" w:color="auto" w:fill="FFFF99"/>
            <w:tcMar>
              <w:top w:w="58" w:type="dxa"/>
              <w:left w:w="58" w:type="dxa"/>
              <w:bottom w:w="58" w:type="dxa"/>
              <w:right w:w="58" w:type="dxa"/>
            </w:tcMar>
            <w:vAlign w:val="center"/>
          </w:tcPr>
          <w:p w14:paraId="1E9D5EC2" w14:textId="77777777" w:rsidR="00F437BA" w:rsidRDefault="00F437BA" w:rsidP="0074266D">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59CA9E99" w14:textId="16490C53" w:rsidR="0074266D" w:rsidRPr="00492C04" w:rsidRDefault="0074266D" w:rsidP="0074266D">
            <w:pPr>
              <w:shd w:val="clear" w:color="auto" w:fill="FFFFCC"/>
              <w:spacing w:after="0" w:line="240" w:lineRule="auto"/>
              <w:rPr>
                <w:rFonts w:asciiTheme="minorHAnsi" w:hAnsiTheme="minorHAnsi"/>
                <w:sz w:val="20"/>
                <w:szCs w:val="20"/>
              </w:rPr>
            </w:pPr>
            <w:r w:rsidRPr="00492C04">
              <w:rPr>
                <w:rFonts w:asciiTheme="minorHAnsi" w:hAnsiTheme="minorHAnsi"/>
                <w:sz w:val="20"/>
                <w:szCs w:val="20"/>
              </w:rPr>
              <w:t>1. analizira svojstva i odnose skupova prikazane u različitim oblicima i primjenjuje ih u rješavanju problemskih zadataka</w:t>
            </w:r>
          </w:p>
          <w:p w14:paraId="4913EB61" w14:textId="4D333FA1" w:rsidR="00E74522" w:rsidRPr="00492C04" w:rsidRDefault="0074266D" w:rsidP="0074266D">
            <w:pPr>
              <w:shd w:val="clear" w:color="auto" w:fill="FFFFCC"/>
              <w:spacing w:after="0" w:line="240" w:lineRule="auto"/>
              <w:rPr>
                <w:rFonts w:asciiTheme="minorHAnsi" w:hAnsiTheme="minorHAnsi"/>
                <w:sz w:val="20"/>
                <w:szCs w:val="20"/>
              </w:rPr>
            </w:pPr>
            <w:r w:rsidRPr="00492C04">
              <w:rPr>
                <w:rFonts w:asciiTheme="minorHAnsi" w:hAnsiTheme="minorHAnsi"/>
                <w:sz w:val="20"/>
                <w:szCs w:val="20"/>
              </w:rPr>
              <w:t>2. analizira svojstva i odnose brojeva i brojevnih sustava, upotrebljava simbole i različite prikaze.</w:t>
            </w:r>
          </w:p>
        </w:tc>
      </w:tr>
      <w:tr w:rsidR="00E74522" w:rsidRPr="00492C04" w14:paraId="1B490B04" w14:textId="77777777" w:rsidTr="00E74522">
        <w:trPr>
          <w:trHeight w:val="165"/>
          <w:jc w:val="center"/>
        </w:trPr>
        <w:tc>
          <w:tcPr>
            <w:tcW w:w="9285" w:type="dxa"/>
            <w:shd w:val="clear" w:color="auto" w:fill="FFFF00"/>
            <w:tcMar>
              <w:top w:w="58" w:type="dxa"/>
              <w:left w:w="58" w:type="dxa"/>
              <w:bottom w:w="58" w:type="dxa"/>
              <w:right w:w="58" w:type="dxa"/>
            </w:tcMar>
            <w:vAlign w:val="center"/>
          </w:tcPr>
          <w:p w14:paraId="6ECBCB74" w14:textId="59221ECA" w:rsidR="00E74522" w:rsidRPr="00492C04" w:rsidRDefault="00F437BA" w:rsidP="00E74522">
            <w:pPr>
              <w:spacing w:after="0" w:line="240" w:lineRule="auto"/>
              <w:contextualSpacing/>
              <w:rPr>
                <w:rFonts w:asciiTheme="minorHAnsi" w:hAnsiTheme="minorHAnsi"/>
                <w:b/>
                <w:sz w:val="20"/>
                <w:szCs w:val="20"/>
              </w:rPr>
            </w:pPr>
            <w:r>
              <w:rPr>
                <w:rFonts w:asciiTheme="minorHAnsi" w:hAnsiTheme="minorHAnsi"/>
                <w:b/>
                <w:sz w:val="20"/>
                <w:szCs w:val="20"/>
              </w:rPr>
              <w:t xml:space="preserve">2. </w:t>
            </w:r>
            <w:r w:rsidR="00E74522" w:rsidRPr="00492C04">
              <w:rPr>
                <w:rFonts w:asciiTheme="minorHAnsi" w:hAnsiTheme="minorHAnsi"/>
                <w:b/>
                <w:sz w:val="20"/>
                <w:szCs w:val="20"/>
              </w:rPr>
              <w:t>Računske operacije</w:t>
            </w:r>
          </w:p>
        </w:tc>
      </w:tr>
      <w:tr w:rsidR="00E74522" w:rsidRPr="00492C04" w14:paraId="15F64899" w14:textId="77777777" w:rsidTr="00E74522">
        <w:trPr>
          <w:trHeight w:val="915"/>
          <w:jc w:val="center"/>
        </w:trPr>
        <w:tc>
          <w:tcPr>
            <w:tcW w:w="9285" w:type="dxa"/>
            <w:shd w:val="clear" w:color="auto" w:fill="FFFFCC"/>
            <w:tcMar>
              <w:top w:w="58" w:type="dxa"/>
              <w:left w:w="58" w:type="dxa"/>
              <w:bottom w:w="58" w:type="dxa"/>
              <w:right w:w="58" w:type="dxa"/>
            </w:tcMar>
            <w:vAlign w:val="center"/>
          </w:tcPr>
          <w:p w14:paraId="1127A439"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2AB0A595" w14:textId="7AF708B8" w:rsidR="0074266D" w:rsidRPr="00492C04" w:rsidRDefault="0074266D" w:rsidP="0074266D">
            <w:pPr>
              <w:spacing w:after="0" w:line="240" w:lineRule="auto"/>
              <w:rPr>
                <w:rFonts w:asciiTheme="minorHAnsi" w:hAnsiTheme="minorHAnsi"/>
                <w:sz w:val="20"/>
                <w:szCs w:val="20"/>
              </w:rPr>
            </w:pPr>
            <w:r w:rsidRPr="00492C04">
              <w:rPr>
                <w:rFonts w:asciiTheme="minorHAnsi" w:hAnsiTheme="minorHAnsi"/>
                <w:sz w:val="20"/>
                <w:szCs w:val="20"/>
              </w:rPr>
              <w:t>1. odabire i kombinira strategije, metode i operacije za rješavanje problema te daje rješenja u kontekstu problema</w:t>
            </w:r>
          </w:p>
          <w:p w14:paraId="36848BDC" w14:textId="72167C64" w:rsidR="00E74522" w:rsidRPr="00492C04" w:rsidRDefault="0074266D" w:rsidP="0074266D">
            <w:pPr>
              <w:spacing w:after="0" w:line="240" w:lineRule="auto"/>
              <w:rPr>
                <w:rFonts w:asciiTheme="minorHAnsi" w:hAnsiTheme="minorHAnsi"/>
                <w:sz w:val="20"/>
                <w:szCs w:val="20"/>
              </w:rPr>
            </w:pPr>
            <w:r w:rsidRPr="00492C04">
              <w:rPr>
                <w:rFonts w:asciiTheme="minorHAnsi" w:hAnsiTheme="minorHAnsi"/>
                <w:sz w:val="20"/>
                <w:szCs w:val="20"/>
              </w:rPr>
              <w:t>2. procjenjuje opravdanost i preciznost izabranih strategija, metoda, operacija i dobivenih rješenja te raspravlja o krajnjem rješenju problema.</w:t>
            </w:r>
          </w:p>
        </w:tc>
      </w:tr>
      <w:tr w:rsidR="00E74522" w:rsidRPr="00492C04" w14:paraId="0A5BD6E7" w14:textId="77777777" w:rsidTr="00D63365">
        <w:trPr>
          <w:trHeight w:val="219"/>
          <w:jc w:val="center"/>
        </w:trPr>
        <w:tc>
          <w:tcPr>
            <w:tcW w:w="9285" w:type="dxa"/>
            <w:shd w:val="clear" w:color="auto" w:fill="D6DCB4"/>
            <w:tcMar>
              <w:top w:w="58" w:type="dxa"/>
              <w:left w:w="58" w:type="dxa"/>
              <w:bottom w:w="58" w:type="dxa"/>
              <w:right w:w="58" w:type="dxa"/>
            </w:tcMar>
            <w:vAlign w:val="center"/>
          </w:tcPr>
          <w:p w14:paraId="244BC89C" w14:textId="17E7CF6A" w:rsidR="00E74522" w:rsidRPr="00492C04" w:rsidRDefault="00E74522" w:rsidP="00F437BA">
            <w:pPr>
              <w:spacing w:after="0" w:line="240" w:lineRule="auto"/>
              <w:rPr>
                <w:rFonts w:asciiTheme="minorHAnsi" w:hAnsiTheme="minorHAnsi"/>
                <w:b/>
                <w:sz w:val="20"/>
                <w:szCs w:val="20"/>
              </w:rPr>
            </w:pPr>
            <w:r w:rsidRPr="00492C04">
              <w:rPr>
                <w:rFonts w:asciiTheme="minorHAnsi" w:hAnsiTheme="minorHAnsi"/>
                <w:b/>
                <w:sz w:val="20"/>
                <w:szCs w:val="20"/>
              </w:rPr>
              <w:br w:type="page"/>
            </w:r>
            <w:r w:rsidRPr="00492C04">
              <w:rPr>
                <w:rFonts w:asciiTheme="minorHAnsi" w:hAnsiTheme="minorHAnsi"/>
                <w:b/>
                <w:sz w:val="20"/>
                <w:szCs w:val="20"/>
              </w:rPr>
              <w:br w:type="page"/>
            </w:r>
            <w:r w:rsidR="00F437BA">
              <w:rPr>
                <w:rFonts w:asciiTheme="minorHAnsi" w:hAnsiTheme="minorHAnsi"/>
                <w:b/>
                <w:sz w:val="20"/>
                <w:szCs w:val="20"/>
              </w:rPr>
              <w:t>2.</w:t>
            </w:r>
            <w:r w:rsidRPr="00492C04">
              <w:rPr>
                <w:rFonts w:asciiTheme="minorHAnsi" w:hAnsiTheme="minorHAnsi"/>
                <w:b/>
                <w:sz w:val="20"/>
                <w:szCs w:val="20"/>
              </w:rPr>
              <w:t xml:space="preserve"> ALGEBRA</w:t>
            </w:r>
          </w:p>
        </w:tc>
      </w:tr>
      <w:tr w:rsidR="00E74522" w:rsidRPr="00492C04" w14:paraId="184EFFAE" w14:textId="77777777" w:rsidTr="00E74522">
        <w:trPr>
          <w:trHeight w:val="282"/>
          <w:jc w:val="center"/>
        </w:trPr>
        <w:tc>
          <w:tcPr>
            <w:tcW w:w="9285" w:type="dxa"/>
            <w:shd w:val="clear" w:color="auto" w:fill="FFFF00"/>
            <w:tcMar>
              <w:top w:w="58" w:type="dxa"/>
              <w:left w:w="58" w:type="dxa"/>
              <w:bottom w:w="58" w:type="dxa"/>
              <w:right w:w="58" w:type="dxa"/>
            </w:tcMar>
            <w:vAlign w:val="center"/>
          </w:tcPr>
          <w:p w14:paraId="00500150" w14:textId="0D040B4B" w:rsidR="00E74522" w:rsidRPr="00492C04" w:rsidRDefault="00F437BA" w:rsidP="00E74522">
            <w:pPr>
              <w:spacing w:after="0" w:line="240" w:lineRule="auto"/>
              <w:rPr>
                <w:rFonts w:asciiTheme="minorHAnsi" w:hAnsiTheme="minorHAnsi"/>
                <w:b/>
                <w:sz w:val="20"/>
                <w:szCs w:val="20"/>
              </w:rPr>
            </w:pPr>
            <w:r>
              <w:rPr>
                <w:rFonts w:asciiTheme="minorHAnsi" w:hAnsiTheme="minorHAnsi"/>
                <w:b/>
                <w:sz w:val="20"/>
                <w:szCs w:val="20"/>
              </w:rPr>
              <w:t xml:space="preserve">1. </w:t>
            </w:r>
            <w:r w:rsidR="00E74522" w:rsidRPr="00492C04">
              <w:rPr>
                <w:rFonts w:asciiTheme="minorHAnsi" w:hAnsiTheme="minorHAnsi"/>
                <w:b/>
                <w:sz w:val="20"/>
                <w:szCs w:val="20"/>
              </w:rPr>
              <w:t xml:space="preserve">Algebarski izrazi, funkcije, proporcije i </w:t>
            </w:r>
            <w:r w:rsidR="0074266D" w:rsidRPr="00492C04">
              <w:rPr>
                <w:rFonts w:asciiTheme="minorHAnsi" w:hAnsiTheme="minorHAnsi"/>
                <w:b/>
                <w:sz w:val="20"/>
                <w:szCs w:val="20"/>
              </w:rPr>
              <w:t xml:space="preserve">njihova </w:t>
            </w:r>
            <w:r w:rsidR="00E74522" w:rsidRPr="00492C04">
              <w:rPr>
                <w:rFonts w:asciiTheme="minorHAnsi" w:hAnsiTheme="minorHAnsi"/>
                <w:b/>
                <w:sz w:val="20"/>
                <w:szCs w:val="20"/>
              </w:rPr>
              <w:t>primjena</w:t>
            </w:r>
          </w:p>
        </w:tc>
      </w:tr>
      <w:tr w:rsidR="00E74522" w:rsidRPr="00492C04" w14:paraId="1A8C7BD9" w14:textId="77777777" w:rsidTr="00E74522">
        <w:trPr>
          <w:trHeight w:val="703"/>
          <w:jc w:val="center"/>
        </w:trPr>
        <w:tc>
          <w:tcPr>
            <w:tcW w:w="9285" w:type="dxa"/>
            <w:shd w:val="clear" w:color="auto" w:fill="FFFFCC"/>
            <w:tcMar>
              <w:top w:w="58" w:type="dxa"/>
              <w:left w:w="58" w:type="dxa"/>
              <w:bottom w:w="58" w:type="dxa"/>
              <w:right w:w="58" w:type="dxa"/>
            </w:tcMar>
            <w:vAlign w:val="center"/>
          </w:tcPr>
          <w:p w14:paraId="38D3CEF6"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7F5A1660" w14:textId="77777777" w:rsidR="0074266D" w:rsidRPr="00492C04" w:rsidRDefault="0074266D" w:rsidP="0074266D">
            <w:pPr>
              <w:spacing w:after="0" w:line="240" w:lineRule="auto"/>
              <w:ind w:left="114" w:hanging="114"/>
              <w:rPr>
                <w:rFonts w:asciiTheme="minorHAnsi" w:hAnsiTheme="minorHAnsi"/>
                <w:sz w:val="20"/>
                <w:szCs w:val="20"/>
              </w:rPr>
            </w:pPr>
            <w:r w:rsidRPr="00492C04">
              <w:rPr>
                <w:rFonts w:asciiTheme="minorHAnsi" w:hAnsiTheme="minorHAnsi"/>
                <w:sz w:val="20"/>
                <w:szCs w:val="20"/>
              </w:rPr>
              <w:t>1. analizira zakonitosti, odnose, ovisnosti, veze i funkcije u matematici i stvarnome svijetu</w:t>
            </w:r>
          </w:p>
          <w:p w14:paraId="3E195025" w14:textId="2802FE9E" w:rsidR="0074266D" w:rsidRPr="00492C04" w:rsidRDefault="0074266D" w:rsidP="0074266D">
            <w:pPr>
              <w:spacing w:after="0" w:line="240" w:lineRule="auto"/>
              <w:ind w:left="114" w:hanging="114"/>
              <w:rPr>
                <w:rFonts w:asciiTheme="minorHAnsi" w:hAnsiTheme="minorHAnsi"/>
                <w:sz w:val="20"/>
                <w:szCs w:val="20"/>
              </w:rPr>
            </w:pPr>
            <w:r w:rsidRPr="00492C04">
              <w:rPr>
                <w:rFonts w:asciiTheme="minorHAnsi" w:hAnsiTheme="minorHAnsi"/>
                <w:sz w:val="20"/>
                <w:szCs w:val="20"/>
              </w:rPr>
              <w:t>2. analizira i prikazuje matematičke situacije i strukture uporabom algebarskih simbola i r</w:t>
            </w:r>
            <w:r w:rsidR="007F2CE1" w:rsidRPr="00492C04">
              <w:rPr>
                <w:rFonts w:asciiTheme="minorHAnsi" w:hAnsiTheme="minorHAnsi"/>
                <w:sz w:val="20"/>
                <w:szCs w:val="20"/>
              </w:rPr>
              <w:t>azličitih notacija (zapisa),</w:t>
            </w:r>
            <w:r w:rsidRPr="00492C04">
              <w:rPr>
                <w:rFonts w:asciiTheme="minorHAnsi" w:hAnsiTheme="minorHAnsi"/>
                <w:sz w:val="20"/>
                <w:szCs w:val="20"/>
              </w:rPr>
              <w:t xml:space="preserve"> grafova i dijagrama te na temelju njih uopćava</w:t>
            </w:r>
          </w:p>
          <w:p w14:paraId="6C246B3D" w14:textId="77777777" w:rsidR="0074266D" w:rsidRPr="00492C04" w:rsidRDefault="0074266D" w:rsidP="0074266D">
            <w:pPr>
              <w:spacing w:after="0" w:line="240" w:lineRule="auto"/>
              <w:ind w:left="114" w:hanging="114"/>
              <w:rPr>
                <w:rFonts w:asciiTheme="minorHAnsi" w:hAnsiTheme="minorHAnsi"/>
                <w:sz w:val="20"/>
                <w:szCs w:val="20"/>
              </w:rPr>
            </w:pPr>
            <w:r w:rsidRPr="00492C04">
              <w:rPr>
                <w:rFonts w:asciiTheme="minorHAnsi" w:hAnsiTheme="minorHAnsi"/>
                <w:sz w:val="20"/>
                <w:szCs w:val="20"/>
              </w:rPr>
              <w:t>3. primjenjuje matematičke modele za prikazivanje i tumačenje kvantitativnih odnosa</w:t>
            </w:r>
          </w:p>
          <w:p w14:paraId="2D0B035B" w14:textId="4C32EE28" w:rsidR="00E74522" w:rsidRPr="00492C04" w:rsidRDefault="0074266D" w:rsidP="008A62E5">
            <w:pPr>
              <w:pStyle w:val="ListParagraph"/>
              <w:numPr>
                <w:ilvl w:val="0"/>
                <w:numId w:val="3"/>
              </w:numPr>
              <w:spacing w:after="0" w:line="240" w:lineRule="auto"/>
              <w:ind w:left="0" w:hanging="369"/>
              <w:rPr>
                <w:rFonts w:asciiTheme="minorHAnsi" w:hAnsiTheme="minorHAnsi"/>
                <w:sz w:val="20"/>
                <w:szCs w:val="20"/>
              </w:rPr>
            </w:pPr>
            <w:r w:rsidRPr="00492C04">
              <w:rPr>
                <w:rFonts w:asciiTheme="minorHAnsi" w:hAnsiTheme="minorHAnsi"/>
                <w:sz w:val="20"/>
                <w:szCs w:val="20"/>
              </w:rPr>
              <w:t>4. analizira i formulira pretpostavke promjena u različitim kontekstima.</w:t>
            </w:r>
            <w:r w:rsidRPr="00492C04">
              <w:rPr>
                <w:rFonts w:asciiTheme="majorHAnsi" w:hAnsiTheme="majorHAnsi"/>
                <w:sz w:val="20"/>
                <w:szCs w:val="20"/>
              </w:rPr>
              <w:t xml:space="preserve">  </w:t>
            </w:r>
          </w:p>
        </w:tc>
      </w:tr>
      <w:tr w:rsidR="00E74522" w:rsidRPr="00492C04" w14:paraId="07B4B390" w14:textId="77777777" w:rsidTr="00E74522">
        <w:trPr>
          <w:trHeight w:val="75"/>
          <w:jc w:val="center"/>
        </w:trPr>
        <w:tc>
          <w:tcPr>
            <w:tcW w:w="9285" w:type="dxa"/>
            <w:shd w:val="clear" w:color="auto" w:fill="FFFF00"/>
            <w:tcMar>
              <w:top w:w="58" w:type="dxa"/>
              <w:left w:w="58" w:type="dxa"/>
              <w:bottom w:w="58" w:type="dxa"/>
              <w:right w:w="58" w:type="dxa"/>
            </w:tcMar>
            <w:vAlign w:val="center"/>
          </w:tcPr>
          <w:p w14:paraId="1A77F9BE" w14:textId="6F3202E7" w:rsidR="00E74522" w:rsidRPr="00492C04" w:rsidRDefault="00F437BA" w:rsidP="00E74522">
            <w:pPr>
              <w:spacing w:after="0" w:line="240" w:lineRule="auto"/>
              <w:rPr>
                <w:rFonts w:asciiTheme="minorHAnsi" w:hAnsiTheme="minorHAnsi"/>
                <w:b/>
                <w:sz w:val="20"/>
                <w:szCs w:val="20"/>
              </w:rPr>
            </w:pPr>
            <w:r>
              <w:rPr>
                <w:rFonts w:asciiTheme="minorHAnsi" w:eastAsia="Times New Roman" w:hAnsiTheme="minorHAnsi"/>
                <w:b/>
                <w:sz w:val="20"/>
                <w:szCs w:val="20"/>
              </w:rPr>
              <w:t xml:space="preserve">2. </w:t>
            </w:r>
            <w:r w:rsidR="00E74522" w:rsidRPr="00492C04">
              <w:rPr>
                <w:rFonts w:asciiTheme="minorHAnsi" w:eastAsia="Times New Roman" w:hAnsiTheme="minorHAnsi"/>
                <w:b/>
                <w:sz w:val="20"/>
                <w:szCs w:val="20"/>
              </w:rPr>
              <w:t xml:space="preserve">Jednadžbe, nejednadžbe i </w:t>
            </w:r>
            <w:r w:rsidR="0074266D" w:rsidRPr="00492C04">
              <w:rPr>
                <w:rFonts w:asciiTheme="minorHAnsi" w:eastAsia="Times New Roman" w:hAnsiTheme="minorHAnsi"/>
                <w:b/>
                <w:sz w:val="20"/>
                <w:szCs w:val="20"/>
              </w:rPr>
              <w:t>njihov prikaz</w:t>
            </w:r>
          </w:p>
        </w:tc>
      </w:tr>
      <w:tr w:rsidR="00E74522" w:rsidRPr="00492C04" w14:paraId="75B7B2F7" w14:textId="77777777" w:rsidTr="00E74522">
        <w:trPr>
          <w:trHeight w:val="703"/>
          <w:jc w:val="center"/>
        </w:trPr>
        <w:tc>
          <w:tcPr>
            <w:tcW w:w="9285" w:type="dxa"/>
            <w:shd w:val="clear" w:color="auto" w:fill="FFFFCC"/>
            <w:tcMar>
              <w:top w:w="58" w:type="dxa"/>
              <w:left w:w="58" w:type="dxa"/>
              <w:bottom w:w="58" w:type="dxa"/>
              <w:right w:w="58" w:type="dxa"/>
            </w:tcMar>
            <w:vAlign w:val="center"/>
          </w:tcPr>
          <w:p w14:paraId="30B78C4F"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491E460D" w14:textId="77777777" w:rsidR="0074266D" w:rsidRPr="00492C04" w:rsidRDefault="0074266D" w:rsidP="0074266D">
            <w:pPr>
              <w:spacing w:after="0" w:line="240" w:lineRule="auto"/>
              <w:ind w:left="114" w:hanging="114"/>
              <w:rPr>
                <w:rFonts w:asciiTheme="minorHAnsi" w:hAnsiTheme="minorHAnsi"/>
                <w:sz w:val="20"/>
                <w:szCs w:val="20"/>
              </w:rPr>
            </w:pPr>
            <w:r w:rsidRPr="00492C04">
              <w:rPr>
                <w:rFonts w:asciiTheme="minorHAnsi" w:hAnsiTheme="minorHAnsi"/>
                <w:sz w:val="20"/>
                <w:szCs w:val="20"/>
              </w:rPr>
              <w:t>1. sastavlja i zapisuje simbolima jednadžbe i nejednadžbe pri rješavanju problema te grafički i usmeno obrazlaže njihovu smislenost</w:t>
            </w:r>
          </w:p>
          <w:p w14:paraId="29723219" w14:textId="77777777" w:rsidR="0074266D" w:rsidRPr="00492C04" w:rsidRDefault="0074266D" w:rsidP="0074266D">
            <w:pPr>
              <w:spacing w:after="0" w:line="240" w:lineRule="auto"/>
              <w:ind w:left="114" w:hanging="114"/>
              <w:rPr>
                <w:sz w:val="20"/>
                <w:szCs w:val="20"/>
              </w:rPr>
            </w:pPr>
            <w:r w:rsidRPr="00492C04">
              <w:rPr>
                <w:sz w:val="20"/>
                <w:szCs w:val="20"/>
              </w:rPr>
              <w:t xml:space="preserve">2. argumentira postupke za rješavanje </w:t>
            </w:r>
            <w:r w:rsidRPr="00492C04">
              <w:rPr>
                <w:rFonts w:asciiTheme="minorHAnsi" w:hAnsiTheme="minorHAnsi"/>
                <w:sz w:val="20"/>
                <w:szCs w:val="20"/>
              </w:rPr>
              <w:t>jednadžbi</w:t>
            </w:r>
            <w:r w:rsidRPr="00492C04">
              <w:rPr>
                <w:sz w:val="20"/>
                <w:szCs w:val="20"/>
              </w:rPr>
              <w:t>, ne</w:t>
            </w:r>
            <w:r w:rsidRPr="00492C04">
              <w:rPr>
                <w:rFonts w:asciiTheme="minorHAnsi" w:hAnsiTheme="minorHAnsi"/>
                <w:sz w:val="20"/>
                <w:szCs w:val="20"/>
              </w:rPr>
              <w:t>jednadžbi</w:t>
            </w:r>
            <w:r w:rsidRPr="00492C04">
              <w:rPr>
                <w:sz w:val="20"/>
                <w:szCs w:val="20"/>
              </w:rPr>
              <w:t xml:space="preserve"> i sustava</w:t>
            </w:r>
          </w:p>
          <w:p w14:paraId="137474F6" w14:textId="1CF8A69A" w:rsidR="00E74522" w:rsidRPr="00492C04" w:rsidRDefault="0074266D" w:rsidP="008A62E5">
            <w:pPr>
              <w:pStyle w:val="ListParagraph"/>
              <w:numPr>
                <w:ilvl w:val="0"/>
                <w:numId w:val="4"/>
              </w:numPr>
              <w:spacing w:after="0" w:line="240" w:lineRule="auto"/>
              <w:ind w:left="0"/>
              <w:rPr>
                <w:rFonts w:asciiTheme="minorHAnsi" w:hAnsiTheme="minorHAnsi"/>
                <w:b/>
                <w:sz w:val="20"/>
                <w:szCs w:val="20"/>
              </w:rPr>
            </w:pPr>
            <w:r w:rsidRPr="00492C04">
              <w:rPr>
                <w:sz w:val="20"/>
                <w:szCs w:val="20"/>
              </w:rPr>
              <w:t>3. raspravlja</w:t>
            </w:r>
            <w:r w:rsidRPr="00492C04">
              <w:rPr>
                <w:rFonts w:asciiTheme="minorHAnsi" w:hAnsiTheme="minorHAnsi"/>
                <w:sz w:val="20"/>
                <w:szCs w:val="20"/>
              </w:rPr>
              <w:t xml:space="preserve"> o rješenjima u kontekstu problema i grafički ih prikazuje.</w:t>
            </w:r>
          </w:p>
        </w:tc>
      </w:tr>
      <w:tr w:rsidR="00E74522" w:rsidRPr="00492C04" w14:paraId="43DCAB47" w14:textId="77777777" w:rsidTr="00E74522">
        <w:trPr>
          <w:trHeight w:val="18"/>
          <w:jc w:val="center"/>
        </w:trPr>
        <w:tc>
          <w:tcPr>
            <w:tcW w:w="9285" w:type="dxa"/>
            <w:shd w:val="clear" w:color="auto" w:fill="FFFF00"/>
            <w:tcMar>
              <w:top w:w="58" w:type="dxa"/>
              <w:left w:w="58" w:type="dxa"/>
              <w:bottom w:w="58" w:type="dxa"/>
              <w:right w:w="58" w:type="dxa"/>
            </w:tcMar>
            <w:vAlign w:val="center"/>
          </w:tcPr>
          <w:p w14:paraId="2359B760" w14:textId="6CA63CC5" w:rsidR="00E74522" w:rsidRPr="00492C04" w:rsidRDefault="00F437BA" w:rsidP="00E74522">
            <w:pPr>
              <w:pStyle w:val="ListParagraph"/>
              <w:spacing w:after="0" w:line="240" w:lineRule="auto"/>
              <w:ind w:left="0"/>
              <w:rPr>
                <w:rFonts w:asciiTheme="minorHAnsi" w:hAnsiTheme="minorHAnsi"/>
                <w:b/>
                <w:sz w:val="20"/>
                <w:szCs w:val="20"/>
              </w:rPr>
            </w:pPr>
            <w:r>
              <w:rPr>
                <w:rFonts w:asciiTheme="minorHAnsi" w:hAnsiTheme="minorHAnsi"/>
                <w:b/>
                <w:sz w:val="20"/>
                <w:szCs w:val="20"/>
              </w:rPr>
              <w:t xml:space="preserve">3. </w:t>
            </w:r>
            <w:r w:rsidR="00E74522" w:rsidRPr="00492C04">
              <w:rPr>
                <w:rFonts w:asciiTheme="minorHAnsi" w:hAnsiTheme="minorHAnsi"/>
                <w:b/>
                <w:sz w:val="20"/>
                <w:szCs w:val="20"/>
              </w:rPr>
              <w:t>Elementi logike</w:t>
            </w:r>
          </w:p>
        </w:tc>
      </w:tr>
      <w:tr w:rsidR="00E74522" w:rsidRPr="00492C04" w14:paraId="2AAF0B08" w14:textId="77777777" w:rsidTr="00E74522">
        <w:trPr>
          <w:trHeight w:val="597"/>
          <w:jc w:val="center"/>
        </w:trPr>
        <w:tc>
          <w:tcPr>
            <w:tcW w:w="9285" w:type="dxa"/>
            <w:shd w:val="clear" w:color="auto" w:fill="FFFFCC"/>
            <w:tcMar>
              <w:top w:w="58" w:type="dxa"/>
              <w:left w:w="58" w:type="dxa"/>
              <w:bottom w:w="58" w:type="dxa"/>
              <w:right w:w="58" w:type="dxa"/>
            </w:tcMar>
            <w:vAlign w:val="center"/>
          </w:tcPr>
          <w:p w14:paraId="0C8E7D7B"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29136FDE" w14:textId="77777777" w:rsidR="007F2CE1" w:rsidRPr="00492C04" w:rsidRDefault="007F2CE1" w:rsidP="007F2CE1">
            <w:pPr>
              <w:spacing w:after="0" w:line="240" w:lineRule="auto"/>
              <w:rPr>
                <w:rFonts w:asciiTheme="minorHAnsi" w:hAnsiTheme="minorHAnsi"/>
                <w:sz w:val="20"/>
                <w:szCs w:val="20"/>
              </w:rPr>
            </w:pPr>
            <w:r w:rsidRPr="00492C04">
              <w:rPr>
                <w:rFonts w:asciiTheme="minorHAnsi" w:hAnsiTheme="minorHAnsi"/>
                <w:sz w:val="20"/>
                <w:szCs w:val="20"/>
              </w:rPr>
              <w:t xml:space="preserve">1. formulira pitanja svojstvena matematici i razvija matematičke pretpostavke i argumente </w:t>
            </w:r>
          </w:p>
          <w:p w14:paraId="038544DA" w14:textId="50C8CC3C" w:rsidR="00E74522" w:rsidRPr="00492C04" w:rsidRDefault="007F2CE1" w:rsidP="00AE2562">
            <w:pPr>
              <w:spacing w:after="0" w:line="240" w:lineRule="auto"/>
              <w:rPr>
                <w:rFonts w:asciiTheme="minorHAnsi" w:hAnsiTheme="minorHAnsi"/>
                <w:sz w:val="20"/>
                <w:szCs w:val="20"/>
              </w:rPr>
            </w:pPr>
            <w:r w:rsidRPr="00492C04">
              <w:rPr>
                <w:rFonts w:asciiTheme="minorHAnsi" w:hAnsiTheme="minorHAnsi"/>
                <w:sz w:val="20"/>
                <w:szCs w:val="20"/>
              </w:rPr>
              <w:t xml:space="preserve">2. logički zaključuje i primjenjuje matematički dokaz </w:t>
            </w:r>
            <w:r w:rsidRPr="00AE2562">
              <w:rPr>
                <w:rFonts w:asciiTheme="minorHAnsi" w:hAnsiTheme="minorHAnsi"/>
                <w:sz w:val="20"/>
                <w:szCs w:val="20"/>
              </w:rPr>
              <w:t>kao ključn</w:t>
            </w:r>
            <w:r w:rsidR="00AE2562" w:rsidRPr="00AE2562">
              <w:rPr>
                <w:rFonts w:asciiTheme="minorHAnsi" w:hAnsiTheme="minorHAnsi"/>
                <w:sz w:val="20"/>
                <w:szCs w:val="20"/>
              </w:rPr>
              <w:t>i matematički</w:t>
            </w:r>
            <w:r w:rsidRPr="00AE2562">
              <w:rPr>
                <w:rFonts w:asciiTheme="minorHAnsi" w:hAnsiTheme="minorHAnsi"/>
                <w:sz w:val="20"/>
                <w:szCs w:val="20"/>
              </w:rPr>
              <w:t xml:space="preserve"> aspekt.</w:t>
            </w:r>
          </w:p>
        </w:tc>
      </w:tr>
      <w:tr w:rsidR="00E74522" w:rsidRPr="00492C04" w14:paraId="158B0448" w14:textId="77777777" w:rsidTr="00D63365">
        <w:trPr>
          <w:trHeight w:val="192"/>
          <w:jc w:val="center"/>
        </w:trPr>
        <w:tc>
          <w:tcPr>
            <w:tcW w:w="9285" w:type="dxa"/>
            <w:shd w:val="clear" w:color="auto" w:fill="D6DCB4"/>
            <w:tcMar>
              <w:top w:w="58" w:type="dxa"/>
              <w:left w:w="58" w:type="dxa"/>
              <w:bottom w:w="58" w:type="dxa"/>
              <w:right w:w="58" w:type="dxa"/>
            </w:tcMar>
            <w:vAlign w:val="center"/>
          </w:tcPr>
          <w:p w14:paraId="74590112" w14:textId="5C351D5A" w:rsidR="00E74522" w:rsidRPr="00492C04" w:rsidRDefault="00E74522" w:rsidP="00F437BA">
            <w:pPr>
              <w:spacing w:after="0" w:line="240" w:lineRule="auto"/>
              <w:rPr>
                <w:rFonts w:asciiTheme="minorHAnsi" w:hAnsiTheme="minorHAnsi"/>
                <w:b/>
                <w:sz w:val="20"/>
                <w:szCs w:val="20"/>
              </w:rPr>
            </w:pPr>
            <w:r w:rsidRPr="00492C04">
              <w:br w:type="page"/>
            </w:r>
            <w:r w:rsidR="00F437BA">
              <w:rPr>
                <w:rFonts w:asciiTheme="minorHAnsi" w:hAnsiTheme="minorHAnsi"/>
                <w:b/>
                <w:sz w:val="20"/>
                <w:szCs w:val="20"/>
              </w:rPr>
              <w:t>3.</w:t>
            </w:r>
            <w:r w:rsidRPr="00492C04">
              <w:rPr>
                <w:rFonts w:asciiTheme="minorHAnsi" w:hAnsiTheme="minorHAnsi"/>
                <w:b/>
                <w:sz w:val="20"/>
                <w:szCs w:val="20"/>
              </w:rPr>
              <w:t xml:space="preserve"> GEOMETRIJA I MJERENJA </w:t>
            </w:r>
          </w:p>
        </w:tc>
      </w:tr>
      <w:tr w:rsidR="00E74522" w:rsidRPr="00492C04" w14:paraId="7755A585" w14:textId="77777777" w:rsidTr="00E74522">
        <w:trPr>
          <w:trHeight w:val="111"/>
          <w:jc w:val="center"/>
        </w:trPr>
        <w:tc>
          <w:tcPr>
            <w:tcW w:w="9285" w:type="dxa"/>
            <w:shd w:val="clear" w:color="auto" w:fill="FFFF00"/>
            <w:tcMar>
              <w:top w:w="58" w:type="dxa"/>
              <w:left w:w="58" w:type="dxa"/>
              <w:bottom w:w="58" w:type="dxa"/>
              <w:right w:w="58" w:type="dxa"/>
            </w:tcMar>
            <w:vAlign w:val="center"/>
          </w:tcPr>
          <w:p w14:paraId="112FF1A3" w14:textId="40763E4A" w:rsidR="00E74522" w:rsidRPr="00492C04" w:rsidRDefault="00F437BA" w:rsidP="00E74522">
            <w:pPr>
              <w:pStyle w:val="ListParagraph"/>
              <w:spacing w:after="0" w:line="240" w:lineRule="auto"/>
              <w:ind w:left="0"/>
              <w:rPr>
                <w:rFonts w:asciiTheme="minorHAnsi" w:hAnsiTheme="minorHAnsi"/>
                <w:b/>
                <w:sz w:val="20"/>
                <w:szCs w:val="20"/>
              </w:rPr>
            </w:pPr>
            <w:r>
              <w:rPr>
                <w:rFonts w:asciiTheme="minorHAnsi" w:hAnsiTheme="minorHAnsi"/>
                <w:b/>
                <w:sz w:val="20"/>
                <w:szCs w:val="20"/>
              </w:rPr>
              <w:t xml:space="preserve">1. </w:t>
            </w:r>
            <w:r w:rsidR="00E74522" w:rsidRPr="00492C04">
              <w:rPr>
                <w:rFonts w:asciiTheme="minorHAnsi" w:hAnsiTheme="minorHAnsi"/>
                <w:b/>
                <w:sz w:val="20"/>
                <w:szCs w:val="20"/>
              </w:rPr>
              <w:t>Likovi, tijela i transformacije</w:t>
            </w:r>
          </w:p>
        </w:tc>
      </w:tr>
      <w:tr w:rsidR="00E74522" w:rsidRPr="00492C04" w14:paraId="18CAAE4B" w14:textId="77777777" w:rsidTr="00E74522">
        <w:trPr>
          <w:trHeight w:val="282"/>
          <w:jc w:val="center"/>
        </w:trPr>
        <w:tc>
          <w:tcPr>
            <w:tcW w:w="9285" w:type="dxa"/>
            <w:shd w:val="clear" w:color="auto" w:fill="FFFFCC"/>
            <w:tcMar>
              <w:top w:w="58" w:type="dxa"/>
              <w:left w:w="58" w:type="dxa"/>
              <w:bottom w:w="58" w:type="dxa"/>
              <w:right w:w="58" w:type="dxa"/>
            </w:tcMar>
            <w:vAlign w:val="center"/>
          </w:tcPr>
          <w:p w14:paraId="517095CC"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6DF0F651" w14:textId="38D64643" w:rsidR="007F2CE1" w:rsidRPr="00492C04" w:rsidRDefault="00E74522" w:rsidP="007F2CE1">
            <w:pPr>
              <w:spacing w:after="0" w:line="240" w:lineRule="auto"/>
              <w:rPr>
                <w:rFonts w:asciiTheme="minorHAnsi" w:eastAsia="Times New Roman" w:hAnsiTheme="minorHAnsi"/>
                <w:color w:val="000000" w:themeColor="text1"/>
                <w:sz w:val="20"/>
                <w:szCs w:val="20"/>
                <w:shd w:val="clear" w:color="auto" w:fill="FFFFCC"/>
                <w:lang w:eastAsia="bs-Latn-BA"/>
              </w:rPr>
            </w:pPr>
            <w:r w:rsidRPr="00492C04">
              <w:rPr>
                <w:rFonts w:asciiTheme="minorHAnsi" w:eastAsia="Times New Roman" w:hAnsiTheme="minorHAnsi"/>
                <w:color w:val="000000" w:themeColor="text1"/>
                <w:sz w:val="20"/>
                <w:szCs w:val="20"/>
                <w:shd w:val="clear" w:color="auto" w:fill="FFFFCC"/>
                <w:lang w:eastAsia="bs-Latn-BA"/>
              </w:rPr>
              <w:t xml:space="preserve">1. </w:t>
            </w:r>
            <w:r w:rsidR="007F2CE1" w:rsidRPr="00492C04">
              <w:rPr>
                <w:rFonts w:asciiTheme="minorHAnsi" w:eastAsia="Times New Roman" w:hAnsiTheme="minorHAnsi"/>
                <w:color w:val="000000" w:themeColor="text1"/>
                <w:sz w:val="20"/>
                <w:szCs w:val="20"/>
                <w:shd w:val="clear" w:color="auto" w:fill="FFFFCC"/>
                <w:lang w:eastAsia="bs-Latn-BA"/>
              </w:rPr>
              <w:t>analizira svojstva i odnose geometrijskih elemenata te se koristi simbolima i različitim prikazima</w:t>
            </w:r>
          </w:p>
          <w:p w14:paraId="50266EAC" w14:textId="65F83414" w:rsidR="007F2CE1" w:rsidRPr="00492C04" w:rsidRDefault="007F2CE1" w:rsidP="007F2CE1">
            <w:pPr>
              <w:spacing w:after="0" w:line="240" w:lineRule="auto"/>
              <w:rPr>
                <w:rFonts w:asciiTheme="minorHAnsi" w:eastAsia="Times New Roman" w:hAnsiTheme="minorHAnsi"/>
                <w:color w:val="000000" w:themeColor="text1"/>
                <w:sz w:val="20"/>
                <w:szCs w:val="20"/>
                <w:shd w:val="clear" w:color="auto" w:fill="FFFFCC"/>
                <w:lang w:eastAsia="bs-Latn-BA"/>
              </w:rPr>
            </w:pPr>
            <w:r w:rsidRPr="00492C04">
              <w:rPr>
                <w:rFonts w:asciiTheme="minorHAnsi" w:eastAsia="Times New Roman" w:hAnsiTheme="minorHAnsi"/>
                <w:color w:val="000000" w:themeColor="text1"/>
                <w:sz w:val="20"/>
                <w:szCs w:val="20"/>
                <w:shd w:val="clear" w:color="auto" w:fill="FFFFCC"/>
                <w:lang w:eastAsia="bs-Latn-BA"/>
              </w:rPr>
              <w:t>2. sintetizira matematičke argumente o geometrijskim odnosima, analizira svojstva dvodimenzionalnih i trodimenzionalnih geometrijskih likova i tijela</w:t>
            </w:r>
          </w:p>
          <w:p w14:paraId="66356B98" w14:textId="77777777" w:rsidR="00DE6239" w:rsidRPr="00492C04" w:rsidRDefault="007F2CE1" w:rsidP="00DE6239">
            <w:pPr>
              <w:spacing w:after="0" w:line="240" w:lineRule="auto"/>
              <w:rPr>
                <w:rFonts w:asciiTheme="minorHAnsi" w:eastAsia="Times New Roman" w:hAnsiTheme="minorHAnsi"/>
                <w:color w:val="000000"/>
                <w:sz w:val="20"/>
                <w:szCs w:val="20"/>
                <w:shd w:val="clear" w:color="auto" w:fill="FFFFCC"/>
                <w:lang w:eastAsia="bs-Latn-BA"/>
              </w:rPr>
            </w:pPr>
            <w:r w:rsidRPr="00492C04">
              <w:rPr>
                <w:rFonts w:asciiTheme="minorHAnsi" w:eastAsia="Times New Roman" w:hAnsiTheme="minorHAnsi"/>
                <w:color w:val="000000" w:themeColor="text1"/>
                <w:sz w:val="20"/>
                <w:szCs w:val="20"/>
                <w:lang w:eastAsia="bs-Latn-BA"/>
              </w:rPr>
              <w:t>3. utvrđuje geometrijska svojstva u objektima iz stvarnoga svijeta te modelira prostorne odnose pri rješavanju problema</w:t>
            </w:r>
          </w:p>
          <w:p w14:paraId="5810D510" w14:textId="2A6D86F4" w:rsidR="00E74522" w:rsidRPr="00492C04" w:rsidRDefault="007F2CE1" w:rsidP="00DE6239">
            <w:pPr>
              <w:spacing w:after="0" w:line="240" w:lineRule="auto"/>
              <w:rPr>
                <w:rFonts w:asciiTheme="minorHAnsi" w:eastAsia="Times New Roman" w:hAnsiTheme="minorHAnsi"/>
                <w:color w:val="000000"/>
                <w:sz w:val="20"/>
                <w:szCs w:val="20"/>
                <w:shd w:val="clear" w:color="auto" w:fill="FFFFCC"/>
                <w:lang w:eastAsia="bs-Latn-BA"/>
              </w:rPr>
            </w:pPr>
            <w:r w:rsidRPr="00492C04">
              <w:rPr>
                <w:rFonts w:asciiTheme="minorHAnsi" w:eastAsia="Times New Roman" w:hAnsiTheme="minorHAnsi"/>
                <w:color w:val="000000"/>
                <w:sz w:val="20"/>
                <w:szCs w:val="20"/>
                <w:shd w:val="clear" w:color="auto" w:fill="FFFFCC"/>
                <w:lang w:eastAsia="bs-Latn-BA"/>
              </w:rPr>
              <w:t>4. koristi se geometrijskim transformacijama u sukladnosti i sličnosti geometrijskih tijela.</w:t>
            </w:r>
          </w:p>
        </w:tc>
      </w:tr>
      <w:tr w:rsidR="00E74522" w:rsidRPr="00492C04" w14:paraId="6B304318" w14:textId="77777777" w:rsidTr="00E74522">
        <w:trPr>
          <w:trHeight w:val="138"/>
          <w:jc w:val="center"/>
        </w:trPr>
        <w:tc>
          <w:tcPr>
            <w:tcW w:w="9285" w:type="dxa"/>
            <w:shd w:val="clear" w:color="auto" w:fill="FFFF00"/>
            <w:tcMar>
              <w:top w:w="58" w:type="dxa"/>
              <w:left w:w="58" w:type="dxa"/>
              <w:bottom w:w="58" w:type="dxa"/>
              <w:right w:w="58" w:type="dxa"/>
            </w:tcMar>
            <w:vAlign w:val="center"/>
          </w:tcPr>
          <w:p w14:paraId="328D20CE" w14:textId="134065F1" w:rsidR="00E74522" w:rsidRPr="00492C04" w:rsidRDefault="00F437BA" w:rsidP="00E74522">
            <w:pPr>
              <w:spacing w:after="0" w:line="240" w:lineRule="auto"/>
              <w:rPr>
                <w:rFonts w:asciiTheme="minorHAnsi" w:hAnsiTheme="minorHAnsi"/>
                <w:b/>
                <w:sz w:val="20"/>
                <w:szCs w:val="20"/>
              </w:rPr>
            </w:pPr>
            <w:r>
              <w:rPr>
                <w:rFonts w:asciiTheme="minorHAnsi" w:hAnsiTheme="minorHAnsi"/>
                <w:b/>
                <w:sz w:val="20"/>
                <w:szCs w:val="20"/>
              </w:rPr>
              <w:t xml:space="preserve">2. </w:t>
            </w:r>
            <w:r w:rsidR="00E74522" w:rsidRPr="00492C04">
              <w:rPr>
                <w:rFonts w:asciiTheme="minorHAnsi" w:hAnsiTheme="minorHAnsi"/>
                <w:b/>
                <w:sz w:val="20"/>
                <w:szCs w:val="20"/>
              </w:rPr>
              <w:t>Mjere i mjerenja</w:t>
            </w:r>
          </w:p>
        </w:tc>
      </w:tr>
      <w:tr w:rsidR="00E74522" w:rsidRPr="00492C04" w14:paraId="60607484" w14:textId="77777777" w:rsidTr="00E74522">
        <w:trPr>
          <w:trHeight w:val="597"/>
          <w:jc w:val="center"/>
        </w:trPr>
        <w:tc>
          <w:tcPr>
            <w:tcW w:w="9285" w:type="dxa"/>
            <w:shd w:val="clear" w:color="auto" w:fill="FFFFCC"/>
            <w:tcMar>
              <w:top w:w="58" w:type="dxa"/>
              <w:left w:w="58" w:type="dxa"/>
              <w:bottom w:w="58" w:type="dxa"/>
              <w:right w:w="58" w:type="dxa"/>
            </w:tcMar>
            <w:vAlign w:val="center"/>
          </w:tcPr>
          <w:p w14:paraId="672FA333"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0F776B80" w14:textId="77777777" w:rsidR="007F2CE1" w:rsidRPr="00492C04" w:rsidRDefault="007F2CE1" w:rsidP="007F2CE1">
            <w:pPr>
              <w:tabs>
                <w:tab w:val="left" w:pos="273"/>
              </w:tabs>
              <w:spacing w:after="0" w:line="240" w:lineRule="auto"/>
              <w:rPr>
                <w:rFonts w:asciiTheme="minorHAnsi" w:hAnsiTheme="minorHAnsi"/>
                <w:bCs/>
                <w:sz w:val="20"/>
                <w:szCs w:val="20"/>
              </w:rPr>
            </w:pPr>
            <w:r w:rsidRPr="00492C04">
              <w:rPr>
                <w:rFonts w:asciiTheme="minorHAnsi" w:eastAsia="Times New Roman" w:hAnsiTheme="minorHAnsi"/>
                <w:color w:val="000000" w:themeColor="text1"/>
                <w:sz w:val="20"/>
                <w:szCs w:val="20"/>
                <w:lang w:eastAsia="bs-Latn-BA"/>
              </w:rPr>
              <w:t xml:space="preserve">1. analizira mjerljiva obilježja objekata i pojava,  kombinira mjerne instrumente, mjerne jedinice, mjerne sustave </w:t>
            </w:r>
            <w:r w:rsidRPr="00492C04">
              <w:rPr>
                <w:rFonts w:asciiTheme="minorHAnsi" w:eastAsia="Times New Roman" w:hAnsiTheme="minorHAnsi"/>
                <w:color w:val="000000" w:themeColor="text1"/>
                <w:sz w:val="20"/>
                <w:szCs w:val="20"/>
                <w:lang w:eastAsia="bs-Latn-BA"/>
              </w:rPr>
              <w:br/>
              <w:t xml:space="preserve">    u procesima mjerenja</w:t>
            </w:r>
          </w:p>
          <w:p w14:paraId="640AE091" w14:textId="77777777" w:rsidR="00E74522" w:rsidRDefault="007F2CE1" w:rsidP="007F2CE1">
            <w:pPr>
              <w:spacing w:after="0" w:line="240" w:lineRule="auto"/>
              <w:ind w:left="192" w:hanging="192"/>
              <w:rPr>
                <w:rFonts w:asciiTheme="minorHAnsi" w:eastAsia="Times New Roman" w:hAnsiTheme="minorHAnsi"/>
                <w:color w:val="000000" w:themeColor="text1"/>
                <w:sz w:val="20"/>
                <w:szCs w:val="20"/>
                <w:lang w:eastAsia="bs-Latn-BA"/>
              </w:rPr>
            </w:pPr>
            <w:r w:rsidRPr="00492C04">
              <w:rPr>
                <w:rFonts w:asciiTheme="minorHAnsi" w:eastAsia="Times New Roman" w:hAnsiTheme="minorHAnsi"/>
                <w:color w:val="000000" w:themeColor="text1"/>
                <w:sz w:val="20"/>
                <w:szCs w:val="20"/>
                <w:lang w:eastAsia="bs-Latn-BA"/>
              </w:rPr>
              <w:t>2. procjenjuje i predviđa rezultate mjerenja.</w:t>
            </w:r>
          </w:p>
          <w:p w14:paraId="105602AE" w14:textId="77777777" w:rsidR="00F437BA" w:rsidRDefault="00F437BA" w:rsidP="007F2CE1">
            <w:pPr>
              <w:spacing w:after="0" w:line="240" w:lineRule="auto"/>
              <w:ind w:left="192" w:hanging="192"/>
              <w:rPr>
                <w:rFonts w:asciiTheme="minorHAnsi" w:eastAsia="Times New Roman" w:hAnsiTheme="minorHAnsi"/>
                <w:color w:val="000000" w:themeColor="text1"/>
                <w:sz w:val="20"/>
                <w:szCs w:val="20"/>
                <w:lang w:eastAsia="bs-Latn-BA"/>
              </w:rPr>
            </w:pPr>
          </w:p>
          <w:p w14:paraId="4ECEF10E" w14:textId="77777777" w:rsidR="00F437BA" w:rsidRDefault="00F437BA" w:rsidP="007F2CE1">
            <w:pPr>
              <w:spacing w:after="0" w:line="240" w:lineRule="auto"/>
              <w:ind w:left="192" w:hanging="192"/>
              <w:rPr>
                <w:rFonts w:asciiTheme="minorHAnsi" w:eastAsia="Times New Roman" w:hAnsiTheme="minorHAnsi"/>
                <w:color w:val="000000" w:themeColor="text1"/>
                <w:sz w:val="20"/>
                <w:szCs w:val="20"/>
                <w:lang w:eastAsia="bs-Latn-BA"/>
              </w:rPr>
            </w:pPr>
          </w:p>
          <w:p w14:paraId="2234D873" w14:textId="7363D37B" w:rsidR="008E0524" w:rsidRPr="00492C04" w:rsidRDefault="008E0524" w:rsidP="007F2CE1">
            <w:pPr>
              <w:spacing w:after="0" w:line="240" w:lineRule="auto"/>
              <w:ind w:left="192" w:hanging="192"/>
              <w:rPr>
                <w:rFonts w:asciiTheme="minorHAnsi" w:eastAsia="Times New Roman" w:hAnsiTheme="minorHAnsi"/>
                <w:color w:val="000000" w:themeColor="text1"/>
                <w:sz w:val="20"/>
                <w:szCs w:val="20"/>
                <w:lang w:eastAsia="bs-Latn-BA"/>
              </w:rPr>
            </w:pPr>
          </w:p>
        </w:tc>
      </w:tr>
      <w:tr w:rsidR="00E74522" w:rsidRPr="00492C04" w14:paraId="3AEED28F" w14:textId="77777777" w:rsidTr="00D63365">
        <w:trPr>
          <w:trHeight w:val="129"/>
          <w:jc w:val="center"/>
        </w:trPr>
        <w:tc>
          <w:tcPr>
            <w:tcW w:w="9285" w:type="dxa"/>
            <w:shd w:val="clear" w:color="auto" w:fill="D6DCB4"/>
            <w:tcMar>
              <w:top w:w="58" w:type="dxa"/>
              <w:left w:w="58" w:type="dxa"/>
              <w:bottom w:w="58" w:type="dxa"/>
              <w:right w:w="58" w:type="dxa"/>
            </w:tcMar>
            <w:vAlign w:val="center"/>
          </w:tcPr>
          <w:p w14:paraId="6F62C364" w14:textId="45B8189A" w:rsidR="00E74522" w:rsidRPr="00492C04" w:rsidRDefault="00F437BA" w:rsidP="00F437BA">
            <w:pPr>
              <w:spacing w:after="0" w:line="240" w:lineRule="auto"/>
              <w:rPr>
                <w:rFonts w:asciiTheme="minorHAnsi" w:hAnsiTheme="minorHAnsi"/>
                <w:b/>
                <w:sz w:val="20"/>
                <w:szCs w:val="20"/>
              </w:rPr>
            </w:pPr>
            <w:r>
              <w:rPr>
                <w:rFonts w:asciiTheme="minorHAnsi" w:hAnsiTheme="minorHAnsi"/>
                <w:b/>
                <w:color w:val="000000" w:themeColor="text1"/>
                <w:sz w:val="20"/>
                <w:szCs w:val="20"/>
              </w:rPr>
              <w:lastRenderedPageBreak/>
              <w:t>4.</w:t>
            </w:r>
            <w:r w:rsidR="00E74522" w:rsidRPr="00492C04">
              <w:rPr>
                <w:rFonts w:asciiTheme="minorHAnsi" w:hAnsiTheme="minorHAnsi"/>
                <w:b/>
                <w:color w:val="000000" w:themeColor="text1"/>
                <w:sz w:val="20"/>
                <w:szCs w:val="20"/>
              </w:rPr>
              <w:t xml:space="preserve"> PODATCI  I VJEROJATNO</w:t>
            </w:r>
            <w:r w:rsidR="007F2CE1" w:rsidRPr="00492C04">
              <w:rPr>
                <w:rFonts w:asciiTheme="minorHAnsi" w:hAnsiTheme="minorHAnsi"/>
                <w:b/>
                <w:color w:val="000000" w:themeColor="text1"/>
                <w:sz w:val="20"/>
                <w:szCs w:val="20"/>
              </w:rPr>
              <w:t>ST</w:t>
            </w:r>
          </w:p>
        </w:tc>
      </w:tr>
      <w:tr w:rsidR="00E74522" w:rsidRPr="00492C04" w14:paraId="4E6E69D1" w14:textId="77777777" w:rsidTr="00E74522">
        <w:trPr>
          <w:trHeight w:val="129"/>
          <w:jc w:val="center"/>
        </w:trPr>
        <w:tc>
          <w:tcPr>
            <w:tcW w:w="9285" w:type="dxa"/>
            <w:shd w:val="clear" w:color="auto" w:fill="FFFF00"/>
            <w:tcMar>
              <w:top w:w="58" w:type="dxa"/>
              <w:left w:w="58" w:type="dxa"/>
              <w:bottom w:w="58" w:type="dxa"/>
              <w:right w:w="58" w:type="dxa"/>
            </w:tcMar>
            <w:vAlign w:val="center"/>
          </w:tcPr>
          <w:p w14:paraId="77107BE8" w14:textId="289385DA" w:rsidR="00E74522" w:rsidRPr="00492C04" w:rsidRDefault="00F437BA" w:rsidP="00E74522">
            <w:pPr>
              <w:pStyle w:val="ListParagraph"/>
              <w:spacing w:after="0" w:line="240" w:lineRule="auto"/>
              <w:ind w:left="0"/>
              <w:rPr>
                <w:rFonts w:asciiTheme="minorHAnsi" w:hAnsiTheme="minorHAnsi"/>
                <w:b/>
                <w:sz w:val="20"/>
                <w:szCs w:val="20"/>
              </w:rPr>
            </w:pPr>
            <w:r>
              <w:rPr>
                <w:rFonts w:asciiTheme="minorHAnsi" w:eastAsia="Times New Roman" w:hAnsiTheme="minorHAnsi"/>
                <w:b/>
                <w:sz w:val="20"/>
                <w:szCs w:val="20"/>
              </w:rPr>
              <w:t xml:space="preserve">1. </w:t>
            </w:r>
            <w:r w:rsidR="007F2CE1" w:rsidRPr="00492C04">
              <w:rPr>
                <w:rFonts w:asciiTheme="minorHAnsi" w:eastAsia="Times New Roman" w:hAnsiTheme="minorHAnsi"/>
                <w:b/>
                <w:sz w:val="20"/>
                <w:szCs w:val="20"/>
              </w:rPr>
              <w:t>Prikupljanje, organizacija, prikazivanje i tumačenje podataka</w:t>
            </w:r>
          </w:p>
        </w:tc>
      </w:tr>
      <w:tr w:rsidR="00E74522" w:rsidRPr="00492C04" w14:paraId="7EFD9A42" w14:textId="77777777" w:rsidTr="00E74522">
        <w:trPr>
          <w:trHeight w:val="597"/>
          <w:jc w:val="center"/>
        </w:trPr>
        <w:tc>
          <w:tcPr>
            <w:tcW w:w="9285" w:type="dxa"/>
            <w:shd w:val="clear" w:color="auto" w:fill="FFFFCC"/>
            <w:tcMar>
              <w:top w:w="58" w:type="dxa"/>
              <w:left w:w="58" w:type="dxa"/>
              <w:bottom w:w="58" w:type="dxa"/>
              <w:right w:w="58" w:type="dxa"/>
            </w:tcMar>
            <w:vAlign w:val="center"/>
          </w:tcPr>
          <w:p w14:paraId="2994D18B"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4D8E73FA" w14:textId="77777777" w:rsidR="007F2CE1" w:rsidRPr="00492C04" w:rsidRDefault="007F2CE1" w:rsidP="007F2CE1">
            <w:pPr>
              <w:spacing w:after="0" w:line="240" w:lineRule="auto"/>
              <w:rPr>
                <w:rFonts w:asciiTheme="minorHAnsi" w:hAnsiTheme="minorHAnsi"/>
                <w:color w:val="000000" w:themeColor="text1"/>
                <w:sz w:val="20"/>
                <w:szCs w:val="20"/>
              </w:rPr>
            </w:pPr>
            <w:r w:rsidRPr="00492C04">
              <w:rPr>
                <w:rFonts w:asciiTheme="minorHAnsi" w:hAnsiTheme="minorHAnsi"/>
                <w:color w:val="000000" w:themeColor="text1"/>
                <w:sz w:val="20"/>
                <w:szCs w:val="20"/>
              </w:rPr>
              <w:t>1. formulira problem, prikuplja i obrađuje podatke iz različitih izvora te ih prikazuje u različitim oblicima</w:t>
            </w:r>
          </w:p>
          <w:p w14:paraId="1609548E" w14:textId="6D041436" w:rsidR="00E74522" w:rsidRPr="00492C04" w:rsidRDefault="007F2CE1" w:rsidP="008A62E5">
            <w:pPr>
              <w:pStyle w:val="ListParagraph"/>
              <w:numPr>
                <w:ilvl w:val="0"/>
                <w:numId w:val="8"/>
              </w:numPr>
              <w:spacing w:after="0" w:line="240" w:lineRule="auto"/>
              <w:ind w:left="0" w:hanging="284"/>
              <w:rPr>
                <w:rFonts w:asciiTheme="minorHAnsi" w:hAnsiTheme="minorHAnsi"/>
                <w:b/>
                <w:sz w:val="20"/>
                <w:szCs w:val="20"/>
              </w:rPr>
            </w:pPr>
            <w:r w:rsidRPr="00492C04">
              <w:rPr>
                <w:rFonts w:asciiTheme="minorHAnsi" w:hAnsiTheme="minorHAnsi"/>
                <w:color w:val="000000" w:themeColor="text1"/>
                <w:sz w:val="20"/>
                <w:szCs w:val="20"/>
              </w:rPr>
              <w:t>2. interpretira, raspravlja o dobivenim podatcima i rezultatima istraživanja.</w:t>
            </w:r>
          </w:p>
        </w:tc>
      </w:tr>
      <w:tr w:rsidR="00E74522" w:rsidRPr="00492C04" w14:paraId="2C7446D3" w14:textId="77777777" w:rsidTr="00E74522">
        <w:trPr>
          <w:trHeight w:val="192"/>
          <w:jc w:val="center"/>
        </w:trPr>
        <w:tc>
          <w:tcPr>
            <w:tcW w:w="9285" w:type="dxa"/>
            <w:shd w:val="clear" w:color="auto" w:fill="FFFF00"/>
            <w:tcMar>
              <w:top w:w="58" w:type="dxa"/>
              <w:left w:w="58" w:type="dxa"/>
              <w:bottom w:w="58" w:type="dxa"/>
              <w:right w:w="58" w:type="dxa"/>
            </w:tcMar>
            <w:vAlign w:val="center"/>
          </w:tcPr>
          <w:p w14:paraId="6213CB8A" w14:textId="3E82B19F" w:rsidR="00E74522" w:rsidRPr="00492C04" w:rsidRDefault="00F437BA" w:rsidP="00E74522">
            <w:pPr>
              <w:pStyle w:val="ListParagraph"/>
              <w:spacing w:after="0" w:line="240" w:lineRule="auto"/>
              <w:ind w:left="0"/>
              <w:rPr>
                <w:rFonts w:asciiTheme="minorHAnsi" w:hAnsiTheme="minorHAnsi"/>
                <w:b/>
                <w:sz w:val="20"/>
                <w:szCs w:val="20"/>
              </w:rPr>
            </w:pPr>
            <w:r>
              <w:rPr>
                <w:rFonts w:asciiTheme="minorHAnsi" w:eastAsia="Times New Roman" w:hAnsiTheme="minorHAnsi"/>
                <w:b/>
                <w:sz w:val="20"/>
                <w:szCs w:val="20"/>
              </w:rPr>
              <w:t xml:space="preserve">2. </w:t>
            </w:r>
            <w:r w:rsidR="00E74522" w:rsidRPr="00492C04">
              <w:rPr>
                <w:rFonts w:asciiTheme="minorHAnsi" w:eastAsia="Times New Roman" w:hAnsiTheme="minorHAnsi"/>
                <w:b/>
                <w:sz w:val="20"/>
                <w:szCs w:val="20"/>
              </w:rPr>
              <w:t>Elementi vjerojatnosti</w:t>
            </w:r>
          </w:p>
        </w:tc>
      </w:tr>
      <w:tr w:rsidR="00E74522" w:rsidRPr="00492C04" w14:paraId="4E91FFB6" w14:textId="77777777" w:rsidTr="00E74522">
        <w:trPr>
          <w:trHeight w:val="470"/>
          <w:jc w:val="center"/>
        </w:trPr>
        <w:tc>
          <w:tcPr>
            <w:tcW w:w="9285" w:type="dxa"/>
            <w:shd w:val="clear" w:color="auto" w:fill="FFFFCC"/>
            <w:tcMar>
              <w:top w:w="58" w:type="dxa"/>
              <w:left w:w="58" w:type="dxa"/>
              <w:bottom w:w="58" w:type="dxa"/>
              <w:right w:w="58" w:type="dxa"/>
            </w:tcMar>
            <w:vAlign w:val="center"/>
          </w:tcPr>
          <w:p w14:paraId="4D377831" w14:textId="77777777" w:rsidR="00F437BA" w:rsidRDefault="00F437BA" w:rsidP="00F437BA">
            <w:pPr>
              <w:shd w:val="clear" w:color="auto" w:fill="FFFFCC"/>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24B9AE79" w14:textId="77777777" w:rsidR="00DE6239" w:rsidRPr="00492C04" w:rsidRDefault="00DE6239" w:rsidP="00DE6239">
            <w:pPr>
              <w:spacing w:after="0" w:line="240" w:lineRule="auto"/>
              <w:ind w:left="-28"/>
              <w:rPr>
                <w:rFonts w:asciiTheme="minorHAnsi" w:hAnsiTheme="minorHAnsi"/>
                <w:sz w:val="20"/>
                <w:szCs w:val="20"/>
              </w:rPr>
            </w:pPr>
            <w:r w:rsidRPr="00492C04">
              <w:rPr>
                <w:rFonts w:asciiTheme="minorHAnsi" w:hAnsiTheme="minorHAnsi"/>
                <w:sz w:val="20"/>
                <w:szCs w:val="20"/>
              </w:rPr>
              <w:t>1. koristi se statističkim analizama s ciljem prognoziranja problemskoga pitanja</w:t>
            </w:r>
          </w:p>
          <w:p w14:paraId="5A2EC03E" w14:textId="02671E18" w:rsidR="00E74522" w:rsidRPr="00492C04" w:rsidRDefault="00DE6239" w:rsidP="00DE6239">
            <w:pPr>
              <w:spacing w:after="0" w:line="240" w:lineRule="auto"/>
              <w:ind w:left="-28"/>
              <w:rPr>
                <w:rFonts w:asciiTheme="minorHAnsi" w:hAnsiTheme="minorHAnsi"/>
                <w:sz w:val="20"/>
                <w:szCs w:val="20"/>
              </w:rPr>
            </w:pPr>
            <w:r w:rsidRPr="00492C04">
              <w:rPr>
                <w:rFonts w:asciiTheme="minorHAnsi" w:hAnsiTheme="minorHAnsi"/>
                <w:sz w:val="20"/>
                <w:szCs w:val="20"/>
              </w:rPr>
              <w:t>2. koristi se elementima kombinatorike s ciljem procjenjivanja i predviđanja događaja.</w:t>
            </w:r>
          </w:p>
        </w:tc>
      </w:tr>
    </w:tbl>
    <w:p w14:paraId="520BC641" w14:textId="77777777" w:rsidR="00E74522" w:rsidRPr="00492C04" w:rsidRDefault="00E74522" w:rsidP="00E74522">
      <w:pPr>
        <w:spacing w:line="240" w:lineRule="auto"/>
      </w:pPr>
    </w:p>
    <w:p w14:paraId="28C17CFD"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p>
    <w:p w14:paraId="74027B80" w14:textId="77777777" w:rsidR="008E0524" w:rsidRDefault="008E0524" w:rsidP="00E74522">
      <w:pPr>
        <w:spacing w:after="0" w:line="240" w:lineRule="auto"/>
        <w:jc w:val="center"/>
        <w:rPr>
          <w:b/>
          <w:sz w:val="36"/>
          <w:szCs w:val="36"/>
        </w:rPr>
      </w:pPr>
    </w:p>
    <w:p w14:paraId="1E48E067" w14:textId="77777777" w:rsidR="008E0524" w:rsidRDefault="008E0524" w:rsidP="00E74522">
      <w:pPr>
        <w:spacing w:after="0" w:line="240" w:lineRule="auto"/>
        <w:jc w:val="center"/>
        <w:rPr>
          <w:b/>
          <w:sz w:val="36"/>
          <w:szCs w:val="36"/>
        </w:rPr>
      </w:pPr>
    </w:p>
    <w:p w14:paraId="6CD58F7B" w14:textId="77777777" w:rsidR="008E0524" w:rsidRDefault="008E0524" w:rsidP="00E74522">
      <w:pPr>
        <w:spacing w:after="0" w:line="240" w:lineRule="auto"/>
        <w:jc w:val="center"/>
        <w:rPr>
          <w:b/>
          <w:sz w:val="36"/>
          <w:szCs w:val="36"/>
        </w:rPr>
      </w:pPr>
    </w:p>
    <w:p w14:paraId="57EE4723" w14:textId="77777777" w:rsidR="008E0524" w:rsidRDefault="008E0524" w:rsidP="00E74522">
      <w:pPr>
        <w:spacing w:after="0" w:line="240" w:lineRule="auto"/>
        <w:jc w:val="center"/>
        <w:rPr>
          <w:b/>
          <w:sz w:val="36"/>
          <w:szCs w:val="36"/>
        </w:rPr>
      </w:pPr>
    </w:p>
    <w:p w14:paraId="593BF337" w14:textId="77777777" w:rsidR="00192698" w:rsidRDefault="00192698" w:rsidP="00E74522">
      <w:pPr>
        <w:spacing w:after="0" w:line="240" w:lineRule="auto"/>
        <w:jc w:val="center"/>
        <w:rPr>
          <w:b/>
          <w:sz w:val="36"/>
          <w:szCs w:val="36"/>
        </w:rPr>
      </w:pPr>
    </w:p>
    <w:p w14:paraId="6BEE7227" w14:textId="77777777" w:rsidR="00192698" w:rsidRDefault="00192698" w:rsidP="00E74522">
      <w:pPr>
        <w:spacing w:after="0" w:line="240" w:lineRule="auto"/>
        <w:jc w:val="center"/>
        <w:rPr>
          <w:b/>
          <w:sz w:val="36"/>
          <w:szCs w:val="36"/>
        </w:rPr>
      </w:pPr>
    </w:p>
    <w:p w14:paraId="359E2599" w14:textId="77777777" w:rsidR="00192698" w:rsidRDefault="00192698" w:rsidP="00E74522">
      <w:pPr>
        <w:spacing w:after="0" w:line="240" w:lineRule="auto"/>
        <w:jc w:val="center"/>
        <w:rPr>
          <w:b/>
          <w:sz w:val="36"/>
          <w:szCs w:val="36"/>
        </w:rPr>
      </w:pPr>
    </w:p>
    <w:p w14:paraId="0F1539EC" w14:textId="77777777" w:rsidR="00192698" w:rsidRDefault="00192698" w:rsidP="00E74522">
      <w:pPr>
        <w:spacing w:after="0" w:line="240" w:lineRule="auto"/>
        <w:jc w:val="center"/>
        <w:rPr>
          <w:b/>
          <w:sz w:val="36"/>
          <w:szCs w:val="36"/>
        </w:rPr>
      </w:pPr>
    </w:p>
    <w:p w14:paraId="3C5BD652" w14:textId="77777777" w:rsidR="00192698" w:rsidRDefault="00192698" w:rsidP="00E74522">
      <w:pPr>
        <w:spacing w:after="0" w:line="240" w:lineRule="auto"/>
        <w:jc w:val="center"/>
        <w:rPr>
          <w:b/>
          <w:sz w:val="36"/>
          <w:szCs w:val="36"/>
        </w:rPr>
      </w:pPr>
    </w:p>
    <w:p w14:paraId="2A39DB7C" w14:textId="77777777" w:rsidR="00192698" w:rsidRDefault="00192698" w:rsidP="00E74522">
      <w:pPr>
        <w:spacing w:after="0" w:line="240" w:lineRule="auto"/>
        <w:jc w:val="center"/>
        <w:rPr>
          <w:b/>
          <w:sz w:val="36"/>
          <w:szCs w:val="36"/>
        </w:rPr>
      </w:pPr>
    </w:p>
    <w:p w14:paraId="08A5F9C5" w14:textId="77777777" w:rsidR="00192698" w:rsidRDefault="00192698" w:rsidP="00E74522">
      <w:pPr>
        <w:spacing w:after="0" w:line="240" w:lineRule="auto"/>
        <w:jc w:val="center"/>
        <w:rPr>
          <w:b/>
          <w:sz w:val="36"/>
          <w:szCs w:val="36"/>
        </w:rPr>
      </w:pPr>
    </w:p>
    <w:p w14:paraId="626BA63F" w14:textId="77777777" w:rsidR="00192698" w:rsidRDefault="00192698" w:rsidP="00E74522">
      <w:pPr>
        <w:spacing w:after="0" w:line="240" w:lineRule="auto"/>
        <w:jc w:val="center"/>
        <w:rPr>
          <w:b/>
          <w:sz w:val="36"/>
          <w:szCs w:val="36"/>
        </w:rPr>
      </w:pPr>
    </w:p>
    <w:p w14:paraId="56D5BB1E" w14:textId="77777777" w:rsidR="00192698" w:rsidRDefault="00192698" w:rsidP="00E74522">
      <w:pPr>
        <w:spacing w:after="0" w:line="240" w:lineRule="auto"/>
        <w:jc w:val="center"/>
        <w:rPr>
          <w:b/>
          <w:sz w:val="36"/>
          <w:szCs w:val="36"/>
        </w:rPr>
      </w:pPr>
    </w:p>
    <w:p w14:paraId="60784DE1" w14:textId="77777777" w:rsidR="00192698" w:rsidRDefault="00192698" w:rsidP="00E74522">
      <w:pPr>
        <w:spacing w:after="0" w:line="240" w:lineRule="auto"/>
        <w:jc w:val="center"/>
        <w:rPr>
          <w:b/>
          <w:sz w:val="36"/>
          <w:szCs w:val="36"/>
        </w:rPr>
      </w:pPr>
    </w:p>
    <w:p w14:paraId="0250A4BB" w14:textId="77777777" w:rsidR="00192698" w:rsidRDefault="00192698" w:rsidP="00E74522">
      <w:pPr>
        <w:spacing w:after="0" w:line="240" w:lineRule="auto"/>
        <w:jc w:val="center"/>
        <w:rPr>
          <w:b/>
          <w:sz w:val="36"/>
          <w:szCs w:val="36"/>
        </w:rPr>
      </w:pPr>
    </w:p>
    <w:p w14:paraId="6ACC544D" w14:textId="77777777" w:rsidR="00192698" w:rsidRDefault="00192698" w:rsidP="00E74522">
      <w:pPr>
        <w:spacing w:after="0" w:line="240" w:lineRule="auto"/>
        <w:jc w:val="center"/>
        <w:rPr>
          <w:b/>
          <w:sz w:val="36"/>
          <w:szCs w:val="36"/>
        </w:rPr>
      </w:pPr>
    </w:p>
    <w:p w14:paraId="3BCAFAEC" w14:textId="77777777" w:rsidR="00192698" w:rsidRDefault="00192698" w:rsidP="00E74522">
      <w:pPr>
        <w:spacing w:after="0" w:line="240" w:lineRule="auto"/>
        <w:jc w:val="center"/>
        <w:rPr>
          <w:b/>
          <w:sz w:val="36"/>
          <w:szCs w:val="36"/>
        </w:rPr>
      </w:pPr>
    </w:p>
    <w:p w14:paraId="7508FE2E" w14:textId="77777777" w:rsidR="00192698" w:rsidRDefault="00192698" w:rsidP="00E74522">
      <w:pPr>
        <w:spacing w:after="0" w:line="240" w:lineRule="auto"/>
        <w:jc w:val="center"/>
        <w:rPr>
          <w:b/>
          <w:sz w:val="36"/>
          <w:szCs w:val="36"/>
        </w:rPr>
      </w:pPr>
    </w:p>
    <w:p w14:paraId="750C31BB" w14:textId="77777777" w:rsidR="00192698" w:rsidRDefault="00192698" w:rsidP="00E74522">
      <w:pPr>
        <w:spacing w:after="0" w:line="240" w:lineRule="auto"/>
        <w:jc w:val="center"/>
        <w:rPr>
          <w:b/>
          <w:sz w:val="36"/>
          <w:szCs w:val="36"/>
        </w:rPr>
      </w:pPr>
    </w:p>
    <w:p w14:paraId="6FDCB8E9" w14:textId="77777777" w:rsidR="00192698" w:rsidRDefault="00192698" w:rsidP="00E74522">
      <w:pPr>
        <w:spacing w:after="0" w:line="240" w:lineRule="auto"/>
        <w:jc w:val="center"/>
        <w:rPr>
          <w:b/>
          <w:sz w:val="36"/>
          <w:szCs w:val="36"/>
        </w:rPr>
      </w:pPr>
    </w:p>
    <w:p w14:paraId="01AEA4BB" w14:textId="77777777" w:rsidR="00192698" w:rsidRDefault="00192698" w:rsidP="00E74522">
      <w:pPr>
        <w:spacing w:after="0" w:line="240" w:lineRule="auto"/>
        <w:jc w:val="center"/>
        <w:rPr>
          <w:b/>
          <w:sz w:val="36"/>
          <w:szCs w:val="36"/>
        </w:rPr>
      </w:pPr>
    </w:p>
    <w:p w14:paraId="23F24492" w14:textId="77777777" w:rsidR="00192698" w:rsidRDefault="00192698" w:rsidP="00E74522">
      <w:pPr>
        <w:spacing w:after="0" w:line="240" w:lineRule="auto"/>
        <w:jc w:val="center"/>
        <w:rPr>
          <w:b/>
          <w:sz w:val="36"/>
          <w:szCs w:val="36"/>
        </w:rPr>
      </w:pPr>
    </w:p>
    <w:p w14:paraId="203D5615" w14:textId="77777777" w:rsidR="00192698" w:rsidRDefault="00192698" w:rsidP="00E74522">
      <w:pPr>
        <w:spacing w:after="0" w:line="240" w:lineRule="auto"/>
        <w:jc w:val="center"/>
        <w:rPr>
          <w:b/>
          <w:sz w:val="36"/>
          <w:szCs w:val="36"/>
        </w:rPr>
      </w:pPr>
    </w:p>
    <w:p w14:paraId="6C1C2138" w14:textId="77777777" w:rsidR="00192698" w:rsidRDefault="00192698" w:rsidP="00E74522">
      <w:pPr>
        <w:spacing w:after="0" w:line="240" w:lineRule="auto"/>
        <w:jc w:val="center"/>
        <w:rPr>
          <w:b/>
          <w:sz w:val="36"/>
          <w:szCs w:val="36"/>
        </w:rPr>
      </w:pPr>
    </w:p>
    <w:p w14:paraId="0E334706" w14:textId="77777777" w:rsidR="00192698" w:rsidRDefault="00192698" w:rsidP="00E74522">
      <w:pPr>
        <w:spacing w:after="0" w:line="240" w:lineRule="auto"/>
        <w:jc w:val="center"/>
        <w:rPr>
          <w:b/>
          <w:sz w:val="36"/>
          <w:szCs w:val="36"/>
        </w:rPr>
      </w:pPr>
    </w:p>
    <w:p w14:paraId="60387763" w14:textId="77777777" w:rsidR="00192698" w:rsidRDefault="00192698" w:rsidP="00E74522">
      <w:pPr>
        <w:spacing w:after="0" w:line="240" w:lineRule="auto"/>
        <w:jc w:val="center"/>
        <w:rPr>
          <w:b/>
          <w:sz w:val="36"/>
          <w:szCs w:val="36"/>
        </w:rPr>
      </w:pPr>
    </w:p>
    <w:p w14:paraId="7148F25E" w14:textId="77777777" w:rsidR="00192698" w:rsidRDefault="00192698" w:rsidP="00E74522">
      <w:pPr>
        <w:spacing w:after="0" w:line="240" w:lineRule="auto"/>
        <w:jc w:val="center"/>
        <w:rPr>
          <w:b/>
          <w:sz w:val="36"/>
          <w:szCs w:val="36"/>
        </w:rPr>
      </w:pPr>
    </w:p>
    <w:p w14:paraId="16870573" w14:textId="77777777" w:rsidR="00192698" w:rsidRDefault="00192698" w:rsidP="00E74522">
      <w:pPr>
        <w:spacing w:after="0" w:line="240" w:lineRule="auto"/>
        <w:jc w:val="center"/>
        <w:rPr>
          <w:b/>
          <w:sz w:val="36"/>
          <w:szCs w:val="36"/>
        </w:rPr>
      </w:pPr>
    </w:p>
    <w:p w14:paraId="54E8C5A6" w14:textId="77777777" w:rsidR="00192698" w:rsidRDefault="00192698" w:rsidP="00E74522">
      <w:pPr>
        <w:spacing w:after="0" w:line="240" w:lineRule="auto"/>
        <w:jc w:val="center"/>
        <w:rPr>
          <w:b/>
          <w:sz w:val="36"/>
          <w:szCs w:val="36"/>
        </w:rPr>
      </w:pPr>
    </w:p>
    <w:p w14:paraId="00F345FA" w14:textId="77777777" w:rsidR="00192698" w:rsidRDefault="00192698" w:rsidP="00E74522">
      <w:pPr>
        <w:spacing w:after="0" w:line="240" w:lineRule="auto"/>
        <w:jc w:val="center"/>
        <w:rPr>
          <w:b/>
          <w:sz w:val="36"/>
          <w:szCs w:val="36"/>
        </w:rPr>
      </w:pPr>
    </w:p>
    <w:p w14:paraId="0FD0450A" w14:textId="77777777" w:rsidR="00192698" w:rsidRDefault="00192698" w:rsidP="00E74522">
      <w:pPr>
        <w:spacing w:after="0" w:line="240" w:lineRule="auto"/>
        <w:jc w:val="center"/>
        <w:rPr>
          <w:b/>
          <w:sz w:val="36"/>
          <w:szCs w:val="36"/>
        </w:rPr>
      </w:pPr>
    </w:p>
    <w:p w14:paraId="359008D6" w14:textId="77777777" w:rsidR="00192698" w:rsidRDefault="00192698" w:rsidP="00E74522">
      <w:pPr>
        <w:spacing w:after="0" w:line="240" w:lineRule="auto"/>
        <w:jc w:val="center"/>
        <w:rPr>
          <w:b/>
          <w:sz w:val="36"/>
          <w:szCs w:val="36"/>
        </w:rPr>
      </w:pPr>
    </w:p>
    <w:p w14:paraId="29FFF62C" w14:textId="77777777" w:rsidR="007C45E0" w:rsidRDefault="007C45E0" w:rsidP="00E74522">
      <w:pPr>
        <w:spacing w:after="0" w:line="240" w:lineRule="auto"/>
        <w:jc w:val="center"/>
        <w:rPr>
          <w:b/>
          <w:sz w:val="36"/>
          <w:szCs w:val="36"/>
        </w:rPr>
      </w:pPr>
    </w:p>
    <w:p w14:paraId="5B93C183" w14:textId="77777777" w:rsidR="007C45E0" w:rsidRDefault="007C45E0" w:rsidP="00E74522">
      <w:pPr>
        <w:spacing w:after="0" w:line="240" w:lineRule="auto"/>
        <w:jc w:val="center"/>
        <w:rPr>
          <w:b/>
          <w:sz w:val="36"/>
          <w:szCs w:val="36"/>
        </w:rPr>
      </w:pPr>
    </w:p>
    <w:p w14:paraId="4E739C06" w14:textId="77777777" w:rsidR="007C45E0" w:rsidRDefault="007C45E0" w:rsidP="00E74522">
      <w:pPr>
        <w:spacing w:after="0" w:line="240" w:lineRule="auto"/>
        <w:jc w:val="center"/>
        <w:rPr>
          <w:b/>
          <w:sz w:val="36"/>
          <w:szCs w:val="36"/>
        </w:rPr>
      </w:pPr>
    </w:p>
    <w:p w14:paraId="44357F6D" w14:textId="77777777" w:rsidR="007C45E0" w:rsidRDefault="007C45E0" w:rsidP="00E74522">
      <w:pPr>
        <w:spacing w:after="0" w:line="240" w:lineRule="auto"/>
        <w:jc w:val="center"/>
        <w:rPr>
          <w:b/>
          <w:sz w:val="36"/>
          <w:szCs w:val="36"/>
        </w:rPr>
      </w:pPr>
    </w:p>
    <w:p w14:paraId="53664BFE" w14:textId="77777777" w:rsidR="007C45E0" w:rsidRDefault="007C45E0" w:rsidP="00E74522">
      <w:pPr>
        <w:spacing w:after="0" w:line="240" w:lineRule="auto"/>
        <w:jc w:val="center"/>
        <w:rPr>
          <w:b/>
          <w:sz w:val="36"/>
          <w:szCs w:val="36"/>
        </w:rPr>
      </w:pPr>
    </w:p>
    <w:p w14:paraId="167E2F7C" w14:textId="77777777" w:rsidR="007C45E0" w:rsidRDefault="007C45E0" w:rsidP="00E74522">
      <w:pPr>
        <w:spacing w:after="0" w:line="240" w:lineRule="auto"/>
        <w:jc w:val="center"/>
        <w:rPr>
          <w:b/>
          <w:sz w:val="36"/>
          <w:szCs w:val="36"/>
        </w:rPr>
      </w:pPr>
    </w:p>
    <w:p w14:paraId="01F06438" w14:textId="77777777" w:rsidR="007C45E0" w:rsidRDefault="007C45E0" w:rsidP="00E74522">
      <w:pPr>
        <w:spacing w:after="0" w:line="240" w:lineRule="auto"/>
        <w:jc w:val="center"/>
        <w:rPr>
          <w:b/>
          <w:sz w:val="36"/>
          <w:szCs w:val="36"/>
        </w:rPr>
      </w:pPr>
    </w:p>
    <w:p w14:paraId="7E416659" w14:textId="77777777" w:rsidR="007C45E0" w:rsidRDefault="007C45E0" w:rsidP="00E74522">
      <w:pPr>
        <w:spacing w:after="0" w:line="240" w:lineRule="auto"/>
        <w:jc w:val="center"/>
        <w:rPr>
          <w:b/>
          <w:sz w:val="36"/>
          <w:szCs w:val="36"/>
        </w:rPr>
      </w:pPr>
    </w:p>
    <w:p w14:paraId="2E005268" w14:textId="77777777" w:rsidR="007C45E0" w:rsidRDefault="007C45E0" w:rsidP="00E74522">
      <w:pPr>
        <w:spacing w:after="0" w:line="240" w:lineRule="auto"/>
        <w:jc w:val="center"/>
        <w:rPr>
          <w:b/>
          <w:sz w:val="36"/>
          <w:szCs w:val="36"/>
        </w:rPr>
      </w:pPr>
    </w:p>
    <w:p w14:paraId="5D6623BD" w14:textId="77777777" w:rsidR="007C45E0" w:rsidRDefault="007C45E0" w:rsidP="00E74522">
      <w:pPr>
        <w:spacing w:after="0" w:line="240" w:lineRule="auto"/>
        <w:jc w:val="center"/>
        <w:rPr>
          <w:b/>
          <w:sz w:val="36"/>
          <w:szCs w:val="36"/>
        </w:rPr>
      </w:pPr>
    </w:p>
    <w:p w14:paraId="32760033" w14:textId="77777777" w:rsidR="007C45E0" w:rsidRDefault="007C45E0" w:rsidP="00E74522">
      <w:pPr>
        <w:spacing w:after="0" w:line="240" w:lineRule="auto"/>
        <w:jc w:val="center"/>
        <w:rPr>
          <w:b/>
          <w:sz w:val="36"/>
          <w:szCs w:val="36"/>
        </w:rPr>
      </w:pPr>
    </w:p>
    <w:p w14:paraId="73F265A3" w14:textId="77777777" w:rsidR="007C45E0" w:rsidRDefault="007C45E0" w:rsidP="00E74522">
      <w:pPr>
        <w:spacing w:after="0" w:line="240" w:lineRule="auto"/>
        <w:jc w:val="center"/>
        <w:rPr>
          <w:b/>
          <w:sz w:val="36"/>
          <w:szCs w:val="36"/>
        </w:rPr>
      </w:pPr>
    </w:p>
    <w:p w14:paraId="35321880" w14:textId="77777777" w:rsidR="007C45E0" w:rsidRDefault="007C45E0" w:rsidP="00E74522">
      <w:pPr>
        <w:spacing w:after="0" w:line="240" w:lineRule="auto"/>
        <w:jc w:val="center"/>
        <w:rPr>
          <w:b/>
          <w:sz w:val="36"/>
          <w:szCs w:val="36"/>
        </w:rPr>
      </w:pPr>
    </w:p>
    <w:p w14:paraId="5DE2AAC2" w14:textId="77777777" w:rsidR="007C45E0" w:rsidRDefault="007C45E0" w:rsidP="00E74522">
      <w:pPr>
        <w:spacing w:after="0" w:line="240" w:lineRule="auto"/>
        <w:jc w:val="center"/>
        <w:rPr>
          <w:b/>
          <w:sz w:val="36"/>
          <w:szCs w:val="36"/>
        </w:rPr>
      </w:pPr>
    </w:p>
    <w:p w14:paraId="5BBDC086" w14:textId="77777777" w:rsidR="007C45E0" w:rsidRDefault="007C45E0" w:rsidP="00E74522">
      <w:pPr>
        <w:spacing w:after="0" w:line="240" w:lineRule="auto"/>
        <w:jc w:val="center"/>
        <w:rPr>
          <w:b/>
          <w:sz w:val="36"/>
          <w:szCs w:val="36"/>
        </w:rPr>
      </w:pPr>
    </w:p>
    <w:p w14:paraId="198FABAD" w14:textId="77777777" w:rsidR="007C45E0" w:rsidRDefault="007C45E0" w:rsidP="00E74522">
      <w:pPr>
        <w:spacing w:after="0" w:line="240" w:lineRule="auto"/>
        <w:jc w:val="center"/>
        <w:rPr>
          <w:b/>
          <w:sz w:val="36"/>
          <w:szCs w:val="36"/>
        </w:rPr>
      </w:pPr>
    </w:p>
    <w:p w14:paraId="37B9BAE7" w14:textId="77777777" w:rsidR="007C45E0" w:rsidRDefault="007C45E0" w:rsidP="00E74522">
      <w:pPr>
        <w:spacing w:after="0" w:line="240" w:lineRule="auto"/>
        <w:jc w:val="center"/>
        <w:rPr>
          <w:b/>
          <w:sz w:val="36"/>
          <w:szCs w:val="36"/>
        </w:rPr>
      </w:pPr>
    </w:p>
    <w:p w14:paraId="6B440C74" w14:textId="77777777" w:rsidR="007C45E0" w:rsidRDefault="007C45E0" w:rsidP="00E74522">
      <w:pPr>
        <w:spacing w:after="0" w:line="240" w:lineRule="auto"/>
        <w:jc w:val="center"/>
        <w:rPr>
          <w:b/>
          <w:sz w:val="36"/>
          <w:szCs w:val="36"/>
        </w:rPr>
      </w:pPr>
    </w:p>
    <w:p w14:paraId="2C9EA47F" w14:textId="77777777" w:rsidR="007C45E0" w:rsidRDefault="007C45E0" w:rsidP="00E74522">
      <w:pPr>
        <w:spacing w:after="0" w:line="240" w:lineRule="auto"/>
        <w:jc w:val="center"/>
        <w:rPr>
          <w:b/>
          <w:sz w:val="36"/>
          <w:szCs w:val="36"/>
        </w:rPr>
      </w:pPr>
    </w:p>
    <w:p w14:paraId="5D195442" w14:textId="77777777" w:rsidR="007C45E0" w:rsidRDefault="007C45E0" w:rsidP="00E74522">
      <w:pPr>
        <w:spacing w:after="0" w:line="240" w:lineRule="auto"/>
        <w:jc w:val="center"/>
        <w:rPr>
          <w:b/>
          <w:sz w:val="36"/>
          <w:szCs w:val="36"/>
        </w:rPr>
      </w:pPr>
    </w:p>
    <w:p w14:paraId="2FC243B1" w14:textId="77777777" w:rsidR="007C45E0" w:rsidRDefault="007C45E0" w:rsidP="00E74522">
      <w:pPr>
        <w:spacing w:after="0" w:line="240" w:lineRule="auto"/>
        <w:jc w:val="center"/>
        <w:rPr>
          <w:b/>
          <w:sz w:val="36"/>
          <w:szCs w:val="36"/>
        </w:rPr>
      </w:pPr>
    </w:p>
    <w:p w14:paraId="4AAB9D5D" w14:textId="77777777" w:rsidR="007C45E0" w:rsidRDefault="007C45E0" w:rsidP="00E74522">
      <w:pPr>
        <w:spacing w:after="0" w:line="240" w:lineRule="auto"/>
        <w:jc w:val="center"/>
        <w:rPr>
          <w:b/>
          <w:sz w:val="36"/>
          <w:szCs w:val="36"/>
        </w:rPr>
      </w:pPr>
    </w:p>
    <w:p w14:paraId="34C0DE3D" w14:textId="77777777" w:rsidR="007C45E0" w:rsidRDefault="007C45E0" w:rsidP="00E74522">
      <w:pPr>
        <w:spacing w:after="0" w:line="240" w:lineRule="auto"/>
        <w:jc w:val="center"/>
        <w:rPr>
          <w:b/>
          <w:sz w:val="36"/>
          <w:szCs w:val="36"/>
        </w:rPr>
      </w:pPr>
    </w:p>
    <w:p w14:paraId="661AA1C0" w14:textId="77777777" w:rsidR="007C45E0" w:rsidRDefault="007C45E0" w:rsidP="00E74522">
      <w:pPr>
        <w:spacing w:after="0" w:line="240" w:lineRule="auto"/>
        <w:jc w:val="center"/>
        <w:rPr>
          <w:b/>
          <w:sz w:val="36"/>
          <w:szCs w:val="36"/>
        </w:rPr>
      </w:pPr>
    </w:p>
    <w:p w14:paraId="26BC298E" w14:textId="77777777" w:rsidR="007C45E0" w:rsidRDefault="007C45E0" w:rsidP="00E74522">
      <w:pPr>
        <w:spacing w:after="0" w:line="240" w:lineRule="auto"/>
        <w:jc w:val="center"/>
        <w:rPr>
          <w:b/>
          <w:sz w:val="36"/>
          <w:szCs w:val="36"/>
        </w:rPr>
      </w:pPr>
    </w:p>
    <w:p w14:paraId="1B92E828" w14:textId="77777777" w:rsidR="007C45E0" w:rsidRDefault="007C45E0" w:rsidP="00E74522">
      <w:pPr>
        <w:spacing w:after="0" w:line="240" w:lineRule="auto"/>
        <w:jc w:val="center"/>
        <w:rPr>
          <w:b/>
          <w:sz w:val="36"/>
          <w:szCs w:val="36"/>
        </w:rPr>
      </w:pPr>
    </w:p>
    <w:p w14:paraId="6DE10984" w14:textId="77777777" w:rsidR="007C45E0" w:rsidRDefault="007C45E0" w:rsidP="00E74522">
      <w:pPr>
        <w:spacing w:after="0" w:line="240" w:lineRule="auto"/>
        <w:jc w:val="center"/>
        <w:rPr>
          <w:b/>
          <w:sz w:val="36"/>
          <w:szCs w:val="36"/>
        </w:rPr>
      </w:pPr>
    </w:p>
    <w:p w14:paraId="6D36F5A0" w14:textId="77777777" w:rsidR="007C45E0" w:rsidRDefault="007C45E0" w:rsidP="00E74522">
      <w:pPr>
        <w:spacing w:after="0" w:line="240" w:lineRule="auto"/>
        <w:jc w:val="center"/>
        <w:rPr>
          <w:b/>
          <w:sz w:val="36"/>
          <w:szCs w:val="36"/>
        </w:rPr>
      </w:pPr>
    </w:p>
    <w:p w14:paraId="7079F1E2" w14:textId="77777777" w:rsidR="007C45E0" w:rsidRDefault="007C45E0" w:rsidP="00E74522">
      <w:pPr>
        <w:spacing w:after="0" w:line="240" w:lineRule="auto"/>
        <w:jc w:val="center"/>
        <w:rPr>
          <w:b/>
          <w:sz w:val="36"/>
          <w:szCs w:val="36"/>
        </w:rPr>
      </w:pPr>
    </w:p>
    <w:p w14:paraId="11416790" w14:textId="77777777" w:rsidR="007C45E0" w:rsidRDefault="007C45E0" w:rsidP="00E74522">
      <w:pPr>
        <w:spacing w:after="0" w:line="240" w:lineRule="auto"/>
        <w:jc w:val="center"/>
        <w:rPr>
          <w:b/>
          <w:sz w:val="36"/>
          <w:szCs w:val="36"/>
        </w:rPr>
      </w:pPr>
    </w:p>
    <w:p w14:paraId="152EA78D" w14:textId="77777777" w:rsidR="007C45E0" w:rsidRDefault="007C45E0" w:rsidP="00E74522">
      <w:pPr>
        <w:spacing w:after="0" w:line="240" w:lineRule="auto"/>
        <w:jc w:val="center"/>
        <w:rPr>
          <w:b/>
          <w:sz w:val="36"/>
          <w:szCs w:val="36"/>
        </w:rPr>
      </w:pPr>
    </w:p>
    <w:p w14:paraId="6B2BE174" w14:textId="77777777" w:rsidR="008E0524" w:rsidRDefault="008E0524" w:rsidP="00E74522">
      <w:pPr>
        <w:spacing w:after="0" w:line="240" w:lineRule="auto"/>
        <w:jc w:val="center"/>
        <w:rPr>
          <w:b/>
          <w:sz w:val="36"/>
          <w:szCs w:val="36"/>
        </w:rPr>
      </w:pPr>
    </w:p>
    <w:p w14:paraId="21E4B36E" w14:textId="4CCBE50D" w:rsidR="00E74522" w:rsidRPr="008E0524" w:rsidRDefault="004D0C2B" w:rsidP="00E74522">
      <w:pPr>
        <w:spacing w:after="0" w:line="240" w:lineRule="auto"/>
        <w:jc w:val="center"/>
        <w:rPr>
          <w:b/>
          <w:sz w:val="36"/>
          <w:szCs w:val="36"/>
        </w:rPr>
      </w:pPr>
      <w:r>
        <w:rPr>
          <w:b/>
          <w:sz w:val="36"/>
          <w:szCs w:val="36"/>
        </w:rPr>
        <w:t xml:space="preserve">IV. </w:t>
      </w:r>
      <w:r w:rsidR="00E74522" w:rsidRPr="008E0524">
        <w:rPr>
          <w:b/>
          <w:sz w:val="36"/>
          <w:szCs w:val="36"/>
        </w:rPr>
        <w:t xml:space="preserve">PODRUČJE </w:t>
      </w:r>
      <w:r w:rsidR="00EE174E" w:rsidRPr="008E0524">
        <w:rPr>
          <w:b/>
          <w:sz w:val="36"/>
          <w:szCs w:val="36"/>
        </w:rPr>
        <w:t>PRIRODOSLOVLJA</w:t>
      </w:r>
    </w:p>
    <w:p w14:paraId="5DC43B4E" w14:textId="77777777" w:rsidR="00E74522" w:rsidRPr="00492C04" w:rsidRDefault="00E74522" w:rsidP="00E74522">
      <w:pPr>
        <w:autoSpaceDE w:val="0"/>
        <w:autoSpaceDN w:val="0"/>
        <w:adjustRightInd w:val="0"/>
        <w:spacing w:after="0" w:line="240" w:lineRule="auto"/>
        <w:rPr>
          <w:sz w:val="28"/>
          <w:szCs w:val="28"/>
        </w:rPr>
      </w:pPr>
    </w:p>
    <w:p w14:paraId="520A23A6" w14:textId="6086CF68" w:rsidR="00AC6AB9" w:rsidRPr="004D0C2B" w:rsidRDefault="00E74522" w:rsidP="00285BC4">
      <w:pPr>
        <w:pStyle w:val="ListParagraph"/>
        <w:numPr>
          <w:ilvl w:val="0"/>
          <w:numId w:val="173"/>
        </w:numPr>
        <w:autoSpaceDE w:val="0"/>
        <w:autoSpaceDN w:val="0"/>
        <w:adjustRightInd w:val="0"/>
        <w:spacing w:after="0" w:line="240" w:lineRule="auto"/>
        <w:rPr>
          <w:bCs/>
          <w:sz w:val="28"/>
          <w:szCs w:val="28"/>
        </w:rPr>
      </w:pPr>
      <w:r w:rsidRPr="004D0C2B">
        <w:rPr>
          <w:bCs/>
          <w:sz w:val="28"/>
          <w:szCs w:val="28"/>
        </w:rPr>
        <w:t xml:space="preserve">Zajednička jezgra nastavnih planova i programa za </w:t>
      </w:r>
      <w:r w:rsidR="004D0C2B" w:rsidRPr="004D0C2B">
        <w:rPr>
          <w:bCs/>
          <w:sz w:val="28"/>
          <w:szCs w:val="28"/>
        </w:rPr>
        <w:t>prirodoslovlje</w:t>
      </w:r>
    </w:p>
    <w:p w14:paraId="7DC89E54" w14:textId="77777777" w:rsidR="004D0C2B" w:rsidRPr="004D0C2B" w:rsidRDefault="004D0C2B" w:rsidP="004D0C2B">
      <w:pPr>
        <w:pStyle w:val="ListParagraph"/>
        <w:autoSpaceDE w:val="0"/>
        <w:autoSpaceDN w:val="0"/>
        <w:adjustRightInd w:val="0"/>
        <w:spacing w:after="0" w:line="240" w:lineRule="auto"/>
        <w:rPr>
          <w:bCs/>
          <w:sz w:val="28"/>
          <w:szCs w:val="28"/>
        </w:rPr>
      </w:pPr>
    </w:p>
    <w:p w14:paraId="14EB5439" w14:textId="7352E93E" w:rsidR="004D0C2B" w:rsidRDefault="00466DCC" w:rsidP="00AC6AB9">
      <w:pPr>
        <w:autoSpaceDE w:val="0"/>
        <w:autoSpaceDN w:val="0"/>
        <w:adjustRightInd w:val="0"/>
        <w:spacing w:after="0" w:line="240" w:lineRule="auto"/>
        <w:jc w:val="center"/>
        <w:rPr>
          <w:bCs/>
          <w:sz w:val="28"/>
          <w:szCs w:val="28"/>
        </w:rPr>
      </w:pPr>
      <w:r>
        <w:rPr>
          <w:bCs/>
          <w:sz w:val="28"/>
          <w:szCs w:val="28"/>
        </w:rPr>
        <w:t xml:space="preserve">2. </w:t>
      </w:r>
      <w:r w:rsidR="00E74522" w:rsidRPr="008E0524">
        <w:rPr>
          <w:bCs/>
          <w:sz w:val="28"/>
          <w:szCs w:val="28"/>
        </w:rPr>
        <w:t>Zajednička jezgra nastavn</w:t>
      </w:r>
      <w:r w:rsidR="00285BC4">
        <w:rPr>
          <w:bCs/>
          <w:sz w:val="28"/>
          <w:szCs w:val="28"/>
        </w:rPr>
        <w:t>ih planova i programa za fiziku</w:t>
      </w:r>
    </w:p>
    <w:p w14:paraId="71D353B2" w14:textId="5A3BE5AA" w:rsidR="004D0C2B" w:rsidRDefault="00E74522" w:rsidP="00AC6AB9">
      <w:pPr>
        <w:autoSpaceDE w:val="0"/>
        <w:autoSpaceDN w:val="0"/>
        <w:adjustRightInd w:val="0"/>
        <w:spacing w:after="0" w:line="240" w:lineRule="auto"/>
        <w:jc w:val="center"/>
        <w:rPr>
          <w:bCs/>
          <w:sz w:val="28"/>
          <w:szCs w:val="28"/>
        </w:rPr>
      </w:pPr>
      <w:r w:rsidRPr="008E0524">
        <w:rPr>
          <w:bCs/>
          <w:sz w:val="28"/>
          <w:szCs w:val="28"/>
        </w:rPr>
        <w:br/>
      </w:r>
      <w:r w:rsidR="00466DCC">
        <w:rPr>
          <w:bCs/>
          <w:sz w:val="28"/>
          <w:szCs w:val="28"/>
        </w:rPr>
        <w:t xml:space="preserve">3. </w:t>
      </w:r>
      <w:r w:rsidRPr="008E0524">
        <w:rPr>
          <w:bCs/>
          <w:sz w:val="28"/>
          <w:szCs w:val="28"/>
        </w:rPr>
        <w:t>Zajednička jezgra nastavn</w:t>
      </w:r>
      <w:r w:rsidR="00285BC4">
        <w:rPr>
          <w:bCs/>
          <w:sz w:val="28"/>
          <w:szCs w:val="28"/>
        </w:rPr>
        <w:t>ih planova i programa za kemiju</w:t>
      </w:r>
    </w:p>
    <w:p w14:paraId="2B9DA578" w14:textId="1573C801" w:rsidR="004D0C2B" w:rsidRDefault="00E74522" w:rsidP="00AC6AB9">
      <w:pPr>
        <w:autoSpaceDE w:val="0"/>
        <w:autoSpaceDN w:val="0"/>
        <w:adjustRightInd w:val="0"/>
        <w:spacing w:after="0" w:line="240" w:lineRule="auto"/>
        <w:jc w:val="center"/>
        <w:rPr>
          <w:bCs/>
          <w:sz w:val="28"/>
          <w:szCs w:val="28"/>
        </w:rPr>
      </w:pPr>
      <w:r w:rsidRPr="008E0524">
        <w:rPr>
          <w:bCs/>
          <w:sz w:val="28"/>
          <w:szCs w:val="28"/>
        </w:rPr>
        <w:br/>
      </w:r>
      <w:r w:rsidR="00466DCC">
        <w:rPr>
          <w:bCs/>
          <w:sz w:val="28"/>
          <w:szCs w:val="28"/>
        </w:rPr>
        <w:t xml:space="preserve">4. </w:t>
      </w:r>
      <w:r w:rsidRPr="008E0524">
        <w:rPr>
          <w:bCs/>
          <w:sz w:val="28"/>
          <w:szCs w:val="28"/>
        </w:rPr>
        <w:t xml:space="preserve">Zajednička jezgra nastavnih planova i programa za moju okolinu, prirodu i društvo, prirodu i </w:t>
      </w:r>
      <w:r w:rsidR="00285BC4">
        <w:rPr>
          <w:bCs/>
          <w:sz w:val="28"/>
          <w:szCs w:val="28"/>
        </w:rPr>
        <w:t>biologiju</w:t>
      </w:r>
    </w:p>
    <w:p w14:paraId="15A06256" w14:textId="2C1D0398" w:rsidR="004D0C2B" w:rsidRDefault="00E74522" w:rsidP="004D0C2B">
      <w:pPr>
        <w:autoSpaceDE w:val="0"/>
        <w:autoSpaceDN w:val="0"/>
        <w:adjustRightInd w:val="0"/>
        <w:spacing w:after="0" w:line="240" w:lineRule="auto"/>
        <w:jc w:val="center"/>
        <w:rPr>
          <w:bCs/>
          <w:sz w:val="28"/>
          <w:szCs w:val="28"/>
        </w:rPr>
      </w:pPr>
      <w:r w:rsidRPr="008E0524">
        <w:rPr>
          <w:bCs/>
          <w:sz w:val="28"/>
          <w:szCs w:val="28"/>
        </w:rPr>
        <w:br/>
      </w:r>
      <w:r w:rsidR="00466DCC">
        <w:rPr>
          <w:bCs/>
          <w:sz w:val="28"/>
          <w:szCs w:val="28"/>
        </w:rPr>
        <w:t xml:space="preserve">5. </w:t>
      </w:r>
      <w:r w:rsidRPr="008E0524">
        <w:rPr>
          <w:bCs/>
          <w:sz w:val="28"/>
          <w:szCs w:val="28"/>
        </w:rPr>
        <w:t xml:space="preserve">Zajednička jezgra nastavnih planova i programa za moju okolinu, prirodu i </w:t>
      </w:r>
    </w:p>
    <w:p w14:paraId="4C240FF4" w14:textId="16291AFC" w:rsidR="00E74522" w:rsidRPr="008E0524" w:rsidRDefault="00E74522" w:rsidP="00DB72A4">
      <w:pPr>
        <w:autoSpaceDE w:val="0"/>
        <w:autoSpaceDN w:val="0"/>
        <w:adjustRightInd w:val="0"/>
        <w:spacing w:after="0" w:line="240" w:lineRule="auto"/>
        <w:jc w:val="center"/>
        <w:rPr>
          <w:bCs/>
          <w:sz w:val="28"/>
          <w:szCs w:val="28"/>
        </w:rPr>
      </w:pPr>
      <w:r w:rsidRPr="008E0524">
        <w:rPr>
          <w:bCs/>
          <w:sz w:val="28"/>
          <w:szCs w:val="28"/>
        </w:rPr>
        <w:t xml:space="preserve">društvo, društvo i geografiju </w:t>
      </w:r>
      <w:r w:rsidR="004D0C2B">
        <w:rPr>
          <w:bCs/>
          <w:sz w:val="28"/>
          <w:szCs w:val="28"/>
        </w:rPr>
        <w:t>definirana na ishodima učenja</w:t>
      </w:r>
    </w:p>
    <w:p w14:paraId="1E84DDB5" w14:textId="77777777" w:rsidR="00E74522" w:rsidRPr="00492C04" w:rsidRDefault="00E74522" w:rsidP="00E74522"/>
    <w:p w14:paraId="6A3A28F7" w14:textId="77777777" w:rsidR="00E74522" w:rsidRPr="00492C04" w:rsidRDefault="00E74522" w:rsidP="00E74522"/>
    <w:p w14:paraId="54427F1E" w14:textId="77777777" w:rsidR="00E74522" w:rsidRPr="00492C04" w:rsidRDefault="00E74522" w:rsidP="00E74522"/>
    <w:p w14:paraId="1613979D" w14:textId="77777777" w:rsidR="00E74522" w:rsidRPr="00492C04" w:rsidRDefault="00E74522" w:rsidP="00E74522"/>
    <w:p w14:paraId="08AC233A" w14:textId="77777777" w:rsidR="00E74522" w:rsidRPr="00492C04" w:rsidRDefault="00E74522" w:rsidP="00E74522"/>
    <w:p w14:paraId="4ED01C98" w14:textId="77777777" w:rsidR="00E74522" w:rsidRPr="00492C04" w:rsidRDefault="00E74522" w:rsidP="00E74522"/>
    <w:p w14:paraId="20E5D9B9" w14:textId="77777777" w:rsidR="00E74522" w:rsidRPr="00492C04" w:rsidRDefault="00E74522" w:rsidP="00E74522"/>
    <w:p w14:paraId="2CDE5444" w14:textId="77777777" w:rsidR="00E74522" w:rsidRPr="00492C04" w:rsidRDefault="00E74522" w:rsidP="00E74522"/>
    <w:p w14:paraId="6853882C" w14:textId="77777777" w:rsidR="00E74522" w:rsidRPr="00492C04" w:rsidRDefault="00E74522" w:rsidP="00E74522"/>
    <w:p w14:paraId="679BE729" w14:textId="77777777" w:rsidR="00E74522" w:rsidRPr="00492C04" w:rsidRDefault="00E74522" w:rsidP="00E74522">
      <w:pPr>
        <w:ind w:left="2832" w:firstLine="708"/>
      </w:pPr>
    </w:p>
    <w:p w14:paraId="62FFEE4D" w14:textId="77777777" w:rsidR="00E74522" w:rsidRPr="00492C04" w:rsidRDefault="00E74522" w:rsidP="00E74522">
      <w:pPr>
        <w:ind w:left="2832" w:firstLine="708"/>
        <w:jc w:val="center"/>
        <w:rPr>
          <w:b/>
        </w:rPr>
      </w:pPr>
    </w:p>
    <w:p w14:paraId="0F65FB15" w14:textId="77777777" w:rsidR="00E74522" w:rsidRPr="00492C04" w:rsidRDefault="00E74522" w:rsidP="00E74522">
      <w:pPr>
        <w:ind w:left="2832" w:firstLine="708"/>
        <w:jc w:val="center"/>
        <w:rPr>
          <w:b/>
        </w:rPr>
      </w:pPr>
    </w:p>
    <w:p w14:paraId="565E18D0" w14:textId="77777777" w:rsidR="00E74522" w:rsidRPr="00492C04" w:rsidRDefault="00E74522" w:rsidP="00E74522">
      <w:pPr>
        <w:spacing w:after="0" w:line="240" w:lineRule="auto"/>
        <w:rPr>
          <w:b/>
          <w:sz w:val="32"/>
          <w:szCs w:val="32"/>
        </w:rPr>
      </w:pPr>
      <w:r w:rsidRPr="00492C04">
        <w:rPr>
          <w:b/>
          <w:sz w:val="32"/>
          <w:szCs w:val="32"/>
        </w:rPr>
        <w:br w:type="page"/>
      </w:r>
    </w:p>
    <w:p w14:paraId="736C7D13" w14:textId="77777777" w:rsidR="008E0524" w:rsidRDefault="008E0524" w:rsidP="00E74522">
      <w:pPr>
        <w:autoSpaceDE w:val="0"/>
        <w:autoSpaceDN w:val="0"/>
        <w:adjustRightInd w:val="0"/>
        <w:spacing w:after="0" w:line="240" w:lineRule="auto"/>
        <w:jc w:val="center"/>
        <w:rPr>
          <w:rFonts w:cs="Calibri"/>
          <w:b/>
          <w:bCs/>
          <w:sz w:val="36"/>
          <w:szCs w:val="36"/>
        </w:rPr>
      </w:pPr>
    </w:p>
    <w:p w14:paraId="2407367E" w14:textId="77777777" w:rsidR="008E0524" w:rsidRDefault="008E0524" w:rsidP="00E74522">
      <w:pPr>
        <w:autoSpaceDE w:val="0"/>
        <w:autoSpaceDN w:val="0"/>
        <w:adjustRightInd w:val="0"/>
        <w:spacing w:after="0" w:line="240" w:lineRule="auto"/>
        <w:jc w:val="center"/>
        <w:rPr>
          <w:rFonts w:cs="Calibri"/>
          <w:b/>
          <w:bCs/>
          <w:sz w:val="36"/>
          <w:szCs w:val="36"/>
        </w:rPr>
      </w:pPr>
    </w:p>
    <w:p w14:paraId="43C24B87" w14:textId="77777777" w:rsidR="008E0524" w:rsidRDefault="008E0524" w:rsidP="00E74522">
      <w:pPr>
        <w:autoSpaceDE w:val="0"/>
        <w:autoSpaceDN w:val="0"/>
        <w:adjustRightInd w:val="0"/>
        <w:spacing w:after="0" w:line="240" w:lineRule="auto"/>
        <w:jc w:val="center"/>
        <w:rPr>
          <w:rFonts w:cs="Calibri"/>
          <w:b/>
          <w:bCs/>
          <w:sz w:val="36"/>
          <w:szCs w:val="36"/>
        </w:rPr>
      </w:pPr>
    </w:p>
    <w:p w14:paraId="39DE9474" w14:textId="77777777" w:rsidR="007C45E0" w:rsidRDefault="007C45E0" w:rsidP="00E74522">
      <w:pPr>
        <w:autoSpaceDE w:val="0"/>
        <w:autoSpaceDN w:val="0"/>
        <w:adjustRightInd w:val="0"/>
        <w:spacing w:after="0" w:line="240" w:lineRule="auto"/>
        <w:jc w:val="center"/>
        <w:rPr>
          <w:rFonts w:cs="Calibri"/>
          <w:b/>
          <w:bCs/>
          <w:sz w:val="36"/>
          <w:szCs w:val="36"/>
        </w:rPr>
      </w:pPr>
    </w:p>
    <w:p w14:paraId="2AF203E1" w14:textId="77777777" w:rsidR="007C45E0" w:rsidRDefault="007C45E0" w:rsidP="00E74522">
      <w:pPr>
        <w:autoSpaceDE w:val="0"/>
        <w:autoSpaceDN w:val="0"/>
        <w:adjustRightInd w:val="0"/>
        <w:spacing w:after="0" w:line="240" w:lineRule="auto"/>
        <w:jc w:val="center"/>
        <w:rPr>
          <w:rFonts w:cs="Calibri"/>
          <w:b/>
          <w:bCs/>
          <w:sz w:val="36"/>
          <w:szCs w:val="36"/>
        </w:rPr>
      </w:pPr>
    </w:p>
    <w:p w14:paraId="218B8B22" w14:textId="77777777" w:rsidR="007C45E0" w:rsidRDefault="007C45E0" w:rsidP="00E74522">
      <w:pPr>
        <w:autoSpaceDE w:val="0"/>
        <w:autoSpaceDN w:val="0"/>
        <w:adjustRightInd w:val="0"/>
        <w:spacing w:after="0" w:line="240" w:lineRule="auto"/>
        <w:jc w:val="center"/>
        <w:rPr>
          <w:rFonts w:cs="Calibri"/>
          <w:b/>
          <w:bCs/>
          <w:sz w:val="36"/>
          <w:szCs w:val="36"/>
        </w:rPr>
      </w:pPr>
    </w:p>
    <w:p w14:paraId="01655A44" w14:textId="77777777" w:rsidR="007C45E0" w:rsidRDefault="007C45E0" w:rsidP="00E74522">
      <w:pPr>
        <w:autoSpaceDE w:val="0"/>
        <w:autoSpaceDN w:val="0"/>
        <w:adjustRightInd w:val="0"/>
        <w:spacing w:after="0" w:line="240" w:lineRule="auto"/>
        <w:jc w:val="center"/>
        <w:rPr>
          <w:rFonts w:cs="Calibri"/>
          <w:b/>
          <w:bCs/>
          <w:sz w:val="36"/>
          <w:szCs w:val="36"/>
        </w:rPr>
      </w:pPr>
    </w:p>
    <w:p w14:paraId="28449E0C" w14:textId="77777777" w:rsidR="007C45E0" w:rsidRDefault="007C45E0" w:rsidP="00E74522">
      <w:pPr>
        <w:autoSpaceDE w:val="0"/>
        <w:autoSpaceDN w:val="0"/>
        <w:adjustRightInd w:val="0"/>
        <w:spacing w:after="0" w:line="240" w:lineRule="auto"/>
        <w:jc w:val="center"/>
        <w:rPr>
          <w:rFonts w:cs="Calibri"/>
          <w:b/>
          <w:bCs/>
          <w:sz w:val="36"/>
          <w:szCs w:val="36"/>
        </w:rPr>
      </w:pPr>
    </w:p>
    <w:p w14:paraId="6B7006CD" w14:textId="77777777" w:rsidR="007C45E0" w:rsidRDefault="007C45E0" w:rsidP="00E74522">
      <w:pPr>
        <w:autoSpaceDE w:val="0"/>
        <w:autoSpaceDN w:val="0"/>
        <w:adjustRightInd w:val="0"/>
        <w:spacing w:after="0" w:line="240" w:lineRule="auto"/>
        <w:jc w:val="center"/>
        <w:rPr>
          <w:rFonts w:cs="Calibri"/>
          <w:b/>
          <w:bCs/>
          <w:sz w:val="36"/>
          <w:szCs w:val="36"/>
        </w:rPr>
      </w:pPr>
    </w:p>
    <w:p w14:paraId="43C1E703" w14:textId="77777777" w:rsidR="007C45E0" w:rsidRDefault="007C45E0" w:rsidP="00E74522">
      <w:pPr>
        <w:autoSpaceDE w:val="0"/>
        <w:autoSpaceDN w:val="0"/>
        <w:adjustRightInd w:val="0"/>
        <w:spacing w:after="0" w:line="240" w:lineRule="auto"/>
        <w:jc w:val="center"/>
        <w:rPr>
          <w:rFonts w:cs="Calibri"/>
          <w:b/>
          <w:bCs/>
          <w:sz w:val="36"/>
          <w:szCs w:val="36"/>
        </w:rPr>
      </w:pPr>
    </w:p>
    <w:p w14:paraId="00C83BFB" w14:textId="77777777" w:rsidR="007C45E0" w:rsidRDefault="007C45E0" w:rsidP="00E74522">
      <w:pPr>
        <w:autoSpaceDE w:val="0"/>
        <w:autoSpaceDN w:val="0"/>
        <w:adjustRightInd w:val="0"/>
        <w:spacing w:after="0" w:line="240" w:lineRule="auto"/>
        <w:jc w:val="center"/>
        <w:rPr>
          <w:rFonts w:cs="Calibri"/>
          <w:b/>
          <w:bCs/>
          <w:sz w:val="36"/>
          <w:szCs w:val="36"/>
        </w:rPr>
      </w:pPr>
    </w:p>
    <w:p w14:paraId="1CB1B027" w14:textId="77777777" w:rsidR="007C45E0" w:rsidRDefault="007C45E0" w:rsidP="00E74522">
      <w:pPr>
        <w:autoSpaceDE w:val="0"/>
        <w:autoSpaceDN w:val="0"/>
        <w:adjustRightInd w:val="0"/>
        <w:spacing w:after="0" w:line="240" w:lineRule="auto"/>
        <w:jc w:val="center"/>
        <w:rPr>
          <w:rFonts w:cs="Calibri"/>
          <w:b/>
          <w:bCs/>
          <w:sz w:val="36"/>
          <w:szCs w:val="36"/>
        </w:rPr>
      </w:pPr>
    </w:p>
    <w:p w14:paraId="67BF82D6" w14:textId="77777777" w:rsidR="007C45E0" w:rsidRDefault="007C45E0" w:rsidP="00E74522">
      <w:pPr>
        <w:autoSpaceDE w:val="0"/>
        <w:autoSpaceDN w:val="0"/>
        <w:adjustRightInd w:val="0"/>
        <w:spacing w:after="0" w:line="240" w:lineRule="auto"/>
        <w:jc w:val="center"/>
        <w:rPr>
          <w:rFonts w:cs="Calibri"/>
          <w:b/>
          <w:bCs/>
          <w:sz w:val="36"/>
          <w:szCs w:val="36"/>
        </w:rPr>
      </w:pPr>
    </w:p>
    <w:p w14:paraId="390B39B3" w14:textId="77777777" w:rsidR="007C45E0" w:rsidRDefault="007C45E0" w:rsidP="00E74522">
      <w:pPr>
        <w:autoSpaceDE w:val="0"/>
        <w:autoSpaceDN w:val="0"/>
        <w:adjustRightInd w:val="0"/>
        <w:spacing w:after="0" w:line="240" w:lineRule="auto"/>
        <w:jc w:val="center"/>
        <w:rPr>
          <w:rFonts w:cs="Calibri"/>
          <w:b/>
          <w:bCs/>
          <w:sz w:val="36"/>
          <w:szCs w:val="36"/>
        </w:rPr>
      </w:pPr>
    </w:p>
    <w:p w14:paraId="7EB1641C" w14:textId="77777777" w:rsidR="007C45E0" w:rsidRDefault="007C45E0" w:rsidP="00E74522">
      <w:pPr>
        <w:autoSpaceDE w:val="0"/>
        <w:autoSpaceDN w:val="0"/>
        <w:adjustRightInd w:val="0"/>
        <w:spacing w:after="0" w:line="240" w:lineRule="auto"/>
        <w:jc w:val="center"/>
        <w:rPr>
          <w:rFonts w:cs="Calibri"/>
          <w:b/>
          <w:bCs/>
          <w:sz w:val="36"/>
          <w:szCs w:val="36"/>
        </w:rPr>
      </w:pPr>
    </w:p>
    <w:p w14:paraId="765A8F70" w14:textId="77777777" w:rsidR="007C45E0" w:rsidRDefault="007C45E0" w:rsidP="00E74522">
      <w:pPr>
        <w:autoSpaceDE w:val="0"/>
        <w:autoSpaceDN w:val="0"/>
        <w:adjustRightInd w:val="0"/>
        <w:spacing w:after="0" w:line="240" w:lineRule="auto"/>
        <w:jc w:val="center"/>
        <w:rPr>
          <w:rFonts w:cs="Calibri"/>
          <w:b/>
          <w:bCs/>
          <w:sz w:val="36"/>
          <w:szCs w:val="36"/>
        </w:rPr>
      </w:pPr>
    </w:p>
    <w:p w14:paraId="0B3DB2E7" w14:textId="77777777" w:rsidR="007C45E0" w:rsidRDefault="007C45E0" w:rsidP="00E74522">
      <w:pPr>
        <w:autoSpaceDE w:val="0"/>
        <w:autoSpaceDN w:val="0"/>
        <w:adjustRightInd w:val="0"/>
        <w:spacing w:after="0" w:line="240" w:lineRule="auto"/>
        <w:jc w:val="center"/>
        <w:rPr>
          <w:rFonts w:cs="Calibri"/>
          <w:b/>
          <w:bCs/>
          <w:sz w:val="36"/>
          <w:szCs w:val="36"/>
        </w:rPr>
      </w:pPr>
    </w:p>
    <w:p w14:paraId="5904FB18" w14:textId="77777777" w:rsidR="007C45E0" w:rsidRDefault="007C45E0" w:rsidP="00E74522">
      <w:pPr>
        <w:autoSpaceDE w:val="0"/>
        <w:autoSpaceDN w:val="0"/>
        <w:adjustRightInd w:val="0"/>
        <w:spacing w:after="0" w:line="240" w:lineRule="auto"/>
        <w:jc w:val="center"/>
        <w:rPr>
          <w:rFonts w:cs="Calibri"/>
          <w:b/>
          <w:bCs/>
          <w:sz w:val="36"/>
          <w:szCs w:val="36"/>
        </w:rPr>
      </w:pPr>
    </w:p>
    <w:p w14:paraId="2F21A3E2" w14:textId="77777777" w:rsidR="007C45E0" w:rsidRDefault="007C45E0" w:rsidP="00E74522">
      <w:pPr>
        <w:autoSpaceDE w:val="0"/>
        <w:autoSpaceDN w:val="0"/>
        <w:adjustRightInd w:val="0"/>
        <w:spacing w:after="0" w:line="240" w:lineRule="auto"/>
        <w:jc w:val="center"/>
        <w:rPr>
          <w:rFonts w:cs="Calibri"/>
          <w:b/>
          <w:bCs/>
          <w:sz w:val="36"/>
          <w:szCs w:val="36"/>
        </w:rPr>
      </w:pPr>
    </w:p>
    <w:p w14:paraId="3898D89D" w14:textId="77777777" w:rsidR="007C45E0" w:rsidRDefault="007C45E0" w:rsidP="00E74522">
      <w:pPr>
        <w:autoSpaceDE w:val="0"/>
        <w:autoSpaceDN w:val="0"/>
        <w:adjustRightInd w:val="0"/>
        <w:spacing w:after="0" w:line="240" w:lineRule="auto"/>
        <w:jc w:val="center"/>
        <w:rPr>
          <w:rFonts w:cs="Calibri"/>
          <w:b/>
          <w:bCs/>
          <w:sz w:val="36"/>
          <w:szCs w:val="36"/>
        </w:rPr>
      </w:pPr>
    </w:p>
    <w:p w14:paraId="5ABACBC3" w14:textId="77777777" w:rsidR="007C45E0" w:rsidRDefault="007C45E0" w:rsidP="00E74522">
      <w:pPr>
        <w:autoSpaceDE w:val="0"/>
        <w:autoSpaceDN w:val="0"/>
        <w:adjustRightInd w:val="0"/>
        <w:spacing w:after="0" w:line="240" w:lineRule="auto"/>
        <w:jc w:val="center"/>
        <w:rPr>
          <w:rFonts w:cs="Calibri"/>
          <w:b/>
          <w:bCs/>
          <w:sz w:val="36"/>
          <w:szCs w:val="36"/>
        </w:rPr>
      </w:pPr>
    </w:p>
    <w:p w14:paraId="4B27D1AE" w14:textId="77777777" w:rsidR="007C45E0" w:rsidRDefault="007C45E0" w:rsidP="00E74522">
      <w:pPr>
        <w:autoSpaceDE w:val="0"/>
        <w:autoSpaceDN w:val="0"/>
        <w:adjustRightInd w:val="0"/>
        <w:spacing w:after="0" w:line="240" w:lineRule="auto"/>
        <w:jc w:val="center"/>
        <w:rPr>
          <w:rFonts w:cs="Calibri"/>
          <w:b/>
          <w:bCs/>
          <w:sz w:val="36"/>
          <w:szCs w:val="36"/>
        </w:rPr>
      </w:pPr>
    </w:p>
    <w:p w14:paraId="51A3D1E2" w14:textId="77777777" w:rsidR="007C45E0" w:rsidRDefault="007C45E0" w:rsidP="00E74522">
      <w:pPr>
        <w:autoSpaceDE w:val="0"/>
        <w:autoSpaceDN w:val="0"/>
        <w:adjustRightInd w:val="0"/>
        <w:spacing w:after="0" w:line="240" w:lineRule="auto"/>
        <w:jc w:val="center"/>
        <w:rPr>
          <w:rFonts w:cs="Calibri"/>
          <w:b/>
          <w:bCs/>
          <w:sz w:val="36"/>
          <w:szCs w:val="36"/>
        </w:rPr>
      </w:pPr>
    </w:p>
    <w:p w14:paraId="14B7A47E" w14:textId="77777777" w:rsidR="007C45E0" w:rsidRDefault="007C45E0" w:rsidP="00E74522">
      <w:pPr>
        <w:autoSpaceDE w:val="0"/>
        <w:autoSpaceDN w:val="0"/>
        <w:adjustRightInd w:val="0"/>
        <w:spacing w:after="0" w:line="240" w:lineRule="auto"/>
        <w:jc w:val="center"/>
        <w:rPr>
          <w:rFonts w:cs="Calibri"/>
          <w:b/>
          <w:bCs/>
          <w:sz w:val="36"/>
          <w:szCs w:val="36"/>
        </w:rPr>
      </w:pPr>
    </w:p>
    <w:p w14:paraId="642E43FF" w14:textId="77777777" w:rsidR="007C45E0" w:rsidRDefault="007C45E0" w:rsidP="00E74522">
      <w:pPr>
        <w:autoSpaceDE w:val="0"/>
        <w:autoSpaceDN w:val="0"/>
        <w:adjustRightInd w:val="0"/>
        <w:spacing w:after="0" w:line="240" w:lineRule="auto"/>
        <w:jc w:val="center"/>
        <w:rPr>
          <w:rFonts w:cs="Calibri"/>
          <w:b/>
          <w:bCs/>
          <w:sz w:val="36"/>
          <w:szCs w:val="36"/>
        </w:rPr>
      </w:pPr>
    </w:p>
    <w:p w14:paraId="5DF37FC0" w14:textId="77777777" w:rsidR="007C45E0" w:rsidRDefault="007C45E0" w:rsidP="00E74522">
      <w:pPr>
        <w:autoSpaceDE w:val="0"/>
        <w:autoSpaceDN w:val="0"/>
        <w:adjustRightInd w:val="0"/>
        <w:spacing w:after="0" w:line="240" w:lineRule="auto"/>
        <w:jc w:val="center"/>
        <w:rPr>
          <w:rFonts w:cs="Calibri"/>
          <w:b/>
          <w:bCs/>
          <w:sz w:val="36"/>
          <w:szCs w:val="36"/>
        </w:rPr>
      </w:pPr>
    </w:p>
    <w:p w14:paraId="6178DB17" w14:textId="77777777" w:rsidR="007C45E0" w:rsidRDefault="007C45E0" w:rsidP="00E74522">
      <w:pPr>
        <w:autoSpaceDE w:val="0"/>
        <w:autoSpaceDN w:val="0"/>
        <w:adjustRightInd w:val="0"/>
        <w:spacing w:after="0" w:line="240" w:lineRule="auto"/>
        <w:jc w:val="center"/>
        <w:rPr>
          <w:rFonts w:cs="Calibri"/>
          <w:b/>
          <w:bCs/>
          <w:sz w:val="36"/>
          <w:szCs w:val="36"/>
        </w:rPr>
      </w:pPr>
    </w:p>
    <w:p w14:paraId="7479E23C" w14:textId="77777777" w:rsidR="007C45E0" w:rsidRDefault="007C45E0" w:rsidP="00E74522">
      <w:pPr>
        <w:autoSpaceDE w:val="0"/>
        <w:autoSpaceDN w:val="0"/>
        <w:adjustRightInd w:val="0"/>
        <w:spacing w:after="0" w:line="240" w:lineRule="auto"/>
        <w:jc w:val="center"/>
        <w:rPr>
          <w:rFonts w:cs="Calibri"/>
          <w:b/>
          <w:bCs/>
          <w:sz w:val="36"/>
          <w:szCs w:val="36"/>
        </w:rPr>
      </w:pPr>
    </w:p>
    <w:p w14:paraId="02E912AF" w14:textId="77777777" w:rsidR="007C45E0" w:rsidRDefault="007C45E0" w:rsidP="00E74522">
      <w:pPr>
        <w:autoSpaceDE w:val="0"/>
        <w:autoSpaceDN w:val="0"/>
        <w:adjustRightInd w:val="0"/>
        <w:spacing w:after="0" w:line="240" w:lineRule="auto"/>
        <w:jc w:val="center"/>
        <w:rPr>
          <w:rFonts w:cs="Calibri"/>
          <w:b/>
          <w:bCs/>
          <w:sz w:val="36"/>
          <w:szCs w:val="36"/>
        </w:rPr>
      </w:pPr>
    </w:p>
    <w:p w14:paraId="427E72DB" w14:textId="77777777" w:rsidR="007C45E0" w:rsidRDefault="007C45E0" w:rsidP="00E74522">
      <w:pPr>
        <w:autoSpaceDE w:val="0"/>
        <w:autoSpaceDN w:val="0"/>
        <w:adjustRightInd w:val="0"/>
        <w:spacing w:after="0" w:line="240" w:lineRule="auto"/>
        <w:jc w:val="center"/>
        <w:rPr>
          <w:rFonts w:cs="Calibri"/>
          <w:b/>
          <w:bCs/>
          <w:sz w:val="36"/>
          <w:szCs w:val="36"/>
        </w:rPr>
      </w:pPr>
    </w:p>
    <w:p w14:paraId="080906A5" w14:textId="77777777" w:rsidR="007C45E0" w:rsidRDefault="007C45E0" w:rsidP="00E74522">
      <w:pPr>
        <w:autoSpaceDE w:val="0"/>
        <w:autoSpaceDN w:val="0"/>
        <w:adjustRightInd w:val="0"/>
        <w:spacing w:after="0" w:line="240" w:lineRule="auto"/>
        <w:jc w:val="center"/>
        <w:rPr>
          <w:rFonts w:cs="Calibri"/>
          <w:b/>
          <w:bCs/>
          <w:sz w:val="36"/>
          <w:szCs w:val="36"/>
        </w:rPr>
      </w:pPr>
    </w:p>
    <w:p w14:paraId="5D508C35" w14:textId="77777777" w:rsidR="007C45E0" w:rsidRDefault="007C45E0" w:rsidP="00E74522">
      <w:pPr>
        <w:autoSpaceDE w:val="0"/>
        <w:autoSpaceDN w:val="0"/>
        <w:adjustRightInd w:val="0"/>
        <w:spacing w:after="0" w:line="240" w:lineRule="auto"/>
        <w:jc w:val="center"/>
        <w:rPr>
          <w:rFonts w:cs="Calibri"/>
          <w:b/>
          <w:bCs/>
          <w:sz w:val="36"/>
          <w:szCs w:val="36"/>
        </w:rPr>
      </w:pPr>
    </w:p>
    <w:p w14:paraId="0FD84606" w14:textId="77777777" w:rsidR="008E0524" w:rsidRDefault="008E0524" w:rsidP="00E74522">
      <w:pPr>
        <w:autoSpaceDE w:val="0"/>
        <w:autoSpaceDN w:val="0"/>
        <w:adjustRightInd w:val="0"/>
        <w:spacing w:after="0" w:line="240" w:lineRule="auto"/>
        <w:jc w:val="center"/>
        <w:rPr>
          <w:rFonts w:cs="Calibri"/>
          <w:b/>
          <w:bCs/>
          <w:sz w:val="36"/>
          <w:szCs w:val="36"/>
        </w:rPr>
      </w:pPr>
    </w:p>
    <w:p w14:paraId="77030EB2" w14:textId="77777777" w:rsidR="008E0524" w:rsidRDefault="008E0524" w:rsidP="00E74522">
      <w:pPr>
        <w:autoSpaceDE w:val="0"/>
        <w:autoSpaceDN w:val="0"/>
        <w:adjustRightInd w:val="0"/>
        <w:spacing w:after="0" w:line="240" w:lineRule="auto"/>
        <w:jc w:val="center"/>
        <w:rPr>
          <w:rFonts w:cs="Calibri"/>
          <w:b/>
          <w:bCs/>
          <w:sz w:val="36"/>
          <w:szCs w:val="36"/>
        </w:rPr>
      </w:pPr>
    </w:p>
    <w:p w14:paraId="0D7513E2" w14:textId="098EC486" w:rsidR="008E0524" w:rsidRDefault="004D0C2B" w:rsidP="00E74522">
      <w:pPr>
        <w:autoSpaceDE w:val="0"/>
        <w:autoSpaceDN w:val="0"/>
        <w:adjustRightInd w:val="0"/>
        <w:spacing w:after="0" w:line="240" w:lineRule="auto"/>
        <w:jc w:val="center"/>
        <w:rPr>
          <w:rFonts w:cs="Calibri"/>
          <w:b/>
          <w:bCs/>
          <w:sz w:val="36"/>
          <w:szCs w:val="36"/>
        </w:rPr>
      </w:pPr>
      <w:r>
        <w:rPr>
          <w:rFonts w:cs="Calibri"/>
          <w:b/>
          <w:bCs/>
          <w:sz w:val="36"/>
          <w:szCs w:val="36"/>
        </w:rPr>
        <w:t xml:space="preserve">1. </w:t>
      </w:r>
      <w:r w:rsidR="00896DF1">
        <w:rPr>
          <w:rFonts w:cs="Calibri"/>
          <w:b/>
          <w:bCs/>
          <w:sz w:val="36"/>
          <w:szCs w:val="36"/>
        </w:rPr>
        <w:t>ZAJEDNIČKA JEZGRA</w:t>
      </w:r>
    </w:p>
    <w:p w14:paraId="342016B1" w14:textId="11869771" w:rsidR="00E74522" w:rsidRPr="008E0524" w:rsidRDefault="008E0524" w:rsidP="008E0524">
      <w:pPr>
        <w:autoSpaceDE w:val="0"/>
        <w:autoSpaceDN w:val="0"/>
        <w:adjustRightInd w:val="0"/>
        <w:spacing w:after="0" w:line="240" w:lineRule="auto"/>
        <w:jc w:val="center"/>
        <w:rPr>
          <w:rFonts w:cs="Calibri"/>
          <w:b/>
          <w:bCs/>
          <w:sz w:val="36"/>
          <w:szCs w:val="36"/>
        </w:rPr>
      </w:pPr>
      <w:r>
        <w:rPr>
          <w:rFonts w:cs="Calibri"/>
          <w:b/>
          <w:bCs/>
          <w:sz w:val="36"/>
          <w:szCs w:val="36"/>
        </w:rPr>
        <w:t xml:space="preserve">ZA </w:t>
      </w:r>
      <w:r w:rsidR="00E74522" w:rsidRPr="008E0524">
        <w:rPr>
          <w:rFonts w:cs="Calibri"/>
          <w:b/>
          <w:bCs/>
          <w:sz w:val="36"/>
          <w:szCs w:val="36"/>
        </w:rPr>
        <w:t xml:space="preserve">PRIRODOSLOVLJE </w:t>
      </w:r>
    </w:p>
    <w:p w14:paraId="4E135958" w14:textId="77777777" w:rsidR="00E74522" w:rsidRPr="008E0524" w:rsidRDefault="00E74522" w:rsidP="00E74522">
      <w:pPr>
        <w:autoSpaceDE w:val="0"/>
        <w:autoSpaceDN w:val="0"/>
        <w:adjustRightInd w:val="0"/>
        <w:spacing w:after="0" w:line="240" w:lineRule="auto"/>
        <w:jc w:val="center"/>
        <w:rPr>
          <w:rFonts w:cs="Calibri"/>
          <w:b/>
          <w:bCs/>
          <w:sz w:val="36"/>
          <w:szCs w:val="36"/>
        </w:rPr>
      </w:pPr>
      <w:r w:rsidRPr="008E0524">
        <w:rPr>
          <w:rFonts w:cs="Calibri"/>
          <w:b/>
          <w:bCs/>
          <w:sz w:val="36"/>
          <w:szCs w:val="36"/>
        </w:rPr>
        <w:t>DEFINIRANА NA ISHODIMA UČENJA</w:t>
      </w:r>
    </w:p>
    <w:p w14:paraId="57576507" w14:textId="77777777" w:rsidR="00E74522" w:rsidRPr="00492C04" w:rsidRDefault="00E74522" w:rsidP="00E74522">
      <w:pPr>
        <w:tabs>
          <w:tab w:val="left" w:pos="567"/>
        </w:tabs>
        <w:spacing w:after="0"/>
        <w:jc w:val="center"/>
        <w:rPr>
          <w:b/>
          <w:sz w:val="32"/>
          <w:szCs w:val="32"/>
        </w:rPr>
      </w:pPr>
    </w:p>
    <w:p w14:paraId="4ECB9223" w14:textId="77777777" w:rsidR="00E74522" w:rsidRPr="00492C04" w:rsidRDefault="00E74522" w:rsidP="00E74522">
      <w:pPr>
        <w:tabs>
          <w:tab w:val="left" w:pos="0"/>
        </w:tabs>
        <w:spacing w:after="0" w:line="240" w:lineRule="auto"/>
        <w:jc w:val="center"/>
        <w:rPr>
          <w:b/>
          <w:sz w:val="32"/>
          <w:szCs w:val="32"/>
        </w:rPr>
      </w:pPr>
      <w:r w:rsidRPr="00492C04">
        <w:rPr>
          <w:b/>
          <w:sz w:val="32"/>
          <w:szCs w:val="32"/>
        </w:rPr>
        <w:br w:type="page"/>
      </w:r>
    </w:p>
    <w:tbl>
      <w:tblPr>
        <w:tblW w:w="999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838"/>
        <w:gridCol w:w="142"/>
        <w:gridCol w:w="2070"/>
        <w:gridCol w:w="1980"/>
        <w:gridCol w:w="1890"/>
        <w:gridCol w:w="2072"/>
      </w:tblGrid>
      <w:tr w:rsidR="000434E2" w:rsidRPr="00492C04" w14:paraId="374ECE79" w14:textId="3BD42CAF" w:rsidTr="00D63365">
        <w:trPr>
          <w:trHeight w:val="270"/>
          <w:jc w:val="center"/>
        </w:trPr>
        <w:tc>
          <w:tcPr>
            <w:tcW w:w="1838" w:type="dxa"/>
            <w:tcBorders>
              <w:right w:val="dotted" w:sz="4" w:space="0" w:color="auto"/>
            </w:tcBorders>
            <w:shd w:val="clear" w:color="auto" w:fill="D6DCB4"/>
            <w:tcMar>
              <w:top w:w="57" w:type="dxa"/>
              <w:left w:w="57" w:type="dxa"/>
              <w:bottom w:w="57" w:type="dxa"/>
              <w:right w:w="57" w:type="dxa"/>
            </w:tcMar>
            <w:vAlign w:val="center"/>
          </w:tcPr>
          <w:p w14:paraId="72B22553" w14:textId="5DBE6F13" w:rsidR="000434E2" w:rsidRPr="00492C04" w:rsidRDefault="00BD6199" w:rsidP="000434E2">
            <w:pPr>
              <w:spacing w:after="0" w:line="240" w:lineRule="auto"/>
              <w:contextualSpacing/>
              <w:rPr>
                <w:b/>
                <w:sz w:val="20"/>
                <w:szCs w:val="20"/>
              </w:rPr>
            </w:pPr>
            <w:r w:rsidRPr="00492C04">
              <w:rPr>
                <w:b/>
                <w:sz w:val="20"/>
                <w:szCs w:val="20"/>
              </w:rPr>
              <w:lastRenderedPageBreak/>
              <w:t>OBLAST</w:t>
            </w:r>
            <w:r w:rsidR="000434E2" w:rsidRPr="00492C04">
              <w:rPr>
                <w:b/>
                <w:sz w:val="20"/>
                <w:szCs w:val="20"/>
              </w:rPr>
              <w:t xml:space="preserve">: </w:t>
            </w:r>
          </w:p>
        </w:tc>
        <w:tc>
          <w:tcPr>
            <w:tcW w:w="8154" w:type="dxa"/>
            <w:gridSpan w:val="5"/>
            <w:tcBorders>
              <w:left w:val="dotted" w:sz="4" w:space="0" w:color="auto"/>
            </w:tcBorders>
            <w:shd w:val="clear" w:color="auto" w:fill="D6DCB4"/>
            <w:vAlign w:val="center"/>
          </w:tcPr>
          <w:p w14:paraId="55C3085E" w14:textId="298DC07D" w:rsidR="000434E2" w:rsidRPr="00492C04" w:rsidRDefault="00EE4EF5" w:rsidP="000434E2">
            <w:pPr>
              <w:spacing w:after="0" w:line="240" w:lineRule="auto"/>
              <w:contextualSpacing/>
              <w:rPr>
                <w:b/>
                <w:sz w:val="20"/>
                <w:szCs w:val="20"/>
              </w:rPr>
            </w:pPr>
            <w:r>
              <w:rPr>
                <w:b/>
                <w:sz w:val="20"/>
                <w:szCs w:val="20"/>
              </w:rPr>
              <w:t xml:space="preserve">  </w:t>
            </w:r>
            <w:r w:rsidR="000434E2">
              <w:rPr>
                <w:b/>
                <w:sz w:val="20"/>
                <w:szCs w:val="20"/>
              </w:rPr>
              <w:t xml:space="preserve">1. </w:t>
            </w:r>
            <w:r w:rsidR="000434E2" w:rsidRPr="00492C04">
              <w:rPr>
                <w:b/>
                <w:sz w:val="20"/>
                <w:szCs w:val="20"/>
              </w:rPr>
              <w:t>ZEMLJA, ŽIVOTNI PROSTOR</w:t>
            </w:r>
          </w:p>
        </w:tc>
      </w:tr>
      <w:tr w:rsidR="000434E2" w:rsidRPr="00492C04" w14:paraId="5BBB4FBF" w14:textId="50C280EE" w:rsidTr="000434E2">
        <w:trPr>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6553D265" w14:textId="223D5364" w:rsidR="000434E2" w:rsidRPr="00492C04" w:rsidRDefault="000434E2" w:rsidP="00964750">
            <w:pPr>
              <w:spacing w:after="0" w:line="240" w:lineRule="auto"/>
              <w:contextualSpacing/>
              <w:rPr>
                <w:b/>
                <w:sz w:val="20"/>
                <w:szCs w:val="20"/>
              </w:rPr>
            </w:pPr>
            <w:r>
              <w:rPr>
                <w:b/>
                <w:sz w:val="20"/>
                <w:szCs w:val="20"/>
              </w:rPr>
              <w:t>Komponenta:</w:t>
            </w:r>
          </w:p>
        </w:tc>
        <w:tc>
          <w:tcPr>
            <w:tcW w:w="8154" w:type="dxa"/>
            <w:gridSpan w:val="5"/>
            <w:tcBorders>
              <w:left w:val="dotted" w:sz="4" w:space="0" w:color="auto"/>
            </w:tcBorders>
            <w:shd w:val="clear" w:color="auto" w:fill="FFFF00"/>
            <w:vAlign w:val="center"/>
          </w:tcPr>
          <w:p w14:paraId="50D91B14" w14:textId="0E09D06E" w:rsidR="000434E2" w:rsidRPr="00492C04" w:rsidRDefault="00EE4EF5" w:rsidP="00964750">
            <w:pPr>
              <w:spacing w:after="0" w:line="240" w:lineRule="auto"/>
              <w:contextualSpacing/>
              <w:rPr>
                <w:b/>
                <w:sz w:val="20"/>
                <w:szCs w:val="20"/>
              </w:rPr>
            </w:pPr>
            <w:r>
              <w:rPr>
                <w:b/>
                <w:sz w:val="20"/>
                <w:szCs w:val="20"/>
                <w:highlight w:val="yellow"/>
                <w:shd w:val="clear" w:color="auto" w:fill="FFFFFF"/>
              </w:rPr>
              <w:t xml:space="preserve">  </w:t>
            </w:r>
            <w:r w:rsidR="000434E2">
              <w:rPr>
                <w:b/>
                <w:sz w:val="20"/>
                <w:szCs w:val="20"/>
                <w:highlight w:val="yellow"/>
                <w:shd w:val="clear" w:color="auto" w:fill="FFFFFF"/>
              </w:rPr>
              <w:t xml:space="preserve">1. </w:t>
            </w:r>
            <w:r w:rsidR="000434E2" w:rsidRPr="00492C04">
              <w:rPr>
                <w:b/>
                <w:sz w:val="20"/>
                <w:szCs w:val="20"/>
                <w:highlight w:val="yellow"/>
                <w:shd w:val="clear" w:color="auto" w:fill="FFFFFF"/>
              </w:rPr>
              <w:t>Povezanost Zemljine strukture i životnoga prostora</w:t>
            </w:r>
          </w:p>
        </w:tc>
      </w:tr>
      <w:tr w:rsidR="00E74522" w:rsidRPr="00492C04" w14:paraId="131A4668" w14:textId="77777777" w:rsidTr="00E74522">
        <w:trPr>
          <w:trHeight w:val="970"/>
          <w:jc w:val="center"/>
        </w:trPr>
        <w:tc>
          <w:tcPr>
            <w:tcW w:w="9992" w:type="dxa"/>
            <w:gridSpan w:val="6"/>
            <w:shd w:val="clear" w:color="auto" w:fill="FFFFCC"/>
            <w:tcMar>
              <w:top w:w="57" w:type="dxa"/>
              <w:left w:w="57" w:type="dxa"/>
              <w:bottom w:w="57" w:type="dxa"/>
              <w:right w:w="57" w:type="dxa"/>
            </w:tcMar>
          </w:tcPr>
          <w:p w14:paraId="3BEF312C" w14:textId="2AFA9670" w:rsidR="00E74522" w:rsidRPr="00492C04" w:rsidRDefault="00E74522" w:rsidP="00E74522">
            <w:pPr>
              <w:spacing w:after="0" w:line="240" w:lineRule="auto"/>
              <w:contextualSpacing/>
              <w:rPr>
                <w:b/>
                <w:sz w:val="20"/>
                <w:szCs w:val="20"/>
              </w:rPr>
            </w:pPr>
            <w:r w:rsidRPr="00492C04">
              <w:rPr>
                <w:b/>
                <w:sz w:val="20"/>
                <w:szCs w:val="20"/>
              </w:rPr>
              <w:t>Ishodi učenja</w:t>
            </w:r>
            <w:r w:rsidR="00964750" w:rsidRPr="00492C04">
              <w:rPr>
                <w:b/>
                <w:sz w:val="20"/>
                <w:szCs w:val="20"/>
              </w:rPr>
              <w:t>:</w:t>
            </w:r>
          </w:p>
          <w:p w14:paraId="623E3634" w14:textId="21D5BE68" w:rsidR="00E74522" w:rsidRPr="00492C04" w:rsidRDefault="00964750" w:rsidP="008A62E5">
            <w:pPr>
              <w:pStyle w:val="ListParagraph"/>
              <w:numPr>
                <w:ilvl w:val="0"/>
                <w:numId w:val="11"/>
              </w:numPr>
              <w:tabs>
                <w:tab w:val="left" w:pos="253"/>
              </w:tabs>
              <w:spacing w:after="0" w:line="240" w:lineRule="auto"/>
              <w:ind w:left="0" w:firstLine="0"/>
              <w:rPr>
                <w:sz w:val="20"/>
                <w:szCs w:val="20"/>
              </w:rPr>
            </w:pPr>
            <w:r w:rsidRPr="00492C04">
              <w:rPr>
                <w:sz w:val="20"/>
                <w:szCs w:val="20"/>
              </w:rPr>
              <w:t xml:space="preserve">analizira </w:t>
            </w:r>
            <w:r w:rsidR="00E74522" w:rsidRPr="00492C04">
              <w:rPr>
                <w:sz w:val="20"/>
                <w:szCs w:val="20"/>
              </w:rPr>
              <w:t xml:space="preserve">prirodno-geografska obilježja planeta Zemlje i </w:t>
            </w:r>
            <w:r w:rsidRPr="00492C04">
              <w:rPr>
                <w:sz w:val="20"/>
                <w:szCs w:val="20"/>
              </w:rPr>
              <w:t>snalaženje u prostoru i vremenu</w:t>
            </w:r>
          </w:p>
          <w:p w14:paraId="07B26533" w14:textId="18129E8A" w:rsidR="00E74522" w:rsidRPr="00492C04" w:rsidRDefault="00964750" w:rsidP="008A62E5">
            <w:pPr>
              <w:pStyle w:val="ListParagraph"/>
              <w:numPr>
                <w:ilvl w:val="0"/>
                <w:numId w:val="11"/>
              </w:numPr>
              <w:tabs>
                <w:tab w:val="left" w:pos="253"/>
              </w:tabs>
              <w:spacing w:after="0" w:line="240" w:lineRule="auto"/>
              <w:ind w:left="0" w:firstLine="0"/>
              <w:rPr>
                <w:sz w:val="20"/>
                <w:szCs w:val="20"/>
              </w:rPr>
            </w:pPr>
            <w:r w:rsidRPr="00492C04">
              <w:rPr>
                <w:sz w:val="20"/>
                <w:szCs w:val="20"/>
              </w:rPr>
              <w:t xml:space="preserve">objašnjava </w:t>
            </w:r>
            <w:r w:rsidR="00E74522" w:rsidRPr="00492C04">
              <w:rPr>
                <w:sz w:val="20"/>
                <w:szCs w:val="20"/>
              </w:rPr>
              <w:t>povezanost i međuovisnost prirodno-geografskih i društveno-geografskih obilježja Zemlje</w:t>
            </w:r>
          </w:p>
          <w:p w14:paraId="61E1161D" w14:textId="2161EEF5" w:rsidR="00E74522" w:rsidRPr="00492C04" w:rsidRDefault="00964750" w:rsidP="008A62E5">
            <w:pPr>
              <w:pStyle w:val="ListParagraph"/>
              <w:numPr>
                <w:ilvl w:val="0"/>
                <w:numId w:val="11"/>
              </w:numPr>
              <w:tabs>
                <w:tab w:val="left" w:pos="253"/>
              </w:tabs>
              <w:spacing w:after="0" w:line="240" w:lineRule="auto"/>
              <w:ind w:left="0" w:firstLine="0"/>
              <w:rPr>
                <w:sz w:val="20"/>
                <w:szCs w:val="20"/>
              </w:rPr>
            </w:pPr>
            <w:r w:rsidRPr="00492C04">
              <w:rPr>
                <w:sz w:val="20"/>
                <w:szCs w:val="20"/>
              </w:rPr>
              <w:t xml:space="preserve">prikazuje </w:t>
            </w:r>
            <w:r w:rsidR="00E74522" w:rsidRPr="00492C04">
              <w:rPr>
                <w:sz w:val="20"/>
                <w:szCs w:val="20"/>
              </w:rPr>
              <w:t>i objašnjava važnost prometa</w:t>
            </w:r>
            <w:r w:rsidRPr="00492C04">
              <w:rPr>
                <w:sz w:val="20"/>
                <w:szCs w:val="20"/>
              </w:rPr>
              <w:t xml:space="preserve"> i prometnih pravila s osobnoga stajališta </w:t>
            </w:r>
            <w:r w:rsidR="00E74522" w:rsidRPr="00492C04">
              <w:rPr>
                <w:sz w:val="20"/>
                <w:szCs w:val="20"/>
              </w:rPr>
              <w:t xml:space="preserve">sudionika u prometu. </w:t>
            </w:r>
          </w:p>
        </w:tc>
      </w:tr>
      <w:tr w:rsidR="00E74522" w:rsidRPr="00492C04" w14:paraId="4799041B" w14:textId="77777777" w:rsidTr="00E74522">
        <w:tblPrEx>
          <w:tblLook w:val="00A0" w:firstRow="1" w:lastRow="0" w:firstColumn="1" w:lastColumn="0" w:noHBand="0" w:noVBand="0"/>
        </w:tblPrEx>
        <w:trPr>
          <w:trHeight w:val="57"/>
          <w:jc w:val="center"/>
        </w:trPr>
        <w:tc>
          <w:tcPr>
            <w:tcW w:w="9992" w:type="dxa"/>
            <w:gridSpan w:val="6"/>
            <w:tcMar>
              <w:top w:w="57" w:type="dxa"/>
              <w:left w:w="57" w:type="dxa"/>
              <w:bottom w:w="57" w:type="dxa"/>
              <w:right w:w="57" w:type="dxa"/>
            </w:tcMar>
          </w:tcPr>
          <w:p w14:paraId="720BBE86" w14:textId="4573B140"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3ECA5C45" w14:textId="77777777" w:rsidTr="00E74522">
        <w:tblPrEx>
          <w:tblLook w:val="00A0" w:firstRow="1" w:lastRow="0" w:firstColumn="1" w:lastColumn="0" w:noHBand="0" w:noVBand="0"/>
        </w:tblPrEx>
        <w:trPr>
          <w:trHeight w:val="57"/>
          <w:jc w:val="center"/>
        </w:trPr>
        <w:tc>
          <w:tcPr>
            <w:tcW w:w="1980" w:type="dxa"/>
            <w:gridSpan w:val="2"/>
            <w:tcMar>
              <w:top w:w="57" w:type="dxa"/>
              <w:left w:w="57" w:type="dxa"/>
              <w:bottom w:w="57" w:type="dxa"/>
              <w:right w:w="57" w:type="dxa"/>
            </w:tcMar>
          </w:tcPr>
          <w:p w14:paraId="543F492A" w14:textId="255E8525" w:rsidR="00E74522" w:rsidRPr="00492C04" w:rsidRDefault="00E74522" w:rsidP="00964750">
            <w:pPr>
              <w:spacing w:after="0" w:line="240" w:lineRule="auto"/>
              <w:jc w:val="center"/>
              <w:rPr>
                <w:rFonts w:cstheme="minorHAnsi"/>
                <w:sz w:val="20"/>
                <w:szCs w:val="20"/>
              </w:rPr>
            </w:pPr>
            <w:r w:rsidRPr="00492C04">
              <w:rPr>
                <w:rFonts w:cstheme="minorHAnsi"/>
                <w:b/>
                <w:sz w:val="20"/>
                <w:szCs w:val="20"/>
              </w:rPr>
              <w:t>kraj predškolskoga odgoja i obrazovanja (5</w:t>
            </w:r>
            <w:r w:rsidR="00964750" w:rsidRPr="00492C04">
              <w:rPr>
                <w:rFonts w:cstheme="minorHAnsi"/>
                <w:b/>
                <w:sz w:val="20"/>
                <w:szCs w:val="20"/>
              </w:rPr>
              <w:t>/</w:t>
            </w:r>
            <w:r w:rsidRPr="00492C04">
              <w:rPr>
                <w:rFonts w:cstheme="minorHAnsi"/>
                <w:b/>
                <w:sz w:val="20"/>
                <w:szCs w:val="20"/>
              </w:rPr>
              <w:t>6 god.)</w:t>
            </w:r>
          </w:p>
        </w:tc>
        <w:tc>
          <w:tcPr>
            <w:tcW w:w="2070" w:type="dxa"/>
            <w:tcMar>
              <w:top w:w="57" w:type="dxa"/>
              <w:left w:w="57" w:type="dxa"/>
              <w:bottom w:w="57" w:type="dxa"/>
              <w:right w:w="57" w:type="dxa"/>
            </w:tcMar>
            <w:vAlign w:val="center"/>
          </w:tcPr>
          <w:p w14:paraId="1AE6A36E" w14:textId="00C4B1C8" w:rsidR="00E74522" w:rsidRPr="00492C04" w:rsidRDefault="00E74522" w:rsidP="00964750">
            <w:pPr>
              <w:spacing w:after="0" w:line="240" w:lineRule="auto"/>
              <w:jc w:val="center"/>
              <w:rPr>
                <w:rFonts w:cstheme="minorHAnsi"/>
                <w:sz w:val="20"/>
                <w:szCs w:val="20"/>
              </w:rPr>
            </w:pPr>
            <w:r w:rsidRPr="00492C04">
              <w:rPr>
                <w:rFonts w:cstheme="minorHAnsi"/>
                <w:b/>
                <w:sz w:val="20"/>
                <w:szCs w:val="20"/>
              </w:rPr>
              <w:t>k</w:t>
            </w:r>
            <w:r w:rsidR="00964750" w:rsidRPr="00492C04">
              <w:rPr>
                <w:rFonts w:cstheme="minorHAnsi"/>
                <w:b/>
                <w:sz w:val="20"/>
                <w:szCs w:val="20"/>
              </w:rPr>
              <w:t>raj 3. razreda</w:t>
            </w:r>
            <w:r w:rsidR="00964750" w:rsidRPr="00492C04">
              <w:rPr>
                <w:rFonts w:cstheme="minorHAnsi"/>
                <w:b/>
                <w:sz w:val="20"/>
                <w:szCs w:val="20"/>
              </w:rPr>
              <w:br/>
              <w:t>(8/</w:t>
            </w:r>
            <w:r w:rsidRPr="00492C04">
              <w:rPr>
                <w:rFonts w:cstheme="minorHAnsi"/>
                <w:b/>
                <w:sz w:val="20"/>
                <w:szCs w:val="20"/>
              </w:rPr>
              <w:t xml:space="preserve">9 god.) </w:t>
            </w:r>
          </w:p>
        </w:tc>
        <w:tc>
          <w:tcPr>
            <w:tcW w:w="1980" w:type="dxa"/>
            <w:tcMar>
              <w:top w:w="57" w:type="dxa"/>
              <w:left w:w="57" w:type="dxa"/>
              <w:bottom w:w="57" w:type="dxa"/>
              <w:right w:w="57" w:type="dxa"/>
            </w:tcMar>
            <w:vAlign w:val="center"/>
          </w:tcPr>
          <w:p w14:paraId="1D187E44" w14:textId="24618AA0" w:rsidR="00E74522" w:rsidRPr="00492C04" w:rsidRDefault="00E74522" w:rsidP="00964750">
            <w:pPr>
              <w:spacing w:after="0" w:line="240" w:lineRule="auto"/>
              <w:jc w:val="center"/>
              <w:rPr>
                <w:rFonts w:cstheme="minorHAnsi"/>
                <w:sz w:val="20"/>
                <w:szCs w:val="20"/>
              </w:rPr>
            </w:pPr>
            <w:r w:rsidRPr="00492C04">
              <w:rPr>
                <w:rFonts w:cstheme="minorHAnsi"/>
                <w:b/>
                <w:sz w:val="20"/>
                <w:szCs w:val="20"/>
              </w:rPr>
              <w:t>k</w:t>
            </w:r>
            <w:r w:rsidR="00964750" w:rsidRPr="00492C04">
              <w:rPr>
                <w:rFonts w:cstheme="minorHAnsi"/>
                <w:b/>
                <w:sz w:val="20"/>
                <w:szCs w:val="20"/>
              </w:rPr>
              <w:t>raj 6. razreda</w:t>
            </w:r>
            <w:r w:rsidR="00964750" w:rsidRPr="00492C04">
              <w:rPr>
                <w:rFonts w:cstheme="minorHAnsi"/>
                <w:b/>
                <w:sz w:val="20"/>
                <w:szCs w:val="20"/>
              </w:rPr>
              <w:br/>
              <w:t>(11/</w:t>
            </w:r>
            <w:r w:rsidRPr="00492C04">
              <w:rPr>
                <w:rFonts w:cstheme="minorHAnsi"/>
                <w:b/>
                <w:sz w:val="20"/>
                <w:szCs w:val="20"/>
              </w:rPr>
              <w:t>12 god.)</w:t>
            </w:r>
          </w:p>
        </w:tc>
        <w:tc>
          <w:tcPr>
            <w:tcW w:w="1890" w:type="dxa"/>
            <w:tcMar>
              <w:top w:w="57" w:type="dxa"/>
              <w:left w:w="57" w:type="dxa"/>
              <w:bottom w:w="57" w:type="dxa"/>
              <w:right w:w="57" w:type="dxa"/>
            </w:tcMar>
            <w:vAlign w:val="center"/>
          </w:tcPr>
          <w:p w14:paraId="4FB0BF3C" w14:textId="0C81E62F" w:rsidR="00E74522" w:rsidRPr="00492C04" w:rsidRDefault="00E74522"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w:t>
            </w:r>
            <w:r w:rsidR="00964750" w:rsidRPr="00492C04">
              <w:rPr>
                <w:rFonts w:asciiTheme="minorHAnsi" w:hAnsiTheme="minorHAnsi" w:cstheme="minorHAnsi"/>
                <w:b/>
                <w:sz w:val="20"/>
                <w:szCs w:val="20"/>
              </w:rPr>
              <w:t>a</w:t>
            </w:r>
            <w:r w:rsidRPr="00492C04">
              <w:rPr>
                <w:rFonts w:asciiTheme="minorHAnsi" w:hAnsiTheme="minorHAnsi" w:cstheme="minorHAnsi"/>
                <w:b/>
                <w:sz w:val="20"/>
                <w:szCs w:val="20"/>
              </w:rPr>
              <w:t xml:space="preserve"> odgoja i obrazovanja</w:t>
            </w:r>
            <w:r w:rsidRPr="00492C04">
              <w:rPr>
                <w:rFonts w:cstheme="minorHAnsi"/>
                <w:b/>
                <w:sz w:val="20"/>
                <w:szCs w:val="20"/>
              </w:rPr>
              <w:br/>
              <w:t>(14</w:t>
            </w:r>
            <w:r w:rsidR="00964750" w:rsidRPr="00492C04">
              <w:rPr>
                <w:rFonts w:cstheme="minorHAnsi"/>
                <w:b/>
                <w:sz w:val="20"/>
                <w:szCs w:val="20"/>
              </w:rPr>
              <w:t>/</w:t>
            </w:r>
            <w:r w:rsidRPr="00492C04">
              <w:rPr>
                <w:rFonts w:cstheme="minorHAnsi"/>
                <w:b/>
                <w:sz w:val="20"/>
                <w:szCs w:val="20"/>
              </w:rPr>
              <w:t>15 god.)</w:t>
            </w:r>
          </w:p>
        </w:tc>
        <w:tc>
          <w:tcPr>
            <w:tcW w:w="2072" w:type="dxa"/>
            <w:tcMar>
              <w:top w:w="57" w:type="dxa"/>
              <w:left w:w="57" w:type="dxa"/>
              <w:bottom w:w="57" w:type="dxa"/>
              <w:right w:w="57" w:type="dxa"/>
            </w:tcMar>
          </w:tcPr>
          <w:p w14:paraId="4AA5340B" w14:textId="7793C666" w:rsidR="00E74522" w:rsidRPr="00492C04" w:rsidRDefault="00E74522"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w:t>
            </w:r>
            <w:r w:rsidR="00964750" w:rsidRPr="00492C04">
              <w:rPr>
                <w:rFonts w:cstheme="minorHAnsi"/>
                <w:b/>
                <w:sz w:val="20"/>
                <w:szCs w:val="20"/>
              </w:rPr>
              <w:t>/</w:t>
            </w:r>
            <w:r w:rsidRPr="00492C04">
              <w:rPr>
                <w:rFonts w:cstheme="minorHAnsi"/>
                <w:b/>
                <w:sz w:val="20"/>
                <w:szCs w:val="20"/>
              </w:rPr>
              <w:t>19 god.)</w:t>
            </w:r>
          </w:p>
        </w:tc>
      </w:tr>
      <w:tr w:rsidR="00E74522" w:rsidRPr="00492C04" w14:paraId="446F90F7" w14:textId="77777777" w:rsidTr="00E74522">
        <w:tblPrEx>
          <w:tblLook w:val="00A0" w:firstRow="1" w:lastRow="0" w:firstColumn="1" w:lastColumn="0" w:noHBand="0" w:noVBand="0"/>
        </w:tblPrEx>
        <w:trPr>
          <w:trHeight w:val="57"/>
          <w:jc w:val="center"/>
        </w:trPr>
        <w:tc>
          <w:tcPr>
            <w:tcW w:w="1980" w:type="dxa"/>
            <w:gridSpan w:val="2"/>
            <w:shd w:val="clear" w:color="auto" w:fill="CCECFF"/>
            <w:tcMar>
              <w:top w:w="57" w:type="dxa"/>
              <w:left w:w="57" w:type="dxa"/>
              <w:bottom w:w="57" w:type="dxa"/>
              <w:right w:w="57" w:type="dxa"/>
            </w:tcMar>
          </w:tcPr>
          <w:p w14:paraId="74428779" w14:textId="3ED8F76B"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9D777F" w:rsidRPr="00492C04">
              <w:rPr>
                <w:sz w:val="20"/>
                <w:szCs w:val="20"/>
              </w:rPr>
              <w:t xml:space="preserve">prepoznaje </w:t>
            </w:r>
            <w:r w:rsidRPr="00492C04">
              <w:rPr>
                <w:sz w:val="20"/>
                <w:szCs w:val="20"/>
              </w:rPr>
              <w:t>prostor  u neposrednoj okolini mjesta stanovanja: park, livada, rijeka i sl.</w:t>
            </w:r>
          </w:p>
          <w:p w14:paraId="375426F1" w14:textId="19A96C0F" w:rsidR="00E74522" w:rsidRPr="00492C04" w:rsidRDefault="00E74522" w:rsidP="009D777F">
            <w:pPr>
              <w:spacing w:after="0" w:line="240" w:lineRule="auto"/>
              <w:ind w:left="162" w:hanging="162"/>
              <w:contextualSpacing/>
              <w:rPr>
                <w:sz w:val="20"/>
                <w:szCs w:val="20"/>
              </w:rPr>
            </w:pPr>
            <w:r w:rsidRPr="00492C04">
              <w:rPr>
                <w:sz w:val="20"/>
                <w:szCs w:val="20"/>
              </w:rPr>
              <w:t xml:space="preserve">1.b </w:t>
            </w:r>
            <w:r w:rsidR="009D777F" w:rsidRPr="00492C04">
              <w:rPr>
                <w:sz w:val="20"/>
                <w:szCs w:val="20"/>
              </w:rPr>
              <w:t xml:space="preserve">razlikuje </w:t>
            </w:r>
            <w:r w:rsidRPr="00492C04">
              <w:rPr>
                <w:sz w:val="20"/>
                <w:szCs w:val="20"/>
              </w:rPr>
              <w:t xml:space="preserve">dan od </w:t>
            </w:r>
            <w:r w:rsidR="009D777F" w:rsidRPr="00492C04">
              <w:rPr>
                <w:sz w:val="20"/>
                <w:szCs w:val="20"/>
              </w:rPr>
              <w:t>noći i prepoznaje dijelove dana</w:t>
            </w:r>
          </w:p>
        </w:tc>
        <w:tc>
          <w:tcPr>
            <w:tcW w:w="2070" w:type="dxa"/>
            <w:shd w:val="clear" w:color="auto" w:fill="CCECFF"/>
            <w:tcMar>
              <w:top w:w="57" w:type="dxa"/>
              <w:left w:w="57" w:type="dxa"/>
              <w:bottom w:w="57" w:type="dxa"/>
              <w:right w:w="57" w:type="dxa"/>
            </w:tcMar>
          </w:tcPr>
          <w:p w14:paraId="3266BA4D" w14:textId="0AFD0BEE" w:rsidR="00E74522" w:rsidRPr="00492C04" w:rsidRDefault="00E74522" w:rsidP="00E74522">
            <w:pPr>
              <w:spacing w:after="0" w:line="240" w:lineRule="auto"/>
              <w:ind w:left="163" w:hanging="141"/>
              <w:contextualSpacing/>
              <w:rPr>
                <w:sz w:val="20"/>
                <w:szCs w:val="20"/>
              </w:rPr>
            </w:pPr>
            <w:r w:rsidRPr="00492C04">
              <w:rPr>
                <w:sz w:val="20"/>
                <w:szCs w:val="20"/>
              </w:rPr>
              <w:t xml:space="preserve">1.a </w:t>
            </w:r>
            <w:r w:rsidR="009D777F" w:rsidRPr="00492C04">
              <w:rPr>
                <w:sz w:val="20"/>
                <w:szCs w:val="20"/>
              </w:rPr>
              <w:t xml:space="preserve">objašnjava </w:t>
            </w:r>
            <w:r w:rsidRPr="00492C04">
              <w:rPr>
                <w:sz w:val="20"/>
                <w:szCs w:val="20"/>
              </w:rPr>
              <w:t xml:space="preserve">i koristi </w:t>
            </w:r>
            <w:r w:rsidR="009D777F" w:rsidRPr="00492C04">
              <w:rPr>
                <w:sz w:val="20"/>
                <w:szCs w:val="20"/>
              </w:rPr>
              <w:t>se osnovnim</w:t>
            </w:r>
            <w:r w:rsidRPr="00492C04">
              <w:rPr>
                <w:sz w:val="20"/>
                <w:szCs w:val="20"/>
              </w:rPr>
              <w:t xml:space="preserve"> pojmov</w:t>
            </w:r>
            <w:r w:rsidR="009D777F" w:rsidRPr="00492C04">
              <w:rPr>
                <w:sz w:val="20"/>
                <w:szCs w:val="20"/>
              </w:rPr>
              <w:t xml:space="preserve">ima o </w:t>
            </w:r>
            <w:r w:rsidRPr="00492C04">
              <w:rPr>
                <w:sz w:val="20"/>
                <w:szCs w:val="20"/>
              </w:rPr>
              <w:t>mjestu i okolini, vodotoku, t</w:t>
            </w:r>
            <w:r w:rsidR="009D777F" w:rsidRPr="00492C04">
              <w:rPr>
                <w:sz w:val="20"/>
                <w:szCs w:val="20"/>
              </w:rPr>
              <w:t>e pojmove  snalaženja u okolini</w:t>
            </w:r>
          </w:p>
          <w:p w14:paraId="2A05F224" w14:textId="24CAEA00" w:rsidR="00E74522" w:rsidRPr="00492C04" w:rsidRDefault="00E74522" w:rsidP="00E74522">
            <w:pPr>
              <w:spacing w:after="0" w:line="240" w:lineRule="auto"/>
              <w:ind w:left="163" w:hanging="141"/>
              <w:contextualSpacing/>
              <w:rPr>
                <w:sz w:val="20"/>
                <w:szCs w:val="20"/>
              </w:rPr>
            </w:pPr>
            <w:r w:rsidRPr="00492C04">
              <w:rPr>
                <w:sz w:val="20"/>
                <w:szCs w:val="20"/>
              </w:rPr>
              <w:t xml:space="preserve">1.b </w:t>
            </w:r>
            <w:r w:rsidR="009D777F" w:rsidRPr="00492C04">
              <w:rPr>
                <w:sz w:val="20"/>
                <w:szCs w:val="20"/>
              </w:rPr>
              <w:t xml:space="preserve">razlikuje </w:t>
            </w:r>
            <w:r w:rsidRPr="00492C04">
              <w:rPr>
                <w:sz w:val="20"/>
                <w:szCs w:val="20"/>
              </w:rPr>
              <w:t>i utvrđuje oblike reljefa u užem zavičaju</w:t>
            </w:r>
          </w:p>
          <w:p w14:paraId="41272492" w14:textId="77777777" w:rsidR="00E74522" w:rsidRPr="00492C04" w:rsidRDefault="00E74522" w:rsidP="00E74522">
            <w:pPr>
              <w:spacing w:after="0" w:line="240" w:lineRule="auto"/>
              <w:contextualSpacing/>
              <w:rPr>
                <w:sz w:val="20"/>
                <w:szCs w:val="20"/>
              </w:rPr>
            </w:pPr>
          </w:p>
        </w:tc>
        <w:tc>
          <w:tcPr>
            <w:tcW w:w="1980" w:type="dxa"/>
            <w:shd w:val="clear" w:color="auto" w:fill="CCECFF"/>
            <w:tcMar>
              <w:top w:w="57" w:type="dxa"/>
              <w:left w:w="57" w:type="dxa"/>
              <w:bottom w:w="57" w:type="dxa"/>
              <w:right w:w="57" w:type="dxa"/>
            </w:tcMar>
          </w:tcPr>
          <w:p w14:paraId="15B2D88C" w14:textId="64FE619A" w:rsidR="00E74522" w:rsidRPr="00492C04" w:rsidRDefault="00E74522" w:rsidP="00E74522">
            <w:pPr>
              <w:spacing w:after="0" w:line="240" w:lineRule="auto"/>
              <w:ind w:left="123" w:hanging="123"/>
              <w:contextualSpacing/>
              <w:rPr>
                <w:sz w:val="20"/>
                <w:szCs w:val="20"/>
              </w:rPr>
            </w:pPr>
            <w:r w:rsidRPr="00492C04">
              <w:rPr>
                <w:sz w:val="20"/>
                <w:szCs w:val="20"/>
              </w:rPr>
              <w:t xml:space="preserve">1.a </w:t>
            </w:r>
            <w:r w:rsidR="009D777F" w:rsidRPr="00492C04">
              <w:rPr>
                <w:sz w:val="20"/>
                <w:szCs w:val="20"/>
              </w:rPr>
              <w:t xml:space="preserve">razlikuje </w:t>
            </w:r>
            <w:r w:rsidRPr="00492C04">
              <w:rPr>
                <w:sz w:val="20"/>
                <w:szCs w:val="20"/>
              </w:rPr>
              <w:t>os</w:t>
            </w:r>
            <w:r w:rsidR="009D777F" w:rsidRPr="00492C04">
              <w:rPr>
                <w:sz w:val="20"/>
                <w:szCs w:val="20"/>
              </w:rPr>
              <w:t>novne pojmove o Sunčevu sustavu</w:t>
            </w:r>
          </w:p>
          <w:p w14:paraId="092A2EBB" w14:textId="2A775F3E" w:rsidR="00E74522" w:rsidRPr="00492C04" w:rsidRDefault="00E74522" w:rsidP="00E74522">
            <w:pPr>
              <w:spacing w:after="0" w:line="240" w:lineRule="auto"/>
              <w:ind w:left="123" w:hanging="123"/>
              <w:contextualSpacing/>
              <w:rPr>
                <w:sz w:val="20"/>
                <w:szCs w:val="20"/>
              </w:rPr>
            </w:pPr>
            <w:r w:rsidRPr="00492C04">
              <w:rPr>
                <w:sz w:val="20"/>
                <w:szCs w:val="20"/>
              </w:rPr>
              <w:t xml:space="preserve">1.b </w:t>
            </w:r>
            <w:r w:rsidR="009D777F" w:rsidRPr="00492C04">
              <w:rPr>
                <w:sz w:val="20"/>
                <w:szCs w:val="20"/>
              </w:rPr>
              <w:t xml:space="preserve">povezuje </w:t>
            </w:r>
            <w:r w:rsidRPr="00492C04">
              <w:rPr>
                <w:sz w:val="20"/>
                <w:szCs w:val="20"/>
              </w:rPr>
              <w:t>Zemljina kretanja s fenomenima poput dužine dana, promjene godišnjih razdoblja i sl.</w:t>
            </w:r>
          </w:p>
          <w:p w14:paraId="324F746E" w14:textId="27FA5A98" w:rsidR="00E74522" w:rsidRPr="00492C04" w:rsidRDefault="00E74522" w:rsidP="00E74522">
            <w:pPr>
              <w:spacing w:after="0" w:line="240" w:lineRule="auto"/>
              <w:ind w:left="123" w:hanging="123"/>
              <w:contextualSpacing/>
              <w:rPr>
                <w:sz w:val="20"/>
                <w:szCs w:val="20"/>
              </w:rPr>
            </w:pPr>
            <w:r w:rsidRPr="00492C04">
              <w:rPr>
                <w:sz w:val="20"/>
                <w:szCs w:val="20"/>
              </w:rPr>
              <w:t xml:space="preserve"> 1.c </w:t>
            </w:r>
            <w:r w:rsidR="009D777F" w:rsidRPr="00492C04">
              <w:rPr>
                <w:sz w:val="20"/>
                <w:szCs w:val="20"/>
              </w:rPr>
              <w:t xml:space="preserve">pokazuje </w:t>
            </w:r>
            <w:r w:rsidRPr="00492C04">
              <w:rPr>
                <w:sz w:val="20"/>
                <w:szCs w:val="20"/>
              </w:rPr>
              <w:t>i određuje</w:t>
            </w:r>
          </w:p>
          <w:p w14:paraId="2D327827" w14:textId="23294775" w:rsidR="00E74522" w:rsidRPr="00492C04" w:rsidRDefault="00E74522" w:rsidP="00E74522">
            <w:pPr>
              <w:spacing w:after="0" w:line="240" w:lineRule="auto"/>
              <w:ind w:left="123" w:hanging="123"/>
              <w:contextualSpacing/>
              <w:rPr>
                <w:sz w:val="20"/>
                <w:szCs w:val="20"/>
              </w:rPr>
            </w:pPr>
            <w:r w:rsidRPr="00492C04">
              <w:rPr>
                <w:sz w:val="20"/>
                <w:szCs w:val="20"/>
              </w:rPr>
              <w:t xml:space="preserve">   međusoban položaj objekata u prostoru užeg zavičaja </w:t>
            </w:r>
            <w:r w:rsidR="009D777F" w:rsidRPr="00492C04">
              <w:rPr>
                <w:sz w:val="20"/>
                <w:szCs w:val="20"/>
              </w:rPr>
              <w:t xml:space="preserve">s </w:t>
            </w:r>
            <w:r w:rsidRPr="00492C04">
              <w:rPr>
                <w:sz w:val="20"/>
                <w:szCs w:val="20"/>
              </w:rPr>
              <w:t>pomoću glavnih strana svijeta, i to: sa</w:t>
            </w:r>
            <w:r w:rsidR="009D777F" w:rsidRPr="00492C04">
              <w:rPr>
                <w:sz w:val="20"/>
                <w:szCs w:val="20"/>
              </w:rPr>
              <w:t xml:space="preserve"> stalnim stajalištem, s promjen</w:t>
            </w:r>
            <w:r w:rsidRPr="00492C04">
              <w:rPr>
                <w:sz w:val="20"/>
                <w:szCs w:val="20"/>
              </w:rPr>
              <w:t xml:space="preserve">jivim stajalištem i u predodžbi – orijentira se </w:t>
            </w:r>
            <w:r w:rsidR="009D777F" w:rsidRPr="00492C04">
              <w:rPr>
                <w:sz w:val="20"/>
                <w:szCs w:val="20"/>
              </w:rPr>
              <w:t>s pomoću Sunca</w:t>
            </w:r>
          </w:p>
          <w:p w14:paraId="043841FE" w14:textId="77777777" w:rsidR="00E74522" w:rsidRPr="00492C04" w:rsidRDefault="00E74522" w:rsidP="00E74522">
            <w:pPr>
              <w:spacing w:after="0" w:line="240" w:lineRule="auto"/>
              <w:contextualSpacing/>
              <w:rPr>
                <w:sz w:val="20"/>
                <w:szCs w:val="20"/>
              </w:rPr>
            </w:pPr>
          </w:p>
        </w:tc>
        <w:tc>
          <w:tcPr>
            <w:tcW w:w="1890" w:type="dxa"/>
            <w:shd w:val="clear" w:color="auto" w:fill="CCECFF"/>
            <w:tcMar>
              <w:top w:w="57" w:type="dxa"/>
              <w:left w:w="57" w:type="dxa"/>
              <w:bottom w:w="57" w:type="dxa"/>
              <w:right w:w="57" w:type="dxa"/>
            </w:tcMar>
          </w:tcPr>
          <w:p w14:paraId="7D486E3C" w14:textId="4A3D9ED2" w:rsidR="00E74522" w:rsidRPr="00492C04" w:rsidRDefault="00E74522" w:rsidP="00E74522">
            <w:pPr>
              <w:spacing w:after="0" w:line="240" w:lineRule="auto"/>
              <w:ind w:left="132" w:hanging="132"/>
              <w:contextualSpacing/>
              <w:rPr>
                <w:sz w:val="20"/>
                <w:szCs w:val="20"/>
              </w:rPr>
            </w:pPr>
            <w:r w:rsidRPr="00492C04">
              <w:rPr>
                <w:sz w:val="20"/>
                <w:szCs w:val="20"/>
              </w:rPr>
              <w:t xml:space="preserve">1.a </w:t>
            </w:r>
            <w:r w:rsidR="009D777F" w:rsidRPr="00492C04">
              <w:rPr>
                <w:sz w:val="20"/>
                <w:szCs w:val="20"/>
              </w:rPr>
              <w:t xml:space="preserve">opisuje </w:t>
            </w:r>
            <w:r w:rsidRPr="00492C04">
              <w:rPr>
                <w:sz w:val="20"/>
                <w:szCs w:val="20"/>
              </w:rPr>
              <w:t>po</w:t>
            </w:r>
            <w:r w:rsidR="009D777F" w:rsidRPr="00492C04">
              <w:rPr>
                <w:sz w:val="20"/>
                <w:szCs w:val="20"/>
              </w:rPr>
              <w:t>ložaj Zemlje u Sunčevu  sustavu</w:t>
            </w:r>
          </w:p>
          <w:p w14:paraId="5EB9E024" w14:textId="36247E45" w:rsidR="00E74522" w:rsidRPr="00492C04" w:rsidRDefault="00E74522" w:rsidP="00E74522">
            <w:pPr>
              <w:spacing w:after="0" w:line="240" w:lineRule="auto"/>
              <w:ind w:left="132" w:hanging="132"/>
              <w:contextualSpacing/>
              <w:rPr>
                <w:sz w:val="20"/>
                <w:szCs w:val="20"/>
              </w:rPr>
            </w:pPr>
            <w:r w:rsidRPr="00492C04">
              <w:rPr>
                <w:sz w:val="20"/>
                <w:szCs w:val="20"/>
              </w:rPr>
              <w:t xml:space="preserve">1.b </w:t>
            </w:r>
            <w:r w:rsidR="009D777F" w:rsidRPr="00492C04">
              <w:rPr>
                <w:sz w:val="20"/>
                <w:szCs w:val="20"/>
              </w:rPr>
              <w:t xml:space="preserve">povezuje </w:t>
            </w:r>
            <w:r w:rsidRPr="00492C04">
              <w:rPr>
                <w:sz w:val="20"/>
                <w:szCs w:val="20"/>
              </w:rPr>
              <w:t xml:space="preserve">tijek </w:t>
            </w:r>
            <w:r w:rsidR="009D777F" w:rsidRPr="00492C04">
              <w:rPr>
                <w:sz w:val="20"/>
                <w:szCs w:val="20"/>
              </w:rPr>
              <w:t xml:space="preserve">Sunčeve </w:t>
            </w:r>
            <w:r w:rsidRPr="00492C04">
              <w:rPr>
                <w:sz w:val="20"/>
                <w:szCs w:val="20"/>
              </w:rPr>
              <w:t>energije s  klimom i klimatskim promjenama (npr. otapanje leda, globalno zagrijavanje, erupcije vulkana, promjene u oceanima i sl.)</w:t>
            </w:r>
          </w:p>
          <w:p w14:paraId="1BD8B818" w14:textId="7B6AB2BC" w:rsidR="00E74522" w:rsidRPr="00492C04" w:rsidRDefault="00E74522" w:rsidP="00E74522">
            <w:pPr>
              <w:spacing w:after="0" w:line="240" w:lineRule="auto"/>
              <w:ind w:left="132" w:hanging="132"/>
              <w:contextualSpacing/>
              <w:rPr>
                <w:sz w:val="20"/>
                <w:szCs w:val="20"/>
              </w:rPr>
            </w:pPr>
            <w:r w:rsidRPr="00492C04">
              <w:rPr>
                <w:sz w:val="20"/>
                <w:szCs w:val="20"/>
              </w:rPr>
              <w:t xml:space="preserve">1.c </w:t>
            </w:r>
            <w:r w:rsidR="009D777F" w:rsidRPr="00492C04">
              <w:rPr>
                <w:sz w:val="20"/>
                <w:szCs w:val="20"/>
              </w:rPr>
              <w:t xml:space="preserve">tumači </w:t>
            </w:r>
            <w:r w:rsidRPr="00492C04">
              <w:rPr>
                <w:sz w:val="20"/>
                <w:szCs w:val="20"/>
              </w:rPr>
              <w:t>kretanje Zemlje oko Sunca utvrđujući nje</w:t>
            </w:r>
            <w:r w:rsidR="009D777F" w:rsidRPr="00492C04">
              <w:rPr>
                <w:sz w:val="20"/>
                <w:szCs w:val="20"/>
              </w:rPr>
              <w:t>zinu pripadnost Sunčevu sustavu</w:t>
            </w:r>
          </w:p>
          <w:p w14:paraId="641B4396" w14:textId="1E8FBD60" w:rsidR="00E74522" w:rsidRPr="00492C04" w:rsidRDefault="00E74522" w:rsidP="00E74522">
            <w:pPr>
              <w:spacing w:after="0" w:line="240" w:lineRule="auto"/>
              <w:ind w:left="132" w:hanging="132"/>
              <w:contextualSpacing/>
              <w:rPr>
                <w:sz w:val="20"/>
                <w:szCs w:val="20"/>
              </w:rPr>
            </w:pPr>
            <w:r w:rsidRPr="00492C04">
              <w:rPr>
                <w:sz w:val="20"/>
                <w:szCs w:val="20"/>
              </w:rPr>
              <w:t xml:space="preserve">1.d </w:t>
            </w:r>
            <w:r w:rsidR="009D777F" w:rsidRPr="00492C04">
              <w:rPr>
                <w:sz w:val="20"/>
                <w:szCs w:val="20"/>
              </w:rPr>
              <w:t xml:space="preserve">razlikuje </w:t>
            </w:r>
            <w:r w:rsidRPr="00492C04">
              <w:rPr>
                <w:sz w:val="20"/>
                <w:szCs w:val="20"/>
              </w:rPr>
              <w:t>pojmove mase i  težine i analizira promjenu tež</w:t>
            </w:r>
            <w:r w:rsidR="009D777F" w:rsidRPr="00492C04">
              <w:rPr>
                <w:sz w:val="20"/>
                <w:szCs w:val="20"/>
              </w:rPr>
              <w:t>ine ovisno o geografskoj širini</w:t>
            </w:r>
            <w:r w:rsidRPr="00492C04">
              <w:rPr>
                <w:sz w:val="20"/>
                <w:szCs w:val="20"/>
              </w:rPr>
              <w:t xml:space="preserve"> te o sredini (mediju) u kojoj se tijelo kreće</w:t>
            </w:r>
          </w:p>
          <w:p w14:paraId="04FCCDA7" w14:textId="01D04A3E" w:rsidR="00E74522" w:rsidRPr="00492C04" w:rsidRDefault="00E74522" w:rsidP="00E74522">
            <w:pPr>
              <w:spacing w:after="0" w:line="240" w:lineRule="auto"/>
              <w:ind w:left="132" w:hanging="132"/>
              <w:contextualSpacing/>
              <w:rPr>
                <w:sz w:val="20"/>
                <w:szCs w:val="20"/>
              </w:rPr>
            </w:pPr>
            <w:r w:rsidRPr="00492C04">
              <w:rPr>
                <w:sz w:val="20"/>
                <w:szCs w:val="20"/>
              </w:rPr>
              <w:t xml:space="preserve">1.e </w:t>
            </w:r>
            <w:r w:rsidR="009D777F" w:rsidRPr="00492C04">
              <w:rPr>
                <w:sz w:val="20"/>
                <w:szCs w:val="20"/>
              </w:rPr>
              <w:t xml:space="preserve">koristi se </w:t>
            </w:r>
            <w:r w:rsidRPr="00492C04">
              <w:rPr>
                <w:sz w:val="20"/>
                <w:szCs w:val="20"/>
              </w:rPr>
              <w:t>fizikaln</w:t>
            </w:r>
            <w:r w:rsidR="009D777F" w:rsidRPr="00492C04">
              <w:rPr>
                <w:sz w:val="20"/>
                <w:szCs w:val="20"/>
              </w:rPr>
              <w:t>im</w:t>
            </w:r>
            <w:r w:rsidRPr="00492C04">
              <w:rPr>
                <w:sz w:val="20"/>
                <w:szCs w:val="20"/>
              </w:rPr>
              <w:t xml:space="preserve"> veličin</w:t>
            </w:r>
            <w:r w:rsidR="009D777F" w:rsidRPr="00492C04">
              <w:rPr>
                <w:sz w:val="20"/>
                <w:szCs w:val="20"/>
              </w:rPr>
              <w:t>ama</w:t>
            </w:r>
            <w:r w:rsidRPr="00492C04">
              <w:rPr>
                <w:sz w:val="20"/>
                <w:szCs w:val="20"/>
              </w:rPr>
              <w:t xml:space="preserve"> koje opisuju gravitacijsko polje.</w:t>
            </w:r>
          </w:p>
          <w:p w14:paraId="487EDE3D" w14:textId="6E82572F" w:rsidR="00E74522" w:rsidRDefault="00E74522" w:rsidP="00E74522">
            <w:pPr>
              <w:spacing w:after="0" w:line="240" w:lineRule="auto"/>
              <w:ind w:left="132" w:hanging="132"/>
              <w:contextualSpacing/>
              <w:rPr>
                <w:sz w:val="20"/>
                <w:szCs w:val="20"/>
              </w:rPr>
            </w:pPr>
            <w:r w:rsidRPr="00492C04">
              <w:rPr>
                <w:sz w:val="20"/>
                <w:szCs w:val="20"/>
              </w:rPr>
              <w:t xml:space="preserve">1.f </w:t>
            </w:r>
            <w:r w:rsidR="009D777F" w:rsidRPr="00492C04">
              <w:rPr>
                <w:sz w:val="20"/>
                <w:szCs w:val="20"/>
              </w:rPr>
              <w:t xml:space="preserve">opisuje </w:t>
            </w:r>
            <w:r w:rsidRPr="00492C04">
              <w:rPr>
                <w:sz w:val="20"/>
                <w:szCs w:val="20"/>
              </w:rPr>
              <w:t>i uspoređuje elemente prirodne osnove u životnom</w:t>
            </w:r>
            <w:r w:rsidR="009D777F" w:rsidRPr="00492C04">
              <w:rPr>
                <w:sz w:val="20"/>
                <w:szCs w:val="20"/>
              </w:rPr>
              <w:t xml:space="preserve">e </w:t>
            </w:r>
            <w:r w:rsidR="00896DF1">
              <w:rPr>
                <w:sz w:val="20"/>
                <w:szCs w:val="20"/>
              </w:rPr>
              <w:t>okružuj</w:t>
            </w:r>
          </w:p>
          <w:p w14:paraId="716A3251" w14:textId="24B99B0B" w:rsidR="00896DF1" w:rsidRPr="00492C04" w:rsidRDefault="00896DF1" w:rsidP="00E74522">
            <w:pPr>
              <w:spacing w:after="0" w:line="240" w:lineRule="auto"/>
              <w:ind w:left="132" w:hanging="132"/>
              <w:contextualSpacing/>
              <w:rPr>
                <w:sz w:val="20"/>
                <w:szCs w:val="20"/>
              </w:rPr>
            </w:pPr>
          </w:p>
        </w:tc>
        <w:tc>
          <w:tcPr>
            <w:tcW w:w="2072" w:type="dxa"/>
            <w:shd w:val="clear" w:color="auto" w:fill="CCECFF"/>
            <w:tcMar>
              <w:top w:w="57" w:type="dxa"/>
              <w:left w:w="57" w:type="dxa"/>
              <w:bottom w:w="57" w:type="dxa"/>
              <w:right w:w="57" w:type="dxa"/>
            </w:tcMar>
          </w:tcPr>
          <w:p w14:paraId="1219458A" w14:textId="3AA85035" w:rsidR="00E74522" w:rsidRPr="00492C04" w:rsidRDefault="00E74522" w:rsidP="00E74522">
            <w:pPr>
              <w:spacing w:after="0" w:line="240" w:lineRule="auto"/>
              <w:ind w:left="141" w:hanging="142"/>
              <w:contextualSpacing/>
              <w:rPr>
                <w:sz w:val="20"/>
                <w:szCs w:val="20"/>
              </w:rPr>
            </w:pPr>
            <w:r w:rsidRPr="00492C04">
              <w:rPr>
                <w:sz w:val="20"/>
                <w:szCs w:val="20"/>
              </w:rPr>
              <w:t xml:space="preserve">1.a </w:t>
            </w:r>
            <w:r w:rsidR="009D777F" w:rsidRPr="00492C04">
              <w:rPr>
                <w:sz w:val="20"/>
                <w:szCs w:val="20"/>
              </w:rPr>
              <w:t xml:space="preserve">analizira </w:t>
            </w:r>
            <w:r w:rsidRPr="00492C04">
              <w:rPr>
                <w:sz w:val="20"/>
                <w:szCs w:val="20"/>
              </w:rPr>
              <w:t>primarne i sekundarne izvore podataka o Sunčevu  sustavu i njegov</w:t>
            </w:r>
            <w:r w:rsidR="009D777F" w:rsidRPr="00492C04">
              <w:rPr>
                <w:sz w:val="20"/>
                <w:szCs w:val="20"/>
              </w:rPr>
              <w:t>u položaju u svemiru</w:t>
            </w:r>
            <w:r w:rsidRPr="00492C04">
              <w:rPr>
                <w:sz w:val="20"/>
                <w:szCs w:val="20"/>
              </w:rPr>
              <w:t xml:space="preserve">    </w:t>
            </w:r>
          </w:p>
          <w:p w14:paraId="6E8D7933" w14:textId="0A8BCF9B" w:rsidR="00E74522" w:rsidRPr="00492C04" w:rsidRDefault="00E74522" w:rsidP="00E74522">
            <w:pPr>
              <w:spacing w:after="0" w:line="240" w:lineRule="auto"/>
              <w:ind w:left="141" w:hanging="142"/>
              <w:contextualSpacing/>
              <w:rPr>
                <w:sz w:val="20"/>
                <w:szCs w:val="20"/>
              </w:rPr>
            </w:pPr>
            <w:r w:rsidRPr="00492C04">
              <w:rPr>
                <w:sz w:val="20"/>
                <w:szCs w:val="20"/>
              </w:rPr>
              <w:t xml:space="preserve">1.b </w:t>
            </w:r>
            <w:r w:rsidR="009D777F" w:rsidRPr="00492C04">
              <w:rPr>
                <w:sz w:val="20"/>
                <w:szCs w:val="20"/>
              </w:rPr>
              <w:t xml:space="preserve">analizira </w:t>
            </w:r>
            <w:r w:rsidRPr="00492C04">
              <w:rPr>
                <w:sz w:val="20"/>
                <w:szCs w:val="20"/>
              </w:rPr>
              <w:t>i uspoređuje prirodne pojave s procesima</w:t>
            </w:r>
            <w:r w:rsidR="009D777F" w:rsidRPr="00492C04">
              <w:rPr>
                <w:sz w:val="20"/>
                <w:szCs w:val="20"/>
              </w:rPr>
              <w:t xml:space="preserve"> na planetu Zemlji i u svemiru</w:t>
            </w:r>
            <w:r w:rsidRPr="00492C04">
              <w:rPr>
                <w:sz w:val="20"/>
                <w:szCs w:val="20"/>
              </w:rPr>
              <w:t xml:space="preserve">    </w:t>
            </w:r>
          </w:p>
        </w:tc>
      </w:tr>
    </w:tbl>
    <w:p w14:paraId="07191BE4" w14:textId="77777777" w:rsidR="00E74522" w:rsidRPr="00492C04" w:rsidRDefault="00E74522" w:rsidP="00E74522">
      <w:r w:rsidRPr="00492C04">
        <w:br w:type="page"/>
      </w:r>
    </w:p>
    <w:tbl>
      <w:tblPr>
        <w:tblW w:w="999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A0" w:firstRow="1" w:lastRow="0" w:firstColumn="1" w:lastColumn="0" w:noHBand="0" w:noVBand="0"/>
      </w:tblPr>
      <w:tblGrid>
        <w:gridCol w:w="1838"/>
        <w:gridCol w:w="2212"/>
        <w:gridCol w:w="1980"/>
        <w:gridCol w:w="1890"/>
        <w:gridCol w:w="2072"/>
      </w:tblGrid>
      <w:tr w:rsidR="00E74522" w:rsidRPr="00492C04" w14:paraId="7A6BF95E" w14:textId="77777777" w:rsidTr="002F5132">
        <w:trPr>
          <w:trHeight w:val="57"/>
          <w:jc w:val="center"/>
        </w:trPr>
        <w:tc>
          <w:tcPr>
            <w:tcW w:w="1838" w:type="dxa"/>
            <w:shd w:val="clear" w:color="auto" w:fill="CCECFF"/>
            <w:tcMar>
              <w:top w:w="57" w:type="dxa"/>
              <w:left w:w="57" w:type="dxa"/>
              <w:bottom w:w="57" w:type="dxa"/>
              <w:right w:w="57" w:type="dxa"/>
            </w:tcMar>
          </w:tcPr>
          <w:p w14:paraId="694FAA3B" w14:textId="76CE42DC" w:rsidR="00E74522" w:rsidRPr="00492C04" w:rsidRDefault="00E74522" w:rsidP="00E74522">
            <w:pPr>
              <w:spacing w:after="0" w:line="240" w:lineRule="auto"/>
              <w:ind w:left="162" w:hanging="162"/>
              <w:contextualSpacing/>
              <w:rPr>
                <w:sz w:val="20"/>
                <w:szCs w:val="20"/>
              </w:rPr>
            </w:pPr>
            <w:r w:rsidRPr="00492C04">
              <w:rPr>
                <w:sz w:val="20"/>
                <w:szCs w:val="20"/>
              </w:rPr>
              <w:lastRenderedPageBreak/>
              <w:t xml:space="preserve">2.a </w:t>
            </w:r>
            <w:r w:rsidR="009D777F" w:rsidRPr="00492C04">
              <w:rPr>
                <w:sz w:val="20"/>
                <w:szCs w:val="20"/>
              </w:rPr>
              <w:t>razlikuje selo od  grada</w:t>
            </w:r>
          </w:p>
          <w:p w14:paraId="30428050" w14:textId="77777777" w:rsidR="00E74522" w:rsidRPr="00492C04" w:rsidRDefault="00E74522" w:rsidP="00E74522">
            <w:pPr>
              <w:spacing w:after="0" w:line="240" w:lineRule="auto"/>
              <w:contextualSpacing/>
              <w:rPr>
                <w:sz w:val="20"/>
                <w:szCs w:val="20"/>
              </w:rPr>
            </w:pPr>
          </w:p>
        </w:tc>
        <w:tc>
          <w:tcPr>
            <w:tcW w:w="2212" w:type="dxa"/>
            <w:shd w:val="clear" w:color="auto" w:fill="CCECFF"/>
            <w:tcMar>
              <w:top w:w="57" w:type="dxa"/>
              <w:left w:w="57" w:type="dxa"/>
              <w:bottom w:w="57" w:type="dxa"/>
              <w:right w:w="57" w:type="dxa"/>
            </w:tcMar>
          </w:tcPr>
          <w:p w14:paraId="02413F9A" w14:textId="7C1AE87C"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9D777F" w:rsidRPr="00492C04">
              <w:rPr>
                <w:sz w:val="20"/>
                <w:szCs w:val="20"/>
              </w:rPr>
              <w:t xml:space="preserve">imenuje  </w:t>
            </w:r>
            <w:r w:rsidRPr="00492C04">
              <w:rPr>
                <w:sz w:val="20"/>
                <w:szCs w:val="20"/>
              </w:rPr>
              <w:t>i opisuje zanimanja ljudi</w:t>
            </w:r>
            <w:r w:rsidR="009D777F" w:rsidRPr="00492C04">
              <w:rPr>
                <w:sz w:val="20"/>
                <w:szCs w:val="20"/>
              </w:rPr>
              <w:t xml:space="preserve"> u mjestu življenja</w:t>
            </w:r>
          </w:p>
          <w:p w14:paraId="1C31B5D0" w14:textId="04C66608" w:rsidR="00E74522" w:rsidRPr="00492C04" w:rsidRDefault="00E74522" w:rsidP="00E74522">
            <w:pPr>
              <w:spacing w:after="0" w:line="240" w:lineRule="auto"/>
              <w:ind w:left="163" w:hanging="163"/>
              <w:contextualSpacing/>
              <w:rPr>
                <w:sz w:val="20"/>
                <w:szCs w:val="20"/>
              </w:rPr>
            </w:pPr>
            <w:r w:rsidRPr="00492C04">
              <w:rPr>
                <w:sz w:val="20"/>
                <w:szCs w:val="20"/>
              </w:rPr>
              <w:t xml:space="preserve">2.b </w:t>
            </w:r>
            <w:r w:rsidR="009D777F" w:rsidRPr="00492C04">
              <w:rPr>
                <w:sz w:val="20"/>
                <w:szCs w:val="20"/>
              </w:rPr>
              <w:t xml:space="preserve">objašnjava </w:t>
            </w:r>
            <w:r w:rsidRPr="00492C04">
              <w:rPr>
                <w:sz w:val="20"/>
                <w:szCs w:val="20"/>
              </w:rPr>
              <w:t>važnost ustanova i d</w:t>
            </w:r>
            <w:r w:rsidR="009D777F" w:rsidRPr="00492C04">
              <w:rPr>
                <w:sz w:val="20"/>
                <w:szCs w:val="20"/>
              </w:rPr>
              <w:t>jelatnosti za život i rad ljudi</w:t>
            </w:r>
          </w:p>
          <w:p w14:paraId="3A18AF40" w14:textId="6D3653F8" w:rsidR="00E74522" w:rsidRPr="00492C04" w:rsidRDefault="00E74522" w:rsidP="00E74522">
            <w:pPr>
              <w:spacing w:after="0" w:line="240" w:lineRule="auto"/>
              <w:ind w:left="163" w:hanging="163"/>
              <w:contextualSpacing/>
              <w:rPr>
                <w:sz w:val="20"/>
                <w:szCs w:val="20"/>
              </w:rPr>
            </w:pPr>
            <w:r w:rsidRPr="00492C04">
              <w:rPr>
                <w:sz w:val="20"/>
                <w:szCs w:val="20"/>
              </w:rPr>
              <w:t>2.c</w:t>
            </w:r>
            <w:r w:rsidRPr="00492C04">
              <w:rPr>
                <w:b/>
                <w:sz w:val="20"/>
                <w:szCs w:val="20"/>
              </w:rPr>
              <w:t xml:space="preserve"> </w:t>
            </w:r>
            <w:r w:rsidR="009D777F" w:rsidRPr="00492C04">
              <w:rPr>
                <w:sz w:val="20"/>
                <w:szCs w:val="20"/>
              </w:rPr>
              <w:t xml:space="preserve">objašnjava </w:t>
            </w:r>
            <w:r w:rsidRPr="00492C04">
              <w:rPr>
                <w:sz w:val="20"/>
                <w:szCs w:val="20"/>
              </w:rPr>
              <w:t>obilježja sela i grada uočavajući razlike</w:t>
            </w:r>
            <w:r w:rsidR="009D777F" w:rsidRPr="00492C04">
              <w:rPr>
                <w:sz w:val="20"/>
                <w:szCs w:val="20"/>
              </w:rPr>
              <w:t xml:space="preserve"> i njihovu međusobnu povezanost</w:t>
            </w:r>
          </w:p>
        </w:tc>
        <w:tc>
          <w:tcPr>
            <w:tcW w:w="1980" w:type="dxa"/>
            <w:shd w:val="clear" w:color="auto" w:fill="CCECFF"/>
            <w:tcMar>
              <w:top w:w="57" w:type="dxa"/>
              <w:left w:w="57" w:type="dxa"/>
              <w:bottom w:w="57" w:type="dxa"/>
              <w:right w:w="57" w:type="dxa"/>
            </w:tcMar>
          </w:tcPr>
          <w:p w14:paraId="60080E0E" w14:textId="5B6CE1A0" w:rsidR="00E74522" w:rsidRPr="00492C04" w:rsidRDefault="00E74522" w:rsidP="00E74522">
            <w:pPr>
              <w:spacing w:after="0" w:line="240" w:lineRule="auto"/>
              <w:ind w:left="123" w:hanging="123"/>
              <w:contextualSpacing/>
              <w:rPr>
                <w:sz w:val="20"/>
                <w:szCs w:val="20"/>
              </w:rPr>
            </w:pPr>
            <w:r w:rsidRPr="00492C04">
              <w:rPr>
                <w:sz w:val="20"/>
                <w:szCs w:val="20"/>
              </w:rPr>
              <w:t xml:space="preserve"> 2.a </w:t>
            </w:r>
            <w:r w:rsidR="009D777F" w:rsidRPr="00492C04">
              <w:rPr>
                <w:sz w:val="20"/>
                <w:szCs w:val="20"/>
              </w:rPr>
              <w:t xml:space="preserve">objašnjava </w:t>
            </w:r>
            <w:r w:rsidRPr="00492C04">
              <w:rPr>
                <w:sz w:val="20"/>
                <w:szCs w:val="20"/>
              </w:rPr>
              <w:t>povezanost i međuovisnost reljefnih obilježja, klime, biljnog</w:t>
            </w:r>
            <w:r w:rsidR="009D777F" w:rsidRPr="00492C04">
              <w:rPr>
                <w:sz w:val="20"/>
                <w:szCs w:val="20"/>
              </w:rPr>
              <w:t>a</w:t>
            </w:r>
            <w:r w:rsidRPr="00492C04">
              <w:rPr>
                <w:sz w:val="20"/>
                <w:szCs w:val="20"/>
              </w:rPr>
              <w:t xml:space="preserve"> i životinjskog</w:t>
            </w:r>
            <w:r w:rsidR="009D777F" w:rsidRPr="00492C04">
              <w:rPr>
                <w:sz w:val="20"/>
                <w:szCs w:val="20"/>
              </w:rPr>
              <w:t>a</w:t>
            </w:r>
            <w:r w:rsidRPr="00492C04">
              <w:rPr>
                <w:sz w:val="20"/>
                <w:szCs w:val="20"/>
              </w:rPr>
              <w:t xml:space="preserve"> svijeta</w:t>
            </w:r>
          </w:p>
          <w:p w14:paraId="301006D4" w14:textId="1DB494A7" w:rsidR="00E74522" w:rsidRPr="00492C04" w:rsidRDefault="00E74522" w:rsidP="009D777F">
            <w:pPr>
              <w:spacing w:after="0" w:line="240" w:lineRule="auto"/>
              <w:ind w:left="123" w:hanging="123"/>
              <w:contextualSpacing/>
              <w:rPr>
                <w:sz w:val="20"/>
                <w:szCs w:val="20"/>
              </w:rPr>
            </w:pPr>
            <w:r w:rsidRPr="00492C04">
              <w:rPr>
                <w:sz w:val="20"/>
                <w:szCs w:val="20"/>
              </w:rPr>
              <w:t xml:space="preserve">2.b </w:t>
            </w:r>
            <w:r w:rsidR="009D777F" w:rsidRPr="00492C04">
              <w:rPr>
                <w:sz w:val="20"/>
                <w:szCs w:val="20"/>
              </w:rPr>
              <w:t xml:space="preserve">objašnjava </w:t>
            </w:r>
            <w:r w:rsidRPr="00492C04">
              <w:rPr>
                <w:sz w:val="20"/>
                <w:szCs w:val="20"/>
              </w:rPr>
              <w:t>međusobnu povezanost gospodarstva i prirodno-geogra</w:t>
            </w:r>
            <w:r w:rsidR="009D777F" w:rsidRPr="00492C04">
              <w:rPr>
                <w:sz w:val="20"/>
                <w:szCs w:val="20"/>
              </w:rPr>
              <w:t>fskih obilježja na prostoru BiH na konkretnim primjerima</w:t>
            </w:r>
          </w:p>
        </w:tc>
        <w:tc>
          <w:tcPr>
            <w:tcW w:w="1890" w:type="dxa"/>
            <w:shd w:val="clear" w:color="auto" w:fill="CCECFF"/>
            <w:tcMar>
              <w:top w:w="57" w:type="dxa"/>
              <w:left w:w="57" w:type="dxa"/>
              <w:bottom w:w="57" w:type="dxa"/>
              <w:right w:w="57" w:type="dxa"/>
            </w:tcMar>
          </w:tcPr>
          <w:p w14:paraId="71E2C163" w14:textId="66971D35" w:rsidR="00E74522" w:rsidRPr="00492C04" w:rsidRDefault="00E74522" w:rsidP="00E74522">
            <w:pPr>
              <w:spacing w:after="0" w:line="240" w:lineRule="auto"/>
              <w:ind w:left="132" w:hanging="132"/>
              <w:contextualSpacing/>
              <w:rPr>
                <w:sz w:val="20"/>
                <w:szCs w:val="20"/>
              </w:rPr>
            </w:pPr>
            <w:r w:rsidRPr="00492C04">
              <w:rPr>
                <w:sz w:val="20"/>
                <w:szCs w:val="20"/>
              </w:rPr>
              <w:t xml:space="preserve">2.a </w:t>
            </w:r>
            <w:r w:rsidR="009D777F" w:rsidRPr="00492C04">
              <w:rPr>
                <w:sz w:val="20"/>
                <w:szCs w:val="20"/>
              </w:rPr>
              <w:t xml:space="preserve">objašnjava </w:t>
            </w:r>
            <w:r w:rsidRPr="00492C04">
              <w:rPr>
                <w:sz w:val="20"/>
                <w:szCs w:val="20"/>
              </w:rPr>
              <w:t>postanak plan</w:t>
            </w:r>
            <w:r w:rsidR="009D777F" w:rsidRPr="00492C04">
              <w:rPr>
                <w:sz w:val="20"/>
                <w:szCs w:val="20"/>
              </w:rPr>
              <w:t>eta Zemlje i života na njoj</w:t>
            </w:r>
          </w:p>
          <w:p w14:paraId="2321F305" w14:textId="620AF8B1" w:rsidR="00E74522" w:rsidRPr="00492C04" w:rsidRDefault="00E74522" w:rsidP="00E74522">
            <w:pPr>
              <w:spacing w:after="0" w:line="240" w:lineRule="auto"/>
              <w:ind w:left="132" w:hanging="132"/>
              <w:contextualSpacing/>
              <w:rPr>
                <w:sz w:val="20"/>
                <w:szCs w:val="20"/>
              </w:rPr>
            </w:pPr>
            <w:r w:rsidRPr="00492C04">
              <w:rPr>
                <w:sz w:val="20"/>
                <w:szCs w:val="20"/>
              </w:rPr>
              <w:t xml:space="preserve">2.b </w:t>
            </w:r>
            <w:r w:rsidR="009D777F" w:rsidRPr="00492C04">
              <w:rPr>
                <w:sz w:val="20"/>
                <w:szCs w:val="20"/>
              </w:rPr>
              <w:t xml:space="preserve">opisuje </w:t>
            </w:r>
            <w:r w:rsidRPr="00492C04">
              <w:rPr>
                <w:sz w:val="20"/>
                <w:szCs w:val="20"/>
              </w:rPr>
              <w:t>evolucijski razv</w:t>
            </w:r>
            <w:r w:rsidR="009D777F" w:rsidRPr="00492C04">
              <w:rPr>
                <w:sz w:val="20"/>
                <w:szCs w:val="20"/>
              </w:rPr>
              <w:t>oj</w:t>
            </w:r>
            <w:r w:rsidRPr="00492C04">
              <w:rPr>
                <w:sz w:val="20"/>
                <w:szCs w:val="20"/>
              </w:rPr>
              <w:t xml:space="preserve"> živog</w:t>
            </w:r>
            <w:r w:rsidR="00A930DF" w:rsidRPr="00492C04">
              <w:rPr>
                <w:sz w:val="20"/>
                <w:szCs w:val="20"/>
              </w:rPr>
              <w:t>a svijeta na Zemlji</w:t>
            </w:r>
          </w:p>
          <w:p w14:paraId="6874CAA0" w14:textId="08C3DE3A" w:rsidR="00E74522" w:rsidRPr="00492C04" w:rsidRDefault="00E74522" w:rsidP="00E74522">
            <w:pPr>
              <w:spacing w:after="0" w:line="240" w:lineRule="auto"/>
              <w:ind w:left="132" w:hanging="132"/>
              <w:contextualSpacing/>
              <w:rPr>
                <w:sz w:val="20"/>
                <w:szCs w:val="20"/>
              </w:rPr>
            </w:pPr>
            <w:r w:rsidRPr="00492C04">
              <w:rPr>
                <w:sz w:val="20"/>
                <w:szCs w:val="20"/>
              </w:rPr>
              <w:t xml:space="preserve">2.c </w:t>
            </w:r>
            <w:r w:rsidR="00A930DF" w:rsidRPr="00492C04">
              <w:rPr>
                <w:sz w:val="20"/>
                <w:szCs w:val="20"/>
              </w:rPr>
              <w:t xml:space="preserve">utvrđuje </w:t>
            </w:r>
            <w:r w:rsidRPr="00492C04">
              <w:rPr>
                <w:sz w:val="20"/>
                <w:szCs w:val="20"/>
              </w:rPr>
              <w:t>važnost biološke ravnoteže i varijabilnosti vrs</w:t>
            </w:r>
            <w:r w:rsidR="002F5132" w:rsidRPr="00492C04">
              <w:rPr>
                <w:sz w:val="20"/>
                <w:szCs w:val="20"/>
              </w:rPr>
              <w:t>ta za opstanak života na Zemlji</w:t>
            </w:r>
          </w:p>
          <w:p w14:paraId="638E44B9" w14:textId="28FBB0F5" w:rsidR="00E74522" w:rsidRPr="00492C04" w:rsidRDefault="00E74522" w:rsidP="00E74522">
            <w:pPr>
              <w:spacing w:after="0" w:line="240" w:lineRule="auto"/>
              <w:ind w:left="132" w:hanging="132"/>
              <w:contextualSpacing/>
              <w:rPr>
                <w:sz w:val="20"/>
                <w:szCs w:val="20"/>
              </w:rPr>
            </w:pPr>
            <w:r w:rsidRPr="00492C04">
              <w:rPr>
                <w:sz w:val="20"/>
                <w:szCs w:val="20"/>
              </w:rPr>
              <w:t xml:space="preserve">2.d </w:t>
            </w:r>
            <w:r w:rsidR="002F5132" w:rsidRPr="00492C04">
              <w:rPr>
                <w:sz w:val="20"/>
                <w:szCs w:val="20"/>
              </w:rPr>
              <w:t xml:space="preserve">potkrepljuje </w:t>
            </w:r>
            <w:r w:rsidRPr="00492C04">
              <w:rPr>
                <w:sz w:val="20"/>
                <w:szCs w:val="20"/>
              </w:rPr>
              <w:t>dokazima međusobnu povezanost gospodarstva i prirodno-geogra</w:t>
            </w:r>
            <w:r w:rsidR="002F5132" w:rsidRPr="00492C04">
              <w:rPr>
                <w:sz w:val="20"/>
                <w:szCs w:val="20"/>
              </w:rPr>
              <w:t>fskih obilježja na prostoru BiH</w:t>
            </w:r>
          </w:p>
        </w:tc>
        <w:tc>
          <w:tcPr>
            <w:tcW w:w="2072" w:type="dxa"/>
            <w:shd w:val="clear" w:color="auto" w:fill="D6DCB4"/>
            <w:tcMar>
              <w:top w:w="57" w:type="dxa"/>
              <w:left w:w="57" w:type="dxa"/>
              <w:bottom w:w="57" w:type="dxa"/>
              <w:right w:w="57" w:type="dxa"/>
            </w:tcMar>
          </w:tcPr>
          <w:p w14:paraId="63EF5CEC" w14:textId="44FEE6F8" w:rsidR="00E74522" w:rsidRPr="00492C04" w:rsidRDefault="00E74522" w:rsidP="00E74522">
            <w:pPr>
              <w:spacing w:after="0" w:line="240" w:lineRule="auto"/>
              <w:ind w:left="141" w:hanging="142"/>
              <w:contextualSpacing/>
              <w:rPr>
                <w:sz w:val="20"/>
                <w:szCs w:val="20"/>
              </w:rPr>
            </w:pPr>
            <w:r w:rsidRPr="00492C04">
              <w:rPr>
                <w:sz w:val="20"/>
                <w:szCs w:val="20"/>
              </w:rPr>
              <w:t xml:space="preserve">2.a </w:t>
            </w:r>
            <w:r w:rsidR="002F5132" w:rsidRPr="00492C04">
              <w:rPr>
                <w:sz w:val="20"/>
                <w:szCs w:val="20"/>
              </w:rPr>
              <w:t xml:space="preserve">analizira </w:t>
            </w:r>
            <w:r w:rsidRPr="00492C04">
              <w:rPr>
                <w:sz w:val="20"/>
                <w:szCs w:val="20"/>
              </w:rPr>
              <w:t xml:space="preserve">procese evolucije te na temelju njih tumači  geološke </w:t>
            </w:r>
            <w:r w:rsidR="002F5132" w:rsidRPr="00492C04">
              <w:rPr>
                <w:sz w:val="20"/>
                <w:szCs w:val="20"/>
              </w:rPr>
              <w:t>promjene na kopnu i u atmosferi</w:t>
            </w:r>
          </w:p>
          <w:p w14:paraId="70CCC344" w14:textId="6F4F3A23" w:rsidR="00E74522" w:rsidRPr="00492C04" w:rsidRDefault="00E74522" w:rsidP="00E74522">
            <w:pPr>
              <w:spacing w:after="0" w:line="240" w:lineRule="auto"/>
              <w:ind w:left="141" w:hanging="142"/>
              <w:contextualSpacing/>
              <w:rPr>
                <w:sz w:val="20"/>
                <w:szCs w:val="20"/>
              </w:rPr>
            </w:pPr>
            <w:r w:rsidRPr="00492C04">
              <w:rPr>
                <w:sz w:val="20"/>
                <w:szCs w:val="20"/>
              </w:rPr>
              <w:t xml:space="preserve">2.b </w:t>
            </w:r>
            <w:r w:rsidR="002F5132" w:rsidRPr="00492C04">
              <w:rPr>
                <w:sz w:val="20"/>
                <w:szCs w:val="20"/>
              </w:rPr>
              <w:t xml:space="preserve">potkrepljuje </w:t>
            </w:r>
            <w:r w:rsidRPr="00492C04">
              <w:rPr>
                <w:sz w:val="20"/>
                <w:szCs w:val="20"/>
              </w:rPr>
              <w:t xml:space="preserve">dokazima međuovisnost prirodnih znanosti  s </w:t>
            </w:r>
            <w:r w:rsidR="002F5132" w:rsidRPr="00492C04">
              <w:rPr>
                <w:sz w:val="20"/>
                <w:szCs w:val="20"/>
              </w:rPr>
              <w:t>razvojem</w:t>
            </w:r>
            <w:r w:rsidRPr="00492C04">
              <w:rPr>
                <w:sz w:val="20"/>
                <w:szCs w:val="20"/>
              </w:rPr>
              <w:t xml:space="preserve"> poljoprivrede, industr</w:t>
            </w:r>
            <w:r w:rsidR="002F5132" w:rsidRPr="00492C04">
              <w:rPr>
                <w:sz w:val="20"/>
                <w:szCs w:val="20"/>
              </w:rPr>
              <w:t>ije, kulture i civilizacije</w:t>
            </w:r>
          </w:p>
        </w:tc>
      </w:tr>
      <w:tr w:rsidR="00E74522" w:rsidRPr="00492C04" w14:paraId="0D3D7386" w14:textId="77777777" w:rsidTr="002F5132">
        <w:trPr>
          <w:trHeight w:val="2693"/>
          <w:jc w:val="center"/>
        </w:trPr>
        <w:tc>
          <w:tcPr>
            <w:tcW w:w="1838" w:type="dxa"/>
            <w:shd w:val="clear" w:color="auto" w:fill="CCECFF"/>
            <w:tcMar>
              <w:top w:w="57" w:type="dxa"/>
              <w:left w:w="57" w:type="dxa"/>
              <w:bottom w:w="57" w:type="dxa"/>
              <w:right w:w="57" w:type="dxa"/>
            </w:tcMar>
          </w:tcPr>
          <w:p w14:paraId="1B4A7A1F" w14:textId="7237763A" w:rsidR="00E74522" w:rsidRPr="00492C04" w:rsidRDefault="00E74522" w:rsidP="00E74522">
            <w:pPr>
              <w:spacing w:after="0" w:line="240" w:lineRule="auto"/>
              <w:ind w:left="162" w:hanging="162"/>
              <w:contextualSpacing/>
              <w:rPr>
                <w:sz w:val="20"/>
                <w:szCs w:val="20"/>
              </w:rPr>
            </w:pPr>
            <w:r w:rsidRPr="00492C04">
              <w:rPr>
                <w:sz w:val="20"/>
                <w:szCs w:val="20"/>
              </w:rPr>
              <w:t xml:space="preserve">3.a </w:t>
            </w:r>
            <w:r w:rsidR="002F5132" w:rsidRPr="00492C04">
              <w:rPr>
                <w:sz w:val="20"/>
                <w:szCs w:val="20"/>
              </w:rPr>
              <w:t xml:space="preserve">imenuje </w:t>
            </w:r>
            <w:r w:rsidRPr="00492C04">
              <w:rPr>
                <w:sz w:val="20"/>
                <w:szCs w:val="20"/>
              </w:rPr>
              <w:t>prostore za sig</w:t>
            </w:r>
            <w:r w:rsidR="002F5132" w:rsidRPr="00492C04">
              <w:rPr>
                <w:sz w:val="20"/>
                <w:szCs w:val="20"/>
              </w:rPr>
              <w:t>urno kretanje pješaka u prometu</w:t>
            </w:r>
            <w:r w:rsidRPr="00492C04">
              <w:rPr>
                <w:sz w:val="20"/>
                <w:szCs w:val="20"/>
              </w:rPr>
              <w:t xml:space="preserve"> </w:t>
            </w:r>
          </w:p>
          <w:p w14:paraId="133BAB31" w14:textId="77777777" w:rsidR="00E74522" w:rsidRPr="00492C04" w:rsidRDefault="00E74522" w:rsidP="00E74522">
            <w:pPr>
              <w:spacing w:after="0" w:line="240" w:lineRule="auto"/>
              <w:contextualSpacing/>
              <w:rPr>
                <w:sz w:val="20"/>
                <w:szCs w:val="20"/>
              </w:rPr>
            </w:pPr>
          </w:p>
          <w:p w14:paraId="7323258E" w14:textId="77777777" w:rsidR="00E74522" w:rsidRPr="00492C04" w:rsidRDefault="00E74522" w:rsidP="00E74522">
            <w:pPr>
              <w:spacing w:after="0" w:line="240" w:lineRule="auto"/>
              <w:contextualSpacing/>
              <w:rPr>
                <w:sz w:val="20"/>
                <w:szCs w:val="20"/>
              </w:rPr>
            </w:pPr>
          </w:p>
          <w:p w14:paraId="26649F9D" w14:textId="77777777" w:rsidR="00E74522" w:rsidRPr="00492C04" w:rsidRDefault="00E74522" w:rsidP="00E74522">
            <w:pPr>
              <w:spacing w:after="0" w:line="240" w:lineRule="auto"/>
              <w:contextualSpacing/>
              <w:rPr>
                <w:sz w:val="20"/>
                <w:szCs w:val="20"/>
              </w:rPr>
            </w:pPr>
          </w:p>
          <w:p w14:paraId="7D4C1A94" w14:textId="77777777" w:rsidR="00E74522" w:rsidRPr="00492C04" w:rsidRDefault="00E74522" w:rsidP="00E74522">
            <w:pPr>
              <w:spacing w:after="0" w:line="240" w:lineRule="auto"/>
              <w:contextualSpacing/>
              <w:rPr>
                <w:sz w:val="20"/>
                <w:szCs w:val="20"/>
              </w:rPr>
            </w:pPr>
          </w:p>
          <w:p w14:paraId="6BA4AA15" w14:textId="77777777" w:rsidR="00E74522" w:rsidRPr="00492C04" w:rsidRDefault="00E74522" w:rsidP="00E74522">
            <w:pPr>
              <w:spacing w:after="0" w:line="240" w:lineRule="auto"/>
              <w:contextualSpacing/>
              <w:rPr>
                <w:sz w:val="20"/>
                <w:szCs w:val="20"/>
              </w:rPr>
            </w:pPr>
          </w:p>
          <w:p w14:paraId="271DCD75" w14:textId="77777777" w:rsidR="00E74522" w:rsidRPr="00492C04" w:rsidRDefault="00E74522" w:rsidP="00E74522">
            <w:pPr>
              <w:spacing w:after="0" w:line="240" w:lineRule="auto"/>
              <w:contextualSpacing/>
              <w:rPr>
                <w:sz w:val="20"/>
                <w:szCs w:val="20"/>
              </w:rPr>
            </w:pPr>
          </w:p>
          <w:p w14:paraId="3D5FD5A6" w14:textId="77777777" w:rsidR="00E74522" w:rsidRPr="00492C04" w:rsidRDefault="00E74522" w:rsidP="00E74522">
            <w:pPr>
              <w:spacing w:after="0" w:line="240" w:lineRule="auto"/>
              <w:contextualSpacing/>
              <w:rPr>
                <w:sz w:val="20"/>
                <w:szCs w:val="20"/>
              </w:rPr>
            </w:pPr>
          </w:p>
          <w:p w14:paraId="20941A79" w14:textId="77777777" w:rsidR="00E74522" w:rsidRPr="00492C04" w:rsidRDefault="00E74522" w:rsidP="00E74522">
            <w:pPr>
              <w:spacing w:after="0" w:line="240" w:lineRule="auto"/>
              <w:contextualSpacing/>
              <w:rPr>
                <w:sz w:val="20"/>
                <w:szCs w:val="20"/>
              </w:rPr>
            </w:pPr>
          </w:p>
          <w:p w14:paraId="6CC84D46" w14:textId="77777777" w:rsidR="00E74522" w:rsidRPr="00492C04" w:rsidRDefault="00E74522" w:rsidP="00E74522">
            <w:pPr>
              <w:spacing w:after="0" w:line="240" w:lineRule="auto"/>
              <w:contextualSpacing/>
              <w:rPr>
                <w:sz w:val="20"/>
                <w:szCs w:val="20"/>
              </w:rPr>
            </w:pPr>
          </w:p>
          <w:p w14:paraId="5B4974E8" w14:textId="77777777" w:rsidR="00E74522" w:rsidRPr="00492C04" w:rsidRDefault="00E74522" w:rsidP="00E74522">
            <w:pPr>
              <w:spacing w:after="0" w:line="240" w:lineRule="auto"/>
              <w:contextualSpacing/>
              <w:rPr>
                <w:sz w:val="20"/>
                <w:szCs w:val="20"/>
              </w:rPr>
            </w:pPr>
          </w:p>
          <w:p w14:paraId="2C16D980" w14:textId="77777777" w:rsidR="00E74522" w:rsidRPr="00492C04" w:rsidRDefault="00E74522" w:rsidP="00E74522">
            <w:pPr>
              <w:spacing w:after="0" w:line="240" w:lineRule="auto"/>
              <w:contextualSpacing/>
              <w:rPr>
                <w:sz w:val="20"/>
                <w:szCs w:val="20"/>
              </w:rPr>
            </w:pPr>
          </w:p>
          <w:p w14:paraId="03A2C897" w14:textId="77777777" w:rsidR="00E74522" w:rsidRPr="00492C04" w:rsidRDefault="00E74522" w:rsidP="00E74522">
            <w:pPr>
              <w:spacing w:after="0" w:line="240" w:lineRule="auto"/>
              <w:contextualSpacing/>
              <w:rPr>
                <w:sz w:val="20"/>
                <w:szCs w:val="20"/>
              </w:rPr>
            </w:pPr>
          </w:p>
          <w:p w14:paraId="16F5E81A" w14:textId="77777777" w:rsidR="00E74522" w:rsidRPr="00492C04" w:rsidRDefault="00E74522" w:rsidP="00E74522">
            <w:pPr>
              <w:spacing w:after="0" w:line="240" w:lineRule="auto"/>
              <w:contextualSpacing/>
              <w:rPr>
                <w:sz w:val="20"/>
                <w:szCs w:val="20"/>
              </w:rPr>
            </w:pPr>
          </w:p>
          <w:p w14:paraId="72D5FD77" w14:textId="77777777" w:rsidR="00E74522" w:rsidRPr="00492C04" w:rsidRDefault="00E74522" w:rsidP="00E74522">
            <w:pPr>
              <w:spacing w:after="0" w:line="240" w:lineRule="auto"/>
              <w:contextualSpacing/>
              <w:rPr>
                <w:sz w:val="20"/>
                <w:szCs w:val="20"/>
              </w:rPr>
            </w:pPr>
          </w:p>
          <w:p w14:paraId="1669BE23" w14:textId="77777777" w:rsidR="00E74522" w:rsidRPr="00492C04" w:rsidRDefault="00E74522" w:rsidP="00E74522">
            <w:pPr>
              <w:spacing w:after="0" w:line="240" w:lineRule="auto"/>
              <w:contextualSpacing/>
              <w:rPr>
                <w:sz w:val="20"/>
                <w:szCs w:val="20"/>
              </w:rPr>
            </w:pPr>
          </w:p>
        </w:tc>
        <w:tc>
          <w:tcPr>
            <w:tcW w:w="2212" w:type="dxa"/>
            <w:shd w:val="clear" w:color="auto" w:fill="CCECFF"/>
            <w:tcMar>
              <w:top w:w="57" w:type="dxa"/>
              <w:left w:w="57" w:type="dxa"/>
              <w:bottom w:w="57" w:type="dxa"/>
              <w:right w:w="57" w:type="dxa"/>
            </w:tcMar>
          </w:tcPr>
          <w:p w14:paraId="71AFFA96" w14:textId="2A18B746" w:rsidR="00E74522" w:rsidRPr="00492C04" w:rsidRDefault="00E74522" w:rsidP="00E74522">
            <w:pPr>
              <w:spacing w:after="0" w:line="240" w:lineRule="auto"/>
              <w:ind w:left="163" w:hanging="163"/>
              <w:rPr>
                <w:sz w:val="20"/>
                <w:szCs w:val="20"/>
              </w:rPr>
            </w:pPr>
            <w:r w:rsidRPr="00492C04">
              <w:rPr>
                <w:sz w:val="20"/>
                <w:szCs w:val="20"/>
              </w:rPr>
              <w:t xml:space="preserve">3.a </w:t>
            </w:r>
            <w:r w:rsidR="002F5132" w:rsidRPr="00492C04">
              <w:rPr>
                <w:sz w:val="20"/>
                <w:szCs w:val="20"/>
              </w:rPr>
              <w:t xml:space="preserve">objašnjava </w:t>
            </w:r>
            <w:r w:rsidRPr="00492C04">
              <w:rPr>
                <w:sz w:val="20"/>
                <w:szCs w:val="20"/>
              </w:rPr>
              <w:t>ulogu pješaka u prometu  (propisno kretanje pješaka prometnicom, propisno kretanje pješaka i izvan naselja, propisno prelaženje raskrižja i željezničke pruge, propisno ponašanje u sredstvima javnog prijevoza, poštivanje prometnih propisa –znakovi, prometni policajac, semafor</w:t>
            </w:r>
            <w:r w:rsidR="002F5132" w:rsidRPr="00492C04">
              <w:rPr>
                <w:sz w:val="20"/>
                <w:szCs w:val="20"/>
              </w:rPr>
              <w:t>)</w:t>
            </w:r>
            <w:r w:rsidRPr="00492C04">
              <w:rPr>
                <w:sz w:val="20"/>
                <w:szCs w:val="20"/>
              </w:rPr>
              <w:t xml:space="preserve"> </w:t>
            </w:r>
          </w:p>
          <w:p w14:paraId="52538662" w14:textId="1AA36DC0" w:rsidR="00E74522" w:rsidRDefault="00E74522" w:rsidP="002F5132">
            <w:pPr>
              <w:spacing w:after="0" w:line="240" w:lineRule="auto"/>
              <w:ind w:left="163" w:hanging="163"/>
              <w:rPr>
                <w:sz w:val="20"/>
                <w:szCs w:val="20"/>
              </w:rPr>
            </w:pPr>
            <w:r w:rsidRPr="00492C04">
              <w:rPr>
                <w:sz w:val="20"/>
                <w:szCs w:val="20"/>
              </w:rPr>
              <w:t xml:space="preserve">3.b </w:t>
            </w:r>
            <w:r w:rsidR="002F5132" w:rsidRPr="00492C04">
              <w:rPr>
                <w:sz w:val="20"/>
                <w:szCs w:val="20"/>
              </w:rPr>
              <w:t>opisuje autobusnu/željezničku</w:t>
            </w:r>
            <w:r w:rsidRPr="00492C04">
              <w:rPr>
                <w:sz w:val="20"/>
                <w:szCs w:val="20"/>
              </w:rPr>
              <w:t xml:space="preserve"> postaju i sredstva javnog</w:t>
            </w:r>
            <w:r w:rsidR="002F5132" w:rsidRPr="00492C04">
              <w:rPr>
                <w:sz w:val="20"/>
                <w:szCs w:val="20"/>
              </w:rPr>
              <w:t>a</w:t>
            </w:r>
            <w:r w:rsidRPr="00492C04">
              <w:rPr>
                <w:sz w:val="20"/>
                <w:szCs w:val="20"/>
              </w:rPr>
              <w:t xml:space="preserve"> prijevoza ovisno o mjestu življenja, kao i njihov sus</w:t>
            </w:r>
            <w:r w:rsidR="002F5132" w:rsidRPr="00492C04">
              <w:rPr>
                <w:sz w:val="20"/>
                <w:szCs w:val="20"/>
              </w:rPr>
              <w:t xml:space="preserve">tav </w:t>
            </w:r>
            <w:r w:rsidR="00896DF1">
              <w:rPr>
                <w:sz w:val="20"/>
                <w:szCs w:val="20"/>
              </w:rPr>
              <w:t>brada.</w:t>
            </w:r>
            <w:r w:rsidRPr="00492C04">
              <w:rPr>
                <w:sz w:val="20"/>
                <w:szCs w:val="20"/>
              </w:rPr>
              <w:t xml:space="preserve"> </w:t>
            </w:r>
          </w:p>
          <w:p w14:paraId="072D3D57" w14:textId="69137D75" w:rsidR="00896DF1" w:rsidRPr="00492C04" w:rsidRDefault="00896DF1" w:rsidP="002F5132">
            <w:pPr>
              <w:spacing w:after="0" w:line="240" w:lineRule="auto"/>
              <w:ind w:left="163" w:hanging="163"/>
              <w:rPr>
                <w:sz w:val="20"/>
                <w:szCs w:val="20"/>
              </w:rPr>
            </w:pPr>
          </w:p>
        </w:tc>
        <w:tc>
          <w:tcPr>
            <w:tcW w:w="1980" w:type="dxa"/>
            <w:shd w:val="clear" w:color="auto" w:fill="CCECFF"/>
            <w:tcMar>
              <w:top w:w="57" w:type="dxa"/>
              <w:left w:w="57" w:type="dxa"/>
              <w:bottom w:w="57" w:type="dxa"/>
              <w:right w:w="57" w:type="dxa"/>
            </w:tcMar>
          </w:tcPr>
          <w:p w14:paraId="6D96D4FF" w14:textId="2AC64D09" w:rsidR="00E74522" w:rsidRPr="00492C04" w:rsidRDefault="00E74522" w:rsidP="002F5132">
            <w:pPr>
              <w:spacing w:after="0" w:line="240" w:lineRule="auto"/>
              <w:ind w:left="123" w:hanging="123"/>
              <w:contextualSpacing/>
              <w:rPr>
                <w:sz w:val="20"/>
                <w:szCs w:val="20"/>
              </w:rPr>
            </w:pPr>
            <w:r w:rsidRPr="00492C04">
              <w:rPr>
                <w:sz w:val="20"/>
                <w:szCs w:val="20"/>
              </w:rPr>
              <w:t xml:space="preserve">3.a </w:t>
            </w:r>
            <w:r w:rsidR="002F5132" w:rsidRPr="00492C04">
              <w:rPr>
                <w:sz w:val="20"/>
                <w:szCs w:val="20"/>
              </w:rPr>
              <w:t xml:space="preserve">objašnjava </w:t>
            </w:r>
            <w:r w:rsidRPr="00492C04">
              <w:rPr>
                <w:sz w:val="20"/>
                <w:szCs w:val="20"/>
              </w:rPr>
              <w:t xml:space="preserve">prometnu povezanost BiH, kao i  njezin doprinos </w:t>
            </w:r>
            <w:r w:rsidR="002F5132" w:rsidRPr="00492C04">
              <w:rPr>
                <w:sz w:val="20"/>
                <w:szCs w:val="20"/>
              </w:rPr>
              <w:t>razvijenosti ukupnoga društva</w:t>
            </w:r>
          </w:p>
        </w:tc>
        <w:tc>
          <w:tcPr>
            <w:tcW w:w="1890" w:type="dxa"/>
            <w:shd w:val="clear" w:color="auto" w:fill="D6DCB4"/>
            <w:tcMar>
              <w:top w:w="57" w:type="dxa"/>
              <w:left w:w="57" w:type="dxa"/>
              <w:bottom w:w="57" w:type="dxa"/>
              <w:right w:w="57" w:type="dxa"/>
            </w:tcMar>
          </w:tcPr>
          <w:p w14:paraId="4E7622C9" w14:textId="5966CB5A" w:rsidR="00E74522" w:rsidRPr="00492C04" w:rsidRDefault="00E74522" w:rsidP="002F5132">
            <w:pPr>
              <w:spacing w:after="0" w:line="240" w:lineRule="auto"/>
              <w:ind w:left="132" w:hanging="132"/>
              <w:contextualSpacing/>
              <w:rPr>
                <w:sz w:val="20"/>
                <w:szCs w:val="20"/>
              </w:rPr>
            </w:pPr>
            <w:r w:rsidRPr="00492C04">
              <w:rPr>
                <w:sz w:val="20"/>
                <w:szCs w:val="20"/>
              </w:rPr>
              <w:t xml:space="preserve">3.a </w:t>
            </w:r>
            <w:r w:rsidR="002F5132" w:rsidRPr="00492C04">
              <w:rPr>
                <w:sz w:val="20"/>
                <w:szCs w:val="20"/>
              </w:rPr>
              <w:t xml:space="preserve">analizira </w:t>
            </w:r>
            <w:r w:rsidRPr="00492C04">
              <w:rPr>
                <w:sz w:val="20"/>
                <w:szCs w:val="20"/>
              </w:rPr>
              <w:t>povezanost postojeće mreže prometa</w:t>
            </w:r>
            <w:r w:rsidR="002F5132" w:rsidRPr="00492C04">
              <w:rPr>
                <w:sz w:val="20"/>
                <w:szCs w:val="20"/>
              </w:rPr>
              <w:t xml:space="preserve"> s mogućnostima gospodarskoga </w:t>
            </w:r>
            <w:r w:rsidR="00A930DF" w:rsidRPr="00492C04">
              <w:rPr>
                <w:sz w:val="20"/>
                <w:szCs w:val="20"/>
              </w:rPr>
              <w:t>razvoj</w:t>
            </w:r>
            <w:r w:rsidRPr="00492C04">
              <w:rPr>
                <w:sz w:val="20"/>
                <w:szCs w:val="20"/>
              </w:rPr>
              <w:t xml:space="preserve">a države </w:t>
            </w:r>
          </w:p>
        </w:tc>
        <w:tc>
          <w:tcPr>
            <w:tcW w:w="2072" w:type="dxa"/>
            <w:shd w:val="clear" w:color="auto" w:fill="D6DCB4"/>
            <w:tcMar>
              <w:top w:w="57" w:type="dxa"/>
              <w:left w:w="57" w:type="dxa"/>
              <w:bottom w:w="57" w:type="dxa"/>
              <w:right w:w="57" w:type="dxa"/>
            </w:tcMar>
          </w:tcPr>
          <w:p w14:paraId="25216571" w14:textId="7EE55D7D" w:rsidR="00E74522" w:rsidRPr="00492C04" w:rsidRDefault="00E74522" w:rsidP="00E74522">
            <w:pPr>
              <w:spacing w:after="0" w:line="240" w:lineRule="auto"/>
              <w:ind w:left="141" w:hanging="141"/>
              <w:contextualSpacing/>
              <w:rPr>
                <w:sz w:val="20"/>
                <w:szCs w:val="20"/>
              </w:rPr>
            </w:pPr>
            <w:r w:rsidRPr="00492C04">
              <w:rPr>
                <w:sz w:val="20"/>
                <w:szCs w:val="20"/>
              </w:rPr>
              <w:t xml:space="preserve">3.a </w:t>
            </w:r>
            <w:r w:rsidR="002F5132" w:rsidRPr="00492C04">
              <w:rPr>
                <w:sz w:val="20"/>
                <w:szCs w:val="20"/>
              </w:rPr>
              <w:t xml:space="preserve">potkrepljuje </w:t>
            </w:r>
            <w:r w:rsidRPr="00492C04">
              <w:rPr>
                <w:sz w:val="20"/>
                <w:szCs w:val="20"/>
              </w:rPr>
              <w:t>dokazima kako stupanj razvijenosti društva ovisi o međuovisnosti ekonomsk</w:t>
            </w:r>
            <w:r w:rsidR="002F5132" w:rsidRPr="00492C04">
              <w:rPr>
                <w:sz w:val="20"/>
                <w:szCs w:val="20"/>
              </w:rPr>
              <w:t>e razvijenosti i prometne mreže</w:t>
            </w:r>
            <w:r w:rsidRPr="00492C04">
              <w:rPr>
                <w:sz w:val="20"/>
                <w:szCs w:val="20"/>
              </w:rPr>
              <w:t xml:space="preserve">    </w:t>
            </w:r>
          </w:p>
        </w:tc>
      </w:tr>
    </w:tbl>
    <w:p w14:paraId="09859C7F" w14:textId="77777777" w:rsidR="00E74522" w:rsidRPr="00492C04" w:rsidRDefault="00E74522" w:rsidP="00E74522">
      <w:r w:rsidRPr="00492C04">
        <w:br w:type="page"/>
      </w:r>
    </w:p>
    <w:tbl>
      <w:tblPr>
        <w:tblW w:w="1020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838"/>
        <w:gridCol w:w="146"/>
        <w:gridCol w:w="28"/>
        <w:gridCol w:w="1811"/>
        <w:gridCol w:w="202"/>
        <w:gridCol w:w="1924"/>
        <w:gridCol w:w="89"/>
        <w:gridCol w:w="1895"/>
        <w:gridCol w:w="118"/>
        <w:gridCol w:w="2139"/>
        <w:gridCol w:w="18"/>
      </w:tblGrid>
      <w:tr w:rsidR="000434E2" w:rsidRPr="00492C04" w14:paraId="79A10AF7" w14:textId="77777777" w:rsidTr="00EE4EF5">
        <w:trPr>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240E5325" w14:textId="77777777" w:rsidR="000434E2" w:rsidRPr="00492C04" w:rsidRDefault="000434E2" w:rsidP="000434E2">
            <w:pPr>
              <w:spacing w:after="0" w:line="240" w:lineRule="auto"/>
              <w:contextualSpacing/>
              <w:rPr>
                <w:b/>
                <w:sz w:val="20"/>
                <w:szCs w:val="20"/>
              </w:rPr>
            </w:pPr>
            <w:r>
              <w:rPr>
                <w:b/>
                <w:sz w:val="20"/>
                <w:szCs w:val="20"/>
              </w:rPr>
              <w:lastRenderedPageBreak/>
              <w:t>Komponenta:</w:t>
            </w:r>
          </w:p>
        </w:tc>
        <w:tc>
          <w:tcPr>
            <w:tcW w:w="8370" w:type="dxa"/>
            <w:gridSpan w:val="10"/>
            <w:tcBorders>
              <w:left w:val="dotted" w:sz="4" w:space="0" w:color="auto"/>
            </w:tcBorders>
            <w:shd w:val="clear" w:color="auto" w:fill="FFFF00"/>
            <w:vAlign w:val="center"/>
          </w:tcPr>
          <w:p w14:paraId="54988131" w14:textId="2DF43E61" w:rsidR="000434E2" w:rsidRPr="00492C04" w:rsidRDefault="00EE4EF5" w:rsidP="000434E2">
            <w:pPr>
              <w:spacing w:after="0" w:line="240" w:lineRule="auto"/>
              <w:contextualSpacing/>
              <w:rPr>
                <w:b/>
                <w:sz w:val="20"/>
                <w:szCs w:val="20"/>
              </w:rPr>
            </w:pPr>
            <w:r>
              <w:rPr>
                <w:b/>
                <w:sz w:val="20"/>
                <w:szCs w:val="20"/>
              </w:rPr>
              <w:t xml:space="preserve">  </w:t>
            </w:r>
            <w:r w:rsidR="000434E2">
              <w:rPr>
                <w:b/>
                <w:sz w:val="20"/>
                <w:szCs w:val="20"/>
              </w:rPr>
              <w:t xml:space="preserve">2. </w:t>
            </w:r>
            <w:r w:rsidR="000434E2" w:rsidRPr="00492C04">
              <w:rPr>
                <w:b/>
                <w:sz w:val="20"/>
                <w:szCs w:val="20"/>
              </w:rPr>
              <w:t>Prirodni zakoni na Zemlji,  životnome prostoru</w:t>
            </w:r>
          </w:p>
        </w:tc>
      </w:tr>
      <w:tr w:rsidR="00E74522" w:rsidRPr="00492C04" w14:paraId="05F88001" w14:textId="77777777" w:rsidTr="00EE4EF5">
        <w:tblPrEx>
          <w:tblLook w:val="00A0" w:firstRow="1" w:lastRow="0" w:firstColumn="1" w:lastColumn="0" w:noHBand="0" w:noVBand="0"/>
        </w:tblPrEx>
        <w:trPr>
          <w:trHeight w:val="820"/>
          <w:jc w:val="center"/>
        </w:trPr>
        <w:tc>
          <w:tcPr>
            <w:tcW w:w="10208" w:type="dxa"/>
            <w:gridSpan w:val="11"/>
            <w:shd w:val="clear" w:color="auto" w:fill="FFFFCC"/>
            <w:tcMar>
              <w:top w:w="57" w:type="dxa"/>
              <w:left w:w="57" w:type="dxa"/>
              <w:bottom w:w="57" w:type="dxa"/>
              <w:right w:w="57" w:type="dxa"/>
            </w:tcMar>
          </w:tcPr>
          <w:p w14:paraId="06A80B7A" w14:textId="237EFE4D" w:rsidR="00E74522" w:rsidRPr="00492C04" w:rsidRDefault="00E74522" w:rsidP="00E74522">
            <w:pPr>
              <w:spacing w:after="0" w:line="240" w:lineRule="auto"/>
              <w:contextualSpacing/>
              <w:rPr>
                <w:b/>
                <w:sz w:val="20"/>
                <w:szCs w:val="20"/>
              </w:rPr>
            </w:pPr>
            <w:r w:rsidRPr="00492C04">
              <w:rPr>
                <w:b/>
                <w:sz w:val="20"/>
                <w:szCs w:val="20"/>
              </w:rPr>
              <w:t>Ishodi učenja</w:t>
            </w:r>
            <w:r w:rsidR="002F5132" w:rsidRPr="00492C04">
              <w:rPr>
                <w:b/>
                <w:sz w:val="20"/>
                <w:szCs w:val="20"/>
              </w:rPr>
              <w:t>:</w:t>
            </w:r>
          </w:p>
          <w:p w14:paraId="77CD0608" w14:textId="4C5C79B9" w:rsidR="00E74522" w:rsidRPr="00492C04" w:rsidRDefault="00E74522" w:rsidP="00E74522">
            <w:pPr>
              <w:spacing w:after="0" w:line="240" w:lineRule="auto"/>
              <w:rPr>
                <w:sz w:val="20"/>
                <w:szCs w:val="20"/>
              </w:rPr>
            </w:pPr>
            <w:r w:rsidRPr="00492C04">
              <w:rPr>
                <w:sz w:val="20"/>
                <w:szCs w:val="20"/>
              </w:rPr>
              <w:t xml:space="preserve">1. </w:t>
            </w:r>
            <w:r w:rsidR="002F5132" w:rsidRPr="00492C04">
              <w:rPr>
                <w:sz w:val="20"/>
                <w:szCs w:val="20"/>
              </w:rPr>
              <w:t xml:space="preserve">koristi </w:t>
            </w:r>
            <w:r w:rsidRPr="00492C04">
              <w:rPr>
                <w:sz w:val="20"/>
                <w:szCs w:val="20"/>
              </w:rPr>
              <w:t xml:space="preserve">se različitim načinima snalaženja i orijentacije na Zemlji, </w:t>
            </w:r>
            <w:r w:rsidR="002F5132" w:rsidRPr="00492C04">
              <w:rPr>
                <w:sz w:val="20"/>
                <w:szCs w:val="20"/>
              </w:rPr>
              <w:t xml:space="preserve">životnome </w:t>
            </w:r>
            <w:r w:rsidRPr="00492C04">
              <w:rPr>
                <w:sz w:val="20"/>
                <w:szCs w:val="20"/>
              </w:rPr>
              <w:t>prostoru</w:t>
            </w:r>
          </w:p>
          <w:p w14:paraId="0F6D6263" w14:textId="47F46D09" w:rsidR="00E74522" w:rsidRPr="00492C04" w:rsidRDefault="00E74522" w:rsidP="00E74522">
            <w:pPr>
              <w:spacing w:after="0" w:line="240" w:lineRule="auto"/>
              <w:rPr>
                <w:sz w:val="20"/>
                <w:szCs w:val="20"/>
              </w:rPr>
            </w:pPr>
            <w:r w:rsidRPr="00492C04">
              <w:rPr>
                <w:sz w:val="20"/>
                <w:szCs w:val="20"/>
              </w:rPr>
              <w:t xml:space="preserve">2. </w:t>
            </w:r>
            <w:r w:rsidR="002F5132" w:rsidRPr="00492C04">
              <w:rPr>
                <w:sz w:val="20"/>
                <w:szCs w:val="20"/>
              </w:rPr>
              <w:t xml:space="preserve">koristi </w:t>
            </w:r>
            <w:r w:rsidRPr="00492C04">
              <w:rPr>
                <w:sz w:val="20"/>
                <w:szCs w:val="20"/>
              </w:rPr>
              <w:t xml:space="preserve">se različitim mjernim instrumentima za vremensko i prostorno snalaženje u </w:t>
            </w:r>
            <w:r w:rsidR="002F5132" w:rsidRPr="00492C04">
              <w:rPr>
                <w:sz w:val="20"/>
                <w:szCs w:val="20"/>
              </w:rPr>
              <w:t>životnome prostoru</w:t>
            </w:r>
          </w:p>
          <w:p w14:paraId="72641EA4" w14:textId="5C213F89" w:rsidR="00E74522" w:rsidRPr="00492C04" w:rsidRDefault="00E74522" w:rsidP="002F5132">
            <w:pPr>
              <w:spacing w:after="0" w:line="240" w:lineRule="auto"/>
              <w:rPr>
                <w:sz w:val="20"/>
                <w:szCs w:val="20"/>
              </w:rPr>
            </w:pPr>
            <w:r w:rsidRPr="00492C04">
              <w:rPr>
                <w:sz w:val="20"/>
                <w:szCs w:val="20"/>
              </w:rPr>
              <w:t xml:space="preserve">3. </w:t>
            </w:r>
            <w:r w:rsidR="002F5132" w:rsidRPr="00492C04">
              <w:rPr>
                <w:sz w:val="20"/>
                <w:szCs w:val="20"/>
              </w:rPr>
              <w:t xml:space="preserve">planira </w:t>
            </w:r>
            <w:r w:rsidRPr="00492C04">
              <w:rPr>
                <w:sz w:val="20"/>
                <w:szCs w:val="20"/>
              </w:rPr>
              <w:t xml:space="preserve">i provodi aktivnosti  kojima istražuje važnost geobiosfere za </w:t>
            </w:r>
            <w:r w:rsidR="002F5132" w:rsidRPr="00492C04">
              <w:rPr>
                <w:sz w:val="20"/>
                <w:szCs w:val="20"/>
              </w:rPr>
              <w:t>životni prostor</w:t>
            </w:r>
            <w:r w:rsidR="000560F2" w:rsidRPr="00492C04">
              <w:rPr>
                <w:sz w:val="20"/>
                <w:szCs w:val="20"/>
              </w:rPr>
              <w:t>.</w:t>
            </w:r>
          </w:p>
        </w:tc>
      </w:tr>
      <w:tr w:rsidR="00E74522" w:rsidRPr="00492C04" w14:paraId="7CE6E791" w14:textId="77777777" w:rsidTr="00EE4EF5">
        <w:tblPrEx>
          <w:tblLook w:val="00A0" w:firstRow="1" w:lastRow="0" w:firstColumn="1" w:lastColumn="0" w:noHBand="0" w:noVBand="0"/>
        </w:tblPrEx>
        <w:trPr>
          <w:trHeight w:val="57"/>
          <w:jc w:val="center"/>
        </w:trPr>
        <w:tc>
          <w:tcPr>
            <w:tcW w:w="10208" w:type="dxa"/>
            <w:gridSpan w:val="11"/>
            <w:shd w:val="clear" w:color="auto" w:fill="FFFFFF"/>
            <w:tcMar>
              <w:top w:w="57" w:type="dxa"/>
              <w:left w:w="57" w:type="dxa"/>
              <w:bottom w:w="57" w:type="dxa"/>
              <w:right w:w="57" w:type="dxa"/>
            </w:tcMar>
          </w:tcPr>
          <w:p w14:paraId="295354BF" w14:textId="49F024F7"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6AE945EF" w14:textId="77777777" w:rsidTr="00EE4EF5">
        <w:tblPrEx>
          <w:tblLook w:val="00A0" w:firstRow="1" w:lastRow="0" w:firstColumn="1" w:lastColumn="0" w:noHBand="0" w:noVBand="0"/>
        </w:tblPrEx>
        <w:trPr>
          <w:trHeight w:val="806"/>
          <w:jc w:val="center"/>
        </w:trPr>
        <w:tc>
          <w:tcPr>
            <w:tcW w:w="1984" w:type="dxa"/>
            <w:gridSpan w:val="2"/>
            <w:shd w:val="clear" w:color="auto" w:fill="FFFFFF"/>
            <w:tcMar>
              <w:top w:w="57" w:type="dxa"/>
              <w:left w:w="57" w:type="dxa"/>
              <w:bottom w:w="57" w:type="dxa"/>
              <w:right w:w="57" w:type="dxa"/>
            </w:tcMar>
          </w:tcPr>
          <w:p w14:paraId="414EB11E" w14:textId="673A6771"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1839" w:type="dxa"/>
            <w:gridSpan w:val="2"/>
            <w:shd w:val="clear" w:color="auto" w:fill="FFFFFF"/>
            <w:tcMar>
              <w:top w:w="57" w:type="dxa"/>
              <w:left w:w="57" w:type="dxa"/>
              <w:bottom w:w="57" w:type="dxa"/>
              <w:right w:w="57" w:type="dxa"/>
            </w:tcMar>
            <w:vAlign w:val="center"/>
          </w:tcPr>
          <w:p w14:paraId="02EDA717" w14:textId="697EAAFB"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126" w:type="dxa"/>
            <w:gridSpan w:val="2"/>
            <w:shd w:val="clear" w:color="auto" w:fill="FFFFFF"/>
            <w:tcMar>
              <w:top w:w="57" w:type="dxa"/>
              <w:left w:w="57" w:type="dxa"/>
              <w:bottom w:w="57" w:type="dxa"/>
              <w:right w:w="57" w:type="dxa"/>
            </w:tcMar>
            <w:vAlign w:val="center"/>
          </w:tcPr>
          <w:p w14:paraId="722FD300" w14:textId="2E0447AA"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4" w:type="dxa"/>
            <w:gridSpan w:val="2"/>
            <w:shd w:val="clear" w:color="auto" w:fill="FFFFFF"/>
            <w:tcMar>
              <w:top w:w="57" w:type="dxa"/>
              <w:left w:w="57" w:type="dxa"/>
              <w:bottom w:w="57" w:type="dxa"/>
              <w:right w:w="57" w:type="dxa"/>
            </w:tcMar>
            <w:vAlign w:val="center"/>
          </w:tcPr>
          <w:p w14:paraId="2FBEA94E" w14:textId="6862A532"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275" w:type="dxa"/>
            <w:gridSpan w:val="3"/>
            <w:shd w:val="clear" w:color="auto" w:fill="FFFFFF"/>
            <w:tcMar>
              <w:top w:w="57" w:type="dxa"/>
              <w:left w:w="57" w:type="dxa"/>
              <w:bottom w:w="57" w:type="dxa"/>
              <w:right w:w="57" w:type="dxa"/>
            </w:tcMar>
          </w:tcPr>
          <w:p w14:paraId="4071DAF2" w14:textId="5DC7DA60"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22B4ED98" w14:textId="77777777" w:rsidTr="00EE4EF5">
        <w:tblPrEx>
          <w:tblLook w:val="00A0" w:firstRow="1" w:lastRow="0" w:firstColumn="1" w:lastColumn="0" w:noHBand="0" w:noVBand="0"/>
        </w:tblPrEx>
        <w:trPr>
          <w:trHeight w:val="1785"/>
          <w:jc w:val="center"/>
        </w:trPr>
        <w:tc>
          <w:tcPr>
            <w:tcW w:w="1984" w:type="dxa"/>
            <w:gridSpan w:val="2"/>
            <w:shd w:val="clear" w:color="auto" w:fill="CCECFF"/>
            <w:tcMar>
              <w:top w:w="57" w:type="dxa"/>
              <w:left w:w="57" w:type="dxa"/>
              <w:bottom w:w="57" w:type="dxa"/>
              <w:right w:w="57" w:type="dxa"/>
            </w:tcMar>
          </w:tcPr>
          <w:p w14:paraId="122CE1BB" w14:textId="281D259F" w:rsidR="00E74522" w:rsidRPr="00492C04" w:rsidRDefault="00E74522" w:rsidP="002F5132">
            <w:pPr>
              <w:spacing w:after="0" w:line="240" w:lineRule="auto"/>
              <w:ind w:left="162" w:hanging="162"/>
              <w:contextualSpacing/>
              <w:rPr>
                <w:sz w:val="20"/>
                <w:szCs w:val="20"/>
              </w:rPr>
            </w:pPr>
            <w:r w:rsidRPr="00492C04">
              <w:rPr>
                <w:sz w:val="20"/>
                <w:szCs w:val="20"/>
              </w:rPr>
              <w:t xml:space="preserve">1.a </w:t>
            </w:r>
            <w:r w:rsidR="002F5132" w:rsidRPr="00492C04">
              <w:rPr>
                <w:sz w:val="20"/>
                <w:szCs w:val="20"/>
              </w:rPr>
              <w:t xml:space="preserve">pokazuje </w:t>
            </w:r>
            <w:r w:rsidRPr="00492C04">
              <w:rPr>
                <w:sz w:val="20"/>
                <w:szCs w:val="20"/>
              </w:rPr>
              <w:t>odnose u prostoru (gore</w:t>
            </w:r>
            <w:r w:rsidR="002F5132" w:rsidRPr="00492C04">
              <w:rPr>
                <w:sz w:val="20"/>
                <w:szCs w:val="20"/>
              </w:rPr>
              <w:t xml:space="preserve"> – dolje, ispred – </w:t>
            </w:r>
            <w:r w:rsidRPr="00492C04">
              <w:rPr>
                <w:sz w:val="20"/>
                <w:szCs w:val="20"/>
              </w:rPr>
              <w:t>iza).</w:t>
            </w:r>
          </w:p>
        </w:tc>
        <w:tc>
          <w:tcPr>
            <w:tcW w:w="1839" w:type="dxa"/>
            <w:gridSpan w:val="2"/>
            <w:shd w:val="clear" w:color="auto" w:fill="CCECFF"/>
            <w:tcMar>
              <w:top w:w="57" w:type="dxa"/>
              <w:left w:w="57" w:type="dxa"/>
              <w:bottom w:w="57" w:type="dxa"/>
              <w:right w:w="57" w:type="dxa"/>
            </w:tcMar>
          </w:tcPr>
          <w:p w14:paraId="5EDC78CE" w14:textId="32734879" w:rsidR="00E74522" w:rsidRPr="00492C04" w:rsidRDefault="00E74522" w:rsidP="00E74522">
            <w:pPr>
              <w:spacing w:after="0" w:line="240" w:lineRule="auto"/>
              <w:ind w:left="163" w:hanging="163"/>
              <w:contextualSpacing/>
              <w:rPr>
                <w:sz w:val="20"/>
                <w:szCs w:val="20"/>
              </w:rPr>
            </w:pPr>
            <w:r w:rsidRPr="00492C04">
              <w:rPr>
                <w:sz w:val="20"/>
                <w:szCs w:val="20"/>
              </w:rPr>
              <w:t xml:space="preserve">1.a </w:t>
            </w:r>
            <w:r w:rsidR="002F5132" w:rsidRPr="00492C04">
              <w:rPr>
                <w:sz w:val="20"/>
                <w:szCs w:val="20"/>
              </w:rPr>
              <w:t xml:space="preserve">pokazuje </w:t>
            </w:r>
            <w:r w:rsidRPr="00492C04">
              <w:rPr>
                <w:sz w:val="20"/>
                <w:szCs w:val="20"/>
              </w:rPr>
              <w:t xml:space="preserve">orijentaciju </w:t>
            </w:r>
            <w:r w:rsidR="002F5132" w:rsidRPr="00492C04">
              <w:rPr>
                <w:sz w:val="20"/>
                <w:szCs w:val="20"/>
              </w:rPr>
              <w:t xml:space="preserve">s </w:t>
            </w:r>
            <w:r w:rsidRPr="00492C04">
              <w:rPr>
                <w:sz w:val="20"/>
                <w:szCs w:val="20"/>
              </w:rPr>
              <w:t>pomoću  Sunca kako bi odredio glavne strane svijeta, kao i za međusobno određivanje prostornog</w:t>
            </w:r>
            <w:r w:rsidR="002F5132" w:rsidRPr="00492C04">
              <w:rPr>
                <w:sz w:val="20"/>
                <w:szCs w:val="20"/>
              </w:rPr>
              <w:t>a položaja objekata</w:t>
            </w:r>
          </w:p>
          <w:p w14:paraId="4B1367AD" w14:textId="7D2001EA" w:rsidR="00E74522" w:rsidRPr="00492C04" w:rsidRDefault="00E74522" w:rsidP="002F5132">
            <w:pPr>
              <w:spacing w:after="0" w:line="240" w:lineRule="auto"/>
              <w:ind w:left="163" w:hanging="163"/>
              <w:contextualSpacing/>
              <w:rPr>
                <w:sz w:val="20"/>
                <w:szCs w:val="20"/>
              </w:rPr>
            </w:pPr>
            <w:r w:rsidRPr="00492C04">
              <w:rPr>
                <w:sz w:val="20"/>
                <w:szCs w:val="20"/>
              </w:rPr>
              <w:t xml:space="preserve">1.b </w:t>
            </w:r>
            <w:r w:rsidR="002F5132" w:rsidRPr="00492C04">
              <w:rPr>
                <w:sz w:val="20"/>
                <w:szCs w:val="20"/>
              </w:rPr>
              <w:t xml:space="preserve">uspoređuje </w:t>
            </w:r>
            <w:r w:rsidRPr="00492C04">
              <w:rPr>
                <w:sz w:val="20"/>
                <w:szCs w:val="20"/>
              </w:rPr>
              <w:t xml:space="preserve">prošlost i sadašnjost </w:t>
            </w:r>
            <w:r w:rsidR="002F5132" w:rsidRPr="00492C04">
              <w:rPr>
                <w:sz w:val="20"/>
                <w:szCs w:val="20"/>
              </w:rPr>
              <w:t>životnoga prostora</w:t>
            </w:r>
            <w:r w:rsidRPr="00492C04">
              <w:rPr>
                <w:sz w:val="20"/>
                <w:szCs w:val="20"/>
              </w:rPr>
              <w:t xml:space="preserve"> u odnosu na važne objekte, oruđa za rad, spomenike, način života i rada ljudi, odijevanje, </w:t>
            </w:r>
            <w:r w:rsidR="002F5132" w:rsidRPr="00492C04">
              <w:rPr>
                <w:sz w:val="20"/>
                <w:szCs w:val="20"/>
              </w:rPr>
              <w:t>pre</w:t>
            </w:r>
            <w:r w:rsidRPr="00492C04">
              <w:rPr>
                <w:sz w:val="20"/>
                <w:szCs w:val="20"/>
              </w:rPr>
              <w:t>hranu</w:t>
            </w:r>
            <w:r w:rsidR="002F5132" w:rsidRPr="00492C04">
              <w:rPr>
                <w:sz w:val="20"/>
                <w:szCs w:val="20"/>
              </w:rPr>
              <w:t xml:space="preserve"> i običaje</w:t>
            </w:r>
          </w:p>
        </w:tc>
        <w:tc>
          <w:tcPr>
            <w:tcW w:w="2126" w:type="dxa"/>
            <w:gridSpan w:val="2"/>
            <w:shd w:val="clear" w:color="auto" w:fill="CCECFF"/>
            <w:tcMar>
              <w:top w:w="57" w:type="dxa"/>
              <w:left w:w="57" w:type="dxa"/>
              <w:bottom w:w="57" w:type="dxa"/>
              <w:right w:w="57" w:type="dxa"/>
            </w:tcMar>
          </w:tcPr>
          <w:p w14:paraId="427D46D1" w14:textId="63577EC5" w:rsidR="00E74522" w:rsidRPr="00492C04" w:rsidRDefault="00E74522" w:rsidP="00E74522">
            <w:pPr>
              <w:spacing w:after="0" w:line="240" w:lineRule="auto"/>
              <w:ind w:left="163" w:hanging="163"/>
              <w:contextualSpacing/>
              <w:rPr>
                <w:sz w:val="20"/>
                <w:szCs w:val="20"/>
              </w:rPr>
            </w:pPr>
            <w:r w:rsidRPr="00492C04">
              <w:rPr>
                <w:sz w:val="20"/>
                <w:szCs w:val="20"/>
              </w:rPr>
              <w:t xml:space="preserve">1.a </w:t>
            </w:r>
            <w:r w:rsidR="002F5132" w:rsidRPr="00492C04">
              <w:rPr>
                <w:sz w:val="20"/>
                <w:szCs w:val="20"/>
              </w:rPr>
              <w:t xml:space="preserve">pokazuje </w:t>
            </w:r>
            <w:r w:rsidRPr="00492C04">
              <w:rPr>
                <w:sz w:val="20"/>
                <w:szCs w:val="20"/>
              </w:rPr>
              <w:t xml:space="preserve">orijentaciju </w:t>
            </w:r>
            <w:r w:rsidR="002F5132" w:rsidRPr="00492C04">
              <w:rPr>
                <w:sz w:val="20"/>
                <w:szCs w:val="20"/>
              </w:rPr>
              <w:t xml:space="preserve">s </w:t>
            </w:r>
            <w:r w:rsidRPr="00492C04">
              <w:rPr>
                <w:sz w:val="20"/>
                <w:szCs w:val="20"/>
              </w:rPr>
              <w:t>pomoću svemirskih tijela, ob</w:t>
            </w:r>
            <w:r w:rsidR="002F5132" w:rsidRPr="00492C04">
              <w:rPr>
                <w:sz w:val="20"/>
                <w:szCs w:val="20"/>
              </w:rPr>
              <w:t>jekata, predmeta i instrumenata</w:t>
            </w:r>
          </w:p>
          <w:p w14:paraId="5B129A23" w14:textId="12B4B191" w:rsidR="00E74522" w:rsidRPr="00492C04" w:rsidRDefault="00E74522" w:rsidP="00E74522">
            <w:pPr>
              <w:spacing w:after="0" w:line="240" w:lineRule="auto"/>
              <w:ind w:left="163" w:hanging="163"/>
              <w:contextualSpacing/>
              <w:rPr>
                <w:sz w:val="20"/>
                <w:szCs w:val="20"/>
              </w:rPr>
            </w:pPr>
            <w:r w:rsidRPr="00492C04">
              <w:rPr>
                <w:sz w:val="20"/>
                <w:szCs w:val="20"/>
              </w:rPr>
              <w:t xml:space="preserve">1.b </w:t>
            </w:r>
            <w:r w:rsidR="002F5132" w:rsidRPr="00492C04">
              <w:rPr>
                <w:sz w:val="20"/>
                <w:szCs w:val="20"/>
              </w:rPr>
              <w:t xml:space="preserve">razlikuje </w:t>
            </w:r>
            <w:r w:rsidRPr="00492C04">
              <w:rPr>
                <w:sz w:val="20"/>
                <w:szCs w:val="20"/>
              </w:rPr>
              <w:t xml:space="preserve">svemirska tijela </w:t>
            </w:r>
            <w:r w:rsidR="002F5132" w:rsidRPr="00492C04">
              <w:rPr>
                <w:sz w:val="20"/>
                <w:szCs w:val="20"/>
              </w:rPr>
              <w:t>s pomoću kojih se orijentiramo</w:t>
            </w:r>
          </w:p>
        </w:tc>
        <w:tc>
          <w:tcPr>
            <w:tcW w:w="1984" w:type="dxa"/>
            <w:gridSpan w:val="2"/>
            <w:shd w:val="clear" w:color="auto" w:fill="CCECFF"/>
            <w:tcMar>
              <w:top w:w="57" w:type="dxa"/>
              <w:left w:w="57" w:type="dxa"/>
              <w:bottom w:w="57" w:type="dxa"/>
              <w:right w:w="57" w:type="dxa"/>
            </w:tcMar>
          </w:tcPr>
          <w:p w14:paraId="73B0253A" w14:textId="342F041E" w:rsidR="00E74522" w:rsidRPr="00492C04" w:rsidRDefault="00E74522" w:rsidP="00E74522">
            <w:pPr>
              <w:spacing w:after="0" w:line="240" w:lineRule="auto"/>
              <w:ind w:left="163" w:hanging="163"/>
              <w:contextualSpacing/>
              <w:rPr>
                <w:sz w:val="20"/>
                <w:szCs w:val="20"/>
              </w:rPr>
            </w:pPr>
            <w:r w:rsidRPr="00492C04">
              <w:rPr>
                <w:sz w:val="20"/>
                <w:szCs w:val="20"/>
              </w:rPr>
              <w:t xml:space="preserve">1.a </w:t>
            </w:r>
            <w:r w:rsidR="002F5132" w:rsidRPr="00492C04">
              <w:rPr>
                <w:sz w:val="20"/>
                <w:szCs w:val="20"/>
              </w:rPr>
              <w:t xml:space="preserve">pokazuje </w:t>
            </w:r>
            <w:r w:rsidRPr="00492C04">
              <w:rPr>
                <w:sz w:val="20"/>
                <w:szCs w:val="20"/>
              </w:rPr>
              <w:t>orijentaciju  u prostoru služeći se  različitim orijenti</w:t>
            </w:r>
            <w:r w:rsidR="002F5132" w:rsidRPr="00492C04">
              <w:rPr>
                <w:sz w:val="20"/>
                <w:szCs w:val="20"/>
              </w:rPr>
              <w:t>rima</w:t>
            </w:r>
            <w:r w:rsidR="002F5132" w:rsidRPr="00492C04">
              <w:rPr>
                <w:sz w:val="20"/>
                <w:szCs w:val="20"/>
              </w:rPr>
              <w:br/>
              <w:t>(karta, kompas, GPS )</w:t>
            </w:r>
          </w:p>
        </w:tc>
        <w:tc>
          <w:tcPr>
            <w:tcW w:w="2275" w:type="dxa"/>
            <w:gridSpan w:val="3"/>
            <w:shd w:val="clear" w:color="auto" w:fill="D6DCB4"/>
            <w:tcMar>
              <w:top w:w="57" w:type="dxa"/>
              <w:left w:w="57" w:type="dxa"/>
              <w:bottom w:w="57" w:type="dxa"/>
              <w:right w:w="57" w:type="dxa"/>
            </w:tcMar>
          </w:tcPr>
          <w:p w14:paraId="47910D38" w14:textId="2E54D6EE" w:rsidR="00E74522" w:rsidRPr="00492C04" w:rsidRDefault="00E74522" w:rsidP="002F5132">
            <w:pPr>
              <w:spacing w:after="0" w:line="240" w:lineRule="auto"/>
              <w:ind w:left="163" w:hanging="142"/>
              <w:contextualSpacing/>
              <w:rPr>
                <w:sz w:val="20"/>
                <w:szCs w:val="20"/>
              </w:rPr>
            </w:pPr>
            <w:r w:rsidRPr="00492C04">
              <w:rPr>
                <w:sz w:val="20"/>
                <w:szCs w:val="20"/>
              </w:rPr>
              <w:t xml:space="preserve">1.a </w:t>
            </w:r>
            <w:r w:rsidR="002F5132" w:rsidRPr="00492C04">
              <w:rPr>
                <w:sz w:val="20"/>
                <w:szCs w:val="20"/>
              </w:rPr>
              <w:t xml:space="preserve">izrađuje </w:t>
            </w:r>
            <w:r w:rsidRPr="00492C04">
              <w:rPr>
                <w:sz w:val="20"/>
                <w:szCs w:val="20"/>
              </w:rPr>
              <w:t xml:space="preserve">karte i planove  </w:t>
            </w:r>
            <w:r w:rsidR="002F5132" w:rsidRPr="00492C04">
              <w:rPr>
                <w:sz w:val="20"/>
                <w:szCs w:val="20"/>
              </w:rPr>
              <w:t>uporabom</w:t>
            </w:r>
            <w:r w:rsidRPr="00492C04">
              <w:rPr>
                <w:sz w:val="20"/>
                <w:szCs w:val="20"/>
              </w:rPr>
              <w:t xml:space="preserve"> kartografskih znakova nakon proveden</w:t>
            </w:r>
            <w:r w:rsidR="002F5132" w:rsidRPr="00492C04">
              <w:rPr>
                <w:sz w:val="20"/>
                <w:szCs w:val="20"/>
              </w:rPr>
              <w:t>a</w:t>
            </w:r>
            <w:r w:rsidRPr="00492C04">
              <w:rPr>
                <w:sz w:val="20"/>
                <w:szCs w:val="20"/>
              </w:rPr>
              <w:t xml:space="preserve"> istraživanja     </w:t>
            </w:r>
          </w:p>
        </w:tc>
      </w:tr>
      <w:tr w:rsidR="00E74522" w:rsidRPr="00492C04" w14:paraId="6D604810" w14:textId="77777777" w:rsidTr="00EE4EF5">
        <w:tblPrEx>
          <w:tblLook w:val="00A0" w:firstRow="1" w:lastRow="0" w:firstColumn="1" w:lastColumn="0" w:noHBand="0" w:noVBand="0"/>
        </w:tblPrEx>
        <w:trPr>
          <w:trHeight w:val="1003"/>
          <w:jc w:val="center"/>
        </w:trPr>
        <w:tc>
          <w:tcPr>
            <w:tcW w:w="1984" w:type="dxa"/>
            <w:gridSpan w:val="2"/>
            <w:tcMar>
              <w:top w:w="57" w:type="dxa"/>
              <w:left w:w="57" w:type="dxa"/>
              <w:bottom w:w="57" w:type="dxa"/>
              <w:right w:w="57" w:type="dxa"/>
            </w:tcMar>
          </w:tcPr>
          <w:p w14:paraId="120BA84E" w14:textId="77777777" w:rsidR="00E74522" w:rsidRPr="00492C04" w:rsidRDefault="00E74522" w:rsidP="00E74522">
            <w:pPr>
              <w:spacing w:after="0" w:line="240" w:lineRule="auto"/>
              <w:ind w:left="162" w:hanging="162"/>
              <w:contextualSpacing/>
              <w:rPr>
                <w:sz w:val="20"/>
                <w:szCs w:val="20"/>
              </w:rPr>
            </w:pPr>
          </w:p>
        </w:tc>
        <w:tc>
          <w:tcPr>
            <w:tcW w:w="1839" w:type="dxa"/>
            <w:gridSpan w:val="2"/>
            <w:tcMar>
              <w:top w:w="57" w:type="dxa"/>
              <w:left w:w="57" w:type="dxa"/>
              <w:bottom w:w="57" w:type="dxa"/>
              <w:right w:w="57" w:type="dxa"/>
            </w:tcMar>
          </w:tcPr>
          <w:p w14:paraId="644461C5" w14:textId="77777777" w:rsidR="00E74522" w:rsidRPr="00492C04" w:rsidRDefault="00E74522" w:rsidP="00E74522">
            <w:pPr>
              <w:spacing w:after="0" w:line="240" w:lineRule="auto"/>
              <w:ind w:left="163" w:hanging="163"/>
              <w:contextualSpacing/>
              <w:rPr>
                <w:sz w:val="20"/>
                <w:szCs w:val="20"/>
              </w:rPr>
            </w:pPr>
          </w:p>
        </w:tc>
        <w:tc>
          <w:tcPr>
            <w:tcW w:w="2126" w:type="dxa"/>
            <w:gridSpan w:val="2"/>
            <w:tcMar>
              <w:top w:w="57" w:type="dxa"/>
              <w:left w:w="57" w:type="dxa"/>
              <w:bottom w:w="57" w:type="dxa"/>
              <w:right w:w="57" w:type="dxa"/>
            </w:tcMar>
          </w:tcPr>
          <w:p w14:paraId="2E67AD91" w14:textId="77777777" w:rsidR="00E74522" w:rsidRPr="00492C04" w:rsidRDefault="00E74522" w:rsidP="00E74522">
            <w:pPr>
              <w:spacing w:after="0" w:line="240" w:lineRule="auto"/>
              <w:ind w:left="163" w:hanging="163"/>
              <w:contextualSpacing/>
              <w:rPr>
                <w:sz w:val="20"/>
                <w:szCs w:val="20"/>
              </w:rPr>
            </w:pPr>
          </w:p>
        </w:tc>
        <w:tc>
          <w:tcPr>
            <w:tcW w:w="1984" w:type="dxa"/>
            <w:gridSpan w:val="2"/>
            <w:tcMar>
              <w:top w:w="57" w:type="dxa"/>
              <w:left w:w="57" w:type="dxa"/>
              <w:bottom w:w="57" w:type="dxa"/>
              <w:right w:w="57" w:type="dxa"/>
            </w:tcMar>
          </w:tcPr>
          <w:p w14:paraId="5A7A55D6" w14:textId="77777777" w:rsidR="00E74522" w:rsidRPr="00492C04" w:rsidRDefault="00E74522" w:rsidP="00E74522">
            <w:pPr>
              <w:spacing w:after="0" w:line="240" w:lineRule="auto"/>
              <w:ind w:left="163" w:hanging="163"/>
              <w:contextualSpacing/>
              <w:rPr>
                <w:sz w:val="20"/>
                <w:szCs w:val="20"/>
              </w:rPr>
            </w:pPr>
          </w:p>
        </w:tc>
        <w:tc>
          <w:tcPr>
            <w:tcW w:w="2275" w:type="dxa"/>
            <w:gridSpan w:val="3"/>
            <w:shd w:val="clear" w:color="auto" w:fill="FBD4B4"/>
            <w:tcMar>
              <w:top w:w="57" w:type="dxa"/>
              <w:left w:w="57" w:type="dxa"/>
              <w:bottom w:w="57" w:type="dxa"/>
              <w:right w:w="57" w:type="dxa"/>
            </w:tcMar>
          </w:tcPr>
          <w:p w14:paraId="223BDB7E" w14:textId="25C1688E" w:rsidR="00E74522" w:rsidRPr="00492C04" w:rsidRDefault="00E74522" w:rsidP="002F5132">
            <w:pPr>
              <w:spacing w:after="0" w:line="240" w:lineRule="auto"/>
              <w:ind w:left="163" w:hanging="142"/>
              <w:contextualSpacing/>
              <w:rPr>
                <w:sz w:val="20"/>
                <w:szCs w:val="20"/>
              </w:rPr>
            </w:pPr>
            <w:r w:rsidRPr="00492C04">
              <w:rPr>
                <w:sz w:val="20"/>
                <w:szCs w:val="20"/>
              </w:rPr>
              <w:t xml:space="preserve">1.b </w:t>
            </w:r>
            <w:r w:rsidR="002F5132" w:rsidRPr="00492C04">
              <w:rPr>
                <w:sz w:val="20"/>
                <w:szCs w:val="20"/>
              </w:rPr>
              <w:t xml:space="preserve">orijentira </w:t>
            </w:r>
            <w:r w:rsidRPr="00492C04">
              <w:rPr>
                <w:sz w:val="20"/>
                <w:szCs w:val="20"/>
              </w:rPr>
              <w:t xml:space="preserve">se u </w:t>
            </w:r>
            <w:r w:rsidR="002F5132" w:rsidRPr="00492C04">
              <w:rPr>
                <w:sz w:val="20"/>
                <w:szCs w:val="20"/>
              </w:rPr>
              <w:t>životnome prostoru uporabom informatičke tehnologije</w:t>
            </w:r>
          </w:p>
        </w:tc>
      </w:tr>
      <w:tr w:rsidR="00E74522" w:rsidRPr="00492C04" w14:paraId="735B1A05" w14:textId="77777777" w:rsidTr="00EE4EF5">
        <w:tblPrEx>
          <w:tblLook w:val="00A0" w:firstRow="1" w:lastRow="0" w:firstColumn="1" w:lastColumn="0" w:noHBand="0" w:noVBand="0"/>
        </w:tblPrEx>
        <w:trPr>
          <w:trHeight w:val="1380"/>
          <w:jc w:val="center"/>
        </w:trPr>
        <w:tc>
          <w:tcPr>
            <w:tcW w:w="1984" w:type="dxa"/>
            <w:gridSpan w:val="2"/>
            <w:shd w:val="clear" w:color="auto" w:fill="CCECFF"/>
            <w:tcMar>
              <w:top w:w="57" w:type="dxa"/>
              <w:left w:w="57" w:type="dxa"/>
              <w:bottom w:w="57" w:type="dxa"/>
              <w:right w:w="57" w:type="dxa"/>
            </w:tcMar>
          </w:tcPr>
          <w:p w14:paraId="21B97F1B" w14:textId="7DFFA6A7" w:rsidR="00E74522" w:rsidRPr="00492C04" w:rsidRDefault="00E74522" w:rsidP="00E74522">
            <w:pPr>
              <w:spacing w:after="0" w:line="240" w:lineRule="auto"/>
              <w:ind w:left="162" w:hanging="162"/>
              <w:contextualSpacing/>
              <w:rPr>
                <w:sz w:val="20"/>
                <w:szCs w:val="20"/>
              </w:rPr>
            </w:pPr>
            <w:r w:rsidRPr="00492C04">
              <w:rPr>
                <w:sz w:val="20"/>
                <w:szCs w:val="20"/>
              </w:rPr>
              <w:t xml:space="preserve">2.a </w:t>
            </w:r>
            <w:r w:rsidR="002F5132" w:rsidRPr="00492C04">
              <w:rPr>
                <w:sz w:val="20"/>
                <w:szCs w:val="20"/>
              </w:rPr>
              <w:t xml:space="preserve">razlikuje </w:t>
            </w:r>
            <w:r w:rsidRPr="00492C04">
              <w:rPr>
                <w:sz w:val="20"/>
                <w:szCs w:val="20"/>
              </w:rPr>
              <w:t>mjerne instrumente (sat, termometar, kal</w:t>
            </w:r>
            <w:r w:rsidR="002F5132" w:rsidRPr="00492C04">
              <w:rPr>
                <w:sz w:val="20"/>
                <w:szCs w:val="20"/>
              </w:rPr>
              <w:t>endar)</w:t>
            </w:r>
          </w:p>
          <w:p w14:paraId="644DFADC" w14:textId="77777777" w:rsidR="00E74522" w:rsidRPr="00492C04" w:rsidRDefault="00E74522" w:rsidP="00E74522">
            <w:pPr>
              <w:spacing w:after="0" w:line="240" w:lineRule="auto"/>
              <w:contextualSpacing/>
              <w:rPr>
                <w:sz w:val="20"/>
                <w:szCs w:val="20"/>
              </w:rPr>
            </w:pPr>
            <w:r w:rsidRPr="00492C04">
              <w:rPr>
                <w:color w:val="FF0000"/>
                <w:sz w:val="20"/>
                <w:szCs w:val="20"/>
              </w:rPr>
              <w:t xml:space="preserve"> </w:t>
            </w:r>
          </w:p>
        </w:tc>
        <w:tc>
          <w:tcPr>
            <w:tcW w:w="1839" w:type="dxa"/>
            <w:gridSpan w:val="2"/>
            <w:shd w:val="clear" w:color="auto" w:fill="99CCFF"/>
            <w:tcMar>
              <w:top w:w="57" w:type="dxa"/>
              <w:left w:w="57" w:type="dxa"/>
              <w:bottom w:w="57" w:type="dxa"/>
              <w:right w:w="57" w:type="dxa"/>
            </w:tcMar>
          </w:tcPr>
          <w:p w14:paraId="1E9DB1C6" w14:textId="4DCB5F65" w:rsidR="00E74522" w:rsidRPr="00492C04" w:rsidRDefault="00E74522" w:rsidP="00D52BCF">
            <w:pPr>
              <w:spacing w:after="0" w:line="240" w:lineRule="auto"/>
              <w:ind w:left="163" w:hanging="163"/>
              <w:contextualSpacing/>
              <w:rPr>
                <w:sz w:val="20"/>
                <w:szCs w:val="20"/>
              </w:rPr>
            </w:pPr>
            <w:r w:rsidRPr="00492C04">
              <w:rPr>
                <w:sz w:val="20"/>
                <w:szCs w:val="20"/>
              </w:rPr>
              <w:t>2.</w:t>
            </w:r>
            <w:r w:rsidRPr="00492C04">
              <w:rPr>
                <w:sz w:val="20"/>
                <w:szCs w:val="20"/>
                <w:shd w:val="clear" w:color="auto" w:fill="99CCFF"/>
              </w:rPr>
              <w:t xml:space="preserve">a </w:t>
            </w:r>
            <w:r w:rsidR="002F5132" w:rsidRPr="00492C04">
              <w:rPr>
                <w:sz w:val="20"/>
                <w:szCs w:val="20"/>
                <w:shd w:val="clear" w:color="auto" w:fill="99CCFF"/>
              </w:rPr>
              <w:t xml:space="preserve">određuje </w:t>
            </w:r>
            <w:r w:rsidRPr="00492C04">
              <w:rPr>
                <w:sz w:val="20"/>
                <w:szCs w:val="20"/>
                <w:shd w:val="clear" w:color="auto" w:fill="99CCFF"/>
              </w:rPr>
              <w:t xml:space="preserve">vrijeme </w:t>
            </w:r>
            <w:r w:rsidR="002F5132" w:rsidRPr="00492C04">
              <w:rPr>
                <w:sz w:val="20"/>
                <w:szCs w:val="20"/>
                <w:shd w:val="clear" w:color="auto" w:fill="99CCFF"/>
              </w:rPr>
              <w:t xml:space="preserve">uz </w:t>
            </w:r>
            <w:r w:rsidRPr="00492C04">
              <w:rPr>
                <w:sz w:val="20"/>
                <w:szCs w:val="20"/>
                <w:shd w:val="clear" w:color="auto" w:fill="99CCFF"/>
              </w:rPr>
              <w:t>pomoć sata s minutnom</w:t>
            </w:r>
            <w:r w:rsidRPr="00492C04">
              <w:rPr>
                <w:sz w:val="20"/>
                <w:szCs w:val="20"/>
              </w:rPr>
              <w:t xml:space="preserve"> preciznošću, ispravno piše kalendarsko vrijeme, snalazi se na vremenskoj odrednici (</w:t>
            </w:r>
            <w:r w:rsidR="002F5132" w:rsidRPr="00492C04">
              <w:rPr>
                <w:sz w:val="20"/>
                <w:szCs w:val="20"/>
              </w:rPr>
              <w:t>lenti vremena), npr. desetljeće</w:t>
            </w:r>
          </w:p>
        </w:tc>
        <w:tc>
          <w:tcPr>
            <w:tcW w:w="2126" w:type="dxa"/>
            <w:gridSpan w:val="2"/>
            <w:shd w:val="clear" w:color="auto" w:fill="CCECFF"/>
            <w:tcMar>
              <w:top w:w="57" w:type="dxa"/>
              <w:left w:w="57" w:type="dxa"/>
              <w:bottom w:w="57" w:type="dxa"/>
              <w:right w:w="57" w:type="dxa"/>
            </w:tcMar>
          </w:tcPr>
          <w:p w14:paraId="22B9C954" w14:textId="170D545C"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2F5132" w:rsidRPr="00492C04">
              <w:rPr>
                <w:sz w:val="20"/>
                <w:szCs w:val="20"/>
              </w:rPr>
              <w:t xml:space="preserve">objašnjava </w:t>
            </w:r>
            <w:r w:rsidRPr="00492C04">
              <w:rPr>
                <w:sz w:val="20"/>
                <w:szCs w:val="20"/>
              </w:rPr>
              <w:t>vrste kalendara, vremenske jedinice i njihov nastanak</w:t>
            </w:r>
          </w:p>
          <w:p w14:paraId="4C6D7188" w14:textId="6A0B0043" w:rsidR="00E74522" w:rsidRPr="00492C04" w:rsidRDefault="00E74522" w:rsidP="002F5132">
            <w:pPr>
              <w:spacing w:after="0" w:line="240" w:lineRule="auto"/>
              <w:ind w:left="163" w:hanging="163"/>
              <w:contextualSpacing/>
              <w:rPr>
                <w:sz w:val="20"/>
                <w:szCs w:val="20"/>
              </w:rPr>
            </w:pPr>
            <w:r w:rsidRPr="00492C04">
              <w:rPr>
                <w:sz w:val="20"/>
                <w:szCs w:val="20"/>
              </w:rPr>
              <w:t xml:space="preserve">2.b </w:t>
            </w:r>
            <w:r w:rsidR="002F5132" w:rsidRPr="00492C04">
              <w:rPr>
                <w:sz w:val="20"/>
                <w:szCs w:val="20"/>
              </w:rPr>
              <w:t xml:space="preserve">analizira </w:t>
            </w:r>
            <w:r w:rsidRPr="00492C04">
              <w:rPr>
                <w:sz w:val="20"/>
                <w:szCs w:val="20"/>
              </w:rPr>
              <w:t>podatke u kalendaru prirode</w:t>
            </w:r>
            <w:r w:rsidRPr="00492C04">
              <w:rPr>
                <w:sz w:val="20"/>
                <w:szCs w:val="20"/>
              </w:rPr>
              <w:br/>
              <w:t>(o dužini dana, vremenu i promje</w:t>
            </w:r>
            <w:r w:rsidR="002F5132" w:rsidRPr="00492C04">
              <w:rPr>
                <w:sz w:val="20"/>
                <w:szCs w:val="20"/>
              </w:rPr>
              <w:t>nama u prirodi)</w:t>
            </w:r>
          </w:p>
        </w:tc>
        <w:tc>
          <w:tcPr>
            <w:tcW w:w="1984" w:type="dxa"/>
            <w:gridSpan w:val="2"/>
            <w:shd w:val="clear" w:color="auto" w:fill="CCECFF"/>
            <w:tcMar>
              <w:top w:w="57" w:type="dxa"/>
              <w:left w:w="57" w:type="dxa"/>
              <w:bottom w:w="57" w:type="dxa"/>
              <w:right w:w="57" w:type="dxa"/>
            </w:tcMar>
          </w:tcPr>
          <w:p w14:paraId="1DA95C54" w14:textId="4ED49E4A"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44155F" w:rsidRPr="00492C04">
              <w:rPr>
                <w:sz w:val="20"/>
                <w:szCs w:val="20"/>
              </w:rPr>
              <w:t xml:space="preserve">koristi </w:t>
            </w:r>
            <w:r w:rsidRPr="00492C04">
              <w:rPr>
                <w:sz w:val="20"/>
                <w:szCs w:val="20"/>
              </w:rPr>
              <w:t>se mjer</w:t>
            </w:r>
            <w:r w:rsidR="0044155F" w:rsidRPr="00492C04">
              <w:rPr>
                <w:sz w:val="20"/>
                <w:szCs w:val="20"/>
              </w:rPr>
              <w:t xml:space="preserve">nim instrumentima, npr. barometrom, termometrom </w:t>
            </w:r>
            <w:r w:rsidRPr="00492C04">
              <w:rPr>
                <w:sz w:val="20"/>
                <w:szCs w:val="20"/>
              </w:rPr>
              <w:t xml:space="preserve">i sl., u  </w:t>
            </w:r>
            <w:r w:rsidR="0044155F" w:rsidRPr="00492C04">
              <w:rPr>
                <w:sz w:val="20"/>
                <w:szCs w:val="20"/>
              </w:rPr>
              <w:t xml:space="preserve">životnome </w:t>
            </w:r>
            <w:r w:rsidRPr="00492C04">
              <w:rPr>
                <w:sz w:val="20"/>
                <w:szCs w:val="20"/>
              </w:rPr>
              <w:t>prostoru</w:t>
            </w:r>
          </w:p>
          <w:p w14:paraId="0547C7E7" w14:textId="77777777" w:rsidR="00E74522" w:rsidRPr="00492C04" w:rsidRDefault="00E74522" w:rsidP="00E74522">
            <w:pPr>
              <w:spacing w:after="0" w:line="240" w:lineRule="auto"/>
              <w:contextualSpacing/>
              <w:rPr>
                <w:sz w:val="20"/>
                <w:szCs w:val="20"/>
              </w:rPr>
            </w:pPr>
          </w:p>
        </w:tc>
        <w:tc>
          <w:tcPr>
            <w:tcW w:w="2275" w:type="dxa"/>
            <w:gridSpan w:val="3"/>
            <w:shd w:val="clear" w:color="auto" w:fill="CCECFF"/>
            <w:tcMar>
              <w:top w:w="57" w:type="dxa"/>
              <w:left w:w="57" w:type="dxa"/>
              <w:bottom w:w="57" w:type="dxa"/>
              <w:right w:w="57" w:type="dxa"/>
            </w:tcMar>
          </w:tcPr>
          <w:p w14:paraId="2DCCA40A" w14:textId="46A09CD3"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44155F" w:rsidRPr="00492C04">
              <w:rPr>
                <w:sz w:val="20"/>
                <w:szCs w:val="20"/>
              </w:rPr>
              <w:t xml:space="preserve">koristi </w:t>
            </w:r>
            <w:r w:rsidRPr="00492C04">
              <w:rPr>
                <w:sz w:val="20"/>
                <w:szCs w:val="20"/>
              </w:rPr>
              <w:t xml:space="preserve">se složenim mjernim instrumentima i njihovim kombinacijama u </w:t>
            </w:r>
            <w:r w:rsidR="0044155F" w:rsidRPr="00492C04">
              <w:rPr>
                <w:sz w:val="20"/>
                <w:szCs w:val="20"/>
              </w:rPr>
              <w:t xml:space="preserve">životnome </w:t>
            </w:r>
            <w:r w:rsidRPr="00492C04">
              <w:rPr>
                <w:sz w:val="20"/>
                <w:szCs w:val="20"/>
              </w:rPr>
              <w:t>prostoru</w:t>
            </w:r>
          </w:p>
          <w:p w14:paraId="1EBDD32D" w14:textId="77777777" w:rsidR="00E74522" w:rsidRPr="00492C04" w:rsidRDefault="00E74522" w:rsidP="00E74522">
            <w:pPr>
              <w:spacing w:after="0" w:line="240" w:lineRule="auto"/>
              <w:contextualSpacing/>
              <w:rPr>
                <w:sz w:val="20"/>
                <w:szCs w:val="20"/>
              </w:rPr>
            </w:pPr>
          </w:p>
        </w:tc>
      </w:tr>
      <w:tr w:rsidR="00E74522" w:rsidRPr="00492C04" w14:paraId="1683DD29" w14:textId="77777777" w:rsidTr="00EE4EF5">
        <w:tblPrEx>
          <w:tblLook w:val="00A0" w:firstRow="1" w:lastRow="0" w:firstColumn="1" w:lastColumn="0" w:noHBand="0" w:noVBand="0"/>
        </w:tblPrEx>
        <w:trPr>
          <w:trHeight w:val="2550"/>
          <w:jc w:val="center"/>
        </w:trPr>
        <w:tc>
          <w:tcPr>
            <w:tcW w:w="1984" w:type="dxa"/>
            <w:gridSpan w:val="2"/>
            <w:shd w:val="clear" w:color="auto" w:fill="CCECFF"/>
            <w:tcMar>
              <w:top w:w="57" w:type="dxa"/>
              <w:left w:w="57" w:type="dxa"/>
              <w:bottom w:w="57" w:type="dxa"/>
              <w:right w:w="57" w:type="dxa"/>
            </w:tcMar>
          </w:tcPr>
          <w:p w14:paraId="09022642" w14:textId="4F34FEE7" w:rsidR="00E74522" w:rsidRPr="00492C04" w:rsidRDefault="00E74522" w:rsidP="00D52BCF">
            <w:pPr>
              <w:spacing w:after="0" w:line="240" w:lineRule="auto"/>
              <w:ind w:left="162" w:hanging="162"/>
              <w:contextualSpacing/>
              <w:rPr>
                <w:sz w:val="20"/>
                <w:szCs w:val="20"/>
              </w:rPr>
            </w:pPr>
            <w:r w:rsidRPr="00492C04">
              <w:rPr>
                <w:sz w:val="20"/>
                <w:szCs w:val="20"/>
              </w:rPr>
              <w:lastRenderedPageBreak/>
              <w:t xml:space="preserve">3.a </w:t>
            </w:r>
            <w:r w:rsidR="00D52BCF" w:rsidRPr="00492C04">
              <w:rPr>
                <w:sz w:val="20"/>
                <w:szCs w:val="20"/>
              </w:rPr>
              <w:t xml:space="preserve">prepoznaje  </w:t>
            </w:r>
            <w:r w:rsidRPr="00492C04">
              <w:rPr>
                <w:sz w:val="20"/>
                <w:szCs w:val="20"/>
              </w:rPr>
              <w:t>promjene na biljkama, životinjama i ljudskim aktivnostima u određenom</w:t>
            </w:r>
            <w:r w:rsidR="00D52BCF" w:rsidRPr="00492C04">
              <w:rPr>
                <w:sz w:val="20"/>
                <w:szCs w:val="20"/>
              </w:rPr>
              <w:t>e</w:t>
            </w:r>
            <w:r w:rsidRPr="00492C04">
              <w:rPr>
                <w:sz w:val="20"/>
                <w:szCs w:val="20"/>
              </w:rPr>
              <w:t xml:space="preserve">  godišnjem </w:t>
            </w:r>
            <w:r w:rsidR="00D52BCF" w:rsidRPr="00492C04">
              <w:rPr>
                <w:sz w:val="20"/>
                <w:szCs w:val="20"/>
              </w:rPr>
              <w:t>dobu</w:t>
            </w:r>
          </w:p>
        </w:tc>
        <w:tc>
          <w:tcPr>
            <w:tcW w:w="1839" w:type="dxa"/>
            <w:gridSpan w:val="2"/>
            <w:shd w:val="clear" w:color="auto" w:fill="CCECFF"/>
            <w:tcMar>
              <w:top w:w="57" w:type="dxa"/>
              <w:left w:w="57" w:type="dxa"/>
              <w:bottom w:w="57" w:type="dxa"/>
              <w:right w:w="57" w:type="dxa"/>
            </w:tcMar>
          </w:tcPr>
          <w:p w14:paraId="32826FF2" w14:textId="489CED99" w:rsidR="00E74522" w:rsidRPr="00492C04" w:rsidRDefault="00E74522" w:rsidP="002F5132">
            <w:pPr>
              <w:spacing w:after="0" w:line="240" w:lineRule="auto"/>
              <w:ind w:left="163" w:hanging="141"/>
              <w:contextualSpacing/>
              <w:rPr>
                <w:sz w:val="20"/>
                <w:szCs w:val="20"/>
              </w:rPr>
            </w:pPr>
            <w:r w:rsidRPr="00492C04">
              <w:rPr>
                <w:sz w:val="20"/>
                <w:szCs w:val="20"/>
              </w:rPr>
              <w:t xml:space="preserve">3.a </w:t>
            </w:r>
            <w:r w:rsidR="002F5132" w:rsidRPr="00492C04">
              <w:rPr>
                <w:sz w:val="20"/>
                <w:szCs w:val="20"/>
              </w:rPr>
              <w:t xml:space="preserve">objašnjava </w:t>
            </w:r>
            <w:r w:rsidRPr="00492C04">
              <w:rPr>
                <w:sz w:val="20"/>
                <w:szCs w:val="20"/>
              </w:rPr>
              <w:t>promjene u životnom</w:t>
            </w:r>
            <w:r w:rsidR="002F5132" w:rsidRPr="00492C04">
              <w:rPr>
                <w:sz w:val="20"/>
                <w:szCs w:val="20"/>
              </w:rPr>
              <w:t>e okružju  kroz godišnja doba</w:t>
            </w:r>
            <w:r w:rsidRPr="00492C04">
              <w:rPr>
                <w:sz w:val="20"/>
                <w:szCs w:val="20"/>
              </w:rPr>
              <w:t xml:space="preserve"> naznačujući ih u kalendar</w:t>
            </w:r>
            <w:r w:rsidR="002F5132" w:rsidRPr="00492C04">
              <w:rPr>
                <w:sz w:val="20"/>
                <w:szCs w:val="20"/>
              </w:rPr>
              <w:t>u prirode</w:t>
            </w:r>
          </w:p>
        </w:tc>
        <w:tc>
          <w:tcPr>
            <w:tcW w:w="2126" w:type="dxa"/>
            <w:gridSpan w:val="2"/>
            <w:shd w:val="clear" w:color="auto" w:fill="CCECFF"/>
            <w:tcMar>
              <w:top w:w="57" w:type="dxa"/>
              <w:left w:w="57" w:type="dxa"/>
              <w:bottom w:w="57" w:type="dxa"/>
              <w:right w:w="57" w:type="dxa"/>
            </w:tcMar>
          </w:tcPr>
          <w:p w14:paraId="510D52B5" w14:textId="0466F0B6" w:rsidR="00E74522" w:rsidRPr="00492C04" w:rsidRDefault="00E74522" w:rsidP="002F5132">
            <w:pPr>
              <w:spacing w:after="0" w:line="240" w:lineRule="auto"/>
              <w:ind w:left="163" w:hanging="142"/>
              <w:contextualSpacing/>
              <w:rPr>
                <w:sz w:val="20"/>
                <w:szCs w:val="20"/>
              </w:rPr>
            </w:pPr>
            <w:r w:rsidRPr="00492C04">
              <w:rPr>
                <w:sz w:val="20"/>
                <w:szCs w:val="20"/>
              </w:rPr>
              <w:t xml:space="preserve">3.a </w:t>
            </w:r>
            <w:r w:rsidR="002F5132" w:rsidRPr="00492C04">
              <w:rPr>
                <w:sz w:val="20"/>
                <w:szCs w:val="20"/>
              </w:rPr>
              <w:t xml:space="preserve">analizira </w:t>
            </w:r>
            <w:r w:rsidRPr="00492C04">
              <w:rPr>
                <w:sz w:val="20"/>
                <w:szCs w:val="20"/>
              </w:rPr>
              <w:t xml:space="preserve">prirodna i društvena obilježja te ih smješta u </w:t>
            </w:r>
            <w:r w:rsidR="002F5132" w:rsidRPr="00492C04">
              <w:rPr>
                <w:sz w:val="20"/>
                <w:szCs w:val="20"/>
              </w:rPr>
              <w:t>životni prostor</w:t>
            </w:r>
          </w:p>
        </w:tc>
        <w:tc>
          <w:tcPr>
            <w:tcW w:w="1984" w:type="dxa"/>
            <w:gridSpan w:val="2"/>
            <w:shd w:val="clear" w:color="auto" w:fill="CCECFF"/>
            <w:tcMar>
              <w:top w:w="57" w:type="dxa"/>
              <w:left w:w="57" w:type="dxa"/>
              <w:bottom w:w="57" w:type="dxa"/>
              <w:right w:w="57" w:type="dxa"/>
            </w:tcMar>
          </w:tcPr>
          <w:p w14:paraId="072AC1A6" w14:textId="2747941F" w:rsidR="00E74522" w:rsidRPr="00492C04" w:rsidRDefault="00E74522" w:rsidP="00E74522">
            <w:pPr>
              <w:spacing w:after="0" w:line="240" w:lineRule="auto"/>
              <w:ind w:left="163" w:hanging="163"/>
              <w:contextualSpacing/>
              <w:rPr>
                <w:sz w:val="20"/>
                <w:szCs w:val="20"/>
              </w:rPr>
            </w:pPr>
            <w:r w:rsidRPr="00492C04">
              <w:rPr>
                <w:sz w:val="20"/>
                <w:szCs w:val="20"/>
              </w:rPr>
              <w:t xml:space="preserve"> 3.a </w:t>
            </w:r>
            <w:r w:rsidR="002F5132" w:rsidRPr="00492C04">
              <w:rPr>
                <w:sz w:val="20"/>
                <w:szCs w:val="20"/>
              </w:rPr>
              <w:t xml:space="preserve">analizira </w:t>
            </w:r>
            <w:r w:rsidRPr="00492C04">
              <w:rPr>
                <w:sz w:val="20"/>
                <w:szCs w:val="20"/>
              </w:rPr>
              <w:t>fizička svojstva vode u životnom</w:t>
            </w:r>
            <w:r w:rsidR="002F5132" w:rsidRPr="00492C04">
              <w:rPr>
                <w:sz w:val="20"/>
                <w:szCs w:val="20"/>
              </w:rPr>
              <w:t>e</w:t>
            </w:r>
            <w:r w:rsidRPr="00492C04">
              <w:rPr>
                <w:sz w:val="20"/>
                <w:szCs w:val="20"/>
              </w:rPr>
              <w:t xml:space="preserve"> okružju </w:t>
            </w:r>
            <w:r w:rsidR="002F5132" w:rsidRPr="00492C04">
              <w:rPr>
                <w:sz w:val="20"/>
                <w:szCs w:val="20"/>
              </w:rPr>
              <w:t>(pitke, otpadne i industrijske)</w:t>
            </w:r>
          </w:p>
          <w:p w14:paraId="0E53B342" w14:textId="77777777" w:rsidR="00E74522" w:rsidRPr="00492C04" w:rsidRDefault="00E74522" w:rsidP="00E74522">
            <w:pPr>
              <w:spacing w:after="0" w:line="240" w:lineRule="auto"/>
              <w:contextualSpacing/>
              <w:rPr>
                <w:sz w:val="20"/>
                <w:szCs w:val="20"/>
              </w:rPr>
            </w:pPr>
          </w:p>
        </w:tc>
        <w:tc>
          <w:tcPr>
            <w:tcW w:w="2275" w:type="dxa"/>
            <w:gridSpan w:val="3"/>
            <w:shd w:val="clear" w:color="auto" w:fill="CCECFF"/>
            <w:tcMar>
              <w:top w:w="57" w:type="dxa"/>
              <w:left w:w="57" w:type="dxa"/>
              <w:bottom w:w="57" w:type="dxa"/>
              <w:right w:w="57" w:type="dxa"/>
            </w:tcMar>
          </w:tcPr>
          <w:p w14:paraId="3C109610" w14:textId="58C09252" w:rsidR="00E74522" w:rsidRPr="00492C04" w:rsidRDefault="00E74522" w:rsidP="00E74522">
            <w:pPr>
              <w:spacing w:after="0" w:line="240" w:lineRule="auto"/>
              <w:ind w:left="163" w:hanging="163"/>
              <w:contextualSpacing/>
              <w:rPr>
                <w:sz w:val="20"/>
                <w:szCs w:val="20"/>
              </w:rPr>
            </w:pPr>
            <w:r w:rsidRPr="00492C04">
              <w:rPr>
                <w:sz w:val="20"/>
                <w:szCs w:val="20"/>
              </w:rPr>
              <w:t xml:space="preserve">3.a </w:t>
            </w:r>
            <w:r w:rsidR="002F5132" w:rsidRPr="00492C04">
              <w:rPr>
                <w:sz w:val="20"/>
                <w:szCs w:val="20"/>
              </w:rPr>
              <w:t xml:space="preserve">analizira </w:t>
            </w:r>
            <w:r w:rsidRPr="00492C04">
              <w:rPr>
                <w:sz w:val="20"/>
                <w:szCs w:val="20"/>
              </w:rPr>
              <w:t xml:space="preserve">tehnike monitoringa i kontrole </w:t>
            </w:r>
            <w:r w:rsidR="002F5132" w:rsidRPr="00492C04">
              <w:rPr>
                <w:sz w:val="20"/>
                <w:szCs w:val="20"/>
              </w:rPr>
              <w:t>onečišćenja</w:t>
            </w:r>
            <w:r w:rsidRPr="00492C04">
              <w:rPr>
                <w:sz w:val="20"/>
                <w:szCs w:val="20"/>
              </w:rPr>
              <w:t xml:space="preserve"> </w:t>
            </w:r>
            <w:r w:rsidR="002F5132" w:rsidRPr="00492C04">
              <w:rPr>
                <w:sz w:val="20"/>
                <w:szCs w:val="20"/>
              </w:rPr>
              <w:t>životnoga prostora</w:t>
            </w:r>
            <w:r w:rsidRPr="00492C04">
              <w:rPr>
                <w:sz w:val="20"/>
                <w:szCs w:val="20"/>
              </w:rPr>
              <w:t xml:space="preserve"> te predlaže metode za otklanjanje po</w:t>
            </w:r>
            <w:r w:rsidR="002F5132" w:rsidRPr="00492C04">
              <w:rPr>
                <w:sz w:val="20"/>
                <w:szCs w:val="20"/>
              </w:rPr>
              <w:t>sljedica</w:t>
            </w:r>
          </w:p>
          <w:p w14:paraId="6359A84C" w14:textId="28314D54" w:rsidR="00E74522" w:rsidRPr="00492C04" w:rsidRDefault="00E74522" w:rsidP="00E74522">
            <w:pPr>
              <w:spacing w:after="0" w:line="240" w:lineRule="auto"/>
              <w:ind w:left="163" w:hanging="163"/>
              <w:contextualSpacing/>
              <w:rPr>
                <w:sz w:val="20"/>
                <w:szCs w:val="20"/>
              </w:rPr>
            </w:pPr>
            <w:r w:rsidRPr="00492C04">
              <w:rPr>
                <w:sz w:val="20"/>
                <w:szCs w:val="20"/>
              </w:rPr>
              <w:t xml:space="preserve">3.b </w:t>
            </w:r>
            <w:r w:rsidR="002F5132" w:rsidRPr="00492C04">
              <w:rPr>
                <w:sz w:val="20"/>
                <w:szCs w:val="20"/>
              </w:rPr>
              <w:t>povezuje klimatske razrede s vegeta</w:t>
            </w:r>
            <w:r w:rsidRPr="00492C04">
              <w:rPr>
                <w:sz w:val="20"/>
                <w:szCs w:val="20"/>
              </w:rPr>
              <w:t>cijskim</w:t>
            </w:r>
            <w:r w:rsidR="002F5132" w:rsidRPr="00492C04">
              <w:rPr>
                <w:sz w:val="20"/>
                <w:szCs w:val="20"/>
              </w:rPr>
              <w:t xml:space="preserve">  zajednicama</w:t>
            </w:r>
          </w:p>
          <w:p w14:paraId="019A4634" w14:textId="3F23BAC3" w:rsidR="00E74522" w:rsidRPr="00492C04" w:rsidRDefault="00E74522" w:rsidP="002F5132">
            <w:pPr>
              <w:spacing w:after="0" w:line="240" w:lineRule="auto"/>
              <w:ind w:left="163" w:hanging="163"/>
              <w:contextualSpacing/>
              <w:rPr>
                <w:sz w:val="20"/>
                <w:szCs w:val="20"/>
              </w:rPr>
            </w:pPr>
            <w:r w:rsidRPr="00492C04">
              <w:rPr>
                <w:sz w:val="20"/>
                <w:szCs w:val="20"/>
              </w:rPr>
              <w:t xml:space="preserve">3.c </w:t>
            </w:r>
            <w:r w:rsidR="002F5132" w:rsidRPr="00492C04">
              <w:rPr>
                <w:sz w:val="20"/>
                <w:szCs w:val="20"/>
              </w:rPr>
              <w:t xml:space="preserve">analizira </w:t>
            </w:r>
            <w:r w:rsidRPr="00492C04">
              <w:rPr>
                <w:sz w:val="20"/>
                <w:szCs w:val="20"/>
              </w:rPr>
              <w:t>utjecaj mase na gravitacijsko polje</w:t>
            </w:r>
            <w:r w:rsidR="002F5132" w:rsidRPr="00492C04">
              <w:rPr>
                <w:sz w:val="20"/>
                <w:szCs w:val="20"/>
              </w:rPr>
              <w:t xml:space="preserve"> primjenjujući fizičke zakone</w:t>
            </w:r>
            <w:r w:rsidR="00D52BCF" w:rsidRPr="00492C04">
              <w:rPr>
                <w:sz w:val="20"/>
                <w:szCs w:val="20"/>
              </w:rPr>
              <w:t>.</w:t>
            </w:r>
          </w:p>
        </w:tc>
      </w:tr>
      <w:tr w:rsidR="000434E2" w:rsidRPr="00492C04" w14:paraId="0954B289" w14:textId="77777777" w:rsidTr="00EE4EF5">
        <w:trPr>
          <w:gridAfter w:val="1"/>
          <w:wAfter w:w="18" w:type="dxa"/>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532DF655" w14:textId="77777777" w:rsidR="000434E2" w:rsidRPr="00492C04" w:rsidRDefault="000434E2" w:rsidP="000434E2">
            <w:pPr>
              <w:spacing w:after="0" w:line="240" w:lineRule="auto"/>
              <w:contextualSpacing/>
              <w:rPr>
                <w:b/>
                <w:sz w:val="20"/>
                <w:szCs w:val="20"/>
              </w:rPr>
            </w:pPr>
            <w:r>
              <w:rPr>
                <w:b/>
                <w:sz w:val="20"/>
                <w:szCs w:val="20"/>
              </w:rPr>
              <w:t>Komponenta:</w:t>
            </w:r>
          </w:p>
        </w:tc>
        <w:tc>
          <w:tcPr>
            <w:tcW w:w="8352" w:type="dxa"/>
            <w:gridSpan w:val="9"/>
            <w:tcBorders>
              <w:left w:val="dotted" w:sz="4" w:space="0" w:color="auto"/>
            </w:tcBorders>
            <w:shd w:val="clear" w:color="auto" w:fill="FFFF00"/>
            <w:vAlign w:val="center"/>
          </w:tcPr>
          <w:p w14:paraId="25500175" w14:textId="3C7D4CB3" w:rsidR="000434E2" w:rsidRPr="00492C04" w:rsidRDefault="00EE4EF5" w:rsidP="000434E2">
            <w:pPr>
              <w:spacing w:after="0" w:line="240" w:lineRule="auto"/>
              <w:contextualSpacing/>
              <w:rPr>
                <w:b/>
                <w:sz w:val="20"/>
                <w:szCs w:val="20"/>
              </w:rPr>
            </w:pPr>
            <w:r>
              <w:rPr>
                <w:b/>
                <w:sz w:val="20"/>
                <w:szCs w:val="20"/>
              </w:rPr>
              <w:t xml:space="preserve">  </w:t>
            </w:r>
            <w:r w:rsidR="000434E2">
              <w:rPr>
                <w:b/>
                <w:sz w:val="20"/>
                <w:szCs w:val="20"/>
              </w:rPr>
              <w:t xml:space="preserve">3. </w:t>
            </w:r>
            <w:r w:rsidR="000434E2" w:rsidRPr="00492C04">
              <w:rPr>
                <w:b/>
                <w:sz w:val="20"/>
                <w:szCs w:val="20"/>
              </w:rPr>
              <w:t>Održivi razvoj na Zemlji, životnome prostoru</w:t>
            </w:r>
          </w:p>
        </w:tc>
      </w:tr>
      <w:tr w:rsidR="00E74522" w:rsidRPr="00492C04" w14:paraId="748F6FF0" w14:textId="77777777" w:rsidTr="00EE4EF5">
        <w:tblPrEx>
          <w:tblLook w:val="00A0" w:firstRow="1" w:lastRow="0" w:firstColumn="1" w:lastColumn="0" w:noHBand="0" w:noVBand="0"/>
        </w:tblPrEx>
        <w:trPr>
          <w:gridAfter w:val="1"/>
          <w:wAfter w:w="18" w:type="dxa"/>
          <w:trHeight w:val="825"/>
          <w:jc w:val="center"/>
        </w:trPr>
        <w:tc>
          <w:tcPr>
            <w:tcW w:w="10190" w:type="dxa"/>
            <w:gridSpan w:val="10"/>
            <w:shd w:val="clear" w:color="auto" w:fill="FFFFCC"/>
            <w:tcMar>
              <w:top w:w="57" w:type="dxa"/>
              <w:left w:w="57" w:type="dxa"/>
              <w:bottom w:w="57" w:type="dxa"/>
              <w:right w:w="57" w:type="dxa"/>
            </w:tcMar>
          </w:tcPr>
          <w:p w14:paraId="7519EC62" w14:textId="262F99C0" w:rsidR="00E74522" w:rsidRPr="00492C04" w:rsidRDefault="00E74522" w:rsidP="00E74522">
            <w:pPr>
              <w:spacing w:after="0" w:line="240" w:lineRule="auto"/>
              <w:contextualSpacing/>
              <w:rPr>
                <w:b/>
                <w:sz w:val="20"/>
                <w:szCs w:val="20"/>
              </w:rPr>
            </w:pPr>
            <w:r w:rsidRPr="00492C04">
              <w:rPr>
                <w:b/>
                <w:sz w:val="20"/>
                <w:szCs w:val="20"/>
              </w:rPr>
              <w:t>Ishodi učenja</w:t>
            </w:r>
            <w:r w:rsidR="002F5132" w:rsidRPr="00492C04">
              <w:rPr>
                <w:b/>
                <w:sz w:val="20"/>
                <w:szCs w:val="20"/>
              </w:rPr>
              <w:t>:</w:t>
            </w:r>
          </w:p>
          <w:p w14:paraId="7E8E5FD0" w14:textId="3927A44C" w:rsidR="00E74522" w:rsidRPr="00492C04" w:rsidRDefault="00E74522" w:rsidP="00E74522">
            <w:pPr>
              <w:spacing w:after="0" w:line="240" w:lineRule="auto"/>
              <w:rPr>
                <w:sz w:val="20"/>
                <w:szCs w:val="20"/>
              </w:rPr>
            </w:pPr>
            <w:r w:rsidRPr="00492C04">
              <w:rPr>
                <w:sz w:val="20"/>
                <w:szCs w:val="20"/>
              </w:rPr>
              <w:t xml:space="preserve">1. </w:t>
            </w:r>
            <w:r w:rsidR="002F5132" w:rsidRPr="00492C04">
              <w:rPr>
                <w:sz w:val="20"/>
                <w:szCs w:val="20"/>
              </w:rPr>
              <w:t xml:space="preserve">potkrepljuje </w:t>
            </w:r>
            <w:r w:rsidRPr="00492C04">
              <w:rPr>
                <w:sz w:val="20"/>
                <w:szCs w:val="20"/>
              </w:rPr>
              <w:t>valjanim dokazima (argumentima) važnost očuvanja prirodnih</w:t>
            </w:r>
            <w:r w:rsidR="002F5132" w:rsidRPr="00492C04">
              <w:rPr>
                <w:sz w:val="20"/>
                <w:szCs w:val="20"/>
              </w:rPr>
              <w:t xml:space="preserve"> bogatstava i spomenika kulture</w:t>
            </w:r>
          </w:p>
          <w:p w14:paraId="36FEA447" w14:textId="2825EBFF" w:rsidR="00E74522" w:rsidRPr="00492C04" w:rsidRDefault="00E74522" w:rsidP="00E74522">
            <w:pPr>
              <w:spacing w:after="0" w:line="240" w:lineRule="auto"/>
              <w:rPr>
                <w:sz w:val="20"/>
                <w:szCs w:val="20"/>
              </w:rPr>
            </w:pPr>
            <w:r w:rsidRPr="00492C04">
              <w:rPr>
                <w:sz w:val="20"/>
                <w:szCs w:val="20"/>
              </w:rPr>
              <w:t xml:space="preserve">2. </w:t>
            </w:r>
            <w:r w:rsidR="002F5132" w:rsidRPr="00492C04">
              <w:rPr>
                <w:sz w:val="20"/>
                <w:szCs w:val="20"/>
              </w:rPr>
              <w:t xml:space="preserve">analizira </w:t>
            </w:r>
            <w:r w:rsidRPr="00492C04">
              <w:rPr>
                <w:sz w:val="20"/>
                <w:szCs w:val="20"/>
              </w:rPr>
              <w:t xml:space="preserve">ekonomski </w:t>
            </w:r>
            <w:r w:rsidR="00A930DF" w:rsidRPr="00492C04">
              <w:rPr>
                <w:sz w:val="20"/>
                <w:szCs w:val="20"/>
              </w:rPr>
              <w:t>razvoj</w:t>
            </w:r>
            <w:r w:rsidRPr="00492C04">
              <w:rPr>
                <w:sz w:val="20"/>
                <w:szCs w:val="20"/>
              </w:rPr>
              <w:t xml:space="preserve"> društva </w:t>
            </w:r>
            <w:r w:rsidR="002F5132" w:rsidRPr="00492C04">
              <w:rPr>
                <w:sz w:val="20"/>
                <w:szCs w:val="20"/>
              </w:rPr>
              <w:t>povezujući ga</w:t>
            </w:r>
            <w:r w:rsidRPr="00492C04">
              <w:rPr>
                <w:sz w:val="20"/>
                <w:szCs w:val="20"/>
              </w:rPr>
              <w:t xml:space="preserve"> s aktiv</w:t>
            </w:r>
            <w:r w:rsidR="002F5132" w:rsidRPr="00492C04">
              <w:rPr>
                <w:sz w:val="20"/>
                <w:szCs w:val="20"/>
              </w:rPr>
              <w:t>nostima zaštite okoliša</w:t>
            </w:r>
          </w:p>
          <w:p w14:paraId="61F0F90E" w14:textId="5C4B9F0B" w:rsidR="00E74522" w:rsidRPr="00492C04" w:rsidRDefault="00E74522" w:rsidP="002F5132">
            <w:pPr>
              <w:spacing w:after="0" w:line="240" w:lineRule="auto"/>
              <w:rPr>
                <w:sz w:val="20"/>
                <w:szCs w:val="20"/>
              </w:rPr>
            </w:pPr>
            <w:r w:rsidRPr="00492C04">
              <w:rPr>
                <w:sz w:val="20"/>
                <w:szCs w:val="20"/>
              </w:rPr>
              <w:t xml:space="preserve">3. </w:t>
            </w:r>
            <w:r w:rsidR="002F5132" w:rsidRPr="00492C04">
              <w:rPr>
                <w:sz w:val="20"/>
                <w:szCs w:val="20"/>
              </w:rPr>
              <w:t xml:space="preserve">koristi se </w:t>
            </w:r>
            <w:r w:rsidRPr="00492C04">
              <w:rPr>
                <w:sz w:val="20"/>
                <w:szCs w:val="20"/>
              </w:rPr>
              <w:t>prometn</w:t>
            </w:r>
            <w:r w:rsidR="002F5132" w:rsidRPr="00492C04">
              <w:rPr>
                <w:sz w:val="20"/>
                <w:szCs w:val="20"/>
              </w:rPr>
              <w:t>im znakovima</w:t>
            </w:r>
            <w:r w:rsidRPr="00492C04">
              <w:rPr>
                <w:sz w:val="20"/>
                <w:szCs w:val="20"/>
              </w:rPr>
              <w:t xml:space="preserve">  i ponaša se</w:t>
            </w:r>
            <w:r w:rsidR="002F5132" w:rsidRPr="00492C04">
              <w:rPr>
                <w:sz w:val="20"/>
                <w:szCs w:val="20"/>
              </w:rPr>
              <w:t xml:space="preserve"> sukladno prometnim  pravilima</w:t>
            </w:r>
            <w:r w:rsidR="000560F2" w:rsidRPr="00492C04">
              <w:rPr>
                <w:sz w:val="20"/>
                <w:szCs w:val="20"/>
              </w:rPr>
              <w:t>.</w:t>
            </w:r>
          </w:p>
        </w:tc>
      </w:tr>
      <w:tr w:rsidR="00E74522" w:rsidRPr="00492C04" w14:paraId="7C686154" w14:textId="77777777" w:rsidTr="00EE4EF5">
        <w:tblPrEx>
          <w:tblLook w:val="00A0" w:firstRow="1" w:lastRow="0" w:firstColumn="1" w:lastColumn="0" w:noHBand="0" w:noVBand="0"/>
        </w:tblPrEx>
        <w:trPr>
          <w:gridAfter w:val="1"/>
          <w:wAfter w:w="18" w:type="dxa"/>
          <w:trHeight w:val="57"/>
          <w:jc w:val="center"/>
        </w:trPr>
        <w:tc>
          <w:tcPr>
            <w:tcW w:w="10190" w:type="dxa"/>
            <w:gridSpan w:val="10"/>
            <w:shd w:val="clear" w:color="auto" w:fill="FFFFFF"/>
            <w:tcMar>
              <w:top w:w="57" w:type="dxa"/>
              <w:left w:w="57" w:type="dxa"/>
              <w:bottom w:w="57" w:type="dxa"/>
              <w:right w:w="57" w:type="dxa"/>
            </w:tcMar>
          </w:tcPr>
          <w:p w14:paraId="3DC652EF" w14:textId="19B7F97D"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3A38E4FF" w14:textId="77777777" w:rsidTr="00EE4EF5">
        <w:trPr>
          <w:gridAfter w:val="1"/>
          <w:wAfter w:w="18" w:type="dxa"/>
          <w:trHeight w:val="57"/>
          <w:jc w:val="center"/>
        </w:trPr>
        <w:tc>
          <w:tcPr>
            <w:tcW w:w="1984" w:type="dxa"/>
            <w:gridSpan w:val="2"/>
            <w:shd w:val="clear" w:color="auto" w:fill="FFFFFF"/>
            <w:tcMar>
              <w:top w:w="57" w:type="dxa"/>
              <w:left w:w="57" w:type="dxa"/>
              <w:bottom w:w="57" w:type="dxa"/>
              <w:right w:w="57" w:type="dxa"/>
            </w:tcMar>
          </w:tcPr>
          <w:p w14:paraId="4B6AD0CC" w14:textId="55EE80E1"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1839" w:type="dxa"/>
            <w:gridSpan w:val="2"/>
            <w:shd w:val="clear" w:color="auto" w:fill="FFFFFF"/>
            <w:tcMar>
              <w:top w:w="57" w:type="dxa"/>
              <w:left w:w="57" w:type="dxa"/>
              <w:bottom w:w="57" w:type="dxa"/>
              <w:right w:w="57" w:type="dxa"/>
            </w:tcMar>
            <w:vAlign w:val="center"/>
          </w:tcPr>
          <w:p w14:paraId="5BD8F08F" w14:textId="7247A192"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126" w:type="dxa"/>
            <w:gridSpan w:val="2"/>
            <w:shd w:val="clear" w:color="auto" w:fill="FFFFFF"/>
            <w:tcMar>
              <w:top w:w="57" w:type="dxa"/>
              <w:left w:w="57" w:type="dxa"/>
              <w:bottom w:w="57" w:type="dxa"/>
              <w:right w:w="57" w:type="dxa"/>
            </w:tcMar>
            <w:vAlign w:val="center"/>
          </w:tcPr>
          <w:p w14:paraId="2C917E9C" w14:textId="5F0E8499"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4" w:type="dxa"/>
            <w:gridSpan w:val="2"/>
            <w:shd w:val="clear" w:color="auto" w:fill="FFFFFF"/>
            <w:tcMar>
              <w:top w:w="57" w:type="dxa"/>
              <w:left w:w="57" w:type="dxa"/>
              <w:bottom w:w="57" w:type="dxa"/>
              <w:right w:w="57" w:type="dxa"/>
            </w:tcMar>
            <w:vAlign w:val="center"/>
          </w:tcPr>
          <w:p w14:paraId="64B2E649" w14:textId="1D18490E"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257" w:type="dxa"/>
            <w:gridSpan w:val="2"/>
            <w:shd w:val="clear" w:color="auto" w:fill="FFFFFF"/>
            <w:tcMar>
              <w:top w:w="57" w:type="dxa"/>
              <w:left w:w="57" w:type="dxa"/>
              <w:bottom w:w="57" w:type="dxa"/>
              <w:right w:w="57" w:type="dxa"/>
            </w:tcMar>
          </w:tcPr>
          <w:p w14:paraId="3E396087" w14:textId="6072DF74"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06957193" w14:textId="77777777" w:rsidTr="00EE4EF5">
        <w:trPr>
          <w:gridAfter w:val="1"/>
          <w:wAfter w:w="18" w:type="dxa"/>
          <w:trHeight w:val="1785"/>
          <w:jc w:val="center"/>
        </w:trPr>
        <w:tc>
          <w:tcPr>
            <w:tcW w:w="1984" w:type="dxa"/>
            <w:gridSpan w:val="2"/>
            <w:shd w:val="clear" w:color="auto" w:fill="FFCCFF"/>
            <w:tcMar>
              <w:top w:w="57" w:type="dxa"/>
              <w:left w:w="57" w:type="dxa"/>
              <w:bottom w:w="57" w:type="dxa"/>
              <w:right w:w="57" w:type="dxa"/>
            </w:tcMar>
          </w:tcPr>
          <w:p w14:paraId="33B5EF31" w14:textId="00AAC30B"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2F5132" w:rsidRPr="00492C04">
              <w:rPr>
                <w:sz w:val="20"/>
                <w:szCs w:val="20"/>
              </w:rPr>
              <w:t xml:space="preserve">prepoznaje </w:t>
            </w:r>
            <w:r w:rsidRPr="00492C04">
              <w:rPr>
                <w:sz w:val="20"/>
                <w:szCs w:val="20"/>
              </w:rPr>
              <w:t>spomenike kulture u neposrednom</w:t>
            </w:r>
            <w:r w:rsidR="002F5132" w:rsidRPr="00492C04">
              <w:rPr>
                <w:sz w:val="20"/>
                <w:szCs w:val="20"/>
              </w:rPr>
              <w:t>e okružju</w:t>
            </w:r>
          </w:p>
        </w:tc>
        <w:tc>
          <w:tcPr>
            <w:tcW w:w="1839" w:type="dxa"/>
            <w:gridSpan w:val="2"/>
            <w:shd w:val="clear" w:color="auto" w:fill="FFCCFF"/>
            <w:tcMar>
              <w:top w:w="57" w:type="dxa"/>
              <w:left w:w="57" w:type="dxa"/>
              <w:bottom w:w="57" w:type="dxa"/>
              <w:right w:w="57" w:type="dxa"/>
            </w:tcMar>
          </w:tcPr>
          <w:p w14:paraId="65A5FB7F" w14:textId="2AB794B9" w:rsidR="00E74522" w:rsidRPr="00492C04" w:rsidRDefault="00E74522" w:rsidP="00E74522">
            <w:pPr>
              <w:spacing w:after="0" w:line="240" w:lineRule="auto"/>
              <w:ind w:left="163" w:hanging="163"/>
              <w:contextualSpacing/>
              <w:rPr>
                <w:sz w:val="20"/>
                <w:szCs w:val="20"/>
              </w:rPr>
            </w:pPr>
            <w:r w:rsidRPr="00492C04">
              <w:rPr>
                <w:sz w:val="20"/>
                <w:szCs w:val="20"/>
              </w:rPr>
              <w:t xml:space="preserve">1.a </w:t>
            </w:r>
            <w:r w:rsidR="002F5132" w:rsidRPr="00492C04">
              <w:rPr>
                <w:sz w:val="20"/>
                <w:szCs w:val="20"/>
              </w:rPr>
              <w:t xml:space="preserve">navodi </w:t>
            </w:r>
            <w:r w:rsidRPr="00492C04">
              <w:rPr>
                <w:sz w:val="20"/>
                <w:szCs w:val="20"/>
              </w:rPr>
              <w:t xml:space="preserve">važnost očuvanja prirodnih bogatstava u </w:t>
            </w:r>
            <w:r w:rsidR="002F5132" w:rsidRPr="00492C04">
              <w:rPr>
                <w:sz w:val="20"/>
                <w:szCs w:val="20"/>
              </w:rPr>
              <w:t>životnome prostoru</w:t>
            </w:r>
            <w:r w:rsidRPr="00492C04">
              <w:rPr>
                <w:sz w:val="20"/>
                <w:szCs w:val="20"/>
              </w:rPr>
              <w:t>, kao i njegove p</w:t>
            </w:r>
            <w:r w:rsidR="002F5132" w:rsidRPr="00492C04">
              <w:rPr>
                <w:sz w:val="20"/>
                <w:szCs w:val="20"/>
              </w:rPr>
              <w:t>ovijesne i kulturne vrijednosti</w:t>
            </w:r>
          </w:p>
        </w:tc>
        <w:tc>
          <w:tcPr>
            <w:tcW w:w="2126" w:type="dxa"/>
            <w:gridSpan w:val="2"/>
            <w:shd w:val="clear" w:color="auto" w:fill="CCECFF"/>
            <w:tcMar>
              <w:top w:w="57" w:type="dxa"/>
              <w:left w:w="57" w:type="dxa"/>
              <w:bottom w:w="57" w:type="dxa"/>
              <w:right w:w="57" w:type="dxa"/>
            </w:tcMar>
          </w:tcPr>
          <w:p w14:paraId="2BAE2907" w14:textId="7C9C9B81" w:rsidR="00E74522" w:rsidRPr="00492C04" w:rsidRDefault="00E74522" w:rsidP="002F5132">
            <w:pPr>
              <w:spacing w:after="0" w:line="240" w:lineRule="auto"/>
              <w:ind w:left="163" w:hanging="163"/>
              <w:contextualSpacing/>
              <w:rPr>
                <w:sz w:val="20"/>
                <w:szCs w:val="20"/>
              </w:rPr>
            </w:pPr>
            <w:r w:rsidRPr="00492C04">
              <w:rPr>
                <w:sz w:val="20"/>
                <w:szCs w:val="20"/>
              </w:rPr>
              <w:t xml:space="preserve">1.a </w:t>
            </w:r>
            <w:r w:rsidR="002F5132" w:rsidRPr="00492C04">
              <w:rPr>
                <w:sz w:val="20"/>
                <w:szCs w:val="20"/>
              </w:rPr>
              <w:t xml:space="preserve">potkrepljuje </w:t>
            </w:r>
            <w:r w:rsidRPr="00492C04">
              <w:rPr>
                <w:sz w:val="20"/>
                <w:szCs w:val="20"/>
              </w:rPr>
              <w:t xml:space="preserve">dokazima važnost očuvanja prirodnih bogatstava u </w:t>
            </w:r>
            <w:r w:rsidR="002F5132" w:rsidRPr="00492C04">
              <w:rPr>
                <w:sz w:val="20"/>
                <w:szCs w:val="20"/>
              </w:rPr>
              <w:t>životnome prostoru</w:t>
            </w:r>
            <w:r w:rsidRPr="00492C04">
              <w:rPr>
                <w:color w:val="FF0000"/>
                <w:sz w:val="20"/>
                <w:szCs w:val="20"/>
              </w:rPr>
              <w:t xml:space="preserve"> </w:t>
            </w:r>
          </w:p>
        </w:tc>
        <w:tc>
          <w:tcPr>
            <w:tcW w:w="1984" w:type="dxa"/>
            <w:gridSpan w:val="2"/>
            <w:shd w:val="clear" w:color="auto" w:fill="CCECFF"/>
            <w:tcMar>
              <w:top w:w="57" w:type="dxa"/>
              <w:left w:w="57" w:type="dxa"/>
              <w:bottom w:w="57" w:type="dxa"/>
              <w:right w:w="57" w:type="dxa"/>
            </w:tcMar>
          </w:tcPr>
          <w:p w14:paraId="5368CEFA" w14:textId="5474D365" w:rsidR="00E74522" w:rsidRPr="00492C04" w:rsidRDefault="00E74522" w:rsidP="002F5132">
            <w:pPr>
              <w:shd w:val="clear" w:color="auto" w:fill="CCECFF"/>
              <w:spacing w:after="0" w:line="240" w:lineRule="auto"/>
              <w:ind w:left="163" w:hanging="163"/>
              <w:contextualSpacing/>
              <w:rPr>
                <w:sz w:val="20"/>
                <w:szCs w:val="20"/>
              </w:rPr>
            </w:pPr>
            <w:r w:rsidRPr="00492C04">
              <w:rPr>
                <w:sz w:val="20"/>
                <w:szCs w:val="20"/>
              </w:rPr>
              <w:t xml:space="preserve">1.a </w:t>
            </w:r>
            <w:r w:rsidR="002F5132" w:rsidRPr="00492C04">
              <w:rPr>
                <w:sz w:val="20"/>
                <w:szCs w:val="20"/>
              </w:rPr>
              <w:t xml:space="preserve">analizira </w:t>
            </w:r>
            <w:r w:rsidRPr="00492C04">
              <w:rPr>
                <w:sz w:val="20"/>
                <w:szCs w:val="20"/>
              </w:rPr>
              <w:t xml:space="preserve">posljedice </w:t>
            </w:r>
            <w:r w:rsidR="002F5132" w:rsidRPr="00492C04">
              <w:rPr>
                <w:sz w:val="20"/>
                <w:szCs w:val="20"/>
              </w:rPr>
              <w:t>onečišćenja vode, zraka i tla</w:t>
            </w:r>
          </w:p>
        </w:tc>
        <w:tc>
          <w:tcPr>
            <w:tcW w:w="2257" w:type="dxa"/>
            <w:gridSpan w:val="2"/>
            <w:shd w:val="clear" w:color="auto" w:fill="D6DCB4"/>
            <w:tcMar>
              <w:top w:w="57" w:type="dxa"/>
              <w:left w:w="57" w:type="dxa"/>
              <w:bottom w:w="57" w:type="dxa"/>
              <w:right w:w="57" w:type="dxa"/>
            </w:tcMar>
          </w:tcPr>
          <w:p w14:paraId="76D93A10" w14:textId="180A4B37" w:rsidR="00E74522" w:rsidRPr="00492C04" w:rsidRDefault="00E74522" w:rsidP="00E74522">
            <w:pPr>
              <w:shd w:val="clear" w:color="auto" w:fill="D6DCB4"/>
              <w:spacing w:after="0" w:line="240" w:lineRule="auto"/>
              <w:ind w:left="163" w:hanging="142"/>
              <w:contextualSpacing/>
              <w:rPr>
                <w:rFonts w:cs="Calibri"/>
                <w:sz w:val="20"/>
                <w:szCs w:val="20"/>
                <w:lang w:eastAsia="bs-Latn-BA"/>
              </w:rPr>
            </w:pPr>
            <w:r w:rsidRPr="00492C04">
              <w:rPr>
                <w:sz w:val="20"/>
                <w:szCs w:val="20"/>
              </w:rPr>
              <w:t xml:space="preserve">1.a </w:t>
            </w:r>
            <w:r w:rsidR="002F5132" w:rsidRPr="00492C04">
              <w:rPr>
                <w:sz w:val="20"/>
                <w:szCs w:val="20"/>
              </w:rPr>
              <w:t xml:space="preserve">potkrepljuje </w:t>
            </w:r>
            <w:r w:rsidRPr="00492C04">
              <w:rPr>
                <w:sz w:val="20"/>
                <w:szCs w:val="20"/>
              </w:rPr>
              <w:t xml:space="preserve">dokazima posljedice globalnih klimatskih promjena u </w:t>
            </w:r>
            <w:r w:rsidR="00812A99" w:rsidRPr="00492C04">
              <w:rPr>
                <w:sz w:val="20"/>
                <w:szCs w:val="20"/>
              </w:rPr>
              <w:t>životnome prostoru</w:t>
            </w:r>
          </w:p>
        </w:tc>
      </w:tr>
      <w:tr w:rsidR="00E74522" w:rsidRPr="00492C04" w14:paraId="29B72027" w14:textId="77777777" w:rsidTr="00EE4EF5">
        <w:trPr>
          <w:gridAfter w:val="1"/>
          <w:wAfter w:w="18" w:type="dxa"/>
          <w:trHeight w:val="1770"/>
          <w:jc w:val="center"/>
        </w:trPr>
        <w:tc>
          <w:tcPr>
            <w:tcW w:w="1984" w:type="dxa"/>
            <w:gridSpan w:val="2"/>
            <w:tcMar>
              <w:top w:w="57" w:type="dxa"/>
              <w:left w:w="57" w:type="dxa"/>
              <w:bottom w:w="57" w:type="dxa"/>
              <w:right w:w="57" w:type="dxa"/>
            </w:tcMar>
          </w:tcPr>
          <w:p w14:paraId="2E32CE53" w14:textId="77777777" w:rsidR="00E74522" w:rsidRPr="00492C04" w:rsidRDefault="00E74522" w:rsidP="00E74522">
            <w:pPr>
              <w:spacing w:after="0" w:line="240" w:lineRule="auto"/>
              <w:ind w:left="162" w:hanging="162"/>
              <w:contextualSpacing/>
              <w:rPr>
                <w:sz w:val="20"/>
                <w:szCs w:val="20"/>
              </w:rPr>
            </w:pPr>
          </w:p>
        </w:tc>
        <w:tc>
          <w:tcPr>
            <w:tcW w:w="1839" w:type="dxa"/>
            <w:gridSpan w:val="2"/>
            <w:tcMar>
              <w:top w:w="57" w:type="dxa"/>
              <w:left w:w="57" w:type="dxa"/>
              <w:bottom w:w="57" w:type="dxa"/>
              <w:right w:w="57" w:type="dxa"/>
            </w:tcMar>
          </w:tcPr>
          <w:p w14:paraId="6E220949" w14:textId="77777777" w:rsidR="00E74522" w:rsidRPr="00492C04" w:rsidRDefault="00E74522" w:rsidP="00E74522">
            <w:pPr>
              <w:spacing w:after="0" w:line="240" w:lineRule="auto"/>
              <w:ind w:left="163" w:hanging="163"/>
              <w:contextualSpacing/>
              <w:rPr>
                <w:sz w:val="20"/>
                <w:szCs w:val="20"/>
              </w:rPr>
            </w:pPr>
          </w:p>
        </w:tc>
        <w:tc>
          <w:tcPr>
            <w:tcW w:w="2126" w:type="dxa"/>
            <w:gridSpan w:val="2"/>
            <w:shd w:val="clear" w:color="auto" w:fill="FFCCFF"/>
            <w:tcMar>
              <w:top w:w="57" w:type="dxa"/>
              <w:left w:w="57" w:type="dxa"/>
              <w:bottom w:w="57" w:type="dxa"/>
              <w:right w:w="57" w:type="dxa"/>
            </w:tcMar>
          </w:tcPr>
          <w:p w14:paraId="2ACB2C22" w14:textId="76DD0491" w:rsidR="00E74522" w:rsidRPr="00492C04" w:rsidRDefault="00E74522" w:rsidP="00E74522">
            <w:pPr>
              <w:spacing w:after="0" w:line="240" w:lineRule="auto"/>
              <w:ind w:left="163" w:hanging="163"/>
              <w:contextualSpacing/>
              <w:rPr>
                <w:sz w:val="20"/>
                <w:szCs w:val="20"/>
              </w:rPr>
            </w:pPr>
            <w:r w:rsidRPr="00492C04">
              <w:rPr>
                <w:sz w:val="20"/>
                <w:szCs w:val="20"/>
              </w:rPr>
              <w:t xml:space="preserve">1.b </w:t>
            </w:r>
            <w:r w:rsidR="00812A99" w:rsidRPr="00492C04">
              <w:rPr>
                <w:sz w:val="20"/>
                <w:szCs w:val="20"/>
              </w:rPr>
              <w:t xml:space="preserve">potkrepljuje </w:t>
            </w:r>
            <w:r w:rsidRPr="00492C04">
              <w:rPr>
                <w:sz w:val="20"/>
                <w:szCs w:val="20"/>
              </w:rPr>
              <w:t xml:space="preserve">dokazima važnost kulturno-povijesnih  spomenika u </w:t>
            </w:r>
            <w:r w:rsidR="00812A99" w:rsidRPr="00492C04">
              <w:rPr>
                <w:sz w:val="20"/>
                <w:szCs w:val="20"/>
              </w:rPr>
              <w:t>životnome prostoru</w:t>
            </w:r>
          </w:p>
        </w:tc>
        <w:tc>
          <w:tcPr>
            <w:tcW w:w="1984" w:type="dxa"/>
            <w:gridSpan w:val="2"/>
            <w:shd w:val="clear" w:color="auto" w:fill="D6DCB4"/>
            <w:tcMar>
              <w:top w:w="57" w:type="dxa"/>
              <w:left w:w="57" w:type="dxa"/>
              <w:bottom w:w="57" w:type="dxa"/>
              <w:right w:w="57" w:type="dxa"/>
            </w:tcMar>
          </w:tcPr>
          <w:p w14:paraId="4F68DC82" w14:textId="5DDC7DBD" w:rsidR="00E74522" w:rsidRPr="00492C04" w:rsidRDefault="00E74522" w:rsidP="00322648">
            <w:pPr>
              <w:spacing w:after="0" w:line="240" w:lineRule="auto"/>
              <w:ind w:left="163" w:hanging="163"/>
              <w:contextualSpacing/>
              <w:rPr>
                <w:sz w:val="20"/>
                <w:szCs w:val="20"/>
              </w:rPr>
            </w:pPr>
            <w:r w:rsidRPr="00492C04">
              <w:rPr>
                <w:sz w:val="20"/>
                <w:szCs w:val="20"/>
              </w:rPr>
              <w:t xml:space="preserve">1.b kritički </w:t>
            </w:r>
            <w:r w:rsidR="00322648">
              <w:rPr>
                <w:sz w:val="20"/>
                <w:szCs w:val="20"/>
              </w:rPr>
              <w:t xml:space="preserve">se osvrće na važnost </w:t>
            </w:r>
            <w:r w:rsidRPr="00492C04">
              <w:rPr>
                <w:sz w:val="20"/>
                <w:szCs w:val="20"/>
              </w:rPr>
              <w:t xml:space="preserve">biljnih i životinjskih vrsta za čovjeka u </w:t>
            </w:r>
            <w:r w:rsidR="00812A99" w:rsidRPr="00492C04">
              <w:rPr>
                <w:sz w:val="20"/>
                <w:szCs w:val="20"/>
              </w:rPr>
              <w:t>životnome prostoru</w:t>
            </w:r>
          </w:p>
        </w:tc>
        <w:tc>
          <w:tcPr>
            <w:tcW w:w="2257" w:type="dxa"/>
            <w:gridSpan w:val="2"/>
            <w:shd w:val="clear" w:color="auto" w:fill="CCECFF"/>
            <w:tcMar>
              <w:top w:w="57" w:type="dxa"/>
              <w:left w:w="57" w:type="dxa"/>
              <w:bottom w:w="57" w:type="dxa"/>
              <w:right w:w="57" w:type="dxa"/>
            </w:tcMar>
          </w:tcPr>
          <w:p w14:paraId="04E03DFF" w14:textId="547CB03B" w:rsidR="00E74522" w:rsidRPr="00492C04" w:rsidRDefault="00E74522" w:rsidP="00E74522">
            <w:pPr>
              <w:spacing w:after="0" w:line="240" w:lineRule="auto"/>
              <w:rPr>
                <w:sz w:val="20"/>
                <w:szCs w:val="20"/>
              </w:rPr>
            </w:pPr>
            <w:r w:rsidRPr="00492C04">
              <w:rPr>
                <w:sz w:val="20"/>
                <w:szCs w:val="20"/>
              </w:rPr>
              <w:t xml:space="preserve">1.b </w:t>
            </w:r>
            <w:r w:rsidR="00322648">
              <w:rPr>
                <w:sz w:val="20"/>
                <w:szCs w:val="20"/>
              </w:rPr>
              <w:t xml:space="preserve">utvrđuje </w:t>
            </w:r>
            <w:r w:rsidRPr="00492C04">
              <w:rPr>
                <w:sz w:val="20"/>
                <w:szCs w:val="20"/>
              </w:rPr>
              <w:t xml:space="preserve">važnost postojanja raznolikosti gena, vrsta i ekosustava za održivost života u </w:t>
            </w:r>
            <w:r w:rsidR="00812A99" w:rsidRPr="00492C04">
              <w:rPr>
                <w:sz w:val="20"/>
                <w:szCs w:val="20"/>
              </w:rPr>
              <w:t>životnome prostoru</w:t>
            </w:r>
          </w:p>
        </w:tc>
      </w:tr>
      <w:tr w:rsidR="00E74522" w:rsidRPr="00492C04" w14:paraId="33B36129" w14:textId="77777777" w:rsidTr="00EE4EF5">
        <w:trPr>
          <w:gridAfter w:val="1"/>
          <w:wAfter w:w="18" w:type="dxa"/>
          <w:trHeight w:val="1271"/>
          <w:jc w:val="center"/>
        </w:trPr>
        <w:tc>
          <w:tcPr>
            <w:tcW w:w="1984" w:type="dxa"/>
            <w:gridSpan w:val="2"/>
            <w:tcMar>
              <w:top w:w="57" w:type="dxa"/>
              <w:left w:w="57" w:type="dxa"/>
              <w:bottom w:w="57" w:type="dxa"/>
              <w:right w:w="57" w:type="dxa"/>
            </w:tcMar>
          </w:tcPr>
          <w:p w14:paraId="71593AB4" w14:textId="77777777" w:rsidR="00E74522" w:rsidRPr="00492C04" w:rsidRDefault="00E74522" w:rsidP="00E74522">
            <w:pPr>
              <w:spacing w:after="0" w:line="240" w:lineRule="auto"/>
              <w:ind w:left="162" w:hanging="162"/>
              <w:contextualSpacing/>
              <w:rPr>
                <w:sz w:val="20"/>
                <w:szCs w:val="20"/>
              </w:rPr>
            </w:pPr>
          </w:p>
        </w:tc>
        <w:tc>
          <w:tcPr>
            <w:tcW w:w="1839" w:type="dxa"/>
            <w:gridSpan w:val="2"/>
            <w:tcMar>
              <w:top w:w="57" w:type="dxa"/>
              <w:left w:w="57" w:type="dxa"/>
              <w:bottom w:w="57" w:type="dxa"/>
              <w:right w:w="57" w:type="dxa"/>
            </w:tcMar>
          </w:tcPr>
          <w:p w14:paraId="072DF09F" w14:textId="77777777" w:rsidR="00E74522" w:rsidRPr="00492C04" w:rsidRDefault="00E74522" w:rsidP="00E74522">
            <w:pPr>
              <w:spacing w:after="0" w:line="240" w:lineRule="auto"/>
              <w:ind w:left="163" w:hanging="163"/>
              <w:contextualSpacing/>
              <w:rPr>
                <w:sz w:val="20"/>
                <w:szCs w:val="20"/>
              </w:rPr>
            </w:pPr>
          </w:p>
        </w:tc>
        <w:tc>
          <w:tcPr>
            <w:tcW w:w="2126" w:type="dxa"/>
            <w:gridSpan w:val="2"/>
            <w:shd w:val="clear" w:color="auto" w:fill="FFFFFF"/>
            <w:tcMar>
              <w:top w:w="57" w:type="dxa"/>
              <w:left w:w="57" w:type="dxa"/>
              <w:bottom w:w="57" w:type="dxa"/>
              <w:right w:w="57" w:type="dxa"/>
            </w:tcMar>
          </w:tcPr>
          <w:p w14:paraId="0874C687" w14:textId="77777777" w:rsidR="00E74522" w:rsidRPr="00492C04" w:rsidRDefault="00E74522" w:rsidP="00E74522">
            <w:pPr>
              <w:spacing w:after="0" w:line="240" w:lineRule="auto"/>
              <w:ind w:left="163" w:hanging="163"/>
              <w:contextualSpacing/>
              <w:rPr>
                <w:sz w:val="20"/>
                <w:szCs w:val="20"/>
              </w:rPr>
            </w:pPr>
          </w:p>
        </w:tc>
        <w:tc>
          <w:tcPr>
            <w:tcW w:w="1984" w:type="dxa"/>
            <w:gridSpan w:val="2"/>
            <w:shd w:val="clear" w:color="auto" w:fill="CCECFF"/>
            <w:tcMar>
              <w:top w:w="57" w:type="dxa"/>
              <w:left w:w="57" w:type="dxa"/>
              <w:bottom w:w="57" w:type="dxa"/>
              <w:right w:w="57" w:type="dxa"/>
            </w:tcMar>
          </w:tcPr>
          <w:p w14:paraId="02F0D674" w14:textId="7244EA67" w:rsidR="00E74522" w:rsidRPr="00492C04" w:rsidRDefault="00E74522" w:rsidP="00E74522">
            <w:pPr>
              <w:spacing w:after="0" w:line="240" w:lineRule="auto"/>
              <w:ind w:left="163" w:hanging="141"/>
              <w:contextualSpacing/>
              <w:rPr>
                <w:sz w:val="20"/>
                <w:szCs w:val="20"/>
              </w:rPr>
            </w:pPr>
            <w:r w:rsidRPr="00492C04">
              <w:rPr>
                <w:sz w:val="20"/>
                <w:szCs w:val="20"/>
              </w:rPr>
              <w:t xml:space="preserve">1.c </w:t>
            </w:r>
            <w:r w:rsidR="00812A99" w:rsidRPr="00492C04">
              <w:rPr>
                <w:sz w:val="20"/>
                <w:szCs w:val="20"/>
              </w:rPr>
              <w:t xml:space="preserve">utvrđuje </w:t>
            </w:r>
            <w:r w:rsidRPr="00492C04">
              <w:rPr>
                <w:sz w:val="20"/>
                <w:szCs w:val="20"/>
              </w:rPr>
              <w:t xml:space="preserve">načine očuvanja prirodnih </w:t>
            </w:r>
            <w:r w:rsidR="00812A99" w:rsidRPr="00492C04">
              <w:rPr>
                <w:sz w:val="20"/>
                <w:szCs w:val="20"/>
              </w:rPr>
              <w:t>bogatstava i spomenika kulture</w:t>
            </w:r>
          </w:p>
        </w:tc>
        <w:tc>
          <w:tcPr>
            <w:tcW w:w="2257" w:type="dxa"/>
            <w:gridSpan w:val="2"/>
            <w:shd w:val="clear" w:color="auto" w:fill="D6DCB4"/>
            <w:tcMar>
              <w:top w:w="57" w:type="dxa"/>
              <w:left w:w="57" w:type="dxa"/>
              <w:bottom w:w="57" w:type="dxa"/>
              <w:right w:w="57" w:type="dxa"/>
            </w:tcMar>
          </w:tcPr>
          <w:p w14:paraId="6C5FD676" w14:textId="12166CA8" w:rsidR="00E74522" w:rsidRPr="00492C04" w:rsidRDefault="00E74522" w:rsidP="00812A99">
            <w:pPr>
              <w:spacing w:after="0" w:line="240" w:lineRule="auto"/>
              <w:rPr>
                <w:sz w:val="20"/>
                <w:szCs w:val="20"/>
              </w:rPr>
            </w:pPr>
            <w:r w:rsidRPr="00492C04">
              <w:rPr>
                <w:rFonts w:cs="Calibri"/>
                <w:sz w:val="20"/>
                <w:szCs w:val="20"/>
              </w:rPr>
              <w:t xml:space="preserve">1.c </w:t>
            </w:r>
            <w:r w:rsidR="00812A99" w:rsidRPr="00492C04">
              <w:rPr>
                <w:rFonts w:cs="Calibri"/>
                <w:sz w:val="20"/>
                <w:szCs w:val="20"/>
              </w:rPr>
              <w:t xml:space="preserve">analizira </w:t>
            </w:r>
            <w:r w:rsidRPr="00492C04">
              <w:rPr>
                <w:rFonts w:cs="Calibri"/>
                <w:sz w:val="20"/>
                <w:szCs w:val="20"/>
              </w:rPr>
              <w:t xml:space="preserve">i </w:t>
            </w:r>
            <w:r w:rsidR="00812A99" w:rsidRPr="00492C04">
              <w:rPr>
                <w:rFonts w:cs="Calibri"/>
                <w:sz w:val="20"/>
                <w:szCs w:val="20"/>
              </w:rPr>
              <w:t>povezuje</w:t>
            </w:r>
            <w:r w:rsidRPr="00492C04">
              <w:rPr>
                <w:rFonts w:cs="Calibri"/>
                <w:sz w:val="20"/>
                <w:szCs w:val="20"/>
              </w:rPr>
              <w:t xml:space="preserve"> ekonomski </w:t>
            </w:r>
            <w:r w:rsidR="00A930DF" w:rsidRPr="00492C04">
              <w:rPr>
                <w:rFonts w:cs="Calibri"/>
                <w:sz w:val="20"/>
                <w:szCs w:val="20"/>
              </w:rPr>
              <w:t>razvoj</w:t>
            </w:r>
            <w:r w:rsidRPr="00492C04">
              <w:rPr>
                <w:rFonts w:cs="Calibri"/>
                <w:sz w:val="20"/>
                <w:szCs w:val="20"/>
              </w:rPr>
              <w:t xml:space="preserve"> s prirodnim bogatstvima u </w:t>
            </w:r>
            <w:r w:rsidR="00812A99" w:rsidRPr="00492C04">
              <w:rPr>
                <w:sz w:val="20"/>
                <w:szCs w:val="20"/>
              </w:rPr>
              <w:t>životnome prostoru</w:t>
            </w:r>
          </w:p>
        </w:tc>
      </w:tr>
      <w:tr w:rsidR="00E74522" w:rsidRPr="00492C04" w14:paraId="2C7675A1" w14:textId="77777777" w:rsidTr="00EE4EF5">
        <w:trPr>
          <w:gridAfter w:val="1"/>
          <w:wAfter w:w="18" w:type="dxa"/>
          <w:trHeight w:val="726"/>
          <w:jc w:val="center"/>
        </w:trPr>
        <w:tc>
          <w:tcPr>
            <w:tcW w:w="1984" w:type="dxa"/>
            <w:gridSpan w:val="2"/>
            <w:tcMar>
              <w:top w:w="57" w:type="dxa"/>
              <w:left w:w="57" w:type="dxa"/>
              <w:bottom w:w="57" w:type="dxa"/>
              <w:right w:w="57" w:type="dxa"/>
            </w:tcMar>
          </w:tcPr>
          <w:p w14:paraId="03A328DB" w14:textId="77777777" w:rsidR="00E74522" w:rsidRPr="00492C04" w:rsidRDefault="00E74522" w:rsidP="00E74522">
            <w:pPr>
              <w:spacing w:after="0" w:line="240" w:lineRule="auto"/>
              <w:ind w:left="162" w:hanging="162"/>
              <w:contextualSpacing/>
              <w:rPr>
                <w:sz w:val="20"/>
                <w:szCs w:val="20"/>
              </w:rPr>
            </w:pPr>
          </w:p>
        </w:tc>
        <w:tc>
          <w:tcPr>
            <w:tcW w:w="1839" w:type="dxa"/>
            <w:gridSpan w:val="2"/>
            <w:tcMar>
              <w:top w:w="57" w:type="dxa"/>
              <w:left w:w="57" w:type="dxa"/>
              <w:bottom w:w="57" w:type="dxa"/>
              <w:right w:w="57" w:type="dxa"/>
            </w:tcMar>
          </w:tcPr>
          <w:p w14:paraId="25630D90" w14:textId="77777777" w:rsidR="00E74522" w:rsidRPr="00492C04" w:rsidRDefault="00E74522" w:rsidP="00E74522">
            <w:pPr>
              <w:spacing w:after="0" w:line="240" w:lineRule="auto"/>
              <w:ind w:left="163" w:hanging="163"/>
              <w:contextualSpacing/>
              <w:rPr>
                <w:sz w:val="20"/>
                <w:szCs w:val="20"/>
              </w:rPr>
            </w:pPr>
          </w:p>
        </w:tc>
        <w:tc>
          <w:tcPr>
            <w:tcW w:w="2126" w:type="dxa"/>
            <w:gridSpan w:val="2"/>
            <w:tcMar>
              <w:top w:w="57" w:type="dxa"/>
              <w:left w:w="57" w:type="dxa"/>
              <w:bottom w:w="57" w:type="dxa"/>
              <w:right w:w="57" w:type="dxa"/>
            </w:tcMar>
          </w:tcPr>
          <w:p w14:paraId="640C0309" w14:textId="77777777" w:rsidR="00E74522" w:rsidRPr="00492C04" w:rsidRDefault="00E74522" w:rsidP="00E74522">
            <w:pPr>
              <w:spacing w:after="0" w:line="240" w:lineRule="auto"/>
              <w:ind w:left="163" w:hanging="163"/>
              <w:contextualSpacing/>
              <w:rPr>
                <w:sz w:val="20"/>
                <w:szCs w:val="20"/>
              </w:rPr>
            </w:pPr>
          </w:p>
        </w:tc>
        <w:tc>
          <w:tcPr>
            <w:tcW w:w="1984" w:type="dxa"/>
            <w:gridSpan w:val="2"/>
            <w:tcMar>
              <w:top w:w="57" w:type="dxa"/>
              <w:left w:w="57" w:type="dxa"/>
              <w:bottom w:w="57" w:type="dxa"/>
              <w:right w:w="57" w:type="dxa"/>
            </w:tcMar>
          </w:tcPr>
          <w:p w14:paraId="3BDD532D" w14:textId="77777777" w:rsidR="00E74522" w:rsidRPr="00492C04" w:rsidRDefault="00E74522" w:rsidP="00E74522">
            <w:pPr>
              <w:spacing w:after="0" w:line="240" w:lineRule="auto"/>
              <w:ind w:left="163" w:hanging="141"/>
              <w:contextualSpacing/>
              <w:rPr>
                <w:sz w:val="20"/>
                <w:szCs w:val="20"/>
              </w:rPr>
            </w:pPr>
          </w:p>
        </w:tc>
        <w:tc>
          <w:tcPr>
            <w:tcW w:w="2257" w:type="dxa"/>
            <w:gridSpan w:val="2"/>
            <w:shd w:val="clear" w:color="auto" w:fill="DBE5F1"/>
            <w:tcMar>
              <w:top w:w="57" w:type="dxa"/>
              <w:left w:w="57" w:type="dxa"/>
              <w:bottom w:w="57" w:type="dxa"/>
              <w:right w:w="57" w:type="dxa"/>
            </w:tcMar>
          </w:tcPr>
          <w:p w14:paraId="34CCB632" w14:textId="0B536B8A" w:rsidR="00E74522" w:rsidRPr="00492C04" w:rsidRDefault="00E74522" w:rsidP="00812A99">
            <w:pPr>
              <w:spacing w:after="0" w:line="240" w:lineRule="auto"/>
              <w:rPr>
                <w:rFonts w:cs="Calibri"/>
                <w:sz w:val="20"/>
                <w:szCs w:val="20"/>
              </w:rPr>
            </w:pPr>
            <w:r w:rsidRPr="00492C04">
              <w:rPr>
                <w:rFonts w:cs="Calibri"/>
                <w:sz w:val="20"/>
                <w:szCs w:val="20"/>
                <w:lang w:eastAsia="bs-Latn-BA"/>
              </w:rPr>
              <w:t xml:space="preserve">7.d </w:t>
            </w:r>
            <w:r w:rsidR="00812A99" w:rsidRPr="00492C04">
              <w:rPr>
                <w:rFonts w:cs="Calibri"/>
                <w:sz w:val="20"/>
                <w:szCs w:val="20"/>
                <w:lang w:eastAsia="bs-Latn-BA"/>
              </w:rPr>
              <w:t xml:space="preserve">objašnjava </w:t>
            </w:r>
            <w:r w:rsidRPr="00492C04">
              <w:rPr>
                <w:rFonts w:cs="Calibri"/>
                <w:sz w:val="20"/>
                <w:szCs w:val="20"/>
                <w:lang w:eastAsia="bs-Latn-BA"/>
              </w:rPr>
              <w:t xml:space="preserve">važnost spomenika kulture za </w:t>
            </w:r>
            <w:r w:rsidR="00A930DF" w:rsidRPr="00492C04">
              <w:rPr>
                <w:rFonts w:cs="Calibri"/>
                <w:sz w:val="20"/>
                <w:szCs w:val="20"/>
                <w:lang w:eastAsia="bs-Latn-BA"/>
              </w:rPr>
              <w:t>razvoj</w:t>
            </w:r>
            <w:r w:rsidRPr="00492C04">
              <w:rPr>
                <w:rFonts w:cs="Calibri"/>
                <w:sz w:val="20"/>
                <w:szCs w:val="20"/>
                <w:lang w:eastAsia="bs-Latn-BA"/>
              </w:rPr>
              <w:t xml:space="preserve"> civilizacije</w:t>
            </w:r>
          </w:p>
        </w:tc>
      </w:tr>
      <w:tr w:rsidR="00E74522" w:rsidRPr="00492C04" w14:paraId="1CD09DA8" w14:textId="77777777" w:rsidTr="00EE4EF5">
        <w:trPr>
          <w:gridAfter w:val="1"/>
          <w:wAfter w:w="18" w:type="dxa"/>
          <w:trHeight w:val="2284"/>
          <w:jc w:val="center"/>
        </w:trPr>
        <w:tc>
          <w:tcPr>
            <w:tcW w:w="1984" w:type="dxa"/>
            <w:gridSpan w:val="2"/>
            <w:shd w:val="clear" w:color="auto" w:fill="CCECFF"/>
            <w:tcMar>
              <w:top w:w="57" w:type="dxa"/>
              <w:left w:w="57" w:type="dxa"/>
              <w:bottom w:w="57" w:type="dxa"/>
              <w:right w:w="57" w:type="dxa"/>
            </w:tcMar>
          </w:tcPr>
          <w:p w14:paraId="578B76AE" w14:textId="7AD3BDD1" w:rsidR="00E74522" w:rsidRPr="00492C04" w:rsidRDefault="00E74522" w:rsidP="00E74522">
            <w:pPr>
              <w:spacing w:after="0" w:line="240" w:lineRule="auto"/>
              <w:ind w:left="162" w:hanging="162"/>
              <w:contextualSpacing/>
              <w:rPr>
                <w:sz w:val="20"/>
                <w:szCs w:val="20"/>
              </w:rPr>
            </w:pPr>
            <w:r w:rsidRPr="00492C04">
              <w:rPr>
                <w:sz w:val="20"/>
                <w:szCs w:val="20"/>
              </w:rPr>
              <w:lastRenderedPageBreak/>
              <w:t xml:space="preserve">2.a </w:t>
            </w:r>
            <w:r w:rsidR="00812A99" w:rsidRPr="00492C04">
              <w:rPr>
                <w:sz w:val="20"/>
                <w:szCs w:val="20"/>
              </w:rPr>
              <w:t xml:space="preserve">povezuje </w:t>
            </w:r>
            <w:r w:rsidRPr="00492C04">
              <w:rPr>
                <w:sz w:val="20"/>
                <w:szCs w:val="20"/>
              </w:rPr>
              <w:t xml:space="preserve">odgovorno ponašanje prema okolini sa svakodnevnim aktivnostima u smislu zaštite </w:t>
            </w:r>
            <w:r w:rsidR="00812A99" w:rsidRPr="00492C04">
              <w:rPr>
                <w:sz w:val="20"/>
                <w:szCs w:val="20"/>
              </w:rPr>
              <w:t>okoliša</w:t>
            </w:r>
          </w:p>
          <w:p w14:paraId="1C54DF35" w14:textId="77777777" w:rsidR="00E74522" w:rsidRPr="00492C04" w:rsidRDefault="00E74522" w:rsidP="00E74522">
            <w:pPr>
              <w:spacing w:after="0" w:line="240" w:lineRule="auto"/>
              <w:ind w:left="162" w:hanging="162"/>
              <w:contextualSpacing/>
              <w:rPr>
                <w:sz w:val="20"/>
                <w:szCs w:val="20"/>
              </w:rPr>
            </w:pPr>
            <w:r w:rsidRPr="00492C04">
              <w:rPr>
                <w:sz w:val="20"/>
                <w:szCs w:val="20"/>
              </w:rPr>
              <w:t xml:space="preserve">   </w:t>
            </w:r>
            <w:r w:rsidRPr="00492C04">
              <w:rPr>
                <w:sz w:val="20"/>
                <w:szCs w:val="20"/>
              </w:rPr>
              <w:br/>
            </w:r>
          </w:p>
        </w:tc>
        <w:tc>
          <w:tcPr>
            <w:tcW w:w="1839" w:type="dxa"/>
            <w:gridSpan w:val="2"/>
            <w:shd w:val="clear" w:color="auto" w:fill="CCECFF"/>
            <w:tcMar>
              <w:top w:w="57" w:type="dxa"/>
              <w:left w:w="57" w:type="dxa"/>
              <w:bottom w:w="57" w:type="dxa"/>
              <w:right w:w="57" w:type="dxa"/>
            </w:tcMar>
          </w:tcPr>
          <w:p w14:paraId="7F03C09A" w14:textId="4FC36835" w:rsidR="00E74522" w:rsidRPr="00492C04" w:rsidRDefault="00E74522" w:rsidP="00812A99">
            <w:pPr>
              <w:spacing w:after="0" w:line="240" w:lineRule="auto"/>
              <w:ind w:left="163" w:hanging="163"/>
              <w:rPr>
                <w:sz w:val="20"/>
                <w:szCs w:val="20"/>
              </w:rPr>
            </w:pPr>
            <w:r w:rsidRPr="00492C04">
              <w:rPr>
                <w:sz w:val="20"/>
                <w:szCs w:val="20"/>
              </w:rPr>
              <w:t xml:space="preserve">2.a </w:t>
            </w:r>
            <w:r w:rsidR="00812A99" w:rsidRPr="00492C04">
              <w:rPr>
                <w:sz w:val="20"/>
                <w:szCs w:val="20"/>
              </w:rPr>
              <w:t xml:space="preserve">objašnjava  </w:t>
            </w:r>
            <w:r w:rsidRPr="00492C04">
              <w:rPr>
                <w:sz w:val="20"/>
                <w:szCs w:val="20"/>
              </w:rPr>
              <w:t xml:space="preserve">ponašanja čovjeka  </w:t>
            </w:r>
            <w:r w:rsidR="00812A99" w:rsidRPr="00492C04">
              <w:rPr>
                <w:sz w:val="20"/>
                <w:szCs w:val="20"/>
              </w:rPr>
              <w:t>s</w:t>
            </w:r>
            <w:r w:rsidRPr="00492C04">
              <w:rPr>
                <w:sz w:val="20"/>
                <w:szCs w:val="20"/>
              </w:rPr>
              <w:t xml:space="preserve"> </w:t>
            </w:r>
            <w:r w:rsidR="00812A99" w:rsidRPr="00492C04">
              <w:rPr>
                <w:sz w:val="20"/>
                <w:szCs w:val="20"/>
              </w:rPr>
              <w:t>ciljem</w:t>
            </w:r>
            <w:r w:rsidRPr="00492C04">
              <w:rPr>
                <w:sz w:val="20"/>
                <w:szCs w:val="20"/>
              </w:rPr>
              <w:t xml:space="preserve"> očuvanja </w:t>
            </w:r>
            <w:r w:rsidR="00812A99" w:rsidRPr="00492C04">
              <w:rPr>
                <w:sz w:val="20"/>
                <w:szCs w:val="20"/>
              </w:rPr>
              <w:t>životnoga prostora</w:t>
            </w:r>
            <w:r w:rsidRPr="00492C04">
              <w:rPr>
                <w:sz w:val="20"/>
                <w:szCs w:val="20"/>
              </w:rPr>
              <w:br/>
            </w:r>
          </w:p>
        </w:tc>
        <w:tc>
          <w:tcPr>
            <w:tcW w:w="2126" w:type="dxa"/>
            <w:gridSpan w:val="2"/>
            <w:shd w:val="clear" w:color="auto" w:fill="CCECFF"/>
            <w:tcMar>
              <w:top w:w="57" w:type="dxa"/>
              <w:left w:w="57" w:type="dxa"/>
              <w:bottom w:w="57" w:type="dxa"/>
              <w:right w:w="57" w:type="dxa"/>
            </w:tcMar>
          </w:tcPr>
          <w:p w14:paraId="4E00D7AB" w14:textId="26403D27"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812A99" w:rsidRPr="00492C04">
              <w:rPr>
                <w:sz w:val="20"/>
                <w:szCs w:val="20"/>
              </w:rPr>
              <w:t xml:space="preserve">potkrepljuje </w:t>
            </w:r>
            <w:r w:rsidRPr="00492C04">
              <w:rPr>
                <w:sz w:val="20"/>
                <w:szCs w:val="20"/>
              </w:rPr>
              <w:t xml:space="preserve">dokazima važnost reciklaže </w:t>
            </w:r>
            <w:r w:rsidR="00812A99" w:rsidRPr="00492C04">
              <w:rPr>
                <w:sz w:val="20"/>
                <w:szCs w:val="20"/>
              </w:rPr>
              <w:t xml:space="preserve">s ciljem </w:t>
            </w:r>
            <w:r w:rsidRPr="00492C04">
              <w:rPr>
                <w:sz w:val="20"/>
                <w:szCs w:val="20"/>
              </w:rPr>
              <w:t xml:space="preserve">očuvanja </w:t>
            </w:r>
            <w:r w:rsidR="00812A99" w:rsidRPr="00492C04">
              <w:rPr>
                <w:sz w:val="20"/>
                <w:szCs w:val="20"/>
              </w:rPr>
              <w:t>životnoga prostora</w:t>
            </w:r>
          </w:p>
        </w:tc>
        <w:tc>
          <w:tcPr>
            <w:tcW w:w="1984" w:type="dxa"/>
            <w:gridSpan w:val="2"/>
            <w:shd w:val="clear" w:color="auto" w:fill="CCECFF"/>
            <w:tcMar>
              <w:top w:w="57" w:type="dxa"/>
              <w:left w:w="57" w:type="dxa"/>
              <w:bottom w:w="57" w:type="dxa"/>
              <w:right w:w="57" w:type="dxa"/>
            </w:tcMar>
          </w:tcPr>
          <w:p w14:paraId="115EA18D" w14:textId="3F3ED555" w:rsidR="00E74522" w:rsidRPr="00492C04" w:rsidRDefault="00E74522" w:rsidP="00812A99">
            <w:pPr>
              <w:spacing w:after="0" w:line="240" w:lineRule="auto"/>
              <w:ind w:left="163" w:hanging="163"/>
              <w:contextualSpacing/>
              <w:rPr>
                <w:sz w:val="20"/>
                <w:szCs w:val="20"/>
              </w:rPr>
            </w:pPr>
            <w:r w:rsidRPr="00492C04">
              <w:rPr>
                <w:sz w:val="20"/>
                <w:szCs w:val="20"/>
              </w:rPr>
              <w:t xml:space="preserve">2.a </w:t>
            </w:r>
            <w:r w:rsidR="00812A99" w:rsidRPr="00492C04">
              <w:rPr>
                <w:sz w:val="20"/>
                <w:szCs w:val="20"/>
              </w:rPr>
              <w:t xml:space="preserve">koristi se </w:t>
            </w:r>
            <w:r w:rsidRPr="00492C04">
              <w:rPr>
                <w:sz w:val="20"/>
                <w:szCs w:val="20"/>
              </w:rPr>
              <w:t>metod</w:t>
            </w:r>
            <w:r w:rsidR="00812A99" w:rsidRPr="00492C04">
              <w:rPr>
                <w:sz w:val="20"/>
                <w:szCs w:val="20"/>
              </w:rPr>
              <w:t>ama</w:t>
            </w:r>
            <w:r w:rsidRPr="00492C04">
              <w:rPr>
                <w:sz w:val="20"/>
                <w:szCs w:val="20"/>
              </w:rPr>
              <w:t xml:space="preserve"> ispravnog</w:t>
            </w:r>
            <w:r w:rsidR="00812A99" w:rsidRPr="00492C04">
              <w:rPr>
                <w:sz w:val="20"/>
                <w:szCs w:val="20"/>
              </w:rPr>
              <w:t>a</w:t>
            </w:r>
            <w:r w:rsidRPr="00492C04">
              <w:rPr>
                <w:sz w:val="20"/>
                <w:szCs w:val="20"/>
              </w:rPr>
              <w:t xml:space="preserve"> </w:t>
            </w:r>
            <w:r w:rsidR="00812A99" w:rsidRPr="00492C04">
              <w:rPr>
                <w:sz w:val="20"/>
                <w:szCs w:val="20"/>
              </w:rPr>
              <w:t>odlaganja</w:t>
            </w:r>
            <w:r w:rsidRPr="00492C04">
              <w:rPr>
                <w:sz w:val="20"/>
                <w:szCs w:val="20"/>
              </w:rPr>
              <w:t xml:space="preserve"> otpadnog</w:t>
            </w:r>
            <w:r w:rsidR="00812A99" w:rsidRPr="00492C04">
              <w:rPr>
                <w:sz w:val="20"/>
                <w:szCs w:val="20"/>
              </w:rPr>
              <w:t>a</w:t>
            </w:r>
            <w:r w:rsidRPr="00492C04">
              <w:rPr>
                <w:sz w:val="20"/>
                <w:szCs w:val="20"/>
              </w:rPr>
              <w:t xml:space="preserve"> materijala, </w:t>
            </w:r>
            <w:r w:rsidR="00812A99" w:rsidRPr="00492C04">
              <w:rPr>
                <w:sz w:val="20"/>
                <w:szCs w:val="20"/>
              </w:rPr>
              <w:t>koji se djelomično r</w:t>
            </w:r>
            <w:r w:rsidRPr="00492C04">
              <w:rPr>
                <w:sz w:val="20"/>
                <w:szCs w:val="20"/>
              </w:rPr>
              <w:t>eciklira</w:t>
            </w:r>
            <w:r w:rsidRPr="00492C04">
              <w:rPr>
                <w:sz w:val="20"/>
                <w:szCs w:val="20"/>
              </w:rPr>
              <w:br/>
            </w:r>
          </w:p>
        </w:tc>
        <w:tc>
          <w:tcPr>
            <w:tcW w:w="2257" w:type="dxa"/>
            <w:gridSpan w:val="2"/>
            <w:shd w:val="clear" w:color="auto" w:fill="D6DCB4"/>
            <w:tcMar>
              <w:top w:w="57" w:type="dxa"/>
              <w:left w:w="57" w:type="dxa"/>
              <w:bottom w:w="57" w:type="dxa"/>
              <w:right w:w="57" w:type="dxa"/>
            </w:tcMar>
          </w:tcPr>
          <w:p w14:paraId="76685D4F" w14:textId="02EEAC8B" w:rsidR="00E74522" w:rsidRPr="00492C04" w:rsidRDefault="00E74522" w:rsidP="001E3D94">
            <w:pPr>
              <w:spacing w:after="0" w:line="240" w:lineRule="auto"/>
              <w:ind w:left="163" w:hanging="163"/>
              <w:contextualSpacing/>
              <w:rPr>
                <w:sz w:val="20"/>
                <w:szCs w:val="20"/>
              </w:rPr>
            </w:pPr>
            <w:r w:rsidRPr="00492C04">
              <w:rPr>
                <w:sz w:val="20"/>
                <w:szCs w:val="20"/>
              </w:rPr>
              <w:t xml:space="preserve">2.a </w:t>
            </w:r>
            <w:r w:rsidR="001E3D94" w:rsidRPr="00492C04">
              <w:rPr>
                <w:sz w:val="20"/>
                <w:szCs w:val="20"/>
              </w:rPr>
              <w:t>dovodi</w:t>
            </w:r>
            <w:r w:rsidR="00812A99" w:rsidRPr="00492C04">
              <w:rPr>
                <w:sz w:val="20"/>
                <w:szCs w:val="20"/>
              </w:rPr>
              <w:t xml:space="preserve"> u </w:t>
            </w:r>
            <w:r w:rsidRPr="00492C04">
              <w:rPr>
                <w:sz w:val="20"/>
                <w:szCs w:val="20"/>
              </w:rPr>
              <w:t xml:space="preserve">vezu društveni prirast stanovnika i urbanizaciju s ograničenim resursima na Zemlji i kritički </w:t>
            </w:r>
            <w:r w:rsidR="00812A99" w:rsidRPr="00492C04">
              <w:rPr>
                <w:sz w:val="20"/>
                <w:szCs w:val="20"/>
              </w:rPr>
              <w:t xml:space="preserve">se osvrće na </w:t>
            </w:r>
            <w:r w:rsidRPr="00492C04">
              <w:rPr>
                <w:sz w:val="20"/>
                <w:szCs w:val="20"/>
              </w:rPr>
              <w:t>moguć</w:t>
            </w:r>
            <w:r w:rsidR="00812A99" w:rsidRPr="00492C04">
              <w:rPr>
                <w:sz w:val="20"/>
                <w:szCs w:val="20"/>
              </w:rPr>
              <w:t>e</w:t>
            </w:r>
            <w:r w:rsidRPr="00492C04">
              <w:rPr>
                <w:sz w:val="20"/>
                <w:szCs w:val="20"/>
              </w:rPr>
              <w:t xml:space="preserve"> posljedic</w:t>
            </w:r>
            <w:r w:rsidR="00812A99" w:rsidRPr="00492C04">
              <w:rPr>
                <w:sz w:val="20"/>
                <w:szCs w:val="20"/>
              </w:rPr>
              <w:t>e</w:t>
            </w:r>
          </w:p>
        </w:tc>
      </w:tr>
      <w:tr w:rsidR="00E74522" w:rsidRPr="00492C04" w14:paraId="01191428" w14:textId="77777777" w:rsidTr="00EE4EF5">
        <w:trPr>
          <w:gridAfter w:val="1"/>
          <w:wAfter w:w="18" w:type="dxa"/>
          <w:trHeight w:val="1581"/>
          <w:jc w:val="center"/>
        </w:trPr>
        <w:tc>
          <w:tcPr>
            <w:tcW w:w="1984" w:type="dxa"/>
            <w:gridSpan w:val="2"/>
            <w:shd w:val="clear" w:color="auto" w:fill="auto"/>
            <w:tcMar>
              <w:top w:w="57" w:type="dxa"/>
              <w:left w:w="57" w:type="dxa"/>
              <w:bottom w:w="57" w:type="dxa"/>
              <w:right w:w="57" w:type="dxa"/>
            </w:tcMar>
          </w:tcPr>
          <w:p w14:paraId="0A3CF68C" w14:textId="77777777" w:rsidR="00E74522" w:rsidRPr="00492C04" w:rsidRDefault="00E74522" w:rsidP="00E74522">
            <w:pPr>
              <w:spacing w:after="0" w:line="240" w:lineRule="auto"/>
              <w:ind w:left="162" w:hanging="162"/>
              <w:contextualSpacing/>
              <w:rPr>
                <w:sz w:val="20"/>
                <w:szCs w:val="20"/>
              </w:rPr>
            </w:pPr>
          </w:p>
        </w:tc>
        <w:tc>
          <w:tcPr>
            <w:tcW w:w="1839" w:type="dxa"/>
            <w:gridSpan w:val="2"/>
            <w:shd w:val="clear" w:color="auto" w:fill="auto"/>
            <w:tcMar>
              <w:top w:w="57" w:type="dxa"/>
              <w:left w:w="57" w:type="dxa"/>
              <w:bottom w:w="57" w:type="dxa"/>
              <w:right w:w="57" w:type="dxa"/>
            </w:tcMar>
          </w:tcPr>
          <w:p w14:paraId="5FCB1B65" w14:textId="77777777" w:rsidR="00E74522" w:rsidRPr="00492C04" w:rsidRDefault="00E74522" w:rsidP="00E74522">
            <w:pPr>
              <w:spacing w:after="0" w:line="240" w:lineRule="auto"/>
              <w:ind w:left="163" w:hanging="163"/>
              <w:rPr>
                <w:sz w:val="20"/>
                <w:szCs w:val="20"/>
              </w:rPr>
            </w:pPr>
          </w:p>
        </w:tc>
        <w:tc>
          <w:tcPr>
            <w:tcW w:w="2126" w:type="dxa"/>
            <w:gridSpan w:val="2"/>
            <w:shd w:val="clear" w:color="auto" w:fill="auto"/>
            <w:tcMar>
              <w:top w:w="57" w:type="dxa"/>
              <w:left w:w="57" w:type="dxa"/>
              <w:bottom w:w="57" w:type="dxa"/>
              <w:right w:w="57" w:type="dxa"/>
            </w:tcMar>
          </w:tcPr>
          <w:p w14:paraId="0DE6D6EC" w14:textId="77777777" w:rsidR="00E74522" w:rsidRPr="00492C04" w:rsidRDefault="00E74522" w:rsidP="00E74522">
            <w:pPr>
              <w:spacing w:after="0" w:line="240" w:lineRule="auto"/>
              <w:ind w:left="163" w:hanging="163"/>
              <w:contextualSpacing/>
              <w:rPr>
                <w:sz w:val="20"/>
                <w:szCs w:val="20"/>
              </w:rPr>
            </w:pPr>
          </w:p>
        </w:tc>
        <w:tc>
          <w:tcPr>
            <w:tcW w:w="1984" w:type="dxa"/>
            <w:gridSpan w:val="2"/>
            <w:shd w:val="clear" w:color="auto" w:fill="auto"/>
            <w:tcMar>
              <w:top w:w="57" w:type="dxa"/>
              <w:left w:w="57" w:type="dxa"/>
              <w:bottom w:w="57" w:type="dxa"/>
              <w:right w:w="57" w:type="dxa"/>
            </w:tcMar>
          </w:tcPr>
          <w:p w14:paraId="6BCFDE6B" w14:textId="77777777" w:rsidR="00E74522" w:rsidRPr="00492C04" w:rsidRDefault="00E74522" w:rsidP="00E74522">
            <w:pPr>
              <w:spacing w:after="0" w:line="240" w:lineRule="auto"/>
              <w:ind w:left="163" w:hanging="163"/>
              <w:contextualSpacing/>
              <w:rPr>
                <w:sz w:val="20"/>
                <w:szCs w:val="20"/>
              </w:rPr>
            </w:pPr>
          </w:p>
        </w:tc>
        <w:tc>
          <w:tcPr>
            <w:tcW w:w="2257" w:type="dxa"/>
            <w:gridSpan w:val="2"/>
            <w:shd w:val="clear" w:color="auto" w:fill="CCECFF"/>
            <w:tcMar>
              <w:top w:w="57" w:type="dxa"/>
              <w:left w:w="57" w:type="dxa"/>
              <w:bottom w:w="57" w:type="dxa"/>
              <w:right w:w="57" w:type="dxa"/>
            </w:tcMar>
          </w:tcPr>
          <w:p w14:paraId="2094A20A" w14:textId="0A523F72" w:rsidR="00E74522" w:rsidRPr="00492C04" w:rsidRDefault="00E74522" w:rsidP="00812A99">
            <w:pPr>
              <w:spacing w:after="0" w:line="240" w:lineRule="auto"/>
              <w:ind w:left="163" w:hanging="163"/>
              <w:contextualSpacing/>
              <w:rPr>
                <w:sz w:val="20"/>
                <w:szCs w:val="20"/>
              </w:rPr>
            </w:pPr>
            <w:r w:rsidRPr="00492C04">
              <w:rPr>
                <w:sz w:val="20"/>
                <w:szCs w:val="20"/>
              </w:rPr>
              <w:t xml:space="preserve">2.b </w:t>
            </w:r>
            <w:r w:rsidR="00812A99" w:rsidRPr="00492C04">
              <w:rPr>
                <w:sz w:val="20"/>
                <w:szCs w:val="20"/>
              </w:rPr>
              <w:t xml:space="preserve">utvrđuje </w:t>
            </w:r>
            <w:r w:rsidRPr="00492C04">
              <w:rPr>
                <w:sz w:val="20"/>
                <w:szCs w:val="20"/>
              </w:rPr>
              <w:t xml:space="preserve">važnost  </w:t>
            </w:r>
            <w:r w:rsidR="00812A99" w:rsidRPr="00492C04">
              <w:rPr>
                <w:sz w:val="20"/>
                <w:szCs w:val="20"/>
              </w:rPr>
              <w:t>uporabe</w:t>
            </w:r>
            <w:r w:rsidRPr="00492C04">
              <w:rPr>
                <w:sz w:val="20"/>
                <w:szCs w:val="20"/>
              </w:rPr>
              <w:t xml:space="preserve"> biotehnoloških metoda za dobivanje e</w:t>
            </w:r>
            <w:r w:rsidR="00812A99" w:rsidRPr="00492C04">
              <w:rPr>
                <w:sz w:val="20"/>
                <w:szCs w:val="20"/>
              </w:rPr>
              <w:t>nergije iz alternativnih izvora</w:t>
            </w:r>
          </w:p>
        </w:tc>
      </w:tr>
      <w:tr w:rsidR="006E7508" w:rsidRPr="00492C04" w14:paraId="7A5D175C" w14:textId="77777777" w:rsidTr="00EE4EF5">
        <w:tblPrEx>
          <w:tblLook w:val="00A0" w:firstRow="1" w:lastRow="0" w:firstColumn="1" w:lastColumn="0" w:noHBand="0" w:noVBand="0"/>
        </w:tblPrEx>
        <w:trPr>
          <w:gridAfter w:val="1"/>
          <w:wAfter w:w="18" w:type="dxa"/>
          <w:trHeight w:val="57"/>
          <w:jc w:val="center"/>
        </w:trPr>
        <w:tc>
          <w:tcPr>
            <w:tcW w:w="1984" w:type="dxa"/>
            <w:gridSpan w:val="2"/>
            <w:shd w:val="clear" w:color="auto" w:fill="DBE5F1"/>
            <w:tcMar>
              <w:top w:w="57" w:type="dxa"/>
              <w:left w:w="57" w:type="dxa"/>
              <w:bottom w:w="57" w:type="dxa"/>
              <w:right w:w="57" w:type="dxa"/>
            </w:tcMar>
          </w:tcPr>
          <w:p w14:paraId="02EC6596" w14:textId="4EAD9E15" w:rsidR="00E74522" w:rsidRPr="00492C04" w:rsidRDefault="00E74522" w:rsidP="000473A1">
            <w:pPr>
              <w:spacing w:after="0" w:line="240" w:lineRule="auto"/>
              <w:ind w:left="162" w:hanging="162"/>
              <w:contextualSpacing/>
              <w:rPr>
                <w:sz w:val="20"/>
                <w:szCs w:val="20"/>
              </w:rPr>
            </w:pPr>
            <w:r w:rsidRPr="00492C04">
              <w:rPr>
                <w:sz w:val="20"/>
                <w:szCs w:val="20"/>
              </w:rPr>
              <w:br w:type="page"/>
              <w:t xml:space="preserve">3.a </w:t>
            </w:r>
            <w:r w:rsidR="006E7508" w:rsidRPr="00492C04">
              <w:rPr>
                <w:sz w:val="20"/>
                <w:szCs w:val="20"/>
              </w:rPr>
              <w:t>prikazuje</w:t>
            </w:r>
            <w:r w:rsidR="000473A1">
              <w:rPr>
                <w:sz w:val="20"/>
                <w:szCs w:val="20"/>
              </w:rPr>
              <w:t xml:space="preserve"> </w:t>
            </w:r>
            <w:r w:rsidR="006E7508" w:rsidRPr="00492C04">
              <w:rPr>
                <w:sz w:val="20"/>
                <w:szCs w:val="20"/>
              </w:rPr>
              <w:t>ponašanje pješaka u prometu</w:t>
            </w:r>
          </w:p>
        </w:tc>
        <w:tc>
          <w:tcPr>
            <w:tcW w:w="1839" w:type="dxa"/>
            <w:gridSpan w:val="2"/>
            <w:shd w:val="clear" w:color="auto" w:fill="DBE5F1"/>
            <w:tcMar>
              <w:top w:w="57" w:type="dxa"/>
              <w:left w:w="57" w:type="dxa"/>
              <w:bottom w:w="57" w:type="dxa"/>
              <w:right w:w="57" w:type="dxa"/>
            </w:tcMar>
          </w:tcPr>
          <w:p w14:paraId="4201DBAC" w14:textId="2EEB9228" w:rsidR="00E74522" w:rsidRPr="00492C04" w:rsidRDefault="00E74522" w:rsidP="00E74522">
            <w:pPr>
              <w:spacing w:after="0" w:line="240" w:lineRule="auto"/>
              <w:ind w:left="163" w:hanging="163"/>
              <w:contextualSpacing/>
              <w:rPr>
                <w:sz w:val="20"/>
                <w:szCs w:val="20"/>
              </w:rPr>
            </w:pPr>
            <w:r w:rsidRPr="00492C04">
              <w:rPr>
                <w:sz w:val="20"/>
                <w:szCs w:val="20"/>
              </w:rPr>
              <w:t xml:space="preserve">3.a </w:t>
            </w:r>
            <w:r w:rsidR="006E7508" w:rsidRPr="00492C04">
              <w:rPr>
                <w:sz w:val="20"/>
                <w:szCs w:val="20"/>
              </w:rPr>
              <w:t>objašnjava  ponašanja sudionika u prometu</w:t>
            </w:r>
          </w:p>
        </w:tc>
        <w:tc>
          <w:tcPr>
            <w:tcW w:w="2126" w:type="dxa"/>
            <w:gridSpan w:val="2"/>
            <w:shd w:val="clear" w:color="auto" w:fill="DBE5F1"/>
            <w:tcMar>
              <w:top w:w="57" w:type="dxa"/>
              <w:left w:w="57" w:type="dxa"/>
              <w:bottom w:w="57" w:type="dxa"/>
              <w:right w:w="57" w:type="dxa"/>
            </w:tcMar>
          </w:tcPr>
          <w:p w14:paraId="5C552775" w14:textId="2142294C" w:rsidR="00E74522" w:rsidRPr="00492C04" w:rsidRDefault="00E74522" w:rsidP="00E74522">
            <w:pPr>
              <w:spacing w:after="0" w:line="240" w:lineRule="auto"/>
              <w:ind w:left="163" w:hanging="163"/>
              <w:contextualSpacing/>
              <w:rPr>
                <w:sz w:val="20"/>
                <w:szCs w:val="20"/>
              </w:rPr>
            </w:pPr>
            <w:r w:rsidRPr="00492C04">
              <w:rPr>
                <w:sz w:val="20"/>
                <w:szCs w:val="20"/>
              </w:rPr>
              <w:t xml:space="preserve">3.a </w:t>
            </w:r>
            <w:r w:rsidR="006E7508" w:rsidRPr="00492C04">
              <w:rPr>
                <w:sz w:val="20"/>
                <w:szCs w:val="20"/>
              </w:rPr>
              <w:t xml:space="preserve">objašnjava </w:t>
            </w:r>
            <w:r w:rsidRPr="00492C04">
              <w:rPr>
                <w:sz w:val="20"/>
                <w:szCs w:val="20"/>
              </w:rPr>
              <w:t>ponašanja pješaka u prometu povezujući ih s prometnim pravilima, koristeći</w:t>
            </w:r>
            <w:r w:rsidR="006E7508" w:rsidRPr="00492C04">
              <w:rPr>
                <w:sz w:val="20"/>
                <w:szCs w:val="20"/>
              </w:rPr>
              <w:t xml:space="preserve"> se primjerima dobre prakse</w:t>
            </w:r>
          </w:p>
        </w:tc>
        <w:tc>
          <w:tcPr>
            <w:tcW w:w="1984" w:type="dxa"/>
            <w:gridSpan w:val="2"/>
            <w:shd w:val="clear" w:color="auto" w:fill="FFFFFF"/>
            <w:tcMar>
              <w:top w:w="57" w:type="dxa"/>
              <w:left w:w="57" w:type="dxa"/>
              <w:bottom w:w="57" w:type="dxa"/>
              <w:right w:w="57" w:type="dxa"/>
            </w:tcMar>
          </w:tcPr>
          <w:p w14:paraId="49D79968" w14:textId="77777777" w:rsidR="00E74522" w:rsidRPr="00492C04" w:rsidRDefault="00E74522" w:rsidP="00E74522">
            <w:pPr>
              <w:spacing w:after="0" w:line="240" w:lineRule="auto"/>
              <w:contextualSpacing/>
            </w:pPr>
          </w:p>
        </w:tc>
        <w:tc>
          <w:tcPr>
            <w:tcW w:w="2257" w:type="dxa"/>
            <w:gridSpan w:val="2"/>
            <w:shd w:val="clear" w:color="auto" w:fill="FFFFFF"/>
            <w:tcMar>
              <w:top w:w="57" w:type="dxa"/>
              <w:left w:w="57" w:type="dxa"/>
              <w:bottom w:w="57" w:type="dxa"/>
              <w:right w:w="57" w:type="dxa"/>
            </w:tcMar>
          </w:tcPr>
          <w:p w14:paraId="6F2505D1" w14:textId="77777777" w:rsidR="00E74522" w:rsidRPr="00492C04" w:rsidRDefault="00E74522" w:rsidP="00E74522">
            <w:pPr>
              <w:spacing w:after="0" w:line="240" w:lineRule="auto"/>
              <w:contextualSpacing/>
            </w:pPr>
          </w:p>
        </w:tc>
      </w:tr>
      <w:tr w:rsidR="000434E2" w:rsidRPr="00492C04" w14:paraId="114E8FE3" w14:textId="77777777" w:rsidTr="00EE4EF5">
        <w:trPr>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20082D2C" w14:textId="77777777" w:rsidR="000434E2" w:rsidRPr="00492C04" w:rsidRDefault="000434E2" w:rsidP="000434E2">
            <w:pPr>
              <w:spacing w:after="0" w:line="240" w:lineRule="auto"/>
              <w:contextualSpacing/>
              <w:rPr>
                <w:b/>
                <w:sz w:val="20"/>
                <w:szCs w:val="20"/>
              </w:rPr>
            </w:pPr>
            <w:r>
              <w:rPr>
                <w:b/>
                <w:sz w:val="20"/>
                <w:szCs w:val="20"/>
              </w:rPr>
              <w:t>Komponenta:</w:t>
            </w:r>
          </w:p>
        </w:tc>
        <w:tc>
          <w:tcPr>
            <w:tcW w:w="8370" w:type="dxa"/>
            <w:gridSpan w:val="10"/>
            <w:tcBorders>
              <w:left w:val="dotted" w:sz="4" w:space="0" w:color="auto"/>
            </w:tcBorders>
            <w:shd w:val="clear" w:color="auto" w:fill="FFFF00"/>
            <w:vAlign w:val="center"/>
          </w:tcPr>
          <w:p w14:paraId="74B9A728" w14:textId="75E3BAAC" w:rsidR="000434E2" w:rsidRPr="00492C04" w:rsidRDefault="00EE4EF5" w:rsidP="000434E2">
            <w:pPr>
              <w:spacing w:after="0" w:line="240" w:lineRule="auto"/>
              <w:contextualSpacing/>
              <w:rPr>
                <w:b/>
                <w:sz w:val="20"/>
                <w:szCs w:val="20"/>
              </w:rPr>
            </w:pPr>
            <w:r>
              <w:rPr>
                <w:b/>
                <w:sz w:val="20"/>
                <w:szCs w:val="20"/>
              </w:rPr>
              <w:t xml:space="preserve">  </w:t>
            </w:r>
            <w:r w:rsidR="000434E2">
              <w:rPr>
                <w:b/>
                <w:sz w:val="20"/>
                <w:szCs w:val="20"/>
              </w:rPr>
              <w:t xml:space="preserve">4. </w:t>
            </w:r>
            <w:r w:rsidR="000434E2" w:rsidRPr="00492C04">
              <w:rPr>
                <w:b/>
                <w:sz w:val="20"/>
                <w:szCs w:val="20"/>
              </w:rPr>
              <w:t>Postupanje s rezultatima dobivenim iz različitih izvora</w:t>
            </w:r>
          </w:p>
        </w:tc>
      </w:tr>
      <w:tr w:rsidR="00E74522" w:rsidRPr="00492C04" w14:paraId="30DDF47A" w14:textId="77777777" w:rsidTr="00EE4EF5">
        <w:tblPrEx>
          <w:tblLook w:val="00A0" w:firstRow="1" w:lastRow="0" w:firstColumn="1" w:lastColumn="0" w:noHBand="0" w:noVBand="0"/>
        </w:tblPrEx>
        <w:trPr>
          <w:trHeight w:val="758"/>
          <w:jc w:val="center"/>
        </w:trPr>
        <w:tc>
          <w:tcPr>
            <w:tcW w:w="10208" w:type="dxa"/>
            <w:gridSpan w:val="11"/>
            <w:shd w:val="clear" w:color="auto" w:fill="FFFFCC"/>
            <w:tcMar>
              <w:top w:w="57" w:type="dxa"/>
              <w:left w:w="57" w:type="dxa"/>
              <w:bottom w:w="57" w:type="dxa"/>
              <w:right w:w="57" w:type="dxa"/>
            </w:tcMar>
          </w:tcPr>
          <w:p w14:paraId="54663710" w14:textId="02371AF6" w:rsidR="00E74522" w:rsidRPr="00492C04" w:rsidRDefault="00E74522" w:rsidP="00E74522">
            <w:pPr>
              <w:spacing w:after="0" w:line="240" w:lineRule="auto"/>
              <w:contextualSpacing/>
              <w:rPr>
                <w:b/>
                <w:sz w:val="20"/>
                <w:szCs w:val="20"/>
              </w:rPr>
            </w:pPr>
            <w:r w:rsidRPr="00492C04">
              <w:rPr>
                <w:b/>
                <w:sz w:val="20"/>
                <w:szCs w:val="20"/>
              </w:rPr>
              <w:t>Ishodi učenja</w:t>
            </w:r>
            <w:r w:rsidR="006E7508" w:rsidRPr="00492C04">
              <w:rPr>
                <w:b/>
                <w:sz w:val="20"/>
                <w:szCs w:val="20"/>
              </w:rPr>
              <w:t>:</w:t>
            </w:r>
          </w:p>
          <w:p w14:paraId="705B3900" w14:textId="3994BB86" w:rsidR="00E74522" w:rsidRPr="00492C04" w:rsidRDefault="00E74522" w:rsidP="00E74522">
            <w:pPr>
              <w:spacing w:after="0" w:line="240" w:lineRule="auto"/>
              <w:contextualSpacing/>
              <w:rPr>
                <w:sz w:val="20"/>
                <w:szCs w:val="20"/>
              </w:rPr>
            </w:pPr>
            <w:r w:rsidRPr="00492C04">
              <w:rPr>
                <w:sz w:val="20"/>
                <w:szCs w:val="20"/>
              </w:rPr>
              <w:t xml:space="preserve">1. </w:t>
            </w:r>
            <w:r w:rsidR="006E7508" w:rsidRPr="00492C04">
              <w:rPr>
                <w:sz w:val="20"/>
                <w:szCs w:val="20"/>
              </w:rPr>
              <w:t xml:space="preserve">analizira </w:t>
            </w:r>
            <w:r w:rsidRPr="00492C04">
              <w:rPr>
                <w:sz w:val="20"/>
                <w:szCs w:val="20"/>
              </w:rPr>
              <w:t xml:space="preserve">različite izvore informacija </w:t>
            </w:r>
            <w:r w:rsidR="006E7508" w:rsidRPr="00492C04">
              <w:rPr>
                <w:sz w:val="20"/>
                <w:szCs w:val="20"/>
              </w:rPr>
              <w:t>s ciljem rješavanja</w:t>
            </w:r>
            <w:r w:rsidRPr="00492C04">
              <w:rPr>
                <w:sz w:val="20"/>
                <w:szCs w:val="20"/>
              </w:rPr>
              <w:t xml:space="preserve"> problema u </w:t>
            </w:r>
            <w:r w:rsidR="006E7508" w:rsidRPr="00492C04">
              <w:rPr>
                <w:sz w:val="20"/>
                <w:szCs w:val="20"/>
              </w:rPr>
              <w:t>životnome prostoru</w:t>
            </w:r>
          </w:p>
          <w:p w14:paraId="76A6AD2F" w14:textId="4DED7D26" w:rsidR="00E74522" w:rsidRPr="00492C04" w:rsidRDefault="00E74522" w:rsidP="00E74522">
            <w:pPr>
              <w:spacing w:after="0" w:line="240" w:lineRule="auto"/>
              <w:rPr>
                <w:sz w:val="20"/>
                <w:szCs w:val="20"/>
              </w:rPr>
            </w:pPr>
            <w:r w:rsidRPr="00492C04">
              <w:rPr>
                <w:sz w:val="20"/>
                <w:szCs w:val="20"/>
              </w:rPr>
              <w:t xml:space="preserve">2. </w:t>
            </w:r>
            <w:r w:rsidR="006E7508" w:rsidRPr="00492C04">
              <w:rPr>
                <w:sz w:val="20"/>
                <w:szCs w:val="20"/>
              </w:rPr>
              <w:t xml:space="preserve">objašnjava </w:t>
            </w:r>
            <w:r w:rsidRPr="00492C04">
              <w:rPr>
                <w:sz w:val="20"/>
                <w:szCs w:val="20"/>
              </w:rPr>
              <w:t xml:space="preserve">prirodne pojave i njihova međudjelovanja </w:t>
            </w:r>
            <w:r w:rsidRPr="00492C04">
              <w:rPr>
                <w:rFonts w:cs="MyriadPro-Light"/>
                <w:sz w:val="20"/>
                <w:szCs w:val="20"/>
                <w:lang w:eastAsia="bs-Latn-BA"/>
              </w:rPr>
              <w:t>koristeći se znanstven</w:t>
            </w:r>
            <w:r w:rsidR="006E7508" w:rsidRPr="00492C04">
              <w:rPr>
                <w:rFonts w:cs="MyriadPro-Light"/>
                <w:sz w:val="20"/>
                <w:szCs w:val="20"/>
                <w:lang w:eastAsia="bs-Latn-BA"/>
              </w:rPr>
              <w:t>i</w:t>
            </w:r>
            <w:r w:rsidRPr="00492C04">
              <w:rPr>
                <w:rFonts w:cs="MyriadPro-Light"/>
                <w:sz w:val="20"/>
                <w:szCs w:val="20"/>
                <w:lang w:eastAsia="bs-Latn-BA"/>
              </w:rPr>
              <w:t xml:space="preserve">m </w:t>
            </w:r>
            <w:r w:rsidR="006E7508" w:rsidRPr="00492C04">
              <w:rPr>
                <w:rFonts w:cs="MyriadPro-Light"/>
                <w:sz w:val="20"/>
                <w:szCs w:val="20"/>
                <w:lang w:eastAsia="bs-Latn-BA"/>
              </w:rPr>
              <w:t>nazivljem</w:t>
            </w:r>
          </w:p>
          <w:p w14:paraId="734ECB66" w14:textId="393A8B61" w:rsidR="00E74522" w:rsidRPr="00492C04" w:rsidRDefault="00E74522" w:rsidP="006E7508">
            <w:pPr>
              <w:spacing w:after="0" w:line="240" w:lineRule="auto"/>
              <w:ind w:left="297" w:hanging="297"/>
              <w:rPr>
                <w:sz w:val="20"/>
                <w:szCs w:val="20"/>
              </w:rPr>
            </w:pPr>
            <w:r w:rsidRPr="00492C04">
              <w:rPr>
                <w:sz w:val="20"/>
                <w:szCs w:val="20"/>
              </w:rPr>
              <w:t xml:space="preserve">3. </w:t>
            </w:r>
            <w:r w:rsidR="006E7508" w:rsidRPr="00492C04">
              <w:rPr>
                <w:sz w:val="20"/>
                <w:szCs w:val="20"/>
              </w:rPr>
              <w:t xml:space="preserve">analizira </w:t>
            </w:r>
            <w:r w:rsidRPr="00492C04">
              <w:rPr>
                <w:sz w:val="20"/>
                <w:szCs w:val="20"/>
              </w:rPr>
              <w:t>rezultate istraživanja o održiv</w:t>
            </w:r>
            <w:r w:rsidR="006E7508" w:rsidRPr="00492C04">
              <w:rPr>
                <w:sz w:val="20"/>
                <w:szCs w:val="20"/>
              </w:rPr>
              <w:t>u</w:t>
            </w:r>
            <w:r w:rsidRPr="00492C04">
              <w:rPr>
                <w:sz w:val="20"/>
                <w:szCs w:val="20"/>
              </w:rPr>
              <w:t xml:space="preserve"> </w:t>
            </w:r>
            <w:r w:rsidR="00A930DF" w:rsidRPr="00492C04">
              <w:rPr>
                <w:sz w:val="20"/>
                <w:szCs w:val="20"/>
              </w:rPr>
              <w:t>razvoj</w:t>
            </w:r>
            <w:r w:rsidRPr="00492C04">
              <w:rPr>
                <w:sz w:val="20"/>
                <w:szCs w:val="20"/>
              </w:rPr>
              <w:t xml:space="preserve">u na Zemlji, </w:t>
            </w:r>
            <w:r w:rsidR="006E7508" w:rsidRPr="00492C04">
              <w:rPr>
                <w:sz w:val="20"/>
                <w:szCs w:val="20"/>
              </w:rPr>
              <w:t>životnome prostoru</w:t>
            </w:r>
            <w:r w:rsidRPr="00492C04">
              <w:rPr>
                <w:sz w:val="20"/>
                <w:szCs w:val="20"/>
              </w:rPr>
              <w:t>, koristeći se suvremenom tehnologijom.</w:t>
            </w:r>
          </w:p>
        </w:tc>
      </w:tr>
      <w:tr w:rsidR="00E74522" w:rsidRPr="00492C04" w14:paraId="5AE56F6E" w14:textId="77777777" w:rsidTr="00EE4EF5">
        <w:tblPrEx>
          <w:tblLook w:val="00A0" w:firstRow="1" w:lastRow="0" w:firstColumn="1" w:lastColumn="0" w:noHBand="0" w:noVBand="0"/>
        </w:tblPrEx>
        <w:trPr>
          <w:trHeight w:val="57"/>
          <w:jc w:val="center"/>
        </w:trPr>
        <w:tc>
          <w:tcPr>
            <w:tcW w:w="10208" w:type="dxa"/>
            <w:gridSpan w:val="11"/>
            <w:shd w:val="clear" w:color="auto" w:fill="FFFFFF"/>
            <w:tcMar>
              <w:top w:w="57" w:type="dxa"/>
              <w:left w:w="57" w:type="dxa"/>
              <w:bottom w:w="57" w:type="dxa"/>
              <w:right w:w="57" w:type="dxa"/>
            </w:tcMar>
          </w:tcPr>
          <w:p w14:paraId="4DF8BFDD" w14:textId="6DEFCDB5"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6E7508" w:rsidRPr="00492C04" w14:paraId="08DA583B" w14:textId="77777777" w:rsidTr="00EE4EF5">
        <w:trPr>
          <w:trHeight w:val="519"/>
          <w:jc w:val="center"/>
        </w:trPr>
        <w:tc>
          <w:tcPr>
            <w:tcW w:w="1984" w:type="dxa"/>
            <w:gridSpan w:val="2"/>
            <w:shd w:val="clear" w:color="auto" w:fill="FFFFFF"/>
            <w:tcMar>
              <w:top w:w="57" w:type="dxa"/>
              <w:left w:w="57" w:type="dxa"/>
              <w:bottom w:w="57" w:type="dxa"/>
              <w:right w:w="57" w:type="dxa"/>
            </w:tcMar>
          </w:tcPr>
          <w:p w14:paraId="2EF0A940" w14:textId="6C644D9B"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1839" w:type="dxa"/>
            <w:gridSpan w:val="2"/>
            <w:shd w:val="clear" w:color="auto" w:fill="FFFFFF"/>
            <w:tcMar>
              <w:top w:w="57" w:type="dxa"/>
              <w:left w:w="57" w:type="dxa"/>
              <w:bottom w:w="57" w:type="dxa"/>
              <w:right w:w="57" w:type="dxa"/>
            </w:tcMar>
            <w:vAlign w:val="center"/>
          </w:tcPr>
          <w:p w14:paraId="6199D15E" w14:textId="6EE443EC"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126" w:type="dxa"/>
            <w:gridSpan w:val="2"/>
            <w:shd w:val="clear" w:color="auto" w:fill="FFFFFF"/>
            <w:tcMar>
              <w:top w:w="57" w:type="dxa"/>
              <w:left w:w="57" w:type="dxa"/>
              <w:bottom w:w="57" w:type="dxa"/>
              <w:right w:w="57" w:type="dxa"/>
            </w:tcMar>
            <w:vAlign w:val="center"/>
          </w:tcPr>
          <w:p w14:paraId="6501EA2C" w14:textId="3C4BD801"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4" w:type="dxa"/>
            <w:gridSpan w:val="2"/>
            <w:shd w:val="clear" w:color="auto" w:fill="FFFFFF"/>
            <w:tcMar>
              <w:top w:w="57" w:type="dxa"/>
              <w:left w:w="57" w:type="dxa"/>
              <w:bottom w:w="57" w:type="dxa"/>
              <w:right w:w="57" w:type="dxa"/>
            </w:tcMar>
            <w:vAlign w:val="center"/>
          </w:tcPr>
          <w:p w14:paraId="158190D3" w14:textId="57D876D5"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275" w:type="dxa"/>
            <w:gridSpan w:val="3"/>
            <w:shd w:val="clear" w:color="auto" w:fill="FFFFFF"/>
            <w:tcMar>
              <w:top w:w="57" w:type="dxa"/>
              <w:left w:w="57" w:type="dxa"/>
              <w:bottom w:w="57" w:type="dxa"/>
              <w:right w:w="57" w:type="dxa"/>
            </w:tcMar>
          </w:tcPr>
          <w:p w14:paraId="269DA547" w14:textId="74472EE1"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6E7508" w:rsidRPr="00492C04" w14:paraId="16FC96E5" w14:textId="77777777" w:rsidTr="00EE4EF5">
        <w:trPr>
          <w:trHeight w:val="1958"/>
          <w:jc w:val="center"/>
        </w:trPr>
        <w:tc>
          <w:tcPr>
            <w:tcW w:w="1984" w:type="dxa"/>
            <w:gridSpan w:val="2"/>
            <w:shd w:val="clear" w:color="auto" w:fill="FF7C7E"/>
            <w:tcMar>
              <w:top w:w="57" w:type="dxa"/>
              <w:left w:w="57" w:type="dxa"/>
              <w:bottom w:w="57" w:type="dxa"/>
              <w:right w:w="57" w:type="dxa"/>
            </w:tcMar>
          </w:tcPr>
          <w:p w14:paraId="3B779531" w14:textId="2F1B6BD1" w:rsidR="00E74522" w:rsidRPr="00492C04" w:rsidRDefault="00E74522" w:rsidP="006E7508">
            <w:pPr>
              <w:spacing w:after="0" w:line="240" w:lineRule="auto"/>
              <w:ind w:left="162" w:hanging="162"/>
              <w:contextualSpacing/>
              <w:rPr>
                <w:sz w:val="20"/>
                <w:szCs w:val="20"/>
              </w:rPr>
            </w:pPr>
            <w:r w:rsidRPr="00492C04">
              <w:rPr>
                <w:sz w:val="20"/>
                <w:szCs w:val="20"/>
              </w:rPr>
              <w:t xml:space="preserve">1.a </w:t>
            </w:r>
            <w:r w:rsidR="006E7508" w:rsidRPr="00492C04">
              <w:rPr>
                <w:sz w:val="20"/>
                <w:szCs w:val="20"/>
              </w:rPr>
              <w:t xml:space="preserve">prepoznaje  </w:t>
            </w:r>
            <w:r w:rsidRPr="00492C04">
              <w:rPr>
                <w:sz w:val="20"/>
                <w:szCs w:val="20"/>
              </w:rPr>
              <w:t>prostore u životnom</w:t>
            </w:r>
            <w:r w:rsidR="006E7508" w:rsidRPr="00492C04">
              <w:rPr>
                <w:sz w:val="20"/>
                <w:szCs w:val="20"/>
              </w:rPr>
              <w:t>e</w:t>
            </w:r>
            <w:r w:rsidRPr="00492C04">
              <w:rPr>
                <w:sz w:val="20"/>
                <w:szCs w:val="20"/>
              </w:rPr>
              <w:t xml:space="preserve"> okružju koji </w:t>
            </w:r>
            <w:r w:rsidR="006E7508" w:rsidRPr="00492C04">
              <w:rPr>
                <w:sz w:val="20"/>
                <w:szCs w:val="20"/>
              </w:rPr>
              <w:t xml:space="preserve">štetno </w:t>
            </w:r>
            <w:r w:rsidRPr="00492C04">
              <w:rPr>
                <w:sz w:val="20"/>
                <w:szCs w:val="20"/>
              </w:rPr>
              <w:t xml:space="preserve">ne utječu na zdravlje čovjeka </w:t>
            </w:r>
            <w:r w:rsidRPr="00492C04">
              <w:rPr>
                <w:sz w:val="20"/>
                <w:szCs w:val="20"/>
              </w:rPr>
              <w:br/>
            </w:r>
          </w:p>
        </w:tc>
        <w:tc>
          <w:tcPr>
            <w:tcW w:w="1839" w:type="dxa"/>
            <w:gridSpan w:val="2"/>
            <w:shd w:val="clear" w:color="auto" w:fill="CCECFF"/>
            <w:tcMar>
              <w:top w:w="57" w:type="dxa"/>
              <w:left w:w="57" w:type="dxa"/>
              <w:bottom w:w="57" w:type="dxa"/>
              <w:right w:w="57" w:type="dxa"/>
            </w:tcMar>
          </w:tcPr>
          <w:p w14:paraId="75A356C2" w14:textId="43A8F4F3" w:rsidR="00E74522" w:rsidRPr="00492C04" w:rsidRDefault="00E74522" w:rsidP="00E74522">
            <w:pPr>
              <w:spacing w:after="0" w:line="240" w:lineRule="auto"/>
              <w:ind w:left="163" w:hanging="141"/>
              <w:contextualSpacing/>
              <w:rPr>
                <w:sz w:val="20"/>
                <w:szCs w:val="20"/>
              </w:rPr>
            </w:pPr>
            <w:r w:rsidRPr="00492C04">
              <w:rPr>
                <w:sz w:val="20"/>
                <w:szCs w:val="20"/>
              </w:rPr>
              <w:t xml:space="preserve">1.a </w:t>
            </w:r>
            <w:r w:rsidR="006E7508" w:rsidRPr="00492C04">
              <w:rPr>
                <w:sz w:val="20"/>
                <w:szCs w:val="20"/>
              </w:rPr>
              <w:t xml:space="preserve">opisuje </w:t>
            </w:r>
            <w:r w:rsidRPr="00492C04">
              <w:rPr>
                <w:sz w:val="20"/>
                <w:szCs w:val="20"/>
              </w:rPr>
              <w:t>onečišćenja u životnom</w:t>
            </w:r>
            <w:r w:rsidR="006E7508" w:rsidRPr="00492C04">
              <w:rPr>
                <w:sz w:val="20"/>
                <w:szCs w:val="20"/>
              </w:rPr>
              <w:t>e</w:t>
            </w:r>
            <w:r w:rsidRPr="00492C04">
              <w:rPr>
                <w:sz w:val="20"/>
                <w:szCs w:val="20"/>
              </w:rPr>
              <w:t xml:space="preserve"> okružju koristeći se primjerenim izvorima</w:t>
            </w:r>
            <w:r w:rsidRPr="00492C04">
              <w:rPr>
                <w:sz w:val="20"/>
                <w:szCs w:val="20"/>
              </w:rPr>
              <w:br/>
            </w:r>
          </w:p>
        </w:tc>
        <w:tc>
          <w:tcPr>
            <w:tcW w:w="2126" w:type="dxa"/>
            <w:gridSpan w:val="2"/>
            <w:shd w:val="clear" w:color="auto" w:fill="CCECFF"/>
            <w:tcMar>
              <w:top w:w="57" w:type="dxa"/>
              <w:left w:w="57" w:type="dxa"/>
              <w:bottom w:w="57" w:type="dxa"/>
              <w:right w:w="57" w:type="dxa"/>
            </w:tcMar>
          </w:tcPr>
          <w:p w14:paraId="16444824" w14:textId="2FEAA7A5" w:rsidR="00E74522" w:rsidRPr="00492C04" w:rsidRDefault="00E74522" w:rsidP="006E7508">
            <w:pPr>
              <w:spacing w:after="0" w:line="240" w:lineRule="auto"/>
              <w:ind w:left="163" w:hanging="163"/>
              <w:contextualSpacing/>
              <w:rPr>
                <w:sz w:val="20"/>
                <w:szCs w:val="20"/>
              </w:rPr>
            </w:pPr>
            <w:r w:rsidRPr="00492C04">
              <w:rPr>
                <w:sz w:val="20"/>
                <w:szCs w:val="20"/>
              </w:rPr>
              <w:t xml:space="preserve">1.a </w:t>
            </w:r>
            <w:r w:rsidR="006E7508" w:rsidRPr="00492C04">
              <w:rPr>
                <w:sz w:val="20"/>
                <w:szCs w:val="20"/>
              </w:rPr>
              <w:t xml:space="preserve">navodi </w:t>
            </w:r>
            <w:r w:rsidRPr="00492C04">
              <w:rPr>
                <w:sz w:val="20"/>
                <w:szCs w:val="20"/>
              </w:rPr>
              <w:t xml:space="preserve">posljedice nastale </w:t>
            </w:r>
            <w:r w:rsidR="006E7508" w:rsidRPr="00492C04">
              <w:rPr>
                <w:sz w:val="20"/>
                <w:szCs w:val="20"/>
              </w:rPr>
              <w:t>onečišćenjem</w:t>
            </w:r>
            <w:r w:rsidRPr="00492C04">
              <w:rPr>
                <w:sz w:val="20"/>
                <w:szCs w:val="20"/>
              </w:rPr>
              <w:t xml:space="preserve"> </w:t>
            </w:r>
            <w:r w:rsidR="006E7508" w:rsidRPr="00492C04">
              <w:rPr>
                <w:sz w:val="20"/>
                <w:szCs w:val="20"/>
              </w:rPr>
              <w:t xml:space="preserve">životnoga okružja </w:t>
            </w:r>
            <w:r w:rsidRPr="00492C04">
              <w:rPr>
                <w:sz w:val="20"/>
                <w:szCs w:val="20"/>
              </w:rPr>
              <w:t>kor</w:t>
            </w:r>
            <w:r w:rsidR="006E7508" w:rsidRPr="00492C04">
              <w:rPr>
                <w:sz w:val="20"/>
                <w:szCs w:val="20"/>
              </w:rPr>
              <w:t>isteći se različitim izvorima</w:t>
            </w:r>
            <w:r w:rsidRPr="00492C04">
              <w:rPr>
                <w:sz w:val="20"/>
                <w:szCs w:val="20"/>
              </w:rPr>
              <w:t xml:space="preserve">    </w:t>
            </w:r>
            <w:r w:rsidRPr="00492C04">
              <w:rPr>
                <w:sz w:val="20"/>
                <w:szCs w:val="20"/>
              </w:rPr>
              <w:br/>
            </w:r>
          </w:p>
        </w:tc>
        <w:tc>
          <w:tcPr>
            <w:tcW w:w="1984" w:type="dxa"/>
            <w:gridSpan w:val="2"/>
            <w:shd w:val="clear" w:color="auto" w:fill="CCECFF"/>
            <w:tcMar>
              <w:top w:w="57" w:type="dxa"/>
              <w:left w:w="57" w:type="dxa"/>
              <w:bottom w:w="57" w:type="dxa"/>
              <w:right w:w="57" w:type="dxa"/>
            </w:tcMar>
          </w:tcPr>
          <w:p w14:paraId="549043B3" w14:textId="39463A26" w:rsidR="00E74522" w:rsidRPr="00492C04" w:rsidRDefault="00E74522" w:rsidP="006E7508">
            <w:pPr>
              <w:spacing w:after="0" w:line="240" w:lineRule="auto"/>
              <w:ind w:left="163" w:hanging="163"/>
              <w:contextualSpacing/>
              <w:rPr>
                <w:sz w:val="20"/>
                <w:szCs w:val="20"/>
              </w:rPr>
            </w:pPr>
            <w:r w:rsidRPr="00492C04">
              <w:rPr>
                <w:sz w:val="20"/>
                <w:szCs w:val="20"/>
              </w:rPr>
              <w:t xml:space="preserve">1.a </w:t>
            </w:r>
            <w:r w:rsidR="006E7508" w:rsidRPr="00492C04">
              <w:rPr>
                <w:sz w:val="20"/>
                <w:szCs w:val="20"/>
              </w:rPr>
              <w:t xml:space="preserve">analizira </w:t>
            </w:r>
            <w:r w:rsidRPr="00492C04">
              <w:rPr>
                <w:sz w:val="20"/>
                <w:szCs w:val="20"/>
              </w:rPr>
              <w:t xml:space="preserve">informacije iz različitih izvora </w:t>
            </w:r>
            <w:r w:rsidR="006E7508" w:rsidRPr="00492C04">
              <w:rPr>
                <w:sz w:val="20"/>
                <w:szCs w:val="20"/>
              </w:rPr>
              <w:t xml:space="preserve">s ciljem </w:t>
            </w:r>
            <w:r w:rsidRPr="00492C04">
              <w:rPr>
                <w:sz w:val="20"/>
                <w:szCs w:val="20"/>
              </w:rPr>
              <w:t xml:space="preserve">rješavanja problema </w:t>
            </w:r>
            <w:r w:rsidR="006E7508" w:rsidRPr="00492C04">
              <w:rPr>
                <w:sz w:val="20"/>
                <w:szCs w:val="20"/>
              </w:rPr>
              <w:t>onečišćenja</w:t>
            </w:r>
            <w:r w:rsidRPr="00492C04">
              <w:rPr>
                <w:sz w:val="20"/>
                <w:szCs w:val="20"/>
              </w:rPr>
              <w:t xml:space="preserve"> </w:t>
            </w:r>
            <w:r w:rsidR="006E7508" w:rsidRPr="00492C04">
              <w:rPr>
                <w:sz w:val="20"/>
                <w:szCs w:val="20"/>
              </w:rPr>
              <w:t>životnoga okružja</w:t>
            </w:r>
          </w:p>
        </w:tc>
        <w:tc>
          <w:tcPr>
            <w:tcW w:w="2275" w:type="dxa"/>
            <w:gridSpan w:val="3"/>
            <w:shd w:val="clear" w:color="auto" w:fill="D6DCB4"/>
            <w:tcMar>
              <w:top w:w="57" w:type="dxa"/>
              <w:left w:w="57" w:type="dxa"/>
              <w:bottom w:w="57" w:type="dxa"/>
              <w:right w:w="57" w:type="dxa"/>
            </w:tcMar>
          </w:tcPr>
          <w:p w14:paraId="3D8213D4" w14:textId="63992430" w:rsidR="00E74522" w:rsidRPr="00492C04" w:rsidRDefault="00E74522" w:rsidP="00E74522">
            <w:pPr>
              <w:spacing w:after="0" w:line="240" w:lineRule="auto"/>
              <w:ind w:left="163" w:hanging="142"/>
              <w:contextualSpacing/>
              <w:rPr>
                <w:sz w:val="20"/>
                <w:szCs w:val="20"/>
              </w:rPr>
            </w:pPr>
            <w:r w:rsidRPr="00492C04">
              <w:rPr>
                <w:sz w:val="20"/>
                <w:szCs w:val="20"/>
              </w:rPr>
              <w:t xml:space="preserve">1.a </w:t>
            </w:r>
            <w:r w:rsidR="006E7508" w:rsidRPr="00492C04">
              <w:rPr>
                <w:sz w:val="20"/>
                <w:szCs w:val="20"/>
              </w:rPr>
              <w:t xml:space="preserve">pronalazi </w:t>
            </w:r>
            <w:r w:rsidRPr="00492C04">
              <w:rPr>
                <w:sz w:val="20"/>
                <w:szCs w:val="20"/>
              </w:rPr>
              <w:t>znanstvene informacije kojima objašnj</w:t>
            </w:r>
            <w:r w:rsidR="006E7508" w:rsidRPr="00492C04">
              <w:rPr>
                <w:sz w:val="20"/>
                <w:szCs w:val="20"/>
              </w:rPr>
              <w:t>ava mogućnosti života na Zemlji</w:t>
            </w:r>
          </w:p>
          <w:p w14:paraId="423F71C6" w14:textId="4F2D0307" w:rsidR="00E74522" w:rsidRPr="00492C04" w:rsidRDefault="00E74522" w:rsidP="006E7508">
            <w:pPr>
              <w:spacing w:after="0" w:line="240" w:lineRule="auto"/>
              <w:ind w:left="163" w:hanging="142"/>
              <w:contextualSpacing/>
              <w:rPr>
                <w:rFonts w:cs="MyriadPro-Light"/>
                <w:sz w:val="20"/>
                <w:szCs w:val="20"/>
                <w:lang w:eastAsia="bs-Latn-BA"/>
              </w:rPr>
            </w:pPr>
            <w:r w:rsidRPr="00492C04">
              <w:rPr>
                <w:rFonts w:cs="Calibri"/>
                <w:sz w:val="20"/>
                <w:szCs w:val="20"/>
                <w:lang w:eastAsia="bs-Latn-BA"/>
              </w:rPr>
              <w:t xml:space="preserve">1.b </w:t>
            </w:r>
            <w:r w:rsidR="006E7508" w:rsidRPr="00492C04">
              <w:rPr>
                <w:rFonts w:cs="Calibri"/>
                <w:sz w:val="20"/>
                <w:szCs w:val="20"/>
                <w:lang w:eastAsia="bs-Latn-BA"/>
              </w:rPr>
              <w:t>analizira informacije</w:t>
            </w:r>
            <w:r w:rsidRPr="00492C04">
              <w:rPr>
                <w:rFonts w:cs="Calibri"/>
                <w:sz w:val="20"/>
                <w:szCs w:val="20"/>
                <w:lang w:eastAsia="bs-Latn-BA"/>
              </w:rPr>
              <w:t xml:space="preserve"> dobivene iz različitih izvora o ograniče</w:t>
            </w:r>
            <w:r w:rsidR="006E7508" w:rsidRPr="00492C04">
              <w:rPr>
                <w:rFonts w:cs="Calibri"/>
                <w:sz w:val="20"/>
                <w:szCs w:val="20"/>
                <w:lang w:eastAsia="bs-Latn-BA"/>
              </w:rPr>
              <w:t>njima rasprostranjenosti živih bića na Zemlji</w:t>
            </w:r>
            <w:r w:rsidRPr="00492C04">
              <w:rPr>
                <w:rFonts w:cs="Calibri"/>
                <w:sz w:val="20"/>
                <w:szCs w:val="20"/>
                <w:lang w:eastAsia="bs-Latn-BA"/>
              </w:rPr>
              <w:t xml:space="preserve"> </w:t>
            </w:r>
          </w:p>
        </w:tc>
      </w:tr>
      <w:tr w:rsidR="006E7508" w:rsidRPr="00492C04" w14:paraId="3DD12956" w14:textId="77777777" w:rsidTr="00EE4EF5">
        <w:trPr>
          <w:trHeight w:val="642"/>
          <w:jc w:val="center"/>
        </w:trPr>
        <w:tc>
          <w:tcPr>
            <w:tcW w:w="1984" w:type="dxa"/>
            <w:gridSpan w:val="2"/>
            <w:shd w:val="clear" w:color="auto" w:fill="CCECFF"/>
            <w:tcMar>
              <w:top w:w="57" w:type="dxa"/>
              <w:left w:w="57" w:type="dxa"/>
              <w:bottom w:w="57" w:type="dxa"/>
              <w:right w:w="57" w:type="dxa"/>
            </w:tcMar>
          </w:tcPr>
          <w:p w14:paraId="73357A1F" w14:textId="300512D8" w:rsidR="00E74522" w:rsidRPr="00492C04" w:rsidRDefault="00E74522" w:rsidP="006E7508">
            <w:pPr>
              <w:spacing w:after="0" w:line="240" w:lineRule="auto"/>
              <w:ind w:left="162" w:hanging="162"/>
              <w:contextualSpacing/>
              <w:rPr>
                <w:sz w:val="20"/>
                <w:szCs w:val="20"/>
              </w:rPr>
            </w:pPr>
            <w:r w:rsidRPr="00492C04">
              <w:rPr>
                <w:sz w:val="20"/>
                <w:szCs w:val="20"/>
              </w:rPr>
              <w:t xml:space="preserve">2.a </w:t>
            </w:r>
            <w:r w:rsidR="006E7508" w:rsidRPr="00492C04">
              <w:rPr>
                <w:sz w:val="20"/>
                <w:szCs w:val="20"/>
              </w:rPr>
              <w:t xml:space="preserve">imenuje </w:t>
            </w:r>
            <w:r w:rsidRPr="00492C04">
              <w:rPr>
                <w:sz w:val="20"/>
                <w:szCs w:val="20"/>
              </w:rPr>
              <w:t>prirodne pojave u životnom</w:t>
            </w:r>
            <w:r w:rsidR="006E7508" w:rsidRPr="00492C04">
              <w:rPr>
                <w:sz w:val="20"/>
                <w:szCs w:val="20"/>
              </w:rPr>
              <w:t>e</w:t>
            </w:r>
            <w:r w:rsidRPr="00492C04">
              <w:rPr>
                <w:sz w:val="20"/>
                <w:szCs w:val="20"/>
              </w:rPr>
              <w:t xml:space="preserve"> okružju</w:t>
            </w:r>
          </w:p>
        </w:tc>
        <w:tc>
          <w:tcPr>
            <w:tcW w:w="1839" w:type="dxa"/>
            <w:gridSpan w:val="2"/>
            <w:shd w:val="clear" w:color="auto" w:fill="CCECFF"/>
            <w:tcMar>
              <w:top w:w="57" w:type="dxa"/>
              <w:left w:w="57" w:type="dxa"/>
              <w:bottom w:w="57" w:type="dxa"/>
              <w:right w:w="57" w:type="dxa"/>
            </w:tcMar>
          </w:tcPr>
          <w:p w14:paraId="659AFA89" w14:textId="0C425CF8" w:rsidR="00E74522" w:rsidRPr="00492C04" w:rsidRDefault="00E74522" w:rsidP="006E7508">
            <w:pPr>
              <w:spacing w:after="0" w:line="240" w:lineRule="auto"/>
              <w:ind w:left="163" w:hanging="163"/>
              <w:contextualSpacing/>
              <w:rPr>
                <w:sz w:val="20"/>
                <w:szCs w:val="20"/>
              </w:rPr>
            </w:pPr>
            <w:r w:rsidRPr="00492C04">
              <w:rPr>
                <w:sz w:val="20"/>
                <w:szCs w:val="20"/>
              </w:rPr>
              <w:t xml:space="preserve">2.a </w:t>
            </w:r>
            <w:r w:rsidR="006E7508" w:rsidRPr="00492C04">
              <w:rPr>
                <w:sz w:val="20"/>
                <w:szCs w:val="20"/>
              </w:rPr>
              <w:t xml:space="preserve">opisuje </w:t>
            </w:r>
            <w:r w:rsidRPr="00492C04">
              <w:rPr>
                <w:sz w:val="20"/>
                <w:szCs w:val="20"/>
              </w:rPr>
              <w:t>prirodne pojave u životnom okružju</w:t>
            </w:r>
          </w:p>
        </w:tc>
        <w:tc>
          <w:tcPr>
            <w:tcW w:w="2126" w:type="dxa"/>
            <w:gridSpan w:val="2"/>
            <w:shd w:val="clear" w:color="auto" w:fill="CCECFF"/>
            <w:tcMar>
              <w:top w:w="57" w:type="dxa"/>
              <w:left w:w="57" w:type="dxa"/>
              <w:bottom w:w="57" w:type="dxa"/>
              <w:right w:w="57" w:type="dxa"/>
            </w:tcMar>
          </w:tcPr>
          <w:p w14:paraId="058A3C9B" w14:textId="30BF0AF7"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6E7508" w:rsidRPr="00492C04">
              <w:rPr>
                <w:sz w:val="20"/>
                <w:szCs w:val="20"/>
              </w:rPr>
              <w:t xml:space="preserve">objašnjava </w:t>
            </w:r>
            <w:r w:rsidRPr="00492C04">
              <w:rPr>
                <w:sz w:val="20"/>
                <w:szCs w:val="20"/>
              </w:rPr>
              <w:t>međudjelovanje prirodnih pojava u životnom</w:t>
            </w:r>
            <w:r w:rsidR="006E7508" w:rsidRPr="00492C04">
              <w:rPr>
                <w:sz w:val="20"/>
                <w:szCs w:val="20"/>
              </w:rPr>
              <w:t>e okružju</w:t>
            </w:r>
          </w:p>
        </w:tc>
        <w:tc>
          <w:tcPr>
            <w:tcW w:w="1984" w:type="dxa"/>
            <w:gridSpan w:val="2"/>
            <w:shd w:val="clear" w:color="auto" w:fill="CCECFF"/>
            <w:tcMar>
              <w:top w:w="57" w:type="dxa"/>
              <w:left w:w="57" w:type="dxa"/>
              <w:bottom w:w="57" w:type="dxa"/>
              <w:right w:w="57" w:type="dxa"/>
            </w:tcMar>
          </w:tcPr>
          <w:p w14:paraId="2343A9D4" w14:textId="6939CEFD" w:rsidR="00E74522" w:rsidRPr="00492C04" w:rsidRDefault="00E74522" w:rsidP="00A0262D">
            <w:pPr>
              <w:spacing w:after="0" w:line="240" w:lineRule="auto"/>
              <w:ind w:left="163" w:hanging="163"/>
              <w:contextualSpacing/>
              <w:rPr>
                <w:sz w:val="20"/>
                <w:szCs w:val="20"/>
              </w:rPr>
            </w:pPr>
            <w:r w:rsidRPr="00492C04">
              <w:rPr>
                <w:sz w:val="20"/>
                <w:szCs w:val="20"/>
              </w:rPr>
              <w:t xml:space="preserve">2.a </w:t>
            </w:r>
            <w:r w:rsidR="006E7508" w:rsidRPr="00492C04">
              <w:rPr>
                <w:sz w:val="20"/>
                <w:szCs w:val="20"/>
              </w:rPr>
              <w:t xml:space="preserve">utvrđuje </w:t>
            </w:r>
            <w:r w:rsidRPr="00492C04">
              <w:rPr>
                <w:sz w:val="20"/>
                <w:szCs w:val="20"/>
              </w:rPr>
              <w:t>funkcioniranje živih sustava u biosferi koristeć</w:t>
            </w:r>
            <w:r w:rsidR="006E7508" w:rsidRPr="00492C04">
              <w:rPr>
                <w:sz w:val="20"/>
                <w:szCs w:val="20"/>
              </w:rPr>
              <w:t>i se znanstven</w:t>
            </w:r>
            <w:r w:rsidR="00A0262D" w:rsidRPr="00492C04">
              <w:rPr>
                <w:sz w:val="20"/>
                <w:szCs w:val="20"/>
              </w:rPr>
              <w:t>i</w:t>
            </w:r>
            <w:r w:rsidR="006E7508" w:rsidRPr="00492C04">
              <w:rPr>
                <w:sz w:val="20"/>
                <w:szCs w:val="20"/>
              </w:rPr>
              <w:t xml:space="preserve">m </w:t>
            </w:r>
            <w:r w:rsidR="00A0262D" w:rsidRPr="00492C04">
              <w:rPr>
                <w:sz w:val="20"/>
                <w:szCs w:val="20"/>
              </w:rPr>
              <w:t>nazivljem</w:t>
            </w:r>
            <w:r w:rsidRPr="00492C04">
              <w:rPr>
                <w:sz w:val="20"/>
                <w:szCs w:val="20"/>
              </w:rPr>
              <w:t xml:space="preserve">    </w:t>
            </w:r>
          </w:p>
        </w:tc>
        <w:tc>
          <w:tcPr>
            <w:tcW w:w="2275" w:type="dxa"/>
            <w:gridSpan w:val="3"/>
            <w:shd w:val="clear" w:color="auto" w:fill="D6DCB4"/>
            <w:tcMar>
              <w:top w:w="57" w:type="dxa"/>
              <w:left w:w="57" w:type="dxa"/>
              <w:bottom w:w="57" w:type="dxa"/>
              <w:right w:w="57" w:type="dxa"/>
            </w:tcMar>
          </w:tcPr>
          <w:p w14:paraId="75D6E13C" w14:textId="4EC38992" w:rsidR="00E74522" w:rsidRPr="00492C04" w:rsidRDefault="00E74522" w:rsidP="00E74522">
            <w:pPr>
              <w:spacing w:after="0" w:line="240" w:lineRule="auto"/>
              <w:ind w:left="163" w:hanging="163"/>
              <w:contextualSpacing/>
              <w:rPr>
                <w:sz w:val="20"/>
                <w:szCs w:val="20"/>
              </w:rPr>
            </w:pPr>
            <w:r w:rsidRPr="00492C04">
              <w:rPr>
                <w:sz w:val="20"/>
                <w:szCs w:val="20"/>
              </w:rPr>
              <w:t xml:space="preserve">2.a </w:t>
            </w:r>
            <w:r w:rsidR="006E7508" w:rsidRPr="00492C04">
              <w:rPr>
                <w:sz w:val="20"/>
                <w:szCs w:val="20"/>
              </w:rPr>
              <w:t xml:space="preserve">provodi </w:t>
            </w:r>
            <w:r w:rsidRPr="00492C04">
              <w:rPr>
                <w:sz w:val="20"/>
                <w:szCs w:val="20"/>
              </w:rPr>
              <w:t>aktivnosti istraživanja kojima potvrđuje postojanje gravitacije na Zemlji</w:t>
            </w:r>
          </w:p>
          <w:p w14:paraId="4F8BB5FA" w14:textId="772D3D8D" w:rsidR="00E74522" w:rsidRPr="00492C04" w:rsidRDefault="00E74522" w:rsidP="00E74522">
            <w:pPr>
              <w:spacing w:after="0" w:line="240" w:lineRule="auto"/>
              <w:ind w:left="163" w:hanging="163"/>
              <w:contextualSpacing/>
              <w:rPr>
                <w:sz w:val="20"/>
                <w:szCs w:val="20"/>
              </w:rPr>
            </w:pPr>
            <w:r w:rsidRPr="00492C04">
              <w:rPr>
                <w:sz w:val="20"/>
                <w:szCs w:val="20"/>
              </w:rPr>
              <w:t xml:space="preserve">2.b </w:t>
            </w:r>
            <w:r w:rsidR="006E7508" w:rsidRPr="00492C04">
              <w:rPr>
                <w:sz w:val="20"/>
                <w:szCs w:val="20"/>
              </w:rPr>
              <w:t xml:space="preserve">provodi </w:t>
            </w:r>
            <w:r w:rsidRPr="00492C04">
              <w:rPr>
                <w:sz w:val="20"/>
                <w:szCs w:val="20"/>
              </w:rPr>
              <w:t>aktivnosti istraživanja koristeći se programima za crtanje (elektroliza, destil</w:t>
            </w:r>
            <w:r w:rsidR="006E7508" w:rsidRPr="00492C04">
              <w:rPr>
                <w:sz w:val="20"/>
                <w:szCs w:val="20"/>
              </w:rPr>
              <w:t>acija, filtracija, ekstrakcija)</w:t>
            </w:r>
          </w:p>
        </w:tc>
      </w:tr>
      <w:tr w:rsidR="006E7508" w:rsidRPr="00492C04" w14:paraId="22471501" w14:textId="77777777" w:rsidTr="00EE4EF5">
        <w:trPr>
          <w:trHeight w:val="57"/>
          <w:jc w:val="center"/>
        </w:trPr>
        <w:tc>
          <w:tcPr>
            <w:tcW w:w="1984" w:type="dxa"/>
            <w:gridSpan w:val="2"/>
            <w:shd w:val="clear" w:color="auto" w:fill="CCECFF"/>
            <w:tcMar>
              <w:top w:w="57" w:type="dxa"/>
              <w:left w:w="57" w:type="dxa"/>
              <w:bottom w:w="57" w:type="dxa"/>
              <w:right w:w="57" w:type="dxa"/>
            </w:tcMar>
          </w:tcPr>
          <w:p w14:paraId="1C2BA934" w14:textId="371C46E2" w:rsidR="00E74522" w:rsidRPr="00492C04" w:rsidRDefault="00E74522" w:rsidP="00E74522">
            <w:pPr>
              <w:spacing w:after="0" w:line="240" w:lineRule="auto"/>
              <w:ind w:left="162" w:hanging="162"/>
              <w:contextualSpacing/>
              <w:rPr>
                <w:sz w:val="20"/>
                <w:szCs w:val="20"/>
              </w:rPr>
            </w:pPr>
            <w:r w:rsidRPr="00492C04">
              <w:rPr>
                <w:sz w:val="20"/>
                <w:szCs w:val="20"/>
              </w:rPr>
              <w:t xml:space="preserve">3.a </w:t>
            </w:r>
            <w:r w:rsidR="006E7508" w:rsidRPr="00492C04">
              <w:rPr>
                <w:sz w:val="20"/>
                <w:szCs w:val="20"/>
              </w:rPr>
              <w:t xml:space="preserve">prepoznaje </w:t>
            </w:r>
            <w:r w:rsidRPr="00492C04">
              <w:rPr>
                <w:sz w:val="20"/>
                <w:szCs w:val="20"/>
              </w:rPr>
              <w:t>mjesta  u životnom</w:t>
            </w:r>
            <w:r w:rsidR="006E7508" w:rsidRPr="00492C04">
              <w:rPr>
                <w:sz w:val="20"/>
                <w:szCs w:val="20"/>
              </w:rPr>
              <w:t>e</w:t>
            </w:r>
            <w:r w:rsidRPr="00492C04">
              <w:rPr>
                <w:sz w:val="20"/>
                <w:szCs w:val="20"/>
              </w:rPr>
              <w:t xml:space="preserve"> okružju </w:t>
            </w:r>
            <w:r w:rsidRPr="00492C04">
              <w:rPr>
                <w:sz w:val="20"/>
                <w:szCs w:val="20"/>
              </w:rPr>
              <w:lastRenderedPageBreak/>
              <w:t xml:space="preserve">u kojima se odlaže otpad    </w:t>
            </w:r>
          </w:p>
          <w:p w14:paraId="5206E504" w14:textId="77777777" w:rsidR="00E74522" w:rsidRPr="00492C04" w:rsidRDefault="00E74522" w:rsidP="00E74522">
            <w:pPr>
              <w:spacing w:after="0" w:line="240" w:lineRule="auto"/>
              <w:contextualSpacing/>
              <w:rPr>
                <w:sz w:val="20"/>
                <w:szCs w:val="20"/>
              </w:rPr>
            </w:pPr>
          </w:p>
          <w:p w14:paraId="6D8C9BF9" w14:textId="77777777" w:rsidR="00E74522" w:rsidRPr="00492C04" w:rsidRDefault="00E74522" w:rsidP="00E74522">
            <w:pPr>
              <w:spacing w:after="0" w:line="240" w:lineRule="auto"/>
              <w:contextualSpacing/>
              <w:rPr>
                <w:sz w:val="20"/>
                <w:szCs w:val="20"/>
              </w:rPr>
            </w:pPr>
          </w:p>
          <w:p w14:paraId="46489146" w14:textId="77777777" w:rsidR="00E74522" w:rsidRPr="00492C04" w:rsidRDefault="00E74522" w:rsidP="00E74522">
            <w:pPr>
              <w:spacing w:after="0" w:line="240" w:lineRule="auto"/>
              <w:contextualSpacing/>
              <w:rPr>
                <w:sz w:val="20"/>
                <w:szCs w:val="20"/>
              </w:rPr>
            </w:pPr>
          </w:p>
          <w:p w14:paraId="68FA00F8" w14:textId="77777777" w:rsidR="00E74522" w:rsidRPr="00492C04" w:rsidRDefault="00E74522" w:rsidP="00E74522">
            <w:pPr>
              <w:spacing w:after="0" w:line="240" w:lineRule="auto"/>
              <w:contextualSpacing/>
              <w:rPr>
                <w:sz w:val="20"/>
                <w:szCs w:val="20"/>
              </w:rPr>
            </w:pPr>
          </w:p>
        </w:tc>
        <w:tc>
          <w:tcPr>
            <w:tcW w:w="1839" w:type="dxa"/>
            <w:gridSpan w:val="2"/>
            <w:shd w:val="clear" w:color="auto" w:fill="CCECFF"/>
            <w:tcMar>
              <w:top w:w="57" w:type="dxa"/>
              <w:left w:w="57" w:type="dxa"/>
              <w:bottom w:w="57" w:type="dxa"/>
              <w:right w:w="57" w:type="dxa"/>
            </w:tcMar>
          </w:tcPr>
          <w:p w14:paraId="5A04226D" w14:textId="09C848A3" w:rsidR="00E74522" w:rsidRPr="00492C04" w:rsidRDefault="00E74522" w:rsidP="00E74522">
            <w:pPr>
              <w:spacing w:after="0" w:line="240" w:lineRule="auto"/>
              <w:ind w:left="163" w:hanging="163"/>
              <w:contextualSpacing/>
              <w:rPr>
                <w:sz w:val="20"/>
                <w:szCs w:val="20"/>
              </w:rPr>
            </w:pPr>
            <w:r w:rsidRPr="00492C04">
              <w:rPr>
                <w:sz w:val="20"/>
                <w:szCs w:val="20"/>
              </w:rPr>
              <w:lastRenderedPageBreak/>
              <w:t xml:space="preserve">3.a </w:t>
            </w:r>
            <w:r w:rsidR="006E7508" w:rsidRPr="00492C04">
              <w:rPr>
                <w:sz w:val="20"/>
                <w:szCs w:val="20"/>
              </w:rPr>
              <w:t xml:space="preserve">navodi </w:t>
            </w:r>
            <w:r w:rsidRPr="00492C04">
              <w:rPr>
                <w:sz w:val="20"/>
                <w:szCs w:val="20"/>
              </w:rPr>
              <w:t xml:space="preserve">aktivnosti koje doprinose </w:t>
            </w:r>
            <w:r w:rsidR="00A930DF" w:rsidRPr="00492C04">
              <w:rPr>
                <w:sz w:val="20"/>
                <w:szCs w:val="20"/>
              </w:rPr>
              <w:lastRenderedPageBreak/>
              <w:t>razvoj</w:t>
            </w:r>
            <w:r w:rsidRPr="00492C04">
              <w:rPr>
                <w:sz w:val="20"/>
                <w:szCs w:val="20"/>
              </w:rPr>
              <w:t>u u životnom okružju koristeći  se p</w:t>
            </w:r>
            <w:r w:rsidR="006E7508" w:rsidRPr="00492C04">
              <w:rPr>
                <w:sz w:val="20"/>
                <w:szCs w:val="20"/>
              </w:rPr>
              <w:t>rimjerenim izvorima informacija</w:t>
            </w:r>
          </w:p>
        </w:tc>
        <w:tc>
          <w:tcPr>
            <w:tcW w:w="2126" w:type="dxa"/>
            <w:gridSpan w:val="2"/>
            <w:shd w:val="clear" w:color="auto" w:fill="CCECFF"/>
            <w:tcMar>
              <w:top w:w="57" w:type="dxa"/>
              <w:left w:w="57" w:type="dxa"/>
              <w:bottom w:w="57" w:type="dxa"/>
              <w:right w:w="57" w:type="dxa"/>
            </w:tcMar>
          </w:tcPr>
          <w:p w14:paraId="6BA9A4DC" w14:textId="32E7666E" w:rsidR="00E74522" w:rsidRPr="00492C04" w:rsidRDefault="00E74522" w:rsidP="006E7508">
            <w:pPr>
              <w:spacing w:after="0" w:line="240" w:lineRule="auto"/>
              <w:ind w:left="163" w:hanging="163"/>
              <w:contextualSpacing/>
              <w:rPr>
                <w:sz w:val="20"/>
                <w:szCs w:val="20"/>
              </w:rPr>
            </w:pPr>
            <w:r w:rsidRPr="00492C04">
              <w:rPr>
                <w:sz w:val="20"/>
                <w:szCs w:val="20"/>
              </w:rPr>
              <w:lastRenderedPageBreak/>
              <w:t xml:space="preserve">3.a </w:t>
            </w:r>
            <w:r w:rsidR="006E7508" w:rsidRPr="00492C04">
              <w:rPr>
                <w:sz w:val="20"/>
                <w:szCs w:val="20"/>
              </w:rPr>
              <w:t xml:space="preserve">utvrđuje </w:t>
            </w:r>
            <w:r w:rsidRPr="00492C04">
              <w:rPr>
                <w:sz w:val="20"/>
                <w:szCs w:val="20"/>
              </w:rPr>
              <w:t>važnost  održiv</w:t>
            </w:r>
            <w:r w:rsidR="006E7508" w:rsidRPr="00492C04">
              <w:rPr>
                <w:sz w:val="20"/>
                <w:szCs w:val="20"/>
              </w:rPr>
              <w:t>a</w:t>
            </w:r>
            <w:r w:rsidRPr="00492C04">
              <w:rPr>
                <w:sz w:val="20"/>
                <w:szCs w:val="20"/>
              </w:rPr>
              <w:t xml:space="preserve"> </w:t>
            </w:r>
            <w:r w:rsidR="00A930DF" w:rsidRPr="00492C04">
              <w:rPr>
                <w:sz w:val="20"/>
                <w:szCs w:val="20"/>
              </w:rPr>
              <w:t>razvoj</w:t>
            </w:r>
            <w:r w:rsidRPr="00492C04">
              <w:rPr>
                <w:sz w:val="20"/>
                <w:szCs w:val="20"/>
              </w:rPr>
              <w:t xml:space="preserve">a na </w:t>
            </w:r>
            <w:r w:rsidRPr="00492C04">
              <w:rPr>
                <w:sz w:val="20"/>
                <w:szCs w:val="20"/>
              </w:rPr>
              <w:lastRenderedPageBreak/>
              <w:t>Zemlji,</w:t>
            </w:r>
            <w:r w:rsidR="006E7508" w:rsidRPr="00492C04">
              <w:rPr>
                <w:sz w:val="20"/>
                <w:szCs w:val="20"/>
              </w:rPr>
              <w:t xml:space="preserve"> životnome</w:t>
            </w:r>
            <w:r w:rsidRPr="00492C04">
              <w:rPr>
                <w:sz w:val="20"/>
                <w:szCs w:val="20"/>
              </w:rPr>
              <w:t xml:space="preserve"> prostoru</w:t>
            </w:r>
            <w:r w:rsidR="006E7508" w:rsidRPr="00492C04">
              <w:rPr>
                <w:sz w:val="20"/>
                <w:szCs w:val="20"/>
              </w:rPr>
              <w:t>,</w:t>
            </w:r>
            <w:r w:rsidRPr="00492C04">
              <w:rPr>
                <w:sz w:val="20"/>
                <w:szCs w:val="20"/>
              </w:rPr>
              <w:t xml:space="preserve"> koristeći se inf</w:t>
            </w:r>
            <w:r w:rsidR="006E7508" w:rsidRPr="00492C04">
              <w:rPr>
                <w:sz w:val="20"/>
                <w:szCs w:val="20"/>
              </w:rPr>
              <w:t>ormacijama iz različitih izvora</w:t>
            </w:r>
          </w:p>
        </w:tc>
        <w:tc>
          <w:tcPr>
            <w:tcW w:w="1984" w:type="dxa"/>
            <w:gridSpan w:val="2"/>
            <w:shd w:val="clear" w:color="auto" w:fill="D6DCB4"/>
            <w:tcMar>
              <w:top w:w="57" w:type="dxa"/>
              <w:left w:w="57" w:type="dxa"/>
              <w:bottom w:w="57" w:type="dxa"/>
              <w:right w:w="57" w:type="dxa"/>
            </w:tcMar>
          </w:tcPr>
          <w:p w14:paraId="66267006" w14:textId="7C3F63F1" w:rsidR="00E74522" w:rsidRPr="00492C04" w:rsidRDefault="00E74522" w:rsidP="006E7508">
            <w:pPr>
              <w:spacing w:after="0" w:line="240" w:lineRule="auto"/>
              <w:ind w:left="163" w:hanging="141"/>
              <w:contextualSpacing/>
              <w:rPr>
                <w:sz w:val="20"/>
                <w:szCs w:val="20"/>
              </w:rPr>
            </w:pPr>
            <w:r w:rsidRPr="00492C04">
              <w:rPr>
                <w:sz w:val="20"/>
                <w:szCs w:val="20"/>
              </w:rPr>
              <w:lastRenderedPageBreak/>
              <w:t xml:space="preserve">3.a </w:t>
            </w:r>
            <w:r w:rsidR="006E7508" w:rsidRPr="00492C04">
              <w:rPr>
                <w:sz w:val="20"/>
                <w:szCs w:val="20"/>
              </w:rPr>
              <w:t xml:space="preserve">analizira </w:t>
            </w:r>
            <w:r w:rsidRPr="00492C04">
              <w:rPr>
                <w:sz w:val="20"/>
                <w:szCs w:val="20"/>
              </w:rPr>
              <w:t xml:space="preserve">rezultate istraživanja o </w:t>
            </w:r>
            <w:r w:rsidRPr="00492C04">
              <w:rPr>
                <w:sz w:val="20"/>
                <w:szCs w:val="20"/>
              </w:rPr>
              <w:lastRenderedPageBreak/>
              <w:t>održiv</w:t>
            </w:r>
            <w:r w:rsidR="006E7508" w:rsidRPr="00492C04">
              <w:rPr>
                <w:sz w:val="20"/>
                <w:szCs w:val="20"/>
              </w:rPr>
              <w:t>u</w:t>
            </w:r>
            <w:r w:rsidRPr="00492C04">
              <w:rPr>
                <w:sz w:val="20"/>
                <w:szCs w:val="20"/>
              </w:rPr>
              <w:t xml:space="preserve"> </w:t>
            </w:r>
            <w:r w:rsidR="00A930DF" w:rsidRPr="00492C04">
              <w:rPr>
                <w:sz w:val="20"/>
                <w:szCs w:val="20"/>
              </w:rPr>
              <w:t>razvoj</w:t>
            </w:r>
            <w:r w:rsidRPr="00492C04">
              <w:rPr>
                <w:sz w:val="20"/>
                <w:szCs w:val="20"/>
              </w:rPr>
              <w:t xml:space="preserve">u na Zemlji, </w:t>
            </w:r>
            <w:r w:rsidR="00955029" w:rsidRPr="00492C04">
              <w:rPr>
                <w:sz w:val="20"/>
                <w:szCs w:val="20"/>
              </w:rPr>
              <w:t>životnome prostoru</w:t>
            </w:r>
            <w:r w:rsidRPr="00492C04">
              <w:rPr>
                <w:sz w:val="20"/>
                <w:szCs w:val="20"/>
              </w:rPr>
              <w:t>, koristeći se informacijskom i komunikacijskom tehnologijom</w:t>
            </w:r>
          </w:p>
        </w:tc>
        <w:tc>
          <w:tcPr>
            <w:tcW w:w="2275" w:type="dxa"/>
            <w:gridSpan w:val="3"/>
            <w:shd w:val="clear" w:color="auto" w:fill="D6DCB4"/>
            <w:tcMar>
              <w:top w:w="57" w:type="dxa"/>
              <w:left w:w="57" w:type="dxa"/>
              <w:bottom w:w="57" w:type="dxa"/>
              <w:right w:w="57" w:type="dxa"/>
            </w:tcMar>
          </w:tcPr>
          <w:p w14:paraId="6BA489CB" w14:textId="14A7CFB9" w:rsidR="00E74522" w:rsidRPr="00492C04" w:rsidRDefault="00E74522" w:rsidP="00955029">
            <w:pPr>
              <w:spacing w:after="0" w:line="240" w:lineRule="auto"/>
              <w:ind w:left="163" w:hanging="163"/>
              <w:contextualSpacing/>
              <w:rPr>
                <w:spacing w:val="-4"/>
                <w:sz w:val="20"/>
                <w:szCs w:val="20"/>
              </w:rPr>
            </w:pPr>
            <w:r w:rsidRPr="00492C04">
              <w:rPr>
                <w:spacing w:val="-4"/>
                <w:sz w:val="20"/>
                <w:szCs w:val="20"/>
              </w:rPr>
              <w:lastRenderedPageBreak/>
              <w:t xml:space="preserve">3.a </w:t>
            </w:r>
            <w:r w:rsidR="00955029" w:rsidRPr="00492C04">
              <w:rPr>
                <w:spacing w:val="-4"/>
                <w:sz w:val="20"/>
                <w:szCs w:val="20"/>
              </w:rPr>
              <w:t xml:space="preserve">uspoređuje </w:t>
            </w:r>
            <w:r w:rsidRPr="00492C04">
              <w:rPr>
                <w:spacing w:val="-4"/>
                <w:sz w:val="20"/>
                <w:szCs w:val="20"/>
              </w:rPr>
              <w:t>rezultate istraživanja (</w:t>
            </w:r>
            <w:r w:rsidR="00955029" w:rsidRPr="00492C04">
              <w:rPr>
                <w:spacing w:val="-4"/>
                <w:sz w:val="20"/>
                <w:szCs w:val="20"/>
              </w:rPr>
              <w:t>pokusima</w:t>
            </w:r>
            <w:r w:rsidRPr="00492C04">
              <w:rPr>
                <w:spacing w:val="-4"/>
                <w:sz w:val="20"/>
                <w:szCs w:val="20"/>
              </w:rPr>
              <w:t xml:space="preserve">, </w:t>
            </w:r>
            <w:r w:rsidRPr="00492C04">
              <w:rPr>
                <w:spacing w:val="-4"/>
                <w:sz w:val="20"/>
                <w:szCs w:val="20"/>
              </w:rPr>
              <w:lastRenderedPageBreak/>
              <w:t>simulacijama ili video i multimedijalnim izvorima) s podatcima iz različitih izvora kako bi dokazima potkrijepio mogućnosti održiv</w:t>
            </w:r>
            <w:r w:rsidR="00955029" w:rsidRPr="00492C04">
              <w:rPr>
                <w:spacing w:val="-4"/>
                <w:sz w:val="20"/>
                <w:szCs w:val="20"/>
              </w:rPr>
              <w:t xml:space="preserve">a </w:t>
            </w:r>
            <w:r w:rsidR="00A930DF" w:rsidRPr="00492C04">
              <w:rPr>
                <w:spacing w:val="-4"/>
                <w:sz w:val="20"/>
                <w:szCs w:val="20"/>
              </w:rPr>
              <w:t>razvoj</w:t>
            </w:r>
            <w:r w:rsidRPr="00492C04">
              <w:rPr>
                <w:spacing w:val="-4"/>
                <w:sz w:val="20"/>
                <w:szCs w:val="20"/>
              </w:rPr>
              <w:t>a na Zemlji.</w:t>
            </w:r>
          </w:p>
        </w:tc>
      </w:tr>
      <w:tr w:rsidR="000434E2" w:rsidRPr="00492C04" w14:paraId="7A40FDBB" w14:textId="77777777" w:rsidTr="00EE4EF5">
        <w:trPr>
          <w:trHeight w:val="270"/>
          <w:jc w:val="center"/>
        </w:trPr>
        <w:tc>
          <w:tcPr>
            <w:tcW w:w="1838" w:type="dxa"/>
            <w:tcBorders>
              <w:right w:val="dotted" w:sz="4" w:space="0" w:color="auto"/>
            </w:tcBorders>
            <w:shd w:val="clear" w:color="auto" w:fill="D6DCB4"/>
            <w:tcMar>
              <w:top w:w="57" w:type="dxa"/>
              <w:left w:w="57" w:type="dxa"/>
              <w:bottom w:w="57" w:type="dxa"/>
              <w:right w:w="57" w:type="dxa"/>
            </w:tcMar>
            <w:vAlign w:val="center"/>
          </w:tcPr>
          <w:p w14:paraId="284F5265" w14:textId="487353AD" w:rsidR="000434E2" w:rsidRPr="00492C04" w:rsidRDefault="00BD6199" w:rsidP="000434E2">
            <w:pPr>
              <w:spacing w:after="0" w:line="240" w:lineRule="auto"/>
              <w:contextualSpacing/>
              <w:rPr>
                <w:b/>
                <w:sz w:val="20"/>
                <w:szCs w:val="20"/>
              </w:rPr>
            </w:pPr>
            <w:r w:rsidRPr="00492C04">
              <w:rPr>
                <w:b/>
                <w:sz w:val="20"/>
                <w:szCs w:val="20"/>
              </w:rPr>
              <w:lastRenderedPageBreak/>
              <w:t>OBLAST</w:t>
            </w:r>
            <w:r w:rsidR="000434E2" w:rsidRPr="00492C04">
              <w:rPr>
                <w:b/>
                <w:sz w:val="20"/>
                <w:szCs w:val="20"/>
              </w:rPr>
              <w:t xml:space="preserve">: </w:t>
            </w:r>
          </w:p>
        </w:tc>
        <w:tc>
          <w:tcPr>
            <w:tcW w:w="8370" w:type="dxa"/>
            <w:gridSpan w:val="10"/>
            <w:tcBorders>
              <w:left w:val="dotted" w:sz="4" w:space="0" w:color="auto"/>
            </w:tcBorders>
            <w:shd w:val="clear" w:color="auto" w:fill="D6DCB4"/>
            <w:vAlign w:val="center"/>
          </w:tcPr>
          <w:p w14:paraId="0618A365" w14:textId="6C78EB31" w:rsidR="000434E2" w:rsidRPr="00492C04" w:rsidRDefault="00EE4EF5" w:rsidP="000434E2">
            <w:pPr>
              <w:spacing w:after="0" w:line="240" w:lineRule="auto"/>
              <w:contextualSpacing/>
              <w:rPr>
                <w:b/>
                <w:sz w:val="20"/>
                <w:szCs w:val="20"/>
              </w:rPr>
            </w:pPr>
            <w:r>
              <w:rPr>
                <w:b/>
                <w:sz w:val="20"/>
                <w:szCs w:val="20"/>
              </w:rPr>
              <w:t xml:space="preserve">  </w:t>
            </w:r>
            <w:r w:rsidR="000434E2">
              <w:rPr>
                <w:b/>
                <w:sz w:val="20"/>
                <w:szCs w:val="20"/>
              </w:rPr>
              <w:t xml:space="preserve">2. </w:t>
            </w:r>
            <w:r w:rsidR="000434E2" w:rsidRPr="00492C04">
              <w:rPr>
                <w:b/>
                <w:sz w:val="20"/>
                <w:szCs w:val="20"/>
              </w:rPr>
              <w:t>STRUKTURA I FUNKCIONALNA POVEZANOST ŽIVE I NEŽIVE PRIRODE</w:t>
            </w:r>
          </w:p>
        </w:tc>
      </w:tr>
      <w:tr w:rsidR="000434E2" w:rsidRPr="00492C04" w14:paraId="42C48BAC" w14:textId="77777777" w:rsidTr="00EE4EF5">
        <w:trPr>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2A52D6F0" w14:textId="77777777" w:rsidR="000434E2" w:rsidRPr="00492C04" w:rsidRDefault="000434E2" w:rsidP="000434E2">
            <w:pPr>
              <w:spacing w:after="0" w:line="240" w:lineRule="auto"/>
              <w:contextualSpacing/>
              <w:rPr>
                <w:b/>
                <w:sz w:val="20"/>
                <w:szCs w:val="20"/>
              </w:rPr>
            </w:pPr>
            <w:r>
              <w:rPr>
                <w:b/>
                <w:sz w:val="20"/>
                <w:szCs w:val="20"/>
              </w:rPr>
              <w:t>Komponenta:</w:t>
            </w:r>
          </w:p>
        </w:tc>
        <w:tc>
          <w:tcPr>
            <w:tcW w:w="8370" w:type="dxa"/>
            <w:gridSpan w:val="10"/>
            <w:tcBorders>
              <w:left w:val="dotted" w:sz="4" w:space="0" w:color="auto"/>
            </w:tcBorders>
            <w:shd w:val="clear" w:color="auto" w:fill="FFFF00"/>
            <w:vAlign w:val="center"/>
          </w:tcPr>
          <w:p w14:paraId="470C6D29" w14:textId="2D45DE96" w:rsidR="000434E2" w:rsidRPr="00492C04" w:rsidRDefault="00EE4EF5" w:rsidP="000434E2">
            <w:pPr>
              <w:spacing w:after="0" w:line="240" w:lineRule="auto"/>
              <w:contextualSpacing/>
              <w:rPr>
                <w:b/>
                <w:sz w:val="20"/>
                <w:szCs w:val="20"/>
              </w:rPr>
            </w:pPr>
            <w:r>
              <w:rPr>
                <w:b/>
                <w:sz w:val="20"/>
                <w:szCs w:val="20"/>
                <w:highlight w:val="yellow"/>
                <w:shd w:val="clear" w:color="auto" w:fill="FFFFFF"/>
              </w:rPr>
              <w:t xml:space="preserve">  </w:t>
            </w:r>
            <w:r w:rsidR="000434E2">
              <w:rPr>
                <w:b/>
                <w:sz w:val="20"/>
                <w:szCs w:val="20"/>
                <w:highlight w:val="yellow"/>
                <w:shd w:val="clear" w:color="auto" w:fill="FFFFFF"/>
              </w:rPr>
              <w:t xml:space="preserve">1. </w:t>
            </w:r>
            <w:r w:rsidR="000434E2" w:rsidRPr="00492C04">
              <w:rPr>
                <w:b/>
                <w:sz w:val="20"/>
                <w:szCs w:val="20"/>
                <w:highlight w:val="yellow"/>
              </w:rPr>
              <w:t>Poznavanje i razumijevanje strukture i funkcionalne povezanosti žive i nežive prirode</w:t>
            </w:r>
          </w:p>
        </w:tc>
      </w:tr>
      <w:tr w:rsidR="00E74522" w:rsidRPr="00492C04" w14:paraId="6A4FC27C" w14:textId="77777777" w:rsidTr="00EE4EF5">
        <w:trPr>
          <w:trHeight w:val="1762"/>
          <w:jc w:val="center"/>
        </w:trPr>
        <w:tc>
          <w:tcPr>
            <w:tcW w:w="10208" w:type="dxa"/>
            <w:gridSpan w:val="11"/>
            <w:shd w:val="clear" w:color="auto" w:fill="FFFFCC"/>
            <w:tcMar>
              <w:top w:w="58" w:type="dxa"/>
              <w:left w:w="58" w:type="dxa"/>
              <w:bottom w:w="58" w:type="dxa"/>
              <w:right w:w="58" w:type="dxa"/>
            </w:tcMar>
          </w:tcPr>
          <w:p w14:paraId="2A5BCC41" w14:textId="04D89ABE" w:rsidR="00E74522" w:rsidRPr="00492C04" w:rsidRDefault="00E74522" w:rsidP="00E74522">
            <w:pPr>
              <w:spacing w:after="0" w:line="240" w:lineRule="auto"/>
              <w:contextualSpacing/>
              <w:rPr>
                <w:b/>
                <w:sz w:val="20"/>
                <w:szCs w:val="20"/>
              </w:rPr>
            </w:pPr>
            <w:r w:rsidRPr="00492C04">
              <w:rPr>
                <w:b/>
                <w:sz w:val="20"/>
                <w:szCs w:val="20"/>
              </w:rPr>
              <w:t>Ishodi učenja</w:t>
            </w:r>
            <w:r w:rsidR="00955029" w:rsidRPr="00492C04">
              <w:rPr>
                <w:b/>
                <w:sz w:val="20"/>
                <w:szCs w:val="20"/>
              </w:rPr>
              <w:t>:</w:t>
            </w:r>
          </w:p>
          <w:p w14:paraId="1EB79A34" w14:textId="46BAF435" w:rsidR="00E74522" w:rsidRPr="00492C04" w:rsidRDefault="00E74522" w:rsidP="00E74522">
            <w:pPr>
              <w:spacing w:after="0" w:line="240" w:lineRule="auto"/>
              <w:rPr>
                <w:sz w:val="20"/>
                <w:szCs w:val="20"/>
              </w:rPr>
            </w:pPr>
            <w:r w:rsidRPr="00492C04">
              <w:rPr>
                <w:sz w:val="20"/>
                <w:szCs w:val="20"/>
              </w:rPr>
              <w:t xml:space="preserve">1. </w:t>
            </w:r>
            <w:r w:rsidR="00955029" w:rsidRPr="00492C04">
              <w:rPr>
                <w:sz w:val="20"/>
                <w:szCs w:val="20"/>
              </w:rPr>
              <w:t xml:space="preserve">analizira </w:t>
            </w:r>
            <w:r w:rsidRPr="00492C04">
              <w:rPr>
                <w:sz w:val="20"/>
                <w:szCs w:val="20"/>
              </w:rPr>
              <w:t>obilježja živog</w:t>
            </w:r>
            <w:r w:rsidR="00955029" w:rsidRPr="00492C04">
              <w:rPr>
                <w:sz w:val="20"/>
                <w:szCs w:val="20"/>
              </w:rPr>
              <w:t>a</w:t>
            </w:r>
            <w:r w:rsidRPr="00492C04">
              <w:rPr>
                <w:sz w:val="20"/>
                <w:szCs w:val="20"/>
              </w:rPr>
              <w:t xml:space="preserve"> i neživog</w:t>
            </w:r>
            <w:r w:rsidR="00955029" w:rsidRPr="00492C04">
              <w:rPr>
                <w:sz w:val="20"/>
                <w:szCs w:val="20"/>
              </w:rPr>
              <w:t>a</w:t>
            </w:r>
            <w:r w:rsidRPr="00492C04">
              <w:rPr>
                <w:sz w:val="20"/>
                <w:szCs w:val="20"/>
              </w:rPr>
              <w:t xml:space="preserve"> i razvrstava po kategorijama pre</w:t>
            </w:r>
            <w:r w:rsidR="00955029" w:rsidRPr="00492C04">
              <w:rPr>
                <w:sz w:val="20"/>
                <w:szCs w:val="20"/>
              </w:rPr>
              <w:t>dstavnike žive i nežive prirode</w:t>
            </w:r>
          </w:p>
          <w:p w14:paraId="04A38666" w14:textId="1DAD2313" w:rsidR="00E74522" w:rsidRPr="00492C04" w:rsidRDefault="00E74522" w:rsidP="00E74522">
            <w:pPr>
              <w:spacing w:after="0" w:line="240" w:lineRule="auto"/>
              <w:rPr>
                <w:sz w:val="20"/>
                <w:szCs w:val="20"/>
              </w:rPr>
            </w:pPr>
            <w:r w:rsidRPr="00492C04">
              <w:rPr>
                <w:sz w:val="20"/>
                <w:szCs w:val="20"/>
              </w:rPr>
              <w:t xml:space="preserve">2. </w:t>
            </w:r>
            <w:r w:rsidR="00955029" w:rsidRPr="00492C04">
              <w:rPr>
                <w:sz w:val="20"/>
                <w:szCs w:val="20"/>
              </w:rPr>
              <w:t xml:space="preserve">uspoređuje  </w:t>
            </w:r>
            <w:r w:rsidRPr="00492C04">
              <w:rPr>
                <w:sz w:val="20"/>
                <w:szCs w:val="20"/>
              </w:rPr>
              <w:t xml:space="preserve">razlike i sličnosti žive i nežive  prirode i objašnjava strukturnu povezanost organizama </w:t>
            </w:r>
            <w:r w:rsidR="00955029" w:rsidRPr="00492C04">
              <w:rPr>
                <w:sz w:val="20"/>
                <w:szCs w:val="20"/>
              </w:rPr>
              <w:t>te organizma i sredine</w:t>
            </w:r>
          </w:p>
          <w:p w14:paraId="1067B1CD" w14:textId="20073B6E" w:rsidR="00E74522" w:rsidRPr="00492C04" w:rsidRDefault="00E74522" w:rsidP="00E74522">
            <w:pPr>
              <w:spacing w:after="0" w:line="240" w:lineRule="auto"/>
              <w:rPr>
                <w:sz w:val="20"/>
                <w:szCs w:val="20"/>
              </w:rPr>
            </w:pPr>
            <w:r w:rsidRPr="00492C04">
              <w:rPr>
                <w:sz w:val="20"/>
                <w:szCs w:val="20"/>
              </w:rPr>
              <w:t xml:space="preserve">3. </w:t>
            </w:r>
            <w:r w:rsidR="00955029" w:rsidRPr="00492C04">
              <w:rPr>
                <w:sz w:val="20"/>
                <w:szCs w:val="20"/>
              </w:rPr>
              <w:t xml:space="preserve">objašnjava </w:t>
            </w:r>
            <w:r w:rsidRPr="00492C04">
              <w:rPr>
                <w:sz w:val="20"/>
                <w:szCs w:val="20"/>
              </w:rPr>
              <w:t>funkcionalne promjene u ži</w:t>
            </w:r>
            <w:r w:rsidR="00955029" w:rsidRPr="00492C04">
              <w:rPr>
                <w:sz w:val="20"/>
                <w:szCs w:val="20"/>
              </w:rPr>
              <w:t xml:space="preserve">votnoj zajednici povezujući ih </w:t>
            </w:r>
            <w:r w:rsidRPr="00492C04">
              <w:rPr>
                <w:sz w:val="20"/>
                <w:szCs w:val="20"/>
              </w:rPr>
              <w:t xml:space="preserve">s promjenama godišnjih </w:t>
            </w:r>
            <w:r w:rsidR="00955029" w:rsidRPr="00492C04">
              <w:rPr>
                <w:sz w:val="20"/>
                <w:szCs w:val="20"/>
              </w:rPr>
              <w:t>doba</w:t>
            </w:r>
          </w:p>
          <w:p w14:paraId="751CC888" w14:textId="7FC33E54" w:rsidR="00E74522" w:rsidRPr="00492C04" w:rsidRDefault="00E74522" w:rsidP="00E74522">
            <w:pPr>
              <w:spacing w:after="0" w:line="240" w:lineRule="auto"/>
              <w:rPr>
                <w:sz w:val="20"/>
                <w:szCs w:val="20"/>
              </w:rPr>
            </w:pPr>
            <w:r w:rsidRPr="00492C04">
              <w:rPr>
                <w:sz w:val="20"/>
                <w:szCs w:val="20"/>
              </w:rPr>
              <w:t xml:space="preserve">4. </w:t>
            </w:r>
            <w:r w:rsidR="00955029" w:rsidRPr="00492C04">
              <w:rPr>
                <w:sz w:val="20"/>
                <w:szCs w:val="20"/>
              </w:rPr>
              <w:t xml:space="preserve">analizira </w:t>
            </w:r>
            <w:r w:rsidRPr="00492C04">
              <w:rPr>
                <w:sz w:val="20"/>
                <w:szCs w:val="20"/>
              </w:rPr>
              <w:t>povezanost prirodno-geografskih procesa utvrđujući postojanje vari</w:t>
            </w:r>
            <w:r w:rsidR="00955029" w:rsidRPr="00492C04">
              <w:rPr>
                <w:sz w:val="20"/>
                <w:szCs w:val="20"/>
              </w:rPr>
              <w:t>jabilnosti živih bića na Zemlji</w:t>
            </w:r>
            <w:r w:rsidRPr="00492C04">
              <w:rPr>
                <w:sz w:val="20"/>
                <w:szCs w:val="20"/>
              </w:rPr>
              <w:t xml:space="preserve"> </w:t>
            </w:r>
          </w:p>
          <w:p w14:paraId="6C45F90C" w14:textId="79B11687" w:rsidR="00E74522" w:rsidRPr="00492C04" w:rsidRDefault="00E74522" w:rsidP="00E74522">
            <w:pPr>
              <w:spacing w:after="0" w:line="240" w:lineRule="auto"/>
              <w:rPr>
                <w:sz w:val="20"/>
                <w:szCs w:val="20"/>
              </w:rPr>
            </w:pPr>
            <w:r w:rsidRPr="00492C04">
              <w:rPr>
                <w:sz w:val="20"/>
                <w:szCs w:val="20"/>
              </w:rPr>
              <w:t xml:space="preserve">5. </w:t>
            </w:r>
            <w:r w:rsidR="00955029" w:rsidRPr="00492C04">
              <w:rPr>
                <w:sz w:val="20"/>
                <w:szCs w:val="20"/>
              </w:rPr>
              <w:t xml:space="preserve">objašnjava </w:t>
            </w:r>
            <w:r w:rsidRPr="00492C04">
              <w:rPr>
                <w:sz w:val="20"/>
                <w:szCs w:val="20"/>
              </w:rPr>
              <w:t>povezanost fizičkih, kemijskih i bioloških pro</w:t>
            </w:r>
            <w:r w:rsidR="00955029" w:rsidRPr="00492C04">
              <w:rPr>
                <w:sz w:val="20"/>
                <w:szCs w:val="20"/>
              </w:rPr>
              <w:t>mjena u živoj i neživoj prirodi</w:t>
            </w:r>
          </w:p>
          <w:p w14:paraId="53703413" w14:textId="2874378C" w:rsidR="00E74522" w:rsidRPr="00492C04" w:rsidRDefault="00E74522" w:rsidP="00E74522">
            <w:pPr>
              <w:spacing w:after="0" w:line="240" w:lineRule="auto"/>
              <w:rPr>
                <w:sz w:val="20"/>
                <w:szCs w:val="20"/>
              </w:rPr>
            </w:pPr>
            <w:r w:rsidRPr="00492C04">
              <w:rPr>
                <w:sz w:val="20"/>
                <w:szCs w:val="20"/>
              </w:rPr>
              <w:t xml:space="preserve">6. </w:t>
            </w:r>
            <w:r w:rsidR="00955029" w:rsidRPr="00492C04">
              <w:rPr>
                <w:sz w:val="20"/>
                <w:szCs w:val="20"/>
              </w:rPr>
              <w:t xml:space="preserve">procjenjuje </w:t>
            </w:r>
            <w:r w:rsidRPr="00492C04">
              <w:rPr>
                <w:sz w:val="20"/>
                <w:szCs w:val="20"/>
              </w:rPr>
              <w:t>fizičke p</w:t>
            </w:r>
            <w:r w:rsidR="00955029" w:rsidRPr="00492C04">
              <w:rPr>
                <w:sz w:val="20"/>
                <w:szCs w:val="20"/>
              </w:rPr>
              <w:t>ojave u živoj i neživoj prirodi</w:t>
            </w:r>
          </w:p>
          <w:p w14:paraId="128A9A57" w14:textId="133613AE" w:rsidR="00E74522" w:rsidRPr="00492C04" w:rsidRDefault="00E74522" w:rsidP="00D51569">
            <w:pPr>
              <w:spacing w:after="0" w:line="240" w:lineRule="auto"/>
              <w:rPr>
                <w:sz w:val="20"/>
                <w:szCs w:val="20"/>
              </w:rPr>
            </w:pPr>
            <w:r w:rsidRPr="00492C04">
              <w:rPr>
                <w:sz w:val="20"/>
                <w:szCs w:val="20"/>
              </w:rPr>
              <w:t xml:space="preserve">7. </w:t>
            </w:r>
            <w:r w:rsidR="00955029" w:rsidRPr="00492C04">
              <w:rPr>
                <w:sz w:val="20"/>
                <w:szCs w:val="20"/>
              </w:rPr>
              <w:t xml:space="preserve">objašnjava </w:t>
            </w:r>
            <w:r w:rsidRPr="00492C04">
              <w:rPr>
                <w:sz w:val="20"/>
                <w:szCs w:val="20"/>
              </w:rPr>
              <w:t>i razlikuje kemijske promjene povezujući ih sa strukturom žive i nežive prirode.</w:t>
            </w:r>
            <w:r w:rsidR="00D51569">
              <w:rPr>
                <w:sz w:val="20"/>
                <w:szCs w:val="20"/>
              </w:rPr>
              <w:t xml:space="preserve"> </w:t>
            </w:r>
          </w:p>
        </w:tc>
      </w:tr>
      <w:tr w:rsidR="00E74522" w:rsidRPr="00492C04" w14:paraId="3D8FA70B" w14:textId="77777777" w:rsidTr="00EE4EF5">
        <w:trPr>
          <w:trHeight w:val="301"/>
          <w:jc w:val="center"/>
        </w:trPr>
        <w:tc>
          <w:tcPr>
            <w:tcW w:w="10208" w:type="dxa"/>
            <w:gridSpan w:val="11"/>
            <w:tcMar>
              <w:top w:w="58" w:type="dxa"/>
              <w:left w:w="58" w:type="dxa"/>
              <w:bottom w:w="58" w:type="dxa"/>
              <w:right w:w="58" w:type="dxa"/>
            </w:tcMar>
          </w:tcPr>
          <w:p w14:paraId="10E508CF" w14:textId="3B56284E"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152B1646" w14:textId="77777777" w:rsidTr="00EE4EF5">
        <w:trPr>
          <w:trHeight w:val="301"/>
          <w:jc w:val="center"/>
        </w:trPr>
        <w:tc>
          <w:tcPr>
            <w:tcW w:w="2012" w:type="dxa"/>
            <w:gridSpan w:val="3"/>
            <w:tcMar>
              <w:top w:w="58" w:type="dxa"/>
              <w:left w:w="58" w:type="dxa"/>
              <w:bottom w:w="58" w:type="dxa"/>
              <w:right w:w="58" w:type="dxa"/>
            </w:tcMar>
          </w:tcPr>
          <w:p w14:paraId="4B083387" w14:textId="40B0EAD2"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gridSpan w:val="2"/>
            <w:tcMar>
              <w:top w:w="58" w:type="dxa"/>
              <w:left w:w="58" w:type="dxa"/>
              <w:bottom w:w="58" w:type="dxa"/>
              <w:right w:w="58" w:type="dxa"/>
            </w:tcMar>
            <w:vAlign w:val="center"/>
          </w:tcPr>
          <w:p w14:paraId="14AD966A" w14:textId="0C7CE21A"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gridSpan w:val="2"/>
            <w:tcMar>
              <w:top w:w="58" w:type="dxa"/>
              <w:left w:w="58" w:type="dxa"/>
              <w:bottom w:w="58" w:type="dxa"/>
              <w:right w:w="58" w:type="dxa"/>
            </w:tcMar>
            <w:vAlign w:val="center"/>
          </w:tcPr>
          <w:p w14:paraId="62702836" w14:textId="07CE20F8"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gridSpan w:val="2"/>
            <w:tcMar>
              <w:top w:w="58" w:type="dxa"/>
              <w:left w:w="58" w:type="dxa"/>
              <w:bottom w:w="58" w:type="dxa"/>
              <w:right w:w="58" w:type="dxa"/>
            </w:tcMar>
            <w:vAlign w:val="center"/>
          </w:tcPr>
          <w:p w14:paraId="03C3994E" w14:textId="0FB65089"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157" w:type="dxa"/>
            <w:gridSpan w:val="2"/>
            <w:tcMar>
              <w:top w:w="58" w:type="dxa"/>
              <w:left w:w="58" w:type="dxa"/>
              <w:bottom w:w="58" w:type="dxa"/>
              <w:right w:w="58" w:type="dxa"/>
            </w:tcMar>
          </w:tcPr>
          <w:p w14:paraId="01DCF837" w14:textId="05C04ECF"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3E77B48A" w14:textId="77777777" w:rsidTr="00EE4EF5">
        <w:trPr>
          <w:trHeight w:val="301"/>
          <w:jc w:val="center"/>
        </w:trPr>
        <w:tc>
          <w:tcPr>
            <w:tcW w:w="2012" w:type="dxa"/>
            <w:gridSpan w:val="3"/>
            <w:shd w:val="clear" w:color="auto" w:fill="CCECFF"/>
            <w:tcMar>
              <w:top w:w="58" w:type="dxa"/>
              <w:left w:w="58" w:type="dxa"/>
              <w:bottom w:w="58" w:type="dxa"/>
              <w:right w:w="58" w:type="dxa"/>
            </w:tcMar>
          </w:tcPr>
          <w:p w14:paraId="31022911" w14:textId="09004179"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955029" w:rsidRPr="00492C04">
              <w:rPr>
                <w:sz w:val="20"/>
                <w:szCs w:val="20"/>
              </w:rPr>
              <w:t xml:space="preserve">imenuje </w:t>
            </w:r>
            <w:r w:rsidRPr="00492C04">
              <w:rPr>
                <w:sz w:val="20"/>
                <w:szCs w:val="20"/>
              </w:rPr>
              <w:t>predstavnike biljaka i životinja iz neposrednog</w:t>
            </w:r>
            <w:r w:rsidR="00955029" w:rsidRPr="00492C04">
              <w:rPr>
                <w:sz w:val="20"/>
                <w:szCs w:val="20"/>
              </w:rPr>
              <w:t>a okružja</w:t>
            </w:r>
          </w:p>
          <w:p w14:paraId="3AEE2D0B" w14:textId="1F5CAFC2" w:rsidR="00E74522" w:rsidRPr="00492C04" w:rsidRDefault="00E74522" w:rsidP="00E74522">
            <w:pPr>
              <w:spacing w:after="0" w:line="240" w:lineRule="auto"/>
              <w:ind w:left="162" w:hanging="162"/>
              <w:contextualSpacing/>
              <w:rPr>
                <w:sz w:val="20"/>
                <w:szCs w:val="20"/>
              </w:rPr>
            </w:pPr>
            <w:r w:rsidRPr="00492C04">
              <w:rPr>
                <w:sz w:val="20"/>
                <w:szCs w:val="20"/>
              </w:rPr>
              <w:t xml:space="preserve">1.b </w:t>
            </w:r>
            <w:r w:rsidR="00955029" w:rsidRPr="00492C04">
              <w:rPr>
                <w:sz w:val="20"/>
                <w:szCs w:val="20"/>
              </w:rPr>
              <w:t xml:space="preserve">prepoznaje </w:t>
            </w:r>
            <w:r w:rsidRPr="00492C04">
              <w:rPr>
                <w:sz w:val="20"/>
                <w:szCs w:val="20"/>
              </w:rPr>
              <w:t>prirodne tvari (voda, snijeg</w:t>
            </w:r>
            <w:r w:rsidR="00955029" w:rsidRPr="00492C04">
              <w:rPr>
                <w:sz w:val="20"/>
                <w:szCs w:val="20"/>
              </w:rPr>
              <w:t>, led, pijesak, glina, kamenje)</w:t>
            </w:r>
          </w:p>
          <w:p w14:paraId="5E42DDDB" w14:textId="248B7CB6" w:rsidR="00E74522" w:rsidRPr="00492C04" w:rsidRDefault="00E74522" w:rsidP="00955029">
            <w:pPr>
              <w:spacing w:after="0" w:line="240" w:lineRule="auto"/>
              <w:ind w:left="162" w:hanging="162"/>
              <w:contextualSpacing/>
              <w:rPr>
                <w:sz w:val="20"/>
                <w:szCs w:val="20"/>
              </w:rPr>
            </w:pPr>
            <w:r w:rsidRPr="00492C04">
              <w:rPr>
                <w:sz w:val="20"/>
                <w:szCs w:val="20"/>
              </w:rPr>
              <w:t xml:space="preserve">1.c </w:t>
            </w:r>
            <w:r w:rsidR="00955029" w:rsidRPr="00492C04">
              <w:rPr>
                <w:sz w:val="20"/>
                <w:szCs w:val="20"/>
              </w:rPr>
              <w:t>imenuje tvari –</w:t>
            </w:r>
            <w:r w:rsidRPr="00492C04">
              <w:rPr>
                <w:sz w:val="20"/>
                <w:szCs w:val="20"/>
              </w:rPr>
              <w:t xml:space="preserve"> stiropor, staklo, plastika, skaj, guma</w:t>
            </w:r>
          </w:p>
        </w:tc>
        <w:tc>
          <w:tcPr>
            <w:tcW w:w="2013" w:type="dxa"/>
            <w:gridSpan w:val="2"/>
            <w:shd w:val="clear" w:color="auto" w:fill="CCECFF"/>
            <w:tcMar>
              <w:top w:w="58" w:type="dxa"/>
              <w:left w:w="58" w:type="dxa"/>
              <w:bottom w:w="58" w:type="dxa"/>
              <w:right w:w="58" w:type="dxa"/>
            </w:tcMar>
          </w:tcPr>
          <w:p w14:paraId="4645F2C0" w14:textId="27AA4928" w:rsidR="00E74522" w:rsidRPr="00492C04" w:rsidRDefault="00E74522" w:rsidP="00E74522">
            <w:pPr>
              <w:spacing w:after="0" w:line="240" w:lineRule="auto"/>
              <w:ind w:left="162" w:hanging="135"/>
              <w:contextualSpacing/>
              <w:rPr>
                <w:sz w:val="20"/>
                <w:szCs w:val="20"/>
              </w:rPr>
            </w:pPr>
            <w:r w:rsidRPr="00492C04">
              <w:rPr>
                <w:sz w:val="20"/>
                <w:szCs w:val="20"/>
              </w:rPr>
              <w:t xml:space="preserve">1.a </w:t>
            </w:r>
            <w:r w:rsidR="00955029" w:rsidRPr="00492C04">
              <w:rPr>
                <w:sz w:val="20"/>
                <w:szCs w:val="20"/>
              </w:rPr>
              <w:t xml:space="preserve">identificira </w:t>
            </w:r>
            <w:r w:rsidRPr="00492C04">
              <w:rPr>
                <w:sz w:val="20"/>
                <w:szCs w:val="20"/>
              </w:rPr>
              <w:t xml:space="preserve">što </w:t>
            </w:r>
            <w:r w:rsidR="00955029" w:rsidRPr="00492C04">
              <w:rPr>
                <w:sz w:val="20"/>
                <w:szCs w:val="20"/>
              </w:rPr>
              <w:t>čini živu, a što neživu prirodu</w:t>
            </w:r>
          </w:p>
          <w:p w14:paraId="047E8193" w14:textId="4734E7FB" w:rsidR="00E74522" w:rsidRPr="00492C04" w:rsidRDefault="00E74522" w:rsidP="00E74522">
            <w:pPr>
              <w:spacing w:after="0" w:line="240" w:lineRule="auto"/>
              <w:ind w:left="162" w:hanging="135"/>
              <w:contextualSpacing/>
              <w:rPr>
                <w:sz w:val="20"/>
                <w:szCs w:val="20"/>
              </w:rPr>
            </w:pPr>
            <w:r w:rsidRPr="00492C04">
              <w:rPr>
                <w:sz w:val="20"/>
                <w:szCs w:val="20"/>
              </w:rPr>
              <w:t xml:space="preserve">1.b </w:t>
            </w:r>
            <w:r w:rsidR="00955029" w:rsidRPr="00492C04">
              <w:rPr>
                <w:sz w:val="20"/>
                <w:szCs w:val="20"/>
              </w:rPr>
              <w:t xml:space="preserve">opisuje </w:t>
            </w:r>
            <w:r w:rsidRPr="00492C04">
              <w:rPr>
                <w:sz w:val="20"/>
                <w:szCs w:val="20"/>
              </w:rPr>
              <w:t>obilježja biljaka i životinja, vanjski izgled, ishranu, mladunčad, dobr</w:t>
            </w:r>
            <w:r w:rsidR="00955029" w:rsidRPr="00492C04">
              <w:rPr>
                <w:sz w:val="20"/>
                <w:szCs w:val="20"/>
              </w:rPr>
              <w:t>obit za čovjeka, životni ciklus</w:t>
            </w:r>
          </w:p>
          <w:p w14:paraId="043DA55F" w14:textId="56A20E16" w:rsidR="00E74522" w:rsidRPr="00492C04" w:rsidRDefault="00E74522" w:rsidP="00E74522">
            <w:pPr>
              <w:spacing w:after="0" w:line="240" w:lineRule="auto"/>
              <w:ind w:left="162" w:hanging="135"/>
              <w:contextualSpacing/>
              <w:rPr>
                <w:sz w:val="20"/>
                <w:szCs w:val="20"/>
              </w:rPr>
            </w:pPr>
            <w:r w:rsidRPr="00492C04">
              <w:rPr>
                <w:sz w:val="20"/>
                <w:szCs w:val="20"/>
              </w:rPr>
              <w:t xml:space="preserve">1.c </w:t>
            </w:r>
            <w:r w:rsidR="00955029" w:rsidRPr="00492C04">
              <w:rPr>
                <w:sz w:val="20"/>
                <w:szCs w:val="20"/>
              </w:rPr>
              <w:t xml:space="preserve">razlikuje </w:t>
            </w:r>
            <w:r w:rsidRPr="00492C04">
              <w:rPr>
                <w:sz w:val="20"/>
                <w:szCs w:val="20"/>
              </w:rPr>
              <w:t>biljne od  životinjski</w:t>
            </w:r>
            <w:r w:rsidR="00955029" w:rsidRPr="00492C04">
              <w:rPr>
                <w:sz w:val="20"/>
                <w:szCs w:val="20"/>
              </w:rPr>
              <w:t>h vrsta i svrstava ih u skupine</w:t>
            </w:r>
          </w:p>
        </w:tc>
        <w:tc>
          <w:tcPr>
            <w:tcW w:w="2013" w:type="dxa"/>
            <w:gridSpan w:val="2"/>
            <w:shd w:val="clear" w:color="auto" w:fill="CCECFF"/>
            <w:tcMar>
              <w:top w:w="58" w:type="dxa"/>
              <w:left w:w="58" w:type="dxa"/>
              <w:bottom w:w="58" w:type="dxa"/>
              <w:right w:w="58" w:type="dxa"/>
            </w:tcMar>
          </w:tcPr>
          <w:p w14:paraId="4BFDCD22" w14:textId="45D0CE22" w:rsidR="00E74522" w:rsidRPr="00492C04" w:rsidRDefault="00E74522" w:rsidP="00E74522">
            <w:pPr>
              <w:spacing w:after="0" w:line="240" w:lineRule="auto"/>
              <w:ind w:left="162" w:hanging="107"/>
              <w:contextualSpacing/>
              <w:rPr>
                <w:sz w:val="20"/>
                <w:szCs w:val="20"/>
              </w:rPr>
            </w:pPr>
            <w:r w:rsidRPr="00492C04">
              <w:rPr>
                <w:sz w:val="20"/>
                <w:szCs w:val="20"/>
              </w:rPr>
              <w:t xml:space="preserve">1.a </w:t>
            </w:r>
            <w:r w:rsidR="00955029" w:rsidRPr="00492C04">
              <w:rPr>
                <w:sz w:val="20"/>
                <w:szCs w:val="20"/>
              </w:rPr>
              <w:t xml:space="preserve">razlikuje </w:t>
            </w:r>
            <w:r w:rsidRPr="00492C04">
              <w:rPr>
                <w:sz w:val="20"/>
                <w:szCs w:val="20"/>
              </w:rPr>
              <w:t>biljnu od životinjske stanice</w:t>
            </w:r>
          </w:p>
          <w:p w14:paraId="62B35DDA" w14:textId="2E7FE6C6" w:rsidR="00E74522" w:rsidRPr="00492C04" w:rsidRDefault="00E74522" w:rsidP="00E74522">
            <w:pPr>
              <w:spacing w:after="0" w:line="240" w:lineRule="auto"/>
              <w:ind w:left="162" w:hanging="107"/>
              <w:contextualSpacing/>
              <w:rPr>
                <w:sz w:val="20"/>
                <w:szCs w:val="20"/>
              </w:rPr>
            </w:pPr>
            <w:r w:rsidRPr="00492C04">
              <w:rPr>
                <w:sz w:val="20"/>
                <w:szCs w:val="20"/>
              </w:rPr>
              <w:t xml:space="preserve">1.b </w:t>
            </w:r>
            <w:r w:rsidR="00955029" w:rsidRPr="00492C04">
              <w:rPr>
                <w:sz w:val="20"/>
                <w:szCs w:val="20"/>
              </w:rPr>
              <w:t xml:space="preserve">opisuje </w:t>
            </w:r>
            <w:r w:rsidRPr="00492C04">
              <w:rPr>
                <w:sz w:val="20"/>
                <w:szCs w:val="20"/>
              </w:rPr>
              <w:t>dijelove biljaka povezujući ih s njihovom u</w:t>
            </w:r>
            <w:r w:rsidR="00955029" w:rsidRPr="00492C04">
              <w:rPr>
                <w:sz w:val="20"/>
                <w:szCs w:val="20"/>
              </w:rPr>
              <w:t>logom i važnošću za živi svijet</w:t>
            </w:r>
          </w:p>
        </w:tc>
        <w:tc>
          <w:tcPr>
            <w:tcW w:w="2013" w:type="dxa"/>
            <w:gridSpan w:val="2"/>
            <w:shd w:val="clear" w:color="auto" w:fill="CCECFF"/>
            <w:tcMar>
              <w:top w:w="58" w:type="dxa"/>
              <w:left w:w="58" w:type="dxa"/>
              <w:bottom w:w="58" w:type="dxa"/>
              <w:right w:w="58" w:type="dxa"/>
            </w:tcMar>
          </w:tcPr>
          <w:p w14:paraId="16245F7F" w14:textId="26DA8950" w:rsidR="00E74522" w:rsidRPr="00492C04" w:rsidRDefault="00E74522" w:rsidP="00E74522">
            <w:pPr>
              <w:spacing w:after="0" w:line="240" w:lineRule="auto"/>
              <w:ind w:left="162" w:hanging="220"/>
              <w:contextualSpacing/>
              <w:rPr>
                <w:sz w:val="20"/>
                <w:szCs w:val="20"/>
              </w:rPr>
            </w:pPr>
            <w:r w:rsidRPr="00492C04">
              <w:rPr>
                <w:sz w:val="20"/>
                <w:szCs w:val="20"/>
              </w:rPr>
              <w:t xml:space="preserve">1.a </w:t>
            </w:r>
            <w:r w:rsidR="00955029" w:rsidRPr="00492C04">
              <w:rPr>
                <w:sz w:val="20"/>
                <w:szCs w:val="20"/>
              </w:rPr>
              <w:t xml:space="preserve">utvrđuje </w:t>
            </w:r>
            <w:r w:rsidRPr="00492C04">
              <w:rPr>
                <w:sz w:val="20"/>
                <w:szCs w:val="20"/>
              </w:rPr>
              <w:t>jedinice građe živih bića</w:t>
            </w:r>
            <w:r w:rsidRPr="00492C04">
              <w:rPr>
                <w:sz w:val="20"/>
                <w:szCs w:val="20"/>
              </w:rPr>
              <w:br/>
              <w:t>(od stanice do organizma)</w:t>
            </w:r>
          </w:p>
          <w:p w14:paraId="0C7042D0" w14:textId="72EE313B" w:rsidR="00E74522" w:rsidRPr="00492C04" w:rsidRDefault="00E74522" w:rsidP="00E74522">
            <w:pPr>
              <w:spacing w:after="0" w:line="240" w:lineRule="auto"/>
              <w:ind w:left="162" w:hanging="220"/>
              <w:contextualSpacing/>
              <w:rPr>
                <w:sz w:val="20"/>
                <w:szCs w:val="20"/>
              </w:rPr>
            </w:pPr>
            <w:r w:rsidRPr="00492C04">
              <w:rPr>
                <w:sz w:val="20"/>
                <w:szCs w:val="20"/>
              </w:rPr>
              <w:t xml:space="preserve">1.b </w:t>
            </w:r>
            <w:r w:rsidR="00955029" w:rsidRPr="00492C04">
              <w:rPr>
                <w:sz w:val="20"/>
                <w:szCs w:val="20"/>
              </w:rPr>
              <w:t xml:space="preserve">kategorizira </w:t>
            </w:r>
            <w:r w:rsidRPr="00492C04">
              <w:rPr>
                <w:sz w:val="20"/>
                <w:szCs w:val="20"/>
              </w:rPr>
              <w:t>živa bića u skupine</w:t>
            </w:r>
            <w:r w:rsidR="00955029" w:rsidRPr="00492C04">
              <w:rPr>
                <w:sz w:val="20"/>
                <w:szCs w:val="20"/>
              </w:rPr>
              <w:t xml:space="preserve"> na temelju sličnosti i razlika</w:t>
            </w:r>
          </w:p>
          <w:p w14:paraId="49BFD777" w14:textId="3EC3652F" w:rsidR="00E74522" w:rsidRPr="00492C04" w:rsidRDefault="00E74522" w:rsidP="00E74522">
            <w:pPr>
              <w:spacing w:after="0" w:line="240" w:lineRule="auto"/>
              <w:ind w:left="162" w:hanging="220"/>
              <w:contextualSpacing/>
              <w:rPr>
                <w:sz w:val="20"/>
                <w:szCs w:val="20"/>
              </w:rPr>
            </w:pPr>
            <w:r w:rsidRPr="00492C04">
              <w:rPr>
                <w:sz w:val="20"/>
                <w:szCs w:val="20"/>
              </w:rPr>
              <w:t xml:space="preserve">1.c </w:t>
            </w:r>
            <w:r w:rsidR="00955029" w:rsidRPr="00492C04">
              <w:rPr>
                <w:sz w:val="20"/>
                <w:szCs w:val="20"/>
              </w:rPr>
              <w:t>analizira strukturu nežive prirode</w:t>
            </w:r>
          </w:p>
        </w:tc>
        <w:tc>
          <w:tcPr>
            <w:tcW w:w="2157" w:type="dxa"/>
            <w:gridSpan w:val="2"/>
            <w:shd w:val="clear" w:color="auto" w:fill="CCECFF"/>
            <w:tcMar>
              <w:top w:w="58" w:type="dxa"/>
              <w:left w:w="58" w:type="dxa"/>
              <w:bottom w:w="58" w:type="dxa"/>
              <w:right w:w="58" w:type="dxa"/>
            </w:tcMar>
          </w:tcPr>
          <w:p w14:paraId="5FB9C905" w14:textId="38F64B7F" w:rsidR="00E74522" w:rsidRPr="00492C04" w:rsidRDefault="00E74522" w:rsidP="00E74522">
            <w:pPr>
              <w:spacing w:after="0" w:line="240" w:lineRule="auto"/>
              <w:ind w:left="162" w:hanging="192"/>
              <w:contextualSpacing/>
              <w:rPr>
                <w:sz w:val="20"/>
                <w:szCs w:val="20"/>
              </w:rPr>
            </w:pPr>
            <w:r w:rsidRPr="00492C04">
              <w:rPr>
                <w:sz w:val="20"/>
                <w:szCs w:val="20"/>
              </w:rPr>
              <w:t xml:space="preserve">1.a </w:t>
            </w:r>
            <w:r w:rsidR="00955029" w:rsidRPr="00492C04">
              <w:rPr>
                <w:sz w:val="20"/>
                <w:szCs w:val="20"/>
              </w:rPr>
              <w:t xml:space="preserve">analizira </w:t>
            </w:r>
            <w:r w:rsidRPr="00492C04">
              <w:rPr>
                <w:sz w:val="20"/>
                <w:szCs w:val="20"/>
              </w:rPr>
              <w:t>strukturno-funkcionalnu organizaciju žive tvari (bio</w:t>
            </w:r>
            <w:r w:rsidR="00955029" w:rsidRPr="00492C04">
              <w:rPr>
                <w:sz w:val="20"/>
                <w:szCs w:val="20"/>
              </w:rPr>
              <w:t>elemente i važnost biomolekula)</w:t>
            </w:r>
          </w:p>
          <w:p w14:paraId="7561A805" w14:textId="76440502" w:rsidR="00E74522" w:rsidRPr="00492C04" w:rsidRDefault="00E74522" w:rsidP="00955029">
            <w:pPr>
              <w:spacing w:after="0" w:line="240" w:lineRule="auto"/>
              <w:ind w:left="162" w:hanging="192"/>
              <w:contextualSpacing/>
              <w:rPr>
                <w:sz w:val="20"/>
                <w:szCs w:val="20"/>
              </w:rPr>
            </w:pPr>
            <w:r w:rsidRPr="00492C04">
              <w:rPr>
                <w:sz w:val="20"/>
                <w:szCs w:val="20"/>
              </w:rPr>
              <w:t xml:space="preserve">1.b </w:t>
            </w:r>
            <w:r w:rsidR="00955029" w:rsidRPr="00492C04">
              <w:rPr>
                <w:sz w:val="20"/>
                <w:szCs w:val="20"/>
              </w:rPr>
              <w:t xml:space="preserve">razvrstava </w:t>
            </w:r>
            <w:r w:rsidRPr="00492C04">
              <w:rPr>
                <w:sz w:val="20"/>
                <w:szCs w:val="20"/>
              </w:rPr>
              <w:t>predstavnike živih bića u srodne skupine utv</w:t>
            </w:r>
            <w:r w:rsidR="00955029" w:rsidRPr="00492C04">
              <w:rPr>
                <w:sz w:val="20"/>
                <w:szCs w:val="20"/>
              </w:rPr>
              <w:t>rđujući njihove osnovne osobine</w:t>
            </w:r>
          </w:p>
        </w:tc>
      </w:tr>
      <w:tr w:rsidR="00E74522" w:rsidRPr="00492C04" w14:paraId="448D0914" w14:textId="77777777" w:rsidTr="00EE4EF5">
        <w:trPr>
          <w:trHeight w:val="301"/>
          <w:jc w:val="center"/>
        </w:trPr>
        <w:tc>
          <w:tcPr>
            <w:tcW w:w="2012" w:type="dxa"/>
            <w:gridSpan w:val="3"/>
            <w:shd w:val="clear" w:color="auto" w:fill="CCECFF"/>
            <w:tcMar>
              <w:top w:w="58" w:type="dxa"/>
              <w:left w:w="58" w:type="dxa"/>
              <w:bottom w:w="58" w:type="dxa"/>
              <w:right w:w="58" w:type="dxa"/>
            </w:tcMar>
          </w:tcPr>
          <w:p w14:paraId="1155DB31" w14:textId="38171B81" w:rsidR="00E74522" w:rsidRPr="00492C04" w:rsidRDefault="00E74522" w:rsidP="00955029">
            <w:pPr>
              <w:spacing w:after="0" w:line="240" w:lineRule="auto"/>
              <w:ind w:left="162" w:hanging="162"/>
              <w:contextualSpacing/>
              <w:rPr>
                <w:sz w:val="20"/>
                <w:szCs w:val="20"/>
              </w:rPr>
            </w:pPr>
            <w:r w:rsidRPr="00492C04">
              <w:rPr>
                <w:sz w:val="20"/>
                <w:szCs w:val="20"/>
              </w:rPr>
              <w:t xml:space="preserve">2.a </w:t>
            </w:r>
            <w:r w:rsidR="00955029" w:rsidRPr="00492C04">
              <w:rPr>
                <w:sz w:val="20"/>
                <w:szCs w:val="20"/>
              </w:rPr>
              <w:t xml:space="preserve">prepoznaje </w:t>
            </w:r>
            <w:r w:rsidRPr="00492C04">
              <w:rPr>
                <w:sz w:val="20"/>
                <w:szCs w:val="20"/>
              </w:rPr>
              <w:t xml:space="preserve">razlike </w:t>
            </w:r>
            <w:r w:rsidR="00955029" w:rsidRPr="00492C04">
              <w:rPr>
                <w:sz w:val="20"/>
                <w:szCs w:val="20"/>
              </w:rPr>
              <w:t xml:space="preserve">između </w:t>
            </w:r>
            <w:r w:rsidRPr="00492C04">
              <w:rPr>
                <w:sz w:val="20"/>
                <w:szCs w:val="20"/>
              </w:rPr>
              <w:t>žive i nežive prirode</w:t>
            </w:r>
          </w:p>
        </w:tc>
        <w:tc>
          <w:tcPr>
            <w:tcW w:w="2013" w:type="dxa"/>
            <w:gridSpan w:val="2"/>
            <w:shd w:val="clear" w:color="auto" w:fill="CCECFF"/>
            <w:tcMar>
              <w:top w:w="58" w:type="dxa"/>
              <w:left w:w="58" w:type="dxa"/>
              <w:bottom w:w="58" w:type="dxa"/>
              <w:right w:w="58" w:type="dxa"/>
            </w:tcMar>
          </w:tcPr>
          <w:p w14:paraId="25C69E1A" w14:textId="3509139C" w:rsidR="00E74522" w:rsidRPr="00492C04" w:rsidRDefault="00E74522" w:rsidP="00E74522">
            <w:pPr>
              <w:spacing w:after="0" w:line="240" w:lineRule="auto"/>
              <w:ind w:left="162" w:hanging="135"/>
              <w:contextualSpacing/>
              <w:rPr>
                <w:sz w:val="20"/>
                <w:szCs w:val="20"/>
              </w:rPr>
            </w:pPr>
            <w:r w:rsidRPr="00492C04">
              <w:rPr>
                <w:sz w:val="20"/>
                <w:szCs w:val="20"/>
              </w:rPr>
              <w:t xml:space="preserve">2.a </w:t>
            </w:r>
            <w:r w:rsidR="002A1E41" w:rsidRPr="00492C04">
              <w:rPr>
                <w:sz w:val="20"/>
                <w:szCs w:val="20"/>
              </w:rPr>
              <w:t>opisuje osobine živih bića</w:t>
            </w:r>
          </w:p>
          <w:p w14:paraId="4FAC00DE" w14:textId="5D35A38A" w:rsidR="00E74522" w:rsidRPr="00492C04" w:rsidRDefault="00E74522" w:rsidP="00E74522">
            <w:pPr>
              <w:spacing w:after="0" w:line="240" w:lineRule="auto"/>
              <w:ind w:left="162" w:hanging="135"/>
              <w:contextualSpacing/>
              <w:rPr>
                <w:sz w:val="20"/>
                <w:szCs w:val="20"/>
              </w:rPr>
            </w:pPr>
            <w:r w:rsidRPr="00492C04">
              <w:rPr>
                <w:sz w:val="20"/>
                <w:szCs w:val="20"/>
              </w:rPr>
              <w:t xml:space="preserve">2.b </w:t>
            </w:r>
            <w:r w:rsidR="002A1E41" w:rsidRPr="00492C04">
              <w:rPr>
                <w:sz w:val="20"/>
                <w:szCs w:val="20"/>
              </w:rPr>
              <w:t>opisuje uvjete za život živih bića</w:t>
            </w:r>
          </w:p>
          <w:p w14:paraId="14AA320C" w14:textId="324387A8" w:rsidR="00E74522" w:rsidRPr="00492C04" w:rsidRDefault="00E74522" w:rsidP="00E74522">
            <w:pPr>
              <w:spacing w:after="0" w:line="240" w:lineRule="auto"/>
              <w:ind w:left="162" w:hanging="135"/>
              <w:contextualSpacing/>
              <w:rPr>
                <w:sz w:val="20"/>
                <w:szCs w:val="20"/>
              </w:rPr>
            </w:pPr>
            <w:r w:rsidRPr="00492C04">
              <w:rPr>
                <w:sz w:val="20"/>
                <w:szCs w:val="20"/>
              </w:rPr>
              <w:t xml:space="preserve">2.c </w:t>
            </w:r>
            <w:r w:rsidR="002A1E41" w:rsidRPr="00492C04">
              <w:rPr>
                <w:sz w:val="20"/>
                <w:szCs w:val="20"/>
              </w:rPr>
              <w:t xml:space="preserve">opisuje </w:t>
            </w:r>
            <w:r w:rsidRPr="00492C04">
              <w:rPr>
                <w:sz w:val="20"/>
                <w:szCs w:val="20"/>
              </w:rPr>
              <w:t xml:space="preserve">odnos biljaka i životinja u životnoj zajednici </w:t>
            </w:r>
            <w:r w:rsidR="002A1E41" w:rsidRPr="00492C04">
              <w:rPr>
                <w:sz w:val="20"/>
                <w:szCs w:val="20"/>
              </w:rPr>
              <w:t xml:space="preserve">–hranidbeni lanac </w:t>
            </w:r>
          </w:p>
          <w:p w14:paraId="604EB154" w14:textId="44DFAF3F" w:rsidR="00E74522" w:rsidRPr="00492C04" w:rsidRDefault="00E74522" w:rsidP="00E74522">
            <w:pPr>
              <w:spacing w:after="0" w:line="240" w:lineRule="auto"/>
              <w:ind w:left="162" w:hanging="135"/>
              <w:contextualSpacing/>
              <w:rPr>
                <w:sz w:val="20"/>
                <w:szCs w:val="20"/>
              </w:rPr>
            </w:pPr>
            <w:r w:rsidRPr="00492C04">
              <w:rPr>
                <w:sz w:val="20"/>
                <w:szCs w:val="20"/>
              </w:rPr>
              <w:t xml:space="preserve">2.d </w:t>
            </w:r>
            <w:r w:rsidR="001E3D94" w:rsidRPr="00492C04">
              <w:rPr>
                <w:sz w:val="20"/>
                <w:szCs w:val="20"/>
              </w:rPr>
              <w:t>dovodi</w:t>
            </w:r>
            <w:r w:rsidR="002A1E41" w:rsidRPr="00492C04">
              <w:rPr>
                <w:sz w:val="20"/>
                <w:szCs w:val="20"/>
              </w:rPr>
              <w:t xml:space="preserve"> </w:t>
            </w:r>
            <w:r w:rsidRPr="00492C04">
              <w:rPr>
                <w:sz w:val="20"/>
                <w:szCs w:val="20"/>
              </w:rPr>
              <w:t>u vezu živa bića i neživu prir</w:t>
            </w:r>
            <w:r w:rsidR="002A1E41" w:rsidRPr="00492C04">
              <w:rPr>
                <w:sz w:val="20"/>
                <w:szCs w:val="20"/>
              </w:rPr>
              <w:t>odu na jednostavnim  primjerima</w:t>
            </w:r>
          </w:p>
          <w:p w14:paraId="45F5BB7B" w14:textId="187B4930" w:rsidR="00E74522" w:rsidRPr="00492C04" w:rsidRDefault="00E74522" w:rsidP="00E74522">
            <w:pPr>
              <w:spacing w:after="0" w:line="240" w:lineRule="auto"/>
              <w:ind w:left="162" w:hanging="135"/>
              <w:contextualSpacing/>
              <w:rPr>
                <w:sz w:val="20"/>
                <w:szCs w:val="20"/>
              </w:rPr>
            </w:pPr>
            <w:r w:rsidRPr="00492C04">
              <w:rPr>
                <w:sz w:val="20"/>
                <w:szCs w:val="20"/>
              </w:rPr>
              <w:t xml:space="preserve">2.e </w:t>
            </w:r>
            <w:r w:rsidR="002A1E41" w:rsidRPr="00492C04">
              <w:rPr>
                <w:sz w:val="20"/>
                <w:szCs w:val="20"/>
              </w:rPr>
              <w:t xml:space="preserve">prepoznaje </w:t>
            </w:r>
            <w:r w:rsidRPr="00492C04">
              <w:rPr>
                <w:sz w:val="20"/>
                <w:szCs w:val="20"/>
              </w:rPr>
              <w:t>sličnosti i razlike životnih zajednica</w:t>
            </w:r>
            <w:r w:rsidR="002A1E41" w:rsidRPr="00492C04">
              <w:rPr>
                <w:sz w:val="20"/>
                <w:szCs w:val="20"/>
              </w:rPr>
              <w:t xml:space="preserve"> pokazujući njihovu raznolikost</w:t>
            </w:r>
          </w:p>
        </w:tc>
        <w:tc>
          <w:tcPr>
            <w:tcW w:w="2013" w:type="dxa"/>
            <w:gridSpan w:val="2"/>
            <w:shd w:val="clear" w:color="auto" w:fill="CCECFF"/>
            <w:tcMar>
              <w:top w:w="58" w:type="dxa"/>
              <w:left w:w="58" w:type="dxa"/>
              <w:bottom w:w="58" w:type="dxa"/>
              <w:right w:w="58" w:type="dxa"/>
            </w:tcMar>
          </w:tcPr>
          <w:p w14:paraId="7F2640F6" w14:textId="6A8799F4" w:rsidR="00E74522" w:rsidRPr="00492C04" w:rsidRDefault="00E74522" w:rsidP="00E74522">
            <w:pPr>
              <w:spacing w:after="0" w:line="240" w:lineRule="auto"/>
              <w:ind w:left="162" w:hanging="107"/>
              <w:contextualSpacing/>
              <w:rPr>
                <w:sz w:val="20"/>
                <w:szCs w:val="20"/>
              </w:rPr>
            </w:pPr>
            <w:r w:rsidRPr="00492C04">
              <w:rPr>
                <w:sz w:val="20"/>
                <w:szCs w:val="20"/>
              </w:rPr>
              <w:t xml:space="preserve">2.a </w:t>
            </w:r>
            <w:r w:rsidR="002A1E41" w:rsidRPr="00492C04">
              <w:rPr>
                <w:sz w:val="20"/>
                <w:szCs w:val="20"/>
              </w:rPr>
              <w:t>razlikuje osobine žive i nežive prirode</w:t>
            </w:r>
          </w:p>
          <w:p w14:paraId="7997110E" w14:textId="135E3BF9" w:rsidR="00E74522" w:rsidRPr="00492C04" w:rsidRDefault="00E74522" w:rsidP="00E74522">
            <w:pPr>
              <w:spacing w:after="0" w:line="240" w:lineRule="auto"/>
              <w:ind w:left="162" w:hanging="107"/>
              <w:contextualSpacing/>
              <w:rPr>
                <w:sz w:val="20"/>
                <w:szCs w:val="20"/>
              </w:rPr>
            </w:pPr>
            <w:r w:rsidRPr="00492C04">
              <w:rPr>
                <w:sz w:val="20"/>
                <w:szCs w:val="20"/>
              </w:rPr>
              <w:t xml:space="preserve">2.b </w:t>
            </w:r>
            <w:r w:rsidR="002A1E41" w:rsidRPr="00492C04">
              <w:rPr>
                <w:sz w:val="20"/>
                <w:szCs w:val="20"/>
              </w:rPr>
              <w:t xml:space="preserve">tumači </w:t>
            </w:r>
            <w:r w:rsidRPr="00492C04">
              <w:rPr>
                <w:sz w:val="20"/>
                <w:szCs w:val="20"/>
              </w:rPr>
              <w:t xml:space="preserve">geografska </w:t>
            </w:r>
            <w:r w:rsidR="002A1E41" w:rsidRPr="00492C04">
              <w:rPr>
                <w:sz w:val="20"/>
                <w:szCs w:val="20"/>
              </w:rPr>
              <w:t>obilježja žive i nežive prirode</w:t>
            </w:r>
          </w:p>
        </w:tc>
        <w:tc>
          <w:tcPr>
            <w:tcW w:w="2013" w:type="dxa"/>
            <w:gridSpan w:val="2"/>
            <w:shd w:val="clear" w:color="auto" w:fill="CCECFF"/>
            <w:tcMar>
              <w:top w:w="58" w:type="dxa"/>
              <w:left w:w="58" w:type="dxa"/>
              <w:bottom w:w="58" w:type="dxa"/>
              <w:right w:w="58" w:type="dxa"/>
            </w:tcMar>
          </w:tcPr>
          <w:p w14:paraId="3376314F" w14:textId="2D01A0AF" w:rsidR="00E74522" w:rsidRPr="00492C04" w:rsidRDefault="00E74522" w:rsidP="00E74522">
            <w:pPr>
              <w:spacing w:after="0" w:line="240" w:lineRule="auto"/>
              <w:ind w:left="162" w:hanging="220"/>
              <w:contextualSpacing/>
              <w:rPr>
                <w:sz w:val="20"/>
                <w:szCs w:val="20"/>
              </w:rPr>
            </w:pPr>
            <w:r w:rsidRPr="00492C04">
              <w:rPr>
                <w:sz w:val="20"/>
                <w:szCs w:val="20"/>
              </w:rPr>
              <w:t xml:space="preserve">2.a </w:t>
            </w:r>
            <w:r w:rsidR="002A1E41" w:rsidRPr="00492C04">
              <w:rPr>
                <w:sz w:val="20"/>
                <w:szCs w:val="20"/>
              </w:rPr>
              <w:t xml:space="preserve">analizira </w:t>
            </w:r>
            <w:r w:rsidRPr="00492C04">
              <w:rPr>
                <w:sz w:val="20"/>
                <w:szCs w:val="20"/>
              </w:rPr>
              <w:t xml:space="preserve">odnose </w:t>
            </w:r>
            <w:r w:rsidR="002A1E41" w:rsidRPr="00492C04">
              <w:rPr>
                <w:sz w:val="20"/>
                <w:szCs w:val="20"/>
              </w:rPr>
              <w:t xml:space="preserve">između </w:t>
            </w:r>
            <w:r w:rsidRPr="00492C04">
              <w:rPr>
                <w:sz w:val="20"/>
                <w:szCs w:val="20"/>
              </w:rPr>
              <w:t>živog</w:t>
            </w:r>
            <w:r w:rsidR="002A1E41" w:rsidRPr="00492C04">
              <w:rPr>
                <w:sz w:val="20"/>
                <w:szCs w:val="20"/>
              </w:rPr>
              <w:t>a i neživoga</w:t>
            </w:r>
          </w:p>
          <w:p w14:paraId="584E7AD7" w14:textId="29E392B9" w:rsidR="00E74522" w:rsidRPr="00492C04" w:rsidRDefault="00E74522" w:rsidP="00E74522">
            <w:pPr>
              <w:spacing w:after="0" w:line="240" w:lineRule="auto"/>
              <w:ind w:left="162" w:hanging="220"/>
              <w:contextualSpacing/>
              <w:rPr>
                <w:sz w:val="20"/>
                <w:szCs w:val="20"/>
              </w:rPr>
            </w:pPr>
            <w:r w:rsidRPr="00492C04">
              <w:rPr>
                <w:sz w:val="20"/>
                <w:szCs w:val="20"/>
              </w:rPr>
              <w:t xml:space="preserve">2.b </w:t>
            </w:r>
            <w:r w:rsidR="002A1E41" w:rsidRPr="00492C04">
              <w:rPr>
                <w:sz w:val="20"/>
                <w:szCs w:val="20"/>
              </w:rPr>
              <w:t xml:space="preserve">razlikuje </w:t>
            </w:r>
            <w:r w:rsidRPr="00492C04">
              <w:rPr>
                <w:sz w:val="20"/>
                <w:szCs w:val="20"/>
              </w:rPr>
              <w:t>jedinice građe prirode (stanica, tkivo, organ,</w:t>
            </w:r>
            <w:r w:rsidR="002A1E41" w:rsidRPr="00492C04">
              <w:rPr>
                <w:sz w:val="20"/>
                <w:szCs w:val="20"/>
              </w:rPr>
              <w:t xml:space="preserve"> </w:t>
            </w:r>
            <w:r w:rsidRPr="00492C04">
              <w:rPr>
                <w:sz w:val="20"/>
                <w:szCs w:val="20"/>
              </w:rPr>
              <w:t>organski sustav, organi</w:t>
            </w:r>
            <w:r w:rsidR="002A1E41" w:rsidRPr="00492C04">
              <w:rPr>
                <w:sz w:val="20"/>
                <w:szCs w:val="20"/>
              </w:rPr>
              <w:t>zam, ekološki sustav, biosfera)</w:t>
            </w:r>
          </w:p>
          <w:p w14:paraId="55CB6D76" w14:textId="3F48C4FB" w:rsidR="00E74522" w:rsidRPr="00492C04" w:rsidRDefault="00E74522" w:rsidP="00E74522">
            <w:pPr>
              <w:spacing w:after="0" w:line="240" w:lineRule="auto"/>
              <w:ind w:left="162" w:hanging="220"/>
              <w:contextualSpacing/>
              <w:rPr>
                <w:sz w:val="20"/>
                <w:szCs w:val="20"/>
              </w:rPr>
            </w:pPr>
            <w:r w:rsidRPr="00492C04">
              <w:rPr>
                <w:sz w:val="20"/>
                <w:szCs w:val="20"/>
              </w:rPr>
              <w:t xml:space="preserve">2.c </w:t>
            </w:r>
            <w:r w:rsidR="002A1E41" w:rsidRPr="00492C04">
              <w:rPr>
                <w:sz w:val="20"/>
                <w:szCs w:val="20"/>
              </w:rPr>
              <w:t xml:space="preserve">analizira povezanost između </w:t>
            </w:r>
            <w:r w:rsidRPr="00492C04">
              <w:rPr>
                <w:sz w:val="20"/>
                <w:szCs w:val="20"/>
              </w:rPr>
              <w:t>građe živog</w:t>
            </w:r>
            <w:r w:rsidR="002A1E41" w:rsidRPr="00492C04">
              <w:rPr>
                <w:sz w:val="20"/>
                <w:szCs w:val="20"/>
              </w:rPr>
              <w:t>a</w:t>
            </w:r>
            <w:r w:rsidRPr="00492C04">
              <w:rPr>
                <w:sz w:val="20"/>
                <w:szCs w:val="20"/>
              </w:rPr>
              <w:t xml:space="preserve"> bića i njegov</w:t>
            </w:r>
            <w:r w:rsidR="002A1E41" w:rsidRPr="00492C04">
              <w:rPr>
                <w:sz w:val="20"/>
                <w:szCs w:val="20"/>
              </w:rPr>
              <w:t>a</w:t>
            </w:r>
            <w:r w:rsidRPr="00492C04">
              <w:rPr>
                <w:sz w:val="20"/>
                <w:szCs w:val="20"/>
              </w:rPr>
              <w:t xml:space="preserve"> staništa</w:t>
            </w:r>
          </w:p>
          <w:p w14:paraId="78331C29" w14:textId="542B915C" w:rsidR="00E74522" w:rsidRPr="00492C04" w:rsidRDefault="00E74522" w:rsidP="00E74522">
            <w:pPr>
              <w:spacing w:after="0" w:line="240" w:lineRule="auto"/>
              <w:ind w:left="162" w:hanging="220"/>
              <w:contextualSpacing/>
              <w:rPr>
                <w:sz w:val="20"/>
                <w:szCs w:val="20"/>
              </w:rPr>
            </w:pPr>
            <w:r w:rsidRPr="00492C04">
              <w:rPr>
                <w:sz w:val="20"/>
                <w:szCs w:val="20"/>
              </w:rPr>
              <w:t xml:space="preserve">2.d </w:t>
            </w:r>
            <w:r w:rsidR="002A1E41" w:rsidRPr="00492C04">
              <w:rPr>
                <w:sz w:val="20"/>
                <w:szCs w:val="20"/>
              </w:rPr>
              <w:t>analizira tipove ekoloških sustava utvrđujući  njihove razlike</w:t>
            </w:r>
          </w:p>
        </w:tc>
        <w:tc>
          <w:tcPr>
            <w:tcW w:w="2157" w:type="dxa"/>
            <w:gridSpan w:val="2"/>
            <w:shd w:val="clear" w:color="auto" w:fill="CCECFF"/>
            <w:tcMar>
              <w:top w:w="58" w:type="dxa"/>
              <w:left w:w="58" w:type="dxa"/>
              <w:bottom w:w="58" w:type="dxa"/>
              <w:right w:w="58" w:type="dxa"/>
            </w:tcMar>
          </w:tcPr>
          <w:p w14:paraId="5BCC37FF" w14:textId="2AA7FEDF" w:rsidR="00E74522" w:rsidRPr="00492C04" w:rsidRDefault="00E74522" w:rsidP="00E74522">
            <w:pPr>
              <w:spacing w:after="0" w:line="240" w:lineRule="auto"/>
              <w:ind w:left="162" w:hanging="192"/>
              <w:contextualSpacing/>
              <w:rPr>
                <w:sz w:val="20"/>
                <w:szCs w:val="20"/>
              </w:rPr>
            </w:pPr>
            <w:r w:rsidRPr="00492C04">
              <w:rPr>
                <w:sz w:val="20"/>
                <w:szCs w:val="20"/>
              </w:rPr>
              <w:t xml:space="preserve">2.a </w:t>
            </w:r>
            <w:r w:rsidR="002A1E41" w:rsidRPr="00492C04">
              <w:rPr>
                <w:sz w:val="20"/>
                <w:szCs w:val="20"/>
              </w:rPr>
              <w:t xml:space="preserve">analizira  </w:t>
            </w:r>
            <w:r w:rsidRPr="00492C04">
              <w:rPr>
                <w:sz w:val="20"/>
                <w:szCs w:val="20"/>
              </w:rPr>
              <w:t>bi</w:t>
            </w:r>
            <w:r w:rsidR="002A1E41" w:rsidRPr="00492C04">
              <w:rPr>
                <w:sz w:val="20"/>
                <w:szCs w:val="20"/>
              </w:rPr>
              <w:t>ogeokemijske cikluse u biosferi</w:t>
            </w:r>
          </w:p>
        </w:tc>
      </w:tr>
    </w:tbl>
    <w:p w14:paraId="223FDB1C" w14:textId="77777777" w:rsidR="0064101F" w:rsidRDefault="0064101F">
      <w:r>
        <w:br w:type="page"/>
      </w:r>
    </w:p>
    <w:tbl>
      <w:tblPr>
        <w:tblW w:w="1020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838"/>
        <w:gridCol w:w="174"/>
        <w:gridCol w:w="2013"/>
        <w:gridCol w:w="2013"/>
        <w:gridCol w:w="2013"/>
        <w:gridCol w:w="2013"/>
        <w:gridCol w:w="144"/>
      </w:tblGrid>
      <w:tr w:rsidR="00E74522" w:rsidRPr="00492C04" w14:paraId="4F1F4E01" w14:textId="77777777" w:rsidTr="0064101F">
        <w:trPr>
          <w:trHeight w:val="301"/>
          <w:jc w:val="center"/>
        </w:trPr>
        <w:tc>
          <w:tcPr>
            <w:tcW w:w="2012" w:type="dxa"/>
            <w:gridSpan w:val="2"/>
            <w:shd w:val="clear" w:color="auto" w:fill="CCECFF"/>
            <w:tcMar>
              <w:top w:w="58" w:type="dxa"/>
              <w:left w:w="58" w:type="dxa"/>
              <w:bottom w:w="58" w:type="dxa"/>
              <w:right w:w="58" w:type="dxa"/>
            </w:tcMar>
          </w:tcPr>
          <w:p w14:paraId="71A21D21" w14:textId="023ABBB6" w:rsidR="00E74522" w:rsidRPr="00492C04" w:rsidRDefault="00E74522" w:rsidP="00E74522">
            <w:pPr>
              <w:spacing w:after="0" w:line="240" w:lineRule="auto"/>
              <w:ind w:left="162" w:hanging="162"/>
              <w:contextualSpacing/>
              <w:rPr>
                <w:sz w:val="20"/>
                <w:szCs w:val="20"/>
              </w:rPr>
            </w:pPr>
            <w:r w:rsidRPr="00492C04">
              <w:rPr>
                <w:sz w:val="20"/>
                <w:szCs w:val="20"/>
              </w:rPr>
              <w:lastRenderedPageBreak/>
              <w:t xml:space="preserve">3.a </w:t>
            </w:r>
            <w:r w:rsidR="002A1E41" w:rsidRPr="00492C04">
              <w:rPr>
                <w:sz w:val="20"/>
                <w:szCs w:val="20"/>
              </w:rPr>
              <w:t xml:space="preserve">prepoznaje </w:t>
            </w:r>
            <w:r w:rsidRPr="00492C04">
              <w:rPr>
                <w:sz w:val="20"/>
                <w:szCs w:val="20"/>
              </w:rPr>
              <w:t>povezanost  biljaka i život</w:t>
            </w:r>
            <w:r w:rsidR="002A1E41" w:rsidRPr="00492C04">
              <w:rPr>
                <w:sz w:val="20"/>
                <w:szCs w:val="20"/>
              </w:rPr>
              <w:t>inja na jednostavnim primjerima</w:t>
            </w:r>
          </w:p>
        </w:tc>
        <w:tc>
          <w:tcPr>
            <w:tcW w:w="2013" w:type="dxa"/>
            <w:shd w:val="clear" w:color="auto" w:fill="CCECFF"/>
            <w:tcMar>
              <w:top w:w="58" w:type="dxa"/>
              <w:left w:w="58" w:type="dxa"/>
              <w:bottom w:w="58" w:type="dxa"/>
              <w:right w:w="58" w:type="dxa"/>
            </w:tcMar>
          </w:tcPr>
          <w:p w14:paraId="73446529" w14:textId="7FB70FDB" w:rsidR="00E74522" w:rsidRPr="00492C04" w:rsidRDefault="00E74522" w:rsidP="00E74522">
            <w:pPr>
              <w:spacing w:after="0" w:line="240" w:lineRule="auto"/>
              <w:ind w:left="162" w:hanging="135"/>
              <w:contextualSpacing/>
              <w:rPr>
                <w:sz w:val="20"/>
                <w:szCs w:val="20"/>
              </w:rPr>
            </w:pPr>
            <w:r w:rsidRPr="00492C04">
              <w:rPr>
                <w:sz w:val="20"/>
                <w:szCs w:val="20"/>
              </w:rPr>
              <w:t xml:space="preserve">3.a </w:t>
            </w:r>
            <w:r w:rsidR="002A1E41" w:rsidRPr="00492C04">
              <w:rPr>
                <w:sz w:val="20"/>
                <w:szCs w:val="20"/>
              </w:rPr>
              <w:t xml:space="preserve">povezuje  </w:t>
            </w:r>
            <w:r w:rsidRPr="00492C04">
              <w:rPr>
                <w:sz w:val="20"/>
                <w:szCs w:val="20"/>
              </w:rPr>
              <w:t>vremenske promjene  s biljnim i životinjskim svijetom tijekom godišnjeg</w:t>
            </w:r>
            <w:r w:rsidR="002A1E41" w:rsidRPr="00492C04">
              <w:rPr>
                <w:sz w:val="20"/>
                <w:szCs w:val="20"/>
              </w:rPr>
              <w:t>a</w:t>
            </w:r>
            <w:r w:rsidRPr="00492C04">
              <w:rPr>
                <w:sz w:val="20"/>
                <w:szCs w:val="20"/>
              </w:rPr>
              <w:t xml:space="preserve">  </w:t>
            </w:r>
            <w:r w:rsidR="002A1E41" w:rsidRPr="00492C04">
              <w:rPr>
                <w:sz w:val="20"/>
                <w:szCs w:val="20"/>
              </w:rPr>
              <w:t>doba</w:t>
            </w:r>
          </w:p>
          <w:p w14:paraId="21E9BE92" w14:textId="77777777" w:rsidR="00E74522" w:rsidRPr="00492C04" w:rsidRDefault="00E74522" w:rsidP="00E74522">
            <w:pPr>
              <w:spacing w:after="0" w:line="240" w:lineRule="auto"/>
              <w:ind w:left="162" w:hanging="135"/>
              <w:contextualSpacing/>
              <w:rPr>
                <w:sz w:val="20"/>
                <w:szCs w:val="20"/>
              </w:rPr>
            </w:pPr>
          </w:p>
          <w:p w14:paraId="1F40B770" w14:textId="2B9D2919" w:rsidR="00E74522" w:rsidRPr="00492C04" w:rsidRDefault="00E74522" w:rsidP="002A1E41">
            <w:pPr>
              <w:spacing w:after="0" w:line="240" w:lineRule="auto"/>
              <w:ind w:left="162" w:hanging="135"/>
              <w:contextualSpacing/>
              <w:rPr>
                <w:sz w:val="20"/>
                <w:szCs w:val="20"/>
              </w:rPr>
            </w:pPr>
            <w:r w:rsidRPr="00492C04">
              <w:rPr>
                <w:sz w:val="20"/>
                <w:szCs w:val="20"/>
              </w:rPr>
              <w:t xml:space="preserve">3.b </w:t>
            </w:r>
            <w:r w:rsidR="002A1E41" w:rsidRPr="00492C04">
              <w:rPr>
                <w:sz w:val="20"/>
                <w:szCs w:val="20"/>
              </w:rPr>
              <w:t xml:space="preserve">razlikuje </w:t>
            </w:r>
            <w:r w:rsidRPr="00492C04">
              <w:rPr>
                <w:sz w:val="20"/>
                <w:szCs w:val="20"/>
              </w:rPr>
              <w:t xml:space="preserve">životne zajednice iz okružja i opisuje njihove promjene tijekom godišnjih </w:t>
            </w:r>
            <w:r w:rsidR="002A1E41" w:rsidRPr="00492C04">
              <w:rPr>
                <w:sz w:val="20"/>
                <w:szCs w:val="20"/>
              </w:rPr>
              <w:t>doba</w:t>
            </w:r>
          </w:p>
        </w:tc>
        <w:tc>
          <w:tcPr>
            <w:tcW w:w="2013" w:type="dxa"/>
            <w:shd w:val="clear" w:color="auto" w:fill="CCECFF"/>
            <w:tcMar>
              <w:top w:w="58" w:type="dxa"/>
              <w:left w:w="58" w:type="dxa"/>
              <w:bottom w:w="58" w:type="dxa"/>
              <w:right w:w="58" w:type="dxa"/>
            </w:tcMar>
          </w:tcPr>
          <w:p w14:paraId="10CA19B5" w14:textId="36FBE09E" w:rsidR="00E74522" w:rsidRPr="00492C04" w:rsidRDefault="00E74522" w:rsidP="00E74522">
            <w:pPr>
              <w:spacing w:after="0" w:line="240" w:lineRule="auto"/>
              <w:ind w:left="162" w:hanging="107"/>
              <w:contextualSpacing/>
              <w:rPr>
                <w:sz w:val="20"/>
                <w:szCs w:val="20"/>
              </w:rPr>
            </w:pPr>
            <w:r w:rsidRPr="00492C04">
              <w:rPr>
                <w:sz w:val="20"/>
                <w:szCs w:val="20"/>
              </w:rPr>
              <w:t xml:space="preserve">3.a </w:t>
            </w:r>
            <w:r w:rsidR="002A1E41" w:rsidRPr="00492C04">
              <w:rPr>
                <w:sz w:val="20"/>
                <w:szCs w:val="20"/>
              </w:rPr>
              <w:t xml:space="preserve">objašnjava </w:t>
            </w:r>
            <w:r w:rsidRPr="00492C04">
              <w:rPr>
                <w:sz w:val="20"/>
                <w:szCs w:val="20"/>
              </w:rPr>
              <w:t xml:space="preserve">hranidbene odnose među živim bićima kroz različita godišnja </w:t>
            </w:r>
            <w:r w:rsidR="002A1E41" w:rsidRPr="00492C04">
              <w:rPr>
                <w:sz w:val="20"/>
                <w:szCs w:val="20"/>
              </w:rPr>
              <w:t>doba</w:t>
            </w:r>
          </w:p>
          <w:p w14:paraId="3448FC50" w14:textId="21193831" w:rsidR="00E74522" w:rsidRPr="00492C04" w:rsidRDefault="00E74522" w:rsidP="00E74522">
            <w:pPr>
              <w:spacing w:after="0" w:line="240" w:lineRule="auto"/>
              <w:ind w:left="162" w:hanging="107"/>
              <w:contextualSpacing/>
              <w:rPr>
                <w:sz w:val="20"/>
                <w:szCs w:val="20"/>
              </w:rPr>
            </w:pPr>
            <w:r w:rsidRPr="00492C04">
              <w:rPr>
                <w:sz w:val="20"/>
                <w:szCs w:val="20"/>
              </w:rPr>
              <w:t xml:space="preserve">3.b </w:t>
            </w:r>
            <w:r w:rsidR="002A1E41" w:rsidRPr="00492C04">
              <w:rPr>
                <w:sz w:val="20"/>
                <w:szCs w:val="20"/>
              </w:rPr>
              <w:t xml:space="preserve">objašnjava </w:t>
            </w:r>
            <w:r w:rsidRPr="00492C04">
              <w:rPr>
                <w:sz w:val="20"/>
                <w:szCs w:val="20"/>
              </w:rPr>
              <w:t>ulogu čovjeka u očuvanju životne zajedn</w:t>
            </w:r>
            <w:r w:rsidR="002A1E41" w:rsidRPr="00492C04">
              <w:rPr>
                <w:sz w:val="20"/>
                <w:szCs w:val="20"/>
              </w:rPr>
              <w:t xml:space="preserve">ice </w:t>
            </w:r>
            <w:r w:rsidR="002A1E41" w:rsidRPr="00492C04">
              <w:rPr>
                <w:sz w:val="20"/>
                <w:szCs w:val="20"/>
              </w:rPr>
              <w:br/>
              <w:t>(na jednostavnom primjeru)</w:t>
            </w:r>
          </w:p>
          <w:p w14:paraId="6F044E72" w14:textId="7845C6EE" w:rsidR="00E74522" w:rsidRPr="00492C04" w:rsidRDefault="00E74522" w:rsidP="00E74522">
            <w:pPr>
              <w:spacing w:after="0" w:line="240" w:lineRule="auto"/>
              <w:ind w:left="162" w:hanging="107"/>
              <w:contextualSpacing/>
              <w:rPr>
                <w:sz w:val="20"/>
                <w:szCs w:val="20"/>
              </w:rPr>
            </w:pPr>
            <w:r w:rsidRPr="00492C04">
              <w:rPr>
                <w:sz w:val="20"/>
                <w:szCs w:val="20"/>
              </w:rPr>
              <w:t xml:space="preserve">3.c </w:t>
            </w:r>
            <w:r w:rsidR="002A1E41" w:rsidRPr="00492C04">
              <w:rPr>
                <w:sz w:val="20"/>
                <w:szCs w:val="20"/>
              </w:rPr>
              <w:t xml:space="preserve">objašnjava </w:t>
            </w:r>
            <w:r w:rsidRPr="00492C04">
              <w:rPr>
                <w:sz w:val="20"/>
                <w:szCs w:val="20"/>
              </w:rPr>
              <w:t>važnost životnih u</w:t>
            </w:r>
            <w:r w:rsidR="002A1E41" w:rsidRPr="00492C04">
              <w:rPr>
                <w:sz w:val="20"/>
                <w:szCs w:val="20"/>
              </w:rPr>
              <w:t>vjeta (tlo, zrak, voda i Sunce)</w:t>
            </w:r>
          </w:p>
        </w:tc>
        <w:tc>
          <w:tcPr>
            <w:tcW w:w="2013" w:type="dxa"/>
            <w:shd w:val="clear" w:color="auto" w:fill="CCECFF"/>
            <w:tcMar>
              <w:top w:w="58" w:type="dxa"/>
              <w:left w:w="58" w:type="dxa"/>
              <w:bottom w:w="58" w:type="dxa"/>
              <w:right w:w="58" w:type="dxa"/>
            </w:tcMar>
          </w:tcPr>
          <w:p w14:paraId="13424CE6" w14:textId="5D24BC3E" w:rsidR="00E74522" w:rsidRPr="00492C04" w:rsidRDefault="00E74522" w:rsidP="00E74522">
            <w:pPr>
              <w:spacing w:after="0" w:line="240" w:lineRule="auto"/>
              <w:ind w:left="162" w:hanging="220"/>
              <w:contextualSpacing/>
              <w:rPr>
                <w:sz w:val="20"/>
                <w:szCs w:val="20"/>
              </w:rPr>
            </w:pPr>
            <w:r w:rsidRPr="00492C04">
              <w:rPr>
                <w:sz w:val="20"/>
                <w:szCs w:val="20"/>
              </w:rPr>
              <w:t xml:space="preserve">3.a </w:t>
            </w:r>
            <w:r w:rsidR="002A1E41" w:rsidRPr="00492C04">
              <w:rPr>
                <w:sz w:val="20"/>
                <w:szCs w:val="20"/>
              </w:rPr>
              <w:t xml:space="preserve">utvrđuje </w:t>
            </w:r>
            <w:r w:rsidRPr="00492C04">
              <w:rPr>
                <w:sz w:val="20"/>
                <w:szCs w:val="20"/>
              </w:rPr>
              <w:t xml:space="preserve">važnost osnovnih ekoloških </w:t>
            </w:r>
            <w:r w:rsidR="002A1E41" w:rsidRPr="00492C04">
              <w:rPr>
                <w:sz w:val="20"/>
                <w:szCs w:val="20"/>
              </w:rPr>
              <w:t>čimbenika u životnoj zajednici</w:t>
            </w:r>
          </w:p>
          <w:p w14:paraId="718CD32B" w14:textId="77777777" w:rsidR="00E74522" w:rsidRPr="00492C04" w:rsidRDefault="00E74522" w:rsidP="00E74522">
            <w:pPr>
              <w:spacing w:after="0"/>
              <w:ind w:left="162"/>
              <w:rPr>
                <w:sz w:val="20"/>
                <w:szCs w:val="20"/>
              </w:rPr>
            </w:pPr>
          </w:p>
        </w:tc>
        <w:tc>
          <w:tcPr>
            <w:tcW w:w="2157" w:type="dxa"/>
            <w:gridSpan w:val="2"/>
            <w:shd w:val="clear" w:color="auto" w:fill="CCECFF"/>
            <w:tcMar>
              <w:top w:w="58" w:type="dxa"/>
              <w:left w:w="58" w:type="dxa"/>
              <w:bottom w:w="58" w:type="dxa"/>
              <w:right w:w="58" w:type="dxa"/>
            </w:tcMar>
          </w:tcPr>
          <w:p w14:paraId="428DFAA1" w14:textId="02E2BD47" w:rsidR="00E74522" w:rsidRPr="00492C04" w:rsidRDefault="00E74522" w:rsidP="00E74522">
            <w:pPr>
              <w:spacing w:after="0" w:line="240" w:lineRule="auto"/>
              <w:ind w:left="162" w:hanging="192"/>
              <w:contextualSpacing/>
              <w:rPr>
                <w:sz w:val="20"/>
                <w:szCs w:val="20"/>
              </w:rPr>
            </w:pPr>
            <w:r w:rsidRPr="00492C04">
              <w:rPr>
                <w:sz w:val="20"/>
                <w:szCs w:val="20"/>
              </w:rPr>
              <w:t xml:space="preserve">3.a </w:t>
            </w:r>
            <w:r w:rsidR="002A1E41" w:rsidRPr="00492C04">
              <w:rPr>
                <w:sz w:val="20"/>
                <w:szCs w:val="20"/>
              </w:rPr>
              <w:t xml:space="preserve">analizira </w:t>
            </w:r>
            <w:r w:rsidRPr="00492C04">
              <w:rPr>
                <w:sz w:val="20"/>
                <w:szCs w:val="20"/>
              </w:rPr>
              <w:t>utjecaje biotičkih i abi</w:t>
            </w:r>
            <w:r w:rsidR="002A1E41" w:rsidRPr="00492C04">
              <w:rPr>
                <w:sz w:val="20"/>
                <w:szCs w:val="20"/>
              </w:rPr>
              <w:t>otičkih čimbenika na ekosustav</w:t>
            </w:r>
          </w:p>
          <w:p w14:paraId="5BD4BC71" w14:textId="5B143BFF" w:rsidR="00E74522" w:rsidRPr="00492C04" w:rsidRDefault="00E74522" w:rsidP="00E74522">
            <w:pPr>
              <w:spacing w:after="0" w:line="240" w:lineRule="auto"/>
              <w:ind w:left="162" w:hanging="192"/>
              <w:contextualSpacing/>
              <w:rPr>
                <w:sz w:val="20"/>
                <w:szCs w:val="20"/>
              </w:rPr>
            </w:pPr>
            <w:r w:rsidRPr="00492C04">
              <w:rPr>
                <w:sz w:val="20"/>
                <w:szCs w:val="20"/>
              </w:rPr>
              <w:t xml:space="preserve">3.b </w:t>
            </w:r>
            <w:r w:rsidR="001E3D94" w:rsidRPr="00492C04">
              <w:rPr>
                <w:sz w:val="20"/>
                <w:szCs w:val="20"/>
              </w:rPr>
              <w:t>dovodi</w:t>
            </w:r>
            <w:r w:rsidR="002A1E41" w:rsidRPr="00492C04">
              <w:rPr>
                <w:sz w:val="20"/>
                <w:szCs w:val="20"/>
              </w:rPr>
              <w:t xml:space="preserve"> u vezu životne oblike s</w:t>
            </w:r>
            <w:r w:rsidR="00EF3091" w:rsidRPr="00492C04">
              <w:rPr>
                <w:sz w:val="20"/>
                <w:szCs w:val="20"/>
              </w:rPr>
              <w:t xml:space="preserve"> okolišem</w:t>
            </w:r>
            <w:r w:rsidRPr="00492C04">
              <w:rPr>
                <w:sz w:val="20"/>
                <w:szCs w:val="20"/>
              </w:rPr>
              <w:t xml:space="preserve"> </w:t>
            </w:r>
          </w:p>
          <w:p w14:paraId="0B4E1F9C" w14:textId="4EDC06F8" w:rsidR="00E74522" w:rsidRPr="00492C04" w:rsidRDefault="00E74522" w:rsidP="00E74522">
            <w:pPr>
              <w:spacing w:after="0" w:line="240" w:lineRule="auto"/>
              <w:ind w:left="162" w:hanging="192"/>
              <w:contextualSpacing/>
              <w:rPr>
                <w:sz w:val="20"/>
                <w:szCs w:val="20"/>
              </w:rPr>
            </w:pPr>
            <w:r w:rsidRPr="00492C04">
              <w:rPr>
                <w:sz w:val="20"/>
                <w:szCs w:val="20"/>
              </w:rPr>
              <w:t xml:space="preserve">3.c </w:t>
            </w:r>
            <w:r w:rsidR="002A1E41" w:rsidRPr="00492C04">
              <w:rPr>
                <w:sz w:val="20"/>
                <w:szCs w:val="20"/>
              </w:rPr>
              <w:t xml:space="preserve">utvrđuje  </w:t>
            </w:r>
            <w:r w:rsidRPr="00492C04">
              <w:rPr>
                <w:sz w:val="20"/>
                <w:szCs w:val="20"/>
              </w:rPr>
              <w:t>važnos</w:t>
            </w:r>
            <w:r w:rsidR="002A1E41" w:rsidRPr="00492C04">
              <w:rPr>
                <w:sz w:val="20"/>
                <w:szCs w:val="20"/>
              </w:rPr>
              <w:t>t produktivnosti u ekosustavima</w:t>
            </w:r>
          </w:p>
        </w:tc>
      </w:tr>
      <w:tr w:rsidR="00E74522" w:rsidRPr="00492C04" w14:paraId="61A1C088" w14:textId="77777777" w:rsidTr="0064101F">
        <w:trPr>
          <w:trHeight w:val="301"/>
          <w:jc w:val="center"/>
        </w:trPr>
        <w:tc>
          <w:tcPr>
            <w:tcW w:w="2012" w:type="dxa"/>
            <w:gridSpan w:val="2"/>
            <w:tcMar>
              <w:top w:w="58" w:type="dxa"/>
              <w:left w:w="58" w:type="dxa"/>
              <w:bottom w:w="58" w:type="dxa"/>
              <w:right w:w="58" w:type="dxa"/>
            </w:tcMar>
          </w:tcPr>
          <w:p w14:paraId="7F006E40"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4E92910C" w14:textId="77777777" w:rsidR="00E74522" w:rsidRPr="00492C04" w:rsidRDefault="00E74522" w:rsidP="00E74522">
            <w:pPr>
              <w:spacing w:after="0" w:line="240" w:lineRule="auto"/>
              <w:ind w:left="206" w:hanging="206"/>
              <w:contextualSpacing/>
              <w:rPr>
                <w:sz w:val="20"/>
                <w:szCs w:val="20"/>
              </w:rPr>
            </w:pPr>
          </w:p>
        </w:tc>
        <w:tc>
          <w:tcPr>
            <w:tcW w:w="2013" w:type="dxa"/>
            <w:shd w:val="clear" w:color="auto" w:fill="CCECFF"/>
            <w:tcMar>
              <w:top w:w="58" w:type="dxa"/>
              <w:left w:w="58" w:type="dxa"/>
              <w:bottom w:w="58" w:type="dxa"/>
              <w:right w:w="58" w:type="dxa"/>
            </w:tcMar>
          </w:tcPr>
          <w:p w14:paraId="67D366AD" w14:textId="27FCB0AE" w:rsidR="00E74522" w:rsidRPr="00492C04" w:rsidRDefault="00E74522" w:rsidP="002A1E41">
            <w:pPr>
              <w:spacing w:after="0" w:line="240" w:lineRule="auto"/>
              <w:ind w:left="206" w:hanging="206"/>
              <w:contextualSpacing/>
              <w:rPr>
                <w:sz w:val="20"/>
                <w:szCs w:val="20"/>
              </w:rPr>
            </w:pPr>
            <w:r w:rsidRPr="00492C04">
              <w:rPr>
                <w:sz w:val="20"/>
                <w:szCs w:val="20"/>
              </w:rPr>
              <w:t xml:space="preserve">4.a </w:t>
            </w:r>
            <w:r w:rsidR="002A1E41" w:rsidRPr="00492C04">
              <w:rPr>
                <w:sz w:val="20"/>
                <w:szCs w:val="20"/>
              </w:rPr>
              <w:t>objašnjava  obilježja</w:t>
            </w:r>
            <w:r w:rsidRPr="00492C04">
              <w:rPr>
                <w:sz w:val="20"/>
                <w:szCs w:val="20"/>
              </w:rPr>
              <w:t xml:space="preserve"> nežive prirode povezujuć</w:t>
            </w:r>
            <w:r w:rsidR="002A1E41" w:rsidRPr="00492C04">
              <w:rPr>
                <w:sz w:val="20"/>
                <w:szCs w:val="20"/>
              </w:rPr>
              <w:t>i ih s raznolikošću organizama</w:t>
            </w:r>
            <w:r w:rsidRPr="00492C04">
              <w:rPr>
                <w:sz w:val="20"/>
                <w:szCs w:val="20"/>
              </w:rPr>
              <w:t xml:space="preserve">  </w:t>
            </w:r>
          </w:p>
        </w:tc>
        <w:tc>
          <w:tcPr>
            <w:tcW w:w="2013" w:type="dxa"/>
            <w:shd w:val="clear" w:color="auto" w:fill="CCECFF"/>
            <w:tcMar>
              <w:top w:w="58" w:type="dxa"/>
              <w:left w:w="58" w:type="dxa"/>
              <w:bottom w:w="58" w:type="dxa"/>
              <w:right w:w="58" w:type="dxa"/>
            </w:tcMar>
          </w:tcPr>
          <w:p w14:paraId="3416FB93" w14:textId="5D9C1188" w:rsidR="00E74522" w:rsidRPr="00492C04" w:rsidRDefault="00E74522" w:rsidP="00E74522">
            <w:pPr>
              <w:spacing w:after="0" w:line="240" w:lineRule="auto"/>
              <w:ind w:left="206" w:hanging="206"/>
              <w:contextualSpacing/>
              <w:rPr>
                <w:sz w:val="20"/>
                <w:szCs w:val="20"/>
              </w:rPr>
            </w:pPr>
            <w:r w:rsidRPr="00492C04">
              <w:rPr>
                <w:sz w:val="20"/>
                <w:szCs w:val="20"/>
              </w:rPr>
              <w:t xml:space="preserve">4.a </w:t>
            </w:r>
            <w:r w:rsidR="001E3D94" w:rsidRPr="00492C04">
              <w:rPr>
                <w:sz w:val="20"/>
                <w:szCs w:val="20"/>
              </w:rPr>
              <w:t>dovodi</w:t>
            </w:r>
            <w:r w:rsidR="002A1E41" w:rsidRPr="00492C04">
              <w:rPr>
                <w:sz w:val="20"/>
                <w:szCs w:val="20"/>
              </w:rPr>
              <w:t xml:space="preserve"> </w:t>
            </w:r>
            <w:r w:rsidRPr="00492C04">
              <w:rPr>
                <w:sz w:val="20"/>
                <w:szCs w:val="20"/>
              </w:rPr>
              <w:t xml:space="preserve">u međuodnos  prirodnu i geografsku sredinu </w:t>
            </w:r>
            <w:r w:rsidR="002A1E41" w:rsidRPr="00492C04">
              <w:rPr>
                <w:sz w:val="20"/>
                <w:szCs w:val="20"/>
              </w:rPr>
              <w:t>s raznolikošću vrsta živih bića</w:t>
            </w:r>
          </w:p>
          <w:p w14:paraId="70BE127D" w14:textId="5E61B6C5" w:rsidR="00E74522" w:rsidRPr="00492C04" w:rsidRDefault="00E74522" w:rsidP="00E74522">
            <w:pPr>
              <w:spacing w:after="0" w:line="240" w:lineRule="auto"/>
              <w:ind w:left="206" w:hanging="206"/>
              <w:contextualSpacing/>
              <w:rPr>
                <w:sz w:val="20"/>
                <w:szCs w:val="20"/>
              </w:rPr>
            </w:pPr>
            <w:r w:rsidRPr="00492C04">
              <w:rPr>
                <w:sz w:val="20"/>
                <w:szCs w:val="20"/>
              </w:rPr>
              <w:t xml:space="preserve">4.b </w:t>
            </w:r>
            <w:r w:rsidR="002A1E41" w:rsidRPr="00492C04">
              <w:rPr>
                <w:sz w:val="20"/>
                <w:szCs w:val="20"/>
              </w:rPr>
              <w:t xml:space="preserve">razlikuje </w:t>
            </w:r>
            <w:r w:rsidRPr="00492C04">
              <w:rPr>
                <w:sz w:val="20"/>
                <w:szCs w:val="20"/>
              </w:rPr>
              <w:t xml:space="preserve">procese kruženja tvari od  protoka energije i povezuje ih s naseljavanjem </w:t>
            </w:r>
            <w:r w:rsidR="002A1E41" w:rsidRPr="00492C04">
              <w:rPr>
                <w:sz w:val="20"/>
                <w:szCs w:val="20"/>
              </w:rPr>
              <w:t>živih bića</w:t>
            </w:r>
          </w:p>
          <w:p w14:paraId="46D82851" w14:textId="77777777" w:rsidR="00E74522" w:rsidRPr="00492C04" w:rsidRDefault="00E74522" w:rsidP="00E74522">
            <w:pPr>
              <w:spacing w:after="0" w:line="240" w:lineRule="auto"/>
              <w:ind w:left="206" w:hanging="206"/>
              <w:contextualSpacing/>
              <w:rPr>
                <w:sz w:val="20"/>
                <w:szCs w:val="20"/>
              </w:rPr>
            </w:pPr>
            <w:r w:rsidRPr="00492C04">
              <w:rPr>
                <w:sz w:val="20"/>
                <w:szCs w:val="20"/>
              </w:rPr>
              <w:t>4.c Utvrđuje važnost biološke ravnoteže  za opstanak života na Zemlji.</w:t>
            </w:r>
          </w:p>
        </w:tc>
        <w:tc>
          <w:tcPr>
            <w:tcW w:w="2157" w:type="dxa"/>
            <w:gridSpan w:val="2"/>
            <w:shd w:val="clear" w:color="auto" w:fill="CCECFF"/>
            <w:tcMar>
              <w:top w:w="58" w:type="dxa"/>
              <w:left w:w="58" w:type="dxa"/>
              <w:bottom w:w="58" w:type="dxa"/>
              <w:right w:w="58" w:type="dxa"/>
            </w:tcMar>
          </w:tcPr>
          <w:p w14:paraId="6D8F7C45" w14:textId="0BA7D887" w:rsidR="00E74522" w:rsidRPr="00492C04" w:rsidRDefault="00E74522" w:rsidP="00E74522">
            <w:pPr>
              <w:spacing w:after="0" w:line="240" w:lineRule="auto"/>
              <w:ind w:left="206" w:hanging="206"/>
              <w:contextualSpacing/>
              <w:rPr>
                <w:sz w:val="20"/>
                <w:szCs w:val="20"/>
              </w:rPr>
            </w:pPr>
            <w:r w:rsidRPr="00492C04">
              <w:rPr>
                <w:sz w:val="20"/>
                <w:szCs w:val="20"/>
              </w:rPr>
              <w:t xml:space="preserve">4.a </w:t>
            </w:r>
            <w:r w:rsidR="002A1E41" w:rsidRPr="00492C04">
              <w:rPr>
                <w:sz w:val="20"/>
                <w:szCs w:val="20"/>
              </w:rPr>
              <w:t xml:space="preserve">analizira </w:t>
            </w:r>
            <w:r w:rsidRPr="00492C04">
              <w:rPr>
                <w:sz w:val="20"/>
                <w:szCs w:val="20"/>
              </w:rPr>
              <w:t>geografske i prirodne procese i utvrđuje nj</w:t>
            </w:r>
            <w:r w:rsidR="002A1E41" w:rsidRPr="00492C04">
              <w:rPr>
                <w:sz w:val="20"/>
                <w:szCs w:val="20"/>
              </w:rPr>
              <w:t xml:space="preserve">ihov utjecaj na </w:t>
            </w:r>
            <w:r w:rsidR="00EF3091" w:rsidRPr="00492C04">
              <w:rPr>
                <w:sz w:val="20"/>
                <w:szCs w:val="20"/>
              </w:rPr>
              <w:t>okoliš</w:t>
            </w:r>
          </w:p>
          <w:p w14:paraId="349F62E5" w14:textId="10EB622B" w:rsidR="00E74522" w:rsidRPr="00492C04" w:rsidRDefault="00E74522" w:rsidP="00EF3091">
            <w:pPr>
              <w:spacing w:after="0" w:line="240" w:lineRule="auto"/>
              <w:ind w:left="206" w:hanging="206"/>
              <w:contextualSpacing/>
              <w:rPr>
                <w:sz w:val="20"/>
                <w:szCs w:val="20"/>
              </w:rPr>
            </w:pPr>
            <w:r w:rsidRPr="00492C04">
              <w:rPr>
                <w:sz w:val="20"/>
                <w:szCs w:val="20"/>
              </w:rPr>
              <w:t xml:space="preserve">4.b </w:t>
            </w:r>
            <w:r w:rsidR="002A1E41" w:rsidRPr="00492C04">
              <w:rPr>
                <w:sz w:val="20"/>
                <w:szCs w:val="20"/>
              </w:rPr>
              <w:t xml:space="preserve">objašnjava </w:t>
            </w:r>
            <w:r w:rsidRPr="00492C04">
              <w:rPr>
                <w:sz w:val="20"/>
                <w:szCs w:val="20"/>
              </w:rPr>
              <w:t xml:space="preserve">postojanje raznolikosti živih bića na Zemlji </w:t>
            </w:r>
            <w:r w:rsidR="002A1E41" w:rsidRPr="00492C04">
              <w:rPr>
                <w:sz w:val="20"/>
                <w:szCs w:val="20"/>
              </w:rPr>
              <w:t>povezujući ih</w:t>
            </w:r>
            <w:r w:rsidRPr="00492C04">
              <w:rPr>
                <w:sz w:val="20"/>
                <w:szCs w:val="20"/>
              </w:rPr>
              <w:t xml:space="preserve"> s promjenama </w:t>
            </w:r>
            <w:r w:rsidR="00EF3091" w:rsidRPr="00492C04">
              <w:rPr>
                <w:sz w:val="20"/>
                <w:szCs w:val="20"/>
              </w:rPr>
              <w:t>okoliša</w:t>
            </w:r>
          </w:p>
        </w:tc>
      </w:tr>
      <w:tr w:rsidR="00E74522" w:rsidRPr="00492C04" w14:paraId="7C5647AC" w14:textId="77777777" w:rsidTr="0064101F">
        <w:trPr>
          <w:trHeight w:val="301"/>
          <w:jc w:val="center"/>
        </w:trPr>
        <w:tc>
          <w:tcPr>
            <w:tcW w:w="2012" w:type="dxa"/>
            <w:gridSpan w:val="2"/>
            <w:tcMar>
              <w:top w:w="58" w:type="dxa"/>
              <w:left w:w="58" w:type="dxa"/>
              <w:bottom w:w="58" w:type="dxa"/>
              <w:right w:w="58" w:type="dxa"/>
            </w:tcMar>
          </w:tcPr>
          <w:p w14:paraId="15641D57"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3CC656B7"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1FF98898" w14:textId="77777777" w:rsidR="00E74522" w:rsidRPr="00492C04" w:rsidRDefault="00E74522" w:rsidP="00E74522">
            <w:pPr>
              <w:spacing w:after="0" w:line="240" w:lineRule="auto"/>
              <w:ind w:left="206" w:hanging="206"/>
              <w:contextualSpacing/>
              <w:rPr>
                <w:sz w:val="20"/>
                <w:szCs w:val="20"/>
              </w:rPr>
            </w:pPr>
          </w:p>
        </w:tc>
        <w:tc>
          <w:tcPr>
            <w:tcW w:w="2013" w:type="dxa"/>
            <w:shd w:val="clear" w:color="auto" w:fill="CCECFF"/>
            <w:tcMar>
              <w:top w:w="58" w:type="dxa"/>
              <w:left w:w="58" w:type="dxa"/>
              <w:bottom w:w="58" w:type="dxa"/>
              <w:right w:w="58" w:type="dxa"/>
            </w:tcMar>
          </w:tcPr>
          <w:p w14:paraId="42F9E817" w14:textId="75374490" w:rsidR="00E74522" w:rsidRPr="00492C04" w:rsidRDefault="00E74522" w:rsidP="00EF3091">
            <w:pPr>
              <w:spacing w:after="0" w:line="240" w:lineRule="auto"/>
              <w:ind w:left="206" w:hanging="206"/>
              <w:contextualSpacing/>
              <w:rPr>
                <w:sz w:val="20"/>
                <w:szCs w:val="20"/>
              </w:rPr>
            </w:pPr>
            <w:r w:rsidRPr="00492C04">
              <w:rPr>
                <w:sz w:val="20"/>
                <w:szCs w:val="20"/>
              </w:rPr>
              <w:t xml:space="preserve">5.a </w:t>
            </w:r>
            <w:r w:rsidR="002A1E41" w:rsidRPr="00492C04">
              <w:rPr>
                <w:sz w:val="20"/>
                <w:szCs w:val="20"/>
              </w:rPr>
              <w:t xml:space="preserve">razlikuje </w:t>
            </w:r>
            <w:r w:rsidRPr="00492C04">
              <w:rPr>
                <w:sz w:val="20"/>
                <w:szCs w:val="20"/>
              </w:rPr>
              <w:t>floru i faunu utvrđujući sposobnosti stupn</w:t>
            </w:r>
            <w:r w:rsidR="002A1E41" w:rsidRPr="00492C04">
              <w:rPr>
                <w:sz w:val="20"/>
                <w:szCs w:val="20"/>
              </w:rPr>
              <w:t xml:space="preserve">ja prilagodbe </w:t>
            </w:r>
            <w:r w:rsidR="00EF3091" w:rsidRPr="00492C04">
              <w:rPr>
                <w:sz w:val="20"/>
                <w:szCs w:val="20"/>
              </w:rPr>
              <w:t>okolišu</w:t>
            </w:r>
          </w:p>
        </w:tc>
        <w:tc>
          <w:tcPr>
            <w:tcW w:w="2157" w:type="dxa"/>
            <w:gridSpan w:val="2"/>
            <w:shd w:val="clear" w:color="auto" w:fill="CCECFF"/>
            <w:tcMar>
              <w:top w:w="58" w:type="dxa"/>
              <w:left w:w="58" w:type="dxa"/>
              <w:bottom w:w="58" w:type="dxa"/>
              <w:right w:w="58" w:type="dxa"/>
            </w:tcMar>
          </w:tcPr>
          <w:p w14:paraId="08498F07" w14:textId="15B35DE7" w:rsidR="00E74522" w:rsidRPr="00492C04" w:rsidRDefault="00E74522" w:rsidP="00E74522">
            <w:pPr>
              <w:spacing w:after="0" w:line="240" w:lineRule="auto"/>
              <w:ind w:left="206" w:hanging="206"/>
              <w:contextualSpacing/>
              <w:rPr>
                <w:sz w:val="20"/>
                <w:szCs w:val="20"/>
              </w:rPr>
            </w:pPr>
            <w:r w:rsidRPr="00492C04">
              <w:rPr>
                <w:sz w:val="20"/>
                <w:szCs w:val="20"/>
              </w:rPr>
              <w:t xml:space="preserve">5.a </w:t>
            </w:r>
            <w:r w:rsidR="002A1E41" w:rsidRPr="00492C04">
              <w:rPr>
                <w:sz w:val="20"/>
                <w:szCs w:val="20"/>
              </w:rPr>
              <w:t xml:space="preserve">analizira </w:t>
            </w:r>
            <w:r w:rsidRPr="00492C04">
              <w:rPr>
                <w:sz w:val="20"/>
                <w:szCs w:val="20"/>
              </w:rPr>
              <w:t>uzrok</w:t>
            </w:r>
            <w:r w:rsidR="002A1E41" w:rsidRPr="00492C04">
              <w:rPr>
                <w:sz w:val="20"/>
                <w:szCs w:val="20"/>
              </w:rPr>
              <w:t>e klimatskih promjena na Zemlji</w:t>
            </w:r>
          </w:p>
          <w:p w14:paraId="0900BCC3" w14:textId="41E34BE1" w:rsidR="00E74522" w:rsidRPr="00492C04" w:rsidRDefault="00E74522" w:rsidP="00E74522">
            <w:pPr>
              <w:spacing w:after="0" w:line="240" w:lineRule="auto"/>
              <w:ind w:left="206" w:hanging="206"/>
              <w:contextualSpacing/>
              <w:rPr>
                <w:sz w:val="20"/>
                <w:szCs w:val="20"/>
              </w:rPr>
            </w:pPr>
            <w:r w:rsidRPr="00492C04">
              <w:rPr>
                <w:sz w:val="20"/>
                <w:szCs w:val="20"/>
              </w:rPr>
              <w:t xml:space="preserve">5.b </w:t>
            </w:r>
            <w:r w:rsidR="002A1E41" w:rsidRPr="00492C04">
              <w:rPr>
                <w:sz w:val="20"/>
                <w:szCs w:val="20"/>
              </w:rPr>
              <w:t xml:space="preserve">analizira </w:t>
            </w:r>
            <w:r w:rsidRPr="00492C04">
              <w:rPr>
                <w:sz w:val="20"/>
                <w:szCs w:val="20"/>
              </w:rPr>
              <w:t>uzroke različi</w:t>
            </w:r>
            <w:r w:rsidR="00520FA6" w:rsidRPr="00492C04">
              <w:rPr>
                <w:sz w:val="20"/>
                <w:szCs w:val="20"/>
              </w:rPr>
              <w:t>tosti u flori i fauni na Zemlji</w:t>
            </w:r>
          </w:p>
        </w:tc>
      </w:tr>
      <w:tr w:rsidR="00E74522" w:rsidRPr="00492C04" w14:paraId="43B69C47" w14:textId="77777777" w:rsidTr="0064101F">
        <w:trPr>
          <w:trHeight w:val="301"/>
          <w:jc w:val="center"/>
        </w:trPr>
        <w:tc>
          <w:tcPr>
            <w:tcW w:w="2012" w:type="dxa"/>
            <w:gridSpan w:val="2"/>
            <w:tcMar>
              <w:top w:w="58" w:type="dxa"/>
              <w:left w:w="58" w:type="dxa"/>
              <w:bottom w:w="58" w:type="dxa"/>
              <w:right w:w="58" w:type="dxa"/>
            </w:tcMar>
          </w:tcPr>
          <w:p w14:paraId="15089297"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04EC5D23"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7ABDB69E" w14:textId="77777777" w:rsidR="00E74522" w:rsidRPr="00492C04" w:rsidRDefault="00E74522" w:rsidP="00E74522">
            <w:pPr>
              <w:spacing w:after="0" w:line="240" w:lineRule="auto"/>
              <w:ind w:left="206" w:hanging="206"/>
              <w:contextualSpacing/>
              <w:rPr>
                <w:sz w:val="20"/>
                <w:szCs w:val="20"/>
              </w:rPr>
            </w:pPr>
          </w:p>
        </w:tc>
        <w:tc>
          <w:tcPr>
            <w:tcW w:w="2013" w:type="dxa"/>
            <w:shd w:val="clear" w:color="auto" w:fill="CCECFF"/>
            <w:tcMar>
              <w:top w:w="58" w:type="dxa"/>
              <w:left w:w="58" w:type="dxa"/>
              <w:bottom w:w="58" w:type="dxa"/>
              <w:right w:w="58" w:type="dxa"/>
            </w:tcMar>
          </w:tcPr>
          <w:p w14:paraId="5B13C05C" w14:textId="668C66F1" w:rsidR="00E74522" w:rsidRPr="00492C04" w:rsidRDefault="00E74522" w:rsidP="00E74522">
            <w:pPr>
              <w:spacing w:after="0" w:line="240" w:lineRule="auto"/>
              <w:ind w:left="206" w:hanging="206"/>
              <w:contextualSpacing/>
              <w:rPr>
                <w:sz w:val="20"/>
                <w:szCs w:val="20"/>
              </w:rPr>
            </w:pPr>
            <w:r w:rsidRPr="00492C04">
              <w:rPr>
                <w:sz w:val="20"/>
                <w:szCs w:val="20"/>
              </w:rPr>
              <w:t xml:space="preserve">6.a </w:t>
            </w:r>
            <w:r w:rsidR="00520FA6" w:rsidRPr="00492C04">
              <w:rPr>
                <w:sz w:val="20"/>
                <w:szCs w:val="20"/>
              </w:rPr>
              <w:t xml:space="preserve">opisuje </w:t>
            </w:r>
            <w:r w:rsidRPr="00492C04">
              <w:rPr>
                <w:sz w:val="20"/>
                <w:szCs w:val="20"/>
              </w:rPr>
              <w:t>mjerne veličine kojima  se</w:t>
            </w:r>
            <w:r w:rsidR="00520FA6" w:rsidRPr="00492C04">
              <w:rPr>
                <w:sz w:val="20"/>
                <w:szCs w:val="20"/>
              </w:rPr>
              <w:t xml:space="preserve"> mjere fizičke pojave na Zemlji</w:t>
            </w:r>
          </w:p>
          <w:p w14:paraId="1FC77818" w14:textId="6AA096C1" w:rsidR="00E74522" w:rsidRPr="00492C04" w:rsidRDefault="00E74522" w:rsidP="00520FA6">
            <w:pPr>
              <w:spacing w:after="0" w:line="240" w:lineRule="auto"/>
              <w:ind w:left="206" w:hanging="206"/>
              <w:contextualSpacing/>
              <w:rPr>
                <w:sz w:val="20"/>
                <w:szCs w:val="20"/>
              </w:rPr>
            </w:pPr>
            <w:r w:rsidRPr="00492C04">
              <w:rPr>
                <w:sz w:val="20"/>
                <w:szCs w:val="20"/>
              </w:rPr>
              <w:t xml:space="preserve">6.b </w:t>
            </w:r>
            <w:r w:rsidR="00520FA6" w:rsidRPr="00492C04">
              <w:rPr>
                <w:sz w:val="20"/>
                <w:szCs w:val="20"/>
              </w:rPr>
              <w:t xml:space="preserve">opisuje </w:t>
            </w:r>
            <w:r w:rsidRPr="00492C04">
              <w:rPr>
                <w:sz w:val="20"/>
                <w:szCs w:val="20"/>
              </w:rPr>
              <w:t>fizi</w:t>
            </w:r>
            <w:r w:rsidR="00520FA6" w:rsidRPr="00492C04">
              <w:rPr>
                <w:sz w:val="20"/>
                <w:szCs w:val="20"/>
              </w:rPr>
              <w:t>čke</w:t>
            </w:r>
            <w:r w:rsidRPr="00492C04">
              <w:rPr>
                <w:sz w:val="20"/>
                <w:szCs w:val="20"/>
              </w:rPr>
              <w:t xml:space="preserve"> pojave u živoj i neživoj prirodi </w:t>
            </w:r>
          </w:p>
        </w:tc>
        <w:tc>
          <w:tcPr>
            <w:tcW w:w="2157" w:type="dxa"/>
            <w:gridSpan w:val="2"/>
            <w:shd w:val="clear" w:color="auto" w:fill="CCECFF"/>
            <w:tcMar>
              <w:top w:w="58" w:type="dxa"/>
              <w:left w:w="58" w:type="dxa"/>
              <w:bottom w:w="58" w:type="dxa"/>
              <w:right w:w="58" w:type="dxa"/>
            </w:tcMar>
          </w:tcPr>
          <w:p w14:paraId="4256EF0F" w14:textId="6146EDAA" w:rsidR="00E74522" w:rsidRPr="00492C04" w:rsidRDefault="00E74522" w:rsidP="00E74522">
            <w:pPr>
              <w:spacing w:after="0" w:line="240" w:lineRule="auto"/>
              <w:ind w:left="206" w:hanging="206"/>
              <w:contextualSpacing/>
              <w:rPr>
                <w:sz w:val="20"/>
                <w:szCs w:val="20"/>
              </w:rPr>
            </w:pPr>
            <w:r w:rsidRPr="00492C04">
              <w:rPr>
                <w:sz w:val="20"/>
                <w:szCs w:val="20"/>
              </w:rPr>
              <w:t xml:space="preserve">6.a </w:t>
            </w:r>
            <w:r w:rsidR="00520FA6" w:rsidRPr="00492C04">
              <w:rPr>
                <w:sz w:val="20"/>
                <w:szCs w:val="20"/>
              </w:rPr>
              <w:t xml:space="preserve">izračunava </w:t>
            </w:r>
            <w:r w:rsidRPr="00492C04">
              <w:rPr>
                <w:sz w:val="20"/>
                <w:szCs w:val="20"/>
              </w:rPr>
              <w:t>i objašnjava dobivene vrijednosti fizičkih pojava (energije gibanja i s</w:t>
            </w:r>
            <w:r w:rsidR="00520FA6" w:rsidRPr="00492C04">
              <w:rPr>
                <w:sz w:val="20"/>
                <w:szCs w:val="20"/>
              </w:rPr>
              <w:t>ila) u živoj i neživoj prirodi</w:t>
            </w:r>
          </w:p>
          <w:p w14:paraId="1C1DF116" w14:textId="77777777" w:rsidR="00E74522" w:rsidRPr="00492C04" w:rsidRDefault="00E74522" w:rsidP="00E74522">
            <w:pPr>
              <w:spacing w:after="0" w:line="240" w:lineRule="auto"/>
              <w:ind w:left="206" w:hanging="206"/>
              <w:contextualSpacing/>
              <w:rPr>
                <w:sz w:val="20"/>
                <w:szCs w:val="20"/>
              </w:rPr>
            </w:pPr>
          </w:p>
        </w:tc>
      </w:tr>
      <w:tr w:rsidR="00E74522" w:rsidRPr="00492C04" w14:paraId="686B2C6D" w14:textId="77777777" w:rsidTr="0064101F">
        <w:trPr>
          <w:trHeight w:val="301"/>
          <w:jc w:val="center"/>
        </w:trPr>
        <w:tc>
          <w:tcPr>
            <w:tcW w:w="2012" w:type="dxa"/>
            <w:gridSpan w:val="2"/>
            <w:tcMar>
              <w:top w:w="58" w:type="dxa"/>
              <w:left w:w="58" w:type="dxa"/>
              <w:bottom w:w="58" w:type="dxa"/>
              <w:right w:w="58" w:type="dxa"/>
            </w:tcMar>
          </w:tcPr>
          <w:p w14:paraId="4F962DFA"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4F6EB606" w14:textId="77777777" w:rsidR="00E74522" w:rsidRPr="00492C04" w:rsidRDefault="00E74522" w:rsidP="00E74522">
            <w:pPr>
              <w:spacing w:after="0" w:line="240" w:lineRule="auto"/>
              <w:ind w:left="206" w:hanging="206"/>
              <w:contextualSpacing/>
              <w:rPr>
                <w:sz w:val="20"/>
                <w:szCs w:val="20"/>
              </w:rPr>
            </w:pPr>
          </w:p>
        </w:tc>
        <w:tc>
          <w:tcPr>
            <w:tcW w:w="2013" w:type="dxa"/>
            <w:tcMar>
              <w:top w:w="58" w:type="dxa"/>
              <w:left w:w="58" w:type="dxa"/>
              <w:bottom w:w="58" w:type="dxa"/>
              <w:right w:w="58" w:type="dxa"/>
            </w:tcMar>
          </w:tcPr>
          <w:p w14:paraId="6549D4BA" w14:textId="77777777" w:rsidR="00E74522" w:rsidRPr="00492C04" w:rsidRDefault="00E74522" w:rsidP="00E74522">
            <w:pPr>
              <w:spacing w:after="0" w:line="240" w:lineRule="auto"/>
              <w:ind w:left="206" w:hanging="206"/>
              <w:contextualSpacing/>
              <w:rPr>
                <w:sz w:val="20"/>
                <w:szCs w:val="20"/>
              </w:rPr>
            </w:pPr>
          </w:p>
        </w:tc>
        <w:tc>
          <w:tcPr>
            <w:tcW w:w="2013" w:type="dxa"/>
            <w:shd w:val="clear" w:color="auto" w:fill="CCECFF"/>
            <w:tcMar>
              <w:top w:w="58" w:type="dxa"/>
              <w:left w:w="58" w:type="dxa"/>
              <w:bottom w:w="58" w:type="dxa"/>
              <w:right w:w="58" w:type="dxa"/>
            </w:tcMar>
          </w:tcPr>
          <w:p w14:paraId="5C72C786" w14:textId="476CABE0" w:rsidR="00E74522" w:rsidRPr="00492C04" w:rsidRDefault="00E74522" w:rsidP="0064101F">
            <w:pPr>
              <w:spacing w:after="0" w:line="228" w:lineRule="auto"/>
              <w:ind w:left="204" w:hanging="204"/>
              <w:contextualSpacing/>
              <w:rPr>
                <w:sz w:val="20"/>
                <w:szCs w:val="20"/>
              </w:rPr>
            </w:pPr>
            <w:r w:rsidRPr="00492C04">
              <w:rPr>
                <w:sz w:val="20"/>
                <w:szCs w:val="20"/>
              </w:rPr>
              <w:t xml:space="preserve">7.a </w:t>
            </w:r>
            <w:r w:rsidR="00520FA6" w:rsidRPr="00492C04">
              <w:rPr>
                <w:sz w:val="20"/>
                <w:szCs w:val="20"/>
              </w:rPr>
              <w:t>povezuje</w:t>
            </w:r>
            <w:r w:rsidRPr="00492C04">
              <w:rPr>
                <w:sz w:val="20"/>
                <w:szCs w:val="20"/>
              </w:rPr>
              <w:t xml:space="preserve"> </w:t>
            </w:r>
            <w:r w:rsidR="00520FA6" w:rsidRPr="00492C04">
              <w:rPr>
                <w:sz w:val="20"/>
                <w:szCs w:val="20"/>
              </w:rPr>
              <w:t>svojstva</w:t>
            </w:r>
            <w:r w:rsidRPr="00492C04">
              <w:rPr>
                <w:sz w:val="20"/>
                <w:szCs w:val="20"/>
              </w:rPr>
              <w:t xml:space="preserve"> tvari s njihovim promjenama </w:t>
            </w:r>
          </w:p>
          <w:p w14:paraId="3A5D455C" w14:textId="68537DC3" w:rsidR="00E74522" w:rsidRPr="00492C04" w:rsidRDefault="00E74522" w:rsidP="0064101F">
            <w:pPr>
              <w:spacing w:after="0" w:line="228" w:lineRule="auto"/>
              <w:ind w:left="204" w:hanging="204"/>
              <w:contextualSpacing/>
              <w:rPr>
                <w:sz w:val="20"/>
                <w:szCs w:val="20"/>
              </w:rPr>
            </w:pPr>
            <w:r w:rsidRPr="00492C04">
              <w:rPr>
                <w:sz w:val="20"/>
                <w:szCs w:val="20"/>
              </w:rPr>
              <w:t xml:space="preserve">7.b </w:t>
            </w:r>
            <w:r w:rsidR="00520FA6" w:rsidRPr="00492C04">
              <w:rPr>
                <w:sz w:val="20"/>
                <w:szCs w:val="20"/>
              </w:rPr>
              <w:t xml:space="preserve">potkrepljuje </w:t>
            </w:r>
            <w:r w:rsidRPr="00492C04">
              <w:rPr>
                <w:sz w:val="20"/>
                <w:szCs w:val="20"/>
              </w:rPr>
              <w:t>dokazima promjenljivost tvar</w:t>
            </w:r>
            <w:r w:rsidR="00520FA6" w:rsidRPr="00492C04">
              <w:rPr>
                <w:sz w:val="20"/>
                <w:szCs w:val="20"/>
              </w:rPr>
              <w:t>i u strukturi živoga i neživoga</w:t>
            </w:r>
          </w:p>
          <w:p w14:paraId="273AA08E" w14:textId="2B7950CC" w:rsidR="00E74522" w:rsidRPr="00492C04" w:rsidRDefault="00E74522" w:rsidP="0064101F">
            <w:pPr>
              <w:spacing w:after="0" w:line="228" w:lineRule="auto"/>
              <w:ind w:left="204" w:hanging="204"/>
              <w:contextualSpacing/>
              <w:rPr>
                <w:sz w:val="20"/>
                <w:szCs w:val="20"/>
              </w:rPr>
            </w:pPr>
            <w:r w:rsidRPr="00492C04">
              <w:rPr>
                <w:sz w:val="20"/>
                <w:szCs w:val="20"/>
              </w:rPr>
              <w:t xml:space="preserve">7.c </w:t>
            </w:r>
            <w:r w:rsidR="00520FA6" w:rsidRPr="00492C04">
              <w:rPr>
                <w:sz w:val="20"/>
                <w:szCs w:val="20"/>
              </w:rPr>
              <w:t xml:space="preserve">razlikuje </w:t>
            </w:r>
            <w:r w:rsidRPr="00492C04">
              <w:rPr>
                <w:sz w:val="20"/>
                <w:szCs w:val="20"/>
              </w:rPr>
              <w:t>kemijske veze i utvrđuje njihovu povezanost s položajem u PSE</w:t>
            </w:r>
            <w:r w:rsidR="00520FA6" w:rsidRPr="00492C04">
              <w:rPr>
                <w:sz w:val="20"/>
                <w:szCs w:val="20"/>
              </w:rPr>
              <w:t>-u</w:t>
            </w:r>
          </w:p>
        </w:tc>
        <w:tc>
          <w:tcPr>
            <w:tcW w:w="2157" w:type="dxa"/>
            <w:gridSpan w:val="2"/>
            <w:shd w:val="clear" w:color="auto" w:fill="CCECFF"/>
            <w:tcMar>
              <w:top w:w="58" w:type="dxa"/>
              <w:left w:w="58" w:type="dxa"/>
              <w:bottom w:w="58" w:type="dxa"/>
              <w:right w:w="58" w:type="dxa"/>
            </w:tcMar>
          </w:tcPr>
          <w:p w14:paraId="0F2E4207" w14:textId="4005D9BD" w:rsidR="00E74522" w:rsidRPr="00492C04" w:rsidRDefault="00E74522" w:rsidP="0064101F">
            <w:pPr>
              <w:spacing w:after="0" w:line="228" w:lineRule="auto"/>
              <w:ind w:left="204" w:hanging="204"/>
              <w:contextualSpacing/>
              <w:rPr>
                <w:sz w:val="20"/>
                <w:szCs w:val="20"/>
              </w:rPr>
            </w:pPr>
            <w:r w:rsidRPr="00492C04">
              <w:rPr>
                <w:sz w:val="20"/>
                <w:szCs w:val="20"/>
              </w:rPr>
              <w:t xml:space="preserve">7.a </w:t>
            </w:r>
            <w:r w:rsidR="00520FA6" w:rsidRPr="00492C04">
              <w:rPr>
                <w:sz w:val="20"/>
                <w:szCs w:val="20"/>
              </w:rPr>
              <w:t xml:space="preserve">identificira </w:t>
            </w:r>
            <w:r w:rsidRPr="00492C04">
              <w:rPr>
                <w:sz w:val="20"/>
                <w:szCs w:val="20"/>
              </w:rPr>
              <w:t>vrstu veza na temelju položaja elemenata u PSE</w:t>
            </w:r>
            <w:r w:rsidR="00520FA6" w:rsidRPr="00492C04">
              <w:rPr>
                <w:sz w:val="20"/>
                <w:szCs w:val="20"/>
              </w:rPr>
              <w:t>-u</w:t>
            </w:r>
            <w:r w:rsidRPr="00492C04">
              <w:rPr>
                <w:sz w:val="20"/>
                <w:szCs w:val="20"/>
              </w:rPr>
              <w:t xml:space="preserve"> prilikom sjedinjavanja elemenata</w:t>
            </w:r>
          </w:p>
          <w:p w14:paraId="7CA7C33B" w14:textId="257B4A8E" w:rsidR="00E74522" w:rsidRPr="00492C04" w:rsidRDefault="00E74522" w:rsidP="0064101F">
            <w:pPr>
              <w:spacing w:after="0" w:line="228" w:lineRule="auto"/>
              <w:ind w:left="204" w:hanging="204"/>
              <w:contextualSpacing/>
              <w:rPr>
                <w:sz w:val="20"/>
                <w:szCs w:val="20"/>
              </w:rPr>
            </w:pPr>
            <w:r w:rsidRPr="00492C04">
              <w:rPr>
                <w:sz w:val="20"/>
                <w:szCs w:val="20"/>
              </w:rPr>
              <w:t xml:space="preserve">7.b </w:t>
            </w:r>
            <w:r w:rsidR="00520FA6" w:rsidRPr="00492C04">
              <w:rPr>
                <w:sz w:val="20"/>
                <w:szCs w:val="20"/>
              </w:rPr>
              <w:t xml:space="preserve">analizira </w:t>
            </w:r>
            <w:r w:rsidRPr="00492C04">
              <w:rPr>
                <w:sz w:val="20"/>
                <w:szCs w:val="20"/>
              </w:rPr>
              <w:t>fizičk</w:t>
            </w:r>
            <w:r w:rsidR="00520FA6" w:rsidRPr="00492C04">
              <w:rPr>
                <w:sz w:val="20"/>
                <w:szCs w:val="20"/>
              </w:rPr>
              <w:t>a</w:t>
            </w:r>
            <w:r w:rsidRPr="00492C04">
              <w:rPr>
                <w:sz w:val="20"/>
                <w:szCs w:val="20"/>
              </w:rPr>
              <w:t xml:space="preserve"> i kemijsk</w:t>
            </w:r>
            <w:r w:rsidR="00520FA6" w:rsidRPr="00492C04">
              <w:rPr>
                <w:sz w:val="20"/>
                <w:szCs w:val="20"/>
              </w:rPr>
              <w:t>a</w:t>
            </w:r>
            <w:r w:rsidRPr="00492C04">
              <w:rPr>
                <w:sz w:val="20"/>
                <w:szCs w:val="20"/>
              </w:rPr>
              <w:t xml:space="preserve"> </w:t>
            </w:r>
            <w:r w:rsidR="00520FA6" w:rsidRPr="00492C04">
              <w:rPr>
                <w:sz w:val="20"/>
                <w:szCs w:val="20"/>
              </w:rPr>
              <w:t>svojstva</w:t>
            </w:r>
            <w:r w:rsidRPr="00492C04">
              <w:rPr>
                <w:sz w:val="20"/>
                <w:szCs w:val="20"/>
              </w:rPr>
              <w:t xml:space="preserve"> elem</w:t>
            </w:r>
            <w:r w:rsidR="00520FA6" w:rsidRPr="00492C04">
              <w:rPr>
                <w:sz w:val="20"/>
                <w:szCs w:val="20"/>
              </w:rPr>
              <w:t>enata na temelju položaja u PSE-u</w:t>
            </w:r>
          </w:p>
          <w:p w14:paraId="4AF9B395" w14:textId="009B5F1D" w:rsidR="00E74522" w:rsidRPr="00492C04" w:rsidRDefault="00E74522" w:rsidP="0064101F">
            <w:pPr>
              <w:spacing w:after="0" w:line="228" w:lineRule="auto"/>
              <w:ind w:left="204" w:hanging="204"/>
              <w:contextualSpacing/>
              <w:rPr>
                <w:sz w:val="20"/>
                <w:szCs w:val="20"/>
              </w:rPr>
            </w:pPr>
            <w:r w:rsidRPr="00492C04">
              <w:rPr>
                <w:sz w:val="20"/>
                <w:szCs w:val="20"/>
              </w:rPr>
              <w:t xml:space="preserve">7.c </w:t>
            </w:r>
            <w:r w:rsidR="00520FA6" w:rsidRPr="00492C04">
              <w:rPr>
                <w:sz w:val="20"/>
                <w:szCs w:val="20"/>
              </w:rPr>
              <w:t xml:space="preserve">objašnjava </w:t>
            </w:r>
            <w:r w:rsidRPr="00492C04">
              <w:rPr>
                <w:sz w:val="20"/>
                <w:szCs w:val="20"/>
              </w:rPr>
              <w:t>nastajanj</w:t>
            </w:r>
            <w:r w:rsidR="00520FA6" w:rsidRPr="00492C04">
              <w:rPr>
                <w:sz w:val="20"/>
                <w:szCs w:val="20"/>
              </w:rPr>
              <w:t>e kemijskih veza koje dovode u vezu sa živim sustavima</w:t>
            </w:r>
          </w:p>
        </w:tc>
      </w:tr>
      <w:tr w:rsidR="000434E2" w:rsidRPr="00492C04" w14:paraId="375402EA" w14:textId="77777777" w:rsidTr="0064101F">
        <w:trPr>
          <w:gridAfter w:val="1"/>
          <w:wAfter w:w="144" w:type="dxa"/>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28CCB7E7" w14:textId="77777777" w:rsidR="000434E2" w:rsidRPr="00492C04" w:rsidRDefault="000434E2" w:rsidP="000434E2">
            <w:pPr>
              <w:spacing w:after="0" w:line="240" w:lineRule="auto"/>
              <w:contextualSpacing/>
              <w:rPr>
                <w:b/>
                <w:sz w:val="20"/>
                <w:szCs w:val="20"/>
              </w:rPr>
            </w:pPr>
            <w:r>
              <w:rPr>
                <w:b/>
                <w:sz w:val="20"/>
                <w:szCs w:val="20"/>
              </w:rPr>
              <w:lastRenderedPageBreak/>
              <w:t>Komponenta:</w:t>
            </w:r>
          </w:p>
        </w:tc>
        <w:tc>
          <w:tcPr>
            <w:tcW w:w="8226" w:type="dxa"/>
            <w:gridSpan w:val="5"/>
            <w:tcBorders>
              <w:left w:val="dotted" w:sz="4" w:space="0" w:color="auto"/>
            </w:tcBorders>
            <w:shd w:val="clear" w:color="auto" w:fill="FFFF00"/>
            <w:vAlign w:val="center"/>
          </w:tcPr>
          <w:p w14:paraId="50B7D430" w14:textId="18186E51" w:rsidR="000434E2" w:rsidRPr="00492C04" w:rsidRDefault="00EE4EF5" w:rsidP="000434E2">
            <w:pPr>
              <w:spacing w:after="0" w:line="240" w:lineRule="auto"/>
              <w:contextualSpacing/>
              <w:rPr>
                <w:b/>
                <w:sz w:val="20"/>
                <w:szCs w:val="20"/>
              </w:rPr>
            </w:pPr>
            <w:r>
              <w:rPr>
                <w:b/>
                <w:sz w:val="20"/>
                <w:szCs w:val="20"/>
              </w:rPr>
              <w:t xml:space="preserve">  </w:t>
            </w:r>
            <w:r w:rsidR="000434E2">
              <w:rPr>
                <w:b/>
                <w:sz w:val="20"/>
                <w:szCs w:val="20"/>
              </w:rPr>
              <w:t xml:space="preserve">2. </w:t>
            </w:r>
            <w:r w:rsidR="000434E2" w:rsidRPr="00492C04">
              <w:rPr>
                <w:b/>
                <w:sz w:val="20"/>
                <w:szCs w:val="20"/>
              </w:rPr>
              <w:t>Strukturna i funkcionalna svojstva žive i nežive prirode</w:t>
            </w:r>
          </w:p>
        </w:tc>
      </w:tr>
      <w:tr w:rsidR="00E74522" w:rsidRPr="00492C04" w14:paraId="7794A63E" w14:textId="77777777" w:rsidTr="0064101F">
        <w:trPr>
          <w:gridAfter w:val="1"/>
          <w:wAfter w:w="144" w:type="dxa"/>
          <w:trHeight w:val="301"/>
          <w:jc w:val="center"/>
        </w:trPr>
        <w:tc>
          <w:tcPr>
            <w:tcW w:w="10064" w:type="dxa"/>
            <w:gridSpan w:val="6"/>
            <w:shd w:val="clear" w:color="auto" w:fill="FFFFCC"/>
            <w:tcMar>
              <w:top w:w="57" w:type="dxa"/>
              <w:left w:w="57" w:type="dxa"/>
              <w:bottom w:w="57" w:type="dxa"/>
              <w:right w:w="57" w:type="dxa"/>
            </w:tcMar>
          </w:tcPr>
          <w:p w14:paraId="4C1EFE48" w14:textId="77777777" w:rsidR="00520FA6" w:rsidRPr="00492C04" w:rsidRDefault="00E74522" w:rsidP="00E74522">
            <w:pPr>
              <w:spacing w:after="0" w:line="240" w:lineRule="auto"/>
              <w:contextualSpacing/>
              <w:rPr>
                <w:b/>
                <w:sz w:val="20"/>
                <w:szCs w:val="20"/>
              </w:rPr>
            </w:pPr>
            <w:r w:rsidRPr="00492C04">
              <w:rPr>
                <w:b/>
                <w:sz w:val="20"/>
                <w:szCs w:val="20"/>
              </w:rPr>
              <w:t>Ishodi učenja</w:t>
            </w:r>
            <w:r w:rsidR="00520FA6" w:rsidRPr="00492C04">
              <w:rPr>
                <w:b/>
                <w:sz w:val="20"/>
                <w:szCs w:val="20"/>
              </w:rPr>
              <w:t>:</w:t>
            </w:r>
          </w:p>
          <w:p w14:paraId="524132CD" w14:textId="71A45AF5" w:rsidR="00E74522" w:rsidRPr="00492C04" w:rsidRDefault="00E74522" w:rsidP="00E74522">
            <w:pPr>
              <w:spacing w:after="0" w:line="240" w:lineRule="auto"/>
              <w:contextualSpacing/>
              <w:rPr>
                <w:b/>
                <w:sz w:val="20"/>
                <w:szCs w:val="20"/>
              </w:rPr>
            </w:pPr>
            <w:r w:rsidRPr="00492C04">
              <w:rPr>
                <w:sz w:val="20"/>
                <w:szCs w:val="20"/>
              </w:rPr>
              <w:t xml:space="preserve">1. </w:t>
            </w:r>
            <w:r w:rsidR="00520FA6" w:rsidRPr="00492C04">
              <w:rPr>
                <w:sz w:val="20"/>
                <w:szCs w:val="20"/>
              </w:rPr>
              <w:t xml:space="preserve">utvrđuje strukturna i funkcionalna svojstva žive i nežive prirode </w:t>
            </w:r>
          </w:p>
          <w:p w14:paraId="2A46B7D1" w14:textId="1116273F" w:rsidR="00E74522" w:rsidRPr="00492C04" w:rsidRDefault="00520FA6" w:rsidP="00E74522">
            <w:pPr>
              <w:spacing w:after="0" w:line="240" w:lineRule="auto"/>
              <w:contextualSpacing/>
              <w:rPr>
                <w:sz w:val="20"/>
                <w:szCs w:val="20"/>
              </w:rPr>
            </w:pPr>
            <w:r w:rsidRPr="00492C04">
              <w:rPr>
                <w:sz w:val="20"/>
                <w:szCs w:val="20"/>
              </w:rPr>
              <w:t>2. potk</w:t>
            </w:r>
            <w:r w:rsidR="00E74522" w:rsidRPr="00492C04">
              <w:rPr>
                <w:sz w:val="20"/>
                <w:szCs w:val="20"/>
              </w:rPr>
              <w:t>repljuje dokazima</w:t>
            </w:r>
            <w:r w:rsidRPr="00492C04">
              <w:rPr>
                <w:sz w:val="20"/>
                <w:szCs w:val="20"/>
              </w:rPr>
              <w:t xml:space="preserve"> svojstva žive i nežive prirode</w:t>
            </w:r>
          </w:p>
          <w:p w14:paraId="7606A27E" w14:textId="41F73C1D" w:rsidR="00E74522" w:rsidRPr="00492C04" w:rsidDel="00CD5A75" w:rsidRDefault="00E74522" w:rsidP="00520FA6">
            <w:pPr>
              <w:spacing w:after="0" w:line="240" w:lineRule="auto"/>
              <w:contextualSpacing/>
              <w:rPr>
                <w:b/>
                <w:sz w:val="20"/>
                <w:szCs w:val="20"/>
              </w:rPr>
            </w:pPr>
            <w:r w:rsidRPr="00492C04">
              <w:rPr>
                <w:sz w:val="20"/>
                <w:szCs w:val="20"/>
              </w:rPr>
              <w:t xml:space="preserve">3. </w:t>
            </w:r>
            <w:r w:rsidR="00520FA6" w:rsidRPr="00492C04">
              <w:rPr>
                <w:sz w:val="20"/>
                <w:szCs w:val="20"/>
              </w:rPr>
              <w:t xml:space="preserve">objašnjava  </w:t>
            </w:r>
            <w:r w:rsidRPr="00492C04">
              <w:rPr>
                <w:sz w:val="20"/>
                <w:szCs w:val="20"/>
              </w:rPr>
              <w:t xml:space="preserve">prirodne pojave </w:t>
            </w:r>
            <w:r w:rsidR="00520FA6" w:rsidRPr="00492C04">
              <w:rPr>
                <w:sz w:val="20"/>
                <w:szCs w:val="20"/>
              </w:rPr>
              <w:t xml:space="preserve">uz </w:t>
            </w:r>
            <w:r w:rsidRPr="00492C04">
              <w:rPr>
                <w:sz w:val="20"/>
                <w:szCs w:val="20"/>
              </w:rPr>
              <w:t>pomoć</w:t>
            </w:r>
            <w:r w:rsidR="00520FA6" w:rsidRPr="00492C04">
              <w:rPr>
                <w:sz w:val="20"/>
                <w:szCs w:val="20"/>
              </w:rPr>
              <w:t xml:space="preserve"> pokusa</w:t>
            </w:r>
            <w:r w:rsidRPr="00492C04">
              <w:rPr>
                <w:sz w:val="20"/>
                <w:szCs w:val="20"/>
              </w:rPr>
              <w:t>.</w:t>
            </w:r>
          </w:p>
        </w:tc>
      </w:tr>
      <w:tr w:rsidR="00E74522" w:rsidRPr="00492C04" w14:paraId="3E28A1D1" w14:textId="77777777" w:rsidTr="0064101F">
        <w:trPr>
          <w:gridAfter w:val="1"/>
          <w:wAfter w:w="144" w:type="dxa"/>
          <w:trHeight w:val="301"/>
          <w:jc w:val="center"/>
        </w:trPr>
        <w:tc>
          <w:tcPr>
            <w:tcW w:w="10064" w:type="dxa"/>
            <w:gridSpan w:val="6"/>
            <w:tcMar>
              <w:top w:w="57" w:type="dxa"/>
              <w:left w:w="57" w:type="dxa"/>
              <w:bottom w:w="57" w:type="dxa"/>
              <w:right w:w="57" w:type="dxa"/>
            </w:tcMar>
          </w:tcPr>
          <w:p w14:paraId="1CBA9D13" w14:textId="2387246D"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4A8EDC4A" w14:textId="77777777" w:rsidTr="0064101F">
        <w:trPr>
          <w:gridAfter w:val="1"/>
          <w:wAfter w:w="144" w:type="dxa"/>
          <w:trHeight w:val="301"/>
          <w:jc w:val="center"/>
        </w:trPr>
        <w:tc>
          <w:tcPr>
            <w:tcW w:w="2012" w:type="dxa"/>
            <w:gridSpan w:val="2"/>
            <w:tcMar>
              <w:top w:w="57" w:type="dxa"/>
              <w:left w:w="57" w:type="dxa"/>
              <w:bottom w:w="57" w:type="dxa"/>
              <w:right w:w="57" w:type="dxa"/>
            </w:tcMar>
          </w:tcPr>
          <w:p w14:paraId="37D4A671" w14:textId="147BBC6D"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7" w:type="dxa"/>
              <w:left w:w="57" w:type="dxa"/>
              <w:bottom w:w="57" w:type="dxa"/>
              <w:right w:w="57" w:type="dxa"/>
            </w:tcMar>
            <w:vAlign w:val="center"/>
          </w:tcPr>
          <w:p w14:paraId="74021CE2" w14:textId="79B04B5E"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7" w:type="dxa"/>
              <w:left w:w="57" w:type="dxa"/>
              <w:bottom w:w="57" w:type="dxa"/>
              <w:right w:w="57" w:type="dxa"/>
            </w:tcMar>
            <w:vAlign w:val="center"/>
          </w:tcPr>
          <w:p w14:paraId="101AF028" w14:textId="2260BF9D"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7" w:type="dxa"/>
              <w:left w:w="57" w:type="dxa"/>
              <w:bottom w:w="57" w:type="dxa"/>
              <w:right w:w="57" w:type="dxa"/>
            </w:tcMar>
            <w:vAlign w:val="center"/>
          </w:tcPr>
          <w:p w14:paraId="747BF14A" w14:textId="44AD72F3"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3" w:type="dxa"/>
            <w:tcMar>
              <w:top w:w="57" w:type="dxa"/>
              <w:left w:w="57" w:type="dxa"/>
              <w:bottom w:w="57" w:type="dxa"/>
              <w:right w:w="57" w:type="dxa"/>
            </w:tcMar>
          </w:tcPr>
          <w:p w14:paraId="51E49E04" w14:textId="54E2F580"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47CF9C81" w14:textId="77777777" w:rsidTr="0064101F">
        <w:trPr>
          <w:gridAfter w:val="1"/>
          <w:wAfter w:w="144" w:type="dxa"/>
          <w:trHeight w:val="301"/>
          <w:jc w:val="center"/>
        </w:trPr>
        <w:tc>
          <w:tcPr>
            <w:tcW w:w="2012" w:type="dxa"/>
            <w:gridSpan w:val="2"/>
            <w:shd w:val="clear" w:color="auto" w:fill="CCECFF"/>
            <w:tcMar>
              <w:top w:w="57" w:type="dxa"/>
              <w:left w:w="57" w:type="dxa"/>
              <w:bottom w:w="57" w:type="dxa"/>
              <w:right w:w="57" w:type="dxa"/>
            </w:tcMar>
          </w:tcPr>
          <w:p w14:paraId="65A5DEBE" w14:textId="183FFA0C"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520FA6" w:rsidRPr="00492C04">
              <w:rPr>
                <w:sz w:val="20"/>
                <w:szCs w:val="20"/>
              </w:rPr>
              <w:t xml:space="preserve">prepoznaje </w:t>
            </w:r>
            <w:r w:rsidRPr="00492C04">
              <w:rPr>
                <w:sz w:val="20"/>
                <w:szCs w:val="20"/>
              </w:rPr>
              <w:t>elemente strukture žive i nežive prirode iz životnog</w:t>
            </w:r>
            <w:r w:rsidR="00520FA6" w:rsidRPr="00492C04">
              <w:rPr>
                <w:sz w:val="20"/>
                <w:szCs w:val="20"/>
              </w:rPr>
              <w:t>a</w:t>
            </w:r>
            <w:r w:rsidRPr="00492C04">
              <w:rPr>
                <w:sz w:val="20"/>
                <w:szCs w:val="20"/>
              </w:rPr>
              <w:t xml:space="preserve"> okružja u zbirkama prirodnog</w:t>
            </w:r>
            <w:r w:rsidR="00520FA6" w:rsidRPr="00492C04">
              <w:rPr>
                <w:sz w:val="20"/>
                <w:szCs w:val="20"/>
              </w:rPr>
              <w:t>a</w:t>
            </w:r>
            <w:r w:rsidRPr="00492C04">
              <w:rPr>
                <w:sz w:val="20"/>
                <w:szCs w:val="20"/>
              </w:rPr>
              <w:t xml:space="preserve"> materijal</w:t>
            </w:r>
            <w:r w:rsidR="00520FA6" w:rsidRPr="00492C04">
              <w:rPr>
                <w:sz w:val="20"/>
                <w:szCs w:val="20"/>
              </w:rPr>
              <w:t>a</w:t>
            </w:r>
            <w:r w:rsidRPr="00492C04">
              <w:rPr>
                <w:sz w:val="20"/>
                <w:szCs w:val="20"/>
              </w:rPr>
              <w:br/>
            </w:r>
          </w:p>
        </w:tc>
        <w:tc>
          <w:tcPr>
            <w:tcW w:w="2013" w:type="dxa"/>
            <w:shd w:val="clear" w:color="auto" w:fill="D6DCB4"/>
            <w:tcMar>
              <w:top w:w="57" w:type="dxa"/>
              <w:left w:w="57" w:type="dxa"/>
              <w:bottom w:w="57" w:type="dxa"/>
              <w:right w:w="57" w:type="dxa"/>
            </w:tcMar>
          </w:tcPr>
          <w:p w14:paraId="275F1364" w14:textId="33150EEC"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520FA6" w:rsidRPr="00492C04">
              <w:rPr>
                <w:sz w:val="20"/>
                <w:szCs w:val="20"/>
              </w:rPr>
              <w:t xml:space="preserve">izrađuje </w:t>
            </w:r>
            <w:r w:rsidRPr="00492C04">
              <w:rPr>
                <w:sz w:val="20"/>
                <w:szCs w:val="20"/>
              </w:rPr>
              <w:t>jednostavnija didaktička sredstva za objašnjenja strukturnih i funkcionalnih svojstava žive i nežive prirode (zbirka prirodnog</w:t>
            </w:r>
            <w:r w:rsidR="00520FA6" w:rsidRPr="00492C04">
              <w:rPr>
                <w:sz w:val="20"/>
                <w:szCs w:val="20"/>
              </w:rPr>
              <w:t>a materijala – herbarij)</w:t>
            </w:r>
          </w:p>
          <w:p w14:paraId="05779A2E" w14:textId="6DDC80D7" w:rsidR="00E74522" w:rsidRPr="00492C04" w:rsidRDefault="00E74522" w:rsidP="00520FA6">
            <w:pPr>
              <w:spacing w:after="0" w:line="240" w:lineRule="auto"/>
              <w:ind w:left="162" w:hanging="162"/>
              <w:contextualSpacing/>
              <w:rPr>
                <w:sz w:val="20"/>
                <w:szCs w:val="20"/>
              </w:rPr>
            </w:pPr>
            <w:r w:rsidRPr="00492C04">
              <w:rPr>
                <w:sz w:val="20"/>
                <w:szCs w:val="20"/>
              </w:rPr>
              <w:t xml:space="preserve">1.b </w:t>
            </w:r>
            <w:r w:rsidR="00520FA6" w:rsidRPr="00492C04">
              <w:rPr>
                <w:sz w:val="20"/>
                <w:szCs w:val="20"/>
              </w:rPr>
              <w:t xml:space="preserve">donosi </w:t>
            </w:r>
            <w:r w:rsidRPr="00492C04">
              <w:rPr>
                <w:sz w:val="20"/>
                <w:szCs w:val="20"/>
              </w:rPr>
              <w:t>zaključke o strukturnim i funkcionalnim svojstvima žive i nežive prirode iz neposrednog</w:t>
            </w:r>
            <w:r w:rsidR="00520FA6" w:rsidRPr="00492C04">
              <w:rPr>
                <w:sz w:val="20"/>
                <w:szCs w:val="20"/>
              </w:rPr>
              <w:t>a</w:t>
            </w:r>
            <w:r w:rsidRPr="00492C04">
              <w:rPr>
                <w:sz w:val="20"/>
                <w:szCs w:val="20"/>
              </w:rPr>
              <w:t xml:space="preserve"> okružja koristeći </w:t>
            </w:r>
            <w:r w:rsidR="00520FA6" w:rsidRPr="00492C04">
              <w:rPr>
                <w:sz w:val="20"/>
                <w:szCs w:val="20"/>
              </w:rPr>
              <w:t xml:space="preserve">se </w:t>
            </w:r>
            <w:r w:rsidRPr="00492C04">
              <w:rPr>
                <w:sz w:val="20"/>
                <w:szCs w:val="20"/>
              </w:rPr>
              <w:t>kalendar</w:t>
            </w:r>
            <w:r w:rsidR="00520FA6" w:rsidRPr="00492C04">
              <w:rPr>
                <w:sz w:val="20"/>
                <w:szCs w:val="20"/>
              </w:rPr>
              <w:t>om</w:t>
            </w:r>
            <w:r w:rsidRPr="00492C04">
              <w:rPr>
                <w:sz w:val="20"/>
                <w:szCs w:val="20"/>
              </w:rPr>
              <w:t xml:space="preserve"> prirode</w:t>
            </w:r>
          </w:p>
        </w:tc>
        <w:tc>
          <w:tcPr>
            <w:tcW w:w="2013" w:type="dxa"/>
            <w:shd w:val="clear" w:color="auto" w:fill="D6DCB4"/>
            <w:tcMar>
              <w:top w:w="57" w:type="dxa"/>
              <w:left w:w="57" w:type="dxa"/>
              <w:bottom w:w="57" w:type="dxa"/>
              <w:right w:w="57" w:type="dxa"/>
            </w:tcMar>
          </w:tcPr>
          <w:p w14:paraId="586288B0" w14:textId="6B303FB9"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4866BF" w:rsidRPr="00492C04">
              <w:rPr>
                <w:sz w:val="20"/>
                <w:szCs w:val="20"/>
              </w:rPr>
              <w:t>koristi</w:t>
            </w:r>
            <w:r w:rsidR="004866BF">
              <w:rPr>
                <w:sz w:val="20"/>
                <w:szCs w:val="20"/>
              </w:rPr>
              <w:t xml:space="preserve"> se</w:t>
            </w:r>
            <w:r w:rsidR="004866BF" w:rsidRPr="00492C04">
              <w:rPr>
                <w:sz w:val="20"/>
                <w:szCs w:val="20"/>
              </w:rPr>
              <w:t xml:space="preserve"> </w:t>
            </w:r>
            <w:r w:rsidR="004866BF">
              <w:rPr>
                <w:sz w:val="20"/>
                <w:szCs w:val="20"/>
              </w:rPr>
              <w:t>različitim</w:t>
            </w:r>
            <w:r w:rsidRPr="00492C04">
              <w:rPr>
                <w:sz w:val="20"/>
                <w:szCs w:val="20"/>
              </w:rPr>
              <w:t xml:space="preserve"> </w:t>
            </w:r>
            <w:r w:rsidR="004866BF" w:rsidRPr="00492C04">
              <w:rPr>
                <w:sz w:val="20"/>
                <w:szCs w:val="20"/>
              </w:rPr>
              <w:t>materijal</w:t>
            </w:r>
            <w:r w:rsidR="004866BF">
              <w:rPr>
                <w:sz w:val="20"/>
                <w:szCs w:val="20"/>
              </w:rPr>
              <w:t>ima</w:t>
            </w:r>
            <w:r w:rsidRPr="00492C04">
              <w:rPr>
                <w:sz w:val="20"/>
                <w:szCs w:val="20"/>
              </w:rPr>
              <w:t xml:space="preserve"> iz  neposrednog</w:t>
            </w:r>
            <w:r w:rsidR="004866BF">
              <w:rPr>
                <w:sz w:val="20"/>
                <w:szCs w:val="20"/>
              </w:rPr>
              <w:t>a</w:t>
            </w:r>
            <w:r w:rsidRPr="00492C04">
              <w:rPr>
                <w:sz w:val="20"/>
                <w:szCs w:val="20"/>
              </w:rPr>
              <w:t xml:space="preserve"> okružja i razvrstava ih p</w:t>
            </w:r>
            <w:r w:rsidR="004866BF">
              <w:rPr>
                <w:sz w:val="20"/>
                <w:szCs w:val="20"/>
              </w:rPr>
              <w:t>rema</w:t>
            </w:r>
            <w:r w:rsidRPr="00492C04">
              <w:rPr>
                <w:sz w:val="20"/>
                <w:szCs w:val="20"/>
              </w:rPr>
              <w:t xml:space="preserve"> un</w:t>
            </w:r>
            <w:r w:rsidR="004866BF">
              <w:rPr>
                <w:sz w:val="20"/>
                <w:szCs w:val="20"/>
              </w:rPr>
              <w:t>aprijed dogovorenim kriterijima</w:t>
            </w:r>
          </w:p>
          <w:p w14:paraId="5722A7B2" w14:textId="4DF47DF9" w:rsidR="00E74522" w:rsidRPr="00492C04" w:rsidRDefault="004866BF" w:rsidP="00E74522">
            <w:pPr>
              <w:spacing w:after="0" w:line="240" w:lineRule="auto"/>
              <w:ind w:left="162" w:hanging="162"/>
              <w:contextualSpacing/>
              <w:rPr>
                <w:sz w:val="20"/>
                <w:szCs w:val="20"/>
              </w:rPr>
            </w:pPr>
            <w:r w:rsidRPr="00492C04">
              <w:rPr>
                <w:sz w:val="20"/>
                <w:szCs w:val="20"/>
              </w:rPr>
              <w:t>1.b donosi zaključke o strukturnim i funkcionalnim s</w:t>
            </w:r>
            <w:r>
              <w:rPr>
                <w:sz w:val="20"/>
                <w:szCs w:val="20"/>
              </w:rPr>
              <w:t>vojstvima žive i nežive prirode</w:t>
            </w:r>
          </w:p>
        </w:tc>
        <w:tc>
          <w:tcPr>
            <w:tcW w:w="2013" w:type="dxa"/>
            <w:shd w:val="clear" w:color="auto" w:fill="D6DCB4"/>
            <w:tcMar>
              <w:top w:w="57" w:type="dxa"/>
              <w:left w:w="57" w:type="dxa"/>
              <w:bottom w:w="57" w:type="dxa"/>
              <w:right w:w="57" w:type="dxa"/>
            </w:tcMar>
          </w:tcPr>
          <w:p w14:paraId="678836BF" w14:textId="699C6CF2" w:rsidR="00E74522" w:rsidRPr="00492C04" w:rsidRDefault="00E74522" w:rsidP="004866BF">
            <w:pPr>
              <w:spacing w:after="0" w:line="240" w:lineRule="auto"/>
              <w:ind w:left="162" w:hanging="162"/>
              <w:contextualSpacing/>
              <w:rPr>
                <w:sz w:val="20"/>
                <w:szCs w:val="20"/>
              </w:rPr>
            </w:pPr>
            <w:r w:rsidRPr="00492C04">
              <w:rPr>
                <w:sz w:val="20"/>
                <w:szCs w:val="20"/>
              </w:rPr>
              <w:t xml:space="preserve">1.a </w:t>
            </w:r>
            <w:r w:rsidR="004866BF" w:rsidRPr="00492C04">
              <w:rPr>
                <w:sz w:val="20"/>
                <w:szCs w:val="20"/>
              </w:rPr>
              <w:t xml:space="preserve">izrađuje </w:t>
            </w:r>
            <w:r w:rsidRPr="00492C04">
              <w:rPr>
                <w:sz w:val="20"/>
                <w:szCs w:val="20"/>
              </w:rPr>
              <w:t xml:space="preserve">i koristi </w:t>
            </w:r>
            <w:r w:rsidR="004866BF">
              <w:rPr>
                <w:sz w:val="20"/>
                <w:szCs w:val="20"/>
              </w:rPr>
              <w:t xml:space="preserve">se </w:t>
            </w:r>
            <w:r w:rsidRPr="00492C04">
              <w:rPr>
                <w:sz w:val="20"/>
                <w:szCs w:val="20"/>
              </w:rPr>
              <w:t>didaktičk</w:t>
            </w:r>
            <w:r w:rsidR="004866BF">
              <w:rPr>
                <w:sz w:val="20"/>
                <w:szCs w:val="20"/>
              </w:rPr>
              <w:t>im</w:t>
            </w:r>
            <w:r w:rsidRPr="00492C04">
              <w:rPr>
                <w:sz w:val="20"/>
                <w:szCs w:val="20"/>
              </w:rPr>
              <w:t xml:space="preserve"> sredstv</w:t>
            </w:r>
            <w:r w:rsidR="004866BF">
              <w:rPr>
                <w:sz w:val="20"/>
                <w:szCs w:val="20"/>
              </w:rPr>
              <w:t>im</w:t>
            </w:r>
            <w:r w:rsidRPr="00492C04">
              <w:rPr>
                <w:sz w:val="20"/>
                <w:szCs w:val="20"/>
              </w:rPr>
              <w:t>a za utvrđivanje strukturne  i funkcionalne o</w:t>
            </w:r>
            <w:r w:rsidR="004866BF">
              <w:rPr>
                <w:sz w:val="20"/>
                <w:szCs w:val="20"/>
              </w:rPr>
              <w:t>visnosti žive i nežive prirode</w:t>
            </w:r>
          </w:p>
        </w:tc>
        <w:tc>
          <w:tcPr>
            <w:tcW w:w="2013" w:type="dxa"/>
            <w:shd w:val="clear" w:color="auto" w:fill="D6DCB4"/>
            <w:tcMar>
              <w:top w:w="57" w:type="dxa"/>
              <w:left w:w="57" w:type="dxa"/>
              <w:bottom w:w="57" w:type="dxa"/>
              <w:right w:w="57" w:type="dxa"/>
            </w:tcMar>
          </w:tcPr>
          <w:p w14:paraId="6FA92A7B" w14:textId="4ADBB424" w:rsidR="00E74522" w:rsidRPr="00492C04" w:rsidRDefault="00E74522" w:rsidP="004866BF">
            <w:pPr>
              <w:spacing w:after="0" w:line="240" w:lineRule="auto"/>
              <w:ind w:left="162" w:hanging="162"/>
              <w:contextualSpacing/>
              <w:rPr>
                <w:sz w:val="20"/>
                <w:szCs w:val="20"/>
              </w:rPr>
            </w:pPr>
            <w:r w:rsidRPr="00492C04">
              <w:rPr>
                <w:sz w:val="20"/>
                <w:szCs w:val="20"/>
              </w:rPr>
              <w:t xml:space="preserve">1.a </w:t>
            </w:r>
            <w:r w:rsidR="004866BF" w:rsidRPr="00492C04">
              <w:rPr>
                <w:sz w:val="20"/>
                <w:szCs w:val="20"/>
              </w:rPr>
              <w:t xml:space="preserve">potkrepljuje </w:t>
            </w:r>
            <w:r w:rsidRPr="00492C04">
              <w:rPr>
                <w:sz w:val="20"/>
                <w:szCs w:val="20"/>
              </w:rPr>
              <w:t xml:space="preserve">dokazima strukturu i funkciju žive i nežive prirode na odabranim uzorcima </w:t>
            </w:r>
          </w:p>
        </w:tc>
      </w:tr>
      <w:tr w:rsidR="00E74522" w:rsidRPr="00492C04" w14:paraId="2C115562" w14:textId="77777777" w:rsidTr="0064101F">
        <w:trPr>
          <w:gridAfter w:val="1"/>
          <w:wAfter w:w="144" w:type="dxa"/>
          <w:trHeight w:val="301"/>
          <w:jc w:val="center"/>
        </w:trPr>
        <w:tc>
          <w:tcPr>
            <w:tcW w:w="2012" w:type="dxa"/>
            <w:gridSpan w:val="2"/>
            <w:shd w:val="clear" w:color="auto" w:fill="CCECFF"/>
            <w:tcMar>
              <w:top w:w="57" w:type="dxa"/>
              <w:left w:w="57" w:type="dxa"/>
              <w:bottom w:w="57" w:type="dxa"/>
              <w:right w:w="57" w:type="dxa"/>
            </w:tcMar>
          </w:tcPr>
          <w:p w14:paraId="02B3E964" w14:textId="77777777" w:rsidR="00E74522" w:rsidRPr="00492C04" w:rsidRDefault="00E74522" w:rsidP="00E74522">
            <w:pPr>
              <w:spacing w:after="0" w:line="240" w:lineRule="auto"/>
              <w:ind w:left="162" w:hanging="162"/>
              <w:contextualSpacing/>
              <w:rPr>
                <w:sz w:val="20"/>
                <w:szCs w:val="20"/>
              </w:rPr>
            </w:pPr>
            <w:r w:rsidRPr="00492C04">
              <w:rPr>
                <w:sz w:val="20"/>
                <w:szCs w:val="20"/>
              </w:rPr>
              <w:t>2.a Prepoznaje  osnovne dijelove i faze rasta biljaka iz neposrednog okružja.</w:t>
            </w:r>
          </w:p>
        </w:tc>
        <w:tc>
          <w:tcPr>
            <w:tcW w:w="2013" w:type="dxa"/>
            <w:shd w:val="clear" w:color="auto" w:fill="CCECFF"/>
            <w:tcMar>
              <w:top w:w="57" w:type="dxa"/>
              <w:left w:w="57" w:type="dxa"/>
              <w:bottom w:w="57" w:type="dxa"/>
              <w:right w:w="57" w:type="dxa"/>
            </w:tcMar>
          </w:tcPr>
          <w:p w14:paraId="4B0D63B7" w14:textId="39D1B5B7" w:rsidR="00E74522" w:rsidRPr="00492C04" w:rsidRDefault="00E74522" w:rsidP="00E74522">
            <w:pPr>
              <w:spacing w:after="0" w:line="240" w:lineRule="auto"/>
              <w:ind w:left="162" w:hanging="162"/>
              <w:contextualSpacing/>
              <w:rPr>
                <w:sz w:val="20"/>
                <w:szCs w:val="20"/>
              </w:rPr>
            </w:pPr>
            <w:r w:rsidRPr="00492C04">
              <w:rPr>
                <w:sz w:val="20"/>
                <w:szCs w:val="20"/>
              </w:rPr>
              <w:t xml:space="preserve">2.a </w:t>
            </w:r>
            <w:r w:rsidR="00520FA6" w:rsidRPr="00492C04">
              <w:rPr>
                <w:sz w:val="20"/>
                <w:szCs w:val="20"/>
              </w:rPr>
              <w:t xml:space="preserve">opisuje </w:t>
            </w:r>
            <w:r w:rsidRPr="00492C04">
              <w:rPr>
                <w:sz w:val="20"/>
                <w:szCs w:val="20"/>
              </w:rPr>
              <w:t>međuovisnost žive i nežive prirode na ciljanim aktivnostima p</w:t>
            </w:r>
            <w:r w:rsidR="00520FA6" w:rsidRPr="00492C04">
              <w:rPr>
                <w:sz w:val="20"/>
                <w:szCs w:val="20"/>
              </w:rPr>
              <w:t>rema</w:t>
            </w:r>
            <w:r w:rsidRPr="00492C04">
              <w:rPr>
                <w:sz w:val="20"/>
                <w:szCs w:val="20"/>
              </w:rPr>
              <w:t xml:space="preserve"> utvrđenom</w:t>
            </w:r>
            <w:r w:rsidR="00520FA6" w:rsidRPr="00492C04">
              <w:rPr>
                <w:sz w:val="20"/>
                <w:szCs w:val="20"/>
              </w:rPr>
              <w:t>e</w:t>
            </w:r>
            <w:r w:rsidRPr="00492C04">
              <w:rPr>
                <w:sz w:val="20"/>
                <w:szCs w:val="20"/>
              </w:rPr>
              <w:t xml:space="preserve"> postupku (jednostavni pokusi)  </w:t>
            </w:r>
          </w:p>
          <w:p w14:paraId="5BB73AC6" w14:textId="73743ADF" w:rsidR="00E74522" w:rsidRPr="00492C04" w:rsidRDefault="00E74522" w:rsidP="00520FA6">
            <w:pPr>
              <w:spacing w:after="0" w:line="240" w:lineRule="auto"/>
              <w:ind w:left="162" w:hanging="162"/>
              <w:contextualSpacing/>
              <w:rPr>
                <w:sz w:val="20"/>
                <w:szCs w:val="20"/>
              </w:rPr>
            </w:pPr>
            <w:r w:rsidRPr="00492C04">
              <w:rPr>
                <w:sz w:val="20"/>
                <w:szCs w:val="20"/>
              </w:rPr>
              <w:t xml:space="preserve">2.b </w:t>
            </w:r>
            <w:r w:rsidR="00520FA6" w:rsidRPr="00492C04">
              <w:rPr>
                <w:sz w:val="20"/>
                <w:szCs w:val="20"/>
              </w:rPr>
              <w:t xml:space="preserve">prepoznaje </w:t>
            </w:r>
            <w:r w:rsidRPr="00492C04">
              <w:rPr>
                <w:sz w:val="20"/>
                <w:szCs w:val="20"/>
              </w:rPr>
              <w:t>uvjete u kojima se odvija rast biljke (tama</w:t>
            </w:r>
            <w:r w:rsidR="00520FA6" w:rsidRPr="00492C04">
              <w:rPr>
                <w:sz w:val="20"/>
                <w:szCs w:val="20"/>
              </w:rPr>
              <w:t xml:space="preserve"> –svjetlost; vlaga – </w:t>
            </w:r>
            <w:r w:rsidRPr="00492C04">
              <w:rPr>
                <w:sz w:val="20"/>
                <w:szCs w:val="20"/>
              </w:rPr>
              <w:t>suša; plodno tlo</w:t>
            </w:r>
            <w:r w:rsidR="00520FA6" w:rsidRPr="00492C04">
              <w:rPr>
                <w:sz w:val="20"/>
                <w:szCs w:val="20"/>
              </w:rPr>
              <w:t xml:space="preserve"> – </w:t>
            </w:r>
            <w:r w:rsidRPr="00492C04">
              <w:rPr>
                <w:sz w:val="20"/>
                <w:szCs w:val="20"/>
              </w:rPr>
              <w:t>pijesak) uz poticaj i</w:t>
            </w:r>
            <w:r w:rsidR="00520FA6" w:rsidRPr="00492C04">
              <w:rPr>
                <w:sz w:val="20"/>
                <w:szCs w:val="20"/>
              </w:rPr>
              <w:t xml:space="preserve"> potporu</w:t>
            </w:r>
          </w:p>
        </w:tc>
        <w:tc>
          <w:tcPr>
            <w:tcW w:w="2013" w:type="dxa"/>
            <w:shd w:val="clear" w:color="auto" w:fill="CCECFF"/>
            <w:tcMar>
              <w:top w:w="57" w:type="dxa"/>
              <w:left w:w="57" w:type="dxa"/>
              <w:bottom w:w="57" w:type="dxa"/>
              <w:right w:w="57" w:type="dxa"/>
            </w:tcMar>
          </w:tcPr>
          <w:p w14:paraId="1F569FDD" w14:textId="2057C8AA"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520FA6" w:rsidRPr="00492C04">
              <w:rPr>
                <w:sz w:val="20"/>
                <w:szCs w:val="20"/>
              </w:rPr>
              <w:t xml:space="preserve">objašnjava </w:t>
            </w:r>
            <w:r w:rsidRPr="00492C04">
              <w:rPr>
                <w:sz w:val="20"/>
                <w:szCs w:val="20"/>
              </w:rPr>
              <w:t>utjecaj različitih ekoloških uvjeta na strukturna i funkcionalna</w:t>
            </w:r>
            <w:r w:rsidR="00520FA6" w:rsidRPr="00492C04">
              <w:rPr>
                <w:sz w:val="20"/>
                <w:szCs w:val="20"/>
              </w:rPr>
              <w:t xml:space="preserve"> svojstva žive i nežive prirode</w:t>
            </w:r>
          </w:p>
        </w:tc>
        <w:tc>
          <w:tcPr>
            <w:tcW w:w="2013" w:type="dxa"/>
            <w:shd w:val="clear" w:color="auto" w:fill="CCECFF"/>
            <w:tcMar>
              <w:top w:w="57" w:type="dxa"/>
              <w:left w:w="57" w:type="dxa"/>
              <w:bottom w:w="57" w:type="dxa"/>
              <w:right w:w="57" w:type="dxa"/>
            </w:tcMar>
          </w:tcPr>
          <w:p w14:paraId="593FA445" w14:textId="55CD89CC"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520FA6" w:rsidRPr="00492C04">
              <w:rPr>
                <w:sz w:val="20"/>
                <w:szCs w:val="20"/>
              </w:rPr>
              <w:t xml:space="preserve">uočava </w:t>
            </w:r>
            <w:r w:rsidRPr="00492C04">
              <w:rPr>
                <w:sz w:val="20"/>
                <w:szCs w:val="20"/>
              </w:rPr>
              <w:t>razlike u strukturnim i funkcionalnim svojstvima žive i nežive prirode na temelju plan</w:t>
            </w:r>
            <w:r w:rsidR="00520FA6" w:rsidRPr="00492C04">
              <w:rPr>
                <w:sz w:val="20"/>
                <w:szCs w:val="20"/>
              </w:rPr>
              <w:t>iranih i osmišljenih aktivnosti</w:t>
            </w:r>
          </w:p>
        </w:tc>
        <w:tc>
          <w:tcPr>
            <w:tcW w:w="2013" w:type="dxa"/>
            <w:shd w:val="clear" w:color="auto" w:fill="CCECFF"/>
            <w:tcMar>
              <w:top w:w="57" w:type="dxa"/>
              <w:left w:w="57" w:type="dxa"/>
              <w:bottom w:w="57" w:type="dxa"/>
              <w:right w:w="57" w:type="dxa"/>
            </w:tcMar>
          </w:tcPr>
          <w:p w14:paraId="798DD3BD" w14:textId="78C8DBE9"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520FA6" w:rsidRPr="00492C04">
              <w:rPr>
                <w:sz w:val="20"/>
                <w:szCs w:val="20"/>
              </w:rPr>
              <w:t xml:space="preserve">analizira </w:t>
            </w:r>
            <w:r w:rsidRPr="00492C04">
              <w:rPr>
                <w:sz w:val="20"/>
                <w:szCs w:val="20"/>
              </w:rPr>
              <w:t>strukturne i funkcionalne promjene žive i nežive prirode</w:t>
            </w:r>
            <w:r w:rsidR="00520FA6" w:rsidRPr="00492C04">
              <w:rPr>
                <w:sz w:val="20"/>
                <w:szCs w:val="20"/>
              </w:rPr>
              <w:t xml:space="preserve"> u različitim životnim uvjetima</w:t>
            </w:r>
          </w:p>
          <w:p w14:paraId="5100F059" w14:textId="14DEBC25" w:rsidR="00E74522" w:rsidRPr="00492C04" w:rsidRDefault="00E74522" w:rsidP="00E74522">
            <w:pPr>
              <w:spacing w:after="0" w:line="240" w:lineRule="auto"/>
              <w:ind w:left="162" w:hanging="162"/>
              <w:contextualSpacing/>
              <w:rPr>
                <w:sz w:val="20"/>
                <w:szCs w:val="20"/>
              </w:rPr>
            </w:pPr>
            <w:r w:rsidRPr="00492C04">
              <w:rPr>
                <w:sz w:val="20"/>
                <w:szCs w:val="20"/>
              </w:rPr>
              <w:t xml:space="preserve">1.b </w:t>
            </w:r>
            <w:r w:rsidR="00520FA6" w:rsidRPr="00492C04">
              <w:rPr>
                <w:sz w:val="20"/>
                <w:szCs w:val="20"/>
              </w:rPr>
              <w:t xml:space="preserve">potkrepljuje </w:t>
            </w:r>
            <w:r w:rsidRPr="00492C04">
              <w:rPr>
                <w:sz w:val="20"/>
                <w:szCs w:val="20"/>
              </w:rPr>
              <w:t xml:space="preserve">dokazima svojstva žive i nežive </w:t>
            </w:r>
            <w:r w:rsidR="00520FA6" w:rsidRPr="00492C04">
              <w:rPr>
                <w:sz w:val="20"/>
                <w:szCs w:val="20"/>
              </w:rPr>
              <w:t>prirode kroz ciljane aktivnosti</w:t>
            </w:r>
          </w:p>
        </w:tc>
      </w:tr>
      <w:tr w:rsidR="00E74522" w:rsidRPr="00492C04" w14:paraId="48195201" w14:textId="77777777" w:rsidTr="0064101F">
        <w:trPr>
          <w:gridAfter w:val="1"/>
          <w:wAfter w:w="144" w:type="dxa"/>
          <w:trHeight w:val="301"/>
          <w:jc w:val="center"/>
        </w:trPr>
        <w:tc>
          <w:tcPr>
            <w:tcW w:w="2012" w:type="dxa"/>
            <w:gridSpan w:val="2"/>
            <w:shd w:val="clear" w:color="auto" w:fill="CCECFF"/>
            <w:tcMar>
              <w:top w:w="57" w:type="dxa"/>
              <w:left w:w="57" w:type="dxa"/>
              <w:bottom w:w="57" w:type="dxa"/>
              <w:right w:w="57" w:type="dxa"/>
            </w:tcMar>
          </w:tcPr>
          <w:p w14:paraId="30055C48" w14:textId="77CF35B9" w:rsidR="00E74522" w:rsidRPr="00492C04" w:rsidRDefault="00E74522" w:rsidP="00E74522">
            <w:pPr>
              <w:spacing w:after="0" w:line="240" w:lineRule="auto"/>
              <w:ind w:left="162" w:hanging="162"/>
              <w:contextualSpacing/>
              <w:rPr>
                <w:sz w:val="20"/>
                <w:szCs w:val="20"/>
              </w:rPr>
            </w:pPr>
            <w:r w:rsidRPr="00492C04">
              <w:rPr>
                <w:sz w:val="20"/>
                <w:szCs w:val="20"/>
              </w:rPr>
              <w:t xml:space="preserve">3.a </w:t>
            </w:r>
            <w:r w:rsidR="00520FA6" w:rsidRPr="00492C04">
              <w:rPr>
                <w:sz w:val="20"/>
                <w:szCs w:val="20"/>
              </w:rPr>
              <w:t xml:space="preserve">prepoznaje </w:t>
            </w:r>
            <w:r w:rsidRPr="00492C04">
              <w:rPr>
                <w:sz w:val="20"/>
                <w:szCs w:val="20"/>
              </w:rPr>
              <w:t>prirodne pojave u svom</w:t>
            </w:r>
            <w:r w:rsidR="00520FA6" w:rsidRPr="00492C04">
              <w:rPr>
                <w:sz w:val="20"/>
                <w:szCs w:val="20"/>
              </w:rPr>
              <w:t>e</w:t>
            </w:r>
            <w:r w:rsidRPr="00492C04">
              <w:rPr>
                <w:sz w:val="20"/>
                <w:szCs w:val="20"/>
              </w:rPr>
              <w:t xml:space="preserve"> okružju</w:t>
            </w:r>
          </w:p>
        </w:tc>
        <w:tc>
          <w:tcPr>
            <w:tcW w:w="2013" w:type="dxa"/>
            <w:shd w:val="clear" w:color="auto" w:fill="CCECFF"/>
            <w:tcMar>
              <w:top w:w="57" w:type="dxa"/>
              <w:left w:w="57" w:type="dxa"/>
              <w:bottom w:w="57" w:type="dxa"/>
              <w:right w:w="57" w:type="dxa"/>
            </w:tcMar>
          </w:tcPr>
          <w:p w14:paraId="58B1FB2A" w14:textId="2D0EBE41" w:rsidR="00E74522" w:rsidRPr="00492C04" w:rsidRDefault="00E74522" w:rsidP="00520FA6">
            <w:pPr>
              <w:spacing w:after="0" w:line="240" w:lineRule="auto"/>
              <w:ind w:left="162" w:hanging="162"/>
              <w:contextualSpacing/>
              <w:rPr>
                <w:sz w:val="20"/>
                <w:szCs w:val="20"/>
              </w:rPr>
            </w:pPr>
            <w:r w:rsidRPr="00492C04">
              <w:rPr>
                <w:sz w:val="20"/>
                <w:szCs w:val="20"/>
              </w:rPr>
              <w:t xml:space="preserve">3.a </w:t>
            </w:r>
            <w:r w:rsidR="00520FA6" w:rsidRPr="00492C04">
              <w:rPr>
                <w:sz w:val="20"/>
                <w:szCs w:val="20"/>
              </w:rPr>
              <w:t xml:space="preserve">istražuje </w:t>
            </w:r>
            <w:r w:rsidRPr="00492C04">
              <w:rPr>
                <w:sz w:val="20"/>
                <w:szCs w:val="20"/>
              </w:rPr>
              <w:t>prirodne pojave u neposrednom</w:t>
            </w:r>
            <w:r w:rsidR="00520FA6" w:rsidRPr="00492C04">
              <w:rPr>
                <w:sz w:val="20"/>
                <w:szCs w:val="20"/>
              </w:rPr>
              <w:t>e</w:t>
            </w:r>
            <w:r w:rsidRPr="00492C04">
              <w:rPr>
                <w:sz w:val="20"/>
                <w:szCs w:val="20"/>
              </w:rPr>
              <w:t xml:space="preserve"> okružju metodom promatranja</w:t>
            </w:r>
          </w:p>
        </w:tc>
        <w:tc>
          <w:tcPr>
            <w:tcW w:w="2013" w:type="dxa"/>
            <w:shd w:val="clear" w:color="auto" w:fill="CCECFF"/>
            <w:tcMar>
              <w:top w:w="57" w:type="dxa"/>
              <w:left w:w="57" w:type="dxa"/>
              <w:bottom w:w="57" w:type="dxa"/>
              <w:right w:w="57" w:type="dxa"/>
            </w:tcMar>
          </w:tcPr>
          <w:p w14:paraId="3EFD5F43" w14:textId="6D6B5557" w:rsidR="00E74522" w:rsidRPr="00492C04" w:rsidRDefault="00E74522" w:rsidP="00E74522">
            <w:pPr>
              <w:spacing w:after="0" w:line="240" w:lineRule="auto"/>
              <w:ind w:left="162" w:hanging="162"/>
              <w:contextualSpacing/>
              <w:rPr>
                <w:sz w:val="20"/>
                <w:szCs w:val="20"/>
              </w:rPr>
            </w:pPr>
            <w:r w:rsidRPr="00492C04">
              <w:rPr>
                <w:sz w:val="20"/>
                <w:szCs w:val="20"/>
              </w:rPr>
              <w:t xml:space="preserve">3.a </w:t>
            </w:r>
            <w:r w:rsidR="00520FA6" w:rsidRPr="00492C04">
              <w:rPr>
                <w:sz w:val="20"/>
                <w:szCs w:val="20"/>
              </w:rPr>
              <w:t xml:space="preserve">istražuje  </w:t>
            </w:r>
            <w:r w:rsidRPr="00492C04">
              <w:rPr>
                <w:sz w:val="20"/>
                <w:szCs w:val="20"/>
              </w:rPr>
              <w:t>prir</w:t>
            </w:r>
            <w:r w:rsidR="00520FA6" w:rsidRPr="00492C04">
              <w:rPr>
                <w:sz w:val="20"/>
                <w:szCs w:val="20"/>
              </w:rPr>
              <w:t>odne pojave metodom promatranja</w:t>
            </w:r>
          </w:p>
          <w:p w14:paraId="193C617D" w14:textId="576534E6" w:rsidR="00E74522" w:rsidRPr="00492C04" w:rsidRDefault="00E74522" w:rsidP="00E74522">
            <w:pPr>
              <w:spacing w:after="0" w:line="240" w:lineRule="auto"/>
              <w:ind w:left="162" w:hanging="162"/>
              <w:contextualSpacing/>
              <w:rPr>
                <w:sz w:val="20"/>
                <w:szCs w:val="20"/>
              </w:rPr>
            </w:pPr>
            <w:r w:rsidRPr="00492C04">
              <w:rPr>
                <w:sz w:val="20"/>
                <w:szCs w:val="20"/>
              </w:rPr>
              <w:t xml:space="preserve">3.b </w:t>
            </w:r>
            <w:r w:rsidR="00520FA6" w:rsidRPr="00492C04">
              <w:rPr>
                <w:sz w:val="20"/>
                <w:szCs w:val="20"/>
              </w:rPr>
              <w:t xml:space="preserve">istražuje </w:t>
            </w:r>
            <w:r w:rsidRPr="00492C04">
              <w:rPr>
                <w:sz w:val="20"/>
                <w:szCs w:val="20"/>
              </w:rPr>
              <w:t xml:space="preserve">prirodne pojave jednostavnijim </w:t>
            </w:r>
            <w:r w:rsidR="00520FA6" w:rsidRPr="00492C04">
              <w:rPr>
                <w:sz w:val="20"/>
                <w:szCs w:val="20"/>
              </w:rPr>
              <w:t>pokusom</w:t>
            </w:r>
          </w:p>
          <w:p w14:paraId="3C74AB36" w14:textId="45753DA3" w:rsidR="00E74522" w:rsidRPr="00492C04" w:rsidRDefault="00E74522" w:rsidP="00E74522">
            <w:pPr>
              <w:spacing w:after="0" w:line="240" w:lineRule="auto"/>
              <w:ind w:left="162" w:hanging="162"/>
              <w:contextualSpacing/>
              <w:rPr>
                <w:sz w:val="20"/>
                <w:szCs w:val="20"/>
              </w:rPr>
            </w:pPr>
            <w:r w:rsidRPr="00492C04">
              <w:rPr>
                <w:sz w:val="20"/>
                <w:szCs w:val="20"/>
              </w:rPr>
              <w:t xml:space="preserve">3.c </w:t>
            </w:r>
            <w:r w:rsidR="00520FA6" w:rsidRPr="00492C04">
              <w:rPr>
                <w:sz w:val="20"/>
                <w:szCs w:val="20"/>
              </w:rPr>
              <w:t xml:space="preserve">uočava </w:t>
            </w:r>
            <w:r w:rsidRPr="00492C04">
              <w:rPr>
                <w:sz w:val="20"/>
                <w:szCs w:val="20"/>
              </w:rPr>
              <w:t>razlike između priro</w:t>
            </w:r>
            <w:r w:rsidR="00520FA6" w:rsidRPr="00492C04">
              <w:rPr>
                <w:sz w:val="20"/>
                <w:szCs w:val="20"/>
              </w:rPr>
              <w:t>dnih pojava metodom promatranja</w:t>
            </w:r>
          </w:p>
        </w:tc>
        <w:tc>
          <w:tcPr>
            <w:tcW w:w="2013" w:type="dxa"/>
            <w:shd w:val="clear" w:color="auto" w:fill="CCECFF"/>
            <w:tcMar>
              <w:top w:w="57" w:type="dxa"/>
              <w:left w:w="57" w:type="dxa"/>
              <w:bottom w:w="57" w:type="dxa"/>
              <w:right w:w="57" w:type="dxa"/>
            </w:tcMar>
          </w:tcPr>
          <w:p w14:paraId="62D9164C" w14:textId="3E7873A2" w:rsidR="00E74522" w:rsidRPr="00492C04" w:rsidRDefault="00E74522" w:rsidP="00E74522">
            <w:pPr>
              <w:spacing w:after="0" w:line="240" w:lineRule="auto"/>
              <w:ind w:left="162" w:hanging="162"/>
              <w:contextualSpacing/>
              <w:rPr>
                <w:sz w:val="20"/>
                <w:szCs w:val="20"/>
              </w:rPr>
            </w:pPr>
            <w:r w:rsidRPr="00492C04">
              <w:rPr>
                <w:sz w:val="20"/>
                <w:szCs w:val="20"/>
              </w:rPr>
              <w:t xml:space="preserve">3.a </w:t>
            </w:r>
            <w:r w:rsidR="00520FA6" w:rsidRPr="00492C04">
              <w:rPr>
                <w:sz w:val="20"/>
                <w:szCs w:val="20"/>
              </w:rPr>
              <w:t xml:space="preserve">identificira </w:t>
            </w:r>
            <w:r w:rsidRPr="00492C04">
              <w:rPr>
                <w:sz w:val="20"/>
                <w:szCs w:val="20"/>
              </w:rPr>
              <w:t>problem koji treb</w:t>
            </w:r>
            <w:r w:rsidR="00520FA6" w:rsidRPr="00492C04">
              <w:rPr>
                <w:sz w:val="20"/>
                <w:szCs w:val="20"/>
              </w:rPr>
              <w:t>a istražiti</w:t>
            </w:r>
          </w:p>
          <w:p w14:paraId="3D396017" w14:textId="3674091D" w:rsidR="00E74522" w:rsidRPr="00492C04" w:rsidRDefault="00E74522" w:rsidP="00E74522">
            <w:pPr>
              <w:spacing w:after="0" w:line="240" w:lineRule="auto"/>
              <w:ind w:left="162" w:hanging="162"/>
              <w:contextualSpacing/>
              <w:rPr>
                <w:sz w:val="20"/>
                <w:szCs w:val="20"/>
              </w:rPr>
            </w:pPr>
            <w:r w:rsidRPr="00492C04">
              <w:rPr>
                <w:sz w:val="20"/>
                <w:szCs w:val="20"/>
              </w:rPr>
              <w:t xml:space="preserve">3.b </w:t>
            </w:r>
            <w:r w:rsidR="00520FA6" w:rsidRPr="00492C04">
              <w:rPr>
                <w:sz w:val="20"/>
                <w:szCs w:val="20"/>
              </w:rPr>
              <w:t>provodi pokus</w:t>
            </w:r>
            <w:r w:rsidRPr="00492C04">
              <w:rPr>
                <w:sz w:val="20"/>
                <w:szCs w:val="20"/>
              </w:rPr>
              <w:t xml:space="preserve"> kroz sve njegove faze</w:t>
            </w:r>
          </w:p>
          <w:p w14:paraId="5D281D35" w14:textId="385F6C17" w:rsidR="00E74522" w:rsidRPr="00492C04" w:rsidRDefault="00E74522" w:rsidP="00520FA6">
            <w:pPr>
              <w:spacing w:after="0" w:line="240" w:lineRule="auto"/>
              <w:ind w:left="162" w:hanging="162"/>
              <w:contextualSpacing/>
              <w:rPr>
                <w:sz w:val="20"/>
                <w:szCs w:val="20"/>
              </w:rPr>
            </w:pPr>
            <w:r w:rsidRPr="00492C04">
              <w:rPr>
                <w:sz w:val="20"/>
                <w:szCs w:val="20"/>
              </w:rPr>
              <w:t xml:space="preserve">3.c </w:t>
            </w:r>
            <w:r w:rsidR="00520FA6" w:rsidRPr="00492C04">
              <w:rPr>
                <w:sz w:val="20"/>
                <w:szCs w:val="20"/>
              </w:rPr>
              <w:t xml:space="preserve">objašnjava </w:t>
            </w:r>
            <w:r w:rsidRPr="00492C04">
              <w:rPr>
                <w:sz w:val="20"/>
                <w:szCs w:val="20"/>
              </w:rPr>
              <w:t xml:space="preserve">rezultate </w:t>
            </w:r>
            <w:r w:rsidR="00520FA6" w:rsidRPr="00492C04">
              <w:rPr>
                <w:sz w:val="20"/>
                <w:szCs w:val="20"/>
              </w:rPr>
              <w:t>pokusa</w:t>
            </w:r>
            <w:r w:rsidRPr="00492C04">
              <w:rPr>
                <w:sz w:val="20"/>
                <w:szCs w:val="20"/>
              </w:rPr>
              <w:t xml:space="preserve"> i njihov</w:t>
            </w:r>
            <w:r w:rsidR="00520FA6" w:rsidRPr="00492C04">
              <w:rPr>
                <w:sz w:val="20"/>
                <w:szCs w:val="20"/>
              </w:rPr>
              <w:t>u</w:t>
            </w:r>
            <w:r w:rsidRPr="00492C04">
              <w:rPr>
                <w:sz w:val="20"/>
                <w:szCs w:val="20"/>
              </w:rPr>
              <w:t xml:space="preserve"> </w:t>
            </w:r>
            <w:r w:rsidR="00520FA6" w:rsidRPr="00492C04">
              <w:rPr>
                <w:sz w:val="20"/>
                <w:szCs w:val="20"/>
              </w:rPr>
              <w:t>važnost</w:t>
            </w:r>
          </w:p>
        </w:tc>
        <w:tc>
          <w:tcPr>
            <w:tcW w:w="2013" w:type="dxa"/>
            <w:shd w:val="clear" w:color="auto" w:fill="D6DCB4"/>
            <w:tcMar>
              <w:top w:w="57" w:type="dxa"/>
              <w:left w:w="57" w:type="dxa"/>
              <w:bottom w:w="57" w:type="dxa"/>
              <w:right w:w="57" w:type="dxa"/>
            </w:tcMar>
          </w:tcPr>
          <w:p w14:paraId="66F565B3" w14:textId="4851A6CA" w:rsidR="00E74522" w:rsidRPr="00492C04" w:rsidRDefault="00E74522" w:rsidP="00E74522">
            <w:pPr>
              <w:spacing w:after="0" w:line="240" w:lineRule="auto"/>
              <w:ind w:left="162" w:hanging="162"/>
              <w:contextualSpacing/>
              <w:rPr>
                <w:spacing w:val="-2"/>
                <w:sz w:val="20"/>
                <w:szCs w:val="20"/>
              </w:rPr>
            </w:pPr>
            <w:r w:rsidRPr="00492C04">
              <w:rPr>
                <w:spacing w:val="-2"/>
                <w:sz w:val="20"/>
                <w:szCs w:val="20"/>
              </w:rPr>
              <w:t xml:space="preserve">3.a </w:t>
            </w:r>
            <w:r w:rsidR="00520FA6" w:rsidRPr="00492C04">
              <w:rPr>
                <w:spacing w:val="-2"/>
                <w:sz w:val="20"/>
                <w:szCs w:val="20"/>
              </w:rPr>
              <w:t xml:space="preserve">provodi </w:t>
            </w:r>
            <w:r w:rsidRPr="00492C04">
              <w:rPr>
                <w:spacing w:val="-2"/>
                <w:sz w:val="20"/>
                <w:szCs w:val="20"/>
              </w:rPr>
              <w:t>istraživanja prirodnih pojava metodama promatranja, praktičnih radova i sl.</w:t>
            </w:r>
          </w:p>
          <w:p w14:paraId="6F4B6FFF" w14:textId="4F0F7356" w:rsidR="00E74522" w:rsidRPr="00492C04" w:rsidRDefault="00E74522" w:rsidP="00E74522">
            <w:pPr>
              <w:spacing w:after="0" w:line="240" w:lineRule="auto"/>
              <w:ind w:left="162" w:hanging="162"/>
              <w:contextualSpacing/>
              <w:rPr>
                <w:sz w:val="20"/>
                <w:szCs w:val="20"/>
              </w:rPr>
            </w:pPr>
            <w:r w:rsidRPr="00492C04">
              <w:rPr>
                <w:sz w:val="20"/>
                <w:szCs w:val="20"/>
              </w:rPr>
              <w:t xml:space="preserve">3.b </w:t>
            </w:r>
            <w:r w:rsidR="00520FA6" w:rsidRPr="00492C04">
              <w:rPr>
                <w:sz w:val="20"/>
                <w:szCs w:val="20"/>
              </w:rPr>
              <w:t xml:space="preserve">provodi </w:t>
            </w:r>
            <w:r w:rsidRPr="00492C04">
              <w:rPr>
                <w:sz w:val="20"/>
                <w:szCs w:val="20"/>
              </w:rPr>
              <w:t xml:space="preserve">istraživanje prirodnih pojava </w:t>
            </w:r>
            <w:r w:rsidR="00520FA6" w:rsidRPr="00492C04">
              <w:rPr>
                <w:sz w:val="20"/>
                <w:szCs w:val="20"/>
              </w:rPr>
              <w:t xml:space="preserve">uz </w:t>
            </w:r>
            <w:r w:rsidRPr="00492C04">
              <w:rPr>
                <w:sz w:val="20"/>
                <w:szCs w:val="20"/>
              </w:rPr>
              <w:t>pomoć</w:t>
            </w:r>
            <w:r w:rsidR="00520FA6" w:rsidRPr="00492C04">
              <w:rPr>
                <w:sz w:val="20"/>
                <w:szCs w:val="20"/>
              </w:rPr>
              <w:t xml:space="preserve"> pokusa</w:t>
            </w:r>
          </w:p>
          <w:p w14:paraId="3C148006" w14:textId="58D9B621" w:rsidR="00E74522" w:rsidRPr="00492C04" w:rsidRDefault="00E74522" w:rsidP="00E74522">
            <w:pPr>
              <w:spacing w:after="0" w:line="240" w:lineRule="auto"/>
              <w:ind w:left="162" w:hanging="162"/>
              <w:contextualSpacing/>
              <w:rPr>
                <w:sz w:val="20"/>
                <w:szCs w:val="20"/>
              </w:rPr>
            </w:pPr>
            <w:r w:rsidRPr="00492C04">
              <w:rPr>
                <w:sz w:val="20"/>
                <w:szCs w:val="20"/>
              </w:rPr>
              <w:t xml:space="preserve">3.c </w:t>
            </w:r>
            <w:r w:rsidR="00520FA6" w:rsidRPr="00492C04">
              <w:rPr>
                <w:sz w:val="20"/>
                <w:szCs w:val="20"/>
              </w:rPr>
              <w:t xml:space="preserve">sudjeluje </w:t>
            </w:r>
            <w:r w:rsidRPr="00492C04">
              <w:rPr>
                <w:sz w:val="20"/>
                <w:szCs w:val="20"/>
              </w:rPr>
              <w:t>u radnim skupinama kako bi generirao inf</w:t>
            </w:r>
            <w:r w:rsidR="00520FA6" w:rsidRPr="00492C04">
              <w:rPr>
                <w:sz w:val="20"/>
                <w:szCs w:val="20"/>
              </w:rPr>
              <w:t xml:space="preserve">ormacije dobivene </w:t>
            </w:r>
            <w:r w:rsidR="00520FA6" w:rsidRPr="00492C04">
              <w:rPr>
                <w:sz w:val="20"/>
                <w:szCs w:val="20"/>
              </w:rPr>
              <w:lastRenderedPageBreak/>
              <w:t>istraživanjem</w:t>
            </w:r>
          </w:p>
          <w:p w14:paraId="79803FB7" w14:textId="495BC843" w:rsidR="00E74522" w:rsidRPr="00492C04" w:rsidRDefault="00E74522" w:rsidP="00E74522">
            <w:pPr>
              <w:spacing w:after="0" w:line="240" w:lineRule="auto"/>
              <w:ind w:left="162" w:hanging="162"/>
              <w:contextualSpacing/>
              <w:rPr>
                <w:sz w:val="20"/>
                <w:szCs w:val="20"/>
              </w:rPr>
            </w:pPr>
            <w:r w:rsidRPr="00492C04">
              <w:rPr>
                <w:sz w:val="20"/>
                <w:szCs w:val="20"/>
              </w:rPr>
              <w:t xml:space="preserve">3.d </w:t>
            </w:r>
            <w:r w:rsidR="00520FA6" w:rsidRPr="00492C04">
              <w:rPr>
                <w:sz w:val="20"/>
                <w:szCs w:val="20"/>
              </w:rPr>
              <w:t xml:space="preserve">izrađuje </w:t>
            </w:r>
            <w:r w:rsidRPr="00492C04">
              <w:rPr>
                <w:sz w:val="20"/>
                <w:szCs w:val="20"/>
              </w:rPr>
              <w:t>proračun rezultata mjerenja i objašnjava ih.</w:t>
            </w:r>
          </w:p>
        </w:tc>
      </w:tr>
      <w:tr w:rsidR="00C76599" w:rsidRPr="00492C04" w14:paraId="0E3DDA35" w14:textId="77777777" w:rsidTr="0064101F">
        <w:trPr>
          <w:gridAfter w:val="1"/>
          <w:wAfter w:w="144" w:type="dxa"/>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05324224" w14:textId="77777777" w:rsidR="00C76599" w:rsidRPr="00492C04" w:rsidRDefault="00C76599" w:rsidP="00C76599">
            <w:pPr>
              <w:spacing w:after="0" w:line="240" w:lineRule="auto"/>
              <w:contextualSpacing/>
              <w:rPr>
                <w:b/>
                <w:sz w:val="20"/>
                <w:szCs w:val="20"/>
              </w:rPr>
            </w:pPr>
            <w:r>
              <w:rPr>
                <w:b/>
                <w:sz w:val="20"/>
                <w:szCs w:val="20"/>
              </w:rPr>
              <w:lastRenderedPageBreak/>
              <w:t>Komponenta:</w:t>
            </w:r>
          </w:p>
        </w:tc>
        <w:tc>
          <w:tcPr>
            <w:tcW w:w="8226" w:type="dxa"/>
            <w:gridSpan w:val="5"/>
            <w:tcBorders>
              <w:left w:val="dotted" w:sz="4" w:space="0" w:color="auto"/>
            </w:tcBorders>
            <w:shd w:val="clear" w:color="auto" w:fill="FFFF00"/>
            <w:vAlign w:val="center"/>
          </w:tcPr>
          <w:p w14:paraId="742017CC" w14:textId="7C4CE6F9"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3. </w:t>
            </w:r>
            <w:r w:rsidR="00C76599" w:rsidRPr="00492C04">
              <w:rPr>
                <w:b/>
                <w:sz w:val="20"/>
                <w:szCs w:val="20"/>
              </w:rPr>
              <w:t>Strukturna i funkcionalna povezanost žive i nežive prirode za održivi razvoj</w:t>
            </w:r>
          </w:p>
        </w:tc>
      </w:tr>
      <w:tr w:rsidR="00E74522" w:rsidRPr="00492C04" w14:paraId="7F2A28AF" w14:textId="77777777" w:rsidTr="0064101F">
        <w:trPr>
          <w:gridAfter w:val="1"/>
          <w:wAfter w:w="144" w:type="dxa"/>
          <w:trHeight w:val="301"/>
          <w:jc w:val="center"/>
        </w:trPr>
        <w:tc>
          <w:tcPr>
            <w:tcW w:w="10064" w:type="dxa"/>
            <w:gridSpan w:val="6"/>
            <w:shd w:val="clear" w:color="auto" w:fill="FFFFCC"/>
            <w:tcMar>
              <w:top w:w="57" w:type="dxa"/>
              <w:left w:w="57" w:type="dxa"/>
              <w:bottom w:w="57" w:type="dxa"/>
              <w:right w:w="57" w:type="dxa"/>
            </w:tcMar>
          </w:tcPr>
          <w:p w14:paraId="28F40C16" w14:textId="611E8881" w:rsidR="00E74522" w:rsidRPr="00492C04" w:rsidRDefault="00E74522" w:rsidP="00E74522">
            <w:pPr>
              <w:spacing w:after="0" w:line="240" w:lineRule="auto"/>
              <w:contextualSpacing/>
              <w:rPr>
                <w:b/>
                <w:sz w:val="20"/>
                <w:szCs w:val="20"/>
              </w:rPr>
            </w:pPr>
            <w:r w:rsidRPr="00492C04">
              <w:rPr>
                <w:b/>
                <w:sz w:val="20"/>
                <w:szCs w:val="20"/>
              </w:rPr>
              <w:t>Ishodi učenja</w:t>
            </w:r>
            <w:r w:rsidR="00520FA6" w:rsidRPr="00492C04">
              <w:rPr>
                <w:b/>
                <w:sz w:val="20"/>
                <w:szCs w:val="20"/>
              </w:rPr>
              <w:t>:</w:t>
            </w:r>
          </w:p>
          <w:p w14:paraId="35807A6A" w14:textId="6A1FAF52" w:rsidR="00E74522" w:rsidRPr="00492C04" w:rsidRDefault="00E74522" w:rsidP="00E74522">
            <w:pPr>
              <w:pStyle w:val="NoSpacing"/>
              <w:rPr>
                <w:sz w:val="20"/>
                <w:szCs w:val="20"/>
              </w:rPr>
            </w:pPr>
            <w:r w:rsidRPr="00492C04">
              <w:rPr>
                <w:sz w:val="20"/>
                <w:szCs w:val="20"/>
              </w:rPr>
              <w:t xml:space="preserve">1. </w:t>
            </w:r>
            <w:r w:rsidR="00520FA6" w:rsidRPr="00492C04">
              <w:rPr>
                <w:sz w:val="20"/>
                <w:szCs w:val="20"/>
              </w:rPr>
              <w:t xml:space="preserve">utvrđuje </w:t>
            </w:r>
            <w:r w:rsidRPr="00492C04">
              <w:rPr>
                <w:sz w:val="20"/>
                <w:szCs w:val="20"/>
              </w:rPr>
              <w:t>važnost očuvanja sklada žive i nežive prirode i uzroke njihovih poremećaja</w:t>
            </w:r>
          </w:p>
          <w:p w14:paraId="1CE506DB" w14:textId="799ADBE4" w:rsidR="00E74522" w:rsidRPr="00492C04" w:rsidRDefault="00E74522" w:rsidP="00E74522">
            <w:pPr>
              <w:pStyle w:val="NoSpacing"/>
              <w:rPr>
                <w:sz w:val="20"/>
                <w:szCs w:val="20"/>
              </w:rPr>
            </w:pPr>
            <w:r w:rsidRPr="00492C04">
              <w:rPr>
                <w:sz w:val="20"/>
                <w:szCs w:val="20"/>
              </w:rPr>
              <w:t xml:space="preserve">2. </w:t>
            </w:r>
            <w:r w:rsidR="00520FA6" w:rsidRPr="00492C04">
              <w:rPr>
                <w:sz w:val="20"/>
                <w:szCs w:val="20"/>
              </w:rPr>
              <w:t xml:space="preserve">potkrepljuje </w:t>
            </w:r>
            <w:r w:rsidRPr="00492C04">
              <w:rPr>
                <w:sz w:val="20"/>
                <w:szCs w:val="20"/>
              </w:rPr>
              <w:t xml:space="preserve">dokazima (argumentima) važnost očuvanja prirode radi održivosti života na Zemlji </w:t>
            </w:r>
          </w:p>
          <w:p w14:paraId="1944CAF0" w14:textId="29FBC4CE" w:rsidR="00E74522" w:rsidRPr="00492C04" w:rsidRDefault="00E74522" w:rsidP="00EF3091">
            <w:pPr>
              <w:spacing w:after="0" w:line="240" w:lineRule="auto"/>
              <w:contextualSpacing/>
              <w:rPr>
                <w:sz w:val="20"/>
                <w:szCs w:val="20"/>
              </w:rPr>
            </w:pPr>
            <w:r w:rsidRPr="00492C04">
              <w:rPr>
                <w:sz w:val="20"/>
                <w:szCs w:val="20"/>
              </w:rPr>
              <w:t xml:space="preserve">3. </w:t>
            </w:r>
            <w:r w:rsidR="00520FA6" w:rsidRPr="00492C04">
              <w:rPr>
                <w:sz w:val="20"/>
                <w:szCs w:val="20"/>
              </w:rPr>
              <w:t xml:space="preserve">potkrepljuje </w:t>
            </w:r>
            <w:r w:rsidRPr="00492C04">
              <w:rPr>
                <w:sz w:val="20"/>
                <w:szCs w:val="20"/>
              </w:rPr>
              <w:t>dokazima narušenost sklada žive i nežive prirode i predlaže mjere  unapr</w:t>
            </w:r>
            <w:r w:rsidR="00520FA6" w:rsidRPr="00492C04">
              <w:rPr>
                <w:sz w:val="20"/>
                <w:szCs w:val="20"/>
              </w:rPr>
              <w:t xml:space="preserve">jeđenja zaštite </w:t>
            </w:r>
            <w:r w:rsidR="00EF3091" w:rsidRPr="00492C04">
              <w:rPr>
                <w:sz w:val="20"/>
                <w:szCs w:val="20"/>
              </w:rPr>
              <w:t>okoliša</w:t>
            </w:r>
            <w:r w:rsidR="000560F2" w:rsidRPr="00492C04">
              <w:rPr>
                <w:sz w:val="20"/>
                <w:szCs w:val="20"/>
              </w:rPr>
              <w:t>.</w:t>
            </w:r>
          </w:p>
        </w:tc>
      </w:tr>
      <w:tr w:rsidR="00E74522" w:rsidRPr="00492C04" w14:paraId="18E6B376" w14:textId="77777777" w:rsidTr="0064101F">
        <w:trPr>
          <w:gridAfter w:val="1"/>
          <w:wAfter w:w="144" w:type="dxa"/>
          <w:trHeight w:val="301"/>
          <w:jc w:val="center"/>
        </w:trPr>
        <w:tc>
          <w:tcPr>
            <w:tcW w:w="10064" w:type="dxa"/>
            <w:gridSpan w:val="6"/>
            <w:tcMar>
              <w:top w:w="57" w:type="dxa"/>
              <w:left w:w="57" w:type="dxa"/>
              <w:bottom w:w="57" w:type="dxa"/>
              <w:right w:w="57" w:type="dxa"/>
            </w:tcMar>
          </w:tcPr>
          <w:p w14:paraId="0F67B711" w14:textId="4AEBF036"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76FDE3B9" w14:textId="77777777" w:rsidTr="0064101F">
        <w:trPr>
          <w:gridAfter w:val="1"/>
          <w:wAfter w:w="144" w:type="dxa"/>
          <w:trHeight w:val="301"/>
          <w:jc w:val="center"/>
        </w:trPr>
        <w:tc>
          <w:tcPr>
            <w:tcW w:w="2012" w:type="dxa"/>
            <w:gridSpan w:val="2"/>
            <w:tcMar>
              <w:top w:w="57" w:type="dxa"/>
              <w:left w:w="57" w:type="dxa"/>
              <w:bottom w:w="57" w:type="dxa"/>
              <w:right w:w="57" w:type="dxa"/>
            </w:tcMar>
          </w:tcPr>
          <w:p w14:paraId="657F76C1" w14:textId="0559E1B8"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7" w:type="dxa"/>
              <w:left w:w="57" w:type="dxa"/>
              <w:bottom w:w="57" w:type="dxa"/>
              <w:right w:w="57" w:type="dxa"/>
            </w:tcMar>
            <w:vAlign w:val="center"/>
          </w:tcPr>
          <w:p w14:paraId="65FBAF7D" w14:textId="63179814"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7" w:type="dxa"/>
              <w:left w:w="57" w:type="dxa"/>
              <w:bottom w:w="57" w:type="dxa"/>
              <w:right w:w="57" w:type="dxa"/>
            </w:tcMar>
            <w:vAlign w:val="center"/>
          </w:tcPr>
          <w:p w14:paraId="03884566" w14:textId="6B344590"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7" w:type="dxa"/>
              <w:left w:w="57" w:type="dxa"/>
              <w:bottom w:w="57" w:type="dxa"/>
              <w:right w:w="57" w:type="dxa"/>
            </w:tcMar>
            <w:vAlign w:val="center"/>
          </w:tcPr>
          <w:p w14:paraId="1DDB1E9E" w14:textId="561990E8"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3" w:type="dxa"/>
            <w:tcMar>
              <w:top w:w="57" w:type="dxa"/>
              <w:left w:w="57" w:type="dxa"/>
              <w:bottom w:w="57" w:type="dxa"/>
              <w:right w:w="57" w:type="dxa"/>
            </w:tcMar>
          </w:tcPr>
          <w:p w14:paraId="7A324E97" w14:textId="7813F755"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018368F7" w14:textId="77777777" w:rsidTr="0064101F">
        <w:trPr>
          <w:gridAfter w:val="1"/>
          <w:wAfter w:w="144" w:type="dxa"/>
          <w:trHeight w:val="301"/>
          <w:jc w:val="center"/>
        </w:trPr>
        <w:tc>
          <w:tcPr>
            <w:tcW w:w="2012" w:type="dxa"/>
            <w:gridSpan w:val="2"/>
            <w:shd w:val="clear" w:color="auto" w:fill="CCECFF"/>
            <w:tcMar>
              <w:top w:w="57" w:type="dxa"/>
              <w:left w:w="57" w:type="dxa"/>
              <w:bottom w:w="57" w:type="dxa"/>
              <w:right w:w="57" w:type="dxa"/>
            </w:tcMar>
          </w:tcPr>
          <w:p w14:paraId="05162D91" w14:textId="5A936A51" w:rsidR="00E74522" w:rsidRPr="00492C04" w:rsidRDefault="00E74522" w:rsidP="00E74522">
            <w:pPr>
              <w:spacing w:after="0" w:line="240" w:lineRule="auto"/>
              <w:ind w:left="162" w:hanging="162"/>
              <w:contextualSpacing/>
              <w:rPr>
                <w:sz w:val="20"/>
                <w:szCs w:val="20"/>
              </w:rPr>
            </w:pPr>
            <w:r w:rsidRPr="00492C04">
              <w:rPr>
                <w:sz w:val="20"/>
                <w:szCs w:val="20"/>
              </w:rPr>
              <w:t xml:space="preserve">1.a </w:t>
            </w:r>
            <w:r w:rsidR="00520FA6" w:rsidRPr="00492C04">
              <w:rPr>
                <w:sz w:val="20"/>
                <w:szCs w:val="20"/>
              </w:rPr>
              <w:t xml:space="preserve">prepoznaje </w:t>
            </w:r>
            <w:r w:rsidRPr="00492C04">
              <w:rPr>
                <w:sz w:val="20"/>
                <w:szCs w:val="20"/>
              </w:rPr>
              <w:t>sklad žive i nežive prirode na primjer</w:t>
            </w:r>
            <w:r w:rsidR="00520FA6" w:rsidRPr="00492C04">
              <w:rPr>
                <w:sz w:val="20"/>
                <w:szCs w:val="20"/>
              </w:rPr>
              <w:t>ima ishrane biljaka i životinja</w:t>
            </w:r>
          </w:p>
          <w:p w14:paraId="3EDEC2CE" w14:textId="2612A505" w:rsidR="00E74522" w:rsidRPr="00492C04" w:rsidRDefault="00E74522" w:rsidP="00E74522">
            <w:pPr>
              <w:spacing w:after="0" w:line="240" w:lineRule="auto"/>
              <w:ind w:left="162" w:hanging="162"/>
              <w:contextualSpacing/>
              <w:rPr>
                <w:sz w:val="20"/>
                <w:szCs w:val="20"/>
              </w:rPr>
            </w:pPr>
            <w:r w:rsidRPr="00492C04">
              <w:rPr>
                <w:sz w:val="20"/>
                <w:szCs w:val="20"/>
              </w:rPr>
              <w:t xml:space="preserve">1.b </w:t>
            </w:r>
            <w:r w:rsidR="00520FA6" w:rsidRPr="00492C04">
              <w:rPr>
                <w:sz w:val="20"/>
                <w:szCs w:val="20"/>
              </w:rPr>
              <w:t xml:space="preserve">uočava </w:t>
            </w:r>
            <w:r w:rsidRPr="00492C04">
              <w:rPr>
                <w:sz w:val="20"/>
                <w:szCs w:val="20"/>
              </w:rPr>
              <w:t>ulogu čovjeka u očuvanju ž</w:t>
            </w:r>
            <w:r w:rsidR="00520FA6" w:rsidRPr="00492C04">
              <w:rPr>
                <w:sz w:val="20"/>
                <w:szCs w:val="20"/>
              </w:rPr>
              <w:t>ive i nežive prirode u okružju na  jednostavnim  primjerima</w:t>
            </w:r>
            <w:r w:rsidRPr="00492C04">
              <w:rPr>
                <w:sz w:val="20"/>
                <w:szCs w:val="20"/>
              </w:rPr>
              <w:t xml:space="preserve"> </w:t>
            </w:r>
          </w:p>
        </w:tc>
        <w:tc>
          <w:tcPr>
            <w:tcW w:w="2013" w:type="dxa"/>
            <w:shd w:val="clear" w:color="auto" w:fill="CCECFF"/>
            <w:tcMar>
              <w:top w:w="57" w:type="dxa"/>
              <w:left w:w="57" w:type="dxa"/>
              <w:bottom w:w="57" w:type="dxa"/>
              <w:right w:w="57" w:type="dxa"/>
            </w:tcMar>
          </w:tcPr>
          <w:p w14:paraId="02E43C58" w14:textId="4C5B9DF2" w:rsidR="00E74522" w:rsidRPr="00492C04" w:rsidRDefault="00E74522" w:rsidP="00E74522">
            <w:pPr>
              <w:spacing w:after="0" w:line="240" w:lineRule="auto"/>
              <w:ind w:left="162" w:hanging="135"/>
              <w:contextualSpacing/>
              <w:rPr>
                <w:sz w:val="20"/>
                <w:szCs w:val="20"/>
              </w:rPr>
            </w:pPr>
            <w:r w:rsidRPr="00492C04">
              <w:rPr>
                <w:sz w:val="20"/>
                <w:szCs w:val="20"/>
              </w:rPr>
              <w:t xml:space="preserve">1.a </w:t>
            </w:r>
            <w:r w:rsidR="00A16B84" w:rsidRPr="00492C04">
              <w:rPr>
                <w:sz w:val="20"/>
                <w:szCs w:val="20"/>
              </w:rPr>
              <w:t xml:space="preserve">kazuje </w:t>
            </w:r>
            <w:r w:rsidRPr="00492C04">
              <w:rPr>
                <w:sz w:val="20"/>
                <w:szCs w:val="20"/>
              </w:rPr>
              <w:t>svojim riječima važnost sklada žive i nežive prirode  služeći se kon</w:t>
            </w:r>
            <w:r w:rsidR="00A16B84" w:rsidRPr="00492C04">
              <w:rPr>
                <w:sz w:val="20"/>
                <w:szCs w:val="20"/>
              </w:rPr>
              <w:t>kretnim jednostavnim primjerima</w:t>
            </w:r>
          </w:p>
        </w:tc>
        <w:tc>
          <w:tcPr>
            <w:tcW w:w="2013" w:type="dxa"/>
            <w:shd w:val="clear" w:color="auto" w:fill="CCECFF"/>
            <w:tcMar>
              <w:top w:w="57" w:type="dxa"/>
              <w:left w:w="57" w:type="dxa"/>
              <w:bottom w:w="57" w:type="dxa"/>
              <w:right w:w="57" w:type="dxa"/>
            </w:tcMar>
          </w:tcPr>
          <w:p w14:paraId="08EBB7D7" w14:textId="37FB3AD8" w:rsidR="00E74522" w:rsidRPr="00492C04" w:rsidRDefault="00E74522" w:rsidP="00A16B84">
            <w:pPr>
              <w:spacing w:after="0" w:line="240" w:lineRule="auto"/>
              <w:ind w:left="162" w:hanging="142"/>
              <w:contextualSpacing/>
              <w:rPr>
                <w:sz w:val="20"/>
                <w:szCs w:val="20"/>
              </w:rPr>
            </w:pPr>
            <w:r w:rsidRPr="00492C04">
              <w:rPr>
                <w:sz w:val="20"/>
                <w:szCs w:val="20"/>
              </w:rPr>
              <w:t xml:space="preserve">1.a </w:t>
            </w:r>
            <w:r w:rsidR="00A16B84" w:rsidRPr="00492C04">
              <w:rPr>
                <w:sz w:val="20"/>
                <w:szCs w:val="20"/>
              </w:rPr>
              <w:t xml:space="preserve">objašnjava </w:t>
            </w:r>
            <w:r w:rsidRPr="00492C04">
              <w:rPr>
                <w:sz w:val="20"/>
                <w:szCs w:val="20"/>
              </w:rPr>
              <w:t xml:space="preserve">povezanost žive i nežive prirode </w:t>
            </w:r>
            <w:r w:rsidR="00A16B84" w:rsidRPr="00492C04">
              <w:rPr>
                <w:sz w:val="20"/>
                <w:szCs w:val="20"/>
              </w:rPr>
              <w:t>s ciljem</w:t>
            </w:r>
            <w:r w:rsidRPr="00492C04">
              <w:rPr>
                <w:sz w:val="20"/>
                <w:szCs w:val="20"/>
              </w:rPr>
              <w:t xml:space="preserve"> očuvanja njezin</w:t>
            </w:r>
            <w:r w:rsidR="00A16B84" w:rsidRPr="00492C04">
              <w:rPr>
                <w:sz w:val="20"/>
                <w:szCs w:val="20"/>
              </w:rPr>
              <w:t>a</w:t>
            </w:r>
            <w:r w:rsidRPr="00492C04">
              <w:rPr>
                <w:sz w:val="20"/>
                <w:szCs w:val="20"/>
              </w:rPr>
              <w:t xml:space="preserve"> sklada, kao i uzroke njezin</w:t>
            </w:r>
            <w:r w:rsidR="00A16B84" w:rsidRPr="00492C04">
              <w:rPr>
                <w:sz w:val="20"/>
                <w:szCs w:val="20"/>
              </w:rPr>
              <w:t>a poremećaja</w:t>
            </w:r>
            <w:r w:rsidRPr="00492C04">
              <w:rPr>
                <w:sz w:val="20"/>
                <w:szCs w:val="20"/>
              </w:rPr>
              <w:t xml:space="preserve">  </w:t>
            </w:r>
          </w:p>
        </w:tc>
        <w:tc>
          <w:tcPr>
            <w:tcW w:w="2013" w:type="dxa"/>
            <w:shd w:val="clear" w:color="auto" w:fill="CCECFF"/>
            <w:tcMar>
              <w:top w:w="57" w:type="dxa"/>
              <w:left w:w="57" w:type="dxa"/>
              <w:bottom w:w="57" w:type="dxa"/>
              <w:right w:w="57" w:type="dxa"/>
            </w:tcMar>
          </w:tcPr>
          <w:p w14:paraId="55F86B9A" w14:textId="27811675" w:rsidR="00E74522" w:rsidRPr="00492C04" w:rsidRDefault="00E74522" w:rsidP="00E74522">
            <w:pPr>
              <w:spacing w:after="0" w:line="240" w:lineRule="auto"/>
              <w:ind w:left="162" w:hanging="220"/>
              <w:contextualSpacing/>
              <w:rPr>
                <w:sz w:val="20"/>
                <w:szCs w:val="20"/>
              </w:rPr>
            </w:pPr>
            <w:r w:rsidRPr="00492C04">
              <w:rPr>
                <w:sz w:val="20"/>
                <w:szCs w:val="20"/>
              </w:rPr>
              <w:t xml:space="preserve">1.a </w:t>
            </w:r>
            <w:r w:rsidR="00A16B84" w:rsidRPr="00492C04">
              <w:rPr>
                <w:sz w:val="20"/>
                <w:szCs w:val="20"/>
              </w:rPr>
              <w:t xml:space="preserve">analizira </w:t>
            </w:r>
            <w:r w:rsidRPr="00492C04">
              <w:rPr>
                <w:sz w:val="20"/>
                <w:szCs w:val="20"/>
              </w:rPr>
              <w:t>i potkrepljuje dokazima utjecaj čovjeka</w:t>
            </w:r>
            <w:r w:rsidR="00A16B84" w:rsidRPr="00492C04">
              <w:rPr>
                <w:sz w:val="20"/>
                <w:szCs w:val="20"/>
              </w:rPr>
              <w:t xml:space="preserve"> na sklad žive i nežive prirode</w:t>
            </w:r>
          </w:p>
          <w:p w14:paraId="3644E221" w14:textId="029418CA" w:rsidR="00E74522" w:rsidRPr="00492C04" w:rsidRDefault="00E74522" w:rsidP="00E74522">
            <w:pPr>
              <w:spacing w:after="0" w:line="240" w:lineRule="auto"/>
              <w:ind w:left="162" w:hanging="220"/>
              <w:contextualSpacing/>
              <w:rPr>
                <w:sz w:val="20"/>
                <w:szCs w:val="20"/>
              </w:rPr>
            </w:pPr>
            <w:r w:rsidRPr="00492C04">
              <w:rPr>
                <w:sz w:val="20"/>
                <w:szCs w:val="20"/>
              </w:rPr>
              <w:t xml:space="preserve"> 1.b </w:t>
            </w:r>
            <w:r w:rsidR="00A16B84" w:rsidRPr="00492C04">
              <w:rPr>
                <w:sz w:val="20"/>
                <w:szCs w:val="20"/>
              </w:rPr>
              <w:t xml:space="preserve">utvrđuje </w:t>
            </w:r>
            <w:r w:rsidRPr="00492C04">
              <w:rPr>
                <w:sz w:val="20"/>
                <w:szCs w:val="20"/>
              </w:rPr>
              <w:t>položaj i važnost čovjeka u održavan</w:t>
            </w:r>
            <w:r w:rsidR="00A16B84" w:rsidRPr="00492C04">
              <w:rPr>
                <w:sz w:val="20"/>
                <w:szCs w:val="20"/>
              </w:rPr>
              <w:t>ju sklada žive i nežive prirode</w:t>
            </w:r>
          </w:p>
          <w:p w14:paraId="0BA3EBD3" w14:textId="7606F783" w:rsidR="00E74522" w:rsidRPr="00492C04" w:rsidRDefault="00E74522" w:rsidP="00A16B84">
            <w:pPr>
              <w:spacing w:after="0" w:line="240" w:lineRule="auto"/>
              <w:ind w:left="162" w:hanging="220"/>
              <w:contextualSpacing/>
              <w:rPr>
                <w:sz w:val="20"/>
                <w:szCs w:val="20"/>
              </w:rPr>
            </w:pPr>
            <w:r w:rsidRPr="00492C04">
              <w:rPr>
                <w:sz w:val="20"/>
                <w:szCs w:val="20"/>
              </w:rPr>
              <w:t xml:space="preserve">1.c </w:t>
            </w:r>
            <w:r w:rsidR="00A16B84" w:rsidRPr="00492C04">
              <w:rPr>
                <w:sz w:val="20"/>
                <w:szCs w:val="20"/>
              </w:rPr>
              <w:t xml:space="preserve">raspravlja </w:t>
            </w:r>
            <w:r w:rsidRPr="00492C04">
              <w:rPr>
                <w:sz w:val="20"/>
                <w:szCs w:val="20"/>
              </w:rPr>
              <w:t xml:space="preserve">o posljedicama koje su nastale prevelikim </w:t>
            </w:r>
            <w:r w:rsidR="00A16B84" w:rsidRPr="00492C04">
              <w:rPr>
                <w:sz w:val="20"/>
                <w:szCs w:val="20"/>
              </w:rPr>
              <w:t>iskorištavanjem prirodnih bogatstava</w:t>
            </w:r>
          </w:p>
        </w:tc>
        <w:tc>
          <w:tcPr>
            <w:tcW w:w="2013" w:type="dxa"/>
            <w:shd w:val="clear" w:color="auto" w:fill="D6DCB4"/>
            <w:tcMar>
              <w:top w:w="57" w:type="dxa"/>
              <w:left w:w="57" w:type="dxa"/>
              <w:bottom w:w="57" w:type="dxa"/>
              <w:right w:w="57" w:type="dxa"/>
            </w:tcMar>
          </w:tcPr>
          <w:p w14:paraId="2A9ABD58" w14:textId="007AD8BF" w:rsidR="00E74522" w:rsidRPr="00492C04" w:rsidRDefault="00E74522" w:rsidP="00E74522">
            <w:pPr>
              <w:spacing w:after="0" w:line="240" w:lineRule="auto"/>
              <w:ind w:left="162" w:hanging="192"/>
              <w:contextualSpacing/>
              <w:rPr>
                <w:sz w:val="20"/>
                <w:szCs w:val="20"/>
              </w:rPr>
            </w:pPr>
            <w:r w:rsidRPr="00492C04">
              <w:rPr>
                <w:sz w:val="20"/>
                <w:szCs w:val="20"/>
              </w:rPr>
              <w:t xml:space="preserve">1.a </w:t>
            </w:r>
            <w:r w:rsidR="00A16B84" w:rsidRPr="00492C04">
              <w:rPr>
                <w:sz w:val="20"/>
                <w:szCs w:val="20"/>
              </w:rPr>
              <w:t xml:space="preserve">raspravlja </w:t>
            </w:r>
            <w:r w:rsidRPr="00492C04">
              <w:rPr>
                <w:sz w:val="20"/>
                <w:szCs w:val="20"/>
              </w:rPr>
              <w:t>o zaštićenim područjima Bosne i Hercegovine, donosi zaključak o stupnju njihov</w:t>
            </w:r>
            <w:r w:rsidR="00A16B84" w:rsidRPr="00492C04">
              <w:rPr>
                <w:sz w:val="20"/>
                <w:szCs w:val="20"/>
              </w:rPr>
              <w:t>a ugrožavanja</w:t>
            </w:r>
          </w:p>
          <w:p w14:paraId="0D5E9B95" w14:textId="1287D018" w:rsidR="00E74522" w:rsidRPr="00492C04" w:rsidRDefault="00E74522" w:rsidP="00A16B84">
            <w:pPr>
              <w:spacing w:after="0" w:line="240" w:lineRule="auto"/>
              <w:ind w:left="162" w:hanging="192"/>
              <w:contextualSpacing/>
              <w:rPr>
                <w:sz w:val="20"/>
                <w:szCs w:val="20"/>
              </w:rPr>
            </w:pPr>
            <w:r w:rsidRPr="00492C04">
              <w:rPr>
                <w:sz w:val="20"/>
                <w:szCs w:val="20"/>
              </w:rPr>
              <w:t xml:space="preserve"> 1.b </w:t>
            </w:r>
            <w:r w:rsidR="00A16B84" w:rsidRPr="00492C04">
              <w:rPr>
                <w:sz w:val="20"/>
                <w:szCs w:val="20"/>
              </w:rPr>
              <w:t xml:space="preserve">potkrepljuje </w:t>
            </w:r>
            <w:r w:rsidRPr="00492C04">
              <w:rPr>
                <w:sz w:val="20"/>
                <w:szCs w:val="20"/>
              </w:rPr>
              <w:t xml:space="preserve">dokazima utjecaj čovjeka na globalne učinke </w:t>
            </w:r>
            <w:r w:rsidR="00A16B84" w:rsidRPr="00492C04">
              <w:rPr>
                <w:sz w:val="20"/>
                <w:szCs w:val="20"/>
              </w:rPr>
              <w:t>onečišćenja</w:t>
            </w:r>
            <w:r w:rsidRPr="00492C04">
              <w:rPr>
                <w:sz w:val="20"/>
                <w:szCs w:val="20"/>
              </w:rPr>
              <w:t xml:space="preserve"> i raspravlja o mogućnostima održiv</w:t>
            </w:r>
            <w:r w:rsidR="00A16B84" w:rsidRPr="00492C04">
              <w:rPr>
                <w:sz w:val="20"/>
                <w:szCs w:val="20"/>
              </w:rPr>
              <w:t>a</w:t>
            </w:r>
            <w:r w:rsidRPr="00492C04">
              <w:rPr>
                <w:sz w:val="20"/>
                <w:szCs w:val="20"/>
              </w:rPr>
              <w:t xml:space="preserve"> </w:t>
            </w:r>
            <w:r w:rsidR="00A930DF" w:rsidRPr="00492C04">
              <w:rPr>
                <w:sz w:val="20"/>
                <w:szCs w:val="20"/>
              </w:rPr>
              <w:t>razvoj</w:t>
            </w:r>
            <w:r w:rsidR="00A16B84" w:rsidRPr="00492C04">
              <w:rPr>
                <w:sz w:val="20"/>
                <w:szCs w:val="20"/>
              </w:rPr>
              <w:t>a</w:t>
            </w:r>
          </w:p>
        </w:tc>
      </w:tr>
      <w:tr w:rsidR="00E74522" w:rsidRPr="00492C04" w14:paraId="3A3E897A" w14:textId="77777777" w:rsidTr="0064101F">
        <w:trPr>
          <w:gridAfter w:val="1"/>
          <w:wAfter w:w="144" w:type="dxa"/>
          <w:trHeight w:val="301"/>
          <w:jc w:val="center"/>
        </w:trPr>
        <w:tc>
          <w:tcPr>
            <w:tcW w:w="2012" w:type="dxa"/>
            <w:gridSpan w:val="2"/>
            <w:shd w:val="clear" w:color="auto" w:fill="D6DCB4"/>
            <w:tcMar>
              <w:top w:w="57" w:type="dxa"/>
              <w:left w:w="57" w:type="dxa"/>
              <w:bottom w:w="57" w:type="dxa"/>
              <w:right w:w="57" w:type="dxa"/>
            </w:tcMar>
          </w:tcPr>
          <w:p w14:paraId="295E8A4C" w14:textId="1CEE4C6E" w:rsidR="00E74522" w:rsidRPr="00492C04" w:rsidRDefault="00E74522" w:rsidP="00A16B84">
            <w:pPr>
              <w:spacing w:after="0" w:line="240" w:lineRule="auto"/>
              <w:ind w:left="162" w:hanging="162"/>
              <w:contextualSpacing/>
              <w:rPr>
                <w:sz w:val="20"/>
                <w:szCs w:val="20"/>
              </w:rPr>
            </w:pPr>
            <w:r w:rsidRPr="00492C04">
              <w:rPr>
                <w:sz w:val="20"/>
                <w:szCs w:val="20"/>
              </w:rPr>
              <w:t xml:space="preserve">2.a </w:t>
            </w:r>
            <w:r w:rsidR="00A16B84" w:rsidRPr="00492C04">
              <w:rPr>
                <w:sz w:val="20"/>
                <w:szCs w:val="20"/>
              </w:rPr>
              <w:t xml:space="preserve">imenuje </w:t>
            </w:r>
            <w:r w:rsidRPr="00492C04">
              <w:rPr>
                <w:sz w:val="20"/>
                <w:szCs w:val="20"/>
              </w:rPr>
              <w:t>mjesta iz neposrednog</w:t>
            </w:r>
            <w:r w:rsidR="00A16B84" w:rsidRPr="00492C04">
              <w:rPr>
                <w:sz w:val="20"/>
                <w:szCs w:val="20"/>
              </w:rPr>
              <w:t>a</w:t>
            </w:r>
            <w:r w:rsidRPr="00492C04">
              <w:rPr>
                <w:sz w:val="20"/>
                <w:szCs w:val="20"/>
              </w:rPr>
              <w:t xml:space="preserve"> okružja kao primjere nesklada žive i  nežive priro</w:t>
            </w:r>
            <w:r w:rsidR="00A16B84" w:rsidRPr="00492C04">
              <w:rPr>
                <w:sz w:val="20"/>
                <w:szCs w:val="20"/>
              </w:rPr>
              <w:t xml:space="preserve">de, koja trebaju čovjekovu zaštitu </w:t>
            </w:r>
          </w:p>
        </w:tc>
        <w:tc>
          <w:tcPr>
            <w:tcW w:w="2013" w:type="dxa"/>
            <w:shd w:val="clear" w:color="auto" w:fill="D6DCB4"/>
            <w:tcMar>
              <w:top w:w="57" w:type="dxa"/>
              <w:left w:w="57" w:type="dxa"/>
              <w:bottom w:w="57" w:type="dxa"/>
              <w:right w:w="57" w:type="dxa"/>
            </w:tcMar>
          </w:tcPr>
          <w:p w14:paraId="2AEC52CA" w14:textId="1F4F732A" w:rsidR="00E74522" w:rsidRPr="00492C04" w:rsidRDefault="00E74522" w:rsidP="00A16B84">
            <w:pPr>
              <w:spacing w:after="0" w:line="240" w:lineRule="auto"/>
              <w:ind w:left="162" w:hanging="162"/>
              <w:contextualSpacing/>
              <w:rPr>
                <w:sz w:val="20"/>
                <w:szCs w:val="20"/>
              </w:rPr>
            </w:pPr>
            <w:r w:rsidRPr="00492C04">
              <w:rPr>
                <w:sz w:val="20"/>
                <w:szCs w:val="20"/>
              </w:rPr>
              <w:t xml:space="preserve">2.a </w:t>
            </w:r>
            <w:r w:rsidR="00A16B84" w:rsidRPr="00492C04">
              <w:rPr>
                <w:sz w:val="20"/>
                <w:szCs w:val="20"/>
              </w:rPr>
              <w:t xml:space="preserve">opisuje </w:t>
            </w:r>
            <w:r w:rsidRPr="00492C04">
              <w:rPr>
                <w:sz w:val="20"/>
                <w:szCs w:val="20"/>
              </w:rPr>
              <w:t xml:space="preserve">ulogu  čovjeka </w:t>
            </w:r>
            <w:r w:rsidR="00A16B84" w:rsidRPr="00492C04">
              <w:rPr>
                <w:sz w:val="20"/>
                <w:szCs w:val="20"/>
              </w:rPr>
              <w:t>u</w:t>
            </w:r>
            <w:r w:rsidRPr="00492C04">
              <w:rPr>
                <w:sz w:val="20"/>
                <w:szCs w:val="20"/>
              </w:rPr>
              <w:t xml:space="preserve"> sklad</w:t>
            </w:r>
            <w:r w:rsidR="00A16B84" w:rsidRPr="00492C04">
              <w:rPr>
                <w:sz w:val="20"/>
                <w:szCs w:val="20"/>
              </w:rPr>
              <w:t>u žive i nežive prirode</w:t>
            </w:r>
            <w:r w:rsidRPr="00492C04">
              <w:rPr>
                <w:sz w:val="20"/>
                <w:szCs w:val="20"/>
              </w:rPr>
              <w:t xml:space="preserve"> </w:t>
            </w:r>
          </w:p>
        </w:tc>
        <w:tc>
          <w:tcPr>
            <w:tcW w:w="2013" w:type="dxa"/>
            <w:shd w:val="clear" w:color="auto" w:fill="D6DCB4"/>
            <w:tcMar>
              <w:top w:w="57" w:type="dxa"/>
              <w:left w:w="57" w:type="dxa"/>
              <w:bottom w:w="57" w:type="dxa"/>
              <w:right w:w="57" w:type="dxa"/>
            </w:tcMar>
          </w:tcPr>
          <w:p w14:paraId="4730D1CE" w14:textId="50C3AB30" w:rsidR="00E74522" w:rsidRPr="00492C04" w:rsidRDefault="00E74522" w:rsidP="00E74522">
            <w:pPr>
              <w:spacing w:after="0" w:line="240" w:lineRule="auto"/>
              <w:ind w:left="162" w:hanging="162"/>
              <w:contextualSpacing/>
              <w:rPr>
                <w:sz w:val="20"/>
                <w:szCs w:val="20"/>
              </w:rPr>
            </w:pPr>
            <w:r w:rsidRPr="00492C04">
              <w:rPr>
                <w:sz w:val="20"/>
                <w:szCs w:val="20"/>
              </w:rPr>
              <w:t xml:space="preserve">2.a </w:t>
            </w:r>
            <w:r w:rsidR="00A16B84" w:rsidRPr="00492C04">
              <w:rPr>
                <w:sz w:val="20"/>
                <w:szCs w:val="20"/>
              </w:rPr>
              <w:t xml:space="preserve">utvrđuje </w:t>
            </w:r>
            <w:r w:rsidRPr="00492C04">
              <w:rPr>
                <w:sz w:val="20"/>
                <w:szCs w:val="20"/>
              </w:rPr>
              <w:t>glavne uzročnike poremećaja sklada žive i nežive prirode</w:t>
            </w:r>
          </w:p>
          <w:p w14:paraId="36EDB9CB" w14:textId="7834A325" w:rsidR="00E74522" w:rsidRPr="00492C04" w:rsidRDefault="00E74522" w:rsidP="00A16B84">
            <w:pPr>
              <w:spacing w:after="0" w:line="240" w:lineRule="auto"/>
              <w:ind w:left="162" w:hanging="162"/>
              <w:contextualSpacing/>
              <w:rPr>
                <w:sz w:val="20"/>
                <w:szCs w:val="20"/>
              </w:rPr>
            </w:pPr>
            <w:r w:rsidRPr="00492C04">
              <w:rPr>
                <w:sz w:val="20"/>
                <w:szCs w:val="20"/>
              </w:rPr>
              <w:t xml:space="preserve">2.b </w:t>
            </w:r>
            <w:r w:rsidR="00A16B84" w:rsidRPr="00492C04">
              <w:rPr>
                <w:sz w:val="20"/>
                <w:szCs w:val="20"/>
              </w:rPr>
              <w:t xml:space="preserve">pronalazi </w:t>
            </w:r>
            <w:r w:rsidRPr="00492C04">
              <w:rPr>
                <w:sz w:val="20"/>
                <w:szCs w:val="20"/>
              </w:rPr>
              <w:t>nesklad žive i nežive prirode u svom</w:t>
            </w:r>
            <w:r w:rsidR="00A16B84" w:rsidRPr="00492C04">
              <w:rPr>
                <w:sz w:val="20"/>
                <w:szCs w:val="20"/>
              </w:rPr>
              <w:t>e</w:t>
            </w:r>
            <w:r w:rsidRPr="00492C04">
              <w:rPr>
                <w:sz w:val="20"/>
                <w:szCs w:val="20"/>
              </w:rPr>
              <w:t xml:space="preserve"> neposrednom okružju </w:t>
            </w:r>
            <w:r w:rsidR="00081267" w:rsidRPr="00492C04">
              <w:rPr>
                <w:sz w:val="20"/>
                <w:szCs w:val="20"/>
              </w:rPr>
              <w:t>objaš</w:t>
            </w:r>
            <w:r w:rsidRPr="00492C04">
              <w:rPr>
                <w:sz w:val="20"/>
                <w:szCs w:val="20"/>
              </w:rPr>
              <w:t>njavajuć</w:t>
            </w:r>
            <w:r w:rsidR="00A16B84" w:rsidRPr="00492C04">
              <w:rPr>
                <w:sz w:val="20"/>
                <w:szCs w:val="20"/>
              </w:rPr>
              <w:t>i njegov utjecaj na živi svijet</w:t>
            </w:r>
          </w:p>
        </w:tc>
        <w:tc>
          <w:tcPr>
            <w:tcW w:w="2013" w:type="dxa"/>
            <w:shd w:val="clear" w:color="auto" w:fill="D6DCB4"/>
            <w:tcMar>
              <w:top w:w="57" w:type="dxa"/>
              <w:left w:w="57" w:type="dxa"/>
              <w:bottom w:w="57" w:type="dxa"/>
              <w:right w:w="57" w:type="dxa"/>
            </w:tcMar>
          </w:tcPr>
          <w:p w14:paraId="58FD7CC2" w14:textId="3CB59687" w:rsidR="00E74522" w:rsidRPr="00492C04" w:rsidRDefault="00E74522" w:rsidP="00A16B84">
            <w:pPr>
              <w:spacing w:after="0" w:line="240" w:lineRule="auto"/>
              <w:ind w:left="162" w:hanging="162"/>
              <w:contextualSpacing/>
              <w:rPr>
                <w:sz w:val="20"/>
                <w:szCs w:val="20"/>
              </w:rPr>
            </w:pPr>
            <w:r w:rsidRPr="00492C04">
              <w:rPr>
                <w:sz w:val="20"/>
                <w:szCs w:val="20"/>
              </w:rPr>
              <w:t xml:space="preserve">2.a </w:t>
            </w:r>
            <w:r w:rsidR="00A16B84" w:rsidRPr="00492C04">
              <w:rPr>
                <w:sz w:val="20"/>
                <w:szCs w:val="20"/>
              </w:rPr>
              <w:t xml:space="preserve">potkrepljuje </w:t>
            </w:r>
            <w:r w:rsidRPr="00492C04">
              <w:rPr>
                <w:sz w:val="20"/>
                <w:szCs w:val="20"/>
              </w:rPr>
              <w:t xml:space="preserve">dokazima važnost očuvanja sklada žive i nežive  prirode </w:t>
            </w:r>
            <w:r w:rsidR="00A16B84" w:rsidRPr="00492C04">
              <w:rPr>
                <w:sz w:val="20"/>
                <w:szCs w:val="20"/>
              </w:rPr>
              <w:t>s ciljem održanja života na Zemlji</w:t>
            </w:r>
          </w:p>
        </w:tc>
        <w:tc>
          <w:tcPr>
            <w:tcW w:w="2013" w:type="dxa"/>
            <w:shd w:val="clear" w:color="auto" w:fill="D6DCB4"/>
            <w:tcMar>
              <w:top w:w="57" w:type="dxa"/>
              <w:left w:w="57" w:type="dxa"/>
              <w:bottom w:w="57" w:type="dxa"/>
              <w:right w:w="57" w:type="dxa"/>
            </w:tcMar>
          </w:tcPr>
          <w:p w14:paraId="0FA7FA6B" w14:textId="0E36C966" w:rsidR="00E74522" w:rsidRPr="00492C04" w:rsidRDefault="00E74522" w:rsidP="00E74522">
            <w:pPr>
              <w:spacing w:after="0" w:line="240" w:lineRule="auto"/>
              <w:ind w:left="162" w:hanging="162"/>
              <w:contextualSpacing/>
              <w:rPr>
                <w:sz w:val="20"/>
                <w:szCs w:val="20"/>
              </w:rPr>
            </w:pPr>
            <w:r w:rsidRPr="00492C04">
              <w:rPr>
                <w:sz w:val="20"/>
                <w:szCs w:val="20"/>
              </w:rPr>
              <w:t xml:space="preserve">2.a </w:t>
            </w:r>
            <w:r w:rsidR="00A16B84" w:rsidRPr="00492C04">
              <w:rPr>
                <w:sz w:val="20"/>
                <w:szCs w:val="20"/>
              </w:rPr>
              <w:t xml:space="preserve">raspravlja </w:t>
            </w:r>
            <w:r w:rsidRPr="00492C04">
              <w:rPr>
                <w:sz w:val="20"/>
                <w:szCs w:val="20"/>
              </w:rPr>
              <w:t>o globalnim posljedicama prouzročenim neskladom žive i nežive prir</w:t>
            </w:r>
            <w:r w:rsidR="00A16B84" w:rsidRPr="00492C04">
              <w:rPr>
                <w:sz w:val="20"/>
                <w:szCs w:val="20"/>
              </w:rPr>
              <w:t>ode pogubnim za život na Zemlji</w:t>
            </w:r>
          </w:p>
        </w:tc>
      </w:tr>
      <w:tr w:rsidR="00E74522" w:rsidRPr="00492C04" w14:paraId="4F8F8083" w14:textId="77777777" w:rsidTr="0064101F">
        <w:trPr>
          <w:gridAfter w:val="1"/>
          <w:wAfter w:w="144" w:type="dxa"/>
          <w:trHeight w:val="301"/>
          <w:jc w:val="center"/>
        </w:trPr>
        <w:tc>
          <w:tcPr>
            <w:tcW w:w="2012" w:type="dxa"/>
            <w:gridSpan w:val="2"/>
            <w:shd w:val="clear" w:color="auto" w:fill="D6DCB4"/>
            <w:tcMar>
              <w:top w:w="57" w:type="dxa"/>
              <w:left w:w="57" w:type="dxa"/>
              <w:bottom w:w="57" w:type="dxa"/>
              <w:right w:w="57" w:type="dxa"/>
            </w:tcMar>
          </w:tcPr>
          <w:p w14:paraId="0C2CE66A" w14:textId="77777777" w:rsidR="00E74522" w:rsidRPr="00492C04" w:rsidRDefault="00E74522" w:rsidP="00E74522">
            <w:pPr>
              <w:spacing w:after="0" w:line="240" w:lineRule="auto"/>
              <w:ind w:left="162"/>
              <w:rPr>
                <w:b/>
                <w:bCs/>
                <w:sz w:val="20"/>
                <w:szCs w:val="20"/>
              </w:rPr>
            </w:pPr>
          </w:p>
        </w:tc>
        <w:tc>
          <w:tcPr>
            <w:tcW w:w="2013" w:type="dxa"/>
            <w:shd w:val="clear" w:color="auto" w:fill="D6DCB4"/>
            <w:tcMar>
              <w:top w:w="57" w:type="dxa"/>
              <w:left w:w="57" w:type="dxa"/>
              <w:bottom w:w="57" w:type="dxa"/>
              <w:right w:w="57" w:type="dxa"/>
            </w:tcMar>
          </w:tcPr>
          <w:p w14:paraId="319022DC" w14:textId="77777777" w:rsidR="00E74522" w:rsidRPr="00492C04" w:rsidRDefault="00E74522" w:rsidP="00E74522">
            <w:pPr>
              <w:spacing w:after="0" w:line="240" w:lineRule="auto"/>
              <w:ind w:left="162"/>
              <w:rPr>
                <w:b/>
                <w:bCs/>
                <w:sz w:val="20"/>
                <w:szCs w:val="20"/>
              </w:rPr>
            </w:pPr>
          </w:p>
        </w:tc>
        <w:tc>
          <w:tcPr>
            <w:tcW w:w="2013" w:type="dxa"/>
            <w:shd w:val="clear" w:color="auto" w:fill="D6DCB4"/>
            <w:tcMar>
              <w:top w:w="57" w:type="dxa"/>
              <w:left w:w="57" w:type="dxa"/>
              <w:bottom w:w="57" w:type="dxa"/>
              <w:right w:w="57" w:type="dxa"/>
            </w:tcMar>
          </w:tcPr>
          <w:p w14:paraId="01962E2A" w14:textId="77777777" w:rsidR="00E74522" w:rsidRPr="00492C04" w:rsidRDefault="00E74522" w:rsidP="00E74522">
            <w:pPr>
              <w:spacing w:after="0" w:line="240" w:lineRule="auto"/>
              <w:ind w:left="162"/>
              <w:rPr>
                <w:b/>
                <w:bCs/>
                <w:sz w:val="20"/>
                <w:szCs w:val="20"/>
              </w:rPr>
            </w:pPr>
          </w:p>
        </w:tc>
        <w:tc>
          <w:tcPr>
            <w:tcW w:w="2013" w:type="dxa"/>
            <w:shd w:val="clear" w:color="auto" w:fill="D6DCB4"/>
            <w:tcMar>
              <w:top w:w="57" w:type="dxa"/>
              <w:left w:w="57" w:type="dxa"/>
              <w:bottom w:w="57" w:type="dxa"/>
              <w:right w:w="57" w:type="dxa"/>
            </w:tcMar>
          </w:tcPr>
          <w:p w14:paraId="7975A55F" w14:textId="354D4200" w:rsidR="00E74522" w:rsidRPr="00492C04" w:rsidRDefault="00E74522" w:rsidP="00A16B84">
            <w:pPr>
              <w:spacing w:after="0" w:line="240" w:lineRule="auto"/>
              <w:ind w:left="162" w:hanging="220"/>
              <w:contextualSpacing/>
              <w:rPr>
                <w:sz w:val="20"/>
                <w:szCs w:val="20"/>
              </w:rPr>
            </w:pPr>
            <w:r w:rsidRPr="00492C04">
              <w:rPr>
                <w:sz w:val="20"/>
                <w:szCs w:val="20"/>
              </w:rPr>
              <w:t xml:space="preserve">3.a </w:t>
            </w:r>
            <w:r w:rsidR="00A16B84" w:rsidRPr="00492C04">
              <w:rPr>
                <w:sz w:val="20"/>
                <w:szCs w:val="20"/>
              </w:rPr>
              <w:t xml:space="preserve">analizira </w:t>
            </w:r>
            <w:r w:rsidRPr="00492C04">
              <w:rPr>
                <w:sz w:val="20"/>
                <w:szCs w:val="20"/>
              </w:rPr>
              <w:t xml:space="preserve">posljedice klimatskih promjena i dovodi ih u vezu s narušenim skladom žive i nežive prirode     </w:t>
            </w:r>
          </w:p>
        </w:tc>
        <w:tc>
          <w:tcPr>
            <w:tcW w:w="2013" w:type="dxa"/>
            <w:shd w:val="clear" w:color="auto" w:fill="D6DCB4"/>
            <w:tcMar>
              <w:top w:w="57" w:type="dxa"/>
              <w:left w:w="57" w:type="dxa"/>
              <w:bottom w:w="57" w:type="dxa"/>
              <w:right w:w="57" w:type="dxa"/>
            </w:tcMar>
          </w:tcPr>
          <w:p w14:paraId="31561C7C" w14:textId="757DB588" w:rsidR="00E74522" w:rsidRPr="00492C04" w:rsidRDefault="00E74522" w:rsidP="00A16B84">
            <w:pPr>
              <w:spacing w:after="0" w:line="240" w:lineRule="auto"/>
              <w:ind w:left="162" w:hanging="220"/>
              <w:contextualSpacing/>
              <w:rPr>
                <w:sz w:val="20"/>
                <w:szCs w:val="20"/>
              </w:rPr>
            </w:pPr>
            <w:r w:rsidRPr="00492C04">
              <w:rPr>
                <w:sz w:val="20"/>
                <w:szCs w:val="20"/>
              </w:rPr>
              <w:t xml:space="preserve">3.a </w:t>
            </w:r>
            <w:r w:rsidR="00A16B84" w:rsidRPr="00492C04">
              <w:rPr>
                <w:sz w:val="20"/>
                <w:szCs w:val="20"/>
              </w:rPr>
              <w:t xml:space="preserve">potkrepljuje </w:t>
            </w:r>
            <w:r w:rsidRPr="00492C04">
              <w:rPr>
                <w:sz w:val="20"/>
                <w:szCs w:val="20"/>
              </w:rPr>
              <w:t>dokazima postojanje trajnijih poremećaja kao posljedica narušen</w:t>
            </w:r>
            <w:r w:rsidR="00A16B84" w:rsidRPr="00492C04">
              <w:rPr>
                <w:sz w:val="20"/>
                <w:szCs w:val="20"/>
              </w:rPr>
              <w:t>a</w:t>
            </w:r>
            <w:r w:rsidRPr="00492C04">
              <w:rPr>
                <w:sz w:val="20"/>
                <w:szCs w:val="20"/>
              </w:rPr>
              <w:t xml:space="preserve"> sklada žive i nežive prirode.</w:t>
            </w:r>
          </w:p>
        </w:tc>
      </w:tr>
    </w:tbl>
    <w:p w14:paraId="4F41F5A9" w14:textId="02732460" w:rsidR="00E74522" w:rsidRDefault="00E74522" w:rsidP="00C76599">
      <w:pPr>
        <w:spacing w:after="0"/>
      </w:pPr>
    </w:p>
    <w:p w14:paraId="72E471AF" w14:textId="77777777" w:rsidR="007F1592" w:rsidRDefault="007F1592" w:rsidP="00C76599">
      <w:pPr>
        <w:spacing w:after="0"/>
      </w:pPr>
    </w:p>
    <w:p w14:paraId="40EA3A0A" w14:textId="77777777" w:rsidR="007F1592" w:rsidRDefault="007F1592" w:rsidP="00C76599">
      <w:pPr>
        <w:spacing w:after="0"/>
      </w:pPr>
    </w:p>
    <w:p w14:paraId="74C16806" w14:textId="77777777" w:rsidR="007F1592" w:rsidRDefault="007F1592" w:rsidP="00C76599">
      <w:pPr>
        <w:spacing w:after="0"/>
      </w:pPr>
    </w:p>
    <w:p w14:paraId="2A79A76B" w14:textId="77777777" w:rsidR="00EE4EF5" w:rsidRDefault="00EE4EF5" w:rsidP="00C76599">
      <w:pPr>
        <w:spacing w:after="0"/>
      </w:pPr>
    </w:p>
    <w:p w14:paraId="3AC09894" w14:textId="77777777" w:rsidR="007F1592" w:rsidRPr="00492C04" w:rsidRDefault="007F1592" w:rsidP="00C76599">
      <w:pPr>
        <w:spacing w:after="0"/>
      </w:pPr>
    </w:p>
    <w:tbl>
      <w:tblPr>
        <w:tblW w:w="1006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916"/>
        <w:gridCol w:w="65"/>
        <w:gridCol w:w="31"/>
        <w:gridCol w:w="2013"/>
        <w:gridCol w:w="2013"/>
        <w:gridCol w:w="2013"/>
        <w:gridCol w:w="168"/>
        <w:gridCol w:w="1847"/>
      </w:tblGrid>
      <w:tr w:rsidR="00C76599" w:rsidRPr="00492C04" w14:paraId="2914F667" w14:textId="77777777" w:rsidTr="00EE4EF5">
        <w:trPr>
          <w:trHeight w:val="234"/>
          <w:jc w:val="center"/>
        </w:trPr>
        <w:tc>
          <w:tcPr>
            <w:tcW w:w="1916" w:type="dxa"/>
            <w:tcBorders>
              <w:right w:val="dotted" w:sz="4" w:space="0" w:color="auto"/>
            </w:tcBorders>
            <w:shd w:val="clear" w:color="auto" w:fill="FFFF00"/>
            <w:tcMar>
              <w:top w:w="57" w:type="dxa"/>
              <w:left w:w="57" w:type="dxa"/>
              <w:bottom w:w="57" w:type="dxa"/>
              <w:right w:w="57" w:type="dxa"/>
            </w:tcMar>
            <w:vAlign w:val="center"/>
          </w:tcPr>
          <w:p w14:paraId="1B1AB1EC" w14:textId="77777777" w:rsidR="00C76599" w:rsidRPr="00492C04" w:rsidRDefault="00C76599" w:rsidP="00C76599">
            <w:pPr>
              <w:spacing w:after="0" w:line="240" w:lineRule="auto"/>
              <w:contextualSpacing/>
              <w:rPr>
                <w:b/>
                <w:sz w:val="20"/>
                <w:szCs w:val="20"/>
              </w:rPr>
            </w:pPr>
            <w:r>
              <w:rPr>
                <w:b/>
                <w:sz w:val="20"/>
                <w:szCs w:val="20"/>
              </w:rPr>
              <w:lastRenderedPageBreak/>
              <w:t>Komponenta:</w:t>
            </w:r>
          </w:p>
        </w:tc>
        <w:tc>
          <w:tcPr>
            <w:tcW w:w="8150" w:type="dxa"/>
            <w:gridSpan w:val="7"/>
            <w:tcBorders>
              <w:left w:val="dotted" w:sz="4" w:space="0" w:color="auto"/>
            </w:tcBorders>
            <w:shd w:val="clear" w:color="auto" w:fill="FFFF00"/>
            <w:vAlign w:val="center"/>
          </w:tcPr>
          <w:p w14:paraId="6A285A16" w14:textId="3E1E3B8D"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4. </w:t>
            </w:r>
            <w:r w:rsidR="00C76599" w:rsidRPr="00492C04">
              <w:rPr>
                <w:b/>
                <w:sz w:val="20"/>
                <w:szCs w:val="20"/>
              </w:rPr>
              <w:t>Postupanje s rezultatima dobivenim iz različitih izvora</w:t>
            </w:r>
          </w:p>
        </w:tc>
      </w:tr>
      <w:tr w:rsidR="00E74522" w:rsidRPr="00492C04" w14:paraId="48762A18" w14:textId="77777777" w:rsidTr="007F1592">
        <w:trPr>
          <w:trHeight w:val="301"/>
          <w:jc w:val="center"/>
        </w:trPr>
        <w:tc>
          <w:tcPr>
            <w:tcW w:w="10066" w:type="dxa"/>
            <w:gridSpan w:val="8"/>
            <w:shd w:val="clear" w:color="auto" w:fill="FFFFCC"/>
            <w:tcMar>
              <w:top w:w="57" w:type="dxa"/>
              <w:left w:w="57" w:type="dxa"/>
              <w:bottom w:w="57" w:type="dxa"/>
              <w:right w:w="57" w:type="dxa"/>
            </w:tcMar>
          </w:tcPr>
          <w:p w14:paraId="549AF522" w14:textId="72AA1498" w:rsidR="00E74522" w:rsidRPr="00492C04" w:rsidRDefault="00E74522" w:rsidP="00E74522">
            <w:pPr>
              <w:spacing w:after="0" w:line="240" w:lineRule="auto"/>
              <w:contextualSpacing/>
              <w:rPr>
                <w:b/>
                <w:sz w:val="20"/>
                <w:szCs w:val="20"/>
              </w:rPr>
            </w:pPr>
            <w:r w:rsidRPr="00492C04">
              <w:rPr>
                <w:b/>
                <w:sz w:val="20"/>
                <w:szCs w:val="20"/>
              </w:rPr>
              <w:t>Ishodi učenja</w:t>
            </w:r>
            <w:r w:rsidR="00A16B84" w:rsidRPr="00492C04">
              <w:rPr>
                <w:b/>
                <w:sz w:val="20"/>
                <w:szCs w:val="20"/>
              </w:rPr>
              <w:t>:</w:t>
            </w:r>
          </w:p>
          <w:p w14:paraId="57BB0E17" w14:textId="3C5C786C" w:rsidR="00E74522" w:rsidRPr="00492C04" w:rsidRDefault="00E74522" w:rsidP="00E74522">
            <w:pPr>
              <w:pStyle w:val="NoSpacing"/>
              <w:rPr>
                <w:sz w:val="20"/>
                <w:szCs w:val="20"/>
              </w:rPr>
            </w:pPr>
            <w:r w:rsidRPr="00492C04">
              <w:rPr>
                <w:sz w:val="20"/>
                <w:szCs w:val="20"/>
              </w:rPr>
              <w:t xml:space="preserve">1. </w:t>
            </w:r>
            <w:r w:rsidR="00A16B84" w:rsidRPr="00492C04">
              <w:rPr>
                <w:sz w:val="20"/>
                <w:szCs w:val="20"/>
              </w:rPr>
              <w:t xml:space="preserve">analizira </w:t>
            </w:r>
            <w:r w:rsidRPr="00492C04">
              <w:rPr>
                <w:sz w:val="20"/>
                <w:szCs w:val="20"/>
              </w:rPr>
              <w:t>strukturnu i funkcionalnu povezanost žive i nežive prirode koristeći se različitim izvorima podataka</w:t>
            </w:r>
          </w:p>
          <w:p w14:paraId="3E18620C" w14:textId="5C1BA4D6" w:rsidR="00E74522" w:rsidRPr="00492C04" w:rsidRDefault="00E74522" w:rsidP="00E74522">
            <w:pPr>
              <w:pStyle w:val="NoSpacing"/>
              <w:rPr>
                <w:sz w:val="20"/>
                <w:szCs w:val="20"/>
              </w:rPr>
            </w:pPr>
            <w:r w:rsidRPr="00492C04">
              <w:rPr>
                <w:sz w:val="20"/>
                <w:szCs w:val="20"/>
              </w:rPr>
              <w:t xml:space="preserve">2. </w:t>
            </w:r>
            <w:r w:rsidR="00A16B84" w:rsidRPr="00492C04">
              <w:rPr>
                <w:sz w:val="20"/>
                <w:szCs w:val="20"/>
              </w:rPr>
              <w:t xml:space="preserve">objašnjava </w:t>
            </w:r>
            <w:r w:rsidRPr="00492C04">
              <w:rPr>
                <w:sz w:val="20"/>
                <w:szCs w:val="20"/>
              </w:rPr>
              <w:t>utjecaj prirodnih pojava na strukturnu i funkcionalnu p</w:t>
            </w:r>
            <w:r w:rsidR="00A16B84" w:rsidRPr="00492C04">
              <w:rPr>
                <w:sz w:val="20"/>
                <w:szCs w:val="20"/>
              </w:rPr>
              <w:t>ovezanost žive i nežive prirode</w:t>
            </w:r>
            <w:r w:rsidR="000560F2" w:rsidRPr="00492C04">
              <w:rPr>
                <w:sz w:val="20"/>
                <w:szCs w:val="20"/>
              </w:rPr>
              <w:t>.</w:t>
            </w:r>
          </w:p>
        </w:tc>
      </w:tr>
      <w:tr w:rsidR="00E74522" w:rsidRPr="00492C04" w14:paraId="59FB962C" w14:textId="77777777" w:rsidTr="007F1592">
        <w:trPr>
          <w:trHeight w:val="301"/>
          <w:jc w:val="center"/>
        </w:trPr>
        <w:tc>
          <w:tcPr>
            <w:tcW w:w="10066" w:type="dxa"/>
            <w:gridSpan w:val="8"/>
            <w:tcMar>
              <w:top w:w="57" w:type="dxa"/>
              <w:left w:w="57" w:type="dxa"/>
              <w:bottom w:w="57" w:type="dxa"/>
              <w:right w:w="57" w:type="dxa"/>
            </w:tcMar>
          </w:tcPr>
          <w:p w14:paraId="7839BC59" w14:textId="220ECA3F"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430EE3F4" w14:textId="77777777" w:rsidTr="007F1592">
        <w:trPr>
          <w:trHeight w:val="301"/>
          <w:jc w:val="center"/>
        </w:trPr>
        <w:tc>
          <w:tcPr>
            <w:tcW w:w="2012" w:type="dxa"/>
            <w:gridSpan w:val="3"/>
            <w:tcMar>
              <w:top w:w="57" w:type="dxa"/>
              <w:left w:w="57" w:type="dxa"/>
              <w:bottom w:w="57" w:type="dxa"/>
              <w:right w:w="57" w:type="dxa"/>
            </w:tcMar>
          </w:tcPr>
          <w:p w14:paraId="23BCE8EF" w14:textId="0BF1151C"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7" w:type="dxa"/>
              <w:left w:w="57" w:type="dxa"/>
              <w:bottom w:w="57" w:type="dxa"/>
              <w:right w:w="57" w:type="dxa"/>
            </w:tcMar>
            <w:vAlign w:val="center"/>
          </w:tcPr>
          <w:p w14:paraId="2140CF39" w14:textId="7C646534"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7" w:type="dxa"/>
              <w:left w:w="57" w:type="dxa"/>
              <w:bottom w:w="57" w:type="dxa"/>
              <w:right w:w="57" w:type="dxa"/>
            </w:tcMar>
            <w:vAlign w:val="center"/>
          </w:tcPr>
          <w:p w14:paraId="4E5A929A" w14:textId="2AB766D1"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7" w:type="dxa"/>
              <w:left w:w="57" w:type="dxa"/>
              <w:bottom w:w="57" w:type="dxa"/>
              <w:right w:w="57" w:type="dxa"/>
            </w:tcMar>
            <w:vAlign w:val="center"/>
          </w:tcPr>
          <w:p w14:paraId="03B6F012" w14:textId="10C59E52"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gridSpan w:val="2"/>
            <w:tcMar>
              <w:top w:w="57" w:type="dxa"/>
              <w:left w:w="57" w:type="dxa"/>
              <w:bottom w:w="57" w:type="dxa"/>
              <w:right w:w="57" w:type="dxa"/>
            </w:tcMar>
          </w:tcPr>
          <w:p w14:paraId="1C249904" w14:textId="1D34461C"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4E1538A3" w14:textId="77777777" w:rsidTr="007F1592">
        <w:trPr>
          <w:trHeight w:val="301"/>
          <w:jc w:val="center"/>
        </w:trPr>
        <w:tc>
          <w:tcPr>
            <w:tcW w:w="2012" w:type="dxa"/>
            <w:gridSpan w:val="3"/>
            <w:shd w:val="clear" w:color="auto" w:fill="CCECFF"/>
            <w:tcMar>
              <w:top w:w="57" w:type="dxa"/>
              <w:left w:w="57" w:type="dxa"/>
              <w:bottom w:w="57" w:type="dxa"/>
              <w:right w:w="57" w:type="dxa"/>
            </w:tcMar>
          </w:tcPr>
          <w:p w14:paraId="2D4BD5A4" w14:textId="0846AB35"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imenuje </w:t>
            </w:r>
            <w:r w:rsidRPr="00492C04">
              <w:rPr>
                <w:sz w:val="20"/>
                <w:szCs w:val="20"/>
              </w:rPr>
              <w:t>i sl</w:t>
            </w:r>
            <w:r w:rsidR="00A16B84" w:rsidRPr="00492C04">
              <w:rPr>
                <w:sz w:val="20"/>
                <w:szCs w:val="20"/>
              </w:rPr>
              <w:t xml:space="preserve">ikovito (simbolično) prikazuje </w:t>
            </w:r>
            <w:r w:rsidRPr="00492C04">
              <w:rPr>
                <w:sz w:val="20"/>
                <w:szCs w:val="20"/>
              </w:rPr>
              <w:t>vremen</w:t>
            </w:r>
            <w:r w:rsidR="00A16B84" w:rsidRPr="00492C04">
              <w:rPr>
                <w:sz w:val="20"/>
                <w:szCs w:val="20"/>
              </w:rPr>
              <w:t xml:space="preserve">ske promjene u </w:t>
            </w:r>
            <w:r w:rsidR="00EF3091" w:rsidRPr="00492C04">
              <w:rPr>
                <w:sz w:val="20"/>
                <w:szCs w:val="20"/>
              </w:rPr>
              <w:t>okolišu</w:t>
            </w:r>
          </w:p>
          <w:p w14:paraId="514FD1CA" w14:textId="77777777" w:rsidR="00E74522" w:rsidRPr="00492C04" w:rsidRDefault="00E74522" w:rsidP="00E74522">
            <w:pPr>
              <w:spacing w:after="0" w:line="240" w:lineRule="auto"/>
              <w:ind w:left="155" w:hanging="155"/>
              <w:contextualSpacing/>
              <w:rPr>
                <w:sz w:val="20"/>
                <w:szCs w:val="20"/>
              </w:rPr>
            </w:pPr>
          </w:p>
        </w:tc>
        <w:tc>
          <w:tcPr>
            <w:tcW w:w="2013" w:type="dxa"/>
            <w:shd w:val="clear" w:color="auto" w:fill="CCECFF"/>
            <w:tcMar>
              <w:top w:w="57" w:type="dxa"/>
              <w:left w:w="57" w:type="dxa"/>
              <w:bottom w:w="57" w:type="dxa"/>
              <w:right w:w="57" w:type="dxa"/>
            </w:tcMar>
          </w:tcPr>
          <w:p w14:paraId="7E300AB8" w14:textId="3FC0F099" w:rsidR="00E74522" w:rsidRPr="00492C04" w:rsidRDefault="00E74522" w:rsidP="00A16B84">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opisuje </w:t>
            </w:r>
            <w:r w:rsidRPr="00492C04">
              <w:rPr>
                <w:sz w:val="20"/>
                <w:szCs w:val="20"/>
              </w:rPr>
              <w:t>strukturnu  i funkcionalnu povezanost žive i nežive prirode neposrednog</w:t>
            </w:r>
            <w:r w:rsidR="00A16B84" w:rsidRPr="00492C04">
              <w:rPr>
                <w:sz w:val="20"/>
                <w:szCs w:val="20"/>
              </w:rPr>
              <w:t>a</w:t>
            </w:r>
            <w:r w:rsidRPr="00492C04">
              <w:rPr>
                <w:sz w:val="20"/>
                <w:szCs w:val="20"/>
              </w:rPr>
              <w:t xml:space="preserve"> okružja koristeći </w:t>
            </w:r>
            <w:r w:rsidR="00A16B84" w:rsidRPr="00492C04">
              <w:rPr>
                <w:sz w:val="20"/>
                <w:szCs w:val="20"/>
              </w:rPr>
              <w:t xml:space="preserve">se </w:t>
            </w:r>
            <w:r w:rsidRPr="00492C04">
              <w:rPr>
                <w:sz w:val="20"/>
                <w:szCs w:val="20"/>
              </w:rPr>
              <w:t>primjeren</w:t>
            </w:r>
            <w:r w:rsidR="00A16B84" w:rsidRPr="00492C04">
              <w:rPr>
                <w:sz w:val="20"/>
                <w:szCs w:val="20"/>
              </w:rPr>
              <w:t>im</w:t>
            </w:r>
            <w:r w:rsidRPr="00492C04">
              <w:rPr>
                <w:sz w:val="20"/>
                <w:szCs w:val="20"/>
              </w:rPr>
              <w:t xml:space="preserve"> izvor</w:t>
            </w:r>
            <w:r w:rsidR="00A16B84" w:rsidRPr="00492C04">
              <w:rPr>
                <w:sz w:val="20"/>
                <w:szCs w:val="20"/>
              </w:rPr>
              <w:t>ima</w:t>
            </w:r>
            <w:r w:rsidRPr="00492C04">
              <w:rPr>
                <w:sz w:val="20"/>
                <w:szCs w:val="20"/>
              </w:rPr>
              <w:t xml:space="preserve"> podataka</w:t>
            </w:r>
          </w:p>
        </w:tc>
        <w:tc>
          <w:tcPr>
            <w:tcW w:w="2013" w:type="dxa"/>
            <w:shd w:val="clear" w:color="auto" w:fill="CCECFF"/>
            <w:tcMar>
              <w:top w:w="57" w:type="dxa"/>
              <w:left w:w="57" w:type="dxa"/>
              <w:bottom w:w="57" w:type="dxa"/>
              <w:right w:w="57" w:type="dxa"/>
            </w:tcMar>
          </w:tcPr>
          <w:p w14:paraId="14183AF8" w14:textId="07BE671E" w:rsidR="00E74522" w:rsidRPr="00492C04" w:rsidRDefault="00E74522" w:rsidP="00A16B84">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utvrđuje</w:t>
            </w:r>
            <w:r w:rsidRPr="00492C04">
              <w:rPr>
                <w:sz w:val="20"/>
                <w:szCs w:val="20"/>
              </w:rPr>
              <w:t xml:space="preserve"> na konkretnim primjerima strukturnu  i funkcionalnu po</w:t>
            </w:r>
            <w:r w:rsidR="00A16B84" w:rsidRPr="00492C04">
              <w:rPr>
                <w:sz w:val="20"/>
                <w:szCs w:val="20"/>
              </w:rPr>
              <w:t>vezanost žive i nežive prirode</w:t>
            </w:r>
          </w:p>
        </w:tc>
        <w:tc>
          <w:tcPr>
            <w:tcW w:w="2013" w:type="dxa"/>
            <w:shd w:val="clear" w:color="auto" w:fill="CCECFF"/>
            <w:tcMar>
              <w:top w:w="57" w:type="dxa"/>
              <w:left w:w="57" w:type="dxa"/>
              <w:bottom w:w="57" w:type="dxa"/>
              <w:right w:w="57" w:type="dxa"/>
            </w:tcMar>
          </w:tcPr>
          <w:p w14:paraId="009AF4F8" w14:textId="2C40486F" w:rsidR="00E74522" w:rsidRPr="00492C04" w:rsidRDefault="00E74522" w:rsidP="00A16B84">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razlikuje </w:t>
            </w:r>
            <w:r w:rsidRPr="00492C04">
              <w:rPr>
                <w:sz w:val="20"/>
                <w:szCs w:val="20"/>
              </w:rPr>
              <w:t>i razvrstava p</w:t>
            </w:r>
            <w:r w:rsidR="00A16B84" w:rsidRPr="00492C04">
              <w:rPr>
                <w:sz w:val="20"/>
                <w:szCs w:val="20"/>
              </w:rPr>
              <w:t xml:space="preserve">o </w:t>
            </w:r>
            <w:r w:rsidRPr="00492C04">
              <w:rPr>
                <w:sz w:val="20"/>
                <w:szCs w:val="20"/>
              </w:rPr>
              <w:t>kategorijama strukturnu i funkcionalnu povezanost žive i nežive prirode</w:t>
            </w:r>
          </w:p>
        </w:tc>
        <w:tc>
          <w:tcPr>
            <w:tcW w:w="2015" w:type="dxa"/>
            <w:gridSpan w:val="2"/>
            <w:shd w:val="clear" w:color="auto" w:fill="D6DCB4"/>
            <w:tcMar>
              <w:top w:w="57" w:type="dxa"/>
              <w:left w:w="57" w:type="dxa"/>
              <w:bottom w:w="57" w:type="dxa"/>
              <w:right w:w="57" w:type="dxa"/>
            </w:tcMar>
          </w:tcPr>
          <w:p w14:paraId="53B47C66" w14:textId="2CE104A2" w:rsidR="00E74522" w:rsidRPr="00492C04" w:rsidRDefault="00E74522" w:rsidP="00A16B84">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ispituje </w:t>
            </w:r>
            <w:r w:rsidRPr="00492C04">
              <w:rPr>
                <w:sz w:val="20"/>
                <w:szCs w:val="20"/>
              </w:rPr>
              <w:t xml:space="preserve">strukturnu i funkcionalnu povezanost žive i nežive prirode izvedbom ciljnih aktivnosti koristeći </w:t>
            </w:r>
            <w:r w:rsidR="00A16B84" w:rsidRPr="00492C04">
              <w:rPr>
                <w:sz w:val="20"/>
                <w:szCs w:val="20"/>
              </w:rPr>
              <w:t>se različitim izvorima podataka</w:t>
            </w:r>
          </w:p>
        </w:tc>
      </w:tr>
      <w:tr w:rsidR="00E74522" w:rsidRPr="00492C04" w14:paraId="18026FE8" w14:textId="77777777" w:rsidTr="007F1592">
        <w:trPr>
          <w:trHeight w:val="301"/>
          <w:jc w:val="center"/>
        </w:trPr>
        <w:tc>
          <w:tcPr>
            <w:tcW w:w="2012" w:type="dxa"/>
            <w:gridSpan w:val="3"/>
            <w:tcMar>
              <w:top w:w="57" w:type="dxa"/>
              <w:left w:w="57" w:type="dxa"/>
              <w:bottom w:w="57" w:type="dxa"/>
              <w:right w:w="57" w:type="dxa"/>
            </w:tcMar>
          </w:tcPr>
          <w:p w14:paraId="1F2A9384" w14:textId="77777777" w:rsidR="00E74522" w:rsidRPr="00492C04" w:rsidRDefault="00E74522" w:rsidP="00E74522">
            <w:pPr>
              <w:spacing w:after="0" w:line="240" w:lineRule="auto"/>
              <w:ind w:left="155"/>
              <w:rPr>
                <w:b/>
                <w:bCs/>
                <w:sz w:val="20"/>
                <w:szCs w:val="20"/>
              </w:rPr>
            </w:pPr>
          </w:p>
        </w:tc>
        <w:tc>
          <w:tcPr>
            <w:tcW w:w="2013" w:type="dxa"/>
            <w:tcMar>
              <w:top w:w="57" w:type="dxa"/>
              <w:left w:w="57" w:type="dxa"/>
              <w:bottom w:w="57" w:type="dxa"/>
              <w:right w:w="57" w:type="dxa"/>
            </w:tcMar>
          </w:tcPr>
          <w:p w14:paraId="3F6A01AD" w14:textId="77777777" w:rsidR="00E74522" w:rsidRPr="00492C04" w:rsidRDefault="00E74522" w:rsidP="00E74522">
            <w:pPr>
              <w:spacing w:after="0" w:line="240" w:lineRule="auto"/>
              <w:ind w:left="155"/>
              <w:rPr>
                <w:b/>
                <w:bCs/>
                <w:sz w:val="20"/>
                <w:szCs w:val="20"/>
              </w:rPr>
            </w:pPr>
          </w:p>
        </w:tc>
        <w:tc>
          <w:tcPr>
            <w:tcW w:w="2013" w:type="dxa"/>
            <w:shd w:val="clear" w:color="auto" w:fill="D6DCB4"/>
            <w:tcMar>
              <w:top w:w="57" w:type="dxa"/>
              <w:left w:w="57" w:type="dxa"/>
              <w:bottom w:w="57" w:type="dxa"/>
              <w:right w:w="57" w:type="dxa"/>
            </w:tcMar>
          </w:tcPr>
          <w:p w14:paraId="60CF11B4" w14:textId="5695E252" w:rsidR="00E74522" w:rsidRPr="00492C04" w:rsidRDefault="00E74522" w:rsidP="00E74522">
            <w:pPr>
              <w:spacing w:after="0" w:line="240" w:lineRule="auto"/>
              <w:ind w:left="155" w:hanging="242"/>
              <w:contextualSpacing/>
              <w:rPr>
                <w:sz w:val="20"/>
                <w:szCs w:val="20"/>
              </w:rPr>
            </w:pPr>
            <w:r w:rsidRPr="00492C04">
              <w:rPr>
                <w:sz w:val="20"/>
                <w:szCs w:val="20"/>
              </w:rPr>
              <w:t xml:space="preserve">2.a </w:t>
            </w:r>
            <w:r w:rsidR="00A16B84" w:rsidRPr="00492C04">
              <w:rPr>
                <w:sz w:val="20"/>
                <w:szCs w:val="20"/>
              </w:rPr>
              <w:t xml:space="preserve">objašnjava </w:t>
            </w:r>
            <w:r w:rsidRPr="00492C04">
              <w:rPr>
                <w:sz w:val="20"/>
                <w:szCs w:val="20"/>
              </w:rPr>
              <w:t>utjecaj prirodnih pojava na strukturnu i funkcionalnu po</w:t>
            </w:r>
            <w:r w:rsidR="00A16B84" w:rsidRPr="00492C04">
              <w:rPr>
                <w:sz w:val="20"/>
                <w:szCs w:val="20"/>
              </w:rPr>
              <w:t>vezanost žive i nežive prirode</w:t>
            </w:r>
          </w:p>
          <w:p w14:paraId="02E707A7" w14:textId="77777777" w:rsidR="00E74522" w:rsidRPr="00492C04" w:rsidRDefault="00E74522" w:rsidP="00E74522">
            <w:pPr>
              <w:spacing w:after="0" w:line="240" w:lineRule="auto"/>
              <w:ind w:left="155" w:hanging="242"/>
              <w:contextualSpacing/>
              <w:rPr>
                <w:sz w:val="20"/>
                <w:szCs w:val="20"/>
              </w:rPr>
            </w:pPr>
          </w:p>
        </w:tc>
        <w:tc>
          <w:tcPr>
            <w:tcW w:w="2013" w:type="dxa"/>
            <w:shd w:val="clear" w:color="auto" w:fill="D6DCB4"/>
            <w:tcMar>
              <w:top w:w="57" w:type="dxa"/>
              <w:left w:w="57" w:type="dxa"/>
              <w:bottom w:w="57" w:type="dxa"/>
              <w:right w:w="57" w:type="dxa"/>
            </w:tcMar>
          </w:tcPr>
          <w:p w14:paraId="741D3C4D" w14:textId="1680B666" w:rsidR="00E74522" w:rsidRPr="00492C04" w:rsidRDefault="00E74522" w:rsidP="00E74522">
            <w:pPr>
              <w:spacing w:after="0" w:line="240" w:lineRule="auto"/>
              <w:ind w:left="155" w:hanging="242"/>
              <w:contextualSpacing/>
              <w:rPr>
                <w:sz w:val="20"/>
                <w:szCs w:val="20"/>
              </w:rPr>
            </w:pPr>
            <w:r w:rsidRPr="00492C04">
              <w:rPr>
                <w:sz w:val="20"/>
                <w:szCs w:val="20"/>
              </w:rPr>
              <w:t xml:space="preserve">2.a </w:t>
            </w:r>
            <w:r w:rsidR="00A16B84" w:rsidRPr="00492C04">
              <w:rPr>
                <w:sz w:val="20"/>
                <w:szCs w:val="20"/>
              </w:rPr>
              <w:t xml:space="preserve">potkrepljuje </w:t>
            </w:r>
            <w:r w:rsidRPr="00492C04">
              <w:rPr>
                <w:sz w:val="20"/>
                <w:szCs w:val="20"/>
              </w:rPr>
              <w:t>dokazima utjecaj prirodnih pojava na strukturnu i funkcionalnu po</w:t>
            </w:r>
            <w:r w:rsidR="00A16B84" w:rsidRPr="00492C04">
              <w:rPr>
                <w:sz w:val="20"/>
                <w:szCs w:val="20"/>
              </w:rPr>
              <w:t>vezanost žive i nežive prirode</w:t>
            </w:r>
          </w:p>
        </w:tc>
        <w:tc>
          <w:tcPr>
            <w:tcW w:w="2015" w:type="dxa"/>
            <w:gridSpan w:val="2"/>
            <w:shd w:val="clear" w:color="auto" w:fill="D6DCB4"/>
            <w:tcMar>
              <w:top w:w="57" w:type="dxa"/>
              <w:left w:w="57" w:type="dxa"/>
              <w:bottom w:w="57" w:type="dxa"/>
              <w:right w:w="57" w:type="dxa"/>
            </w:tcMar>
          </w:tcPr>
          <w:p w14:paraId="209F3D61" w14:textId="6C0C5C9B" w:rsidR="00E74522" w:rsidRPr="00492C04" w:rsidRDefault="00E74522" w:rsidP="00E74522">
            <w:pPr>
              <w:spacing w:after="0" w:line="240" w:lineRule="auto"/>
              <w:ind w:left="155" w:hanging="242"/>
              <w:contextualSpacing/>
              <w:rPr>
                <w:sz w:val="20"/>
                <w:szCs w:val="20"/>
              </w:rPr>
            </w:pPr>
            <w:r w:rsidRPr="00492C04">
              <w:rPr>
                <w:sz w:val="20"/>
                <w:szCs w:val="20"/>
              </w:rPr>
              <w:t xml:space="preserve">2.a </w:t>
            </w:r>
            <w:r w:rsidR="00A16B84" w:rsidRPr="00492C04">
              <w:rPr>
                <w:sz w:val="20"/>
                <w:szCs w:val="20"/>
              </w:rPr>
              <w:t xml:space="preserve">raspravlja </w:t>
            </w:r>
            <w:r w:rsidRPr="00492C04">
              <w:rPr>
                <w:sz w:val="20"/>
                <w:szCs w:val="20"/>
              </w:rPr>
              <w:t xml:space="preserve">o utjecaju  prirodnih pojava na strukturnu i funkcionalnu povezanost žive i nežive prirode. </w:t>
            </w:r>
          </w:p>
        </w:tc>
      </w:tr>
      <w:tr w:rsidR="00C76599" w:rsidRPr="00492C04" w14:paraId="00BFC5B1" w14:textId="15A20DE7" w:rsidTr="00D63365">
        <w:trPr>
          <w:trHeight w:val="108"/>
          <w:jc w:val="center"/>
        </w:trPr>
        <w:tc>
          <w:tcPr>
            <w:tcW w:w="1981" w:type="dxa"/>
            <w:gridSpan w:val="2"/>
            <w:shd w:val="clear" w:color="auto" w:fill="D6DCB4"/>
            <w:tcMar>
              <w:top w:w="57" w:type="dxa"/>
              <w:left w:w="57" w:type="dxa"/>
              <w:bottom w:w="57" w:type="dxa"/>
              <w:right w:w="57" w:type="dxa"/>
            </w:tcMar>
          </w:tcPr>
          <w:p w14:paraId="308BDD91" w14:textId="2F5734E2" w:rsidR="00C76599" w:rsidRPr="00492C04" w:rsidRDefault="00BD6199" w:rsidP="00C76599">
            <w:pPr>
              <w:tabs>
                <w:tab w:val="left" w:pos="3075"/>
              </w:tabs>
              <w:spacing w:after="0" w:line="240" w:lineRule="auto"/>
              <w:contextualSpacing/>
              <w:rPr>
                <w:b/>
                <w:sz w:val="20"/>
                <w:szCs w:val="20"/>
              </w:rPr>
            </w:pPr>
            <w:r w:rsidRPr="00492C04">
              <w:rPr>
                <w:b/>
                <w:sz w:val="20"/>
                <w:szCs w:val="20"/>
              </w:rPr>
              <w:t>OBLAST</w:t>
            </w:r>
            <w:r w:rsidR="00C76599" w:rsidRPr="00492C04">
              <w:rPr>
                <w:b/>
                <w:sz w:val="20"/>
                <w:szCs w:val="20"/>
              </w:rPr>
              <w:t xml:space="preserve">: </w:t>
            </w:r>
          </w:p>
        </w:tc>
        <w:tc>
          <w:tcPr>
            <w:tcW w:w="8085" w:type="dxa"/>
            <w:gridSpan w:val="6"/>
            <w:shd w:val="clear" w:color="auto" w:fill="D6DCB4"/>
          </w:tcPr>
          <w:p w14:paraId="04FC024E" w14:textId="28DF5648" w:rsidR="00C76599" w:rsidRPr="00492C04" w:rsidRDefault="00EE4EF5" w:rsidP="00A16B84">
            <w:pPr>
              <w:tabs>
                <w:tab w:val="left" w:pos="3075"/>
              </w:tabs>
              <w:spacing w:after="0" w:line="240" w:lineRule="auto"/>
              <w:contextualSpacing/>
              <w:rPr>
                <w:b/>
                <w:sz w:val="20"/>
                <w:szCs w:val="20"/>
              </w:rPr>
            </w:pPr>
            <w:r>
              <w:rPr>
                <w:b/>
                <w:sz w:val="20"/>
                <w:szCs w:val="20"/>
              </w:rPr>
              <w:t xml:space="preserve">  </w:t>
            </w:r>
            <w:r w:rsidR="00C76599">
              <w:rPr>
                <w:b/>
                <w:sz w:val="20"/>
                <w:szCs w:val="20"/>
              </w:rPr>
              <w:t xml:space="preserve">3. </w:t>
            </w:r>
            <w:r w:rsidR="00C76599" w:rsidRPr="00492C04">
              <w:rPr>
                <w:b/>
                <w:sz w:val="20"/>
                <w:szCs w:val="20"/>
              </w:rPr>
              <w:t>STRUKTURA TVARI I PRETVORBA ENERGIJE</w:t>
            </w:r>
          </w:p>
        </w:tc>
      </w:tr>
      <w:tr w:rsidR="00C76599" w:rsidRPr="00492C04" w14:paraId="0343F526" w14:textId="77777777" w:rsidTr="007F1592">
        <w:trPr>
          <w:trHeight w:val="234"/>
          <w:jc w:val="center"/>
        </w:trPr>
        <w:tc>
          <w:tcPr>
            <w:tcW w:w="1981" w:type="dxa"/>
            <w:gridSpan w:val="2"/>
            <w:tcBorders>
              <w:right w:val="dotted" w:sz="4" w:space="0" w:color="auto"/>
            </w:tcBorders>
            <w:shd w:val="clear" w:color="auto" w:fill="FFFF00"/>
            <w:tcMar>
              <w:top w:w="57" w:type="dxa"/>
              <w:left w:w="57" w:type="dxa"/>
              <w:bottom w:w="57" w:type="dxa"/>
              <w:right w:w="57" w:type="dxa"/>
            </w:tcMar>
            <w:vAlign w:val="center"/>
          </w:tcPr>
          <w:p w14:paraId="08BABF41" w14:textId="77777777" w:rsidR="00C76599" w:rsidRPr="00492C04" w:rsidRDefault="00C76599" w:rsidP="00C76599">
            <w:pPr>
              <w:spacing w:after="0" w:line="240" w:lineRule="auto"/>
              <w:contextualSpacing/>
              <w:rPr>
                <w:b/>
                <w:sz w:val="20"/>
                <w:szCs w:val="20"/>
              </w:rPr>
            </w:pPr>
            <w:r>
              <w:rPr>
                <w:b/>
                <w:sz w:val="20"/>
                <w:szCs w:val="20"/>
              </w:rPr>
              <w:t>Komponenta:</w:t>
            </w:r>
          </w:p>
        </w:tc>
        <w:tc>
          <w:tcPr>
            <w:tcW w:w="8085" w:type="dxa"/>
            <w:gridSpan w:val="6"/>
            <w:tcBorders>
              <w:left w:val="dotted" w:sz="4" w:space="0" w:color="auto"/>
            </w:tcBorders>
            <w:shd w:val="clear" w:color="auto" w:fill="FFFF00"/>
            <w:vAlign w:val="center"/>
          </w:tcPr>
          <w:p w14:paraId="7F47DF06" w14:textId="1AFDDBA1"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1. </w:t>
            </w:r>
            <w:r w:rsidR="00C76599" w:rsidRPr="00492C04">
              <w:rPr>
                <w:b/>
                <w:sz w:val="20"/>
                <w:szCs w:val="20"/>
              </w:rPr>
              <w:t>Fizičko-kemijska svojstva tvari i izvori energije u živoj i neživoj prirodi</w:t>
            </w:r>
          </w:p>
        </w:tc>
      </w:tr>
      <w:tr w:rsidR="00E74522" w:rsidRPr="00492C04" w14:paraId="40FD4F59" w14:textId="77777777" w:rsidTr="007F1592">
        <w:trPr>
          <w:trHeight w:val="301"/>
          <w:jc w:val="center"/>
        </w:trPr>
        <w:tc>
          <w:tcPr>
            <w:tcW w:w="10066" w:type="dxa"/>
            <w:gridSpan w:val="8"/>
            <w:shd w:val="clear" w:color="auto" w:fill="FFFFCC"/>
            <w:tcMar>
              <w:top w:w="57" w:type="dxa"/>
              <w:left w:w="57" w:type="dxa"/>
              <w:bottom w:w="57" w:type="dxa"/>
              <w:right w:w="57" w:type="dxa"/>
            </w:tcMar>
          </w:tcPr>
          <w:p w14:paraId="69FC1A29" w14:textId="6FD893D6" w:rsidR="00E74522" w:rsidRPr="00492C04" w:rsidRDefault="00E74522" w:rsidP="00E74522">
            <w:pPr>
              <w:spacing w:after="0" w:line="240" w:lineRule="auto"/>
              <w:contextualSpacing/>
              <w:rPr>
                <w:b/>
                <w:sz w:val="20"/>
                <w:szCs w:val="20"/>
              </w:rPr>
            </w:pPr>
            <w:r w:rsidRPr="00492C04">
              <w:rPr>
                <w:b/>
                <w:sz w:val="20"/>
                <w:szCs w:val="20"/>
              </w:rPr>
              <w:t>Ishodi učenja</w:t>
            </w:r>
            <w:r w:rsidR="00A16B84" w:rsidRPr="00492C04">
              <w:rPr>
                <w:b/>
                <w:sz w:val="20"/>
                <w:szCs w:val="20"/>
              </w:rPr>
              <w:t>:</w:t>
            </w:r>
          </w:p>
          <w:p w14:paraId="0784886A" w14:textId="6DA72F1C" w:rsidR="00E74522" w:rsidRPr="00492C04" w:rsidRDefault="00E74522" w:rsidP="00E74522">
            <w:pPr>
              <w:spacing w:after="0" w:line="240" w:lineRule="auto"/>
              <w:ind w:left="20"/>
              <w:contextualSpacing/>
              <w:rPr>
                <w:sz w:val="20"/>
                <w:szCs w:val="20"/>
              </w:rPr>
            </w:pPr>
            <w:r w:rsidRPr="00492C04">
              <w:rPr>
                <w:sz w:val="20"/>
                <w:szCs w:val="20"/>
              </w:rPr>
              <w:t xml:space="preserve">1. </w:t>
            </w:r>
            <w:r w:rsidR="00A16B84" w:rsidRPr="00492C04">
              <w:rPr>
                <w:sz w:val="20"/>
                <w:szCs w:val="20"/>
              </w:rPr>
              <w:t xml:space="preserve">objašnjava </w:t>
            </w:r>
            <w:r w:rsidRPr="00492C04">
              <w:rPr>
                <w:sz w:val="20"/>
                <w:szCs w:val="20"/>
              </w:rPr>
              <w:t xml:space="preserve">strukturu i fizičko-kemijska svojstva tvari </w:t>
            </w:r>
            <w:r w:rsidR="00A16B84" w:rsidRPr="00492C04">
              <w:rPr>
                <w:sz w:val="20"/>
                <w:szCs w:val="20"/>
              </w:rPr>
              <w:t>u živoj i neživoj prirodi</w:t>
            </w:r>
          </w:p>
          <w:p w14:paraId="0272051B" w14:textId="394B4752" w:rsidR="00E74522" w:rsidRPr="00492C04" w:rsidRDefault="00A16B84" w:rsidP="00E74522">
            <w:pPr>
              <w:spacing w:after="0" w:line="240" w:lineRule="auto"/>
              <w:ind w:left="20"/>
              <w:contextualSpacing/>
              <w:rPr>
                <w:sz w:val="20"/>
                <w:szCs w:val="20"/>
              </w:rPr>
            </w:pPr>
            <w:r w:rsidRPr="00492C04">
              <w:rPr>
                <w:sz w:val="20"/>
                <w:szCs w:val="20"/>
              </w:rPr>
              <w:t xml:space="preserve">2. razlikuje </w:t>
            </w:r>
            <w:r w:rsidR="00E74522" w:rsidRPr="00492C04">
              <w:rPr>
                <w:sz w:val="20"/>
                <w:szCs w:val="20"/>
              </w:rPr>
              <w:t>fizičke i kemijske promjene t</w:t>
            </w:r>
            <w:r w:rsidRPr="00492C04">
              <w:rPr>
                <w:sz w:val="20"/>
                <w:szCs w:val="20"/>
              </w:rPr>
              <w:t>vari u živoj i neživoj prirodi</w:t>
            </w:r>
          </w:p>
          <w:p w14:paraId="6B3A91EE" w14:textId="5AC4AD80" w:rsidR="00E74522" w:rsidRPr="00492C04" w:rsidRDefault="00E74522" w:rsidP="00E74522">
            <w:pPr>
              <w:spacing w:after="0" w:line="240" w:lineRule="auto"/>
              <w:contextualSpacing/>
              <w:rPr>
                <w:b/>
                <w:sz w:val="20"/>
                <w:szCs w:val="20"/>
              </w:rPr>
            </w:pPr>
            <w:r w:rsidRPr="00492C04">
              <w:rPr>
                <w:sz w:val="20"/>
                <w:szCs w:val="20"/>
              </w:rPr>
              <w:t xml:space="preserve">3. </w:t>
            </w:r>
            <w:r w:rsidR="00A16B84" w:rsidRPr="00492C04">
              <w:rPr>
                <w:sz w:val="20"/>
                <w:szCs w:val="20"/>
              </w:rPr>
              <w:t xml:space="preserve">analizira </w:t>
            </w:r>
            <w:r w:rsidRPr="00492C04">
              <w:rPr>
                <w:sz w:val="20"/>
                <w:szCs w:val="20"/>
              </w:rPr>
              <w:t>obnovljive i neobnovljive izvore energije na Zemlji.</w:t>
            </w:r>
          </w:p>
        </w:tc>
      </w:tr>
      <w:tr w:rsidR="00E74522" w:rsidRPr="00492C04" w14:paraId="533A51A7" w14:textId="77777777" w:rsidTr="007F1592">
        <w:trPr>
          <w:trHeight w:val="301"/>
          <w:jc w:val="center"/>
        </w:trPr>
        <w:tc>
          <w:tcPr>
            <w:tcW w:w="10066" w:type="dxa"/>
            <w:gridSpan w:val="8"/>
            <w:tcMar>
              <w:top w:w="57" w:type="dxa"/>
              <w:left w:w="57" w:type="dxa"/>
              <w:bottom w:w="57" w:type="dxa"/>
              <w:right w:w="57" w:type="dxa"/>
            </w:tcMar>
          </w:tcPr>
          <w:p w14:paraId="50D9EBDD" w14:textId="1BA69F2A"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4C4B28FC" w14:textId="77777777" w:rsidTr="007F1592">
        <w:trPr>
          <w:trHeight w:val="301"/>
          <w:jc w:val="center"/>
        </w:trPr>
        <w:tc>
          <w:tcPr>
            <w:tcW w:w="1981" w:type="dxa"/>
            <w:gridSpan w:val="2"/>
            <w:tcMar>
              <w:top w:w="57" w:type="dxa"/>
              <w:left w:w="57" w:type="dxa"/>
              <w:bottom w:w="57" w:type="dxa"/>
              <w:right w:w="57" w:type="dxa"/>
            </w:tcMar>
          </w:tcPr>
          <w:p w14:paraId="7F5B61BC" w14:textId="3A2943BB"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44" w:type="dxa"/>
            <w:gridSpan w:val="2"/>
            <w:tcMar>
              <w:top w:w="57" w:type="dxa"/>
              <w:left w:w="57" w:type="dxa"/>
              <w:bottom w:w="57" w:type="dxa"/>
              <w:right w:w="57" w:type="dxa"/>
            </w:tcMar>
            <w:vAlign w:val="center"/>
          </w:tcPr>
          <w:p w14:paraId="6FC162FA" w14:textId="25FA72A0"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7" w:type="dxa"/>
              <w:left w:w="57" w:type="dxa"/>
              <w:bottom w:w="57" w:type="dxa"/>
              <w:right w:w="57" w:type="dxa"/>
            </w:tcMar>
            <w:vAlign w:val="center"/>
          </w:tcPr>
          <w:p w14:paraId="68FF106C" w14:textId="2F933960"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7" w:type="dxa"/>
              <w:left w:w="57" w:type="dxa"/>
              <w:bottom w:w="57" w:type="dxa"/>
              <w:right w:w="57" w:type="dxa"/>
            </w:tcMar>
            <w:vAlign w:val="center"/>
          </w:tcPr>
          <w:p w14:paraId="1C25E5F7" w14:textId="11798CF7"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gridSpan w:val="2"/>
            <w:tcMar>
              <w:top w:w="57" w:type="dxa"/>
              <w:left w:w="57" w:type="dxa"/>
              <w:bottom w:w="57" w:type="dxa"/>
              <w:right w:w="57" w:type="dxa"/>
            </w:tcMar>
          </w:tcPr>
          <w:p w14:paraId="74F3E954" w14:textId="48ED8956"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00F1D457" w14:textId="77777777" w:rsidTr="007F1592">
        <w:trPr>
          <w:trHeight w:val="301"/>
          <w:jc w:val="center"/>
        </w:trPr>
        <w:tc>
          <w:tcPr>
            <w:tcW w:w="1981" w:type="dxa"/>
            <w:gridSpan w:val="2"/>
            <w:shd w:val="clear" w:color="auto" w:fill="CCECFF"/>
            <w:tcMar>
              <w:top w:w="57" w:type="dxa"/>
              <w:left w:w="57" w:type="dxa"/>
              <w:bottom w:w="57" w:type="dxa"/>
              <w:right w:w="57" w:type="dxa"/>
            </w:tcMar>
          </w:tcPr>
          <w:p w14:paraId="7A7033EB" w14:textId="6A6BBB98"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imenuje </w:t>
            </w:r>
            <w:r w:rsidRPr="00492C04">
              <w:rPr>
                <w:sz w:val="20"/>
                <w:szCs w:val="20"/>
              </w:rPr>
              <w:t>razne vrste prirodnih i umjetnih tvari u neposrednom</w:t>
            </w:r>
            <w:r w:rsidR="00A16B84" w:rsidRPr="00492C04">
              <w:rPr>
                <w:sz w:val="20"/>
                <w:szCs w:val="20"/>
              </w:rPr>
              <w:t>e okružju</w:t>
            </w:r>
          </w:p>
          <w:p w14:paraId="3D84BF8C" w14:textId="69ADE2B7" w:rsidR="00E74522" w:rsidRPr="00492C04" w:rsidRDefault="00E74522" w:rsidP="00A16B84">
            <w:pPr>
              <w:spacing w:after="0" w:line="240" w:lineRule="auto"/>
              <w:ind w:left="155" w:hanging="155"/>
              <w:contextualSpacing/>
              <w:rPr>
                <w:sz w:val="20"/>
                <w:szCs w:val="20"/>
              </w:rPr>
            </w:pPr>
            <w:r w:rsidRPr="00492C04">
              <w:rPr>
                <w:sz w:val="20"/>
                <w:szCs w:val="20"/>
              </w:rPr>
              <w:t xml:space="preserve">1.b </w:t>
            </w:r>
            <w:r w:rsidR="00A16B84" w:rsidRPr="00492C04">
              <w:rPr>
                <w:sz w:val="20"/>
                <w:szCs w:val="20"/>
              </w:rPr>
              <w:t xml:space="preserve">prepoznaje </w:t>
            </w:r>
            <w:r w:rsidRPr="00492C04">
              <w:rPr>
                <w:sz w:val="20"/>
                <w:szCs w:val="20"/>
              </w:rPr>
              <w:t>svojstva tvari žive i nežive prirode p</w:t>
            </w:r>
            <w:r w:rsidR="00A16B84" w:rsidRPr="00492C04">
              <w:rPr>
                <w:sz w:val="20"/>
                <w:szCs w:val="20"/>
              </w:rPr>
              <w:t>rema</w:t>
            </w:r>
            <w:r w:rsidRPr="00492C04">
              <w:rPr>
                <w:sz w:val="20"/>
                <w:szCs w:val="20"/>
              </w:rPr>
              <w:t xml:space="preserve"> boji, vel</w:t>
            </w:r>
            <w:r w:rsidR="00A16B84" w:rsidRPr="00492C04">
              <w:rPr>
                <w:sz w:val="20"/>
                <w:szCs w:val="20"/>
              </w:rPr>
              <w:t>ičini, obliku, okusu i  mirisu</w:t>
            </w:r>
          </w:p>
        </w:tc>
        <w:tc>
          <w:tcPr>
            <w:tcW w:w="2044" w:type="dxa"/>
            <w:gridSpan w:val="2"/>
            <w:shd w:val="clear" w:color="auto" w:fill="CCECFF"/>
            <w:tcMar>
              <w:top w:w="57" w:type="dxa"/>
              <w:left w:w="57" w:type="dxa"/>
              <w:bottom w:w="57" w:type="dxa"/>
              <w:right w:w="57" w:type="dxa"/>
            </w:tcMar>
          </w:tcPr>
          <w:p w14:paraId="28B53D65" w14:textId="57987044"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prepoznaje </w:t>
            </w:r>
            <w:r w:rsidRPr="00492C04">
              <w:rPr>
                <w:sz w:val="20"/>
                <w:szCs w:val="20"/>
              </w:rPr>
              <w:t>tvari  žive i nežive prirode iz neposrednog</w:t>
            </w:r>
            <w:r w:rsidR="00A16B84" w:rsidRPr="00492C04">
              <w:rPr>
                <w:sz w:val="20"/>
                <w:szCs w:val="20"/>
              </w:rPr>
              <w:t>a okružja</w:t>
            </w:r>
          </w:p>
        </w:tc>
        <w:tc>
          <w:tcPr>
            <w:tcW w:w="2013" w:type="dxa"/>
            <w:shd w:val="clear" w:color="auto" w:fill="CCECFF"/>
            <w:tcMar>
              <w:top w:w="57" w:type="dxa"/>
              <w:left w:w="57" w:type="dxa"/>
              <w:bottom w:w="57" w:type="dxa"/>
              <w:right w:w="57" w:type="dxa"/>
            </w:tcMar>
          </w:tcPr>
          <w:p w14:paraId="4C0115DF" w14:textId="2E6E3634"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nabraja </w:t>
            </w:r>
            <w:r w:rsidRPr="00492C04">
              <w:rPr>
                <w:sz w:val="20"/>
                <w:szCs w:val="20"/>
              </w:rPr>
              <w:t>svojstva tvari žive i nežive prirode u neposrednom</w:t>
            </w:r>
            <w:r w:rsidR="00A16B84" w:rsidRPr="00492C04">
              <w:rPr>
                <w:sz w:val="20"/>
                <w:szCs w:val="20"/>
              </w:rPr>
              <w:t>e okružju</w:t>
            </w:r>
          </w:p>
          <w:p w14:paraId="60B0DF1B" w14:textId="2ACF0A82" w:rsidR="00E74522" w:rsidRPr="00492C04" w:rsidRDefault="00E74522" w:rsidP="00A16B84">
            <w:pPr>
              <w:spacing w:after="0" w:line="240" w:lineRule="auto"/>
              <w:ind w:left="155" w:hanging="155"/>
              <w:contextualSpacing/>
              <w:rPr>
                <w:sz w:val="20"/>
                <w:szCs w:val="20"/>
              </w:rPr>
            </w:pPr>
            <w:r w:rsidRPr="00492C04">
              <w:rPr>
                <w:sz w:val="20"/>
                <w:szCs w:val="20"/>
              </w:rPr>
              <w:t xml:space="preserve">1.b </w:t>
            </w:r>
            <w:r w:rsidR="00A16B84" w:rsidRPr="00492C04">
              <w:rPr>
                <w:sz w:val="20"/>
                <w:szCs w:val="20"/>
              </w:rPr>
              <w:t xml:space="preserve">utvrđuje </w:t>
            </w:r>
            <w:r w:rsidRPr="00492C04">
              <w:rPr>
                <w:sz w:val="20"/>
                <w:szCs w:val="20"/>
              </w:rPr>
              <w:t>sličnosti  i razlike među svojstvima tvari žive i nežive prirode u životnom</w:t>
            </w:r>
            <w:r w:rsidR="00A16B84" w:rsidRPr="00492C04">
              <w:rPr>
                <w:sz w:val="20"/>
                <w:szCs w:val="20"/>
              </w:rPr>
              <w:t>e</w:t>
            </w:r>
            <w:r w:rsidRPr="00492C04">
              <w:rPr>
                <w:sz w:val="20"/>
                <w:szCs w:val="20"/>
              </w:rPr>
              <w:t xml:space="preserve"> okružju  </w:t>
            </w:r>
          </w:p>
        </w:tc>
        <w:tc>
          <w:tcPr>
            <w:tcW w:w="2013" w:type="dxa"/>
            <w:shd w:val="clear" w:color="auto" w:fill="CCECFF"/>
            <w:tcMar>
              <w:top w:w="57" w:type="dxa"/>
              <w:left w:w="57" w:type="dxa"/>
              <w:bottom w:w="57" w:type="dxa"/>
              <w:right w:w="57" w:type="dxa"/>
            </w:tcMar>
          </w:tcPr>
          <w:p w14:paraId="7C6BF981" w14:textId="2FE78FD9" w:rsidR="00E74522" w:rsidRPr="00492C04" w:rsidRDefault="00E74522" w:rsidP="00E74522">
            <w:pPr>
              <w:spacing w:after="0" w:line="240" w:lineRule="auto"/>
              <w:ind w:left="155" w:hanging="155"/>
              <w:contextualSpacing/>
              <w:rPr>
                <w:sz w:val="20"/>
                <w:szCs w:val="20"/>
              </w:rPr>
            </w:pPr>
            <w:r w:rsidRPr="00492C04">
              <w:rPr>
                <w:sz w:val="20"/>
                <w:szCs w:val="20"/>
              </w:rPr>
              <w:t xml:space="preserve"> 1.a </w:t>
            </w:r>
            <w:r w:rsidR="00A16B84" w:rsidRPr="00492C04">
              <w:rPr>
                <w:sz w:val="20"/>
                <w:szCs w:val="20"/>
              </w:rPr>
              <w:t xml:space="preserve">razlikuje </w:t>
            </w:r>
            <w:r w:rsidRPr="00492C04">
              <w:rPr>
                <w:sz w:val="20"/>
                <w:szCs w:val="20"/>
              </w:rPr>
              <w:t>kemijska od fizičkih  svojstava tv</w:t>
            </w:r>
            <w:r w:rsidR="00A16B84" w:rsidRPr="00492C04">
              <w:rPr>
                <w:sz w:val="20"/>
                <w:szCs w:val="20"/>
              </w:rPr>
              <w:t>ari u živoj i neživoj prirodi</w:t>
            </w:r>
          </w:p>
          <w:p w14:paraId="554FBCE1" w14:textId="267CB4EE" w:rsidR="00E74522" w:rsidRPr="00492C04" w:rsidRDefault="00E74522" w:rsidP="00E74522">
            <w:pPr>
              <w:spacing w:after="0" w:line="240" w:lineRule="auto"/>
              <w:ind w:left="155" w:hanging="155"/>
              <w:contextualSpacing/>
              <w:rPr>
                <w:sz w:val="20"/>
                <w:szCs w:val="20"/>
              </w:rPr>
            </w:pPr>
            <w:r w:rsidRPr="00492C04">
              <w:rPr>
                <w:sz w:val="20"/>
                <w:szCs w:val="20"/>
              </w:rPr>
              <w:t xml:space="preserve">1.b </w:t>
            </w:r>
            <w:r w:rsidR="00A16B84" w:rsidRPr="00492C04">
              <w:rPr>
                <w:sz w:val="20"/>
                <w:szCs w:val="20"/>
              </w:rPr>
              <w:t xml:space="preserve">objašnjava </w:t>
            </w:r>
            <w:r w:rsidRPr="00492C04">
              <w:rPr>
                <w:sz w:val="20"/>
                <w:szCs w:val="20"/>
              </w:rPr>
              <w:t>strukt</w:t>
            </w:r>
            <w:r w:rsidR="00A16B84" w:rsidRPr="00492C04">
              <w:rPr>
                <w:sz w:val="20"/>
                <w:szCs w:val="20"/>
              </w:rPr>
              <w:t>uru tvari žive i nežive prirode</w:t>
            </w:r>
          </w:p>
        </w:tc>
        <w:tc>
          <w:tcPr>
            <w:tcW w:w="2015" w:type="dxa"/>
            <w:gridSpan w:val="2"/>
            <w:shd w:val="clear" w:color="auto" w:fill="CCECFF"/>
            <w:tcMar>
              <w:top w:w="57" w:type="dxa"/>
              <w:left w:w="57" w:type="dxa"/>
              <w:bottom w:w="57" w:type="dxa"/>
              <w:right w:w="57" w:type="dxa"/>
            </w:tcMar>
          </w:tcPr>
          <w:p w14:paraId="6F0DD6AE" w14:textId="4F8B79BD"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A16B84" w:rsidRPr="00492C04">
              <w:rPr>
                <w:sz w:val="20"/>
                <w:szCs w:val="20"/>
              </w:rPr>
              <w:t xml:space="preserve">povezuje </w:t>
            </w:r>
            <w:r w:rsidRPr="00492C04">
              <w:rPr>
                <w:sz w:val="20"/>
                <w:szCs w:val="20"/>
              </w:rPr>
              <w:t>strukturu tvari s njezinim fizičkim i kemijskim svojs</w:t>
            </w:r>
            <w:r w:rsidR="00A16B84" w:rsidRPr="00492C04">
              <w:rPr>
                <w:sz w:val="20"/>
                <w:szCs w:val="20"/>
              </w:rPr>
              <w:t>tvima u živoj i neživoj prirodi</w:t>
            </w:r>
          </w:p>
        </w:tc>
      </w:tr>
      <w:tr w:rsidR="00E74522" w:rsidRPr="00492C04" w14:paraId="440F40BC" w14:textId="77777777" w:rsidTr="007F1592">
        <w:trPr>
          <w:trHeight w:val="301"/>
          <w:jc w:val="center"/>
        </w:trPr>
        <w:tc>
          <w:tcPr>
            <w:tcW w:w="1981" w:type="dxa"/>
            <w:gridSpan w:val="2"/>
            <w:shd w:val="clear" w:color="auto" w:fill="CCECFF"/>
            <w:tcMar>
              <w:top w:w="58" w:type="dxa"/>
              <w:left w:w="58" w:type="dxa"/>
              <w:bottom w:w="58" w:type="dxa"/>
              <w:right w:w="58" w:type="dxa"/>
            </w:tcMar>
          </w:tcPr>
          <w:p w14:paraId="38231C94" w14:textId="6822366E" w:rsidR="00E74522" w:rsidRPr="00492C04" w:rsidRDefault="00E74522" w:rsidP="00C677DF">
            <w:pPr>
              <w:spacing w:after="0" w:line="240" w:lineRule="auto"/>
              <w:ind w:left="155" w:hanging="155"/>
              <w:contextualSpacing/>
              <w:rPr>
                <w:sz w:val="20"/>
                <w:szCs w:val="20"/>
              </w:rPr>
            </w:pPr>
            <w:r w:rsidRPr="00492C04">
              <w:rPr>
                <w:sz w:val="20"/>
                <w:szCs w:val="20"/>
              </w:rPr>
              <w:t xml:space="preserve">2.a </w:t>
            </w:r>
            <w:r w:rsidR="00A16B84" w:rsidRPr="00492C04">
              <w:rPr>
                <w:sz w:val="20"/>
                <w:szCs w:val="20"/>
              </w:rPr>
              <w:t xml:space="preserve">prepoznaje </w:t>
            </w:r>
            <w:r w:rsidRPr="00492C04">
              <w:rPr>
                <w:sz w:val="20"/>
                <w:szCs w:val="20"/>
              </w:rPr>
              <w:t>fizičke i kemijske promjene tvari žive i nežive prirode (agrega</w:t>
            </w:r>
            <w:r w:rsidR="00A16B84" w:rsidRPr="00492C04">
              <w:rPr>
                <w:sz w:val="20"/>
                <w:szCs w:val="20"/>
              </w:rPr>
              <w:t>cij</w:t>
            </w:r>
            <w:r w:rsidR="00C677DF" w:rsidRPr="00492C04">
              <w:rPr>
                <w:sz w:val="20"/>
                <w:szCs w:val="20"/>
              </w:rPr>
              <w:t>ska stanja vode)</w:t>
            </w:r>
          </w:p>
        </w:tc>
        <w:tc>
          <w:tcPr>
            <w:tcW w:w="2044" w:type="dxa"/>
            <w:gridSpan w:val="2"/>
            <w:shd w:val="clear" w:color="auto" w:fill="CCECFF"/>
            <w:tcMar>
              <w:top w:w="58" w:type="dxa"/>
              <w:left w:w="58" w:type="dxa"/>
              <w:bottom w:w="58" w:type="dxa"/>
              <w:right w:w="58" w:type="dxa"/>
            </w:tcMar>
          </w:tcPr>
          <w:p w14:paraId="360C39D3" w14:textId="2DC5794A" w:rsidR="00E74522" w:rsidRPr="00492C04" w:rsidRDefault="00E74522" w:rsidP="00C677DF">
            <w:pPr>
              <w:spacing w:after="0" w:line="240" w:lineRule="auto"/>
              <w:ind w:left="155" w:hanging="155"/>
              <w:contextualSpacing/>
              <w:rPr>
                <w:sz w:val="20"/>
                <w:szCs w:val="20"/>
              </w:rPr>
            </w:pPr>
            <w:r w:rsidRPr="00492C04">
              <w:rPr>
                <w:sz w:val="20"/>
                <w:szCs w:val="20"/>
              </w:rPr>
              <w:t xml:space="preserve">2.a </w:t>
            </w:r>
            <w:r w:rsidR="00C677DF" w:rsidRPr="00492C04">
              <w:rPr>
                <w:sz w:val="20"/>
                <w:szCs w:val="20"/>
              </w:rPr>
              <w:t xml:space="preserve">opisuje </w:t>
            </w:r>
            <w:r w:rsidRPr="00492C04">
              <w:rPr>
                <w:sz w:val="20"/>
                <w:szCs w:val="20"/>
              </w:rPr>
              <w:t>fizičke i kemijske promjene tvari žive i nežive prirode (agrega</w:t>
            </w:r>
            <w:r w:rsidR="00C677DF" w:rsidRPr="00492C04">
              <w:rPr>
                <w:sz w:val="20"/>
                <w:szCs w:val="20"/>
              </w:rPr>
              <w:t>cijsk</w:t>
            </w:r>
            <w:r w:rsidRPr="00492C04">
              <w:rPr>
                <w:sz w:val="20"/>
                <w:szCs w:val="20"/>
              </w:rPr>
              <w:t>a stanja vod</w:t>
            </w:r>
            <w:r w:rsidR="00C677DF" w:rsidRPr="00492C04">
              <w:rPr>
                <w:sz w:val="20"/>
                <w:szCs w:val="20"/>
              </w:rPr>
              <w:t>e)</w:t>
            </w:r>
          </w:p>
        </w:tc>
        <w:tc>
          <w:tcPr>
            <w:tcW w:w="2013" w:type="dxa"/>
            <w:shd w:val="clear" w:color="auto" w:fill="CCECFF"/>
            <w:tcMar>
              <w:top w:w="58" w:type="dxa"/>
              <w:left w:w="58" w:type="dxa"/>
              <w:bottom w:w="58" w:type="dxa"/>
              <w:right w:w="58" w:type="dxa"/>
            </w:tcMar>
          </w:tcPr>
          <w:p w14:paraId="0E132840" w14:textId="399E4A91" w:rsidR="00E74522" w:rsidRPr="00492C04" w:rsidRDefault="00E74522" w:rsidP="00E74522">
            <w:pPr>
              <w:spacing w:after="0" w:line="240" w:lineRule="auto"/>
              <w:ind w:left="155" w:hanging="155"/>
              <w:contextualSpacing/>
              <w:rPr>
                <w:sz w:val="20"/>
                <w:szCs w:val="20"/>
              </w:rPr>
            </w:pPr>
            <w:r w:rsidRPr="00492C04">
              <w:rPr>
                <w:sz w:val="20"/>
                <w:szCs w:val="20"/>
              </w:rPr>
              <w:t xml:space="preserve">2.a </w:t>
            </w:r>
            <w:r w:rsidR="00C677DF" w:rsidRPr="00492C04">
              <w:rPr>
                <w:sz w:val="20"/>
                <w:szCs w:val="20"/>
              </w:rPr>
              <w:t xml:space="preserve">objašnjava </w:t>
            </w:r>
            <w:r w:rsidRPr="00492C04">
              <w:rPr>
                <w:sz w:val="20"/>
                <w:szCs w:val="20"/>
              </w:rPr>
              <w:t xml:space="preserve">uzroke fizičkih i kemijskih promjena </w:t>
            </w:r>
            <w:r w:rsidR="00C677DF" w:rsidRPr="00492C04">
              <w:rPr>
                <w:sz w:val="20"/>
                <w:szCs w:val="20"/>
              </w:rPr>
              <w:t>tvari u živoj i neživoj prirodi</w:t>
            </w:r>
          </w:p>
        </w:tc>
        <w:tc>
          <w:tcPr>
            <w:tcW w:w="2013" w:type="dxa"/>
            <w:shd w:val="clear" w:color="auto" w:fill="CCECFF"/>
            <w:tcMar>
              <w:top w:w="58" w:type="dxa"/>
              <w:left w:w="58" w:type="dxa"/>
              <w:bottom w:w="58" w:type="dxa"/>
              <w:right w:w="58" w:type="dxa"/>
            </w:tcMar>
          </w:tcPr>
          <w:p w14:paraId="0FFBD580" w14:textId="6CE8C5C7" w:rsidR="00E74522" w:rsidRPr="00492C04" w:rsidRDefault="00E74522" w:rsidP="00E74522">
            <w:pPr>
              <w:spacing w:after="0" w:line="240" w:lineRule="auto"/>
              <w:ind w:left="155" w:hanging="155"/>
              <w:contextualSpacing/>
              <w:rPr>
                <w:sz w:val="20"/>
                <w:szCs w:val="20"/>
              </w:rPr>
            </w:pPr>
            <w:r w:rsidRPr="00492C04">
              <w:rPr>
                <w:sz w:val="20"/>
                <w:szCs w:val="20"/>
              </w:rPr>
              <w:t xml:space="preserve">2.a </w:t>
            </w:r>
            <w:r w:rsidR="00C677DF" w:rsidRPr="00492C04">
              <w:rPr>
                <w:sz w:val="20"/>
                <w:szCs w:val="20"/>
              </w:rPr>
              <w:t xml:space="preserve">utvrđuje </w:t>
            </w:r>
            <w:r w:rsidRPr="00492C04">
              <w:rPr>
                <w:sz w:val="20"/>
                <w:szCs w:val="20"/>
              </w:rPr>
              <w:t xml:space="preserve">uzroke nastanka fizičkih i kemijskih promjena, kao i promjena  svojstava </w:t>
            </w:r>
            <w:r w:rsidR="00C677DF" w:rsidRPr="00492C04">
              <w:rPr>
                <w:sz w:val="20"/>
                <w:szCs w:val="20"/>
              </w:rPr>
              <w:t>tvari u živoj i neživoj prirodi</w:t>
            </w:r>
          </w:p>
        </w:tc>
        <w:tc>
          <w:tcPr>
            <w:tcW w:w="2015" w:type="dxa"/>
            <w:gridSpan w:val="2"/>
            <w:shd w:val="clear" w:color="auto" w:fill="CCECFF"/>
            <w:tcMar>
              <w:top w:w="58" w:type="dxa"/>
              <w:left w:w="58" w:type="dxa"/>
              <w:bottom w:w="58" w:type="dxa"/>
              <w:right w:w="58" w:type="dxa"/>
            </w:tcMar>
          </w:tcPr>
          <w:p w14:paraId="4B3A5675" w14:textId="2D864433" w:rsidR="00E74522" w:rsidRPr="00492C04" w:rsidRDefault="00E74522" w:rsidP="00E74522">
            <w:pPr>
              <w:spacing w:after="0" w:line="240" w:lineRule="auto"/>
              <w:ind w:left="155" w:hanging="155"/>
              <w:contextualSpacing/>
              <w:rPr>
                <w:sz w:val="20"/>
                <w:szCs w:val="20"/>
              </w:rPr>
            </w:pPr>
            <w:r w:rsidRPr="00492C04">
              <w:rPr>
                <w:sz w:val="20"/>
                <w:szCs w:val="20"/>
              </w:rPr>
              <w:t xml:space="preserve">2.a </w:t>
            </w:r>
            <w:r w:rsidR="00C677DF" w:rsidRPr="00492C04">
              <w:rPr>
                <w:sz w:val="20"/>
                <w:szCs w:val="20"/>
              </w:rPr>
              <w:t xml:space="preserve">objašnjava </w:t>
            </w:r>
            <w:r w:rsidRPr="00492C04">
              <w:rPr>
                <w:sz w:val="20"/>
                <w:szCs w:val="20"/>
              </w:rPr>
              <w:t xml:space="preserve">prirodne zakonitosti fizičkih i kemijskih promjena </w:t>
            </w:r>
            <w:r w:rsidR="00C677DF" w:rsidRPr="00492C04">
              <w:rPr>
                <w:sz w:val="20"/>
                <w:szCs w:val="20"/>
              </w:rPr>
              <w:t>tvari u živoj i neživoj prirodi</w:t>
            </w:r>
          </w:p>
          <w:p w14:paraId="1813A0DF" w14:textId="7AF9953F" w:rsidR="00E74522" w:rsidRPr="00492C04" w:rsidRDefault="00E74522" w:rsidP="00E74522">
            <w:pPr>
              <w:spacing w:after="0" w:line="240" w:lineRule="auto"/>
              <w:ind w:left="155" w:hanging="155"/>
              <w:contextualSpacing/>
              <w:rPr>
                <w:sz w:val="20"/>
                <w:szCs w:val="20"/>
              </w:rPr>
            </w:pPr>
            <w:r w:rsidRPr="00492C04">
              <w:rPr>
                <w:sz w:val="20"/>
                <w:szCs w:val="20"/>
              </w:rPr>
              <w:t xml:space="preserve">2.b </w:t>
            </w:r>
            <w:r w:rsidR="00C677DF" w:rsidRPr="00492C04">
              <w:rPr>
                <w:sz w:val="20"/>
                <w:szCs w:val="20"/>
              </w:rPr>
              <w:t xml:space="preserve">razlikuje </w:t>
            </w:r>
            <w:r w:rsidRPr="00492C04">
              <w:rPr>
                <w:sz w:val="20"/>
                <w:szCs w:val="20"/>
              </w:rPr>
              <w:t xml:space="preserve">fizičke od </w:t>
            </w:r>
            <w:r w:rsidRPr="00492C04">
              <w:rPr>
                <w:sz w:val="20"/>
                <w:szCs w:val="20"/>
              </w:rPr>
              <w:lastRenderedPageBreak/>
              <w:t>kemijskih prom</w:t>
            </w:r>
            <w:r w:rsidR="00C677DF" w:rsidRPr="00492C04">
              <w:rPr>
                <w:sz w:val="20"/>
                <w:szCs w:val="20"/>
              </w:rPr>
              <w:t>jena u živoj i neživoj prirodi</w:t>
            </w:r>
          </w:p>
        </w:tc>
      </w:tr>
      <w:tr w:rsidR="00E74522" w:rsidRPr="00492C04" w14:paraId="33C60ECD" w14:textId="77777777" w:rsidTr="007F1592">
        <w:trPr>
          <w:trHeight w:val="301"/>
          <w:jc w:val="center"/>
        </w:trPr>
        <w:tc>
          <w:tcPr>
            <w:tcW w:w="1981" w:type="dxa"/>
            <w:gridSpan w:val="2"/>
            <w:shd w:val="clear" w:color="auto" w:fill="CCECFF"/>
            <w:tcMar>
              <w:top w:w="58" w:type="dxa"/>
              <w:left w:w="58" w:type="dxa"/>
              <w:bottom w:w="58" w:type="dxa"/>
              <w:right w:w="58" w:type="dxa"/>
            </w:tcMar>
          </w:tcPr>
          <w:p w14:paraId="18334F34" w14:textId="5321B24E" w:rsidR="00E74522" w:rsidRPr="00492C04" w:rsidRDefault="00E74522" w:rsidP="00E74522">
            <w:pPr>
              <w:spacing w:after="0" w:line="240" w:lineRule="auto"/>
              <w:ind w:left="155" w:hanging="155"/>
              <w:contextualSpacing/>
              <w:rPr>
                <w:sz w:val="20"/>
                <w:szCs w:val="20"/>
              </w:rPr>
            </w:pPr>
            <w:r w:rsidRPr="00492C04">
              <w:rPr>
                <w:sz w:val="20"/>
                <w:szCs w:val="20"/>
              </w:rPr>
              <w:lastRenderedPageBreak/>
              <w:t xml:space="preserve">3.a </w:t>
            </w:r>
            <w:r w:rsidR="00C677DF" w:rsidRPr="00492C04">
              <w:rPr>
                <w:sz w:val="20"/>
                <w:szCs w:val="20"/>
              </w:rPr>
              <w:t xml:space="preserve">imenuje </w:t>
            </w:r>
            <w:r w:rsidRPr="00492C04">
              <w:rPr>
                <w:sz w:val="20"/>
                <w:szCs w:val="20"/>
              </w:rPr>
              <w:t>neobnovljive</w:t>
            </w:r>
            <w:r w:rsidR="00C677DF" w:rsidRPr="00492C04">
              <w:rPr>
                <w:sz w:val="20"/>
                <w:szCs w:val="20"/>
              </w:rPr>
              <w:t xml:space="preserve"> i obnovljive izvore energije</w:t>
            </w:r>
          </w:p>
        </w:tc>
        <w:tc>
          <w:tcPr>
            <w:tcW w:w="2044" w:type="dxa"/>
            <w:gridSpan w:val="2"/>
            <w:shd w:val="clear" w:color="auto" w:fill="CCECFF"/>
            <w:tcMar>
              <w:top w:w="58" w:type="dxa"/>
              <w:left w:w="58" w:type="dxa"/>
              <w:bottom w:w="58" w:type="dxa"/>
              <w:right w:w="58" w:type="dxa"/>
            </w:tcMar>
          </w:tcPr>
          <w:p w14:paraId="03724EBE" w14:textId="24ECC55F" w:rsidR="00E74522" w:rsidRPr="00492C04" w:rsidRDefault="00E74522" w:rsidP="00E74522">
            <w:pPr>
              <w:spacing w:after="0" w:line="240" w:lineRule="auto"/>
              <w:ind w:left="155" w:hanging="155"/>
              <w:contextualSpacing/>
              <w:rPr>
                <w:sz w:val="20"/>
                <w:szCs w:val="20"/>
              </w:rPr>
            </w:pPr>
            <w:r w:rsidRPr="00492C04">
              <w:rPr>
                <w:sz w:val="20"/>
                <w:szCs w:val="20"/>
              </w:rPr>
              <w:t xml:space="preserve">3.a </w:t>
            </w:r>
            <w:r w:rsidR="00C677DF" w:rsidRPr="00492C04">
              <w:rPr>
                <w:sz w:val="20"/>
                <w:szCs w:val="20"/>
              </w:rPr>
              <w:t xml:space="preserve">prepoznaje </w:t>
            </w:r>
            <w:r w:rsidRPr="00492C04">
              <w:rPr>
                <w:sz w:val="20"/>
                <w:szCs w:val="20"/>
              </w:rPr>
              <w:t>obnovljive i neobnovljive izvore energije u neposrednom</w:t>
            </w:r>
            <w:r w:rsidR="00C677DF" w:rsidRPr="00492C04">
              <w:rPr>
                <w:sz w:val="20"/>
                <w:szCs w:val="20"/>
              </w:rPr>
              <w:t>e</w:t>
            </w:r>
            <w:r w:rsidRPr="00492C04">
              <w:rPr>
                <w:sz w:val="20"/>
                <w:szCs w:val="20"/>
              </w:rPr>
              <w:t xml:space="preserve"> okru</w:t>
            </w:r>
            <w:r w:rsidR="00C677DF" w:rsidRPr="00492C04">
              <w:rPr>
                <w:sz w:val="20"/>
                <w:szCs w:val="20"/>
              </w:rPr>
              <w:t>žju</w:t>
            </w:r>
          </w:p>
          <w:p w14:paraId="53438220" w14:textId="67C056B6" w:rsidR="00E74522" w:rsidRPr="00492C04" w:rsidRDefault="00E74522" w:rsidP="00C677DF">
            <w:pPr>
              <w:spacing w:after="0" w:line="240" w:lineRule="auto"/>
              <w:ind w:left="155" w:hanging="155"/>
              <w:contextualSpacing/>
              <w:rPr>
                <w:sz w:val="20"/>
                <w:szCs w:val="20"/>
              </w:rPr>
            </w:pPr>
            <w:r w:rsidRPr="00492C04">
              <w:rPr>
                <w:sz w:val="20"/>
                <w:szCs w:val="20"/>
              </w:rPr>
              <w:t xml:space="preserve">3.b </w:t>
            </w:r>
            <w:r w:rsidR="00C677DF" w:rsidRPr="00492C04">
              <w:rPr>
                <w:sz w:val="20"/>
                <w:szCs w:val="20"/>
              </w:rPr>
              <w:t xml:space="preserve">razlikuje </w:t>
            </w:r>
            <w:r w:rsidRPr="00492C04">
              <w:rPr>
                <w:sz w:val="20"/>
                <w:szCs w:val="20"/>
              </w:rPr>
              <w:t>obnovljive izvore energije od</w:t>
            </w:r>
            <w:r w:rsidR="00C677DF" w:rsidRPr="00492C04">
              <w:rPr>
                <w:sz w:val="20"/>
                <w:szCs w:val="20"/>
              </w:rPr>
              <w:t xml:space="preserve"> neobnovljivih </w:t>
            </w:r>
          </w:p>
        </w:tc>
        <w:tc>
          <w:tcPr>
            <w:tcW w:w="2013" w:type="dxa"/>
            <w:shd w:val="clear" w:color="auto" w:fill="CCECFF"/>
            <w:tcMar>
              <w:top w:w="58" w:type="dxa"/>
              <w:left w:w="58" w:type="dxa"/>
              <w:bottom w:w="58" w:type="dxa"/>
              <w:right w:w="58" w:type="dxa"/>
            </w:tcMar>
          </w:tcPr>
          <w:p w14:paraId="5FE3DAD1" w14:textId="35395F17" w:rsidR="00E74522" w:rsidRPr="00492C04" w:rsidRDefault="00E74522" w:rsidP="00E74522">
            <w:pPr>
              <w:spacing w:after="0" w:line="240" w:lineRule="auto"/>
              <w:ind w:left="155" w:hanging="155"/>
              <w:contextualSpacing/>
              <w:rPr>
                <w:sz w:val="20"/>
                <w:szCs w:val="20"/>
              </w:rPr>
            </w:pPr>
            <w:r w:rsidRPr="00492C04">
              <w:rPr>
                <w:sz w:val="20"/>
                <w:szCs w:val="20"/>
              </w:rPr>
              <w:t xml:space="preserve">3.a </w:t>
            </w:r>
            <w:r w:rsidR="00C677DF" w:rsidRPr="00492C04">
              <w:rPr>
                <w:sz w:val="20"/>
                <w:szCs w:val="20"/>
              </w:rPr>
              <w:t xml:space="preserve">utvrđuje </w:t>
            </w:r>
            <w:r w:rsidRPr="00492C04">
              <w:rPr>
                <w:sz w:val="20"/>
                <w:szCs w:val="20"/>
              </w:rPr>
              <w:t>ekološki najprihvatljivije obnovljive i neobnovlj</w:t>
            </w:r>
            <w:r w:rsidR="00C677DF" w:rsidRPr="00492C04">
              <w:rPr>
                <w:sz w:val="20"/>
                <w:szCs w:val="20"/>
              </w:rPr>
              <w:t>ive  izvore energije  na Zemlji</w:t>
            </w:r>
          </w:p>
          <w:p w14:paraId="434E71EC" w14:textId="28DF138B" w:rsidR="00E74522" w:rsidRPr="00492C04" w:rsidRDefault="00E74522" w:rsidP="00E74522">
            <w:pPr>
              <w:spacing w:after="0" w:line="240" w:lineRule="auto"/>
              <w:ind w:left="155" w:hanging="155"/>
              <w:contextualSpacing/>
              <w:rPr>
                <w:sz w:val="20"/>
                <w:szCs w:val="20"/>
              </w:rPr>
            </w:pPr>
            <w:r w:rsidRPr="00492C04">
              <w:rPr>
                <w:sz w:val="20"/>
                <w:szCs w:val="20"/>
              </w:rPr>
              <w:t xml:space="preserve">3.b </w:t>
            </w:r>
            <w:r w:rsidR="00C677DF" w:rsidRPr="00492C04">
              <w:rPr>
                <w:sz w:val="20"/>
                <w:szCs w:val="20"/>
              </w:rPr>
              <w:t xml:space="preserve">objašnjava  </w:t>
            </w:r>
            <w:r w:rsidRPr="00492C04">
              <w:rPr>
                <w:sz w:val="20"/>
                <w:szCs w:val="20"/>
              </w:rPr>
              <w:t>prednosti i nedostatke obnovljivih i neobnovljivih izvora energi</w:t>
            </w:r>
            <w:r w:rsidR="00C677DF" w:rsidRPr="00492C04">
              <w:rPr>
                <w:sz w:val="20"/>
                <w:szCs w:val="20"/>
              </w:rPr>
              <w:t>je na Zemlji</w:t>
            </w:r>
          </w:p>
          <w:p w14:paraId="33753716" w14:textId="66DCC76B" w:rsidR="00E74522" w:rsidRPr="00492C04" w:rsidRDefault="00E74522" w:rsidP="00E74522">
            <w:pPr>
              <w:spacing w:after="0" w:line="240" w:lineRule="auto"/>
              <w:ind w:left="155" w:hanging="155"/>
              <w:contextualSpacing/>
              <w:rPr>
                <w:sz w:val="20"/>
                <w:szCs w:val="20"/>
              </w:rPr>
            </w:pPr>
            <w:r w:rsidRPr="00492C04">
              <w:rPr>
                <w:sz w:val="20"/>
                <w:szCs w:val="20"/>
              </w:rPr>
              <w:t xml:space="preserve">3.c </w:t>
            </w:r>
            <w:r w:rsidR="00C677DF" w:rsidRPr="00492C04">
              <w:rPr>
                <w:sz w:val="20"/>
                <w:szCs w:val="20"/>
              </w:rPr>
              <w:t xml:space="preserve">objašnjava </w:t>
            </w:r>
            <w:r w:rsidRPr="00492C04">
              <w:rPr>
                <w:sz w:val="20"/>
                <w:szCs w:val="20"/>
              </w:rPr>
              <w:t>potrebu za obnovljivim i neobnovlji</w:t>
            </w:r>
            <w:r w:rsidR="00C677DF" w:rsidRPr="00492C04">
              <w:rPr>
                <w:sz w:val="20"/>
                <w:szCs w:val="20"/>
              </w:rPr>
              <w:t>vim izvorima energije na Zemlji</w:t>
            </w:r>
          </w:p>
        </w:tc>
        <w:tc>
          <w:tcPr>
            <w:tcW w:w="2013" w:type="dxa"/>
            <w:shd w:val="clear" w:color="auto" w:fill="CCECFF"/>
            <w:tcMar>
              <w:top w:w="58" w:type="dxa"/>
              <w:left w:w="58" w:type="dxa"/>
              <w:bottom w:w="58" w:type="dxa"/>
              <w:right w:w="58" w:type="dxa"/>
            </w:tcMar>
          </w:tcPr>
          <w:p w14:paraId="32CF245B" w14:textId="10C9EED3" w:rsidR="00E74522" w:rsidRPr="00492C04" w:rsidRDefault="00E74522" w:rsidP="00E74522">
            <w:pPr>
              <w:spacing w:after="0" w:line="240" w:lineRule="auto"/>
              <w:ind w:left="155" w:hanging="155"/>
              <w:contextualSpacing/>
              <w:rPr>
                <w:sz w:val="20"/>
                <w:szCs w:val="20"/>
              </w:rPr>
            </w:pPr>
            <w:r w:rsidRPr="00492C04">
              <w:rPr>
                <w:sz w:val="20"/>
                <w:szCs w:val="20"/>
              </w:rPr>
              <w:t xml:space="preserve">3.a </w:t>
            </w:r>
            <w:r w:rsidR="00C677DF" w:rsidRPr="00492C04">
              <w:rPr>
                <w:sz w:val="20"/>
                <w:szCs w:val="20"/>
              </w:rPr>
              <w:t xml:space="preserve">utvrđuje </w:t>
            </w:r>
            <w:r w:rsidRPr="00492C04">
              <w:rPr>
                <w:sz w:val="20"/>
                <w:szCs w:val="20"/>
              </w:rPr>
              <w:t xml:space="preserve">prednosti i </w:t>
            </w:r>
            <w:r w:rsidR="00C677DF" w:rsidRPr="00492C04">
              <w:rPr>
                <w:sz w:val="20"/>
                <w:szCs w:val="20"/>
              </w:rPr>
              <w:t>nedostatke</w:t>
            </w:r>
            <w:r w:rsidRPr="00492C04">
              <w:rPr>
                <w:sz w:val="20"/>
                <w:szCs w:val="20"/>
              </w:rPr>
              <w:t xml:space="preserve"> unutar obnovljivih izvora energije</w:t>
            </w:r>
            <w:r w:rsidR="00C677DF" w:rsidRPr="00492C04">
              <w:rPr>
                <w:sz w:val="20"/>
                <w:szCs w:val="20"/>
              </w:rPr>
              <w:t>,</w:t>
            </w:r>
            <w:r w:rsidRPr="00492C04">
              <w:rPr>
                <w:sz w:val="20"/>
                <w:szCs w:val="20"/>
              </w:rPr>
              <w:t xml:space="preserve"> kao i unuta</w:t>
            </w:r>
            <w:r w:rsidR="00C677DF" w:rsidRPr="00492C04">
              <w:rPr>
                <w:sz w:val="20"/>
                <w:szCs w:val="20"/>
              </w:rPr>
              <w:t>r neobnovljivih izvora energije</w:t>
            </w:r>
          </w:p>
          <w:p w14:paraId="4FB276F9" w14:textId="3DCF5A60" w:rsidR="00E74522" w:rsidRPr="00492C04" w:rsidRDefault="00E74522" w:rsidP="00E74522">
            <w:pPr>
              <w:spacing w:after="0" w:line="240" w:lineRule="auto"/>
              <w:ind w:left="155" w:hanging="155"/>
              <w:contextualSpacing/>
              <w:rPr>
                <w:sz w:val="20"/>
                <w:szCs w:val="20"/>
              </w:rPr>
            </w:pPr>
            <w:r w:rsidRPr="00492C04">
              <w:rPr>
                <w:sz w:val="20"/>
                <w:szCs w:val="20"/>
              </w:rPr>
              <w:t xml:space="preserve">3.b </w:t>
            </w:r>
            <w:r w:rsidR="00C677DF" w:rsidRPr="00492C04">
              <w:rPr>
                <w:sz w:val="20"/>
                <w:szCs w:val="20"/>
              </w:rPr>
              <w:t xml:space="preserve">objašnjava </w:t>
            </w:r>
            <w:r w:rsidRPr="00492C04">
              <w:rPr>
                <w:sz w:val="20"/>
                <w:szCs w:val="20"/>
              </w:rPr>
              <w:t>korisne i štetne učinke obnovljivih i neobnovljivih izvo</w:t>
            </w:r>
            <w:r w:rsidR="00C677DF" w:rsidRPr="00492C04">
              <w:rPr>
                <w:sz w:val="20"/>
                <w:szCs w:val="20"/>
              </w:rPr>
              <w:t>ra energije na okoliš i čovjeka</w:t>
            </w:r>
          </w:p>
        </w:tc>
        <w:tc>
          <w:tcPr>
            <w:tcW w:w="2015" w:type="dxa"/>
            <w:gridSpan w:val="2"/>
            <w:shd w:val="clear" w:color="auto" w:fill="CCECFF"/>
            <w:tcMar>
              <w:top w:w="58" w:type="dxa"/>
              <w:left w:w="58" w:type="dxa"/>
              <w:bottom w:w="58" w:type="dxa"/>
              <w:right w:w="58" w:type="dxa"/>
            </w:tcMar>
          </w:tcPr>
          <w:p w14:paraId="0C8B05FA" w14:textId="4DDA3192" w:rsidR="00E74522" w:rsidRPr="00492C04" w:rsidRDefault="00E74522" w:rsidP="00E74522">
            <w:pPr>
              <w:spacing w:after="0" w:line="240" w:lineRule="auto"/>
              <w:ind w:left="155" w:hanging="155"/>
              <w:contextualSpacing/>
              <w:rPr>
                <w:sz w:val="20"/>
                <w:szCs w:val="20"/>
              </w:rPr>
            </w:pPr>
            <w:r w:rsidRPr="00492C04">
              <w:rPr>
                <w:sz w:val="20"/>
                <w:szCs w:val="20"/>
              </w:rPr>
              <w:t xml:space="preserve">3.a </w:t>
            </w:r>
            <w:r w:rsidR="00C677DF" w:rsidRPr="00492C04">
              <w:rPr>
                <w:sz w:val="20"/>
                <w:szCs w:val="20"/>
              </w:rPr>
              <w:t>objašnjava iskorištavanje</w:t>
            </w:r>
            <w:r w:rsidRPr="00492C04">
              <w:rPr>
                <w:sz w:val="20"/>
                <w:szCs w:val="20"/>
              </w:rPr>
              <w:t xml:space="preserve"> obnovljivih i neobnovljivih izvora energije vezujući ih uz </w:t>
            </w:r>
            <w:r w:rsidR="00A930DF" w:rsidRPr="00492C04">
              <w:rPr>
                <w:sz w:val="20"/>
                <w:szCs w:val="20"/>
              </w:rPr>
              <w:t>razvoj</w:t>
            </w:r>
            <w:r w:rsidR="00C677DF" w:rsidRPr="00492C04">
              <w:rPr>
                <w:sz w:val="20"/>
                <w:szCs w:val="20"/>
              </w:rPr>
              <w:t xml:space="preserve"> ekonomije i gospodarstva</w:t>
            </w:r>
          </w:p>
          <w:p w14:paraId="4C71014A" w14:textId="04797109" w:rsidR="00E74522" w:rsidRPr="00492C04" w:rsidRDefault="00E74522" w:rsidP="00E74522">
            <w:pPr>
              <w:spacing w:after="0" w:line="240" w:lineRule="auto"/>
              <w:ind w:left="155" w:hanging="155"/>
              <w:contextualSpacing/>
              <w:rPr>
                <w:sz w:val="20"/>
                <w:szCs w:val="20"/>
              </w:rPr>
            </w:pPr>
            <w:r w:rsidRPr="00492C04">
              <w:rPr>
                <w:sz w:val="20"/>
                <w:szCs w:val="20"/>
              </w:rPr>
              <w:t xml:space="preserve">3.b </w:t>
            </w:r>
            <w:r w:rsidR="00C677DF" w:rsidRPr="00492C04">
              <w:rPr>
                <w:sz w:val="20"/>
                <w:szCs w:val="20"/>
              </w:rPr>
              <w:t xml:space="preserve">procjenjuje </w:t>
            </w:r>
            <w:r w:rsidRPr="00492C04">
              <w:rPr>
                <w:sz w:val="20"/>
                <w:szCs w:val="20"/>
              </w:rPr>
              <w:t>ekološku prihvatljivost pojedinih obnovljivih i neobnovljivih izv</w:t>
            </w:r>
            <w:r w:rsidR="00C677DF" w:rsidRPr="00492C04">
              <w:rPr>
                <w:sz w:val="20"/>
                <w:szCs w:val="20"/>
              </w:rPr>
              <w:t>ora energije</w:t>
            </w:r>
          </w:p>
          <w:p w14:paraId="264B59F0" w14:textId="7B0B38AA" w:rsidR="00E74522" w:rsidRPr="00492C04" w:rsidRDefault="00E74522" w:rsidP="00C677DF">
            <w:pPr>
              <w:spacing w:after="0" w:line="240" w:lineRule="auto"/>
              <w:ind w:left="155" w:hanging="155"/>
              <w:contextualSpacing/>
              <w:rPr>
                <w:sz w:val="20"/>
                <w:szCs w:val="20"/>
              </w:rPr>
            </w:pPr>
            <w:r w:rsidRPr="00492C04">
              <w:rPr>
                <w:sz w:val="20"/>
                <w:szCs w:val="20"/>
              </w:rPr>
              <w:t xml:space="preserve">3.c </w:t>
            </w:r>
            <w:r w:rsidR="00C677DF" w:rsidRPr="00492C04">
              <w:rPr>
                <w:sz w:val="20"/>
                <w:szCs w:val="20"/>
              </w:rPr>
              <w:t xml:space="preserve">navodi </w:t>
            </w:r>
            <w:r w:rsidRPr="00492C04">
              <w:rPr>
                <w:sz w:val="20"/>
                <w:szCs w:val="20"/>
              </w:rPr>
              <w:t xml:space="preserve">zakonsku regulativu za </w:t>
            </w:r>
            <w:r w:rsidR="00C677DF" w:rsidRPr="00492C04">
              <w:rPr>
                <w:sz w:val="20"/>
                <w:szCs w:val="20"/>
              </w:rPr>
              <w:t xml:space="preserve">iskorištavanje </w:t>
            </w:r>
            <w:r w:rsidRPr="00492C04">
              <w:rPr>
                <w:sz w:val="20"/>
                <w:szCs w:val="20"/>
              </w:rPr>
              <w:t>i racional</w:t>
            </w:r>
            <w:r w:rsidR="00C677DF" w:rsidRPr="00492C04">
              <w:rPr>
                <w:sz w:val="20"/>
                <w:szCs w:val="20"/>
              </w:rPr>
              <w:t>nu uporabu</w:t>
            </w:r>
            <w:r w:rsidRPr="00492C04">
              <w:rPr>
                <w:sz w:val="20"/>
                <w:szCs w:val="20"/>
              </w:rPr>
              <w:t xml:space="preserve"> obnovljivih i neobnovljivih izvora energije.</w:t>
            </w:r>
            <w:r w:rsidR="00C677DF" w:rsidRPr="00492C04">
              <w:rPr>
                <w:sz w:val="20"/>
                <w:szCs w:val="20"/>
              </w:rPr>
              <w:t xml:space="preserve"> </w:t>
            </w:r>
          </w:p>
        </w:tc>
      </w:tr>
      <w:tr w:rsidR="00C76599" w:rsidRPr="00492C04" w14:paraId="5F8C4124" w14:textId="77777777" w:rsidTr="00EE4EF5">
        <w:trPr>
          <w:trHeight w:val="234"/>
          <w:jc w:val="center"/>
        </w:trPr>
        <w:tc>
          <w:tcPr>
            <w:tcW w:w="1916" w:type="dxa"/>
            <w:tcBorders>
              <w:right w:val="dotted" w:sz="4" w:space="0" w:color="auto"/>
            </w:tcBorders>
            <w:shd w:val="clear" w:color="auto" w:fill="FFFF00"/>
            <w:tcMar>
              <w:top w:w="57" w:type="dxa"/>
              <w:left w:w="57" w:type="dxa"/>
              <w:bottom w:w="57" w:type="dxa"/>
              <w:right w:w="57" w:type="dxa"/>
            </w:tcMar>
            <w:vAlign w:val="center"/>
          </w:tcPr>
          <w:p w14:paraId="37A2E764" w14:textId="77777777" w:rsidR="00C76599" w:rsidRPr="00492C04" w:rsidRDefault="00C76599" w:rsidP="00C76599">
            <w:pPr>
              <w:spacing w:after="0" w:line="240" w:lineRule="auto"/>
              <w:contextualSpacing/>
              <w:rPr>
                <w:b/>
                <w:sz w:val="20"/>
                <w:szCs w:val="20"/>
              </w:rPr>
            </w:pPr>
            <w:r>
              <w:rPr>
                <w:b/>
                <w:sz w:val="20"/>
                <w:szCs w:val="20"/>
              </w:rPr>
              <w:t>Komponenta:</w:t>
            </w:r>
          </w:p>
        </w:tc>
        <w:tc>
          <w:tcPr>
            <w:tcW w:w="8150" w:type="dxa"/>
            <w:gridSpan w:val="7"/>
            <w:tcBorders>
              <w:left w:val="dotted" w:sz="4" w:space="0" w:color="auto"/>
            </w:tcBorders>
            <w:shd w:val="clear" w:color="auto" w:fill="FFFF00"/>
            <w:vAlign w:val="center"/>
          </w:tcPr>
          <w:p w14:paraId="7F93AE22" w14:textId="17DF704E"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2. </w:t>
            </w:r>
            <w:r w:rsidR="00C76599" w:rsidRPr="00492C04">
              <w:rPr>
                <w:b/>
                <w:sz w:val="20"/>
                <w:szCs w:val="20"/>
              </w:rPr>
              <w:t>Promjena tvari i pretvorba energije u živoj i neživoj prirodi</w:t>
            </w:r>
          </w:p>
        </w:tc>
      </w:tr>
      <w:tr w:rsidR="00E74522" w:rsidRPr="00492C04" w14:paraId="0394BF0D" w14:textId="77777777" w:rsidTr="007F1592">
        <w:trPr>
          <w:trHeight w:val="301"/>
          <w:jc w:val="center"/>
        </w:trPr>
        <w:tc>
          <w:tcPr>
            <w:tcW w:w="10066" w:type="dxa"/>
            <w:gridSpan w:val="8"/>
            <w:shd w:val="clear" w:color="auto" w:fill="FFFFCC"/>
            <w:tcMar>
              <w:top w:w="58" w:type="dxa"/>
              <w:left w:w="58" w:type="dxa"/>
              <w:bottom w:w="58" w:type="dxa"/>
              <w:right w:w="58" w:type="dxa"/>
            </w:tcMar>
          </w:tcPr>
          <w:p w14:paraId="541D52E1" w14:textId="7889C6A5" w:rsidR="00E74522" w:rsidRPr="00492C04" w:rsidRDefault="00E74522" w:rsidP="00E74522">
            <w:pPr>
              <w:spacing w:after="0" w:line="240" w:lineRule="auto"/>
              <w:rPr>
                <w:b/>
                <w:sz w:val="20"/>
                <w:szCs w:val="20"/>
              </w:rPr>
            </w:pPr>
            <w:r w:rsidRPr="00492C04">
              <w:rPr>
                <w:b/>
                <w:sz w:val="20"/>
                <w:szCs w:val="20"/>
              </w:rPr>
              <w:t>Ishodi učenja</w:t>
            </w:r>
            <w:r w:rsidR="00C677DF" w:rsidRPr="00492C04">
              <w:rPr>
                <w:b/>
                <w:sz w:val="20"/>
                <w:szCs w:val="20"/>
              </w:rPr>
              <w:t>:</w:t>
            </w:r>
          </w:p>
          <w:p w14:paraId="04015F07" w14:textId="7611F4C7" w:rsidR="00E74522" w:rsidRPr="00492C04" w:rsidRDefault="00E74522" w:rsidP="00E74522">
            <w:pPr>
              <w:spacing w:after="0" w:line="240" w:lineRule="auto"/>
              <w:contextualSpacing/>
              <w:rPr>
                <w:sz w:val="20"/>
                <w:szCs w:val="20"/>
              </w:rPr>
            </w:pPr>
            <w:r w:rsidRPr="00492C04">
              <w:rPr>
                <w:sz w:val="20"/>
                <w:szCs w:val="20"/>
              </w:rPr>
              <w:t xml:space="preserve">1. </w:t>
            </w:r>
            <w:r w:rsidR="00C677DF" w:rsidRPr="00492C04">
              <w:rPr>
                <w:sz w:val="20"/>
                <w:szCs w:val="20"/>
              </w:rPr>
              <w:t xml:space="preserve">analizira </w:t>
            </w:r>
            <w:r w:rsidRPr="00492C04">
              <w:rPr>
                <w:sz w:val="20"/>
                <w:szCs w:val="20"/>
              </w:rPr>
              <w:t>promjenu tvari i pretvorbu energij</w:t>
            </w:r>
            <w:r w:rsidR="00C677DF" w:rsidRPr="00492C04">
              <w:rPr>
                <w:sz w:val="20"/>
                <w:szCs w:val="20"/>
              </w:rPr>
              <w:t>e u živoj i neživoj prirodi</w:t>
            </w:r>
          </w:p>
          <w:p w14:paraId="43A7487D" w14:textId="7A4C67A4" w:rsidR="00E74522" w:rsidRPr="00492C04" w:rsidRDefault="00E74522" w:rsidP="00C677DF">
            <w:pPr>
              <w:spacing w:after="0" w:line="240" w:lineRule="auto"/>
              <w:contextualSpacing/>
              <w:rPr>
                <w:sz w:val="20"/>
                <w:szCs w:val="20"/>
              </w:rPr>
            </w:pPr>
            <w:r w:rsidRPr="00492C04">
              <w:rPr>
                <w:sz w:val="20"/>
                <w:szCs w:val="20"/>
              </w:rPr>
              <w:t>2.</w:t>
            </w:r>
            <w:r w:rsidR="00C677DF" w:rsidRPr="00492C04">
              <w:rPr>
                <w:sz w:val="20"/>
                <w:szCs w:val="20"/>
              </w:rPr>
              <w:t xml:space="preserve">organizira </w:t>
            </w:r>
            <w:r w:rsidRPr="00492C04">
              <w:rPr>
                <w:sz w:val="20"/>
                <w:szCs w:val="20"/>
              </w:rPr>
              <w:t xml:space="preserve">i izvodi </w:t>
            </w:r>
            <w:r w:rsidR="00C677DF" w:rsidRPr="00492C04">
              <w:rPr>
                <w:sz w:val="20"/>
                <w:szCs w:val="20"/>
              </w:rPr>
              <w:t>pokuse</w:t>
            </w:r>
            <w:r w:rsidRPr="00492C04">
              <w:rPr>
                <w:sz w:val="20"/>
                <w:szCs w:val="20"/>
              </w:rPr>
              <w:t xml:space="preserve"> koristeći se zbirkama, modelima i drugim odgovarajućim sredstvima kako bi objasnio</w:t>
            </w:r>
            <w:r w:rsidRPr="00492C04">
              <w:rPr>
                <w:sz w:val="20"/>
                <w:szCs w:val="20"/>
              </w:rPr>
              <w:br/>
              <w:t xml:space="preserve">    promjene tvari i pretvorbe energije u živoj i neživoj prirodi.</w:t>
            </w:r>
          </w:p>
        </w:tc>
      </w:tr>
      <w:tr w:rsidR="00E74522" w:rsidRPr="00492C04" w14:paraId="3EAF5180" w14:textId="77777777" w:rsidTr="007F1592">
        <w:trPr>
          <w:trHeight w:val="242"/>
          <w:jc w:val="center"/>
        </w:trPr>
        <w:tc>
          <w:tcPr>
            <w:tcW w:w="10066" w:type="dxa"/>
            <w:gridSpan w:val="8"/>
            <w:tcMar>
              <w:top w:w="58" w:type="dxa"/>
              <w:left w:w="58" w:type="dxa"/>
              <w:bottom w:w="58" w:type="dxa"/>
              <w:right w:w="58" w:type="dxa"/>
            </w:tcMar>
          </w:tcPr>
          <w:p w14:paraId="7C720ED1" w14:textId="1F93FCF8"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4A9FAEBB" w14:textId="77777777" w:rsidTr="007F1592">
        <w:trPr>
          <w:trHeight w:val="301"/>
          <w:jc w:val="center"/>
        </w:trPr>
        <w:tc>
          <w:tcPr>
            <w:tcW w:w="2012" w:type="dxa"/>
            <w:gridSpan w:val="3"/>
            <w:tcMar>
              <w:top w:w="58" w:type="dxa"/>
              <w:left w:w="58" w:type="dxa"/>
              <w:bottom w:w="58" w:type="dxa"/>
              <w:right w:w="58" w:type="dxa"/>
            </w:tcMar>
          </w:tcPr>
          <w:p w14:paraId="66D672CA" w14:textId="2FD95A31"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8" w:type="dxa"/>
              <w:left w:w="58" w:type="dxa"/>
              <w:bottom w:w="58" w:type="dxa"/>
              <w:right w:w="58" w:type="dxa"/>
            </w:tcMar>
            <w:vAlign w:val="center"/>
          </w:tcPr>
          <w:p w14:paraId="4BFEA0AD" w14:textId="1B6E4F35"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8" w:type="dxa"/>
              <w:left w:w="58" w:type="dxa"/>
              <w:bottom w:w="58" w:type="dxa"/>
              <w:right w:w="58" w:type="dxa"/>
            </w:tcMar>
            <w:vAlign w:val="center"/>
          </w:tcPr>
          <w:p w14:paraId="0266D8E7" w14:textId="6EBB5DE9"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8" w:type="dxa"/>
              <w:left w:w="58" w:type="dxa"/>
              <w:bottom w:w="58" w:type="dxa"/>
              <w:right w:w="58" w:type="dxa"/>
            </w:tcMar>
            <w:vAlign w:val="center"/>
          </w:tcPr>
          <w:p w14:paraId="3E9BD768" w14:textId="3EF6EA83"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gridSpan w:val="2"/>
            <w:tcMar>
              <w:top w:w="58" w:type="dxa"/>
              <w:left w:w="58" w:type="dxa"/>
              <w:bottom w:w="58" w:type="dxa"/>
              <w:right w:w="58" w:type="dxa"/>
            </w:tcMar>
          </w:tcPr>
          <w:p w14:paraId="7BA3812E" w14:textId="184A5C75"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67718F14" w14:textId="77777777" w:rsidTr="007F1592">
        <w:trPr>
          <w:trHeight w:val="301"/>
          <w:jc w:val="center"/>
        </w:trPr>
        <w:tc>
          <w:tcPr>
            <w:tcW w:w="2012" w:type="dxa"/>
            <w:gridSpan w:val="3"/>
            <w:shd w:val="clear" w:color="auto" w:fill="CCECFF"/>
            <w:tcMar>
              <w:top w:w="58" w:type="dxa"/>
              <w:left w:w="58" w:type="dxa"/>
              <w:bottom w:w="58" w:type="dxa"/>
              <w:right w:w="58" w:type="dxa"/>
            </w:tcMar>
          </w:tcPr>
          <w:p w14:paraId="6AFF20DC" w14:textId="0C483647" w:rsidR="00E74522" w:rsidRPr="00492C04" w:rsidRDefault="00E74522" w:rsidP="00C677DF">
            <w:pPr>
              <w:spacing w:after="0" w:line="240" w:lineRule="auto"/>
              <w:ind w:left="155" w:hanging="142"/>
              <w:contextualSpacing/>
              <w:rPr>
                <w:sz w:val="20"/>
                <w:szCs w:val="20"/>
              </w:rPr>
            </w:pPr>
            <w:r w:rsidRPr="00492C04">
              <w:rPr>
                <w:sz w:val="20"/>
                <w:szCs w:val="20"/>
              </w:rPr>
              <w:t xml:space="preserve">1.a </w:t>
            </w:r>
            <w:r w:rsidR="00C677DF" w:rsidRPr="00492C04">
              <w:rPr>
                <w:sz w:val="20"/>
                <w:szCs w:val="20"/>
              </w:rPr>
              <w:t xml:space="preserve">navodi </w:t>
            </w:r>
            <w:r w:rsidRPr="00492C04">
              <w:rPr>
                <w:sz w:val="20"/>
                <w:szCs w:val="20"/>
              </w:rPr>
              <w:t>predmete  iz neposrednog</w:t>
            </w:r>
            <w:r w:rsidR="00C677DF" w:rsidRPr="00492C04">
              <w:rPr>
                <w:sz w:val="20"/>
                <w:szCs w:val="20"/>
              </w:rPr>
              <w:t>a</w:t>
            </w:r>
            <w:r w:rsidRPr="00492C04">
              <w:rPr>
                <w:sz w:val="20"/>
                <w:szCs w:val="20"/>
              </w:rPr>
              <w:t xml:space="preserve"> okružja </w:t>
            </w:r>
            <w:r w:rsidR="00C677DF" w:rsidRPr="00492C04">
              <w:rPr>
                <w:sz w:val="20"/>
                <w:szCs w:val="20"/>
              </w:rPr>
              <w:t>n</w:t>
            </w:r>
            <w:r w:rsidRPr="00492C04">
              <w:rPr>
                <w:sz w:val="20"/>
                <w:szCs w:val="20"/>
              </w:rPr>
              <w:t xml:space="preserve">ačinjene od prirodnih ili vještačkih materijala </w:t>
            </w:r>
          </w:p>
        </w:tc>
        <w:tc>
          <w:tcPr>
            <w:tcW w:w="2013" w:type="dxa"/>
            <w:shd w:val="clear" w:color="auto" w:fill="CCECFF"/>
            <w:tcMar>
              <w:top w:w="58" w:type="dxa"/>
              <w:left w:w="58" w:type="dxa"/>
              <w:bottom w:w="58" w:type="dxa"/>
              <w:right w:w="58" w:type="dxa"/>
            </w:tcMar>
          </w:tcPr>
          <w:p w14:paraId="589C8B76" w14:textId="72216B42" w:rsidR="00E74522" w:rsidRPr="00492C04" w:rsidRDefault="00E74522" w:rsidP="00E74522">
            <w:pPr>
              <w:spacing w:after="0" w:line="240" w:lineRule="auto"/>
              <w:ind w:left="155" w:hanging="142"/>
              <w:contextualSpacing/>
              <w:rPr>
                <w:sz w:val="20"/>
                <w:szCs w:val="20"/>
              </w:rPr>
            </w:pPr>
            <w:r w:rsidRPr="00492C04">
              <w:rPr>
                <w:sz w:val="20"/>
                <w:szCs w:val="20"/>
              </w:rPr>
              <w:t xml:space="preserve">1.a </w:t>
            </w:r>
            <w:r w:rsidR="00C677DF" w:rsidRPr="00492C04">
              <w:rPr>
                <w:sz w:val="20"/>
                <w:szCs w:val="20"/>
              </w:rPr>
              <w:t xml:space="preserve">prepoznaje </w:t>
            </w:r>
            <w:r w:rsidRPr="00492C04">
              <w:rPr>
                <w:sz w:val="20"/>
                <w:szCs w:val="20"/>
              </w:rPr>
              <w:t xml:space="preserve">promjene u svojstvima </w:t>
            </w:r>
            <w:r w:rsidR="00C677DF" w:rsidRPr="00492C04">
              <w:rPr>
                <w:sz w:val="20"/>
                <w:szCs w:val="20"/>
              </w:rPr>
              <w:t>tvari u živoj i neživoj prirodi</w:t>
            </w:r>
          </w:p>
        </w:tc>
        <w:tc>
          <w:tcPr>
            <w:tcW w:w="2013" w:type="dxa"/>
            <w:shd w:val="clear" w:color="auto" w:fill="CCECFF"/>
            <w:tcMar>
              <w:top w:w="58" w:type="dxa"/>
              <w:left w:w="58" w:type="dxa"/>
              <w:bottom w:w="58" w:type="dxa"/>
              <w:right w:w="58" w:type="dxa"/>
            </w:tcMar>
          </w:tcPr>
          <w:p w14:paraId="089F0B4E" w14:textId="1DDCCC02" w:rsidR="00E74522" w:rsidRPr="00492C04" w:rsidRDefault="00E74522" w:rsidP="00E74522">
            <w:pPr>
              <w:spacing w:after="0" w:line="240" w:lineRule="auto"/>
              <w:ind w:left="155" w:hanging="142"/>
              <w:contextualSpacing/>
              <w:rPr>
                <w:sz w:val="20"/>
                <w:szCs w:val="20"/>
              </w:rPr>
            </w:pPr>
            <w:r w:rsidRPr="00492C04">
              <w:rPr>
                <w:sz w:val="20"/>
                <w:szCs w:val="20"/>
              </w:rPr>
              <w:t xml:space="preserve">1.a </w:t>
            </w:r>
            <w:r w:rsidR="00C677DF" w:rsidRPr="00492C04">
              <w:rPr>
                <w:sz w:val="20"/>
                <w:szCs w:val="20"/>
              </w:rPr>
              <w:t xml:space="preserve">objašnjava </w:t>
            </w:r>
            <w:r w:rsidRPr="00492C04">
              <w:rPr>
                <w:sz w:val="20"/>
                <w:szCs w:val="20"/>
              </w:rPr>
              <w:t>promjene svojstava tvari i pretvorbu energije na p</w:t>
            </w:r>
            <w:r w:rsidR="00C677DF" w:rsidRPr="00492C04">
              <w:rPr>
                <w:sz w:val="20"/>
                <w:szCs w:val="20"/>
              </w:rPr>
              <w:t>rimjeru (fotosinteza i disanje)</w:t>
            </w:r>
          </w:p>
        </w:tc>
        <w:tc>
          <w:tcPr>
            <w:tcW w:w="2013" w:type="dxa"/>
            <w:shd w:val="clear" w:color="auto" w:fill="CCECFF"/>
            <w:tcMar>
              <w:top w:w="58" w:type="dxa"/>
              <w:left w:w="58" w:type="dxa"/>
              <w:bottom w:w="58" w:type="dxa"/>
              <w:right w:w="58" w:type="dxa"/>
            </w:tcMar>
          </w:tcPr>
          <w:p w14:paraId="58817638" w14:textId="529FE8A6" w:rsidR="00E74522" w:rsidRPr="00492C04" w:rsidRDefault="00E74522" w:rsidP="00E74522">
            <w:pPr>
              <w:spacing w:after="0" w:line="240" w:lineRule="auto"/>
              <w:ind w:left="155" w:hanging="142"/>
              <w:contextualSpacing/>
              <w:rPr>
                <w:sz w:val="20"/>
                <w:szCs w:val="20"/>
              </w:rPr>
            </w:pPr>
            <w:r w:rsidRPr="00492C04">
              <w:rPr>
                <w:sz w:val="20"/>
                <w:szCs w:val="20"/>
              </w:rPr>
              <w:t xml:space="preserve">1.a </w:t>
            </w:r>
            <w:r w:rsidR="00C677DF" w:rsidRPr="00492C04">
              <w:rPr>
                <w:sz w:val="20"/>
                <w:szCs w:val="20"/>
              </w:rPr>
              <w:t xml:space="preserve">analizira </w:t>
            </w:r>
            <w:r w:rsidRPr="00492C04">
              <w:rPr>
                <w:sz w:val="20"/>
                <w:szCs w:val="20"/>
              </w:rPr>
              <w:t>promjenu tvari i pretvorbu energije u različitim ekološkim uvjetima žive i nežive prirode</w:t>
            </w:r>
          </w:p>
          <w:p w14:paraId="79A115BC" w14:textId="6745D692" w:rsidR="00E74522" w:rsidRPr="00492C04" w:rsidRDefault="00E74522" w:rsidP="00E74522">
            <w:pPr>
              <w:spacing w:after="0" w:line="240" w:lineRule="auto"/>
              <w:ind w:left="155" w:hanging="142"/>
              <w:contextualSpacing/>
              <w:rPr>
                <w:sz w:val="20"/>
                <w:szCs w:val="20"/>
              </w:rPr>
            </w:pPr>
            <w:r w:rsidRPr="00492C04">
              <w:rPr>
                <w:sz w:val="20"/>
                <w:szCs w:val="20"/>
              </w:rPr>
              <w:t xml:space="preserve">1.b </w:t>
            </w:r>
            <w:r w:rsidR="00C677DF" w:rsidRPr="00492C04">
              <w:rPr>
                <w:sz w:val="20"/>
                <w:szCs w:val="20"/>
              </w:rPr>
              <w:t xml:space="preserve">potkrepljuje </w:t>
            </w:r>
            <w:r w:rsidRPr="00492C04">
              <w:rPr>
                <w:sz w:val="20"/>
                <w:szCs w:val="20"/>
              </w:rPr>
              <w:t>dokazima važnost obnovljivih i neobnovl</w:t>
            </w:r>
            <w:r w:rsidR="00C677DF" w:rsidRPr="00492C04">
              <w:rPr>
                <w:sz w:val="20"/>
                <w:szCs w:val="20"/>
              </w:rPr>
              <w:t>jivih izvora energije na Zemlji</w:t>
            </w:r>
          </w:p>
        </w:tc>
        <w:tc>
          <w:tcPr>
            <w:tcW w:w="2015" w:type="dxa"/>
            <w:gridSpan w:val="2"/>
            <w:shd w:val="clear" w:color="auto" w:fill="CCECFF"/>
            <w:tcMar>
              <w:top w:w="58" w:type="dxa"/>
              <w:left w:w="58" w:type="dxa"/>
              <w:bottom w:w="58" w:type="dxa"/>
              <w:right w:w="58" w:type="dxa"/>
            </w:tcMar>
          </w:tcPr>
          <w:p w14:paraId="33CBD3DF" w14:textId="226734E7" w:rsidR="00E74522" w:rsidRPr="00492C04" w:rsidRDefault="00E74522" w:rsidP="00E74522">
            <w:pPr>
              <w:spacing w:after="0" w:line="240" w:lineRule="auto"/>
              <w:ind w:left="155" w:hanging="142"/>
              <w:contextualSpacing/>
              <w:rPr>
                <w:sz w:val="20"/>
                <w:szCs w:val="20"/>
              </w:rPr>
            </w:pPr>
            <w:r w:rsidRPr="00492C04">
              <w:rPr>
                <w:sz w:val="20"/>
                <w:szCs w:val="20"/>
              </w:rPr>
              <w:t xml:space="preserve">1.a </w:t>
            </w:r>
            <w:r w:rsidR="00C677DF" w:rsidRPr="00492C04">
              <w:rPr>
                <w:sz w:val="20"/>
                <w:szCs w:val="20"/>
              </w:rPr>
              <w:t xml:space="preserve">objašnjava </w:t>
            </w:r>
            <w:r w:rsidRPr="00492C04">
              <w:rPr>
                <w:sz w:val="20"/>
                <w:szCs w:val="20"/>
              </w:rPr>
              <w:t>dinamiku života na Zemlji kao posljedicu promjene tvari i pretvorbe energije u živoj i neživoj prirodi</w:t>
            </w:r>
          </w:p>
          <w:p w14:paraId="2D8BCE2E" w14:textId="44B95ADC" w:rsidR="00E74522" w:rsidRPr="00492C04" w:rsidRDefault="00E74522" w:rsidP="00C677DF">
            <w:pPr>
              <w:spacing w:after="0" w:line="240" w:lineRule="auto"/>
              <w:ind w:left="155" w:hanging="142"/>
              <w:contextualSpacing/>
              <w:rPr>
                <w:sz w:val="20"/>
                <w:szCs w:val="20"/>
              </w:rPr>
            </w:pPr>
            <w:r w:rsidRPr="00492C04">
              <w:rPr>
                <w:sz w:val="20"/>
                <w:szCs w:val="20"/>
              </w:rPr>
              <w:t xml:space="preserve">1.b </w:t>
            </w:r>
            <w:r w:rsidR="00C677DF" w:rsidRPr="00492C04">
              <w:rPr>
                <w:sz w:val="20"/>
                <w:szCs w:val="20"/>
              </w:rPr>
              <w:t xml:space="preserve">utvrđuje </w:t>
            </w:r>
            <w:r w:rsidR="00A930DF" w:rsidRPr="00492C04">
              <w:rPr>
                <w:sz w:val="20"/>
                <w:szCs w:val="20"/>
              </w:rPr>
              <w:t>važnost</w:t>
            </w:r>
            <w:r w:rsidRPr="00492C04">
              <w:rPr>
                <w:sz w:val="20"/>
                <w:szCs w:val="20"/>
              </w:rPr>
              <w:t xml:space="preserve"> u  rasprostranjenosti obnovljivih i neobnovl</w:t>
            </w:r>
            <w:r w:rsidR="00C677DF" w:rsidRPr="00492C04">
              <w:rPr>
                <w:sz w:val="20"/>
                <w:szCs w:val="20"/>
              </w:rPr>
              <w:t>jivih izvora energija na Zemlji</w:t>
            </w:r>
          </w:p>
        </w:tc>
      </w:tr>
      <w:tr w:rsidR="00E74522" w:rsidRPr="00492C04" w14:paraId="12D490B6" w14:textId="77777777" w:rsidTr="007F1592">
        <w:trPr>
          <w:trHeight w:val="301"/>
          <w:jc w:val="center"/>
        </w:trPr>
        <w:tc>
          <w:tcPr>
            <w:tcW w:w="2012" w:type="dxa"/>
            <w:gridSpan w:val="3"/>
            <w:shd w:val="clear" w:color="auto" w:fill="99FFCC"/>
            <w:tcMar>
              <w:top w:w="57" w:type="dxa"/>
              <w:left w:w="57" w:type="dxa"/>
              <w:bottom w:w="57" w:type="dxa"/>
              <w:right w:w="57" w:type="dxa"/>
            </w:tcMar>
          </w:tcPr>
          <w:p w14:paraId="0CCD1691" w14:textId="77777777" w:rsidR="00E74522" w:rsidRPr="00492C04" w:rsidRDefault="00E74522" w:rsidP="00E74522">
            <w:pPr>
              <w:spacing w:after="0" w:line="240" w:lineRule="auto"/>
              <w:ind w:left="155" w:hanging="155"/>
              <w:contextualSpacing/>
              <w:rPr>
                <w:sz w:val="20"/>
                <w:szCs w:val="20"/>
              </w:rPr>
            </w:pPr>
          </w:p>
        </w:tc>
        <w:tc>
          <w:tcPr>
            <w:tcW w:w="2013" w:type="dxa"/>
            <w:shd w:val="clear" w:color="auto" w:fill="99FFCC"/>
            <w:tcMar>
              <w:top w:w="57" w:type="dxa"/>
              <w:left w:w="57" w:type="dxa"/>
              <w:bottom w:w="57" w:type="dxa"/>
              <w:right w:w="57" w:type="dxa"/>
            </w:tcMar>
          </w:tcPr>
          <w:p w14:paraId="32E76B8E" w14:textId="7E577CA1" w:rsidR="00E74522" w:rsidRPr="00492C04" w:rsidRDefault="00E74522" w:rsidP="00C677DF">
            <w:pPr>
              <w:spacing w:after="0" w:line="240" w:lineRule="auto"/>
              <w:ind w:left="155" w:hanging="155"/>
              <w:contextualSpacing/>
              <w:rPr>
                <w:sz w:val="20"/>
                <w:szCs w:val="20"/>
              </w:rPr>
            </w:pPr>
            <w:r w:rsidRPr="00492C04">
              <w:rPr>
                <w:sz w:val="20"/>
                <w:szCs w:val="20"/>
              </w:rPr>
              <w:t xml:space="preserve">2.a </w:t>
            </w:r>
            <w:r w:rsidR="00C677DF" w:rsidRPr="00492C04">
              <w:rPr>
                <w:sz w:val="20"/>
                <w:szCs w:val="20"/>
              </w:rPr>
              <w:t xml:space="preserve">izvodi </w:t>
            </w:r>
            <w:r w:rsidRPr="00492C04">
              <w:rPr>
                <w:sz w:val="20"/>
                <w:szCs w:val="20"/>
              </w:rPr>
              <w:t xml:space="preserve">jednostavan </w:t>
            </w:r>
            <w:r w:rsidR="00C677DF" w:rsidRPr="00492C04">
              <w:rPr>
                <w:sz w:val="20"/>
                <w:szCs w:val="20"/>
              </w:rPr>
              <w:t>pokus</w:t>
            </w:r>
            <w:r w:rsidRPr="00492C04">
              <w:rPr>
                <w:sz w:val="20"/>
                <w:szCs w:val="20"/>
              </w:rPr>
              <w:t xml:space="preserve"> kojim dokazuje promjene </w:t>
            </w:r>
            <w:r w:rsidR="00C677DF" w:rsidRPr="00492C04">
              <w:rPr>
                <w:sz w:val="20"/>
                <w:szCs w:val="20"/>
              </w:rPr>
              <w:t>svojstava tvari</w:t>
            </w:r>
          </w:p>
        </w:tc>
        <w:tc>
          <w:tcPr>
            <w:tcW w:w="2013" w:type="dxa"/>
            <w:shd w:val="clear" w:color="auto" w:fill="99FFCC"/>
            <w:tcMar>
              <w:top w:w="57" w:type="dxa"/>
              <w:left w:w="57" w:type="dxa"/>
              <w:bottom w:w="57" w:type="dxa"/>
              <w:right w:w="57" w:type="dxa"/>
            </w:tcMar>
          </w:tcPr>
          <w:p w14:paraId="7315E6DF" w14:textId="1E262D39" w:rsidR="00E74522" w:rsidRPr="00492C04" w:rsidRDefault="00E74522" w:rsidP="00E74522">
            <w:pPr>
              <w:spacing w:after="0" w:line="240" w:lineRule="auto"/>
              <w:ind w:left="155" w:hanging="155"/>
              <w:contextualSpacing/>
              <w:rPr>
                <w:sz w:val="20"/>
                <w:szCs w:val="20"/>
              </w:rPr>
            </w:pPr>
            <w:r w:rsidRPr="00492C04">
              <w:rPr>
                <w:sz w:val="20"/>
                <w:szCs w:val="20"/>
              </w:rPr>
              <w:t xml:space="preserve">2.a </w:t>
            </w:r>
            <w:r w:rsidR="00C677DF" w:rsidRPr="00492C04">
              <w:rPr>
                <w:sz w:val="20"/>
                <w:szCs w:val="20"/>
              </w:rPr>
              <w:t xml:space="preserve">opisuje </w:t>
            </w:r>
            <w:r w:rsidRPr="00492C04">
              <w:rPr>
                <w:sz w:val="20"/>
                <w:szCs w:val="20"/>
              </w:rPr>
              <w:t>promjene na biljci izazvane različi</w:t>
            </w:r>
            <w:r w:rsidR="00C677DF" w:rsidRPr="00492C04">
              <w:rPr>
                <w:sz w:val="20"/>
                <w:szCs w:val="20"/>
              </w:rPr>
              <w:t>tim utjecajima svjetlosti</w:t>
            </w:r>
          </w:p>
          <w:p w14:paraId="2A46F35F" w14:textId="53B6BE40" w:rsidR="00E74522" w:rsidRPr="00492C04" w:rsidRDefault="00E74522" w:rsidP="00E74522">
            <w:pPr>
              <w:spacing w:after="0" w:line="240" w:lineRule="auto"/>
              <w:ind w:left="155" w:hanging="155"/>
              <w:contextualSpacing/>
              <w:rPr>
                <w:sz w:val="20"/>
                <w:szCs w:val="20"/>
              </w:rPr>
            </w:pPr>
            <w:r w:rsidRPr="00492C04">
              <w:rPr>
                <w:sz w:val="20"/>
                <w:szCs w:val="20"/>
              </w:rPr>
              <w:t xml:space="preserve">2.b </w:t>
            </w:r>
            <w:r w:rsidR="00C677DF" w:rsidRPr="00492C04">
              <w:rPr>
                <w:sz w:val="20"/>
                <w:szCs w:val="20"/>
              </w:rPr>
              <w:t>izvodi pokus</w:t>
            </w:r>
            <w:r w:rsidRPr="00492C04">
              <w:rPr>
                <w:sz w:val="20"/>
                <w:szCs w:val="20"/>
              </w:rPr>
              <w:t xml:space="preserve"> procesa disanja kod biljaka (npr. klijanje sjemena)</w:t>
            </w:r>
          </w:p>
          <w:p w14:paraId="7EF34ED0" w14:textId="63084AAF" w:rsidR="00E74522" w:rsidRPr="00492C04" w:rsidRDefault="00E74522" w:rsidP="00C677DF">
            <w:pPr>
              <w:spacing w:after="0" w:line="240" w:lineRule="auto"/>
              <w:ind w:left="155" w:hanging="155"/>
              <w:contextualSpacing/>
              <w:rPr>
                <w:sz w:val="20"/>
                <w:szCs w:val="20"/>
              </w:rPr>
            </w:pPr>
            <w:r w:rsidRPr="00492C04">
              <w:rPr>
                <w:sz w:val="20"/>
                <w:szCs w:val="20"/>
              </w:rPr>
              <w:t xml:space="preserve">2.c </w:t>
            </w:r>
            <w:r w:rsidR="00C677DF" w:rsidRPr="00492C04">
              <w:rPr>
                <w:sz w:val="20"/>
                <w:szCs w:val="20"/>
              </w:rPr>
              <w:t>izvodi  pokuse</w:t>
            </w:r>
            <w:r w:rsidRPr="00492C04">
              <w:rPr>
                <w:sz w:val="20"/>
                <w:szCs w:val="20"/>
              </w:rPr>
              <w:t xml:space="preserve"> kojima se dokazuje </w:t>
            </w:r>
            <w:r w:rsidRPr="00492C04">
              <w:rPr>
                <w:sz w:val="20"/>
                <w:szCs w:val="20"/>
              </w:rPr>
              <w:lastRenderedPageBreak/>
              <w:t>nastanak organske tva</w:t>
            </w:r>
            <w:r w:rsidR="00C677DF" w:rsidRPr="00492C04">
              <w:rPr>
                <w:sz w:val="20"/>
                <w:szCs w:val="20"/>
              </w:rPr>
              <w:t>ri  od anorganske (fotosinteza)</w:t>
            </w:r>
          </w:p>
        </w:tc>
        <w:tc>
          <w:tcPr>
            <w:tcW w:w="2013" w:type="dxa"/>
            <w:shd w:val="clear" w:color="auto" w:fill="99FFCB"/>
            <w:tcMar>
              <w:top w:w="57" w:type="dxa"/>
              <w:left w:w="57" w:type="dxa"/>
              <w:bottom w:w="57" w:type="dxa"/>
              <w:right w:w="57" w:type="dxa"/>
            </w:tcMar>
          </w:tcPr>
          <w:p w14:paraId="57237075" w14:textId="78C07464" w:rsidR="00E74522" w:rsidRPr="00492C04" w:rsidRDefault="00E74522" w:rsidP="00E74522">
            <w:pPr>
              <w:spacing w:after="0" w:line="240" w:lineRule="auto"/>
              <w:ind w:left="155" w:hanging="155"/>
              <w:contextualSpacing/>
              <w:rPr>
                <w:sz w:val="20"/>
                <w:szCs w:val="20"/>
              </w:rPr>
            </w:pPr>
            <w:r w:rsidRPr="00492C04">
              <w:rPr>
                <w:sz w:val="20"/>
                <w:szCs w:val="20"/>
              </w:rPr>
              <w:lastRenderedPageBreak/>
              <w:t xml:space="preserve">2.a </w:t>
            </w:r>
            <w:r w:rsidR="00C677DF" w:rsidRPr="00492C04">
              <w:rPr>
                <w:sz w:val="20"/>
                <w:szCs w:val="20"/>
              </w:rPr>
              <w:t xml:space="preserve">objašnjava </w:t>
            </w:r>
            <w:r w:rsidRPr="00492C04">
              <w:rPr>
                <w:sz w:val="20"/>
                <w:szCs w:val="20"/>
              </w:rPr>
              <w:t>obnovljivi izvor energije na primjeru ko</w:t>
            </w:r>
            <w:r w:rsidR="00C677DF" w:rsidRPr="00492C04">
              <w:rPr>
                <w:sz w:val="20"/>
                <w:szCs w:val="20"/>
              </w:rPr>
              <w:t>mpostiranja  biootpada</w:t>
            </w:r>
          </w:p>
          <w:p w14:paraId="059E0BC1" w14:textId="37D92A3C" w:rsidR="00E74522" w:rsidRPr="00492C04" w:rsidRDefault="00E74522" w:rsidP="00E74522">
            <w:pPr>
              <w:spacing w:after="0" w:line="240" w:lineRule="auto"/>
              <w:ind w:left="155" w:hanging="155"/>
              <w:contextualSpacing/>
              <w:rPr>
                <w:sz w:val="20"/>
                <w:szCs w:val="20"/>
              </w:rPr>
            </w:pPr>
            <w:r w:rsidRPr="00492C04">
              <w:rPr>
                <w:sz w:val="20"/>
                <w:szCs w:val="20"/>
              </w:rPr>
              <w:t xml:space="preserve">2.b </w:t>
            </w:r>
            <w:r w:rsidR="00C677DF" w:rsidRPr="00492C04">
              <w:rPr>
                <w:sz w:val="20"/>
                <w:szCs w:val="20"/>
              </w:rPr>
              <w:t xml:space="preserve">objašnjava </w:t>
            </w:r>
            <w:r w:rsidRPr="00492C04">
              <w:rPr>
                <w:sz w:val="20"/>
                <w:szCs w:val="20"/>
              </w:rPr>
              <w:t xml:space="preserve">energetsku pretvorbu (transformaciju) </w:t>
            </w:r>
            <w:r w:rsidR="00C677DF" w:rsidRPr="00492C04">
              <w:rPr>
                <w:sz w:val="20"/>
                <w:szCs w:val="20"/>
              </w:rPr>
              <w:t xml:space="preserve">i njezin stupanj </w:t>
            </w:r>
            <w:r w:rsidR="00C677DF" w:rsidRPr="00492C04">
              <w:rPr>
                <w:sz w:val="20"/>
                <w:szCs w:val="20"/>
              </w:rPr>
              <w:lastRenderedPageBreak/>
              <w:t>iskoristivosti</w:t>
            </w:r>
          </w:p>
        </w:tc>
        <w:tc>
          <w:tcPr>
            <w:tcW w:w="2015" w:type="dxa"/>
            <w:gridSpan w:val="2"/>
            <w:shd w:val="clear" w:color="auto" w:fill="99FFCB"/>
            <w:tcMar>
              <w:top w:w="57" w:type="dxa"/>
              <w:left w:w="57" w:type="dxa"/>
              <w:bottom w:w="57" w:type="dxa"/>
              <w:right w:w="57" w:type="dxa"/>
            </w:tcMar>
          </w:tcPr>
          <w:p w14:paraId="1B359706" w14:textId="506E09E4" w:rsidR="00E74522" w:rsidRPr="00492C04" w:rsidRDefault="00E74522" w:rsidP="00E74522">
            <w:pPr>
              <w:spacing w:after="0" w:line="240" w:lineRule="auto"/>
              <w:ind w:left="155" w:hanging="155"/>
              <w:contextualSpacing/>
              <w:rPr>
                <w:sz w:val="20"/>
                <w:szCs w:val="20"/>
              </w:rPr>
            </w:pPr>
            <w:r w:rsidRPr="00492C04">
              <w:rPr>
                <w:sz w:val="20"/>
                <w:szCs w:val="20"/>
              </w:rPr>
              <w:lastRenderedPageBreak/>
              <w:t xml:space="preserve">2.a </w:t>
            </w:r>
            <w:r w:rsidR="00C677DF" w:rsidRPr="00492C04">
              <w:rPr>
                <w:sz w:val="20"/>
                <w:szCs w:val="20"/>
              </w:rPr>
              <w:t xml:space="preserve">izvodi </w:t>
            </w:r>
            <w:r w:rsidRPr="00492C04">
              <w:rPr>
                <w:sz w:val="20"/>
                <w:szCs w:val="20"/>
              </w:rPr>
              <w:t xml:space="preserve">Saksov </w:t>
            </w:r>
            <w:r w:rsidR="00082DD7" w:rsidRPr="00492C04">
              <w:rPr>
                <w:sz w:val="20"/>
                <w:szCs w:val="20"/>
              </w:rPr>
              <w:t>ogled</w:t>
            </w:r>
            <w:r w:rsidRPr="00492C04">
              <w:rPr>
                <w:sz w:val="20"/>
                <w:szCs w:val="20"/>
              </w:rPr>
              <w:t xml:space="preserve"> kojim objašnjava razl</w:t>
            </w:r>
            <w:r w:rsidR="00082DD7" w:rsidRPr="00492C04">
              <w:rPr>
                <w:sz w:val="20"/>
                <w:szCs w:val="20"/>
              </w:rPr>
              <w:t>ičite oblike pretvorbe energije</w:t>
            </w:r>
          </w:p>
          <w:p w14:paraId="71EF8596" w14:textId="6C5639A9" w:rsidR="00E74522" w:rsidRPr="00492C04" w:rsidRDefault="00E74522" w:rsidP="00E74522">
            <w:pPr>
              <w:spacing w:after="0" w:line="240" w:lineRule="auto"/>
              <w:ind w:left="155" w:hanging="155"/>
              <w:contextualSpacing/>
              <w:rPr>
                <w:sz w:val="20"/>
                <w:szCs w:val="20"/>
              </w:rPr>
            </w:pPr>
            <w:r w:rsidRPr="00492C04">
              <w:rPr>
                <w:sz w:val="20"/>
                <w:szCs w:val="20"/>
              </w:rPr>
              <w:t xml:space="preserve">2.b </w:t>
            </w:r>
            <w:r w:rsidR="00082DD7" w:rsidRPr="00492C04">
              <w:rPr>
                <w:sz w:val="20"/>
                <w:szCs w:val="20"/>
              </w:rPr>
              <w:t>izvodi pokuse</w:t>
            </w:r>
            <w:r w:rsidRPr="00492C04">
              <w:rPr>
                <w:sz w:val="20"/>
                <w:szCs w:val="20"/>
              </w:rPr>
              <w:t xml:space="preserve"> koj</w:t>
            </w:r>
            <w:r w:rsidR="00082DD7" w:rsidRPr="00492C04">
              <w:rPr>
                <w:sz w:val="20"/>
                <w:szCs w:val="20"/>
              </w:rPr>
              <w:t>ima se dokazuju kemijski zakoni</w:t>
            </w:r>
          </w:p>
          <w:p w14:paraId="0CE4C57B" w14:textId="3337A6DB" w:rsidR="00E74522" w:rsidRPr="00492C04" w:rsidRDefault="00E74522" w:rsidP="00E74522">
            <w:pPr>
              <w:spacing w:after="0" w:line="240" w:lineRule="auto"/>
              <w:ind w:left="155" w:hanging="155"/>
              <w:contextualSpacing/>
              <w:rPr>
                <w:sz w:val="20"/>
                <w:szCs w:val="20"/>
              </w:rPr>
            </w:pPr>
            <w:r w:rsidRPr="00492C04">
              <w:rPr>
                <w:sz w:val="20"/>
                <w:szCs w:val="20"/>
              </w:rPr>
              <w:t xml:space="preserve">2.c </w:t>
            </w:r>
            <w:r w:rsidR="00082DD7" w:rsidRPr="00492C04">
              <w:rPr>
                <w:sz w:val="20"/>
                <w:szCs w:val="20"/>
              </w:rPr>
              <w:t xml:space="preserve">mjeri </w:t>
            </w:r>
            <w:r w:rsidRPr="00492C04">
              <w:rPr>
                <w:sz w:val="20"/>
                <w:szCs w:val="20"/>
              </w:rPr>
              <w:t>intenzitet klimatskih čimbenika u o</w:t>
            </w:r>
            <w:r w:rsidR="00082DD7" w:rsidRPr="00492C04">
              <w:rPr>
                <w:sz w:val="20"/>
                <w:szCs w:val="20"/>
              </w:rPr>
              <w:t xml:space="preserve">dređenim </w:t>
            </w:r>
            <w:r w:rsidR="00082DD7" w:rsidRPr="00492C04">
              <w:rPr>
                <w:sz w:val="20"/>
                <w:szCs w:val="20"/>
              </w:rPr>
              <w:lastRenderedPageBreak/>
              <w:t>vremenskim razdobljima</w:t>
            </w:r>
          </w:p>
          <w:p w14:paraId="3F78A812" w14:textId="2491855D" w:rsidR="00E74522" w:rsidRPr="00492C04" w:rsidRDefault="00E74522" w:rsidP="00082DD7">
            <w:pPr>
              <w:spacing w:after="0" w:line="240" w:lineRule="auto"/>
              <w:ind w:left="155" w:hanging="155"/>
              <w:contextualSpacing/>
              <w:rPr>
                <w:sz w:val="20"/>
                <w:szCs w:val="20"/>
              </w:rPr>
            </w:pPr>
            <w:r w:rsidRPr="00492C04">
              <w:rPr>
                <w:sz w:val="20"/>
                <w:szCs w:val="20"/>
              </w:rPr>
              <w:t xml:space="preserve">2.d </w:t>
            </w:r>
            <w:r w:rsidR="00082DD7" w:rsidRPr="00492C04">
              <w:rPr>
                <w:sz w:val="20"/>
                <w:szCs w:val="20"/>
              </w:rPr>
              <w:t>izvodi zaključak</w:t>
            </w:r>
            <w:r w:rsidRPr="00492C04">
              <w:rPr>
                <w:sz w:val="20"/>
                <w:szCs w:val="20"/>
              </w:rPr>
              <w:t xml:space="preserve"> </w:t>
            </w:r>
            <w:r w:rsidR="00082DD7" w:rsidRPr="00492C04">
              <w:rPr>
                <w:sz w:val="20"/>
                <w:szCs w:val="20"/>
              </w:rPr>
              <w:t>usporedbom</w:t>
            </w:r>
            <w:r w:rsidRPr="00492C04">
              <w:rPr>
                <w:sz w:val="20"/>
                <w:szCs w:val="20"/>
              </w:rPr>
              <w:t xml:space="preserve"> podataka dobivenih mjerenjem intenziteta klimatskih čimbenika za više vremenskih razdoblja.</w:t>
            </w:r>
            <w:r w:rsidR="00082DD7" w:rsidRPr="00492C04">
              <w:rPr>
                <w:sz w:val="20"/>
                <w:szCs w:val="20"/>
              </w:rPr>
              <w:t xml:space="preserve"> </w:t>
            </w:r>
          </w:p>
        </w:tc>
      </w:tr>
      <w:tr w:rsidR="00C76599" w:rsidRPr="00492C04" w14:paraId="5B7ADA84" w14:textId="77777777" w:rsidTr="00EE4EF5">
        <w:trPr>
          <w:trHeight w:val="234"/>
          <w:jc w:val="center"/>
        </w:trPr>
        <w:tc>
          <w:tcPr>
            <w:tcW w:w="1916" w:type="dxa"/>
            <w:tcBorders>
              <w:right w:val="dotted" w:sz="4" w:space="0" w:color="auto"/>
            </w:tcBorders>
            <w:shd w:val="clear" w:color="auto" w:fill="FFFF00"/>
            <w:tcMar>
              <w:top w:w="57" w:type="dxa"/>
              <w:left w:w="57" w:type="dxa"/>
              <w:bottom w:w="57" w:type="dxa"/>
              <w:right w:w="57" w:type="dxa"/>
            </w:tcMar>
            <w:vAlign w:val="center"/>
          </w:tcPr>
          <w:p w14:paraId="78387175" w14:textId="77777777" w:rsidR="00C76599" w:rsidRPr="00492C04" w:rsidRDefault="00C76599" w:rsidP="00C76599">
            <w:pPr>
              <w:spacing w:after="0" w:line="240" w:lineRule="auto"/>
              <w:contextualSpacing/>
              <w:rPr>
                <w:b/>
                <w:sz w:val="20"/>
                <w:szCs w:val="20"/>
              </w:rPr>
            </w:pPr>
            <w:r>
              <w:rPr>
                <w:b/>
                <w:sz w:val="20"/>
                <w:szCs w:val="20"/>
              </w:rPr>
              <w:lastRenderedPageBreak/>
              <w:t>Komponenta:</w:t>
            </w:r>
          </w:p>
        </w:tc>
        <w:tc>
          <w:tcPr>
            <w:tcW w:w="8150" w:type="dxa"/>
            <w:gridSpan w:val="7"/>
            <w:tcBorders>
              <w:left w:val="dotted" w:sz="4" w:space="0" w:color="auto"/>
            </w:tcBorders>
            <w:shd w:val="clear" w:color="auto" w:fill="FFFF00"/>
            <w:vAlign w:val="center"/>
          </w:tcPr>
          <w:p w14:paraId="28659110" w14:textId="56883C58"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3. </w:t>
            </w:r>
            <w:r w:rsidR="00C76599" w:rsidRPr="00492C04">
              <w:rPr>
                <w:b/>
                <w:sz w:val="20"/>
                <w:szCs w:val="20"/>
              </w:rPr>
              <w:t>Prirodni energetski resursi  i održivi razvoj</w:t>
            </w:r>
          </w:p>
        </w:tc>
      </w:tr>
      <w:tr w:rsidR="00E74522" w:rsidRPr="00492C04" w14:paraId="373702EA" w14:textId="77777777" w:rsidTr="007F1592">
        <w:trPr>
          <w:trHeight w:val="301"/>
          <w:jc w:val="center"/>
        </w:trPr>
        <w:tc>
          <w:tcPr>
            <w:tcW w:w="10066" w:type="dxa"/>
            <w:gridSpan w:val="8"/>
            <w:shd w:val="clear" w:color="auto" w:fill="FFFFCC"/>
            <w:tcMar>
              <w:top w:w="57" w:type="dxa"/>
              <w:left w:w="57" w:type="dxa"/>
              <w:bottom w:w="57" w:type="dxa"/>
              <w:right w:w="57" w:type="dxa"/>
            </w:tcMar>
          </w:tcPr>
          <w:p w14:paraId="7E978F8E" w14:textId="345494B4" w:rsidR="00E74522" w:rsidRPr="00492C04" w:rsidRDefault="00E74522" w:rsidP="00E74522">
            <w:pPr>
              <w:spacing w:after="0" w:line="240" w:lineRule="auto"/>
              <w:contextualSpacing/>
              <w:rPr>
                <w:b/>
                <w:sz w:val="20"/>
                <w:szCs w:val="20"/>
              </w:rPr>
            </w:pPr>
            <w:r w:rsidRPr="00492C04">
              <w:rPr>
                <w:b/>
                <w:sz w:val="20"/>
                <w:szCs w:val="20"/>
              </w:rPr>
              <w:t>Ishodi učenja</w:t>
            </w:r>
            <w:r w:rsidR="00082DD7" w:rsidRPr="00492C04">
              <w:rPr>
                <w:b/>
                <w:sz w:val="20"/>
                <w:szCs w:val="20"/>
              </w:rPr>
              <w:t>:</w:t>
            </w:r>
          </w:p>
          <w:p w14:paraId="176B3FD0" w14:textId="51E5DDDE" w:rsidR="00E74522" w:rsidRPr="00492C04" w:rsidRDefault="00E74522" w:rsidP="00E74522">
            <w:pPr>
              <w:spacing w:after="0" w:line="240" w:lineRule="auto"/>
              <w:contextualSpacing/>
              <w:rPr>
                <w:sz w:val="20"/>
                <w:szCs w:val="20"/>
              </w:rPr>
            </w:pPr>
            <w:r w:rsidRPr="00492C04">
              <w:rPr>
                <w:sz w:val="20"/>
                <w:szCs w:val="20"/>
              </w:rPr>
              <w:t xml:space="preserve">1. </w:t>
            </w:r>
            <w:r w:rsidR="00082DD7" w:rsidRPr="00492C04">
              <w:rPr>
                <w:sz w:val="20"/>
                <w:szCs w:val="20"/>
              </w:rPr>
              <w:t xml:space="preserve">objašnjava </w:t>
            </w:r>
            <w:r w:rsidRPr="00492C04">
              <w:rPr>
                <w:sz w:val="20"/>
                <w:szCs w:val="20"/>
              </w:rPr>
              <w:t>i analizira racionaln</w:t>
            </w:r>
            <w:r w:rsidR="00082DD7" w:rsidRPr="00492C04">
              <w:rPr>
                <w:sz w:val="20"/>
                <w:szCs w:val="20"/>
              </w:rPr>
              <w:t>u uporabu</w:t>
            </w:r>
            <w:r w:rsidRPr="00492C04">
              <w:rPr>
                <w:sz w:val="20"/>
                <w:szCs w:val="20"/>
              </w:rPr>
              <w:t xml:space="preserve"> prirodnih energetskih resursa </w:t>
            </w:r>
            <w:r w:rsidR="00082DD7" w:rsidRPr="00492C04">
              <w:rPr>
                <w:sz w:val="20"/>
                <w:szCs w:val="20"/>
              </w:rPr>
              <w:t>sukladno očuvanju prirode</w:t>
            </w:r>
          </w:p>
          <w:p w14:paraId="087BC08B" w14:textId="06C1DCEF" w:rsidR="00E74522" w:rsidRPr="00492C04" w:rsidRDefault="00E74522" w:rsidP="00E74522">
            <w:pPr>
              <w:spacing w:after="0" w:line="240" w:lineRule="auto"/>
              <w:contextualSpacing/>
              <w:rPr>
                <w:sz w:val="20"/>
                <w:szCs w:val="20"/>
              </w:rPr>
            </w:pPr>
            <w:r w:rsidRPr="00492C04">
              <w:rPr>
                <w:sz w:val="20"/>
                <w:szCs w:val="20"/>
              </w:rPr>
              <w:t>2.</w:t>
            </w:r>
            <w:r w:rsidR="00082DD7" w:rsidRPr="00492C04">
              <w:rPr>
                <w:sz w:val="20"/>
                <w:szCs w:val="20"/>
              </w:rPr>
              <w:t xml:space="preserve"> analizira </w:t>
            </w:r>
            <w:r w:rsidRPr="00492C04">
              <w:rPr>
                <w:sz w:val="20"/>
                <w:szCs w:val="20"/>
              </w:rPr>
              <w:t>oblike u pretvorbi energije s</w:t>
            </w:r>
            <w:r w:rsidR="00082DD7" w:rsidRPr="00492C04">
              <w:rPr>
                <w:sz w:val="20"/>
                <w:szCs w:val="20"/>
              </w:rPr>
              <w:t>a</w:t>
            </w:r>
            <w:r w:rsidRPr="00492C04">
              <w:rPr>
                <w:sz w:val="20"/>
                <w:szCs w:val="20"/>
              </w:rPr>
              <w:t xml:space="preserve"> </w:t>
            </w:r>
            <w:r w:rsidR="00082DD7" w:rsidRPr="00492C04">
              <w:rPr>
                <w:sz w:val="20"/>
                <w:szCs w:val="20"/>
              </w:rPr>
              <w:t>stajališta</w:t>
            </w:r>
            <w:r w:rsidRPr="00492C04">
              <w:rPr>
                <w:sz w:val="20"/>
                <w:szCs w:val="20"/>
              </w:rPr>
              <w:t xml:space="preserve"> zaštite </w:t>
            </w:r>
            <w:r w:rsidR="00082DD7" w:rsidRPr="00492C04">
              <w:rPr>
                <w:sz w:val="20"/>
                <w:szCs w:val="20"/>
              </w:rPr>
              <w:t>okoliša</w:t>
            </w:r>
          </w:p>
          <w:p w14:paraId="0E964DE5" w14:textId="6C1040C4" w:rsidR="00E74522" w:rsidRPr="00492C04" w:rsidRDefault="00E74522" w:rsidP="00082DD7">
            <w:pPr>
              <w:spacing w:after="0" w:line="240" w:lineRule="auto"/>
              <w:contextualSpacing/>
              <w:rPr>
                <w:sz w:val="20"/>
                <w:szCs w:val="20"/>
              </w:rPr>
            </w:pPr>
            <w:r w:rsidRPr="00492C04">
              <w:rPr>
                <w:sz w:val="20"/>
                <w:szCs w:val="20"/>
              </w:rPr>
              <w:t>3.</w:t>
            </w:r>
            <w:r w:rsidR="00082DD7" w:rsidRPr="00492C04">
              <w:rPr>
                <w:sz w:val="20"/>
                <w:szCs w:val="20"/>
              </w:rPr>
              <w:t xml:space="preserve"> objašnjava </w:t>
            </w:r>
            <w:r w:rsidR="00A930DF" w:rsidRPr="00492C04">
              <w:rPr>
                <w:sz w:val="20"/>
                <w:szCs w:val="20"/>
              </w:rPr>
              <w:t>važnost</w:t>
            </w:r>
            <w:r w:rsidRPr="00492C04">
              <w:rPr>
                <w:sz w:val="20"/>
                <w:szCs w:val="20"/>
              </w:rPr>
              <w:t xml:space="preserve"> energije za održivi </w:t>
            </w:r>
            <w:r w:rsidR="00A930DF" w:rsidRPr="00492C04">
              <w:rPr>
                <w:sz w:val="20"/>
                <w:szCs w:val="20"/>
              </w:rPr>
              <w:t>razvoj</w:t>
            </w:r>
            <w:r w:rsidR="00082DD7" w:rsidRPr="00492C04">
              <w:rPr>
                <w:sz w:val="20"/>
                <w:szCs w:val="20"/>
              </w:rPr>
              <w:t xml:space="preserve"> na Zemlji</w:t>
            </w:r>
            <w:r w:rsidR="000560F2" w:rsidRPr="00492C04">
              <w:rPr>
                <w:sz w:val="20"/>
                <w:szCs w:val="20"/>
              </w:rPr>
              <w:t>.</w:t>
            </w:r>
          </w:p>
        </w:tc>
      </w:tr>
      <w:tr w:rsidR="00E74522" w:rsidRPr="00492C04" w14:paraId="0A1EEB7C" w14:textId="77777777" w:rsidTr="007F1592">
        <w:trPr>
          <w:trHeight w:val="153"/>
          <w:jc w:val="center"/>
        </w:trPr>
        <w:tc>
          <w:tcPr>
            <w:tcW w:w="10066" w:type="dxa"/>
            <w:gridSpan w:val="8"/>
            <w:tcMar>
              <w:top w:w="57" w:type="dxa"/>
              <w:left w:w="57" w:type="dxa"/>
              <w:bottom w:w="57" w:type="dxa"/>
              <w:right w:w="57" w:type="dxa"/>
            </w:tcMar>
          </w:tcPr>
          <w:p w14:paraId="547791BD" w14:textId="73AC9350"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1C854AC3" w14:textId="77777777" w:rsidTr="007F1592">
        <w:trPr>
          <w:trHeight w:val="301"/>
          <w:jc w:val="center"/>
        </w:trPr>
        <w:tc>
          <w:tcPr>
            <w:tcW w:w="2012" w:type="dxa"/>
            <w:gridSpan w:val="3"/>
            <w:tcMar>
              <w:top w:w="57" w:type="dxa"/>
              <w:left w:w="57" w:type="dxa"/>
              <w:bottom w:w="57" w:type="dxa"/>
              <w:right w:w="57" w:type="dxa"/>
            </w:tcMar>
          </w:tcPr>
          <w:p w14:paraId="5F3CB622" w14:textId="08F55419"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7" w:type="dxa"/>
              <w:left w:w="57" w:type="dxa"/>
              <w:bottom w:w="57" w:type="dxa"/>
              <w:right w:w="57" w:type="dxa"/>
            </w:tcMar>
            <w:vAlign w:val="center"/>
          </w:tcPr>
          <w:p w14:paraId="37241822" w14:textId="32A534E7"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7" w:type="dxa"/>
              <w:left w:w="57" w:type="dxa"/>
              <w:bottom w:w="57" w:type="dxa"/>
              <w:right w:w="57" w:type="dxa"/>
            </w:tcMar>
            <w:vAlign w:val="center"/>
          </w:tcPr>
          <w:p w14:paraId="7EBEABC3" w14:textId="0A495FE6"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7" w:type="dxa"/>
              <w:left w:w="57" w:type="dxa"/>
              <w:bottom w:w="57" w:type="dxa"/>
              <w:right w:w="57" w:type="dxa"/>
            </w:tcMar>
            <w:vAlign w:val="center"/>
          </w:tcPr>
          <w:p w14:paraId="73D048C1" w14:textId="1C37303C"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gridSpan w:val="2"/>
            <w:tcMar>
              <w:top w:w="57" w:type="dxa"/>
              <w:left w:w="57" w:type="dxa"/>
              <w:bottom w:w="57" w:type="dxa"/>
              <w:right w:w="57" w:type="dxa"/>
            </w:tcMar>
          </w:tcPr>
          <w:p w14:paraId="18840A21" w14:textId="6247F1FA"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53A6849E" w14:textId="77777777" w:rsidTr="007F1592">
        <w:trPr>
          <w:trHeight w:val="301"/>
          <w:jc w:val="center"/>
        </w:trPr>
        <w:tc>
          <w:tcPr>
            <w:tcW w:w="2012" w:type="dxa"/>
            <w:gridSpan w:val="3"/>
            <w:shd w:val="clear" w:color="auto" w:fill="CCECFF"/>
            <w:tcMar>
              <w:top w:w="57" w:type="dxa"/>
              <w:left w:w="57" w:type="dxa"/>
              <w:bottom w:w="57" w:type="dxa"/>
              <w:right w:w="57" w:type="dxa"/>
            </w:tcMar>
          </w:tcPr>
          <w:p w14:paraId="4091EC36" w14:textId="78350CE0"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082DD7" w:rsidRPr="00492C04">
              <w:rPr>
                <w:sz w:val="20"/>
                <w:szCs w:val="20"/>
              </w:rPr>
              <w:t>prepoznaje  onečišćivače</w:t>
            </w:r>
            <w:r w:rsidRPr="00492C04">
              <w:rPr>
                <w:sz w:val="20"/>
                <w:szCs w:val="20"/>
              </w:rPr>
              <w:t xml:space="preserve"> u životnom</w:t>
            </w:r>
            <w:r w:rsidR="00082DD7" w:rsidRPr="00492C04">
              <w:rPr>
                <w:sz w:val="20"/>
                <w:szCs w:val="20"/>
              </w:rPr>
              <w:t>e</w:t>
            </w:r>
            <w:r w:rsidRPr="00492C04">
              <w:rPr>
                <w:sz w:val="20"/>
                <w:szCs w:val="20"/>
              </w:rPr>
              <w:t xml:space="preserve"> okružju    </w:t>
            </w:r>
          </w:p>
          <w:p w14:paraId="391FB77F" w14:textId="77777777" w:rsidR="00E74522" w:rsidRPr="00492C04" w:rsidRDefault="00E74522" w:rsidP="00E74522">
            <w:pPr>
              <w:spacing w:after="0" w:line="240" w:lineRule="auto"/>
              <w:ind w:left="155" w:hanging="155"/>
              <w:contextualSpacing/>
              <w:rPr>
                <w:sz w:val="20"/>
                <w:szCs w:val="20"/>
              </w:rPr>
            </w:pPr>
          </w:p>
          <w:p w14:paraId="10CF61D9" w14:textId="77777777" w:rsidR="00E74522" w:rsidRPr="00492C04" w:rsidRDefault="00E74522" w:rsidP="00E74522">
            <w:pPr>
              <w:spacing w:after="0" w:line="240" w:lineRule="auto"/>
              <w:ind w:left="155" w:hanging="155"/>
              <w:contextualSpacing/>
              <w:rPr>
                <w:sz w:val="20"/>
                <w:szCs w:val="20"/>
              </w:rPr>
            </w:pPr>
          </w:p>
        </w:tc>
        <w:tc>
          <w:tcPr>
            <w:tcW w:w="2013" w:type="dxa"/>
            <w:shd w:val="clear" w:color="auto" w:fill="CCECFF"/>
            <w:tcMar>
              <w:top w:w="57" w:type="dxa"/>
              <w:left w:w="57" w:type="dxa"/>
              <w:bottom w:w="57" w:type="dxa"/>
              <w:right w:w="57" w:type="dxa"/>
            </w:tcMar>
          </w:tcPr>
          <w:p w14:paraId="7EE98C15" w14:textId="75F4C2E8" w:rsidR="00E74522" w:rsidRPr="00492C04" w:rsidRDefault="00E74522" w:rsidP="00082DD7">
            <w:pPr>
              <w:spacing w:after="0" w:line="240" w:lineRule="auto"/>
              <w:ind w:left="155" w:hanging="155"/>
              <w:contextualSpacing/>
              <w:rPr>
                <w:sz w:val="20"/>
                <w:szCs w:val="20"/>
              </w:rPr>
            </w:pPr>
            <w:r w:rsidRPr="00492C04">
              <w:rPr>
                <w:sz w:val="20"/>
                <w:szCs w:val="20"/>
              </w:rPr>
              <w:t xml:space="preserve">1.a </w:t>
            </w:r>
            <w:r w:rsidR="00082DD7" w:rsidRPr="00492C04">
              <w:rPr>
                <w:sz w:val="20"/>
                <w:szCs w:val="20"/>
              </w:rPr>
              <w:t xml:space="preserve">opisuje </w:t>
            </w:r>
            <w:r w:rsidRPr="00492C04">
              <w:rPr>
                <w:sz w:val="20"/>
                <w:szCs w:val="20"/>
              </w:rPr>
              <w:t>onečišćenost životnog</w:t>
            </w:r>
            <w:r w:rsidR="00082DD7" w:rsidRPr="00492C04">
              <w:rPr>
                <w:sz w:val="20"/>
                <w:szCs w:val="20"/>
              </w:rPr>
              <w:t>a</w:t>
            </w:r>
            <w:r w:rsidRPr="00492C04">
              <w:rPr>
                <w:sz w:val="20"/>
                <w:szCs w:val="20"/>
              </w:rPr>
              <w:t xml:space="preserve"> okružja</w:t>
            </w:r>
          </w:p>
        </w:tc>
        <w:tc>
          <w:tcPr>
            <w:tcW w:w="2013" w:type="dxa"/>
            <w:shd w:val="clear" w:color="auto" w:fill="CCECFF"/>
            <w:tcMar>
              <w:top w:w="57" w:type="dxa"/>
              <w:left w:w="57" w:type="dxa"/>
              <w:bottom w:w="57" w:type="dxa"/>
              <w:right w:w="57" w:type="dxa"/>
            </w:tcMar>
          </w:tcPr>
          <w:p w14:paraId="60B0020E" w14:textId="40CBE0DF"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082DD7" w:rsidRPr="00492C04">
              <w:rPr>
                <w:sz w:val="20"/>
                <w:szCs w:val="20"/>
              </w:rPr>
              <w:t xml:space="preserve">objašnjava </w:t>
            </w:r>
            <w:r w:rsidRPr="00492C04">
              <w:rPr>
                <w:sz w:val="20"/>
                <w:szCs w:val="20"/>
              </w:rPr>
              <w:t>važnost racionaln</w:t>
            </w:r>
            <w:r w:rsidR="00082DD7" w:rsidRPr="00492C04">
              <w:rPr>
                <w:sz w:val="20"/>
                <w:szCs w:val="20"/>
              </w:rPr>
              <w:t>e uporabe</w:t>
            </w:r>
            <w:r w:rsidRPr="00492C04">
              <w:rPr>
                <w:sz w:val="20"/>
                <w:szCs w:val="20"/>
              </w:rPr>
              <w:t xml:space="preserve"> prirodnih energetskih resursa u očuvanju prirode</w:t>
            </w:r>
          </w:p>
          <w:p w14:paraId="5B4BB9D0" w14:textId="06951820" w:rsidR="00E74522" w:rsidRPr="00492C04" w:rsidRDefault="00E74522" w:rsidP="00082DD7">
            <w:pPr>
              <w:spacing w:after="0" w:line="240" w:lineRule="auto"/>
              <w:ind w:left="155" w:hanging="155"/>
              <w:contextualSpacing/>
              <w:rPr>
                <w:sz w:val="20"/>
                <w:szCs w:val="20"/>
              </w:rPr>
            </w:pPr>
            <w:r w:rsidRPr="00492C04">
              <w:rPr>
                <w:sz w:val="20"/>
                <w:szCs w:val="20"/>
              </w:rPr>
              <w:t xml:space="preserve">1.b </w:t>
            </w:r>
            <w:r w:rsidR="00082DD7" w:rsidRPr="00492C04">
              <w:rPr>
                <w:sz w:val="20"/>
                <w:szCs w:val="20"/>
              </w:rPr>
              <w:t xml:space="preserve">navodi </w:t>
            </w:r>
            <w:r w:rsidRPr="00492C04">
              <w:rPr>
                <w:sz w:val="20"/>
                <w:szCs w:val="20"/>
              </w:rPr>
              <w:t>načine  racionaln</w:t>
            </w:r>
            <w:r w:rsidR="00082DD7" w:rsidRPr="00492C04">
              <w:rPr>
                <w:sz w:val="20"/>
                <w:szCs w:val="20"/>
              </w:rPr>
              <w:t>e</w:t>
            </w:r>
            <w:r w:rsidRPr="00492C04">
              <w:rPr>
                <w:sz w:val="20"/>
                <w:szCs w:val="20"/>
              </w:rPr>
              <w:t xml:space="preserve"> </w:t>
            </w:r>
            <w:r w:rsidR="00082DD7" w:rsidRPr="00492C04">
              <w:rPr>
                <w:sz w:val="20"/>
                <w:szCs w:val="20"/>
              </w:rPr>
              <w:t>uporabe</w:t>
            </w:r>
            <w:r w:rsidRPr="00492C04">
              <w:rPr>
                <w:sz w:val="20"/>
                <w:szCs w:val="20"/>
              </w:rPr>
              <w:t xml:space="preserve"> energenata</w:t>
            </w:r>
          </w:p>
        </w:tc>
        <w:tc>
          <w:tcPr>
            <w:tcW w:w="2013" w:type="dxa"/>
            <w:shd w:val="clear" w:color="auto" w:fill="CCECFF"/>
            <w:tcMar>
              <w:top w:w="57" w:type="dxa"/>
              <w:left w:w="57" w:type="dxa"/>
              <w:bottom w:w="57" w:type="dxa"/>
              <w:right w:w="57" w:type="dxa"/>
            </w:tcMar>
          </w:tcPr>
          <w:p w14:paraId="03243B88" w14:textId="03844A32"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082DD7" w:rsidRPr="00492C04">
              <w:rPr>
                <w:sz w:val="20"/>
                <w:szCs w:val="20"/>
              </w:rPr>
              <w:t xml:space="preserve">navodi </w:t>
            </w:r>
            <w:r w:rsidRPr="00492C04">
              <w:rPr>
                <w:sz w:val="20"/>
                <w:szCs w:val="20"/>
              </w:rPr>
              <w:t xml:space="preserve">primjere </w:t>
            </w:r>
            <w:r w:rsidR="00082DD7" w:rsidRPr="00492C04">
              <w:rPr>
                <w:sz w:val="20"/>
                <w:szCs w:val="20"/>
              </w:rPr>
              <w:t>racionalne uporabe energenata u kućanstvu</w:t>
            </w:r>
          </w:p>
          <w:p w14:paraId="200C7127" w14:textId="26A19BF5" w:rsidR="00E74522" w:rsidRPr="00492C04" w:rsidRDefault="00E74522" w:rsidP="00082DD7">
            <w:pPr>
              <w:spacing w:after="0" w:line="240" w:lineRule="auto"/>
              <w:ind w:left="155" w:hanging="155"/>
              <w:contextualSpacing/>
              <w:rPr>
                <w:sz w:val="20"/>
                <w:szCs w:val="20"/>
              </w:rPr>
            </w:pPr>
            <w:r w:rsidRPr="00492C04">
              <w:rPr>
                <w:sz w:val="20"/>
                <w:szCs w:val="20"/>
              </w:rPr>
              <w:t xml:space="preserve">1.b </w:t>
            </w:r>
            <w:r w:rsidR="00082DD7" w:rsidRPr="00492C04">
              <w:rPr>
                <w:sz w:val="20"/>
                <w:szCs w:val="20"/>
              </w:rPr>
              <w:t xml:space="preserve">povezuje  racionalnu uporabu </w:t>
            </w:r>
            <w:r w:rsidRPr="00492C04">
              <w:rPr>
                <w:sz w:val="20"/>
                <w:szCs w:val="20"/>
              </w:rPr>
              <w:t>prirodnih energetskih izvora  s očuvanjem v</w:t>
            </w:r>
            <w:r w:rsidR="00082DD7" w:rsidRPr="00492C04">
              <w:rPr>
                <w:sz w:val="20"/>
                <w:szCs w:val="20"/>
              </w:rPr>
              <w:t>r</w:t>
            </w:r>
            <w:r w:rsidRPr="00492C04">
              <w:rPr>
                <w:sz w:val="20"/>
                <w:szCs w:val="20"/>
              </w:rPr>
              <w:t>sta u životnom</w:t>
            </w:r>
            <w:r w:rsidR="00082DD7" w:rsidRPr="00492C04">
              <w:rPr>
                <w:sz w:val="20"/>
                <w:szCs w:val="20"/>
              </w:rPr>
              <w:t>e</w:t>
            </w:r>
            <w:r w:rsidRPr="00492C04">
              <w:rPr>
                <w:sz w:val="20"/>
                <w:szCs w:val="20"/>
              </w:rPr>
              <w:t xml:space="preserve"> okružju</w:t>
            </w:r>
          </w:p>
        </w:tc>
        <w:tc>
          <w:tcPr>
            <w:tcW w:w="2015" w:type="dxa"/>
            <w:gridSpan w:val="2"/>
            <w:shd w:val="clear" w:color="auto" w:fill="D6DCB4"/>
            <w:tcMar>
              <w:top w:w="57" w:type="dxa"/>
              <w:left w:w="57" w:type="dxa"/>
              <w:bottom w:w="57" w:type="dxa"/>
              <w:right w:w="57" w:type="dxa"/>
            </w:tcMar>
          </w:tcPr>
          <w:p w14:paraId="185DA71C" w14:textId="629FDE6D" w:rsidR="00E74522" w:rsidRPr="00492C04" w:rsidRDefault="00E74522" w:rsidP="00E74522">
            <w:pPr>
              <w:spacing w:after="0" w:line="240" w:lineRule="auto"/>
              <w:ind w:left="155" w:hanging="155"/>
              <w:contextualSpacing/>
              <w:rPr>
                <w:sz w:val="20"/>
                <w:szCs w:val="20"/>
              </w:rPr>
            </w:pPr>
            <w:r w:rsidRPr="00492C04">
              <w:rPr>
                <w:sz w:val="20"/>
                <w:szCs w:val="20"/>
              </w:rPr>
              <w:t xml:space="preserve"> 1.a </w:t>
            </w:r>
            <w:r w:rsidR="00082DD7" w:rsidRPr="00492C04">
              <w:rPr>
                <w:sz w:val="20"/>
                <w:szCs w:val="20"/>
              </w:rPr>
              <w:t xml:space="preserve">predlaže </w:t>
            </w:r>
            <w:r w:rsidRPr="00492C04">
              <w:rPr>
                <w:sz w:val="20"/>
                <w:szCs w:val="20"/>
              </w:rPr>
              <w:t>modele za racionaln</w:t>
            </w:r>
            <w:r w:rsidR="00082DD7" w:rsidRPr="00492C04">
              <w:rPr>
                <w:sz w:val="20"/>
                <w:szCs w:val="20"/>
              </w:rPr>
              <w:t xml:space="preserve">u uporabu i uštedu </w:t>
            </w:r>
            <w:r w:rsidRPr="00492C04">
              <w:rPr>
                <w:sz w:val="20"/>
                <w:szCs w:val="20"/>
              </w:rPr>
              <w:t xml:space="preserve">iz obnovljivih i </w:t>
            </w:r>
            <w:r w:rsidR="00082DD7" w:rsidRPr="00492C04">
              <w:rPr>
                <w:sz w:val="20"/>
                <w:szCs w:val="20"/>
              </w:rPr>
              <w:t>neobnovljivih izvora energije</w:t>
            </w:r>
          </w:p>
          <w:p w14:paraId="5BE0A1A8" w14:textId="579A2334" w:rsidR="00E74522" w:rsidRPr="00492C04" w:rsidRDefault="00E74522" w:rsidP="00082DD7">
            <w:pPr>
              <w:spacing w:after="0" w:line="240" w:lineRule="auto"/>
              <w:ind w:left="155" w:hanging="155"/>
              <w:contextualSpacing/>
              <w:rPr>
                <w:sz w:val="20"/>
                <w:szCs w:val="20"/>
              </w:rPr>
            </w:pPr>
            <w:r w:rsidRPr="00492C04">
              <w:rPr>
                <w:sz w:val="20"/>
                <w:szCs w:val="20"/>
              </w:rPr>
              <w:t xml:space="preserve">1.b </w:t>
            </w:r>
            <w:r w:rsidR="00082DD7" w:rsidRPr="00492C04">
              <w:rPr>
                <w:sz w:val="20"/>
                <w:szCs w:val="20"/>
              </w:rPr>
              <w:t xml:space="preserve">analizira </w:t>
            </w:r>
            <w:r w:rsidRPr="00492C04">
              <w:rPr>
                <w:sz w:val="20"/>
                <w:szCs w:val="20"/>
              </w:rPr>
              <w:t xml:space="preserve">posljedice </w:t>
            </w:r>
            <w:r w:rsidR="00082DD7" w:rsidRPr="00492C04">
              <w:rPr>
                <w:sz w:val="20"/>
                <w:szCs w:val="20"/>
              </w:rPr>
              <w:t>uporabe</w:t>
            </w:r>
            <w:r w:rsidRPr="00492C04">
              <w:rPr>
                <w:sz w:val="20"/>
                <w:szCs w:val="20"/>
              </w:rPr>
              <w:t xml:space="preserve"> fosilnih energenata i izvodi zaključak o njihovoj štetnosti na prirodu </w:t>
            </w:r>
          </w:p>
        </w:tc>
      </w:tr>
      <w:tr w:rsidR="00E74522" w:rsidRPr="00492C04" w14:paraId="147C98C6" w14:textId="77777777" w:rsidTr="007F1592">
        <w:trPr>
          <w:trHeight w:val="301"/>
          <w:jc w:val="center"/>
        </w:trPr>
        <w:tc>
          <w:tcPr>
            <w:tcW w:w="2012" w:type="dxa"/>
            <w:gridSpan w:val="3"/>
            <w:shd w:val="clear" w:color="auto" w:fill="CCECFF"/>
            <w:tcMar>
              <w:top w:w="57" w:type="dxa"/>
              <w:left w:w="57" w:type="dxa"/>
              <w:bottom w:w="57" w:type="dxa"/>
              <w:right w:w="57" w:type="dxa"/>
            </w:tcMar>
          </w:tcPr>
          <w:p w14:paraId="363A9264" w14:textId="6E4BB017" w:rsidR="00E74522" w:rsidRPr="00492C04" w:rsidRDefault="00E74522" w:rsidP="00E74522">
            <w:pPr>
              <w:spacing w:after="0" w:line="240" w:lineRule="auto"/>
              <w:ind w:left="155" w:hanging="142"/>
              <w:contextualSpacing/>
              <w:rPr>
                <w:sz w:val="20"/>
                <w:szCs w:val="20"/>
              </w:rPr>
            </w:pPr>
            <w:r w:rsidRPr="00492C04">
              <w:rPr>
                <w:sz w:val="20"/>
                <w:szCs w:val="20"/>
              </w:rPr>
              <w:t xml:space="preserve">2.a </w:t>
            </w:r>
            <w:r w:rsidR="00082DD7" w:rsidRPr="00492C04">
              <w:rPr>
                <w:sz w:val="20"/>
                <w:szCs w:val="20"/>
              </w:rPr>
              <w:t xml:space="preserve">prepoznaje </w:t>
            </w:r>
            <w:r w:rsidRPr="00492C04">
              <w:rPr>
                <w:sz w:val="20"/>
                <w:szCs w:val="20"/>
              </w:rPr>
              <w:t>osnovne izvore energije u životnom</w:t>
            </w:r>
            <w:r w:rsidR="00082DD7" w:rsidRPr="00492C04">
              <w:rPr>
                <w:sz w:val="20"/>
                <w:szCs w:val="20"/>
              </w:rPr>
              <w:t>e okružju</w:t>
            </w:r>
          </w:p>
        </w:tc>
        <w:tc>
          <w:tcPr>
            <w:tcW w:w="2013" w:type="dxa"/>
            <w:shd w:val="clear" w:color="auto" w:fill="CCECFF"/>
            <w:tcMar>
              <w:top w:w="57" w:type="dxa"/>
              <w:left w:w="57" w:type="dxa"/>
              <w:bottom w:w="57" w:type="dxa"/>
              <w:right w:w="57" w:type="dxa"/>
            </w:tcMar>
          </w:tcPr>
          <w:p w14:paraId="000EDCE0" w14:textId="179761F1" w:rsidR="00E74522" w:rsidRPr="00492C04" w:rsidRDefault="00E74522" w:rsidP="00E74522">
            <w:pPr>
              <w:spacing w:after="0" w:line="240" w:lineRule="auto"/>
              <w:ind w:left="155" w:hanging="142"/>
              <w:contextualSpacing/>
              <w:rPr>
                <w:sz w:val="20"/>
                <w:szCs w:val="20"/>
              </w:rPr>
            </w:pPr>
            <w:r w:rsidRPr="00492C04">
              <w:rPr>
                <w:sz w:val="20"/>
                <w:szCs w:val="20"/>
              </w:rPr>
              <w:t xml:space="preserve">2.a </w:t>
            </w:r>
            <w:r w:rsidR="00082DD7" w:rsidRPr="00492C04">
              <w:rPr>
                <w:sz w:val="20"/>
                <w:szCs w:val="20"/>
              </w:rPr>
              <w:t>navodi izvore energije u svome okružju</w:t>
            </w:r>
          </w:p>
        </w:tc>
        <w:tc>
          <w:tcPr>
            <w:tcW w:w="2013" w:type="dxa"/>
            <w:shd w:val="clear" w:color="auto" w:fill="CCECFF"/>
            <w:tcMar>
              <w:top w:w="57" w:type="dxa"/>
              <w:left w:w="57" w:type="dxa"/>
              <w:bottom w:w="57" w:type="dxa"/>
              <w:right w:w="57" w:type="dxa"/>
            </w:tcMar>
          </w:tcPr>
          <w:p w14:paraId="553C28FB" w14:textId="60F01C63" w:rsidR="00E74522" w:rsidRPr="00492C04" w:rsidRDefault="00E74522" w:rsidP="00082DD7">
            <w:pPr>
              <w:spacing w:after="0" w:line="240" w:lineRule="auto"/>
              <w:ind w:left="155" w:hanging="142"/>
              <w:contextualSpacing/>
              <w:rPr>
                <w:sz w:val="20"/>
                <w:szCs w:val="20"/>
              </w:rPr>
            </w:pPr>
            <w:r w:rsidRPr="00492C04">
              <w:rPr>
                <w:sz w:val="20"/>
                <w:szCs w:val="20"/>
              </w:rPr>
              <w:t xml:space="preserve">2.a </w:t>
            </w:r>
            <w:r w:rsidR="00082DD7" w:rsidRPr="00492C04">
              <w:rPr>
                <w:sz w:val="20"/>
                <w:szCs w:val="20"/>
              </w:rPr>
              <w:t xml:space="preserve">prepoznaje </w:t>
            </w:r>
            <w:r w:rsidRPr="00492C04">
              <w:rPr>
                <w:sz w:val="20"/>
                <w:szCs w:val="20"/>
              </w:rPr>
              <w:t>ekološki najugroženija područja prekomjern</w:t>
            </w:r>
            <w:r w:rsidR="00082DD7" w:rsidRPr="00492C04">
              <w:rPr>
                <w:sz w:val="20"/>
                <w:szCs w:val="20"/>
              </w:rPr>
              <w:t xml:space="preserve">om uporabom </w:t>
            </w:r>
            <w:r w:rsidRPr="00492C04">
              <w:rPr>
                <w:sz w:val="20"/>
                <w:szCs w:val="20"/>
              </w:rPr>
              <w:t xml:space="preserve">fosilnih </w:t>
            </w:r>
            <w:r w:rsidR="00082DD7" w:rsidRPr="00492C04">
              <w:rPr>
                <w:sz w:val="20"/>
                <w:szCs w:val="20"/>
              </w:rPr>
              <w:t>goriva i predlaže mjere zaštite</w:t>
            </w:r>
          </w:p>
        </w:tc>
        <w:tc>
          <w:tcPr>
            <w:tcW w:w="2013" w:type="dxa"/>
            <w:shd w:val="clear" w:color="auto" w:fill="CCECFF"/>
            <w:tcMar>
              <w:top w:w="57" w:type="dxa"/>
              <w:left w:w="57" w:type="dxa"/>
              <w:bottom w:w="57" w:type="dxa"/>
              <w:right w:w="57" w:type="dxa"/>
            </w:tcMar>
          </w:tcPr>
          <w:p w14:paraId="7FFD1A72" w14:textId="41D5997F" w:rsidR="00E74522" w:rsidRPr="00492C04" w:rsidRDefault="00E74522" w:rsidP="00082DD7">
            <w:pPr>
              <w:spacing w:after="0" w:line="240" w:lineRule="auto"/>
              <w:ind w:left="155" w:hanging="142"/>
              <w:contextualSpacing/>
              <w:rPr>
                <w:sz w:val="20"/>
                <w:szCs w:val="20"/>
              </w:rPr>
            </w:pPr>
            <w:r w:rsidRPr="00492C04">
              <w:rPr>
                <w:sz w:val="20"/>
                <w:szCs w:val="20"/>
              </w:rPr>
              <w:t xml:space="preserve">2.a </w:t>
            </w:r>
            <w:r w:rsidR="00082DD7" w:rsidRPr="00492C04">
              <w:rPr>
                <w:sz w:val="20"/>
                <w:szCs w:val="20"/>
              </w:rPr>
              <w:t xml:space="preserve">predlaže </w:t>
            </w:r>
            <w:r w:rsidRPr="00492C04">
              <w:rPr>
                <w:sz w:val="20"/>
                <w:szCs w:val="20"/>
              </w:rPr>
              <w:t xml:space="preserve">načine </w:t>
            </w:r>
            <w:r w:rsidR="00082DD7" w:rsidRPr="00492C04">
              <w:rPr>
                <w:sz w:val="20"/>
                <w:szCs w:val="20"/>
              </w:rPr>
              <w:t xml:space="preserve">racionalne uporabe </w:t>
            </w:r>
            <w:r w:rsidRPr="00492C04">
              <w:rPr>
                <w:sz w:val="20"/>
                <w:szCs w:val="20"/>
              </w:rPr>
              <w:t xml:space="preserve">svih oblika energije </w:t>
            </w:r>
            <w:r w:rsidR="00082DD7" w:rsidRPr="00492C04">
              <w:rPr>
                <w:sz w:val="20"/>
                <w:szCs w:val="20"/>
              </w:rPr>
              <w:t>s ciljem</w:t>
            </w:r>
            <w:r w:rsidRPr="00492C04">
              <w:rPr>
                <w:sz w:val="20"/>
                <w:szCs w:val="20"/>
              </w:rPr>
              <w:t xml:space="preserve"> zaštite </w:t>
            </w:r>
            <w:r w:rsidR="00082DD7" w:rsidRPr="00492C04">
              <w:rPr>
                <w:sz w:val="20"/>
                <w:szCs w:val="20"/>
              </w:rPr>
              <w:t>okoliša</w:t>
            </w:r>
          </w:p>
        </w:tc>
        <w:tc>
          <w:tcPr>
            <w:tcW w:w="2015" w:type="dxa"/>
            <w:gridSpan w:val="2"/>
            <w:shd w:val="clear" w:color="auto" w:fill="CCECFF"/>
            <w:tcMar>
              <w:top w:w="57" w:type="dxa"/>
              <w:left w:w="57" w:type="dxa"/>
              <w:bottom w:w="57" w:type="dxa"/>
              <w:right w:w="57" w:type="dxa"/>
            </w:tcMar>
          </w:tcPr>
          <w:p w14:paraId="2BEC7928" w14:textId="150EB75E" w:rsidR="00E74522" w:rsidRPr="00492C04" w:rsidRDefault="00E74522" w:rsidP="00E74522">
            <w:pPr>
              <w:spacing w:after="0" w:line="240" w:lineRule="auto"/>
              <w:ind w:left="155" w:hanging="142"/>
              <w:contextualSpacing/>
              <w:rPr>
                <w:spacing w:val="-6"/>
                <w:sz w:val="20"/>
                <w:szCs w:val="20"/>
              </w:rPr>
            </w:pPr>
            <w:r w:rsidRPr="00492C04">
              <w:rPr>
                <w:spacing w:val="-6"/>
                <w:sz w:val="20"/>
                <w:szCs w:val="20"/>
              </w:rPr>
              <w:t xml:space="preserve">2.a </w:t>
            </w:r>
            <w:r w:rsidR="00082DD7" w:rsidRPr="00492C04">
              <w:rPr>
                <w:spacing w:val="-6"/>
                <w:sz w:val="20"/>
                <w:szCs w:val="20"/>
              </w:rPr>
              <w:t>objašnjava pretvorbe</w:t>
            </w:r>
            <w:r w:rsidRPr="00492C04">
              <w:rPr>
                <w:spacing w:val="-6"/>
                <w:sz w:val="20"/>
                <w:szCs w:val="20"/>
              </w:rPr>
              <w:t xml:space="preserve"> primarnih oblika energije u koristan rad</w:t>
            </w:r>
          </w:p>
          <w:p w14:paraId="29F0C32F" w14:textId="34AED5AD" w:rsidR="00E74522" w:rsidRPr="00492C04" w:rsidRDefault="00E74522" w:rsidP="00082DD7">
            <w:pPr>
              <w:spacing w:after="0" w:line="240" w:lineRule="auto"/>
              <w:ind w:left="155" w:hanging="142"/>
              <w:contextualSpacing/>
              <w:rPr>
                <w:sz w:val="20"/>
                <w:szCs w:val="20"/>
              </w:rPr>
            </w:pPr>
            <w:r w:rsidRPr="00492C04">
              <w:rPr>
                <w:sz w:val="20"/>
                <w:szCs w:val="20"/>
              </w:rPr>
              <w:t xml:space="preserve">2.b </w:t>
            </w:r>
            <w:r w:rsidR="00082DD7" w:rsidRPr="00492C04">
              <w:rPr>
                <w:sz w:val="20"/>
                <w:szCs w:val="20"/>
              </w:rPr>
              <w:t xml:space="preserve">analizira </w:t>
            </w:r>
            <w:r w:rsidRPr="00492C04">
              <w:rPr>
                <w:sz w:val="20"/>
                <w:szCs w:val="20"/>
              </w:rPr>
              <w:t xml:space="preserve">primjene zakonske regulative u procesu </w:t>
            </w:r>
            <w:r w:rsidR="00082DD7" w:rsidRPr="00492C04">
              <w:rPr>
                <w:sz w:val="20"/>
                <w:szCs w:val="20"/>
              </w:rPr>
              <w:t>pretvorbe</w:t>
            </w:r>
            <w:r w:rsidRPr="00492C04">
              <w:rPr>
                <w:sz w:val="20"/>
                <w:szCs w:val="20"/>
              </w:rPr>
              <w:t xml:space="preserve"> energ</w:t>
            </w:r>
            <w:r w:rsidR="00082DD7" w:rsidRPr="00492C04">
              <w:rPr>
                <w:sz w:val="20"/>
                <w:szCs w:val="20"/>
              </w:rPr>
              <w:t>enata u koristan rad s ekološkoga stajališta</w:t>
            </w:r>
          </w:p>
        </w:tc>
      </w:tr>
      <w:tr w:rsidR="00E74522" w:rsidRPr="00492C04" w14:paraId="1347ED7D" w14:textId="77777777" w:rsidTr="007F1592">
        <w:trPr>
          <w:trHeight w:val="301"/>
          <w:jc w:val="center"/>
        </w:trPr>
        <w:tc>
          <w:tcPr>
            <w:tcW w:w="2012" w:type="dxa"/>
            <w:gridSpan w:val="3"/>
            <w:shd w:val="clear" w:color="auto" w:fill="CCECFF"/>
            <w:tcMar>
              <w:top w:w="57" w:type="dxa"/>
              <w:left w:w="57" w:type="dxa"/>
              <w:bottom w:w="57" w:type="dxa"/>
              <w:right w:w="57" w:type="dxa"/>
            </w:tcMar>
          </w:tcPr>
          <w:p w14:paraId="0AFDAE56" w14:textId="77777777" w:rsidR="00E74522" w:rsidRPr="00492C04" w:rsidRDefault="00E74522" w:rsidP="00E74522">
            <w:pPr>
              <w:spacing w:after="0" w:line="240" w:lineRule="auto"/>
              <w:ind w:left="142"/>
              <w:contextualSpacing/>
              <w:rPr>
                <w:sz w:val="20"/>
                <w:szCs w:val="20"/>
              </w:rPr>
            </w:pPr>
          </w:p>
        </w:tc>
        <w:tc>
          <w:tcPr>
            <w:tcW w:w="2013" w:type="dxa"/>
            <w:shd w:val="clear" w:color="auto" w:fill="CCECFF"/>
            <w:tcMar>
              <w:top w:w="57" w:type="dxa"/>
              <w:left w:w="57" w:type="dxa"/>
              <w:bottom w:w="57" w:type="dxa"/>
              <w:right w:w="57" w:type="dxa"/>
            </w:tcMar>
          </w:tcPr>
          <w:p w14:paraId="4115DAE1" w14:textId="6A2CA509" w:rsidR="00E74522" w:rsidRPr="00492C04" w:rsidRDefault="00E74522" w:rsidP="00082DD7">
            <w:pPr>
              <w:spacing w:after="0" w:line="240" w:lineRule="auto"/>
              <w:ind w:left="128" w:hanging="141"/>
              <w:contextualSpacing/>
              <w:rPr>
                <w:sz w:val="20"/>
                <w:szCs w:val="20"/>
              </w:rPr>
            </w:pPr>
            <w:r w:rsidRPr="00492C04">
              <w:rPr>
                <w:sz w:val="20"/>
                <w:szCs w:val="20"/>
              </w:rPr>
              <w:t xml:space="preserve">3.a </w:t>
            </w:r>
            <w:r w:rsidR="00082DD7" w:rsidRPr="00492C04">
              <w:rPr>
                <w:sz w:val="20"/>
                <w:szCs w:val="20"/>
              </w:rPr>
              <w:t>i</w:t>
            </w:r>
            <w:r w:rsidRPr="00492C04">
              <w:rPr>
                <w:sz w:val="20"/>
                <w:szCs w:val="20"/>
              </w:rPr>
              <w:t xml:space="preserve">menuje izvore energije koji se  </w:t>
            </w:r>
            <w:r w:rsidR="00082DD7" w:rsidRPr="00492C04">
              <w:rPr>
                <w:sz w:val="20"/>
                <w:szCs w:val="20"/>
              </w:rPr>
              <w:t>upotrebljavaju</w:t>
            </w:r>
            <w:r w:rsidRPr="00492C04">
              <w:rPr>
                <w:sz w:val="20"/>
                <w:szCs w:val="20"/>
              </w:rPr>
              <w:t xml:space="preserve"> u </w:t>
            </w:r>
            <w:r w:rsidR="00082DD7" w:rsidRPr="00492C04">
              <w:rPr>
                <w:sz w:val="20"/>
                <w:szCs w:val="20"/>
              </w:rPr>
              <w:t>svakodnevnome životu</w:t>
            </w:r>
            <w:r w:rsidRPr="00492C04">
              <w:rPr>
                <w:sz w:val="20"/>
                <w:szCs w:val="20"/>
              </w:rPr>
              <w:t xml:space="preserve"> </w:t>
            </w:r>
          </w:p>
        </w:tc>
        <w:tc>
          <w:tcPr>
            <w:tcW w:w="2013" w:type="dxa"/>
            <w:shd w:val="clear" w:color="auto" w:fill="CCECFF"/>
            <w:tcMar>
              <w:top w:w="57" w:type="dxa"/>
              <w:left w:w="57" w:type="dxa"/>
              <w:bottom w:w="57" w:type="dxa"/>
              <w:right w:w="57" w:type="dxa"/>
            </w:tcMar>
          </w:tcPr>
          <w:p w14:paraId="7E7AC812" w14:textId="21AE2359" w:rsidR="00E74522" w:rsidRPr="00492C04" w:rsidRDefault="00E74522" w:rsidP="00E74522">
            <w:pPr>
              <w:spacing w:after="0" w:line="240" w:lineRule="auto"/>
              <w:ind w:left="128" w:hanging="141"/>
              <w:contextualSpacing/>
              <w:rPr>
                <w:sz w:val="20"/>
                <w:szCs w:val="20"/>
              </w:rPr>
            </w:pPr>
            <w:r w:rsidRPr="00492C04">
              <w:rPr>
                <w:sz w:val="20"/>
                <w:szCs w:val="20"/>
              </w:rPr>
              <w:t xml:space="preserve">3.a </w:t>
            </w:r>
            <w:r w:rsidR="00082DD7" w:rsidRPr="00492C04">
              <w:rPr>
                <w:sz w:val="20"/>
                <w:szCs w:val="20"/>
              </w:rPr>
              <w:t xml:space="preserve">objašnjava </w:t>
            </w:r>
            <w:r w:rsidRPr="00492C04">
              <w:rPr>
                <w:sz w:val="20"/>
                <w:szCs w:val="20"/>
              </w:rPr>
              <w:t>važnost energ</w:t>
            </w:r>
            <w:r w:rsidR="00082DD7" w:rsidRPr="00492C04">
              <w:rPr>
                <w:sz w:val="20"/>
                <w:szCs w:val="20"/>
              </w:rPr>
              <w:t>ije za funkcioniranje organizma</w:t>
            </w:r>
          </w:p>
        </w:tc>
        <w:tc>
          <w:tcPr>
            <w:tcW w:w="2013" w:type="dxa"/>
            <w:shd w:val="clear" w:color="auto" w:fill="CCECFF"/>
            <w:tcMar>
              <w:top w:w="57" w:type="dxa"/>
              <w:left w:w="57" w:type="dxa"/>
              <w:bottom w:w="57" w:type="dxa"/>
              <w:right w:w="57" w:type="dxa"/>
            </w:tcMar>
          </w:tcPr>
          <w:p w14:paraId="475A4EAE" w14:textId="7FB10619" w:rsidR="00E74522" w:rsidRPr="00492C04" w:rsidRDefault="00E74522" w:rsidP="00E74522">
            <w:pPr>
              <w:spacing w:after="0" w:line="240" w:lineRule="auto"/>
              <w:ind w:left="128" w:hanging="141"/>
              <w:contextualSpacing/>
              <w:rPr>
                <w:sz w:val="20"/>
                <w:szCs w:val="20"/>
              </w:rPr>
            </w:pPr>
            <w:r w:rsidRPr="00492C04">
              <w:rPr>
                <w:sz w:val="20"/>
                <w:szCs w:val="20"/>
              </w:rPr>
              <w:t xml:space="preserve">3.a </w:t>
            </w:r>
            <w:r w:rsidR="00082DD7" w:rsidRPr="00492C04">
              <w:rPr>
                <w:sz w:val="20"/>
                <w:szCs w:val="20"/>
              </w:rPr>
              <w:t xml:space="preserve">potkrepljuje </w:t>
            </w:r>
            <w:r w:rsidRPr="00492C04">
              <w:rPr>
                <w:sz w:val="20"/>
                <w:szCs w:val="20"/>
              </w:rPr>
              <w:t>dokazim</w:t>
            </w:r>
            <w:r w:rsidR="00082DD7" w:rsidRPr="00492C04">
              <w:rPr>
                <w:sz w:val="20"/>
                <w:szCs w:val="20"/>
              </w:rPr>
              <w:t>a ovisnost organizma o energiji</w:t>
            </w:r>
          </w:p>
          <w:p w14:paraId="6E8931AA" w14:textId="1669464C" w:rsidR="00E74522" w:rsidRPr="00492C04" w:rsidRDefault="00E74522" w:rsidP="00E74522">
            <w:pPr>
              <w:spacing w:after="0" w:line="240" w:lineRule="auto"/>
              <w:ind w:left="128" w:hanging="141"/>
              <w:contextualSpacing/>
              <w:rPr>
                <w:sz w:val="20"/>
                <w:szCs w:val="20"/>
              </w:rPr>
            </w:pPr>
            <w:r w:rsidRPr="00492C04">
              <w:rPr>
                <w:sz w:val="20"/>
                <w:szCs w:val="20"/>
              </w:rPr>
              <w:t xml:space="preserve">8.b </w:t>
            </w:r>
            <w:r w:rsidR="00082DD7" w:rsidRPr="00492C04">
              <w:rPr>
                <w:sz w:val="20"/>
                <w:szCs w:val="20"/>
              </w:rPr>
              <w:t xml:space="preserve">objašnjava </w:t>
            </w:r>
            <w:r w:rsidRPr="00492C04">
              <w:rPr>
                <w:sz w:val="20"/>
                <w:szCs w:val="20"/>
              </w:rPr>
              <w:t>kako je unapr</w:t>
            </w:r>
            <w:r w:rsidR="00082DD7" w:rsidRPr="00492C04">
              <w:rPr>
                <w:sz w:val="20"/>
                <w:szCs w:val="20"/>
              </w:rPr>
              <w:t>j</w:t>
            </w:r>
            <w:r w:rsidRPr="00492C04">
              <w:rPr>
                <w:sz w:val="20"/>
                <w:szCs w:val="20"/>
              </w:rPr>
              <w:t xml:space="preserve">eđenje energetske učinkovitosti i obnovljivih izvora energije važno za održivi </w:t>
            </w:r>
            <w:r w:rsidR="00A930DF" w:rsidRPr="00492C04">
              <w:rPr>
                <w:sz w:val="20"/>
                <w:szCs w:val="20"/>
              </w:rPr>
              <w:t>razvoj</w:t>
            </w:r>
          </w:p>
        </w:tc>
        <w:tc>
          <w:tcPr>
            <w:tcW w:w="2015" w:type="dxa"/>
            <w:gridSpan w:val="2"/>
            <w:shd w:val="clear" w:color="auto" w:fill="D6DCB4"/>
            <w:tcMar>
              <w:top w:w="57" w:type="dxa"/>
              <w:left w:w="57" w:type="dxa"/>
              <w:bottom w:w="57" w:type="dxa"/>
              <w:right w:w="57" w:type="dxa"/>
            </w:tcMar>
          </w:tcPr>
          <w:p w14:paraId="20433966" w14:textId="0CC445BD" w:rsidR="00E74522" w:rsidRPr="00492C04" w:rsidRDefault="00E74522" w:rsidP="00E74522">
            <w:pPr>
              <w:spacing w:after="0" w:line="240" w:lineRule="auto"/>
              <w:ind w:left="128" w:hanging="141"/>
              <w:contextualSpacing/>
              <w:rPr>
                <w:sz w:val="20"/>
                <w:szCs w:val="20"/>
              </w:rPr>
            </w:pPr>
            <w:r w:rsidRPr="00492C04">
              <w:rPr>
                <w:sz w:val="20"/>
                <w:szCs w:val="20"/>
              </w:rPr>
              <w:t xml:space="preserve">3.a </w:t>
            </w:r>
            <w:r w:rsidR="00082DD7" w:rsidRPr="00492C04">
              <w:rPr>
                <w:sz w:val="20"/>
                <w:szCs w:val="20"/>
              </w:rPr>
              <w:t xml:space="preserve">objašnjava </w:t>
            </w:r>
            <w:r w:rsidRPr="00492C04">
              <w:rPr>
                <w:sz w:val="20"/>
                <w:szCs w:val="20"/>
              </w:rPr>
              <w:t xml:space="preserve">kako </w:t>
            </w:r>
            <w:r w:rsidR="00082DD7" w:rsidRPr="00492C04">
              <w:rPr>
                <w:sz w:val="20"/>
                <w:szCs w:val="20"/>
              </w:rPr>
              <w:t>iskorištavanje</w:t>
            </w:r>
            <w:r w:rsidRPr="00492C04">
              <w:rPr>
                <w:sz w:val="20"/>
                <w:szCs w:val="20"/>
              </w:rPr>
              <w:t xml:space="preserve"> izvora energije i proizvodnja energije imaju utjecaj na životno okružje</w:t>
            </w:r>
          </w:p>
          <w:p w14:paraId="4DFDD499" w14:textId="7C22B2BF" w:rsidR="00E74522" w:rsidRPr="00492C04" w:rsidRDefault="00E74522" w:rsidP="00E74522">
            <w:pPr>
              <w:spacing w:after="0" w:line="240" w:lineRule="auto"/>
              <w:ind w:left="128" w:hanging="141"/>
              <w:contextualSpacing/>
              <w:rPr>
                <w:sz w:val="20"/>
                <w:szCs w:val="20"/>
              </w:rPr>
            </w:pPr>
            <w:r w:rsidRPr="00492C04">
              <w:rPr>
                <w:sz w:val="20"/>
                <w:szCs w:val="20"/>
              </w:rPr>
              <w:t xml:space="preserve">3.b </w:t>
            </w:r>
            <w:r w:rsidR="00082DD7" w:rsidRPr="00492C04">
              <w:rPr>
                <w:sz w:val="20"/>
                <w:szCs w:val="20"/>
              </w:rPr>
              <w:t xml:space="preserve">procjenjuje </w:t>
            </w:r>
            <w:r w:rsidRPr="00492C04">
              <w:rPr>
                <w:sz w:val="20"/>
                <w:szCs w:val="20"/>
              </w:rPr>
              <w:t xml:space="preserve">prednosti i nedostatke različitih izvora za održivi </w:t>
            </w:r>
            <w:r w:rsidR="00A930DF" w:rsidRPr="00492C04">
              <w:rPr>
                <w:sz w:val="20"/>
                <w:szCs w:val="20"/>
              </w:rPr>
              <w:t>razvoj</w:t>
            </w:r>
          </w:p>
          <w:p w14:paraId="1DD1C38E" w14:textId="5DF97192" w:rsidR="00E74522" w:rsidRPr="00492C04" w:rsidRDefault="00E74522" w:rsidP="00082DD7">
            <w:pPr>
              <w:spacing w:after="0" w:line="240" w:lineRule="auto"/>
              <w:ind w:left="128" w:hanging="141"/>
              <w:contextualSpacing/>
              <w:rPr>
                <w:sz w:val="20"/>
                <w:szCs w:val="20"/>
              </w:rPr>
            </w:pPr>
            <w:r w:rsidRPr="00492C04">
              <w:rPr>
                <w:sz w:val="20"/>
                <w:szCs w:val="20"/>
              </w:rPr>
              <w:t xml:space="preserve">3.c </w:t>
            </w:r>
            <w:r w:rsidR="00082DD7" w:rsidRPr="00492C04">
              <w:rPr>
                <w:sz w:val="20"/>
                <w:szCs w:val="20"/>
              </w:rPr>
              <w:t xml:space="preserve">ocjenjuje </w:t>
            </w:r>
            <w:r w:rsidRPr="00492C04">
              <w:rPr>
                <w:sz w:val="20"/>
                <w:szCs w:val="20"/>
              </w:rPr>
              <w:t xml:space="preserve">kako se energetski izvori  trebaju </w:t>
            </w:r>
            <w:r w:rsidR="00082DD7" w:rsidRPr="00492C04">
              <w:rPr>
                <w:sz w:val="20"/>
                <w:szCs w:val="20"/>
              </w:rPr>
              <w:t xml:space="preserve">upotrebljavati </w:t>
            </w:r>
            <w:r w:rsidRPr="00492C04">
              <w:rPr>
                <w:sz w:val="20"/>
                <w:szCs w:val="20"/>
              </w:rPr>
              <w:lastRenderedPageBreak/>
              <w:t xml:space="preserve">racionalno za održivi </w:t>
            </w:r>
            <w:r w:rsidR="00A930DF" w:rsidRPr="00492C04">
              <w:rPr>
                <w:sz w:val="20"/>
                <w:szCs w:val="20"/>
              </w:rPr>
              <w:t>razvoj</w:t>
            </w:r>
            <w:r w:rsidRPr="00492C04">
              <w:rPr>
                <w:sz w:val="20"/>
                <w:szCs w:val="20"/>
              </w:rPr>
              <w:t>.</w:t>
            </w:r>
          </w:p>
        </w:tc>
      </w:tr>
      <w:tr w:rsidR="00C76599" w:rsidRPr="00492C04" w14:paraId="1823A9B5" w14:textId="77777777" w:rsidTr="00EE4EF5">
        <w:trPr>
          <w:trHeight w:val="234"/>
          <w:jc w:val="center"/>
        </w:trPr>
        <w:tc>
          <w:tcPr>
            <w:tcW w:w="1916" w:type="dxa"/>
            <w:tcBorders>
              <w:right w:val="dotted" w:sz="4" w:space="0" w:color="auto"/>
            </w:tcBorders>
            <w:shd w:val="clear" w:color="auto" w:fill="FFFF00"/>
            <w:tcMar>
              <w:top w:w="57" w:type="dxa"/>
              <w:left w:w="57" w:type="dxa"/>
              <w:bottom w:w="57" w:type="dxa"/>
              <w:right w:w="57" w:type="dxa"/>
            </w:tcMar>
            <w:vAlign w:val="center"/>
          </w:tcPr>
          <w:p w14:paraId="2554ECA4" w14:textId="77777777" w:rsidR="00C76599" w:rsidRPr="00492C04" w:rsidRDefault="00C76599" w:rsidP="00C76599">
            <w:pPr>
              <w:spacing w:after="0" w:line="240" w:lineRule="auto"/>
              <w:contextualSpacing/>
              <w:rPr>
                <w:b/>
                <w:sz w:val="20"/>
                <w:szCs w:val="20"/>
              </w:rPr>
            </w:pPr>
            <w:r>
              <w:rPr>
                <w:b/>
                <w:sz w:val="20"/>
                <w:szCs w:val="20"/>
              </w:rPr>
              <w:lastRenderedPageBreak/>
              <w:t>Komponenta:</w:t>
            </w:r>
          </w:p>
        </w:tc>
        <w:tc>
          <w:tcPr>
            <w:tcW w:w="8150" w:type="dxa"/>
            <w:gridSpan w:val="7"/>
            <w:tcBorders>
              <w:left w:val="dotted" w:sz="4" w:space="0" w:color="auto"/>
            </w:tcBorders>
            <w:shd w:val="clear" w:color="auto" w:fill="FFFF00"/>
            <w:vAlign w:val="center"/>
          </w:tcPr>
          <w:p w14:paraId="460710FE" w14:textId="71E41861"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4. </w:t>
            </w:r>
            <w:r w:rsidR="00C76599" w:rsidRPr="00492C04">
              <w:rPr>
                <w:b/>
                <w:sz w:val="20"/>
                <w:szCs w:val="20"/>
              </w:rPr>
              <w:t>Istraživanje i prikazivanje rezultata o strukturi tvari i pretvorbi energije</w:t>
            </w:r>
          </w:p>
        </w:tc>
      </w:tr>
      <w:tr w:rsidR="00E74522" w:rsidRPr="00492C04" w14:paraId="6F56FC76" w14:textId="77777777" w:rsidTr="007F1592">
        <w:trPr>
          <w:trHeight w:val="301"/>
          <w:jc w:val="center"/>
        </w:trPr>
        <w:tc>
          <w:tcPr>
            <w:tcW w:w="10066" w:type="dxa"/>
            <w:gridSpan w:val="8"/>
            <w:shd w:val="clear" w:color="auto" w:fill="FFFFCC"/>
            <w:tcMar>
              <w:top w:w="57" w:type="dxa"/>
              <w:left w:w="57" w:type="dxa"/>
              <w:bottom w:w="57" w:type="dxa"/>
              <w:right w:w="57" w:type="dxa"/>
            </w:tcMar>
          </w:tcPr>
          <w:p w14:paraId="6CFB801F" w14:textId="61F34EC6" w:rsidR="00E74522" w:rsidRPr="00492C04" w:rsidRDefault="00E74522" w:rsidP="00E74522">
            <w:pPr>
              <w:spacing w:after="0" w:line="240" w:lineRule="auto"/>
              <w:contextualSpacing/>
              <w:rPr>
                <w:b/>
                <w:sz w:val="20"/>
                <w:szCs w:val="20"/>
              </w:rPr>
            </w:pPr>
            <w:r w:rsidRPr="00492C04">
              <w:rPr>
                <w:b/>
                <w:sz w:val="20"/>
                <w:szCs w:val="20"/>
              </w:rPr>
              <w:t>Ishodi učenja</w:t>
            </w:r>
            <w:r w:rsidR="00082DD7" w:rsidRPr="00492C04">
              <w:rPr>
                <w:b/>
                <w:sz w:val="20"/>
                <w:szCs w:val="20"/>
              </w:rPr>
              <w:t>:</w:t>
            </w:r>
          </w:p>
          <w:p w14:paraId="076F26D1" w14:textId="0083D457" w:rsidR="00E74522" w:rsidRPr="00492C04" w:rsidRDefault="00E74522" w:rsidP="00E74522">
            <w:pPr>
              <w:spacing w:after="0" w:line="240" w:lineRule="auto"/>
              <w:contextualSpacing/>
              <w:rPr>
                <w:sz w:val="20"/>
                <w:szCs w:val="20"/>
              </w:rPr>
            </w:pPr>
            <w:r w:rsidRPr="00492C04">
              <w:rPr>
                <w:sz w:val="20"/>
                <w:szCs w:val="20"/>
              </w:rPr>
              <w:t>1.</w:t>
            </w:r>
            <w:r w:rsidR="00082DD7" w:rsidRPr="00492C04">
              <w:rPr>
                <w:sz w:val="20"/>
                <w:szCs w:val="20"/>
              </w:rPr>
              <w:t xml:space="preserve"> odabire </w:t>
            </w:r>
            <w:r w:rsidRPr="00492C04">
              <w:rPr>
                <w:sz w:val="20"/>
                <w:szCs w:val="20"/>
              </w:rPr>
              <w:t xml:space="preserve">informacije iz </w:t>
            </w:r>
            <w:r w:rsidR="00082DD7" w:rsidRPr="00492C04">
              <w:rPr>
                <w:sz w:val="20"/>
                <w:szCs w:val="20"/>
              </w:rPr>
              <w:t xml:space="preserve">različitih izvora i objašnjava </w:t>
            </w:r>
            <w:r w:rsidRPr="00492C04">
              <w:rPr>
                <w:sz w:val="20"/>
                <w:szCs w:val="20"/>
              </w:rPr>
              <w:t xml:space="preserve">strukturu tvari </w:t>
            </w:r>
            <w:r w:rsidR="00082DD7" w:rsidRPr="00492C04">
              <w:rPr>
                <w:sz w:val="20"/>
                <w:szCs w:val="20"/>
              </w:rPr>
              <w:t xml:space="preserve"> i pretvorbu energije na Zemlji</w:t>
            </w:r>
          </w:p>
          <w:p w14:paraId="4E30D5A6" w14:textId="3AF18BA8" w:rsidR="00E74522" w:rsidRPr="00492C04" w:rsidRDefault="00E74522" w:rsidP="00E74522">
            <w:pPr>
              <w:spacing w:after="0" w:line="240" w:lineRule="auto"/>
              <w:contextualSpacing/>
              <w:rPr>
                <w:sz w:val="20"/>
                <w:szCs w:val="20"/>
              </w:rPr>
            </w:pPr>
            <w:r w:rsidRPr="00492C04">
              <w:rPr>
                <w:sz w:val="20"/>
                <w:szCs w:val="20"/>
              </w:rPr>
              <w:t>2.</w:t>
            </w:r>
            <w:r w:rsidR="00082DD7" w:rsidRPr="00492C04">
              <w:rPr>
                <w:sz w:val="20"/>
                <w:szCs w:val="20"/>
              </w:rPr>
              <w:t xml:space="preserve"> pronalazi </w:t>
            </w:r>
            <w:r w:rsidRPr="00492C04">
              <w:rPr>
                <w:sz w:val="20"/>
                <w:szCs w:val="20"/>
              </w:rPr>
              <w:t>informacije iz različitih izvora i utvrđuje važnost prirodnih resursa i održiv</w:t>
            </w:r>
            <w:r w:rsidR="00684D8F" w:rsidRPr="00492C04">
              <w:rPr>
                <w:sz w:val="20"/>
                <w:szCs w:val="20"/>
              </w:rPr>
              <w:t>a</w:t>
            </w:r>
            <w:r w:rsidRPr="00492C04">
              <w:rPr>
                <w:sz w:val="20"/>
                <w:szCs w:val="20"/>
              </w:rPr>
              <w:t xml:space="preserve"> </w:t>
            </w:r>
            <w:r w:rsidR="00A930DF" w:rsidRPr="00492C04">
              <w:rPr>
                <w:sz w:val="20"/>
                <w:szCs w:val="20"/>
              </w:rPr>
              <w:t>razvoj</w:t>
            </w:r>
            <w:r w:rsidRPr="00492C04">
              <w:rPr>
                <w:sz w:val="20"/>
                <w:szCs w:val="20"/>
              </w:rPr>
              <w:t xml:space="preserve">a </w:t>
            </w:r>
            <w:r w:rsidR="00684D8F" w:rsidRPr="00492C04">
              <w:rPr>
                <w:sz w:val="20"/>
                <w:szCs w:val="20"/>
              </w:rPr>
              <w:t>na Zemlji</w:t>
            </w:r>
          </w:p>
          <w:p w14:paraId="42812436" w14:textId="3A6CF513" w:rsidR="00E74522" w:rsidRPr="00492C04" w:rsidRDefault="00E74522" w:rsidP="00684D8F">
            <w:pPr>
              <w:spacing w:after="0" w:line="240" w:lineRule="auto"/>
              <w:contextualSpacing/>
              <w:rPr>
                <w:sz w:val="20"/>
                <w:szCs w:val="20"/>
              </w:rPr>
            </w:pPr>
            <w:r w:rsidRPr="00492C04">
              <w:rPr>
                <w:sz w:val="20"/>
                <w:szCs w:val="20"/>
              </w:rPr>
              <w:t>3.</w:t>
            </w:r>
            <w:r w:rsidR="00684D8F" w:rsidRPr="00492C04">
              <w:rPr>
                <w:sz w:val="20"/>
                <w:szCs w:val="20"/>
              </w:rPr>
              <w:t xml:space="preserve"> izvješćuje i </w:t>
            </w:r>
            <w:r w:rsidRPr="00492C04">
              <w:rPr>
                <w:sz w:val="20"/>
                <w:szCs w:val="20"/>
              </w:rPr>
              <w:t>prezentira o racionalno</w:t>
            </w:r>
            <w:r w:rsidR="00684D8F" w:rsidRPr="00492C04">
              <w:rPr>
                <w:sz w:val="20"/>
                <w:szCs w:val="20"/>
              </w:rPr>
              <w:t>j uporabi</w:t>
            </w:r>
            <w:r w:rsidRPr="00492C04">
              <w:rPr>
                <w:sz w:val="20"/>
                <w:szCs w:val="20"/>
              </w:rPr>
              <w:t xml:space="preserve"> prirodnih resursa i energije na Zemlji.</w:t>
            </w:r>
          </w:p>
        </w:tc>
      </w:tr>
      <w:tr w:rsidR="00E74522" w:rsidRPr="00492C04" w14:paraId="2A789402" w14:textId="77777777" w:rsidTr="007F1592">
        <w:trPr>
          <w:trHeight w:val="301"/>
          <w:jc w:val="center"/>
        </w:trPr>
        <w:tc>
          <w:tcPr>
            <w:tcW w:w="10066" w:type="dxa"/>
            <w:gridSpan w:val="8"/>
            <w:tcMar>
              <w:top w:w="57" w:type="dxa"/>
              <w:left w:w="57" w:type="dxa"/>
              <w:bottom w:w="57" w:type="dxa"/>
              <w:right w:w="57" w:type="dxa"/>
            </w:tcMar>
          </w:tcPr>
          <w:p w14:paraId="77203AB1" w14:textId="0CEE026D"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4AA996E3" w14:textId="77777777" w:rsidTr="007F1592">
        <w:trPr>
          <w:trHeight w:val="301"/>
          <w:jc w:val="center"/>
        </w:trPr>
        <w:tc>
          <w:tcPr>
            <w:tcW w:w="2012" w:type="dxa"/>
            <w:gridSpan w:val="3"/>
            <w:tcMar>
              <w:top w:w="57" w:type="dxa"/>
              <w:left w:w="57" w:type="dxa"/>
              <w:bottom w:w="57" w:type="dxa"/>
              <w:right w:w="57" w:type="dxa"/>
            </w:tcMar>
          </w:tcPr>
          <w:p w14:paraId="6ED2E65E" w14:textId="5D989505"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7" w:type="dxa"/>
              <w:left w:w="57" w:type="dxa"/>
              <w:bottom w:w="57" w:type="dxa"/>
              <w:right w:w="57" w:type="dxa"/>
            </w:tcMar>
            <w:vAlign w:val="center"/>
          </w:tcPr>
          <w:p w14:paraId="2BDC9597" w14:textId="42E801B4"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7" w:type="dxa"/>
              <w:left w:w="57" w:type="dxa"/>
              <w:bottom w:w="57" w:type="dxa"/>
              <w:right w:w="57" w:type="dxa"/>
            </w:tcMar>
            <w:vAlign w:val="center"/>
          </w:tcPr>
          <w:p w14:paraId="48639BFE" w14:textId="6F0D7866"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7" w:type="dxa"/>
              <w:left w:w="57" w:type="dxa"/>
              <w:bottom w:w="57" w:type="dxa"/>
              <w:right w:w="57" w:type="dxa"/>
            </w:tcMar>
            <w:vAlign w:val="center"/>
          </w:tcPr>
          <w:p w14:paraId="30644CD2" w14:textId="524773C2"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gridSpan w:val="2"/>
            <w:tcMar>
              <w:top w:w="57" w:type="dxa"/>
              <w:left w:w="57" w:type="dxa"/>
              <w:bottom w:w="57" w:type="dxa"/>
              <w:right w:w="57" w:type="dxa"/>
            </w:tcMar>
          </w:tcPr>
          <w:p w14:paraId="12E3DD33" w14:textId="5989FA07"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238E576B" w14:textId="77777777" w:rsidTr="007F1592">
        <w:trPr>
          <w:trHeight w:val="301"/>
          <w:jc w:val="center"/>
        </w:trPr>
        <w:tc>
          <w:tcPr>
            <w:tcW w:w="2012" w:type="dxa"/>
            <w:gridSpan w:val="3"/>
            <w:shd w:val="clear" w:color="auto" w:fill="CCECFF"/>
            <w:tcMar>
              <w:top w:w="57" w:type="dxa"/>
              <w:left w:w="57" w:type="dxa"/>
              <w:bottom w:w="57" w:type="dxa"/>
              <w:right w:w="57" w:type="dxa"/>
            </w:tcMar>
          </w:tcPr>
          <w:p w14:paraId="670E667E" w14:textId="6DD58C35"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684D8F" w:rsidRPr="00492C04">
              <w:rPr>
                <w:sz w:val="20"/>
                <w:szCs w:val="20"/>
              </w:rPr>
              <w:t xml:space="preserve">prepoznaje </w:t>
            </w:r>
            <w:r w:rsidRPr="00492C04">
              <w:rPr>
                <w:sz w:val="20"/>
                <w:szCs w:val="20"/>
              </w:rPr>
              <w:t xml:space="preserve">važnost </w:t>
            </w:r>
            <w:r w:rsidR="00684D8F" w:rsidRPr="00492C04">
              <w:rPr>
                <w:sz w:val="20"/>
                <w:szCs w:val="20"/>
              </w:rPr>
              <w:t>Sunčeve energije za život</w:t>
            </w:r>
          </w:p>
        </w:tc>
        <w:tc>
          <w:tcPr>
            <w:tcW w:w="2013" w:type="dxa"/>
            <w:shd w:val="clear" w:color="auto" w:fill="CCECFF"/>
            <w:tcMar>
              <w:top w:w="57" w:type="dxa"/>
              <w:left w:w="57" w:type="dxa"/>
              <w:bottom w:w="57" w:type="dxa"/>
              <w:right w:w="57" w:type="dxa"/>
            </w:tcMar>
          </w:tcPr>
          <w:p w14:paraId="2E7EDC6C" w14:textId="2ACD8208" w:rsidR="00E74522" w:rsidRPr="00492C04" w:rsidRDefault="00E74522" w:rsidP="00684D8F">
            <w:pPr>
              <w:spacing w:after="0" w:line="240" w:lineRule="auto"/>
              <w:ind w:left="155" w:hanging="155"/>
              <w:contextualSpacing/>
              <w:rPr>
                <w:sz w:val="20"/>
                <w:szCs w:val="20"/>
              </w:rPr>
            </w:pPr>
            <w:r w:rsidRPr="00492C04">
              <w:rPr>
                <w:sz w:val="20"/>
                <w:szCs w:val="20"/>
              </w:rPr>
              <w:t xml:space="preserve">1.a </w:t>
            </w:r>
            <w:r w:rsidR="00684D8F" w:rsidRPr="00492C04">
              <w:rPr>
                <w:sz w:val="20"/>
                <w:szCs w:val="20"/>
              </w:rPr>
              <w:t xml:space="preserve">koristi se </w:t>
            </w:r>
            <w:r w:rsidRPr="00492C04">
              <w:rPr>
                <w:sz w:val="20"/>
                <w:szCs w:val="20"/>
              </w:rPr>
              <w:t>ograničen</w:t>
            </w:r>
            <w:r w:rsidR="00684D8F" w:rsidRPr="00492C04">
              <w:rPr>
                <w:sz w:val="20"/>
                <w:szCs w:val="20"/>
              </w:rPr>
              <w:t>im</w:t>
            </w:r>
            <w:r w:rsidRPr="00492C04">
              <w:rPr>
                <w:sz w:val="20"/>
                <w:szCs w:val="20"/>
              </w:rPr>
              <w:t xml:space="preserve"> izvor</w:t>
            </w:r>
            <w:r w:rsidR="00684D8F" w:rsidRPr="00492C04">
              <w:rPr>
                <w:sz w:val="20"/>
                <w:szCs w:val="20"/>
              </w:rPr>
              <w:t>ima</w:t>
            </w:r>
            <w:r w:rsidRPr="00492C04">
              <w:rPr>
                <w:sz w:val="20"/>
                <w:szCs w:val="20"/>
              </w:rPr>
              <w:t xml:space="preserve"> informacija o struk</w:t>
            </w:r>
            <w:r w:rsidR="00684D8F" w:rsidRPr="00492C04">
              <w:rPr>
                <w:sz w:val="20"/>
                <w:szCs w:val="20"/>
              </w:rPr>
              <w:t>turi tvari i pretvorbi energije</w:t>
            </w:r>
          </w:p>
        </w:tc>
        <w:tc>
          <w:tcPr>
            <w:tcW w:w="2013" w:type="dxa"/>
            <w:shd w:val="clear" w:color="auto" w:fill="CCECFF"/>
            <w:tcMar>
              <w:top w:w="57" w:type="dxa"/>
              <w:left w:w="57" w:type="dxa"/>
              <w:bottom w:w="57" w:type="dxa"/>
              <w:right w:w="57" w:type="dxa"/>
            </w:tcMar>
          </w:tcPr>
          <w:p w14:paraId="53DADD3F" w14:textId="0419FCF8" w:rsidR="00E74522" w:rsidRPr="00492C04" w:rsidRDefault="00E74522" w:rsidP="00684D8F">
            <w:pPr>
              <w:spacing w:after="0" w:line="240" w:lineRule="auto"/>
              <w:ind w:left="155" w:hanging="155"/>
              <w:contextualSpacing/>
              <w:rPr>
                <w:sz w:val="20"/>
                <w:szCs w:val="20"/>
              </w:rPr>
            </w:pPr>
            <w:r w:rsidRPr="00492C04">
              <w:rPr>
                <w:sz w:val="20"/>
                <w:szCs w:val="20"/>
              </w:rPr>
              <w:t xml:space="preserve">1.a </w:t>
            </w:r>
            <w:r w:rsidR="00684D8F" w:rsidRPr="00492C04">
              <w:rPr>
                <w:sz w:val="20"/>
                <w:szCs w:val="20"/>
              </w:rPr>
              <w:t xml:space="preserve">koristi se </w:t>
            </w:r>
            <w:r w:rsidRPr="00492C04">
              <w:rPr>
                <w:sz w:val="20"/>
                <w:szCs w:val="20"/>
              </w:rPr>
              <w:t>informacij</w:t>
            </w:r>
            <w:r w:rsidR="00684D8F" w:rsidRPr="00492C04">
              <w:rPr>
                <w:sz w:val="20"/>
                <w:szCs w:val="20"/>
              </w:rPr>
              <w:t>ama</w:t>
            </w:r>
            <w:r w:rsidRPr="00492C04">
              <w:rPr>
                <w:sz w:val="20"/>
                <w:szCs w:val="20"/>
              </w:rPr>
              <w:t xml:space="preserve"> o pronalasku izvora o strukturi tvari</w:t>
            </w:r>
            <w:r w:rsidR="00684D8F" w:rsidRPr="00492C04">
              <w:rPr>
                <w:sz w:val="20"/>
                <w:szCs w:val="20"/>
              </w:rPr>
              <w:t xml:space="preserve"> i pretvorbi energije na Zemlji</w:t>
            </w:r>
          </w:p>
        </w:tc>
        <w:tc>
          <w:tcPr>
            <w:tcW w:w="2013" w:type="dxa"/>
            <w:shd w:val="clear" w:color="auto" w:fill="D6DCB4"/>
            <w:tcMar>
              <w:top w:w="57" w:type="dxa"/>
              <w:left w:w="57" w:type="dxa"/>
              <w:bottom w:w="57" w:type="dxa"/>
              <w:right w:w="57" w:type="dxa"/>
            </w:tcMar>
          </w:tcPr>
          <w:p w14:paraId="0E6694B4" w14:textId="1B336749" w:rsidR="00E74522" w:rsidRPr="00492C04" w:rsidRDefault="00E74522" w:rsidP="00E74522">
            <w:pPr>
              <w:spacing w:after="0" w:line="240" w:lineRule="auto"/>
              <w:ind w:left="155" w:hanging="155"/>
              <w:contextualSpacing/>
              <w:rPr>
                <w:color w:val="FF0000"/>
                <w:sz w:val="20"/>
                <w:szCs w:val="20"/>
              </w:rPr>
            </w:pPr>
            <w:r w:rsidRPr="00492C04">
              <w:rPr>
                <w:sz w:val="20"/>
                <w:szCs w:val="20"/>
              </w:rPr>
              <w:t xml:space="preserve">1.a </w:t>
            </w:r>
            <w:r w:rsidR="00684D8F" w:rsidRPr="00492C04">
              <w:rPr>
                <w:sz w:val="20"/>
                <w:szCs w:val="20"/>
              </w:rPr>
              <w:t xml:space="preserve">identificira </w:t>
            </w:r>
            <w:r w:rsidRPr="00492C04">
              <w:rPr>
                <w:sz w:val="20"/>
                <w:szCs w:val="20"/>
              </w:rPr>
              <w:t>niz različitih potencijalnih izvora informacija o strukturi tvari</w:t>
            </w:r>
            <w:r w:rsidR="00684D8F" w:rsidRPr="00492C04">
              <w:rPr>
                <w:sz w:val="20"/>
                <w:szCs w:val="20"/>
              </w:rPr>
              <w:t xml:space="preserve"> i pretvorbi energije na Zemlji</w:t>
            </w:r>
          </w:p>
          <w:p w14:paraId="10637690" w14:textId="3D1F02E5" w:rsidR="00E74522" w:rsidRPr="00492C04" w:rsidRDefault="00E74522" w:rsidP="00E74522">
            <w:pPr>
              <w:spacing w:after="0" w:line="240" w:lineRule="auto"/>
              <w:ind w:left="155" w:hanging="155"/>
              <w:contextualSpacing/>
              <w:rPr>
                <w:sz w:val="20"/>
                <w:szCs w:val="20"/>
              </w:rPr>
            </w:pPr>
            <w:r w:rsidRPr="00492C04">
              <w:rPr>
                <w:sz w:val="20"/>
                <w:szCs w:val="20"/>
              </w:rPr>
              <w:t xml:space="preserve">1.b </w:t>
            </w:r>
            <w:r w:rsidR="00684D8F" w:rsidRPr="00492C04">
              <w:rPr>
                <w:sz w:val="20"/>
                <w:szCs w:val="20"/>
              </w:rPr>
              <w:t xml:space="preserve">kreira </w:t>
            </w:r>
            <w:r w:rsidRPr="00492C04">
              <w:rPr>
                <w:sz w:val="20"/>
                <w:szCs w:val="20"/>
              </w:rPr>
              <w:t>prezentaciju o strukturi tvari i pretvorbi ener</w:t>
            </w:r>
            <w:r w:rsidR="00684D8F" w:rsidRPr="00492C04">
              <w:rPr>
                <w:sz w:val="20"/>
                <w:szCs w:val="20"/>
              </w:rPr>
              <w:t>gije na Zemlji</w:t>
            </w:r>
          </w:p>
          <w:p w14:paraId="52C83C7E" w14:textId="4FE1DCEB" w:rsidR="00E74522" w:rsidRPr="00492C04" w:rsidRDefault="00E74522" w:rsidP="00684D8F">
            <w:pPr>
              <w:spacing w:after="0" w:line="240" w:lineRule="auto"/>
              <w:ind w:left="155" w:hanging="155"/>
              <w:contextualSpacing/>
              <w:rPr>
                <w:sz w:val="20"/>
                <w:szCs w:val="20"/>
              </w:rPr>
            </w:pPr>
            <w:r w:rsidRPr="00492C04">
              <w:rPr>
                <w:sz w:val="20"/>
                <w:szCs w:val="20"/>
              </w:rPr>
              <w:t xml:space="preserve">1.c </w:t>
            </w:r>
            <w:r w:rsidR="00684D8F" w:rsidRPr="00492C04">
              <w:rPr>
                <w:sz w:val="20"/>
                <w:szCs w:val="20"/>
              </w:rPr>
              <w:t xml:space="preserve">prikazuje </w:t>
            </w:r>
            <w:r w:rsidRPr="00492C04">
              <w:rPr>
                <w:sz w:val="20"/>
                <w:szCs w:val="20"/>
              </w:rPr>
              <w:t>tab</w:t>
            </w:r>
            <w:r w:rsidR="00684D8F" w:rsidRPr="00492C04">
              <w:rPr>
                <w:sz w:val="20"/>
                <w:szCs w:val="20"/>
              </w:rPr>
              <w:t>lično</w:t>
            </w:r>
            <w:r w:rsidRPr="00492C04">
              <w:rPr>
                <w:sz w:val="20"/>
                <w:szCs w:val="20"/>
              </w:rPr>
              <w:t xml:space="preserve"> i grafički rezultate dobivene     dokazivanjem fizičko-kemijskih procesa u vezi </w:t>
            </w:r>
            <w:r w:rsidR="00684D8F" w:rsidRPr="00492C04">
              <w:rPr>
                <w:sz w:val="20"/>
                <w:szCs w:val="20"/>
              </w:rPr>
              <w:t xml:space="preserve">sa </w:t>
            </w:r>
            <w:r w:rsidRPr="00492C04">
              <w:rPr>
                <w:sz w:val="20"/>
                <w:szCs w:val="20"/>
              </w:rPr>
              <w:t>struktur</w:t>
            </w:r>
            <w:r w:rsidR="00684D8F" w:rsidRPr="00492C04">
              <w:rPr>
                <w:sz w:val="20"/>
                <w:szCs w:val="20"/>
              </w:rPr>
              <w:t>om</w:t>
            </w:r>
            <w:r w:rsidRPr="00492C04">
              <w:rPr>
                <w:sz w:val="20"/>
                <w:szCs w:val="20"/>
              </w:rPr>
              <w:t xml:space="preserve"> tvari i pretvorb</w:t>
            </w:r>
            <w:r w:rsidR="00684D8F" w:rsidRPr="00492C04">
              <w:rPr>
                <w:sz w:val="20"/>
                <w:szCs w:val="20"/>
              </w:rPr>
              <w:t>om energije na Zemlji</w:t>
            </w:r>
          </w:p>
        </w:tc>
        <w:tc>
          <w:tcPr>
            <w:tcW w:w="2015" w:type="dxa"/>
            <w:gridSpan w:val="2"/>
            <w:shd w:val="clear" w:color="auto" w:fill="D6DCB4"/>
            <w:tcMar>
              <w:top w:w="57" w:type="dxa"/>
              <w:left w:w="57" w:type="dxa"/>
              <w:bottom w:w="57" w:type="dxa"/>
              <w:right w:w="57" w:type="dxa"/>
            </w:tcMar>
          </w:tcPr>
          <w:p w14:paraId="66C580DE" w14:textId="52D7BDCB"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00684D8F" w:rsidRPr="00492C04">
              <w:rPr>
                <w:sz w:val="20"/>
                <w:szCs w:val="20"/>
              </w:rPr>
              <w:t xml:space="preserve">odabire </w:t>
            </w:r>
            <w:r w:rsidRPr="00492C04">
              <w:rPr>
                <w:sz w:val="20"/>
                <w:szCs w:val="20"/>
              </w:rPr>
              <w:t>informacije sukladno postavljenom problemu</w:t>
            </w:r>
          </w:p>
          <w:p w14:paraId="41EDAF59" w14:textId="24CC76F3" w:rsidR="00E74522" w:rsidRPr="00492C04" w:rsidRDefault="00E74522" w:rsidP="00E74522">
            <w:pPr>
              <w:spacing w:after="0" w:line="240" w:lineRule="auto"/>
              <w:ind w:left="155" w:hanging="155"/>
              <w:contextualSpacing/>
              <w:rPr>
                <w:sz w:val="20"/>
                <w:szCs w:val="20"/>
              </w:rPr>
            </w:pPr>
            <w:r w:rsidRPr="00492C04">
              <w:rPr>
                <w:sz w:val="20"/>
                <w:szCs w:val="20"/>
              </w:rPr>
              <w:t xml:space="preserve">1.b </w:t>
            </w:r>
            <w:r w:rsidR="00684D8F" w:rsidRPr="00492C04">
              <w:rPr>
                <w:sz w:val="20"/>
                <w:szCs w:val="20"/>
              </w:rPr>
              <w:t xml:space="preserve">koristi se </w:t>
            </w:r>
            <w:r w:rsidRPr="00492C04">
              <w:rPr>
                <w:sz w:val="20"/>
                <w:szCs w:val="20"/>
              </w:rPr>
              <w:t>tablic</w:t>
            </w:r>
            <w:r w:rsidR="00684D8F" w:rsidRPr="00492C04">
              <w:rPr>
                <w:sz w:val="20"/>
                <w:szCs w:val="20"/>
              </w:rPr>
              <w:t>ama</w:t>
            </w:r>
            <w:r w:rsidRPr="00492C04">
              <w:rPr>
                <w:sz w:val="20"/>
                <w:szCs w:val="20"/>
              </w:rPr>
              <w:t>, grafikon</w:t>
            </w:r>
            <w:r w:rsidR="00684D8F" w:rsidRPr="00492C04">
              <w:rPr>
                <w:sz w:val="20"/>
                <w:szCs w:val="20"/>
              </w:rPr>
              <w:t>ima, simulacijama</w:t>
            </w:r>
            <w:r w:rsidRPr="00492C04">
              <w:rPr>
                <w:sz w:val="20"/>
                <w:szCs w:val="20"/>
              </w:rPr>
              <w:t xml:space="preserve"> za prikazivanje rezultata  </w:t>
            </w:r>
            <w:r w:rsidR="00684D8F" w:rsidRPr="00492C04">
              <w:rPr>
                <w:sz w:val="20"/>
                <w:szCs w:val="20"/>
              </w:rPr>
              <w:t>dobivenih</w:t>
            </w:r>
            <w:r w:rsidRPr="00492C04">
              <w:rPr>
                <w:sz w:val="20"/>
                <w:szCs w:val="20"/>
              </w:rPr>
              <w:t xml:space="preserve"> </w:t>
            </w:r>
            <w:r w:rsidR="00684D8F" w:rsidRPr="00492C04">
              <w:rPr>
                <w:sz w:val="20"/>
                <w:szCs w:val="20"/>
              </w:rPr>
              <w:t>pokusom</w:t>
            </w:r>
            <w:r w:rsidRPr="00492C04">
              <w:rPr>
                <w:sz w:val="20"/>
                <w:szCs w:val="20"/>
              </w:rPr>
              <w:t xml:space="preserve"> o strukturi tvari i pretvorbi energije </w:t>
            </w:r>
          </w:p>
          <w:p w14:paraId="566CB5FC" w14:textId="03B07485" w:rsidR="00E74522" w:rsidRPr="00492C04" w:rsidRDefault="00E74522" w:rsidP="00684D8F">
            <w:pPr>
              <w:spacing w:after="0" w:line="240" w:lineRule="auto"/>
              <w:ind w:left="155" w:hanging="155"/>
              <w:contextualSpacing/>
              <w:rPr>
                <w:sz w:val="20"/>
                <w:szCs w:val="20"/>
              </w:rPr>
            </w:pPr>
            <w:r w:rsidRPr="00492C04">
              <w:rPr>
                <w:sz w:val="20"/>
                <w:szCs w:val="20"/>
              </w:rPr>
              <w:t xml:space="preserve">1.c </w:t>
            </w:r>
            <w:r w:rsidR="00684D8F" w:rsidRPr="00492C04">
              <w:rPr>
                <w:sz w:val="20"/>
                <w:szCs w:val="20"/>
              </w:rPr>
              <w:t xml:space="preserve">koristi se </w:t>
            </w:r>
            <w:r w:rsidRPr="00492C04">
              <w:rPr>
                <w:sz w:val="20"/>
                <w:szCs w:val="20"/>
              </w:rPr>
              <w:t>uspješn</w:t>
            </w:r>
            <w:r w:rsidR="00684D8F" w:rsidRPr="00492C04">
              <w:rPr>
                <w:sz w:val="20"/>
                <w:szCs w:val="20"/>
              </w:rPr>
              <w:t>im</w:t>
            </w:r>
            <w:r w:rsidRPr="00492C04">
              <w:rPr>
                <w:sz w:val="20"/>
                <w:szCs w:val="20"/>
              </w:rPr>
              <w:t xml:space="preserve"> strategij</w:t>
            </w:r>
            <w:r w:rsidR="00684D8F" w:rsidRPr="00492C04">
              <w:rPr>
                <w:sz w:val="20"/>
                <w:szCs w:val="20"/>
              </w:rPr>
              <w:t>ama</w:t>
            </w:r>
            <w:r w:rsidRPr="00492C04">
              <w:rPr>
                <w:sz w:val="20"/>
                <w:szCs w:val="20"/>
              </w:rPr>
              <w:t xml:space="preserve"> za lociranje informacija o strukturi tvari</w:t>
            </w:r>
            <w:r w:rsidR="00684D8F" w:rsidRPr="00492C04">
              <w:rPr>
                <w:sz w:val="20"/>
                <w:szCs w:val="20"/>
              </w:rPr>
              <w:t xml:space="preserve"> i pretvorbi energije na Zemlji</w:t>
            </w:r>
          </w:p>
        </w:tc>
      </w:tr>
      <w:tr w:rsidR="00E74522" w:rsidRPr="00492C04" w14:paraId="7C969989" w14:textId="77777777" w:rsidTr="007F1592">
        <w:trPr>
          <w:trHeight w:val="301"/>
          <w:jc w:val="center"/>
        </w:trPr>
        <w:tc>
          <w:tcPr>
            <w:tcW w:w="2012" w:type="dxa"/>
            <w:gridSpan w:val="3"/>
            <w:shd w:val="clear" w:color="auto" w:fill="D6DCB4"/>
            <w:tcMar>
              <w:top w:w="58" w:type="dxa"/>
              <w:left w:w="58" w:type="dxa"/>
              <w:bottom w:w="58" w:type="dxa"/>
              <w:right w:w="58" w:type="dxa"/>
            </w:tcMar>
          </w:tcPr>
          <w:p w14:paraId="279447C6" w14:textId="5385BDE2" w:rsidR="00E74522" w:rsidRPr="00492C04" w:rsidRDefault="00E74522" w:rsidP="00684D8F">
            <w:pPr>
              <w:spacing w:after="0" w:line="240" w:lineRule="auto"/>
              <w:ind w:left="155" w:hanging="155"/>
              <w:contextualSpacing/>
              <w:rPr>
                <w:sz w:val="20"/>
                <w:szCs w:val="20"/>
              </w:rPr>
            </w:pPr>
            <w:r w:rsidRPr="00492C04">
              <w:rPr>
                <w:sz w:val="20"/>
                <w:szCs w:val="20"/>
              </w:rPr>
              <w:t xml:space="preserve">2.a </w:t>
            </w:r>
            <w:r w:rsidR="00684D8F" w:rsidRPr="00492C04">
              <w:rPr>
                <w:sz w:val="20"/>
                <w:szCs w:val="20"/>
              </w:rPr>
              <w:t xml:space="preserve">imenuje </w:t>
            </w:r>
            <w:r w:rsidRPr="00492C04">
              <w:rPr>
                <w:sz w:val="20"/>
                <w:szCs w:val="20"/>
              </w:rPr>
              <w:t xml:space="preserve">prirodne resurse koji se </w:t>
            </w:r>
            <w:r w:rsidR="00684D8F" w:rsidRPr="00492C04">
              <w:rPr>
                <w:sz w:val="20"/>
                <w:szCs w:val="20"/>
              </w:rPr>
              <w:t>upotrebljavaju</w:t>
            </w:r>
            <w:r w:rsidRPr="00492C04">
              <w:rPr>
                <w:sz w:val="20"/>
                <w:szCs w:val="20"/>
              </w:rPr>
              <w:t xml:space="preserve"> u životnom</w:t>
            </w:r>
            <w:r w:rsidR="00684D8F" w:rsidRPr="00492C04">
              <w:rPr>
                <w:sz w:val="20"/>
                <w:szCs w:val="20"/>
              </w:rPr>
              <w:t>e okružju</w:t>
            </w:r>
          </w:p>
        </w:tc>
        <w:tc>
          <w:tcPr>
            <w:tcW w:w="2013" w:type="dxa"/>
            <w:shd w:val="clear" w:color="auto" w:fill="CCECFF"/>
            <w:tcMar>
              <w:top w:w="58" w:type="dxa"/>
              <w:left w:w="58" w:type="dxa"/>
              <w:bottom w:w="58" w:type="dxa"/>
              <w:right w:w="58" w:type="dxa"/>
            </w:tcMar>
          </w:tcPr>
          <w:p w14:paraId="7E9248AC" w14:textId="261A435F" w:rsidR="00E74522" w:rsidRPr="00492C04" w:rsidRDefault="00E74522" w:rsidP="00684D8F">
            <w:pPr>
              <w:spacing w:after="0" w:line="240" w:lineRule="auto"/>
              <w:ind w:left="128" w:hanging="128"/>
              <w:contextualSpacing/>
              <w:rPr>
                <w:sz w:val="20"/>
                <w:szCs w:val="20"/>
              </w:rPr>
            </w:pPr>
            <w:r w:rsidRPr="00492C04">
              <w:rPr>
                <w:sz w:val="20"/>
                <w:szCs w:val="20"/>
              </w:rPr>
              <w:t xml:space="preserve">2.a </w:t>
            </w:r>
            <w:r w:rsidR="00684D8F" w:rsidRPr="00492C04">
              <w:rPr>
                <w:sz w:val="20"/>
                <w:szCs w:val="20"/>
              </w:rPr>
              <w:t xml:space="preserve">objašnjava </w:t>
            </w:r>
            <w:r w:rsidRPr="00492C04">
              <w:rPr>
                <w:sz w:val="20"/>
                <w:szCs w:val="20"/>
              </w:rPr>
              <w:t>učene sadržaje u usmenom</w:t>
            </w:r>
            <w:r w:rsidR="00684D8F" w:rsidRPr="00492C04">
              <w:rPr>
                <w:sz w:val="20"/>
                <w:szCs w:val="20"/>
              </w:rPr>
              <w:t>e</w:t>
            </w:r>
            <w:r w:rsidRPr="00492C04">
              <w:rPr>
                <w:sz w:val="20"/>
                <w:szCs w:val="20"/>
              </w:rPr>
              <w:t xml:space="preserve"> i pisanom</w:t>
            </w:r>
            <w:r w:rsidR="00684D8F" w:rsidRPr="00492C04">
              <w:rPr>
                <w:sz w:val="20"/>
                <w:szCs w:val="20"/>
              </w:rPr>
              <w:t>e</w:t>
            </w:r>
            <w:r w:rsidRPr="00492C04">
              <w:rPr>
                <w:sz w:val="20"/>
                <w:szCs w:val="20"/>
              </w:rPr>
              <w:t xml:space="preserve"> obliku o prirodnim resursima i održivom</w:t>
            </w:r>
            <w:r w:rsidR="00684D8F" w:rsidRPr="00492C04">
              <w:rPr>
                <w:sz w:val="20"/>
                <w:szCs w:val="20"/>
              </w:rPr>
              <w:t>e</w:t>
            </w:r>
            <w:r w:rsidRPr="00492C04">
              <w:rPr>
                <w:sz w:val="20"/>
                <w:szCs w:val="20"/>
              </w:rPr>
              <w:t xml:space="preserve"> </w:t>
            </w:r>
            <w:r w:rsidR="00A930DF" w:rsidRPr="00492C04">
              <w:rPr>
                <w:sz w:val="20"/>
                <w:szCs w:val="20"/>
              </w:rPr>
              <w:t>razvoj</w:t>
            </w:r>
            <w:r w:rsidR="00684D8F" w:rsidRPr="00492C04">
              <w:rPr>
                <w:sz w:val="20"/>
                <w:szCs w:val="20"/>
              </w:rPr>
              <w:t>u na Zemlji</w:t>
            </w:r>
          </w:p>
        </w:tc>
        <w:tc>
          <w:tcPr>
            <w:tcW w:w="2013" w:type="dxa"/>
            <w:shd w:val="clear" w:color="auto" w:fill="CCECFF"/>
            <w:tcMar>
              <w:top w:w="58" w:type="dxa"/>
              <w:left w:w="58" w:type="dxa"/>
              <w:bottom w:w="58" w:type="dxa"/>
              <w:right w:w="58" w:type="dxa"/>
            </w:tcMar>
          </w:tcPr>
          <w:p w14:paraId="4CFAF534" w14:textId="3CDF0E21" w:rsidR="00E74522" w:rsidRPr="00492C04" w:rsidRDefault="00E74522" w:rsidP="00E74522">
            <w:pPr>
              <w:spacing w:after="0" w:line="240" w:lineRule="auto"/>
              <w:ind w:left="100" w:hanging="100"/>
              <w:contextualSpacing/>
              <w:rPr>
                <w:sz w:val="20"/>
                <w:szCs w:val="20"/>
              </w:rPr>
            </w:pPr>
            <w:r w:rsidRPr="00492C04">
              <w:rPr>
                <w:sz w:val="20"/>
                <w:szCs w:val="20"/>
              </w:rPr>
              <w:t xml:space="preserve">2.a </w:t>
            </w:r>
            <w:r w:rsidR="00684D8F" w:rsidRPr="00492C04">
              <w:rPr>
                <w:sz w:val="20"/>
                <w:szCs w:val="20"/>
              </w:rPr>
              <w:t xml:space="preserve">objašnjava </w:t>
            </w:r>
            <w:r w:rsidRPr="00492C04">
              <w:rPr>
                <w:sz w:val="20"/>
                <w:szCs w:val="20"/>
              </w:rPr>
              <w:t>učene sadržaje i ideje u usmenom</w:t>
            </w:r>
            <w:r w:rsidR="00684D8F" w:rsidRPr="00492C04">
              <w:rPr>
                <w:sz w:val="20"/>
                <w:szCs w:val="20"/>
              </w:rPr>
              <w:t>e</w:t>
            </w:r>
            <w:r w:rsidRPr="00492C04">
              <w:rPr>
                <w:sz w:val="20"/>
                <w:szCs w:val="20"/>
              </w:rPr>
              <w:t xml:space="preserve"> i pisanom</w:t>
            </w:r>
            <w:r w:rsidR="00684D8F" w:rsidRPr="00492C04">
              <w:rPr>
                <w:sz w:val="20"/>
                <w:szCs w:val="20"/>
              </w:rPr>
              <w:t>e</w:t>
            </w:r>
            <w:r w:rsidRPr="00492C04">
              <w:rPr>
                <w:sz w:val="20"/>
                <w:szCs w:val="20"/>
              </w:rPr>
              <w:t xml:space="preserve"> obliku o prirodnim resursima i održivom</w:t>
            </w:r>
            <w:r w:rsidR="00684D8F" w:rsidRPr="00492C04">
              <w:rPr>
                <w:sz w:val="20"/>
                <w:szCs w:val="20"/>
              </w:rPr>
              <w:t>e</w:t>
            </w:r>
            <w:r w:rsidRPr="00492C04">
              <w:rPr>
                <w:sz w:val="20"/>
                <w:szCs w:val="20"/>
              </w:rPr>
              <w:t xml:space="preserve"> </w:t>
            </w:r>
            <w:r w:rsidR="00A930DF" w:rsidRPr="00492C04">
              <w:rPr>
                <w:sz w:val="20"/>
                <w:szCs w:val="20"/>
              </w:rPr>
              <w:t>razvoj</w:t>
            </w:r>
            <w:r w:rsidR="00684D8F" w:rsidRPr="00492C04">
              <w:rPr>
                <w:sz w:val="20"/>
                <w:szCs w:val="20"/>
              </w:rPr>
              <w:t>u na Zemlji</w:t>
            </w:r>
          </w:p>
        </w:tc>
        <w:tc>
          <w:tcPr>
            <w:tcW w:w="2013" w:type="dxa"/>
            <w:shd w:val="clear" w:color="auto" w:fill="CCECFF"/>
            <w:tcMar>
              <w:top w:w="58" w:type="dxa"/>
              <w:left w:w="58" w:type="dxa"/>
              <w:bottom w:w="58" w:type="dxa"/>
              <w:right w:w="58" w:type="dxa"/>
            </w:tcMar>
          </w:tcPr>
          <w:p w14:paraId="529DBC82" w14:textId="7D3CD98F" w:rsidR="00E74522" w:rsidRPr="00492C04" w:rsidRDefault="00E74522" w:rsidP="00E74522">
            <w:pPr>
              <w:spacing w:after="0" w:line="240" w:lineRule="auto"/>
              <w:ind w:left="213" w:hanging="213"/>
              <w:contextualSpacing/>
              <w:rPr>
                <w:sz w:val="20"/>
                <w:szCs w:val="20"/>
              </w:rPr>
            </w:pPr>
            <w:r w:rsidRPr="00492C04">
              <w:rPr>
                <w:sz w:val="20"/>
                <w:szCs w:val="20"/>
              </w:rPr>
              <w:t xml:space="preserve">2.a </w:t>
            </w:r>
            <w:r w:rsidR="00684D8F" w:rsidRPr="00492C04">
              <w:rPr>
                <w:sz w:val="20"/>
                <w:szCs w:val="20"/>
              </w:rPr>
              <w:t xml:space="preserve">utvrđuje </w:t>
            </w:r>
            <w:r w:rsidRPr="00492C04">
              <w:rPr>
                <w:sz w:val="20"/>
                <w:szCs w:val="20"/>
              </w:rPr>
              <w:t>točnost, relevantnost te opsežnost informacije o važnosti prirodnih resursa i održiv</w:t>
            </w:r>
            <w:r w:rsidR="00684D8F" w:rsidRPr="00492C04">
              <w:rPr>
                <w:sz w:val="20"/>
                <w:szCs w:val="20"/>
              </w:rPr>
              <w:t>a</w:t>
            </w:r>
            <w:r w:rsidRPr="00492C04">
              <w:rPr>
                <w:sz w:val="20"/>
                <w:szCs w:val="20"/>
              </w:rPr>
              <w:t xml:space="preserve"> </w:t>
            </w:r>
            <w:r w:rsidR="00A930DF" w:rsidRPr="00492C04">
              <w:rPr>
                <w:sz w:val="20"/>
                <w:szCs w:val="20"/>
              </w:rPr>
              <w:t>razvoj</w:t>
            </w:r>
            <w:r w:rsidRPr="00492C04">
              <w:rPr>
                <w:sz w:val="20"/>
                <w:szCs w:val="20"/>
              </w:rPr>
              <w:t>a na Zemlji</w:t>
            </w:r>
          </w:p>
          <w:p w14:paraId="0855A14B" w14:textId="36364762" w:rsidR="00E74522" w:rsidRPr="00492C04" w:rsidRDefault="00E74522" w:rsidP="00684D8F">
            <w:pPr>
              <w:spacing w:after="0" w:line="240" w:lineRule="auto"/>
              <w:ind w:left="213" w:hanging="213"/>
              <w:contextualSpacing/>
              <w:rPr>
                <w:sz w:val="20"/>
                <w:szCs w:val="20"/>
              </w:rPr>
            </w:pPr>
            <w:r w:rsidRPr="00492C04">
              <w:rPr>
                <w:sz w:val="20"/>
                <w:szCs w:val="20"/>
              </w:rPr>
              <w:t xml:space="preserve">2.b </w:t>
            </w:r>
            <w:r w:rsidR="00684D8F" w:rsidRPr="00492C04">
              <w:rPr>
                <w:sz w:val="20"/>
                <w:szCs w:val="20"/>
              </w:rPr>
              <w:t xml:space="preserve">razvija </w:t>
            </w:r>
            <w:r w:rsidRPr="00492C04">
              <w:rPr>
                <w:sz w:val="20"/>
                <w:szCs w:val="20"/>
              </w:rPr>
              <w:t xml:space="preserve">kritičko razmišljanje o dostupnim izvorima informacija </w:t>
            </w:r>
            <w:r w:rsidR="00684D8F" w:rsidRPr="00492C04">
              <w:rPr>
                <w:sz w:val="20"/>
                <w:szCs w:val="20"/>
              </w:rPr>
              <w:t xml:space="preserve">o </w:t>
            </w:r>
            <w:r w:rsidRPr="00492C04">
              <w:rPr>
                <w:sz w:val="20"/>
                <w:szCs w:val="20"/>
              </w:rPr>
              <w:t>prirodni</w:t>
            </w:r>
            <w:r w:rsidR="00684D8F" w:rsidRPr="00492C04">
              <w:rPr>
                <w:sz w:val="20"/>
                <w:szCs w:val="20"/>
              </w:rPr>
              <w:t>m</w:t>
            </w:r>
            <w:r w:rsidRPr="00492C04">
              <w:rPr>
                <w:sz w:val="20"/>
                <w:szCs w:val="20"/>
              </w:rPr>
              <w:t xml:space="preserve"> resurs</w:t>
            </w:r>
            <w:r w:rsidR="00684D8F" w:rsidRPr="00492C04">
              <w:rPr>
                <w:sz w:val="20"/>
                <w:szCs w:val="20"/>
              </w:rPr>
              <w:t>im</w:t>
            </w:r>
            <w:r w:rsidRPr="00492C04">
              <w:rPr>
                <w:sz w:val="20"/>
                <w:szCs w:val="20"/>
              </w:rPr>
              <w:t>a i održiv</w:t>
            </w:r>
            <w:r w:rsidR="00684D8F" w:rsidRPr="00492C04">
              <w:rPr>
                <w:sz w:val="20"/>
                <w:szCs w:val="20"/>
              </w:rPr>
              <w:t>ome</w:t>
            </w:r>
            <w:r w:rsidRPr="00492C04">
              <w:rPr>
                <w:sz w:val="20"/>
                <w:szCs w:val="20"/>
              </w:rPr>
              <w:t xml:space="preserve"> </w:t>
            </w:r>
            <w:r w:rsidR="00A930DF" w:rsidRPr="00492C04">
              <w:rPr>
                <w:sz w:val="20"/>
                <w:szCs w:val="20"/>
              </w:rPr>
              <w:t>razvoj</w:t>
            </w:r>
            <w:r w:rsidR="00684D8F" w:rsidRPr="00492C04">
              <w:rPr>
                <w:sz w:val="20"/>
                <w:szCs w:val="20"/>
              </w:rPr>
              <w:t>u na Zemlji</w:t>
            </w:r>
          </w:p>
        </w:tc>
        <w:tc>
          <w:tcPr>
            <w:tcW w:w="2015" w:type="dxa"/>
            <w:gridSpan w:val="2"/>
            <w:shd w:val="clear" w:color="auto" w:fill="CCECFF"/>
            <w:tcMar>
              <w:top w:w="58" w:type="dxa"/>
              <w:left w:w="58" w:type="dxa"/>
              <w:bottom w:w="58" w:type="dxa"/>
              <w:right w:w="58" w:type="dxa"/>
            </w:tcMar>
          </w:tcPr>
          <w:p w14:paraId="58197A75" w14:textId="7AC3B746" w:rsidR="00E74522" w:rsidRPr="00492C04" w:rsidRDefault="00E74522" w:rsidP="00E74522">
            <w:pPr>
              <w:spacing w:after="0" w:line="240" w:lineRule="auto"/>
              <w:ind w:left="185" w:hanging="185"/>
              <w:contextualSpacing/>
              <w:rPr>
                <w:sz w:val="20"/>
                <w:szCs w:val="20"/>
              </w:rPr>
            </w:pPr>
            <w:r w:rsidRPr="00492C04">
              <w:rPr>
                <w:sz w:val="20"/>
                <w:szCs w:val="20"/>
              </w:rPr>
              <w:t xml:space="preserve">2.a </w:t>
            </w:r>
            <w:r w:rsidR="00684D8F" w:rsidRPr="00492C04">
              <w:rPr>
                <w:sz w:val="20"/>
                <w:szCs w:val="20"/>
              </w:rPr>
              <w:t xml:space="preserve">razlikuje </w:t>
            </w:r>
            <w:r w:rsidRPr="00492C04">
              <w:rPr>
                <w:sz w:val="20"/>
                <w:szCs w:val="20"/>
              </w:rPr>
              <w:t xml:space="preserve">činjenice, </w:t>
            </w:r>
            <w:r w:rsidR="00684D8F" w:rsidRPr="00492C04">
              <w:rPr>
                <w:sz w:val="20"/>
                <w:szCs w:val="20"/>
              </w:rPr>
              <w:t>stajališta</w:t>
            </w:r>
            <w:r w:rsidRPr="00492C04">
              <w:rPr>
                <w:sz w:val="20"/>
                <w:szCs w:val="20"/>
              </w:rPr>
              <w:t xml:space="preserve"> i mišljenja o važnosti prirodnih resursa i održiv</w:t>
            </w:r>
            <w:r w:rsidR="00684D8F" w:rsidRPr="00492C04">
              <w:rPr>
                <w:sz w:val="20"/>
                <w:szCs w:val="20"/>
              </w:rPr>
              <w:t>a</w:t>
            </w:r>
            <w:r w:rsidRPr="00492C04">
              <w:rPr>
                <w:sz w:val="20"/>
                <w:szCs w:val="20"/>
              </w:rPr>
              <w:t xml:space="preserve"> </w:t>
            </w:r>
            <w:r w:rsidR="00A930DF" w:rsidRPr="00492C04">
              <w:rPr>
                <w:sz w:val="20"/>
                <w:szCs w:val="20"/>
              </w:rPr>
              <w:t>razvoj</w:t>
            </w:r>
            <w:r w:rsidR="00684D8F" w:rsidRPr="00492C04">
              <w:rPr>
                <w:sz w:val="20"/>
                <w:szCs w:val="20"/>
              </w:rPr>
              <w:t>a na Zemlji</w:t>
            </w:r>
          </w:p>
          <w:p w14:paraId="647BCDE4" w14:textId="49077CC3" w:rsidR="00E74522" w:rsidRPr="00492C04" w:rsidRDefault="00E74522" w:rsidP="00684D8F">
            <w:pPr>
              <w:spacing w:after="0" w:line="240" w:lineRule="auto"/>
              <w:ind w:left="185" w:hanging="185"/>
              <w:contextualSpacing/>
              <w:rPr>
                <w:sz w:val="20"/>
                <w:szCs w:val="20"/>
              </w:rPr>
            </w:pPr>
            <w:r w:rsidRPr="00492C04">
              <w:rPr>
                <w:sz w:val="20"/>
                <w:szCs w:val="20"/>
              </w:rPr>
              <w:t xml:space="preserve">2.b </w:t>
            </w:r>
            <w:r w:rsidR="00684D8F" w:rsidRPr="00492C04">
              <w:rPr>
                <w:sz w:val="20"/>
                <w:szCs w:val="20"/>
              </w:rPr>
              <w:t xml:space="preserve">koristi </w:t>
            </w:r>
            <w:r w:rsidRPr="00492C04">
              <w:rPr>
                <w:sz w:val="20"/>
                <w:szCs w:val="20"/>
              </w:rPr>
              <w:t xml:space="preserve">se informacijskom tehnologijom u </w:t>
            </w:r>
            <w:r w:rsidR="00684D8F" w:rsidRPr="00492C04">
              <w:rPr>
                <w:sz w:val="20"/>
                <w:szCs w:val="20"/>
              </w:rPr>
              <w:t>pri</w:t>
            </w:r>
            <w:r w:rsidRPr="00492C04">
              <w:rPr>
                <w:sz w:val="20"/>
                <w:szCs w:val="20"/>
              </w:rPr>
              <w:t>kupljanju, obradi i prikazivanju podataka o prirodnim resursima i održivom</w:t>
            </w:r>
            <w:r w:rsidR="00684D8F" w:rsidRPr="00492C04">
              <w:rPr>
                <w:sz w:val="20"/>
                <w:szCs w:val="20"/>
              </w:rPr>
              <w:t>e</w:t>
            </w:r>
            <w:r w:rsidRPr="00492C04">
              <w:rPr>
                <w:sz w:val="20"/>
                <w:szCs w:val="20"/>
              </w:rPr>
              <w:t xml:space="preserve"> </w:t>
            </w:r>
            <w:r w:rsidR="00A930DF" w:rsidRPr="00492C04">
              <w:rPr>
                <w:sz w:val="20"/>
                <w:szCs w:val="20"/>
              </w:rPr>
              <w:t>razvoj</w:t>
            </w:r>
            <w:r w:rsidR="00684D8F" w:rsidRPr="00492C04">
              <w:rPr>
                <w:sz w:val="20"/>
                <w:szCs w:val="20"/>
              </w:rPr>
              <w:t>u na Zemlji</w:t>
            </w:r>
          </w:p>
        </w:tc>
      </w:tr>
      <w:tr w:rsidR="00E74522" w:rsidRPr="00492C04" w14:paraId="05528213" w14:textId="77777777" w:rsidTr="007F1592">
        <w:trPr>
          <w:trHeight w:val="301"/>
          <w:jc w:val="center"/>
        </w:trPr>
        <w:tc>
          <w:tcPr>
            <w:tcW w:w="2012" w:type="dxa"/>
            <w:gridSpan w:val="3"/>
            <w:shd w:val="clear" w:color="auto" w:fill="D6DCB4"/>
            <w:tcMar>
              <w:top w:w="58" w:type="dxa"/>
              <w:left w:w="58" w:type="dxa"/>
              <w:bottom w:w="58" w:type="dxa"/>
              <w:right w:w="58" w:type="dxa"/>
            </w:tcMar>
          </w:tcPr>
          <w:p w14:paraId="388D2AAF" w14:textId="77777777" w:rsidR="00E74522" w:rsidRPr="00492C04" w:rsidRDefault="00E74522" w:rsidP="00E74522">
            <w:pPr>
              <w:spacing w:after="0" w:line="240" w:lineRule="auto"/>
              <w:rPr>
                <w:sz w:val="20"/>
                <w:szCs w:val="20"/>
              </w:rPr>
            </w:pPr>
          </w:p>
        </w:tc>
        <w:tc>
          <w:tcPr>
            <w:tcW w:w="2013" w:type="dxa"/>
            <w:shd w:val="clear" w:color="auto" w:fill="D6DCB4"/>
            <w:tcMar>
              <w:top w:w="58" w:type="dxa"/>
              <w:left w:w="58" w:type="dxa"/>
              <w:bottom w:w="58" w:type="dxa"/>
              <w:right w:w="58" w:type="dxa"/>
            </w:tcMar>
          </w:tcPr>
          <w:p w14:paraId="1AAB569D" w14:textId="2E8B671C" w:rsidR="00E74522" w:rsidRPr="00492C04" w:rsidRDefault="00E74522" w:rsidP="00684D8F">
            <w:pPr>
              <w:spacing w:after="0" w:line="240" w:lineRule="auto"/>
              <w:ind w:left="128" w:hanging="128"/>
              <w:rPr>
                <w:sz w:val="20"/>
                <w:szCs w:val="20"/>
              </w:rPr>
            </w:pPr>
            <w:r w:rsidRPr="00492C04">
              <w:rPr>
                <w:sz w:val="20"/>
                <w:szCs w:val="20"/>
              </w:rPr>
              <w:t xml:space="preserve">3.a </w:t>
            </w:r>
            <w:r w:rsidR="00684D8F" w:rsidRPr="00492C04">
              <w:rPr>
                <w:sz w:val="20"/>
                <w:szCs w:val="20"/>
              </w:rPr>
              <w:t xml:space="preserve">predstavlja </w:t>
            </w:r>
            <w:r w:rsidRPr="00492C04">
              <w:rPr>
                <w:sz w:val="20"/>
                <w:szCs w:val="20"/>
              </w:rPr>
              <w:t>svoje radove o racionalno</w:t>
            </w:r>
            <w:r w:rsidR="00684D8F" w:rsidRPr="00492C04">
              <w:rPr>
                <w:sz w:val="20"/>
                <w:szCs w:val="20"/>
              </w:rPr>
              <w:t>j uporabi</w:t>
            </w:r>
            <w:r w:rsidRPr="00492C04">
              <w:rPr>
                <w:sz w:val="20"/>
                <w:szCs w:val="20"/>
              </w:rPr>
              <w:t xml:space="preserve"> prirodn</w:t>
            </w:r>
            <w:r w:rsidR="00684D8F" w:rsidRPr="00492C04">
              <w:rPr>
                <w:sz w:val="20"/>
                <w:szCs w:val="20"/>
              </w:rPr>
              <w:t>ih resursa i energije na Zemlji</w:t>
            </w:r>
          </w:p>
        </w:tc>
        <w:tc>
          <w:tcPr>
            <w:tcW w:w="2013" w:type="dxa"/>
            <w:shd w:val="clear" w:color="auto" w:fill="D6DCB4"/>
            <w:tcMar>
              <w:top w:w="58" w:type="dxa"/>
              <w:left w:w="58" w:type="dxa"/>
              <w:bottom w:w="58" w:type="dxa"/>
              <w:right w:w="58" w:type="dxa"/>
            </w:tcMar>
          </w:tcPr>
          <w:p w14:paraId="3A26931C" w14:textId="46C4E86D" w:rsidR="00E74522" w:rsidRPr="00492C04" w:rsidRDefault="00E74522" w:rsidP="00684D8F">
            <w:pPr>
              <w:spacing w:after="0" w:line="240" w:lineRule="auto"/>
              <w:ind w:left="128" w:hanging="128"/>
              <w:rPr>
                <w:sz w:val="20"/>
                <w:szCs w:val="20"/>
              </w:rPr>
            </w:pPr>
            <w:r w:rsidRPr="00492C04">
              <w:rPr>
                <w:sz w:val="20"/>
                <w:szCs w:val="20"/>
              </w:rPr>
              <w:t xml:space="preserve">3.a </w:t>
            </w:r>
            <w:r w:rsidR="00684D8F" w:rsidRPr="00492C04">
              <w:rPr>
                <w:sz w:val="20"/>
                <w:szCs w:val="20"/>
              </w:rPr>
              <w:t>predstavlja racionalnu uporabu</w:t>
            </w:r>
            <w:r w:rsidRPr="00492C04">
              <w:rPr>
                <w:sz w:val="20"/>
                <w:szCs w:val="20"/>
              </w:rPr>
              <w:t xml:space="preserve"> prirodnih resursa i energije na Zemlji </w:t>
            </w:r>
            <w:r w:rsidR="00684D8F" w:rsidRPr="00492C04">
              <w:rPr>
                <w:sz w:val="20"/>
                <w:szCs w:val="20"/>
              </w:rPr>
              <w:t>koristeći se dostupnim izvorima</w:t>
            </w:r>
          </w:p>
        </w:tc>
        <w:tc>
          <w:tcPr>
            <w:tcW w:w="2013" w:type="dxa"/>
            <w:shd w:val="clear" w:color="auto" w:fill="D6DCB4"/>
            <w:tcMar>
              <w:top w:w="58" w:type="dxa"/>
              <w:left w:w="58" w:type="dxa"/>
              <w:bottom w:w="58" w:type="dxa"/>
              <w:right w:w="58" w:type="dxa"/>
            </w:tcMar>
          </w:tcPr>
          <w:p w14:paraId="2647EA1D" w14:textId="77777777" w:rsidR="00684D8F" w:rsidRPr="00492C04" w:rsidRDefault="00E74522" w:rsidP="00684D8F">
            <w:pPr>
              <w:spacing w:after="0" w:line="240" w:lineRule="auto"/>
              <w:ind w:left="128" w:hanging="128"/>
              <w:rPr>
                <w:spacing w:val="-6"/>
                <w:sz w:val="20"/>
                <w:szCs w:val="20"/>
              </w:rPr>
            </w:pPr>
            <w:r w:rsidRPr="00492C04">
              <w:rPr>
                <w:spacing w:val="-6"/>
                <w:sz w:val="20"/>
                <w:szCs w:val="20"/>
              </w:rPr>
              <w:t xml:space="preserve">3.a </w:t>
            </w:r>
            <w:r w:rsidR="00684D8F" w:rsidRPr="00492C04">
              <w:rPr>
                <w:spacing w:val="-6"/>
                <w:sz w:val="20"/>
                <w:szCs w:val="20"/>
              </w:rPr>
              <w:t xml:space="preserve">kreira </w:t>
            </w:r>
            <w:r w:rsidRPr="00492C04">
              <w:rPr>
                <w:spacing w:val="-6"/>
                <w:sz w:val="20"/>
                <w:szCs w:val="20"/>
              </w:rPr>
              <w:t>prezentacije i druge načine izvješćivanja o  racionalno</w:t>
            </w:r>
            <w:r w:rsidR="00684D8F" w:rsidRPr="00492C04">
              <w:rPr>
                <w:spacing w:val="-6"/>
                <w:sz w:val="20"/>
                <w:szCs w:val="20"/>
              </w:rPr>
              <w:t>j uporabi</w:t>
            </w:r>
            <w:r w:rsidRPr="00492C04">
              <w:rPr>
                <w:spacing w:val="-6"/>
                <w:sz w:val="20"/>
                <w:szCs w:val="20"/>
              </w:rPr>
              <w:t xml:space="preserve"> prirodnih resursa i energije na Zemlji</w:t>
            </w:r>
          </w:p>
          <w:p w14:paraId="4963B9EA" w14:textId="4EB1E8B8" w:rsidR="00E74522" w:rsidRPr="00492C04" w:rsidRDefault="00E74522" w:rsidP="00684D8F">
            <w:pPr>
              <w:spacing w:after="0" w:line="240" w:lineRule="auto"/>
              <w:ind w:left="128" w:hanging="128"/>
              <w:rPr>
                <w:sz w:val="20"/>
                <w:szCs w:val="20"/>
              </w:rPr>
            </w:pPr>
            <w:r w:rsidRPr="00492C04">
              <w:rPr>
                <w:spacing w:val="-6"/>
                <w:sz w:val="20"/>
                <w:szCs w:val="20"/>
              </w:rPr>
              <w:t xml:space="preserve">3.b </w:t>
            </w:r>
            <w:r w:rsidR="00684D8F" w:rsidRPr="00492C04">
              <w:rPr>
                <w:spacing w:val="-6"/>
                <w:sz w:val="20"/>
                <w:szCs w:val="20"/>
              </w:rPr>
              <w:t xml:space="preserve">procjenjuje </w:t>
            </w:r>
            <w:r w:rsidRPr="00492C04">
              <w:rPr>
                <w:spacing w:val="-6"/>
                <w:sz w:val="20"/>
                <w:szCs w:val="20"/>
              </w:rPr>
              <w:t xml:space="preserve">saznanje iz različitih oblika </w:t>
            </w:r>
            <w:r w:rsidRPr="00492C04">
              <w:rPr>
                <w:spacing w:val="-6"/>
                <w:sz w:val="20"/>
                <w:szCs w:val="20"/>
              </w:rPr>
              <w:lastRenderedPageBreak/>
              <w:t>kreativno prezentiranih informacija o racionalno</w:t>
            </w:r>
            <w:r w:rsidR="00684D8F" w:rsidRPr="00492C04">
              <w:rPr>
                <w:spacing w:val="-6"/>
                <w:sz w:val="20"/>
                <w:szCs w:val="20"/>
              </w:rPr>
              <w:t xml:space="preserve">j uporabi </w:t>
            </w:r>
            <w:r w:rsidRPr="00492C04">
              <w:rPr>
                <w:spacing w:val="-6"/>
                <w:sz w:val="20"/>
                <w:szCs w:val="20"/>
              </w:rPr>
              <w:t>prirodn</w:t>
            </w:r>
            <w:r w:rsidR="00684D8F" w:rsidRPr="00492C04">
              <w:rPr>
                <w:spacing w:val="-6"/>
                <w:sz w:val="20"/>
                <w:szCs w:val="20"/>
              </w:rPr>
              <w:t>ih resursa i energije na Zemlji</w:t>
            </w:r>
          </w:p>
        </w:tc>
        <w:tc>
          <w:tcPr>
            <w:tcW w:w="2015" w:type="dxa"/>
            <w:gridSpan w:val="2"/>
            <w:shd w:val="clear" w:color="auto" w:fill="D6DCB4"/>
            <w:tcMar>
              <w:top w:w="58" w:type="dxa"/>
              <w:left w:w="58" w:type="dxa"/>
              <w:bottom w:w="58" w:type="dxa"/>
              <w:right w:w="58" w:type="dxa"/>
            </w:tcMar>
          </w:tcPr>
          <w:p w14:paraId="11E02625" w14:textId="4C681B39" w:rsidR="00E74522" w:rsidRPr="00492C04" w:rsidRDefault="00E74522" w:rsidP="00E74522">
            <w:pPr>
              <w:spacing w:after="0" w:line="240" w:lineRule="auto"/>
              <w:ind w:left="128" w:hanging="128"/>
              <w:rPr>
                <w:spacing w:val="-6"/>
                <w:sz w:val="20"/>
                <w:szCs w:val="20"/>
              </w:rPr>
            </w:pPr>
            <w:r w:rsidRPr="00492C04">
              <w:rPr>
                <w:spacing w:val="-6"/>
                <w:sz w:val="20"/>
                <w:szCs w:val="20"/>
              </w:rPr>
              <w:lastRenderedPageBreak/>
              <w:t xml:space="preserve">3.a </w:t>
            </w:r>
            <w:r w:rsidR="00684D8F" w:rsidRPr="00492C04">
              <w:rPr>
                <w:spacing w:val="-6"/>
                <w:sz w:val="20"/>
                <w:szCs w:val="20"/>
              </w:rPr>
              <w:t xml:space="preserve">prezentira </w:t>
            </w:r>
            <w:r w:rsidRPr="00492C04">
              <w:rPr>
                <w:spacing w:val="-6"/>
                <w:sz w:val="20"/>
                <w:szCs w:val="20"/>
              </w:rPr>
              <w:t>izvješća        istraživanja o racionalno</w:t>
            </w:r>
            <w:r w:rsidR="00684D8F" w:rsidRPr="00492C04">
              <w:rPr>
                <w:spacing w:val="-6"/>
                <w:sz w:val="20"/>
                <w:szCs w:val="20"/>
              </w:rPr>
              <w:t>j</w:t>
            </w:r>
            <w:r w:rsidRPr="00492C04">
              <w:rPr>
                <w:spacing w:val="-6"/>
                <w:sz w:val="20"/>
                <w:szCs w:val="20"/>
              </w:rPr>
              <w:t xml:space="preserve"> </w:t>
            </w:r>
            <w:r w:rsidR="00684D8F" w:rsidRPr="00492C04">
              <w:rPr>
                <w:spacing w:val="-6"/>
                <w:sz w:val="20"/>
                <w:szCs w:val="20"/>
              </w:rPr>
              <w:t>uporabi</w:t>
            </w:r>
            <w:r w:rsidRPr="00492C04">
              <w:rPr>
                <w:spacing w:val="-6"/>
                <w:sz w:val="20"/>
                <w:szCs w:val="20"/>
              </w:rPr>
              <w:t xml:space="preserve"> prirodnih resursa i energije na Zemlji</w:t>
            </w:r>
            <w:r w:rsidR="00684D8F" w:rsidRPr="00492C04">
              <w:rPr>
                <w:spacing w:val="-6"/>
                <w:sz w:val="20"/>
                <w:szCs w:val="20"/>
              </w:rPr>
              <w:t xml:space="preserve"> na kreativan način</w:t>
            </w:r>
          </w:p>
          <w:p w14:paraId="5F240EA4" w14:textId="17FC31D1" w:rsidR="00E74522" w:rsidRPr="00492C04" w:rsidRDefault="00E74522" w:rsidP="00684D8F">
            <w:pPr>
              <w:spacing w:after="0" w:line="240" w:lineRule="auto"/>
              <w:ind w:left="128" w:hanging="128"/>
              <w:rPr>
                <w:sz w:val="20"/>
                <w:szCs w:val="20"/>
              </w:rPr>
            </w:pPr>
            <w:r w:rsidRPr="00492C04">
              <w:rPr>
                <w:spacing w:val="-6"/>
                <w:sz w:val="20"/>
                <w:szCs w:val="20"/>
              </w:rPr>
              <w:t xml:space="preserve">3.b </w:t>
            </w:r>
            <w:r w:rsidR="00684D8F" w:rsidRPr="00492C04">
              <w:rPr>
                <w:spacing w:val="-6"/>
                <w:sz w:val="20"/>
                <w:szCs w:val="20"/>
              </w:rPr>
              <w:t xml:space="preserve">koristi  </w:t>
            </w:r>
            <w:r w:rsidRPr="00492C04">
              <w:rPr>
                <w:spacing w:val="-6"/>
                <w:sz w:val="20"/>
                <w:szCs w:val="20"/>
              </w:rPr>
              <w:t xml:space="preserve">se informacijskom </w:t>
            </w:r>
            <w:r w:rsidRPr="00492C04">
              <w:rPr>
                <w:spacing w:val="-6"/>
                <w:sz w:val="20"/>
                <w:szCs w:val="20"/>
              </w:rPr>
              <w:lastRenderedPageBreak/>
              <w:t>tehnologijom u prezentiranju rezultata istraživanja o racionalno</w:t>
            </w:r>
            <w:r w:rsidR="00684D8F" w:rsidRPr="00492C04">
              <w:rPr>
                <w:spacing w:val="-6"/>
                <w:sz w:val="20"/>
                <w:szCs w:val="20"/>
              </w:rPr>
              <w:t>j uporabi</w:t>
            </w:r>
            <w:r w:rsidRPr="00492C04">
              <w:rPr>
                <w:spacing w:val="-6"/>
                <w:sz w:val="20"/>
                <w:szCs w:val="20"/>
              </w:rPr>
              <w:t xml:space="preserve"> prirodnih resursa i energije na Zemlji.</w:t>
            </w:r>
            <w:r w:rsidRPr="00492C04">
              <w:rPr>
                <w:sz w:val="20"/>
                <w:szCs w:val="20"/>
              </w:rPr>
              <w:t xml:space="preserve">  </w:t>
            </w:r>
          </w:p>
        </w:tc>
      </w:tr>
      <w:tr w:rsidR="00C76599" w:rsidRPr="00492C04" w14:paraId="518548DA" w14:textId="28611E47" w:rsidTr="00EE4EF5">
        <w:trPr>
          <w:trHeight w:val="301"/>
          <w:jc w:val="center"/>
        </w:trPr>
        <w:tc>
          <w:tcPr>
            <w:tcW w:w="1916" w:type="dxa"/>
            <w:shd w:val="clear" w:color="auto" w:fill="D6DCB4"/>
            <w:tcMar>
              <w:top w:w="58" w:type="dxa"/>
              <w:left w:w="58" w:type="dxa"/>
              <w:bottom w:w="58" w:type="dxa"/>
              <w:right w:w="58" w:type="dxa"/>
            </w:tcMar>
          </w:tcPr>
          <w:p w14:paraId="4954B3DF" w14:textId="42D9021A" w:rsidR="00C76599" w:rsidRPr="00492C04" w:rsidRDefault="00BD6199" w:rsidP="00C76599">
            <w:pPr>
              <w:spacing w:after="0" w:line="240" w:lineRule="auto"/>
              <w:rPr>
                <w:sz w:val="20"/>
                <w:szCs w:val="20"/>
              </w:rPr>
            </w:pPr>
            <w:r w:rsidRPr="00492C04">
              <w:rPr>
                <w:b/>
                <w:sz w:val="20"/>
                <w:szCs w:val="20"/>
              </w:rPr>
              <w:lastRenderedPageBreak/>
              <w:t>OBLAST</w:t>
            </w:r>
            <w:r w:rsidR="00C76599" w:rsidRPr="00492C04">
              <w:rPr>
                <w:b/>
                <w:sz w:val="20"/>
                <w:szCs w:val="20"/>
              </w:rPr>
              <w:t xml:space="preserve">: </w:t>
            </w:r>
          </w:p>
        </w:tc>
        <w:tc>
          <w:tcPr>
            <w:tcW w:w="8150" w:type="dxa"/>
            <w:gridSpan w:val="7"/>
            <w:shd w:val="clear" w:color="auto" w:fill="D6DCB4"/>
          </w:tcPr>
          <w:p w14:paraId="30D35519" w14:textId="3BA9F059" w:rsidR="00C76599" w:rsidRPr="00492C04" w:rsidRDefault="00192698" w:rsidP="00E74522">
            <w:pPr>
              <w:spacing w:after="0" w:line="240" w:lineRule="auto"/>
              <w:rPr>
                <w:sz w:val="20"/>
                <w:szCs w:val="20"/>
              </w:rPr>
            </w:pPr>
            <w:r>
              <w:rPr>
                <w:b/>
                <w:sz w:val="20"/>
                <w:szCs w:val="20"/>
              </w:rPr>
              <w:t xml:space="preserve">  </w:t>
            </w:r>
            <w:r w:rsidR="001B3790">
              <w:rPr>
                <w:b/>
                <w:sz w:val="20"/>
                <w:szCs w:val="20"/>
              </w:rPr>
              <w:t>4</w:t>
            </w:r>
            <w:r w:rsidR="00C76599">
              <w:rPr>
                <w:b/>
                <w:sz w:val="20"/>
                <w:szCs w:val="20"/>
              </w:rPr>
              <w:t xml:space="preserve">. </w:t>
            </w:r>
            <w:r w:rsidR="00C76599" w:rsidRPr="00492C04">
              <w:rPr>
                <w:b/>
                <w:sz w:val="20"/>
                <w:szCs w:val="20"/>
              </w:rPr>
              <w:t>ČOVJEK, BIOLOŠKO I DRUŠTVENO BIĆE</w:t>
            </w:r>
          </w:p>
        </w:tc>
      </w:tr>
      <w:tr w:rsidR="00C76599" w:rsidRPr="00492C04" w14:paraId="4AC0C423" w14:textId="77777777" w:rsidTr="00EE4EF5">
        <w:trPr>
          <w:trHeight w:val="234"/>
          <w:jc w:val="center"/>
        </w:trPr>
        <w:tc>
          <w:tcPr>
            <w:tcW w:w="1916" w:type="dxa"/>
            <w:tcBorders>
              <w:right w:val="dotted" w:sz="4" w:space="0" w:color="auto"/>
            </w:tcBorders>
            <w:shd w:val="clear" w:color="auto" w:fill="FFFF00"/>
            <w:tcMar>
              <w:top w:w="57" w:type="dxa"/>
              <w:left w:w="57" w:type="dxa"/>
              <w:bottom w:w="57" w:type="dxa"/>
              <w:right w:w="57" w:type="dxa"/>
            </w:tcMar>
            <w:vAlign w:val="center"/>
          </w:tcPr>
          <w:p w14:paraId="32ACDB60" w14:textId="77777777" w:rsidR="00C76599" w:rsidRPr="00492C04" w:rsidRDefault="00C76599" w:rsidP="00C76599">
            <w:pPr>
              <w:spacing w:after="0" w:line="240" w:lineRule="auto"/>
              <w:contextualSpacing/>
              <w:rPr>
                <w:b/>
                <w:sz w:val="20"/>
                <w:szCs w:val="20"/>
              </w:rPr>
            </w:pPr>
            <w:r>
              <w:rPr>
                <w:b/>
                <w:sz w:val="20"/>
                <w:szCs w:val="20"/>
              </w:rPr>
              <w:t>Komponenta:</w:t>
            </w:r>
          </w:p>
        </w:tc>
        <w:tc>
          <w:tcPr>
            <w:tcW w:w="8150" w:type="dxa"/>
            <w:gridSpan w:val="7"/>
            <w:tcBorders>
              <w:left w:val="dotted" w:sz="4" w:space="0" w:color="auto"/>
            </w:tcBorders>
            <w:shd w:val="clear" w:color="auto" w:fill="FFFF00"/>
            <w:vAlign w:val="center"/>
          </w:tcPr>
          <w:p w14:paraId="2C68C7AB" w14:textId="017651F0" w:rsidR="00C76599" w:rsidRPr="00492C04" w:rsidRDefault="00192698" w:rsidP="00C76599">
            <w:pPr>
              <w:spacing w:after="0" w:line="240" w:lineRule="auto"/>
              <w:contextualSpacing/>
              <w:rPr>
                <w:b/>
                <w:sz w:val="20"/>
                <w:szCs w:val="20"/>
              </w:rPr>
            </w:pPr>
            <w:r>
              <w:rPr>
                <w:b/>
                <w:sz w:val="20"/>
                <w:szCs w:val="20"/>
              </w:rPr>
              <w:t xml:space="preserve">  </w:t>
            </w:r>
            <w:r w:rsidR="00C76599">
              <w:rPr>
                <w:b/>
                <w:sz w:val="20"/>
                <w:szCs w:val="20"/>
              </w:rPr>
              <w:t xml:space="preserve">1. </w:t>
            </w:r>
            <w:r w:rsidR="00C76599" w:rsidRPr="00492C04">
              <w:rPr>
                <w:b/>
                <w:sz w:val="20"/>
                <w:szCs w:val="20"/>
              </w:rPr>
              <w:t>Čovjek i životno okružje</w:t>
            </w:r>
          </w:p>
        </w:tc>
      </w:tr>
      <w:tr w:rsidR="00E74522" w:rsidRPr="00492C04" w14:paraId="41709663" w14:textId="77777777" w:rsidTr="00EE4EF5">
        <w:trPr>
          <w:trHeight w:val="301"/>
          <w:jc w:val="center"/>
        </w:trPr>
        <w:tc>
          <w:tcPr>
            <w:tcW w:w="10066" w:type="dxa"/>
            <w:gridSpan w:val="8"/>
            <w:shd w:val="clear" w:color="auto" w:fill="FFFFCC"/>
            <w:tcMar>
              <w:top w:w="58" w:type="dxa"/>
              <w:left w:w="58" w:type="dxa"/>
              <w:bottom w:w="58" w:type="dxa"/>
              <w:right w:w="58" w:type="dxa"/>
            </w:tcMar>
          </w:tcPr>
          <w:p w14:paraId="49CB7EC0" w14:textId="1985AE62" w:rsidR="00E74522" w:rsidRPr="00492C04" w:rsidRDefault="00E74522" w:rsidP="00E74522">
            <w:pPr>
              <w:spacing w:after="0" w:line="240" w:lineRule="auto"/>
              <w:rPr>
                <w:b/>
                <w:sz w:val="20"/>
                <w:szCs w:val="20"/>
              </w:rPr>
            </w:pPr>
            <w:r w:rsidRPr="00492C04">
              <w:rPr>
                <w:b/>
                <w:sz w:val="20"/>
                <w:szCs w:val="20"/>
              </w:rPr>
              <w:t>Ishodi učenja</w:t>
            </w:r>
            <w:r w:rsidR="00684D8F" w:rsidRPr="00492C04">
              <w:rPr>
                <w:b/>
                <w:sz w:val="20"/>
                <w:szCs w:val="20"/>
              </w:rPr>
              <w:t>:</w:t>
            </w:r>
          </w:p>
          <w:p w14:paraId="1ECA5662" w14:textId="13E7F288" w:rsidR="00E74522" w:rsidRPr="00492C04" w:rsidRDefault="00E74522" w:rsidP="00684D8F">
            <w:pPr>
              <w:spacing w:after="0" w:line="240" w:lineRule="auto"/>
              <w:rPr>
                <w:sz w:val="20"/>
                <w:szCs w:val="20"/>
              </w:rPr>
            </w:pPr>
            <w:r w:rsidRPr="00492C04">
              <w:rPr>
                <w:sz w:val="20"/>
                <w:szCs w:val="20"/>
              </w:rPr>
              <w:t>1.</w:t>
            </w:r>
            <w:r w:rsidR="00684D8F" w:rsidRPr="00492C04">
              <w:rPr>
                <w:sz w:val="20"/>
                <w:szCs w:val="20"/>
              </w:rPr>
              <w:t xml:space="preserve"> dovodi </w:t>
            </w:r>
            <w:r w:rsidRPr="00492C04">
              <w:rPr>
                <w:sz w:val="20"/>
                <w:szCs w:val="20"/>
              </w:rPr>
              <w:t>u vezu funkcioniranje čovjeka k</w:t>
            </w:r>
            <w:r w:rsidR="00684D8F" w:rsidRPr="00492C04">
              <w:rPr>
                <w:sz w:val="20"/>
                <w:szCs w:val="20"/>
              </w:rPr>
              <w:t>ao biološkog</w:t>
            </w:r>
            <w:r w:rsidR="00832867" w:rsidRPr="00492C04">
              <w:rPr>
                <w:sz w:val="20"/>
                <w:szCs w:val="20"/>
              </w:rPr>
              <w:t>a</w:t>
            </w:r>
            <w:r w:rsidR="00684D8F" w:rsidRPr="00492C04">
              <w:rPr>
                <w:sz w:val="20"/>
                <w:szCs w:val="20"/>
              </w:rPr>
              <w:t xml:space="preserve"> i društvenog</w:t>
            </w:r>
            <w:r w:rsidR="00832867" w:rsidRPr="00492C04">
              <w:rPr>
                <w:sz w:val="20"/>
                <w:szCs w:val="20"/>
              </w:rPr>
              <w:t>a</w:t>
            </w:r>
            <w:r w:rsidR="00684D8F" w:rsidRPr="00492C04">
              <w:rPr>
                <w:sz w:val="20"/>
                <w:szCs w:val="20"/>
              </w:rPr>
              <w:t xml:space="preserve"> bića</w:t>
            </w:r>
          </w:p>
          <w:p w14:paraId="53609DC8" w14:textId="7087EFDF" w:rsidR="00E74522" w:rsidRPr="00492C04" w:rsidRDefault="00E74522" w:rsidP="00684D8F">
            <w:pPr>
              <w:spacing w:after="0" w:line="240" w:lineRule="auto"/>
              <w:rPr>
                <w:sz w:val="20"/>
                <w:szCs w:val="20"/>
              </w:rPr>
            </w:pPr>
            <w:r w:rsidRPr="00492C04">
              <w:rPr>
                <w:sz w:val="20"/>
                <w:szCs w:val="20"/>
              </w:rPr>
              <w:t xml:space="preserve">2. </w:t>
            </w:r>
            <w:r w:rsidR="00684D8F" w:rsidRPr="00492C04">
              <w:rPr>
                <w:sz w:val="20"/>
                <w:szCs w:val="20"/>
              </w:rPr>
              <w:t xml:space="preserve">objašnjava </w:t>
            </w:r>
            <w:r w:rsidRPr="00492C04">
              <w:rPr>
                <w:sz w:val="20"/>
                <w:szCs w:val="20"/>
              </w:rPr>
              <w:t>načine života ljudi u životnom</w:t>
            </w:r>
            <w:r w:rsidR="00684D8F" w:rsidRPr="00492C04">
              <w:rPr>
                <w:sz w:val="20"/>
                <w:szCs w:val="20"/>
              </w:rPr>
              <w:t>e</w:t>
            </w:r>
            <w:r w:rsidRPr="00492C04">
              <w:rPr>
                <w:sz w:val="20"/>
                <w:szCs w:val="20"/>
              </w:rPr>
              <w:t xml:space="preserve"> okružju</w:t>
            </w:r>
          </w:p>
          <w:p w14:paraId="3C91D3A1" w14:textId="504C3DC7" w:rsidR="00E74522" w:rsidRPr="00492C04" w:rsidRDefault="00E74522" w:rsidP="00684D8F">
            <w:pPr>
              <w:spacing w:after="0" w:line="240" w:lineRule="auto"/>
              <w:rPr>
                <w:b/>
                <w:sz w:val="20"/>
                <w:szCs w:val="20"/>
              </w:rPr>
            </w:pPr>
            <w:r w:rsidRPr="00492C04">
              <w:rPr>
                <w:sz w:val="20"/>
                <w:szCs w:val="20"/>
              </w:rPr>
              <w:t>3.</w:t>
            </w:r>
            <w:r w:rsidR="00684D8F" w:rsidRPr="00492C04">
              <w:rPr>
                <w:sz w:val="20"/>
                <w:szCs w:val="20"/>
              </w:rPr>
              <w:t xml:space="preserve"> analizira </w:t>
            </w:r>
            <w:r w:rsidRPr="00492C04">
              <w:rPr>
                <w:sz w:val="20"/>
                <w:szCs w:val="20"/>
              </w:rPr>
              <w:t>prirodno kretanje stanovništva i utjecaj različitih čimbenika na migracije.</w:t>
            </w:r>
          </w:p>
        </w:tc>
      </w:tr>
      <w:tr w:rsidR="00E74522" w:rsidRPr="00492C04" w14:paraId="7BE1D7C9" w14:textId="77777777" w:rsidTr="00EE4EF5">
        <w:trPr>
          <w:trHeight w:val="229"/>
          <w:jc w:val="center"/>
        </w:trPr>
        <w:tc>
          <w:tcPr>
            <w:tcW w:w="10066" w:type="dxa"/>
            <w:gridSpan w:val="8"/>
            <w:tcMar>
              <w:top w:w="58" w:type="dxa"/>
              <w:left w:w="58" w:type="dxa"/>
              <w:bottom w:w="58" w:type="dxa"/>
              <w:right w:w="58" w:type="dxa"/>
            </w:tcMar>
          </w:tcPr>
          <w:p w14:paraId="17463812" w14:textId="1E8835E1"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0879BA83" w14:textId="77777777" w:rsidTr="00EE4EF5">
        <w:trPr>
          <w:trHeight w:val="301"/>
          <w:jc w:val="center"/>
        </w:trPr>
        <w:tc>
          <w:tcPr>
            <w:tcW w:w="2012" w:type="dxa"/>
            <w:gridSpan w:val="3"/>
            <w:tcMar>
              <w:top w:w="58" w:type="dxa"/>
              <w:left w:w="58" w:type="dxa"/>
              <w:bottom w:w="58" w:type="dxa"/>
              <w:right w:w="58" w:type="dxa"/>
            </w:tcMar>
          </w:tcPr>
          <w:p w14:paraId="222044A4" w14:textId="59BFB0D2"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013" w:type="dxa"/>
            <w:tcMar>
              <w:top w:w="58" w:type="dxa"/>
              <w:left w:w="58" w:type="dxa"/>
              <w:bottom w:w="58" w:type="dxa"/>
              <w:right w:w="58" w:type="dxa"/>
            </w:tcMar>
            <w:vAlign w:val="center"/>
          </w:tcPr>
          <w:p w14:paraId="4AF5FC8D" w14:textId="5A55C2D5"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8" w:type="dxa"/>
              <w:left w:w="58" w:type="dxa"/>
              <w:bottom w:w="58" w:type="dxa"/>
              <w:right w:w="58" w:type="dxa"/>
            </w:tcMar>
            <w:vAlign w:val="center"/>
          </w:tcPr>
          <w:p w14:paraId="59E6972C" w14:textId="1CC9C623"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181" w:type="dxa"/>
            <w:gridSpan w:val="2"/>
            <w:tcMar>
              <w:top w:w="58" w:type="dxa"/>
              <w:left w:w="58" w:type="dxa"/>
              <w:bottom w:w="58" w:type="dxa"/>
              <w:right w:w="58" w:type="dxa"/>
            </w:tcMar>
            <w:vAlign w:val="center"/>
          </w:tcPr>
          <w:p w14:paraId="7E4246AD" w14:textId="67DFF54C"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1847" w:type="dxa"/>
            <w:tcMar>
              <w:top w:w="58" w:type="dxa"/>
              <w:left w:w="58" w:type="dxa"/>
              <w:bottom w:w="58" w:type="dxa"/>
              <w:right w:w="58" w:type="dxa"/>
            </w:tcMar>
          </w:tcPr>
          <w:p w14:paraId="4F9E56EE" w14:textId="3F05C430"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73209984" w14:textId="77777777" w:rsidTr="00EE4EF5">
        <w:trPr>
          <w:trHeight w:val="301"/>
          <w:jc w:val="center"/>
        </w:trPr>
        <w:tc>
          <w:tcPr>
            <w:tcW w:w="2012" w:type="dxa"/>
            <w:gridSpan w:val="3"/>
            <w:shd w:val="clear" w:color="auto" w:fill="CCECFF"/>
            <w:tcMar>
              <w:top w:w="58" w:type="dxa"/>
              <w:left w:w="58" w:type="dxa"/>
              <w:bottom w:w="58" w:type="dxa"/>
              <w:right w:w="58" w:type="dxa"/>
            </w:tcMar>
          </w:tcPr>
          <w:p w14:paraId="40F4E318" w14:textId="6D49B01F" w:rsidR="00E74522" w:rsidRPr="00492C04" w:rsidRDefault="00E74522" w:rsidP="00E74522">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prepoznaje </w:t>
            </w:r>
            <w:r w:rsidRPr="00492C04">
              <w:rPr>
                <w:sz w:val="20"/>
                <w:szCs w:val="20"/>
              </w:rPr>
              <w:t>sličnosti i razlike s drugima u kontekstu čovjeka kao biološkog</w:t>
            </w:r>
            <w:r w:rsidR="00832867" w:rsidRPr="00492C04">
              <w:rPr>
                <w:sz w:val="20"/>
                <w:szCs w:val="20"/>
              </w:rPr>
              <w:t>a</w:t>
            </w:r>
            <w:r w:rsidRPr="00492C04">
              <w:rPr>
                <w:sz w:val="20"/>
                <w:szCs w:val="20"/>
              </w:rPr>
              <w:t xml:space="preserve"> i društvenog</w:t>
            </w:r>
            <w:r w:rsidR="00832867" w:rsidRPr="00492C04">
              <w:rPr>
                <w:sz w:val="20"/>
                <w:szCs w:val="20"/>
              </w:rPr>
              <w:t>a bića</w:t>
            </w:r>
          </w:p>
          <w:p w14:paraId="0DB8EFB5" w14:textId="1CFDF2B5" w:rsidR="00E74522" w:rsidRPr="00492C04" w:rsidRDefault="00E74522" w:rsidP="00832867">
            <w:pPr>
              <w:spacing w:after="0" w:line="240" w:lineRule="auto"/>
              <w:ind w:left="155" w:hanging="155"/>
              <w:rPr>
                <w:sz w:val="20"/>
                <w:szCs w:val="20"/>
              </w:rPr>
            </w:pPr>
            <w:r w:rsidRPr="00492C04">
              <w:rPr>
                <w:sz w:val="20"/>
                <w:szCs w:val="20"/>
              </w:rPr>
              <w:t xml:space="preserve">1.b </w:t>
            </w:r>
            <w:r w:rsidR="00832867" w:rsidRPr="00492C04">
              <w:rPr>
                <w:sz w:val="20"/>
                <w:szCs w:val="20"/>
              </w:rPr>
              <w:t xml:space="preserve">imenuje </w:t>
            </w:r>
            <w:r w:rsidRPr="00492C04">
              <w:rPr>
                <w:sz w:val="20"/>
                <w:szCs w:val="20"/>
              </w:rPr>
              <w:t>osnovne dijelove ljudskog</w:t>
            </w:r>
            <w:r w:rsidR="00832867" w:rsidRPr="00492C04">
              <w:rPr>
                <w:sz w:val="20"/>
                <w:szCs w:val="20"/>
              </w:rPr>
              <w:t>a</w:t>
            </w:r>
            <w:r w:rsidRPr="00492C04">
              <w:rPr>
                <w:sz w:val="20"/>
                <w:szCs w:val="20"/>
              </w:rPr>
              <w:t xml:space="preserve"> tijela i njihove uloge u organizmu</w:t>
            </w:r>
          </w:p>
        </w:tc>
        <w:tc>
          <w:tcPr>
            <w:tcW w:w="2013" w:type="dxa"/>
            <w:shd w:val="clear" w:color="auto" w:fill="CCECFF"/>
            <w:tcMar>
              <w:top w:w="58" w:type="dxa"/>
              <w:left w:w="58" w:type="dxa"/>
              <w:bottom w:w="58" w:type="dxa"/>
              <w:right w:w="58" w:type="dxa"/>
            </w:tcMar>
          </w:tcPr>
          <w:p w14:paraId="7FB16C2F" w14:textId="29AFE3A5" w:rsidR="00E74522" w:rsidRPr="00492C04" w:rsidRDefault="00E74522" w:rsidP="00832867">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opisuje </w:t>
            </w:r>
            <w:r w:rsidRPr="00492C04">
              <w:rPr>
                <w:sz w:val="20"/>
                <w:szCs w:val="20"/>
              </w:rPr>
              <w:t>sličnosti i razlike među ljudim</w:t>
            </w:r>
            <w:r w:rsidR="00832867" w:rsidRPr="00492C04">
              <w:rPr>
                <w:sz w:val="20"/>
                <w:szCs w:val="20"/>
              </w:rPr>
              <w:t xml:space="preserve">a, donosi jednostavne zaključke o zajedničkim </w:t>
            </w:r>
            <w:r w:rsidRPr="00492C04">
              <w:rPr>
                <w:sz w:val="20"/>
                <w:szCs w:val="20"/>
              </w:rPr>
              <w:t>osobinama lj</w:t>
            </w:r>
            <w:r w:rsidR="00832867" w:rsidRPr="00492C04">
              <w:rPr>
                <w:sz w:val="20"/>
                <w:szCs w:val="20"/>
              </w:rPr>
              <w:t>udi</w:t>
            </w:r>
          </w:p>
        </w:tc>
        <w:tc>
          <w:tcPr>
            <w:tcW w:w="2013" w:type="dxa"/>
            <w:shd w:val="clear" w:color="auto" w:fill="CCECFF"/>
            <w:tcMar>
              <w:top w:w="58" w:type="dxa"/>
              <w:left w:w="58" w:type="dxa"/>
              <w:bottom w:w="58" w:type="dxa"/>
              <w:right w:w="58" w:type="dxa"/>
            </w:tcMar>
          </w:tcPr>
          <w:p w14:paraId="54903405" w14:textId="06119AEF" w:rsidR="00E74522" w:rsidRPr="00492C04" w:rsidRDefault="00E74522" w:rsidP="00E74522">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objašnjava </w:t>
            </w:r>
            <w:r w:rsidRPr="00492C04">
              <w:rPr>
                <w:sz w:val="20"/>
                <w:szCs w:val="20"/>
              </w:rPr>
              <w:t>mogućnosti prilagodbe čovjeka životnom</w:t>
            </w:r>
            <w:r w:rsidR="00832867" w:rsidRPr="00492C04">
              <w:rPr>
                <w:sz w:val="20"/>
                <w:szCs w:val="20"/>
              </w:rPr>
              <w:t>e okružju</w:t>
            </w:r>
          </w:p>
          <w:p w14:paraId="3B2881DA" w14:textId="1AE7DB3D" w:rsidR="00E74522" w:rsidRPr="00492C04" w:rsidRDefault="00E74522" w:rsidP="00E74522">
            <w:pPr>
              <w:spacing w:after="0" w:line="240" w:lineRule="auto"/>
              <w:ind w:left="155" w:hanging="155"/>
              <w:rPr>
                <w:sz w:val="20"/>
                <w:szCs w:val="20"/>
              </w:rPr>
            </w:pPr>
            <w:r w:rsidRPr="00492C04">
              <w:rPr>
                <w:sz w:val="20"/>
                <w:szCs w:val="20"/>
              </w:rPr>
              <w:t xml:space="preserve">1.b </w:t>
            </w:r>
            <w:r w:rsidR="00832867" w:rsidRPr="00492C04">
              <w:rPr>
                <w:sz w:val="20"/>
                <w:szCs w:val="20"/>
              </w:rPr>
              <w:t xml:space="preserve">razlikuje </w:t>
            </w:r>
            <w:r w:rsidRPr="00492C04">
              <w:rPr>
                <w:sz w:val="20"/>
                <w:szCs w:val="20"/>
              </w:rPr>
              <w:t>osnovne pojmove raz</w:t>
            </w:r>
            <w:r w:rsidR="00832867" w:rsidRPr="00492C04">
              <w:rPr>
                <w:sz w:val="20"/>
                <w:szCs w:val="20"/>
              </w:rPr>
              <w:t>mještaja stanovništva na Zemlji</w:t>
            </w:r>
          </w:p>
        </w:tc>
        <w:tc>
          <w:tcPr>
            <w:tcW w:w="2181" w:type="dxa"/>
            <w:gridSpan w:val="2"/>
            <w:shd w:val="clear" w:color="auto" w:fill="CCECFF"/>
            <w:tcMar>
              <w:top w:w="58" w:type="dxa"/>
              <w:left w:w="58" w:type="dxa"/>
              <w:bottom w:w="58" w:type="dxa"/>
              <w:right w:w="58" w:type="dxa"/>
            </w:tcMar>
          </w:tcPr>
          <w:p w14:paraId="1C0A6077" w14:textId="73045348" w:rsidR="00E74522" w:rsidRPr="00492C04" w:rsidRDefault="00E74522" w:rsidP="00E74522">
            <w:pPr>
              <w:spacing w:after="0" w:line="240" w:lineRule="auto"/>
              <w:ind w:left="155" w:hanging="155"/>
              <w:rPr>
                <w:spacing w:val="-4"/>
                <w:sz w:val="20"/>
                <w:szCs w:val="20"/>
              </w:rPr>
            </w:pPr>
            <w:r w:rsidRPr="00492C04">
              <w:rPr>
                <w:spacing w:val="-4"/>
                <w:sz w:val="20"/>
                <w:szCs w:val="20"/>
              </w:rPr>
              <w:t xml:space="preserve">1.a </w:t>
            </w:r>
            <w:r w:rsidR="00832867" w:rsidRPr="00492C04">
              <w:rPr>
                <w:spacing w:val="-4"/>
                <w:sz w:val="20"/>
                <w:szCs w:val="20"/>
              </w:rPr>
              <w:t xml:space="preserve">analizira </w:t>
            </w:r>
            <w:r w:rsidRPr="00492C04">
              <w:rPr>
                <w:spacing w:val="-4"/>
                <w:sz w:val="20"/>
                <w:szCs w:val="20"/>
              </w:rPr>
              <w:t xml:space="preserve">čimbenike evolucije koji su omogućili </w:t>
            </w:r>
            <w:r w:rsidR="00A930DF" w:rsidRPr="00492C04">
              <w:rPr>
                <w:spacing w:val="-4"/>
                <w:sz w:val="20"/>
                <w:szCs w:val="20"/>
              </w:rPr>
              <w:t>razvoj</w:t>
            </w:r>
            <w:r w:rsidRPr="00492C04">
              <w:rPr>
                <w:spacing w:val="-4"/>
                <w:sz w:val="20"/>
                <w:szCs w:val="20"/>
              </w:rPr>
              <w:t xml:space="preserve"> bioloških osobina i</w:t>
            </w:r>
            <w:r w:rsidR="00832867" w:rsidRPr="00492C04">
              <w:rPr>
                <w:spacing w:val="-4"/>
                <w:sz w:val="20"/>
                <w:szCs w:val="20"/>
              </w:rPr>
              <w:t xml:space="preserve"> društvenih sposobnosti čovjeka</w:t>
            </w:r>
          </w:p>
          <w:p w14:paraId="552367A8" w14:textId="0B78CE1A" w:rsidR="00E74522" w:rsidRPr="00492C04" w:rsidRDefault="00E74522" w:rsidP="00E74522">
            <w:pPr>
              <w:spacing w:after="0" w:line="240" w:lineRule="auto"/>
              <w:ind w:left="155" w:hanging="155"/>
              <w:rPr>
                <w:sz w:val="20"/>
                <w:szCs w:val="20"/>
              </w:rPr>
            </w:pPr>
            <w:r w:rsidRPr="00492C04">
              <w:rPr>
                <w:spacing w:val="-4"/>
                <w:sz w:val="20"/>
                <w:szCs w:val="20"/>
              </w:rPr>
              <w:t xml:space="preserve">1.b </w:t>
            </w:r>
            <w:r w:rsidR="00832867" w:rsidRPr="00492C04">
              <w:rPr>
                <w:spacing w:val="-4"/>
                <w:sz w:val="20"/>
                <w:szCs w:val="20"/>
              </w:rPr>
              <w:t xml:space="preserve">razlikuje </w:t>
            </w:r>
            <w:r w:rsidRPr="00492C04">
              <w:rPr>
                <w:spacing w:val="-4"/>
                <w:sz w:val="20"/>
                <w:szCs w:val="20"/>
              </w:rPr>
              <w:t>stečene i naslijeđene osobine temeljem kojih čovjek funkcionir</w:t>
            </w:r>
            <w:r w:rsidR="00832867" w:rsidRPr="00492C04">
              <w:rPr>
                <w:spacing w:val="-4"/>
                <w:sz w:val="20"/>
                <w:szCs w:val="20"/>
              </w:rPr>
              <w:t>a kao biološko i društveno biće</w:t>
            </w:r>
          </w:p>
        </w:tc>
        <w:tc>
          <w:tcPr>
            <w:tcW w:w="1847" w:type="dxa"/>
            <w:shd w:val="clear" w:color="auto" w:fill="CCECFF"/>
            <w:tcMar>
              <w:top w:w="58" w:type="dxa"/>
              <w:left w:w="58" w:type="dxa"/>
              <w:bottom w:w="58" w:type="dxa"/>
              <w:right w:w="58" w:type="dxa"/>
            </w:tcMar>
          </w:tcPr>
          <w:p w14:paraId="4A4C7B3C" w14:textId="7A908F78" w:rsidR="00E74522" w:rsidRPr="00492C04" w:rsidRDefault="00E74522" w:rsidP="00832867">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potkrepljuje </w:t>
            </w:r>
            <w:r w:rsidRPr="00492C04">
              <w:rPr>
                <w:sz w:val="20"/>
                <w:szCs w:val="20"/>
              </w:rPr>
              <w:t xml:space="preserve">dokazima kako biološke osobine i društvene sposobnosti čovjeka doprinose </w:t>
            </w:r>
            <w:r w:rsidR="00A930DF" w:rsidRPr="00492C04">
              <w:rPr>
                <w:sz w:val="20"/>
                <w:szCs w:val="20"/>
              </w:rPr>
              <w:t>razvoj</w:t>
            </w:r>
            <w:r w:rsidRPr="00492C04">
              <w:rPr>
                <w:sz w:val="20"/>
                <w:szCs w:val="20"/>
              </w:rPr>
              <w:t>u životnog</w:t>
            </w:r>
            <w:r w:rsidR="00832867" w:rsidRPr="00492C04">
              <w:rPr>
                <w:sz w:val="20"/>
                <w:szCs w:val="20"/>
              </w:rPr>
              <w:t>a</w:t>
            </w:r>
            <w:r w:rsidRPr="00492C04">
              <w:rPr>
                <w:sz w:val="20"/>
                <w:szCs w:val="20"/>
              </w:rPr>
              <w:t xml:space="preserve"> okružja </w:t>
            </w:r>
          </w:p>
        </w:tc>
      </w:tr>
      <w:tr w:rsidR="00E74522" w:rsidRPr="00492C04" w14:paraId="51A15D09" w14:textId="77777777" w:rsidTr="00EE4EF5">
        <w:trPr>
          <w:trHeight w:val="301"/>
          <w:jc w:val="center"/>
        </w:trPr>
        <w:tc>
          <w:tcPr>
            <w:tcW w:w="2012" w:type="dxa"/>
            <w:gridSpan w:val="3"/>
            <w:shd w:val="clear" w:color="auto" w:fill="DBE5F1"/>
            <w:tcMar>
              <w:top w:w="58" w:type="dxa"/>
              <w:left w:w="58" w:type="dxa"/>
              <w:bottom w:w="58" w:type="dxa"/>
              <w:right w:w="58" w:type="dxa"/>
            </w:tcMar>
          </w:tcPr>
          <w:p w14:paraId="44AE4C4C" w14:textId="4FEA7235" w:rsidR="00E74522" w:rsidRPr="00492C04" w:rsidRDefault="00E74522" w:rsidP="00832867">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nabraja </w:t>
            </w:r>
            <w:r w:rsidRPr="00492C04">
              <w:rPr>
                <w:sz w:val="20"/>
                <w:szCs w:val="20"/>
              </w:rPr>
              <w:t>rođendane i blagdane kao i uloge roditelja i djece u životnom</w:t>
            </w:r>
            <w:r w:rsidR="00832867" w:rsidRPr="00492C04">
              <w:rPr>
                <w:sz w:val="20"/>
                <w:szCs w:val="20"/>
              </w:rPr>
              <w:t>e okružju</w:t>
            </w:r>
          </w:p>
        </w:tc>
        <w:tc>
          <w:tcPr>
            <w:tcW w:w="2013" w:type="dxa"/>
            <w:shd w:val="clear" w:color="auto" w:fill="DBE5F1"/>
            <w:tcMar>
              <w:top w:w="58" w:type="dxa"/>
              <w:left w:w="58" w:type="dxa"/>
              <w:bottom w:w="58" w:type="dxa"/>
              <w:right w:w="58" w:type="dxa"/>
            </w:tcMar>
          </w:tcPr>
          <w:p w14:paraId="6DB1D673" w14:textId="5F6F440C" w:rsidR="00E74522" w:rsidRPr="00492C04" w:rsidRDefault="00E74522" w:rsidP="00E74522">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opisuje </w:t>
            </w:r>
            <w:r w:rsidRPr="00492C04">
              <w:rPr>
                <w:sz w:val="20"/>
                <w:szCs w:val="20"/>
              </w:rPr>
              <w:t>o</w:t>
            </w:r>
            <w:r w:rsidR="00832867" w:rsidRPr="00492C04">
              <w:rPr>
                <w:sz w:val="20"/>
                <w:szCs w:val="20"/>
              </w:rPr>
              <w:t>bičaje u svome životnom okružju</w:t>
            </w:r>
          </w:p>
        </w:tc>
        <w:tc>
          <w:tcPr>
            <w:tcW w:w="2013" w:type="dxa"/>
            <w:shd w:val="clear" w:color="auto" w:fill="DBE5F1"/>
            <w:tcMar>
              <w:top w:w="58" w:type="dxa"/>
              <w:left w:w="58" w:type="dxa"/>
              <w:bottom w:w="58" w:type="dxa"/>
              <w:right w:w="58" w:type="dxa"/>
            </w:tcMar>
          </w:tcPr>
          <w:p w14:paraId="5A7CE79F" w14:textId="06B1C1EA" w:rsidR="00E74522" w:rsidRPr="00492C04" w:rsidRDefault="00E74522" w:rsidP="00E74522">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objašnjava </w:t>
            </w:r>
            <w:r w:rsidRPr="00492C04">
              <w:rPr>
                <w:sz w:val="20"/>
                <w:szCs w:val="20"/>
              </w:rPr>
              <w:t>interakcijske odnose ljudi u društvu</w:t>
            </w:r>
          </w:p>
          <w:p w14:paraId="04CEA3B2" w14:textId="5BEC36D0" w:rsidR="00E74522" w:rsidRPr="00492C04" w:rsidRDefault="00E74522" w:rsidP="00832867">
            <w:pPr>
              <w:spacing w:after="0" w:line="240" w:lineRule="auto"/>
              <w:ind w:left="155" w:hanging="155"/>
              <w:rPr>
                <w:sz w:val="20"/>
                <w:szCs w:val="20"/>
              </w:rPr>
            </w:pPr>
            <w:r w:rsidRPr="00492C04">
              <w:rPr>
                <w:sz w:val="20"/>
                <w:szCs w:val="20"/>
              </w:rPr>
              <w:t xml:space="preserve">2.b </w:t>
            </w:r>
            <w:r w:rsidR="00832867" w:rsidRPr="00492C04">
              <w:rPr>
                <w:sz w:val="20"/>
                <w:szCs w:val="20"/>
              </w:rPr>
              <w:t xml:space="preserve">utvrđuje </w:t>
            </w:r>
            <w:r w:rsidRPr="00492C04">
              <w:rPr>
                <w:sz w:val="20"/>
                <w:szCs w:val="20"/>
              </w:rPr>
              <w:t>sličnosti i razlike u značenju blagdana i načina njihov</w:t>
            </w:r>
            <w:r w:rsidR="00832867" w:rsidRPr="00492C04">
              <w:rPr>
                <w:sz w:val="20"/>
                <w:szCs w:val="20"/>
              </w:rPr>
              <w:t>a obilježavanja</w:t>
            </w:r>
          </w:p>
        </w:tc>
        <w:tc>
          <w:tcPr>
            <w:tcW w:w="2181" w:type="dxa"/>
            <w:gridSpan w:val="2"/>
            <w:shd w:val="clear" w:color="auto" w:fill="DBE5F1"/>
            <w:tcMar>
              <w:top w:w="58" w:type="dxa"/>
              <w:left w:w="58" w:type="dxa"/>
              <w:bottom w:w="58" w:type="dxa"/>
              <w:right w:w="58" w:type="dxa"/>
            </w:tcMar>
          </w:tcPr>
          <w:p w14:paraId="066A8A7B" w14:textId="09930DA2" w:rsidR="00E74522" w:rsidRPr="00492C04" w:rsidRDefault="00E74522" w:rsidP="00E74522">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razlikuje </w:t>
            </w:r>
            <w:r w:rsidRPr="00492C04">
              <w:rPr>
                <w:sz w:val="20"/>
                <w:szCs w:val="20"/>
              </w:rPr>
              <w:t>običaje i v</w:t>
            </w:r>
            <w:r w:rsidR="00832867" w:rsidRPr="00492C04">
              <w:rPr>
                <w:sz w:val="20"/>
                <w:szCs w:val="20"/>
              </w:rPr>
              <w:t>ezuje ih uz životno okružje</w:t>
            </w:r>
          </w:p>
          <w:p w14:paraId="404F479B" w14:textId="02E052FF" w:rsidR="00E74522" w:rsidRPr="00492C04" w:rsidRDefault="00E74522" w:rsidP="00832867">
            <w:pPr>
              <w:spacing w:after="0" w:line="240" w:lineRule="auto"/>
              <w:ind w:left="155" w:hanging="155"/>
              <w:rPr>
                <w:sz w:val="20"/>
                <w:szCs w:val="20"/>
              </w:rPr>
            </w:pPr>
            <w:r w:rsidRPr="00492C04">
              <w:rPr>
                <w:sz w:val="20"/>
                <w:szCs w:val="20"/>
              </w:rPr>
              <w:t xml:space="preserve">2.b </w:t>
            </w:r>
            <w:r w:rsidR="00832867" w:rsidRPr="00492C04">
              <w:rPr>
                <w:sz w:val="20"/>
                <w:szCs w:val="20"/>
              </w:rPr>
              <w:t xml:space="preserve">objašnjava </w:t>
            </w:r>
            <w:r w:rsidRPr="00492C04">
              <w:rPr>
                <w:sz w:val="20"/>
                <w:szCs w:val="20"/>
              </w:rPr>
              <w:t>različitosti u neposrednom</w:t>
            </w:r>
            <w:r w:rsidR="00832867" w:rsidRPr="00492C04">
              <w:rPr>
                <w:sz w:val="20"/>
                <w:szCs w:val="20"/>
              </w:rPr>
              <w:t>e</w:t>
            </w:r>
            <w:r w:rsidRPr="00492C04">
              <w:rPr>
                <w:sz w:val="20"/>
                <w:szCs w:val="20"/>
              </w:rPr>
              <w:t xml:space="preserve">  okružju</w:t>
            </w:r>
            <w:r w:rsidR="00832867" w:rsidRPr="00492C04">
              <w:rPr>
                <w:sz w:val="20"/>
                <w:szCs w:val="20"/>
              </w:rPr>
              <w:t xml:space="preserve"> te ih uvažava</w:t>
            </w:r>
          </w:p>
        </w:tc>
        <w:tc>
          <w:tcPr>
            <w:tcW w:w="1847" w:type="dxa"/>
            <w:shd w:val="clear" w:color="auto" w:fill="DBE5F1"/>
            <w:tcMar>
              <w:top w:w="58" w:type="dxa"/>
              <w:left w:w="58" w:type="dxa"/>
              <w:bottom w:w="58" w:type="dxa"/>
              <w:right w:w="58" w:type="dxa"/>
            </w:tcMar>
          </w:tcPr>
          <w:p w14:paraId="3C7AE49E" w14:textId="0EDEACD0" w:rsidR="00E74522" w:rsidRPr="00492C04" w:rsidRDefault="00E74522" w:rsidP="00832867">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potkrepljuje </w:t>
            </w:r>
            <w:r w:rsidRPr="00492C04">
              <w:rPr>
                <w:sz w:val="20"/>
                <w:szCs w:val="20"/>
              </w:rPr>
              <w:t>dokazima važnost očuvanja tradicionalnih običaja u životnom</w:t>
            </w:r>
            <w:r w:rsidR="00832867" w:rsidRPr="00492C04">
              <w:rPr>
                <w:sz w:val="20"/>
                <w:szCs w:val="20"/>
              </w:rPr>
              <w:t>e</w:t>
            </w:r>
            <w:r w:rsidRPr="00492C04">
              <w:rPr>
                <w:sz w:val="20"/>
                <w:szCs w:val="20"/>
              </w:rPr>
              <w:t xml:space="preserve"> okružju </w:t>
            </w:r>
          </w:p>
        </w:tc>
      </w:tr>
      <w:tr w:rsidR="00E74522" w:rsidRPr="00492C04" w14:paraId="7574F600" w14:textId="77777777" w:rsidTr="00EE4EF5">
        <w:trPr>
          <w:trHeight w:val="301"/>
          <w:jc w:val="center"/>
        </w:trPr>
        <w:tc>
          <w:tcPr>
            <w:tcW w:w="2012" w:type="dxa"/>
            <w:gridSpan w:val="3"/>
            <w:shd w:val="clear" w:color="auto" w:fill="D6DCB4"/>
            <w:tcMar>
              <w:top w:w="58" w:type="dxa"/>
              <w:left w:w="58" w:type="dxa"/>
              <w:bottom w:w="58" w:type="dxa"/>
              <w:right w:w="58" w:type="dxa"/>
            </w:tcMar>
          </w:tcPr>
          <w:p w14:paraId="367B01BB" w14:textId="77777777" w:rsidR="00E74522" w:rsidRPr="00492C04" w:rsidRDefault="00E74522" w:rsidP="00E74522">
            <w:pPr>
              <w:spacing w:after="0" w:line="240" w:lineRule="auto"/>
              <w:rPr>
                <w:b/>
                <w:bCs/>
                <w:sz w:val="20"/>
                <w:szCs w:val="20"/>
              </w:rPr>
            </w:pPr>
          </w:p>
        </w:tc>
        <w:tc>
          <w:tcPr>
            <w:tcW w:w="2013" w:type="dxa"/>
            <w:shd w:val="clear" w:color="auto" w:fill="D6DCB4"/>
            <w:tcMar>
              <w:top w:w="58" w:type="dxa"/>
              <w:left w:w="58" w:type="dxa"/>
              <w:bottom w:w="58" w:type="dxa"/>
              <w:right w:w="58" w:type="dxa"/>
            </w:tcMar>
          </w:tcPr>
          <w:p w14:paraId="27FE2625" w14:textId="77777777" w:rsidR="00E74522" w:rsidRPr="00492C04" w:rsidRDefault="00E74522" w:rsidP="00E74522">
            <w:pPr>
              <w:spacing w:after="0" w:line="240" w:lineRule="auto"/>
              <w:rPr>
                <w:b/>
                <w:bCs/>
                <w:sz w:val="20"/>
                <w:szCs w:val="20"/>
              </w:rPr>
            </w:pPr>
          </w:p>
        </w:tc>
        <w:tc>
          <w:tcPr>
            <w:tcW w:w="2013" w:type="dxa"/>
            <w:shd w:val="clear" w:color="auto" w:fill="D6DCB4"/>
            <w:tcMar>
              <w:top w:w="58" w:type="dxa"/>
              <w:left w:w="58" w:type="dxa"/>
              <w:bottom w:w="58" w:type="dxa"/>
              <w:right w:w="58" w:type="dxa"/>
            </w:tcMar>
          </w:tcPr>
          <w:p w14:paraId="5C0A30A8" w14:textId="70DB0173" w:rsidR="00E74522" w:rsidRPr="00492C04" w:rsidRDefault="00E74522" w:rsidP="00E74522">
            <w:pPr>
              <w:spacing w:after="0" w:line="240" w:lineRule="auto"/>
              <w:ind w:left="100" w:hanging="100"/>
              <w:rPr>
                <w:sz w:val="20"/>
                <w:szCs w:val="20"/>
              </w:rPr>
            </w:pPr>
            <w:r w:rsidRPr="00492C04">
              <w:rPr>
                <w:sz w:val="20"/>
                <w:szCs w:val="20"/>
              </w:rPr>
              <w:t xml:space="preserve">3.a </w:t>
            </w:r>
            <w:r w:rsidR="00832867" w:rsidRPr="00492C04">
              <w:rPr>
                <w:sz w:val="20"/>
                <w:szCs w:val="20"/>
              </w:rPr>
              <w:t xml:space="preserve">razumije </w:t>
            </w:r>
            <w:r w:rsidRPr="00492C04">
              <w:rPr>
                <w:sz w:val="20"/>
                <w:szCs w:val="20"/>
              </w:rPr>
              <w:t>osnovne pojmove prirodnog</w:t>
            </w:r>
            <w:r w:rsidR="00832867" w:rsidRPr="00492C04">
              <w:rPr>
                <w:sz w:val="20"/>
                <w:szCs w:val="20"/>
              </w:rPr>
              <w:t>a</w:t>
            </w:r>
            <w:r w:rsidRPr="00492C04">
              <w:rPr>
                <w:sz w:val="20"/>
                <w:szCs w:val="20"/>
              </w:rPr>
              <w:t xml:space="preserve"> i prostornog</w:t>
            </w:r>
            <w:r w:rsidR="00832867" w:rsidRPr="00492C04">
              <w:rPr>
                <w:sz w:val="20"/>
                <w:szCs w:val="20"/>
              </w:rPr>
              <w:t>a</w:t>
            </w:r>
            <w:r w:rsidRPr="00492C04">
              <w:rPr>
                <w:sz w:val="20"/>
                <w:szCs w:val="20"/>
              </w:rPr>
              <w:t xml:space="preserve"> kretanja stanovniš</w:t>
            </w:r>
            <w:r w:rsidR="00832867" w:rsidRPr="00492C04">
              <w:rPr>
                <w:sz w:val="20"/>
                <w:szCs w:val="20"/>
              </w:rPr>
              <w:t>tva</w:t>
            </w:r>
          </w:p>
          <w:p w14:paraId="0DF9875C" w14:textId="1142DB82" w:rsidR="00E74522" w:rsidRPr="00492C04" w:rsidRDefault="00E74522" w:rsidP="00832867">
            <w:pPr>
              <w:spacing w:after="0" w:line="240" w:lineRule="auto"/>
              <w:ind w:left="100" w:hanging="100"/>
              <w:rPr>
                <w:sz w:val="20"/>
                <w:szCs w:val="20"/>
              </w:rPr>
            </w:pPr>
            <w:r w:rsidRPr="00492C04">
              <w:rPr>
                <w:sz w:val="20"/>
                <w:szCs w:val="20"/>
              </w:rPr>
              <w:t xml:space="preserve">3.b </w:t>
            </w:r>
            <w:r w:rsidR="00832867" w:rsidRPr="00492C04">
              <w:rPr>
                <w:sz w:val="20"/>
                <w:szCs w:val="20"/>
              </w:rPr>
              <w:t xml:space="preserve">imenuje </w:t>
            </w:r>
            <w:r w:rsidRPr="00492C04">
              <w:rPr>
                <w:sz w:val="20"/>
                <w:szCs w:val="20"/>
              </w:rPr>
              <w:t xml:space="preserve">prirodne i društvene čimbenike </w:t>
            </w:r>
            <w:r w:rsidR="00832867" w:rsidRPr="00492C04">
              <w:rPr>
                <w:sz w:val="20"/>
                <w:szCs w:val="20"/>
              </w:rPr>
              <w:t>naseljenosti</w:t>
            </w:r>
            <w:r w:rsidRPr="00492C04">
              <w:rPr>
                <w:sz w:val="20"/>
                <w:szCs w:val="20"/>
              </w:rPr>
              <w:t xml:space="preserve"> te izdvaja one koj</w:t>
            </w:r>
            <w:r w:rsidR="00832867" w:rsidRPr="00492C04">
              <w:rPr>
                <w:sz w:val="20"/>
                <w:szCs w:val="20"/>
              </w:rPr>
              <w:t>i utječu na naseljenost ljudi</w:t>
            </w:r>
            <w:r w:rsidRPr="00492C04">
              <w:rPr>
                <w:sz w:val="20"/>
                <w:szCs w:val="20"/>
              </w:rPr>
              <w:t xml:space="preserve">    </w:t>
            </w:r>
          </w:p>
        </w:tc>
        <w:tc>
          <w:tcPr>
            <w:tcW w:w="2181" w:type="dxa"/>
            <w:gridSpan w:val="2"/>
            <w:shd w:val="clear" w:color="auto" w:fill="D6DCB4"/>
            <w:tcMar>
              <w:top w:w="58" w:type="dxa"/>
              <w:left w:w="58" w:type="dxa"/>
              <w:bottom w:w="58" w:type="dxa"/>
              <w:right w:w="58" w:type="dxa"/>
            </w:tcMar>
          </w:tcPr>
          <w:p w14:paraId="38CA7E3C" w14:textId="26521842" w:rsidR="00E74522" w:rsidRPr="00492C04" w:rsidRDefault="00E74522" w:rsidP="00E74522">
            <w:pPr>
              <w:spacing w:after="0" w:line="240" w:lineRule="auto"/>
              <w:ind w:left="100" w:hanging="100"/>
              <w:rPr>
                <w:sz w:val="20"/>
                <w:szCs w:val="20"/>
              </w:rPr>
            </w:pPr>
            <w:r w:rsidRPr="00492C04">
              <w:rPr>
                <w:sz w:val="20"/>
                <w:szCs w:val="20"/>
              </w:rPr>
              <w:t xml:space="preserve">3.a </w:t>
            </w:r>
            <w:r w:rsidR="00832867" w:rsidRPr="00492C04">
              <w:rPr>
                <w:sz w:val="20"/>
                <w:szCs w:val="20"/>
              </w:rPr>
              <w:t xml:space="preserve">analizira </w:t>
            </w:r>
            <w:r w:rsidRPr="00492C04">
              <w:rPr>
                <w:sz w:val="20"/>
                <w:szCs w:val="20"/>
              </w:rPr>
              <w:t>uzroke promjena prirodnog</w:t>
            </w:r>
            <w:r w:rsidR="00832867" w:rsidRPr="00492C04">
              <w:rPr>
                <w:sz w:val="20"/>
                <w:szCs w:val="20"/>
              </w:rPr>
              <w:t>a</w:t>
            </w:r>
            <w:r w:rsidRPr="00492C04">
              <w:rPr>
                <w:sz w:val="20"/>
                <w:szCs w:val="20"/>
              </w:rPr>
              <w:t xml:space="preserve"> i prostornog</w:t>
            </w:r>
            <w:r w:rsidR="00832867" w:rsidRPr="00492C04">
              <w:rPr>
                <w:sz w:val="20"/>
                <w:szCs w:val="20"/>
              </w:rPr>
              <w:t>a kretanja stanovništva</w:t>
            </w:r>
          </w:p>
          <w:p w14:paraId="4B5984E9" w14:textId="52E90BE1" w:rsidR="00E74522" w:rsidRPr="00492C04" w:rsidRDefault="00E74522" w:rsidP="00E74522">
            <w:pPr>
              <w:spacing w:after="0" w:line="240" w:lineRule="auto"/>
              <w:ind w:left="100" w:hanging="100"/>
              <w:rPr>
                <w:sz w:val="20"/>
                <w:szCs w:val="20"/>
              </w:rPr>
            </w:pPr>
            <w:r w:rsidRPr="00492C04">
              <w:rPr>
                <w:sz w:val="20"/>
                <w:szCs w:val="20"/>
              </w:rPr>
              <w:t xml:space="preserve">3.b </w:t>
            </w:r>
            <w:r w:rsidR="00832867" w:rsidRPr="00492C04">
              <w:rPr>
                <w:sz w:val="20"/>
                <w:szCs w:val="20"/>
              </w:rPr>
              <w:t xml:space="preserve">procjenjuje </w:t>
            </w:r>
            <w:r w:rsidRPr="00492C04">
              <w:rPr>
                <w:sz w:val="20"/>
                <w:szCs w:val="20"/>
              </w:rPr>
              <w:t>ovisnost gospodarskog</w:t>
            </w:r>
            <w:r w:rsidR="00832867" w:rsidRPr="00492C04">
              <w:rPr>
                <w:sz w:val="20"/>
                <w:szCs w:val="20"/>
              </w:rPr>
              <w:t>a</w:t>
            </w:r>
            <w:r w:rsidRPr="00492C04">
              <w:rPr>
                <w:sz w:val="20"/>
                <w:szCs w:val="20"/>
              </w:rPr>
              <w:t xml:space="preserve"> </w:t>
            </w:r>
            <w:r w:rsidR="00A930DF" w:rsidRPr="00492C04">
              <w:rPr>
                <w:sz w:val="20"/>
                <w:szCs w:val="20"/>
              </w:rPr>
              <w:t>razvoj</w:t>
            </w:r>
            <w:r w:rsidRPr="00492C04">
              <w:rPr>
                <w:sz w:val="20"/>
                <w:szCs w:val="20"/>
              </w:rPr>
              <w:t>a o prirodnim čimb</w:t>
            </w:r>
            <w:r w:rsidR="00832867" w:rsidRPr="00492C04">
              <w:rPr>
                <w:sz w:val="20"/>
                <w:szCs w:val="20"/>
              </w:rPr>
              <w:t>enicima i društvenim utjecajima</w:t>
            </w:r>
          </w:p>
          <w:p w14:paraId="444CB290" w14:textId="04B3FD48" w:rsidR="00E74522" w:rsidRPr="00492C04" w:rsidRDefault="00E74522" w:rsidP="00E74522">
            <w:pPr>
              <w:spacing w:after="0" w:line="240" w:lineRule="auto"/>
              <w:ind w:left="100" w:hanging="100"/>
              <w:rPr>
                <w:sz w:val="20"/>
                <w:szCs w:val="20"/>
              </w:rPr>
            </w:pPr>
            <w:r w:rsidRPr="00492C04">
              <w:rPr>
                <w:sz w:val="20"/>
                <w:szCs w:val="20"/>
              </w:rPr>
              <w:t xml:space="preserve">3.c </w:t>
            </w:r>
            <w:r w:rsidR="00832867" w:rsidRPr="00492C04">
              <w:rPr>
                <w:sz w:val="20"/>
                <w:szCs w:val="20"/>
              </w:rPr>
              <w:t xml:space="preserve">poznaje </w:t>
            </w:r>
            <w:r w:rsidRPr="00492C04">
              <w:rPr>
                <w:sz w:val="20"/>
                <w:szCs w:val="20"/>
              </w:rPr>
              <w:t xml:space="preserve">aktivnosti i načine života ljudi </w:t>
            </w:r>
            <w:r w:rsidR="00832867" w:rsidRPr="00492C04">
              <w:rPr>
                <w:sz w:val="20"/>
                <w:szCs w:val="20"/>
              </w:rPr>
              <w:t>u različitim dijelovima svijeta</w:t>
            </w:r>
          </w:p>
        </w:tc>
        <w:tc>
          <w:tcPr>
            <w:tcW w:w="1847" w:type="dxa"/>
            <w:shd w:val="clear" w:color="auto" w:fill="D6DCB4"/>
            <w:tcMar>
              <w:top w:w="58" w:type="dxa"/>
              <w:left w:w="58" w:type="dxa"/>
              <w:bottom w:w="58" w:type="dxa"/>
              <w:right w:w="58" w:type="dxa"/>
            </w:tcMar>
          </w:tcPr>
          <w:p w14:paraId="4D6B28EF" w14:textId="37FA0E0A" w:rsidR="00E74522" w:rsidRPr="00492C04" w:rsidRDefault="00E74522" w:rsidP="00E74522">
            <w:pPr>
              <w:spacing w:after="0" w:line="240" w:lineRule="auto"/>
              <w:ind w:left="100" w:hanging="100"/>
              <w:rPr>
                <w:sz w:val="20"/>
                <w:szCs w:val="20"/>
              </w:rPr>
            </w:pPr>
            <w:r w:rsidRPr="00492C04">
              <w:rPr>
                <w:sz w:val="20"/>
                <w:szCs w:val="20"/>
              </w:rPr>
              <w:t xml:space="preserve">3.a </w:t>
            </w:r>
            <w:r w:rsidR="00832867" w:rsidRPr="00492C04">
              <w:rPr>
                <w:sz w:val="20"/>
                <w:szCs w:val="20"/>
              </w:rPr>
              <w:t xml:space="preserve">analizira  </w:t>
            </w:r>
            <w:r w:rsidRPr="00492C04">
              <w:rPr>
                <w:sz w:val="20"/>
                <w:szCs w:val="20"/>
              </w:rPr>
              <w:t>demografske čimbenike i njihov utjecaj na životno okružje</w:t>
            </w:r>
            <w:r w:rsidR="00832867" w:rsidRPr="00492C04">
              <w:rPr>
                <w:sz w:val="20"/>
                <w:szCs w:val="20"/>
              </w:rPr>
              <w:t xml:space="preserve"> i odnose u društvu</w:t>
            </w:r>
          </w:p>
          <w:p w14:paraId="230E44DF" w14:textId="41B20F71" w:rsidR="00E74522" w:rsidRPr="00492C04" w:rsidRDefault="00E74522" w:rsidP="00E74522">
            <w:pPr>
              <w:spacing w:after="0" w:line="240" w:lineRule="auto"/>
              <w:ind w:left="100" w:hanging="100"/>
              <w:rPr>
                <w:sz w:val="20"/>
                <w:szCs w:val="20"/>
              </w:rPr>
            </w:pPr>
            <w:r w:rsidRPr="00492C04">
              <w:rPr>
                <w:sz w:val="20"/>
                <w:szCs w:val="20"/>
              </w:rPr>
              <w:t xml:space="preserve">3.b </w:t>
            </w:r>
            <w:r w:rsidR="00832867" w:rsidRPr="00492C04">
              <w:rPr>
                <w:sz w:val="20"/>
                <w:szCs w:val="20"/>
              </w:rPr>
              <w:t xml:space="preserve">razlikuje </w:t>
            </w:r>
            <w:r w:rsidRPr="00492C04">
              <w:rPr>
                <w:sz w:val="20"/>
                <w:szCs w:val="20"/>
              </w:rPr>
              <w:t>prirodno od društvenog</w:t>
            </w:r>
            <w:r w:rsidR="00832867" w:rsidRPr="00492C04">
              <w:rPr>
                <w:sz w:val="20"/>
                <w:szCs w:val="20"/>
              </w:rPr>
              <w:t>a</w:t>
            </w:r>
            <w:r w:rsidRPr="00492C04">
              <w:rPr>
                <w:sz w:val="20"/>
                <w:szCs w:val="20"/>
              </w:rPr>
              <w:t xml:space="preserve"> kretanja stanovništva  i izvodi zaključak.</w:t>
            </w:r>
          </w:p>
        </w:tc>
      </w:tr>
    </w:tbl>
    <w:p w14:paraId="316854BD" w14:textId="77777777" w:rsidR="00C76599" w:rsidRDefault="00C76599" w:rsidP="00C76599">
      <w:pPr>
        <w:spacing w:after="0"/>
      </w:pPr>
    </w:p>
    <w:p w14:paraId="3EA742DF" w14:textId="77777777" w:rsidR="007F1592" w:rsidRDefault="007F1592" w:rsidP="00C76599">
      <w:pPr>
        <w:spacing w:after="0"/>
      </w:pPr>
    </w:p>
    <w:tbl>
      <w:tblPr>
        <w:tblW w:w="100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838"/>
        <w:gridCol w:w="2185"/>
        <w:gridCol w:w="2013"/>
        <w:gridCol w:w="2013"/>
        <w:gridCol w:w="2015"/>
      </w:tblGrid>
      <w:tr w:rsidR="00C76599" w:rsidRPr="00492C04" w14:paraId="329FA421" w14:textId="77777777" w:rsidTr="00C76599">
        <w:trPr>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014BAEBA" w14:textId="77777777" w:rsidR="00C76599" w:rsidRPr="00492C04" w:rsidRDefault="00C76599" w:rsidP="00C76599">
            <w:pPr>
              <w:spacing w:after="0" w:line="240" w:lineRule="auto"/>
              <w:contextualSpacing/>
              <w:rPr>
                <w:b/>
                <w:sz w:val="20"/>
                <w:szCs w:val="20"/>
              </w:rPr>
            </w:pPr>
            <w:r>
              <w:rPr>
                <w:b/>
                <w:sz w:val="20"/>
                <w:szCs w:val="20"/>
              </w:rPr>
              <w:lastRenderedPageBreak/>
              <w:t>Komponenta:</w:t>
            </w:r>
          </w:p>
        </w:tc>
        <w:tc>
          <w:tcPr>
            <w:tcW w:w="8226" w:type="dxa"/>
            <w:gridSpan w:val="4"/>
            <w:tcBorders>
              <w:left w:val="dotted" w:sz="4" w:space="0" w:color="auto"/>
            </w:tcBorders>
            <w:shd w:val="clear" w:color="auto" w:fill="FFFF00"/>
            <w:vAlign w:val="center"/>
          </w:tcPr>
          <w:p w14:paraId="4F7ABC89" w14:textId="437FE698"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2. </w:t>
            </w:r>
            <w:r w:rsidR="00C76599" w:rsidRPr="00492C04">
              <w:rPr>
                <w:b/>
                <w:sz w:val="20"/>
                <w:szCs w:val="20"/>
              </w:rPr>
              <w:t xml:space="preserve">Funkcioniranje čovjeka u prirodnim i društvenim zakonitostima     </w:t>
            </w:r>
          </w:p>
        </w:tc>
      </w:tr>
      <w:tr w:rsidR="00E74522" w:rsidRPr="00492C04" w14:paraId="57D4C7F2" w14:textId="77777777" w:rsidTr="00E74522">
        <w:trPr>
          <w:trHeight w:val="301"/>
          <w:jc w:val="center"/>
        </w:trPr>
        <w:tc>
          <w:tcPr>
            <w:tcW w:w="10064" w:type="dxa"/>
            <w:gridSpan w:val="5"/>
            <w:shd w:val="clear" w:color="auto" w:fill="FFFFCC"/>
            <w:tcMar>
              <w:top w:w="58" w:type="dxa"/>
              <w:left w:w="58" w:type="dxa"/>
              <w:bottom w:w="58" w:type="dxa"/>
              <w:right w:w="58" w:type="dxa"/>
            </w:tcMar>
          </w:tcPr>
          <w:p w14:paraId="5A3A8027" w14:textId="67072722" w:rsidR="00E74522" w:rsidRPr="00492C04" w:rsidRDefault="00E74522" w:rsidP="00E74522">
            <w:pPr>
              <w:spacing w:after="0" w:line="240" w:lineRule="auto"/>
              <w:rPr>
                <w:b/>
                <w:sz w:val="20"/>
                <w:szCs w:val="20"/>
              </w:rPr>
            </w:pPr>
            <w:r w:rsidRPr="00492C04">
              <w:rPr>
                <w:b/>
                <w:sz w:val="20"/>
                <w:szCs w:val="20"/>
              </w:rPr>
              <w:t>Ishodi učenja</w:t>
            </w:r>
            <w:r w:rsidR="00832867" w:rsidRPr="00492C04">
              <w:rPr>
                <w:b/>
                <w:sz w:val="20"/>
                <w:szCs w:val="20"/>
              </w:rPr>
              <w:t>:</w:t>
            </w:r>
          </w:p>
          <w:p w14:paraId="115336CE" w14:textId="3C36F678" w:rsidR="00E74522" w:rsidRPr="00492C04" w:rsidRDefault="00E74522" w:rsidP="00E74522">
            <w:pPr>
              <w:spacing w:after="0" w:line="240" w:lineRule="auto"/>
              <w:ind w:left="13"/>
              <w:rPr>
                <w:sz w:val="20"/>
                <w:szCs w:val="20"/>
              </w:rPr>
            </w:pPr>
            <w:r w:rsidRPr="00492C04">
              <w:rPr>
                <w:sz w:val="20"/>
                <w:szCs w:val="20"/>
              </w:rPr>
              <w:t>1.</w:t>
            </w:r>
            <w:r w:rsidR="00832867" w:rsidRPr="00492C04">
              <w:rPr>
                <w:sz w:val="20"/>
                <w:szCs w:val="20"/>
              </w:rPr>
              <w:t xml:space="preserve"> utvrđuje </w:t>
            </w:r>
            <w:r w:rsidRPr="00492C04">
              <w:rPr>
                <w:sz w:val="20"/>
                <w:szCs w:val="20"/>
              </w:rPr>
              <w:t xml:space="preserve">važnost društveno prihvatljivih normi ponašanja za </w:t>
            </w:r>
            <w:r w:rsidR="00A930DF" w:rsidRPr="00492C04">
              <w:rPr>
                <w:sz w:val="20"/>
                <w:szCs w:val="20"/>
              </w:rPr>
              <w:t>razvoj</w:t>
            </w:r>
            <w:r w:rsidRPr="00492C04">
              <w:rPr>
                <w:sz w:val="20"/>
                <w:szCs w:val="20"/>
              </w:rPr>
              <w:t xml:space="preserve"> civilizacije</w:t>
            </w:r>
          </w:p>
          <w:p w14:paraId="406A401F" w14:textId="3CB8FD60" w:rsidR="00E74522" w:rsidRPr="00492C04" w:rsidRDefault="00E74522" w:rsidP="00E74522">
            <w:pPr>
              <w:spacing w:after="0" w:line="240" w:lineRule="auto"/>
              <w:ind w:left="13"/>
              <w:rPr>
                <w:sz w:val="20"/>
                <w:szCs w:val="20"/>
              </w:rPr>
            </w:pPr>
            <w:r w:rsidRPr="00492C04">
              <w:rPr>
                <w:sz w:val="20"/>
                <w:szCs w:val="20"/>
              </w:rPr>
              <w:t xml:space="preserve">2. </w:t>
            </w:r>
            <w:r w:rsidR="00832867" w:rsidRPr="00492C04">
              <w:rPr>
                <w:sz w:val="20"/>
                <w:szCs w:val="20"/>
              </w:rPr>
              <w:t xml:space="preserve">analizira </w:t>
            </w:r>
            <w:r w:rsidRPr="00492C04">
              <w:rPr>
                <w:sz w:val="20"/>
                <w:szCs w:val="20"/>
              </w:rPr>
              <w:t>građu i funkciju čovjeka i prosuđuje utjecaje m</w:t>
            </w:r>
            <w:r w:rsidR="00832867" w:rsidRPr="00492C04">
              <w:rPr>
                <w:sz w:val="20"/>
                <w:szCs w:val="20"/>
              </w:rPr>
              <w:t>ehanizma naslijeđa</w:t>
            </w:r>
          </w:p>
          <w:p w14:paraId="472AC372" w14:textId="1D97A530" w:rsidR="00E74522" w:rsidRPr="00492C04" w:rsidRDefault="00E74522" w:rsidP="00E74522">
            <w:pPr>
              <w:spacing w:after="0" w:line="240" w:lineRule="auto"/>
              <w:ind w:left="13"/>
              <w:rPr>
                <w:sz w:val="20"/>
                <w:szCs w:val="20"/>
              </w:rPr>
            </w:pPr>
            <w:r w:rsidRPr="00492C04">
              <w:rPr>
                <w:sz w:val="20"/>
                <w:szCs w:val="20"/>
              </w:rPr>
              <w:t>3.</w:t>
            </w:r>
            <w:r w:rsidR="00832867" w:rsidRPr="00492C04">
              <w:rPr>
                <w:sz w:val="20"/>
                <w:szCs w:val="20"/>
              </w:rPr>
              <w:t xml:space="preserve"> povezuje </w:t>
            </w:r>
            <w:r w:rsidRPr="00492C04">
              <w:rPr>
                <w:sz w:val="20"/>
                <w:szCs w:val="20"/>
              </w:rPr>
              <w:t>zakonitosti fizike s biomehaničkim procesima u ljudskom</w:t>
            </w:r>
            <w:r w:rsidR="00832867" w:rsidRPr="00492C04">
              <w:rPr>
                <w:sz w:val="20"/>
                <w:szCs w:val="20"/>
              </w:rPr>
              <w:t>e</w:t>
            </w:r>
            <w:r w:rsidRPr="00492C04">
              <w:rPr>
                <w:sz w:val="20"/>
                <w:szCs w:val="20"/>
              </w:rPr>
              <w:t xml:space="preserve"> organizmu</w:t>
            </w:r>
          </w:p>
          <w:p w14:paraId="4E98D29E" w14:textId="29696FC7" w:rsidR="00E74522" w:rsidRPr="00492C04" w:rsidRDefault="00E74522" w:rsidP="00E74522">
            <w:pPr>
              <w:spacing w:after="0" w:line="240" w:lineRule="auto"/>
              <w:rPr>
                <w:sz w:val="20"/>
                <w:szCs w:val="20"/>
              </w:rPr>
            </w:pPr>
            <w:r w:rsidRPr="00492C04">
              <w:rPr>
                <w:sz w:val="20"/>
                <w:szCs w:val="20"/>
              </w:rPr>
              <w:t>4.</w:t>
            </w:r>
            <w:r w:rsidR="00832867" w:rsidRPr="00492C04">
              <w:rPr>
                <w:sz w:val="20"/>
                <w:szCs w:val="20"/>
              </w:rPr>
              <w:t xml:space="preserve"> istražuje </w:t>
            </w:r>
            <w:r w:rsidRPr="00492C04">
              <w:rPr>
                <w:sz w:val="20"/>
                <w:szCs w:val="20"/>
              </w:rPr>
              <w:t>zakonitosti priro</w:t>
            </w:r>
            <w:r w:rsidR="00832867" w:rsidRPr="00492C04">
              <w:rPr>
                <w:sz w:val="20"/>
                <w:szCs w:val="20"/>
              </w:rPr>
              <w:t>dne i društvene sredine čovjeka.</w:t>
            </w:r>
          </w:p>
        </w:tc>
      </w:tr>
      <w:tr w:rsidR="00E74522" w:rsidRPr="00492C04" w14:paraId="4DCE9453" w14:textId="77777777" w:rsidTr="00E74522">
        <w:trPr>
          <w:trHeight w:val="19"/>
          <w:jc w:val="center"/>
        </w:trPr>
        <w:tc>
          <w:tcPr>
            <w:tcW w:w="10064" w:type="dxa"/>
            <w:gridSpan w:val="5"/>
            <w:tcMar>
              <w:top w:w="58" w:type="dxa"/>
              <w:left w:w="58" w:type="dxa"/>
              <w:bottom w:w="58" w:type="dxa"/>
              <w:right w:w="58" w:type="dxa"/>
            </w:tcMar>
          </w:tcPr>
          <w:p w14:paraId="190772DF" w14:textId="76CEB322"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0FA384DC" w14:textId="77777777" w:rsidTr="00C76599">
        <w:trPr>
          <w:trHeight w:val="301"/>
          <w:jc w:val="center"/>
        </w:trPr>
        <w:tc>
          <w:tcPr>
            <w:tcW w:w="1838" w:type="dxa"/>
            <w:tcMar>
              <w:top w:w="58" w:type="dxa"/>
              <w:left w:w="58" w:type="dxa"/>
              <w:bottom w:w="58" w:type="dxa"/>
              <w:right w:w="58" w:type="dxa"/>
            </w:tcMar>
          </w:tcPr>
          <w:p w14:paraId="091D20A7" w14:textId="432E7ED7"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185" w:type="dxa"/>
            <w:tcMar>
              <w:top w:w="58" w:type="dxa"/>
              <w:left w:w="58" w:type="dxa"/>
              <w:bottom w:w="58" w:type="dxa"/>
              <w:right w:w="58" w:type="dxa"/>
            </w:tcMar>
            <w:vAlign w:val="center"/>
          </w:tcPr>
          <w:p w14:paraId="3D7A5ABE" w14:textId="40A5A4B0"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2013" w:type="dxa"/>
            <w:tcMar>
              <w:top w:w="58" w:type="dxa"/>
              <w:left w:w="58" w:type="dxa"/>
              <w:bottom w:w="58" w:type="dxa"/>
              <w:right w:w="58" w:type="dxa"/>
            </w:tcMar>
            <w:vAlign w:val="center"/>
          </w:tcPr>
          <w:p w14:paraId="19F80E15" w14:textId="339D55FB"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tcMar>
              <w:top w:w="58" w:type="dxa"/>
              <w:left w:w="58" w:type="dxa"/>
              <w:bottom w:w="58" w:type="dxa"/>
              <w:right w:w="58" w:type="dxa"/>
            </w:tcMar>
            <w:vAlign w:val="center"/>
          </w:tcPr>
          <w:p w14:paraId="5C40F40C" w14:textId="1469A370"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tcMar>
              <w:top w:w="58" w:type="dxa"/>
              <w:left w:w="58" w:type="dxa"/>
              <w:bottom w:w="58" w:type="dxa"/>
              <w:right w:w="58" w:type="dxa"/>
            </w:tcMar>
          </w:tcPr>
          <w:p w14:paraId="42DF67F2" w14:textId="7A5BB72E"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12253E21" w14:textId="77777777" w:rsidTr="00C76599">
        <w:trPr>
          <w:trHeight w:val="301"/>
          <w:jc w:val="center"/>
        </w:trPr>
        <w:tc>
          <w:tcPr>
            <w:tcW w:w="1838" w:type="dxa"/>
            <w:shd w:val="clear" w:color="auto" w:fill="DBE5F1"/>
            <w:tcMar>
              <w:top w:w="58" w:type="dxa"/>
              <w:left w:w="58" w:type="dxa"/>
              <w:bottom w:w="58" w:type="dxa"/>
              <w:right w:w="58" w:type="dxa"/>
            </w:tcMar>
          </w:tcPr>
          <w:p w14:paraId="0F2CAC83" w14:textId="0896953C" w:rsidR="00E74522" w:rsidRPr="00492C04" w:rsidRDefault="00E74522" w:rsidP="00E74522">
            <w:pPr>
              <w:spacing w:after="0" w:line="240" w:lineRule="auto"/>
              <w:ind w:left="155" w:hanging="155"/>
              <w:rPr>
                <w:sz w:val="20"/>
                <w:szCs w:val="20"/>
              </w:rPr>
            </w:pPr>
            <w:r w:rsidRPr="00492C04">
              <w:rPr>
                <w:sz w:val="20"/>
                <w:szCs w:val="20"/>
              </w:rPr>
              <w:t xml:space="preserve">1.a </w:t>
            </w:r>
            <w:r w:rsidR="00832867" w:rsidRPr="00492C04">
              <w:rPr>
                <w:sz w:val="20"/>
                <w:szCs w:val="20"/>
              </w:rPr>
              <w:t>imenuje  pravila ponašanja skupine</w:t>
            </w:r>
          </w:p>
        </w:tc>
        <w:tc>
          <w:tcPr>
            <w:tcW w:w="2185" w:type="dxa"/>
            <w:shd w:val="clear" w:color="auto" w:fill="DBE5F1"/>
            <w:tcMar>
              <w:top w:w="58" w:type="dxa"/>
              <w:left w:w="58" w:type="dxa"/>
              <w:bottom w:w="58" w:type="dxa"/>
              <w:right w:w="58" w:type="dxa"/>
            </w:tcMar>
          </w:tcPr>
          <w:p w14:paraId="3FE2E718" w14:textId="5978AE30" w:rsidR="00E74522" w:rsidRPr="00492C04" w:rsidRDefault="00E74522" w:rsidP="00E74522">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opisuje </w:t>
            </w:r>
            <w:r w:rsidRPr="00492C04">
              <w:rPr>
                <w:sz w:val="20"/>
                <w:szCs w:val="20"/>
              </w:rPr>
              <w:t>pravila ponašanja za različite situacije i predviđa posljedice nepoštivanja pravila</w:t>
            </w:r>
          </w:p>
          <w:p w14:paraId="7EC864D3" w14:textId="294E52D6" w:rsidR="00E74522" w:rsidRPr="00492C04" w:rsidRDefault="00E74522" w:rsidP="00E74522">
            <w:pPr>
              <w:spacing w:after="0" w:line="240" w:lineRule="auto"/>
              <w:ind w:left="155" w:hanging="155"/>
              <w:rPr>
                <w:sz w:val="20"/>
                <w:szCs w:val="20"/>
              </w:rPr>
            </w:pPr>
            <w:r w:rsidRPr="00492C04">
              <w:rPr>
                <w:sz w:val="20"/>
                <w:szCs w:val="20"/>
              </w:rPr>
              <w:t xml:space="preserve">1.b </w:t>
            </w:r>
            <w:r w:rsidR="00832867" w:rsidRPr="00492C04">
              <w:rPr>
                <w:sz w:val="20"/>
                <w:szCs w:val="20"/>
              </w:rPr>
              <w:t xml:space="preserve">opisuje </w:t>
            </w:r>
            <w:r w:rsidRPr="00492C04">
              <w:rPr>
                <w:sz w:val="20"/>
                <w:szCs w:val="20"/>
              </w:rPr>
              <w:t xml:space="preserve">različite običaje </w:t>
            </w:r>
            <w:r w:rsidR="00832867" w:rsidRPr="00492C04">
              <w:rPr>
                <w:sz w:val="20"/>
                <w:szCs w:val="20"/>
              </w:rPr>
              <w:t>prilikom proslavljanja blagdana</w:t>
            </w:r>
          </w:p>
        </w:tc>
        <w:tc>
          <w:tcPr>
            <w:tcW w:w="2013" w:type="dxa"/>
            <w:shd w:val="clear" w:color="auto" w:fill="DBE5F1"/>
            <w:tcMar>
              <w:top w:w="58" w:type="dxa"/>
              <w:left w:w="58" w:type="dxa"/>
              <w:bottom w:w="58" w:type="dxa"/>
              <w:right w:w="58" w:type="dxa"/>
            </w:tcMar>
          </w:tcPr>
          <w:p w14:paraId="68D0DC13" w14:textId="7D989AE7" w:rsidR="00E74522" w:rsidRPr="00492C04" w:rsidRDefault="00E74522" w:rsidP="00832867">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objašnjava </w:t>
            </w:r>
            <w:r w:rsidRPr="00492C04">
              <w:rPr>
                <w:sz w:val="20"/>
                <w:szCs w:val="20"/>
              </w:rPr>
              <w:t>načine prihvatljiv</w:t>
            </w:r>
            <w:r w:rsidR="00832867" w:rsidRPr="00492C04">
              <w:rPr>
                <w:sz w:val="20"/>
                <w:szCs w:val="20"/>
              </w:rPr>
              <w:t xml:space="preserve">a ponašanja i dovodi ih u </w:t>
            </w:r>
            <w:r w:rsidRPr="00492C04">
              <w:rPr>
                <w:sz w:val="20"/>
                <w:szCs w:val="20"/>
              </w:rPr>
              <w:t xml:space="preserve">vezu s </w:t>
            </w:r>
            <w:r w:rsidR="00832867" w:rsidRPr="00492C04">
              <w:rPr>
                <w:sz w:val="20"/>
                <w:szCs w:val="20"/>
              </w:rPr>
              <w:t>razvojem civilizacije</w:t>
            </w:r>
          </w:p>
        </w:tc>
        <w:tc>
          <w:tcPr>
            <w:tcW w:w="2013" w:type="dxa"/>
            <w:shd w:val="clear" w:color="auto" w:fill="DBE5F1"/>
            <w:tcMar>
              <w:top w:w="58" w:type="dxa"/>
              <w:left w:w="58" w:type="dxa"/>
              <w:bottom w:w="58" w:type="dxa"/>
              <w:right w:w="58" w:type="dxa"/>
            </w:tcMar>
          </w:tcPr>
          <w:p w14:paraId="2F97B49F" w14:textId="4F074298" w:rsidR="00E74522" w:rsidRPr="00492C04" w:rsidRDefault="00E74522" w:rsidP="00E74522">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analizira </w:t>
            </w:r>
            <w:r w:rsidRPr="00492C04">
              <w:rPr>
                <w:sz w:val="20"/>
                <w:szCs w:val="20"/>
              </w:rPr>
              <w:t xml:space="preserve">važnost društveno prihvatljivih normi ponašanja za </w:t>
            </w:r>
            <w:r w:rsidR="00A930DF" w:rsidRPr="00492C04">
              <w:rPr>
                <w:sz w:val="20"/>
                <w:szCs w:val="20"/>
              </w:rPr>
              <w:t>razvoj</w:t>
            </w:r>
            <w:r w:rsidR="00832867" w:rsidRPr="00492C04">
              <w:rPr>
                <w:sz w:val="20"/>
                <w:szCs w:val="20"/>
              </w:rPr>
              <w:t xml:space="preserve"> civilizacije</w:t>
            </w:r>
          </w:p>
        </w:tc>
        <w:tc>
          <w:tcPr>
            <w:tcW w:w="2015" w:type="dxa"/>
            <w:shd w:val="clear" w:color="auto" w:fill="DBE5F1"/>
            <w:tcMar>
              <w:top w:w="58" w:type="dxa"/>
              <w:left w:w="58" w:type="dxa"/>
              <w:bottom w:w="58" w:type="dxa"/>
              <w:right w:w="58" w:type="dxa"/>
            </w:tcMar>
          </w:tcPr>
          <w:p w14:paraId="69F90AEE" w14:textId="1639B14E" w:rsidR="00E74522" w:rsidRPr="00492C04" w:rsidRDefault="00E74522" w:rsidP="00832867">
            <w:pPr>
              <w:spacing w:after="0" w:line="240" w:lineRule="auto"/>
              <w:ind w:left="155" w:hanging="155"/>
              <w:rPr>
                <w:sz w:val="20"/>
                <w:szCs w:val="20"/>
              </w:rPr>
            </w:pPr>
            <w:r w:rsidRPr="00492C04">
              <w:rPr>
                <w:sz w:val="20"/>
                <w:szCs w:val="20"/>
              </w:rPr>
              <w:t xml:space="preserve">1.a </w:t>
            </w:r>
            <w:r w:rsidR="00832867" w:rsidRPr="00492C04">
              <w:rPr>
                <w:sz w:val="20"/>
                <w:szCs w:val="20"/>
              </w:rPr>
              <w:t xml:space="preserve">istražuje </w:t>
            </w:r>
            <w:r w:rsidRPr="00492C04">
              <w:rPr>
                <w:sz w:val="20"/>
                <w:szCs w:val="20"/>
              </w:rPr>
              <w:t>važnost društveno prihvatljivih normi ponašanja (ankete, intervju</w:t>
            </w:r>
            <w:r w:rsidR="00832867" w:rsidRPr="00492C04">
              <w:rPr>
                <w:sz w:val="20"/>
                <w:szCs w:val="20"/>
              </w:rPr>
              <w:t>i</w:t>
            </w:r>
            <w:r w:rsidRPr="00492C04">
              <w:rPr>
                <w:sz w:val="20"/>
                <w:szCs w:val="20"/>
              </w:rPr>
              <w:t xml:space="preserve">) za </w:t>
            </w:r>
            <w:r w:rsidR="00A930DF" w:rsidRPr="00492C04">
              <w:rPr>
                <w:sz w:val="20"/>
                <w:szCs w:val="20"/>
              </w:rPr>
              <w:t>razvoj</w:t>
            </w:r>
            <w:r w:rsidR="00832867" w:rsidRPr="00492C04">
              <w:rPr>
                <w:sz w:val="20"/>
                <w:szCs w:val="20"/>
              </w:rPr>
              <w:t xml:space="preserve"> civilizacije</w:t>
            </w:r>
          </w:p>
        </w:tc>
      </w:tr>
      <w:tr w:rsidR="00E74522" w:rsidRPr="00492C04" w14:paraId="1A2F96C4" w14:textId="77777777" w:rsidTr="00C76599">
        <w:trPr>
          <w:trHeight w:val="301"/>
          <w:jc w:val="center"/>
        </w:trPr>
        <w:tc>
          <w:tcPr>
            <w:tcW w:w="1838" w:type="dxa"/>
            <w:shd w:val="clear" w:color="auto" w:fill="CCECFF"/>
            <w:tcMar>
              <w:top w:w="58" w:type="dxa"/>
              <w:left w:w="58" w:type="dxa"/>
              <w:bottom w:w="58" w:type="dxa"/>
              <w:right w:w="58" w:type="dxa"/>
            </w:tcMar>
          </w:tcPr>
          <w:p w14:paraId="39CD4085" w14:textId="684F685C" w:rsidR="00E74522" w:rsidRPr="00492C04" w:rsidRDefault="00E74522" w:rsidP="00832867">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imenuje </w:t>
            </w:r>
            <w:r w:rsidRPr="00492C04">
              <w:rPr>
                <w:sz w:val="20"/>
                <w:szCs w:val="20"/>
              </w:rPr>
              <w:t xml:space="preserve">dijelove tijela i njihove uloge  </w:t>
            </w:r>
          </w:p>
        </w:tc>
        <w:tc>
          <w:tcPr>
            <w:tcW w:w="2185" w:type="dxa"/>
            <w:shd w:val="clear" w:color="auto" w:fill="CCECFF"/>
            <w:tcMar>
              <w:top w:w="58" w:type="dxa"/>
              <w:left w:w="58" w:type="dxa"/>
              <w:bottom w:w="58" w:type="dxa"/>
              <w:right w:w="58" w:type="dxa"/>
            </w:tcMar>
          </w:tcPr>
          <w:p w14:paraId="12310191" w14:textId="6201639E" w:rsidR="00E74522" w:rsidRPr="00492C04" w:rsidRDefault="00E74522" w:rsidP="00E74522">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imenuje </w:t>
            </w:r>
            <w:r w:rsidRPr="00492C04">
              <w:rPr>
                <w:sz w:val="20"/>
                <w:szCs w:val="20"/>
              </w:rPr>
              <w:t>osnovne dijelove ljudskog</w:t>
            </w:r>
            <w:r w:rsidR="00832867" w:rsidRPr="00492C04">
              <w:rPr>
                <w:sz w:val="20"/>
                <w:szCs w:val="20"/>
              </w:rPr>
              <w:t>a</w:t>
            </w:r>
            <w:r w:rsidRPr="00492C04">
              <w:rPr>
                <w:sz w:val="20"/>
                <w:szCs w:val="20"/>
              </w:rPr>
              <w:t xml:space="preserve"> organizma te ih povezuje s </w:t>
            </w:r>
            <w:r w:rsidR="00832867" w:rsidRPr="00492C04">
              <w:rPr>
                <w:sz w:val="20"/>
                <w:szCs w:val="20"/>
              </w:rPr>
              <w:t>osnovnim funkcijama</w:t>
            </w:r>
          </w:p>
          <w:p w14:paraId="7D15C395" w14:textId="4A4DE24C" w:rsidR="00E74522" w:rsidRPr="00492C04" w:rsidRDefault="00E74522" w:rsidP="008577C8">
            <w:pPr>
              <w:spacing w:after="0" w:line="240" w:lineRule="auto"/>
              <w:ind w:left="155" w:hanging="155"/>
              <w:rPr>
                <w:sz w:val="20"/>
                <w:szCs w:val="20"/>
              </w:rPr>
            </w:pPr>
            <w:r w:rsidRPr="00492C04">
              <w:rPr>
                <w:sz w:val="20"/>
                <w:szCs w:val="20"/>
              </w:rPr>
              <w:t xml:space="preserve">2.b </w:t>
            </w:r>
            <w:r w:rsidR="00832867" w:rsidRPr="00492C04">
              <w:rPr>
                <w:sz w:val="20"/>
                <w:szCs w:val="20"/>
              </w:rPr>
              <w:t xml:space="preserve">nabraja </w:t>
            </w:r>
            <w:r w:rsidRPr="00492C04">
              <w:rPr>
                <w:sz w:val="20"/>
                <w:szCs w:val="20"/>
              </w:rPr>
              <w:t xml:space="preserve">osjetila i objašnjava njihovu </w:t>
            </w:r>
            <w:r w:rsidR="008577C8" w:rsidRPr="00492C04">
              <w:rPr>
                <w:sz w:val="20"/>
                <w:szCs w:val="20"/>
              </w:rPr>
              <w:t>ulogu</w:t>
            </w:r>
            <w:r w:rsidRPr="00492C04">
              <w:rPr>
                <w:sz w:val="20"/>
                <w:szCs w:val="20"/>
              </w:rPr>
              <w:t xml:space="preserve"> </w:t>
            </w:r>
            <w:r w:rsidR="008577C8" w:rsidRPr="00492C04">
              <w:rPr>
                <w:sz w:val="20"/>
                <w:szCs w:val="20"/>
              </w:rPr>
              <w:t>(miris, okus, vid, sluh, dodir)</w:t>
            </w:r>
          </w:p>
        </w:tc>
        <w:tc>
          <w:tcPr>
            <w:tcW w:w="2013" w:type="dxa"/>
            <w:shd w:val="clear" w:color="auto" w:fill="CCECFF"/>
            <w:tcMar>
              <w:top w:w="58" w:type="dxa"/>
              <w:left w:w="58" w:type="dxa"/>
              <w:bottom w:w="58" w:type="dxa"/>
              <w:right w:w="58" w:type="dxa"/>
            </w:tcMar>
          </w:tcPr>
          <w:p w14:paraId="46FD15E7" w14:textId="1C3F0627" w:rsidR="00E74522" w:rsidRPr="00492C04" w:rsidRDefault="00E74522" w:rsidP="00832867">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objašnjava </w:t>
            </w:r>
            <w:r w:rsidRPr="00492C04">
              <w:rPr>
                <w:sz w:val="20"/>
                <w:szCs w:val="20"/>
              </w:rPr>
              <w:t>važnost fun</w:t>
            </w:r>
            <w:r w:rsidR="00832867" w:rsidRPr="00492C04">
              <w:rPr>
                <w:sz w:val="20"/>
                <w:szCs w:val="20"/>
              </w:rPr>
              <w:t>kcionalnih organa za organizam</w:t>
            </w:r>
          </w:p>
        </w:tc>
        <w:tc>
          <w:tcPr>
            <w:tcW w:w="2013" w:type="dxa"/>
            <w:shd w:val="clear" w:color="auto" w:fill="CCECFF"/>
            <w:tcMar>
              <w:top w:w="58" w:type="dxa"/>
              <w:left w:w="58" w:type="dxa"/>
              <w:bottom w:w="58" w:type="dxa"/>
              <w:right w:w="58" w:type="dxa"/>
            </w:tcMar>
          </w:tcPr>
          <w:p w14:paraId="763E129C" w14:textId="3DF0555C" w:rsidR="00E74522" w:rsidRPr="00492C04" w:rsidRDefault="00E74522" w:rsidP="00832867">
            <w:pPr>
              <w:spacing w:after="0" w:line="240" w:lineRule="auto"/>
              <w:ind w:left="155" w:hanging="155"/>
              <w:rPr>
                <w:sz w:val="20"/>
                <w:szCs w:val="20"/>
              </w:rPr>
            </w:pPr>
            <w:r w:rsidRPr="00492C04">
              <w:rPr>
                <w:sz w:val="20"/>
                <w:szCs w:val="20"/>
              </w:rPr>
              <w:t xml:space="preserve">2.a </w:t>
            </w:r>
            <w:r w:rsidR="00832867" w:rsidRPr="00492C04">
              <w:rPr>
                <w:sz w:val="20"/>
                <w:szCs w:val="20"/>
              </w:rPr>
              <w:t xml:space="preserve">analizira </w:t>
            </w:r>
            <w:r w:rsidRPr="00492C04">
              <w:rPr>
                <w:sz w:val="20"/>
                <w:szCs w:val="20"/>
              </w:rPr>
              <w:t>g</w:t>
            </w:r>
            <w:r w:rsidR="00832867" w:rsidRPr="00492C04">
              <w:rPr>
                <w:sz w:val="20"/>
                <w:szCs w:val="20"/>
              </w:rPr>
              <w:t>rađu   organizma i dovodi je u vezu s mehanizmima naslijeđa</w:t>
            </w:r>
          </w:p>
        </w:tc>
        <w:tc>
          <w:tcPr>
            <w:tcW w:w="2015" w:type="dxa"/>
            <w:shd w:val="clear" w:color="auto" w:fill="CCECFF"/>
            <w:tcMar>
              <w:top w:w="58" w:type="dxa"/>
              <w:left w:w="58" w:type="dxa"/>
              <w:bottom w:w="58" w:type="dxa"/>
              <w:right w:w="58" w:type="dxa"/>
            </w:tcMar>
          </w:tcPr>
          <w:p w14:paraId="465CE6C1" w14:textId="64D55A98" w:rsidR="00E74522" w:rsidRPr="00492C04" w:rsidRDefault="00E74522" w:rsidP="00E74522">
            <w:pPr>
              <w:spacing w:after="0" w:line="240" w:lineRule="auto"/>
              <w:ind w:left="155" w:hanging="155"/>
              <w:rPr>
                <w:sz w:val="20"/>
                <w:szCs w:val="20"/>
              </w:rPr>
            </w:pPr>
            <w:r w:rsidRPr="00492C04">
              <w:rPr>
                <w:sz w:val="20"/>
                <w:szCs w:val="20"/>
              </w:rPr>
              <w:t xml:space="preserve">2.a </w:t>
            </w:r>
            <w:r w:rsidR="008577C8" w:rsidRPr="00492C04">
              <w:rPr>
                <w:sz w:val="20"/>
                <w:szCs w:val="20"/>
              </w:rPr>
              <w:t xml:space="preserve">procjenjuje </w:t>
            </w:r>
            <w:r w:rsidRPr="00492C04">
              <w:rPr>
                <w:sz w:val="20"/>
                <w:szCs w:val="20"/>
              </w:rPr>
              <w:t>utjecaje životnih uvjeta  i  mehanizama</w:t>
            </w:r>
            <w:r w:rsidR="008577C8" w:rsidRPr="00492C04">
              <w:rPr>
                <w:sz w:val="20"/>
                <w:szCs w:val="20"/>
              </w:rPr>
              <w:t xml:space="preserve"> nasljeđivanja na građu čovjeka</w:t>
            </w:r>
          </w:p>
          <w:p w14:paraId="750D4C28" w14:textId="77777777" w:rsidR="00E74522" w:rsidRPr="00492C04" w:rsidRDefault="00E74522" w:rsidP="00E74522">
            <w:pPr>
              <w:spacing w:after="0" w:line="240" w:lineRule="auto"/>
              <w:ind w:left="155" w:hanging="155"/>
              <w:rPr>
                <w:color w:val="FF0000"/>
                <w:sz w:val="20"/>
                <w:szCs w:val="20"/>
              </w:rPr>
            </w:pPr>
            <w:r w:rsidRPr="00492C04">
              <w:rPr>
                <w:sz w:val="20"/>
                <w:szCs w:val="20"/>
              </w:rPr>
              <w:t xml:space="preserve">    </w:t>
            </w:r>
          </w:p>
        </w:tc>
      </w:tr>
      <w:tr w:rsidR="00E74522" w:rsidRPr="00492C04" w14:paraId="16829637" w14:textId="77777777" w:rsidTr="00C76599">
        <w:trPr>
          <w:trHeight w:val="1827"/>
          <w:jc w:val="center"/>
        </w:trPr>
        <w:tc>
          <w:tcPr>
            <w:tcW w:w="1838" w:type="dxa"/>
            <w:tcMar>
              <w:top w:w="58" w:type="dxa"/>
              <w:left w:w="58" w:type="dxa"/>
              <w:bottom w:w="58" w:type="dxa"/>
              <w:right w:w="58" w:type="dxa"/>
            </w:tcMar>
          </w:tcPr>
          <w:p w14:paraId="2EB796F9" w14:textId="77777777" w:rsidR="00E74522" w:rsidRPr="00492C04" w:rsidRDefault="00E74522" w:rsidP="00E74522">
            <w:pPr>
              <w:spacing w:after="0" w:line="240" w:lineRule="auto"/>
              <w:rPr>
                <w:sz w:val="20"/>
                <w:szCs w:val="20"/>
              </w:rPr>
            </w:pPr>
          </w:p>
        </w:tc>
        <w:tc>
          <w:tcPr>
            <w:tcW w:w="2185" w:type="dxa"/>
            <w:tcMar>
              <w:top w:w="58" w:type="dxa"/>
              <w:left w:w="58" w:type="dxa"/>
              <w:bottom w:w="58" w:type="dxa"/>
              <w:right w:w="58" w:type="dxa"/>
            </w:tcMar>
          </w:tcPr>
          <w:p w14:paraId="5427AA05" w14:textId="77777777" w:rsidR="00E74522" w:rsidRPr="00492C04" w:rsidRDefault="00E74522" w:rsidP="00E74522">
            <w:pPr>
              <w:spacing w:after="0" w:line="240" w:lineRule="auto"/>
              <w:rPr>
                <w:sz w:val="20"/>
                <w:szCs w:val="20"/>
              </w:rPr>
            </w:pPr>
          </w:p>
        </w:tc>
        <w:tc>
          <w:tcPr>
            <w:tcW w:w="2013" w:type="dxa"/>
            <w:tcMar>
              <w:top w:w="58" w:type="dxa"/>
              <w:left w:w="58" w:type="dxa"/>
              <w:bottom w:w="58" w:type="dxa"/>
              <w:right w:w="58" w:type="dxa"/>
            </w:tcMar>
          </w:tcPr>
          <w:p w14:paraId="10B25A4F" w14:textId="77777777" w:rsidR="00E74522" w:rsidRPr="00492C04" w:rsidRDefault="00E74522" w:rsidP="00E74522">
            <w:pPr>
              <w:spacing w:after="0" w:line="240" w:lineRule="auto"/>
              <w:rPr>
                <w:sz w:val="20"/>
                <w:szCs w:val="20"/>
              </w:rPr>
            </w:pPr>
          </w:p>
        </w:tc>
        <w:tc>
          <w:tcPr>
            <w:tcW w:w="2013" w:type="dxa"/>
            <w:shd w:val="clear" w:color="auto" w:fill="99FFCC"/>
            <w:tcMar>
              <w:top w:w="58" w:type="dxa"/>
              <w:left w:w="58" w:type="dxa"/>
              <w:bottom w:w="58" w:type="dxa"/>
              <w:right w:w="58" w:type="dxa"/>
            </w:tcMar>
          </w:tcPr>
          <w:p w14:paraId="253F5008" w14:textId="441D7D7D" w:rsidR="00E74522" w:rsidRPr="00492C04" w:rsidRDefault="00E74522" w:rsidP="00154A89">
            <w:pPr>
              <w:spacing w:after="0" w:line="240" w:lineRule="auto"/>
              <w:ind w:left="213" w:hanging="213"/>
              <w:rPr>
                <w:sz w:val="20"/>
                <w:szCs w:val="20"/>
              </w:rPr>
            </w:pPr>
            <w:r w:rsidRPr="00492C04">
              <w:rPr>
                <w:sz w:val="20"/>
                <w:szCs w:val="20"/>
              </w:rPr>
              <w:t xml:space="preserve">3.a </w:t>
            </w:r>
            <w:r w:rsidR="008577C8" w:rsidRPr="00E768B7">
              <w:rPr>
                <w:sz w:val="20"/>
                <w:szCs w:val="20"/>
              </w:rPr>
              <w:t xml:space="preserve">izvodi </w:t>
            </w:r>
            <w:r w:rsidRPr="00E768B7">
              <w:rPr>
                <w:sz w:val="20"/>
                <w:szCs w:val="20"/>
              </w:rPr>
              <w:t xml:space="preserve">aktivnosti odgovarajućim instrumentima, biomehaničke procese </w:t>
            </w:r>
            <w:r w:rsidR="008577C8" w:rsidRPr="00E768B7">
              <w:rPr>
                <w:sz w:val="20"/>
                <w:szCs w:val="20"/>
              </w:rPr>
              <w:t xml:space="preserve">s </w:t>
            </w:r>
            <w:r w:rsidRPr="00E768B7">
              <w:rPr>
                <w:sz w:val="20"/>
                <w:szCs w:val="20"/>
              </w:rPr>
              <w:t>pomoću odgovarajućih uređaja</w:t>
            </w:r>
          </w:p>
        </w:tc>
        <w:tc>
          <w:tcPr>
            <w:tcW w:w="2015" w:type="dxa"/>
            <w:shd w:val="clear" w:color="auto" w:fill="CCECFF"/>
            <w:tcMar>
              <w:top w:w="58" w:type="dxa"/>
              <w:left w:w="58" w:type="dxa"/>
              <w:bottom w:w="58" w:type="dxa"/>
              <w:right w:w="58" w:type="dxa"/>
            </w:tcMar>
          </w:tcPr>
          <w:p w14:paraId="08EE19C0" w14:textId="62E4C51D" w:rsidR="00E74522" w:rsidRPr="00492C04" w:rsidRDefault="00E74522" w:rsidP="00E74522">
            <w:pPr>
              <w:spacing w:after="0" w:line="240" w:lineRule="auto"/>
              <w:ind w:left="185" w:hanging="185"/>
              <w:rPr>
                <w:color w:val="FF0000"/>
                <w:sz w:val="20"/>
                <w:szCs w:val="20"/>
              </w:rPr>
            </w:pPr>
            <w:r w:rsidRPr="00492C04">
              <w:rPr>
                <w:sz w:val="20"/>
                <w:szCs w:val="20"/>
              </w:rPr>
              <w:t xml:space="preserve">3.a </w:t>
            </w:r>
            <w:r w:rsidR="008577C8" w:rsidRPr="00492C04">
              <w:rPr>
                <w:sz w:val="20"/>
                <w:szCs w:val="20"/>
              </w:rPr>
              <w:t xml:space="preserve">analizira </w:t>
            </w:r>
            <w:r w:rsidRPr="00492C04">
              <w:rPr>
                <w:sz w:val="20"/>
                <w:szCs w:val="20"/>
              </w:rPr>
              <w:t>povezanost biomehanič</w:t>
            </w:r>
            <w:r w:rsidR="008577C8" w:rsidRPr="00492C04">
              <w:rPr>
                <w:sz w:val="20"/>
                <w:szCs w:val="20"/>
              </w:rPr>
              <w:t>kih procesa sa zakonima fizike</w:t>
            </w:r>
          </w:p>
          <w:p w14:paraId="315EA23C" w14:textId="77777777" w:rsidR="00E74522" w:rsidRPr="00492C04" w:rsidRDefault="00E74522" w:rsidP="00E74522">
            <w:pPr>
              <w:spacing w:after="0" w:line="240" w:lineRule="auto"/>
              <w:ind w:left="185" w:hanging="185"/>
              <w:rPr>
                <w:sz w:val="20"/>
                <w:szCs w:val="20"/>
              </w:rPr>
            </w:pPr>
          </w:p>
        </w:tc>
      </w:tr>
      <w:tr w:rsidR="00E74522" w:rsidRPr="00492C04" w14:paraId="44EF18A2" w14:textId="77777777" w:rsidTr="00C76599">
        <w:trPr>
          <w:trHeight w:val="1265"/>
          <w:jc w:val="center"/>
        </w:trPr>
        <w:tc>
          <w:tcPr>
            <w:tcW w:w="1838" w:type="dxa"/>
            <w:tcMar>
              <w:top w:w="58" w:type="dxa"/>
              <w:left w:w="58" w:type="dxa"/>
              <w:bottom w:w="58" w:type="dxa"/>
              <w:right w:w="58" w:type="dxa"/>
            </w:tcMar>
          </w:tcPr>
          <w:p w14:paraId="2AC97B39" w14:textId="77777777" w:rsidR="00E74522" w:rsidRPr="00492C04" w:rsidRDefault="00E74522" w:rsidP="00E74522">
            <w:pPr>
              <w:spacing w:after="0" w:line="240" w:lineRule="auto"/>
              <w:rPr>
                <w:sz w:val="20"/>
                <w:szCs w:val="20"/>
              </w:rPr>
            </w:pPr>
          </w:p>
        </w:tc>
        <w:tc>
          <w:tcPr>
            <w:tcW w:w="2185" w:type="dxa"/>
            <w:tcMar>
              <w:top w:w="58" w:type="dxa"/>
              <w:left w:w="58" w:type="dxa"/>
              <w:bottom w:w="58" w:type="dxa"/>
              <w:right w:w="58" w:type="dxa"/>
            </w:tcMar>
          </w:tcPr>
          <w:p w14:paraId="0E88F8E0" w14:textId="77777777" w:rsidR="00E74522" w:rsidRPr="00492C04" w:rsidRDefault="00E74522" w:rsidP="00E74522">
            <w:pPr>
              <w:spacing w:after="0" w:line="240" w:lineRule="auto"/>
              <w:rPr>
                <w:sz w:val="20"/>
                <w:szCs w:val="20"/>
              </w:rPr>
            </w:pPr>
          </w:p>
        </w:tc>
        <w:tc>
          <w:tcPr>
            <w:tcW w:w="2013" w:type="dxa"/>
            <w:tcMar>
              <w:top w:w="58" w:type="dxa"/>
              <w:left w:w="58" w:type="dxa"/>
              <w:bottom w:w="58" w:type="dxa"/>
              <w:right w:w="58" w:type="dxa"/>
            </w:tcMar>
          </w:tcPr>
          <w:p w14:paraId="37C06192" w14:textId="77777777" w:rsidR="00E74522" w:rsidRPr="00492C04" w:rsidRDefault="00E74522" w:rsidP="00E74522">
            <w:pPr>
              <w:spacing w:after="0" w:line="240" w:lineRule="auto"/>
              <w:rPr>
                <w:sz w:val="20"/>
                <w:szCs w:val="20"/>
              </w:rPr>
            </w:pPr>
          </w:p>
        </w:tc>
        <w:tc>
          <w:tcPr>
            <w:tcW w:w="2013" w:type="dxa"/>
            <w:shd w:val="clear" w:color="auto" w:fill="D6DCB4"/>
            <w:tcMar>
              <w:top w:w="58" w:type="dxa"/>
              <w:left w:w="58" w:type="dxa"/>
              <w:bottom w:w="58" w:type="dxa"/>
              <w:right w:w="58" w:type="dxa"/>
            </w:tcMar>
          </w:tcPr>
          <w:p w14:paraId="6A6C00B8" w14:textId="1361A119" w:rsidR="00E74522" w:rsidRPr="00492C04" w:rsidRDefault="00E74522" w:rsidP="008577C8">
            <w:pPr>
              <w:spacing w:after="0" w:line="240" w:lineRule="auto"/>
              <w:rPr>
                <w:sz w:val="20"/>
                <w:szCs w:val="20"/>
              </w:rPr>
            </w:pPr>
            <w:r w:rsidRPr="00492C04">
              <w:rPr>
                <w:sz w:val="20"/>
                <w:szCs w:val="20"/>
              </w:rPr>
              <w:t xml:space="preserve">3.b </w:t>
            </w:r>
            <w:r w:rsidR="008577C8" w:rsidRPr="00492C04">
              <w:rPr>
                <w:sz w:val="20"/>
                <w:szCs w:val="20"/>
              </w:rPr>
              <w:t xml:space="preserve">objašnjava </w:t>
            </w:r>
            <w:r w:rsidRPr="00492C04">
              <w:rPr>
                <w:sz w:val="20"/>
                <w:szCs w:val="20"/>
              </w:rPr>
              <w:t>nastale  posljedice nepropisn</w:t>
            </w:r>
            <w:r w:rsidR="008577C8" w:rsidRPr="00492C04">
              <w:rPr>
                <w:sz w:val="20"/>
                <w:szCs w:val="20"/>
              </w:rPr>
              <w:t>e uporabe</w:t>
            </w:r>
            <w:r w:rsidRPr="00492C04">
              <w:rPr>
                <w:sz w:val="20"/>
                <w:szCs w:val="20"/>
              </w:rPr>
              <w:t xml:space="preserve"> električn</w:t>
            </w:r>
            <w:r w:rsidR="008577C8" w:rsidRPr="00492C04">
              <w:rPr>
                <w:sz w:val="20"/>
                <w:szCs w:val="20"/>
              </w:rPr>
              <w:t>e energije na ljudski organizam</w:t>
            </w:r>
          </w:p>
        </w:tc>
        <w:tc>
          <w:tcPr>
            <w:tcW w:w="2015" w:type="dxa"/>
            <w:shd w:val="clear" w:color="auto" w:fill="CCECFF"/>
            <w:tcMar>
              <w:top w:w="58" w:type="dxa"/>
              <w:left w:w="58" w:type="dxa"/>
              <w:bottom w:w="58" w:type="dxa"/>
              <w:right w:w="58" w:type="dxa"/>
            </w:tcMar>
          </w:tcPr>
          <w:p w14:paraId="4C647526" w14:textId="40233FCF" w:rsidR="00E74522" w:rsidRPr="00492C04" w:rsidRDefault="00E74522" w:rsidP="008577C8">
            <w:pPr>
              <w:spacing w:after="0" w:line="240" w:lineRule="auto"/>
              <w:ind w:left="185" w:hanging="185"/>
              <w:rPr>
                <w:sz w:val="20"/>
                <w:szCs w:val="20"/>
              </w:rPr>
            </w:pPr>
            <w:r w:rsidRPr="00492C04">
              <w:rPr>
                <w:sz w:val="20"/>
                <w:szCs w:val="20"/>
              </w:rPr>
              <w:t>3.b</w:t>
            </w:r>
            <w:r w:rsidR="008577C8" w:rsidRPr="00492C04">
              <w:rPr>
                <w:sz w:val="20"/>
                <w:szCs w:val="20"/>
              </w:rPr>
              <w:t xml:space="preserve"> procjenjuje </w:t>
            </w:r>
            <w:r w:rsidRPr="00492C04">
              <w:rPr>
                <w:sz w:val="20"/>
                <w:szCs w:val="20"/>
              </w:rPr>
              <w:t xml:space="preserve">nastale posljedice djelovanja električne energije na ljudski organizam  </w:t>
            </w:r>
          </w:p>
        </w:tc>
      </w:tr>
      <w:tr w:rsidR="00E74522" w:rsidRPr="00492C04" w14:paraId="61D6AF32" w14:textId="77777777" w:rsidTr="00C76599">
        <w:trPr>
          <w:trHeight w:val="301"/>
          <w:jc w:val="center"/>
        </w:trPr>
        <w:tc>
          <w:tcPr>
            <w:tcW w:w="1838" w:type="dxa"/>
            <w:shd w:val="clear" w:color="auto" w:fill="CCECFF"/>
            <w:tcMar>
              <w:top w:w="58" w:type="dxa"/>
              <w:left w:w="58" w:type="dxa"/>
              <w:bottom w:w="58" w:type="dxa"/>
              <w:right w:w="58" w:type="dxa"/>
            </w:tcMar>
          </w:tcPr>
          <w:p w14:paraId="2390D2EC" w14:textId="77777777" w:rsidR="00E74522" w:rsidRPr="00492C04" w:rsidRDefault="00E74522" w:rsidP="00E74522">
            <w:pPr>
              <w:spacing w:after="0" w:line="240" w:lineRule="auto"/>
              <w:rPr>
                <w:sz w:val="20"/>
                <w:szCs w:val="20"/>
              </w:rPr>
            </w:pPr>
          </w:p>
        </w:tc>
        <w:tc>
          <w:tcPr>
            <w:tcW w:w="2185" w:type="dxa"/>
            <w:shd w:val="clear" w:color="auto" w:fill="CCECFF"/>
            <w:tcMar>
              <w:top w:w="58" w:type="dxa"/>
              <w:left w:w="58" w:type="dxa"/>
              <w:bottom w:w="58" w:type="dxa"/>
              <w:right w:w="58" w:type="dxa"/>
            </w:tcMar>
          </w:tcPr>
          <w:p w14:paraId="05F879EF" w14:textId="6527C6D7" w:rsidR="00E74522" w:rsidRPr="00492C04" w:rsidRDefault="00E74522" w:rsidP="00E74522">
            <w:pPr>
              <w:spacing w:after="0" w:line="240" w:lineRule="auto"/>
              <w:ind w:left="128" w:hanging="128"/>
              <w:rPr>
                <w:sz w:val="20"/>
                <w:szCs w:val="20"/>
              </w:rPr>
            </w:pPr>
            <w:r w:rsidRPr="00492C04">
              <w:rPr>
                <w:sz w:val="20"/>
                <w:szCs w:val="20"/>
              </w:rPr>
              <w:t xml:space="preserve">4.a </w:t>
            </w:r>
            <w:r w:rsidR="008577C8" w:rsidRPr="00492C04">
              <w:rPr>
                <w:sz w:val="20"/>
                <w:szCs w:val="20"/>
              </w:rPr>
              <w:t xml:space="preserve">razlikuje </w:t>
            </w:r>
            <w:r w:rsidRPr="00492C04">
              <w:rPr>
                <w:sz w:val="20"/>
                <w:szCs w:val="20"/>
              </w:rPr>
              <w:t>prirodnu i društvenu sredinu</w:t>
            </w:r>
          </w:p>
          <w:p w14:paraId="286A8344" w14:textId="77777777" w:rsidR="00E74522" w:rsidRPr="00492C04" w:rsidRDefault="00E74522" w:rsidP="00E74522">
            <w:pPr>
              <w:spacing w:after="0" w:line="240" w:lineRule="auto"/>
              <w:ind w:left="128" w:hanging="128"/>
              <w:rPr>
                <w:sz w:val="20"/>
                <w:szCs w:val="20"/>
              </w:rPr>
            </w:pPr>
          </w:p>
          <w:p w14:paraId="193A9F72" w14:textId="77777777" w:rsidR="00E74522" w:rsidRPr="00492C04" w:rsidRDefault="00E74522" w:rsidP="00E74522">
            <w:pPr>
              <w:spacing w:after="0" w:line="240" w:lineRule="auto"/>
              <w:ind w:left="128" w:hanging="128"/>
              <w:rPr>
                <w:sz w:val="20"/>
                <w:szCs w:val="20"/>
              </w:rPr>
            </w:pPr>
          </w:p>
          <w:p w14:paraId="7903A6C9" w14:textId="77777777" w:rsidR="00E74522" w:rsidRPr="00492C04" w:rsidRDefault="00E74522" w:rsidP="00E74522">
            <w:pPr>
              <w:spacing w:after="0" w:line="240" w:lineRule="auto"/>
              <w:ind w:left="128" w:hanging="128"/>
              <w:rPr>
                <w:sz w:val="20"/>
                <w:szCs w:val="20"/>
              </w:rPr>
            </w:pPr>
          </w:p>
        </w:tc>
        <w:tc>
          <w:tcPr>
            <w:tcW w:w="2013" w:type="dxa"/>
            <w:shd w:val="clear" w:color="auto" w:fill="CCECFF"/>
            <w:tcMar>
              <w:top w:w="58" w:type="dxa"/>
              <w:left w:w="58" w:type="dxa"/>
              <w:bottom w:w="58" w:type="dxa"/>
              <w:right w:w="58" w:type="dxa"/>
            </w:tcMar>
          </w:tcPr>
          <w:p w14:paraId="1C226D13" w14:textId="21FD2BAE" w:rsidR="00E74522" w:rsidRPr="00492C04" w:rsidRDefault="00E74522" w:rsidP="008577C8">
            <w:pPr>
              <w:spacing w:after="0" w:line="240" w:lineRule="auto"/>
              <w:ind w:left="128" w:hanging="128"/>
              <w:rPr>
                <w:sz w:val="20"/>
                <w:szCs w:val="20"/>
              </w:rPr>
            </w:pPr>
            <w:r w:rsidRPr="00492C04">
              <w:rPr>
                <w:sz w:val="20"/>
                <w:szCs w:val="20"/>
              </w:rPr>
              <w:t xml:space="preserve">4.a </w:t>
            </w:r>
            <w:r w:rsidR="008577C8" w:rsidRPr="00492C04">
              <w:rPr>
                <w:sz w:val="20"/>
                <w:szCs w:val="20"/>
              </w:rPr>
              <w:t xml:space="preserve">razlikuje </w:t>
            </w:r>
            <w:r w:rsidRPr="00492C04">
              <w:rPr>
                <w:sz w:val="20"/>
                <w:szCs w:val="20"/>
              </w:rPr>
              <w:t xml:space="preserve">zemljovide i njihovu </w:t>
            </w:r>
            <w:r w:rsidR="008577C8" w:rsidRPr="00492C04">
              <w:rPr>
                <w:sz w:val="20"/>
                <w:szCs w:val="20"/>
              </w:rPr>
              <w:t>ulogu</w:t>
            </w:r>
            <w:r w:rsidRPr="00492C04">
              <w:rPr>
                <w:sz w:val="20"/>
                <w:szCs w:val="20"/>
              </w:rPr>
              <w:t xml:space="preserve"> kak</w:t>
            </w:r>
            <w:r w:rsidR="008577C8" w:rsidRPr="00492C04">
              <w:rPr>
                <w:sz w:val="20"/>
                <w:szCs w:val="20"/>
              </w:rPr>
              <w:t xml:space="preserve">o bi </w:t>
            </w:r>
            <w:r w:rsidRPr="00492C04">
              <w:rPr>
                <w:sz w:val="20"/>
                <w:szCs w:val="20"/>
              </w:rPr>
              <w:t>o</w:t>
            </w:r>
            <w:r w:rsidR="008577C8" w:rsidRPr="00492C04">
              <w:rPr>
                <w:sz w:val="20"/>
                <w:szCs w:val="20"/>
              </w:rPr>
              <w:t>b</w:t>
            </w:r>
            <w:r w:rsidRPr="00492C04">
              <w:rPr>
                <w:sz w:val="20"/>
                <w:szCs w:val="20"/>
              </w:rPr>
              <w:t>jasnio elemente prirodne i društvene sredine</w:t>
            </w:r>
          </w:p>
        </w:tc>
        <w:tc>
          <w:tcPr>
            <w:tcW w:w="2013" w:type="dxa"/>
            <w:shd w:val="clear" w:color="auto" w:fill="CCECFF"/>
            <w:tcMar>
              <w:top w:w="58" w:type="dxa"/>
              <w:left w:w="58" w:type="dxa"/>
              <w:bottom w:w="58" w:type="dxa"/>
              <w:right w:w="58" w:type="dxa"/>
            </w:tcMar>
          </w:tcPr>
          <w:p w14:paraId="6FBF35B6" w14:textId="001982D1" w:rsidR="00E74522" w:rsidRPr="00492C04" w:rsidRDefault="00E74522" w:rsidP="008577C8">
            <w:pPr>
              <w:spacing w:after="0" w:line="240" w:lineRule="auto"/>
              <w:ind w:left="213" w:hanging="213"/>
              <w:rPr>
                <w:sz w:val="20"/>
                <w:szCs w:val="20"/>
              </w:rPr>
            </w:pPr>
            <w:r w:rsidRPr="00492C04">
              <w:rPr>
                <w:sz w:val="20"/>
                <w:szCs w:val="20"/>
              </w:rPr>
              <w:t xml:space="preserve">4.a </w:t>
            </w:r>
            <w:r w:rsidR="008577C8" w:rsidRPr="00492C04">
              <w:rPr>
                <w:sz w:val="20"/>
                <w:szCs w:val="20"/>
              </w:rPr>
              <w:t xml:space="preserve">koristi </w:t>
            </w:r>
            <w:r w:rsidRPr="00492C04">
              <w:rPr>
                <w:sz w:val="20"/>
                <w:szCs w:val="20"/>
              </w:rPr>
              <w:t xml:space="preserve">se zemljovidima, dijagramima i  grafikonima kako bi </w:t>
            </w:r>
            <w:r w:rsidR="008577C8" w:rsidRPr="00492C04">
              <w:rPr>
                <w:sz w:val="20"/>
                <w:szCs w:val="20"/>
              </w:rPr>
              <w:t>ob</w:t>
            </w:r>
            <w:r w:rsidRPr="00492C04">
              <w:rPr>
                <w:sz w:val="20"/>
                <w:szCs w:val="20"/>
              </w:rPr>
              <w:t>jasnio djelovanje čovjeka u</w:t>
            </w:r>
            <w:r w:rsidR="008577C8" w:rsidRPr="00492C04">
              <w:rPr>
                <w:sz w:val="20"/>
                <w:szCs w:val="20"/>
              </w:rPr>
              <w:t xml:space="preserve"> prirodnoj i društvenoj sredini</w:t>
            </w:r>
          </w:p>
        </w:tc>
        <w:tc>
          <w:tcPr>
            <w:tcW w:w="2015" w:type="dxa"/>
            <w:shd w:val="clear" w:color="auto" w:fill="CCECFF"/>
            <w:tcMar>
              <w:top w:w="58" w:type="dxa"/>
              <w:left w:w="58" w:type="dxa"/>
              <w:bottom w:w="58" w:type="dxa"/>
              <w:right w:w="58" w:type="dxa"/>
            </w:tcMar>
          </w:tcPr>
          <w:p w14:paraId="157C6FB8" w14:textId="41E58DF8" w:rsidR="00E74522" w:rsidRPr="00492C04" w:rsidRDefault="00E74522" w:rsidP="00E74522">
            <w:pPr>
              <w:spacing w:after="0" w:line="240" w:lineRule="auto"/>
              <w:ind w:left="185" w:hanging="185"/>
              <w:rPr>
                <w:sz w:val="20"/>
                <w:szCs w:val="20"/>
              </w:rPr>
            </w:pPr>
            <w:r w:rsidRPr="00492C04">
              <w:rPr>
                <w:sz w:val="20"/>
                <w:szCs w:val="20"/>
              </w:rPr>
              <w:t xml:space="preserve">4.a </w:t>
            </w:r>
            <w:r w:rsidR="008577C8" w:rsidRPr="00492C04">
              <w:rPr>
                <w:sz w:val="20"/>
                <w:szCs w:val="20"/>
              </w:rPr>
              <w:t xml:space="preserve">uspoređuje </w:t>
            </w:r>
            <w:r w:rsidRPr="00492C04">
              <w:rPr>
                <w:sz w:val="20"/>
                <w:szCs w:val="20"/>
              </w:rPr>
              <w:t>različite podatke demo</w:t>
            </w:r>
            <w:r w:rsidR="008577C8" w:rsidRPr="00492C04">
              <w:rPr>
                <w:sz w:val="20"/>
                <w:szCs w:val="20"/>
              </w:rPr>
              <w:t xml:space="preserve">grafskih procesa i dovodi ih u </w:t>
            </w:r>
            <w:r w:rsidRPr="00492C04">
              <w:rPr>
                <w:sz w:val="20"/>
                <w:szCs w:val="20"/>
              </w:rPr>
              <w:t>vezu sa zakonima prirode.</w:t>
            </w:r>
          </w:p>
        </w:tc>
      </w:tr>
    </w:tbl>
    <w:p w14:paraId="749CA7FA" w14:textId="77777777" w:rsidR="00C76599" w:rsidRDefault="00C76599" w:rsidP="00C76599">
      <w:pPr>
        <w:spacing w:after="0"/>
      </w:pPr>
    </w:p>
    <w:p w14:paraId="31BD28D3" w14:textId="77777777" w:rsidR="007F1592" w:rsidRDefault="007F1592" w:rsidP="00C76599">
      <w:pPr>
        <w:spacing w:after="0"/>
      </w:pPr>
    </w:p>
    <w:p w14:paraId="40D3E8E4" w14:textId="77777777" w:rsidR="007F1592" w:rsidRDefault="007F1592" w:rsidP="00C76599">
      <w:pPr>
        <w:spacing w:after="0"/>
      </w:pPr>
    </w:p>
    <w:tbl>
      <w:tblPr>
        <w:tblW w:w="100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838"/>
        <w:gridCol w:w="142"/>
        <w:gridCol w:w="1843"/>
        <w:gridCol w:w="283"/>
        <w:gridCol w:w="1701"/>
        <w:gridCol w:w="229"/>
        <w:gridCol w:w="1756"/>
        <w:gridCol w:w="257"/>
        <w:gridCol w:w="2015"/>
      </w:tblGrid>
      <w:tr w:rsidR="00C76599" w:rsidRPr="00492C04" w14:paraId="6A770F8E" w14:textId="77777777" w:rsidTr="001E4674">
        <w:trPr>
          <w:trHeight w:val="234"/>
          <w:jc w:val="center"/>
        </w:trPr>
        <w:tc>
          <w:tcPr>
            <w:tcW w:w="1838" w:type="dxa"/>
            <w:tcBorders>
              <w:right w:val="dotted" w:sz="4" w:space="0" w:color="auto"/>
            </w:tcBorders>
            <w:shd w:val="clear" w:color="auto" w:fill="FFFF00"/>
            <w:tcMar>
              <w:top w:w="57" w:type="dxa"/>
              <w:left w:w="57" w:type="dxa"/>
              <w:bottom w:w="57" w:type="dxa"/>
              <w:right w:w="57" w:type="dxa"/>
            </w:tcMar>
            <w:vAlign w:val="center"/>
          </w:tcPr>
          <w:p w14:paraId="3ABA0C60" w14:textId="77777777" w:rsidR="00C76599" w:rsidRPr="00492C04" w:rsidRDefault="00C76599" w:rsidP="00C76599">
            <w:pPr>
              <w:spacing w:after="0" w:line="240" w:lineRule="auto"/>
              <w:contextualSpacing/>
              <w:rPr>
                <w:b/>
                <w:sz w:val="20"/>
                <w:szCs w:val="20"/>
              </w:rPr>
            </w:pPr>
            <w:r>
              <w:rPr>
                <w:b/>
                <w:sz w:val="20"/>
                <w:szCs w:val="20"/>
              </w:rPr>
              <w:lastRenderedPageBreak/>
              <w:t>Komponenta:</w:t>
            </w:r>
          </w:p>
        </w:tc>
        <w:tc>
          <w:tcPr>
            <w:tcW w:w="8226" w:type="dxa"/>
            <w:gridSpan w:val="8"/>
            <w:tcBorders>
              <w:left w:val="dotted" w:sz="4" w:space="0" w:color="auto"/>
            </w:tcBorders>
            <w:shd w:val="clear" w:color="auto" w:fill="FFFF00"/>
            <w:vAlign w:val="center"/>
          </w:tcPr>
          <w:p w14:paraId="0E799C8A" w14:textId="1CBE1AE8"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3. </w:t>
            </w:r>
            <w:r w:rsidR="00C76599" w:rsidRPr="00492C04">
              <w:rPr>
                <w:b/>
                <w:sz w:val="20"/>
                <w:szCs w:val="20"/>
              </w:rPr>
              <w:t>Zdrave životne navike i održivi razvoj</w:t>
            </w:r>
          </w:p>
        </w:tc>
      </w:tr>
      <w:tr w:rsidR="00E74522" w:rsidRPr="00492C04" w14:paraId="799FCE80" w14:textId="77777777" w:rsidTr="001E4674">
        <w:trPr>
          <w:trHeight w:val="301"/>
          <w:jc w:val="center"/>
        </w:trPr>
        <w:tc>
          <w:tcPr>
            <w:tcW w:w="10064" w:type="dxa"/>
            <w:gridSpan w:val="9"/>
            <w:shd w:val="clear" w:color="auto" w:fill="FFFFCC"/>
            <w:tcMar>
              <w:top w:w="58" w:type="dxa"/>
              <w:left w:w="58" w:type="dxa"/>
              <w:bottom w:w="58" w:type="dxa"/>
              <w:right w:w="58" w:type="dxa"/>
            </w:tcMar>
          </w:tcPr>
          <w:p w14:paraId="60C7C568" w14:textId="5C6A7431" w:rsidR="00E74522" w:rsidRPr="00492C04" w:rsidRDefault="00E74522" w:rsidP="00E74522">
            <w:pPr>
              <w:spacing w:after="0" w:line="240" w:lineRule="auto"/>
              <w:rPr>
                <w:b/>
                <w:sz w:val="20"/>
                <w:szCs w:val="20"/>
              </w:rPr>
            </w:pPr>
            <w:r w:rsidRPr="00492C04">
              <w:rPr>
                <w:b/>
                <w:sz w:val="20"/>
                <w:szCs w:val="20"/>
              </w:rPr>
              <w:t>Ishodi učenja</w:t>
            </w:r>
            <w:r w:rsidR="001E3D94" w:rsidRPr="00492C04">
              <w:rPr>
                <w:b/>
                <w:sz w:val="20"/>
                <w:szCs w:val="20"/>
              </w:rPr>
              <w:t>:</w:t>
            </w:r>
          </w:p>
          <w:p w14:paraId="6AED2063" w14:textId="541707C8" w:rsidR="00E74522" w:rsidRPr="00492C04" w:rsidRDefault="00E74522" w:rsidP="00E74522">
            <w:pPr>
              <w:spacing w:after="0" w:line="240" w:lineRule="auto"/>
              <w:rPr>
                <w:sz w:val="20"/>
                <w:szCs w:val="20"/>
              </w:rPr>
            </w:pPr>
            <w:r w:rsidRPr="00492C04">
              <w:rPr>
                <w:sz w:val="20"/>
                <w:szCs w:val="20"/>
              </w:rPr>
              <w:t>1.</w:t>
            </w:r>
            <w:r w:rsidR="001E3D94" w:rsidRPr="00492C04">
              <w:rPr>
                <w:sz w:val="20"/>
                <w:szCs w:val="20"/>
              </w:rPr>
              <w:t xml:space="preserve"> obrazlaže </w:t>
            </w:r>
            <w:r w:rsidRPr="00492C04">
              <w:rPr>
                <w:sz w:val="20"/>
                <w:szCs w:val="20"/>
              </w:rPr>
              <w:t>stavove koji doprinose zdravlju, spolnosti i održivom</w:t>
            </w:r>
            <w:r w:rsidR="001E3D94" w:rsidRPr="00492C04">
              <w:rPr>
                <w:sz w:val="20"/>
                <w:szCs w:val="20"/>
              </w:rPr>
              <w:t>e</w:t>
            </w:r>
            <w:r w:rsidRPr="00492C04">
              <w:rPr>
                <w:sz w:val="20"/>
                <w:szCs w:val="20"/>
              </w:rPr>
              <w:t xml:space="preserve"> </w:t>
            </w:r>
            <w:r w:rsidR="00A930DF" w:rsidRPr="00492C04">
              <w:rPr>
                <w:sz w:val="20"/>
                <w:szCs w:val="20"/>
              </w:rPr>
              <w:t>razvoj</w:t>
            </w:r>
            <w:r w:rsidRPr="00492C04">
              <w:rPr>
                <w:sz w:val="20"/>
                <w:szCs w:val="20"/>
              </w:rPr>
              <w:t>u</w:t>
            </w:r>
          </w:p>
          <w:p w14:paraId="26006E9A" w14:textId="3A63EAC5" w:rsidR="00E74522" w:rsidRPr="00492C04" w:rsidRDefault="00E74522" w:rsidP="001E3D94">
            <w:pPr>
              <w:spacing w:after="0" w:line="240" w:lineRule="auto"/>
              <w:rPr>
                <w:sz w:val="20"/>
                <w:szCs w:val="20"/>
              </w:rPr>
            </w:pPr>
            <w:r w:rsidRPr="00492C04">
              <w:rPr>
                <w:sz w:val="20"/>
                <w:szCs w:val="20"/>
              </w:rPr>
              <w:t xml:space="preserve">2. </w:t>
            </w:r>
            <w:r w:rsidR="001E3D94" w:rsidRPr="00492C04">
              <w:rPr>
                <w:sz w:val="20"/>
                <w:szCs w:val="20"/>
              </w:rPr>
              <w:t xml:space="preserve">objašnjava ljudski </w:t>
            </w:r>
            <w:r w:rsidRPr="00492C04">
              <w:rPr>
                <w:sz w:val="20"/>
                <w:szCs w:val="20"/>
              </w:rPr>
              <w:t xml:space="preserve">utjecaj na životno okružje i održivi </w:t>
            </w:r>
            <w:r w:rsidR="00A930DF" w:rsidRPr="00492C04">
              <w:rPr>
                <w:sz w:val="20"/>
                <w:szCs w:val="20"/>
              </w:rPr>
              <w:t>razvoj</w:t>
            </w:r>
            <w:r w:rsidR="00154A89">
              <w:rPr>
                <w:sz w:val="20"/>
                <w:szCs w:val="20"/>
              </w:rPr>
              <w:t>.</w:t>
            </w:r>
          </w:p>
        </w:tc>
      </w:tr>
      <w:tr w:rsidR="00E74522" w:rsidRPr="00492C04" w14:paraId="696351E4" w14:textId="77777777" w:rsidTr="001E4674">
        <w:trPr>
          <w:trHeight w:val="44"/>
          <w:jc w:val="center"/>
        </w:trPr>
        <w:tc>
          <w:tcPr>
            <w:tcW w:w="10064" w:type="dxa"/>
            <w:gridSpan w:val="9"/>
            <w:tcMar>
              <w:top w:w="58" w:type="dxa"/>
              <w:left w:w="58" w:type="dxa"/>
              <w:bottom w:w="58" w:type="dxa"/>
              <w:right w:w="58" w:type="dxa"/>
            </w:tcMar>
          </w:tcPr>
          <w:p w14:paraId="02C20C6D" w14:textId="0FF87970"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2BF1BF9B" w14:textId="77777777" w:rsidTr="001E4674">
        <w:trPr>
          <w:trHeight w:val="301"/>
          <w:jc w:val="center"/>
        </w:trPr>
        <w:tc>
          <w:tcPr>
            <w:tcW w:w="1838" w:type="dxa"/>
            <w:tcMar>
              <w:top w:w="58" w:type="dxa"/>
              <w:left w:w="58" w:type="dxa"/>
              <w:bottom w:w="58" w:type="dxa"/>
              <w:right w:w="58" w:type="dxa"/>
            </w:tcMar>
          </w:tcPr>
          <w:p w14:paraId="22497CB0" w14:textId="1874649E"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1985" w:type="dxa"/>
            <w:gridSpan w:val="2"/>
            <w:tcMar>
              <w:top w:w="58" w:type="dxa"/>
              <w:left w:w="58" w:type="dxa"/>
              <w:bottom w:w="58" w:type="dxa"/>
              <w:right w:w="58" w:type="dxa"/>
            </w:tcMar>
            <w:vAlign w:val="center"/>
          </w:tcPr>
          <w:p w14:paraId="784122C8" w14:textId="1BBEDCD5"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4" w:type="dxa"/>
            <w:gridSpan w:val="2"/>
            <w:tcMar>
              <w:top w:w="58" w:type="dxa"/>
              <w:left w:w="58" w:type="dxa"/>
              <w:bottom w:w="58" w:type="dxa"/>
              <w:right w:w="58" w:type="dxa"/>
            </w:tcMar>
            <w:vAlign w:val="center"/>
          </w:tcPr>
          <w:p w14:paraId="75E0515B" w14:textId="720083FE"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5" w:type="dxa"/>
            <w:gridSpan w:val="2"/>
            <w:tcMar>
              <w:top w:w="58" w:type="dxa"/>
              <w:left w:w="58" w:type="dxa"/>
              <w:bottom w:w="58" w:type="dxa"/>
              <w:right w:w="58" w:type="dxa"/>
            </w:tcMar>
            <w:vAlign w:val="center"/>
          </w:tcPr>
          <w:p w14:paraId="399E1642" w14:textId="2D9A8E24"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272" w:type="dxa"/>
            <w:gridSpan w:val="2"/>
            <w:tcMar>
              <w:top w:w="58" w:type="dxa"/>
              <w:left w:w="58" w:type="dxa"/>
              <w:bottom w:w="58" w:type="dxa"/>
              <w:right w:w="58" w:type="dxa"/>
            </w:tcMar>
          </w:tcPr>
          <w:p w14:paraId="00C8A1BF" w14:textId="7DC7547C"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5935975D" w14:textId="77777777" w:rsidTr="001E4674">
        <w:trPr>
          <w:trHeight w:val="3519"/>
          <w:jc w:val="center"/>
        </w:trPr>
        <w:tc>
          <w:tcPr>
            <w:tcW w:w="1838" w:type="dxa"/>
            <w:shd w:val="clear" w:color="auto" w:fill="FF7C7E"/>
            <w:tcMar>
              <w:top w:w="58" w:type="dxa"/>
              <w:left w:w="58" w:type="dxa"/>
              <w:bottom w:w="58" w:type="dxa"/>
              <w:right w:w="58" w:type="dxa"/>
            </w:tcMar>
          </w:tcPr>
          <w:p w14:paraId="74505F05" w14:textId="450C4285" w:rsidR="00E74522" w:rsidRPr="00492C04" w:rsidRDefault="00E74522" w:rsidP="001E3D94">
            <w:pPr>
              <w:spacing w:after="0" w:line="240" w:lineRule="auto"/>
              <w:ind w:left="155" w:hanging="155"/>
              <w:rPr>
                <w:sz w:val="20"/>
                <w:szCs w:val="20"/>
              </w:rPr>
            </w:pPr>
            <w:r w:rsidRPr="00492C04">
              <w:rPr>
                <w:sz w:val="20"/>
                <w:szCs w:val="20"/>
              </w:rPr>
              <w:t xml:space="preserve">1.a </w:t>
            </w:r>
            <w:r w:rsidR="001E3D94" w:rsidRPr="00492C04">
              <w:rPr>
                <w:sz w:val="20"/>
                <w:szCs w:val="20"/>
              </w:rPr>
              <w:t xml:space="preserve">prepoznaje </w:t>
            </w:r>
            <w:r w:rsidRPr="00492C04">
              <w:rPr>
                <w:sz w:val="20"/>
                <w:szCs w:val="20"/>
              </w:rPr>
              <w:t xml:space="preserve">načine pravilne </w:t>
            </w:r>
            <w:r w:rsidR="001E3D94" w:rsidRPr="00492C04">
              <w:rPr>
                <w:sz w:val="20"/>
                <w:szCs w:val="20"/>
              </w:rPr>
              <w:t>pre</w:t>
            </w:r>
            <w:r w:rsidRPr="00492C04">
              <w:rPr>
                <w:sz w:val="20"/>
                <w:szCs w:val="20"/>
              </w:rPr>
              <w:t>hrane, aktivnosti i odmor</w:t>
            </w:r>
            <w:r w:rsidR="00361B63" w:rsidRPr="00492C04">
              <w:rPr>
                <w:sz w:val="20"/>
                <w:szCs w:val="20"/>
              </w:rPr>
              <w:t>a u slobodno vrijeme</w:t>
            </w:r>
          </w:p>
        </w:tc>
        <w:tc>
          <w:tcPr>
            <w:tcW w:w="1985" w:type="dxa"/>
            <w:gridSpan w:val="2"/>
            <w:shd w:val="clear" w:color="auto" w:fill="FF7C7E"/>
            <w:tcMar>
              <w:top w:w="58" w:type="dxa"/>
              <w:left w:w="58" w:type="dxa"/>
              <w:bottom w:w="58" w:type="dxa"/>
              <w:right w:w="58" w:type="dxa"/>
            </w:tcMar>
          </w:tcPr>
          <w:p w14:paraId="4A5A339F" w14:textId="28B252FA" w:rsidR="00E74522" w:rsidRPr="00492C04" w:rsidRDefault="00E74522" w:rsidP="00361B63">
            <w:pPr>
              <w:spacing w:after="0" w:line="240" w:lineRule="auto"/>
              <w:ind w:left="155" w:hanging="155"/>
              <w:rPr>
                <w:sz w:val="20"/>
                <w:szCs w:val="20"/>
              </w:rPr>
            </w:pPr>
            <w:r w:rsidRPr="00492C04">
              <w:rPr>
                <w:sz w:val="20"/>
                <w:szCs w:val="20"/>
              </w:rPr>
              <w:t xml:space="preserve">1.a </w:t>
            </w:r>
            <w:r w:rsidR="00361B63" w:rsidRPr="00492C04">
              <w:rPr>
                <w:sz w:val="20"/>
                <w:szCs w:val="20"/>
              </w:rPr>
              <w:t xml:space="preserve">opisuje </w:t>
            </w:r>
            <w:r w:rsidRPr="00492C04">
              <w:rPr>
                <w:sz w:val="20"/>
                <w:szCs w:val="20"/>
              </w:rPr>
              <w:t>svakodnevne aktivnosti koje doprinose održavanju zdrav</w:t>
            </w:r>
            <w:r w:rsidR="00361B63" w:rsidRPr="00492C04">
              <w:rPr>
                <w:sz w:val="20"/>
                <w:szCs w:val="20"/>
              </w:rPr>
              <w:t>a života</w:t>
            </w:r>
          </w:p>
        </w:tc>
        <w:tc>
          <w:tcPr>
            <w:tcW w:w="1984" w:type="dxa"/>
            <w:gridSpan w:val="2"/>
            <w:shd w:val="clear" w:color="auto" w:fill="FF7C7E"/>
            <w:tcMar>
              <w:top w:w="58" w:type="dxa"/>
              <w:left w:w="58" w:type="dxa"/>
              <w:bottom w:w="58" w:type="dxa"/>
              <w:right w:w="58" w:type="dxa"/>
            </w:tcMar>
          </w:tcPr>
          <w:p w14:paraId="017B331B" w14:textId="417A8AB9" w:rsidR="00E74522" w:rsidRPr="00492C04" w:rsidRDefault="00E74522" w:rsidP="00361B63">
            <w:pPr>
              <w:spacing w:after="0" w:line="240" w:lineRule="auto"/>
              <w:ind w:left="155" w:hanging="155"/>
              <w:rPr>
                <w:sz w:val="20"/>
                <w:szCs w:val="20"/>
              </w:rPr>
            </w:pPr>
            <w:r w:rsidRPr="00492C04">
              <w:rPr>
                <w:sz w:val="20"/>
                <w:szCs w:val="20"/>
              </w:rPr>
              <w:t xml:space="preserve">1.a </w:t>
            </w:r>
            <w:r w:rsidR="00361B63" w:rsidRPr="00492C04">
              <w:rPr>
                <w:sz w:val="20"/>
                <w:szCs w:val="20"/>
              </w:rPr>
              <w:t xml:space="preserve">prosuđuje </w:t>
            </w:r>
            <w:r w:rsidRPr="00492C04">
              <w:rPr>
                <w:sz w:val="20"/>
                <w:szCs w:val="20"/>
              </w:rPr>
              <w:t xml:space="preserve">o važnosti zdrave </w:t>
            </w:r>
            <w:r w:rsidR="00361B63" w:rsidRPr="00492C04">
              <w:rPr>
                <w:sz w:val="20"/>
                <w:szCs w:val="20"/>
              </w:rPr>
              <w:t>pre</w:t>
            </w:r>
            <w:r w:rsidRPr="00492C04">
              <w:rPr>
                <w:sz w:val="20"/>
                <w:szCs w:val="20"/>
              </w:rPr>
              <w:t>hrane za očuvanje zdrav</w:t>
            </w:r>
            <w:r w:rsidR="00361B63" w:rsidRPr="00492C04">
              <w:rPr>
                <w:sz w:val="20"/>
                <w:szCs w:val="20"/>
              </w:rPr>
              <w:t xml:space="preserve">a </w:t>
            </w:r>
            <w:r w:rsidRPr="00492C04">
              <w:rPr>
                <w:sz w:val="20"/>
                <w:szCs w:val="20"/>
              </w:rPr>
              <w:t>života i održiv</w:t>
            </w:r>
            <w:r w:rsidR="00361B63" w:rsidRPr="00492C04">
              <w:rPr>
                <w:sz w:val="20"/>
                <w:szCs w:val="20"/>
              </w:rPr>
              <w:t>a</w:t>
            </w:r>
            <w:r w:rsidRPr="00492C04">
              <w:rPr>
                <w:sz w:val="20"/>
                <w:szCs w:val="20"/>
              </w:rPr>
              <w:t xml:space="preserve"> </w:t>
            </w:r>
            <w:r w:rsidR="00A930DF" w:rsidRPr="00492C04">
              <w:rPr>
                <w:sz w:val="20"/>
                <w:szCs w:val="20"/>
              </w:rPr>
              <w:t>razvoj</w:t>
            </w:r>
            <w:r w:rsidR="00361B63" w:rsidRPr="00492C04">
              <w:rPr>
                <w:sz w:val="20"/>
                <w:szCs w:val="20"/>
              </w:rPr>
              <w:t>a</w:t>
            </w:r>
          </w:p>
        </w:tc>
        <w:tc>
          <w:tcPr>
            <w:tcW w:w="1985" w:type="dxa"/>
            <w:gridSpan w:val="2"/>
            <w:shd w:val="clear" w:color="auto" w:fill="FF7C7E"/>
            <w:tcMar>
              <w:top w:w="58" w:type="dxa"/>
              <w:left w:w="58" w:type="dxa"/>
              <w:bottom w:w="58" w:type="dxa"/>
              <w:right w:w="58" w:type="dxa"/>
            </w:tcMar>
          </w:tcPr>
          <w:p w14:paraId="6E644C33" w14:textId="034EC65E" w:rsidR="00E74522" w:rsidRPr="00492C04" w:rsidRDefault="00E74522" w:rsidP="00E74522">
            <w:pPr>
              <w:spacing w:after="0" w:line="240" w:lineRule="auto"/>
              <w:ind w:left="155" w:hanging="155"/>
              <w:rPr>
                <w:sz w:val="20"/>
                <w:szCs w:val="20"/>
              </w:rPr>
            </w:pPr>
            <w:r w:rsidRPr="00492C04">
              <w:rPr>
                <w:sz w:val="20"/>
                <w:szCs w:val="20"/>
              </w:rPr>
              <w:t xml:space="preserve">1.a </w:t>
            </w:r>
            <w:r w:rsidR="00361B63" w:rsidRPr="00492C04">
              <w:rPr>
                <w:sz w:val="20"/>
                <w:szCs w:val="20"/>
              </w:rPr>
              <w:t xml:space="preserve">objašnjava </w:t>
            </w:r>
            <w:r w:rsidRPr="00492C04">
              <w:rPr>
                <w:sz w:val="20"/>
                <w:szCs w:val="20"/>
              </w:rPr>
              <w:t>važnost bavljenja tjelesnim aktivnostima za</w:t>
            </w:r>
            <w:r w:rsidR="00361B63" w:rsidRPr="00492C04">
              <w:rPr>
                <w:sz w:val="20"/>
                <w:szCs w:val="20"/>
              </w:rPr>
              <w:t xml:space="preserve"> čovjekovo zdravlje </w:t>
            </w:r>
          </w:p>
          <w:p w14:paraId="18CC45FB" w14:textId="63D1B8FA" w:rsidR="00E74522" w:rsidRPr="00492C04" w:rsidRDefault="00E74522" w:rsidP="00E74522">
            <w:pPr>
              <w:spacing w:after="0" w:line="240" w:lineRule="auto"/>
              <w:ind w:left="155" w:hanging="155"/>
              <w:rPr>
                <w:sz w:val="20"/>
                <w:szCs w:val="20"/>
              </w:rPr>
            </w:pPr>
            <w:r w:rsidRPr="00492C04">
              <w:rPr>
                <w:sz w:val="20"/>
                <w:szCs w:val="20"/>
              </w:rPr>
              <w:t xml:space="preserve">1.b </w:t>
            </w:r>
            <w:r w:rsidR="00361B63" w:rsidRPr="00492C04">
              <w:rPr>
                <w:sz w:val="20"/>
                <w:szCs w:val="20"/>
              </w:rPr>
              <w:t xml:space="preserve">iznosi </w:t>
            </w:r>
            <w:r w:rsidRPr="00492C04">
              <w:rPr>
                <w:sz w:val="20"/>
                <w:szCs w:val="20"/>
              </w:rPr>
              <w:t>stavove o odgovornom spolnom ponašanju i zaštiti koja smanjuje rizik od prenošenja spolnih bolesti.</w:t>
            </w:r>
          </w:p>
          <w:p w14:paraId="6FA55A2A" w14:textId="60743242" w:rsidR="00E74522" w:rsidRPr="00492C04" w:rsidRDefault="00E74522" w:rsidP="00361B63">
            <w:pPr>
              <w:spacing w:after="0" w:line="240" w:lineRule="auto"/>
              <w:ind w:left="155" w:hanging="155"/>
              <w:rPr>
                <w:sz w:val="20"/>
                <w:szCs w:val="20"/>
              </w:rPr>
            </w:pPr>
            <w:r w:rsidRPr="00492C04">
              <w:rPr>
                <w:sz w:val="20"/>
                <w:szCs w:val="20"/>
              </w:rPr>
              <w:t xml:space="preserve">1.c </w:t>
            </w:r>
            <w:r w:rsidR="00361B63" w:rsidRPr="00492C04">
              <w:rPr>
                <w:sz w:val="20"/>
                <w:szCs w:val="20"/>
              </w:rPr>
              <w:t>objašnjava važnost uravnotežene pre</w:t>
            </w:r>
            <w:r w:rsidRPr="00492C04">
              <w:rPr>
                <w:sz w:val="20"/>
                <w:szCs w:val="20"/>
              </w:rPr>
              <w:t xml:space="preserve">hrane za zdrav život i održivi </w:t>
            </w:r>
            <w:r w:rsidR="00A930DF" w:rsidRPr="00492C04">
              <w:rPr>
                <w:sz w:val="20"/>
                <w:szCs w:val="20"/>
              </w:rPr>
              <w:t>razvoj</w:t>
            </w:r>
          </w:p>
        </w:tc>
        <w:tc>
          <w:tcPr>
            <w:tcW w:w="2272" w:type="dxa"/>
            <w:gridSpan w:val="2"/>
            <w:shd w:val="clear" w:color="auto" w:fill="FF7C7E"/>
            <w:tcMar>
              <w:top w:w="58" w:type="dxa"/>
              <w:left w:w="58" w:type="dxa"/>
              <w:bottom w:w="58" w:type="dxa"/>
              <w:right w:w="58" w:type="dxa"/>
            </w:tcMar>
          </w:tcPr>
          <w:p w14:paraId="3580EF00" w14:textId="4C72DFBB" w:rsidR="00E74522" w:rsidRPr="00492C04" w:rsidRDefault="00E74522" w:rsidP="00E74522">
            <w:pPr>
              <w:spacing w:after="0" w:line="240" w:lineRule="auto"/>
              <w:ind w:left="155" w:hanging="155"/>
              <w:rPr>
                <w:rFonts w:cs="CenturyGothic"/>
                <w:sz w:val="20"/>
                <w:szCs w:val="20"/>
                <w:lang w:eastAsia="bs-Latn-BA"/>
              </w:rPr>
            </w:pPr>
            <w:r w:rsidRPr="00492C04">
              <w:rPr>
                <w:rFonts w:cs="CenturyGothic"/>
                <w:sz w:val="20"/>
                <w:szCs w:val="20"/>
                <w:lang w:eastAsia="bs-Latn-BA"/>
              </w:rPr>
              <w:t xml:space="preserve">1.a </w:t>
            </w:r>
            <w:r w:rsidR="00361B63" w:rsidRPr="00492C04">
              <w:rPr>
                <w:rFonts w:cs="CenturyGothic"/>
                <w:sz w:val="20"/>
                <w:szCs w:val="20"/>
                <w:lang w:eastAsia="bs-Latn-BA"/>
              </w:rPr>
              <w:t xml:space="preserve">utvrđuje </w:t>
            </w:r>
            <w:r w:rsidRPr="00492C04">
              <w:rPr>
                <w:rFonts w:cs="CenturyGothic"/>
                <w:sz w:val="20"/>
                <w:szCs w:val="20"/>
                <w:lang w:eastAsia="bs-Latn-BA"/>
              </w:rPr>
              <w:t xml:space="preserve">važnost higijene i zdrave </w:t>
            </w:r>
            <w:r w:rsidR="00361B63" w:rsidRPr="00492C04">
              <w:rPr>
                <w:rFonts w:cs="CenturyGothic"/>
                <w:sz w:val="20"/>
                <w:szCs w:val="20"/>
                <w:lang w:eastAsia="bs-Latn-BA"/>
              </w:rPr>
              <w:t>pre</w:t>
            </w:r>
            <w:r w:rsidRPr="00492C04">
              <w:rPr>
                <w:rFonts w:cs="CenturyGothic"/>
                <w:sz w:val="20"/>
                <w:szCs w:val="20"/>
                <w:lang w:eastAsia="bs-Latn-BA"/>
              </w:rPr>
              <w:t xml:space="preserve">hrane za očuvanje </w:t>
            </w:r>
            <w:r w:rsidR="00361B63" w:rsidRPr="00492C04">
              <w:rPr>
                <w:rFonts w:cs="CenturyGothic"/>
                <w:sz w:val="20"/>
                <w:szCs w:val="20"/>
                <w:lang w:eastAsia="bs-Latn-BA"/>
              </w:rPr>
              <w:t xml:space="preserve">čovjekova </w:t>
            </w:r>
            <w:r w:rsidRPr="00492C04">
              <w:rPr>
                <w:rFonts w:cs="CenturyGothic"/>
                <w:sz w:val="20"/>
                <w:szCs w:val="20"/>
                <w:lang w:eastAsia="bs-Latn-BA"/>
              </w:rPr>
              <w:t>zdravlja i doprinosa održivom</w:t>
            </w:r>
            <w:r w:rsidR="00361B63" w:rsidRPr="00492C04">
              <w:rPr>
                <w:rFonts w:cs="CenturyGothic"/>
                <w:sz w:val="20"/>
                <w:szCs w:val="20"/>
                <w:lang w:eastAsia="bs-Latn-BA"/>
              </w:rPr>
              <w:t>e</w:t>
            </w:r>
            <w:r w:rsidRPr="00492C04">
              <w:rPr>
                <w:rFonts w:cs="CenturyGothic"/>
                <w:sz w:val="20"/>
                <w:szCs w:val="20"/>
                <w:lang w:eastAsia="bs-Latn-BA"/>
              </w:rPr>
              <w:t xml:space="preserve"> </w:t>
            </w:r>
            <w:r w:rsidR="00A930DF" w:rsidRPr="00492C04">
              <w:rPr>
                <w:rFonts w:cs="CenturyGothic"/>
                <w:sz w:val="20"/>
                <w:szCs w:val="20"/>
                <w:lang w:eastAsia="bs-Latn-BA"/>
              </w:rPr>
              <w:t>razvoj</w:t>
            </w:r>
            <w:r w:rsidR="00361B63" w:rsidRPr="00492C04">
              <w:rPr>
                <w:rFonts w:cs="CenturyGothic"/>
                <w:sz w:val="20"/>
                <w:szCs w:val="20"/>
                <w:lang w:eastAsia="bs-Latn-BA"/>
              </w:rPr>
              <w:t>u</w:t>
            </w:r>
          </w:p>
          <w:p w14:paraId="2E5DA2A6" w14:textId="205F4A18" w:rsidR="00E74522" w:rsidRPr="00492C04" w:rsidRDefault="00E74522" w:rsidP="00361B63">
            <w:pPr>
              <w:spacing w:after="0" w:line="240" w:lineRule="auto"/>
              <w:ind w:left="155" w:hanging="155"/>
              <w:rPr>
                <w:sz w:val="20"/>
                <w:szCs w:val="20"/>
              </w:rPr>
            </w:pPr>
            <w:r w:rsidRPr="00492C04">
              <w:rPr>
                <w:rFonts w:cs="CenturyGothic"/>
                <w:sz w:val="20"/>
                <w:szCs w:val="20"/>
                <w:lang w:eastAsia="bs-Latn-BA"/>
              </w:rPr>
              <w:t xml:space="preserve">1.b </w:t>
            </w:r>
            <w:r w:rsidR="00361B63" w:rsidRPr="00492C04">
              <w:rPr>
                <w:rFonts w:cs="CenturyGothic"/>
                <w:sz w:val="20"/>
                <w:szCs w:val="20"/>
                <w:lang w:eastAsia="bs-Latn-BA"/>
              </w:rPr>
              <w:t xml:space="preserve">obrazlaže </w:t>
            </w:r>
            <w:r w:rsidRPr="00492C04">
              <w:rPr>
                <w:rFonts w:cs="CenturyGothic"/>
                <w:sz w:val="20"/>
                <w:szCs w:val="20"/>
                <w:lang w:eastAsia="bs-Latn-BA"/>
              </w:rPr>
              <w:t>različite stavove o spolnosti, kontracepciji i spolno prenosivim bolestima kao preventivi zdrav</w:t>
            </w:r>
            <w:r w:rsidR="00361B63" w:rsidRPr="00492C04">
              <w:rPr>
                <w:rFonts w:cs="CenturyGothic"/>
                <w:sz w:val="20"/>
                <w:szCs w:val="20"/>
                <w:lang w:eastAsia="bs-Latn-BA"/>
              </w:rPr>
              <w:t>a</w:t>
            </w:r>
            <w:r w:rsidRPr="00492C04">
              <w:rPr>
                <w:rFonts w:cs="CenturyGothic"/>
                <w:sz w:val="20"/>
                <w:szCs w:val="20"/>
                <w:lang w:eastAsia="bs-Latn-BA"/>
              </w:rPr>
              <w:t xml:space="preserve"> način</w:t>
            </w:r>
            <w:r w:rsidR="00361B63" w:rsidRPr="00492C04">
              <w:rPr>
                <w:rFonts w:cs="CenturyGothic"/>
                <w:sz w:val="20"/>
                <w:szCs w:val="20"/>
                <w:lang w:eastAsia="bs-Latn-BA"/>
              </w:rPr>
              <w:t>a</w:t>
            </w:r>
            <w:r w:rsidRPr="00492C04">
              <w:rPr>
                <w:rFonts w:cs="CenturyGothic"/>
                <w:sz w:val="20"/>
                <w:szCs w:val="20"/>
                <w:lang w:eastAsia="bs-Latn-BA"/>
              </w:rPr>
              <w:t xml:space="preserve"> života</w:t>
            </w:r>
          </w:p>
        </w:tc>
      </w:tr>
      <w:tr w:rsidR="00E74522" w:rsidRPr="00492C04" w14:paraId="0A21D681" w14:textId="77777777" w:rsidTr="001E4674">
        <w:trPr>
          <w:trHeight w:val="2484"/>
          <w:jc w:val="center"/>
        </w:trPr>
        <w:tc>
          <w:tcPr>
            <w:tcW w:w="1838" w:type="dxa"/>
            <w:shd w:val="clear" w:color="auto" w:fill="auto"/>
            <w:tcMar>
              <w:top w:w="58" w:type="dxa"/>
              <w:left w:w="58" w:type="dxa"/>
              <w:bottom w:w="58" w:type="dxa"/>
              <w:right w:w="58" w:type="dxa"/>
            </w:tcMar>
          </w:tcPr>
          <w:p w14:paraId="77FCBB8D" w14:textId="77777777" w:rsidR="00E74522" w:rsidRPr="00492C04" w:rsidRDefault="00E74522" w:rsidP="00E74522">
            <w:pPr>
              <w:spacing w:after="0" w:line="240" w:lineRule="auto"/>
              <w:ind w:left="155" w:hanging="155"/>
              <w:rPr>
                <w:sz w:val="20"/>
                <w:szCs w:val="20"/>
              </w:rPr>
            </w:pPr>
          </w:p>
        </w:tc>
        <w:tc>
          <w:tcPr>
            <w:tcW w:w="1985" w:type="dxa"/>
            <w:gridSpan w:val="2"/>
            <w:shd w:val="clear" w:color="auto" w:fill="auto"/>
            <w:tcMar>
              <w:top w:w="58" w:type="dxa"/>
              <w:left w:w="58" w:type="dxa"/>
              <w:bottom w:w="58" w:type="dxa"/>
              <w:right w:w="58" w:type="dxa"/>
            </w:tcMar>
          </w:tcPr>
          <w:p w14:paraId="35B3F839" w14:textId="77777777" w:rsidR="00E74522" w:rsidRPr="00492C04" w:rsidRDefault="00E74522" w:rsidP="00E74522">
            <w:pPr>
              <w:spacing w:after="0" w:line="240" w:lineRule="auto"/>
              <w:ind w:left="155" w:hanging="155"/>
              <w:rPr>
                <w:sz w:val="20"/>
                <w:szCs w:val="20"/>
              </w:rPr>
            </w:pPr>
          </w:p>
        </w:tc>
        <w:tc>
          <w:tcPr>
            <w:tcW w:w="1984" w:type="dxa"/>
            <w:gridSpan w:val="2"/>
            <w:shd w:val="clear" w:color="auto" w:fill="auto"/>
            <w:tcMar>
              <w:top w:w="58" w:type="dxa"/>
              <w:left w:w="58" w:type="dxa"/>
              <w:bottom w:w="58" w:type="dxa"/>
              <w:right w:w="58" w:type="dxa"/>
            </w:tcMar>
          </w:tcPr>
          <w:p w14:paraId="5446810A" w14:textId="77777777" w:rsidR="00E74522" w:rsidRPr="00492C04" w:rsidRDefault="00E74522" w:rsidP="00E74522">
            <w:pPr>
              <w:spacing w:after="0" w:line="240" w:lineRule="auto"/>
              <w:ind w:left="155" w:hanging="155"/>
              <w:rPr>
                <w:sz w:val="20"/>
                <w:szCs w:val="20"/>
              </w:rPr>
            </w:pPr>
          </w:p>
        </w:tc>
        <w:tc>
          <w:tcPr>
            <w:tcW w:w="1985" w:type="dxa"/>
            <w:gridSpan w:val="2"/>
            <w:shd w:val="clear" w:color="auto" w:fill="auto"/>
            <w:tcMar>
              <w:top w:w="58" w:type="dxa"/>
              <w:left w:w="58" w:type="dxa"/>
              <w:bottom w:w="58" w:type="dxa"/>
              <w:right w:w="58" w:type="dxa"/>
            </w:tcMar>
          </w:tcPr>
          <w:p w14:paraId="2FD150C6" w14:textId="77777777" w:rsidR="00E74522" w:rsidRPr="00492C04" w:rsidRDefault="00E74522" w:rsidP="00E74522">
            <w:pPr>
              <w:spacing w:after="0" w:line="240" w:lineRule="auto"/>
              <w:ind w:left="155" w:hanging="155"/>
              <w:rPr>
                <w:sz w:val="20"/>
                <w:szCs w:val="20"/>
              </w:rPr>
            </w:pPr>
          </w:p>
        </w:tc>
        <w:tc>
          <w:tcPr>
            <w:tcW w:w="2272" w:type="dxa"/>
            <w:gridSpan w:val="2"/>
            <w:shd w:val="clear" w:color="auto" w:fill="CCECFF"/>
            <w:tcMar>
              <w:top w:w="58" w:type="dxa"/>
              <w:left w:w="58" w:type="dxa"/>
              <w:bottom w:w="58" w:type="dxa"/>
              <w:right w:w="58" w:type="dxa"/>
            </w:tcMar>
          </w:tcPr>
          <w:p w14:paraId="0C14843D" w14:textId="4C9E88BB" w:rsidR="00E74522" w:rsidRPr="00492C04" w:rsidRDefault="00E74522" w:rsidP="00A81274">
            <w:pPr>
              <w:spacing w:after="0" w:line="240" w:lineRule="auto"/>
              <w:ind w:left="155" w:hanging="155"/>
              <w:rPr>
                <w:rFonts w:cs="CenturyGothic"/>
                <w:sz w:val="20"/>
                <w:szCs w:val="20"/>
                <w:lang w:eastAsia="bs-Latn-BA"/>
              </w:rPr>
            </w:pPr>
            <w:r w:rsidRPr="00492C04">
              <w:rPr>
                <w:sz w:val="20"/>
                <w:szCs w:val="20"/>
              </w:rPr>
              <w:t xml:space="preserve">1.c </w:t>
            </w:r>
            <w:r w:rsidR="00361B63" w:rsidRPr="00492C04">
              <w:rPr>
                <w:sz w:val="20"/>
                <w:szCs w:val="20"/>
              </w:rPr>
              <w:t xml:space="preserve">prosuđuje </w:t>
            </w:r>
            <w:r w:rsidRPr="00492C04">
              <w:rPr>
                <w:sz w:val="20"/>
                <w:szCs w:val="20"/>
              </w:rPr>
              <w:t>o utjecaju: pesticida, teških metala, radioaktivnih supstancija, antibiotika, genet</w:t>
            </w:r>
            <w:r w:rsidR="00A81274" w:rsidRPr="00492C04">
              <w:rPr>
                <w:sz w:val="20"/>
                <w:szCs w:val="20"/>
              </w:rPr>
              <w:t>ički</w:t>
            </w:r>
            <w:r w:rsidRPr="00492C04">
              <w:rPr>
                <w:sz w:val="20"/>
                <w:szCs w:val="20"/>
              </w:rPr>
              <w:t xml:space="preserve"> modificiranih </w:t>
            </w:r>
            <w:r w:rsidR="00A81274" w:rsidRPr="00492C04">
              <w:rPr>
                <w:sz w:val="20"/>
                <w:szCs w:val="20"/>
              </w:rPr>
              <w:t>organizama</w:t>
            </w:r>
            <w:r w:rsidRPr="00492C04">
              <w:rPr>
                <w:sz w:val="20"/>
                <w:szCs w:val="20"/>
              </w:rPr>
              <w:t xml:space="preserve">, aditiva, na </w:t>
            </w:r>
            <w:r w:rsidR="00361B63" w:rsidRPr="00492C04">
              <w:rPr>
                <w:rFonts w:cs="CenturyGothic"/>
                <w:sz w:val="20"/>
                <w:szCs w:val="20"/>
                <w:lang w:eastAsia="bs-Latn-BA"/>
              </w:rPr>
              <w:t xml:space="preserve">čovjekov </w:t>
            </w:r>
            <w:r w:rsidRPr="00492C04">
              <w:rPr>
                <w:sz w:val="20"/>
                <w:szCs w:val="20"/>
              </w:rPr>
              <w:t xml:space="preserve">život i održivi </w:t>
            </w:r>
            <w:r w:rsidR="00A930DF" w:rsidRPr="00492C04">
              <w:rPr>
                <w:sz w:val="20"/>
                <w:szCs w:val="20"/>
              </w:rPr>
              <w:t>razvoj</w:t>
            </w:r>
            <w:r w:rsidRPr="00492C04">
              <w:rPr>
                <w:sz w:val="20"/>
                <w:szCs w:val="20"/>
              </w:rPr>
              <w:t xml:space="preserve"> </w:t>
            </w:r>
          </w:p>
        </w:tc>
      </w:tr>
      <w:tr w:rsidR="00E74522" w:rsidRPr="00492C04" w14:paraId="3AA8F395" w14:textId="77777777" w:rsidTr="001E4674">
        <w:trPr>
          <w:trHeight w:val="301"/>
          <w:jc w:val="center"/>
        </w:trPr>
        <w:tc>
          <w:tcPr>
            <w:tcW w:w="1838" w:type="dxa"/>
            <w:shd w:val="clear" w:color="auto" w:fill="auto"/>
            <w:tcMar>
              <w:top w:w="58" w:type="dxa"/>
              <w:left w:w="58" w:type="dxa"/>
              <w:bottom w:w="58" w:type="dxa"/>
              <w:right w:w="58" w:type="dxa"/>
            </w:tcMar>
          </w:tcPr>
          <w:p w14:paraId="4F2ECB22" w14:textId="77777777" w:rsidR="00E74522" w:rsidRPr="00492C04" w:rsidRDefault="00E74522" w:rsidP="00E74522">
            <w:pPr>
              <w:spacing w:after="0" w:line="240" w:lineRule="auto"/>
              <w:ind w:left="142"/>
              <w:rPr>
                <w:sz w:val="20"/>
                <w:szCs w:val="20"/>
              </w:rPr>
            </w:pPr>
          </w:p>
        </w:tc>
        <w:tc>
          <w:tcPr>
            <w:tcW w:w="1985" w:type="dxa"/>
            <w:gridSpan w:val="2"/>
            <w:shd w:val="clear" w:color="auto" w:fill="CCECFF"/>
            <w:tcMar>
              <w:top w:w="58" w:type="dxa"/>
              <w:left w:w="58" w:type="dxa"/>
              <w:bottom w:w="58" w:type="dxa"/>
              <w:right w:w="58" w:type="dxa"/>
            </w:tcMar>
          </w:tcPr>
          <w:p w14:paraId="5133C100" w14:textId="01B935CB" w:rsidR="00E74522" w:rsidRPr="00492C04" w:rsidRDefault="00E74522" w:rsidP="00E74522">
            <w:pPr>
              <w:spacing w:after="0" w:line="240" w:lineRule="auto"/>
              <w:ind w:left="128" w:hanging="128"/>
              <w:rPr>
                <w:sz w:val="20"/>
                <w:szCs w:val="20"/>
              </w:rPr>
            </w:pPr>
            <w:r w:rsidRPr="00492C04">
              <w:rPr>
                <w:sz w:val="20"/>
                <w:szCs w:val="20"/>
              </w:rPr>
              <w:t xml:space="preserve">2.a </w:t>
            </w:r>
            <w:r w:rsidR="00A81274" w:rsidRPr="00492C04">
              <w:rPr>
                <w:sz w:val="20"/>
                <w:szCs w:val="20"/>
              </w:rPr>
              <w:t>nabraja glavne</w:t>
            </w:r>
            <w:r w:rsidRPr="00492C04">
              <w:rPr>
                <w:sz w:val="20"/>
                <w:szCs w:val="20"/>
              </w:rPr>
              <w:t xml:space="preserve"> </w:t>
            </w:r>
            <w:r w:rsidR="00A81274" w:rsidRPr="00492C04">
              <w:rPr>
                <w:sz w:val="20"/>
                <w:szCs w:val="20"/>
              </w:rPr>
              <w:t>onečišćivače</w:t>
            </w:r>
            <w:r w:rsidRPr="00492C04">
              <w:rPr>
                <w:sz w:val="20"/>
                <w:szCs w:val="20"/>
              </w:rPr>
              <w:t xml:space="preserve"> </w:t>
            </w:r>
            <w:r w:rsidR="00A81274" w:rsidRPr="00492C04">
              <w:rPr>
                <w:sz w:val="20"/>
                <w:szCs w:val="20"/>
              </w:rPr>
              <w:t>okoliša</w:t>
            </w:r>
          </w:p>
          <w:p w14:paraId="497FFB2F" w14:textId="229A0386" w:rsidR="00E74522" w:rsidRPr="00492C04" w:rsidRDefault="00E74522" w:rsidP="00A81274">
            <w:pPr>
              <w:spacing w:after="0" w:line="240" w:lineRule="auto"/>
              <w:ind w:left="128" w:hanging="128"/>
              <w:rPr>
                <w:sz w:val="20"/>
                <w:szCs w:val="20"/>
              </w:rPr>
            </w:pPr>
            <w:r w:rsidRPr="00492C04">
              <w:rPr>
                <w:sz w:val="20"/>
                <w:szCs w:val="20"/>
              </w:rPr>
              <w:t xml:space="preserve">2.b </w:t>
            </w:r>
            <w:r w:rsidR="00A81274" w:rsidRPr="00492C04">
              <w:rPr>
                <w:sz w:val="20"/>
                <w:szCs w:val="20"/>
              </w:rPr>
              <w:t xml:space="preserve">opisuje čovjekove </w:t>
            </w:r>
            <w:r w:rsidRPr="00492C04">
              <w:rPr>
                <w:sz w:val="20"/>
                <w:szCs w:val="20"/>
              </w:rPr>
              <w:t>aktivnosti koje uzrokuju promjene u životnom</w:t>
            </w:r>
            <w:r w:rsidR="00A81274" w:rsidRPr="00492C04">
              <w:rPr>
                <w:sz w:val="20"/>
                <w:szCs w:val="20"/>
              </w:rPr>
              <w:t>e okružju</w:t>
            </w:r>
          </w:p>
        </w:tc>
        <w:tc>
          <w:tcPr>
            <w:tcW w:w="1984" w:type="dxa"/>
            <w:gridSpan w:val="2"/>
            <w:shd w:val="clear" w:color="auto" w:fill="CCECFF"/>
            <w:tcMar>
              <w:top w:w="58" w:type="dxa"/>
              <w:left w:w="58" w:type="dxa"/>
              <w:bottom w:w="58" w:type="dxa"/>
              <w:right w:w="58" w:type="dxa"/>
            </w:tcMar>
          </w:tcPr>
          <w:p w14:paraId="4DD42047" w14:textId="051C5196" w:rsidR="00E74522" w:rsidRPr="00492C04" w:rsidRDefault="00E74522" w:rsidP="00E74522">
            <w:pPr>
              <w:spacing w:after="0" w:line="240" w:lineRule="auto"/>
              <w:ind w:left="128" w:hanging="128"/>
              <w:rPr>
                <w:sz w:val="20"/>
                <w:szCs w:val="20"/>
              </w:rPr>
            </w:pPr>
            <w:r w:rsidRPr="00492C04">
              <w:rPr>
                <w:sz w:val="20"/>
                <w:szCs w:val="20"/>
              </w:rPr>
              <w:t xml:space="preserve">2.a </w:t>
            </w:r>
            <w:r w:rsidR="00A81274" w:rsidRPr="00492C04">
              <w:rPr>
                <w:sz w:val="20"/>
                <w:szCs w:val="20"/>
              </w:rPr>
              <w:t xml:space="preserve">imenuje </w:t>
            </w:r>
            <w:r w:rsidRPr="00492C04">
              <w:rPr>
                <w:sz w:val="20"/>
                <w:szCs w:val="20"/>
              </w:rPr>
              <w:t xml:space="preserve">ekološke čimbenike koji utječu na životno okružje i održivi </w:t>
            </w:r>
            <w:r w:rsidR="00A930DF" w:rsidRPr="00492C04">
              <w:rPr>
                <w:sz w:val="20"/>
                <w:szCs w:val="20"/>
              </w:rPr>
              <w:t>razvoj</w:t>
            </w:r>
          </w:p>
          <w:p w14:paraId="5DE71457" w14:textId="4F6851FB" w:rsidR="00E74522" w:rsidRPr="00492C04" w:rsidRDefault="00E74522" w:rsidP="00E74522">
            <w:pPr>
              <w:spacing w:after="0" w:line="240" w:lineRule="auto"/>
              <w:ind w:left="128" w:hanging="128"/>
              <w:rPr>
                <w:sz w:val="20"/>
                <w:szCs w:val="20"/>
              </w:rPr>
            </w:pPr>
            <w:r w:rsidRPr="00492C04">
              <w:rPr>
                <w:sz w:val="20"/>
                <w:szCs w:val="20"/>
              </w:rPr>
              <w:t xml:space="preserve">2.b </w:t>
            </w:r>
            <w:r w:rsidR="00A81274" w:rsidRPr="00492C04">
              <w:rPr>
                <w:sz w:val="20"/>
                <w:szCs w:val="20"/>
              </w:rPr>
              <w:t xml:space="preserve">poznaje </w:t>
            </w:r>
            <w:r w:rsidRPr="00492C04">
              <w:rPr>
                <w:sz w:val="20"/>
                <w:szCs w:val="20"/>
              </w:rPr>
              <w:t>razl</w:t>
            </w:r>
            <w:r w:rsidR="00A81274" w:rsidRPr="00492C04">
              <w:rPr>
                <w:sz w:val="20"/>
                <w:szCs w:val="20"/>
              </w:rPr>
              <w:t>ičite pristupe očuvanja okoliša</w:t>
            </w:r>
          </w:p>
        </w:tc>
        <w:tc>
          <w:tcPr>
            <w:tcW w:w="1985" w:type="dxa"/>
            <w:gridSpan w:val="2"/>
            <w:shd w:val="clear" w:color="auto" w:fill="CCECFF"/>
            <w:tcMar>
              <w:top w:w="58" w:type="dxa"/>
              <w:left w:w="58" w:type="dxa"/>
              <w:bottom w:w="58" w:type="dxa"/>
              <w:right w:w="58" w:type="dxa"/>
            </w:tcMar>
          </w:tcPr>
          <w:p w14:paraId="05043190" w14:textId="3FE0620E" w:rsidR="00E74522" w:rsidRPr="00492C04" w:rsidRDefault="00E74522" w:rsidP="00E74522">
            <w:pPr>
              <w:spacing w:after="0" w:line="240" w:lineRule="auto"/>
              <w:ind w:left="128" w:hanging="128"/>
              <w:rPr>
                <w:sz w:val="20"/>
                <w:szCs w:val="20"/>
              </w:rPr>
            </w:pPr>
            <w:r w:rsidRPr="00492C04">
              <w:rPr>
                <w:sz w:val="20"/>
                <w:szCs w:val="20"/>
              </w:rPr>
              <w:t xml:space="preserve">2.a </w:t>
            </w:r>
            <w:r w:rsidR="00A81274" w:rsidRPr="00492C04">
              <w:rPr>
                <w:sz w:val="20"/>
                <w:szCs w:val="20"/>
              </w:rPr>
              <w:t xml:space="preserve">identificira </w:t>
            </w:r>
            <w:r w:rsidRPr="00492C04">
              <w:rPr>
                <w:sz w:val="20"/>
                <w:szCs w:val="20"/>
              </w:rPr>
              <w:t>s</w:t>
            </w:r>
            <w:r w:rsidR="00A81274" w:rsidRPr="00492C04">
              <w:rPr>
                <w:sz w:val="20"/>
                <w:szCs w:val="20"/>
              </w:rPr>
              <w:t xml:space="preserve">pojeve štetne </w:t>
            </w:r>
            <w:r w:rsidR="004866BF">
              <w:rPr>
                <w:sz w:val="20"/>
                <w:szCs w:val="20"/>
              </w:rPr>
              <w:t>za</w:t>
            </w:r>
            <w:r w:rsidR="00A81274" w:rsidRPr="00492C04">
              <w:rPr>
                <w:sz w:val="20"/>
                <w:szCs w:val="20"/>
              </w:rPr>
              <w:t xml:space="preserve"> život čovjeka</w:t>
            </w:r>
          </w:p>
          <w:p w14:paraId="0CEE20A1" w14:textId="18529B3F" w:rsidR="00E74522" w:rsidRPr="00492C04" w:rsidRDefault="00E74522" w:rsidP="00A81274">
            <w:pPr>
              <w:spacing w:after="0" w:line="240" w:lineRule="auto"/>
              <w:ind w:left="128" w:hanging="128"/>
              <w:rPr>
                <w:sz w:val="20"/>
                <w:szCs w:val="20"/>
              </w:rPr>
            </w:pPr>
            <w:r w:rsidRPr="00492C04">
              <w:rPr>
                <w:sz w:val="20"/>
                <w:szCs w:val="20"/>
              </w:rPr>
              <w:t xml:space="preserve">2.b </w:t>
            </w:r>
            <w:r w:rsidR="00A81274" w:rsidRPr="00492C04">
              <w:rPr>
                <w:sz w:val="20"/>
                <w:szCs w:val="20"/>
              </w:rPr>
              <w:t xml:space="preserve">imenuje </w:t>
            </w:r>
            <w:r w:rsidRPr="00492C04">
              <w:rPr>
                <w:sz w:val="20"/>
                <w:szCs w:val="20"/>
              </w:rPr>
              <w:t>štetne posljedice nastal</w:t>
            </w:r>
            <w:r w:rsidR="00A81274" w:rsidRPr="00492C04">
              <w:rPr>
                <w:sz w:val="20"/>
                <w:szCs w:val="20"/>
              </w:rPr>
              <w:t>e djelovanjem fizičkih pojava</w:t>
            </w:r>
          </w:p>
        </w:tc>
        <w:tc>
          <w:tcPr>
            <w:tcW w:w="2272" w:type="dxa"/>
            <w:gridSpan w:val="2"/>
            <w:shd w:val="clear" w:color="auto" w:fill="CCECFF"/>
            <w:tcMar>
              <w:top w:w="58" w:type="dxa"/>
              <w:left w:w="58" w:type="dxa"/>
              <w:bottom w:w="58" w:type="dxa"/>
              <w:right w:w="58" w:type="dxa"/>
            </w:tcMar>
          </w:tcPr>
          <w:p w14:paraId="266686A0" w14:textId="01025629" w:rsidR="00E74522" w:rsidRPr="00492C04" w:rsidRDefault="00E74522" w:rsidP="00E74522">
            <w:pPr>
              <w:spacing w:after="0" w:line="240" w:lineRule="auto"/>
              <w:ind w:left="128" w:hanging="128"/>
              <w:rPr>
                <w:sz w:val="20"/>
                <w:szCs w:val="20"/>
              </w:rPr>
            </w:pPr>
            <w:r w:rsidRPr="00492C04">
              <w:rPr>
                <w:sz w:val="20"/>
                <w:szCs w:val="20"/>
              </w:rPr>
              <w:t xml:space="preserve">2.a </w:t>
            </w:r>
            <w:r w:rsidR="00A81274" w:rsidRPr="00492C04">
              <w:rPr>
                <w:sz w:val="20"/>
                <w:szCs w:val="20"/>
              </w:rPr>
              <w:t xml:space="preserve">povezuje </w:t>
            </w:r>
            <w:r w:rsidRPr="00492C04">
              <w:rPr>
                <w:sz w:val="20"/>
                <w:szCs w:val="20"/>
              </w:rPr>
              <w:t>zakone fizike s procesima u org</w:t>
            </w:r>
            <w:r w:rsidR="00A81274" w:rsidRPr="00492C04">
              <w:rPr>
                <w:sz w:val="20"/>
                <w:szCs w:val="20"/>
              </w:rPr>
              <w:t>anizmu</w:t>
            </w:r>
          </w:p>
          <w:p w14:paraId="46475C33" w14:textId="498C71D0" w:rsidR="00E74522" w:rsidRPr="00492C04" w:rsidRDefault="00E74522" w:rsidP="00A81274">
            <w:pPr>
              <w:spacing w:after="0" w:line="240" w:lineRule="auto"/>
              <w:ind w:left="128" w:hanging="128"/>
              <w:rPr>
                <w:sz w:val="20"/>
                <w:szCs w:val="20"/>
              </w:rPr>
            </w:pPr>
            <w:r w:rsidRPr="00492C04">
              <w:rPr>
                <w:sz w:val="20"/>
                <w:szCs w:val="20"/>
              </w:rPr>
              <w:t xml:space="preserve"> 2.b </w:t>
            </w:r>
            <w:r w:rsidR="00A81274" w:rsidRPr="00492C04">
              <w:rPr>
                <w:sz w:val="20"/>
                <w:szCs w:val="20"/>
              </w:rPr>
              <w:t xml:space="preserve">predlaže mjere zaštite životnoga </w:t>
            </w:r>
            <w:r w:rsidRPr="00492C04">
              <w:rPr>
                <w:sz w:val="20"/>
                <w:szCs w:val="20"/>
              </w:rPr>
              <w:t>okružja od štetnih posljedica nastalih djelovanjem fizi</w:t>
            </w:r>
            <w:r w:rsidR="00A81274" w:rsidRPr="00492C04">
              <w:rPr>
                <w:sz w:val="20"/>
                <w:szCs w:val="20"/>
              </w:rPr>
              <w:t>čkih</w:t>
            </w:r>
            <w:r w:rsidRPr="00492C04">
              <w:rPr>
                <w:sz w:val="20"/>
                <w:szCs w:val="20"/>
              </w:rPr>
              <w:t xml:space="preserve"> pojava. </w:t>
            </w:r>
          </w:p>
        </w:tc>
      </w:tr>
      <w:tr w:rsidR="00C76599" w:rsidRPr="00492C04" w14:paraId="234499E1" w14:textId="77777777" w:rsidTr="001E4674">
        <w:trPr>
          <w:trHeight w:val="234"/>
          <w:jc w:val="center"/>
        </w:trPr>
        <w:tc>
          <w:tcPr>
            <w:tcW w:w="1980" w:type="dxa"/>
            <w:gridSpan w:val="2"/>
            <w:tcBorders>
              <w:right w:val="dotted" w:sz="4" w:space="0" w:color="auto"/>
            </w:tcBorders>
            <w:shd w:val="clear" w:color="auto" w:fill="FFFF00"/>
            <w:tcMar>
              <w:top w:w="57" w:type="dxa"/>
              <w:left w:w="57" w:type="dxa"/>
              <w:bottom w:w="57" w:type="dxa"/>
              <w:right w:w="57" w:type="dxa"/>
            </w:tcMar>
            <w:vAlign w:val="center"/>
          </w:tcPr>
          <w:p w14:paraId="4C7150DC" w14:textId="77777777" w:rsidR="00C76599" w:rsidRPr="00492C04" w:rsidRDefault="00C76599" w:rsidP="00C76599">
            <w:pPr>
              <w:spacing w:after="0" w:line="240" w:lineRule="auto"/>
              <w:contextualSpacing/>
              <w:rPr>
                <w:b/>
                <w:sz w:val="20"/>
                <w:szCs w:val="20"/>
              </w:rPr>
            </w:pPr>
            <w:r>
              <w:rPr>
                <w:b/>
                <w:sz w:val="20"/>
                <w:szCs w:val="20"/>
              </w:rPr>
              <w:t>Komponenta:</w:t>
            </w:r>
          </w:p>
        </w:tc>
        <w:tc>
          <w:tcPr>
            <w:tcW w:w="8084" w:type="dxa"/>
            <w:gridSpan w:val="7"/>
            <w:tcBorders>
              <w:left w:val="dotted" w:sz="4" w:space="0" w:color="auto"/>
            </w:tcBorders>
            <w:shd w:val="clear" w:color="auto" w:fill="FFFF00"/>
            <w:vAlign w:val="center"/>
          </w:tcPr>
          <w:p w14:paraId="3237D71F" w14:textId="441AE6E9" w:rsidR="00C76599" w:rsidRPr="00492C04" w:rsidRDefault="00EE4EF5" w:rsidP="00C76599">
            <w:pPr>
              <w:spacing w:after="0" w:line="240" w:lineRule="auto"/>
              <w:contextualSpacing/>
              <w:rPr>
                <w:b/>
                <w:sz w:val="20"/>
                <w:szCs w:val="20"/>
              </w:rPr>
            </w:pPr>
            <w:r>
              <w:rPr>
                <w:b/>
                <w:sz w:val="20"/>
                <w:szCs w:val="20"/>
              </w:rPr>
              <w:t xml:space="preserve">  </w:t>
            </w:r>
            <w:r w:rsidR="00C76599">
              <w:rPr>
                <w:b/>
                <w:sz w:val="20"/>
                <w:szCs w:val="20"/>
              </w:rPr>
              <w:t xml:space="preserve">4. </w:t>
            </w:r>
            <w:r w:rsidR="00C76599" w:rsidRPr="00492C04">
              <w:rPr>
                <w:b/>
                <w:sz w:val="20"/>
                <w:szCs w:val="20"/>
              </w:rPr>
              <w:t>Postupanje s rezultatima dobivenim iz različitih izvora</w:t>
            </w:r>
          </w:p>
        </w:tc>
      </w:tr>
      <w:tr w:rsidR="00E74522" w:rsidRPr="00492C04" w14:paraId="17A95E88" w14:textId="77777777" w:rsidTr="001E4674">
        <w:trPr>
          <w:trHeight w:val="301"/>
          <w:jc w:val="center"/>
        </w:trPr>
        <w:tc>
          <w:tcPr>
            <w:tcW w:w="10064" w:type="dxa"/>
            <w:gridSpan w:val="9"/>
            <w:shd w:val="clear" w:color="auto" w:fill="FFFFCC"/>
            <w:tcMar>
              <w:top w:w="58" w:type="dxa"/>
              <w:left w:w="58" w:type="dxa"/>
              <w:bottom w:w="58" w:type="dxa"/>
              <w:right w:w="58" w:type="dxa"/>
            </w:tcMar>
          </w:tcPr>
          <w:p w14:paraId="1BB7C861" w14:textId="75997825" w:rsidR="00E74522" w:rsidRPr="00492C04" w:rsidRDefault="00E74522" w:rsidP="00E74522">
            <w:pPr>
              <w:spacing w:after="0" w:line="240" w:lineRule="auto"/>
              <w:rPr>
                <w:b/>
                <w:sz w:val="20"/>
                <w:szCs w:val="20"/>
              </w:rPr>
            </w:pPr>
            <w:r w:rsidRPr="00492C04">
              <w:rPr>
                <w:b/>
                <w:sz w:val="20"/>
                <w:szCs w:val="20"/>
              </w:rPr>
              <w:t>Ishodi učenja</w:t>
            </w:r>
            <w:r w:rsidR="00A81274" w:rsidRPr="00492C04">
              <w:rPr>
                <w:b/>
                <w:sz w:val="20"/>
                <w:szCs w:val="20"/>
              </w:rPr>
              <w:t>:</w:t>
            </w:r>
          </w:p>
          <w:p w14:paraId="748EF1D3" w14:textId="5FCCA3BC" w:rsidR="00E74522" w:rsidRPr="00492C04" w:rsidRDefault="00E74522" w:rsidP="00E74522">
            <w:pPr>
              <w:spacing w:after="0" w:line="240" w:lineRule="auto"/>
              <w:rPr>
                <w:sz w:val="20"/>
                <w:szCs w:val="20"/>
              </w:rPr>
            </w:pPr>
            <w:r w:rsidRPr="00492C04">
              <w:rPr>
                <w:sz w:val="20"/>
                <w:szCs w:val="20"/>
              </w:rPr>
              <w:t>1.</w:t>
            </w:r>
            <w:r w:rsidR="00A81274" w:rsidRPr="00492C04">
              <w:rPr>
                <w:sz w:val="20"/>
                <w:szCs w:val="20"/>
              </w:rPr>
              <w:t xml:space="preserve"> pronalazi </w:t>
            </w:r>
            <w:r w:rsidRPr="00492C04">
              <w:rPr>
                <w:sz w:val="20"/>
                <w:szCs w:val="20"/>
              </w:rPr>
              <w:t xml:space="preserve">i odabire informacije iz različitih izvora o biološkim </w:t>
            </w:r>
            <w:r w:rsidR="00A81274" w:rsidRPr="00492C04">
              <w:rPr>
                <w:sz w:val="20"/>
                <w:szCs w:val="20"/>
              </w:rPr>
              <w:t xml:space="preserve">i društvenim ljudskim osobinama </w:t>
            </w:r>
          </w:p>
          <w:p w14:paraId="2AE01B86" w14:textId="4A753190" w:rsidR="00E74522" w:rsidRPr="00492C04" w:rsidRDefault="00E74522" w:rsidP="00E74522">
            <w:pPr>
              <w:spacing w:after="0" w:line="240" w:lineRule="auto"/>
              <w:rPr>
                <w:sz w:val="20"/>
                <w:szCs w:val="20"/>
              </w:rPr>
            </w:pPr>
            <w:r w:rsidRPr="00492C04">
              <w:rPr>
                <w:sz w:val="20"/>
                <w:szCs w:val="20"/>
              </w:rPr>
              <w:t>2.</w:t>
            </w:r>
            <w:r w:rsidR="00A81274" w:rsidRPr="00492C04">
              <w:rPr>
                <w:sz w:val="20"/>
                <w:szCs w:val="20"/>
              </w:rPr>
              <w:t xml:space="preserve"> objašnjava </w:t>
            </w:r>
            <w:r w:rsidRPr="00492C04">
              <w:rPr>
                <w:sz w:val="20"/>
                <w:szCs w:val="20"/>
              </w:rPr>
              <w:t>važnos</w:t>
            </w:r>
            <w:r w:rsidR="00A81274" w:rsidRPr="00492C04">
              <w:rPr>
                <w:sz w:val="20"/>
                <w:szCs w:val="20"/>
              </w:rPr>
              <w:t>t pravila ponašanja za čovjeka</w:t>
            </w:r>
          </w:p>
          <w:p w14:paraId="728C9E7F" w14:textId="73C98E7F" w:rsidR="00E74522" w:rsidRPr="00492C04" w:rsidRDefault="00E74522" w:rsidP="00E74522">
            <w:pPr>
              <w:spacing w:after="0" w:line="240" w:lineRule="auto"/>
              <w:rPr>
                <w:sz w:val="20"/>
                <w:szCs w:val="20"/>
              </w:rPr>
            </w:pPr>
            <w:r w:rsidRPr="00492C04">
              <w:rPr>
                <w:sz w:val="20"/>
                <w:szCs w:val="20"/>
              </w:rPr>
              <w:t>3.</w:t>
            </w:r>
            <w:r w:rsidR="00A81274" w:rsidRPr="00492C04">
              <w:rPr>
                <w:sz w:val="20"/>
                <w:szCs w:val="20"/>
              </w:rPr>
              <w:t xml:space="preserve"> uspoređuje </w:t>
            </w:r>
            <w:r w:rsidRPr="00492C04">
              <w:rPr>
                <w:sz w:val="20"/>
                <w:szCs w:val="20"/>
              </w:rPr>
              <w:t>rezultate dobivene iz različitih izvora o razvoju čovjeka kao biološkog</w:t>
            </w:r>
            <w:r w:rsidR="00A81274" w:rsidRPr="00492C04">
              <w:rPr>
                <w:sz w:val="20"/>
                <w:szCs w:val="20"/>
              </w:rPr>
              <w:t>a</w:t>
            </w:r>
            <w:r w:rsidRPr="00492C04">
              <w:rPr>
                <w:sz w:val="20"/>
                <w:szCs w:val="20"/>
              </w:rPr>
              <w:t xml:space="preserve"> i društvenog</w:t>
            </w:r>
            <w:r w:rsidR="00A81274" w:rsidRPr="00492C04">
              <w:rPr>
                <w:sz w:val="20"/>
                <w:szCs w:val="20"/>
              </w:rPr>
              <w:t>a</w:t>
            </w:r>
            <w:r w:rsidRPr="00492C04">
              <w:rPr>
                <w:sz w:val="20"/>
                <w:szCs w:val="20"/>
              </w:rPr>
              <w:t xml:space="preserve"> bića.</w:t>
            </w:r>
          </w:p>
        </w:tc>
      </w:tr>
      <w:tr w:rsidR="00E74522" w:rsidRPr="00492C04" w14:paraId="22322341" w14:textId="77777777" w:rsidTr="001E4674">
        <w:trPr>
          <w:trHeight w:val="188"/>
          <w:jc w:val="center"/>
        </w:trPr>
        <w:tc>
          <w:tcPr>
            <w:tcW w:w="10064" w:type="dxa"/>
            <w:gridSpan w:val="9"/>
            <w:tcMar>
              <w:top w:w="58" w:type="dxa"/>
              <w:left w:w="58" w:type="dxa"/>
              <w:bottom w:w="58" w:type="dxa"/>
              <w:right w:w="58" w:type="dxa"/>
            </w:tcMar>
          </w:tcPr>
          <w:p w14:paraId="579C4C90" w14:textId="16F0B1B1" w:rsidR="00E74522" w:rsidRPr="00492C04" w:rsidRDefault="00116871" w:rsidP="00E74522">
            <w:pPr>
              <w:spacing w:after="0" w:line="240" w:lineRule="auto"/>
              <w:ind w:left="84" w:right="56" w:hanging="84"/>
              <w:rPr>
                <w:rFonts w:asciiTheme="minorHAnsi" w:hAnsi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964750" w:rsidRPr="00492C04" w14:paraId="156029CD" w14:textId="77777777" w:rsidTr="001E4674">
        <w:trPr>
          <w:trHeight w:val="301"/>
          <w:jc w:val="center"/>
        </w:trPr>
        <w:tc>
          <w:tcPr>
            <w:tcW w:w="1980" w:type="dxa"/>
            <w:gridSpan w:val="2"/>
            <w:tcMar>
              <w:top w:w="58" w:type="dxa"/>
              <w:left w:w="58" w:type="dxa"/>
              <w:bottom w:w="58" w:type="dxa"/>
              <w:right w:w="58" w:type="dxa"/>
            </w:tcMar>
          </w:tcPr>
          <w:p w14:paraId="787F4083" w14:textId="52B02423"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predškolskoga odgoja i obrazovanja (5/6 god.)</w:t>
            </w:r>
          </w:p>
        </w:tc>
        <w:tc>
          <w:tcPr>
            <w:tcW w:w="2126" w:type="dxa"/>
            <w:gridSpan w:val="2"/>
            <w:tcMar>
              <w:top w:w="58" w:type="dxa"/>
              <w:left w:w="58" w:type="dxa"/>
              <w:bottom w:w="58" w:type="dxa"/>
              <w:right w:w="58" w:type="dxa"/>
            </w:tcMar>
            <w:vAlign w:val="center"/>
          </w:tcPr>
          <w:p w14:paraId="44DAE1DE" w14:textId="730B366B"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30" w:type="dxa"/>
            <w:gridSpan w:val="2"/>
            <w:tcMar>
              <w:top w:w="58" w:type="dxa"/>
              <w:left w:w="58" w:type="dxa"/>
              <w:bottom w:w="58" w:type="dxa"/>
              <w:right w:w="58" w:type="dxa"/>
            </w:tcMar>
            <w:vAlign w:val="center"/>
          </w:tcPr>
          <w:p w14:paraId="1C17DA4B" w14:textId="285B388D" w:rsidR="00964750" w:rsidRPr="00492C04" w:rsidRDefault="00964750" w:rsidP="00964750">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13" w:type="dxa"/>
            <w:gridSpan w:val="2"/>
            <w:tcMar>
              <w:top w:w="58" w:type="dxa"/>
              <w:left w:w="58" w:type="dxa"/>
              <w:bottom w:w="58" w:type="dxa"/>
              <w:right w:w="58" w:type="dxa"/>
            </w:tcMar>
            <w:vAlign w:val="center"/>
          </w:tcPr>
          <w:p w14:paraId="5A1E1E26" w14:textId="4E84224F" w:rsidR="00964750" w:rsidRPr="00492C04" w:rsidRDefault="00964750" w:rsidP="00964750">
            <w:pPr>
              <w:spacing w:after="0" w:line="240" w:lineRule="auto"/>
              <w:jc w:val="center"/>
              <w:rPr>
                <w:rFonts w:cstheme="minorHAnsi"/>
                <w:sz w:val="20"/>
                <w:szCs w:val="20"/>
              </w:rPr>
            </w:pPr>
            <w:r w:rsidRPr="00492C04">
              <w:rPr>
                <w:rFonts w:asciiTheme="minorHAnsi" w:hAnsiTheme="minorHAnsi" w:cstheme="minorHAnsi"/>
                <w:b/>
                <w:sz w:val="20"/>
                <w:szCs w:val="20"/>
              </w:rPr>
              <w:t>kraj devetogodišnjega odgoja i obrazovanja</w:t>
            </w:r>
            <w:r w:rsidRPr="00492C04">
              <w:rPr>
                <w:rFonts w:cstheme="minorHAnsi"/>
                <w:b/>
                <w:sz w:val="20"/>
                <w:szCs w:val="20"/>
              </w:rPr>
              <w:br/>
              <w:t>(14/15 god.)</w:t>
            </w:r>
          </w:p>
        </w:tc>
        <w:tc>
          <w:tcPr>
            <w:tcW w:w="2015" w:type="dxa"/>
            <w:tcMar>
              <w:top w:w="58" w:type="dxa"/>
              <w:left w:w="58" w:type="dxa"/>
              <w:bottom w:w="58" w:type="dxa"/>
              <w:right w:w="58" w:type="dxa"/>
            </w:tcMar>
          </w:tcPr>
          <w:p w14:paraId="50778CC4" w14:textId="2C9992BF" w:rsidR="00964750" w:rsidRPr="00492C04" w:rsidRDefault="00964750" w:rsidP="00964750">
            <w:pPr>
              <w:spacing w:after="0" w:line="240" w:lineRule="auto"/>
              <w:ind w:left="35"/>
              <w:jc w:val="center"/>
              <w:rPr>
                <w:rFonts w:cstheme="minorHAnsi"/>
                <w:b/>
                <w:sz w:val="20"/>
                <w:szCs w:val="20"/>
              </w:rPr>
            </w:pPr>
            <w:r w:rsidRPr="00492C04">
              <w:rPr>
                <w:rFonts w:cstheme="minorHAnsi"/>
                <w:b/>
                <w:sz w:val="20"/>
                <w:szCs w:val="20"/>
              </w:rPr>
              <w:t>kraj srednjoškolskoga odgoja i obrazovanja</w:t>
            </w:r>
            <w:r w:rsidRPr="00492C04">
              <w:rPr>
                <w:rFonts w:cstheme="minorHAnsi"/>
                <w:b/>
                <w:sz w:val="20"/>
                <w:szCs w:val="20"/>
              </w:rPr>
              <w:br/>
              <w:t>(18/19 god.)</w:t>
            </w:r>
          </w:p>
        </w:tc>
      </w:tr>
      <w:tr w:rsidR="00E74522" w:rsidRPr="00492C04" w14:paraId="3378F11B" w14:textId="77777777" w:rsidTr="001E4674">
        <w:trPr>
          <w:trHeight w:val="301"/>
          <w:jc w:val="center"/>
        </w:trPr>
        <w:tc>
          <w:tcPr>
            <w:tcW w:w="1980" w:type="dxa"/>
            <w:gridSpan w:val="2"/>
            <w:shd w:val="clear" w:color="auto" w:fill="CCECFF"/>
            <w:tcMar>
              <w:top w:w="58" w:type="dxa"/>
              <w:left w:w="58" w:type="dxa"/>
              <w:bottom w:w="58" w:type="dxa"/>
              <w:right w:w="58" w:type="dxa"/>
            </w:tcMar>
          </w:tcPr>
          <w:p w14:paraId="253054D9" w14:textId="744DB2FA" w:rsidR="00E74522" w:rsidRPr="00492C04" w:rsidRDefault="00E74522" w:rsidP="00E74522">
            <w:pPr>
              <w:spacing w:after="0" w:line="240" w:lineRule="auto"/>
              <w:ind w:left="155" w:hanging="155"/>
              <w:rPr>
                <w:sz w:val="20"/>
                <w:szCs w:val="20"/>
              </w:rPr>
            </w:pPr>
            <w:r w:rsidRPr="00492C04">
              <w:rPr>
                <w:sz w:val="20"/>
                <w:szCs w:val="20"/>
              </w:rPr>
              <w:t xml:space="preserve">1.a </w:t>
            </w:r>
            <w:r w:rsidR="00A81274" w:rsidRPr="00492C04">
              <w:rPr>
                <w:sz w:val="20"/>
                <w:szCs w:val="20"/>
              </w:rPr>
              <w:t xml:space="preserve">prikuplja </w:t>
            </w:r>
            <w:r w:rsidRPr="00492C04">
              <w:rPr>
                <w:sz w:val="20"/>
                <w:szCs w:val="20"/>
              </w:rPr>
              <w:lastRenderedPageBreak/>
              <w:t>informacije kojima opisuje raspoloženje lju</w:t>
            </w:r>
            <w:r w:rsidR="00A81274" w:rsidRPr="00492C04">
              <w:rPr>
                <w:sz w:val="20"/>
                <w:szCs w:val="20"/>
              </w:rPr>
              <w:t>di u životnome okružju</w:t>
            </w:r>
          </w:p>
        </w:tc>
        <w:tc>
          <w:tcPr>
            <w:tcW w:w="2126" w:type="dxa"/>
            <w:gridSpan w:val="2"/>
            <w:shd w:val="clear" w:color="auto" w:fill="CCECFF"/>
            <w:tcMar>
              <w:top w:w="58" w:type="dxa"/>
              <w:left w:w="58" w:type="dxa"/>
              <w:bottom w:w="58" w:type="dxa"/>
              <w:right w:w="58" w:type="dxa"/>
            </w:tcMar>
          </w:tcPr>
          <w:p w14:paraId="4A33C539" w14:textId="00E7034C" w:rsidR="00E74522" w:rsidRPr="00492C04" w:rsidRDefault="00E74522" w:rsidP="00A81274">
            <w:pPr>
              <w:spacing w:after="0" w:line="240" w:lineRule="auto"/>
              <w:ind w:left="185" w:hanging="185"/>
              <w:rPr>
                <w:sz w:val="20"/>
                <w:szCs w:val="20"/>
              </w:rPr>
            </w:pPr>
            <w:r w:rsidRPr="00492C04">
              <w:rPr>
                <w:sz w:val="20"/>
                <w:szCs w:val="20"/>
              </w:rPr>
              <w:lastRenderedPageBreak/>
              <w:t xml:space="preserve">1.a </w:t>
            </w:r>
            <w:r w:rsidR="00A81274" w:rsidRPr="00492C04">
              <w:rPr>
                <w:sz w:val="20"/>
                <w:szCs w:val="20"/>
              </w:rPr>
              <w:t xml:space="preserve">prikuplja </w:t>
            </w:r>
            <w:r w:rsidRPr="00492C04">
              <w:rPr>
                <w:sz w:val="20"/>
                <w:szCs w:val="20"/>
              </w:rPr>
              <w:t xml:space="preserve">informacije </w:t>
            </w:r>
            <w:r w:rsidRPr="00492C04">
              <w:rPr>
                <w:sz w:val="20"/>
                <w:szCs w:val="20"/>
              </w:rPr>
              <w:lastRenderedPageBreak/>
              <w:t xml:space="preserve">iz dostupnih izvora o biološkim i društvenim </w:t>
            </w:r>
            <w:r w:rsidR="00A81274" w:rsidRPr="00492C04">
              <w:rPr>
                <w:sz w:val="20"/>
                <w:szCs w:val="20"/>
              </w:rPr>
              <w:t xml:space="preserve">ljudskim </w:t>
            </w:r>
            <w:r w:rsidRPr="00492C04">
              <w:rPr>
                <w:sz w:val="20"/>
                <w:szCs w:val="20"/>
              </w:rPr>
              <w:t xml:space="preserve">osobinama </w:t>
            </w:r>
          </w:p>
        </w:tc>
        <w:tc>
          <w:tcPr>
            <w:tcW w:w="1930" w:type="dxa"/>
            <w:gridSpan w:val="2"/>
            <w:shd w:val="clear" w:color="auto" w:fill="CCECFF"/>
            <w:tcMar>
              <w:top w:w="58" w:type="dxa"/>
              <w:left w:w="58" w:type="dxa"/>
              <w:bottom w:w="58" w:type="dxa"/>
              <w:right w:w="58" w:type="dxa"/>
            </w:tcMar>
          </w:tcPr>
          <w:p w14:paraId="3F2204FB" w14:textId="53D4AA29" w:rsidR="00E74522" w:rsidRPr="00492C04" w:rsidRDefault="00E74522" w:rsidP="00A81274">
            <w:pPr>
              <w:spacing w:after="0" w:line="240" w:lineRule="auto"/>
              <w:ind w:left="157" w:hanging="157"/>
              <w:rPr>
                <w:sz w:val="20"/>
                <w:szCs w:val="20"/>
              </w:rPr>
            </w:pPr>
            <w:r w:rsidRPr="00492C04">
              <w:rPr>
                <w:sz w:val="20"/>
                <w:szCs w:val="20"/>
              </w:rPr>
              <w:lastRenderedPageBreak/>
              <w:t xml:space="preserve">1.a </w:t>
            </w:r>
            <w:r w:rsidR="001E3D94" w:rsidRPr="00492C04">
              <w:rPr>
                <w:sz w:val="20"/>
                <w:szCs w:val="20"/>
              </w:rPr>
              <w:t>dovodi u</w:t>
            </w:r>
            <w:r w:rsidRPr="00492C04">
              <w:rPr>
                <w:sz w:val="20"/>
                <w:szCs w:val="20"/>
              </w:rPr>
              <w:t xml:space="preserve"> vezu </w:t>
            </w:r>
            <w:r w:rsidRPr="00492C04">
              <w:rPr>
                <w:sz w:val="20"/>
                <w:szCs w:val="20"/>
              </w:rPr>
              <w:lastRenderedPageBreak/>
              <w:t xml:space="preserve">biološke i društvene </w:t>
            </w:r>
            <w:r w:rsidR="00A81274" w:rsidRPr="00492C04">
              <w:rPr>
                <w:sz w:val="20"/>
                <w:szCs w:val="20"/>
              </w:rPr>
              <w:t xml:space="preserve">ljudske </w:t>
            </w:r>
            <w:r w:rsidRPr="00492C04">
              <w:rPr>
                <w:sz w:val="20"/>
                <w:szCs w:val="20"/>
              </w:rPr>
              <w:t>osobine k</w:t>
            </w:r>
            <w:r w:rsidR="00A81274" w:rsidRPr="00492C04">
              <w:rPr>
                <w:sz w:val="20"/>
                <w:szCs w:val="20"/>
              </w:rPr>
              <w:t>oristeći se različitim izvorima</w:t>
            </w:r>
          </w:p>
        </w:tc>
        <w:tc>
          <w:tcPr>
            <w:tcW w:w="2013" w:type="dxa"/>
            <w:gridSpan w:val="2"/>
            <w:shd w:val="clear" w:color="auto" w:fill="CCECFF"/>
            <w:tcMar>
              <w:top w:w="58" w:type="dxa"/>
              <w:left w:w="58" w:type="dxa"/>
              <w:bottom w:w="58" w:type="dxa"/>
              <w:right w:w="58" w:type="dxa"/>
            </w:tcMar>
          </w:tcPr>
          <w:p w14:paraId="1725F2E5" w14:textId="2CD103A2" w:rsidR="00E74522" w:rsidRPr="00492C04" w:rsidRDefault="00E74522" w:rsidP="00A81274">
            <w:pPr>
              <w:spacing w:after="0" w:line="240" w:lineRule="auto"/>
              <w:ind w:left="128" w:hanging="141"/>
              <w:rPr>
                <w:sz w:val="20"/>
                <w:szCs w:val="20"/>
              </w:rPr>
            </w:pPr>
            <w:r w:rsidRPr="00492C04">
              <w:rPr>
                <w:sz w:val="20"/>
                <w:szCs w:val="20"/>
              </w:rPr>
              <w:lastRenderedPageBreak/>
              <w:t xml:space="preserve">1.a </w:t>
            </w:r>
            <w:r w:rsidR="00A81274" w:rsidRPr="00492C04">
              <w:rPr>
                <w:sz w:val="20"/>
                <w:szCs w:val="20"/>
              </w:rPr>
              <w:t xml:space="preserve">objašnjava </w:t>
            </w:r>
            <w:r w:rsidRPr="00492C04">
              <w:rPr>
                <w:sz w:val="20"/>
                <w:szCs w:val="20"/>
              </w:rPr>
              <w:t xml:space="preserve">važnost </w:t>
            </w:r>
            <w:r w:rsidRPr="00492C04">
              <w:rPr>
                <w:sz w:val="20"/>
                <w:szCs w:val="20"/>
              </w:rPr>
              <w:lastRenderedPageBreak/>
              <w:t xml:space="preserve">razvoja bioloških i društvenih </w:t>
            </w:r>
            <w:r w:rsidR="00A81274" w:rsidRPr="00492C04">
              <w:rPr>
                <w:sz w:val="20"/>
                <w:szCs w:val="20"/>
              </w:rPr>
              <w:t xml:space="preserve">ljudskih </w:t>
            </w:r>
            <w:r w:rsidRPr="00492C04">
              <w:rPr>
                <w:sz w:val="20"/>
                <w:szCs w:val="20"/>
              </w:rPr>
              <w:t>sposobnosti</w:t>
            </w:r>
          </w:p>
        </w:tc>
        <w:tc>
          <w:tcPr>
            <w:tcW w:w="2015" w:type="dxa"/>
            <w:shd w:val="clear" w:color="auto" w:fill="CCECFF"/>
            <w:tcMar>
              <w:top w:w="58" w:type="dxa"/>
              <w:left w:w="58" w:type="dxa"/>
              <w:bottom w:w="58" w:type="dxa"/>
              <w:right w:w="58" w:type="dxa"/>
            </w:tcMar>
          </w:tcPr>
          <w:p w14:paraId="25E3E946" w14:textId="49B3D983" w:rsidR="00E74522" w:rsidRPr="00492C04" w:rsidRDefault="00E74522" w:rsidP="00A81274">
            <w:pPr>
              <w:spacing w:after="0" w:line="240" w:lineRule="auto"/>
              <w:ind w:left="100" w:hanging="100"/>
              <w:rPr>
                <w:sz w:val="20"/>
                <w:szCs w:val="20"/>
              </w:rPr>
            </w:pPr>
            <w:r w:rsidRPr="00492C04">
              <w:rPr>
                <w:sz w:val="20"/>
                <w:szCs w:val="20"/>
              </w:rPr>
              <w:lastRenderedPageBreak/>
              <w:t xml:space="preserve">1.a </w:t>
            </w:r>
            <w:r w:rsidR="00A81274" w:rsidRPr="00492C04">
              <w:rPr>
                <w:sz w:val="20"/>
                <w:szCs w:val="20"/>
              </w:rPr>
              <w:t xml:space="preserve">analizira </w:t>
            </w:r>
            <w:r w:rsidRPr="00492C04">
              <w:rPr>
                <w:sz w:val="20"/>
                <w:szCs w:val="20"/>
              </w:rPr>
              <w:t xml:space="preserve">razvoj </w:t>
            </w:r>
            <w:r w:rsidRPr="00492C04">
              <w:rPr>
                <w:sz w:val="20"/>
                <w:szCs w:val="20"/>
              </w:rPr>
              <w:lastRenderedPageBreak/>
              <w:t xml:space="preserve">bioloških i društvenih </w:t>
            </w:r>
            <w:r w:rsidR="00A81274" w:rsidRPr="00492C04">
              <w:rPr>
                <w:sz w:val="20"/>
                <w:szCs w:val="20"/>
              </w:rPr>
              <w:t xml:space="preserve">ljudskih </w:t>
            </w:r>
            <w:r w:rsidRPr="00492C04">
              <w:rPr>
                <w:sz w:val="20"/>
                <w:szCs w:val="20"/>
              </w:rPr>
              <w:t>osobina</w:t>
            </w:r>
          </w:p>
        </w:tc>
      </w:tr>
      <w:tr w:rsidR="00E74522" w:rsidRPr="00492C04" w14:paraId="56A74DDC" w14:textId="77777777" w:rsidTr="001E4674">
        <w:trPr>
          <w:trHeight w:val="301"/>
          <w:jc w:val="center"/>
        </w:trPr>
        <w:tc>
          <w:tcPr>
            <w:tcW w:w="1980" w:type="dxa"/>
            <w:gridSpan w:val="2"/>
            <w:shd w:val="clear" w:color="auto" w:fill="DBE5F1"/>
            <w:tcMar>
              <w:top w:w="58" w:type="dxa"/>
              <w:left w:w="58" w:type="dxa"/>
              <w:bottom w:w="58" w:type="dxa"/>
              <w:right w:w="58" w:type="dxa"/>
            </w:tcMar>
          </w:tcPr>
          <w:p w14:paraId="41C66802" w14:textId="2DC84C5D" w:rsidR="00E74522" w:rsidRPr="00492C04" w:rsidRDefault="00A81274" w:rsidP="00E74522">
            <w:pPr>
              <w:spacing w:after="0" w:line="240" w:lineRule="auto"/>
              <w:ind w:left="155" w:hanging="155"/>
              <w:rPr>
                <w:sz w:val="20"/>
                <w:szCs w:val="20"/>
              </w:rPr>
            </w:pPr>
            <w:r w:rsidRPr="00492C04">
              <w:rPr>
                <w:sz w:val="20"/>
                <w:szCs w:val="20"/>
              </w:rPr>
              <w:lastRenderedPageBreak/>
              <w:t xml:space="preserve">2.a prihvaća </w:t>
            </w:r>
            <w:r w:rsidR="00E74522" w:rsidRPr="00492C04">
              <w:rPr>
                <w:sz w:val="20"/>
                <w:szCs w:val="20"/>
              </w:rPr>
              <w:t>pravila ponašanja u životnom</w:t>
            </w:r>
            <w:r w:rsidRPr="00492C04">
              <w:rPr>
                <w:sz w:val="20"/>
                <w:szCs w:val="20"/>
              </w:rPr>
              <w:t>e okružju</w:t>
            </w:r>
          </w:p>
        </w:tc>
        <w:tc>
          <w:tcPr>
            <w:tcW w:w="2126" w:type="dxa"/>
            <w:gridSpan w:val="2"/>
            <w:shd w:val="clear" w:color="auto" w:fill="DBE5F1"/>
            <w:tcMar>
              <w:top w:w="58" w:type="dxa"/>
              <w:left w:w="58" w:type="dxa"/>
              <w:bottom w:w="58" w:type="dxa"/>
              <w:right w:w="58" w:type="dxa"/>
            </w:tcMar>
          </w:tcPr>
          <w:p w14:paraId="7390EE57" w14:textId="275811F1" w:rsidR="00E74522" w:rsidRPr="00492C04" w:rsidRDefault="00E74522" w:rsidP="00E74522">
            <w:pPr>
              <w:spacing w:after="0" w:line="240" w:lineRule="auto"/>
              <w:ind w:left="185" w:hanging="185"/>
              <w:rPr>
                <w:sz w:val="20"/>
                <w:szCs w:val="20"/>
              </w:rPr>
            </w:pPr>
            <w:r w:rsidRPr="00492C04">
              <w:rPr>
                <w:sz w:val="20"/>
                <w:szCs w:val="20"/>
              </w:rPr>
              <w:t xml:space="preserve">2.a </w:t>
            </w:r>
            <w:r w:rsidR="00A81274" w:rsidRPr="00492C04">
              <w:rPr>
                <w:sz w:val="20"/>
                <w:szCs w:val="20"/>
              </w:rPr>
              <w:t xml:space="preserve">prepoznaje </w:t>
            </w:r>
            <w:r w:rsidRPr="00492C04">
              <w:rPr>
                <w:sz w:val="20"/>
                <w:szCs w:val="20"/>
              </w:rPr>
              <w:t>načine p</w:t>
            </w:r>
            <w:r w:rsidR="00A81274" w:rsidRPr="00492C04">
              <w:rPr>
                <w:sz w:val="20"/>
                <w:szCs w:val="20"/>
              </w:rPr>
              <w:t>onašanja u različitim prilikama i</w:t>
            </w:r>
            <w:r w:rsidRPr="00492C04">
              <w:rPr>
                <w:sz w:val="20"/>
                <w:szCs w:val="20"/>
              </w:rPr>
              <w:t xml:space="preserve"> </w:t>
            </w:r>
            <w:r w:rsidR="00A81274" w:rsidRPr="00492C04">
              <w:rPr>
                <w:sz w:val="20"/>
                <w:szCs w:val="20"/>
              </w:rPr>
              <w:t>informacije iz dostupnih izvora</w:t>
            </w:r>
          </w:p>
        </w:tc>
        <w:tc>
          <w:tcPr>
            <w:tcW w:w="1930" w:type="dxa"/>
            <w:gridSpan w:val="2"/>
            <w:shd w:val="clear" w:color="auto" w:fill="DBE5F1"/>
            <w:tcMar>
              <w:top w:w="58" w:type="dxa"/>
              <w:left w:w="58" w:type="dxa"/>
              <w:bottom w:w="58" w:type="dxa"/>
              <w:right w:w="58" w:type="dxa"/>
            </w:tcMar>
          </w:tcPr>
          <w:p w14:paraId="1A1462BD" w14:textId="3EEE7E0F" w:rsidR="00E74522" w:rsidRPr="00492C04" w:rsidRDefault="00E74522" w:rsidP="00A81274">
            <w:pPr>
              <w:spacing w:after="0" w:line="240" w:lineRule="auto"/>
              <w:ind w:left="157" w:hanging="157"/>
              <w:rPr>
                <w:sz w:val="20"/>
                <w:szCs w:val="20"/>
              </w:rPr>
            </w:pPr>
            <w:r w:rsidRPr="00492C04">
              <w:rPr>
                <w:sz w:val="20"/>
                <w:szCs w:val="20"/>
              </w:rPr>
              <w:t xml:space="preserve">2.a </w:t>
            </w:r>
            <w:r w:rsidR="00A81274" w:rsidRPr="00492C04">
              <w:rPr>
                <w:sz w:val="20"/>
                <w:szCs w:val="20"/>
              </w:rPr>
              <w:t xml:space="preserve">opisuje </w:t>
            </w:r>
            <w:r w:rsidR="00A930DF" w:rsidRPr="00492C04">
              <w:rPr>
                <w:sz w:val="20"/>
                <w:szCs w:val="20"/>
              </w:rPr>
              <w:t>važnost</w:t>
            </w:r>
            <w:r w:rsidRPr="00492C04">
              <w:rPr>
                <w:sz w:val="20"/>
                <w:szCs w:val="20"/>
              </w:rPr>
              <w:t xml:space="preserve"> primjeren</w:t>
            </w:r>
            <w:r w:rsidR="00A81274" w:rsidRPr="00492C04">
              <w:rPr>
                <w:sz w:val="20"/>
                <w:szCs w:val="20"/>
              </w:rPr>
              <w:t>a</w:t>
            </w:r>
            <w:r w:rsidRPr="00492C04">
              <w:rPr>
                <w:sz w:val="20"/>
                <w:szCs w:val="20"/>
              </w:rPr>
              <w:t xml:space="preserve"> ponašanja </w:t>
            </w:r>
            <w:r w:rsidR="00A81274" w:rsidRPr="00492C04">
              <w:rPr>
                <w:sz w:val="20"/>
                <w:szCs w:val="20"/>
              </w:rPr>
              <w:t xml:space="preserve">za </w:t>
            </w:r>
            <w:r w:rsidRPr="00492C04">
              <w:rPr>
                <w:sz w:val="20"/>
                <w:szCs w:val="20"/>
              </w:rPr>
              <w:t>čovjeka</w:t>
            </w:r>
            <w:r w:rsidR="00A81274" w:rsidRPr="00492C04">
              <w:rPr>
                <w:sz w:val="20"/>
                <w:szCs w:val="20"/>
              </w:rPr>
              <w:t xml:space="preserve">  koristeći se različitim izvorima</w:t>
            </w:r>
          </w:p>
        </w:tc>
        <w:tc>
          <w:tcPr>
            <w:tcW w:w="2013" w:type="dxa"/>
            <w:gridSpan w:val="2"/>
            <w:shd w:val="clear" w:color="auto" w:fill="DBE5F1"/>
            <w:tcMar>
              <w:top w:w="58" w:type="dxa"/>
              <w:left w:w="58" w:type="dxa"/>
              <w:bottom w:w="58" w:type="dxa"/>
              <w:right w:w="58" w:type="dxa"/>
            </w:tcMar>
          </w:tcPr>
          <w:p w14:paraId="1B1CAC21" w14:textId="1DB11612" w:rsidR="00E74522" w:rsidRPr="00492C04" w:rsidRDefault="00E74522" w:rsidP="00A81274">
            <w:pPr>
              <w:spacing w:after="0" w:line="240" w:lineRule="auto"/>
              <w:ind w:left="128" w:hanging="141"/>
              <w:rPr>
                <w:sz w:val="20"/>
                <w:szCs w:val="20"/>
              </w:rPr>
            </w:pPr>
            <w:r w:rsidRPr="00492C04">
              <w:rPr>
                <w:sz w:val="20"/>
                <w:szCs w:val="20"/>
              </w:rPr>
              <w:t xml:space="preserve">2.a </w:t>
            </w:r>
            <w:r w:rsidR="00A81274" w:rsidRPr="00492C04">
              <w:rPr>
                <w:sz w:val="20"/>
                <w:szCs w:val="20"/>
              </w:rPr>
              <w:t xml:space="preserve">objašnjava </w:t>
            </w:r>
            <w:r w:rsidRPr="00492C04">
              <w:rPr>
                <w:sz w:val="20"/>
                <w:szCs w:val="20"/>
              </w:rPr>
              <w:t>važnost poštivanja pravila ponašanja u životnom</w:t>
            </w:r>
            <w:r w:rsidR="00A81274" w:rsidRPr="00492C04">
              <w:rPr>
                <w:sz w:val="20"/>
                <w:szCs w:val="20"/>
              </w:rPr>
              <w:t>e</w:t>
            </w:r>
            <w:r w:rsidRPr="00492C04">
              <w:rPr>
                <w:sz w:val="20"/>
                <w:szCs w:val="20"/>
              </w:rPr>
              <w:t xml:space="preserve"> okružju</w:t>
            </w:r>
          </w:p>
        </w:tc>
        <w:tc>
          <w:tcPr>
            <w:tcW w:w="2015" w:type="dxa"/>
            <w:shd w:val="clear" w:color="auto" w:fill="DBE5F1"/>
            <w:tcMar>
              <w:top w:w="58" w:type="dxa"/>
              <w:left w:w="58" w:type="dxa"/>
              <w:bottom w:w="58" w:type="dxa"/>
              <w:right w:w="58" w:type="dxa"/>
            </w:tcMar>
          </w:tcPr>
          <w:p w14:paraId="36041BB2" w14:textId="77E718D0" w:rsidR="00E74522" w:rsidRPr="00492C04" w:rsidRDefault="00E74522" w:rsidP="00E74522">
            <w:pPr>
              <w:spacing w:after="0" w:line="240" w:lineRule="auto"/>
              <w:ind w:left="100" w:hanging="100"/>
              <w:rPr>
                <w:sz w:val="20"/>
                <w:szCs w:val="20"/>
              </w:rPr>
            </w:pPr>
            <w:r w:rsidRPr="00492C04">
              <w:rPr>
                <w:sz w:val="20"/>
                <w:szCs w:val="20"/>
              </w:rPr>
              <w:t xml:space="preserve">2.a </w:t>
            </w:r>
            <w:r w:rsidR="00A81274" w:rsidRPr="00492C04">
              <w:rPr>
                <w:sz w:val="20"/>
                <w:szCs w:val="20"/>
              </w:rPr>
              <w:t xml:space="preserve">potkrepljuje </w:t>
            </w:r>
            <w:r w:rsidRPr="00492C04">
              <w:rPr>
                <w:sz w:val="20"/>
                <w:szCs w:val="20"/>
              </w:rPr>
              <w:t>dokazima važnost poštivanja pra</w:t>
            </w:r>
            <w:r w:rsidR="00A81274" w:rsidRPr="00492C04">
              <w:rPr>
                <w:sz w:val="20"/>
                <w:szCs w:val="20"/>
              </w:rPr>
              <w:t>vila ponašanja u svim prigodama</w:t>
            </w:r>
          </w:p>
        </w:tc>
      </w:tr>
      <w:tr w:rsidR="00E74522" w:rsidRPr="00492C04" w14:paraId="48B5B208" w14:textId="77777777" w:rsidTr="001E4674">
        <w:trPr>
          <w:trHeight w:val="1341"/>
          <w:jc w:val="center"/>
        </w:trPr>
        <w:tc>
          <w:tcPr>
            <w:tcW w:w="1980" w:type="dxa"/>
            <w:gridSpan w:val="2"/>
            <w:shd w:val="clear" w:color="auto" w:fill="DBE5F1"/>
            <w:tcMar>
              <w:top w:w="58" w:type="dxa"/>
              <w:left w:w="58" w:type="dxa"/>
              <w:bottom w:w="58" w:type="dxa"/>
              <w:right w:w="58" w:type="dxa"/>
            </w:tcMar>
          </w:tcPr>
          <w:p w14:paraId="6B62D4B9" w14:textId="3A154681" w:rsidR="00E74522" w:rsidRPr="00492C04" w:rsidRDefault="00E74522" w:rsidP="00E74522">
            <w:pPr>
              <w:spacing w:after="0" w:line="240" w:lineRule="auto"/>
              <w:ind w:left="155" w:hanging="155"/>
              <w:rPr>
                <w:sz w:val="20"/>
                <w:szCs w:val="20"/>
              </w:rPr>
            </w:pPr>
            <w:r w:rsidRPr="00492C04">
              <w:rPr>
                <w:sz w:val="20"/>
                <w:szCs w:val="20"/>
              </w:rPr>
              <w:t xml:space="preserve">3.a </w:t>
            </w:r>
            <w:r w:rsidR="00A81274" w:rsidRPr="00492C04">
              <w:rPr>
                <w:sz w:val="20"/>
                <w:szCs w:val="20"/>
              </w:rPr>
              <w:t>imenuje različite oblike druženja</w:t>
            </w:r>
          </w:p>
        </w:tc>
        <w:tc>
          <w:tcPr>
            <w:tcW w:w="2126" w:type="dxa"/>
            <w:gridSpan w:val="2"/>
            <w:shd w:val="clear" w:color="auto" w:fill="DBE5F1"/>
            <w:tcMar>
              <w:top w:w="58" w:type="dxa"/>
              <w:left w:w="58" w:type="dxa"/>
              <w:bottom w:w="58" w:type="dxa"/>
              <w:right w:w="58" w:type="dxa"/>
            </w:tcMar>
          </w:tcPr>
          <w:p w14:paraId="4987BB50" w14:textId="5E6A03A8" w:rsidR="00E74522" w:rsidRPr="00492C04" w:rsidRDefault="00E74522" w:rsidP="00A81274">
            <w:pPr>
              <w:spacing w:after="0" w:line="240" w:lineRule="auto"/>
              <w:ind w:left="185" w:hanging="185"/>
              <w:rPr>
                <w:sz w:val="20"/>
                <w:szCs w:val="20"/>
              </w:rPr>
            </w:pPr>
            <w:r w:rsidRPr="00492C04">
              <w:rPr>
                <w:sz w:val="20"/>
                <w:szCs w:val="20"/>
              </w:rPr>
              <w:t xml:space="preserve">3.a </w:t>
            </w:r>
            <w:r w:rsidR="00A81274" w:rsidRPr="00492C04">
              <w:rPr>
                <w:sz w:val="20"/>
                <w:szCs w:val="20"/>
              </w:rPr>
              <w:t xml:space="preserve">opisuje </w:t>
            </w:r>
            <w:r w:rsidRPr="00492C04">
              <w:rPr>
                <w:sz w:val="20"/>
                <w:szCs w:val="20"/>
              </w:rPr>
              <w:t>društvene aktivnosti u neposrednom</w:t>
            </w:r>
            <w:r w:rsidR="00A81274" w:rsidRPr="00492C04">
              <w:rPr>
                <w:sz w:val="20"/>
                <w:szCs w:val="20"/>
              </w:rPr>
              <w:t>e</w:t>
            </w:r>
            <w:r w:rsidRPr="00492C04">
              <w:rPr>
                <w:sz w:val="20"/>
                <w:szCs w:val="20"/>
              </w:rPr>
              <w:t xml:space="preserve"> životnom okružju koristeći </w:t>
            </w:r>
            <w:r w:rsidR="00A81274" w:rsidRPr="00492C04">
              <w:rPr>
                <w:sz w:val="20"/>
                <w:szCs w:val="20"/>
              </w:rPr>
              <w:t xml:space="preserve">se </w:t>
            </w:r>
            <w:r w:rsidRPr="00492C04">
              <w:rPr>
                <w:sz w:val="20"/>
                <w:szCs w:val="20"/>
              </w:rPr>
              <w:t>ograničen</w:t>
            </w:r>
            <w:r w:rsidR="00A81274" w:rsidRPr="00492C04">
              <w:rPr>
                <w:sz w:val="20"/>
                <w:szCs w:val="20"/>
              </w:rPr>
              <w:t>im</w:t>
            </w:r>
            <w:r w:rsidRPr="00492C04">
              <w:rPr>
                <w:sz w:val="20"/>
                <w:szCs w:val="20"/>
              </w:rPr>
              <w:t xml:space="preserve"> izvor</w:t>
            </w:r>
            <w:r w:rsidR="00A81274" w:rsidRPr="00492C04">
              <w:rPr>
                <w:sz w:val="20"/>
                <w:szCs w:val="20"/>
              </w:rPr>
              <w:t>ima</w:t>
            </w:r>
          </w:p>
        </w:tc>
        <w:tc>
          <w:tcPr>
            <w:tcW w:w="1930" w:type="dxa"/>
            <w:gridSpan w:val="2"/>
            <w:shd w:val="clear" w:color="auto" w:fill="DBE5F1"/>
            <w:tcMar>
              <w:top w:w="58" w:type="dxa"/>
              <w:left w:w="58" w:type="dxa"/>
              <w:bottom w:w="58" w:type="dxa"/>
              <w:right w:w="58" w:type="dxa"/>
            </w:tcMar>
          </w:tcPr>
          <w:p w14:paraId="7729BA82" w14:textId="5E09C943" w:rsidR="00E74522" w:rsidRPr="00492C04" w:rsidRDefault="00E74522" w:rsidP="00C5470B">
            <w:pPr>
              <w:spacing w:after="0" w:line="240" w:lineRule="auto"/>
              <w:ind w:left="157" w:hanging="157"/>
              <w:rPr>
                <w:sz w:val="20"/>
                <w:szCs w:val="20"/>
              </w:rPr>
            </w:pPr>
            <w:r w:rsidRPr="00492C04">
              <w:rPr>
                <w:sz w:val="20"/>
                <w:szCs w:val="20"/>
              </w:rPr>
              <w:t xml:space="preserve">3.a </w:t>
            </w:r>
            <w:r w:rsidR="00A81274" w:rsidRPr="00492C04">
              <w:rPr>
                <w:sz w:val="20"/>
                <w:szCs w:val="20"/>
              </w:rPr>
              <w:t xml:space="preserve">objašnjava </w:t>
            </w:r>
            <w:r w:rsidRPr="00492C04">
              <w:rPr>
                <w:sz w:val="20"/>
                <w:szCs w:val="20"/>
              </w:rPr>
              <w:t>načine  života ljudi povezujući ih sa  životnim okružjem</w:t>
            </w:r>
            <w:r w:rsidR="00C5470B" w:rsidRPr="00492C04">
              <w:rPr>
                <w:sz w:val="20"/>
                <w:szCs w:val="20"/>
              </w:rPr>
              <w:t xml:space="preserve"> </w:t>
            </w:r>
            <w:r w:rsidRPr="00492C04">
              <w:rPr>
                <w:sz w:val="20"/>
                <w:szCs w:val="20"/>
              </w:rPr>
              <w:t>koristeći se dostupnim izvorima.</w:t>
            </w:r>
          </w:p>
        </w:tc>
        <w:tc>
          <w:tcPr>
            <w:tcW w:w="2013" w:type="dxa"/>
            <w:gridSpan w:val="2"/>
            <w:shd w:val="clear" w:color="auto" w:fill="DBE5F1"/>
            <w:tcMar>
              <w:top w:w="58" w:type="dxa"/>
              <w:left w:w="58" w:type="dxa"/>
              <w:bottom w:w="58" w:type="dxa"/>
              <w:right w:w="58" w:type="dxa"/>
            </w:tcMar>
          </w:tcPr>
          <w:p w14:paraId="16E51440" w14:textId="22BC9658" w:rsidR="00E74522" w:rsidRPr="00492C04" w:rsidRDefault="00E74522" w:rsidP="00C5470B">
            <w:pPr>
              <w:spacing w:after="0" w:line="240" w:lineRule="auto"/>
              <w:ind w:left="128" w:hanging="141"/>
              <w:rPr>
                <w:sz w:val="20"/>
                <w:szCs w:val="20"/>
              </w:rPr>
            </w:pPr>
            <w:r w:rsidRPr="00492C04">
              <w:rPr>
                <w:sz w:val="20"/>
                <w:szCs w:val="20"/>
              </w:rPr>
              <w:t xml:space="preserve">3.a </w:t>
            </w:r>
            <w:r w:rsidR="00C5470B" w:rsidRPr="00492C04">
              <w:rPr>
                <w:sz w:val="20"/>
                <w:szCs w:val="20"/>
              </w:rPr>
              <w:t xml:space="preserve">prikuplja </w:t>
            </w:r>
            <w:r w:rsidRPr="00492C04">
              <w:rPr>
                <w:sz w:val="20"/>
                <w:szCs w:val="20"/>
              </w:rPr>
              <w:t xml:space="preserve">informacije </w:t>
            </w:r>
            <w:r w:rsidR="00C5470B" w:rsidRPr="00492C04">
              <w:rPr>
                <w:sz w:val="20"/>
                <w:szCs w:val="20"/>
              </w:rPr>
              <w:t>s ciljem</w:t>
            </w:r>
            <w:r w:rsidRPr="00492C04">
              <w:rPr>
                <w:sz w:val="20"/>
                <w:szCs w:val="20"/>
              </w:rPr>
              <w:t xml:space="preserve"> objektivnijeg sagledavanja prirod</w:t>
            </w:r>
            <w:r w:rsidR="00C5470B" w:rsidRPr="00492C04">
              <w:rPr>
                <w:sz w:val="20"/>
                <w:szCs w:val="20"/>
              </w:rPr>
              <w:t>nih i društvenih kretanja</w:t>
            </w:r>
          </w:p>
        </w:tc>
        <w:tc>
          <w:tcPr>
            <w:tcW w:w="2015" w:type="dxa"/>
            <w:shd w:val="clear" w:color="auto" w:fill="DBE5F1"/>
            <w:tcMar>
              <w:top w:w="58" w:type="dxa"/>
              <w:left w:w="58" w:type="dxa"/>
              <w:bottom w:w="58" w:type="dxa"/>
              <w:right w:w="58" w:type="dxa"/>
            </w:tcMar>
          </w:tcPr>
          <w:p w14:paraId="6D469B03" w14:textId="116C736F" w:rsidR="00E74522" w:rsidRPr="00492C04" w:rsidRDefault="00E74522" w:rsidP="00E74522">
            <w:pPr>
              <w:spacing w:after="0" w:line="240" w:lineRule="auto"/>
              <w:ind w:left="100" w:hanging="100"/>
              <w:rPr>
                <w:sz w:val="20"/>
                <w:szCs w:val="20"/>
              </w:rPr>
            </w:pPr>
            <w:r w:rsidRPr="00492C04">
              <w:rPr>
                <w:sz w:val="20"/>
                <w:szCs w:val="20"/>
              </w:rPr>
              <w:t xml:space="preserve">3.a </w:t>
            </w:r>
            <w:r w:rsidR="00C5470B" w:rsidRPr="00492C04">
              <w:rPr>
                <w:sz w:val="20"/>
                <w:szCs w:val="20"/>
              </w:rPr>
              <w:t xml:space="preserve">povezuje </w:t>
            </w:r>
            <w:r w:rsidRPr="00492C04">
              <w:rPr>
                <w:sz w:val="20"/>
                <w:szCs w:val="20"/>
              </w:rPr>
              <w:t xml:space="preserve">evolucijski </w:t>
            </w:r>
            <w:r w:rsidR="00A930DF" w:rsidRPr="00492C04">
              <w:rPr>
                <w:sz w:val="20"/>
                <w:szCs w:val="20"/>
              </w:rPr>
              <w:t>razvoj</w:t>
            </w:r>
            <w:r w:rsidRPr="00492C04">
              <w:rPr>
                <w:sz w:val="20"/>
                <w:szCs w:val="20"/>
              </w:rPr>
              <w:t xml:space="preserve"> s razvo</w:t>
            </w:r>
            <w:r w:rsidR="00C5470B" w:rsidRPr="00492C04">
              <w:rPr>
                <w:sz w:val="20"/>
                <w:szCs w:val="20"/>
              </w:rPr>
              <w:t>jem čovjeka kao društvenoga bića</w:t>
            </w:r>
          </w:p>
        </w:tc>
      </w:tr>
      <w:tr w:rsidR="00E74522" w:rsidRPr="00492C04" w14:paraId="6B3AF616" w14:textId="77777777" w:rsidTr="001E4674">
        <w:trPr>
          <w:trHeight w:val="793"/>
          <w:jc w:val="center"/>
        </w:trPr>
        <w:tc>
          <w:tcPr>
            <w:tcW w:w="1980" w:type="dxa"/>
            <w:gridSpan w:val="2"/>
            <w:shd w:val="clear" w:color="auto" w:fill="auto"/>
            <w:tcMar>
              <w:top w:w="58" w:type="dxa"/>
              <w:left w:w="58" w:type="dxa"/>
              <w:bottom w:w="58" w:type="dxa"/>
              <w:right w:w="58" w:type="dxa"/>
            </w:tcMar>
          </w:tcPr>
          <w:p w14:paraId="7D7BC521" w14:textId="77777777" w:rsidR="00E74522" w:rsidRPr="00492C04" w:rsidRDefault="00E74522" w:rsidP="00E74522">
            <w:pPr>
              <w:spacing w:after="0" w:line="240" w:lineRule="auto"/>
              <w:rPr>
                <w:sz w:val="20"/>
                <w:szCs w:val="20"/>
              </w:rPr>
            </w:pPr>
          </w:p>
        </w:tc>
        <w:tc>
          <w:tcPr>
            <w:tcW w:w="2126" w:type="dxa"/>
            <w:gridSpan w:val="2"/>
            <w:shd w:val="clear" w:color="auto" w:fill="auto"/>
            <w:tcMar>
              <w:top w:w="58" w:type="dxa"/>
              <w:left w:w="58" w:type="dxa"/>
              <w:bottom w:w="58" w:type="dxa"/>
              <w:right w:w="58" w:type="dxa"/>
            </w:tcMar>
          </w:tcPr>
          <w:p w14:paraId="1046763B" w14:textId="77777777" w:rsidR="00E74522" w:rsidRPr="00492C04" w:rsidRDefault="00E74522" w:rsidP="00E74522">
            <w:pPr>
              <w:spacing w:after="0" w:line="240" w:lineRule="auto"/>
              <w:rPr>
                <w:sz w:val="20"/>
                <w:szCs w:val="20"/>
              </w:rPr>
            </w:pPr>
          </w:p>
        </w:tc>
        <w:tc>
          <w:tcPr>
            <w:tcW w:w="1930" w:type="dxa"/>
            <w:gridSpan w:val="2"/>
            <w:shd w:val="clear" w:color="auto" w:fill="auto"/>
            <w:tcMar>
              <w:top w:w="58" w:type="dxa"/>
              <w:left w:w="58" w:type="dxa"/>
              <w:bottom w:w="58" w:type="dxa"/>
              <w:right w:w="58" w:type="dxa"/>
            </w:tcMar>
          </w:tcPr>
          <w:p w14:paraId="7A3276FE" w14:textId="77777777" w:rsidR="00E74522" w:rsidRPr="00492C04" w:rsidRDefault="00E74522" w:rsidP="00E74522">
            <w:pPr>
              <w:spacing w:after="0" w:line="240" w:lineRule="auto"/>
              <w:rPr>
                <w:sz w:val="20"/>
                <w:szCs w:val="20"/>
              </w:rPr>
            </w:pPr>
          </w:p>
        </w:tc>
        <w:tc>
          <w:tcPr>
            <w:tcW w:w="2013" w:type="dxa"/>
            <w:gridSpan w:val="2"/>
            <w:shd w:val="clear" w:color="auto" w:fill="auto"/>
            <w:tcMar>
              <w:top w:w="58" w:type="dxa"/>
              <w:left w:w="58" w:type="dxa"/>
              <w:bottom w:w="58" w:type="dxa"/>
              <w:right w:w="58" w:type="dxa"/>
            </w:tcMar>
          </w:tcPr>
          <w:p w14:paraId="7D0BEC00" w14:textId="77777777" w:rsidR="00E74522" w:rsidRPr="00492C04" w:rsidRDefault="00E74522" w:rsidP="00E74522">
            <w:pPr>
              <w:spacing w:after="0" w:line="240" w:lineRule="auto"/>
              <w:rPr>
                <w:sz w:val="20"/>
                <w:szCs w:val="20"/>
              </w:rPr>
            </w:pPr>
          </w:p>
        </w:tc>
        <w:tc>
          <w:tcPr>
            <w:tcW w:w="2015" w:type="dxa"/>
            <w:shd w:val="clear" w:color="auto" w:fill="D6DCB4"/>
            <w:tcMar>
              <w:top w:w="58" w:type="dxa"/>
              <w:left w:w="58" w:type="dxa"/>
              <w:bottom w:w="58" w:type="dxa"/>
              <w:right w:w="58" w:type="dxa"/>
            </w:tcMar>
          </w:tcPr>
          <w:p w14:paraId="4D69B469" w14:textId="05F723A3" w:rsidR="00E74522" w:rsidRPr="00492C04" w:rsidRDefault="00E74522" w:rsidP="00C5470B">
            <w:pPr>
              <w:spacing w:after="0" w:line="240" w:lineRule="auto"/>
              <w:ind w:left="242" w:hanging="142"/>
              <w:rPr>
                <w:sz w:val="20"/>
                <w:szCs w:val="20"/>
              </w:rPr>
            </w:pPr>
            <w:r w:rsidRPr="00492C04">
              <w:rPr>
                <w:sz w:val="20"/>
                <w:szCs w:val="20"/>
              </w:rPr>
              <w:t xml:space="preserve">3.b </w:t>
            </w:r>
            <w:r w:rsidR="00C5470B" w:rsidRPr="00492C04">
              <w:rPr>
                <w:sz w:val="20"/>
                <w:szCs w:val="20"/>
              </w:rPr>
              <w:t xml:space="preserve">analizira </w:t>
            </w:r>
            <w:r w:rsidRPr="00492C04">
              <w:rPr>
                <w:sz w:val="20"/>
                <w:szCs w:val="20"/>
              </w:rPr>
              <w:t xml:space="preserve">i uspoređuje podatke dobivene iz različitih izvora s rezultatima </w:t>
            </w:r>
            <w:r w:rsidR="00C5470B" w:rsidRPr="00492C04">
              <w:rPr>
                <w:sz w:val="20"/>
                <w:szCs w:val="20"/>
              </w:rPr>
              <w:t>pokusa</w:t>
            </w:r>
            <w:r w:rsidRPr="00492C04">
              <w:rPr>
                <w:sz w:val="20"/>
                <w:szCs w:val="20"/>
              </w:rPr>
              <w:t xml:space="preserve"> o biološkim i </w:t>
            </w:r>
            <w:r w:rsidR="00C5470B" w:rsidRPr="00492C04">
              <w:rPr>
                <w:sz w:val="20"/>
                <w:szCs w:val="20"/>
              </w:rPr>
              <w:t>društvenim ljudskim aktivno</w:t>
            </w:r>
            <w:r w:rsidR="001B3790">
              <w:rPr>
                <w:sz w:val="20"/>
                <w:szCs w:val="20"/>
              </w:rPr>
              <w:t>stima.</w:t>
            </w:r>
          </w:p>
        </w:tc>
      </w:tr>
    </w:tbl>
    <w:p w14:paraId="3EC20669" w14:textId="77777777" w:rsidR="00090657" w:rsidRDefault="00090657" w:rsidP="00E74522">
      <w:pPr>
        <w:spacing w:after="100" w:line="240" w:lineRule="auto"/>
        <w:rPr>
          <w:b/>
          <w:szCs w:val="20"/>
        </w:rPr>
      </w:pPr>
    </w:p>
    <w:p w14:paraId="347CAD82" w14:textId="77777777" w:rsidR="00090657" w:rsidRDefault="00090657" w:rsidP="00E74522">
      <w:pPr>
        <w:spacing w:after="100" w:line="240" w:lineRule="auto"/>
        <w:rPr>
          <w:b/>
          <w:szCs w:val="20"/>
        </w:rPr>
      </w:pPr>
    </w:p>
    <w:p w14:paraId="2E191305" w14:textId="77777777" w:rsidR="00090657" w:rsidRDefault="00090657" w:rsidP="00E74522">
      <w:pPr>
        <w:spacing w:after="100" w:line="240" w:lineRule="auto"/>
        <w:rPr>
          <w:b/>
          <w:szCs w:val="20"/>
        </w:rPr>
      </w:pPr>
    </w:p>
    <w:p w14:paraId="12FB628A" w14:textId="77777777" w:rsidR="00090657" w:rsidRDefault="00090657" w:rsidP="00E74522">
      <w:pPr>
        <w:spacing w:after="100" w:line="240" w:lineRule="auto"/>
        <w:rPr>
          <w:b/>
          <w:szCs w:val="20"/>
        </w:rPr>
      </w:pPr>
    </w:p>
    <w:p w14:paraId="50FFF2B1" w14:textId="77777777" w:rsidR="00090657" w:rsidRDefault="00090657" w:rsidP="00E74522">
      <w:pPr>
        <w:spacing w:after="100" w:line="240" w:lineRule="auto"/>
        <w:rPr>
          <w:b/>
          <w:szCs w:val="20"/>
        </w:rPr>
      </w:pPr>
    </w:p>
    <w:p w14:paraId="060E50BD" w14:textId="77777777" w:rsidR="00090657" w:rsidRDefault="00090657" w:rsidP="00E74522">
      <w:pPr>
        <w:spacing w:after="100" w:line="240" w:lineRule="auto"/>
        <w:rPr>
          <w:b/>
          <w:szCs w:val="20"/>
        </w:rPr>
      </w:pPr>
    </w:p>
    <w:p w14:paraId="6E3C0D5E" w14:textId="77777777" w:rsidR="00090657" w:rsidRDefault="00090657" w:rsidP="00E74522">
      <w:pPr>
        <w:spacing w:after="100" w:line="240" w:lineRule="auto"/>
        <w:rPr>
          <w:b/>
          <w:szCs w:val="20"/>
        </w:rPr>
      </w:pPr>
    </w:p>
    <w:p w14:paraId="10D9BD85" w14:textId="77777777" w:rsidR="00090657" w:rsidRDefault="00090657" w:rsidP="00E74522">
      <w:pPr>
        <w:spacing w:after="100" w:line="240" w:lineRule="auto"/>
        <w:rPr>
          <w:b/>
          <w:szCs w:val="20"/>
        </w:rPr>
      </w:pPr>
    </w:p>
    <w:p w14:paraId="0C48603A" w14:textId="77777777" w:rsidR="00090657" w:rsidRDefault="00090657" w:rsidP="00E74522">
      <w:pPr>
        <w:spacing w:after="100" w:line="240" w:lineRule="auto"/>
        <w:rPr>
          <w:b/>
          <w:szCs w:val="20"/>
        </w:rPr>
      </w:pPr>
    </w:p>
    <w:p w14:paraId="6B0A912E" w14:textId="77777777" w:rsidR="001E4674" w:rsidRDefault="001E4674" w:rsidP="00E74522">
      <w:pPr>
        <w:spacing w:after="100" w:line="240" w:lineRule="auto"/>
        <w:rPr>
          <w:b/>
          <w:szCs w:val="20"/>
        </w:rPr>
      </w:pPr>
    </w:p>
    <w:p w14:paraId="0F7080C2" w14:textId="77777777" w:rsidR="001E4674" w:rsidRDefault="001E4674" w:rsidP="00E74522">
      <w:pPr>
        <w:spacing w:after="100" w:line="240" w:lineRule="auto"/>
        <w:rPr>
          <w:b/>
          <w:szCs w:val="20"/>
        </w:rPr>
      </w:pPr>
    </w:p>
    <w:p w14:paraId="6A084D71" w14:textId="77777777" w:rsidR="001E4674" w:rsidRDefault="001E4674" w:rsidP="00E74522">
      <w:pPr>
        <w:spacing w:after="100" w:line="240" w:lineRule="auto"/>
        <w:rPr>
          <w:b/>
          <w:szCs w:val="20"/>
        </w:rPr>
      </w:pPr>
    </w:p>
    <w:p w14:paraId="5B8FE661" w14:textId="77777777" w:rsidR="001E4674" w:rsidRDefault="001E4674" w:rsidP="00E74522">
      <w:pPr>
        <w:spacing w:after="100" w:line="240" w:lineRule="auto"/>
        <w:rPr>
          <w:b/>
          <w:szCs w:val="20"/>
        </w:rPr>
      </w:pPr>
    </w:p>
    <w:p w14:paraId="3A85FA85" w14:textId="77777777" w:rsidR="001E4674" w:rsidRDefault="001E4674" w:rsidP="00E74522">
      <w:pPr>
        <w:spacing w:after="100" w:line="240" w:lineRule="auto"/>
        <w:rPr>
          <w:b/>
          <w:szCs w:val="20"/>
        </w:rPr>
      </w:pPr>
    </w:p>
    <w:p w14:paraId="40E88DA5" w14:textId="77777777" w:rsidR="001E4674" w:rsidRDefault="001E4674" w:rsidP="00E74522">
      <w:pPr>
        <w:spacing w:after="100" w:line="240" w:lineRule="auto"/>
        <w:rPr>
          <w:b/>
          <w:szCs w:val="20"/>
        </w:rPr>
      </w:pPr>
    </w:p>
    <w:p w14:paraId="348EB7CD" w14:textId="77777777" w:rsidR="001E4674" w:rsidRDefault="001E4674" w:rsidP="00E74522">
      <w:pPr>
        <w:spacing w:after="100" w:line="240" w:lineRule="auto"/>
        <w:rPr>
          <w:b/>
          <w:szCs w:val="20"/>
        </w:rPr>
      </w:pPr>
    </w:p>
    <w:p w14:paraId="622E0A8A" w14:textId="77777777" w:rsidR="001E4674" w:rsidRDefault="001E4674" w:rsidP="00E74522">
      <w:pPr>
        <w:spacing w:after="100" w:line="240" w:lineRule="auto"/>
        <w:rPr>
          <w:b/>
          <w:szCs w:val="20"/>
        </w:rPr>
      </w:pPr>
    </w:p>
    <w:p w14:paraId="1B572C86" w14:textId="77777777" w:rsidR="001E4674" w:rsidRDefault="001E4674" w:rsidP="00E74522">
      <w:pPr>
        <w:spacing w:after="100" w:line="240" w:lineRule="auto"/>
        <w:rPr>
          <w:b/>
          <w:szCs w:val="20"/>
        </w:rPr>
      </w:pPr>
    </w:p>
    <w:p w14:paraId="7A53C2BB" w14:textId="77777777" w:rsidR="001E4674" w:rsidRDefault="001E4674" w:rsidP="00E74522">
      <w:pPr>
        <w:spacing w:after="100" w:line="240" w:lineRule="auto"/>
        <w:rPr>
          <w:b/>
          <w:szCs w:val="20"/>
        </w:rPr>
      </w:pPr>
    </w:p>
    <w:p w14:paraId="4FA03A6E" w14:textId="77777777" w:rsidR="00090657" w:rsidRDefault="00090657" w:rsidP="00E74522">
      <w:pPr>
        <w:spacing w:after="100" w:line="240" w:lineRule="auto"/>
        <w:rPr>
          <w:b/>
          <w:szCs w:val="20"/>
        </w:rPr>
      </w:pPr>
    </w:p>
    <w:p w14:paraId="50EE71FD" w14:textId="77777777" w:rsidR="00090657" w:rsidRDefault="00090657" w:rsidP="00E74522">
      <w:pPr>
        <w:spacing w:after="100" w:line="240" w:lineRule="auto"/>
        <w:rPr>
          <w:b/>
          <w:szCs w:val="20"/>
        </w:rPr>
      </w:pPr>
    </w:p>
    <w:p w14:paraId="1A685D92" w14:textId="32AF95E4" w:rsidR="00E74522" w:rsidRPr="00492C04" w:rsidRDefault="00E74522" w:rsidP="00E74522">
      <w:pPr>
        <w:spacing w:after="100" w:line="240" w:lineRule="auto"/>
        <w:rPr>
          <w:b/>
          <w:szCs w:val="20"/>
        </w:rPr>
      </w:pPr>
      <w:r w:rsidRPr="00492C04">
        <w:rPr>
          <w:b/>
          <w:szCs w:val="20"/>
        </w:rPr>
        <w:lastRenderedPageBreak/>
        <w:t xml:space="preserve">Oblasti, komponente i ishodi </w:t>
      </w:r>
      <w:r w:rsidR="00A60606">
        <w:rPr>
          <w:b/>
          <w:szCs w:val="20"/>
        </w:rPr>
        <w:t>učenja</w:t>
      </w:r>
    </w:p>
    <w:tbl>
      <w:tblPr>
        <w:tblW w:w="92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297"/>
      </w:tblGrid>
      <w:tr w:rsidR="00E74522" w:rsidRPr="00492C04" w14:paraId="476FDE07" w14:textId="77777777" w:rsidTr="00E56117">
        <w:trPr>
          <w:jc w:val="center"/>
        </w:trPr>
        <w:tc>
          <w:tcPr>
            <w:tcW w:w="9297" w:type="dxa"/>
            <w:shd w:val="clear" w:color="auto" w:fill="D6DCB4"/>
            <w:tcMar>
              <w:top w:w="58" w:type="dxa"/>
              <w:left w:w="58" w:type="dxa"/>
              <w:bottom w:w="58" w:type="dxa"/>
              <w:right w:w="58" w:type="dxa"/>
            </w:tcMar>
            <w:vAlign w:val="center"/>
          </w:tcPr>
          <w:p w14:paraId="30DA72B9" w14:textId="388AF266" w:rsidR="00E74522" w:rsidRPr="00492C04" w:rsidRDefault="001B3790" w:rsidP="0044155F">
            <w:pPr>
              <w:spacing w:after="0" w:line="240" w:lineRule="auto"/>
              <w:ind w:left="5"/>
              <w:rPr>
                <w:b/>
                <w:bCs/>
                <w:sz w:val="20"/>
                <w:szCs w:val="20"/>
              </w:rPr>
            </w:pPr>
            <w:r>
              <w:rPr>
                <w:b/>
                <w:sz w:val="20"/>
                <w:szCs w:val="20"/>
              </w:rPr>
              <w:t xml:space="preserve">1. </w:t>
            </w:r>
            <w:r w:rsidR="00E74522" w:rsidRPr="00492C04">
              <w:rPr>
                <w:b/>
                <w:sz w:val="20"/>
                <w:szCs w:val="20"/>
              </w:rPr>
              <w:t xml:space="preserve">ZEMLJA, </w:t>
            </w:r>
            <w:r w:rsidR="0044155F" w:rsidRPr="00492C04">
              <w:rPr>
                <w:b/>
                <w:sz w:val="20"/>
                <w:szCs w:val="20"/>
              </w:rPr>
              <w:t>ŽIVOTNI PROSTOR</w:t>
            </w:r>
          </w:p>
        </w:tc>
      </w:tr>
      <w:tr w:rsidR="00E74522" w:rsidRPr="00492C04" w14:paraId="4CA8D890" w14:textId="77777777" w:rsidTr="00E74522">
        <w:trPr>
          <w:jc w:val="center"/>
        </w:trPr>
        <w:tc>
          <w:tcPr>
            <w:tcW w:w="9297" w:type="dxa"/>
            <w:shd w:val="clear" w:color="auto" w:fill="FFFF00"/>
            <w:tcMar>
              <w:top w:w="58" w:type="dxa"/>
              <w:left w:w="58" w:type="dxa"/>
              <w:bottom w:w="58" w:type="dxa"/>
              <w:right w:w="58" w:type="dxa"/>
            </w:tcMar>
            <w:vAlign w:val="center"/>
          </w:tcPr>
          <w:p w14:paraId="29A57C93" w14:textId="4582107E" w:rsidR="00E74522" w:rsidRPr="00492C04" w:rsidRDefault="001B3790" w:rsidP="0044155F">
            <w:pPr>
              <w:spacing w:after="0" w:line="240" w:lineRule="auto"/>
              <w:ind w:left="147" w:hanging="142"/>
              <w:rPr>
                <w:b/>
                <w:bCs/>
                <w:sz w:val="20"/>
                <w:szCs w:val="20"/>
              </w:rPr>
            </w:pPr>
            <w:r>
              <w:rPr>
                <w:b/>
                <w:sz w:val="20"/>
                <w:szCs w:val="20"/>
              </w:rPr>
              <w:t xml:space="preserve">1. </w:t>
            </w:r>
            <w:r w:rsidR="0044155F" w:rsidRPr="00492C04">
              <w:rPr>
                <w:b/>
                <w:sz w:val="20"/>
                <w:szCs w:val="20"/>
              </w:rPr>
              <w:t>Povezanost Zemljine strukture i životnoga prostora</w:t>
            </w:r>
          </w:p>
        </w:tc>
      </w:tr>
      <w:tr w:rsidR="00E74522" w:rsidRPr="00492C04" w14:paraId="53DCFD39" w14:textId="77777777" w:rsidTr="00E74522">
        <w:trPr>
          <w:jc w:val="center"/>
        </w:trPr>
        <w:tc>
          <w:tcPr>
            <w:tcW w:w="9297" w:type="dxa"/>
            <w:shd w:val="clear" w:color="auto" w:fill="FFFFCC"/>
            <w:tcMar>
              <w:top w:w="58" w:type="dxa"/>
              <w:left w:w="58" w:type="dxa"/>
              <w:bottom w:w="58" w:type="dxa"/>
              <w:right w:w="58" w:type="dxa"/>
            </w:tcMar>
            <w:vAlign w:val="center"/>
          </w:tcPr>
          <w:p w14:paraId="0488D8E5" w14:textId="182DF4E8" w:rsidR="00E74522" w:rsidRPr="00492C04" w:rsidRDefault="0044155F" w:rsidP="00E74522">
            <w:pPr>
              <w:spacing w:after="0" w:line="240" w:lineRule="auto"/>
              <w:ind w:left="147" w:hanging="142"/>
              <w:rPr>
                <w:b/>
                <w:bCs/>
                <w:sz w:val="20"/>
                <w:szCs w:val="20"/>
              </w:rPr>
            </w:pPr>
            <w:r w:rsidRPr="00492C04">
              <w:rPr>
                <w:b/>
                <w:sz w:val="20"/>
                <w:szCs w:val="20"/>
              </w:rPr>
              <w:t xml:space="preserve">Ishodi učenja: </w:t>
            </w:r>
          </w:p>
          <w:p w14:paraId="4E2CB71F" w14:textId="77777777" w:rsidR="0044155F" w:rsidRPr="00492C04" w:rsidRDefault="0044155F" w:rsidP="0044155F">
            <w:pPr>
              <w:tabs>
                <w:tab w:val="left" w:pos="253"/>
              </w:tabs>
              <w:spacing w:after="0" w:line="240" w:lineRule="auto"/>
              <w:rPr>
                <w:sz w:val="20"/>
                <w:szCs w:val="20"/>
              </w:rPr>
            </w:pPr>
            <w:r w:rsidRPr="00492C04">
              <w:rPr>
                <w:sz w:val="20"/>
                <w:szCs w:val="20"/>
              </w:rPr>
              <w:t>1. analizira prirodno-geografska obilježja planeta Zemlje i snalaženje u prostoru i vremenu</w:t>
            </w:r>
          </w:p>
          <w:p w14:paraId="247A0318" w14:textId="77777777" w:rsidR="0044155F" w:rsidRPr="00492C04" w:rsidRDefault="0044155F" w:rsidP="0044155F">
            <w:pPr>
              <w:tabs>
                <w:tab w:val="left" w:pos="253"/>
              </w:tabs>
              <w:spacing w:after="0" w:line="240" w:lineRule="auto"/>
              <w:rPr>
                <w:sz w:val="20"/>
                <w:szCs w:val="20"/>
              </w:rPr>
            </w:pPr>
            <w:r w:rsidRPr="00492C04">
              <w:rPr>
                <w:sz w:val="20"/>
                <w:szCs w:val="20"/>
              </w:rPr>
              <w:t>2. objašnjava povezanost i međuovisnost prirodno-geografskih i društveno-geografskih obilježja Zemlje</w:t>
            </w:r>
          </w:p>
          <w:p w14:paraId="1F09BE79" w14:textId="77D57998" w:rsidR="00E74522" w:rsidRPr="00492C04" w:rsidRDefault="0044155F" w:rsidP="0044155F">
            <w:pPr>
              <w:spacing w:after="0" w:line="240" w:lineRule="auto"/>
              <w:ind w:left="147" w:hanging="142"/>
              <w:rPr>
                <w:sz w:val="20"/>
                <w:szCs w:val="20"/>
              </w:rPr>
            </w:pPr>
            <w:r w:rsidRPr="00492C04">
              <w:rPr>
                <w:sz w:val="20"/>
                <w:szCs w:val="20"/>
              </w:rPr>
              <w:t>3. prikazuje i objašnjava važnost prometa i prometnih pravila s osobnoga stajališta sudionika u prometu.</w:t>
            </w:r>
          </w:p>
        </w:tc>
      </w:tr>
      <w:tr w:rsidR="0044155F" w:rsidRPr="00492C04" w14:paraId="3379F786" w14:textId="77777777" w:rsidTr="0044155F">
        <w:trPr>
          <w:jc w:val="center"/>
        </w:trPr>
        <w:tc>
          <w:tcPr>
            <w:tcW w:w="9297" w:type="dxa"/>
            <w:shd w:val="clear" w:color="auto" w:fill="FFFF00"/>
            <w:tcMar>
              <w:top w:w="58" w:type="dxa"/>
              <w:left w:w="58" w:type="dxa"/>
              <w:bottom w:w="58" w:type="dxa"/>
              <w:right w:w="58" w:type="dxa"/>
            </w:tcMar>
            <w:vAlign w:val="center"/>
          </w:tcPr>
          <w:p w14:paraId="2BD55DBD" w14:textId="29BF78A8" w:rsidR="0044155F" w:rsidRPr="00492C04" w:rsidRDefault="001B3790" w:rsidP="0044155F">
            <w:pPr>
              <w:spacing w:after="0" w:line="240" w:lineRule="auto"/>
              <w:ind w:left="147" w:hanging="142"/>
              <w:rPr>
                <w:b/>
                <w:bCs/>
                <w:sz w:val="20"/>
                <w:szCs w:val="20"/>
              </w:rPr>
            </w:pPr>
            <w:r>
              <w:rPr>
                <w:b/>
                <w:sz w:val="20"/>
                <w:szCs w:val="20"/>
              </w:rPr>
              <w:t xml:space="preserve">2. </w:t>
            </w:r>
            <w:r w:rsidR="0044155F" w:rsidRPr="00492C04">
              <w:rPr>
                <w:b/>
                <w:sz w:val="20"/>
                <w:szCs w:val="20"/>
              </w:rPr>
              <w:t>Prirodni zakoni na Zemlji, životnome prostoru</w:t>
            </w:r>
          </w:p>
        </w:tc>
      </w:tr>
      <w:tr w:rsidR="00E74522" w:rsidRPr="00492C04" w14:paraId="12927D93" w14:textId="77777777" w:rsidTr="00E74522">
        <w:trPr>
          <w:jc w:val="center"/>
        </w:trPr>
        <w:tc>
          <w:tcPr>
            <w:tcW w:w="9297" w:type="dxa"/>
            <w:shd w:val="clear" w:color="auto" w:fill="FFFFCC"/>
            <w:tcMar>
              <w:top w:w="58" w:type="dxa"/>
              <w:left w:w="58" w:type="dxa"/>
              <w:bottom w:w="58" w:type="dxa"/>
              <w:right w:w="58" w:type="dxa"/>
            </w:tcMar>
            <w:vAlign w:val="center"/>
          </w:tcPr>
          <w:p w14:paraId="50E445EA" w14:textId="77777777" w:rsidR="0044155F" w:rsidRPr="00492C04" w:rsidRDefault="0044155F" w:rsidP="0044155F">
            <w:pPr>
              <w:spacing w:after="0" w:line="240" w:lineRule="auto"/>
              <w:ind w:left="147" w:hanging="142"/>
              <w:rPr>
                <w:b/>
                <w:bCs/>
                <w:sz w:val="20"/>
                <w:szCs w:val="20"/>
              </w:rPr>
            </w:pPr>
            <w:r w:rsidRPr="00492C04">
              <w:rPr>
                <w:b/>
                <w:sz w:val="20"/>
                <w:szCs w:val="20"/>
              </w:rPr>
              <w:t xml:space="preserve">Ishodi učenja: </w:t>
            </w:r>
          </w:p>
          <w:p w14:paraId="5C5A226A" w14:textId="77777777" w:rsidR="0044155F" w:rsidRPr="00492C04" w:rsidRDefault="0044155F" w:rsidP="0044155F">
            <w:pPr>
              <w:spacing w:after="0" w:line="240" w:lineRule="auto"/>
              <w:rPr>
                <w:sz w:val="20"/>
                <w:szCs w:val="20"/>
              </w:rPr>
            </w:pPr>
            <w:r w:rsidRPr="00492C04">
              <w:rPr>
                <w:sz w:val="20"/>
                <w:szCs w:val="20"/>
              </w:rPr>
              <w:t>1. koristi se različitim načinima snalaženja i orijentacije na Zemlji, životnome prostoru</w:t>
            </w:r>
          </w:p>
          <w:p w14:paraId="08E73273" w14:textId="77777777" w:rsidR="0044155F" w:rsidRPr="00492C04" w:rsidRDefault="0044155F" w:rsidP="0044155F">
            <w:pPr>
              <w:spacing w:after="0" w:line="240" w:lineRule="auto"/>
              <w:rPr>
                <w:sz w:val="20"/>
                <w:szCs w:val="20"/>
              </w:rPr>
            </w:pPr>
            <w:r w:rsidRPr="00492C04">
              <w:rPr>
                <w:sz w:val="20"/>
                <w:szCs w:val="20"/>
              </w:rPr>
              <w:t>2. koristi se različitim mjernim instrumentima za vremensko i prostorno snalaženje u životnome prostoru</w:t>
            </w:r>
          </w:p>
          <w:p w14:paraId="2EA888BD" w14:textId="6150EAC0" w:rsidR="00E74522" w:rsidRPr="00492C04" w:rsidRDefault="0044155F" w:rsidP="0044155F">
            <w:pPr>
              <w:spacing w:after="0" w:line="240" w:lineRule="auto"/>
              <w:ind w:left="147" w:hanging="142"/>
              <w:rPr>
                <w:sz w:val="20"/>
                <w:szCs w:val="20"/>
              </w:rPr>
            </w:pPr>
            <w:r w:rsidRPr="00492C04">
              <w:rPr>
                <w:sz w:val="20"/>
                <w:szCs w:val="20"/>
              </w:rPr>
              <w:t>3. planira i provodi aktivnosti  kojima istražuje važnost geobiosfere za životni prostor.</w:t>
            </w:r>
          </w:p>
        </w:tc>
      </w:tr>
      <w:tr w:rsidR="0044155F" w:rsidRPr="00492C04" w14:paraId="4AEBAB7F" w14:textId="77777777" w:rsidTr="0044155F">
        <w:trPr>
          <w:jc w:val="center"/>
        </w:trPr>
        <w:tc>
          <w:tcPr>
            <w:tcW w:w="9297" w:type="dxa"/>
            <w:shd w:val="clear" w:color="auto" w:fill="FFFF00"/>
            <w:tcMar>
              <w:top w:w="58" w:type="dxa"/>
              <w:left w:w="58" w:type="dxa"/>
              <w:bottom w:w="58" w:type="dxa"/>
              <w:right w:w="58" w:type="dxa"/>
            </w:tcMar>
            <w:vAlign w:val="center"/>
          </w:tcPr>
          <w:p w14:paraId="585834BA" w14:textId="3184986D" w:rsidR="0044155F" w:rsidRPr="00492C04" w:rsidRDefault="001B3790" w:rsidP="0044155F">
            <w:pPr>
              <w:spacing w:after="0" w:line="240" w:lineRule="auto"/>
              <w:ind w:left="147" w:hanging="142"/>
              <w:rPr>
                <w:b/>
                <w:bCs/>
                <w:sz w:val="20"/>
                <w:szCs w:val="20"/>
              </w:rPr>
            </w:pPr>
            <w:r>
              <w:rPr>
                <w:b/>
                <w:sz w:val="20"/>
                <w:szCs w:val="20"/>
              </w:rPr>
              <w:t xml:space="preserve">3. </w:t>
            </w:r>
            <w:r w:rsidR="0044155F" w:rsidRPr="00492C04">
              <w:rPr>
                <w:b/>
                <w:sz w:val="20"/>
                <w:szCs w:val="20"/>
              </w:rPr>
              <w:t>Održivi razvoj na Zemlji, životnome prostoru</w:t>
            </w:r>
          </w:p>
        </w:tc>
      </w:tr>
      <w:tr w:rsidR="00E74522" w:rsidRPr="00492C04" w14:paraId="18E17623" w14:textId="77777777" w:rsidTr="00E74522">
        <w:trPr>
          <w:jc w:val="center"/>
        </w:trPr>
        <w:tc>
          <w:tcPr>
            <w:tcW w:w="9297" w:type="dxa"/>
            <w:shd w:val="clear" w:color="auto" w:fill="FFFFCC"/>
            <w:tcMar>
              <w:top w:w="58" w:type="dxa"/>
              <w:left w:w="58" w:type="dxa"/>
              <w:bottom w:w="58" w:type="dxa"/>
              <w:right w:w="58" w:type="dxa"/>
            </w:tcMar>
            <w:vAlign w:val="center"/>
          </w:tcPr>
          <w:p w14:paraId="4387B468" w14:textId="77777777" w:rsidR="0044155F" w:rsidRPr="00492C04" w:rsidRDefault="0044155F" w:rsidP="0044155F">
            <w:pPr>
              <w:spacing w:after="0" w:line="240" w:lineRule="auto"/>
              <w:ind w:left="147" w:hanging="142"/>
              <w:rPr>
                <w:b/>
                <w:bCs/>
                <w:sz w:val="20"/>
                <w:szCs w:val="20"/>
              </w:rPr>
            </w:pPr>
            <w:r w:rsidRPr="00492C04">
              <w:rPr>
                <w:b/>
                <w:sz w:val="20"/>
                <w:szCs w:val="20"/>
              </w:rPr>
              <w:t xml:space="preserve">Ishodi učenja: </w:t>
            </w:r>
          </w:p>
          <w:p w14:paraId="0D2E4655" w14:textId="77777777" w:rsidR="0044155F" w:rsidRPr="00492C04" w:rsidRDefault="0044155F" w:rsidP="0044155F">
            <w:pPr>
              <w:spacing w:after="0" w:line="240" w:lineRule="auto"/>
              <w:rPr>
                <w:sz w:val="20"/>
                <w:szCs w:val="20"/>
              </w:rPr>
            </w:pPr>
            <w:r w:rsidRPr="00492C04">
              <w:rPr>
                <w:sz w:val="20"/>
                <w:szCs w:val="20"/>
              </w:rPr>
              <w:t>1. potkrepljuje valjanim dokazima (argumentima) važnost očuvanja prirodnih bogatstava i spomenika kulture</w:t>
            </w:r>
          </w:p>
          <w:p w14:paraId="434CD6F0" w14:textId="77777777" w:rsidR="0044155F" w:rsidRPr="00492C04" w:rsidRDefault="0044155F" w:rsidP="0044155F">
            <w:pPr>
              <w:spacing w:after="0" w:line="240" w:lineRule="auto"/>
              <w:rPr>
                <w:sz w:val="20"/>
                <w:szCs w:val="20"/>
              </w:rPr>
            </w:pPr>
            <w:r w:rsidRPr="00492C04">
              <w:rPr>
                <w:sz w:val="20"/>
                <w:szCs w:val="20"/>
              </w:rPr>
              <w:t>2. analizira ekonomski razvoj društva povezujući ga s aktivnostima zaštite okoliša</w:t>
            </w:r>
          </w:p>
          <w:p w14:paraId="277D9C49" w14:textId="6041FDF4" w:rsidR="00E74522" w:rsidRPr="00492C04" w:rsidRDefault="0044155F" w:rsidP="0044155F">
            <w:pPr>
              <w:spacing w:after="0" w:line="240" w:lineRule="auto"/>
              <w:ind w:left="147" w:hanging="142"/>
              <w:rPr>
                <w:sz w:val="20"/>
                <w:szCs w:val="20"/>
              </w:rPr>
            </w:pPr>
            <w:r w:rsidRPr="00492C04">
              <w:rPr>
                <w:sz w:val="20"/>
                <w:szCs w:val="20"/>
              </w:rPr>
              <w:t>3. koristi se prometnim znakovima  i ponaša se sukladno prometnim  pravilima</w:t>
            </w:r>
            <w:r w:rsidR="000560F2" w:rsidRPr="00492C04">
              <w:rPr>
                <w:sz w:val="20"/>
                <w:szCs w:val="20"/>
              </w:rPr>
              <w:t>.</w:t>
            </w:r>
          </w:p>
        </w:tc>
      </w:tr>
      <w:tr w:rsidR="0044155F" w:rsidRPr="00492C04" w14:paraId="18214A16" w14:textId="77777777" w:rsidTr="0044155F">
        <w:trPr>
          <w:jc w:val="center"/>
        </w:trPr>
        <w:tc>
          <w:tcPr>
            <w:tcW w:w="9297" w:type="dxa"/>
            <w:shd w:val="clear" w:color="auto" w:fill="FFFF00"/>
            <w:tcMar>
              <w:top w:w="58" w:type="dxa"/>
              <w:left w:w="58" w:type="dxa"/>
              <w:bottom w:w="58" w:type="dxa"/>
              <w:right w:w="58" w:type="dxa"/>
            </w:tcMar>
            <w:vAlign w:val="center"/>
          </w:tcPr>
          <w:p w14:paraId="38AE773E" w14:textId="46D86DCE" w:rsidR="0044155F" w:rsidRPr="00492C04" w:rsidRDefault="001B3790" w:rsidP="0044155F">
            <w:pPr>
              <w:spacing w:after="0" w:line="240" w:lineRule="auto"/>
              <w:ind w:left="147" w:hanging="142"/>
              <w:rPr>
                <w:b/>
                <w:bCs/>
                <w:sz w:val="20"/>
                <w:szCs w:val="20"/>
              </w:rPr>
            </w:pPr>
            <w:r>
              <w:rPr>
                <w:b/>
                <w:sz w:val="20"/>
                <w:szCs w:val="20"/>
              </w:rPr>
              <w:t xml:space="preserve">4. </w:t>
            </w:r>
            <w:r w:rsidR="0044155F" w:rsidRPr="00492C04">
              <w:rPr>
                <w:b/>
                <w:sz w:val="20"/>
                <w:szCs w:val="20"/>
              </w:rPr>
              <w:t>Postupanje s rezultatima dobivenim iz različitih izvora</w:t>
            </w:r>
          </w:p>
        </w:tc>
      </w:tr>
      <w:tr w:rsidR="00E74522" w:rsidRPr="00492C04" w14:paraId="6E574F74" w14:textId="77777777" w:rsidTr="00E74522">
        <w:trPr>
          <w:jc w:val="center"/>
        </w:trPr>
        <w:tc>
          <w:tcPr>
            <w:tcW w:w="9297" w:type="dxa"/>
            <w:shd w:val="clear" w:color="auto" w:fill="FFFFCC"/>
            <w:tcMar>
              <w:top w:w="58" w:type="dxa"/>
              <w:left w:w="58" w:type="dxa"/>
              <w:bottom w:w="58" w:type="dxa"/>
              <w:right w:w="58" w:type="dxa"/>
            </w:tcMar>
            <w:vAlign w:val="center"/>
          </w:tcPr>
          <w:p w14:paraId="35ABC915"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1A4DEF91" w14:textId="77777777" w:rsidR="0044155F" w:rsidRPr="00492C04" w:rsidRDefault="0044155F" w:rsidP="0044155F">
            <w:pPr>
              <w:spacing w:after="0" w:line="240" w:lineRule="auto"/>
              <w:contextualSpacing/>
              <w:rPr>
                <w:sz w:val="20"/>
                <w:szCs w:val="20"/>
              </w:rPr>
            </w:pPr>
            <w:r w:rsidRPr="00492C04">
              <w:rPr>
                <w:sz w:val="20"/>
                <w:szCs w:val="20"/>
              </w:rPr>
              <w:t>1. analizira različite izvore informacija s ciljem rješavanja problema u životnome prostoru</w:t>
            </w:r>
          </w:p>
          <w:p w14:paraId="3AEC4559" w14:textId="77777777" w:rsidR="0044155F" w:rsidRPr="00492C04" w:rsidRDefault="0044155F" w:rsidP="0044155F">
            <w:pPr>
              <w:spacing w:after="0" w:line="240" w:lineRule="auto"/>
              <w:rPr>
                <w:sz w:val="20"/>
                <w:szCs w:val="20"/>
              </w:rPr>
            </w:pPr>
            <w:r w:rsidRPr="00492C04">
              <w:rPr>
                <w:sz w:val="20"/>
                <w:szCs w:val="20"/>
              </w:rPr>
              <w:t xml:space="preserve">2. objašnjava prirodne pojave i njihova međudjelovanja </w:t>
            </w:r>
            <w:r w:rsidRPr="00492C04">
              <w:rPr>
                <w:rFonts w:cs="MyriadPro-Light"/>
                <w:sz w:val="20"/>
                <w:szCs w:val="20"/>
                <w:lang w:eastAsia="bs-Latn-BA"/>
              </w:rPr>
              <w:t>koristeći se znanstvenim nazivljem</w:t>
            </w:r>
          </w:p>
          <w:p w14:paraId="2CA26DB4" w14:textId="152D3F9A" w:rsidR="00E74522" w:rsidRPr="00492C04" w:rsidRDefault="0044155F" w:rsidP="0044155F">
            <w:pPr>
              <w:spacing w:after="0" w:line="240" w:lineRule="auto"/>
              <w:ind w:left="289" w:hanging="284"/>
              <w:rPr>
                <w:sz w:val="20"/>
                <w:szCs w:val="20"/>
              </w:rPr>
            </w:pPr>
            <w:r w:rsidRPr="00492C04">
              <w:rPr>
                <w:sz w:val="20"/>
                <w:szCs w:val="20"/>
              </w:rPr>
              <w:t>3. analizira rezultate istraživanja o održivu razvoju na Zemlji, životnome prostoru, koristeći se suvremenom tehnologijom.</w:t>
            </w:r>
          </w:p>
        </w:tc>
      </w:tr>
      <w:tr w:rsidR="001B3790" w:rsidRPr="00492C04" w14:paraId="044B0286" w14:textId="77777777" w:rsidTr="00E56117">
        <w:trPr>
          <w:jc w:val="center"/>
        </w:trPr>
        <w:tc>
          <w:tcPr>
            <w:tcW w:w="9297" w:type="dxa"/>
            <w:shd w:val="clear" w:color="auto" w:fill="D6DCB4"/>
            <w:tcMar>
              <w:top w:w="58" w:type="dxa"/>
              <w:left w:w="58" w:type="dxa"/>
              <w:bottom w:w="58" w:type="dxa"/>
              <w:right w:w="58" w:type="dxa"/>
            </w:tcMar>
            <w:vAlign w:val="center"/>
          </w:tcPr>
          <w:p w14:paraId="620C133D" w14:textId="1727BB16" w:rsidR="001B3790" w:rsidRPr="00492C04" w:rsidRDefault="001B3790" w:rsidP="001B3790">
            <w:pPr>
              <w:spacing w:after="0" w:line="240" w:lineRule="auto"/>
              <w:ind w:left="5"/>
              <w:rPr>
                <w:b/>
                <w:bCs/>
                <w:sz w:val="20"/>
                <w:szCs w:val="20"/>
              </w:rPr>
            </w:pPr>
            <w:r>
              <w:rPr>
                <w:b/>
                <w:sz w:val="20"/>
                <w:szCs w:val="20"/>
              </w:rPr>
              <w:t xml:space="preserve">2. </w:t>
            </w:r>
            <w:r w:rsidRPr="00492C04">
              <w:rPr>
                <w:b/>
                <w:sz w:val="20"/>
                <w:szCs w:val="20"/>
              </w:rPr>
              <w:t>STRUKTURA I FUNKCIONALNA POVEZANOST ŽIVE I NEŽIVE PRIRODE</w:t>
            </w:r>
          </w:p>
        </w:tc>
      </w:tr>
      <w:tr w:rsidR="00E74522" w:rsidRPr="00492C04" w14:paraId="7A692DF3" w14:textId="77777777" w:rsidTr="00E74522">
        <w:trPr>
          <w:jc w:val="center"/>
        </w:trPr>
        <w:tc>
          <w:tcPr>
            <w:tcW w:w="9297" w:type="dxa"/>
            <w:shd w:val="clear" w:color="auto" w:fill="FFFF00"/>
            <w:tcMar>
              <w:top w:w="58" w:type="dxa"/>
              <w:left w:w="58" w:type="dxa"/>
              <w:bottom w:w="58" w:type="dxa"/>
              <w:right w:w="58" w:type="dxa"/>
            </w:tcMar>
            <w:vAlign w:val="center"/>
          </w:tcPr>
          <w:p w14:paraId="509EE2A1" w14:textId="5BC5DFC7" w:rsidR="00E74522" w:rsidRPr="00492C04" w:rsidRDefault="001B3790" w:rsidP="00E74522">
            <w:pPr>
              <w:spacing w:after="0" w:line="240" w:lineRule="auto"/>
              <w:ind w:left="147" w:hanging="142"/>
              <w:rPr>
                <w:b/>
                <w:bCs/>
                <w:sz w:val="20"/>
                <w:szCs w:val="20"/>
              </w:rPr>
            </w:pPr>
            <w:r>
              <w:rPr>
                <w:b/>
                <w:sz w:val="20"/>
                <w:szCs w:val="20"/>
                <w:highlight w:val="yellow"/>
              </w:rPr>
              <w:t xml:space="preserve">1. </w:t>
            </w:r>
            <w:r w:rsidR="0044155F" w:rsidRPr="00492C04">
              <w:rPr>
                <w:b/>
                <w:sz w:val="20"/>
                <w:szCs w:val="20"/>
                <w:highlight w:val="yellow"/>
              </w:rPr>
              <w:t>Poznavanje i razumijevanje strukture i funkcionalne povezanosti žive i nežive prirode</w:t>
            </w:r>
          </w:p>
        </w:tc>
      </w:tr>
      <w:tr w:rsidR="00E74522" w:rsidRPr="00492C04" w14:paraId="6C535045" w14:textId="77777777" w:rsidTr="00E74522">
        <w:trPr>
          <w:jc w:val="center"/>
        </w:trPr>
        <w:tc>
          <w:tcPr>
            <w:tcW w:w="9297" w:type="dxa"/>
            <w:shd w:val="clear" w:color="auto" w:fill="FFFFCC"/>
            <w:tcMar>
              <w:top w:w="58" w:type="dxa"/>
              <w:left w:w="58" w:type="dxa"/>
              <w:bottom w:w="58" w:type="dxa"/>
              <w:right w:w="58" w:type="dxa"/>
            </w:tcMar>
            <w:vAlign w:val="center"/>
          </w:tcPr>
          <w:p w14:paraId="1EFC2C95"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4B46FFB5" w14:textId="77777777" w:rsidR="0044155F" w:rsidRPr="00492C04" w:rsidRDefault="0044155F" w:rsidP="0044155F">
            <w:pPr>
              <w:spacing w:after="0" w:line="240" w:lineRule="auto"/>
              <w:rPr>
                <w:sz w:val="20"/>
                <w:szCs w:val="20"/>
              </w:rPr>
            </w:pPr>
            <w:r w:rsidRPr="00492C04">
              <w:rPr>
                <w:sz w:val="20"/>
                <w:szCs w:val="20"/>
              </w:rPr>
              <w:t>1. analizira obilježja živoga i neživoga i razvrstava po kategorijama predstavnike žive i nežive prirode</w:t>
            </w:r>
          </w:p>
          <w:p w14:paraId="7DCCA9B4" w14:textId="77777777" w:rsidR="0044155F" w:rsidRPr="00492C04" w:rsidRDefault="0044155F" w:rsidP="0044155F">
            <w:pPr>
              <w:spacing w:after="0" w:line="240" w:lineRule="auto"/>
              <w:rPr>
                <w:sz w:val="20"/>
                <w:szCs w:val="20"/>
              </w:rPr>
            </w:pPr>
            <w:r w:rsidRPr="00492C04">
              <w:rPr>
                <w:sz w:val="20"/>
                <w:szCs w:val="20"/>
              </w:rPr>
              <w:t>2. uspoređuje  razlike i sličnosti žive i nežive  prirode i objašnjava strukturnu povezanost organizama te organizma i sredine</w:t>
            </w:r>
          </w:p>
          <w:p w14:paraId="2F974E43" w14:textId="77777777" w:rsidR="0044155F" w:rsidRPr="00492C04" w:rsidRDefault="0044155F" w:rsidP="0044155F">
            <w:pPr>
              <w:spacing w:after="0" w:line="240" w:lineRule="auto"/>
              <w:rPr>
                <w:sz w:val="20"/>
                <w:szCs w:val="20"/>
              </w:rPr>
            </w:pPr>
            <w:r w:rsidRPr="00492C04">
              <w:rPr>
                <w:sz w:val="20"/>
                <w:szCs w:val="20"/>
              </w:rPr>
              <w:t>3. objašnjava funkcionalne promjene u životnoj zajednici povezujući ih s promjenama godišnjih doba</w:t>
            </w:r>
          </w:p>
          <w:p w14:paraId="5AA21B28" w14:textId="77777777" w:rsidR="0044155F" w:rsidRPr="00492C04" w:rsidRDefault="0044155F" w:rsidP="0044155F">
            <w:pPr>
              <w:spacing w:after="0" w:line="240" w:lineRule="auto"/>
              <w:rPr>
                <w:sz w:val="20"/>
                <w:szCs w:val="20"/>
              </w:rPr>
            </w:pPr>
            <w:r w:rsidRPr="00492C04">
              <w:rPr>
                <w:sz w:val="20"/>
                <w:szCs w:val="20"/>
              </w:rPr>
              <w:t xml:space="preserve">4. analizira povezanost prirodno-geografskih procesa utvrđujući postojanje varijabilnosti živih bića na Zemlji </w:t>
            </w:r>
          </w:p>
          <w:p w14:paraId="17F8BDED" w14:textId="77777777" w:rsidR="0044155F" w:rsidRPr="00492C04" w:rsidRDefault="0044155F" w:rsidP="0044155F">
            <w:pPr>
              <w:spacing w:after="0" w:line="240" w:lineRule="auto"/>
              <w:rPr>
                <w:sz w:val="20"/>
                <w:szCs w:val="20"/>
              </w:rPr>
            </w:pPr>
            <w:r w:rsidRPr="00492C04">
              <w:rPr>
                <w:sz w:val="20"/>
                <w:szCs w:val="20"/>
              </w:rPr>
              <w:t>5. objašnjava povezanost fizičkih, kemijskih i bioloških promjena u živoj i neživoj prirodi</w:t>
            </w:r>
          </w:p>
          <w:p w14:paraId="3C9AF242" w14:textId="77777777" w:rsidR="0044155F" w:rsidRPr="00492C04" w:rsidRDefault="0044155F" w:rsidP="0044155F">
            <w:pPr>
              <w:spacing w:after="0" w:line="240" w:lineRule="auto"/>
              <w:rPr>
                <w:sz w:val="20"/>
                <w:szCs w:val="20"/>
              </w:rPr>
            </w:pPr>
            <w:r w:rsidRPr="00492C04">
              <w:rPr>
                <w:sz w:val="20"/>
                <w:szCs w:val="20"/>
              </w:rPr>
              <w:t>6. procjenjuje fizičke pojave u živoj i neživoj prirodi</w:t>
            </w:r>
          </w:p>
          <w:p w14:paraId="34098580" w14:textId="1F4C9A8E" w:rsidR="00E74522" w:rsidRPr="00492C04" w:rsidRDefault="0044155F" w:rsidP="0044155F">
            <w:pPr>
              <w:spacing w:after="0" w:line="240" w:lineRule="auto"/>
              <w:ind w:left="147" w:hanging="142"/>
              <w:rPr>
                <w:sz w:val="20"/>
                <w:szCs w:val="20"/>
              </w:rPr>
            </w:pPr>
            <w:r w:rsidRPr="00492C04">
              <w:rPr>
                <w:sz w:val="20"/>
                <w:szCs w:val="20"/>
              </w:rPr>
              <w:t>7. objašnjava i razlikuje kemijske promjene povezujući ih sa strukturom žive i nežive prirode.</w:t>
            </w:r>
          </w:p>
        </w:tc>
      </w:tr>
      <w:tr w:rsidR="0044155F" w:rsidRPr="00492C04" w14:paraId="530D50AC" w14:textId="77777777" w:rsidTr="0044155F">
        <w:trPr>
          <w:jc w:val="center"/>
        </w:trPr>
        <w:tc>
          <w:tcPr>
            <w:tcW w:w="9297" w:type="dxa"/>
            <w:shd w:val="clear" w:color="auto" w:fill="FFFF00"/>
            <w:tcMar>
              <w:top w:w="58" w:type="dxa"/>
              <w:left w:w="58" w:type="dxa"/>
              <w:bottom w:w="58" w:type="dxa"/>
              <w:right w:w="58" w:type="dxa"/>
            </w:tcMar>
            <w:vAlign w:val="center"/>
          </w:tcPr>
          <w:p w14:paraId="38A2A7D4" w14:textId="5126B533" w:rsidR="0044155F" w:rsidRPr="00492C04" w:rsidRDefault="001B3790" w:rsidP="0044155F">
            <w:pPr>
              <w:spacing w:after="0" w:line="240" w:lineRule="auto"/>
              <w:ind w:left="147" w:hanging="142"/>
              <w:rPr>
                <w:b/>
                <w:bCs/>
                <w:sz w:val="20"/>
                <w:szCs w:val="20"/>
              </w:rPr>
            </w:pPr>
            <w:r>
              <w:rPr>
                <w:b/>
                <w:sz w:val="20"/>
                <w:szCs w:val="20"/>
              </w:rPr>
              <w:t xml:space="preserve">2. </w:t>
            </w:r>
            <w:r w:rsidR="0044155F" w:rsidRPr="00492C04">
              <w:rPr>
                <w:b/>
                <w:sz w:val="20"/>
                <w:szCs w:val="20"/>
              </w:rPr>
              <w:t>Strukturna i funkcionalna svojstva žive i nežive prirode</w:t>
            </w:r>
          </w:p>
        </w:tc>
      </w:tr>
      <w:tr w:rsidR="00E74522" w:rsidRPr="00492C04" w14:paraId="773A3F11" w14:textId="77777777" w:rsidTr="00E74522">
        <w:trPr>
          <w:jc w:val="center"/>
        </w:trPr>
        <w:tc>
          <w:tcPr>
            <w:tcW w:w="9297" w:type="dxa"/>
            <w:shd w:val="clear" w:color="auto" w:fill="FFFFCC"/>
            <w:tcMar>
              <w:top w:w="58" w:type="dxa"/>
              <w:left w:w="58" w:type="dxa"/>
              <w:bottom w:w="58" w:type="dxa"/>
              <w:right w:w="58" w:type="dxa"/>
            </w:tcMar>
            <w:vAlign w:val="center"/>
          </w:tcPr>
          <w:p w14:paraId="6D97CFD7"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740D514E" w14:textId="77777777" w:rsidR="0044155F" w:rsidRPr="00492C04" w:rsidRDefault="0044155F" w:rsidP="0044155F">
            <w:pPr>
              <w:spacing w:after="0" w:line="240" w:lineRule="auto"/>
              <w:contextualSpacing/>
              <w:rPr>
                <w:b/>
                <w:sz w:val="20"/>
                <w:szCs w:val="20"/>
              </w:rPr>
            </w:pPr>
            <w:r w:rsidRPr="00492C04">
              <w:rPr>
                <w:sz w:val="20"/>
                <w:szCs w:val="20"/>
              </w:rPr>
              <w:t xml:space="preserve">1. utvrđuje strukturna i funkcionalna svojstva žive i nežive prirode </w:t>
            </w:r>
          </w:p>
          <w:p w14:paraId="3DF5143F" w14:textId="77777777" w:rsidR="0044155F" w:rsidRPr="00492C04" w:rsidRDefault="0044155F" w:rsidP="0044155F">
            <w:pPr>
              <w:spacing w:after="0" w:line="240" w:lineRule="auto"/>
              <w:contextualSpacing/>
              <w:rPr>
                <w:sz w:val="20"/>
                <w:szCs w:val="20"/>
              </w:rPr>
            </w:pPr>
            <w:r w:rsidRPr="00492C04">
              <w:rPr>
                <w:sz w:val="20"/>
                <w:szCs w:val="20"/>
              </w:rPr>
              <w:t>2. potkrepljuje dokazima svojstva žive i nežive prirode</w:t>
            </w:r>
          </w:p>
          <w:p w14:paraId="63F2DDF7" w14:textId="7E1698EA" w:rsidR="00E74522" w:rsidRPr="00492C04" w:rsidRDefault="0044155F" w:rsidP="0044155F">
            <w:pPr>
              <w:spacing w:after="0" w:line="240" w:lineRule="auto"/>
              <w:ind w:left="147" w:hanging="142"/>
              <w:rPr>
                <w:b/>
                <w:sz w:val="20"/>
                <w:szCs w:val="20"/>
              </w:rPr>
            </w:pPr>
            <w:r w:rsidRPr="00492C04">
              <w:rPr>
                <w:sz w:val="20"/>
                <w:szCs w:val="20"/>
              </w:rPr>
              <w:t>3. objašnjava  prirodne pojave uz pomoć pokusa.</w:t>
            </w:r>
          </w:p>
        </w:tc>
      </w:tr>
      <w:tr w:rsidR="0044155F" w:rsidRPr="00492C04" w14:paraId="6F36DCDF" w14:textId="77777777" w:rsidTr="0044155F">
        <w:trPr>
          <w:jc w:val="center"/>
        </w:trPr>
        <w:tc>
          <w:tcPr>
            <w:tcW w:w="9297" w:type="dxa"/>
            <w:shd w:val="clear" w:color="auto" w:fill="FFFF00"/>
            <w:tcMar>
              <w:top w:w="58" w:type="dxa"/>
              <w:left w:w="58" w:type="dxa"/>
              <w:bottom w:w="58" w:type="dxa"/>
              <w:right w:w="58" w:type="dxa"/>
            </w:tcMar>
            <w:vAlign w:val="center"/>
          </w:tcPr>
          <w:p w14:paraId="40DCBC76" w14:textId="5502528C" w:rsidR="0044155F" w:rsidRPr="00492C04" w:rsidRDefault="001B3790" w:rsidP="0044155F">
            <w:pPr>
              <w:spacing w:after="0" w:line="240" w:lineRule="auto"/>
              <w:ind w:left="147" w:hanging="142"/>
              <w:rPr>
                <w:b/>
                <w:bCs/>
                <w:sz w:val="20"/>
                <w:szCs w:val="20"/>
              </w:rPr>
            </w:pPr>
            <w:r>
              <w:rPr>
                <w:b/>
                <w:sz w:val="20"/>
                <w:szCs w:val="20"/>
              </w:rPr>
              <w:t xml:space="preserve">3. </w:t>
            </w:r>
            <w:r w:rsidR="0044155F" w:rsidRPr="00492C04">
              <w:rPr>
                <w:b/>
                <w:sz w:val="20"/>
                <w:szCs w:val="20"/>
              </w:rPr>
              <w:t>Strukturna i funkcionalna povezanost žive i nežive prirode za održivi razvoj</w:t>
            </w:r>
          </w:p>
        </w:tc>
      </w:tr>
      <w:tr w:rsidR="00E74522" w:rsidRPr="00492C04" w14:paraId="2FD69640" w14:textId="77777777" w:rsidTr="00E74522">
        <w:trPr>
          <w:jc w:val="center"/>
        </w:trPr>
        <w:tc>
          <w:tcPr>
            <w:tcW w:w="9297" w:type="dxa"/>
            <w:shd w:val="clear" w:color="auto" w:fill="FFFFCC"/>
            <w:tcMar>
              <w:top w:w="58" w:type="dxa"/>
              <w:left w:w="58" w:type="dxa"/>
              <w:bottom w:w="58" w:type="dxa"/>
              <w:right w:w="58" w:type="dxa"/>
            </w:tcMar>
            <w:vAlign w:val="center"/>
          </w:tcPr>
          <w:p w14:paraId="12637367"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0C4EF210" w14:textId="77777777" w:rsidR="0044155F" w:rsidRPr="00492C04" w:rsidRDefault="0044155F" w:rsidP="0044155F">
            <w:pPr>
              <w:pStyle w:val="NoSpacing"/>
              <w:rPr>
                <w:sz w:val="20"/>
                <w:szCs w:val="20"/>
              </w:rPr>
            </w:pPr>
            <w:r w:rsidRPr="00492C04">
              <w:rPr>
                <w:sz w:val="20"/>
                <w:szCs w:val="20"/>
              </w:rPr>
              <w:t>1. utvrđuje važnost očuvanja sklada žive i nežive prirode i uzroke njihovih poremećaja</w:t>
            </w:r>
          </w:p>
          <w:p w14:paraId="4BA919C4" w14:textId="77777777" w:rsidR="0044155F" w:rsidRPr="00492C04" w:rsidRDefault="0044155F" w:rsidP="0044155F">
            <w:pPr>
              <w:pStyle w:val="NoSpacing"/>
              <w:rPr>
                <w:sz w:val="20"/>
                <w:szCs w:val="20"/>
              </w:rPr>
            </w:pPr>
            <w:r w:rsidRPr="00492C04">
              <w:rPr>
                <w:sz w:val="20"/>
                <w:szCs w:val="20"/>
              </w:rPr>
              <w:t xml:space="preserve">2. potkrepljuje dokazima (argumentima) važnost očuvanja prirode radi održivosti života na Zemlji </w:t>
            </w:r>
          </w:p>
          <w:p w14:paraId="39ACA8DA" w14:textId="667818E0" w:rsidR="00E74522" w:rsidRPr="00492C04" w:rsidRDefault="0044155F" w:rsidP="0044155F">
            <w:pPr>
              <w:spacing w:after="0" w:line="240" w:lineRule="auto"/>
              <w:ind w:left="289" w:hanging="284"/>
              <w:rPr>
                <w:b/>
                <w:sz w:val="20"/>
                <w:szCs w:val="20"/>
              </w:rPr>
            </w:pPr>
            <w:r w:rsidRPr="00492C04">
              <w:rPr>
                <w:sz w:val="20"/>
                <w:szCs w:val="20"/>
              </w:rPr>
              <w:t>3. potkrepljuje dokazima narušenost sklada žive i nežive prirode i predlaže mjere unaprjeđenja zaštite okoliša.</w:t>
            </w:r>
          </w:p>
        </w:tc>
      </w:tr>
    </w:tbl>
    <w:p w14:paraId="45B39150" w14:textId="77777777" w:rsidR="0044155F" w:rsidRPr="00492C04" w:rsidRDefault="0044155F"/>
    <w:p w14:paraId="14DA7E6F" w14:textId="77777777" w:rsidR="0044155F" w:rsidRPr="00492C04" w:rsidRDefault="0044155F"/>
    <w:tbl>
      <w:tblPr>
        <w:tblW w:w="92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291"/>
        <w:gridCol w:w="6"/>
      </w:tblGrid>
      <w:tr w:rsidR="0044155F" w:rsidRPr="00492C04" w14:paraId="52F14625"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26C44755" w14:textId="5525A9B6" w:rsidR="0044155F" w:rsidRPr="00492C04" w:rsidRDefault="001B3790" w:rsidP="0044155F">
            <w:pPr>
              <w:spacing w:after="0" w:line="240" w:lineRule="auto"/>
              <w:ind w:left="147" w:hanging="142"/>
              <w:rPr>
                <w:b/>
                <w:bCs/>
                <w:sz w:val="20"/>
                <w:szCs w:val="20"/>
              </w:rPr>
            </w:pPr>
            <w:r>
              <w:rPr>
                <w:b/>
                <w:sz w:val="20"/>
                <w:szCs w:val="20"/>
              </w:rPr>
              <w:lastRenderedPageBreak/>
              <w:t xml:space="preserve">4. </w:t>
            </w:r>
            <w:r w:rsidR="0044155F" w:rsidRPr="00492C04">
              <w:rPr>
                <w:b/>
                <w:sz w:val="20"/>
                <w:szCs w:val="20"/>
              </w:rPr>
              <w:t>Postupanje s rezultatima dobivenim iz različitih izvora</w:t>
            </w:r>
          </w:p>
        </w:tc>
      </w:tr>
      <w:tr w:rsidR="00E74522" w:rsidRPr="00492C04" w14:paraId="2E238C6F" w14:textId="77777777" w:rsidTr="00E74522">
        <w:trPr>
          <w:jc w:val="center"/>
        </w:trPr>
        <w:tc>
          <w:tcPr>
            <w:tcW w:w="9297" w:type="dxa"/>
            <w:gridSpan w:val="2"/>
            <w:shd w:val="clear" w:color="auto" w:fill="FFFFCC"/>
            <w:tcMar>
              <w:top w:w="58" w:type="dxa"/>
              <w:left w:w="58" w:type="dxa"/>
              <w:bottom w:w="58" w:type="dxa"/>
              <w:right w:w="58" w:type="dxa"/>
            </w:tcMar>
            <w:vAlign w:val="center"/>
          </w:tcPr>
          <w:p w14:paraId="4809F567"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411847B6" w14:textId="77777777" w:rsidR="0044155F" w:rsidRPr="00492C04" w:rsidRDefault="0044155F" w:rsidP="0044155F">
            <w:pPr>
              <w:pStyle w:val="NoSpacing"/>
              <w:rPr>
                <w:sz w:val="20"/>
                <w:szCs w:val="20"/>
              </w:rPr>
            </w:pPr>
            <w:r w:rsidRPr="00492C04">
              <w:rPr>
                <w:sz w:val="20"/>
                <w:szCs w:val="20"/>
              </w:rPr>
              <w:t>1. analizira strukturnu i funkcionalnu povezanost žive i nežive prirode koristeći se različitim izvorima podataka</w:t>
            </w:r>
          </w:p>
          <w:p w14:paraId="23A28DB8" w14:textId="6C9D8469" w:rsidR="00E74522" w:rsidRPr="00492C04" w:rsidRDefault="0044155F" w:rsidP="0044155F">
            <w:pPr>
              <w:spacing w:after="0" w:line="240" w:lineRule="auto"/>
              <w:ind w:left="147" w:hanging="142"/>
              <w:rPr>
                <w:b/>
                <w:sz w:val="20"/>
                <w:szCs w:val="20"/>
              </w:rPr>
            </w:pPr>
            <w:r w:rsidRPr="00492C04">
              <w:rPr>
                <w:sz w:val="20"/>
                <w:szCs w:val="20"/>
              </w:rPr>
              <w:t>2. objašnjava utjecaj prirodnih pojava na strukturnu i funkcionalnu povezanost žive i nežive prirode.</w:t>
            </w:r>
          </w:p>
        </w:tc>
      </w:tr>
      <w:tr w:rsidR="00E74522" w:rsidRPr="00492C04" w14:paraId="3F037120" w14:textId="77777777" w:rsidTr="00E56117">
        <w:trPr>
          <w:gridAfter w:val="1"/>
          <w:wAfter w:w="6" w:type="dxa"/>
          <w:jc w:val="center"/>
        </w:trPr>
        <w:tc>
          <w:tcPr>
            <w:tcW w:w="9291" w:type="dxa"/>
            <w:shd w:val="clear" w:color="auto" w:fill="D6DCB4"/>
            <w:tcMar>
              <w:top w:w="58" w:type="dxa"/>
              <w:left w:w="58" w:type="dxa"/>
              <w:bottom w:w="58" w:type="dxa"/>
              <w:right w:w="58" w:type="dxa"/>
            </w:tcMar>
            <w:vAlign w:val="center"/>
          </w:tcPr>
          <w:p w14:paraId="24CF47D5" w14:textId="20EC97B1" w:rsidR="00E74522" w:rsidRPr="00492C04" w:rsidRDefault="001B3790" w:rsidP="0044155F">
            <w:pPr>
              <w:pStyle w:val="ListParagraph"/>
              <w:spacing w:after="0" w:line="240" w:lineRule="auto"/>
              <w:ind w:left="5"/>
              <w:rPr>
                <w:b/>
                <w:sz w:val="20"/>
                <w:szCs w:val="20"/>
              </w:rPr>
            </w:pPr>
            <w:r>
              <w:rPr>
                <w:b/>
                <w:sz w:val="20"/>
                <w:szCs w:val="20"/>
              </w:rPr>
              <w:t xml:space="preserve">3. </w:t>
            </w:r>
            <w:r w:rsidR="0044155F" w:rsidRPr="00492C04">
              <w:rPr>
                <w:b/>
                <w:sz w:val="20"/>
                <w:szCs w:val="20"/>
              </w:rPr>
              <w:t>STRUKTURA TVARI I PRETVORBA ENERGIJE</w:t>
            </w:r>
          </w:p>
        </w:tc>
      </w:tr>
      <w:tr w:rsidR="00E74522" w:rsidRPr="00492C04" w14:paraId="5EBC7837" w14:textId="77777777" w:rsidTr="00E74522">
        <w:trPr>
          <w:gridAfter w:val="1"/>
          <w:wAfter w:w="6" w:type="dxa"/>
          <w:jc w:val="center"/>
        </w:trPr>
        <w:tc>
          <w:tcPr>
            <w:tcW w:w="9291" w:type="dxa"/>
            <w:shd w:val="clear" w:color="auto" w:fill="FFFF00"/>
            <w:tcMar>
              <w:top w:w="58" w:type="dxa"/>
              <w:left w:w="58" w:type="dxa"/>
              <w:bottom w:w="58" w:type="dxa"/>
              <w:right w:w="58" w:type="dxa"/>
            </w:tcMar>
            <w:vAlign w:val="center"/>
          </w:tcPr>
          <w:p w14:paraId="02179BB1" w14:textId="2F841C58" w:rsidR="00E74522" w:rsidRPr="00492C04" w:rsidRDefault="001B3790" w:rsidP="00E74522">
            <w:pPr>
              <w:pStyle w:val="ListParagraph"/>
              <w:spacing w:after="0" w:line="240" w:lineRule="auto"/>
              <w:ind w:left="147" w:hanging="142"/>
              <w:rPr>
                <w:b/>
                <w:sz w:val="20"/>
                <w:szCs w:val="20"/>
              </w:rPr>
            </w:pPr>
            <w:r>
              <w:rPr>
                <w:b/>
                <w:sz w:val="20"/>
                <w:szCs w:val="20"/>
              </w:rPr>
              <w:t xml:space="preserve">1. </w:t>
            </w:r>
            <w:r w:rsidR="0044155F" w:rsidRPr="00492C04">
              <w:rPr>
                <w:b/>
                <w:sz w:val="20"/>
                <w:szCs w:val="20"/>
              </w:rPr>
              <w:t>Fizičko-kemijska svojstva tvari i izvori energije u živoj i neživoj prirodi</w:t>
            </w:r>
          </w:p>
        </w:tc>
      </w:tr>
      <w:tr w:rsidR="00E74522" w:rsidRPr="00492C04" w14:paraId="671D8F0D"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41147005"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481A3487" w14:textId="77777777" w:rsidR="0044155F" w:rsidRPr="00492C04" w:rsidRDefault="0044155F" w:rsidP="0044155F">
            <w:pPr>
              <w:spacing w:after="0" w:line="240" w:lineRule="auto"/>
              <w:ind w:left="20"/>
              <w:contextualSpacing/>
              <w:rPr>
                <w:sz w:val="20"/>
                <w:szCs w:val="20"/>
              </w:rPr>
            </w:pPr>
            <w:r w:rsidRPr="00492C04">
              <w:rPr>
                <w:sz w:val="20"/>
                <w:szCs w:val="20"/>
              </w:rPr>
              <w:t>1. objašnjava strukturu i fizičko-kemijska svojstva tvari u živoj i neživoj prirodi</w:t>
            </w:r>
          </w:p>
          <w:p w14:paraId="305DE82D" w14:textId="77777777" w:rsidR="0044155F" w:rsidRPr="00492C04" w:rsidRDefault="0044155F" w:rsidP="0044155F">
            <w:pPr>
              <w:spacing w:after="0" w:line="240" w:lineRule="auto"/>
              <w:ind w:left="20"/>
              <w:contextualSpacing/>
              <w:rPr>
                <w:sz w:val="20"/>
                <w:szCs w:val="20"/>
              </w:rPr>
            </w:pPr>
            <w:r w:rsidRPr="00492C04">
              <w:rPr>
                <w:sz w:val="20"/>
                <w:szCs w:val="20"/>
              </w:rPr>
              <w:t>2. razlikuje fizičke i kemijske promjene tvari u živoj i neživoj prirodi</w:t>
            </w:r>
          </w:p>
          <w:p w14:paraId="7D41F9EA" w14:textId="1DA0C49E" w:rsidR="00E74522" w:rsidRPr="00492C04" w:rsidRDefault="0044155F" w:rsidP="0044155F">
            <w:pPr>
              <w:spacing w:after="0" w:line="240" w:lineRule="auto"/>
              <w:ind w:left="5"/>
              <w:rPr>
                <w:sz w:val="20"/>
                <w:szCs w:val="20"/>
              </w:rPr>
            </w:pPr>
            <w:r w:rsidRPr="00492C04">
              <w:rPr>
                <w:sz w:val="20"/>
                <w:szCs w:val="20"/>
              </w:rPr>
              <w:t>3. analizira obnovljive i neobnovljive izvore energije na Zemlji.</w:t>
            </w:r>
          </w:p>
        </w:tc>
      </w:tr>
      <w:tr w:rsidR="0044155F" w:rsidRPr="00492C04" w14:paraId="258EE695"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0D1CD11C" w14:textId="7A403AE6" w:rsidR="0044155F" w:rsidRPr="00492C04" w:rsidRDefault="001B3790" w:rsidP="0044155F">
            <w:pPr>
              <w:spacing w:after="0" w:line="240" w:lineRule="auto"/>
              <w:ind w:left="147" w:hanging="142"/>
              <w:rPr>
                <w:b/>
                <w:bCs/>
                <w:sz w:val="20"/>
                <w:szCs w:val="20"/>
              </w:rPr>
            </w:pPr>
            <w:r>
              <w:rPr>
                <w:b/>
                <w:sz w:val="20"/>
                <w:szCs w:val="20"/>
              </w:rPr>
              <w:t xml:space="preserve">2. </w:t>
            </w:r>
            <w:r w:rsidR="0044155F" w:rsidRPr="00492C04">
              <w:rPr>
                <w:b/>
                <w:sz w:val="20"/>
                <w:szCs w:val="20"/>
              </w:rPr>
              <w:t>Promjena tvari i pretvorba energije u živoj i neživoj prirodi</w:t>
            </w:r>
          </w:p>
        </w:tc>
      </w:tr>
      <w:tr w:rsidR="00E74522" w:rsidRPr="00492C04" w14:paraId="339E3087"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0328C70F" w14:textId="77777777" w:rsidR="0044155F" w:rsidRPr="00492C04" w:rsidRDefault="0044155F" w:rsidP="001B3790">
            <w:pPr>
              <w:spacing w:after="0" w:line="240" w:lineRule="auto"/>
              <w:rPr>
                <w:b/>
                <w:sz w:val="20"/>
                <w:szCs w:val="20"/>
              </w:rPr>
            </w:pPr>
            <w:r w:rsidRPr="00492C04">
              <w:rPr>
                <w:b/>
                <w:sz w:val="20"/>
                <w:szCs w:val="20"/>
              </w:rPr>
              <w:t>Ishodi učenja:</w:t>
            </w:r>
          </w:p>
          <w:p w14:paraId="4E692C77" w14:textId="77777777" w:rsidR="0044155F" w:rsidRPr="00492C04" w:rsidRDefault="0044155F" w:rsidP="0044155F">
            <w:pPr>
              <w:spacing w:after="0" w:line="240" w:lineRule="auto"/>
              <w:contextualSpacing/>
              <w:rPr>
                <w:sz w:val="20"/>
                <w:szCs w:val="20"/>
              </w:rPr>
            </w:pPr>
            <w:r w:rsidRPr="00492C04">
              <w:rPr>
                <w:sz w:val="20"/>
                <w:szCs w:val="20"/>
              </w:rPr>
              <w:t>1. analizira promjenu tvari i pretvorbu energije u živoj i neživoj prirodi</w:t>
            </w:r>
          </w:p>
          <w:p w14:paraId="04906C7A" w14:textId="33DBBCE8" w:rsidR="00E74522" w:rsidRPr="00492C04" w:rsidRDefault="0044155F" w:rsidP="0044155F">
            <w:pPr>
              <w:spacing w:after="0" w:line="240" w:lineRule="auto"/>
              <w:ind w:left="240" w:hanging="235"/>
              <w:rPr>
                <w:sz w:val="20"/>
                <w:szCs w:val="20"/>
              </w:rPr>
            </w:pPr>
            <w:r w:rsidRPr="00492C04">
              <w:rPr>
                <w:sz w:val="20"/>
                <w:szCs w:val="20"/>
              </w:rPr>
              <w:t>2.organizira i izvodi pokuse koristeći se zbirkama, modelima i drugim odgovarajućim sredstvima kako bi objasnio</w:t>
            </w:r>
            <w:r w:rsidRPr="00492C04">
              <w:rPr>
                <w:sz w:val="20"/>
                <w:szCs w:val="20"/>
              </w:rPr>
              <w:br/>
              <w:t xml:space="preserve">    promjene tvari i pretvorbe energije u živoj i neživoj prirodi.</w:t>
            </w:r>
          </w:p>
        </w:tc>
      </w:tr>
      <w:tr w:rsidR="0044155F" w:rsidRPr="00492C04" w14:paraId="41808620"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76309993" w14:textId="0D208F15" w:rsidR="0044155F" w:rsidRPr="00492C04" w:rsidRDefault="001B3790" w:rsidP="0044155F">
            <w:pPr>
              <w:spacing w:after="0" w:line="240" w:lineRule="auto"/>
              <w:ind w:left="147" w:hanging="142"/>
              <w:rPr>
                <w:b/>
                <w:bCs/>
                <w:sz w:val="20"/>
                <w:szCs w:val="20"/>
              </w:rPr>
            </w:pPr>
            <w:r>
              <w:rPr>
                <w:b/>
                <w:sz w:val="20"/>
                <w:szCs w:val="20"/>
              </w:rPr>
              <w:t xml:space="preserve">3. </w:t>
            </w:r>
            <w:r w:rsidR="0044155F" w:rsidRPr="00492C04">
              <w:rPr>
                <w:b/>
                <w:sz w:val="20"/>
                <w:szCs w:val="20"/>
              </w:rPr>
              <w:t>Prirodni energetski resursi  i održivi razvoj</w:t>
            </w:r>
          </w:p>
        </w:tc>
      </w:tr>
      <w:tr w:rsidR="00E74522" w:rsidRPr="00492C04" w14:paraId="21B81E68"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2F022C58"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016BEB4A" w14:textId="77777777" w:rsidR="0044155F" w:rsidRPr="00492C04" w:rsidRDefault="0044155F" w:rsidP="0044155F">
            <w:pPr>
              <w:spacing w:after="0" w:line="240" w:lineRule="auto"/>
              <w:contextualSpacing/>
              <w:rPr>
                <w:sz w:val="20"/>
                <w:szCs w:val="20"/>
              </w:rPr>
            </w:pPr>
            <w:r w:rsidRPr="00492C04">
              <w:rPr>
                <w:sz w:val="20"/>
                <w:szCs w:val="20"/>
              </w:rPr>
              <w:t>1. objašnjava i analizira racionalnu uporabu prirodnih energetskih resursa sukladno očuvanju prirode</w:t>
            </w:r>
          </w:p>
          <w:p w14:paraId="242E15A8" w14:textId="77777777" w:rsidR="0044155F" w:rsidRPr="00492C04" w:rsidRDefault="0044155F" w:rsidP="0044155F">
            <w:pPr>
              <w:spacing w:after="0" w:line="240" w:lineRule="auto"/>
              <w:contextualSpacing/>
              <w:rPr>
                <w:sz w:val="20"/>
                <w:szCs w:val="20"/>
              </w:rPr>
            </w:pPr>
            <w:r w:rsidRPr="00492C04">
              <w:rPr>
                <w:sz w:val="20"/>
                <w:szCs w:val="20"/>
              </w:rPr>
              <w:t>2. analizira oblike u pretvorbi energije sa stajališta zaštite okoliša</w:t>
            </w:r>
          </w:p>
          <w:p w14:paraId="69815573" w14:textId="1701821C" w:rsidR="00E74522" w:rsidRPr="00492C04" w:rsidRDefault="0044155F" w:rsidP="0044155F">
            <w:pPr>
              <w:spacing w:after="0" w:line="240" w:lineRule="auto"/>
              <w:ind w:left="147" w:hanging="142"/>
              <w:rPr>
                <w:b/>
                <w:sz w:val="20"/>
                <w:szCs w:val="20"/>
              </w:rPr>
            </w:pPr>
            <w:r w:rsidRPr="00492C04">
              <w:rPr>
                <w:sz w:val="20"/>
                <w:szCs w:val="20"/>
              </w:rPr>
              <w:t>3. objašnjava važnost energije za održivi razvoj na Zemlji.</w:t>
            </w:r>
          </w:p>
        </w:tc>
      </w:tr>
      <w:tr w:rsidR="0044155F" w:rsidRPr="00492C04" w14:paraId="5B91BA3E"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7AA65EDA" w14:textId="6F2032B3" w:rsidR="0044155F" w:rsidRPr="00492C04" w:rsidRDefault="001B3790" w:rsidP="0044155F">
            <w:pPr>
              <w:spacing w:after="0" w:line="240" w:lineRule="auto"/>
              <w:ind w:left="147" w:hanging="142"/>
              <w:rPr>
                <w:b/>
                <w:bCs/>
                <w:sz w:val="20"/>
                <w:szCs w:val="20"/>
              </w:rPr>
            </w:pPr>
            <w:r>
              <w:rPr>
                <w:b/>
                <w:sz w:val="20"/>
                <w:szCs w:val="20"/>
              </w:rPr>
              <w:t xml:space="preserve">4. </w:t>
            </w:r>
            <w:r w:rsidR="0044155F" w:rsidRPr="00492C04">
              <w:rPr>
                <w:b/>
                <w:sz w:val="20"/>
                <w:szCs w:val="20"/>
              </w:rPr>
              <w:t>Istraživanje i prikazivanje rezultata o strukturi tvari i pretvorbi energije</w:t>
            </w:r>
          </w:p>
        </w:tc>
      </w:tr>
      <w:tr w:rsidR="00E74522" w:rsidRPr="00492C04" w14:paraId="174AF479"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50283D0D" w14:textId="77777777" w:rsidR="0044155F" w:rsidRPr="00492C04" w:rsidRDefault="0044155F" w:rsidP="0044155F">
            <w:pPr>
              <w:spacing w:after="0" w:line="240" w:lineRule="auto"/>
              <w:contextualSpacing/>
              <w:rPr>
                <w:b/>
                <w:sz w:val="20"/>
                <w:szCs w:val="20"/>
              </w:rPr>
            </w:pPr>
            <w:r w:rsidRPr="00492C04">
              <w:rPr>
                <w:b/>
                <w:sz w:val="20"/>
                <w:szCs w:val="20"/>
              </w:rPr>
              <w:t>Ishodi učenja:</w:t>
            </w:r>
          </w:p>
          <w:p w14:paraId="32BB05AC" w14:textId="77777777" w:rsidR="0044155F" w:rsidRPr="00492C04" w:rsidRDefault="0044155F" w:rsidP="0044155F">
            <w:pPr>
              <w:spacing w:after="0" w:line="240" w:lineRule="auto"/>
              <w:contextualSpacing/>
              <w:rPr>
                <w:sz w:val="20"/>
                <w:szCs w:val="20"/>
              </w:rPr>
            </w:pPr>
            <w:r w:rsidRPr="00492C04">
              <w:rPr>
                <w:sz w:val="20"/>
                <w:szCs w:val="20"/>
              </w:rPr>
              <w:t>1. odabire informacije iz različitih izvora i objašnjava strukturu tvari  i pretvorbu energije na Zemlji</w:t>
            </w:r>
          </w:p>
          <w:p w14:paraId="4BD56B2E" w14:textId="77777777" w:rsidR="0044155F" w:rsidRPr="00492C04" w:rsidRDefault="0044155F" w:rsidP="0044155F">
            <w:pPr>
              <w:spacing w:after="0" w:line="240" w:lineRule="auto"/>
              <w:contextualSpacing/>
              <w:rPr>
                <w:sz w:val="20"/>
                <w:szCs w:val="20"/>
              </w:rPr>
            </w:pPr>
            <w:r w:rsidRPr="00492C04">
              <w:rPr>
                <w:sz w:val="20"/>
                <w:szCs w:val="20"/>
              </w:rPr>
              <w:t>2. pronalazi informacije iz različitih izvora i utvrđuje važnost prirodnih resursa i održiva razvoja na Zemlji</w:t>
            </w:r>
          </w:p>
          <w:p w14:paraId="5E1CF0B3" w14:textId="557D996E" w:rsidR="00E74522" w:rsidRPr="00492C04" w:rsidRDefault="0044155F" w:rsidP="0044155F">
            <w:pPr>
              <w:spacing w:after="0" w:line="240" w:lineRule="auto"/>
              <w:ind w:left="147" w:hanging="142"/>
              <w:rPr>
                <w:b/>
                <w:sz w:val="20"/>
                <w:szCs w:val="20"/>
              </w:rPr>
            </w:pPr>
            <w:r w:rsidRPr="00492C04">
              <w:rPr>
                <w:sz w:val="20"/>
                <w:szCs w:val="20"/>
              </w:rPr>
              <w:t>3. izvješćuje i prezentira o racionalnoj uporabi prirodnih resursa i energije na Zemlji.</w:t>
            </w:r>
          </w:p>
        </w:tc>
      </w:tr>
      <w:tr w:rsidR="00E74522" w:rsidRPr="00492C04" w14:paraId="34F228BD" w14:textId="77777777" w:rsidTr="00E56117">
        <w:trPr>
          <w:gridAfter w:val="1"/>
          <w:wAfter w:w="6" w:type="dxa"/>
          <w:trHeight w:val="283"/>
          <w:jc w:val="center"/>
        </w:trPr>
        <w:tc>
          <w:tcPr>
            <w:tcW w:w="9291" w:type="dxa"/>
            <w:shd w:val="clear" w:color="auto" w:fill="D6DCB4"/>
            <w:tcMar>
              <w:top w:w="58" w:type="dxa"/>
              <w:left w:w="58" w:type="dxa"/>
              <w:bottom w:w="58" w:type="dxa"/>
              <w:right w:w="58" w:type="dxa"/>
            </w:tcMar>
            <w:vAlign w:val="center"/>
          </w:tcPr>
          <w:p w14:paraId="31917995" w14:textId="7E0BBDB1" w:rsidR="00E74522" w:rsidRPr="00492C04" w:rsidRDefault="001B3790" w:rsidP="001B3790">
            <w:pPr>
              <w:spacing w:after="0" w:line="240" w:lineRule="auto"/>
              <w:ind w:left="5"/>
              <w:rPr>
                <w:b/>
                <w:sz w:val="20"/>
                <w:szCs w:val="20"/>
              </w:rPr>
            </w:pPr>
            <w:r>
              <w:rPr>
                <w:b/>
                <w:sz w:val="20"/>
                <w:szCs w:val="20"/>
              </w:rPr>
              <w:t xml:space="preserve">4. </w:t>
            </w:r>
            <w:r w:rsidR="0044155F" w:rsidRPr="00492C04">
              <w:rPr>
                <w:b/>
                <w:sz w:val="20"/>
                <w:szCs w:val="20"/>
              </w:rPr>
              <w:t>ČOVJEK, BIOLOŠKO I DRUŠTVENO BIĆE</w:t>
            </w:r>
          </w:p>
        </w:tc>
      </w:tr>
      <w:tr w:rsidR="00E74522" w:rsidRPr="00492C04" w14:paraId="45F8F32C" w14:textId="77777777" w:rsidTr="00E74522">
        <w:trPr>
          <w:gridAfter w:val="1"/>
          <w:wAfter w:w="6" w:type="dxa"/>
          <w:jc w:val="center"/>
        </w:trPr>
        <w:tc>
          <w:tcPr>
            <w:tcW w:w="9291" w:type="dxa"/>
            <w:shd w:val="clear" w:color="auto" w:fill="FFFF00"/>
            <w:tcMar>
              <w:top w:w="58" w:type="dxa"/>
              <w:left w:w="58" w:type="dxa"/>
              <w:bottom w:w="58" w:type="dxa"/>
              <w:right w:w="58" w:type="dxa"/>
            </w:tcMar>
            <w:vAlign w:val="center"/>
          </w:tcPr>
          <w:p w14:paraId="4911ABCF" w14:textId="23792C5C" w:rsidR="00E74522" w:rsidRPr="00492C04" w:rsidRDefault="001B3790" w:rsidP="00E74522">
            <w:pPr>
              <w:spacing w:after="0" w:line="240" w:lineRule="auto"/>
              <w:ind w:left="147" w:hanging="142"/>
              <w:rPr>
                <w:b/>
                <w:sz w:val="20"/>
                <w:szCs w:val="20"/>
              </w:rPr>
            </w:pPr>
            <w:r>
              <w:rPr>
                <w:b/>
                <w:sz w:val="20"/>
                <w:szCs w:val="20"/>
              </w:rPr>
              <w:t xml:space="preserve">1. </w:t>
            </w:r>
            <w:r w:rsidR="0044155F" w:rsidRPr="00492C04">
              <w:rPr>
                <w:b/>
                <w:sz w:val="20"/>
                <w:szCs w:val="20"/>
              </w:rPr>
              <w:t>Čovjek i životno okružje</w:t>
            </w:r>
          </w:p>
        </w:tc>
      </w:tr>
      <w:tr w:rsidR="00E74522" w:rsidRPr="00492C04" w14:paraId="324E96D4"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2B38F3E1" w14:textId="77777777" w:rsidR="0044155F" w:rsidRPr="00492C04" w:rsidRDefault="0044155F" w:rsidP="0044155F">
            <w:pPr>
              <w:spacing w:after="0" w:line="240" w:lineRule="auto"/>
              <w:rPr>
                <w:b/>
                <w:sz w:val="20"/>
                <w:szCs w:val="20"/>
              </w:rPr>
            </w:pPr>
            <w:r w:rsidRPr="00492C04">
              <w:rPr>
                <w:b/>
                <w:sz w:val="20"/>
                <w:szCs w:val="20"/>
              </w:rPr>
              <w:t>Ishodi učenja:</w:t>
            </w:r>
          </w:p>
          <w:p w14:paraId="42F0DB93" w14:textId="77777777" w:rsidR="0044155F" w:rsidRPr="00492C04" w:rsidRDefault="0044155F" w:rsidP="0044155F">
            <w:pPr>
              <w:spacing w:after="0" w:line="240" w:lineRule="auto"/>
              <w:rPr>
                <w:sz w:val="20"/>
                <w:szCs w:val="20"/>
              </w:rPr>
            </w:pPr>
            <w:r w:rsidRPr="00492C04">
              <w:rPr>
                <w:sz w:val="20"/>
                <w:szCs w:val="20"/>
              </w:rPr>
              <w:t>1. dovodi u vezu funkcioniranje čovjeka kao biološkoga i društvenoga bića</w:t>
            </w:r>
          </w:p>
          <w:p w14:paraId="2D247244" w14:textId="77777777" w:rsidR="0044155F" w:rsidRPr="00492C04" w:rsidRDefault="0044155F" w:rsidP="0044155F">
            <w:pPr>
              <w:spacing w:after="0" w:line="240" w:lineRule="auto"/>
              <w:rPr>
                <w:sz w:val="20"/>
                <w:szCs w:val="20"/>
              </w:rPr>
            </w:pPr>
            <w:r w:rsidRPr="00492C04">
              <w:rPr>
                <w:sz w:val="20"/>
                <w:szCs w:val="20"/>
              </w:rPr>
              <w:t>2. objašnjava načine života ljudi u životnome okružju</w:t>
            </w:r>
          </w:p>
          <w:p w14:paraId="63F7BE5B" w14:textId="6A4068B4" w:rsidR="00E74522" w:rsidRPr="00492C04" w:rsidRDefault="0044155F" w:rsidP="0044155F">
            <w:pPr>
              <w:spacing w:after="0" w:line="240" w:lineRule="auto"/>
              <w:ind w:left="147" w:hanging="142"/>
              <w:rPr>
                <w:b/>
                <w:sz w:val="20"/>
                <w:szCs w:val="20"/>
              </w:rPr>
            </w:pPr>
            <w:r w:rsidRPr="00492C04">
              <w:rPr>
                <w:sz w:val="20"/>
                <w:szCs w:val="20"/>
              </w:rPr>
              <w:t>3. analizira prirodno kretanje stanovništva i utjecaj različitih čimbenika na migracije.</w:t>
            </w:r>
          </w:p>
        </w:tc>
      </w:tr>
      <w:tr w:rsidR="0044155F" w:rsidRPr="00492C04" w14:paraId="010C337E"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00A2CFD8" w14:textId="52564C21" w:rsidR="0044155F" w:rsidRPr="00492C04" w:rsidRDefault="001B3790" w:rsidP="0044155F">
            <w:pPr>
              <w:spacing w:after="0" w:line="240" w:lineRule="auto"/>
              <w:ind w:left="147" w:hanging="142"/>
              <w:rPr>
                <w:b/>
                <w:bCs/>
                <w:sz w:val="20"/>
                <w:szCs w:val="20"/>
              </w:rPr>
            </w:pPr>
            <w:r>
              <w:rPr>
                <w:b/>
                <w:sz w:val="20"/>
                <w:szCs w:val="20"/>
              </w:rPr>
              <w:t xml:space="preserve">2. </w:t>
            </w:r>
            <w:r w:rsidR="00FA35BB" w:rsidRPr="00492C04">
              <w:rPr>
                <w:b/>
                <w:sz w:val="20"/>
                <w:szCs w:val="20"/>
              </w:rPr>
              <w:t>Funkcioniranje</w:t>
            </w:r>
            <w:r w:rsidR="0044155F" w:rsidRPr="00492C04">
              <w:rPr>
                <w:b/>
                <w:sz w:val="20"/>
                <w:szCs w:val="20"/>
              </w:rPr>
              <w:t xml:space="preserve"> čovjeka u prirodnim i društvenim zakonitostima     </w:t>
            </w:r>
          </w:p>
        </w:tc>
      </w:tr>
      <w:tr w:rsidR="00E74522" w:rsidRPr="00492C04" w14:paraId="0CE659CC"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7FB74F9A" w14:textId="77777777" w:rsidR="0044155F" w:rsidRPr="00492C04" w:rsidRDefault="0044155F" w:rsidP="0044155F">
            <w:pPr>
              <w:spacing w:after="0" w:line="240" w:lineRule="auto"/>
              <w:rPr>
                <w:b/>
                <w:sz w:val="20"/>
                <w:szCs w:val="20"/>
              </w:rPr>
            </w:pPr>
            <w:r w:rsidRPr="00492C04">
              <w:rPr>
                <w:b/>
                <w:sz w:val="20"/>
                <w:szCs w:val="20"/>
              </w:rPr>
              <w:t>Ishodi učenja:</w:t>
            </w:r>
          </w:p>
          <w:p w14:paraId="3675D217" w14:textId="77777777" w:rsidR="0044155F" w:rsidRPr="00492C04" w:rsidRDefault="0044155F" w:rsidP="0044155F">
            <w:pPr>
              <w:spacing w:after="0" w:line="240" w:lineRule="auto"/>
              <w:ind w:left="13"/>
              <w:rPr>
                <w:sz w:val="20"/>
                <w:szCs w:val="20"/>
              </w:rPr>
            </w:pPr>
            <w:r w:rsidRPr="00492C04">
              <w:rPr>
                <w:sz w:val="20"/>
                <w:szCs w:val="20"/>
              </w:rPr>
              <w:t>1. utvrđuje važnost društveno prihvatljivih normi ponašanja za razvoj civilizacije</w:t>
            </w:r>
          </w:p>
          <w:p w14:paraId="61097BAB" w14:textId="77777777" w:rsidR="0044155F" w:rsidRPr="00492C04" w:rsidRDefault="0044155F" w:rsidP="0044155F">
            <w:pPr>
              <w:spacing w:after="0" w:line="240" w:lineRule="auto"/>
              <w:ind w:left="13"/>
              <w:rPr>
                <w:sz w:val="20"/>
                <w:szCs w:val="20"/>
              </w:rPr>
            </w:pPr>
            <w:r w:rsidRPr="00492C04">
              <w:rPr>
                <w:sz w:val="20"/>
                <w:szCs w:val="20"/>
              </w:rPr>
              <w:t>2. analizira građu i funkciju čovjeka i prosuđuje utjecaje mehanizma naslijeđa</w:t>
            </w:r>
          </w:p>
          <w:p w14:paraId="43DA3B9E" w14:textId="77777777" w:rsidR="0044155F" w:rsidRPr="00492C04" w:rsidRDefault="0044155F" w:rsidP="0044155F">
            <w:pPr>
              <w:spacing w:after="0" w:line="240" w:lineRule="auto"/>
              <w:ind w:left="13"/>
              <w:rPr>
                <w:sz w:val="20"/>
                <w:szCs w:val="20"/>
              </w:rPr>
            </w:pPr>
            <w:r w:rsidRPr="00492C04">
              <w:rPr>
                <w:sz w:val="20"/>
                <w:szCs w:val="20"/>
              </w:rPr>
              <w:t>3. povezuje zakonitosti fizike s biomehaničkim procesima u ljudskome organizmu</w:t>
            </w:r>
          </w:p>
          <w:p w14:paraId="30C1910C" w14:textId="262DF6D7" w:rsidR="00E74522" w:rsidRPr="00492C04" w:rsidRDefault="0044155F" w:rsidP="0044155F">
            <w:pPr>
              <w:spacing w:after="0" w:line="240" w:lineRule="auto"/>
              <w:ind w:left="147" w:hanging="142"/>
              <w:rPr>
                <w:b/>
                <w:sz w:val="20"/>
                <w:szCs w:val="20"/>
              </w:rPr>
            </w:pPr>
            <w:r w:rsidRPr="00492C04">
              <w:rPr>
                <w:sz w:val="20"/>
                <w:szCs w:val="20"/>
              </w:rPr>
              <w:t>4. istražuje zakonitosti prirodne i društvene sredine čovjeka.</w:t>
            </w:r>
          </w:p>
        </w:tc>
      </w:tr>
      <w:tr w:rsidR="0044155F" w:rsidRPr="00492C04" w14:paraId="30CCD6E7"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38B91E51" w14:textId="0DE9F8B9" w:rsidR="0044155F" w:rsidRPr="00492C04" w:rsidRDefault="001B3790" w:rsidP="0044155F">
            <w:pPr>
              <w:spacing w:after="0" w:line="240" w:lineRule="auto"/>
              <w:ind w:left="147" w:hanging="142"/>
              <w:rPr>
                <w:b/>
                <w:bCs/>
                <w:sz w:val="20"/>
                <w:szCs w:val="20"/>
              </w:rPr>
            </w:pPr>
            <w:r>
              <w:rPr>
                <w:b/>
                <w:sz w:val="20"/>
                <w:szCs w:val="20"/>
              </w:rPr>
              <w:t xml:space="preserve">3. </w:t>
            </w:r>
            <w:r w:rsidR="0044155F" w:rsidRPr="00492C04">
              <w:rPr>
                <w:b/>
                <w:sz w:val="20"/>
                <w:szCs w:val="20"/>
              </w:rPr>
              <w:t>Zdrave životne navike i održivi razvoj</w:t>
            </w:r>
          </w:p>
        </w:tc>
      </w:tr>
      <w:tr w:rsidR="00E74522" w:rsidRPr="00492C04" w14:paraId="6304A8C0"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3C53CC9C" w14:textId="77777777" w:rsidR="003C340C" w:rsidRPr="00492C04" w:rsidRDefault="003C340C" w:rsidP="003C340C">
            <w:pPr>
              <w:spacing w:after="0" w:line="240" w:lineRule="auto"/>
              <w:rPr>
                <w:b/>
                <w:sz w:val="20"/>
                <w:szCs w:val="20"/>
              </w:rPr>
            </w:pPr>
            <w:r w:rsidRPr="00492C04">
              <w:rPr>
                <w:b/>
                <w:sz w:val="20"/>
                <w:szCs w:val="20"/>
              </w:rPr>
              <w:t>Ishodi učenja:</w:t>
            </w:r>
          </w:p>
          <w:p w14:paraId="75DD4F04" w14:textId="77777777" w:rsidR="003C340C" w:rsidRPr="00492C04" w:rsidRDefault="003C340C" w:rsidP="003C340C">
            <w:pPr>
              <w:spacing w:after="0" w:line="240" w:lineRule="auto"/>
              <w:rPr>
                <w:sz w:val="20"/>
                <w:szCs w:val="20"/>
              </w:rPr>
            </w:pPr>
            <w:r w:rsidRPr="00492C04">
              <w:rPr>
                <w:sz w:val="20"/>
                <w:szCs w:val="20"/>
              </w:rPr>
              <w:t>1. obrazlaže stavove koji doprinose zdravlju, spolnosti i održivome razvoju</w:t>
            </w:r>
          </w:p>
          <w:p w14:paraId="20F14584" w14:textId="462D3E32" w:rsidR="00E74522" w:rsidRPr="00492C04" w:rsidRDefault="003C340C" w:rsidP="003C340C">
            <w:pPr>
              <w:spacing w:after="0" w:line="240" w:lineRule="auto"/>
              <w:rPr>
                <w:b/>
                <w:sz w:val="20"/>
                <w:szCs w:val="20"/>
              </w:rPr>
            </w:pPr>
            <w:r w:rsidRPr="00492C04">
              <w:rPr>
                <w:sz w:val="20"/>
                <w:szCs w:val="20"/>
              </w:rPr>
              <w:t>2. objašnjava ljudski utjecaj na životno okružje i održivi razvoj.</w:t>
            </w:r>
          </w:p>
        </w:tc>
      </w:tr>
      <w:tr w:rsidR="0044155F" w:rsidRPr="00492C04" w14:paraId="3AD5F14E" w14:textId="77777777" w:rsidTr="0044155F">
        <w:trPr>
          <w:jc w:val="center"/>
        </w:trPr>
        <w:tc>
          <w:tcPr>
            <w:tcW w:w="9297" w:type="dxa"/>
            <w:gridSpan w:val="2"/>
            <w:shd w:val="clear" w:color="auto" w:fill="FFFF00"/>
            <w:tcMar>
              <w:top w:w="58" w:type="dxa"/>
              <w:left w:w="58" w:type="dxa"/>
              <w:bottom w:w="58" w:type="dxa"/>
              <w:right w:w="58" w:type="dxa"/>
            </w:tcMar>
            <w:vAlign w:val="center"/>
          </w:tcPr>
          <w:p w14:paraId="3D5D2EB7" w14:textId="63F788BA" w:rsidR="0044155F" w:rsidRPr="00492C04" w:rsidRDefault="001B3790" w:rsidP="0044155F">
            <w:pPr>
              <w:spacing w:after="0" w:line="240" w:lineRule="auto"/>
              <w:ind w:left="147" w:hanging="142"/>
              <w:rPr>
                <w:b/>
                <w:bCs/>
                <w:sz w:val="20"/>
                <w:szCs w:val="20"/>
              </w:rPr>
            </w:pPr>
            <w:r>
              <w:rPr>
                <w:b/>
                <w:sz w:val="20"/>
                <w:szCs w:val="20"/>
              </w:rPr>
              <w:t xml:space="preserve">4. </w:t>
            </w:r>
            <w:r w:rsidR="003C340C" w:rsidRPr="00492C04">
              <w:rPr>
                <w:b/>
                <w:sz w:val="20"/>
                <w:szCs w:val="20"/>
              </w:rPr>
              <w:t>Postupanje s rezultatima dobivenim iz različitih izvora</w:t>
            </w:r>
          </w:p>
        </w:tc>
      </w:tr>
      <w:tr w:rsidR="00E74522" w:rsidRPr="00492C04" w14:paraId="29C937FC" w14:textId="77777777" w:rsidTr="00E74522">
        <w:trPr>
          <w:gridAfter w:val="1"/>
          <w:wAfter w:w="6" w:type="dxa"/>
          <w:jc w:val="center"/>
        </w:trPr>
        <w:tc>
          <w:tcPr>
            <w:tcW w:w="9291" w:type="dxa"/>
            <w:shd w:val="clear" w:color="auto" w:fill="FFFFCC"/>
            <w:tcMar>
              <w:top w:w="58" w:type="dxa"/>
              <w:left w:w="58" w:type="dxa"/>
              <w:bottom w:w="58" w:type="dxa"/>
              <w:right w:w="58" w:type="dxa"/>
            </w:tcMar>
            <w:vAlign w:val="center"/>
          </w:tcPr>
          <w:p w14:paraId="7ABCB294" w14:textId="77777777" w:rsidR="003C340C" w:rsidRPr="00492C04" w:rsidRDefault="003C340C" w:rsidP="003C340C">
            <w:pPr>
              <w:spacing w:after="0" w:line="240" w:lineRule="auto"/>
              <w:rPr>
                <w:b/>
                <w:sz w:val="20"/>
                <w:szCs w:val="20"/>
              </w:rPr>
            </w:pPr>
            <w:r w:rsidRPr="00492C04">
              <w:rPr>
                <w:b/>
                <w:sz w:val="20"/>
                <w:szCs w:val="20"/>
              </w:rPr>
              <w:t>Ishodi učenja:</w:t>
            </w:r>
          </w:p>
          <w:p w14:paraId="341BE348" w14:textId="77777777" w:rsidR="003C340C" w:rsidRPr="00492C04" w:rsidRDefault="003C340C" w:rsidP="003C340C">
            <w:pPr>
              <w:spacing w:after="0" w:line="240" w:lineRule="auto"/>
              <w:rPr>
                <w:sz w:val="20"/>
                <w:szCs w:val="20"/>
              </w:rPr>
            </w:pPr>
            <w:r w:rsidRPr="00492C04">
              <w:rPr>
                <w:sz w:val="20"/>
                <w:szCs w:val="20"/>
              </w:rPr>
              <w:t xml:space="preserve">1. pronalazi i odabire informacije iz različitih izvora o biološkim i društvenim ljudskim osobinama </w:t>
            </w:r>
          </w:p>
          <w:p w14:paraId="2CEB2364" w14:textId="77777777" w:rsidR="003C340C" w:rsidRPr="00492C04" w:rsidRDefault="003C340C" w:rsidP="003C340C">
            <w:pPr>
              <w:spacing w:after="0" w:line="240" w:lineRule="auto"/>
              <w:rPr>
                <w:sz w:val="20"/>
                <w:szCs w:val="20"/>
              </w:rPr>
            </w:pPr>
            <w:r w:rsidRPr="00492C04">
              <w:rPr>
                <w:sz w:val="20"/>
                <w:szCs w:val="20"/>
              </w:rPr>
              <w:t>2. objašnjava važnost pravila ponašanja za čovjeka</w:t>
            </w:r>
          </w:p>
          <w:p w14:paraId="18525666" w14:textId="53B96BD3" w:rsidR="00E74522" w:rsidRPr="00492C04" w:rsidRDefault="003C340C" w:rsidP="003C340C">
            <w:pPr>
              <w:spacing w:after="0" w:line="240" w:lineRule="auto"/>
              <w:rPr>
                <w:b/>
                <w:spacing w:val="-2"/>
                <w:sz w:val="20"/>
                <w:szCs w:val="20"/>
              </w:rPr>
            </w:pPr>
            <w:r w:rsidRPr="00492C04">
              <w:rPr>
                <w:sz w:val="20"/>
                <w:szCs w:val="20"/>
              </w:rPr>
              <w:t>3. uspoređuje rezultate dobivene iz različitih izvora o razvoju čovjeka kao biološkoga i društvenoga bića.</w:t>
            </w:r>
          </w:p>
        </w:tc>
      </w:tr>
    </w:tbl>
    <w:p w14:paraId="2775897A" w14:textId="77777777" w:rsidR="00E74522" w:rsidRPr="00492C04" w:rsidRDefault="00E74522" w:rsidP="00E74522"/>
    <w:p w14:paraId="6327D95F" w14:textId="77777777" w:rsidR="00E74522" w:rsidRPr="00492C04" w:rsidRDefault="00E74522" w:rsidP="00E74522">
      <w:pPr>
        <w:spacing w:after="0" w:line="240" w:lineRule="auto"/>
        <w:rPr>
          <w:rFonts w:cs="Cambria"/>
          <w:b/>
          <w:bCs/>
          <w:sz w:val="32"/>
          <w:szCs w:val="32"/>
        </w:rPr>
      </w:pPr>
      <w:r w:rsidRPr="00492C04">
        <w:rPr>
          <w:rFonts w:cs="Cambria"/>
          <w:b/>
          <w:bCs/>
          <w:sz w:val="32"/>
          <w:szCs w:val="32"/>
        </w:rPr>
        <w:br w:type="page"/>
      </w:r>
    </w:p>
    <w:p w14:paraId="5D92549B" w14:textId="77777777" w:rsidR="001E4674" w:rsidRDefault="001E4674" w:rsidP="00E74522">
      <w:pPr>
        <w:tabs>
          <w:tab w:val="left" w:pos="567"/>
        </w:tabs>
        <w:ind w:left="90" w:hanging="142"/>
        <w:jc w:val="center"/>
        <w:rPr>
          <w:rFonts w:cs="Cambria"/>
          <w:b/>
          <w:bCs/>
          <w:sz w:val="36"/>
          <w:szCs w:val="36"/>
        </w:rPr>
      </w:pPr>
    </w:p>
    <w:p w14:paraId="51C49513" w14:textId="77777777" w:rsidR="001E4674" w:rsidRDefault="001E4674" w:rsidP="00E74522">
      <w:pPr>
        <w:tabs>
          <w:tab w:val="left" w:pos="567"/>
        </w:tabs>
        <w:ind w:left="90" w:hanging="142"/>
        <w:jc w:val="center"/>
        <w:rPr>
          <w:rFonts w:cs="Cambria"/>
          <w:b/>
          <w:bCs/>
          <w:sz w:val="36"/>
          <w:szCs w:val="36"/>
        </w:rPr>
      </w:pPr>
    </w:p>
    <w:p w14:paraId="761FA3CB" w14:textId="77777777" w:rsidR="007C45E0" w:rsidRDefault="007C45E0" w:rsidP="00E74522">
      <w:pPr>
        <w:tabs>
          <w:tab w:val="left" w:pos="567"/>
        </w:tabs>
        <w:ind w:left="90" w:hanging="142"/>
        <w:jc w:val="center"/>
        <w:rPr>
          <w:rFonts w:cs="Cambria"/>
          <w:b/>
          <w:bCs/>
          <w:sz w:val="36"/>
          <w:szCs w:val="36"/>
        </w:rPr>
      </w:pPr>
    </w:p>
    <w:p w14:paraId="36DB9B15" w14:textId="77777777" w:rsidR="007C45E0" w:rsidRDefault="007C45E0" w:rsidP="00E74522">
      <w:pPr>
        <w:tabs>
          <w:tab w:val="left" w:pos="567"/>
        </w:tabs>
        <w:ind w:left="90" w:hanging="142"/>
        <w:jc w:val="center"/>
        <w:rPr>
          <w:rFonts w:cs="Cambria"/>
          <w:b/>
          <w:bCs/>
          <w:sz w:val="36"/>
          <w:szCs w:val="36"/>
        </w:rPr>
      </w:pPr>
    </w:p>
    <w:p w14:paraId="21D94388" w14:textId="77777777" w:rsidR="007C45E0" w:rsidRDefault="007C45E0" w:rsidP="00E74522">
      <w:pPr>
        <w:tabs>
          <w:tab w:val="left" w:pos="567"/>
        </w:tabs>
        <w:ind w:left="90" w:hanging="142"/>
        <w:jc w:val="center"/>
        <w:rPr>
          <w:rFonts w:cs="Cambria"/>
          <w:b/>
          <w:bCs/>
          <w:sz w:val="36"/>
          <w:szCs w:val="36"/>
        </w:rPr>
      </w:pPr>
    </w:p>
    <w:p w14:paraId="27007626" w14:textId="77777777" w:rsidR="007C45E0" w:rsidRDefault="007C45E0" w:rsidP="00E74522">
      <w:pPr>
        <w:tabs>
          <w:tab w:val="left" w:pos="567"/>
        </w:tabs>
        <w:ind w:left="90" w:hanging="142"/>
        <w:jc w:val="center"/>
        <w:rPr>
          <w:rFonts w:cs="Cambria"/>
          <w:b/>
          <w:bCs/>
          <w:sz w:val="36"/>
          <w:szCs w:val="36"/>
        </w:rPr>
      </w:pPr>
    </w:p>
    <w:p w14:paraId="57C15D0E" w14:textId="77777777" w:rsidR="007C45E0" w:rsidRDefault="007C45E0" w:rsidP="00E74522">
      <w:pPr>
        <w:tabs>
          <w:tab w:val="left" w:pos="567"/>
        </w:tabs>
        <w:ind w:left="90" w:hanging="142"/>
        <w:jc w:val="center"/>
        <w:rPr>
          <w:rFonts w:cs="Cambria"/>
          <w:b/>
          <w:bCs/>
          <w:sz w:val="36"/>
          <w:szCs w:val="36"/>
        </w:rPr>
      </w:pPr>
    </w:p>
    <w:p w14:paraId="301BC657" w14:textId="77777777" w:rsidR="007C45E0" w:rsidRDefault="007C45E0" w:rsidP="00E74522">
      <w:pPr>
        <w:tabs>
          <w:tab w:val="left" w:pos="567"/>
        </w:tabs>
        <w:ind w:left="90" w:hanging="142"/>
        <w:jc w:val="center"/>
        <w:rPr>
          <w:rFonts w:cs="Cambria"/>
          <w:b/>
          <w:bCs/>
          <w:sz w:val="36"/>
          <w:szCs w:val="36"/>
        </w:rPr>
      </w:pPr>
    </w:p>
    <w:p w14:paraId="3494D2CB" w14:textId="77777777" w:rsidR="007C45E0" w:rsidRDefault="007C45E0" w:rsidP="00E74522">
      <w:pPr>
        <w:tabs>
          <w:tab w:val="left" w:pos="567"/>
        </w:tabs>
        <w:ind w:left="90" w:hanging="142"/>
        <w:jc w:val="center"/>
        <w:rPr>
          <w:rFonts w:cs="Cambria"/>
          <w:b/>
          <w:bCs/>
          <w:sz w:val="36"/>
          <w:szCs w:val="36"/>
        </w:rPr>
      </w:pPr>
    </w:p>
    <w:p w14:paraId="4C6791C2" w14:textId="77777777" w:rsidR="007C45E0" w:rsidRDefault="007C45E0" w:rsidP="00E74522">
      <w:pPr>
        <w:tabs>
          <w:tab w:val="left" w:pos="567"/>
        </w:tabs>
        <w:ind w:left="90" w:hanging="142"/>
        <w:jc w:val="center"/>
        <w:rPr>
          <w:rFonts w:cs="Cambria"/>
          <w:b/>
          <w:bCs/>
          <w:sz w:val="36"/>
          <w:szCs w:val="36"/>
        </w:rPr>
      </w:pPr>
    </w:p>
    <w:p w14:paraId="3C4F9B6A" w14:textId="77777777" w:rsidR="007C45E0" w:rsidRDefault="007C45E0" w:rsidP="00E74522">
      <w:pPr>
        <w:tabs>
          <w:tab w:val="left" w:pos="567"/>
        </w:tabs>
        <w:ind w:left="90" w:hanging="142"/>
        <w:jc w:val="center"/>
        <w:rPr>
          <w:rFonts w:cs="Cambria"/>
          <w:b/>
          <w:bCs/>
          <w:sz w:val="36"/>
          <w:szCs w:val="36"/>
        </w:rPr>
      </w:pPr>
    </w:p>
    <w:p w14:paraId="550A067A" w14:textId="77777777" w:rsidR="007C45E0" w:rsidRDefault="007C45E0" w:rsidP="00E74522">
      <w:pPr>
        <w:tabs>
          <w:tab w:val="left" w:pos="567"/>
        </w:tabs>
        <w:ind w:left="90" w:hanging="142"/>
        <w:jc w:val="center"/>
        <w:rPr>
          <w:rFonts w:cs="Cambria"/>
          <w:b/>
          <w:bCs/>
          <w:sz w:val="36"/>
          <w:szCs w:val="36"/>
        </w:rPr>
      </w:pPr>
    </w:p>
    <w:p w14:paraId="7CA74F68" w14:textId="77777777" w:rsidR="007C45E0" w:rsidRDefault="007C45E0" w:rsidP="00E74522">
      <w:pPr>
        <w:tabs>
          <w:tab w:val="left" w:pos="567"/>
        </w:tabs>
        <w:ind w:left="90" w:hanging="142"/>
        <w:jc w:val="center"/>
        <w:rPr>
          <w:rFonts w:cs="Cambria"/>
          <w:b/>
          <w:bCs/>
          <w:sz w:val="36"/>
          <w:szCs w:val="36"/>
        </w:rPr>
      </w:pPr>
    </w:p>
    <w:p w14:paraId="399E47DC" w14:textId="77777777" w:rsidR="007C45E0" w:rsidRDefault="007C45E0" w:rsidP="00E74522">
      <w:pPr>
        <w:tabs>
          <w:tab w:val="left" w:pos="567"/>
        </w:tabs>
        <w:ind w:left="90" w:hanging="142"/>
        <w:jc w:val="center"/>
        <w:rPr>
          <w:rFonts w:cs="Cambria"/>
          <w:b/>
          <w:bCs/>
          <w:sz w:val="36"/>
          <w:szCs w:val="36"/>
        </w:rPr>
      </w:pPr>
    </w:p>
    <w:p w14:paraId="08379F2A" w14:textId="77777777" w:rsidR="007C45E0" w:rsidRDefault="007C45E0" w:rsidP="00E74522">
      <w:pPr>
        <w:tabs>
          <w:tab w:val="left" w:pos="567"/>
        </w:tabs>
        <w:ind w:left="90" w:hanging="142"/>
        <w:jc w:val="center"/>
        <w:rPr>
          <w:rFonts w:cs="Cambria"/>
          <w:b/>
          <w:bCs/>
          <w:sz w:val="36"/>
          <w:szCs w:val="36"/>
        </w:rPr>
      </w:pPr>
    </w:p>
    <w:p w14:paraId="58E1B25F" w14:textId="77777777" w:rsidR="007C45E0" w:rsidRDefault="007C45E0" w:rsidP="00E74522">
      <w:pPr>
        <w:tabs>
          <w:tab w:val="left" w:pos="567"/>
        </w:tabs>
        <w:ind w:left="90" w:hanging="142"/>
        <w:jc w:val="center"/>
        <w:rPr>
          <w:rFonts w:cs="Cambria"/>
          <w:b/>
          <w:bCs/>
          <w:sz w:val="36"/>
          <w:szCs w:val="36"/>
        </w:rPr>
      </w:pPr>
    </w:p>
    <w:p w14:paraId="6584D57B" w14:textId="77777777" w:rsidR="007C45E0" w:rsidRDefault="007C45E0" w:rsidP="00E74522">
      <w:pPr>
        <w:tabs>
          <w:tab w:val="left" w:pos="567"/>
        </w:tabs>
        <w:ind w:left="90" w:hanging="142"/>
        <w:jc w:val="center"/>
        <w:rPr>
          <w:rFonts w:cs="Cambria"/>
          <w:b/>
          <w:bCs/>
          <w:sz w:val="36"/>
          <w:szCs w:val="36"/>
        </w:rPr>
      </w:pPr>
    </w:p>
    <w:p w14:paraId="33FEA9E6" w14:textId="77777777" w:rsidR="007C45E0" w:rsidRDefault="007C45E0" w:rsidP="00E74522">
      <w:pPr>
        <w:tabs>
          <w:tab w:val="left" w:pos="567"/>
        </w:tabs>
        <w:ind w:left="90" w:hanging="142"/>
        <w:jc w:val="center"/>
        <w:rPr>
          <w:rFonts w:cs="Cambria"/>
          <w:b/>
          <w:bCs/>
          <w:sz w:val="36"/>
          <w:szCs w:val="36"/>
        </w:rPr>
      </w:pPr>
    </w:p>
    <w:p w14:paraId="4BC8AAB4" w14:textId="77777777" w:rsidR="007C45E0" w:rsidRDefault="007C45E0" w:rsidP="00E74522">
      <w:pPr>
        <w:tabs>
          <w:tab w:val="left" w:pos="567"/>
        </w:tabs>
        <w:ind w:left="90" w:hanging="142"/>
        <w:jc w:val="center"/>
        <w:rPr>
          <w:rFonts w:cs="Cambria"/>
          <w:b/>
          <w:bCs/>
          <w:sz w:val="36"/>
          <w:szCs w:val="36"/>
        </w:rPr>
      </w:pPr>
    </w:p>
    <w:p w14:paraId="6C49A689" w14:textId="77777777" w:rsidR="007C45E0" w:rsidRDefault="007C45E0" w:rsidP="00E74522">
      <w:pPr>
        <w:tabs>
          <w:tab w:val="left" w:pos="567"/>
        </w:tabs>
        <w:ind w:left="90" w:hanging="142"/>
        <w:jc w:val="center"/>
        <w:rPr>
          <w:rFonts w:cs="Cambria"/>
          <w:b/>
          <w:bCs/>
          <w:sz w:val="36"/>
          <w:szCs w:val="36"/>
        </w:rPr>
      </w:pPr>
    </w:p>
    <w:p w14:paraId="6086CC3B" w14:textId="77777777" w:rsidR="007C45E0" w:rsidRDefault="007C45E0" w:rsidP="00E74522">
      <w:pPr>
        <w:tabs>
          <w:tab w:val="left" w:pos="567"/>
        </w:tabs>
        <w:ind w:left="90" w:hanging="142"/>
        <w:jc w:val="center"/>
        <w:rPr>
          <w:rFonts w:cs="Cambria"/>
          <w:b/>
          <w:bCs/>
          <w:sz w:val="36"/>
          <w:szCs w:val="36"/>
        </w:rPr>
      </w:pPr>
    </w:p>
    <w:p w14:paraId="2E55D404" w14:textId="77777777" w:rsidR="007C45E0" w:rsidRDefault="007C45E0" w:rsidP="00E74522">
      <w:pPr>
        <w:tabs>
          <w:tab w:val="left" w:pos="567"/>
        </w:tabs>
        <w:ind w:left="90" w:hanging="142"/>
        <w:jc w:val="center"/>
        <w:rPr>
          <w:rFonts w:cs="Cambria"/>
          <w:b/>
          <w:bCs/>
          <w:sz w:val="36"/>
          <w:szCs w:val="36"/>
        </w:rPr>
      </w:pPr>
    </w:p>
    <w:p w14:paraId="2DFB0C08" w14:textId="77777777" w:rsidR="001E4674" w:rsidRDefault="001E4674" w:rsidP="009F5217">
      <w:pPr>
        <w:tabs>
          <w:tab w:val="left" w:pos="567"/>
        </w:tabs>
        <w:spacing w:after="0"/>
        <w:jc w:val="center"/>
        <w:rPr>
          <w:rFonts w:cs="Cambria"/>
          <w:b/>
          <w:bCs/>
          <w:sz w:val="36"/>
          <w:szCs w:val="36"/>
        </w:rPr>
      </w:pPr>
    </w:p>
    <w:p w14:paraId="17D35A28" w14:textId="1F41DFDD" w:rsidR="009F5217" w:rsidRPr="009F5217" w:rsidRDefault="009F5217" w:rsidP="009F5217">
      <w:pPr>
        <w:tabs>
          <w:tab w:val="left" w:pos="567"/>
        </w:tabs>
        <w:spacing w:after="0"/>
        <w:ind w:left="360"/>
        <w:jc w:val="center"/>
        <w:rPr>
          <w:rFonts w:cs="Cambria"/>
          <w:b/>
          <w:bCs/>
          <w:sz w:val="36"/>
          <w:szCs w:val="36"/>
        </w:rPr>
      </w:pPr>
      <w:r>
        <w:rPr>
          <w:rFonts w:cs="Cambria"/>
          <w:b/>
          <w:bCs/>
          <w:sz w:val="36"/>
          <w:szCs w:val="36"/>
        </w:rPr>
        <w:t xml:space="preserve">2. </w:t>
      </w:r>
      <w:r w:rsidR="00E74522" w:rsidRPr="009F5217">
        <w:rPr>
          <w:rFonts w:cs="Cambria"/>
          <w:b/>
          <w:bCs/>
          <w:sz w:val="36"/>
          <w:szCs w:val="36"/>
        </w:rPr>
        <w:t>ZAJEDNIČKA JEZG</w:t>
      </w:r>
      <w:r w:rsidRPr="009F5217">
        <w:rPr>
          <w:rFonts w:cs="Cambria"/>
          <w:b/>
          <w:bCs/>
          <w:sz w:val="36"/>
          <w:szCs w:val="36"/>
        </w:rPr>
        <w:t>RA NASTAVNIH</w:t>
      </w:r>
    </w:p>
    <w:p w14:paraId="0ACAF95E" w14:textId="4FE6A76F" w:rsidR="00E74522" w:rsidRPr="001E4674" w:rsidRDefault="001E4674" w:rsidP="009F5217">
      <w:pPr>
        <w:pStyle w:val="ListParagraph"/>
        <w:tabs>
          <w:tab w:val="left" w:pos="567"/>
        </w:tabs>
        <w:spacing w:after="0"/>
        <w:jc w:val="center"/>
        <w:rPr>
          <w:rFonts w:cs="Cambria"/>
          <w:b/>
          <w:bCs/>
          <w:sz w:val="36"/>
          <w:szCs w:val="36"/>
        </w:rPr>
      </w:pPr>
      <w:r w:rsidRPr="009F5217">
        <w:rPr>
          <w:rFonts w:cs="Cambria"/>
          <w:b/>
          <w:bCs/>
          <w:sz w:val="36"/>
          <w:szCs w:val="36"/>
        </w:rPr>
        <w:t>PLANOVA I PROGRAMA</w:t>
      </w:r>
      <w:r w:rsidR="009F5217">
        <w:rPr>
          <w:rFonts w:cs="Cambria"/>
          <w:b/>
          <w:bCs/>
          <w:sz w:val="36"/>
          <w:szCs w:val="36"/>
        </w:rPr>
        <w:t xml:space="preserve"> </w:t>
      </w:r>
      <w:r>
        <w:rPr>
          <w:rFonts w:cs="Cambria"/>
          <w:b/>
          <w:bCs/>
          <w:sz w:val="36"/>
          <w:szCs w:val="36"/>
        </w:rPr>
        <w:t xml:space="preserve">ZA </w:t>
      </w:r>
      <w:r w:rsidR="00E74522" w:rsidRPr="001E4674">
        <w:rPr>
          <w:rFonts w:cs="Cambria"/>
          <w:b/>
          <w:bCs/>
          <w:sz w:val="36"/>
          <w:szCs w:val="36"/>
        </w:rPr>
        <w:t>FIZIKU</w:t>
      </w:r>
      <w:r w:rsidR="00E74522" w:rsidRPr="001E4674">
        <w:rPr>
          <w:rFonts w:cs="Cambria"/>
          <w:b/>
          <w:bCs/>
          <w:sz w:val="36"/>
          <w:szCs w:val="36"/>
        </w:rPr>
        <w:br/>
        <w:t>DEFINIRANA NA ISHODIMA UČENJA</w:t>
      </w:r>
    </w:p>
    <w:p w14:paraId="27CD352F" w14:textId="77777777" w:rsidR="00E74522" w:rsidRPr="00492C04" w:rsidRDefault="00E74522" w:rsidP="00E74522">
      <w:pPr>
        <w:spacing w:after="0" w:line="240" w:lineRule="auto"/>
        <w:rPr>
          <w:rFonts w:cs="Cambria"/>
          <w:b/>
          <w:bCs/>
          <w:sz w:val="32"/>
          <w:szCs w:val="32"/>
        </w:rPr>
      </w:pPr>
      <w:r w:rsidRPr="00492C04">
        <w:rPr>
          <w:rFonts w:cs="Cambria"/>
          <w:b/>
          <w:bCs/>
          <w:sz w:val="32"/>
          <w:szCs w:val="32"/>
        </w:rPr>
        <w:br w:type="page"/>
      </w:r>
    </w:p>
    <w:tbl>
      <w:tblPr>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3090"/>
        <w:gridCol w:w="36"/>
        <w:gridCol w:w="4819"/>
      </w:tblGrid>
      <w:tr w:rsidR="00443C8B" w:rsidRPr="00492C04" w14:paraId="2FEEBA47" w14:textId="1144F481" w:rsidTr="009F5217">
        <w:trPr>
          <w:trHeight w:val="215"/>
          <w:jc w:val="center"/>
        </w:trPr>
        <w:tc>
          <w:tcPr>
            <w:tcW w:w="1696" w:type="dxa"/>
            <w:tcBorders>
              <w:bottom w:val="dotted" w:sz="4" w:space="0" w:color="auto"/>
            </w:tcBorders>
            <w:shd w:val="clear" w:color="auto" w:fill="D6DCB4"/>
            <w:tcMar>
              <w:top w:w="58" w:type="dxa"/>
              <w:left w:w="58" w:type="dxa"/>
              <w:bottom w:w="58" w:type="dxa"/>
              <w:right w:w="58" w:type="dxa"/>
            </w:tcMar>
            <w:vAlign w:val="center"/>
          </w:tcPr>
          <w:p w14:paraId="067E2219" w14:textId="1E9A293A" w:rsidR="00443C8B" w:rsidRPr="00492C04" w:rsidRDefault="00BD6199" w:rsidP="00443C8B">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OBLAST</w:t>
            </w:r>
            <w:r w:rsidR="00443C8B" w:rsidRPr="00492C04">
              <w:rPr>
                <w:rFonts w:asciiTheme="minorHAnsi" w:hAnsiTheme="minorHAnsi" w:cstheme="minorHAnsi"/>
                <w:b/>
                <w:sz w:val="20"/>
                <w:szCs w:val="20"/>
              </w:rPr>
              <w:t xml:space="preserve">: </w:t>
            </w:r>
          </w:p>
        </w:tc>
        <w:tc>
          <w:tcPr>
            <w:tcW w:w="7945" w:type="dxa"/>
            <w:gridSpan w:val="3"/>
            <w:tcBorders>
              <w:bottom w:val="dotted" w:sz="4" w:space="0" w:color="auto"/>
            </w:tcBorders>
            <w:shd w:val="clear" w:color="auto" w:fill="D6DCB4"/>
            <w:vAlign w:val="center"/>
          </w:tcPr>
          <w:p w14:paraId="1D64A7C5" w14:textId="0D156DEE" w:rsidR="00443C8B" w:rsidRPr="00492C04" w:rsidRDefault="00443C8B"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MEHANIKA</w:t>
            </w:r>
          </w:p>
        </w:tc>
      </w:tr>
      <w:tr w:rsidR="00443C8B" w:rsidRPr="00492C04" w14:paraId="13ECCED5" w14:textId="7BE37440"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746CFB2C" w14:textId="359660B6" w:rsidR="00443C8B" w:rsidRPr="00492C04" w:rsidRDefault="00443C8B"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5FEFC365" w14:textId="6508E641" w:rsidR="00443C8B" w:rsidRPr="00492C04" w:rsidRDefault="00443C8B"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Osnovna mjerenja u mehanici</w:t>
            </w:r>
          </w:p>
        </w:tc>
      </w:tr>
      <w:tr w:rsidR="00E74522" w:rsidRPr="00492C04" w14:paraId="4E295CBA" w14:textId="77777777" w:rsidTr="009F5217">
        <w:trPr>
          <w:trHeight w:val="722"/>
          <w:jc w:val="center"/>
        </w:trPr>
        <w:tc>
          <w:tcPr>
            <w:tcW w:w="9641" w:type="dxa"/>
            <w:gridSpan w:val="4"/>
            <w:shd w:val="clear" w:color="auto" w:fill="FFFFCC"/>
            <w:tcMar>
              <w:top w:w="58" w:type="dxa"/>
              <w:left w:w="58" w:type="dxa"/>
              <w:bottom w:w="58" w:type="dxa"/>
              <w:right w:w="58" w:type="dxa"/>
            </w:tcMar>
          </w:tcPr>
          <w:p w14:paraId="7EC780FD"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Ishodi učenja: </w:t>
            </w:r>
          </w:p>
          <w:p w14:paraId="46AC7248"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mjeri i određuje dimenzije tijela, površine ploha i obujma tijela </w:t>
            </w:r>
          </w:p>
          <w:p w14:paraId="60A8FE1C"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2. mjeri i određuje masu i gustoću tijela i tvari te vrijeme trajanja različitih procesa.</w:t>
            </w:r>
          </w:p>
        </w:tc>
      </w:tr>
      <w:tr w:rsidR="00E74522" w:rsidRPr="00492C04" w14:paraId="0E644E99" w14:textId="77777777" w:rsidTr="009F5217">
        <w:trPr>
          <w:trHeight w:val="213"/>
          <w:jc w:val="center"/>
        </w:trPr>
        <w:tc>
          <w:tcPr>
            <w:tcW w:w="9641" w:type="dxa"/>
            <w:gridSpan w:val="4"/>
            <w:shd w:val="clear" w:color="auto" w:fill="auto"/>
            <w:tcMar>
              <w:top w:w="58" w:type="dxa"/>
              <w:left w:w="58" w:type="dxa"/>
              <w:bottom w:w="58" w:type="dxa"/>
              <w:right w:w="58" w:type="dxa"/>
            </w:tcMar>
          </w:tcPr>
          <w:p w14:paraId="23D71C45" w14:textId="12067542" w:rsidR="00E74522" w:rsidRPr="00492C04" w:rsidRDefault="00116871" w:rsidP="00E74522">
            <w:pPr>
              <w:tabs>
                <w:tab w:val="left" w:pos="7380"/>
              </w:tabs>
              <w:spacing w:after="0" w:line="240" w:lineRule="auto"/>
              <w:rPr>
                <w:rFonts w:asciiTheme="minorHAnsi" w:hAnsiTheme="minorHAnsi"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4007568"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3927FAA8"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i obrazovanja (14/15 god.)</w:t>
            </w:r>
          </w:p>
        </w:tc>
        <w:tc>
          <w:tcPr>
            <w:tcW w:w="4855" w:type="dxa"/>
            <w:gridSpan w:val="2"/>
            <w:shd w:val="clear" w:color="auto" w:fill="auto"/>
            <w:tcMar>
              <w:top w:w="58" w:type="dxa"/>
              <w:left w:w="58" w:type="dxa"/>
              <w:bottom w:w="58" w:type="dxa"/>
              <w:right w:w="58" w:type="dxa"/>
            </w:tcMar>
            <w:vAlign w:val="center"/>
          </w:tcPr>
          <w:p w14:paraId="4DC7C5EA"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i obrazovanja (18/19 god.)</w:t>
            </w:r>
          </w:p>
        </w:tc>
      </w:tr>
      <w:tr w:rsidR="00E74522" w:rsidRPr="00492C04" w14:paraId="6F293D66" w14:textId="77777777" w:rsidTr="009F5217">
        <w:trPr>
          <w:trHeight w:val="213"/>
          <w:jc w:val="center"/>
        </w:trPr>
        <w:tc>
          <w:tcPr>
            <w:tcW w:w="4786" w:type="dxa"/>
            <w:gridSpan w:val="2"/>
            <w:shd w:val="clear" w:color="auto" w:fill="CCECFF"/>
            <w:tcMar>
              <w:top w:w="58" w:type="dxa"/>
              <w:left w:w="58" w:type="dxa"/>
              <w:bottom w:w="58" w:type="dxa"/>
              <w:right w:w="58" w:type="dxa"/>
            </w:tcMar>
          </w:tcPr>
          <w:p w14:paraId="20A4D0A1"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mjeri dimenzije tijela uz odabir odgovarajućega mjernog instrumenta</w:t>
            </w:r>
          </w:p>
        </w:tc>
        <w:tc>
          <w:tcPr>
            <w:tcW w:w="4855" w:type="dxa"/>
            <w:gridSpan w:val="2"/>
            <w:shd w:val="clear" w:color="auto" w:fill="CCECFF"/>
            <w:tcMar>
              <w:top w:w="58" w:type="dxa"/>
              <w:left w:w="58" w:type="dxa"/>
              <w:bottom w:w="58" w:type="dxa"/>
              <w:right w:w="58" w:type="dxa"/>
            </w:tcMar>
          </w:tcPr>
          <w:p w14:paraId="6DE46CA7" w14:textId="77777777" w:rsidR="00E74522" w:rsidRPr="00492C04" w:rsidRDefault="00E74522" w:rsidP="00E74522">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1.a razlikuje izravna i neizravna mjerenja fizikalnih veličina</w:t>
            </w:r>
          </w:p>
        </w:tc>
      </w:tr>
      <w:tr w:rsidR="00E74522" w:rsidRPr="00492C04" w14:paraId="3BD396CE" w14:textId="77777777" w:rsidTr="009F5217">
        <w:trPr>
          <w:trHeight w:val="213"/>
          <w:jc w:val="center"/>
        </w:trPr>
        <w:tc>
          <w:tcPr>
            <w:tcW w:w="4786" w:type="dxa"/>
            <w:gridSpan w:val="2"/>
            <w:shd w:val="clear" w:color="auto" w:fill="CCECFF"/>
            <w:tcMar>
              <w:top w:w="58" w:type="dxa"/>
              <w:left w:w="58" w:type="dxa"/>
              <w:bottom w:w="58" w:type="dxa"/>
              <w:right w:w="58" w:type="dxa"/>
            </w:tcMar>
          </w:tcPr>
          <w:p w14:paraId="1C256047" w14:textId="4471C55C" w:rsidR="00E74522" w:rsidRPr="00492C04" w:rsidRDefault="00E74522" w:rsidP="003C340C">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mjeri obujam tijela nepravilna geometrijskog oblika kao i površinu nepravilnih ploha</w:t>
            </w:r>
          </w:p>
        </w:tc>
        <w:tc>
          <w:tcPr>
            <w:tcW w:w="4855" w:type="dxa"/>
            <w:gridSpan w:val="2"/>
            <w:shd w:val="clear" w:color="auto" w:fill="99CCFF"/>
            <w:tcMar>
              <w:top w:w="58" w:type="dxa"/>
              <w:left w:w="58" w:type="dxa"/>
              <w:bottom w:w="58" w:type="dxa"/>
              <w:right w:w="58" w:type="dxa"/>
            </w:tcMar>
          </w:tcPr>
          <w:p w14:paraId="60EB3EC3" w14:textId="77777777" w:rsidR="00E74522" w:rsidRPr="00492C04" w:rsidRDefault="00E74522" w:rsidP="00E74522">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1.b tumači i računa apsolutnu i relativnu pogrješku mjerenja u kontekstu mjerenja dimenzija tijela</w:t>
            </w:r>
          </w:p>
        </w:tc>
      </w:tr>
      <w:tr w:rsidR="00E74522" w:rsidRPr="00492C04" w14:paraId="7D8D51ED" w14:textId="77777777" w:rsidTr="009F5217">
        <w:trPr>
          <w:trHeight w:val="213"/>
          <w:jc w:val="center"/>
        </w:trPr>
        <w:tc>
          <w:tcPr>
            <w:tcW w:w="4786" w:type="dxa"/>
            <w:gridSpan w:val="2"/>
            <w:shd w:val="clear" w:color="auto" w:fill="99CCFF"/>
            <w:tcMar>
              <w:top w:w="58" w:type="dxa"/>
              <w:left w:w="58" w:type="dxa"/>
              <w:bottom w:w="58" w:type="dxa"/>
              <w:right w:w="58" w:type="dxa"/>
            </w:tcMar>
          </w:tcPr>
          <w:p w14:paraId="3F4D401E"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1.c određuje obujam tijela pravilnoga geometrijskog oblika (npr. kocka, kvadar)</w:t>
            </w:r>
          </w:p>
        </w:tc>
        <w:tc>
          <w:tcPr>
            <w:tcW w:w="4855" w:type="dxa"/>
            <w:gridSpan w:val="2"/>
            <w:shd w:val="clear" w:color="auto" w:fill="CCECFF"/>
            <w:tcMar>
              <w:top w:w="58" w:type="dxa"/>
              <w:left w:w="58" w:type="dxa"/>
              <w:bottom w:w="58" w:type="dxa"/>
              <w:right w:w="58" w:type="dxa"/>
            </w:tcMar>
          </w:tcPr>
          <w:p w14:paraId="11A18C3A" w14:textId="07FBF338" w:rsidR="00E74522" w:rsidRPr="00492C04" w:rsidRDefault="00E74522" w:rsidP="00592BDE">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 xml:space="preserve">1.c objašnjava potrebu obavljanja većega broja mjerenja </w:t>
            </w:r>
            <w:r w:rsidR="00592BDE" w:rsidRPr="00492C04">
              <w:rPr>
                <w:rFonts w:asciiTheme="minorHAnsi" w:hAnsiTheme="minorHAnsi" w:cstheme="minorHAnsi"/>
                <w:bCs/>
                <w:sz w:val="20"/>
                <w:szCs w:val="20"/>
              </w:rPr>
              <w:t>radi</w:t>
            </w:r>
            <w:r w:rsidRPr="00492C04">
              <w:rPr>
                <w:rFonts w:asciiTheme="minorHAnsi" w:hAnsiTheme="minorHAnsi" w:cstheme="minorHAnsi"/>
                <w:bCs/>
                <w:sz w:val="20"/>
                <w:szCs w:val="20"/>
              </w:rPr>
              <w:t xml:space="preserve"> postizanja veće točnosti </w:t>
            </w:r>
          </w:p>
        </w:tc>
      </w:tr>
      <w:tr w:rsidR="00E74522" w:rsidRPr="00492C04" w14:paraId="64EF4D1E" w14:textId="77777777" w:rsidTr="009F5217">
        <w:trPr>
          <w:trHeight w:val="213"/>
          <w:jc w:val="center"/>
        </w:trPr>
        <w:tc>
          <w:tcPr>
            <w:tcW w:w="4786" w:type="dxa"/>
            <w:gridSpan w:val="2"/>
            <w:shd w:val="clear" w:color="auto" w:fill="CCECFF"/>
            <w:tcMar>
              <w:top w:w="58" w:type="dxa"/>
              <w:left w:w="58" w:type="dxa"/>
              <w:bottom w:w="58" w:type="dxa"/>
              <w:right w:w="58" w:type="dxa"/>
            </w:tcMar>
          </w:tcPr>
          <w:p w14:paraId="318CEE87" w14:textId="0F979D6D" w:rsidR="00E74522" w:rsidRPr="00492C04" w:rsidRDefault="00E74522" w:rsidP="003C340C">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1.d izražava rezultate mjerenja SI jedinicama, </w:t>
            </w:r>
            <w:r w:rsidR="003C340C" w:rsidRPr="00492C04">
              <w:rPr>
                <w:rFonts w:asciiTheme="minorHAnsi" w:hAnsiTheme="minorHAnsi" w:cstheme="minorHAnsi"/>
                <w:bCs/>
                <w:sz w:val="20"/>
                <w:szCs w:val="20"/>
              </w:rPr>
              <w:t xml:space="preserve">upotrebljava </w:t>
            </w:r>
            <w:r w:rsidRPr="00492C04">
              <w:rPr>
                <w:rFonts w:asciiTheme="minorHAnsi" w:hAnsiTheme="minorHAnsi" w:cstheme="minorHAnsi"/>
                <w:bCs/>
                <w:sz w:val="20"/>
                <w:szCs w:val="20"/>
              </w:rPr>
              <w:t>predmetke te preračunava jedinice površine i obujma</w:t>
            </w:r>
          </w:p>
        </w:tc>
        <w:tc>
          <w:tcPr>
            <w:tcW w:w="4855" w:type="dxa"/>
            <w:gridSpan w:val="2"/>
            <w:shd w:val="clear" w:color="auto" w:fill="D6DCB4"/>
            <w:tcMar>
              <w:top w:w="58" w:type="dxa"/>
              <w:left w:w="58" w:type="dxa"/>
              <w:bottom w:w="58" w:type="dxa"/>
              <w:right w:w="58" w:type="dxa"/>
            </w:tcMar>
          </w:tcPr>
          <w:p w14:paraId="06A78D95" w14:textId="67AE5560" w:rsidR="00E74522" w:rsidRPr="00492C04" w:rsidRDefault="00E74522" w:rsidP="00E74522">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1.d dizajnira pravilna geometrijska tijela zadanoga</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obujma, kao i plohe zadanih površina</w:t>
            </w:r>
          </w:p>
        </w:tc>
      </w:tr>
      <w:tr w:rsidR="00E74522" w:rsidRPr="00492C04" w14:paraId="63DBE87D" w14:textId="77777777" w:rsidTr="009F5217">
        <w:trPr>
          <w:trHeight w:val="213"/>
          <w:jc w:val="center"/>
        </w:trPr>
        <w:tc>
          <w:tcPr>
            <w:tcW w:w="4786" w:type="dxa"/>
            <w:gridSpan w:val="2"/>
            <w:shd w:val="clear" w:color="auto" w:fill="99CCFF"/>
            <w:tcMar>
              <w:top w:w="58" w:type="dxa"/>
              <w:left w:w="58" w:type="dxa"/>
              <w:bottom w:w="58" w:type="dxa"/>
              <w:right w:w="58" w:type="dxa"/>
            </w:tcMar>
          </w:tcPr>
          <w:p w14:paraId="4B6E566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1.e računa srednju vrijednost za niz ponovljenih mjerenja vrijednosti jedne fizikalne veličine te predstavlja rezultate mjerenja</w:t>
            </w:r>
          </w:p>
        </w:tc>
        <w:tc>
          <w:tcPr>
            <w:tcW w:w="4855" w:type="dxa"/>
            <w:gridSpan w:val="2"/>
            <w:shd w:val="clear" w:color="auto" w:fill="auto"/>
            <w:tcMar>
              <w:top w:w="58" w:type="dxa"/>
              <w:left w:w="58" w:type="dxa"/>
              <w:bottom w:w="58" w:type="dxa"/>
              <w:right w:w="58" w:type="dxa"/>
            </w:tcMar>
          </w:tcPr>
          <w:p w14:paraId="62F4C950" w14:textId="77777777" w:rsidR="00E74522" w:rsidRPr="00492C04" w:rsidRDefault="00E74522" w:rsidP="00E74522">
            <w:pPr>
              <w:spacing w:after="0" w:line="240" w:lineRule="auto"/>
              <w:ind w:left="317" w:hanging="283"/>
              <w:rPr>
                <w:rFonts w:asciiTheme="minorHAnsi" w:hAnsiTheme="minorHAnsi" w:cstheme="minorHAnsi"/>
                <w:bCs/>
                <w:sz w:val="20"/>
                <w:szCs w:val="20"/>
              </w:rPr>
            </w:pPr>
          </w:p>
        </w:tc>
      </w:tr>
      <w:tr w:rsidR="00E74522" w:rsidRPr="00492C04" w14:paraId="4ABEA12D" w14:textId="77777777" w:rsidTr="009F5217">
        <w:trPr>
          <w:trHeight w:val="213"/>
          <w:jc w:val="center"/>
        </w:trPr>
        <w:tc>
          <w:tcPr>
            <w:tcW w:w="4786" w:type="dxa"/>
            <w:gridSpan w:val="2"/>
            <w:shd w:val="clear" w:color="auto" w:fill="CCECFF"/>
            <w:tcMar>
              <w:top w:w="58" w:type="dxa"/>
              <w:left w:w="58" w:type="dxa"/>
              <w:bottom w:w="58" w:type="dxa"/>
              <w:right w:w="58" w:type="dxa"/>
            </w:tcMar>
          </w:tcPr>
          <w:p w14:paraId="0672E8DE"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2.a mjeri vrijeme kronometrom, razlikuje trenutak od perioda te preračunava jedinice za vrijeme</w:t>
            </w:r>
          </w:p>
        </w:tc>
        <w:tc>
          <w:tcPr>
            <w:tcW w:w="4855" w:type="dxa"/>
            <w:gridSpan w:val="2"/>
            <w:shd w:val="clear" w:color="auto" w:fill="CCECFF"/>
            <w:tcMar>
              <w:top w:w="58" w:type="dxa"/>
              <w:left w:w="58" w:type="dxa"/>
              <w:bottom w:w="58" w:type="dxa"/>
              <w:right w:w="58" w:type="dxa"/>
            </w:tcMar>
          </w:tcPr>
          <w:p w14:paraId="015C3DE1" w14:textId="77777777" w:rsidR="00E74522" w:rsidRPr="00492C04" w:rsidRDefault="00E74522" w:rsidP="00E74522">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2.a mjeri masu malih tijela i u konkretnim kontekstima primjenjuje zakon očuvanja mase</w:t>
            </w:r>
          </w:p>
        </w:tc>
      </w:tr>
      <w:tr w:rsidR="00E74522" w:rsidRPr="00492C04" w14:paraId="295017F8" w14:textId="77777777" w:rsidTr="009F5217">
        <w:trPr>
          <w:trHeight w:val="213"/>
          <w:jc w:val="center"/>
        </w:trPr>
        <w:tc>
          <w:tcPr>
            <w:tcW w:w="4786" w:type="dxa"/>
            <w:gridSpan w:val="2"/>
            <w:shd w:val="clear" w:color="auto" w:fill="CCECFF"/>
            <w:tcMar>
              <w:top w:w="58" w:type="dxa"/>
              <w:left w:w="58" w:type="dxa"/>
              <w:bottom w:w="58" w:type="dxa"/>
              <w:right w:w="58" w:type="dxa"/>
            </w:tcMar>
          </w:tcPr>
          <w:p w14:paraId="0E3A1D49" w14:textId="1F89A436"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2.b mjeri masu tijela vagom</w:t>
            </w:r>
            <w:r w:rsidR="00296F41"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te preračunava jedinice za masu</w:t>
            </w:r>
          </w:p>
        </w:tc>
        <w:tc>
          <w:tcPr>
            <w:tcW w:w="4855" w:type="dxa"/>
            <w:gridSpan w:val="2"/>
            <w:shd w:val="clear" w:color="auto" w:fill="CCECFF"/>
            <w:tcMar>
              <w:top w:w="58" w:type="dxa"/>
              <w:left w:w="58" w:type="dxa"/>
              <w:bottom w:w="58" w:type="dxa"/>
              <w:right w:w="58" w:type="dxa"/>
            </w:tcMar>
          </w:tcPr>
          <w:p w14:paraId="6682219B" w14:textId="7FCB3729" w:rsidR="00E74522" w:rsidRPr="00492C04" w:rsidRDefault="00E74522" w:rsidP="00E74522">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2.b evaluira razlike između lokalne i srednje gustoće</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tijela</w:t>
            </w:r>
          </w:p>
        </w:tc>
      </w:tr>
      <w:tr w:rsidR="00E74522" w:rsidRPr="00492C04" w14:paraId="4895C3CC" w14:textId="77777777" w:rsidTr="009F5217">
        <w:trPr>
          <w:trHeight w:val="213"/>
          <w:jc w:val="center"/>
        </w:trPr>
        <w:tc>
          <w:tcPr>
            <w:tcW w:w="4786" w:type="dxa"/>
            <w:gridSpan w:val="2"/>
            <w:shd w:val="clear" w:color="auto" w:fill="CCECFF"/>
            <w:tcMar>
              <w:top w:w="58" w:type="dxa"/>
              <w:left w:w="58" w:type="dxa"/>
              <w:bottom w:w="58" w:type="dxa"/>
              <w:right w:w="58" w:type="dxa"/>
            </w:tcMar>
          </w:tcPr>
          <w:p w14:paraId="00B444B6"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2.c objašnjava da je masa izoliranoga sustava nepromjenjiva</w:t>
            </w:r>
          </w:p>
        </w:tc>
        <w:tc>
          <w:tcPr>
            <w:tcW w:w="4855" w:type="dxa"/>
            <w:gridSpan w:val="2"/>
            <w:shd w:val="clear" w:color="auto" w:fill="CCECFF"/>
            <w:tcMar>
              <w:top w:w="58" w:type="dxa"/>
              <w:left w:w="58" w:type="dxa"/>
              <w:bottom w:w="58" w:type="dxa"/>
              <w:right w:w="58" w:type="dxa"/>
            </w:tcMar>
          </w:tcPr>
          <w:p w14:paraId="1EBCB5C3" w14:textId="77777777" w:rsidR="00E74522" w:rsidRPr="00492C04" w:rsidRDefault="00E74522" w:rsidP="00E74522">
            <w:pPr>
              <w:spacing w:after="0" w:line="240" w:lineRule="auto"/>
              <w:ind w:left="317" w:hanging="283"/>
              <w:rPr>
                <w:rFonts w:asciiTheme="minorHAnsi" w:hAnsiTheme="minorHAnsi" w:cstheme="minorHAnsi"/>
                <w:bCs/>
                <w:sz w:val="20"/>
                <w:szCs w:val="20"/>
              </w:rPr>
            </w:pPr>
            <w:r w:rsidRPr="00492C04">
              <w:rPr>
                <w:rFonts w:asciiTheme="minorHAnsi" w:hAnsiTheme="minorHAnsi" w:cstheme="minorHAnsi"/>
                <w:bCs/>
                <w:sz w:val="20"/>
                <w:szCs w:val="20"/>
              </w:rPr>
              <w:t>2.c opisuje primjene mjerenja gustoće tijela u praksi</w:t>
            </w:r>
          </w:p>
        </w:tc>
      </w:tr>
      <w:tr w:rsidR="00E74522" w:rsidRPr="00492C04" w14:paraId="52E8F14B" w14:textId="77777777" w:rsidTr="009F5217">
        <w:trPr>
          <w:trHeight w:val="213"/>
          <w:jc w:val="center"/>
        </w:trPr>
        <w:tc>
          <w:tcPr>
            <w:tcW w:w="4786" w:type="dxa"/>
            <w:gridSpan w:val="2"/>
            <w:shd w:val="clear" w:color="auto" w:fill="CCECFF"/>
            <w:tcMar>
              <w:top w:w="58" w:type="dxa"/>
              <w:left w:w="58" w:type="dxa"/>
              <w:bottom w:w="58" w:type="dxa"/>
              <w:right w:w="58" w:type="dxa"/>
            </w:tcMar>
          </w:tcPr>
          <w:p w14:paraId="348532CD" w14:textId="7002AF7C"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2.d</w:t>
            </w:r>
            <w:r w:rsidR="00296F41"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objašnjava značenje gustoće tvari</w:t>
            </w:r>
          </w:p>
        </w:tc>
        <w:tc>
          <w:tcPr>
            <w:tcW w:w="4855" w:type="dxa"/>
            <w:gridSpan w:val="2"/>
            <w:shd w:val="clear" w:color="auto" w:fill="99FFCC"/>
            <w:tcMar>
              <w:top w:w="58" w:type="dxa"/>
              <w:left w:w="58" w:type="dxa"/>
              <w:bottom w:w="58" w:type="dxa"/>
              <w:right w:w="58" w:type="dxa"/>
            </w:tcMar>
          </w:tcPr>
          <w:p w14:paraId="74FAC1C7" w14:textId="3D4062FE" w:rsidR="00E74522" w:rsidRPr="00492C04" w:rsidRDefault="00E74522" w:rsidP="00592BDE">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 xml:space="preserve">2.d </w:t>
            </w:r>
            <w:r w:rsidRPr="00492C04">
              <w:rPr>
                <w:rFonts w:asciiTheme="minorHAnsi" w:hAnsiTheme="minorHAnsi" w:cstheme="minorHAnsi"/>
                <w:sz w:val="20"/>
                <w:szCs w:val="20"/>
              </w:rPr>
              <w:t xml:space="preserve">rješava teorijske i </w:t>
            </w:r>
            <w:r w:rsidR="00592BDE" w:rsidRPr="00492C04">
              <w:rPr>
                <w:rFonts w:asciiTheme="minorHAnsi" w:hAnsiTheme="minorHAnsi" w:cstheme="minorHAnsi"/>
                <w:sz w:val="20"/>
                <w:szCs w:val="20"/>
              </w:rPr>
              <w:t>pokusne</w:t>
            </w:r>
            <w:r w:rsidRPr="00492C04">
              <w:rPr>
                <w:rFonts w:asciiTheme="minorHAnsi" w:hAnsiTheme="minorHAnsi" w:cstheme="minorHAnsi"/>
                <w:sz w:val="20"/>
                <w:szCs w:val="20"/>
              </w:rPr>
              <w:t xml:space="preserve"> probleme koji uključuju </w:t>
            </w:r>
            <w:r w:rsidR="00592BDE" w:rsidRPr="00492C04">
              <w:rPr>
                <w:rFonts w:asciiTheme="minorHAnsi" w:hAnsiTheme="minorHAnsi" w:cstheme="minorHAnsi"/>
                <w:sz w:val="20"/>
                <w:szCs w:val="20"/>
              </w:rPr>
              <w:t>uporabu</w:t>
            </w:r>
            <w:r w:rsidRPr="00492C04">
              <w:rPr>
                <w:rFonts w:asciiTheme="minorHAnsi" w:hAnsiTheme="minorHAnsi" w:cstheme="minorHAnsi"/>
                <w:sz w:val="20"/>
                <w:szCs w:val="20"/>
              </w:rPr>
              <w:t xml:space="preserve"> pojma gustoće radi određivanja tvari od koje je neko homogeno tijelo građeno</w:t>
            </w:r>
          </w:p>
        </w:tc>
      </w:tr>
      <w:tr w:rsidR="00E74522" w:rsidRPr="00492C04" w14:paraId="06F00FD7" w14:textId="77777777" w:rsidTr="009F5217">
        <w:trPr>
          <w:trHeight w:val="213"/>
          <w:jc w:val="center"/>
        </w:trPr>
        <w:tc>
          <w:tcPr>
            <w:tcW w:w="4786" w:type="dxa"/>
            <w:gridSpan w:val="2"/>
            <w:shd w:val="clear" w:color="auto" w:fill="99CCFF"/>
            <w:tcMar>
              <w:top w:w="58" w:type="dxa"/>
              <w:left w:w="58" w:type="dxa"/>
              <w:bottom w:w="58" w:type="dxa"/>
              <w:right w:w="58" w:type="dxa"/>
            </w:tcMar>
          </w:tcPr>
          <w:p w14:paraId="4D7DA9C7" w14:textId="6A228815"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2.e</w:t>
            </w:r>
            <w:r w:rsidR="00296F41"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određuje gustoću tijela p</w:t>
            </w:r>
            <w:r w:rsidR="00296F41" w:rsidRPr="00492C04">
              <w:rPr>
                <w:rFonts w:asciiTheme="minorHAnsi" w:hAnsiTheme="minorHAnsi" w:cstheme="minorHAnsi"/>
                <w:bCs/>
                <w:sz w:val="20"/>
                <w:szCs w:val="20"/>
              </w:rPr>
              <w:t>ravilnoga i nepravilnoga oblika</w:t>
            </w:r>
            <w:r w:rsidR="00592BDE" w:rsidRPr="00492C04">
              <w:rPr>
                <w:rFonts w:asciiTheme="minorHAnsi" w:hAnsiTheme="minorHAnsi" w:cstheme="minorHAnsi"/>
                <w:bCs/>
                <w:sz w:val="20"/>
                <w:szCs w:val="20"/>
              </w:rPr>
              <w:t>.</w:t>
            </w:r>
          </w:p>
        </w:tc>
        <w:tc>
          <w:tcPr>
            <w:tcW w:w="4855" w:type="dxa"/>
            <w:gridSpan w:val="2"/>
            <w:shd w:val="clear" w:color="auto" w:fill="auto"/>
            <w:tcMar>
              <w:top w:w="58" w:type="dxa"/>
              <w:left w:w="58" w:type="dxa"/>
              <w:bottom w:w="58" w:type="dxa"/>
              <w:right w:w="58" w:type="dxa"/>
            </w:tcMar>
          </w:tcPr>
          <w:p w14:paraId="68E727D5" w14:textId="77777777" w:rsidR="00E74522" w:rsidRPr="00492C04" w:rsidRDefault="00E74522" w:rsidP="00E74522">
            <w:pPr>
              <w:spacing w:after="0" w:line="240" w:lineRule="auto"/>
              <w:rPr>
                <w:rFonts w:asciiTheme="minorHAnsi" w:hAnsiTheme="minorHAnsi" w:cstheme="minorHAnsi"/>
                <w:bCs/>
                <w:sz w:val="20"/>
                <w:szCs w:val="20"/>
              </w:rPr>
            </w:pPr>
          </w:p>
        </w:tc>
      </w:tr>
      <w:tr w:rsidR="00443C8B" w:rsidRPr="00492C04" w14:paraId="135F90DB" w14:textId="77777777"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2726A232"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102916E2" w14:textId="68E03D7A"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Kinematika</w:t>
            </w:r>
          </w:p>
        </w:tc>
      </w:tr>
      <w:tr w:rsidR="00E74522" w:rsidRPr="00492C04" w14:paraId="1DBE9EC5" w14:textId="77777777" w:rsidTr="009F5217">
        <w:trPr>
          <w:trHeight w:val="722"/>
          <w:jc w:val="center"/>
        </w:trPr>
        <w:tc>
          <w:tcPr>
            <w:tcW w:w="9641" w:type="dxa"/>
            <w:gridSpan w:val="4"/>
            <w:shd w:val="clear" w:color="auto" w:fill="FFFFCC"/>
            <w:tcMar>
              <w:top w:w="58" w:type="dxa"/>
              <w:left w:w="58" w:type="dxa"/>
              <w:bottom w:w="58" w:type="dxa"/>
              <w:right w:w="58" w:type="dxa"/>
            </w:tcMar>
          </w:tcPr>
          <w:p w14:paraId="7A7CE242"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2400FA23"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interpretira značenje temeljnih kinematičkih veličina</w:t>
            </w:r>
          </w:p>
          <w:p w14:paraId="5488C371" w14:textId="51D9D1B5"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2. analizira odabrana mehanička gibanja služeći se kinematičkim veličinama</w:t>
            </w:r>
            <w:r w:rsidR="000560F2" w:rsidRPr="00492C04">
              <w:rPr>
                <w:rFonts w:asciiTheme="minorHAnsi" w:hAnsiTheme="minorHAnsi" w:cstheme="minorHAnsi"/>
                <w:sz w:val="20"/>
                <w:szCs w:val="20"/>
              </w:rPr>
              <w:t>.</w:t>
            </w:r>
          </w:p>
        </w:tc>
      </w:tr>
      <w:tr w:rsidR="00E74522" w:rsidRPr="00492C04" w14:paraId="35873688" w14:textId="77777777" w:rsidTr="009F5217">
        <w:trPr>
          <w:trHeight w:val="213"/>
          <w:jc w:val="center"/>
        </w:trPr>
        <w:tc>
          <w:tcPr>
            <w:tcW w:w="9641" w:type="dxa"/>
            <w:gridSpan w:val="4"/>
            <w:shd w:val="clear" w:color="auto" w:fill="auto"/>
            <w:tcMar>
              <w:top w:w="58" w:type="dxa"/>
              <w:left w:w="58" w:type="dxa"/>
              <w:bottom w:w="58" w:type="dxa"/>
              <w:right w:w="58" w:type="dxa"/>
            </w:tcMar>
          </w:tcPr>
          <w:p w14:paraId="34DDA171" w14:textId="03FEE281" w:rsidR="00E74522" w:rsidRPr="00492C04" w:rsidRDefault="00116871" w:rsidP="00E74522">
            <w:pPr>
              <w:tabs>
                <w:tab w:val="left" w:pos="7380"/>
              </w:tabs>
              <w:spacing w:after="0" w:line="240" w:lineRule="auto"/>
              <w:rPr>
                <w:rFonts w:asciiTheme="minorHAnsi" w:hAnsiTheme="minorHAnsi"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373B7F7D"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1F43C804"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i obrazovanja (14/15 god.)</w:t>
            </w:r>
          </w:p>
        </w:tc>
        <w:tc>
          <w:tcPr>
            <w:tcW w:w="4855" w:type="dxa"/>
            <w:gridSpan w:val="2"/>
            <w:shd w:val="clear" w:color="auto" w:fill="auto"/>
            <w:tcMar>
              <w:top w:w="58" w:type="dxa"/>
              <w:left w:w="58" w:type="dxa"/>
              <w:bottom w:w="58" w:type="dxa"/>
              <w:right w:w="58" w:type="dxa"/>
            </w:tcMar>
            <w:vAlign w:val="center"/>
          </w:tcPr>
          <w:p w14:paraId="065CF54F"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i obrazovanja (18/19 god.)</w:t>
            </w:r>
          </w:p>
        </w:tc>
      </w:tr>
      <w:tr w:rsidR="00E74522" w:rsidRPr="00492C04" w14:paraId="3EA83BD9" w14:textId="77777777" w:rsidTr="009F5217">
        <w:trPr>
          <w:trHeight w:val="213"/>
          <w:jc w:val="center"/>
        </w:trPr>
        <w:tc>
          <w:tcPr>
            <w:tcW w:w="4786" w:type="dxa"/>
            <w:gridSpan w:val="2"/>
            <w:shd w:val="clear" w:color="auto" w:fill="CCECFF"/>
            <w:tcMar>
              <w:top w:w="58" w:type="dxa"/>
              <w:left w:w="58" w:type="dxa"/>
              <w:bottom w:w="58" w:type="dxa"/>
              <w:right w:w="58" w:type="dxa"/>
            </w:tcMar>
          </w:tcPr>
          <w:p w14:paraId="0096A333"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razlikuje položaj, prijeđeni put i pomak u konkretnim primjerima</w:t>
            </w:r>
          </w:p>
        </w:tc>
        <w:tc>
          <w:tcPr>
            <w:tcW w:w="4855" w:type="dxa"/>
            <w:gridSpan w:val="2"/>
            <w:shd w:val="clear" w:color="auto" w:fill="CCECFF"/>
            <w:tcMar>
              <w:top w:w="58" w:type="dxa"/>
              <w:left w:w="58" w:type="dxa"/>
              <w:bottom w:w="58" w:type="dxa"/>
              <w:right w:w="58" w:type="dxa"/>
            </w:tcMar>
          </w:tcPr>
          <w:p w14:paraId="2DFF8544" w14:textId="039D28A6"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 xml:space="preserve">1.a razlikuje vektor položaja i pomaka, putanju i put te </w:t>
            </w:r>
            <w:r w:rsidR="00592BDE" w:rsidRPr="00492C04">
              <w:rPr>
                <w:rFonts w:asciiTheme="minorHAnsi" w:hAnsiTheme="minorHAnsi" w:cstheme="minorHAnsi"/>
                <w:bCs/>
                <w:sz w:val="20"/>
                <w:szCs w:val="20"/>
              </w:rPr>
              <w:t xml:space="preserve">translacijsko i kružno </w:t>
            </w:r>
            <w:r w:rsidRPr="00492C04">
              <w:rPr>
                <w:rFonts w:asciiTheme="minorHAnsi" w:hAnsiTheme="minorHAnsi" w:cstheme="minorHAnsi"/>
                <w:bCs/>
                <w:sz w:val="20"/>
                <w:szCs w:val="20"/>
              </w:rPr>
              <w:t>gibanje</w:t>
            </w:r>
          </w:p>
        </w:tc>
      </w:tr>
      <w:tr w:rsidR="00E74522" w:rsidRPr="00492C04" w14:paraId="3AAE05B3" w14:textId="77777777" w:rsidTr="009F5217">
        <w:trPr>
          <w:trHeight w:val="213"/>
          <w:jc w:val="center"/>
        </w:trPr>
        <w:tc>
          <w:tcPr>
            <w:tcW w:w="4786" w:type="dxa"/>
            <w:gridSpan w:val="2"/>
            <w:shd w:val="clear" w:color="auto" w:fill="99CCFF"/>
            <w:tcMar>
              <w:top w:w="58" w:type="dxa"/>
              <w:left w:w="58" w:type="dxa"/>
              <w:bottom w:w="58" w:type="dxa"/>
              <w:right w:w="58" w:type="dxa"/>
            </w:tcMar>
          </w:tcPr>
          <w:p w14:paraId="570CD760"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mjeri i određuje srednju putnu brzinu tijela</w:t>
            </w:r>
          </w:p>
        </w:tc>
        <w:tc>
          <w:tcPr>
            <w:tcW w:w="4855" w:type="dxa"/>
            <w:gridSpan w:val="2"/>
            <w:shd w:val="clear" w:color="auto" w:fill="CCECFF"/>
            <w:tcMar>
              <w:top w:w="58" w:type="dxa"/>
              <w:left w:w="58" w:type="dxa"/>
              <w:bottom w:w="58" w:type="dxa"/>
              <w:right w:w="58" w:type="dxa"/>
            </w:tcMar>
          </w:tcPr>
          <w:p w14:paraId="22AF5073" w14:textId="3F2D163D"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1.b evaluira veze i odnose između pojmova trenutne brzine, srednje brzine i srednje putne brzine te objašnjava da trenutna brzina uvijek ima pravac tangente u danoj točki putanje</w:t>
            </w:r>
            <w:r w:rsidR="00592BDE" w:rsidRPr="00492C04">
              <w:rPr>
                <w:rFonts w:asciiTheme="minorHAnsi" w:hAnsiTheme="minorHAnsi" w:cstheme="minorHAnsi"/>
                <w:bCs/>
                <w:sz w:val="20"/>
                <w:szCs w:val="20"/>
              </w:rPr>
              <w:t xml:space="preserve"> </w:t>
            </w:r>
          </w:p>
        </w:tc>
      </w:tr>
      <w:tr w:rsidR="00E74522" w:rsidRPr="00492C04" w14:paraId="7533F14E" w14:textId="77777777" w:rsidTr="009F5217">
        <w:trPr>
          <w:trHeight w:val="213"/>
          <w:jc w:val="center"/>
        </w:trPr>
        <w:tc>
          <w:tcPr>
            <w:tcW w:w="4786" w:type="dxa"/>
            <w:gridSpan w:val="2"/>
            <w:shd w:val="clear" w:color="auto" w:fill="CCECFF"/>
            <w:tcMar>
              <w:top w:w="58" w:type="dxa"/>
              <w:left w:w="58" w:type="dxa"/>
              <w:bottom w:w="58" w:type="dxa"/>
              <w:right w:w="58" w:type="dxa"/>
            </w:tcMar>
          </w:tcPr>
          <w:p w14:paraId="411D672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1.c razlikuje brzinu i ubrzanje tijela u konkretnim </w:t>
            </w:r>
            <w:r w:rsidRPr="00492C04">
              <w:rPr>
                <w:rFonts w:asciiTheme="minorHAnsi" w:hAnsiTheme="minorHAnsi" w:cstheme="minorHAnsi"/>
                <w:bCs/>
                <w:sz w:val="20"/>
                <w:szCs w:val="20"/>
              </w:rPr>
              <w:lastRenderedPageBreak/>
              <w:t>primjerima iz svakodnevice</w:t>
            </w:r>
          </w:p>
        </w:tc>
        <w:tc>
          <w:tcPr>
            <w:tcW w:w="4855" w:type="dxa"/>
            <w:gridSpan w:val="2"/>
            <w:shd w:val="clear" w:color="auto" w:fill="99FFCC"/>
            <w:tcMar>
              <w:top w:w="58" w:type="dxa"/>
              <w:left w:w="58" w:type="dxa"/>
              <w:bottom w:w="58" w:type="dxa"/>
              <w:right w:w="58" w:type="dxa"/>
            </w:tcMar>
          </w:tcPr>
          <w:p w14:paraId="200B8682" w14:textId="6239058E" w:rsidR="00E74522" w:rsidRPr="00492C04" w:rsidRDefault="00E74522" w:rsidP="00592BDE">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lastRenderedPageBreak/>
              <w:t xml:space="preserve">1.c uspostavlja vezu između kinematičkih veličina kojima </w:t>
            </w:r>
            <w:r w:rsidRPr="00492C04">
              <w:rPr>
                <w:rFonts w:asciiTheme="minorHAnsi" w:hAnsiTheme="minorHAnsi" w:cstheme="minorHAnsi"/>
                <w:bCs/>
                <w:sz w:val="20"/>
                <w:szCs w:val="20"/>
              </w:rPr>
              <w:lastRenderedPageBreak/>
              <w:t xml:space="preserve">opisujemo </w:t>
            </w:r>
            <w:r w:rsidR="00592BDE" w:rsidRPr="00492C04">
              <w:rPr>
                <w:rFonts w:asciiTheme="minorHAnsi" w:hAnsiTheme="minorHAnsi" w:cstheme="minorHAnsi"/>
                <w:bCs/>
                <w:sz w:val="20"/>
                <w:szCs w:val="20"/>
              </w:rPr>
              <w:t xml:space="preserve">translacijsko i kružno </w:t>
            </w:r>
            <w:r w:rsidRPr="00492C04">
              <w:rPr>
                <w:rFonts w:asciiTheme="minorHAnsi" w:hAnsiTheme="minorHAnsi" w:cstheme="minorHAnsi"/>
                <w:bCs/>
                <w:sz w:val="20"/>
                <w:szCs w:val="20"/>
              </w:rPr>
              <w:t>gibanje</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 xml:space="preserve">(pomak – kutni pomak, linijska brzina – kutna brzina, ubrzanje – kutno ubrzanje) te objašnjava potrebu uvođenja veličina koje opisuju </w:t>
            </w:r>
            <w:r w:rsidR="00592BDE" w:rsidRPr="00492C04">
              <w:rPr>
                <w:rFonts w:asciiTheme="minorHAnsi" w:hAnsiTheme="minorHAnsi" w:cstheme="minorHAnsi"/>
                <w:bCs/>
                <w:sz w:val="20"/>
                <w:szCs w:val="20"/>
              </w:rPr>
              <w:t>kružno</w:t>
            </w:r>
            <w:r w:rsidRPr="00492C04">
              <w:rPr>
                <w:rFonts w:asciiTheme="minorHAnsi" w:hAnsiTheme="minorHAnsi" w:cstheme="minorHAnsi"/>
                <w:bCs/>
                <w:sz w:val="20"/>
                <w:szCs w:val="20"/>
              </w:rPr>
              <w:t xml:space="preserve"> gibanje</w:t>
            </w:r>
          </w:p>
        </w:tc>
      </w:tr>
      <w:tr w:rsidR="00E74522" w:rsidRPr="00492C04" w14:paraId="07F632C0" w14:textId="77777777" w:rsidTr="009F5217">
        <w:trPr>
          <w:trHeight w:val="213"/>
          <w:jc w:val="center"/>
        </w:trPr>
        <w:tc>
          <w:tcPr>
            <w:tcW w:w="4786" w:type="dxa"/>
            <w:gridSpan w:val="2"/>
            <w:shd w:val="clear" w:color="auto" w:fill="CCECFF"/>
            <w:tcMar>
              <w:top w:w="58" w:type="dxa"/>
              <w:left w:w="58" w:type="dxa"/>
              <w:bottom w:w="58" w:type="dxa"/>
              <w:right w:w="58" w:type="dxa"/>
            </w:tcMar>
          </w:tcPr>
          <w:p w14:paraId="64BD337F" w14:textId="21A9151B"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lastRenderedPageBreak/>
              <w:t>1.d interpretira slobodan pad kao primjer jednolikog</w:t>
            </w:r>
            <w:r w:rsidR="00296F41" w:rsidRPr="00492C04">
              <w:rPr>
                <w:rFonts w:asciiTheme="minorHAnsi" w:hAnsiTheme="minorHAnsi" w:cstheme="minorHAnsi"/>
                <w:bCs/>
                <w:sz w:val="20"/>
                <w:szCs w:val="20"/>
              </w:rPr>
              <w:t>a</w:t>
            </w:r>
            <w:r w:rsidRPr="00492C04">
              <w:rPr>
                <w:rFonts w:asciiTheme="minorHAnsi" w:hAnsiTheme="minorHAnsi" w:cstheme="minorHAnsi"/>
                <w:bCs/>
                <w:sz w:val="20"/>
                <w:szCs w:val="20"/>
              </w:rPr>
              <w:t xml:space="preserve"> ubrzanog gibanja te tumači značenje iskaza da ubrzanje Zemljine sile teže iznosi 9,81 m/s</w:t>
            </w:r>
            <w:r w:rsidRPr="00492C04">
              <w:rPr>
                <w:rFonts w:asciiTheme="minorHAnsi" w:hAnsiTheme="minorHAnsi" w:cstheme="minorHAnsi"/>
                <w:bCs/>
                <w:sz w:val="20"/>
                <w:szCs w:val="20"/>
                <w:vertAlign w:val="superscript"/>
              </w:rPr>
              <w:t>2</w:t>
            </w:r>
          </w:p>
        </w:tc>
        <w:tc>
          <w:tcPr>
            <w:tcW w:w="4855" w:type="dxa"/>
            <w:gridSpan w:val="2"/>
            <w:shd w:val="clear" w:color="auto" w:fill="99CCFF"/>
            <w:tcMar>
              <w:top w:w="58" w:type="dxa"/>
              <w:left w:w="58" w:type="dxa"/>
              <w:bottom w:w="58" w:type="dxa"/>
              <w:right w:w="58" w:type="dxa"/>
            </w:tcMar>
          </w:tcPr>
          <w:p w14:paraId="496D7A36" w14:textId="77777777"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 xml:space="preserve">1.d izvodi i tumači pojam centripetalnoga ubrzanja povezujući ga s promjenom pravca brzine, dok tangencijalno </w:t>
            </w:r>
            <w:r w:rsidRPr="00492C04">
              <w:rPr>
                <w:rFonts w:asciiTheme="minorHAnsi" w:hAnsiTheme="minorHAnsi" w:cstheme="minorHAnsi"/>
                <w:bCs/>
                <w:spacing w:val="-4"/>
                <w:sz w:val="20"/>
                <w:szCs w:val="20"/>
              </w:rPr>
              <w:t>ubrzanje povezuje s promjenom intenziteta brzine</w:t>
            </w:r>
          </w:p>
        </w:tc>
      </w:tr>
      <w:tr w:rsidR="00E74522" w:rsidRPr="00492C04" w14:paraId="18A517AC" w14:textId="77777777" w:rsidTr="009F5217">
        <w:trPr>
          <w:trHeight w:val="213"/>
          <w:jc w:val="center"/>
        </w:trPr>
        <w:tc>
          <w:tcPr>
            <w:tcW w:w="4786" w:type="dxa"/>
            <w:gridSpan w:val="2"/>
            <w:shd w:val="clear" w:color="auto" w:fill="CCECFF"/>
            <w:tcMar>
              <w:top w:w="58" w:type="dxa"/>
              <w:left w:w="58" w:type="dxa"/>
              <w:bottom w:w="58" w:type="dxa"/>
              <w:right w:w="58" w:type="dxa"/>
            </w:tcMar>
          </w:tcPr>
          <w:p w14:paraId="0B05AE05" w14:textId="6E9B708B"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2.a objašnjava </w:t>
            </w:r>
            <w:r w:rsidR="00A930DF" w:rsidRPr="00492C04">
              <w:rPr>
                <w:rFonts w:asciiTheme="minorHAnsi" w:hAnsiTheme="minorHAnsi" w:cstheme="minorHAnsi"/>
                <w:bCs/>
                <w:sz w:val="20"/>
                <w:szCs w:val="20"/>
              </w:rPr>
              <w:t>važnost</w:t>
            </w:r>
            <w:r w:rsidRPr="00492C04">
              <w:rPr>
                <w:rFonts w:asciiTheme="minorHAnsi" w:hAnsiTheme="minorHAnsi" w:cstheme="minorHAnsi"/>
                <w:bCs/>
                <w:sz w:val="20"/>
                <w:szCs w:val="20"/>
              </w:rPr>
              <w:t xml:space="preserve"> uvođenja referentnoga</w:t>
            </w:r>
            <w:r w:rsidR="00296F41"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sustava za opisivanje mehaničkih gibanja</w:t>
            </w:r>
          </w:p>
        </w:tc>
        <w:tc>
          <w:tcPr>
            <w:tcW w:w="4855" w:type="dxa"/>
            <w:gridSpan w:val="2"/>
            <w:shd w:val="clear" w:color="auto" w:fill="CCECFF"/>
            <w:tcMar>
              <w:top w:w="58" w:type="dxa"/>
              <w:left w:w="58" w:type="dxa"/>
              <w:bottom w:w="58" w:type="dxa"/>
              <w:right w:w="58" w:type="dxa"/>
            </w:tcMar>
          </w:tcPr>
          <w:p w14:paraId="73F1A71E" w14:textId="77777777"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2.a opisuje pojam relativnosti gibanja kroz raznovrsne primjere</w:t>
            </w:r>
          </w:p>
        </w:tc>
      </w:tr>
      <w:tr w:rsidR="00E74522" w:rsidRPr="00492C04" w14:paraId="08AAB61F" w14:textId="77777777" w:rsidTr="009F5217">
        <w:trPr>
          <w:trHeight w:val="213"/>
          <w:jc w:val="center"/>
        </w:trPr>
        <w:tc>
          <w:tcPr>
            <w:tcW w:w="4786" w:type="dxa"/>
            <w:gridSpan w:val="2"/>
            <w:shd w:val="clear" w:color="auto" w:fill="auto"/>
            <w:tcMar>
              <w:top w:w="58" w:type="dxa"/>
              <w:left w:w="58" w:type="dxa"/>
              <w:bottom w:w="58" w:type="dxa"/>
              <w:right w:w="58" w:type="dxa"/>
            </w:tcMar>
          </w:tcPr>
          <w:p w14:paraId="1089D90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2.b </w:t>
            </w:r>
            <w:r w:rsidRPr="00492C04">
              <w:rPr>
                <w:rFonts w:asciiTheme="minorHAnsi" w:hAnsiTheme="minorHAnsi" w:cstheme="minorHAnsi"/>
                <w:sz w:val="20"/>
                <w:szCs w:val="20"/>
              </w:rPr>
              <w:t>opisuje i tumači mehanička gibanja tijela služeći se verbalnim predstavljanjima, tablicama, grafikonima, stroboskopskim snimkama i formulama</w:t>
            </w:r>
          </w:p>
        </w:tc>
        <w:tc>
          <w:tcPr>
            <w:tcW w:w="4855" w:type="dxa"/>
            <w:gridSpan w:val="2"/>
            <w:shd w:val="clear" w:color="auto" w:fill="99CCFF"/>
            <w:tcMar>
              <w:top w:w="58" w:type="dxa"/>
              <w:left w:w="58" w:type="dxa"/>
              <w:bottom w:w="58" w:type="dxa"/>
              <w:right w:w="58" w:type="dxa"/>
            </w:tcMar>
          </w:tcPr>
          <w:p w14:paraId="1356EC0F" w14:textId="409707A1"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2.b raspravlja</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o pravocrtnim i složenim gibanjima (vodoravni i kosi hitac) pri čemu ističe načelo neovisnosti gibanja te izvodi domet hitca</w:t>
            </w:r>
          </w:p>
        </w:tc>
      </w:tr>
      <w:tr w:rsidR="00E74522" w:rsidRPr="00492C04" w14:paraId="6020E1B1" w14:textId="77777777" w:rsidTr="009F5217">
        <w:trPr>
          <w:trHeight w:val="213"/>
          <w:jc w:val="center"/>
        </w:trPr>
        <w:tc>
          <w:tcPr>
            <w:tcW w:w="4786" w:type="dxa"/>
            <w:gridSpan w:val="2"/>
            <w:shd w:val="clear" w:color="auto" w:fill="FBD4B4"/>
            <w:tcMar>
              <w:top w:w="58" w:type="dxa"/>
              <w:left w:w="58" w:type="dxa"/>
              <w:bottom w:w="58" w:type="dxa"/>
              <w:right w:w="58" w:type="dxa"/>
            </w:tcMar>
          </w:tcPr>
          <w:p w14:paraId="18197F5B" w14:textId="5C396620"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2.c identificira iz digitalne videosnimke, stroboskopske snimke, grafikona ili tabličnih podataka o kakvoj se vrsti mehaničkoga</w:t>
            </w:r>
            <w:r w:rsidR="00296F41"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gibanja radi</w:t>
            </w:r>
          </w:p>
        </w:tc>
        <w:tc>
          <w:tcPr>
            <w:tcW w:w="4855" w:type="dxa"/>
            <w:gridSpan w:val="2"/>
            <w:shd w:val="clear" w:color="auto" w:fill="CCECFF"/>
            <w:tcMar>
              <w:top w:w="58" w:type="dxa"/>
              <w:left w:w="58" w:type="dxa"/>
              <w:bottom w:w="58" w:type="dxa"/>
              <w:right w:w="58" w:type="dxa"/>
            </w:tcMar>
          </w:tcPr>
          <w:p w14:paraId="25379376" w14:textId="77777777"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2.c analizira jednoliko i jednoliko ubrzano kružno gibanje u kontekstu svakodnevice i tehnike</w:t>
            </w:r>
          </w:p>
        </w:tc>
      </w:tr>
      <w:tr w:rsidR="00E74522" w:rsidRPr="00492C04" w14:paraId="1787BC39" w14:textId="77777777" w:rsidTr="009F5217">
        <w:trPr>
          <w:trHeight w:val="638"/>
          <w:jc w:val="center"/>
        </w:trPr>
        <w:tc>
          <w:tcPr>
            <w:tcW w:w="4786" w:type="dxa"/>
            <w:gridSpan w:val="2"/>
            <w:shd w:val="clear" w:color="auto" w:fill="99CCFF"/>
            <w:tcMar>
              <w:top w:w="58" w:type="dxa"/>
              <w:left w:w="58" w:type="dxa"/>
              <w:bottom w:w="58" w:type="dxa"/>
              <w:right w:w="58" w:type="dxa"/>
            </w:tcMar>
          </w:tcPr>
          <w:p w14:paraId="687F3C9C" w14:textId="03284243" w:rsidR="00E74522" w:rsidRPr="00492C04" w:rsidRDefault="00E74522" w:rsidP="00E74522">
            <w:pPr>
              <w:autoSpaceDE w:val="0"/>
              <w:autoSpaceDN w:val="0"/>
              <w:adjustRightInd w:val="0"/>
              <w:spacing w:after="0" w:line="240" w:lineRule="auto"/>
              <w:ind w:left="284" w:hanging="284"/>
              <w:rPr>
                <w:rFonts w:asciiTheme="minorHAnsi" w:hAnsiTheme="minorHAnsi" w:cstheme="minorHAnsi"/>
                <w:sz w:val="20"/>
                <w:szCs w:val="20"/>
              </w:rPr>
            </w:pPr>
            <w:r w:rsidRPr="00492C04">
              <w:rPr>
                <w:rFonts w:asciiTheme="minorHAnsi" w:hAnsiTheme="minorHAnsi" w:cstheme="minorHAnsi"/>
                <w:bCs/>
                <w:sz w:val="20"/>
                <w:szCs w:val="20"/>
              </w:rPr>
              <w:t xml:space="preserve">2.d </w:t>
            </w:r>
            <w:r w:rsidRPr="00492C04">
              <w:rPr>
                <w:rFonts w:asciiTheme="minorHAnsi" w:hAnsiTheme="minorHAnsi" w:cstheme="minorHAnsi"/>
                <w:sz w:val="20"/>
                <w:szCs w:val="20"/>
              </w:rPr>
              <w:t>kombinira</w:t>
            </w:r>
            <w:r w:rsidR="00296F41" w:rsidRPr="00492C04">
              <w:rPr>
                <w:rFonts w:asciiTheme="minorHAnsi" w:hAnsiTheme="minorHAnsi" w:cstheme="minorHAnsi"/>
                <w:sz w:val="20"/>
                <w:szCs w:val="20"/>
              </w:rPr>
              <w:t xml:space="preserve"> </w:t>
            </w:r>
            <w:r w:rsidRPr="00492C04">
              <w:rPr>
                <w:rFonts w:asciiTheme="minorHAnsi" w:hAnsiTheme="minorHAnsi" w:cstheme="minorHAnsi"/>
                <w:sz w:val="20"/>
                <w:szCs w:val="20"/>
              </w:rPr>
              <w:t>pojmove položaja, prijeđenoga puta i brzine prilikom kvantitat</w:t>
            </w:r>
            <w:r w:rsidR="00296F41" w:rsidRPr="00492C04">
              <w:rPr>
                <w:rFonts w:asciiTheme="minorHAnsi" w:hAnsiTheme="minorHAnsi" w:cstheme="minorHAnsi"/>
                <w:sz w:val="20"/>
                <w:szCs w:val="20"/>
              </w:rPr>
              <w:t xml:space="preserve">ivnoga razmatranja jednolikoga </w:t>
            </w:r>
            <w:r w:rsidRPr="00492C04">
              <w:rPr>
                <w:rFonts w:asciiTheme="minorHAnsi" w:hAnsiTheme="minorHAnsi" w:cstheme="minorHAnsi"/>
                <w:sz w:val="20"/>
                <w:szCs w:val="20"/>
              </w:rPr>
              <w:t>pravocrtnog gibanja</w:t>
            </w:r>
          </w:p>
        </w:tc>
        <w:tc>
          <w:tcPr>
            <w:tcW w:w="4855" w:type="dxa"/>
            <w:gridSpan w:val="2"/>
            <w:shd w:val="clear" w:color="auto" w:fill="99CCFF"/>
            <w:tcMar>
              <w:top w:w="58" w:type="dxa"/>
              <w:left w:w="58" w:type="dxa"/>
              <w:bottom w:w="58" w:type="dxa"/>
              <w:right w:w="58" w:type="dxa"/>
            </w:tcMar>
          </w:tcPr>
          <w:p w14:paraId="7445096E" w14:textId="657D6C83" w:rsidR="00E74522" w:rsidRPr="00492C04" w:rsidRDefault="00E74522" w:rsidP="00592BDE">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2.d kvalitativno i kvantitativno analizira s-t, v-t i a-t grafikone (npr. nagib, površina ispod kriv</w:t>
            </w:r>
            <w:r w:rsidR="00592BDE" w:rsidRPr="00492C04">
              <w:rPr>
                <w:rFonts w:asciiTheme="minorHAnsi" w:hAnsiTheme="minorHAnsi" w:cstheme="minorHAnsi"/>
                <w:bCs/>
                <w:sz w:val="20"/>
                <w:szCs w:val="20"/>
              </w:rPr>
              <w:t>ulje</w:t>
            </w:r>
            <w:r w:rsidRPr="00492C04">
              <w:rPr>
                <w:rFonts w:asciiTheme="minorHAnsi" w:hAnsiTheme="minorHAnsi" w:cstheme="minorHAnsi"/>
                <w:bCs/>
                <w:sz w:val="20"/>
                <w:szCs w:val="20"/>
              </w:rPr>
              <w:t>, uspostavljanje veza među kinematičkim veličinama)</w:t>
            </w:r>
          </w:p>
        </w:tc>
      </w:tr>
      <w:tr w:rsidR="00E74522" w:rsidRPr="00492C04" w14:paraId="1CF48DEE" w14:textId="77777777" w:rsidTr="009F5217">
        <w:trPr>
          <w:trHeight w:val="1009"/>
          <w:jc w:val="center"/>
        </w:trPr>
        <w:tc>
          <w:tcPr>
            <w:tcW w:w="4786" w:type="dxa"/>
            <w:gridSpan w:val="2"/>
            <w:shd w:val="clear" w:color="auto" w:fill="FF7C7E"/>
            <w:tcMar>
              <w:top w:w="58" w:type="dxa"/>
              <w:left w:w="58" w:type="dxa"/>
              <w:bottom w:w="58" w:type="dxa"/>
              <w:right w:w="58" w:type="dxa"/>
            </w:tcMar>
          </w:tcPr>
          <w:p w14:paraId="4D4C828A" w14:textId="3A82BB90" w:rsidR="00E74522" w:rsidRPr="00492C04" w:rsidRDefault="00E74522" w:rsidP="00E74522">
            <w:pPr>
              <w:autoSpaceDE w:val="0"/>
              <w:autoSpaceDN w:val="0"/>
              <w:adjustRightInd w:val="0"/>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2.e </w:t>
            </w:r>
            <w:r w:rsidRPr="00492C04">
              <w:rPr>
                <w:rFonts w:asciiTheme="minorHAnsi" w:hAnsiTheme="minorHAnsi" w:cstheme="minorHAnsi"/>
                <w:sz w:val="20"/>
                <w:szCs w:val="20"/>
              </w:rPr>
              <w:t>kombinira</w:t>
            </w:r>
            <w:r w:rsidR="00296F41" w:rsidRPr="00492C04">
              <w:rPr>
                <w:rFonts w:asciiTheme="minorHAnsi" w:hAnsiTheme="minorHAnsi" w:cstheme="minorHAnsi"/>
                <w:sz w:val="20"/>
                <w:szCs w:val="20"/>
              </w:rPr>
              <w:t xml:space="preserve"> </w:t>
            </w:r>
            <w:r w:rsidRPr="00492C04">
              <w:rPr>
                <w:rFonts w:asciiTheme="minorHAnsi" w:hAnsiTheme="minorHAnsi" w:cstheme="minorHAnsi"/>
                <w:sz w:val="20"/>
                <w:szCs w:val="20"/>
              </w:rPr>
              <w:t>pojmove položaja, prijeđenog puta, trenutne brzine i ubrzanja prilikom kvantitativnoga razmatranja jednolikoga ubrzanog gibanja te u kontekstu sigurnosti u prometu računa put zaustavljanja</w:t>
            </w:r>
          </w:p>
        </w:tc>
        <w:tc>
          <w:tcPr>
            <w:tcW w:w="4855" w:type="dxa"/>
            <w:gridSpan w:val="2"/>
            <w:shd w:val="clear" w:color="auto" w:fill="99FFCC"/>
            <w:tcMar>
              <w:top w:w="58" w:type="dxa"/>
              <w:left w:w="58" w:type="dxa"/>
              <w:bottom w:w="58" w:type="dxa"/>
              <w:right w:w="58" w:type="dxa"/>
            </w:tcMar>
          </w:tcPr>
          <w:p w14:paraId="0B38CBF1" w14:textId="17B8C91D" w:rsidR="00E74522" w:rsidRPr="00492C04" w:rsidRDefault="00E74522" w:rsidP="00E74522">
            <w:pPr>
              <w:spacing w:after="0" w:line="240" w:lineRule="auto"/>
              <w:ind w:left="317" w:hanging="317"/>
              <w:rPr>
                <w:rFonts w:asciiTheme="minorHAnsi" w:hAnsiTheme="minorHAnsi" w:cstheme="minorHAnsi"/>
                <w:bCs/>
                <w:sz w:val="20"/>
                <w:szCs w:val="20"/>
              </w:rPr>
            </w:pPr>
            <w:r w:rsidRPr="00492C04">
              <w:rPr>
                <w:rFonts w:asciiTheme="minorHAnsi" w:hAnsiTheme="minorHAnsi" w:cstheme="minorHAnsi"/>
                <w:bCs/>
                <w:sz w:val="20"/>
                <w:szCs w:val="20"/>
              </w:rPr>
              <w:t>2.e rješava složene teorijske i praktične probleme u kontekstu pravocrtnih i krivocrtnih</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gibanja (npr. gibanja u gravitacijskome polju i kružno gibanje).</w:t>
            </w:r>
          </w:p>
        </w:tc>
      </w:tr>
      <w:tr w:rsidR="00443C8B" w:rsidRPr="00492C04" w14:paraId="673F084B" w14:textId="77777777"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7DA36F6C"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01F676FA" w14:textId="135AFE82"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Pr="00492C04">
              <w:rPr>
                <w:rFonts w:asciiTheme="minorHAnsi" w:hAnsiTheme="minorHAnsi" w:cstheme="minorHAnsi"/>
                <w:b/>
                <w:sz w:val="20"/>
                <w:szCs w:val="20"/>
              </w:rPr>
              <w:t>Dinamika i statika</w:t>
            </w:r>
          </w:p>
        </w:tc>
      </w:tr>
      <w:tr w:rsidR="00E74522" w:rsidRPr="00492C04" w14:paraId="6EDB93DD" w14:textId="77777777" w:rsidTr="009F5217">
        <w:trPr>
          <w:trHeight w:val="722"/>
          <w:jc w:val="center"/>
        </w:trPr>
        <w:tc>
          <w:tcPr>
            <w:tcW w:w="9641" w:type="dxa"/>
            <w:gridSpan w:val="4"/>
            <w:shd w:val="clear" w:color="auto" w:fill="FFFFCC"/>
            <w:tcMar>
              <w:top w:w="58" w:type="dxa"/>
              <w:left w:w="58" w:type="dxa"/>
              <w:bottom w:w="58" w:type="dxa"/>
              <w:right w:w="58" w:type="dxa"/>
            </w:tcMar>
          </w:tcPr>
          <w:p w14:paraId="24E5BE23"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1CBC06F4" w14:textId="0BDBF283"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analizira pojam sile i učinke </w:t>
            </w:r>
            <w:r w:rsidR="00296F41" w:rsidRPr="00492C04">
              <w:rPr>
                <w:rFonts w:asciiTheme="minorHAnsi" w:hAnsiTheme="minorHAnsi" w:cstheme="minorHAnsi"/>
                <w:sz w:val="20"/>
                <w:szCs w:val="20"/>
              </w:rPr>
              <w:t xml:space="preserve">njezina </w:t>
            </w:r>
            <w:r w:rsidRPr="00492C04">
              <w:rPr>
                <w:rFonts w:asciiTheme="minorHAnsi" w:hAnsiTheme="minorHAnsi" w:cstheme="minorHAnsi"/>
                <w:sz w:val="20"/>
                <w:szCs w:val="20"/>
              </w:rPr>
              <w:t>djelovanja te vrši slaganje i razlaganje sila</w:t>
            </w:r>
          </w:p>
          <w:p w14:paraId="746387FE"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koristi Newtonove zakone mehanike radi objašnjavanja gibanja tijela</w:t>
            </w:r>
          </w:p>
          <w:p w14:paraId="296514CF"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tumači pojam gravitacijskoga polja i primjenjuje Newtonov zakon gravitacije</w:t>
            </w:r>
          </w:p>
          <w:p w14:paraId="25DC14A7"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4. analizira pojmove energije, rada i snage te tumači konkretne primjere pretvorbe energije</w:t>
            </w:r>
          </w:p>
          <w:p w14:paraId="07112124" w14:textId="20E8DD11"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5. koristi </w:t>
            </w:r>
            <w:r w:rsidR="00296F41" w:rsidRPr="00492C04">
              <w:rPr>
                <w:rFonts w:asciiTheme="minorHAnsi" w:hAnsiTheme="minorHAnsi" w:cstheme="minorHAnsi"/>
                <w:sz w:val="20"/>
                <w:szCs w:val="20"/>
              </w:rPr>
              <w:t xml:space="preserve">se </w:t>
            </w:r>
            <w:r w:rsidRPr="00492C04">
              <w:rPr>
                <w:rFonts w:asciiTheme="minorHAnsi" w:hAnsiTheme="minorHAnsi" w:cstheme="minorHAnsi"/>
                <w:sz w:val="20"/>
                <w:szCs w:val="20"/>
              </w:rPr>
              <w:t>zakon</w:t>
            </w:r>
            <w:r w:rsidR="00296F41" w:rsidRPr="00492C04">
              <w:rPr>
                <w:rFonts w:asciiTheme="minorHAnsi" w:hAnsiTheme="minorHAnsi" w:cstheme="minorHAnsi"/>
                <w:sz w:val="20"/>
                <w:szCs w:val="20"/>
              </w:rPr>
              <w:t>ima</w:t>
            </w:r>
            <w:r w:rsidRPr="00492C04">
              <w:rPr>
                <w:rFonts w:asciiTheme="minorHAnsi" w:hAnsiTheme="minorHAnsi" w:cstheme="minorHAnsi"/>
                <w:sz w:val="20"/>
                <w:szCs w:val="20"/>
              </w:rPr>
              <w:t xml:space="preserve"> očuvanja energije, impulsa i momenta impulsa radi rješavanja fizikalnih problema</w:t>
            </w:r>
          </w:p>
          <w:p w14:paraId="373106B8"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6. istražuje uvjete ravnoteže tijela i analizira jednostavne mehanizme.</w:t>
            </w:r>
          </w:p>
        </w:tc>
      </w:tr>
      <w:tr w:rsidR="00E74522" w:rsidRPr="00492C04" w14:paraId="21FD8F4E" w14:textId="77777777" w:rsidTr="009F5217">
        <w:trPr>
          <w:trHeight w:val="213"/>
          <w:jc w:val="center"/>
        </w:trPr>
        <w:tc>
          <w:tcPr>
            <w:tcW w:w="9641" w:type="dxa"/>
            <w:gridSpan w:val="4"/>
            <w:shd w:val="clear" w:color="auto" w:fill="auto"/>
            <w:tcMar>
              <w:top w:w="58" w:type="dxa"/>
              <w:left w:w="58" w:type="dxa"/>
              <w:bottom w:w="58" w:type="dxa"/>
              <w:right w:w="58" w:type="dxa"/>
            </w:tcMar>
          </w:tcPr>
          <w:p w14:paraId="78C46903" w14:textId="265BE478" w:rsidR="00E74522" w:rsidRPr="00492C04" w:rsidRDefault="00116871" w:rsidP="00E74522">
            <w:pPr>
              <w:tabs>
                <w:tab w:val="left" w:pos="7380"/>
              </w:tabs>
              <w:spacing w:after="0" w:line="240" w:lineRule="auto"/>
              <w:rPr>
                <w:rFonts w:asciiTheme="minorHAnsi" w:hAnsiTheme="minorHAnsi"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B6D9EA1" w14:textId="77777777" w:rsidTr="009F5217">
        <w:trPr>
          <w:trHeight w:val="213"/>
          <w:jc w:val="center"/>
        </w:trPr>
        <w:tc>
          <w:tcPr>
            <w:tcW w:w="4822" w:type="dxa"/>
            <w:gridSpan w:val="3"/>
            <w:shd w:val="clear" w:color="auto" w:fill="auto"/>
            <w:tcMar>
              <w:top w:w="58" w:type="dxa"/>
              <w:left w:w="58" w:type="dxa"/>
              <w:bottom w:w="58" w:type="dxa"/>
              <w:right w:w="58" w:type="dxa"/>
            </w:tcMar>
            <w:vAlign w:val="center"/>
          </w:tcPr>
          <w:p w14:paraId="176F5684"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i obrazovanja (14/15 god.)</w:t>
            </w:r>
          </w:p>
        </w:tc>
        <w:tc>
          <w:tcPr>
            <w:tcW w:w="4819" w:type="dxa"/>
            <w:shd w:val="clear" w:color="auto" w:fill="auto"/>
            <w:tcMar>
              <w:top w:w="58" w:type="dxa"/>
              <w:left w:w="58" w:type="dxa"/>
              <w:bottom w:w="58" w:type="dxa"/>
              <w:right w:w="58" w:type="dxa"/>
            </w:tcMar>
            <w:vAlign w:val="center"/>
          </w:tcPr>
          <w:p w14:paraId="2556BBC1"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i obrazovanja (18/19 god.)</w:t>
            </w:r>
          </w:p>
        </w:tc>
      </w:tr>
      <w:tr w:rsidR="00E74522" w:rsidRPr="00492C04" w14:paraId="02F707F2" w14:textId="77777777" w:rsidTr="009F5217">
        <w:trPr>
          <w:trHeight w:val="213"/>
          <w:jc w:val="center"/>
        </w:trPr>
        <w:tc>
          <w:tcPr>
            <w:tcW w:w="4822" w:type="dxa"/>
            <w:gridSpan w:val="3"/>
            <w:shd w:val="clear" w:color="auto" w:fill="auto"/>
            <w:tcMar>
              <w:top w:w="58" w:type="dxa"/>
              <w:left w:w="58" w:type="dxa"/>
              <w:bottom w:w="58" w:type="dxa"/>
              <w:right w:w="58" w:type="dxa"/>
            </w:tcMar>
          </w:tcPr>
          <w:p w14:paraId="076B2CDB"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1.a </w:t>
            </w:r>
            <w:r w:rsidRPr="00492C04">
              <w:rPr>
                <w:rFonts w:asciiTheme="minorHAnsi" w:hAnsiTheme="minorHAnsi" w:cstheme="minorHAnsi"/>
                <w:sz w:val="20"/>
                <w:szCs w:val="20"/>
              </w:rPr>
              <w:t>razlikuje značenje pojma sile u jeziku fizike i jeziku svakodnevice te opisuje silu kao mjeru međudjelovanja između tijela</w:t>
            </w:r>
          </w:p>
        </w:tc>
        <w:tc>
          <w:tcPr>
            <w:tcW w:w="4819" w:type="dxa"/>
            <w:shd w:val="clear" w:color="auto" w:fill="FFCCFF"/>
            <w:tcMar>
              <w:top w:w="58" w:type="dxa"/>
              <w:left w:w="58" w:type="dxa"/>
              <w:bottom w:w="58" w:type="dxa"/>
              <w:right w:w="58" w:type="dxa"/>
            </w:tcMar>
          </w:tcPr>
          <w:p w14:paraId="35A48109"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analizira povijesni razvoj ideja o pojmu sile</w:t>
            </w:r>
          </w:p>
        </w:tc>
      </w:tr>
      <w:tr w:rsidR="00E74522" w:rsidRPr="00492C04" w14:paraId="192C5D0D" w14:textId="77777777" w:rsidTr="009F5217">
        <w:trPr>
          <w:trHeight w:val="213"/>
          <w:jc w:val="center"/>
        </w:trPr>
        <w:tc>
          <w:tcPr>
            <w:tcW w:w="4822" w:type="dxa"/>
            <w:gridSpan w:val="3"/>
            <w:shd w:val="clear" w:color="auto" w:fill="CCECFF"/>
            <w:tcMar>
              <w:top w:w="58" w:type="dxa"/>
              <w:left w:w="58" w:type="dxa"/>
              <w:bottom w:w="58" w:type="dxa"/>
              <w:right w:w="58" w:type="dxa"/>
            </w:tcMar>
          </w:tcPr>
          <w:p w14:paraId="59F881F0"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1.b </w:t>
            </w:r>
            <w:r w:rsidRPr="00492C04">
              <w:rPr>
                <w:rFonts w:asciiTheme="minorHAnsi" w:hAnsiTheme="minorHAnsi" w:cstheme="minorHAnsi"/>
                <w:sz w:val="20"/>
                <w:szCs w:val="20"/>
              </w:rPr>
              <w:t>prepoznaje da je sila vektorska veličina koja ima svoj intenzitet, pravac, smjer i napadnu točku</w:t>
            </w:r>
          </w:p>
        </w:tc>
        <w:tc>
          <w:tcPr>
            <w:tcW w:w="4819" w:type="dxa"/>
            <w:shd w:val="clear" w:color="auto" w:fill="CCECFF"/>
            <w:tcMar>
              <w:top w:w="58" w:type="dxa"/>
              <w:left w:w="58" w:type="dxa"/>
              <w:bottom w:w="58" w:type="dxa"/>
              <w:right w:w="58" w:type="dxa"/>
            </w:tcMar>
          </w:tcPr>
          <w:p w14:paraId="2D9DC8C8" w14:textId="7F44666F"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identificira sile preko kojih dana fizička tijela među</w:t>
            </w:r>
            <w:r w:rsidR="00592BDE" w:rsidRPr="00492C04">
              <w:rPr>
                <w:rFonts w:asciiTheme="minorHAnsi" w:hAnsiTheme="minorHAnsi" w:cstheme="minorHAnsi"/>
                <w:bCs/>
                <w:sz w:val="20"/>
                <w:szCs w:val="20"/>
              </w:rPr>
              <w:t xml:space="preserve">sobno </w:t>
            </w:r>
            <w:r w:rsidRPr="00492C04">
              <w:rPr>
                <w:rFonts w:asciiTheme="minorHAnsi" w:hAnsiTheme="minorHAnsi" w:cstheme="minorHAnsi"/>
                <w:bCs/>
                <w:sz w:val="20"/>
                <w:szCs w:val="20"/>
              </w:rPr>
              <w:t>djeluju</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te razlikuje kontaktne i nekontaktne sile</w:t>
            </w:r>
          </w:p>
        </w:tc>
      </w:tr>
      <w:tr w:rsidR="00E74522" w:rsidRPr="00492C04" w14:paraId="6E44B864" w14:textId="77777777" w:rsidTr="009F5217">
        <w:trPr>
          <w:trHeight w:val="213"/>
          <w:jc w:val="center"/>
        </w:trPr>
        <w:tc>
          <w:tcPr>
            <w:tcW w:w="4822" w:type="dxa"/>
            <w:gridSpan w:val="3"/>
            <w:shd w:val="clear" w:color="auto" w:fill="D6DCB4"/>
            <w:tcMar>
              <w:top w:w="58" w:type="dxa"/>
              <w:left w:w="58" w:type="dxa"/>
              <w:bottom w:w="58" w:type="dxa"/>
              <w:right w:w="58" w:type="dxa"/>
            </w:tcMar>
          </w:tcPr>
          <w:p w14:paraId="55FA7EA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1.c </w:t>
            </w:r>
            <w:r w:rsidRPr="00492C04">
              <w:rPr>
                <w:rFonts w:asciiTheme="minorHAnsi" w:hAnsiTheme="minorHAnsi" w:cstheme="minorHAnsi"/>
                <w:sz w:val="20"/>
                <w:szCs w:val="20"/>
              </w:rPr>
              <w:t>navodi različite učinke koji mogu nastupiti zbog djelovanja sile (promjena stanja gibanja, deformacija tijela, promjena unutarnje energije) te kreira model dinamometra</w:t>
            </w:r>
          </w:p>
        </w:tc>
        <w:tc>
          <w:tcPr>
            <w:tcW w:w="4819" w:type="dxa"/>
            <w:shd w:val="clear" w:color="auto" w:fill="99CCFF"/>
            <w:tcMar>
              <w:top w:w="58" w:type="dxa"/>
              <w:left w:w="58" w:type="dxa"/>
              <w:bottom w:w="58" w:type="dxa"/>
              <w:right w:w="58" w:type="dxa"/>
            </w:tcMar>
          </w:tcPr>
          <w:p w14:paraId="05D8EE90" w14:textId="426BFF2C" w:rsidR="00E74522" w:rsidRPr="00492C04" w:rsidRDefault="00E74522" w:rsidP="00592BDE">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1.c koristi </w:t>
            </w:r>
            <w:r w:rsidR="00592BDE" w:rsidRPr="00492C04">
              <w:rPr>
                <w:rFonts w:asciiTheme="minorHAnsi" w:hAnsiTheme="minorHAnsi" w:cstheme="minorHAnsi"/>
                <w:bCs/>
                <w:sz w:val="20"/>
                <w:szCs w:val="20"/>
              </w:rPr>
              <w:t>se grafičkom</w:t>
            </w:r>
            <w:r w:rsidRPr="00492C04">
              <w:rPr>
                <w:rFonts w:asciiTheme="minorHAnsi" w:hAnsiTheme="minorHAnsi" w:cstheme="minorHAnsi"/>
                <w:bCs/>
                <w:sz w:val="20"/>
                <w:szCs w:val="20"/>
              </w:rPr>
              <w:t xml:space="preserve"> metod</w:t>
            </w:r>
            <w:r w:rsidR="00592BDE"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radi slaganja i razlaganja većega broja sila</w:t>
            </w:r>
          </w:p>
        </w:tc>
      </w:tr>
      <w:tr w:rsidR="00E74522" w:rsidRPr="00492C04" w14:paraId="29D7F1B0" w14:textId="77777777" w:rsidTr="009F5217">
        <w:trPr>
          <w:trHeight w:val="213"/>
          <w:jc w:val="center"/>
        </w:trPr>
        <w:tc>
          <w:tcPr>
            <w:tcW w:w="4822" w:type="dxa"/>
            <w:gridSpan w:val="3"/>
            <w:shd w:val="clear" w:color="auto" w:fill="99CCFF"/>
            <w:tcMar>
              <w:top w:w="58" w:type="dxa"/>
              <w:left w:w="58" w:type="dxa"/>
              <w:bottom w:w="58" w:type="dxa"/>
              <w:right w:w="58" w:type="dxa"/>
            </w:tcMar>
          </w:tcPr>
          <w:p w14:paraId="5D62C95D" w14:textId="1583AFFE" w:rsidR="00E74522" w:rsidRPr="00492C04" w:rsidRDefault="00E74522" w:rsidP="00296F41">
            <w:pPr>
              <w:spacing w:after="0" w:line="240" w:lineRule="auto"/>
              <w:ind w:left="284" w:hanging="284"/>
              <w:rPr>
                <w:rFonts w:asciiTheme="minorHAnsi" w:hAnsiTheme="minorHAnsi" w:cstheme="minorHAnsi"/>
                <w:sz w:val="20"/>
                <w:szCs w:val="20"/>
              </w:rPr>
            </w:pPr>
            <w:r w:rsidRPr="00492C04">
              <w:rPr>
                <w:rFonts w:asciiTheme="minorHAnsi" w:hAnsiTheme="minorHAnsi" w:cstheme="minorHAnsi"/>
                <w:bCs/>
                <w:sz w:val="20"/>
                <w:szCs w:val="20"/>
              </w:rPr>
              <w:t xml:space="preserve">1.d </w:t>
            </w:r>
            <w:r w:rsidRPr="00492C04">
              <w:rPr>
                <w:rFonts w:asciiTheme="minorHAnsi" w:hAnsiTheme="minorHAnsi" w:cstheme="minorHAnsi"/>
                <w:sz w:val="20"/>
                <w:szCs w:val="20"/>
              </w:rPr>
              <w:t xml:space="preserve">identificira i mjeri sile te </w:t>
            </w:r>
            <w:r w:rsidR="00296F41" w:rsidRPr="00492C04">
              <w:rPr>
                <w:rFonts w:asciiTheme="minorHAnsi" w:hAnsiTheme="minorHAnsi" w:cstheme="minorHAnsi"/>
                <w:sz w:val="20"/>
                <w:szCs w:val="20"/>
              </w:rPr>
              <w:t>se koristi grafičkom</w:t>
            </w:r>
            <w:r w:rsidRPr="00492C04">
              <w:rPr>
                <w:rFonts w:asciiTheme="minorHAnsi" w:hAnsiTheme="minorHAnsi" w:cstheme="minorHAnsi"/>
                <w:sz w:val="20"/>
                <w:szCs w:val="20"/>
              </w:rPr>
              <w:t xml:space="preserve"> metod</w:t>
            </w:r>
            <w:r w:rsidR="00296F41" w:rsidRPr="00492C04">
              <w:rPr>
                <w:rFonts w:asciiTheme="minorHAnsi" w:hAnsiTheme="minorHAnsi" w:cstheme="minorHAnsi"/>
                <w:sz w:val="20"/>
                <w:szCs w:val="20"/>
              </w:rPr>
              <w:t>om</w:t>
            </w:r>
            <w:r w:rsidRPr="00492C04">
              <w:rPr>
                <w:rFonts w:asciiTheme="minorHAnsi" w:hAnsiTheme="minorHAnsi" w:cstheme="minorHAnsi"/>
                <w:sz w:val="20"/>
                <w:szCs w:val="20"/>
              </w:rPr>
              <w:t xml:space="preserve"> radi slaganja većeg broja sila istoga pravca</w:t>
            </w:r>
          </w:p>
        </w:tc>
        <w:tc>
          <w:tcPr>
            <w:tcW w:w="4819" w:type="dxa"/>
            <w:shd w:val="clear" w:color="auto" w:fill="99CCFF"/>
            <w:tcMar>
              <w:top w:w="58" w:type="dxa"/>
              <w:left w:w="58" w:type="dxa"/>
              <w:bottom w:w="58" w:type="dxa"/>
              <w:right w:w="58" w:type="dxa"/>
            </w:tcMar>
          </w:tcPr>
          <w:p w14:paraId="31D3EA80"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1.d n</w:t>
            </w:r>
            <w:r w:rsidRPr="00492C04">
              <w:rPr>
                <w:rFonts w:asciiTheme="minorHAnsi" w:hAnsiTheme="minorHAnsi" w:cstheme="minorHAnsi"/>
                <w:sz w:val="20"/>
                <w:szCs w:val="20"/>
              </w:rPr>
              <w:t>avodi različite vrste deformacija (istezanje, smicanje, sabijanje, savijanje, uvrtanje) te primjenjuje Hookeov zakon u općem obliku</w:t>
            </w:r>
          </w:p>
        </w:tc>
      </w:tr>
      <w:tr w:rsidR="00E74522" w:rsidRPr="00492C04" w14:paraId="4C1B5497" w14:textId="77777777" w:rsidTr="009F5217">
        <w:trPr>
          <w:trHeight w:val="213"/>
          <w:jc w:val="center"/>
        </w:trPr>
        <w:tc>
          <w:tcPr>
            <w:tcW w:w="4822" w:type="dxa"/>
            <w:gridSpan w:val="3"/>
            <w:shd w:val="clear" w:color="auto" w:fill="99CCFF"/>
            <w:tcMar>
              <w:top w:w="58" w:type="dxa"/>
              <w:left w:w="58" w:type="dxa"/>
              <w:bottom w:w="58" w:type="dxa"/>
              <w:right w:w="58" w:type="dxa"/>
            </w:tcMar>
          </w:tcPr>
          <w:p w14:paraId="5C5FC7D3"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1.e </w:t>
            </w:r>
            <w:r w:rsidRPr="00492C04">
              <w:rPr>
                <w:rFonts w:asciiTheme="minorHAnsi" w:hAnsiTheme="minorHAnsi" w:cstheme="minorHAnsi"/>
                <w:sz w:val="20"/>
                <w:szCs w:val="20"/>
              </w:rPr>
              <w:t xml:space="preserve">mjeri silu trenja i određuje koeficijent trenja te u </w:t>
            </w:r>
            <w:r w:rsidRPr="00492C04">
              <w:rPr>
                <w:rFonts w:asciiTheme="minorHAnsi" w:hAnsiTheme="minorHAnsi" w:cstheme="minorHAnsi"/>
                <w:sz w:val="20"/>
                <w:szCs w:val="20"/>
              </w:rPr>
              <w:lastRenderedPageBreak/>
              <w:t>kontekstu svakodnevice i tehnologije tumači ulogu sile trenja</w:t>
            </w:r>
          </w:p>
        </w:tc>
        <w:tc>
          <w:tcPr>
            <w:tcW w:w="4819" w:type="dxa"/>
            <w:shd w:val="clear" w:color="auto" w:fill="99CCFF"/>
            <w:tcMar>
              <w:top w:w="58" w:type="dxa"/>
              <w:left w:w="58" w:type="dxa"/>
              <w:bottom w:w="58" w:type="dxa"/>
              <w:right w:w="58" w:type="dxa"/>
            </w:tcMar>
          </w:tcPr>
          <w:p w14:paraId="6181D027"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lastRenderedPageBreak/>
              <w:t xml:space="preserve">1.e mjeri i određuje silu trenja, elastičnu silu i silu reakcije </w:t>
            </w:r>
            <w:r w:rsidRPr="00492C04">
              <w:rPr>
                <w:rFonts w:asciiTheme="minorHAnsi" w:hAnsiTheme="minorHAnsi" w:cstheme="minorHAnsi"/>
                <w:bCs/>
                <w:sz w:val="20"/>
                <w:szCs w:val="20"/>
              </w:rPr>
              <w:lastRenderedPageBreak/>
              <w:t>podloge</w:t>
            </w:r>
          </w:p>
        </w:tc>
      </w:tr>
      <w:tr w:rsidR="00E74522" w:rsidRPr="00492C04" w14:paraId="4FDAC7ED" w14:textId="77777777" w:rsidTr="009F5217">
        <w:trPr>
          <w:trHeight w:val="213"/>
          <w:jc w:val="center"/>
        </w:trPr>
        <w:tc>
          <w:tcPr>
            <w:tcW w:w="4822" w:type="dxa"/>
            <w:gridSpan w:val="3"/>
            <w:shd w:val="clear" w:color="auto" w:fill="CCECFF"/>
            <w:tcMar>
              <w:top w:w="58" w:type="dxa"/>
              <w:left w:w="58" w:type="dxa"/>
              <w:bottom w:w="58" w:type="dxa"/>
              <w:right w:w="58" w:type="dxa"/>
            </w:tcMar>
          </w:tcPr>
          <w:p w14:paraId="4F88F853"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lastRenderedPageBreak/>
              <w:t>1.f tumači i u raznovrsnim kontekstima (npr. biomehanika) primjenjuje pojam momenta sile</w:t>
            </w:r>
          </w:p>
        </w:tc>
        <w:tc>
          <w:tcPr>
            <w:tcW w:w="4819" w:type="dxa"/>
            <w:shd w:val="clear" w:color="auto" w:fill="99CCFF"/>
            <w:tcMar>
              <w:top w:w="58" w:type="dxa"/>
              <w:left w:w="58" w:type="dxa"/>
              <w:bottom w:w="58" w:type="dxa"/>
              <w:right w:w="58" w:type="dxa"/>
            </w:tcMar>
          </w:tcPr>
          <w:p w14:paraId="54AB6F54" w14:textId="4429192B"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1.f identificira i određuje centripetalnu silu</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te tumači učinke centrifugalne sile u konkretnim kontekstima</w:t>
            </w:r>
          </w:p>
        </w:tc>
      </w:tr>
      <w:tr w:rsidR="00E74522" w:rsidRPr="00492C04" w14:paraId="5F4240BF" w14:textId="77777777" w:rsidTr="009F5217">
        <w:trPr>
          <w:trHeight w:val="213"/>
          <w:jc w:val="center"/>
        </w:trPr>
        <w:tc>
          <w:tcPr>
            <w:tcW w:w="4822" w:type="dxa"/>
            <w:gridSpan w:val="3"/>
            <w:shd w:val="clear" w:color="auto" w:fill="CCECFF"/>
            <w:tcMar>
              <w:top w:w="58" w:type="dxa"/>
              <w:left w:w="58" w:type="dxa"/>
              <w:bottom w:w="58" w:type="dxa"/>
              <w:right w:w="58" w:type="dxa"/>
            </w:tcMar>
          </w:tcPr>
          <w:p w14:paraId="1734A3D8"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2.a interpretira masu tijela kao mjeru njegove inertnosti te opisuje impuls tijela</w:t>
            </w:r>
          </w:p>
        </w:tc>
        <w:tc>
          <w:tcPr>
            <w:tcW w:w="4819" w:type="dxa"/>
            <w:shd w:val="clear" w:color="auto" w:fill="99FFCC"/>
            <w:tcMar>
              <w:top w:w="58" w:type="dxa"/>
              <w:left w:w="58" w:type="dxa"/>
              <w:bottom w:w="58" w:type="dxa"/>
              <w:right w:w="58" w:type="dxa"/>
            </w:tcMar>
          </w:tcPr>
          <w:p w14:paraId="597E59A7"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2.a crta i koristi dijagrame sila za pravocrtna i krivocrtna gibanja</w:t>
            </w:r>
          </w:p>
        </w:tc>
      </w:tr>
      <w:tr w:rsidR="00E74522" w:rsidRPr="00492C04" w14:paraId="0D22D58F" w14:textId="77777777" w:rsidTr="009F5217">
        <w:trPr>
          <w:trHeight w:val="213"/>
          <w:jc w:val="center"/>
        </w:trPr>
        <w:tc>
          <w:tcPr>
            <w:tcW w:w="4822" w:type="dxa"/>
            <w:gridSpan w:val="3"/>
            <w:shd w:val="clear" w:color="auto" w:fill="99FFCC"/>
            <w:tcMar>
              <w:top w:w="58" w:type="dxa"/>
              <w:left w:w="58" w:type="dxa"/>
              <w:bottom w:w="58" w:type="dxa"/>
              <w:right w:w="58" w:type="dxa"/>
            </w:tcMar>
          </w:tcPr>
          <w:p w14:paraId="0BBABA81"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2.b istražuje i objašnjava međuovisnost ukupne sile koja djeluje na tijelo o njegovoj masi i ukupnome ubrzanju</w:t>
            </w:r>
          </w:p>
        </w:tc>
        <w:tc>
          <w:tcPr>
            <w:tcW w:w="4819" w:type="dxa"/>
            <w:shd w:val="clear" w:color="auto" w:fill="99FFCC"/>
            <w:tcMar>
              <w:top w:w="58" w:type="dxa"/>
              <w:left w:w="58" w:type="dxa"/>
              <w:bottom w:w="58" w:type="dxa"/>
              <w:right w:w="58" w:type="dxa"/>
            </w:tcMar>
          </w:tcPr>
          <w:p w14:paraId="1591958C" w14:textId="5B6A049F" w:rsidR="00E74522" w:rsidRPr="00492C04" w:rsidRDefault="00E74522" w:rsidP="00592BDE">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2.b koristi</w:t>
            </w:r>
            <w:r w:rsidR="00592BDE" w:rsidRPr="00492C04">
              <w:rPr>
                <w:rFonts w:asciiTheme="minorHAnsi" w:hAnsiTheme="minorHAnsi" w:cstheme="minorHAnsi"/>
                <w:bCs/>
                <w:sz w:val="20"/>
                <w:szCs w:val="20"/>
              </w:rPr>
              <w:t xml:space="preserve"> se </w:t>
            </w:r>
            <w:r w:rsidRPr="00492C04">
              <w:rPr>
                <w:rFonts w:asciiTheme="minorHAnsi" w:hAnsiTheme="minorHAnsi" w:cstheme="minorHAnsi"/>
                <w:sz w:val="20"/>
                <w:szCs w:val="20"/>
              </w:rPr>
              <w:t>I., II. i III. Newtonov</w:t>
            </w:r>
            <w:r w:rsidR="00592BDE" w:rsidRPr="00492C04">
              <w:rPr>
                <w:rFonts w:asciiTheme="minorHAnsi" w:hAnsiTheme="minorHAnsi" w:cstheme="minorHAnsi"/>
                <w:sz w:val="20"/>
                <w:szCs w:val="20"/>
              </w:rPr>
              <w:t>im</w:t>
            </w:r>
            <w:r w:rsidRPr="00492C04">
              <w:rPr>
                <w:rFonts w:asciiTheme="minorHAnsi" w:hAnsiTheme="minorHAnsi" w:cstheme="minorHAnsi"/>
                <w:sz w:val="20"/>
                <w:szCs w:val="20"/>
              </w:rPr>
              <w:t xml:space="preserve"> zakon</w:t>
            </w:r>
            <w:r w:rsidR="00592BDE" w:rsidRPr="00492C04">
              <w:rPr>
                <w:rFonts w:asciiTheme="minorHAnsi" w:hAnsiTheme="minorHAnsi" w:cstheme="minorHAnsi"/>
                <w:sz w:val="20"/>
                <w:szCs w:val="20"/>
              </w:rPr>
              <w:t>om</w:t>
            </w:r>
            <w:r w:rsidRPr="00492C04">
              <w:rPr>
                <w:rFonts w:asciiTheme="minorHAnsi" w:hAnsiTheme="minorHAnsi" w:cstheme="minorHAnsi"/>
                <w:sz w:val="20"/>
                <w:szCs w:val="20"/>
              </w:rPr>
              <w:t xml:space="preserve"> radi rješavanja teorijskih i praktičnih problema u kontekstu pravocrtnih i krivocrtnih</w:t>
            </w:r>
            <w:r w:rsidR="00592BDE" w:rsidRPr="00492C04">
              <w:rPr>
                <w:rFonts w:asciiTheme="minorHAnsi" w:hAnsiTheme="minorHAnsi" w:cstheme="minorHAnsi"/>
                <w:sz w:val="20"/>
                <w:szCs w:val="20"/>
              </w:rPr>
              <w:t xml:space="preserve"> </w:t>
            </w:r>
            <w:r w:rsidRPr="00492C04">
              <w:rPr>
                <w:rFonts w:asciiTheme="minorHAnsi" w:hAnsiTheme="minorHAnsi" w:cstheme="minorHAnsi"/>
                <w:sz w:val="20"/>
                <w:szCs w:val="20"/>
              </w:rPr>
              <w:t>gibanja</w:t>
            </w:r>
          </w:p>
        </w:tc>
      </w:tr>
      <w:tr w:rsidR="00E74522" w:rsidRPr="00492C04" w14:paraId="4776791C" w14:textId="77777777" w:rsidTr="009F5217">
        <w:trPr>
          <w:trHeight w:val="213"/>
          <w:jc w:val="center"/>
        </w:trPr>
        <w:tc>
          <w:tcPr>
            <w:tcW w:w="4822" w:type="dxa"/>
            <w:gridSpan w:val="3"/>
            <w:shd w:val="clear" w:color="auto" w:fill="CCECFF"/>
            <w:tcMar>
              <w:top w:w="58" w:type="dxa"/>
              <w:left w:w="58" w:type="dxa"/>
              <w:bottom w:w="58" w:type="dxa"/>
              <w:right w:w="58" w:type="dxa"/>
            </w:tcMar>
          </w:tcPr>
          <w:p w14:paraId="0C677D2F"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2.c predviđa vrstu gibanja tijela polazeći od informacije o silama koje djeluju na tijelo</w:t>
            </w:r>
          </w:p>
        </w:tc>
        <w:tc>
          <w:tcPr>
            <w:tcW w:w="4819" w:type="dxa"/>
            <w:shd w:val="clear" w:color="auto" w:fill="CCECFF"/>
            <w:tcMar>
              <w:top w:w="58" w:type="dxa"/>
              <w:left w:w="58" w:type="dxa"/>
              <w:bottom w:w="58" w:type="dxa"/>
              <w:right w:w="58" w:type="dxa"/>
            </w:tcMar>
          </w:tcPr>
          <w:p w14:paraId="793A2A52" w14:textId="2F3AF5A9" w:rsidR="00E74522" w:rsidRPr="00492C04" w:rsidRDefault="00E74522" w:rsidP="00592BDE">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2.c interpretira moment inercije kao mjeru inertnosti prilikom </w:t>
            </w:r>
            <w:r w:rsidR="00592BDE" w:rsidRPr="00492C04">
              <w:rPr>
                <w:rFonts w:asciiTheme="minorHAnsi" w:hAnsiTheme="minorHAnsi" w:cstheme="minorHAnsi"/>
                <w:bCs/>
                <w:sz w:val="20"/>
                <w:szCs w:val="20"/>
              </w:rPr>
              <w:t xml:space="preserve">kružnoga </w:t>
            </w:r>
            <w:r w:rsidRPr="00492C04">
              <w:rPr>
                <w:rFonts w:asciiTheme="minorHAnsi" w:hAnsiTheme="minorHAnsi" w:cstheme="minorHAnsi"/>
                <w:bCs/>
                <w:sz w:val="20"/>
                <w:szCs w:val="20"/>
              </w:rPr>
              <w:t>gibanja</w:t>
            </w:r>
          </w:p>
        </w:tc>
      </w:tr>
      <w:tr w:rsidR="00E74522" w:rsidRPr="00492C04" w14:paraId="525DDE5B" w14:textId="77777777" w:rsidTr="009F5217">
        <w:trPr>
          <w:trHeight w:val="213"/>
          <w:jc w:val="center"/>
        </w:trPr>
        <w:tc>
          <w:tcPr>
            <w:tcW w:w="4822" w:type="dxa"/>
            <w:gridSpan w:val="3"/>
            <w:shd w:val="clear" w:color="auto" w:fill="99FFCC"/>
            <w:tcMar>
              <w:top w:w="58" w:type="dxa"/>
              <w:left w:w="58" w:type="dxa"/>
              <w:bottom w:w="58" w:type="dxa"/>
              <w:right w:w="58" w:type="dxa"/>
            </w:tcMar>
          </w:tcPr>
          <w:p w14:paraId="2711019D"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2.d crta i koristi dijagrame sila za pravocrtna gibanja</w:t>
            </w:r>
          </w:p>
        </w:tc>
        <w:tc>
          <w:tcPr>
            <w:tcW w:w="4819" w:type="dxa"/>
            <w:shd w:val="clear" w:color="auto" w:fill="99FFCC"/>
            <w:tcMar>
              <w:top w:w="58" w:type="dxa"/>
              <w:left w:w="58" w:type="dxa"/>
              <w:bottom w:w="58" w:type="dxa"/>
              <w:right w:w="58" w:type="dxa"/>
            </w:tcMar>
          </w:tcPr>
          <w:p w14:paraId="5277A0BA"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2.d uspostavlja veze i odnose između impulsa i momenta impulsa</w:t>
            </w:r>
          </w:p>
        </w:tc>
      </w:tr>
      <w:tr w:rsidR="00E74522" w:rsidRPr="00492C04" w14:paraId="3B14301C" w14:textId="77777777" w:rsidTr="009F5217">
        <w:trPr>
          <w:trHeight w:val="213"/>
          <w:jc w:val="center"/>
        </w:trPr>
        <w:tc>
          <w:tcPr>
            <w:tcW w:w="4822" w:type="dxa"/>
            <w:gridSpan w:val="3"/>
            <w:shd w:val="clear" w:color="auto" w:fill="CCECFF"/>
            <w:tcMar>
              <w:top w:w="58" w:type="dxa"/>
              <w:left w:w="58" w:type="dxa"/>
              <w:bottom w:w="58" w:type="dxa"/>
              <w:right w:w="58" w:type="dxa"/>
            </w:tcMar>
          </w:tcPr>
          <w:p w14:paraId="76281A47" w14:textId="78035D91"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2.e</w:t>
            </w:r>
            <w:r w:rsidR="00296F41"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procjenjuje kako relativni odnos smjerova brzine tijela i ukupne sile koja djeluje na tijelo utječe na prirodu gibanja tijela</w:t>
            </w:r>
          </w:p>
        </w:tc>
        <w:tc>
          <w:tcPr>
            <w:tcW w:w="4819" w:type="dxa"/>
            <w:shd w:val="clear" w:color="auto" w:fill="CCECFF"/>
            <w:tcMar>
              <w:top w:w="58" w:type="dxa"/>
              <w:left w:w="58" w:type="dxa"/>
              <w:bottom w:w="58" w:type="dxa"/>
              <w:right w:w="58" w:type="dxa"/>
            </w:tcMar>
          </w:tcPr>
          <w:p w14:paraId="7B851218"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2.e analizira međuovisnost ukupnoga momenta sile, momenta inercije i kutnoga ubrzanja tijela</w:t>
            </w:r>
          </w:p>
        </w:tc>
      </w:tr>
      <w:tr w:rsidR="00E74522" w:rsidRPr="00492C04" w14:paraId="441BD7CA" w14:textId="77777777" w:rsidTr="009F5217">
        <w:trPr>
          <w:trHeight w:val="213"/>
          <w:jc w:val="center"/>
        </w:trPr>
        <w:tc>
          <w:tcPr>
            <w:tcW w:w="4822" w:type="dxa"/>
            <w:gridSpan w:val="3"/>
            <w:shd w:val="clear" w:color="auto" w:fill="99CCFF"/>
            <w:tcMar>
              <w:top w:w="58" w:type="dxa"/>
              <w:left w:w="58" w:type="dxa"/>
              <w:bottom w:w="58" w:type="dxa"/>
              <w:right w:w="58" w:type="dxa"/>
            </w:tcMar>
          </w:tcPr>
          <w:p w14:paraId="108672B9" w14:textId="242CB4EA" w:rsidR="00E74522" w:rsidRPr="00492C04" w:rsidRDefault="00E74522" w:rsidP="00296F41">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2.f koristi</w:t>
            </w:r>
            <w:r w:rsidR="00296F41" w:rsidRPr="00492C04">
              <w:rPr>
                <w:rFonts w:asciiTheme="minorHAnsi" w:hAnsiTheme="minorHAnsi" w:cstheme="minorHAnsi"/>
                <w:bCs/>
                <w:sz w:val="20"/>
                <w:szCs w:val="20"/>
              </w:rPr>
              <w:t xml:space="preserve"> se</w:t>
            </w:r>
            <w:r w:rsidRPr="00492C04">
              <w:rPr>
                <w:rFonts w:asciiTheme="minorHAnsi" w:hAnsiTheme="minorHAnsi" w:cstheme="minorHAnsi"/>
                <w:bCs/>
                <w:sz w:val="20"/>
                <w:szCs w:val="20"/>
              </w:rPr>
              <w:t xml:space="preserve"> I. i III. Newtonov</w:t>
            </w:r>
            <w:r w:rsidR="00296F41" w:rsidRPr="00492C04">
              <w:rPr>
                <w:rFonts w:asciiTheme="minorHAnsi" w:hAnsiTheme="minorHAnsi" w:cstheme="minorHAnsi"/>
                <w:bCs/>
                <w:sz w:val="20"/>
                <w:szCs w:val="20"/>
              </w:rPr>
              <w:t>im</w:t>
            </w:r>
            <w:r w:rsidRPr="00492C04">
              <w:rPr>
                <w:rFonts w:asciiTheme="minorHAnsi" w:hAnsiTheme="minorHAnsi" w:cstheme="minorHAnsi"/>
                <w:bCs/>
                <w:sz w:val="20"/>
                <w:szCs w:val="20"/>
              </w:rPr>
              <w:t xml:space="preserve"> zakon</w:t>
            </w:r>
            <w:r w:rsidR="00296F41"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radi rješavanja kvalitativnih problema u kontekstu svakodnevice i tehnike te II. Newtonov</w:t>
            </w:r>
            <w:r w:rsidR="00296F41" w:rsidRPr="00492C04">
              <w:rPr>
                <w:rFonts w:asciiTheme="minorHAnsi" w:hAnsiTheme="minorHAnsi" w:cstheme="minorHAnsi"/>
                <w:bCs/>
                <w:sz w:val="20"/>
                <w:szCs w:val="20"/>
              </w:rPr>
              <w:t>im</w:t>
            </w:r>
            <w:r w:rsidRPr="00492C04">
              <w:rPr>
                <w:rFonts w:asciiTheme="minorHAnsi" w:hAnsiTheme="minorHAnsi" w:cstheme="minorHAnsi"/>
                <w:bCs/>
                <w:sz w:val="20"/>
                <w:szCs w:val="20"/>
              </w:rPr>
              <w:t xml:space="preserve"> zakon</w:t>
            </w:r>
            <w:r w:rsidR="00296F41"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u kvantitativnome obliku</w:t>
            </w:r>
          </w:p>
        </w:tc>
        <w:tc>
          <w:tcPr>
            <w:tcW w:w="4819" w:type="dxa"/>
            <w:shd w:val="clear" w:color="auto" w:fill="CCECFF"/>
            <w:tcMar>
              <w:top w:w="58" w:type="dxa"/>
              <w:left w:w="58" w:type="dxa"/>
              <w:bottom w:w="58" w:type="dxa"/>
              <w:right w:w="58" w:type="dxa"/>
            </w:tcMar>
          </w:tcPr>
          <w:p w14:paraId="10EBE0CD"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2.f analizira mehaničke pojave koristeći se neinercijalnim sustavom referencije</w:t>
            </w:r>
          </w:p>
        </w:tc>
      </w:tr>
      <w:tr w:rsidR="00E74522" w:rsidRPr="00492C04" w14:paraId="68708F75" w14:textId="77777777" w:rsidTr="009F5217">
        <w:trPr>
          <w:trHeight w:val="213"/>
          <w:jc w:val="center"/>
        </w:trPr>
        <w:tc>
          <w:tcPr>
            <w:tcW w:w="4822" w:type="dxa"/>
            <w:gridSpan w:val="3"/>
            <w:shd w:val="clear" w:color="auto" w:fill="CCECFF"/>
            <w:tcMar>
              <w:top w:w="58" w:type="dxa"/>
              <w:left w:w="58" w:type="dxa"/>
              <w:bottom w:w="58" w:type="dxa"/>
              <w:right w:w="58" w:type="dxa"/>
            </w:tcMar>
          </w:tcPr>
          <w:p w14:paraId="7B322683"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3.a objašnjava da je masa izvor gravitacijskoga polja</w:t>
            </w:r>
          </w:p>
        </w:tc>
        <w:tc>
          <w:tcPr>
            <w:tcW w:w="4819" w:type="dxa"/>
            <w:shd w:val="clear" w:color="auto" w:fill="CCECFF"/>
            <w:tcMar>
              <w:top w:w="58" w:type="dxa"/>
              <w:left w:w="58" w:type="dxa"/>
              <w:bottom w:w="58" w:type="dxa"/>
              <w:right w:w="58" w:type="dxa"/>
            </w:tcMar>
          </w:tcPr>
          <w:p w14:paraId="4DFC7064"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3.a opisuje razlike između gravitacijskoga polja Zemlje i polja Zemljine teže</w:t>
            </w:r>
          </w:p>
        </w:tc>
      </w:tr>
      <w:tr w:rsidR="00E74522" w:rsidRPr="00492C04" w14:paraId="7B994B94" w14:textId="77777777" w:rsidTr="009F5217">
        <w:trPr>
          <w:trHeight w:val="213"/>
          <w:jc w:val="center"/>
        </w:trPr>
        <w:tc>
          <w:tcPr>
            <w:tcW w:w="4822" w:type="dxa"/>
            <w:gridSpan w:val="3"/>
            <w:shd w:val="clear" w:color="auto" w:fill="CCECFF"/>
            <w:tcMar>
              <w:top w:w="58" w:type="dxa"/>
              <w:left w:w="58" w:type="dxa"/>
              <w:bottom w:w="58" w:type="dxa"/>
              <w:right w:w="58" w:type="dxa"/>
            </w:tcMar>
          </w:tcPr>
          <w:p w14:paraId="413C614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3.b tumači Newtonov zakon gravitacije i prepoznaje međudjelovanje nekoga tijela na Zemlji s planetom Zemljom kao poseban slučaj koji slijedi iz toga zakona</w:t>
            </w:r>
          </w:p>
        </w:tc>
        <w:tc>
          <w:tcPr>
            <w:tcW w:w="4819" w:type="dxa"/>
            <w:shd w:val="clear" w:color="auto" w:fill="99FFCC"/>
            <w:tcMar>
              <w:top w:w="58" w:type="dxa"/>
              <w:left w:w="58" w:type="dxa"/>
              <w:bottom w:w="58" w:type="dxa"/>
              <w:right w:w="58" w:type="dxa"/>
            </w:tcMar>
          </w:tcPr>
          <w:p w14:paraId="446BEE14" w14:textId="5C1D593A"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3.b </w:t>
            </w:r>
            <w:r w:rsidRPr="00492C04">
              <w:rPr>
                <w:rFonts w:asciiTheme="minorHAnsi" w:hAnsiTheme="minorHAnsi" w:cstheme="minorHAnsi"/>
                <w:sz w:val="20"/>
                <w:szCs w:val="20"/>
              </w:rPr>
              <w:t>koristi</w:t>
            </w:r>
            <w:r w:rsidR="00592BDE" w:rsidRPr="00492C04">
              <w:rPr>
                <w:rFonts w:asciiTheme="minorHAnsi" w:hAnsiTheme="minorHAnsi" w:cstheme="minorHAnsi"/>
                <w:sz w:val="20"/>
                <w:szCs w:val="20"/>
              </w:rPr>
              <w:t xml:space="preserve"> se </w:t>
            </w:r>
            <w:r w:rsidRPr="00492C04">
              <w:rPr>
                <w:rFonts w:asciiTheme="minorHAnsi" w:hAnsiTheme="minorHAnsi" w:cstheme="minorHAnsi"/>
                <w:bCs/>
                <w:sz w:val="20"/>
                <w:szCs w:val="20"/>
              </w:rPr>
              <w:t>Newtonov</w:t>
            </w:r>
            <w:r w:rsidR="00592BDE" w:rsidRPr="00492C04">
              <w:rPr>
                <w:rFonts w:asciiTheme="minorHAnsi" w:hAnsiTheme="minorHAnsi" w:cstheme="minorHAnsi"/>
                <w:bCs/>
                <w:sz w:val="20"/>
                <w:szCs w:val="20"/>
              </w:rPr>
              <w:t>im</w:t>
            </w:r>
            <w:r w:rsidRPr="00492C04">
              <w:rPr>
                <w:rFonts w:asciiTheme="minorHAnsi" w:hAnsiTheme="minorHAnsi" w:cstheme="minorHAnsi"/>
                <w:bCs/>
                <w:sz w:val="20"/>
                <w:szCs w:val="20"/>
              </w:rPr>
              <w:t xml:space="preserve"> zakon</w:t>
            </w:r>
            <w:r w:rsidR="00592BDE"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gravitacije radi rješavanja kvantitativnih problema</w:t>
            </w:r>
          </w:p>
        </w:tc>
      </w:tr>
      <w:tr w:rsidR="00E74522" w:rsidRPr="00492C04" w14:paraId="623A0577" w14:textId="77777777" w:rsidTr="009F5217">
        <w:trPr>
          <w:trHeight w:val="213"/>
          <w:jc w:val="center"/>
        </w:trPr>
        <w:tc>
          <w:tcPr>
            <w:tcW w:w="4822" w:type="dxa"/>
            <w:gridSpan w:val="3"/>
            <w:shd w:val="clear" w:color="auto" w:fill="99CCFF"/>
            <w:tcMar>
              <w:top w:w="58" w:type="dxa"/>
              <w:left w:w="58" w:type="dxa"/>
              <w:bottom w:w="58" w:type="dxa"/>
              <w:right w:w="58" w:type="dxa"/>
            </w:tcMar>
          </w:tcPr>
          <w:p w14:paraId="42F5768F" w14:textId="62254DA5"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3.c</w:t>
            </w:r>
            <w:r w:rsidR="00296F41" w:rsidRPr="00492C04">
              <w:rPr>
                <w:rFonts w:asciiTheme="minorHAnsi" w:hAnsiTheme="minorHAnsi" w:cstheme="minorHAnsi"/>
                <w:bCs/>
                <w:sz w:val="20"/>
                <w:szCs w:val="20"/>
              </w:rPr>
              <w:t xml:space="preserve"> </w:t>
            </w:r>
            <w:r w:rsidRPr="00492C04">
              <w:rPr>
                <w:rFonts w:asciiTheme="minorHAnsi" w:hAnsiTheme="minorHAnsi" w:cstheme="minorHAnsi"/>
                <w:sz w:val="20"/>
                <w:szCs w:val="20"/>
              </w:rPr>
              <w:t>objašnjava razlike između pojmova mase, sile teže (kojom Zemlja djeluje na tijelo) i težine (kojom tijelo djeluje na podlogu ili ovjes) te primjenjuje znanje o sili teže i težini u jednostavnim računskim zadatcima</w:t>
            </w:r>
          </w:p>
        </w:tc>
        <w:tc>
          <w:tcPr>
            <w:tcW w:w="4819" w:type="dxa"/>
            <w:shd w:val="clear" w:color="auto" w:fill="CCECFF"/>
            <w:tcMar>
              <w:top w:w="58" w:type="dxa"/>
              <w:left w:w="58" w:type="dxa"/>
              <w:bottom w:w="58" w:type="dxa"/>
              <w:right w:w="58" w:type="dxa"/>
            </w:tcMar>
          </w:tcPr>
          <w:p w14:paraId="5DD22749" w14:textId="6CF4DF15"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sz w:val="20"/>
                <w:szCs w:val="20"/>
              </w:rPr>
              <w:t>3.c prepoznaje gravitacijske interakcije unutar Sunčeva</w:t>
            </w:r>
            <w:r w:rsidR="00592BDE"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sustava kao jedan od primjera međudjelovanja s pomoću polja te </w:t>
            </w:r>
            <w:r w:rsidRPr="00492C04">
              <w:rPr>
                <w:rFonts w:asciiTheme="minorHAnsi" w:hAnsiTheme="minorHAnsi" w:cstheme="minorHAnsi"/>
                <w:bCs/>
                <w:sz w:val="20"/>
                <w:szCs w:val="20"/>
              </w:rPr>
              <w:t>tumači i primjenjuje Keplerove zakone</w:t>
            </w:r>
          </w:p>
        </w:tc>
      </w:tr>
      <w:tr w:rsidR="00E74522" w:rsidRPr="00492C04" w14:paraId="58EA41FE" w14:textId="77777777" w:rsidTr="009F5217">
        <w:trPr>
          <w:trHeight w:val="213"/>
          <w:jc w:val="center"/>
        </w:trPr>
        <w:tc>
          <w:tcPr>
            <w:tcW w:w="4822" w:type="dxa"/>
            <w:gridSpan w:val="3"/>
            <w:shd w:val="clear" w:color="auto" w:fill="CCECFF"/>
            <w:tcMar>
              <w:top w:w="58" w:type="dxa"/>
              <w:left w:w="58" w:type="dxa"/>
              <w:bottom w:w="58" w:type="dxa"/>
              <w:right w:w="58" w:type="dxa"/>
            </w:tcMar>
          </w:tcPr>
          <w:p w14:paraId="66F0A049"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3.d analizira karakteristike gravitacijskoga polja Zemlje (polje je približno homogeno za rela</w:t>
            </w:r>
            <w:r w:rsidRPr="00492C04">
              <w:rPr>
                <w:rFonts w:asciiTheme="minorHAnsi" w:hAnsiTheme="minorHAnsi" w:cstheme="minorHAnsi"/>
                <w:bCs/>
                <w:sz w:val="20"/>
                <w:szCs w:val="20"/>
                <w:shd w:val="clear" w:color="auto" w:fill="CCECFF"/>
              </w:rPr>
              <w:t>t</w:t>
            </w:r>
            <w:r w:rsidRPr="00492C04">
              <w:rPr>
                <w:rFonts w:asciiTheme="minorHAnsi" w:hAnsiTheme="minorHAnsi" w:cstheme="minorHAnsi"/>
                <w:bCs/>
                <w:sz w:val="20"/>
                <w:szCs w:val="20"/>
              </w:rPr>
              <w:t>ivno male nadmorske visine, a gravitacijsko ubrzanje iznosi približno 9.81 m/s</w:t>
            </w:r>
            <w:r w:rsidRPr="00492C04">
              <w:rPr>
                <w:rFonts w:asciiTheme="minorHAnsi" w:hAnsiTheme="minorHAnsi" w:cstheme="minorHAnsi"/>
                <w:bCs/>
                <w:sz w:val="20"/>
                <w:szCs w:val="20"/>
                <w:vertAlign w:val="superscript"/>
              </w:rPr>
              <w:t>2</w:t>
            </w:r>
            <w:r w:rsidRPr="00492C04">
              <w:rPr>
                <w:rFonts w:asciiTheme="minorHAnsi" w:hAnsiTheme="minorHAnsi" w:cstheme="minorHAnsi"/>
                <w:bCs/>
                <w:sz w:val="20"/>
                <w:szCs w:val="20"/>
              </w:rPr>
              <w:t>) i uspoređuje ga s gravitacijskim poljem Mjeseca</w:t>
            </w:r>
          </w:p>
        </w:tc>
        <w:tc>
          <w:tcPr>
            <w:tcW w:w="4819" w:type="dxa"/>
            <w:shd w:val="clear" w:color="auto" w:fill="99CCFF"/>
            <w:tcMar>
              <w:top w:w="58" w:type="dxa"/>
              <w:left w:w="58" w:type="dxa"/>
              <w:bottom w:w="58" w:type="dxa"/>
              <w:right w:w="58" w:type="dxa"/>
            </w:tcMar>
          </w:tcPr>
          <w:p w14:paraId="38420C9A" w14:textId="091F20BE"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3.d</w:t>
            </w:r>
            <w:r w:rsidR="00592BDE"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tumači kozmičke brzine te izvodi izraze za prvu i drugu kozmičku brzinu</w:t>
            </w:r>
          </w:p>
        </w:tc>
      </w:tr>
      <w:tr w:rsidR="00E74522" w:rsidRPr="00492C04" w14:paraId="02101F71" w14:textId="77777777" w:rsidTr="009F5217">
        <w:trPr>
          <w:trHeight w:val="213"/>
          <w:jc w:val="center"/>
        </w:trPr>
        <w:tc>
          <w:tcPr>
            <w:tcW w:w="4822" w:type="dxa"/>
            <w:gridSpan w:val="3"/>
            <w:shd w:val="clear" w:color="auto" w:fill="CCECFF"/>
            <w:tcMar>
              <w:top w:w="58" w:type="dxa"/>
              <w:left w:w="58" w:type="dxa"/>
              <w:bottom w:w="58" w:type="dxa"/>
              <w:right w:w="58" w:type="dxa"/>
            </w:tcMar>
          </w:tcPr>
          <w:p w14:paraId="2DF28325" w14:textId="0736B1A0"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3.e </w:t>
            </w:r>
            <w:r w:rsidRPr="00492C04">
              <w:rPr>
                <w:rFonts w:asciiTheme="minorHAnsi" w:hAnsiTheme="minorHAnsi" w:cstheme="minorHAnsi"/>
                <w:sz w:val="20"/>
                <w:szCs w:val="20"/>
              </w:rPr>
              <w:t xml:space="preserve">tumači težište tijela kao napadnu točku rezultirajuće sile Zemljine teže i ističe </w:t>
            </w:r>
            <w:r w:rsidR="00A930DF" w:rsidRPr="00492C04">
              <w:rPr>
                <w:rFonts w:asciiTheme="minorHAnsi" w:hAnsiTheme="minorHAnsi" w:cstheme="minorHAnsi"/>
                <w:sz w:val="20"/>
                <w:szCs w:val="20"/>
              </w:rPr>
              <w:t>važnost</w:t>
            </w:r>
            <w:r w:rsidRPr="00492C04">
              <w:rPr>
                <w:rFonts w:asciiTheme="minorHAnsi" w:hAnsiTheme="minorHAnsi" w:cstheme="minorHAnsi"/>
                <w:sz w:val="20"/>
                <w:szCs w:val="20"/>
              </w:rPr>
              <w:t xml:space="preserve"> položaja težišta za ravnotežu tijela</w:t>
            </w:r>
          </w:p>
        </w:tc>
        <w:tc>
          <w:tcPr>
            <w:tcW w:w="4819" w:type="dxa"/>
            <w:shd w:val="clear" w:color="auto" w:fill="FBD4B4"/>
            <w:tcMar>
              <w:top w:w="58" w:type="dxa"/>
              <w:left w:w="58" w:type="dxa"/>
              <w:bottom w:w="58" w:type="dxa"/>
              <w:right w:w="58" w:type="dxa"/>
            </w:tcMar>
          </w:tcPr>
          <w:p w14:paraId="4B9DDC10" w14:textId="0273CBAC" w:rsidR="00E74522" w:rsidRPr="00492C04" w:rsidRDefault="00E74522" w:rsidP="00592BDE">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3.e koristi </w:t>
            </w:r>
            <w:r w:rsidR="00592BDE" w:rsidRPr="00492C04">
              <w:rPr>
                <w:rFonts w:asciiTheme="minorHAnsi" w:hAnsiTheme="minorHAnsi" w:cstheme="minorHAnsi"/>
                <w:bCs/>
                <w:sz w:val="20"/>
                <w:szCs w:val="20"/>
              </w:rPr>
              <w:t xml:space="preserve">se </w:t>
            </w:r>
            <w:r w:rsidRPr="00492C04">
              <w:rPr>
                <w:rFonts w:asciiTheme="minorHAnsi" w:hAnsiTheme="minorHAnsi" w:cstheme="minorHAnsi"/>
                <w:bCs/>
                <w:sz w:val="20"/>
                <w:szCs w:val="20"/>
              </w:rPr>
              <w:t>informacijsk</w:t>
            </w:r>
            <w:r w:rsidR="00592BDE"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tehnologij</w:t>
            </w:r>
            <w:r w:rsidR="00592BDE"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radi prikupljanja podataka i opisivanja primjena umjetnih satelita u praksi</w:t>
            </w:r>
          </w:p>
        </w:tc>
      </w:tr>
      <w:tr w:rsidR="00E74522" w:rsidRPr="00492C04" w14:paraId="37A693D1" w14:textId="77777777" w:rsidTr="009F5217">
        <w:trPr>
          <w:trHeight w:val="213"/>
          <w:jc w:val="center"/>
        </w:trPr>
        <w:tc>
          <w:tcPr>
            <w:tcW w:w="4822" w:type="dxa"/>
            <w:gridSpan w:val="3"/>
            <w:shd w:val="clear" w:color="auto" w:fill="auto"/>
            <w:tcMar>
              <w:top w:w="58" w:type="dxa"/>
              <w:left w:w="58" w:type="dxa"/>
              <w:bottom w:w="58" w:type="dxa"/>
              <w:right w:w="58" w:type="dxa"/>
            </w:tcMar>
          </w:tcPr>
          <w:p w14:paraId="3F92EC6C" w14:textId="791586F3" w:rsidR="00E74522" w:rsidRPr="00492C04" w:rsidRDefault="00E74522" w:rsidP="00296F41">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4.a </w:t>
            </w:r>
            <w:r w:rsidRPr="00492C04">
              <w:rPr>
                <w:rFonts w:asciiTheme="minorHAnsi" w:hAnsiTheme="minorHAnsi" w:cstheme="minorHAnsi"/>
                <w:sz w:val="20"/>
                <w:szCs w:val="20"/>
              </w:rPr>
              <w:t xml:space="preserve">opisuje veze između energije, rada i snage (npr. rad kao način mijenjanja energije tijela te snaga kao brzina </w:t>
            </w:r>
            <w:r w:rsidR="00296F41" w:rsidRPr="00492C04">
              <w:rPr>
                <w:rFonts w:asciiTheme="minorHAnsi" w:hAnsiTheme="minorHAnsi" w:cstheme="minorHAnsi"/>
                <w:sz w:val="20"/>
                <w:szCs w:val="20"/>
              </w:rPr>
              <w:t>obavljanja</w:t>
            </w:r>
            <w:r w:rsidRPr="00492C04">
              <w:rPr>
                <w:rFonts w:asciiTheme="minorHAnsi" w:hAnsiTheme="minorHAnsi" w:cstheme="minorHAnsi"/>
                <w:sz w:val="20"/>
                <w:szCs w:val="20"/>
              </w:rPr>
              <w:t xml:space="preserve"> rada), pri čemu razlikuje značenja </w:t>
            </w:r>
            <w:r w:rsidR="00296F41" w:rsidRPr="00492C04">
              <w:rPr>
                <w:rFonts w:asciiTheme="minorHAnsi" w:hAnsiTheme="minorHAnsi" w:cstheme="minorHAnsi"/>
                <w:sz w:val="20"/>
                <w:szCs w:val="20"/>
              </w:rPr>
              <w:t>t</w:t>
            </w:r>
            <w:r w:rsidRPr="00492C04">
              <w:rPr>
                <w:rFonts w:asciiTheme="minorHAnsi" w:hAnsiTheme="minorHAnsi" w:cstheme="minorHAnsi"/>
                <w:sz w:val="20"/>
                <w:szCs w:val="20"/>
              </w:rPr>
              <w:t>ih pojmova u jeziku fizike i jeziku svakodnevice</w:t>
            </w:r>
          </w:p>
        </w:tc>
        <w:tc>
          <w:tcPr>
            <w:tcW w:w="4819" w:type="dxa"/>
            <w:shd w:val="clear" w:color="auto" w:fill="FF7C7E"/>
            <w:tcMar>
              <w:top w:w="58" w:type="dxa"/>
              <w:left w:w="58" w:type="dxa"/>
              <w:bottom w:w="58" w:type="dxa"/>
              <w:right w:w="58" w:type="dxa"/>
            </w:tcMar>
          </w:tcPr>
          <w:p w14:paraId="0284B1D3" w14:textId="2F594746"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4.a </w:t>
            </w:r>
            <w:r w:rsidRPr="00492C04">
              <w:rPr>
                <w:rFonts w:asciiTheme="minorHAnsi" w:hAnsiTheme="minorHAnsi" w:cstheme="minorHAnsi"/>
                <w:sz w:val="20"/>
                <w:szCs w:val="20"/>
              </w:rPr>
              <w:t>kombinira</w:t>
            </w:r>
            <w:r w:rsidR="00592BDE" w:rsidRPr="00492C04">
              <w:rPr>
                <w:rFonts w:asciiTheme="minorHAnsi" w:hAnsiTheme="minorHAnsi" w:cstheme="minorHAnsi"/>
                <w:sz w:val="20"/>
                <w:szCs w:val="20"/>
              </w:rPr>
              <w:t xml:space="preserve"> </w:t>
            </w:r>
            <w:r w:rsidRPr="00492C04">
              <w:rPr>
                <w:rFonts w:asciiTheme="minorHAnsi" w:hAnsiTheme="minorHAnsi" w:cstheme="minorHAnsi"/>
                <w:sz w:val="20"/>
                <w:szCs w:val="20"/>
              </w:rPr>
              <w:t>koncepte rada, snage i energije radi rješavanja teorijskih i praktičnih problema te procjenjuje energetsku vrijednost prehrambenih proizvoda</w:t>
            </w:r>
          </w:p>
        </w:tc>
      </w:tr>
      <w:tr w:rsidR="00E74522" w:rsidRPr="00492C04" w14:paraId="5E6248EC" w14:textId="77777777" w:rsidTr="009F5217">
        <w:trPr>
          <w:trHeight w:val="213"/>
          <w:jc w:val="center"/>
        </w:trPr>
        <w:tc>
          <w:tcPr>
            <w:tcW w:w="4822" w:type="dxa"/>
            <w:gridSpan w:val="3"/>
            <w:shd w:val="clear" w:color="auto" w:fill="99CCFF"/>
            <w:tcMar>
              <w:top w:w="58" w:type="dxa"/>
              <w:left w:w="58" w:type="dxa"/>
              <w:bottom w:w="58" w:type="dxa"/>
              <w:right w:w="58" w:type="dxa"/>
            </w:tcMar>
          </w:tcPr>
          <w:p w14:paraId="0C817A3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4.b </w:t>
            </w:r>
            <w:r w:rsidRPr="00492C04">
              <w:rPr>
                <w:rFonts w:asciiTheme="minorHAnsi" w:hAnsiTheme="minorHAnsi" w:cstheme="minorHAnsi"/>
                <w:sz w:val="20"/>
                <w:szCs w:val="20"/>
              </w:rPr>
              <w:t>objašnjava ovisnost rada o sili i putu na kojem ta sila djeluje (za situacije u kojima je sila konstantna) te računa mehaničku snagu</w:t>
            </w:r>
          </w:p>
        </w:tc>
        <w:tc>
          <w:tcPr>
            <w:tcW w:w="4819" w:type="dxa"/>
            <w:shd w:val="clear" w:color="auto" w:fill="99CCFF"/>
            <w:tcMar>
              <w:top w:w="58" w:type="dxa"/>
              <w:left w:w="58" w:type="dxa"/>
              <w:bottom w:w="58" w:type="dxa"/>
              <w:right w:w="58" w:type="dxa"/>
            </w:tcMar>
          </w:tcPr>
          <w:p w14:paraId="5E397C4C"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4.b </w:t>
            </w:r>
            <w:r w:rsidRPr="00492C04">
              <w:rPr>
                <w:rFonts w:asciiTheme="minorHAnsi" w:hAnsiTheme="minorHAnsi" w:cstheme="minorHAnsi"/>
                <w:sz w:val="20"/>
                <w:szCs w:val="20"/>
              </w:rPr>
              <w:t>određuje vrijednost rada iz odabranih grafikona ovisnosti sile o pomaku</w:t>
            </w:r>
          </w:p>
        </w:tc>
      </w:tr>
      <w:tr w:rsidR="00E74522" w:rsidRPr="00492C04" w14:paraId="4E2D5194" w14:textId="77777777" w:rsidTr="009F5217">
        <w:trPr>
          <w:trHeight w:val="213"/>
          <w:jc w:val="center"/>
        </w:trPr>
        <w:tc>
          <w:tcPr>
            <w:tcW w:w="4822" w:type="dxa"/>
            <w:gridSpan w:val="3"/>
            <w:shd w:val="clear" w:color="auto" w:fill="CCECFF"/>
            <w:tcMar>
              <w:top w:w="58" w:type="dxa"/>
              <w:left w:w="58" w:type="dxa"/>
              <w:bottom w:w="58" w:type="dxa"/>
              <w:right w:w="58" w:type="dxa"/>
            </w:tcMar>
          </w:tcPr>
          <w:p w14:paraId="7B94735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4.c </w:t>
            </w:r>
            <w:r w:rsidRPr="00492C04">
              <w:rPr>
                <w:rFonts w:asciiTheme="minorHAnsi" w:hAnsiTheme="minorHAnsi" w:cstheme="minorHAnsi"/>
                <w:sz w:val="20"/>
                <w:szCs w:val="20"/>
              </w:rPr>
              <w:t>tumači fizikalno značenje pojma rada i snage u raznovrsnim kontekstima (npr. mehanika i električna struja, usporedba snage različitih uređaja)</w:t>
            </w:r>
          </w:p>
        </w:tc>
        <w:tc>
          <w:tcPr>
            <w:tcW w:w="4819" w:type="dxa"/>
            <w:shd w:val="clear" w:color="auto" w:fill="99CCFF"/>
            <w:tcMar>
              <w:top w:w="58" w:type="dxa"/>
              <w:left w:w="58" w:type="dxa"/>
              <w:bottom w:w="58" w:type="dxa"/>
              <w:right w:w="58" w:type="dxa"/>
            </w:tcMar>
          </w:tcPr>
          <w:p w14:paraId="091A39F0" w14:textId="106228D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4.c </w:t>
            </w:r>
            <w:r w:rsidRPr="00492C04">
              <w:rPr>
                <w:rFonts w:asciiTheme="minorHAnsi" w:hAnsiTheme="minorHAnsi" w:cstheme="minorHAnsi"/>
                <w:sz w:val="20"/>
                <w:szCs w:val="20"/>
              </w:rPr>
              <w:t xml:space="preserve">tumači i matematički opisuje </w:t>
            </w:r>
            <w:r w:rsidR="00592BDE" w:rsidRPr="00492C04">
              <w:rPr>
                <w:rFonts w:asciiTheme="minorHAnsi" w:hAnsiTheme="minorHAnsi" w:cstheme="minorHAnsi"/>
                <w:sz w:val="20"/>
                <w:szCs w:val="20"/>
              </w:rPr>
              <w:t xml:space="preserve">translacijsku i kružnu </w:t>
            </w:r>
            <w:r w:rsidRPr="00492C04">
              <w:rPr>
                <w:rFonts w:asciiTheme="minorHAnsi" w:hAnsiTheme="minorHAnsi" w:cstheme="minorHAnsi"/>
                <w:sz w:val="20"/>
                <w:szCs w:val="20"/>
              </w:rPr>
              <w:t>kinetičku energiju te elastičnu (s pomoću grafikona) i gravitacijsku potencijalnu energiju</w:t>
            </w:r>
          </w:p>
        </w:tc>
      </w:tr>
      <w:tr w:rsidR="00E74522" w:rsidRPr="00492C04" w14:paraId="34E003CD" w14:textId="77777777" w:rsidTr="009F5217">
        <w:trPr>
          <w:trHeight w:val="213"/>
          <w:jc w:val="center"/>
        </w:trPr>
        <w:tc>
          <w:tcPr>
            <w:tcW w:w="4822" w:type="dxa"/>
            <w:gridSpan w:val="3"/>
            <w:shd w:val="clear" w:color="auto" w:fill="CCECFF"/>
            <w:tcMar>
              <w:top w:w="58" w:type="dxa"/>
              <w:left w:w="58" w:type="dxa"/>
              <w:bottom w:w="58" w:type="dxa"/>
              <w:right w:w="58" w:type="dxa"/>
            </w:tcMar>
          </w:tcPr>
          <w:p w14:paraId="3B9F66BE"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4.d </w:t>
            </w:r>
            <w:r w:rsidRPr="00492C04">
              <w:rPr>
                <w:rFonts w:asciiTheme="minorHAnsi" w:hAnsiTheme="minorHAnsi" w:cstheme="minorHAnsi"/>
                <w:sz w:val="20"/>
                <w:szCs w:val="20"/>
              </w:rPr>
              <w:t xml:space="preserve">navodi i opisuje različite primarne oblike energije </w:t>
            </w:r>
            <w:r w:rsidRPr="00492C04">
              <w:rPr>
                <w:rFonts w:asciiTheme="minorHAnsi" w:hAnsiTheme="minorHAnsi" w:cstheme="minorHAnsi"/>
                <w:sz w:val="20"/>
                <w:szCs w:val="20"/>
              </w:rPr>
              <w:lastRenderedPageBreak/>
              <w:t>(Sunčeva energija, energija fosilnih goriva, nuklearna energija, energija vode, energija vjetra i geotermalna energija)</w:t>
            </w:r>
          </w:p>
        </w:tc>
        <w:tc>
          <w:tcPr>
            <w:tcW w:w="4819" w:type="dxa"/>
            <w:shd w:val="clear" w:color="auto" w:fill="D6DCB4"/>
            <w:tcMar>
              <w:top w:w="58" w:type="dxa"/>
              <w:left w:w="58" w:type="dxa"/>
              <w:bottom w:w="58" w:type="dxa"/>
              <w:right w:w="58" w:type="dxa"/>
            </w:tcMar>
          </w:tcPr>
          <w:p w14:paraId="6D3567E7" w14:textId="54207395" w:rsidR="00E74522" w:rsidRPr="00492C04" w:rsidRDefault="00E74522" w:rsidP="00592BDE">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lastRenderedPageBreak/>
              <w:t xml:space="preserve">4.d </w:t>
            </w:r>
            <w:r w:rsidRPr="00492C04">
              <w:rPr>
                <w:rFonts w:asciiTheme="minorHAnsi" w:hAnsiTheme="minorHAnsi" w:cstheme="minorHAnsi"/>
                <w:sz w:val="20"/>
                <w:szCs w:val="20"/>
              </w:rPr>
              <w:t xml:space="preserve">dizajnira i opisuje jednostavne uređaje i sustave u </w:t>
            </w:r>
            <w:r w:rsidRPr="00492C04">
              <w:rPr>
                <w:rFonts w:asciiTheme="minorHAnsi" w:hAnsiTheme="minorHAnsi" w:cstheme="minorHAnsi"/>
                <w:sz w:val="20"/>
                <w:szCs w:val="20"/>
              </w:rPr>
              <w:lastRenderedPageBreak/>
              <w:t xml:space="preserve">kojima se vrši </w:t>
            </w:r>
            <w:r w:rsidR="00592BDE" w:rsidRPr="00492C04">
              <w:rPr>
                <w:rFonts w:asciiTheme="minorHAnsi" w:hAnsiTheme="minorHAnsi" w:cstheme="minorHAnsi"/>
                <w:sz w:val="20"/>
                <w:szCs w:val="20"/>
              </w:rPr>
              <w:t>pretvorba</w:t>
            </w:r>
            <w:r w:rsidRPr="00492C04">
              <w:rPr>
                <w:rFonts w:asciiTheme="minorHAnsi" w:hAnsiTheme="minorHAnsi" w:cstheme="minorHAnsi"/>
                <w:sz w:val="20"/>
                <w:szCs w:val="20"/>
              </w:rPr>
              <w:t xml:space="preserve"> energije (npr. pretvorba elastične potencijalne energije u kinetičku kod automobila igračke) te tumači i računa stupanj korisna djelovanja</w:t>
            </w:r>
          </w:p>
        </w:tc>
      </w:tr>
      <w:tr w:rsidR="00E74522" w:rsidRPr="00492C04" w14:paraId="741062CE" w14:textId="77777777" w:rsidTr="009F5217">
        <w:trPr>
          <w:trHeight w:val="213"/>
          <w:jc w:val="center"/>
        </w:trPr>
        <w:tc>
          <w:tcPr>
            <w:tcW w:w="4822" w:type="dxa"/>
            <w:gridSpan w:val="3"/>
            <w:shd w:val="clear" w:color="auto" w:fill="CCECFF"/>
            <w:tcMar>
              <w:top w:w="58" w:type="dxa"/>
              <w:left w:w="58" w:type="dxa"/>
              <w:bottom w:w="58" w:type="dxa"/>
              <w:right w:w="58" w:type="dxa"/>
            </w:tcMar>
          </w:tcPr>
          <w:p w14:paraId="10FEA51E" w14:textId="070F43E7" w:rsidR="00E74522" w:rsidRPr="00492C04" w:rsidRDefault="00E74522" w:rsidP="00AE36D4">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lastRenderedPageBreak/>
              <w:t xml:space="preserve">4.e </w:t>
            </w:r>
            <w:r w:rsidRPr="00492C04">
              <w:rPr>
                <w:rFonts w:asciiTheme="minorHAnsi" w:hAnsiTheme="minorHAnsi" w:cstheme="minorHAnsi"/>
                <w:sz w:val="20"/>
                <w:szCs w:val="20"/>
              </w:rPr>
              <w:t xml:space="preserve">objašnjava pojmove potencijalne i kinetičke energije te identificira konkretne primjere </w:t>
            </w:r>
            <w:r w:rsidR="00AE36D4" w:rsidRPr="00492C04">
              <w:rPr>
                <w:rFonts w:asciiTheme="minorHAnsi" w:hAnsiTheme="minorHAnsi" w:cstheme="minorHAnsi"/>
                <w:sz w:val="20"/>
                <w:szCs w:val="20"/>
              </w:rPr>
              <w:t>t</w:t>
            </w:r>
            <w:r w:rsidRPr="00492C04">
              <w:rPr>
                <w:rFonts w:asciiTheme="minorHAnsi" w:hAnsiTheme="minorHAnsi" w:cstheme="minorHAnsi"/>
                <w:sz w:val="20"/>
                <w:szCs w:val="20"/>
              </w:rPr>
              <w:t>ih oblika energije (npr. elastična potencijalna energija opruge ili gravitacijska potencijalna energija tijela)</w:t>
            </w:r>
          </w:p>
        </w:tc>
        <w:tc>
          <w:tcPr>
            <w:tcW w:w="4819" w:type="dxa"/>
            <w:shd w:val="clear" w:color="auto" w:fill="99FFCC"/>
            <w:tcMar>
              <w:top w:w="58" w:type="dxa"/>
              <w:left w:w="58" w:type="dxa"/>
              <w:bottom w:w="58" w:type="dxa"/>
              <w:right w:w="58" w:type="dxa"/>
            </w:tcMar>
          </w:tcPr>
          <w:p w14:paraId="14113AFB"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4.e </w:t>
            </w:r>
            <w:r w:rsidRPr="00492C04">
              <w:rPr>
                <w:rFonts w:asciiTheme="minorHAnsi" w:hAnsiTheme="minorHAnsi" w:cstheme="minorHAnsi"/>
                <w:sz w:val="20"/>
                <w:szCs w:val="20"/>
              </w:rPr>
              <w:t>identificira i uspoređuje obnovljive i neobnovljive izvore energije te vrši samostalna istraživanja o alternativnim izvorima energije</w:t>
            </w:r>
          </w:p>
        </w:tc>
      </w:tr>
      <w:tr w:rsidR="00E74522" w:rsidRPr="00492C04" w14:paraId="2B76D14F" w14:textId="77777777" w:rsidTr="009F5217">
        <w:trPr>
          <w:trHeight w:val="213"/>
          <w:jc w:val="center"/>
        </w:trPr>
        <w:tc>
          <w:tcPr>
            <w:tcW w:w="4822" w:type="dxa"/>
            <w:gridSpan w:val="3"/>
            <w:shd w:val="clear" w:color="auto" w:fill="FF7C7E"/>
            <w:tcMar>
              <w:top w:w="58" w:type="dxa"/>
              <w:left w:w="58" w:type="dxa"/>
              <w:bottom w:w="58" w:type="dxa"/>
              <w:right w:w="58" w:type="dxa"/>
            </w:tcMar>
          </w:tcPr>
          <w:p w14:paraId="33AB7ECF" w14:textId="6FACA2B2" w:rsidR="00E74522" w:rsidRPr="00492C04" w:rsidRDefault="00E74522" w:rsidP="00AE36D4">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4.f a</w:t>
            </w:r>
            <w:r w:rsidRPr="00492C04">
              <w:rPr>
                <w:rFonts w:asciiTheme="minorHAnsi" w:hAnsiTheme="minorHAnsi" w:cstheme="minorHAnsi"/>
                <w:sz w:val="20"/>
                <w:szCs w:val="20"/>
              </w:rPr>
              <w:t>nalizira pretvorbe energije u raznovrsnim kontekstima uključujući razmatranje energetske vrijednosti hrane i poveznice sa zdravim prehrambenim navikama</w:t>
            </w:r>
          </w:p>
        </w:tc>
        <w:tc>
          <w:tcPr>
            <w:tcW w:w="4819" w:type="dxa"/>
            <w:shd w:val="clear" w:color="auto" w:fill="CCECFF"/>
            <w:tcMar>
              <w:top w:w="58" w:type="dxa"/>
              <w:left w:w="58" w:type="dxa"/>
              <w:bottom w:w="58" w:type="dxa"/>
              <w:right w:w="58" w:type="dxa"/>
            </w:tcMar>
          </w:tcPr>
          <w:p w14:paraId="552C9C58" w14:textId="77777777" w:rsidR="00E74522" w:rsidRPr="00492C04" w:rsidRDefault="00E74522" w:rsidP="00E74522">
            <w:pPr>
              <w:spacing w:after="0" w:line="240" w:lineRule="auto"/>
              <w:ind w:left="281" w:hanging="283"/>
              <w:rPr>
                <w:rFonts w:asciiTheme="minorHAnsi" w:hAnsiTheme="minorHAnsi" w:cstheme="minorHAnsi"/>
                <w:bCs/>
                <w:sz w:val="20"/>
                <w:szCs w:val="20"/>
              </w:rPr>
            </w:pPr>
            <w:r w:rsidRPr="00492C04">
              <w:rPr>
                <w:rFonts w:asciiTheme="minorHAnsi" w:hAnsiTheme="minorHAnsi" w:cstheme="minorHAnsi"/>
                <w:bCs/>
                <w:sz w:val="20"/>
                <w:szCs w:val="20"/>
              </w:rPr>
              <w:t xml:space="preserve">4.f </w:t>
            </w:r>
            <w:r w:rsidRPr="00492C04">
              <w:rPr>
                <w:rFonts w:asciiTheme="minorHAnsi" w:hAnsiTheme="minorHAnsi" w:cstheme="minorHAnsi"/>
                <w:sz w:val="20"/>
                <w:szCs w:val="20"/>
              </w:rPr>
              <w:t>objašnjava zašto je Sunčevo zračenje krucijalan izvor energije za planet Zemlju</w:t>
            </w:r>
          </w:p>
        </w:tc>
      </w:tr>
      <w:tr w:rsidR="00E74522" w:rsidRPr="00492C04" w14:paraId="358C7B0F" w14:textId="77777777" w:rsidTr="009F5217">
        <w:trPr>
          <w:trHeight w:val="213"/>
          <w:jc w:val="center"/>
        </w:trPr>
        <w:tc>
          <w:tcPr>
            <w:tcW w:w="4786" w:type="dxa"/>
            <w:gridSpan w:val="2"/>
            <w:shd w:val="clear" w:color="auto" w:fill="DBE5F1"/>
            <w:tcMar>
              <w:top w:w="58" w:type="dxa"/>
              <w:left w:w="58" w:type="dxa"/>
              <w:bottom w:w="58" w:type="dxa"/>
              <w:right w:w="58" w:type="dxa"/>
            </w:tcMar>
          </w:tcPr>
          <w:p w14:paraId="0848886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4.g </w:t>
            </w:r>
            <w:r w:rsidRPr="00492C04">
              <w:rPr>
                <w:rFonts w:asciiTheme="minorHAnsi" w:hAnsiTheme="minorHAnsi" w:cstheme="minorHAnsi"/>
                <w:sz w:val="20"/>
                <w:szCs w:val="20"/>
              </w:rPr>
              <w:t>identificira različite energetske resurse koji se mogu koristiti za opskrbljivanje gospodarstva i kućanstva energijom te raspravlja o obnovljivim i neobnovljivim izvorima energije</w:t>
            </w:r>
          </w:p>
        </w:tc>
        <w:tc>
          <w:tcPr>
            <w:tcW w:w="4855" w:type="dxa"/>
            <w:gridSpan w:val="2"/>
            <w:shd w:val="clear" w:color="auto" w:fill="99CCFF"/>
            <w:tcMar>
              <w:top w:w="58" w:type="dxa"/>
              <w:left w:w="58" w:type="dxa"/>
              <w:bottom w:w="58" w:type="dxa"/>
              <w:right w:w="58" w:type="dxa"/>
            </w:tcMar>
          </w:tcPr>
          <w:p w14:paraId="61A5ED46" w14:textId="6A5AD112"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4.g izvodi opći izraz za rad u gravitacijskom</w:t>
            </w:r>
            <w:r w:rsidR="00E57EE5" w:rsidRPr="00492C04">
              <w:rPr>
                <w:rFonts w:asciiTheme="minorHAnsi" w:hAnsiTheme="minorHAnsi" w:cstheme="minorHAnsi"/>
                <w:bCs/>
                <w:sz w:val="20"/>
                <w:szCs w:val="20"/>
              </w:rPr>
              <w:t>e</w:t>
            </w:r>
            <w:r w:rsidRPr="00492C04">
              <w:rPr>
                <w:rFonts w:asciiTheme="minorHAnsi" w:hAnsiTheme="minorHAnsi" w:cstheme="minorHAnsi"/>
                <w:bCs/>
                <w:sz w:val="20"/>
                <w:szCs w:val="20"/>
              </w:rPr>
              <w:t xml:space="preserve"> polju</w:t>
            </w:r>
          </w:p>
        </w:tc>
      </w:tr>
      <w:tr w:rsidR="00E74522" w:rsidRPr="00492C04" w14:paraId="396D7226" w14:textId="77777777" w:rsidTr="009F5217">
        <w:trPr>
          <w:trHeight w:val="213"/>
          <w:jc w:val="center"/>
        </w:trPr>
        <w:tc>
          <w:tcPr>
            <w:tcW w:w="4786" w:type="dxa"/>
            <w:gridSpan w:val="2"/>
            <w:shd w:val="clear" w:color="auto" w:fill="CCECFF"/>
            <w:tcMar>
              <w:top w:w="58" w:type="dxa"/>
              <w:left w:w="58" w:type="dxa"/>
              <w:bottom w:w="58" w:type="dxa"/>
              <w:right w:w="58" w:type="dxa"/>
            </w:tcMar>
          </w:tcPr>
          <w:p w14:paraId="6959C61D"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5.a navodi i opisuje zakon očuvanja ukupne energije, kao i zakon očuvanja mehaničke energije</w:t>
            </w:r>
          </w:p>
        </w:tc>
        <w:tc>
          <w:tcPr>
            <w:tcW w:w="4855" w:type="dxa"/>
            <w:gridSpan w:val="2"/>
            <w:shd w:val="clear" w:color="auto" w:fill="99CCFF"/>
            <w:tcMar>
              <w:top w:w="58" w:type="dxa"/>
              <w:left w:w="58" w:type="dxa"/>
              <w:bottom w:w="58" w:type="dxa"/>
              <w:right w:w="58" w:type="dxa"/>
            </w:tcMar>
          </w:tcPr>
          <w:p w14:paraId="3412344E" w14:textId="41348A13" w:rsidR="00E74522" w:rsidRPr="00492C04" w:rsidRDefault="00E74522" w:rsidP="00E57EE5">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5.a </w:t>
            </w:r>
            <w:r w:rsidRPr="00492C04">
              <w:rPr>
                <w:rFonts w:asciiTheme="minorHAnsi" w:hAnsiTheme="minorHAnsi" w:cstheme="minorHAnsi"/>
                <w:sz w:val="20"/>
                <w:szCs w:val="20"/>
              </w:rPr>
              <w:t>primjenjuj</w:t>
            </w:r>
            <w:r w:rsidR="00E57EE5" w:rsidRPr="00492C04">
              <w:rPr>
                <w:rFonts w:asciiTheme="minorHAnsi" w:hAnsiTheme="minorHAnsi" w:cstheme="minorHAnsi"/>
                <w:sz w:val="20"/>
                <w:szCs w:val="20"/>
              </w:rPr>
              <w:t>e</w:t>
            </w:r>
            <w:r w:rsidRPr="00492C04">
              <w:rPr>
                <w:rFonts w:asciiTheme="minorHAnsi" w:hAnsiTheme="minorHAnsi" w:cstheme="minorHAnsi"/>
                <w:sz w:val="20"/>
                <w:szCs w:val="20"/>
              </w:rPr>
              <w:t xml:space="preserve"> zakon očuvanja energije u kombinaciji sa zakonom očuvanja impulsa radi kvantitativnoga razmatranja sudara</w:t>
            </w:r>
          </w:p>
        </w:tc>
      </w:tr>
      <w:tr w:rsidR="00E74522" w:rsidRPr="00492C04" w14:paraId="0D47253B" w14:textId="77777777" w:rsidTr="009F5217">
        <w:trPr>
          <w:trHeight w:val="213"/>
          <w:jc w:val="center"/>
        </w:trPr>
        <w:tc>
          <w:tcPr>
            <w:tcW w:w="4786" w:type="dxa"/>
            <w:gridSpan w:val="2"/>
            <w:shd w:val="clear" w:color="auto" w:fill="99CCFF"/>
            <w:tcMar>
              <w:top w:w="58" w:type="dxa"/>
              <w:left w:w="58" w:type="dxa"/>
              <w:bottom w:w="58" w:type="dxa"/>
              <w:right w:w="58" w:type="dxa"/>
            </w:tcMar>
          </w:tcPr>
          <w:p w14:paraId="36C0DF2B" w14:textId="5C2AE5A2"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5.b </w:t>
            </w:r>
            <w:r w:rsidRPr="00492C04">
              <w:rPr>
                <w:rFonts w:asciiTheme="minorHAnsi" w:hAnsiTheme="minorHAnsi" w:cstheme="minorHAnsi"/>
                <w:sz w:val="20"/>
                <w:szCs w:val="20"/>
              </w:rPr>
              <w:t xml:space="preserve">koristi </w:t>
            </w:r>
            <w:r w:rsidR="00AE36D4" w:rsidRPr="00492C04">
              <w:rPr>
                <w:rFonts w:asciiTheme="minorHAnsi" w:hAnsiTheme="minorHAnsi" w:cstheme="minorHAnsi"/>
                <w:sz w:val="20"/>
                <w:szCs w:val="20"/>
              </w:rPr>
              <w:t xml:space="preserve">se </w:t>
            </w:r>
            <w:r w:rsidRPr="00492C04">
              <w:rPr>
                <w:rFonts w:asciiTheme="minorHAnsi" w:hAnsiTheme="minorHAnsi" w:cstheme="minorHAnsi"/>
                <w:sz w:val="20"/>
                <w:szCs w:val="20"/>
              </w:rPr>
              <w:t>zakon</w:t>
            </w:r>
            <w:r w:rsidR="00AE36D4" w:rsidRPr="00492C04">
              <w:rPr>
                <w:rFonts w:asciiTheme="minorHAnsi" w:hAnsiTheme="minorHAnsi" w:cstheme="minorHAnsi"/>
                <w:sz w:val="20"/>
                <w:szCs w:val="20"/>
              </w:rPr>
              <w:t>om</w:t>
            </w:r>
            <w:r w:rsidRPr="00492C04">
              <w:rPr>
                <w:rFonts w:asciiTheme="minorHAnsi" w:hAnsiTheme="minorHAnsi" w:cstheme="minorHAnsi"/>
                <w:sz w:val="20"/>
                <w:szCs w:val="20"/>
              </w:rPr>
              <w:t xml:space="preserve"> očuvanja energije u različitim kontekstima (npr. određivanja brzine tijela koje slobodno pada, tumačenje zlatnog pravila mehanike)</w:t>
            </w:r>
          </w:p>
        </w:tc>
        <w:tc>
          <w:tcPr>
            <w:tcW w:w="4855" w:type="dxa"/>
            <w:gridSpan w:val="2"/>
            <w:shd w:val="clear" w:color="auto" w:fill="99CCFF"/>
            <w:tcMar>
              <w:top w:w="58" w:type="dxa"/>
              <w:left w:w="58" w:type="dxa"/>
              <w:bottom w:w="58" w:type="dxa"/>
              <w:right w:w="58" w:type="dxa"/>
            </w:tcMar>
          </w:tcPr>
          <w:p w14:paraId="203E336A" w14:textId="364E8FFD"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5.b koristi </w:t>
            </w:r>
            <w:r w:rsidR="00E57EE5" w:rsidRPr="00492C04">
              <w:rPr>
                <w:rFonts w:asciiTheme="minorHAnsi" w:hAnsiTheme="minorHAnsi" w:cstheme="minorHAnsi"/>
                <w:bCs/>
                <w:sz w:val="20"/>
                <w:szCs w:val="20"/>
              </w:rPr>
              <w:t xml:space="preserve">se </w:t>
            </w:r>
            <w:r w:rsidRPr="00492C04">
              <w:rPr>
                <w:rFonts w:asciiTheme="minorHAnsi" w:hAnsiTheme="minorHAnsi" w:cstheme="minorHAnsi"/>
                <w:bCs/>
                <w:sz w:val="20"/>
                <w:szCs w:val="20"/>
              </w:rPr>
              <w:t>zakon</w:t>
            </w:r>
            <w:r w:rsidR="00E57EE5"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očuvanja momenta impulsa u konkretnim kvalitativnim i kvantitativnim primjerima (npr. vrtnja klizačice)</w:t>
            </w:r>
          </w:p>
        </w:tc>
      </w:tr>
      <w:tr w:rsidR="00E74522" w:rsidRPr="00492C04" w14:paraId="45B422E7" w14:textId="77777777" w:rsidTr="009F5217">
        <w:trPr>
          <w:trHeight w:val="213"/>
          <w:jc w:val="center"/>
        </w:trPr>
        <w:tc>
          <w:tcPr>
            <w:tcW w:w="4786" w:type="dxa"/>
            <w:gridSpan w:val="2"/>
            <w:shd w:val="clear" w:color="auto" w:fill="auto"/>
            <w:tcMar>
              <w:top w:w="58" w:type="dxa"/>
              <w:left w:w="58" w:type="dxa"/>
              <w:bottom w:w="58" w:type="dxa"/>
              <w:right w:w="58" w:type="dxa"/>
            </w:tcMar>
          </w:tcPr>
          <w:p w14:paraId="7D6BF2FD" w14:textId="77777777" w:rsidR="00E74522" w:rsidRPr="00492C04" w:rsidRDefault="00E74522" w:rsidP="00E74522">
            <w:pPr>
              <w:spacing w:after="0" w:line="240" w:lineRule="auto"/>
              <w:ind w:left="284" w:hanging="284"/>
              <w:rPr>
                <w:rFonts w:asciiTheme="minorHAnsi" w:hAnsiTheme="minorHAnsi" w:cstheme="minorHAnsi"/>
                <w:bCs/>
                <w:sz w:val="20"/>
                <w:szCs w:val="20"/>
              </w:rPr>
            </w:pPr>
          </w:p>
        </w:tc>
        <w:tc>
          <w:tcPr>
            <w:tcW w:w="4855" w:type="dxa"/>
            <w:gridSpan w:val="2"/>
            <w:shd w:val="clear" w:color="auto" w:fill="CCECFF"/>
            <w:tcMar>
              <w:top w:w="58" w:type="dxa"/>
              <w:left w:w="58" w:type="dxa"/>
              <w:bottom w:w="58" w:type="dxa"/>
              <w:right w:w="58" w:type="dxa"/>
            </w:tcMar>
          </w:tcPr>
          <w:p w14:paraId="3155DAB5"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5.c razlikuje konzervativne i nekonzervativne sile</w:t>
            </w:r>
          </w:p>
        </w:tc>
      </w:tr>
      <w:tr w:rsidR="00E74522" w:rsidRPr="00492C04" w14:paraId="04747E0D" w14:textId="77777777" w:rsidTr="009F5217">
        <w:trPr>
          <w:trHeight w:val="213"/>
          <w:jc w:val="center"/>
        </w:trPr>
        <w:tc>
          <w:tcPr>
            <w:tcW w:w="4786" w:type="dxa"/>
            <w:gridSpan w:val="2"/>
            <w:shd w:val="clear" w:color="auto" w:fill="CCECFF"/>
            <w:tcMar>
              <w:top w:w="58" w:type="dxa"/>
              <w:left w:w="58" w:type="dxa"/>
              <w:bottom w:w="58" w:type="dxa"/>
              <w:right w:w="58" w:type="dxa"/>
            </w:tcMar>
          </w:tcPr>
          <w:p w14:paraId="2AABC6E5" w14:textId="5BB47BD2" w:rsidR="00E74522" w:rsidRPr="00492C04" w:rsidRDefault="00E74522" w:rsidP="00AE36D4">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6.a opisuje </w:t>
            </w:r>
            <w:r w:rsidR="00AE36D4" w:rsidRPr="00492C04">
              <w:rPr>
                <w:rFonts w:asciiTheme="minorHAnsi" w:hAnsiTheme="minorHAnsi" w:cstheme="minorHAnsi"/>
                <w:bCs/>
                <w:sz w:val="20"/>
                <w:szCs w:val="20"/>
              </w:rPr>
              <w:t>čimbenike</w:t>
            </w:r>
            <w:r w:rsidRPr="00492C04">
              <w:rPr>
                <w:rFonts w:asciiTheme="minorHAnsi" w:hAnsiTheme="minorHAnsi" w:cstheme="minorHAnsi"/>
                <w:bCs/>
                <w:sz w:val="20"/>
                <w:szCs w:val="20"/>
              </w:rPr>
              <w:t xml:space="preserve"> o kojima ovisi stabilnost tijela te tumači primjere primjene </w:t>
            </w:r>
            <w:r w:rsidR="00AE36D4" w:rsidRPr="00492C04">
              <w:rPr>
                <w:rFonts w:asciiTheme="minorHAnsi" w:hAnsiTheme="minorHAnsi" w:cstheme="minorHAnsi"/>
                <w:bCs/>
                <w:sz w:val="20"/>
                <w:szCs w:val="20"/>
              </w:rPr>
              <w:t>t</w:t>
            </w:r>
            <w:r w:rsidRPr="00492C04">
              <w:rPr>
                <w:rFonts w:asciiTheme="minorHAnsi" w:hAnsiTheme="minorHAnsi" w:cstheme="minorHAnsi"/>
                <w:bCs/>
                <w:sz w:val="20"/>
                <w:szCs w:val="20"/>
              </w:rPr>
              <w:t>og</w:t>
            </w:r>
            <w:r w:rsidR="00AE36D4" w:rsidRPr="00492C04">
              <w:rPr>
                <w:rFonts w:asciiTheme="minorHAnsi" w:hAnsiTheme="minorHAnsi" w:cstheme="minorHAnsi"/>
                <w:bCs/>
                <w:sz w:val="20"/>
                <w:szCs w:val="20"/>
              </w:rPr>
              <w:t>a</w:t>
            </w:r>
            <w:r w:rsidRPr="00492C04">
              <w:rPr>
                <w:rFonts w:asciiTheme="minorHAnsi" w:hAnsiTheme="minorHAnsi" w:cstheme="minorHAnsi"/>
                <w:bCs/>
                <w:sz w:val="20"/>
                <w:szCs w:val="20"/>
              </w:rPr>
              <w:t xml:space="preserve"> znanja u praksi (npr. stabilnost automobila)</w:t>
            </w:r>
          </w:p>
        </w:tc>
        <w:tc>
          <w:tcPr>
            <w:tcW w:w="4855" w:type="dxa"/>
            <w:gridSpan w:val="2"/>
            <w:shd w:val="clear" w:color="auto" w:fill="CCECFF"/>
            <w:tcMar>
              <w:top w:w="58" w:type="dxa"/>
              <w:left w:w="58" w:type="dxa"/>
              <w:bottom w:w="58" w:type="dxa"/>
              <w:right w:w="58" w:type="dxa"/>
            </w:tcMar>
          </w:tcPr>
          <w:p w14:paraId="1AFA03E7"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6.a opisuje razlike između statičke i dinamičke ravnoteže</w:t>
            </w:r>
          </w:p>
        </w:tc>
      </w:tr>
      <w:tr w:rsidR="00E74522" w:rsidRPr="00492C04" w14:paraId="5E67B82C" w14:textId="77777777" w:rsidTr="009F5217">
        <w:trPr>
          <w:trHeight w:val="213"/>
          <w:jc w:val="center"/>
        </w:trPr>
        <w:tc>
          <w:tcPr>
            <w:tcW w:w="4786" w:type="dxa"/>
            <w:gridSpan w:val="2"/>
            <w:shd w:val="clear" w:color="auto" w:fill="CCECFF"/>
            <w:tcMar>
              <w:top w:w="58" w:type="dxa"/>
              <w:left w:w="58" w:type="dxa"/>
              <w:bottom w:w="58" w:type="dxa"/>
              <w:right w:w="58" w:type="dxa"/>
            </w:tcMar>
          </w:tcPr>
          <w:p w14:paraId="041476FE"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6.b identificira jednostavne mehanizme u kontekstu svakodnevice i tumači zlatno pravilo mehanike</w:t>
            </w:r>
          </w:p>
        </w:tc>
        <w:tc>
          <w:tcPr>
            <w:tcW w:w="4855" w:type="dxa"/>
            <w:gridSpan w:val="2"/>
            <w:shd w:val="clear" w:color="auto" w:fill="CCECFF"/>
            <w:tcMar>
              <w:top w:w="58" w:type="dxa"/>
              <w:left w:w="58" w:type="dxa"/>
              <w:bottom w:w="58" w:type="dxa"/>
              <w:right w:w="58" w:type="dxa"/>
            </w:tcMar>
          </w:tcPr>
          <w:p w14:paraId="20259F94"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6.b primjenjuje znanje o uvjetima za statičku/dinamičku ravnotežu tijela u konkretnim kvantitativnim i kvalitativnim primjerima</w:t>
            </w:r>
          </w:p>
        </w:tc>
      </w:tr>
      <w:tr w:rsidR="00E74522" w:rsidRPr="00492C04" w14:paraId="5AE936BF" w14:textId="77777777" w:rsidTr="009F5217">
        <w:trPr>
          <w:trHeight w:val="213"/>
          <w:jc w:val="center"/>
        </w:trPr>
        <w:tc>
          <w:tcPr>
            <w:tcW w:w="4786" w:type="dxa"/>
            <w:gridSpan w:val="2"/>
            <w:shd w:val="clear" w:color="auto" w:fill="CCECFF"/>
            <w:tcMar>
              <w:top w:w="58" w:type="dxa"/>
              <w:left w:w="58" w:type="dxa"/>
              <w:bottom w:w="58" w:type="dxa"/>
              <w:right w:w="58" w:type="dxa"/>
            </w:tcMar>
          </w:tcPr>
          <w:p w14:paraId="4C114DCB"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6.c analizira mirovanje tijela na vodoravnoj podlozi</w:t>
            </w:r>
          </w:p>
        </w:tc>
        <w:tc>
          <w:tcPr>
            <w:tcW w:w="4855" w:type="dxa"/>
            <w:gridSpan w:val="2"/>
            <w:shd w:val="clear" w:color="auto" w:fill="auto"/>
            <w:tcMar>
              <w:top w:w="58" w:type="dxa"/>
              <w:left w:w="58" w:type="dxa"/>
              <w:bottom w:w="58" w:type="dxa"/>
              <w:right w:w="58" w:type="dxa"/>
            </w:tcMar>
          </w:tcPr>
          <w:p w14:paraId="4EE24E78" w14:textId="77777777" w:rsidR="00E74522" w:rsidRPr="00492C04" w:rsidRDefault="00E74522" w:rsidP="00E74522">
            <w:pPr>
              <w:spacing w:after="0" w:line="240" w:lineRule="auto"/>
              <w:ind w:left="284" w:hanging="284"/>
              <w:rPr>
                <w:rFonts w:asciiTheme="minorHAnsi" w:hAnsiTheme="minorHAnsi" w:cstheme="minorHAnsi"/>
                <w:bCs/>
                <w:color w:val="FF0000"/>
                <w:sz w:val="20"/>
                <w:szCs w:val="20"/>
              </w:rPr>
            </w:pPr>
          </w:p>
        </w:tc>
      </w:tr>
      <w:tr w:rsidR="00E74522" w:rsidRPr="00492C04" w14:paraId="392A1B63" w14:textId="77777777" w:rsidTr="009F5217">
        <w:trPr>
          <w:trHeight w:val="213"/>
          <w:jc w:val="center"/>
        </w:trPr>
        <w:tc>
          <w:tcPr>
            <w:tcW w:w="4786" w:type="dxa"/>
            <w:gridSpan w:val="2"/>
            <w:shd w:val="clear" w:color="auto" w:fill="99FFCC"/>
            <w:tcMar>
              <w:top w:w="58" w:type="dxa"/>
              <w:left w:w="58" w:type="dxa"/>
              <w:bottom w:w="58" w:type="dxa"/>
              <w:right w:w="58" w:type="dxa"/>
            </w:tcMar>
          </w:tcPr>
          <w:p w14:paraId="3FE61F78" w14:textId="2EA78DF1"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6.d istražuje uvjete ravnoteže na poluzi i kosini te primjenjuje odgovarajuće znanje radi rješavanja t</w:t>
            </w:r>
            <w:r w:rsidR="00AE36D4" w:rsidRPr="00492C04">
              <w:rPr>
                <w:rFonts w:asciiTheme="minorHAnsi" w:hAnsiTheme="minorHAnsi" w:cstheme="minorHAnsi"/>
                <w:bCs/>
                <w:sz w:val="20"/>
                <w:szCs w:val="20"/>
              </w:rPr>
              <w:t>eorijskih i praktičnih problema.</w:t>
            </w:r>
          </w:p>
        </w:tc>
        <w:tc>
          <w:tcPr>
            <w:tcW w:w="4855" w:type="dxa"/>
            <w:gridSpan w:val="2"/>
            <w:shd w:val="clear" w:color="auto" w:fill="auto"/>
            <w:tcMar>
              <w:top w:w="58" w:type="dxa"/>
              <w:left w:w="58" w:type="dxa"/>
              <w:bottom w:w="58" w:type="dxa"/>
              <w:right w:w="58" w:type="dxa"/>
            </w:tcMar>
          </w:tcPr>
          <w:p w14:paraId="7A520F83" w14:textId="77777777" w:rsidR="00E74522" w:rsidRPr="00492C04" w:rsidRDefault="00E74522" w:rsidP="00E74522">
            <w:pPr>
              <w:spacing w:after="0" w:line="240" w:lineRule="auto"/>
              <w:ind w:left="284" w:hanging="284"/>
              <w:rPr>
                <w:rFonts w:asciiTheme="minorHAnsi" w:hAnsiTheme="minorHAnsi" w:cstheme="minorHAnsi"/>
                <w:bCs/>
                <w:sz w:val="20"/>
                <w:szCs w:val="20"/>
              </w:rPr>
            </w:pPr>
          </w:p>
        </w:tc>
      </w:tr>
      <w:tr w:rsidR="00443C8B" w:rsidRPr="00492C04" w14:paraId="13DED929" w14:textId="77777777"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24E27C46"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1FC64201" w14:textId="01432238"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4. </w:t>
            </w:r>
            <w:r w:rsidRPr="00492C04">
              <w:rPr>
                <w:rFonts w:asciiTheme="minorHAnsi" w:hAnsiTheme="minorHAnsi" w:cstheme="minorHAnsi"/>
                <w:b/>
                <w:sz w:val="20"/>
                <w:szCs w:val="20"/>
              </w:rPr>
              <w:t>Tlak i mehanika fluida</w:t>
            </w:r>
          </w:p>
        </w:tc>
      </w:tr>
      <w:tr w:rsidR="00E74522" w:rsidRPr="00492C04" w14:paraId="37C6B872" w14:textId="77777777" w:rsidTr="009F5217">
        <w:trPr>
          <w:trHeight w:val="722"/>
          <w:jc w:val="center"/>
        </w:trPr>
        <w:tc>
          <w:tcPr>
            <w:tcW w:w="9641" w:type="dxa"/>
            <w:gridSpan w:val="4"/>
            <w:shd w:val="clear" w:color="auto" w:fill="FFFFCC"/>
            <w:tcMar>
              <w:top w:w="58" w:type="dxa"/>
              <w:left w:w="58" w:type="dxa"/>
              <w:bottom w:w="58" w:type="dxa"/>
              <w:right w:w="58" w:type="dxa"/>
            </w:tcMar>
          </w:tcPr>
          <w:p w14:paraId="0C11374D"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0B834E1B"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analizira pojam tlaka i primjenjuje ga radi objašnjavanja pojava u prirodi i tehnici</w:t>
            </w:r>
          </w:p>
          <w:p w14:paraId="47582013"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istražuje osnovne zakonitosti statike fluida</w:t>
            </w:r>
          </w:p>
          <w:p w14:paraId="1AD35092" w14:textId="028F631C"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 istražuje osnovne zakonitosti dinamike fluida i analizira gibanje tijela kroz fluid</w:t>
            </w:r>
            <w:r w:rsidR="000560F2" w:rsidRPr="00492C04">
              <w:rPr>
                <w:rFonts w:asciiTheme="minorHAnsi" w:hAnsiTheme="minorHAnsi" w:cstheme="minorHAnsi"/>
                <w:sz w:val="20"/>
                <w:szCs w:val="20"/>
              </w:rPr>
              <w:t>.</w:t>
            </w:r>
          </w:p>
        </w:tc>
      </w:tr>
      <w:tr w:rsidR="00E74522" w:rsidRPr="00492C04" w14:paraId="2FE7336F" w14:textId="77777777" w:rsidTr="009F5217">
        <w:trPr>
          <w:trHeight w:val="213"/>
          <w:jc w:val="center"/>
        </w:trPr>
        <w:tc>
          <w:tcPr>
            <w:tcW w:w="9641" w:type="dxa"/>
            <w:gridSpan w:val="4"/>
            <w:shd w:val="clear" w:color="auto" w:fill="auto"/>
            <w:tcMar>
              <w:top w:w="58" w:type="dxa"/>
              <w:left w:w="58" w:type="dxa"/>
              <w:bottom w:w="58" w:type="dxa"/>
              <w:right w:w="58" w:type="dxa"/>
            </w:tcMar>
          </w:tcPr>
          <w:p w14:paraId="5D9ECB39" w14:textId="14CB99A9" w:rsidR="00E74522" w:rsidRPr="00492C04" w:rsidRDefault="00116871" w:rsidP="00E74522">
            <w:pPr>
              <w:tabs>
                <w:tab w:val="left" w:pos="7380"/>
              </w:tabs>
              <w:spacing w:after="0" w:line="240" w:lineRule="auto"/>
              <w:rPr>
                <w:rFonts w:asciiTheme="minorHAnsi" w:hAnsiTheme="minorHAnsi"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710CB851" w14:textId="77777777" w:rsidTr="009F5217">
        <w:trPr>
          <w:trHeight w:val="213"/>
          <w:jc w:val="center"/>
        </w:trPr>
        <w:tc>
          <w:tcPr>
            <w:tcW w:w="4822" w:type="dxa"/>
            <w:gridSpan w:val="3"/>
            <w:shd w:val="clear" w:color="auto" w:fill="auto"/>
            <w:tcMar>
              <w:top w:w="58" w:type="dxa"/>
              <w:left w:w="58" w:type="dxa"/>
              <w:bottom w:w="58" w:type="dxa"/>
              <w:right w:w="58" w:type="dxa"/>
            </w:tcMar>
            <w:vAlign w:val="center"/>
          </w:tcPr>
          <w:p w14:paraId="53ACE81D"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i obrazovanja (14/15 god.)</w:t>
            </w:r>
          </w:p>
        </w:tc>
        <w:tc>
          <w:tcPr>
            <w:tcW w:w="4819" w:type="dxa"/>
            <w:shd w:val="clear" w:color="auto" w:fill="auto"/>
            <w:tcMar>
              <w:top w:w="58" w:type="dxa"/>
              <w:left w:w="58" w:type="dxa"/>
              <w:bottom w:w="58" w:type="dxa"/>
              <w:right w:w="58" w:type="dxa"/>
            </w:tcMar>
            <w:vAlign w:val="center"/>
          </w:tcPr>
          <w:p w14:paraId="2B51829E"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i obrazovanja (18/19 god.)</w:t>
            </w:r>
          </w:p>
        </w:tc>
      </w:tr>
      <w:tr w:rsidR="00E74522" w:rsidRPr="00492C04" w14:paraId="1B354189" w14:textId="77777777" w:rsidTr="009F5217">
        <w:trPr>
          <w:trHeight w:val="213"/>
          <w:jc w:val="center"/>
        </w:trPr>
        <w:tc>
          <w:tcPr>
            <w:tcW w:w="4822" w:type="dxa"/>
            <w:gridSpan w:val="3"/>
            <w:shd w:val="clear" w:color="auto" w:fill="auto"/>
            <w:tcMar>
              <w:top w:w="58" w:type="dxa"/>
              <w:left w:w="58" w:type="dxa"/>
              <w:bottom w:w="58" w:type="dxa"/>
              <w:right w:w="58" w:type="dxa"/>
            </w:tcMar>
          </w:tcPr>
          <w:p w14:paraId="1008023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razlikuje značenje pojma tlak u jeziku fizike i jeziku svakodnevice te opisuje tlak preko sile koja normalno djeluje na određenu površinu i veličine te površine</w:t>
            </w:r>
          </w:p>
        </w:tc>
        <w:tc>
          <w:tcPr>
            <w:tcW w:w="4819" w:type="dxa"/>
            <w:shd w:val="clear" w:color="auto" w:fill="CCECFF"/>
            <w:tcMar>
              <w:top w:w="58" w:type="dxa"/>
              <w:left w:w="58" w:type="dxa"/>
              <w:bottom w:w="58" w:type="dxa"/>
              <w:right w:w="58" w:type="dxa"/>
            </w:tcMar>
          </w:tcPr>
          <w:p w14:paraId="1E4A15DB"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primjenjuje pojam tlaka radi objašnjavanja pojava u prirodi i tehnici</w:t>
            </w:r>
          </w:p>
        </w:tc>
      </w:tr>
      <w:tr w:rsidR="00E74522" w:rsidRPr="00492C04" w14:paraId="63BFFC30" w14:textId="77777777" w:rsidTr="009F5217">
        <w:trPr>
          <w:trHeight w:val="213"/>
          <w:jc w:val="center"/>
        </w:trPr>
        <w:tc>
          <w:tcPr>
            <w:tcW w:w="4822" w:type="dxa"/>
            <w:gridSpan w:val="3"/>
            <w:shd w:val="clear" w:color="auto" w:fill="99CCFF"/>
            <w:tcMar>
              <w:top w:w="58" w:type="dxa"/>
              <w:left w:w="58" w:type="dxa"/>
              <w:bottom w:w="58" w:type="dxa"/>
              <w:right w:w="58" w:type="dxa"/>
            </w:tcMar>
          </w:tcPr>
          <w:p w14:paraId="651FE97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mjeri tlak barometrom sa živom te određuje njegovu brojnu vrijednost u raznovrsnim kontekstima</w:t>
            </w:r>
          </w:p>
        </w:tc>
        <w:tc>
          <w:tcPr>
            <w:tcW w:w="4819" w:type="dxa"/>
            <w:shd w:val="clear" w:color="auto" w:fill="CCECFF"/>
            <w:tcMar>
              <w:top w:w="58" w:type="dxa"/>
              <w:left w:w="58" w:type="dxa"/>
              <w:bottom w:w="58" w:type="dxa"/>
              <w:right w:w="58" w:type="dxa"/>
            </w:tcMar>
          </w:tcPr>
          <w:p w14:paraId="144CDCD1" w14:textId="7EF6B925"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analizira načelo</w:t>
            </w:r>
            <w:r w:rsidR="00E57EE5"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rada manometara s tekućinom</w:t>
            </w:r>
          </w:p>
        </w:tc>
      </w:tr>
      <w:tr w:rsidR="00E74522" w:rsidRPr="00492C04" w14:paraId="645787CF" w14:textId="77777777" w:rsidTr="009F5217">
        <w:trPr>
          <w:trHeight w:val="213"/>
          <w:jc w:val="center"/>
        </w:trPr>
        <w:tc>
          <w:tcPr>
            <w:tcW w:w="4822" w:type="dxa"/>
            <w:gridSpan w:val="3"/>
            <w:shd w:val="clear" w:color="auto" w:fill="CCECFF"/>
            <w:tcMar>
              <w:top w:w="58" w:type="dxa"/>
              <w:left w:w="58" w:type="dxa"/>
              <w:bottom w:w="58" w:type="dxa"/>
              <w:right w:w="58" w:type="dxa"/>
            </w:tcMar>
          </w:tcPr>
          <w:p w14:paraId="573ABB77" w14:textId="257D2B6F"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1.c</w:t>
            </w:r>
            <w:r w:rsidR="00AE36D4"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razlikuje prenošenje vanjskoga</w:t>
            </w:r>
            <w:r w:rsidR="00AE36D4"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tlaka kroz čvrsta tijela i fluide te analizira</w:t>
            </w:r>
            <w:r w:rsidR="00AE36D4"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 xml:space="preserve">način rada </w:t>
            </w:r>
            <w:r w:rsidR="00AE36D4" w:rsidRPr="00492C04">
              <w:rPr>
                <w:rFonts w:asciiTheme="minorHAnsi" w:hAnsiTheme="minorHAnsi" w:cstheme="minorHAnsi"/>
                <w:bCs/>
                <w:sz w:val="20"/>
                <w:szCs w:val="20"/>
              </w:rPr>
              <w:t>hidrauličkoga tijeska</w:t>
            </w:r>
          </w:p>
        </w:tc>
        <w:tc>
          <w:tcPr>
            <w:tcW w:w="4819" w:type="dxa"/>
            <w:shd w:val="clear" w:color="auto" w:fill="D6DCB4"/>
            <w:tcMar>
              <w:top w:w="58" w:type="dxa"/>
              <w:left w:w="58" w:type="dxa"/>
              <w:bottom w:w="58" w:type="dxa"/>
              <w:right w:w="58" w:type="dxa"/>
            </w:tcMar>
          </w:tcPr>
          <w:p w14:paraId="0336B201" w14:textId="78744B3F" w:rsidR="00E74522" w:rsidRPr="00492C04" w:rsidRDefault="00E74522" w:rsidP="00E57EE5">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1.c konstruira jednostavan model hidrauličn</w:t>
            </w:r>
            <w:r w:rsidR="00E57EE5" w:rsidRPr="00492C04">
              <w:rPr>
                <w:rFonts w:asciiTheme="minorHAnsi" w:hAnsiTheme="minorHAnsi" w:cstheme="minorHAnsi"/>
                <w:bCs/>
                <w:sz w:val="20"/>
                <w:szCs w:val="20"/>
              </w:rPr>
              <w:t>oga tijeska</w:t>
            </w:r>
            <w:r w:rsidRPr="00492C04">
              <w:rPr>
                <w:rFonts w:asciiTheme="minorHAnsi" w:hAnsiTheme="minorHAnsi" w:cstheme="minorHAnsi"/>
                <w:bCs/>
                <w:sz w:val="20"/>
                <w:szCs w:val="20"/>
              </w:rPr>
              <w:t xml:space="preserve"> i analizira </w:t>
            </w:r>
            <w:r w:rsidR="00E57EE5" w:rsidRPr="00492C04">
              <w:rPr>
                <w:rFonts w:asciiTheme="minorHAnsi" w:hAnsiTheme="minorHAnsi" w:cstheme="minorHAnsi"/>
                <w:bCs/>
                <w:sz w:val="20"/>
                <w:szCs w:val="20"/>
              </w:rPr>
              <w:t>njegove</w:t>
            </w:r>
            <w:r w:rsidRPr="00492C04">
              <w:rPr>
                <w:rFonts w:asciiTheme="minorHAnsi" w:hAnsiTheme="minorHAnsi" w:cstheme="minorHAnsi"/>
                <w:bCs/>
                <w:sz w:val="20"/>
                <w:szCs w:val="20"/>
              </w:rPr>
              <w:t xml:space="preserve"> primjene u svakodnevici i tehnici</w:t>
            </w:r>
          </w:p>
        </w:tc>
      </w:tr>
      <w:tr w:rsidR="00E74522" w:rsidRPr="00492C04" w14:paraId="1B56D9D8" w14:textId="77777777" w:rsidTr="009F5217">
        <w:trPr>
          <w:trHeight w:val="213"/>
          <w:jc w:val="center"/>
        </w:trPr>
        <w:tc>
          <w:tcPr>
            <w:tcW w:w="4822" w:type="dxa"/>
            <w:gridSpan w:val="3"/>
            <w:shd w:val="clear" w:color="auto" w:fill="CCECFF"/>
            <w:tcMar>
              <w:top w:w="58" w:type="dxa"/>
              <w:left w:w="58" w:type="dxa"/>
              <w:bottom w:w="58" w:type="dxa"/>
              <w:right w:w="58" w:type="dxa"/>
            </w:tcMar>
          </w:tcPr>
          <w:p w14:paraId="0D01F9EE" w14:textId="04E8585C"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lastRenderedPageBreak/>
              <w:t>1.d</w:t>
            </w:r>
            <w:r w:rsidR="00AE36D4"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objašnjava da je sila kojom tekućina djeluje na neku površinu normalna na tu površinu, bez obzira na položaj koji površina zauzima</w:t>
            </w:r>
          </w:p>
        </w:tc>
        <w:tc>
          <w:tcPr>
            <w:tcW w:w="4819" w:type="dxa"/>
            <w:shd w:val="clear" w:color="auto" w:fill="auto"/>
            <w:tcMar>
              <w:top w:w="58" w:type="dxa"/>
              <w:left w:w="58" w:type="dxa"/>
              <w:bottom w:w="58" w:type="dxa"/>
              <w:right w:w="58" w:type="dxa"/>
            </w:tcMar>
          </w:tcPr>
          <w:p w14:paraId="1FDDCEE5" w14:textId="77777777" w:rsidR="00E74522" w:rsidRPr="00492C04" w:rsidRDefault="00E74522" w:rsidP="00E74522">
            <w:pPr>
              <w:spacing w:after="0" w:line="240" w:lineRule="auto"/>
              <w:ind w:left="284" w:hanging="284"/>
              <w:rPr>
                <w:rFonts w:asciiTheme="minorHAnsi" w:hAnsiTheme="minorHAnsi" w:cstheme="minorHAnsi"/>
                <w:bCs/>
                <w:sz w:val="20"/>
                <w:szCs w:val="20"/>
              </w:rPr>
            </w:pPr>
          </w:p>
        </w:tc>
      </w:tr>
      <w:tr w:rsidR="00E74522" w:rsidRPr="00492C04" w14:paraId="545EA6DC" w14:textId="77777777" w:rsidTr="009F5217">
        <w:trPr>
          <w:trHeight w:val="213"/>
          <w:jc w:val="center"/>
        </w:trPr>
        <w:tc>
          <w:tcPr>
            <w:tcW w:w="4822" w:type="dxa"/>
            <w:gridSpan w:val="3"/>
            <w:shd w:val="clear" w:color="auto" w:fill="CCECFF"/>
            <w:tcMar>
              <w:top w:w="58" w:type="dxa"/>
              <w:left w:w="58" w:type="dxa"/>
              <w:bottom w:w="58" w:type="dxa"/>
              <w:right w:w="58" w:type="dxa"/>
            </w:tcMar>
          </w:tcPr>
          <w:p w14:paraId="6DF00537" w14:textId="2592B7EA"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2.a </w:t>
            </w:r>
            <w:r w:rsidRPr="00492C04">
              <w:rPr>
                <w:rFonts w:asciiTheme="minorHAnsi" w:hAnsiTheme="minorHAnsi" w:cstheme="minorHAnsi"/>
                <w:sz w:val="20"/>
                <w:szCs w:val="20"/>
              </w:rPr>
              <w:t>opisuje učinke</w:t>
            </w:r>
            <w:r w:rsidR="00AE36D4" w:rsidRPr="00492C04">
              <w:rPr>
                <w:rFonts w:asciiTheme="minorHAnsi" w:hAnsiTheme="minorHAnsi" w:cstheme="minorHAnsi"/>
                <w:sz w:val="20"/>
                <w:szCs w:val="20"/>
              </w:rPr>
              <w:t xml:space="preserve"> </w:t>
            </w:r>
            <w:r w:rsidRPr="00492C04">
              <w:rPr>
                <w:rFonts w:asciiTheme="minorHAnsi" w:hAnsiTheme="minorHAnsi" w:cstheme="minorHAnsi"/>
                <w:sz w:val="20"/>
                <w:szCs w:val="20"/>
              </w:rPr>
              <w:t>tlaka ili promjene tlaka u konkretnim kontekstima (npr. snižavanje atmosferskoga</w:t>
            </w:r>
            <w:r w:rsidR="00AE36D4" w:rsidRPr="00492C04">
              <w:rPr>
                <w:rFonts w:asciiTheme="minorHAnsi" w:hAnsiTheme="minorHAnsi" w:cstheme="minorHAnsi"/>
                <w:sz w:val="20"/>
                <w:szCs w:val="20"/>
              </w:rPr>
              <w:t xml:space="preserve"> </w:t>
            </w:r>
            <w:r w:rsidRPr="00492C04">
              <w:rPr>
                <w:rFonts w:asciiTheme="minorHAnsi" w:hAnsiTheme="minorHAnsi" w:cstheme="minorHAnsi"/>
                <w:sz w:val="20"/>
                <w:szCs w:val="20"/>
              </w:rPr>
              <w:t>tlaka s nadmorskom visinom, povećavanje hidrostatičkoga tlaka s dubinom fluida ili tlaka</w:t>
            </w:r>
            <w:r w:rsidR="00AE36D4" w:rsidRPr="00492C04">
              <w:rPr>
                <w:rFonts w:asciiTheme="minorHAnsi" w:hAnsiTheme="minorHAnsi" w:cstheme="minorHAnsi"/>
                <w:sz w:val="20"/>
                <w:szCs w:val="20"/>
              </w:rPr>
              <w:t xml:space="preserve"> </w:t>
            </w:r>
            <w:r w:rsidRPr="00492C04">
              <w:rPr>
                <w:rFonts w:asciiTheme="minorHAnsi" w:hAnsiTheme="minorHAnsi" w:cstheme="minorHAnsi"/>
                <w:sz w:val="20"/>
                <w:szCs w:val="20"/>
              </w:rPr>
              <w:t>plina na stijenke balona)</w:t>
            </w:r>
          </w:p>
        </w:tc>
        <w:tc>
          <w:tcPr>
            <w:tcW w:w="4819" w:type="dxa"/>
            <w:shd w:val="clear" w:color="auto" w:fill="99CCFF"/>
            <w:tcMar>
              <w:top w:w="58" w:type="dxa"/>
              <w:left w:w="58" w:type="dxa"/>
              <w:bottom w:w="58" w:type="dxa"/>
              <w:right w:w="58" w:type="dxa"/>
            </w:tcMar>
          </w:tcPr>
          <w:p w14:paraId="2C04EF57" w14:textId="1777FDB9" w:rsidR="00E74522" w:rsidRPr="00492C04" w:rsidRDefault="00E74522" w:rsidP="00E57EE5">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2.a izvodi izraze za hidrostatički tlak i </w:t>
            </w:r>
            <w:r w:rsidR="00E57EE5" w:rsidRPr="00492C04">
              <w:rPr>
                <w:rFonts w:asciiTheme="minorHAnsi" w:hAnsiTheme="minorHAnsi" w:cstheme="minorHAnsi"/>
                <w:bCs/>
                <w:sz w:val="20"/>
                <w:szCs w:val="20"/>
              </w:rPr>
              <w:t>uzgon</w:t>
            </w:r>
            <w:r w:rsidRPr="00492C04">
              <w:rPr>
                <w:rFonts w:asciiTheme="minorHAnsi" w:hAnsiTheme="minorHAnsi" w:cstheme="minorHAnsi"/>
                <w:bCs/>
                <w:sz w:val="20"/>
                <w:szCs w:val="20"/>
              </w:rPr>
              <w:t>, kao i uvjete plivanja ili tonjenja tijela</w:t>
            </w:r>
          </w:p>
        </w:tc>
      </w:tr>
      <w:tr w:rsidR="00E74522" w:rsidRPr="00492C04" w14:paraId="0484B1A8" w14:textId="77777777" w:rsidTr="009F5217">
        <w:trPr>
          <w:trHeight w:val="213"/>
          <w:jc w:val="center"/>
        </w:trPr>
        <w:tc>
          <w:tcPr>
            <w:tcW w:w="4786" w:type="dxa"/>
            <w:gridSpan w:val="2"/>
            <w:shd w:val="clear" w:color="auto" w:fill="CCECFF"/>
            <w:tcMar>
              <w:top w:w="58" w:type="dxa"/>
              <w:left w:w="58" w:type="dxa"/>
              <w:bottom w:w="58" w:type="dxa"/>
              <w:right w:w="58" w:type="dxa"/>
            </w:tcMar>
          </w:tcPr>
          <w:p w14:paraId="4E341FFC"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2.b kvalitativno objašnjava podrijetlo hidrostatičkoga i aerostatičkoga tlaka</w:t>
            </w:r>
          </w:p>
        </w:tc>
        <w:tc>
          <w:tcPr>
            <w:tcW w:w="4855" w:type="dxa"/>
            <w:gridSpan w:val="2"/>
            <w:shd w:val="clear" w:color="auto" w:fill="EAF1DD"/>
            <w:tcMar>
              <w:top w:w="58" w:type="dxa"/>
              <w:left w:w="58" w:type="dxa"/>
              <w:bottom w:w="58" w:type="dxa"/>
              <w:right w:w="58" w:type="dxa"/>
            </w:tcMar>
          </w:tcPr>
          <w:p w14:paraId="40BBED20" w14:textId="3EC8CD27" w:rsidR="00E74522" w:rsidRPr="00492C04" w:rsidRDefault="00E74522" w:rsidP="00E57EE5">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2.b </w:t>
            </w:r>
            <w:r w:rsidRPr="00492C04">
              <w:rPr>
                <w:rFonts w:asciiTheme="minorHAnsi" w:hAnsiTheme="minorHAnsi" w:cstheme="minorHAnsi"/>
                <w:sz w:val="20"/>
                <w:szCs w:val="20"/>
              </w:rPr>
              <w:t xml:space="preserve">planira, </w:t>
            </w:r>
            <w:r w:rsidR="00E57EE5" w:rsidRPr="00492C04">
              <w:rPr>
                <w:rFonts w:asciiTheme="minorHAnsi" w:hAnsiTheme="minorHAnsi" w:cstheme="minorHAnsi"/>
                <w:sz w:val="20"/>
                <w:szCs w:val="20"/>
              </w:rPr>
              <w:t>provodi</w:t>
            </w:r>
            <w:r w:rsidRPr="00492C04">
              <w:rPr>
                <w:rFonts w:asciiTheme="minorHAnsi" w:hAnsiTheme="minorHAnsi" w:cstheme="minorHAnsi"/>
                <w:sz w:val="20"/>
                <w:szCs w:val="20"/>
              </w:rPr>
              <w:t xml:space="preserve"> i predstavlja projekte iz oblasti mehanike fluida (npr. dizajniranje modela podmornice)</w:t>
            </w:r>
          </w:p>
        </w:tc>
      </w:tr>
      <w:tr w:rsidR="00E74522" w:rsidRPr="00492C04" w14:paraId="7DAD5966" w14:textId="77777777" w:rsidTr="009F5217">
        <w:trPr>
          <w:trHeight w:val="213"/>
          <w:jc w:val="center"/>
        </w:trPr>
        <w:tc>
          <w:tcPr>
            <w:tcW w:w="4786" w:type="dxa"/>
            <w:gridSpan w:val="2"/>
            <w:shd w:val="clear" w:color="auto" w:fill="99FFCC"/>
            <w:tcMar>
              <w:top w:w="58" w:type="dxa"/>
              <w:left w:w="58" w:type="dxa"/>
              <w:bottom w:w="58" w:type="dxa"/>
              <w:right w:w="58" w:type="dxa"/>
            </w:tcMar>
          </w:tcPr>
          <w:p w14:paraId="71A02304"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2.c istražuje i određuje silu potiska te tumači zašto neka tijela u određenoj tekućini plivaju, dok druga tonu</w:t>
            </w:r>
          </w:p>
        </w:tc>
        <w:tc>
          <w:tcPr>
            <w:tcW w:w="4855" w:type="dxa"/>
            <w:gridSpan w:val="2"/>
            <w:shd w:val="clear" w:color="auto" w:fill="auto"/>
            <w:tcMar>
              <w:top w:w="58" w:type="dxa"/>
              <w:left w:w="58" w:type="dxa"/>
              <w:bottom w:w="58" w:type="dxa"/>
              <w:right w:w="58" w:type="dxa"/>
            </w:tcMar>
          </w:tcPr>
          <w:p w14:paraId="276C3802" w14:textId="77777777" w:rsidR="00E74522" w:rsidRPr="00492C04" w:rsidRDefault="00E74522" w:rsidP="00E74522">
            <w:pPr>
              <w:spacing w:after="0" w:line="240" w:lineRule="auto"/>
              <w:ind w:left="284" w:hanging="284"/>
              <w:rPr>
                <w:rFonts w:asciiTheme="minorHAnsi" w:hAnsiTheme="minorHAnsi" w:cstheme="minorHAnsi"/>
                <w:bCs/>
                <w:sz w:val="20"/>
                <w:szCs w:val="20"/>
              </w:rPr>
            </w:pPr>
          </w:p>
        </w:tc>
      </w:tr>
      <w:tr w:rsidR="00E74522" w:rsidRPr="00492C04" w14:paraId="0F1F57AE" w14:textId="77777777" w:rsidTr="009F5217">
        <w:trPr>
          <w:trHeight w:val="213"/>
          <w:jc w:val="center"/>
        </w:trPr>
        <w:tc>
          <w:tcPr>
            <w:tcW w:w="4786" w:type="dxa"/>
            <w:gridSpan w:val="2"/>
            <w:shd w:val="clear" w:color="auto" w:fill="CCECFF"/>
            <w:tcMar>
              <w:top w:w="58" w:type="dxa"/>
              <w:left w:w="58" w:type="dxa"/>
              <w:bottom w:w="58" w:type="dxa"/>
              <w:right w:w="58" w:type="dxa"/>
            </w:tcMar>
          </w:tcPr>
          <w:p w14:paraId="7E4B927D" w14:textId="6DA780AA"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3.a</w:t>
            </w:r>
            <w:r w:rsidR="00AE36D4"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prepoznaje da gibanje tijela općenito ovisi o njegovim svojstvima,</w:t>
            </w:r>
            <w:r w:rsidR="00AE36D4"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kao i o svojstvima okoline kroz koju se tijelo kreće</w:t>
            </w:r>
          </w:p>
        </w:tc>
        <w:tc>
          <w:tcPr>
            <w:tcW w:w="4855" w:type="dxa"/>
            <w:gridSpan w:val="2"/>
            <w:shd w:val="clear" w:color="auto" w:fill="99CCFF"/>
            <w:tcMar>
              <w:top w:w="58" w:type="dxa"/>
              <w:left w:w="58" w:type="dxa"/>
              <w:bottom w:w="58" w:type="dxa"/>
              <w:right w:w="58" w:type="dxa"/>
            </w:tcMar>
          </w:tcPr>
          <w:p w14:paraId="343FD01A" w14:textId="733131E0"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3.a interpretira i koristi</w:t>
            </w:r>
            <w:r w:rsidR="00E57EE5" w:rsidRPr="00492C04">
              <w:rPr>
                <w:rFonts w:asciiTheme="minorHAnsi" w:hAnsiTheme="minorHAnsi" w:cstheme="minorHAnsi"/>
                <w:bCs/>
                <w:sz w:val="20"/>
                <w:szCs w:val="20"/>
              </w:rPr>
              <w:t xml:space="preserve"> se</w:t>
            </w:r>
            <w:r w:rsidRPr="00492C04">
              <w:rPr>
                <w:rFonts w:asciiTheme="minorHAnsi" w:hAnsiTheme="minorHAnsi" w:cstheme="minorHAnsi"/>
                <w:bCs/>
                <w:sz w:val="20"/>
                <w:szCs w:val="20"/>
              </w:rPr>
              <w:t xml:space="preserve"> kvantitativni</w:t>
            </w:r>
            <w:r w:rsidR="00E57EE5" w:rsidRPr="00492C04">
              <w:rPr>
                <w:rFonts w:asciiTheme="minorHAnsi" w:hAnsiTheme="minorHAnsi" w:cstheme="minorHAnsi"/>
                <w:bCs/>
                <w:sz w:val="20"/>
                <w:szCs w:val="20"/>
              </w:rPr>
              <w:t>m</w:t>
            </w:r>
            <w:r w:rsidRPr="00492C04">
              <w:rPr>
                <w:rFonts w:asciiTheme="minorHAnsi" w:hAnsiTheme="minorHAnsi" w:cstheme="minorHAnsi"/>
                <w:bCs/>
                <w:sz w:val="20"/>
                <w:szCs w:val="20"/>
              </w:rPr>
              <w:t xml:space="preserve"> izraz</w:t>
            </w:r>
            <w:r w:rsidR="00E57EE5" w:rsidRPr="00492C04">
              <w:rPr>
                <w:rFonts w:asciiTheme="minorHAnsi" w:hAnsiTheme="minorHAnsi" w:cstheme="minorHAnsi"/>
                <w:bCs/>
                <w:sz w:val="20"/>
                <w:szCs w:val="20"/>
              </w:rPr>
              <w:t>om</w:t>
            </w:r>
            <w:r w:rsidRPr="00492C04">
              <w:rPr>
                <w:rFonts w:asciiTheme="minorHAnsi" w:hAnsiTheme="minorHAnsi" w:cstheme="minorHAnsi"/>
                <w:bCs/>
                <w:sz w:val="20"/>
                <w:szCs w:val="20"/>
              </w:rPr>
              <w:t xml:space="preserve"> za silu otpora okoline</w:t>
            </w:r>
          </w:p>
        </w:tc>
      </w:tr>
      <w:tr w:rsidR="00E74522" w:rsidRPr="00492C04" w14:paraId="4E48E6BC" w14:textId="77777777" w:rsidTr="009F5217">
        <w:trPr>
          <w:trHeight w:val="213"/>
          <w:jc w:val="center"/>
        </w:trPr>
        <w:tc>
          <w:tcPr>
            <w:tcW w:w="4786" w:type="dxa"/>
            <w:gridSpan w:val="2"/>
            <w:shd w:val="clear" w:color="auto" w:fill="auto"/>
            <w:tcMar>
              <w:top w:w="58" w:type="dxa"/>
              <w:left w:w="58" w:type="dxa"/>
              <w:bottom w:w="58" w:type="dxa"/>
              <w:right w:w="58" w:type="dxa"/>
            </w:tcMar>
          </w:tcPr>
          <w:p w14:paraId="407366B5" w14:textId="77777777" w:rsidR="00E74522" w:rsidRPr="00492C04" w:rsidRDefault="00E74522" w:rsidP="00E74522">
            <w:pPr>
              <w:spacing w:after="0" w:line="240" w:lineRule="auto"/>
              <w:ind w:left="284" w:hanging="284"/>
              <w:rPr>
                <w:bCs/>
                <w:sz w:val="20"/>
                <w:szCs w:val="20"/>
              </w:rPr>
            </w:pPr>
          </w:p>
        </w:tc>
        <w:tc>
          <w:tcPr>
            <w:tcW w:w="4855" w:type="dxa"/>
            <w:gridSpan w:val="2"/>
            <w:shd w:val="clear" w:color="auto" w:fill="99FFCC"/>
            <w:tcMar>
              <w:top w:w="58" w:type="dxa"/>
              <w:left w:w="58" w:type="dxa"/>
              <w:bottom w:w="58" w:type="dxa"/>
              <w:right w:w="58" w:type="dxa"/>
            </w:tcMar>
          </w:tcPr>
          <w:p w14:paraId="263805F2" w14:textId="32F92CA0" w:rsidR="00E74522" w:rsidRPr="00492C04" w:rsidRDefault="00E74522" w:rsidP="00E57EE5">
            <w:pPr>
              <w:spacing w:after="0" w:line="240" w:lineRule="auto"/>
              <w:ind w:left="284" w:hanging="284"/>
              <w:rPr>
                <w:bCs/>
                <w:sz w:val="20"/>
                <w:szCs w:val="20"/>
              </w:rPr>
            </w:pPr>
            <w:r w:rsidRPr="00492C04">
              <w:rPr>
                <w:bCs/>
                <w:sz w:val="20"/>
                <w:szCs w:val="20"/>
              </w:rPr>
              <w:t>3.b tumači jednadžbu kontinuiteta i Bernoullijevu jednadžbu te ih primjenjuje radi rješavanja kvalitativnih i kvantitativnih problema u raznovrsnim kontekstima (npr. podizanje zrakoplova, Magnusov učinak i sl.).</w:t>
            </w:r>
          </w:p>
        </w:tc>
      </w:tr>
      <w:tr w:rsidR="00443C8B" w:rsidRPr="00492C04" w14:paraId="39428473" w14:textId="77777777" w:rsidTr="009F5217">
        <w:trPr>
          <w:trHeight w:val="215"/>
          <w:jc w:val="center"/>
        </w:trPr>
        <w:tc>
          <w:tcPr>
            <w:tcW w:w="1696" w:type="dxa"/>
            <w:tcBorders>
              <w:bottom w:val="dotted" w:sz="4" w:space="0" w:color="auto"/>
            </w:tcBorders>
            <w:shd w:val="clear" w:color="auto" w:fill="D6DCB4"/>
            <w:tcMar>
              <w:top w:w="58" w:type="dxa"/>
              <w:left w:w="58" w:type="dxa"/>
              <w:bottom w:w="58" w:type="dxa"/>
              <w:right w:w="58" w:type="dxa"/>
            </w:tcMar>
            <w:vAlign w:val="center"/>
          </w:tcPr>
          <w:p w14:paraId="17876810" w14:textId="0F4777EE" w:rsidR="00443C8B" w:rsidRPr="00492C04" w:rsidRDefault="00BD6199" w:rsidP="00443C8B">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443C8B" w:rsidRPr="00492C04">
              <w:rPr>
                <w:rFonts w:asciiTheme="minorHAnsi" w:hAnsiTheme="minorHAnsi" w:cstheme="minorHAnsi"/>
                <w:b/>
                <w:sz w:val="20"/>
                <w:szCs w:val="20"/>
              </w:rPr>
              <w:t xml:space="preserve">: </w:t>
            </w:r>
          </w:p>
        </w:tc>
        <w:tc>
          <w:tcPr>
            <w:tcW w:w="7945" w:type="dxa"/>
            <w:gridSpan w:val="3"/>
            <w:tcBorders>
              <w:bottom w:val="dotted" w:sz="4" w:space="0" w:color="auto"/>
            </w:tcBorders>
            <w:shd w:val="clear" w:color="auto" w:fill="D6DCB4"/>
            <w:vAlign w:val="center"/>
          </w:tcPr>
          <w:p w14:paraId="40AFF478" w14:textId="4275C684"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b/>
                <w:sz w:val="20"/>
                <w:szCs w:val="20"/>
              </w:rPr>
              <w:t>MOLEKULARNA FIZIKA I TERMODINAMIKA</w:t>
            </w:r>
          </w:p>
        </w:tc>
      </w:tr>
      <w:tr w:rsidR="00443C8B" w:rsidRPr="00492C04" w14:paraId="12A76094" w14:textId="77777777"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47DFF5FC"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75ECA5F3" w14:textId="1941C981"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b/>
                <w:sz w:val="20"/>
                <w:szCs w:val="20"/>
              </w:rPr>
              <w:t>Model čestične građe tvari</w:t>
            </w:r>
          </w:p>
        </w:tc>
      </w:tr>
      <w:tr w:rsidR="00E74522" w:rsidRPr="00492C04" w14:paraId="6B446EAC" w14:textId="77777777" w:rsidTr="009F5217">
        <w:trPr>
          <w:trHeight w:val="722"/>
          <w:jc w:val="center"/>
        </w:trPr>
        <w:tc>
          <w:tcPr>
            <w:tcW w:w="9641" w:type="dxa"/>
            <w:gridSpan w:val="4"/>
            <w:shd w:val="clear" w:color="auto" w:fill="FFFFCC"/>
            <w:tcMar>
              <w:top w:w="58" w:type="dxa"/>
              <w:left w:w="58" w:type="dxa"/>
              <w:bottom w:w="58" w:type="dxa"/>
              <w:right w:w="58" w:type="dxa"/>
            </w:tcMar>
          </w:tcPr>
          <w:p w14:paraId="6BA9A28F" w14:textId="77777777" w:rsidR="00E74522" w:rsidRPr="00492C04" w:rsidRDefault="00E74522" w:rsidP="00E74522">
            <w:pPr>
              <w:tabs>
                <w:tab w:val="left" w:pos="7380"/>
              </w:tabs>
              <w:spacing w:after="0" w:line="240" w:lineRule="auto"/>
              <w:rPr>
                <w:rFonts w:cs="Calibri"/>
                <w:b/>
                <w:sz w:val="20"/>
                <w:szCs w:val="20"/>
              </w:rPr>
            </w:pPr>
            <w:r w:rsidRPr="00492C04">
              <w:rPr>
                <w:rFonts w:cs="Calibri"/>
                <w:b/>
                <w:sz w:val="20"/>
                <w:szCs w:val="20"/>
              </w:rPr>
              <w:t>Ishodi učenja:</w:t>
            </w:r>
          </w:p>
          <w:p w14:paraId="65CE4274" w14:textId="77777777" w:rsidR="00E74522" w:rsidRPr="00492C04" w:rsidRDefault="00E74522" w:rsidP="00E74522">
            <w:pPr>
              <w:spacing w:after="0" w:line="240" w:lineRule="auto"/>
              <w:rPr>
                <w:sz w:val="20"/>
                <w:szCs w:val="20"/>
              </w:rPr>
            </w:pPr>
            <w:r w:rsidRPr="00492C04">
              <w:rPr>
                <w:sz w:val="20"/>
                <w:szCs w:val="20"/>
              </w:rPr>
              <w:t>1. analizira osnovne postavke modela čestične građe tvari</w:t>
            </w:r>
          </w:p>
          <w:p w14:paraId="34D85BBF" w14:textId="6D17474A" w:rsidR="00E74522" w:rsidRPr="00492C04" w:rsidRDefault="00E74522" w:rsidP="00E74522">
            <w:pPr>
              <w:tabs>
                <w:tab w:val="left" w:pos="225"/>
              </w:tabs>
              <w:spacing w:after="0" w:line="240" w:lineRule="auto"/>
              <w:ind w:left="142" w:hanging="142"/>
              <w:rPr>
                <w:rFonts w:cs="Calibri"/>
                <w:b/>
                <w:sz w:val="20"/>
                <w:szCs w:val="20"/>
              </w:rPr>
            </w:pPr>
            <w:r w:rsidRPr="00492C04">
              <w:rPr>
                <w:sz w:val="20"/>
                <w:szCs w:val="20"/>
              </w:rPr>
              <w:t xml:space="preserve">2. koristi </w:t>
            </w:r>
            <w:r w:rsidR="00AE36D4" w:rsidRPr="00492C04">
              <w:rPr>
                <w:sz w:val="20"/>
                <w:szCs w:val="20"/>
              </w:rPr>
              <w:t xml:space="preserve">se </w:t>
            </w:r>
            <w:r w:rsidRPr="00492C04">
              <w:rPr>
                <w:sz w:val="20"/>
                <w:szCs w:val="20"/>
              </w:rPr>
              <w:t>znanje</w:t>
            </w:r>
            <w:r w:rsidR="00AE36D4" w:rsidRPr="00492C04">
              <w:rPr>
                <w:sz w:val="20"/>
                <w:szCs w:val="20"/>
              </w:rPr>
              <w:t>m</w:t>
            </w:r>
            <w:r w:rsidRPr="00492C04">
              <w:rPr>
                <w:sz w:val="20"/>
                <w:szCs w:val="20"/>
              </w:rPr>
              <w:t xml:space="preserve"> o molekularnim silama i čestičnoj građi tvari radi analiziranja fizikalnih svojstava, stanja i pojava.</w:t>
            </w:r>
          </w:p>
        </w:tc>
      </w:tr>
      <w:tr w:rsidR="00E74522" w:rsidRPr="00492C04" w14:paraId="08B147C6" w14:textId="77777777" w:rsidTr="009F5217">
        <w:trPr>
          <w:trHeight w:val="213"/>
          <w:jc w:val="center"/>
        </w:trPr>
        <w:tc>
          <w:tcPr>
            <w:tcW w:w="9641" w:type="dxa"/>
            <w:gridSpan w:val="4"/>
            <w:shd w:val="clear" w:color="auto" w:fill="auto"/>
            <w:tcMar>
              <w:top w:w="58" w:type="dxa"/>
              <w:left w:w="58" w:type="dxa"/>
              <w:bottom w:w="58" w:type="dxa"/>
              <w:right w:w="58" w:type="dxa"/>
            </w:tcMar>
          </w:tcPr>
          <w:p w14:paraId="3B56B6D8" w14:textId="6BB79D62" w:rsidR="00E74522" w:rsidRPr="00492C04" w:rsidRDefault="00116871" w:rsidP="00E74522">
            <w:pPr>
              <w:tabs>
                <w:tab w:val="left" w:pos="7380"/>
              </w:tabs>
              <w:spacing w:after="0" w:line="240" w:lineRule="auto"/>
              <w:rPr>
                <w:rFonts w:cs="Calibr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6459DBCE"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141B3F77"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w:t>
            </w:r>
            <w:r w:rsidRPr="00492C04">
              <w:rPr>
                <w:b/>
                <w:bCs/>
                <w:sz w:val="20"/>
                <w:szCs w:val="20"/>
              </w:rPr>
              <w:br/>
              <w:t>i obrazovanja (14/15 god.)</w:t>
            </w:r>
          </w:p>
        </w:tc>
        <w:tc>
          <w:tcPr>
            <w:tcW w:w="4855" w:type="dxa"/>
            <w:gridSpan w:val="2"/>
            <w:shd w:val="clear" w:color="auto" w:fill="auto"/>
            <w:tcMar>
              <w:top w:w="58" w:type="dxa"/>
              <w:left w:w="58" w:type="dxa"/>
              <w:bottom w:w="58" w:type="dxa"/>
              <w:right w:w="58" w:type="dxa"/>
            </w:tcMar>
            <w:vAlign w:val="center"/>
          </w:tcPr>
          <w:p w14:paraId="745E651C"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7D22DBC6" w14:textId="77777777" w:rsidTr="009F5217">
        <w:trPr>
          <w:trHeight w:val="213"/>
          <w:jc w:val="center"/>
        </w:trPr>
        <w:tc>
          <w:tcPr>
            <w:tcW w:w="4786" w:type="dxa"/>
            <w:gridSpan w:val="2"/>
            <w:shd w:val="clear" w:color="auto" w:fill="CCECFF"/>
            <w:tcMar>
              <w:top w:w="58" w:type="dxa"/>
              <w:left w:w="58" w:type="dxa"/>
              <w:bottom w:w="58" w:type="dxa"/>
              <w:right w:w="58" w:type="dxa"/>
            </w:tcMar>
          </w:tcPr>
          <w:p w14:paraId="665258C2" w14:textId="77777777" w:rsidR="00E74522" w:rsidRPr="00492C04" w:rsidRDefault="00E74522" w:rsidP="00E74522">
            <w:pPr>
              <w:spacing w:after="0" w:line="240" w:lineRule="auto"/>
              <w:ind w:left="284" w:hanging="284"/>
              <w:rPr>
                <w:bCs/>
                <w:sz w:val="20"/>
                <w:szCs w:val="20"/>
              </w:rPr>
            </w:pPr>
            <w:r w:rsidRPr="00492C04">
              <w:rPr>
                <w:bCs/>
                <w:sz w:val="20"/>
                <w:szCs w:val="20"/>
              </w:rPr>
              <w:t>1.a opisuje čestičnu strukturu tvari te ističe odgovarajuće razlike (međučestično rastojanje, način gibanja čestica) za tijela u različitim agregacijskim stanjima</w:t>
            </w:r>
          </w:p>
        </w:tc>
        <w:tc>
          <w:tcPr>
            <w:tcW w:w="4855" w:type="dxa"/>
            <w:gridSpan w:val="2"/>
            <w:shd w:val="clear" w:color="auto" w:fill="99FFCC"/>
            <w:tcMar>
              <w:top w:w="58" w:type="dxa"/>
              <w:left w:w="58" w:type="dxa"/>
              <w:bottom w:w="58" w:type="dxa"/>
              <w:right w:w="58" w:type="dxa"/>
            </w:tcMar>
          </w:tcPr>
          <w:p w14:paraId="0023EC0A" w14:textId="1C31BE35" w:rsidR="00E74522" w:rsidRPr="00492C04" w:rsidRDefault="00E74522" w:rsidP="00E57EE5">
            <w:pPr>
              <w:spacing w:after="0" w:line="240" w:lineRule="auto"/>
              <w:ind w:left="284" w:hanging="284"/>
              <w:rPr>
                <w:bCs/>
                <w:sz w:val="20"/>
                <w:szCs w:val="20"/>
              </w:rPr>
            </w:pPr>
            <w:r w:rsidRPr="00492C04">
              <w:rPr>
                <w:bCs/>
                <w:sz w:val="20"/>
                <w:szCs w:val="20"/>
              </w:rPr>
              <w:t>1.a istražuje i opisuje red veličine molekula, uspoređuje ga s redom veličine atoma te objašnjava pojam mola u različitim kontekstima</w:t>
            </w:r>
          </w:p>
        </w:tc>
      </w:tr>
      <w:tr w:rsidR="00E74522" w:rsidRPr="00492C04" w14:paraId="25FCDA01" w14:textId="77777777" w:rsidTr="009F5217">
        <w:trPr>
          <w:trHeight w:val="213"/>
          <w:jc w:val="center"/>
        </w:trPr>
        <w:tc>
          <w:tcPr>
            <w:tcW w:w="4786" w:type="dxa"/>
            <w:gridSpan w:val="2"/>
            <w:shd w:val="clear" w:color="auto" w:fill="CCECFF"/>
            <w:tcMar>
              <w:top w:w="58" w:type="dxa"/>
              <w:left w:w="58" w:type="dxa"/>
              <w:bottom w:w="58" w:type="dxa"/>
              <w:right w:w="58" w:type="dxa"/>
            </w:tcMar>
          </w:tcPr>
          <w:p w14:paraId="3D563836" w14:textId="77777777" w:rsidR="00E74522" w:rsidRPr="00492C04" w:rsidRDefault="00E74522" w:rsidP="00E74522">
            <w:pPr>
              <w:spacing w:after="0" w:line="240" w:lineRule="auto"/>
              <w:ind w:left="284" w:hanging="284"/>
              <w:rPr>
                <w:bCs/>
                <w:sz w:val="20"/>
                <w:szCs w:val="20"/>
              </w:rPr>
            </w:pPr>
            <w:r w:rsidRPr="00492C04">
              <w:rPr>
                <w:bCs/>
                <w:sz w:val="20"/>
                <w:szCs w:val="20"/>
              </w:rPr>
              <w:t>1.b povezuje srednju kinetičku energiju čestica s temperaturom</w:t>
            </w:r>
          </w:p>
        </w:tc>
        <w:tc>
          <w:tcPr>
            <w:tcW w:w="4855" w:type="dxa"/>
            <w:gridSpan w:val="2"/>
            <w:shd w:val="clear" w:color="auto" w:fill="FBD4B4"/>
            <w:tcMar>
              <w:top w:w="58" w:type="dxa"/>
              <w:left w:w="58" w:type="dxa"/>
              <w:bottom w:w="58" w:type="dxa"/>
              <w:right w:w="58" w:type="dxa"/>
            </w:tcMar>
          </w:tcPr>
          <w:p w14:paraId="2FB74C74" w14:textId="2F2415E6" w:rsidR="00E74522" w:rsidRPr="00492C04" w:rsidRDefault="00E74522" w:rsidP="00E57EE5">
            <w:pPr>
              <w:spacing w:after="0" w:line="240" w:lineRule="auto"/>
              <w:ind w:left="284" w:hanging="284"/>
              <w:rPr>
                <w:bCs/>
                <w:sz w:val="20"/>
                <w:szCs w:val="20"/>
              </w:rPr>
            </w:pPr>
            <w:r w:rsidRPr="00492C04">
              <w:rPr>
                <w:bCs/>
                <w:sz w:val="20"/>
                <w:szCs w:val="20"/>
              </w:rPr>
              <w:t xml:space="preserve">1.b koristi </w:t>
            </w:r>
            <w:r w:rsidR="00E57EE5" w:rsidRPr="00492C04">
              <w:rPr>
                <w:bCs/>
                <w:sz w:val="20"/>
                <w:szCs w:val="20"/>
              </w:rPr>
              <w:t xml:space="preserve">se </w:t>
            </w:r>
            <w:r w:rsidRPr="00492C04">
              <w:rPr>
                <w:bCs/>
                <w:sz w:val="20"/>
                <w:szCs w:val="20"/>
              </w:rPr>
              <w:t>simulacij</w:t>
            </w:r>
            <w:r w:rsidR="00E57EE5" w:rsidRPr="00492C04">
              <w:rPr>
                <w:bCs/>
                <w:sz w:val="20"/>
                <w:szCs w:val="20"/>
              </w:rPr>
              <w:t>ama</w:t>
            </w:r>
            <w:r w:rsidRPr="00492C04">
              <w:rPr>
                <w:bCs/>
                <w:sz w:val="20"/>
                <w:szCs w:val="20"/>
              </w:rPr>
              <w:t xml:space="preserve"> radi opisivanja modela idealnoga</w:t>
            </w:r>
            <w:r w:rsidR="00E57EE5" w:rsidRPr="00492C04">
              <w:rPr>
                <w:bCs/>
                <w:sz w:val="20"/>
                <w:szCs w:val="20"/>
              </w:rPr>
              <w:t xml:space="preserve"> </w:t>
            </w:r>
            <w:r w:rsidRPr="00492C04">
              <w:rPr>
                <w:bCs/>
                <w:sz w:val="20"/>
                <w:szCs w:val="20"/>
              </w:rPr>
              <w:t>plina i uspoređuje ga s realnim plinom</w:t>
            </w:r>
          </w:p>
        </w:tc>
      </w:tr>
      <w:tr w:rsidR="00E74522" w:rsidRPr="00492C04" w14:paraId="3DC700FA" w14:textId="77777777" w:rsidTr="009F5217">
        <w:trPr>
          <w:trHeight w:val="213"/>
          <w:jc w:val="center"/>
        </w:trPr>
        <w:tc>
          <w:tcPr>
            <w:tcW w:w="4786" w:type="dxa"/>
            <w:gridSpan w:val="2"/>
            <w:shd w:val="clear" w:color="auto" w:fill="CCECFF"/>
            <w:tcMar>
              <w:top w:w="58" w:type="dxa"/>
              <w:left w:w="58" w:type="dxa"/>
              <w:bottom w:w="58" w:type="dxa"/>
              <w:right w:w="58" w:type="dxa"/>
            </w:tcMar>
          </w:tcPr>
          <w:p w14:paraId="7044265C" w14:textId="77777777" w:rsidR="00E74522" w:rsidRPr="00492C04" w:rsidRDefault="00E74522" w:rsidP="00E74522">
            <w:pPr>
              <w:spacing w:after="0" w:line="240" w:lineRule="auto"/>
              <w:ind w:left="284" w:hanging="284"/>
              <w:rPr>
                <w:bCs/>
                <w:sz w:val="20"/>
                <w:szCs w:val="20"/>
              </w:rPr>
            </w:pPr>
            <w:r w:rsidRPr="00492C04">
              <w:rPr>
                <w:bCs/>
                <w:sz w:val="20"/>
                <w:szCs w:val="20"/>
              </w:rPr>
              <w:t>1.c razlikuje molekulu od atoma i ukazuje na činjenicu da je sva priroda izgrađena od nešto više od 100 vrsta atoma</w:t>
            </w:r>
          </w:p>
        </w:tc>
        <w:tc>
          <w:tcPr>
            <w:tcW w:w="4855" w:type="dxa"/>
            <w:gridSpan w:val="2"/>
            <w:shd w:val="clear" w:color="auto" w:fill="CCECFF"/>
            <w:tcMar>
              <w:top w:w="58" w:type="dxa"/>
              <w:left w:w="58" w:type="dxa"/>
              <w:bottom w:w="58" w:type="dxa"/>
              <w:right w:w="58" w:type="dxa"/>
            </w:tcMar>
          </w:tcPr>
          <w:p w14:paraId="01809B00" w14:textId="77777777" w:rsidR="00E74522" w:rsidRPr="00492C04" w:rsidRDefault="00E74522" w:rsidP="00E74522">
            <w:pPr>
              <w:spacing w:after="0" w:line="240" w:lineRule="auto"/>
              <w:ind w:left="284" w:hanging="284"/>
              <w:rPr>
                <w:bCs/>
                <w:sz w:val="20"/>
                <w:szCs w:val="20"/>
              </w:rPr>
            </w:pPr>
            <w:r w:rsidRPr="00492C04">
              <w:rPr>
                <w:bCs/>
                <w:sz w:val="20"/>
                <w:szCs w:val="20"/>
              </w:rPr>
              <w:t>1.c i</w:t>
            </w:r>
            <w:r w:rsidRPr="00492C04">
              <w:rPr>
                <w:rFonts w:cs="Calibri"/>
                <w:sz w:val="20"/>
                <w:szCs w:val="20"/>
              </w:rPr>
              <w:t>nterpretira statističku raspodjelu brzina čestica od kojih su građene tvari</w:t>
            </w:r>
          </w:p>
        </w:tc>
      </w:tr>
      <w:tr w:rsidR="00E74522" w:rsidRPr="00492C04" w14:paraId="074F2025" w14:textId="77777777" w:rsidTr="009F5217">
        <w:trPr>
          <w:trHeight w:val="213"/>
          <w:jc w:val="center"/>
        </w:trPr>
        <w:tc>
          <w:tcPr>
            <w:tcW w:w="4786" w:type="dxa"/>
            <w:gridSpan w:val="2"/>
            <w:shd w:val="clear" w:color="auto" w:fill="CCECFF"/>
            <w:tcMar>
              <w:top w:w="58" w:type="dxa"/>
              <w:left w:w="58" w:type="dxa"/>
              <w:bottom w:w="58" w:type="dxa"/>
              <w:right w:w="58" w:type="dxa"/>
            </w:tcMar>
          </w:tcPr>
          <w:p w14:paraId="167D5695" w14:textId="77777777" w:rsidR="00E74522" w:rsidRPr="00492C04" w:rsidRDefault="00E74522" w:rsidP="00E74522">
            <w:pPr>
              <w:spacing w:after="0" w:line="240" w:lineRule="auto"/>
              <w:ind w:left="284" w:hanging="284"/>
              <w:rPr>
                <w:bCs/>
                <w:sz w:val="20"/>
                <w:szCs w:val="20"/>
              </w:rPr>
            </w:pPr>
            <w:r w:rsidRPr="00492C04">
              <w:rPr>
                <w:bCs/>
                <w:sz w:val="20"/>
                <w:szCs w:val="20"/>
              </w:rPr>
              <w:t>1.d razlikuje sile adhezije i kohezije</w:t>
            </w:r>
          </w:p>
        </w:tc>
        <w:tc>
          <w:tcPr>
            <w:tcW w:w="4855" w:type="dxa"/>
            <w:gridSpan w:val="2"/>
            <w:shd w:val="clear" w:color="auto" w:fill="CCECFF"/>
            <w:tcMar>
              <w:top w:w="58" w:type="dxa"/>
              <w:left w:w="58" w:type="dxa"/>
              <w:bottom w:w="58" w:type="dxa"/>
              <w:right w:w="58" w:type="dxa"/>
            </w:tcMar>
          </w:tcPr>
          <w:p w14:paraId="616F5650" w14:textId="77777777" w:rsidR="00E74522" w:rsidRPr="00492C04" w:rsidRDefault="00E74522" w:rsidP="00E74522">
            <w:pPr>
              <w:spacing w:after="0" w:line="240" w:lineRule="auto"/>
              <w:ind w:left="284" w:hanging="284"/>
              <w:rPr>
                <w:bCs/>
                <w:sz w:val="20"/>
                <w:szCs w:val="20"/>
              </w:rPr>
            </w:pPr>
            <w:r w:rsidRPr="00492C04">
              <w:rPr>
                <w:bCs/>
                <w:sz w:val="20"/>
                <w:szCs w:val="20"/>
              </w:rPr>
              <w:t>1.d objašnjava elektromagnetsku prirodu molekularnih sila</w:t>
            </w:r>
          </w:p>
        </w:tc>
      </w:tr>
      <w:tr w:rsidR="00E74522" w:rsidRPr="00492C04" w14:paraId="40291A87" w14:textId="77777777" w:rsidTr="009F5217">
        <w:trPr>
          <w:trHeight w:val="213"/>
          <w:jc w:val="center"/>
        </w:trPr>
        <w:tc>
          <w:tcPr>
            <w:tcW w:w="4786" w:type="dxa"/>
            <w:gridSpan w:val="2"/>
            <w:shd w:val="clear" w:color="auto" w:fill="auto"/>
            <w:tcMar>
              <w:top w:w="58" w:type="dxa"/>
              <w:left w:w="58" w:type="dxa"/>
              <w:bottom w:w="58" w:type="dxa"/>
              <w:right w:w="58" w:type="dxa"/>
            </w:tcMar>
          </w:tcPr>
          <w:p w14:paraId="0190E032" w14:textId="77777777" w:rsidR="00E74522" w:rsidRPr="00492C04" w:rsidRDefault="00E74522" w:rsidP="00E74522">
            <w:pPr>
              <w:spacing w:after="0" w:line="240" w:lineRule="auto"/>
              <w:ind w:left="284" w:hanging="284"/>
              <w:rPr>
                <w:bCs/>
                <w:sz w:val="20"/>
                <w:szCs w:val="20"/>
              </w:rPr>
            </w:pPr>
          </w:p>
        </w:tc>
        <w:tc>
          <w:tcPr>
            <w:tcW w:w="4855" w:type="dxa"/>
            <w:gridSpan w:val="2"/>
            <w:shd w:val="clear" w:color="auto" w:fill="CCECFF"/>
            <w:tcMar>
              <w:top w:w="58" w:type="dxa"/>
              <w:left w:w="58" w:type="dxa"/>
              <w:bottom w:w="58" w:type="dxa"/>
              <w:right w:w="58" w:type="dxa"/>
            </w:tcMar>
          </w:tcPr>
          <w:p w14:paraId="2DF58CD9" w14:textId="77777777" w:rsidR="00E74522" w:rsidRPr="00492C04" w:rsidRDefault="00E74522" w:rsidP="00E74522">
            <w:pPr>
              <w:spacing w:after="0" w:line="240" w:lineRule="auto"/>
              <w:ind w:left="284" w:hanging="284"/>
              <w:rPr>
                <w:bCs/>
                <w:sz w:val="20"/>
                <w:szCs w:val="20"/>
              </w:rPr>
            </w:pPr>
            <w:r w:rsidRPr="00492C04">
              <w:rPr>
                <w:bCs/>
                <w:sz w:val="20"/>
                <w:szCs w:val="20"/>
              </w:rPr>
              <w:t>1.e analizira najvažnije razlike između kristalnih i amorfnih tijela</w:t>
            </w:r>
          </w:p>
        </w:tc>
      </w:tr>
      <w:tr w:rsidR="00E74522" w:rsidRPr="00492C04" w14:paraId="50ED4820" w14:textId="77777777" w:rsidTr="009F5217">
        <w:trPr>
          <w:trHeight w:val="213"/>
          <w:jc w:val="center"/>
        </w:trPr>
        <w:tc>
          <w:tcPr>
            <w:tcW w:w="4786" w:type="dxa"/>
            <w:gridSpan w:val="2"/>
            <w:shd w:val="clear" w:color="auto" w:fill="99FFCC"/>
            <w:tcMar>
              <w:top w:w="58" w:type="dxa"/>
              <w:left w:w="58" w:type="dxa"/>
              <w:bottom w:w="58" w:type="dxa"/>
              <w:right w:w="58" w:type="dxa"/>
            </w:tcMar>
          </w:tcPr>
          <w:p w14:paraId="03EB8D24" w14:textId="5268804B"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2.a koristi </w:t>
            </w:r>
            <w:r w:rsidR="00AE36D4" w:rsidRPr="00492C04">
              <w:rPr>
                <w:rFonts w:cs="Calibri"/>
                <w:bCs/>
                <w:sz w:val="20"/>
                <w:szCs w:val="20"/>
              </w:rPr>
              <w:t xml:space="preserve">se </w:t>
            </w:r>
            <w:r w:rsidRPr="00492C04">
              <w:rPr>
                <w:rFonts w:cs="Calibri"/>
                <w:bCs/>
                <w:sz w:val="20"/>
                <w:szCs w:val="20"/>
              </w:rPr>
              <w:t>model</w:t>
            </w:r>
            <w:r w:rsidR="00AE36D4" w:rsidRPr="00492C04">
              <w:rPr>
                <w:rFonts w:cs="Calibri"/>
                <w:bCs/>
                <w:sz w:val="20"/>
                <w:szCs w:val="20"/>
              </w:rPr>
              <w:t>om</w:t>
            </w:r>
            <w:r w:rsidRPr="00492C04">
              <w:rPr>
                <w:rFonts w:cs="Calibri"/>
                <w:bCs/>
                <w:sz w:val="20"/>
                <w:szCs w:val="20"/>
              </w:rPr>
              <w:t xml:space="preserve"> čestične građe tvari radi objašnjavanja jednostavnih pojava (npr. difuzija i Brownovo gibanje)</w:t>
            </w:r>
          </w:p>
        </w:tc>
        <w:tc>
          <w:tcPr>
            <w:tcW w:w="4855" w:type="dxa"/>
            <w:gridSpan w:val="2"/>
            <w:shd w:val="clear" w:color="auto" w:fill="CCECFF"/>
            <w:tcMar>
              <w:top w:w="58" w:type="dxa"/>
              <w:left w:w="58" w:type="dxa"/>
              <w:bottom w:w="58" w:type="dxa"/>
              <w:right w:w="58" w:type="dxa"/>
            </w:tcMar>
          </w:tcPr>
          <w:p w14:paraId="7E926302"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2.a </w:t>
            </w:r>
            <w:r w:rsidRPr="00492C04">
              <w:rPr>
                <w:rFonts w:cs="Calibri"/>
                <w:sz w:val="20"/>
                <w:szCs w:val="20"/>
              </w:rPr>
              <w:t>objašnjava pojam unutarnje energije tvari na temelju gibanja čestica koje je čine (kinetička teorija unutarnje energije) i potencijalne energije međudjelovanja tih čestica</w:t>
            </w:r>
          </w:p>
        </w:tc>
      </w:tr>
      <w:tr w:rsidR="00E74522" w:rsidRPr="00492C04" w14:paraId="1403747F" w14:textId="77777777" w:rsidTr="009F5217">
        <w:trPr>
          <w:trHeight w:val="213"/>
          <w:jc w:val="center"/>
        </w:trPr>
        <w:tc>
          <w:tcPr>
            <w:tcW w:w="4786" w:type="dxa"/>
            <w:gridSpan w:val="2"/>
            <w:shd w:val="clear" w:color="auto" w:fill="99FFCC"/>
            <w:tcMar>
              <w:top w:w="58" w:type="dxa"/>
              <w:left w:w="58" w:type="dxa"/>
              <w:bottom w:w="58" w:type="dxa"/>
              <w:right w:w="58" w:type="dxa"/>
            </w:tcMar>
          </w:tcPr>
          <w:p w14:paraId="39F4CBF7" w14:textId="2C61E763" w:rsidR="00E74522" w:rsidRPr="00492C04" w:rsidRDefault="00E74522" w:rsidP="00AE36D4">
            <w:pPr>
              <w:spacing w:after="0" w:line="240" w:lineRule="auto"/>
              <w:ind w:left="284" w:hanging="284"/>
              <w:rPr>
                <w:rFonts w:cs="Calibri"/>
                <w:bCs/>
                <w:sz w:val="20"/>
                <w:szCs w:val="20"/>
              </w:rPr>
            </w:pPr>
            <w:r w:rsidRPr="00492C04">
              <w:rPr>
                <w:rFonts w:cs="Calibri"/>
                <w:bCs/>
                <w:sz w:val="20"/>
                <w:szCs w:val="20"/>
              </w:rPr>
              <w:t>2.b povezuje makrosvojstva fizičkih tijela (stišljivost, mogućnost mijenjanja oblika, gustoća) sa svojstvima na čestičnoj razini te k</w:t>
            </w:r>
            <w:r w:rsidRPr="00492C04">
              <w:rPr>
                <w:rFonts w:cs="Calibri"/>
                <w:sz w:val="20"/>
                <w:szCs w:val="20"/>
              </w:rPr>
              <w:t xml:space="preserve">oristi model čestične građe </w:t>
            </w:r>
            <w:r w:rsidRPr="00492C04">
              <w:rPr>
                <w:rFonts w:cs="Calibri"/>
                <w:sz w:val="20"/>
                <w:szCs w:val="20"/>
              </w:rPr>
              <w:lastRenderedPageBreak/>
              <w:t>tvari radi objašnjavanja agrega</w:t>
            </w:r>
            <w:r w:rsidR="00AE36D4" w:rsidRPr="00492C04">
              <w:rPr>
                <w:rFonts w:cs="Calibri"/>
                <w:sz w:val="20"/>
                <w:szCs w:val="20"/>
              </w:rPr>
              <w:t xml:space="preserve">cijskih </w:t>
            </w:r>
            <w:r w:rsidRPr="00492C04">
              <w:rPr>
                <w:rFonts w:cs="Calibri"/>
                <w:sz w:val="20"/>
                <w:szCs w:val="20"/>
              </w:rPr>
              <w:t>prijelaza</w:t>
            </w:r>
          </w:p>
        </w:tc>
        <w:tc>
          <w:tcPr>
            <w:tcW w:w="4855" w:type="dxa"/>
            <w:gridSpan w:val="2"/>
            <w:shd w:val="clear" w:color="auto" w:fill="CCECFF"/>
            <w:tcMar>
              <w:top w:w="58" w:type="dxa"/>
              <w:left w:w="58" w:type="dxa"/>
              <w:bottom w:w="58" w:type="dxa"/>
              <w:right w:w="58" w:type="dxa"/>
            </w:tcMar>
          </w:tcPr>
          <w:p w14:paraId="7F41A27C" w14:textId="77777777" w:rsidR="00E74522" w:rsidRPr="00492C04" w:rsidRDefault="00E74522" w:rsidP="00E74522">
            <w:pPr>
              <w:spacing w:after="0" w:line="240" w:lineRule="auto"/>
              <w:ind w:left="284" w:hanging="284"/>
              <w:rPr>
                <w:bCs/>
                <w:sz w:val="20"/>
                <w:szCs w:val="20"/>
              </w:rPr>
            </w:pPr>
            <w:r w:rsidRPr="00492C04">
              <w:rPr>
                <w:bCs/>
                <w:sz w:val="20"/>
                <w:szCs w:val="20"/>
              </w:rPr>
              <w:lastRenderedPageBreak/>
              <w:t>2.b analizira povezanost temperature i srednje kinetičke energije čestica</w:t>
            </w:r>
          </w:p>
        </w:tc>
      </w:tr>
      <w:tr w:rsidR="00E74522" w:rsidRPr="00492C04" w14:paraId="700CBFEF" w14:textId="77777777" w:rsidTr="009F5217">
        <w:trPr>
          <w:trHeight w:val="213"/>
          <w:jc w:val="center"/>
        </w:trPr>
        <w:tc>
          <w:tcPr>
            <w:tcW w:w="4786" w:type="dxa"/>
            <w:gridSpan w:val="2"/>
            <w:shd w:val="clear" w:color="auto" w:fill="CCECFF"/>
            <w:tcMar>
              <w:top w:w="58" w:type="dxa"/>
              <w:left w:w="58" w:type="dxa"/>
              <w:bottom w:w="58" w:type="dxa"/>
              <w:right w:w="58" w:type="dxa"/>
            </w:tcMar>
          </w:tcPr>
          <w:p w14:paraId="6398F2F1" w14:textId="42F69436"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lastRenderedPageBreak/>
              <w:t xml:space="preserve">2.c </w:t>
            </w:r>
            <w:r w:rsidRPr="00492C04">
              <w:rPr>
                <w:rFonts w:cs="Calibri"/>
                <w:sz w:val="20"/>
                <w:szCs w:val="20"/>
              </w:rPr>
              <w:t>povezuje toplinsko širenje tekućih i krutih tijela s promjenom srednjega međučestičnog rastojanja te kvalitativno opisuje kako promjena temperature utječe na tlak</w:t>
            </w:r>
            <w:r w:rsidR="00AE36D4" w:rsidRPr="00492C04">
              <w:rPr>
                <w:rFonts w:cs="Calibri"/>
                <w:sz w:val="20"/>
                <w:szCs w:val="20"/>
              </w:rPr>
              <w:t xml:space="preserve"> </w:t>
            </w:r>
            <w:r w:rsidRPr="00492C04">
              <w:rPr>
                <w:rFonts w:cs="Calibri"/>
                <w:sz w:val="20"/>
                <w:szCs w:val="20"/>
              </w:rPr>
              <w:t>plina</w:t>
            </w:r>
          </w:p>
        </w:tc>
        <w:tc>
          <w:tcPr>
            <w:tcW w:w="4855" w:type="dxa"/>
            <w:gridSpan w:val="2"/>
            <w:shd w:val="clear" w:color="auto" w:fill="99CCFF"/>
            <w:tcMar>
              <w:top w:w="58" w:type="dxa"/>
              <w:left w:w="58" w:type="dxa"/>
              <w:bottom w:w="58" w:type="dxa"/>
              <w:right w:w="58" w:type="dxa"/>
            </w:tcMar>
          </w:tcPr>
          <w:p w14:paraId="7DACFA56" w14:textId="1668EFD9"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2.c </w:t>
            </w:r>
            <w:r w:rsidRPr="00492C04">
              <w:rPr>
                <w:rFonts w:cs="Calibri"/>
                <w:sz w:val="20"/>
                <w:szCs w:val="20"/>
              </w:rPr>
              <w:t>objašnjava i izvodi tlak</w:t>
            </w:r>
            <w:r w:rsidR="00E57EE5" w:rsidRPr="00492C04">
              <w:rPr>
                <w:rFonts w:cs="Calibri"/>
                <w:sz w:val="20"/>
                <w:szCs w:val="20"/>
              </w:rPr>
              <w:t xml:space="preserve"> </w:t>
            </w:r>
            <w:r w:rsidRPr="00492C04">
              <w:rPr>
                <w:rFonts w:cs="Calibri"/>
                <w:sz w:val="20"/>
                <w:szCs w:val="20"/>
              </w:rPr>
              <w:t>plina na stijenke posude preko elastičnih sudara čestica plina sa stijenkom posude i zakona očuvanja impulsa</w:t>
            </w:r>
          </w:p>
        </w:tc>
      </w:tr>
      <w:tr w:rsidR="00E74522" w:rsidRPr="00492C04" w14:paraId="1528FCFA" w14:textId="77777777" w:rsidTr="009F5217">
        <w:trPr>
          <w:trHeight w:val="213"/>
          <w:jc w:val="center"/>
        </w:trPr>
        <w:tc>
          <w:tcPr>
            <w:tcW w:w="4786" w:type="dxa"/>
            <w:gridSpan w:val="2"/>
            <w:shd w:val="clear" w:color="auto" w:fill="CCECFF"/>
            <w:tcMar>
              <w:top w:w="58" w:type="dxa"/>
              <w:left w:w="58" w:type="dxa"/>
              <w:bottom w:w="58" w:type="dxa"/>
              <w:right w:w="58" w:type="dxa"/>
            </w:tcMar>
          </w:tcPr>
          <w:p w14:paraId="342C160E" w14:textId="04ACD192" w:rsidR="00E74522" w:rsidRPr="00492C04" w:rsidRDefault="00E74522" w:rsidP="00E74522">
            <w:pPr>
              <w:spacing w:after="0" w:line="240" w:lineRule="auto"/>
              <w:ind w:left="284" w:hanging="284"/>
              <w:rPr>
                <w:bCs/>
                <w:sz w:val="20"/>
                <w:szCs w:val="20"/>
              </w:rPr>
            </w:pPr>
            <w:r w:rsidRPr="00492C04">
              <w:rPr>
                <w:bCs/>
                <w:sz w:val="20"/>
                <w:szCs w:val="20"/>
              </w:rPr>
              <w:t xml:space="preserve">2.d analizira </w:t>
            </w:r>
            <w:r w:rsidR="00A930DF" w:rsidRPr="00492C04">
              <w:rPr>
                <w:bCs/>
                <w:sz w:val="20"/>
                <w:szCs w:val="20"/>
              </w:rPr>
              <w:t>važnost</w:t>
            </w:r>
            <w:r w:rsidRPr="00492C04">
              <w:rPr>
                <w:bCs/>
                <w:sz w:val="20"/>
                <w:szCs w:val="20"/>
              </w:rPr>
              <w:t xml:space="preserve"> anomalije vode za živu prirodu</w:t>
            </w:r>
          </w:p>
        </w:tc>
        <w:tc>
          <w:tcPr>
            <w:tcW w:w="4855" w:type="dxa"/>
            <w:gridSpan w:val="2"/>
            <w:shd w:val="clear" w:color="auto" w:fill="CCECFF"/>
            <w:tcMar>
              <w:top w:w="58" w:type="dxa"/>
              <w:left w:w="58" w:type="dxa"/>
              <w:bottom w:w="58" w:type="dxa"/>
              <w:right w:w="58" w:type="dxa"/>
            </w:tcMar>
          </w:tcPr>
          <w:p w14:paraId="1A56F606" w14:textId="77777777"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2.d </w:t>
            </w:r>
            <w:r w:rsidRPr="00492C04">
              <w:rPr>
                <w:bCs/>
                <w:sz w:val="20"/>
                <w:szCs w:val="20"/>
              </w:rPr>
              <w:t>koristi Boyle-Mariotteov, Gay-Lussacov i Charlesov zakon prilikom tumačenja pojava iz svakodnevice, tehnike i medicine (npr. disanje)</w:t>
            </w:r>
          </w:p>
        </w:tc>
      </w:tr>
      <w:tr w:rsidR="00E74522" w:rsidRPr="00492C04" w14:paraId="2B179048" w14:textId="77777777" w:rsidTr="009F5217">
        <w:trPr>
          <w:trHeight w:val="213"/>
          <w:jc w:val="center"/>
        </w:trPr>
        <w:tc>
          <w:tcPr>
            <w:tcW w:w="4786" w:type="dxa"/>
            <w:gridSpan w:val="2"/>
            <w:shd w:val="clear" w:color="auto" w:fill="auto"/>
            <w:tcMar>
              <w:top w:w="58" w:type="dxa"/>
              <w:left w:w="58" w:type="dxa"/>
              <w:bottom w:w="58" w:type="dxa"/>
              <w:right w:w="58" w:type="dxa"/>
            </w:tcMar>
          </w:tcPr>
          <w:p w14:paraId="607DD085" w14:textId="77777777" w:rsidR="00E74522" w:rsidRPr="00492C04" w:rsidRDefault="00E74522" w:rsidP="00E74522">
            <w:pPr>
              <w:spacing w:after="0" w:line="240" w:lineRule="auto"/>
              <w:ind w:left="284" w:hanging="284"/>
              <w:rPr>
                <w:bCs/>
                <w:sz w:val="20"/>
                <w:szCs w:val="20"/>
              </w:rPr>
            </w:pPr>
          </w:p>
        </w:tc>
        <w:tc>
          <w:tcPr>
            <w:tcW w:w="4855" w:type="dxa"/>
            <w:gridSpan w:val="2"/>
            <w:shd w:val="clear" w:color="auto" w:fill="CCECFF"/>
            <w:tcMar>
              <w:top w:w="58" w:type="dxa"/>
              <w:left w:w="58" w:type="dxa"/>
              <w:bottom w:w="58" w:type="dxa"/>
              <w:right w:w="58" w:type="dxa"/>
            </w:tcMar>
          </w:tcPr>
          <w:p w14:paraId="55B56604" w14:textId="52C622C2" w:rsidR="00E74522" w:rsidRPr="00492C04" w:rsidRDefault="00E74522" w:rsidP="00E74522">
            <w:pPr>
              <w:spacing w:after="0" w:line="240" w:lineRule="auto"/>
              <w:ind w:left="284" w:hanging="284"/>
              <w:rPr>
                <w:bCs/>
                <w:sz w:val="20"/>
                <w:szCs w:val="20"/>
              </w:rPr>
            </w:pPr>
            <w:r w:rsidRPr="00492C04">
              <w:rPr>
                <w:bCs/>
                <w:sz w:val="20"/>
                <w:szCs w:val="20"/>
              </w:rPr>
              <w:t xml:space="preserve">2.e </w:t>
            </w:r>
            <w:r w:rsidRPr="00492C04">
              <w:rPr>
                <w:rFonts w:cs="Calibri"/>
                <w:sz w:val="20"/>
                <w:szCs w:val="20"/>
              </w:rPr>
              <w:t>analizira pojave vezane za molekularne sile u fluidima (npr. površinski napon i kapilarne pojave) i opisuje njihov</w:t>
            </w:r>
            <w:r w:rsidR="00E57EE5" w:rsidRPr="00492C04">
              <w:rPr>
                <w:rFonts w:cs="Calibri"/>
                <w:sz w:val="20"/>
                <w:szCs w:val="20"/>
              </w:rPr>
              <w:t>u</w:t>
            </w:r>
            <w:r w:rsidRPr="00492C04">
              <w:rPr>
                <w:rFonts w:cs="Calibri"/>
                <w:sz w:val="20"/>
                <w:szCs w:val="20"/>
              </w:rPr>
              <w:t xml:space="preserve"> </w:t>
            </w:r>
            <w:r w:rsidR="00A930DF" w:rsidRPr="00492C04">
              <w:rPr>
                <w:rFonts w:cs="Calibri"/>
                <w:sz w:val="20"/>
                <w:szCs w:val="20"/>
              </w:rPr>
              <w:t>važnost</w:t>
            </w:r>
            <w:r w:rsidRPr="00492C04">
              <w:rPr>
                <w:rFonts w:cs="Calibri"/>
                <w:sz w:val="20"/>
                <w:szCs w:val="20"/>
              </w:rPr>
              <w:t xml:space="preserve"> za živu prirodu.</w:t>
            </w:r>
          </w:p>
        </w:tc>
      </w:tr>
      <w:tr w:rsidR="00443C8B" w:rsidRPr="00492C04" w14:paraId="59E53D2E" w14:textId="77777777"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2480C5D6"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7B3275FC" w14:textId="72B5924D"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b/>
                <w:sz w:val="20"/>
                <w:szCs w:val="20"/>
              </w:rPr>
              <w:t>Toplina i termodinamički sustavi</w:t>
            </w:r>
          </w:p>
        </w:tc>
      </w:tr>
      <w:tr w:rsidR="00E74522" w:rsidRPr="00492C04" w14:paraId="1258B777" w14:textId="77777777" w:rsidTr="009F5217">
        <w:trPr>
          <w:trHeight w:val="722"/>
          <w:jc w:val="center"/>
        </w:trPr>
        <w:tc>
          <w:tcPr>
            <w:tcW w:w="9641" w:type="dxa"/>
            <w:gridSpan w:val="4"/>
            <w:shd w:val="clear" w:color="auto" w:fill="FFFFCC"/>
            <w:tcMar>
              <w:top w:w="58" w:type="dxa"/>
              <w:left w:w="58" w:type="dxa"/>
              <w:bottom w:w="58" w:type="dxa"/>
              <w:right w:w="58" w:type="dxa"/>
            </w:tcMar>
          </w:tcPr>
          <w:p w14:paraId="3315029F" w14:textId="77777777" w:rsidR="00E74522" w:rsidRPr="00492C04" w:rsidRDefault="00E74522" w:rsidP="00E74522">
            <w:pPr>
              <w:tabs>
                <w:tab w:val="left" w:pos="7380"/>
              </w:tabs>
              <w:spacing w:after="0" w:line="240" w:lineRule="auto"/>
              <w:rPr>
                <w:rFonts w:cs="Calibri"/>
                <w:b/>
                <w:sz w:val="20"/>
                <w:szCs w:val="20"/>
              </w:rPr>
            </w:pPr>
            <w:r w:rsidRPr="00492C04">
              <w:rPr>
                <w:rFonts w:cs="Calibri"/>
                <w:b/>
                <w:sz w:val="20"/>
                <w:szCs w:val="20"/>
              </w:rPr>
              <w:t>Ishodi učenja:</w:t>
            </w:r>
          </w:p>
          <w:p w14:paraId="48124BBA" w14:textId="08A0ADE4" w:rsidR="00E74522" w:rsidRPr="00492C04" w:rsidRDefault="00E74522" w:rsidP="00E74522">
            <w:pPr>
              <w:spacing w:after="0" w:line="240" w:lineRule="auto"/>
              <w:ind w:left="142" w:hanging="142"/>
              <w:rPr>
                <w:sz w:val="20"/>
                <w:szCs w:val="20"/>
              </w:rPr>
            </w:pPr>
            <w:r w:rsidRPr="00492C04">
              <w:rPr>
                <w:sz w:val="20"/>
                <w:szCs w:val="20"/>
              </w:rPr>
              <w:t>1. kombinira</w:t>
            </w:r>
            <w:r w:rsidR="00AE36D4" w:rsidRPr="00492C04">
              <w:rPr>
                <w:sz w:val="20"/>
                <w:szCs w:val="20"/>
              </w:rPr>
              <w:t xml:space="preserve"> </w:t>
            </w:r>
            <w:r w:rsidRPr="00492C04">
              <w:rPr>
                <w:sz w:val="20"/>
                <w:szCs w:val="20"/>
              </w:rPr>
              <w:t>znanje o temperaturi, toplini i mehanizmima prijenosa topline radi analiziranja toplinskih pojava</w:t>
            </w:r>
          </w:p>
          <w:p w14:paraId="00F000BB" w14:textId="599658A4" w:rsidR="00E74522" w:rsidRPr="00492C04" w:rsidRDefault="00E74522" w:rsidP="00AE36D4">
            <w:pPr>
              <w:spacing w:after="0" w:line="240" w:lineRule="auto"/>
              <w:rPr>
                <w:rFonts w:cs="Calibri"/>
                <w:b/>
                <w:sz w:val="20"/>
                <w:szCs w:val="20"/>
              </w:rPr>
            </w:pPr>
            <w:r w:rsidRPr="00492C04">
              <w:rPr>
                <w:sz w:val="20"/>
                <w:szCs w:val="20"/>
              </w:rPr>
              <w:t xml:space="preserve">2. koristi </w:t>
            </w:r>
            <w:r w:rsidR="00AE36D4" w:rsidRPr="00492C04">
              <w:rPr>
                <w:sz w:val="20"/>
                <w:szCs w:val="20"/>
              </w:rPr>
              <w:t xml:space="preserve">se </w:t>
            </w:r>
            <w:r w:rsidRPr="00492C04">
              <w:rPr>
                <w:sz w:val="20"/>
                <w:szCs w:val="20"/>
              </w:rPr>
              <w:t>temeljn</w:t>
            </w:r>
            <w:r w:rsidR="00AE36D4" w:rsidRPr="00492C04">
              <w:rPr>
                <w:sz w:val="20"/>
                <w:szCs w:val="20"/>
              </w:rPr>
              <w:t>im</w:t>
            </w:r>
            <w:r w:rsidRPr="00492C04">
              <w:rPr>
                <w:sz w:val="20"/>
                <w:szCs w:val="20"/>
              </w:rPr>
              <w:t xml:space="preserve"> zakon</w:t>
            </w:r>
            <w:r w:rsidR="00AE36D4" w:rsidRPr="00492C04">
              <w:rPr>
                <w:sz w:val="20"/>
                <w:szCs w:val="20"/>
              </w:rPr>
              <w:t>ima</w:t>
            </w:r>
            <w:r w:rsidRPr="00492C04">
              <w:rPr>
                <w:sz w:val="20"/>
                <w:szCs w:val="20"/>
              </w:rPr>
              <w:t xml:space="preserve"> termodinamike radi objašnjavanja procesa u prirodi i tehnici.</w:t>
            </w:r>
          </w:p>
        </w:tc>
      </w:tr>
      <w:tr w:rsidR="00E74522" w:rsidRPr="00492C04" w14:paraId="6D90EFA8" w14:textId="77777777" w:rsidTr="009F5217">
        <w:trPr>
          <w:trHeight w:val="213"/>
          <w:jc w:val="center"/>
        </w:trPr>
        <w:tc>
          <w:tcPr>
            <w:tcW w:w="9641" w:type="dxa"/>
            <w:gridSpan w:val="4"/>
            <w:shd w:val="clear" w:color="auto" w:fill="auto"/>
            <w:tcMar>
              <w:top w:w="58" w:type="dxa"/>
              <w:left w:w="58" w:type="dxa"/>
              <w:bottom w:w="58" w:type="dxa"/>
              <w:right w:w="58" w:type="dxa"/>
            </w:tcMar>
          </w:tcPr>
          <w:p w14:paraId="7083062D" w14:textId="5295A79F" w:rsidR="00E74522" w:rsidRPr="00492C04" w:rsidRDefault="00116871" w:rsidP="00E74522">
            <w:pPr>
              <w:tabs>
                <w:tab w:val="left" w:pos="7380"/>
              </w:tabs>
              <w:spacing w:after="0" w:line="240" w:lineRule="auto"/>
              <w:rPr>
                <w:rFonts w:cs="Calibr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3552818D"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6C46F9A3"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w:t>
            </w:r>
            <w:r w:rsidRPr="00492C04">
              <w:rPr>
                <w:b/>
                <w:bCs/>
                <w:sz w:val="20"/>
                <w:szCs w:val="20"/>
              </w:rPr>
              <w:br/>
              <w:t>i obrazovanja (14/15 god.)</w:t>
            </w:r>
          </w:p>
        </w:tc>
        <w:tc>
          <w:tcPr>
            <w:tcW w:w="4855" w:type="dxa"/>
            <w:gridSpan w:val="2"/>
            <w:shd w:val="clear" w:color="auto" w:fill="auto"/>
            <w:tcMar>
              <w:top w:w="58" w:type="dxa"/>
              <w:left w:w="58" w:type="dxa"/>
              <w:bottom w:w="58" w:type="dxa"/>
              <w:right w:w="58" w:type="dxa"/>
            </w:tcMar>
            <w:vAlign w:val="center"/>
          </w:tcPr>
          <w:p w14:paraId="79E3DAEC"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3917CE3F" w14:textId="77777777" w:rsidTr="009F5217">
        <w:trPr>
          <w:trHeight w:val="213"/>
          <w:jc w:val="center"/>
        </w:trPr>
        <w:tc>
          <w:tcPr>
            <w:tcW w:w="4786" w:type="dxa"/>
            <w:gridSpan w:val="2"/>
            <w:shd w:val="clear" w:color="auto" w:fill="auto"/>
            <w:tcMar>
              <w:top w:w="58" w:type="dxa"/>
              <w:left w:w="58" w:type="dxa"/>
              <w:bottom w:w="58" w:type="dxa"/>
              <w:right w:w="58" w:type="dxa"/>
            </w:tcMar>
          </w:tcPr>
          <w:p w14:paraId="3940D4C4" w14:textId="1EDEC8CC" w:rsidR="00E74522" w:rsidRPr="00492C04" w:rsidRDefault="00E74522" w:rsidP="00AE36D4">
            <w:pPr>
              <w:spacing w:after="0" w:line="240" w:lineRule="auto"/>
              <w:ind w:left="284" w:hanging="284"/>
              <w:rPr>
                <w:rFonts w:cs="Calibri"/>
                <w:bCs/>
                <w:sz w:val="20"/>
                <w:szCs w:val="20"/>
              </w:rPr>
            </w:pPr>
            <w:r w:rsidRPr="00492C04">
              <w:rPr>
                <w:rFonts w:cs="Calibri"/>
                <w:bCs/>
                <w:sz w:val="20"/>
                <w:szCs w:val="20"/>
              </w:rPr>
              <w:t xml:space="preserve">1.a </w:t>
            </w:r>
            <w:r w:rsidRPr="00492C04">
              <w:rPr>
                <w:rFonts w:cs="Calibri"/>
                <w:sz w:val="20"/>
                <w:szCs w:val="20"/>
              </w:rPr>
              <w:t xml:space="preserve">opisuje i razlikuje unutarnju energiju, toplinu i temperaturu te uspoređuje značenja </w:t>
            </w:r>
            <w:r w:rsidR="00AE36D4" w:rsidRPr="00492C04">
              <w:rPr>
                <w:rFonts w:cs="Calibri"/>
                <w:sz w:val="20"/>
                <w:szCs w:val="20"/>
              </w:rPr>
              <w:t>t</w:t>
            </w:r>
            <w:r w:rsidRPr="00492C04">
              <w:rPr>
                <w:rFonts w:cs="Calibri"/>
                <w:sz w:val="20"/>
                <w:szCs w:val="20"/>
              </w:rPr>
              <w:t>ih pojmova u jeziku fizike i jeziku svakodnevice</w:t>
            </w:r>
          </w:p>
        </w:tc>
        <w:tc>
          <w:tcPr>
            <w:tcW w:w="4855" w:type="dxa"/>
            <w:gridSpan w:val="2"/>
            <w:shd w:val="clear" w:color="auto" w:fill="FFCCFF"/>
            <w:tcMar>
              <w:top w:w="58" w:type="dxa"/>
              <w:left w:w="58" w:type="dxa"/>
              <w:bottom w:w="58" w:type="dxa"/>
              <w:right w:w="58" w:type="dxa"/>
            </w:tcMar>
          </w:tcPr>
          <w:p w14:paraId="072F352E" w14:textId="77777777" w:rsidR="00E74522" w:rsidRPr="00492C04" w:rsidRDefault="00E74522" w:rsidP="00E74522">
            <w:pPr>
              <w:spacing w:after="0" w:line="240" w:lineRule="auto"/>
              <w:ind w:left="284" w:hanging="284"/>
              <w:rPr>
                <w:bCs/>
                <w:sz w:val="20"/>
                <w:szCs w:val="20"/>
              </w:rPr>
            </w:pPr>
            <w:r w:rsidRPr="00492C04">
              <w:rPr>
                <w:bCs/>
                <w:sz w:val="20"/>
                <w:szCs w:val="20"/>
              </w:rPr>
              <w:t>1.a analizira povijesni razvoj pojma topline</w:t>
            </w:r>
          </w:p>
        </w:tc>
      </w:tr>
      <w:tr w:rsidR="00E74522" w:rsidRPr="00492C04" w14:paraId="765C3BEE" w14:textId="77777777" w:rsidTr="009F5217">
        <w:trPr>
          <w:trHeight w:val="213"/>
          <w:jc w:val="center"/>
        </w:trPr>
        <w:tc>
          <w:tcPr>
            <w:tcW w:w="4786" w:type="dxa"/>
            <w:gridSpan w:val="2"/>
            <w:shd w:val="clear" w:color="auto" w:fill="99CCFF"/>
            <w:tcMar>
              <w:top w:w="58" w:type="dxa"/>
              <w:left w:w="58" w:type="dxa"/>
              <w:bottom w:w="58" w:type="dxa"/>
              <w:right w:w="58" w:type="dxa"/>
            </w:tcMar>
          </w:tcPr>
          <w:p w14:paraId="61502AFD" w14:textId="77777777"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1.b mjeri temperaturu i vrši pretvaranje između različitih jedinica za temperaturu</w:t>
            </w:r>
          </w:p>
        </w:tc>
        <w:tc>
          <w:tcPr>
            <w:tcW w:w="4855" w:type="dxa"/>
            <w:gridSpan w:val="2"/>
            <w:shd w:val="clear" w:color="auto" w:fill="CCECFF"/>
            <w:tcMar>
              <w:top w:w="58" w:type="dxa"/>
              <w:left w:w="58" w:type="dxa"/>
              <w:bottom w:w="58" w:type="dxa"/>
              <w:right w:w="58" w:type="dxa"/>
            </w:tcMar>
          </w:tcPr>
          <w:p w14:paraId="5B8E1F86" w14:textId="77777777" w:rsidR="00E74522" w:rsidRPr="00492C04" w:rsidRDefault="00E74522" w:rsidP="00E74522">
            <w:pPr>
              <w:spacing w:after="0" w:line="240" w:lineRule="auto"/>
              <w:ind w:left="284" w:hanging="284"/>
              <w:rPr>
                <w:bCs/>
                <w:sz w:val="20"/>
                <w:szCs w:val="20"/>
              </w:rPr>
            </w:pPr>
            <w:r w:rsidRPr="00492C04">
              <w:rPr>
                <w:bCs/>
                <w:sz w:val="20"/>
                <w:szCs w:val="20"/>
              </w:rPr>
              <w:t>1.b tumači mehanički ekvivalent topline te kombinira pojmove topline, temperature, rada i unutarnje energije radi objašnjavanja pojava u prirodi i tehnici</w:t>
            </w:r>
          </w:p>
        </w:tc>
      </w:tr>
      <w:tr w:rsidR="00E74522" w:rsidRPr="00492C04" w14:paraId="03BB8742" w14:textId="77777777" w:rsidTr="009F5217">
        <w:trPr>
          <w:trHeight w:val="213"/>
          <w:jc w:val="center"/>
        </w:trPr>
        <w:tc>
          <w:tcPr>
            <w:tcW w:w="4786" w:type="dxa"/>
            <w:gridSpan w:val="2"/>
            <w:shd w:val="clear" w:color="auto" w:fill="FF7C7E"/>
            <w:tcMar>
              <w:top w:w="58" w:type="dxa"/>
              <w:left w:w="58" w:type="dxa"/>
              <w:bottom w:w="58" w:type="dxa"/>
              <w:right w:w="58" w:type="dxa"/>
            </w:tcMar>
          </w:tcPr>
          <w:p w14:paraId="4B741B03" w14:textId="63C9FDB1"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1.c povezuje subjektivni osjećaj zagrijanosti s brzinom odavanja/primanja</w:t>
            </w:r>
            <w:r w:rsidR="00AE36D4" w:rsidRPr="00492C04">
              <w:rPr>
                <w:rFonts w:cs="Calibri"/>
                <w:bCs/>
                <w:sz w:val="20"/>
                <w:szCs w:val="20"/>
              </w:rPr>
              <w:t xml:space="preserve"> </w:t>
            </w:r>
            <w:r w:rsidRPr="00492C04">
              <w:rPr>
                <w:rFonts w:cs="Calibri"/>
                <w:bCs/>
                <w:sz w:val="20"/>
                <w:szCs w:val="20"/>
              </w:rPr>
              <w:t xml:space="preserve">topline te kroz primjere opisuje pojam toplinske izolacije (npr. oblačenje u kontekstu brige o vlastitome zdravlju) </w:t>
            </w:r>
          </w:p>
        </w:tc>
        <w:tc>
          <w:tcPr>
            <w:tcW w:w="4855" w:type="dxa"/>
            <w:gridSpan w:val="2"/>
            <w:shd w:val="clear" w:color="auto" w:fill="FF7C7E"/>
            <w:tcMar>
              <w:top w:w="58" w:type="dxa"/>
              <w:left w:w="58" w:type="dxa"/>
              <w:bottom w:w="58" w:type="dxa"/>
              <w:right w:w="58" w:type="dxa"/>
            </w:tcMar>
          </w:tcPr>
          <w:p w14:paraId="403D1E2D" w14:textId="58B538AD" w:rsidR="00E74522" w:rsidRPr="00492C04" w:rsidRDefault="00E74522" w:rsidP="00E57EE5">
            <w:pPr>
              <w:spacing w:after="0" w:line="240" w:lineRule="auto"/>
              <w:ind w:left="284" w:hanging="284"/>
              <w:rPr>
                <w:bCs/>
                <w:sz w:val="20"/>
                <w:szCs w:val="20"/>
              </w:rPr>
            </w:pPr>
            <w:r w:rsidRPr="00492C04">
              <w:rPr>
                <w:bCs/>
                <w:sz w:val="20"/>
                <w:szCs w:val="20"/>
              </w:rPr>
              <w:t xml:space="preserve">1.c analizira </w:t>
            </w:r>
            <w:r w:rsidR="00E57EE5" w:rsidRPr="00492C04">
              <w:rPr>
                <w:bCs/>
                <w:sz w:val="20"/>
                <w:szCs w:val="20"/>
              </w:rPr>
              <w:t>čimbenike</w:t>
            </w:r>
            <w:r w:rsidRPr="00492C04">
              <w:rPr>
                <w:bCs/>
                <w:sz w:val="20"/>
                <w:szCs w:val="20"/>
              </w:rPr>
              <w:t xml:space="preserve"> o kojima ovisi brzina hlađenja tijela i primjenjuje to znanje radi analiziranja pojava iz svakodnevice, tehnike i biologije (npr. mehanizmi reguliranja temperature kod čovjeka i određenih životinjskih vrsta)</w:t>
            </w:r>
          </w:p>
        </w:tc>
      </w:tr>
      <w:tr w:rsidR="00E74522" w:rsidRPr="00492C04" w14:paraId="340E1B13" w14:textId="77777777" w:rsidTr="009F5217">
        <w:trPr>
          <w:trHeight w:val="213"/>
          <w:jc w:val="center"/>
        </w:trPr>
        <w:tc>
          <w:tcPr>
            <w:tcW w:w="4786" w:type="dxa"/>
            <w:gridSpan w:val="2"/>
            <w:shd w:val="clear" w:color="auto" w:fill="FBD4B4"/>
            <w:tcMar>
              <w:top w:w="58" w:type="dxa"/>
              <w:left w:w="58" w:type="dxa"/>
              <w:bottom w:w="58" w:type="dxa"/>
              <w:right w:w="58" w:type="dxa"/>
            </w:tcMar>
          </w:tcPr>
          <w:p w14:paraId="4C409976" w14:textId="77777777"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1.d </w:t>
            </w:r>
            <w:r w:rsidRPr="00492C04">
              <w:rPr>
                <w:rFonts w:cs="Calibri"/>
                <w:sz w:val="20"/>
                <w:szCs w:val="20"/>
              </w:rPr>
              <w:t xml:space="preserve">istražuje i opisuje primjere prenošenja topline vođenjem, strujanjem (npr. funkcioniranje sustava centralnoga grijanja) i zračenjem, pri čemu se koristi raznovrsnim izvorima znanja uključujući informacijske tehnologije  </w:t>
            </w:r>
          </w:p>
        </w:tc>
        <w:tc>
          <w:tcPr>
            <w:tcW w:w="4855" w:type="dxa"/>
            <w:gridSpan w:val="2"/>
            <w:shd w:val="clear" w:color="auto" w:fill="DBE5F1"/>
            <w:tcMar>
              <w:top w:w="58" w:type="dxa"/>
              <w:left w:w="58" w:type="dxa"/>
              <w:bottom w:w="58" w:type="dxa"/>
              <w:right w:w="58" w:type="dxa"/>
            </w:tcMar>
          </w:tcPr>
          <w:p w14:paraId="654C1D54"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1.d </w:t>
            </w:r>
            <w:r w:rsidRPr="00492C04">
              <w:rPr>
                <w:rFonts w:cs="Calibri"/>
                <w:sz w:val="20"/>
                <w:szCs w:val="20"/>
              </w:rPr>
              <w:t>procjenjuje kako efektivnom toplinskom izolacijom možemo ostvariti uštede energije u kućanstvu</w:t>
            </w:r>
          </w:p>
        </w:tc>
      </w:tr>
      <w:tr w:rsidR="00E74522" w:rsidRPr="00492C04" w14:paraId="5B682D9F" w14:textId="77777777" w:rsidTr="009F5217">
        <w:trPr>
          <w:trHeight w:val="213"/>
          <w:jc w:val="center"/>
        </w:trPr>
        <w:tc>
          <w:tcPr>
            <w:tcW w:w="4786" w:type="dxa"/>
            <w:gridSpan w:val="2"/>
            <w:shd w:val="clear" w:color="auto" w:fill="99CCFF"/>
            <w:tcMar>
              <w:top w:w="58" w:type="dxa"/>
              <w:left w:w="58" w:type="dxa"/>
              <w:bottom w:w="58" w:type="dxa"/>
              <w:right w:w="58" w:type="dxa"/>
            </w:tcMar>
          </w:tcPr>
          <w:p w14:paraId="1C316F89" w14:textId="77777777"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1.e o</w:t>
            </w:r>
            <w:r w:rsidRPr="00492C04">
              <w:rPr>
                <w:rFonts w:cs="Calibri"/>
                <w:sz w:val="20"/>
                <w:szCs w:val="20"/>
              </w:rPr>
              <w:t>dređuje promjenu temperature tijela povezanu s dovođenjem/odvođenjem određene količine topline</w:t>
            </w:r>
          </w:p>
        </w:tc>
        <w:tc>
          <w:tcPr>
            <w:tcW w:w="4855" w:type="dxa"/>
            <w:gridSpan w:val="2"/>
            <w:shd w:val="clear" w:color="auto" w:fill="99FFCC"/>
            <w:tcMar>
              <w:top w:w="58" w:type="dxa"/>
              <w:left w:w="58" w:type="dxa"/>
              <w:bottom w:w="58" w:type="dxa"/>
              <w:right w:w="58" w:type="dxa"/>
            </w:tcMar>
          </w:tcPr>
          <w:p w14:paraId="2F90A71F" w14:textId="7697A5B0" w:rsidR="00E74522" w:rsidRPr="00492C04" w:rsidRDefault="00E74522" w:rsidP="00E57EE5">
            <w:pPr>
              <w:spacing w:after="0" w:line="240" w:lineRule="auto"/>
              <w:ind w:left="284" w:hanging="284"/>
              <w:rPr>
                <w:bCs/>
                <w:sz w:val="20"/>
                <w:szCs w:val="20"/>
              </w:rPr>
            </w:pPr>
            <w:r w:rsidRPr="00492C04">
              <w:rPr>
                <w:bCs/>
                <w:sz w:val="20"/>
                <w:szCs w:val="20"/>
              </w:rPr>
              <w:t xml:space="preserve">1.e utvrđuje </w:t>
            </w:r>
            <w:r w:rsidR="00E57EE5" w:rsidRPr="00492C04">
              <w:rPr>
                <w:bCs/>
                <w:sz w:val="20"/>
                <w:szCs w:val="20"/>
              </w:rPr>
              <w:t xml:space="preserve">pokusima </w:t>
            </w:r>
            <w:r w:rsidRPr="00492C04">
              <w:rPr>
                <w:bCs/>
                <w:sz w:val="20"/>
                <w:szCs w:val="20"/>
              </w:rPr>
              <w:t>toplinski kapacitet danih tijela</w:t>
            </w:r>
          </w:p>
        </w:tc>
      </w:tr>
      <w:tr w:rsidR="00E74522" w:rsidRPr="00492C04" w14:paraId="068B17A4" w14:textId="77777777" w:rsidTr="009F5217">
        <w:trPr>
          <w:trHeight w:val="213"/>
          <w:jc w:val="center"/>
        </w:trPr>
        <w:tc>
          <w:tcPr>
            <w:tcW w:w="4786" w:type="dxa"/>
            <w:gridSpan w:val="2"/>
            <w:shd w:val="clear" w:color="auto" w:fill="CCECFF"/>
            <w:tcMar>
              <w:top w:w="58" w:type="dxa"/>
              <w:left w:w="58" w:type="dxa"/>
              <w:bottom w:w="58" w:type="dxa"/>
              <w:right w:w="58" w:type="dxa"/>
            </w:tcMar>
          </w:tcPr>
          <w:p w14:paraId="46AB130A" w14:textId="5716695C"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1.f </w:t>
            </w:r>
            <w:r w:rsidRPr="00492C04">
              <w:rPr>
                <w:rFonts w:cs="Calibri"/>
                <w:sz w:val="20"/>
                <w:szCs w:val="20"/>
              </w:rPr>
              <w:t>opisuje uvjete pod kojima dolazi do promjene agregacijskoga stanja tijela (npr. ovisnost o temperaturi i tlaku), prepoznaje da prilikom promjene agregacijskoga</w:t>
            </w:r>
            <w:r w:rsidR="00AE36D4" w:rsidRPr="00492C04">
              <w:rPr>
                <w:rFonts w:cs="Calibri"/>
                <w:sz w:val="20"/>
                <w:szCs w:val="20"/>
              </w:rPr>
              <w:t xml:space="preserve"> </w:t>
            </w:r>
            <w:r w:rsidRPr="00492C04">
              <w:rPr>
                <w:rFonts w:cs="Calibri"/>
                <w:sz w:val="20"/>
                <w:szCs w:val="20"/>
              </w:rPr>
              <w:t>stanja temperatura tijela ostaje konstantna te objašnjava pojmove topline, smrzavanja, topljenja, isparavanja i kondenziranja</w:t>
            </w:r>
          </w:p>
        </w:tc>
        <w:tc>
          <w:tcPr>
            <w:tcW w:w="4855" w:type="dxa"/>
            <w:gridSpan w:val="2"/>
            <w:shd w:val="clear" w:color="auto" w:fill="CCECFF"/>
            <w:tcMar>
              <w:top w:w="58" w:type="dxa"/>
              <w:left w:w="58" w:type="dxa"/>
              <w:bottom w:w="58" w:type="dxa"/>
              <w:right w:w="58" w:type="dxa"/>
            </w:tcMar>
          </w:tcPr>
          <w:p w14:paraId="2C063E27" w14:textId="4D74E9DE" w:rsidR="00E74522" w:rsidRPr="00492C04" w:rsidRDefault="00E74522" w:rsidP="00E57EE5">
            <w:pPr>
              <w:spacing w:after="0" w:line="240" w:lineRule="auto"/>
              <w:ind w:left="284" w:hanging="284"/>
              <w:rPr>
                <w:bCs/>
                <w:sz w:val="20"/>
                <w:szCs w:val="20"/>
              </w:rPr>
            </w:pPr>
            <w:r w:rsidRPr="00492C04">
              <w:rPr>
                <w:bCs/>
                <w:sz w:val="20"/>
                <w:szCs w:val="20"/>
              </w:rPr>
              <w:t>1.f analizira agrega</w:t>
            </w:r>
            <w:r w:rsidR="00E57EE5" w:rsidRPr="00492C04">
              <w:rPr>
                <w:bCs/>
                <w:sz w:val="20"/>
                <w:szCs w:val="20"/>
              </w:rPr>
              <w:t>cijske</w:t>
            </w:r>
            <w:r w:rsidRPr="00492C04">
              <w:rPr>
                <w:bCs/>
                <w:sz w:val="20"/>
                <w:szCs w:val="20"/>
              </w:rPr>
              <w:t xml:space="preserve"> prijelaze uključujući i razmatranje ovisnosti isparavanja o vjetrenju</w:t>
            </w:r>
          </w:p>
        </w:tc>
      </w:tr>
      <w:tr w:rsidR="00E74522" w:rsidRPr="00492C04" w14:paraId="6B858C0B" w14:textId="77777777" w:rsidTr="009F5217">
        <w:trPr>
          <w:trHeight w:val="213"/>
          <w:jc w:val="center"/>
        </w:trPr>
        <w:tc>
          <w:tcPr>
            <w:tcW w:w="4786" w:type="dxa"/>
            <w:gridSpan w:val="2"/>
            <w:shd w:val="clear" w:color="auto" w:fill="CCECFF"/>
            <w:tcMar>
              <w:top w:w="58" w:type="dxa"/>
              <w:left w:w="58" w:type="dxa"/>
              <w:bottom w:w="58" w:type="dxa"/>
              <w:right w:w="58" w:type="dxa"/>
            </w:tcMar>
          </w:tcPr>
          <w:p w14:paraId="2116AE45" w14:textId="11D4C425"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2.a tumači pojam termodinamičke ravnoteže i </w:t>
            </w:r>
            <w:r w:rsidR="00A930DF" w:rsidRPr="00492C04">
              <w:rPr>
                <w:rFonts w:cs="Calibri"/>
                <w:bCs/>
                <w:sz w:val="20"/>
                <w:szCs w:val="20"/>
              </w:rPr>
              <w:t>važnost</w:t>
            </w:r>
            <w:r w:rsidRPr="00492C04">
              <w:rPr>
                <w:rFonts w:cs="Calibri"/>
                <w:bCs/>
                <w:sz w:val="20"/>
                <w:szCs w:val="20"/>
              </w:rPr>
              <w:t xml:space="preserve"> uspostavljanja ravnotežnoga</w:t>
            </w:r>
            <w:r w:rsidR="00AE36D4" w:rsidRPr="00492C04">
              <w:rPr>
                <w:rFonts w:cs="Calibri"/>
                <w:bCs/>
                <w:sz w:val="20"/>
                <w:szCs w:val="20"/>
              </w:rPr>
              <w:t xml:space="preserve"> </w:t>
            </w:r>
            <w:r w:rsidRPr="00492C04">
              <w:rPr>
                <w:rFonts w:cs="Calibri"/>
                <w:bCs/>
                <w:sz w:val="20"/>
                <w:szCs w:val="20"/>
              </w:rPr>
              <w:t>stanja za mjerenje temperature</w:t>
            </w:r>
          </w:p>
        </w:tc>
        <w:tc>
          <w:tcPr>
            <w:tcW w:w="4855" w:type="dxa"/>
            <w:gridSpan w:val="2"/>
            <w:shd w:val="clear" w:color="auto" w:fill="CCECFF"/>
            <w:tcMar>
              <w:top w:w="58" w:type="dxa"/>
              <w:left w:w="58" w:type="dxa"/>
              <w:bottom w:w="58" w:type="dxa"/>
              <w:right w:w="58" w:type="dxa"/>
            </w:tcMar>
          </w:tcPr>
          <w:p w14:paraId="7E284FAD" w14:textId="193CD300" w:rsidR="00E74522" w:rsidRPr="00492C04" w:rsidRDefault="00E74522" w:rsidP="00E74522">
            <w:pPr>
              <w:spacing w:after="0" w:line="240" w:lineRule="auto"/>
              <w:ind w:left="284" w:hanging="284"/>
              <w:rPr>
                <w:bCs/>
                <w:sz w:val="20"/>
                <w:szCs w:val="20"/>
              </w:rPr>
            </w:pPr>
            <w:r w:rsidRPr="00492C04">
              <w:rPr>
                <w:bCs/>
                <w:sz w:val="20"/>
                <w:szCs w:val="20"/>
              </w:rPr>
              <w:t>2.a razlikuje veličine koje predstavljaju funkcije stanja termodinamičkoga</w:t>
            </w:r>
            <w:r w:rsidR="00E57EE5" w:rsidRPr="00492C04">
              <w:rPr>
                <w:bCs/>
                <w:sz w:val="20"/>
                <w:szCs w:val="20"/>
              </w:rPr>
              <w:t xml:space="preserve"> </w:t>
            </w:r>
            <w:r w:rsidRPr="00492C04">
              <w:rPr>
                <w:bCs/>
                <w:sz w:val="20"/>
                <w:szCs w:val="20"/>
              </w:rPr>
              <w:t xml:space="preserve">sustava, od </w:t>
            </w:r>
            <w:r w:rsidRPr="00492C04">
              <w:rPr>
                <w:bCs/>
                <w:spacing w:val="-4"/>
                <w:sz w:val="20"/>
                <w:szCs w:val="20"/>
              </w:rPr>
              <w:t>veličina koje ne predstavljaju  funkcije stanja sustava</w:t>
            </w:r>
          </w:p>
        </w:tc>
      </w:tr>
      <w:tr w:rsidR="00E74522" w:rsidRPr="00492C04" w14:paraId="6AF5BDA9" w14:textId="77777777" w:rsidTr="009F5217">
        <w:trPr>
          <w:trHeight w:val="213"/>
          <w:jc w:val="center"/>
        </w:trPr>
        <w:tc>
          <w:tcPr>
            <w:tcW w:w="4786" w:type="dxa"/>
            <w:gridSpan w:val="2"/>
            <w:shd w:val="clear" w:color="auto" w:fill="CCECFF"/>
            <w:tcMar>
              <w:top w:w="58" w:type="dxa"/>
              <w:left w:w="58" w:type="dxa"/>
              <w:bottom w:w="58" w:type="dxa"/>
              <w:right w:w="58" w:type="dxa"/>
            </w:tcMar>
          </w:tcPr>
          <w:p w14:paraId="7D5A66EC" w14:textId="77777777"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2.b navodi da se unutarnja energija tijela može promijeniti toplinom i radom</w:t>
            </w:r>
          </w:p>
        </w:tc>
        <w:tc>
          <w:tcPr>
            <w:tcW w:w="4855" w:type="dxa"/>
            <w:gridSpan w:val="2"/>
            <w:shd w:val="clear" w:color="auto" w:fill="EAF1DD"/>
            <w:tcMar>
              <w:top w:w="58" w:type="dxa"/>
              <w:left w:w="58" w:type="dxa"/>
              <w:bottom w:w="58" w:type="dxa"/>
              <w:right w:w="58" w:type="dxa"/>
            </w:tcMar>
          </w:tcPr>
          <w:p w14:paraId="102B5F5A" w14:textId="77777777" w:rsidR="00E74522" w:rsidRPr="00492C04" w:rsidRDefault="00E74522" w:rsidP="00E74522">
            <w:pPr>
              <w:spacing w:after="0" w:line="240" w:lineRule="auto"/>
              <w:ind w:left="284" w:hanging="284"/>
              <w:rPr>
                <w:bCs/>
                <w:sz w:val="20"/>
                <w:szCs w:val="20"/>
              </w:rPr>
            </w:pPr>
            <w:r w:rsidRPr="00492C04">
              <w:rPr>
                <w:bCs/>
                <w:sz w:val="20"/>
                <w:szCs w:val="20"/>
              </w:rPr>
              <w:t>2.b planira, implementira i predstavlja projekte iz oblasti termodinamike (npr. dizajniranje balona na topli zrak)</w:t>
            </w:r>
          </w:p>
        </w:tc>
      </w:tr>
      <w:tr w:rsidR="00E74522" w:rsidRPr="00492C04" w14:paraId="6BF9B7A9" w14:textId="77777777" w:rsidTr="009F5217">
        <w:trPr>
          <w:trHeight w:val="213"/>
          <w:jc w:val="center"/>
        </w:trPr>
        <w:tc>
          <w:tcPr>
            <w:tcW w:w="4786" w:type="dxa"/>
            <w:gridSpan w:val="2"/>
            <w:shd w:val="clear" w:color="auto" w:fill="CCECFF"/>
            <w:tcMar>
              <w:top w:w="58" w:type="dxa"/>
              <w:left w:w="58" w:type="dxa"/>
              <w:bottom w:w="58" w:type="dxa"/>
              <w:right w:w="58" w:type="dxa"/>
            </w:tcMar>
          </w:tcPr>
          <w:p w14:paraId="7079DE8C" w14:textId="77777777" w:rsidR="00E74522" w:rsidRPr="00492C04" w:rsidRDefault="00E74522" w:rsidP="00E74522">
            <w:pPr>
              <w:spacing w:after="0" w:line="240" w:lineRule="auto"/>
              <w:ind w:left="284" w:hanging="284"/>
              <w:rPr>
                <w:rFonts w:cs="Calibri"/>
                <w:bCs/>
                <w:sz w:val="20"/>
                <w:szCs w:val="20"/>
              </w:rPr>
            </w:pPr>
            <w:r w:rsidRPr="00492C04">
              <w:rPr>
                <w:rFonts w:cs="Calibri"/>
                <w:bCs/>
                <w:sz w:val="20"/>
                <w:szCs w:val="20"/>
              </w:rPr>
              <w:t xml:space="preserve">2.c objašnjava da se toplina spontano uvijek prenosi s </w:t>
            </w:r>
            <w:r w:rsidRPr="00492C04">
              <w:rPr>
                <w:rFonts w:cs="Calibri"/>
                <w:bCs/>
                <w:sz w:val="20"/>
                <w:szCs w:val="20"/>
              </w:rPr>
              <w:lastRenderedPageBreak/>
              <w:t>tijela (dijelova tijela) više temperature na tijela (dijelove tijela) niže temperature</w:t>
            </w:r>
          </w:p>
        </w:tc>
        <w:tc>
          <w:tcPr>
            <w:tcW w:w="4855" w:type="dxa"/>
            <w:gridSpan w:val="2"/>
            <w:shd w:val="clear" w:color="auto" w:fill="99CCFF"/>
            <w:tcMar>
              <w:top w:w="58" w:type="dxa"/>
              <w:left w:w="58" w:type="dxa"/>
              <w:bottom w:w="58" w:type="dxa"/>
              <w:right w:w="58" w:type="dxa"/>
            </w:tcMar>
          </w:tcPr>
          <w:p w14:paraId="0E5B9F44" w14:textId="73D28F03" w:rsidR="00E74522" w:rsidRPr="00492C04" w:rsidRDefault="00E74522" w:rsidP="00E74522">
            <w:pPr>
              <w:spacing w:after="0" w:line="240" w:lineRule="auto"/>
              <w:ind w:left="284" w:hanging="284"/>
              <w:rPr>
                <w:bCs/>
                <w:sz w:val="20"/>
                <w:szCs w:val="20"/>
              </w:rPr>
            </w:pPr>
            <w:r w:rsidRPr="00492C04">
              <w:rPr>
                <w:bCs/>
                <w:sz w:val="20"/>
                <w:szCs w:val="20"/>
              </w:rPr>
              <w:lastRenderedPageBreak/>
              <w:t>2.c kombinira</w:t>
            </w:r>
            <w:r w:rsidR="00E57EE5" w:rsidRPr="00492C04">
              <w:rPr>
                <w:bCs/>
                <w:sz w:val="20"/>
                <w:szCs w:val="20"/>
              </w:rPr>
              <w:t xml:space="preserve"> </w:t>
            </w:r>
            <w:r w:rsidRPr="00492C04">
              <w:rPr>
                <w:bCs/>
                <w:sz w:val="20"/>
                <w:szCs w:val="20"/>
              </w:rPr>
              <w:t xml:space="preserve">temeljne zakone termodinamike radi </w:t>
            </w:r>
            <w:r w:rsidRPr="00492C04">
              <w:rPr>
                <w:bCs/>
                <w:sz w:val="20"/>
                <w:szCs w:val="20"/>
              </w:rPr>
              <w:lastRenderedPageBreak/>
              <w:t>analiziranja Carnotova</w:t>
            </w:r>
            <w:r w:rsidR="00E57EE5" w:rsidRPr="00492C04">
              <w:rPr>
                <w:bCs/>
                <w:sz w:val="20"/>
                <w:szCs w:val="20"/>
              </w:rPr>
              <w:t xml:space="preserve"> </w:t>
            </w:r>
            <w:r w:rsidRPr="00492C04">
              <w:rPr>
                <w:bCs/>
                <w:sz w:val="20"/>
                <w:szCs w:val="20"/>
              </w:rPr>
              <w:t>toplinskoga</w:t>
            </w:r>
            <w:r w:rsidR="00E57EE5" w:rsidRPr="00492C04">
              <w:rPr>
                <w:bCs/>
                <w:sz w:val="20"/>
                <w:szCs w:val="20"/>
              </w:rPr>
              <w:t xml:space="preserve"> </w:t>
            </w:r>
            <w:r w:rsidRPr="00492C04">
              <w:rPr>
                <w:bCs/>
                <w:sz w:val="20"/>
                <w:szCs w:val="20"/>
              </w:rPr>
              <w:t>stroja i izvođenja izraza za učinkovitost toga stroja</w:t>
            </w:r>
          </w:p>
        </w:tc>
      </w:tr>
      <w:tr w:rsidR="00E74522" w:rsidRPr="00492C04" w14:paraId="452E1BD9" w14:textId="77777777" w:rsidTr="009F5217">
        <w:trPr>
          <w:trHeight w:val="213"/>
          <w:jc w:val="center"/>
        </w:trPr>
        <w:tc>
          <w:tcPr>
            <w:tcW w:w="4786" w:type="dxa"/>
            <w:gridSpan w:val="2"/>
            <w:shd w:val="clear" w:color="auto" w:fill="auto"/>
            <w:tcMar>
              <w:top w:w="58" w:type="dxa"/>
              <w:left w:w="58" w:type="dxa"/>
              <w:bottom w:w="58" w:type="dxa"/>
              <w:right w:w="58" w:type="dxa"/>
            </w:tcMar>
          </w:tcPr>
          <w:p w14:paraId="6607C4EE" w14:textId="77777777" w:rsidR="00E74522" w:rsidRPr="00492C04" w:rsidRDefault="00E74522" w:rsidP="00E74522">
            <w:pPr>
              <w:spacing w:after="0" w:line="240" w:lineRule="auto"/>
              <w:ind w:left="284" w:hanging="284"/>
              <w:rPr>
                <w:rFonts w:cs="Calibri"/>
                <w:bCs/>
                <w:sz w:val="20"/>
                <w:szCs w:val="20"/>
              </w:rPr>
            </w:pPr>
          </w:p>
        </w:tc>
        <w:tc>
          <w:tcPr>
            <w:tcW w:w="4855" w:type="dxa"/>
            <w:gridSpan w:val="2"/>
            <w:shd w:val="clear" w:color="auto" w:fill="DBE5F1"/>
            <w:tcMar>
              <w:top w:w="58" w:type="dxa"/>
              <w:left w:w="58" w:type="dxa"/>
              <w:bottom w:w="58" w:type="dxa"/>
              <w:right w:w="58" w:type="dxa"/>
            </w:tcMar>
          </w:tcPr>
          <w:p w14:paraId="531AC616" w14:textId="21995943" w:rsidR="00E74522" w:rsidRPr="00492C04" w:rsidRDefault="00E74522" w:rsidP="00E57EE5">
            <w:pPr>
              <w:spacing w:after="0" w:line="240" w:lineRule="auto"/>
              <w:ind w:left="284" w:hanging="284"/>
              <w:rPr>
                <w:bCs/>
                <w:sz w:val="20"/>
                <w:szCs w:val="20"/>
              </w:rPr>
            </w:pPr>
            <w:r w:rsidRPr="00492C04">
              <w:rPr>
                <w:bCs/>
                <w:sz w:val="20"/>
                <w:szCs w:val="20"/>
              </w:rPr>
              <w:t xml:space="preserve">2.d koristi </w:t>
            </w:r>
            <w:r w:rsidR="00E57EE5" w:rsidRPr="00492C04">
              <w:rPr>
                <w:bCs/>
                <w:sz w:val="20"/>
                <w:szCs w:val="20"/>
              </w:rPr>
              <w:t xml:space="preserve">se </w:t>
            </w:r>
            <w:r w:rsidRPr="00492C04">
              <w:rPr>
                <w:bCs/>
                <w:sz w:val="20"/>
                <w:szCs w:val="20"/>
              </w:rPr>
              <w:t>izraz</w:t>
            </w:r>
            <w:r w:rsidR="00E57EE5" w:rsidRPr="00492C04">
              <w:rPr>
                <w:bCs/>
                <w:sz w:val="20"/>
                <w:szCs w:val="20"/>
              </w:rPr>
              <w:t>ima</w:t>
            </w:r>
            <w:r w:rsidRPr="00492C04">
              <w:rPr>
                <w:bCs/>
                <w:sz w:val="20"/>
                <w:szCs w:val="20"/>
              </w:rPr>
              <w:t xml:space="preserve"> za rad pri plinskim procesima, objašnjava načelo rada automobilskih motora, hladnjaka i klimatskih uređaja te </w:t>
            </w:r>
            <w:r w:rsidR="00A930DF" w:rsidRPr="00492C04">
              <w:rPr>
                <w:bCs/>
                <w:sz w:val="20"/>
                <w:szCs w:val="20"/>
              </w:rPr>
              <w:t>raspravlja</w:t>
            </w:r>
            <w:r w:rsidRPr="00492C04">
              <w:rPr>
                <w:bCs/>
                <w:sz w:val="20"/>
                <w:szCs w:val="20"/>
              </w:rPr>
              <w:t xml:space="preserve"> o učinku staklenika i o odgovarajućim posljedicama za čovječanstvo</w:t>
            </w:r>
          </w:p>
        </w:tc>
      </w:tr>
      <w:tr w:rsidR="00E74522" w:rsidRPr="00492C04" w14:paraId="65068C74" w14:textId="77777777" w:rsidTr="009F5217">
        <w:trPr>
          <w:trHeight w:val="213"/>
          <w:jc w:val="center"/>
        </w:trPr>
        <w:tc>
          <w:tcPr>
            <w:tcW w:w="4786" w:type="dxa"/>
            <w:gridSpan w:val="2"/>
            <w:shd w:val="clear" w:color="auto" w:fill="auto"/>
            <w:tcMar>
              <w:top w:w="58" w:type="dxa"/>
              <w:left w:w="58" w:type="dxa"/>
              <w:bottom w:w="58" w:type="dxa"/>
              <w:right w:w="58" w:type="dxa"/>
            </w:tcMar>
          </w:tcPr>
          <w:p w14:paraId="14EF3637" w14:textId="77777777" w:rsidR="00E74522" w:rsidRPr="00492C04" w:rsidRDefault="00E74522" w:rsidP="00E74522">
            <w:pPr>
              <w:spacing w:after="0" w:line="240" w:lineRule="auto"/>
              <w:ind w:left="284" w:hanging="284"/>
              <w:rPr>
                <w:rFonts w:cs="Calibri"/>
                <w:bCs/>
                <w:sz w:val="20"/>
                <w:szCs w:val="20"/>
              </w:rPr>
            </w:pPr>
          </w:p>
        </w:tc>
        <w:tc>
          <w:tcPr>
            <w:tcW w:w="4855" w:type="dxa"/>
            <w:gridSpan w:val="2"/>
            <w:shd w:val="clear" w:color="auto" w:fill="CCECFF"/>
            <w:tcMar>
              <w:top w:w="58" w:type="dxa"/>
              <w:left w:w="58" w:type="dxa"/>
              <w:bottom w:w="58" w:type="dxa"/>
              <w:right w:w="58" w:type="dxa"/>
            </w:tcMar>
          </w:tcPr>
          <w:p w14:paraId="37FFA26A" w14:textId="77777777" w:rsidR="00E74522" w:rsidRPr="00492C04" w:rsidRDefault="00E74522" w:rsidP="00E74522">
            <w:pPr>
              <w:spacing w:after="0" w:line="240" w:lineRule="auto"/>
              <w:ind w:left="284" w:hanging="284"/>
              <w:rPr>
                <w:bCs/>
                <w:sz w:val="20"/>
                <w:szCs w:val="20"/>
              </w:rPr>
            </w:pPr>
            <w:r w:rsidRPr="00492C04">
              <w:rPr>
                <w:bCs/>
                <w:sz w:val="20"/>
                <w:szCs w:val="20"/>
              </w:rPr>
              <w:t>2.e tumači pojam entropije i ukazuje na činjenicu da se u svim realnim pretvorbama energije udio „korisne“ energije umanjuje.</w:t>
            </w:r>
          </w:p>
        </w:tc>
      </w:tr>
      <w:tr w:rsidR="00443C8B" w:rsidRPr="00492C04" w14:paraId="5A973F76" w14:textId="77777777" w:rsidTr="009F5217">
        <w:trPr>
          <w:trHeight w:val="215"/>
          <w:jc w:val="center"/>
        </w:trPr>
        <w:tc>
          <w:tcPr>
            <w:tcW w:w="1696" w:type="dxa"/>
            <w:tcBorders>
              <w:bottom w:val="dotted" w:sz="4" w:space="0" w:color="auto"/>
            </w:tcBorders>
            <w:shd w:val="clear" w:color="auto" w:fill="D6DCB4"/>
            <w:tcMar>
              <w:top w:w="58" w:type="dxa"/>
              <w:left w:w="58" w:type="dxa"/>
              <w:bottom w:w="58" w:type="dxa"/>
              <w:right w:w="58" w:type="dxa"/>
            </w:tcMar>
            <w:vAlign w:val="center"/>
          </w:tcPr>
          <w:p w14:paraId="3FFFFD2D" w14:textId="32EA137C" w:rsidR="00443C8B" w:rsidRPr="00492C04" w:rsidRDefault="00BD6199" w:rsidP="00443C8B">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443C8B" w:rsidRPr="00492C04">
              <w:rPr>
                <w:rFonts w:asciiTheme="minorHAnsi" w:hAnsiTheme="minorHAnsi" w:cstheme="minorHAnsi"/>
                <w:b/>
                <w:sz w:val="20"/>
                <w:szCs w:val="20"/>
              </w:rPr>
              <w:t xml:space="preserve">: </w:t>
            </w:r>
          </w:p>
        </w:tc>
        <w:tc>
          <w:tcPr>
            <w:tcW w:w="7945" w:type="dxa"/>
            <w:gridSpan w:val="3"/>
            <w:tcBorders>
              <w:bottom w:val="dotted" w:sz="4" w:space="0" w:color="auto"/>
            </w:tcBorders>
            <w:shd w:val="clear" w:color="auto" w:fill="D6DCB4"/>
            <w:vAlign w:val="center"/>
          </w:tcPr>
          <w:p w14:paraId="5AA0818F" w14:textId="2A60DC51"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Pr="00492C04">
              <w:rPr>
                <w:b/>
                <w:sz w:val="20"/>
                <w:szCs w:val="20"/>
              </w:rPr>
              <w:t>ELEKTROMAGNETIZAM</w:t>
            </w:r>
          </w:p>
        </w:tc>
      </w:tr>
      <w:tr w:rsidR="00443C8B" w:rsidRPr="00492C04" w14:paraId="107C4BCF" w14:textId="77777777" w:rsidTr="009F5217">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776A7D03"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5" w:type="dxa"/>
            <w:gridSpan w:val="3"/>
            <w:tcBorders>
              <w:bottom w:val="dotted" w:sz="4" w:space="0" w:color="auto"/>
            </w:tcBorders>
            <w:shd w:val="clear" w:color="auto" w:fill="FFFF00"/>
            <w:vAlign w:val="center"/>
          </w:tcPr>
          <w:p w14:paraId="4B4AD28D" w14:textId="273A3B13"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b/>
                <w:sz w:val="20"/>
                <w:szCs w:val="20"/>
              </w:rPr>
              <w:t>Elektrostatika</w:t>
            </w:r>
          </w:p>
        </w:tc>
      </w:tr>
      <w:tr w:rsidR="00E74522" w:rsidRPr="00492C04" w14:paraId="0214ED16" w14:textId="77777777" w:rsidTr="009F5217">
        <w:trPr>
          <w:trHeight w:val="722"/>
          <w:jc w:val="center"/>
        </w:trPr>
        <w:tc>
          <w:tcPr>
            <w:tcW w:w="9641" w:type="dxa"/>
            <w:gridSpan w:val="4"/>
            <w:shd w:val="clear" w:color="auto" w:fill="FFFFCC"/>
            <w:tcMar>
              <w:top w:w="58" w:type="dxa"/>
              <w:left w:w="58" w:type="dxa"/>
              <w:bottom w:w="58" w:type="dxa"/>
              <w:right w:w="58" w:type="dxa"/>
            </w:tcMar>
          </w:tcPr>
          <w:p w14:paraId="2FA201C0" w14:textId="77777777" w:rsidR="00E74522" w:rsidRPr="00492C04" w:rsidRDefault="00E74522" w:rsidP="00E74522">
            <w:pPr>
              <w:tabs>
                <w:tab w:val="left" w:pos="7380"/>
              </w:tabs>
              <w:spacing w:after="0" w:line="240" w:lineRule="auto"/>
              <w:rPr>
                <w:rFonts w:cs="Calibri"/>
                <w:b/>
                <w:sz w:val="20"/>
                <w:szCs w:val="20"/>
              </w:rPr>
            </w:pPr>
            <w:r w:rsidRPr="00492C04">
              <w:rPr>
                <w:rFonts w:cs="Calibri"/>
                <w:b/>
                <w:sz w:val="20"/>
                <w:szCs w:val="20"/>
              </w:rPr>
              <w:t>Ishodi učenja:</w:t>
            </w:r>
          </w:p>
          <w:p w14:paraId="7529F28C" w14:textId="399F7156" w:rsidR="00E74522" w:rsidRPr="00492C04" w:rsidRDefault="00E74522" w:rsidP="00E74522">
            <w:pPr>
              <w:spacing w:after="0" w:line="240" w:lineRule="auto"/>
              <w:rPr>
                <w:sz w:val="20"/>
                <w:szCs w:val="20"/>
              </w:rPr>
            </w:pPr>
            <w:r w:rsidRPr="00492C04">
              <w:rPr>
                <w:sz w:val="20"/>
                <w:szCs w:val="20"/>
              </w:rPr>
              <w:t>1. tumači pojave električnoga nabijanja i izbijanja</w:t>
            </w:r>
            <w:r w:rsidR="00AE36D4" w:rsidRPr="00492C04">
              <w:rPr>
                <w:sz w:val="20"/>
                <w:szCs w:val="20"/>
              </w:rPr>
              <w:t xml:space="preserve"> </w:t>
            </w:r>
            <w:r w:rsidRPr="00492C04">
              <w:rPr>
                <w:sz w:val="20"/>
                <w:szCs w:val="20"/>
              </w:rPr>
              <w:t>te primjenjuje znanje o međudjelovanju električnih naboja</w:t>
            </w:r>
          </w:p>
          <w:p w14:paraId="654ACFDB" w14:textId="77777777" w:rsidR="00E74522" w:rsidRPr="00492C04" w:rsidRDefault="00E74522" w:rsidP="00E74522">
            <w:pPr>
              <w:spacing w:after="0" w:line="240" w:lineRule="auto"/>
              <w:rPr>
                <w:rFonts w:cs="Calibri"/>
                <w:b/>
                <w:sz w:val="20"/>
                <w:szCs w:val="20"/>
              </w:rPr>
            </w:pPr>
            <w:r w:rsidRPr="00492C04">
              <w:rPr>
                <w:sz w:val="20"/>
                <w:szCs w:val="20"/>
              </w:rPr>
              <w:t>2. interpretira pojam elektrostatičkoga polja i analizira istaknute pojave u elektrostatičkome polju.</w:t>
            </w:r>
          </w:p>
        </w:tc>
      </w:tr>
      <w:tr w:rsidR="00E74522" w:rsidRPr="00492C04" w14:paraId="3A6B8B88" w14:textId="77777777" w:rsidTr="009F5217">
        <w:trPr>
          <w:trHeight w:val="213"/>
          <w:jc w:val="center"/>
        </w:trPr>
        <w:tc>
          <w:tcPr>
            <w:tcW w:w="9641" w:type="dxa"/>
            <w:gridSpan w:val="4"/>
            <w:shd w:val="clear" w:color="auto" w:fill="auto"/>
            <w:tcMar>
              <w:top w:w="58" w:type="dxa"/>
              <w:left w:w="58" w:type="dxa"/>
              <w:bottom w:w="58" w:type="dxa"/>
              <w:right w:w="58" w:type="dxa"/>
            </w:tcMar>
          </w:tcPr>
          <w:p w14:paraId="77D82760" w14:textId="55AAE0B8" w:rsidR="00E74522" w:rsidRPr="00492C04" w:rsidRDefault="00116871" w:rsidP="00E74522">
            <w:pPr>
              <w:tabs>
                <w:tab w:val="left" w:pos="7380"/>
              </w:tabs>
              <w:spacing w:after="0" w:line="240" w:lineRule="auto"/>
              <w:rPr>
                <w:rFonts w:cs="Calibr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5A10F787"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4AD4C256"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w:t>
            </w:r>
            <w:r w:rsidRPr="00492C04">
              <w:rPr>
                <w:b/>
                <w:bCs/>
                <w:sz w:val="20"/>
                <w:szCs w:val="20"/>
              </w:rPr>
              <w:br/>
              <w:t>i obrazovanja (14/15 god.)</w:t>
            </w:r>
          </w:p>
        </w:tc>
        <w:tc>
          <w:tcPr>
            <w:tcW w:w="4855" w:type="dxa"/>
            <w:gridSpan w:val="2"/>
            <w:shd w:val="clear" w:color="auto" w:fill="auto"/>
            <w:tcMar>
              <w:top w:w="58" w:type="dxa"/>
              <w:left w:w="58" w:type="dxa"/>
              <w:bottom w:w="58" w:type="dxa"/>
              <w:right w:w="58" w:type="dxa"/>
            </w:tcMar>
            <w:vAlign w:val="center"/>
          </w:tcPr>
          <w:p w14:paraId="5F304697"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7E08DF39" w14:textId="77777777" w:rsidTr="009F5217">
        <w:trPr>
          <w:trHeight w:val="213"/>
          <w:jc w:val="center"/>
        </w:trPr>
        <w:tc>
          <w:tcPr>
            <w:tcW w:w="4786" w:type="dxa"/>
            <w:gridSpan w:val="2"/>
            <w:shd w:val="clear" w:color="auto" w:fill="CCECFF"/>
            <w:tcMar>
              <w:top w:w="58" w:type="dxa"/>
              <w:left w:w="58" w:type="dxa"/>
              <w:bottom w:w="58" w:type="dxa"/>
              <w:right w:w="58" w:type="dxa"/>
            </w:tcMar>
          </w:tcPr>
          <w:p w14:paraId="57F4ECBA" w14:textId="77777777" w:rsidR="00E74522" w:rsidRPr="00492C04" w:rsidRDefault="00E74522" w:rsidP="00E74522">
            <w:pPr>
              <w:spacing w:after="0" w:line="240" w:lineRule="auto"/>
              <w:ind w:left="284" w:hanging="284"/>
              <w:rPr>
                <w:bCs/>
                <w:sz w:val="20"/>
                <w:szCs w:val="20"/>
              </w:rPr>
            </w:pPr>
            <w:r w:rsidRPr="00492C04">
              <w:rPr>
                <w:bCs/>
                <w:sz w:val="20"/>
                <w:szCs w:val="20"/>
              </w:rPr>
              <w:t>1.a navodi da je električni naboj fundamentalno svojstvo tvari te da postoje dvije vrste električnoga naboja (pozitivni i negativni)</w:t>
            </w:r>
          </w:p>
        </w:tc>
        <w:tc>
          <w:tcPr>
            <w:tcW w:w="4855" w:type="dxa"/>
            <w:gridSpan w:val="2"/>
            <w:shd w:val="clear" w:color="auto" w:fill="FFCCFF"/>
            <w:tcMar>
              <w:top w:w="58" w:type="dxa"/>
              <w:left w:w="58" w:type="dxa"/>
              <w:bottom w:w="58" w:type="dxa"/>
              <w:right w:w="58" w:type="dxa"/>
            </w:tcMar>
          </w:tcPr>
          <w:p w14:paraId="6A2A90FB" w14:textId="130236B6" w:rsidR="00E74522" w:rsidRPr="00492C04" w:rsidRDefault="00E74522" w:rsidP="00E57EE5">
            <w:pPr>
              <w:spacing w:after="0" w:line="240" w:lineRule="auto"/>
              <w:ind w:left="284" w:hanging="284"/>
              <w:rPr>
                <w:bCs/>
                <w:sz w:val="20"/>
                <w:szCs w:val="20"/>
              </w:rPr>
            </w:pPr>
            <w:r w:rsidRPr="00492C04">
              <w:rPr>
                <w:bCs/>
                <w:sz w:val="20"/>
                <w:szCs w:val="20"/>
              </w:rPr>
              <w:t xml:space="preserve">1.a analizira povijesni razvoj ideja o elektricitetu  </w:t>
            </w:r>
          </w:p>
        </w:tc>
      </w:tr>
      <w:tr w:rsidR="00E74522" w:rsidRPr="00492C04" w14:paraId="2313E015" w14:textId="77777777" w:rsidTr="009F5217">
        <w:trPr>
          <w:trHeight w:hRule="exact" w:val="1109"/>
          <w:jc w:val="center"/>
        </w:trPr>
        <w:tc>
          <w:tcPr>
            <w:tcW w:w="4786" w:type="dxa"/>
            <w:gridSpan w:val="2"/>
            <w:shd w:val="clear" w:color="auto" w:fill="CCECFF"/>
            <w:tcMar>
              <w:top w:w="58" w:type="dxa"/>
              <w:left w:w="58" w:type="dxa"/>
              <w:bottom w:w="58" w:type="dxa"/>
              <w:right w:w="58" w:type="dxa"/>
            </w:tcMar>
          </w:tcPr>
          <w:p w14:paraId="35687915" w14:textId="14D87CE1" w:rsidR="00E74522" w:rsidRPr="00492C04" w:rsidRDefault="00E74522" w:rsidP="00E74522">
            <w:pPr>
              <w:spacing w:after="0" w:line="240" w:lineRule="auto"/>
              <w:ind w:left="284" w:hanging="284"/>
              <w:rPr>
                <w:bCs/>
                <w:sz w:val="20"/>
                <w:szCs w:val="20"/>
              </w:rPr>
            </w:pPr>
            <w:r w:rsidRPr="00492C04">
              <w:rPr>
                <w:bCs/>
                <w:sz w:val="20"/>
                <w:szCs w:val="20"/>
              </w:rPr>
              <w:t xml:space="preserve">1.b </w:t>
            </w:r>
            <w:r w:rsidRPr="00492C04">
              <w:rPr>
                <w:rFonts w:cs="Calibri"/>
                <w:bCs/>
                <w:sz w:val="20"/>
                <w:szCs w:val="20"/>
              </w:rPr>
              <w:t>navodi da je električni naboj elektrona elementarni naboj u prirodi</w:t>
            </w:r>
            <w:r w:rsidR="00C22E39" w:rsidRPr="00492C04">
              <w:rPr>
                <w:rFonts w:cs="Calibri"/>
                <w:bCs/>
                <w:sz w:val="20"/>
                <w:szCs w:val="20"/>
              </w:rPr>
              <w:t xml:space="preserve"> </w:t>
            </w:r>
            <w:r w:rsidRPr="00492C04">
              <w:rPr>
                <w:rFonts w:cs="Calibri"/>
                <w:sz w:val="20"/>
                <w:szCs w:val="20"/>
              </w:rPr>
              <w:t>te objašnjava da se svi naboji u prirodi dobiv</w:t>
            </w:r>
            <w:r w:rsidR="00C22E39" w:rsidRPr="00492C04">
              <w:rPr>
                <w:rFonts w:cs="Calibri"/>
                <w:sz w:val="20"/>
                <w:szCs w:val="20"/>
              </w:rPr>
              <w:t>aju kao cjelobrojni umnošci ele</w:t>
            </w:r>
            <w:r w:rsidRPr="00492C04">
              <w:rPr>
                <w:rFonts w:cs="Calibri"/>
                <w:spacing w:val="-4"/>
                <w:sz w:val="20"/>
                <w:szCs w:val="20"/>
              </w:rPr>
              <w:t>mentarnoga naboja (diskretnost naboja)</w:t>
            </w:r>
          </w:p>
        </w:tc>
        <w:tc>
          <w:tcPr>
            <w:tcW w:w="4855" w:type="dxa"/>
            <w:gridSpan w:val="2"/>
            <w:shd w:val="clear" w:color="auto" w:fill="CCECFF"/>
            <w:tcMar>
              <w:top w:w="58" w:type="dxa"/>
              <w:left w:w="58" w:type="dxa"/>
              <w:bottom w:w="58" w:type="dxa"/>
              <w:right w:w="58" w:type="dxa"/>
            </w:tcMar>
          </w:tcPr>
          <w:p w14:paraId="03F9D959"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1.b raspravlja o mehanizmima </w:t>
            </w:r>
            <w:r w:rsidRPr="00492C04">
              <w:rPr>
                <w:sz w:val="20"/>
                <w:szCs w:val="20"/>
              </w:rPr>
              <w:t>električnoga nabijanja i izbijanja</w:t>
            </w:r>
            <w:r w:rsidRPr="00492C04">
              <w:rPr>
                <w:bCs/>
                <w:sz w:val="20"/>
                <w:szCs w:val="20"/>
              </w:rPr>
              <w:t xml:space="preserve"> tijela u raznovrsnim kontekstima te primjenjuje zakon očuvanja električnoga naboja</w:t>
            </w:r>
          </w:p>
        </w:tc>
      </w:tr>
      <w:tr w:rsidR="00E74522" w:rsidRPr="00492C04" w14:paraId="1C50A118" w14:textId="77777777" w:rsidTr="009F5217">
        <w:trPr>
          <w:trHeight w:val="213"/>
          <w:jc w:val="center"/>
        </w:trPr>
        <w:tc>
          <w:tcPr>
            <w:tcW w:w="4786" w:type="dxa"/>
            <w:gridSpan w:val="2"/>
            <w:shd w:val="clear" w:color="auto" w:fill="99FFCC"/>
            <w:tcMar>
              <w:top w:w="58" w:type="dxa"/>
              <w:left w:w="58" w:type="dxa"/>
              <w:bottom w:w="58" w:type="dxa"/>
              <w:right w:w="58" w:type="dxa"/>
            </w:tcMar>
          </w:tcPr>
          <w:p w14:paraId="4C885AAC"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1.c </w:t>
            </w:r>
            <w:r w:rsidRPr="00492C04">
              <w:rPr>
                <w:rFonts w:cs="Calibri"/>
                <w:bCs/>
                <w:sz w:val="20"/>
                <w:szCs w:val="20"/>
              </w:rPr>
              <w:t>o</w:t>
            </w:r>
            <w:r w:rsidRPr="00492C04">
              <w:rPr>
                <w:rFonts w:cs="Calibri"/>
                <w:sz w:val="20"/>
                <w:szCs w:val="20"/>
              </w:rPr>
              <w:t xml:space="preserve">bjašnjava </w:t>
            </w:r>
            <w:r w:rsidRPr="00492C04">
              <w:rPr>
                <w:sz w:val="20"/>
                <w:szCs w:val="20"/>
              </w:rPr>
              <w:t xml:space="preserve">električno nabijanje i izbijanje </w:t>
            </w:r>
            <w:r w:rsidRPr="00492C04">
              <w:rPr>
                <w:rFonts w:cs="Calibri"/>
                <w:sz w:val="20"/>
                <w:szCs w:val="20"/>
              </w:rPr>
              <w:t>makroskopskih tijela polazeći od znanja o građi tvari i elementarnim nabojima</w:t>
            </w:r>
          </w:p>
        </w:tc>
        <w:tc>
          <w:tcPr>
            <w:tcW w:w="4855" w:type="dxa"/>
            <w:gridSpan w:val="2"/>
            <w:shd w:val="clear" w:color="auto" w:fill="99FFCC"/>
            <w:tcMar>
              <w:top w:w="58" w:type="dxa"/>
              <w:left w:w="58" w:type="dxa"/>
              <w:bottom w:w="58" w:type="dxa"/>
              <w:right w:w="58" w:type="dxa"/>
            </w:tcMar>
          </w:tcPr>
          <w:p w14:paraId="260B588B" w14:textId="20F9B384" w:rsidR="00E74522" w:rsidRPr="00492C04" w:rsidRDefault="00E74522" w:rsidP="00E57EE5">
            <w:pPr>
              <w:spacing w:after="0" w:line="240" w:lineRule="auto"/>
              <w:ind w:left="284" w:hanging="284"/>
              <w:rPr>
                <w:bCs/>
                <w:sz w:val="20"/>
                <w:szCs w:val="20"/>
              </w:rPr>
            </w:pPr>
            <w:r w:rsidRPr="00492C04">
              <w:rPr>
                <w:bCs/>
                <w:sz w:val="20"/>
                <w:szCs w:val="20"/>
              </w:rPr>
              <w:t>1.c uspoređuje Coulombov zakon s Newtonovim zakonom gravitacije i koristi</w:t>
            </w:r>
            <w:r w:rsidR="00E57EE5" w:rsidRPr="00492C04">
              <w:rPr>
                <w:bCs/>
                <w:sz w:val="20"/>
                <w:szCs w:val="20"/>
              </w:rPr>
              <w:t xml:space="preserve"> se njim</w:t>
            </w:r>
            <w:r w:rsidRPr="00492C04">
              <w:rPr>
                <w:bCs/>
                <w:sz w:val="20"/>
                <w:szCs w:val="20"/>
              </w:rPr>
              <w:t xml:space="preserve"> radi rješavanja računskih problema</w:t>
            </w:r>
          </w:p>
        </w:tc>
      </w:tr>
      <w:tr w:rsidR="00E74522" w:rsidRPr="00492C04" w14:paraId="1FB7BD17" w14:textId="77777777" w:rsidTr="009F5217">
        <w:trPr>
          <w:trHeight w:val="213"/>
          <w:jc w:val="center"/>
        </w:trPr>
        <w:tc>
          <w:tcPr>
            <w:tcW w:w="4786" w:type="dxa"/>
            <w:gridSpan w:val="2"/>
            <w:shd w:val="clear" w:color="auto" w:fill="CCECFF"/>
            <w:tcMar>
              <w:top w:w="58" w:type="dxa"/>
              <w:left w:w="58" w:type="dxa"/>
              <w:bottom w:w="58" w:type="dxa"/>
              <w:right w:w="58" w:type="dxa"/>
            </w:tcMar>
          </w:tcPr>
          <w:p w14:paraId="5C40CBF7" w14:textId="77777777" w:rsidR="00E74522" w:rsidRPr="00492C04" w:rsidRDefault="00E74522" w:rsidP="00E74522">
            <w:pPr>
              <w:spacing w:after="0" w:line="240" w:lineRule="auto"/>
              <w:ind w:left="284" w:hanging="284"/>
              <w:rPr>
                <w:bCs/>
                <w:sz w:val="20"/>
                <w:szCs w:val="20"/>
              </w:rPr>
            </w:pPr>
            <w:r w:rsidRPr="00492C04">
              <w:rPr>
                <w:bCs/>
                <w:sz w:val="20"/>
                <w:szCs w:val="20"/>
              </w:rPr>
              <w:t>1.d tumači kvalitativno značenje Coulombova zakona</w:t>
            </w:r>
          </w:p>
        </w:tc>
        <w:tc>
          <w:tcPr>
            <w:tcW w:w="4855" w:type="dxa"/>
            <w:gridSpan w:val="2"/>
            <w:shd w:val="clear" w:color="auto" w:fill="D6DCB4"/>
            <w:tcMar>
              <w:top w:w="58" w:type="dxa"/>
              <w:left w:w="58" w:type="dxa"/>
              <w:bottom w:w="58" w:type="dxa"/>
              <w:right w:w="58" w:type="dxa"/>
            </w:tcMar>
          </w:tcPr>
          <w:p w14:paraId="3CDDB00D" w14:textId="77777777" w:rsidR="00E74522" w:rsidRPr="00492C04" w:rsidRDefault="00E74522" w:rsidP="00E74522">
            <w:pPr>
              <w:spacing w:after="0" w:line="240" w:lineRule="auto"/>
              <w:ind w:left="284" w:hanging="284"/>
              <w:rPr>
                <w:bCs/>
                <w:sz w:val="20"/>
                <w:szCs w:val="20"/>
              </w:rPr>
            </w:pPr>
            <w:r w:rsidRPr="00492C04">
              <w:rPr>
                <w:bCs/>
                <w:sz w:val="20"/>
                <w:szCs w:val="20"/>
              </w:rPr>
              <w:t>1.d konstruira model elektroskopa</w:t>
            </w:r>
          </w:p>
        </w:tc>
      </w:tr>
      <w:tr w:rsidR="00E74522" w:rsidRPr="00492C04" w14:paraId="41DA9BD5" w14:textId="77777777" w:rsidTr="009F5217">
        <w:trPr>
          <w:trHeight w:val="213"/>
          <w:jc w:val="center"/>
        </w:trPr>
        <w:tc>
          <w:tcPr>
            <w:tcW w:w="4786" w:type="dxa"/>
            <w:gridSpan w:val="2"/>
            <w:shd w:val="clear" w:color="auto" w:fill="CCECFF"/>
            <w:tcMar>
              <w:top w:w="58" w:type="dxa"/>
              <w:left w:w="58" w:type="dxa"/>
              <w:bottom w:w="58" w:type="dxa"/>
              <w:right w:w="58" w:type="dxa"/>
            </w:tcMar>
          </w:tcPr>
          <w:p w14:paraId="66DDD114" w14:textId="77777777" w:rsidR="00E74522" w:rsidRPr="00492C04" w:rsidRDefault="00E74522" w:rsidP="00E74522">
            <w:pPr>
              <w:spacing w:after="0" w:line="240" w:lineRule="auto"/>
              <w:ind w:left="284" w:hanging="284"/>
              <w:rPr>
                <w:bCs/>
                <w:sz w:val="20"/>
                <w:szCs w:val="20"/>
              </w:rPr>
            </w:pPr>
            <w:r w:rsidRPr="00492C04">
              <w:rPr>
                <w:bCs/>
                <w:sz w:val="20"/>
                <w:szCs w:val="20"/>
              </w:rPr>
              <w:t>2.a navodi da se oko svakoga električnog naboja stvara električno polje</w:t>
            </w:r>
          </w:p>
        </w:tc>
        <w:tc>
          <w:tcPr>
            <w:tcW w:w="4855" w:type="dxa"/>
            <w:gridSpan w:val="2"/>
            <w:shd w:val="clear" w:color="auto" w:fill="CCECFF"/>
            <w:tcMar>
              <w:top w:w="58" w:type="dxa"/>
              <w:left w:w="58" w:type="dxa"/>
              <w:bottom w:w="58" w:type="dxa"/>
              <w:right w:w="58" w:type="dxa"/>
            </w:tcMar>
          </w:tcPr>
          <w:p w14:paraId="66AACF2B" w14:textId="77777777" w:rsidR="00E74522" w:rsidRPr="00492C04" w:rsidRDefault="00E74522" w:rsidP="00E74522">
            <w:pPr>
              <w:spacing w:after="0" w:line="240" w:lineRule="auto"/>
              <w:ind w:left="284" w:hanging="284"/>
              <w:rPr>
                <w:bCs/>
                <w:sz w:val="20"/>
                <w:szCs w:val="20"/>
              </w:rPr>
            </w:pPr>
            <w:r w:rsidRPr="00492C04">
              <w:rPr>
                <w:bCs/>
                <w:sz w:val="20"/>
                <w:szCs w:val="20"/>
              </w:rPr>
              <w:t>2.a analizira i uspoređuje pojave električne influencije i polarizacije dielektrika</w:t>
            </w:r>
          </w:p>
        </w:tc>
      </w:tr>
      <w:tr w:rsidR="00E74522" w:rsidRPr="00492C04" w14:paraId="225AB377" w14:textId="77777777" w:rsidTr="009F5217">
        <w:trPr>
          <w:trHeight w:val="213"/>
          <w:jc w:val="center"/>
        </w:trPr>
        <w:tc>
          <w:tcPr>
            <w:tcW w:w="4786" w:type="dxa"/>
            <w:gridSpan w:val="2"/>
            <w:shd w:val="clear" w:color="auto" w:fill="auto"/>
            <w:tcMar>
              <w:top w:w="58" w:type="dxa"/>
              <w:left w:w="58" w:type="dxa"/>
              <w:bottom w:w="58" w:type="dxa"/>
              <w:right w:w="58" w:type="dxa"/>
            </w:tcMar>
          </w:tcPr>
          <w:p w14:paraId="7A9913D7" w14:textId="77777777" w:rsidR="00E74522" w:rsidRPr="00492C04" w:rsidRDefault="00E74522" w:rsidP="00E74522">
            <w:pPr>
              <w:spacing w:after="0" w:line="240" w:lineRule="auto"/>
              <w:ind w:left="284" w:hanging="284"/>
              <w:rPr>
                <w:bCs/>
                <w:sz w:val="20"/>
                <w:szCs w:val="20"/>
              </w:rPr>
            </w:pPr>
          </w:p>
        </w:tc>
        <w:tc>
          <w:tcPr>
            <w:tcW w:w="4855" w:type="dxa"/>
            <w:gridSpan w:val="2"/>
            <w:shd w:val="clear" w:color="auto" w:fill="CCECFF"/>
            <w:tcMar>
              <w:top w:w="58" w:type="dxa"/>
              <w:left w:w="58" w:type="dxa"/>
              <w:bottom w:w="58" w:type="dxa"/>
              <w:right w:w="58" w:type="dxa"/>
            </w:tcMar>
          </w:tcPr>
          <w:p w14:paraId="5D9B1AA9" w14:textId="77777777" w:rsidR="00E74522" w:rsidRPr="00492C04" w:rsidRDefault="00E74522" w:rsidP="00E74522">
            <w:pPr>
              <w:spacing w:after="0" w:line="240" w:lineRule="auto"/>
              <w:ind w:left="284" w:hanging="284"/>
              <w:rPr>
                <w:bCs/>
                <w:sz w:val="20"/>
                <w:szCs w:val="20"/>
              </w:rPr>
            </w:pPr>
            <w:r w:rsidRPr="00492C04">
              <w:rPr>
                <w:bCs/>
                <w:sz w:val="20"/>
                <w:szCs w:val="20"/>
              </w:rPr>
              <w:t>2.b opisuje električno polje i crta silnice točkastoga naboja, nabijenih kugli i usporednih ploča</w:t>
            </w:r>
          </w:p>
        </w:tc>
      </w:tr>
      <w:tr w:rsidR="00E74522" w:rsidRPr="00492C04" w14:paraId="5749CE85" w14:textId="77777777" w:rsidTr="009F5217">
        <w:trPr>
          <w:trHeight w:val="213"/>
          <w:jc w:val="center"/>
        </w:trPr>
        <w:tc>
          <w:tcPr>
            <w:tcW w:w="4786" w:type="dxa"/>
            <w:gridSpan w:val="2"/>
            <w:shd w:val="clear" w:color="auto" w:fill="auto"/>
            <w:tcMar>
              <w:top w:w="58" w:type="dxa"/>
              <w:left w:w="58" w:type="dxa"/>
              <w:bottom w:w="58" w:type="dxa"/>
              <w:right w:w="58" w:type="dxa"/>
            </w:tcMar>
          </w:tcPr>
          <w:p w14:paraId="0CA3AF8E" w14:textId="77777777" w:rsidR="00E74522" w:rsidRPr="00492C04" w:rsidRDefault="00E74522" w:rsidP="00E74522">
            <w:pPr>
              <w:spacing w:after="0" w:line="240" w:lineRule="auto"/>
              <w:ind w:left="284" w:hanging="284"/>
              <w:rPr>
                <w:bCs/>
                <w:sz w:val="20"/>
                <w:szCs w:val="20"/>
              </w:rPr>
            </w:pPr>
          </w:p>
        </w:tc>
        <w:tc>
          <w:tcPr>
            <w:tcW w:w="4855" w:type="dxa"/>
            <w:gridSpan w:val="2"/>
            <w:shd w:val="clear" w:color="auto" w:fill="99FFCC"/>
            <w:tcMar>
              <w:top w:w="58" w:type="dxa"/>
              <w:left w:w="58" w:type="dxa"/>
              <w:bottom w:w="58" w:type="dxa"/>
              <w:right w:w="58" w:type="dxa"/>
            </w:tcMar>
          </w:tcPr>
          <w:p w14:paraId="7E928D75" w14:textId="266885A7" w:rsidR="00E74522" w:rsidRPr="00492C04" w:rsidRDefault="00E74522" w:rsidP="00E74522">
            <w:pPr>
              <w:spacing w:after="0" w:line="240" w:lineRule="auto"/>
              <w:ind w:left="284" w:hanging="284"/>
              <w:rPr>
                <w:bCs/>
                <w:sz w:val="20"/>
                <w:szCs w:val="20"/>
              </w:rPr>
            </w:pPr>
            <w:r w:rsidRPr="00492C04">
              <w:rPr>
                <w:bCs/>
                <w:sz w:val="20"/>
                <w:szCs w:val="20"/>
              </w:rPr>
              <w:t>2.c razlikuje homogeno i radijalno električno polje te tumači fizikalno značenje smjera i gustoće</w:t>
            </w:r>
            <w:r w:rsidR="00E57EE5" w:rsidRPr="00492C04">
              <w:rPr>
                <w:bCs/>
                <w:sz w:val="20"/>
                <w:szCs w:val="20"/>
              </w:rPr>
              <w:t xml:space="preserve"> </w:t>
            </w:r>
            <w:r w:rsidRPr="00492C04">
              <w:rPr>
                <w:bCs/>
                <w:sz w:val="20"/>
                <w:szCs w:val="20"/>
              </w:rPr>
              <w:t>silnica električnoga polja</w:t>
            </w:r>
          </w:p>
        </w:tc>
      </w:tr>
      <w:tr w:rsidR="00E74522" w:rsidRPr="00492C04" w14:paraId="5EA8D297" w14:textId="77777777" w:rsidTr="009F5217">
        <w:trPr>
          <w:trHeight w:val="213"/>
          <w:jc w:val="center"/>
        </w:trPr>
        <w:tc>
          <w:tcPr>
            <w:tcW w:w="4786" w:type="dxa"/>
            <w:gridSpan w:val="2"/>
            <w:shd w:val="clear" w:color="auto" w:fill="auto"/>
            <w:tcMar>
              <w:top w:w="58" w:type="dxa"/>
              <w:left w:w="58" w:type="dxa"/>
              <w:bottom w:w="58" w:type="dxa"/>
              <w:right w:w="58" w:type="dxa"/>
            </w:tcMar>
          </w:tcPr>
          <w:p w14:paraId="45849876" w14:textId="77777777" w:rsidR="00E74522" w:rsidRPr="00492C04" w:rsidRDefault="00E74522" w:rsidP="00E74522">
            <w:pPr>
              <w:spacing w:after="0" w:line="240" w:lineRule="auto"/>
              <w:ind w:left="284" w:hanging="284"/>
              <w:rPr>
                <w:bCs/>
                <w:sz w:val="20"/>
                <w:szCs w:val="20"/>
              </w:rPr>
            </w:pPr>
          </w:p>
        </w:tc>
        <w:tc>
          <w:tcPr>
            <w:tcW w:w="4855" w:type="dxa"/>
            <w:gridSpan w:val="2"/>
            <w:shd w:val="clear" w:color="auto" w:fill="99CCFF"/>
            <w:tcMar>
              <w:top w:w="58" w:type="dxa"/>
              <w:left w:w="58" w:type="dxa"/>
              <w:bottom w:w="58" w:type="dxa"/>
              <w:right w:w="58" w:type="dxa"/>
            </w:tcMar>
          </w:tcPr>
          <w:p w14:paraId="0AD9C009" w14:textId="77777777" w:rsidR="00E74522" w:rsidRPr="00492C04" w:rsidRDefault="00E74522" w:rsidP="00E74522">
            <w:pPr>
              <w:spacing w:after="0" w:line="240" w:lineRule="auto"/>
              <w:ind w:left="284" w:hanging="284"/>
              <w:rPr>
                <w:bCs/>
                <w:sz w:val="20"/>
                <w:szCs w:val="20"/>
              </w:rPr>
            </w:pPr>
            <w:r w:rsidRPr="00492C04">
              <w:rPr>
                <w:bCs/>
                <w:sz w:val="20"/>
                <w:szCs w:val="20"/>
              </w:rPr>
              <w:t>2.d određuje vektor električne sile na zadani toč</w:t>
            </w:r>
            <w:r w:rsidRPr="00492C04">
              <w:rPr>
                <w:bCs/>
                <w:sz w:val="20"/>
                <w:szCs w:val="20"/>
                <w:shd w:val="clear" w:color="auto" w:fill="99CCFF"/>
              </w:rPr>
              <w:t>k</w:t>
            </w:r>
            <w:r w:rsidRPr="00492C04">
              <w:rPr>
                <w:bCs/>
                <w:sz w:val="20"/>
                <w:szCs w:val="20"/>
              </w:rPr>
              <w:t>asti naboj u proizvoljnoj točki električnoga polja te analizira gibanje naelektrizirane čestice u homogenom polju</w:t>
            </w:r>
          </w:p>
        </w:tc>
      </w:tr>
      <w:tr w:rsidR="00E74522" w:rsidRPr="00492C04" w14:paraId="461BE325"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0DA3C2F9" w14:textId="77777777" w:rsidR="00E74522" w:rsidRPr="00492C04" w:rsidRDefault="00E74522" w:rsidP="00E74522">
            <w:pPr>
              <w:spacing w:after="0" w:line="240" w:lineRule="auto"/>
              <w:ind w:left="284" w:hanging="284"/>
              <w:jc w:val="both"/>
              <w:rPr>
                <w:bCs/>
                <w:sz w:val="20"/>
                <w:szCs w:val="20"/>
              </w:rPr>
            </w:pPr>
          </w:p>
        </w:tc>
        <w:tc>
          <w:tcPr>
            <w:tcW w:w="4855" w:type="dxa"/>
            <w:gridSpan w:val="2"/>
            <w:shd w:val="clear" w:color="auto" w:fill="CCECFF"/>
            <w:tcMar>
              <w:top w:w="58" w:type="dxa"/>
              <w:left w:w="58" w:type="dxa"/>
              <w:bottom w:w="58" w:type="dxa"/>
              <w:right w:w="58" w:type="dxa"/>
            </w:tcMar>
          </w:tcPr>
          <w:p w14:paraId="5E7B954F" w14:textId="12DC2213" w:rsidR="00E74522" w:rsidRPr="00492C04" w:rsidRDefault="00E74522" w:rsidP="00E74522">
            <w:pPr>
              <w:spacing w:after="0" w:line="240" w:lineRule="auto"/>
              <w:ind w:left="284" w:hanging="284"/>
              <w:rPr>
                <w:bCs/>
                <w:sz w:val="20"/>
                <w:szCs w:val="20"/>
              </w:rPr>
            </w:pPr>
            <w:r w:rsidRPr="00492C04">
              <w:rPr>
                <w:bCs/>
                <w:sz w:val="20"/>
                <w:szCs w:val="20"/>
              </w:rPr>
              <w:t>2.e</w:t>
            </w:r>
            <w:r w:rsidR="00E57EE5" w:rsidRPr="00492C04">
              <w:rPr>
                <w:bCs/>
                <w:sz w:val="20"/>
                <w:szCs w:val="20"/>
              </w:rPr>
              <w:t xml:space="preserve"> </w:t>
            </w:r>
            <w:r w:rsidRPr="00492C04">
              <w:rPr>
                <w:bCs/>
                <w:sz w:val="20"/>
                <w:szCs w:val="20"/>
              </w:rPr>
              <w:t xml:space="preserve">uspostavlja vezu između električne potencijalne energije i električnoga napona </w:t>
            </w:r>
          </w:p>
        </w:tc>
      </w:tr>
      <w:tr w:rsidR="00E74522" w:rsidRPr="00492C04" w14:paraId="2437C2F3" w14:textId="77777777" w:rsidTr="009F5217">
        <w:trPr>
          <w:trHeight w:val="213"/>
          <w:jc w:val="center"/>
        </w:trPr>
        <w:tc>
          <w:tcPr>
            <w:tcW w:w="4786" w:type="dxa"/>
            <w:gridSpan w:val="2"/>
            <w:shd w:val="clear" w:color="auto" w:fill="auto"/>
            <w:tcMar>
              <w:top w:w="58" w:type="dxa"/>
              <w:left w:w="58" w:type="dxa"/>
              <w:bottom w:w="58" w:type="dxa"/>
              <w:right w:w="58" w:type="dxa"/>
            </w:tcMar>
            <w:vAlign w:val="center"/>
          </w:tcPr>
          <w:p w14:paraId="36E5EE6A" w14:textId="77777777" w:rsidR="00E74522" w:rsidRPr="00492C04" w:rsidRDefault="00E74522" w:rsidP="00E74522">
            <w:pPr>
              <w:spacing w:after="0" w:line="240" w:lineRule="auto"/>
              <w:ind w:left="284" w:hanging="284"/>
              <w:jc w:val="both"/>
              <w:rPr>
                <w:bCs/>
                <w:sz w:val="20"/>
                <w:szCs w:val="20"/>
              </w:rPr>
            </w:pPr>
          </w:p>
        </w:tc>
        <w:tc>
          <w:tcPr>
            <w:tcW w:w="4855" w:type="dxa"/>
            <w:gridSpan w:val="2"/>
            <w:shd w:val="clear" w:color="auto" w:fill="CCECFF"/>
            <w:tcMar>
              <w:top w:w="58" w:type="dxa"/>
              <w:left w:w="58" w:type="dxa"/>
              <w:bottom w:w="58" w:type="dxa"/>
              <w:right w:w="58" w:type="dxa"/>
            </w:tcMar>
          </w:tcPr>
          <w:p w14:paraId="2DF82888" w14:textId="77777777" w:rsidR="00E74522" w:rsidRPr="00492C04" w:rsidRDefault="00E74522" w:rsidP="00E74522">
            <w:pPr>
              <w:spacing w:after="0" w:line="240" w:lineRule="auto"/>
              <w:ind w:left="284" w:hanging="284"/>
              <w:rPr>
                <w:bCs/>
                <w:sz w:val="20"/>
                <w:szCs w:val="20"/>
              </w:rPr>
            </w:pPr>
            <w:r w:rsidRPr="00492C04">
              <w:rPr>
                <w:bCs/>
                <w:sz w:val="20"/>
                <w:szCs w:val="20"/>
              </w:rPr>
              <w:t>2.f analizira načelo rada kondenzatora te objašnjava pojam električnoga kapaciteta.</w:t>
            </w:r>
          </w:p>
        </w:tc>
      </w:tr>
    </w:tbl>
    <w:p w14:paraId="67BCF68D" w14:textId="77777777" w:rsidR="00443C8B" w:rsidRDefault="00443C8B" w:rsidP="00443C8B">
      <w:pPr>
        <w:spacing w:after="0"/>
      </w:pPr>
    </w:p>
    <w:p w14:paraId="48781C1D" w14:textId="77777777" w:rsidR="001E4674" w:rsidRDefault="001E4674" w:rsidP="00443C8B">
      <w:pPr>
        <w:spacing w:after="0"/>
      </w:pPr>
    </w:p>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3090"/>
        <w:gridCol w:w="4820"/>
        <w:gridCol w:w="34"/>
      </w:tblGrid>
      <w:tr w:rsidR="00443C8B" w:rsidRPr="00492C04" w14:paraId="11132EE8" w14:textId="77777777" w:rsidTr="00443C8B">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6F58C22D"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7944" w:type="dxa"/>
            <w:gridSpan w:val="3"/>
            <w:tcBorders>
              <w:bottom w:val="dotted" w:sz="4" w:space="0" w:color="auto"/>
            </w:tcBorders>
            <w:shd w:val="clear" w:color="auto" w:fill="FFFF00"/>
            <w:vAlign w:val="center"/>
          </w:tcPr>
          <w:p w14:paraId="3B1E363A" w14:textId="68AA48EF"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b/>
                <w:sz w:val="20"/>
                <w:szCs w:val="20"/>
              </w:rPr>
              <w:t>Električna struja</w:t>
            </w:r>
          </w:p>
        </w:tc>
      </w:tr>
      <w:tr w:rsidR="00E74522" w:rsidRPr="00492C04" w14:paraId="3B5328BA" w14:textId="77777777" w:rsidTr="00443C8B">
        <w:trPr>
          <w:gridAfter w:val="1"/>
          <w:wAfter w:w="34" w:type="dxa"/>
          <w:trHeight w:val="722"/>
          <w:jc w:val="center"/>
        </w:trPr>
        <w:tc>
          <w:tcPr>
            <w:tcW w:w="9606" w:type="dxa"/>
            <w:gridSpan w:val="3"/>
            <w:shd w:val="clear" w:color="auto" w:fill="FFFFCC"/>
            <w:tcMar>
              <w:top w:w="58" w:type="dxa"/>
              <w:left w:w="58" w:type="dxa"/>
              <w:bottom w:w="58" w:type="dxa"/>
              <w:right w:w="58" w:type="dxa"/>
            </w:tcMar>
          </w:tcPr>
          <w:p w14:paraId="6F890304" w14:textId="77777777" w:rsidR="00E74522" w:rsidRPr="00492C04" w:rsidRDefault="00E74522" w:rsidP="00E74522">
            <w:pPr>
              <w:tabs>
                <w:tab w:val="left" w:pos="7380"/>
              </w:tabs>
              <w:spacing w:after="0" w:line="240" w:lineRule="auto"/>
              <w:rPr>
                <w:rFonts w:cs="Calibri"/>
                <w:b/>
                <w:sz w:val="20"/>
                <w:szCs w:val="20"/>
              </w:rPr>
            </w:pPr>
            <w:r w:rsidRPr="00492C04">
              <w:rPr>
                <w:rFonts w:cs="Calibri"/>
                <w:b/>
                <w:sz w:val="20"/>
                <w:szCs w:val="20"/>
              </w:rPr>
              <w:t>Ishodi učenja:</w:t>
            </w:r>
          </w:p>
          <w:p w14:paraId="7645B0A7" w14:textId="77777777" w:rsidR="00E74522" w:rsidRPr="00492C04" w:rsidRDefault="00E74522" w:rsidP="00E74522">
            <w:pPr>
              <w:spacing w:after="0" w:line="240" w:lineRule="auto"/>
              <w:rPr>
                <w:sz w:val="20"/>
                <w:szCs w:val="20"/>
              </w:rPr>
            </w:pPr>
            <w:r w:rsidRPr="00492C04">
              <w:rPr>
                <w:sz w:val="20"/>
                <w:szCs w:val="20"/>
              </w:rPr>
              <w:t>1. analizira pojavu protjecanja električne struje u krutim tijelima, tekućinama i plinovima</w:t>
            </w:r>
          </w:p>
          <w:p w14:paraId="6A96EEC7" w14:textId="52710BF6" w:rsidR="00E74522" w:rsidRPr="00492C04" w:rsidRDefault="00C22E39" w:rsidP="00C22E39">
            <w:pPr>
              <w:spacing w:after="0" w:line="240" w:lineRule="auto"/>
              <w:rPr>
                <w:rFonts w:cs="Calibri"/>
                <w:b/>
                <w:sz w:val="20"/>
                <w:szCs w:val="20"/>
              </w:rPr>
            </w:pPr>
            <w:r w:rsidRPr="00492C04">
              <w:rPr>
                <w:sz w:val="20"/>
                <w:szCs w:val="20"/>
              </w:rPr>
              <w:t>2. sastavlja i evaluira strujne krugove</w:t>
            </w:r>
            <w:r w:rsidR="00E74522" w:rsidRPr="00492C04">
              <w:rPr>
                <w:sz w:val="20"/>
                <w:szCs w:val="20"/>
              </w:rPr>
              <w:t>.</w:t>
            </w:r>
          </w:p>
        </w:tc>
      </w:tr>
      <w:tr w:rsidR="00E74522" w:rsidRPr="00492C04" w14:paraId="53DFD9F2" w14:textId="77777777" w:rsidTr="00443C8B">
        <w:trPr>
          <w:gridAfter w:val="1"/>
          <w:wAfter w:w="34" w:type="dxa"/>
          <w:trHeight w:val="213"/>
          <w:jc w:val="center"/>
        </w:trPr>
        <w:tc>
          <w:tcPr>
            <w:tcW w:w="9606" w:type="dxa"/>
            <w:gridSpan w:val="3"/>
            <w:shd w:val="clear" w:color="auto" w:fill="auto"/>
            <w:tcMar>
              <w:top w:w="58" w:type="dxa"/>
              <w:left w:w="58" w:type="dxa"/>
              <w:bottom w:w="58" w:type="dxa"/>
              <w:right w:w="58" w:type="dxa"/>
            </w:tcMar>
          </w:tcPr>
          <w:p w14:paraId="004E38A6" w14:textId="06A9C1BF" w:rsidR="00E74522" w:rsidRPr="00492C04" w:rsidRDefault="00116871" w:rsidP="00E74522">
            <w:pPr>
              <w:tabs>
                <w:tab w:val="left" w:pos="7380"/>
              </w:tabs>
              <w:spacing w:after="0" w:line="240" w:lineRule="auto"/>
              <w:rPr>
                <w:rFonts w:cs="Calibr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0CE6D6C" w14:textId="77777777" w:rsidTr="00443C8B">
        <w:trPr>
          <w:gridAfter w:val="1"/>
          <w:wAfter w:w="34" w:type="dxa"/>
          <w:trHeight w:val="213"/>
          <w:jc w:val="center"/>
        </w:trPr>
        <w:tc>
          <w:tcPr>
            <w:tcW w:w="4786" w:type="dxa"/>
            <w:gridSpan w:val="2"/>
            <w:shd w:val="clear" w:color="auto" w:fill="auto"/>
            <w:tcMar>
              <w:top w:w="58" w:type="dxa"/>
              <w:left w:w="58" w:type="dxa"/>
              <w:bottom w:w="58" w:type="dxa"/>
              <w:right w:w="58" w:type="dxa"/>
            </w:tcMar>
            <w:vAlign w:val="center"/>
          </w:tcPr>
          <w:p w14:paraId="4DB9081C"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w:t>
            </w:r>
            <w:r w:rsidRPr="00492C04">
              <w:rPr>
                <w:b/>
                <w:bCs/>
                <w:sz w:val="20"/>
                <w:szCs w:val="20"/>
              </w:rPr>
              <w:br/>
              <w:t>i obrazovanja (14/15 god.)</w:t>
            </w:r>
          </w:p>
        </w:tc>
        <w:tc>
          <w:tcPr>
            <w:tcW w:w="4820" w:type="dxa"/>
            <w:shd w:val="clear" w:color="auto" w:fill="auto"/>
            <w:tcMar>
              <w:top w:w="58" w:type="dxa"/>
              <w:left w:w="58" w:type="dxa"/>
              <w:bottom w:w="58" w:type="dxa"/>
              <w:right w:w="58" w:type="dxa"/>
            </w:tcMar>
            <w:vAlign w:val="center"/>
          </w:tcPr>
          <w:p w14:paraId="4E78F150"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368270DD"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5A48762A" w14:textId="77777777" w:rsidR="00E74522" w:rsidRPr="00492C04" w:rsidRDefault="00E74522" w:rsidP="00E74522">
            <w:pPr>
              <w:spacing w:after="0" w:line="240" w:lineRule="auto"/>
              <w:ind w:left="284" w:hanging="284"/>
              <w:rPr>
                <w:bCs/>
                <w:sz w:val="20"/>
                <w:szCs w:val="20"/>
              </w:rPr>
            </w:pPr>
            <w:r w:rsidRPr="00492C04">
              <w:rPr>
                <w:bCs/>
                <w:sz w:val="20"/>
                <w:szCs w:val="20"/>
              </w:rPr>
              <w:t>1.a opisuje električnu struju kao usmjereno gibanje nositelja električnoga naboja</w:t>
            </w:r>
          </w:p>
        </w:tc>
        <w:tc>
          <w:tcPr>
            <w:tcW w:w="4820" w:type="dxa"/>
            <w:shd w:val="clear" w:color="auto" w:fill="CCECFF"/>
            <w:tcMar>
              <w:top w:w="58" w:type="dxa"/>
              <w:left w:w="58" w:type="dxa"/>
              <w:bottom w:w="58" w:type="dxa"/>
              <w:right w:w="58" w:type="dxa"/>
            </w:tcMar>
          </w:tcPr>
          <w:p w14:paraId="28EA105C" w14:textId="77777777" w:rsidR="00E74522" w:rsidRPr="00492C04" w:rsidRDefault="00E74522" w:rsidP="00E74522">
            <w:pPr>
              <w:spacing w:after="0" w:line="240" w:lineRule="auto"/>
              <w:ind w:left="284" w:hanging="284"/>
              <w:rPr>
                <w:bCs/>
                <w:sz w:val="20"/>
                <w:szCs w:val="20"/>
              </w:rPr>
            </w:pPr>
            <w:r w:rsidRPr="00492C04">
              <w:rPr>
                <w:bCs/>
                <w:sz w:val="20"/>
                <w:szCs w:val="20"/>
              </w:rPr>
              <w:t>1.a analizira električnu provodnost krutih tijela, tekućina i plinova</w:t>
            </w:r>
          </w:p>
        </w:tc>
      </w:tr>
      <w:tr w:rsidR="00E74522" w:rsidRPr="00492C04" w14:paraId="0B74CD6C" w14:textId="77777777" w:rsidTr="00443C8B">
        <w:trPr>
          <w:gridAfter w:val="1"/>
          <w:wAfter w:w="34" w:type="dxa"/>
          <w:trHeight w:val="213"/>
          <w:jc w:val="center"/>
        </w:trPr>
        <w:tc>
          <w:tcPr>
            <w:tcW w:w="4786" w:type="dxa"/>
            <w:gridSpan w:val="2"/>
            <w:shd w:val="clear" w:color="auto" w:fill="99FFCC"/>
            <w:tcMar>
              <w:top w:w="58" w:type="dxa"/>
              <w:left w:w="58" w:type="dxa"/>
              <w:bottom w:w="58" w:type="dxa"/>
              <w:right w:w="58" w:type="dxa"/>
            </w:tcMar>
          </w:tcPr>
          <w:p w14:paraId="4530A726" w14:textId="55E4B62B" w:rsidR="00E74522" w:rsidRPr="00492C04" w:rsidRDefault="00E74522" w:rsidP="00E74522">
            <w:pPr>
              <w:spacing w:after="0" w:line="240" w:lineRule="auto"/>
              <w:ind w:left="284" w:hanging="284"/>
              <w:rPr>
                <w:bCs/>
                <w:sz w:val="20"/>
                <w:szCs w:val="20"/>
              </w:rPr>
            </w:pPr>
            <w:r w:rsidRPr="00492C04">
              <w:rPr>
                <w:bCs/>
                <w:sz w:val="20"/>
                <w:szCs w:val="20"/>
              </w:rPr>
              <w:t>1.b</w:t>
            </w:r>
            <w:r w:rsidR="00C22E39" w:rsidRPr="00492C04">
              <w:rPr>
                <w:bCs/>
                <w:sz w:val="20"/>
                <w:szCs w:val="20"/>
              </w:rPr>
              <w:t xml:space="preserve"> </w:t>
            </w:r>
            <w:r w:rsidRPr="00492C04">
              <w:rPr>
                <w:rFonts w:cs="Calibri"/>
                <w:sz w:val="20"/>
                <w:szCs w:val="20"/>
              </w:rPr>
              <w:t>objašnjava razlike između vodiča, poluvodiča i izolatora te ih identificira kroz provedbu jednostavnih pokusa</w:t>
            </w:r>
          </w:p>
        </w:tc>
        <w:tc>
          <w:tcPr>
            <w:tcW w:w="4820" w:type="dxa"/>
            <w:shd w:val="clear" w:color="auto" w:fill="FF7C7E"/>
            <w:tcMar>
              <w:top w:w="58" w:type="dxa"/>
              <w:left w:w="58" w:type="dxa"/>
              <w:bottom w:w="58" w:type="dxa"/>
              <w:right w:w="58" w:type="dxa"/>
            </w:tcMar>
          </w:tcPr>
          <w:p w14:paraId="768946FA"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1.b objašnjava pojavu munje i način rada gromobrana te nudi odgovarajuće preporuke koje se tiču zaštite osobnoga zdravlja </w:t>
            </w:r>
          </w:p>
        </w:tc>
      </w:tr>
      <w:tr w:rsidR="00E74522" w:rsidRPr="00492C04" w14:paraId="5F6DB4D8"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1AF97197" w14:textId="422D7107" w:rsidR="00E74522" w:rsidRPr="00492C04" w:rsidRDefault="00E74522" w:rsidP="00E74522">
            <w:pPr>
              <w:spacing w:after="0" w:line="240" w:lineRule="auto"/>
              <w:ind w:left="284" w:hanging="284"/>
              <w:rPr>
                <w:bCs/>
                <w:sz w:val="20"/>
                <w:szCs w:val="20"/>
              </w:rPr>
            </w:pPr>
            <w:r w:rsidRPr="00492C04">
              <w:rPr>
                <w:bCs/>
                <w:sz w:val="20"/>
                <w:szCs w:val="20"/>
              </w:rPr>
              <w:t>1.c</w:t>
            </w:r>
            <w:r w:rsidR="00C22E39" w:rsidRPr="00492C04">
              <w:rPr>
                <w:bCs/>
                <w:sz w:val="20"/>
                <w:szCs w:val="20"/>
              </w:rPr>
              <w:t xml:space="preserve"> </w:t>
            </w:r>
            <w:r w:rsidRPr="00492C04">
              <w:rPr>
                <w:bCs/>
                <w:sz w:val="20"/>
                <w:szCs w:val="20"/>
              </w:rPr>
              <w:t>identificira nositelje električne struje u konkretnim primjerima (kruta tijela, tekućina, plinovi)</w:t>
            </w:r>
          </w:p>
        </w:tc>
        <w:tc>
          <w:tcPr>
            <w:tcW w:w="4820" w:type="dxa"/>
            <w:shd w:val="clear" w:color="auto" w:fill="CCECFF"/>
            <w:tcMar>
              <w:top w:w="58" w:type="dxa"/>
              <w:left w:w="58" w:type="dxa"/>
              <w:bottom w:w="58" w:type="dxa"/>
              <w:right w:w="58" w:type="dxa"/>
            </w:tcMar>
          </w:tcPr>
          <w:p w14:paraId="6E878106"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1.c analizira konceptualne razlike između istosmjerne i izmjenične struje  </w:t>
            </w:r>
          </w:p>
        </w:tc>
      </w:tr>
      <w:tr w:rsidR="00E74522" w:rsidRPr="00492C04" w14:paraId="042E3F12"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0EBFB171" w14:textId="77777777" w:rsidR="00E74522" w:rsidRPr="00492C04" w:rsidRDefault="00E74522" w:rsidP="00E74522">
            <w:pPr>
              <w:spacing w:after="0" w:line="240" w:lineRule="auto"/>
              <w:ind w:left="284" w:hanging="284"/>
              <w:rPr>
                <w:bCs/>
                <w:sz w:val="20"/>
                <w:szCs w:val="20"/>
              </w:rPr>
            </w:pPr>
            <w:r w:rsidRPr="00492C04">
              <w:rPr>
                <w:bCs/>
                <w:sz w:val="20"/>
                <w:szCs w:val="20"/>
              </w:rPr>
              <w:t xml:space="preserve">1.d </w:t>
            </w:r>
            <w:r w:rsidRPr="00492C04">
              <w:rPr>
                <w:rFonts w:cs="Calibri"/>
                <w:sz w:val="20"/>
                <w:szCs w:val="20"/>
              </w:rPr>
              <w:t>povezuje pojavu električne struje s uspostavljanjem električnoga polja između krajeva vodiča te tumači karakteristike električne struje s pomoću jačine struje, električnoga napona, snage i električnoga otpora</w:t>
            </w:r>
          </w:p>
        </w:tc>
        <w:tc>
          <w:tcPr>
            <w:tcW w:w="4820" w:type="dxa"/>
            <w:shd w:val="clear" w:color="auto" w:fill="CCECFF"/>
            <w:tcMar>
              <w:top w:w="58" w:type="dxa"/>
              <w:left w:w="58" w:type="dxa"/>
              <w:bottom w:w="58" w:type="dxa"/>
              <w:right w:w="58" w:type="dxa"/>
            </w:tcMar>
          </w:tcPr>
          <w:p w14:paraId="6B06EFE6" w14:textId="77777777" w:rsidR="00E74522" w:rsidRPr="00492C04" w:rsidRDefault="00E74522" w:rsidP="00E74522">
            <w:pPr>
              <w:spacing w:after="0" w:line="240" w:lineRule="auto"/>
              <w:ind w:left="284" w:hanging="284"/>
              <w:rPr>
                <w:bCs/>
                <w:sz w:val="20"/>
                <w:szCs w:val="20"/>
              </w:rPr>
            </w:pPr>
            <w:r w:rsidRPr="00492C04">
              <w:rPr>
                <w:bCs/>
                <w:sz w:val="20"/>
                <w:szCs w:val="20"/>
              </w:rPr>
              <w:t>1.d interpretira značenje frekvencije i efektivne vrijednosti jačine izmjenične struje</w:t>
            </w:r>
          </w:p>
        </w:tc>
      </w:tr>
      <w:tr w:rsidR="00E74522" w:rsidRPr="00492C04" w14:paraId="3727CBCD" w14:textId="77777777" w:rsidTr="00443C8B">
        <w:trPr>
          <w:gridAfter w:val="1"/>
          <w:wAfter w:w="34" w:type="dxa"/>
          <w:trHeight w:val="213"/>
          <w:jc w:val="center"/>
        </w:trPr>
        <w:tc>
          <w:tcPr>
            <w:tcW w:w="4786" w:type="dxa"/>
            <w:gridSpan w:val="2"/>
            <w:shd w:val="clear" w:color="auto" w:fill="FF7C7E"/>
            <w:tcMar>
              <w:top w:w="58" w:type="dxa"/>
              <w:left w:w="58" w:type="dxa"/>
              <w:bottom w:w="58" w:type="dxa"/>
              <w:right w:w="58" w:type="dxa"/>
            </w:tcMar>
          </w:tcPr>
          <w:p w14:paraId="7D365A65"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1.e analizira učinke protjecanja električne struje kroz tvari te opisuje načine zaštite od električnoga udara i načine pomoći unesrećenom</w:t>
            </w:r>
          </w:p>
        </w:tc>
        <w:tc>
          <w:tcPr>
            <w:tcW w:w="4820" w:type="dxa"/>
            <w:shd w:val="clear" w:color="auto" w:fill="CCECFF"/>
            <w:tcMar>
              <w:top w:w="58" w:type="dxa"/>
              <w:left w:w="58" w:type="dxa"/>
              <w:bottom w:w="58" w:type="dxa"/>
              <w:right w:w="58" w:type="dxa"/>
            </w:tcMar>
          </w:tcPr>
          <w:p w14:paraId="2936D220"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1.e analizira konceptualne razlike između termogenog, induktivnog i kapacitivnog otpora te tumači pojam električne impedancije</w:t>
            </w:r>
          </w:p>
        </w:tc>
      </w:tr>
      <w:tr w:rsidR="00E74522" w:rsidRPr="00492C04" w14:paraId="6E39C068"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0CC23777" w14:textId="040ADA4E" w:rsidR="00E74522" w:rsidRPr="00492C04" w:rsidRDefault="00E74522" w:rsidP="00C22E39">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2.a opisuje nužnost zatvaranja strujnoga </w:t>
            </w:r>
            <w:r w:rsidR="00C22E39" w:rsidRPr="00492C04">
              <w:rPr>
                <w:rFonts w:asciiTheme="minorHAnsi" w:hAnsiTheme="minorHAnsi" w:cstheme="minorHAnsi"/>
                <w:bCs/>
                <w:sz w:val="20"/>
                <w:szCs w:val="20"/>
              </w:rPr>
              <w:t>kruga</w:t>
            </w:r>
            <w:r w:rsidRPr="00492C04">
              <w:rPr>
                <w:rFonts w:asciiTheme="minorHAnsi" w:hAnsiTheme="minorHAnsi" w:cstheme="minorHAnsi"/>
                <w:bCs/>
                <w:sz w:val="20"/>
                <w:szCs w:val="20"/>
              </w:rPr>
              <w:t xml:space="preserve"> za protjecanje električn</w:t>
            </w:r>
            <w:r w:rsidRPr="00492C04">
              <w:rPr>
                <w:rFonts w:asciiTheme="minorHAnsi" w:hAnsiTheme="minorHAnsi" w:cstheme="minorHAnsi"/>
                <w:bCs/>
                <w:sz w:val="20"/>
                <w:szCs w:val="20"/>
                <w:shd w:val="clear" w:color="auto" w:fill="CCECFF"/>
              </w:rPr>
              <w:t>e</w:t>
            </w:r>
            <w:r w:rsidRPr="00492C04">
              <w:rPr>
                <w:rFonts w:asciiTheme="minorHAnsi" w:hAnsiTheme="minorHAnsi" w:cstheme="minorHAnsi"/>
                <w:bCs/>
                <w:sz w:val="20"/>
                <w:szCs w:val="20"/>
              </w:rPr>
              <w:t xml:space="preserve"> struje kroz </w:t>
            </w:r>
            <w:r w:rsidR="00C22E39" w:rsidRPr="00492C04">
              <w:rPr>
                <w:rFonts w:asciiTheme="minorHAnsi" w:hAnsiTheme="minorHAnsi" w:cstheme="minorHAnsi"/>
                <w:bCs/>
                <w:sz w:val="20"/>
                <w:szCs w:val="20"/>
              </w:rPr>
              <w:t>krug</w:t>
            </w:r>
          </w:p>
        </w:tc>
        <w:tc>
          <w:tcPr>
            <w:tcW w:w="4820" w:type="dxa"/>
            <w:shd w:val="clear" w:color="auto" w:fill="FBD4B4"/>
            <w:tcMar>
              <w:top w:w="58" w:type="dxa"/>
              <w:left w:w="58" w:type="dxa"/>
              <w:bottom w:w="58" w:type="dxa"/>
              <w:right w:w="58" w:type="dxa"/>
            </w:tcMar>
          </w:tcPr>
          <w:p w14:paraId="11D6885B" w14:textId="7E457539" w:rsidR="00E74522" w:rsidRPr="00492C04" w:rsidRDefault="00FE4700" w:rsidP="00FE4700">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2.a sastavlja realne</w:t>
            </w:r>
            <w:r w:rsidR="00E74522" w:rsidRPr="00492C04">
              <w:rPr>
                <w:rFonts w:asciiTheme="minorHAnsi" w:hAnsiTheme="minorHAnsi" w:cstheme="minorHAnsi"/>
                <w:bCs/>
                <w:sz w:val="20"/>
                <w:szCs w:val="20"/>
              </w:rPr>
              <w:t xml:space="preserve"> i virtualn</w:t>
            </w:r>
            <w:r w:rsidRPr="00492C04">
              <w:rPr>
                <w:rFonts w:asciiTheme="minorHAnsi" w:hAnsiTheme="minorHAnsi" w:cstheme="minorHAnsi"/>
                <w:bCs/>
                <w:sz w:val="20"/>
                <w:szCs w:val="20"/>
              </w:rPr>
              <w:t>e</w:t>
            </w:r>
            <w:r w:rsidR="00E74522" w:rsidRPr="00492C04">
              <w:rPr>
                <w:rFonts w:asciiTheme="minorHAnsi" w:hAnsiTheme="minorHAnsi" w:cstheme="minorHAnsi"/>
                <w:bCs/>
                <w:sz w:val="20"/>
                <w:szCs w:val="20"/>
              </w:rPr>
              <w:t xml:space="preserve"> (simulacije) </w:t>
            </w:r>
            <w:r w:rsidRPr="00492C04">
              <w:rPr>
                <w:rFonts w:asciiTheme="minorHAnsi" w:hAnsiTheme="minorHAnsi" w:cstheme="minorHAnsi"/>
                <w:bCs/>
                <w:sz w:val="20"/>
                <w:szCs w:val="20"/>
              </w:rPr>
              <w:t>krugove</w:t>
            </w:r>
            <w:r w:rsidR="00E74522" w:rsidRPr="00492C04">
              <w:rPr>
                <w:rFonts w:asciiTheme="minorHAnsi" w:hAnsiTheme="minorHAnsi" w:cstheme="minorHAnsi"/>
                <w:bCs/>
                <w:sz w:val="20"/>
                <w:szCs w:val="20"/>
              </w:rPr>
              <w:t xml:space="preserve"> istosmjerne i izmjenične struje te analizira način rada instrumenata za mjerenje jačine i napona istosmjerne i izmjenične struje</w:t>
            </w:r>
          </w:p>
        </w:tc>
      </w:tr>
      <w:tr w:rsidR="00E74522" w:rsidRPr="00492C04" w14:paraId="638AB137" w14:textId="77777777" w:rsidTr="00443C8B">
        <w:trPr>
          <w:gridAfter w:val="1"/>
          <w:wAfter w:w="34" w:type="dxa"/>
          <w:trHeight w:val="213"/>
          <w:jc w:val="center"/>
        </w:trPr>
        <w:tc>
          <w:tcPr>
            <w:tcW w:w="4786" w:type="dxa"/>
            <w:gridSpan w:val="2"/>
            <w:shd w:val="clear" w:color="auto" w:fill="FBD4B4"/>
            <w:tcMar>
              <w:top w:w="58" w:type="dxa"/>
              <w:left w:w="58" w:type="dxa"/>
              <w:bottom w:w="58" w:type="dxa"/>
              <w:right w:w="58" w:type="dxa"/>
            </w:tcMar>
          </w:tcPr>
          <w:p w14:paraId="38973C36" w14:textId="692D0FDE" w:rsidR="00E74522" w:rsidRPr="00492C04" w:rsidRDefault="00E74522" w:rsidP="00C22E39">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2.b </w:t>
            </w:r>
            <w:r w:rsidRPr="00492C04">
              <w:rPr>
                <w:rFonts w:asciiTheme="minorHAnsi" w:hAnsiTheme="minorHAnsi" w:cstheme="minorHAnsi"/>
                <w:sz w:val="20"/>
                <w:szCs w:val="20"/>
              </w:rPr>
              <w:t xml:space="preserve">crta i tumači shemu strujnoga </w:t>
            </w:r>
            <w:r w:rsidR="00C22E39" w:rsidRPr="00492C04">
              <w:rPr>
                <w:rFonts w:asciiTheme="minorHAnsi" w:hAnsiTheme="minorHAnsi" w:cstheme="minorHAnsi"/>
                <w:sz w:val="20"/>
                <w:szCs w:val="20"/>
              </w:rPr>
              <w:t>kruga</w:t>
            </w:r>
            <w:r w:rsidRPr="00492C04">
              <w:rPr>
                <w:rFonts w:asciiTheme="minorHAnsi" w:hAnsiTheme="minorHAnsi" w:cstheme="minorHAnsi"/>
                <w:sz w:val="20"/>
                <w:szCs w:val="20"/>
              </w:rPr>
              <w:t xml:space="preserve"> sa serijski i/ili paralelno spojenim trošilima te sastavlja odgovarajuće realn</w:t>
            </w:r>
            <w:r w:rsidR="00C22E39" w:rsidRPr="00492C04">
              <w:rPr>
                <w:rFonts w:asciiTheme="minorHAnsi" w:hAnsiTheme="minorHAnsi" w:cstheme="minorHAnsi"/>
                <w:sz w:val="20"/>
                <w:szCs w:val="20"/>
              </w:rPr>
              <w:t>e</w:t>
            </w:r>
            <w:r w:rsidRPr="00492C04">
              <w:rPr>
                <w:rFonts w:asciiTheme="minorHAnsi" w:hAnsiTheme="minorHAnsi" w:cstheme="minorHAnsi"/>
                <w:sz w:val="20"/>
                <w:szCs w:val="20"/>
              </w:rPr>
              <w:t xml:space="preserve"> i virtualn</w:t>
            </w:r>
            <w:r w:rsidR="00C22E39" w:rsidRPr="00492C04">
              <w:rPr>
                <w:rFonts w:asciiTheme="minorHAnsi" w:hAnsiTheme="minorHAnsi" w:cstheme="minorHAnsi"/>
                <w:sz w:val="20"/>
                <w:szCs w:val="20"/>
              </w:rPr>
              <w:t>e</w:t>
            </w:r>
            <w:r w:rsidRPr="00492C04">
              <w:rPr>
                <w:rFonts w:asciiTheme="minorHAnsi" w:hAnsiTheme="minorHAnsi" w:cstheme="minorHAnsi"/>
                <w:sz w:val="20"/>
                <w:szCs w:val="20"/>
              </w:rPr>
              <w:t xml:space="preserve"> (simulacije) strujn</w:t>
            </w:r>
            <w:r w:rsidR="00C22E39" w:rsidRPr="00492C04">
              <w:rPr>
                <w:rFonts w:asciiTheme="minorHAnsi" w:hAnsiTheme="minorHAnsi" w:cstheme="minorHAnsi"/>
                <w:sz w:val="20"/>
                <w:szCs w:val="20"/>
              </w:rPr>
              <w:t>e</w:t>
            </w:r>
            <w:r w:rsidRPr="00492C04">
              <w:rPr>
                <w:rFonts w:asciiTheme="minorHAnsi" w:hAnsiTheme="minorHAnsi" w:cstheme="minorHAnsi"/>
                <w:sz w:val="20"/>
                <w:szCs w:val="20"/>
              </w:rPr>
              <w:t xml:space="preserve"> </w:t>
            </w:r>
            <w:r w:rsidR="00C22E39" w:rsidRPr="00492C04">
              <w:rPr>
                <w:rFonts w:asciiTheme="minorHAnsi" w:hAnsiTheme="minorHAnsi" w:cstheme="minorHAnsi"/>
                <w:sz w:val="20"/>
                <w:szCs w:val="20"/>
              </w:rPr>
              <w:t>krugove</w:t>
            </w:r>
          </w:p>
        </w:tc>
        <w:tc>
          <w:tcPr>
            <w:tcW w:w="4820" w:type="dxa"/>
            <w:shd w:val="clear" w:color="auto" w:fill="99FFCC"/>
            <w:tcMar>
              <w:top w:w="58" w:type="dxa"/>
              <w:left w:w="58" w:type="dxa"/>
              <w:bottom w:w="58" w:type="dxa"/>
              <w:right w:w="58" w:type="dxa"/>
            </w:tcMar>
          </w:tcPr>
          <w:p w14:paraId="1CEDA2C9" w14:textId="54925A76" w:rsidR="00E74522" w:rsidRPr="00492C04" w:rsidRDefault="00E74522" w:rsidP="00FE4700">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2.b kombinira</w:t>
            </w:r>
            <w:r w:rsidR="00FE4700" w:rsidRPr="00492C04">
              <w:rPr>
                <w:rFonts w:asciiTheme="minorHAnsi" w:hAnsiTheme="minorHAnsi" w:cstheme="minorHAnsi"/>
                <w:bCs/>
                <w:sz w:val="20"/>
                <w:szCs w:val="20"/>
              </w:rPr>
              <w:t xml:space="preserve"> </w:t>
            </w:r>
            <w:r w:rsidR="00FE4700" w:rsidRPr="00492C04">
              <w:rPr>
                <w:rFonts w:asciiTheme="minorHAnsi" w:hAnsiTheme="minorHAnsi" w:cstheme="minorHAnsi"/>
                <w:sz w:val="20"/>
                <w:szCs w:val="20"/>
              </w:rPr>
              <w:t>Ohmov</w:t>
            </w:r>
            <w:r w:rsidRPr="00492C04">
              <w:rPr>
                <w:rFonts w:asciiTheme="minorHAnsi" w:hAnsiTheme="minorHAnsi" w:cstheme="minorHAnsi"/>
                <w:sz w:val="20"/>
                <w:szCs w:val="20"/>
              </w:rPr>
              <w:t xml:space="preserve"> i Joule-Lenzov zakon (rad i snaga električne struje) te Kirchhoffova pravila</w:t>
            </w:r>
            <w:r w:rsidR="00FE4700" w:rsidRPr="00492C04">
              <w:rPr>
                <w:rFonts w:asciiTheme="minorHAnsi" w:hAnsiTheme="minorHAnsi" w:cstheme="minorHAnsi"/>
                <w:sz w:val="20"/>
                <w:szCs w:val="20"/>
              </w:rPr>
              <w:t xml:space="preserve"> </w:t>
            </w:r>
            <w:r w:rsidRPr="00492C04">
              <w:rPr>
                <w:rFonts w:asciiTheme="minorHAnsi" w:hAnsiTheme="minorHAnsi" w:cstheme="minorHAnsi"/>
                <w:sz w:val="20"/>
                <w:szCs w:val="20"/>
              </w:rPr>
              <w:t>radi ev</w:t>
            </w:r>
            <w:r w:rsidR="00FE4700" w:rsidRPr="00492C04">
              <w:rPr>
                <w:rFonts w:asciiTheme="minorHAnsi" w:hAnsiTheme="minorHAnsi" w:cstheme="minorHAnsi"/>
                <w:sz w:val="20"/>
                <w:szCs w:val="20"/>
              </w:rPr>
              <w:t>a</w:t>
            </w:r>
            <w:r w:rsidRPr="00492C04">
              <w:rPr>
                <w:rFonts w:asciiTheme="minorHAnsi" w:hAnsiTheme="minorHAnsi" w:cstheme="minorHAnsi"/>
                <w:sz w:val="20"/>
                <w:szCs w:val="20"/>
              </w:rPr>
              <w:t xml:space="preserve">luiranja strujnih </w:t>
            </w:r>
            <w:r w:rsidR="00FE4700" w:rsidRPr="00492C04">
              <w:rPr>
                <w:rFonts w:asciiTheme="minorHAnsi" w:hAnsiTheme="minorHAnsi" w:cstheme="minorHAnsi"/>
                <w:sz w:val="20"/>
                <w:szCs w:val="20"/>
              </w:rPr>
              <w:t>krugova</w:t>
            </w:r>
            <w:r w:rsidRPr="00492C04">
              <w:rPr>
                <w:rFonts w:asciiTheme="minorHAnsi" w:hAnsiTheme="minorHAnsi" w:cstheme="minorHAnsi"/>
                <w:sz w:val="20"/>
                <w:szCs w:val="20"/>
              </w:rPr>
              <w:t xml:space="preserve"> i rješavanja teorijskih i praktičnih problema</w:t>
            </w:r>
          </w:p>
        </w:tc>
      </w:tr>
      <w:tr w:rsidR="00E74522" w:rsidRPr="00492C04" w14:paraId="0F1A8EDC"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5ABD6DA9" w14:textId="691D8A0C" w:rsidR="00E74522" w:rsidRPr="00492C04" w:rsidRDefault="00E74522" w:rsidP="00C22E39">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2.c </w:t>
            </w:r>
            <w:r w:rsidRPr="00492C04">
              <w:rPr>
                <w:rFonts w:asciiTheme="minorHAnsi" w:hAnsiTheme="minorHAnsi" w:cstheme="minorHAnsi"/>
                <w:sz w:val="20"/>
                <w:szCs w:val="20"/>
              </w:rPr>
              <w:t xml:space="preserve">evaluira veze i odnose između napona, jačine struje i električnoga otpora polazeći od Ohmova zakona za dio </w:t>
            </w:r>
            <w:r w:rsidR="00C22E39" w:rsidRPr="00492C04">
              <w:rPr>
                <w:rFonts w:asciiTheme="minorHAnsi" w:hAnsiTheme="minorHAnsi" w:cstheme="minorHAnsi"/>
                <w:sz w:val="20"/>
                <w:szCs w:val="20"/>
              </w:rPr>
              <w:t>kruga</w:t>
            </w:r>
            <w:r w:rsidRPr="00492C04">
              <w:rPr>
                <w:rFonts w:asciiTheme="minorHAnsi" w:hAnsiTheme="minorHAnsi" w:cstheme="minorHAnsi"/>
                <w:sz w:val="20"/>
                <w:szCs w:val="20"/>
              </w:rPr>
              <w:t xml:space="preserve"> i za cijel</w:t>
            </w:r>
            <w:r w:rsidR="00C22E39" w:rsidRPr="00492C04">
              <w:rPr>
                <w:rFonts w:asciiTheme="minorHAnsi" w:hAnsiTheme="minorHAnsi" w:cstheme="minorHAnsi"/>
                <w:sz w:val="20"/>
                <w:szCs w:val="20"/>
              </w:rPr>
              <w:t>i krug</w:t>
            </w:r>
          </w:p>
        </w:tc>
        <w:tc>
          <w:tcPr>
            <w:tcW w:w="4820" w:type="dxa"/>
            <w:shd w:val="clear" w:color="auto" w:fill="CCECFF"/>
            <w:tcMar>
              <w:top w:w="58" w:type="dxa"/>
              <w:left w:w="58" w:type="dxa"/>
              <w:bottom w:w="58" w:type="dxa"/>
              <w:right w:w="58" w:type="dxa"/>
            </w:tcMar>
          </w:tcPr>
          <w:p w14:paraId="3024CEB4"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2.c </w:t>
            </w:r>
            <w:r w:rsidRPr="00492C04">
              <w:rPr>
                <w:rFonts w:asciiTheme="minorHAnsi" w:hAnsiTheme="minorHAnsi" w:cstheme="minorHAnsi"/>
                <w:sz w:val="20"/>
                <w:szCs w:val="20"/>
              </w:rPr>
              <w:t>tumači i primjenjuju Faradayeve zakone elektrolize te opisuje njezine tehničke primjene elektrolize</w:t>
            </w:r>
          </w:p>
        </w:tc>
      </w:tr>
      <w:tr w:rsidR="00E74522" w:rsidRPr="00492C04" w14:paraId="2C9B5A61" w14:textId="77777777" w:rsidTr="00443C8B">
        <w:trPr>
          <w:gridAfter w:val="1"/>
          <w:wAfter w:w="34" w:type="dxa"/>
          <w:trHeight w:val="501"/>
          <w:jc w:val="center"/>
        </w:trPr>
        <w:tc>
          <w:tcPr>
            <w:tcW w:w="4786" w:type="dxa"/>
            <w:gridSpan w:val="2"/>
            <w:shd w:val="clear" w:color="auto" w:fill="CCECFF"/>
            <w:tcMar>
              <w:top w:w="58" w:type="dxa"/>
              <w:left w:w="58" w:type="dxa"/>
              <w:bottom w:w="58" w:type="dxa"/>
              <w:right w:w="58" w:type="dxa"/>
            </w:tcMar>
          </w:tcPr>
          <w:p w14:paraId="08E73BA2" w14:textId="6BFA15FD" w:rsidR="00E74522" w:rsidRPr="00492C04" w:rsidRDefault="00E74522" w:rsidP="00C22E39">
            <w:pPr>
              <w:autoSpaceDE w:val="0"/>
              <w:autoSpaceDN w:val="0"/>
              <w:adjustRightInd w:val="0"/>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2.d </w:t>
            </w:r>
            <w:r w:rsidRPr="00492C04">
              <w:rPr>
                <w:rFonts w:asciiTheme="minorHAnsi" w:hAnsiTheme="minorHAnsi" w:cstheme="minorHAnsi"/>
                <w:sz w:val="20"/>
                <w:szCs w:val="20"/>
              </w:rPr>
              <w:t>objašnjava zašto se ampermetar u strujn</w:t>
            </w:r>
            <w:r w:rsidR="00C22E39" w:rsidRPr="00492C04">
              <w:rPr>
                <w:rFonts w:asciiTheme="minorHAnsi" w:hAnsiTheme="minorHAnsi" w:cstheme="minorHAnsi"/>
                <w:sz w:val="20"/>
                <w:szCs w:val="20"/>
              </w:rPr>
              <w:t>i krug</w:t>
            </w:r>
            <w:r w:rsidRPr="00492C04">
              <w:rPr>
                <w:rFonts w:asciiTheme="minorHAnsi" w:hAnsiTheme="minorHAnsi" w:cstheme="minorHAnsi"/>
                <w:sz w:val="20"/>
                <w:szCs w:val="20"/>
              </w:rPr>
              <w:t xml:space="preserve"> spaja serijski, a voltmetar paralelno</w:t>
            </w:r>
          </w:p>
        </w:tc>
        <w:tc>
          <w:tcPr>
            <w:tcW w:w="4820" w:type="dxa"/>
            <w:shd w:val="clear" w:color="auto" w:fill="99CCFF"/>
            <w:tcMar>
              <w:top w:w="58" w:type="dxa"/>
              <w:left w:w="58" w:type="dxa"/>
              <w:bottom w:w="58" w:type="dxa"/>
              <w:right w:w="58" w:type="dxa"/>
            </w:tcMar>
          </w:tcPr>
          <w:p w14:paraId="29E761B0"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2.d t</w:t>
            </w:r>
            <w:r w:rsidRPr="00492C04">
              <w:rPr>
                <w:rFonts w:asciiTheme="minorHAnsi" w:hAnsiTheme="minorHAnsi" w:cstheme="minorHAnsi"/>
                <w:sz w:val="20"/>
                <w:szCs w:val="20"/>
              </w:rPr>
              <w:t xml:space="preserve">umači i računa aktivnu, reaktivnu i prividnu snagu, kao i električnu </w:t>
            </w:r>
            <w:r w:rsidRPr="00492C04">
              <w:rPr>
                <w:rFonts w:asciiTheme="minorHAnsi" w:hAnsiTheme="minorHAnsi" w:cstheme="minorHAnsi"/>
                <w:bCs/>
                <w:sz w:val="20"/>
                <w:szCs w:val="20"/>
              </w:rPr>
              <w:t>impedanciju</w:t>
            </w:r>
          </w:p>
        </w:tc>
      </w:tr>
      <w:tr w:rsidR="00E74522" w:rsidRPr="00492C04" w14:paraId="020C48A4" w14:textId="77777777" w:rsidTr="00443C8B">
        <w:trPr>
          <w:gridAfter w:val="1"/>
          <w:wAfter w:w="34" w:type="dxa"/>
          <w:trHeight w:val="771"/>
          <w:jc w:val="center"/>
        </w:trPr>
        <w:tc>
          <w:tcPr>
            <w:tcW w:w="4786" w:type="dxa"/>
            <w:gridSpan w:val="2"/>
            <w:shd w:val="clear" w:color="auto" w:fill="99CCFF"/>
            <w:tcMar>
              <w:top w:w="58" w:type="dxa"/>
              <w:left w:w="58" w:type="dxa"/>
              <w:bottom w:w="58" w:type="dxa"/>
              <w:right w:w="58" w:type="dxa"/>
            </w:tcMar>
          </w:tcPr>
          <w:p w14:paraId="5EE712F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2.e </w:t>
            </w:r>
            <w:r w:rsidRPr="00492C04">
              <w:rPr>
                <w:rFonts w:asciiTheme="minorHAnsi" w:hAnsiTheme="minorHAnsi" w:cstheme="minorHAnsi"/>
                <w:sz w:val="20"/>
                <w:szCs w:val="20"/>
              </w:rPr>
              <w:t>analizira grananje struje u paralelnom spoju i pad napona na trošilima te određuje ekvivalentni otpor i opisuje primjenu serijske i paralelne veze u praksi (npr. paralelna veza žarulja u kućanstvima)</w:t>
            </w:r>
          </w:p>
        </w:tc>
        <w:tc>
          <w:tcPr>
            <w:tcW w:w="4820" w:type="dxa"/>
            <w:shd w:val="clear" w:color="auto" w:fill="FF7C7E"/>
            <w:tcMar>
              <w:top w:w="58" w:type="dxa"/>
              <w:left w:w="58" w:type="dxa"/>
              <w:bottom w:w="58" w:type="dxa"/>
              <w:right w:w="58" w:type="dxa"/>
            </w:tcMar>
          </w:tcPr>
          <w:p w14:paraId="61CFF58F"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2.e opisuje najvažnije karakteristike električne mreže u kućanstvu i ukazuju na potencijalne opasnosti za zdravlje pojedinca</w:t>
            </w:r>
          </w:p>
        </w:tc>
      </w:tr>
      <w:tr w:rsidR="00E74522" w:rsidRPr="00492C04" w14:paraId="692DEE24" w14:textId="77777777" w:rsidTr="00443C8B">
        <w:trPr>
          <w:gridAfter w:val="1"/>
          <w:wAfter w:w="34" w:type="dxa"/>
          <w:trHeight w:val="771"/>
          <w:jc w:val="center"/>
        </w:trPr>
        <w:tc>
          <w:tcPr>
            <w:tcW w:w="4786" w:type="dxa"/>
            <w:gridSpan w:val="2"/>
            <w:shd w:val="clear" w:color="auto" w:fill="99CCFF"/>
            <w:tcMar>
              <w:top w:w="58" w:type="dxa"/>
              <w:left w:w="58" w:type="dxa"/>
              <w:bottom w:w="58" w:type="dxa"/>
              <w:right w:w="58" w:type="dxa"/>
            </w:tcMar>
          </w:tcPr>
          <w:p w14:paraId="2C4B7F51" w14:textId="1EA92EFA" w:rsidR="00E74522" w:rsidRPr="00492C04" w:rsidRDefault="00E74522" w:rsidP="00C22E39">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2.f </w:t>
            </w:r>
            <w:r w:rsidRPr="00492C04">
              <w:rPr>
                <w:rFonts w:asciiTheme="minorHAnsi" w:hAnsiTheme="minorHAnsi" w:cstheme="minorHAnsi"/>
                <w:sz w:val="20"/>
                <w:szCs w:val="20"/>
              </w:rPr>
              <w:t xml:space="preserve">razmatra pretvorbe energije u električnom </w:t>
            </w:r>
            <w:r w:rsidR="00C22E39" w:rsidRPr="00492C04">
              <w:rPr>
                <w:rFonts w:asciiTheme="minorHAnsi" w:hAnsiTheme="minorHAnsi" w:cstheme="minorHAnsi"/>
                <w:sz w:val="20"/>
                <w:szCs w:val="20"/>
              </w:rPr>
              <w:t>krugu</w:t>
            </w:r>
            <w:r w:rsidRPr="00492C04">
              <w:rPr>
                <w:rFonts w:asciiTheme="minorHAnsi" w:hAnsiTheme="minorHAnsi" w:cstheme="minorHAnsi"/>
                <w:sz w:val="20"/>
                <w:szCs w:val="20"/>
              </w:rPr>
              <w:t xml:space="preserve"> te primjenjuje Joule-Lenzov zakon radi računanja količine topline koja se oslobodi u vodiču kroz koji protječe električna struja </w:t>
            </w:r>
          </w:p>
        </w:tc>
        <w:tc>
          <w:tcPr>
            <w:tcW w:w="4820" w:type="dxa"/>
            <w:shd w:val="clear" w:color="auto" w:fill="DBE5F1"/>
            <w:tcMar>
              <w:top w:w="58" w:type="dxa"/>
              <w:left w:w="58" w:type="dxa"/>
              <w:bottom w:w="58" w:type="dxa"/>
              <w:right w:w="58" w:type="dxa"/>
            </w:tcMar>
          </w:tcPr>
          <w:p w14:paraId="676001B2" w14:textId="5F88E44D" w:rsidR="00E74522" w:rsidRPr="00492C04" w:rsidRDefault="00E74522" w:rsidP="00FE4700">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2.f raspravlja o važnosti električne energije za društvo i gospodarstvo, </w:t>
            </w:r>
            <w:r w:rsidRPr="00492C04">
              <w:rPr>
                <w:rFonts w:asciiTheme="minorHAnsi" w:hAnsiTheme="minorHAnsi" w:cstheme="minorHAnsi"/>
                <w:sz w:val="20"/>
                <w:szCs w:val="20"/>
              </w:rPr>
              <w:t xml:space="preserve">argumentira prednosti štednih žarulja i procjenjuje mjesečne troškove vezane za </w:t>
            </w:r>
            <w:r w:rsidR="00FE4700" w:rsidRPr="00492C04">
              <w:rPr>
                <w:rFonts w:asciiTheme="minorHAnsi" w:hAnsiTheme="minorHAnsi" w:cstheme="minorHAnsi"/>
                <w:sz w:val="20"/>
                <w:szCs w:val="20"/>
              </w:rPr>
              <w:t>uporabu</w:t>
            </w:r>
            <w:r w:rsidRPr="00492C04">
              <w:rPr>
                <w:rFonts w:asciiTheme="minorHAnsi" w:hAnsiTheme="minorHAnsi" w:cstheme="minorHAnsi"/>
                <w:sz w:val="20"/>
                <w:szCs w:val="20"/>
              </w:rPr>
              <w:t xml:space="preserve"> električne energije u vlastitome kućanstvu.</w:t>
            </w:r>
          </w:p>
        </w:tc>
      </w:tr>
    </w:tbl>
    <w:p w14:paraId="2215CB2C" w14:textId="62C30492" w:rsidR="00E74522" w:rsidRDefault="00E74522" w:rsidP="00E74522"/>
    <w:p w14:paraId="42DB644B" w14:textId="77777777" w:rsidR="001E4674" w:rsidRDefault="001E4674" w:rsidP="00E74522"/>
    <w:p w14:paraId="75A37054" w14:textId="77777777" w:rsidR="001E4674" w:rsidRPr="00492C04" w:rsidRDefault="001E4674" w:rsidP="00E74522"/>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3090"/>
        <w:gridCol w:w="4820"/>
        <w:gridCol w:w="34"/>
      </w:tblGrid>
      <w:tr w:rsidR="00443C8B" w:rsidRPr="00492C04" w14:paraId="6676AA92" w14:textId="77777777" w:rsidTr="00443C8B">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6E9344D4"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7944" w:type="dxa"/>
            <w:gridSpan w:val="3"/>
            <w:tcBorders>
              <w:bottom w:val="dotted" w:sz="4" w:space="0" w:color="auto"/>
            </w:tcBorders>
            <w:shd w:val="clear" w:color="auto" w:fill="FFFF00"/>
            <w:vAlign w:val="center"/>
          </w:tcPr>
          <w:p w14:paraId="22C47985" w14:textId="30623FB1" w:rsidR="00443C8B" w:rsidRPr="00492C04" w:rsidRDefault="00EE5963"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3</w:t>
            </w:r>
            <w:r w:rsidR="00443C8B">
              <w:rPr>
                <w:rFonts w:asciiTheme="minorHAnsi" w:hAnsiTheme="minorHAnsi" w:cstheme="minorHAnsi"/>
                <w:b/>
                <w:sz w:val="20"/>
                <w:szCs w:val="20"/>
              </w:rPr>
              <w:t xml:space="preserve">. </w:t>
            </w:r>
            <w:r w:rsidR="00443C8B" w:rsidRPr="00492C04">
              <w:rPr>
                <w:rFonts w:asciiTheme="minorHAnsi" w:hAnsiTheme="minorHAnsi" w:cstheme="minorHAnsi"/>
                <w:b/>
                <w:sz w:val="20"/>
                <w:szCs w:val="20"/>
              </w:rPr>
              <w:t>Elektricitet i magnetizam</w:t>
            </w:r>
          </w:p>
        </w:tc>
      </w:tr>
      <w:tr w:rsidR="00E74522" w:rsidRPr="00492C04" w14:paraId="063F07CB" w14:textId="77777777" w:rsidTr="00443C8B">
        <w:trPr>
          <w:gridAfter w:val="1"/>
          <w:wAfter w:w="34" w:type="dxa"/>
          <w:trHeight w:val="722"/>
          <w:jc w:val="center"/>
        </w:trPr>
        <w:tc>
          <w:tcPr>
            <w:tcW w:w="9606" w:type="dxa"/>
            <w:gridSpan w:val="3"/>
            <w:shd w:val="clear" w:color="auto" w:fill="FFFFCC"/>
            <w:tcMar>
              <w:top w:w="58" w:type="dxa"/>
              <w:left w:w="58" w:type="dxa"/>
              <w:bottom w:w="58" w:type="dxa"/>
              <w:right w:w="58" w:type="dxa"/>
            </w:tcMar>
          </w:tcPr>
          <w:p w14:paraId="6B2B6869"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7B516C24"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razmatra svojstva stalnih magneta i interpretira pojam magnetskoga polja</w:t>
            </w:r>
          </w:p>
          <w:p w14:paraId="7DAEA5C6"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primjenjuje znanje o magnetskim učincima električne struje i djelovanju magnetskoga polja na naboj u gibanju</w:t>
            </w:r>
          </w:p>
          <w:p w14:paraId="301A9125"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 razmatra pojavu elektromagnetske indukcije i njezine primjene u praksi.</w:t>
            </w:r>
          </w:p>
        </w:tc>
      </w:tr>
      <w:tr w:rsidR="00E74522" w:rsidRPr="00492C04" w14:paraId="0B0F26B7" w14:textId="77777777" w:rsidTr="00443C8B">
        <w:trPr>
          <w:gridAfter w:val="1"/>
          <w:wAfter w:w="34" w:type="dxa"/>
          <w:trHeight w:val="213"/>
          <w:jc w:val="center"/>
        </w:trPr>
        <w:tc>
          <w:tcPr>
            <w:tcW w:w="9606" w:type="dxa"/>
            <w:gridSpan w:val="3"/>
            <w:shd w:val="clear" w:color="auto" w:fill="auto"/>
            <w:tcMar>
              <w:top w:w="58" w:type="dxa"/>
              <w:left w:w="58" w:type="dxa"/>
              <w:bottom w:w="58" w:type="dxa"/>
              <w:right w:w="58" w:type="dxa"/>
            </w:tcMar>
          </w:tcPr>
          <w:p w14:paraId="3B1AB7EF" w14:textId="2830CDD2" w:rsidR="00E74522" w:rsidRPr="00492C04" w:rsidRDefault="00116871" w:rsidP="00E74522">
            <w:pPr>
              <w:tabs>
                <w:tab w:val="left" w:pos="7380"/>
              </w:tabs>
              <w:spacing w:after="0" w:line="240" w:lineRule="auto"/>
              <w:rPr>
                <w:rFonts w:asciiTheme="minorHAnsi" w:hAnsiTheme="minorHAnsi"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4302AC3" w14:textId="77777777" w:rsidTr="00443C8B">
        <w:trPr>
          <w:gridAfter w:val="1"/>
          <w:wAfter w:w="34" w:type="dxa"/>
          <w:trHeight w:val="213"/>
          <w:jc w:val="center"/>
        </w:trPr>
        <w:tc>
          <w:tcPr>
            <w:tcW w:w="4786" w:type="dxa"/>
            <w:gridSpan w:val="2"/>
            <w:shd w:val="clear" w:color="auto" w:fill="auto"/>
            <w:tcMar>
              <w:top w:w="58" w:type="dxa"/>
              <w:left w:w="58" w:type="dxa"/>
              <w:bottom w:w="58" w:type="dxa"/>
              <w:right w:w="58" w:type="dxa"/>
            </w:tcMar>
            <w:vAlign w:val="center"/>
          </w:tcPr>
          <w:p w14:paraId="5F4CFA9E"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i obrazovanja (14/15 god.)</w:t>
            </w:r>
          </w:p>
        </w:tc>
        <w:tc>
          <w:tcPr>
            <w:tcW w:w="4820" w:type="dxa"/>
            <w:shd w:val="clear" w:color="auto" w:fill="auto"/>
            <w:tcMar>
              <w:top w:w="58" w:type="dxa"/>
              <w:left w:w="58" w:type="dxa"/>
              <w:bottom w:w="58" w:type="dxa"/>
              <w:right w:w="58" w:type="dxa"/>
            </w:tcMar>
            <w:vAlign w:val="center"/>
          </w:tcPr>
          <w:p w14:paraId="27376BD2"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i obrazovanja (18/19 god.)</w:t>
            </w:r>
          </w:p>
        </w:tc>
      </w:tr>
      <w:tr w:rsidR="00E74522" w:rsidRPr="00492C04" w14:paraId="535C5802"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16E53BA8"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razlikuje stalne i privremene magnete</w:t>
            </w:r>
          </w:p>
        </w:tc>
        <w:tc>
          <w:tcPr>
            <w:tcW w:w="4820" w:type="dxa"/>
            <w:shd w:val="clear" w:color="auto" w:fill="99FFCC"/>
            <w:tcMar>
              <w:top w:w="58" w:type="dxa"/>
              <w:left w:w="58" w:type="dxa"/>
              <w:bottom w:w="58" w:type="dxa"/>
              <w:right w:w="58" w:type="dxa"/>
            </w:tcMar>
          </w:tcPr>
          <w:p w14:paraId="732E5413"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1.a istražuje i opisuje Zemljino magnetsko polje</w:t>
            </w:r>
          </w:p>
        </w:tc>
      </w:tr>
      <w:tr w:rsidR="00E74522" w:rsidRPr="00492C04" w14:paraId="2EFA413B" w14:textId="77777777" w:rsidTr="00443C8B">
        <w:trPr>
          <w:gridAfter w:val="1"/>
          <w:wAfter w:w="34" w:type="dxa"/>
          <w:trHeight w:val="213"/>
          <w:jc w:val="center"/>
        </w:trPr>
        <w:tc>
          <w:tcPr>
            <w:tcW w:w="4786" w:type="dxa"/>
            <w:gridSpan w:val="2"/>
            <w:shd w:val="clear" w:color="auto" w:fill="99FFCC"/>
            <w:tcMar>
              <w:top w:w="58" w:type="dxa"/>
              <w:left w:w="58" w:type="dxa"/>
              <w:bottom w:w="58" w:type="dxa"/>
              <w:right w:w="58" w:type="dxa"/>
            </w:tcMar>
          </w:tcPr>
          <w:p w14:paraId="18A92F5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istražuje i opisuje međudjelovanje magnetskih polova</w:t>
            </w:r>
          </w:p>
        </w:tc>
        <w:tc>
          <w:tcPr>
            <w:tcW w:w="4820" w:type="dxa"/>
            <w:shd w:val="clear" w:color="auto" w:fill="99CCFF"/>
            <w:tcMar>
              <w:top w:w="58" w:type="dxa"/>
              <w:left w:w="58" w:type="dxa"/>
              <w:bottom w:w="58" w:type="dxa"/>
              <w:right w:w="58" w:type="dxa"/>
            </w:tcMar>
          </w:tcPr>
          <w:p w14:paraId="2D8A5561"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1.b tumači vektorsku prirodu magnetskoga polja</w:t>
            </w:r>
          </w:p>
        </w:tc>
      </w:tr>
      <w:tr w:rsidR="00E74522" w:rsidRPr="00492C04" w14:paraId="55684849"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51A549DA"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1.c tumači načelo rada kompasa i koristi ga za orijentaciju u prostoru</w:t>
            </w:r>
          </w:p>
        </w:tc>
        <w:tc>
          <w:tcPr>
            <w:tcW w:w="4820" w:type="dxa"/>
            <w:shd w:val="clear" w:color="auto" w:fill="CCECFF"/>
            <w:tcMar>
              <w:top w:w="58" w:type="dxa"/>
              <w:left w:w="58" w:type="dxa"/>
              <w:bottom w:w="58" w:type="dxa"/>
              <w:right w:w="58" w:type="dxa"/>
            </w:tcMar>
          </w:tcPr>
          <w:p w14:paraId="4D0F0CBB"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1.c evaluira razlike između izgleda silnica magnetskoga i elektrostatičkoga polja te identificira načine dobivanja homogenoga magnetskog polja</w:t>
            </w:r>
          </w:p>
        </w:tc>
      </w:tr>
      <w:tr w:rsidR="00E74522" w:rsidRPr="00492C04" w14:paraId="22E36855" w14:textId="77777777" w:rsidTr="00443C8B">
        <w:trPr>
          <w:gridAfter w:val="1"/>
          <w:wAfter w:w="34" w:type="dxa"/>
          <w:trHeight w:val="213"/>
          <w:jc w:val="center"/>
        </w:trPr>
        <w:tc>
          <w:tcPr>
            <w:tcW w:w="4786" w:type="dxa"/>
            <w:gridSpan w:val="2"/>
            <w:shd w:val="clear" w:color="auto" w:fill="99FFCC"/>
            <w:tcMar>
              <w:top w:w="58" w:type="dxa"/>
              <w:left w:w="58" w:type="dxa"/>
              <w:bottom w:w="58" w:type="dxa"/>
              <w:right w:w="58" w:type="dxa"/>
            </w:tcMar>
          </w:tcPr>
          <w:p w14:paraId="1CA9F70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1.d istražuje i skicira silnice štapnoga i potkovičastoga magneta te analizira pojavu magnetske influencije</w:t>
            </w:r>
          </w:p>
        </w:tc>
        <w:tc>
          <w:tcPr>
            <w:tcW w:w="4820" w:type="dxa"/>
            <w:shd w:val="clear" w:color="auto" w:fill="CCECFF"/>
            <w:tcMar>
              <w:top w:w="58" w:type="dxa"/>
              <w:left w:w="58" w:type="dxa"/>
              <w:bottom w:w="58" w:type="dxa"/>
              <w:right w:w="58" w:type="dxa"/>
            </w:tcMar>
          </w:tcPr>
          <w:p w14:paraId="3F75BD13" w14:textId="2AC3CD01" w:rsidR="00E74522" w:rsidRPr="00492C04" w:rsidRDefault="00E74522" w:rsidP="00FE4700">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1.d evaluira razlike u ponašanju tvari koje se nađu u magnetskome polju (dijamagnetici, feromagnetici, paramagnetici) te analizira</w:t>
            </w:r>
            <w:r w:rsidR="00FE4700" w:rsidRPr="00492C04">
              <w:rPr>
                <w:rFonts w:asciiTheme="minorHAnsi" w:hAnsiTheme="minorHAnsi" w:cstheme="minorHAnsi"/>
                <w:bCs/>
                <w:sz w:val="20"/>
                <w:szCs w:val="20"/>
              </w:rPr>
              <w:t xml:space="preserve"> </w:t>
            </w:r>
            <w:r w:rsidRPr="00492C04">
              <w:rPr>
                <w:rFonts w:asciiTheme="minorHAnsi" w:hAnsiTheme="minorHAnsi" w:cstheme="minorHAnsi"/>
                <w:bCs/>
                <w:sz w:val="20"/>
                <w:szCs w:val="20"/>
              </w:rPr>
              <w:t>odgovarajuće primjene u praksi</w:t>
            </w:r>
          </w:p>
        </w:tc>
      </w:tr>
      <w:tr w:rsidR="00E74522" w:rsidRPr="00492C04" w14:paraId="53F91860"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092643F9"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2.a opisuje Oerstedov pokus i povezuje nastanak magnetskoga polja s električnim nabojima u gibanju</w:t>
            </w:r>
          </w:p>
        </w:tc>
        <w:tc>
          <w:tcPr>
            <w:tcW w:w="4820" w:type="dxa"/>
            <w:shd w:val="clear" w:color="auto" w:fill="CCECFF"/>
            <w:tcMar>
              <w:top w:w="58" w:type="dxa"/>
              <w:left w:w="58" w:type="dxa"/>
              <w:bottom w:w="58" w:type="dxa"/>
              <w:right w:w="58" w:type="dxa"/>
            </w:tcMar>
          </w:tcPr>
          <w:p w14:paraId="1C0A58B0"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2.a tumači pojam elementarnoga magneta</w:t>
            </w:r>
          </w:p>
        </w:tc>
      </w:tr>
      <w:tr w:rsidR="00E74522" w:rsidRPr="00492C04" w14:paraId="25E577C0" w14:textId="77777777" w:rsidTr="00443C8B">
        <w:trPr>
          <w:gridAfter w:val="1"/>
          <w:wAfter w:w="34" w:type="dxa"/>
          <w:trHeight w:val="213"/>
          <w:jc w:val="center"/>
        </w:trPr>
        <w:tc>
          <w:tcPr>
            <w:tcW w:w="4786" w:type="dxa"/>
            <w:gridSpan w:val="2"/>
            <w:shd w:val="clear" w:color="auto" w:fill="CCECFF"/>
            <w:tcMar>
              <w:top w:w="58" w:type="dxa"/>
              <w:left w:w="58" w:type="dxa"/>
              <w:bottom w:w="58" w:type="dxa"/>
              <w:right w:w="58" w:type="dxa"/>
            </w:tcMar>
          </w:tcPr>
          <w:p w14:paraId="1628FCCF"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2.b skicira magnetsko polje pravocrtnog i kružnog vodiča te magnetsko polje zavojnice na temelju zadane informacije o smjeru protjecanja električne struje</w:t>
            </w:r>
          </w:p>
        </w:tc>
        <w:tc>
          <w:tcPr>
            <w:tcW w:w="4820" w:type="dxa"/>
            <w:shd w:val="clear" w:color="auto" w:fill="99FFCC"/>
            <w:tcMar>
              <w:top w:w="58" w:type="dxa"/>
              <w:left w:w="58" w:type="dxa"/>
              <w:bottom w:w="58" w:type="dxa"/>
              <w:right w:w="58" w:type="dxa"/>
            </w:tcMar>
          </w:tcPr>
          <w:p w14:paraId="3D775430" w14:textId="3BA40807" w:rsidR="00E74522" w:rsidRPr="00492C04" w:rsidRDefault="00E74522" w:rsidP="00FE4700">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2.b koristi </w:t>
            </w:r>
            <w:r w:rsidR="00FE4700" w:rsidRPr="00492C04">
              <w:rPr>
                <w:rFonts w:asciiTheme="minorHAnsi" w:hAnsiTheme="minorHAnsi" w:cstheme="minorHAnsi"/>
                <w:bCs/>
                <w:sz w:val="20"/>
                <w:szCs w:val="20"/>
              </w:rPr>
              <w:t>se izrazima</w:t>
            </w:r>
            <w:r w:rsidRPr="00492C04">
              <w:rPr>
                <w:rFonts w:asciiTheme="minorHAnsi" w:hAnsiTheme="minorHAnsi" w:cstheme="minorHAnsi"/>
                <w:bCs/>
                <w:sz w:val="20"/>
                <w:szCs w:val="20"/>
              </w:rPr>
              <w:t xml:space="preserve"> za magnetsku indukciju pravocrtnoga</w:t>
            </w:r>
            <w:r w:rsidR="00FE4700" w:rsidRPr="00492C04">
              <w:rPr>
                <w:rFonts w:asciiTheme="minorHAnsi" w:hAnsiTheme="minorHAnsi" w:cstheme="minorHAnsi"/>
                <w:bCs/>
                <w:sz w:val="20"/>
                <w:szCs w:val="20"/>
              </w:rPr>
              <w:t xml:space="preserve"> provodnika </w:t>
            </w:r>
            <w:r w:rsidRPr="00492C04">
              <w:rPr>
                <w:rFonts w:asciiTheme="minorHAnsi" w:hAnsiTheme="minorHAnsi" w:cstheme="minorHAnsi"/>
                <w:bCs/>
                <w:sz w:val="20"/>
                <w:szCs w:val="20"/>
              </w:rPr>
              <w:t>i kružnoga</w:t>
            </w:r>
            <w:r w:rsidR="00FE4700" w:rsidRPr="00492C04">
              <w:rPr>
                <w:rFonts w:asciiTheme="minorHAnsi" w:hAnsiTheme="minorHAnsi" w:cstheme="minorHAnsi"/>
                <w:bCs/>
                <w:sz w:val="20"/>
                <w:szCs w:val="20"/>
              </w:rPr>
              <w:t xml:space="preserve"> provodnika i</w:t>
            </w:r>
            <w:r w:rsidRPr="00492C04">
              <w:rPr>
                <w:rFonts w:asciiTheme="minorHAnsi" w:hAnsiTheme="minorHAnsi" w:cstheme="minorHAnsi"/>
                <w:bCs/>
                <w:sz w:val="20"/>
                <w:szCs w:val="20"/>
              </w:rPr>
              <w:t xml:space="preserve"> solenoida radi rješavanja kvalitativnih i kvantitativnih problema</w:t>
            </w:r>
          </w:p>
        </w:tc>
      </w:tr>
      <w:tr w:rsidR="00E74522" w:rsidRPr="00492C04" w14:paraId="4B832065" w14:textId="77777777" w:rsidTr="00443C8B">
        <w:trPr>
          <w:gridAfter w:val="1"/>
          <w:wAfter w:w="34" w:type="dxa"/>
          <w:trHeight w:val="213"/>
          <w:jc w:val="center"/>
        </w:trPr>
        <w:tc>
          <w:tcPr>
            <w:tcW w:w="4786" w:type="dxa"/>
            <w:gridSpan w:val="2"/>
            <w:shd w:val="clear" w:color="auto" w:fill="99FFCC"/>
            <w:tcMar>
              <w:top w:w="58" w:type="dxa"/>
              <w:left w:w="58" w:type="dxa"/>
              <w:bottom w:w="58" w:type="dxa"/>
              <w:right w:w="58" w:type="dxa"/>
            </w:tcMar>
          </w:tcPr>
          <w:p w14:paraId="6F2FD112" w14:textId="77777777"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2.c razlikuje jačinu magnetskoga polja od magnetske indukcije te povezuje izgled silnica magnetskoga polja s magnetskom indukcijom u različitim točkama prostora</w:t>
            </w:r>
          </w:p>
        </w:tc>
        <w:tc>
          <w:tcPr>
            <w:tcW w:w="4820" w:type="dxa"/>
            <w:shd w:val="clear" w:color="auto" w:fill="CCECFF"/>
            <w:tcMar>
              <w:top w:w="58" w:type="dxa"/>
              <w:left w:w="58" w:type="dxa"/>
              <w:bottom w:w="58" w:type="dxa"/>
              <w:right w:w="58" w:type="dxa"/>
            </w:tcMar>
          </w:tcPr>
          <w:p w14:paraId="187494F4" w14:textId="64DBD8D3" w:rsidR="00E74522" w:rsidRPr="00492C04" w:rsidRDefault="00E74522" w:rsidP="00E74522">
            <w:pPr>
              <w:spacing w:after="0" w:line="240" w:lineRule="auto"/>
              <w:ind w:left="284" w:hanging="284"/>
              <w:rPr>
                <w:rFonts w:asciiTheme="minorHAnsi" w:hAnsiTheme="minorHAnsi" w:cstheme="minorHAnsi"/>
                <w:bCs/>
                <w:sz w:val="20"/>
                <w:szCs w:val="20"/>
              </w:rPr>
            </w:pPr>
            <w:r w:rsidRPr="00492C04">
              <w:rPr>
                <w:rFonts w:asciiTheme="minorHAnsi" w:hAnsiTheme="minorHAnsi" w:cstheme="minorHAnsi"/>
                <w:bCs/>
                <w:sz w:val="20"/>
                <w:szCs w:val="20"/>
              </w:rPr>
              <w:t xml:space="preserve">2.c </w:t>
            </w:r>
            <w:r w:rsidRPr="00492C04">
              <w:rPr>
                <w:rFonts w:asciiTheme="minorHAnsi" w:hAnsiTheme="minorHAnsi" w:cstheme="minorHAnsi"/>
                <w:sz w:val="20"/>
                <w:szCs w:val="20"/>
              </w:rPr>
              <w:t>uspostavlja veze i odnose između Amperove i Lorentzove sile te analizira primjenu magnetski</w:t>
            </w:r>
            <w:r w:rsidR="00FE4700" w:rsidRPr="00492C04">
              <w:rPr>
                <w:rFonts w:asciiTheme="minorHAnsi" w:hAnsiTheme="minorHAnsi" w:cstheme="minorHAnsi"/>
                <w:sz w:val="20"/>
                <w:szCs w:val="20"/>
              </w:rPr>
              <w:t>h sila u svakodnevici i tehnici</w:t>
            </w:r>
          </w:p>
        </w:tc>
      </w:tr>
    </w:tbl>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20"/>
        <w:gridCol w:w="4835"/>
      </w:tblGrid>
      <w:tr w:rsidR="00E74522" w:rsidRPr="00492C04" w14:paraId="736355E1" w14:textId="77777777" w:rsidTr="00E74522">
        <w:trPr>
          <w:trHeight w:val="213"/>
          <w:jc w:val="center"/>
        </w:trPr>
        <w:tc>
          <w:tcPr>
            <w:tcW w:w="4820" w:type="dxa"/>
            <w:shd w:val="clear" w:color="auto" w:fill="D6DCB4"/>
            <w:tcMar>
              <w:top w:w="58" w:type="dxa"/>
              <w:left w:w="58" w:type="dxa"/>
              <w:bottom w:w="58" w:type="dxa"/>
              <w:right w:w="58" w:type="dxa"/>
            </w:tcMar>
          </w:tcPr>
          <w:p w14:paraId="007E8EAC" w14:textId="0D16423C" w:rsidR="00E74522" w:rsidRPr="00492C04" w:rsidRDefault="00E74522" w:rsidP="00C22E39">
            <w:pPr>
              <w:spacing w:after="0" w:line="240" w:lineRule="auto"/>
              <w:ind w:left="284" w:hanging="284"/>
              <w:rPr>
                <w:rFonts w:cstheme="minorHAnsi"/>
                <w:bCs/>
                <w:sz w:val="20"/>
                <w:szCs w:val="20"/>
              </w:rPr>
            </w:pPr>
            <w:r w:rsidRPr="00492C04">
              <w:rPr>
                <w:rFonts w:cstheme="minorHAnsi"/>
                <w:sz w:val="20"/>
                <w:szCs w:val="20"/>
              </w:rPr>
              <w:br w:type="page"/>
            </w:r>
            <w:r w:rsidRPr="00492C04">
              <w:rPr>
                <w:rFonts w:cstheme="minorHAnsi"/>
                <w:bCs/>
                <w:spacing w:val="-4"/>
                <w:sz w:val="20"/>
                <w:szCs w:val="20"/>
              </w:rPr>
              <w:t xml:space="preserve">2.d kreira jednostavan model elektromagneta i objašnjava različite </w:t>
            </w:r>
            <w:r w:rsidR="00C22E39" w:rsidRPr="00492C04">
              <w:rPr>
                <w:rFonts w:cstheme="minorHAnsi"/>
                <w:bCs/>
                <w:spacing w:val="-4"/>
                <w:sz w:val="20"/>
                <w:szCs w:val="20"/>
              </w:rPr>
              <w:t>primjere</w:t>
            </w:r>
            <w:r w:rsidRPr="00492C04">
              <w:rPr>
                <w:rFonts w:cstheme="minorHAnsi"/>
                <w:bCs/>
                <w:spacing w:val="-4"/>
                <w:sz w:val="20"/>
                <w:szCs w:val="20"/>
              </w:rPr>
              <w:t xml:space="preserve"> praktične</w:t>
            </w:r>
            <w:r w:rsidRPr="00492C04">
              <w:rPr>
                <w:rFonts w:cstheme="minorHAnsi"/>
                <w:bCs/>
                <w:sz w:val="20"/>
                <w:szCs w:val="20"/>
              </w:rPr>
              <w:t xml:space="preserve"> primjene elektromagneta (npr. električno zvonce)</w:t>
            </w:r>
          </w:p>
        </w:tc>
        <w:tc>
          <w:tcPr>
            <w:tcW w:w="4835" w:type="dxa"/>
            <w:shd w:val="clear" w:color="auto" w:fill="CCECFF"/>
            <w:tcMar>
              <w:top w:w="58" w:type="dxa"/>
              <w:left w:w="58" w:type="dxa"/>
              <w:bottom w:w="58" w:type="dxa"/>
              <w:right w:w="58" w:type="dxa"/>
            </w:tcMar>
          </w:tcPr>
          <w:p w14:paraId="12341702"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2.d analizira načelo rada ciklotrona</w:t>
            </w:r>
          </w:p>
        </w:tc>
      </w:tr>
      <w:tr w:rsidR="00E74522" w:rsidRPr="00492C04" w14:paraId="074D333F" w14:textId="77777777" w:rsidTr="00E74522">
        <w:trPr>
          <w:trHeight w:val="213"/>
          <w:jc w:val="center"/>
        </w:trPr>
        <w:tc>
          <w:tcPr>
            <w:tcW w:w="4820" w:type="dxa"/>
            <w:shd w:val="clear" w:color="auto" w:fill="CCECFF"/>
            <w:tcMar>
              <w:top w:w="58" w:type="dxa"/>
              <w:left w:w="58" w:type="dxa"/>
              <w:bottom w:w="58" w:type="dxa"/>
              <w:right w:w="58" w:type="dxa"/>
            </w:tcMar>
          </w:tcPr>
          <w:p w14:paraId="44E2A03F"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2.e analizira na kvalitativnoj razini međudjelovanje vodiča sa strujom i načelo rada elektromotora</w:t>
            </w:r>
          </w:p>
        </w:tc>
        <w:tc>
          <w:tcPr>
            <w:tcW w:w="4835" w:type="dxa"/>
            <w:shd w:val="clear" w:color="auto" w:fill="99FFCC"/>
            <w:tcMar>
              <w:top w:w="58" w:type="dxa"/>
              <w:left w:w="58" w:type="dxa"/>
              <w:bottom w:w="58" w:type="dxa"/>
              <w:right w:w="58" w:type="dxa"/>
            </w:tcMar>
          </w:tcPr>
          <w:p w14:paraId="452A6ABA"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2.e rješava fizikalne probleme koji uključuju razmatranje Amperove i Lorentzove sile, kao i izraza za međudjelovanje paralelnih struja</w:t>
            </w:r>
          </w:p>
        </w:tc>
      </w:tr>
      <w:tr w:rsidR="00E74522" w:rsidRPr="00492C04" w14:paraId="4D26468D" w14:textId="77777777" w:rsidTr="00E74522">
        <w:trPr>
          <w:trHeight w:val="213"/>
          <w:jc w:val="center"/>
        </w:trPr>
        <w:tc>
          <w:tcPr>
            <w:tcW w:w="4820" w:type="dxa"/>
            <w:shd w:val="clear" w:color="auto" w:fill="auto"/>
            <w:tcMar>
              <w:top w:w="58" w:type="dxa"/>
              <w:left w:w="58" w:type="dxa"/>
              <w:bottom w:w="58" w:type="dxa"/>
              <w:right w:w="58" w:type="dxa"/>
            </w:tcMar>
          </w:tcPr>
          <w:p w14:paraId="37B3AAEA"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EAF1DD"/>
            <w:tcMar>
              <w:top w:w="58" w:type="dxa"/>
              <w:left w:w="58" w:type="dxa"/>
              <w:bottom w:w="58" w:type="dxa"/>
              <w:right w:w="58" w:type="dxa"/>
            </w:tcMar>
          </w:tcPr>
          <w:p w14:paraId="02B0A13D" w14:textId="3CC41115" w:rsidR="00E74522" w:rsidRPr="00492C04" w:rsidRDefault="00E74522" w:rsidP="00FE4700">
            <w:pPr>
              <w:spacing w:after="0" w:line="240" w:lineRule="auto"/>
              <w:ind w:left="284" w:hanging="284"/>
              <w:rPr>
                <w:rFonts w:cstheme="minorHAnsi"/>
                <w:bCs/>
                <w:sz w:val="20"/>
                <w:szCs w:val="20"/>
              </w:rPr>
            </w:pPr>
            <w:r w:rsidRPr="00492C04">
              <w:rPr>
                <w:rFonts w:cstheme="minorHAnsi"/>
                <w:bCs/>
                <w:sz w:val="20"/>
                <w:szCs w:val="20"/>
              </w:rPr>
              <w:t xml:space="preserve">2.f planira, </w:t>
            </w:r>
            <w:r w:rsidR="00FE4700" w:rsidRPr="00492C04">
              <w:rPr>
                <w:rFonts w:cstheme="minorHAnsi"/>
                <w:bCs/>
                <w:sz w:val="20"/>
                <w:szCs w:val="20"/>
              </w:rPr>
              <w:t>provodi</w:t>
            </w:r>
            <w:r w:rsidRPr="00492C04">
              <w:rPr>
                <w:rFonts w:cstheme="minorHAnsi"/>
                <w:bCs/>
                <w:sz w:val="20"/>
                <w:szCs w:val="20"/>
              </w:rPr>
              <w:t xml:space="preserve"> i predstavlja projekt iz oblasti elektromagnetizma (npr. model generatora)</w:t>
            </w:r>
          </w:p>
        </w:tc>
      </w:tr>
      <w:tr w:rsidR="00E74522" w:rsidRPr="00492C04" w14:paraId="47CCCCF6" w14:textId="77777777" w:rsidTr="00E74522">
        <w:trPr>
          <w:trHeight w:val="213"/>
          <w:jc w:val="center"/>
        </w:trPr>
        <w:tc>
          <w:tcPr>
            <w:tcW w:w="4820" w:type="dxa"/>
            <w:shd w:val="clear" w:color="auto" w:fill="CCECFF"/>
            <w:tcMar>
              <w:top w:w="58" w:type="dxa"/>
              <w:left w:w="58" w:type="dxa"/>
              <w:bottom w:w="58" w:type="dxa"/>
              <w:right w:w="58" w:type="dxa"/>
            </w:tcMar>
          </w:tcPr>
          <w:p w14:paraId="506D5B3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3.a opisuje pojavu elektromagnetske indukcije</w:t>
            </w:r>
          </w:p>
        </w:tc>
        <w:tc>
          <w:tcPr>
            <w:tcW w:w="4835" w:type="dxa"/>
            <w:shd w:val="clear" w:color="auto" w:fill="CCECFF"/>
            <w:tcMar>
              <w:top w:w="58" w:type="dxa"/>
              <w:left w:w="58" w:type="dxa"/>
              <w:bottom w:w="58" w:type="dxa"/>
              <w:right w:w="58" w:type="dxa"/>
            </w:tcMar>
          </w:tcPr>
          <w:p w14:paraId="0E50AB6A" w14:textId="73BFDADA" w:rsidR="00E74522" w:rsidRPr="00492C04" w:rsidRDefault="00E74522" w:rsidP="00FE4700">
            <w:pPr>
              <w:spacing w:after="0" w:line="240" w:lineRule="auto"/>
              <w:ind w:left="284" w:hanging="284"/>
              <w:rPr>
                <w:rFonts w:cstheme="minorHAnsi"/>
                <w:bCs/>
                <w:sz w:val="20"/>
                <w:szCs w:val="20"/>
              </w:rPr>
            </w:pPr>
            <w:r w:rsidRPr="00492C04">
              <w:rPr>
                <w:rFonts w:cstheme="minorHAnsi"/>
                <w:bCs/>
                <w:sz w:val="20"/>
                <w:szCs w:val="20"/>
              </w:rPr>
              <w:t xml:space="preserve">3.a tumači pojavu elektromagnetske indukcije na mikroskopskoj razini (razdvajanje naboja u </w:t>
            </w:r>
            <w:r w:rsidR="00FE4700" w:rsidRPr="00492C04">
              <w:rPr>
                <w:rFonts w:cstheme="minorHAnsi"/>
                <w:bCs/>
                <w:sz w:val="20"/>
                <w:szCs w:val="20"/>
              </w:rPr>
              <w:t>provodniku</w:t>
            </w:r>
            <w:r w:rsidRPr="00492C04">
              <w:rPr>
                <w:rFonts w:cstheme="minorHAnsi"/>
                <w:bCs/>
                <w:sz w:val="20"/>
                <w:szCs w:val="20"/>
              </w:rPr>
              <w:t>)</w:t>
            </w:r>
          </w:p>
        </w:tc>
      </w:tr>
      <w:tr w:rsidR="00E74522" w:rsidRPr="00492C04" w14:paraId="45A9E568" w14:textId="77777777" w:rsidTr="00E74522">
        <w:trPr>
          <w:trHeight w:val="213"/>
          <w:jc w:val="center"/>
        </w:trPr>
        <w:tc>
          <w:tcPr>
            <w:tcW w:w="4820" w:type="dxa"/>
            <w:shd w:val="clear" w:color="auto" w:fill="FBD4B4"/>
            <w:tcMar>
              <w:top w:w="58" w:type="dxa"/>
              <w:left w:w="58" w:type="dxa"/>
              <w:bottom w:w="58" w:type="dxa"/>
              <w:right w:w="58" w:type="dxa"/>
            </w:tcMar>
          </w:tcPr>
          <w:p w14:paraId="16DFCFD6" w14:textId="1E89418F" w:rsidR="00E74522" w:rsidRPr="00492C04" w:rsidRDefault="00E74522" w:rsidP="00C22E39">
            <w:pPr>
              <w:spacing w:after="0" w:line="240" w:lineRule="auto"/>
              <w:ind w:left="284" w:hanging="284"/>
              <w:rPr>
                <w:rFonts w:cstheme="minorHAnsi"/>
                <w:bCs/>
                <w:sz w:val="20"/>
                <w:szCs w:val="20"/>
              </w:rPr>
            </w:pPr>
            <w:r w:rsidRPr="00492C04">
              <w:rPr>
                <w:rFonts w:cstheme="minorHAnsi"/>
                <w:bCs/>
                <w:sz w:val="20"/>
                <w:szCs w:val="20"/>
              </w:rPr>
              <w:t>3.b istražuje</w:t>
            </w:r>
            <w:r w:rsidR="00C22E39" w:rsidRPr="00492C04">
              <w:rPr>
                <w:rFonts w:cstheme="minorHAnsi"/>
                <w:bCs/>
                <w:sz w:val="20"/>
                <w:szCs w:val="20"/>
              </w:rPr>
              <w:t xml:space="preserve"> preko pokusa</w:t>
            </w:r>
            <w:r w:rsidRPr="00492C04">
              <w:rPr>
                <w:rFonts w:cstheme="minorHAnsi"/>
                <w:bCs/>
                <w:sz w:val="20"/>
                <w:szCs w:val="20"/>
              </w:rPr>
              <w:t xml:space="preserve"> (virtualni i/ili realni pokusi) i na kvalitativnoj razini opisuje ovisnost inducirane elektromotorne sile o različitim čimbenicima</w:t>
            </w:r>
          </w:p>
        </w:tc>
        <w:tc>
          <w:tcPr>
            <w:tcW w:w="4835" w:type="dxa"/>
            <w:shd w:val="clear" w:color="auto" w:fill="99FFCC"/>
            <w:tcMar>
              <w:top w:w="58" w:type="dxa"/>
              <w:left w:w="58" w:type="dxa"/>
              <w:bottom w:w="58" w:type="dxa"/>
              <w:right w:w="58" w:type="dxa"/>
            </w:tcMar>
          </w:tcPr>
          <w:p w14:paraId="23350FBF" w14:textId="50401EB6"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3.b opisuje različite načine na koje je moguće ostvariti promjenu magnetskoga fluksa te </w:t>
            </w:r>
            <w:r w:rsidR="00FE4700" w:rsidRPr="00492C04">
              <w:rPr>
                <w:rFonts w:cstheme="minorHAnsi"/>
                <w:bCs/>
                <w:sz w:val="20"/>
                <w:szCs w:val="20"/>
              </w:rPr>
              <w:t xml:space="preserve">se </w:t>
            </w:r>
            <w:r w:rsidRPr="00492C04">
              <w:rPr>
                <w:rFonts w:cstheme="minorHAnsi"/>
                <w:bCs/>
                <w:sz w:val="20"/>
                <w:szCs w:val="20"/>
              </w:rPr>
              <w:t>koristi Faradayev</w:t>
            </w:r>
            <w:r w:rsidR="00FE4700" w:rsidRPr="00492C04">
              <w:rPr>
                <w:rFonts w:cstheme="minorHAnsi"/>
                <w:bCs/>
                <w:sz w:val="20"/>
                <w:szCs w:val="20"/>
              </w:rPr>
              <w:t>im</w:t>
            </w:r>
            <w:r w:rsidRPr="00492C04">
              <w:rPr>
                <w:rFonts w:cstheme="minorHAnsi"/>
                <w:bCs/>
                <w:sz w:val="20"/>
                <w:szCs w:val="20"/>
              </w:rPr>
              <w:t xml:space="preserve"> i Lenzov</w:t>
            </w:r>
            <w:r w:rsidR="00FE4700" w:rsidRPr="00492C04">
              <w:rPr>
                <w:rFonts w:cstheme="minorHAnsi"/>
                <w:bCs/>
                <w:sz w:val="20"/>
                <w:szCs w:val="20"/>
              </w:rPr>
              <w:t>im</w:t>
            </w:r>
            <w:r w:rsidRPr="00492C04">
              <w:rPr>
                <w:rFonts w:cstheme="minorHAnsi"/>
                <w:bCs/>
                <w:sz w:val="20"/>
                <w:szCs w:val="20"/>
              </w:rPr>
              <w:t xml:space="preserve"> zakon</w:t>
            </w:r>
            <w:r w:rsidR="00FE4700" w:rsidRPr="00492C04">
              <w:rPr>
                <w:rFonts w:cstheme="minorHAnsi"/>
                <w:bCs/>
                <w:sz w:val="20"/>
                <w:szCs w:val="20"/>
              </w:rPr>
              <w:t>om</w:t>
            </w:r>
            <w:r w:rsidRPr="00492C04">
              <w:rPr>
                <w:rFonts w:cstheme="minorHAnsi"/>
                <w:bCs/>
                <w:sz w:val="20"/>
                <w:szCs w:val="20"/>
              </w:rPr>
              <w:t xml:space="preserve"> radi rješavanja kvalitativnih i kvantitativnih problema</w:t>
            </w:r>
          </w:p>
        </w:tc>
      </w:tr>
      <w:tr w:rsidR="00E74522" w:rsidRPr="00492C04" w14:paraId="32B9A648" w14:textId="77777777" w:rsidTr="00E74522">
        <w:trPr>
          <w:trHeight w:val="213"/>
          <w:jc w:val="center"/>
        </w:trPr>
        <w:tc>
          <w:tcPr>
            <w:tcW w:w="4820" w:type="dxa"/>
            <w:shd w:val="clear" w:color="auto" w:fill="CCECFF"/>
            <w:tcMar>
              <w:top w:w="58" w:type="dxa"/>
              <w:left w:w="58" w:type="dxa"/>
              <w:bottom w:w="58" w:type="dxa"/>
              <w:right w:w="58" w:type="dxa"/>
            </w:tcMar>
          </w:tcPr>
          <w:p w14:paraId="21D2AA83"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3.c utvrđuje smjer inducirane struje</w:t>
            </w:r>
          </w:p>
        </w:tc>
        <w:tc>
          <w:tcPr>
            <w:tcW w:w="4835" w:type="dxa"/>
            <w:shd w:val="clear" w:color="auto" w:fill="CCECFF"/>
            <w:tcMar>
              <w:top w:w="58" w:type="dxa"/>
              <w:left w:w="58" w:type="dxa"/>
              <w:bottom w:w="58" w:type="dxa"/>
              <w:right w:w="58" w:type="dxa"/>
            </w:tcMar>
          </w:tcPr>
          <w:p w14:paraId="29E4345D" w14:textId="2B09D514" w:rsidR="00E74522" w:rsidRPr="00492C04" w:rsidRDefault="00E74522" w:rsidP="00FE4700">
            <w:pPr>
              <w:spacing w:after="0" w:line="240" w:lineRule="auto"/>
              <w:ind w:left="284" w:hanging="284"/>
              <w:rPr>
                <w:rFonts w:cstheme="minorHAnsi"/>
                <w:bCs/>
                <w:sz w:val="20"/>
                <w:szCs w:val="20"/>
              </w:rPr>
            </w:pPr>
            <w:r w:rsidRPr="00492C04">
              <w:rPr>
                <w:rFonts w:cstheme="minorHAnsi"/>
                <w:bCs/>
                <w:sz w:val="20"/>
                <w:szCs w:val="20"/>
              </w:rPr>
              <w:t>3.c razlikuju međusobnu indukciju i samoindukciju te ih kvalitativno tumač</w:t>
            </w:r>
            <w:r w:rsidR="00FE4700" w:rsidRPr="00492C04">
              <w:rPr>
                <w:rFonts w:cstheme="minorHAnsi"/>
                <w:bCs/>
                <w:sz w:val="20"/>
                <w:szCs w:val="20"/>
              </w:rPr>
              <w:t>i</w:t>
            </w:r>
            <w:r w:rsidRPr="00492C04">
              <w:rPr>
                <w:rFonts w:cstheme="minorHAnsi"/>
                <w:bCs/>
                <w:sz w:val="20"/>
                <w:szCs w:val="20"/>
              </w:rPr>
              <w:t xml:space="preserve"> u konkretnim primjerima</w:t>
            </w:r>
          </w:p>
        </w:tc>
      </w:tr>
      <w:tr w:rsidR="00E74522" w:rsidRPr="00492C04" w14:paraId="3B1BEBDB" w14:textId="77777777" w:rsidTr="00E74522">
        <w:trPr>
          <w:trHeight w:val="213"/>
          <w:jc w:val="center"/>
        </w:trPr>
        <w:tc>
          <w:tcPr>
            <w:tcW w:w="4820" w:type="dxa"/>
            <w:shd w:val="clear" w:color="auto" w:fill="DBE5F1"/>
            <w:tcMar>
              <w:top w:w="58" w:type="dxa"/>
              <w:left w:w="58" w:type="dxa"/>
              <w:bottom w:w="58" w:type="dxa"/>
              <w:right w:w="58" w:type="dxa"/>
            </w:tcMar>
          </w:tcPr>
          <w:p w14:paraId="172CF179"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3.d objašnjava načelo rada električnoga generatora, transformatora i elektromotora te </w:t>
            </w:r>
            <w:r w:rsidRPr="00492C04">
              <w:rPr>
                <w:rFonts w:cstheme="minorHAnsi"/>
                <w:sz w:val="20"/>
                <w:szCs w:val="20"/>
              </w:rPr>
              <w:t xml:space="preserve">raspravlja o društveno-ekonomskim prednostima i nedostatcima </w:t>
            </w:r>
            <w:r w:rsidRPr="00492C04">
              <w:rPr>
                <w:rFonts w:cstheme="minorHAnsi"/>
                <w:sz w:val="20"/>
                <w:szCs w:val="20"/>
              </w:rPr>
              <w:lastRenderedPageBreak/>
              <w:t>različitih vrsta elektrana (hidroelektrane, vjetroelektrane, termoelektrane, nuklearne elektrane)</w:t>
            </w:r>
          </w:p>
        </w:tc>
        <w:tc>
          <w:tcPr>
            <w:tcW w:w="4835" w:type="dxa"/>
            <w:shd w:val="clear" w:color="auto" w:fill="CCECFF"/>
            <w:tcMar>
              <w:top w:w="58" w:type="dxa"/>
              <w:left w:w="58" w:type="dxa"/>
              <w:bottom w:w="58" w:type="dxa"/>
              <w:right w:w="58" w:type="dxa"/>
            </w:tcMar>
          </w:tcPr>
          <w:p w14:paraId="32387637"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lastRenderedPageBreak/>
              <w:t>3.d analizira načelo rada generatora, transformatora i elektromotora te objašnjava zašto se prilikom prijenosa električne energije koristi visoki napon.</w:t>
            </w:r>
          </w:p>
        </w:tc>
      </w:tr>
      <w:tr w:rsidR="00E74522" w:rsidRPr="00492C04" w14:paraId="13356DBD" w14:textId="77777777" w:rsidTr="00E74522">
        <w:trPr>
          <w:trHeight w:val="213"/>
          <w:jc w:val="center"/>
        </w:trPr>
        <w:tc>
          <w:tcPr>
            <w:tcW w:w="4820" w:type="dxa"/>
            <w:shd w:val="clear" w:color="auto" w:fill="CCECFF"/>
            <w:tcMar>
              <w:top w:w="58" w:type="dxa"/>
              <w:left w:w="58" w:type="dxa"/>
              <w:bottom w:w="58" w:type="dxa"/>
              <w:right w:w="58" w:type="dxa"/>
            </w:tcMar>
          </w:tcPr>
          <w:p w14:paraId="3933FC29" w14:textId="79B25F15"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lastRenderedPageBreak/>
              <w:t xml:space="preserve">3.e tumači </w:t>
            </w:r>
            <w:r w:rsidR="00A930DF" w:rsidRPr="00492C04">
              <w:rPr>
                <w:rFonts w:cstheme="minorHAnsi"/>
                <w:bCs/>
                <w:sz w:val="20"/>
                <w:szCs w:val="20"/>
              </w:rPr>
              <w:t>važnost</w:t>
            </w:r>
            <w:r w:rsidRPr="00492C04">
              <w:rPr>
                <w:rFonts w:cstheme="minorHAnsi"/>
                <w:bCs/>
                <w:sz w:val="20"/>
                <w:szCs w:val="20"/>
              </w:rPr>
              <w:t xml:space="preserve"> transformatora za prijenos električne energije te opisuje sustav prijenosa električne energije.</w:t>
            </w:r>
          </w:p>
        </w:tc>
        <w:tc>
          <w:tcPr>
            <w:tcW w:w="4835" w:type="dxa"/>
            <w:shd w:val="clear" w:color="auto" w:fill="DBE5F1"/>
            <w:tcMar>
              <w:top w:w="58" w:type="dxa"/>
              <w:left w:w="58" w:type="dxa"/>
              <w:bottom w:w="58" w:type="dxa"/>
              <w:right w:w="58" w:type="dxa"/>
            </w:tcMar>
          </w:tcPr>
          <w:p w14:paraId="1A5D954D" w14:textId="0D04AAB0" w:rsidR="00E74522" w:rsidRPr="00492C04" w:rsidRDefault="00E74522" w:rsidP="00E768B7">
            <w:pPr>
              <w:spacing w:after="0" w:line="240" w:lineRule="auto"/>
              <w:ind w:left="284" w:hanging="284"/>
              <w:rPr>
                <w:rFonts w:cstheme="minorHAnsi"/>
                <w:bCs/>
                <w:sz w:val="20"/>
                <w:szCs w:val="20"/>
              </w:rPr>
            </w:pPr>
            <w:r w:rsidRPr="00492C04">
              <w:rPr>
                <w:rFonts w:cstheme="minorHAnsi"/>
                <w:bCs/>
                <w:sz w:val="20"/>
                <w:szCs w:val="20"/>
              </w:rPr>
              <w:t>3.e raspravlja iz perspektive fizike o složenom</w:t>
            </w:r>
            <w:r w:rsidR="00FE4700" w:rsidRPr="00492C04">
              <w:rPr>
                <w:rFonts w:cstheme="minorHAnsi"/>
                <w:bCs/>
                <w:sz w:val="20"/>
                <w:szCs w:val="20"/>
              </w:rPr>
              <w:t>e</w:t>
            </w:r>
            <w:r w:rsidRPr="00492C04">
              <w:rPr>
                <w:rFonts w:cstheme="minorHAnsi"/>
                <w:bCs/>
                <w:sz w:val="20"/>
                <w:szCs w:val="20"/>
              </w:rPr>
              <w:t xml:space="preserve"> sustavu proizvodnje, prijenosa i potrošnje električne energije ukazujući pri tomu na društven</w:t>
            </w:r>
            <w:r w:rsidR="00FE4700" w:rsidRPr="00492C04">
              <w:rPr>
                <w:rFonts w:cstheme="minorHAnsi"/>
                <w:bCs/>
                <w:sz w:val="20"/>
                <w:szCs w:val="20"/>
              </w:rPr>
              <w:t xml:space="preserve">u </w:t>
            </w:r>
            <w:r w:rsidRPr="00492C04">
              <w:rPr>
                <w:rFonts w:cstheme="minorHAnsi"/>
                <w:bCs/>
                <w:sz w:val="20"/>
                <w:szCs w:val="20"/>
              </w:rPr>
              <w:t>i gospodarsk</w:t>
            </w:r>
            <w:r w:rsidR="00FE4700" w:rsidRPr="00492C04">
              <w:rPr>
                <w:rFonts w:cstheme="minorHAnsi"/>
                <w:bCs/>
                <w:sz w:val="20"/>
                <w:szCs w:val="20"/>
              </w:rPr>
              <w:t>u</w:t>
            </w:r>
            <w:r w:rsidRPr="00492C04">
              <w:rPr>
                <w:rFonts w:cstheme="minorHAnsi"/>
                <w:bCs/>
                <w:sz w:val="20"/>
                <w:szCs w:val="20"/>
              </w:rPr>
              <w:t xml:space="preserve"> </w:t>
            </w:r>
            <w:r w:rsidR="00A930DF" w:rsidRPr="00492C04">
              <w:rPr>
                <w:rFonts w:cstheme="minorHAnsi"/>
                <w:bCs/>
                <w:sz w:val="20"/>
                <w:szCs w:val="20"/>
              </w:rPr>
              <w:t>važnost</w:t>
            </w:r>
            <w:r w:rsidRPr="00492C04">
              <w:rPr>
                <w:rFonts w:cstheme="minorHAnsi"/>
                <w:bCs/>
                <w:sz w:val="20"/>
                <w:szCs w:val="20"/>
              </w:rPr>
              <w:t xml:space="preserve"> optimiziranja procesa proizvodnje, prijenosa i potrošnje energije  (u smislu </w:t>
            </w:r>
            <w:r w:rsidR="00FE4700" w:rsidRPr="00492C04">
              <w:rPr>
                <w:rFonts w:cstheme="minorHAnsi"/>
                <w:bCs/>
                <w:sz w:val="20"/>
                <w:szCs w:val="20"/>
              </w:rPr>
              <w:t>ostvarivanja</w:t>
            </w:r>
            <w:r w:rsidRPr="00492C04">
              <w:rPr>
                <w:rFonts w:cstheme="minorHAnsi"/>
                <w:bCs/>
                <w:sz w:val="20"/>
                <w:szCs w:val="20"/>
              </w:rPr>
              <w:t xml:space="preserve"> ušteda i </w:t>
            </w:r>
            <w:r w:rsidRPr="00E768B7">
              <w:rPr>
                <w:rFonts w:cstheme="minorHAnsi"/>
                <w:bCs/>
                <w:sz w:val="20"/>
                <w:szCs w:val="20"/>
              </w:rPr>
              <w:t xml:space="preserve">očuvanja </w:t>
            </w:r>
            <w:r w:rsidR="00FE4700" w:rsidRPr="00E768B7">
              <w:rPr>
                <w:rFonts w:cstheme="minorHAnsi"/>
                <w:bCs/>
                <w:sz w:val="20"/>
                <w:szCs w:val="20"/>
              </w:rPr>
              <w:t>okoliša</w:t>
            </w:r>
            <w:r w:rsidRPr="00E768B7">
              <w:rPr>
                <w:rFonts w:cstheme="minorHAnsi"/>
                <w:bCs/>
                <w:sz w:val="20"/>
                <w:szCs w:val="20"/>
              </w:rPr>
              <w:t>)</w:t>
            </w:r>
            <w:r w:rsidR="00E768B7">
              <w:rPr>
                <w:rFonts w:cstheme="minorHAnsi"/>
                <w:bCs/>
                <w:sz w:val="20"/>
                <w:szCs w:val="20"/>
              </w:rPr>
              <w:t>.</w:t>
            </w:r>
          </w:p>
        </w:tc>
      </w:tr>
    </w:tbl>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7944"/>
      </w:tblGrid>
      <w:tr w:rsidR="00443C8B" w:rsidRPr="00492C04" w14:paraId="2F386694" w14:textId="77777777" w:rsidTr="00E56117">
        <w:trPr>
          <w:trHeight w:val="215"/>
          <w:jc w:val="center"/>
        </w:trPr>
        <w:tc>
          <w:tcPr>
            <w:tcW w:w="1696" w:type="dxa"/>
            <w:tcBorders>
              <w:bottom w:val="dotted" w:sz="4" w:space="0" w:color="auto"/>
            </w:tcBorders>
            <w:shd w:val="clear" w:color="auto" w:fill="D6DCB4"/>
            <w:tcMar>
              <w:top w:w="58" w:type="dxa"/>
              <w:left w:w="58" w:type="dxa"/>
              <w:bottom w:w="58" w:type="dxa"/>
              <w:right w:w="58" w:type="dxa"/>
            </w:tcMar>
            <w:vAlign w:val="center"/>
          </w:tcPr>
          <w:p w14:paraId="4F9D697C" w14:textId="139E9B18" w:rsidR="00443C8B" w:rsidRPr="00492C04" w:rsidRDefault="00BD6199" w:rsidP="00443C8B">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OBLAST</w:t>
            </w:r>
            <w:r w:rsidR="00443C8B" w:rsidRPr="00492C04">
              <w:rPr>
                <w:rFonts w:asciiTheme="minorHAnsi" w:hAnsiTheme="minorHAnsi" w:cstheme="minorHAnsi"/>
                <w:b/>
                <w:sz w:val="20"/>
                <w:szCs w:val="20"/>
              </w:rPr>
              <w:t xml:space="preserve">: </w:t>
            </w:r>
          </w:p>
        </w:tc>
        <w:tc>
          <w:tcPr>
            <w:tcW w:w="7944" w:type="dxa"/>
            <w:tcBorders>
              <w:bottom w:val="dotted" w:sz="4" w:space="0" w:color="auto"/>
            </w:tcBorders>
            <w:shd w:val="clear" w:color="auto" w:fill="D6DCB4"/>
            <w:vAlign w:val="center"/>
          </w:tcPr>
          <w:p w14:paraId="64E48E6A" w14:textId="00D9B3ED"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4. </w:t>
            </w:r>
            <w:r w:rsidRPr="00492C04">
              <w:rPr>
                <w:rFonts w:cstheme="minorHAnsi"/>
                <w:b/>
                <w:sz w:val="20"/>
                <w:szCs w:val="20"/>
              </w:rPr>
              <w:t>TITRANJE, VALOVI I MODERNA FIZIKA</w:t>
            </w:r>
          </w:p>
        </w:tc>
      </w:tr>
      <w:tr w:rsidR="00443C8B" w:rsidRPr="00492C04" w14:paraId="4873F616" w14:textId="77777777" w:rsidTr="00443C8B">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21C40F17"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4" w:type="dxa"/>
            <w:tcBorders>
              <w:bottom w:val="dotted" w:sz="4" w:space="0" w:color="auto"/>
            </w:tcBorders>
            <w:shd w:val="clear" w:color="auto" w:fill="FFFF00"/>
            <w:vAlign w:val="center"/>
          </w:tcPr>
          <w:p w14:paraId="7983983B" w14:textId="64281C65"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cstheme="minorHAnsi"/>
                <w:b/>
                <w:sz w:val="20"/>
                <w:szCs w:val="20"/>
              </w:rPr>
              <w:t>Mehaničko titranje i valovi</w:t>
            </w:r>
          </w:p>
        </w:tc>
      </w:tr>
    </w:tbl>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20"/>
        <w:gridCol w:w="4835"/>
      </w:tblGrid>
      <w:tr w:rsidR="00E74522" w:rsidRPr="00492C04" w14:paraId="37513161" w14:textId="77777777" w:rsidTr="00E74522">
        <w:trPr>
          <w:trHeight w:val="722"/>
          <w:jc w:val="center"/>
        </w:trPr>
        <w:tc>
          <w:tcPr>
            <w:tcW w:w="9655" w:type="dxa"/>
            <w:gridSpan w:val="2"/>
            <w:shd w:val="clear" w:color="auto" w:fill="FFFFCC"/>
            <w:tcMar>
              <w:top w:w="58" w:type="dxa"/>
              <w:left w:w="58" w:type="dxa"/>
              <w:bottom w:w="58" w:type="dxa"/>
              <w:right w:w="58" w:type="dxa"/>
            </w:tcMar>
          </w:tcPr>
          <w:p w14:paraId="6DC82A62"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30ED0FD"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1. analizira pojam titraja i valova</w:t>
            </w:r>
          </w:p>
          <w:p w14:paraId="5A74363A" w14:textId="586EA7A2" w:rsidR="00E74522" w:rsidRPr="00492C04" w:rsidRDefault="00E74522" w:rsidP="00E74522">
            <w:pPr>
              <w:spacing w:after="0" w:line="240" w:lineRule="auto"/>
              <w:rPr>
                <w:rFonts w:cstheme="minorHAnsi"/>
                <w:b/>
                <w:sz w:val="20"/>
                <w:szCs w:val="20"/>
              </w:rPr>
            </w:pPr>
            <w:r w:rsidRPr="00492C04">
              <w:rPr>
                <w:rFonts w:cstheme="minorHAnsi"/>
                <w:sz w:val="20"/>
                <w:szCs w:val="20"/>
              </w:rPr>
              <w:t>2. primjenjuje znanje o mehaničkim valovima</w:t>
            </w:r>
            <w:r w:rsidR="00C22E39" w:rsidRPr="00492C04">
              <w:rPr>
                <w:rFonts w:cstheme="minorHAnsi"/>
                <w:sz w:val="20"/>
                <w:szCs w:val="20"/>
              </w:rPr>
              <w:t xml:space="preserve"> </w:t>
            </w:r>
            <w:r w:rsidRPr="00492C04">
              <w:rPr>
                <w:rFonts w:cstheme="minorHAnsi"/>
                <w:sz w:val="20"/>
                <w:szCs w:val="20"/>
              </w:rPr>
              <w:t>u konkretnim kontekstima.</w:t>
            </w:r>
          </w:p>
        </w:tc>
      </w:tr>
      <w:tr w:rsidR="00E74522" w:rsidRPr="00492C04" w14:paraId="6FAD6E75" w14:textId="77777777" w:rsidTr="00E74522">
        <w:trPr>
          <w:trHeight w:val="213"/>
          <w:jc w:val="center"/>
        </w:trPr>
        <w:tc>
          <w:tcPr>
            <w:tcW w:w="9655" w:type="dxa"/>
            <w:gridSpan w:val="2"/>
            <w:shd w:val="clear" w:color="auto" w:fill="auto"/>
            <w:tcMar>
              <w:top w:w="58" w:type="dxa"/>
              <w:left w:w="58" w:type="dxa"/>
              <w:bottom w:w="58" w:type="dxa"/>
              <w:right w:w="58" w:type="dxa"/>
            </w:tcMar>
          </w:tcPr>
          <w:p w14:paraId="40E015B4" w14:textId="1712C1E3"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A0E5916" w14:textId="77777777" w:rsidTr="00E74522">
        <w:trPr>
          <w:trHeight w:val="213"/>
          <w:jc w:val="center"/>
        </w:trPr>
        <w:tc>
          <w:tcPr>
            <w:tcW w:w="4820" w:type="dxa"/>
            <w:shd w:val="clear" w:color="auto" w:fill="auto"/>
            <w:tcMar>
              <w:top w:w="58" w:type="dxa"/>
              <w:left w:w="58" w:type="dxa"/>
              <w:bottom w:w="58" w:type="dxa"/>
              <w:right w:w="58" w:type="dxa"/>
            </w:tcMar>
            <w:vAlign w:val="center"/>
          </w:tcPr>
          <w:p w14:paraId="6B737710"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47AB84B1"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6D89ADAF" w14:textId="77777777" w:rsidTr="00E74522">
        <w:trPr>
          <w:trHeight w:val="523"/>
          <w:jc w:val="center"/>
        </w:trPr>
        <w:tc>
          <w:tcPr>
            <w:tcW w:w="4820" w:type="dxa"/>
            <w:shd w:val="clear" w:color="auto" w:fill="CCECFF"/>
            <w:tcMar>
              <w:top w:w="58" w:type="dxa"/>
              <w:left w:w="58" w:type="dxa"/>
              <w:bottom w:w="58" w:type="dxa"/>
              <w:right w:w="58" w:type="dxa"/>
            </w:tcMar>
          </w:tcPr>
          <w:p w14:paraId="337C7237" w14:textId="40D0CD23" w:rsidR="00E74522" w:rsidRPr="00492C04" w:rsidRDefault="00E74522" w:rsidP="00C22E39">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 xml:space="preserve">interpretira titraje kao periodične procese i ispravno </w:t>
            </w:r>
            <w:r w:rsidR="00C22E39" w:rsidRPr="00492C04">
              <w:rPr>
                <w:rFonts w:cstheme="minorHAnsi"/>
                <w:sz w:val="20"/>
                <w:szCs w:val="20"/>
              </w:rPr>
              <w:t>upotrebljava</w:t>
            </w:r>
            <w:r w:rsidRPr="00492C04">
              <w:rPr>
                <w:rFonts w:cstheme="minorHAnsi"/>
                <w:sz w:val="20"/>
                <w:szCs w:val="20"/>
              </w:rPr>
              <w:t xml:space="preserve"> pojam perioda, elongacije i amplitude</w:t>
            </w:r>
          </w:p>
        </w:tc>
        <w:tc>
          <w:tcPr>
            <w:tcW w:w="4835" w:type="dxa"/>
            <w:shd w:val="clear" w:color="auto" w:fill="FBD4B4"/>
            <w:tcMar>
              <w:top w:w="58" w:type="dxa"/>
              <w:left w:w="58" w:type="dxa"/>
              <w:bottom w:w="58" w:type="dxa"/>
              <w:right w:w="58" w:type="dxa"/>
            </w:tcMar>
          </w:tcPr>
          <w:p w14:paraId="48367DEC" w14:textId="6B1C1B6A"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1.a u kontekstu simulacija povezuje</w:t>
            </w:r>
            <w:r w:rsidRPr="00492C04">
              <w:rPr>
                <w:rFonts w:cstheme="minorHAnsi"/>
                <w:sz w:val="20"/>
                <w:szCs w:val="20"/>
              </w:rPr>
              <w:t xml:space="preserve"> harmonijsko titranje i jednoliko kružno gibanje te nudi matematički opis harmonijskoga</w:t>
            </w:r>
            <w:r w:rsidR="006644AD" w:rsidRPr="00492C04">
              <w:rPr>
                <w:rFonts w:cstheme="minorHAnsi"/>
                <w:sz w:val="20"/>
                <w:szCs w:val="20"/>
              </w:rPr>
              <w:t xml:space="preserve"> </w:t>
            </w:r>
            <w:r w:rsidRPr="00492C04">
              <w:rPr>
                <w:rFonts w:cstheme="minorHAnsi"/>
                <w:sz w:val="20"/>
                <w:szCs w:val="20"/>
              </w:rPr>
              <w:t>titranja i rješava odgovarajuće probleme</w:t>
            </w:r>
          </w:p>
        </w:tc>
      </w:tr>
      <w:tr w:rsidR="00E74522" w:rsidRPr="00492C04" w14:paraId="7DA6E9D3" w14:textId="77777777" w:rsidTr="00E74522">
        <w:trPr>
          <w:trHeight w:val="523"/>
          <w:jc w:val="center"/>
        </w:trPr>
        <w:tc>
          <w:tcPr>
            <w:tcW w:w="4820" w:type="dxa"/>
            <w:shd w:val="clear" w:color="auto" w:fill="CCECFF"/>
            <w:tcMar>
              <w:top w:w="58" w:type="dxa"/>
              <w:left w:w="58" w:type="dxa"/>
              <w:bottom w:w="58" w:type="dxa"/>
              <w:right w:w="58" w:type="dxa"/>
            </w:tcMar>
          </w:tcPr>
          <w:p w14:paraId="55D90271"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razlikuje pojam titraja od pojma vala</w:t>
            </w:r>
          </w:p>
        </w:tc>
        <w:tc>
          <w:tcPr>
            <w:tcW w:w="4835" w:type="dxa"/>
            <w:shd w:val="clear" w:color="auto" w:fill="99FFCC"/>
            <w:tcMar>
              <w:top w:w="58" w:type="dxa"/>
              <w:left w:w="58" w:type="dxa"/>
              <w:bottom w:w="58" w:type="dxa"/>
              <w:right w:w="58" w:type="dxa"/>
            </w:tcMar>
          </w:tcPr>
          <w:p w14:paraId="013F8A3D" w14:textId="3B692DEB"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1.b </w:t>
            </w:r>
            <w:r w:rsidRPr="00492C04">
              <w:rPr>
                <w:rFonts w:cstheme="minorHAnsi"/>
                <w:sz w:val="20"/>
                <w:szCs w:val="20"/>
              </w:rPr>
              <w:t xml:space="preserve">istražuje i opisuje čimbenike o kojima ovisi period titranja matematičkoga, fizičkoga i elastičnoga </w:t>
            </w:r>
            <w:r w:rsidR="006644AD" w:rsidRPr="00492C04">
              <w:rPr>
                <w:rFonts w:cstheme="minorHAnsi"/>
                <w:sz w:val="20"/>
                <w:szCs w:val="20"/>
              </w:rPr>
              <w:t>njihala</w:t>
            </w:r>
            <w:r w:rsidRPr="00492C04">
              <w:rPr>
                <w:rFonts w:cstheme="minorHAnsi"/>
                <w:sz w:val="20"/>
                <w:szCs w:val="20"/>
              </w:rPr>
              <w:t xml:space="preserve"> (opruga)</w:t>
            </w:r>
          </w:p>
        </w:tc>
      </w:tr>
      <w:tr w:rsidR="00E74522" w:rsidRPr="00492C04" w14:paraId="6CA7E4F4" w14:textId="77777777" w:rsidTr="00E74522">
        <w:trPr>
          <w:trHeight w:val="523"/>
          <w:jc w:val="center"/>
        </w:trPr>
        <w:tc>
          <w:tcPr>
            <w:tcW w:w="4820" w:type="dxa"/>
            <w:shd w:val="clear" w:color="auto" w:fill="CCECFF"/>
            <w:tcMar>
              <w:top w:w="58" w:type="dxa"/>
              <w:left w:w="58" w:type="dxa"/>
              <w:bottom w:w="58" w:type="dxa"/>
              <w:right w:w="58" w:type="dxa"/>
            </w:tcMar>
          </w:tcPr>
          <w:p w14:paraId="07652F2E"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1.c </w:t>
            </w:r>
            <w:r w:rsidRPr="00492C04">
              <w:rPr>
                <w:rFonts w:cstheme="minorHAnsi"/>
                <w:sz w:val="20"/>
                <w:szCs w:val="20"/>
              </w:rPr>
              <w:t>povezuje nastanak vala s oscilatornim gibanjem te razlikuje longitudinalne i transverzalne valove</w:t>
            </w:r>
          </w:p>
        </w:tc>
        <w:tc>
          <w:tcPr>
            <w:tcW w:w="4835" w:type="dxa"/>
            <w:shd w:val="clear" w:color="auto" w:fill="CCECFF"/>
            <w:tcMar>
              <w:top w:w="58" w:type="dxa"/>
              <w:left w:w="58" w:type="dxa"/>
              <w:bottom w:w="58" w:type="dxa"/>
              <w:right w:w="58" w:type="dxa"/>
            </w:tcMar>
          </w:tcPr>
          <w:p w14:paraId="4FCFA98A" w14:textId="7E0B0AA7"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1.c objašnjava pojam </w:t>
            </w:r>
            <w:r w:rsidR="006644AD" w:rsidRPr="00492C04">
              <w:rPr>
                <w:rFonts w:cstheme="minorHAnsi"/>
                <w:bCs/>
                <w:sz w:val="20"/>
                <w:szCs w:val="20"/>
              </w:rPr>
              <w:t>prinudnoga</w:t>
            </w:r>
            <w:r w:rsidRPr="00492C04">
              <w:rPr>
                <w:rFonts w:cstheme="minorHAnsi"/>
                <w:bCs/>
                <w:sz w:val="20"/>
                <w:szCs w:val="20"/>
              </w:rPr>
              <w:t xml:space="preserve"> i prigušenoga</w:t>
            </w:r>
            <w:r w:rsidR="006644AD" w:rsidRPr="00492C04">
              <w:rPr>
                <w:rFonts w:cstheme="minorHAnsi"/>
                <w:bCs/>
                <w:sz w:val="20"/>
                <w:szCs w:val="20"/>
              </w:rPr>
              <w:t xml:space="preserve"> </w:t>
            </w:r>
            <w:r w:rsidRPr="00492C04">
              <w:rPr>
                <w:rFonts w:cstheme="minorHAnsi"/>
                <w:bCs/>
                <w:sz w:val="20"/>
                <w:szCs w:val="20"/>
              </w:rPr>
              <w:t>titranja</w:t>
            </w:r>
          </w:p>
        </w:tc>
      </w:tr>
      <w:tr w:rsidR="00E74522" w:rsidRPr="00492C04" w14:paraId="42EFBEA4" w14:textId="77777777" w:rsidTr="00E74522">
        <w:trPr>
          <w:trHeight w:val="523"/>
          <w:jc w:val="center"/>
        </w:trPr>
        <w:tc>
          <w:tcPr>
            <w:tcW w:w="4820" w:type="dxa"/>
            <w:shd w:val="clear" w:color="auto" w:fill="FBD4B4"/>
            <w:tcMar>
              <w:top w:w="58" w:type="dxa"/>
              <w:left w:w="58" w:type="dxa"/>
              <w:bottom w:w="58" w:type="dxa"/>
              <w:right w:w="58" w:type="dxa"/>
            </w:tcMar>
          </w:tcPr>
          <w:p w14:paraId="00074BF9" w14:textId="255A9288"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1.d </w:t>
            </w:r>
            <w:r w:rsidRPr="00492C04">
              <w:rPr>
                <w:rFonts w:cstheme="minorHAnsi"/>
                <w:sz w:val="20"/>
                <w:szCs w:val="20"/>
              </w:rPr>
              <w:t>u kontekstu simulacija valnoga</w:t>
            </w:r>
            <w:r w:rsidR="00C22E39" w:rsidRPr="00492C04">
              <w:rPr>
                <w:rFonts w:cstheme="minorHAnsi"/>
                <w:sz w:val="20"/>
                <w:szCs w:val="20"/>
              </w:rPr>
              <w:t xml:space="preserve"> </w:t>
            </w:r>
            <w:r w:rsidRPr="00492C04">
              <w:rPr>
                <w:rFonts w:cstheme="minorHAnsi"/>
                <w:sz w:val="20"/>
                <w:szCs w:val="20"/>
              </w:rPr>
              <w:t>gibanja opisuje brzinu, frekvenciju, valnu dužinu i amplitudu vala te uspostavlja veze između navedenih veličina</w:t>
            </w:r>
          </w:p>
        </w:tc>
        <w:tc>
          <w:tcPr>
            <w:tcW w:w="4835" w:type="dxa"/>
            <w:shd w:val="clear" w:color="auto" w:fill="FBD4B4"/>
            <w:tcMar>
              <w:top w:w="58" w:type="dxa"/>
              <w:left w:w="58" w:type="dxa"/>
              <w:bottom w:w="58" w:type="dxa"/>
              <w:right w:w="58" w:type="dxa"/>
            </w:tcMar>
          </w:tcPr>
          <w:p w14:paraId="32FA2F27" w14:textId="355EC3B7"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1.d tumači funkciju harmonijskoga</w:t>
            </w:r>
            <w:r w:rsidR="006644AD" w:rsidRPr="00492C04">
              <w:rPr>
                <w:rFonts w:cstheme="minorHAnsi"/>
                <w:bCs/>
                <w:sz w:val="20"/>
                <w:szCs w:val="20"/>
              </w:rPr>
              <w:t xml:space="preserve"> </w:t>
            </w:r>
            <w:r w:rsidRPr="00492C04">
              <w:rPr>
                <w:rFonts w:cstheme="minorHAnsi"/>
                <w:bCs/>
                <w:sz w:val="20"/>
                <w:szCs w:val="20"/>
              </w:rPr>
              <w:t>vala u kontekstu simulacije valnoga</w:t>
            </w:r>
            <w:r w:rsidR="006644AD" w:rsidRPr="00492C04">
              <w:rPr>
                <w:rFonts w:cstheme="minorHAnsi"/>
                <w:bCs/>
                <w:sz w:val="20"/>
                <w:szCs w:val="20"/>
              </w:rPr>
              <w:t xml:space="preserve"> </w:t>
            </w:r>
            <w:r w:rsidRPr="00492C04">
              <w:rPr>
                <w:rFonts w:cstheme="minorHAnsi"/>
                <w:bCs/>
                <w:sz w:val="20"/>
                <w:szCs w:val="20"/>
              </w:rPr>
              <w:t xml:space="preserve">gibanja i </w:t>
            </w:r>
            <w:r w:rsidR="006644AD" w:rsidRPr="00492C04">
              <w:rPr>
                <w:rFonts w:cstheme="minorHAnsi"/>
                <w:bCs/>
                <w:sz w:val="20"/>
                <w:szCs w:val="20"/>
              </w:rPr>
              <w:t xml:space="preserve">upotrebljava </w:t>
            </w:r>
            <w:r w:rsidRPr="00492C04">
              <w:rPr>
                <w:rFonts w:cstheme="minorHAnsi"/>
                <w:bCs/>
                <w:sz w:val="20"/>
                <w:szCs w:val="20"/>
              </w:rPr>
              <w:t>je</w:t>
            </w:r>
            <w:r w:rsidR="006644AD" w:rsidRPr="00492C04">
              <w:rPr>
                <w:rFonts w:cstheme="minorHAnsi"/>
                <w:bCs/>
                <w:sz w:val="20"/>
                <w:szCs w:val="20"/>
              </w:rPr>
              <w:t xml:space="preserve"> </w:t>
            </w:r>
            <w:r w:rsidRPr="00492C04">
              <w:rPr>
                <w:rFonts w:cstheme="minorHAnsi"/>
                <w:bCs/>
                <w:sz w:val="20"/>
                <w:szCs w:val="20"/>
              </w:rPr>
              <w:t>za rješavanje fizikalnih problema</w:t>
            </w:r>
          </w:p>
        </w:tc>
      </w:tr>
      <w:tr w:rsidR="00E74522" w:rsidRPr="00492C04" w14:paraId="3D244B82" w14:textId="77777777" w:rsidTr="00E74522">
        <w:trPr>
          <w:trHeight w:val="523"/>
          <w:jc w:val="center"/>
        </w:trPr>
        <w:tc>
          <w:tcPr>
            <w:tcW w:w="4820" w:type="dxa"/>
            <w:shd w:val="clear" w:color="auto" w:fill="auto"/>
            <w:tcMar>
              <w:top w:w="58" w:type="dxa"/>
              <w:left w:w="58" w:type="dxa"/>
              <w:bottom w:w="58" w:type="dxa"/>
              <w:right w:w="58" w:type="dxa"/>
            </w:tcMar>
          </w:tcPr>
          <w:p w14:paraId="02716808"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53B0B533"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1.e analizira pojavu rezonancije, kao i njezine primjene u svakodnevici i tehnici</w:t>
            </w:r>
          </w:p>
        </w:tc>
      </w:tr>
      <w:tr w:rsidR="00E74522" w:rsidRPr="00492C04" w14:paraId="5099A5B8" w14:textId="77777777" w:rsidTr="00E74522">
        <w:trPr>
          <w:trHeight w:val="523"/>
          <w:jc w:val="center"/>
        </w:trPr>
        <w:tc>
          <w:tcPr>
            <w:tcW w:w="4820" w:type="dxa"/>
            <w:shd w:val="clear" w:color="auto" w:fill="CCECFF"/>
            <w:tcMar>
              <w:top w:w="58" w:type="dxa"/>
              <w:left w:w="58" w:type="dxa"/>
              <w:bottom w:w="58" w:type="dxa"/>
              <w:right w:w="58" w:type="dxa"/>
            </w:tcMar>
          </w:tcPr>
          <w:p w14:paraId="34718CE0"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 xml:space="preserve">2.a </w:t>
            </w:r>
            <w:r w:rsidRPr="00492C04">
              <w:rPr>
                <w:rFonts w:cstheme="minorHAnsi"/>
                <w:sz w:val="20"/>
                <w:szCs w:val="20"/>
              </w:rPr>
              <w:t>opisuje nastanak, prostiranje, apsorpciju, odbijanje i lom zvučnih valova te ističe da je za prostiranje zvučnih valova nužno postojanje elastične sredine</w:t>
            </w:r>
          </w:p>
        </w:tc>
        <w:tc>
          <w:tcPr>
            <w:tcW w:w="4835" w:type="dxa"/>
            <w:shd w:val="clear" w:color="auto" w:fill="99FFCC"/>
            <w:tcMar>
              <w:top w:w="58" w:type="dxa"/>
              <w:left w:w="58" w:type="dxa"/>
              <w:bottom w:w="58" w:type="dxa"/>
              <w:right w:w="58" w:type="dxa"/>
            </w:tcMar>
          </w:tcPr>
          <w:p w14:paraId="03362E4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2.a analizira nastanak mehaničkih valova i ovisnost brzine mehaničkih valova o svojstvima elastične sredine te rješava odgovarajuće probleme</w:t>
            </w:r>
          </w:p>
        </w:tc>
      </w:tr>
      <w:tr w:rsidR="00E74522" w:rsidRPr="00492C04" w14:paraId="24E5E606" w14:textId="77777777" w:rsidTr="00E74522">
        <w:trPr>
          <w:trHeight w:val="523"/>
          <w:jc w:val="center"/>
        </w:trPr>
        <w:tc>
          <w:tcPr>
            <w:tcW w:w="4820" w:type="dxa"/>
            <w:shd w:val="clear" w:color="auto" w:fill="CCECFF"/>
            <w:tcMar>
              <w:top w:w="58" w:type="dxa"/>
              <w:left w:w="58" w:type="dxa"/>
              <w:bottom w:w="58" w:type="dxa"/>
              <w:right w:w="58" w:type="dxa"/>
            </w:tcMar>
          </w:tcPr>
          <w:p w14:paraId="31775478"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 xml:space="preserve">2.b </w:t>
            </w:r>
            <w:r w:rsidRPr="00492C04">
              <w:rPr>
                <w:rFonts w:cstheme="minorHAnsi"/>
                <w:sz w:val="20"/>
                <w:szCs w:val="20"/>
              </w:rPr>
              <w:t xml:space="preserve">skicira kako dolazi do odbijanja i prelamanja mehaničkih valova </w:t>
            </w:r>
          </w:p>
        </w:tc>
        <w:tc>
          <w:tcPr>
            <w:tcW w:w="4835" w:type="dxa"/>
            <w:shd w:val="clear" w:color="auto" w:fill="99CCFF"/>
            <w:tcMar>
              <w:top w:w="58" w:type="dxa"/>
              <w:left w:w="58" w:type="dxa"/>
              <w:bottom w:w="58" w:type="dxa"/>
              <w:right w:w="58" w:type="dxa"/>
            </w:tcMar>
          </w:tcPr>
          <w:p w14:paraId="49F05B28"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2.b </w:t>
            </w:r>
            <w:r w:rsidRPr="00492C04">
              <w:rPr>
                <w:rFonts w:cstheme="minorHAnsi"/>
                <w:sz w:val="20"/>
                <w:szCs w:val="20"/>
              </w:rPr>
              <w:t>primjenjuje Snellov zakon i zakon odbijanja mehaničkih valova</w:t>
            </w:r>
          </w:p>
        </w:tc>
      </w:tr>
      <w:tr w:rsidR="00E74522" w:rsidRPr="00492C04" w14:paraId="175C54CF" w14:textId="77777777" w:rsidTr="00E74522">
        <w:trPr>
          <w:trHeight w:val="523"/>
          <w:jc w:val="center"/>
        </w:trPr>
        <w:tc>
          <w:tcPr>
            <w:tcW w:w="4820" w:type="dxa"/>
            <w:shd w:val="clear" w:color="auto" w:fill="CCECFF"/>
            <w:tcMar>
              <w:top w:w="58" w:type="dxa"/>
              <w:left w:w="58" w:type="dxa"/>
              <w:bottom w:w="58" w:type="dxa"/>
              <w:right w:w="58" w:type="dxa"/>
            </w:tcMar>
          </w:tcPr>
          <w:p w14:paraId="22B63B83" w14:textId="1EB42494"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2.c</w:t>
            </w:r>
            <w:r w:rsidR="00C22E39" w:rsidRPr="00492C04">
              <w:rPr>
                <w:rFonts w:cstheme="minorHAnsi"/>
                <w:bCs/>
                <w:sz w:val="20"/>
                <w:szCs w:val="20"/>
              </w:rPr>
              <w:t xml:space="preserve"> </w:t>
            </w:r>
            <w:r w:rsidRPr="00492C04">
              <w:rPr>
                <w:rFonts w:cstheme="minorHAnsi"/>
                <w:bCs/>
                <w:sz w:val="20"/>
                <w:szCs w:val="20"/>
              </w:rPr>
              <w:t>u</w:t>
            </w:r>
            <w:r w:rsidRPr="00492C04">
              <w:rPr>
                <w:rFonts w:cstheme="minorHAnsi"/>
                <w:sz w:val="20"/>
                <w:szCs w:val="20"/>
              </w:rPr>
              <w:t>spostavlja vezu između glasnoće i visine zvuka s amplitudom i frekvencijom zvuka</w:t>
            </w:r>
          </w:p>
        </w:tc>
        <w:tc>
          <w:tcPr>
            <w:tcW w:w="4835" w:type="dxa"/>
            <w:shd w:val="clear" w:color="auto" w:fill="CCECFF"/>
            <w:tcMar>
              <w:top w:w="58" w:type="dxa"/>
              <w:left w:w="58" w:type="dxa"/>
              <w:bottom w:w="58" w:type="dxa"/>
              <w:right w:w="58" w:type="dxa"/>
            </w:tcMar>
          </w:tcPr>
          <w:p w14:paraId="4415E76F" w14:textId="0F8704AC"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2.c</w:t>
            </w:r>
            <w:r w:rsidR="006644AD" w:rsidRPr="00492C04">
              <w:rPr>
                <w:rFonts w:cstheme="minorHAnsi"/>
                <w:bCs/>
                <w:sz w:val="20"/>
                <w:szCs w:val="20"/>
              </w:rPr>
              <w:t xml:space="preserve"> </w:t>
            </w:r>
            <w:r w:rsidRPr="00492C04">
              <w:rPr>
                <w:rFonts w:cstheme="minorHAnsi"/>
                <w:sz w:val="20"/>
                <w:szCs w:val="20"/>
              </w:rPr>
              <w:t>razmatra uvjete za konstruktivnu i destruktivnu interferenciju mehaničkih valova te u konkretnim kontekstima tumači pojavu difrakcije vala</w:t>
            </w:r>
          </w:p>
        </w:tc>
      </w:tr>
      <w:tr w:rsidR="00E74522" w:rsidRPr="00492C04" w14:paraId="53294DBE" w14:textId="77777777" w:rsidTr="00E74522">
        <w:trPr>
          <w:trHeight w:val="523"/>
          <w:jc w:val="center"/>
        </w:trPr>
        <w:tc>
          <w:tcPr>
            <w:tcW w:w="4820" w:type="dxa"/>
            <w:shd w:val="clear" w:color="auto" w:fill="CCECFF"/>
            <w:tcMar>
              <w:top w:w="58" w:type="dxa"/>
              <w:left w:w="58" w:type="dxa"/>
              <w:bottom w:w="58" w:type="dxa"/>
              <w:right w:w="58" w:type="dxa"/>
            </w:tcMar>
          </w:tcPr>
          <w:p w14:paraId="4C2E479D" w14:textId="1D931603"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 xml:space="preserve">2.d </w:t>
            </w:r>
            <w:r w:rsidRPr="00492C04">
              <w:rPr>
                <w:rFonts w:cstheme="minorHAnsi"/>
                <w:sz w:val="20"/>
                <w:szCs w:val="20"/>
              </w:rPr>
              <w:t>uspoređuje brzinu zvuka u plinovim</w:t>
            </w:r>
            <w:r w:rsidR="00C22E39" w:rsidRPr="00492C04">
              <w:rPr>
                <w:rFonts w:cstheme="minorHAnsi"/>
                <w:sz w:val="20"/>
                <w:szCs w:val="20"/>
              </w:rPr>
              <w:t>a, tekućinama i krutim tijelima</w:t>
            </w:r>
          </w:p>
        </w:tc>
        <w:tc>
          <w:tcPr>
            <w:tcW w:w="4835" w:type="dxa"/>
            <w:shd w:val="clear" w:color="auto" w:fill="FBD4B4"/>
            <w:tcMar>
              <w:top w:w="58" w:type="dxa"/>
              <w:left w:w="58" w:type="dxa"/>
              <w:bottom w:w="58" w:type="dxa"/>
              <w:right w:w="58" w:type="dxa"/>
            </w:tcMar>
          </w:tcPr>
          <w:p w14:paraId="267E37A4" w14:textId="0940063B"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2.d u kontekstu simulacije o</w:t>
            </w:r>
            <w:r w:rsidRPr="00492C04">
              <w:rPr>
                <w:rFonts w:cstheme="minorHAnsi"/>
                <w:sz w:val="20"/>
                <w:szCs w:val="20"/>
              </w:rPr>
              <w:t>bjašnjava nastanak stojnoga</w:t>
            </w:r>
            <w:r w:rsidR="006644AD" w:rsidRPr="00492C04">
              <w:rPr>
                <w:rFonts w:cstheme="minorHAnsi"/>
                <w:sz w:val="20"/>
                <w:szCs w:val="20"/>
              </w:rPr>
              <w:t xml:space="preserve"> </w:t>
            </w:r>
            <w:r w:rsidRPr="00492C04">
              <w:rPr>
                <w:rFonts w:cstheme="minorHAnsi"/>
                <w:sz w:val="20"/>
                <w:szCs w:val="20"/>
              </w:rPr>
              <w:t>vala i skicira stojni</w:t>
            </w:r>
            <w:r w:rsidR="006644AD" w:rsidRPr="00492C04">
              <w:rPr>
                <w:rFonts w:cstheme="minorHAnsi"/>
                <w:sz w:val="20"/>
                <w:szCs w:val="20"/>
              </w:rPr>
              <w:t xml:space="preserve"> </w:t>
            </w:r>
            <w:r w:rsidRPr="00492C04">
              <w:rPr>
                <w:rFonts w:cstheme="minorHAnsi"/>
                <w:sz w:val="20"/>
                <w:szCs w:val="20"/>
              </w:rPr>
              <w:t>val u glazbenim instrumentima</w:t>
            </w:r>
          </w:p>
        </w:tc>
      </w:tr>
      <w:tr w:rsidR="00E74522" w:rsidRPr="00492C04" w14:paraId="4DA15594" w14:textId="77777777" w:rsidTr="00E74522">
        <w:trPr>
          <w:trHeight w:val="523"/>
          <w:jc w:val="center"/>
        </w:trPr>
        <w:tc>
          <w:tcPr>
            <w:tcW w:w="4820" w:type="dxa"/>
            <w:shd w:val="clear" w:color="auto" w:fill="FF7C7E"/>
            <w:tcMar>
              <w:top w:w="58" w:type="dxa"/>
              <w:left w:w="58" w:type="dxa"/>
              <w:bottom w:w="58" w:type="dxa"/>
              <w:right w:w="58" w:type="dxa"/>
            </w:tcMar>
          </w:tcPr>
          <w:p w14:paraId="72985095" w14:textId="2EC03580"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2.e</w:t>
            </w:r>
            <w:r w:rsidR="00C22E39" w:rsidRPr="00492C04">
              <w:rPr>
                <w:rFonts w:cstheme="minorHAnsi"/>
                <w:bCs/>
                <w:sz w:val="20"/>
                <w:szCs w:val="20"/>
              </w:rPr>
              <w:t xml:space="preserve"> </w:t>
            </w:r>
            <w:r w:rsidRPr="00492C04">
              <w:rPr>
                <w:rFonts w:cstheme="minorHAnsi"/>
                <w:sz w:val="20"/>
                <w:szCs w:val="20"/>
              </w:rPr>
              <w:t>objašnjava primjene znanja o zvučnim i ultrazvučnim valovima u biologiji, medicini i svakodnevici (npr. čulo sluha, zaštita od buke, ultrazvučna dijagnostika, čišćenje)</w:t>
            </w:r>
          </w:p>
        </w:tc>
        <w:tc>
          <w:tcPr>
            <w:tcW w:w="4835" w:type="dxa"/>
            <w:shd w:val="clear" w:color="auto" w:fill="CCECFF"/>
            <w:tcMar>
              <w:top w:w="58" w:type="dxa"/>
              <w:left w:w="58" w:type="dxa"/>
              <w:bottom w:w="58" w:type="dxa"/>
              <w:right w:w="58" w:type="dxa"/>
            </w:tcMar>
          </w:tcPr>
          <w:p w14:paraId="585846CF"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2.e </w:t>
            </w:r>
            <w:r w:rsidRPr="00492C04">
              <w:rPr>
                <w:rFonts w:cstheme="minorHAnsi"/>
                <w:sz w:val="20"/>
                <w:szCs w:val="20"/>
              </w:rPr>
              <w:t>analizira različite vrste rezonatora u akustici te objašnjava pojam harmonika</w:t>
            </w:r>
          </w:p>
        </w:tc>
      </w:tr>
      <w:tr w:rsidR="00E74522" w:rsidRPr="00492C04" w14:paraId="4DBD43E9" w14:textId="77777777" w:rsidTr="00E74522">
        <w:trPr>
          <w:trHeight w:val="523"/>
          <w:jc w:val="center"/>
        </w:trPr>
        <w:tc>
          <w:tcPr>
            <w:tcW w:w="4820" w:type="dxa"/>
            <w:shd w:val="clear" w:color="auto" w:fill="99FFCC"/>
            <w:tcMar>
              <w:top w:w="58" w:type="dxa"/>
              <w:left w:w="58" w:type="dxa"/>
              <w:bottom w:w="58" w:type="dxa"/>
              <w:right w:w="58" w:type="dxa"/>
            </w:tcMar>
          </w:tcPr>
          <w:p w14:paraId="415CFB90" w14:textId="77777777" w:rsidR="00E74522" w:rsidRPr="00492C04" w:rsidRDefault="00E74522" w:rsidP="00E74522">
            <w:pPr>
              <w:tabs>
                <w:tab w:val="left" w:pos="439"/>
              </w:tabs>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2.f primjenjuje znanje o odbijanju i prelamanju valova radi rješavanja praktičnih problema (npr. određivanje dubine mora)</w:t>
            </w:r>
          </w:p>
        </w:tc>
        <w:tc>
          <w:tcPr>
            <w:tcW w:w="4835" w:type="dxa"/>
            <w:shd w:val="clear" w:color="auto" w:fill="99CCFF"/>
            <w:tcMar>
              <w:top w:w="58" w:type="dxa"/>
              <w:left w:w="58" w:type="dxa"/>
              <w:bottom w:w="58" w:type="dxa"/>
              <w:right w:w="58" w:type="dxa"/>
            </w:tcMar>
          </w:tcPr>
          <w:p w14:paraId="272B9343" w14:textId="783BCB7D"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2.f računa jačinu zvuka (subjektivnu i objektivnu) i primjenjuje znanje o Dopplerovu</w:t>
            </w:r>
            <w:r w:rsidR="006644AD" w:rsidRPr="00492C04">
              <w:rPr>
                <w:rFonts w:cstheme="minorHAnsi"/>
                <w:bCs/>
                <w:sz w:val="20"/>
                <w:szCs w:val="20"/>
              </w:rPr>
              <w:t xml:space="preserve"> </w:t>
            </w:r>
            <w:r w:rsidRPr="00492C04">
              <w:rPr>
                <w:rFonts w:cstheme="minorHAnsi"/>
                <w:bCs/>
                <w:sz w:val="20"/>
                <w:szCs w:val="20"/>
              </w:rPr>
              <w:t>učinku u konkretnim primjerima.</w:t>
            </w:r>
          </w:p>
        </w:tc>
      </w:tr>
    </w:tbl>
    <w:p w14:paraId="129EA5F1" w14:textId="77777777" w:rsidR="005C1553" w:rsidRDefault="005C1553" w:rsidP="00443C8B">
      <w:pPr>
        <w:spacing w:after="0"/>
      </w:pPr>
    </w:p>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7944"/>
      </w:tblGrid>
      <w:tr w:rsidR="00443C8B" w:rsidRPr="00492C04" w14:paraId="43F25C34" w14:textId="77777777" w:rsidTr="00443C8B">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4014ADBE" w14:textId="77777777"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4" w:type="dxa"/>
            <w:tcBorders>
              <w:bottom w:val="dotted" w:sz="4" w:space="0" w:color="auto"/>
            </w:tcBorders>
            <w:shd w:val="clear" w:color="auto" w:fill="FFFF00"/>
            <w:vAlign w:val="center"/>
          </w:tcPr>
          <w:p w14:paraId="745A36B9" w14:textId="2FCCA2CD" w:rsidR="00443C8B" w:rsidRPr="00492C04" w:rsidRDefault="00443C8B" w:rsidP="00443C8B">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cstheme="minorHAnsi"/>
                <w:b/>
                <w:sz w:val="20"/>
                <w:szCs w:val="20"/>
              </w:rPr>
              <w:t>Optika i relativistička mehanika</w:t>
            </w:r>
          </w:p>
        </w:tc>
      </w:tr>
    </w:tbl>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20"/>
        <w:gridCol w:w="4835"/>
      </w:tblGrid>
      <w:tr w:rsidR="00E74522" w:rsidRPr="00492C04" w14:paraId="0350C9F8" w14:textId="77777777" w:rsidTr="00E74522">
        <w:trPr>
          <w:trHeight w:val="722"/>
          <w:jc w:val="center"/>
        </w:trPr>
        <w:tc>
          <w:tcPr>
            <w:tcW w:w="9655" w:type="dxa"/>
            <w:gridSpan w:val="2"/>
            <w:shd w:val="clear" w:color="auto" w:fill="FFFFCC"/>
            <w:tcMar>
              <w:top w:w="58" w:type="dxa"/>
              <w:left w:w="58" w:type="dxa"/>
              <w:bottom w:w="58" w:type="dxa"/>
              <w:right w:w="58" w:type="dxa"/>
            </w:tcMar>
          </w:tcPr>
          <w:p w14:paraId="0AEC9677"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154FCAB"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1. analizira elektromagnetske titraje i valove</w:t>
            </w:r>
          </w:p>
          <w:p w14:paraId="246DF0C2"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2. istražuje temeljne zakonitosti i pojave iz oblasti optike</w:t>
            </w:r>
          </w:p>
          <w:p w14:paraId="28BA04A4" w14:textId="77777777" w:rsidR="00E74522" w:rsidRPr="00492C04" w:rsidRDefault="00E74522" w:rsidP="00E74522">
            <w:pPr>
              <w:spacing w:after="0" w:line="240" w:lineRule="auto"/>
              <w:rPr>
                <w:rFonts w:cstheme="minorHAnsi"/>
                <w:b/>
                <w:sz w:val="20"/>
                <w:szCs w:val="20"/>
              </w:rPr>
            </w:pPr>
            <w:r w:rsidRPr="00492C04">
              <w:rPr>
                <w:rFonts w:cstheme="minorHAnsi"/>
                <w:sz w:val="20"/>
                <w:szCs w:val="20"/>
              </w:rPr>
              <w:t>3. raspravlja o istaknutim pojavama iz oblasti relativističke mehanike.</w:t>
            </w:r>
          </w:p>
        </w:tc>
      </w:tr>
      <w:tr w:rsidR="00E74522" w:rsidRPr="00492C04" w14:paraId="187F111D" w14:textId="77777777" w:rsidTr="00E74522">
        <w:trPr>
          <w:trHeight w:val="213"/>
          <w:jc w:val="center"/>
        </w:trPr>
        <w:tc>
          <w:tcPr>
            <w:tcW w:w="9655" w:type="dxa"/>
            <w:gridSpan w:val="2"/>
            <w:shd w:val="clear" w:color="auto" w:fill="auto"/>
            <w:tcMar>
              <w:top w:w="58" w:type="dxa"/>
              <w:left w:w="58" w:type="dxa"/>
              <w:bottom w:w="58" w:type="dxa"/>
              <w:right w:w="58" w:type="dxa"/>
            </w:tcMar>
          </w:tcPr>
          <w:p w14:paraId="4D60E005" w14:textId="6183DC76"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6FEA67C7" w14:textId="77777777" w:rsidTr="00E74522">
        <w:trPr>
          <w:trHeight w:val="213"/>
          <w:jc w:val="center"/>
        </w:trPr>
        <w:tc>
          <w:tcPr>
            <w:tcW w:w="4820" w:type="dxa"/>
            <w:shd w:val="clear" w:color="auto" w:fill="auto"/>
            <w:tcMar>
              <w:top w:w="58" w:type="dxa"/>
              <w:left w:w="58" w:type="dxa"/>
              <w:bottom w:w="58" w:type="dxa"/>
              <w:right w:w="58" w:type="dxa"/>
            </w:tcMar>
            <w:vAlign w:val="center"/>
          </w:tcPr>
          <w:p w14:paraId="5DC0423A"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33B989DB"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1E5DF626" w14:textId="77777777" w:rsidTr="00E74522">
        <w:trPr>
          <w:trHeight w:val="213"/>
          <w:jc w:val="center"/>
        </w:trPr>
        <w:tc>
          <w:tcPr>
            <w:tcW w:w="4820" w:type="dxa"/>
            <w:shd w:val="clear" w:color="auto" w:fill="CCECFF"/>
            <w:tcMar>
              <w:top w:w="58" w:type="dxa"/>
              <w:left w:w="58" w:type="dxa"/>
              <w:bottom w:w="58" w:type="dxa"/>
              <w:right w:w="58" w:type="dxa"/>
            </w:tcMar>
          </w:tcPr>
          <w:p w14:paraId="0E9C399A" w14:textId="1ED1431F"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1.a objašnjava da kod elektromagnetskoga</w:t>
            </w:r>
            <w:r w:rsidR="00C22E39" w:rsidRPr="00492C04">
              <w:rPr>
                <w:rFonts w:cstheme="minorHAnsi"/>
                <w:bCs/>
                <w:sz w:val="20"/>
                <w:szCs w:val="20"/>
              </w:rPr>
              <w:t xml:space="preserve"> </w:t>
            </w:r>
            <w:r w:rsidRPr="00492C04">
              <w:rPr>
                <w:rFonts w:cstheme="minorHAnsi"/>
                <w:bCs/>
                <w:sz w:val="20"/>
                <w:szCs w:val="20"/>
              </w:rPr>
              <w:t>vala imamo prenošenje titraja električnoga i magnetskoga polja kroz prostor te ukazuje na razlike u odnosu na zvučne valove</w:t>
            </w:r>
          </w:p>
        </w:tc>
        <w:tc>
          <w:tcPr>
            <w:tcW w:w="4835" w:type="dxa"/>
            <w:shd w:val="clear" w:color="auto" w:fill="CCECFF"/>
            <w:tcMar>
              <w:top w:w="58" w:type="dxa"/>
              <w:left w:w="58" w:type="dxa"/>
              <w:bottom w:w="58" w:type="dxa"/>
              <w:right w:w="58" w:type="dxa"/>
            </w:tcMar>
          </w:tcPr>
          <w:p w14:paraId="1A5A899C" w14:textId="07D4AFF9"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 xml:space="preserve">opisuje i tumači pretvorbe energije u električnome </w:t>
            </w:r>
            <w:r w:rsidR="006644AD" w:rsidRPr="00492C04">
              <w:rPr>
                <w:rFonts w:cstheme="minorHAnsi"/>
                <w:sz w:val="20"/>
                <w:szCs w:val="20"/>
              </w:rPr>
              <w:t>titrajnome krugu</w:t>
            </w:r>
          </w:p>
        </w:tc>
      </w:tr>
      <w:tr w:rsidR="00E74522" w:rsidRPr="00492C04" w14:paraId="7E5767CF" w14:textId="77777777" w:rsidTr="00E74522">
        <w:trPr>
          <w:trHeight w:val="213"/>
          <w:jc w:val="center"/>
        </w:trPr>
        <w:tc>
          <w:tcPr>
            <w:tcW w:w="4820" w:type="dxa"/>
            <w:shd w:val="clear" w:color="auto" w:fill="CCECFF"/>
            <w:tcMar>
              <w:top w:w="58" w:type="dxa"/>
              <w:left w:w="58" w:type="dxa"/>
              <w:bottom w:w="58" w:type="dxa"/>
              <w:right w:w="58" w:type="dxa"/>
            </w:tcMar>
          </w:tcPr>
          <w:p w14:paraId="15B8C66E"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opisuje spektar elektromagnetskih valova i spektar bijele svjetlosti</w:t>
            </w:r>
          </w:p>
        </w:tc>
        <w:tc>
          <w:tcPr>
            <w:tcW w:w="4835" w:type="dxa"/>
            <w:shd w:val="clear" w:color="auto" w:fill="99CCFF"/>
            <w:tcMar>
              <w:top w:w="58" w:type="dxa"/>
              <w:left w:w="58" w:type="dxa"/>
              <w:bottom w:w="58" w:type="dxa"/>
              <w:right w:w="58" w:type="dxa"/>
            </w:tcMar>
          </w:tcPr>
          <w:p w14:paraId="6CA12D65" w14:textId="056F92AA"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povezuje generiranje elektromagnetskih valova s ubrzavanjem naboja ili s promjenama na razini</w:t>
            </w:r>
            <w:r w:rsidR="006644AD" w:rsidRPr="00492C04">
              <w:rPr>
                <w:rFonts w:cstheme="minorHAnsi"/>
                <w:bCs/>
                <w:sz w:val="20"/>
                <w:szCs w:val="20"/>
              </w:rPr>
              <w:t xml:space="preserve"> </w:t>
            </w:r>
            <w:r w:rsidRPr="00492C04">
              <w:rPr>
                <w:rFonts w:cstheme="minorHAnsi"/>
                <w:bCs/>
                <w:sz w:val="20"/>
                <w:szCs w:val="20"/>
              </w:rPr>
              <w:t>atoma/jezgre te tumači matematička predstavljanja ravnoga elektromagnetskog vala</w:t>
            </w:r>
          </w:p>
        </w:tc>
      </w:tr>
      <w:tr w:rsidR="00E74522" w:rsidRPr="00492C04" w14:paraId="7AD1E290" w14:textId="77777777" w:rsidTr="00E74522">
        <w:trPr>
          <w:trHeight w:val="213"/>
          <w:jc w:val="center"/>
        </w:trPr>
        <w:tc>
          <w:tcPr>
            <w:tcW w:w="4820" w:type="dxa"/>
            <w:shd w:val="clear" w:color="auto" w:fill="FF7C7E"/>
            <w:tcMar>
              <w:top w:w="58" w:type="dxa"/>
              <w:left w:w="58" w:type="dxa"/>
              <w:bottom w:w="58" w:type="dxa"/>
              <w:right w:w="58" w:type="dxa"/>
            </w:tcMar>
          </w:tcPr>
          <w:p w14:paraId="7A367498" w14:textId="5D08CB03"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1.c</w:t>
            </w:r>
            <w:r w:rsidR="00C22E39" w:rsidRPr="00492C04">
              <w:rPr>
                <w:rFonts w:cstheme="minorHAnsi"/>
                <w:bCs/>
                <w:sz w:val="20"/>
                <w:szCs w:val="20"/>
              </w:rPr>
              <w:t xml:space="preserve"> </w:t>
            </w:r>
            <w:r w:rsidRPr="00492C04">
              <w:rPr>
                <w:rFonts w:cstheme="minorHAnsi"/>
                <w:bCs/>
                <w:sz w:val="20"/>
                <w:szCs w:val="20"/>
              </w:rPr>
              <w:t>identificira elektromagnetska zračenja koja mogu biti opasna za zdravlje</w:t>
            </w:r>
          </w:p>
        </w:tc>
        <w:tc>
          <w:tcPr>
            <w:tcW w:w="4835" w:type="dxa"/>
            <w:shd w:val="clear" w:color="auto" w:fill="CCECFF"/>
            <w:tcMar>
              <w:top w:w="58" w:type="dxa"/>
              <w:left w:w="58" w:type="dxa"/>
              <w:bottom w:w="58" w:type="dxa"/>
              <w:right w:w="58" w:type="dxa"/>
            </w:tcMar>
          </w:tcPr>
          <w:p w14:paraId="1623E9ED"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1.c analizira spektar elektromagnetskih valova</w:t>
            </w:r>
          </w:p>
        </w:tc>
      </w:tr>
      <w:tr w:rsidR="00E74522" w:rsidRPr="00492C04" w14:paraId="69A1326F" w14:textId="77777777" w:rsidTr="00E74522">
        <w:trPr>
          <w:trHeight w:val="213"/>
          <w:jc w:val="center"/>
        </w:trPr>
        <w:tc>
          <w:tcPr>
            <w:tcW w:w="4820" w:type="dxa"/>
            <w:shd w:val="clear" w:color="auto" w:fill="auto"/>
            <w:tcMar>
              <w:top w:w="58" w:type="dxa"/>
              <w:left w:w="58" w:type="dxa"/>
              <w:bottom w:w="58" w:type="dxa"/>
              <w:right w:w="58" w:type="dxa"/>
            </w:tcMar>
          </w:tcPr>
          <w:p w14:paraId="60EDBABA"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1B215AB3" w14:textId="245A47DF"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1.d analizira mogućnosti prijenosa energije elektromagnetskim</w:t>
            </w:r>
            <w:r w:rsidR="006644AD" w:rsidRPr="00492C04">
              <w:rPr>
                <w:rFonts w:cstheme="minorHAnsi"/>
                <w:bCs/>
                <w:sz w:val="20"/>
                <w:szCs w:val="20"/>
              </w:rPr>
              <w:t xml:space="preserve"> </w:t>
            </w:r>
            <w:r w:rsidRPr="00492C04">
              <w:rPr>
                <w:rFonts w:cstheme="minorHAnsi"/>
                <w:bCs/>
                <w:sz w:val="20"/>
                <w:szCs w:val="20"/>
              </w:rPr>
              <w:t>valom i različite oblike njihove primjene u praksi (npr. mikrovalna pećnica, rendgenska snimka, prijenos informacija na daljinu)</w:t>
            </w:r>
          </w:p>
        </w:tc>
      </w:tr>
      <w:tr w:rsidR="00E74522" w:rsidRPr="00492C04" w14:paraId="6DA5BDB1" w14:textId="77777777" w:rsidTr="00E74522">
        <w:trPr>
          <w:trHeight w:val="213"/>
          <w:jc w:val="center"/>
        </w:trPr>
        <w:tc>
          <w:tcPr>
            <w:tcW w:w="4820" w:type="dxa"/>
            <w:shd w:val="clear" w:color="auto" w:fill="auto"/>
            <w:tcMar>
              <w:top w:w="58" w:type="dxa"/>
              <w:left w:w="58" w:type="dxa"/>
              <w:bottom w:w="58" w:type="dxa"/>
              <w:right w:w="58" w:type="dxa"/>
            </w:tcMar>
          </w:tcPr>
          <w:p w14:paraId="6818A902"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FF7C7E"/>
            <w:tcMar>
              <w:top w:w="58" w:type="dxa"/>
              <w:left w:w="58" w:type="dxa"/>
              <w:bottom w:w="58" w:type="dxa"/>
              <w:right w:w="58" w:type="dxa"/>
            </w:tcMar>
          </w:tcPr>
          <w:p w14:paraId="1518A605" w14:textId="04988E68"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1.e istražuje i </w:t>
            </w:r>
            <w:r w:rsidR="00A930DF" w:rsidRPr="00492C04">
              <w:rPr>
                <w:rFonts w:cstheme="minorHAnsi"/>
                <w:bCs/>
                <w:sz w:val="20"/>
                <w:szCs w:val="20"/>
              </w:rPr>
              <w:t>raspravlja</w:t>
            </w:r>
            <w:r w:rsidRPr="00492C04">
              <w:rPr>
                <w:rFonts w:cstheme="minorHAnsi"/>
                <w:bCs/>
                <w:sz w:val="20"/>
                <w:szCs w:val="20"/>
              </w:rPr>
              <w:t xml:space="preserve"> o problemu elektromagnetskog </w:t>
            </w:r>
            <w:r w:rsidR="006644AD" w:rsidRPr="00492C04">
              <w:rPr>
                <w:rFonts w:cstheme="minorHAnsi"/>
                <w:bCs/>
                <w:sz w:val="20"/>
                <w:szCs w:val="20"/>
              </w:rPr>
              <w:t>onečišćenja</w:t>
            </w:r>
            <w:r w:rsidRPr="00492C04">
              <w:rPr>
                <w:rFonts w:cstheme="minorHAnsi"/>
                <w:bCs/>
                <w:sz w:val="20"/>
                <w:szCs w:val="20"/>
              </w:rPr>
              <w:t xml:space="preserve"> i </w:t>
            </w:r>
            <w:r w:rsidR="006644AD" w:rsidRPr="00492C04">
              <w:rPr>
                <w:rFonts w:cstheme="minorHAnsi"/>
                <w:bCs/>
                <w:sz w:val="20"/>
                <w:szCs w:val="20"/>
              </w:rPr>
              <w:t xml:space="preserve">njegova </w:t>
            </w:r>
            <w:r w:rsidRPr="00492C04">
              <w:rPr>
                <w:rFonts w:cstheme="minorHAnsi"/>
                <w:bCs/>
                <w:sz w:val="20"/>
                <w:szCs w:val="20"/>
              </w:rPr>
              <w:t>utjecaju na čovjekovo zdravlje</w:t>
            </w:r>
          </w:p>
        </w:tc>
      </w:tr>
      <w:tr w:rsidR="00E74522" w:rsidRPr="00492C04" w14:paraId="2FF45013" w14:textId="77777777" w:rsidTr="00E74522">
        <w:trPr>
          <w:trHeight w:val="213"/>
          <w:jc w:val="center"/>
        </w:trPr>
        <w:tc>
          <w:tcPr>
            <w:tcW w:w="4820" w:type="dxa"/>
            <w:shd w:val="clear" w:color="auto" w:fill="CCECFF"/>
            <w:tcMar>
              <w:top w:w="58" w:type="dxa"/>
              <w:left w:w="58" w:type="dxa"/>
              <w:bottom w:w="58" w:type="dxa"/>
              <w:right w:w="58" w:type="dxa"/>
            </w:tcMar>
          </w:tcPr>
          <w:p w14:paraId="0A6B3221" w14:textId="35610842" w:rsidR="00E74522" w:rsidRPr="00492C04" w:rsidRDefault="00E74522" w:rsidP="00C22E39">
            <w:pPr>
              <w:spacing w:after="0" w:line="240" w:lineRule="auto"/>
              <w:ind w:left="284" w:hanging="284"/>
              <w:rPr>
                <w:rFonts w:cstheme="minorHAnsi"/>
                <w:bCs/>
                <w:sz w:val="20"/>
                <w:szCs w:val="20"/>
              </w:rPr>
            </w:pPr>
            <w:r w:rsidRPr="00492C04">
              <w:rPr>
                <w:rFonts w:cstheme="minorHAnsi"/>
                <w:bCs/>
                <w:sz w:val="20"/>
                <w:szCs w:val="20"/>
              </w:rPr>
              <w:t xml:space="preserve">2.a </w:t>
            </w:r>
            <w:r w:rsidRPr="00492C04">
              <w:rPr>
                <w:rFonts w:cstheme="minorHAnsi"/>
                <w:sz w:val="20"/>
                <w:szCs w:val="20"/>
              </w:rPr>
              <w:t>opisuje pojam svjetlosti, razlikuje izvore svjetlosti te razmatra pretvorbe energije u kojima nastaje svjetlost</w:t>
            </w:r>
          </w:p>
        </w:tc>
        <w:tc>
          <w:tcPr>
            <w:tcW w:w="4835" w:type="dxa"/>
            <w:shd w:val="clear" w:color="auto" w:fill="FFCCFF"/>
            <w:tcMar>
              <w:top w:w="58" w:type="dxa"/>
              <w:left w:w="58" w:type="dxa"/>
              <w:bottom w:w="58" w:type="dxa"/>
              <w:right w:w="58" w:type="dxa"/>
            </w:tcMar>
          </w:tcPr>
          <w:p w14:paraId="4D6ED528"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2.a </w:t>
            </w:r>
            <w:r w:rsidRPr="00492C04">
              <w:rPr>
                <w:rFonts w:cstheme="minorHAnsi"/>
                <w:sz w:val="20"/>
                <w:szCs w:val="20"/>
              </w:rPr>
              <w:t>analizira povijesni razvoj ideja o prirodi svjetlosti</w:t>
            </w:r>
          </w:p>
        </w:tc>
      </w:tr>
      <w:tr w:rsidR="00E74522" w:rsidRPr="00492C04" w14:paraId="37647FE5" w14:textId="77777777" w:rsidTr="00E74522">
        <w:trPr>
          <w:trHeight w:val="213"/>
          <w:jc w:val="center"/>
        </w:trPr>
        <w:tc>
          <w:tcPr>
            <w:tcW w:w="4820" w:type="dxa"/>
            <w:shd w:val="clear" w:color="auto" w:fill="D6DCB4"/>
            <w:tcMar>
              <w:top w:w="58" w:type="dxa"/>
              <w:left w:w="58" w:type="dxa"/>
              <w:bottom w:w="58" w:type="dxa"/>
              <w:right w:w="58" w:type="dxa"/>
            </w:tcMar>
          </w:tcPr>
          <w:p w14:paraId="4AB0BBFF" w14:textId="6686A178"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2.b</w:t>
            </w:r>
            <w:r w:rsidR="00C22E39" w:rsidRPr="00492C04">
              <w:rPr>
                <w:rFonts w:cstheme="minorHAnsi"/>
                <w:bCs/>
                <w:sz w:val="20"/>
                <w:szCs w:val="20"/>
              </w:rPr>
              <w:t xml:space="preserve"> </w:t>
            </w:r>
            <w:r w:rsidRPr="00492C04">
              <w:rPr>
                <w:rFonts w:cstheme="minorHAnsi"/>
                <w:sz w:val="20"/>
                <w:szCs w:val="20"/>
              </w:rPr>
              <w:t>primjenjuje znanje o pravocrtnom širenju svjetlosti prilikom objašnjavanja pojava (npr. nastanka sjenke i polusjenke te pomračenja Sunca i Mjeseca) ili konstruiranja uređaja/sustava (npr. tamna komora)</w:t>
            </w:r>
          </w:p>
        </w:tc>
        <w:tc>
          <w:tcPr>
            <w:tcW w:w="4835" w:type="dxa"/>
            <w:shd w:val="clear" w:color="auto" w:fill="99FFCC"/>
            <w:tcMar>
              <w:top w:w="58" w:type="dxa"/>
              <w:left w:w="58" w:type="dxa"/>
              <w:bottom w:w="58" w:type="dxa"/>
              <w:right w:w="58" w:type="dxa"/>
            </w:tcMar>
          </w:tcPr>
          <w:p w14:paraId="79291055" w14:textId="578B64BB"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2.b </w:t>
            </w:r>
            <w:r w:rsidRPr="00492C04">
              <w:rPr>
                <w:rFonts w:cstheme="minorHAnsi"/>
                <w:sz w:val="20"/>
                <w:szCs w:val="20"/>
              </w:rPr>
              <w:t>istražuje i opisuje preslikavanje predmeta na optičkim elementima, opisuje od čega ovisi optička moć leć</w:t>
            </w:r>
            <w:r w:rsidR="006644AD" w:rsidRPr="00492C04">
              <w:rPr>
                <w:rFonts w:cstheme="minorHAnsi"/>
                <w:sz w:val="20"/>
                <w:szCs w:val="20"/>
              </w:rPr>
              <w:t>e</w:t>
            </w:r>
            <w:r w:rsidRPr="00492C04">
              <w:rPr>
                <w:rFonts w:cstheme="minorHAnsi"/>
                <w:sz w:val="20"/>
                <w:szCs w:val="20"/>
              </w:rPr>
              <w:t xml:space="preserve"> te tumači optičke nedostatke oka i načine korigiranja tih nedostataka</w:t>
            </w:r>
          </w:p>
        </w:tc>
      </w:tr>
      <w:tr w:rsidR="00E74522" w:rsidRPr="00492C04" w14:paraId="677AAB36" w14:textId="77777777" w:rsidTr="00E74522">
        <w:trPr>
          <w:trHeight w:val="213"/>
          <w:jc w:val="center"/>
        </w:trPr>
        <w:tc>
          <w:tcPr>
            <w:tcW w:w="4820" w:type="dxa"/>
            <w:shd w:val="clear" w:color="auto" w:fill="D6DCB4"/>
            <w:tcMar>
              <w:top w:w="58" w:type="dxa"/>
              <w:left w:w="58" w:type="dxa"/>
              <w:bottom w:w="58" w:type="dxa"/>
              <w:right w:w="58" w:type="dxa"/>
            </w:tcMar>
          </w:tcPr>
          <w:p w14:paraId="258B4724" w14:textId="55ED5C19"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2.c</w:t>
            </w:r>
            <w:r w:rsidR="00C22E39" w:rsidRPr="00492C04">
              <w:rPr>
                <w:rFonts w:cstheme="minorHAnsi"/>
                <w:bCs/>
                <w:sz w:val="20"/>
                <w:szCs w:val="20"/>
              </w:rPr>
              <w:t xml:space="preserve"> </w:t>
            </w:r>
            <w:r w:rsidRPr="00492C04">
              <w:rPr>
                <w:rFonts w:cstheme="minorHAnsi"/>
                <w:sz w:val="20"/>
                <w:szCs w:val="20"/>
              </w:rPr>
              <w:t xml:space="preserve">primjenjuje znanje o (totalnoj) refleksiji i refrakciji svjetlosti radi tumačenja pojava iz svakodnevice i tehnike (npr. objašnjavanja prividne dubine predmeta uronjena u vodu, pojave duge, fatamorgane, optičkog kabela) i konstrukcije </w:t>
            </w:r>
            <w:r w:rsidRPr="00492C04">
              <w:rPr>
                <w:rFonts w:cstheme="minorHAnsi"/>
                <w:spacing w:val="-4"/>
                <w:sz w:val="20"/>
                <w:szCs w:val="20"/>
              </w:rPr>
              <w:t>jednostavnih optičkih uređaja (npr. modela periskopa)</w:t>
            </w:r>
          </w:p>
        </w:tc>
        <w:tc>
          <w:tcPr>
            <w:tcW w:w="4835" w:type="dxa"/>
            <w:shd w:val="clear" w:color="auto" w:fill="CCECFF"/>
            <w:tcMar>
              <w:top w:w="58" w:type="dxa"/>
              <w:left w:w="58" w:type="dxa"/>
              <w:bottom w:w="58" w:type="dxa"/>
              <w:right w:w="58" w:type="dxa"/>
            </w:tcMar>
          </w:tcPr>
          <w:p w14:paraId="6B34E679"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 koristi Huygensovo načelo, povezuje izgled difrakcijske slike (interferencija na dvostrukoj pukotini, difrakcija na jednoj pukotini, interferencija na optičkoj rešetki) s karakteristikama eksperimentalne postavke te objašnjava ovisnost rezolucije optičkih instrumenata o valnoj dužini korištene svjetlosti</w:t>
            </w:r>
          </w:p>
        </w:tc>
      </w:tr>
      <w:tr w:rsidR="00E74522" w:rsidRPr="00492C04" w14:paraId="679770E8" w14:textId="77777777" w:rsidTr="00E74522">
        <w:trPr>
          <w:trHeight w:val="213"/>
          <w:jc w:val="center"/>
        </w:trPr>
        <w:tc>
          <w:tcPr>
            <w:tcW w:w="4820" w:type="dxa"/>
            <w:shd w:val="clear" w:color="auto" w:fill="CCECFF"/>
            <w:tcMar>
              <w:top w:w="58" w:type="dxa"/>
              <w:left w:w="58" w:type="dxa"/>
              <w:bottom w:w="58" w:type="dxa"/>
              <w:right w:w="58" w:type="dxa"/>
            </w:tcMar>
          </w:tcPr>
          <w:p w14:paraId="68072F2D" w14:textId="71B0E111"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2.d</w:t>
            </w:r>
            <w:r w:rsidR="00000993" w:rsidRPr="00492C04">
              <w:rPr>
                <w:rFonts w:cstheme="minorHAnsi"/>
                <w:bCs/>
                <w:sz w:val="20"/>
                <w:szCs w:val="20"/>
              </w:rPr>
              <w:t xml:space="preserve"> </w:t>
            </w:r>
            <w:r w:rsidRPr="00492C04">
              <w:rPr>
                <w:rFonts w:cstheme="minorHAnsi"/>
                <w:sz w:val="20"/>
                <w:szCs w:val="20"/>
              </w:rPr>
              <w:t>objašnjava kako vidimo predmete oko sebe, pri č</w:t>
            </w:r>
            <w:r w:rsidRPr="00492C04">
              <w:rPr>
                <w:rFonts w:cstheme="minorHAnsi"/>
                <w:sz w:val="20"/>
                <w:szCs w:val="20"/>
                <w:shd w:val="clear" w:color="auto" w:fill="CCECFF"/>
              </w:rPr>
              <w:t>e</w:t>
            </w:r>
            <w:r w:rsidRPr="00492C04">
              <w:rPr>
                <w:rFonts w:cstheme="minorHAnsi"/>
                <w:sz w:val="20"/>
                <w:szCs w:val="20"/>
              </w:rPr>
              <w:t xml:space="preserve">mu posebice ističe </w:t>
            </w:r>
            <w:r w:rsidR="00A930DF" w:rsidRPr="00492C04">
              <w:rPr>
                <w:rFonts w:cstheme="minorHAnsi"/>
                <w:sz w:val="20"/>
                <w:szCs w:val="20"/>
              </w:rPr>
              <w:t>važnost</w:t>
            </w:r>
            <w:r w:rsidRPr="00492C04">
              <w:rPr>
                <w:rFonts w:cstheme="minorHAnsi"/>
                <w:sz w:val="20"/>
                <w:szCs w:val="20"/>
              </w:rPr>
              <w:t xml:space="preserve"> difuznoga odbijanja svjetlosti, te povezuje boju predmeta s frekvencijom svjetlosti koja od predmeta dolazi do našega oka</w:t>
            </w:r>
          </w:p>
        </w:tc>
        <w:tc>
          <w:tcPr>
            <w:tcW w:w="4835" w:type="dxa"/>
            <w:shd w:val="clear" w:color="auto" w:fill="EAF1DD"/>
            <w:tcMar>
              <w:top w:w="58" w:type="dxa"/>
              <w:left w:w="58" w:type="dxa"/>
              <w:bottom w:w="58" w:type="dxa"/>
              <w:right w:w="58" w:type="dxa"/>
            </w:tcMar>
          </w:tcPr>
          <w:p w14:paraId="76A9B526" w14:textId="4DF2671D"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2.d </w:t>
            </w:r>
            <w:r w:rsidRPr="00492C04">
              <w:rPr>
                <w:rFonts w:cstheme="minorHAnsi"/>
                <w:sz w:val="20"/>
                <w:szCs w:val="20"/>
              </w:rPr>
              <w:t xml:space="preserve">planira, </w:t>
            </w:r>
            <w:r w:rsidR="006644AD" w:rsidRPr="00492C04">
              <w:rPr>
                <w:rFonts w:cstheme="minorHAnsi"/>
                <w:sz w:val="20"/>
                <w:szCs w:val="20"/>
              </w:rPr>
              <w:t>provodi</w:t>
            </w:r>
            <w:r w:rsidRPr="00492C04">
              <w:rPr>
                <w:rFonts w:cstheme="minorHAnsi"/>
                <w:sz w:val="20"/>
                <w:szCs w:val="20"/>
              </w:rPr>
              <w:t xml:space="preserve"> i predstavlja projekt iz oblasti optike/moderne fizike (npr. model spektroskopa)</w:t>
            </w:r>
          </w:p>
        </w:tc>
      </w:tr>
      <w:tr w:rsidR="00E74522" w:rsidRPr="00492C04" w14:paraId="7D33C333" w14:textId="77777777" w:rsidTr="00E74522">
        <w:trPr>
          <w:trHeight w:val="213"/>
          <w:jc w:val="center"/>
        </w:trPr>
        <w:tc>
          <w:tcPr>
            <w:tcW w:w="4820" w:type="dxa"/>
            <w:shd w:val="clear" w:color="auto" w:fill="99FFCC"/>
            <w:tcMar>
              <w:top w:w="58" w:type="dxa"/>
              <w:left w:w="58" w:type="dxa"/>
              <w:bottom w:w="58" w:type="dxa"/>
              <w:right w:w="58" w:type="dxa"/>
            </w:tcMar>
          </w:tcPr>
          <w:p w14:paraId="37D36918"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 xml:space="preserve">2.e </w:t>
            </w:r>
            <w:r w:rsidRPr="00492C04">
              <w:rPr>
                <w:rFonts w:cstheme="minorHAnsi"/>
                <w:sz w:val="20"/>
                <w:szCs w:val="20"/>
              </w:rPr>
              <w:t>konstruira slike predmeta koje dobivamo s pomoću ravnog i sfernog zrcala ili leće te rješava odgovarajuće računske i eksperimentalne probleme</w:t>
            </w:r>
          </w:p>
        </w:tc>
        <w:tc>
          <w:tcPr>
            <w:tcW w:w="4835" w:type="dxa"/>
            <w:shd w:val="clear" w:color="auto" w:fill="CCECFF"/>
            <w:tcMar>
              <w:top w:w="58" w:type="dxa"/>
              <w:left w:w="58" w:type="dxa"/>
              <w:bottom w:w="58" w:type="dxa"/>
              <w:right w:w="58" w:type="dxa"/>
            </w:tcMar>
          </w:tcPr>
          <w:p w14:paraId="44739E60" w14:textId="77777777" w:rsidR="00E74522" w:rsidRPr="00492C04" w:rsidRDefault="00E74522" w:rsidP="00E74522">
            <w:pPr>
              <w:spacing w:after="0" w:line="240" w:lineRule="auto"/>
              <w:ind w:left="284" w:hanging="284"/>
              <w:rPr>
                <w:rFonts w:cstheme="minorHAnsi"/>
                <w:sz w:val="20"/>
                <w:szCs w:val="20"/>
              </w:rPr>
            </w:pPr>
            <w:r w:rsidRPr="00492C04">
              <w:rPr>
                <w:rFonts w:cstheme="minorHAnsi"/>
                <w:bCs/>
                <w:sz w:val="20"/>
                <w:szCs w:val="20"/>
              </w:rPr>
              <w:t xml:space="preserve">2.e </w:t>
            </w:r>
            <w:r w:rsidRPr="00492C04">
              <w:rPr>
                <w:rFonts w:cstheme="minorHAnsi"/>
                <w:sz w:val="20"/>
                <w:szCs w:val="20"/>
              </w:rPr>
              <w:t>interpretira pojmove linearno polarizirane i nepolarizirane svjetlosti te povezuje određene pojave iz svakodnevice s raspršenjem svjetlosti (npr. plavetnilo neba)</w:t>
            </w:r>
          </w:p>
          <w:p w14:paraId="228FAEDB" w14:textId="77777777" w:rsidR="00E74522" w:rsidRPr="00492C04" w:rsidRDefault="00E74522" w:rsidP="00E74522">
            <w:pPr>
              <w:spacing w:after="0" w:line="240" w:lineRule="auto"/>
              <w:ind w:left="284" w:hanging="284"/>
              <w:rPr>
                <w:rFonts w:cstheme="minorHAnsi"/>
                <w:bCs/>
                <w:sz w:val="20"/>
                <w:szCs w:val="20"/>
              </w:rPr>
            </w:pPr>
          </w:p>
        </w:tc>
      </w:tr>
      <w:tr w:rsidR="00E74522" w:rsidRPr="00492C04" w14:paraId="2E3AF0C0" w14:textId="77777777" w:rsidTr="00E74522">
        <w:trPr>
          <w:trHeight w:val="213"/>
          <w:jc w:val="center"/>
        </w:trPr>
        <w:tc>
          <w:tcPr>
            <w:tcW w:w="4820" w:type="dxa"/>
            <w:shd w:val="clear" w:color="auto" w:fill="CCECFF"/>
            <w:tcMar>
              <w:top w:w="58" w:type="dxa"/>
              <w:left w:w="58" w:type="dxa"/>
              <w:bottom w:w="58" w:type="dxa"/>
              <w:right w:w="58" w:type="dxa"/>
            </w:tcMar>
          </w:tcPr>
          <w:p w14:paraId="45D46BD8"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sz w:val="20"/>
                <w:szCs w:val="20"/>
              </w:rPr>
              <w:br w:type="page"/>
            </w:r>
            <w:r w:rsidRPr="00492C04">
              <w:rPr>
                <w:rFonts w:cstheme="minorHAnsi"/>
                <w:bCs/>
                <w:sz w:val="20"/>
                <w:szCs w:val="20"/>
              </w:rPr>
              <w:t>2.f analizira primjene optičkih elemenata u svakodnevici i tehnici (npr. prometu)</w:t>
            </w:r>
          </w:p>
        </w:tc>
        <w:tc>
          <w:tcPr>
            <w:tcW w:w="4835" w:type="dxa"/>
            <w:shd w:val="clear" w:color="auto" w:fill="99CCFF"/>
            <w:tcMar>
              <w:top w:w="58" w:type="dxa"/>
              <w:left w:w="58" w:type="dxa"/>
              <w:bottom w:w="58" w:type="dxa"/>
              <w:right w:w="58" w:type="dxa"/>
            </w:tcMar>
          </w:tcPr>
          <w:p w14:paraId="013A221A" w14:textId="220CE1FB"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2.f koristi</w:t>
            </w:r>
            <w:r w:rsidR="006644AD" w:rsidRPr="00492C04">
              <w:rPr>
                <w:rFonts w:cstheme="minorHAnsi"/>
                <w:bCs/>
                <w:sz w:val="20"/>
                <w:szCs w:val="20"/>
              </w:rPr>
              <w:t xml:space="preserve"> se</w:t>
            </w:r>
            <w:r w:rsidRPr="00492C04">
              <w:rPr>
                <w:rFonts w:cstheme="minorHAnsi"/>
                <w:bCs/>
                <w:sz w:val="20"/>
                <w:szCs w:val="20"/>
              </w:rPr>
              <w:t xml:space="preserve"> Lambertov</w:t>
            </w:r>
            <w:r w:rsidR="006644AD" w:rsidRPr="00492C04">
              <w:rPr>
                <w:rFonts w:cstheme="minorHAnsi"/>
                <w:bCs/>
                <w:sz w:val="20"/>
                <w:szCs w:val="20"/>
              </w:rPr>
              <w:t>im</w:t>
            </w:r>
            <w:r w:rsidRPr="00492C04">
              <w:rPr>
                <w:rFonts w:cstheme="minorHAnsi"/>
                <w:bCs/>
                <w:sz w:val="20"/>
                <w:szCs w:val="20"/>
              </w:rPr>
              <w:t xml:space="preserve"> kosinusni</w:t>
            </w:r>
            <w:r w:rsidR="006644AD" w:rsidRPr="00492C04">
              <w:rPr>
                <w:rFonts w:cstheme="minorHAnsi"/>
                <w:bCs/>
                <w:sz w:val="20"/>
                <w:szCs w:val="20"/>
              </w:rPr>
              <w:t>m</w:t>
            </w:r>
            <w:r w:rsidRPr="00492C04">
              <w:rPr>
                <w:rFonts w:cstheme="minorHAnsi"/>
                <w:bCs/>
                <w:sz w:val="20"/>
                <w:szCs w:val="20"/>
              </w:rPr>
              <w:t xml:space="preserve"> zakon</w:t>
            </w:r>
            <w:r w:rsidR="006644AD" w:rsidRPr="00492C04">
              <w:rPr>
                <w:rFonts w:cstheme="minorHAnsi"/>
                <w:bCs/>
                <w:sz w:val="20"/>
                <w:szCs w:val="20"/>
              </w:rPr>
              <w:t>om</w:t>
            </w:r>
            <w:r w:rsidRPr="00492C04">
              <w:rPr>
                <w:rFonts w:cstheme="minorHAnsi"/>
                <w:bCs/>
                <w:sz w:val="20"/>
                <w:szCs w:val="20"/>
              </w:rPr>
              <w:t xml:space="preserve"> radi određivanja osvijetljenosti</w:t>
            </w:r>
          </w:p>
        </w:tc>
      </w:tr>
      <w:tr w:rsidR="00E74522" w:rsidRPr="00492C04" w14:paraId="35B4807B" w14:textId="77777777" w:rsidTr="00E74522">
        <w:trPr>
          <w:trHeight w:val="213"/>
          <w:jc w:val="center"/>
        </w:trPr>
        <w:tc>
          <w:tcPr>
            <w:tcW w:w="4820" w:type="dxa"/>
            <w:shd w:val="clear" w:color="auto" w:fill="CCECFF"/>
            <w:tcMar>
              <w:top w:w="58" w:type="dxa"/>
              <w:left w:w="58" w:type="dxa"/>
              <w:bottom w:w="58" w:type="dxa"/>
              <w:right w:w="58" w:type="dxa"/>
            </w:tcMar>
          </w:tcPr>
          <w:p w14:paraId="2632BD29"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lastRenderedPageBreak/>
              <w:t>3.a navodi da je brzina svjetlosti u vakuumu najveća brzina u prirodi</w:t>
            </w:r>
          </w:p>
        </w:tc>
        <w:tc>
          <w:tcPr>
            <w:tcW w:w="4835" w:type="dxa"/>
            <w:shd w:val="clear" w:color="auto" w:fill="CCECFF"/>
            <w:tcMar>
              <w:top w:w="58" w:type="dxa"/>
              <w:left w:w="58" w:type="dxa"/>
              <w:bottom w:w="58" w:type="dxa"/>
              <w:right w:w="58" w:type="dxa"/>
            </w:tcMar>
          </w:tcPr>
          <w:p w14:paraId="038F90D9"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3.a opisuje osnovne postulate specijalne teorije relativnosti</w:t>
            </w:r>
          </w:p>
        </w:tc>
      </w:tr>
      <w:tr w:rsidR="00E74522" w:rsidRPr="00492C04" w14:paraId="61A67004" w14:textId="77777777" w:rsidTr="00E74522">
        <w:trPr>
          <w:trHeight w:val="213"/>
          <w:jc w:val="center"/>
        </w:trPr>
        <w:tc>
          <w:tcPr>
            <w:tcW w:w="4820" w:type="dxa"/>
            <w:shd w:val="clear" w:color="auto" w:fill="FFFFFF" w:themeFill="background1"/>
            <w:tcMar>
              <w:top w:w="58" w:type="dxa"/>
              <w:left w:w="58" w:type="dxa"/>
              <w:bottom w:w="58" w:type="dxa"/>
              <w:right w:w="58" w:type="dxa"/>
            </w:tcMar>
          </w:tcPr>
          <w:p w14:paraId="68B1ADE2"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p>
        </w:tc>
        <w:tc>
          <w:tcPr>
            <w:tcW w:w="4835" w:type="dxa"/>
            <w:shd w:val="clear" w:color="auto" w:fill="99CCFF"/>
            <w:tcMar>
              <w:top w:w="58" w:type="dxa"/>
              <w:left w:w="58" w:type="dxa"/>
              <w:bottom w:w="58" w:type="dxa"/>
              <w:right w:w="58" w:type="dxa"/>
            </w:tcMar>
          </w:tcPr>
          <w:p w14:paraId="0368AC4B"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3.b </w:t>
            </w:r>
            <w:r w:rsidRPr="00492C04">
              <w:rPr>
                <w:rFonts w:cstheme="minorHAnsi"/>
                <w:sz w:val="20"/>
                <w:szCs w:val="20"/>
              </w:rPr>
              <w:t>opisuje i primjenjuje osnovne ideje specijalne teorije relativnosti: relativnost istodobnosti, dilataciju vremena i kontrakciju dužine.</w:t>
            </w:r>
          </w:p>
        </w:tc>
      </w:tr>
    </w:tbl>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7944"/>
      </w:tblGrid>
      <w:tr w:rsidR="008D6B30" w:rsidRPr="00492C04" w14:paraId="5CCB8C94" w14:textId="77777777" w:rsidTr="008D6B30">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357861D6" w14:textId="77777777" w:rsidR="008D6B30" w:rsidRPr="00492C04" w:rsidRDefault="008D6B30" w:rsidP="008D6B30">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4" w:type="dxa"/>
            <w:tcBorders>
              <w:bottom w:val="dotted" w:sz="4" w:space="0" w:color="auto"/>
            </w:tcBorders>
            <w:shd w:val="clear" w:color="auto" w:fill="FFFF00"/>
            <w:vAlign w:val="center"/>
          </w:tcPr>
          <w:p w14:paraId="664E16BF" w14:textId="6DE56FDE" w:rsidR="008D6B30" w:rsidRPr="00492C04" w:rsidRDefault="008D6B30" w:rsidP="008D6B30">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Pr="00492C04">
              <w:rPr>
                <w:rFonts w:cstheme="minorHAnsi"/>
                <w:b/>
                <w:sz w:val="20"/>
                <w:szCs w:val="20"/>
              </w:rPr>
              <w:t>Osnove kvantne, atomske i nuklearne fizike</w:t>
            </w:r>
          </w:p>
        </w:tc>
      </w:tr>
    </w:tbl>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20"/>
        <w:gridCol w:w="4835"/>
      </w:tblGrid>
      <w:tr w:rsidR="00E74522" w:rsidRPr="00492C04" w14:paraId="1C55E833" w14:textId="77777777" w:rsidTr="00E74522">
        <w:trPr>
          <w:trHeight w:val="722"/>
          <w:jc w:val="center"/>
        </w:trPr>
        <w:tc>
          <w:tcPr>
            <w:tcW w:w="9655" w:type="dxa"/>
            <w:gridSpan w:val="2"/>
            <w:shd w:val="clear" w:color="auto" w:fill="FFFFCC"/>
            <w:tcMar>
              <w:top w:w="58" w:type="dxa"/>
              <w:left w:w="58" w:type="dxa"/>
              <w:bottom w:w="58" w:type="dxa"/>
              <w:right w:w="58" w:type="dxa"/>
            </w:tcMar>
          </w:tcPr>
          <w:p w14:paraId="1CF6AC23"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E3684F8" w14:textId="51CC4954" w:rsidR="00E74522" w:rsidRPr="00492C04" w:rsidRDefault="00E74522" w:rsidP="00E74522">
            <w:pPr>
              <w:spacing w:after="0" w:line="240" w:lineRule="auto"/>
              <w:rPr>
                <w:rFonts w:cstheme="minorHAnsi"/>
                <w:sz w:val="20"/>
                <w:szCs w:val="20"/>
              </w:rPr>
            </w:pPr>
            <w:r w:rsidRPr="00492C04">
              <w:rPr>
                <w:rFonts w:cstheme="minorHAnsi"/>
                <w:sz w:val="20"/>
                <w:szCs w:val="20"/>
              </w:rPr>
              <w:t xml:space="preserve">1. analizira kvantnu prirodu elektromagnetskoga zračenja te </w:t>
            </w:r>
            <w:r w:rsidR="00000993" w:rsidRPr="00492C04">
              <w:rPr>
                <w:rFonts w:cstheme="minorHAnsi"/>
                <w:sz w:val="20"/>
                <w:szCs w:val="20"/>
              </w:rPr>
              <w:t xml:space="preserve">se </w:t>
            </w:r>
            <w:r w:rsidRPr="00492C04">
              <w:rPr>
                <w:rFonts w:cstheme="minorHAnsi"/>
                <w:sz w:val="20"/>
                <w:szCs w:val="20"/>
              </w:rPr>
              <w:t>koristi temeljn</w:t>
            </w:r>
            <w:r w:rsidR="00000993" w:rsidRPr="00492C04">
              <w:rPr>
                <w:rFonts w:cstheme="minorHAnsi"/>
                <w:sz w:val="20"/>
                <w:szCs w:val="20"/>
              </w:rPr>
              <w:t>im</w:t>
            </w:r>
            <w:r w:rsidRPr="00492C04">
              <w:rPr>
                <w:rFonts w:cstheme="minorHAnsi"/>
                <w:sz w:val="20"/>
                <w:szCs w:val="20"/>
              </w:rPr>
              <w:t xml:space="preserve"> pojmov</w:t>
            </w:r>
            <w:r w:rsidR="00000993" w:rsidRPr="00492C04">
              <w:rPr>
                <w:rFonts w:cstheme="minorHAnsi"/>
                <w:sz w:val="20"/>
                <w:szCs w:val="20"/>
              </w:rPr>
              <w:t>ima</w:t>
            </w:r>
            <w:r w:rsidRPr="00492C04">
              <w:rPr>
                <w:rFonts w:cstheme="minorHAnsi"/>
                <w:sz w:val="20"/>
                <w:szCs w:val="20"/>
              </w:rPr>
              <w:t xml:space="preserve"> i relacij</w:t>
            </w:r>
            <w:r w:rsidR="00000993" w:rsidRPr="00492C04">
              <w:rPr>
                <w:rFonts w:cstheme="minorHAnsi"/>
                <w:sz w:val="20"/>
                <w:szCs w:val="20"/>
              </w:rPr>
              <w:t>ama</w:t>
            </w:r>
            <w:r w:rsidRPr="00492C04">
              <w:rPr>
                <w:rFonts w:cstheme="minorHAnsi"/>
                <w:sz w:val="20"/>
                <w:szCs w:val="20"/>
              </w:rPr>
              <w:t xml:space="preserve"> kvantne  mehanike</w:t>
            </w:r>
          </w:p>
          <w:p w14:paraId="4C97F828"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 xml:space="preserve">2. evaluira različite modele atoma i analizira linijske spektre </w:t>
            </w:r>
          </w:p>
          <w:p w14:paraId="7D17FD1B" w14:textId="77777777" w:rsidR="00E74522" w:rsidRPr="00492C04" w:rsidRDefault="00E74522" w:rsidP="00E74522">
            <w:pPr>
              <w:spacing w:after="0" w:line="240" w:lineRule="auto"/>
              <w:rPr>
                <w:rFonts w:cstheme="minorHAnsi"/>
                <w:b/>
                <w:sz w:val="20"/>
                <w:szCs w:val="20"/>
              </w:rPr>
            </w:pPr>
            <w:r w:rsidRPr="00492C04">
              <w:rPr>
                <w:rFonts w:cstheme="minorHAnsi"/>
                <w:sz w:val="20"/>
                <w:szCs w:val="20"/>
              </w:rPr>
              <w:t>3. primjenjuje znanje o građi atomske jezgre i klasificira elementarne čestice.</w:t>
            </w:r>
          </w:p>
        </w:tc>
      </w:tr>
      <w:tr w:rsidR="00E74522" w:rsidRPr="00492C04" w14:paraId="3E6967ED" w14:textId="77777777" w:rsidTr="00E74522">
        <w:trPr>
          <w:trHeight w:val="213"/>
          <w:jc w:val="center"/>
        </w:trPr>
        <w:tc>
          <w:tcPr>
            <w:tcW w:w="9655" w:type="dxa"/>
            <w:gridSpan w:val="2"/>
            <w:shd w:val="clear" w:color="auto" w:fill="auto"/>
            <w:tcMar>
              <w:top w:w="58" w:type="dxa"/>
              <w:left w:w="58" w:type="dxa"/>
              <w:bottom w:w="58" w:type="dxa"/>
              <w:right w:w="58" w:type="dxa"/>
            </w:tcMar>
          </w:tcPr>
          <w:p w14:paraId="26B9BBE1" w14:textId="0BDBCFFF"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27994BC8" w14:textId="77777777" w:rsidTr="00E74522">
        <w:trPr>
          <w:trHeight w:val="213"/>
          <w:jc w:val="center"/>
        </w:trPr>
        <w:tc>
          <w:tcPr>
            <w:tcW w:w="4820" w:type="dxa"/>
            <w:shd w:val="clear" w:color="auto" w:fill="auto"/>
            <w:tcMar>
              <w:top w:w="58" w:type="dxa"/>
              <w:left w:w="58" w:type="dxa"/>
              <w:bottom w:w="58" w:type="dxa"/>
              <w:right w:w="58" w:type="dxa"/>
            </w:tcMar>
            <w:vAlign w:val="center"/>
          </w:tcPr>
          <w:p w14:paraId="6CC4C9FC"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5485AF0C"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0BD1E3E3" w14:textId="77777777" w:rsidTr="00E74522">
        <w:trPr>
          <w:trHeight w:val="213"/>
          <w:jc w:val="center"/>
        </w:trPr>
        <w:tc>
          <w:tcPr>
            <w:tcW w:w="4820" w:type="dxa"/>
            <w:shd w:val="clear" w:color="auto" w:fill="CCECFF"/>
            <w:tcMar>
              <w:top w:w="58" w:type="dxa"/>
              <w:left w:w="58" w:type="dxa"/>
              <w:bottom w:w="58" w:type="dxa"/>
              <w:right w:w="58" w:type="dxa"/>
            </w:tcMar>
          </w:tcPr>
          <w:p w14:paraId="3EFD0B2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1.a opisuje dualnu prirodu svjetlosti</w:t>
            </w:r>
          </w:p>
        </w:tc>
        <w:tc>
          <w:tcPr>
            <w:tcW w:w="4835" w:type="dxa"/>
            <w:shd w:val="clear" w:color="auto" w:fill="CCECFF"/>
            <w:tcMar>
              <w:top w:w="58" w:type="dxa"/>
              <w:left w:w="58" w:type="dxa"/>
              <w:bottom w:w="58" w:type="dxa"/>
              <w:right w:w="58" w:type="dxa"/>
            </w:tcMar>
          </w:tcPr>
          <w:p w14:paraId="0CA0B1CE"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opisuje svojstva toplinskoga zračenja u funkciji temperature i valne dužine emitiranoga elektromagnetskog zračenja te primjenjuje Wienov i Stefan-Boltzmannov zakon</w:t>
            </w:r>
          </w:p>
        </w:tc>
      </w:tr>
      <w:tr w:rsidR="00E74522" w:rsidRPr="00492C04" w14:paraId="1FDC3489" w14:textId="77777777" w:rsidTr="00E74522">
        <w:trPr>
          <w:trHeight w:val="213"/>
          <w:jc w:val="center"/>
        </w:trPr>
        <w:tc>
          <w:tcPr>
            <w:tcW w:w="4820" w:type="dxa"/>
            <w:shd w:val="clear" w:color="auto" w:fill="CCECFF"/>
            <w:tcMar>
              <w:top w:w="58" w:type="dxa"/>
              <w:left w:w="58" w:type="dxa"/>
              <w:bottom w:w="58" w:type="dxa"/>
              <w:right w:w="58" w:type="dxa"/>
            </w:tcMar>
          </w:tcPr>
          <w:p w14:paraId="0E2029D9"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tumači pojam elektronskoga oblaka</w:t>
            </w:r>
          </w:p>
        </w:tc>
        <w:tc>
          <w:tcPr>
            <w:tcW w:w="4835" w:type="dxa"/>
            <w:shd w:val="clear" w:color="auto" w:fill="CCECFF"/>
            <w:tcMar>
              <w:top w:w="58" w:type="dxa"/>
              <w:left w:w="58" w:type="dxa"/>
              <w:bottom w:w="58" w:type="dxa"/>
              <w:right w:w="58" w:type="dxa"/>
            </w:tcMar>
          </w:tcPr>
          <w:p w14:paraId="02F22E05"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tumači i koristi Planckovu hipotezu o diskontinuiranosti elektromagnetskoga zračenja</w:t>
            </w:r>
          </w:p>
        </w:tc>
      </w:tr>
      <w:tr w:rsidR="00E74522" w:rsidRPr="00492C04" w14:paraId="74B718C6" w14:textId="77777777" w:rsidTr="00E74522">
        <w:trPr>
          <w:trHeight w:val="213"/>
          <w:jc w:val="center"/>
        </w:trPr>
        <w:tc>
          <w:tcPr>
            <w:tcW w:w="4820" w:type="dxa"/>
            <w:shd w:val="clear" w:color="auto" w:fill="FFFFFF" w:themeFill="background1"/>
            <w:tcMar>
              <w:top w:w="58" w:type="dxa"/>
              <w:left w:w="58" w:type="dxa"/>
              <w:bottom w:w="58" w:type="dxa"/>
              <w:right w:w="58" w:type="dxa"/>
            </w:tcMar>
          </w:tcPr>
          <w:p w14:paraId="5DD82085"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FBD4B4"/>
            <w:tcMar>
              <w:top w:w="58" w:type="dxa"/>
              <w:left w:w="58" w:type="dxa"/>
              <w:bottom w:w="58" w:type="dxa"/>
              <w:right w:w="58" w:type="dxa"/>
            </w:tcMar>
          </w:tcPr>
          <w:p w14:paraId="47647A5D" w14:textId="68EFDC3F"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1.c </w:t>
            </w:r>
            <w:r w:rsidRPr="00492C04">
              <w:rPr>
                <w:rFonts w:cstheme="minorHAnsi"/>
                <w:sz w:val="20"/>
                <w:szCs w:val="20"/>
              </w:rPr>
              <w:t>u kontekstu realnoga ili virtualnoga</w:t>
            </w:r>
            <w:r w:rsidR="006644AD" w:rsidRPr="00492C04">
              <w:rPr>
                <w:rFonts w:cstheme="minorHAnsi"/>
                <w:sz w:val="20"/>
                <w:szCs w:val="20"/>
              </w:rPr>
              <w:t xml:space="preserve"> </w:t>
            </w:r>
            <w:r w:rsidRPr="00492C04">
              <w:rPr>
                <w:rFonts w:cstheme="minorHAnsi"/>
                <w:sz w:val="20"/>
                <w:szCs w:val="20"/>
              </w:rPr>
              <w:t xml:space="preserve">pokusa istražuje fotoelektrični učinak te </w:t>
            </w:r>
            <w:r w:rsidR="006644AD" w:rsidRPr="00492C04">
              <w:rPr>
                <w:rFonts w:cstheme="minorHAnsi"/>
                <w:sz w:val="20"/>
                <w:szCs w:val="20"/>
              </w:rPr>
              <w:t xml:space="preserve">se </w:t>
            </w:r>
            <w:r w:rsidRPr="00492C04">
              <w:rPr>
                <w:rFonts w:cstheme="minorHAnsi"/>
                <w:sz w:val="20"/>
                <w:szCs w:val="20"/>
              </w:rPr>
              <w:t>koristi odgovarajuć</w:t>
            </w:r>
            <w:r w:rsidR="006644AD" w:rsidRPr="00492C04">
              <w:rPr>
                <w:rFonts w:cstheme="minorHAnsi"/>
                <w:sz w:val="20"/>
                <w:szCs w:val="20"/>
              </w:rPr>
              <w:t>im</w:t>
            </w:r>
            <w:r w:rsidRPr="00492C04">
              <w:rPr>
                <w:rFonts w:cstheme="minorHAnsi"/>
                <w:sz w:val="20"/>
                <w:szCs w:val="20"/>
              </w:rPr>
              <w:t xml:space="preserve"> znanje</w:t>
            </w:r>
            <w:r w:rsidR="006644AD" w:rsidRPr="00492C04">
              <w:rPr>
                <w:rFonts w:cstheme="minorHAnsi"/>
                <w:sz w:val="20"/>
                <w:szCs w:val="20"/>
              </w:rPr>
              <w:t>m</w:t>
            </w:r>
            <w:r w:rsidRPr="00492C04">
              <w:rPr>
                <w:rFonts w:cstheme="minorHAnsi"/>
                <w:sz w:val="20"/>
                <w:szCs w:val="20"/>
              </w:rPr>
              <w:t xml:space="preserve"> radi predviđanja posljedica promjene fluksa ili valne dužine upadajuće svjetlosti</w:t>
            </w:r>
          </w:p>
        </w:tc>
      </w:tr>
      <w:tr w:rsidR="00E74522" w:rsidRPr="00492C04" w14:paraId="72E1DE04" w14:textId="77777777" w:rsidTr="00E74522">
        <w:trPr>
          <w:trHeight w:val="213"/>
          <w:jc w:val="center"/>
        </w:trPr>
        <w:tc>
          <w:tcPr>
            <w:tcW w:w="4820" w:type="dxa"/>
            <w:shd w:val="clear" w:color="auto" w:fill="FFFFFF" w:themeFill="background1"/>
            <w:tcMar>
              <w:top w:w="58" w:type="dxa"/>
              <w:left w:w="58" w:type="dxa"/>
              <w:bottom w:w="58" w:type="dxa"/>
              <w:right w:w="58" w:type="dxa"/>
            </w:tcMar>
          </w:tcPr>
          <w:p w14:paraId="2F3E5FB6"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06EAA5A8" w14:textId="62364A20"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1.d tumači Comptonov učinak te </w:t>
            </w:r>
            <w:r w:rsidR="006644AD" w:rsidRPr="00492C04">
              <w:rPr>
                <w:rFonts w:cstheme="minorHAnsi"/>
                <w:bCs/>
                <w:sz w:val="20"/>
                <w:szCs w:val="20"/>
              </w:rPr>
              <w:t>uporabom</w:t>
            </w:r>
            <w:r w:rsidRPr="00492C04">
              <w:rPr>
                <w:rFonts w:cstheme="minorHAnsi"/>
                <w:bCs/>
                <w:sz w:val="20"/>
                <w:szCs w:val="20"/>
              </w:rPr>
              <w:t xml:space="preserve"> de  Broglieve hipoteze uspoređuje</w:t>
            </w:r>
            <w:r w:rsidRPr="00492C04">
              <w:rPr>
                <w:rFonts w:cstheme="minorHAnsi"/>
                <w:sz w:val="20"/>
                <w:szCs w:val="20"/>
              </w:rPr>
              <w:t xml:space="preserve"> elektrone i fotone s obzirom na njihova valna i čestična svojstva </w:t>
            </w:r>
          </w:p>
        </w:tc>
      </w:tr>
      <w:tr w:rsidR="00E74522" w:rsidRPr="00492C04" w14:paraId="6D3514DF" w14:textId="77777777" w:rsidTr="00E74522">
        <w:trPr>
          <w:trHeight w:val="213"/>
          <w:jc w:val="center"/>
        </w:trPr>
        <w:tc>
          <w:tcPr>
            <w:tcW w:w="4820" w:type="dxa"/>
            <w:shd w:val="clear" w:color="auto" w:fill="FFFFFF" w:themeFill="background1"/>
            <w:tcMar>
              <w:top w:w="58" w:type="dxa"/>
              <w:left w:w="58" w:type="dxa"/>
              <w:bottom w:w="58" w:type="dxa"/>
              <w:right w:w="58" w:type="dxa"/>
            </w:tcMar>
          </w:tcPr>
          <w:p w14:paraId="5E0F444D"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0ABC19C3"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1e </w:t>
            </w:r>
            <w:r w:rsidRPr="00492C04">
              <w:rPr>
                <w:rFonts w:cstheme="minorHAnsi"/>
                <w:sz w:val="20"/>
                <w:szCs w:val="20"/>
              </w:rPr>
              <w:t>uspoređuje svojstva elektronskoga i svjetlosnoga mikroskopa</w:t>
            </w:r>
          </w:p>
        </w:tc>
      </w:tr>
      <w:tr w:rsidR="00E74522" w:rsidRPr="00492C04" w14:paraId="1FD12EFA" w14:textId="77777777" w:rsidTr="00E74522">
        <w:trPr>
          <w:trHeight w:val="551"/>
          <w:jc w:val="center"/>
        </w:trPr>
        <w:tc>
          <w:tcPr>
            <w:tcW w:w="4820" w:type="dxa"/>
            <w:shd w:val="clear" w:color="auto" w:fill="FFFFFF" w:themeFill="background1"/>
            <w:tcMar>
              <w:top w:w="58" w:type="dxa"/>
              <w:left w:w="58" w:type="dxa"/>
              <w:bottom w:w="58" w:type="dxa"/>
              <w:right w:w="58" w:type="dxa"/>
            </w:tcMar>
          </w:tcPr>
          <w:p w14:paraId="286E9058"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34A45803" w14:textId="1533AC7C"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1.f </w:t>
            </w:r>
            <w:r w:rsidRPr="00492C04">
              <w:rPr>
                <w:rFonts w:cstheme="minorHAnsi"/>
                <w:sz w:val="20"/>
                <w:szCs w:val="20"/>
              </w:rPr>
              <w:t>povezuje valnu funkciju s vjerojatno</w:t>
            </w:r>
            <w:r w:rsidR="006644AD" w:rsidRPr="00492C04">
              <w:rPr>
                <w:rFonts w:cstheme="minorHAnsi"/>
                <w:sz w:val="20"/>
                <w:szCs w:val="20"/>
              </w:rPr>
              <w:t>šću</w:t>
            </w:r>
            <w:r w:rsidRPr="00492C04">
              <w:rPr>
                <w:rFonts w:cstheme="minorHAnsi"/>
                <w:sz w:val="20"/>
                <w:szCs w:val="20"/>
              </w:rPr>
              <w:t xml:space="preserve"> nalaženja elektrona u određenome položaju te opisuje  Heisenbergovo</w:t>
            </w:r>
            <w:r w:rsidR="006644AD" w:rsidRPr="00492C04">
              <w:rPr>
                <w:rFonts w:cstheme="minorHAnsi"/>
                <w:sz w:val="20"/>
                <w:szCs w:val="20"/>
              </w:rPr>
              <w:t xml:space="preserve"> </w:t>
            </w:r>
            <w:r w:rsidRPr="00492C04">
              <w:rPr>
                <w:rFonts w:cstheme="minorHAnsi"/>
                <w:sz w:val="20"/>
                <w:szCs w:val="20"/>
              </w:rPr>
              <w:t>načelo neodređenosti</w:t>
            </w:r>
          </w:p>
        </w:tc>
      </w:tr>
      <w:tr w:rsidR="00E74522" w:rsidRPr="00492C04" w14:paraId="24EFB8D7" w14:textId="77777777" w:rsidTr="00E74522">
        <w:trPr>
          <w:trHeight w:val="213"/>
          <w:jc w:val="center"/>
        </w:trPr>
        <w:tc>
          <w:tcPr>
            <w:tcW w:w="4820" w:type="dxa"/>
            <w:shd w:val="clear" w:color="auto" w:fill="FBD4B4"/>
            <w:tcMar>
              <w:top w:w="58" w:type="dxa"/>
              <w:left w:w="58" w:type="dxa"/>
              <w:bottom w:w="58" w:type="dxa"/>
              <w:right w:w="58" w:type="dxa"/>
            </w:tcMar>
          </w:tcPr>
          <w:p w14:paraId="3703F607"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2.a u kontekstu odgovarajućih simulacija o</w:t>
            </w:r>
            <w:r w:rsidRPr="00492C04">
              <w:rPr>
                <w:rFonts w:cstheme="minorHAnsi"/>
                <w:sz w:val="20"/>
                <w:szCs w:val="20"/>
              </w:rPr>
              <w:t>pisuje strukturu atoma koju čine jezgra (neutroni i protoni) i elektronska ljuska</w:t>
            </w:r>
          </w:p>
        </w:tc>
        <w:tc>
          <w:tcPr>
            <w:tcW w:w="4835" w:type="dxa"/>
            <w:shd w:val="clear" w:color="auto" w:fill="FFCCFF"/>
            <w:tcMar>
              <w:top w:w="58" w:type="dxa"/>
              <w:left w:w="58" w:type="dxa"/>
              <w:bottom w:w="58" w:type="dxa"/>
              <w:right w:w="58" w:type="dxa"/>
            </w:tcMar>
          </w:tcPr>
          <w:p w14:paraId="2E022FC7"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2.a </w:t>
            </w:r>
            <w:r w:rsidRPr="00492C04">
              <w:rPr>
                <w:rFonts w:cstheme="minorHAnsi"/>
                <w:sz w:val="20"/>
                <w:szCs w:val="20"/>
              </w:rPr>
              <w:t>analizira povijesni razvoj ideja o atomu (Thomsonov, Rutherfordov, Bohrov i kvantno-mehanički model atoma) te povezuje strukturu atoma s položajem elementa u periodnom sustavu elemenata</w:t>
            </w:r>
          </w:p>
        </w:tc>
      </w:tr>
      <w:tr w:rsidR="00E74522" w:rsidRPr="00492C04" w14:paraId="682A363B" w14:textId="77777777" w:rsidTr="00E74522">
        <w:trPr>
          <w:trHeight w:val="213"/>
          <w:jc w:val="center"/>
        </w:trPr>
        <w:tc>
          <w:tcPr>
            <w:tcW w:w="4820" w:type="dxa"/>
            <w:shd w:val="clear" w:color="auto" w:fill="CCECFF"/>
            <w:tcMar>
              <w:top w:w="58" w:type="dxa"/>
              <w:left w:w="58" w:type="dxa"/>
              <w:bottom w:w="58" w:type="dxa"/>
              <w:right w:w="58" w:type="dxa"/>
            </w:tcMar>
          </w:tcPr>
          <w:p w14:paraId="1B92D7E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2.b uspoređuje svojstva jezgre i elektronske ljuske</w:t>
            </w:r>
          </w:p>
        </w:tc>
        <w:tc>
          <w:tcPr>
            <w:tcW w:w="4835" w:type="dxa"/>
            <w:shd w:val="clear" w:color="auto" w:fill="CCECFF"/>
            <w:tcMar>
              <w:top w:w="58" w:type="dxa"/>
              <w:left w:w="58" w:type="dxa"/>
              <w:bottom w:w="58" w:type="dxa"/>
              <w:right w:w="58" w:type="dxa"/>
            </w:tcMar>
          </w:tcPr>
          <w:p w14:paraId="6B70F9C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2.b </w:t>
            </w:r>
            <w:r w:rsidRPr="00492C04">
              <w:rPr>
                <w:rFonts w:cstheme="minorHAnsi"/>
                <w:sz w:val="20"/>
                <w:szCs w:val="20"/>
              </w:rPr>
              <w:t>objašnjava značenje atomskoga broja, analizira red veličine karakterističnih dimenzija i energija unutar atoma te objašnjava načela nastanka linijskih (emisijskih i apsorpcijskih) spektara kod atoma</w:t>
            </w:r>
          </w:p>
        </w:tc>
      </w:tr>
      <w:tr w:rsidR="00E74522" w:rsidRPr="00492C04" w14:paraId="14634598" w14:textId="77777777" w:rsidTr="00E74522">
        <w:trPr>
          <w:trHeight w:val="213"/>
          <w:jc w:val="center"/>
        </w:trPr>
        <w:tc>
          <w:tcPr>
            <w:tcW w:w="4820" w:type="dxa"/>
            <w:shd w:val="clear" w:color="auto" w:fill="auto"/>
            <w:tcMar>
              <w:top w:w="58" w:type="dxa"/>
              <w:left w:w="58" w:type="dxa"/>
              <w:bottom w:w="58" w:type="dxa"/>
              <w:right w:w="58" w:type="dxa"/>
            </w:tcMar>
          </w:tcPr>
          <w:p w14:paraId="366F5C76"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693AEB57"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2.c) </w:t>
            </w:r>
            <w:r w:rsidRPr="00492C04">
              <w:rPr>
                <w:rFonts w:cstheme="minorHAnsi"/>
                <w:sz w:val="20"/>
                <w:szCs w:val="20"/>
              </w:rPr>
              <w:t>opisuje Heisenbergovu relaciju neodređenosti u kontekstu fizike atoma</w:t>
            </w:r>
          </w:p>
        </w:tc>
      </w:tr>
      <w:tr w:rsidR="00E74522" w:rsidRPr="00492C04" w14:paraId="6E81C057" w14:textId="77777777" w:rsidTr="00E74522">
        <w:trPr>
          <w:trHeight w:val="213"/>
          <w:jc w:val="center"/>
        </w:trPr>
        <w:tc>
          <w:tcPr>
            <w:tcW w:w="4820" w:type="dxa"/>
            <w:shd w:val="clear" w:color="auto" w:fill="auto"/>
            <w:tcMar>
              <w:top w:w="58" w:type="dxa"/>
              <w:left w:w="58" w:type="dxa"/>
              <w:bottom w:w="58" w:type="dxa"/>
              <w:right w:w="58" w:type="dxa"/>
            </w:tcMar>
          </w:tcPr>
          <w:p w14:paraId="3F719BA8"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046D41CB" w14:textId="247AFDCC"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2.d </w:t>
            </w:r>
            <w:r w:rsidRPr="00492C04">
              <w:rPr>
                <w:rFonts w:cstheme="minorHAnsi"/>
                <w:sz w:val="20"/>
                <w:szCs w:val="20"/>
              </w:rPr>
              <w:t>opisuje stanja elektrona u atomu s pomoću četiri</w:t>
            </w:r>
            <w:r w:rsidR="006644AD" w:rsidRPr="00492C04">
              <w:rPr>
                <w:rFonts w:cstheme="minorHAnsi"/>
                <w:sz w:val="20"/>
                <w:szCs w:val="20"/>
              </w:rPr>
              <w:t>ju</w:t>
            </w:r>
            <w:r w:rsidRPr="00492C04">
              <w:rPr>
                <w:rFonts w:cstheme="minorHAnsi"/>
                <w:sz w:val="20"/>
                <w:szCs w:val="20"/>
              </w:rPr>
              <w:t xml:space="preserve"> kvantn</w:t>
            </w:r>
            <w:r w:rsidR="006644AD" w:rsidRPr="00492C04">
              <w:rPr>
                <w:rFonts w:cstheme="minorHAnsi"/>
                <w:sz w:val="20"/>
                <w:szCs w:val="20"/>
              </w:rPr>
              <w:t>ih</w:t>
            </w:r>
            <w:r w:rsidRPr="00492C04">
              <w:rPr>
                <w:rFonts w:cstheme="minorHAnsi"/>
                <w:sz w:val="20"/>
                <w:szCs w:val="20"/>
              </w:rPr>
              <w:t xml:space="preserve"> broj</w:t>
            </w:r>
            <w:r w:rsidR="006644AD" w:rsidRPr="00492C04">
              <w:rPr>
                <w:rFonts w:cstheme="minorHAnsi"/>
                <w:sz w:val="20"/>
                <w:szCs w:val="20"/>
              </w:rPr>
              <w:t>eva</w:t>
            </w:r>
            <w:r w:rsidRPr="00492C04">
              <w:rPr>
                <w:rFonts w:cstheme="minorHAnsi"/>
                <w:sz w:val="20"/>
                <w:szCs w:val="20"/>
              </w:rPr>
              <w:t xml:space="preserve"> te u kontekstu jednostavnih primjera primjenjuje Paulijevo</w:t>
            </w:r>
            <w:r w:rsidR="006644AD" w:rsidRPr="00492C04">
              <w:rPr>
                <w:rFonts w:cstheme="minorHAnsi"/>
                <w:sz w:val="20"/>
                <w:szCs w:val="20"/>
              </w:rPr>
              <w:t xml:space="preserve"> </w:t>
            </w:r>
            <w:r w:rsidRPr="00492C04">
              <w:rPr>
                <w:rFonts w:cstheme="minorHAnsi"/>
                <w:sz w:val="20"/>
                <w:szCs w:val="20"/>
              </w:rPr>
              <w:t>načelo</w:t>
            </w:r>
          </w:p>
        </w:tc>
      </w:tr>
      <w:tr w:rsidR="00E74522" w:rsidRPr="00492C04" w14:paraId="5E258BBD" w14:textId="77777777" w:rsidTr="00E74522">
        <w:trPr>
          <w:trHeight w:val="213"/>
          <w:jc w:val="center"/>
        </w:trPr>
        <w:tc>
          <w:tcPr>
            <w:tcW w:w="4820" w:type="dxa"/>
            <w:shd w:val="clear" w:color="auto" w:fill="FFFFFF" w:themeFill="background1"/>
            <w:tcMar>
              <w:top w:w="58" w:type="dxa"/>
              <w:left w:w="58" w:type="dxa"/>
              <w:bottom w:w="58" w:type="dxa"/>
              <w:right w:w="58" w:type="dxa"/>
            </w:tcMar>
          </w:tcPr>
          <w:p w14:paraId="02BCC145"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99FFCC"/>
            <w:tcMar>
              <w:top w:w="58" w:type="dxa"/>
              <w:left w:w="58" w:type="dxa"/>
              <w:bottom w:w="58" w:type="dxa"/>
              <w:right w:w="58" w:type="dxa"/>
            </w:tcMar>
          </w:tcPr>
          <w:p w14:paraId="1E4F2AB1"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2.e istražuje i opisuje načelo rada lasera</w:t>
            </w:r>
          </w:p>
        </w:tc>
      </w:tr>
      <w:tr w:rsidR="00E74522" w:rsidRPr="00492C04" w14:paraId="4B90D61C" w14:textId="77777777" w:rsidTr="00E74522">
        <w:trPr>
          <w:trHeight w:val="213"/>
          <w:jc w:val="center"/>
        </w:trPr>
        <w:tc>
          <w:tcPr>
            <w:tcW w:w="4820" w:type="dxa"/>
            <w:shd w:val="clear" w:color="auto" w:fill="CCECFF"/>
            <w:tcMar>
              <w:top w:w="58" w:type="dxa"/>
              <w:left w:w="58" w:type="dxa"/>
              <w:bottom w:w="58" w:type="dxa"/>
              <w:right w:w="58" w:type="dxa"/>
            </w:tcMar>
          </w:tcPr>
          <w:p w14:paraId="616EAE6B"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3.a </w:t>
            </w:r>
            <w:r w:rsidRPr="00492C04">
              <w:rPr>
                <w:rFonts w:cstheme="minorHAnsi"/>
                <w:sz w:val="20"/>
                <w:szCs w:val="20"/>
              </w:rPr>
              <w:t xml:space="preserve">opisuje građu jezgre atoma i razlikuje stabilne i </w:t>
            </w:r>
            <w:r w:rsidRPr="00492C04">
              <w:rPr>
                <w:rFonts w:cstheme="minorHAnsi"/>
                <w:sz w:val="20"/>
                <w:szCs w:val="20"/>
              </w:rPr>
              <w:lastRenderedPageBreak/>
              <w:t>nestabilne jezgre</w:t>
            </w:r>
          </w:p>
        </w:tc>
        <w:tc>
          <w:tcPr>
            <w:tcW w:w="4835" w:type="dxa"/>
            <w:shd w:val="clear" w:color="auto" w:fill="CCECFF"/>
            <w:tcMar>
              <w:top w:w="58" w:type="dxa"/>
              <w:left w:w="58" w:type="dxa"/>
              <w:bottom w:w="58" w:type="dxa"/>
              <w:right w:w="58" w:type="dxa"/>
            </w:tcMar>
          </w:tcPr>
          <w:p w14:paraId="6E263A2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lastRenderedPageBreak/>
              <w:t xml:space="preserve">3.a opisuje osobine atomske jezgre (npr. atomski broj, </w:t>
            </w:r>
            <w:r w:rsidRPr="00492C04">
              <w:rPr>
                <w:rFonts w:cstheme="minorHAnsi"/>
                <w:bCs/>
                <w:sz w:val="20"/>
                <w:szCs w:val="20"/>
              </w:rPr>
              <w:lastRenderedPageBreak/>
              <w:t>maseni broj, relaciju između promjera i broja nukleona i sl.)</w:t>
            </w:r>
          </w:p>
        </w:tc>
      </w:tr>
      <w:tr w:rsidR="00E74522" w:rsidRPr="00492C04" w14:paraId="6F56EBDA" w14:textId="77777777" w:rsidTr="00E74522">
        <w:trPr>
          <w:trHeight w:val="213"/>
          <w:jc w:val="center"/>
        </w:trPr>
        <w:tc>
          <w:tcPr>
            <w:tcW w:w="4820" w:type="dxa"/>
            <w:shd w:val="clear" w:color="auto" w:fill="CCECFF"/>
            <w:tcMar>
              <w:top w:w="58" w:type="dxa"/>
              <w:left w:w="58" w:type="dxa"/>
              <w:bottom w:w="58" w:type="dxa"/>
              <w:right w:w="58" w:type="dxa"/>
            </w:tcMar>
          </w:tcPr>
          <w:p w14:paraId="0E72CD03"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lastRenderedPageBreak/>
              <w:t>3.b r</w:t>
            </w:r>
            <w:r w:rsidRPr="00492C04">
              <w:rPr>
                <w:rFonts w:cstheme="minorHAnsi"/>
                <w:sz w:val="20"/>
                <w:szCs w:val="20"/>
              </w:rPr>
              <w:t>azlikuje alfa, beta i gama-zračenje te uspoređuje te vrste zračenja s X-zračenjem</w:t>
            </w:r>
          </w:p>
        </w:tc>
        <w:tc>
          <w:tcPr>
            <w:tcW w:w="4835" w:type="dxa"/>
            <w:shd w:val="clear" w:color="auto" w:fill="CCECFF"/>
            <w:tcMar>
              <w:top w:w="58" w:type="dxa"/>
              <w:left w:w="58" w:type="dxa"/>
              <w:bottom w:w="58" w:type="dxa"/>
              <w:right w:w="58" w:type="dxa"/>
            </w:tcMar>
          </w:tcPr>
          <w:p w14:paraId="652FA196"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3.b uspoređuje nuklearne, gravitacijske i električne sile</w:t>
            </w:r>
          </w:p>
        </w:tc>
      </w:tr>
      <w:tr w:rsidR="00E74522" w:rsidRPr="00492C04" w14:paraId="6AFFA21D" w14:textId="77777777" w:rsidTr="00E74522">
        <w:trPr>
          <w:trHeight w:val="213"/>
          <w:jc w:val="center"/>
        </w:trPr>
        <w:tc>
          <w:tcPr>
            <w:tcW w:w="4820" w:type="dxa"/>
            <w:shd w:val="clear" w:color="auto" w:fill="FF7C7E"/>
            <w:tcMar>
              <w:top w:w="58" w:type="dxa"/>
              <w:left w:w="58" w:type="dxa"/>
              <w:bottom w:w="58" w:type="dxa"/>
              <w:right w:w="58" w:type="dxa"/>
            </w:tcMar>
          </w:tcPr>
          <w:p w14:paraId="74A30DC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sz w:val="20"/>
                <w:szCs w:val="20"/>
              </w:rPr>
              <w:br w:type="page"/>
            </w:r>
            <w:r w:rsidRPr="00492C04">
              <w:rPr>
                <w:rFonts w:cstheme="minorHAnsi"/>
                <w:bCs/>
                <w:sz w:val="20"/>
                <w:szCs w:val="20"/>
              </w:rPr>
              <w:t>3.c opisuje mjere zaštite od nuklearnoga zračenja</w:t>
            </w:r>
          </w:p>
        </w:tc>
        <w:tc>
          <w:tcPr>
            <w:tcW w:w="4835" w:type="dxa"/>
            <w:shd w:val="clear" w:color="auto" w:fill="FF7C7E"/>
            <w:tcMar>
              <w:top w:w="58" w:type="dxa"/>
              <w:left w:w="58" w:type="dxa"/>
              <w:bottom w:w="58" w:type="dxa"/>
              <w:right w:w="58" w:type="dxa"/>
            </w:tcMar>
          </w:tcPr>
          <w:p w14:paraId="2E5416E9" w14:textId="1DCB9BA1" w:rsidR="00E74522" w:rsidRPr="00492C04" w:rsidRDefault="00E74522" w:rsidP="006644AD">
            <w:pPr>
              <w:spacing w:after="0" w:line="240" w:lineRule="auto"/>
              <w:ind w:left="284" w:hanging="284"/>
              <w:rPr>
                <w:rFonts w:cstheme="minorHAnsi"/>
                <w:bCs/>
                <w:sz w:val="20"/>
                <w:szCs w:val="20"/>
              </w:rPr>
            </w:pPr>
            <w:r w:rsidRPr="00492C04">
              <w:rPr>
                <w:rFonts w:cstheme="minorHAnsi"/>
                <w:bCs/>
                <w:sz w:val="20"/>
                <w:szCs w:val="20"/>
              </w:rPr>
              <w:t xml:space="preserve">3.c </w:t>
            </w:r>
            <w:r w:rsidRPr="00492C04">
              <w:rPr>
                <w:rFonts w:cstheme="minorHAnsi"/>
                <w:sz w:val="20"/>
                <w:szCs w:val="20"/>
              </w:rPr>
              <w:t xml:space="preserve">rješava probleme koji uključuju proces radioaktivnog raspada (npr. datiranje ugljikom-14), istražuje primjere </w:t>
            </w:r>
            <w:r w:rsidR="006644AD" w:rsidRPr="00492C04">
              <w:rPr>
                <w:rFonts w:cstheme="minorHAnsi"/>
                <w:sz w:val="20"/>
                <w:szCs w:val="20"/>
              </w:rPr>
              <w:t>uporabe</w:t>
            </w:r>
            <w:r w:rsidRPr="00492C04">
              <w:rPr>
                <w:rFonts w:cstheme="minorHAnsi"/>
                <w:sz w:val="20"/>
                <w:szCs w:val="20"/>
              </w:rPr>
              <w:t xml:space="preserve"> radioaktivnih izotopa u praksi (npr. medicinska dijagnostika, dozimetrija) i opisuje pravila sigurnoga zbrinjavanja radioaktivnoga otpada</w:t>
            </w:r>
          </w:p>
        </w:tc>
      </w:tr>
      <w:tr w:rsidR="00E74522" w:rsidRPr="00492C04" w14:paraId="488F503E" w14:textId="77777777" w:rsidTr="00E74522">
        <w:trPr>
          <w:trHeight w:val="213"/>
          <w:jc w:val="center"/>
        </w:trPr>
        <w:tc>
          <w:tcPr>
            <w:tcW w:w="4820" w:type="dxa"/>
            <w:shd w:val="clear" w:color="auto" w:fill="FFFFFF" w:themeFill="background1"/>
            <w:tcMar>
              <w:top w:w="58" w:type="dxa"/>
              <w:left w:w="58" w:type="dxa"/>
              <w:bottom w:w="58" w:type="dxa"/>
              <w:right w:w="58" w:type="dxa"/>
            </w:tcMar>
            <w:vAlign w:val="center"/>
          </w:tcPr>
          <w:p w14:paraId="6BFB1896"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1AEB1B9F"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3.d opisuje odabrane nuklearne reakcije</w:t>
            </w:r>
          </w:p>
        </w:tc>
      </w:tr>
      <w:tr w:rsidR="00E74522" w:rsidRPr="00492C04" w14:paraId="24C78292" w14:textId="77777777" w:rsidTr="00E74522">
        <w:trPr>
          <w:trHeight w:val="213"/>
          <w:jc w:val="center"/>
        </w:trPr>
        <w:tc>
          <w:tcPr>
            <w:tcW w:w="4820" w:type="dxa"/>
            <w:shd w:val="clear" w:color="auto" w:fill="FFFFFF" w:themeFill="background1"/>
            <w:tcMar>
              <w:top w:w="58" w:type="dxa"/>
              <w:left w:w="58" w:type="dxa"/>
              <w:bottom w:w="58" w:type="dxa"/>
              <w:right w:w="58" w:type="dxa"/>
            </w:tcMar>
            <w:vAlign w:val="center"/>
          </w:tcPr>
          <w:p w14:paraId="3D063E2E"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338C348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3.e tumači ekvivalentnost energije i mase, uspoređuje energiju oslobođenu po jednom nukleonu u fisiji i fuziji te </w:t>
            </w:r>
            <w:r w:rsidRPr="00492C04">
              <w:rPr>
                <w:rFonts w:cstheme="minorHAnsi"/>
                <w:sz w:val="20"/>
                <w:szCs w:val="20"/>
              </w:rPr>
              <w:t>objašnjava kako Sunce preko fuzije hidrogena u helij generira energiju koja je potrebna za život na Zemlji</w:t>
            </w:r>
          </w:p>
        </w:tc>
      </w:tr>
      <w:tr w:rsidR="00E74522" w:rsidRPr="00492C04" w14:paraId="2B18F7D9" w14:textId="77777777" w:rsidTr="00E74522">
        <w:trPr>
          <w:trHeight w:val="213"/>
          <w:jc w:val="center"/>
        </w:trPr>
        <w:tc>
          <w:tcPr>
            <w:tcW w:w="4820" w:type="dxa"/>
            <w:shd w:val="clear" w:color="auto" w:fill="FFFFFF" w:themeFill="background1"/>
            <w:tcMar>
              <w:top w:w="58" w:type="dxa"/>
              <w:left w:w="58" w:type="dxa"/>
              <w:bottom w:w="58" w:type="dxa"/>
              <w:right w:w="58" w:type="dxa"/>
            </w:tcMar>
            <w:vAlign w:val="center"/>
          </w:tcPr>
          <w:p w14:paraId="14E8F3FB"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CCECFF"/>
            <w:tcMar>
              <w:top w:w="58" w:type="dxa"/>
              <w:left w:w="58" w:type="dxa"/>
              <w:bottom w:w="58" w:type="dxa"/>
              <w:right w:w="58" w:type="dxa"/>
            </w:tcMar>
          </w:tcPr>
          <w:p w14:paraId="47E4AEF6" w14:textId="271E2211"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3.f</w:t>
            </w:r>
            <w:r w:rsidR="006644AD" w:rsidRPr="00492C04">
              <w:rPr>
                <w:rFonts w:cstheme="minorHAnsi"/>
                <w:bCs/>
                <w:sz w:val="20"/>
                <w:szCs w:val="20"/>
              </w:rPr>
              <w:t xml:space="preserve"> </w:t>
            </w:r>
            <w:r w:rsidRPr="00492C04">
              <w:rPr>
                <w:rFonts w:cstheme="minorHAnsi"/>
                <w:bCs/>
                <w:sz w:val="20"/>
                <w:szCs w:val="20"/>
              </w:rPr>
              <w:t>razlikuje fermione (kvarkove, leptone) i bozone (baždarne bozone, Higgsov bozon) te opisuje građu protona i neutrona.</w:t>
            </w:r>
          </w:p>
        </w:tc>
      </w:tr>
    </w:tbl>
    <w:tbl>
      <w:tblPr>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7944"/>
      </w:tblGrid>
      <w:tr w:rsidR="008D6B30" w:rsidRPr="00492C04" w14:paraId="7949A3D3" w14:textId="77777777" w:rsidTr="008D6B30">
        <w:trPr>
          <w:trHeight w:val="152"/>
          <w:jc w:val="center"/>
        </w:trPr>
        <w:tc>
          <w:tcPr>
            <w:tcW w:w="1696" w:type="dxa"/>
            <w:tcBorders>
              <w:bottom w:val="dotted" w:sz="4" w:space="0" w:color="auto"/>
            </w:tcBorders>
            <w:shd w:val="clear" w:color="auto" w:fill="FFFF00"/>
            <w:tcMar>
              <w:top w:w="58" w:type="dxa"/>
              <w:left w:w="58" w:type="dxa"/>
              <w:bottom w:w="58" w:type="dxa"/>
              <w:right w:w="58" w:type="dxa"/>
            </w:tcMar>
            <w:vAlign w:val="center"/>
          </w:tcPr>
          <w:p w14:paraId="160199E0" w14:textId="77777777" w:rsidR="008D6B30" w:rsidRPr="00492C04" w:rsidRDefault="008D6B30" w:rsidP="008D6B30">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44" w:type="dxa"/>
            <w:tcBorders>
              <w:bottom w:val="dotted" w:sz="4" w:space="0" w:color="auto"/>
            </w:tcBorders>
            <w:shd w:val="clear" w:color="auto" w:fill="FFFF00"/>
            <w:vAlign w:val="center"/>
          </w:tcPr>
          <w:p w14:paraId="5678F486" w14:textId="738B1C1A" w:rsidR="008D6B30" w:rsidRPr="00492C04" w:rsidRDefault="008D6B30" w:rsidP="008D6B30">
            <w:pPr>
              <w:tabs>
                <w:tab w:val="left" w:pos="7380"/>
              </w:tabs>
              <w:spacing w:after="0" w:line="240" w:lineRule="auto"/>
              <w:rPr>
                <w:rFonts w:asciiTheme="minorHAnsi" w:hAnsiTheme="minorHAnsi" w:cstheme="minorHAnsi"/>
                <w:b/>
                <w:sz w:val="20"/>
                <w:szCs w:val="20"/>
              </w:rPr>
            </w:pPr>
            <w:r>
              <w:rPr>
                <w:rFonts w:cstheme="minorHAnsi"/>
                <w:b/>
                <w:sz w:val="20"/>
                <w:szCs w:val="20"/>
              </w:rPr>
              <w:t xml:space="preserve">4. </w:t>
            </w:r>
            <w:r w:rsidRPr="00492C04">
              <w:rPr>
                <w:rFonts w:cstheme="minorHAnsi"/>
                <w:b/>
                <w:sz w:val="20"/>
                <w:szCs w:val="20"/>
              </w:rPr>
              <w:t>Astronomija i astrofizika</w:t>
            </w:r>
          </w:p>
        </w:tc>
      </w:tr>
    </w:tbl>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820"/>
        <w:gridCol w:w="4835"/>
      </w:tblGrid>
      <w:tr w:rsidR="00E74522" w:rsidRPr="00492C04" w14:paraId="635AE84C" w14:textId="77777777" w:rsidTr="00E74522">
        <w:trPr>
          <w:trHeight w:val="722"/>
          <w:jc w:val="center"/>
        </w:trPr>
        <w:tc>
          <w:tcPr>
            <w:tcW w:w="9655" w:type="dxa"/>
            <w:gridSpan w:val="2"/>
            <w:shd w:val="clear" w:color="auto" w:fill="FFFFCC"/>
            <w:tcMar>
              <w:top w:w="58" w:type="dxa"/>
              <w:left w:w="58" w:type="dxa"/>
              <w:bottom w:w="58" w:type="dxa"/>
              <w:right w:w="58" w:type="dxa"/>
            </w:tcMar>
          </w:tcPr>
          <w:p w14:paraId="79FEC280"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D78A03C"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1. opisuje sastav i strukturu svemira</w:t>
            </w:r>
          </w:p>
          <w:p w14:paraId="57A801D3" w14:textId="22F5349D" w:rsidR="00E74522" w:rsidRPr="00492C04" w:rsidRDefault="00E74522" w:rsidP="00000993">
            <w:pPr>
              <w:spacing w:after="0" w:line="240" w:lineRule="auto"/>
              <w:rPr>
                <w:rFonts w:cstheme="minorHAnsi"/>
                <w:b/>
                <w:sz w:val="20"/>
                <w:szCs w:val="20"/>
              </w:rPr>
            </w:pPr>
            <w:r w:rsidRPr="00492C04">
              <w:rPr>
                <w:rFonts w:cstheme="minorHAnsi"/>
                <w:sz w:val="20"/>
                <w:szCs w:val="20"/>
              </w:rPr>
              <w:t xml:space="preserve">2. opisuje model nastanka i evolucije svemira te tumači procese </w:t>
            </w:r>
            <w:r w:rsidR="00000993" w:rsidRPr="00492C04">
              <w:rPr>
                <w:rFonts w:cstheme="minorHAnsi"/>
                <w:sz w:val="20"/>
                <w:szCs w:val="20"/>
              </w:rPr>
              <w:t>nastanka</w:t>
            </w:r>
            <w:r w:rsidRPr="00492C04">
              <w:rPr>
                <w:rFonts w:cstheme="minorHAnsi"/>
                <w:sz w:val="20"/>
                <w:szCs w:val="20"/>
              </w:rPr>
              <w:t xml:space="preserve"> i razvoja zvijezda.</w:t>
            </w:r>
          </w:p>
        </w:tc>
      </w:tr>
      <w:tr w:rsidR="00E74522" w:rsidRPr="00492C04" w14:paraId="45D0055C" w14:textId="77777777" w:rsidTr="00E74522">
        <w:trPr>
          <w:trHeight w:val="213"/>
          <w:jc w:val="center"/>
        </w:trPr>
        <w:tc>
          <w:tcPr>
            <w:tcW w:w="9655" w:type="dxa"/>
            <w:gridSpan w:val="2"/>
            <w:shd w:val="clear" w:color="auto" w:fill="auto"/>
            <w:tcMar>
              <w:top w:w="58" w:type="dxa"/>
              <w:left w:w="58" w:type="dxa"/>
              <w:bottom w:w="58" w:type="dxa"/>
              <w:right w:w="58" w:type="dxa"/>
            </w:tcMar>
          </w:tcPr>
          <w:p w14:paraId="318E93FC" w14:textId="167213A8"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2323BC2C" w14:textId="77777777" w:rsidTr="00E74522">
        <w:trPr>
          <w:trHeight w:val="213"/>
          <w:jc w:val="center"/>
        </w:trPr>
        <w:tc>
          <w:tcPr>
            <w:tcW w:w="4820" w:type="dxa"/>
            <w:shd w:val="clear" w:color="auto" w:fill="auto"/>
            <w:tcMar>
              <w:top w:w="58" w:type="dxa"/>
              <w:left w:w="58" w:type="dxa"/>
              <w:bottom w:w="58" w:type="dxa"/>
              <w:right w:w="58" w:type="dxa"/>
            </w:tcMar>
            <w:vAlign w:val="center"/>
          </w:tcPr>
          <w:p w14:paraId="586A79F4"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07D57630"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6C30A7EB" w14:textId="77777777" w:rsidTr="00E74522">
        <w:trPr>
          <w:trHeight w:val="213"/>
          <w:jc w:val="center"/>
        </w:trPr>
        <w:tc>
          <w:tcPr>
            <w:tcW w:w="4820" w:type="dxa"/>
            <w:shd w:val="clear" w:color="auto" w:fill="FBD4B4"/>
            <w:tcMar>
              <w:top w:w="58" w:type="dxa"/>
              <w:left w:w="58" w:type="dxa"/>
              <w:bottom w:w="58" w:type="dxa"/>
              <w:right w:w="58" w:type="dxa"/>
            </w:tcMar>
          </w:tcPr>
          <w:p w14:paraId="2CF6A852" w14:textId="20B5AE4B"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1.a</w:t>
            </w:r>
            <w:r w:rsidR="00000993" w:rsidRPr="00492C04">
              <w:rPr>
                <w:rFonts w:cstheme="minorHAnsi"/>
                <w:bCs/>
                <w:sz w:val="20"/>
                <w:szCs w:val="20"/>
              </w:rPr>
              <w:t xml:space="preserve"> </w:t>
            </w:r>
            <w:r w:rsidR="00000993" w:rsidRPr="00492C04">
              <w:rPr>
                <w:rFonts w:cstheme="minorHAnsi"/>
                <w:sz w:val="20"/>
                <w:szCs w:val="20"/>
              </w:rPr>
              <w:t>koristi se informacijskom tehnologijom</w:t>
            </w:r>
            <w:r w:rsidRPr="00492C04">
              <w:rPr>
                <w:rFonts w:cstheme="minorHAnsi"/>
                <w:sz w:val="20"/>
                <w:szCs w:val="20"/>
              </w:rPr>
              <w:t xml:space="preserve"> radi prikupljanja podataka o povijesnome razvoju ideja o svemiru, opisuje položaj S</w:t>
            </w:r>
            <w:r w:rsidR="00000993" w:rsidRPr="00492C04">
              <w:rPr>
                <w:rFonts w:cstheme="minorHAnsi"/>
                <w:sz w:val="20"/>
                <w:szCs w:val="20"/>
              </w:rPr>
              <w:t>unca u galaktici Mliječna staza</w:t>
            </w:r>
            <w:r w:rsidRPr="00492C04">
              <w:rPr>
                <w:rFonts w:cstheme="minorHAnsi"/>
                <w:sz w:val="20"/>
                <w:szCs w:val="20"/>
              </w:rPr>
              <w:t xml:space="preserve"> te opisuje planete i veličinu Sunčeva</w:t>
            </w:r>
            <w:r w:rsidR="00000993" w:rsidRPr="00492C04">
              <w:rPr>
                <w:rFonts w:cstheme="minorHAnsi"/>
                <w:sz w:val="20"/>
                <w:szCs w:val="20"/>
              </w:rPr>
              <w:t xml:space="preserve"> </w:t>
            </w:r>
            <w:r w:rsidRPr="00492C04">
              <w:rPr>
                <w:rFonts w:cstheme="minorHAnsi"/>
                <w:sz w:val="20"/>
                <w:szCs w:val="20"/>
              </w:rPr>
              <w:t>sustava</w:t>
            </w:r>
          </w:p>
        </w:tc>
        <w:tc>
          <w:tcPr>
            <w:tcW w:w="4835" w:type="dxa"/>
            <w:shd w:val="clear" w:color="auto" w:fill="FBD4B4"/>
            <w:tcMar>
              <w:top w:w="58" w:type="dxa"/>
              <w:left w:w="58" w:type="dxa"/>
              <w:bottom w:w="58" w:type="dxa"/>
              <w:right w:w="58" w:type="dxa"/>
            </w:tcMar>
          </w:tcPr>
          <w:p w14:paraId="0DA41E72"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opisuje na temelju promatranja i/ili simulacija glavne objekte u svemiru (npr. zvijezde, sazviježđa, galaktike i nakupine galaktika)</w:t>
            </w:r>
          </w:p>
        </w:tc>
      </w:tr>
      <w:tr w:rsidR="00E74522" w:rsidRPr="00492C04" w14:paraId="1EF88312" w14:textId="77777777" w:rsidTr="00E74522">
        <w:trPr>
          <w:trHeight w:val="213"/>
          <w:jc w:val="center"/>
        </w:trPr>
        <w:tc>
          <w:tcPr>
            <w:tcW w:w="4820" w:type="dxa"/>
            <w:shd w:val="clear" w:color="auto" w:fill="CCECFF"/>
            <w:tcMar>
              <w:top w:w="58" w:type="dxa"/>
              <w:left w:w="58" w:type="dxa"/>
              <w:bottom w:w="58" w:type="dxa"/>
              <w:right w:w="58" w:type="dxa"/>
            </w:tcMar>
          </w:tcPr>
          <w:p w14:paraId="21A6DE88"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1.b </w:t>
            </w:r>
            <w:r w:rsidRPr="00492C04">
              <w:rPr>
                <w:rFonts w:cstheme="minorHAnsi"/>
                <w:sz w:val="20"/>
                <w:szCs w:val="20"/>
              </w:rPr>
              <w:t>kvalitativno tumači pojave uzrokovane gibanjem Zemlje i Mjeseca (npr. smjenu dana i noći, smjenu godišnjih doba te plimu i oseku)</w:t>
            </w:r>
          </w:p>
        </w:tc>
        <w:tc>
          <w:tcPr>
            <w:tcW w:w="4835" w:type="dxa"/>
            <w:shd w:val="clear" w:color="auto" w:fill="CCECFF"/>
            <w:tcMar>
              <w:top w:w="58" w:type="dxa"/>
              <w:left w:w="58" w:type="dxa"/>
              <w:bottom w:w="58" w:type="dxa"/>
              <w:right w:w="58" w:type="dxa"/>
            </w:tcMar>
          </w:tcPr>
          <w:p w14:paraId="19B3BA23" w14:textId="0D88872A"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w:t>
            </w:r>
            <w:r w:rsidR="006F6099" w:rsidRPr="00492C04">
              <w:rPr>
                <w:rFonts w:cstheme="minorHAnsi"/>
                <w:bCs/>
                <w:sz w:val="20"/>
                <w:szCs w:val="20"/>
              </w:rPr>
              <w:t xml:space="preserve"> </w:t>
            </w:r>
            <w:r w:rsidRPr="00492C04">
              <w:rPr>
                <w:rFonts w:cstheme="minorHAnsi"/>
                <w:bCs/>
                <w:sz w:val="20"/>
                <w:szCs w:val="20"/>
              </w:rPr>
              <w:t>tumači značenje astronomske jedinice</w:t>
            </w:r>
          </w:p>
        </w:tc>
      </w:tr>
      <w:tr w:rsidR="00E74522" w:rsidRPr="00492C04" w14:paraId="27386584" w14:textId="77777777" w:rsidTr="00E74522">
        <w:trPr>
          <w:trHeight w:val="213"/>
          <w:jc w:val="center"/>
        </w:trPr>
        <w:tc>
          <w:tcPr>
            <w:tcW w:w="4820" w:type="dxa"/>
            <w:shd w:val="clear" w:color="auto" w:fill="CCECFF"/>
            <w:tcMar>
              <w:top w:w="58" w:type="dxa"/>
              <w:left w:w="58" w:type="dxa"/>
              <w:bottom w:w="58" w:type="dxa"/>
              <w:right w:w="58" w:type="dxa"/>
            </w:tcMar>
          </w:tcPr>
          <w:p w14:paraId="3EC8FF6A"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r w:rsidRPr="00492C04">
              <w:rPr>
                <w:rFonts w:cstheme="minorHAnsi"/>
                <w:bCs/>
                <w:sz w:val="20"/>
                <w:szCs w:val="20"/>
              </w:rPr>
              <w:t>2.a navodi da svemir ima konačnu starost i da ona prema posljednjim procjenama iznosi 13,8 milijardi godina</w:t>
            </w:r>
          </w:p>
        </w:tc>
        <w:tc>
          <w:tcPr>
            <w:tcW w:w="4835" w:type="dxa"/>
            <w:shd w:val="clear" w:color="auto" w:fill="CCECFF"/>
            <w:tcMar>
              <w:top w:w="58" w:type="dxa"/>
              <w:left w:w="58" w:type="dxa"/>
              <w:bottom w:w="58" w:type="dxa"/>
              <w:right w:w="58" w:type="dxa"/>
            </w:tcMar>
          </w:tcPr>
          <w:p w14:paraId="3FFB4FFD" w14:textId="49B5FEA5"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2.a </w:t>
            </w:r>
            <w:r w:rsidRPr="00492C04">
              <w:rPr>
                <w:rFonts w:cstheme="minorHAnsi"/>
                <w:sz w:val="20"/>
                <w:szCs w:val="20"/>
              </w:rPr>
              <w:t>opisuje teoriju Velikog</w:t>
            </w:r>
            <w:r w:rsidR="006F6099" w:rsidRPr="00492C04">
              <w:rPr>
                <w:rFonts w:cstheme="minorHAnsi"/>
                <w:sz w:val="20"/>
                <w:szCs w:val="20"/>
              </w:rPr>
              <w:t>a</w:t>
            </w:r>
            <w:r w:rsidRPr="00492C04">
              <w:rPr>
                <w:rFonts w:cstheme="minorHAnsi"/>
                <w:sz w:val="20"/>
                <w:szCs w:val="20"/>
              </w:rPr>
              <w:t xml:space="preserve"> praska kao početak ''prostor-vremena'' te tumači Hubbleov zakon i hlađenje svemira</w:t>
            </w:r>
          </w:p>
        </w:tc>
      </w:tr>
      <w:tr w:rsidR="00E74522" w:rsidRPr="00492C04" w14:paraId="20BD7EB7" w14:textId="77777777" w:rsidTr="00E74522">
        <w:trPr>
          <w:trHeight w:val="213"/>
          <w:jc w:val="center"/>
        </w:trPr>
        <w:tc>
          <w:tcPr>
            <w:tcW w:w="4820" w:type="dxa"/>
            <w:shd w:val="clear" w:color="auto" w:fill="FFFFFF" w:themeFill="background1"/>
            <w:tcMar>
              <w:top w:w="58" w:type="dxa"/>
              <w:left w:w="58" w:type="dxa"/>
              <w:bottom w:w="58" w:type="dxa"/>
              <w:right w:w="58" w:type="dxa"/>
            </w:tcMar>
          </w:tcPr>
          <w:p w14:paraId="399B532B" w14:textId="77777777" w:rsidR="00E74522" w:rsidRPr="00492C04" w:rsidRDefault="00E74522" w:rsidP="00E74522">
            <w:pPr>
              <w:autoSpaceDE w:val="0"/>
              <w:autoSpaceDN w:val="0"/>
              <w:adjustRightInd w:val="0"/>
              <w:spacing w:after="0" w:line="240" w:lineRule="auto"/>
              <w:ind w:left="284" w:hanging="284"/>
              <w:rPr>
                <w:rFonts w:cstheme="minorHAnsi"/>
                <w:bCs/>
                <w:sz w:val="20"/>
                <w:szCs w:val="20"/>
              </w:rPr>
            </w:pPr>
          </w:p>
        </w:tc>
        <w:tc>
          <w:tcPr>
            <w:tcW w:w="4835" w:type="dxa"/>
            <w:shd w:val="clear" w:color="auto" w:fill="FBD4B4"/>
            <w:tcMar>
              <w:top w:w="58" w:type="dxa"/>
              <w:left w:w="58" w:type="dxa"/>
              <w:bottom w:w="58" w:type="dxa"/>
              <w:right w:w="58" w:type="dxa"/>
            </w:tcMar>
          </w:tcPr>
          <w:p w14:paraId="16D266C6"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2.b istražuje i opisuje životni put zvijezda i pojam tamne tvari koristeći se različitim izvorima znanja uključujući i informacijske tehnologije.</w:t>
            </w:r>
          </w:p>
        </w:tc>
      </w:tr>
    </w:tbl>
    <w:p w14:paraId="20B30295" w14:textId="3AC1F600" w:rsidR="00E74522" w:rsidRDefault="00E74522" w:rsidP="00E74522"/>
    <w:p w14:paraId="6B50CBC4" w14:textId="77777777" w:rsidR="005C1553" w:rsidRDefault="005C1553" w:rsidP="00E74522"/>
    <w:p w14:paraId="15A60768" w14:textId="77777777" w:rsidR="005C1553" w:rsidRDefault="005C1553" w:rsidP="00E74522"/>
    <w:p w14:paraId="1D76D529" w14:textId="77777777" w:rsidR="005C1553" w:rsidRDefault="005C1553" w:rsidP="00E74522"/>
    <w:p w14:paraId="72DC3818" w14:textId="77777777" w:rsidR="005C1553" w:rsidRDefault="005C1553" w:rsidP="00E74522"/>
    <w:p w14:paraId="0560E563" w14:textId="77777777" w:rsidR="005C1553" w:rsidRPr="00492C04" w:rsidRDefault="005C1553" w:rsidP="00E74522"/>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25"/>
        <w:gridCol w:w="13"/>
        <w:gridCol w:w="2982"/>
        <w:gridCol w:w="4835"/>
      </w:tblGrid>
      <w:tr w:rsidR="008D6B30" w:rsidRPr="00492C04" w14:paraId="7DEDFD78" w14:textId="56E374E0" w:rsidTr="00E56117">
        <w:trPr>
          <w:trHeight w:val="206"/>
          <w:jc w:val="center"/>
        </w:trPr>
        <w:tc>
          <w:tcPr>
            <w:tcW w:w="1825" w:type="dxa"/>
            <w:tcBorders>
              <w:bottom w:val="dotted" w:sz="4" w:space="0" w:color="auto"/>
            </w:tcBorders>
            <w:shd w:val="clear" w:color="auto" w:fill="D6DCB4"/>
            <w:tcMar>
              <w:top w:w="58" w:type="dxa"/>
              <w:left w:w="58" w:type="dxa"/>
              <w:bottom w:w="58" w:type="dxa"/>
              <w:right w:w="58" w:type="dxa"/>
            </w:tcMar>
            <w:vAlign w:val="center"/>
          </w:tcPr>
          <w:p w14:paraId="0E76C847" w14:textId="7F6428A9" w:rsidR="008D6B30" w:rsidRPr="00E56117" w:rsidRDefault="00BD6199" w:rsidP="008D6B30">
            <w:pPr>
              <w:tabs>
                <w:tab w:val="left" w:pos="7380"/>
              </w:tabs>
              <w:spacing w:after="0" w:line="240" w:lineRule="auto"/>
              <w:rPr>
                <w:rFonts w:cstheme="minorHAnsi"/>
                <w:b/>
                <w:color w:val="99FFCC"/>
                <w:sz w:val="20"/>
                <w:szCs w:val="20"/>
              </w:rPr>
            </w:pPr>
            <w:r w:rsidRPr="00492C04">
              <w:rPr>
                <w:rFonts w:cstheme="minorHAnsi"/>
                <w:b/>
                <w:sz w:val="20"/>
                <w:szCs w:val="20"/>
              </w:rPr>
              <w:lastRenderedPageBreak/>
              <w:t>OBLAST</w:t>
            </w:r>
            <w:r w:rsidR="008D6B30" w:rsidRPr="00492C04">
              <w:rPr>
                <w:rFonts w:cstheme="minorHAnsi"/>
                <w:b/>
                <w:sz w:val="20"/>
                <w:szCs w:val="20"/>
              </w:rPr>
              <w:t xml:space="preserve">: </w:t>
            </w:r>
          </w:p>
        </w:tc>
        <w:tc>
          <w:tcPr>
            <w:tcW w:w="7830" w:type="dxa"/>
            <w:gridSpan w:val="3"/>
            <w:tcBorders>
              <w:bottom w:val="dotted" w:sz="4" w:space="0" w:color="auto"/>
            </w:tcBorders>
            <w:shd w:val="clear" w:color="auto" w:fill="D6DCB4"/>
            <w:vAlign w:val="center"/>
          </w:tcPr>
          <w:p w14:paraId="6F07A1F2" w14:textId="0A8E7A09" w:rsidR="008D6B30" w:rsidRPr="00492C04" w:rsidRDefault="008D6B30" w:rsidP="00E74522">
            <w:pPr>
              <w:tabs>
                <w:tab w:val="left" w:pos="7380"/>
              </w:tabs>
              <w:spacing w:after="0" w:line="240" w:lineRule="auto"/>
              <w:rPr>
                <w:rFonts w:cstheme="minorHAnsi"/>
                <w:b/>
                <w:sz w:val="20"/>
                <w:szCs w:val="20"/>
              </w:rPr>
            </w:pPr>
            <w:r>
              <w:rPr>
                <w:rFonts w:cstheme="minorHAnsi"/>
                <w:b/>
                <w:sz w:val="20"/>
                <w:szCs w:val="20"/>
              </w:rPr>
              <w:t xml:space="preserve">5. </w:t>
            </w:r>
            <w:r w:rsidRPr="00492C04">
              <w:rPr>
                <w:rFonts w:cstheme="minorHAnsi"/>
                <w:b/>
                <w:sz w:val="20"/>
                <w:szCs w:val="20"/>
              </w:rPr>
              <w:t>FIZIKA, DRUŠTVO I TEHNOLOGIJA</w:t>
            </w:r>
          </w:p>
        </w:tc>
      </w:tr>
      <w:tr w:rsidR="008D6B30" w:rsidRPr="00492C04" w14:paraId="6208FDD2" w14:textId="15C35B3C" w:rsidTr="008D6B30">
        <w:trPr>
          <w:trHeight w:val="107"/>
          <w:jc w:val="center"/>
        </w:trPr>
        <w:tc>
          <w:tcPr>
            <w:tcW w:w="1838" w:type="dxa"/>
            <w:gridSpan w:val="2"/>
            <w:tcBorders>
              <w:bottom w:val="dotted" w:sz="4" w:space="0" w:color="auto"/>
            </w:tcBorders>
            <w:shd w:val="clear" w:color="auto" w:fill="FFFF00"/>
            <w:tcMar>
              <w:top w:w="58" w:type="dxa"/>
              <w:left w:w="58" w:type="dxa"/>
              <w:bottom w:w="58" w:type="dxa"/>
              <w:right w:w="58" w:type="dxa"/>
            </w:tcMar>
            <w:vAlign w:val="center"/>
          </w:tcPr>
          <w:p w14:paraId="2E21CED8" w14:textId="4C699BE5" w:rsidR="008D6B30" w:rsidRPr="00492C04" w:rsidRDefault="008D6B30" w:rsidP="00E74522">
            <w:pPr>
              <w:tabs>
                <w:tab w:val="left" w:pos="7380"/>
              </w:tabs>
              <w:spacing w:after="0" w:line="240" w:lineRule="auto"/>
              <w:rPr>
                <w:rFonts w:cstheme="minorHAnsi"/>
                <w:b/>
                <w:sz w:val="20"/>
                <w:szCs w:val="20"/>
              </w:rPr>
            </w:pPr>
            <w:r>
              <w:rPr>
                <w:rFonts w:cstheme="minorHAnsi"/>
                <w:b/>
                <w:sz w:val="20"/>
                <w:szCs w:val="20"/>
              </w:rPr>
              <w:t>Komponenta:</w:t>
            </w:r>
          </w:p>
        </w:tc>
        <w:tc>
          <w:tcPr>
            <w:tcW w:w="7817" w:type="dxa"/>
            <w:gridSpan w:val="2"/>
            <w:tcBorders>
              <w:bottom w:val="dotted" w:sz="4" w:space="0" w:color="auto"/>
            </w:tcBorders>
            <w:shd w:val="clear" w:color="auto" w:fill="FFFF00"/>
            <w:vAlign w:val="center"/>
          </w:tcPr>
          <w:p w14:paraId="028FC4B3" w14:textId="16EC5695" w:rsidR="008D6B30" w:rsidRPr="00492C04" w:rsidRDefault="008D6B30" w:rsidP="00E74522">
            <w:pPr>
              <w:tabs>
                <w:tab w:val="left" w:pos="7380"/>
              </w:tabs>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rPr>
              <w:t>Povijest i filozofija fizike</w:t>
            </w:r>
          </w:p>
        </w:tc>
      </w:tr>
      <w:tr w:rsidR="00E74522" w:rsidRPr="00492C04" w14:paraId="75A1B103" w14:textId="77777777" w:rsidTr="00E74522">
        <w:trPr>
          <w:trHeight w:val="722"/>
          <w:jc w:val="center"/>
        </w:trPr>
        <w:tc>
          <w:tcPr>
            <w:tcW w:w="9655" w:type="dxa"/>
            <w:gridSpan w:val="4"/>
            <w:shd w:val="clear" w:color="auto" w:fill="FFFFCC"/>
            <w:tcMar>
              <w:top w:w="58" w:type="dxa"/>
              <w:left w:w="58" w:type="dxa"/>
              <w:bottom w:w="58" w:type="dxa"/>
              <w:right w:w="58" w:type="dxa"/>
            </w:tcMar>
          </w:tcPr>
          <w:p w14:paraId="0DFE5AD3"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71EF1BF4"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1. kritički razmatra povijest razvoja fizikalnih ideja</w:t>
            </w:r>
          </w:p>
          <w:p w14:paraId="7D104E88" w14:textId="77777777" w:rsidR="00E74522" w:rsidRPr="00492C04" w:rsidRDefault="00E74522" w:rsidP="00E74522">
            <w:pPr>
              <w:spacing w:after="0" w:line="240" w:lineRule="auto"/>
              <w:rPr>
                <w:rFonts w:cstheme="minorHAnsi"/>
                <w:b/>
                <w:sz w:val="20"/>
                <w:szCs w:val="20"/>
              </w:rPr>
            </w:pPr>
            <w:r w:rsidRPr="00492C04">
              <w:rPr>
                <w:rFonts w:cstheme="minorHAnsi"/>
                <w:sz w:val="20"/>
                <w:szCs w:val="20"/>
              </w:rPr>
              <w:t>2. interpretira prirodu fizike.</w:t>
            </w:r>
          </w:p>
        </w:tc>
      </w:tr>
      <w:tr w:rsidR="00E74522" w:rsidRPr="00492C04" w14:paraId="378E5BED" w14:textId="77777777" w:rsidTr="00E74522">
        <w:trPr>
          <w:trHeight w:val="213"/>
          <w:jc w:val="center"/>
        </w:trPr>
        <w:tc>
          <w:tcPr>
            <w:tcW w:w="9655" w:type="dxa"/>
            <w:gridSpan w:val="4"/>
            <w:shd w:val="clear" w:color="auto" w:fill="auto"/>
            <w:tcMar>
              <w:top w:w="58" w:type="dxa"/>
              <w:left w:w="58" w:type="dxa"/>
              <w:bottom w:w="58" w:type="dxa"/>
              <w:right w:w="58" w:type="dxa"/>
            </w:tcMar>
          </w:tcPr>
          <w:p w14:paraId="5710B8CC" w14:textId="1A72E6A5"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5B7A84F" w14:textId="77777777" w:rsidTr="00E74522">
        <w:trPr>
          <w:trHeight w:val="213"/>
          <w:jc w:val="center"/>
        </w:trPr>
        <w:tc>
          <w:tcPr>
            <w:tcW w:w="4820" w:type="dxa"/>
            <w:gridSpan w:val="3"/>
            <w:shd w:val="clear" w:color="auto" w:fill="auto"/>
            <w:tcMar>
              <w:top w:w="58" w:type="dxa"/>
              <w:left w:w="58" w:type="dxa"/>
              <w:bottom w:w="58" w:type="dxa"/>
              <w:right w:w="58" w:type="dxa"/>
            </w:tcMar>
            <w:vAlign w:val="center"/>
          </w:tcPr>
          <w:p w14:paraId="6B696990"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4603AAAE"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7E689C9A" w14:textId="77777777" w:rsidTr="00E74522">
        <w:trPr>
          <w:trHeight w:val="213"/>
          <w:jc w:val="center"/>
        </w:trPr>
        <w:tc>
          <w:tcPr>
            <w:tcW w:w="4820" w:type="dxa"/>
            <w:gridSpan w:val="3"/>
            <w:shd w:val="clear" w:color="auto" w:fill="FFCCFF"/>
            <w:tcMar>
              <w:top w:w="58" w:type="dxa"/>
              <w:left w:w="58" w:type="dxa"/>
              <w:bottom w:w="58" w:type="dxa"/>
              <w:right w:w="58" w:type="dxa"/>
            </w:tcMar>
          </w:tcPr>
          <w:p w14:paraId="41C0A309" w14:textId="3EBFD4E2" w:rsidR="00E74522" w:rsidRPr="00492C04" w:rsidRDefault="00E74522" w:rsidP="00932D22">
            <w:pPr>
              <w:spacing w:after="0" w:line="240" w:lineRule="auto"/>
              <w:ind w:left="284" w:hanging="284"/>
              <w:rPr>
                <w:rFonts w:cstheme="minorHAnsi"/>
                <w:sz w:val="20"/>
                <w:szCs w:val="20"/>
              </w:rPr>
            </w:pPr>
            <w:r w:rsidRPr="00492C04">
              <w:rPr>
                <w:rFonts w:cstheme="minorHAnsi"/>
                <w:sz w:val="20"/>
                <w:szCs w:val="20"/>
              </w:rPr>
              <w:t>1.a opisuje odabrane primjere povijesnoga razvoja fizikalnih ideja (</w:t>
            </w:r>
            <w:r w:rsidR="00932D22" w:rsidRPr="00492C04">
              <w:rPr>
                <w:rFonts w:cstheme="minorHAnsi"/>
                <w:sz w:val="20"/>
                <w:szCs w:val="20"/>
              </w:rPr>
              <w:t>predodžba</w:t>
            </w:r>
            <w:r w:rsidRPr="00492C04">
              <w:rPr>
                <w:rFonts w:cstheme="minorHAnsi"/>
                <w:sz w:val="20"/>
                <w:szCs w:val="20"/>
              </w:rPr>
              <w:t xml:space="preserve"> o građi tvari, </w:t>
            </w:r>
            <w:r w:rsidR="00932D22" w:rsidRPr="00492C04">
              <w:rPr>
                <w:rFonts w:cstheme="minorHAnsi"/>
                <w:sz w:val="20"/>
                <w:szCs w:val="20"/>
              </w:rPr>
              <w:t>predodžba</w:t>
            </w:r>
            <w:r w:rsidRPr="00492C04">
              <w:rPr>
                <w:rFonts w:cstheme="minorHAnsi"/>
                <w:sz w:val="20"/>
                <w:szCs w:val="20"/>
              </w:rPr>
              <w:t xml:space="preserve"> o gibanju Zemlje i drugih nebeskih tijela)</w:t>
            </w:r>
          </w:p>
        </w:tc>
        <w:tc>
          <w:tcPr>
            <w:tcW w:w="4835" w:type="dxa"/>
            <w:shd w:val="clear" w:color="auto" w:fill="FFCCFF"/>
            <w:tcMar>
              <w:top w:w="58" w:type="dxa"/>
              <w:left w:w="58" w:type="dxa"/>
              <w:bottom w:w="58" w:type="dxa"/>
              <w:right w:w="58" w:type="dxa"/>
            </w:tcMar>
          </w:tcPr>
          <w:p w14:paraId="163B5CED" w14:textId="6C2BEE43" w:rsidR="00E74522" w:rsidRPr="00492C04" w:rsidRDefault="00E74522" w:rsidP="006F6099">
            <w:pPr>
              <w:spacing w:after="0" w:line="240" w:lineRule="auto"/>
              <w:ind w:left="284" w:hanging="284"/>
              <w:rPr>
                <w:rFonts w:cstheme="minorHAnsi"/>
                <w:sz w:val="20"/>
                <w:szCs w:val="20"/>
              </w:rPr>
            </w:pPr>
            <w:r w:rsidRPr="00492C04">
              <w:rPr>
                <w:rFonts w:cstheme="minorHAnsi"/>
                <w:sz w:val="20"/>
                <w:szCs w:val="20"/>
              </w:rPr>
              <w:t>1.a raspravlja o razvoju fizikalnih ideja u različitim oblastima opće i moderne fizike (ideje o gibanju, toplini, elektricitetu, svjetlosti, atomu, svemiru) te analizira utjecaj društveno-ekonomskih čimbenika na razvoj fizikalnih ideja</w:t>
            </w:r>
          </w:p>
        </w:tc>
      </w:tr>
      <w:tr w:rsidR="00E74522" w:rsidRPr="00492C04" w14:paraId="1176027D" w14:textId="77777777" w:rsidTr="00E74522">
        <w:trPr>
          <w:trHeight w:val="213"/>
          <w:jc w:val="center"/>
        </w:trPr>
        <w:tc>
          <w:tcPr>
            <w:tcW w:w="4820" w:type="dxa"/>
            <w:gridSpan w:val="3"/>
            <w:shd w:val="clear" w:color="auto" w:fill="FFCCFF"/>
            <w:tcMar>
              <w:top w:w="58" w:type="dxa"/>
              <w:left w:w="58" w:type="dxa"/>
              <w:bottom w:w="58" w:type="dxa"/>
              <w:right w:w="58" w:type="dxa"/>
            </w:tcMar>
          </w:tcPr>
          <w:p w14:paraId="0E4CBC1B"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1.b uspoređuje povijesni razvoj sadržaja fizike s razvojem njezine metode</w:t>
            </w:r>
          </w:p>
        </w:tc>
        <w:tc>
          <w:tcPr>
            <w:tcW w:w="4835" w:type="dxa"/>
            <w:shd w:val="clear" w:color="auto" w:fill="FFCCFF"/>
            <w:tcMar>
              <w:top w:w="58" w:type="dxa"/>
              <w:left w:w="58" w:type="dxa"/>
              <w:bottom w:w="58" w:type="dxa"/>
              <w:right w:w="58" w:type="dxa"/>
            </w:tcMar>
          </w:tcPr>
          <w:p w14:paraId="30D90A89" w14:textId="6C606292"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1.b</w:t>
            </w:r>
            <w:r w:rsidR="006F6099" w:rsidRPr="00492C04">
              <w:rPr>
                <w:rFonts w:cstheme="minorHAnsi"/>
                <w:sz w:val="20"/>
                <w:szCs w:val="20"/>
              </w:rPr>
              <w:t xml:space="preserve"> </w:t>
            </w:r>
            <w:r w:rsidRPr="00492C04">
              <w:rPr>
                <w:rFonts w:cstheme="minorHAnsi"/>
                <w:sz w:val="20"/>
                <w:szCs w:val="20"/>
              </w:rPr>
              <w:t xml:space="preserve">raspravlja o utjecaju mehanicističkog pogleda na svijet na razvoj ideja u ostalim oblastima opće fizike  </w:t>
            </w:r>
          </w:p>
        </w:tc>
      </w:tr>
      <w:tr w:rsidR="00E74522" w:rsidRPr="00492C04" w14:paraId="78687AC1" w14:textId="77777777" w:rsidTr="00E74522">
        <w:trPr>
          <w:trHeight w:val="213"/>
          <w:jc w:val="center"/>
        </w:trPr>
        <w:tc>
          <w:tcPr>
            <w:tcW w:w="4820" w:type="dxa"/>
            <w:gridSpan w:val="3"/>
            <w:shd w:val="clear" w:color="auto" w:fill="DBE5F1"/>
            <w:tcMar>
              <w:top w:w="58" w:type="dxa"/>
              <w:left w:w="58" w:type="dxa"/>
              <w:bottom w:w="58" w:type="dxa"/>
              <w:right w:w="58" w:type="dxa"/>
            </w:tcMar>
          </w:tcPr>
          <w:p w14:paraId="774A2B48"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1.c opisuje utjecaj društveno-ekonomskih čimbenika na razvoj fizikalnih ideja</w:t>
            </w:r>
          </w:p>
        </w:tc>
        <w:tc>
          <w:tcPr>
            <w:tcW w:w="4835" w:type="dxa"/>
            <w:shd w:val="clear" w:color="auto" w:fill="FFCCFF"/>
            <w:tcMar>
              <w:top w:w="58" w:type="dxa"/>
              <w:left w:w="58" w:type="dxa"/>
              <w:bottom w:w="58" w:type="dxa"/>
              <w:right w:w="58" w:type="dxa"/>
            </w:tcMar>
          </w:tcPr>
          <w:p w14:paraId="736B59FF" w14:textId="48B259F9" w:rsidR="00E74522" w:rsidRPr="00492C04" w:rsidRDefault="00E74522" w:rsidP="00E74522">
            <w:pPr>
              <w:spacing w:after="0" w:line="240" w:lineRule="auto"/>
              <w:ind w:left="284" w:hanging="284"/>
              <w:rPr>
                <w:rFonts w:cstheme="minorHAnsi"/>
                <w:spacing w:val="-4"/>
                <w:sz w:val="20"/>
                <w:szCs w:val="20"/>
              </w:rPr>
            </w:pPr>
            <w:r w:rsidRPr="00492C04">
              <w:rPr>
                <w:rFonts w:cstheme="minorHAnsi"/>
                <w:spacing w:val="-4"/>
                <w:sz w:val="20"/>
                <w:szCs w:val="20"/>
              </w:rPr>
              <w:t>1.c tumači pojmove normalne znanosti, krize znanosti i znanstvene revolucije te opisuju krucijalne povijesne</w:t>
            </w:r>
            <w:r w:rsidR="006F6099" w:rsidRPr="00492C04">
              <w:rPr>
                <w:rFonts w:cstheme="minorHAnsi"/>
                <w:spacing w:val="-4"/>
                <w:sz w:val="20"/>
                <w:szCs w:val="20"/>
              </w:rPr>
              <w:t xml:space="preserve"> </w:t>
            </w:r>
            <w:r w:rsidRPr="00492C04">
              <w:rPr>
                <w:rFonts w:cstheme="minorHAnsi"/>
                <w:spacing w:val="-4"/>
                <w:sz w:val="20"/>
                <w:szCs w:val="20"/>
              </w:rPr>
              <w:t>pokuse/opservacije (npr. Galilejev misaoni pokus, Jouleov te Michelson-Morleyev pokus, fotoelektrični učinak, toplinsko zračenje) i njihov utjecaj na razvoj fizike</w:t>
            </w:r>
          </w:p>
        </w:tc>
      </w:tr>
      <w:tr w:rsidR="00E74522" w:rsidRPr="00492C04" w14:paraId="31FECA55" w14:textId="77777777" w:rsidTr="00E74522">
        <w:trPr>
          <w:trHeight w:val="213"/>
          <w:jc w:val="center"/>
        </w:trPr>
        <w:tc>
          <w:tcPr>
            <w:tcW w:w="4820" w:type="dxa"/>
            <w:gridSpan w:val="3"/>
            <w:shd w:val="clear" w:color="auto" w:fill="FFCCFF"/>
            <w:tcMar>
              <w:top w:w="58" w:type="dxa"/>
              <w:left w:w="58" w:type="dxa"/>
              <w:bottom w:w="58" w:type="dxa"/>
              <w:right w:w="58" w:type="dxa"/>
            </w:tcMar>
          </w:tcPr>
          <w:p w14:paraId="5B3A2656"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1.d crta vremensku lentu te na nju smješta istaknute fizičare i odgovarajući razvoj fizikalnih teorija i tehnologije</w:t>
            </w:r>
          </w:p>
        </w:tc>
        <w:tc>
          <w:tcPr>
            <w:tcW w:w="4835" w:type="dxa"/>
            <w:shd w:val="clear" w:color="auto" w:fill="FBD4B4"/>
            <w:tcMar>
              <w:top w:w="58" w:type="dxa"/>
              <w:left w:w="58" w:type="dxa"/>
              <w:bottom w:w="58" w:type="dxa"/>
              <w:right w:w="58" w:type="dxa"/>
            </w:tcMar>
          </w:tcPr>
          <w:p w14:paraId="60DDA48E"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1.d istražuje i evaluira životna djela istaknutih fizičara (npr. Tesle, Einsteina) koristeći se različitim izvorima znanja uključujući i informacijske tehnologije</w:t>
            </w:r>
          </w:p>
        </w:tc>
      </w:tr>
      <w:tr w:rsidR="00E74522" w:rsidRPr="00492C04" w14:paraId="0AE6574E" w14:textId="77777777" w:rsidTr="00E74522">
        <w:trPr>
          <w:trHeight w:val="803"/>
          <w:jc w:val="center"/>
        </w:trPr>
        <w:tc>
          <w:tcPr>
            <w:tcW w:w="4820" w:type="dxa"/>
            <w:gridSpan w:val="3"/>
            <w:shd w:val="clear" w:color="auto" w:fill="CCECFF"/>
            <w:tcMar>
              <w:top w:w="58" w:type="dxa"/>
              <w:left w:w="58" w:type="dxa"/>
              <w:bottom w:w="58" w:type="dxa"/>
              <w:right w:w="58" w:type="dxa"/>
            </w:tcMar>
          </w:tcPr>
          <w:p w14:paraId="16A4E43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identificira pitanja koja mogu predstavljati predmet fizikalnoga istraživanja</w:t>
            </w:r>
          </w:p>
        </w:tc>
        <w:tc>
          <w:tcPr>
            <w:tcW w:w="4835" w:type="dxa"/>
            <w:shd w:val="clear" w:color="auto" w:fill="CCECFF"/>
            <w:tcMar>
              <w:top w:w="58" w:type="dxa"/>
              <w:left w:w="58" w:type="dxa"/>
              <w:bottom w:w="58" w:type="dxa"/>
              <w:right w:w="58" w:type="dxa"/>
            </w:tcMar>
          </w:tcPr>
          <w:p w14:paraId="4ED2DFF3"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interpretira fiziku kao jednu vrstu društvene aktivnosti za koju su jednako bitni i empirija i kreativnost znanstvenika</w:t>
            </w:r>
          </w:p>
        </w:tc>
      </w:tr>
      <w:tr w:rsidR="00E74522" w:rsidRPr="00492C04" w14:paraId="4259BAFC" w14:textId="77777777" w:rsidTr="00E74522">
        <w:trPr>
          <w:trHeight w:val="213"/>
          <w:jc w:val="center"/>
        </w:trPr>
        <w:tc>
          <w:tcPr>
            <w:tcW w:w="4820" w:type="dxa"/>
            <w:gridSpan w:val="3"/>
            <w:shd w:val="clear" w:color="auto" w:fill="99FFCC"/>
            <w:tcMar>
              <w:top w:w="58" w:type="dxa"/>
              <w:left w:w="58" w:type="dxa"/>
              <w:bottom w:w="58" w:type="dxa"/>
              <w:right w:w="58" w:type="dxa"/>
            </w:tcMar>
          </w:tcPr>
          <w:p w14:paraId="41AFFFA3" w14:textId="33F02F98"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w:t>
            </w:r>
            <w:r w:rsidR="00000993" w:rsidRPr="00492C04">
              <w:rPr>
                <w:rFonts w:cstheme="minorHAnsi"/>
                <w:sz w:val="20"/>
                <w:szCs w:val="20"/>
              </w:rPr>
              <w:t xml:space="preserve"> </w:t>
            </w:r>
            <w:r w:rsidRPr="00492C04">
              <w:rPr>
                <w:rFonts w:cstheme="minorHAnsi"/>
                <w:sz w:val="20"/>
                <w:szCs w:val="20"/>
              </w:rPr>
              <w:t>opisuje ključne postupke koji su u osnovi fizikalnoga spoznavanja stvarnosti: identificiranje problema, prikupljanje činjenica o problemu, postavljanje hipoteza i eksperimentalna provjera hipoteza</w:t>
            </w:r>
          </w:p>
        </w:tc>
        <w:tc>
          <w:tcPr>
            <w:tcW w:w="4835" w:type="dxa"/>
            <w:shd w:val="clear" w:color="auto" w:fill="99FFCC"/>
            <w:tcMar>
              <w:top w:w="58" w:type="dxa"/>
              <w:left w:w="58" w:type="dxa"/>
              <w:bottom w:w="58" w:type="dxa"/>
              <w:right w:w="58" w:type="dxa"/>
            </w:tcMar>
          </w:tcPr>
          <w:p w14:paraId="17EEE1D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objašnjava redukcionizam i holizam te opisuje induktivno-deduktivni pristup koji je u temelju fizike</w:t>
            </w:r>
          </w:p>
        </w:tc>
      </w:tr>
      <w:tr w:rsidR="00E74522" w:rsidRPr="00492C04" w14:paraId="0A307B8B" w14:textId="77777777" w:rsidTr="00E74522">
        <w:trPr>
          <w:trHeight w:val="213"/>
          <w:jc w:val="center"/>
        </w:trPr>
        <w:tc>
          <w:tcPr>
            <w:tcW w:w="4820" w:type="dxa"/>
            <w:gridSpan w:val="3"/>
            <w:shd w:val="clear" w:color="auto" w:fill="CCECFF"/>
            <w:tcMar>
              <w:top w:w="58" w:type="dxa"/>
              <w:left w:w="58" w:type="dxa"/>
              <w:bottom w:w="58" w:type="dxa"/>
              <w:right w:w="58" w:type="dxa"/>
            </w:tcMar>
          </w:tcPr>
          <w:p w14:paraId="076727E6" w14:textId="205EBBC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w:t>
            </w:r>
            <w:r w:rsidR="00000993" w:rsidRPr="00492C04">
              <w:rPr>
                <w:rFonts w:cstheme="minorHAnsi"/>
                <w:sz w:val="20"/>
                <w:szCs w:val="20"/>
              </w:rPr>
              <w:t xml:space="preserve"> </w:t>
            </w:r>
            <w:r w:rsidRPr="00492C04">
              <w:rPr>
                <w:rFonts w:cstheme="minorHAnsi"/>
                <w:sz w:val="20"/>
                <w:szCs w:val="20"/>
              </w:rPr>
              <w:t>razlikuje zakone prirode od zakona fizike</w:t>
            </w:r>
          </w:p>
        </w:tc>
        <w:tc>
          <w:tcPr>
            <w:tcW w:w="4835" w:type="dxa"/>
            <w:shd w:val="clear" w:color="auto" w:fill="CCECFF"/>
            <w:tcMar>
              <w:top w:w="58" w:type="dxa"/>
              <w:left w:w="58" w:type="dxa"/>
              <w:bottom w:w="58" w:type="dxa"/>
              <w:right w:w="58" w:type="dxa"/>
            </w:tcMar>
          </w:tcPr>
          <w:p w14:paraId="1B724792"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 objašnjava pojam modela i razvoj fizike te ističe da je za fiziku jednako bitno identificirati anomalije i pravilnosti</w:t>
            </w:r>
          </w:p>
        </w:tc>
      </w:tr>
      <w:tr w:rsidR="00E74522" w:rsidRPr="00492C04" w14:paraId="0F076504" w14:textId="77777777" w:rsidTr="00E74522">
        <w:trPr>
          <w:trHeight w:val="213"/>
          <w:jc w:val="center"/>
        </w:trPr>
        <w:tc>
          <w:tcPr>
            <w:tcW w:w="4820" w:type="dxa"/>
            <w:gridSpan w:val="3"/>
            <w:shd w:val="clear" w:color="auto" w:fill="CCECFF"/>
            <w:tcMar>
              <w:top w:w="58" w:type="dxa"/>
              <w:left w:w="58" w:type="dxa"/>
              <w:bottom w:w="58" w:type="dxa"/>
              <w:right w:w="58" w:type="dxa"/>
            </w:tcMar>
          </w:tcPr>
          <w:p w14:paraId="01002C43" w14:textId="4C831D9E" w:rsidR="00E74522" w:rsidRPr="00492C04" w:rsidRDefault="00E74522" w:rsidP="00000993">
            <w:pPr>
              <w:spacing w:after="0" w:line="240" w:lineRule="auto"/>
              <w:ind w:left="284" w:hanging="284"/>
              <w:rPr>
                <w:rFonts w:cstheme="minorHAnsi"/>
                <w:sz w:val="20"/>
                <w:szCs w:val="20"/>
              </w:rPr>
            </w:pPr>
            <w:r w:rsidRPr="00492C04">
              <w:rPr>
                <w:rFonts w:cstheme="minorHAnsi"/>
                <w:sz w:val="20"/>
                <w:szCs w:val="20"/>
              </w:rPr>
              <w:t>2.d</w:t>
            </w:r>
            <w:r w:rsidR="00000993" w:rsidRPr="00492C04">
              <w:rPr>
                <w:rFonts w:cstheme="minorHAnsi"/>
                <w:sz w:val="20"/>
                <w:szCs w:val="20"/>
              </w:rPr>
              <w:t xml:space="preserve"> </w:t>
            </w:r>
            <w:r w:rsidRPr="00492C04">
              <w:rPr>
                <w:rFonts w:cstheme="minorHAnsi"/>
                <w:sz w:val="20"/>
                <w:szCs w:val="20"/>
              </w:rPr>
              <w:t xml:space="preserve">raspravlja o </w:t>
            </w:r>
            <w:r w:rsidR="00A930DF" w:rsidRPr="00492C04">
              <w:rPr>
                <w:rFonts w:cstheme="minorHAnsi"/>
                <w:sz w:val="20"/>
                <w:szCs w:val="20"/>
              </w:rPr>
              <w:t>važnos</w:t>
            </w:r>
            <w:r w:rsidR="00000993" w:rsidRPr="00492C04">
              <w:rPr>
                <w:rFonts w:cstheme="minorHAnsi"/>
                <w:sz w:val="20"/>
                <w:szCs w:val="20"/>
              </w:rPr>
              <w:t>ti</w:t>
            </w:r>
            <w:r w:rsidRPr="00492C04">
              <w:rPr>
                <w:rFonts w:cstheme="minorHAnsi"/>
                <w:sz w:val="20"/>
                <w:szCs w:val="20"/>
              </w:rPr>
              <w:t xml:space="preserve"> logičkoga rezoniranja i kreativnosti te znanstvene otvorenosti i skepticizma za razvoj fizike</w:t>
            </w:r>
          </w:p>
        </w:tc>
        <w:tc>
          <w:tcPr>
            <w:tcW w:w="4835" w:type="dxa"/>
            <w:shd w:val="clear" w:color="auto" w:fill="CCECFF"/>
            <w:tcMar>
              <w:top w:w="58" w:type="dxa"/>
              <w:left w:w="58" w:type="dxa"/>
              <w:bottom w:w="58" w:type="dxa"/>
              <w:right w:w="58" w:type="dxa"/>
            </w:tcMar>
          </w:tcPr>
          <w:p w14:paraId="7EAEB29E" w14:textId="7D3284B0"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2.d</w:t>
            </w:r>
            <w:r w:rsidR="006F6099" w:rsidRPr="00492C04">
              <w:rPr>
                <w:rFonts w:cstheme="minorHAnsi"/>
                <w:sz w:val="20"/>
                <w:szCs w:val="20"/>
              </w:rPr>
              <w:t xml:space="preserve"> </w:t>
            </w:r>
            <w:r w:rsidRPr="00492C04">
              <w:rPr>
                <w:rFonts w:cstheme="minorHAnsi"/>
                <w:sz w:val="20"/>
                <w:szCs w:val="20"/>
              </w:rPr>
              <w:t xml:space="preserve">tumači mjesto fizike u hijerarhiji znanosti te ukazuje na veze i odnose pojedinih oblasti fizike. </w:t>
            </w:r>
          </w:p>
        </w:tc>
      </w:tr>
    </w:tbl>
    <w:p w14:paraId="29BB1502" w14:textId="77777777" w:rsidR="00E74522" w:rsidRPr="00492C04" w:rsidRDefault="00E74522" w:rsidP="00E74522">
      <w:r w:rsidRPr="00492C04">
        <w:br w:type="page"/>
      </w:r>
    </w:p>
    <w:tbl>
      <w:tblPr>
        <w:tblStyle w:val="TableGrid"/>
        <w:tblW w:w="96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982"/>
        <w:gridCol w:w="4835"/>
      </w:tblGrid>
      <w:tr w:rsidR="008D6B30" w:rsidRPr="00492C04" w14:paraId="7B48A80F" w14:textId="77777777" w:rsidTr="008D6B30">
        <w:trPr>
          <w:trHeight w:val="107"/>
          <w:jc w:val="center"/>
        </w:trPr>
        <w:tc>
          <w:tcPr>
            <w:tcW w:w="1838" w:type="dxa"/>
            <w:tcBorders>
              <w:bottom w:val="dotted" w:sz="4" w:space="0" w:color="auto"/>
            </w:tcBorders>
            <w:shd w:val="clear" w:color="auto" w:fill="FFFF00"/>
            <w:tcMar>
              <w:top w:w="58" w:type="dxa"/>
              <w:left w:w="58" w:type="dxa"/>
              <w:bottom w:w="58" w:type="dxa"/>
              <w:right w:w="58" w:type="dxa"/>
            </w:tcMar>
            <w:vAlign w:val="center"/>
          </w:tcPr>
          <w:p w14:paraId="3E50CE69" w14:textId="77777777" w:rsidR="008D6B30" w:rsidRPr="00492C04" w:rsidRDefault="008D6B30" w:rsidP="008D6B30">
            <w:pPr>
              <w:tabs>
                <w:tab w:val="left" w:pos="7380"/>
              </w:tabs>
              <w:spacing w:after="0" w:line="240" w:lineRule="auto"/>
              <w:rPr>
                <w:rFonts w:cstheme="minorHAnsi"/>
                <w:b/>
                <w:sz w:val="20"/>
                <w:szCs w:val="20"/>
              </w:rPr>
            </w:pPr>
            <w:r>
              <w:rPr>
                <w:rFonts w:cstheme="minorHAnsi"/>
                <w:b/>
                <w:sz w:val="20"/>
                <w:szCs w:val="20"/>
              </w:rPr>
              <w:lastRenderedPageBreak/>
              <w:t>Komponenta:</w:t>
            </w:r>
          </w:p>
        </w:tc>
        <w:tc>
          <w:tcPr>
            <w:tcW w:w="7817" w:type="dxa"/>
            <w:gridSpan w:val="2"/>
            <w:tcBorders>
              <w:bottom w:val="dotted" w:sz="4" w:space="0" w:color="auto"/>
            </w:tcBorders>
            <w:shd w:val="clear" w:color="auto" w:fill="FFFF00"/>
            <w:vAlign w:val="center"/>
          </w:tcPr>
          <w:p w14:paraId="3D0B7307" w14:textId="4C5717BC" w:rsidR="008D6B30" w:rsidRPr="00492C04" w:rsidRDefault="008D6B30" w:rsidP="008D6B30">
            <w:pPr>
              <w:tabs>
                <w:tab w:val="left" w:pos="7380"/>
              </w:tabs>
              <w:spacing w:after="0" w:line="240" w:lineRule="auto"/>
              <w:rPr>
                <w:rFonts w:cstheme="minorHAnsi"/>
                <w:b/>
                <w:sz w:val="20"/>
                <w:szCs w:val="20"/>
              </w:rPr>
            </w:pPr>
            <w:r>
              <w:rPr>
                <w:rFonts w:cstheme="minorHAnsi"/>
                <w:b/>
                <w:sz w:val="20"/>
                <w:szCs w:val="20"/>
              </w:rPr>
              <w:t xml:space="preserve">2. </w:t>
            </w:r>
            <w:r w:rsidRPr="00492C04">
              <w:rPr>
                <w:rFonts w:cstheme="minorHAnsi"/>
                <w:b/>
                <w:sz w:val="20"/>
                <w:szCs w:val="20"/>
              </w:rPr>
              <w:t>Metoda i jezik fizike</w:t>
            </w:r>
          </w:p>
        </w:tc>
      </w:tr>
      <w:tr w:rsidR="00E74522" w:rsidRPr="00492C04" w14:paraId="5E85400F" w14:textId="77777777" w:rsidTr="00E74522">
        <w:trPr>
          <w:trHeight w:val="722"/>
          <w:jc w:val="center"/>
        </w:trPr>
        <w:tc>
          <w:tcPr>
            <w:tcW w:w="9655" w:type="dxa"/>
            <w:gridSpan w:val="3"/>
            <w:shd w:val="clear" w:color="auto" w:fill="FFFFCC"/>
            <w:tcMar>
              <w:top w:w="58" w:type="dxa"/>
              <w:left w:w="58" w:type="dxa"/>
              <w:bottom w:w="58" w:type="dxa"/>
              <w:right w:w="58" w:type="dxa"/>
            </w:tcMar>
          </w:tcPr>
          <w:p w14:paraId="28309FB4"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6C6B7DA7" w14:textId="691E1F08" w:rsidR="00E74522" w:rsidRPr="00492C04" w:rsidRDefault="00E74522" w:rsidP="00E74522">
            <w:pPr>
              <w:spacing w:after="0" w:line="240" w:lineRule="auto"/>
              <w:rPr>
                <w:rFonts w:cstheme="minorHAnsi"/>
                <w:sz w:val="20"/>
                <w:szCs w:val="20"/>
              </w:rPr>
            </w:pPr>
            <w:r w:rsidRPr="00492C04">
              <w:rPr>
                <w:rFonts w:cstheme="minorHAnsi"/>
                <w:sz w:val="20"/>
                <w:szCs w:val="20"/>
              </w:rPr>
              <w:t xml:space="preserve">1. planira i provodi fizikalne pokuse te </w:t>
            </w:r>
            <w:r w:rsidR="00000993" w:rsidRPr="00492C04">
              <w:rPr>
                <w:rFonts w:cstheme="minorHAnsi"/>
                <w:sz w:val="20"/>
                <w:szCs w:val="20"/>
              </w:rPr>
              <w:t>prikazuje</w:t>
            </w:r>
            <w:r w:rsidRPr="00492C04">
              <w:rPr>
                <w:rFonts w:cstheme="minorHAnsi"/>
                <w:sz w:val="20"/>
                <w:szCs w:val="20"/>
              </w:rPr>
              <w:t xml:space="preserve"> dobivene rezultate</w:t>
            </w:r>
          </w:p>
          <w:p w14:paraId="72C05186"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2. primjenjuje raznovrsne matematičke metode u opisu i rješavanju fizikalnih problema</w:t>
            </w:r>
          </w:p>
          <w:p w14:paraId="57046436" w14:textId="43996CF8" w:rsidR="00E74522" w:rsidRPr="00492C04" w:rsidRDefault="00E74522" w:rsidP="00E74522">
            <w:pPr>
              <w:spacing w:after="0" w:line="240" w:lineRule="auto"/>
              <w:rPr>
                <w:rFonts w:cstheme="minorHAnsi"/>
                <w:b/>
                <w:sz w:val="20"/>
                <w:szCs w:val="20"/>
              </w:rPr>
            </w:pPr>
            <w:r w:rsidRPr="00492C04">
              <w:rPr>
                <w:rFonts w:cstheme="minorHAnsi"/>
                <w:sz w:val="20"/>
                <w:szCs w:val="20"/>
              </w:rPr>
              <w:t>3. raspravlja</w:t>
            </w:r>
            <w:r w:rsidR="00000993" w:rsidRPr="00492C04">
              <w:rPr>
                <w:rFonts w:cstheme="minorHAnsi"/>
                <w:sz w:val="20"/>
                <w:szCs w:val="20"/>
              </w:rPr>
              <w:t xml:space="preserve"> </w:t>
            </w:r>
            <w:r w:rsidRPr="00492C04">
              <w:rPr>
                <w:rFonts w:cstheme="minorHAnsi"/>
                <w:sz w:val="20"/>
                <w:szCs w:val="20"/>
              </w:rPr>
              <w:t>o fizikalnim sadržajima i istraživanjima koristeći se raznovrsnim prikazima i izvorima znanja.</w:t>
            </w:r>
          </w:p>
        </w:tc>
      </w:tr>
      <w:tr w:rsidR="00E74522" w:rsidRPr="00492C04" w14:paraId="083CAE9D" w14:textId="77777777" w:rsidTr="00E74522">
        <w:trPr>
          <w:trHeight w:val="213"/>
          <w:jc w:val="center"/>
        </w:trPr>
        <w:tc>
          <w:tcPr>
            <w:tcW w:w="9655" w:type="dxa"/>
            <w:gridSpan w:val="3"/>
            <w:shd w:val="clear" w:color="auto" w:fill="auto"/>
            <w:tcMar>
              <w:top w:w="58" w:type="dxa"/>
              <w:left w:w="58" w:type="dxa"/>
              <w:bottom w:w="58" w:type="dxa"/>
              <w:right w:w="58" w:type="dxa"/>
            </w:tcMar>
          </w:tcPr>
          <w:p w14:paraId="38F7747D" w14:textId="3940FA06"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4B825D0F" w14:textId="77777777" w:rsidTr="00E74522">
        <w:trPr>
          <w:trHeight w:val="213"/>
          <w:jc w:val="center"/>
        </w:trPr>
        <w:tc>
          <w:tcPr>
            <w:tcW w:w="4820" w:type="dxa"/>
            <w:gridSpan w:val="2"/>
            <w:shd w:val="clear" w:color="auto" w:fill="auto"/>
            <w:tcMar>
              <w:top w:w="58" w:type="dxa"/>
              <w:left w:w="58" w:type="dxa"/>
              <w:bottom w:w="58" w:type="dxa"/>
              <w:right w:w="58" w:type="dxa"/>
            </w:tcMar>
            <w:vAlign w:val="center"/>
          </w:tcPr>
          <w:p w14:paraId="1B03704A"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6DF783A6"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258F5D59" w14:textId="77777777" w:rsidTr="00E74522">
        <w:trPr>
          <w:trHeight w:val="213"/>
          <w:jc w:val="center"/>
        </w:trPr>
        <w:tc>
          <w:tcPr>
            <w:tcW w:w="4820" w:type="dxa"/>
            <w:gridSpan w:val="2"/>
            <w:shd w:val="clear" w:color="auto" w:fill="99FFCC"/>
            <w:tcMar>
              <w:top w:w="58" w:type="dxa"/>
              <w:left w:w="58" w:type="dxa"/>
              <w:bottom w:w="58" w:type="dxa"/>
              <w:right w:w="58" w:type="dxa"/>
            </w:tcMar>
          </w:tcPr>
          <w:p w14:paraId="6338D5B3" w14:textId="57FF3C69" w:rsidR="00E74522" w:rsidRPr="00492C04" w:rsidRDefault="00E74522" w:rsidP="00000993">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 xml:space="preserve">objašnjava </w:t>
            </w:r>
            <w:r w:rsidR="00000993" w:rsidRPr="00492C04">
              <w:rPr>
                <w:rFonts w:cstheme="minorHAnsi"/>
                <w:sz w:val="20"/>
                <w:szCs w:val="20"/>
              </w:rPr>
              <w:t>cilj</w:t>
            </w:r>
            <w:r w:rsidRPr="00492C04">
              <w:rPr>
                <w:rFonts w:cstheme="minorHAnsi"/>
                <w:sz w:val="20"/>
                <w:szCs w:val="20"/>
              </w:rPr>
              <w:t xml:space="preserve"> izvođenja pokusa, specificira potreban pribor i pokusne procedure te se pravilno služi mjernim instrumentima i priborom</w:t>
            </w:r>
          </w:p>
        </w:tc>
        <w:tc>
          <w:tcPr>
            <w:tcW w:w="4835" w:type="dxa"/>
            <w:shd w:val="clear" w:color="auto" w:fill="EAF1DD"/>
            <w:tcMar>
              <w:top w:w="58" w:type="dxa"/>
              <w:left w:w="58" w:type="dxa"/>
              <w:bottom w:w="58" w:type="dxa"/>
              <w:right w:w="58" w:type="dxa"/>
            </w:tcMar>
          </w:tcPr>
          <w:p w14:paraId="166B1849"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provodi samostalno pokusna istraživanja otvorena tipa: identificira predmet istraživanja, prikuplja relevantne podatke, kreira modele, bira metode istraživanja te analizira i prezentira rezultate istraživanja</w:t>
            </w:r>
          </w:p>
        </w:tc>
      </w:tr>
      <w:tr w:rsidR="00E74522" w:rsidRPr="00492C04" w14:paraId="1463E33C" w14:textId="77777777" w:rsidTr="00E74522">
        <w:trPr>
          <w:trHeight w:val="213"/>
          <w:jc w:val="center"/>
        </w:trPr>
        <w:tc>
          <w:tcPr>
            <w:tcW w:w="4820" w:type="dxa"/>
            <w:gridSpan w:val="2"/>
            <w:shd w:val="clear" w:color="auto" w:fill="99FFCC"/>
            <w:tcMar>
              <w:top w:w="58" w:type="dxa"/>
              <w:left w:w="58" w:type="dxa"/>
              <w:bottom w:w="58" w:type="dxa"/>
              <w:right w:w="58" w:type="dxa"/>
            </w:tcMar>
          </w:tcPr>
          <w:p w14:paraId="07FCD4FC"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i</w:t>
            </w:r>
            <w:r w:rsidRPr="00492C04">
              <w:rPr>
                <w:rFonts w:cstheme="minorHAnsi"/>
                <w:sz w:val="20"/>
                <w:szCs w:val="20"/>
              </w:rPr>
              <w:t>dentificira varijable koje tijekom izvođenja pokusa treba održavati stalnim</w:t>
            </w:r>
          </w:p>
        </w:tc>
        <w:tc>
          <w:tcPr>
            <w:tcW w:w="4835" w:type="dxa"/>
            <w:shd w:val="clear" w:color="auto" w:fill="99CCFF"/>
            <w:tcMar>
              <w:top w:w="58" w:type="dxa"/>
              <w:left w:w="58" w:type="dxa"/>
              <w:bottom w:w="58" w:type="dxa"/>
              <w:right w:w="58" w:type="dxa"/>
            </w:tcMar>
          </w:tcPr>
          <w:p w14:paraId="09837D2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1.b </w:t>
            </w:r>
            <w:r w:rsidRPr="00492C04">
              <w:rPr>
                <w:rFonts w:cstheme="minorHAnsi"/>
                <w:sz w:val="20"/>
                <w:szCs w:val="20"/>
              </w:rPr>
              <w:t>računa i analizira mjerne pogrješke</w:t>
            </w:r>
          </w:p>
        </w:tc>
      </w:tr>
      <w:tr w:rsidR="00E74522" w:rsidRPr="00492C04" w14:paraId="7882B6ED" w14:textId="77777777" w:rsidTr="00E74522">
        <w:trPr>
          <w:trHeight w:val="213"/>
          <w:jc w:val="center"/>
        </w:trPr>
        <w:tc>
          <w:tcPr>
            <w:tcW w:w="4820" w:type="dxa"/>
            <w:gridSpan w:val="2"/>
            <w:shd w:val="clear" w:color="auto" w:fill="99FFCC"/>
            <w:tcMar>
              <w:top w:w="58" w:type="dxa"/>
              <w:left w:w="58" w:type="dxa"/>
              <w:bottom w:w="58" w:type="dxa"/>
              <w:right w:w="58" w:type="dxa"/>
            </w:tcMar>
          </w:tcPr>
          <w:p w14:paraId="57112786"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1.c tumači postavljene hipoteze, provodi pokusne procedure i obrađuje mjerne podatke</w:t>
            </w:r>
          </w:p>
        </w:tc>
        <w:tc>
          <w:tcPr>
            <w:tcW w:w="4835" w:type="dxa"/>
            <w:shd w:val="clear" w:color="auto" w:fill="99FFCC"/>
            <w:tcMar>
              <w:top w:w="58" w:type="dxa"/>
              <w:left w:w="58" w:type="dxa"/>
              <w:bottom w:w="58" w:type="dxa"/>
              <w:right w:w="58" w:type="dxa"/>
            </w:tcMar>
          </w:tcPr>
          <w:p w14:paraId="48261865"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1.c </w:t>
            </w:r>
            <w:r w:rsidRPr="00492C04">
              <w:rPr>
                <w:rFonts w:cstheme="minorHAnsi"/>
                <w:sz w:val="20"/>
                <w:szCs w:val="20"/>
              </w:rPr>
              <w:t>evaluira odabir pokusnih metoda polazeći od procjene nedostataka pokusne postavke i poteškoća u mjerenju</w:t>
            </w:r>
          </w:p>
        </w:tc>
      </w:tr>
      <w:tr w:rsidR="00E74522" w:rsidRPr="00492C04" w14:paraId="636CC87C" w14:textId="77777777" w:rsidTr="00E74522">
        <w:trPr>
          <w:trHeight w:val="213"/>
          <w:jc w:val="center"/>
        </w:trPr>
        <w:tc>
          <w:tcPr>
            <w:tcW w:w="4820" w:type="dxa"/>
            <w:gridSpan w:val="2"/>
            <w:shd w:val="clear" w:color="auto" w:fill="99CCFF"/>
            <w:tcMar>
              <w:top w:w="58" w:type="dxa"/>
              <w:left w:w="58" w:type="dxa"/>
              <w:bottom w:w="58" w:type="dxa"/>
              <w:right w:w="58" w:type="dxa"/>
            </w:tcMar>
          </w:tcPr>
          <w:p w14:paraId="49B092F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1.d prikazuje mjerne podatke s pomoću tablica i grafikona, kvalitativno i kvantitativno ih interpretira te identificira grube pogrješke u mjerenju</w:t>
            </w:r>
          </w:p>
        </w:tc>
        <w:tc>
          <w:tcPr>
            <w:tcW w:w="4835" w:type="dxa"/>
            <w:shd w:val="clear" w:color="auto" w:fill="D6DCB4"/>
            <w:tcMar>
              <w:top w:w="58" w:type="dxa"/>
              <w:left w:w="58" w:type="dxa"/>
              <w:bottom w:w="58" w:type="dxa"/>
              <w:right w:w="58" w:type="dxa"/>
            </w:tcMar>
          </w:tcPr>
          <w:p w14:paraId="1601F04F"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1.d </w:t>
            </w:r>
            <w:r w:rsidRPr="00492C04">
              <w:rPr>
                <w:rFonts w:cstheme="minorHAnsi"/>
                <w:sz w:val="20"/>
                <w:szCs w:val="20"/>
              </w:rPr>
              <w:t>predlaže poboljšanja u dizajnu pokusa</w:t>
            </w:r>
          </w:p>
        </w:tc>
      </w:tr>
      <w:tr w:rsidR="00E74522" w:rsidRPr="00492C04" w14:paraId="3DC6DD35" w14:textId="77777777" w:rsidTr="00E74522">
        <w:trPr>
          <w:trHeight w:val="213"/>
          <w:jc w:val="center"/>
        </w:trPr>
        <w:tc>
          <w:tcPr>
            <w:tcW w:w="4820" w:type="dxa"/>
            <w:gridSpan w:val="2"/>
            <w:shd w:val="clear" w:color="auto" w:fill="FF7C7E"/>
            <w:tcMar>
              <w:top w:w="58" w:type="dxa"/>
              <w:left w:w="58" w:type="dxa"/>
              <w:bottom w:w="58" w:type="dxa"/>
              <w:right w:w="58" w:type="dxa"/>
            </w:tcMar>
          </w:tcPr>
          <w:p w14:paraId="5F542951"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1.e raspravljao potencijalnim sigurnosnim rizicima (zdravlje učenika, oprema) koji se vežu uz provođenje pokusa te identificira odgovarajuće mjere opreza i zaštite</w:t>
            </w:r>
          </w:p>
        </w:tc>
        <w:tc>
          <w:tcPr>
            <w:tcW w:w="4835" w:type="dxa"/>
            <w:shd w:val="clear" w:color="auto" w:fill="FBD4B4"/>
            <w:tcMar>
              <w:top w:w="58" w:type="dxa"/>
              <w:left w:w="58" w:type="dxa"/>
              <w:bottom w:w="58" w:type="dxa"/>
              <w:right w:w="58" w:type="dxa"/>
            </w:tcMar>
          </w:tcPr>
          <w:p w14:paraId="3AC1F453" w14:textId="18909602"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1.e prikuplja i obrađuje podatke koristeći se modernim tehnolog</w:t>
            </w:r>
            <w:r w:rsidR="004133BD">
              <w:rPr>
                <w:rFonts w:cstheme="minorHAnsi"/>
                <w:bCs/>
                <w:sz w:val="20"/>
                <w:szCs w:val="20"/>
              </w:rPr>
              <w:t>ijama (npr. softverima za obrad</w:t>
            </w:r>
            <w:r w:rsidRPr="00492C04">
              <w:rPr>
                <w:rFonts w:cstheme="minorHAnsi"/>
                <w:bCs/>
                <w:sz w:val="20"/>
                <w:szCs w:val="20"/>
              </w:rPr>
              <w:t>u podataka, digitalnom videoanalizom, senzorima)</w:t>
            </w:r>
          </w:p>
        </w:tc>
      </w:tr>
      <w:tr w:rsidR="00E74522" w:rsidRPr="00492C04" w14:paraId="22922425" w14:textId="77777777" w:rsidTr="00E74522">
        <w:trPr>
          <w:trHeight w:val="213"/>
          <w:jc w:val="center"/>
        </w:trPr>
        <w:tc>
          <w:tcPr>
            <w:tcW w:w="4820" w:type="dxa"/>
            <w:gridSpan w:val="2"/>
            <w:shd w:val="clear" w:color="auto" w:fill="99CCFF"/>
            <w:tcMar>
              <w:top w:w="58" w:type="dxa"/>
              <w:left w:w="58" w:type="dxa"/>
              <w:bottom w:w="58" w:type="dxa"/>
              <w:right w:w="58" w:type="dxa"/>
            </w:tcMar>
          </w:tcPr>
          <w:p w14:paraId="112117EB"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2.a tumači izravnu i obrnutu proporcionalnost u kontekstu sadržaja fizike</w:t>
            </w:r>
          </w:p>
        </w:tc>
        <w:tc>
          <w:tcPr>
            <w:tcW w:w="4835" w:type="dxa"/>
            <w:shd w:val="clear" w:color="auto" w:fill="99CCFF"/>
            <w:tcMar>
              <w:top w:w="58" w:type="dxa"/>
              <w:left w:w="58" w:type="dxa"/>
              <w:bottom w:w="58" w:type="dxa"/>
              <w:right w:w="58" w:type="dxa"/>
            </w:tcMar>
          </w:tcPr>
          <w:p w14:paraId="3D9F47CC"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2.a izvršava operacije nad vektorima (slaganje, razlaganje, skalarni i vektorski proizvod) u kontekstu opisivanja i rješavanja fizikalnih problema</w:t>
            </w:r>
          </w:p>
        </w:tc>
      </w:tr>
      <w:tr w:rsidR="00E74522" w:rsidRPr="00492C04" w14:paraId="306C8374" w14:textId="77777777" w:rsidTr="00E74522">
        <w:trPr>
          <w:trHeight w:val="213"/>
          <w:jc w:val="center"/>
        </w:trPr>
        <w:tc>
          <w:tcPr>
            <w:tcW w:w="4820" w:type="dxa"/>
            <w:gridSpan w:val="2"/>
            <w:shd w:val="clear" w:color="auto" w:fill="99CCFF"/>
            <w:tcMar>
              <w:top w:w="58" w:type="dxa"/>
              <w:left w:w="58" w:type="dxa"/>
              <w:bottom w:w="58" w:type="dxa"/>
              <w:right w:w="58" w:type="dxa"/>
            </w:tcMar>
          </w:tcPr>
          <w:p w14:paraId="5B815A69" w14:textId="75BD643A"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2.b</w:t>
            </w:r>
            <w:r w:rsidR="00000993" w:rsidRPr="00492C04">
              <w:rPr>
                <w:rFonts w:cstheme="minorHAnsi"/>
                <w:bCs/>
                <w:sz w:val="20"/>
                <w:szCs w:val="20"/>
              </w:rPr>
              <w:t xml:space="preserve"> </w:t>
            </w:r>
            <w:r w:rsidRPr="00492C04">
              <w:rPr>
                <w:rFonts w:cstheme="minorHAnsi"/>
                <w:bCs/>
                <w:sz w:val="20"/>
                <w:szCs w:val="20"/>
              </w:rPr>
              <w:t>kreira i interpretira tablične i grafičke prikaze ovisnosti fizikalnih veličina</w:t>
            </w:r>
          </w:p>
        </w:tc>
        <w:tc>
          <w:tcPr>
            <w:tcW w:w="4835" w:type="dxa"/>
            <w:shd w:val="clear" w:color="auto" w:fill="99CCFF"/>
            <w:tcMar>
              <w:top w:w="58" w:type="dxa"/>
              <w:left w:w="58" w:type="dxa"/>
              <w:bottom w:w="58" w:type="dxa"/>
              <w:right w:w="58" w:type="dxa"/>
            </w:tcMar>
          </w:tcPr>
          <w:p w14:paraId="0C76461D"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2.b koristi eksponencijalnu, logaritamsku i trigonometrijsku funkciju u kontekstu rješavanja fizikalnih problema</w:t>
            </w:r>
          </w:p>
        </w:tc>
      </w:tr>
      <w:tr w:rsidR="00E74522" w:rsidRPr="00492C04" w14:paraId="5BA66F35" w14:textId="77777777" w:rsidTr="00E74522">
        <w:trPr>
          <w:trHeight w:val="213"/>
          <w:jc w:val="center"/>
        </w:trPr>
        <w:tc>
          <w:tcPr>
            <w:tcW w:w="4820" w:type="dxa"/>
            <w:gridSpan w:val="2"/>
            <w:shd w:val="clear" w:color="auto" w:fill="99CCFF"/>
            <w:tcMar>
              <w:top w:w="58" w:type="dxa"/>
              <w:left w:w="58" w:type="dxa"/>
              <w:bottom w:w="58" w:type="dxa"/>
              <w:right w:w="58" w:type="dxa"/>
            </w:tcMar>
          </w:tcPr>
          <w:p w14:paraId="4DFBC677"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2.c tumači, kombinira i preoblikuje jednostavne matematičke izraze u kontekstu fizike</w:t>
            </w:r>
          </w:p>
        </w:tc>
        <w:tc>
          <w:tcPr>
            <w:tcW w:w="4835" w:type="dxa"/>
            <w:shd w:val="clear" w:color="auto" w:fill="99FFCC"/>
            <w:tcMar>
              <w:top w:w="58" w:type="dxa"/>
              <w:left w:w="58" w:type="dxa"/>
              <w:bottom w:w="58" w:type="dxa"/>
              <w:right w:w="58" w:type="dxa"/>
            </w:tcMar>
          </w:tcPr>
          <w:p w14:paraId="4EF9AE7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2.c rješava aproksimacijske i kontekstualno bogate probleme te općenito probleme koji zahtijevaju kombiniranje većega broja relacija</w:t>
            </w:r>
          </w:p>
        </w:tc>
      </w:tr>
      <w:tr w:rsidR="00E74522" w:rsidRPr="00492C04" w14:paraId="6552F600" w14:textId="77777777" w:rsidTr="00E74522">
        <w:trPr>
          <w:trHeight w:val="213"/>
          <w:jc w:val="center"/>
        </w:trPr>
        <w:tc>
          <w:tcPr>
            <w:tcW w:w="4820" w:type="dxa"/>
            <w:gridSpan w:val="2"/>
            <w:shd w:val="clear" w:color="auto" w:fill="99FFCC"/>
            <w:tcMar>
              <w:top w:w="58" w:type="dxa"/>
              <w:left w:w="58" w:type="dxa"/>
              <w:bottom w:w="58" w:type="dxa"/>
              <w:right w:w="58" w:type="dxa"/>
            </w:tcMar>
          </w:tcPr>
          <w:p w14:paraId="1B0520A5" w14:textId="0C21F075" w:rsidR="00E74522" w:rsidRPr="00492C04" w:rsidRDefault="00E74522" w:rsidP="00000993">
            <w:pPr>
              <w:spacing w:after="0" w:line="240" w:lineRule="auto"/>
              <w:ind w:left="284" w:hanging="284"/>
              <w:rPr>
                <w:rFonts w:cstheme="minorHAnsi"/>
                <w:bCs/>
                <w:sz w:val="20"/>
                <w:szCs w:val="20"/>
              </w:rPr>
            </w:pPr>
            <w:r w:rsidRPr="00492C04">
              <w:rPr>
                <w:rFonts w:cstheme="minorHAnsi"/>
                <w:bCs/>
                <w:sz w:val="20"/>
                <w:szCs w:val="20"/>
              </w:rPr>
              <w:t xml:space="preserve">2.d </w:t>
            </w:r>
            <w:r w:rsidRPr="00492C04">
              <w:rPr>
                <w:rFonts w:cstheme="minorHAnsi"/>
                <w:sz w:val="20"/>
                <w:szCs w:val="20"/>
              </w:rPr>
              <w:t>skicira i opisuje problemsku situaciju identificirajući pri tome relevantna tijela, veličine i međuovisnosti veličina</w:t>
            </w:r>
          </w:p>
        </w:tc>
        <w:tc>
          <w:tcPr>
            <w:tcW w:w="4835" w:type="dxa"/>
            <w:shd w:val="clear" w:color="auto" w:fill="99FFCC"/>
            <w:tcMar>
              <w:top w:w="58" w:type="dxa"/>
              <w:left w:w="58" w:type="dxa"/>
              <w:bottom w:w="58" w:type="dxa"/>
              <w:right w:w="58" w:type="dxa"/>
            </w:tcMar>
          </w:tcPr>
          <w:p w14:paraId="2EC20BFF"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2.d k</w:t>
            </w:r>
            <w:r w:rsidRPr="00492C04">
              <w:rPr>
                <w:rFonts w:cstheme="minorHAnsi"/>
                <w:sz w:val="20"/>
                <w:szCs w:val="20"/>
              </w:rPr>
              <w:t>ritički se odnosi prema postavci i rješenju problema te razlikuje relevantne od irelevantnih informacija</w:t>
            </w:r>
          </w:p>
        </w:tc>
      </w:tr>
      <w:tr w:rsidR="00E74522" w:rsidRPr="00492C04" w14:paraId="4D17540B" w14:textId="77777777" w:rsidTr="00E74522">
        <w:trPr>
          <w:trHeight w:val="213"/>
          <w:jc w:val="center"/>
        </w:trPr>
        <w:tc>
          <w:tcPr>
            <w:tcW w:w="4820" w:type="dxa"/>
            <w:gridSpan w:val="2"/>
            <w:shd w:val="clear" w:color="auto" w:fill="99CCFF"/>
            <w:tcMar>
              <w:top w:w="58" w:type="dxa"/>
              <w:left w:w="58" w:type="dxa"/>
              <w:bottom w:w="58" w:type="dxa"/>
              <w:right w:w="58" w:type="dxa"/>
            </w:tcMar>
          </w:tcPr>
          <w:p w14:paraId="3AB438F7"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2.e m</w:t>
            </w:r>
            <w:r w:rsidRPr="00492C04">
              <w:rPr>
                <w:rFonts w:cstheme="minorHAnsi"/>
                <w:sz w:val="20"/>
                <w:szCs w:val="20"/>
              </w:rPr>
              <w:t>odelira fizikalni problem jezikom matematike, pretvara mjerne jedinice i računa traženu veličinu</w:t>
            </w:r>
          </w:p>
        </w:tc>
        <w:tc>
          <w:tcPr>
            <w:tcW w:w="4835" w:type="dxa"/>
            <w:shd w:val="clear" w:color="auto" w:fill="99CCFF"/>
            <w:tcMar>
              <w:top w:w="58" w:type="dxa"/>
              <w:left w:w="58" w:type="dxa"/>
              <w:bottom w:w="58" w:type="dxa"/>
              <w:right w:w="58" w:type="dxa"/>
            </w:tcMar>
          </w:tcPr>
          <w:p w14:paraId="2EFA22D7" w14:textId="110F3619" w:rsidR="00E74522" w:rsidRPr="00492C04" w:rsidRDefault="00E74522" w:rsidP="006F6099">
            <w:pPr>
              <w:spacing w:after="0" w:line="240" w:lineRule="auto"/>
              <w:ind w:left="284" w:hanging="284"/>
              <w:rPr>
                <w:rFonts w:cstheme="minorHAnsi"/>
                <w:bCs/>
                <w:sz w:val="20"/>
                <w:szCs w:val="20"/>
              </w:rPr>
            </w:pPr>
            <w:r w:rsidRPr="00492C04">
              <w:rPr>
                <w:rFonts w:cstheme="minorHAnsi"/>
                <w:bCs/>
                <w:sz w:val="20"/>
                <w:szCs w:val="20"/>
              </w:rPr>
              <w:t xml:space="preserve">2.e </w:t>
            </w:r>
            <w:r w:rsidRPr="00492C04">
              <w:rPr>
                <w:rFonts w:cstheme="minorHAnsi"/>
                <w:sz w:val="20"/>
                <w:szCs w:val="20"/>
              </w:rPr>
              <w:t>izvodi opći (simbolički) izraz za nepoznatu fizi</w:t>
            </w:r>
            <w:r w:rsidR="006F6099" w:rsidRPr="00492C04">
              <w:rPr>
                <w:rFonts w:cstheme="minorHAnsi"/>
                <w:sz w:val="20"/>
                <w:szCs w:val="20"/>
              </w:rPr>
              <w:t>kalnu</w:t>
            </w:r>
            <w:r w:rsidRPr="00492C04">
              <w:rPr>
                <w:rFonts w:cstheme="minorHAnsi"/>
                <w:sz w:val="20"/>
                <w:szCs w:val="20"/>
              </w:rPr>
              <w:t xml:space="preserve"> veličinu</w:t>
            </w:r>
          </w:p>
        </w:tc>
      </w:tr>
      <w:tr w:rsidR="00E74522" w:rsidRPr="00492C04" w14:paraId="585576A5" w14:textId="77777777" w:rsidTr="00E74522">
        <w:trPr>
          <w:trHeight w:val="213"/>
          <w:jc w:val="center"/>
        </w:trPr>
        <w:tc>
          <w:tcPr>
            <w:tcW w:w="4820" w:type="dxa"/>
            <w:gridSpan w:val="2"/>
            <w:shd w:val="clear" w:color="auto" w:fill="99FFCC"/>
            <w:tcMar>
              <w:top w:w="58" w:type="dxa"/>
              <w:left w:w="58" w:type="dxa"/>
              <w:bottom w:w="58" w:type="dxa"/>
              <w:right w:w="58" w:type="dxa"/>
            </w:tcMar>
          </w:tcPr>
          <w:p w14:paraId="12FFFDD8"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2.f evaluira smislenost rezultata dobivenog rješavanjem problema</w:t>
            </w:r>
          </w:p>
        </w:tc>
        <w:tc>
          <w:tcPr>
            <w:tcW w:w="4835" w:type="dxa"/>
            <w:shd w:val="clear" w:color="auto" w:fill="D6DCB4"/>
            <w:tcMar>
              <w:top w:w="58" w:type="dxa"/>
              <w:left w:w="58" w:type="dxa"/>
              <w:bottom w:w="58" w:type="dxa"/>
              <w:right w:w="58" w:type="dxa"/>
            </w:tcMar>
          </w:tcPr>
          <w:p w14:paraId="01BA04C4"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2.f predlaže vlastite primjere fizikalnih problema</w:t>
            </w:r>
          </w:p>
        </w:tc>
      </w:tr>
      <w:tr w:rsidR="00E74522" w:rsidRPr="00492C04" w14:paraId="4C2239E7" w14:textId="77777777" w:rsidTr="00E74522">
        <w:trPr>
          <w:trHeight w:val="213"/>
          <w:jc w:val="center"/>
        </w:trPr>
        <w:tc>
          <w:tcPr>
            <w:tcW w:w="4820" w:type="dxa"/>
            <w:gridSpan w:val="2"/>
            <w:shd w:val="clear" w:color="auto" w:fill="FFFFFF" w:themeFill="background1"/>
            <w:tcMar>
              <w:top w:w="58" w:type="dxa"/>
              <w:left w:w="58" w:type="dxa"/>
              <w:bottom w:w="58" w:type="dxa"/>
              <w:right w:w="58" w:type="dxa"/>
            </w:tcMar>
          </w:tcPr>
          <w:p w14:paraId="61B56E8F"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3.a </w:t>
            </w:r>
            <w:r w:rsidRPr="00492C04">
              <w:rPr>
                <w:rFonts w:cstheme="minorHAnsi"/>
                <w:sz w:val="20"/>
                <w:szCs w:val="20"/>
              </w:rPr>
              <w:t>razlikuje značenje određenih pojmova (npr. rad, tlak) u jeziku fizike i jeziku svakodnevice</w:t>
            </w:r>
          </w:p>
        </w:tc>
        <w:tc>
          <w:tcPr>
            <w:tcW w:w="4835" w:type="dxa"/>
            <w:shd w:val="clear" w:color="auto" w:fill="CCECFF"/>
            <w:tcMar>
              <w:top w:w="58" w:type="dxa"/>
              <w:left w:w="58" w:type="dxa"/>
              <w:bottom w:w="58" w:type="dxa"/>
              <w:right w:w="58" w:type="dxa"/>
            </w:tcMar>
          </w:tcPr>
          <w:p w14:paraId="085F53E5" w14:textId="4AC2F087" w:rsidR="00E74522" w:rsidRPr="00492C04" w:rsidRDefault="00E74522" w:rsidP="006F6099">
            <w:pPr>
              <w:spacing w:after="0" w:line="240" w:lineRule="auto"/>
              <w:ind w:left="284" w:hanging="284"/>
              <w:rPr>
                <w:rFonts w:cstheme="minorHAnsi"/>
                <w:bCs/>
                <w:sz w:val="20"/>
                <w:szCs w:val="20"/>
              </w:rPr>
            </w:pPr>
            <w:r w:rsidRPr="00492C04">
              <w:rPr>
                <w:rFonts w:cstheme="minorHAnsi"/>
                <w:bCs/>
                <w:sz w:val="20"/>
                <w:szCs w:val="20"/>
              </w:rPr>
              <w:t xml:space="preserve">3.a </w:t>
            </w:r>
            <w:r w:rsidRPr="00492C04">
              <w:rPr>
                <w:rFonts w:cstheme="minorHAnsi"/>
                <w:sz w:val="20"/>
                <w:szCs w:val="20"/>
              </w:rPr>
              <w:t>objašnjava prirodne pojave, međudjelovanja i procese pozivajući se na osnovna načela</w:t>
            </w:r>
            <w:r w:rsidR="006F6099" w:rsidRPr="00492C04">
              <w:rPr>
                <w:rFonts w:cstheme="minorHAnsi"/>
                <w:sz w:val="20"/>
                <w:szCs w:val="20"/>
              </w:rPr>
              <w:t xml:space="preserve"> fizike</w:t>
            </w:r>
            <w:r w:rsidRPr="00492C04">
              <w:rPr>
                <w:rFonts w:cstheme="minorHAnsi"/>
                <w:sz w:val="20"/>
                <w:szCs w:val="20"/>
              </w:rPr>
              <w:t xml:space="preserve"> i koristeći vokabular fizike</w:t>
            </w:r>
          </w:p>
        </w:tc>
      </w:tr>
      <w:tr w:rsidR="00E74522" w:rsidRPr="00492C04" w14:paraId="798A3476" w14:textId="77777777" w:rsidTr="00E74522">
        <w:trPr>
          <w:trHeight w:val="213"/>
          <w:jc w:val="center"/>
        </w:trPr>
        <w:tc>
          <w:tcPr>
            <w:tcW w:w="4820" w:type="dxa"/>
            <w:gridSpan w:val="2"/>
            <w:shd w:val="clear" w:color="auto" w:fill="FBD4B4"/>
            <w:tcMar>
              <w:top w:w="58" w:type="dxa"/>
              <w:left w:w="58" w:type="dxa"/>
              <w:bottom w:w="58" w:type="dxa"/>
              <w:right w:w="58" w:type="dxa"/>
            </w:tcMar>
          </w:tcPr>
          <w:p w14:paraId="58143838"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3.b prikuplja podatke relevantne za fiziku služeći se raznovrsnim izvorima znanja uključujući i informacijske tehnologije</w:t>
            </w:r>
          </w:p>
        </w:tc>
        <w:tc>
          <w:tcPr>
            <w:tcW w:w="4835" w:type="dxa"/>
            <w:shd w:val="clear" w:color="auto" w:fill="FBD4B4"/>
            <w:tcMar>
              <w:top w:w="58" w:type="dxa"/>
              <w:left w:w="58" w:type="dxa"/>
              <w:bottom w:w="58" w:type="dxa"/>
              <w:right w:w="58" w:type="dxa"/>
            </w:tcMar>
          </w:tcPr>
          <w:p w14:paraId="1ABDAC5D" w14:textId="7DD786E4" w:rsidR="00E74522" w:rsidRPr="00492C04" w:rsidRDefault="00E74522" w:rsidP="004133BD">
            <w:pPr>
              <w:spacing w:after="0" w:line="240" w:lineRule="auto"/>
              <w:ind w:left="284" w:hanging="284"/>
              <w:rPr>
                <w:rFonts w:cstheme="minorHAnsi"/>
                <w:bCs/>
                <w:sz w:val="20"/>
                <w:szCs w:val="20"/>
              </w:rPr>
            </w:pPr>
            <w:r w:rsidRPr="00492C04">
              <w:rPr>
                <w:rFonts w:cstheme="minorHAnsi"/>
                <w:bCs/>
                <w:sz w:val="20"/>
                <w:szCs w:val="20"/>
              </w:rPr>
              <w:t xml:space="preserve">3.b koristi </w:t>
            </w:r>
            <w:r w:rsidR="006F6099" w:rsidRPr="00492C04">
              <w:rPr>
                <w:rFonts w:cstheme="minorHAnsi"/>
                <w:bCs/>
                <w:sz w:val="20"/>
                <w:szCs w:val="20"/>
              </w:rPr>
              <w:t xml:space="preserve">se </w:t>
            </w:r>
            <w:r w:rsidRPr="00492C04">
              <w:rPr>
                <w:rFonts w:cstheme="minorHAnsi"/>
                <w:bCs/>
                <w:sz w:val="20"/>
                <w:szCs w:val="20"/>
              </w:rPr>
              <w:t>raznovrsn</w:t>
            </w:r>
            <w:r w:rsidR="006F6099" w:rsidRPr="00492C04">
              <w:rPr>
                <w:rFonts w:cstheme="minorHAnsi"/>
                <w:bCs/>
                <w:sz w:val="20"/>
                <w:szCs w:val="20"/>
              </w:rPr>
              <w:t>im tehnologijama</w:t>
            </w:r>
            <w:r w:rsidRPr="00492C04">
              <w:rPr>
                <w:rFonts w:cstheme="minorHAnsi"/>
                <w:bCs/>
                <w:sz w:val="20"/>
                <w:szCs w:val="20"/>
              </w:rPr>
              <w:t xml:space="preserve"> u prikupljanju, obradi i predstavljanju informacija</w:t>
            </w:r>
          </w:p>
        </w:tc>
      </w:tr>
      <w:tr w:rsidR="00E74522" w:rsidRPr="00492C04" w14:paraId="2BE4B92A" w14:textId="77777777" w:rsidTr="00E74522">
        <w:trPr>
          <w:trHeight w:val="213"/>
          <w:jc w:val="center"/>
        </w:trPr>
        <w:tc>
          <w:tcPr>
            <w:tcW w:w="4820" w:type="dxa"/>
            <w:gridSpan w:val="2"/>
            <w:shd w:val="clear" w:color="auto" w:fill="CCECFF"/>
            <w:tcMar>
              <w:top w:w="58" w:type="dxa"/>
              <w:left w:w="58" w:type="dxa"/>
              <w:bottom w:w="58" w:type="dxa"/>
              <w:right w:w="58" w:type="dxa"/>
            </w:tcMar>
          </w:tcPr>
          <w:p w14:paraId="460B9A6A" w14:textId="16B9CE60" w:rsidR="00E74522" w:rsidRPr="00492C04" w:rsidRDefault="00E74522" w:rsidP="00000993">
            <w:pPr>
              <w:spacing w:after="0" w:line="240" w:lineRule="auto"/>
              <w:ind w:left="284" w:hanging="284"/>
              <w:rPr>
                <w:rFonts w:cstheme="minorHAnsi"/>
                <w:bCs/>
                <w:sz w:val="20"/>
                <w:szCs w:val="20"/>
              </w:rPr>
            </w:pPr>
            <w:r w:rsidRPr="00492C04">
              <w:rPr>
                <w:rFonts w:cstheme="minorHAnsi"/>
                <w:bCs/>
                <w:sz w:val="20"/>
                <w:szCs w:val="20"/>
              </w:rPr>
              <w:t xml:space="preserve">3.c izražava rezultate mjerenja s pomoću SI jedinica te tumači i </w:t>
            </w:r>
            <w:r w:rsidR="00000993" w:rsidRPr="00492C04">
              <w:rPr>
                <w:rFonts w:cstheme="minorHAnsi"/>
                <w:bCs/>
                <w:sz w:val="20"/>
                <w:szCs w:val="20"/>
              </w:rPr>
              <w:t>upotrebljava</w:t>
            </w:r>
            <w:r w:rsidRPr="00492C04">
              <w:rPr>
                <w:rFonts w:cstheme="minorHAnsi"/>
                <w:bCs/>
                <w:sz w:val="20"/>
                <w:szCs w:val="20"/>
              </w:rPr>
              <w:t xml:space="preserve"> odgovarajuće predmetke</w:t>
            </w:r>
          </w:p>
        </w:tc>
        <w:tc>
          <w:tcPr>
            <w:tcW w:w="4835" w:type="dxa"/>
            <w:shd w:val="clear" w:color="auto" w:fill="99FFCC"/>
            <w:tcMar>
              <w:top w:w="58" w:type="dxa"/>
              <w:left w:w="58" w:type="dxa"/>
              <w:bottom w:w="58" w:type="dxa"/>
              <w:right w:w="58" w:type="dxa"/>
            </w:tcMar>
          </w:tcPr>
          <w:p w14:paraId="462F9E9D" w14:textId="2F44FEAA" w:rsidR="00E74522" w:rsidRPr="00492C04" w:rsidRDefault="00E74522" w:rsidP="006F6099">
            <w:pPr>
              <w:spacing w:after="0" w:line="240" w:lineRule="auto"/>
              <w:ind w:left="284" w:hanging="284"/>
              <w:rPr>
                <w:rFonts w:cstheme="minorHAnsi"/>
                <w:bCs/>
                <w:sz w:val="20"/>
                <w:szCs w:val="20"/>
              </w:rPr>
            </w:pPr>
            <w:r w:rsidRPr="00492C04">
              <w:rPr>
                <w:rFonts w:cstheme="minorHAnsi"/>
                <w:bCs/>
                <w:sz w:val="20"/>
                <w:szCs w:val="20"/>
              </w:rPr>
              <w:t xml:space="preserve">3.c tumači i koristi </w:t>
            </w:r>
            <w:r w:rsidR="006F6099" w:rsidRPr="00492C04">
              <w:rPr>
                <w:rFonts w:cstheme="minorHAnsi"/>
                <w:bCs/>
                <w:sz w:val="20"/>
                <w:szCs w:val="20"/>
              </w:rPr>
              <w:t xml:space="preserve">se </w:t>
            </w:r>
            <w:r w:rsidRPr="00492C04">
              <w:rPr>
                <w:rFonts w:cstheme="minorHAnsi"/>
                <w:bCs/>
                <w:sz w:val="20"/>
                <w:szCs w:val="20"/>
              </w:rPr>
              <w:t>raznovrsn</w:t>
            </w:r>
            <w:r w:rsidR="006F6099" w:rsidRPr="00492C04">
              <w:rPr>
                <w:rFonts w:cstheme="minorHAnsi"/>
                <w:bCs/>
                <w:sz w:val="20"/>
                <w:szCs w:val="20"/>
              </w:rPr>
              <w:t>im općim</w:t>
            </w:r>
            <w:r w:rsidRPr="00492C04">
              <w:rPr>
                <w:rFonts w:cstheme="minorHAnsi"/>
                <w:bCs/>
                <w:sz w:val="20"/>
                <w:szCs w:val="20"/>
              </w:rPr>
              <w:t xml:space="preserve"> (riječi, crteži, grafikoni, tablice, matematički izrazi, makete, </w:t>
            </w:r>
            <w:r w:rsidRPr="00492C04">
              <w:rPr>
                <w:rFonts w:cstheme="minorHAnsi"/>
                <w:bCs/>
                <w:sz w:val="20"/>
                <w:szCs w:val="20"/>
              </w:rPr>
              <w:lastRenderedPageBreak/>
              <w:t>sim</w:t>
            </w:r>
            <w:r w:rsidR="006F6099" w:rsidRPr="00492C04">
              <w:rPr>
                <w:rFonts w:cstheme="minorHAnsi"/>
                <w:bCs/>
                <w:sz w:val="20"/>
                <w:szCs w:val="20"/>
              </w:rPr>
              <w:t xml:space="preserve">ulacije, videosnimke) i oblasno </w:t>
            </w:r>
            <w:r w:rsidRPr="00492C04">
              <w:rPr>
                <w:rFonts w:cstheme="minorHAnsi"/>
                <w:bCs/>
                <w:sz w:val="20"/>
                <w:szCs w:val="20"/>
              </w:rPr>
              <w:t>specifičn</w:t>
            </w:r>
            <w:r w:rsidR="006F6099" w:rsidRPr="00492C04">
              <w:rPr>
                <w:rFonts w:cstheme="minorHAnsi"/>
                <w:bCs/>
                <w:sz w:val="20"/>
                <w:szCs w:val="20"/>
              </w:rPr>
              <w:t>im</w:t>
            </w:r>
            <w:r w:rsidRPr="00492C04">
              <w:rPr>
                <w:rFonts w:cstheme="minorHAnsi"/>
                <w:bCs/>
                <w:sz w:val="20"/>
                <w:szCs w:val="20"/>
              </w:rPr>
              <w:t xml:space="preserve"> prezent</w:t>
            </w:r>
            <w:r w:rsidR="006F6099" w:rsidRPr="00492C04">
              <w:rPr>
                <w:rFonts w:cstheme="minorHAnsi"/>
                <w:bCs/>
                <w:sz w:val="20"/>
                <w:szCs w:val="20"/>
              </w:rPr>
              <w:t>acijama</w:t>
            </w:r>
            <w:r w:rsidRPr="00492C04">
              <w:rPr>
                <w:rFonts w:cstheme="minorHAnsi"/>
                <w:bCs/>
                <w:sz w:val="20"/>
                <w:szCs w:val="20"/>
              </w:rPr>
              <w:t xml:space="preserve"> (dijagrami sila, pV dijagrami, sheme električnih krugova, fazorski dijagrami) fizičkih sadržaja i procesa</w:t>
            </w:r>
          </w:p>
        </w:tc>
      </w:tr>
      <w:tr w:rsidR="00E74522" w:rsidRPr="00492C04" w14:paraId="7C16C8DE" w14:textId="77777777" w:rsidTr="00E74522">
        <w:trPr>
          <w:trHeight w:val="213"/>
          <w:jc w:val="center"/>
        </w:trPr>
        <w:tc>
          <w:tcPr>
            <w:tcW w:w="4820" w:type="dxa"/>
            <w:gridSpan w:val="2"/>
            <w:shd w:val="clear" w:color="auto" w:fill="CCECFF"/>
            <w:tcMar>
              <w:top w:w="58" w:type="dxa"/>
              <w:left w:w="58" w:type="dxa"/>
              <w:bottom w:w="58" w:type="dxa"/>
              <w:right w:w="58" w:type="dxa"/>
            </w:tcMar>
          </w:tcPr>
          <w:p w14:paraId="00A048B8"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lastRenderedPageBreak/>
              <w:t xml:space="preserve">3.d </w:t>
            </w:r>
            <w:r w:rsidRPr="00492C04">
              <w:rPr>
                <w:rFonts w:cstheme="minorHAnsi"/>
                <w:sz w:val="20"/>
                <w:szCs w:val="20"/>
              </w:rPr>
              <w:t>objašnjava fizikalne pojave i procese te opisuje rezultate pokusa (ili promatranja) koristeći se fizikalnim pojmovima i modelima</w:t>
            </w:r>
          </w:p>
        </w:tc>
        <w:tc>
          <w:tcPr>
            <w:tcW w:w="4835" w:type="dxa"/>
            <w:shd w:val="clear" w:color="auto" w:fill="FFFFFF" w:themeFill="background1"/>
            <w:tcMar>
              <w:top w:w="58" w:type="dxa"/>
              <w:left w:w="58" w:type="dxa"/>
              <w:bottom w:w="58" w:type="dxa"/>
              <w:right w:w="58" w:type="dxa"/>
            </w:tcMar>
          </w:tcPr>
          <w:p w14:paraId="201260C2" w14:textId="04EA9A33"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3.d </w:t>
            </w:r>
            <w:r w:rsidRPr="00492C04">
              <w:rPr>
                <w:rFonts w:cstheme="minorHAnsi"/>
                <w:sz w:val="20"/>
                <w:szCs w:val="20"/>
              </w:rPr>
              <w:t>izvješćuje</w:t>
            </w:r>
            <w:r w:rsidR="006F6099" w:rsidRPr="00492C04">
              <w:rPr>
                <w:rFonts w:cstheme="minorHAnsi"/>
                <w:sz w:val="20"/>
                <w:szCs w:val="20"/>
              </w:rPr>
              <w:t xml:space="preserve"> </w:t>
            </w:r>
            <w:r w:rsidRPr="00492C04">
              <w:rPr>
                <w:rFonts w:cstheme="minorHAnsi"/>
                <w:sz w:val="20"/>
                <w:szCs w:val="20"/>
              </w:rPr>
              <w:t>o rezultatima svoga rada na način koji je prikladan karakteristikama ciljane publike pri čemu je komuniciranje ideja potkrijepljeno čvrstim znanstvenim argumentima.</w:t>
            </w:r>
          </w:p>
        </w:tc>
      </w:tr>
      <w:tr w:rsidR="00E74522" w:rsidRPr="00492C04" w14:paraId="4C850602" w14:textId="77777777" w:rsidTr="00E74522">
        <w:trPr>
          <w:trHeight w:val="213"/>
          <w:jc w:val="center"/>
        </w:trPr>
        <w:tc>
          <w:tcPr>
            <w:tcW w:w="4820" w:type="dxa"/>
            <w:gridSpan w:val="2"/>
            <w:shd w:val="clear" w:color="auto" w:fill="FFFFFF" w:themeFill="background1"/>
            <w:tcMar>
              <w:top w:w="58" w:type="dxa"/>
              <w:left w:w="58" w:type="dxa"/>
              <w:bottom w:w="58" w:type="dxa"/>
              <w:right w:w="58" w:type="dxa"/>
            </w:tcMar>
          </w:tcPr>
          <w:p w14:paraId="1124E28D" w14:textId="683820E3" w:rsidR="00E74522" w:rsidRPr="00492C04" w:rsidRDefault="00E74522" w:rsidP="00592BDE">
            <w:pPr>
              <w:spacing w:after="0" w:line="240" w:lineRule="auto"/>
              <w:ind w:left="284" w:hanging="284"/>
              <w:rPr>
                <w:rFonts w:cstheme="minorHAnsi"/>
                <w:bCs/>
                <w:sz w:val="20"/>
                <w:szCs w:val="20"/>
              </w:rPr>
            </w:pPr>
            <w:r w:rsidRPr="00492C04">
              <w:rPr>
                <w:rFonts w:cstheme="minorHAnsi"/>
                <w:bCs/>
                <w:sz w:val="20"/>
                <w:szCs w:val="20"/>
              </w:rPr>
              <w:t>3.e raspravljao temama relevantnim za fiziku (uključujući i rezultate pokusa) koristeći se različitim prezentacijama (riječi, crteži, grafikoni, tablice matematički izrazi, makete, simulacije,</w:t>
            </w:r>
            <w:r w:rsidR="00000993" w:rsidRPr="00492C04">
              <w:rPr>
                <w:rFonts w:cstheme="minorHAnsi"/>
                <w:bCs/>
                <w:sz w:val="20"/>
                <w:szCs w:val="20"/>
              </w:rPr>
              <w:t xml:space="preserve"> </w:t>
            </w:r>
            <w:r w:rsidRPr="00492C04">
              <w:rPr>
                <w:rFonts w:cstheme="minorHAnsi"/>
                <w:bCs/>
                <w:sz w:val="20"/>
                <w:szCs w:val="20"/>
              </w:rPr>
              <w:t>videosnimke, multimedijalne prezentacije) i tehnologijama uvažavajući pri tome svoje sugovornike.</w:t>
            </w:r>
          </w:p>
        </w:tc>
        <w:tc>
          <w:tcPr>
            <w:tcW w:w="4835" w:type="dxa"/>
            <w:shd w:val="clear" w:color="auto" w:fill="FFFFFF" w:themeFill="background1"/>
            <w:tcMar>
              <w:top w:w="58" w:type="dxa"/>
              <w:left w:w="58" w:type="dxa"/>
              <w:bottom w:w="58" w:type="dxa"/>
              <w:right w:w="58" w:type="dxa"/>
            </w:tcMar>
          </w:tcPr>
          <w:p w14:paraId="4F13FAB0" w14:textId="77777777" w:rsidR="00E74522" w:rsidRPr="00492C04" w:rsidRDefault="00E74522" w:rsidP="00E74522">
            <w:pPr>
              <w:spacing w:after="0" w:line="240" w:lineRule="auto"/>
              <w:rPr>
                <w:rFonts w:cstheme="minorHAnsi"/>
                <w:bCs/>
                <w:sz w:val="20"/>
                <w:szCs w:val="20"/>
              </w:rPr>
            </w:pPr>
          </w:p>
        </w:tc>
      </w:tr>
      <w:tr w:rsidR="008D6B30" w:rsidRPr="00492C04" w14:paraId="482040CE" w14:textId="77777777" w:rsidTr="008D6B30">
        <w:trPr>
          <w:trHeight w:val="107"/>
          <w:jc w:val="center"/>
        </w:trPr>
        <w:tc>
          <w:tcPr>
            <w:tcW w:w="1838" w:type="dxa"/>
            <w:tcBorders>
              <w:bottom w:val="dotted" w:sz="4" w:space="0" w:color="auto"/>
            </w:tcBorders>
            <w:shd w:val="clear" w:color="auto" w:fill="FFFF00"/>
            <w:tcMar>
              <w:top w:w="58" w:type="dxa"/>
              <w:left w:w="58" w:type="dxa"/>
              <w:bottom w:w="58" w:type="dxa"/>
              <w:right w:w="58" w:type="dxa"/>
            </w:tcMar>
            <w:vAlign w:val="center"/>
          </w:tcPr>
          <w:p w14:paraId="44365CB7" w14:textId="77777777" w:rsidR="008D6B30" w:rsidRPr="00492C04" w:rsidRDefault="008D6B30" w:rsidP="008D6B30">
            <w:pPr>
              <w:tabs>
                <w:tab w:val="left" w:pos="7380"/>
              </w:tabs>
              <w:spacing w:after="0" w:line="240" w:lineRule="auto"/>
              <w:rPr>
                <w:rFonts w:cstheme="minorHAnsi"/>
                <w:b/>
                <w:sz w:val="20"/>
                <w:szCs w:val="20"/>
              </w:rPr>
            </w:pPr>
            <w:r>
              <w:rPr>
                <w:rFonts w:cstheme="minorHAnsi"/>
                <w:b/>
                <w:sz w:val="20"/>
                <w:szCs w:val="20"/>
              </w:rPr>
              <w:t>Komponenta:</w:t>
            </w:r>
          </w:p>
        </w:tc>
        <w:tc>
          <w:tcPr>
            <w:tcW w:w="7817" w:type="dxa"/>
            <w:gridSpan w:val="2"/>
            <w:tcBorders>
              <w:bottom w:val="dotted" w:sz="4" w:space="0" w:color="auto"/>
            </w:tcBorders>
            <w:shd w:val="clear" w:color="auto" w:fill="FFFF00"/>
            <w:vAlign w:val="center"/>
          </w:tcPr>
          <w:p w14:paraId="748FB504" w14:textId="5AC1286D" w:rsidR="008D6B30" w:rsidRPr="00492C04" w:rsidRDefault="008D6B30" w:rsidP="008D6B30">
            <w:pPr>
              <w:tabs>
                <w:tab w:val="left" w:pos="7380"/>
              </w:tabs>
              <w:spacing w:after="0" w:line="240" w:lineRule="auto"/>
              <w:rPr>
                <w:rFonts w:cstheme="minorHAnsi"/>
                <w:b/>
                <w:sz w:val="20"/>
                <w:szCs w:val="20"/>
              </w:rPr>
            </w:pPr>
            <w:r>
              <w:rPr>
                <w:rFonts w:cstheme="minorHAnsi"/>
                <w:b/>
                <w:sz w:val="20"/>
                <w:szCs w:val="20"/>
              </w:rPr>
              <w:t xml:space="preserve">3. </w:t>
            </w:r>
            <w:r w:rsidRPr="00492C04">
              <w:rPr>
                <w:rFonts w:cstheme="minorHAnsi"/>
                <w:b/>
                <w:sz w:val="20"/>
                <w:szCs w:val="20"/>
              </w:rPr>
              <w:t>Primjene fizike u svakodnevici i tehnologiji</w:t>
            </w:r>
          </w:p>
        </w:tc>
      </w:tr>
      <w:tr w:rsidR="00E74522" w:rsidRPr="00492C04" w14:paraId="6B8812C9" w14:textId="77777777" w:rsidTr="00E74522">
        <w:trPr>
          <w:trHeight w:val="722"/>
          <w:jc w:val="center"/>
        </w:trPr>
        <w:tc>
          <w:tcPr>
            <w:tcW w:w="9655" w:type="dxa"/>
            <w:gridSpan w:val="3"/>
            <w:shd w:val="clear" w:color="auto" w:fill="FFFFCC"/>
            <w:tcMar>
              <w:top w:w="58" w:type="dxa"/>
              <w:left w:w="58" w:type="dxa"/>
              <w:bottom w:w="58" w:type="dxa"/>
              <w:right w:w="58" w:type="dxa"/>
            </w:tcMar>
          </w:tcPr>
          <w:p w14:paraId="510ACEE0"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26AF35C0"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1. evaluira veze i odnose između fizike, društva i tehnologije</w:t>
            </w:r>
          </w:p>
          <w:p w14:paraId="2AADE071" w14:textId="4C65EA06" w:rsidR="00E74522" w:rsidRPr="00492C04" w:rsidRDefault="00E74522" w:rsidP="00E74522">
            <w:pPr>
              <w:spacing w:after="0" w:line="240" w:lineRule="auto"/>
              <w:rPr>
                <w:rFonts w:cstheme="minorHAnsi"/>
                <w:b/>
                <w:sz w:val="20"/>
                <w:szCs w:val="20"/>
              </w:rPr>
            </w:pPr>
            <w:r w:rsidRPr="00492C04">
              <w:rPr>
                <w:rFonts w:cstheme="minorHAnsi"/>
                <w:sz w:val="20"/>
                <w:szCs w:val="20"/>
              </w:rPr>
              <w:t xml:space="preserve">2. koristi </w:t>
            </w:r>
            <w:r w:rsidR="00592BDE" w:rsidRPr="00492C04">
              <w:rPr>
                <w:rFonts w:cstheme="minorHAnsi"/>
                <w:sz w:val="20"/>
                <w:szCs w:val="20"/>
              </w:rPr>
              <w:t xml:space="preserve">se </w:t>
            </w:r>
            <w:r w:rsidRPr="00492C04">
              <w:rPr>
                <w:rFonts w:cstheme="minorHAnsi"/>
                <w:sz w:val="20"/>
                <w:szCs w:val="20"/>
              </w:rPr>
              <w:t>znanje</w:t>
            </w:r>
            <w:r w:rsidR="00592BDE" w:rsidRPr="00492C04">
              <w:rPr>
                <w:rFonts w:cstheme="minorHAnsi"/>
                <w:sz w:val="20"/>
                <w:szCs w:val="20"/>
              </w:rPr>
              <w:t>m</w:t>
            </w:r>
            <w:r w:rsidRPr="00492C04">
              <w:rPr>
                <w:rFonts w:cstheme="minorHAnsi"/>
                <w:sz w:val="20"/>
                <w:szCs w:val="20"/>
              </w:rPr>
              <w:t xml:space="preserve"> fizike u kontekstima relevantnim za modernu svakodnevicu</w:t>
            </w:r>
            <w:r w:rsidR="00592BDE" w:rsidRPr="00492C04">
              <w:rPr>
                <w:rFonts w:cstheme="minorHAnsi"/>
                <w:sz w:val="20"/>
                <w:szCs w:val="20"/>
              </w:rPr>
              <w:t>.</w:t>
            </w:r>
          </w:p>
        </w:tc>
      </w:tr>
      <w:tr w:rsidR="00E74522" w:rsidRPr="00492C04" w14:paraId="2CE4F638" w14:textId="77777777" w:rsidTr="00E74522">
        <w:trPr>
          <w:trHeight w:val="213"/>
          <w:jc w:val="center"/>
        </w:trPr>
        <w:tc>
          <w:tcPr>
            <w:tcW w:w="9655" w:type="dxa"/>
            <w:gridSpan w:val="3"/>
            <w:shd w:val="clear" w:color="auto" w:fill="auto"/>
            <w:tcMar>
              <w:top w:w="58" w:type="dxa"/>
              <w:left w:w="58" w:type="dxa"/>
              <w:bottom w:w="58" w:type="dxa"/>
              <w:right w:w="58" w:type="dxa"/>
            </w:tcMar>
          </w:tcPr>
          <w:p w14:paraId="5E458AA6" w14:textId="6CB25505"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2CDE76E3" w14:textId="77777777" w:rsidTr="00E74522">
        <w:trPr>
          <w:trHeight w:val="213"/>
          <w:jc w:val="center"/>
        </w:trPr>
        <w:tc>
          <w:tcPr>
            <w:tcW w:w="4820" w:type="dxa"/>
            <w:gridSpan w:val="2"/>
            <w:shd w:val="clear" w:color="auto" w:fill="auto"/>
            <w:tcMar>
              <w:top w:w="58" w:type="dxa"/>
              <w:left w:w="58" w:type="dxa"/>
              <w:bottom w:w="58" w:type="dxa"/>
              <w:right w:w="58" w:type="dxa"/>
            </w:tcMar>
            <w:vAlign w:val="center"/>
          </w:tcPr>
          <w:p w14:paraId="66C69C1B"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835" w:type="dxa"/>
            <w:shd w:val="clear" w:color="auto" w:fill="auto"/>
            <w:tcMar>
              <w:top w:w="58" w:type="dxa"/>
              <w:left w:w="58" w:type="dxa"/>
              <w:bottom w:w="58" w:type="dxa"/>
              <w:right w:w="58" w:type="dxa"/>
            </w:tcMar>
            <w:vAlign w:val="center"/>
          </w:tcPr>
          <w:p w14:paraId="6C5FA8DF"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2C78CDC3" w14:textId="77777777" w:rsidTr="00E74522">
        <w:trPr>
          <w:trHeight w:val="213"/>
          <w:jc w:val="center"/>
        </w:trPr>
        <w:tc>
          <w:tcPr>
            <w:tcW w:w="4820" w:type="dxa"/>
            <w:gridSpan w:val="2"/>
            <w:shd w:val="clear" w:color="auto" w:fill="CCECFF"/>
            <w:tcMar>
              <w:top w:w="58" w:type="dxa"/>
              <w:left w:w="58" w:type="dxa"/>
              <w:bottom w:w="58" w:type="dxa"/>
              <w:right w:w="58" w:type="dxa"/>
            </w:tcMar>
          </w:tcPr>
          <w:p w14:paraId="6D83B05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opisuje povratnu vezu između razvoja fizike i razvoja tehnologije</w:t>
            </w:r>
          </w:p>
        </w:tc>
        <w:tc>
          <w:tcPr>
            <w:tcW w:w="4835" w:type="dxa"/>
            <w:shd w:val="clear" w:color="auto" w:fill="DBE5F1"/>
            <w:tcMar>
              <w:top w:w="58" w:type="dxa"/>
              <w:left w:w="58" w:type="dxa"/>
              <w:bottom w:w="58" w:type="dxa"/>
              <w:right w:w="58" w:type="dxa"/>
            </w:tcMar>
          </w:tcPr>
          <w:p w14:paraId="700FE2B3"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1.a </w:t>
            </w:r>
            <w:r w:rsidRPr="00492C04">
              <w:rPr>
                <w:rFonts w:cstheme="minorHAnsi"/>
                <w:sz w:val="20"/>
                <w:szCs w:val="20"/>
              </w:rPr>
              <w:t>evaluira prednosti, ali i potencijalne opasnosti koje za društvo ima razvoj tehnologija</w:t>
            </w:r>
          </w:p>
        </w:tc>
      </w:tr>
      <w:tr w:rsidR="00E74522" w:rsidRPr="00492C04" w14:paraId="7E93CA7A" w14:textId="77777777" w:rsidTr="00E74522">
        <w:trPr>
          <w:trHeight w:val="213"/>
          <w:jc w:val="center"/>
        </w:trPr>
        <w:tc>
          <w:tcPr>
            <w:tcW w:w="4820" w:type="dxa"/>
            <w:gridSpan w:val="2"/>
            <w:shd w:val="clear" w:color="auto" w:fill="DBE5F1"/>
            <w:tcMar>
              <w:top w:w="58" w:type="dxa"/>
              <w:left w:w="58" w:type="dxa"/>
              <w:bottom w:w="58" w:type="dxa"/>
              <w:right w:w="58" w:type="dxa"/>
            </w:tcMar>
          </w:tcPr>
          <w:p w14:paraId="317A7880"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1.b tumači konkretne primjere utjecaja razvoja fizike na čovjekovu svakodnevicu (npr. električna struja u kućanstvima)</w:t>
            </w:r>
          </w:p>
        </w:tc>
        <w:tc>
          <w:tcPr>
            <w:tcW w:w="4835" w:type="dxa"/>
            <w:shd w:val="clear" w:color="auto" w:fill="CCECFF"/>
            <w:tcMar>
              <w:top w:w="58" w:type="dxa"/>
              <w:left w:w="58" w:type="dxa"/>
              <w:bottom w:w="58" w:type="dxa"/>
              <w:right w:w="58" w:type="dxa"/>
            </w:tcMar>
          </w:tcPr>
          <w:p w14:paraId="426D84FE" w14:textId="372A5338"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1.b </w:t>
            </w:r>
            <w:r w:rsidRPr="00492C04">
              <w:rPr>
                <w:rFonts w:cstheme="minorHAnsi"/>
                <w:sz w:val="20"/>
                <w:szCs w:val="20"/>
              </w:rPr>
              <w:t>tumači činjenicu da razdoblje između određenog fizičkog otkrića i njegove primjene u tehnici</w:t>
            </w:r>
            <w:r w:rsidR="006F6099" w:rsidRPr="00492C04">
              <w:rPr>
                <w:rFonts w:cstheme="minorHAnsi"/>
                <w:sz w:val="20"/>
                <w:szCs w:val="20"/>
              </w:rPr>
              <w:t xml:space="preserve"> s</w:t>
            </w:r>
            <w:r w:rsidRPr="00492C04">
              <w:rPr>
                <w:rFonts w:cstheme="minorHAnsi"/>
                <w:sz w:val="20"/>
                <w:szCs w:val="20"/>
              </w:rPr>
              <w:t xml:space="preserve"> vremenom postaje sve kraće</w:t>
            </w:r>
          </w:p>
        </w:tc>
      </w:tr>
      <w:tr w:rsidR="00E74522" w:rsidRPr="00492C04" w14:paraId="6264250A" w14:textId="77777777" w:rsidTr="00E74522">
        <w:trPr>
          <w:trHeight w:val="213"/>
          <w:jc w:val="center"/>
        </w:trPr>
        <w:tc>
          <w:tcPr>
            <w:tcW w:w="4820" w:type="dxa"/>
            <w:gridSpan w:val="2"/>
            <w:shd w:val="clear" w:color="auto" w:fill="FFFFFF" w:themeFill="background1"/>
            <w:tcMar>
              <w:top w:w="58" w:type="dxa"/>
              <w:left w:w="58" w:type="dxa"/>
              <w:bottom w:w="58" w:type="dxa"/>
              <w:right w:w="58" w:type="dxa"/>
            </w:tcMar>
          </w:tcPr>
          <w:p w14:paraId="06CBB218" w14:textId="77777777" w:rsidR="00E74522" w:rsidRPr="00492C04" w:rsidRDefault="00E74522" w:rsidP="00E74522">
            <w:pPr>
              <w:spacing w:after="0" w:line="240" w:lineRule="auto"/>
              <w:ind w:left="284" w:hanging="284"/>
              <w:rPr>
                <w:rFonts w:cstheme="minorHAnsi"/>
                <w:bCs/>
                <w:sz w:val="20"/>
                <w:szCs w:val="20"/>
              </w:rPr>
            </w:pPr>
          </w:p>
        </w:tc>
        <w:tc>
          <w:tcPr>
            <w:tcW w:w="4835" w:type="dxa"/>
            <w:shd w:val="clear" w:color="auto" w:fill="FFCCFF"/>
            <w:tcMar>
              <w:top w:w="58" w:type="dxa"/>
              <w:left w:w="58" w:type="dxa"/>
              <w:bottom w:w="58" w:type="dxa"/>
              <w:right w:w="58" w:type="dxa"/>
            </w:tcMar>
          </w:tcPr>
          <w:p w14:paraId="4F7BFB4A" w14:textId="77777777"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 xml:space="preserve">1.c </w:t>
            </w:r>
            <w:r w:rsidRPr="00492C04">
              <w:rPr>
                <w:rFonts w:cstheme="minorHAnsi"/>
                <w:sz w:val="20"/>
                <w:szCs w:val="20"/>
              </w:rPr>
              <w:t>analizira utjecaj koji fizika ima na razvijanje slike svijeta i civilizacijske vrijednosti općenito</w:t>
            </w:r>
          </w:p>
        </w:tc>
      </w:tr>
      <w:tr w:rsidR="00E74522" w:rsidRPr="00492C04" w14:paraId="368FA09C" w14:textId="77777777" w:rsidTr="00E74522">
        <w:trPr>
          <w:trHeight w:val="213"/>
          <w:jc w:val="center"/>
        </w:trPr>
        <w:tc>
          <w:tcPr>
            <w:tcW w:w="4820" w:type="dxa"/>
            <w:gridSpan w:val="2"/>
            <w:shd w:val="clear" w:color="auto" w:fill="CCECFF"/>
            <w:tcMar>
              <w:top w:w="58" w:type="dxa"/>
              <w:left w:w="58" w:type="dxa"/>
              <w:bottom w:w="58" w:type="dxa"/>
              <w:right w:w="58" w:type="dxa"/>
            </w:tcMar>
          </w:tcPr>
          <w:p w14:paraId="36EDE4B3"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tumači (na kvalitativnoj razini) odabrane pojave iz svakodnevice</w:t>
            </w:r>
          </w:p>
        </w:tc>
        <w:tc>
          <w:tcPr>
            <w:tcW w:w="4835" w:type="dxa"/>
            <w:shd w:val="clear" w:color="auto" w:fill="99FFCC"/>
            <w:tcMar>
              <w:top w:w="58" w:type="dxa"/>
              <w:left w:w="58" w:type="dxa"/>
              <w:bottom w:w="58" w:type="dxa"/>
              <w:right w:w="58" w:type="dxa"/>
            </w:tcMar>
          </w:tcPr>
          <w:p w14:paraId="5F6B685D" w14:textId="163F453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2.a koristi </w:t>
            </w:r>
            <w:r w:rsidR="006F6099" w:rsidRPr="00492C04">
              <w:rPr>
                <w:rFonts w:cstheme="minorHAnsi"/>
                <w:sz w:val="20"/>
                <w:szCs w:val="20"/>
              </w:rPr>
              <w:t xml:space="preserve">se </w:t>
            </w:r>
            <w:r w:rsidRPr="00492C04">
              <w:rPr>
                <w:rFonts w:cstheme="minorHAnsi"/>
                <w:sz w:val="20"/>
                <w:szCs w:val="20"/>
              </w:rPr>
              <w:t>znanje</w:t>
            </w:r>
            <w:r w:rsidR="006F6099" w:rsidRPr="00492C04">
              <w:rPr>
                <w:rFonts w:cstheme="minorHAnsi"/>
                <w:sz w:val="20"/>
                <w:szCs w:val="20"/>
              </w:rPr>
              <w:t>m</w:t>
            </w:r>
            <w:r w:rsidRPr="00492C04">
              <w:rPr>
                <w:rFonts w:cstheme="minorHAnsi"/>
                <w:sz w:val="20"/>
                <w:szCs w:val="20"/>
              </w:rPr>
              <w:t xml:space="preserve"> fizike radi rješavanja kvalitativnih i kvantitativnih problema smještenih u kontekste svakodnevice, sporta, medicine i tehnologije</w:t>
            </w:r>
          </w:p>
        </w:tc>
      </w:tr>
      <w:tr w:rsidR="00E74522" w:rsidRPr="00492C04" w14:paraId="2B3EBC48" w14:textId="77777777" w:rsidTr="00E74522">
        <w:trPr>
          <w:trHeight w:val="213"/>
          <w:jc w:val="center"/>
        </w:trPr>
        <w:tc>
          <w:tcPr>
            <w:tcW w:w="4820" w:type="dxa"/>
            <w:gridSpan w:val="2"/>
            <w:shd w:val="clear" w:color="auto" w:fill="CCECFF"/>
            <w:tcMar>
              <w:top w:w="58" w:type="dxa"/>
              <w:left w:w="58" w:type="dxa"/>
              <w:bottom w:w="58" w:type="dxa"/>
              <w:right w:w="58" w:type="dxa"/>
            </w:tcMar>
          </w:tcPr>
          <w:p w14:paraId="3F115EEF"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tumači (na kvalitativnoj razini) načelo funkcioniranja nekih odabranih, široko rasprostranjenih tehnologija</w:t>
            </w:r>
          </w:p>
        </w:tc>
        <w:tc>
          <w:tcPr>
            <w:tcW w:w="4835" w:type="dxa"/>
            <w:shd w:val="clear" w:color="auto" w:fill="DBE5F1"/>
            <w:tcMar>
              <w:top w:w="58" w:type="dxa"/>
              <w:left w:w="58" w:type="dxa"/>
              <w:bottom w:w="58" w:type="dxa"/>
              <w:right w:w="58" w:type="dxa"/>
            </w:tcMar>
          </w:tcPr>
          <w:p w14:paraId="1873BDA2"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evaluira opravdanost određenih tehničkih rješenja i društvenih odluka koristeći se znanjem fizike</w:t>
            </w:r>
          </w:p>
        </w:tc>
      </w:tr>
      <w:tr w:rsidR="00E74522" w:rsidRPr="00492C04" w14:paraId="76805FC2" w14:textId="77777777" w:rsidTr="00E74522">
        <w:trPr>
          <w:trHeight w:val="213"/>
          <w:jc w:val="center"/>
        </w:trPr>
        <w:tc>
          <w:tcPr>
            <w:tcW w:w="4820" w:type="dxa"/>
            <w:gridSpan w:val="2"/>
            <w:shd w:val="clear" w:color="auto" w:fill="FF7C7E"/>
            <w:tcMar>
              <w:top w:w="58" w:type="dxa"/>
              <w:left w:w="58" w:type="dxa"/>
              <w:bottom w:w="58" w:type="dxa"/>
              <w:right w:w="58" w:type="dxa"/>
            </w:tcMar>
          </w:tcPr>
          <w:p w14:paraId="20C9D420" w14:textId="4BBD0FAF"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2.c koristi </w:t>
            </w:r>
            <w:r w:rsidR="00592BDE" w:rsidRPr="00492C04">
              <w:rPr>
                <w:rFonts w:cstheme="minorHAnsi"/>
                <w:sz w:val="20"/>
                <w:szCs w:val="20"/>
              </w:rPr>
              <w:t xml:space="preserve">se </w:t>
            </w:r>
            <w:r w:rsidRPr="00492C04">
              <w:rPr>
                <w:rFonts w:cstheme="minorHAnsi"/>
                <w:sz w:val="20"/>
                <w:szCs w:val="20"/>
              </w:rPr>
              <w:t>znanje</w:t>
            </w:r>
            <w:r w:rsidR="00592BDE" w:rsidRPr="00492C04">
              <w:rPr>
                <w:rFonts w:cstheme="minorHAnsi"/>
                <w:sz w:val="20"/>
                <w:szCs w:val="20"/>
              </w:rPr>
              <w:t>m</w:t>
            </w:r>
            <w:r w:rsidRPr="00492C04">
              <w:rPr>
                <w:rFonts w:cstheme="minorHAnsi"/>
                <w:sz w:val="20"/>
                <w:szCs w:val="20"/>
              </w:rPr>
              <w:t xml:space="preserve"> fizike radi procjenjivanja sigurnosnih rizika relevantnih za modernu svakodnevicu (npr. opasnosti od električne struje, opasnosti od buke, opasnosti od zračenja)</w:t>
            </w:r>
          </w:p>
        </w:tc>
        <w:tc>
          <w:tcPr>
            <w:tcW w:w="4835" w:type="dxa"/>
            <w:shd w:val="clear" w:color="auto" w:fill="DBE5F1"/>
            <w:tcMar>
              <w:top w:w="58" w:type="dxa"/>
              <w:left w:w="58" w:type="dxa"/>
              <w:bottom w:w="58" w:type="dxa"/>
              <w:right w:w="58" w:type="dxa"/>
            </w:tcMar>
          </w:tcPr>
          <w:p w14:paraId="79DB8B6A" w14:textId="2208926B"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w:t>
            </w:r>
            <w:r w:rsidR="007178E4" w:rsidRPr="00492C04">
              <w:rPr>
                <w:rFonts w:cstheme="minorHAnsi"/>
                <w:sz w:val="20"/>
                <w:szCs w:val="20"/>
              </w:rPr>
              <w:t xml:space="preserve"> </w:t>
            </w:r>
            <w:r w:rsidRPr="00492C04">
              <w:rPr>
                <w:rFonts w:cstheme="minorHAnsi"/>
                <w:sz w:val="20"/>
                <w:szCs w:val="20"/>
              </w:rPr>
              <w:t>evaluira neke od najvećih izazova s kojima se suočava moderno čovječanstvo (npr. staklenički</w:t>
            </w:r>
            <w:r w:rsidR="006F6099" w:rsidRPr="00492C04">
              <w:rPr>
                <w:rFonts w:cstheme="minorHAnsi"/>
                <w:sz w:val="20"/>
                <w:szCs w:val="20"/>
              </w:rPr>
              <w:t xml:space="preserve"> </w:t>
            </w:r>
            <w:r w:rsidRPr="00492C04">
              <w:rPr>
                <w:rFonts w:cstheme="minorHAnsi"/>
                <w:sz w:val="20"/>
                <w:szCs w:val="20"/>
              </w:rPr>
              <w:t>učinak i globalno zagrijavanje, potreba za alternativnim izvorima energije).</w:t>
            </w:r>
          </w:p>
        </w:tc>
      </w:tr>
    </w:tbl>
    <w:p w14:paraId="35E6983A" w14:textId="77777777" w:rsidR="00E74522" w:rsidRPr="00492C04" w:rsidRDefault="00E74522" w:rsidP="00E74522">
      <w:pPr>
        <w:spacing w:after="0" w:line="240" w:lineRule="auto"/>
        <w:rPr>
          <w:rFonts w:asciiTheme="minorHAnsi" w:hAnsiTheme="minorHAnsi" w:cstheme="minorHAnsi"/>
          <w:sz w:val="20"/>
          <w:szCs w:val="20"/>
        </w:rPr>
      </w:pPr>
    </w:p>
    <w:p w14:paraId="6A6AC18F" w14:textId="77777777" w:rsidR="00E74522" w:rsidRPr="00492C04" w:rsidRDefault="00E74522" w:rsidP="00E74522"/>
    <w:p w14:paraId="1C9078A6" w14:textId="77777777" w:rsidR="00E74522" w:rsidRPr="00492C04" w:rsidRDefault="00E74522" w:rsidP="00E74522">
      <w:pPr>
        <w:spacing w:after="0" w:line="240" w:lineRule="auto"/>
        <w:rPr>
          <w:b/>
          <w:sz w:val="24"/>
        </w:rPr>
      </w:pPr>
      <w:r w:rsidRPr="00492C04">
        <w:rPr>
          <w:b/>
          <w:sz w:val="24"/>
        </w:rPr>
        <w:br w:type="page"/>
      </w:r>
    </w:p>
    <w:p w14:paraId="6D7128C8" w14:textId="1E5BD674" w:rsidR="00E74522" w:rsidRPr="00492C04" w:rsidRDefault="00E74522" w:rsidP="000560F2">
      <w:pPr>
        <w:spacing w:after="100" w:line="240" w:lineRule="auto"/>
        <w:rPr>
          <w:b/>
          <w:szCs w:val="20"/>
        </w:rPr>
      </w:pPr>
      <w:r w:rsidRPr="00492C04">
        <w:rPr>
          <w:b/>
          <w:szCs w:val="20"/>
        </w:rPr>
        <w:lastRenderedPageBreak/>
        <w:t xml:space="preserve">Oblasti, komponente i ishodi učenja </w:t>
      </w:r>
    </w:p>
    <w:tbl>
      <w:tblPr>
        <w:tblStyle w:val="TableGrid"/>
        <w:tblW w:w="93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5"/>
      </w:tblGrid>
      <w:tr w:rsidR="00E74522" w:rsidRPr="00492C04" w14:paraId="283A096E" w14:textId="77777777" w:rsidTr="00E56117">
        <w:trPr>
          <w:trHeight w:val="224"/>
          <w:jc w:val="center"/>
        </w:trPr>
        <w:tc>
          <w:tcPr>
            <w:tcW w:w="9355" w:type="dxa"/>
            <w:tcBorders>
              <w:bottom w:val="dotted" w:sz="4" w:space="0" w:color="auto"/>
            </w:tcBorders>
            <w:shd w:val="clear" w:color="auto" w:fill="D6DCB4"/>
            <w:tcMar>
              <w:top w:w="58" w:type="dxa"/>
              <w:left w:w="58" w:type="dxa"/>
              <w:bottom w:w="58" w:type="dxa"/>
              <w:right w:w="115" w:type="dxa"/>
            </w:tcMar>
            <w:vAlign w:val="center"/>
          </w:tcPr>
          <w:p w14:paraId="29366E81" w14:textId="17B77F09" w:rsidR="00E74522" w:rsidRPr="00492C04" w:rsidRDefault="008D6B30" w:rsidP="00E74522">
            <w:pPr>
              <w:tabs>
                <w:tab w:val="left" w:pos="7380"/>
              </w:tabs>
              <w:spacing w:after="0" w:line="240" w:lineRule="auto"/>
              <w:rPr>
                <w:rFonts w:cstheme="minorHAnsi"/>
                <w:b/>
                <w:sz w:val="20"/>
                <w:szCs w:val="20"/>
              </w:rPr>
            </w:pPr>
            <w:r>
              <w:rPr>
                <w:rFonts w:cstheme="minorHAnsi"/>
                <w:b/>
                <w:sz w:val="20"/>
                <w:szCs w:val="20"/>
              </w:rPr>
              <w:t xml:space="preserve">1. </w:t>
            </w:r>
            <w:r w:rsidR="00E74522" w:rsidRPr="00492C04">
              <w:rPr>
                <w:rFonts w:cstheme="minorHAnsi"/>
                <w:b/>
                <w:sz w:val="20"/>
                <w:szCs w:val="20"/>
              </w:rPr>
              <w:t>MEHANIKA</w:t>
            </w:r>
          </w:p>
        </w:tc>
      </w:tr>
      <w:tr w:rsidR="007178E4" w:rsidRPr="00492C04" w14:paraId="5FBE6741"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44C1F41A" w14:textId="545F19BA" w:rsidR="007178E4" w:rsidRPr="00492C04" w:rsidRDefault="005C1553" w:rsidP="00E74522">
            <w:pPr>
              <w:tabs>
                <w:tab w:val="left" w:pos="7380"/>
              </w:tabs>
              <w:spacing w:after="0" w:line="240" w:lineRule="auto"/>
              <w:rPr>
                <w:rFonts w:cstheme="minorHAnsi"/>
                <w:b/>
                <w:sz w:val="20"/>
                <w:szCs w:val="20"/>
              </w:rPr>
            </w:pPr>
            <w:r>
              <w:rPr>
                <w:rFonts w:asciiTheme="minorHAnsi" w:hAnsiTheme="minorHAnsi" w:cstheme="minorHAnsi"/>
                <w:b/>
                <w:sz w:val="20"/>
                <w:szCs w:val="20"/>
              </w:rPr>
              <w:t xml:space="preserve">1. </w:t>
            </w:r>
            <w:r w:rsidR="007178E4" w:rsidRPr="00492C04">
              <w:rPr>
                <w:rFonts w:asciiTheme="minorHAnsi" w:hAnsiTheme="minorHAnsi" w:cstheme="minorHAnsi"/>
                <w:b/>
                <w:sz w:val="20"/>
                <w:szCs w:val="20"/>
              </w:rPr>
              <w:t>Osnovna mjerenja u mehanici</w:t>
            </w:r>
          </w:p>
        </w:tc>
      </w:tr>
      <w:tr w:rsidR="00E74522" w:rsidRPr="00492C04" w14:paraId="5755A59A" w14:textId="77777777" w:rsidTr="00E74522">
        <w:trPr>
          <w:trHeight w:val="770"/>
          <w:jc w:val="center"/>
        </w:trPr>
        <w:tc>
          <w:tcPr>
            <w:tcW w:w="9355" w:type="dxa"/>
            <w:shd w:val="clear" w:color="auto" w:fill="FFFFCC"/>
            <w:tcMar>
              <w:top w:w="58" w:type="dxa"/>
              <w:left w:w="58" w:type="dxa"/>
              <w:bottom w:w="58" w:type="dxa"/>
              <w:right w:w="115" w:type="dxa"/>
            </w:tcMar>
          </w:tcPr>
          <w:p w14:paraId="107B6991" w14:textId="77777777" w:rsidR="007178E4" w:rsidRPr="00492C04" w:rsidRDefault="007178E4" w:rsidP="007178E4">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 xml:space="preserve">Ishodi učenja: </w:t>
            </w:r>
          </w:p>
          <w:p w14:paraId="698D95EC"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mjeri i određuje dimenzije tijela, površine ploha i obujma tijela </w:t>
            </w:r>
          </w:p>
          <w:p w14:paraId="0314FDB4" w14:textId="77BD6C0D" w:rsidR="00E74522" w:rsidRPr="00492C04" w:rsidRDefault="007178E4" w:rsidP="007178E4">
            <w:pPr>
              <w:spacing w:after="0" w:line="240" w:lineRule="auto"/>
              <w:rPr>
                <w:rFonts w:cstheme="minorHAnsi"/>
                <w:b/>
                <w:sz w:val="20"/>
                <w:szCs w:val="20"/>
              </w:rPr>
            </w:pPr>
            <w:r w:rsidRPr="00492C04">
              <w:rPr>
                <w:rFonts w:asciiTheme="minorHAnsi" w:hAnsiTheme="minorHAnsi" w:cstheme="minorHAnsi"/>
                <w:sz w:val="20"/>
                <w:szCs w:val="20"/>
              </w:rPr>
              <w:t>2. mjeri i određuje masu i gustoću tijela i tvari te vrijeme trajanja različitih procesa.</w:t>
            </w:r>
          </w:p>
        </w:tc>
      </w:tr>
      <w:tr w:rsidR="007178E4" w:rsidRPr="00492C04" w14:paraId="069073A9"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47399185" w14:textId="5F6AC797" w:rsidR="007178E4" w:rsidRPr="00492C04" w:rsidRDefault="005C1553" w:rsidP="007178E4">
            <w:pPr>
              <w:tabs>
                <w:tab w:val="left" w:pos="7380"/>
              </w:tabs>
              <w:spacing w:after="0" w:line="240" w:lineRule="auto"/>
              <w:rPr>
                <w:rFonts w:cstheme="minorHAnsi"/>
                <w:b/>
                <w:sz w:val="20"/>
                <w:szCs w:val="20"/>
              </w:rPr>
            </w:pPr>
            <w:r>
              <w:rPr>
                <w:rFonts w:asciiTheme="minorHAnsi" w:hAnsiTheme="minorHAnsi" w:cstheme="minorHAnsi"/>
                <w:b/>
                <w:sz w:val="20"/>
                <w:szCs w:val="20"/>
              </w:rPr>
              <w:t xml:space="preserve">2. </w:t>
            </w:r>
            <w:r w:rsidR="007178E4" w:rsidRPr="00492C04">
              <w:rPr>
                <w:rFonts w:asciiTheme="minorHAnsi" w:hAnsiTheme="minorHAnsi" w:cstheme="minorHAnsi"/>
                <w:b/>
                <w:sz w:val="20"/>
                <w:szCs w:val="20"/>
              </w:rPr>
              <w:t>Kinematika</w:t>
            </w:r>
          </w:p>
        </w:tc>
      </w:tr>
      <w:tr w:rsidR="00E74522" w:rsidRPr="00492C04" w14:paraId="05A1A2DE" w14:textId="77777777" w:rsidTr="00E74522">
        <w:trPr>
          <w:trHeight w:val="722"/>
          <w:jc w:val="center"/>
        </w:trPr>
        <w:tc>
          <w:tcPr>
            <w:tcW w:w="9355" w:type="dxa"/>
            <w:shd w:val="clear" w:color="auto" w:fill="FFFFCC"/>
            <w:tcMar>
              <w:top w:w="58" w:type="dxa"/>
              <w:left w:w="58" w:type="dxa"/>
              <w:bottom w:w="58" w:type="dxa"/>
              <w:right w:w="115" w:type="dxa"/>
            </w:tcMar>
          </w:tcPr>
          <w:p w14:paraId="3E152D1B" w14:textId="77777777" w:rsidR="007178E4" w:rsidRPr="00492C04" w:rsidRDefault="007178E4" w:rsidP="007178E4">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4D702971"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interpretira značenje temeljnih kinematičkih veličina</w:t>
            </w:r>
          </w:p>
          <w:p w14:paraId="0DF4DBD1" w14:textId="62F2BC93" w:rsidR="00E74522" w:rsidRPr="00492C04" w:rsidRDefault="007178E4" w:rsidP="007178E4">
            <w:pPr>
              <w:spacing w:after="0" w:line="240" w:lineRule="auto"/>
              <w:rPr>
                <w:rFonts w:cstheme="minorHAnsi"/>
                <w:b/>
                <w:sz w:val="20"/>
                <w:szCs w:val="20"/>
              </w:rPr>
            </w:pPr>
            <w:r w:rsidRPr="00492C04">
              <w:rPr>
                <w:rFonts w:asciiTheme="minorHAnsi" w:hAnsiTheme="minorHAnsi" w:cstheme="minorHAnsi"/>
                <w:sz w:val="20"/>
                <w:szCs w:val="20"/>
              </w:rPr>
              <w:t>2. analizira odabrana mehanička gibanja služeći se kinematičkim veličinama.</w:t>
            </w:r>
          </w:p>
        </w:tc>
      </w:tr>
      <w:tr w:rsidR="007178E4" w:rsidRPr="00492C04" w14:paraId="3716CB78"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6EB1D3C9" w14:textId="1E77CF96" w:rsidR="007178E4" w:rsidRPr="00492C04" w:rsidRDefault="005C1553" w:rsidP="007178E4">
            <w:pPr>
              <w:tabs>
                <w:tab w:val="left" w:pos="7380"/>
              </w:tabs>
              <w:spacing w:after="0" w:line="240" w:lineRule="auto"/>
              <w:rPr>
                <w:rFonts w:cstheme="minorHAnsi"/>
                <w:b/>
                <w:sz w:val="20"/>
                <w:szCs w:val="20"/>
              </w:rPr>
            </w:pPr>
            <w:r>
              <w:rPr>
                <w:rFonts w:asciiTheme="minorHAnsi" w:hAnsiTheme="minorHAnsi" w:cstheme="minorHAnsi"/>
                <w:b/>
                <w:sz w:val="20"/>
                <w:szCs w:val="20"/>
              </w:rPr>
              <w:t xml:space="preserve">3. </w:t>
            </w:r>
            <w:r w:rsidR="007178E4" w:rsidRPr="00492C04">
              <w:rPr>
                <w:rFonts w:asciiTheme="minorHAnsi" w:hAnsiTheme="minorHAnsi" w:cstheme="minorHAnsi"/>
                <w:b/>
                <w:sz w:val="20"/>
                <w:szCs w:val="20"/>
              </w:rPr>
              <w:t>Dinamika i statika</w:t>
            </w:r>
          </w:p>
        </w:tc>
      </w:tr>
      <w:tr w:rsidR="00E74522" w:rsidRPr="00492C04" w14:paraId="4359178D" w14:textId="77777777" w:rsidTr="00E74522">
        <w:trPr>
          <w:trHeight w:val="722"/>
          <w:jc w:val="center"/>
        </w:trPr>
        <w:tc>
          <w:tcPr>
            <w:tcW w:w="9355" w:type="dxa"/>
            <w:shd w:val="clear" w:color="auto" w:fill="FFFFCC"/>
            <w:tcMar>
              <w:top w:w="58" w:type="dxa"/>
              <w:left w:w="58" w:type="dxa"/>
              <w:bottom w:w="58" w:type="dxa"/>
              <w:right w:w="115" w:type="dxa"/>
            </w:tcMar>
          </w:tcPr>
          <w:p w14:paraId="3D80F999" w14:textId="77777777" w:rsidR="007178E4" w:rsidRPr="00492C04" w:rsidRDefault="007178E4" w:rsidP="007178E4">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17F43322"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analizira pojam sile i učinke njezina djelovanja te vrši slaganje i razlaganje sila</w:t>
            </w:r>
          </w:p>
          <w:p w14:paraId="0E5A5CF2"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koristi Newtonove zakone mehanike radi objašnjavanja gibanja tijela</w:t>
            </w:r>
          </w:p>
          <w:p w14:paraId="3BAC6F3B"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tumači pojam gravitacijskoga polja i primjenjuje Newtonov zakon gravitacije</w:t>
            </w:r>
          </w:p>
          <w:p w14:paraId="6133F091"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4. analizira pojmove energije, rada i snage te tumači konkretne primjere pretvorbe energije</w:t>
            </w:r>
          </w:p>
          <w:p w14:paraId="20A0C51E"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5. koristi se zakonima očuvanja energije, impulsa i momenta impulsa radi rješavanja fizikalnih problema</w:t>
            </w:r>
          </w:p>
          <w:p w14:paraId="799AD137" w14:textId="52B6CC97" w:rsidR="00E74522" w:rsidRPr="00492C04" w:rsidRDefault="007178E4" w:rsidP="007178E4">
            <w:pPr>
              <w:spacing w:after="0" w:line="240" w:lineRule="auto"/>
              <w:rPr>
                <w:rFonts w:cstheme="minorHAnsi"/>
                <w:b/>
                <w:sz w:val="20"/>
                <w:szCs w:val="20"/>
              </w:rPr>
            </w:pPr>
            <w:r w:rsidRPr="00492C04">
              <w:rPr>
                <w:rFonts w:asciiTheme="minorHAnsi" w:hAnsiTheme="minorHAnsi" w:cstheme="minorHAnsi"/>
                <w:sz w:val="20"/>
                <w:szCs w:val="20"/>
              </w:rPr>
              <w:t>6. istražuje uvjete ravnoteže tijela i analizira jednostavne mehanizme.</w:t>
            </w:r>
          </w:p>
        </w:tc>
      </w:tr>
      <w:tr w:rsidR="007178E4" w:rsidRPr="00492C04" w14:paraId="0FD918D9"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00888168" w14:textId="75637E43" w:rsidR="007178E4" w:rsidRPr="00492C04" w:rsidRDefault="005C1553" w:rsidP="007178E4">
            <w:pPr>
              <w:tabs>
                <w:tab w:val="left" w:pos="7380"/>
              </w:tabs>
              <w:spacing w:after="0" w:line="240" w:lineRule="auto"/>
              <w:rPr>
                <w:rFonts w:cstheme="minorHAnsi"/>
                <w:b/>
                <w:sz w:val="20"/>
                <w:szCs w:val="20"/>
              </w:rPr>
            </w:pPr>
            <w:r>
              <w:rPr>
                <w:rFonts w:asciiTheme="minorHAnsi" w:hAnsiTheme="minorHAnsi" w:cstheme="minorHAnsi"/>
                <w:b/>
                <w:sz w:val="20"/>
                <w:szCs w:val="20"/>
              </w:rPr>
              <w:t xml:space="preserve">4. </w:t>
            </w:r>
            <w:r w:rsidR="007178E4" w:rsidRPr="00492C04">
              <w:rPr>
                <w:rFonts w:asciiTheme="minorHAnsi" w:hAnsiTheme="minorHAnsi" w:cstheme="minorHAnsi"/>
                <w:b/>
                <w:sz w:val="20"/>
                <w:szCs w:val="20"/>
              </w:rPr>
              <w:t>Tlak i mehanika fluida</w:t>
            </w:r>
          </w:p>
        </w:tc>
      </w:tr>
      <w:tr w:rsidR="00E74522" w:rsidRPr="00492C04" w14:paraId="6989D165" w14:textId="77777777" w:rsidTr="00E74522">
        <w:trPr>
          <w:trHeight w:val="722"/>
          <w:jc w:val="center"/>
        </w:trPr>
        <w:tc>
          <w:tcPr>
            <w:tcW w:w="9355" w:type="dxa"/>
            <w:shd w:val="clear" w:color="auto" w:fill="FFFFCC"/>
            <w:tcMar>
              <w:top w:w="58" w:type="dxa"/>
              <w:left w:w="58" w:type="dxa"/>
              <w:bottom w:w="58" w:type="dxa"/>
              <w:right w:w="115" w:type="dxa"/>
            </w:tcMar>
          </w:tcPr>
          <w:p w14:paraId="1A02FF37" w14:textId="77777777" w:rsidR="007178E4" w:rsidRPr="00492C04" w:rsidRDefault="007178E4" w:rsidP="007178E4">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0005985B"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analizira pojam tlaka i primjenjuje ga radi objašnjavanja pojava u prirodi i tehnici</w:t>
            </w:r>
          </w:p>
          <w:p w14:paraId="71B29773"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istražuje osnovne zakonitosti statike fluida</w:t>
            </w:r>
          </w:p>
          <w:p w14:paraId="1C905E99" w14:textId="3633E24B" w:rsidR="00E74522" w:rsidRPr="00492C04" w:rsidRDefault="007178E4" w:rsidP="007178E4">
            <w:pPr>
              <w:spacing w:after="0" w:line="240" w:lineRule="auto"/>
              <w:rPr>
                <w:rFonts w:cstheme="minorHAnsi"/>
                <w:b/>
                <w:sz w:val="20"/>
                <w:szCs w:val="20"/>
              </w:rPr>
            </w:pPr>
            <w:r w:rsidRPr="00492C04">
              <w:rPr>
                <w:rFonts w:asciiTheme="minorHAnsi" w:hAnsiTheme="minorHAnsi" w:cstheme="minorHAnsi"/>
                <w:sz w:val="20"/>
                <w:szCs w:val="20"/>
              </w:rPr>
              <w:t>3. istražuje osnovne zakonitosti dinamike fluida i analizira gibanje tijela kroz fluid.</w:t>
            </w:r>
          </w:p>
        </w:tc>
      </w:tr>
      <w:tr w:rsidR="00E74522" w:rsidRPr="00492C04" w14:paraId="2C1DFF90" w14:textId="77777777" w:rsidTr="00E56117">
        <w:trPr>
          <w:trHeight w:val="125"/>
          <w:jc w:val="center"/>
        </w:trPr>
        <w:tc>
          <w:tcPr>
            <w:tcW w:w="9355" w:type="dxa"/>
            <w:tcBorders>
              <w:bottom w:val="dotted" w:sz="4" w:space="0" w:color="auto"/>
            </w:tcBorders>
            <w:shd w:val="clear" w:color="auto" w:fill="D6DCB4"/>
            <w:tcMar>
              <w:top w:w="58" w:type="dxa"/>
              <w:left w:w="58" w:type="dxa"/>
              <w:bottom w:w="58" w:type="dxa"/>
              <w:right w:w="115" w:type="dxa"/>
            </w:tcMar>
            <w:vAlign w:val="center"/>
          </w:tcPr>
          <w:p w14:paraId="67330A46" w14:textId="759139D2" w:rsidR="00E74522" w:rsidRPr="00492C04" w:rsidRDefault="008D6B30" w:rsidP="00E74522">
            <w:pPr>
              <w:tabs>
                <w:tab w:val="left" w:pos="7380"/>
              </w:tabs>
              <w:spacing w:after="0" w:line="240" w:lineRule="auto"/>
              <w:rPr>
                <w:rFonts w:cstheme="minorHAnsi"/>
                <w:b/>
                <w:sz w:val="20"/>
                <w:szCs w:val="20"/>
              </w:rPr>
            </w:pPr>
            <w:r>
              <w:rPr>
                <w:rFonts w:cstheme="minorHAnsi"/>
                <w:b/>
                <w:sz w:val="20"/>
                <w:szCs w:val="20"/>
              </w:rPr>
              <w:t xml:space="preserve">2. </w:t>
            </w:r>
            <w:r w:rsidR="00E74522" w:rsidRPr="00492C04">
              <w:rPr>
                <w:rFonts w:cstheme="minorHAnsi"/>
                <w:b/>
                <w:sz w:val="20"/>
                <w:szCs w:val="20"/>
              </w:rPr>
              <w:t>MOLEKULARNA FIZIKA I TERMODINAMIKA</w:t>
            </w:r>
          </w:p>
        </w:tc>
      </w:tr>
      <w:tr w:rsidR="007178E4" w:rsidRPr="00492C04" w14:paraId="529451C4"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169AFACD" w14:textId="7E0682EA" w:rsidR="007178E4" w:rsidRPr="00492C04" w:rsidRDefault="005C1553" w:rsidP="007178E4">
            <w:pPr>
              <w:tabs>
                <w:tab w:val="left" w:pos="7380"/>
              </w:tabs>
              <w:spacing w:after="0" w:line="240" w:lineRule="auto"/>
              <w:rPr>
                <w:rFonts w:cstheme="minorHAnsi"/>
                <w:b/>
                <w:sz w:val="20"/>
                <w:szCs w:val="20"/>
              </w:rPr>
            </w:pPr>
            <w:r>
              <w:rPr>
                <w:b/>
                <w:sz w:val="20"/>
                <w:szCs w:val="20"/>
              </w:rPr>
              <w:t xml:space="preserve">1. </w:t>
            </w:r>
            <w:r w:rsidR="007178E4" w:rsidRPr="00492C04">
              <w:rPr>
                <w:b/>
                <w:sz w:val="20"/>
                <w:szCs w:val="20"/>
              </w:rPr>
              <w:t>Model čestične građe tvari</w:t>
            </w:r>
          </w:p>
        </w:tc>
      </w:tr>
      <w:tr w:rsidR="00E74522" w:rsidRPr="00492C04" w14:paraId="34F07CF6" w14:textId="77777777" w:rsidTr="00E74522">
        <w:trPr>
          <w:trHeight w:val="683"/>
          <w:jc w:val="center"/>
        </w:trPr>
        <w:tc>
          <w:tcPr>
            <w:tcW w:w="9355" w:type="dxa"/>
            <w:tcBorders>
              <w:bottom w:val="dotted" w:sz="4" w:space="0" w:color="auto"/>
            </w:tcBorders>
            <w:shd w:val="clear" w:color="auto" w:fill="FFFFCC"/>
            <w:tcMar>
              <w:top w:w="58" w:type="dxa"/>
              <w:left w:w="58" w:type="dxa"/>
              <w:bottom w:w="58" w:type="dxa"/>
              <w:right w:w="115" w:type="dxa"/>
            </w:tcMar>
          </w:tcPr>
          <w:p w14:paraId="2CCF8190" w14:textId="77777777" w:rsidR="007178E4" w:rsidRPr="00492C04" w:rsidRDefault="007178E4" w:rsidP="007178E4">
            <w:pPr>
              <w:tabs>
                <w:tab w:val="left" w:pos="7380"/>
              </w:tabs>
              <w:spacing w:after="0" w:line="240" w:lineRule="auto"/>
              <w:rPr>
                <w:rFonts w:cs="Calibri"/>
                <w:b/>
                <w:sz w:val="20"/>
                <w:szCs w:val="20"/>
              </w:rPr>
            </w:pPr>
            <w:r w:rsidRPr="00492C04">
              <w:rPr>
                <w:rFonts w:cs="Calibri"/>
                <w:b/>
                <w:sz w:val="20"/>
                <w:szCs w:val="20"/>
              </w:rPr>
              <w:t>Ishodi učenja:</w:t>
            </w:r>
          </w:p>
          <w:p w14:paraId="2FAA4250" w14:textId="77777777" w:rsidR="007178E4" w:rsidRPr="00492C04" w:rsidRDefault="007178E4" w:rsidP="007178E4">
            <w:pPr>
              <w:spacing w:after="0" w:line="240" w:lineRule="auto"/>
              <w:rPr>
                <w:sz w:val="20"/>
                <w:szCs w:val="20"/>
              </w:rPr>
            </w:pPr>
            <w:r w:rsidRPr="00492C04">
              <w:rPr>
                <w:sz w:val="20"/>
                <w:szCs w:val="20"/>
              </w:rPr>
              <w:t>1. analizira osnovne postavke modela čestične građe tvari</w:t>
            </w:r>
          </w:p>
          <w:p w14:paraId="6B9E5A06" w14:textId="31BEB81A" w:rsidR="00E74522" w:rsidRPr="00492C04" w:rsidRDefault="007178E4" w:rsidP="007178E4">
            <w:pPr>
              <w:spacing w:after="0" w:line="240" w:lineRule="auto"/>
              <w:rPr>
                <w:rFonts w:cstheme="minorHAnsi"/>
                <w:spacing w:val="-6"/>
                <w:sz w:val="20"/>
                <w:szCs w:val="20"/>
              </w:rPr>
            </w:pPr>
            <w:r w:rsidRPr="00492C04">
              <w:rPr>
                <w:sz w:val="20"/>
                <w:szCs w:val="20"/>
              </w:rPr>
              <w:t>2. koristi se znanjem o molekularnim silama i čestičnoj građi tvari radi analiziranja fizikalnih svojstava, stanja i pojava.</w:t>
            </w:r>
          </w:p>
        </w:tc>
      </w:tr>
      <w:tr w:rsidR="007178E4" w:rsidRPr="00492C04" w14:paraId="0502FFCA"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1F11B2BF" w14:textId="5AD93F98" w:rsidR="007178E4" w:rsidRPr="00492C04" w:rsidRDefault="005C1553" w:rsidP="007178E4">
            <w:pPr>
              <w:tabs>
                <w:tab w:val="left" w:pos="7380"/>
              </w:tabs>
              <w:spacing w:after="0" w:line="240" w:lineRule="auto"/>
              <w:rPr>
                <w:rFonts w:cstheme="minorHAnsi"/>
                <w:b/>
                <w:sz w:val="20"/>
                <w:szCs w:val="20"/>
              </w:rPr>
            </w:pPr>
            <w:r>
              <w:rPr>
                <w:b/>
                <w:sz w:val="20"/>
                <w:szCs w:val="20"/>
              </w:rPr>
              <w:t xml:space="preserve">2. </w:t>
            </w:r>
            <w:r w:rsidR="007178E4" w:rsidRPr="00492C04">
              <w:rPr>
                <w:b/>
                <w:sz w:val="20"/>
                <w:szCs w:val="20"/>
              </w:rPr>
              <w:t>Toplina i termodinamički sustavi</w:t>
            </w:r>
          </w:p>
        </w:tc>
      </w:tr>
      <w:tr w:rsidR="00E74522" w:rsidRPr="00492C04" w14:paraId="1CA88BEF" w14:textId="77777777" w:rsidTr="00E74522">
        <w:trPr>
          <w:trHeight w:val="722"/>
          <w:jc w:val="center"/>
        </w:trPr>
        <w:tc>
          <w:tcPr>
            <w:tcW w:w="9355" w:type="dxa"/>
            <w:shd w:val="clear" w:color="auto" w:fill="FFFFCC"/>
            <w:tcMar>
              <w:top w:w="58" w:type="dxa"/>
              <w:left w:w="58" w:type="dxa"/>
              <w:bottom w:w="58" w:type="dxa"/>
              <w:right w:w="115" w:type="dxa"/>
            </w:tcMar>
          </w:tcPr>
          <w:p w14:paraId="71AE7484" w14:textId="77777777" w:rsidR="007178E4" w:rsidRPr="00492C04" w:rsidRDefault="007178E4" w:rsidP="007178E4">
            <w:pPr>
              <w:tabs>
                <w:tab w:val="left" w:pos="7380"/>
              </w:tabs>
              <w:spacing w:after="0" w:line="240" w:lineRule="auto"/>
              <w:rPr>
                <w:rFonts w:cs="Calibri"/>
                <w:b/>
                <w:sz w:val="20"/>
                <w:szCs w:val="20"/>
              </w:rPr>
            </w:pPr>
            <w:r w:rsidRPr="00492C04">
              <w:rPr>
                <w:rFonts w:cs="Calibri"/>
                <w:b/>
                <w:sz w:val="20"/>
                <w:szCs w:val="20"/>
              </w:rPr>
              <w:t>Ishodi učenja:</w:t>
            </w:r>
          </w:p>
          <w:p w14:paraId="4CB8E9AF" w14:textId="77777777" w:rsidR="007178E4" w:rsidRPr="00492C04" w:rsidRDefault="007178E4" w:rsidP="007178E4">
            <w:pPr>
              <w:spacing w:after="0" w:line="240" w:lineRule="auto"/>
              <w:ind w:left="142" w:hanging="142"/>
              <w:rPr>
                <w:sz w:val="20"/>
                <w:szCs w:val="20"/>
              </w:rPr>
            </w:pPr>
            <w:r w:rsidRPr="00492C04">
              <w:rPr>
                <w:sz w:val="20"/>
                <w:szCs w:val="20"/>
              </w:rPr>
              <w:t>1. kombinira znanje o temperaturi, toplini i mehanizmima prijenosa topline radi analiziranja toplinskih pojava</w:t>
            </w:r>
          </w:p>
          <w:p w14:paraId="3DDE8531" w14:textId="6CE9B09E" w:rsidR="00E74522" w:rsidRPr="00492C04" w:rsidRDefault="007178E4" w:rsidP="007178E4">
            <w:pPr>
              <w:spacing w:after="0" w:line="240" w:lineRule="auto"/>
              <w:rPr>
                <w:rFonts w:cstheme="minorHAnsi"/>
                <w:b/>
                <w:sz w:val="20"/>
                <w:szCs w:val="20"/>
              </w:rPr>
            </w:pPr>
            <w:r w:rsidRPr="00492C04">
              <w:rPr>
                <w:sz w:val="20"/>
                <w:szCs w:val="20"/>
              </w:rPr>
              <w:t>2. koristi se temeljnim zakonima termodinamike radi objašnjavanja procesa u prirodi i tehnici.</w:t>
            </w:r>
          </w:p>
        </w:tc>
      </w:tr>
      <w:tr w:rsidR="00E74522" w:rsidRPr="00492C04" w14:paraId="550D7E15" w14:textId="77777777" w:rsidTr="00E56117">
        <w:trPr>
          <w:trHeight w:val="143"/>
          <w:jc w:val="center"/>
        </w:trPr>
        <w:tc>
          <w:tcPr>
            <w:tcW w:w="9355" w:type="dxa"/>
            <w:tcBorders>
              <w:bottom w:val="dotted" w:sz="4" w:space="0" w:color="auto"/>
            </w:tcBorders>
            <w:shd w:val="clear" w:color="auto" w:fill="D6DCB4"/>
            <w:tcMar>
              <w:top w:w="58" w:type="dxa"/>
              <w:left w:w="58" w:type="dxa"/>
              <w:bottom w:w="58" w:type="dxa"/>
              <w:right w:w="115" w:type="dxa"/>
            </w:tcMar>
            <w:vAlign w:val="center"/>
          </w:tcPr>
          <w:p w14:paraId="090D0F38" w14:textId="5F6422AA" w:rsidR="00E74522" w:rsidRPr="00492C04" w:rsidRDefault="008D6B30" w:rsidP="00E74522">
            <w:pPr>
              <w:tabs>
                <w:tab w:val="left" w:pos="7380"/>
              </w:tabs>
              <w:spacing w:after="0" w:line="240" w:lineRule="auto"/>
              <w:rPr>
                <w:rFonts w:cstheme="minorHAnsi"/>
                <w:b/>
                <w:sz w:val="20"/>
                <w:szCs w:val="20"/>
              </w:rPr>
            </w:pPr>
            <w:r>
              <w:rPr>
                <w:rFonts w:cstheme="minorHAnsi"/>
                <w:b/>
                <w:sz w:val="20"/>
                <w:szCs w:val="20"/>
              </w:rPr>
              <w:t xml:space="preserve">3. </w:t>
            </w:r>
            <w:r w:rsidR="00E74522" w:rsidRPr="00492C04">
              <w:rPr>
                <w:rFonts w:cstheme="minorHAnsi"/>
                <w:b/>
                <w:sz w:val="20"/>
                <w:szCs w:val="20"/>
              </w:rPr>
              <w:t>ELEKTROMAGNETIZAM</w:t>
            </w:r>
          </w:p>
        </w:tc>
      </w:tr>
      <w:tr w:rsidR="007178E4" w:rsidRPr="00492C04" w14:paraId="40796121"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5F1B96E9" w14:textId="5B699C55" w:rsidR="007178E4" w:rsidRPr="00492C04" w:rsidRDefault="005C1553" w:rsidP="007178E4">
            <w:pPr>
              <w:tabs>
                <w:tab w:val="left" w:pos="7380"/>
              </w:tabs>
              <w:spacing w:after="0" w:line="240" w:lineRule="auto"/>
              <w:rPr>
                <w:rFonts w:cstheme="minorHAnsi"/>
                <w:b/>
                <w:sz w:val="20"/>
                <w:szCs w:val="20"/>
              </w:rPr>
            </w:pPr>
            <w:r>
              <w:rPr>
                <w:b/>
                <w:sz w:val="20"/>
                <w:szCs w:val="20"/>
              </w:rPr>
              <w:t xml:space="preserve">1. </w:t>
            </w:r>
            <w:r w:rsidR="007178E4" w:rsidRPr="00492C04">
              <w:rPr>
                <w:b/>
                <w:sz w:val="20"/>
                <w:szCs w:val="20"/>
              </w:rPr>
              <w:t>Elektrostatika</w:t>
            </w:r>
          </w:p>
        </w:tc>
      </w:tr>
      <w:tr w:rsidR="00E74522" w:rsidRPr="00492C04" w14:paraId="74B398ED" w14:textId="77777777" w:rsidTr="00E74522">
        <w:trPr>
          <w:trHeight w:val="656"/>
          <w:jc w:val="center"/>
        </w:trPr>
        <w:tc>
          <w:tcPr>
            <w:tcW w:w="9355" w:type="dxa"/>
            <w:tcBorders>
              <w:bottom w:val="dotted" w:sz="4" w:space="0" w:color="auto"/>
            </w:tcBorders>
            <w:shd w:val="clear" w:color="auto" w:fill="FFFFCC"/>
            <w:tcMar>
              <w:top w:w="58" w:type="dxa"/>
              <w:left w:w="58" w:type="dxa"/>
              <w:bottom w:w="58" w:type="dxa"/>
              <w:right w:w="115" w:type="dxa"/>
            </w:tcMar>
          </w:tcPr>
          <w:p w14:paraId="7C9E98D5" w14:textId="77777777" w:rsidR="007178E4" w:rsidRPr="00492C04" w:rsidRDefault="007178E4" w:rsidP="007178E4">
            <w:pPr>
              <w:tabs>
                <w:tab w:val="left" w:pos="7380"/>
              </w:tabs>
              <w:spacing w:after="0" w:line="240" w:lineRule="auto"/>
              <w:rPr>
                <w:rFonts w:cs="Calibri"/>
                <w:b/>
                <w:sz w:val="20"/>
                <w:szCs w:val="20"/>
              </w:rPr>
            </w:pPr>
            <w:r w:rsidRPr="00492C04">
              <w:rPr>
                <w:rFonts w:cs="Calibri"/>
                <w:b/>
                <w:sz w:val="20"/>
                <w:szCs w:val="20"/>
              </w:rPr>
              <w:t>Ishodi učenja:</w:t>
            </w:r>
          </w:p>
          <w:p w14:paraId="6B5A2F45" w14:textId="77777777" w:rsidR="007178E4" w:rsidRPr="00492C04" w:rsidRDefault="007178E4" w:rsidP="007178E4">
            <w:pPr>
              <w:spacing w:after="0" w:line="240" w:lineRule="auto"/>
              <w:rPr>
                <w:sz w:val="20"/>
                <w:szCs w:val="20"/>
              </w:rPr>
            </w:pPr>
            <w:r w:rsidRPr="00492C04">
              <w:rPr>
                <w:sz w:val="20"/>
                <w:szCs w:val="20"/>
              </w:rPr>
              <w:t>1. tumači pojave električnoga nabijanja i izbijanja te primjenjuje znanje o međudjelovanju električnih naboja</w:t>
            </w:r>
          </w:p>
          <w:p w14:paraId="291DBB9F" w14:textId="7DD448B3" w:rsidR="00E74522" w:rsidRPr="00492C04" w:rsidRDefault="007178E4" w:rsidP="007178E4">
            <w:pPr>
              <w:spacing w:after="0" w:line="240" w:lineRule="auto"/>
              <w:rPr>
                <w:rFonts w:cstheme="minorHAnsi"/>
                <w:sz w:val="20"/>
                <w:szCs w:val="20"/>
              </w:rPr>
            </w:pPr>
            <w:r w:rsidRPr="00492C04">
              <w:rPr>
                <w:sz w:val="20"/>
                <w:szCs w:val="20"/>
              </w:rPr>
              <w:t>2. interpretira pojam elektrostatičkoga polja i analizira istaknute pojave u elektrostatičkome polju.</w:t>
            </w:r>
          </w:p>
        </w:tc>
      </w:tr>
      <w:tr w:rsidR="007178E4" w:rsidRPr="00492C04" w14:paraId="30227984"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0B900BD4" w14:textId="7D9F5B37" w:rsidR="007178E4" w:rsidRPr="00492C04" w:rsidRDefault="005C1553" w:rsidP="007178E4">
            <w:pPr>
              <w:tabs>
                <w:tab w:val="left" w:pos="7380"/>
              </w:tabs>
              <w:spacing w:after="0" w:line="240" w:lineRule="auto"/>
              <w:rPr>
                <w:rFonts w:cstheme="minorHAnsi"/>
                <w:b/>
                <w:sz w:val="20"/>
                <w:szCs w:val="20"/>
              </w:rPr>
            </w:pPr>
            <w:r>
              <w:rPr>
                <w:b/>
                <w:sz w:val="20"/>
                <w:szCs w:val="20"/>
              </w:rPr>
              <w:t xml:space="preserve">2. </w:t>
            </w:r>
            <w:r w:rsidR="007178E4" w:rsidRPr="00492C04">
              <w:rPr>
                <w:b/>
                <w:sz w:val="20"/>
                <w:szCs w:val="20"/>
              </w:rPr>
              <w:t>Električna struja</w:t>
            </w:r>
          </w:p>
        </w:tc>
      </w:tr>
      <w:tr w:rsidR="00E74522" w:rsidRPr="00492C04" w14:paraId="24B64F3C" w14:textId="77777777" w:rsidTr="00E74522">
        <w:trPr>
          <w:trHeight w:val="722"/>
          <w:jc w:val="center"/>
        </w:trPr>
        <w:tc>
          <w:tcPr>
            <w:tcW w:w="9355" w:type="dxa"/>
            <w:shd w:val="clear" w:color="auto" w:fill="FFFFCC"/>
            <w:tcMar>
              <w:top w:w="58" w:type="dxa"/>
              <w:left w:w="58" w:type="dxa"/>
              <w:bottom w:w="58" w:type="dxa"/>
              <w:right w:w="115" w:type="dxa"/>
            </w:tcMar>
          </w:tcPr>
          <w:p w14:paraId="70B357FE" w14:textId="77777777" w:rsidR="007178E4" w:rsidRPr="00492C04" w:rsidRDefault="007178E4" w:rsidP="007178E4">
            <w:pPr>
              <w:tabs>
                <w:tab w:val="left" w:pos="7380"/>
              </w:tabs>
              <w:spacing w:after="0" w:line="240" w:lineRule="auto"/>
              <w:rPr>
                <w:rFonts w:cs="Calibri"/>
                <w:b/>
                <w:sz w:val="20"/>
                <w:szCs w:val="20"/>
              </w:rPr>
            </w:pPr>
            <w:r w:rsidRPr="00492C04">
              <w:rPr>
                <w:rFonts w:cs="Calibri"/>
                <w:b/>
                <w:sz w:val="20"/>
                <w:szCs w:val="20"/>
              </w:rPr>
              <w:t>Ishodi učenja:</w:t>
            </w:r>
          </w:p>
          <w:p w14:paraId="2B439FDD" w14:textId="77777777" w:rsidR="007178E4" w:rsidRPr="00492C04" w:rsidRDefault="007178E4" w:rsidP="007178E4">
            <w:pPr>
              <w:spacing w:after="0" w:line="240" w:lineRule="auto"/>
              <w:rPr>
                <w:sz w:val="20"/>
                <w:szCs w:val="20"/>
              </w:rPr>
            </w:pPr>
            <w:r w:rsidRPr="00492C04">
              <w:rPr>
                <w:sz w:val="20"/>
                <w:szCs w:val="20"/>
              </w:rPr>
              <w:t>1. analizira pojavu protjecanja električne struje u krutim tijelima, tekućinama i plinovima</w:t>
            </w:r>
          </w:p>
          <w:p w14:paraId="195D208C" w14:textId="5591328E" w:rsidR="000560F2" w:rsidRPr="00492C04" w:rsidRDefault="007178E4" w:rsidP="007178E4">
            <w:pPr>
              <w:spacing w:after="0" w:line="240" w:lineRule="auto"/>
              <w:rPr>
                <w:sz w:val="20"/>
                <w:szCs w:val="20"/>
              </w:rPr>
            </w:pPr>
            <w:r w:rsidRPr="00492C04">
              <w:rPr>
                <w:sz w:val="20"/>
                <w:szCs w:val="20"/>
              </w:rPr>
              <w:t>2. sastavlja i evaluira strujne krugove.</w:t>
            </w:r>
          </w:p>
        </w:tc>
      </w:tr>
    </w:tbl>
    <w:p w14:paraId="3246E4CE" w14:textId="77777777" w:rsidR="000560F2" w:rsidRPr="00492C04" w:rsidRDefault="000560F2"/>
    <w:p w14:paraId="64C47825" w14:textId="77777777" w:rsidR="000560F2" w:rsidRPr="00492C04" w:rsidRDefault="000560F2"/>
    <w:tbl>
      <w:tblPr>
        <w:tblStyle w:val="TableGrid"/>
        <w:tblW w:w="93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5"/>
      </w:tblGrid>
      <w:tr w:rsidR="007178E4" w:rsidRPr="00492C04" w14:paraId="518B8FDA" w14:textId="77777777" w:rsidTr="007178E4">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359C8AF4" w14:textId="657B5439" w:rsidR="007178E4" w:rsidRPr="00492C04" w:rsidRDefault="005C1553" w:rsidP="007178E4">
            <w:pPr>
              <w:tabs>
                <w:tab w:val="left" w:pos="7380"/>
              </w:tabs>
              <w:spacing w:after="0" w:line="240" w:lineRule="auto"/>
              <w:rPr>
                <w:rFonts w:cstheme="minorHAnsi"/>
                <w:b/>
                <w:sz w:val="20"/>
                <w:szCs w:val="20"/>
              </w:rPr>
            </w:pPr>
            <w:r>
              <w:rPr>
                <w:rFonts w:asciiTheme="minorHAnsi" w:hAnsiTheme="minorHAnsi" w:cstheme="minorHAnsi"/>
                <w:b/>
                <w:sz w:val="20"/>
                <w:szCs w:val="20"/>
              </w:rPr>
              <w:lastRenderedPageBreak/>
              <w:t xml:space="preserve">3. </w:t>
            </w:r>
            <w:r w:rsidR="007178E4" w:rsidRPr="00492C04">
              <w:rPr>
                <w:rFonts w:asciiTheme="minorHAnsi" w:hAnsiTheme="minorHAnsi" w:cstheme="minorHAnsi"/>
                <w:b/>
                <w:sz w:val="20"/>
                <w:szCs w:val="20"/>
              </w:rPr>
              <w:t>Elektricitet i magnetizam</w:t>
            </w:r>
          </w:p>
        </w:tc>
      </w:tr>
      <w:tr w:rsidR="00E74522" w:rsidRPr="00492C04" w14:paraId="36A201B0" w14:textId="77777777" w:rsidTr="00E74522">
        <w:trPr>
          <w:trHeight w:val="1007"/>
          <w:jc w:val="center"/>
        </w:trPr>
        <w:tc>
          <w:tcPr>
            <w:tcW w:w="9355" w:type="dxa"/>
            <w:shd w:val="clear" w:color="auto" w:fill="FFFFCC"/>
            <w:tcMar>
              <w:top w:w="58" w:type="dxa"/>
              <w:left w:w="58" w:type="dxa"/>
              <w:bottom w:w="58" w:type="dxa"/>
              <w:right w:w="115" w:type="dxa"/>
            </w:tcMar>
          </w:tcPr>
          <w:p w14:paraId="360D638B" w14:textId="77777777" w:rsidR="007178E4" w:rsidRPr="00492C04" w:rsidRDefault="007178E4" w:rsidP="007178E4">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AB09C92"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razmatra svojstva stalnih magneta i interpretira pojam magnetskoga polja</w:t>
            </w:r>
          </w:p>
          <w:p w14:paraId="2473550C" w14:textId="77777777" w:rsidR="007178E4" w:rsidRPr="00492C04" w:rsidRDefault="007178E4" w:rsidP="007178E4">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primjenjuje znanje o magnetskim učincima električne struje i djelovanju magnetskoga polja na naboj u gibanju</w:t>
            </w:r>
          </w:p>
          <w:p w14:paraId="47F900D7" w14:textId="77927630" w:rsidR="00E74522" w:rsidRPr="00492C04" w:rsidRDefault="007178E4" w:rsidP="007178E4">
            <w:pPr>
              <w:spacing w:after="0" w:line="240" w:lineRule="auto"/>
              <w:rPr>
                <w:rFonts w:cstheme="minorHAnsi"/>
                <w:b/>
                <w:sz w:val="20"/>
                <w:szCs w:val="20"/>
              </w:rPr>
            </w:pPr>
            <w:r w:rsidRPr="00492C04">
              <w:rPr>
                <w:rFonts w:asciiTheme="minorHAnsi" w:hAnsiTheme="minorHAnsi" w:cstheme="minorHAnsi"/>
                <w:sz w:val="20"/>
                <w:szCs w:val="20"/>
              </w:rPr>
              <w:t>3. razmatra pojavu elektromagnetske indukcije i njezine primjene u praksi.</w:t>
            </w:r>
          </w:p>
        </w:tc>
      </w:tr>
      <w:tr w:rsidR="00E74522" w:rsidRPr="00492C04" w14:paraId="5C22A954" w14:textId="77777777" w:rsidTr="00E56117">
        <w:trPr>
          <w:trHeight w:val="287"/>
          <w:jc w:val="center"/>
        </w:trPr>
        <w:tc>
          <w:tcPr>
            <w:tcW w:w="9355" w:type="dxa"/>
            <w:tcBorders>
              <w:bottom w:val="dotted" w:sz="4" w:space="0" w:color="auto"/>
            </w:tcBorders>
            <w:shd w:val="clear" w:color="auto" w:fill="D6DCB4"/>
            <w:tcMar>
              <w:top w:w="58" w:type="dxa"/>
              <w:left w:w="58" w:type="dxa"/>
              <w:bottom w:w="58" w:type="dxa"/>
              <w:right w:w="58" w:type="dxa"/>
            </w:tcMar>
            <w:vAlign w:val="center"/>
          </w:tcPr>
          <w:p w14:paraId="06328B9D" w14:textId="1F92AF3F" w:rsidR="00E74522" w:rsidRPr="00492C04" w:rsidRDefault="00E74522" w:rsidP="00E74522">
            <w:pPr>
              <w:tabs>
                <w:tab w:val="left" w:pos="7380"/>
              </w:tabs>
              <w:spacing w:after="0" w:line="240" w:lineRule="auto"/>
              <w:rPr>
                <w:b/>
                <w:sz w:val="20"/>
                <w:szCs w:val="20"/>
              </w:rPr>
            </w:pPr>
            <w:r w:rsidRPr="00492C04">
              <w:br w:type="page"/>
            </w:r>
            <w:r w:rsidRPr="00492C04">
              <w:rPr>
                <w:sz w:val="20"/>
                <w:szCs w:val="20"/>
              </w:rPr>
              <w:br w:type="page"/>
            </w:r>
            <w:r w:rsidR="008D6B30">
              <w:rPr>
                <w:sz w:val="20"/>
                <w:szCs w:val="20"/>
              </w:rPr>
              <w:t xml:space="preserve">4. </w:t>
            </w:r>
            <w:r w:rsidRPr="00492C04">
              <w:rPr>
                <w:b/>
                <w:sz w:val="20"/>
                <w:szCs w:val="20"/>
              </w:rPr>
              <w:t>TITRANJE, VALOVI I MODERNA FIZIKA</w:t>
            </w:r>
          </w:p>
        </w:tc>
      </w:tr>
      <w:tr w:rsidR="00623818" w:rsidRPr="00492C04" w14:paraId="0C20A12B"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4D713C3C" w14:textId="475B09AA"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1. </w:t>
            </w:r>
            <w:r w:rsidR="00623818" w:rsidRPr="00492C04">
              <w:rPr>
                <w:rFonts w:cstheme="minorHAnsi"/>
                <w:b/>
                <w:sz w:val="20"/>
                <w:szCs w:val="20"/>
              </w:rPr>
              <w:t>Mehaničko titranje i valovi</w:t>
            </w:r>
          </w:p>
        </w:tc>
      </w:tr>
      <w:tr w:rsidR="00E74522" w:rsidRPr="00492C04" w14:paraId="6F83D464" w14:textId="77777777" w:rsidTr="00E74522">
        <w:trPr>
          <w:trHeight w:val="773"/>
          <w:jc w:val="center"/>
        </w:trPr>
        <w:tc>
          <w:tcPr>
            <w:tcW w:w="9355" w:type="dxa"/>
            <w:tcBorders>
              <w:bottom w:val="dotted" w:sz="4" w:space="0" w:color="auto"/>
            </w:tcBorders>
            <w:shd w:val="clear" w:color="auto" w:fill="FFFFCC"/>
            <w:tcMar>
              <w:top w:w="58" w:type="dxa"/>
              <w:left w:w="58" w:type="dxa"/>
              <w:bottom w:w="58" w:type="dxa"/>
              <w:right w:w="58" w:type="dxa"/>
            </w:tcMar>
          </w:tcPr>
          <w:p w14:paraId="727FFFC4"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3383FD03"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analizira pojam titraja i valova</w:t>
            </w:r>
          </w:p>
          <w:p w14:paraId="2E54350C" w14:textId="698E2AD6" w:rsidR="00E74522" w:rsidRPr="00492C04" w:rsidRDefault="00623818" w:rsidP="00623818">
            <w:pPr>
              <w:spacing w:after="0" w:line="240" w:lineRule="auto"/>
              <w:rPr>
                <w:sz w:val="20"/>
                <w:szCs w:val="20"/>
              </w:rPr>
            </w:pPr>
            <w:r w:rsidRPr="00492C04">
              <w:rPr>
                <w:rFonts w:cstheme="minorHAnsi"/>
                <w:sz w:val="20"/>
                <w:szCs w:val="20"/>
              </w:rPr>
              <w:t>2. primjenjuje znanje o mehaničkim valovima u konkretnim kontekstima.</w:t>
            </w:r>
          </w:p>
        </w:tc>
      </w:tr>
      <w:tr w:rsidR="00623818" w:rsidRPr="00492C04" w14:paraId="565A9DFF"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5BF4B899" w14:textId="0A8E9B5F"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2. </w:t>
            </w:r>
            <w:r w:rsidR="00623818" w:rsidRPr="00492C04">
              <w:rPr>
                <w:rFonts w:cstheme="minorHAnsi"/>
                <w:b/>
                <w:sz w:val="20"/>
                <w:szCs w:val="20"/>
              </w:rPr>
              <w:t>Optika i relativistička mehanika</w:t>
            </w:r>
          </w:p>
        </w:tc>
      </w:tr>
      <w:tr w:rsidR="00E74522" w:rsidRPr="00492C04" w14:paraId="16F529E9" w14:textId="77777777" w:rsidTr="00E74522">
        <w:trPr>
          <w:trHeight w:val="722"/>
          <w:jc w:val="center"/>
        </w:trPr>
        <w:tc>
          <w:tcPr>
            <w:tcW w:w="9355" w:type="dxa"/>
            <w:shd w:val="clear" w:color="auto" w:fill="FFFFCC"/>
            <w:tcMar>
              <w:top w:w="58" w:type="dxa"/>
              <w:left w:w="58" w:type="dxa"/>
              <w:bottom w:w="58" w:type="dxa"/>
              <w:right w:w="58" w:type="dxa"/>
            </w:tcMar>
          </w:tcPr>
          <w:p w14:paraId="22C8DE8C"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0F0E65CC"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analizira elektromagnetske titraje i valove</w:t>
            </w:r>
          </w:p>
          <w:p w14:paraId="3663FAC8"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2. istražuje temeljne zakonitosti i pojave iz oblasti optike</w:t>
            </w:r>
          </w:p>
          <w:p w14:paraId="737CD49B" w14:textId="3498A2EC" w:rsidR="00E74522" w:rsidRPr="00492C04" w:rsidRDefault="00623818" w:rsidP="00623818">
            <w:pPr>
              <w:spacing w:after="0" w:line="240" w:lineRule="auto"/>
              <w:rPr>
                <w:rFonts w:cstheme="minorHAnsi"/>
                <w:b/>
                <w:sz w:val="20"/>
                <w:szCs w:val="20"/>
              </w:rPr>
            </w:pPr>
            <w:r w:rsidRPr="00492C04">
              <w:rPr>
                <w:rFonts w:cstheme="minorHAnsi"/>
                <w:sz w:val="20"/>
                <w:szCs w:val="20"/>
              </w:rPr>
              <w:t>3. raspravlja o istaknutim pojavama iz oblasti relativističke mehanike.</w:t>
            </w:r>
          </w:p>
        </w:tc>
      </w:tr>
      <w:tr w:rsidR="00623818" w:rsidRPr="00492C04" w14:paraId="690898BF"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6D6C265C" w14:textId="1BEB5279"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3. </w:t>
            </w:r>
            <w:r w:rsidR="00623818" w:rsidRPr="00492C04">
              <w:rPr>
                <w:rFonts w:cstheme="minorHAnsi"/>
                <w:b/>
                <w:sz w:val="20"/>
                <w:szCs w:val="20"/>
              </w:rPr>
              <w:t>Osnove kvantne, atomske i nuklearne fizike</w:t>
            </w:r>
          </w:p>
        </w:tc>
      </w:tr>
      <w:tr w:rsidR="00E74522" w:rsidRPr="00492C04" w14:paraId="327F2903" w14:textId="77777777" w:rsidTr="00E74522">
        <w:trPr>
          <w:trHeight w:val="722"/>
          <w:jc w:val="center"/>
        </w:trPr>
        <w:tc>
          <w:tcPr>
            <w:tcW w:w="9355" w:type="dxa"/>
            <w:shd w:val="clear" w:color="auto" w:fill="FFFFCC"/>
            <w:tcMar>
              <w:top w:w="58" w:type="dxa"/>
              <w:left w:w="58" w:type="dxa"/>
              <w:bottom w:w="58" w:type="dxa"/>
              <w:right w:w="58" w:type="dxa"/>
            </w:tcMar>
          </w:tcPr>
          <w:p w14:paraId="0BA9C2F5"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0AA8D7F8"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analizira kvantnu prirodu elektromagnetskoga zračenja te se koristi temeljnim pojmovima i relacijama kvantne  mehanike</w:t>
            </w:r>
          </w:p>
          <w:p w14:paraId="0A7209F5"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 xml:space="preserve">2. evaluira različite modele atoma i analizira linijske spektre </w:t>
            </w:r>
          </w:p>
          <w:p w14:paraId="45CBB22C" w14:textId="53F4ACB5" w:rsidR="00E74522" w:rsidRPr="00492C04" w:rsidRDefault="00623818" w:rsidP="00623818">
            <w:pPr>
              <w:spacing w:after="0" w:line="240" w:lineRule="auto"/>
              <w:rPr>
                <w:rFonts w:cstheme="minorHAnsi"/>
                <w:b/>
                <w:sz w:val="20"/>
                <w:szCs w:val="20"/>
              </w:rPr>
            </w:pPr>
            <w:r w:rsidRPr="00492C04">
              <w:rPr>
                <w:rFonts w:cstheme="minorHAnsi"/>
                <w:sz w:val="20"/>
                <w:szCs w:val="20"/>
              </w:rPr>
              <w:t>3. primjenjuje znanje o građi atomske jezgre i klasificira elementarne čestice.</w:t>
            </w:r>
          </w:p>
        </w:tc>
      </w:tr>
      <w:tr w:rsidR="00623818" w:rsidRPr="00492C04" w14:paraId="5C0AAD99"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09D8C503" w14:textId="2DC79FF5"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4. </w:t>
            </w:r>
            <w:r w:rsidR="00623818" w:rsidRPr="00492C04">
              <w:rPr>
                <w:rFonts w:cstheme="minorHAnsi"/>
                <w:b/>
                <w:sz w:val="20"/>
                <w:szCs w:val="20"/>
              </w:rPr>
              <w:t>Astronomija i astrofizika</w:t>
            </w:r>
          </w:p>
        </w:tc>
      </w:tr>
      <w:tr w:rsidR="00E74522" w:rsidRPr="00492C04" w14:paraId="315BEAED" w14:textId="77777777" w:rsidTr="00E74522">
        <w:trPr>
          <w:trHeight w:val="722"/>
          <w:jc w:val="center"/>
        </w:trPr>
        <w:tc>
          <w:tcPr>
            <w:tcW w:w="9355" w:type="dxa"/>
            <w:shd w:val="clear" w:color="auto" w:fill="FFFFCC"/>
            <w:tcMar>
              <w:top w:w="58" w:type="dxa"/>
              <w:left w:w="58" w:type="dxa"/>
              <w:bottom w:w="58" w:type="dxa"/>
              <w:right w:w="58" w:type="dxa"/>
            </w:tcMar>
          </w:tcPr>
          <w:p w14:paraId="4F8D7E25"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022D2810"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opisuje sastav i strukturu svemira</w:t>
            </w:r>
          </w:p>
          <w:p w14:paraId="1FDB0BAF" w14:textId="1966A064" w:rsidR="00E74522" w:rsidRPr="00492C04" w:rsidRDefault="00623818" w:rsidP="00623818">
            <w:pPr>
              <w:spacing w:after="0" w:line="240" w:lineRule="auto"/>
              <w:rPr>
                <w:rFonts w:cstheme="minorHAnsi"/>
                <w:b/>
                <w:sz w:val="20"/>
                <w:szCs w:val="20"/>
              </w:rPr>
            </w:pPr>
            <w:r w:rsidRPr="00492C04">
              <w:rPr>
                <w:rFonts w:cstheme="minorHAnsi"/>
                <w:sz w:val="20"/>
                <w:szCs w:val="20"/>
              </w:rPr>
              <w:t>2. opisuje model nastanka i evolucije svemira te tumači procese nastanka i razvoja zvijezda.</w:t>
            </w:r>
          </w:p>
        </w:tc>
      </w:tr>
      <w:tr w:rsidR="00E74522" w:rsidRPr="00492C04" w14:paraId="5CD947B8" w14:textId="77777777" w:rsidTr="00E56117">
        <w:trPr>
          <w:trHeight w:val="296"/>
          <w:jc w:val="center"/>
        </w:trPr>
        <w:tc>
          <w:tcPr>
            <w:tcW w:w="9355" w:type="dxa"/>
            <w:tcBorders>
              <w:bottom w:val="dotted" w:sz="4" w:space="0" w:color="auto"/>
            </w:tcBorders>
            <w:shd w:val="clear" w:color="auto" w:fill="D6DCB4"/>
            <w:tcMar>
              <w:top w:w="58" w:type="dxa"/>
              <w:left w:w="58" w:type="dxa"/>
              <w:bottom w:w="58" w:type="dxa"/>
              <w:right w:w="58" w:type="dxa"/>
            </w:tcMar>
            <w:vAlign w:val="center"/>
          </w:tcPr>
          <w:p w14:paraId="2E506256" w14:textId="5959D568" w:rsidR="00E74522" w:rsidRPr="00492C04" w:rsidRDefault="008D6B30" w:rsidP="00E74522">
            <w:pPr>
              <w:tabs>
                <w:tab w:val="left" w:pos="7380"/>
              </w:tabs>
              <w:spacing w:after="0" w:line="240" w:lineRule="auto"/>
              <w:rPr>
                <w:b/>
                <w:sz w:val="20"/>
                <w:szCs w:val="20"/>
              </w:rPr>
            </w:pPr>
            <w:r>
              <w:rPr>
                <w:b/>
                <w:sz w:val="20"/>
                <w:szCs w:val="20"/>
              </w:rPr>
              <w:t xml:space="preserve">5. </w:t>
            </w:r>
            <w:r w:rsidR="00E74522" w:rsidRPr="00492C04">
              <w:rPr>
                <w:b/>
                <w:sz w:val="20"/>
                <w:szCs w:val="20"/>
              </w:rPr>
              <w:t>FIZIKA, DRUŠTVO I TEHNOLOGIJA</w:t>
            </w:r>
          </w:p>
        </w:tc>
      </w:tr>
      <w:tr w:rsidR="00623818" w:rsidRPr="00492C04" w14:paraId="035EB744"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20B2B88D" w14:textId="5E505617"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1. </w:t>
            </w:r>
            <w:r w:rsidR="00623818" w:rsidRPr="00492C04">
              <w:rPr>
                <w:rFonts w:cstheme="minorHAnsi"/>
                <w:b/>
                <w:sz w:val="20"/>
                <w:szCs w:val="20"/>
              </w:rPr>
              <w:t>Povijest i filozofija fizike</w:t>
            </w:r>
          </w:p>
        </w:tc>
      </w:tr>
      <w:tr w:rsidR="00E74522" w:rsidRPr="00492C04" w14:paraId="3E18B9B5" w14:textId="77777777" w:rsidTr="00E74522">
        <w:trPr>
          <w:trHeight w:val="807"/>
          <w:jc w:val="center"/>
        </w:trPr>
        <w:tc>
          <w:tcPr>
            <w:tcW w:w="9355" w:type="dxa"/>
            <w:tcBorders>
              <w:bottom w:val="dotted" w:sz="4" w:space="0" w:color="auto"/>
            </w:tcBorders>
            <w:shd w:val="clear" w:color="auto" w:fill="FFFFCC"/>
            <w:tcMar>
              <w:top w:w="58" w:type="dxa"/>
              <w:left w:w="58" w:type="dxa"/>
              <w:bottom w:w="58" w:type="dxa"/>
              <w:right w:w="58" w:type="dxa"/>
            </w:tcMar>
          </w:tcPr>
          <w:p w14:paraId="3A2EAF5E"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2C0A8217"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kritički razmatra povijest razvoja fizikalnih ideja</w:t>
            </w:r>
          </w:p>
          <w:p w14:paraId="79E76B9F" w14:textId="2A2D7723" w:rsidR="00E74522" w:rsidRPr="00492C04" w:rsidRDefault="00623818" w:rsidP="00623818">
            <w:pPr>
              <w:spacing w:after="0" w:line="240" w:lineRule="auto"/>
              <w:rPr>
                <w:rFonts w:cstheme="minorHAnsi"/>
                <w:b/>
                <w:sz w:val="20"/>
                <w:szCs w:val="20"/>
              </w:rPr>
            </w:pPr>
            <w:r w:rsidRPr="00492C04">
              <w:rPr>
                <w:rFonts w:cstheme="minorHAnsi"/>
                <w:sz w:val="20"/>
                <w:szCs w:val="20"/>
              </w:rPr>
              <w:t>2. interpretira prirodu fizike.</w:t>
            </w:r>
          </w:p>
        </w:tc>
      </w:tr>
      <w:tr w:rsidR="00623818" w:rsidRPr="00492C04" w14:paraId="75FF9EFF"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63A96E76" w14:textId="4B039343"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2. </w:t>
            </w:r>
            <w:r w:rsidR="00623818" w:rsidRPr="00492C04">
              <w:rPr>
                <w:rFonts w:cstheme="minorHAnsi"/>
                <w:b/>
                <w:sz w:val="20"/>
                <w:szCs w:val="20"/>
              </w:rPr>
              <w:t>Metoda i jezik fizike</w:t>
            </w:r>
          </w:p>
        </w:tc>
      </w:tr>
      <w:tr w:rsidR="00E74522" w:rsidRPr="00492C04" w14:paraId="5320447E" w14:textId="77777777" w:rsidTr="00E74522">
        <w:trPr>
          <w:trHeight w:val="722"/>
          <w:jc w:val="center"/>
        </w:trPr>
        <w:tc>
          <w:tcPr>
            <w:tcW w:w="9355" w:type="dxa"/>
            <w:shd w:val="clear" w:color="auto" w:fill="FFFFCC"/>
            <w:tcMar>
              <w:top w:w="58" w:type="dxa"/>
              <w:left w:w="58" w:type="dxa"/>
              <w:bottom w:w="58" w:type="dxa"/>
              <w:right w:w="58" w:type="dxa"/>
            </w:tcMar>
          </w:tcPr>
          <w:p w14:paraId="03246813"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26B94FE2"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planira i provodi fizikalne pokuse te prikazuje dobivene rezultate</w:t>
            </w:r>
          </w:p>
          <w:p w14:paraId="2E3A66AC"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2. primjenjuje raznovrsne matematičke metode u opisu i rješavanju fizikalnih problema</w:t>
            </w:r>
          </w:p>
          <w:p w14:paraId="1CB7D2D7" w14:textId="1181AF9A" w:rsidR="00E74522" w:rsidRPr="00492C04" w:rsidRDefault="00623818" w:rsidP="00623818">
            <w:pPr>
              <w:spacing w:after="0" w:line="240" w:lineRule="auto"/>
              <w:rPr>
                <w:rFonts w:cstheme="minorHAnsi"/>
                <w:b/>
                <w:sz w:val="20"/>
                <w:szCs w:val="20"/>
              </w:rPr>
            </w:pPr>
            <w:r w:rsidRPr="00492C04">
              <w:rPr>
                <w:rFonts w:cstheme="minorHAnsi"/>
                <w:sz w:val="20"/>
                <w:szCs w:val="20"/>
              </w:rPr>
              <w:t>3. raspravlja o fizikalnim sadržajima i istraživanjima koristeći se raznovrsnim prikazima i izvorima znanja.</w:t>
            </w:r>
          </w:p>
        </w:tc>
      </w:tr>
      <w:tr w:rsidR="00623818" w:rsidRPr="00492C04" w14:paraId="5691F0F0" w14:textId="77777777" w:rsidTr="00623818">
        <w:trPr>
          <w:trHeight w:val="233"/>
          <w:jc w:val="center"/>
        </w:trPr>
        <w:tc>
          <w:tcPr>
            <w:tcW w:w="9355" w:type="dxa"/>
            <w:tcBorders>
              <w:bottom w:val="dotted" w:sz="4" w:space="0" w:color="auto"/>
            </w:tcBorders>
            <w:shd w:val="clear" w:color="auto" w:fill="FFFF00"/>
            <w:tcMar>
              <w:top w:w="58" w:type="dxa"/>
              <w:left w:w="58" w:type="dxa"/>
              <w:bottom w:w="58" w:type="dxa"/>
              <w:right w:w="115" w:type="dxa"/>
            </w:tcMar>
            <w:vAlign w:val="center"/>
          </w:tcPr>
          <w:p w14:paraId="6A839FAF" w14:textId="63354230" w:rsidR="00623818" w:rsidRPr="00492C04" w:rsidRDefault="005C1553" w:rsidP="00623818">
            <w:pPr>
              <w:tabs>
                <w:tab w:val="left" w:pos="7380"/>
              </w:tabs>
              <w:spacing w:after="0" w:line="240" w:lineRule="auto"/>
              <w:rPr>
                <w:rFonts w:cstheme="minorHAnsi"/>
                <w:b/>
                <w:sz w:val="20"/>
                <w:szCs w:val="20"/>
              </w:rPr>
            </w:pPr>
            <w:r>
              <w:rPr>
                <w:rFonts w:cstheme="minorHAnsi"/>
                <w:b/>
                <w:sz w:val="20"/>
                <w:szCs w:val="20"/>
              </w:rPr>
              <w:t xml:space="preserve">3. </w:t>
            </w:r>
            <w:r w:rsidR="00623818" w:rsidRPr="00492C04">
              <w:rPr>
                <w:rFonts w:cstheme="minorHAnsi"/>
                <w:b/>
                <w:sz w:val="20"/>
                <w:szCs w:val="20"/>
              </w:rPr>
              <w:t>Primjene fizike u svakodnevici i tehnologiji</w:t>
            </w:r>
          </w:p>
        </w:tc>
      </w:tr>
      <w:tr w:rsidR="00E74522" w:rsidRPr="00492C04" w14:paraId="0F566ADA" w14:textId="77777777" w:rsidTr="00E74522">
        <w:trPr>
          <w:trHeight w:val="722"/>
          <w:jc w:val="center"/>
        </w:trPr>
        <w:tc>
          <w:tcPr>
            <w:tcW w:w="9355" w:type="dxa"/>
            <w:shd w:val="clear" w:color="auto" w:fill="FFFFCC"/>
            <w:tcMar>
              <w:top w:w="58" w:type="dxa"/>
              <w:left w:w="58" w:type="dxa"/>
              <w:bottom w:w="58" w:type="dxa"/>
              <w:right w:w="58" w:type="dxa"/>
            </w:tcMar>
          </w:tcPr>
          <w:p w14:paraId="525B4F49" w14:textId="77777777" w:rsidR="00623818" w:rsidRPr="00492C04" w:rsidRDefault="00623818" w:rsidP="00623818">
            <w:pPr>
              <w:tabs>
                <w:tab w:val="left" w:pos="7380"/>
              </w:tabs>
              <w:spacing w:after="0" w:line="240" w:lineRule="auto"/>
              <w:rPr>
                <w:rFonts w:cstheme="minorHAnsi"/>
                <w:b/>
                <w:sz w:val="20"/>
                <w:szCs w:val="20"/>
              </w:rPr>
            </w:pPr>
            <w:r w:rsidRPr="00492C04">
              <w:rPr>
                <w:rFonts w:cstheme="minorHAnsi"/>
                <w:b/>
                <w:sz w:val="20"/>
                <w:szCs w:val="20"/>
              </w:rPr>
              <w:t>Ishodi učenja:</w:t>
            </w:r>
          </w:p>
          <w:p w14:paraId="13FD7CFD" w14:textId="77777777" w:rsidR="00623818" w:rsidRPr="00492C04" w:rsidRDefault="00623818" w:rsidP="00623818">
            <w:pPr>
              <w:spacing w:after="0" w:line="240" w:lineRule="auto"/>
              <w:rPr>
                <w:rFonts w:cstheme="minorHAnsi"/>
                <w:sz w:val="20"/>
                <w:szCs w:val="20"/>
              </w:rPr>
            </w:pPr>
            <w:r w:rsidRPr="00492C04">
              <w:rPr>
                <w:rFonts w:cstheme="minorHAnsi"/>
                <w:sz w:val="20"/>
                <w:szCs w:val="20"/>
              </w:rPr>
              <w:t>1. evaluira veze i odnose između fizike, društva i tehnologije</w:t>
            </w:r>
          </w:p>
          <w:p w14:paraId="55CC07DC" w14:textId="7EB0A4BD" w:rsidR="00E74522" w:rsidRPr="00492C04" w:rsidRDefault="00623818" w:rsidP="00623818">
            <w:pPr>
              <w:spacing w:after="0" w:line="240" w:lineRule="auto"/>
              <w:rPr>
                <w:rFonts w:cstheme="minorHAnsi"/>
                <w:b/>
                <w:sz w:val="20"/>
                <w:szCs w:val="20"/>
              </w:rPr>
            </w:pPr>
            <w:r w:rsidRPr="00492C04">
              <w:rPr>
                <w:rFonts w:cstheme="minorHAnsi"/>
                <w:sz w:val="20"/>
                <w:szCs w:val="20"/>
              </w:rPr>
              <w:t>2. koristi se znanjem fizike u kontekstima relevantnim za modernu svakodnevicu.</w:t>
            </w:r>
          </w:p>
        </w:tc>
      </w:tr>
    </w:tbl>
    <w:p w14:paraId="014DDE34" w14:textId="77777777" w:rsidR="00E74522" w:rsidRPr="00492C04" w:rsidRDefault="00E74522" w:rsidP="00E74522"/>
    <w:p w14:paraId="23521C6D" w14:textId="77777777" w:rsidR="00E74522" w:rsidRPr="00492C04" w:rsidRDefault="00E74522" w:rsidP="00E74522">
      <w:pPr>
        <w:spacing w:after="100" w:line="240" w:lineRule="auto"/>
        <w:ind w:left="425" w:hanging="425"/>
      </w:pPr>
    </w:p>
    <w:p w14:paraId="20194988" w14:textId="77777777" w:rsidR="00E74522" w:rsidRPr="00492C04" w:rsidRDefault="00E74522" w:rsidP="00E74522"/>
    <w:p w14:paraId="38CB6818" w14:textId="59ACD4A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r w:rsidRPr="00492C04">
        <w:rPr>
          <w:rFonts w:asciiTheme="minorHAnsi" w:hAnsiTheme="minorHAnsi" w:cstheme="minorHAnsi"/>
          <w:b/>
          <w:sz w:val="20"/>
          <w:szCs w:val="20"/>
        </w:rPr>
        <w:lastRenderedPageBreak/>
        <w:br w:type="page"/>
      </w:r>
    </w:p>
    <w:p w14:paraId="0CD01EC0" w14:textId="77777777" w:rsidR="007D57E8" w:rsidRDefault="007D57E8" w:rsidP="007D57E8">
      <w:pPr>
        <w:jc w:val="center"/>
        <w:rPr>
          <w:rFonts w:cs="Cambria"/>
          <w:b/>
          <w:bCs/>
          <w:sz w:val="36"/>
          <w:szCs w:val="36"/>
        </w:rPr>
      </w:pPr>
    </w:p>
    <w:p w14:paraId="24FD0405" w14:textId="77777777" w:rsidR="007D57E8" w:rsidRDefault="007D57E8" w:rsidP="007D57E8">
      <w:pPr>
        <w:jc w:val="center"/>
        <w:rPr>
          <w:rFonts w:cs="Cambria"/>
          <w:b/>
          <w:bCs/>
          <w:sz w:val="36"/>
          <w:szCs w:val="36"/>
        </w:rPr>
      </w:pPr>
    </w:p>
    <w:p w14:paraId="19900411" w14:textId="77777777" w:rsidR="007D57E8" w:rsidRDefault="007D57E8" w:rsidP="007D57E8">
      <w:pPr>
        <w:jc w:val="center"/>
        <w:rPr>
          <w:rFonts w:cs="Cambria"/>
          <w:b/>
          <w:bCs/>
          <w:sz w:val="36"/>
          <w:szCs w:val="36"/>
        </w:rPr>
      </w:pPr>
    </w:p>
    <w:p w14:paraId="443ED125" w14:textId="74DDA154" w:rsidR="001E4674" w:rsidRDefault="00581C4F" w:rsidP="007D57E8">
      <w:pPr>
        <w:spacing w:after="0"/>
        <w:jc w:val="center"/>
        <w:rPr>
          <w:rFonts w:cs="Cambria"/>
          <w:b/>
          <w:bCs/>
          <w:sz w:val="36"/>
          <w:szCs w:val="36"/>
        </w:rPr>
      </w:pPr>
      <w:r>
        <w:rPr>
          <w:rFonts w:cs="Cambria"/>
          <w:b/>
          <w:bCs/>
          <w:sz w:val="36"/>
          <w:szCs w:val="36"/>
        </w:rPr>
        <w:t xml:space="preserve">3. </w:t>
      </w:r>
      <w:r w:rsidR="00E74522" w:rsidRPr="001E4674">
        <w:rPr>
          <w:rFonts w:cs="Cambria"/>
          <w:b/>
          <w:bCs/>
          <w:sz w:val="36"/>
          <w:szCs w:val="36"/>
        </w:rPr>
        <w:t xml:space="preserve">ZAJEDNIČKA JEZGRA NASTAVNIH PLANOVA I PROGRAMA </w:t>
      </w:r>
    </w:p>
    <w:p w14:paraId="6E65228A" w14:textId="271E76FF" w:rsidR="00E74522" w:rsidRPr="001E4674" w:rsidRDefault="001E4674" w:rsidP="007D57E8">
      <w:pPr>
        <w:spacing w:after="0"/>
        <w:jc w:val="center"/>
        <w:rPr>
          <w:rFonts w:cs="Cambria"/>
          <w:b/>
          <w:bCs/>
          <w:sz w:val="36"/>
          <w:szCs w:val="36"/>
        </w:rPr>
      </w:pPr>
      <w:r>
        <w:rPr>
          <w:rFonts w:cs="Cambria"/>
          <w:b/>
          <w:bCs/>
          <w:sz w:val="36"/>
          <w:szCs w:val="36"/>
        </w:rPr>
        <w:t xml:space="preserve">ZA </w:t>
      </w:r>
      <w:r w:rsidR="00E74522" w:rsidRPr="001E4674">
        <w:rPr>
          <w:rFonts w:cs="Cambria"/>
          <w:b/>
          <w:bCs/>
          <w:sz w:val="36"/>
          <w:szCs w:val="36"/>
        </w:rPr>
        <w:t xml:space="preserve">KEMIJU </w:t>
      </w:r>
      <w:r w:rsidR="00E74522" w:rsidRPr="001E4674">
        <w:rPr>
          <w:rFonts w:cs="Cambria"/>
          <w:b/>
          <w:bCs/>
          <w:sz w:val="36"/>
          <w:szCs w:val="36"/>
        </w:rPr>
        <w:br/>
        <w:t>DEFINIRANA NA ISHODIMA UČENJA</w:t>
      </w:r>
    </w:p>
    <w:p w14:paraId="38EB0B1C"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p>
    <w:tbl>
      <w:tblPr>
        <w:tblStyle w:val="TableGrid"/>
        <w:tblW w:w="96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664"/>
        <w:gridCol w:w="4962"/>
      </w:tblGrid>
      <w:tr w:rsidR="005C1553" w:rsidRPr="00492C04" w14:paraId="61DCE45A" w14:textId="7B744F7E" w:rsidTr="00E56117">
        <w:trPr>
          <w:trHeight w:val="215"/>
          <w:jc w:val="center"/>
        </w:trPr>
        <w:tc>
          <w:tcPr>
            <w:tcW w:w="1980" w:type="dxa"/>
            <w:tcBorders>
              <w:bottom w:val="dotted" w:sz="4" w:space="0" w:color="auto"/>
            </w:tcBorders>
            <w:shd w:val="clear" w:color="auto" w:fill="D6DCB4"/>
            <w:tcMar>
              <w:top w:w="58" w:type="dxa"/>
              <w:left w:w="58" w:type="dxa"/>
              <w:bottom w:w="58" w:type="dxa"/>
              <w:right w:w="58" w:type="dxa"/>
            </w:tcMar>
            <w:vAlign w:val="center"/>
          </w:tcPr>
          <w:p w14:paraId="2C15F821" w14:textId="786D843D" w:rsidR="005C1553" w:rsidRPr="00492C04" w:rsidRDefault="00BD6199" w:rsidP="005C1553">
            <w:pPr>
              <w:tabs>
                <w:tab w:val="left" w:pos="7380"/>
              </w:tabs>
              <w:spacing w:after="0" w:line="240" w:lineRule="auto"/>
              <w:ind w:left="27"/>
              <w:rPr>
                <w:rFonts w:cstheme="minorHAnsi"/>
                <w:b/>
                <w:sz w:val="20"/>
                <w:szCs w:val="20"/>
              </w:rPr>
            </w:pPr>
            <w:r w:rsidRPr="00492C04">
              <w:rPr>
                <w:rFonts w:cstheme="minorHAnsi"/>
                <w:b/>
                <w:sz w:val="20"/>
                <w:szCs w:val="20"/>
              </w:rPr>
              <w:lastRenderedPageBreak/>
              <w:t>OBLAST</w:t>
            </w:r>
            <w:r w:rsidR="005C1553" w:rsidRPr="00492C04">
              <w:rPr>
                <w:rFonts w:cstheme="minorHAnsi"/>
                <w:b/>
                <w:sz w:val="20"/>
                <w:szCs w:val="20"/>
              </w:rPr>
              <w:t xml:space="preserve">: </w:t>
            </w:r>
          </w:p>
        </w:tc>
        <w:tc>
          <w:tcPr>
            <w:tcW w:w="7626" w:type="dxa"/>
            <w:gridSpan w:val="2"/>
            <w:tcBorders>
              <w:bottom w:val="dotted" w:sz="4" w:space="0" w:color="auto"/>
            </w:tcBorders>
            <w:shd w:val="clear" w:color="auto" w:fill="D6DCB4"/>
            <w:vAlign w:val="center"/>
          </w:tcPr>
          <w:p w14:paraId="381A986C" w14:textId="4305D67C"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rPr>
              <w:t>TVARI</w:t>
            </w:r>
          </w:p>
        </w:tc>
      </w:tr>
      <w:tr w:rsidR="005C1553" w:rsidRPr="00492C04" w14:paraId="638FD78F" w14:textId="184C5585" w:rsidTr="005C1553">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72312CC8" w14:textId="07A51957" w:rsidR="005C1553" w:rsidRPr="00492C04" w:rsidRDefault="005C1553" w:rsidP="00E74522">
            <w:pPr>
              <w:tabs>
                <w:tab w:val="left" w:pos="7380"/>
              </w:tabs>
              <w:spacing w:after="0" w:line="240" w:lineRule="auto"/>
              <w:ind w:left="27"/>
              <w:rPr>
                <w:rFonts w:cstheme="minorHAnsi"/>
                <w:b/>
                <w:sz w:val="20"/>
                <w:szCs w:val="20"/>
              </w:rPr>
            </w:pPr>
            <w:r>
              <w:rPr>
                <w:rFonts w:cstheme="minorHAnsi"/>
                <w:b/>
                <w:sz w:val="20"/>
                <w:szCs w:val="20"/>
              </w:rPr>
              <w:t>Komponenta:</w:t>
            </w:r>
          </w:p>
        </w:tc>
        <w:tc>
          <w:tcPr>
            <w:tcW w:w="7626" w:type="dxa"/>
            <w:gridSpan w:val="2"/>
            <w:tcBorders>
              <w:bottom w:val="dotted" w:sz="4" w:space="0" w:color="auto"/>
            </w:tcBorders>
            <w:shd w:val="clear" w:color="auto" w:fill="FFFF00"/>
            <w:vAlign w:val="center"/>
          </w:tcPr>
          <w:p w14:paraId="43797EAC" w14:textId="63C9C0C5"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rPr>
              <w:t xml:space="preserve">Struktura i svojstva tvari  </w:t>
            </w:r>
          </w:p>
        </w:tc>
      </w:tr>
      <w:tr w:rsidR="00E74522" w:rsidRPr="00492C04" w14:paraId="656F3556" w14:textId="77777777" w:rsidTr="00E74522">
        <w:trPr>
          <w:trHeight w:val="722"/>
          <w:jc w:val="center"/>
        </w:trPr>
        <w:tc>
          <w:tcPr>
            <w:tcW w:w="9606" w:type="dxa"/>
            <w:gridSpan w:val="3"/>
            <w:shd w:val="clear" w:color="auto" w:fill="FFFFCC"/>
            <w:tcMar>
              <w:top w:w="58" w:type="dxa"/>
              <w:left w:w="58" w:type="dxa"/>
              <w:bottom w:w="58" w:type="dxa"/>
              <w:right w:w="58" w:type="dxa"/>
            </w:tcMar>
          </w:tcPr>
          <w:p w14:paraId="204D802A" w14:textId="77777777" w:rsidR="00E74522" w:rsidRPr="00492C04" w:rsidRDefault="00E74522" w:rsidP="00E74522">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583A7E5C"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 xml:space="preserve">1. razlikuje sastav i vrstu tvari </w:t>
            </w:r>
          </w:p>
          <w:p w14:paraId="570E649D" w14:textId="77777777" w:rsidR="00E74522" w:rsidRPr="00492C04" w:rsidRDefault="00E74522" w:rsidP="00E74522">
            <w:pPr>
              <w:spacing w:after="0" w:line="240" w:lineRule="auto"/>
              <w:ind w:left="27"/>
              <w:rPr>
                <w:rFonts w:cstheme="minorHAnsi"/>
                <w:sz w:val="20"/>
                <w:szCs w:val="20"/>
              </w:rPr>
            </w:pPr>
            <w:r w:rsidRPr="00492C04">
              <w:rPr>
                <w:rFonts w:cstheme="minorHAnsi"/>
                <w:sz w:val="20"/>
                <w:szCs w:val="20"/>
              </w:rPr>
              <w:t xml:space="preserve">2. analizira građu tvari </w:t>
            </w:r>
          </w:p>
          <w:p w14:paraId="5E36C907" w14:textId="77777777" w:rsidR="00E74522" w:rsidRPr="00492C04" w:rsidRDefault="00E74522" w:rsidP="00E74522">
            <w:pPr>
              <w:spacing w:after="0" w:line="240" w:lineRule="auto"/>
              <w:ind w:left="27"/>
              <w:rPr>
                <w:rFonts w:cstheme="minorHAnsi"/>
                <w:sz w:val="20"/>
                <w:szCs w:val="20"/>
              </w:rPr>
            </w:pPr>
            <w:r w:rsidRPr="00492C04">
              <w:rPr>
                <w:rFonts w:cstheme="minorHAnsi"/>
                <w:sz w:val="20"/>
                <w:szCs w:val="20"/>
              </w:rPr>
              <w:t xml:space="preserve">3. povezuje strukturu i svojstava tvari </w:t>
            </w:r>
          </w:p>
          <w:p w14:paraId="76CB0441" w14:textId="77777777" w:rsidR="00E74522" w:rsidRPr="00492C04" w:rsidRDefault="00E74522" w:rsidP="00E74522">
            <w:pPr>
              <w:spacing w:after="0" w:line="240" w:lineRule="auto"/>
              <w:ind w:left="27"/>
              <w:rPr>
                <w:rFonts w:cstheme="minorHAnsi"/>
                <w:sz w:val="20"/>
                <w:szCs w:val="20"/>
              </w:rPr>
            </w:pPr>
            <w:r w:rsidRPr="00492C04">
              <w:rPr>
                <w:rFonts w:cstheme="minorHAnsi"/>
                <w:sz w:val="20"/>
                <w:szCs w:val="20"/>
              </w:rPr>
              <w:t>4. primjenjuje kemijsku simboliku za opisivanje sastava tvari</w:t>
            </w:r>
            <w:r w:rsidRPr="00FA35BB">
              <w:rPr>
                <w:rFonts w:cstheme="minorHAnsi"/>
                <w:sz w:val="20"/>
                <w:szCs w:val="20"/>
              </w:rPr>
              <w:t>.</w:t>
            </w:r>
          </w:p>
        </w:tc>
      </w:tr>
      <w:tr w:rsidR="00E74522" w:rsidRPr="00492C04" w14:paraId="10CC2794" w14:textId="77777777" w:rsidTr="00E74522">
        <w:trPr>
          <w:trHeight w:val="281"/>
          <w:jc w:val="center"/>
        </w:trPr>
        <w:tc>
          <w:tcPr>
            <w:tcW w:w="9606" w:type="dxa"/>
            <w:gridSpan w:val="3"/>
            <w:tcBorders>
              <w:bottom w:val="dotted" w:sz="4" w:space="0" w:color="auto"/>
            </w:tcBorders>
            <w:tcMar>
              <w:top w:w="58" w:type="dxa"/>
              <w:left w:w="58" w:type="dxa"/>
              <w:bottom w:w="58" w:type="dxa"/>
              <w:right w:w="58" w:type="dxa"/>
            </w:tcMar>
          </w:tcPr>
          <w:p w14:paraId="765E0AAB" w14:textId="631EA7E9"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F855A9F" w14:textId="77777777" w:rsidTr="00E74522">
        <w:trPr>
          <w:trHeight w:val="536"/>
          <w:jc w:val="center"/>
        </w:trPr>
        <w:tc>
          <w:tcPr>
            <w:tcW w:w="4644" w:type="dxa"/>
            <w:gridSpan w:val="2"/>
            <w:tcBorders>
              <w:bottom w:val="dotted" w:sz="4" w:space="0" w:color="auto"/>
            </w:tcBorders>
            <w:tcMar>
              <w:top w:w="58" w:type="dxa"/>
              <w:left w:w="58" w:type="dxa"/>
              <w:bottom w:w="58" w:type="dxa"/>
              <w:right w:w="58" w:type="dxa"/>
            </w:tcMar>
            <w:vAlign w:val="center"/>
          </w:tcPr>
          <w:p w14:paraId="03170A26"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962" w:type="dxa"/>
            <w:tcBorders>
              <w:bottom w:val="dotted" w:sz="4" w:space="0" w:color="auto"/>
            </w:tcBorders>
            <w:tcMar>
              <w:top w:w="58" w:type="dxa"/>
              <w:left w:w="58" w:type="dxa"/>
              <w:bottom w:w="58" w:type="dxa"/>
              <w:right w:w="58" w:type="dxa"/>
            </w:tcMar>
            <w:vAlign w:val="center"/>
          </w:tcPr>
          <w:p w14:paraId="25ECFBD1"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03FAC9DD" w14:textId="77777777" w:rsidTr="00E74522">
        <w:trPr>
          <w:trHeight w:val="1133"/>
          <w:jc w:val="center"/>
        </w:trPr>
        <w:tc>
          <w:tcPr>
            <w:tcW w:w="4644" w:type="dxa"/>
            <w:gridSpan w:val="2"/>
            <w:tcBorders>
              <w:top w:val="dotted" w:sz="4" w:space="0" w:color="auto"/>
              <w:bottom w:val="dotted" w:sz="4" w:space="0" w:color="auto"/>
            </w:tcBorders>
            <w:shd w:val="clear" w:color="auto" w:fill="CCECFF"/>
            <w:tcMar>
              <w:top w:w="58" w:type="dxa"/>
              <w:left w:w="58" w:type="dxa"/>
              <w:bottom w:w="58" w:type="dxa"/>
              <w:right w:w="58" w:type="dxa"/>
            </w:tcMar>
          </w:tcPr>
          <w:p w14:paraId="09F23A2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razlikuje čiste tvari (atome i molekule)  i smjese (homogene i heterogene)</w:t>
            </w:r>
          </w:p>
          <w:p w14:paraId="2CAD2948" w14:textId="1ED34576"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navodi temeljna fizikalna svojstva tvari (gustoća, agrega</w:t>
            </w:r>
            <w:r w:rsidR="00623818" w:rsidRPr="00492C04">
              <w:rPr>
                <w:rFonts w:cstheme="minorHAnsi"/>
                <w:sz w:val="20"/>
                <w:szCs w:val="20"/>
              </w:rPr>
              <w:t>cijsko</w:t>
            </w:r>
            <w:r w:rsidRPr="00492C04">
              <w:rPr>
                <w:rFonts w:cstheme="minorHAnsi"/>
                <w:sz w:val="20"/>
                <w:szCs w:val="20"/>
              </w:rPr>
              <w:t xml:space="preserve"> stanje, vrelište, talište)</w:t>
            </w:r>
          </w:p>
          <w:p w14:paraId="0A157D7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1.c navodi kemijska svojstva tvari (reaktivnost, kiselost, bazičnost) </w:t>
            </w:r>
          </w:p>
          <w:p w14:paraId="757AC439" w14:textId="77777777" w:rsidR="00E74522" w:rsidRPr="00492C04" w:rsidRDefault="00E74522" w:rsidP="00E74522">
            <w:pPr>
              <w:tabs>
                <w:tab w:val="left" w:pos="7380"/>
              </w:tabs>
              <w:spacing w:after="0" w:line="240" w:lineRule="auto"/>
              <w:ind w:left="284" w:hanging="284"/>
              <w:rPr>
                <w:rFonts w:cstheme="minorHAnsi"/>
                <w:b/>
                <w:bCs/>
                <w:sz w:val="20"/>
                <w:szCs w:val="20"/>
              </w:rPr>
            </w:pPr>
            <w:r w:rsidRPr="00492C04">
              <w:rPr>
                <w:rFonts w:cstheme="minorHAnsi"/>
                <w:sz w:val="20"/>
                <w:szCs w:val="20"/>
              </w:rPr>
              <w:t>1.d razlikuje temeljne postupke odvajanja smjesa tvari (taloženje, dekantiranje, filtriranje, destiliranje)</w:t>
            </w:r>
          </w:p>
        </w:tc>
        <w:tc>
          <w:tcPr>
            <w:tcW w:w="4962" w:type="dxa"/>
            <w:tcBorders>
              <w:top w:val="dotted" w:sz="4" w:space="0" w:color="auto"/>
              <w:bottom w:val="dotted" w:sz="4" w:space="0" w:color="auto"/>
            </w:tcBorders>
            <w:shd w:val="clear" w:color="auto" w:fill="CCECFF"/>
            <w:tcMar>
              <w:top w:w="58" w:type="dxa"/>
              <w:left w:w="58" w:type="dxa"/>
              <w:bottom w:w="58" w:type="dxa"/>
              <w:right w:w="58" w:type="dxa"/>
            </w:tcMar>
            <w:vAlign w:val="center"/>
          </w:tcPr>
          <w:p w14:paraId="01C6ACEE" w14:textId="77777777" w:rsidR="00E74522" w:rsidRPr="00492C04" w:rsidRDefault="00E74522" w:rsidP="00E74522">
            <w:pPr>
              <w:autoSpaceDE w:val="0"/>
              <w:autoSpaceDN w:val="0"/>
              <w:adjustRightInd w:val="0"/>
              <w:spacing w:after="0" w:line="240" w:lineRule="auto"/>
              <w:ind w:left="284" w:hanging="284"/>
              <w:rPr>
                <w:rFonts w:cstheme="minorHAnsi"/>
                <w:sz w:val="20"/>
                <w:szCs w:val="20"/>
              </w:rPr>
            </w:pPr>
            <w:r w:rsidRPr="00492C04">
              <w:rPr>
                <w:rFonts w:cstheme="minorHAnsi"/>
                <w:sz w:val="20"/>
                <w:szCs w:val="20"/>
              </w:rPr>
              <w:t>1.a razlikuje sljedeće pojmove: atomski i maseni broj, nuklid, izotop, izoelektronska čestica</w:t>
            </w:r>
          </w:p>
          <w:p w14:paraId="3DE4E16E" w14:textId="77777777" w:rsidR="00E74522" w:rsidRPr="00492C04" w:rsidRDefault="00E74522" w:rsidP="00E74522">
            <w:pPr>
              <w:autoSpaceDE w:val="0"/>
              <w:autoSpaceDN w:val="0"/>
              <w:adjustRightInd w:val="0"/>
              <w:spacing w:after="0" w:line="240" w:lineRule="auto"/>
              <w:ind w:left="284" w:hanging="284"/>
              <w:rPr>
                <w:rFonts w:cstheme="minorHAnsi"/>
                <w:sz w:val="20"/>
                <w:szCs w:val="20"/>
              </w:rPr>
            </w:pPr>
            <w:r w:rsidRPr="00492C04">
              <w:rPr>
                <w:rFonts w:cstheme="minorHAnsi"/>
                <w:sz w:val="20"/>
                <w:szCs w:val="20"/>
              </w:rPr>
              <w:t>1.b istražuje povezanost strukture atoma i položaja u PSE-u (elektronska konfiguracija, energija ionizacije, elektronski afinitet)</w:t>
            </w:r>
          </w:p>
          <w:p w14:paraId="10A910EF" w14:textId="77777777" w:rsidR="00E74522" w:rsidRPr="00492C04" w:rsidRDefault="00E74522" w:rsidP="00E74522">
            <w:pPr>
              <w:autoSpaceDE w:val="0"/>
              <w:autoSpaceDN w:val="0"/>
              <w:adjustRightInd w:val="0"/>
              <w:spacing w:after="0" w:line="240" w:lineRule="auto"/>
              <w:ind w:left="284" w:hanging="284"/>
              <w:rPr>
                <w:rFonts w:cstheme="minorHAnsi"/>
                <w:sz w:val="20"/>
                <w:szCs w:val="20"/>
              </w:rPr>
            </w:pPr>
            <w:r w:rsidRPr="00492C04">
              <w:rPr>
                <w:rFonts w:cstheme="minorHAnsi"/>
                <w:sz w:val="20"/>
                <w:szCs w:val="20"/>
              </w:rPr>
              <w:t>1.c određuje empirijsku i molekulsku formulu na temelju eksperimentalnih podataka</w:t>
            </w:r>
          </w:p>
          <w:p w14:paraId="40FB4E62" w14:textId="77777777" w:rsidR="00E74522" w:rsidRPr="00492C04" w:rsidRDefault="00E74522" w:rsidP="00E74522">
            <w:pPr>
              <w:autoSpaceDE w:val="0"/>
              <w:autoSpaceDN w:val="0"/>
              <w:adjustRightInd w:val="0"/>
              <w:spacing w:after="0" w:line="240" w:lineRule="auto"/>
              <w:ind w:left="284" w:hanging="284"/>
              <w:rPr>
                <w:rFonts w:cstheme="minorHAnsi"/>
                <w:sz w:val="20"/>
                <w:szCs w:val="20"/>
              </w:rPr>
            </w:pPr>
            <w:r w:rsidRPr="00492C04">
              <w:rPr>
                <w:rFonts w:cstheme="minorHAnsi"/>
                <w:sz w:val="20"/>
                <w:szCs w:val="20"/>
              </w:rPr>
              <w:t>1.d odabire prikladne fizikalne i kemijske postupke odjeljivanja sastojaka (smjese na temelju poznavanja sastava iste)</w:t>
            </w:r>
          </w:p>
        </w:tc>
      </w:tr>
      <w:tr w:rsidR="00E74522" w:rsidRPr="00492C04" w14:paraId="65768790" w14:textId="77777777" w:rsidTr="00E74522">
        <w:trPr>
          <w:trHeight w:val="1214"/>
          <w:jc w:val="center"/>
        </w:trPr>
        <w:tc>
          <w:tcPr>
            <w:tcW w:w="4644" w:type="dxa"/>
            <w:gridSpan w:val="2"/>
            <w:shd w:val="clear" w:color="auto" w:fill="CCECFF"/>
            <w:tcMar>
              <w:top w:w="58" w:type="dxa"/>
              <w:left w:w="58" w:type="dxa"/>
              <w:bottom w:w="58" w:type="dxa"/>
              <w:right w:w="58" w:type="dxa"/>
            </w:tcMar>
          </w:tcPr>
          <w:p w14:paraId="471EE8F8" w14:textId="2A1C795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2.a iskazuje čestičnu građu tvari (atomi i molekule)</w:t>
            </w:r>
          </w:p>
          <w:p w14:paraId="07DC4917" w14:textId="20DD8968"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 xml:space="preserve">2.b povezuje tipove kemijskih veza </w:t>
            </w:r>
            <w:r w:rsidRPr="00492C04">
              <w:rPr>
                <w:rFonts w:cstheme="minorHAnsi"/>
                <w:sz w:val="20"/>
                <w:szCs w:val="20"/>
              </w:rPr>
              <w:t xml:space="preserve"> (ionsku, kovalentnu i metalnu) s položajem u periodnom sustavu elemenata</w:t>
            </w:r>
            <w:r w:rsidRPr="00492C04">
              <w:rPr>
                <w:rFonts w:eastAsiaTheme="minorHAnsi" w:cstheme="minorHAnsi"/>
                <w:sz w:val="20"/>
                <w:szCs w:val="20"/>
              </w:rPr>
              <w:t xml:space="preserve"> </w:t>
            </w:r>
            <w:r w:rsidR="0016335E" w:rsidRPr="00492C04">
              <w:rPr>
                <w:rFonts w:eastAsiaTheme="minorHAnsi" w:cstheme="minorHAnsi"/>
                <w:sz w:val="20"/>
                <w:szCs w:val="20"/>
              </w:rPr>
              <w:t>(PSE)</w:t>
            </w:r>
          </w:p>
          <w:p w14:paraId="28ECA66A" w14:textId="77777777" w:rsidR="00E74522" w:rsidRPr="00492C04" w:rsidRDefault="00E74522" w:rsidP="00E74522">
            <w:pPr>
              <w:tabs>
                <w:tab w:val="left" w:pos="7380"/>
              </w:tabs>
              <w:spacing w:after="0" w:line="240" w:lineRule="auto"/>
              <w:ind w:left="284" w:hanging="284"/>
              <w:rPr>
                <w:rFonts w:cstheme="minorHAnsi"/>
                <w:b/>
                <w:sz w:val="20"/>
                <w:szCs w:val="20"/>
              </w:rPr>
            </w:pPr>
            <w:r w:rsidRPr="00492C04">
              <w:rPr>
                <w:rFonts w:eastAsiaTheme="minorHAnsi" w:cstheme="minorHAnsi"/>
                <w:sz w:val="20"/>
                <w:szCs w:val="20"/>
              </w:rPr>
              <w:t>2.c opisuje razliku između fizičkih i kemijskih pojava (otapanje, gorenje)</w:t>
            </w:r>
          </w:p>
        </w:tc>
        <w:tc>
          <w:tcPr>
            <w:tcW w:w="4962" w:type="dxa"/>
            <w:shd w:val="clear" w:color="auto" w:fill="D6DCB4"/>
            <w:tcMar>
              <w:top w:w="58" w:type="dxa"/>
              <w:left w:w="58" w:type="dxa"/>
              <w:bottom w:w="58" w:type="dxa"/>
              <w:right w:w="58" w:type="dxa"/>
            </w:tcMar>
          </w:tcPr>
          <w:p w14:paraId="19B8E6AF"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sz w:val="20"/>
                <w:szCs w:val="20"/>
              </w:rPr>
              <w:t>2.a argumentira razlike između pravih otopina, koloidnih otopina i grubih disperzija</w:t>
            </w:r>
          </w:p>
        </w:tc>
      </w:tr>
      <w:tr w:rsidR="00E74522" w:rsidRPr="00492C04" w14:paraId="149D7E03" w14:textId="77777777" w:rsidTr="00E74522">
        <w:trPr>
          <w:trHeight w:val="693"/>
          <w:jc w:val="center"/>
        </w:trPr>
        <w:tc>
          <w:tcPr>
            <w:tcW w:w="4644" w:type="dxa"/>
            <w:gridSpan w:val="2"/>
            <w:shd w:val="clear" w:color="auto" w:fill="D6DCB4"/>
            <w:tcMar>
              <w:top w:w="58" w:type="dxa"/>
              <w:left w:w="58" w:type="dxa"/>
              <w:bottom w:w="58" w:type="dxa"/>
              <w:right w:w="58" w:type="dxa"/>
            </w:tcMar>
          </w:tcPr>
          <w:p w14:paraId="0F3B7DCD"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sz w:val="20"/>
                <w:szCs w:val="20"/>
              </w:rPr>
              <w:t>2.d identificira tvari na temelju rezultata ogleda (bojenje plamena)</w:t>
            </w:r>
          </w:p>
        </w:tc>
        <w:tc>
          <w:tcPr>
            <w:tcW w:w="4962" w:type="dxa"/>
            <w:shd w:val="clear" w:color="auto" w:fill="CCECFF"/>
            <w:tcMar>
              <w:top w:w="58" w:type="dxa"/>
              <w:left w:w="58" w:type="dxa"/>
              <w:bottom w:w="58" w:type="dxa"/>
              <w:right w:w="58" w:type="dxa"/>
            </w:tcMar>
          </w:tcPr>
          <w:p w14:paraId="7855D6D2" w14:textId="4F867FBE" w:rsidR="00E74522" w:rsidRPr="00492C04" w:rsidRDefault="00AF3ACE" w:rsidP="00E74522">
            <w:pPr>
              <w:tabs>
                <w:tab w:val="left" w:pos="7380"/>
              </w:tabs>
              <w:spacing w:after="0" w:line="240" w:lineRule="auto"/>
              <w:ind w:left="284" w:hanging="284"/>
              <w:rPr>
                <w:rFonts w:cstheme="minorHAnsi"/>
                <w:bCs/>
                <w:sz w:val="20"/>
                <w:szCs w:val="20"/>
              </w:rPr>
            </w:pPr>
            <w:r>
              <w:rPr>
                <w:rFonts w:cstheme="minorHAnsi"/>
                <w:bCs/>
                <w:sz w:val="20"/>
                <w:szCs w:val="20"/>
              </w:rPr>
              <w:t>2.b</w:t>
            </w:r>
            <w:r w:rsidR="00E74522" w:rsidRPr="00492C04">
              <w:rPr>
                <w:rFonts w:cstheme="minorHAnsi"/>
                <w:bCs/>
                <w:sz w:val="20"/>
                <w:szCs w:val="20"/>
              </w:rPr>
              <w:t xml:space="preserve"> analizira svojstva kiselina i baza prema Arrheniusu, Brønstedu i Lewisu</w:t>
            </w:r>
          </w:p>
          <w:p w14:paraId="101F1CB8" w14:textId="28451313" w:rsidR="00E74522" w:rsidRPr="00492C04" w:rsidRDefault="00AF3ACE" w:rsidP="00E74522">
            <w:pPr>
              <w:tabs>
                <w:tab w:val="left" w:pos="7380"/>
              </w:tabs>
              <w:spacing w:after="0" w:line="240" w:lineRule="auto"/>
              <w:ind w:left="284" w:hanging="284"/>
              <w:rPr>
                <w:rFonts w:cstheme="minorHAnsi"/>
                <w:sz w:val="20"/>
                <w:szCs w:val="20"/>
              </w:rPr>
            </w:pPr>
            <w:r>
              <w:rPr>
                <w:rFonts w:cstheme="minorHAnsi"/>
                <w:bCs/>
                <w:sz w:val="20"/>
                <w:szCs w:val="20"/>
              </w:rPr>
              <w:t>2.c</w:t>
            </w:r>
            <w:r w:rsidR="00E74522" w:rsidRPr="00492C04">
              <w:rPr>
                <w:rFonts w:cstheme="minorHAnsi"/>
                <w:bCs/>
                <w:sz w:val="20"/>
                <w:szCs w:val="20"/>
              </w:rPr>
              <w:t xml:space="preserve"> istražuje svojstva pufera</w:t>
            </w:r>
            <w:r w:rsidR="00E74522" w:rsidRPr="00492C04">
              <w:rPr>
                <w:rFonts w:cstheme="minorHAnsi"/>
                <w:sz w:val="20"/>
                <w:szCs w:val="20"/>
              </w:rPr>
              <w:t xml:space="preserve"> </w:t>
            </w:r>
            <w:r w:rsidR="00E74522" w:rsidRPr="00492C04">
              <w:rPr>
                <w:rFonts w:cstheme="minorHAnsi"/>
                <w:b/>
                <w:bCs/>
                <w:sz w:val="20"/>
                <w:szCs w:val="20"/>
              </w:rPr>
              <w:t xml:space="preserve"> </w:t>
            </w:r>
          </w:p>
        </w:tc>
      </w:tr>
      <w:tr w:rsidR="00E74522" w:rsidRPr="00492C04" w14:paraId="52A766E8" w14:textId="77777777" w:rsidTr="00E74522">
        <w:trPr>
          <w:trHeight w:val="520"/>
          <w:jc w:val="center"/>
        </w:trPr>
        <w:tc>
          <w:tcPr>
            <w:tcW w:w="4644" w:type="dxa"/>
            <w:gridSpan w:val="2"/>
            <w:shd w:val="clear" w:color="auto" w:fill="CCECFF"/>
            <w:tcMar>
              <w:top w:w="58" w:type="dxa"/>
              <w:left w:w="58" w:type="dxa"/>
              <w:bottom w:w="58" w:type="dxa"/>
              <w:right w:w="58" w:type="dxa"/>
            </w:tcMar>
          </w:tcPr>
          <w:p w14:paraId="78F7F148" w14:textId="5763C97D" w:rsidR="00E74522" w:rsidRPr="00492C04" w:rsidRDefault="00E74522" w:rsidP="0016335E">
            <w:pPr>
              <w:tabs>
                <w:tab w:val="left" w:pos="7380"/>
              </w:tabs>
              <w:spacing w:after="0" w:line="240" w:lineRule="auto"/>
              <w:ind w:left="284" w:hanging="284"/>
              <w:rPr>
                <w:rFonts w:cstheme="minorHAnsi"/>
                <w:sz w:val="20"/>
                <w:szCs w:val="20"/>
              </w:rPr>
            </w:pPr>
            <w:r w:rsidRPr="00492C04">
              <w:rPr>
                <w:rFonts w:cstheme="minorHAnsi"/>
                <w:sz w:val="20"/>
                <w:szCs w:val="20"/>
              </w:rPr>
              <w:t xml:space="preserve">3.a razlikuje električki neutralne čestice </w:t>
            </w:r>
            <w:r w:rsidR="0016335E" w:rsidRPr="00492C04">
              <w:rPr>
                <w:rFonts w:cstheme="minorHAnsi"/>
                <w:sz w:val="20"/>
                <w:szCs w:val="20"/>
              </w:rPr>
              <w:t>(</w:t>
            </w:r>
            <w:r w:rsidRPr="00492C04">
              <w:rPr>
                <w:rFonts w:cstheme="minorHAnsi"/>
                <w:sz w:val="20"/>
                <w:szCs w:val="20"/>
              </w:rPr>
              <w:t>atomi, molekule) od električki nabijenih čestica (ioni)</w:t>
            </w:r>
          </w:p>
        </w:tc>
        <w:tc>
          <w:tcPr>
            <w:tcW w:w="4962" w:type="dxa"/>
            <w:shd w:val="clear" w:color="auto" w:fill="99CCFF"/>
            <w:tcMar>
              <w:top w:w="58" w:type="dxa"/>
              <w:left w:w="58" w:type="dxa"/>
              <w:bottom w:w="58" w:type="dxa"/>
              <w:right w:w="58" w:type="dxa"/>
            </w:tcMar>
          </w:tcPr>
          <w:p w14:paraId="5AF0603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3.a uspoređuje polumjere atoma (atomski, ionski, kovalentni, van der Waalsov) </w:t>
            </w:r>
          </w:p>
        </w:tc>
      </w:tr>
      <w:tr w:rsidR="00E74522" w:rsidRPr="00492C04" w14:paraId="794F8F40" w14:textId="77777777" w:rsidTr="00E74522">
        <w:trPr>
          <w:trHeight w:val="1925"/>
          <w:jc w:val="center"/>
        </w:trPr>
        <w:tc>
          <w:tcPr>
            <w:tcW w:w="4644" w:type="dxa"/>
            <w:gridSpan w:val="2"/>
            <w:shd w:val="clear" w:color="auto" w:fill="D6DCB4"/>
            <w:tcMar>
              <w:top w:w="58" w:type="dxa"/>
              <w:left w:w="58" w:type="dxa"/>
              <w:bottom w:w="58" w:type="dxa"/>
              <w:right w:w="58" w:type="dxa"/>
            </w:tcMar>
          </w:tcPr>
          <w:p w14:paraId="7B23BF13" w14:textId="3F8CEEFF" w:rsidR="00E74522" w:rsidRPr="00492C04" w:rsidRDefault="00E74522" w:rsidP="0016335E">
            <w:pPr>
              <w:tabs>
                <w:tab w:val="left" w:pos="7380"/>
              </w:tabs>
              <w:spacing w:after="0" w:line="240" w:lineRule="auto"/>
              <w:ind w:left="284" w:hanging="284"/>
              <w:rPr>
                <w:rFonts w:cstheme="minorHAnsi"/>
                <w:sz w:val="20"/>
                <w:szCs w:val="20"/>
              </w:rPr>
            </w:pPr>
            <w:r w:rsidRPr="00492C04">
              <w:rPr>
                <w:rFonts w:cstheme="minorHAnsi"/>
                <w:sz w:val="20"/>
                <w:szCs w:val="20"/>
              </w:rPr>
              <w:t xml:space="preserve">3.b povezuje </w:t>
            </w:r>
            <w:r w:rsidR="0016335E" w:rsidRPr="00492C04">
              <w:rPr>
                <w:rFonts w:cstheme="minorHAnsi"/>
                <w:sz w:val="20"/>
                <w:szCs w:val="20"/>
              </w:rPr>
              <w:t>svojstva</w:t>
            </w:r>
            <w:r w:rsidRPr="00492C04">
              <w:rPr>
                <w:rFonts w:cstheme="minorHAnsi"/>
                <w:sz w:val="20"/>
                <w:szCs w:val="20"/>
              </w:rPr>
              <w:t xml:space="preserve"> kemijskih elemenata s njihovim položajem u </w:t>
            </w:r>
            <w:r w:rsidR="0016335E" w:rsidRPr="00492C04">
              <w:rPr>
                <w:rFonts w:cstheme="minorHAnsi"/>
                <w:sz w:val="20"/>
                <w:szCs w:val="20"/>
              </w:rPr>
              <w:t>PSE-u</w:t>
            </w:r>
            <w:r w:rsidRPr="00492C04">
              <w:rPr>
                <w:rFonts w:cstheme="minorHAnsi"/>
                <w:sz w:val="20"/>
                <w:szCs w:val="20"/>
              </w:rPr>
              <w:t xml:space="preserve"> (valencija)</w:t>
            </w:r>
          </w:p>
        </w:tc>
        <w:tc>
          <w:tcPr>
            <w:tcW w:w="4962" w:type="dxa"/>
            <w:shd w:val="clear" w:color="auto" w:fill="D6DCB4"/>
            <w:tcMar>
              <w:top w:w="58" w:type="dxa"/>
              <w:left w:w="58" w:type="dxa"/>
              <w:bottom w:w="58" w:type="dxa"/>
              <w:right w:w="58" w:type="dxa"/>
            </w:tcMar>
          </w:tcPr>
          <w:p w14:paraId="25663237" w14:textId="10587814"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povezuje svojstva tvari s vrstom kemijske veze te na temelju građe molekule predviđa</w:t>
            </w:r>
            <w:r w:rsidR="0016335E" w:rsidRPr="00492C04">
              <w:rPr>
                <w:rFonts w:cstheme="minorHAnsi"/>
                <w:sz w:val="20"/>
                <w:szCs w:val="20"/>
              </w:rPr>
              <w:t xml:space="preserve"> fizikalna i kemijska svojstva </w:t>
            </w:r>
            <w:r w:rsidRPr="00492C04">
              <w:rPr>
                <w:rFonts w:cstheme="minorHAnsi"/>
                <w:sz w:val="20"/>
                <w:szCs w:val="20"/>
              </w:rPr>
              <w:t xml:space="preserve">spojeva </w:t>
            </w:r>
            <w:r w:rsidRPr="00492C04">
              <w:rPr>
                <w:rFonts w:cstheme="minorHAnsi"/>
                <w:b/>
                <w:sz w:val="20"/>
                <w:szCs w:val="20"/>
              </w:rPr>
              <w:t xml:space="preserve"> </w:t>
            </w:r>
          </w:p>
          <w:p w14:paraId="5CA13AA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3.c povezuje fizikalna i kemijska svojstva organskih spojeva sa strukturom molekula i vrstom funkcijske skupine</w:t>
            </w:r>
          </w:p>
          <w:p w14:paraId="3052F361" w14:textId="7532E747" w:rsidR="00E74522" w:rsidRPr="00492C04" w:rsidRDefault="00E74522" w:rsidP="0016335E">
            <w:pPr>
              <w:tabs>
                <w:tab w:val="left" w:pos="7380"/>
              </w:tabs>
              <w:spacing w:after="0" w:line="240" w:lineRule="auto"/>
              <w:ind w:left="284" w:hanging="284"/>
              <w:rPr>
                <w:rFonts w:cstheme="minorHAnsi"/>
                <w:sz w:val="20"/>
                <w:szCs w:val="20"/>
              </w:rPr>
            </w:pPr>
            <w:r w:rsidRPr="00492C04">
              <w:rPr>
                <w:rFonts w:cstheme="minorHAnsi"/>
                <w:sz w:val="20"/>
                <w:szCs w:val="20"/>
              </w:rPr>
              <w:t xml:space="preserve">3.d povezuje strukturu tvari s međumolekulskim silama i objašnjava karakteristike </w:t>
            </w:r>
            <w:r w:rsidR="0016335E" w:rsidRPr="00492C04">
              <w:rPr>
                <w:rFonts w:cstheme="minorHAnsi"/>
                <w:sz w:val="20"/>
                <w:szCs w:val="20"/>
              </w:rPr>
              <w:t>agregacijskih</w:t>
            </w:r>
            <w:r w:rsidRPr="00492C04">
              <w:rPr>
                <w:rFonts w:cstheme="minorHAnsi"/>
                <w:sz w:val="20"/>
                <w:szCs w:val="20"/>
              </w:rPr>
              <w:t xml:space="preserve"> stanja tvari (</w:t>
            </w:r>
            <w:r w:rsidR="0016335E" w:rsidRPr="00492C04">
              <w:rPr>
                <w:rFonts w:cstheme="minorHAnsi"/>
                <w:sz w:val="20"/>
                <w:szCs w:val="20"/>
              </w:rPr>
              <w:t>kruto</w:t>
            </w:r>
            <w:r w:rsidRPr="00492C04">
              <w:rPr>
                <w:rFonts w:cstheme="minorHAnsi"/>
                <w:sz w:val="20"/>
                <w:szCs w:val="20"/>
              </w:rPr>
              <w:t xml:space="preserve">, tekuće, plinovito) </w:t>
            </w:r>
            <w:r w:rsidRPr="00492C04">
              <w:rPr>
                <w:rFonts w:cstheme="minorHAnsi"/>
                <w:b/>
                <w:sz w:val="20"/>
                <w:szCs w:val="20"/>
              </w:rPr>
              <w:t xml:space="preserve"> </w:t>
            </w:r>
          </w:p>
        </w:tc>
      </w:tr>
      <w:tr w:rsidR="00E74522" w:rsidRPr="00492C04" w14:paraId="3E03A9DC" w14:textId="77777777" w:rsidTr="00E74522">
        <w:trPr>
          <w:trHeight w:val="567"/>
          <w:jc w:val="center"/>
        </w:trPr>
        <w:tc>
          <w:tcPr>
            <w:tcW w:w="4644" w:type="dxa"/>
            <w:gridSpan w:val="2"/>
            <w:shd w:val="clear" w:color="auto" w:fill="CCECFF"/>
            <w:tcMar>
              <w:top w:w="58" w:type="dxa"/>
              <w:left w:w="58" w:type="dxa"/>
              <w:bottom w:w="58" w:type="dxa"/>
              <w:right w:w="58" w:type="dxa"/>
            </w:tcMar>
          </w:tcPr>
          <w:p w14:paraId="7C37813C" w14:textId="663E8CA9" w:rsidR="00E74522" w:rsidRPr="00492C04" w:rsidRDefault="00E74522" w:rsidP="00E74522">
            <w:pPr>
              <w:spacing w:after="0" w:line="240" w:lineRule="auto"/>
              <w:ind w:left="284" w:hanging="284"/>
              <w:rPr>
                <w:rFonts w:cstheme="minorHAnsi"/>
                <w:bCs/>
                <w:sz w:val="20"/>
                <w:szCs w:val="20"/>
              </w:rPr>
            </w:pPr>
            <w:r w:rsidRPr="00492C04">
              <w:rPr>
                <w:rFonts w:cstheme="minorHAnsi"/>
                <w:bCs/>
                <w:sz w:val="20"/>
                <w:szCs w:val="20"/>
              </w:rPr>
              <w:t>4.a razumije da kemijska simbolika ima kvantitativno i kvalitativno značenj</w:t>
            </w:r>
            <w:r w:rsidR="0016335E" w:rsidRPr="00492C04">
              <w:rPr>
                <w:rFonts w:cstheme="minorHAnsi"/>
                <w:bCs/>
                <w:sz w:val="20"/>
                <w:szCs w:val="20"/>
              </w:rPr>
              <w:t>e</w:t>
            </w:r>
            <w:r w:rsidRPr="00492C04">
              <w:rPr>
                <w:rFonts w:cstheme="minorHAnsi"/>
                <w:bCs/>
                <w:sz w:val="20"/>
                <w:szCs w:val="20"/>
              </w:rPr>
              <w:t xml:space="preserve"> (simboli, formule)</w:t>
            </w:r>
          </w:p>
          <w:p w14:paraId="7865C5B7" w14:textId="77777777" w:rsidR="00E74522" w:rsidRPr="00492C04" w:rsidRDefault="00E74522" w:rsidP="00E74522">
            <w:pPr>
              <w:spacing w:after="0" w:line="240" w:lineRule="auto"/>
              <w:ind w:left="284" w:hanging="284"/>
              <w:rPr>
                <w:rFonts w:cstheme="minorHAnsi"/>
                <w:bCs/>
                <w:sz w:val="20"/>
                <w:szCs w:val="20"/>
              </w:rPr>
            </w:pPr>
            <w:r w:rsidRPr="00492C04">
              <w:rPr>
                <w:rFonts w:eastAsiaTheme="minorHAnsi" w:cstheme="minorHAnsi"/>
                <w:sz w:val="20"/>
                <w:szCs w:val="20"/>
              </w:rPr>
              <w:t xml:space="preserve">4.b razlikuje pojmove  </w:t>
            </w:r>
            <w:r w:rsidRPr="00492C04">
              <w:rPr>
                <w:rFonts w:eastAsiaTheme="minorHAnsi" w:cstheme="minorHAnsi"/>
                <w:i/>
                <w:sz w:val="20"/>
                <w:szCs w:val="20"/>
              </w:rPr>
              <w:t>Ar</w:t>
            </w:r>
            <w:r w:rsidRPr="00492C04">
              <w:rPr>
                <w:rFonts w:eastAsiaTheme="minorHAnsi" w:cstheme="minorHAnsi"/>
                <w:sz w:val="20"/>
                <w:szCs w:val="20"/>
              </w:rPr>
              <w:t>,</w:t>
            </w:r>
            <w:r w:rsidRPr="00492C04">
              <w:rPr>
                <w:rFonts w:eastAsiaTheme="minorHAnsi" w:cstheme="minorHAnsi"/>
                <w:i/>
                <w:sz w:val="20"/>
                <w:szCs w:val="20"/>
              </w:rPr>
              <w:t xml:space="preserve"> Mr</w:t>
            </w:r>
            <w:r w:rsidRPr="00492C04">
              <w:rPr>
                <w:rFonts w:eastAsiaTheme="minorHAnsi" w:cstheme="minorHAnsi"/>
                <w:sz w:val="20"/>
                <w:szCs w:val="20"/>
              </w:rPr>
              <w:t xml:space="preserve">, </w:t>
            </w:r>
            <w:r w:rsidRPr="00492C04">
              <w:rPr>
                <w:rFonts w:eastAsiaTheme="minorHAnsi" w:cstheme="minorHAnsi"/>
                <w:i/>
                <w:sz w:val="20"/>
                <w:szCs w:val="20"/>
              </w:rPr>
              <w:t xml:space="preserve">M  </w:t>
            </w:r>
            <w:r w:rsidRPr="00492C04">
              <w:rPr>
                <w:rFonts w:eastAsiaTheme="minorHAnsi" w:cstheme="minorHAnsi"/>
                <w:sz w:val="20"/>
                <w:szCs w:val="20"/>
              </w:rPr>
              <w:t>i</w:t>
            </w:r>
            <w:r w:rsidRPr="00492C04">
              <w:rPr>
                <w:rFonts w:eastAsiaTheme="minorHAnsi" w:cstheme="minorHAnsi"/>
                <w:i/>
                <w:sz w:val="20"/>
                <w:szCs w:val="20"/>
              </w:rPr>
              <w:t xml:space="preserve"> n</w:t>
            </w:r>
            <w:r w:rsidRPr="00492C04">
              <w:rPr>
                <w:rFonts w:eastAsiaTheme="minorHAnsi" w:cstheme="minorHAnsi"/>
                <w:sz w:val="20"/>
                <w:szCs w:val="20"/>
              </w:rPr>
              <w:t>.</w:t>
            </w:r>
          </w:p>
          <w:p w14:paraId="735F0579" w14:textId="77777777" w:rsidR="00E74522" w:rsidRPr="00492C04" w:rsidRDefault="00E74522" w:rsidP="00E74522">
            <w:pPr>
              <w:spacing w:after="0" w:line="240" w:lineRule="auto"/>
              <w:ind w:left="284" w:hanging="284"/>
              <w:rPr>
                <w:rFonts w:cstheme="minorHAnsi"/>
                <w:bCs/>
                <w:sz w:val="20"/>
                <w:szCs w:val="20"/>
              </w:rPr>
            </w:pPr>
            <w:r w:rsidRPr="00492C04">
              <w:rPr>
                <w:rFonts w:eastAsiaTheme="minorHAnsi" w:cstheme="minorHAnsi"/>
                <w:sz w:val="20"/>
                <w:szCs w:val="20"/>
              </w:rPr>
              <w:t xml:space="preserve">4.c prepoznaje kemijske promjene i piše jednadžbe kemijskih reakcija </w:t>
            </w:r>
          </w:p>
          <w:p w14:paraId="1F61E6E0" w14:textId="77777777" w:rsidR="00E74522" w:rsidRPr="00492C04" w:rsidRDefault="00E74522" w:rsidP="00E74522">
            <w:pPr>
              <w:spacing w:after="0" w:line="240" w:lineRule="auto"/>
              <w:ind w:left="284" w:hanging="284"/>
              <w:rPr>
                <w:rFonts w:cstheme="minorHAnsi"/>
                <w:bCs/>
                <w:sz w:val="20"/>
                <w:szCs w:val="20"/>
              </w:rPr>
            </w:pPr>
            <w:r w:rsidRPr="00492C04">
              <w:rPr>
                <w:rFonts w:eastAsiaTheme="minorHAnsi" w:cstheme="minorHAnsi"/>
                <w:sz w:val="20"/>
                <w:szCs w:val="20"/>
              </w:rPr>
              <w:t>4.d razlikuje stehiometrijske koeficijente i indekse</w:t>
            </w:r>
          </w:p>
        </w:tc>
        <w:tc>
          <w:tcPr>
            <w:tcW w:w="4962" w:type="dxa"/>
            <w:shd w:val="clear" w:color="auto" w:fill="CCECFF"/>
            <w:tcMar>
              <w:top w:w="58" w:type="dxa"/>
              <w:left w:w="58" w:type="dxa"/>
              <w:bottom w:w="58" w:type="dxa"/>
              <w:right w:w="58" w:type="dxa"/>
            </w:tcMar>
          </w:tcPr>
          <w:p w14:paraId="09E2D2DB"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4.a prikazuje čestičnu građu anorganskih i organskih tvari</w:t>
            </w:r>
          </w:p>
          <w:p w14:paraId="5DBFC6DE"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4.b prikazuje kemijske promjene jednadžbama</w:t>
            </w:r>
          </w:p>
          <w:p w14:paraId="213D0C0A" w14:textId="77777777" w:rsidR="00E74522" w:rsidRPr="00492C04" w:rsidRDefault="00E74522" w:rsidP="00E74522">
            <w:pPr>
              <w:spacing w:after="0" w:line="240" w:lineRule="auto"/>
              <w:ind w:left="284" w:hanging="284"/>
              <w:rPr>
                <w:rFonts w:cstheme="minorHAnsi"/>
                <w:b/>
                <w:bCs/>
                <w:sz w:val="20"/>
                <w:szCs w:val="20"/>
              </w:rPr>
            </w:pPr>
            <w:r w:rsidRPr="00492C04">
              <w:rPr>
                <w:rFonts w:eastAsiaTheme="minorHAnsi" w:cstheme="minorHAnsi"/>
                <w:sz w:val="20"/>
                <w:szCs w:val="20"/>
              </w:rPr>
              <w:t xml:space="preserve">4.c analizira reakcije: oksidacije, neutralizacije, taložne i redoks reakcije </w:t>
            </w:r>
          </w:p>
        </w:tc>
      </w:tr>
    </w:tbl>
    <w:p w14:paraId="2D9828AD" w14:textId="77777777" w:rsidR="00E74522" w:rsidRPr="00492C04" w:rsidRDefault="00E74522" w:rsidP="00E74522">
      <w:r w:rsidRPr="00492C04">
        <w:br w:type="page"/>
      </w:r>
    </w:p>
    <w:tbl>
      <w:tblPr>
        <w:tblStyle w:val="TableGrid"/>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664"/>
        <w:gridCol w:w="4997"/>
      </w:tblGrid>
      <w:tr w:rsidR="005C1553" w:rsidRPr="00492C04" w14:paraId="617410A5"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076E15EC"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lastRenderedPageBreak/>
              <w:t>Komponenta:</w:t>
            </w:r>
          </w:p>
        </w:tc>
        <w:tc>
          <w:tcPr>
            <w:tcW w:w="7661" w:type="dxa"/>
            <w:gridSpan w:val="2"/>
            <w:tcBorders>
              <w:bottom w:val="dotted" w:sz="4" w:space="0" w:color="auto"/>
            </w:tcBorders>
            <w:shd w:val="clear" w:color="auto" w:fill="FFFF00"/>
            <w:vAlign w:val="center"/>
          </w:tcPr>
          <w:p w14:paraId="254BA134" w14:textId="30FD62A0"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2. </w:t>
            </w:r>
            <w:r w:rsidRPr="00492C04">
              <w:rPr>
                <w:rFonts w:cstheme="minorHAnsi"/>
                <w:b/>
                <w:sz w:val="20"/>
                <w:szCs w:val="20"/>
              </w:rPr>
              <w:t>Stehiometrijski zakoni</w:t>
            </w:r>
          </w:p>
        </w:tc>
      </w:tr>
      <w:tr w:rsidR="00E74522" w:rsidRPr="00492C04" w14:paraId="7B9644E5" w14:textId="77777777" w:rsidTr="00535858">
        <w:trPr>
          <w:trHeight w:val="722"/>
          <w:jc w:val="center"/>
        </w:trPr>
        <w:tc>
          <w:tcPr>
            <w:tcW w:w="9641" w:type="dxa"/>
            <w:gridSpan w:val="3"/>
            <w:shd w:val="clear" w:color="auto" w:fill="FFFFCC"/>
            <w:tcMar>
              <w:top w:w="58" w:type="dxa"/>
              <w:left w:w="58" w:type="dxa"/>
              <w:bottom w:w="58" w:type="dxa"/>
              <w:right w:w="58" w:type="dxa"/>
            </w:tcMar>
          </w:tcPr>
          <w:p w14:paraId="7F9CBF49" w14:textId="77777777" w:rsidR="00E74522" w:rsidRPr="00492C04" w:rsidRDefault="00E74522" w:rsidP="00E74522">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3B634F87"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1. primjenjuje stehiometrijske zakone</w:t>
            </w:r>
          </w:p>
          <w:p w14:paraId="6BEEB932"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2. provodi postupke za dokazivanje stehiometrijskih zakona</w:t>
            </w:r>
          </w:p>
          <w:p w14:paraId="4043941F"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3. procjenjuje aktivnosti na dokazivanju stehiometrijskih zakona.</w:t>
            </w:r>
          </w:p>
        </w:tc>
      </w:tr>
      <w:tr w:rsidR="00E74522" w:rsidRPr="00492C04" w14:paraId="37595BD1" w14:textId="77777777" w:rsidTr="00535858">
        <w:trPr>
          <w:trHeight w:val="281"/>
          <w:jc w:val="center"/>
        </w:trPr>
        <w:tc>
          <w:tcPr>
            <w:tcW w:w="9641" w:type="dxa"/>
            <w:gridSpan w:val="3"/>
            <w:tcBorders>
              <w:bottom w:val="dotted" w:sz="4" w:space="0" w:color="auto"/>
            </w:tcBorders>
            <w:tcMar>
              <w:top w:w="58" w:type="dxa"/>
              <w:left w:w="58" w:type="dxa"/>
              <w:bottom w:w="58" w:type="dxa"/>
              <w:right w:w="58" w:type="dxa"/>
            </w:tcMar>
          </w:tcPr>
          <w:p w14:paraId="4EDE0B03" w14:textId="21384AD9"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269A1250" w14:textId="77777777" w:rsidTr="00535858">
        <w:trPr>
          <w:trHeight w:val="536"/>
          <w:jc w:val="center"/>
        </w:trPr>
        <w:tc>
          <w:tcPr>
            <w:tcW w:w="4644" w:type="dxa"/>
            <w:gridSpan w:val="2"/>
            <w:tcBorders>
              <w:bottom w:val="dotted" w:sz="4" w:space="0" w:color="auto"/>
            </w:tcBorders>
            <w:tcMar>
              <w:top w:w="58" w:type="dxa"/>
              <w:left w:w="58" w:type="dxa"/>
              <w:bottom w:w="58" w:type="dxa"/>
              <w:right w:w="58" w:type="dxa"/>
            </w:tcMar>
            <w:vAlign w:val="center"/>
          </w:tcPr>
          <w:p w14:paraId="7A241FB6"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997" w:type="dxa"/>
            <w:tcBorders>
              <w:bottom w:val="dotted" w:sz="4" w:space="0" w:color="auto"/>
            </w:tcBorders>
            <w:tcMar>
              <w:top w:w="58" w:type="dxa"/>
              <w:left w:w="58" w:type="dxa"/>
              <w:bottom w:w="58" w:type="dxa"/>
              <w:right w:w="58" w:type="dxa"/>
            </w:tcMar>
            <w:vAlign w:val="center"/>
          </w:tcPr>
          <w:p w14:paraId="56E1918F"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309D4F0B" w14:textId="77777777" w:rsidTr="00535858">
        <w:trPr>
          <w:trHeight w:val="944"/>
          <w:jc w:val="center"/>
        </w:trPr>
        <w:tc>
          <w:tcPr>
            <w:tcW w:w="4644" w:type="dxa"/>
            <w:gridSpan w:val="2"/>
            <w:tcBorders>
              <w:top w:val="dotted" w:sz="4" w:space="0" w:color="auto"/>
            </w:tcBorders>
            <w:shd w:val="clear" w:color="auto" w:fill="CCECFF"/>
            <w:tcMar>
              <w:top w:w="58" w:type="dxa"/>
              <w:left w:w="58" w:type="dxa"/>
              <w:bottom w:w="58" w:type="dxa"/>
              <w:right w:w="58" w:type="dxa"/>
            </w:tcMar>
          </w:tcPr>
          <w:p w14:paraId="7FBD4819"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definira osnovne kemijske zakone (zakon o održanju mase, zakon o stalnim odnosima masa)</w:t>
            </w:r>
          </w:p>
          <w:p w14:paraId="1B83DA6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povezuje kemijske reakcije sa stehiometrijskim zakonima</w:t>
            </w:r>
          </w:p>
        </w:tc>
        <w:tc>
          <w:tcPr>
            <w:tcW w:w="4997" w:type="dxa"/>
            <w:tcBorders>
              <w:top w:val="dotted" w:sz="4" w:space="0" w:color="auto"/>
            </w:tcBorders>
            <w:shd w:val="clear" w:color="auto" w:fill="D6DCB4"/>
            <w:tcMar>
              <w:top w:w="58" w:type="dxa"/>
              <w:left w:w="58" w:type="dxa"/>
              <w:bottom w:w="58" w:type="dxa"/>
              <w:right w:w="58" w:type="dxa"/>
            </w:tcMar>
          </w:tcPr>
          <w:p w14:paraId="2C5E438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1.a objašnjava stehiometrijske zakone na konkretnim primjerima </w:t>
            </w:r>
          </w:p>
          <w:p w14:paraId="3750C4DE" w14:textId="5EE1D97B" w:rsidR="00E74522" w:rsidRPr="00492C04" w:rsidRDefault="00E74522" w:rsidP="00E7331C">
            <w:pPr>
              <w:tabs>
                <w:tab w:val="left" w:pos="7380"/>
              </w:tabs>
              <w:spacing w:after="0" w:line="240" w:lineRule="auto"/>
              <w:ind w:left="284" w:hanging="284"/>
              <w:rPr>
                <w:rFonts w:cstheme="minorHAnsi"/>
                <w:sz w:val="20"/>
                <w:szCs w:val="20"/>
              </w:rPr>
            </w:pPr>
            <w:r w:rsidRPr="00492C04">
              <w:rPr>
                <w:rFonts w:cstheme="minorHAnsi"/>
                <w:sz w:val="20"/>
                <w:szCs w:val="20"/>
              </w:rPr>
              <w:t xml:space="preserve">1.b samostalno </w:t>
            </w:r>
            <w:r w:rsidR="00E7331C" w:rsidRPr="00492C04">
              <w:rPr>
                <w:rFonts w:cstheme="minorHAnsi"/>
                <w:sz w:val="20"/>
                <w:szCs w:val="20"/>
              </w:rPr>
              <w:t>obavlja</w:t>
            </w:r>
            <w:r w:rsidRPr="00492C04">
              <w:rPr>
                <w:rFonts w:cstheme="minorHAnsi"/>
                <w:sz w:val="20"/>
                <w:szCs w:val="20"/>
              </w:rPr>
              <w:t xml:space="preserve"> proračun i analizu dobivenih podataka stehiometrijskim izračunavanjima</w:t>
            </w:r>
          </w:p>
        </w:tc>
      </w:tr>
      <w:tr w:rsidR="00E74522" w:rsidRPr="00492C04" w14:paraId="730216B6" w14:textId="77777777" w:rsidTr="00535858">
        <w:trPr>
          <w:trHeight w:val="508"/>
          <w:jc w:val="center"/>
        </w:trPr>
        <w:tc>
          <w:tcPr>
            <w:tcW w:w="4644" w:type="dxa"/>
            <w:gridSpan w:val="2"/>
            <w:shd w:val="clear" w:color="auto" w:fill="CCECFF"/>
            <w:tcMar>
              <w:top w:w="58" w:type="dxa"/>
              <w:left w:w="58" w:type="dxa"/>
              <w:bottom w:w="58" w:type="dxa"/>
              <w:right w:w="58" w:type="dxa"/>
            </w:tcMar>
          </w:tcPr>
          <w:p w14:paraId="1DEE1D09"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pravilno koristi mjerne jedinice SI sustava</w:t>
            </w:r>
          </w:p>
        </w:tc>
        <w:tc>
          <w:tcPr>
            <w:tcW w:w="4997" w:type="dxa"/>
            <w:shd w:val="clear" w:color="auto" w:fill="D6DCB4"/>
            <w:tcMar>
              <w:top w:w="58" w:type="dxa"/>
              <w:left w:w="58" w:type="dxa"/>
              <w:bottom w:w="58" w:type="dxa"/>
              <w:right w:w="58" w:type="dxa"/>
            </w:tcMar>
          </w:tcPr>
          <w:p w14:paraId="52DC930C"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2.a pravilno povezuje fizikalno-kemijske veličine i mjerne jedinice SI sustava </w:t>
            </w:r>
          </w:p>
        </w:tc>
      </w:tr>
      <w:tr w:rsidR="00E74522" w:rsidRPr="00492C04" w14:paraId="176EFF39" w14:textId="77777777" w:rsidTr="00535858">
        <w:trPr>
          <w:trHeight w:val="469"/>
          <w:jc w:val="center"/>
        </w:trPr>
        <w:tc>
          <w:tcPr>
            <w:tcW w:w="4644" w:type="dxa"/>
            <w:gridSpan w:val="2"/>
            <w:shd w:val="clear" w:color="auto" w:fill="99CCFF"/>
            <w:tcMar>
              <w:top w:w="58" w:type="dxa"/>
              <w:left w:w="58" w:type="dxa"/>
              <w:bottom w:w="58" w:type="dxa"/>
              <w:right w:w="58" w:type="dxa"/>
            </w:tcMar>
          </w:tcPr>
          <w:p w14:paraId="322E3EC7"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2.b navodi matematičke izraze pri izračunavanju stehiometrijskih ovisnosti</w:t>
            </w:r>
          </w:p>
        </w:tc>
        <w:tc>
          <w:tcPr>
            <w:tcW w:w="4997" w:type="dxa"/>
            <w:shd w:val="clear" w:color="auto" w:fill="D6DCB4"/>
            <w:tcMar>
              <w:top w:w="58" w:type="dxa"/>
              <w:left w:w="58" w:type="dxa"/>
              <w:bottom w:w="58" w:type="dxa"/>
              <w:right w:w="58" w:type="dxa"/>
            </w:tcMar>
          </w:tcPr>
          <w:p w14:paraId="332B191B"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2.b povezuje rezultate pokusa sa stehiometrijskim zakonima</w:t>
            </w:r>
          </w:p>
        </w:tc>
      </w:tr>
      <w:tr w:rsidR="00E74522" w:rsidRPr="00492C04" w14:paraId="272AED37" w14:textId="77777777" w:rsidTr="00535858">
        <w:trPr>
          <w:trHeight w:val="655"/>
          <w:jc w:val="center"/>
        </w:trPr>
        <w:tc>
          <w:tcPr>
            <w:tcW w:w="4644" w:type="dxa"/>
            <w:gridSpan w:val="2"/>
            <w:shd w:val="clear" w:color="auto" w:fill="CCECFF"/>
            <w:tcMar>
              <w:top w:w="58" w:type="dxa"/>
              <w:left w:w="58" w:type="dxa"/>
              <w:bottom w:w="58" w:type="dxa"/>
              <w:right w:w="58" w:type="dxa"/>
            </w:tcMar>
          </w:tcPr>
          <w:p w14:paraId="1841DC17"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2.c izračunava kvantitativne (mjerljive) odnose između reaktanata i produkata te množine tvari na temelju jednadžbi kemijskih reakcija </w:t>
            </w:r>
          </w:p>
        </w:tc>
        <w:tc>
          <w:tcPr>
            <w:tcW w:w="4997" w:type="dxa"/>
            <w:shd w:val="clear" w:color="auto" w:fill="99CCFF"/>
            <w:tcMar>
              <w:top w:w="58" w:type="dxa"/>
              <w:left w:w="58" w:type="dxa"/>
              <w:bottom w:w="58" w:type="dxa"/>
              <w:right w:w="58" w:type="dxa"/>
            </w:tcMar>
          </w:tcPr>
          <w:p w14:paraId="31A5228B"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2.c samostalno kombinira matematičke izraze pri rješavanju složenih stehiometrijskih zadataka </w:t>
            </w:r>
          </w:p>
        </w:tc>
      </w:tr>
      <w:tr w:rsidR="00E74522" w:rsidRPr="00492C04" w14:paraId="75802BE0" w14:textId="77777777" w:rsidTr="00535858">
        <w:trPr>
          <w:trHeight w:val="488"/>
          <w:jc w:val="center"/>
        </w:trPr>
        <w:tc>
          <w:tcPr>
            <w:tcW w:w="4644" w:type="dxa"/>
            <w:gridSpan w:val="2"/>
            <w:shd w:val="clear" w:color="auto" w:fill="auto"/>
            <w:tcMar>
              <w:top w:w="58" w:type="dxa"/>
              <w:left w:w="58" w:type="dxa"/>
              <w:bottom w:w="58" w:type="dxa"/>
              <w:right w:w="58" w:type="dxa"/>
            </w:tcMar>
          </w:tcPr>
          <w:p w14:paraId="34DB0BBB" w14:textId="77777777" w:rsidR="00E74522" w:rsidRPr="00492C04" w:rsidRDefault="00E74522" w:rsidP="00E74522">
            <w:pPr>
              <w:pStyle w:val="ListParagraph"/>
              <w:tabs>
                <w:tab w:val="left" w:pos="7380"/>
              </w:tabs>
              <w:spacing w:after="0" w:line="240" w:lineRule="auto"/>
              <w:ind w:left="284" w:hanging="284"/>
              <w:rPr>
                <w:rFonts w:cstheme="minorHAnsi"/>
                <w:sz w:val="20"/>
                <w:szCs w:val="20"/>
              </w:rPr>
            </w:pPr>
          </w:p>
        </w:tc>
        <w:tc>
          <w:tcPr>
            <w:tcW w:w="4997" w:type="dxa"/>
            <w:shd w:val="clear" w:color="auto" w:fill="CCECFF"/>
            <w:tcMar>
              <w:top w:w="58" w:type="dxa"/>
              <w:left w:w="58" w:type="dxa"/>
              <w:bottom w:w="58" w:type="dxa"/>
              <w:right w:w="58" w:type="dxa"/>
            </w:tcMar>
          </w:tcPr>
          <w:p w14:paraId="525DD9FA" w14:textId="77777777" w:rsidR="00E74522" w:rsidRPr="00492C04" w:rsidRDefault="00E74522" w:rsidP="00E74522">
            <w:pPr>
              <w:pStyle w:val="ListParagraph"/>
              <w:tabs>
                <w:tab w:val="left" w:pos="7380"/>
              </w:tabs>
              <w:spacing w:after="0" w:line="240" w:lineRule="auto"/>
              <w:ind w:left="284" w:hanging="284"/>
              <w:rPr>
                <w:rFonts w:cstheme="minorHAnsi"/>
                <w:sz w:val="20"/>
                <w:szCs w:val="20"/>
              </w:rPr>
            </w:pPr>
            <w:r w:rsidRPr="00492C04">
              <w:rPr>
                <w:rFonts w:cstheme="minorHAnsi"/>
                <w:sz w:val="20"/>
                <w:szCs w:val="20"/>
              </w:rPr>
              <w:t>2.d izračunava količine reaktanata i produkata na temelju stehiometrijske jednadžbe kemijske reakcije</w:t>
            </w:r>
          </w:p>
        </w:tc>
      </w:tr>
      <w:tr w:rsidR="00E74522" w:rsidRPr="00492C04" w14:paraId="4725E09A" w14:textId="77777777" w:rsidTr="00535858">
        <w:trPr>
          <w:trHeight w:val="707"/>
          <w:jc w:val="center"/>
        </w:trPr>
        <w:tc>
          <w:tcPr>
            <w:tcW w:w="4644" w:type="dxa"/>
            <w:gridSpan w:val="2"/>
            <w:shd w:val="clear" w:color="auto" w:fill="CCECFF"/>
            <w:tcMar>
              <w:top w:w="58" w:type="dxa"/>
              <w:left w:w="58" w:type="dxa"/>
              <w:bottom w:w="58" w:type="dxa"/>
              <w:right w:w="58" w:type="dxa"/>
            </w:tcMar>
          </w:tcPr>
          <w:p w14:paraId="51202B5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utvrđuje vezu između mase, količine i brojnosti jedinki</w:t>
            </w:r>
          </w:p>
        </w:tc>
        <w:tc>
          <w:tcPr>
            <w:tcW w:w="4997" w:type="dxa"/>
            <w:shd w:val="clear" w:color="auto" w:fill="D6DCB4"/>
            <w:tcMar>
              <w:top w:w="58" w:type="dxa"/>
              <w:left w:w="58" w:type="dxa"/>
              <w:bottom w:w="58" w:type="dxa"/>
              <w:right w:w="58" w:type="dxa"/>
            </w:tcMar>
          </w:tcPr>
          <w:p w14:paraId="5A2B389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uspoređuje različite parametre (masa, volumen, količina tvari, tlak, temperatura) i izvodi zaključke na temelju stehiometrijskih ovisnosti</w:t>
            </w:r>
            <w:r w:rsidRPr="00492C04">
              <w:rPr>
                <w:rFonts w:cstheme="minorHAnsi"/>
                <w:b/>
                <w:sz w:val="20"/>
                <w:szCs w:val="20"/>
              </w:rPr>
              <w:t xml:space="preserve"> </w:t>
            </w:r>
          </w:p>
        </w:tc>
      </w:tr>
      <w:tr w:rsidR="00E74522" w:rsidRPr="00492C04" w14:paraId="0D0DBECC" w14:textId="77777777" w:rsidTr="00535858">
        <w:trPr>
          <w:trHeight w:val="646"/>
          <w:jc w:val="center"/>
        </w:trPr>
        <w:tc>
          <w:tcPr>
            <w:tcW w:w="4644" w:type="dxa"/>
            <w:gridSpan w:val="2"/>
            <w:shd w:val="clear" w:color="auto" w:fill="CCECFF"/>
            <w:tcMar>
              <w:top w:w="58" w:type="dxa"/>
              <w:left w:w="58" w:type="dxa"/>
              <w:bottom w:w="58" w:type="dxa"/>
              <w:right w:w="58" w:type="dxa"/>
            </w:tcMar>
          </w:tcPr>
          <w:p w14:paraId="13264A31" w14:textId="7E5E58C8"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3.b uspoređuje različite parametre (masa, količina) koristeći </w:t>
            </w:r>
            <w:r w:rsidR="00E7331C" w:rsidRPr="00492C04">
              <w:rPr>
                <w:rFonts w:cstheme="minorHAnsi"/>
                <w:sz w:val="20"/>
                <w:szCs w:val="20"/>
              </w:rPr>
              <w:t>se stehiometrijskim zakonima</w:t>
            </w:r>
          </w:p>
          <w:p w14:paraId="3EF8EFE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3.c iskazuje računom postotni sastav tvari (maseni udio)</w:t>
            </w:r>
          </w:p>
        </w:tc>
        <w:tc>
          <w:tcPr>
            <w:tcW w:w="4997" w:type="dxa"/>
            <w:shd w:val="clear" w:color="auto" w:fill="99CCFF"/>
            <w:tcMar>
              <w:top w:w="58" w:type="dxa"/>
              <w:left w:w="58" w:type="dxa"/>
              <w:bottom w:w="58" w:type="dxa"/>
              <w:right w:w="58" w:type="dxa"/>
            </w:tcMar>
          </w:tcPr>
          <w:p w14:paraId="6F1829F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iskazuje računom koncentracije otopina (količinska, masena, postotna, molni udio).</w:t>
            </w:r>
            <w:r w:rsidRPr="00492C04">
              <w:rPr>
                <w:rFonts w:cstheme="minorHAnsi"/>
                <w:b/>
                <w:sz w:val="20"/>
                <w:szCs w:val="20"/>
              </w:rPr>
              <w:t xml:space="preserve"> </w:t>
            </w:r>
          </w:p>
        </w:tc>
      </w:tr>
      <w:tr w:rsidR="005C1553" w:rsidRPr="00492C04" w14:paraId="3E2AB4FD"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5AFB46E9"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74DC3002" w14:textId="1FBAC4C7"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3.</w:t>
            </w:r>
            <w:r w:rsidRPr="00492C04">
              <w:rPr>
                <w:rFonts w:cstheme="minorHAnsi"/>
                <w:b/>
                <w:sz w:val="20"/>
                <w:szCs w:val="20"/>
              </w:rPr>
              <w:t xml:space="preserve"> Kemija okoliša</w:t>
            </w:r>
          </w:p>
        </w:tc>
      </w:tr>
      <w:tr w:rsidR="00E74522" w:rsidRPr="00492C04" w14:paraId="7C2E50FF" w14:textId="77777777" w:rsidTr="00535858">
        <w:trPr>
          <w:trHeight w:val="722"/>
          <w:jc w:val="center"/>
        </w:trPr>
        <w:tc>
          <w:tcPr>
            <w:tcW w:w="9641" w:type="dxa"/>
            <w:gridSpan w:val="3"/>
            <w:shd w:val="clear" w:color="auto" w:fill="FFFFCC"/>
            <w:tcMar>
              <w:top w:w="58" w:type="dxa"/>
              <w:left w:w="58" w:type="dxa"/>
              <w:bottom w:w="58" w:type="dxa"/>
              <w:right w:w="58" w:type="dxa"/>
            </w:tcMar>
          </w:tcPr>
          <w:p w14:paraId="2B4CE976" w14:textId="77777777" w:rsidR="00E74522" w:rsidRPr="00492C04" w:rsidRDefault="00E74522" w:rsidP="00E74522">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40A52996"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1. prepoznaje utjecaj kemijskih tvari na okoliš</w:t>
            </w:r>
            <w:r w:rsidRPr="00492C04">
              <w:rPr>
                <w:rFonts w:cstheme="minorHAnsi"/>
                <w:sz w:val="20"/>
                <w:szCs w:val="20"/>
              </w:rPr>
              <w:br/>
              <w:t>2. analizira utjecaj tvari na okoliš</w:t>
            </w:r>
          </w:p>
          <w:p w14:paraId="1B39318B" w14:textId="77777777" w:rsidR="00E74522" w:rsidRPr="00492C04" w:rsidRDefault="00E74522" w:rsidP="00E74522">
            <w:pPr>
              <w:tabs>
                <w:tab w:val="left" w:pos="7380"/>
              </w:tabs>
              <w:spacing w:after="0" w:line="240" w:lineRule="auto"/>
              <w:ind w:left="27"/>
              <w:rPr>
                <w:rFonts w:cstheme="minorHAnsi"/>
                <w:b/>
                <w:sz w:val="20"/>
                <w:szCs w:val="20"/>
              </w:rPr>
            </w:pPr>
            <w:r w:rsidRPr="00492C04">
              <w:rPr>
                <w:rFonts w:cstheme="minorHAnsi"/>
                <w:sz w:val="20"/>
                <w:szCs w:val="20"/>
              </w:rPr>
              <w:t>3. kritički razmatra uporabu tvari i njihov utjecaj na okoliš.</w:t>
            </w:r>
          </w:p>
        </w:tc>
      </w:tr>
      <w:tr w:rsidR="00E74522" w:rsidRPr="00492C04" w14:paraId="79242D3F" w14:textId="77777777" w:rsidTr="00535858">
        <w:trPr>
          <w:trHeight w:val="281"/>
          <w:jc w:val="center"/>
        </w:trPr>
        <w:tc>
          <w:tcPr>
            <w:tcW w:w="9641" w:type="dxa"/>
            <w:gridSpan w:val="3"/>
            <w:tcBorders>
              <w:bottom w:val="dotted" w:sz="4" w:space="0" w:color="auto"/>
            </w:tcBorders>
            <w:tcMar>
              <w:top w:w="58" w:type="dxa"/>
              <w:left w:w="58" w:type="dxa"/>
              <w:bottom w:w="58" w:type="dxa"/>
              <w:right w:w="58" w:type="dxa"/>
            </w:tcMar>
          </w:tcPr>
          <w:p w14:paraId="17E64CFC" w14:textId="0E505058"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5B05F1C2" w14:textId="77777777" w:rsidTr="00535858">
        <w:trPr>
          <w:trHeight w:val="486"/>
          <w:jc w:val="center"/>
        </w:trPr>
        <w:tc>
          <w:tcPr>
            <w:tcW w:w="4644" w:type="dxa"/>
            <w:gridSpan w:val="2"/>
            <w:tcBorders>
              <w:top w:val="dotted" w:sz="4" w:space="0" w:color="auto"/>
              <w:bottom w:val="dotted" w:sz="4" w:space="0" w:color="auto"/>
            </w:tcBorders>
            <w:tcMar>
              <w:top w:w="58" w:type="dxa"/>
              <w:left w:w="58" w:type="dxa"/>
              <w:bottom w:w="58" w:type="dxa"/>
              <w:right w:w="58" w:type="dxa"/>
            </w:tcMar>
            <w:vAlign w:val="center"/>
          </w:tcPr>
          <w:p w14:paraId="7BE8B196" w14:textId="77777777" w:rsidR="00E74522" w:rsidRPr="00492C04" w:rsidRDefault="00E74522" w:rsidP="00E74522">
            <w:pPr>
              <w:spacing w:after="0" w:line="240" w:lineRule="auto"/>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997" w:type="dxa"/>
            <w:tcBorders>
              <w:top w:val="dotted" w:sz="4" w:space="0" w:color="auto"/>
              <w:bottom w:val="dotted" w:sz="4" w:space="0" w:color="auto"/>
            </w:tcBorders>
            <w:tcMar>
              <w:top w:w="58" w:type="dxa"/>
              <w:left w:w="58" w:type="dxa"/>
              <w:bottom w:w="58" w:type="dxa"/>
              <w:right w:w="58" w:type="dxa"/>
            </w:tcMar>
            <w:vAlign w:val="center"/>
          </w:tcPr>
          <w:p w14:paraId="28F1B052" w14:textId="77777777" w:rsidR="00E74522" w:rsidRPr="00492C04" w:rsidRDefault="00E74522" w:rsidP="00E74522">
            <w:pPr>
              <w:spacing w:after="0" w:line="240" w:lineRule="auto"/>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4396CA18" w14:textId="77777777" w:rsidTr="00535858">
        <w:trPr>
          <w:trHeight w:val="518"/>
          <w:jc w:val="center"/>
        </w:trPr>
        <w:tc>
          <w:tcPr>
            <w:tcW w:w="4644" w:type="dxa"/>
            <w:gridSpan w:val="2"/>
            <w:tcBorders>
              <w:top w:val="dotted" w:sz="4" w:space="0" w:color="auto"/>
            </w:tcBorders>
            <w:shd w:val="clear" w:color="auto" w:fill="CCECFF"/>
            <w:tcMar>
              <w:top w:w="58" w:type="dxa"/>
              <w:left w:w="58" w:type="dxa"/>
              <w:bottom w:w="58" w:type="dxa"/>
              <w:right w:w="58" w:type="dxa"/>
            </w:tcMar>
          </w:tcPr>
          <w:p w14:paraId="0E18939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 xml:space="preserve">1.a navodi primjere promjena u okolišu kao posljedica kemijskih djelovanja  </w:t>
            </w:r>
          </w:p>
        </w:tc>
        <w:tc>
          <w:tcPr>
            <w:tcW w:w="4997" w:type="dxa"/>
            <w:tcBorders>
              <w:top w:val="dotted" w:sz="4" w:space="0" w:color="auto"/>
            </w:tcBorders>
            <w:shd w:val="clear" w:color="auto" w:fill="CCECFF"/>
            <w:tcMar>
              <w:top w:w="58" w:type="dxa"/>
              <w:left w:w="58" w:type="dxa"/>
              <w:bottom w:w="58" w:type="dxa"/>
              <w:right w:w="58" w:type="dxa"/>
            </w:tcMar>
          </w:tcPr>
          <w:p w14:paraId="5FE3DCB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1.a prepoznaje neusklađenost razvoja suvremenoga društva i očuvanja okoliša  </w:t>
            </w:r>
          </w:p>
        </w:tc>
      </w:tr>
      <w:tr w:rsidR="00E74522" w:rsidRPr="00492C04" w14:paraId="2D5F7D28" w14:textId="77777777" w:rsidTr="00535858">
        <w:trPr>
          <w:trHeight w:val="696"/>
          <w:jc w:val="center"/>
        </w:trPr>
        <w:tc>
          <w:tcPr>
            <w:tcW w:w="4644" w:type="dxa"/>
            <w:gridSpan w:val="2"/>
            <w:tcBorders>
              <w:top w:val="dotted" w:sz="4" w:space="0" w:color="auto"/>
            </w:tcBorders>
            <w:shd w:val="clear" w:color="auto" w:fill="CCECFF"/>
            <w:tcMar>
              <w:top w:w="58" w:type="dxa"/>
              <w:left w:w="58" w:type="dxa"/>
              <w:bottom w:w="58" w:type="dxa"/>
              <w:right w:w="58" w:type="dxa"/>
            </w:tcMar>
          </w:tcPr>
          <w:p w14:paraId="0AD3D95B"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sz w:val="20"/>
                <w:szCs w:val="20"/>
              </w:rPr>
              <w:t>1.b istražuje promjene u okolišu metodom promatranja</w:t>
            </w:r>
          </w:p>
        </w:tc>
        <w:tc>
          <w:tcPr>
            <w:tcW w:w="4997" w:type="dxa"/>
            <w:tcBorders>
              <w:top w:val="dotted" w:sz="4" w:space="0" w:color="auto"/>
            </w:tcBorders>
            <w:shd w:val="clear" w:color="auto" w:fill="D6DCB4"/>
            <w:tcMar>
              <w:top w:w="58" w:type="dxa"/>
              <w:left w:w="58" w:type="dxa"/>
              <w:bottom w:w="58" w:type="dxa"/>
              <w:right w:w="58" w:type="dxa"/>
            </w:tcMar>
          </w:tcPr>
          <w:p w14:paraId="7C463B57" w14:textId="54DEEAB7" w:rsidR="00E74522" w:rsidRPr="00492C04" w:rsidRDefault="00E74522" w:rsidP="00E7331C">
            <w:pPr>
              <w:tabs>
                <w:tab w:val="left" w:pos="7380"/>
              </w:tabs>
              <w:spacing w:after="0" w:line="240" w:lineRule="auto"/>
              <w:ind w:left="284" w:hanging="284"/>
              <w:rPr>
                <w:rFonts w:cstheme="minorHAnsi"/>
                <w:sz w:val="20"/>
                <w:szCs w:val="20"/>
              </w:rPr>
            </w:pPr>
            <w:r w:rsidRPr="00492C04">
              <w:rPr>
                <w:rFonts w:cstheme="minorHAnsi"/>
                <w:sz w:val="20"/>
                <w:szCs w:val="20"/>
              </w:rPr>
              <w:t xml:space="preserve">1.b objašnjava kemijske promjene tvari i uspoređuje utjecaj različitih čimbenika na okoliš </w:t>
            </w:r>
            <w:r w:rsidRPr="00492C04">
              <w:rPr>
                <w:rFonts w:eastAsiaTheme="minorHAnsi" w:cstheme="minorHAnsi"/>
                <w:sz w:val="20"/>
                <w:szCs w:val="20"/>
              </w:rPr>
              <w:t xml:space="preserve">(industrijski </w:t>
            </w:r>
            <w:r w:rsidR="00E7331C" w:rsidRPr="00492C04">
              <w:rPr>
                <w:rFonts w:eastAsiaTheme="minorHAnsi" w:cstheme="minorHAnsi"/>
                <w:sz w:val="20"/>
                <w:szCs w:val="20"/>
              </w:rPr>
              <w:t>onečišćivači</w:t>
            </w:r>
            <w:r w:rsidRPr="00492C04">
              <w:rPr>
                <w:rFonts w:eastAsiaTheme="minorHAnsi" w:cstheme="minorHAnsi"/>
                <w:sz w:val="20"/>
                <w:szCs w:val="20"/>
              </w:rPr>
              <w:t>, promet, odlagališta otpada...)</w:t>
            </w:r>
            <w:r w:rsidRPr="00492C04">
              <w:rPr>
                <w:rFonts w:cstheme="minorHAnsi"/>
                <w:b/>
                <w:sz w:val="20"/>
                <w:szCs w:val="20"/>
              </w:rPr>
              <w:t xml:space="preserve"> </w:t>
            </w:r>
          </w:p>
        </w:tc>
      </w:tr>
      <w:tr w:rsidR="00E74522" w:rsidRPr="00492C04" w14:paraId="4399E54B" w14:textId="77777777" w:rsidTr="00535858">
        <w:trPr>
          <w:trHeight w:val="566"/>
          <w:jc w:val="center"/>
        </w:trPr>
        <w:tc>
          <w:tcPr>
            <w:tcW w:w="4644" w:type="dxa"/>
            <w:gridSpan w:val="2"/>
            <w:tcBorders>
              <w:top w:val="dotted" w:sz="4" w:space="0" w:color="auto"/>
            </w:tcBorders>
            <w:shd w:val="clear" w:color="auto" w:fill="CCECFF"/>
            <w:tcMar>
              <w:top w:w="58" w:type="dxa"/>
              <w:left w:w="58" w:type="dxa"/>
              <w:bottom w:w="58" w:type="dxa"/>
              <w:right w:w="58" w:type="dxa"/>
            </w:tcMar>
          </w:tcPr>
          <w:p w14:paraId="43512772"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uočava utjecaj tvari na okoliš</w:t>
            </w:r>
            <w:r w:rsidRPr="00492C04">
              <w:rPr>
                <w:rFonts w:eastAsiaTheme="minorHAnsi" w:cstheme="minorHAnsi"/>
                <w:sz w:val="20"/>
                <w:szCs w:val="20"/>
              </w:rPr>
              <w:t xml:space="preserve"> (kisele kiše, staklenički učinak)</w:t>
            </w:r>
          </w:p>
        </w:tc>
        <w:tc>
          <w:tcPr>
            <w:tcW w:w="4997" w:type="dxa"/>
            <w:tcBorders>
              <w:top w:val="dotted" w:sz="4" w:space="0" w:color="auto"/>
            </w:tcBorders>
            <w:shd w:val="clear" w:color="auto" w:fill="CCECFF"/>
            <w:tcMar>
              <w:top w:w="58" w:type="dxa"/>
              <w:left w:w="58" w:type="dxa"/>
              <w:bottom w:w="58" w:type="dxa"/>
              <w:right w:w="58" w:type="dxa"/>
            </w:tcMar>
          </w:tcPr>
          <w:p w14:paraId="1B6317EF"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analizira fizikalno-kemijske parametre na primjerima u atmosferi, hidrosferi i geosferi</w:t>
            </w:r>
          </w:p>
        </w:tc>
      </w:tr>
      <w:tr w:rsidR="00E74522" w:rsidRPr="00492C04" w14:paraId="142EFC16" w14:textId="77777777" w:rsidTr="00535858">
        <w:trPr>
          <w:trHeight w:val="1514"/>
          <w:jc w:val="center"/>
        </w:trPr>
        <w:tc>
          <w:tcPr>
            <w:tcW w:w="4644" w:type="dxa"/>
            <w:gridSpan w:val="2"/>
            <w:shd w:val="clear" w:color="auto" w:fill="CCECFF"/>
            <w:tcMar>
              <w:top w:w="58" w:type="dxa"/>
              <w:left w:w="58" w:type="dxa"/>
              <w:bottom w:w="58" w:type="dxa"/>
              <w:right w:w="58" w:type="dxa"/>
            </w:tcMar>
          </w:tcPr>
          <w:p w14:paraId="01FE544D" w14:textId="755063D2" w:rsidR="00E74522" w:rsidRPr="00492C04" w:rsidRDefault="00E74522" w:rsidP="00E7331C">
            <w:pPr>
              <w:tabs>
                <w:tab w:val="left" w:pos="7380"/>
              </w:tabs>
              <w:spacing w:after="0" w:line="240" w:lineRule="auto"/>
              <w:ind w:left="284" w:hanging="284"/>
              <w:rPr>
                <w:rFonts w:cstheme="minorHAnsi"/>
                <w:sz w:val="20"/>
                <w:szCs w:val="20"/>
              </w:rPr>
            </w:pPr>
            <w:r w:rsidRPr="00492C04">
              <w:rPr>
                <w:rFonts w:eastAsiaTheme="minorHAnsi" w:cstheme="minorHAnsi"/>
                <w:sz w:val="20"/>
                <w:szCs w:val="20"/>
              </w:rPr>
              <w:lastRenderedPageBreak/>
              <w:t xml:space="preserve">2.b navodi primjere </w:t>
            </w:r>
            <w:r w:rsidR="00E7331C" w:rsidRPr="00492C04">
              <w:rPr>
                <w:rFonts w:eastAsiaTheme="minorHAnsi" w:cstheme="minorHAnsi"/>
                <w:sz w:val="20"/>
                <w:szCs w:val="20"/>
              </w:rPr>
              <w:t>onečišćenja</w:t>
            </w:r>
            <w:r w:rsidRPr="00492C04">
              <w:rPr>
                <w:rFonts w:eastAsiaTheme="minorHAnsi" w:cstheme="minorHAnsi"/>
                <w:sz w:val="20"/>
                <w:szCs w:val="20"/>
              </w:rPr>
              <w:t xml:space="preserve"> podzemnih voda (otpadne vode iz industrije, odlagališta otpada)</w:t>
            </w:r>
          </w:p>
        </w:tc>
        <w:tc>
          <w:tcPr>
            <w:tcW w:w="4997" w:type="dxa"/>
            <w:shd w:val="clear" w:color="auto" w:fill="D6DCB4"/>
            <w:tcMar>
              <w:top w:w="58" w:type="dxa"/>
              <w:left w:w="58" w:type="dxa"/>
              <w:bottom w:w="58" w:type="dxa"/>
              <w:right w:w="58" w:type="dxa"/>
            </w:tcMar>
          </w:tcPr>
          <w:p w14:paraId="14F4D09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2.b analizira  kružne cikluse nemetala te argumentira kakve štetne posljedice nastaju u atmosferi ako se ciklusi naruše</w:t>
            </w:r>
          </w:p>
          <w:p w14:paraId="0EF2D05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2.c provodi istraživanje prirodnih pojava uz pomoć kemijskih pokusa (nastajanje špiljskih ukrasa, taloženje i otapanje kamenca...)</w:t>
            </w:r>
          </w:p>
        </w:tc>
      </w:tr>
      <w:tr w:rsidR="00E74522" w:rsidRPr="00492C04" w14:paraId="4AE841F5" w14:textId="77777777" w:rsidTr="00535858">
        <w:trPr>
          <w:trHeight w:val="1166"/>
          <w:jc w:val="center"/>
        </w:trPr>
        <w:tc>
          <w:tcPr>
            <w:tcW w:w="4644" w:type="dxa"/>
            <w:gridSpan w:val="2"/>
            <w:shd w:val="clear" w:color="auto" w:fill="D6DCB4"/>
            <w:tcMar>
              <w:top w:w="58" w:type="dxa"/>
              <w:left w:w="58" w:type="dxa"/>
              <w:bottom w:w="58" w:type="dxa"/>
              <w:right w:w="58" w:type="dxa"/>
            </w:tcMar>
          </w:tcPr>
          <w:p w14:paraId="69899C1A"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3.a analizira </w:t>
            </w:r>
            <w:r w:rsidRPr="00492C04">
              <w:rPr>
                <w:rFonts w:eastAsiaTheme="minorHAnsi" w:cstheme="minorHAnsi"/>
                <w:sz w:val="20"/>
                <w:szCs w:val="20"/>
              </w:rPr>
              <w:t>razvrstavanje otpada kao prvu</w:t>
            </w:r>
            <w:r w:rsidRPr="00492C04">
              <w:rPr>
                <w:rFonts w:cstheme="minorHAnsi"/>
                <w:sz w:val="20"/>
                <w:szCs w:val="20"/>
              </w:rPr>
              <w:t xml:space="preserve"> </w:t>
            </w:r>
            <w:r w:rsidRPr="00492C04">
              <w:rPr>
                <w:rFonts w:eastAsiaTheme="minorHAnsi" w:cstheme="minorHAnsi"/>
                <w:sz w:val="20"/>
                <w:szCs w:val="20"/>
              </w:rPr>
              <w:t>faza gospodarenja otpadom</w:t>
            </w:r>
          </w:p>
        </w:tc>
        <w:tc>
          <w:tcPr>
            <w:tcW w:w="4997" w:type="dxa"/>
            <w:shd w:val="clear" w:color="auto" w:fill="D6DCB4"/>
            <w:tcMar>
              <w:top w:w="58" w:type="dxa"/>
              <w:left w:w="58" w:type="dxa"/>
              <w:bottom w:w="58" w:type="dxa"/>
              <w:right w:w="58" w:type="dxa"/>
            </w:tcMar>
          </w:tcPr>
          <w:p w14:paraId="5F366F8E" w14:textId="2812787C"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kritički procjenjuje utjecaj kemijskih promjena na okoliš (gorenje, kisele kiše, staklenički plinovi, korozija, učinak umjetnih gnojiva)</w:t>
            </w:r>
          </w:p>
          <w:p w14:paraId="466279D2" w14:textId="67A4F700" w:rsidR="00E74522" w:rsidRPr="00492C04" w:rsidRDefault="00E74522" w:rsidP="00E7331C">
            <w:pPr>
              <w:tabs>
                <w:tab w:val="left" w:pos="7380"/>
              </w:tabs>
              <w:spacing w:after="0" w:line="240" w:lineRule="auto"/>
              <w:ind w:left="284" w:hanging="284"/>
              <w:rPr>
                <w:rFonts w:cstheme="minorHAnsi"/>
                <w:sz w:val="20"/>
                <w:szCs w:val="20"/>
              </w:rPr>
            </w:pPr>
            <w:r w:rsidRPr="00492C04">
              <w:rPr>
                <w:rFonts w:cstheme="minorHAnsi"/>
                <w:sz w:val="20"/>
                <w:szCs w:val="20"/>
              </w:rPr>
              <w:t xml:space="preserve">3.b razmatra metode </w:t>
            </w:r>
            <w:r w:rsidRPr="00492C04">
              <w:rPr>
                <w:rFonts w:eastAsiaTheme="minorHAnsi" w:cstheme="minorHAnsi"/>
                <w:sz w:val="20"/>
                <w:szCs w:val="20"/>
              </w:rPr>
              <w:t>gospodarenja otpadom (recikliranje, kompostiranje, deponiranje, spaljivanje)</w:t>
            </w:r>
            <w:r w:rsidRPr="00492C04">
              <w:rPr>
                <w:rFonts w:cstheme="minorHAnsi"/>
                <w:sz w:val="20"/>
                <w:szCs w:val="20"/>
              </w:rPr>
              <w:t>.</w:t>
            </w:r>
          </w:p>
        </w:tc>
      </w:tr>
      <w:tr w:rsidR="005C1553" w:rsidRPr="00492C04" w14:paraId="269C732D"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1BE47357"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2629A49A" w14:textId="3B6F2984"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4. </w:t>
            </w:r>
            <w:r w:rsidRPr="00492C04">
              <w:rPr>
                <w:rFonts w:cstheme="minorHAnsi"/>
                <w:b/>
                <w:sz w:val="20"/>
                <w:szCs w:val="20"/>
              </w:rPr>
              <w:t>Prikazivanje rezultata pokusa</w:t>
            </w:r>
          </w:p>
        </w:tc>
      </w:tr>
      <w:tr w:rsidR="00E74522" w:rsidRPr="00492C04" w14:paraId="4B3A764A" w14:textId="77777777" w:rsidTr="00535858">
        <w:trPr>
          <w:trHeight w:val="722"/>
          <w:jc w:val="center"/>
        </w:trPr>
        <w:tc>
          <w:tcPr>
            <w:tcW w:w="9641" w:type="dxa"/>
            <w:gridSpan w:val="3"/>
            <w:shd w:val="clear" w:color="auto" w:fill="FFFFCC"/>
            <w:tcMar>
              <w:top w:w="58" w:type="dxa"/>
              <w:left w:w="58" w:type="dxa"/>
              <w:bottom w:w="58" w:type="dxa"/>
              <w:right w:w="58" w:type="dxa"/>
            </w:tcMar>
          </w:tcPr>
          <w:p w14:paraId="0CE9C942" w14:textId="77777777" w:rsidR="00E74522" w:rsidRPr="00492C04" w:rsidRDefault="00E74522" w:rsidP="00E74522">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7FDA9B2D"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1. prikuplja podatke iz različitih izvora</w:t>
            </w:r>
          </w:p>
          <w:p w14:paraId="00800204"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 xml:space="preserve">2. primjenjuje matematičke vještine  </w:t>
            </w:r>
          </w:p>
          <w:p w14:paraId="49D9FFE3" w14:textId="77777777" w:rsidR="00E74522" w:rsidRPr="00492C04" w:rsidRDefault="00E74522" w:rsidP="00E74522">
            <w:pPr>
              <w:tabs>
                <w:tab w:val="left" w:pos="7380"/>
              </w:tabs>
              <w:spacing w:after="0" w:line="240" w:lineRule="auto"/>
              <w:ind w:left="27"/>
              <w:rPr>
                <w:rFonts w:cstheme="minorHAnsi"/>
                <w:sz w:val="20"/>
                <w:szCs w:val="20"/>
              </w:rPr>
            </w:pPr>
            <w:r w:rsidRPr="00492C04">
              <w:rPr>
                <w:rFonts w:cstheme="minorHAnsi"/>
                <w:sz w:val="20"/>
                <w:szCs w:val="20"/>
              </w:rPr>
              <w:t>3. uočava zakonitosti podataka prikazanih modelima, tablicama i grafikonima.</w:t>
            </w:r>
          </w:p>
        </w:tc>
      </w:tr>
      <w:tr w:rsidR="00E74522" w:rsidRPr="00492C04" w14:paraId="46B5A767" w14:textId="77777777" w:rsidTr="00535858">
        <w:trPr>
          <w:trHeight w:val="281"/>
          <w:jc w:val="center"/>
        </w:trPr>
        <w:tc>
          <w:tcPr>
            <w:tcW w:w="9641" w:type="dxa"/>
            <w:gridSpan w:val="3"/>
            <w:tcMar>
              <w:top w:w="58" w:type="dxa"/>
              <w:left w:w="58" w:type="dxa"/>
              <w:bottom w:w="58" w:type="dxa"/>
              <w:right w:w="58" w:type="dxa"/>
            </w:tcMar>
          </w:tcPr>
          <w:p w14:paraId="1CD8DD7C" w14:textId="03C6490C"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DE73E6E" w14:textId="77777777" w:rsidTr="00535858">
        <w:trPr>
          <w:trHeight w:val="496"/>
          <w:jc w:val="center"/>
        </w:trPr>
        <w:tc>
          <w:tcPr>
            <w:tcW w:w="4644" w:type="dxa"/>
            <w:gridSpan w:val="2"/>
            <w:tcMar>
              <w:top w:w="58" w:type="dxa"/>
              <w:left w:w="58" w:type="dxa"/>
              <w:bottom w:w="58" w:type="dxa"/>
              <w:right w:w="58" w:type="dxa"/>
            </w:tcMar>
          </w:tcPr>
          <w:p w14:paraId="41E3ED97"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997" w:type="dxa"/>
            <w:tcMar>
              <w:top w:w="58" w:type="dxa"/>
              <w:left w:w="58" w:type="dxa"/>
              <w:bottom w:w="58" w:type="dxa"/>
              <w:right w:w="58" w:type="dxa"/>
            </w:tcMar>
          </w:tcPr>
          <w:p w14:paraId="601E8528"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60144B95" w14:textId="77777777" w:rsidTr="00535858">
        <w:trPr>
          <w:trHeight w:val="953"/>
          <w:jc w:val="center"/>
        </w:trPr>
        <w:tc>
          <w:tcPr>
            <w:tcW w:w="4644" w:type="dxa"/>
            <w:gridSpan w:val="2"/>
            <w:shd w:val="clear" w:color="auto" w:fill="D6DCB4"/>
            <w:tcMar>
              <w:top w:w="58" w:type="dxa"/>
              <w:left w:w="58" w:type="dxa"/>
              <w:bottom w:w="58" w:type="dxa"/>
              <w:right w:w="58" w:type="dxa"/>
            </w:tcMar>
          </w:tcPr>
          <w:p w14:paraId="7B52AED7" w14:textId="5ECCA0FD" w:rsidR="00E74522" w:rsidRPr="00492C04" w:rsidRDefault="00E74522" w:rsidP="00E7331C">
            <w:pPr>
              <w:tabs>
                <w:tab w:val="left" w:pos="7380"/>
              </w:tabs>
              <w:spacing w:after="0" w:line="240" w:lineRule="auto"/>
              <w:ind w:left="284" w:hanging="284"/>
              <w:rPr>
                <w:rFonts w:cstheme="minorHAnsi"/>
                <w:sz w:val="20"/>
                <w:szCs w:val="20"/>
              </w:rPr>
            </w:pPr>
            <w:r w:rsidRPr="00492C04">
              <w:rPr>
                <w:rFonts w:cstheme="minorHAnsi"/>
                <w:bCs/>
                <w:sz w:val="20"/>
                <w:szCs w:val="20"/>
              </w:rPr>
              <w:t xml:space="preserve">1.a izvodi mjerenja (masa, </w:t>
            </w:r>
            <w:r w:rsidR="00E7331C" w:rsidRPr="00492C04">
              <w:rPr>
                <w:rFonts w:cstheme="minorHAnsi"/>
                <w:bCs/>
                <w:sz w:val="20"/>
                <w:szCs w:val="20"/>
              </w:rPr>
              <w:t>obujam</w:t>
            </w:r>
            <w:r w:rsidRPr="00492C04">
              <w:rPr>
                <w:rFonts w:cstheme="minorHAnsi"/>
                <w:bCs/>
                <w:sz w:val="20"/>
                <w:szCs w:val="20"/>
              </w:rPr>
              <w:t>, temperatura, pH) i postupke odjeljivanja sastojaka iz smjesa (taloženje, dekantacija, filtracija, destilacija sublimacija, kristalizacija)</w:t>
            </w:r>
          </w:p>
        </w:tc>
        <w:tc>
          <w:tcPr>
            <w:tcW w:w="4997" w:type="dxa"/>
            <w:shd w:val="clear" w:color="auto" w:fill="D6DCB4"/>
            <w:tcMar>
              <w:top w:w="58" w:type="dxa"/>
              <w:left w:w="58" w:type="dxa"/>
              <w:bottom w:w="58" w:type="dxa"/>
              <w:right w:w="58" w:type="dxa"/>
            </w:tcMar>
          </w:tcPr>
          <w:p w14:paraId="2E0A66B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1.a dovodi u vezu promjenu koncentracije reaktanata i produkata u ovisnosti o vremenu </w:t>
            </w:r>
          </w:p>
        </w:tc>
      </w:tr>
      <w:tr w:rsidR="00E74522" w:rsidRPr="00492C04" w14:paraId="2BA16155" w14:textId="77777777" w:rsidTr="00535858">
        <w:trPr>
          <w:trHeight w:val="486"/>
          <w:jc w:val="center"/>
        </w:trPr>
        <w:tc>
          <w:tcPr>
            <w:tcW w:w="4644" w:type="dxa"/>
            <w:gridSpan w:val="2"/>
            <w:shd w:val="clear" w:color="auto" w:fill="D6DCB4"/>
            <w:tcMar>
              <w:top w:w="58" w:type="dxa"/>
              <w:left w:w="58" w:type="dxa"/>
              <w:bottom w:w="58" w:type="dxa"/>
              <w:right w:w="58" w:type="dxa"/>
            </w:tcMar>
          </w:tcPr>
          <w:p w14:paraId="05A474B0" w14:textId="7300DCEA" w:rsidR="00E74522" w:rsidRPr="00492C04" w:rsidRDefault="00AF3ACE" w:rsidP="00AF3ACE">
            <w:pPr>
              <w:pStyle w:val="ListParagraph"/>
              <w:tabs>
                <w:tab w:val="left" w:pos="7380"/>
              </w:tabs>
              <w:spacing w:after="0" w:line="240" w:lineRule="auto"/>
              <w:ind w:left="284" w:hanging="284"/>
              <w:rPr>
                <w:rFonts w:cstheme="minorHAnsi"/>
                <w:bCs/>
                <w:sz w:val="20"/>
                <w:szCs w:val="20"/>
              </w:rPr>
            </w:pPr>
            <w:r>
              <w:rPr>
                <w:rFonts w:cstheme="minorHAnsi"/>
                <w:bCs/>
                <w:sz w:val="20"/>
                <w:szCs w:val="20"/>
              </w:rPr>
              <w:t>1.b</w:t>
            </w:r>
            <w:r w:rsidR="00E74522" w:rsidRPr="00492C04">
              <w:rPr>
                <w:rFonts w:cstheme="minorHAnsi"/>
                <w:bCs/>
                <w:sz w:val="20"/>
                <w:szCs w:val="20"/>
              </w:rPr>
              <w:t xml:space="preserve"> dokazuje ogledima osnovne stehiometrijske zakone (zakon o očuvanju mase, zakon o stalnim omjerima masa...)</w:t>
            </w:r>
          </w:p>
        </w:tc>
        <w:tc>
          <w:tcPr>
            <w:tcW w:w="4997" w:type="dxa"/>
            <w:shd w:val="clear" w:color="auto" w:fill="99CCFF"/>
            <w:tcMar>
              <w:top w:w="58" w:type="dxa"/>
              <w:left w:w="58" w:type="dxa"/>
              <w:bottom w:w="58" w:type="dxa"/>
              <w:right w:w="58" w:type="dxa"/>
            </w:tcMar>
          </w:tcPr>
          <w:p w14:paraId="111D4A7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1.b izračunava potencijal elektrokemijskih članaka </w:t>
            </w:r>
          </w:p>
          <w:p w14:paraId="2BBDCE5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1.c izračunava pH-vrijednost otopina</w:t>
            </w:r>
          </w:p>
        </w:tc>
      </w:tr>
      <w:tr w:rsidR="00E74522" w:rsidRPr="00492C04" w14:paraId="139C7C60" w14:textId="77777777" w:rsidTr="00535858">
        <w:trPr>
          <w:trHeight w:val="644"/>
          <w:jc w:val="center"/>
        </w:trPr>
        <w:tc>
          <w:tcPr>
            <w:tcW w:w="4644" w:type="dxa"/>
            <w:gridSpan w:val="2"/>
            <w:shd w:val="clear" w:color="auto" w:fill="auto"/>
            <w:tcMar>
              <w:top w:w="58" w:type="dxa"/>
              <w:left w:w="58" w:type="dxa"/>
              <w:bottom w:w="58" w:type="dxa"/>
              <w:right w:w="58" w:type="dxa"/>
            </w:tcMar>
          </w:tcPr>
          <w:p w14:paraId="691FB42C" w14:textId="77777777" w:rsidR="00E74522" w:rsidRPr="00492C04" w:rsidRDefault="00E74522" w:rsidP="00E74522">
            <w:pPr>
              <w:pStyle w:val="ListParagraph"/>
              <w:tabs>
                <w:tab w:val="left" w:pos="7380"/>
              </w:tabs>
              <w:spacing w:after="0" w:line="240" w:lineRule="auto"/>
              <w:ind w:left="284" w:hanging="284"/>
              <w:rPr>
                <w:rFonts w:cstheme="minorHAnsi"/>
                <w:bCs/>
                <w:sz w:val="20"/>
                <w:szCs w:val="20"/>
              </w:rPr>
            </w:pPr>
          </w:p>
        </w:tc>
        <w:tc>
          <w:tcPr>
            <w:tcW w:w="4997" w:type="dxa"/>
            <w:shd w:val="clear" w:color="auto" w:fill="D6DCB4"/>
            <w:tcMar>
              <w:top w:w="58" w:type="dxa"/>
              <w:left w:w="58" w:type="dxa"/>
              <w:bottom w:w="58" w:type="dxa"/>
              <w:right w:w="58" w:type="dxa"/>
            </w:tcMar>
          </w:tcPr>
          <w:p w14:paraId="004FE1F7" w14:textId="64BB5CB6" w:rsidR="00E74522" w:rsidRPr="00492C04" w:rsidRDefault="00E74522" w:rsidP="00156821">
            <w:pPr>
              <w:tabs>
                <w:tab w:val="left" w:pos="7380"/>
              </w:tabs>
              <w:spacing w:after="0" w:line="240" w:lineRule="auto"/>
              <w:ind w:left="284" w:hanging="284"/>
              <w:rPr>
                <w:rFonts w:cstheme="minorHAnsi"/>
                <w:sz w:val="20"/>
                <w:szCs w:val="20"/>
              </w:rPr>
            </w:pPr>
            <w:r w:rsidRPr="00492C04">
              <w:rPr>
                <w:rFonts w:cstheme="minorHAnsi"/>
                <w:sz w:val="20"/>
                <w:szCs w:val="20"/>
              </w:rPr>
              <w:t>1.d uspoređuje podatke dobivene u pokusu s pomoću crteža, tablica ili grafikon</w:t>
            </w:r>
            <w:r w:rsidR="00050E39" w:rsidRPr="00492C04">
              <w:rPr>
                <w:rFonts w:cstheme="minorHAnsi"/>
                <w:sz w:val="20"/>
                <w:szCs w:val="20"/>
              </w:rPr>
              <w:t>a</w:t>
            </w:r>
            <w:r w:rsidRPr="00492C04">
              <w:rPr>
                <w:rFonts w:cstheme="minorHAnsi"/>
                <w:sz w:val="20"/>
                <w:szCs w:val="20"/>
              </w:rPr>
              <w:t xml:space="preserve"> pravilno označavajući koordina</w:t>
            </w:r>
            <w:r w:rsidR="00156821" w:rsidRPr="00492C04">
              <w:rPr>
                <w:rFonts w:cstheme="minorHAnsi"/>
                <w:sz w:val="20"/>
                <w:szCs w:val="20"/>
              </w:rPr>
              <w:t>tne</w:t>
            </w:r>
            <w:r w:rsidRPr="00492C04">
              <w:rPr>
                <w:rFonts w:cstheme="minorHAnsi"/>
                <w:sz w:val="20"/>
                <w:szCs w:val="20"/>
              </w:rPr>
              <w:t xml:space="preserve"> osi</w:t>
            </w:r>
          </w:p>
        </w:tc>
      </w:tr>
      <w:tr w:rsidR="00E74522" w:rsidRPr="00492C04" w14:paraId="20593E09" w14:textId="77777777" w:rsidTr="00535858">
        <w:trPr>
          <w:trHeight w:val="485"/>
          <w:jc w:val="center"/>
        </w:trPr>
        <w:tc>
          <w:tcPr>
            <w:tcW w:w="4644" w:type="dxa"/>
            <w:gridSpan w:val="2"/>
            <w:shd w:val="clear" w:color="auto" w:fill="99CCFF"/>
            <w:tcMar>
              <w:top w:w="58" w:type="dxa"/>
              <w:left w:w="58" w:type="dxa"/>
              <w:bottom w:w="58" w:type="dxa"/>
              <w:right w:w="58" w:type="dxa"/>
            </w:tcMar>
          </w:tcPr>
          <w:p w14:paraId="755C38D4" w14:textId="6D17DB14" w:rsidR="00E74522" w:rsidRPr="00492C04" w:rsidRDefault="00E74522" w:rsidP="00050E39">
            <w:pPr>
              <w:tabs>
                <w:tab w:val="left" w:pos="7380"/>
              </w:tabs>
              <w:spacing w:after="0" w:line="240" w:lineRule="auto"/>
              <w:ind w:left="284" w:hanging="284"/>
              <w:rPr>
                <w:rFonts w:cstheme="minorHAnsi"/>
                <w:b/>
                <w:bCs/>
                <w:sz w:val="20"/>
                <w:szCs w:val="20"/>
              </w:rPr>
            </w:pPr>
            <w:r w:rsidRPr="00492C04">
              <w:rPr>
                <w:rFonts w:cstheme="minorHAnsi"/>
                <w:sz w:val="20"/>
                <w:szCs w:val="20"/>
              </w:rPr>
              <w:t xml:space="preserve">2.a izračunava maseni i </w:t>
            </w:r>
            <w:r w:rsidR="00050E39" w:rsidRPr="00492C04">
              <w:rPr>
                <w:rFonts w:cstheme="minorHAnsi"/>
                <w:sz w:val="20"/>
                <w:szCs w:val="20"/>
              </w:rPr>
              <w:t>obujmeni</w:t>
            </w:r>
            <w:r w:rsidRPr="00492C04">
              <w:rPr>
                <w:rFonts w:cstheme="minorHAnsi"/>
                <w:sz w:val="20"/>
                <w:szCs w:val="20"/>
              </w:rPr>
              <w:t xml:space="preserve"> udio, broj jedinki,  masu tvari, količinu tvari. </w:t>
            </w:r>
          </w:p>
        </w:tc>
        <w:tc>
          <w:tcPr>
            <w:tcW w:w="4997" w:type="dxa"/>
            <w:shd w:val="clear" w:color="auto" w:fill="99CCFF"/>
            <w:tcMar>
              <w:top w:w="58" w:type="dxa"/>
              <w:left w:w="58" w:type="dxa"/>
              <w:bottom w:w="58" w:type="dxa"/>
              <w:right w:w="58" w:type="dxa"/>
            </w:tcMar>
          </w:tcPr>
          <w:p w14:paraId="6DFD0FEF"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2.a kombinira matematičke izraze pri rješavanju složenih zadataka</w:t>
            </w:r>
          </w:p>
        </w:tc>
      </w:tr>
      <w:tr w:rsidR="00E74522" w:rsidRPr="00492C04" w14:paraId="01436169" w14:textId="77777777" w:rsidTr="00535858">
        <w:trPr>
          <w:trHeight w:val="421"/>
          <w:jc w:val="center"/>
        </w:trPr>
        <w:tc>
          <w:tcPr>
            <w:tcW w:w="4644" w:type="dxa"/>
            <w:gridSpan w:val="2"/>
            <w:shd w:val="clear" w:color="auto" w:fill="auto"/>
            <w:tcMar>
              <w:top w:w="58" w:type="dxa"/>
              <w:left w:w="58" w:type="dxa"/>
              <w:bottom w:w="58" w:type="dxa"/>
              <w:right w:w="58" w:type="dxa"/>
            </w:tcMar>
          </w:tcPr>
          <w:p w14:paraId="1AAD9CA3" w14:textId="77777777" w:rsidR="00E74522" w:rsidRPr="00492C04" w:rsidRDefault="00E74522" w:rsidP="00E74522">
            <w:pPr>
              <w:pStyle w:val="ListParagraph"/>
              <w:tabs>
                <w:tab w:val="left" w:pos="7380"/>
              </w:tabs>
              <w:spacing w:after="0" w:line="240" w:lineRule="auto"/>
              <w:ind w:left="284" w:hanging="284"/>
              <w:rPr>
                <w:rFonts w:cstheme="minorHAnsi"/>
                <w:sz w:val="20"/>
                <w:szCs w:val="20"/>
              </w:rPr>
            </w:pPr>
          </w:p>
        </w:tc>
        <w:tc>
          <w:tcPr>
            <w:tcW w:w="4997" w:type="dxa"/>
            <w:shd w:val="clear" w:color="auto" w:fill="D6DCB4"/>
            <w:tcMar>
              <w:top w:w="58" w:type="dxa"/>
              <w:left w:w="58" w:type="dxa"/>
              <w:bottom w:w="58" w:type="dxa"/>
              <w:right w:w="58" w:type="dxa"/>
            </w:tcMar>
          </w:tcPr>
          <w:p w14:paraId="115EE9FE"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bCs/>
                <w:sz w:val="20"/>
                <w:szCs w:val="20"/>
              </w:rPr>
              <w:t>2.b uspoređuje dobivene veličine (</w:t>
            </w:r>
            <w:r w:rsidRPr="00492C04">
              <w:rPr>
                <w:rFonts w:cstheme="minorHAnsi"/>
                <w:bCs/>
                <w:i/>
                <w:sz w:val="20"/>
                <w:szCs w:val="20"/>
              </w:rPr>
              <w:t>n</w:t>
            </w:r>
            <w:r w:rsidRPr="00492C04">
              <w:rPr>
                <w:rFonts w:cstheme="minorHAnsi"/>
                <w:bCs/>
                <w:sz w:val="20"/>
                <w:szCs w:val="20"/>
              </w:rPr>
              <w:t xml:space="preserve">, </w:t>
            </w:r>
            <w:r w:rsidRPr="00492C04">
              <w:rPr>
                <w:rFonts w:cstheme="minorHAnsi"/>
                <w:bCs/>
                <w:i/>
                <w:sz w:val="20"/>
                <w:szCs w:val="20"/>
              </w:rPr>
              <w:t>m</w:t>
            </w:r>
            <w:r w:rsidRPr="00492C04">
              <w:rPr>
                <w:rFonts w:cstheme="minorHAnsi"/>
                <w:bCs/>
                <w:sz w:val="20"/>
                <w:szCs w:val="20"/>
              </w:rPr>
              <w:t xml:space="preserve">, </w:t>
            </w:r>
            <w:r w:rsidRPr="00492C04">
              <w:rPr>
                <w:rFonts w:cstheme="minorHAnsi"/>
                <w:bCs/>
                <w:i/>
                <w:sz w:val="20"/>
                <w:szCs w:val="20"/>
              </w:rPr>
              <w:t>V</w:t>
            </w:r>
            <w:r w:rsidRPr="00492C04">
              <w:rPr>
                <w:rFonts w:cstheme="minorHAnsi"/>
                <w:bCs/>
                <w:sz w:val="20"/>
                <w:szCs w:val="20"/>
              </w:rPr>
              <w:t xml:space="preserve">, </w:t>
            </w:r>
            <w:r w:rsidRPr="00492C04">
              <w:rPr>
                <w:rFonts w:cstheme="minorHAnsi"/>
                <w:bCs/>
                <w:i/>
                <w:sz w:val="20"/>
                <w:szCs w:val="20"/>
              </w:rPr>
              <w:t>ρ</w:t>
            </w:r>
            <w:r w:rsidRPr="00492C04">
              <w:rPr>
                <w:rFonts w:cstheme="minorHAnsi"/>
                <w:bCs/>
                <w:sz w:val="20"/>
                <w:szCs w:val="20"/>
              </w:rPr>
              <w:t>,</w:t>
            </w:r>
            <w:r w:rsidRPr="00492C04">
              <w:rPr>
                <w:rFonts w:cstheme="minorHAnsi"/>
                <w:bCs/>
                <w:i/>
                <w:sz w:val="20"/>
                <w:szCs w:val="20"/>
              </w:rPr>
              <w:t xml:space="preserve"> c</w:t>
            </w:r>
            <w:r w:rsidRPr="00492C04">
              <w:rPr>
                <w:rFonts w:cstheme="minorHAnsi"/>
                <w:bCs/>
                <w:sz w:val="20"/>
                <w:szCs w:val="20"/>
              </w:rPr>
              <w:t xml:space="preserve">, </w:t>
            </w:r>
            <w:r w:rsidRPr="00492C04">
              <w:rPr>
                <w:rFonts w:cstheme="minorHAnsi"/>
                <w:bCs/>
                <w:i/>
                <w:sz w:val="20"/>
                <w:szCs w:val="20"/>
              </w:rPr>
              <w:t>γ</w:t>
            </w:r>
            <w:r w:rsidRPr="00492C04">
              <w:rPr>
                <w:rFonts w:cstheme="minorHAnsi"/>
                <w:bCs/>
                <w:sz w:val="20"/>
                <w:szCs w:val="20"/>
              </w:rPr>
              <w:t xml:space="preserve">, </w:t>
            </w:r>
            <w:r w:rsidRPr="00492C04">
              <w:rPr>
                <w:rFonts w:cstheme="minorHAnsi"/>
                <w:bCs/>
                <w:i/>
                <w:sz w:val="20"/>
                <w:szCs w:val="20"/>
              </w:rPr>
              <w:t>ω</w:t>
            </w:r>
            <w:r w:rsidRPr="00492C04">
              <w:rPr>
                <w:rFonts w:cstheme="minorHAnsi"/>
                <w:bCs/>
                <w:sz w:val="20"/>
                <w:szCs w:val="20"/>
              </w:rPr>
              <w:t>) pišući odgovarajuće matematičke izraze</w:t>
            </w:r>
          </w:p>
        </w:tc>
      </w:tr>
      <w:tr w:rsidR="00E74522" w:rsidRPr="00492C04" w14:paraId="195D9EFC" w14:textId="77777777" w:rsidTr="00535858">
        <w:trPr>
          <w:trHeight w:val="644"/>
          <w:jc w:val="center"/>
        </w:trPr>
        <w:tc>
          <w:tcPr>
            <w:tcW w:w="4644" w:type="dxa"/>
            <w:gridSpan w:val="2"/>
            <w:shd w:val="clear" w:color="auto" w:fill="99CCFF"/>
            <w:tcMar>
              <w:top w:w="58" w:type="dxa"/>
              <w:left w:w="58" w:type="dxa"/>
              <w:bottom w:w="58" w:type="dxa"/>
              <w:right w:w="58" w:type="dxa"/>
            </w:tcMar>
          </w:tcPr>
          <w:p w14:paraId="10FCAC19"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sz w:val="20"/>
                <w:szCs w:val="20"/>
              </w:rPr>
              <w:t>3.a koristi tablične i grafičke prikaze te objašnjava dobivene rezultate</w:t>
            </w:r>
          </w:p>
        </w:tc>
        <w:tc>
          <w:tcPr>
            <w:tcW w:w="4997" w:type="dxa"/>
            <w:shd w:val="clear" w:color="auto" w:fill="D6DCB4"/>
            <w:tcMar>
              <w:top w:w="58" w:type="dxa"/>
              <w:left w:w="58" w:type="dxa"/>
              <w:bottom w:w="58" w:type="dxa"/>
              <w:right w:w="58" w:type="dxa"/>
            </w:tcMar>
          </w:tcPr>
          <w:p w14:paraId="48630257" w14:textId="77777777" w:rsidR="00E74522" w:rsidRPr="00492C04" w:rsidRDefault="00E74522" w:rsidP="00E74522">
            <w:pPr>
              <w:tabs>
                <w:tab w:val="left" w:pos="7380"/>
              </w:tabs>
              <w:spacing w:after="0" w:line="240" w:lineRule="auto"/>
              <w:ind w:left="284" w:hanging="284"/>
              <w:rPr>
                <w:rFonts w:cstheme="minorHAnsi"/>
                <w:b/>
                <w:bCs/>
                <w:sz w:val="20"/>
                <w:szCs w:val="20"/>
              </w:rPr>
            </w:pPr>
            <w:r w:rsidRPr="00492C04">
              <w:rPr>
                <w:rFonts w:cstheme="minorHAnsi"/>
                <w:sz w:val="20"/>
                <w:szCs w:val="20"/>
              </w:rPr>
              <w:t xml:space="preserve">3.a usustavljuje podatke dobivene analizom različitih uzoraka i pravilno ih obrađuje </w:t>
            </w:r>
          </w:p>
        </w:tc>
      </w:tr>
      <w:tr w:rsidR="00E74522" w:rsidRPr="00492C04" w14:paraId="61719609" w14:textId="77777777" w:rsidTr="00535858">
        <w:trPr>
          <w:trHeight w:val="551"/>
          <w:jc w:val="center"/>
        </w:trPr>
        <w:tc>
          <w:tcPr>
            <w:tcW w:w="4644" w:type="dxa"/>
            <w:gridSpan w:val="2"/>
            <w:shd w:val="clear" w:color="auto" w:fill="FBD4B4"/>
            <w:tcMar>
              <w:top w:w="58" w:type="dxa"/>
              <w:left w:w="58" w:type="dxa"/>
              <w:bottom w:w="58" w:type="dxa"/>
              <w:right w:w="58" w:type="dxa"/>
            </w:tcMar>
          </w:tcPr>
          <w:p w14:paraId="37A8DD66" w14:textId="3720BC51" w:rsidR="00E74522" w:rsidRPr="00492C04" w:rsidRDefault="00E74522" w:rsidP="00050E39">
            <w:pPr>
              <w:tabs>
                <w:tab w:val="left" w:pos="7380"/>
              </w:tabs>
              <w:spacing w:after="0" w:line="240" w:lineRule="auto"/>
              <w:ind w:left="284" w:hanging="284"/>
              <w:rPr>
                <w:rFonts w:cstheme="minorHAnsi"/>
                <w:sz w:val="20"/>
                <w:szCs w:val="20"/>
              </w:rPr>
            </w:pPr>
            <w:r w:rsidRPr="00492C04">
              <w:rPr>
                <w:rFonts w:cstheme="minorHAnsi"/>
                <w:sz w:val="20"/>
                <w:szCs w:val="20"/>
              </w:rPr>
              <w:t xml:space="preserve">3.b koristi se informacijskim tehnologijama u </w:t>
            </w:r>
            <w:r w:rsidR="00050E39" w:rsidRPr="00492C04">
              <w:rPr>
                <w:rFonts w:cstheme="minorHAnsi"/>
                <w:sz w:val="20"/>
                <w:szCs w:val="20"/>
              </w:rPr>
              <w:t>prikazivanju</w:t>
            </w:r>
            <w:r w:rsidRPr="00492C04">
              <w:rPr>
                <w:rFonts w:cstheme="minorHAnsi"/>
                <w:sz w:val="20"/>
                <w:szCs w:val="20"/>
              </w:rPr>
              <w:t xml:space="preserve"> građe tvari </w:t>
            </w:r>
          </w:p>
        </w:tc>
        <w:tc>
          <w:tcPr>
            <w:tcW w:w="4997" w:type="dxa"/>
            <w:shd w:val="clear" w:color="auto" w:fill="FBD4B4"/>
            <w:tcMar>
              <w:top w:w="58" w:type="dxa"/>
              <w:left w:w="58" w:type="dxa"/>
              <w:bottom w:w="58" w:type="dxa"/>
              <w:right w:w="58" w:type="dxa"/>
            </w:tcMar>
          </w:tcPr>
          <w:p w14:paraId="6442603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koristi se informacijskim tehnologijama u prikazivanju fizikalno-kemijskih promjena tvari.</w:t>
            </w:r>
            <w:r w:rsidRPr="00492C04">
              <w:rPr>
                <w:rFonts w:cstheme="minorHAnsi"/>
                <w:b/>
                <w:sz w:val="20"/>
                <w:szCs w:val="20"/>
              </w:rPr>
              <w:t xml:space="preserve"> </w:t>
            </w:r>
          </w:p>
        </w:tc>
      </w:tr>
    </w:tbl>
    <w:p w14:paraId="5D95CDBB" w14:textId="77777777" w:rsidR="00E74522" w:rsidRPr="00492C04" w:rsidRDefault="00E74522" w:rsidP="00E74522">
      <w:r w:rsidRPr="00492C04">
        <w:br w:type="page"/>
      </w:r>
    </w:p>
    <w:tbl>
      <w:tblPr>
        <w:tblStyle w:val="TableGrid"/>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523"/>
        <w:gridCol w:w="5138"/>
      </w:tblGrid>
      <w:tr w:rsidR="005C1553" w:rsidRPr="00492C04" w14:paraId="104398D3" w14:textId="77777777" w:rsidTr="00E56117">
        <w:trPr>
          <w:trHeight w:val="215"/>
          <w:jc w:val="center"/>
        </w:trPr>
        <w:tc>
          <w:tcPr>
            <w:tcW w:w="1980" w:type="dxa"/>
            <w:tcBorders>
              <w:bottom w:val="dotted" w:sz="4" w:space="0" w:color="auto"/>
            </w:tcBorders>
            <w:shd w:val="clear" w:color="auto" w:fill="D6DCB4"/>
            <w:tcMar>
              <w:top w:w="58" w:type="dxa"/>
              <w:left w:w="58" w:type="dxa"/>
              <w:bottom w:w="58" w:type="dxa"/>
              <w:right w:w="58" w:type="dxa"/>
            </w:tcMar>
            <w:vAlign w:val="center"/>
          </w:tcPr>
          <w:p w14:paraId="433D1D4B" w14:textId="1EBAE74C" w:rsidR="005C1553" w:rsidRPr="00492C04" w:rsidRDefault="00BD6199" w:rsidP="005C1553">
            <w:pPr>
              <w:tabs>
                <w:tab w:val="left" w:pos="7380"/>
              </w:tabs>
              <w:spacing w:after="0" w:line="240" w:lineRule="auto"/>
              <w:ind w:left="27"/>
              <w:rPr>
                <w:rFonts w:cstheme="minorHAnsi"/>
                <w:b/>
                <w:sz w:val="20"/>
                <w:szCs w:val="20"/>
              </w:rPr>
            </w:pPr>
            <w:r w:rsidRPr="00492C04">
              <w:rPr>
                <w:rFonts w:cstheme="minorHAnsi"/>
                <w:b/>
                <w:sz w:val="20"/>
                <w:szCs w:val="20"/>
              </w:rPr>
              <w:lastRenderedPageBreak/>
              <w:t>OBLAST</w:t>
            </w:r>
            <w:r w:rsidR="005C1553" w:rsidRPr="00492C04">
              <w:rPr>
                <w:rFonts w:cstheme="minorHAnsi"/>
                <w:b/>
                <w:sz w:val="20"/>
                <w:szCs w:val="20"/>
              </w:rPr>
              <w:t xml:space="preserve">: </w:t>
            </w:r>
          </w:p>
        </w:tc>
        <w:tc>
          <w:tcPr>
            <w:tcW w:w="7661" w:type="dxa"/>
            <w:gridSpan w:val="2"/>
            <w:tcBorders>
              <w:bottom w:val="dotted" w:sz="4" w:space="0" w:color="auto"/>
            </w:tcBorders>
            <w:shd w:val="clear" w:color="auto" w:fill="D6DCB4"/>
            <w:vAlign w:val="center"/>
          </w:tcPr>
          <w:p w14:paraId="1A99905A" w14:textId="7EB9C034"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2. </w:t>
            </w:r>
            <w:r w:rsidRPr="00492C04">
              <w:rPr>
                <w:rFonts w:cstheme="minorHAnsi"/>
                <w:b/>
                <w:sz w:val="20"/>
                <w:szCs w:val="20"/>
              </w:rPr>
              <w:t>STRUKTURA I FUNKCIONALNA POVEZANOST  PROCESA U PRIRODI</w:t>
            </w:r>
          </w:p>
        </w:tc>
      </w:tr>
      <w:tr w:rsidR="005C1553" w:rsidRPr="00492C04" w14:paraId="54F82F2B"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0C4A9F1D"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25C6C173" w14:textId="640773B1"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highlight w:val="yellow"/>
              </w:rPr>
              <w:t>Metali i nemetali</w:t>
            </w:r>
          </w:p>
        </w:tc>
      </w:tr>
      <w:tr w:rsidR="00E74522" w:rsidRPr="00492C04" w14:paraId="5ED6D6B7" w14:textId="77777777" w:rsidTr="00535858">
        <w:trPr>
          <w:trHeight w:val="722"/>
          <w:jc w:val="center"/>
        </w:trPr>
        <w:tc>
          <w:tcPr>
            <w:tcW w:w="9641" w:type="dxa"/>
            <w:gridSpan w:val="3"/>
            <w:shd w:val="clear" w:color="auto" w:fill="FFFFCC"/>
            <w:tcMar>
              <w:top w:w="58" w:type="dxa"/>
              <w:left w:w="58" w:type="dxa"/>
              <w:bottom w:w="58" w:type="dxa"/>
              <w:right w:w="58" w:type="dxa"/>
            </w:tcMar>
          </w:tcPr>
          <w:p w14:paraId="74A1522F"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6BDACEFB" w14:textId="594F49B2"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 xml:space="preserve">1. utvrđuje </w:t>
            </w:r>
            <w:r w:rsidR="00156821" w:rsidRPr="00492C04">
              <w:rPr>
                <w:rFonts w:cstheme="minorHAnsi"/>
                <w:sz w:val="20"/>
                <w:szCs w:val="20"/>
              </w:rPr>
              <w:t>svojstva</w:t>
            </w:r>
            <w:r w:rsidRPr="00492C04">
              <w:rPr>
                <w:rFonts w:cstheme="minorHAnsi"/>
                <w:sz w:val="20"/>
                <w:szCs w:val="20"/>
              </w:rPr>
              <w:t>, sastav i vrstu tvari</w:t>
            </w:r>
          </w:p>
          <w:p w14:paraId="44436167" w14:textId="77777777"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povezuje građu i svojstva elementarnih tvari s njihovim položajem u PSE-u</w:t>
            </w:r>
          </w:p>
          <w:p w14:paraId="67FC8DBF" w14:textId="77777777" w:rsidR="00E74522" w:rsidRPr="00492C04" w:rsidRDefault="00E74522" w:rsidP="00E74522">
            <w:pPr>
              <w:pStyle w:val="ListParagraph"/>
              <w:tabs>
                <w:tab w:val="left" w:pos="7380"/>
              </w:tabs>
              <w:spacing w:after="0" w:line="240" w:lineRule="auto"/>
              <w:ind w:left="0"/>
              <w:rPr>
                <w:rFonts w:cstheme="minorHAnsi"/>
                <w:b/>
                <w:sz w:val="20"/>
                <w:szCs w:val="20"/>
              </w:rPr>
            </w:pPr>
            <w:r w:rsidRPr="00492C04">
              <w:rPr>
                <w:rFonts w:cstheme="minorHAnsi"/>
                <w:sz w:val="20"/>
                <w:szCs w:val="20"/>
              </w:rPr>
              <w:t>3. analizira kemijske promjene metala i nemetala.</w:t>
            </w:r>
          </w:p>
        </w:tc>
      </w:tr>
      <w:tr w:rsidR="00E74522" w:rsidRPr="00492C04" w14:paraId="3134BF2B" w14:textId="77777777" w:rsidTr="00535858">
        <w:trPr>
          <w:trHeight w:val="281"/>
          <w:jc w:val="center"/>
        </w:trPr>
        <w:tc>
          <w:tcPr>
            <w:tcW w:w="9641" w:type="dxa"/>
            <w:gridSpan w:val="3"/>
            <w:tcMar>
              <w:top w:w="58" w:type="dxa"/>
              <w:left w:w="58" w:type="dxa"/>
              <w:bottom w:w="58" w:type="dxa"/>
              <w:right w:w="58" w:type="dxa"/>
            </w:tcMar>
          </w:tcPr>
          <w:p w14:paraId="72F80DC2" w14:textId="66B744BC"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6CF6D422" w14:textId="77777777" w:rsidTr="00535858">
        <w:trPr>
          <w:trHeight w:val="440"/>
          <w:jc w:val="center"/>
        </w:trPr>
        <w:tc>
          <w:tcPr>
            <w:tcW w:w="4503" w:type="dxa"/>
            <w:gridSpan w:val="2"/>
            <w:tcMar>
              <w:top w:w="58" w:type="dxa"/>
              <w:left w:w="58" w:type="dxa"/>
              <w:bottom w:w="58" w:type="dxa"/>
              <w:right w:w="58" w:type="dxa"/>
            </w:tcMar>
          </w:tcPr>
          <w:p w14:paraId="4F96997B"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5138" w:type="dxa"/>
            <w:tcMar>
              <w:top w:w="58" w:type="dxa"/>
              <w:left w:w="58" w:type="dxa"/>
              <w:bottom w:w="58" w:type="dxa"/>
              <w:right w:w="58" w:type="dxa"/>
            </w:tcMar>
          </w:tcPr>
          <w:p w14:paraId="5F8ADAC0"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6771EF2D" w14:textId="77777777" w:rsidTr="00535858">
        <w:trPr>
          <w:trHeight w:val="644"/>
          <w:jc w:val="center"/>
        </w:trPr>
        <w:tc>
          <w:tcPr>
            <w:tcW w:w="4503" w:type="dxa"/>
            <w:gridSpan w:val="2"/>
            <w:shd w:val="clear" w:color="auto" w:fill="CCECFF"/>
            <w:tcMar>
              <w:top w:w="58" w:type="dxa"/>
              <w:left w:w="58" w:type="dxa"/>
              <w:bottom w:w="58" w:type="dxa"/>
              <w:right w:w="58" w:type="dxa"/>
            </w:tcMar>
          </w:tcPr>
          <w:p w14:paraId="54351B21" w14:textId="760C3F74"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navodi zastupljenost metala i nemetala u Zemljinoj kori (reaktivnost metala i nemetala, plemeniti metali, biološk</w:t>
            </w:r>
            <w:r w:rsidR="00156821" w:rsidRPr="00492C04">
              <w:rPr>
                <w:rFonts w:cstheme="minorHAnsi"/>
                <w:sz w:val="20"/>
                <w:szCs w:val="20"/>
              </w:rPr>
              <w:t>a</w:t>
            </w:r>
            <w:r w:rsidRPr="00492C04">
              <w:rPr>
                <w:rFonts w:cstheme="minorHAnsi"/>
                <w:sz w:val="20"/>
                <w:szCs w:val="20"/>
              </w:rPr>
              <w:t xml:space="preserve"> </w:t>
            </w:r>
            <w:r w:rsidR="00A930DF" w:rsidRPr="00492C04">
              <w:rPr>
                <w:rFonts w:cstheme="minorHAnsi"/>
                <w:sz w:val="20"/>
                <w:szCs w:val="20"/>
              </w:rPr>
              <w:t>važnost</w:t>
            </w:r>
            <w:r w:rsidRPr="00492C04">
              <w:rPr>
                <w:rFonts w:cstheme="minorHAnsi"/>
                <w:sz w:val="20"/>
                <w:szCs w:val="20"/>
              </w:rPr>
              <w:t xml:space="preserve"> metala)</w:t>
            </w:r>
          </w:p>
          <w:p w14:paraId="145EA7B8"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definira osnovne vrste anorganskih spojeva (kiseline, baze, soli, okside)</w:t>
            </w:r>
          </w:p>
          <w:p w14:paraId="0E54F272"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1.c zaključuje na temelju pokusa da iz elementarnih tvari nastaju nove tvari (kemijski spoj) </w:t>
            </w:r>
          </w:p>
        </w:tc>
        <w:tc>
          <w:tcPr>
            <w:tcW w:w="5138" w:type="dxa"/>
            <w:shd w:val="clear" w:color="auto" w:fill="CCECFF"/>
            <w:tcMar>
              <w:top w:w="58" w:type="dxa"/>
              <w:left w:w="58" w:type="dxa"/>
              <w:bottom w:w="58" w:type="dxa"/>
              <w:right w:w="58" w:type="dxa"/>
            </w:tcMar>
          </w:tcPr>
          <w:p w14:paraId="6BE5C68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1.a navodi izvore elementa i spojeva u prirodi</w:t>
            </w:r>
          </w:p>
          <w:p w14:paraId="68FDC49D" w14:textId="41F499DE"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1.b navodi </w:t>
            </w:r>
            <w:r w:rsidR="00A930DF" w:rsidRPr="00492C04">
              <w:rPr>
                <w:rFonts w:cstheme="minorHAnsi"/>
                <w:sz w:val="20"/>
                <w:szCs w:val="20"/>
              </w:rPr>
              <w:t>važnost</w:t>
            </w:r>
            <w:r w:rsidRPr="00492C04">
              <w:rPr>
                <w:rFonts w:cstheme="minorHAnsi"/>
                <w:sz w:val="20"/>
                <w:szCs w:val="20"/>
              </w:rPr>
              <w:t>, svojstva i dobivanje alkalijskih metala, zemnoalkalijskih metala, elemenata 13., 14., 15., 16. i 17. skupine PSE</w:t>
            </w:r>
            <w:r w:rsidRPr="00492C04">
              <w:rPr>
                <w:rFonts w:cstheme="minorHAnsi"/>
                <w:bCs/>
                <w:sz w:val="20"/>
                <w:szCs w:val="20"/>
              </w:rPr>
              <w:t>-a</w:t>
            </w:r>
          </w:p>
          <w:p w14:paraId="6A6CB53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 xml:space="preserve">1.c primjenjuje simboličke prikaze potrebne za opisivanje kvalitativnoga i kvantitativnoga sastava zraka, vode i Zemljine kore </w:t>
            </w:r>
          </w:p>
        </w:tc>
      </w:tr>
      <w:tr w:rsidR="00E74522" w:rsidRPr="00492C04" w14:paraId="5E072FF6" w14:textId="77777777" w:rsidTr="00535858">
        <w:trPr>
          <w:trHeight w:val="770"/>
          <w:jc w:val="center"/>
        </w:trPr>
        <w:tc>
          <w:tcPr>
            <w:tcW w:w="4503" w:type="dxa"/>
            <w:gridSpan w:val="2"/>
            <w:shd w:val="clear" w:color="auto" w:fill="CCECFF"/>
            <w:tcMar>
              <w:top w:w="58" w:type="dxa"/>
              <w:left w:w="58" w:type="dxa"/>
              <w:bottom w:w="58" w:type="dxa"/>
              <w:right w:w="58" w:type="dxa"/>
            </w:tcMar>
          </w:tcPr>
          <w:p w14:paraId="18F18185" w14:textId="3276F6A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povezuje periodičnost svojstava elemenata s njihovim položajem u PSE-u (skupine i peri</w:t>
            </w:r>
            <w:r w:rsidR="00156821" w:rsidRPr="00492C04">
              <w:rPr>
                <w:rFonts w:cstheme="minorHAnsi"/>
                <w:sz w:val="20"/>
                <w:szCs w:val="20"/>
              </w:rPr>
              <w:t>ode, položaj metala i nemetala)</w:t>
            </w:r>
          </w:p>
        </w:tc>
        <w:tc>
          <w:tcPr>
            <w:tcW w:w="5138" w:type="dxa"/>
            <w:shd w:val="clear" w:color="auto" w:fill="CCECFF"/>
            <w:tcMar>
              <w:top w:w="58" w:type="dxa"/>
              <w:left w:w="58" w:type="dxa"/>
              <w:bottom w:w="58" w:type="dxa"/>
              <w:right w:w="58" w:type="dxa"/>
            </w:tcMar>
          </w:tcPr>
          <w:p w14:paraId="04027B93" w14:textId="4859090D"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utvrđuje položaj metala i nemetala u PSE-u i njihov</w:t>
            </w:r>
            <w:r w:rsidR="00156821" w:rsidRPr="00492C04">
              <w:rPr>
                <w:rFonts w:cstheme="minorHAnsi"/>
                <w:sz w:val="20"/>
                <w:szCs w:val="20"/>
              </w:rPr>
              <w:t>u</w:t>
            </w:r>
            <w:r w:rsidRPr="00492C04">
              <w:rPr>
                <w:rFonts w:cstheme="minorHAnsi"/>
                <w:sz w:val="20"/>
                <w:szCs w:val="20"/>
              </w:rPr>
              <w:t xml:space="preserve"> </w:t>
            </w:r>
            <w:r w:rsidR="00A930DF" w:rsidRPr="00492C04">
              <w:rPr>
                <w:rFonts w:cstheme="minorHAnsi"/>
                <w:sz w:val="20"/>
                <w:szCs w:val="20"/>
              </w:rPr>
              <w:t>važnost</w:t>
            </w:r>
            <w:r w:rsidRPr="00492C04">
              <w:rPr>
                <w:rFonts w:cstheme="minorHAnsi"/>
                <w:b/>
                <w:bCs/>
                <w:sz w:val="20"/>
                <w:szCs w:val="20"/>
              </w:rPr>
              <w:t xml:space="preserve"> </w:t>
            </w:r>
          </w:p>
          <w:p w14:paraId="6E4B68FA" w14:textId="77777777" w:rsidR="00E74522" w:rsidRPr="00492C04" w:rsidRDefault="00E74522" w:rsidP="00E74522">
            <w:pPr>
              <w:pStyle w:val="ListParagraph"/>
              <w:tabs>
                <w:tab w:val="left" w:pos="7380"/>
              </w:tabs>
              <w:spacing w:after="0" w:line="240" w:lineRule="auto"/>
              <w:ind w:left="284" w:hanging="284"/>
              <w:rPr>
                <w:rFonts w:cstheme="minorHAnsi"/>
                <w:sz w:val="20"/>
                <w:szCs w:val="20"/>
              </w:rPr>
            </w:pPr>
          </w:p>
        </w:tc>
      </w:tr>
      <w:tr w:rsidR="00E74522" w:rsidRPr="00492C04" w14:paraId="552201BE" w14:textId="77777777" w:rsidTr="00535858">
        <w:trPr>
          <w:trHeight w:val="644"/>
          <w:jc w:val="center"/>
        </w:trPr>
        <w:tc>
          <w:tcPr>
            <w:tcW w:w="4503" w:type="dxa"/>
            <w:gridSpan w:val="2"/>
            <w:shd w:val="clear" w:color="auto" w:fill="CCECFF"/>
            <w:tcMar>
              <w:top w:w="58" w:type="dxa"/>
              <w:left w:w="58" w:type="dxa"/>
              <w:bottom w:w="58" w:type="dxa"/>
              <w:right w:w="58" w:type="dxa"/>
            </w:tcMar>
          </w:tcPr>
          <w:p w14:paraId="54C7D4FF" w14:textId="103CA009" w:rsidR="00E74522" w:rsidRPr="00492C04" w:rsidRDefault="00E74522" w:rsidP="00156821">
            <w:pPr>
              <w:tabs>
                <w:tab w:val="left" w:pos="7380"/>
              </w:tabs>
              <w:spacing w:after="0" w:line="240" w:lineRule="auto"/>
              <w:ind w:left="284" w:hanging="284"/>
              <w:rPr>
                <w:rFonts w:cstheme="minorHAnsi"/>
                <w:sz w:val="20"/>
                <w:szCs w:val="20"/>
              </w:rPr>
            </w:pPr>
            <w:r w:rsidRPr="00492C04">
              <w:rPr>
                <w:rFonts w:cstheme="minorHAnsi"/>
                <w:sz w:val="20"/>
                <w:szCs w:val="20"/>
              </w:rPr>
              <w:t xml:space="preserve">2.b uspoređuje </w:t>
            </w:r>
            <w:r w:rsidR="00156821" w:rsidRPr="00492C04">
              <w:rPr>
                <w:rFonts w:cstheme="minorHAnsi"/>
                <w:sz w:val="20"/>
                <w:szCs w:val="20"/>
              </w:rPr>
              <w:t>svojstva</w:t>
            </w:r>
            <w:r w:rsidRPr="00492C04">
              <w:rPr>
                <w:rFonts w:cstheme="minorHAnsi"/>
                <w:sz w:val="20"/>
                <w:szCs w:val="20"/>
              </w:rPr>
              <w:t xml:space="preserve"> metala i nemetala ukazujući na građu njihovih atoma</w:t>
            </w:r>
          </w:p>
        </w:tc>
        <w:tc>
          <w:tcPr>
            <w:tcW w:w="5138" w:type="dxa"/>
            <w:shd w:val="clear" w:color="auto" w:fill="D6DCB4"/>
            <w:tcMar>
              <w:top w:w="58" w:type="dxa"/>
              <w:left w:w="58" w:type="dxa"/>
              <w:bottom w:w="58" w:type="dxa"/>
              <w:right w:w="58" w:type="dxa"/>
            </w:tcMar>
          </w:tcPr>
          <w:p w14:paraId="1143124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2.b predviđa promjenu fizikalnih svojstava atoma kemijskih elemenata (promjer atoma, energija ionizacije, elektronski afinitet, elektronegativnost) na temelju zakona periodičnosti</w:t>
            </w:r>
          </w:p>
        </w:tc>
      </w:tr>
      <w:tr w:rsidR="00E74522" w:rsidRPr="00492C04" w14:paraId="315CB69A" w14:textId="77777777" w:rsidTr="00535858">
        <w:trPr>
          <w:trHeight w:val="554"/>
          <w:jc w:val="center"/>
        </w:trPr>
        <w:tc>
          <w:tcPr>
            <w:tcW w:w="4503" w:type="dxa"/>
            <w:gridSpan w:val="2"/>
            <w:shd w:val="clear" w:color="auto" w:fill="CCECFF"/>
            <w:tcMar>
              <w:top w:w="58" w:type="dxa"/>
              <w:left w:w="58" w:type="dxa"/>
              <w:bottom w:w="58" w:type="dxa"/>
              <w:right w:w="58" w:type="dxa"/>
            </w:tcMar>
          </w:tcPr>
          <w:p w14:paraId="14A9B3D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2.c objašnjava tipične reakcije metala i nemetala na temelju položaja u PSE-u </w:t>
            </w:r>
          </w:p>
        </w:tc>
        <w:tc>
          <w:tcPr>
            <w:tcW w:w="5138" w:type="dxa"/>
            <w:shd w:val="clear" w:color="auto" w:fill="CCECFF"/>
            <w:tcMar>
              <w:top w:w="58" w:type="dxa"/>
              <w:left w:w="58" w:type="dxa"/>
              <w:bottom w:w="58" w:type="dxa"/>
              <w:right w:w="58" w:type="dxa"/>
            </w:tcMar>
          </w:tcPr>
          <w:p w14:paraId="4D64DC1A"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sz w:val="20"/>
                <w:szCs w:val="20"/>
              </w:rPr>
              <w:t>2.c primjerima argumentira kemijsku sličnost elemenata po skupinama PSE-a (oksidi, baze, kiseline)</w:t>
            </w:r>
          </w:p>
        </w:tc>
      </w:tr>
      <w:tr w:rsidR="00E74522" w:rsidRPr="00492C04" w14:paraId="04658D05" w14:textId="77777777" w:rsidTr="00535858">
        <w:trPr>
          <w:trHeight w:val="644"/>
          <w:jc w:val="center"/>
        </w:trPr>
        <w:tc>
          <w:tcPr>
            <w:tcW w:w="4503" w:type="dxa"/>
            <w:gridSpan w:val="2"/>
            <w:shd w:val="clear" w:color="auto" w:fill="auto"/>
            <w:tcMar>
              <w:top w:w="58" w:type="dxa"/>
              <w:left w:w="58" w:type="dxa"/>
              <w:bottom w:w="58" w:type="dxa"/>
              <w:right w:w="58" w:type="dxa"/>
            </w:tcMar>
          </w:tcPr>
          <w:p w14:paraId="4CD5EDAA" w14:textId="77777777" w:rsidR="00E74522" w:rsidRPr="00492C04" w:rsidRDefault="00E74522" w:rsidP="00E74522">
            <w:pPr>
              <w:pStyle w:val="ListParagraph"/>
              <w:tabs>
                <w:tab w:val="left" w:pos="7380"/>
              </w:tabs>
              <w:spacing w:after="0" w:line="240" w:lineRule="auto"/>
              <w:ind w:left="284" w:hanging="284"/>
              <w:rPr>
                <w:rFonts w:cstheme="minorHAnsi"/>
                <w:sz w:val="20"/>
                <w:szCs w:val="20"/>
              </w:rPr>
            </w:pPr>
          </w:p>
        </w:tc>
        <w:tc>
          <w:tcPr>
            <w:tcW w:w="5138" w:type="dxa"/>
            <w:shd w:val="clear" w:color="auto" w:fill="D6DCB4"/>
            <w:tcMar>
              <w:top w:w="58" w:type="dxa"/>
              <w:left w:w="58" w:type="dxa"/>
              <w:bottom w:w="58" w:type="dxa"/>
              <w:right w:w="58" w:type="dxa"/>
            </w:tcMar>
          </w:tcPr>
          <w:p w14:paraId="460B63A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2.d uspoređuje građu i svojstva metala i nemetala </w:t>
            </w:r>
          </w:p>
          <w:p w14:paraId="3DFBEAA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2.e povezuje kristalnu strukturu metala i metalnu vezu sa svojstvima metala </w:t>
            </w:r>
          </w:p>
        </w:tc>
      </w:tr>
      <w:tr w:rsidR="00E74522" w:rsidRPr="00492C04" w14:paraId="0899EB1C" w14:textId="77777777" w:rsidTr="00535858">
        <w:trPr>
          <w:trHeight w:val="644"/>
          <w:jc w:val="center"/>
        </w:trPr>
        <w:tc>
          <w:tcPr>
            <w:tcW w:w="4503" w:type="dxa"/>
            <w:gridSpan w:val="2"/>
            <w:shd w:val="clear" w:color="auto" w:fill="CCECFF"/>
            <w:tcMar>
              <w:top w:w="58" w:type="dxa"/>
              <w:left w:w="58" w:type="dxa"/>
              <w:bottom w:w="58" w:type="dxa"/>
              <w:right w:w="58" w:type="dxa"/>
            </w:tcMar>
          </w:tcPr>
          <w:p w14:paraId="46DF9A7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3.a objašnjava osobine, postupke dobivanja i uporabu tehnički važnih metala (Fe, Al, Cu) </w:t>
            </w:r>
          </w:p>
          <w:p w14:paraId="0B3569B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objašnjava osobine, postupke dobivanja i uporabu važnijih nemetala (H</w:t>
            </w:r>
            <w:r w:rsidRPr="00492C04">
              <w:rPr>
                <w:rFonts w:cstheme="minorHAnsi"/>
                <w:sz w:val="20"/>
                <w:szCs w:val="20"/>
                <w:vertAlign w:val="subscript"/>
              </w:rPr>
              <w:t>2</w:t>
            </w:r>
            <w:r w:rsidRPr="00492C04">
              <w:rPr>
                <w:rFonts w:cstheme="minorHAnsi"/>
                <w:sz w:val="20"/>
                <w:szCs w:val="20"/>
              </w:rPr>
              <w:t>, O</w:t>
            </w:r>
            <w:r w:rsidRPr="00492C04">
              <w:rPr>
                <w:rFonts w:cstheme="minorHAnsi"/>
                <w:sz w:val="20"/>
                <w:szCs w:val="20"/>
                <w:vertAlign w:val="subscript"/>
              </w:rPr>
              <w:t>2</w:t>
            </w:r>
            <w:r w:rsidRPr="00492C04">
              <w:rPr>
                <w:rFonts w:cstheme="minorHAnsi"/>
                <w:sz w:val="20"/>
                <w:szCs w:val="20"/>
              </w:rPr>
              <w:t>, N</w:t>
            </w:r>
            <w:r w:rsidRPr="00492C04">
              <w:rPr>
                <w:rFonts w:cstheme="minorHAnsi"/>
                <w:sz w:val="20"/>
                <w:szCs w:val="20"/>
                <w:vertAlign w:val="subscript"/>
              </w:rPr>
              <w:t>2</w:t>
            </w:r>
            <w:r w:rsidRPr="00492C04">
              <w:rPr>
                <w:rFonts w:cstheme="minorHAnsi"/>
                <w:sz w:val="20"/>
                <w:szCs w:val="20"/>
              </w:rPr>
              <w:t>, Cl</w:t>
            </w:r>
            <w:r w:rsidRPr="00492C04">
              <w:rPr>
                <w:rFonts w:cstheme="minorHAnsi"/>
                <w:sz w:val="20"/>
                <w:szCs w:val="20"/>
                <w:vertAlign w:val="subscript"/>
              </w:rPr>
              <w:t>2</w:t>
            </w:r>
            <w:r w:rsidRPr="00492C04">
              <w:rPr>
                <w:rFonts w:cstheme="minorHAnsi"/>
                <w:sz w:val="20"/>
                <w:szCs w:val="20"/>
              </w:rPr>
              <w:t>, S)</w:t>
            </w:r>
          </w:p>
        </w:tc>
        <w:tc>
          <w:tcPr>
            <w:tcW w:w="5138" w:type="dxa"/>
            <w:shd w:val="clear" w:color="auto" w:fill="CCECFF"/>
            <w:tcMar>
              <w:top w:w="58" w:type="dxa"/>
              <w:left w:w="58" w:type="dxa"/>
              <w:bottom w:w="58" w:type="dxa"/>
              <w:right w:w="58" w:type="dxa"/>
            </w:tcMar>
          </w:tcPr>
          <w:p w14:paraId="1B24C0C9"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analizira  reakcije dobivanja, karakteristične reakcije i važnije spojeve: alkalijskih metala, zemnoalkalijskih metala, elemenata 13., 14., 15., 16. i 17. skupine PSE-a</w:t>
            </w:r>
            <w:r w:rsidRPr="00492C04">
              <w:rPr>
                <w:rFonts w:cstheme="minorHAnsi"/>
                <w:bCs/>
                <w:sz w:val="20"/>
                <w:szCs w:val="20"/>
              </w:rPr>
              <w:t xml:space="preserve"> </w:t>
            </w:r>
          </w:p>
          <w:p w14:paraId="6C04A0C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3.b prikazuje karakteristične reakcije i reakcije dobivanja metala i nemetala uz pomoć odgovarajućih kemijskih jednadžbi </w:t>
            </w:r>
          </w:p>
        </w:tc>
      </w:tr>
      <w:tr w:rsidR="00E74522" w:rsidRPr="00492C04" w14:paraId="7EA81ABF" w14:textId="77777777" w:rsidTr="00535858">
        <w:trPr>
          <w:trHeight w:val="644"/>
          <w:jc w:val="center"/>
        </w:trPr>
        <w:tc>
          <w:tcPr>
            <w:tcW w:w="4503" w:type="dxa"/>
            <w:gridSpan w:val="2"/>
            <w:shd w:val="clear" w:color="auto" w:fill="D6DCB4"/>
            <w:tcMar>
              <w:top w:w="58" w:type="dxa"/>
              <w:left w:w="58" w:type="dxa"/>
              <w:bottom w:w="58" w:type="dxa"/>
              <w:right w:w="58" w:type="dxa"/>
            </w:tcMar>
          </w:tcPr>
          <w:p w14:paraId="13DD56C9" w14:textId="27C7FFB1" w:rsidR="00E74522" w:rsidRPr="00492C04" w:rsidRDefault="00E74522" w:rsidP="00156821">
            <w:pPr>
              <w:tabs>
                <w:tab w:val="left" w:pos="7380"/>
              </w:tabs>
              <w:spacing w:after="0" w:line="240" w:lineRule="auto"/>
              <w:ind w:left="284" w:hanging="284"/>
              <w:rPr>
                <w:rFonts w:cstheme="minorHAnsi"/>
                <w:sz w:val="20"/>
                <w:szCs w:val="20"/>
              </w:rPr>
            </w:pPr>
            <w:r w:rsidRPr="00492C04">
              <w:rPr>
                <w:rFonts w:cstheme="minorHAnsi"/>
                <w:sz w:val="20"/>
                <w:szCs w:val="20"/>
              </w:rPr>
              <w:t xml:space="preserve">3.c koristi </w:t>
            </w:r>
            <w:r w:rsidR="00156821" w:rsidRPr="00492C04">
              <w:rPr>
                <w:rFonts w:cstheme="minorHAnsi"/>
                <w:sz w:val="20"/>
                <w:szCs w:val="20"/>
              </w:rPr>
              <w:t xml:space="preserve">se </w:t>
            </w:r>
            <w:r w:rsidRPr="00492C04">
              <w:rPr>
                <w:rFonts w:cstheme="minorHAnsi"/>
                <w:sz w:val="20"/>
                <w:szCs w:val="20"/>
              </w:rPr>
              <w:t>kemijsk</w:t>
            </w:r>
            <w:r w:rsidR="00156821" w:rsidRPr="00492C04">
              <w:rPr>
                <w:rFonts w:cstheme="minorHAnsi"/>
                <w:sz w:val="20"/>
                <w:szCs w:val="20"/>
              </w:rPr>
              <w:t>im jednadžbama</w:t>
            </w:r>
            <w:r w:rsidRPr="00492C04">
              <w:rPr>
                <w:rFonts w:cstheme="minorHAnsi"/>
                <w:sz w:val="20"/>
                <w:szCs w:val="20"/>
              </w:rPr>
              <w:t xml:space="preserve"> za opisivanje postupaka dobivanja odabranih metala i nemetala.</w:t>
            </w:r>
          </w:p>
        </w:tc>
        <w:tc>
          <w:tcPr>
            <w:tcW w:w="5138" w:type="dxa"/>
            <w:shd w:val="clear" w:color="auto" w:fill="auto"/>
            <w:tcMar>
              <w:top w:w="58" w:type="dxa"/>
              <w:left w:w="58" w:type="dxa"/>
              <w:bottom w:w="58" w:type="dxa"/>
              <w:right w:w="58" w:type="dxa"/>
            </w:tcMar>
          </w:tcPr>
          <w:p w14:paraId="2D5706AE" w14:textId="77777777" w:rsidR="00E74522" w:rsidRPr="00492C04" w:rsidRDefault="00E74522" w:rsidP="00E74522">
            <w:pPr>
              <w:pStyle w:val="ListParagraph"/>
              <w:tabs>
                <w:tab w:val="left" w:pos="7380"/>
              </w:tabs>
              <w:spacing w:after="0" w:line="240" w:lineRule="auto"/>
              <w:ind w:left="360"/>
              <w:rPr>
                <w:rFonts w:cstheme="minorHAnsi"/>
                <w:sz w:val="20"/>
                <w:szCs w:val="20"/>
              </w:rPr>
            </w:pPr>
          </w:p>
        </w:tc>
      </w:tr>
    </w:tbl>
    <w:p w14:paraId="121713EA" w14:textId="77777777" w:rsidR="00E74522" w:rsidRPr="00492C04" w:rsidRDefault="00E74522" w:rsidP="00E74522">
      <w:r w:rsidRPr="00492C04">
        <w:br w:type="page"/>
      </w:r>
    </w:p>
    <w:tbl>
      <w:tblPr>
        <w:tblStyle w:val="TableGrid"/>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523"/>
        <w:gridCol w:w="5138"/>
      </w:tblGrid>
      <w:tr w:rsidR="005C1553" w:rsidRPr="00492C04" w14:paraId="196D9471"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49B377A1"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lastRenderedPageBreak/>
              <w:t>Komponenta:</w:t>
            </w:r>
          </w:p>
        </w:tc>
        <w:tc>
          <w:tcPr>
            <w:tcW w:w="7661" w:type="dxa"/>
            <w:gridSpan w:val="2"/>
            <w:tcBorders>
              <w:bottom w:val="dotted" w:sz="4" w:space="0" w:color="auto"/>
            </w:tcBorders>
            <w:shd w:val="clear" w:color="auto" w:fill="FFFF00"/>
            <w:vAlign w:val="center"/>
          </w:tcPr>
          <w:p w14:paraId="05012ED0" w14:textId="5DF16F55"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2. </w:t>
            </w:r>
            <w:r w:rsidRPr="00492C04">
              <w:rPr>
                <w:rFonts w:cstheme="minorHAnsi"/>
                <w:b/>
                <w:sz w:val="20"/>
                <w:szCs w:val="20"/>
              </w:rPr>
              <w:t>Anorganske i organske tvari</w:t>
            </w:r>
          </w:p>
        </w:tc>
      </w:tr>
      <w:tr w:rsidR="00E74522" w:rsidRPr="00492C04" w14:paraId="7F1DF8EB" w14:textId="77777777" w:rsidTr="00535858">
        <w:trPr>
          <w:trHeight w:val="722"/>
          <w:jc w:val="center"/>
        </w:trPr>
        <w:tc>
          <w:tcPr>
            <w:tcW w:w="9641" w:type="dxa"/>
            <w:gridSpan w:val="3"/>
            <w:shd w:val="clear" w:color="auto" w:fill="FFFFCC"/>
            <w:tcMar>
              <w:top w:w="58" w:type="dxa"/>
              <w:left w:w="58" w:type="dxa"/>
              <w:bottom w:w="58" w:type="dxa"/>
              <w:right w:w="115" w:type="dxa"/>
            </w:tcMar>
          </w:tcPr>
          <w:p w14:paraId="0C9E159F"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27B020E5" w14:textId="73801E0B"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1. analizira fizikalne i kemijske promjen</w:t>
            </w:r>
            <w:r w:rsidR="00156821" w:rsidRPr="00492C04">
              <w:rPr>
                <w:rFonts w:cstheme="minorHAnsi"/>
                <w:sz w:val="20"/>
                <w:szCs w:val="20"/>
              </w:rPr>
              <w:t>e</w:t>
            </w:r>
            <w:r w:rsidRPr="00492C04">
              <w:rPr>
                <w:rFonts w:cstheme="minorHAnsi"/>
                <w:sz w:val="20"/>
                <w:szCs w:val="20"/>
              </w:rPr>
              <w:t xml:space="preserve"> </w:t>
            </w:r>
          </w:p>
          <w:p w14:paraId="2AEACA82" w14:textId="77777777"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utvrđuje uvjete ravnoteže</w:t>
            </w:r>
          </w:p>
          <w:p w14:paraId="0C67A47D" w14:textId="77777777" w:rsidR="00E74522" w:rsidRPr="00492C04" w:rsidRDefault="00E74522" w:rsidP="00E74522">
            <w:pPr>
              <w:pStyle w:val="ListParagraph"/>
              <w:tabs>
                <w:tab w:val="left" w:pos="7380"/>
              </w:tabs>
              <w:spacing w:after="0" w:line="240" w:lineRule="auto"/>
              <w:ind w:left="0"/>
              <w:rPr>
                <w:rFonts w:cstheme="minorHAnsi"/>
                <w:b/>
                <w:sz w:val="20"/>
                <w:szCs w:val="20"/>
              </w:rPr>
            </w:pPr>
            <w:r w:rsidRPr="00492C04">
              <w:rPr>
                <w:rFonts w:cstheme="minorHAnsi"/>
                <w:sz w:val="20"/>
                <w:szCs w:val="20"/>
              </w:rPr>
              <w:t>3. analizira fizikalno-kemijske promjene anorganskih i organskih tvari.</w:t>
            </w:r>
          </w:p>
        </w:tc>
      </w:tr>
      <w:tr w:rsidR="00E74522" w:rsidRPr="00492C04" w14:paraId="184E64B9" w14:textId="77777777" w:rsidTr="00535858">
        <w:trPr>
          <w:trHeight w:val="281"/>
          <w:jc w:val="center"/>
        </w:trPr>
        <w:tc>
          <w:tcPr>
            <w:tcW w:w="9641" w:type="dxa"/>
            <w:gridSpan w:val="3"/>
            <w:tcMar>
              <w:top w:w="58" w:type="dxa"/>
              <w:left w:w="58" w:type="dxa"/>
              <w:bottom w:w="58" w:type="dxa"/>
              <w:right w:w="115" w:type="dxa"/>
            </w:tcMar>
          </w:tcPr>
          <w:p w14:paraId="3BE34156" w14:textId="3F433EE5"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5B8E2CE" w14:textId="77777777" w:rsidTr="00535858">
        <w:trPr>
          <w:trHeight w:val="380"/>
          <w:jc w:val="center"/>
        </w:trPr>
        <w:tc>
          <w:tcPr>
            <w:tcW w:w="4503" w:type="dxa"/>
            <w:gridSpan w:val="2"/>
            <w:tcMar>
              <w:top w:w="58" w:type="dxa"/>
              <w:left w:w="58" w:type="dxa"/>
              <w:bottom w:w="58" w:type="dxa"/>
              <w:right w:w="115" w:type="dxa"/>
            </w:tcMar>
          </w:tcPr>
          <w:p w14:paraId="127AD6F1"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5138" w:type="dxa"/>
            <w:tcMar>
              <w:top w:w="58" w:type="dxa"/>
              <w:left w:w="58" w:type="dxa"/>
              <w:bottom w:w="58" w:type="dxa"/>
              <w:right w:w="115" w:type="dxa"/>
            </w:tcMar>
          </w:tcPr>
          <w:p w14:paraId="0D9484D7"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2FCDAEDF" w14:textId="77777777" w:rsidTr="00535858">
        <w:trPr>
          <w:trHeight w:val="269"/>
          <w:jc w:val="center"/>
        </w:trPr>
        <w:tc>
          <w:tcPr>
            <w:tcW w:w="4503" w:type="dxa"/>
            <w:gridSpan w:val="2"/>
            <w:shd w:val="clear" w:color="auto" w:fill="CCECFF"/>
            <w:tcMar>
              <w:top w:w="58" w:type="dxa"/>
              <w:left w:w="58" w:type="dxa"/>
              <w:bottom w:w="58" w:type="dxa"/>
              <w:right w:w="115" w:type="dxa"/>
            </w:tcMar>
          </w:tcPr>
          <w:p w14:paraId="70E1C33D" w14:textId="77777777" w:rsidR="00E74522" w:rsidRPr="00492C04" w:rsidRDefault="00E74522" w:rsidP="00E74522">
            <w:pPr>
              <w:pStyle w:val="Default"/>
              <w:ind w:left="284" w:hanging="284"/>
              <w:rPr>
                <w:rFonts w:cstheme="minorHAnsi"/>
                <w:bCs/>
                <w:sz w:val="20"/>
                <w:szCs w:val="20"/>
              </w:rPr>
            </w:pPr>
            <w:r w:rsidRPr="00492C04">
              <w:rPr>
                <w:rFonts w:cstheme="minorHAnsi"/>
                <w:sz w:val="20"/>
                <w:szCs w:val="20"/>
              </w:rPr>
              <w:t>1.a navodi</w:t>
            </w:r>
            <w:r w:rsidRPr="00492C04">
              <w:rPr>
                <w:rFonts w:cstheme="minorHAnsi"/>
                <w:bCs/>
                <w:sz w:val="20"/>
                <w:szCs w:val="20"/>
              </w:rPr>
              <w:t xml:space="preserve"> </w:t>
            </w:r>
            <w:r w:rsidRPr="00492C04">
              <w:rPr>
                <w:rFonts w:cstheme="minorHAnsi"/>
                <w:sz w:val="20"/>
                <w:szCs w:val="20"/>
              </w:rPr>
              <w:t>primjere fizikalnih i kemijskih promjena različitih brzina (otapanje, promjena agregacijskoga stanja, gorenje, hrđanje)</w:t>
            </w:r>
          </w:p>
          <w:p w14:paraId="200BE32A"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1.b objašnjava kemijske promjene na primjerima reakcija anorganskih tvari (reakcija natrija s vodom, gorenje kalcija)</w:t>
            </w:r>
          </w:p>
          <w:p w14:paraId="03167A3C" w14:textId="77777777" w:rsidR="00E74522" w:rsidRPr="00492C04" w:rsidRDefault="00E74522" w:rsidP="00E74522">
            <w:pPr>
              <w:pStyle w:val="Default"/>
              <w:ind w:left="284" w:hanging="284"/>
              <w:rPr>
                <w:rFonts w:cstheme="minorHAnsi"/>
                <w:bCs/>
                <w:sz w:val="20"/>
                <w:szCs w:val="20"/>
              </w:rPr>
            </w:pPr>
            <w:r w:rsidRPr="00492C04">
              <w:rPr>
                <w:rFonts w:cstheme="minorHAnsi"/>
                <w:sz w:val="20"/>
                <w:szCs w:val="20"/>
              </w:rPr>
              <w:t>1.c objašnjava kemijske promjene na primjerima reakcija organskih tvari (gorenje ugljikovodika, alkoholno vrenje, octeno-kiselo vrenje)</w:t>
            </w:r>
          </w:p>
        </w:tc>
        <w:tc>
          <w:tcPr>
            <w:tcW w:w="5138" w:type="dxa"/>
            <w:shd w:val="clear" w:color="auto" w:fill="CCECFF"/>
            <w:tcMar>
              <w:top w:w="58" w:type="dxa"/>
              <w:left w:w="58" w:type="dxa"/>
              <w:bottom w:w="58" w:type="dxa"/>
              <w:right w:w="115" w:type="dxa"/>
            </w:tcMar>
          </w:tcPr>
          <w:p w14:paraId="105BF736" w14:textId="77777777" w:rsidR="00E74522" w:rsidRPr="00492C04" w:rsidRDefault="00E74522" w:rsidP="00E74522">
            <w:pPr>
              <w:pStyle w:val="Default"/>
              <w:ind w:left="284" w:hanging="284"/>
              <w:rPr>
                <w:rFonts w:cstheme="minorHAnsi"/>
                <w:bCs/>
                <w:sz w:val="20"/>
                <w:szCs w:val="20"/>
              </w:rPr>
            </w:pPr>
            <w:r w:rsidRPr="00492C04">
              <w:rPr>
                <w:rFonts w:eastAsiaTheme="minorHAnsi" w:cstheme="minorHAnsi"/>
                <w:color w:val="00000A"/>
                <w:sz w:val="20"/>
                <w:szCs w:val="20"/>
                <w:lang w:eastAsia="en-US"/>
              </w:rPr>
              <w:t>1.a objašnjava fizikalno-kemijske promjene na primjerima anorganskih i organskih tvari</w:t>
            </w:r>
            <w:r w:rsidRPr="00492C04">
              <w:rPr>
                <w:rFonts w:cstheme="minorHAnsi"/>
                <w:sz w:val="20"/>
                <w:szCs w:val="20"/>
              </w:rPr>
              <w:t xml:space="preserve"> (oksidacija, neutralizacija, adicija, supstitucija, polimerizacija, esterifikacija)</w:t>
            </w:r>
          </w:p>
          <w:p w14:paraId="33279AED" w14:textId="77777777" w:rsidR="00E74522" w:rsidRPr="00492C04" w:rsidRDefault="00E74522" w:rsidP="00E74522">
            <w:pPr>
              <w:pStyle w:val="Default"/>
              <w:ind w:left="284" w:hanging="284"/>
              <w:rPr>
                <w:rFonts w:cstheme="minorHAnsi"/>
                <w:bCs/>
                <w:sz w:val="20"/>
                <w:szCs w:val="20"/>
              </w:rPr>
            </w:pPr>
            <w:r w:rsidRPr="00492C04">
              <w:rPr>
                <w:rFonts w:cstheme="minorHAnsi"/>
                <w:sz w:val="20"/>
                <w:szCs w:val="20"/>
              </w:rPr>
              <w:t>1.b navodi čimbenike koji utječu na brzinu fizikalnih I  kemijskih promjena (</w:t>
            </w:r>
            <w:r w:rsidRPr="00492C04">
              <w:rPr>
                <w:rFonts w:cstheme="minorHAnsi"/>
                <w:i/>
                <w:sz w:val="20"/>
                <w:szCs w:val="20"/>
              </w:rPr>
              <w:t>p</w:t>
            </w:r>
            <w:r w:rsidRPr="00492C04">
              <w:rPr>
                <w:rFonts w:cstheme="minorHAnsi"/>
                <w:sz w:val="20"/>
                <w:szCs w:val="20"/>
              </w:rPr>
              <w:t>,</w:t>
            </w:r>
            <w:r w:rsidRPr="00492C04">
              <w:rPr>
                <w:rFonts w:cstheme="minorHAnsi"/>
                <w:i/>
                <w:sz w:val="20"/>
                <w:szCs w:val="20"/>
              </w:rPr>
              <w:t xml:space="preserve"> T</w:t>
            </w:r>
            <w:r w:rsidRPr="00492C04">
              <w:rPr>
                <w:rFonts w:cstheme="minorHAnsi"/>
                <w:sz w:val="20"/>
                <w:szCs w:val="20"/>
              </w:rPr>
              <w:t>,</w:t>
            </w:r>
            <w:r w:rsidRPr="00492C04">
              <w:rPr>
                <w:rFonts w:cstheme="minorHAnsi"/>
                <w:i/>
                <w:sz w:val="20"/>
                <w:szCs w:val="20"/>
              </w:rPr>
              <w:t xml:space="preserve"> n,</w:t>
            </w:r>
            <w:r w:rsidRPr="00492C04">
              <w:rPr>
                <w:rFonts w:cstheme="minorHAnsi"/>
                <w:sz w:val="20"/>
                <w:szCs w:val="20"/>
              </w:rPr>
              <w:t xml:space="preserve"> </w:t>
            </w:r>
            <w:r w:rsidRPr="00492C04">
              <w:rPr>
                <w:rFonts w:cstheme="minorHAnsi"/>
                <w:i/>
                <w:sz w:val="20"/>
                <w:szCs w:val="20"/>
              </w:rPr>
              <w:t>E</w:t>
            </w:r>
            <w:r w:rsidRPr="00492C04">
              <w:rPr>
                <w:rFonts w:cstheme="minorHAnsi"/>
                <w:sz w:val="20"/>
                <w:szCs w:val="20"/>
                <w:vertAlign w:val="subscript"/>
              </w:rPr>
              <w:t>a</w:t>
            </w:r>
            <w:r w:rsidRPr="00492C04">
              <w:rPr>
                <w:rFonts w:cstheme="minorHAnsi"/>
                <w:sz w:val="20"/>
                <w:szCs w:val="20"/>
              </w:rPr>
              <w:t>, katalizatori i inhibitori)</w:t>
            </w:r>
            <w:r w:rsidRPr="00492C04">
              <w:rPr>
                <w:rFonts w:cstheme="minorHAnsi"/>
                <w:bCs/>
                <w:sz w:val="20"/>
                <w:szCs w:val="20"/>
              </w:rPr>
              <w:t xml:space="preserve"> </w:t>
            </w:r>
          </w:p>
          <w:p w14:paraId="116F4B72" w14:textId="77777777" w:rsidR="00E74522" w:rsidRPr="00492C04" w:rsidRDefault="00E74522" w:rsidP="00E74522">
            <w:pPr>
              <w:pStyle w:val="Default"/>
              <w:ind w:left="284" w:hanging="284"/>
              <w:rPr>
                <w:rFonts w:cstheme="minorHAnsi"/>
                <w:bCs/>
                <w:sz w:val="20"/>
                <w:szCs w:val="20"/>
              </w:rPr>
            </w:pPr>
            <w:r w:rsidRPr="00492C04">
              <w:rPr>
                <w:rFonts w:cstheme="minorHAnsi"/>
                <w:bCs/>
                <w:sz w:val="20"/>
                <w:szCs w:val="20"/>
              </w:rPr>
              <w:t xml:space="preserve">1.c prikazuje tijek i mehanizam anorganskih i organskih   kemijskih reakcija              </w:t>
            </w:r>
          </w:p>
          <w:p w14:paraId="75AE039E" w14:textId="77777777" w:rsidR="00E74522" w:rsidRPr="00492C04" w:rsidRDefault="00E74522" w:rsidP="00E74522">
            <w:pPr>
              <w:pStyle w:val="Default"/>
              <w:ind w:left="284" w:hanging="284"/>
              <w:rPr>
                <w:rFonts w:cstheme="minorHAnsi"/>
                <w:bCs/>
                <w:sz w:val="20"/>
                <w:szCs w:val="20"/>
              </w:rPr>
            </w:pPr>
            <w:r w:rsidRPr="00492C04">
              <w:rPr>
                <w:rFonts w:cstheme="minorHAnsi"/>
                <w:sz w:val="20"/>
                <w:szCs w:val="20"/>
              </w:rPr>
              <w:t>1.d utvrđuje mjerodavni reaktant i reaktant u suvišku</w:t>
            </w:r>
            <w:r w:rsidRPr="00492C04">
              <w:rPr>
                <w:rFonts w:cstheme="minorHAnsi"/>
                <w:b/>
                <w:bCs/>
                <w:sz w:val="20"/>
                <w:szCs w:val="20"/>
              </w:rPr>
              <w:t xml:space="preserve"> </w:t>
            </w:r>
          </w:p>
        </w:tc>
      </w:tr>
      <w:tr w:rsidR="00E74522" w:rsidRPr="00492C04" w14:paraId="5CC8DF8D" w14:textId="77777777" w:rsidTr="00535858">
        <w:trPr>
          <w:trHeight w:val="1135"/>
          <w:jc w:val="center"/>
        </w:trPr>
        <w:tc>
          <w:tcPr>
            <w:tcW w:w="4503" w:type="dxa"/>
            <w:gridSpan w:val="2"/>
            <w:shd w:val="clear" w:color="auto" w:fill="CCECFF"/>
            <w:tcMar>
              <w:top w:w="58" w:type="dxa"/>
              <w:left w:w="58" w:type="dxa"/>
              <w:bottom w:w="58" w:type="dxa"/>
              <w:right w:w="115" w:type="dxa"/>
            </w:tcMar>
          </w:tcPr>
          <w:p w14:paraId="00BA7F33"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2.a opisuje parametre koji utječu na ravnotežu</w:t>
            </w:r>
          </w:p>
          <w:p w14:paraId="0DAE875F"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2.b razlikuje pojmove katalizator i inhibitor</w:t>
            </w:r>
          </w:p>
        </w:tc>
        <w:tc>
          <w:tcPr>
            <w:tcW w:w="5138" w:type="dxa"/>
            <w:shd w:val="clear" w:color="auto" w:fill="CCECFF"/>
            <w:tcMar>
              <w:top w:w="58" w:type="dxa"/>
              <w:left w:w="58" w:type="dxa"/>
              <w:bottom w:w="58" w:type="dxa"/>
              <w:right w:w="115" w:type="dxa"/>
            </w:tcMar>
          </w:tcPr>
          <w:p w14:paraId="7B8BF1B2"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 xml:space="preserve">2.a opisuje </w:t>
            </w:r>
            <w:r w:rsidRPr="00492C04">
              <w:rPr>
                <w:rFonts w:eastAsiaTheme="minorHAnsi" w:cstheme="minorHAnsi"/>
                <w:sz w:val="20"/>
                <w:szCs w:val="20"/>
                <w:lang w:eastAsia="en-US"/>
              </w:rPr>
              <w:t xml:space="preserve">pojam ravnotežnoga stanja kemijskoga sustava (konstanta ravnoteže, </w:t>
            </w:r>
            <w:r w:rsidRPr="00492C04">
              <w:rPr>
                <w:rFonts w:eastAsiaTheme="minorHAnsi" w:cstheme="minorHAnsi"/>
                <w:i/>
                <w:sz w:val="20"/>
                <w:szCs w:val="20"/>
                <w:lang w:eastAsia="en-US"/>
              </w:rPr>
              <w:t>K</w:t>
            </w:r>
            <w:r w:rsidRPr="00492C04">
              <w:rPr>
                <w:rFonts w:eastAsiaTheme="minorHAnsi" w:cstheme="minorHAnsi"/>
                <w:sz w:val="20"/>
                <w:szCs w:val="20"/>
                <w:vertAlign w:val="subscript"/>
                <w:lang w:eastAsia="en-US"/>
              </w:rPr>
              <w:t>sp</w:t>
            </w:r>
            <w:r w:rsidRPr="00492C04">
              <w:rPr>
                <w:rFonts w:eastAsiaTheme="minorHAnsi" w:cstheme="minorHAnsi"/>
                <w:sz w:val="20"/>
                <w:szCs w:val="20"/>
                <w:lang w:eastAsia="en-US"/>
              </w:rPr>
              <w:t xml:space="preserve"> pH, puferi)</w:t>
            </w:r>
          </w:p>
          <w:p w14:paraId="42C4291F"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 xml:space="preserve">2.b opisuje </w:t>
            </w:r>
            <w:r w:rsidRPr="00492C04">
              <w:rPr>
                <w:rFonts w:eastAsiaTheme="minorHAnsi" w:cstheme="minorHAnsi"/>
                <w:sz w:val="20"/>
                <w:szCs w:val="20"/>
                <w:lang w:eastAsia="en-US"/>
              </w:rPr>
              <w:t>pojam ravnotežnoga stanja elektrokemijskoga sustava (EMS, ΔG)</w:t>
            </w:r>
          </w:p>
          <w:p w14:paraId="7A6A5842" w14:textId="77777777" w:rsidR="00E74522" w:rsidRPr="00492C04" w:rsidRDefault="00E74522" w:rsidP="00E74522">
            <w:pPr>
              <w:pStyle w:val="Default"/>
              <w:ind w:left="284" w:hanging="284"/>
              <w:rPr>
                <w:rFonts w:cstheme="minorHAnsi"/>
                <w:sz w:val="20"/>
                <w:szCs w:val="20"/>
              </w:rPr>
            </w:pPr>
            <w:r w:rsidRPr="00492C04">
              <w:rPr>
                <w:rFonts w:eastAsiaTheme="minorHAnsi" w:cstheme="minorHAnsi"/>
                <w:sz w:val="20"/>
                <w:szCs w:val="20"/>
                <w:lang w:eastAsia="en-US"/>
              </w:rPr>
              <w:t>2.c dovodi u vezu veličine koje karakteriziraju fizikalnu i kemijsku ravnotežu</w:t>
            </w:r>
          </w:p>
        </w:tc>
      </w:tr>
      <w:tr w:rsidR="00E74522" w:rsidRPr="00492C04" w14:paraId="543F5661" w14:textId="77777777" w:rsidTr="00535858">
        <w:trPr>
          <w:trHeight w:val="644"/>
          <w:jc w:val="center"/>
        </w:trPr>
        <w:tc>
          <w:tcPr>
            <w:tcW w:w="4503" w:type="dxa"/>
            <w:gridSpan w:val="2"/>
            <w:shd w:val="clear" w:color="auto" w:fill="CCECFF"/>
            <w:tcMar>
              <w:top w:w="58" w:type="dxa"/>
              <w:left w:w="58" w:type="dxa"/>
              <w:bottom w:w="58" w:type="dxa"/>
              <w:right w:w="115" w:type="dxa"/>
            </w:tcMar>
          </w:tcPr>
          <w:p w14:paraId="2134FC91"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 xml:space="preserve">3.a navodi kemijske reakcije adicije, supstitucije i polimerizacije te piše molekulske strukturne i racionalne formule </w:t>
            </w:r>
          </w:p>
          <w:p w14:paraId="08CA001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3.b opisuje pretvorbe organskih tvari u anorganske (fotosinteza, spaljivanje fosilnih goriva) </w:t>
            </w:r>
          </w:p>
        </w:tc>
        <w:tc>
          <w:tcPr>
            <w:tcW w:w="5138" w:type="dxa"/>
            <w:shd w:val="clear" w:color="auto" w:fill="D6DCB4"/>
            <w:tcMar>
              <w:top w:w="58" w:type="dxa"/>
              <w:left w:w="58" w:type="dxa"/>
              <w:bottom w:w="58" w:type="dxa"/>
              <w:right w:w="115" w:type="dxa"/>
            </w:tcMar>
          </w:tcPr>
          <w:p w14:paraId="4871919F"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analizira pretvorbe organskih u anorganske tvari (fotosinteza, stanično disanje, spaljivanje fosilnih goriva, požari, razgradnja organskih tvari, otapanje vapnenačkih stijena, vulkanske erupcije)</w:t>
            </w:r>
          </w:p>
          <w:p w14:paraId="47EC6DDB"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istražuje utjecaj pesticida (npr. lindan, DDT, organofosforni spojevi), umjetnih gnojiva, teških metala (npr. Hg, Cd, Cr, Pb) i spojeva arsena te halogeniranih organskih spojeva na čovjeka i okoliš</w:t>
            </w:r>
            <w:r w:rsidRPr="00492C04">
              <w:rPr>
                <w:rFonts w:cstheme="minorHAnsi"/>
                <w:b/>
                <w:sz w:val="20"/>
                <w:szCs w:val="20"/>
              </w:rPr>
              <w:t xml:space="preserve"> </w:t>
            </w:r>
          </w:p>
        </w:tc>
      </w:tr>
      <w:tr w:rsidR="00E74522" w:rsidRPr="00492C04" w14:paraId="28767242" w14:textId="77777777" w:rsidTr="00535858">
        <w:trPr>
          <w:trHeight w:val="474"/>
          <w:jc w:val="center"/>
        </w:trPr>
        <w:tc>
          <w:tcPr>
            <w:tcW w:w="4503" w:type="dxa"/>
            <w:gridSpan w:val="2"/>
            <w:shd w:val="clear" w:color="auto" w:fill="D6DCB4"/>
            <w:tcMar>
              <w:top w:w="58" w:type="dxa"/>
              <w:left w:w="58" w:type="dxa"/>
              <w:bottom w:w="58" w:type="dxa"/>
              <w:right w:w="115" w:type="dxa"/>
            </w:tcMar>
          </w:tcPr>
          <w:p w14:paraId="1CE1AFB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3.c objašnjava utjecaj povišenja tvari (npr. CO</w:t>
            </w:r>
            <w:r w:rsidRPr="00492C04">
              <w:rPr>
                <w:rFonts w:cstheme="minorHAnsi"/>
                <w:sz w:val="20"/>
                <w:szCs w:val="20"/>
                <w:vertAlign w:val="subscript"/>
              </w:rPr>
              <w:t>2</w:t>
            </w:r>
            <w:r w:rsidRPr="00492C04">
              <w:rPr>
                <w:rFonts w:cstheme="minorHAnsi"/>
                <w:sz w:val="20"/>
                <w:szCs w:val="20"/>
              </w:rPr>
              <w:t>) u okolišu.</w:t>
            </w:r>
          </w:p>
        </w:tc>
        <w:tc>
          <w:tcPr>
            <w:tcW w:w="5138" w:type="dxa"/>
            <w:shd w:val="clear" w:color="auto" w:fill="auto"/>
            <w:tcMar>
              <w:top w:w="58" w:type="dxa"/>
              <w:left w:w="58" w:type="dxa"/>
              <w:bottom w:w="58" w:type="dxa"/>
              <w:right w:w="115" w:type="dxa"/>
            </w:tcMar>
          </w:tcPr>
          <w:p w14:paraId="191DD4B9" w14:textId="77777777" w:rsidR="00E74522" w:rsidRPr="00492C04" w:rsidRDefault="00E74522" w:rsidP="00E74522">
            <w:pPr>
              <w:pStyle w:val="ListParagraph"/>
              <w:tabs>
                <w:tab w:val="left" w:pos="7380"/>
              </w:tabs>
              <w:spacing w:after="0" w:line="240" w:lineRule="auto"/>
              <w:ind w:left="284" w:hanging="284"/>
              <w:rPr>
                <w:rFonts w:cstheme="minorHAnsi"/>
                <w:sz w:val="20"/>
                <w:szCs w:val="20"/>
              </w:rPr>
            </w:pPr>
          </w:p>
        </w:tc>
      </w:tr>
      <w:tr w:rsidR="005C1553" w:rsidRPr="00492C04" w14:paraId="2DD118DC"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7D9FE887"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7AA883B1" w14:textId="0D734EFF"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3. </w:t>
            </w:r>
            <w:r w:rsidRPr="00492C04">
              <w:rPr>
                <w:rFonts w:cstheme="minorHAnsi"/>
                <w:b/>
                <w:sz w:val="20"/>
                <w:szCs w:val="20"/>
              </w:rPr>
              <w:t>Kemijska tehnologija i održivi razvoj</w:t>
            </w:r>
          </w:p>
        </w:tc>
      </w:tr>
      <w:tr w:rsidR="00E74522" w:rsidRPr="00492C04" w14:paraId="42A91472" w14:textId="77777777" w:rsidTr="00535858">
        <w:trPr>
          <w:trHeight w:val="722"/>
          <w:jc w:val="center"/>
        </w:trPr>
        <w:tc>
          <w:tcPr>
            <w:tcW w:w="9641" w:type="dxa"/>
            <w:gridSpan w:val="3"/>
            <w:shd w:val="clear" w:color="auto" w:fill="FFFFCC"/>
            <w:tcMar>
              <w:top w:w="58" w:type="dxa"/>
              <w:left w:w="58" w:type="dxa"/>
              <w:bottom w:w="58" w:type="dxa"/>
              <w:right w:w="115" w:type="dxa"/>
            </w:tcMar>
          </w:tcPr>
          <w:p w14:paraId="0205BB48"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0EE6152"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 utvrđuje važnost tehnoloških procesa i njihov utjecaj na održivi razvoj</w:t>
            </w:r>
          </w:p>
          <w:p w14:paraId="4418480E" w14:textId="4BF87B68"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argumentira važnost prirodnih resursa i njihov</w:t>
            </w:r>
            <w:r w:rsidR="008F314C" w:rsidRPr="00492C04">
              <w:rPr>
                <w:rFonts w:cstheme="minorHAnsi"/>
                <w:sz w:val="20"/>
                <w:szCs w:val="20"/>
              </w:rPr>
              <w:t>u uporabu</w:t>
            </w:r>
            <w:r w:rsidRPr="00492C04">
              <w:rPr>
                <w:rFonts w:cstheme="minorHAnsi"/>
                <w:sz w:val="20"/>
                <w:szCs w:val="20"/>
              </w:rPr>
              <w:t xml:space="preserve"> u tehnološkim procesima</w:t>
            </w:r>
          </w:p>
          <w:p w14:paraId="72911394" w14:textId="42D5BF82" w:rsidR="00E74522" w:rsidRPr="00492C04" w:rsidRDefault="00E74522" w:rsidP="008F314C">
            <w:pPr>
              <w:pStyle w:val="ListParagraph"/>
              <w:tabs>
                <w:tab w:val="left" w:pos="7380"/>
              </w:tabs>
              <w:spacing w:after="0" w:line="240" w:lineRule="auto"/>
              <w:ind w:left="142" w:hanging="142"/>
              <w:rPr>
                <w:rFonts w:cstheme="minorHAnsi"/>
                <w:b/>
                <w:sz w:val="20"/>
                <w:szCs w:val="20"/>
              </w:rPr>
            </w:pPr>
            <w:r w:rsidRPr="00492C04">
              <w:rPr>
                <w:rFonts w:cstheme="minorHAnsi"/>
                <w:sz w:val="20"/>
                <w:szCs w:val="20"/>
              </w:rPr>
              <w:t>3. potkrjepljuje dokazima pretjeran</w:t>
            </w:r>
            <w:r w:rsidR="008F314C" w:rsidRPr="00492C04">
              <w:rPr>
                <w:rFonts w:cstheme="minorHAnsi"/>
                <w:sz w:val="20"/>
                <w:szCs w:val="20"/>
              </w:rPr>
              <w:t>o iskorištavanje</w:t>
            </w:r>
            <w:r w:rsidRPr="00492C04">
              <w:rPr>
                <w:rFonts w:cstheme="minorHAnsi"/>
                <w:sz w:val="20"/>
                <w:szCs w:val="20"/>
              </w:rPr>
              <w:t xml:space="preserve"> prirodnih resursa i predlaže mjere unaprjeđenja zaštite </w:t>
            </w:r>
            <w:r w:rsidR="00D110B5" w:rsidRPr="00492C04">
              <w:rPr>
                <w:rFonts w:cstheme="minorHAnsi"/>
                <w:sz w:val="20"/>
                <w:szCs w:val="20"/>
              </w:rPr>
              <w:t>okoliša</w:t>
            </w:r>
            <w:r w:rsidRPr="00492C04">
              <w:rPr>
                <w:rFonts w:cstheme="minorHAnsi"/>
                <w:sz w:val="20"/>
                <w:szCs w:val="20"/>
              </w:rPr>
              <w:t>.</w:t>
            </w:r>
          </w:p>
        </w:tc>
      </w:tr>
      <w:tr w:rsidR="00E74522" w:rsidRPr="00492C04" w14:paraId="7A2C365B" w14:textId="77777777" w:rsidTr="00535858">
        <w:trPr>
          <w:trHeight w:val="281"/>
          <w:jc w:val="center"/>
        </w:trPr>
        <w:tc>
          <w:tcPr>
            <w:tcW w:w="9641" w:type="dxa"/>
            <w:gridSpan w:val="3"/>
            <w:tcMar>
              <w:top w:w="58" w:type="dxa"/>
              <w:left w:w="58" w:type="dxa"/>
              <w:bottom w:w="58" w:type="dxa"/>
              <w:right w:w="115" w:type="dxa"/>
            </w:tcMar>
          </w:tcPr>
          <w:p w14:paraId="6B8220AB" w14:textId="0EA5ABC3"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599E5DE7" w14:textId="77777777" w:rsidTr="00535858">
        <w:trPr>
          <w:trHeight w:val="458"/>
          <w:jc w:val="center"/>
        </w:trPr>
        <w:tc>
          <w:tcPr>
            <w:tcW w:w="4503" w:type="dxa"/>
            <w:gridSpan w:val="2"/>
            <w:tcMar>
              <w:top w:w="58" w:type="dxa"/>
              <w:left w:w="58" w:type="dxa"/>
              <w:bottom w:w="58" w:type="dxa"/>
              <w:right w:w="115" w:type="dxa"/>
            </w:tcMar>
          </w:tcPr>
          <w:p w14:paraId="0D2E332E"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5138" w:type="dxa"/>
            <w:tcMar>
              <w:top w:w="58" w:type="dxa"/>
              <w:left w:w="58" w:type="dxa"/>
              <w:bottom w:w="58" w:type="dxa"/>
              <w:right w:w="115" w:type="dxa"/>
            </w:tcMar>
          </w:tcPr>
          <w:p w14:paraId="406E1166"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7354427D" w14:textId="77777777" w:rsidTr="00535858">
        <w:trPr>
          <w:trHeight w:val="644"/>
          <w:jc w:val="center"/>
        </w:trPr>
        <w:tc>
          <w:tcPr>
            <w:tcW w:w="4503" w:type="dxa"/>
            <w:gridSpan w:val="2"/>
            <w:shd w:val="clear" w:color="auto" w:fill="CCECFF"/>
            <w:tcMar>
              <w:top w:w="58" w:type="dxa"/>
              <w:left w:w="58" w:type="dxa"/>
              <w:bottom w:w="58" w:type="dxa"/>
              <w:right w:w="115" w:type="dxa"/>
            </w:tcMar>
          </w:tcPr>
          <w:p w14:paraId="2B855DAE" w14:textId="6A8C4839" w:rsidR="00E74522" w:rsidRPr="00492C04" w:rsidRDefault="00E74522" w:rsidP="00E74522">
            <w:pPr>
              <w:pStyle w:val="Default"/>
              <w:ind w:left="284" w:hanging="284"/>
              <w:rPr>
                <w:rFonts w:cstheme="minorHAnsi"/>
                <w:bCs/>
                <w:sz w:val="20"/>
                <w:szCs w:val="20"/>
              </w:rPr>
            </w:pPr>
            <w:r w:rsidRPr="00492C04">
              <w:rPr>
                <w:rFonts w:cstheme="minorHAnsi"/>
                <w:bCs/>
                <w:sz w:val="20"/>
                <w:szCs w:val="20"/>
              </w:rPr>
              <w:t>1.a uočava primjere racionaln</w:t>
            </w:r>
            <w:r w:rsidR="008F314C" w:rsidRPr="00492C04">
              <w:rPr>
                <w:rFonts w:cstheme="minorHAnsi"/>
                <w:bCs/>
                <w:sz w:val="20"/>
                <w:szCs w:val="20"/>
              </w:rPr>
              <w:t>e uporabe</w:t>
            </w:r>
            <w:r w:rsidRPr="00492C04">
              <w:rPr>
                <w:rFonts w:cstheme="minorHAnsi"/>
                <w:bCs/>
                <w:sz w:val="20"/>
                <w:szCs w:val="20"/>
              </w:rPr>
              <w:t xml:space="preserve"> tehnologije s ciljem očuvanja okoliša i nužnosti pronalaženja „zelenih tehnologija“</w:t>
            </w:r>
          </w:p>
          <w:p w14:paraId="3667B23B" w14:textId="4B7D628D" w:rsidR="00E74522" w:rsidRPr="00492C04" w:rsidRDefault="008F314C" w:rsidP="008F314C">
            <w:pPr>
              <w:pStyle w:val="Default"/>
              <w:ind w:left="284" w:hanging="284"/>
              <w:rPr>
                <w:rFonts w:cstheme="minorHAnsi"/>
                <w:bCs/>
                <w:sz w:val="20"/>
                <w:szCs w:val="20"/>
              </w:rPr>
            </w:pPr>
            <w:r w:rsidRPr="00492C04">
              <w:rPr>
                <w:rFonts w:cstheme="minorHAnsi"/>
                <w:bCs/>
                <w:sz w:val="20"/>
                <w:szCs w:val="20"/>
              </w:rPr>
              <w:t>1.b povezuje racionalnu uporabu</w:t>
            </w:r>
            <w:r w:rsidR="00E74522" w:rsidRPr="00492C04">
              <w:rPr>
                <w:rFonts w:cstheme="minorHAnsi"/>
                <w:bCs/>
                <w:sz w:val="20"/>
                <w:szCs w:val="20"/>
              </w:rPr>
              <w:t xml:space="preserve"> prirodnih resursa s očuvanjem </w:t>
            </w:r>
            <w:r w:rsidR="00D110B5" w:rsidRPr="00492C04">
              <w:rPr>
                <w:rFonts w:cstheme="minorHAnsi"/>
                <w:bCs/>
                <w:sz w:val="20"/>
                <w:szCs w:val="20"/>
              </w:rPr>
              <w:t>okoliša</w:t>
            </w:r>
          </w:p>
        </w:tc>
        <w:tc>
          <w:tcPr>
            <w:tcW w:w="5138" w:type="dxa"/>
            <w:shd w:val="clear" w:color="auto" w:fill="CCECFF"/>
            <w:tcMar>
              <w:top w:w="58" w:type="dxa"/>
              <w:left w:w="58" w:type="dxa"/>
              <w:bottom w:w="58" w:type="dxa"/>
              <w:right w:w="115" w:type="dxa"/>
            </w:tcMar>
          </w:tcPr>
          <w:p w14:paraId="432D48FE"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 xml:space="preserve">1.a objašnjava prirodne i antropogeno izazvane promjene i procese u prirodi </w:t>
            </w:r>
          </w:p>
          <w:p w14:paraId="3B55FDA8" w14:textId="77777777" w:rsidR="00E74522" w:rsidRPr="00492C04" w:rsidRDefault="00E74522" w:rsidP="00E74522">
            <w:pPr>
              <w:pStyle w:val="Default"/>
              <w:ind w:left="284" w:hanging="284"/>
              <w:rPr>
                <w:rFonts w:cstheme="minorHAnsi"/>
                <w:sz w:val="20"/>
                <w:szCs w:val="20"/>
              </w:rPr>
            </w:pPr>
            <w:r w:rsidRPr="00492C04">
              <w:rPr>
                <w:rFonts w:cstheme="minorHAnsi"/>
                <w:bCs/>
                <w:sz w:val="20"/>
                <w:szCs w:val="20"/>
              </w:rPr>
              <w:t>1.b procjenjuje ekološku prihvatljivost pojedinih tehnoloških procesa kod iskorištavanja prirodnih resursa</w:t>
            </w:r>
          </w:p>
          <w:p w14:paraId="6CF0F783" w14:textId="77DCA851" w:rsidR="00E74522" w:rsidRPr="00492C04" w:rsidRDefault="00E74522" w:rsidP="008F314C">
            <w:pPr>
              <w:pStyle w:val="Default"/>
              <w:ind w:left="284" w:hanging="284"/>
              <w:rPr>
                <w:rFonts w:cstheme="minorHAnsi"/>
                <w:sz w:val="20"/>
                <w:szCs w:val="20"/>
              </w:rPr>
            </w:pPr>
            <w:r w:rsidRPr="00492C04">
              <w:rPr>
                <w:rFonts w:cstheme="minorHAnsi"/>
                <w:sz w:val="20"/>
                <w:szCs w:val="20"/>
              </w:rPr>
              <w:t xml:space="preserve">1.c opisuje specifičnosti koncepta integriranoga pristupa u planiranju </w:t>
            </w:r>
            <w:r w:rsidR="008F314C" w:rsidRPr="00492C04">
              <w:rPr>
                <w:rFonts w:cstheme="minorHAnsi"/>
                <w:sz w:val="20"/>
                <w:szCs w:val="20"/>
              </w:rPr>
              <w:t>uporabe</w:t>
            </w:r>
            <w:r w:rsidRPr="00492C04">
              <w:rPr>
                <w:rFonts w:cstheme="minorHAnsi"/>
                <w:sz w:val="20"/>
                <w:szCs w:val="20"/>
              </w:rPr>
              <w:t xml:space="preserve"> prirodnih resursa u kemijskoj tehnologiji, uključujući i održivi razvoj</w:t>
            </w:r>
          </w:p>
        </w:tc>
      </w:tr>
      <w:tr w:rsidR="00E74522" w:rsidRPr="00492C04" w14:paraId="1828F3CF" w14:textId="77777777" w:rsidTr="00535858">
        <w:trPr>
          <w:trHeight w:val="644"/>
          <w:jc w:val="center"/>
        </w:trPr>
        <w:tc>
          <w:tcPr>
            <w:tcW w:w="4503" w:type="dxa"/>
            <w:gridSpan w:val="2"/>
            <w:shd w:val="clear" w:color="auto" w:fill="CCECFF"/>
            <w:tcMar>
              <w:top w:w="58" w:type="dxa"/>
              <w:left w:w="58" w:type="dxa"/>
              <w:bottom w:w="58" w:type="dxa"/>
              <w:right w:w="115" w:type="dxa"/>
            </w:tcMar>
            <w:vAlign w:val="center"/>
          </w:tcPr>
          <w:p w14:paraId="0287B6D1" w14:textId="32A775D8" w:rsidR="00E74522" w:rsidRPr="00492C04" w:rsidRDefault="00E74522" w:rsidP="008F314C">
            <w:pPr>
              <w:pStyle w:val="Default"/>
              <w:ind w:left="284" w:hanging="284"/>
              <w:rPr>
                <w:rFonts w:cstheme="minorHAnsi"/>
                <w:bCs/>
                <w:sz w:val="20"/>
                <w:szCs w:val="20"/>
              </w:rPr>
            </w:pPr>
            <w:r w:rsidRPr="00492C04">
              <w:rPr>
                <w:rFonts w:cstheme="minorHAnsi"/>
                <w:bCs/>
                <w:sz w:val="20"/>
                <w:szCs w:val="20"/>
              </w:rPr>
              <w:lastRenderedPageBreak/>
              <w:t>2.a povezuje važnost prirodnih resursa (prirodni plin, nafta, ugljen, fosilna goriva) i njihov</w:t>
            </w:r>
            <w:r w:rsidR="008F314C" w:rsidRPr="00492C04">
              <w:rPr>
                <w:rFonts w:cstheme="minorHAnsi"/>
                <w:bCs/>
                <w:sz w:val="20"/>
                <w:szCs w:val="20"/>
              </w:rPr>
              <w:t>e</w:t>
            </w:r>
            <w:r w:rsidRPr="00492C04">
              <w:rPr>
                <w:rFonts w:cstheme="minorHAnsi"/>
                <w:bCs/>
                <w:sz w:val="20"/>
                <w:szCs w:val="20"/>
              </w:rPr>
              <w:t xml:space="preserve"> </w:t>
            </w:r>
            <w:r w:rsidR="008F314C" w:rsidRPr="00492C04">
              <w:rPr>
                <w:rFonts w:cstheme="minorHAnsi"/>
                <w:bCs/>
                <w:sz w:val="20"/>
                <w:szCs w:val="20"/>
              </w:rPr>
              <w:t>uporabe</w:t>
            </w:r>
            <w:r w:rsidRPr="00492C04">
              <w:rPr>
                <w:rFonts w:cstheme="minorHAnsi"/>
                <w:bCs/>
                <w:sz w:val="20"/>
                <w:szCs w:val="20"/>
              </w:rPr>
              <w:t xml:space="preserve"> u tehnološkim procesima (petrokemija, dobivanje sintetičkih materijala, plastičnih masa) </w:t>
            </w:r>
          </w:p>
        </w:tc>
        <w:tc>
          <w:tcPr>
            <w:tcW w:w="5138" w:type="dxa"/>
            <w:shd w:val="clear" w:color="auto" w:fill="D6DCB4"/>
            <w:tcMar>
              <w:top w:w="58" w:type="dxa"/>
              <w:left w:w="58" w:type="dxa"/>
              <w:bottom w:w="58" w:type="dxa"/>
              <w:right w:w="115" w:type="dxa"/>
            </w:tcMar>
          </w:tcPr>
          <w:p w14:paraId="2B7D17B7" w14:textId="77777777" w:rsidR="00E74522" w:rsidRPr="00492C04" w:rsidRDefault="00E74522" w:rsidP="00E74522">
            <w:pPr>
              <w:pStyle w:val="Default"/>
              <w:ind w:left="284" w:hanging="284"/>
              <w:rPr>
                <w:rFonts w:cstheme="minorHAnsi"/>
                <w:bCs/>
                <w:sz w:val="20"/>
                <w:szCs w:val="20"/>
              </w:rPr>
            </w:pPr>
            <w:r w:rsidRPr="00492C04">
              <w:rPr>
                <w:rFonts w:cstheme="minorHAnsi"/>
                <w:bCs/>
                <w:sz w:val="20"/>
                <w:szCs w:val="20"/>
              </w:rPr>
              <w:t xml:space="preserve">2.a analizira i dovodi u vezu ekonomski razvoj s prirodnim resursima  </w:t>
            </w:r>
          </w:p>
          <w:p w14:paraId="79038C44" w14:textId="77777777" w:rsidR="00E74522" w:rsidRPr="00492C04" w:rsidRDefault="00E74522" w:rsidP="00E74522">
            <w:pPr>
              <w:tabs>
                <w:tab w:val="left" w:pos="7380"/>
              </w:tabs>
              <w:spacing w:after="0" w:line="240" w:lineRule="auto"/>
              <w:ind w:left="284" w:hanging="284"/>
              <w:rPr>
                <w:rFonts w:cstheme="minorHAnsi"/>
                <w:bCs/>
                <w:sz w:val="20"/>
                <w:szCs w:val="20"/>
              </w:rPr>
            </w:pPr>
          </w:p>
        </w:tc>
      </w:tr>
      <w:tr w:rsidR="00E74522" w:rsidRPr="00492C04" w14:paraId="136AC85C" w14:textId="77777777" w:rsidTr="00535858">
        <w:trPr>
          <w:trHeight w:val="644"/>
          <w:jc w:val="center"/>
        </w:trPr>
        <w:tc>
          <w:tcPr>
            <w:tcW w:w="4503" w:type="dxa"/>
            <w:gridSpan w:val="2"/>
            <w:shd w:val="clear" w:color="auto" w:fill="D6DCB4"/>
            <w:tcMar>
              <w:top w:w="58" w:type="dxa"/>
              <w:left w:w="58" w:type="dxa"/>
              <w:bottom w:w="58" w:type="dxa"/>
              <w:right w:w="115" w:type="dxa"/>
            </w:tcMar>
          </w:tcPr>
          <w:p w14:paraId="761DFD46" w14:textId="6366F539" w:rsidR="00E74522" w:rsidRPr="00492C04" w:rsidRDefault="008F314C" w:rsidP="00E74522">
            <w:pPr>
              <w:pStyle w:val="Default"/>
              <w:ind w:left="284" w:hanging="284"/>
              <w:rPr>
                <w:rFonts w:cstheme="minorHAnsi"/>
                <w:bCs/>
                <w:sz w:val="20"/>
                <w:szCs w:val="20"/>
              </w:rPr>
            </w:pPr>
            <w:r w:rsidRPr="00492C04">
              <w:rPr>
                <w:rFonts w:cstheme="minorHAnsi"/>
                <w:sz w:val="20"/>
                <w:szCs w:val="20"/>
              </w:rPr>
              <w:t xml:space="preserve">2.b analizira </w:t>
            </w:r>
            <w:r w:rsidR="00E74522" w:rsidRPr="00492C04">
              <w:rPr>
                <w:rFonts w:cstheme="minorHAnsi"/>
                <w:sz w:val="20"/>
                <w:szCs w:val="20"/>
              </w:rPr>
              <w:t>štetno djelovanje kiselih oksida u atmosferi i fosilnih goriva</w:t>
            </w:r>
            <w:r w:rsidR="00E74522" w:rsidRPr="00492C04">
              <w:rPr>
                <w:rFonts w:cstheme="minorHAnsi"/>
                <w:b/>
                <w:sz w:val="20"/>
                <w:szCs w:val="20"/>
              </w:rPr>
              <w:t xml:space="preserve"> </w:t>
            </w:r>
          </w:p>
        </w:tc>
        <w:tc>
          <w:tcPr>
            <w:tcW w:w="5138" w:type="dxa"/>
            <w:shd w:val="clear" w:color="auto" w:fill="D6DCB4"/>
            <w:tcMar>
              <w:top w:w="58" w:type="dxa"/>
              <w:left w:w="58" w:type="dxa"/>
              <w:bottom w:w="58" w:type="dxa"/>
              <w:right w:w="115" w:type="dxa"/>
            </w:tcMar>
          </w:tcPr>
          <w:p w14:paraId="778A65A8" w14:textId="573279D3" w:rsidR="00E74522" w:rsidRPr="00492C04" w:rsidRDefault="00E74522" w:rsidP="00E74522">
            <w:pPr>
              <w:pStyle w:val="Default"/>
              <w:ind w:left="284" w:hanging="284"/>
              <w:rPr>
                <w:rFonts w:cstheme="minorHAnsi"/>
                <w:bCs/>
                <w:sz w:val="20"/>
                <w:szCs w:val="20"/>
              </w:rPr>
            </w:pPr>
            <w:r w:rsidRPr="00492C04">
              <w:rPr>
                <w:rFonts w:cstheme="minorHAnsi"/>
                <w:sz w:val="20"/>
                <w:szCs w:val="20"/>
              </w:rPr>
              <w:t>2.b samostalno obja</w:t>
            </w:r>
            <w:r w:rsidR="008F314C" w:rsidRPr="00492C04">
              <w:rPr>
                <w:rFonts w:cstheme="minorHAnsi"/>
                <w:sz w:val="20"/>
                <w:szCs w:val="20"/>
              </w:rPr>
              <w:t xml:space="preserve">šnjava kružne cikluse ugljika, </w:t>
            </w:r>
            <w:r w:rsidRPr="00492C04">
              <w:rPr>
                <w:rFonts w:cstheme="minorHAnsi"/>
                <w:sz w:val="20"/>
                <w:szCs w:val="20"/>
              </w:rPr>
              <w:t>dušika i fosfora sa štetnim posljedicama koje nastaju u atmosferi ako se oni naruše</w:t>
            </w:r>
            <w:r w:rsidRPr="00492C04">
              <w:rPr>
                <w:rFonts w:cstheme="minorHAnsi"/>
                <w:b/>
                <w:sz w:val="20"/>
                <w:szCs w:val="20"/>
              </w:rPr>
              <w:t xml:space="preserve"> </w:t>
            </w:r>
          </w:p>
        </w:tc>
      </w:tr>
      <w:tr w:rsidR="00E74522" w:rsidRPr="00492C04" w14:paraId="10B6C18A" w14:textId="77777777" w:rsidTr="00535858">
        <w:trPr>
          <w:trHeight w:val="644"/>
          <w:jc w:val="center"/>
        </w:trPr>
        <w:tc>
          <w:tcPr>
            <w:tcW w:w="4503" w:type="dxa"/>
            <w:gridSpan w:val="2"/>
            <w:shd w:val="clear" w:color="auto" w:fill="D6DCB4"/>
            <w:tcMar>
              <w:top w:w="58" w:type="dxa"/>
              <w:left w:w="58" w:type="dxa"/>
              <w:bottom w:w="58" w:type="dxa"/>
              <w:right w:w="115" w:type="dxa"/>
            </w:tcMar>
          </w:tcPr>
          <w:p w14:paraId="02951B50" w14:textId="44AA1336"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3.a navodi posljedice u okolišu i dovodi ih u vezu s prevelik</w:t>
            </w:r>
            <w:r w:rsidR="008F314C" w:rsidRPr="00492C04">
              <w:rPr>
                <w:rFonts w:cstheme="minorHAnsi"/>
                <w:bCs/>
                <w:sz w:val="20"/>
                <w:szCs w:val="20"/>
              </w:rPr>
              <w:t>im iskorištavanjem</w:t>
            </w:r>
            <w:r w:rsidRPr="00492C04">
              <w:rPr>
                <w:rFonts w:cstheme="minorHAnsi"/>
                <w:bCs/>
                <w:sz w:val="20"/>
                <w:szCs w:val="20"/>
              </w:rPr>
              <w:t xml:space="preserve"> prirodnih resursa</w:t>
            </w:r>
          </w:p>
          <w:p w14:paraId="2D456DC8" w14:textId="45028E85" w:rsidR="00E74522" w:rsidRPr="00492C04" w:rsidRDefault="00E74522" w:rsidP="008F314C">
            <w:pPr>
              <w:tabs>
                <w:tab w:val="left" w:pos="7380"/>
              </w:tabs>
              <w:spacing w:after="0" w:line="240" w:lineRule="auto"/>
              <w:ind w:left="284" w:hanging="284"/>
              <w:rPr>
                <w:rFonts w:cstheme="minorHAnsi"/>
                <w:b/>
                <w:bCs/>
                <w:sz w:val="20"/>
                <w:szCs w:val="20"/>
              </w:rPr>
            </w:pPr>
            <w:r w:rsidRPr="00492C04">
              <w:rPr>
                <w:rFonts w:cstheme="minorHAnsi"/>
                <w:sz w:val="20"/>
                <w:szCs w:val="20"/>
              </w:rPr>
              <w:t>3.b objašnjava načine pretjeran</w:t>
            </w:r>
            <w:r w:rsidR="008F314C" w:rsidRPr="00492C04">
              <w:rPr>
                <w:rFonts w:cstheme="minorHAnsi"/>
                <w:sz w:val="20"/>
                <w:szCs w:val="20"/>
              </w:rPr>
              <w:t xml:space="preserve">oga iskorištavanja </w:t>
            </w:r>
            <w:r w:rsidRPr="00492C04">
              <w:rPr>
                <w:rFonts w:cstheme="minorHAnsi"/>
                <w:sz w:val="20"/>
                <w:szCs w:val="20"/>
              </w:rPr>
              <w:t xml:space="preserve">prirodnih resursa dovodeći </w:t>
            </w:r>
            <w:r w:rsidR="008F314C" w:rsidRPr="00492C04">
              <w:rPr>
                <w:rFonts w:cstheme="minorHAnsi"/>
                <w:sz w:val="20"/>
                <w:szCs w:val="20"/>
              </w:rPr>
              <w:t>ga</w:t>
            </w:r>
            <w:r w:rsidRPr="00492C04">
              <w:rPr>
                <w:rFonts w:cstheme="minorHAnsi"/>
                <w:sz w:val="20"/>
                <w:szCs w:val="20"/>
              </w:rPr>
              <w:t xml:space="preserve"> u vezu s potrebom zaštite okoliša</w:t>
            </w:r>
          </w:p>
        </w:tc>
        <w:tc>
          <w:tcPr>
            <w:tcW w:w="5138" w:type="dxa"/>
            <w:shd w:val="clear" w:color="auto" w:fill="D6DCB4"/>
            <w:tcMar>
              <w:top w:w="58" w:type="dxa"/>
              <w:left w:w="58" w:type="dxa"/>
              <w:bottom w:w="58" w:type="dxa"/>
              <w:right w:w="115" w:type="dxa"/>
            </w:tcMar>
          </w:tcPr>
          <w:p w14:paraId="5B916175" w14:textId="048B5FF1"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raspravlja o posljedicama klimatskih promjena i dovodi ih u vezu s pretjeran</w:t>
            </w:r>
            <w:r w:rsidR="008F314C" w:rsidRPr="00492C04">
              <w:rPr>
                <w:rFonts w:cstheme="minorHAnsi"/>
                <w:sz w:val="20"/>
                <w:szCs w:val="20"/>
              </w:rPr>
              <w:t>im iskorištavanjem p</w:t>
            </w:r>
            <w:r w:rsidRPr="00492C04">
              <w:rPr>
                <w:rFonts w:cstheme="minorHAnsi"/>
                <w:sz w:val="20"/>
                <w:szCs w:val="20"/>
              </w:rPr>
              <w:t>rirodnih resursa</w:t>
            </w:r>
            <w:r w:rsidRPr="00492C04">
              <w:rPr>
                <w:rFonts w:cstheme="minorHAnsi"/>
                <w:bCs/>
                <w:sz w:val="20"/>
                <w:szCs w:val="20"/>
              </w:rPr>
              <w:t xml:space="preserve">  </w:t>
            </w:r>
          </w:p>
          <w:p w14:paraId="7354A123" w14:textId="199BE5B3" w:rsidR="00E74522" w:rsidRPr="00492C04" w:rsidRDefault="00E74522" w:rsidP="008F314C">
            <w:pPr>
              <w:tabs>
                <w:tab w:val="left" w:pos="7380"/>
              </w:tabs>
              <w:spacing w:after="0" w:line="240" w:lineRule="auto"/>
              <w:ind w:left="284" w:hanging="284"/>
              <w:rPr>
                <w:rFonts w:cstheme="minorHAnsi"/>
                <w:sz w:val="20"/>
                <w:szCs w:val="20"/>
              </w:rPr>
            </w:pPr>
            <w:r w:rsidRPr="00492C04">
              <w:rPr>
                <w:rFonts w:cstheme="minorHAnsi"/>
                <w:bCs/>
                <w:sz w:val="20"/>
                <w:szCs w:val="20"/>
              </w:rPr>
              <w:t>3.b potkrepljuje dokazima postojanje trajnih poremećaja u okolišu kao posljedic</w:t>
            </w:r>
            <w:r w:rsidR="008F314C" w:rsidRPr="00492C04">
              <w:rPr>
                <w:rFonts w:cstheme="minorHAnsi"/>
                <w:bCs/>
                <w:sz w:val="20"/>
                <w:szCs w:val="20"/>
              </w:rPr>
              <w:t>e</w:t>
            </w:r>
            <w:r w:rsidRPr="00492C04">
              <w:rPr>
                <w:rFonts w:cstheme="minorHAnsi"/>
                <w:bCs/>
                <w:sz w:val="20"/>
                <w:szCs w:val="20"/>
              </w:rPr>
              <w:t xml:space="preserve"> </w:t>
            </w:r>
            <w:r w:rsidR="008F314C" w:rsidRPr="00492C04">
              <w:rPr>
                <w:rFonts w:cstheme="minorHAnsi"/>
                <w:sz w:val="20"/>
                <w:szCs w:val="20"/>
              </w:rPr>
              <w:t xml:space="preserve">pretjeranoga iskorištavanja </w:t>
            </w:r>
            <w:r w:rsidRPr="00492C04">
              <w:rPr>
                <w:rFonts w:cstheme="minorHAnsi"/>
                <w:bCs/>
                <w:sz w:val="20"/>
                <w:szCs w:val="20"/>
              </w:rPr>
              <w:t>prirodnih resursa</w:t>
            </w:r>
            <w:r w:rsidRPr="00492C04">
              <w:rPr>
                <w:rFonts w:cstheme="minorHAnsi"/>
                <w:b/>
                <w:sz w:val="20"/>
                <w:szCs w:val="20"/>
              </w:rPr>
              <w:t>.</w:t>
            </w:r>
          </w:p>
        </w:tc>
      </w:tr>
      <w:tr w:rsidR="005C1553" w:rsidRPr="00492C04" w14:paraId="62D417BF"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7BC9BC49"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054929C5" w14:textId="19162CBE"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4. </w:t>
            </w:r>
            <w:r w:rsidRPr="00492C04">
              <w:rPr>
                <w:rFonts w:cstheme="minorHAnsi"/>
                <w:b/>
                <w:sz w:val="20"/>
                <w:szCs w:val="20"/>
              </w:rPr>
              <w:t>Eksperimentalna primjena znanja</w:t>
            </w:r>
          </w:p>
        </w:tc>
      </w:tr>
      <w:tr w:rsidR="00E74522" w:rsidRPr="00492C04" w14:paraId="2C78966E" w14:textId="77777777" w:rsidTr="00535858">
        <w:trPr>
          <w:trHeight w:val="722"/>
          <w:jc w:val="center"/>
        </w:trPr>
        <w:tc>
          <w:tcPr>
            <w:tcW w:w="9641" w:type="dxa"/>
            <w:gridSpan w:val="3"/>
            <w:shd w:val="clear" w:color="auto" w:fill="FFFFCC"/>
            <w:tcMar>
              <w:top w:w="58" w:type="dxa"/>
              <w:left w:w="58" w:type="dxa"/>
              <w:bottom w:w="58" w:type="dxa"/>
              <w:right w:w="115" w:type="dxa"/>
            </w:tcMar>
          </w:tcPr>
          <w:p w14:paraId="2727D22E"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DB6FFB5"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 prikuplja podatke iz različitih izvora</w:t>
            </w:r>
          </w:p>
          <w:p w14:paraId="307CAA28" w14:textId="77777777"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povezuje rezultate pokusa s konceptualnim spoznajama</w:t>
            </w:r>
          </w:p>
          <w:p w14:paraId="39988D7C" w14:textId="77777777" w:rsidR="00E74522" w:rsidRPr="00492C04" w:rsidRDefault="00E74522" w:rsidP="00E74522">
            <w:pPr>
              <w:pStyle w:val="ListParagraph"/>
              <w:tabs>
                <w:tab w:val="left" w:pos="7380"/>
              </w:tabs>
              <w:spacing w:after="0" w:line="240" w:lineRule="auto"/>
              <w:ind w:left="0"/>
              <w:rPr>
                <w:rFonts w:cstheme="minorHAnsi"/>
                <w:b/>
                <w:sz w:val="20"/>
                <w:szCs w:val="20"/>
              </w:rPr>
            </w:pPr>
            <w:r w:rsidRPr="00492C04">
              <w:rPr>
                <w:rFonts w:cstheme="minorHAnsi"/>
                <w:sz w:val="20"/>
                <w:szCs w:val="20"/>
              </w:rPr>
              <w:t>3. uočava zakonitosti podataka prikazanih modelima, tablicama i grafikonima.</w:t>
            </w:r>
          </w:p>
        </w:tc>
      </w:tr>
      <w:tr w:rsidR="00E74522" w:rsidRPr="00492C04" w14:paraId="27C99495" w14:textId="77777777" w:rsidTr="00535858">
        <w:trPr>
          <w:trHeight w:val="281"/>
          <w:jc w:val="center"/>
        </w:trPr>
        <w:tc>
          <w:tcPr>
            <w:tcW w:w="9641" w:type="dxa"/>
            <w:gridSpan w:val="3"/>
            <w:tcMar>
              <w:top w:w="58" w:type="dxa"/>
              <w:left w:w="58" w:type="dxa"/>
              <w:bottom w:w="58" w:type="dxa"/>
              <w:right w:w="115" w:type="dxa"/>
            </w:tcMar>
          </w:tcPr>
          <w:p w14:paraId="292FBF45" w14:textId="179109E2"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7E91311A" w14:textId="77777777" w:rsidTr="00535858">
        <w:trPr>
          <w:trHeight w:val="534"/>
          <w:jc w:val="center"/>
        </w:trPr>
        <w:tc>
          <w:tcPr>
            <w:tcW w:w="4503" w:type="dxa"/>
            <w:gridSpan w:val="2"/>
            <w:tcMar>
              <w:top w:w="58" w:type="dxa"/>
              <w:left w:w="58" w:type="dxa"/>
              <w:bottom w:w="58" w:type="dxa"/>
              <w:right w:w="115" w:type="dxa"/>
            </w:tcMar>
          </w:tcPr>
          <w:p w14:paraId="7B55DBC9"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5138" w:type="dxa"/>
            <w:tcMar>
              <w:top w:w="58" w:type="dxa"/>
              <w:left w:w="58" w:type="dxa"/>
              <w:bottom w:w="58" w:type="dxa"/>
              <w:right w:w="115" w:type="dxa"/>
            </w:tcMar>
          </w:tcPr>
          <w:p w14:paraId="27DDAF0C"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7EEDC3BA" w14:textId="77777777" w:rsidTr="00535858">
        <w:trPr>
          <w:trHeight w:val="644"/>
          <w:jc w:val="center"/>
        </w:trPr>
        <w:tc>
          <w:tcPr>
            <w:tcW w:w="4503" w:type="dxa"/>
            <w:gridSpan w:val="2"/>
            <w:shd w:val="clear" w:color="auto" w:fill="CCECFF"/>
            <w:tcMar>
              <w:top w:w="58" w:type="dxa"/>
              <w:left w:w="58" w:type="dxa"/>
              <w:bottom w:w="58" w:type="dxa"/>
              <w:right w:w="115" w:type="dxa"/>
            </w:tcMar>
          </w:tcPr>
          <w:p w14:paraId="2315B92B" w14:textId="77777777" w:rsidR="00E74522" w:rsidRPr="00492C04" w:rsidRDefault="00E74522" w:rsidP="00E74522">
            <w:pPr>
              <w:pStyle w:val="Default"/>
              <w:rPr>
                <w:rFonts w:cstheme="minorHAnsi"/>
                <w:sz w:val="20"/>
                <w:szCs w:val="20"/>
              </w:rPr>
            </w:pPr>
            <w:r w:rsidRPr="00492C04">
              <w:rPr>
                <w:rFonts w:cstheme="minorHAnsi"/>
                <w:sz w:val="20"/>
                <w:szCs w:val="20"/>
              </w:rPr>
              <w:t>1.a izvodi mjerenja (</w:t>
            </w:r>
            <w:r w:rsidRPr="00492C04">
              <w:rPr>
                <w:rFonts w:cstheme="minorHAnsi"/>
                <w:i/>
                <w:sz w:val="20"/>
                <w:szCs w:val="20"/>
              </w:rPr>
              <w:t>m</w:t>
            </w:r>
            <w:r w:rsidRPr="00492C04">
              <w:rPr>
                <w:rFonts w:cstheme="minorHAnsi"/>
                <w:sz w:val="20"/>
                <w:szCs w:val="20"/>
              </w:rPr>
              <w:t>,</w:t>
            </w:r>
            <w:r w:rsidRPr="00492C04">
              <w:rPr>
                <w:rFonts w:cstheme="minorHAnsi"/>
                <w:i/>
                <w:sz w:val="20"/>
                <w:szCs w:val="20"/>
              </w:rPr>
              <w:t xml:space="preserve"> V</w:t>
            </w:r>
            <w:r w:rsidRPr="00492C04">
              <w:rPr>
                <w:rFonts w:cstheme="minorHAnsi"/>
                <w:sz w:val="20"/>
                <w:szCs w:val="20"/>
              </w:rPr>
              <w:t xml:space="preserve">, </w:t>
            </w:r>
            <w:r w:rsidRPr="00492C04">
              <w:rPr>
                <w:rFonts w:cstheme="minorHAnsi"/>
                <w:i/>
                <w:sz w:val="20"/>
                <w:szCs w:val="20"/>
              </w:rPr>
              <w:t>T</w:t>
            </w:r>
            <w:r w:rsidRPr="00492C04">
              <w:rPr>
                <w:rFonts w:cstheme="minorHAnsi"/>
                <w:sz w:val="20"/>
                <w:szCs w:val="20"/>
              </w:rPr>
              <w:t>) koja su dio istraživanja</w:t>
            </w:r>
          </w:p>
          <w:p w14:paraId="136D70E1" w14:textId="77777777" w:rsidR="00E74522" w:rsidRPr="00492C04" w:rsidRDefault="00E74522" w:rsidP="00E74522">
            <w:pPr>
              <w:pStyle w:val="Default"/>
              <w:rPr>
                <w:rFonts w:cstheme="minorHAnsi"/>
                <w:sz w:val="20"/>
                <w:szCs w:val="20"/>
              </w:rPr>
            </w:pPr>
            <w:r w:rsidRPr="00492C04">
              <w:rPr>
                <w:rFonts w:cstheme="minorHAnsi"/>
                <w:sz w:val="20"/>
                <w:szCs w:val="20"/>
              </w:rPr>
              <w:t>1.b izvodi postupke razdvajanja smjesa</w:t>
            </w:r>
          </w:p>
        </w:tc>
        <w:tc>
          <w:tcPr>
            <w:tcW w:w="5138" w:type="dxa"/>
            <w:shd w:val="clear" w:color="auto" w:fill="D6DCB4"/>
            <w:tcMar>
              <w:top w:w="58" w:type="dxa"/>
              <w:left w:w="58" w:type="dxa"/>
              <w:bottom w:w="58" w:type="dxa"/>
              <w:right w:w="115" w:type="dxa"/>
            </w:tcMar>
          </w:tcPr>
          <w:p w14:paraId="68901B70" w14:textId="77777777" w:rsidR="00E74522" w:rsidRPr="00492C04" w:rsidRDefault="00E74522" w:rsidP="00E74522">
            <w:pPr>
              <w:pStyle w:val="Default"/>
              <w:ind w:left="317" w:hanging="317"/>
              <w:rPr>
                <w:rFonts w:cstheme="minorHAnsi"/>
                <w:sz w:val="20"/>
                <w:szCs w:val="20"/>
              </w:rPr>
            </w:pPr>
            <w:r w:rsidRPr="00492C04">
              <w:rPr>
                <w:rFonts w:cstheme="minorHAnsi"/>
                <w:sz w:val="20"/>
                <w:szCs w:val="20"/>
              </w:rPr>
              <w:t>1.a oblikuje istraživačko pitanje i izvodi mjerenja (</w:t>
            </w:r>
            <w:r w:rsidRPr="00492C04">
              <w:rPr>
                <w:rFonts w:cstheme="minorHAnsi"/>
                <w:i/>
                <w:sz w:val="20"/>
                <w:szCs w:val="20"/>
              </w:rPr>
              <w:t>m</w:t>
            </w:r>
            <w:r w:rsidRPr="00492C04">
              <w:rPr>
                <w:rFonts w:cstheme="minorHAnsi"/>
                <w:sz w:val="20"/>
                <w:szCs w:val="20"/>
              </w:rPr>
              <w:t>,</w:t>
            </w:r>
            <w:r w:rsidRPr="00492C04">
              <w:rPr>
                <w:rFonts w:cstheme="minorHAnsi"/>
                <w:i/>
                <w:sz w:val="20"/>
                <w:szCs w:val="20"/>
              </w:rPr>
              <w:t xml:space="preserve"> V</w:t>
            </w:r>
            <w:r w:rsidRPr="00492C04">
              <w:rPr>
                <w:rFonts w:cstheme="minorHAnsi"/>
                <w:sz w:val="20"/>
                <w:szCs w:val="20"/>
              </w:rPr>
              <w:t xml:space="preserve">, </w:t>
            </w:r>
            <w:r w:rsidRPr="00492C04">
              <w:rPr>
                <w:rFonts w:cstheme="minorHAnsi"/>
                <w:i/>
                <w:sz w:val="20"/>
                <w:szCs w:val="20"/>
              </w:rPr>
              <w:t>T,</w:t>
            </w:r>
            <w:r w:rsidRPr="00492C04">
              <w:rPr>
                <w:rFonts w:cstheme="minorHAnsi"/>
                <w:sz w:val="20"/>
                <w:szCs w:val="20"/>
              </w:rPr>
              <w:t xml:space="preserve"> </w:t>
            </w:r>
            <w:r w:rsidRPr="00492C04">
              <w:rPr>
                <w:rFonts w:cstheme="minorHAnsi"/>
                <w:i/>
                <w:sz w:val="20"/>
                <w:szCs w:val="20"/>
              </w:rPr>
              <w:t>n</w:t>
            </w:r>
            <w:r w:rsidRPr="00492C04">
              <w:rPr>
                <w:rFonts w:cstheme="minorHAnsi"/>
                <w:sz w:val="20"/>
                <w:szCs w:val="20"/>
              </w:rPr>
              <w:t>) koja su sastavni dio pokusa</w:t>
            </w:r>
          </w:p>
          <w:p w14:paraId="7B797E43" w14:textId="77777777" w:rsidR="00E74522" w:rsidRPr="00492C04" w:rsidRDefault="00E74522" w:rsidP="00E74522">
            <w:pPr>
              <w:pStyle w:val="Default"/>
              <w:ind w:left="317" w:hanging="317"/>
              <w:rPr>
                <w:rFonts w:cstheme="minorHAnsi"/>
                <w:bCs/>
                <w:sz w:val="20"/>
                <w:szCs w:val="20"/>
              </w:rPr>
            </w:pPr>
            <w:r w:rsidRPr="00492C04">
              <w:rPr>
                <w:rFonts w:cstheme="minorHAnsi"/>
                <w:sz w:val="20"/>
                <w:szCs w:val="20"/>
              </w:rPr>
              <w:t>1.b potkrjepljuje argumentima (na temelju pokusa) reaktivnost anorganskih i organskih tvari</w:t>
            </w:r>
          </w:p>
        </w:tc>
      </w:tr>
      <w:tr w:rsidR="00E74522" w:rsidRPr="00492C04" w14:paraId="4E593384" w14:textId="77777777" w:rsidTr="00535858">
        <w:trPr>
          <w:trHeight w:val="449"/>
          <w:jc w:val="center"/>
        </w:trPr>
        <w:tc>
          <w:tcPr>
            <w:tcW w:w="4503" w:type="dxa"/>
            <w:gridSpan w:val="2"/>
            <w:shd w:val="clear" w:color="auto" w:fill="CCECFF"/>
            <w:tcMar>
              <w:top w:w="58" w:type="dxa"/>
              <w:left w:w="58" w:type="dxa"/>
              <w:bottom w:w="58" w:type="dxa"/>
              <w:right w:w="115" w:type="dxa"/>
            </w:tcMar>
          </w:tcPr>
          <w:p w14:paraId="027AAC49" w14:textId="77777777" w:rsidR="00E74522" w:rsidRPr="00492C04" w:rsidRDefault="00E74522" w:rsidP="00E74522">
            <w:pPr>
              <w:pStyle w:val="Default"/>
              <w:ind w:left="284" w:hanging="284"/>
              <w:rPr>
                <w:rFonts w:cstheme="minorHAnsi"/>
                <w:sz w:val="20"/>
                <w:szCs w:val="20"/>
              </w:rPr>
            </w:pPr>
            <w:r w:rsidRPr="00492C04">
              <w:rPr>
                <w:rFonts w:cstheme="minorHAnsi"/>
                <w:sz w:val="20"/>
                <w:szCs w:val="20"/>
              </w:rPr>
              <w:t>1.c određuje fizikalne konstante organskih i anorganskih tvari (talište, vrelište, gustoću)</w:t>
            </w:r>
            <w:r w:rsidRPr="00492C04">
              <w:rPr>
                <w:rFonts w:cstheme="minorHAnsi"/>
                <w:b/>
                <w:bCs/>
                <w:sz w:val="20"/>
                <w:szCs w:val="20"/>
              </w:rPr>
              <w:t xml:space="preserve"> </w:t>
            </w:r>
          </w:p>
        </w:tc>
        <w:tc>
          <w:tcPr>
            <w:tcW w:w="5138" w:type="dxa"/>
            <w:shd w:val="clear" w:color="auto" w:fill="99CCFF"/>
            <w:tcMar>
              <w:top w:w="58" w:type="dxa"/>
              <w:left w:w="58" w:type="dxa"/>
              <w:bottom w:w="58" w:type="dxa"/>
              <w:right w:w="115" w:type="dxa"/>
            </w:tcMar>
          </w:tcPr>
          <w:p w14:paraId="37302DC8" w14:textId="77777777" w:rsidR="00E74522" w:rsidRPr="00492C04" w:rsidRDefault="00E74522" w:rsidP="00E74522">
            <w:pPr>
              <w:pStyle w:val="Default"/>
              <w:ind w:left="317" w:hanging="284"/>
              <w:rPr>
                <w:rFonts w:cstheme="minorHAnsi"/>
                <w:sz w:val="20"/>
                <w:szCs w:val="20"/>
              </w:rPr>
            </w:pPr>
            <w:r w:rsidRPr="00492C04">
              <w:rPr>
                <w:rFonts w:cstheme="minorHAnsi"/>
                <w:sz w:val="20"/>
                <w:szCs w:val="20"/>
              </w:rPr>
              <w:t>1.c uspoređuje prikupljene podatke kroz crteže, tablice ili grafikone</w:t>
            </w:r>
          </w:p>
        </w:tc>
      </w:tr>
      <w:tr w:rsidR="00E74522" w:rsidRPr="00492C04" w14:paraId="74E9CF35" w14:textId="77777777" w:rsidTr="00535858">
        <w:trPr>
          <w:trHeight w:val="644"/>
          <w:jc w:val="center"/>
        </w:trPr>
        <w:tc>
          <w:tcPr>
            <w:tcW w:w="4503" w:type="dxa"/>
            <w:gridSpan w:val="2"/>
            <w:shd w:val="clear" w:color="auto" w:fill="CCECFF"/>
            <w:tcMar>
              <w:top w:w="58" w:type="dxa"/>
              <w:left w:w="58" w:type="dxa"/>
              <w:bottom w:w="58" w:type="dxa"/>
              <w:right w:w="115" w:type="dxa"/>
            </w:tcMar>
          </w:tcPr>
          <w:p w14:paraId="4F1A21F9" w14:textId="36B7E6F6" w:rsidR="00E74522" w:rsidRPr="00492C04" w:rsidRDefault="00E74522" w:rsidP="00E74522">
            <w:pPr>
              <w:pStyle w:val="Default"/>
              <w:ind w:left="284" w:hanging="284"/>
              <w:rPr>
                <w:rFonts w:cstheme="minorHAnsi"/>
                <w:bCs/>
                <w:sz w:val="20"/>
                <w:szCs w:val="20"/>
              </w:rPr>
            </w:pPr>
            <w:r w:rsidRPr="00492C04">
              <w:rPr>
                <w:rFonts w:cstheme="minorHAnsi"/>
                <w:bCs/>
                <w:sz w:val="20"/>
                <w:szCs w:val="20"/>
              </w:rPr>
              <w:t>2.a navodi kako se koristi</w:t>
            </w:r>
            <w:r w:rsidR="008F314C" w:rsidRPr="00492C04">
              <w:rPr>
                <w:rFonts w:cstheme="minorHAnsi"/>
                <w:bCs/>
                <w:sz w:val="20"/>
                <w:szCs w:val="20"/>
              </w:rPr>
              <w:t>ti</w:t>
            </w:r>
            <w:r w:rsidRPr="00492C04">
              <w:rPr>
                <w:rFonts w:cstheme="minorHAnsi"/>
                <w:bCs/>
                <w:sz w:val="20"/>
                <w:szCs w:val="20"/>
              </w:rPr>
              <w:t xml:space="preserve"> </w:t>
            </w:r>
            <w:r w:rsidR="008F314C" w:rsidRPr="00492C04">
              <w:rPr>
                <w:rFonts w:cstheme="minorHAnsi"/>
                <w:bCs/>
                <w:sz w:val="20"/>
                <w:szCs w:val="20"/>
              </w:rPr>
              <w:t>laboratorijskim</w:t>
            </w:r>
            <w:r w:rsidRPr="00492C04">
              <w:rPr>
                <w:rFonts w:cstheme="minorHAnsi"/>
                <w:bCs/>
                <w:sz w:val="20"/>
                <w:szCs w:val="20"/>
              </w:rPr>
              <w:t xml:space="preserve"> pribor</w:t>
            </w:r>
            <w:r w:rsidR="008F314C" w:rsidRPr="00492C04">
              <w:rPr>
                <w:rFonts w:cstheme="minorHAnsi"/>
                <w:bCs/>
                <w:sz w:val="20"/>
                <w:szCs w:val="20"/>
              </w:rPr>
              <w:t>om</w:t>
            </w:r>
            <w:r w:rsidRPr="00492C04">
              <w:rPr>
                <w:rFonts w:cstheme="minorHAnsi"/>
                <w:bCs/>
                <w:sz w:val="20"/>
                <w:szCs w:val="20"/>
              </w:rPr>
              <w:t xml:space="preserve"> i posuđe</w:t>
            </w:r>
            <w:r w:rsidR="008F314C" w:rsidRPr="00492C04">
              <w:rPr>
                <w:rFonts w:cstheme="minorHAnsi"/>
                <w:bCs/>
                <w:sz w:val="20"/>
                <w:szCs w:val="20"/>
              </w:rPr>
              <w:t>m</w:t>
            </w:r>
          </w:p>
        </w:tc>
        <w:tc>
          <w:tcPr>
            <w:tcW w:w="5138" w:type="dxa"/>
            <w:shd w:val="clear" w:color="auto" w:fill="D6DCB4"/>
            <w:tcMar>
              <w:top w:w="58" w:type="dxa"/>
              <w:left w:w="58" w:type="dxa"/>
              <w:bottom w:w="58" w:type="dxa"/>
              <w:right w:w="115" w:type="dxa"/>
            </w:tcMar>
          </w:tcPr>
          <w:p w14:paraId="38963130" w14:textId="315AA11E" w:rsidR="00E74522" w:rsidRPr="00492C04" w:rsidRDefault="00E74522" w:rsidP="008F314C">
            <w:pPr>
              <w:tabs>
                <w:tab w:val="left" w:pos="7380"/>
              </w:tabs>
              <w:spacing w:after="0" w:line="240" w:lineRule="auto"/>
              <w:ind w:left="317" w:hanging="284"/>
              <w:rPr>
                <w:rFonts w:cstheme="minorHAnsi"/>
                <w:sz w:val="20"/>
                <w:szCs w:val="20"/>
              </w:rPr>
            </w:pPr>
            <w:r w:rsidRPr="00492C04">
              <w:rPr>
                <w:rFonts w:cstheme="minorHAnsi"/>
                <w:sz w:val="20"/>
                <w:szCs w:val="20"/>
              </w:rPr>
              <w:t xml:space="preserve">2.a samostalno rješava zadatke, izvodi oglede i zaključuje o </w:t>
            </w:r>
            <w:r w:rsidR="008F314C" w:rsidRPr="00492C04">
              <w:rPr>
                <w:rFonts w:cstheme="minorHAnsi"/>
                <w:sz w:val="20"/>
                <w:szCs w:val="20"/>
              </w:rPr>
              <w:t>svojstvima</w:t>
            </w:r>
            <w:r w:rsidRPr="00492C04">
              <w:rPr>
                <w:rFonts w:cstheme="minorHAnsi"/>
                <w:sz w:val="20"/>
                <w:szCs w:val="20"/>
              </w:rPr>
              <w:t xml:space="preserve"> i strukturi anorganskih i organskih tvari</w:t>
            </w:r>
            <w:r w:rsidRPr="00492C04">
              <w:rPr>
                <w:rFonts w:cstheme="minorHAnsi"/>
                <w:b/>
                <w:sz w:val="20"/>
                <w:szCs w:val="20"/>
              </w:rPr>
              <w:t xml:space="preserve"> </w:t>
            </w:r>
          </w:p>
        </w:tc>
      </w:tr>
      <w:tr w:rsidR="00E74522" w:rsidRPr="00492C04" w14:paraId="572BE452" w14:textId="77777777" w:rsidTr="00535858">
        <w:trPr>
          <w:trHeight w:val="644"/>
          <w:jc w:val="center"/>
        </w:trPr>
        <w:tc>
          <w:tcPr>
            <w:tcW w:w="4503" w:type="dxa"/>
            <w:gridSpan w:val="2"/>
            <w:shd w:val="clear" w:color="auto" w:fill="CCECFF"/>
            <w:tcMar>
              <w:top w:w="58" w:type="dxa"/>
              <w:left w:w="58" w:type="dxa"/>
              <w:bottom w:w="58" w:type="dxa"/>
              <w:right w:w="115" w:type="dxa"/>
            </w:tcMar>
          </w:tcPr>
          <w:p w14:paraId="48BF1D1D" w14:textId="77777777" w:rsidR="00E74522" w:rsidRPr="00492C04" w:rsidRDefault="00E74522" w:rsidP="00E74522">
            <w:pPr>
              <w:pStyle w:val="Default"/>
              <w:ind w:left="284" w:hanging="284"/>
              <w:rPr>
                <w:rFonts w:cstheme="minorHAnsi"/>
                <w:bCs/>
                <w:sz w:val="20"/>
                <w:szCs w:val="20"/>
              </w:rPr>
            </w:pPr>
            <w:r w:rsidRPr="00492C04">
              <w:rPr>
                <w:rFonts w:cstheme="minorHAnsi"/>
                <w:sz w:val="20"/>
                <w:szCs w:val="20"/>
              </w:rPr>
              <w:t>2.b dokazuje pokusima svojstva metala i njihovih spojeva (djelovanje kiselina i baza na metale, gorenje…)</w:t>
            </w:r>
            <w:r w:rsidRPr="00492C04">
              <w:rPr>
                <w:rFonts w:cstheme="minorHAnsi"/>
                <w:b/>
                <w:bCs/>
                <w:sz w:val="20"/>
                <w:szCs w:val="20"/>
              </w:rPr>
              <w:t xml:space="preserve"> </w:t>
            </w:r>
          </w:p>
        </w:tc>
        <w:tc>
          <w:tcPr>
            <w:tcW w:w="5138" w:type="dxa"/>
            <w:shd w:val="clear" w:color="auto" w:fill="CCECFF"/>
            <w:tcMar>
              <w:top w:w="58" w:type="dxa"/>
              <w:left w:w="58" w:type="dxa"/>
              <w:bottom w:w="58" w:type="dxa"/>
              <w:right w:w="115" w:type="dxa"/>
            </w:tcMar>
          </w:tcPr>
          <w:p w14:paraId="66CCBAEC" w14:textId="77777777" w:rsidR="00E74522" w:rsidRPr="00492C04" w:rsidRDefault="00E74522" w:rsidP="00E74522">
            <w:pPr>
              <w:pStyle w:val="Default"/>
              <w:ind w:left="317" w:hanging="284"/>
              <w:rPr>
                <w:rFonts w:cstheme="minorHAnsi"/>
                <w:sz w:val="20"/>
                <w:szCs w:val="20"/>
              </w:rPr>
            </w:pPr>
            <w:r w:rsidRPr="00492C04">
              <w:rPr>
                <w:rFonts w:eastAsiaTheme="minorHAnsi" w:cstheme="minorHAnsi"/>
                <w:sz w:val="20"/>
                <w:szCs w:val="20"/>
                <w:lang w:eastAsia="en-US"/>
              </w:rPr>
              <w:t>2.b ispituje promjenu koncentracije reaktanata u ovisnosti o vremenu i temperaturi</w:t>
            </w:r>
            <w:r w:rsidRPr="00492C04">
              <w:rPr>
                <w:rFonts w:cstheme="minorHAnsi"/>
                <w:b/>
                <w:bCs/>
                <w:sz w:val="20"/>
                <w:szCs w:val="20"/>
              </w:rPr>
              <w:t xml:space="preserve"> </w:t>
            </w:r>
          </w:p>
        </w:tc>
      </w:tr>
      <w:tr w:rsidR="00E74522" w:rsidRPr="00492C04" w14:paraId="6B5A5B70" w14:textId="77777777" w:rsidTr="00535858">
        <w:trPr>
          <w:trHeight w:val="644"/>
          <w:jc w:val="center"/>
        </w:trPr>
        <w:tc>
          <w:tcPr>
            <w:tcW w:w="4503" w:type="dxa"/>
            <w:gridSpan w:val="2"/>
            <w:shd w:val="clear" w:color="auto" w:fill="99CCFF"/>
            <w:tcMar>
              <w:top w:w="58" w:type="dxa"/>
              <w:left w:w="58" w:type="dxa"/>
              <w:bottom w:w="58" w:type="dxa"/>
              <w:right w:w="115" w:type="dxa"/>
            </w:tcMar>
          </w:tcPr>
          <w:p w14:paraId="49E30FE8" w14:textId="77777777" w:rsidR="00E74522" w:rsidRPr="00492C04" w:rsidRDefault="00E74522" w:rsidP="00E74522">
            <w:pPr>
              <w:pStyle w:val="Default"/>
              <w:ind w:left="284" w:hanging="284"/>
              <w:rPr>
                <w:rFonts w:cstheme="minorHAnsi"/>
                <w:bCs/>
                <w:sz w:val="20"/>
                <w:szCs w:val="20"/>
              </w:rPr>
            </w:pPr>
            <w:r w:rsidRPr="00492C04">
              <w:rPr>
                <w:rFonts w:cstheme="minorHAnsi"/>
                <w:sz w:val="20"/>
                <w:szCs w:val="20"/>
              </w:rPr>
              <w:t xml:space="preserve">2.c rješava stehiometrijske zadatke s konkretnim mjernim jedinicama povezujući ih s teorijskim spoznajama o anorganskim i organskim tvarima </w:t>
            </w:r>
          </w:p>
        </w:tc>
        <w:tc>
          <w:tcPr>
            <w:tcW w:w="5138" w:type="dxa"/>
            <w:shd w:val="clear" w:color="auto" w:fill="auto"/>
            <w:tcMar>
              <w:top w:w="58" w:type="dxa"/>
              <w:left w:w="58" w:type="dxa"/>
              <w:bottom w:w="58" w:type="dxa"/>
              <w:right w:w="115" w:type="dxa"/>
            </w:tcMar>
          </w:tcPr>
          <w:p w14:paraId="26E60343" w14:textId="77777777" w:rsidR="00E74522" w:rsidRPr="00492C04" w:rsidRDefault="00E74522" w:rsidP="00E74522">
            <w:pPr>
              <w:pStyle w:val="Default"/>
              <w:ind w:left="360"/>
              <w:rPr>
                <w:rFonts w:cstheme="minorHAnsi"/>
                <w:sz w:val="20"/>
                <w:szCs w:val="20"/>
              </w:rPr>
            </w:pPr>
          </w:p>
          <w:p w14:paraId="6117DBDB" w14:textId="77777777" w:rsidR="00E74522" w:rsidRPr="00492C04" w:rsidRDefault="00E74522" w:rsidP="00E74522">
            <w:pPr>
              <w:tabs>
                <w:tab w:val="left" w:pos="7380"/>
              </w:tabs>
              <w:spacing w:after="0" w:line="240" w:lineRule="auto"/>
              <w:ind w:left="360"/>
              <w:rPr>
                <w:rFonts w:cstheme="minorHAnsi"/>
                <w:sz w:val="20"/>
                <w:szCs w:val="20"/>
              </w:rPr>
            </w:pPr>
          </w:p>
        </w:tc>
      </w:tr>
      <w:tr w:rsidR="00E74522" w:rsidRPr="00492C04" w14:paraId="051B18E3" w14:textId="77777777" w:rsidTr="00535858">
        <w:trPr>
          <w:trHeight w:val="644"/>
          <w:jc w:val="center"/>
        </w:trPr>
        <w:tc>
          <w:tcPr>
            <w:tcW w:w="4503" w:type="dxa"/>
            <w:gridSpan w:val="2"/>
            <w:shd w:val="clear" w:color="auto" w:fill="99FFCC"/>
            <w:tcMar>
              <w:top w:w="58" w:type="dxa"/>
              <w:left w:w="58" w:type="dxa"/>
              <w:bottom w:w="58" w:type="dxa"/>
              <w:right w:w="115" w:type="dxa"/>
            </w:tcMar>
          </w:tcPr>
          <w:p w14:paraId="0472D3B3" w14:textId="4B3B08F4" w:rsidR="00E74522" w:rsidRPr="00492C04" w:rsidRDefault="00E74522" w:rsidP="00E74522">
            <w:pPr>
              <w:tabs>
                <w:tab w:val="left" w:pos="7380"/>
              </w:tabs>
              <w:spacing w:after="0" w:line="240" w:lineRule="auto"/>
              <w:ind w:left="284" w:hanging="284"/>
              <w:rPr>
                <w:rFonts w:cstheme="minorHAnsi"/>
                <w:b/>
                <w:sz w:val="20"/>
                <w:szCs w:val="20"/>
              </w:rPr>
            </w:pPr>
            <w:r w:rsidRPr="00492C04">
              <w:rPr>
                <w:rFonts w:cstheme="minorHAnsi"/>
                <w:sz w:val="20"/>
                <w:szCs w:val="20"/>
              </w:rPr>
              <w:t>3.a koristi se različitim crtežima i modelima za prikazivanje građe i promjen</w:t>
            </w:r>
            <w:r w:rsidR="008F314C" w:rsidRPr="00492C04">
              <w:rPr>
                <w:rFonts w:cstheme="minorHAnsi"/>
                <w:sz w:val="20"/>
                <w:szCs w:val="20"/>
              </w:rPr>
              <w:t>a anorganskih i organskih tvari</w:t>
            </w:r>
          </w:p>
        </w:tc>
        <w:tc>
          <w:tcPr>
            <w:tcW w:w="5138" w:type="dxa"/>
            <w:shd w:val="clear" w:color="auto" w:fill="D6DCB4"/>
            <w:tcMar>
              <w:top w:w="58" w:type="dxa"/>
              <w:left w:w="58" w:type="dxa"/>
              <w:bottom w:w="58" w:type="dxa"/>
              <w:right w:w="115" w:type="dxa"/>
            </w:tcMar>
          </w:tcPr>
          <w:p w14:paraId="44301ED1" w14:textId="77777777" w:rsidR="00E74522" w:rsidRPr="00492C04" w:rsidRDefault="00E74522" w:rsidP="00E74522">
            <w:pPr>
              <w:tabs>
                <w:tab w:val="left" w:pos="7380"/>
              </w:tabs>
              <w:spacing w:after="0" w:line="240" w:lineRule="auto"/>
              <w:ind w:left="360" w:hanging="327"/>
              <w:rPr>
                <w:rFonts w:cstheme="minorHAnsi"/>
                <w:sz w:val="20"/>
                <w:szCs w:val="20"/>
              </w:rPr>
            </w:pPr>
            <w:r w:rsidRPr="00492C04">
              <w:rPr>
                <w:rFonts w:cstheme="minorHAnsi"/>
                <w:bCs/>
                <w:sz w:val="20"/>
                <w:szCs w:val="20"/>
              </w:rPr>
              <w:t>3.a uočava zakonitosti fizikalno-kemijskih promjena tvari i</w:t>
            </w:r>
            <w:r w:rsidRPr="00492C04">
              <w:rPr>
                <w:rFonts w:cstheme="minorHAnsi"/>
                <w:sz w:val="20"/>
                <w:szCs w:val="20"/>
              </w:rPr>
              <w:t xml:space="preserve"> izvodi zaključke o prikazanim rezultatima</w:t>
            </w:r>
            <w:r w:rsidRPr="00492C04">
              <w:rPr>
                <w:rFonts w:cstheme="minorHAnsi"/>
                <w:b/>
                <w:sz w:val="20"/>
                <w:szCs w:val="20"/>
              </w:rPr>
              <w:t xml:space="preserve"> </w:t>
            </w:r>
          </w:p>
        </w:tc>
      </w:tr>
      <w:tr w:rsidR="00E74522" w:rsidRPr="00492C04" w14:paraId="237377B1" w14:textId="77777777" w:rsidTr="00535858">
        <w:trPr>
          <w:trHeight w:val="644"/>
          <w:jc w:val="center"/>
        </w:trPr>
        <w:tc>
          <w:tcPr>
            <w:tcW w:w="4503" w:type="dxa"/>
            <w:gridSpan w:val="2"/>
            <w:shd w:val="clear" w:color="auto" w:fill="D6DCB4"/>
            <w:tcMar>
              <w:top w:w="58" w:type="dxa"/>
              <w:left w:w="58" w:type="dxa"/>
              <w:bottom w:w="58" w:type="dxa"/>
              <w:right w:w="115" w:type="dxa"/>
            </w:tcMar>
          </w:tcPr>
          <w:p w14:paraId="7B96719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povezuje rezultate i zaključke istraživanja te prikupljene podatke prikazuje u obliku izvješća</w:t>
            </w:r>
            <w:r w:rsidRPr="00492C04">
              <w:rPr>
                <w:rFonts w:cstheme="minorHAnsi"/>
                <w:b/>
                <w:sz w:val="20"/>
                <w:szCs w:val="20"/>
              </w:rPr>
              <w:t xml:space="preserve"> </w:t>
            </w:r>
          </w:p>
        </w:tc>
        <w:tc>
          <w:tcPr>
            <w:tcW w:w="5138" w:type="dxa"/>
            <w:shd w:val="clear" w:color="auto" w:fill="FBD4B4"/>
            <w:tcMar>
              <w:top w:w="58" w:type="dxa"/>
              <w:left w:w="58" w:type="dxa"/>
              <w:bottom w:w="58" w:type="dxa"/>
              <w:right w:w="115" w:type="dxa"/>
            </w:tcMar>
          </w:tcPr>
          <w:p w14:paraId="55907F60" w14:textId="40B5FFB0" w:rsidR="00E74522" w:rsidRPr="00492C04" w:rsidRDefault="00E74522" w:rsidP="00E37DB1">
            <w:pPr>
              <w:tabs>
                <w:tab w:val="left" w:pos="7380"/>
              </w:tabs>
              <w:spacing w:after="0" w:line="240" w:lineRule="auto"/>
              <w:ind w:left="360" w:hanging="327"/>
              <w:rPr>
                <w:rFonts w:cstheme="minorHAnsi"/>
                <w:bCs/>
                <w:sz w:val="20"/>
                <w:szCs w:val="20"/>
              </w:rPr>
            </w:pPr>
            <w:r w:rsidRPr="00492C04">
              <w:rPr>
                <w:rFonts w:cstheme="minorHAnsi"/>
                <w:sz w:val="20"/>
                <w:szCs w:val="20"/>
              </w:rPr>
              <w:t xml:space="preserve">3.b koristi se informacijskim tehnologijama u </w:t>
            </w:r>
            <w:r w:rsidR="00E37DB1" w:rsidRPr="00492C04">
              <w:rPr>
                <w:rFonts w:cstheme="minorHAnsi"/>
                <w:sz w:val="20"/>
                <w:szCs w:val="20"/>
              </w:rPr>
              <w:t>prikazivanju</w:t>
            </w:r>
            <w:r w:rsidRPr="00492C04">
              <w:rPr>
                <w:rFonts w:cstheme="minorHAnsi"/>
                <w:sz w:val="20"/>
                <w:szCs w:val="20"/>
              </w:rPr>
              <w:t xml:space="preserve"> rezultata istraživanja.</w:t>
            </w:r>
            <w:r w:rsidRPr="00492C04">
              <w:rPr>
                <w:rFonts w:cstheme="minorHAnsi"/>
                <w:bCs/>
                <w:sz w:val="20"/>
                <w:szCs w:val="20"/>
              </w:rPr>
              <w:t xml:space="preserve"> </w:t>
            </w:r>
          </w:p>
        </w:tc>
      </w:tr>
    </w:tbl>
    <w:p w14:paraId="1FC397C5" w14:textId="77777777" w:rsidR="00E74522" w:rsidRPr="00492C04" w:rsidRDefault="00E74522" w:rsidP="00E74522"/>
    <w:p w14:paraId="2DA22B92" w14:textId="77777777" w:rsidR="00E74522" w:rsidRPr="00492C04" w:rsidRDefault="00E74522" w:rsidP="00E74522">
      <w:r w:rsidRPr="00492C04">
        <w:br w:type="page"/>
      </w:r>
    </w:p>
    <w:tbl>
      <w:tblPr>
        <w:tblStyle w:val="TableGrid"/>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523"/>
        <w:gridCol w:w="5138"/>
      </w:tblGrid>
      <w:tr w:rsidR="005C1553" w:rsidRPr="00492C04" w14:paraId="6F153F5B" w14:textId="77777777" w:rsidTr="00E56117">
        <w:trPr>
          <w:trHeight w:val="215"/>
          <w:jc w:val="center"/>
        </w:trPr>
        <w:tc>
          <w:tcPr>
            <w:tcW w:w="1980" w:type="dxa"/>
            <w:tcBorders>
              <w:bottom w:val="dotted" w:sz="4" w:space="0" w:color="auto"/>
            </w:tcBorders>
            <w:shd w:val="clear" w:color="auto" w:fill="D6DCB4"/>
            <w:tcMar>
              <w:top w:w="58" w:type="dxa"/>
              <w:left w:w="58" w:type="dxa"/>
              <w:bottom w:w="58" w:type="dxa"/>
              <w:right w:w="58" w:type="dxa"/>
            </w:tcMar>
            <w:vAlign w:val="center"/>
          </w:tcPr>
          <w:p w14:paraId="50366F05" w14:textId="7F4AD7B8" w:rsidR="005C1553" w:rsidRPr="00492C04" w:rsidRDefault="00BD6199" w:rsidP="005C1553">
            <w:pPr>
              <w:tabs>
                <w:tab w:val="left" w:pos="7380"/>
              </w:tabs>
              <w:spacing w:after="0" w:line="240" w:lineRule="auto"/>
              <w:ind w:left="27"/>
              <w:rPr>
                <w:rFonts w:cstheme="minorHAnsi"/>
                <w:b/>
                <w:sz w:val="20"/>
                <w:szCs w:val="20"/>
              </w:rPr>
            </w:pPr>
            <w:r w:rsidRPr="00492C04">
              <w:rPr>
                <w:rFonts w:cstheme="minorHAnsi"/>
                <w:b/>
                <w:sz w:val="20"/>
                <w:szCs w:val="20"/>
              </w:rPr>
              <w:lastRenderedPageBreak/>
              <w:t>OBLAST</w:t>
            </w:r>
            <w:r w:rsidR="005C1553" w:rsidRPr="00492C04">
              <w:rPr>
                <w:rFonts w:cstheme="minorHAnsi"/>
                <w:b/>
                <w:sz w:val="20"/>
                <w:szCs w:val="20"/>
              </w:rPr>
              <w:t xml:space="preserve">: </w:t>
            </w:r>
          </w:p>
        </w:tc>
        <w:tc>
          <w:tcPr>
            <w:tcW w:w="7661" w:type="dxa"/>
            <w:gridSpan w:val="2"/>
            <w:tcBorders>
              <w:bottom w:val="dotted" w:sz="4" w:space="0" w:color="auto"/>
            </w:tcBorders>
            <w:shd w:val="clear" w:color="auto" w:fill="D6DCB4"/>
            <w:vAlign w:val="center"/>
          </w:tcPr>
          <w:p w14:paraId="534DE9F5" w14:textId="45634475" w:rsidR="005C1553" w:rsidRPr="00492C04" w:rsidRDefault="005C1553" w:rsidP="005C1553">
            <w:pPr>
              <w:tabs>
                <w:tab w:val="left" w:pos="7380"/>
              </w:tabs>
              <w:spacing w:after="0" w:line="240" w:lineRule="auto"/>
              <w:rPr>
                <w:rFonts w:cstheme="minorHAnsi"/>
                <w:b/>
                <w:sz w:val="20"/>
                <w:szCs w:val="20"/>
              </w:rPr>
            </w:pPr>
            <w:r>
              <w:rPr>
                <w:b/>
                <w:sz w:val="20"/>
                <w:szCs w:val="20"/>
              </w:rPr>
              <w:t xml:space="preserve">3. </w:t>
            </w:r>
            <w:r w:rsidRPr="00492C04">
              <w:rPr>
                <w:b/>
                <w:sz w:val="20"/>
                <w:szCs w:val="20"/>
              </w:rPr>
              <w:t>STRUKTURA TVARI I PRETVORBA ENERGIJE</w:t>
            </w:r>
          </w:p>
        </w:tc>
      </w:tr>
      <w:tr w:rsidR="005C1553" w:rsidRPr="00492C04" w14:paraId="378EB271"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1D2C80B8"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4F52D3A8" w14:textId="0852FF5A" w:rsidR="005C1553" w:rsidRPr="00492C04" w:rsidRDefault="005C1553" w:rsidP="005C1553">
            <w:pPr>
              <w:tabs>
                <w:tab w:val="left" w:pos="7380"/>
              </w:tabs>
              <w:spacing w:after="0" w:line="240" w:lineRule="auto"/>
              <w:rPr>
                <w:rFonts w:cstheme="minorHAnsi"/>
                <w:b/>
                <w:sz w:val="20"/>
                <w:szCs w:val="20"/>
              </w:rPr>
            </w:pPr>
            <w:r>
              <w:rPr>
                <w:b/>
                <w:sz w:val="20"/>
                <w:szCs w:val="20"/>
              </w:rPr>
              <w:t xml:space="preserve">1. </w:t>
            </w:r>
            <w:r w:rsidRPr="00492C04">
              <w:rPr>
                <w:b/>
                <w:sz w:val="20"/>
                <w:szCs w:val="20"/>
              </w:rPr>
              <w:t>Fizikalno-kemijska svojstva tvari i izvori energije</w:t>
            </w:r>
          </w:p>
        </w:tc>
      </w:tr>
      <w:tr w:rsidR="00E74522" w:rsidRPr="00492C04" w14:paraId="0C1E2A92" w14:textId="77777777" w:rsidTr="00535858">
        <w:trPr>
          <w:trHeight w:val="722"/>
          <w:jc w:val="center"/>
        </w:trPr>
        <w:tc>
          <w:tcPr>
            <w:tcW w:w="9641" w:type="dxa"/>
            <w:gridSpan w:val="3"/>
            <w:shd w:val="clear" w:color="auto" w:fill="FFFFCC"/>
            <w:tcMar>
              <w:top w:w="58" w:type="dxa"/>
              <w:left w:w="58" w:type="dxa"/>
              <w:bottom w:w="58" w:type="dxa"/>
              <w:right w:w="58" w:type="dxa"/>
            </w:tcMar>
          </w:tcPr>
          <w:p w14:paraId="5B08A7E2"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761D7DB0" w14:textId="77777777" w:rsidR="00E74522" w:rsidRPr="00492C04" w:rsidRDefault="00E74522" w:rsidP="00E74522">
            <w:pPr>
              <w:tabs>
                <w:tab w:val="left" w:pos="7380"/>
              </w:tabs>
              <w:spacing w:after="0" w:line="240" w:lineRule="auto"/>
              <w:rPr>
                <w:sz w:val="20"/>
                <w:szCs w:val="20"/>
              </w:rPr>
            </w:pPr>
            <w:r w:rsidRPr="00492C04">
              <w:rPr>
                <w:sz w:val="20"/>
                <w:szCs w:val="20"/>
              </w:rPr>
              <w:t xml:space="preserve">1. objašnjava strukturu i fizikalno-kemijska svojstava tvari  </w:t>
            </w:r>
          </w:p>
          <w:p w14:paraId="646BBB0D" w14:textId="77777777" w:rsidR="00E74522" w:rsidRPr="00492C04" w:rsidRDefault="00E74522" w:rsidP="00E74522">
            <w:pPr>
              <w:pStyle w:val="ListParagraph"/>
              <w:tabs>
                <w:tab w:val="left" w:pos="7380"/>
              </w:tabs>
              <w:spacing w:after="0" w:line="240" w:lineRule="auto"/>
              <w:ind w:left="0"/>
              <w:rPr>
                <w:sz w:val="20"/>
                <w:szCs w:val="20"/>
              </w:rPr>
            </w:pPr>
            <w:r w:rsidRPr="00492C04">
              <w:rPr>
                <w:sz w:val="20"/>
                <w:szCs w:val="20"/>
              </w:rPr>
              <w:t xml:space="preserve">2. analizira promjenu energije pri fizikalno-kemijskim promjenama tvari </w:t>
            </w:r>
          </w:p>
          <w:p w14:paraId="13F3D424" w14:textId="35C10A38" w:rsidR="00E74522" w:rsidRPr="00492C04" w:rsidRDefault="00E74522" w:rsidP="00E74522">
            <w:pPr>
              <w:pStyle w:val="ListParagraph"/>
              <w:tabs>
                <w:tab w:val="left" w:pos="7380"/>
              </w:tabs>
              <w:spacing w:after="0" w:line="240" w:lineRule="auto"/>
              <w:ind w:left="0"/>
              <w:rPr>
                <w:b/>
                <w:sz w:val="20"/>
                <w:szCs w:val="20"/>
              </w:rPr>
            </w:pPr>
            <w:r w:rsidRPr="00492C04">
              <w:rPr>
                <w:sz w:val="20"/>
                <w:szCs w:val="20"/>
              </w:rPr>
              <w:t>3. analizira obnovljive i neobnovljive izvore energije</w:t>
            </w:r>
            <w:r w:rsidR="00E37DB1" w:rsidRPr="00492C04">
              <w:rPr>
                <w:b/>
                <w:sz w:val="20"/>
                <w:szCs w:val="20"/>
              </w:rPr>
              <w:t>.</w:t>
            </w:r>
          </w:p>
        </w:tc>
      </w:tr>
      <w:tr w:rsidR="00E74522" w:rsidRPr="00492C04" w14:paraId="35EF27EC" w14:textId="77777777" w:rsidTr="00535858">
        <w:trPr>
          <w:trHeight w:val="281"/>
          <w:jc w:val="center"/>
        </w:trPr>
        <w:tc>
          <w:tcPr>
            <w:tcW w:w="9641" w:type="dxa"/>
            <w:gridSpan w:val="3"/>
            <w:tcMar>
              <w:top w:w="58" w:type="dxa"/>
              <w:left w:w="58" w:type="dxa"/>
              <w:bottom w:w="58" w:type="dxa"/>
              <w:right w:w="58" w:type="dxa"/>
            </w:tcMar>
          </w:tcPr>
          <w:p w14:paraId="7C53CD12" w14:textId="32FB7C34"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B6B8BF9" w14:textId="77777777" w:rsidTr="00535858">
        <w:trPr>
          <w:trHeight w:val="440"/>
          <w:jc w:val="center"/>
        </w:trPr>
        <w:tc>
          <w:tcPr>
            <w:tcW w:w="4503" w:type="dxa"/>
            <w:gridSpan w:val="2"/>
            <w:tcMar>
              <w:top w:w="58" w:type="dxa"/>
              <w:left w:w="58" w:type="dxa"/>
              <w:bottom w:w="58" w:type="dxa"/>
              <w:right w:w="58" w:type="dxa"/>
            </w:tcMar>
          </w:tcPr>
          <w:p w14:paraId="32DB504B" w14:textId="77777777" w:rsidR="00E74522" w:rsidRPr="00492C04" w:rsidRDefault="00E74522" w:rsidP="00E74522">
            <w:pPr>
              <w:spacing w:after="0" w:line="240" w:lineRule="auto"/>
              <w:ind w:left="-57"/>
              <w:jc w:val="center"/>
              <w:rPr>
                <w:b/>
                <w:sz w:val="20"/>
                <w:szCs w:val="20"/>
              </w:rPr>
            </w:pPr>
            <w:r w:rsidRPr="00492C04">
              <w:rPr>
                <w:b/>
                <w:bCs/>
                <w:sz w:val="20"/>
                <w:szCs w:val="20"/>
              </w:rPr>
              <w:t>kraj devetogodišnjega odgoja</w:t>
            </w:r>
            <w:r w:rsidRPr="00492C04">
              <w:rPr>
                <w:b/>
                <w:bCs/>
                <w:sz w:val="20"/>
                <w:szCs w:val="20"/>
              </w:rPr>
              <w:br/>
              <w:t>i obrazovanja (14/15 god.)</w:t>
            </w:r>
          </w:p>
        </w:tc>
        <w:tc>
          <w:tcPr>
            <w:tcW w:w="5138" w:type="dxa"/>
            <w:tcMar>
              <w:top w:w="58" w:type="dxa"/>
              <w:left w:w="58" w:type="dxa"/>
              <w:bottom w:w="58" w:type="dxa"/>
              <w:right w:w="58" w:type="dxa"/>
            </w:tcMar>
          </w:tcPr>
          <w:p w14:paraId="22A412A2" w14:textId="77777777" w:rsidR="00E74522" w:rsidRPr="00492C04" w:rsidRDefault="00E74522" w:rsidP="00E74522">
            <w:pPr>
              <w:spacing w:after="0" w:line="240" w:lineRule="auto"/>
              <w:ind w:left="-57"/>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20560628" w14:textId="77777777" w:rsidTr="00535858">
        <w:trPr>
          <w:trHeight w:val="644"/>
          <w:jc w:val="center"/>
        </w:trPr>
        <w:tc>
          <w:tcPr>
            <w:tcW w:w="4503" w:type="dxa"/>
            <w:gridSpan w:val="2"/>
            <w:shd w:val="clear" w:color="auto" w:fill="CCECFF"/>
            <w:tcMar>
              <w:top w:w="58" w:type="dxa"/>
              <w:left w:w="58" w:type="dxa"/>
              <w:bottom w:w="58" w:type="dxa"/>
              <w:right w:w="58" w:type="dxa"/>
            </w:tcMar>
          </w:tcPr>
          <w:p w14:paraId="37E58EFF"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sz w:val="20"/>
                <w:szCs w:val="20"/>
              </w:rPr>
              <w:t>1.a razlikuje tri osnovna tipa kemijskih veza (ionsku, kovalentnu i metalnu)</w:t>
            </w:r>
          </w:p>
          <w:p w14:paraId="7CABA7AC"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sz w:val="20"/>
                <w:szCs w:val="20"/>
              </w:rPr>
              <w:t>1.b objašnjava promjenu energije sustava prilikom nastajanja i cijepanja kemijskih veza i drugih međučestičnih interakcija</w:t>
            </w:r>
          </w:p>
          <w:p w14:paraId="604C65EC"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sz w:val="20"/>
                <w:szCs w:val="20"/>
              </w:rPr>
              <w:t xml:space="preserve">1.c navodi primjere molekula kod kojih postoji vodikova veza </w:t>
            </w:r>
          </w:p>
        </w:tc>
        <w:tc>
          <w:tcPr>
            <w:tcW w:w="5138" w:type="dxa"/>
            <w:shd w:val="clear" w:color="auto" w:fill="D6DCB4"/>
            <w:tcMar>
              <w:top w:w="58" w:type="dxa"/>
              <w:left w:w="58" w:type="dxa"/>
              <w:bottom w:w="58" w:type="dxa"/>
              <w:right w:w="58" w:type="dxa"/>
            </w:tcMar>
          </w:tcPr>
          <w:p w14:paraId="6DEEF310"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1.a povezuje strukturu tvari, fizikalna i kemijska svojstva tvari s tipom kemijske veze, polarnošću i energijom ionizacije</w:t>
            </w:r>
          </w:p>
          <w:p w14:paraId="02EF8EF9"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1.b povezuje strukturu tvari s apsorpcijom i emisijom elektromagnetskoga zračenja</w:t>
            </w:r>
          </w:p>
          <w:p w14:paraId="3B4C9823"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sz w:val="20"/>
                <w:szCs w:val="20"/>
              </w:rPr>
              <w:t>1.c povezuje fizikalna i kemijska svojstva tvari s vrstom kemijske veze i međučestičnim interakcijama</w:t>
            </w:r>
          </w:p>
          <w:p w14:paraId="04753A9B"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1.d predviđa dominantan tip međumolekulskih interakcija na temelju građe molekula</w:t>
            </w:r>
            <w:r w:rsidRPr="00492C04">
              <w:rPr>
                <w:rFonts w:cstheme="minorHAnsi"/>
                <w:b/>
                <w:sz w:val="20"/>
                <w:szCs w:val="20"/>
              </w:rPr>
              <w:t xml:space="preserve"> </w:t>
            </w:r>
          </w:p>
        </w:tc>
      </w:tr>
      <w:tr w:rsidR="00E74522" w:rsidRPr="00492C04" w14:paraId="0CA19A5D" w14:textId="77777777" w:rsidTr="00535858">
        <w:trPr>
          <w:trHeight w:val="269"/>
          <w:jc w:val="center"/>
        </w:trPr>
        <w:tc>
          <w:tcPr>
            <w:tcW w:w="4503" w:type="dxa"/>
            <w:gridSpan w:val="2"/>
            <w:shd w:val="clear" w:color="auto" w:fill="CCECFF"/>
            <w:tcMar>
              <w:top w:w="58" w:type="dxa"/>
              <w:left w:w="58" w:type="dxa"/>
              <w:bottom w:w="58" w:type="dxa"/>
              <w:right w:w="58" w:type="dxa"/>
            </w:tcMar>
          </w:tcPr>
          <w:p w14:paraId="1F36E8B3" w14:textId="77777777" w:rsidR="00E74522" w:rsidRPr="00492C04" w:rsidRDefault="00E74522" w:rsidP="00E74522">
            <w:pPr>
              <w:spacing w:after="0" w:line="240" w:lineRule="auto"/>
              <w:ind w:left="284" w:hanging="284"/>
              <w:rPr>
                <w:rFonts w:cstheme="minorHAnsi"/>
                <w:b/>
                <w:bCs/>
                <w:sz w:val="20"/>
                <w:szCs w:val="20"/>
              </w:rPr>
            </w:pPr>
            <w:r w:rsidRPr="00492C04">
              <w:rPr>
                <w:rFonts w:cs="Arial"/>
                <w:sz w:val="20"/>
                <w:szCs w:val="20"/>
              </w:rPr>
              <w:t>2.a razlikuje endotermne i egzotermne procese na temelju promjene temperature sustava</w:t>
            </w:r>
            <w:r w:rsidRPr="00492C04">
              <w:rPr>
                <w:rFonts w:cstheme="minorHAnsi"/>
                <w:b/>
                <w:bCs/>
                <w:sz w:val="20"/>
                <w:szCs w:val="20"/>
              </w:rPr>
              <w:t xml:space="preserve"> </w:t>
            </w:r>
          </w:p>
          <w:p w14:paraId="1889EF66" w14:textId="77777777" w:rsidR="00E74522" w:rsidRPr="00492C04" w:rsidRDefault="00E74522" w:rsidP="00E74522">
            <w:pPr>
              <w:spacing w:after="0" w:line="240" w:lineRule="auto"/>
              <w:ind w:left="284" w:hanging="284"/>
              <w:rPr>
                <w:rFonts w:cs="Arial"/>
                <w:bCs/>
                <w:sz w:val="20"/>
                <w:szCs w:val="20"/>
              </w:rPr>
            </w:pPr>
            <w:r w:rsidRPr="00492C04">
              <w:rPr>
                <w:rFonts w:cs="Arial"/>
                <w:bCs/>
                <w:sz w:val="20"/>
                <w:szCs w:val="20"/>
              </w:rPr>
              <w:t>2.b objašnjava kemijske promjene na primjerima reakcija anorganskih i organskih tvari</w:t>
            </w:r>
          </w:p>
          <w:p w14:paraId="7EB1E3C2" w14:textId="77777777" w:rsidR="00E74522" w:rsidRPr="00492C04" w:rsidRDefault="00E74522" w:rsidP="00E74522">
            <w:pPr>
              <w:spacing w:after="0" w:line="240" w:lineRule="auto"/>
              <w:ind w:left="284" w:hanging="284"/>
              <w:rPr>
                <w:rFonts w:cs="Arial"/>
                <w:sz w:val="20"/>
                <w:szCs w:val="20"/>
              </w:rPr>
            </w:pPr>
            <w:r w:rsidRPr="00492C04">
              <w:rPr>
                <w:rFonts w:cs="Arial"/>
                <w:sz w:val="20"/>
                <w:szCs w:val="20"/>
              </w:rPr>
              <w:t>2.c objašnjava brzinu fizikalnih i kemijskih promjena te utjecaj katalizatora i inhibitora</w:t>
            </w:r>
          </w:p>
        </w:tc>
        <w:tc>
          <w:tcPr>
            <w:tcW w:w="5138" w:type="dxa"/>
            <w:shd w:val="clear" w:color="auto" w:fill="D6DCB4"/>
            <w:tcMar>
              <w:top w:w="58" w:type="dxa"/>
              <w:left w:w="58" w:type="dxa"/>
              <w:bottom w:w="58" w:type="dxa"/>
              <w:right w:w="58" w:type="dxa"/>
            </w:tcMar>
          </w:tcPr>
          <w:p w14:paraId="097B832A" w14:textId="77777777" w:rsidR="00E74522" w:rsidRPr="00492C04" w:rsidRDefault="00E74522" w:rsidP="00E74522">
            <w:pPr>
              <w:spacing w:after="0" w:line="240" w:lineRule="auto"/>
              <w:ind w:left="284" w:hanging="284"/>
              <w:rPr>
                <w:rFonts w:cstheme="minorHAnsi"/>
                <w:sz w:val="20"/>
                <w:szCs w:val="20"/>
              </w:rPr>
            </w:pPr>
            <w:r w:rsidRPr="00492C04">
              <w:rPr>
                <w:rFonts w:cs="Arial"/>
                <w:sz w:val="20"/>
                <w:szCs w:val="20"/>
              </w:rPr>
              <w:t>2.a povezuje promjenu entalpije s fizikalnim i kemijskim promjenama</w:t>
            </w:r>
            <w:r w:rsidRPr="00492C04">
              <w:rPr>
                <w:rFonts w:cstheme="minorHAnsi"/>
                <w:b/>
                <w:sz w:val="20"/>
                <w:szCs w:val="20"/>
              </w:rPr>
              <w:t xml:space="preserve"> </w:t>
            </w:r>
          </w:p>
          <w:p w14:paraId="62639522" w14:textId="77777777" w:rsidR="00E74522" w:rsidRPr="00492C04" w:rsidRDefault="00E74522" w:rsidP="00E74522">
            <w:pPr>
              <w:spacing w:after="0" w:line="240" w:lineRule="auto"/>
              <w:ind w:left="284" w:hanging="284"/>
              <w:rPr>
                <w:rFonts w:cs="Arial"/>
                <w:sz w:val="20"/>
                <w:szCs w:val="20"/>
              </w:rPr>
            </w:pPr>
            <w:r w:rsidRPr="00492C04">
              <w:rPr>
                <w:rFonts w:cs="Arial"/>
                <w:sz w:val="20"/>
                <w:szCs w:val="20"/>
              </w:rPr>
              <w:t>2.b uspoređuje energiju kemijske i elektrokemijske redoks reakcije</w:t>
            </w:r>
            <w:r w:rsidRPr="00492C04">
              <w:rPr>
                <w:rFonts w:cstheme="minorHAnsi"/>
                <w:b/>
                <w:sz w:val="20"/>
                <w:szCs w:val="20"/>
              </w:rPr>
              <w:t xml:space="preserve"> </w:t>
            </w:r>
          </w:p>
          <w:p w14:paraId="215D2001" w14:textId="77777777" w:rsidR="00E74522" w:rsidRPr="00492C04" w:rsidRDefault="00E74522" w:rsidP="00E74522">
            <w:pPr>
              <w:spacing w:after="0" w:line="240" w:lineRule="auto"/>
              <w:ind w:left="284" w:hanging="284"/>
              <w:rPr>
                <w:rFonts w:cs="Arial"/>
                <w:sz w:val="20"/>
                <w:szCs w:val="20"/>
              </w:rPr>
            </w:pPr>
            <w:r w:rsidRPr="00492C04">
              <w:rPr>
                <w:rFonts w:cs="Arial"/>
                <w:sz w:val="20"/>
                <w:szCs w:val="20"/>
              </w:rPr>
              <w:t>2.c primjenjuje elektrokemijsku stehiometriju (Faradayevi zakoni)</w:t>
            </w:r>
            <w:r w:rsidRPr="00492C04">
              <w:rPr>
                <w:rFonts w:cstheme="minorHAnsi"/>
                <w:b/>
                <w:sz w:val="20"/>
                <w:szCs w:val="20"/>
              </w:rPr>
              <w:t xml:space="preserve"> </w:t>
            </w:r>
          </w:p>
        </w:tc>
      </w:tr>
      <w:tr w:rsidR="00E74522" w:rsidRPr="00492C04" w14:paraId="64776146" w14:textId="77777777" w:rsidTr="00535858">
        <w:trPr>
          <w:trHeight w:val="1420"/>
          <w:jc w:val="center"/>
        </w:trPr>
        <w:tc>
          <w:tcPr>
            <w:tcW w:w="4503" w:type="dxa"/>
            <w:gridSpan w:val="2"/>
            <w:shd w:val="clear" w:color="auto" w:fill="CCECFF"/>
            <w:tcMar>
              <w:top w:w="58" w:type="dxa"/>
              <w:left w:w="58" w:type="dxa"/>
              <w:bottom w:w="58" w:type="dxa"/>
              <w:right w:w="58" w:type="dxa"/>
            </w:tcMar>
          </w:tcPr>
          <w:p w14:paraId="2EAB86A7"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 xml:space="preserve">3.a navodi najčešće korištene izvore energije i utjecaj izgaranja fosilnih goriva na okoliš </w:t>
            </w:r>
          </w:p>
          <w:p w14:paraId="0559763C" w14:textId="77777777" w:rsidR="00E74522" w:rsidRPr="00492C04" w:rsidRDefault="00E74522" w:rsidP="00E74522">
            <w:pPr>
              <w:tabs>
                <w:tab w:val="left" w:pos="7380"/>
              </w:tabs>
              <w:spacing w:after="0" w:line="240" w:lineRule="auto"/>
              <w:ind w:left="284" w:hanging="284"/>
              <w:rPr>
                <w:rFonts w:cs="Arial"/>
                <w:bCs/>
                <w:sz w:val="20"/>
                <w:szCs w:val="20"/>
              </w:rPr>
            </w:pPr>
            <w:r w:rsidRPr="00492C04">
              <w:rPr>
                <w:rFonts w:cs="Arial"/>
                <w:bCs/>
                <w:sz w:val="20"/>
                <w:szCs w:val="20"/>
              </w:rPr>
              <w:t xml:space="preserve">3.b navodi korisne i štetne učinke obnovljivih i neobnovljivih izvora energije </w:t>
            </w:r>
          </w:p>
        </w:tc>
        <w:tc>
          <w:tcPr>
            <w:tcW w:w="5138" w:type="dxa"/>
            <w:shd w:val="clear" w:color="auto" w:fill="D6DCB4"/>
            <w:tcMar>
              <w:top w:w="58" w:type="dxa"/>
              <w:left w:w="58" w:type="dxa"/>
              <w:bottom w:w="58" w:type="dxa"/>
              <w:right w:w="58" w:type="dxa"/>
            </w:tcMar>
          </w:tcPr>
          <w:p w14:paraId="54198CCD" w14:textId="46C46A53"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 xml:space="preserve">3.a kritički razmatra </w:t>
            </w:r>
            <w:r w:rsidR="00E37DB1" w:rsidRPr="00492C04">
              <w:rPr>
                <w:rFonts w:cs="Arial"/>
                <w:bCs/>
                <w:sz w:val="20"/>
                <w:szCs w:val="20"/>
              </w:rPr>
              <w:t>iskorištavanje</w:t>
            </w:r>
            <w:r w:rsidRPr="00492C04">
              <w:rPr>
                <w:rFonts w:cs="Arial"/>
                <w:bCs/>
                <w:sz w:val="20"/>
                <w:szCs w:val="20"/>
              </w:rPr>
              <w:t xml:space="preserve"> obnovljivih i neobnovljivih izvora energije</w:t>
            </w:r>
          </w:p>
          <w:p w14:paraId="733B665E" w14:textId="77777777" w:rsidR="00E74522" w:rsidRPr="00492C04" w:rsidRDefault="00E74522" w:rsidP="00E74522">
            <w:pPr>
              <w:tabs>
                <w:tab w:val="left" w:pos="7380"/>
              </w:tabs>
              <w:spacing w:after="0" w:line="240" w:lineRule="auto"/>
              <w:ind w:left="284" w:hanging="284"/>
              <w:rPr>
                <w:rFonts w:cs="Arial"/>
                <w:sz w:val="20"/>
                <w:szCs w:val="20"/>
              </w:rPr>
            </w:pPr>
            <w:r w:rsidRPr="00492C04">
              <w:rPr>
                <w:sz w:val="20"/>
                <w:szCs w:val="20"/>
              </w:rPr>
              <w:t xml:space="preserve">3.b uspoređuje različite izvore energije prema energetskoj učinkovitosti </w:t>
            </w:r>
          </w:p>
          <w:p w14:paraId="48D31271" w14:textId="77777777" w:rsidR="00E74522" w:rsidRPr="00492C04" w:rsidRDefault="00E74522" w:rsidP="00E74522">
            <w:pPr>
              <w:tabs>
                <w:tab w:val="left" w:pos="7380"/>
              </w:tabs>
              <w:spacing w:after="0" w:line="240" w:lineRule="auto"/>
              <w:ind w:left="284" w:hanging="284"/>
              <w:rPr>
                <w:rFonts w:cs="Arial"/>
                <w:bCs/>
                <w:sz w:val="20"/>
                <w:szCs w:val="20"/>
              </w:rPr>
            </w:pPr>
            <w:r w:rsidRPr="00492C04">
              <w:rPr>
                <w:rFonts w:cs="Arial"/>
                <w:bCs/>
                <w:sz w:val="20"/>
                <w:szCs w:val="20"/>
              </w:rPr>
              <w:t>3.c procjenjuje ekološku prihvatljivost pojedinih obnovljivih i neobnovljivih izvora energije.</w:t>
            </w:r>
          </w:p>
        </w:tc>
      </w:tr>
      <w:tr w:rsidR="005C1553" w:rsidRPr="00492C04" w14:paraId="2CBD78A2"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64137373"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5940F9D6" w14:textId="692AE8EF" w:rsidR="005C1553" w:rsidRPr="00492C04" w:rsidRDefault="005C1553" w:rsidP="005C1553">
            <w:pPr>
              <w:tabs>
                <w:tab w:val="left" w:pos="7380"/>
              </w:tabs>
              <w:spacing w:after="0" w:line="240" w:lineRule="auto"/>
              <w:rPr>
                <w:rFonts w:cstheme="minorHAnsi"/>
                <w:b/>
                <w:sz w:val="20"/>
                <w:szCs w:val="20"/>
              </w:rPr>
            </w:pPr>
            <w:r>
              <w:rPr>
                <w:rFonts w:cstheme="minorHAnsi"/>
                <w:b/>
                <w:sz w:val="20"/>
                <w:szCs w:val="20"/>
              </w:rPr>
              <w:t xml:space="preserve">2. </w:t>
            </w:r>
            <w:r w:rsidRPr="00492C04">
              <w:rPr>
                <w:b/>
                <w:sz w:val="20"/>
                <w:szCs w:val="20"/>
              </w:rPr>
              <w:t>Promjene tvari i pretvorba energije</w:t>
            </w:r>
          </w:p>
        </w:tc>
      </w:tr>
      <w:tr w:rsidR="00E74522" w:rsidRPr="00492C04" w14:paraId="2DC7D38F" w14:textId="77777777" w:rsidTr="00535858">
        <w:trPr>
          <w:trHeight w:val="722"/>
          <w:jc w:val="center"/>
        </w:trPr>
        <w:tc>
          <w:tcPr>
            <w:tcW w:w="9641" w:type="dxa"/>
            <w:gridSpan w:val="3"/>
            <w:shd w:val="clear" w:color="auto" w:fill="FFFFCC"/>
            <w:tcMar>
              <w:top w:w="58" w:type="dxa"/>
              <w:left w:w="58" w:type="dxa"/>
              <w:bottom w:w="58" w:type="dxa"/>
              <w:right w:w="58" w:type="dxa"/>
            </w:tcMar>
          </w:tcPr>
          <w:p w14:paraId="006C20FD"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4F3A3DAF" w14:textId="77777777" w:rsidR="00E74522" w:rsidRPr="00492C04" w:rsidRDefault="00E74522" w:rsidP="00E74522">
            <w:pPr>
              <w:tabs>
                <w:tab w:val="left" w:pos="7380"/>
              </w:tabs>
              <w:spacing w:after="0" w:line="240" w:lineRule="auto"/>
              <w:rPr>
                <w:sz w:val="20"/>
                <w:szCs w:val="20"/>
              </w:rPr>
            </w:pPr>
            <w:r w:rsidRPr="00492C04">
              <w:rPr>
                <w:bCs/>
                <w:sz w:val="20"/>
                <w:szCs w:val="20"/>
              </w:rPr>
              <w:t xml:space="preserve">1. povezuje promjene tvari s pretvorbom energije unutar sustava </w:t>
            </w:r>
          </w:p>
          <w:p w14:paraId="085D5020" w14:textId="77777777" w:rsidR="00E74522" w:rsidRPr="00492C04" w:rsidRDefault="00E74522" w:rsidP="00E74522">
            <w:pPr>
              <w:pStyle w:val="ListParagraph"/>
              <w:tabs>
                <w:tab w:val="left" w:pos="7380"/>
              </w:tabs>
              <w:spacing w:after="0" w:line="240" w:lineRule="auto"/>
              <w:ind w:left="0"/>
              <w:rPr>
                <w:sz w:val="20"/>
                <w:szCs w:val="20"/>
              </w:rPr>
            </w:pPr>
            <w:r w:rsidRPr="00492C04">
              <w:rPr>
                <w:bCs/>
                <w:sz w:val="20"/>
                <w:szCs w:val="20"/>
              </w:rPr>
              <w:t xml:space="preserve">2. analizira promjenu energije unutar sustava </w:t>
            </w:r>
          </w:p>
          <w:p w14:paraId="7ED789A1" w14:textId="77777777" w:rsidR="00E74522" w:rsidRPr="00492C04" w:rsidRDefault="00E74522" w:rsidP="00E74522">
            <w:pPr>
              <w:pStyle w:val="ListParagraph"/>
              <w:tabs>
                <w:tab w:val="left" w:pos="7380"/>
              </w:tabs>
              <w:spacing w:after="0" w:line="240" w:lineRule="auto"/>
              <w:ind w:left="0"/>
              <w:rPr>
                <w:b/>
                <w:sz w:val="20"/>
                <w:szCs w:val="20"/>
              </w:rPr>
            </w:pPr>
            <w:r w:rsidRPr="00492C04">
              <w:rPr>
                <w:bCs/>
                <w:sz w:val="20"/>
                <w:szCs w:val="20"/>
              </w:rPr>
              <w:t>3. objašnjava promjene tvari i razmjenu energije između sustava i okoline.</w:t>
            </w:r>
          </w:p>
        </w:tc>
      </w:tr>
      <w:tr w:rsidR="00E74522" w:rsidRPr="00492C04" w14:paraId="71DD582D" w14:textId="77777777" w:rsidTr="00535858">
        <w:trPr>
          <w:trHeight w:val="281"/>
          <w:jc w:val="center"/>
        </w:trPr>
        <w:tc>
          <w:tcPr>
            <w:tcW w:w="9641" w:type="dxa"/>
            <w:gridSpan w:val="3"/>
            <w:tcMar>
              <w:top w:w="58" w:type="dxa"/>
              <w:left w:w="58" w:type="dxa"/>
              <w:bottom w:w="58" w:type="dxa"/>
              <w:right w:w="58" w:type="dxa"/>
            </w:tcMar>
          </w:tcPr>
          <w:p w14:paraId="660BE858" w14:textId="3471909A"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31600DC0" w14:textId="77777777" w:rsidTr="00535858">
        <w:trPr>
          <w:trHeight w:val="380"/>
          <w:jc w:val="center"/>
        </w:trPr>
        <w:tc>
          <w:tcPr>
            <w:tcW w:w="4503" w:type="dxa"/>
            <w:gridSpan w:val="2"/>
            <w:tcMar>
              <w:top w:w="58" w:type="dxa"/>
              <w:left w:w="58" w:type="dxa"/>
              <w:bottom w:w="58" w:type="dxa"/>
              <w:right w:w="58" w:type="dxa"/>
            </w:tcMar>
          </w:tcPr>
          <w:p w14:paraId="538C98E1" w14:textId="77777777" w:rsidR="00E74522" w:rsidRPr="00492C04" w:rsidRDefault="00E74522" w:rsidP="00E74522">
            <w:pPr>
              <w:spacing w:after="0" w:line="240" w:lineRule="auto"/>
              <w:ind w:left="-57"/>
              <w:jc w:val="center"/>
              <w:rPr>
                <w:b/>
                <w:sz w:val="20"/>
                <w:szCs w:val="20"/>
              </w:rPr>
            </w:pPr>
            <w:r w:rsidRPr="00492C04">
              <w:rPr>
                <w:b/>
                <w:bCs/>
                <w:sz w:val="20"/>
                <w:szCs w:val="20"/>
              </w:rPr>
              <w:t>kraj devetogodišnjega odgoja</w:t>
            </w:r>
            <w:r w:rsidRPr="00492C04">
              <w:rPr>
                <w:b/>
                <w:bCs/>
                <w:sz w:val="20"/>
                <w:szCs w:val="20"/>
              </w:rPr>
              <w:br/>
              <w:t>i obrazovanja (14/15 god.)</w:t>
            </w:r>
          </w:p>
        </w:tc>
        <w:tc>
          <w:tcPr>
            <w:tcW w:w="5138" w:type="dxa"/>
            <w:tcMar>
              <w:top w:w="58" w:type="dxa"/>
              <w:left w:w="58" w:type="dxa"/>
              <w:bottom w:w="58" w:type="dxa"/>
              <w:right w:w="58" w:type="dxa"/>
            </w:tcMar>
          </w:tcPr>
          <w:p w14:paraId="53D1C42E" w14:textId="77777777" w:rsidR="00E74522" w:rsidRPr="00492C04" w:rsidRDefault="00E74522" w:rsidP="00E74522">
            <w:pPr>
              <w:spacing w:after="0" w:line="240" w:lineRule="auto"/>
              <w:ind w:left="-57"/>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75F7D9F5" w14:textId="77777777" w:rsidTr="00535858">
        <w:trPr>
          <w:trHeight w:val="518"/>
          <w:jc w:val="center"/>
        </w:trPr>
        <w:tc>
          <w:tcPr>
            <w:tcW w:w="4503" w:type="dxa"/>
            <w:gridSpan w:val="2"/>
            <w:shd w:val="clear" w:color="auto" w:fill="CCECFF"/>
            <w:tcMar>
              <w:top w:w="58" w:type="dxa"/>
              <w:left w:w="58" w:type="dxa"/>
              <w:bottom w:w="58" w:type="dxa"/>
              <w:right w:w="58" w:type="dxa"/>
            </w:tcMar>
          </w:tcPr>
          <w:p w14:paraId="4CFC4DF3" w14:textId="77777777" w:rsidR="00E74522" w:rsidRPr="00492C04" w:rsidRDefault="00E74522" w:rsidP="00E74522">
            <w:pPr>
              <w:tabs>
                <w:tab w:val="left" w:pos="7380"/>
              </w:tabs>
              <w:spacing w:after="0" w:line="240" w:lineRule="auto"/>
              <w:ind w:left="284" w:hanging="284"/>
              <w:rPr>
                <w:rFonts w:cs="Arial"/>
                <w:bCs/>
                <w:sz w:val="20"/>
                <w:szCs w:val="20"/>
              </w:rPr>
            </w:pPr>
            <w:r w:rsidRPr="00492C04">
              <w:rPr>
                <w:rFonts w:cs="Arial"/>
                <w:bCs/>
                <w:sz w:val="20"/>
                <w:szCs w:val="20"/>
              </w:rPr>
              <w:t>1.a prepoznaje agregacijsko stanje tvari i promjene toga stanja</w:t>
            </w:r>
          </w:p>
        </w:tc>
        <w:tc>
          <w:tcPr>
            <w:tcW w:w="5138" w:type="dxa"/>
            <w:shd w:val="clear" w:color="auto" w:fill="CCECFF"/>
            <w:tcMar>
              <w:top w:w="58" w:type="dxa"/>
              <w:left w:w="58" w:type="dxa"/>
              <w:bottom w:w="58" w:type="dxa"/>
              <w:right w:w="58" w:type="dxa"/>
            </w:tcMar>
          </w:tcPr>
          <w:p w14:paraId="06473CE5" w14:textId="1699189E" w:rsidR="00E74522" w:rsidRPr="00492C04" w:rsidRDefault="00E74522" w:rsidP="00E37DB1">
            <w:pPr>
              <w:tabs>
                <w:tab w:val="left" w:pos="7380"/>
              </w:tabs>
              <w:spacing w:after="0" w:line="240" w:lineRule="auto"/>
              <w:ind w:left="284" w:hanging="284"/>
              <w:rPr>
                <w:rFonts w:cs="Arial"/>
                <w:sz w:val="20"/>
                <w:szCs w:val="20"/>
              </w:rPr>
            </w:pPr>
            <w:r w:rsidRPr="00492C04">
              <w:rPr>
                <w:rFonts w:cs="Arial"/>
                <w:bCs/>
                <w:sz w:val="20"/>
                <w:szCs w:val="20"/>
              </w:rPr>
              <w:t xml:space="preserve">1.a opisuje </w:t>
            </w:r>
            <w:r w:rsidR="00E37DB1" w:rsidRPr="00492C04">
              <w:rPr>
                <w:rFonts w:cs="Arial"/>
                <w:bCs/>
                <w:sz w:val="20"/>
                <w:szCs w:val="20"/>
              </w:rPr>
              <w:t xml:space="preserve">agregacijska </w:t>
            </w:r>
            <w:r w:rsidRPr="00492C04">
              <w:rPr>
                <w:rFonts w:cs="Arial"/>
                <w:bCs/>
                <w:sz w:val="20"/>
                <w:szCs w:val="20"/>
              </w:rPr>
              <w:t>stanja tvari i promjenu stanja tvari ovisno o temperaturi i tlaku</w:t>
            </w:r>
            <w:r w:rsidRPr="00492C04">
              <w:rPr>
                <w:rFonts w:cstheme="minorHAnsi"/>
                <w:b/>
                <w:bCs/>
                <w:sz w:val="20"/>
                <w:szCs w:val="20"/>
              </w:rPr>
              <w:t xml:space="preserve"> </w:t>
            </w:r>
          </w:p>
        </w:tc>
      </w:tr>
      <w:tr w:rsidR="00E74522" w:rsidRPr="00492C04" w14:paraId="62B71AD5" w14:textId="77777777" w:rsidTr="00535858">
        <w:trPr>
          <w:trHeight w:val="644"/>
          <w:jc w:val="center"/>
        </w:trPr>
        <w:tc>
          <w:tcPr>
            <w:tcW w:w="4503" w:type="dxa"/>
            <w:gridSpan w:val="2"/>
            <w:shd w:val="clear" w:color="auto" w:fill="CCECFF"/>
            <w:tcMar>
              <w:top w:w="58" w:type="dxa"/>
              <w:left w:w="58" w:type="dxa"/>
              <w:bottom w:w="58" w:type="dxa"/>
              <w:right w:w="58" w:type="dxa"/>
            </w:tcMar>
          </w:tcPr>
          <w:p w14:paraId="407171C2"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 xml:space="preserve">1.b navodi fizikalne i kemijske promjene koje dovode do promjene energije (otapanje, isparavanje, gorenje…) </w:t>
            </w:r>
          </w:p>
          <w:p w14:paraId="5B25ECBA" w14:textId="5E3B6F3A" w:rsidR="00E74522" w:rsidRPr="00492C04" w:rsidRDefault="00E74522" w:rsidP="00E74522">
            <w:pPr>
              <w:tabs>
                <w:tab w:val="left" w:pos="7380"/>
              </w:tabs>
              <w:spacing w:after="0" w:line="240" w:lineRule="auto"/>
              <w:ind w:left="284" w:hanging="284"/>
              <w:rPr>
                <w:rFonts w:cs="Arial"/>
                <w:bCs/>
                <w:sz w:val="20"/>
                <w:szCs w:val="20"/>
              </w:rPr>
            </w:pPr>
            <w:r w:rsidRPr="00492C04">
              <w:rPr>
                <w:rFonts w:cs="Arial"/>
                <w:bCs/>
                <w:sz w:val="20"/>
                <w:szCs w:val="20"/>
              </w:rPr>
              <w:t>1.c analizira različite oblike pretvorbe energije iz svakodnevnoga života (to</w:t>
            </w:r>
            <w:r w:rsidR="00E37DB1" w:rsidRPr="00492C04">
              <w:rPr>
                <w:rFonts w:cs="Arial"/>
                <w:bCs/>
                <w:sz w:val="20"/>
                <w:szCs w:val="20"/>
              </w:rPr>
              <w:t>plinska energija, fotoenergija)</w:t>
            </w:r>
          </w:p>
        </w:tc>
        <w:tc>
          <w:tcPr>
            <w:tcW w:w="5138" w:type="dxa"/>
            <w:shd w:val="clear" w:color="auto" w:fill="D6DCB4"/>
            <w:tcMar>
              <w:top w:w="58" w:type="dxa"/>
              <w:left w:w="58" w:type="dxa"/>
              <w:bottom w:w="58" w:type="dxa"/>
              <w:right w:w="58" w:type="dxa"/>
            </w:tcMar>
          </w:tcPr>
          <w:p w14:paraId="58F77FD3" w14:textId="77777777" w:rsidR="00E74522" w:rsidRPr="00492C04" w:rsidRDefault="00E74522" w:rsidP="00E74522">
            <w:pPr>
              <w:tabs>
                <w:tab w:val="left" w:pos="7380"/>
              </w:tabs>
              <w:spacing w:after="0" w:line="240" w:lineRule="auto"/>
              <w:ind w:left="284" w:hanging="284"/>
              <w:rPr>
                <w:rFonts w:cstheme="minorHAnsi"/>
                <w:b/>
                <w:sz w:val="20"/>
                <w:szCs w:val="20"/>
              </w:rPr>
            </w:pPr>
            <w:r w:rsidRPr="00492C04">
              <w:rPr>
                <w:rFonts w:cs="Arial"/>
                <w:sz w:val="20"/>
                <w:szCs w:val="20"/>
              </w:rPr>
              <w:t>1.b povezuje električni naboj s promjenom količine tvari</w:t>
            </w:r>
          </w:p>
          <w:p w14:paraId="29EF9CD7"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bCs/>
                <w:sz w:val="20"/>
                <w:szCs w:val="20"/>
              </w:rPr>
              <w:t>1.c povezuje prosječnu kinetičku energiju čestica s temperaturom</w:t>
            </w:r>
            <w:r w:rsidRPr="00492C04">
              <w:rPr>
                <w:rFonts w:cstheme="minorHAnsi"/>
                <w:b/>
                <w:sz w:val="20"/>
                <w:szCs w:val="20"/>
              </w:rPr>
              <w:t xml:space="preserve"> </w:t>
            </w:r>
          </w:p>
          <w:p w14:paraId="6860C01E" w14:textId="0AADD9C2" w:rsidR="00E74522" w:rsidRPr="00492C04" w:rsidRDefault="00E74522" w:rsidP="00E74522">
            <w:pPr>
              <w:tabs>
                <w:tab w:val="left" w:pos="7380"/>
              </w:tabs>
              <w:spacing w:after="0" w:line="240" w:lineRule="auto"/>
              <w:ind w:left="284" w:hanging="284"/>
              <w:rPr>
                <w:rFonts w:cs="Arial"/>
                <w:bCs/>
                <w:sz w:val="20"/>
                <w:szCs w:val="20"/>
              </w:rPr>
            </w:pPr>
            <w:r w:rsidRPr="00492C04">
              <w:rPr>
                <w:rFonts w:cs="Arial"/>
                <w:bCs/>
                <w:sz w:val="20"/>
                <w:szCs w:val="20"/>
              </w:rPr>
              <w:t xml:space="preserve">1.d povezuje veličine koje karakteriziraju ravnotežno stanje sustava, </w:t>
            </w:r>
            <w:r w:rsidRPr="00492C04">
              <w:rPr>
                <w:rFonts w:cs="Arial"/>
                <w:bCs/>
                <w:i/>
                <w:sz w:val="20"/>
                <w:szCs w:val="20"/>
              </w:rPr>
              <w:t>K</w:t>
            </w:r>
            <w:r w:rsidRPr="00492C04">
              <w:rPr>
                <w:rFonts w:cs="Arial"/>
                <w:bCs/>
                <w:sz w:val="20"/>
                <w:szCs w:val="20"/>
              </w:rPr>
              <w:t xml:space="preserve"> i </w:t>
            </w:r>
            <w:r w:rsidRPr="00492C04">
              <w:rPr>
                <w:rFonts w:cs="Calibri"/>
                <w:bCs/>
                <w:sz w:val="20"/>
                <w:szCs w:val="20"/>
              </w:rPr>
              <w:t>Δ</w:t>
            </w:r>
            <w:r w:rsidRPr="00492C04">
              <w:rPr>
                <w:rFonts w:cs="Arial"/>
                <w:bCs/>
                <w:i/>
                <w:sz w:val="20"/>
                <w:szCs w:val="20"/>
              </w:rPr>
              <w:t>G</w:t>
            </w:r>
          </w:p>
        </w:tc>
      </w:tr>
    </w:tbl>
    <w:p w14:paraId="258D58B6" w14:textId="77777777" w:rsidR="00E74522" w:rsidRPr="00492C04" w:rsidRDefault="00E74522" w:rsidP="00E74522">
      <w:r w:rsidRPr="00492C04">
        <w:br w:type="page"/>
      </w:r>
    </w:p>
    <w:tbl>
      <w:tblPr>
        <w:tblStyle w:val="TableGrid"/>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523"/>
        <w:gridCol w:w="5103"/>
        <w:gridCol w:w="34"/>
      </w:tblGrid>
      <w:tr w:rsidR="00E74522" w:rsidRPr="00492C04" w14:paraId="0046E6E7" w14:textId="77777777" w:rsidTr="00E74522">
        <w:trPr>
          <w:trHeight w:val="644"/>
          <w:jc w:val="center"/>
        </w:trPr>
        <w:tc>
          <w:tcPr>
            <w:tcW w:w="4503" w:type="dxa"/>
            <w:gridSpan w:val="2"/>
            <w:shd w:val="clear" w:color="auto" w:fill="CCECFF"/>
            <w:tcMar>
              <w:top w:w="58" w:type="dxa"/>
              <w:left w:w="58" w:type="dxa"/>
              <w:bottom w:w="58" w:type="dxa"/>
              <w:right w:w="58" w:type="dxa"/>
            </w:tcMar>
          </w:tcPr>
          <w:p w14:paraId="3A911735" w14:textId="77777777" w:rsidR="00E74522" w:rsidRPr="00492C04" w:rsidRDefault="00E74522" w:rsidP="00E74522">
            <w:pPr>
              <w:tabs>
                <w:tab w:val="left" w:pos="356"/>
              </w:tabs>
              <w:spacing w:after="0" w:line="240" w:lineRule="auto"/>
              <w:ind w:left="284" w:hanging="284"/>
              <w:rPr>
                <w:rFonts w:cstheme="minorHAnsi"/>
                <w:bCs/>
                <w:sz w:val="20"/>
                <w:szCs w:val="20"/>
              </w:rPr>
            </w:pPr>
            <w:r w:rsidRPr="00492C04">
              <w:rPr>
                <w:rFonts w:cstheme="minorHAnsi"/>
                <w:bCs/>
                <w:sz w:val="20"/>
                <w:szCs w:val="20"/>
              </w:rPr>
              <w:lastRenderedPageBreak/>
              <w:t xml:space="preserve">2.a objašnjava promjenu toplinske energije sustava pri odvijanju fizikalnih i kemijskih promjena (otapanje, gorenje) uz pomoć pokusa </w:t>
            </w:r>
          </w:p>
          <w:p w14:paraId="6B3424F7" w14:textId="77777777" w:rsidR="00E74522" w:rsidRPr="00492C04" w:rsidRDefault="00E74522" w:rsidP="00E74522">
            <w:pPr>
              <w:tabs>
                <w:tab w:val="left" w:pos="356"/>
              </w:tabs>
              <w:spacing w:after="0" w:line="240" w:lineRule="auto"/>
              <w:ind w:left="284" w:hanging="284"/>
              <w:rPr>
                <w:rFonts w:cstheme="minorHAnsi"/>
                <w:bCs/>
                <w:sz w:val="20"/>
                <w:szCs w:val="20"/>
              </w:rPr>
            </w:pPr>
            <w:r w:rsidRPr="00492C04">
              <w:rPr>
                <w:rFonts w:cstheme="minorHAnsi"/>
                <w:bCs/>
                <w:sz w:val="20"/>
                <w:szCs w:val="20"/>
              </w:rPr>
              <w:t xml:space="preserve">2.b povezuje primjere pretvorbe energije u živim i neživim sustavima </w:t>
            </w:r>
          </w:p>
        </w:tc>
        <w:tc>
          <w:tcPr>
            <w:tcW w:w="5137" w:type="dxa"/>
            <w:gridSpan w:val="2"/>
            <w:shd w:val="clear" w:color="auto" w:fill="D6DCB4"/>
            <w:tcMar>
              <w:top w:w="58" w:type="dxa"/>
              <w:left w:w="58" w:type="dxa"/>
              <w:bottom w:w="58" w:type="dxa"/>
              <w:right w:w="58" w:type="dxa"/>
            </w:tcMar>
          </w:tcPr>
          <w:p w14:paraId="4A7B1A5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2.a izračunava promjenu entalpije tijekom fizikalnih (promjena agregacijskoga stanja, hidratacija) ili kemijskih promjena (neutralizacija) na temelju kalorimetrijskih pokusa</w:t>
            </w:r>
            <w:r w:rsidRPr="00492C04">
              <w:rPr>
                <w:rFonts w:cstheme="minorHAnsi"/>
                <w:b/>
                <w:sz w:val="20"/>
                <w:szCs w:val="20"/>
              </w:rPr>
              <w:t xml:space="preserve"> </w:t>
            </w:r>
          </w:p>
          <w:p w14:paraId="6FADF96E"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bCs/>
                <w:sz w:val="20"/>
                <w:szCs w:val="20"/>
              </w:rPr>
              <w:t>2.b primjenjuje Hessov zakon za izračunavanje entalpije odabranih reakcija na temelju tabličnih podataka</w:t>
            </w:r>
          </w:p>
        </w:tc>
      </w:tr>
      <w:tr w:rsidR="00E74522" w:rsidRPr="00492C04" w14:paraId="1A4CB7D0" w14:textId="77777777" w:rsidTr="00E74522">
        <w:trPr>
          <w:trHeight w:val="644"/>
          <w:jc w:val="center"/>
        </w:trPr>
        <w:tc>
          <w:tcPr>
            <w:tcW w:w="4503" w:type="dxa"/>
            <w:gridSpan w:val="2"/>
            <w:shd w:val="clear" w:color="auto" w:fill="99CCFF"/>
            <w:tcMar>
              <w:top w:w="58" w:type="dxa"/>
              <w:left w:w="58" w:type="dxa"/>
              <w:bottom w:w="58" w:type="dxa"/>
              <w:right w:w="58" w:type="dxa"/>
            </w:tcMar>
          </w:tcPr>
          <w:p w14:paraId="3B14DBCC" w14:textId="77777777" w:rsidR="00E74522" w:rsidRPr="00492C04" w:rsidRDefault="00E74522" w:rsidP="00E74522">
            <w:pPr>
              <w:tabs>
                <w:tab w:val="left" w:pos="356"/>
              </w:tabs>
              <w:spacing w:after="0" w:line="240" w:lineRule="auto"/>
              <w:ind w:left="284" w:hanging="284"/>
              <w:rPr>
                <w:rFonts w:cstheme="minorHAnsi"/>
                <w:bCs/>
                <w:sz w:val="20"/>
                <w:szCs w:val="20"/>
              </w:rPr>
            </w:pPr>
            <w:r w:rsidRPr="00492C04">
              <w:rPr>
                <w:rFonts w:cstheme="minorHAnsi"/>
                <w:bCs/>
                <w:sz w:val="20"/>
                <w:szCs w:val="20"/>
              </w:rPr>
              <w:t xml:space="preserve">2.c prikazuje entalpijskim dijagramom odnose entalpija reaktanata i produkata te smjer reakcijske promjene </w:t>
            </w:r>
          </w:p>
        </w:tc>
        <w:tc>
          <w:tcPr>
            <w:tcW w:w="5137" w:type="dxa"/>
            <w:gridSpan w:val="2"/>
            <w:shd w:val="clear" w:color="auto" w:fill="CCECFF"/>
            <w:tcMar>
              <w:top w:w="58" w:type="dxa"/>
              <w:left w:w="58" w:type="dxa"/>
              <w:bottom w:w="58" w:type="dxa"/>
              <w:right w:w="58" w:type="dxa"/>
            </w:tcMar>
          </w:tcPr>
          <w:p w14:paraId="2A40FD93"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bCs/>
                <w:sz w:val="20"/>
                <w:szCs w:val="20"/>
              </w:rPr>
              <w:t>2.c analizira termodinamičku ravnotežu pri fizikalnim i kemijskim promjenama</w:t>
            </w:r>
          </w:p>
        </w:tc>
      </w:tr>
      <w:tr w:rsidR="00E74522" w:rsidRPr="00492C04" w14:paraId="45728CEE" w14:textId="77777777" w:rsidTr="00E74522">
        <w:trPr>
          <w:trHeight w:val="471"/>
          <w:jc w:val="center"/>
        </w:trPr>
        <w:tc>
          <w:tcPr>
            <w:tcW w:w="4503" w:type="dxa"/>
            <w:gridSpan w:val="2"/>
            <w:shd w:val="clear" w:color="auto" w:fill="CCECFF"/>
            <w:tcMar>
              <w:top w:w="58" w:type="dxa"/>
              <w:left w:w="58" w:type="dxa"/>
              <w:bottom w:w="58" w:type="dxa"/>
              <w:right w:w="58" w:type="dxa"/>
            </w:tcMar>
          </w:tcPr>
          <w:p w14:paraId="0C345E03"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bCs/>
                <w:sz w:val="20"/>
                <w:szCs w:val="20"/>
              </w:rPr>
              <w:t>3.a raspravlja o oblicima i pojavi energije u prirodi i načinima njezine uporabe</w:t>
            </w:r>
          </w:p>
        </w:tc>
        <w:tc>
          <w:tcPr>
            <w:tcW w:w="5137" w:type="dxa"/>
            <w:gridSpan w:val="2"/>
            <w:shd w:val="clear" w:color="auto" w:fill="CCECFF"/>
            <w:tcMar>
              <w:top w:w="58" w:type="dxa"/>
              <w:left w:w="58" w:type="dxa"/>
              <w:bottom w:w="58" w:type="dxa"/>
              <w:right w:w="58" w:type="dxa"/>
            </w:tcMar>
          </w:tcPr>
          <w:p w14:paraId="50075C73"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bCs/>
                <w:sz w:val="20"/>
                <w:szCs w:val="20"/>
              </w:rPr>
              <w:t>3.a razlikuje sustav od okoline te načine izmjene tvari i energije</w:t>
            </w:r>
            <w:r w:rsidRPr="00492C04">
              <w:rPr>
                <w:rFonts w:cstheme="minorHAnsi"/>
                <w:b/>
                <w:bCs/>
                <w:sz w:val="20"/>
                <w:szCs w:val="20"/>
              </w:rPr>
              <w:t xml:space="preserve"> </w:t>
            </w:r>
          </w:p>
        </w:tc>
      </w:tr>
      <w:tr w:rsidR="00E74522" w:rsidRPr="00492C04" w14:paraId="2B437327" w14:textId="77777777" w:rsidTr="00E74522">
        <w:trPr>
          <w:trHeight w:val="1524"/>
          <w:jc w:val="center"/>
        </w:trPr>
        <w:tc>
          <w:tcPr>
            <w:tcW w:w="4503" w:type="dxa"/>
            <w:gridSpan w:val="2"/>
            <w:shd w:val="clear" w:color="auto" w:fill="CCECFF"/>
            <w:tcMar>
              <w:top w:w="58" w:type="dxa"/>
              <w:left w:w="58" w:type="dxa"/>
              <w:bottom w:w="58" w:type="dxa"/>
              <w:right w:w="58" w:type="dxa"/>
            </w:tcMar>
          </w:tcPr>
          <w:p w14:paraId="5695688B" w14:textId="77777777"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eastAsiaTheme="minorHAnsi" w:cstheme="minorHAnsi"/>
                <w:sz w:val="20"/>
                <w:szCs w:val="20"/>
              </w:rPr>
              <w:t>3.b potkrjepljuje argumentima izmjene energije u ekosustavima</w:t>
            </w:r>
          </w:p>
          <w:p w14:paraId="3CD86D6B" w14:textId="4ED1DA01" w:rsidR="00E74522" w:rsidRPr="00492C04" w:rsidRDefault="00E74522" w:rsidP="00E37DB1">
            <w:pPr>
              <w:tabs>
                <w:tab w:val="left" w:pos="7380"/>
              </w:tabs>
              <w:spacing w:after="0" w:line="240" w:lineRule="auto"/>
              <w:ind w:left="284" w:hanging="284"/>
              <w:rPr>
                <w:rFonts w:cstheme="minorHAnsi"/>
                <w:bCs/>
                <w:sz w:val="20"/>
                <w:szCs w:val="20"/>
              </w:rPr>
            </w:pPr>
            <w:r w:rsidRPr="00492C04">
              <w:rPr>
                <w:rFonts w:cstheme="minorHAnsi"/>
                <w:bCs/>
                <w:sz w:val="20"/>
                <w:szCs w:val="20"/>
              </w:rPr>
              <w:t xml:space="preserve">3.c objašnjava </w:t>
            </w:r>
            <w:r w:rsidR="00E37DB1" w:rsidRPr="00492C04">
              <w:rPr>
                <w:rFonts w:cstheme="minorHAnsi"/>
                <w:bCs/>
                <w:sz w:val="20"/>
                <w:szCs w:val="20"/>
              </w:rPr>
              <w:t>pretvorbu</w:t>
            </w:r>
            <w:r w:rsidRPr="00492C04">
              <w:rPr>
                <w:rFonts w:cstheme="minorHAnsi"/>
                <w:bCs/>
                <w:sz w:val="20"/>
                <w:szCs w:val="20"/>
              </w:rPr>
              <w:t xml:space="preserve"> energije i njezin stupanj iskoristivosti</w:t>
            </w:r>
          </w:p>
        </w:tc>
        <w:tc>
          <w:tcPr>
            <w:tcW w:w="5137" w:type="dxa"/>
            <w:gridSpan w:val="2"/>
            <w:shd w:val="clear" w:color="auto" w:fill="D6DCB4"/>
            <w:tcMar>
              <w:top w:w="58" w:type="dxa"/>
              <w:left w:w="58" w:type="dxa"/>
              <w:bottom w:w="58" w:type="dxa"/>
              <w:right w:w="58" w:type="dxa"/>
            </w:tcMar>
          </w:tcPr>
          <w:p w14:paraId="55EA824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3.b analizira izmjenu energije između sustava i okoline povezujući ih s promjenama u sustavu tijekom fizikalnih i kemijskih procesa (∆</w:t>
            </w:r>
            <w:r w:rsidRPr="00492C04">
              <w:rPr>
                <w:rFonts w:cstheme="minorHAnsi"/>
                <w:bCs/>
                <w:i/>
                <w:sz w:val="20"/>
                <w:szCs w:val="20"/>
              </w:rPr>
              <w:t>H</w:t>
            </w:r>
            <w:r w:rsidRPr="00492C04">
              <w:rPr>
                <w:rFonts w:cstheme="minorHAnsi"/>
                <w:bCs/>
                <w:sz w:val="20"/>
                <w:szCs w:val="20"/>
              </w:rPr>
              <w:t>, ∆</w:t>
            </w:r>
            <w:r w:rsidRPr="00492C04">
              <w:rPr>
                <w:rFonts w:cstheme="minorHAnsi"/>
                <w:bCs/>
                <w:i/>
                <w:sz w:val="20"/>
                <w:szCs w:val="20"/>
              </w:rPr>
              <w:t>S</w:t>
            </w:r>
            <w:r w:rsidRPr="00492C04">
              <w:rPr>
                <w:rFonts w:cstheme="minorHAnsi"/>
                <w:bCs/>
                <w:sz w:val="20"/>
                <w:szCs w:val="20"/>
              </w:rPr>
              <w:t>, ∆</w:t>
            </w:r>
            <w:r w:rsidRPr="00492C04">
              <w:rPr>
                <w:rFonts w:cstheme="minorHAnsi"/>
                <w:bCs/>
                <w:i/>
                <w:sz w:val="20"/>
                <w:szCs w:val="20"/>
              </w:rPr>
              <w:t>G</w:t>
            </w:r>
            <w:r w:rsidRPr="00492C04">
              <w:rPr>
                <w:rFonts w:cstheme="minorHAnsi"/>
                <w:bCs/>
                <w:sz w:val="20"/>
                <w:szCs w:val="20"/>
              </w:rPr>
              <w:t>)</w:t>
            </w:r>
            <w:r w:rsidRPr="00492C04">
              <w:rPr>
                <w:rFonts w:cstheme="minorHAnsi"/>
                <w:b/>
                <w:sz w:val="20"/>
                <w:szCs w:val="20"/>
              </w:rPr>
              <w:t xml:space="preserve"> </w:t>
            </w:r>
          </w:p>
          <w:p w14:paraId="2095BB69" w14:textId="1EFA689D" w:rsidR="00E74522" w:rsidRPr="00492C04" w:rsidRDefault="00E74522" w:rsidP="00E74522">
            <w:pPr>
              <w:tabs>
                <w:tab w:val="left" w:pos="7380"/>
              </w:tabs>
              <w:spacing w:after="0" w:line="240" w:lineRule="auto"/>
              <w:ind w:left="284" w:hanging="284"/>
              <w:rPr>
                <w:rFonts w:cstheme="minorHAnsi"/>
                <w:bCs/>
                <w:sz w:val="20"/>
                <w:szCs w:val="20"/>
              </w:rPr>
            </w:pPr>
            <w:r w:rsidRPr="00492C04">
              <w:rPr>
                <w:rFonts w:cstheme="minorHAnsi"/>
                <w:sz w:val="20"/>
                <w:szCs w:val="20"/>
              </w:rPr>
              <w:t xml:space="preserve">3.c </w:t>
            </w:r>
            <w:r w:rsidR="00A930DF" w:rsidRPr="00492C04">
              <w:rPr>
                <w:rFonts w:cstheme="minorHAnsi"/>
                <w:sz w:val="20"/>
                <w:szCs w:val="20"/>
              </w:rPr>
              <w:t>raspravlja</w:t>
            </w:r>
            <w:r w:rsidRPr="00492C04">
              <w:rPr>
                <w:rFonts w:cstheme="minorHAnsi"/>
                <w:sz w:val="20"/>
                <w:szCs w:val="20"/>
              </w:rPr>
              <w:t xml:space="preserve"> o promjenama energije tijekom fotokemijskih reakcija u atmosferi te procesa koji vode do globalnoga zatopljenja.</w:t>
            </w:r>
          </w:p>
        </w:tc>
      </w:tr>
      <w:tr w:rsidR="005C1553" w:rsidRPr="00492C04" w14:paraId="36C9501F" w14:textId="77777777" w:rsidTr="005C1553">
        <w:trPr>
          <w:gridAfter w:val="1"/>
          <w:wAfter w:w="34" w:type="dxa"/>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61DC1BF0"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26" w:type="dxa"/>
            <w:gridSpan w:val="2"/>
            <w:tcBorders>
              <w:bottom w:val="dotted" w:sz="4" w:space="0" w:color="auto"/>
            </w:tcBorders>
            <w:shd w:val="clear" w:color="auto" w:fill="FFFF00"/>
            <w:vAlign w:val="center"/>
          </w:tcPr>
          <w:p w14:paraId="5428A831" w14:textId="2AA80885" w:rsidR="005C1553" w:rsidRPr="00492C04" w:rsidRDefault="005B3AB3" w:rsidP="005B3AB3">
            <w:pPr>
              <w:tabs>
                <w:tab w:val="left" w:pos="7380"/>
              </w:tabs>
              <w:spacing w:after="0" w:line="240" w:lineRule="auto"/>
              <w:rPr>
                <w:rFonts w:cstheme="minorHAnsi"/>
                <w:b/>
                <w:sz w:val="20"/>
                <w:szCs w:val="20"/>
              </w:rPr>
            </w:pPr>
            <w:r>
              <w:rPr>
                <w:rFonts w:cstheme="minorHAnsi"/>
                <w:b/>
                <w:sz w:val="20"/>
                <w:szCs w:val="20"/>
              </w:rPr>
              <w:t>3</w:t>
            </w:r>
            <w:r w:rsidR="005C1553">
              <w:rPr>
                <w:rFonts w:cstheme="minorHAnsi"/>
                <w:b/>
                <w:sz w:val="20"/>
                <w:szCs w:val="20"/>
              </w:rPr>
              <w:t xml:space="preserve">. </w:t>
            </w:r>
            <w:r w:rsidR="005C1553" w:rsidRPr="00492C04">
              <w:rPr>
                <w:rFonts w:cstheme="minorHAnsi"/>
                <w:b/>
                <w:sz w:val="20"/>
                <w:szCs w:val="20"/>
              </w:rPr>
              <w:t>Tvari bogate energijom</w:t>
            </w:r>
          </w:p>
        </w:tc>
      </w:tr>
      <w:tr w:rsidR="00E74522" w:rsidRPr="00492C04" w14:paraId="4DF11661" w14:textId="77777777" w:rsidTr="00E74522">
        <w:trPr>
          <w:trHeight w:val="722"/>
          <w:jc w:val="center"/>
        </w:trPr>
        <w:tc>
          <w:tcPr>
            <w:tcW w:w="9640" w:type="dxa"/>
            <w:gridSpan w:val="4"/>
            <w:shd w:val="clear" w:color="auto" w:fill="FFFFCC"/>
            <w:tcMar>
              <w:top w:w="58" w:type="dxa"/>
              <w:left w:w="58" w:type="dxa"/>
              <w:bottom w:w="58" w:type="dxa"/>
              <w:right w:w="58" w:type="dxa"/>
            </w:tcMar>
          </w:tcPr>
          <w:p w14:paraId="49252443"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0ED0A9D"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 xml:space="preserve">1. uspoređuje svojstva, sastav i vrstu tvari bogatih energijom </w:t>
            </w:r>
          </w:p>
          <w:p w14:paraId="10BCEE92" w14:textId="77777777"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analizira pretvorbu energije u kemijskim i biokemijskim sustavima</w:t>
            </w:r>
          </w:p>
          <w:p w14:paraId="3B192018" w14:textId="77777777" w:rsidR="00E74522" w:rsidRPr="00492C04" w:rsidRDefault="00E74522" w:rsidP="00E74522">
            <w:pPr>
              <w:pStyle w:val="ListParagraph"/>
              <w:tabs>
                <w:tab w:val="left" w:pos="7380"/>
              </w:tabs>
              <w:spacing w:after="0" w:line="240" w:lineRule="auto"/>
              <w:ind w:left="0"/>
              <w:rPr>
                <w:rFonts w:cstheme="minorHAnsi"/>
                <w:b/>
                <w:sz w:val="20"/>
                <w:szCs w:val="20"/>
              </w:rPr>
            </w:pPr>
            <w:r w:rsidRPr="00492C04">
              <w:rPr>
                <w:rFonts w:cstheme="minorHAnsi"/>
                <w:sz w:val="20"/>
                <w:szCs w:val="20"/>
              </w:rPr>
              <w:t>3. procjenjuje utjecaj različitih izvora energije na okoliš.</w:t>
            </w:r>
          </w:p>
        </w:tc>
      </w:tr>
      <w:tr w:rsidR="00E74522" w:rsidRPr="00492C04" w14:paraId="1E87CA94" w14:textId="77777777" w:rsidTr="00E74522">
        <w:trPr>
          <w:trHeight w:val="281"/>
          <w:jc w:val="center"/>
        </w:trPr>
        <w:tc>
          <w:tcPr>
            <w:tcW w:w="9640" w:type="dxa"/>
            <w:gridSpan w:val="4"/>
            <w:tcMar>
              <w:top w:w="58" w:type="dxa"/>
              <w:left w:w="58" w:type="dxa"/>
              <w:bottom w:w="58" w:type="dxa"/>
              <w:right w:w="58" w:type="dxa"/>
            </w:tcMar>
          </w:tcPr>
          <w:p w14:paraId="34F46307" w14:textId="411F56D9"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67BC7B9E" w14:textId="77777777" w:rsidTr="00E74522">
        <w:trPr>
          <w:trHeight w:val="382"/>
          <w:jc w:val="center"/>
        </w:trPr>
        <w:tc>
          <w:tcPr>
            <w:tcW w:w="4503" w:type="dxa"/>
            <w:gridSpan w:val="2"/>
            <w:tcMar>
              <w:top w:w="58" w:type="dxa"/>
              <w:left w:w="58" w:type="dxa"/>
              <w:bottom w:w="58" w:type="dxa"/>
              <w:right w:w="58" w:type="dxa"/>
            </w:tcMar>
          </w:tcPr>
          <w:p w14:paraId="5A734ABC"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5137" w:type="dxa"/>
            <w:gridSpan w:val="2"/>
            <w:tcMar>
              <w:top w:w="58" w:type="dxa"/>
              <w:left w:w="58" w:type="dxa"/>
              <w:bottom w:w="58" w:type="dxa"/>
              <w:right w:w="58" w:type="dxa"/>
            </w:tcMar>
          </w:tcPr>
          <w:p w14:paraId="1406E644"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7988E00B" w14:textId="77777777" w:rsidTr="00E74522">
        <w:trPr>
          <w:trHeight w:val="802"/>
          <w:jc w:val="center"/>
        </w:trPr>
        <w:tc>
          <w:tcPr>
            <w:tcW w:w="4503" w:type="dxa"/>
            <w:gridSpan w:val="2"/>
            <w:shd w:val="clear" w:color="auto" w:fill="CCECFF"/>
            <w:tcMar>
              <w:top w:w="58" w:type="dxa"/>
              <w:left w:w="58" w:type="dxa"/>
              <w:bottom w:w="58" w:type="dxa"/>
              <w:right w:w="58" w:type="dxa"/>
            </w:tcMar>
          </w:tcPr>
          <w:p w14:paraId="44DF501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opisuje vrstu veza kod organskih molekula</w:t>
            </w:r>
            <w:r w:rsidRPr="00492C04">
              <w:rPr>
                <w:rFonts w:cstheme="minorHAnsi"/>
                <w:b/>
                <w:bCs/>
                <w:sz w:val="20"/>
                <w:szCs w:val="20"/>
              </w:rPr>
              <w:t xml:space="preserve"> </w:t>
            </w:r>
          </w:p>
        </w:tc>
        <w:tc>
          <w:tcPr>
            <w:tcW w:w="5137" w:type="dxa"/>
            <w:gridSpan w:val="2"/>
            <w:shd w:val="clear" w:color="auto" w:fill="CCECFF"/>
            <w:tcMar>
              <w:top w:w="58" w:type="dxa"/>
              <w:left w:w="58" w:type="dxa"/>
              <w:bottom w:w="58" w:type="dxa"/>
              <w:right w:w="58" w:type="dxa"/>
            </w:tcMar>
          </w:tcPr>
          <w:p w14:paraId="46104737"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1.a opisuje svojstva, sastav i vrstu organskih i biološkim molekula bogatih energijom (ugljikovodici, karboksilne kiseline, površinski aktivni spojevi, ugljikohidrati, proteini) </w:t>
            </w:r>
          </w:p>
        </w:tc>
      </w:tr>
      <w:tr w:rsidR="00E74522" w:rsidRPr="00492C04" w14:paraId="781F0211" w14:textId="77777777" w:rsidTr="00E74522">
        <w:trPr>
          <w:trHeight w:val="558"/>
          <w:jc w:val="center"/>
        </w:trPr>
        <w:tc>
          <w:tcPr>
            <w:tcW w:w="4503" w:type="dxa"/>
            <w:gridSpan w:val="2"/>
            <w:shd w:val="clear" w:color="auto" w:fill="CCECFF"/>
            <w:tcMar>
              <w:top w:w="58" w:type="dxa"/>
              <w:left w:w="58" w:type="dxa"/>
              <w:bottom w:w="58" w:type="dxa"/>
              <w:right w:w="58" w:type="dxa"/>
            </w:tcMar>
          </w:tcPr>
          <w:p w14:paraId="130808C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1.b navodi svojstva, sastav i vrstu organskih spojeva (masti i ulja, ugljikohidrata, bjelančevina) </w:t>
            </w:r>
          </w:p>
        </w:tc>
        <w:tc>
          <w:tcPr>
            <w:tcW w:w="5137" w:type="dxa"/>
            <w:gridSpan w:val="2"/>
            <w:shd w:val="clear" w:color="auto" w:fill="D6DCB4"/>
            <w:tcMar>
              <w:top w:w="58" w:type="dxa"/>
              <w:left w:w="58" w:type="dxa"/>
              <w:bottom w:w="58" w:type="dxa"/>
              <w:right w:w="58" w:type="dxa"/>
            </w:tcMar>
          </w:tcPr>
          <w:p w14:paraId="36445FE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povezuje sadržaj energije organskih molekula s njihovom strukturom (energija veze)</w:t>
            </w:r>
            <w:r w:rsidRPr="00492C04">
              <w:rPr>
                <w:rFonts w:cstheme="minorHAnsi"/>
                <w:b/>
                <w:sz w:val="20"/>
                <w:szCs w:val="20"/>
              </w:rPr>
              <w:t xml:space="preserve"> </w:t>
            </w:r>
          </w:p>
        </w:tc>
      </w:tr>
      <w:tr w:rsidR="00E74522" w:rsidRPr="00492C04" w14:paraId="2E39C048" w14:textId="77777777" w:rsidTr="00E74522">
        <w:trPr>
          <w:trHeight w:val="644"/>
          <w:jc w:val="center"/>
        </w:trPr>
        <w:tc>
          <w:tcPr>
            <w:tcW w:w="4503" w:type="dxa"/>
            <w:gridSpan w:val="2"/>
            <w:shd w:val="clear" w:color="auto" w:fill="D6DCB4"/>
            <w:tcMar>
              <w:top w:w="58" w:type="dxa"/>
              <w:left w:w="58" w:type="dxa"/>
              <w:bottom w:w="58" w:type="dxa"/>
              <w:right w:w="58" w:type="dxa"/>
            </w:tcMar>
          </w:tcPr>
          <w:p w14:paraId="589F436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1.c povezuje sadržaj energije organskih molekula s njihovom strukturom</w:t>
            </w:r>
            <w:r w:rsidRPr="00492C04">
              <w:rPr>
                <w:rFonts w:cstheme="minorHAnsi"/>
                <w:b/>
                <w:sz w:val="20"/>
                <w:szCs w:val="20"/>
              </w:rPr>
              <w:t xml:space="preserve"> </w:t>
            </w:r>
          </w:p>
        </w:tc>
        <w:tc>
          <w:tcPr>
            <w:tcW w:w="5137" w:type="dxa"/>
            <w:gridSpan w:val="2"/>
            <w:shd w:val="clear" w:color="auto" w:fill="D6DCB4"/>
            <w:tcMar>
              <w:top w:w="58" w:type="dxa"/>
              <w:left w:w="58" w:type="dxa"/>
              <w:bottom w:w="58" w:type="dxa"/>
              <w:right w:w="58" w:type="dxa"/>
            </w:tcMar>
          </w:tcPr>
          <w:p w14:paraId="70E8CE28" w14:textId="58A06DBD" w:rsidR="00E74522" w:rsidRPr="00492C04" w:rsidRDefault="00E74522" w:rsidP="00C01B35">
            <w:pPr>
              <w:tabs>
                <w:tab w:val="left" w:pos="7380"/>
              </w:tabs>
              <w:spacing w:after="0" w:line="240" w:lineRule="auto"/>
              <w:ind w:left="284" w:hanging="284"/>
              <w:rPr>
                <w:rFonts w:cstheme="minorHAnsi"/>
                <w:sz w:val="20"/>
                <w:szCs w:val="20"/>
              </w:rPr>
            </w:pPr>
            <w:r w:rsidRPr="00492C04">
              <w:rPr>
                <w:rFonts w:eastAsiaTheme="minorHAnsi" w:cstheme="minorHAnsi"/>
                <w:sz w:val="20"/>
                <w:szCs w:val="20"/>
              </w:rPr>
              <w:t xml:space="preserve">1.c povezuje strukturu odabranih biomolekula </w:t>
            </w:r>
            <w:r w:rsidR="00C01B35" w:rsidRPr="00492C04">
              <w:rPr>
                <w:rFonts w:eastAsiaTheme="minorHAnsi" w:cstheme="minorHAnsi"/>
                <w:sz w:val="20"/>
                <w:szCs w:val="20"/>
              </w:rPr>
              <w:t>i</w:t>
            </w:r>
            <w:r w:rsidRPr="00492C04">
              <w:rPr>
                <w:rFonts w:eastAsiaTheme="minorHAnsi" w:cstheme="minorHAnsi"/>
                <w:sz w:val="20"/>
                <w:szCs w:val="20"/>
              </w:rPr>
              <w:t xml:space="preserve"> njihovu ulogu u organizmu (ugljikohidrati, masti, proteini, vitamini, alkaloidi)</w:t>
            </w:r>
          </w:p>
        </w:tc>
      </w:tr>
      <w:tr w:rsidR="00E74522" w:rsidRPr="00492C04" w14:paraId="6AA08FD8" w14:textId="77777777" w:rsidTr="00E74522">
        <w:trPr>
          <w:trHeight w:val="553"/>
          <w:jc w:val="center"/>
        </w:trPr>
        <w:tc>
          <w:tcPr>
            <w:tcW w:w="4503" w:type="dxa"/>
            <w:gridSpan w:val="2"/>
            <w:shd w:val="clear" w:color="auto" w:fill="D6DCB4"/>
            <w:tcMar>
              <w:top w:w="58" w:type="dxa"/>
              <w:left w:w="58" w:type="dxa"/>
              <w:bottom w:w="58" w:type="dxa"/>
              <w:right w:w="58" w:type="dxa"/>
            </w:tcMar>
          </w:tcPr>
          <w:p w14:paraId="7892456C" w14:textId="77777777" w:rsidR="00E74522" w:rsidRPr="00492C04" w:rsidRDefault="00E74522" w:rsidP="00E74522">
            <w:pPr>
              <w:tabs>
                <w:tab w:val="left" w:pos="357"/>
                <w:tab w:val="left" w:pos="7380"/>
              </w:tabs>
              <w:spacing w:after="0" w:line="240" w:lineRule="auto"/>
              <w:ind w:left="284" w:hanging="284"/>
              <w:rPr>
                <w:rFonts w:cstheme="minorHAnsi"/>
                <w:color w:val="FF0000"/>
                <w:sz w:val="20"/>
                <w:szCs w:val="20"/>
              </w:rPr>
            </w:pPr>
            <w:r w:rsidRPr="00492C04">
              <w:rPr>
                <w:rFonts w:cstheme="minorHAnsi"/>
                <w:sz w:val="20"/>
                <w:szCs w:val="20"/>
              </w:rPr>
              <w:t>2.a objašnjava funkcionalne skupine karakteristične za odabrane organske i biološke spojeve</w:t>
            </w:r>
          </w:p>
        </w:tc>
        <w:tc>
          <w:tcPr>
            <w:tcW w:w="5137" w:type="dxa"/>
            <w:gridSpan w:val="2"/>
            <w:shd w:val="clear" w:color="auto" w:fill="CCECFF"/>
            <w:tcMar>
              <w:top w:w="58" w:type="dxa"/>
              <w:left w:w="58" w:type="dxa"/>
              <w:bottom w:w="58" w:type="dxa"/>
              <w:right w:w="58" w:type="dxa"/>
            </w:tcMar>
          </w:tcPr>
          <w:p w14:paraId="1E7E3413" w14:textId="77777777" w:rsidR="00E74522" w:rsidRPr="00492C04" w:rsidRDefault="00E74522" w:rsidP="00E74522">
            <w:pPr>
              <w:tabs>
                <w:tab w:val="left" w:pos="357"/>
                <w:tab w:val="left" w:pos="7380"/>
              </w:tabs>
              <w:spacing w:after="0" w:line="240" w:lineRule="auto"/>
              <w:ind w:left="284" w:hanging="284"/>
              <w:rPr>
                <w:rFonts w:cstheme="minorHAnsi"/>
                <w:sz w:val="20"/>
                <w:szCs w:val="20"/>
              </w:rPr>
            </w:pPr>
            <w:r w:rsidRPr="00492C04">
              <w:rPr>
                <w:rFonts w:cstheme="minorHAnsi"/>
                <w:sz w:val="20"/>
                <w:szCs w:val="20"/>
              </w:rPr>
              <w:t xml:space="preserve">2.a prikazuje termokemijskim jednadžbama reakcije gorenja i pirolize organskih spojeva </w:t>
            </w:r>
          </w:p>
        </w:tc>
      </w:tr>
      <w:tr w:rsidR="00E74522" w:rsidRPr="00492C04" w14:paraId="6F086BDD" w14:textId="77777777" w:rsidTr="00E74522">
        <w:trPr>
          <w:trHeight w:val="553"/>
          <w:jc w:val="center"/>
        </w:trPr>
        <w:tc>
          <w:tcPr>
            <w:tcW w:w="4503" w:type="dxa"/>
            <w:gridSpan w:val="2"/>
            <w:shd w:val="clear" w:color="auto" w:fill="D6DCB4"/>
            <w:tcMar>
              <w:top w:w="58" w:type="dxa"/>
              <w:left w:w="58" w:type="dxa"/>
              <w:bottom w:w="58" w:type="dxa"/>
              <w:right w:w="58" w:type="dxa"/>
            </w:tcMar>
          </w:tcPr>
          <w:p w14:paraId="2CBB5498"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2.b navodi kemijske promjene organskih molekula (redukciju glukoze, esterifikaciju, hidrolizu, nastajanje peptidne veze) </w:t>
            </w:r>
          </w:p>
        </w:tc>
        <w:tc>
          <w:tcPr>
            <w:tcW w:w="5137" w:type="dxa"/>
            <w:gridSpan w:val="2"/>
            <w:shd w:val="clear" w:color="auto" w:fill="D6DCB4"/>
            <w:tcMar>
              <w:top w:w="58" w:type="dxa"/>
              <w:left w:w="58" w:type="dxa"/>
              <w:bottom w:w="58" w:type="dxa"/>
              <w:right w:w="58" w:type="dxa"/>
            </w:tcMar>
          </w:tcPr>
          <w:p w14:paraId="29A9201D" w14:textId="77777777" w:rsidR="00E74522" w:rsidRPr="00492C04" w:rsidRDefault="00E74522" w:rsidP="00E74522">
            <w:pPr>
              <w:tabs>
                <w:tab w:val="left" w:pos="357"/>
                <w:tab w:val="left" w:pos="7380"/>
              </w:tabs>
              <w:spacing w:after="0" w:line="240" w:lineRule="auto"/>
              <w:ind w:left="284" w:hanging="284"/>
              <w:rPr>
                <w:rFonts w:cstheme="minorHAnsi"/>
                <w:sz w:val="20"/>
                <w:szCs w:val="20"/>
              </w:rPr>
            </w:pPr>
            <w:r w:rsidRPr="00492C04">
              <w:rPr>
                <w:rFonts w:cstheme="minorHAnsi"/>
                <w:sz w:val="20"/>
                <w:szCs w:val="20"/>
              </w:rPr>
              <w:t>2.b analizira na temelju pokusa sadržaj energije anorganskih i organskih tvari</w:t>
            </w:r>
          </w:p>
          <w:p w14:paraId="5841CAA8" w14:textId="77777777" w:rsidR="00E74522" w:rsidRPr="00492C04" w:rsidRDefault="00E74522" w:rsidP="00E74522">
            <w:pPr>
              <w:tabs>
                <w:tab w:val="left" w:pos="357"/>
                <w:tab w:val="left" w:pos="7380"/>
              </w:tabs>
              <w:spacing w:after="0" w:line="240" w:lineRule="auto"/>
              <w:ind w:left="284" w:hanging="284"/>
              <w:rPr>
                <w:rFonts w:cstheme="minorHAnsi"/>
                <w:sz w:val="20"/>
                <w:szCs w:val="20"/>
              </w:rPr>
            </w:pPr>
            <w:r w:rsidRPr="00492C04">
              <w:rPr>
                <w:rFonts w:cstheme="minorHAnsi"/>
                <w:sz w:val="20"/>
                <w:szCs w:val="20"/>
              </w:rPr>
              <w:t>2.c određuje energiju odabranih biomolekula, Δ</w:t>
            </w:r>
            <w:r w:rsidRPr="00492C04">
              <w:rPr>
                <w:rFonts w:cstheme="minorHAnsi"/>
                <w:i/>
                <w:sz w:val="20"/>
                <w:szCs w:val="20"/>
              </w:rPr>
              <w:t>G</w:t>
            </w:r>
          </w:p>
        </w:tc>
      </w:tr>
      <w:tr w:rsidR="00E74522" w:rsidRPr="00492C04" w14:paraId="51380ACF" w14:textId="77777777" w:rsidTr="00E74522">
        <w:trPr>
          <w:trHeight w:val="644"/>
          <w:jc w:val="center"/>
        </w:trPr>
        <w:tc>
          <w:tcPr>
            <w:tcW w:w="4503" w:type="dxa"/>
            <w:gridSpan w:val="2"/>
            <w:shd w:val="clear" w:color="auto" w:fill="D6DCB4"/>
            <w:tcMar>
              <w:top w:w="58" w:type="dxa"/>
              <w:left w:w="58" w:type="dxa"/>
              <w:bottom w:w="58" w:type="dxa"/>
              <w:right w:w="58" w:type="dxa"/>
            </w:tcMar>
          </w:tcPr>
          <w:p w14:paraId="311EFF8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argumentira ovisnost organizama o energiji te objašnjava kružne cikluse tvari u prirodi</w:t>
            </w:r>
            <w:r w:rsidRPr="00492C04">
              <w:rPr>
                <w:rFonts w:cstheme="minorHAnsi"/>
                <w:b/>
                <w:sz w:val="20"/>
                <w:szCs w:val="20"/>
              </w:rPr>
              <w:t xml:space="preserve"> </w:t>
            </w:r>
          </w:p>
          <w:p w14:paraId="0D3D12B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3.b razumije odgovoran odnos prema izvorima energije </w:t>
            </w:r>
          </w:p>
        </w:tc>
        <w:tc>
          <w:tcPr>
            <w:tcW w:w="5137" w:type="dxa"/>
            <w:gridSpan w:val="2"/>
            <w:shd w:val="clear" w:color="auto" w:fill="D6DCB4"/>
            <w:tcMar>
              <w:top w:w="58" w:type="dxa"/>
              <w:left w:w="58" w:type="dxa"/>
              <w:bottom w:w="58" w:type="dxa"/>
              <w:right w:w="58" w:type="dxa"/>
            </w:tcMar>
          </w:tcPr>
          <w:p w14:paraId="7B04C7CE" w14:textId="720B0EA4"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3.a analizira posljedice </w:t>
            </w:r>
            <w:r w:rsidR="00C01B35" w:rsidRPr="00492C04">
              <w:rPr>
                <w:rFonts w:cstheme="minorHAnsi"/>
                <w:sz w:val="20"/>
                <w:szCs w:val="20"/>
              </w:rPr>
              <w:t>uporabe</w:t>
            </w:r>
            <w:r w:rsidRPr="00492C04">
              <w:rPr>
                <w:rFonts w:cstheme="minorHAnsi"/>
                <w:sz w:val="20"/>
                <w:szCs w:val="20"/>
              </w:rPr>
              <w:t xml:space="preserve"> fosilnih energenata</w:t>
            </w:r>
          </w:p>
          <w:p w14:paraId="0172204D" w14:textId="5249B139"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3.b predlaže modele za racionaln</w:t>
            </w:r>
            <w:r w:rsidR="00C01B35" w:rsidRPr="00492C04">
              <w:rPr>
                <w:rFonts w:cstheme="minorHAnsi"/>
                <w:sz w:val="20"/>
                <w:szCs w:val="20"/>
              </w:rPr>
              <w:t>u uporabu</w:t>
            </w:r>
            <w:r w:rsidRPr="00492C04">
              <w:rPr>
                <w:rFonts w:cstheme="minorHAnsi"/>
                <w:sz w:val="20"/>
                <w:szCs w:val="20"/>
              </w:rPr>
              <w:t xml:space="preserve"> i uštedu obnovljivih i neobnovljivih izvora energije</w:t>
            </w:r>
          </w:p>
          <w:p w14:paraId="124DE432" w14:textId="77777777" w:rsidR="00E74522" w:rsidRPr="00492C04" w:rsidRDefault="00E74522" w:rsidP="00E74522">
            <w:pPr>
              <w:tabs>
                <w:tab w:val="left" w:pos="7380"/>
              </w:tabs>
              <w:spacing w:after="0" w:line="240" w:lineRule="auto"/>
              <w:ind w:left="284" w:hanging="284"/>
              <w:rPr>
                <w:rFonts w:cstheme="minorHAnsi"/>
                <w:sz w:val="20"/>
                <w:szCs w:val="20"/>
              </w:rPr>
            </w:pPr>
          </w:p>
        </w:tc>
      </w:tr>
      <w:tr w:rsidR="00E74522" w:rsidRPr="00492C04" w14:paraId="1A9AFDDD" w14:textId="77777777" w:rsidTr="00E74522">
        <w:trPr>
          <w:trHeight w:val="644"/>
          <w:jc w:val="center"/>
        </w:trPr>
        <w:tc>
          <w:tcPr>
            <w:tcW w:w="4503" w:type="dxa"/>
            <w:gridSpan w:val="2"/>
            <w:shd w:val="clear" w:color="auto" w:fill="CCECFF"/>
            <w:tcMar>
              <w:top w:w="58" w:type="dxa"/>
              <w:left w:w="58" w:type="dxa"/>
              <w:bottom w:w="58" w:type="dxa"/>
              <w:right w:w="58" w:type="dxa"/>
            </w:tcMar>
          </w:tcPr>
          <w:p w14:paraId="6E0398D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3.c navodi utjecaj kemijskih promjena na okoliš (gorenje, korozija)</w:t>
            </w:r>
            <w:r w:rsidRPr="00492C04">
              <w:rPr>
                <w:rFonts w:cstheme="minorHAnsi"/>
                <w:b/>
                <w:bCs/>
                <w:sz w:val="20"/>
                <w:szCs w:val="20"/>
              </w:rPr>
              <w:t xml:space="preserve"> </w:t>
            </w:r>
          </w:p>
        </w:tc>
        <w:tc>
          <w:tcPr>
            <w:tcW w:w="5137" w:type="dxa"/>
            <w:gridSpan w:val="2"/>
            <w:shd w:val="clear" w:color="auto" w:fill="D6DCB4"/>
            <w:tcMar>
              <w:top w:w="58" w:type="dxa"/>
              <w:left w:w="58" w:type="dxa"/>
              <w:bottom w:w="58" w:type="dxa"/>
              <w:right w:w="58" w:type="dxa"/>
            </w:tcMar>
          </w:tcPr>
          <w:p w14:paraId="1B0AD549"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bCs/>
                <w:sz w:val="20"/>
                <w:szCs w:val="20"/>
              </w:rPr>
              <w:t xml:space="preserve">3.c analizira važnost tehnoloških procesa za dobivanje energije iz alternativnih izvora </w:t>
            </w:r>
          </w:p>
          <w:p w14:paraId="09A5041A"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3.d procjenjuje utjecaj fosilnih goriva na održivi razvoj.</w:t>
            </w:r>
          </w:p>
        </w:tc>
      </w:tr>
    </w:tbl>
    <w:p w14:paraId="4709C567" w14:textId="77777777" w:rsidR="00E74522" w:rsidRPr="00492C04" w:rsidRDefault="00E74522" w:rsidP="00E74522"/>
    <w:tbl>
      <w:tblPr>
        <w:tblStyle w:val="TableGrid"/>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664"/>
        <w:gridCol w:w="4997"/>
      </w:tblGrid>
      <w:tr w:rsidR="005C1553" w:rsidRPr="00492C04" w14:paraId="551A026E"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35E5A387"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lastRenderedPageBreak/>
              <w:t>Komponenta:</w:t>
            </w:r>
          </w:p>
        </w:tc>
        <w:tc>
          <w:tcPr>
            <w:tcW w:w="7661" w:type="dxa"/>
            <w:gridSpan w:val="2"/>
            <w:tcBorders>
              <w:bottom w:val="dotted" w:sz="4" w:space="0" w:color="auto"/>
            </w:tcBorders>
            <w:shd w:val="clear" w:color="auto" w:fill="FFFF00"/>
            <w:vAlign w:val="center"/>
          </w:tcPr>
          <w:p w14:paraId="45BF407E" w14:textId="1F5CF3EF" w:rsidR="005C1553" w:rsidRPr="00492C04" w:rsidRDefault="005B3AB3" w:rsidP="005C1553">
            <w:pPr>
              <w:tabs>
                <w:tab w:val="left" w:pos="7380"/>
              </w:tabs>
              <w:spacing w:after="0" w:line="240" w:lineRule="auto"/>
              <w:rPr>
                <w:rFonts w:cstheme="minorHAnsi"/>
                <w:b/>
                <w:sz w:val="20"/>
                <w:szCs w:val="20"/>
              </w:rPr>
            </w:pPr>
            <w:r>
              <w:rPr>
                <w:rFonts w:cstheme="minorHAnsi"/>
                <w:b/>
                <w:sz w:val="20"/>
                <w:szCs w:val="20"/>
              </w:rPr>
              <w:t xml:space="preserve">4. </w:t>
            </w:r>
            <w:r w:rsidRPr="00492C04">
              <w:rPr>
                <w:rFonts w:cstheme="minorHAnsi"/>
                <w:b/>
                <w:sz w:val="20"/>
                <w:szCs w:val="20"/>
              </w:rPr>
              <w:t>Istraživanje i prikazivanje rezultata</w:t>
            </w:r>
          </w:p>
        </w:tc>
      </w:tr>
      <w:tr w:rsidR="00E74522" w:rsidRPr="00492C04" w14:paraId="5F10385A" w14:textId="77777777" w:rsidTr="00535858">
        <w:trPr>
          <w:trHeight w:val="722"/>
          <w:jc w:val="center"/>
        </w:trPr>
        <w:tc>
          <w:tcPr>
            <w:tcW w:w="9641" w:type="dxa"/>
            <w:gridSpan w:val="3"/>
            <w:shd w:val="clear" w:color="auto" w:fill="FFFFCC"/>
            <w:tcMar>
              <w:top w:w="58" w:type="dxa"/>
              <w:left w:w="58" w:type="dxa"/>
              <w:bottom w:w="58" w:type="dxa"/>
              <w:right w:w="58" w:type="dxa"/>
            </w:tcMar>
          </w:tcPr>
          <w:p w14:paraId="3881B34C"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62C82C3F"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 prikuplja podatke iz različitih izvora</w:t>
            </w:r>
          </w:p>
          <w:p w14:paraId="34564B39" w14:textId="77777777"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povezuje rezultate s konceptualnim spoznajama</w:t>
            </w:r>
          </w:p>
          <w:p w14:paraId="6D90977B" w14:textId="77777777" w:rsidR="00E74522" w:rsidRPr="00492C04" w:rsidRDefault="00E74522" w:rsidP="00E74522">
            <w:pPr>
              <w:pStyle w:val="ListParagraph"/>
              <w:tabs>
                <w:tab w:val="left" w:pos="7380"/>
              </w:tabs>
              <w:spacing w:after="0" w:line="240" w:lineRule="auto"/>
              <w:ind w:left="0"/>
              <w:rPr>
                <w:rFonts w:cstheme="minorHAnsi"/>
                <w:b/>
                <w:sz w:val="20"/>
                <w:szCs w:val="20"/>
              </w:rPr>
            </w:pPr>
            <w:r w:rsidRPr="00492C04">
              <w:rPr>
                <w:rFonts w:cstheme="minorHAnsi"/>
                <w:sz w:val="20"/>
                <w:szCs w:val="20"/>
              </w:rPr>
              <w:t>3. uočava zakonitosti podataka prikazanih modelima, tablicama i grafikonima.</w:t>
            </w:r>
          </w:p>
        </w:tc>
      </w:tr>
      <w:tr w:rsidR="00E74522" w:rsidRPr="00492C04" w14:paraId="432E3C8F" w14:textId="77777777" w:rsidTr="00535858">
        <w:trPr>
          <w:trHeight w:val="281"/>
          <w:jc w:val="center"/>
        </w:trPr>
        <w:tc>
          <w:tcPr>
            <w:tcW w:w="9641" w:type="dxa"/>
            <w:gridSpan w:val="3"/>
            <w:tcMar>
              <w:top w:w="58" w:type="dxa"/>
              <w:left w:w="58" w:type="dxa"/>
              <w:bottom w:w="58" w:type="dxa"/>
              <w:right w:w="58" w:type="dxa"/>
            </w:tcMar>
          </w:tcPr>
          <w:p w14:paraId="0C4EB97A" w14:textId="22865CFD"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A24BF6C" w14:textId="77777777" w:rsidTr="00535858">
        <w:trPr>
          <w:trHeight w:val="443"/>
          <w:jc w:val="center"/>
        </w:trPr>
        <w:tc>
          <w:tcPr>
            <w:tcW w:w="4644" w:type="dxa"/>
            <w:gridSpan w:val="2"/>
            <w:tcMar>
              <w:top w:w="58" w:type="dxa"/>
              <w:left w:w="58" w:type="dxa"/>
              <w:bottom w:w="58" w:type="dxa"/>
              <w:right w:w="58" w:type="dxa"/>
            </w:tcMar>
          </w:tcPr>
          <w:p w14:paraId="5FD61F7A"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997" w:type="dxa"/>
            <w:tcMar>
              <w:top w:w="58" w:type="dxa"/>
              <w:left w:w="58" w:type="dxa"/>
              <w:bottom w:w="58" w:type="dxa"/>
              <w:right w:w="58" w:type="dxa"/>
            </w:tcMar>
          </w:tcPr>
          <w:p w14:paraId="348269E1"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28B1646B" w14:textId="77777777" w:rsidTr="00535858">
        <w:trPr>
          <w:trHeight w:val="518"/>
          <w:jc w:val="center"/>
        </w:trPr>
        <w:tc>
          <w:tcPr>
            <w:tcW w:w="4644" w:type="dxa"/>
            <w:gridSpan w:val="2"/>
            <w:shd w:val="clear" w:color="auto" w:fill="CCECFF"/>
            <w:tcMar>
              <w:top w:w="58" w:type="dxa"/>
              <w:left w:w="58" w:type="dxa"/>
              <w:bottom w:w="58" w:type="dxa"/>
              <w:right w:w="58" w:type="dxa"/>
            </w:tcMar>
          </w:tcPr>
          <w:p w14:paraId="3ED04E2D" w14:textId="77777777"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 xml:space="preserve">1.a definira istraživački zadatak i izvodi mjerenja i postupke koji su dio istraživanja </w:t>
            </w:r>
          </w:p>
        </w:tc>
        <w:tc>
          <w:tcPr>
            <w:tcW w:w="4997" w:type="dxa"/>
            <w:shd w:val="clear" w:color="auto" w:fill="99FFCC"/>
            <w:tcMar>
              <w:top w:w="58" w:type="dxa"/>
              <w:left w:w="58" w:type="dxa"/>
              <w:bottom w:w="58" w:type="dxa"/>
              <w:right w:w="58" w:type="dxa"/>
            </w:tcMar>
          </w:tcPr>
          <w:p w14:paraId="5853FA2D" w14:textId="77777777"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1.a odabire izvore informacija u skladu s postavljenim problemom istraživanja</w:t>
            </w:r>
          </w:p>
        </w:tc>
      </w:tr>
      <w:tr w:rsidR="00E74522" w:rsidRPr="00492C04" w14:paraId="0435AEEE" w14:textId="77777777" w:rsidTr="00535858">
        <w:trPr>
          <w:trHeight w:val="512"/>
          <w:jc w:val="center"/>
        </w:trPr>
        <w:tc>
          <w:tcPr>
            <w:tcW w:w="4644" w:type="dxa"/>
            <w:gridSpan w:val="2"/>
            <w:shd w:val="clear" w:color="auto" w:fill="CCECFF"/>
            <w:tcMar>
              <w:top w:w="58" w:type="dxa"/>
              <w:left w:w="58" w:type="dxa"/>
              <w:bottom w:w="58" w:type="dxa"/>
              <w:right w:w="58" w:type="dxa"/>
            </w:tcMar>
          </w:tcPr>
          <w:p w14:paraId="38662F11" w14:textId="32730C15"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 xml:space="preserve">1.b prepoznaje niz različitih potencijalnih izvora informacija o strukturi tvari i </w:t>
            </w:r>
            <w:r w:rsidR="00C01B35" w:rsidRPr="00492C04">
              <w:rPr>
                <w:rFonts w:cstheme="minorHAnsi"/>
                <w:sz w:val="20"/>
                <w:szCs w:val="20"/>
              </w:rPr>
              <w:t>pretvorbi</w:t>
            </w:r>
            <w:r w:rsidRPr="00492C04">
              <w:rPr>
                <w:rFonts w:cstheme="minorHAnsi"/>
                <w:sz w:val="20"/>
                <w:szCs w:val="20"/>
              </w:rPr>
              <w:t xml:space="preserve"> energije</w:t>
            </w:r>
          </w:p>
        </w:tc>
        <w:tc>
          <w:tcPr>
            <w:tcW w:w="4997" w:type="dxa"/>
            <w:shd w:val="clear" w:color="auto" w:fill="CCECFF"/>
            <w:tcMar>
              <w:top w:w="58" w:type="dxa"/>
              <w:left w:w="58" w:type="dxa"/>
              <w:bottom w:w="58" w:type="dxa"/>
              <w:right w:w="58" w:type="dxa"/>
            </w:tcMar>
          </w:tcPr>
          <w:p w14:paraId="432882FB" w14:textId="77777777"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1.b izračunava entalpiju kemijske reakcije</w:t>
            </w:r>
          </w:p>
        </w:tc>
      </w:tr>
      <w:tr w:rsidR="00E74522" w:rsidRPr="00492C04" w14:paraId="311F9B0B" w14:textId="77777777" w:rsidTr="00535858">
        <w:trPr>
          <w:trHeight w:val="644"/>
          <w:jc w:val="center"/>
        </w:trPr>
        <w:tc>
          <w:tcPr>
            <w:tcW w:w="4644" w:type="dxa"/>
            <w:gridSpan w:val="2"/>
            <w:shd w:val="clear" w:color="auto" w:fill="CCECFF"/>
            <w:tcMar>
              <w:top w:w="58" w:type="dxa"/>
              <w:left w:w="58" w:type="dxa"/>
              <w:bottom w:w="58" w:type="dxa"/>
              <w:right w:w="58" w:type="dxa"/>
            </w:tcMar>
          </w:tcPr>
          <w:p w14:paraId="1A84887A" w14:textId="77777777" w:rsidR="00E74522" w:rsidRPr="00492C04" w:rsidRDefault="00E74522" w:rsidP="004B129F">
            <w:pPr>
              <w:tabs>
                <w:tab w:val="left" w:pos="357"/>
                <w:tab w:val="left" w:pos="7380"/>
              </w:tabs>
              <w:spacing w:after="0"/>
              <w:ind w:left="284" w:hanging="284"/>
              <w:rPr>
                <w:rFonts w:cstheme="minorHAnsi"/>
                <w:sz w:val="20"/>
                <w:szCs w:val="20"/>
              </w:rPr>
            </w:pPr>
            <w:r w:rsidRPr="00492C04">
              <w:rPr>
                <w:rFonts w:cstheme="minorHAnsi"/>
                <w:sz w:val="20"/>
                <w:szCs w:val="20"/>
              </w:rPr>
              <w:t>2.a utvrđuje točnost, relevantnost te opsežnost informacija o važnosti prirodnih resursa i održiva razvoja</w:t>
            </w:r>
          </w:p>
        </w:tc>
        <w:tc>
          <w:tcPr>
            <w:tcW w:w="4997" w:type="dxa"/>
            <w:shd w:val="clear" w:color="auto" w:fill="D6DCB4"/>
            <w:tcMar>
              <w:top w:w="58" w:type="dxa"/>
              <w:left w:w="58" w:type="dxa"/>
              <w:bottom w:w="58" w:type="dxa"/>
              <w:right w:w="58" w:type="dxa"/>
            </w:tcMar>
          </w:tcPr>
          <w:p w14:paraId="697463A5" w14:textId="77777777" w:rsidR="00E74522" w:rsidRPr="00492C04" w:rsidRDefault="00E74522" w:rsidP="004B129F">
            <w:pPr>
              <w:tabs>
                <w:tab w:val="left" w:pos="357"/>
                <w:tab w:val="left" w:pos="7380"/>
              </w:tabs>
              <w:spacing w:after="0"/>
              <w:ind w:left="284" w:hanging="284"/>
              <w:rPr>
                <w:rFonts w:cstheme="minorHAnsi"/>
                <w:sz w:val="20"/>
                <w:szCs w:val="20"/>
              </w:rPr>
            </w:pPr>
            <w:r w:rsidRPr="00492C04">
              <w:rPr>
                <w:rFonts w:cstheme="minorHAnsi"/>
                <w:sz w:val="20"/>
                <w:szCs w:val="20"/>
              </w:rPr>
              <w:t xml:space="preserve">2.a razlikuje činjenice, stavove i mišljenja o važnosti prirodnih resursa i održiva razvoja </w:t>
            </w:r>
          </w:p>
        </w:tc>
      </w:tr>
      <w:tr w:rsidR="00E74522" w:rsidRPr="00492C04" w14:paraId="7C1906DB" w14:textId="77777777" w:rsidTr="00535858">
        <w:trPr>
          <w:trHeight w:val="644"/>
          <w:jc w:val="center"/>
        </w:trPr>
        <w:tc>
          <w:tcPr>
            <w:tcW w:w="4644" w:type="dxa"/>
            <w:gridSpan w:val="2"/>
            <w:shd w:val="clear" w:color="auto" w:fill="D6DCB4"/>
            <w:tcMar>
              <w:top w:w="58" w:type="dxa"/>
              <w:left w:w="58" w:type="dxa"/>
              <w:bottom w:w="58" w:type="dxa"/>
              <w:right w:w="58" w:type="dxa"/>
            </w:tcMar>
          </w:tcPr>
          <w:p w14:paraId="248BB044" w14:textId="77777777" w:rsidR="00E74522" w:rsidRPr="00492C04" w:rsidRDefault="00E74522" w:rsidP="004B129F">
            <w:pPr>
              <w:tabs>
                <w:tab w:val="left" w:pos="357"/>
                <w:tab w:val="left" w:pos="7380"/>
              </w:tabs>
              <w:spacing w:after="0"/>
              <w:ind w:left="284" w:hanging="284"/>
              <w:rPr>
                <w:rFonts w:cstheme="minorHAnsi"/>
                <w:b/>
                <w:sz w:val="20"/>
                <w:szCs w:val="20"/>
              </w:rPr>
            </w:pPr>
            <w:r w:rsidRPr="00492C04">
              <w:rPr>
                <w:rFonts w:cstheme="minorHAnsi"/>
                <w:sz w:val="20"/>
                <w:szCs w:val="20"/>
              </w:rPr>
              <w:t>2.b razvija kritičko mišljenje o dostupnim izvorima informacija glede prirodnih resursa i održiva razvoja</w:t>
            </w:r>
          </w:p>
          <w:p w14:paraId="1DF5EE2E" w14:textId="77777777" w:rsidR="00E74522" w:rsidRPr="00492C04" w:rsidRDefault="00E74522" w:rsidP="004B129F">
            <w:pPr>
              <w:tabs>
                <w:tab w:val="left" w:pos="357"/>
                <w:tab w:val="left" w:pos="7380"/>
              </w:tabs>
              <w:spacing w:after="0"/>
              <w:ind w:left="284" w:hanging="284"/>
              <w:rPr>
                <w:rFonts w:cstheme="minorHAnsi"/>
                <w:sz w:val="20"/>
                <w:szCs w:val="20"/>
              </w:rPr>
            </w:pPr>
            <w:r w:rsidRPr="00492C04">
              <w:rPr>
                <w:rFonts w:cstheme="minorHAnsi"/>
                <w:sz w:val="20"/>
                <w:szCs w:val="20"/>
              </w:rPr>
              <w:t>2.c utvrđuje važnost prikupljenih podataka</w:t>
            </w:r>
          </w:p>
        </w:tc>
        <w:tc>
          <w:tcPr>
            <w:tcW w:w="4997" w:type="dxa"/>
            <w:shd w:val="clear" w:color="auto" w:fill="99CCFF"/>
            <w:tcMar>
              <w:top w:w="58" w:type="dxa"/>
              <w:left w:w="58" w:type="dxa"/>
              <w:bottom w:w="58" w:type="dxa"/>
              <w:right w:w="58" w:type="dxa"/>
            </w:tcMar>
          </w:tcPr>
          <w:p w14:paraId="7EBF2D81" w14:textId="77777777" w:rsidR="00E74522" w:rsidRPr="00492C04" w:rsidRDefault="00E74522" w:rsidP="004B129F">
            <w:pPr>
              <w:tabs>
                <w:tab w:val="left" w:pos="357"/>
                <w:tab w:val="left" w:pos="7380"/>
              </w:tabs>
              <w:spacing w:after="0"/>
              <w:ind w:left="284" w:hanging="284"/>
              <w:rPr>
                <w:rFonts w:cstheme="minorHAnsi"/>
                <w:b/>
                <w:sz w:val="20"/>
                <w:szCs w:val="20"/>
              </w:rPr>
            </w:pPr>
            <w:r w:rsidRPr="00492C04">
              <w:rPr>
                <w:rFonts w:cstheme="minorHAnsi"/>
                <w:sz w:val="20"/>
                <w:szCs w:val="20"/>
              </w:rPr>
              <w:t>2.b razlikuje konstante i varijable u algebarskim izrazima</w:t>
            </w:r>
          </w:p>
          <w:p w14:paraId="0741A30E" w14:textId="77777777" w:rsidR="00E74522" w:rsidRPr="00492C04" w:rsidRDefault="00E74522" w:rsidP="004B129F">
            <w:pPr>
              <w:tabs>
                <w:tab w:val="left" w:pos="357"/>
                <w:tab w:val="left" w:pos="7380"/>
              </w:tabs>
              <w:spacing w:after="0"/>
              <w:ind w:left="284" w:hanging="284"/>
              <w:rPr>
                <w:rFonts w:cstheme="minorHAnsi"/>
                <w:sz w:val="20"/>
                <w:szCs w:val="20"/>
              </w:rPr>
            </w:pPr>
            <w:r w:rsidRPr="00492C04">
              <w:rPr>
                <w:rFonts w:cstheme="minorHAnsi"/>
                <w:sz w:val="20"/>
                <w:szCs w:val="20"/>
              </w:rPr>
              <w:t xml:space="preserve">2.c izračunava intenzivna i ekstenzivna svojstva tvari </w:t>
            </w:r>
          </w:p>
        </w:tc>
      </w:tr>
      <w:tr w:rsidR="00E74522" w:rsidRPr="00492C04" w14:paraId="0E465614" w14:textId="77777777" w:rsidTr="00535858">
        <w:trPr>
          <w:trHeight w:val="494"/>
          <w:jc w:val="center"/>
        </w:trPr>
        <w:tc>
          <w:tcPr>
            <w:tcW w:w="4644" w:type="dxa"/>
            <w:gridSpan w:val="2"/>
            <w:shd w:val="clear" w:color="auto" w:fill="auto"/>
            <w:tcMar>
              <w:top w:w="58" w:type="dxa"/>
              <w:left w:w="58" w:type="dxa"/>
              <w:bottom w:w="58" w:type="dxa"/>
              <w:right w:w="58" w:type="dxa"/>
            </w:tcMar>
          </w:tcPr>
          <w:p w14:paraId="6728F74B" w14:textId="77777777" w:rsidR="00E74522" w:rsidRPr="00492C04" w:rsidRDefault="00E74522" w:rsidP="004B129F">
            <w:pPr>
              <w:tabs>
                <w:tab w:val="left" w:pos="357"/>
                <w:tab w:val="left" w:pos="7380"/>
              </w:tabs>
              <w:spacing w:after="0"/>
              <w:ind w:left="284" w:hanging="284"/>
              <w:rPr>
                <w:rFonts w:cstheme="minorHAnsi"/>
                <w:sz w:val="20"/>
                <w:szCs w:val="20"/>
              </w:rPr>
            </w:pPr>
          </w:p>
        </w:tc>
        <w:tc>
          <w:tcPr>
            <w:tcW w:w="4997" w:type="dxa"/>
            <w:shd w:val="clear" w:color="auto" w:fill="CCECFF"/>
            <w:tcMar>
              <w:top w:w="58" w:type="dxa"/>
              <w:left w:w="58" w:type="dxa"/>
              <w:bottom w:w="58" w:type="dxa"/>
              <w:right w:w="58" w:type="dxa"/>
            </w:tcMar>
          </w:tcPr>
          <w:p w14:paraId="29A3DC47" w14:textId="77777777" w:rsidR="00E74522" w:rsidRPr="00492C04" w:rsidRDefault="00E74522" w:rsidP="004B129F">
            <w:pPr>
              <w:tabs>
                <w:tab w:val="left" w:pos="357"/>
                <w:tab w:val="left" w:pos="7380"/>
              </w:tabs>
              <w:spacing w:after="0"/>
              <w:ind w:left="284" w:hanging="284"/>
              <w:rPr>
                <w:rFonts w:cstheme="minorHAnsi"/>
                <w:sz w:val="20"/>
                <w:szCs w:val="20"/>
              </w:rPr>
            </w:pPr>
            <w:r w:rsidRPr="00492C04">
              <w:rPr>
                <w:rFonts w:cstheme="minorHAnsi"/>
                <w:sz w:val="20"/>
                <w:szCs w:val="20"/>
              </w:rPr>
              <w:t xml:space="preserve">2.d analizira na temelju pokusa reaktivnost anorganskih i organskih tvari </w:t>
            </w:r>
          </w:p>
        </w:tc>
      </w:tr>
      <w:tr w:rsidR="00E74522" w:rsidRPr="00492C04" w14:paraId="6BCC16D7" w14:textId="77777777" w:rsidTr="00535858">
        <w:trPr>
          <w:trHeight w:val="644"/>
          <w:jc w:val="center"/>
        </w:trPr>
        <w:tc>
          <w:tcPr>
            <w:tcW w:w="4644" w:type="dxa"/>
            <w:gridSpan w:val="2"/>
            <w:shd w:val="clear" w:color="auto" w:fill="99CCFF"/>
            <w:tcMar>
              <w:top w:w="58" w:type="dxa"/>
              <w:left w:w="58" w:type="dxa"/>
              <w:bottom w:w="58" w:type="dxa"/>
              <w:right w:w="58" w:type="dxa"/>
            </w:tcMar>
          </w:tcPr>
          <w:p w14:paraId="3B60FF47" w14:textId="77777777"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3.a prikazuje tablično i grafički rezultate dobivene dokazivanjem fizičko-kemijskih procesa u vezi sa strukturom tvari i pretvaranjem energije</w:t>
            </w:r>
          </w:p>
        </w:tc>
        <w:tc>
          <w:tcPr>
            <w:tcW w:w="4997" w:type="dxa"/>
            <w:shd w:val="clear" w:color="auto" w:fill="FBD4B4"/>
            <w:tcMar>
              <w:top w:w="58" w:type="dxa"/>
              <w:left w:w="58" w:type="dxa"/>
              <w:bottom w:w="58" w:type="dxa"/>
              <w:right w:w="58" w:type="dxa"/>
            </w:tcMar>
          </w:tcPr>
          <w:p w14:paraId="132E219C" w14:textId="21090494"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 xml:space="preserve">3.a koristi se informacijskom tehnologijom u </w:t>
            </w:r>
            <w:r w:rsidR="00C01B35" w:rsidRPr="00492C04">
              <w:rPr>
                <w:rFonts w:cstheme="minorHAnsi"/>
                <w:sz w:val="20"/>
                <w:szCs w:val="20"/>
              </w:rPr>
              <w:t>prikazivanju</w:t>
            </w:r>
            <w:r w:rsidRPr="00492C04">
              <w:rPr>
                <w:rFonts w:cstheme="minorHAnsi"/>
                <w:sz w:val="20"/>
                <w:szCs w:val="20"/>
              </w:rPr>
              <w:t xml:space="preserve"> rezultata istraživanja o racionalno</w:t>
            </w:r>
            <w:r w:rsidR="00C01B35" w:rsidRPr="00492C04">
              <w:rPr>
                <w:rFonts w:cstheme="minorHAnsi"/>
                <w:sz w:val="20"/>
                <w:szCs w:val="20"/>
              </w:rPr>
              <w:t>j uporabi</w:t>
            </w:r>
            <w:r w:rsidRPr="00492C04">
              <w:rPr>
                <w:rFonts w:cstheme="minorHAnsi"/>
                <w:sz w:val="20"/>
                <w:szCs w:val="20"/>
              </w:rPr>
              <w:t xml:space="preserve"> prirodnih resursa  i energije</w:t>
            </w:r>
          </w:p>
        </w:tc>
      </w:tr>
      <w:tr w:rsidR="00E74522" w:rsidRPr="00492C04" w14:paraId="438ED07E" w14:textId="77777777" w:rsidTr="00535858">
        <w:trPr>
          <w:trHeight w:val="368"/>
          <w:jc w:val="center"/>
        </w:trPr>
        <w:tc>
          <w:tcPr>
            <w:tcW w:w="4644" w:type="dxa"/>
            <w:gridSpan w:val="2"/>
            <w:shd w:val="clear" w:color="auto" w:fill="99CCFF"/>
            <w:tcMar>
              <w:top w:w="58" w:type="dxa"/>
              <w:left w:w="58" w:type="dxa"/>
              <w:bottom w:w="58" w:type="dxa"/>
              <w:right w:w="58" w:type="dxa"/>
            </w:tcMar>
          </w:tcPr>
          <w:p w14:paraId="0F9526A7" w14:textId="77777777"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 xml:space="preserve">3.b uspoređuje crteže, tablične i grafičke prikaze </w:t>
            </w:r>
          </w:p>
        </w:tc>
        <w:tc>
          <w:tcPr>
            <w:tcW w:w="4997" w:type="dxa"/>
            <w:shd w:val="clear" w:color="auto" w:fill="CCECFF"/>
            <w:tcMar>
              <w:top w:w="58" w:type="dxa"/>
              <w:left w:w="58" w:type="dxa"/>
              <w:bottom w:w="58" w:type="dxa"/>
              <w:right w:w="58" w:type="dxa"/>
            </w:tcMar>
          </w:tcPr>
          <w:p w14:paraId="67F8818C" w14:textId="77777777" w:rsidR="00E74522" w:rsidRPr="00492C04" w:rsidRDefault="00E74522" w:rsidP="004B129F">
            <w:pPr>
              <w:tabs>
                <w:tab w:val="left" w:pos="7380"/>
              </w:tabs>
              <w:spacing w:after="0"/>
              <w:ind w:left="284" w:hanging="284"/>
              <w:rPr>
                <w:rFonts w:cstheme="minorHAnsi"/>
                <w:sz w:val="20"/>
                <w:szCs w:val="20"/>
              </w:rPr>
            </w:pPr>
            <w:r w:rsidRPr="00492C04">
              <w:rPr>
                <w:rFonts w:cstheme="minorHAnsi"/>
                <w:sz w:val="20"/>
                <w:szCs w:val="20"/>
              </w:rPr>
              <w:t>3.b formulira zaključke dobivene analizom energijskih promjena sustava.</w:t>
            </w:r>
          </w:p>
        </w:tc>
      </w:tr>
    </w:tbl>
    <w:p w14:paraId="58E15C8C" w14:textId="77777777" w:rsidR="00E74522" w:rsidRPr="00492C04" w:rsidRDefault="00E74522" w:rsidP="00E74522">
      <w:r w:rsidRPr="00492C04">
        <w:br w:type="page"/>
      </w:r>
    </w:p>
    <w:tbl>
      <w:tblPr>
        <w:tblStyle w:val="TableGrid"/>
        <w:tblW w:w="964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664"/>
        <w:gridCol w:w="4997"/>
      </w:tblGrid>
      <w:tr w:rsidR="005C1553" w:rsidRPr="00492C04" w14:paraId="6FC8F579" w14:textId="77777777" w:rsidTr="00E56117">
        <w:trPr>
          <w:trHeight w:val="215"/>
          <w:jc w:val="center"/>
        </w:trPr>
        <w:tc>
          <w:tcPr>
            <w:tcW w:w="1980" w:type="dxa"/>
            <w:tcBorders>
              <w:bottom w:val="dotted" w:sz="4" w:space="0" w:color="auto"/>
            </w:tcBorders>
            <w:shd w:val="clear" w:color="auto" w:fill="D6DCB4"/>
            <w:tcMar>
              <w:top w:w="58" w:type="dxa"/>
              <w:left w:w="58" w:type="dxa"/>
              <w:bottom w:w="58" w:type="dxa"/>
              <w:right w:w="58" w:type="dxa"/>
            </w:tcMar>
            <w:vAlign w:val="center"/>
          </w:tcPr>
          <w:p w14:paraId="78606DCB" w14:textId="16F9EF32" w:rsidR="005C1553" w:rsidRPr="00492C04" w:rsidRDefault="00BD6199" w:rsidP="005C1553">
            <w:pPr>
              <w:tabs>
                <w:tab w:val="left" w:pos="7380"/>
              </w:tabs>
              <w:spacing w:after="0" w:line="240" w:lineRule="auto"/>
              <w:ind w:left="27"/>
              <w:rPr>
                <w:rFonts w:cstheme="minorHAnsi"/>
                <w:b/>
                <w:sz w:val="20"/>
                <w:szCs w:val="20"/>
              </w:rPr>
            </w:pPr>
            <w:r w:rsidRPr="00492C04">
              <w:rPr>
                <w:rFonts w:cstheme="minorHAnsi"/>
                <w:b/>
                <w:sz w:val="20"/>
                <w:szCs w:val="20"/>
              </w:rPr>
              <w:lastRenderedPageBreak/>
              <w:t>OBLAST</w:t>
            </w:r>
            <w:r w:rsidR="005C1553" w:rsidRPr="00492C04">
              <w:rPr>
                <w:rFonts w:cstheme="minorHAnsi"/>
                <w:b/>
                <w:sz w:val="20"/>
                <w:szCs w:val="20"/>
              </w:rPr>
              <w:t xml:space="preserve">: </w:t>
            </w:r>
          </w:p>
        </w:tc>
        <w:tc>
          <w:tcPr>
            <w:tcW w:w="7661" w:type="dxa"/>
            <w:gridSpan w:val="2"/>
            <w:tcBorders>
              <w:bottom w:val="dotted" w:sz="4" w:space="0" w:color="auto"/>
            </w:tcBorders>
            <w:shd w:val="clear" w:color="auto" w:fill="D6DCB4"/>
            <w:vAlign w:val="center"/>
          </w:tcPr>
          <w:p w14:paraId="2660EF4C" w14:textId="704E881A" w:rsidR="005C1553" w:rsidRPr="00492C04" w:rsidRDefault="005B3AB3" w:rsidP="005C1553">
            <w:pPr>
              <w:tabs>
                <w:tab w:val="left" w:pos="7380"/>
              </w:tabs>
              <w:spacing w:after="0" w:line="240" w:lineRule="auto"/>
              <w:rPr>
                <w:rFonts w:cstheme="minorHAnsi"/>
                <w:b/>
                <w:sz w:val="20"/>
                <w:szCs w:val="20"/>
              </w:rPr>
            </w:pPr>
            <w:r>
              <w:rPr>
                <w:rFonts w:cstheme="minorHAnsi"/>
                <w:b/>
                <w:sz w:val="20"/>
                <w:szCs w:val="20"/>
              </w:rPr>
              <w:t xml:space="preserve">4. </w:t>
            </w:r>
            <w:r w:rsidRPr="00492C04">
              <w:rPr>
                <w:rFonts w:cstheme="minorHAnsi"/>
                <w:b/>
                <w:sz w:val="20"/>
                <w:szCs w:val="20"/>
              </w:rPr>
              <w:t>PROCESI I MEĐUDJELOVANJE ŽIVIH I NEŽIVIH SUSTAVA</w:t>
            </w:r>
          </w:p>
        </w:tc>
      </w:tr>
      <w:tr w:rsidR="005C1553" w:rsidRPr="00492C04" w14:paraId="69725C97"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0B7E0C03"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7D9F75AD" w14:textId="09BF13DF" w:rsidR="005C1553" w:rsidRPr="00492C04" w:rsidRDefault="005B3AB3" w:rsidP="005C1553">
            <w:pPr>
              <w:tabs>
                <w:tab w:val="left" w:pos="7380"/>
              </w:tabs>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rPr>
              <w:t>Organske tvari</w:t>
            </w:r>
          </w:p>
        </w:tc>
      </w:tr>
      <w:tr w:rsidR="00E74522" w:rsidRPr="00492C04" w14:paraId="6B94BB85" w14:textId="77777777" w:rsidTr="00535858">
        <w:trPr>
          <w:trHeight w:val="722"/>
          <w:jc w:val="center"/>
        </w:trPr>
        <w:tc>
          <w:tcPr>
            <w:tcW w:w="9641" w:type="dxa"/>
            <w:gridSpan w:val="3"/>
            <w:shd w:val="clear" w:color="auto" w:fill="FFFFCC"/>
            <w:tcMar>
              <w:top w:w="58" w:type="dxa"/>
              <w:left w:w="58" w:type="dxa"/>
              <w:bottom w:w="58" w:type="dxa"/>
              <w:right w:w="58" w:type="dxa"/>
            </w:tcMar>
          </w:tcPr>
          <w:p w14:paraId="45735235"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74259D7B"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 opisuje svojstva, sastav i vrste organskih spojeva</w:t>
            </w:r>
          </w:p>
          <w:p w14:paraId="62177CE8" w14:textId="77777777" w:rsidR="00E74522" w:rsidRPr="00492C04" w:rsidRDefault="00E74522" w:rsidP="00E74522">
            <w:pPr>
              <w:pStyle w:val="ListParagraph"/>
              <w:tabs>
                <w:tab w:val="left" w:pos="7380"/>
              </w:tabs>
              <w:spacing w:after="0" w:line="240" w:lineRule="auto"/>
              <w:ind w:left="0"/>
              <w:rPr>
                <w:rFonts w:cstheme="minorHAnsi"/>
                <w:sz w:val="20"/>
                <w:szCs w:val="20"/>
              </w:rPr>
            </w:pPr>
            <w:r w:rsidRPr="00492C04">
              <w:rPr>
                <w:rFonts w:cstheme="minorHAnsi"/>
                <w:sz w:val="20"/>
                <w:szCs w:val="20"/>
              </w:rPr>
              <w:t>2. objašnjava kemijsku reaktivnost prema funkcijskim skupinama</w:t>
            </w:r>
          </w:p>
          <w:p w14:paraId="3A1FA89F" w14:textId="3910331C" w:rsidR="00E74522" w:rsidRPr="00492C04" w:rsidRDefault="00C01B35" w:rsidP="00E74522">
            <w:pPr>
              <w:pStyle w:val="ListParagraph"/>
              <w:tabs>
                <w:tab w:val="left" w:pos="7380"/>
              </w:tabs>
              <w:spacing w:after="0" w:line="240" w:lineRule="auto"/>
              <w:ind w:left="0"/>
              <w:rPr>
                <w:rFonts w:cstheme="minorHAnsi"/>
                <w:b/>
                <w:sz w:val="20"/>
                <w:szCs w:val="20"/>
              </w:rPr>
            </w:pPr>
            <w:r w:rsidRPr="00492C04">
              <w:rPr>
                <w:rFonts w:cstheme="minorHAnsi"/>
                <w:sz w:val="20"/>
                <w:szCs w:val="20"/>
              </w:rPr>
              <w:t xml:space="preserve">3. analizira </w:t>
            </w:r>
            <w:r w:rsidR="00E74522" w:rsidRPr="00492C04">
              <w:rPr>
                <w:rFonts w:cstheme="minorHAnsi"/>
                <w:sz w:val="20"/>
                <w:szCs w:val="20"/>
              </w:rPr>
              <w:t>kemijske reakcije organskih tvari.</w:t>
            </w:r>
          </w:p>
        </w:tc>
      </w:tr>
      <w:tr w:rsidR="00E74522" w:rsidRPr="00492C04" w14:paraId="1F4A823A" w14:textId="77777777" w:rsidTr="00535858">
        <w:trPr>
          <w:trHeight w:val="125"/>
          <w:jc w:val="center"/>
        </w:trPr>
        <w:tc>
          <w:tcPr>
            <w:tcW w:w="9641" w:type="dxa"/>
            <w:gridSpan w:val="3"/>
            <w:tcMar>
              <w:top w:w="58" w:type="dxa"/>
              <w:left w:w="58" w:type="dxa"/>
              <w:bottom w:w="58" w:type="dxa"/>
              <w:right w:w="58" w:type="dxa"/>
            </w:tcMar>
          </w:tcPr>
          <w:p w14:paraId="43EABC67" w14:textId="74BD8407"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0EEC2264" w14:textId="77777777" w:rsidTr="00535858">
        <w:trPr>
          <w:trHeight w:val="415"/>
          <w:jc w:val="center"/>
        </w:trPr>
        <w:tc>
          <w:tcPr>
            <w:tcW w:w="4644" w:type="dxa"/>
            <w:gridSpan w:val="2"/>
            <w:tcMar>
              <w:top w:w="58" w:type="dxa"/>
              <w:left w:w="58" w:type="dxa"/>
              <w:bottom w:w="58" w:type="dxa"/>
              <w:right w:w="58" w:type="dxa"/>
            </w:tcMar>
          </w:tcPr>
          <w:p w14:paraId="0872B780" w14:textId="77777777" w:rsidR="00E74522" w:rsidRPr="00492C04" w:rsidRDefault="00E74522" w:rsidP="00E74522">
            <w:pPr>
              <w:spacing w:after="0" w:line="240" w:lineRule="auto"/>
              <w:ind w:left="-57"/>
              <w:jc w:val="center"/>
              <w:rPr>
                <w:rFonts w:cstheme="minorHAnsi"/>
                <w:b/>
                <w:sz w:val="20"/>
                <w:szCs w:val="20"/>
              </w:rPr>
            </w:pPr>
            <w:r w:rsidRPr="00492C04">
              <w:rPr>
                <w:rFonts w:cstheme="minorHAnsi"/>
                <w:b/>
                <w:bCs/>
                <w:sz w:val="20"/>
                <w:szCs w:val="20"/>
              </w:rPr>
              <w:t>kraj devetogodišnjega odgoja</w:t>
            </w:r>
            <w:r w:rsidRPr="00492C04">
              <w:rPr>
                <w:rFonts w:cstheme="minorHAnsi"/>
                <w:b/>
                <w:bCs/>
                <w:sz w:val="20"/>
                <w:szCs w:val="20"/>
              </w:rPr>
              <w:br/>
              <w:t>i obrazovanja (14/15 god.)</w:t>
            </w:r>
          </w:p>
        </w:tc>
        <w:tc>
          <w:tcPr>
            <w:tcW w:w="4997" w:type="dxa"/>
            <w:tcMar>
              <w:top w:w="58" w:type="dxa"/>
              <w:left w:w="58" w:type="dxa"/>
              <w:bottom w:w="58" w:type="dxa"/>
              <w:right w:w="58" w:type="dxa"/>
            </w:tcMar>
          </w:tcPr>
          <w:p w14:paraId="33F66777" w14:textId="77777777" w:rsidR="00E74522" w:rsidRPr="00492C04" w:rsidRDefault="00E74522" w:rsidP="00E74522">
            <w:pPr>
              <w:spacing w:after="0" w:line="240" w:lineRule="auto"/>
              <w:ind w:left="-57"/>
              <w:jc w:val="center"/>
              <w:rPr>
                <w:rFonts w:cstheme="minorHAnsi"/>
                <w:b/>
                <w:bCs/>
                <w:sz w:val="20"/>
                <w:szCs w:val="20"/>
              </w:rPr>
            </w:pPr>
            <w:r w:rsidRPr="00492C04">
              <w:rPr>
                <w:rFonts w:cstheme="minorHAnsi"/>
                <w:b/>
                <w:bCs/>
                <w:sz w:val="20"/>
                <w:szCs w:val="20"/>
              </w:rPr>
              <w:t>kraj srednjoškolskoga odgoja</w:t>
            </w:r>
            <w:r w:rsidRPr="00492C04">
              <w:rPr>
                <w:rFonts w:cstheme="minorHAnsi"/>
                <w:b/>
                <w:bCs/>
                <w:sz w:val="20"/>
                <w:szCs w:val="20"/>
              </w:rPr>
              <w:br/>
              <w:t>i obrazovanja (18/19 god.)</w:t>
            </w:r>
          </w:p>
        </w:tc>
      </w:tr>
      <w:tr w:rsidR="00E74522" w:rsidRPr="00492C04" w14:paraId="5BB0D4AC" w14:textId="77777777" w:rsidTr="00535858">
        <w:trPr>
          <w:trHeight w:val="644"/>
          <w:jc w:val="center"/>
        </w:trPr>
        <w:tc>
          <w:tcPr>
            <w:tcW w:w="4644" w:type="dxa"/>
            <w:gridSpan w:val="2"/>
            <w:shd w:val="clear" w:color="auto" w:fill="CCECFF"/>
            <w:tcMar>
              <w:top w:w="58" w:type="dxa"/>
              <w:left w:w="58" w:type="dxa"/>
              <w:bottom w:w="58" w:type="dxa"/>
              <w:right w:w="58" w:type="dxa"/>
            </w:tcMar>
          </w:tcPr>
          <w:p w14:paraId="13F007DC"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navodi organske spojeve u svakodnevnome  životu</w:t>
            </w:r>
          </w:p>
          <w:p w14:paraId="7A6A38D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1.b objašnjava </w:t>
            </w:r>
            <w:r w:rsidRPr="00492C04">
              <w:rPr>
                <w:rFonts w:eastAsiaTheme="minorHAnsi" w:cstheme="minorHAnsi"/>
                <w:sz w:val="20"/>
                <w:szCs w:val="20"/>
              </w:rPr>
              <w:t>građu C-atoma</w:t>
            </w:r>
            <w:r w:rsidRPr="00492C04">
              <w:rPr>
                <w:rFonts w:cstheme="minorHAnsi"/>
                <w:sz w:val="20"/>
                <w:szCs w:val="20"/>
              </w:rPr>
              <w:t xml:space="preserve"> i u</w:t>
            </w:r>
            <w:r w:rsidRPr="00492C04">
              <w:rPr>
                <w:rFonts w:eastAsiaTheme="minorHAnsi" w:cstheme="minorHAnsi"/>
                <w:sz w:val="20"/>
                <w:szCs w:val="20"/>
              </w:rPr>
              <w:t xml:space="preserve">gljika u prirodi </w:t>
            </w:r>
          </w:p>
          <w:p w14:paraId="5814947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eastAsiaTheme="minorHAnsi" w:cstheme="minorHAnsi"/>
                <w:sz w:val="20"/>
                <w:szCs w:val="20"/>
              </w:rPr>
              <w:t>1.c uspoređuje zasićene i nezasićene ugljikovodike</w:t>
            </w:r>
          </w:p>
        </w:tc>
        <w:tc>
          <w:tcPr>
            <w:tcW w:w="4997" w:type="dxa"/>
            <w:shd w:val="clear" w:color="auto" w:fill="CCECFF"/>
            <w:tcMar>
              <w:top w:w="58" w:type="dxa"/>
              <w:left w:w="58" w:type="dxa"/>
              <w:bottom w:w="58" w:type="dxa"/>
              <w:right w:w="58" w:type="dxa"/>
            </w:tcMar>
          </w:tcPr>
          <w:p w14:paraId="2890376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određuje položaj ugljika u PSE-u (sp</w:t>
            </w:r>
            <w:r w:rsidRPr="00492C04">
              <w:rPr>
                <w:rFonts w:cstheme="minorHAnsi"/>
                <w:sz w:val="20"/>
                <w:szCs w:val="20"/>
                <w:vertAlign w:val="superscript"/>
              </w:rPr>
              <w:t>3</w:t>
            </w:r>
            <w:r w:rsidRPr="00492C04">
              <w:rPr>
                <w:rFonts w:cstheme="minorHAnsi"/>
                <w:sz w:val="20"/>
                <w:szCs w:val="20"/>
              </w:rPr>
              <w:t>, sp</w:t>
            </w:r>
            <w:r w:rsidRPr="00492C04">
              <w:rPr>
                <w:rFonts w:cstheme="minorHAnsi"/>
                <w:sz w:val="20"/>
                <w:szCs w:val="20"/>
                <w:vertAlign w:val="superscript"/>
              </w:rPr>
              <w:t>2</w:t>
            </w:r>
            <w:r w:rsidRPr="00492C04">
              <w:rPr>
                <w:rFonts w:cstheme="minorHAnsi"/>
                <w:sz w:val="20"/>
                <w:szCs w:val="20"/>
              </w:rPr>
              <w:t>, sp hibridizacija)</w:t>
            </w:r>
          </w:p>
          <w:p w14:paraId="3FAB3228"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razlikuje elektrofilne i nukleofilne reagense</w:t>
            </w:r>
          </w:p>
          <w:p w14:paraId="25AFEF0A"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1.c predviđa homolitički i heterolitičko cijepanje kovalentne veze</w:t>
            </w:r>
          </w:p>
          <w:p w14:paraId="6972298C"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1.d procjenjuje tipove izomerije organskih spojeva (strukturna, stereoizomerija)</w:t>
            </w:r>
          </w:p>
        </w:tc>
      </w:tr>
      <w:tr w:rsidR="00E74522" w:rsidRPr="00492C04" w14:paraId="02CF6A0B" w14:textId="77777777" w:rsidTr="00535858">
        <w:trPr>
          <w:trHeight w:val="644"/>
          <w:jc w:val="center"/>
        </w:trPr>
        <w:tc>
          <w:tcPr>
            <w:tcW w:w="4644" w:type="dxa"/>
            <w:gridSpan w:val="2"/>
            <w:shd w:val="clear" w:color="auto" w:fill="CCECFF"/>
            <w:tcMar>
              <w:top w:w="58" w:type="dxa"/>
              <w:left w:w="58" w:type="dxa"/>
              <w:bottom w:w="58" w:type="dxa"/>
              <w:right w:w="58" w:type="dxa"/>
            </w:tcMar>
          </w:tcPr>
          <w:p w14:paraId="29DBAB25" w14:textId="77777777" w:rsidR="00E74522" w:rsidRPr="00492C04" w:rsidRDefault="00E74522" w:rsidP="00E74522">
            <w:pPr>
              <w:tabs>
                <w:tab w:val="left" w:pos="7380"/>
              </w:tabs>
              <w:spacing w:after="0" w:line="240" w:lineRule="auto"/>
              <w:ind w:left="284" w:hanging="284"/>
              <w:rPr>
                <w:rFonts w:cstheme="minorHAnsi"/>
                <w:b/>
                <w:bCs/>
                <w:sz w:val="20"/>
                <w:szCs w:val="20"/>
              </w:rPr>
            </w:pPr>
            <w:r w:rsidRPr="00492C04">
              <w:br w:type="page"/>
            </w:r>
            <w:r w:rsidRPr="00492C04">
              <w:rPr>
                <w:sz w:val="20"/>
                <w:szCs w:val="20"/>
              </w:rPr>
              <w:t>2.a razlikuje vrste reakcija organskih tvari (supstitucija, adicija, eliminacija)</w:t>
            </w:r>
            <w:r w:rsidRPr="00492C04">
              <w:rPr>
                <w:rFonts w:cstheme="minorHAnsi"/>
                <w:b/>
                <w:bCs/>
                <w:sz w:val="20"/>
                <w:szCs w:val="20"/>
              </w:rPr>
              <w:t xml:space="preserve"> </w:t>
            </w:r>
          </w:p>
          <w:p w14:paraId="6B416A0E" w14:textId="77777777" w:rsidR="00E74522" w:rsidRPr="00492C04" w:rsidRDefault="00E74522" w:rsidP="00E74522">
            <w:pPr>
              <w:tabs>
                <w:tab w:val="left" w:pos="7380"/>
              </w:tabs>
              <w:spacing w:after="0" w:line="240" w:lineRule="auto"/>
              <w:ind w:left="284" w:hanging="284"/>
              <w:rPr>
                <w:rFonts w:cs="Arial"/>
                <w:sz w:val="20"/>
                <w:szCs w:val="20"/>
              </w:rPr>
            </w:pPr>
            <w:r w:rsidRPr="00492C04">
              <w:rPr>
                <w:sz w:val="20"/>
                <w:szCs w:val="20"/>
              </w:rPr>
              <w:t>2.b prikazuje jednadžbama kemijske reakcije organskih spojeva</w:t>
            </w:r>
          </w:p>
        </w:tc>
        <w:tc>
          <w:tcPr>
            <w:tcW w:w="4997" w:type="dxa"/>
            <w:shd w:val="clear" w:color="auto" w:fill="D6DCB4"/>
            <w:tcMar>
              <w:top w:w="58" w:type="dxa"/>
              <w:left w:w="58" w:type="dxa"/>
              <w:bottom w:w="58" w:type="dxa"/>
              <w:right w:w="58" w:type="dxa"/>
            </w:tcMar>
          </w:tcPr>
          <w:p w14:paraId="478E7D18"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2.a predviđa tipove reakcija organskih spojeva na temelju poznavanja strukture (supstitucija, adicija, eliminacija)</w:t>
            </w:r>
          </w:p>
          <w:p w14:paraId="4061CBAC"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2.b predviđa produkte kemijskih reakcija organskih spojeva na temelju reaktivnosti funkcijskih skupina</w:t>
            </w:r>
          </w:p>
        </w:tc>
      </w:tr>
      <w:tr w:rsidR="00E74522" w:rsidRPr="00492C04" w14:paraId="33BCD439" w14:textId="77777777" w:rsidTr="00535858">
        <w:trPr>
          <w:trHeight w:val="644"/>
          <w:jc w:val="center"/>
        </w:trPr>
        <w:tc>
          <w:tcPr>
            <w:tcW w:w="4644" w:type="dxa"/>
            <w:gridSpan w:val="2"/>
            <w:shd w:val="clear" w:color="auto" w:fill="D6DCB4"/>
            <w:tcMar>
              <w:top w:w="58" w:type="dxa"/>
              <w:left w:w="58" w:type="dxa"/>
              <w:bottom w:w="58" w:type="dxa"/>
              <w:right w:w="58" w:type="dxa"/>
            </w:tcMar>
          </w:tcPr>
          <w:p w14:paraId="6A23D254"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 2.c predviđa produkte gorenja ugljikovodika </w:t>
            </w:r>
          </w:p>
        </w:tc>
        <w:tc>
          <w:tcPr>
            <w:tcW w:w="4997" w:type="dxa"/>
            <w:shd w:val="clear" w:color="auto" w:fill="D6DCB4"/>
            <w:tcMar>
              <w:top w:w="58" w:type="dxa"/>
              <w:left w:w="58" w:type="dxa"/>
              <w:bottom w:w="58" w:type="dxa"/>
              <w:right w:w="58" w:type="dxa"/>
            </w:tcMar>
          </w:tcPr>
          <w:p w14:paraId="7B48D268"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2.c razlikuje karakteristične reakcije za dokazivanje organskih spojeva (reakcije na nezasićene veze, specifične reakcije: aldehida, ugljikohidrata, aminokiselina, proteina) </w:t>
            </w:r>
          </w:p>
        </w:tc>
      </w:tr>
      <w:tr w:rsidR="00E74522" w:rsidRPr="00492C04" w14:paraId="2B4E1F9F" w14:textId="77777777" w:rsidTr="00535858">
        <w:trPr>
          <w:trHeight w:val="458"/>
          <w:jc w:val="center"/>
        </w:trPr>
        <w:tc>
          <w:tcPr>
            <w:tcW w:w="4644" w:type="dxa"/>
            <w:gridSpan w:val="2"/>
            <w:shd w:val="clear" w:color="auto" w:fill="D6DCB4"/>
            <w:tcMar>
              <w:top w:w="58" w:type="dxa"/>
              <w:left w:w="58" w:type="dxa"/>
              <w:bottom w:w="58" w:type="dxa"/>
              <w:right w:w="58" w:type="dxa"/>
            </w:tcMar>
          </w:tcPr>
          <w:p w14:paraId="6E264CAC"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3.a predviđa osnovne </w:t>
            </w:r>
            <w:r w:rsidRPr="00492C04">
              <w:rPr>
                <w:rFonts w:eastAsiaTheme="minorHAnsi" w:cs="ArialMT"/>
                <w:sz w:val="20"/>
                <w:szCs w:val="20"/>
              </w:rPr>
              <w:t>reakcije organskih spojeva na temelju poznavanja strukture</w:t>
            </w:r>
          </w:p>
        </w:tc>
        <w:tc>
          <w:tcPr>
            <w:tcW w:w="4997" w:type="dxa"/>
            <w:shd w:val="clear" w:color="auto" w:fill="CCECFF"/>
            <w:tcMar>
              <w:top w:w="58" w:type="dxa"/>
              <w:left w:w="58" w:type="dxa"/>
              <w:bottom w:w="58" w:type="dxa"/>
              <w:right w:w="58" w:type="dxa"/>
            </w:tcMar>
          </w:tcPr>
          <w:p w14:paraId="4E5844A4"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predviđa kiselo-bazna svojstva aminokiselina i peptida ovisno o pH-otopini</w:t>
            </w:r>
          </w:p>
        </w:tc>
      </w:tr>
      <w:tr w:rsidR="00E74522" w:rsidRPr="00492C04" w14:paraId="5BA59D33" w14:textId="77777777" w:rsidTr="00535858">
        <w:trPr>
          <w:trHeight w:val="644"/>
          <w:jc w:val="center"/>
        </w:trPr>
        <w:tc>
          <w:tcPr>
            <w:tcW w:w="4644" w:type="dxa"/>
            <w:gridSpan w:val="2"/>
            <w:shd w:val="clear" w:color="auto" w:fill="CCECFF"/>
            <w:tcMar>
              <w:top w:w="58" w:type="dxa"/>
              <w:left w:w="58" w:type="dxa"/>
              <w:bottom w:w="58" w:type="dxa"/>
              <w:right w:w="58" w:type="dxa"/>
            </w:tcMar>
          </w:tcPr>
          <w:p w14:paraId="6F1FDAA5"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3.b navodi primjere reakcija zasićenih i nezasićenih spojeva</w:t>
            </w:r>
          </w:p>
        </w:tc>
        <w:tc>
          <w:tcPr>
            <w:tcW w:w="4997" w:type="dxa"/>
            <w:shd w:val="clear" w:color="auto" w:fill="CCECFF"/>
            <w:tcMar>
              <w:top w:w="58" w:type="dxa"/>
              <w:left w:w="58" w:type="dxa"/>
              <w:bottom w:w="58" w:type="dxa"/>
              <w:right w:w="58" w:type="dxa"/>
            </w:tcMar>
          </w:tcPr>
          <w:p w14:paraId="3413DB83"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3.b analizira elektrofilnu adiciju (na dvostruku vezu) i nukleofilnu adiciju (na karbonilnu skupinu)</w:t>
            </w:r>
          </w:p>
          <w:p w14:paraId="78D8F5E5"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3.c analizira elektrofilnu supstituciju (na aromatskoj jezgri) i nukleofilnu supstituciju (na karbonilnoj skupini)</w:t>
            </w:r>
          </w:p>
          <w:p w14:paraId="365E5312"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3.d analizira nukleofilnu eliminaciju na zasićenom ugljiku.</w:t>
            </w:r>
          </w:p>
        </w:tc>
      </w:tr>
      <w:tr w:rsidR="005C1553" w:rsidRPr="00492C04" w14:paraId="0514F958"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3F5BFDBE"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47222C94" w14:textId="00B18F76" w:rsidR="005C1553" w:rsidRPr="00492C04" w:rsidRDefault="005B3AB3" w:rsidP="005C1553">
            <w:pPr>
              <w:tabs>
                <w:tab w:val="left" w:pos="7380"/>
              </w:tabs>
              <w:spacing w:after="0" w:line="240" w:lineRule="auto"/>
              <w:rPr>
                <w:rFonts w:cstheme="minorHAnsi"/>
                <w:b/>
                <w:sz w:val="20"/>
                <w:szCs w:val="20"/>
              </w:rPr>
            </w:pPr>
            <w:r>
              <w:rPr>
                <w:b/>
                <w:sz w:val="20"/>
                <w:szCs w:val="20"/>
              </w:rPr>
              <w:t xml:space="preserve">2. </w:t>
            </w:r>
            <w:r w:rsidRPr="00492C04">
              <w:rPr>
                <w:b/>
                <w:sz w:val="20"/>
                <w:szCs w:val="20"/>
              </w:rPr>
              <w:t>Biološki važne organske tvari – biomolekule</w:t>
            </w:r>
          </w:p>
        </w:tc>
      </w:tr>
      <w:tr w:rsidR="00E74522" w:rsidRPr="00492C04" w14:paraId="76E3B97E" w14:textId="77777777" w:rsidTr="00535858">
        <w:trPr>
          <w:trHeight w:val="722"/>
          <w:jc w:val="center"/>
        </w:trPr>
        <w:tc>
          <w:tcPr>
            <w:tcW w:w="9641" w:type="dxa"/>
            <w:gridSpan w:val="3"/>
            <w:shd w:val="clear" w:color="auto" w:fill="FFFFCC"/>
            <w:tcMar>
              <w:top w:w="58" w:type="dxa"/>
              <w:left w:w="58" w:type="dxa"/>
              <w:bottom w:w="58" w:type="dxa"/>
              <w:right w:w="58" w:type="dxa"/>
            </w:tcMar>
          </w:tcPr>
          <w:p w14:paraId="2943C88D"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2871A28A" w14:textId="080732BF" w:rsidR="00E74522" w:rsidRPr="00492C04" w:rsidRDefault="00E74522" w:rsidP="00E74522">
            <w:pPr>
              <w:tabs>
                <w:tab w:val="left" w:pos="7380"/>
              </w:tabs>
              <w:spacing w:after="0" w:line="240" w:lineRule="auto"/>
              <w:rPr>
                <w:sz w:val="20"/>
                <w:szCs w:val="20"/>
              </w:rPr>
            </w:pPr>
            <w:r w:rsidRPr="00492C04">
              <w:rPr>
                <w:sz w:val="20"/>
                <w:szCs w:val="20"/>
              </w:rPr>
              <w:t xml:space="preserve">1. objašnjava </w:t>
            </w:r>
            <w:r w:rsidR="00C01B35" w:rsidRPr="00492C04">
              <w:rPr>
                <w:sz w:val="20"/>
                <w:szCs w:val="20"/>
              </w:rPr>
              <w:t>svojstva</w:t>
            </w:r>
            <w:r w:rsidRPr="00492C04">
              <w:rPr>
                <w:sz w:val="20"/>
                <w:szCs w:val="20"/>
              </w:rPr>
              <w:t xml:space="preserve">, sastav i vrstu odabranih biomolekula primjenjujući kemijsku simboliku i </w:t>
            </w:r>
            <w:r w:rsidR="00A0262D" w:rsidRPr="00492C04">
              <w:rPr>
                <w:sz w:val="20"/>
                <w:szCs w:val="20"/>
              </w:rPr>
              <w:t>nazivlje</w:t>
            </w:r>
            <w:r w:rsidRPr="00492C04">
              <w:rPr>
                <w:sz w:val="20"/>
                <w:szCs w:val="20"/>
              </w:rPr>
              <w:t xml:space="preserve">  </w:t>
            </w:r>
          </w:p>
          <w:p w14:paraId="2A754F64" w14:textId="77777777" w:rsidR="00E74522" w:rsidRPr="00492C04" w:rsidRDefault="00E74522" w:rsidP="00E74522">
            <w:pPr>
              <w:pStyle w:val="ListParagraph"/>
              <w:tabs>
                <w:tab w:val="left" w:pos="7380"/>
              </w:tabs>
              <w:spacing w:after="0" w:line="240" w:lineRule="auto"/>
              <w:ind w:left="0"/>
              <w:rPr>
                <w:sz w:val="20"/>
                <w:szCs w:val="20"/>
              </w:rPr>
            </w:pPr>
            <w:r w:rsidRPr="00492C04">
              <w:rPr>
                <w:sz w:val="20"/>
                <w:szCs w:val="20"/>
              </w:rPr>
              <w:t>2. analizira kemijske promjene odabranih biomolekula</w:t>
            </w:r>
          </w:p>
          <w:p w14:paraId="71737F33" w14:textId="77777777" w:rsidR="00E74522" w:rsidRPr="00492C04" w:rsidRDefault="00E74522" w:rsidP="00E74522">
            <w:pPr>
              <w:pStyle w:val="ListParagraph"/>
              <w:tabs>
                <w:tab w:val="left" w:pos="7380"/>
              </w:tabs>
              <w:spacing w:after="0" w:line="240" w:lineRule="auto"/>
              <w:ind w:left="0"/>
              <w:rPr>
                <w:b/>
                <w:sz w:val="20"/>
                <w:szCs w:val="20"/>
              </w:rPr>
            </w:pPr>
            <w:r w:rsidRPr="00492C04">
              <w:rPr>
                <w:sz w:val="20"/>
                <w:szCs w:val="20"/>
              </w:rPr>
              <w:t>3. ispituje pretvorbu energije tijekom biokemijskih reakcija.</w:t>
            </w:r>
          </w:p>
        </w:tc>
      </w:tr>
      <w:tr w:rsidR="00E74522" w:rsidRPr="00492C04" w14:paraId="2C66B66B" w14:textId="77777777" w:rsidTr="00535858">
        <w:trPr>
          <w:trHeight w:val="281"/>
          <w:jc w:val="center"/>
        </w:trPr>
        <w:tc>
          <w:tcPr>
            <w:tcW w:w="9641" w:type="dxa"/>
            <w:gridSpan w:val="3"/>
            <w:tcMar>
              <w:top w:w="58" w:type="dxa"/>
              <w:left w:w="58" w:type="dxa"/>
              <w:bottom w:w="58" w:type="dxa"/>
              <w:right w:w="58" w:type="dxa"/>
            </w:tcMar>
          </w:tcPr>
          <w:p w14:paraId="194FFB41" w14:textId="10082248"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3F0AB08D" w14:textId="77777777" w:rsidTr="00535858">
        <w:trPr>
          <w:trHeight w:val="435"/>
          <w:jc w:val="center"/>
        </w:trPr>
        <w:tc>
          <w:tcPr>
            <w:tcW w:w="4644" w:type="dxa"/>
            <w:gridSpan w:val="2"/>
            <w:tcMar>
              <w:top w:w="58" w:type="dxa"/>
              <w:left w:w="58" w:type="dxa"/>
              <w:bottom w:w="58" w:type="dxa"/>
              <w:right w:w="58" w:type="dxa"/>
            </w:tcMar>
          </w:tcPr>
          <w:p w14:paraId="7B70FD7C" w14:textId="77777777" w:rsidR="00E74522" w:rsidRPr="00492C04" w:rsidRDefault="00E74522" w:rsidP="00E74522">
            <w:pPr>
              <w:spacing w:after="0" w:line="240" w:lineRule="auto"/>
              <w:ind w:left="-57"/>
              <w:jc w:val="center"/>
              <w:rPr>
                <w:b/>
                <w:sz w:val="20"/>
                <w:szCs w:val="20"/>
              </w:rPr>
            </w:pPr>
            <w:r w:rsidRPr="00492C04">
              <w:rPr>
                <w:b/>
                <w:bCs/>
                <w:sz w:val="20"/>
                <w:szCs w:val="20"/>
              </w:rPr>
              <w:t>kraj devetogodišnjega odgoja</w:t>
            </w:r>
            <w:r w:rsidRPr="00492C04">
              <w:rPr>
                <w:b/>
                <w:bCs/>
                <w:sz w:val="20"/>
                <w:szCs w:val="20"/>
              </w:rPr>
              <w:br/>
              <w:t>i obrazovanja (14/15 god.)</w:t>
            </w:r>
          </w:p>
        </w:tc>
        <w:tc>
          <w:tcPr>
            <w:tcW w:w="4997" w:type="dxa"/>
            <w:tcMar>
              <w:top w:w="58" w:type="dxa"/>
              <w:left w:w="58" w:type="dxa"/>
              <w:bottom w:w="58" w:type="dxa"/>
              <w:right w:w="58" w:type="dxa"/>
            </w:tcMar>
          </w:tcPr>
          <w:p w14:paraId="38B97D5A" w14:textId="77777777" w:rsidR="00E74522" w:rsidRPr="00492C04" w:rsidRDefault="00E74522" w:rsidP="00E74522">
            <w:pPr>
              <w:spacing w:after="0" w:line="240" w:lineRule="auto"/>
              <w:ind w:left="-57"/>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2D5258B9" w14:textId="77777777" w:rsidTr="00535858">
        <w:trPr>
          <w:trHeight w:val="644"/>
          <w:jc w:val="center"/>
        </w:trPr>
        <w:tc>
          <w:tcPr>
            <w:tcW w:w="4644" w:type="dxa"/>
            <w:gridSpan w:val="2"/>
            <w:shd w:val="clear" w:color="auto" w:fill="CCECFF"/>
            <w:tcMar>
              <w:top w:w="58" w:type="dxa"/>
              <w:left w:w="58" w:type="dxa"/>
              <w:bottom w:w="58" w:type="dxa"/>
              <w:right w:w="58" w:type="dxa"/>
            </w:tcMar>
          </w:tcPr>
          <w:p w14:paraId="1823D64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opisuje svojstva, sastav i vrstu bioloških organskih spojeva (masti i ulja, ugljikohidrati, bjelančevine)</w:t>
            </w:r>
          </w:p>
        </w:tc>
        <w:tc>
          <w:tcPr>
            <w:tcW w:w="4997" w:type="dxa"/>
            <w:shd w:val="clear" w:color="auto" w:fill="CCECFF"/>
            <w:tcMar>
              <w:top w:w="58" w:type="dxa"/>
              <w:left w:w="58" w:type="dxa"/>
              <w:bottom w:w="58" w:type="dxa"/>
              <w:right w:w="58" w:type="dxa"/>
            </w:tcMar>
          </w:tcPr>
          <w:p w14:paraId="31E15A4F" w14:textId="77777777" w:rsidR="00E74522" w:rsidRPr="00492C04" w:rsidRDefault="00E74522" w:rsidP="00E74522">
            <w:pPr>
              <w:tabs>
                <w:tab w:val="left" w:pos="7380"/>
              </w:tabs>
              <w:spacing w:after="0" w:line="240" w:lineRule="auto"/>
              <w:ind w:left="284" w:hanging="284"/>
              <w:rPr>
                <w:rFonts w:eastAsiaTheme="minorHAnsi" w:cs="VladaRHSans-Lt"/>
                <w:sz w:val="20"/>
                <w:szCs w:val="20"/>
              </w:rPr>
            </w:pPr>
            <w:r w:rsidRPr="00492C04">
              <w:rPr>
                <w:sz w:val="20"/>
                <w:szCs w:val="20"/>
              </w:rPr>
              <w:t>1.a navodi svojstva, sastav i vrstu odabranih biomolekula (masti i ulja, ugljikohidrati, amidi, aminokiseline, proteini, nukleinske kiseline)</w:t>
            </w:r>
          </w:p>
        </w:tc>
      </w:tr>
      <w:tr w:rsidR="00E74522" w:rsidRPr="00492C04" w14:paraId="3702737D" w14:textId="77777777" w:rsidTr="00535858">
        <w:trPr>
          <w:trHeight w:val="467"/>
          <w:jc w:val="center"/>
        </w:trPr>
        <w:tc>
          <w:tcPr>
            <w:tcW w:w="4644" w:type="dxa"/>
            <w:gridSpan w:val="2"/>
            <w:shd w:val="clear" w:color="auto" w:fill="CCECFF"/>
            <w:tcMar>
              <w:top w:w="58" w:type="dxa"/>
              <w:left w:w="58" w:type="dxa"/>
              <w:bottom w:w="58" w:type="dxa"/>
              <w:right w:w="58" w:type="dxa"/>
            </w:tcMar>
          </w:tcPr>
          <w:p w14:paraId="4B228AB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1.b objašnjava kemijske veze u biomolekulama navodeći simboličke prikaze</w:t>
            </w:r>
          </w:p>
          <w:p w14:paraId="07319D8D" w14:textId="0B1C30BB" w:rsidR="00E74522" w:rsidRPr="00492C04" w:rsidRDefault="00E74522" w:rsidP="00A0262D">
            <w:pPr>
              <w:tabs>
                <w:tab w:val="left" w:pos="7380"/>
              </w:tabs>
              <w:spacing w:after="0" w:line="240" w:lineRule="auto"/>
              <w:ind w:left="284" w:hanging="284"/>
              <w:rPr>
                <w:sz w:val="20"/>
                <w:szCs w:val="20"/>
              </w:rPr>
            </w:pPr>
            <w:r w:rsidRPr="00492C04">
              <w:rPr>
                <w:rFonts w:cs="Arial"/>
                <w:sz w:val="20"/>
                <w:szCs w:val="20"/>
              </w:rPr>
              <w:t xml:space="preserve">1.c primjenjuje kemijsku simboliku i </w:t>
            </w:r>
            <w:r w:rsidR="00A0262D" w:rsidRPr="00492C04">
              <w:rPr>
                <w:rFonts w:cs="Arial"/>
                <w:sz w:val="20"/>
                <w:szCs w:val="20"/>
              </w:rPr>
              <w:t>nazivlje</w:t>
            </w:r>
            <w:r w:rsidRPr="00492C04">
              <w:rPr>
                <w:rFonts w:cs="Arial"/>
                <w:sz w:val="20"/>
                <w:szCs w:val="20"/>
              </w:rPr>
              <w:t xml:space="preserve"> za odabrane biomolekule </w:t>
            </w:r>
          </w:p>
        </w:tc>
        <w:tc>
          <w:tcPr>
            <w:tcW w:w="4997" w:type="dxa"/>
            <w:shd w:val="clear" w:color="auto" w:fill="D6DCB4"/>
            <w:tcMar>
              <w:top w:w="58" w:type="dxa"/>
              <w:left w:w="58" w:type="dxa"/>
              <w:bottom w:w="58" w:type="dxa"/>
              <w:right w:w="58" w:type="dxa"/>
            </w:tcMar>
          </w:tcPr>
          <w:p w14:paraId="1575EDBC" w14:textId="207DCA1C" w:rsidR="00E74522" w:rsidRPr="00492C04" w:rsidRDefault="00E74522" w:rsidP="00E74522">
            <w:pPr>
              <w:tabs>
                <w:tab w:val="left" w:pos="7380"/>
              </w:tabs>
              <w:spacing w:after="0" w:line="240" w:lineRule="auto"/>
              <w:ind w:left="284" w:hanging="284"/>
              <w:rPr>
                <w:rFonts w:cstheme="minorHAnsi"/>
                <w:b/>
                <w:sz w:val="20"/>
                <w:szCs w:val="20"/>
              </w:rPr>
            </w:pPr>
            <w:r w:rsidRPr="00492C04">
              <w:rPr>
                <w:sz w:val="20"/>
                <w:szCs w:val="20"/>
              </w:rPr>
              <w:t xml:space="preserve">1.b uspoređuje </w:t>
            </w:r>
            <w:r w:rsidR="00C01B35" w:rsidRPr="00492C04">
              <w:rPr>
                <w:sz w:val="20"/>
                <w:szCs w:val="20"/>
              </w:rPr>
              <w:t>svojstva</w:t>
            </w:r>
            <w:r w:rsidRPr="00492C04">
              <w:rPr>
                <w:sz w:val="20"/>
                <w:szCs w:val="20"/>
              </w:rPr>
              <w:t xml:space="preserve"> biomolekula prema sastavu i vrsti objašnjavajući značenje simboličkih prikaza</w:t>
            </w:r>
          </w:p>
          <w:p w14:paraId="682E1205"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1.c povezuje strukturu odabranih biomolekula (ugljikohidrati, masti, proteini, vitamini, hormoni) s njihovom funkcijom u metaboličkim procesima</w:t>
            </w:r>
          </w:p>
          <w:p w14:paraId="4A764A05"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1.d povezuje djelovanje odabranih lijekova (</w:t>
            </w:r>
            <w:r w:rsidRPr="00492C04">
              <w:rPr>
                <w:rFonts w:eastAsiaTheme="minorHAnsi" w:cs="VladaRHSans-Lt"/>
                <w:sz w:val="20"/>
                <w:szCs w:val="20"/>
              </w:rPr>
              <w:t xml:space="preserve">aspirin, </w:t>
            </w:r>
            <w:r w:rsidRPr="00492C04">
              <w:rPr>
                <w:rFonts w:eastAsiaTheme="minorHAnsi" w:cs="VladaRHSans-Lt"/>
                <w:sz w:val="20"/>
                <w:szCs w:val="20"/>
              </w:rPr>
              <w:lastRenderedPageBreak/>
              <w:t>penicilin) s njihovom strukturom</w:t>
            </w:r>
            <w:r w:rsidRPr="00492C04">
              <w:rPr>
                <w:rFonts w:cstheme="minorHAnsi"/>
                <w:b/>
                <w:sz w:val="20"/>
                <w:szCs w:val="20"/>
              </w:rPr>
              <w:t xml:space="preserve"> </w:t>
            </w:r>
          </w:p>
        </w:tc>
      </w:tr>
      <w:tr w:rsidR="00E74522" w:rsidRPr="00492C04" w14:paraId="3DCEBFC8" w14:textId="77777777" w:rsidTr="00535858">
        <w:trPr>
          <w:trHeight w:val="644"/>
          <w:jc w:val="center"/>
        </w:trPr>
        <w:tc>
          <w:tcPr>
            <w:tcW w:w="4644" w:type="dxa"/>
            <w:gridSpan w:val="2"/>
            <w:shd w:val="clear" w:color="auto" w:fill="CCECFF"/>
            <w:tcMar>
              <w:top w:w="58" w:type="dxa"/>
              <w:left w:w="58" w:type="dxa"/>
              <w:bottom w:w="58" w:type="dxa"/>
              <w:right w:w="58" w:type="dxa"/>
            </w:tcMar>
          </w:tcPr>
          <w:p w14:paraId="74155BCC" w14:textId="0920FD7F" w:rsidR="00E74522" w:rsidRPr="00492C04" w:rsidRDefault="00E74522" w:rsidP="00E74522">
            <w:pPr>
              <w:tabs>
                <w:tab w:val="left" w:pos="357"/>
                <w:tab w:val="left" w:pos="7380"/>
              </w:tabs>
              <w:spacing w:after="0" w:line="240" w:lineRule="auto"/>
              <w:ind w:left="284" w:hanging="284"/>
              <w:rPr>
                <w:sz w:val="20"/>
                <w:szCs w:val="20"/>
              </w:rPr>
            </w:pPr>
            <w:r w:rsidRPr="00492C04">
              <w:rPr>
                <w:sz w:val="20"/>
                <w:szCs w:val="20"/>
              </w:rPr>
              <w:lastRenderedPageBreak/>
              <w:t xml:space="preserve">2.a navodi kemijske promjene na biomolekulama prepoznajući njihove funkcionalne skupine uz obrazloženje </w:t>
            </w:r>
            <w:r w:rsidR="00A930DF" w:rsidRPr="00492C04">
              <w:rPr>
                <w:sz w:val="20"/>
                <w:szCs w:val="20"/>
              </w:rPr>
              <w:t>važnost</w:t>
            </w:r>
            <w:r w:rsidR="00C01B35" w:rsidRPr="00492C04">
              <w:rPr>
                <w:sz w:val="20"/>
                <w:szCs w:val="20"/>
              </w:rPr>
              <w:t>i</w:t>
            </w:r>
            <w:r w:rsidRPr="00492C04">
              <w:rPr>
                <w:sz w:val="20"/>
                <w:szCs w:val="20"/>
              </w:rPr>
              <w:t xml:space="preserve"> i uloge svake od obrađenih vrsta u svakodnevnome životu</w:t>
            </w:r>
          </w:p>
        </w:tc>
        <w:tc>
          <w:tcPr>
            <w:tcW w:w="4997" w:type="dxa"/>
            <w:shd w:val="clear" w:color="auto" w:fill="D6DCB4"/>
            <w:tcMar>
              <w:top w:w="58" w:type="dxa"/>
              <w:left w:w="58" w:type="dxa"/>
              <w:bottom w:w="58" w:type="dxa"/>
              <w:right w:w="58" w:type="dxa"/>
            </w:tcMar>
          </w:tcPr>
          <w:p w14:paraId="726F95B2"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2.a istražuje kemijske promjene  (esterifikacija, hidroliza masti i ulja, ciklizacije glukoze i fruktoze, nastajanje peptidnih veza te dokazivanje ugljikohidrata, aminokiselina i proteina)</w:t>
            </w:r>
          </w:p>
        </w:tc>
      </w:tr>
      <w:tr w:rsidR="00E74522" w:rsidRPr="00492C04" w14:paraId="344234B5" w14:textId="77777777" w:rsidTr="00535858">
        <w:trPr>
          <w:trHeight w:val="468"/>
          <w:jc w:val="center"/>
        </w:trPr>
        <w:tc>
          <w:tcPr>
            <w:tcW w:w="4644" w:type="dxa"/>
            <w:gridSpan w:val="2"/>
            <w:shd w:val="clear" w:color="auto" w:fill="CCECFF"/>
            <w:tcMar>
              <w:top w:w="58" w:type="dxa"/>
              <w:left w:w="58" w:type="dxa"/>
              <w:bottom w:w="58" w:type="dxa"/>
              <w:right w:w="58" w:type="dxa"/>
            </w:tcMar>
          </w:tcPr>
          <w:p w14:paraId="3FA027B5" w14:textId="77777777" w:rsidR="00E74522" w:rsidRPr="00492C04" w:rsidRDefault="00E74522" w:rsidP="00E74522">
            <w:pPr>
              <w:tabs>
                <w:tab w:val="left" w:pos="357"/>
                <w:tab w:val="left" w:pos="7380"/>
              </w:tabs>
              <w:spacing w:after="0" w:line="240" w:lineRule="auto"/>
              <w:ind w:left="284" w:hanging="284"/>
              <w:rPr>
                <w:sz w:val="20"/>
                <w:szCs w:val="20"/>
              </w:rPr>
            </w:pPr>
            <w:r w:rsidRPr="00492C04">
              <w:rPr>
                <w:rFonts w:cs="Arial"/>
                <w:sz w:val="20"/>
                <w:szCs w:val="20"/>
              </w:rPr>
              <w:t>2.b objašnjava biokemijske procese u živim sustavima i ulogu enzima</w:t>
            </w:r>
          </w:p>
        </w:tc>
        <w:tc>
          <w:tcPr>
            <w:tcW w:w="4997" w:type="dxa"/>
            <w:shd w:val="clear" w:color="auto" w:fill="CCECFF"/>
            <w:tcMar>
              <w:top w:w="58" w:type="dxa"/>
              <w:left w:w="58" w:type="dxa"/>
              <w:bottom w:w="58" w:type="dxa"/>
              <w:right w:w="58" w:type="dxa"/>
            </w:tcMar>
          </w:tcPr>
          <w:p w14:paraId="7E20329A"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2.b analizira biokemijske procese i funkcionalno ih razlučuje</w:t>
            </w:r>
          </w:p>
        </w:tc>
      </w:tr>
      <w:tr w:rsidR="00E74522" w:rsidRPr="00492C04" w14:paraId="5EBD6924" w14:textId="77777777" w:rsidTr="00535858">
        <w:trPr>
          <w:trHeight w:val="644"/>
          <w:jc w:val="center"/>
        </w:trPr>
        <w:tc>
          <w:tcPr>
            <w:tcW w:w="4644" w:type="dxa"/>
            <w:gridSpan w:val="2"/>
            <w:shd w:val="clear" w:color="auto" w:fill="CCECFF"/>
            <w:tcMar>
              <w:top w:w="58" w:type="dxa"/>
              <w:left w:w="58" w:type="dxa"/>
              <w:bottom w:w="58" w:type="dxa"/>
              <w:right w:w="58" w:type="dxa"/>
            </w:tcMar>
          </w:tcPr>
          <w:p w14:paraId="6AECD9D8"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navodi primjere pretvaranja energije unutar organizma</w:t>
            </w:r>
          </w:p>
          <w:p w14:paraId="1B6E285C"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sz w:val="20"/>
                <w:szCs w:val="20"/>
              </w:rPr>
              <w:t>3.b kemijskim jednadžbama predstavlja osnovne reakcije biomolekula i uspoređuje ih</w:t>
            </w:r>
          </w:p>
        </w:tc>
        <w:tc>
          <w:tcPr>
            <w:tcW w:w="4997" w:type="dxa"/>
            <w:shd w:val="clear" w:color="auto" w:fill="CCECFF"/>
            <w:tcMar>
              <w:top w:w="58" w:type="dxa"/>
              <w:left w:w="58" w:type="dxa"/>
              <w:bottom w:w="58" w:type="dxa"/>
              <w:right w:w="58" w:type="dxa"/>
            </w:tcMar>
          </w:tcPr>
          <w:p w14:paraId="6C0F12A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objašnjava kemizam djelovanja enzima u organizmu (energija aktivacije)</w:t>
            </w:r>
          </w:p>
          <w:p w14:paraId="194CA56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3.b analizira ravnotežu biokemijskih reakcija (</w:t>
            </w:r>
            <w:r w:rsidRPr="00492C04">
              <w:rPr>
                <w:rFonts w:cs="Calibri"/>
                <w:sz w:val="20"/>
                <w:szCs w:val="20"/>
              </w:rPr>
              <w:t>Δ</w:t>
            </w:r>
            <w:r w:rsidRPr="00492C04">
              <w:rPr>
                <w:i/>
                <w:sz w:val="20"/>
                <w:szCs w:val="20"/>
              </w:rPr>
              <w:t>G</w:t>
            </w:r>
            <w:r w:rsidRPr="00492C04">
              <w:rPr>
                <w:sz w:val="20"/>
                <w:szCs w:val="20"/>
              </w:rPr>
              <w:t>)</w:t>
            </w:r>
          </w:p>
          <w:p w14:paraId="2C734F7E" w14:textId="77777777" w:rsidR="00E74522" w:rsidRPr="00492C04" w:rsidRDefault="00E74522" w:rsidP="00E74522">
            <w:pPr>
              <w:tabs>
                <w:tab w:val="left" w:pos="7380"/>
              </w:tabs>
              <w:spacing w:after="0" w:line="240" w:lineRule="auto"/>
              <w:ind w:left="284" w:hanging="284"/>
              <w:rPr>
                <w:spacing w:val="-4"/>
                <w:sz w:val="20"/>
                <w:szCs w:val="20"/>
              </w:rPr>
            </w:pPr>
            <w:r w:rsidRPr="00492C04">
              <w:rPr>
                <w:spacing w:val="-4"/>
                <w:sz w:val="20"/>
                <w:szCs w:val="20"/>
              </w:rPr>
              <w:t>3.c predviđa energijske promjene tijekom biokemijskih reakcija na odabranome primjeru (ATP).</w:t>
            </w:r>
          </w:p>
        </w:tc>
      </w:tr>
      <w:tr w:rsidR="005C1553" w:rsidRPr="00492C04" w14:paraId="535179D9" w14:textId="77777777" w:rsidTr="00535858">
        <w:trPr>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10AE54B4"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t>Komponenta:</w:t>
            </w:r>
          </w:p>
        </w:tc>
        <w:tc>
          <w:tcPr>
            <w:tcW w:w="7661" w:type="dxa"/>
            <w:gridSpan w:val="2"/>
            <w:tcBorders>
              <w:bottom w:val="dotted" w:sz="4" w:space="0" w:color="auto"/>
            </w:tcBorders>
            <w:shd w:val="clear" w:color="auto" w:fill="FFFF00"/>
            <w:vAlign w:val="center"/>
          </w:tcPr>
          <w:p w14:paraId="0AF4258E" w14:textId="5CFE4FE8" w:rsidR="005C1553" w:rsidRPr="00492C04" w:rsidRDefault="005B3AB3" w:rsidP="005C1553">
            <w:pPr>
              <w:tabs>
                <w:tab w:val="left" w:pos="7380"/>
              </w:tabs>
              <w:spacing w:after="0" w:line="240" w:lineRule="auto"/>
              <w:rPr>
                <w:rFonts w:cstheme="minorHAnsi"/>
                <w:b/>
                <w:sz w:val="20"/>
                <w:szCs w:val="20"/>
              </w:rPr>
            </w:pPr>
            <w:r>
              <w:rPr>
                <w:rFonts w:cstheme="minorHAnsi"/>
                <w:b/>
                <w:sz w:val="20"/>
                <w:szCs w:val="20"/>
              </w:rPr>
              <w:t xml:space="preserve">3. </w:t>
            </w:r>
            <w:r w:rsidRPr="00492C04">
              <w:rPr>
                <w:b/>
                <w:sz w:val="20"/>
                <w:szCs w:val="20"/>
              </w:rPr>
              <w:t>Funkcioniranje prirodnih sustava i kemijski zakoni</w:t>
            </w:r>
          </w:p>
        </w:tc>
      </w:tr>
      <w:tr w:rsidR="00E74522" w:rsidRPr="00492C04" w14:paraId="20A463E7" w14:textId="77777777" w:rsidTr="00535858">
        <w:trPr>
          <w:trHeight w:val="722"/>
          <w:jc w:val="center"/>
        </w:trPr>
        <w:tc>
          <w:tcPr>
            <w:tcW w:w="9641" w:type="dxa"/>
            <w:gridSpan w:val="3"/>
            <w:shd w:val="clear" w:color="auto" w:fill="FFFFCC"/>
            <w:tcMar>
              <w:top w:w="58" w:type="dxa"/>
              <w:left w:w="58" w:type="dxa"/>
              <w:bottom w:w="58" w:type="dxa"/>
              <w:right w:w="58" w:type="dxa"/>
            </w:tcMar>
          </w:tcPr>
          <w:p w14:paraId="44EF2DDD"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26BF5DF0" w14:textId="76841107" w:rsidR="00E74522" w:rsidRPr="00492C04" w:rsidRDefault="00E74522" w:rsidP="00E74522">
            <w:pPr>
              <w:tabs>
                <w:tab w:val="left" w:pos="7380"/>
              </w:tabs>
              <w:spacing w:after="0" w:line="240" w:lineRule="auto"/>
              <w:rPr>
                <w:sz w:val="20"/>
                <w:szCs w:val="20"/>
              </w:rPr>
            </w:pPr>
            <w:r w:rsidRPr="00492C04">
              <w:rPr>
                <w:sz w:val="20"/>
                <w:szCs w:val="20"/>
              </w:rPr>
              <w:t>1. interpretira promjen</w:t>
            </w:r>
            <w:r w:rsidR="00C01B35" w:rsidRPr="00492C04">
              <w:rPr>
                <w:sz w:val="20"/>
                <w:szCs w:val="20"/>
              </w:rPr>
              <w:t>e</w:t>
            </w:r>
            <w:r w:rsidRPr="00492C04">
              <w:rPr>
                <w:sz w:val="20"/>
                <w:szCs w:val="20"/>
              </w:rPr>
              <w:t xml:space="preserve"> energije u biokemijskim sustavima</w:t>
            </w:r>
          </w:p>
          <w:p w14:paraId="1683942F" w14:textId="77777777" w:rsidR="00E74522" w:rsidRPr="00492C04" w:rsidRDefault="00E74522" w:rsidP="00E74522">
            <w:pPr>
              <w:pStyle w:val="ListParagraph"/>
              <w:tabs>
                <w:tab w:val="left" w:pos="7380"/>
              </w:tabs>
              <w:spacing w:after="0" w:line="240" w:lineRule="auto"/>
              <w:ind w:left="0"/>
              <w:rPr>
                <w:sz w:val="20"/>
                <w:szCs w:val="20"/>
              </w:rPr>
            </w:pPr>
            <w:r w:rsidRPr="00492C04">
              <w:rPr>
                <w:sz w:val="20"/>
                <w:szCs w:val="20"/>
              </w:rPr>
              <w:t>2. analizira prirodne sustave kao funkcionalnu i strukturnu cjelinu, kao i njihovu povezanost i ovisnost</w:t>
            </w:r>
          </w:p>
          <w:p w14:paraId="50D89A4D" w14:textId="77777777" w:rsidR="00E74522" w:rsidRPr="00492C04" w:rsidRDefault="00E74522" w:rsidP="00E74522">
            <w:pPr>
              <w:pStyle w:val="ListParagraph"/>
              <w:tabs>
                <w:tab w:val="left" w:pos="7380"/>
              </w:tabs>
              <w:spacing w:after="0" w:line="240" w:lineRule="auto"/>
              <w:ind w:left="0"/>
              <w:rPr>
                <w:b/>
                <w:sz w:val="20"/>
                <w:szCs w:val="20"/>
              </w:rPr>
            </w:pPr>
            <w:r w:rsidRPr="00492C04">
              <w:rPr>
                <w:sz w:val="20"/>
                <w:szCs w:val="20"/>
              </w:rPr>
              <w:t xml:space="preserve">3. objašnjava uvjete ravnoteže u prirodnim sustavima te ukazuje na uzroke i posljedice poremećaja </w:t>
            </w:r>
            <w:r w:rsidRPr="00492C04">
              <w:rPr>
                <w:sz w:val="20"/>
                <w:szCs w:val="20"/>
              </w:rPr>
              <w:br/>
              <w:t xml:space="preserve">    ravnoteže.</w:t>
            </w:r>
          </w:p>
        </w:tc>
      </w:tr>
      <w:tr w:rsidR="00E74522" w:rsidRPr="00492C04" w14:paraId="5C1C40A1" w14:textId="77777777" w:rsidTr="00535858">
        <w:trPr>
          <w:trHeight w:val="281"/>
          <w:jc w:val="center"/>
        </w:trPr>
        <w:tc>
          <w:tcPr>
            <w:tcW w:w="9641" w:type="dxa"/>
            <w:gridSpan w:val="3"/>
            <w:tcMar>
              <w:top w:w="58" w:type="dxa"/>
              <w:left w:w="58" w:type="dxa"/>
              <w:bottom w:w="58" w:type="dxa"/>
              <w:right w:w="58" w:type="dxa"/>
            </w:tcMar>
          </w:tcPr>
          <w:p w14:paraId="5D9945EB" w14:textId="64A9D42B" w:rsidR="00E74522" w:rsidRPr="00492C04" w:rsidRDefault="00116871" w:rsidP="00E74522">
            <w:pPr>
              <w:tabs>
                <w:tab w:val="left" w:pos="7380"/>
              </w:tabs>
              <w:spacing w:after="0" w:line="240" w:lineRule="auto"/>
              <w:rPr>
                <w:rFonts w:cstheme="minorHAnsi"/>
                <w:sz w:val="20"/>
                <w:szCs w:val="20"/>
              </w:rPr>
            </w:pPr>
            <w:r w:rsidRPr="00492C04">
              <w:rPr>
                <w:rFonts w:cs="Calibri"/>
                <w:b/>
                <w:bCs/>
                <w:color w:val="231F20"/>
                <w:spacing w:val="-3"/>
                <w:sz w:val="20"/>
                <w:szCs w:val="20"/>
              </w:rPr>
              <w:t xml:space="preserve">Pokazatelji, sukladno </w:t>
            </w:r>
            <w:r w:rsidR="00BB5EF3">
              <w:rPr>
                <w:rFonts w:cs="Calibri"/>
                <w:b/>
                <w:bCs/>
                <w:color w:val="231F20"/>
                <w:spacing w:val="-3"/>
                <w:sz w:val="20"/>
                <w:szCs w:val="20"/>
              </w:rPr>
              <w:t>uzrastu</w:t>
            </w:r>
            <w:r w:rsidRPr="00492C04">
              <w:rPr>
                <w:rFonts w:cs="Calibri"/>
                <w:b/>
                <w:bCs/>
                <w:color w:val="231F20"/>
                <w:spacing w:val="-3"/>
                <w:sz w:val="20"/>
                <w:szCs w:val="20"/>
              </w:rPr>
              <w:t>, za:</w:t>
            </w:r>
          </w:p>
        </w:tc>
      </w:tr>
      <w:tr w:rsidR="00E74522" w:rsidRPr="00492C04" w14:paraId="12FD48FB" w14:textId="77777777" w:rsidTr="00535858">
        <w:trPr>
          <w:trHeight w:val="449"/>
          <w:jc w:val="center"/>
        </w:trPr>
        <w:tc>
          <w:tcPr>
            <w:tcW w:w="4644" w:type="dxa"/>
            <w:gridSpan w:val="2"/>
            <w:tcMar>
              <w:top w:w="58" w:type="dxa"/>
              <w:left w:w="58" w:type="dxa"/>
              <w:bottom w:w="58" w:type="dxa"/>
              <w:right w:w="58" w:type="dxa"/>
            </w:tcMar>
          </w:tcPr>
          <w:p w14:paraId="42E84EC8" w14:textId="77777777" w:rsidR="00E74522" w:rsidRPr="00492C04" w:rsidRDefault="00E74522" w:rsidP="00E74522">
            <w:pPr>
              <w:spacing w:after="0" w:line="240" w:lineRule="auto"/>
              <w:ind w:left="-57"/>
              <w:jc w:val="center"/>
              <w:rPr>
                <w:b/>
                <w:sz w:val="20"/>
                <w:szCs w:val="20"/>
              </w:rPr>
            </w:pPr>
            <w:r w:rsidRPr="00492C04">
              <w:rPr>
                <w:b/>
                <w:bCs/>
                <w:sz w:val="20"/>
                <w:szCs w:val="20"/>
              </w:rPr>
              <w:t>kraj devetogodišnjega odgoja</w:t>
            </w:r>
            <w:r w:rsidRPr="00492C04">
              <w:rPr>
                <w:b/>
                <w:bCs/>
                <w:sz w:val="20"/>
                <w:szCs w:val="20"/>
              </w:rPr>
              <w:br/>
              <w:t>i obrazovanja (14/15 god.)</w:t>
            </w:r>
          </w:p>
        </w:tc>
        <w:tc>
          <w:tcPr>
            <w:tcW w:w="4997" w:type="dxa"/>
            <w:tcMar>
              <w:top w:w="58" w:type="dxa"/>
              <w:left w:w="58" w:type="dxa"/>
              <w:bottom w:w="58" w:type="dxa"/>
              <w:right w:w="58" w:type="dxa"/>
            </w:tcMar>
          </w:tcPr>
          <w:p w14:paraId="652336E1" w14:textId="77777777" w:rsidR="00E74522" w:rsidRPr="00492C04" w:rsidRDefault="00E74522" w:rsidP="00E74522">
            <w:pPr>
              <w:spacing w:after="0" w:line="240" w:lineRule="auto"/>
              <w:ind w:left="-57"/>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2AB44A4E" w14:textId="77777777" w:rsidTr="00535858">
        <w:trPr>
          <w:trHeight w:val="644"/>
          <w:jc w:val="center"/>
        </w:trPr>
        <w:tc>
          <w:tcPr>
            <w:tcW w:w="4644" w:type="dxa"/>
            <w:gridSpan w:val="2"/>
            <w:shd w:val="clear" w:color="auto" w:fill="CCECFF"/>
            <w:tcMar>
              <w:top w:w="58" w:type="dxa"/>
              <w:left w:w="58" w:type="dxa"/>
              <w:bottom w:w="58" w:type="dxa"/>
              <w:right w:w="58" w:type="dxa"/>
            </w:tcMar>
          </w:tcPr>
          <w:p w14:paraId="19E58699"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interpretira izmjenu energije između žive i nežive prirode (Sunčeva energija, kemijska, toplina)</w:t>
            </w:r>
            <w:r w:rsidRPr="00492C04">
              <w:rPr>
                <w:rFonts w:cs="Arial"/>
                <w:sz w:val="20"/>
                <w:szCs w:val="20"/>
              </w:rPr>
              <w:t xml:space="preserve"> </w:t>
            </w:r>
          </w:p>
          <w:p w14:paraId="15696504"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1.b opisuje sličnosti i razlike među prirodnim sustavima</w:t>
            </w:r>
          </w:p>
        </w:tc>
        <w:tc>
          <w:tcPr>
            <w:tcW w:w="4997" w:type="dxa"/>
            <w:shd w:val="clear" w:color="auto" w:fill="CCECFF"/>
            <w:tcMar>
              <w:top w:w="58" w:type="dxa"/>
              <w:left w:w="58" w:type="dxa"/>
              <w:bottom w:w="58" w:type="dxa"/>
              <w:right w:w="58" w:type="dxa"/>
            </w:tcMar>
          </w:tcPr>
          <w:p w14:paraId="0754FE3B" w14:textId="0598E179" w:rsidR="00E74522" w:rsidRPr="00492C04" w:rsidRDefault="00E74522" w:rsidP="00E74522">
            <w:pPr>
              <w:tabs>
                <w:tab w:val="left" w:pos="7380"/>
              </w:tabs>
              <w:spacing w:after="0" w:line="240" w:lineRule="auto"/>
              <w:ind w:left="284" w:hanging="284"/>
              <w:rPr>
                <w:sz w:val="20"/>
                <w:szCs w:val="20"/>
              </w:rPr>
            </w:pPr>
            <w:r w:rsidRPr="00492C04">
              <w:rPr>
                <w:sz w:val="20"/>
                <w:szCs w:val="20"/>
              </w:rPr>
              <w:t>1.a objašnjava načela bioenergetike, termodinamike i kinetike reakcija koj</w:t>
            </w:r>
            <w:r w:rsidR="00AB090D" w:rsidRPr="00492C04">
              <w:rPr>
                <w:sz w:val="20"/>
                <w:szCs w:val="20"/>
              </w:rPr>
              <w:t>a</w:t>
            </w:r>
            <w:r w:rsidRPr="00492C04">
              <w:rPr>
                <w:sz w:val="20"/>
                <w:szCs w:val="20"/>
              </w:rPr>
              <w:t xml:space="preserve"> se odvijaju u živom organizmu</w:t>
            </w:r>
          </w:p>
          <w:p w14:paraId="62A9E49D" w14:textId="2AB88223" w:rsidR="00E74522" w:rsidRPr="00492C04" w:rsidRDefault="00E74522" w:rsidP="00AB090D">
            <w:pPr>
              <w:tabs>
                <w:tab w:val="left" w:pos="7380"/>
              </w:tabs>
              <w:spacing w:after="0" w:line="240" w:lineRule="auto"/>
              <w:ind w:left="284" w:hanging="284"/>
              <w:rPr>
                <w:sz w:val="20"/>
                <w:szCs w:val="20"/>
              </w:rPr>
            </w:pPr>
            <w:r w:rsidRPr="00492C04">
              <w:rPr>
                <w:rFonts w:cs="Arial"/>
                <w:sz w:val="20"/>
                <w:szCs w:val="20"/>
              </w:rPr>
              <w:t xml:space="preserve">1.b razmatra funkcije i </w:t>
            </w:r>
            <w:r w:rsidR="00AB090D" w:rsidRPr="00492C04">
              <w:rPr>
                <w:rFonts w:cs="Arial"/>
                <w:sz w:val="20"/>
                <w:szCs w:val="20"/>
              </w:rPr>
              <w:t>svojstva</w:t>
            </w:r>
            <w:r w:rsidRPr="00492C04">
              <w:rPr>
                <w:rFonts w:cs="Arial"/>
                <w:sz w:val="20"/>
                <w:szCs w:val="20"/>
              </w:rPr>
              <w:t xml:space="preserve"> prirodnih sustava te njihovu povezanost i ovisnost</w:t>
            </w:r>
          </w:p>
        </w:tc>
      </w:tr>
      <w:tr w:rsidR="00E74522" w:rsidRPr="00492C04" w14:paraId="38E2DDF8" w14:textId="77777777" w:rsidTr="00535858">
        <w:trPr>
          <w:trHeight w:val="644"/>
          <w:jc w:val="center"/>
        </w:trPr>
        <w:tc>
          <w:tcPr>
            <w:tcW w:w="4644" w:type="dxa"/>
            <w:gridSpan w:val="2"/>
            <w:shd w:val="clear" w:color="auto" w:fill="CCECFF"/>
            <w:tcMar>
              <w:top w:w="58" w:type="dxa"/>
              <w:left w:w="58" w:type="dxa"/>
              <w:bottom w:w="58" w:type="dxa"/>
              <w:right w:w="58" w:type="dxa"/>
            </w:tcMar>
          </w:tcPr>
          <w:p w14:paraId="6193620F" w14:textId="77777777" w:rsidR="00E74522" w:rsidRPr="00492C04" w:rsidRDefault="00E74522" w:rsidP="00E74522">
            <w:pPr>
              <w:tabs>
                <w:tab w:val="left" w:pos="7380"/>
              </w:tabs>
              <w:spacing w:after="0" w:line="240" w:lineRule="auto"/>
              <w:ind w:left="284" w:hanging="284"/>
              <w:rPr>
                <w:rFonts w:cs="Arial"/>
                <w:sz w:val="20"/>
                <w:szCs w:val="20"/>
              </w:rPr>
            </w:pPr>
            <w:r w:rsidRPr="00492C04">
              <w:rPr>
                <w:sz w:val="20"/>
                <w:szCs w:val="20"/>
              </w:rPr>
              <w:t>2.a analizira ulogu i utjecaj  izvora energije  stavljajući ih u kontekst prirodnih sustava</w:t>
            </w:r>
            <w:r w:rsidRPr="00492C04">
              <w:rPr>
                <w:rFonts w:cs="Arial"/>
                <w:sz w:val="20"/>
                <w:szCs w:val="20"/>
              </w:rPr>
              <w:t xml:space="preserve"> </w:t>
            </w:r>
          </w:p>
        </w:tc>
        <w:tc>
          <w:tcPr>
            <w:tcW w:w="4997" w:type="dxa"/>
            <w:shd w:val="clear" w:color="auto" w:fill="CCECFF"/>
            <w:tcMar>
              <w:top w:w="58" w:type="dxa"/>
              <w:left w:w="58" w:type="dxa"/>
              <w:bottom w:w="58" w:type="dxa"/>
              <w:right w:w="58" w:type="dxa"/>
            </w:tcMar>
          </w:tcPr>
          <w:p w14:paraId="6E25BD7A" w14:textId="790CACC2" w:rsidR="00E74522" w:rsidRPr="00492C04" w:rsidRDefault="00E74522" w:rsidP="00AB090D">
            <w:pPr>
              <w:tabs>
                <w:tab w:val="left" w:pos="7380"/>
              </w:tabs>
              <w:spacing w:after="0" w:line="240" w:lineRule="auto"/>
              <w:ind w:left="284" w:hanging="284"/>
              <w:rPr>
                <w:rFonts w:cs="Arial"/>
                <w:sz w:val="20"/>
                <w:szCs w:val="20"/>
              </w:rPr>
            </w:pPr>
            <w:r w:rsidRPr="00492C04">
              <w:rPr>
                <w:sz w:val="20"/>
                <w:szCs w:val="20"/>
              </w:rPr>
              <w:t xml:space="preserve">2.a povezuje </w:t>
            </w:r>
            <w:r w:rsidR="00AB090D" w:rsidRPr="00492C04">
              <w:rPr>
                <w:sz w:val="20"/>
                <w:szCs w:val="20"/>
              </w:rPr>
              <w:t>svojstva</w:t>
            </w:r>
            <w:r w:rsidRPr="00492C04">
              <w:rPr>
                <w:sz w:val="20"/>
                <w:szCs w:val="20"/>
              </w:rPr>
              <w:t xml:space="preserve"> pojedinih funkcionalnih skupina, kao i </w:t>
            </w:r>
            <w:r w:rsidR="00AB090D" w:rsidRPr="00492C04">
              <w:rPr>
                <w:sz w:val="20"/>
                <w:szCs w:val="20"/>
              </w:rPr>
              <w:t>svojstva</w:t>
            </w:r>
            <w:r w:rsidRPr="00492C04">
              <w:rPr>
                <w:sz w:val="20"/>
                <w:szCs w:val="20"/>
              </w:rPr>
              <w:t xml:space="preserve"> cjelokupnih bioloških molekula/makromolekula i bioloških membrana s njihovom funkcijom</w:t>
            </w:r>
          </w:p>
        </w:tc>
      </w:tr>
      <w:tr w:rsidR="00E74522" w:rsidRPr="00492C04" w14:paraId="187DB23B" w14:textId="77777777" w:rsidTr="00535858">
        <w:trPr>
          <w:trHeight w:val="644"/>
          <w:jc w:val="center"/>
        </w:trPr>
        <w:tc>
          <w:tcPr>
            <w:tcW w:w="4644" w:type="dxa"/>
            <w:gridSpan w:val="2"/>
            <w:shd w:val="clear" w:color="auto" w:fill="FF7C7E"/>
            <w:tcMar>
              <w:top w:w="58" w:type="dxa"/>
              <w:left w:w="58" w:type="dxa"/>
              <w:bottom w:w="58" w:type="dxa"/>
              <w:right w:w="58" w:type="dxa"/>
            </w:tcMar>
          </w:tcPr>
          <w:p w14:paraId="726A3541"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2.b objašnjava homeostazu na razini prirodnoga sustava i čimbenike koji na nju utječu </w:t>
            </w:r>
          </w:p>
        </w:tc>
        <w:tc>
          <w:tcPr>
            <w:tcW w:w="4997" w:type="dxa"/>
            <w:shd w:val="clear" w:color="auto" w:fill="FF7C7E"/>
            <w:tcMar>
              <w:top w:w="58" w:type="dxa"/>
              <w:left w:w="58" w:type="dxa"/>
              <w:bottom w:w="58" w:type="dxa"/>
              <w:right w:w="58" w:type="dxa"/>
            </w:tcMar>
          </w:tcPr>
          <w:p w14:paraId="6F89E75C"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2.b analizira osnovne homeostatske mehanizme (O</w:t>
            </w:r>
            <w:r w:rsidRPr="00492C04">
              <w:rPr>
                <w:sz w:val="20"/>
                <w:szCs w:val="20"/>
                <w:vertAlign w:val="subscript"/>
              </w:rPr>
              <w:t>2</w:t>
            </w:r>
            <w:r w:rsidRPr="00492C04">
              <w:rPr>
                <w:sz w:val="20"/>
                <w:szCs w:val="20"/>
              </w:rPr>
              <w:t>, CO</w:t>
            </w:r>
            <w:r w:rsidRPr="00492C04">
              <w:rPr>
                <w:sz w:val="20"/>
                <w:szCs w:val="20"/>
                <w:vertAlign w:val="subscript"/>
              </w:rPr>
              <w:t>2</w:t>
            </w:r>
            <w:r w:rsidRPr="00492C04">
              <w:rPr>
                <w:sz w:val="20"/>
                <w:szCs w:val="20"/>
              </w:rPr>
              <w:t xml:space="preserve">, pH, glikemija) koji omogućavaju funkcioniranje organizma </w:t>
            </w:r>
          </w:p>
        </w:tc>
      </w:tr>
      <w:tr w:rsidR="00E74522" w:rsidRPr="00492C04" w14:paraId="6A5B2620" w14:textId="77777777" w:rsidTr="00535858">
        <w:trPr>
          <w:trHeight w:val="644"/>
          <w:jc w:val="center"/>
        </w:trPr>
        <w:tc>
          <w:tcPr>
            <w:tcW w:w="4644" w:type="dxa"/>
            <w:gridSpan w:val="2"/>
            <w:shd w:val="clear" w:color="auto" w:fill="FBD4B4"/>
            <w:tcMar>
              <w:top w:w="58" w:type="dxa"/>
              <w:left w:w="58" w:type="dxa"/>
              <w:bottom w:w="58" w:type="dxa"/>
              <w:right w:w="58" w:type="dxa"/>
            </w:tcMar>
          </w:tcPr>
          <w:p w14:paraId="292B3403"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 xml:space="preserve">2.c koristi se informacijskom tehnologijom u prikupljanju dokaza i podataka o funkcioniranju prirodnih sustava </w:t>
            </w:r>
          </w:p>
        </w:tc>
        <w:tc>
          <w:tcPr>
            <w:tcW w:w="4997" w:type="dxa"/>
            <w:shd w:val="clear" w:color="auto" w:fill="FF7C7E"/>
            <w:tcMar>
              <w:top w:w="58" w:type="dxa"/>
              <w:left w:w="58" w:type="dxa"/>
              <w:bottom w:w="58" w:type="dxa"/>
              <w:right w:w="58" w:type="dxa"/>
            </w:tcMar>
          </w:tcPr>
          <w:p w14:paraId="797721DD"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2.b uočava zakonitosti međudjelovanja čestica i složenih sustava (atoma, molekula, dijelova stanica, tkiva, organa i organizama)</w:t>
            </w:r>
          </w:p>
        </w:tc>
      </w:tr>
      <w:tr w:rsidR="00E74522" w:rsidRPr="00492C04" w14:paraId="573427CF" w14:textId="77777777" w:rsidTr="00535858">
        <w:trPr>
          <w:trHeight w:val="644"/>
          <w:jc w:val="center"/>
        </w:trPr>
        <w:tc>
          <w:tcPr>
            <w:tcW w:w="4644" w:type="dxa"/>
            <w:gridSpan w:val="2"/>
            <w:shd w:val="clear" w:color="auto" w:fill="CCECFF"/>
            <w:tcMar>
              <w:top w:w="58" w:type="dxa"/>
              <w:left w:w="58" w:type="dxa"/>
              <w:bottom w:w="58" w:type="dxa"/>
              <w:right w:w="58" w:type="dxa"/>
            </w:tcMar>
          </w:tcPr>
          <w:p w14:paraId="45D289CB" w14:textId="77777777" w:rsidR="00E74522" w:rsidRPr="00492C04" w:rsidRDefault="00E74522" w:rsidP="00E74522">
            <w:pPr>
              <w:tabs>
                <w:tab w:val="left" w:pos="7380"/>
              </w:tabs>
              <w:spacing w:after="0" w:line="240" w:lineRule="auto"/>
              <w:ind w:left="284" w:hanging="284"/>
              <w:rPr>
                <w:rFonts w:cs="Arial"/>
                <w:sz w:val="20"/>
                <w:szCs w:val="20"/>
              </w:rPr>
            </w:pPr>
            <w:r w:rsidRPr="00492C04">
              <w:rPr>
                <w:sz w:val="20"/>
                <w:szCs w:val="20"/>
              </w:rPr>
              <w:t>3.a opisuje tijek, brzinu i čimbenike koji utječu na enzimsku reakciju</w:t>
            </w:r>
            <w:r w:rsidRPr="00492C04">
              <w:rPr>
                <w:rFonts w:cstheme="minorHAnsi"/>
                <w:b/>
                <w:bCs/>
                <w:sz w:val="20"/>
                <w:szCs w:val="20"/>
              </w:rPr>
              <w:t xml:space="preserve"> </w:t>
            </w:r>
          </w:p>
          <w:p w14:paraId="38FD075D"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 xml:space="preserve">3.b analizira i potkrepljuje dokazima ravnotežu u prirodnim sustavima </w:t>
            </w:r>
          </w:p>
        </w:tc>
        <w:tc>
          <w:tcPr>
            <w:tcW w:w="4997" w:type="dxa"/>
            <w:shd w:val="clear" w:color="auto" w:fill="CCECFF"/>
            <w:tcMar>
              <w:top w:w="58" w:type="dxa"/>
              <w:left w:w="58" w:type="dxa"/>
              <w:bottom w:w="58" w:type="dxa"/>
              <w:right w:w="58" w:type="dxa"/>
            </w:tcMar>
          </w:tcPr>
          <w:p w14:paraId="5E1053B9"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objašnjava važnost stalnoga protoka energije i nadziranja brzina bioprocesa za održavanje ustaljenoga stanja u živim organizmima</w:t>
            </w:r>
          </w:p>
          <w:p w14:paraId="3368D15A" w14:textId="6FDCD40B" w:rsidR="00E74522" w:rsidRPr="00492C04" w:rsidRDefault="00E74522" w:rsidP="00AB090D">
            <w:pPr>
              <w:tabs>
                <w:tab w:val="left" w:pos="7380"/>
              </w:tabs>
              <w:spacing w:after="0" w:line="240" w:lineRule="auto"/>
              <w:ind w:left="284" w:hanging="284"/>
              <w:rPr>
                <w:sz w:val="20"/>
                <w:szCs w:val="20"/>
              </w:rPr>
            </w:pPr>
            <w:r w:rsidRPr="00492C04">
              <w:rPr>
                <w:sz w:val="20"/>
                <w:szCs w:val="20"/>
              </w:rPr>
              <w:t xml:space="preserve">3.b prepoznaje temeljne fizikalno-kemijske zakone i </w:t>
            </w:r>
            <w:r w:rsidR="00AB090D" w:rsidRPr="00492C04">
              <w:rPr>
                <w:sz w:val="20"/>
                <w:szCs w:val="20"/>
              </w:rPr>
              <w:t>načela</w:t>
            </w:r>
            <w:r w:rsidRPr="00492C04">
              <w:rPr>
                <w:sz w:val="20"/>
                <w:szCs w:val="20"/>
              </w:rPr>
              <w:t xml:space="preserve"> u biološkim procesima </w:t>
            </w:r>
          </w:p>
        </w:tc>
      </w:tr>
      <w:tr w:rsidR="00E74522" w:rsidRPr="00492C04" w14:paraId="52544A04" w14:textId="77777777" w:rsidTr="00535858">
        <w:trPr>
          <w:trHeight w:val="644"/>
          <w:jc w:val="center"/>
        </w:trPr>
        <w:tc>
          <w:tcPr>
            <w:tcW w:w="4644" w:type="dxa"/>
            <w:gridSpan w:val="2"/>
            <w:shd w:val="clear" w:color="auto" w:fill="D6DCB4"/>
            <w:tcMar>
              <w:top w:w="58" w:type="dxa"/>
              <w:left w:w="58" w:type="dxa"/>
              <w:bottom w:w="58" w:type="dxa"/>
              <w:right w:w="58" w:type="dxa"/>
            </w:tcMar>
          </w:tcPr>
          <w:p w14:paraId="06E8204C"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 xml:space="preserve">3.c prikazuje uzroke i posljedice poremećaja ravnoteže u prirodnim sustavima </w:t>
            </w:r>
          </w:p>
        </w:tc>
        <w:tc>
          <w:tcPr>
            <w:tcW w:w="4997" w:type="dxa"/>
            <w:shd w:val="clear" w:color="auto" w:fill="CCECFF"/>
            <w:tcMar>
              <w:top w:w="58" w:type="dxa"/>
              <w:left w:w="58" w:type="dxa"/>
              <w:bottom w:w="58" w:type="dxa"/>
              <w:right w:w="58" w:type="dxa"/>
            </w:tcMar>
          </w:tcPr>
          <w:p w14:paraId="122BACE6"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3.c identificira ključne reakcije koje određuju brzinu metaboličkih putova </w:t>
            </w:r>
          </w:p>
          <w:p w14:paraId="3094AA41"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3.d povezuje mehanizam enzimske kinetike i regulacijska svojstva enzima.</w:t>
            </w:r>
          </w:p>
        </w:tc>
      </w:tr>
    </w:tbl>
    <w:p w14:paraId="06A86375" w14:textId="77777777" w:rsidR="00E74522" w:rsidRPr="00492C04" w:rsidRDefault="00E74522" w:rsidP="00E74522">
      <w:r w:rsidRPr="00492C04">
        <w:br w:type="page"/>
      </w:r>
    </w:p>
    <w:tbl>
      <w:tblPr>
        <w:tblStyle w:val="TableGrid"/>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2699"/>
        <w:gridCol w:w="4927"/>
        <w:gridCol w:w="34"/>
      </w:tblGrid>
      <w:tr w:rsidR="005C1553" w:rsidRPr="00492C04" w14:paraId="433A7D4C" w14:textId="77777777" w:rsidTr="005C1553">
        <w:trPr>
          <w:gridAfter w:val="1"/>
          <w:wAfter w:w="34" w:type="dxa"/>
          <w:trHeight w:val="116"/>
          <w:jc w:val="center"/>
        </w:trPr>
        <w:tc>
          <w:tcPr>
            <w:tcW w:w="1980" w:type="dxa"/>
            <w:tcBorders>
              <w:bottom w:val="dotted" w:sz="4" w:space="0" w:color="auto"/>
            </w:tcBorders>
            <w:shd w:val="clear" w:color="auto" w:fill="FFFF00"/>
            <w:tcMar>
              <w:top w:w="58" w:type="dxa"/>
              <w:left w:w="58" w:type="dxa"/>
              <w:bottom w:w="58" w:type="dxa"/>
              <w:right w:w="58" w:type="dxa"/>
            </w:tcMar>
            <w:vAlign w:val="center"/>
          </w:tcPr>
          <w:p w14:paraId="77BC5BAF" w14:textId="77777777" w:rsidR="005C1553" w:rsidRPr="00492C04" w:rsidRDefault="005C1553" w:rsidP="005C1553">
            <w:pPr>
              <w:tabs>
                <w:tab w:val="left" w:pos="7380"/>
              </w:tabs>
              <w:spacing w:after="0" w:line="240" w:lineRule="auto"/>
              <w:ind w:left="27"/>
              <w:rPr>
                <w:rFonts w:cstheme="minorHAnsi"/>
                <w:b/>
                <w:sz w:val="20"/>
                <w:szCs w:val="20"/>
              </w:rPr>
            </w:pPr>
            <w:r>
              <w:rPr>
                <w:rFonts w:cstheme="minorHAnsi"/>
                <w:b/>
                <w:sz w:val="20"/>
                <w:szCs w:val="20"/>
              </w:rPr>
              <w:lastRenderedPageBreak/>
              <w:t>Komponenta:</w:t>
            </w:r>
          </w:p>
        </w:tc>
        <w:tc>
          <w:tcPr>
            <w:tcW w:w="7626" w:type="dxa"/>
            <w:gridSpan w:val="2"/>
            <w:tcBorders>
              <w:bottom w:val="dotted" w:sz="4" w:space="0" w:color="auto"/>
            </w:tcBorders>
            <w:shd w:val="clear" w:color="auto" w:fill="FFFF00"/>
            <w:vAlign w:val="center"/>
          </w:tcPr>
          <w:p w14:paraId="10165152" w14:textId="2DB42311" w:rsidR="005C1553" w:rsidRPr="00492C04" w:rsidRDefault="005B3AB3" w:rsidP="005C1553">
            <w:pPr>
              <w:tabs>
                <w:tab w:val="left" w:pos="7380"/>
              </w:tabs>
              <w:spacing w:after="0" w:line="240" w:lineRule="auto"/>
              <w:rPr>
                <w:rFonts w:cstheme="minorHAnsi"/>
                <w:b/>
                <w:sz w:val="20"/>
                <w:szCs w:val="20"/>
              </w:rPr>
            </w:pPr>
            <w:r>
              <w:rPr>
                <w:rFonts w:cstheme="minorHAnsi"/>
                <w:b/>
                <w:sz w:val="20"/>
                <w:szCs w:val="20"/>
              </w:rPr>
              <w:t xml:space="preserve">4. </w:t>
            </w:r>
            <w:r w:rsidRPr="00492C04">
              <w:rPr>
                <w:b/>
                <w:sz w:val="20"/>
                <w:szCs w:val="20"/>
              </w:rPr>
              <w:t>Povezivanje rezultata pokusa s konceptualnim spoznajama</w:t>
            </w:r>
          </w:p>
        </w:tc>
      </w:tr>
      <w:tr w:rsidR="00E74522" w:rsidRPr="00492C04" w14:paraId="6B23FC06" w14:textId="77777777" w:rsidTr="00E74522">
        <w:trPr>
          <w:trHeight w:val="722"/>
          <w:jc w:val="center"/>
        </w:trPr>
        <w:tc>
          <w:tcPr>
            <w:tcW w:w="9640" w:type="dxa"/>
            <w:gridSpan w:val="4"/>
            <w:shd w:val="clear" w:color="auto" w:fill="FFFFCC"/>
            <w:tcMar>
              <w:top w:w="58" w:type="dxa"/>
              <w:left w:w="58" w:type="dxa"/>
              <w:bottom w:w="58" w:type="dxa"/>
              <w:right w:w="58" w:type="dxa"/>
            </w:tcMar>
          </w:tcPr>
          <w:p w14:paraId="3A41B463"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05B21EAC" w14:textId="77777777" w:rsidR="00E74522" w:rsidRPr="00492C04" w:rsidRDefault="00E74522" w:rsidP="00E74522">
            <w:pPr>
              <w:tabs>
                <w:tab w:val="left" w:pos="7380"/>
              </w:tabs>
              <w:spacing w:after="0" w:line="240" w:lineRule="auto"/>
              <w:rPr>
                <w:sz w:val="20"/>
                <w:szCs w:val="20"/>
              </w:rPr>
            </w:pPr>
            <w:r w:rsidRPr="00492C04">
              <w:rPr>
                <w:sz w:val="20"/>
                <w:szCs w:val="20"/>
              </w:rPr>
              <w:t>1. prikuplja podatke iz različitih izvora</w:t>
            </w:r>
          </w:p>
          <w:p w14:paraId="1D4F64C2" w14:textId="77777777" w:rsidR="00E74522" w:rsidRPr="00492C04" w:rsidRDefault="00E74522" w:rsidP="00E74522">
            <w:pPr>
              <w:tabs>
                <w:tab w:val="left" w:pos="7380"/>
              </w:tabs>
              <w:spacing w:after="0" w:line="240" w:lineRule="auto"/>
              <w:rPr>
                <w:sz w:val="20"/>
                <w:szCs w:val="20"/>
              </w:rPr>
            </w:pPr>
            <w:r w:rsidRPr="00492C04">
              <w:rPr>
                <w:sz w:val="20"/>
                <w:szCs w:val="20"/>
              </w:rPr>
              <w:t>2. povezuje rezultate s konceptualnim spoznajama</w:t>
            </w:r>
          </w:p>
          <w:p w14:paraId="09D929C4" w14:textId="05BFAAA7" w:rsidR="00E74522" w:rsidRPr="00492C04" w:rsidRDefault="00E74522" w:rsidP="00E74522">
            <w:pPr>
              <w:tabs>
                <w:tab w:val="left" w:pos="7380"/>
              </w:tabs>
              <w:spacing w:after="0" w:line="240" w:lineRule="auto"/>
              <w:rPr>
                <w:b/>
                <w:sz w:val="20"/>
                <w:szCs w:val="20"/>
              </w:rPr>
            </w:pPr>
            <w:r w:rsidRPr="00492C04">
              <w:rPr>
                <w:sz w:val="20"/>
                <w:szCs w:val="20"/>
              </w:rPr>
              <w:t>3. uočava zakonitosti podataka prikazanih modelima, tablicama i grafikonima</w:t>
            </w:r>
            <w:r w:rsidR="00AB090D" w:rsidRPr="00492C04">
              <w:rPr>
                <w:sz w:val="20"/>
                <w:szCs w:val="20"/>
              </w:rPr>
              <w:t>.</w:t>
            </w:r>
          </w:p>
        </w:tc>
      </w:tr>
      <w:tr w:rsidR="00E74522" w:rsidRPr="00492C04" w14:paraId="2FB37827" w14:textId="77777777" w:rsidTr="00E74522">
        <w:trPr>
          <w:trHeight w:val="281"/>
          <w:jc w:val="center"/>
        </w:trPr>
        <w:tc>
          <w:tcPr>
            <w:tcW w:w="9640" w:type="dxa"/>
            <w:gridSpan w:val="4"/>
            <w:tcMar>
              <w:top w:w="58" w:type="dxa"/>
              <w:left w:w="58" w:type="dxa"/>
              <w:bottom w:w="58" w:type="dxa"/>
              <w:right w:w="58" w:type="dxa"/>
            </w:tcMar>
          </w:tcPr>
          <w:p w14:paraId="5E885861" w14:textId="682370C0" w:rsidR="00E74522" w:rsidRPr="00492C04" w:rsidRDefault="00E74522" w:rsidP="00E74522">
            <w:pPr>
              <w:tabs>
                <w:tab w:val="left" w:pos="7380"/>
              </w:tabs>
              <w:spacing w:after="0" w:line="240" w:lineRule="auto"/>
              <w:rPr>
                <w:b/>
                <w:sz w:val="20"/>
                <w:szCs w:val="20"/>
              </w:rPr>
            </w:pPr>
            <w:r w:rsidRPr="00492C04">
              <w:rPr>
                <w:b/>
                <w:sz w:val="20"/>
                <w:szCs w:val="20"/>
              </w:rPr>
              <w:t xml:space="preserve">Pokazatelji, sukladno </w:t>
            </w:r>
            <w:r w:rsidR="00BB5EF3">
              <w:rPr>
                <w:b/>
                <w:sz w:val="20"/>
                <w:szCs w:val="20"/>
              </w:rPr>
              <w:t>uzrastu</w:t>
            </w:r>
            <w:r w:rsidRPr="00492C04">
              <w:rPr>
                <w:b/>
                <w:sz w:val="20"/>
                <w:szCs w:val="20"/>
              </w:rPr>
              <w:t>, za:</w:t>
            </w:r>
          </w:p>
        </w:tc>
      </w:tr>
      <w:tr w:rsidR="00E74522" w:rsidRPr="00492C04" w14:paraId="64FB31AA" w14:textId="77777777" w:rsidTr="00E74522">
        <w:trPr>
          <w:trHeight w:val="485"/>
          <w:jc w:val="center"/>
        </w:trPr>
        <w:tc>
          <w:tcPr>
            <w:tcW w:w="4679" w:type="dxa"/>
            <w:gridSpan w:val="2"/>
            <w:tcMar>
              <w:top w:w="58" w:type="dxa"/>
              <w:left w:w="58" w:type="dxa"/>
              <w:bottom w:w="58" w:type="dxa"/>
              <w:right w:w="58" w:type="dxa"/>
            </w:tcMar>
          </w:tcPr>
          <w:p w14:paraId="13152DC3" w14:textId="77777777" w:rsidR="00E74522" w:rsidRPr="00492C04" w:rsidRDefault="00E74522" w:rsidP="00E74522">
            <w:pPr>
              <w:spacing w:after="0" w:line="240" w:lineRule="auto"/>
              <w:ind w:left="-57"/>
              <w:jc w:val="center"/>
              <w:rPr>
                <w:b/>
                <w:sz w:val="20"/>
                <w:szCs w:val="20"/>
              </w:rPr>
            </w:pPr>
            <w:r w:rsidRPr="00492C04">
              <w:rPr>
                <w:b/>
                <w:bCs/>
                <w:sz w:val="20"/>
                <w:szCs w:val="20"/>
              </w:rPr>
              <w:t>kraj devetogodišnjega odgoja</w:t>
            </w:r>
            <w:r w:rsidRPr="00492C04">
              <w:rPr>
                <w:b/>
                <w:bCs/>
                <w:sz w:val="20"/>
                <w:szCs w:val="20"/>
              </w:rPr>
              <w:br/>
              <w:t>i obrazovanja (14/15 god.)</w:t>
            </w:r>
          </w:p>
        </w:tc>
        <w:tc>
          <w:tcPr>
            <w:tcW w:w="4961" w:type="dxa"/>
            <w:gridSpan w:val="2"/>
            <w:tcMar>
              <w:top w:w="58" w:type="dxa"/>
              <w:left w:w="58" w:type="dxa"/>
              <w:bottom w:w="58" w:type="dxa"/>
              <w:right w:w="58" w:type="dxa"/>
            </w:tcMar>
          </w:tcPr>
          <w:p w14:paraId="2E895128" w14:textId="77777777" w:rsidR="00E74522" w:rsidRPr="00492C04" w:rsidRDefault="00E74522" w:rsidP="00E74522">
            <w:pPr>
              <w:spacing w:after="0" w:line="240" w:lineRule="auto"/>
              <w:ind w:left="-57"/>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5B2E6920" w14:textId="77777777" w:rsidTr="00E74522">
        <w:trPr>
          <w:trHeight w:val="802"/>
          <w:jc w:val="center"/>
        </w:trPr>
        <w:tc>
          <w:tcPr>
            <w:tcW w:w="4679" w:type="dxa"/>
            <w:gridSpan w:val="2"/>
            <w:shd w:val="clear" w:color="auto" w:fill="CCECFF"/>
            <w:tcMar>
              <w:top w:w="58" w:type="dxa"/>
              <w:left w:w="58" w:type="dxa"/>
              <w:bottom w:w="58" w:type="dxa"/>
              <w:right w:w="58" w:type="dxa"/>
            </w:tcMar>
          </w:tcPr>
          <w:p w14:paraId="13AD2133" w14:textId="25027780" w:rsidR="00E74522" w:rsidRPr="00492C04" w:rsidRDefault="00E74522" w:rsidP="00AB090D">
            <w:pPr>
              <w:tabs>
                <w:tab w:val="left" w:pos="7380"/>
              </w:tabs>
              <w:spacing w:after="0" w:line="240" w:lineRule="auto"/>
              <w:ind w:left="284" w:hanging="284"/>
              <w:rPr>
                <w:rFonts w:cs="Arial"/>
                <w:b/>
                <w:sz w:val="20"/>
                <w:szCs w:val="20"/>
              </w:rPr>
            </w:pPr>
            <w:r w:rsidRPr="00492C04">
              <w:rPr>
                <w:sz w:val="20"/>
                <w:szCs w:val="20"/>
              </w:rPr>
              <w:t xml:space="preserve">1.a definira osnovne pojmove iz područja zaštite okoliša (održivi razvoj) te globalne ekološke probleme (otpad, globalno zatopljenje) </w:t>
            </w:r>
          </w:p>
        </w:tc>
        <w:tc>
          <w:tcPr>
            <w:tcW w:w="4961" w:type="dxa"/>
            <w:gridSpan w:val="2"/>
            <w:shd w:val="clear" w:color="auto" w:fill="99FFCC"/>
            <w:tcMar>
              <w:top w:w="58" w:type="dxa"/>
              <w:left w:w="58" w:type="dxa"/>
              <w:bottom w:w="58" w:type="dxa"/>
              <w:right w:w="58" w:type="dxa"/>
            </w:tcMar>
          </w:tcPr>
          <w:p w14:paraId="73DF5E37"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1.a objašnjava prikupljene podatke na temelju istraživanja u okviru preporučenih tema koristeći se stručnom i znanstvenom literaturom </w:t>
            </w:r>
          </w:p>
        </w:tc>
      </w:tr>
      <w:tr w:rsidR="00E74522" w:rsidRPr="00492C04" w14:paraId="6B09FFCA" w14:textId="77777777" w:rsidTr="00E74522">
        <w:trPr>
          <w:trHeight w:val="701"/>
          <w:jc w:val="center"/>
        </w:trPr>
        <w:tc>
          <w:tcPr>
            <w:tcW w:w="4679" w:type="dxa"/>
            <w:gridSpan w:val="2"/>
            <w:shd w:val="clear" w:color="auto" w:fill="99FFCC"/>
            <w:tcMar>
              <w:top w:w="58" w:type="dxa"/>
              <w:left w:w="58" w:type="dxa"/>
              <w:bottom w:w="58" w:type="dxa"/>
              <w:right w:w="58" w:type="dxa"/>
            </w:tcMar>
          </w:tcPr>
          <w:p w14:paraId="1E83E84A" w14:textId="77777777" w:rsidR="00E74522" w:rsidRPr="00492C04" w:rsidRDefault="00E74522" w:rsidP="00E74522">
            <w:pPr>
              <w:tabs>
                <w:tab w:val="left" w:pos="7380"/>
              </w:tabs>
              <w:spacing w:after="0" w:line="240" w:lineRule="auto"/>
              <w:ind w:left="284" w:hanging="284"/>
              <w:rPr>
                <w:sz w:val="20"/>
                <w:szCs w:val="20"/>
              </w:rPr>
            </w:pPr>
            <w:r w:rsidRPr="00492C04">
              <w:rPr>
                <w:rFonts w:cs="Arial"/>
                <w:sz w:val="20"/>
                <w:szCs w:val="20"/>
              </w:rPr>
              <w:t>1.b odabire informacije iz različitih izvora o međudjelovanju prirodnih sustava</w:t>
            </w:r>
          </w:p>
        </w:tc>
        <w:tc>
          <w:tcPr>
            <w:tcW w:w="4961" w:type="dxa"/>
            <w:gridSpan w:val="2"/>
            <w:shd w:val="clear" w:color="auto" w:fill="FF7C7E"/>
            <w:tcMar>
              <w:top w:w="58" w:type="dxa"/>
              <w:left w:w="58" w:type="dxa"/>
              <w:bottom w:w="58" w:type="dxa"/>
              <w:right w:w="58" w:type="dxa"/>
            </w:tcMar>
          </w:tcPr>
          <w:p w14:paraId="4573156E"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1.b ispituje zdravstvene rizike vezane uz kvalitetu zraka i kvalitetu opskrbe vodom i opisuje važnost monitoringa istih</w:t>
            </w:r>
          </w:p>
        </w:tc>
      </w:tr>
      <w:tr w:rsidR="00E74522" w:rsidRPr="00492C04" w14:paraId="48F18DC1" w14:textId="77777777" w:rsidTr="00E74522">
        <w:trPr>
          <w:trHeight w:val="528"/>
          <w:jc w:val="center"/>
        </w:trPr>
        <w:tc>
          <w:tcPr>
            <w:tcW w:w="4679" w:type="dxa"/>
            <w:gridSpan w:val="2"/>
            <w:shd w:val="clear" w:color="auto" w:fill="CCECFF"/>
            <w:tcMar>
              <w:top w:w="58" w:type="dxa"/>
              <w:left w:w="58" w:type="dxa"/>
              <w:bottom w:w="58" w:type="dxa"/>
              <w:right w:w="58" w:type="dxa"/>
            </w:tcMar>
          </w:tcPr>
          <w:p w14:paraId="79A6D89F" w14:textId="77777777" w:rsidR="00E74522" w:rsidRPr="00492C04" w:rsidRDefault="00E74522" w:rsidP="00E74522">
            <w:pPr>
              <w:tabs>
                <w:tab w:val="left" w:pos="7380"/>
              </w:tabs>
              <w:spacing w:after="0" w:line="240" w:lineRule="auto"/>
              <w:ind w:left="284" w:hanging="284"/>
              <w:rPr>
                <w:rFonts w:cs="Arial"/>
                <w:sz w:val="20"/>
                <w:szCs w:val="20"/>
              </w:rPr>
            </w:pPr>
            <w:r w:rsidRPr="00492C04">
              <w:rPr>
                <w:rFonts w:cs="Arial"/>
                <w:sz w:val="20"/>
                <w:szCs w:val="20"/>
              </w:rPr>
              <w:t>2.a navodi potencijalno štetne tvari u okolišu</w:t>
            </w:r>
          </w:p>
        </w:tc>
        <w:tc>
          <w:tcPr>
            <w:tcW w:w="4961" w:type="dxa"/>
            <w:gridSpan w:val="2"/>
            <w:shd w:val="clear" w:color="auto" w:fill="CCECFF"/>
            <w:tcMar>
              <w:top w:w="58" w:type="dxa"/>
              <w:left w:w="58" w:type="dxa"/>
              <w:bottom w:w="58" w:type="dxa"/>
              <w:right w:w="58" w:type="dxa"/>
            </w:tcMar>
          </w:tcPr>
          <w:p w14:paraId="10D14FDD" w14:textId="7A21AE47" w:rsidR="00E74522" w:rsidRPr="00492C04" w:rsidRDefault="00E74522" w:rsidP="00AB090D">
            <w:pPr>
              <w:tabs>
                <w:tab w:val="left" w:pos="7380"/>
              </w:tabs>
              <w:spacing w:after="0" w:line="240" w:lineRule="auto"/>
              <w:ind w:left="284" w:hanging="284"/>
              <w:rPr>
                <w:sz w:val="20"/>
                <w:szCs w:val="20"/>
              </w:rPr>
            </w:pPr>
            <w:r w:rsidRPr="00492C04">
              <w:rPr>
                <w:sz w:val="20"/>
                <w:szCs w:val="20"/>
              </w:rPr>
              <w:t xml:space="preserve">2.a opisuje </w:t>
            </w:r>
            <w:r w:rsidRPr="00492C04">
              <w:rPr>
                <w:rFonts w:cs="Arial"/>
                <w:sz w:val="20"/>
                <w:szCs w:val="20"/>
              </w:rPr>
              <w:t xml:space="preserve">specifičnosti koncepta integriranoga pristupa u planiranju </w:t>
            </w:r>
            <w:r w:rsidR="00AB090D" w:rsidRPr="00492C04">
              <w:rPr>
                <w:rFonts w:cs="Arial"/>
                <w:sz w:val="20"/>
                <w:szCs w:val="20"/>
              </w:rPr>
              <w:t>uporabe</w:t>
            </w:r>
            <w:r w:rsidRPr="00492C04">
              <w:rPr>
                <w:rFonts w:cs="Arial"/>
                <w:sz w:val="20"/>
                <w:szCs w:val="20"/>
              </w:rPr>
              <w:t xml:space="preserve"> prirodnih resursa </w:t>
            </w:r>
          </w:p>
        </w:tc>
      </w:tr>
      <w:tr w:rsidR="00E74522" w:rsidRPr="00492C04" w14:paraId="0F1BC3D2" w14:textId="77777777" w:rsidTr="00E74522">
        <w:trPr>
          <w:trHeight w:val="975"/>
          <w:jc w:val="center"/>
        </w:trPr>
        <w:tc>
          <w:tcPr>
            <w:tcW w:w="4679" w:type="dxa"/>
            <w:gridSpan w:val="2"/>
            <w:shd w:val="clear" w:color="auto" w:fill="D6DCB4"/>
            <w:tcMar>
              <w:top w:w="58" w:type="dxa"/>
              <w:left w:w="58" w:type="dxa"/>
              <w:bottom w:w="58" w:type="dxa"/>
              <w:right w:w="58" w:type="dxa"/>
            </w:tcMar>
          </w:tcPr>
          <w:p w14:paraId="75D7EEFD" w14:textId="4B7A6307" w:rsidR="00E74522" w:rsidRPr="00492C04" w:rsidRDefault="00E74522" w:rsidP="00AB090D">
            <w:pPr>
              <w:tabs>
                <w:tab w:val="left" w:pos="7380"/>
              </w:tabs>
              <w:spacing w:after="0" w:line="240" w:lineRule="auto"/>
              <w:ind w:left="284" w:hanging="284"/>
              <w:rPr>
                <w:rFonts w:cs="Arial"/>
                <w:sz w:val="20"/>
                <w:szCs w:val="20"/>
              </w:rPr>
            </w:pPr>
            <w:r w:rsidRPr="00492C04">
              <w:rPr>
                <w:rFonts w:cs="Arial"/>
                <w:sz w:val="20"/>
                <w:szCs w:val="20"/>
              </w:rPr>
              <w:t xml:space="preserve">2.b predlaže mjere unaprjeđenja zaštite </w:t>
            </w:r>
            <w:r w:rsidR="00D110B5" w:rsidRPr="00492C04">
              <w:rPr>
                <w:rFonts w:cstheme="minorHAnsi"/>
                <w:bCs/>
                <w:sz w:val="20"/>
                <w:szCs w:val="20"/>
              </w:rPr>
              <w:t>okoliša</w:t>
            </w:r>
            <w:r w:rsidR="00D110B5" w:rsidRPr="00492C04">
              <w:rPr>
                <w:rFonts w:cs="Arial"/>
                <w:sz w:val="20"/>
                <w:szCs w:val="20"/>
              </w:rPr>
              <w:t xml:space="preserve"> </w:t>
            </w:r>
            <w:r w:rsidRPr="00492C04">
              <w:rPr>
                <w:rFonts w:cs="Arial"/>
                <w:sz w:val="20"/>
                <w:szCs w:val="20"/>
              </w:rPr>
              <w:t>(pravilno skladištenja otpadnog materijala, recikliranje i racionaln</w:t>
            </w:r>
            <w:r w:rsidR="00AB090D" w:rsidRPr="00492C04">
              <w:rPr>
                <w:rFonts w:cs="Arial"/>
                <w:sz w:val="20"/>
                <w:szCs w:val="20"/>
              </w:rPr>
              <w:t>a</w:t>
            </w:r>
            <w:r w:rsidRPr="00492C04">
              <w:rPr>
                <w:rFonts w:cs="Arial"/>
                <w:sz w:val="20"/>
                <w:szCs w:val="20"/>
              </w:rPr>
              <w:t xml:space="preserve"> </w:t>
            </w:r>
            <w:r w:rsidR="00AB090D" w:rsidRPr="00492C04">
              <w:rPr>
                <w:rFonts w:cs="Arial"/>
                <w:sz w:val="20"/>
                <w:szCs w:val="20"/>
              </w:rPr>
              <w:t>uporaba</w:t>
            </w:r>
            <w:r w:rsidRPr="00492C04">
              <w:rPr>
                <w:rFonts w:cs="Arial"/>
                <w:sz w:val="20"/>
                <w:szCs w:val="20"/>
              </w:rPr>
              <w:t xml:space="preserve"> energenata)</w:t>
            </w:r>
          </w:p>
        </w:tc>
        <w:tc>
          <w:tcPr>
            <w:tcW w:w="4961" w:type="dxa"/>
            <w:gridSpan w:val="2"/>
            <w:shd w:val="clear" w:color="auto" w:fill="CCECFF"/>
            <w:tcMar>
              <w:top w:w="58" w:type="dxa"/>
              <w:left w:w="58" w:type="dxa"/>
              <w:bottom w:w="58" w:type="dxa"/>
              <w:right w:w="58" w:type="dxa"/>
            </w:tcMar>
          </w:tcPr>
          <w:p w14:paraId="77F863DB" w14:textId="505ED38F" w:rsidR="00E74522" w:rsidRPr="00492C04" w:rsidRDefault="00E74522" w:rsidP="004133BD">
            <w:pPr>
              <w:tabs>
                <w:tab w:val="left" w:pos="7380"/>
              </w:tabs>
              <w:spacing w:after="0" w:line="240" w:lineRule="auto"/>
              <w:ind w:left="284" w:hanging="284"/>
              <w:rPr>
                <w:sz w:val="20"/>
                <w:szCs w:val="20"/>
              </w:rPr>
            </w:pPr>
            <w:r w:rsidRPr="00492C04">
              <w:rPr>
                <w:sz w:val="20"/>
                <w:szCs w:val="20"/>
              </w:rPr>
              <w:t xml:space="preserve">2.b objašnjava mehanizme djelovanja potencijalno štetnih kemijskih čimbenika okoliša (teški metali, mikotoksini, pesticidi, dioksini, produkti nastali termičkom obradom hrane, prehrambeni aditivi) </w:t>
            </w:r>
          </w:p>
        </w:tc>
      </w:tr>
      <w:tr w:rsidR="00E74522" w:rsidRPr="00492C04" w14:paraId="07E33BEC" w14:textId="77777777" w:rsidTr="00E74522">
        <w:trPr>
          <w:trHeight w:val="563"/>
          <w:jc w:val="center"/>
        </w:trPr>
        <w:tc>
          <w:tcPr>
            <w:tcW w:w="4679" w:type="dxa"/>
            <w:gridSpan w:val="2"/>
            <w:shd w:val="clear" w:color="auto" w:fill="auto"/>
            <w:tcMar>
              <w:top w:w="58" w:type="dxa"/>
              <w:left w:w="58" w:type="dxa"/>
              <w:bottom w:w="58" w:type="dxa"/>
              <w:right w:w="58" w:type="dxa"/>
            </w:tcMar>
          </w:tcPr>
          <w:p w14:paraId="3733FB1F" w14:textId="77777777" w:rsidR="00E74522" w:rsidRPr="00492C04" w:rsidRDefault="00E74522" w:rsidP="00E74522">
            <w:pPr>
              <w:tabs>
                <w:tab w:val="left" w:pos="7380"/>
              </w:tabs>
              <w:spacing w:after="0" w:line="240" w:lineRule="auto"/>
              <w:ind w:left="284" w:hanging="284"/>
              <w:rPr>
                <w:rFonts w:cs="Arial"/>
                <w:sz w:val="20"/>
                <w:szCs w:val="20"/>
              </w:rPr>
            </w:pPr>
          </w:p>
        </w:tc>
        <w:tc>
          <w:tcPr>
            <w:tcW w:w="4961" w:type="dxa"/>
            <w:gridSpan w:val="2"/>
            <w:shd w:val="clear" w:color="auto" w:fill="FF7C7E"/>
            <w:tcMar>
              <w:top w:w="58" w:type="dxa"/>
              <w:left w:w="58" w:type="dxa"/>
              <w:bottom w:w="58" w:type="dxa"/>
              <w:right w:w="58" w:type="dxa"/>
            </w:tcMar>
          </w:tcPr>
          <w:p w14:paraId="6035B811"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2.c objašnjava zdravstvene rizike izloženosti različitim vrstama zračenja (UV-zračenje, radioaktivno zračenje)</w:t>
            </w:r>
          </w:p>
        </w:tc>
      </w:tr>
      <w:tr w:rsidR="00E74522" w:rsidRPr="00492C04" w14:paraId="7703CBFF" w14:textId="77777777" w:rsidTr="00E74522">
        <w:trPr>
          <w:trHeight w:val="507"/>
          <w:jc w:val="center"/>
        </w:trPr>
        <w:tc>
          <w:tcPr>
            <w:tcW w:w="4679" w:type="dxa"/>
            <w:gridSpan w:val="2"/>
            <w:shd w:val="clear" w:color="auto" w:fill="99CCFF"/>
            <w:tcMar>
              <w:top w:w="58" w:type="dxa"/>
              <w:left w:w="58" w:type="dxa"/>
              <w:bottom w:w="58" w:type="dxa"/>
              <w:right w:w="58" w:type="dxa"/>
            </w:tcMar>
          </w:tcPr>
          <w:p w14:paraId="337E74BF" w14:textId="77777777" w:rsidR="00E74522" w:rsidRPr="00492C04" w:rsidRDefault="00E74522" w:rsidP="00E74522">
            <w:pPr>
              <w:tabs>
                <w:tab w:val="left" w:pos="7380"/>
              </w:tabs>
              <w:spacing w:after="0" w:line="240" w:lineRule="auto"/>
              <w:ind w:left="284" w:hanging="284"/>
              <w:rPr>
                <w:b/>
                <w:sz w:val="20"/>
                <w:szCs w:val="20"/>
              </w:rPr>
            </w:pPr>
            <w:r w:rsidRPr="00492C04">
              <w:rPr>
                <w:sz w:val="20"/>
                <w:szCs w:val="20"/>
              </w:rPr>
              <w:t>3.a uspoređuje crteže, tablice te grafičke prikaze uočavajući specifičnosti prikazanih podataka</w:t>
            </w:r>
          </w:p>
        </w:tc>
        <w:tc>
          <w:tcPr>
            <w:tcW w:w="4961" w:type="dxa"/>
            <w:gridSpan w:val="2"/>
            <w:shd w:val="clear" w:color="auto" w:fill="D6DCB4"/>
            <w:tcMar>
              <w:top w:w="58" w:type="dxa"/>
              <w:left w:w="58" w:type="dxa"/>
              <w:bottom w:w="58" w:type="dxa"/>
              <w:right w:w="58" w:type="dxa"/>
            </w:tcMar>
          </w:tcPr>
          <w:p w14:paraId="15519D14" w14:textId="77777777" w:rsidR="00E74522" w:rsidRPr="00492C04" w:rsidRDefault="00E74522" w:rsidP="00E74522">
            <w:pPr>
              <w:tabs>
                <w:tab w:val="left" w:pos="7380"/>
              </w:tabs>
              <w:spacing w:after="0" w:line="240" w:lineRule="auto"/>
              <w:ind w:left="284" w:hanging="284"/>
              <w:rPr>
                <w:b/>
                <w:sz w:val="20"/>
                <w:szCs w:val="20"/>
              </w:rPr>
            </w:pPr>
            <w:r w:rsidRPr="00492C04">
              <w:rPr>
                <w:sz w:val="20"/>
                <w:szCs w:val="20"/>
              </w:rPr>
              <w:t>3.a povezuje rezultate i zaključke istraživanja o međudjelovanjima živih i neživih sustava</w:t>
            </w:r>
          </w:p>
        </w:tc>
      </w:tr>
      <w:tr w:rsidR="00E74522" w:rsidRPr="00492C04" w14:paraId="05393230" w14:textId="77777777" w:rsidTr="00E74522">
        <w:trPr>
          <w:trHeight w:val="696"/>
          <w:jc w:val="center"/>
        </w:trPr>
        <w:tc>
          <w:tcPr>
            <w:tcW w:w="4679" w:type="dxa"/>
            <w:gridSpan w:val="2"/>
            <w:shd w:val="clear" w:color="auto" w:fill="auto"/>
            <w:tcMar>
              <w:top w:w="58" w:type="dxa"/>
              <w:left w:w="58" w:type="dxa"/>
              <w:bottom w:w="58" w:type="dxa"/>
              <w:right w:w="58" w:type="dxa"/>
            </w:tcMar>
          </w:tcPr>
          <w:p w14:paraId="67B5FDA1" w14:textId="180AC2D0" w:rsidR="008E220A" w:rsidRPr="00492C04" w:rsidRDefault="008E220A" w:rsidP="00E74522">
            <w:pPr>
              <w:pStyle w:val="ListParagraph"/>
              <w:tabs>
                <w:tab w:val="left" w:pos="7380"/>
              </w:tabs>
              <w:spacing w:after="0" w:line="240" w:lineRule="auto"/>
              <w:ind w:left="284" w:hanging="284"/>
              <w:rPr>
                <w:sz w:val="20"/>
                <w:szCs w:val="20"/>
              </w:rPr>
            </w:pPr>
          </w:p>
          <w:p w14:paraId="6FE070DD" w14:textId="1056BD2F" w:rsidR="00E74522" w:rsidRPr="00492C04" w:rsidRDefault="008E220A" w:rsidP="008E220A">
            <w:pPr>
              <w:tabs>
                <w:tab w:val="left" w:pos="3545"/>
              </w:tabs>
            </w:pPr>
            <w:r w:rsidRPr="00492C04">
              <w:tab/>
            </w:r>
          </w:p>
        </w:tc>
        <w:tc>
          <w:tcPr>
            <w:tcW w:w="4961" w:type="dxa"/>
            <w:gridSpan w:val="2"/>
            <w:shd w:val="clear" w:color="auto" w:fill="FBD4B4"/>
            <w:tcMar>
              <w:top w:w="58" w:type="dxa"/>
              <w:left w:w="58" w:type="dxa"/>
              <w:bottom w:w="58" w:type="dxa"/>
              <w:right w:w="58" w:type="dxa"/>
            </w:tcMar>
          </w:tcPr>
          <w:p w14:paraId="4BCFFD67" w14:textId="64CC07E5" w:rsidR="00E74522" w:rsidRPr="00492C04" w:rsidRDefault="00E74522" w:rsidP="00AB090D">
            <w:pPr>
              <w:tabs>
                <w:tab w:val="left" w:pos="7380"/>
              </w:tabs>
              <w:spacing w:after="0" w:line="240" w:lineRule="auto"/>
              <w:ind w:left="284" w:hanging="284"/>
              <w:rPr>
                <w:sz w:val="20"/>
                <w:szCs w:val="20"/>
              </w:rPr>
            </w:pPr>
            <w:r w:rsidRPr="00492C04">
              <w:rPr>
                <w:sz w:val="20"/>
                <w:szCs w:val="20"/>
              </w:rPr>
              <w:t xml:space="preserve">3.b koristi </w:t>
            </w:r>
            <w:r w:rsidR="00AB090D" w:rsidRPr="00492C04">
              <w:rPr>
                <w:sz w:val="20"/>
                <w:szCs w:val="20"/>
              </w:rPr>
              <w:t>se tablicama</w:t>
            </w:r>
            <w:r w:rsidRPr="00492C04">
              <w:rPr>
                <w:sz w:val="20"/>
                <w:szCs w:val="20"/>
              </w:rPr>
              <w:t>, grafikon</w:t>
            </w:r>
            <w:r w:rsidR="00AB090D" w:rsidRPr="00492C04">
              <w:rPr>
                <w:sz w:val="20"/>
                <w:szCs w:val="20"/>
              </w:rPr>
              <w:t>ima</w:t>
            </w:r>
            <w:r w:rsidRPr="00492C04">
              <w:rPr>
                <w:sz w:val="20"/>
                <w:szCs w:val="20"/>
              </w:rPr>
              <w:t xml:space="preserve"> i simulacij</w:t>
            </w:r>
            <w:r w:rsidR="00AB090D" w:rsidRPr="00492C04">
              <w:rPr>
                <w:sz w:val="20"/>
                <w:szCs w:val="20"/>
              </w:rPr>
              <w:t>ama</w:t>
            </w:r>
            <w:r w:rsidRPr="00492C04">
              <w:rPr>
                <w:sz w:val="20"/>
                <w:szCs w:val="20"/>
              </w:rPr>
              <w:t xml:space="preserve"> za prikazivanje rezultata te prikupljene podatke prikazuje u obliku izvješća.</w:t>
            </w:r>
          </w:p>
        </w:tc>
      </w:tr>
    </w:tbl>
    <w:p w14:paraId="7E46FFC6" w14:textId="77777777" w:rsidR="00E74522" w:rsidRPr="00492C04" w:rsidRDefault="00E74522" w:rsidP="00E74522">
      <w:pPr>
        <w:spacing w:after="0" w:line="240" w:lineRule="auto"/>
        <w:rPr>
          <w:sz w:val="20"/>
          <w:szCs w:val="20"/>
        </w:rPr>
      </w:pPr>
    </w:p>
    <w:p w14:paraId="04CF52CF" w14:textId="77777777" w:rsidR="00E74522" w:rsidRPr="00492C04" w:rsidRDefault="00E74522" w:rsidP="00E74522">
      <w:pPr>
        <w:spacing w:after="0" w:line="240" w:lineRule="auto"/>
        <w:rPr>
          <w:sz w:val="20"/>
          <w:szCs w:val="20"/>
        </w:rPr>
      </w:pPr>
    </w:p>
    <w:p w14:paraId="20A876B0" w14:textId="77777777" w:rsidR="00E74522" w:rsidRPr="00492C04" w:rsidRDefault="00E74522" w:rsidP="00E74522">
      <w:pPr>
        <w:spacing w:after="0" w:line="240" w:lineRule="auto"/>
        <w:rPr>
          <w:rFonts w:eastAsia="Times New Roman"/>
          <w:b/>
          <w:sz w:val="20"/>
          <w:szCs w:val="20"/>
        </w:rPr>
      </w:pPr>
      <w:r w:rsidRPr="00492C04">
        <w:rPr>
          <w:rFonts w:eastAsia="Times New Roman"/>
          <w:b/>
          <w:sz w:val="20"/>
          <w:szCs w:val="20"/>
        </w:rPr>
        <w:br w:type="page"/>
      </w:r>
    </w:p>
    <w:p w14:paraId="79DE0D35" w14:textId="62E6CEFF" w:rsidR="00E74522" w:rsidRPr="00492C04" w:rsidRDefault="00E74522" w:rsidP="00E74522">
      <w:pPr>
        <w:spacing w:after="100" w:line="240" w:lineRule="auto"/>
        <w:rPr>
          <w:sz w:val="20"/>
          <w:szCs w:val="20"/>
        </w:rPr>
      </w:pPr>
      <w:r w:rsidRPr="00492C04">
        <w:rPr>
          <w:rFonts w:eastAsia="Times New Roman"/>
          <w:b/>
          <w:sz w:val="20"/>
          <w:szCs w:val="20"/>
        </w:rPr>
        <w:lastRenderedPageBreak/>
        <w:t xml:space="preserve">Oblasti, komponente i ishodi učenja </w:t>
      </w:r>
    </w:p>
    <w:tbl>
      <w:tblPr>
        <w:tblStyle w:val="TableGrid"/>
        <w:tblW w:w="92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265"/>
      </w:tblGrid>
      <w:tr w:rsidR="00E74522" w:rsidRPr="00492C04" w14:paraId="6073D09C" w14:textId="77777777" w:rsidTr="00E56117">
        <w:trPr>
          <w:trHeight w:val="125"/>
          <w:jc w:val="center"/>
        </w:trPr>
        <w:tc>
          <w:tcPr>
            <w:tcW w:w="9265" w:type="dxa"/>
            <w:tcBorders>
              <w:bottom w:val="dotted" w:sz="4" w:space="0" w:color="auto"/>
            </w:tcBorders>
            <w:shd w:val="clear" w:color="auto" w:fill="D6DCB4"/>
            <w:tcMar>
              <w:top w:w="58" w:type="dxa"/>
              <w:left w:w="58" w:type="dxa"/>
              <w:bottom w:w="58" w:type="dxa"/>
              <w:right w:w="58" w:type="dxa"/>
            </w:tcMar>
            <w:vAlign w:val="center"/>
          </w:tcPr>
          <w:p w14:paraId="56ADB133" w14:textId="72B1FDEB" w:rsidR="00E74522" w:rsidRPr="00492C04" w:rsidRDefault="005B3AB3" w:rsidP="00E74522">
            <w:pPr>
              <w:tabs>
                <w:tab w:val="left" w:pos="7380"/>
              </w:tabs>
              <w:spacing w:after="0" w:line="240" w:lineRule="auto"/>
              <w:ind w:left="26"/>
              <w:rPr>
                <w:rFonts w:eastAsia="Times New Roman" w:cstheme="minorHAnsi"/>
                <w:b/>
                <w:sz w:val="20"/>
                <w:szCs w:val="20"/>
              </w:rPr>
            </w:pPr>
            <w:r>
              <w:rPr>
                <w:rFonts w:eastAsia="Times New Roman" w:cstheme="minorHAnsi"/>
                <w:b/>
                <w:sz w:val="20"/>
                <w:szCs w:val="20"/>
              </w:rPr>
              <w:t xml:space="preserve">1. </w:t>
            </w:r>
            <w:r w:rsidR="00E74522" w:rsidRPr="00492C04">
              <w:rPr>
                <w:rFonts w:eastAsia="Times New Roman" w:cstheme="minorHAnsi"/>
                <w:b/>
                <w:sz w:val="20"/>
                <w:szCs w:val="20"/>
              </w:rPr>
              <w:t>TVARI</w:t>
            </w:r>
          </w:p>
        </w:tc>
      </w:tr>
      <w:tr w:rsidR="00E74522" w:rsidRPr="00492C04" w14:paraId="46469406" w14:textId="77777777" w:rsidTr="00E74522">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5616DDC4" w14:textId="3C20B714" w:rsidR="00E74522" w:rsidRPr="00492C04" w:rsidRDefault="005B3AB3" w:rsidP="00E74522">
            <w:pPr>
              <w:tabs>
                <w:tab w:val="left" w:pos="7380"/>
              </w:tabs>
              <w:spacing w:after="0" w:line="240" w:lineRule="auto"/>
              <w:ind w:left="26"/>
              <w:rPr>
                <w:rFonts w:eastAsia="Times New Roman" w:cstheme="minorHAnsi"/>
                <w:b/>
                <w:sz w:val="20"/>
                <w:szCs w:val="20"/>
              </w:rPr>
            </w:pPr>
            <w:r>
              <w:rPr>
                <w:rFonts w:cstheme="minorHAnsi"/>
                <w:b/>
                <w:sz w:val="20"/>
                <w:szCs w:val="20"/>
              </w:rPr>
              <w:t xml:space="preserve">1. </w:t>
            </w:r>
            <w:r w:rsidR="00F613CD" w:rsidRPr="00492C04">
              <w:rPr>
                <w:rFonts w:cstheme="minorHAnsi"/>
                <w:b/>
                <w:sz w:val="20"/>
                <w:szCs w:val="20"/>
              </w:rPr>
              <w:t xml:space="preserve">Struktura i svojstva tvari  </w:t>
            </w:r>
          </w:p>
        </w:tc>
      </w:tr>
      <w:tr w:rsidR="00E74522" w:rsidRPr="00492C04" w14:paraId="0989D065" w14:textId="77777777" w:rsidTr="00E74522">
        <w:trPr>
          <w:trHeight w:val="722"/>
          <w:jc w:val="center"/>
        </w:trPr>
        <w:tc>
          <w:tcPr>
            <w:tcW w:w="9265" w:type="dxa"/>
            <w:shd w:val="clear" w:color="auto" w:fill="FFFFCC"/>
            <w:tcMar>
              <w:top w:w="58" w:type="dxa"/>
              <w:left w:w="58" w:type="dxa"/>
              <w:bottom w:w="58" w:type="dxa"/>
              <w:right w:w="58" w:type="dxa"/>
            </w:tcMar>
          </w:tcPr>
          <w:p w14:paraId="01BD487C" w14:textId="77777777" w:rsidR="00F613CD" w:rsidRPr="00492C04" w:rsidRDefault="00F613CD" w:rsidP="00F613CD">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55925E8B" w14:textId="77777777" w:rsidR="00F613CD" w:rsidRPr="00492C04" w:rsidRDefault="00F613CD" w:rsidP="00F613CD">
            <w:pPr>
              <w:tabs>
                <w:tab w:val="left" w:pos="7380"/>
              </w:tabs>
              <w:spacing w:after="0" w:line="240" w:lineRule="auto"/>
              <w:ind w:left="27"/>
              <w:rPr>
                <w:rFonts w:cstheme="minorHAnsi"/>
                <w:sz w:val="20"/>
                <w:szCs w:val="20"/>
              </w:rPr>
            </w:pPr>
            <w:r w:rsidRPr="00492C04">
              <w:rPr>
                <w:rFonts w:cstheme="minorHAnsi"/>
                <w:sz w:val="20"/>
                <w:szCs w:val="20"/>
              </w:rPr>
              <w:t xml:space="preserve">1. razlikuje sastav i vrstu tvari </w:t>
            </w:r>
          </w:p>
          <w:p w14:paraId="6B41CC63" w14:textId="77777777" w:rsidR="00F613CD" w:rsidRPr="00492C04" w:rsidRDefault="00F613CD" w:rsidP="00F613CD">
            <w:pPr>
              <w:spacing w:after="0" w:line="240" w:lineRule="auto"/>
              <w:ind w:left="27"/>
              <w:rPr>
                <w:rFonts w:cstheme="minorHAnsi"/>
                <w:sz w:val="20"/>
                <w:szCs w:val="20"/>
              </w:rPr>
            </w:pPr>
            <w:r w:rsidRPr="00492C04">
              <w:rPr>
                <w:rFonts w:cstheme="minorHAnsi"/>
                <w:sz w:val="20"/>
                <w:szCs w:val="20"/>
              </w:rPr>
              <w:t xml:space="preserve">2. analizira građu tvari </w:t>
            </w:r>
          </w:p>
          <w:p w14:paraId="564AD89E" w14:textId="77777777" w:rsidR="00F613CD" w:rsidRPr="00492C04" w:rsidRDefault="00F613CD" w:rsidP="00F613CD">
            <w:pPr>
              <w:spacing w:after="0" w:line="240" w:lineRule="auto"/>
              <w:ind w:left="27"/>
              <w:rPr>
                <w:rFonts w:cstheme="minorHAnsi"/>
                <w:sz w:val="20"/>
                <w:szCs w:val="20"/>
              </w:rPr>
            </w:pPr>
            <w:r w:rsidRPr="00492C04">
              <w:rPr>
                <w:rFonts w:cstheme="minorHAnsi"/>
                <w:sz w:val="20"/>
                <w:szCs w:val="20"/>
              </w:rPr>
              <w:t xml:space="preserve">3. povezuje strukturu i svojstava tvari </w:t>
            </w:r>
          </w:p>
          <w:p w14:paraId="427B26BC" w14:textId="1064F98C" w:rsidR="00E74522" w:rsidRPr="00492C04" w:rsidRDefault="00F613CD" w:rsidP="00F613CD">
            <w:pPr>
              <w:spacing w:after="0" w:line="240" w:lineRule="auto"/>
              <w:ind w:left="26"/>
              <w:rPr>
                <w:rFonts w:eastAsia="Times New Roman" w:cstheme="minorHAnsi"/>
                <w:sz w:val="20"/>
                <w:szCs w:val="20"/>
              </w:rPr>
            </w:pPr>
            <w:r w:rsidRPr="00492C04">
              <w:rPr>
                <w:rFonts w:cstheme="minorHAnsi"/>
                <w:sz w:val="20"/>
                <w:szCs w:val="20"/>
              </w:rPr>
              <w:t>4. primjenjuje kemijsku simboliku za opisivanje sastava tvari</w:t>
            </w:r>
            <w:r w:rsidRPr="00FA35BB">
              <w:rPr>
                <w:rFonts w:cstheme="minorHAnsi"/>
                <w:sz w:val="20"/>
                <w:szCs w:val="20"/>
              </w:rPr>
              <w:t>.</w:t>
            </w:r>
          </w:p>
        </w:tc>
      </w:tr>
      <w:tr w:rsidR="00F613CD" w:rsidRPr="00492C04" w14:paraId="77DB59FE"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0199799E" w14:textId="196BD916"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2. </w:t>
            </w:r>
            <w:r w:rsidR="00FA35BB" w:rsidRPr="00492C04">
              <w:rPr>
                <w:rFonts w:cstheme="minorHAnsi"/>
                <w:b/>
                <w:sz w:val="20"/>
                <w:szCs w:val="20"/>
              </w:rPr>
              <w:t>Stehiometrijski zakoni</w:t>
            </w:r>
          </w:p>
        </w:tc>
      </w:tr>
      <w:tr w:rsidR="00E74522" w:rsidRPr="00492C04" w14:paraId="589009BD" w14:textId="77777777" w:rsidTr="00E74522">
        <w:trPr>
          <w:trHeight w:val="722"/>
          <w:jc w:val="center"/>
        </w:trPr>
        <w:tc>
          <w:tcPr>
            <w:tcW w:w="9265" w:type="dxa"/>
            <w:shd w:val="clear" w:color="auto" w:fill="FFFFCC"/>
            <w:tcMar>
              <w:top w:w="58" w:type="dxa"/>
              <w:left w:w="58" w:type="dxa"/>
              <w:bottom w:w="58" w:type="dxa"/>
              <w:right w:w="58" w:type="dxa"/>
            </w:tcMar>
          </w:tcPr>
          <w:p w14:paraId="078ED28B" w14:textId="77777777" w:rsidR="00F613CD" w:rsidRPr="00492C04" w:rsidRDefault="00F613CD" w:rsidP="00F613CD">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0D2FD68C" w14:textId="77777777" w:rsidR="00F613CD" w:rsidRPr="00492C04" w:rsidRDefault="00F613CD" w:rsidP="00F613CD">
            <w:pPr>
              <w:tabs>
                <w:tab w:val="left" w:pos="7380"/>
              </w:tabs>
              <w:spacing w:after="0" w:line="240" w:lineRule="auto"/>
              <w:ind w:left="27"/>
              <w:rPr>
                <w:rFonts w:cstheme="minorHAnsi"/>
                <w:sz w:val="20"/>
                <w:szCs w:val="20"/>
              </w:rPr>
            </w:pPr>
            <w:r w:rsidRPr="00492C04">
              <w:rPr>
                <w:rFonts w:cstheme="minorHAnsi"/>
                <w:sz w:val="20"/>
                <w:szCs w:val="20"/>
              </w:rPr>
              <w:t>1. primjenjuje stehiometrijske zakone</w:t>
            </w:r>
          </w:p>
          <w:p w14:paraId="7F46673D" w14:textId="77777777" w:rsidR="00F613CD" w:rsidRPr="00492C04" w:rsidRDefault="00F613CD" w:rsidP="00F613CD">
            <w:pPr>
              <w:tabs>
                <w:tab w:val="left" w:pos="7380"/>
              </w:tabs>
              <w:spacing w:after="0" w:line="240" w:lineRule="auto"/>
              <w:ind w:left="27"/>
              <w:rPr>
                <w:rFonts w:cstheme="minorHAnsi"/>
                <w:sz w:val="20"/>
                <w:szCs w:val="20"/>
              </w:rPr>
            </w:pPr>
            <w:r w:rsidRPr="00492C04">
              <w:rPr>
                <w:rFonts w:cstheme="minorHAnsi"/>
                <w:sz w:val="20"/>
                <w:szCs w:val="20"/>
              </w:rPr>
              <w:t>2. provodi postupke za dokazivanje stehiometrijskih zakona</w:t>
            </w:r>
          </w:p>
          <w:p w14:paraId="70AA83D2" w14:textId="4AF379B5" w:rsidR="00E74522" w:rsidRPr="00492C04" w:rsidRDefault="00F613CD" w:rsidP="00F613CD">
            <w:pPr>
              <w:tabs>
                <w:tab w:val="left" w:pos="7380"/>
              </w:tabs>
              <w:spacing w:after="0" w:line="240" w:lineRule="auto"/>
              <w:ind w:left="26"/>
              <w:rPr>
                <w:rFonts w:eastAsia="Times New Roman" w:cstheme="minorHAnsi"/>
                <w:sz w:val="20"/>
                <w:szCs w:val="20"/>
              </w:rPr>
            </w:pPr>
            <w:r w:rsidRPr="00492C04">
              <w:rPr>
                <w:rFonts w:cstheme="minorHAnsi"/>
                <w:sz w:val="20"/>
                <w:szCs w:val="20"/>
              </w:rPr>
              <w:t>3. procjenjuje aktivnosti na dokazivanju stehiometrijskih zakona.</w:t>
            </w:r>
          </w:p>
        </w:tc>
      </w:tr>
      <w:tr w:rsidR="00F613CD" w:rsidRPr="00492C04" w14:paraId="02B2255A"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35185CF0" w14:textId="2D555532"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3. </w:t>
            </w:r>
            <w:r w:rsidR="00F613CD" w:rsidRPr="00492C04">
              <w:rPr>
                <w:rFonts w:cstheme="minorHAnsi"/>
                <w:b/>
                <w:sz w:val="20"/>
                <w:szCs w:val="20"/>
              </w:rPr>
              <w:t>Kemija okoliša</w:t>
            </w:r>
          </w:p>
        </w:tc>
      </w:tr>
      <w:tr w:rsidR="00E74522" w:rsidRPr="00492C04" w14:paraId="08AD5126" w14:textId="77777777" w:rsidTr="00E74522">
        <w:trPr>
          <w:trHeight w:val="722"/>
          <w:jc w:val="center"/>
        </w:trPr>
        <w:tc>
          <w:tcPr>
            <w:tcW w:w="9265" w:type="dxa"/>
            <w:shd w:val="clear" w:color="auto" w:fill="FFFFCC"/>
            <w:tcMar>
              <w:top w:w="58" w:type="dxa"/>
              <w:left w:w="58" w:type="dxa"/>
              <w:bottom w:w="58" w:type="dxa"/>
              <w:right w:w="58" w:type="dxa"/>
            </w:tcMar>
          </w:tcPr>
          <w:p w14:paraId="02B5D702" w14:textId="77777777" w:rsidR="00F613CD" w:rsidRPr="00492C04" w:rsidRDefault="00F613CD" w:rsidP="00F613CD">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150613B6" w14:textId="77777777" w:rsidR="00F613CD" w:rsidRPr="00492C04" w:rsidRDefault="00F613CD" w:rsidP="00F613CD">
            <w:pPr>
              <w:tabs>
                <w:tab w:val="left" w:pos="7380"/>
              </w:tabs>
              <w:spacing w:after="0" w:line="240" w:lineRule="auto"/>
              <w:ind w:left="27"/>
              <w:rPr>
                <w:rFonts w:cstheme="minorHAnsi"/>
                <w:sz w:val="20"/>
                <w:szCs w:val="20"/>
              </w:rPr>
            </w:pPr>
            <w:r w:rsidRPr="00492C04">
              <w:rPr>
                <w:rFonts w:cstheme="minorHAnsi"/>
                <w:sz w:val="20"/>
                <w:szCs w:val="20"/>
              </w:rPr>
              <w:t>1. prepoznaje utjecaj kemijskih tvari na okoliš</w:t>
            </w:r>
            <w:r w:rsidRPr="00492C04">
              <w:rPr>
                <w:rFonts w:cstheme="minorHAnsi"/>
                <w:sz w:val="20"/>
                <w:szCs w:val="20"/>
              </w:rPr>
              <w:br/>
              <w:t>2. analizira utjecaj tvari na okoliš</w:t>
            </w:r>
          </w:p>
          <w:p w14:paraId="3F85BCEB" w14:textId="252EF880" w:rsidR="00E74522" w:rsidRPr="00492C04" w:rsidRDefault="00F613CD" w:rsidP="00F613CD">
            <w:pPr>
              <w:tabs>
                <w:tab w:val="left" w:pos="7380"/>
              </w:tabs>
              <w:spacing w:after="0" w:line="240" w:lineRule="auto"/>
              <w:ind w:left="26"/>
              <w:rPr>
                <w:rFonts w:eastAsia="Times New Roman" w:cstheme="minorHAnsi"/>
                <w:sz w:val="20"/>
                <w:szCs w:val="20"/>
              </w:rPr>
            </w:pPr>
            <w:r w:rsidRPr="00492C04">
              <w:rPr>
                <w:rFonts w:cstheme="minorHAnsi"/>
                <w:sz w:val="20"/>
                <w:szCs w:val="20"/>
              </w:rPr>
              <w:t>3. kritički razmatra uporabu tvari i njihov utjecaj na okoliš.</w:t>
            </w:r>
          </w:p>
        </w:tc>
      </w:tr>
      <w:tr w:rsidR="00F613CD" w:rsidRPr="00492C04" w14:paraId="1722ECED"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074FB016" w14:textId="3DB229A5"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4. </w:t>
            </w:r>
            <w:r w:rsidR="00F613CD" w:rsidRPr="00492C04">
              <w:rPr>
                <w:rFonts w:cstheme="minorHAnsi"/>
                <w:b/>
                <w:sz w:val="20"/>
                <w:szCs w:val="20"/>
              </w:rPr>
              <w:t>Prikazivanje rezultata pokusa</w:t>
            </w:r>
          </w:p>
        </w:tc>
      </w:tr>
      <w:tr w:rsidR="00E74522" w:rsidRPr="00492C04" w14:paraId="3EB2D40F" w14:textId="77777777" w:rsidTr="00E74522">
        <w:trPr>
          <w:trHeight w:val="722"/>
          <w:jc w:val="center"/>
        </w:trPr>
        <w:tc>
          <w:tcPr>
            <w:tcW w:w="9265" w:type="dxa"/>
            <w:shd w:val="clear" w:color="auto" w:fill="FFFFCC"/>
            <w:tcMar>
              <w:top w:w="58" w:type="dxa"/>
              <w:left w:w="58" w:type="dxa"/>
              <w:bottom w:w="58" w:type="dxa"/>
              <w:right w:w="58" w:type="dxa"/>
            </w:tcMar>
          </w:tcPr>
          <w:p w14:paraId="6EA88878" w14:textId="77777777" w:rsidR="00F613CD" w:rsidRPr="00492C04" w:rsidRDefault="00F613CD" w:rsidP="00F613CD">
            <w:pPr>
              <w:tabs>
                <w:tab w:val="left" w:pos="7380"/>
              </w:tabs>
              <w:spacing w:after="0" w:line="240" w:lineRule="auto"/>
              <w:ind w:left="27"/>
              <w:rPr>
                <w:rFonts w:cstheme="minorHAnsi"/>
                <w:b/>
                <w:sz w:val="20"/>
                <w:szCs w:val="20"/>
              </w:rPr>
            </w:pPr>
            <w:r w:rsidRPr="00492C04">
              <w:rPr>
                <w:rFonts w:cstheme="minorHAnsi"/>
                <w:b/>
                <w:sz w:val="20"/>
                <w:szCs w:val="20"/>
              </w:rPr>
              <w:t>Ishodi učenja:</w:t>
            </w:r>
          </w:p>
          <w:p w14:paraId="52884CDE" w14:textId="77777777" w:rsidR="00F613CD" w:rsidRPr="00492C04" w:rsidRDefault="00F613CD" w:rsidP="00F613CD">
            <w:pPr>
              <w:tabs>
                <w:tab w:val="left" w:pos="7380"/>
              </w:tabs>
              <w:spacing w:after="0" w:line="240" w:lineRule="auto"/>
              <w:ind w:left="27"/>
              <w:rPr>
                <w:rFonts w:cstheme="minorHAnsi"/>
                <w:sz w:val="20"/>
                <w:szCs w:val="20"/>
              </w:rPr>
            </w:pPr>
            <w:r w:rsidRPr="00492C04">
              <w:rPr>
                <w:rFonts w:cstheme="minorHAnsi"/>
                <w:sz w:val="20"/>
                <w:szCs w:val="20"/>
              </w:rPr>
              <w:t>1. prikuplja podatke iz različitih izvora</w:t>
            </w:r>
          </w:p>
          <w:p w14:paraId="51F9C26E" w14:textId="77777777" w:rsidR="00F613CD" w:rsidRPr="00492C04" w:rsidRDefault="00F613CD" w:rsidP="00F613CD">
            <w:pPr>
              <w:tabs>
                <w:tab w:val="left" w:pos="7380"/>
              </w:tabs>
              <w:spacing w:after="0" w:line="240" w:lineRule="auto"/>
              <w:ind w:left="27"/>
              <w:rPr>
                <w:rFonts w:cstheme="minorHAnsi"/>
                <w:sz w:val="20"/>
                <w:szCs w:val="20"/>
              </w:rPr>
            </w:pPr>
            <w:r w:rsidRPr="00492C04">
              <w:rPr>
                <w:rFonts w:cstheme="minorHAnsi"/>
                <w:sz w:val="20"/>
                <w:szCs w:val="20"/>
              </w:rPr>
              <w:t xml:space="preserve">2. primjenjuje matematičke vještine  </w:t>
            </w:r>
          </w:p>
          <w:p w14:paraId="1CF6AF61" w14:textId="75A4D15F" w:rsidR="00E74522" w:rsidRPr="00492C04" w:rsidRDefault="00F613CD" w:rsidP="00F613CD">
            <w:pPr>
              <w:tabs>
                <w:tab w:val="left" w:pos="7380"/>
              </w:tabs>
              <w:spacing w:after="0" w:line="240" w:lineRule="auto"/>
              <w:ind w:left="26"/>
              <w:rPr>
                <w:rFonts w:eastAsia="Times New Roman" w:cstheme="minorHAnsi"/>
                <w:sz w:val="20"/>
                <w:szCs w:val="20"/>
              </w:rPr>
            </w:pPr>
            <w:r w:rsidRPr="00492C04">
              <w:rPr>
                <w:rFonts w:cstheme="minorHAnsi"/>
                <w:sz w:val="20"/>
                <w:szCs w:val="20"/>
              </w:rPr>
              <w:t>3. uočava zakonitosti podataka prikazanih modelima, tablicama i grafikonima.</w:t>
            </w:r>
          </w:p>
        </w:tc>
      </w:tr>
      <w:tr w:rsidR="00E74522" w:rsidRPr="00492C04" w14:paraId="1C10BC38" w14:textId="77777777" w:rsidTr="00E56117">
        <w:trPr>
          <w:trHeight w:val="228"/>
          <w:jc w:val="center"/>
        </w:trPr>
        <w:tc>
          <w:tcPr>
            <w:tcW w:w="9265" w:type="dxa"/>
            <w:tcBorders>
              <w:bottom w:val="dotted" w:sz="4" w:space="0" w:color="auto"/>
            </w:tcBorders>
            <w:shd w:val="clear" w:color="auto" w:fill="D6DCB4"/>
            <w:tcMar>
              <w:top w:w="58" w:type="dxa"/>
              <w:left w:w="58" w:type="dxa"/>
              <w:bottom w:w="58" w:type="dxa"/>
              <w:right w:w="58" w:type="dxa"/>
            </w:tcMar>
            <w:vAlign w:val="center"/>
          </w:tcPr>
          <w:p w14:paraId="6D7E29A6" w14:textId="316709CC" w:rsidR="00E74522" w:rsidRPr="00492C04" w:rsidRDefault="005B3AB3" w:rsidP="00E74522">
            <w:pPr>
              <w:tabs>
                <w:tab w:val="left" w:pos="7380"/>
              </w:tabs>
              <w:spacing w:after="0" w:line="240" w:lineRule="auto"/>
              <w:ind w:left="26"/>
              <w:rPr>
                <w:rFonts w:eastAsia="Times New Roman" w:cstheme="minorHAnsi"/>
                <w:b/>
                <w:sz w:val="20"/>
                <w:szCs w:val="20"/>
              </w:rPr>
            </w:pPr>
            <w:r>
              <w:rPr>
                <w:rFonts w:eastAsia="Times New Roman" w:cstheme="minorHAnsi"/>
                <w:b/>
                <w:sz w:val="20"/>
                <w:szCs w:val="20"/>
              </w:rPr>
              <w:t xml:space="preserve">2. </w:t>
            </w:r>
            <w:r w:rsidR="00E74522" w:rsidRPr="00492C04">
              <w:rPr>
                <w:rFonts w:eastAsia="Times New Roman" w:cstheme="minorHAnsi"/>
                <w:b/>
                <w:sz w:val="20"/>
                <w:szCs w:val="20"/>
              </w:rPr>
              <w:t>STRUKTURA I FUNKCIONALNA POVEZANOST PROCESA U PRIRODI</w:t>
            </w:r>
          </w:p>
        </w:tc>
      </w:tr>
      <w:tr w:rsidR="00E74522" w:rsidRPr="00492C04" w14:paraId="3CB62F60" w14:textId="77777777" w:rsidTr="00E74522">
        <w:trPr>
          <w:trHeight w:val="24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49116E02" w14:textId="76F4678B" w:rsidR="00E74522" w:rsidRPr="00492C04" w:rsidRDefault="005B3AB3" w:rsidP="00E74522">
            <w:pPr>
              <w:tabs>
                <w:tab w:val="left" w:pos="7380"/>
              </w:tabs>
              <w:spacing w:after="0" w:line="240" w:lineRule="auto"/>
              <w:ind w:left="26"/>
              <w:rPr>
                <w:rFonts w:eastAsia="Times New Roman" w:cstheme="minorHAnsi"/>
                <w:b/>
                <w:sz w:val="20"/>
                <w:szCs w:val="20"/>
              </w:rPr>
            </w:pPr>
            <w:r>
              <w:rPr>
                <w:rFonts w:cstheme="minorHAnsi"/>
                <w:b/>
                <w:sz w:val="20"/>
                <w:szCs w:val="20"/>
                <w:highlight w:val="yellow"/>
              </w:rPr>
              <w:t xml:space="preserve">1. </w:t>
            </w:r>
            <w:r w:rsidR="00F613CD" w:rsidRPr="00492C04">
              <w:rPr>
                <w:rFonts w:cstheme="minorHAnsi"/>
                <w:b/>
                <w:sz w:val="20"/>
                <w:szCs w:val="20"/>
                <w:highlight w:val="yellow"/>
              </w:rPr>
              <w:t>Metali i nemetali</w:t>
            </w:r>
          </w:p>
        </w:tc>
      </w:tr>
      <w:tr w:rsidR="00E74522" w:rsidRPr="00492C04" w14:paraId="06C07CC3" w14:textId="77777777" w:rsidTr="00E74522">
        <w:trPr>
          <w:trHeight w:val="997"/>
          <w:jc w:val="center"/>
        </w:trPr>
        <w:tc>
          <w:tcPr>
            <w:tcW w:w="9265" w:type="dxa"/>
            <w:tcBorders>
              <w:bottom w:val="dotted" w:sz="4" w:space="0" w:color="auto"/>
            </w:tcBorders>
            <w:shd w:val="clear" w:color="auto" w:fill="FFFFCC"/>
            <w:tcMar>
              <w:top w:w="58" w:type="dxa"/>
              <w:left w:w="58" w:type="dxa"/>
              <w:bottom w:w="58" w:type="dxa"/>
              <w:right w:w="58" w:type="dxa"/>
            </w:tcMar>
          </w:tcPr>
          <w:p w14:paraId="716E54F6" w14:textId="77777777" w:rsidR="00F613CD" w:rsidRPr="00492C04" w:rsidRDefault="00F613CD" w:rsidP="00F613CD">
            <w:pPr>
              <w:tabs>
                <w:tab w:val="left" w:pos="7380"/>
              </w:tabs>
              <w:spacing w:after="0" w:line="240" w:lineRule="auto"/>
              <w:rPr>
                <w:rFonts w:cstheme="minorHAnsi"/>
                <w:b/>
                <w:sz w:val="20"/>
                <w:szCs w:val="20"/>
              </w:rPr>
            </w:pPr>
            <w:r w:rsidRPr="00492C04">
              <w:rPr>
                <w:rFonts w:cstheme="minorHAnsi"/>
                <w:b/>
                <w:sz w:val="20"/>
                <w:szCs w:val="20"/>
              </w:rPr>
              <w:t>Ishodi učenja:</w:t>
            </w:r>
          </w:p>
          <w:p w14:paraId="30BE57AE"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1. utvrđuje svojstva, sastav i vrstu tvari</w:t>
            </w:r>
          </w:p>
          <w:p w14:paraId="113680DC"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povezuje građu i svojstva elementarnih tvari s njihovim položajem u PSE-u</w:t>
            </w:r>
          </w:p>
          <w:p w14:paraId="68D321B1" w14:textId="72FA38CF" w:rsidR="00E74522" w:rsidRPr="00492C04" w:rsidRDefault="00F613CD" w:rsidP="00F613CD">
            <w:pPr>
              <w:spacing w:after="0" w:line="240" w:lineRule="auto"/>
              <w:rPr>
                <w:rFonts w:eastAsia="Times New Roman" w:cstheme="minorHAnsi"/>
                <w:sz w:val="20"/>
                <w:szCs w:val="20"/>
              </w:rPr>
            </w:pPr>
            <w:r w:rsidRPr="00492C04">
              <w:rPr>
                <w:rFonts w:cstheme="minorHAnsi"/>
                <w:sz w:val="20"/>
                <w:szCs w:val="20"/>
              </w:rPr>
              <w:t>3. analizira kemijske promjene metala i nemetala.</w:t>
            </w:r>
          </w:p>
        </w:tc>
      </w:tr>
      <w:tr w:rsidR="00F613CD" w:rsidRPr="00492C04" w14:paraId="2BAE3622"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31E7FBA8" w14:textId="19354013"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2. </w:t>
            </w:r>
            <w:r w:rsidR="00F613CD" w:rsidRPr="00492C04">
              <w:rPr>
                <w:rFonts w:cstheme="minorHAnsi"/>
                <w:b/>
                <w:sz w:val="20"/>
                <w:szCs w:val="20"/>
              </w:rPr>
              <w:t>Anorganske i organske tvari</w:t>
            </w:r>
          </w:p>
        </w:tc>
      </w:tr>
      <w:tr w:rsidR="00E74522" w:rsidRPr="00492C04" w14:paraId="2CE2E9DA" w14:textId="77777777" w:rsidTr="00E74522">
        <w:trPr>
          <w:trHeight w:val="722"/>
          <w:jc w:val="center"/>
        </w:trPr>
        <w:tc>
          <w:tcPr>
            <w:tcW w:w="9265" w:type="dxa"/>
            <w:shd w:val="clear" w:color="auto" w:fill="FFFFCC"/>
            <w:tcMar>
              <w:top w:w="58" w:type="dxa"/>
              <w:left w:w="58" w:type="dxa"/>
              <w:bottom w:w="58" w:type="dxa"/>
              <w:right w:w="58" w:type="dxa"/>
            </w:tcMar>
          </w:tcPr>
          <w:p w14:paraId="6FD9B35B" w14:textId="77777777" w:rsidR="00F613CD" w:rsidRPr="00492C04" w:rsidRDefault="00F613CD" w:rsidP="00F613CD">
            <w:pPr>
              <w:tabs>
                <w:tab w:val="left" w:pos="7380"/>
              </w:tabs>
              <w:spacing w:after="0" w:line="240" w:lineRule="auto"/>
              <w:rPr>
                <w:rFonts w:cstheme="minorHAnsi"/>
                <w:b/>
                <w:sz w:val="20"/>
                <w:szCs w:val="20"/>
              </w:rPr>
            </w:pPr>
            <w:r w:rsidRPr="00492C04">
              <w:rPr>
                <w:rFonts w:cstheme="minorHAnsi"/>
                <w:b/>
                <w:sz w:val="20"/>
                <w:szCs w:val="20"/>
              </w:rPr>
              <w:t>Ishodi učenja:</w:t>
            </w:r>
          </w:p>
          <w:p w14:paraId="0DC2A9AA"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 xml:space="preserve">1. analizira fizikalne i kemijske promjene </w:t>
            </w:r>
          </w:p>
          <w:p w14:paraId="7FF39F1E"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utvrđuje uvjete ravnoteže</w:t>
            </w:r>
          </w:p>
          <w:p w14:paraId="0C7CDACF" w14:textId="402C433A" w:rsidR="00E74522" w:rsidRPr="00492C04" w:rsidRDefault="00F613CD" w:rsidP="00F613CD">
            <w:pPr>
              <w:spacing w:after="0" w:line="240" w:lineRule="auto"/>
              <w:rPr>
                <w:rFonts w:eastAsia="Times New Roman" w:cstheme="minorHAnsi"/>
                <w:b/>
                <w:sz w:val="20"/>
                <w:szCs w:val="20"/>
              </w:rPr>
            </w:pPr>
            <w:r w:rsidRPr="00492C04">
              <w:rPr>
                <w:rFonts w:cstheme="minorHAnsi"/>
                <w:sz w:val="20"/>
                <w:szCs w:val="20"/>
              </w:rPr>
              <w:t>3. analizira fizikalno-kemijske promjene anorganskih i organskih tvari.</w:t>
            </w:r>
          </w:p>
        </w:tc>
      </w:tr>
      <w:tr w:rsidR="00F613CD" w:rsidRPr="00492C04" w14:paraId="4DB9EE95"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555F8D3B" w14:textId="2AE7E70E"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3. </w:t>
            </w:r>
            <w:r w:rsidR="00F613CD" w:rsidRPr="00492C04">
              <w:rPr>
                <w:rFonts w:cstheme="minorHAnsi"/>
                <w:b/>
                <w:sz w:val="20"/>
                <w:szCs w:val="20"/>
              </w:rPr>
              <w:t>Kemijska tehnologija i održivi razvoj</w:t>
            </w:r>
          </w:p>
        </w:tc>
      </w:tr>
      <w:tr w:rsidR="00E74522" w:rsidRPr="00492C04" w14:paraId="61F76331" w14:textId="77777777" w:rsidTr="00E74522">
        <w:trPr>
          <w:trHeight w:val="1178"/>
          <w:jc w:val="center"/>
        </w:trPr>
        <w:tc>
          <w:tcPr>
            <w:tcW w:w="9265" w:type="dxa"/>
            <w:tcBorders>
              <w:bottom w:val="dotted" w:sz="4" w:space="0" w:color="auto"/>
            </w:tcBorders>
            <w:shd w:val="clear" w:color="auto" w:fill="FFFFCC"/>
            <w:tcMar>
              <w:top w:w="58" w:type="dxa"/>
              <w:left w:w="58" w:type="dxa"/>
              <w:bottom w:w="58" w:type="dxa"/>
              <w:right w:w="58" w:type="dxa"/>
            </w:tcMar>
          </w:tcPr>
          <w:p w14:paraId="52074B0F" w14:textId="77777777" w:rsidR="00F613CD" w:rsidRPr="00492C04" w:rsidRDefault="00F613CD" w:rsidP="00F613CD">
            <w:pPr>
              <w:tabs>
                <w:tab w:val="left" w:pos="7380"/>
              </w:tabs>
              <w:spacing w:after="0" w:line="240" w:lineRule="auto"/>
              <w:rPr>
                <w:rFonts w:cstheme="minorHAnsi"/>
                <w:b/>
                <w:sz w:val="20"/>
                <w:szCs w:val="20"/>
              </w:rPr>
            </w:pPr>
            <w:r w:rsidRPr="00492C04">
              <w:rPr>
                <w:rFonts w:cstheme="minorHAnsi"/>
                <w:b/>
                <w:sz w:val="20"/>
                <w:szCs w:val="20"/>
              </w:rPr>
              <w:t>Ishodi učenja:</w:t>
            </w:r>
          </w:p>
          <w:p w14:paraId="7CD76433" w14:textId="77777777" w:rsidR="00F613CD" w:rsidRPr="00492C04" w:rsidRDefault="00F613CD" w:rsidP="00F613CD">
            <w:pPr>
              <w:tabs>
                <w:tab w:val="left" w:pos="7380"/>
              </w:tabs>
              <w:spacing w:after="0" w:line="240" w:lineRule="auto"/>
              <w:rPr>
                <w:rFonts w:cstheme="minorHAnsi"/>
                <w:sz w:val="20"/>
                <w:szCs w:val="20"/>
              </w:rPr>
            </w:pPr>
            <w:r w:rsidRPr="00492C04">
              <w:rPr>
                <w:rFonts w:cstheme="minorHAnsi"/>
                <w:sz w:val="20"/>
                <w:szCs w:val="20"/>
              </w:rPr>
              <w:t>1. utvrđuje važnost tehnoloških procesa i njihov utjecaj na održivi razvoj</w:t>
            </w:r>
          </w:p>
          <w:p w14:paraId="6E2BEBFD"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argumentira važnost prirodnih resursa i njihovu uporabu u tehnološkim procesima</w:t>
            </w:r>
          </w:p>
          <w:p w14:paraId="2D383FE1" w14:textId="260945AB" w:rsidR="00E74522" w:rsidRPr="00492C04" w:rsidRDefault="00F613CD" w:rsidP="00F613CD">
            <w:pPr>
              <w:spacing w:after="0" w:line="240" w:lineRule="auto"/>
              <w:ind w:left="103" w:hanging="103"/>
              <w:rPr>
                <w:rFonts w:eastAsia="Times New Roman" w:cstheme="minorHAnsi"/>
                <w:sz w:val="20"/>
                <w:szCs w:val="20"/>
              </w:rPr>
            </w:pPr>
            <w:r w:rsidRPr="00492C04">
              <w:rPr>
                <w:rFonts w:cstheme="minorHAnsi"/>
                <w:sz w:val="20"/>
                <w:szCs w:val="20"/>
              </w:rPr>
              <w:t>3. potkrjepljuje dokazima pretjerano iskorištavanje prirodnih resursa i predlaže mjere unaprjeđenja zaštite okoliša.</w:t>
            </w:r>
          </w:p>
        </w:tc>
      </w:tr>
      <w:tr w:rsidR="00F613CD" w:rsidRPr="00492C04" w14:paraId="0BCF647D"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710299B3" w14:textId="1D97C8DF"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4. </w:t>
            </w:r>
            <w:r w:rsidR="00F613CD" w:rsidRPr="00492C04">
              <w:rPr>
                <w:rFonts w:cstheme="minorHAnsi"/>
                <w:b/>
                <w:sz w:val="20"/>
                <w:szCs w:val="20"/>
              </w:rPr>
              <w:t>Eksperimentalna primjena znanja</w:t>
            </w:r>
          </w:p>
        </w:tc>
      </w:tr>
      <w:tr w:rsidR="00E74522" w:rsidRPr="00492C04" w14:paraId="7CFAEFB9" w14:textId="77777777" w:rsidTr="00E74522">
        <w:trPr>
          <w:trHeight w:val="722"/>
          <w:jc w:val="center"/>
        </w:trPr>
        <w:tc>
          <w:tcPr>
            <w:tcW w:w="9265" w:type="dxa"/>
            <w:shd w:val="clear" w:color="auto" w:fill="FFFFCC"/>
            <w:tcMar>
              <w:top w:w="58" w:type="dxa"/>
              <w:left w:w="58" w:type="dxa"/>
              <w:bottom w:w="58" w:type="dxa"/>
              <w:right w:w="58" w:type="dxa"/>
            </w:tcMar>
          </w:tcPr>
          <w:p w14:paraId="03B29CEE" w14:textId="77777777" w:rsidR="00F613CD" w:rsidRPr="00492C04" w:rsidRDefault="00F613CD" w:rsidP="00F613CD">
            <w:pPr>
              <w:tabs>
                <w:tab w:val="left" w:pos="7380"/>
              </w:tabs>
              <w:spacing w:after="0" w:line="240" w:lineRule="auto"/>
              <w:rPr>
                <w:rFonts w:cstheme="minorHAnsi"/>
                <w:b/>
                <w:sz w:val="20"/>
                <w:szCs w:val="20"/>
              </w:rPr>
            </w:pPr>
            <w:r w:rsidRPr="00492C04">
              <w:rPr>
                <w:rFonts w:cstheme="minorHAnsi"/>
                <w:b/>
                <w:sz w:val="20"/>
                <w:szCs w:val="20"/>
              </w:rPr>
              <w:t>Ishodi učenja:</w:t>
            </w:r>
          </w:p>
          <w:p w14:paraId="763AF7F3" w14:textId="77777777" w:rsidR="00F613CD" w:rsidRPr="00492C04" w:rsidRDefault="00F613CD" w:rsidP="00F613CD">
            <w:pPr>
              <w:tabs>
                <w:tab w:val="left" w:pos="7380"/>
              </w:tabs>
              <w:spacing w:after="0" w:line="240" w:lineRule="auto"/>
              <w:rPr>
                <w:rFonts w:cstheme="minorHAnsi"/>
                <w:sz w:val="20"/>
                <w:szCs w:val="20"/>
              </w:rPr>
            </w:pPr>
            <w:r w:rsidRPr="00492C04">
              <w:rPr>
                <w:rFonts w:cstheme="minorHAnsi"/>
                <w:sz w:val="20"/>
                <w:szCs w:val="20"/>
              </w:rPr>
              <w:t>1. prikuplja podatke iz različitih izvora</w:t>
            </w:r>
          </w:p>
          <w:p w14:paraId="4F472CE6"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povezuje rezultate pokusa s konceptualnim spoznajama</w:t>
            </w:r>
          </w:p>
          <w:p w14:paraId="65FED9EB" w14:textId="789244B3" w:rsidR="00E74522" w:rsidRPr="00492C04" w:rsidRDefault="00F613CD" w:rsidP="00F613CD">
            <w:pPr>
              <w:spacing w:after="0" w:line="240" w:lineRule="auto"/>
              <w:rPr>
                <w:rFonts w:eastAsia="Times New Roman" w:cstheme="minorHAnsi"/>
                <w:b/>
                <w:sz w:val="20"/>
                <w:szCs w:val="20"/>
              </w:rPr>
            </w:pPr>
            <w:r w:rsidRPr="00492C04">
              <w:rPr>
                <w:rFonts w:cstheme="minorHAnsi"/>
                <w:sz w:val="20"/>
                <w:szCs w:val="20"/>
              </w:rPr>
              <w:t>3. uočava zakonitosti podataka prikazanih modelima, tablicama i grafikonima.</w:t>
            </w:r>
          </w:p>
        </w:tc>
      </w:tr>
    </w:tbl>
    <w:p w14:paraId="41CB86DD" w14:textId="77777777" w:rsidR="00E74522" w:rsidRPr="00492C04" w:rsidRDefault="00E74522" w:rsidP="00E74522">
      <w:r w:rsidRPr="00492C04">
        <w:br w:type="page"/>
      </w:r>
    </w:p>
    <w:tbl>
      <w:tblPr>
        <w:tblStyle w:val="TableGrid"/>
        <w:tblW w:w="92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265"/>
      </w:tblGrid>
      <w:tr w:rsidR="00E74522" w:rsidRPr="00492C04" w14:paraId="344E9447" w14:textId="77777777" w:rsidTr="00E56117">
        <w:trPr>
          <w:trHeight w:val="206"/>
          <w:jc w:val="center"/>
        </w:trPr>
        <w:tc>
          <w:tcPr>
            <w:tcW w:w="9265" w:type="dxa"/>
            <w:tcBorders>
              <w:bottom w:val="dotted" w:sz="4" w:space="0" w:color="auto"/>
            </w:tcBorders>
            <w:shd w:val="clear" w:color="auto" w:fill="D6DCB4"/>
            <w:tcMar>
              <w:top w:w="58" w:type="dxa"/>
              <w:left w:w="58" w:type="dxa"/>
              <w:bottom w:w="58" w:type="dxa"/>
              <w:right w:w="58" w:type="dxa"/>
            </w:tcMar>
            <w:vAlign w:val="center"/>
          </w:tcPr>
          <w:p w14:paraId="3801B376" w14:textId="58EFA077" w:rsidR="00E74522" w:rsidRPr="00492C04" w:rsidRDefault="005B3AB3" w:rsidP="00E74522">
            <w:pPr>
              <w:tabs>
                <w:tab w:val="left" w:pos="7380"/>
              </w:tabs>
              <w:spacing w:after="0" w:line="240" w:lineRule="auto"/>
              <w:rPr>
                <w:rFonts w:eastAsia="Times New Roman" w:cstheme="minorHAnsi"/>
                <w:b/>
                <w:sz w:val="20"/>
                <w:szCs w:val="20"/>
              </w:rPr>
            </w:pPr>
            <w:r>
              <w:rPr>
                <w:b/>
                <w:sz w:val="20"/>
                <w:szCs w:val="20"/>
              </w:rPr>
              <w:lastRenderedPageBreak/>
              <w:t xml:space="preserve">3. </w:t>
            </w:r>
            <w:r w:rsidR="00F613CD" w:rsidRPr="00492C04">
              <w:rPr>
                <w:b/>
                <w:sz w:val="20"/>
                <w:szCs w:val="20"/>
              </w:rPr>
              <w:t>STRUKTURA TVARI I PRETVORBA ENERGIJE</w:t>
            </w:r>
          </w:p>
        </w:tc>
      </w:tr>
      <w:tr w:rsidR="00E74522" w:rsidRPr="00492C04" w14:paraId="6F6E3E51" w14:textId="77777777" w:rsidTr="00E74522">
        <w:trPr>
          <w:trHeight w:val="197"/>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459B3C89" w14:textId="1F73E2B9" w:rsidR="00E74522" w:rsidRPr="00492C04" w:rsidRDefault="005B3AB3" w:rsidP="00E74522">
            <w:pPr>
              <w:tabs>
                <w:tab w:val="left" w:pos="7380"/>
              </w:tabs>
              <w:spacing w:after="0" w:line="240" w:lineRule="auto"/>
              <w:rPr>
                <w:rFonts w:eastAsia="Times New Roman" w:cstheme="minorHAnsi"/>
                <w:b/>
                <w:sz w:val="20"/>
                <w:szCs w:val="20"/>
              </w:rPr>
            </w:pPr>
            <w:r>
              <w:rPr>
                <w:b/>
                <w:sz w:val="20"/>
                <w:szCs w:val="20"/>
              </w:rPr>
              <w:t xml:space="preserve">1. </w:t>
            </w:r>
            <w:r w:rsidR="00F613CD" w:rsidRPr="00492C04">
              <w:rPr>
                <w:b/>
                <w:sz w:val="20"/>
                <w:szCs w:val="20"/>
              </w:rPr>
              <w:t>Fizikalno-kemijska svojstva tvari i izvori energije</w:t>
            </w:r>
          </w:p>
        </w:tc>
      </w:tr>
      <w:tr w:rsidR="00E74522" w:rsidRPr="00492C04" w14:paraId="0E89C0A9" w14:textId="77777777" w:rsidTr="00E74522">
        <w:trPr>
          <w:trHeight w:val="1017"/>
          <w:jc w:val="center"/>
        </w:trPr>
        <w:tc>
          <w:tcPr>
            <w:tcW w:w="9265" w:type="dxa"/>
            <w:tcBorders>
              <w:bottom w:val="dotted" w:sz="4" w:space="0" w:color="auto"/>
            </w:tcBorders>
            <w:shd w:val="clear" w:color="auto" w:fill="FFFFCC"/>
            <w:tcMar>
              <w:top w:w="58" w:type="dxa"/>
              <w:left w:w="58" w:type="dxa"/>
              <w:bottom w:w="58" w:type="dxa"/>
              <w:right w:w="58" w:type="dxa"/>
            </w:tcMar>
          </w:tcPr>
          <w:p w14:paraId="4C087497" w14:textId="77777777" w:rsidR="00F613CD" w:rsidRPr="00492C04" w:rsidRDefault="00F613CD" w:rsidP="00F613CD">
            <w:pPr>
              <w:tabs>
                <w:tab w:val="left" w:pos="7380"/>
              </w:tabs>
              <w:spacing w:after="0" w:line="240" w:lineRule="auto"/>
              <w:rPr>
                <w:b/>
                <w:sz w:val="20"/>
                <w:szCs w:val="20"/>
              </w:rPr>
            </w:pPr>
            <w:r w:rsidRPr="00492C04">
              <w:rPr>
                <w:b/>
                <w:sz w:val="20"/>
                <w:szCs w:val="20"/>
              </w:rPr>
              <w:t>Ishodi učenja:</w:t>
            </w:r>
          </w:p>
          <w:p w14:paraId="7B6DA1EA" w14:textId="77777777" w:rsidR="00F613CD" w:rsidRPr="00492C04" w:rsidRDefault="00F613CD" w:rsidP="00F613CD">
            <w:pPr>
              <w:tabs>
                <w:tab w:val="left" w:pos="7380"/>
              </w:tabs>
              <w:spacing w:after="0" w:line="240" w:lineRule="auto"/>
              <w:rPr>
                <w:sz w:val="20"/>
                <w:szCs w:val="20"/>
              </w:rPr>
            </w:pPr>
            <w:r w:rsidRPr="00492C04">
              <w:rPr>
                <w:sz w:val="20"/>
                <w:szCs w:val="20"/>
              </w:rPr>
              <w:t xml:space="preserve">1. objašnjava strukturu i fizikalno-kemijska svojstava tvari  </w:t>
            </w:r>
          </w:p>
          <w:p w14:paraId="37E97EC7" w14:textId="77777777" w:rsidR="00F613CD" w:rsidRPr="00492C04" w:rsidRDefault="00F613CD" w:rsidP="00F613CD">
            <w:pPr>
              <w:pStyle w:val="ListParagraph"/>
              <w:tabs>
                <w:tab w:val="left" w:pos="7380"/>
              </w:tabs>
              <w:spacing w:after="0" w:line="240" w:lineRule="auto"/>
              <w:ind w:left="0"/>
              <w:rPr>
                <w:sz w:val="20"/>
                <w:szCs w:val="20"/>
              </w:rPr>
            </w:pPr>
            <w:r w:rsidRPr="00492C04">
              <w:rPr>
                <w:sz w:val="20"/>
                <w:szCs w:val="20"/>
              </w:rPr>
              <w:t xml:space="preserve">2. analizira promjenu energije pri fizikalno-kemijskim promjenama tvari </w:t>
            </w:r>
          </w:p>
          <w:p w14:paraId="4386341B" w14:textId="13B15A02" w:rsidR="00E74522" w:rsidRPr="00492C04" w:rsidRDefault="00F613CD" w:rsidP="00F613CD">
            <w:pPr>
              <w:spacing w:after="0" w:line="240" w:lineRule="auto"/>
              <w:rPr>
                <w:rFonts w:eastAsia="Times New Roman" w:cstheme="minorHAnsi"/>
                <w:sz w:val="20"/>
                <w:szCs w:val="20"/>
              </w:rPr>
            </w:pPr>
            <w:r w:rsidRPr="00492C04">
              <w:rPr>
                <w:sz w:val="20"/>
                <w:szCs w:val="20"/>
              </w:rPr>
              <w:t>3. analizira obnovljive i neobnovljive izvore energije</w:t>
            </w:r>
            <w:r w:rsidRPr="00492C04">
              <w:rPr>
                <w:b/>
                <w:sz w:val="20"/>
                <w:szCs w:val="20"/>
              </w:rPr>
              <w:t>.</w:t>
            </w:r>
          </w:p>
        </w:tc>
      </w:tr>
      <w:tr w:rsidR="00F613CD" w:rsidRPr="00492C04" w14:paraId="52AC8DAC"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1C5A639F" w14:textId="3BCD9BD0" w:rsidR="00F613CD" w:rsidRPr="00492C04" w:rsidRDefault="005B3AB3" w:rsidP="00F613CD">
            <w:pPr>
              <w:tabs>
                <w:tab w:val="left" w:pos="7380"/>
              </w:tabs>
              <w:spacing w:after="0" w:line="240" w:lineRule="auto"/>
              <w:ind w:left="26"/>
              <w:rPr>
                <w:rFonts w:eastAsia="Times New Roman" w:cstheme="minorHAnsi"/>
                <w:b/>
                <w:sz w:val="20"/>
                <w:szCs w:val="20"/>
              </w:rPr>
            </w:pPr>
            <w:r>
              <w:rPr>
                <w:b/>
                <w:sz w:val="20"/>
                <w:szCs w:val="20"/>
              </w:rPr>
              <w:t xml:space="preserve">2. </w:t>
            </w:r>
            <w:r w:rsidR="00F613CD" w:rsidRPr="00492C04">
              <w:rPr>
                <w:b/>
                <w:sz w:val="20"/>
                <w:szCs w:val="20"/>
              </w:rPr>
              <w:t>Promjene tvari i pretvorba energije</w:t>
            </w:r>
          </w:p>
        </w:tc>
      </w:tr>
      <w:tr w:rsidR="00E74522" w:rsidRPr="00492C04" w14:paraId="47E62EE9" w14:textId="77777777" w:rsidTr="00E74522">
        <w:trPr>
          <w:trHeight w:val="197"/>
          <w:jc w:val="center"/>
        </w:trPr>
        <w:tc>
          <w:tcPr>
            <w:tcW w:w="9265" w:type="dxa"/>
            <w:shd w:val="clear" w:color="auto" w:fill="FFFFCC"/>
            <w:tcMar>
              <w:top w:w="58" w:type="dxa"/>
              <w:left w:w="58" w:type="dxa"/>
              <w:bottom w:w="58" w:type="dxa"/>
              <w:right w:w="58" w:type="dxa"/>
            </w:tcMar>
          </w:tcPr>
          <w:p w14:paraId="235B6CCE" w14:textId="77777777" w:rsidR="00F613CD" w:rsidRPr="00492C04" w:rsidRDefault="00F613CD" w:rsidP="00F613CD">
            <w:pPr>
              <w:tabs>
                <w:tab w:val="left" w:pos="7380"/>
              </w:tabs>
              <w:spacing w:after="0" w:line="240" w:lineRule="auto"/>
              <w:rPr>
                <w:b/>
                <w:sz w:val="20"/>
                <w:szCs w:val="20"/>
              </w:rPr>
            </w:pPr>
            <w:r w:rsidRPr="00492C04">
              <w:rPr>
                <w:b/>
                <w:sz w:val="20"/>
                <w:szCs w:val="20"/>
              </w:rPr>
              <w:t>Ishodi učenja:</w:t>
            </w:r>
          </w:p>
          <w:p w14:paraId="0569F01C" w14:textId="77777777" w:rsidR="00F613CD" w:rsidRPr="00492C04" w:rsidRDefault="00F613CD" w:rsidP="00F613CD">
            <w:pPr>
              <w:tabs>
                <w:tab w:val="left" w:pos="7380"/>
              </w:tabs>
              <w:spacing w:after="0" w:line="240" w:lineRule="auto"/>
              <w:rPr>
                <w:sz w:val="20"/>
                <w:szCs w:val="20"/>
              </w:rPr>
            </w:pPr>
            <w:r w:rsidRPr="00492C04">
              <w:rPr>
                <w:bCs/>
                <w:sz w:val="20"/>
                <w:szCs w:val="20"/>
              </w:rPr>
              <w:t xml:space="preserve">1. povezuje promjene tvari s pretvorbom energije unutar sustava </w:t>
            </w:r>
          </w:p>
          <w:p w14:paraId="4C2D0A68" w14:textId="77777777" w:rsidR="00F613CD" w:rsidRPr="00492C04" w:rsidRDefault="00F613CD" w:rsidP="00F613CD">
            <w:pPr>
              <w:pStyle w:val="ListParagraph"/>
              <w:tabs>
                <w:tab w:val="left" w:pos="7380"/>
              </w:tabs>
              <w:spacing w:after="0" w:line="240" w:lineRule="auto"/>
              <w:ind w:left="0"/>
              <w:rPr>
                <w:sz w:val="20"/>
                <w:szCs w:val="20"/>
              </w:rPr>
            </w:pPr>
            <w:r w:rsidRPr="00492C04">
              <w:rPr>
                <w:bCs/>
                <w:sz w:val="20"/>
                <w:szCs w:val="20"/>
              </w:rPr>
              <w:t xml:space="preserve">2. analizira promjenu energije unutar sustava </w:t>
            </w:r>
          </w:p>
          <w:p w14:paraId="6B4EC4F1" w14:textId="76F5265F" w:rsidR="00E74522" w:rsidRPr="00492C04" w:rsidRDefault="00F613CD" w:rsidP="00F613CD">
            <w:pPr>
              <w:spacing w:after="0" w:line="240" w:lineRule="auto"/>
              <w:rPr>
                <w:rFonts w:eastAsia="Times New Roman" w:cstheme="minorHAnsi"/>
                <w:b/>
                <w:sz w:val="20"/>
                <w:szCs w:val="20"/>
              </w:rPr>
            </w:pPr>
            <w:r w:rsidRPr="00492C04">
              <w:rPr>
                <w:bCs/>
                <w:sz w:val="20"/>
                <w:szCs w:val="20"/>
              </w:rPr>
              <w:t>3. objašnjava promjene tvari i razmjenu energije između sustava i okoline.</w:t>
            </w:r>
          </w:p>
        </w:tc>
      </w:tr>
      <w:tr w:rsidR="00F613CD" w:rsidRPr="00492C04" w14:paraId="35A2E93F"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40C3E131" w14:textId="59DF54C6"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3. </w:t>
            </w:r>
            <w:r w:rsidR="00F613CD" w:rsidRPr="00492C04">
              <w:rPr>
                <w:rFonts w:cstheme="minorHAnsi"/>
                <w:b/>
                <w:sz w:val="20"/>
                <w:szCs w:val="20"/>
              </w:rPr>
              <w:t>Tvari bogate energijom</w:t>
            </w:r>
          </w:p>
        </w:tc>
      </w:tr>
      <w:tr w:rsidR="00E74522" w:rsidRPr="00492C04" w14:paraId="2F4F87ED" w14:textId="77777777" w:rsidTr="00E74522">
        <w:trPr>
          <w:trHeight w:val="269"/>
          <w:jc w:val="center"/>
        </w:trPr>
        <w:tc>
          <w:tcPr>
            <w:tcW w:w="9265" w:type="dxa"/>
            <w:shd w:val="clear" w:color="auto" w:fill="FFFFCC"/>
            <w:tcMar>
              <w:top w:w="58" w:type="dxa"/>
              <w:left w:w="58" w:type="dxa"/>
              <w:bottom w:w="58" w:type="dxa"/>
              <w:right w:w="58" w:type="dxa"/>
            </w:tcMar>
          </w:tcPr>
          <w:p w14:paraId="45C27A55" w14:textId="77777777" w:rsidR="00F613CD" w:rsidRPr="00492C04" w:rsidRDefault="00E74522" w:rsidP="00F613CD">
            <w:pPr>
              <w:tabs>
                <w:tab w:val="left" w:pos="7380"/>
              </w:tabs>
              <w:spacing w:after="0" w:line="240" w:lineRule="auto"/>
              <w:rPr>
                <w:rFonts w:cstheme="minorHAnsi"/>
                <w:b/>
                <w:sz w:val="20"/>
                <w:szCs w:val="20"/>
              </w:rPr>
            </w:pPr>
            <w:r w:rsidRPr="00492C04">
              <w:rPr>
                <w:rFonts w:cstheme="minorHAnsi"/>
                <w:sz w:val="20"/>
                <w:szCs w:val="20"/>
              </w:rPr>
              <w:br w:type="page"/>
            </w:r>
            <w:r w:rsidR="00F613CD" w:rsidRPr="00492C04">
              <w:rPr>
                <w:rFonts w:cstheme="minorHAnsi"/>
                <w:b/>
                <w:sz w:val="20"/>
                <w:szCs w:val="20"/>
              </w:rPr>
              <w:t>Ishodi učenja:</w:t>
            </w:r>
          </w:p>
          <w:p w14:paraId="50DBE618" w14:textId="77777777" w:rsidR="00F613CD" w:rsidRPr="00492C04" w:rsidRDefault="00F613CD" w:rsidP="00F613CD">
            <w:pPr>
              <w:tabs>
                <w:tab w:val="left" w:pos="7380"/>
              </w:tabs>
              <w:spacing w:after="0" w:line="240" w:lineRule="auto"/>
              <w:rPr>
                <w:rFonts w:cstheme="minorHAnsi"/>
                <w:sz w:val="20"/>
                <w:szCs w:val="20"/>
              </w:rPr>
            </w:pPr>
            <w:r w:rsidRPr="00492C04">
              <w:rPr>
                <w:rFonts w:cstheme="minorHAnsi"/>
                <w:sz w:val="20"/>
                <w:szCs w:val="20"/>
              </w:rPr>
              <w:t xml:space="preserve">1. uspoređuje svojstva, sastav i vrstu tvari bogatih energijom </w:t>
            </w:r>
          </w:p>
          <w:p w14:paraId="1F17110B"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analizira pretvorbu energije u kemijskim i biokemijskim sustavima</w:t>
            </w:r>
          </w:p>
          <w:p w14:paraId="2B532217" w14:textId="52F5A32B" w:rsidR="00E74522" w:rsidRPr="00492C04" w:rsidRDefault="00F613CD" w:rsidP="00F613CD">
            <w:pPr>
              <w:spacing w:after="0" w:line="240" w:lineRule="auto"/>
              <w:rPr>
                <w:rFonts w:eastAsia="Times New Roman" w:cstheme="minorHAnsi"/>
                <w:b/>
                <w:sz w:val="20"/>
                <w:szCs w:val="20"/>
              </w:rPr>
            </w:pPr>
            <w:r w:rsidRPr="00492C04">
              <w:rPr>
                <w:rFonts w:cstheme="minorHAnsi"/>
                <w:sz w:val="20"/>
                <w:szCs w:val="20"/>
              </w:rPr>
              <w:t>3. procjenjuje utjecaj različitih izvora energije na okoliš.</w:t>
            </w:r>
          </w:p>
        </w:tc>
      </w:tr>
      <w:tr w:rsidR="00F613CD" w:rsidRPr="00492C04" w14:paraId="797F3782"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45DAE490" w14:textId="67C42471" w:rsidR="00F613CD" w:rsidRPr="00492C04" w:rsidRDefault="005B3AB3" w:rsidP="00F613CD">
            <w:pPr>
              <w:tabs>
                <w:tab w:val="left" w:pos="7380"/>
              </w:tabs>
              <w:spacing w:after="0" w:line="240" w:lineRule="auto"/>
              <w:ind w:left="26"/>
              <w:rPr>
                <w:rFonts w:eastAsia="Times New Roman" w:cstheme="minorHAnsi"/>
                <w:b/>
                <w:sz w:val="20"/>
                <w:szCs w:val="20"/>
              </w:rPr>
            </w:pPr>
            <w:r>
              <w:rPr>
                <w:rFonts w:cstheme="minorHAnsi"/>
                <w:b/>
                <w:sz w:val="20"/>
                <w:szCs w:val="20"/>
              </w:rPr>
              <w:t xml:space="preserve">4. </w:t>
            </w:r>
            <w:r w:rsidR="00F613CD" w:rsidRPr="00492C04">
              <w:rPr>
                <w:rFonts w:cstheme="minorHAnsi"/>
                <w:b/>
                <w:sz w:val="20"/>
                <w:szCs w:val="20"/>
              </w:rPr>
              <w:t>Istraživanje i prikazivanje rezultata</w:t>
            </w:r>
          </w:p>
        </w:tc>
      </w:tr>
      <w:tr w:rsidR="00E74522" w:rsidRPr="00492C04" w14:paraId="0EBFF318" w14:textId="77777777" w:rsidTr="00E74522">
        <w:trPr>
          <w:trHeight w:val="722"/>
          <w:jc w:val="center"/>
        </w:trPr>
        <w:tc>
          <w:tcPr>
            <w:tcW w:w="9265" w:type="dxa"/>
            <w:shd w:val="clear" w:color="auto" w:fill="FFFFCC"/>
            <w:tcMar>
              <w:top w:w="58" w:type="dxa"/>
              <w:left w:w="58" w:type="dxa"/>
              <w:bottom w:w="58" w:type="dxa"/>
              <w:right w:w="58" w:type="dxa"/>
            </w:tcMar>
          </w:tcPr>
          <w:p w14:paraId="75474E2F" w14:textId="77777777" w:rsidR="00F613CD" w:rsidRPr="00492C04" w:rsidRDefault="00F613CD" w:rsidP="00F613CD">
            <w:pPr>
              <w:tabs>
                <w:tab w:val="left" w:pos="7380"/>
              </w:tabs>
              <w:spacing w:after="0" w:line="240" w:lineRule="auto"/>
              <w:rPr>
                <w:rFonts w:cstheme="minorHAnsi"/>
                <w:b/>
                <w:sz w:val="20"/>
                <w:szCs w:val="20"/>
              </w:rPr>
            </w:pPr>
            <w:r w:rsidRPr="00492C04">
              <w:rPr>
                <w:rFonts w:cstheme="minorHAnsi"/>
                <w:b/>
                <w:sz w:val="20"/>
                <w:szCs w:val="20"/>
              </w:rPr>
              <w:t>Ishodi učenja:</w:t>
            </w:r>
          </w:p>
          <w:p w14:paraId="4B8F5942" w14:textId="77777777" w:rsidR="00F613CD" w:rsidRPr="00492C04" w:rsidRDefault="00F613CD" w:rsidP="00F613CD">
            <w:pPr>
              <w:tabs>
                <w:tab w:val="left" w:pos="7380"/>
              </w:tabs>
              <w:spacing w:after="0" w:line="240" w:lineRule="auto"/>
              <w:rPr>
                <w:rFonts w:cstheme="minorHAnsi"/>
                <w:sz w:val="20"/>
                <w:szCs w:val="20"/>
              </w:rPr>
            </w:pPr>
            <w:r w:rsidRPr="00492C04">
              <w:rPr>
                <w:rFonts w:cstheme="minorHAnsi"/>
                <w:sz w:val="20"/>
                <w:szCs w:val="20"/>
              </w:rPr>
              <w:t>1. prikuplja podatke iz različitih izvora</w:t>
            </w:r>
          </w:p>
          <w:p w14:paraId="5560204D"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povezuje rezultate s konceptualnim spoznajama</w:t>
            </w:r>
          </w:p>
          <w:p w14:paraId="65A53A71" w14:textId="63C41651" w:rsidR="00E74522" w:rsidRPr="00492C04" w:rsidRDefault="00F613CD" w:rsidP="00F613CD">
            <w:pPr>
              <w:spacing w:after="0" w:line="240" w:lineRule="auto"/>
              <w:rPr>
                <w:rFonts w:eastAsia="Times New Roman" w:cstheme="minorHAnsi"/>
                <w:b/>
                <w:sz w:val="20"/>
                <w:szCs w:val="20"/>
              </w:rPr>
            </w:pPr>
            <w:r w:rsidRPr="00492C04">
              <w:rPr>
                <w:rFonts w:cstheme="minorHAnsi"/>
                <w:sz w:val="20"/>
                <w:szCs w:val="20"/>
              </w:rPr>
              <w:t>3. uočava zakonitosti podataka prikazanih modelima, tablicama i grafikonima.</w:t>
            </w:r>
          </w:p>
        </w:tc>
      </w:tr>
      <w:tr w:rsidR="00E74522" w:rsidRPr="00492C04" w14:paraId="76055892" w14:textId="77777777" w:rsidTr="00E56117">
        <w:trPr>
          <w:trHeight w:val="152"/>
          <w:jc w:val="center"/>
        </w:trPr>
        <w:tc>
          <w:tcPr>
            <w:tcW w:w="9265" w:type="dxa"/>
            <w:tcBorders>
              <w:bottom w:val="dotted" w:sz="4" w:space="0" w:color="auto"/>
            </w:tcBorders>
            <w:shd w:val="clear" w:color="auto" w:fill="D6DCB4"/>
            <w:tcMar>
              <w:top w:w="58" w:type="dxa"/>
              <w:left w:w="58" w:type="dxa"/>
              <w:bottom w:w="58" w:type="dxa"/>
              <w:right w:w="58" w:type="dxa"/>
            </w:tcMar>
            <w:vAlign w:val="center"/>
          </w:tcPr>
          <w:p w14:paraId="74DDA4BA" w14:textId="7BEBC866" w:rsidR="00E74522" w:rsidRPr="00492C04" w:rsidRDefault="005B3AB3" w:rsidP="00E74522">
            <w:pPr>
              <w:tabs>
                <w:tab w:val="left" w:pos="7380"/>
              </w:tabs>
              <w:spacing w:after="0" w:line="240" w:lineRule="auto"/>
              <w:rPr>
                <w:rFonts w:eastAsia="Times New Roman" w:cstheme="minorHAnsi"/>
                <w:b/>
                <w:sz w:val="20"/>
                <w:szCs w:val="20"/>
              </w:rPr>
            </w:pPr>
            <w:r>
              <w:rPr>
                <w:rFonts w:eastAsia="Times New Roman" w:cstheme="minorHAnsi"/>
                <w:b/>
                <w:sz w:val="20"/>
                <w:szCs w:val="20"/>
              </w:rPr>
              <w:t xml:space="preserve">4. </w:t>
            </w:r>
            <w:r w:rsidR="00E74522" w:rsidRPr="00492C04">
              <w:rPr>
                <w:rFonts w:eastAsia="Times New Roman" w:cstheme="minorHAnsi"/>
                <w:b/>
                <w:sz w:val="20"/>
                <w:szCs w:val="20"/>
              </w:rPr>
              <w:t>PROCESI I MEĐUDJELOVANJE ŽIVIH I NEŽIVIH SUSTAVA</w:t>
            </w:r>
          </w:p>
        </w:tc>
      </w:tr>
      <w:tr w:rsidR="00E74522" w:rsidRPr="00492C04" w14:paraId="67777B19" w14:textId="77777777" w:rsidTr="00E74522">
        <w:trPr>
          <w:trHeight w:val="224"/>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4623D38C" w14:textId="6AB6EE32" w:rsidR="00E74522" w:rsidRPr="00492C04" w:rsidRDefault="005B3AB3" w:rsidP="00E74522">
            <w:pPr>
              <w:tabs>
                <w:tab w:val="left" w:pos="7380"/>
              </w:tabs>
              <w:spacing w:after="0" w:line="240" w:lineRule="auto"/>
              <w:rPr>
                <w:rFonts w:eastAsia="Times New Roman" w:cstheme="minorHAnsi"/>
                <w:b/>
                <w:sz w:val="20"/>
                <w:szCs w:val="20"/>
              </w:rPr>
            </w:pPr>
            <w:r>
              <w:rPr>
                <w:rFonts w:cstheme="minorHAnsi"/>
                <w:b/>
                <w:sz w:val="20"/>
                <w:szCs w:val="20"/>
              </w:rPr>
              <w:t xml:space="preserve">1. </w:t>
            </w:r>
            <w:r w:rsidR="00F613CD" w:rsidRPr="00492C04">
              <w:rPr>
                <w:rFonts w:cstheme="minorHAnsi"/>
                <w:b/>
                <w:sz w:val="20"/>
                <w:szCs w:val="20"/>
              </w:rPr>
              <w:t>Organske tvari</w:t>
            </w:r>
          </w:p>
        </w:tc>
      </w:tr>
      <w:tr w:rsidR="00E74522" w:rsidRPr="00492C04" w14:paraId="178F405D" w14:textId="77777777" w:rsidTr="00E74522">
        <w:trPr>
          <w:trHeight w:val="1029"/>
          <w:jc w:val="center"/>
        </w:trPr>
        <w:tc>
          <w:tcPr>
            <w:tcW w:w="9265" w:type="dxa"/>
            <w:tcBorders>
              <w:bottom w:val="dotted" w:sz="4" w:space="0" w:color="auto"/>
            </w:tcBorders>
            <w:shd w:val="clear" w:color="auto" w:fill="FFFFCC"/>
            <w:tcMar>
              <w:top w:w="58" w:type="dxa"/>
              <w:left w:w="58" w:type="dxa"/>
              <w:bottom w:w="58" w:type="dxa"/>
              <w:right w:w="58" w:type="dxa"/>
            </w:tcMar>
          </w:tcPr>
          <w:p w14:paraId="2912B4C4" w14:textId="77777777" w:rsidR="00F613CD" w:rsidRPr="00492C04" w:rsidRDefault="00F613CD" w:rsidP="00F613CD">
            <w:pPr>
              <w:tabs>
                <w:tab w:val="left" w:pos="7380"/>
              </w:tabs>
              <w:spacing w:after="0" w:line="240" w:lineRule="auto"/>
              <w:rPr>
                <w:rFonts w:cstheme="minorHAnsi"/>
                <w:b/>
                <w:sz w:val="20"/>
                <w:szCs w:val="20"/>
              </w:rPr>
            </w:pPr>
            <w:r w:rsidRPr="00492C04">
              <w:rPr>
                <w:rFonts w:cstheme="minorHAnsi"/>
                <w:b/>
                <w:sz w:val="20"/>
                <w:szCs w:val="20"/>
              </w:rPr>
              <w:t>Ishodi učenja:</w:t>
            </w:r>
          </w:p>
          <w:p w14:paraId="4DAD8AD6" w14:textId="77777777" w:rsidR="00F613CD" w:rsidRPr="00492C04" w:rsidRDefault="00F613CD" w:rsidP="00F613CD">
            <w:pPr>
              <w:tabs>
                <w:tab w:val="left" w:pos="7380"/>
              </w:tabs>
              <w:spacing w:after="0" w:line="240" w:lineRule="auto"/>
              <w:rPr>
                <w:rFonts w:cstheme="minorHAnsi"/>
                <w:sz w:val="20"/>
                <w:szCs w:val="20"/>
              </w:rPr>
            </w:pPr>
            <w:r w:rsidRPr="00492C04">
              <w:rPr>
                <w:rFonts w:cstheme="minorHAnsi"/>
                <w:sz w:val="20"/>
                <w:szCs w:val="20"/>
              </w:rPr>
              <w:t>1. opisuje svojstva, sastav i vrste organskih spojeva</w:t>
            </w:r>
          </w:p>
          <w:p w14:paraId="15B40019" w14:textId="77777777" w:rsidR="00F613CD" w:rsidRPr="00492C04" w:rsidRDefault="00F613CD" w:rsidP="00F613CD">
            <w:pPr>
              <w:pStyle w:val="ListParagraph"/>
              <w:tabs>
                <w:tab w:val="left" w:pos="7380"/>
              </w:tabs>
              <w:spacing w:after="0" w:line="240" w:lineRule="auto"/>
              <w:ind w:left="0"/>
              <w:rPr>
                <w:rFonts w:cstheme="minorHAnsi"/>
                <w:sz w:val="20"/>
                <w:szCs w:val="20"/>
              </w:rPr>
            </w:pPr>
            <w:r w:rsidRPr="00492C04">
              <w:rPr>
                <w:rFonts w:cstheme="minorHAnsi"/>
                <w:sz w:val="20"/>
                <w:szCs w:val="20"/>
              </w:rPr>
              <w:t>2. objašnjava kemijsku reaktivnost prema funkcijskim skupinama</w:t>
            </w:r>
          </w:p>
          <w:p w14:paraId="0E8175C2" w14:textId="35747615" w:rsidR="00E74522" w:rsidRPr="00492C04" w:rsidRDefault="00F613CD" w:rsidP="00F613CD">
            <w:pPr>
              <w:spacing w:after="0" w:line="240" w:lineRule="auto"/>
              <w:rPr>
                <w:rFonts w:eastAsia="Times New Roman" w:cstheme="minorHAnsi"/>
                <w:sz w:val="20"/>
                <w:szCs w:val="20"/>
              </w:rPr>
            </w:pPr>
            <w:r w:rsidRPr="00492C04">
              <w:rPr>
                <w:rFonts w:cstheme="minorHAnsi"/>
                <w:sz w:val="20"/>
                <w:szCs w:val="20"/>
              </w:rPr>
              <w:t>3. analizira kemijske reakcije organskih tvari.</w:t>
            </w:r>
          </w:p>
        </w:tc>
      </w:tr>
      <w:tr w:rsidR="00F613CD" w:rsidRPr="00492C04" w14:paraId="21A08C06"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20817635" w14:textId="06DCEAA1" w:rsidR="00F613CD" w:rsidRPr="00492C04" w:rsidRDefault="005B3AB3" w:rsidP="00F613CD">
            <w:pPr>
              <w:tabs>
                <w:tab w:val="left" w:pos="7380"/>
              </w:tabs>
              <w:spacing w:after="0" w:line="240" w:lineRule="auto"/>
              <w:ind w:left="26"/>
              <w:rPr>
                <w:rFonts w:eastAsia="Times New Roman" w:cstheme="minorHAnsi"/>
                <w:b/>
                <w:sz w:val="20"/>
                <w:szCs w:val="20"/>
              </w:rPr>
            </w:pPr>
            <w:r>
              <w:rPr>
                <w:b/>
                <w:sz w:val="20"/>
                <w:szCs w:val="20"/>
              </w:rPr>
              <w:t xml:space="preserve">2. </w:t>
            </w:r>
            <w:r w:rsidR="00F613CD" w:rsidRPr="00492C04">
              <w:rPr>
                <w:b/>
                <w:sz w:val="20"/>
                <w:szCs w:val="20"/>
              </w:rPr>
              <w:t>Biološki važne organske tvari – biomolekule</w:t>
            </w:r>
          </w:p>
        </w:tc>
      </w:tr>
      <w:tr w:rsidR="00E74522" w:rsidRPr="00492C04" w14:paraId="1E133F06" w14:textId="77777777" w:rsidTr="00E74522">
        <w:trPr>
          <w:trHeight w:val="987"/>
          <w:jc w:val="center"/>
        </w:trPr>
        <w:tc>
          <w:tcPr>
            <w:tcW w:w="9265" w:type="dxa"/>
            <w:tcBorders>
              <w:bottom w:val="dotted" w:sz="4" w:space="0" w:color="auto"/>
            </w:tcBorders>
            <w:shd w:val="clear" w:color="auto" w:fill="FFFFCC"/>
            <w:tcMar>
              <w:top w:w="58" w:type="dxa"/>
              <w:left w:w="58" w:type="dxa"/>
              <w:bottom w:w="58" w:type="dxa"/>
              <w:right w:w="58" w:type="dxa"/>
            </w:tcMar>
          </w:tcPr>
          <w:p w14:paraId="42795BC7" w14:textId="77777777" w:rsidR="00F613CD" w:rsidRPr="00492C04" w:rsidRDefault="00F613CD" w:rsidP="00F613CD">
            <w:pPr>
              <w:tabs>
                <w:tab w:val="left" w:pos="7380"/>
              </w:tabs>
              <w:spacing w:after="0" w:line="240" w:lineRule="auto"/>
              <w:rPr>
                <w:b/>
                <w:sz w:val="20"/>
                <w:szCs w:val="20"/>
              </w:rPr>
            </w:pPr>
            <w:r w:rsidRPr="00492C04">
              <w:rPr>
                <w:b/>
                <w:sz w:val="20"/>
                <w:szCs w:val="20"/>
              </w:rPr>
              <w:t>Ishodi učenja:</w:t>
            </w:r>
          </w:p>
          <w:p w14:paraId="44C2BCEE" w14:textId="1AF3A6E9" w:rsidR="00F613CD" w:rsidRPr="00492C04" w:rsidRDefault="00F613CD" w:rsidP="00F613CD">
            <w:pPr>
              <w:tabs>
                <w:tab w:val="left" w:pos="7380"/>
              </w:tabs>
              <w:spacing w:after="0" w:line="240" w:lineRule="auto"/>
              <w:rPr>
                <w:sz w:val="20"/>
                <w:szCs w:val="20"/>
              </w:rPr>
            </w:pPr>
            <w:r w:rsidRPr="00492C04">
              <w:rPr>
                <w:sz w:val="20"/>
                <w:szCs w:val="20"/>
              </w:rPr>
              <w:t xml:space="preserve">1. objašnjava svojstva, sastav i vrstu odabranih biomolekula primjenjujući kemijsku simboliku i </w:t>
            </w:r>
            <w:r w:rsidR="00A0262D" w:rsidRPr="00492C04">
              <w:rPr>
                <w:rFonts w:cs="Arial"/>
                <w:sz w:val="20"/>
                <w:szCs w:val="20"/>
              </w:rPr>
              <w:t>nazivlje</w:t>
            </w:r>
          </w:p>
          <w:p w14:paraId="7DD6D5EB" w14:textId="77777777" w:rsidR="00F613CD" w:rsidRPr="00492C04" w:rsidRDefault="00F613CD" w:rsidP="00F613CD">
            <w:pPr>
              <w:pStyle w:val="ListParagraph"/>
              <w:tabs>
                <w:tab w:val="left" w:pos="7380"/>
              </w:tabs>
              <w:spacing w:after="0" w:line="240" w:lineRule="auto"/>
              <w:ind w:left="0"/>
              <w:rPr>
                <w:sz w:val="20"/>
                <w:szCs w:val="20"/>
              </w:rPr>
            </w:pPr>
            <w:r w:rsidRPr="00492C04">
              <w:rPr>
                <w:sz w:val="20"/>
                <w:szCs w:val="20"/>
              </w:rPr>
              <w:t>2. analizira kemijske promjene odabranih biomolekula</w:t>
            </w:r>
          </w:p>
          <w:p w14:paraId="73123F4C" w14:textId="35D981F2" w:rsidR="00E74522" w:rsidRPr="00492C04" w:rsidRDefault="00F613CD" w:rsidP="00F613CD">
            <w:pPr>
              <w:spacing w:after="0" w:line="240" w:lineRule="auto"/>
              <w:rPr>
                <w:rFonts w:eastAsia="Times New Roman" w:cstheme="minorHAnsi"/>
                <w:sz w:val="20"/>
                <w:szCs w:val="20"/>
              </w:rPr>
            </w:pPr>
            <w:r w:rsidRPr="00492C04">
              <w:rPr>
                <w:sz w:val="20"/>
                <w:szCs w:val="20"/>
              </w:rPr>
              <w:t>3. ispituje pretvorbu energije tijekom biokemijskih reakcija.</w:t>
            </w:r>
          </w:p>
        </w:tc>
      </w:tr>
      <w:tr w:rsidR="00F613CD" w:rsidRPr="00492C04" w14:paraId="57FF8B24"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27288192" w14:textId="6421DCA1" w:rsidR="00F613CD" w:rsidRPr="00492C04" w:rsidRDefault="005B3AB3" w:rsidP="00F613CD">
            <w:pPr>
              <w:tabs>
                <w:tab w:val="left" w:pos="7380"/>
              </w:tabs>
              <w:spacing w:after="0" w:line="240" w:lineRule="auto"/>
              <w:ind w:left="26"/>
              <w:rPr>
                <w:rFonts w:eastAsia="Times New Roman" w:cstheme="minorHAnsi"/>
                <w:b/>
                <w:sz w:val="20"/>
                <w:szCs w:val="20"/>
              </w:rPr>
            </w:pPr>
            <w:r>
              <w:rPr>
                <w:b/>
                <w:sz w:val="20"/>
                <w:szCs w:val="20"/>
              </w:rPr>
              <w:t xml:space="preserve">3. </w:t>
            </w:r>
            <w:r w:rsidR="00F613CD" w:rsidRPr="00492C04">
              <w:rPr>
                <w:b/>
                <w:sz w:val="20"/>
                <w:szCs w:val="20"/>
              </w:rPr>
              <w:t>Funkcioniranje prirodnih sustava i kemijski zakoni</w:t>
            </w:r>
          </w:p>
        </w:tc>
      </w:tr>
      <w:tr w:rsidR="00E74522" w:rsidRPr="00492C04" w14:paraId="6BAAECAA" w14:textId="77777777" w:rsidTr="00E74522">
        <w:trPr>
          <w:trHeight w:val="986"/>
          <w:jc w:val="center"/>
        </w:trPr>
        <w:tc>
          <w:tcPr>
            <w:tcW w:w="9265" w:type="dxa"/>
            <w:tcBorders>
              <w:bottom w:val="dotted" w:sz="4" w:space="0" w:color="auto"/>
            </w:tcBorders>
            <w:shd w:val="clear" w:color="auto" w:fill="FFFFCC"/>
            <w:tcMar>
              <w:top w:w="58" w:type="dxa"/>
              <w:left w:w="58" w:type="dxa"/>
              <w:bottom w:w="58" w:type="dxa"/>
              <w:right w:w="58" w:type="dxa"/>
            </w:tcMar>
          </w:tcPr>
          <w:p w14:paraId="16E80C1F" w14:textId="77777777" w:rsidR="00F613CD" w:rsidRPr="00492C04" w:rsidRDefault="00F613CD" w:rsidP="00F613CD">
            <w:pPr>
              <w:tabs>
                <w:tab w:val="left" w:pos="7380"/>
              </w:tabs>
              <w:spacing w:after="0" w:line="240" w:lineRule="auto"/>
              <w:rPr>
                <w:b/>
                <w:sz w:val="20"/>
                <w:szCs w:val="20"/>
              </w:rPr>
            </w:pPr>
            <w:r w:rsidRPr="00492C04">
              <w:rPr>
                <w:b/>
                <w:sz w:val="20"/>
                <w:szCs w:val="20"/>
              </w:rPr>
              <w:t>Ishodi učenja:</w:t>
            </w:r>
          </w:p>
          <w:p w14:paraId="5F25C7B1" w14:textId="77777777" w:rsidR="00F613CD" w:rsidRPr="00492C04" w:rsidRDefault="00F613CD" w:rsidP="00F613CD">
            <w:pPr>
              <w:tabs>
                <w:tab w:val="left" w:pos="7380"/>
              </w:tabs>
              <w:spacing w:after="0" w:line="240" w:lineRule="auto"/>
              <w:rPr>
                <w:sz w:val="20"/>
                <w:szCs w:val="20"/>
              </w:rPr>
            </w:pPr>
            <w:r w:rsidRPr="00492C04">
              <w:rPr>
                <w:sz w:val="20"/>
                <w:szCs w:val="20"/>
              </w:rPr>
              <w:t>1. interpretira promjene energije u biokemijskim sustavima</w:t>
            </w:r>
          </w:p>
          <w:p w14:paraId="476AC79D" w14:textId="77777777" w:rsidR="00F613CD" w:rsidRPr="00492C04" w:rsidRDefault="00F613CD" w:rsidP="00F613CD">
            <w:pPr>
              <w:pStyle w:val="ListParagraph"/>
              <w:tabs>
                <w:tab w:val="left" w:pos="7380"/>
              </w:tabs>
              <w:spacing w:after="0" w:line="240" w:lineRule="auto"/>
              <w:ind w:left="0"/>
              <w:rPr>
                <w:sz w:val="20"/>
                <w:szCs w:val="20"/>
              </w:rPr>
            </w:pPr>
            <w:r w:rsidRPr="00492C04">
              <w:rPr>
                <w:sz w:val="20"/>
                <w:szCs w:val="20"/>
              </w:rPr>
              <w:t>2. analizira prirodne sustave kao funkcionalnu i strukturnu cjelinu, kao i njihovu povezanost i ovisnost</w:t>
            </w:r>
          </w:p>
          <w:p w14:paraId="0383A057" w14:textId="6678A49B" w:rsidR="00E74522" w:rsidRPr="00492C04" w:rsidRDefault="00F613CD" w:rsidP="00F613CD">
            <w:pPr>
              <w:spacing w:after="0" w:line="240" w:lineRule="auto"/>
              <w:rPr>
                <w:rFonts w:eastAsia="Times New Roman" w:cstheme="minorHAnsi"/>
                <w:sz w:val="20"/>
                <w:szCs w:val="20"/>
              </w:rPr>
            </w:pPr>
            <w:r w:rsidRPr="00492C04">
              <w:rPr>
                <w:sz w:val="20"/>
                <w:szCs w:val="20"/>
              </w:rPr>
              <w:t xml:space="preserve">3. objašnjava uvjete ravnoteže u prirodnim sustavima te ukazuje na uzroke i posljedice poremećaja </w:t>
            </w:r>
            <w:r w:rsidRPr="00492C04">
              <w:rPr>
                <w:sz w:val="20"/>
                <w:szCs w:val="20"/>
              </w:rPr>
              <w:br/>
              <w:t xml:space="preserve">    ravnoteže.</w:t>
            </w:r>
          </w:p>
        </w:tc>
      </w:tr>
      <w:tr w:rsidR="00F613CD" w:rsidRPr="00492C04" w14:paraId="1BC09820" w14:textId="77777777" w:rsidTr="00F613CD">
        <w:trPr>
          <w:trHeight w:val="26"/>
          <w:jc w:val="center"/>
        </w:trPr>
        <w:tc>
          <w:tcPr>
            <w:tcW w:w="9265" w:type="dxa"/>
            <w:tcBorders>
              <w:bottom w:val="dotted" w:sz="4" w:space="0" w:color="auto"/>
            </w:tcBorders>
            <w:shd w:val="clear" w:color="auto" w:fill="FFFF00"/>
            <w:tcMar>
              <w:top w:w="58" w:type="dxa"/>
              <w:left w:w="58" w:type="dxa"/>
              <w:bottom w:w="58" w:type="dxa"/>
              <w:right w:w="58" w:type="dxa"/>
            </w:tcMar>
            <w:vAlign w:val="center"/>
          </w:tcPr>
          <w:p w14:paraId="0189BA66" w14:textId="021A0AE5" w:rsidR="00F613CD" w:rsidRPr="00492C04" w:rsidRDefault="005B3AB3" w:rsidP="00F613CD">
            <w:pPr>
              <w:tabs>
                <w:tab w:val="left" w:pos="7380"/>
              </w:tabs>
              <w:spacing w:after="0" w:line="240" w:lineRule="auto"/>
              <w:ind w:left="26"/>
              <w:rPr>
                <w:rFonts w:eastAsia="Times New Roman" w:cstheme="minorHAnsi"/>
                <w:b/>
                <w:sz w:val="20"/>
                <w:szCs w:val="20"/>
              </w:rPr>
            </w:pPr>
            <w:r>
              <w:rPr>
                <w:b/>
                <w:sz w:val="20"/>
                <w:szCs w:val="20"/>
              </w:rPr>
              <w:t xml:space="preserve">4. </w:t>
            </w:r>
            <w:r w:rsidR="00F613CD" w:rsidRPr="00492C04">
              <w:rPr>
                <w:b/>
                <w:sz w:val="20"/>
                <w:szCs w:val="20"/>
              </w:rPr>
              <w:t>Povezivanje rezultata pokusa s konceptualnim spoznajama</w:t>
            </w:r>
          </w:p>
        </w:tc>
      </w:tr>
      <w:tr w:rsidR="00E74522" w:rsidRPr="00492C04" w14:paraId="77E0CA21" w14:textId="77777777" w:rsidTr="00E74522">
        <w:trPr>
          <w:trHeight w:val="972"/>
          <w:jc w:val="center"/>
        </w:trPr>
        <w:tc>
          <w:tcPr>
            <w:tcW w:w="9265" w:type="dxa"/>
            <w:tcBorders>
              <w:bottom w:val="dotted" w:sz="4" w:space="0" w:color="auto"/>
            </w:tcBorders>
            <w:shd w:val="clear" w:color="auto" w:fill="FFFFCC"/>
            <w:tcMar>
              <w:top w:w="58" w:type="dxa"/>
              <w:left w:w="58" w:type="dxa"/>
              <w:bottom w:w="58" w:type="dxa"/>
              <w:right w:w="58" w:type="dxa"/>
            </w:tcMar>
          </w:tcPr>
          <w:p w14:paraId="41D2B01E" w14:textId="77777777" w:rsidR="00F613CD" w:rsidRPr="00492C04" w:rsidRDefault="00F613CD" w:rsidP="00F613CD">
            <w:pPr>
              <w:tabs>
                <w:tab w:val="left" w:pos="7380"/>
              </w:tabs>
              <w:spacing w:after="0" w:line="240" w:lineRule="auto"/>
              <w:rPr>
                <w:b/>
                <w:sz w:val="20"/>
                <w:szCs w:val="20"/>
              </w:rPr>
            </w:pPr>
            <w:r w:rsidRPr="00492C04">
              <w:rPr>
                <w:b/>
                <w:sz w:val="20"/>
                <w:szCs w:val="20"/>
              </w:rPr>
              <w:t>Ishodi učenja:</w:t>
            </w:r>
          </w:p>
          <w:p w14:paraId="4ABB3AF3" w14:textId="77777777" w:rsidR="00F613CD" w:rsidRPr="00492C04" w:rsidRDefault="00F613CD" w:rsidP="00F613CD">
            <w:pPr>
              <w:tabs>
                <w:tab w:val="left" w:pos="7380"/>
              </w:tabs>
              <w:spacing w:after="0" w:line="240" w:lineRule="auto"/>
              <w:rPr>
                <w:sz w:val="20"/>
                <w:szCs w:val="20"/>
              </w:rPr>
            </w:pPr>
            <w:r w:rsidRPr="00492C04">
              <w:rPr>
                <w:sz w:val="20"/>
                <w:szCs w:val="20"/>
              </w:rPr>
              <w:t>1. prikuplja podatke iz različitih izvora</w:t>
            </w:r>
          </w:p>
          <w:p w14:paraId="0BD16422" w14:textId="77777777" w:rsidR="00F613CD" w:rsidRPr="00492C04" w:rsidRDefault="00F613CD" w:rsidP="00F613CD">
            <w:pPr>
              <w:tabs>
                <w:tab w:val="left" w:pos="7380"/>
              </w:tabs>
              <w:spacing w:after="0" w:line="240" w:lineRule="auto"/>
              <w:rPr>
                <w:sz w:val="20"/>
                <w:szCs w:val="20"/>
              </w:rPr>
            </w:pPr>
            <w:r w:rsidRPr="00492C04">
              <w:rPr>
                <w:sz w:val="20"/>
                <w:szCs w:val="20"/>
              </w:rPr>
              <w:t>2. povezuje rezultate s konceptualnim spoznajama</w:t>
            </w:r>
          </w:p>
          <w:p w14:paraId="2A221087" w14:textId="7AFB1662" w:rsidR="00E74522" w:rsidRPr="00492C04" w:rsidRDefault="00F613CD" w:rsidP="00F613CD">
            <w:pPr>
              <w:spacing w:after="0" w:line="240" w:lineRule="auto"/>
              <w:rPr>
                <w:rFonts w:eastAsia="Times New Roman" w:cstheme="minorHAnsi"/>
                <w:sz w:val="20"/>
                <w:szCs w:val="20"/>
              </w:rPr>
            </w:pPr>
            <w:r w:rsidRPr="00492C04">
              <w:rPr>
                <w:sz w:val="20"/>
                <w:szCs w:val="20"/>
              </w:rPr>
              <w:t>3. uočava zakonitosti podataka prikazanih modelima, tablicama i grafikonima.</w:t>
            </w:r>
          </w:p>
        </w:tc>
      </w:tr>
    </w:tbl>
    <w:p w14:paraId="05B751F2" w14:textId="77777777" w:rsidR="00E74522" w:rsidRPr="00492C04" w:rsidRDefault="00E74522" w:rsidP="00E74522">
      <w:pPr>
        <w:rPr>
          <w:sz w:val="20"/>
          <w:szCs w:val="20"/>
        </w:rPr>
      </w:pPr>
    </w:p>
    <w:p w14:paraId="64CF716D" w14:textId="77777777" w:rsidR="00E74522" w:rsidRPr="00492C04" w:rsidRDefault="00E74522" w:rsidP="00E74522">
      <w:pPr>
        <w:spacing w:after="100" w:line="240" w:lineRule="auto"/>
        <w:ind w:left="425" w:hanging="425"/>
        <w:rPr>
          <w:sz w:val="20"/>
          <w:szCs w:val="20"/>
        </w:rPr>
      </w:pPr>
      <w:r w:rsidRPr="00492C04">
        <w:rPr>
          <w:sz w:val="20"/>
          <w:szCs w:val="20"/>
        </w:rPr>
        <w:br w:type="page"/>
      </w:r>
    </w:p>
    <w:p w14:paraId="053F4B80" w14:textId="77777777" w:rsidR="00E74522" w:rsidRPr="00492C04" w:rsidRDefault="00E74522" w:rsidP="00E74522">
      <w:pPr>
        <w:spacing w:after="0" w:line="240" w:lineRule="auto"/>
        <w:rPr>
          <w:rFonts w:eastAsiaTheme="minorEastAsia" w:cs="Cambria"/>
          <w:b/>
          <w:bCs/>
          <w:sz w:val="32"/>
          <w:szCs w:val="32"/>
        </w:rPr>
      </w:pPr>
      <w:r w:rsidRPr="00492C04">
        <w:rPr>
          <w:rFonts w:eastAsiaTheme="minorEastAsia" w:cs="Cambria"/>
          <w:b/>
          <w:bCs/>
          <w:sz w:val="32"/>
          <w:szCs w:val="32"/>
        </w:rPr>
        <w:lastRenderedPageBreak/>
        <w:br w:type="page"/>
      </w:r>
    </w:p>
    <w:p w14:paraId="52C1F0C0" w14:textId="77777777" w:rsidR="007D57E8" w:rsidRDefault="007D57E8" w:rsidP="00E74522">
      <w:pPr>
        <w:jc w:val="center"/>
        <w:rPr>
          <w:rFonts w:eastAsiaTheme="minorEastAsia" w:cs="Cambria"/>
          <w:b/>
          <w:bCs/>
          <w:sz w:val="36"/>
          <w:szCs w:val="36"/>
        </w:rPr>
      </w:pPr>
    </w:p>
    <w:p w14:paraId="614B8EC4" w14:textId="77777777" w:rsidR="007D57E8" w:rsidRDefault="007D57E8" w:rsidP="00E74522">
      <w:pPr>
        <w:jc w:val="center"/>
        <w:rPr>
          <w:rFonts w:eastAsiaTheme="minorEastAsia" w:cs="Cambria"/>
          <w:b/>
          <w:bCs/>
          <w:sz w:val="36"/>
          <w:szCs w:val="36"/>
        </w:rPr>
      </w:pPr>
    </w:p>
    <w:p w14:paraId="2AB0D257" w14:textId="77777777" w:rsidR="007D57E8" w:rsidRDefault="007D57E8" w:rsidP="00E74522">
      <w:pPr>
        <w:jc w:val="center"/>
        <w:rPr>
          <w:rFonts w:eastAsiaTheme="minorEastAsia" w:cs="Cambria"/>
          <w:b/>
          <w:bCs/>
          <w:sz w:val="36"/>
          <w:szCs w:val="36"/>
        </w:rPr>
      </w:pPr>
    </w:p>
    <w:p w14:paraId="5C8224FA" w14:textId="77777777" w:rsidR="007D57E8" w:rsidRDefault="007D57E8" w:rsidP="00E74522">
      <w:pPr>
        <w:jc w:val="center"/>
        <w:rPr>
          <w:rFonts w:eastAsiaTheme="minorEastAsia" w:cs="Cambria"/>
          <w:b/>
          <w:bCs/>
          <w:sz w:val="36"/>
          <w:szCs w:val="36"/>
        </w:rPr>
      </w:pPr>
    </w:p>
    <w:p w14:paraId="4B9FF83C" w14:textId="3D902E82" w:rsidR="007D57E8" w:rsidRDefault="00581C4F" w:rsidP="007D57E8">
      <w:pPr>
        <w:spacing w:after="0"/>
        <w:jc w:val="center"/>
        <w:rPr>
          <w:rFonts w:eastAsiaTheme="minorEastAsia" w:cs="Cambria"/>
          <w:b/>
          <w:bCs/>
          <w:sz w:val="36"/>
          <w:szCs w:val="36"/>
        </w:rPr>
      </w:pPr>
      <w:r>
        <w:rPr>
          <w:rFonts w:eastAsiaTheme="minorEastAsia" w:cs="Cambria"/>
          <w:b/>
          <w:bCs/>
          <w:sz w:val="36"/>
          <w:szCs w:val="36"/>
        </w:rPr>
        <w:t xml:space="preserve">4. </w:t>
      </w:r>
      <w:r w:rsidR="00E74522" w:rsidRPr="007D57E8">
        <w:rPr>
          <w:rFonts w:eastAsiaTheme="minorEastAsia" w:cs="Cambria"/>
          <w:b/>
          <w:bCs/>
          <w:sz w:val="36"/>
          <w:szCs w:val="36"/>
        </w:rPr>
        <w:t xml:space="preserve">ZAJEDNIČKA JEZGRA NASTAVNIH PLANOVA I PROGRAMA </w:t>
      </w:r>
    </w:p>
    <w:p w14:paraId="68402C5D" w14:textId="78904C09" w:rsidR="00E74522" w:rsidRPr="007D57E8" w:rsidRDefault="007D57E8" w:rsidP="007D57E8">
      <w:pPr>
        <w:spacing w:after="0"/>
        <w:jc w:val="center"/>
        <w:rPr>
          <w:sz w:val="36"/>
          <w:szCs w:val="36"/>
        </w:rPr>
      </w:pPr>
      <w:r>
        <w:rPr>
          <w:rFonts w:eastAsiaTheme="minorEastAsia" w:cs="Cambria"/>
          <w:b/>
          <w:bCs/>
          <w:sz w:val="36"/>
          <w:szCs w:val="36"/>
        </w:rPr>
        <w:t xml:space="preserve">ZA </w:t>
      </w:r>
      <w:r w:rsidR="00E74522" w:rsidRPr="007D57E8">
        <w:rPr>
          <w:rFonts w:eastAsiaTheme="minorEastAsia" w:cs="Cambria"/>
          <w:b/>
          <w:bCs/>
          <w:sz w:val="36"/>
          <w:szCs w:val="36"/>
        </w:rPr>
        <w:t>MOJU OKOLINU, PRIRODU I DRUŠTVO,</w:t>
      </w:r>
      <w:r w:rsidR="00E74522" w:rsidRPr="007D57E8">
        <w:rPr>
          <w:rFonts w:eastAsiaTheme="minorEastAsia" w:cs="Cambria"/>
          <w:b/>
          <w:bCs/>
          <w:sz w:val="36"/>
          <w:szCs w:val="36"/>
        </w:rPr>
        <w:br/>
        <w:t>PRIRODU I BIOLOGIJU</w:t>
      </w:r>
      <w:r w:rsidR="00E74522" w:rsidRPr="007D57E8">
        <w:rPr>
          <w:rFonts w:eastAsiaTheme="minorEastAsia" w:cs="Cambria"/>
          <w:b/>
          <w:bCs/>
          <w:sz w:val="36"/>
          <w:szCs w:val="36"/>
        </w:rPr>
        <w:br/>
        <w:t>DEFINIRANA NA ISHODIMA UČENJA</w:t>
      </w:r>
    </w:p>
    <w:p w14:paraId="00F2D4D7" w14:textId="77777777" w:rsidR="00E74522" w:rsidRPr="00492C04" w:rsidRDefault="00E74522" w:rsidP="00E74522">
      <w:pPr>
        <w:spacing w:after="0" w:line="240" w:lineRule="auto"/>
        <w:rPr>
          <w:rFonts w:asciiTheme="minorHAnsi" w:hAnsiTheme="minorHAnsi" w:cstheme="minorHAnsi"/>
          <w:b/>
          <w:sz w:val="20"/>
          <w:szCs w:val="20"/>
        </w:rPr>
      </w:pPr>
    </w:p>
    <w:p w14:paraId="7EDBE28A" w14:textId="77777777" w:rsidR="00E74522" w:rsidRPr="00492C04" w:rsidRDefault="00E74522" w:rsidP="00E74522">
      <w:pPr>
        <w:spacing w:after="0" w:line="240" w:lineRule="auto"/>
        <w:rPr>
          <w:rFonts w:asciiTheme="minorHAnsi" w:hAnsiTheme="minorHAnsi" w:cstheme="minorHAnsi"/>
          <w:b/>
          <w:sz w:val="20"/>
          <w:szCs w:val="20"/>
        </w:rPr>
        <w:sectPr w:rsidR="00E74522" w:rsidRPr="00492C04" w:rsidSect="00E74522">
          <w:headerReference w:type="default" r:id="rId14"/>
          <w:footerReference w:type="default" r:id="rId15"/>
          <w:pgSz w:w="11906" w:h="16838"/>
          <w:pgMar w:top="1418" w:right="1418" w:bottom="1418" w:left="1418" w:header="709" w:footer="709" w:gutter="0"/>
          <w:cols w:space="708"/>
          <w:docGrid w:linePitch="360"/>
        </w:sectPr>
      </w:pPr>
    </w:p>
    <w:tbl>
      <w:tblPr>
        <w:tblW w:w="992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590"/>
        <w:gridCol w:w="106"/>
        <w:gridCol w:w="204"/>
        <w:gridCol w:w="80"/>
        <w:gridCol w:w="1872"/>
        <w:gridCol w:w="28"/>
        <w:gridCol w:w="80"/>
        <w:gridCol w:w="1872"/>
        <w:gridCol w:w="28"/>
        <w:gridCol w:w="80"/>
        <w:gridCol w:w="1872"/>
        <w:gridCol w:w="28"/>
        <w:gridCol w:w="80"/>
        <w:gridCol w:w="1989"/>
        <w:gridCol w:w="15"/>
      </w:tblGrid>
      <w:tr w:rsidR="00B34328" w:rsidRPr="00492C04" w14:paraId="05B3BC6E" w14:textId="55FC2DF8" w:rsidTr="00E56117">
        <w:trPr>
          <w:gridAfter w:val="1"/>
          <w:wAfter w:w="15" w:type="dxa"/>
          <w:trHeight w:val="234"/>
          <w:jc w:val="center"/>
        </w:trPr>
        <w:tc>
          <w:tcPr>
            <w:tcW w:w="1590" w:type="dxa"/>
            <w:shd w:val="clear" w:color="auto" w:fill="D6DCB4"/>
            <w:tcMar>
              <w:top w:w="57" w:type="dxa"/>
              <w:left w:w="57" w:type="dxa"/>
              <w:bottom w:w="57" w:type="dxa"/>
              <w:right w:w="57" w:type="dxa"/>
            </w:tcMar>
            <w:vAlign w:val="center"/>
          </w:tcPr>
          <w:p w14:paraId="548ECF4E" w14:textId="50E6DF75" w:rsidR="00B34328" w:rsidRPr="00492C04" w:rsidRDefault="00BD6199" w:rsidP="00B34328">
            <w:pPr>
              <w:spacing w:after="0" w:line="240" w:lineRule="auto"/>
              <w:contextualSpacing/>
              <w:rPr>
                <w:b/>
                <w:sz w:val="20"/>
                <w:szCs w:val="20"/>
              </w:rPr>
            </w:pPr>
            <w:r>
              <w:rPr>
                <w:b/>
                <w:sz w:val="20"/>
                <w:szCs w:val="20"/>
              </w:rPr>
              <w:lastRenderedPageBreak/>
              <w:t>OBLAST</w:t>
            </w:r>
            <w:r w:rsidR="00B34328">
              <w:rPr>
                <w:b/>
                <w:sz w:val="20"/>
                <w:szCs w:val="20"/>
              </w:rPr>
              <w:t xml:space="preserve">: </w:t>
            </w:r>
          </w:p>
        </w:tc>
        <w:tc>
          <w:tcPr>
            <w:tcW w:w="8319" w:type="dxa"/>
            <w:gridSpan w:val="13"/>
            <w:shd w:val="clear" w:color="auto" w:fill="D6DCB4"/>
            <w:vAlign w:val="center"/>
          </w:tcPr>
          <w:p w14:paraId="467C716D" w14:textId="27C9FFE3" w:rsidR="00B34328" w:rsidRPr="00492C04" w:rsidRDefault="00B34328" w:rsidP="00E74522">
            <w:pPr>
              <w:spacing w:after="0" w:line="240" w:lineRule="auto"/>
              <w:contextualSpacing/>
              <w:rPr>
                <w:b/>
                <w:sz w:val="20"/>
                <w:szCs w:val="20"/>
              </w:rPr>
            </w:pPr>
            <w:r>
              <w:rPr>
                <w:b/>
                <w:sz w:val="20"/>
                <w:szCs w:val="20"/>
              </w:rPr>
              <w:t xml:space="preserve">1. </w:t>
            </w:r>
            <w:r w:rsidRPr="00492C04">
              <w:rPr>
                <w:b/>
                <w:sz w:val="20"/>
                <w:szCs w:val="20"/>
              </w:rPr>
              <w:t>ZEMLJA, ŽIVOTNI PROSTOR: STRUKTURNA I FUNKCIONALNA POVEZANOST ŽIVE I NEŽIVE PRIRODE  (EKOLOGIJA, ODRŽIVI RAZVOJ)</w:t>
            </w:r>
          </w:p>
        </w:tc>
      </w:tr>
      <w:tr w:rsidR="00B34328" w:rsidRPr="00492C04" w14:paraId="39712B4D" w14:textId="28C068DD" w:rsidTr="00B84421">
        <w:trPr>
          <w:gridAfter w:val="1"/>
          <w:wAfter w:w="15" w:type="dxa"/>
          <w:trHeight w:val="198"/>
          <w:jc w:val="center"/>
        </w:trPr>
        <w:tc>
          <w:tcPr>
            <w:tcW w:w="1590" w:type="dxa"/>
            <w:shd w:val="clear" w:color="auto" w:fill="FFFF00"/>
            <w:tcMar>
              <w:top w:w="57" w:type="dxa"/>
              <w:left w:w="57" w:type="dxa"/>
              <w:bottom w:w="57" w:type="dxa"/>
              <w:right w:w="57" w:type="dxa"/>
            </w:tcMar>
            <w:vAlign w:val="center"/>
          </w:tcPr>
          <w:p w14:paraId="5B507A50" w14:textId="1B572FC7" w:rsidR="00B34328" w:rsidRPr="00492C04" w:rsidRDefault="00B34328" w:rsidP="002A6C0C">
            <w:pPr>
              <w:spacing w:after="0" w:line="240" w:lineRule="auto"/>
              <w:contextualSpacing/>
              <w:rPr>
                <w:b/>
                <w:sz w:val="20"/>
                <w:szCs w:val="20"/>
              </w:rPr>
            </w:pPr>
            <w:r>
              <w:rPr>
                <w:b/>
                <w:sz w:val="20"/>
                <w:szCs w:val="20"/>
              </w:rPr>
              <w:t>Komopnenta:</w:t>
            </w:r>
          </w:p>
        </w:tc>
        <w:tc>
          <w:tcPr>
            <w:tcW w:w="8319" w:type="dxa"/>
            <w:gridSpan w:val="13"/>
            <w:shd w:val="clear" w:color="auto" w:fill="FFFF00"/>
            <w:vAlign w:val="center"/>
          </w:tcPr>
          <w:p w14:paraId="7883B748" w14:textId="5AD0E7BD" w:rsidR="00B34328" w:rsidRPr="00492C04" w:rsidRDefault="00B34328" w:rsidP="002A6C0C">
            <w:pPr>
              <w:spacing w:after="0" w:line="240" w:lineRule="auto"/>
              <w:contextualSpacing/>
              <w:rPr>
                <w:b/>
                <w:sz w:val="20"/>
                <w:szCs w:val="20"/>
              </w:rPr>
            </w:pPr>
            <w:r>
              <w:rPr>
                <w:b/>
                <w:sz w:val="20"/>
                <w:szCs w:val="20"/>
                <w:highlight w:val="yellow"/>
                <w:shd w:val="clear" w:color="auto" w:fill="FFFFFF"/>
              </w:rPr>
              <w:t xml:space="preserve">1. </w:t>
            </w:r>
            <w:r w:rsidRPr="00492C04">
              <w:rPr>
                <w:b/>
                <w:sz w:val="20"/>
                <w:szCs w:val="20"/>
                <w:highlight w:val="yellow"/>
                <w:shd w:val="clear" w:color="auto" w:fill="FFFFFF"/>
              </w:rPr>
              <w:t>Povezanost Zemljine strukture i životnoga prostora (biotop) s biološkom raznolikošću (biocenoza)</w:t>
            </w:r>
          </w:p>
        </w:tc>
      </w:tr>
      <w:tr w:rsidR="00E74522" w:rsidRPr="00492C04" w14:paraId="6FB6BBBF" w14:textId="77777777" w:rsidTr="00B84421">
        <w:trPr>
          <w:gridAfter w:val="1"/>
          <w:wAfter w:w="15" w:type="dxa"/>
          <w:trHeight w:val="970"/>
          <w:jc w:val="center"/>
        </w:trPr>
        <w:tc>
          <w:tcPr>
            <w:tcW w:w="9909" w:type="dxa"/>
            <w:gridSpan w:val="14"/>
            <w:shd w:val="clear" w:color="auto" w:fill="FFFFCC"/>
            <w:tcMar>
              <w:top w:w="57" w:type="dxa"/>
              <w:left w:w="57" w:type="dxa"/>
              <w:bottom w:w="57" w:type="dxa"/>
              <w:right w:w="57" w:type="dxa"/>
            </w:tcMar>
          </w:tcPr>
          <w:p w14:paraId="4596F374"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4B0671BF" w14:textId="77777777" w:rsidR="00E74522" w:rsidRPr="00492C04" w:rsidRDefault="00E74522" w:rsidP="00E74522">
            <w:pPr>
              <w:spacing w:after="0" w:line="240" w:lineRule="auto"/>
              <w:contextualSpacing/>
              <w:rPr>
                <w:sz w:val="20"/>
                <w:szCs w:val="20"/>
              </w:rPr>
            </w:pPr>
            <w:r w:rsidRPr="00492C04">
              <w:rPr>
                <w:sz w:val="20"/>
                <w:szCs w:val="20"/>
              </w:rPr>
              <w:t>1. objašnjava obilježja živoga i neživoga</w:t>
            </w:r>
          </w:p>
          <w:p w14:paraId="5146869A" w14:textId="77777777" w:rsidR="00E74522" w:rsidRPr="00492C04" w:rsidRDefault="00E74522" w:rsidP="00E74522">
            <w:pPr>
              <w:spacing w:after="0" w:line="240" w:lineRule="auto"/>
              <w:contextualSpacing/>
              <w:rPr>
                <w:sz w:val="20"/>
                <w:szCs w:val="20"/>
              </w:rPr>
            </w:pPr>
            <w:r w:rsidRPr="00492C04">
              <w:rPr>
                <w:sz w:val="20"/>
                <w:szCs w:val="20"/>
              </w:rPr>
              <w:t>2  uspoređuje razlike i sličnosti žive i nežive prirode</w:t>
            </w:r>
          </w:p>
          <w:p w14:paraId="19A69019" w14:textId="77777777" w:rsidR="00E74522" w:rsidRPr="00492C04" w:rsidRDefault="00E74522" w:rsidP="00E74522">
            <w:pPr>
              <w:spacing w:after="0" w:line="240" w:lineRule="auto"/>
              <w:contextualSpacing/>
              <w:rPr>
                <w:sz w:val="20"/>
                <w:szCs w:val="20"/>
              </w:rPr>
            </w:pPr>
            <w:r w:rsidRPr="00492C04">
              <w:rPr>
                <w:sz w:val="20"/>
                <w:szCs w:val="20"/>
              </w:rPr>
              <w:t>3. razvrstava prema kategorijama predstavnike žive prirode</w:t>
            </w:r>
          </w:p>
          <w:p w14:paraId="25F2D3DE" w14:textId="77777777" w:rsidR="00E74522" w:rsidRPr="00492C04" w:rsidRDefault="00E74522" w:rsidP="00E74522">
            <w:pPr>
              <w:spacing w:after="0" w:line="240" w:lineRule="auto"/>
              <w:contextualSpacing/>
              <w:rPr>
                <w:sz w:val="20"/>
                <w:szCs w:val="20"/>
              </w:rPr>
            </w:pPr>
            <w:r w:rsidRPr="00492C04">
              <w:rPr>
                <w:sz w:val="20"/>
                <w:szCs w:val="20"/>
              </w:rPr>
              <w:t>4. argumentira uvjete za postanak i razvoj života na Zemlji.</w:t>
            </w:r>
          </w:p>
        </w:tc>
      </w:tr>
      <w:tr w:rsidR="00E74522" w:rsidRPr="00492C04" w14:paraId="45A41F3B" w14:textId="77777777" w:rsidTr="00B84421">
        <w:tblPrEx>
          <w:tblLook w:val="00A0" w:firstRow="1" w:lastRow="0" w:firstColumn="1" w:lastColumn="0" w:noHBand="0" w:noVBand="0"/>
        </w:tblPrEx>
        <w:trPr>
          <w:gridAfter w:val="1"/>
          <w:wAfter w:w="15" w:type="dxa"/>
          <w:trHeight w:val="57"/>
          <w:jc w:val="center"/>
        </w:trPr>
        <w:tc>
          <w:tcPr>
            <w:tcW w:w="9909" w:type="dxa"/>
            <w:gridSpan w:val="14"/>
            <w:tcMar>
              <w:top w:w="57" w:type="dxa"/>
              <w:left w:w="57" w:type="dxa"/>
              <w:bottom w:w="57" w:type="dxa"/>
              <w:right w:w="57" w:type="dxa"/>
            </w:tcMar>
          </w:tcPr>
          <w:p w14:paraId="504D6EE5" w14:textId="24E63F73"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52E6BE52" w14:textId="77777777" w:rsidTr="00B84421">
        <w:tblPrEx>
          <w:tblLook w:val="00A0" w:firstRow="1" w:lastRow="0" w:firstColumn="1" w:lastColumn="0" w:noHBand="0" w:noVBand="0"/>
        </w:tblPrEx>
        <w:trPr>
          <w:gridAfter w:val="1"/>
          <w:wAfter w:w="15" w:type="dxa"/>
          <w:trHeight w:val="491"/>
          <w:jc w:val="center"/>
        </w:trPr>
        <w:tc>
          <w:tcPr>
            <w:tcW w:w="1900" w:type="dxa"/>
            <w:gridSpan w:val="3"/>
            <w:tcMar>
              <w:top w:w="57" w:type="dxa"/>
              <w:left w:w="57" w:type="dxa"/>
              <w:bottom w:w="57" w:type="dxa"/>
              <w:right w:w="57" w:type="dxa"/>
            </w:tcMar>
            <w:vAlign w:val="center"/>
          </w:tcPr>
          <w:p w14:paraId="444F04AF"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80" w:type="dxa"/>
            <w:gridSpan w:val="3"/>
            <w:tcMar>
              <w:top w:w="57" w:type="dxa"/>
              <w:left w:w="57" w:type="dxa"/>
              <w:bottom w:w="57" w:type="dxa"/>
              <w:right w:w="57" w:type="dxa"/>
            </w:tcMar>
            <w:vAlign w:val="center"/>
          </w:tcPr>
          <w:p w14:paraId="267376C8"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gridSpan w:val="3"/>
            <w:tcMar>
              <w:top w:w="57" w:type="dxa"/>
              <w:left w:w="57" w:type="dxa"/>
              <w:bottom w:w="57" w:type="dxa"/>
              <w:right w:w="57" w:type="dxa"/>
            </w:tcMar>
            <w:vAlign w:val="center"/>
          </w:tcPr>
          <w:p w14:paraId="36A09BE4"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80" w:type="dxa"/>
            <w:gridSpan w:val="3"/>
            <w:tcMar>
              <w:top w:w="57" w:type="dxa"/>
              <w:left w:w="57" w:type="dxa"/>
              <w:bottom w:w="57" w:type="dxa"/>
              <w:right w:w="57" w:type="dxa"/>
            </w:tcMar>
            <w:vAlign w:val="center"/>
          </w:tcPr>
          <w:p w14:paraId="4A894D5F"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069" w:type="dxa"/>
            <w:gridSpan w:val="2"/>
            <w:tcMar>
              <w:top w:w="57" w:type="dxa"/>
              <w:left w:w="57" w:type="dxa"/>
              <w:bottom w:w="57" w:type="dxa"/>
              <w:right w:w="57" w:type="dxa"/>
            </w:tcMar>
            <w:vAlign w:val="center"/>
          </w:tcPr>
          <w:p w14:paraId="106A23A9"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i obrazovanja (18/19 god.)</w:t>
            </w:r>
          </w:p>
        </w:tc>
      </w:tr>
      <w:tr w:rsidR="00E74522" w:rsidRPr="00492C04" w14:paraId="03922C2F" w14:textId="77777777" w:rsidTr="00B84421">
        <w:trPr>
          <w:gridAfter w:val="1"/>
          <w:wAfter w:w="15" w:type="dxa"/>
          <w:trHeight w:val="301"/>
          <w:jc w:val="center"/>
        </w:trPr>
        <w:tc>
          <w:tcPr>
            <w:tcW w:w="1900" w:type="dxa"/>
            <w:gridSpan w:val="3"/>
            <w:shd w:val="clear" w:color="auto" w:fill="CCECFF"/>
            <w:tcMar>
              <w:top w:w="57" w:type="dxa"/>
              <w:left w:w="57" w:type="dxa"/>
              <w:bottom w:w="57" w:type="dxa"/>
              <w:right w:w="57" w:type="dxa"/>
            </w:tcMar>
          </w:tcPr>
          <w:p w14:paraId="792024E8" w14:textId="77777777" w:rsidR="00E74522" w:rsidRPr="00492C04" w:rsidRDefault="00E74522" w:rsidP="00E74522">
            <w:pPr>
              <w:spacing w:after="0" w:line="240" w:lineRule="auto"/>
              <w:ind w:left="162" w:hanging="162"/>
              <w:contextualSpacing/>
              <w:rPr>
                <w:sz w:val="20"/>
                <w:szCs w:val="20"/>
              </w:rPr>
            </w:pPr>
            <w:r w:rsidRPr="00492C04">
              <w:rPr>
                <w:sz w:val="20"/>
                <w:szCs w:val="20"/>
              </w:rPr>
              <w:t>1.a prepoznaje neke osobine živih bića</w:t>
            </w:r>
          </w:p>
          <w:p w14:paraId="6134BF4E" w14:textId="4356B7E3" w:rsidR="00E74522" w:rsidRPr="00492C04" w:rsidRDefault="00E74522" w:rsidP="00E74522">
            <w:pPr>
              <w:spacing w:after="0" w:line="240" w:lineRule="auto"/>
              <w:ind w:left="162" w:hanging="162"/>
              <w:contextualSpacing/>
              <w:rPr>
                <w:sz w:val="20"/>
                <w:szCs w:val="20"/>
              </w:rPr>
            </w:pPr>
            <w:r w:rsidRPr="00492C04">
              <w:rPr>
                <w:sz w:val="20"/>
                <w:szCs w:val="20"/>
              </w:rPr>
              <w:t>1. b prepoznaje nek</w:t>
            </w:r>
            <w:r w:rsidR="00731D26" w:rsidRPr="00492C04">
              <w:rPr>
                <w:sz w:val="20"/>
                <w:szCs w:val="20"/>
              </w:rPr>
              <w:t>a</w:t>
            </w:r>
            <w:r w:rsidRPr="00492C04">
              <w:rPr>
                <w:sz w:val="20"/>
                <w:szCs w:val="20"/>
              </w:rPr>
              <w:t xml:space="preserve"> </w:t>
            </w:r>
            <w:r w:rsidR="00731D26" w:rsidRPr="00492C04">
              <w:rPr>
                <w:sz w:val="20"/>
                <w:szCs w:val="20"/>
              </w:rPr>
              <w:t>obilježja</w:t>
            </w:r>
            <w:r w:rsidRPr="00492C04">
              <w:rPr>
                <w:sz w:val="20"/>
                <w:szCs w:val="20"/>
              </w:rPr>
              <w:t xml:space="preserve"> neživoga</w:t>
            </w:r>
          </w:p>
          <w:p w14:paraId="3F9C0A3F" w14:textId="77777777" w:rsidR="00E74522" w:rsidRPr="00492C04" w:rsidRDefault="00E74522" w:rsidP="00E74522">
            <w:pPr>
              <w:spacing w:after="0" w:line="240" w:lineRule="auto"/>
              <w:ind w:left="162" w:hanging="162"/>
              <w:contextualSpacing/>
              <w:rPr>
                <w:sz w:val="20"/>
                <w:szCs w:val="20"/>
              </w:rPr>
            </w:pPr>
            <w:r w:rsidRPr="00492C04">
              <w:rPr>
                <w:sz w:val="20"/>
                <w:szCs w:val="20"/>
              </w:rPr>
              <w:t>1.c prepoznaje prirodne tvari (voda, snijeg, led, pijesak, glina, kamenje)</w:t>
            </w:r>
          </w:p>
          <w:p w14:paraId="6041F6D7" w14:textId="77777777" w:rsidR="00E74522" w:rsidRPr="00492C04" w:rsidRDefault="00E74522" w:rsidP="00E74522">
            <w:pPr>
              <w:spacing w:after="0" w:line="240" w:lineRule="auto"/>
              <w:ind w:left="162" w:hanging="162"/>
              <w:contextualSpacing/>
              <w:rPr>
                <w:sz w:val="20"/>
                <w:szCs w:val="20"/>
              </w:rPr>
            </w:pPr>
            <w:r w:rsidRPr="00492C04">
              <w:rPr>
                <w:sz w:val="20"/>
                <w:szCs w:val="20"/>
              </w:rPr>
              <w:t xml:space="preserve">1.d prepoznaje umjetne tvari  (staklo, plastika, guma...) </w:t>
            </w:r>
          </w:p>
        </w:tc>
        <w:tc>
          <w:tcPr>
            <w:tcW w:w="1980" w:type="dxa"/>
            <w:gridSpan w:val="3"/>
            <w:shd w:val="clear" w:color="auto" w:fill="CCECFF"/>
            <w:tcMar>
              <w:top w:w="57" w:type="dxa"/>
              <w:left w:w="57" w:type="dxa"/>
              <w:bottom w:w="57" w:type="dxa"/>
              <w:right w:w="57" w:type="dxa"/>
            </w:tcMar>
          </w:tcPr>
          <w:p w14:paraId="5DA77BC8" w14:textId="77777777" w:rsidR="00E74522" w:rsidRPr="00492C04" w:rsidRDefault="00E74522" w:rsidP="00E74522">
            <w:pPr>
              <w:spacing w:after="0" w:line="240" w:lineRule="auto"/>
              <w:ind w:left="162" w:hanging="162"/>
              <w:contextualSpacing/>
              <w:rPr>
                <w:sz w:val="20"/>
                <w:szCs w:val="20"/>
              </w:rPr>
            </w:pPr>
            <w:r w:rsidRPr="00492C04">
              <w:rPr>
                <w:sz w:val="20"/>
                <w:szCs w:val="20"/>
              </w:rPr>
              <w:t>1.a opisuje osobine živih bića na razini organizma</w:t>
            </w:r>
          </w:p>
          <w:p w14:paraId="7D449426" w14:textId="77777777" w:rsidR="00E74522" w:rsidRPr="00492C04" w:rsidRDefault="00E74522" w:rsidP="00E74522">
            <w:pPr>
              <w:spacing w:after="0" w:line="240" w:lineRule="auto"/>
              <w:ind w:left="162" w:hanging="162"/>
              <w:contextualSpacing/>
              <w:rPr>
                <w:sz w:val="20"/>
                <w:szCs w:val="20"/>
              </w:rPr>
            </w:pPr>
            <w:r w:rsidRPr="00492C04">
              <w:rPr>
                <w:sz w:val="20"/>
                <w:szCs w:val="20"/>
              </w:rPr>
              <w:t>1.b imenuje što čini živu, a što neživu prirodu</w:t>
            </w:r>
          </w:p>
          <w:p w14:paraId="4AF4769B" w14:textId="77777777" w:rsidR="00E74522" w:rsidRPr="00492C04" w:rsidRDefault="00E74522" w:rsidP="00E74522">
            <w:pPr>
              <w:spacing w:after="0" w:line="240" w:lineRule="auto"/>
              <w:ind w:left="162" w:hanging="162"/>
              <w:contextualSpacing/>
              <w:rPr>
                <w:sz w:val="20"/>
                <w:szCs w:val="20"/>
              </w:rPr>
            </w:pPr>
            <w:r w:rsidRPr="00492C04">
              <w:rPr>
                <w:sz w:val="20"/>
                <w:szCs w:val="20"/>
              </w:rPr>
              <w:t>1.c opisuje uvjete za život živih bića</w:t>
            </w:r>
          </w:p>
        </w:tc>
        <w:tc>
          <w:tcPr>
            <w:tcW w:w="1980" w:type="dxa"/>
            <w:gridSpan w:val="3"/>
            <w:shd w:val="clear" w:color="auto" w:fill="CCECFF"/>
            <w:tcMar>
              <w:top w:w="57" w:type="dxa"/>
              <w:left w:w="57" w:type="dxa"/>
              <w:bottom w:w="57" w:type="dxa"/>
              <w:right w:w="57" w:type="dxa"/>
            </w:tcMar>
          </w:tcPr>
          <w:p w14:paraId="1F76FB71" w14:textId="77777777" w:rsidR="00E74522" w:rsidRPr="00492C04" w:rsidRDefault="00E74522" w:rsidP="00E74522">
            <w:pPr>
              <w:spacing w:after="0" w:line="240" w:lineRule="auto"/>
              <w:ind w:left="162" w:hanging="162"/>
              <w:contextualSpacing/>
              <w:rPr>
                <w:sz w:val="20"/>
                <w:szCs w:val="20"/>
              </w:rPr>
            </w:pPr>
            <w:r w:rsidRPr="00492C04">
              <w:rPr>
                <w:sz w:val="20"/>
                <w:szCs w:val="20"/>
              </w:rPr>
              <w:t>1.a opisuje osobine živih bića na razini organizma i procesa</w:t>
            </w:r>
          </w:p>
          <w:p w14:paraId="3298DD71" w14:textId="77777777" w:rsidR="00E74522" w:rsidRPr="00492C04" w:rsidRDefault="00E74522" w:rsidP="00E74522">
            <w:pPr>
              <w:spacing w:after="0" w:line="240" w:lineRule="auto"/>
              <w:ind w:left="162" w:hanging="162"/>
              <w:contextualSpacing/>
              <w:rPr>
                <w:sz w:val="20"/>
                <w:szCs w:val="20"/>
              </w:rPr>
            </w:pPr>
            <w:r w:rsidRPr="00492C04">
              <w:rPr>
                <w:sz w:val="20"/>
                <w:szCs w:val="20"/>
              </w:rPr>
              <w:t>1.b tumači obilježja žive i nežive prirode</w:t>
            </w:r>
          </w:p>
          <w:p w14:paraId="2D740527" w14:textId="77777777" w:rsidR="00E74522" w:rsidRPr="00492C04" w:rsidRDefault="00E74522" w:rsidP="00E74522">
            <w:pPr>
              <w:spacing w:after="0" w:line="240" w:lineRule="auto"/>
              <w:ind w:left="162" w:hanging="162"/>
              <w:contextualSpacing/>
              <w:rPr>
                <w:sz w:val="20"/>
                <w:szCs w:val="20"/>
              </w:rPr>
            </w:pPr>
            <w:r w:rsidRPr="00492C04">
              <w:rPr>
                <w:sz w:val="20"/>
                <w:szCs w:val="20"/>
              </w:rPr>
              <w:t>1.c tumači utjecaj geografskih obilježja na organizme</w:t>
            </w:r>
          </w:p>
        </w:tc>
        <w:tc>
          <w:tcPr>
            <w:tcW w:w="1980" w:type="dxa"/>
            <w:gridSpan w:val="3"/>
            <w:shd w:val="clear" w:color="auto" w:fill="CCECFF"/>
            <w:tcMar>
              <w:top w:w="57" w:type="dxa"/>
              <w:left w:w="57" w:type="dxa"/>
              <w:bottom w:w="57" w:type="dxa"/>
              <w:right w:w="57" w:type="dxa"/>
            </w:tcMar>
          </w:tcPr>
          <w:p w14:paraId="56F67F7C" w14:textId="77777777" w:rsidR="00E74522" w:rsidRPr="00492C04" w:rsidRDefault="00E74522" w:rsidP="00E74522">
            <w:pPr>
              <w:spacing w:after="0" w:line="240" w:lineRule="auto"/>
              <w:ind w:left="162" w:hanging="162"/>
              <w:contextualSpacing/>
              <w:rPr>
                <w:sz w:val="20"/>
                <w:szCs w:val="20"/>
              </w:rPr>
            </w:pPr>
            <w:r w:rsidRPr="00492C04">
              <w:rPr>
                <w:sz w:val="20"/>
                <w:szCs w:val="20"/>
              </w:rPr>
              <w:t>1.a objašnjava osobine živih bića na razini stanica i organizma</w:t>
            </w:r>
          </w:p>
          <w:p w14:paraId="49859B7A" w14:textId="77777777" w:rsidR="00E74522" w:rsidRPr="00492C04" w:rsidRDefault="00E74522" w:rsidP="00E74522">
            <w:pPr>
              <w:spacing w:after="0" w:line="240" w:lineRule="auto"/>
              <w:ind w:left="162" w:hanging="162"/>
              <w:contextualSpacing/>
              <w:rPr>
                <w:sz w:val="20"/>
                <w:szCs w:val="20"/>
              </w:rPr>
            </w:pPr>
            <w:r w:rsidRPr="00492C04">
              <w:rPr>
                <w:sz w:val="20"/>
                <w:szCs w:val="20"/>
              </w:rPr>
              <w:t>1.b interpretira obilježja žive i nežive prirode</w:t>
            </w:r>
          </w:p>
          <w:p w14:paraId="25AA7296" w14:textId="7CF9935E" w:rsidR="00E74522" w:rsidRPr="00492C04" w:rsidRDefault="00E74522" w:rsidP="00AF3ACE">
            <w:pPr>
              <w:spacing w:after="0" w:line="240" w:lineRule="auto"/>
              <w:ind w:left="162" w:hanging="162"/>
              <w:contextualSpacing/>
              <w:rPr>
                <w:sz w:val="20"/>
                <w:szCs w:val="20"/>
              </w:rPr>
            </w:pPr>
            <w:r w:rsidRPr="00492C04">
              <w:rPr>
                <w:sz w:val="20"/>
                <w:szCs w:val="20"/>
              </w:rPr>
              <w:t>1.c</w:t>
            </w:r>
            <w:r w:rsidRPr="00492C04">
              <w:rPr>
                <w:b/>
                <w:sz w:val="20"/>
                <w:szCs w:val="20"/>
              </w:rPr>
              <w:t xml:space="preserve"> </w:t>
            </w:r>
            <w:r w:rsidRPr="00492C04">
              <w:rPr>
                <w:sz w:val="20"/>
                <w:szCs w:val="20"/>
              </w:rPr>
              <w:t>utvrđuje jedinice građe živih bića (od stanice do organizma)</w:t>
            </w:r>
          </w:p>
        </w:tc>
        <w:tc>
          <w:tcPr>
            <w:tcW w:w="2069" w:type="dxa"/>
            <w:gridSpan w:val="2"/>
            <w:shd w:val="clear" w:color="auto" w:fill="CCECFF"/>
            <w:tcMar>
              <w:top w:w="57" w:type="dxa"/>
              <w:left w:w="57" w:type="dxa"/>
              <w:bottom w:w="57" w:type="dxa"/>
              <w:right w:w="57" w:type="dxa"/>
            </w:tcMar>
          </w:tcPr>
          <w:p w14:paraId="16FAA11D" w14:textId="4BD1053A" w:rsidR="00E74522" w:rsidRPr="00492C04" w:rsidRDefault="00E74522" w:rsidP="00E74522">
            <w:pPr>
              <w:spacing w:after="0" w:line="240" w:lineRule="auto"/>
              <w:ind w:left="162" w:hanging="162"/>
              <w:contextualSpacing/>
              <w:rPr>
                <w:sz w:val="20"/>
                <w:szCs w:val="20"/>
              </w:rPr>
            </w:pPr>
            <w:r w:rsidRPr="00492C04">
              <w:rPr>
                <w:sz w:val="20"/>
                <w:szCs w:val="20"/>
              </w:rPr>
              <w:t>1.a objašnjava među</w:t>
            </w:r>
            <w:r w:rsidR="00E94A37" w:rsidRPr="00492C04">
              <w:rPr>
                <w:sz w:val="20"/>
                <w:szCs w:val="20"/>
              </w:rPr>
              <w:t>o</w:t>
            </w:r>
            <w:r w:rsidRPr="00492C04">
              <w:rPr>
                <w:sz w:val="20"/>
                <w:szCs w:val="20"/>
              </w:rPr>
              <w:t>visnost  osobina živih bića na različitim razinama građe prirode (stanica, tkivo, organ, organski sustav, organizam, ekološki sustav, biosfera)</w:t>
            </w:r>
          </w:p>
          <w:p w14:paraId="280386FD" w14:textId="77777777" w:rsidR="00E74522" w:rsidRPr="00492C04" w:rsidRDefault="00E74522" w:rsidP="00E74522">
            <w:pPr>
              <w:spacing w:after="0" w:line="240" w:lineRule="auto"/>
              <w:ind w:left="162" w:hanging="162"/>
              <w:contextualSpacing/>
              <w:rPr>
                <w:sz w:val="20"/>
                <w:szCs w:val="20"/>
              </w:rPr>
            </w:pPr>
            <w:r w:rsidRPr="00492C04">
              <w:rPr>
                <w:sz w:val="20"/>
                <w:szCs w:val="20"/>
              </w:rPr>
              <w:t>1.b analizira tipove ekoloških sustava utvrđujući njihove razlike</w:t>
            </w:r>
          </w:p>
          <w:p w14:paraId="2A5E6D41" w14:textId="77777777" w:rsidR="00E74522" w:rsidRPr="00492C04" w:rsidRDefault="00E74522" w:rsidP="00E74522">
            <w:pPr>
              <w:spacing w:after="0" w:line="240" w:lineRule="auto"/>
              <w:ind w:left="162" w:hanging="162"/>
              <w:contextualSpacing/>
              <w:rPr>
                <w:sz w:val="20"/>
                <w:szCs w:val="20"/>
              </w:rPr>
            </w:pPr>
            <w:r w:rsidRPr="00492C04">
              <w:rPr>
                <w:sz w:val="20"/>
                <w:szCs w:val="20"/>
              </w:rPr>
              <w:t>1.c analizira utjecaj živih bića na biogeokemijske cikluse u biosferi</w:t>
            </w:r>
          </w:p>
        </w:tc>
      </w:tr>
      <w:tr w:rsidR="00E74522" w:rsidRPr="00492C04" w14:paraId="6F63A4A8" w14:textId="77777777" w:rsidTr="00B84421">
        <w:trPr>
          <w:gridAfter w:val="1"/>
          <w:wAfter w:w="15" w:type="dxa"/>
          <w:trHeight w:val="301"/>
          <w:jc w:val="center"/>
        </w:trPr>
        <w:tc>
          <w:tcPr>
            <w:tcW w:w="1900" w:type="dxa"/>
            <w:gridSpan w:val="3"/>
            <w:shd w:val="clear" w:color="auto" w:fill="CCECFF"/>
            <w:tcMar>
              <w:top w:w="57" w:type="dxa"/>
              <w:left w:w="57" w:type="dxa"/>
              <w:bottom w:w="57" w:type="dxa"/>
              <w:right w:w="57" w:type="dxa"/>
            </w:tcMar>
          </w:tcPr>
          <w:p w14:paraId="19B5CB30" w14:textId="77777777" w:rsidR="00E74522" w:rsidRPr="00492C04" w:rsidRDefault="00E74522" w:rsidP="00E74522">
            <w:pPr>
              <w:spacing w:after="0" w:line="240" w:lineRule="auto"/>
              <w:ind w:left="162" w:hanging="162"/>
              <w:contextualSpacing/>
              <w:rPr>
                <w:strike/>
                <w:sz w:val="20"/>
                <w:szCs w:val="20"/>
              </w:rPr>
            </w:pPr>
            <w:r w:rsidRPr="00492C04">
              <w:rPr>
                <w:sz w:val="20"/>
                <w:szCs w:val="20"/>
              </w:rPr>
              <w:t>2.a prepoznaje razlike i sličnosti žive i nežive prirode na temelju vanjskih obilježja</w:t>
            </w:r>
          </w:p>
        </w:tc>
        <w:tc>
          <w:tcPr>
            <w:tcW w:w="1980" w:type="dxa"/>
            <w:gridSpan w:val="3"/>
            <w:shd w:val="clear" w:color="auto" w:fill="CCECFF"/>
            <w:tcMar>
              <w:top w:w="57" w:type="dxa"/>
              <w:left w:w="57" w:type="dxa"/>
              <w:bottom w:w="57" w:type="dxa"/>
              <w:right w:w="57" w:type="dxa"/>
            </w:tcMar>
          </w:tcPr>
          <w:p w14:paraId="6E40A82F" w14:textId="77777777" w:rsidR="00E74522" w:rsidRPr="00492C04" w:rsidRDefault="00E74522" w:rsidP="00E74522">
            <w:pPr>
              <w:spacing w:after="0" w:line="240" w:lineRule="auto"/>
              <w:ind w:left="162" w:hanging="162"/>
              <w:contextualSpacing/>
              <w:rPr>
                <w:sz w:val="20"/>
                <w:szCs w:val="20"/>
              </w:rPr>
            </w:pPr>
            <w:r w:rsidRPr="00492C04">
              <w:rPr>
                <w:sz w:val="20"/>
                <w:szCs w:val="20"/>
              </w:rPr>
              <w:t>2.a uspoređuje razlike i sličnosti žive i nežive prirode na temelju vanjskih obilježja</w:t>
            </w:r>
          </w:p>
        </w:tc>
        <w:tc>
          <w:tcPr>
            <w:tcW w:w="1980" w:type="dxa"/>
            <w:gridSpan w:val="3"/>
            <w:shd w:val="clear" w:color="auto" w:fill="CCECFF"/>
            <w:tcMar>
              <w:top w:w="57" w:type="dxa"/>
              <w:left w:w="57" w:type="dxa"/>
              <w:bottom w:w="57" w:type="dxa"/>
              <w:right w:w="57" w:type="dxa"/>
            </w:tcMar>
          </w:tcPr>
          <w:p w14:paraId="4180F24F" w14:textId="77777777" w:rsidR="00E74522" w:rsidRPr="00492C04" w:rsidRDefault="00E74522" w:rsidP="00E74522">
            <w:pPr>
              <w:spacing w:after="0" w:line="240" w:lineRule="auto"/>
              <w:ind w:left="162" w:hanging="162"/>
              <w:contextualSpacing/>
              <w:rPr>
                <w:sz w:val="20"/>
                <w:szCs w:val="20"/>
              </w:rPr>
            </w:pPr>
            <w:r w:rsidRPr="00492C04">
              <w:rPr>
                <w:sz w:val="20"/>
                <w:szCs w:val="20"/>
              </w:rPr>
              <w:t>2.a uspoređuje razlike i sličnosti žive i nežive prirode na razini tvari, procesa i energije</w:t>
            </w:r>
          </w:p>
        </w:tc>
        <w:tc>
          <w:tcPr>
            <w:tcW w:w="1980" w:type="dxa"/>
            <w:gridSpan w:val="3"/>
            <w:shd w:val="clear" w:color="auto" w:fill="CCECFF"/>
            <w:tcMar>
              <w:top w:w="57" w:type="dxa"/>
              <w:left w:w="57" w:type="dxa"/>
              <w:bottom w:w="57" w:type="dxa"/>
              <w:right w:w="57" w:type="dxa"/>
            </w:tcMar>
          </w:tcPr>
          <w:p w14:paraId="0ADC9572" w14:textId="77777777" w:rsidR="00E74522" w:rsidRPr="00492C04" w:rsidRDefault="00E74522" w:rsidP="00E74522">
            <w:pPr>
              <w:spacing w:after="0" w:line="240" w:lineRule="auto"/>
              <w:ind w:left="162" w:hanging="162"/>
              <w:contextualSpacing/>
              <w:rPr>
                <w:sz w:val="20"/>
                <w:szCs w:val="20"/>
              </w:rPr>
            </w:pPr>
            <w:r w:rsidRPr="00492C04">
              <w:rPr>
                <w:sz w:val="20"/>
                <w:szCs w:val="20"/>
              </w:rPr>
              <w:t>2.a objašnjava razlike i sličnosti žive i nežive  prirode na razini tvari, procesa i energije</w:t>
            </w:r>
          </w:p>
        </w:tc>
        <w:tc>
          <w:tcPr>
            <w:tcW w:w="2069" w:type="dxa"/>
            <w:gridSpan w:val="2"/>
            <w:shd w:val="clear" w:color="auto" w:fill="CCECFF"/>
            <w:tcMar>
              <w:top w:w="57" w:type="dxa"/>
              <w:left w:w="57" w:type="dxa"/>
              <w:bottom w:w="57" w:type="dxa"/>
              <w:right w:w="57" w:type="dxa"/>
            </w:tcMar>
          </w:tcPr>
          <w:p w14:paraId="4B5DFA99" w14:textId="77777777" w:rsidR="00E74522" w:rsidRPr="00492C04" w:rsidRDefault="00E74522" w:rsidP="00E74522">
            <w:pPr>
              <w:spacing w:after="0" w:line="240" w:lineRule="auto"/>
              <w:ind w:left="162" w:hanging="162"/>
              <w:contextualSpacing/>
              <w:rPr>
                <w:sz w:val="20"/>
                <w:szCs w:val="20"/>
              </w:rPr>
            </w:pPr>
            <w:r w:rsidRPr="00492C04">
              <w:rPr>
                <w:sz w:val="20"/>
                <w:szCs w:val="20"/>
              </w:rPr>
              <w:t>2.a argumentira razlike i sličnosti žive i nežive prirode na razini tvari procesa i energije</w:t>
            </w:r>
          </w:p>
        </w:tc>
      </w:tr>
      <w:tr w:rsidR="00E74522" w:rsidRPr="00492C04" w14:paraId="6B09346A" w14:textId="77777777" w:rsidTr="00B84421">
        <w:trPr>
          <w:gridAfter w:val="1"/>
          <w:wAfter w:w="15" w:type="dxa"/>
          <w:trHeight w:val="301"/>
          <w:jc w:val="center"/>
        </w:trPr>
        <w:tc>
          <w:tcPr>
            <w:tcW w:w="1900" w:type="dxa"/>
            <w:gridSpan w:val="3"/>
            <w:shd w:val="clear" w:color="auto" w:fill="CCECFF"/>
            <w:tcMar>
              <w:top w:w="57" w:type="dxa"/>
              <w:left w:w="57" w:type="dxa"/>
              <w:bottom w:w="57" w:type="dxa"/>
              <w:right w:w="57" w:type="dxa"/>
            </w:tcMar>
          </w:tcPr>
          <w:p w14:paraId="5CB0C282" w14:textId="77777777" w:rsidR="00E74522" w:rsidRPr="00492C04" w:rsidRDefault="00E74522" w:rsidP="00E74522">
            <w:pPr>
              <w:spacing w:after="0" w:line="240" w:lineRule="auto"/>
              <w:ind w:left="162" w:hanging="162"/>
              <w:contextualSpacing/>
              <w:rPr>
                <w:sz w:val="20"/>
                <w:szCs w:val="20"/>
              </w:rPr>
            </w:pPr>
            <w:r w:rsidRPr="00492C04">
              <w:rPr>
                <w:sz w:val="20"/>
                <w:szCs w:val="20"/>
              </w:rPr>
              <w:t>3.a prepoznaje i imenuje predstavnike biljaka i životinja iz neposrednoga okružja</w:t>
            </w:r>
          </w:p>
          <w:p w14:paraId="0422CA46" w14:textId="12C5356B" w:rsidR="00E74522" w:rsidRPr="00492C04" w:rsidRDefault="00E74522" w:rsidP="00E94A37">
            <w:pPr>
              <w:spacing w:after="0" w:line="240" w:lineRule="auto"/>
              <w:ind w:left="220" w:hanging="220"/>
              <w:contextualSpacing/>
              <w:rPr>
                <w:sz w:val="20"/>
                <w:szCs w:val="20"/>
              </w:rPr>
            </w:pPr>
            <w:r w:rsidRPr="00492C04">
              <w:rPr>
                <w:sz w:val="20"/>
                <w:szCs w:val="20"/>
              </w:rPr>
              <w:t xml:space="preserve">3.b </w:t>
            </w:r>
            <w:r w:rsidR="00E94A37" w:rsidRPr="00492C04">
              <w:rPr>
                <w:sz w:val="20"/>
                <w:szCs w:val="20"/>
              </w:rPr>
              <w:t xml:space="preserve">razvrstava organizme u biljke i životinje </w:t>
            </w:r>
            <w:r w:rsidRPr="00492C04">
              <w:rPr>
                <w:sz w:val="20"/>
                <w:szCs w:val="20"/>
              </w:rPr>
              <w:t xml:space="preserve">na temelju vanjske sličnosti i razlika </w:t>
            </w:r>
          </w:p>
        </w:tc>
        <w:tc>
          <w:tcPr>
            <w:tcW w:w="1980" w:type="dxa"/>
            <w:gridSpan w:val="3"/>
            <w:shd w:val="clear" w:color="auto" w:fill="CCECFF"/>
            <w:tcMar>
              <w:top w:w="57" w:type="dxa"/>
              <w:left w:w="57" w:type="dxa"/>
              <w:bottom w:w="57" w:type="dxa"/>
              <w:right w:w="57" w:type="dxa"/>
            </w:tcMar>
          </w:tcPr>
          <w:p w14:paraId="45B69920" w14:textId="3801E32B" w:rsidR="00E74522" w:rsidRPr="00492C04" w:rsidRDefault="00E74522" w:rsidP="00E74522">
            <w:pPr>
              <w:spacing w:after="0" w:line="240" w:lineRule="auto"/>
              <w:ind w:left="162" w:hanging="162"/>
              <w:contextualSpacing/>
              <w:rPr>
                <w:sz w:val="20"/>
                <w:szCs w:val="20"/>
              </w:rPr>
            </w:pPr>
            <w:r w:rsidRPr="00492C04">
              <w:rPr>
                <w:sz w:val="20"/>
                <w:szCs w:val="20"/>
              </w:rPr>
              <w:t>3.a prepoznaje i imenuje tipične predstavnike biljaka i ži</w:t>
            </w:r>
            <w:r w:rsidR="00E94A37" w:rsidRPr="00492C04">
              <w:rPr>
                <w:sz w:val="20"/>
                <w:szCs w:val="20"/>
              </w:rPr>
              <w:t>votinja iz neposrednoga okružja</w:t>
            </w:r>
          </w:p>
          <w:p w14:paraId="091D3539" w14:textId="3621698F" w:rsidR="00E74522" w:rsidRPr="00492C04" w:rsidRDefault="00E74522" w:rsidP="00E94A37">
            <w:pPr>
              <w:spacing w:after="0" w:line="240" w:lineRule="auto"/>
              <w:ind w:left="220" w:hanging="220"/>
              <w:contextualSpacing/>
              <w:rPr>
                <w:sz w:val="20"/>
                <w:szCs w:val="20"/>
              </w:rPr>
            </w:pPr>
            <w:r w:rsidRPr="00492C04">
              <w:rPr>
                <w:sz w:val="20"/>
                <w:szCs w:val="20"/>
              </w:rPr>
              <w:t xml:space="preserve">3.b </w:t>
            </w:r>
            <w:r w:rsidR="00E94A37" w:rsidRPr="00492C04">
              <w:rPr>
                <w:sz w:val="20"/>
                <w:szCs w:val="20"/>
              </w:rPr>
              <w:t xml:space="preserve">razvrstava organizme u morfološke skupine  (ptice, ribe, drveće...) </w:t>
            </w:r>
            <w:r w:rsidRPr="00492C04">
              <w:rPr>
                <w:sz w:val="20"/>
                <w:szCs w:val="20"/>
              </w:rPr>
              <w:t xml:space="preserve">na temelju vanjske sličnosti i razlika </w:t>
            </w:r>
          </w:p>
        </w:tc>
        <w:tc>
          <w:tcPr>
            <w:tcW w:w="1980" w:type="dxa"/>
            <w:gridSpan w:val="3"/>
            <w:shd w:val="clear" w:color="auto" w:fill="CCECFF"/>
            <w:tcMar>
              <w:top w:w="57" w:type="dxa"/>
              <w:left w:w="57" w:type="dxa"/>
              <w:bottom w:w="57" w:type="dxa"/>
              <w:right w:w="57" w:type="dxa"/>
            </w:tcMar>
          </w:tcPr>
          <w:p w14:paraId="408F81F5" w14:textId="77777777" w:rsidR="00E74522" w:rsidRPr="00492C04" w:rsidRDefault="00E74522" w:rsidP="00E74522">
            <w:pPr>
              <w:spacing w:after="0" w:line="240" w:lineRule="auto"/>
              <w:ind w:left="162" w:hanging="162"/>
              <w:contextualSpacing/>
              <w:rPr>
                <w:sz w:val="20"/>
                <w:szCs w:val="20"/>
              </w:rPr>
            </w:pPr>
            <w:r w:rsidRPr="00492C04">
              <w:rPr>
                <w:sz w:val="20"/>
                <w:szCs w:val="20"/>
              </w:rPr>
              <w:t>3.a prepoznaje i imenuje predstavnike organizma iz mjesta u kojem živi</w:t>
            </w:r>
          </w:p>
          <w:p w14:paraId="5C795AF6" w14:textId="3B583505" w:rsidR="00E74522" w:rsidRPr="00492C04" w:rsidRDefault="00E74522" w:rsidP="00E74522">
            <w:pPr>
              <w:spacing w:after="0" w:line="240" w:lineRule="auto"/>
              <w:ind w:left="220" w:hanging="220"/>
              <w:contextualSpacing/>
              <w:rPr>
                <w:sz w:val="20"/>
                <w:szCs w:val="20"/>
              </w:rPr>
            </w:pPr>
            <w:r w:rsidRPr="00492C04">
              <w:rPr>
                <w:sz w:val="20"/>
                <w:szCs w:val="20"/>
              </w:rPr>
              <w:t xml:space="preserve">3.b </w:t>
            </w:r>
            <w:r w:rsidR="00E94A37" w:rsidRPr="00492C04">
              <w:rPr>
                <w:sz w:val="20"/>
                <w:szCs w:val="20"/>
              </w:rPr>
              <w:t xml:space="preserve">razvrstava organizme u skupine </w:t>
            </w:r>
            <w:r w:rsidRPr="00492C04">
              <w:rPr>
                <w:sz w:val="20"/>
                <w:szCs w:val="20"/>
              </w:rPr>
              <w:t xml:space="preserve">na temelju vanjske sličnosti i razlika </w:t>
            </w:r>
            <w:r w:rsidR="00E94A37" w:rsidRPr="00492C04">
              <w:rPr>
                <w:sz w:val="20"/>
                <w:szCs w:val="20"/>
              </w:rPr>
              <w:t xml:space="preserve"> </w:t>
            </w:r>
          </w:p>
          <w:p w14:paraId="36A369BB" w14:textId="77777777" w:rsidR="00E74522" w:rsidRPr="00492C04" w:rsidRDefault="00E74522" w:rsidP="00E74522">
            <w:pPr>
              <w:spacing w:after="0" w:line="240" w:lineRule="auto"/>
              <w:ind w:left="107" w:hanging="107"/>
              <w:contextualSpacing/>
              <w:rPr>
                <w:sz w:val="20"/>
                <w:szCs w:val="20"/>
              </w:rPr>
            </w:pPr>
            <w:r w:rsidRPr="00492C04">
              <w:rPr>
                <w:sz w:val="20"/>
                <w:szCs w:val="20"/>
              </w:rPr>
              <w:t>3.c razlikuje biljke od životinja na razini stanice</w:t>
            </w:r>
          </w:p>
        </w:tc>
        <w:tc>
          <w:tcPr>
            <w:tcW w:w="1980" w:type="dxa"/>
            <w:gridSpan w:val="3"/>
            <w:shd w:val="clear" w:color="auto" w:fill="CCECFF"/>
            <w:tcMar>
              <w:top w:w="57" w:type="dxa"/>
              <w:left w:w="57" w:type="dxa"/>
              <w:bottom w:w="57" w:type="dxa"/>
              <w:right w:w="57" w:type="dxa"/>
            </w:tcMar>
          </w:tcPr>
          <w:p w14:paraId="361C0705" w14:textId="77777777" w:rsidR="00E74522" w:rsidRPr="00492C04" w:rsidRDefault="00E74522" w:rsidP="00E74522">
            <w:pPr>
              <w:spacing w:after="0" w:line="240" w:lineRule="auto"/>
              <w:ind w:left="162" w:hanging="162"/>
              <w:contextualSpacing/>
              <w:rPr>
                <w:sz w:val="20"/>
                <w:szCs w:val="20"/>
              </w:rPr>
            </w:pPr>
            <w:r w:rsidRPr="00492C04">
              <w:rPr>
                <w:sz w:val="20"/>
                <w:szCs w:val="20"/>
              </w:rPr>
              <w:t>3.a prepoznaje i imenuje predstavnike organizma iz regije</w:t>
            </w:r>
          </w:p>
          <w:p w14:paraId="6C462DB8" w14:textId="67C96EEA" w:rsidR="00E74522" w:rsidRPr="00492C04" w:rsidRDefault="00E74522" w:rsidP="00E74522">
            <w:pPr>
              <w:spacing w:after="0" w:line="240" w:lineRule="auto"/>
              <w:ind w:left="220" w:hanging="220"/>
              <w:contextualSpacing/>
              <w:rPr>
                <w:sz w:val="20"/>
                <w:szCs w:val="20"/>
              </w:rPr>
            </w:pPr>
            <w:r w:rsidRPr="00492C04">
              <w:rPr>
                <w:sz w:val="20"/>
                <w:szCs w:val="20"/>
              </w:rPr>
              <w:t xml:space="preserve">3.b </w:t>
            </w:r>
            <w:r w:rsidR="00E94A37" w:rsidRPr="00492C04">
              <w:rPr>
                <w:sz w:val="20"/>
                <w:szCs w:val="20"/>
              </w:rPr>
              <w:t xml:space="preserve">razvrstava organizme u skupine </w:t>
            </w:r>
            <w:r w:rsidRPr="00492C04">
              <w:rPr>
                <w:sz w:val="20"/>
                <w:szCs w:val="20"/>
              </w:rPr>
              <w:t xml:space="preserve">na temelju morfoloških i anatomskih sličnosti i razlika </w:t>
            </w:r>
          </w:p>
          <w:p w14:paraId="5B54E30E" w14:textId="77777777" w:rsidR="00E74522" w:rsidRPr="00492C04" w:rsidRDefault="00E74522" w:rsidP="00E74522">
            <w:pPr>
              <w:spacing w:after="0" w:line="240" w:lineRule="auto"/>
              <w:ind w:left="220" w:hanging="220"/>
              <w:contextualSpacing/>
              <w:rPr>
                <w:sz w:val="20"/>
                <w:szCs w:val="20"/>
              </w:rPr>
            </w:pPr>
            <w:r w:rsidRPr="00492C04">
              <w:rPr>
                <w:sz w:val="20"/>
                <w:szCs w:val="20"/>
              </w:rPr>
              <w:t>3.c objašnjava razliku između teoretskih i iskustvenih klasifikacijskih sustava</w:t>
            </w:r>
          </w:p>
        </w:tc>
        <w:tc>
          <w:tcPr>
            <w:tcW w:w="2069" w:type="dxa"/>
            <w:gridSpan w:val="2"/>
            <w:shd w:val="clear" w:color="auto" w:fill="CCECFF"/>
            <w:tcMar>
              <w:top w:w="57" w:type="dxa"/>
              <w:left w:w="57" w:type="dxa"/>
              <w:bottom w:w="57" w:type="dxa"/>
              <w:right w:w="57" w:type="dxa"/>
            </w:tcMar>
          </w:tcPr>
          <w:p w14:paraId="629769A0" w14:textId="77777777" w:rsidR="00E74522" w:rsidRPr="00492C04" w:rsidRDefault="00E74522" w:rsidP="007162EC">
            <w:pPr>
              <w:spacing w:after="0" w:line="228" w:lineRule="auto"/>
              <w:ind w:left="164" w:hanging="164"/>
              <w:contextualSpacing/>
              <w:rPr>
                <w:sz w:val="20"/>
                <w:szCs w:val="20"/>
              </w:rPr>
            </w:pPr>
            <w:r w:rsidRPr="00492C04">
              <w:rPr>
                <w:sz w:val="20"/>
                <w:szCs w:val="20"/>
              </w:rPr>
              <w:t>3.a prepoznaje i imenuje predstavnike organizama iz svih biogeografskih regija</w:t>
            </w:r>
          </w:p>
          <w:p w14:paraId="65BBFB49" w14:textId="4F7A5E08" w:rsidR="00E74522" w:rsidRPr="00492C04" w:rsidRDefault="00E74522" w:rsidP="007162EC">
            <w:pPr>
              <w:spacing w:after="0" w:line="228" w:lineRule="auto"/>
              <w:ind w:left="164" w:hanging="164"/>
              <w:contextualSpacing/>
              <w:rPr>
                <w:sz w:val="20"/>
                <w:szCs w:val="20"/>
              </w:rPr>
            </w:pPr>
            <w:r w:rsidRPr="00492C04">
              <w:rPr>
                <w:sz w:val="20"/>
                <w:szCs w:val="20"/>
              </w:rPr>
              <w:t xml:space="preserve">3.b </w:t>
            </w:r>
            <w:r w:rsidR="00E94A37" w:rsidRPr="00492C04">
              <w:rPr>
                <w:sz w:val="20"/>
                <w:szCs w:val="20"/>
              </w:rPr>
              <w:t xml:space="preserve">razvrstava organizme u taksonomske skupine </w:t>
            </w:r>
            <w:r w:rsidRPr="00492C04">
              <w:rPr>
                <w:sz w:val="20"/>
                <w:szCs w:val="20"/>
              </w:rPr>
              <w:t xml:space="preserve">na temelju morfoloških i anatomskih sličnosti i razlika </w:t>
            </w:r>
          </w:p>
          <w:p w14:paraId="77A40964" w14:textId="77777777" w:rsidR="00E74522" w:rsidRPr="00492C04" w:rsidRDefault="00E74522" w:rsidP="007162EC">
            <w:pPr>
              <w:spacing w:after="0" w:line="228" w:lineRule="auto"/>
              <w:ind w:left="164" w:hanging="164"/>
              <w:contextualSpacing/>
              <w:rPr>
                <w:sz w:val="20"/>
                <w:szCs w:val="20"/>
              </w:rPr>
            </w:pPr>
            <w:r w:rsidRPr="00492C04">
              <w:rPr>
                <w:sz w:val="20"/>
                <w:szCs w:val="20"/>
              </w:rPr>
              <w:t>3.c utemeljuje razlike između teoretskih i empirijskih klasifikacijskih sustava saznanjima iz molekularne biologije, genetike i evolucije</w:t>
            </w:r>
          </w:p>
        </w:tc>
      </w:tr>
      <w:tr w:rsidR="00E74522" w:rsidRPr="00492C04" w14:paraId="5633309F" w14:textId="77777777" w:rsidTr="00B84421">
        <w:trPr>
          <w:gridAfter w:val="1"/>
          <w:wAfter w:w="15" w:type="dxa"/>
          <w:trHeight w:val="301"/>
          <w:jc w:val="center"/>
        </w:trPr>
        <w:tc>
          <w:tcPr>
            <w:tcW w:w="1900" w:type="dxa"/>
            <w:gridSpan w:val="3"/>
            <w:shd w:val="clear" w:color="auto" w:fill="FFFFFF" w:themeFill="background1"/>
            <w:tcMar>
              <w:top w:w="57" w:type="dxa"/>
              <w:left w:w="57" w:type="dxa"/>
              <w:bottom w:w="57" w:type="dxa"/>
              <w:right w:w="57" w:type="dxa"/>
            </w:tcMar>
          </w:tcPr>
          <w:p w14:paraId="5B2CC6B5" w14:textId="77777777" w:rsidR="00E74522" w:rsidRPr="00492C04" w:rsidRDefault="00E74522" w:rsidP="00E74522">
            <w:pPr>
              <w:spacing w:after="0" w:line="240" w:lineRule="auto"/>
              <w:ind w:left="162" w:hanging="162"/>
              <w:contextualSpacing/>
              <w:rPr>
                <w:sz w:val="20"/>
                <w:szCs w:val="20"/>
              </w:rPr>
            </w:pPr>
          </w:p>
        </w:tc>
        <w:tc>
          <w:tcPr>
            <w:tcW w:w="1980" w:type="dxa"/>
            <w:gridSpan w:val="3"/>
            <w:shd w:val="clear" w:color="auto" w:fill="FFFFFF" w:themeFill="background1"/>
            <w:tcMar>
              <w:top w:w="57" w:type="dxa"/>
              <w:left w:w="57" w:type="dxa"/>
              <w:bottom w:w="57" w:type="dxa"/>
              <w:right w:w="57" w:type="dxa"/>
            </w:tcMar>
          </w:tcPr>
          <w:p w14:paraId="5FD005DD" w14:textId="77777777" w:rsidR="00E74522" w:rsidRPr="00492C04" w:rsidRDefault="00E74522" w:rsidP="00E74522">
            <w:pPr>
              <w:spacing w:after="0" w:line="240" w:lineRule="auto"/>
              <w:ind w:left="162" w:hanging="162"/>
              <w:contextualSpacing/>
              <w:rPr>
                <w:sz w:val="20"/>
                <w:szCs w:val="20"/>
              </w:rPr>
            </w:pPr>
          </w:p>
        </w:tc>
        <w:tc>
          <w:tcPr>
            <w:tcW w:w="1980" w:type="dxa"/>
            <w:gridSpan w:val="3"/>
            <w:shd w:val="clear" w:color="auto" w:fill="CCECFF"/>
            <w:tcMar>
              <w:top w:w="57" w:type="dxa"/>
              <w:left w:w="57" w:type="dxa"/>
              <w:bottom w:w="57" w:type="dxa"/>
              <w:right w:w="57" w:type="dxa"/>
            </w:tcMar>
          </w:tcPr>
          <w:p w14:paraId="4A7DCFA5" w14:textId="77777777" w:rsidR="00E74522" w:rsidRPr="00492C04" w:rsidRDefault="00E74522" w:rsidP="00E74522">
            <w:pPr>
              <w:spacing w:after="0" w:line="240" w:lineRule="auto"/>
              <w:ind w:left="123" w:hanging="123"/>
              <w:contextualSpacing/>
              <w:rPr>
                <w:sz w:val="20"/>
                <w:szCs w:val="20"/>
              </w:rPr>
            </w:pPr>
            <w:r w:rsidRPr="00492C04">
              <w:rPr>
                <w:sz w:val="20"/>
                <w:szCs w:val="20"/>
              </w:rPr>
              <w:t>4.a opisuje prelazak iz neživoga u živo na pojednostavljenoj razini</w:t>
            </w:r>
          </w:p>
        </w:tc>
        <w:tc>
          <w:tcPr>
            <w:tcW w:w="1980" w:type="dxa"/>
            <w:gridSpan w:val="3"/>
            <w:shd w:val="clear" w:color="auto" w:fill="CCECFF"/>
            <w:tcMar>
              <w:top w:w="57" w:type="dxa"/>
              <w:left w:w="57" w:type="dxa"/>
              <w:bottom w:w="57" w:type="dxa"/>
              <w:right w:w="57" w:type="dxa"/>
            </w:tcMar>
          </w:tcPr>
          <w:p w14:paraId="5793B70B" w14:textId="77777777" w:rsidR="00E74522" w:rsidRPr="00492C04" w:rsidRDefault="00E74522" w:rsidP="00E74522">
            <w:pPr>
              <w:spacing w:after="0" w:line="240" w:lineRule="auto"/>
              <w:ind w:left="227" w:hanging="227"/>
              <w:contextualSpacing/>
              <w:rPr>
                <w:sz w:val="20"/>
                <w:szCs w:val="20"/>
              </w:rPr>
            </w:pPr>
            <w:r w:rsidRPr="00492C04">
              <w:rPr>
                <w:sz w:val="20"/>
                <w:szCs w:val="20"/>
              </w:rPr>
              <w:t>4.a objašnjava povezanost uvjeta za postanak života na Zemlji na molekularnoj razini</w:t>
            </w:r>
          </w:p>
          <w:p w14:paraId="58E2137C" w14:textId="77777777" w:rsidR="00E74522" w:rsidRPr="00492C04" w:rsidRDefault="00E74522" w:rsidP="00E74522">
            <w:pPr>
              <w:spacing w:after="0" w:line="240" w:lineRule="auto"/>
              <w:ind w:left="227" w:hanging="227"/>
              <w:contextualSpacing/>
              <w:rPr>
                <w:sz w:val="20"/>
                <w:szCs w:val="20"/>
              </w:rPr>
            </w:pPr>
            <w:r w:rsidRPr="00492C04">
              <w:rPr>
                <w:sz w:val="20"/>
                <w:szCs w:val="20"/>
              </w:rPr>
              <w:t>4.b opisuje prelazak iz neživog u živo</w:t>
            </w:r>
          </w:p>
          <w:p w14:paraId="74126ADD" w14:textId="77777777" w:rsidR="00E74522" w:rsidRPr="00492C04" w:rsidRDefault="00E74522" w:rsidP="00E74522">
            <w:pPr>
              <w:spacing w:after="0" w:line="240" w:lineRule="auto"/>
              <w:ind w:left="227" w:hanging="227"/>
              <w:contextualSpacing/>
              <w:rPr>
                <w:sz w:val="20"/>
                <w:szCs w:val="20"/>
              </w:rPr>
            </w:pPr>
            <w:r w:rsidRPr="00492C04">
              <w:rPr>
                <w:sz w:val="20"/>
                <w:szCs w:val="20"/>
              </w:rPr>
              <w:t>4.c smješta prelazak iz neživoga u živo na vremensku ljestvicu</w:t>
            </w:r>
          </w:p>
        </w:tc>
        <w:tc>
          <w:tcPr>
            <w:tcW w:w="2069" w:type="dxa"/>
            <w:gridSpan w:val="2"/>
            <w:shd w:val="clear" w:color="auto" w:fill="CCECFF"/>
            <w:tcMar>
              <w:top w:w="57" w:type="dxa"/>
              <w:left w:w="57" w:type="dxa"/>
              <w:bottom w:w="57" w:type="dxa"/>
              <w:right w:w="57" w:type="dxa"/>
            </w:tcMar>
          </w:tcPr>
          <w:p w14:paraId="019A92EE" w14:textId="77777777" w:rsidR="00E74522" w:rsidRPr="00492C04" w:rsidRDefault="00E74522" w:rsidP="00E74522">
            <w:pPr>
              <w:spacing w:after="0" w:line="240" w:lineRule="auto"/>
              <w:ind w:left="162" w:hanging="162"/>
              <w:contextualSpacing/>
              <w:rPr>
                <w:sz w:val="20"/>
                <w:szCs w:val="20"/>
              </w:rPr>
            </w:pPr>
            <w:r w:rsidRPr="00492C04">
              <w:rPr>
                <w:sz w:val="20"/>
                <w:szCs w:val="20"/>
              </w:rPr>
              <w:t xml:space="preserve">4.a argumentira uvjete za postanak i razvoj života na Zemlji </w:t>
            </w:r>
          </w:p>
          <w:p w14:paraId="220364A4" w14:textId="77777777" w:rsidR="00E74522" w:rsidRPr="00492C04" w:rsidRDefault="00E74522" w:rsidP="00E74522">
            <w:pPr>
              <w:spacing w:after="0" w:line="240" w:lineRule="auto"/>
              <w:ind w:left="162" w:hanging="162"/>
              <w:contextualSpacing/>
              <w:rPr>
                <w:sz w:val="20"/>
                <w:szCs w:val="20"/>
              </w:rPr>
            </w:pPr>
            <w:r w:rsidRPr="00492C04">
              <w:rPr>
                <w:sz w:val="20"/>
                <w:szCs w:val="20"/>
              </w:rPr>
              <w:t>4.b argumentira važnost pojedinih molekula za prelazak iz neživoga u živo</w:t>
            </w:r>
          </w:p>
          <w:p w14:paraId="7738B98C" w14:textId="77777777" w:rsidR="00E74522" w:rsidRPr="00492C04" w:rsidRDefault="00E74522" w:rsidP="00E74522">
            <w:pPr>
              <w:spacing w:after="0" w:line="240" w:lineRule="auto"/>
              <w:ind w:left="162" w:hanging="162"/>
              <w:contextualSpacing/>
              <w:rPr>
                <w:sz w:val="20"/>
                <w:szCs w:val="20"/>
              </w:rPr>
            </w:pPr>
            <w:r w:rsidRPr="00492C04">
              <w:rPr>
                <w:sz w:val="20"/>
                <w:szCs w:val="20"/>
              </w:rPr>
              <w:t>4.c argumentira važnost Millerova pokusa.</w:t>
            </w:r>
          </w:p>
        </w:tc>
      </w:tr>
      <w:tr w:rsidR="00B34328" w:rsidRPr="00492C04" w14:paraId="69600EEA" w14:textId="77777777" w:rsidTr="00B84421">
        <w:trPr>
          <w:gridAfter w:val="1"/>
          <w:wAfter w:w="15" w:type="dxa"/>
          <w:trHeight w:val="198"/>
          <w:jc w:val="center"/>
        </w:trPr>
        <w:tc>
          <w:tcPr>
            <w:tcW w:w="1590" w:type="dxa"/>
            <w:shd w:val="clear" w:color="auto" w:fill="FFFF00"/>
            <w:tcMar>
              <w:top w:w="57" w:type="dxa"/>
              <w:left w:w="57" w:type="dxa"/>
              <w:bottom w:w="57" w:type="dxa"/>
              <w:right w:w="57" w:type="dxa"/>
            </w:tcMar>
            <w:vAlign w:val="center"/>
          </w:tcPr>
          <w:p w14:paraId="1F7F679A" w14:textId="77777777" w:rsidR="00B34328" w:rsidRPr="00492C04" w:rsidRDefault="00B34328" w:rsidP="00B34328">
            <w:pPr>
              <w:spacing w:after="0" w:line="240" w:lineRule="auto"/>
              <w:contextualSpacing/>
              <w:rPr>
                <w:b/>
                <w:sz w:val="20"/>
                <w:szCs w:val="20"/>
              </w:rPr>
            </w:pPr>
            <w:r>
              <w:rPr>
                <w:b/>
                <w:sz w:val="20"/>
                <w:szCs w:val="20"/>
              </w:rPr>
              <w:t>Komopnenta:</w:t>
            </w:r>
          </w:p>
        </w:tc>
        <w:tc>
          <w:tcPr>
            <w:tcW w:w="8319" w:type="dxa"/>
            <w:gridSpan w:val="13"/>
            <w:shd w:val="clear" w:color="auto" w:fill="FFFF00"/>
            <w:vAlign w:val="center"/>
          </w:tcPr>
          <w:p w14:paraId="75B63018" w14:textId="75B6B915" w:rsidR="00B34328" w:rsidRPr="00492C04" w:rsidRDefault="004B129F" w:rsidP="00B34328">
            <w:pPr>
              <w:spacing w:after="0" w:line="240" w:lineRule="auto"/>
              <w:contextualSpacing/>
              <w:rPr>
                <w:b/>
                <w:sz w:val="20"/>
                <w:szCs w:val="20"/>
              </w:rPr>
            </w:pPr>
            <w:r>
              <w:rPr>
                <w:b/>
                <w:sz w:val="20"/>
                <w:szCs w:val="20"/>
              </w:rPr>
              <w:t xml:space="preserve">  </w:t>
            </w:r>
            <w:r w:rsidR="00B34328">
              <w:rPr>
                <w:b/>
                <w:sz w:val="20"/>
                <w:szCs w:val="20"/>
              </w:rPr>
              <w:t xml:space="preserve">2. </w:t>
            </w:r>
            <w:r w:rsidR="00B34328" w:rsidRPr="00492C04">
              <w:rPr>
                <w:rFonts w:asciiTheme="minorHAnsi" w:hAnsiTheme="minorHAnsi" w:cstheme="minorHAnsi"/>
                <w:b/>
                <w:sz w:val="20"/>
                <w:szCs w:val="20"/>
              </w:rPr>
              <w:t>Strukturna i funkcionalna svojstva žive i nežive prirode</w:t>
            </w:r>
          </w:p>
        </w:tc>
      </w:tr>
      <w:tr w:rsidR="00E74522" w:rsidRPr="00492C04" w14:paraId="7E6E7724" w14:textId="77777777" w:rsidTr="00B84421">
        <w:trPr>
          <w:gridAfter w:val="1"/>
          <w:wAfter w:w="15" w:type="dxa"/>
          <w:trHeight w:val="301"/>
          <w:jc w:val="center"/>
        </w:trPr>
        <w:tc>
          <w:tcPr>
            <w:tcW w:w="9909" w:type="dxa"/>
            <w:gridSpan w:val="14"/>
            <w:shd w:val="clear" w:color="auto" w:fill="FFFFCC"/>
            <w:tcMar>
              <w:top w:w="57" w:type="dxa"/>
              <w:left w:w="57" w:type="dxa"/>
              <w:bottom w:w="57" w:type="dxa"/>
              <w:right w:w="57" w:type="dxa"/>
            </w:tcMar>
          </w:tcPr>
          <w:p w14:paraId="25DB6CAC"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6DE4BF53" w14:textId="77777777"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1. objašnjava utjecaj prostora i prostornih čimbenika na organizam (svjetlosti, topline, klime…)</w:t>
            </w:r>
          </w:p>
          <w:p w14:paraId="7B8CBFDF" w14:textId="77777777"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2. objašnjava strukturnu i funkcionalnu povezanost organizama i sredine</w:t>
            </w:r>
          </w:p>
          <w:p w14:paraId="61A9BD6E" w14:textId="7FD0136A"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3. povezuje recentn</w:t>
            </w:r>
            <w:r w:rsidR="00E94A37" w:rsidRPr="00492C04">
              <w:rPr>
                <w:rFonts w:asciiTheme="minorHAnsi" w:hAnsiTheme="minorHAnsi" w:cstheme="minorHAnsi"/>
                <w:sz w:val="20"/>
                <w:szCs w:val="20"/>
              </w:rPr>
              <w:t>u biološku raznolikost</w:t>
            </w:r>
            <w:r w:rsidRPr="00492C04">
              <w:rPr>
                <w:rFonts w:asciiTheme="minorHAnsi" w:hAnsiTheme="minorHAnsi" w:cstheme="minorHAnsi"/>
                <w:sz w:val="20"/>
                <w:szCs w:val="20"/>
              </w:rPr>
              <w:t xml:space="preserve"> na Zemlji s geomorfologijom, klimom, povijesnim promjenama i evolucijom</w:t>
            </w:r>
          </w:p>
          <w:p w14:paraId="47D502B2" w14:textId="77777777"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4. analizira tijek evolucijskih procesa u promjenljivim životnim uvjetima Zemlje</w:t>
            </w:r>
          </w:p>
          <w:p w14:paraId="51D5496B" w14:textId="77777777" w:rsidR="00E74522" w:rsidRPr="00492C04" w:rsidDel="00CD5A75" w:rsidRDefault="00E74522"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sz w:val="20"/>
                <w:szCs w:val="20"/>
              </w:rPr>
              <w:t>5. objašnjava funkcionalne promjene u životnoj zajednici.</w:t>
            </w:r>
          </w:p>
        </w:tc>
      </w:tr>
      <w:tr w:rsidR="00E74522" w:rsidRPr="00492C04" w14:paraId="48888E40" w14:textId="77777777" w:rsidTr="00B84421">
        <w:trPr>
          <w:gridAfter w:val="1"/>
          <w:wAfter w:w="15" w:type="dxa"/>
          <w:trHeight w:val="278"/>
          <w:jc w:val="center"/>
        </w:trPr>
        <w:tc>
          <w:tcPr>
            <w:tcW w:w="9909" w:type="dxa"/>
            <w:gridSpan w:val="14"/>
            <w:tcMar>
              <w:top w:w="57" w:type="dxa"/>
              <w:left w:w="57" w:type="dxa"/>
              <w:bottom w:w="57" w:type="dxa"/>
              <w:right w:w="57" w:type="dxa"/>
            </w:tcMar>
          </w:tcPr>
          <w:p w14:paraId="6EDDA825" w14:textId="62217B14" w:rsidR="00E74522" w:rsidRPr="00492C04" w:rsidRDefault="00116871"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bCs/>
                <w:sz w:val="20"/>
                <w:szCs w:val="20"/>
              </w:rPr>
              <w:t xml:space="preserve">Pokazatelji, sukladno </w:t>
            </w:r>
            <w:r w:rsidR="00BB5EF3">
              <w:rPr>
                <w:rFonts w:asciiTheme="minorHAnsi" w:hAnsiTheme="minorHAnsi" w:cstheme="minorHAnsi"/>
                <w:b/>
                <w:bCs/>
                <w:sz w:val="20"/>
                <w:szCs w:val="20"/>
              </w:rPr>
              <w:t>uzrastu</w:t>
            </w:r>
            <w:r w:rsidRPr="00492C04">
              <w:rPr>
                <w:rFonts w:asciiTheme="minorHAnsi" w:hAnsiTheme="minorHAnsi" w:cstheme="minorHAnsi"/>
                <w:b/>
                <w:bCs/>
                <w:sz w:val="20"/>
                <w:szCs w:val="20"/>
              </w:rPr>
              <w:t>, za:</w:t>
            </w:r>
          </w:p>
        </w:tc>
      </w:tr>
      <w:tr w:rsidR="00E74522" w:rsidRPr="00492C04" w14:paraId="02AF250A" w14:textId="77777777" w:rsidTr="00B84421">
        <w:trPr>
          <w:gridAfter w:val="1"/>
          <w:wAfter w:w="15" w:type="dxa"/>
          <w:trHeight w:val="301"/>
          <w:jc w:val="center"/>
        </w:trPr>
        <w:tc>
          <w:tcPr>
            <w:tcW w:w="1980" w:type="dxa"/>
            <w:gridSpan w:val="4"/>
            <w:tcMar>
              <w:top w:w="57" w:type="dxa"/>
              <w:left w:w="57" w:type="dxa"/>
              <w:bottom w:w="57" w:type="dxa"/>
              <w:right w:w="57" w:type="dxa"/>
            </w:tcMar>
            <w:vAlign w:val="center"/>
          </w:tcPr>
          <w:p w14:paraId="39C5FC00"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980" w:type="dxa"/>
            <w:gridSpan w:val="3"/>
            <w:tcMar>
              <w:top w:w="57" w:type="dxa"/>
              <w:left w:w="57" w:type="dxa"/>
              <w:bottom w:w="57" w:type="dxa"/>
              <w:right w:w="57" w:type="dxa"/>
            </w:tcMar>
            <w:vAlign w:val="center"/>
          </w:tcPr>
          <w:p w14:paraId="7B61622A"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0" w:type="dxa"/>
            <w:gridSpan w:val="3"/>
            <w:tcMar>
              <w:top w:w="57" w:type="dxa"/>
              <w:left w:w="57" w:type="dxa"/>
              <w:bottom w:w="57" w:type="dxa"/>
              <w:right w:w="57" w:type="dxa"/>
            </w:tcMar>
            <w:vAlign w:val="center"/>
          </w:tcPr>
          <w:p w14:paraId="61FFE11D"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80" w:type="dxa"/>
            <w:gridSpan w:val="3"/>
            <w:tcMar>
              <w:top w:w="57" w:type="dxa"/>
              <w:left w:w="57" w:type="dxa"/>
              <w:bottom w:w="57" w:type="dxa"/>
              <w:right w:w="57" w:type="dxa"/>
            </w:tcMar>
            <w:vAlign w:val="center"/>
          </w:tcPr>
          <w:p w14:paraId="306BF91E"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1989" w:type="dxa"/>
            <w:tcMar>
              <w:top w:w="57" w:type="dxa"/>
              <w:left w:w="57" w:type="dxa"/>
              <w:bottom w:w="57" w:type="dxa"/>
              <w:right w:w="57" w:type="dxa"/>
            </w:tcMar>
            <w:vAlign w:val="center"/>
          </w:tcPr>
          <w:p w14:paraId="3940B6BC"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 i obrazovanja (18/19 god.)</w:t>
            </w:r>
          </w:p>
        </w:tc>
      </w:tr>
      <w:tr w:rsidR="00E74522" w:rsidRPr="00492C04" w14:paraId="39E71FD6" w14:textId="77777777" w:rsidTr="00B84421">
        <w:tblPrEx>
          <w:tblLook w:val="00A0" w:firstRow="1" w:lastRow="0" w:firstColumn="1" w:lastColumn="0" w:noHBand="0" w:noVBand="0"/>
        </w:tblPrEx>
        <w:trPr>
          <w:gridAfter w:val="1"/>
          <w:wAfter w:w="15" w:type="dxa"/>
          <w:trHeight w:val="1068"/>
          <w:jc w:val="center"/>
        </w:trPr>
        <w:tc>
          <w:tcPr>
            <w:tcW w:w="1980" w:type="dxa"/>
            <w:gridSpan w:val="4"/>
            <w:shd w:val="clear" w:color="auto" w:fill="CCECFF"/>
            <w:tcMar>
              <w:top w:w="57" w:type="dxa"/>
              <w:left w:w="57" w:type="dxa"/>
              <w:bottom w:w="57" w:type="dxa"/>
              <w:right w:w="57" w:type="dxa"/>
            </w:tcMar>
          </w:tcPr>
          <w:p w14:paraId="142CA2D6" w14:textId="77777777" w:rsidR="00E74522" w:rsidRPr="00492C04" w:rsidRDefault="00E74522" w:rsidP="00E74522">
            <w:pPr>
              <w:spacing w:after="0" w:line="240" w:lineRule="auto"/>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1.a prepoznaje prostor  u neposrednoj okolini mjesta stanovanja (park, livada, rijeka i sl.)</w:t>
            </w:r>
          </w:p>
        </w:tc>
        <w:tc>
          <w:tcPr>
            <w:tcW w:w="1980" w:type="dxa"/>
            <w:gridSpan w:val="3"/>
            <w:shd w:val="clear" w:color="auto" w:fill="CCECFF"/>
            <w:tcMar>
              <w:top w:w="57" w:type="dxa"/>
              <w:left w:w="57" w:type="dxa"/>
              <w:bottom w:w="57" w:type="dxa"/>
              <w:right w:w="57" w:type="dxa"/>
            </w:tcMar>
          </w:tcPr>
          <w:p w14:paraId="0F6FBA0C" w14:textId="6230CD1A" w:rsidR="00E74522" w:rsidRPr="00492C04" w:rsidRDefault="00E74522" w:rsidP="00E74522">
            <w:pPr>
              <w:spacing w:after="0" w:line="240" w:lineRule="auto"/>
              <w:ind w:left="163"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1.a razlikuje </w:t>
            </w:r>
            <w:r w:rsidR="00E94A37" w:rsidRPr="00492C04">
              <w:rPr>
                <w:rFonts w:asciiTheme="minorHAnsi" w:hAnsiTheme="minorHAnsi" w:cstheme="minorHAnsi"/>
                <w:sz w:val="20"/>
                <w:szCs w:val="20"/>
              </w:rPr>
              <w:t>obilježja</w:t>
            </w:r>
            <w:r w:rsidRPr="00492C04">
              <w:rPr>
                <w:rFonts w:asciiTheme="minorHAnsi" w:hAnsiTheme="minorHAnsi" w:cstheme="minorHAnsi"/>
                <w:sz w:val="20"/>
                <w:szCs w:val="20"/>
              </w:rPr>
              <w:t xml:space="preserve"> prostora u neposrednoj okolini mjesta stanovanja (park, livada, rijeka i sl.).</w:t>
            </w:r>
          </w:p>
          <w:p w14:paraId="4C4121B8" w14:textId="4AA124E5" w:rsidR="00E74522" w:rsidRPr="00492C04" w:rsidRDefault="00E94A37" w:rsidP="00E94A37">
            <w:pPr>
              <w:pStyle w:val="CommentText"/>
              <w:ind w:left="221" w:hanging="248"/>
              <w:rPr>
                <w:rFonts w:asciiTheme="minorHAnsi" w:hAnsiTheme="minorHAnsi" w:cstheme="minorHAnsi"/>
                <w:lang w:val="hr-HR"/>
              </w:rPr>
            </w:pPr>
            <w:r w:rsidRPr="00492C04">
              <w:rPr>
                <w:rFonts w:asciiTheme="minorHAnsi" w:hAnsiTheme="minorHAnsi" w:cstheme="minorHAnsi"/>
                <w:lang w:val="hr-HR"/>
              </w:rPr>
              <w:t>1.b povezuje životni oblik s okolišem</w:t>
            </w:r>
          </w:p>
        </w:tc>
        <w:tc>
          <w:tcPr>
            <w:tcW w:w="1980" w:type="dxa"/>
            <w:gridSpan w:val="3"/>
            <w:shd w:val="clear" w:color="auto" w:fill="CCECFF"/>
            <w:tcMar>
              <w:top w:w="57" w:type="dxa"/>
              <w:left w:w="57" w:type="dxa"/>
              <w:bottom w:w="57" w:type="dxa"/>
              <w:right w:w="57" w:type="dxa"/>
            </w:tcMar>
          </w:tcPr>
          <w:p w14:paraId="79B774FE" w14:textId="77777777" w:rsidR="00E74522" w:rsidRPr="00492C04" w:rsidRDefault="00E74522" w:rsidP="00E74522">
            <w:pPr>
              <w:spacing w:after="0" w:line="240" w:lineRule="auto"/>
              <w:ind w:left="163" w:hanging="141"/>
              <w:contextualSpacing/>
              <w:rPr>
                <w:rFonts w:asciiTheme="minorHAnsi" w:hAnsiTheme="minorHAnsi" w:cstheme="minorHAnsi"/>
                <w:sz w:val="20"/>
                <w:szCs w:val="20"/>
              </w:rPr>
            </w:pPr>
            <w:r w:rsidRPr="00492C04">
              <w:rPr>
                <w:rFonts w:asciiTheme="minorHAnsi" w:hAnsiTheme="minorHAnsi" w:cstheme="minorHAnsi"/>
                <w:sz w:val="20"/>
                <w:szCs w:val="20"/>
              </w:rPr>
              <w:t>1.a objašnjava prostor i prostorne čimbenike u okolini (park, livada, rijeka i sl.)</w:t>
            </w:r>
          </w:p>
          <w:p w14:paraId="0E103CB9" w14:textId="0DFE83A4" w:rsidR="00E74522" w:rsidRPr="00492C04" w:rsidRDefault="00E74522" w:rsidP="00E74522">
            <w:pPr>
              <w:spacing w:after="0" w:line="240" w:lineRule="auto"/>
              <w:ind w:left="123" w:hanging="123"/>
              <w:contextualSpacing/>
              <w:rPr>
                <w:rFonts w:asciiTheme="minorHAnsi" w:hAnsiTheme="minorHAnsi" w:cstheme="minorHAnsi"/>
                <w:sz w:val="20"/>
                <w:szCs w:val="20"/>
              </w:rPr>
            </w:pPr>
            <w:r w:rsidRPr="00492C04">
              <w:rPr>
                <w:rFonts w:asciiTheme="minorHAnsi" w:hAnsiTheme="minorHAnsi" w:cstheme="minorHAnsi"/>
                <w:sz w:val="20"/>
                <w:szCs w:val="20"/>
              </w:rPr>
              <w:t>1.b opisuje tipične životne o</w:t>
            </w:r>
            <w:r w:rsidR="00E94A37" w:rsidRPr="00492C04">
              <w:rPr>
                <w:rFonts w:asciiTheme="minorHAnsi" w:hAnsiTheme="minorHAnsi" w:cstheme="minorHAnsi"/>
                <w:sz w:val="20"/>
                <w:szCs w:val="20"/>
              </w:rPr>
              <w:t xml:space="preserve">blike organizma i povezuje ih sa životnim </w:t>
            </w:r>
            <w:r w:rsidRPr="00492C04">
              <w:rPr>
                <w:rFonts w:asciiTheme="minorHAnsi" w:hAnsiTheme="minorHAnsi" w:cstheme="minorHAnsi"/>
                <w:sz w:val="20"/>
                <w:szCs w:val="20"/>
              </w:rPr>
              <w:t xml:space="preserve">prostorom </w:t>
            </w:r>
          </w:p>
          <w:p w14:paraId="1FF62FD8" w14:textId="77777777" w:rsidR="00E74522" w:rsidRPr="00492C04" w:rsidRDefault="00E74522" w:rsidP="00E74522">
            <w:pPr>
              <w:spacing w:after="0" w:line="240" w:lineRule="auto"/>
              <w:ind w:left="123" w:hanging="123"/>
              <w:contextualSpacing/>
              <w:rPr>
                <w:rFonts w:asciiTheme="minorHAnsi" w:hAnsiTheme="minorHAnsi" w:cstheme="minorHAnsi"/>
                <w:sz w:val="20"/>
                <w:szCs w:val="20"/>
              </w:rPr>
            </w:pPr>
            <w:r w:rsidRPr="00492C04">
              <w:rPr>
                <w:rFonts w:asciiTheme="minorHAnsi" w:hAnsiTheme="minorHAnsi" w:cstheme="minorHAnsi"/>
                <w:sz w:val="20"/>
                <w:szCs w:val="20"/>
              </w:rPr>
              <w:t xml:space="preserve">1.c </w:t>
            </w:r>
            <w:r w:rsidRPr="00492C04">
              <w:rPr>
                <w:rFonts w:asciiTheme="minorHAnsi" w:hAnsiTheme="minorHAnsi" w:cstheme="minorHAnsi"/>
                <w:bCs/>
                <w:sz w:val="20"/>
                <w:szCs w:val="20"/>
              </w:rPr>
              <w:t xml:space="preserve">objašnjava utjecaj prostora i </w:t>
            </w:r>
            <w:r w:rsidRPr="00492C04">
              <w:rPr>
                <w:rFonts w:asciiTheme="minorHAnsi" w:hAnsiTheme="minorHAnsi" w:cstheme="minorHAnsi"/>
                <w:sz w:val="20"/>
                <w:szCs w:val="20"/>
              </w:rPr>
              <w:t xml:space="preserve">prostornih čimbenika </w:t>
            </w:r>
            <w:r w:rsidRPr="00492C04">
              <w:rPr>
                <w:rFonts w:asciiTheme="minorHAnsi" w:hAnsiTheme="minorHAnsi" w:cstheme="minorHAnsi"/>
                <w:bCs/>
                <w:sz w:val="20"/>
                <w:szCs w:val="20"/>
              </w:rPr>
              <w:t>na organizam</w:t>
            </w:r>
          </w:p>
        </w:tc>
        <w:tc>
          <w:tcPr>
            <w:tcW w:w="1980" w:type="dxa"/>
            <w:gridSpan w:val="3"/>
            <w:shd w:val="clear" w:color="auto" w:fill="CCECFF"/>
            <w:tcMar>
              <w:top w:w="57" w:type="dxa"/>
              <w:left w:w="57" w:type="dxa"/>
              <w:bottom w:w="57" w:type="dxa"/>
              <w:right w:w="57" w:type="dxa"/>
            </w:tcMar>
          </w:tcPr>
          <w:p w14:paraId="42963282" w14:textId="6BECB7EA" w:rsidR="00E74522" w:rsidRPr="00492C04" w:rsidRDefault="00E74522" w:rsidP="00E74522">
            <w:pPr>
              <w:spacing w:after="0" w:line="240" w:lineRule="auto"/>
              <w:ind w:left="163"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1.a interpretira </w:t>
            </w:r>
            <w:r w:rsidR="00E94A37" w:rsidRPr="00492C04">
              <w:rPr>
                <w:rFonts w:asciiTheme="minorHAnsi" w:hAnsiTheme="minorHAnsi" w:cstheme="minorHAnsi"/>
                <w:sz w:val="20"/>
                <w:szCs w:val="20"/>
              </w:rPr>
              <w:t xml:space="preserve">obilježja </w:t>
            </w:r>
            <w:r w:rsidRPr="00492C04">
              <w:rPr>
                <w:rFonts w:asciiTheme="minorHAnsi" w:hAnsiTheme="minorHAnsi" w:cstheme="minorHAnsi"/>
                <w:sz w:val="20"/>
                <w:szCs w:val="20"/>
              </w:rPr>
              <w:t>prostora i utjecaj ekoloških čimbenika na organizme</w:t>
            </w:r>
            <w:r w:rsidR="00E94A37" w:rsidRPr="00492C04">
              <w:rPr>
                <w:rFonts w:asciiTheme="minorHAnsi" w:hAnsiTheme="minorHAnsi" w:cstheme="minorHAnsi"/>
                <w:sz w:val="20"/>
                <w:szCs w:val="20"/>
              </w:rPr>
              <w:t xml:space="preserve"> </w:t>
            </w:r>
          </w:p>
          <w:p w14:paraId="171C722E" w14:textId="77777777" w:rsidR="00E74522" w:rsidRPr="00492C04" w:rsidRDefault="00E74522" w:rsidP="00E74522">
            <w:pPr>
              <w:spacing w:after="0" w:line="240" w:lineRule="auto"/>
              <w:ind w:left="132" w:hanging="132"/>
              <w:contextualSpacing/>
              <w:rPr>
                <w:rFonts w:asciiTheme="minorHAnsi" w:hAnsiTheme="minorHAnsi" w:cstheme="minorHAnsi"/>
                <w:sz w:val="20"/>
                <w:szCs w:val="20"/>
              </w:rPr>
            </w:pPr>
            <w:r w:rsidRPr="00492C04">
              <w:rPr>
                <w:rFonts w:asciiTheme="minorHAnsi" w:hAnsiTheme="minorHAnsi" w:cstheme="minorHAnsi"/>
                <w:sz w:val="20"/>
                <w:szCs w:val="20"/>
              </w:rPr>
              <w:t>1.b povezuje životne oblike s utjecajem jednostavnih i kompleksnih čimbenika sredine</w:t>
            </w:r>
          </w:p>
          <w:p w14:paraId="39551718" w14:textId="77777777" w:rsidR="00E74522" w:rsidRPr="00492C04" w:rsidRDefault="00E74522" w:rsidP="00E74522">
            <w:pPr>
              <w:spacing w:after="0" w:line="240" w:lineRule="auto"/>
              <w:ind w:left="132" w:hanging="132"/>
              <w:contextualSpacing/>
              <w:rPr>
                <w:rFonts w:asciiTheme="minorHAnsi" w:hAnsiTheme="minorHAnsi" w:cstheme="minorHAnsi"/>
                <w:sz w:val="20"/>
                <w:szCs w:val="20"/>
              </w:rPr>
            </w:pPr>
          </w:p>
        </w:tc>
        <w:tc>
          <w:tcPr>
            <w:tcW w:w="1989" w:type="dxa"/>
            <w:shd w:val="clear" w:color="auto" w:fill="CCECFF"/>
            <w:tcMar>
              <w:top w:w="57" w:type="dxa"/>
              <w:left w:w="57" w:type="dxa"/>
              <w:bottom w:w="57" w:type="dxa"/>
              <w:right w:w="57" w:type="dxa"/>
            </w:tcMar>
          </w:tcPr>
          <w:p w14:paraId="1063B908" w14:textId="77777777" w:rsidR="00E74522" w:rsidRPr="00492C04" w:rsidRDefault="00E74522" w:rsidP="00E74522">
            <w:pPr>
              <w:spacing w:after="0" w:line="240" w:lineRule="auto"/>
              <w:ind w:left="163" w:hanging="141"/>
              <w:contextualSpacing/>
              <w:rPr>
                <w:rFonts w:asciiTheme="minorHAnsi" w:hAnsiTheme="minorHAnsi" w:cstheme="minorHAnsi"/>
                <w:sz w:val="20"/>
                <w:szCs w:val="20"/>
              </w:rPr>
            </w:pPr>
            <w:r w:rsidRPr="00492C04">
              <w:rPr>
                <w:rFonts w:asciiTheme="minorHAnsi" w:hAnsiTheme="minorHAnsi" w:cstheme="minorHAnsi"/>
                <w:sz w:val="20"/>
                <w:szCs w:val="20"/>
              </w:rPr>
              <w:t>1.a analizira i uspoređuje utjecaj pojedinih ekoloških čimbenika na organizme (temperatura, pH-slanost i sl.)</w:t>
            </w:r>
          </w:p>
          <w:p w14:paraId="5CBE1C0E" w14:textId="2669AC67" w:rsidR="00E74522" w:rsidRPr="00492C04" w:rsidRDefault="00E74522" w:rsidP="00E74522">
            <w:pPr>
              <w:spacing w:after="0" w:line="240" w:lineRule="auto"/>
              <w:ind w:left="163" w:hanging="141"/>
              <w:contextualSpacing/>
              <w:rPr>
                <w:rFonts w:asciiTheme="minorHAnsi" w:hAnsiTheme="minorHAnsi" w:cstheme="minorHAnsi"/>
                <w:sz w:val="20"/>
                <w:szCs w:val="20"/>
              </w:rPr>
            </w:pPr>
            <w:r w:rsidRPr="00492C04">
              <w:rPr>
                <w:rFonts w:asciiTheme="minorHAnsi" w:hAnsiTheme="minorHAnsi" w:cstheme="minorHAnsi"/>
                <w:sz w:val="20"/>
                <w:szCs w:val="20"/>
              </w:rPr>
              <w:t>1.b analizira utjecaj kompleksnih čimbenika sredine na orga</w:t>
            </w:r>
            <w:r w:rsidR="00E94A37" w:rsidRPr="00492C04">
              <w:rPr>
                <w:rFonts w:asciiTheme="minorHAnsi" w:hAnsiTheme="minorHAnsi" w:cstheme="minorHAnsi"/>
                <w:sz w:val="20"/>
                <w:szCs w:val="20"/>
              </w:rPr>
              <w:t>nizme, interakcija (klima, tlo)</w:t>
            </w:r>
          </w:p>
          <w:p w14:paraId="04472F1D" w14:textId="77777777" w:rsidR="00E74522" w:rsidRPr="00492C04" w:rsidRDefault="00E74522" w:rsidP="00E74522">
            <w:pPr>
              <w:spacing w:after="0" w:line="240" w:lineRule="auto"/>
              <w:ind w:left="163" w:hanging="141"/>
              <w:contextualSpacing/>
              <w:rPr>
                <w:rFonts w:asciiTheme="minorHAnsi" w:hAnsiTheme="minorHAnsi" w:cstheme="minorHAnsi"/>
                <w:sz w:val="20"/>
                <w:szCs w:val="20"/>
              </w:rPr>
            </w:pPr>
            <w:r w:rsidRPr="00492C04">
              <w:rPr>
                <w:rFonts w:asciiTheme="minorHAnsi" w:hAnsiTheme="minorHAnsi" w:cstheme="minorHAnsi"/>
                <w:sz w:val="20"/>
                <w:szCs w:val="20"/>
              </w:rPr>
              <w:t>1.c interpretira postanak životnih oblika s čimbenicima sredine i evolucijom</w:t>
            </w:r>
          </w:p>
        </w:tc>
      </w:tr>
      <w:tr w:rsidR="00E74522" w:rsidRPr="00492C04" w14:paraId="43019C6B" w14:textId="77777777" w:rsidTr="00B84421">
        <w:tblPrEx>
          <w:tblLook w:val="00A0" w:firstRow="1" w:lastRow="0" w:firstColumn="1" w:lastColumn="0" w:noHBand="0" w:noVBand="0"/>
        </w:tblPrEx>
        <w:trPr>
          <w:gridAfter w:val="1"/>
          <w:wAfter w:w="15" w:type="dxa"/>
          <w:trHeight w:val="225"/>
          <w:jc w:val="center"/>
        </w:trPr>
        <w:tc>
          <w:tcPr>
            <w:tcW w:w="1980" w:type="dxa"/>
            <w:gridSpan w:val="4"/>
            <w:shd w:val="clear" w:color="auto" w:fill="auto"/>
            <w:tcMar>
              <w:top w:w="57" w:type="dxa"/>
              <w:left w:w="57" w:type="dxa"/>
              <w:bottom w:w="57" w:type="dxa"/>
              <w:right w:w="57" w:type="dxa"/>
            </w:tcMar>
          </w:tcPr>
          <w:p w14:paraId="72BD2656" w14:textId="77777777" w:rsidR="00E74522" w:rsidRPr="00492C04" w:rsidRDefault="00E74522" w:rsidP="00E74522">
            <w:pPr>
              <w:spacing w:after="0" w:line="240" w:lineRule="auto"/>
              <w:ind w:left="162" w:hanging="162"/>
              <w:contextualSpacing/>
              <w:rPr>
                <w:rFonts w:asciiTheme="minorHAnsi" w:hAnsiTheme="minorHAnsi" w:cstheme="minorHAnsi"/>
                <w:sz w:val="20"/>
                <w:szCs w:val="20"/>
              </w:rPr>
            </w:pPr>
          </w:p>
        </w:tc>
        <w:tc>
          <w:tcPr>
            <w:tcW w:w="1980" w:type="dxa"/>
            <w:gridSpan w:val="3"/>
            <w:shd w:val="clear" w:color="auto" w:fill="CCECFF"/>
            <w:tcMar>
              <w:top w:w="57" w:type="dxa"/>
              <w:left w:w="57" w:type="dxa"/>
              <w:bottom w:w="57" w:type="dxa"/>
              <w:right w:w="57" w:type="dxa"/>
            </w:tcMar>
          </w:tcPr>
          <w:p w14:paraId="5D74AA06" w14:textId="77777777" w:rsidR="00E74522" w:rsidRPr="00492C04" w:rsidRDefault="00E74522" w:rsidP="00E74522">
            <w:pPr>
              <w:spacing w:after="0" w:line="240" w:lineRule="auto"/>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2.a opisuje međuovisan odnos živih bića i nežive prirode na jednostavnim primjerima</w:t>
            </w:r>
          </w:p>
          <w:p w14:paraId="5FABA0E3" w14:textId="77777777" w:rsidR="00E74522" w:rsidRPr="00492C04" w:rsidRDefault="00E74522" w:rsidP="00E74522">
            <w:pPr>
              <w:spacing w:after="0" w:line="240" w:lineRule="auto"/>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2.b prepoznaje sličnosti i razlike životnih zajednica pokazujući njihovu raznolikost</w:t>
            </w:r>
          </w:p>
        </w:tc>
        <w:tc>
          <w:tcPr>
            <w:tcW w:w="1980" w:type="dxa"/>
            <w:gridSpan w:val="3"/>
            <w:shd w:val="clear" w:color="auto" w:fill="CCECFF"/>
            <w:tcMar>
              <w:top w:w="57" w:type="dxa"/>
              <w:left w:w="57" w:type="dxa"/>
              <w:bottom w:w="57" w:type="dxa"/>
              <w:right w:w="57" w:type="dxa"/>
            </w:tcMar>
          </w:tcPr>
          <w:p w14:paraId="56481634" w14:textId="77777777" w:rsidR="00E74522" w:rsidRPr="00492C04" w:rsidRDefault="00E74522" w:rsidP="00E74522">
            <w:pPr>
              <w:spacing w:after="0" w:line="240" w:lineRule="auto"/>
              <w:ind w:left="123" w:hanging="123"/>
              <w:contextualSpacing/>
              <w:rPr>
                <w:rFonts w:asciiTheme="minorHAnsi" w:hAnsiTheme="minorHAnsi" w:cstheme="minorHAnsi"/>
                <w:sz w:val="20"/>
                <w:szCs w:val="20"/>
              </w:rPr>
            </w:pPr>
            <w:r w:rsidRPr="00492C04">
              <w:rPr>
                <w:rFonts w:asciiTheme="minorHAnsi" w:hAnsiTheme="minorHAnsi" w:cstheme="minorHAnsi"/>
                <w:sz w:val="20"/>
                <w:szCs w:val="20"/>
              </w:rPr>
              <w:t>2.a objašnjava  osobine nežive prirode povezujući ih s raznolikošću organizama</w:t>
            </w:r>
          </w:p>
          <w:p w14:paraId="2688BEC1" w14:textId="2791CD60" w:rsidR="00E74522" w:rsidRPr="00492C04" w:rsidRDefault="00E74522" w:rsidP="00E94A37">
            <w:pPr>
              <w:spacing w:after="0" w:line="240" w:lineRule="auto"/>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 xml:space="preserve">2.b povezuje živa bića u ekosustavu (duži </w:t>
            </w:r>
            <w:r w:rsidR="00E94A37" w:rsidRPr="00492C04">
              <w:rPr>
                <w:rFonts w:asciiTheme="minorHAnsi" w:hAnsiTheme="minorHAnsi" w:cstheme="minorHAnsi"/>
                <w:sz w:val="20"/>
                <w:szCs w:val="20"/>
              </w:rPr>
              <w:t xml:space="preserve">hranidbeni </w:t>
            </w:r>
            <w:r w:rsidRPr="00492C04">
              <w:rPr>
                <w:rFonts w:asciiTheme="minorHAnsi" w:hAnsiTheme="minorHAnsi" w:cstheme="minorHAnsi"/>
                <w:sz w:val="20"/>
                <w:szCs w:val="20"/>
              </w:rPr>
              <w:t>lanci)</w:t>
            </w:r>
          </w:p>
        </w:tc>
        <w:tc>
          <w:tcPr>
            <w:tcW w:w="1980" w:type="dxa"/>
            <w:gridSpan w:val="3"/>
            <w:shd w:val="clear" w:color="auto" w:fill="CCECFF"/>
            <w:tcMar>
              <w:top w:w="57" w:type="dxa"/>
              <w:left w:w="57" w:type="dxa"/>
              <w:bottom w:w="57" w:type="dxa"/>
              <w:right w:w="57" w:type="dxa"/>
            </w:tcMar>
          </w:tcPr>
          <w:p w14:paraId="670AC13C" w14:textId="77777777" w:rsidR="00E74522" w:rsidRPr="00492C04" w:rsidRDefault="00E74522" w:rsidP="00E74522">
            <w:pPr>
              <w:spacing w:after="0" w:line="240" w:lineRule="auto"/>
              <w:ind w:left="123" w:hanging="123"/>
              <w:contextualSpacing/>
              <w:rPr>
                <w:rFonts w:asciiTheme="minorHAnsi" w:hAnsiTheme="minorHAnsi" w:cstheme="minorHAnsi"/>
                <w:sz w:val="20"/>
                <w:szCs w:val="20"/>
              </w:rPr>
            </w:pPr>
            <w:r w:rsidRPr="00492C04">
              <w:rPr>
                <w:rFonts w:asciiTheme="minorHAnsi" w:hAnsiTheme="minorHAnsi" w:cstheme="minorHAnsi"/>
                <w:sz w:val="20"/>
                <w:szCs w:val="20"/>
              </w:rPr>
              <w:t>2.a povezuje međuodnose prirodne i geografske sredine s raznolikošću vrsta živih bića</w:t>
            </w:r>
          </w:p>
          <w:p w14:paraId="22A413CF" w14:textId="0C8073FA" w:rsidR="00E74522" w:rsidRPr="00492C04" w:rsidRDefault="00E74522" w:rsidP="00E74522">
            <w:pPr>
              <w:spacing w:after="0" w:line="240" w:lineRule="auto"/>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 xml:space="preserve">2.b povezuje živa bića u ekosustavu (složeni </w:t>
            </w:r>
            <w:r w:rsidR="00E94A37" w:rsidRPr="00492C04">
              <w:rPr>
                <w:rFonts w:asciiTheme="minorHAnsi" w:hAnsiTheme="minorHAnsi" w:cstheme="minorHAnsi"/>
                <w:sz w:val="20"/>
                <w:szCs w:val="20"/>
              </w:rPr>
              <w:t>hranidbeni lanci</w:t>
            </w:r>
            <w:r w:rsidRPr="00492C04">
              <w:rPr>
                <w:rFonts w:asciiTheme="minorHAnsi" w:hAnsiTheme="minorHAnsi" w:cstheme="minorHAnsi"/>
                <w:sz w:val="20"/>
                <w:szCs w:val="20"/>
              </w:rPr>
              <w:t>)</w:t>
            </w:r>
          </w:p>
          <w:p w14:paraId="0B98AD17" w14:textId="77777777" w:rsidR="00E74522" w:rsidRPr="00492C04" w:rsidRDefault="00E74522" w:rsidP="00E74522">
            <w:pPr>
              <w:spacing w:after="0" w:line="240" w:lineRule="auto"/>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2.c razlikuje procese kruženja tvari od  protoka energije i povezuje ih s naseljavanjem živih bića</w:t>
            </w:r>
          </w:p>
          <w:p w14:paraId="7B350A5E" w14:textId="77777777" w:rsidR="00E74522" w:rsidRPr="00492C04" w:rsidRDefault="00E74522" w:rsidP="00E74522">
            <w:pPr>
              <w:spacing w:after="0" w:line="240" w:lineRule="auto"/>
              <w:ind w:left="132" w:hanging="132"/>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2.d utvrđuje važnost biološke ravnoteže za opstanak života na Zemlji</w:t>
            </w:r>
          </w:p>
        </w:tc>
        <w:tc>
          <w:tcPr>
            <w:tcW w:w="1989" w:type="dxa"/>
            <w:shd w:val="clear" w:color="auto" w:fill="CCECFF"/>
            <w:tcMar>
              <w:top w:w="57" w:type="dxa"/>
              <w:left w:w="57" w:type="dxa"/>
              <w:bottom w:w="57" w:type="dxa"/>
              <w:right w:w="57" w:type="dxa"/>
            </w:tcMar>
          </w:tcPr>
          <w:p w14:paraId="3CDBAF23" w14:textId="5F4399D1" w:rsidR="00E74522" w:rsidRPr="00492C04" w:rsidRDefault="00E74522" w:rsidP="00E74522">
            <w:pPr>
              <w:spacing w:after="0" w:line="240" w:lineRule="auto"/>
              <w:ind w:left="192" w:hanging="142"/>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 xml:space="preserve">2.a analizira geografske i prirodne procese i utvrđuje njihov utjecaj na </w:t>
            </w:r>
            <w:r w:rsidR="00E94A37" w:rsidRPr="00492C04">
              <w:rPr>
                <w:rFonts w:asciiTheme="minorHAnsi" w:hAnsiTheme="minorHAnsi" w:cstheme="minorHAnsi"/>
                <w:sz w:val="20"/>
                <w:szCs w:val="20"/>
              </w:rPr>
              <w:t>okoliš</w:t>
            </w:r>
          </w:p>
          <w:p w14:paraId="52DA9646" w14:textId="6DD2C496" w:rsidR="00E74522" w:rsidRPr="00492C04" w:rsidRDefault="00E74522" w:rsidP="00E74522">
            <w:pPr>
              <w:spacing w:after="0" w:line="240" w:lineRule="auto"/>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 xml:space="preserve">2.b povezuje živa bića u vodenim i kopnenim ekosustavima (složeni </w:t>
            </w:r>
            <w:r w:rsidR="00E94A37" w:rsidRPr="00492C04">
              <w:rPr>
                <w:rFonts w:asciiTheme="minorHAnsi" w:hAnsiTheme="minorHAnsi" w:cstheme="minorHAnsi"/>
                <w:sz w:val="20"/>
                <w:szCs w:val="20"/>
              </w:rPr>
              <w:t>hranidbeni lanci</w:t>
            </w:r>
            <w:r w:rsidRPr="00492C04">
              <w:rPr>
                <w:rFonts w:asciiTheme="minorHAnsi" w:hAnsiTheme="minorHAnsi" w:cstheme="minorHAnsi"/>
                <w:sz w:val="20"/>
                <w:szCs w:val="20"/>
              </w:rPr>
              <w:t>)</w:t>
            </w:r>
            <w:r w:rsidR="00E94A37" w:rsidRPr="00492C04">
              <w:rPr>
                <w:rFonts w:asciiTheme="minorHAnsi" w:hAnsiTheme="minorHAnsi" w:cstheme="minorHAnsi"/>
                <w:sz w:val="20"/>
                <w:szCs w:val="20"/>
              </w:rPr>
              <w:t xml:space="preserve"> </w:t>
            </w:r>
          </w:p>
          <w:p w14:paraId="26C3DCFD" w14:textId="48D8BC8E" w:rsidR="00E74522" w:rsidRPr="00492C04" w:rsidRDefault="00E74522" w:rsidP="00E94A37">
            <w:pPr>
              <w:spacing w:after="0" w:line="240" w:lineRule="auto"/>
              <w:ind w:left="141"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2.c objašnjava postojanje raznolikosti živih bića na Zemlji povezujući </w:t>
            </w:r>
            <w:r w:rsidRPr="00492C04">
              <w:rPr>
                <w:rFonts w:asciiTheme="minorHAnsi" w:hAnsiTheme="minorHAnsi" w:cstheme="minorHAnsi"/>
                <w:sz w:val="20"/>
                <w:szCs w:val="20"/>
              </w:rPr>
              <w:lastRenderedPageBreak/>
              <w:t xml:space="preserve">ih s promjenama </w:t>
            </w:r>
            <w:r w:rsidR="00E94A37" w:rsidRPr="00492C04">
              <w:rPr>
                <w:rFonts w:asciiTheme="minorHAnsi" w:hAnsiTheme="minorHAnsi" w:cstheme="minorHAnsi"/>
                <w:sz w:val="20"/>
                <w:szCs w:val="20"/>
              </w:rPr>
              <w:t>okoliša</w:t>
            </w:r>
          </w:p>
        </w:tc>
      </w:tr>
      <w:tr w:rsidR="00E74522" w:rsidRPr="00492C04" w14:paraId="77746FF3" w14:textId="77777777" w:rsidTr="00B84421">
        <w:tblPrEx>
          <w:tblLook w:val="00A0" w:firstRow="1" w:lastRow="0" w:firstColumn="1" w:lastColumn="0" w:noHBand="0" w:noVBand="0"/>
        </w:tblPrEx>
        <w:trPr>
          <w:gridAfter w:val="1"/>
          <w:wAfter w:w="15" w:type="dxa"/>
          <w:trHeight w:val="57"/>
          <w:jc w:val="center"/>
        </w:trPr>
        <w:tc>
          <w:tcPr>
            <w:tcW w:w="1980" w:type="dxa"/>
            <w:gridSpan w:val="4"/>
            <w:shd w:val="clear" w:color="auto" w:fill="auto"/>
            <w:tcMar>
              <w:top w:w="57" w:type="dxa"/>
              <w:left w:w="57" w:type="dxa"/>
              <w:bottom w:w="57" w:type="dxa"/>
              <w:right w:w="57" w:type="dxa"/>
            </w:tcMar>
          </w:tcPr>
          <w:p w14:paraId="2FDA8BCA" w14:textId="77777777" w:rsidR="00E74522" w:rsidRPr="00492C04" w:rsidRDefault="00E74522" w:rsidP="00E74522">
            <w:pPr>
              <w:spacing w:after="0" w:line="240" w:lineRule="auto"/>
              <w:ind w:left="162" w:hanging="162"/>
              <w:contextualSpacing/>
              <w:rPr>
                <w:rFonts w:asciiTheme="minorHAnsi" w:hAnsiTheme="minorHAnsi" w:cstheme="minorHAnsi"/>
                <w:sz w:val="20"/>
                <w:szCs w:val="20"/>
              </w:rPr>
            </w:pPr>
          </w:p>
        </w:tc>
        <w:tc>
          <w:tcPr>
            <w:tcW w:w="1980" w:type="dxa"/>
            <w:gridSpan w:val="3"/>
            <w:shd w:val="clear" w:color="auto" w:fill="auto"/>
            <w:tcMar>
              <w:top w:w="57" w:type="dxa"/>
              <w:left w:w="57" w:type="dxa"/>
              <w:bottom w:w="57" w:type="dxa"/>
              <w:right w:w="57" w:type="dxa"/>
            </w:tcMar>
          </w:tcPr>
          <w:p w14:paraId="6E3192D5" w14:textId="77777777" w:rsidR="00E74522" w:rsidRPr="00492C04" w:rsidRDefault="00E74522" w:rsidP="00E74522">
            <w:pPr>
              <w:spacing w:after="0" w:line="240" w:lineRule="auto"/>
              <w:ind w:left="163" w:hanging="163"/>
              <w:contextualSpacing/>
              <w:rPr>
                <w:rFonts w:asciiTheme="minorHAnsi" w:hAnsiTheme="minorHAnsi" w:cstheme="minorHAnsi"/>
                <w:sz w:val="20"/>
                <w:szCs w:val="20"/>
              </w:rPr>
            </w:pPr>
          </w:p>
        </w:tc>
        <w:tc>
          <w:tcPr>
            <w:tcW w:w="1980" w:type="dxa"/>
            <w:gridSpan w:val="3"/>
            <w:shd w:val="clear" w:color="auto" w:fill="CCECFF"/>
            <w:tcMar>
              <w:top w:w="57" w:type="dxa"/>
              <w:left w:w="57" w:type="dxa"/>
              <w:bottom w:w="57" w:type="dxa"/>
              <w:right w:w="57" w:type="dxa"/>
            </w:tcMar>
          </w:tcPr>
          <w:p w14:paraId="7EDAD608" w14:textId="77777777" w:rsidR="00E74522" w:rsidRPr="00492C04" w:rsidRDefault="00E74522" w:rsidP="00E74522">
            <w:pPr>
              <w:spacing w:after="0" w:line="240" w:lineRule="auto"/>
              <w:ind w:left="123" w:hanging="123"/>
              <w:contextualSpacing/>
              <w:rPr>
                <w:rFonts w:asciiTheme="minorHAnsi" w:hAnsiTheme="minorHAnsi" w:cstheme="minorHAnsi"/>
                <w:sz w:val="20"/>
                <w:szCs w:val="20"/>
              </w:rPr>
            </w:pPr>
            <w:r w:rsidRPr="00492C04">
              <w:rPr>
                <w:rFonts w:asciiTheme="minorHAnsi" w:hAnsiTheme="minorHAnsi" w:cstheme="minorHAnsi"/>
                <w:sz w:val="20"/>
                <w:szCs w:val="20"/>
              </w:rPr>
              <w:t>3.a objašnjava povezanost i međuovisnost reljefnih obilježja, klime, biljnoga i životinjskoga svijeta u svojem kraju</w:t>
            </w:r>
          </w:p>
        </w:tc>
        <w:tc>
          <w:tcPr>
            <w:tcW w:w="1980" w:type="dxa"/>
            <w:gridSpan w:val="3"/>
            <w:shd w:val="clear" w:color="auto" w:fill="CCECFF"/>
            <w:tcMar>
              <w:top w:w="57" w:type="dxa"/>
              <w:left w:w="57" w:type="dxa"/>
              <w:bottom w:w="57" w:type="dxa"/>
              <w:right w:w="57" w:type="dxa"/>
            </w:tcMar>
          </w:tcPr>
          <w:p w14:paraId="2C51FD66" w14:textId="02A84605" w:rsidR="00E74522" w:rsidRPr="00492C04" w:rsidRDefault="00E74522" w:rsidP="00E74522">
            <w:pPr>
              <w:spacing w:after="0" w:line="240" w:lineRule="auto"/>
              <w:ind w:left="132" w:hanging="132"/>
              <w:contextualSpacing/>
              <w:rPr>
                <w:rFonts w:asciiTheme="minorHAnsi" w:hAnsiTheme="minorHAnsi" w:cstheme="minorHAnsi"/>
                <w:sz w:val="20"/>
                <w:szCs w:val="20"/>
              </w:rPr>
            </w:pPr>
            <w:r w:rsidRPr="00492C04">
              <w:rPr>
                <w:rFonts w:asciiTheme="minorHAnsi" w:hAnsiTheme="minorHAnsi" w:cstheme="minorHAnsi"/>
                <w:sz w:val="20"/>
                <w:szCs w:val="20"/>
              </w:rPr>
              <w:t xml:space="preserve">3.a objašnjava povezanost i međuovisnost reljefnih obilježja, klime, biljnoga i </w:t>
            </w:r>
            <w:r w:rsidR="00E94A37" w:rsidRPr="00492C04">
              <w:rPr>
                <w:rFonts w:asciiTheme="minorHAnsi" w:hAnsiTheme="minorHAnsi" w:cstheme="minorHAnsi"/>
                <w:sz w:val="20"/>
                <w:szCs w:val="20"/>
              </w:rPr>
              <w:t>životinjskoga svijeta na Zemlji</w:t>
            </w:r>
          </w:p>
          <w:p w14:paraId="6072FBB5" w14:textId="77777777" w:rsidR="00E74522" w:rsidRPr="00492C04" w:rsidRDefault="00E74522" w:rsidP="00E74522">
            <w:pPr>
              <w:spacing w:after="0" w:line="240" w:lineRule="auto"/>
              <w:ind w:left="132" w:hanging="132"/>
              <w:contextualSpacing/>
              <w:rPr>
                <w:rFonts w:asciiTheme="minorHAnsi" w:hAnsiTheme="minorHAnsi" w:cstheme="minorHAnsi"/>
                <w:spacing w:val="-4"/>
                <w:sz w:val="20"/>
                <w:szCs w:val="20"/>
              </w:rPr>
            </w:pPr>
            <w:r w:rsidRPr="00492C04">
              <w:rPr>
                <w:rFonts w:asciiTheme="minorHAnsi" w:hAnsiTheme="minorHAnsi" w:cstheme="minorHAnsi"/>
                <w:spacing w:val="-4"/>
                <w:sz w:val="20"/>
                <w:szCs w:val="20"/>
              </w:rPr>
              <w:t>3.b objašnjava postanak planeta Zemlje i života na njemu</w:t>
            </w:r>
          </w:p>
          <w:p w14:paraId="362F3DCC" w14:textId="77777777" w:rsidR="00E74522" w:rsidRPr="00492C04" w:rsidRDefault="00E74522" w:rsidP="00E74522">
            <w:pPr>
              <w:spacing w:after="0" w:line="240" w:lineRule="auto"/>
              <w:ind w:left="132" w:hanging="132"/>
              <w:contextualSpacing/>
              <w:rPr>
                <w:rFonts w:asciiTheme="minorHAnsi" w:hAnsiTheme="minorHAnsi" w:cstheme="minorHAnsi"/>
                <w:sz w:val="20"/>
                <w:szCs w:val="20"/>
              </w:rPr>
            </w:pPr>
            <w:r w:rsidRPr="00492C04">
              <w:rPr>
                <w:rFonts w:asciiTheme="minorHAnsi" w:hAnsiTheme="minorHAnsi" w:cstheme="minorHAnsi"/>
                <w:sz w:val="20"/>
                <w:szCs w:val="20"/>
              </w:rPr>
              <w:t>3.c opisuje evolucijski razvoj živoga svijeta na Zemlji (paleontologija).</w:t>
            </w:r>
          </w:p>
        </w:tc>
        <w:tc>
          <w:tcPr>
            <w:tcW w:w="1989" w:type="dxa"/>
            <w:shd w:val="clear" w:color="auto" w:fill="CCECFF"/>
            <w:tcMar>
              <w:top w:w="57" w:type="dxa"/>
              <w:left w:w="57" w:type="dxa"/>
              <w:bottom w:w="57" w:type="dxa"/>
              <w:right w:w="57" w:type="dxa"/>
            </w:tcMar>
          </w:tcPr>
          <w:p w14:paraId="4D629C4A" w14:textId="43055E96" w:rsidR="00E74522" w:rsidRPr="00492C04" w:rsidRDefault="00E74522" w:rsidP="00E74522">
            <w:pPr>
              <w:spacing w:after="0" w:line="240" w:lineRule="auto"/>
              <w:ind w:left="141" w:hanging="142"/>
              <w:contextualSpacing/>
              <w:rPr>
                <w:rFonts w:asciiTheme="minorHAnsi" w:hAnsiTheme="minorHAnsi" w:cstheme="minorHAnsi"/>
                <w:sz w:val="20"/>
                <w:szCs w:val="20"/>
              </w:rPr>
            </w:pPr>
            <w:r w:rsidRPr="00492C04">
              <w:rPr>
                <w:rFonts w:asciiTheme="minorHAnsi" w:hAnsiTheme="minorHAnsi" w:cstheme="minorHAnsi"/>
                <w:sz w:val="20"/>
                <w:szCs w:val="20"/>
              </w:rPr>
              <w:t>3.a objašnjava geomorfološke i klimatske čimbenike koji objašnjavaju recentn</w:t>
            </w:r>
            <w:r w:rsidR="00E94A37" w:rsidRPr="00492C04">
              <w:rPr>
                <w:rFonts w:asciiTheme="minorHAnsi" w:hAnsiTheme="minorHAnsi" w:cstheme="minorHAnsi"/>
                <w:sz w:val="20"/>
                <w:szCs w:val="20"/>
              </w:rPr>
              <w:t>u biološku raznolikost</w:t>
            </w:r>
            <w:r w:rsidRPr="00492C04">
              <w:rPr>
                <w:rFonts w:asciiTheme="minorHAnsi" w:hAnsiTheme="minorHAnsi" w:cstheme="minorHAnsi"/>
                <w:sz w:val="20"/>
                <w:szCs w:val="20"/>
              </w:rPr>
              <w:t xml:space="preserve"> </w:t>
            </w:r>
          </w:p>
          <w:p w14:paraId="5B12B346" w14:textId="6CDBA25C" w:rsidR="00E74522" w:rsidRPr="00492C04" w:rsidRDefault="00E74522" w:rsidP="00E94A37">
            <w:pPr>
              <w:spacing w:after="0" w:line="240" w:lineRule="auto"/>
              <w:ind w:left="141"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3.b objašnjava procese evolucije te na temelju njih tumači promjene </w:t>
            </w:r>
            <w:r w:rsidR="00E94A37" w:rsidRPr="00492C04">
              <w:rPr>
                <w:rFonts w:asciiTheme="minorHAnsi" w:hAnsiTheme="minorHAnsi" w:cstheme="minorHAnsi"/>
                <w:sz w:val="20"/>
                <w:szCs w:val="20"/>
              </w:rPr>
              <w:t>biološke raznolikosti</w:t>
            </w:r>
          </w:p>
        </w:tc>
      </w:tr>
      <w:tr w:rsidR="00E74522" w:rsidRPr="00492C04" w14:paraId="0BADDC7F" w14:textId="77777777" w:rsidTr="00B84421">
        <w:tblPrEx>
          <w:tblLook w:val="00A0" w:firstRow="1" w:lastRow="0" w:firstColumn="1" w:lastColumn="0" w:noHBand="0" w:noVBand="0"/>
        </w:tblPrEx>
        <w:trPr>
          <w:gridAfter w:val="1"/>
          <w:wAfter w:w="15" w:type="dxa"/>
          <w:trHeight w:val="1351"/>
          <w:jc w:val="center"/>
        </w:trPr>
        <w:tc>
          <w:tcPr>
            <w:tcW w:w="1980" w:type="dxa"/>
            <w:gridSpan w:val="4"/>
            <w:shd w:val="clear" w:color="auto" w:fill="auto"/>
            <w:tcMar>
              <w:top w:w="57" w:type="dxa"/>
              <w:left w:w="57" w:type="dxa"/>
              <w:bottom w:w="57" w:type="dxa"/>
              <w:right w:w="57" w:type="dxa"/>
            </w:tcMar>
          </w:tcPr>
          <w:p w14:paraId="48F7B038" w14:textId="77777777" w:rsidR="00E74522" w:rsidRPr="00492C04" w:rsidRDefault="00E74522" w:rsidP="00E74522">
            <w:pPr>
              <w:spacing w:after="0" w:line="240" w:lineRule="auto"/>
              <w:contextualSpacing/>
              <w:rPr>
                <w:rFonts w:asciiTheme="minorHAnsi" w:hAnsiTheme="minorHAnsi" w:cstheme="minorHAnsi"/>
                <w:sz w:val="20"/>
                <w:szCs w:val="20"/>
              </w:rPr>
            </w:pPr>
          </w:p>
        </w:tc>
        <w:tc>
          <w:tcPr>
            <w:tcW w:w="1980" w:type="dxa"/>
            <w:gridSpan w:val="3"/>
            <w:shd w:val="clear" w:color="auto" w:fill="auto"/>
            <w:tcMar>
              <w:top w:w="57" w:type="dxa"/>
              <w:left w:w="57" w:type="dxa"/>
              <w:bottom w:w="57" w:type="dxa"/>
              <w:right w:w="57" w:type="dxa"/>
            </w:tcMar>
          </w:tcPr>
          <w:p w14:paraId="61302065" w14:textId="77777777" w:rsidR="00E74522" w:rsidRPr="00492C04" w:rsidRDefault="00E74522" w:rsidP="00E74522">
            <w:pPr>
              <w:spacing w:after="0" w:line="240" w:lineRule="auto"/>
              <w:ind w:left="163" w:hanging="163"/>
              <w:contextualSpacing/>
              <w:rPr>
                <w:rFonts w:asciiTheme="minorHAnsi" w:hAnsiTheme="minorHAnsi" w:cstheme="minorHAnsi"/>
                <w:sz w:val="20"/>
                <w:szCs w:val="20"/>
              </w:rPr>
            </w:pPr>
          </w:p>
        </w:tc>
        <w:tc>
          <w:tcPr>
            <w:tcW w:w="1980" w:type="dxa"/>
            <w:gridSpan w:val="3"/>
            <w:shd w:val="clear" w:color="auto" w:fill="auto"/>
            <w:tcMar>
              <w:top w:w="57" w:type="dxa"/>
              <w:left w:w="57" w:type="dxa"/>
              <w:bottom w:w="57" w:type="dxa"/>
              <w:right w:w="57" w:type="dxa"/>
            </w:tcMar>
          </w:tcPr>
          <w:p w14:paraId="0E57AA8C" w14:textId="77777777" w:rsidR="00E74522" w:rsidRPr="00492C04" w:rsidRDefault="00E74522" w:rsidP="00E74522">
            <w:pPr>
              <w:spacing w:after="0" w:line="240" w:lineRule="auto"/>
              <w:ind w:left="123" w:hanging="123"/>
              <w:contextualSpacing/>
              <w:rPr>
                <w:rFonts w:asciiTheme="minorHAnsi" w:hAnsiTheme="minorHAnsi" w:cstheme="minorHAnsi"/>
                <w:sz w:val="20"/>
                <w:szCs w:val="20"/>
              </w:rPr>
            </w:pPr>
          </w:p>
        </w:tc>
        <w:tc>
          <w:tcPr>
            <w:tcW w:w="1980" w:type="dxa"/>
            <w:gridSpan w:val="3"/>
            <w:shd w:val="clear" w:color="auto" w:fill="CCECFF"/>
            <w:tcMar>
              <w:top w:w="57" w:type="dxa"/>
              <w:left w:w="57" w:type="dxa"/>
              <w:bottom w:w="57" w:type="dxa"/>
              <w:right w:w="57" w:type="dxa"/>
            </w:tcMar>
          </w:tcPr>
          <w:p w14:paraId="543666E5"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4.a povezuje na primjeru moguće uzroke za nastanak novih osobina</w:t>
            </w:r>
          </w:p>
          <w:p w14:paraId="46163536" w14:textId="39B9566A"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4.b objašnjava varijabilnost prostora i jedinki kao temelj</w:t>
            </w:r>
            <w:r w:rsidR="00396E19" w:rsidRPr="00492C04">
              <w:rPr>
                <w:rFonts w:asciiTheme="minorHAnsi" w:hAnsiTheme="minorHAnsi" w:cstheme="minorHAnsi"/>
                <w:sz w:val="20"/>
                <w:szCs w:val="20"/>
              </w:rPr>
              <w:t xml:space="preserve"> evolucijskih</w:t>
            </w:r>
            <w:r w:rsidRPr="00492C04">
              <w:rPr>
                <w:rFonts w:asciiTheme="minorHAnsi" w:hAnsiTheme="minorHAnsi" w:cstheme="minorHAnsi"/>
                <w:sz w:val="20"/>
                <w:szCs w:val="20"/>
              </w:rPr>
              <w:t xml:space="preserve"> promjena</w:t>
            </w:r>
          </w:p>
          <w:p w14:paraId="5D04202C"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4.c objašnjava na temelju promjenljivih životnih uvjeta evolucijski tijek</w:t>
            </w:r>
          </w:p>
          <w:p w14:paraId="025323BC"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4.d objašnjava uzroke izvora analognih i homolognih organa</w:t>
            </w:r>
          </w:p>
        </w:tc>
        <w:tc>
          <w:tcPr>
            <w:tcW w:w="1989" w:type="dxa"/>
            <w:shd w:val="clear" w:color="auto" w:fill="CCECFF"/>
            <w:tcMar>
              <w:top w:w="57" w:type="dxa"/>
              <w:left w:w="57" w:type="dxa"/>
              <w:bottom w:w="57" w:type="dxa"/>
              <w:right w:w="57" w:type="dxa"/>
            </w:tcMar>
          </w:tcPr>
          <w:p w14:paraId="4A8E9E6A"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4.a povezuje na primjerima moguće uzroke za nastanak novih osobina</w:t>
            </w:r>
          </w:p>
          <w:p w14:paraId="5C602E69" w14:textId="5A46886A"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4.b objašnjava varijabilnost prostora i jedinki kao temelj </w:t>
            </w:r>
            <w:r w:rsidR="00396E19" w:rsidRPr="00492C04">
              <w:rPr>
                <w:rFonts w:asciiTheme="minorHAnsi" w:hAnsiTheme="minorHAnsi" w:cstheme="minorHAnsi"/>
                <w:sz w:val="20"/>
                <w:szCs w:val="20"/>
              </w:rPr>
              <w:t xml:space="preserve">evolucijskih </w:t>
            </w:r>
            <w:r w:rsidRPr="00492C04">
              <w:rPr>
                <w:rFonts w:asciiTheme="minorHAnsi" w:hAnsiTheme="minorHAnsi" w:cstheme="minorHAnsi"/>
                <w:sz w:val="20"/>
                <w:szCs w:val="20"/>
              </w:rPr>
              <w:t>promjena</w:t>
            </w:r>
          </w:p>
          <w:p w14:paraId="70E1642F"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4.c analizira na temelju promjenljivih životnih uvjeta evolucijski tijek</w:t>
            </w:r>
          </w:p>
          <w:p w14:paraId="11CD4A73"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4.d uspoređuje uzroke nastanka analognih i homolognih organa i procesa (embriologija)</w:t>
            </w:r>
          </w:p>
        </w:tc>
      </w:tr>
      <w:tr w:rsidR="00E74522" w:rsidRPr="00492C04" w14:paraId="1CCB9D95" w14:textId="77777777" w:rsidTr="00B84421">
        <w:tblPrEx>
          <w:tblLook w:val="00A0" w:firstRow="1" w:lastRow="0" w:firstColumn="1" w:lastColumn="0" w:noHBand="0" w:noVBand="0"/>
        </w:tblPrEx>
        <w:trPr>
          <w:gridAfter w:val="1"/>
          <w:wAfter w:w="15" w:type="dxa"/>
          <w:trHeight w:val="297"/>
          <w:jc w:val="center"/>
        </w:trPr>
        <w:tc>
          <w:tcPr>
            <w:tcW w:w="1980" w:type="dxa"/>
            <w:gridSpan w:val="4"/>
            <w:shd w:val="clear" w:color="auto" w:fill="CCECFF"/>
            <w:tcMar>
              <w:top w:w="57" w:type="dxa"/>
              <w:left w:w="57" w:type="dxa"/>
              <w:bottom w:w="57" w:type="dxa"/>
              <w:right w:w="57" w:type="dxa"/>
            </w:tcMar>
          </w:tcPr>
          <w:p w14:paraId="27F0A8E3"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5.a prepoznaje razlike u aktivnostima biljaka i životinja prouzročenim godišnjim dobama</w:t>
            </w:r>
          </w:p>
          <w:p w14:paraId="568BE182"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5.b prepoznaje razlike u aktivnostima životinja prouzročenim izmjenom dana i noći</w:t>
            </w:r>
          </w:p>
        </w:tc>
        <w:tc>
          <w:tcPr>
            <w:tcW w:w="1980" w:type="dxa"/>
            <w:gridSpan w:val="3"/>
            <w:shd w:val="clear" w:color="auto" w:fill="CCECFF"/>
            <w:tcMar>
              <w:top w:w="57" w:type="dxa"/>
              <w:left w:w="57" w:type="dxa"/>
              <w:bottom w:w="57" w:type="dxa"/>
              <w:right w:w="57" w:type="dxa"/>
            </w:tcMar>
          </w:tcPr>
          <w:p w14:paraId="4F571849"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5.a opisuje promjene na biljkama i životinjama kroz godišnja doba</w:t>
            </w:r>
          </w:p>
          <w:p w14:paraId="5B4B7D1D"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5.b opisuje aktivnosti biljaka i životinja uvjetovane  izmjenom dana i noći</w:t>
            </w:r>
          </w:p>
        </w:tc>
        <w:tc>
          <w:tcPr>
            <w:tcW w:w="1980" w:type="dxa"/>
            <w:gridSpan w:val="3"/>
            <w:shd w:val="clear" w:color="auto" w:fill="CCECFF"/>
            <w:tcMar>
              <w:top w:w="57" w:type="dxa"/>
              <w:left w:w="57" w:type="dxa"/>
              <w:bottom w:w="57" w:type="dxa"/>
              <w:right w:w="57" w:type="dxa"/>
            </w:tcMar>
          </w:tcPr>
          <w:p w14:paraId="7A0B9E25"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5.a objašnjava razlike u aktivnostima biljaka i životinja prouzročenim godišnjim dobama</w:t>
            </w:r>
          </w:p>
          <w:p w14:paraId="2ABEDEC3"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5.b objašnjava razlike u aktivnostima biljaka i životinja prouzročenim izmjenom dana i noći </w:t>
            </w:r>
          </w:p>
          <w:p w14:paraId="7774B946"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5.c opisuje neke primjere sukcesija u prirodi kao promjene životnih zajednica</w:t>
            </w:r>
          </w:p>
          <w:p w14:paraId="53F4BBD9"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p>
        </w:tc>
        <w:tc>
          <w:tcPr>
            <w:tcW w:w="1980" w:type="dxa"/>
            <w:gridSpan w:val="3"/>
            <w:shd w:val="clear" w:color="auto" w:fill="CCECFF"/>
            <w:tcMar>
              <w:top w:w="57" w:type="dxa"/>
              <w:left w:w="57" w:type="dxa"/>
              <w:bottom w:w="57" w:type="dxa"/>
              <w:right w:w="57" w:type="dxa"/>
            </w:tcMar>
          </w:tcPr>
          <w:p w14:paraId="6ED752C3"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5.a objašnjava razlike u aktivnostima biljaka i životinja prouzročenim godišnjim dobama na etološkoj i fiziološkoj razini</w:t>
            </w:r>
          </w:p>
          <w:p w14:paraId="558F085C"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5.b objašnjava prilagođenost biljaka i životinja na promjene prouzročene izmjenom dana i noći</w:t>
            </w:r>
          </w:p>
          <w:p w14:paraId="6B40A5A2"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5.c objašnjava sukcesije u prirodi kao promjene </w:t>
            </w:r>
            <w:r w:rsidRPr="00492C04">
              <w:rPr>
                <w:rFonts w:asciiTheme="minorHAnsi" w:hAnsiTheme="minorHAnsi" w:cstheme="minorHAnsi"/>
                <w:sz w:val="20"/>
                <w:szCs w:val="20"/>
              </w:rPr>
              <w:lastRenderedPageBreak/>
              <w:t>životnih zajednica</w:t>
            </w:r>
          </w:p>
          <w:p w14:paraId="2A1F2D7E"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5.d opisuje povijesne sukcesije u prirodi (paleontologija)</w:t>
            </w:r>
          </w:p>
        </w:tc>
        <w:tc>
          <w:tcPr>
            <w:tcW w:w="1989" w:type="dxa"/>
            <w:shd w:val="clear" w:color="auto" w:fill="CCECFF"/>
            <w:tcMar>
              <w:top w:w="57" w:type="dxa"/>
              <w:left w:w="57" w:type="dxa"/>
              <w:bottom w:w="57" w:type="dxa"/>
              <w:right w:w="57" w:type="dxa"/>
            </w:tcMar>
          </w:tcPr>
          <w:p w14:paraId="0920F525"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5.a objašnjava razlike u metaboličkoj aktivnosti biljaka i životinja prouzročenoj godišnjim dobama (hibernacija)</w:t>
            </w:r>
          </w:p>
          <w:p w14:paraId="50695306"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5.b objašnjava razlike u metaboličkoj aktivnosti biljaka i životinja prouzročenoj izmjenom dana i noći (fotosinteza)</w:t>
            </w:r>
          </w:p>
          <w:p w14:paraId="1DDFF6E6"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5.c objašnjava povijesne sukcesije u prirodi </w:t>
            </w:r>
            <w:r w:rsidRPr="00492C04">
              <w:rPr>
                <w:rFonts w:asciiTheme="minorHAnsi" w:hAnsiTheme="minorHAnsi" w:cstheme="minorHAnsi"/>
                <w:sz w:val="20"/>
                <w:szCs w:val="20"/>
              </w:rPr>
              <w:lastRenderedPageBreak/>
              <w:t>(paleontologija)</w:t>
            </w:r>
          </w:p>
          <w:p w14:paraId="340F91A6" w14:textId="059DE63D"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 xml:space="preserve">5.d analizira utjecaj klimatskih promjena na Zemlji na </w:t>
            </w:r>
            <w:r w:rsidR="00396E19" w:rsidRPr="00492C04">
              <w:rPr>
                <w:rFonts w:asciiTheme="minorHAnsi" w:hAnsiTheme="minorHAnsi" w:cstheme="minorHAnsi"/>
                <w:sz w:val="20"/>
                <w:szCs w:val="20"/>
              </w:rPr>
              <w:t>biološku raznolikost</w:t>
            </w:r>
          </w:p>
          <w:p w14:paraId="54535AB4" w14:textId="77777777" w:rsidR="00E74522" w:rsidRPr="00492C04" w:rsidRDefault="00E74522" w:rsidP="00E74522">
            <w:pPr>
              <w:spacing w:after="0" w:line="240" w:lineRule="auto"/>
              <w:ind w:left="141" w:hanging="141"/>
              <w:contextualSpacing/>
              <w:rPr>
                <w:rFonts w:asciiTheme="minorHAnsi" w:hAnsiTheme="minorHAnsi" w:cstheme="minorHAnsi"/>
                <w:sz w:val="20"/>
                <w:szCs w:val="20"/>
              </w:rPr>
            </w:pPr>
            <w:r w:rsidRPr="00492C04">
              <w:rPr>
                <w:rFonts w:asciiTheme="minorHAnsi" w:hAnsiTheme="minorHAnsi" w:cstheme="minorHAnsi"/>
                <w:sz w:val="20"/>
                <w:szCs w:val="20"/>
              </w:rPr>
              <w:t>5.e analizira uzroke različitosti u flori i fauni na Zemlji.</w:t>
            </w:r>
          </w:p>
        </w:tc>
      </w:tr>
      <w:tr w:rsidR="00B34328" w:rsidRPr="00492C04" w14:paraId="1A8A6712" w14:textId="77777777" w:rsidTr="00B84421">
        <w:trPr>
          <w:trHeight w:val="198"/>
          <w:jc w:val="center"/>
        </w:trPr>
        <w:tc>
          <w:tcPr>
            <w:tcW w:w="1590" w:type="dxa"/>
            <w:shd w:val="clear" w:color="auto" w:fill="FFFF00"/>
            <w:tcMar>
              <w:top w:w="57" w:type="dxa"/>
              <w:left w:w="57" w:type="dxa"/>
              <w:bottom w:w="57" w:type="dxa"/>
              <w:right w:w="57" w:type="dxa"/>
            </w:tcMar>
            <w:vAlign w:val="center"/>
          </w:tcPr>
          <w:p w14:paraId="31F57D9E" w14:textId="77777777" w:rsidR="00B34328" w:rsidRPr="00492C04" w:rsidRDefault="00B34328" w:rsidP="00B34328">
            <w:pPr>
              <w:spacing w:after="0" w:line="240" w:lineRule="auto"/>
              <w:contextualSpacing/>
              <w:rPr>
                <w:b/>
                <w:sz w:val="20"/>
                <w:szCs w:val="20"/>
              </w:rPr>
            </w:pPr>
            <w:r>
              <w:rPr>
                <w:b/>
                <w:sz w:val="20"/>
                <w:szCs w:val="20"/>
              </w:rPr>
              <w:lastRenderedPageBreak/>
              <w:t>Komopnenta:</w:t>
            </w:r>
          </w:p>
        </w:tc>
        <w:tc>
          <w:tcPr>
            <w:tcW w:w="8332" w:type="dxa"/>
            <w:gridSpan w:val="14"/>
            <w:shd w:val="clear" w:color="auto" w:fill="FFFF00"/>
            <w:vAlign w:val="center"/>
          </w:tcPr>
          <w:p w14:paraId="31E0DCFB" w14:textId="6639B0A4" w:rsidR="00B34328" w:rsidRPr="00492C04" w:rsidRDefault="00B34328" w:rsidP="00B34328">
            <w:pPr>
              <w:spacing w:after="0" w:line="240" w:lineRule="auto"/>
              <w:contextualSpacing/>
              <w:rPr>
                <w:b/>
                <w:sz w:val="20"/>
                <w:szCs w:val="20"/>
              </w:rPr>
            </w:pPr>
            <w:r>
              <w:rPr>
                <w:b/>
                <w:sz w:val="20"/>
                <w:szCs w:val="20"/>
              </w:rPr>
              <w:t xml:space="preserve">3. </w:t>
            </w:r>
            <w:r w:rsidRPr="00492C04">
              <w:rPr>
                <w:rFonts w:asciiTheme="minorHAnsi" w:hAnsiTheme="minorHAnsi" w:cstheme="minorHAnsi"/>
                <w:b/>
                <w:sz w:val="20"/>
                <w:szCs w:val="20"/>
              </w:rPr>
              <w:t xml:space="preserve">Strukturna i funkcionalna </w:t>
            </w:r>
            <w:r w:rsidRPr="00492C04">
              <w:rPr>
                <w:rFonts w:asciiTheme="minorHAnsi" w:eastAsiaTheme="minorEastAsia" w:hAnsiTheme="minorHAnsi" w:cstheme="minorHAnsi"/>
                <w:b/>
                <w:sz w:val="20"/>
                <w:szCs w:val="20"/>
                <w:lang w:eastAsia="hr-HR"/>
              </w:rPr>
              <w:t>povezanost</w:t>
            </w:r>
            <w:r w:rsidRPr="00492C04">
              <w:rPr>
                <w:rFonts w:asciiTheme="minorHAnsi" w:hAnsiTheme="minorHAnsi" w:cstheme="minorHAnsi"/>
                <w:b/>
                <w:sz w:val="20"/>
                <w:szCs w:val="20"/>
              </w:rPr>
              <w:t xml:space="preserve">  žive i nežive prirode u funkciji održiva razvoja</w:t>
            </w:r>
          </w:p>
        </w:tc>
      </w:tr>
      <w:tr w:rsidR="00E74522" w:rsidRPr="00492C04" w14:paraId="3FF9D4C6" w14:textId="77777777" w:rsidTr="00B84421">
        <w:trPr>
          <w:trHeight w:val="301"/>
          <w:jc w:val="center"/>
        </w:trPr>
        <w:tc>
          <w:tcPr>
            <w:tcW w:w="9922" w:type="dxa"/>
            <w:gridSpan w:val="15"/>
            <w:shd w:val="clear" w:color="auto" w:fill="FFFFCC"/>
            <w:tcMar>
              <w:top w:w="57" w:type="dxa"/>
              <w:left w:w="57" w:type="dxa"/>
              <w:bottom w:w="57" w:type="dxa"/>
              <w:right w:w="57" w:type="dxa"/>
            </w:tcMar>
          </w:tcPr>
          <w:p w14:paraId="29BFBFA7" w14:textId="77777777" w:rsidR="00E74522" w:rsidRPr="00492C04" w:rsidRDefault="00E74522"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C283BCA" w14:textId="15965B26" w:rsidR="00E74522" w:rsidRPr="00492C04" w:rsidRDefault="00E74522" w:rsidP="00E74522">
            <w:pPr>
              <w:pStyle w:val="NoSpacing"/>
              <w:contextualSpacing/>
              <w:rPr>
                <w:rFonts w:asciiTheme="minorHAnsi" w:hAnsiTheme="minorHAnsi" w:cstheme="minorHAnsi"/>
                <w:sz w:val="20"/>
                <w:szCs w:val="20"/>
              </w:rPr>
            </w:pPr>
            <w:r w:rsidRPr="00492C04">
              <w:rPr>
                <w:rFonts w:asciiTheme="minorHAnsi" w:hAnsiTheme="minorHAnsi" w:cstheme="minorHAnsi"/>
                <w:sz w:val="20"/>
                <w:szCs w:val="20"/>
              </w:rPr>
              <w:t>1. utvrđuje uzroke poremećaja žive i nežive prirode i važnost očuvanja njihovih odnosa u geobiosferi</w:t>
            </w:r>
          </w:p>
          <w:p w14:paraId="6E8A9137" w14:textId="070EC82A" w:rsidR="00E74522" w:rsidRPr="00492C04" w:rsidRDefault="00E74522" w:rsidP="00E74522">
            <w:pPr>
              <w:pStyle w:val="NoSpacing"/>
              <w:tabs>
                <w:tab w:val="center" w:pos="6350"/>
              </w:tabs>
              <w:contextualSpacing/>
              <w:rPr>
                <w:rFonts w:asciiTheme="minorHAnsi" w:hAnsiTheme="minorHAnsi" w:cstheme="minorHAnsi"/>
                <w:sz w:val="20"/>
                <w:szCs w:val="20"/>
              </w:rPr>
            </w:pPr>
            <w:r w:rsidRPr="00492C04">
              <w:rPr>
                <w:rFonts w:asciiTheme="minorHAnsi" w:hAnsiTheme="minorHAnsi" w:cstheme="minorHAnsi"/>
                <w:sz w:val="20"/>
                <w:szCs w:val="20"/>
              </w:rPr>
              <w:t xml:space="preserve">2. argumentira važnost očuvanja prirode radi održivosti </w:t>
            </w:r>
            <w:r w:rsidR="00396E19" w:rsidRPr="00492C04">
              <w:rPr>
                <w:rFonts w:asciiTheme="minorHAnsi" w:hAnsiTheme="minorHAnsi" w:cstheme="minorHAnsi"/>
                <w:sz w:val="20"/>
                <w:szCs w:val="20"/>
              </w:rPr>
              <w:t>biološke raznolikosti</w:t>
            </w:r>
            <w:r w:rsidRPr="00492C04">
              <w:rPr>
                <w:rFonts w:asciiTheme="minorHAnsi" w:hAnsiTheme="minorHAnsi" w:cstheme="minorHAnsi"/>
                <w:sz w:val="20"/>
                <w:szCs w:val="20"/>
              </w:rPr>
              <w:tab/>
            </w:r>
          </w:p>
          <w:p w14:paraId="54F1ED34" w14:textId="77777777"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3. analizira antropogeni utjecaj na geobiosferu</w:t>
            </w:r>
          </w:p>
          <w:p w14:paraId="6025D867" w14:textId="70EC161C"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 xml:space="preserve">4. predlaže mjere zaštite i unaprjeđenja </w:t>
            </w:r>
            <w:r w:rsidR="00396E19" w:rsidRPr="00492C04">
              <w:rPr>
                <w:rFonts w:asciiTheme="minorHAnsi" w:hAnsiTheme="minorHAnsi" w:cstheme="minorHAnsi"/>
                <w:sz w:val="20"/>
                <w:szCs w:val="20"/>
              </w:rPr>
              <w:t>okoliša</w:t>
            </w:r>
          </w:p>
          <w:p w14:paraId="26EBD291" w14:textId="77777777" w:rsidR="00E74522" w:rsidRPr="00492C04" w:rsidRDefault="00E74522" w:rsidP="00E74522">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5. utvrđuje važnost obnovljivih izvora energije za održivi razvoj.</w:t>
            </w:r>
          </w:p>
        </w:tc>
      </w:tr>
      <w:tr w:rsidR="00E74522" w:rsidRPr="00492C04" w14:paraId="2305F0BB" w14:textId="77777777" w:rsidTr="00B84421">
        <w:trPr>
          <w:trHeight w:val="250"/>
          <w:jc w:val="center"/>
        </w:trPr>
        <w:tc>
          <w:tcPr>
            <w:tcW w:w="9922" w:type="dxa"/>
            <w:gridSpan w:val="15"/>
            <w:tcMar>
              <w:top w:w="57" w:type="dxa"/>
              <w:left w:w="57" w:type="dxa"/>
              <w:bottom w:w="57" w:type="dxa"/>
              <w:right w:w="57" w:type="dxa"/>
            </w:tcMar>
          </w:tcPr>
          <w:p w14:paraId="6E64906F" w14:textId="54F5D066" w:rsidR="00E74522" w:rsidRPr="00492C04" w:rsidRDefault="00116871"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bCs/>
                <w:sz w:val="20"/>
                <w:szCs w:val="20"/>
              </w:rPr>
              <w:t xml:space="preserve">Pokazatelji, sukladno </w:t>
            </w:r>
            <w:r w:rsidR="00BB5EF3">
              <w:rPr>
                <w:rFonts w:asciiTheme="minorHAnsi" w:hAnsiTheme="minorHAnsi" w:cstheme="minorHAnsi"/>
                <w:b/>
                <w:bCs/>
                <w:sz w:val="20"/>
                <w:szCs w:val="20"/>
              </w:rPr>
              <w:t>uzrastu</w:t>
            </w:r>
            <w:r w:rsidRPr="00492C04">
              <w:rPr>
                <w:rFonts w:asciiTheme="minorHAnsi" w:hAnsiTheme="minorHAnsi" w:cstheme="minorHAnsi"/>
                <w:b/>
                <w:bCs/>
                <w:sz w:val="20"/>
                <w:szCs w:val="20"/>
              </w:rPr>
              <w:t>, za:</w:t>
            </w:r>
          </w:p>
        </w:tc>
      </w:tr>
      <w:tr w:rsidR="00E74522" w:rsidRPr="00492C04" w14:paraId="2D532786" w14:textId="77777777" w:rsidTr="00B84421">
        <w:trPr>
          <w:trHeight w:val="301"/>
          <w:jc w:val="center"/>
        </w:trPr>
        <w:tc>
          <w:tcPr>
            <w:tcW w:w="1980" w:type="dxa"/>
            <w:gridSpan w:val="4"/>
            <w:tcMar>
              <w:top w:w="57" w:type="dxa"/>
              <w:left w:w="57" w:type="dxa"/>
              <w:bottom w:w="57" w:type="dxa"/>
              <w:right w:w="57" w:type="dxa"/>
            </w:tcMar>
            <w:vAlign w:val="center"/>
          </w:tcPr>
          <w:p w14:paraId="35F0F9E5"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980" w:type="dxa"/>
            <w:gridSpan w:val="3"/>
            <w:tcMar>
              <w:top w:w="57" w:type="dxa"/>
              <w:left w:w="57" w:type="dxa"/>
              <w:bottom w:w="57" w:type="dxa"/>
              <w:right w:w="57" w:type="dxa"/>
            </w:tcMar>
            <w:vAlign w:val="center"/>
          </w:tcPr>
          <w:p w14:paraId="78AF965D"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0" w:type="dxa"/>
            <w:gridSpan w:val="3"/>
            <w:tcMar>
              <w:top w:w="57" w:type="dxa"/>
              <w:left w:w="57" w:type="dxa"/>
              <w:bottom w:w="57" w:type="dxa"/>
              <w:right w:w="57" w:type="dxa"/>
            </w:tcMar>
            <w:vAlign w:val="center"/>
          </w:tcPr>
          <w:p w14:paraId="03285544"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80" w:type="dxa"/>
            <w:gridSpan w:val="3"/>
            <w:tcMar>
              <w:top w:w="57" w:type="dxa"/>
              <w:left w:w="57" w:type="dxa"/>
              <w:bottom w:w="57" w:type="dxa"/>
              <w:right w:w="57" w:type="dxa"/>
            </w:tcMar>
            <w:vAlign w:val="center"/>
          </w:tcPr>
          <w:p w14:paraId="3D5BBF56"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2002" w:type="dxa"/>
            <w:gridSpan w:val="2"/>
            <w:tcMar>
              <w:top w:w="57" w:type="dxa"/>
              <w:left w:w="57" w:type="dxa"/>
              <w:bottom w:w="57" w:type="dxa"/>
              <w:right w:w="57" w:type="dxa"/>
            </w:tcMar>
            <w:vAlign w:val="center"/>
          </w:tcPr>
          <w:p w14:paraId="03C8117A"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 i obrazovanja (18/19 god.)</w:t>
            </w:r>
          </w:p>
        </w:tc>
      </w:tr>
      <w:tr w:rsidR="00E74522" w:rsidRPr="00492C04" w14:paraId="65252186" w14:textId="77777777" w:rsidTr="00B84421">
        <w:trPr>
          <w:trHeight w:val="1076"/>
          <w:jc w:val="center"/>
        </w:trPr>
        <w:tc>
          <w:tcPr>
            <w:tcW w:w="1980" w:type="dxa"/>
            <w:gridSpan w:val="4"/>
            <w:shd w:val="clear" w:color="auto" w:fill="CCECFF"/>
            <w:tcMar>
              <w:top w:w="57" w:type="dxa"/>
              <w:left w:w="57" w:type="dxa"/>
              <w:bottom w:w="57" w:type="dxa"/>
              <w:right w:w="57" w:type="dxa"/>
            </w:tcMar>
          </w:tcPr>
          <w:p w14:paraId="6A200DFA" w14:textId="77777777" w:rsidR="00E74522" w:rsidRPr="00492C04" w:rsidRDefault="00E74522" w:rsidP="00047D3C">
            <w:pPr>
              <w:spacing w:after="0" w:line="18"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1.a prepoznaje sklad žive i nežive prirode na primjerima ishrane biljaka i životinja</w:t>
            </w:r>
          </w:p>
          <w:p w14:paraId="6AC528E7" w14:textId="77777777" w:rsidR="00E74522" w:rsidRPr="00492C04" w:rsidRDefault="00E74522" w:rsidP="00047D3C">
            <w:pPr>
              <w:spacing w:after="0" w:line="18"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1.b uočava ulogu čovjeka u očuvanju žive i nežive prirode u okružju na jednostavnim primjerima</w:t>
            </w:r>
          </w:p>
        </w:tc>
        <w:tc>
          <w:tcPr>
            <w:tcW w:w="1980" w:type="dxa"/>
            <w:gridSpan w:val="3"/>
            <w:shd w:val="clear" w:color="auto" w:fill="CCECFF"/>
            <w:tcMar>
              <w:top w:w="57" w:type="dxa"/>
              <w:left w:w="57" w:type="dxa"/>
              <w:bottom w:w="57" w:type="dxa"/>
              <w:right w:w="57" w:type="dxa"/>
            </w:tcMar>
          </w:tcPr>
          <w:p w14:paraId="28BF1424" w14:textId="77777777" w:rsidR="00E74522" w:rsidRPr="00492C04" w:rsidRDefault="00E74522" w:rsidP="00047D3C">
            <w:pPr>
              <w:spacing w:after="0" w:line="18" w:lineRule="atLeast"/>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1.a kazuje svojim riječima važnost sklada žive i nežive prirode služeći se konkretnim jednostavnim primjerima</w:t>
            </w:r>
          </w:p>
        </w:tc>
        <w:tc>
          <w:tcPr>
            <w:tcW w:w="1980" w:type="dxa"/>
            <w:gridSpan w:val="3"/>
            <w:shd w:val="clear" w:color="auto" w:fill="CCECFF"/>
            <w:tcMar>
              <w:top w:w="57" w:type="dxa"/>
              <w:left w:w="57" w:type="dxa"/>
              <w:bottom w:w="57" w:type="dxa"/>
              <w:right w:w="57" w:type="dxa"/>
            </w:tcMar>
          </w:tcPr>
          <w:p w14:paraId="4574640C" w14:textId="77777777" w:rsidR="00E74522" w:rsidRPr="00492C04" w:rsidRDefault="00E74522" w:rsidP="00047D3C">
            <w:pPr>
              <w:spacing w:after="0" w:line="18" w:lineRule="atLeast"/>
              <w:ind w:left="107" w:hanging="142"/>
              <w:contextualSpacing/>
              <w:rPr>
                <w:rFonts w:asciiTheme="minorHAnsi" w:hAnsiTheme="minorHAnsi" w:cstheme="minorHAnsi"/>
                <w:sz w:val="20"/>
                <w:szCs w:val="20"/>
              </w:rPr>
            </w:pPr>
            <w:r w:rsidRPr="00492C04">
              <w:rPr>
                <w:rFonts w:asciiTheme="minorHAnsi" w:hAnsiTheme="minorHAnsi" w:cstheme="minorHAnsi"/>
                <w:sz w:val="20"/>
                <w:szCs w:val="20"/>
              </w:rPr>
              <w:t>1.a objašnjava povezanost žive i nežive prirode glede očuvanja njezina sklada, kao i uzroke njezina poremećaja</w:t>
            </w:r>
          </w:p>
        </w:tc>
        <w:tc>
          <w:tcPr>
            <w:tcW w:w="1980" w:type="dxa"/>
            <w:gridSpan w:val="3"/>
            <w:shd w:val="clear" w:color="auto" w:fill="CCECFF"/>
            <w:tcMar>
              <w:top w:w="57" w:type="dxa"/>
              <w:left w:w="57" w:type="dxa"/>
              <w:bottom w:w="57" w:type="dxa"/>
              <w:right w:w="57" w:type="dxa"/>
            </w:tcMar>
          </w:tcPr>
          <w:p w14:paraId="1D2EF854" w14:textId="77777777" w:rsidR="00E74522" w:rsidRPr="00492C04" w:rsidRDefault="00E74522" w:rsidP="00047D3C">
            <w:pPr>
              <w:spacing w:after="0" w:line="18" w:lineRule="atLeast"/>
              <w:ind w:left="220" w:hanging="220"/>
              <w:contextualSpacing/>
              <w:rPr>
                <w:rFonts w:asciiTheme="minorHAnsi" w:hAnsiTheme="minorHAnsi" w:cstheme="minorHAnsi"/>
                <w:sz w:val="20"/>
                <w:szCs w:val="20"/>
              </w:rPr>
            </w:pPr>
            <w:r w:rsidRPr="00492C04">
              <w:rPr>
                <w:rFonts w:asciiTheme="minorHAnsi" w:hAnsiTheme="minorHAnsi" w:cstheme="minorHAnsi"/>
                <w:sz w:val="20"/>
                <w:szCs w:val="20"/>
              </w:rPr>
              <w:t>1.a potkrepljuje dokazima utjecaj čovjeka na sklad žive i nežive prirode</w:t>
            </w:r>
          </w:p>
        </w:tc>
        <w:tc>
          <w:tcPr>
            <w:tcW w:w="2002" w:type="dxa"/>
            <w:gridSpan w:val="2"/>
            <w:shd w:val="clear" w:color="auto" w:fill="DBE5F1"/>
            <w:tcMar>
              <w:top w:w="57" w:type="dxa"/>
              <w:left w:w="57" w:type="dxa"/>
              <w:bottom w:w="57" w:type="dxa"/>
              <w:right w:w="57" w:type="dxa"/>
            </w:tcMar>
          </w:tcPr>
          <w:p w14:paraId="2DF96B6F" w14:textId="77777777" w:rsidR="00E74522" w:rsidRPr="00492C04" w:rsidRDefault="00E74522" w:rsidP="00047D3C">
            <w:pPr>
              <w:spacing w:after="0" w:line="18" w:lineRule="atLeast"/>
              <w:ind w:left="192" w:hanging="192"/>
              <w:contextualSpacing/>
              <w:rPr>
                <w:rFonts w:asciiTheme="minorHAnsi" w:hAnsiTheme="minorHAnsi" w:cstheme="minorHAnsi"/>
                <w:sz w:val="20"/>
                <w:szCs w:val="20"/>
              </w:rPr>
            </w:pPr>
            <w:r w:rsidRPr="00492C04">
              <w:rPr>
                <w:rFonts w:asciiTheme="minorHAnsi" w:hAnsiTheme="minorHAnsi" w:cstheme="minorHAnsi"/>
                <w:sz w:val="20"/>
                <w:szCs w:val="20"/>
              </w:rPr>
              <w:t>1.a raspravlja o zaštićenim područjima Bosne i Hercegovine, donosi zaključak o stupnju njihova ugrožavanja</w:t>
            </w:r>
          </w:p>
          <w:p w14:paraId="549B4EA6" w14:textId="77777777" w:rsidR="00E74522" w:rsidRPr="00492C04" w:rsidRDefault="00E74522" w:rsidP="00047D3C">
            <w:pPr>
              <w:spacing w:after="0" w:line="18" w:lineRule="atLeast"/>
              <w:ind w:left="192" w:hanging="192"/>
              <w:contextualSpacing/>
              <w:rPr>
                <w:rFonts w:asciiTheme="minorHAnsi" w:hAnsiTheme="minorHAnsi" w:cstheme="minorHAnsi"/>
                <w:sz w:val="20"/>
                <w:szCs w:val="20"/>
              </w:rPr>
            </w:pPr>
          </w:p>
        </w:tc>
      </w:tr>
      <w:tr w:rsidR="00E74522" w:rsidRPr="00492C04" w14:paraId="1BAAA19A" w14:textId="77777777" w:rsidTr="00B84421">
        <w:trPr>
          <w:trHeight w:val="1660"/>
          <w:jc w:val="center"/>
        </w:trPr>
        <w:tc>
          <w:tcPr>
            <w:tcW w:w="1980" w:type="dxa"/>
            <w:gridSpan w:val="4"/>
            <w:shd w:val="clear" w:color="auto" w:fill="DBE5F1"/>
            <w:tcMar>
              <w:top w:w="57" w:type="dxa"/>
              <w:left w:w="57" w:type="dxa"/>
              <w:bottom w:w="57" w:type="dxa"/>
              <w:right w:w="57" w:type="dxa"/>
            </w:tcMar>
          </w:tcPr>
          <w:p w14:paraId="5C840F1C" w14:textId="03CC6006" w:rsidR="00E74522" w:rsidRPr="00492C04" w:rsidRDefault="00E74522" w:rsidP="00047D3C">
            <w:pPr>
              <w:spacing w:after="0" w:line="18" w:lineRule="atLeast"/>
              <w:ind w:left="164" w:hanging="164"/>
              <w:contextualSpacing/>
              <w:rPr>
                <w:rFonts w:asciiTheme="minorHAnsi" w:hAnsiTheme="minorHAnsi" w:cstheme="minorHAnsi"/>
                <w:sz w:val="20"/>
                <w:szCs w:val="20"/>
              </w:rPr>
            </w:pPr>
            <w:r w:rsidRPr="00492C04">
              <w:rPr>
                <w:rFonts w:asciiTheme="minorHAnsi" w:hAnsiTheme="minorHAnsi" w:cstheme="minorHAnsi"/>
                <w:sz w:val="20"/>
                <w:szCs w:val="20"/>
              </w:rPr>
              <w:t xml:space="preserve">1.c povezuje odgovorno ponašanje prema okolišu sa svakodnevnim aktivnostima u smislu zaštite </w:t>
            </w:r>
            <w:r w:rsidR="00396E19" w:rsidRPr="00492C04">
              <w:rPr>
                <w:rFonts w:asciiTheme="minorHAnsi" w:hAnsiTheme="minorHAnsi" w:cstheme="minorHAnsi"/>
                <w:sz w:val="20"/>
                <w:szCs w:val="20"/>
              </w:rPr>
              <w:t>okoliša</w:t>
            </w:r>
          </w:p>
        </w:tc>
        <w:tc>
          <w:tcPr>
            <w:tcW w:w="1980" w:type="dxa"/>
            <w:gridSpan w:val="3"/>
            <w:shd w:val="clear" w:color="auto" w:fill="DBE5F1"/>
            <w:tcMar>
              <w:top w:w="57" w:type="dxa"/>
              <w:left w:w="57" w:type="dxa"/>
              <w:bottom w:w="57" w:type="dxa"/>
              <w:right w:w="57" w:type="dxa"/>
            </w:tcMar>
          </w:tcPr>
          <w:p w14:paraId="5144818F" w14:textId="74C1B591" w:rsidR="00E74522" w:rsidRPr="00492C04" w:rsidRDefault="00E74522" w:rsidP="00047D3C">
            <w:pPr>
              <w:spacing w:after="0" w:line="18" w:lineRule="atLeast"/>
              <w:ind w:left="135" w:hanging="135"/>
              <w:contextualSpacing/>
              <w:rPr>
                <w:rFonts w:asciiTheme="minorHAnsi" w:hAnsiTheme="minorHAnsi" w:cstheme="minorHAnsi"/>
                <w:sz w:val="20"/>
                <w:szCs w:val="20"/>
              </w:rPr>
            </w:pPr>
            <w:r w:rsidRPr="00492C04">
              <w:rPr>
                <w:rFonts w:asciiTheme="minorHAnsi" w:hAnsiTheme="minorHAnsi" w:cstheme="minorHAnsi"/>
                <w:sz w:val="20"/>
                <w:szCs w:val="20"/>
              </w:rPr>
              <w:t xml:space="preserve">1.b povezuje odgovorno ponašanje pojedinaca i društva prema okolini sa svakodnevnim aktivnostima u smislu zaštite </w:t>
            </w:r>
            <w:r w:rsidR="00396E19" w:rsidRPr="00492C04">
              <w:rPr>
                <w:rFonts w:asciiTheme="minorHAnsi" w:hAnsiTheme="minorHAnsi" w:cstheme="minorHAnsi"/>
                <w:sz w:val="20"/>
                <w:szCs w:val="20"/>
              </w:rPr>
              <w:t>okoliša</w:t>
            </w:r>
          </w:p>
        </w:tc>
        <w:tc>
          <w:tcPr>
            <w:tcW w:w="1980" w:type="dxa"/>
            <w:gridSpan w:val="3"/>
            <w:shd w:val="clear" w:color="auto" w:fill="DBE5F1"/>
            <w:tcMar>
              <w:top w:w="57" w:type="dxa"/>
              <w:left w:w="57" w:type="dxa"/>
              <w:bottom w:w="57" w:type="dxa"/>
              <w:right w:w="57" w:type="dxa"/>
            </w:tcMar>
          </w:tcPr>
          <w:p w14:paraId="4C2B235D" w14:textId="57E3DB46" w:rsidR="00E74522" w:rsidRPr="00492C04" w:rsidRDefault="00E74522" w:rsidP="00047D3C">
            <w:pPr>
              <w:spacing w:after="0" w:line="18" w:lineRule="atLeast"/>
              <w:ind w:left="107"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1.b povezuje odgovorno ponašanje pojedinaca i društva prema okolini s aktivnostima u smislu zaštite </w:t>
            </w:r>
            <w:r w:rsidR="00396E19" w:rsidRPr="00492C04">
              <w:rPr>
                <w:rFonts w:asciiTheme="minorHAnsi" w:hAnsiTheme="minorHAnsi" w:cstheme="minorHAnsi"/>
                <w:sz w:val="20"/>
                <w:szCs w:val="20"/>
              </w:rPr>
              <w:t>okoliša</w:t>
            </w:r>
          </w:p>
        </w:tc>
        <w:tc>
          <w:tcPr>
            <w:tcW w:w="1980" w:type="dxa"/>
            <w:gridSpan w:val="3"/>
            <w:shd w:val="clear" w:color="auto" w:fill="DBE5F1"/>
            <w:tcMar>
              <w:top w:w="57" w:type="dxa"/>
              <w:left w:w="57" w:type="dxa"/>
              <w:bottom w:w="57" w:type="dxa"/>
              <w:right w:w="57" w:type="dxa"/>
            </w:tcMar>
          </w:tcPr>
          <w:p w14:paraId="2DF88D83" w14:textId="77777777" w:rsidR="00E74522" w:rsidRPr="00492C04" w:rsidRDefault="00E74522" w:rsidP="00047D3C">
            <w:pPr>
              <w:spacing w:after="0" w:line="18" w:lineRule="atLeast"/>
              <w:ind w:left="220" w:hanging="220"/>
              <w:contextualSpacing/>
              <w:rPr>
                <w:rFonts w:asciiTheme="minorHAnsi" w:hAnsiTheme="minorHAnsi" w:cstheme="minorHAnsi"/>
                <w:sz w:val="20"/>
                <w:szCs w:val="20"/>
              </w:rPr>
            </w:pPr>
            <w:r w:rsidRPr="00492C04">
              <w:rPr>
                <w:rFonts w:asciiTheme="minorHAnsi" w:hAnsiTheme="minorHAnsi" w:cstheme="minorHAnsi"/>
                <w:sz w:val="20"/>
                <w:szCs w:val="20"/>
              </w:rPr>
              <w:t>1.b utvrđuje položaj i važnost čovjeka u održavanju sklada žive i nežive prirode</w:t>
            </w:r>
          </w:p>
          <w:p w14:paraId="3359B58E" w14:textId="0C8FAE85" w:rsidR="00E74522" w:rsidRPr="00492C04" w:rsidRDefault="00E74522" w:rsidP="00047D3C">
            <w:pPr>
              <w:spacing w:after="0" w:line="18" w:lineRule="atLeast"/>
              <w:ind w:left="220" w:hanging="220"/>
              <w:contextualSpacing/>
              <w:rPr>
                <w:rFonts w:asciiTheme="minorHAnsi" w:hAnsiTheme="minorHAnsi" w:cstheme="minorHAnsi"/>
                <w:sz w:val="20"/>
                <w:szCs w:val="20"/>
              </w:rPr>
            </w:pPr>
            <w:r w:rsidRPr="00492C04">
              <w:rPr>
                <w:rFonts w:asciiTheme="minorHAnsi" w:hAnsiTheme="minorHAnsi" w:cstheme="minorHAnsi"/>
                <w:sz w:val="20"/>
                <w:szCs w:val="20"/>
              </w:rPr>
              <w:t xml:space="preserve">1.c raspravlja o posljedicama koje su nastale prevelikim </w:t>
            </w:r>
            <w:r w:rsidR="00396E19" w:rsidRPr="00492C04">
              <w:rPr>
                <w:rFonts w:asciiTheme="minorHAnsi" w:hAnsiTheme="minorHAnsi" w:cstheme="minorHAnsi"/>
                <w:sz w:val="20"/>
                <w:szCs w:val="20"/>
              </w:rPr>
              <w:t>iskorištavanjem</w:t>
            </w:r>
            <w:r w:rsidRPr="00492C04">
              <w:rPr>
                <w:rFonts w:asciiTheme="minorHAnsi" w:hAnsiTheme="minorHAnsi" w:cstheme="minorHAnsi"/>
                <w:sz w:val="20"/>
                <w:szCs w:val="20"/>
              </w:rPr>
              <w:t xml:space="preserve"> prirodnih bogatstava</w:t>
            </w:r>
          </w:p>
        </w:tc>
        <w:tc>
          <w:tcPr>
            <w:tcW w:w="2002" w:type="dxa"/>
            <w:gridSpan w:val="2"/>
            <w:shd w:val="clear" w:color="auto" w:fill="DBE5F1"/>
            <w:tcMar>
              <w:top w:w="57" w:type="dxa"/>
              <w:left w:w="57" w:type="dxa"/>
              <w:bottom w:w="57" w:type="dxa"/>
              <w:right w:w="57" w:type="dxa"/>
            </w:tcMar>
          </w:tcPr>
          <w:p w14:paraId="1396CFB2" w14:textId="2B293D1B" w:rsidR="00E74522" w:rsidRPr="00492C04" w:rsidRDefault="00E74522" w:rsidP="00047D3C">
            <w:pPr>
              <w:spacing w:after="0" w:line="18" w:lineRule="atLeast"/>
              <w:ind w:left="192" w:hanging="192"/>
              <w:contextualSpacing/>
              <w:rPr>
                <w:rFonts w:asciiTheme="minorHAnsi" w:hAnsiTheme="minorHAnsi" w:cstheme="minorHAnsi"/>
                <w:sz w:val="20"/>
                <w:szCs w:val="20"/>
              </w:rPr>
            </w:pPr>
            <w:r w:rsidRPr="00492C04">
              <w:rPr>
                <w:rFonts w:asciiTheme="minorHAnsi" w:hAnsiTheme="minorHAnsi" w:cstheme="minorHAnsi"/>
                <w:sz w:val="20"/>
                <w:szCs w:val="20"/>
              </w:rPr>
              <w:t xml:space="preserve">1.b potkrepljuje dokazima utjecaj čovjeka na globalne učinke </w:t>
            </w:r>
            <w:r w:rsidR="007E45A0">
              <w:rPr>
                <w:rFonts w:asciiTheme="minorHAnsi" w:hAnsiTheme="minorHAnsi" w:cstheme="minorHAnsi"/>
                <w:sz w:val="20"/>
                <w:szCs w:val="20"/>
              </w:rPr>
              <w:t>onečišćenja</w:t>
            </w:r>
            <w:r w:rsidR="007E45A0" w:rsidRPr="00492C04">
              <w:rPr>
                <w:rFonts w:asciiTheme="minorHAnsi" w:hAnsiTheme="minorHAnsi" w:cstheme="minorHAnsi"/>
                <w:sz w:val="20"/>
                <w:szCs w:val="20"/>
              </w:rPr>
              <w:t xml:space="preserve"> </w:t>
            </w:r>
            <w:r w:rsidRPr="00492C04">
              <w:rPr>
                <w:rFonts w:asciiTheme="minorHAnsi" w:hAnsiTheme="minorHAnsi" w:cstheme="minorHAnsi"/>
                <w:sz w:val="20"/>
                <w:szCs w:val="20"/>
              </w:rPr>
              <w:t>i raspravlja o mogućnostima održiva razvoja</w:t>
            </w:r>
          </w:p>
        </w:tc>
      </w:tr>
      <w:tr w:rsidR="00E74522" w:rsidRPr="00492C04" w14:paraId="17E4CCF9" w14:textId="77777777" w:rsidTr="00B84421">
        <w:trPr>
          <w:trHeight w:val="657"/>
          <w:jc w:val="center"/>
        </w:trPr>
        <w:tc>
          <w:tcPr>
            <w:tcW w:w="1980" w:type="dxa"/>
            <w:gridSpan w:val="4"/>
            <w:shd w:val="clear" w:color="auto" w:fill="DBE5F1"/>
            <w:tcMar>
              <w:top w:w="57" w:type="dxa"/>
              <w:left w:w="57" w:type="dxa"/>
              <w:bottom w:w="57" w:type="dxa"/>
              <w:right w:w="57" w:type="dxa"/>
            </w:tcMar>
          </w:tcPr>
          <w:p w14:paraId="7C0664C9" w14:textId="77777777"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2.a imenuje mjesta iz neposrednoga okružja kao  primjere nesklada žive i nežive prirode koja trebaju zaštitu čovjeka</w:t>
            </w:r>
          </w:p>
          <w:p w14:paraId="1C557D0A" w14:textId="77777777"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2.b prepoznaje prirodnu baštinu u neposrednome okružju</w:t>
            </w:r>
          </w:p>
        </w:tc>
        <w:tc>
          <w:tcPr>
            <w:tcW w:w="1980" w:type="dxa"/>
            <w:gridSpan w:val="3"/>
            <w:shd w:val="clear" w:color="auto" w:fill="DBE5F1"/>
            <w:tcMar>
              <w:top w:w="57" w:type="dxa"/>
              <w:left w:w="57" w:type="dxa"/>
              <w:bottom w:w="57" w:type="dxa"/>
              <w:right w:w="57" w:type="dxa"/>
            </w:tcMar>
          </w:tcPr>
          <w:p w14:paraId="16AAB297" w14:textId="77777777" w:rsidR="00E74522" w:rsidRPr="00492C04" w:rsidRDefault="00E74522" w:rsidP="00047D3C">
            <w:pPr>
              <w:pStyle w:val="NoSpacing"/>
              <w:spacing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2.a imenuje mjesta iz okružja kao primjere nesklada žive i nežive prirode koja trebaju zaštitu čovjeka</w:t>
            </w:r>
          </w:p>
          <w:p w14:paraId="2D92090C" w14:textId="77777777" w:rsidR="00E74522" w:rsidRPr="00492C04" w:rsidRDefault="00E74522" w:rsidP="00047D3C">
            <w:pPr>
              <w:pStyle w:val="NoSpacing"/>
              <w:spacing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2.b navodi važnost očuvanja prirodnih bogatstava u prostoru življenja, kao i njegove povijesne i kulturne </w:t>
            </w:r>
            <w:r w:rsidRPr="00492C04">
              <w:rPr>
                <w:rFonts w:asciiTheme="minorHAnsi" w:hAnsiTheme="minorHAnsi" w:cstheme="minorHAnsi"/>
                <w:sz w:val="20"/>
                <w:szCs w:val="20"/>
              </w:rPr>
              <w:lastRenderedPageBreak/>
              <w:t>vrijednosti</w:t>
            </w:r>
          </w:p>
        </w:tc>
        <w:tc>
          <w:tcPr>
            <w:tcW w:w="1980" w:type="dxa"/>
            <w:gridSpan w:val="3"/>
            <w:shd w:val="clear" w:color="auto" w:fill="CCECFF"/>
            <w:tcMar>
              <w:top w:w="57" w:type="dxa"/>
              <w:left w:w="57" w:type="dxa"/>
              <w:bottom w:w="57" w:type="dxa"/>
              <w:right w:w="57" w:type="dxa"/>
            </w:tcMar>
          </w:tcPr>
          <w:p w14:paraId="5671E20E" w14:textId="77777777"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2.a utvrđuje glavne uzročnike poremećaja sklada žive i nežive prirode</w:t>
            </w:r>
          </w:p>
          <w:p w14:paraId="69FA24FA" w14:textId="77777777"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2.b pronalazi nesklad žive i nežive prirode u svom neposrednome okružju objašnjavajući njegov utjecaj na živi svijet</w:t>
            </w:r>
          </w:p>
        </w:tc>
        <w:tc>
          <w:tcPr>
            <w:tcW w:w="1980" w:type="dxa"/>
            <w:gridSpan w:val="3"/>
            <w:shd w:val="clear" w:color="auto" w:fill="CCECFF"/>
            <w:tcMar>
              <w:top w:w="57" w:type="dxa"/>
              <w:left w:w="57" w:type="dxa"/>
              <w:bottom w:w="57" w:type="dxa"/>
              <w:right w:w="57" w:type="dxa"/>
            </w:tcMar>
          </w:tcPr>
          <w:p w14:paraId="3C696842" w14:textId="10711519" w:rsidR="00E74522" w:rsidRPr="00492C04" w:rsidRDefault="00396E19"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2.a potkrepljuje dokazima </w:t>
            </w:r>
            <w:r w:rsidR="00E74522" w:rsidRPr="00492C04">
              <w:rPr>
                <w:rFonts w:asciiTheme="minorHAnsi" w:hAnsiTheme="minorHAnsi" w:cstheme="minorHAnsi"/>
                <w:sz w:val="20"/>
                <w:szCs w:val="20"/>
              </w:rPr>
              <w:t xml:space="preserve">važnost očuvanja sklada žive i nežive  prirode </w:t>
            </w:r>
            <w:r w:rsidRPr="00492C04">
              <w:rPr>
                <w:rFonts w:asciiTheme="minorHAnsi" w:hAnsiTheme="minorHAnsi" w:cstheme="minorHAnsi"/>
                <w:sz w:val="20"/>
                <w:szCs w:val="20"/>
              </w:rPr>
              <w:t>radi</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održivosti</w:t>
            </w:r>
            <w:r w:rsidR="00E74522" w:rsidRPr="00492C04">
              <w:rPr>
                <w:rFonts w:asciiTheme="minorHAnsi" w:hAnsiTheme="minorHAnsi" w:cstheme="minorHAnsi"/>
                <w:sz w:val="20"/>
                <w:szCs w:val="20"/>
              </w:rPr>
              <w:t xml:space="preserve"> života na Zemlji</w:t>
            </w:r>
          </w:p>
          <w:p w14:paraId="32D172DC" w14:textId="77777777" w:rsidR="00E74522" w:rsidRPr="00492C04" w:rsidRDefault="00E74522" w:rsidP="00047D3C">
            <w:pPr>
              <w:spacing w:line="18"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 xml:space="preserve"> </w:t>
            </w:r>
          </w:p>
        </w:tc>
        <w:tc>
          <w:tcPr>
            <w:tcW w:w="2002" w:type="dxa"/>
            <w:gridSpan w:val="2"/>
            <w:shd w:val="clear" w:color="auto" w:fill="DBE5F1"/>
            <w:tcMar>
              <w:top w:w="57" w:type="dxa"/>
              <w:left w:w="57" w:type="dxa"/>
              <w:bottom w:w="57" w:type="dxa"/>
              <w:right w:w="57" w:type="dxa"/>
            </w:tcMar>
          </w:tcPr>
          <w:p w14:paraId="28303552" w14:textId="77777777"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2.a raspravlja o globalnim posljedicama, prouzročenim neskladom žive i nežive prirode, pogubnim za život na Zemlji</w:t>
            </w:r>
          </w:p>
          <w:p w14:paraId="5C7A44A2" w14:textId="32DEA6B9"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2.b potkrepljuje dokazima posljedice globalnih klimatskih promjena u </w:t>
            </w:r>
            <w:r w:rsidR="00396E19" w:rsidRPr="00492C04">
              <w:rPr>
                <w:rFonts w:asciiTheme="minorHAnsi" w:hAnsiTheme="minorHAnsi" w:cstheme="minorHAnsi"/>
                <w:sz w:val="20"/>
                <w:szCs w:val="20"/>
              </w:rPr>
              <w:lastRenderedPageBreak/>
              <w:t>životnome prostoru</w:t>
            </w:r>
            <w:r w:rsidRPr="00492C04">
              <w:rPr>
                <w:rFonts w:asciiTheme="minorHAnsi" w:hAnsiTheme="minorHAnsi" w:cstheme="minorHAnsi"/>
                <w:sz w:val="20"/>
                <w:szCs w:val="20"/>
              </w:rPr>
              <w:t xml:space="preserve"> i predlaže modele za unaprjeđenje</w:t>
            </w:r>
          </w:p>
          <w:p w14:paraId="59A7DD62" w14:textId="18BF0545" w:rsidR="00E74522" w:rsidRPr="00492C04" w:rsidRDefault="00E74522" w:rsidP="00047D3C">
            <w:pPr>
              <w:spacing w:after="0" w:line="18" w:lineRule="atLeast"/>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2.c utvrđuje važnost postojanja raznolikosti gena, vrsta i ekosustava za održivost života u </w:t>
            </w:r>
            <w:r w:rsidR="00396E19" w:rsidRPr="00492C04">
              <w:rPr>
                <w:rFonts w:asciiTheme="minorHAnsi" w:hAnsiTheme="minorHAnsi" w:cstheme="minorHAnsi"/>
                <w:sz w:val="20"/>
                <w:szCs w:val="20"/>
              </w:rPr>
              <w:t>životnome prostoru</w:t>
            </w:r>
          </w:p>
        </w:tc>
      </w:tr>
      <w:tr w:rsidR="00E74522" w:rsidRPr="00492C04" w14:paraId="5A945823" w14:textId="77777777" w:rsidTr="00B84421">
        <w:trPr>
          <w:trHeight w:val="1716"/>
          <w:jc w:val="center"/>
        </w:trPr>
        <w:tc>
          <w:tcPr>
            <w:tcW w:w="1980" w:type="dxa"/>
            <w:gridSpan w:val="4"/>
            <w:shd w:val="clear" w:color="auto" w:fill="auto"/>
            <w:tcMar>
              <w:top w:w="57" w:type="dxa"/>
              <w:left w:w="57" w:type="dxa"/>
              <w:bottom w:w="57" w:type="dxa"/>
              <w:right w:w="57" w:type="dxa"/>
            </w:tcMar>
          </w:tcPr>
          <w:p w14:paraId="3F98342A" w14:textId="77777777" w:rsidR="00E74522" w:rsidRPr="00492C04" w:rsidRDefault="00E74522" w:rsidP="00E74522">
            <w:pPr>
              <w:spacing w:after="0" w:line="240" w:lineRule="auto"/>
              <w:contextualSpacing/>
              <w:rPr>
                <w:rFonts w:asciiTheme="minorHAnsi" w:hAnsiTheme="minorHAnsi" w:cstheme="minorHAnsi"/>
                <w:sz w:val="20"/>
                <w:szCs w:val="20"/>
              </w:rPr>
            </w:pPr>
          </w:p>
        </w:tc>
        <w:tc>
          <w:tcPr>
            <w:tcW w:w="1980" w:type="dxa"/>
            <w:gridSpan w:val="3"/>
            <w:shd w:val="clear" w:color="auto" w:fill="auto"/>
            <w:tcMar>
              <w:top w:w="57" w:type="dxa"/>
              <w:left w:w="57" w:type="dxa"/>
              <w:bottom w:w="57" w:type="dxa"/>
              <w:right w:w="57" w:type="dxa"/>
            </w:tcMar>
          </w:tcPr>
          <w:p w14:paraId="4D160294" w14:textId="77777777" w:rsidR="00E74522" w:rsidRPr="00492C04" w:rsidRDefault="00E74522" w:rsidP="00047D3C">
            <w:pPr>
              <w:pStyle w:val="NoSpacing"/>
              <w:spacing w:line="19" w:lineRule="atLeast"/>
              <w:ind w:left="142" w:hanging="142"/>
              <w:contextualSpacing/>
              <w:rPr>
                <w:rFonts w:asciiTheme="minorHAnsi" w:hAnsiTheme="minorHAnsi" w:cstheme="minorHAnsi"/>
                <w:sz w:val="20"/>
                <w:szCs w:val="20"/>
              </w:rPr>
            </w:pPr>
          </w:p>
        </w:tc>
        <w:tc>
          <w:tcPr>
            <w:tcW w:w="1980" w:type="dxa"/>
            <w:gridSpan w:val="3"/>
            <w:shd w:val="clear" w:color="auto" w:fill="DBE5F1"/>
            <w:tcMar>
              <w:top w:w="57" w:type="dxa"/>
              <w:left w:w="57" w:type="dxa"/>
              <w:bottom w:w="57" w:type="dxa"/>
              <w:right w:w="57" w:type="dxa"/>
            </w:tcMar>
          </w:tcPr>
          <w:p w14:paraId="606DC101" w14:textId="73578F57" w:rsidR="00E74522" w:rsidRPr="00492C04" w:rsidRDefault="00E74522" w:rsidP="00047D3C">
            <w:pPr>
              <w:spacing w:after="0" w:line="19"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 xml:space="preserve">2.c potkrepljuje dokazima važnost očuvanja prirodnih bogatstava u </w:t>
            </w:r>
            <w:r w:rsidR="00396E19" w:rsidRPr="00492C04">
              <w:rPr>
                <w:rFonts w:asciiTheme="minorHAnsi" w:hAnsiTheme="minorHAnsi" w:cstheme="minorHAnsi"/>
                <w:sz w:val="20"/>
                <w:szCs w:val="20"/>
              </w:rPr>
              <w:t>životnome prostoru</w:t>
            </w:r>
          </w:p>
          <w:p w14:paraId="6D922A03" w14:textId="673194F1" w:rsidR="00E74522" w:rsidRPr="00492C04" w:rsidRDefault="00E74522" w:rsidP="00047D3C">
            <w:pPr>
              <w:spacing w:after="0" w:line="19"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 xml:space="preserve">2.d potkrepljuje dokazima važnost prirodnih spomenika u </w:t>
            </w:r>
            <w:r w:rsidR="00396E19" w:rsidRPr="00492C04">
              <w:rPr>
                <w:rFonts w:asciiTheme="minorHAnsi" w:hAnsiTheme="minorHAnsi" w:cstheme="minorHAnsi"/>
                <w:sz w:val="20"/>
                <w:szCs w:val="20"/>
              </w:rPr>
              <w:t>životnome prostoru</w:t>
            </w:r>
          </w:p>
        </w:tc>
        <w:tc>
          <w:tcPr>
            <w:tcW w:w="1980" w:type="dxa"/>
            <w:gridSpan w:val="3"/>
            <w:shd w:val="clear" w:color="auto" w:fill="DBE5F1"/>
            <w:tcMar>
              <w:top w:w="57" w:type="dxa"/>
              <w:left w:w="57" w:type="dxa"/>
              <w:bottom w:w="57" w:type="dxa"/>
              <w:right w:w="57" w:type="dxa"/>
            </w:tcMar>
          </w:tcPr>
          <w:p w14:paraId="1B62AF73" w14:textId="2E6C64B4" w:rsidR="00E74522" w:rsidRPr="00492C04" w:rsidRDefault="00E74522" w:rsidP="00047D3C">
            <w:pPr>
              <w:spacing w:after="0" w:line="19"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 xml:space="preserve">2.b  analizira posljedice </w:t>
            </w:r>
            <w:r w:rsidR="002444C7" w:rsidRPr="00492C04">
              <w:rPr>
                <w:rFonts w:asciiTheme="minorHAnsi" w:hAnsiTheme="minorHAnsi" w:cstheme="minorHAnsi"/>
                <w:sz w:val="20"/>
                <w:szCs w:val="20"/>
              </w:rPr>
              <w:t>onečišćenja</w:t>
            </w:r>
            <w:r w:rsidRPr="00492C04">
              <w:rPr>
                <w:rFonts w:asciiTheme="minorHAnsi" w:hAnsiTheme="minorHAnsi" w:cstheme="minorHAnsi"/>
                <w:sz w:val="20"/>
                <w:szCs w:val="20"/>
              </w:rPr>
              <w:t xml:space="preserve"> vode, zraka i tla na </w:t>
            </w:r>
            <w:r w:rsidR="002444C7" w:rsidRPr="00492C04">
              <w:rPr>
                <w:rFonts w:asciiTheme="minorHAnsi" w:hAnsiTheme="minorHAnsi" w:cstheme="minorHAnsi"/>
                <w:sz w:val="20"/>
                <w:szCs w:val="20"/>
              </w:rPr>
              <w:t>biološku raznolikost</w:t>
            </w:r>
          </w:p>
          <w:p w14:paraId="33F19A15" w14:textId="0F6020CA" w:rsidR="00E74522" w:rsidRPr="00492C04" w:rsidRDefault="00E74522" w:rsidP="00047D3C">
            <w:pPr>
              <w:spacing w:after="0" w:line="19" w:lineRule="atLeast"/>
              <w:ind w:left="162" w:hanging="162"/>
              <w:contextualSpacing/>
              <w:rPr>
                <w:rFonts w:asciiTheme="minorHAnsi" w:hAnsiTheme="minorHAnsi" w:cstheme="minorHAnsi"/>
                <w:sz w:val="20"/>
                <w:szCs w:val="20"/>
              </w:rPr>
            </w:pPr>
            <w:r w:rsidRPr="00492C04">
              <w:rPr>
                <w:rFonts w:asciiTheme="minorHAnsi" w:hAnsiTheme="minorHAnsi" w:cstheme="minorHAnsi"/>
                <w:sz w:val="20"/>
                <w:szCs w:val="20"/>
              </w:rPr>
              <w:t xml:space="preserve">2.c daje kritički osvrt na važnost biljnih i životinjskih vrsta za čovjeka u </w:t>
            </w:r>
            <w:r w:rsidR="00396E19" w:rsidRPr="00492C04">
              <w:rPr>
                <w:rFonts w:asciiTheme="minorHAnsi" w:hAnsiTheme="minorHAnsi" w:cstheme="minorHAnsi"/>
                <w:sz w:val="20"/>
                <w:szCs w:val="20"/>
              </w:rPr>
              <w:t>životnome prostoru</w:t>
            </w:r>
          </w:p>
        </w:tc>
        <w:tc>
          <w:tcPr>
            <w:tcW w:w="2002" w:type="dxa"/>
            <w:gridSpan w:val="2"/>
            <w:shd w:val="clear" w:color="auto" w:fill="auto"/>
            <w:tcMar>
              <w:top w:w="57" w:type="dxa"/>
              <w:left w:w="57" w:type="dxa"/>
              <w:bottom w:w="57" w:type="dxa"/>
              <w:right w:w="57" w:type="dxa"/>
            </w:tcMar>
          </w:tcPr>
          <w:p w14:paraId="56B0E029" w14:textId="77777777" w:rsidR="00E74522" w:rsidRPr="00492C04" w:rsidRDefault="00E74522" w:rsidP="00047D3C">
            <w:pPr>
              <w:spacing w:after="0" w:line="19" w:lineRule="atLeast"/>
              <w:ind w:left="162" w:hanging="162"/>
              <w:contextualSpacing/>
              <w:rPr>
                <w:rFonts w:asciiTheme="minorHAnsi" w:hAnsiTheme="minorHAnsi" w:cstheme="minorHAnsi"/>
                <w:sz w:val="20"/>
                <w:szCs w:val="20"/>
              </w:rPr>
            </w:pPr>
          </w:p>
        </w:tc>
      </w:tr>
      <w:tr w:rsidR="00E74522" w:rsidRPr="00492C04" w14:paraId="68B8DA51" w14:textId="77777777" w:rsidTr="00B84421">
        <w:trPr>
          <w:trHeight w:val="301"/>
          <w:jc w:val="center"/>
        </w:trPr>
        <w:tc>
          <w:tcPr>
            <w:tcW w:w="1980" w:type="dxa"/>
            <w:gridSpan w:val="4"/>
            <w:shd w:val="clear" w:color="auto" w:fill="auto"/>
            <w:tcMar>
              <w:top w:w="57" w:type="dxa"/>
              <w:left w:w="57" w:type="dxa"/>
              <w:bottom w:w="57" w:type="dxa"/>
              <w:right w:w="57" w:type="dxa"/>
            </w:tcMar>
          </w:tcPr>
          <w:p w14:paraId="08062F5A" w14:textId="77777777" w:rsidR="00E74522" w:rsidRPr="00492C04" w:rsidRDefault="00E74522" w:rsidP="00E74522">
            <w:pPr>
              <w:spacing w:after="0" w:line="240" w:lineRule="auto"/>
              <w:ind w:left="142" w:hanging="142"/>
              <w:contextualSpacing/>
              <w:rPr>
                <w:rFonts w:asciiTheme="minorHAnsi" w:hAnsiTheme="minorHAnsi" w:cstheme="minorHAnsi"/>
                <w:b/>
                <w:bCs/>
                <w:sz w:val="20"/>
                <w:szCs w:val="20"/>
              </w:rPr>
            </w:pPr>
          </w:p>
        </w:tc>
        <w:tc>
          <w:tcPr>
            <w:tcW w:w="1980" w:type="dxa"/>
            <w:gridSpan w:val="3"/>
            <w:shd w:val="clear" w:color="auto" w:fill="DBE5F1"/>
            <w:tcMar>
              <w:top w:w="57" w:type="dxa"/>
              <w:left w:w="57" w:type="dxa"/>
              <w:bottom w:w="57" w:type="dxa"/>
              <w:right w:w="57" w:type="dxa"/>
            </w:tcMar>
          </w:tcPr>
          <w:p w14:paraId="7053541A" w14:textId="77777777" w:rsidR="00E74522" w:rsidRPr="00492C04" w:rsidRDefault="00E74522" w:rsidP="00047D3C">
            <w:pPr>
              <w:pStyle w:val="CommentText"/>
              <w:spacing w:line="19" w:lineRule="atLeast"/>
              <w:ind w:left="142" w:hanging="142"/>
              <w:rPr>
                <w:rFonts w:asciiTheme="minorHAnsi" w:hAnsiTheme="minorHAnsi" w:cstheme="minorHAnsi"/>
                <w:bCs/>
                <w:lang w:val="hr-HR"/>
              </w:rPr>
            </w:pPr>
            <w:r w:rsidRPr="00492C04">
              <w:rPr>
                <w:rFonts w:asciiTheme="minorHAnsi" w:hAnsiTheme="minorHAnsi" w:cstheme="minorHAnsi"/>
                <w:bCs/>
                <w:lang w:val="hr-HR"/>
              </w:rPr>
              <w:t xml:space="preserve">3.a </w:t>
            </w:r>
            <w:r w:rsidRPr="00492C04">
              <w:rPr>
                <w:rFonts w:asciiTheme="minorHAnsi" w:hAnsiTheme="minorHAnsi" w:cstheme="minorHAnsi"/>
                <w:lang w:val="hr-HR"/>
              </w:rPr>
              <w:t>na jednostavnim primjerima, služeći se svojim riječima, vrjednuje ulogu čovjeka na sklad žive i nežive prirode</w:t>
            </w:r>
          </w:p>
        </w:tc>
        <w:tc>
          <w:tcPr>
            <w:tcW w:w="1980" w:type="dxa"/>
            <w:gridSpan w:val="3"/>
            <w:shd w:val="clear" w:color="auto" w:fill="DBE5F1"/>
            <w:tcMar>
              <w:top w:w="57" w:type="dxa"/>
              <w:left w:w="57" w:type="dxa"/>
              <w:bottom w:w="57" w:type="dxa"/>
              <w:right w:w="57" w:type="dxa"/>
            </w:tcMar>
          </w:tcPr>
          <w:p w14:paraId="47CE636E" w14:textId="77777777" w:rsidR="00E74522" w:rsidRPr="00492C04" w:rsidRDefault="00E74522" w:rsidP="00047D3C">
            <w:pPr>
              <w:spacing w:after="0" w:line="19" w:lineRule="atLeast"/>
              <w:ind w:left="142" w:hanging="142"/>
              <w:contextualSpacing/>
              <w:rPr>
                <w:rFonts w:asciiTheme="minorHAnsi" w:hAnsiTheme="minorHAnsi" w:cstheme="minorHAnsi"/>
                <w:bCs/>
                <w:sz w:val="20"/>
                <w:szCs w:val="20"/>
              </w:rPr>
            </w:pPr>
            <w:r w:rsidRPr="00492C04">
              <w:rPr>
                <w:rFonts w:asciiTheme="minorHAnsi" w:hAnsiTheme="minorHAnsi" w:cstheme="minorHAnsi"/>
                <w:bCs/>
                <w:sz w:val="20"/>
                <w:szCs w:val="20"/>
              </w:rPr>
              <w:t>3.a opisuje ulogu  čovjeka na sklad žive i nežive prirode</w:t>
            </w:r>
          </w:p>
        </w:tc>
        <w:tc>
          <w:tcPr>
            <w:tcW w:w="1980" w:type="dxa"/>
            <w:gridSpan w:val="3"/>
            <w:shd w:val="clear" w:color="auto" w:fill="DBE5F1"/>
            <w:tcMar>
              <w:top w:w="57" w:type="dxa"/>
              <w:left w:w="57" w:type="dxa"/>
              <w:bottom w:w="57" w:type="dxa"/>
              <w:right w:w="57" w:type="dxa"/>
            </w:tcMar>
          </w:tcPr>
          <w:p w14:paraId="53C941B6" w14:textId="77777777" w:rsidR="00E74522" w:rsidRPr="00492C04" w:rsidRDefault="00E74522" w:rsidP="00047D3C">
            <w:pPr>
              <w:spacing w:after="0" w:line="19" w:lineRule="atLeast"/>
              <w:ind w:left="142" w:hanging="142"/>
              <w:contextualSpacing/>
              <w:rPr>
                <w:rFonts w:asciiTheme="minorHAnsi" w:hAnsiTheme="minorHAnsi" w:cstheme="minorHAnsi"/>
                <w:bCs/>
                <w:sz w:val="20"/>
                <w:szCs w:val="20"/>
              </w:rPr>
            </w:pPr>
            <w:r w:rsidRPr="00492C04">
              <w:rPr>
                <w:rFonts w:asciiTheme="minorHAnsi" w:hAnsiTheme="minorHAnsi" w:cstheme="minorHAnsi"/>
                <w:bCs/>
                <w:sz w:val="20"/>
                <w:szCs w:val="20"/>
              </w:rPr>
              <w:t>3.a analizira posljedice klimatskih promjena i dovodi ih u vezu s narušenim skladom žive i nežive prirode</w:t>
            </w:r>
          </w:p>
          <w:p w14:paraId="6AEAB948" w14:textId="77777777" w:rsidR="00E74522" w:rsidRPr="00492C04" w:rsidRDefault="00E74522" w:rsidP="00047D3C">
            <w:pPr>
              <w:spacing w:after="0" w:line="19" w:lineRule="atLeast"/>
              <w:ind w:left="142" w:hanging="142"/>
              <w:contextualSpacing/>
              <w:rPr>
                <w:rFonts w:asciiTheme="minorHAnsi" w:hAnsiTheme="minorHAnsi" w:cstheme="minorHAnsi"/>
                <w:bCs/>
                <w:sz w:val="20"/>
                <w:szCs w:val="20"/>
              </w:rPr>
            </w:pPr>
            <w:r w:rsidRPr="00492C04">
              <w:rPr>
                <w:rFonts w:asciiTheme="minorHAnsi" w:hAnsiTheme="minorHAnsi" w:cstheme="minorHAnsi"/>
                <w:bCs/>
                <w:sz w:val="20"/>
                <w:szCs w:val="20"/>
              </w:rPr>
              <w:t>3.b utvrđuje načine očuvanja prirodnih bogatstava i prirode</w:t>
            </w:r>
          </w:p>
        </w:tc>
        <w:tc>
          <w:tcPr>
            <w:tcW w:w="2002" w:type="dxa"/>
            <w:gridSpan w:val="2"/>
            <w:shd w:val="clear" w:color="auto" w:fill="DBE5F1"/>
            <w:tcMar>
              <w:top w:w="57" w:type="dxa"/>
              <w:left w:w="57" w:type="dxa"/>
              <w:bottom w:w="57" w:type="dxa"/>
              <w:right w:w="57" w:type="dxa"/>
            </w:tcMar>
          </w:tcPr>
          <w:p w14:paraId="49D2FB03" w14:textId="77777777" w:rsidR="00E74522" w:rsidRPr="00492C04" w:rsidRDefault="00E74522" w:rsidP="00047D3C">
            <w:pPr>
              <w:spacing w:after="0" w:line="19" w:lineRule="atLeast"/>
              <w:ind w:left="142" w:hanging="142"/>
              <w:contextualSpacing/>
              <w:rPr>
                <w:rFonts w:asciiTheme="minorHAnsi" w:hAnsiTheme="minorHAnsi" w:cstheme="minorHAnsi"/>
                <w:bCs/>
                <w:sz w:val="20"/>
                <w:szCs w:val="20"/>
              </w:rPr>
            </w:pPr>
            <w:r w:rsidRPr="00492C04">
              <w:rPr>
                <w:rFonts w:asciiTheme="minorHAnsi" w:hAnsiTheme="minorHAnsi" w:cstheme="minorHAnsi"/>
                <w:bCs/>
                <w:sz w:val="20"/>
                <w:szCs w:val="20"/>
              </w:rPr>
              <w:t>3.a potkrepljuje dokazima postojanje trajnijih poremećaja koji su posljedica narušenoga sklada žive i nežive prirode</w:t>
            </w:r>
          </w:p>
          <w:p w14:paraId="3DF485AC" w14:textId="45A7569A" w:rsidR="00E74522" w:rsidRPr="00492C04" w:rsidRDefault="00E74522" w:rsidP="00047D3C">
            <w:pPr>
              <w:spacing w:after="0" w:line="19" w:lineRule="atLeast"/>
              <w:ind w:left="142" w:hanging="142"/>
              <w:contextualSpacing/>
              <w:rPr>
                <w:rFonts w:asciiTheme="minorHAnsi" w:hAnsiTheme="minorHAnsi" w:cstheme="minorHAnsi"/>
                <w:bCs/>
                <w:sz w:val="20"/>
                <w:szCs w:val="20"/>
              </w:rPr>
            </w:pPr>
            <w:r w:rsidRPr="00492C04">
              <w:rPr>
                <w:rFonts w:asciiTheme="minorHAnsi" w:hAnsiTheme="minorHAnsi" w:cstheme="minorHAnsi"/>
                <w:bCs/>
                <w:sz w:val="20"/>
                <w:szCs w:val="20"/>
              </w:rPr>
              <w:t xml:space="preserve">3.b analizira i povezuje ekonomski razvoj s prirodnim bogatstvima u </w:t>
            </w:r>
            <w:r w:rsidR="002444C7" w:rsidRPr="00492C04">
              <w:rPr>
                <w:rFonts w:asciiTheme="minorHAnsi" w:hAnsiTheme="minorHAnsi" w:cstheme="minorHAnsi"/>
                <w:sz w:val="20"/>
                <w:szCs w:val="20"/>
              </w:rPr>
              <w:t>životnome prostoru</w:t>
            </w:r>
          </w:p>
        </w:tc>
      </w:tr>
      <w:tr w:rsidR="00E74522" w:rsidRPr="00492C04" w14:paraId="116BFDB1" w14:textId="77777777" w:rsidTr="00B84421">
        <w:trPr>
          <w:trHeight w:val="301"/>
          <w:jc w:val="center"/>
        </w:trPr>
        <w:tc>
          <w:tcPr>
            <w:tcW w:w="1980" w:type="dxa"/>
            <w:gridSpan w:val="4"/>
            <w:shd w:val="clear" w:color="auto" w:fill="auto"/>
            <w:tcMar>
              <w:top w:w="57" w:type="dxa"/>
              <w:left w:w="57" w:type="dxa"/>
              <w:bottom w:w="57" w:type="dxa"/>
              <w:right w:w="57" w:type="dxa"/>
            </w:tcMar>
          </w:tcPr>
          <w:p w14:paraId="169C5688" w14:textId="77777777" w:rsidR="00E74522" w:rsidRPr="00492C04" w:rsidRDefault="00E74522" w:rsidP="00E74522">
            <w:pPr>
              <w:spacing w:after="0" w:line="240" w:lineRule="auto"/>
              <w:contextualSpacing/>
              <w:rPr>
                <w:b/>
                <w:bCs/>
                <w:sz w:val="20"/>
                <w:szCs w:val="20"/>
              </w:rPr>
            </w:pPr>
          </w:p>
        </w:tc>
        <w:tc>
          <w:tcPr>
            <w:tcW w:w="1980" w:type="dxa"/>
            <w:gridSpan w:val="3"/>
            <w:shd w:val="clear" w:color="auto" w:fill="auto"/>
            <w:tcMar>
              <w:top w:w="57" w:type="dxa"/>
              <w:left w:w="57" w:type="dxa"/>
              <w:bottom w:w="57" w:type="dxa"/>
              <w:right w:w="57" w:type="dxa"/>
            </w:tcMar>
          </w:tcPr>
          <w:p w14:paraId="06B0519D" w14:textId="77777777" w:rsidR="00E74522" w:rsidRPr="00492C04" w:rsidRDefault="00E74522" w:rsidP="00047D3C">
            <w:pPr>
              <w:spacing w:after="0" w:line="19" w:lineRule="atLeast"/>
              <w:contextualSpacing/>
              <w:rPr>
                <w:b/>
                <w:bCs/>
                <w:sz w:val="20"/>
                <w:szCs w:val="20"/>
              </w:rPr>
            </w:pPr>
          </w:p>
        </w:tc>
        <w:tc>
          <w:tcPr>
            <w:tcW w:w="1980" w:type="dxa"/>
            <w:gridSpan w:val="3"/>
            <w:shd w:val="clear" w:color="auto" w:fill="auto"/>
            <w:tcMar>
              <w:top w:w="57" w:type="dxa"/>
              <w:left w:w="57" w:type="dxa"/>
              <w:bottom w:w="57" w:type="dxa"/>
              <w:right w:w="57" w:type="dxa"/>
            </w:tcMar>
          </w:tcPr>
          <w:p w14:paraId="35379BF9" w14:textId="77777777" w:rsidR="00E74522" w:rsidRPr="00492C04" w:rsidRDefault="00E74522" w:rsidP="00047D3C">
            <w:pPr>
              <w:spacing w:after="0" w:line="19" w:lineRule="atLeast"/>
              <w:contextualSpacing/>
              <w:rPr>
                <w:b/>
                <w:bCs/>
                <w:sz w:val="20"/>
                <w:szCs w:val="20"/>
              </w:rPr>
            </w:pPr>
          </w:p>
        </w:tc>
        <w:tc>
          <w:tcPr>
            <w:tcW w:w="1980" w:type="dxa"/>
            <w:gridSpan w:val="3"/>
            <w:shd w:val="clear" w:color="auto" w:fill="DBE5F1"/>
            <w:tcMar>
              <w:top w:w="57" w:type="dxa"/>
              <w:left w:w="57" w:type="dxa"/>
              <w:bottom w:w="57" w:type="dxa"/>
              <w:right w:w="57" w:type="dxa"/>
            </w:tcMar>
          </w:tcPr>
          <w:p w14:paraId="3167722E" w14:textId="77777777" w:rsidR="00E74522" w:rsidRPr="00492C04" w:rsidRDefault="00E74522" w:rsidP="00047D3C">
            <w:pPr>
              <w:spacing w:after="0" w:line="19" w:lineRule="atLeast"/>
              <w:ind w:left="220" w:hanging="220"/>
              <w:contextualSpacing/>
              <w:rPr>
                <w:sz w:val="20"/>
                <w:szCs w:val="20"/>
              </w:rPr>
            </w:pPr>
            <w:r w:rsidRPr="00492C04">
              <w:rPr>
                <w:sz w:val="20"/>
                <w:szCs w:val="20"/>
              </w:rPr>
              <w:t>4.a zauzima stav i predlaže mjere za održiv razvoj na temelju procjene stanja ekosustava</w:t>
            </w:r>
          </w:p>
          <w:p w14:paraId="68941691" w14:textId="77777777" w:rsidR="00E74522" w:rsidRPr="00492C04" w:rsidRDefault="00E74522" w:rsidP="00047D3C">
            <w:pPr>
              <w:spacing w:after="0" w:line="19" w:lineRule="atLeast"/>
              <w:ind w:left="220" w:hanging="220"/>
              <w:contextualSpacing/>
              <w:rPr>
                <w:sz w:val="20"/>
                <w:szCs w:val="20"/>
              </w:rPr>
            </w:pPr>
            <w:r w:rsidRPr="00492C04">
              <w:rPr>
                <w:sz w:val="20"/>
                <w:szCs w:val="20"/>
              </w:rPr>
              <w:t>4.b potkrepljuje valjanim dokazima (argumentima) i predlaže mjere za očuvanje prirodnih bogatstava i spomenika prirode</w:t>
            </w:r>
          </w:p>
        </w:tc>
        <w:tc>
          <w:tcPr>
            <w:tcW w:w="2002" w:type="dxa"/>
            <w:gridSpan w:val="2"/>
            <w:shd w:val="clear" w:color="auto" w:fill="DBE5F1"/>
            <w:tcMar>
              <w:top w:w="57" w:type="dxa"/>
              <w:left w:w="57" w:type="dxa"/>
              <w:bottom w:w="57" w:type="dxa"/>
              <w:right w:w="57" w:type="dxa"/>
            </w:tcMar>
          </w:tcPr>
          <w:p w14:paraId="143299F0" w14:textId="77777777" w:rsidR="00E74522" w:rsidRPr="00492C04" w:rsidRDefault="00E74522" w:rsidP="00047D3C">
            <w:pPr>
              <w:spacing w:after="0" w:line="19" w:lineRule="atLeast"/>
              <w:ind w:left="220" w:hanging="220"/>
              <w:contextualSpacing/>
              <w:rPr>
                <w:sz w:val="20"/>
                <w:szCs w:val="20"/>
              </w:rPr>
            </w:pPr>
            <w:r w:rsidRPr="00492C04">
              <w:rPr>
                <w:sz w:val="20"/>
                <w:szCs w:val="20"/>
              </w:rPr>
              <w:t>4.a zauzima stav i predlaže mjere za održiv razvoj na temelju procjene stanja ekosustava</w:t>
            </w:r>
          </w:p>
          <w:p w14:paraId="744836D2" w14:textId="77777777" w:rsidR="00E74522" w:rsidRPr="00492C04" w:rsidRDefault="00E74522" w:rsidP="00047D3C">
            <w:pPr>
              <w:spacing w:after="0" w:line="19" w:lineRule="atLeast"/>
              <w:ind w:left="220" w:hanging="220"/>
              <w:contextualSpacing/>
              <w:rPr>
                <w:sz w:val="20"/>
                <w:szCs w:val="20"/>
              </w:rPr>
            </w:pPr>
            <w:r w:rsidRPr="00492C04">
              <w:rPr>
                <w:sz w:val="20"/>
                <w:szCs w:val="20"/>
              </w:rPr>
              <w:t>4.b potkrepljuje valjanim dokazima (argumentima)</w:t>
            </w:r>
            <w:r w:rsidRPr="00492C04">
              <w:rPr>
                <w:sz w:val="20"/>
                <w:szCs w:val="20"/>
              </w:rPr>
              <w:br/>
              <w:t>i predlaže mjere za očuvanje prirodnih bogatstava i spomenika prirode</w:t>
            </w:r>
          </w:p>
        </w:tc>
      </w:tr>
      <w:tr w:rsidR="00E74522" w:rsidRPr="00492C04" w14:paraId="13085123" w14:textId="77777777" w:rsidTr="00B84421">
        <w:trPr>
          <w:trHeight w:val="301"/>
          <w:jc w:val="center"/>
        </w:trPr>
        <w:tc>
          <w:tcPr>
            <w:tcW w:w="1980" w:type="dxa"/>
            <w:gridSpan w:val="4"/>
            <w:shd w:val="clear" w:color="auto" w:fill="FBD4B4"/>
            <w:tcMar>
              <w:top w:w="57" w:type="dxa"/>
              <w:left w:w="57" w:type="dxa"/>
              <w:bottom w:w="57" w:type="dxa"/>
              <w:right w:w="57" w:type="dxa"/>
            </w:tcMar>
          </w:tcPr>
          <w:p w14:paraId="76F03C40" w14:textId="3FB22664" w:rsidR="00E74522" w:rsidRPr="00492C04" w:rsidRDefault="00E74522" w:rsidP="00E74522">
            <w:pPr>
              <w:spacing w:after="0" w:line="240" w:lineRule="auto"/>
              <w:ind w:left="162" w:hanging="162"/>
              <w:contextualSpacing/>
              <w:rPr>
                <w:sz w:val="20"/>
                <w:szCs w:val="20"/>
                <w:highlight w:val="green"/>
              </w:rPr>
            </w:pPr>
            <w:r w:rsidRPr="00492C04">
              <w:rPr>
                <w:sz w:val="20"/>
                <w:szCs w:val="20"/>
              </w:rPr>
              <w:t>5.a prepoznaje mjesta u životnom</w:t>
            </w:r>
            <w:r w:rsidR="002444C7" w:rsidRPr="00492C04">
              <w:rPr>
                <w:sz w:val="20"/>
                <w:szCs w:val="20"/>
              </w:rPr>
              <w:t>e</w:t>
            </w:r>
            <w:r w:rsidRPr="00492C04">
              <w:rPr>
                <w:sz w:val="20"/>
                <w:szCs w:val="20"/>
              </w:rPr>
              <w:t xml:space="preserve"> okružju u kojima se odlaže otpad</w:t>
            </w:r>
          </w:p>
        </w:tc>
        <w:tc>
          <w:tcPr>
            <w:tcW w:w="1980" w:type="dxa"/>
            <w:gridSpan w:val="3"/>
            <w:shd w:val="clear" w:color="auto" w:fill="FBD4B4"/>
            <w:tcMar>
              <w:top w:w="57" w:type="dxa"/>
              <w:left w:w="57" w:type="dxa"/>
              <w:bottom w:w="57" w:type="dxa"/>
              <w:right w:w="57" w:type="dxa"/>
            </w:tcMar>
          </w:tcPr>
          <w:p w14:paraId="794451FE" w14:textId="30779901" w:rsidR="00E74522" w:rsidRPr="00492C04" w:rsidRDefault="00E74522" w:rsidP="00047D3C">
            <w:pPr>
              <w:spacing w:after="0" w:line="19" w:lineRule="atLeast"/>
              <w:ind w:left="163" w:hanging="163"/>
              <w:contextualSpacing/>
              <w:rPr>
                <w:sz w:val="20"/>
                <w:szCs w:val="20"/>
              </w:rPr>
            </w:pPr>
            <w:r w:rsidRPr="00492C04">
              <w:rPr>
                <w:sz w:val="20"/>
                <w:szCs w:val="20"/>
              </w:rPr>
              <w:t>5.a navodi važnost aktivnosti koje doprinose razvoju u životnom</w:t>
            </w:r>
            <w:r w:rsidR="002444C7" w:rsidRPr="00492C04">
              <w:rPr>
                <w:sz w:val="20"/>
                <w:szCs w:val="20"/>
              </w:rPr>
              <w:t>e</w:t>
            </w:r>
            <w:r w:rsidRPr="00492C04">
              <w:rPr>
                <w:sz w:val="20"/>
                <w:szCs w:val="20"/>
              </w:rPr>
              <w:t xml:space="preserve"> okružju koristeći se primjerenim izvorima informacija</w:t>
            </w:r>
          </w:p>
        </w:tc>
        <w:tc>
          <w:tcPr>
            <w:tcW w:w="1980" w:type="dxa"/>
            <w:gridSpan w:val="3"/>
            <w:shd w:val="clear" w:color="auto" w:fill="FBD4B4"/>
            <w:tcMar>
              <w:top w:w="57" w:type="dxa"/>
              <w:left w:w="57" w:type="dxa"/>
              <w:bottom w:w="57" w:type="dxa"/>
              <w:right w:w="57" w:type="dxa"/>
            </w:tcMar>
          </w:tcPr>
          <w:p w14:paraId="4D0A6918" w14:textId="28CB5A3B" w:rsidR="00E74522" w:rsidRPr="00492C04" w:rsidRDefault="00E74522" w:rsidP="00047D3C">
            <w:pPr>
              <w:spacing w:after="0" w:line="19" w:lineRule="atLeast"/>
              <w:ind w:left="163" w:hanging="163"/>
              <w:contextualSpacing/>
              <w:rPr>
                <w:sz w:val="20"/>
                <w:szCs w:val="20"/>
              </w:rPr>
            </w:pPr>
            <w:r w:rsidRPr="00492C04">
              <w:rPr>
                <w:sz w:val="20"/>
                <w:szCs w:val="20"/>
              </w:rPr>
              <w:t xml:space="preserve">5.a utvrđuje važnost održiva razvoja na Zemlji, </w:t>
            </w:r>
            <w:r w:rsidR="002444C7" w:rsidRPr="00492C04">
              <w:rPr>
                <w:rFonts w:asciiTheme="minorHAnsi" w:hAnsiTheme="minorHAnsi" w:cstheme="minorHAnsi"/>
                <w:sz w:val="20"/>
                <w:szCs w:val="20"/>
              </w:rPr>
              <w:t>životnome prostoru</w:t>
            </w:r>
            <w:r w:rsidRPr="00492C04">
              <w:rPr>
                <w:sz w:val="20"/>
                <w:szCs w:val="20"/>
              </w:rPr>
              <w:t>, koristeći se informacijama iz različitih izvora</w:t>
            </w:r>
            <w:r w:rsidR="002444C7" w:rsidRPr="00492C04">
              <w:rPr>
                <w:sz w:val="20"/>
                <w:szCs w:val="20"/>
              </w:rPr>
              <w:t xml:space="preserve"> </w:t>
            </w:r>
          </w:p>
        </w:tc>
        <w:tc>
          <w:tcPr>
            <w:tcW w:w="1980" w:type="dxa"/>
            <w:gridSpan w:val="3"/>
            <w:shd w:val="clear" w:color="auto" w:fill="FBD4B4"/>
            <w:tcMar>
              <w:top w:w="57" w:type="dxa"/>
              <w:left w:w="57" w:type="dxa"/>
              <w:bottom w:w="57" w:type="dxa"/>
              <w:right w:w="57" w:type="dxa"/>
            </w:tcMar>
          </w:tcPr>
          <w:p w14:paraId="236EA63F" w14:textId="569B99CA" w:rsidR="00E74522" w:rsidRPr="00492C04" w:rsidRDefault="00E74522" w:rsidP="00047D3C">
            <w:pPr>
              <w:spacing w:after="0" w:line="19" w:lineRule="atLeast"/>
              <w:ind w:left="163" w:hanging="141"/>
              <w:contextualSpacing/>
              <w:rPr>
                <w:spacing w:val="4"/>
                <w:sz w:val="20"/>
                <w:szCs w:val="20"/>
              </w:rPr>
            </w:pPr>
            <w:r w:rsidRPr="00492C04">
              <w:rPr>
                <w:spacing w:val="4"/>
                <w:sz w:val="20"/>
                <w:szCs w:val="20"/>
              </w:rPr>
              <w:t xml:space="preserve">5.a analizira rezultate istraživanja o održivom razvoju na Zemlji, </w:t>
            </w:r>
            <w:r w:rsidR="002444C7" w:rsidRPr="00492C04">
              <w:rPr>
                <w:spacing w:val="4"/>
                <w:sz w:val="20"/>
                <w:szCs w:val="20"/>
              </w:rPr>
              <w:t>životnome prostoru</w:t>
            </w:r>
            <w:r w:rsidRPr="00492C04">
              <w:rPr>
                <w:spacing w:val="4"/>
                <w:sz w:val="20"/>
                <w:szCs w:val="20"/>
              </w:rPr>
              <w:t>, koristeći se informacijskom i komunikacijskom tehnologijom</w:t>
            </w:r>
            <w:r w:rsidR="002444C7" w:rsidRPr="00492C04">
              <w:rPr>
                <w:spacing w:val="4"/>
                <w:sz w:val="20"/>
                <w:szCs w:val="20"/>
              </w:rPr>
              <w:t xml:space="preserve"> </w:t>
            </w:r>
          </w:p>
        </w:tc>
        <w:tc>
          <w:tcPr>
            <w:tcW w:w="2002" w:type="dxa"/>
            <w:gridSpan w:val="2"/>
            <w:shd w:val="clear" w:color="auto" w:fill="FBD4B4"/>
            <w:tcMar>
              <w:top w:w="57" w:type="dxa"/>
              <w:left w:w="57" w:type="dxa"/>
              <w:bottom w:w="57" w:type="dxa"/>
              <w:right w:w="57" w:type="dxa"/>
            </w:tcMar>
          </w:tcPr>
          <w:p w14:paraId="66EC8145" w14:textId="69094E67" w:rsidR="00E74522" w:rsidRPr="00492C04" w:rsidRDefault="00E74522" w:rsidP="00047D3C">
            <w:pPr>
              <w:spacing w:after="0" w:line="19" w:lineRule="atLeast"/>
              <w:ind w:left="163" w:hanging="163"/>
              <w:contextualSpacing/>
              <w:rPr>
                <w:spacing w:val="-4"/>
                <w:sz w:val="20"/>
                <w:szCs w:val="20"/>
              </w:rPr>
            </w:pPr>
            <w:r w:rsidRPr="00492C04">
              <w:rPr>
                <w:spacing w:val="-4"/>
                <w:sz w:val="20"/>
                <w:szCs w:val="20"/>
              </w:rPr>
              <w:t>5.a uspoređuje rezultate istraživanja (</w:t>
            </w:r>
            <w:r w:rsidR="002444C7" w:rsidRPr="00492C04">
              <w:rPr>
                <w:spacing w:val="-4"/>
                <w:sz w:val="20"/>
                <w:szCs w:val="20"/>
              </w:rPr>
              <w:t>pokusima</w:t>
            </w:r>
            <w:r w:rsidRPr="00492C04">
              <w:rPr>
                <w:spacing w:val="-4"/>
                <w:sz w:val="20"/>
                <w:szCs w:val="20"/>
              </w:rPr>
              <w:t>, simulacijama ili video i multimedijalnim izvorima) s podatcima iz različitih izvora kako bi dokazima potkrijepio mogućnosti održiva razvoja na Zemlji</w:t>
            </w:r>
          </w:p>
          <w:p w14:paraId="1A2831B9" w14:textId="306AD4E6" w:rsidR="00E74522" w:rsidRPr="00492C04" w:rsidRDefault="00E74522" w:rsidP="00047D3C">
            <w:pPr>
              <w:spacing w:after="0" w:line="19" w:lineRule="atLeast"/>
              <w:ind w:left="163" w:hanging="163"/>
              <w:contextualSpacing/>
              <w:rPr>
                <w:spacing w:val="-4"/>
                <w:sz w:val="20"/>
                <w:szCs w:val="20"/>
              </w:rPr>
            </w:pPr>
            <w:r w:rsidRPr="00492C04">
              <w:rPr>
                <w:spacing w:val="-4"/>
                <w:sz w:val="20"/>
                <w:szCs w:val="20"/>
              </w:rPr>
              <w:t xml:space="preserve">5.b </w:t>
            </w:r>
            <w:r w:rsidRPr="00492C04">
              <w:rPr>
                <w:sz w:val="20"/>
                <w:szCs w:val="20"/>
              </w:rPr>
              <w:t xml:space="preserve">predlaže mjere </w:t>
            </w:r>
            <w:r w:rsidRPr="00492C04">
              <w:rPr>
                <w:sz w:val="20"/>
                <w:szCs w:val="20"/>
              </w:rPr>
              <w:lastRenderedPageBreak/>
              <w:t xml:space="preserve">zaštite i unaprjeđenja </w:t>
            </w:r>
            <w:r w:rsidR="002444C7" w:rsidRPr="00492C04">
              <w:rPr>
                <w:sz w:val="20"/>
                <w:szCs w:val="20"/>
              </w:rPr>
              <w:t>okoliša</w:t>
            </w:r>
            <w:r w:rsidRPr="00492C04">
              <w:rPr>
                <w:sz w:val="20"/>
                <w:szCs w:val="20"/>
              </w:rPr>
              <w:t>.</w:t>
            </w:r>
          </w:p>
        </w:tc>
      </w:tr>
      <w:tr w:rsidR="00B34328" w:rsidRPr="00492C04" w14:paraId="49EC41EC" w14:textId="77777777" w:rsidTr="00B84421">
        <w:trPr>
          <w:trHeight w:val="198"/>
          <w:jc w:val="center"/>
        </w:trPr>
        <w:tc>
          <w:tcPr>
            <w:tcW w:w="1590" w:type="dxa"/>
            <w:shd w:val="clear" w:color="auto" w:fill="FFFF00"/>
            <w:tcMar>
              <w:top w:w="57" w:type="dxa"/>
              <w:left w:w="57" w:type="dxa"/>
              <w:bottom w:w="57" w:type="dxa"/>
              <w:right w:w="57" w:type="dxa"/>
            </w:tcMar>
            <w:vAlign w:val="center"/>
          </w:tcPr>
          <w:p w14:paraId="35EF7EA9" w14:textId="77777777" w:rsidR="00B34328" w:rsidRPr="00492C04" w:rsidRDefault="00B34328" w:rsidP="00B34328">
            <w:pPr>
              <w:spacing w:after="0" w:line="240" w:lineRule="auto"/>
              <w:contextualSpacing/>
              <w:rPr>
                <w:b/>
                <w:sz w:val="20"/>
                <w:szCs w:val="20"/>
              </w:rPr>
            </w:pPr>
            <w:r>
              <w:rPr>
                <w:b/>
                <w:sz w:val="20"/>
                <w:szCs w:val="20"/>
              </w:rPr>
              <w:lastRenderedPageBreak/>
              <w:t>Komopnenta:</w:t>
            </w:r>
          </w:p>
        </w:tc>
        <w:tc>
          <w:tcPr>
            <w:tcW w:w="8332" w:type="dxa"/>
            <w:gridSpan w:val="14"/>
            <w:shd w:val="clear" w:color="auto" w:fill="FFFF00"/>
            <w:vAlign w:val="center"/>
          </w:tcPr>
          <w:p w14:paraId="3FDADA0F" w14:textId="78B0D1B6" w:rsidR="00B34328" w:rsidRPr="00492C04" w:rsidRDefault="004B129F" w:rsidP="00B34328">
            <w:pPr>
              <w:spacing w:after="0" w:line="240" w:lineRule="auto"/>
              <w:contextualSpacing/>
              <w:rPr>
                <w:b/>
                <w:sz w:val="20"/>
                <w:szCs w:val="20"/>
              </w:rPr>
            </w:pPr>
            <w:r>
              <w:rPr>
                <w:b/>
                <w:sz w:val="20"/>
                <w:szCs w:val="20"/>
              </w:rPr>
              <w:t xml:space="preserve"> </w:t>
            </w:r>
            <w:r w:rsidR="00B34328">
              <w:rPr>
                <w:b/>
                <w:sz w:val="20"/>
                <w:szCs w:val="20"/>
              </w:rPr>
              <w:t xml:space="preserve">4. </w:t>
            </w:r>
            <w:r w:rsidR="00B34328" w:rsidRPr="00492C04">
              <w:rPr>
                <w:rFonts w:asciiTheme="minorHAnsi" w:hAnsiTheme="minorHAnsi" w:cstheme="minorHAnsi"/>
                <w:b/>
                <w:sz w:val="20"/>
                <w:szCs w:val="20"/>
              </w:rPr>
              <w:t>Postupanje s rezultatima dobivenim iz različitih izvora o p</w:t>
            </w:r>
            <w:r w:rsidR="00B34328" w:rsidRPr="00492C04">
              <w:rPr>
                <w:rFonts w:asciiTheme="minorHAnsi" w:hAnsiTheme="minorHAnsi" w:cstheme="minorHAnsi"/>
                <w:b/>
                <w:sz w:val="20"/>
                <w:szCs w:val="20"/>
                <w:highlight w:val="yellow"/>
                <w:shd w:val="clear" w:color="auto" w:fill="FFFFFF"/>
              </w:rPr>
              <w:t xml:space="preserve">ovezanosti Zemljine strukture i </w:t>
            </w:r>
            <w:r>
              <w:rPr>
                <w:rFonts w:asciiTheme="minorHAnsi" w:hAnsiTheme="minorHAnsi" w:cstheme="minorHAnsi"/>
                <w:b/>
                <w:sz w:val="20"/>
                <w:szCs w:val="20"/>
                <w:highlight w:val="yellow"/>
                <w:shd w:val="clear" w:color="auto" w:fill="FFFFFF"/>
              </w:rPr>
              <w:t xml:space="preserve">  </w:t>
            </w:r>
            <w:r w:rsidR="00B34328" w:rsidRPr="00492C04">
              <w:rPr>
                <w:rFonts w:asciiTheme="minorHAnsi" w:hAnsiTheme="minorHAnsi" w:cstheme="minorHAnsi"/>
                <w:b/>
                <w:sz w:val="20"/>
                <w:szCs w:val="20"/>
                <w:highlight w:val="yellow"/>
                <w:shd w:val="clear" w:color="auto" w:fill="FFFFFF"/>
              </w:rPr>
              <w:t>životnoga prostora (biotop) s biološkom raznolikošću (biocenoza)</w:t>
            </w:r>
          </w:p>
        </w:tc>
      </w:tr>
      <w:tr w:rsidR="00E74522" w:rsidRPr="00492C04" w14:paraId="67E467ED" w14:textId="77777777" w:rsidTr="00B84421">
        <w:trPr>
          <w:trHeight w:val="301"/>
          <w:jc w:val="center"/>
        </w:trPr>
        <w:tc>
          <w:tcPr>
            <w:tcW w:w="9924" w:type="dxa"/>
            <w:gridSpan w:val="15"/>
            <w:shd w:val="clear" w:color="auto" w:fill="FFFFCC"/>
            <w:tcMar>
              <w:top w:w="57" w:type="dxa"/>
              <w:left w:w="57" w:type="dxa"/>
              <w:bottom w:w="57" w:type="dxa"/>
              <w:right w:w="57" w:type="dxa"/>
            </w:tcMar>
          </w:tcPr>
          <w:p w14:paraId="09482211" w14:textId="77777777" w:rsidR="00E74522" w:rsidRPr="00492C04" w:rsidRDefault="00E74522"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2F4FADBC" w14:textId="43407FA2"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 interpretira i vrjednuje rezultate iz različitih izvora o povezanosti </w:t>
            </w:r>
            <w:r w:rsidR="002444C7" w:rsidRPr="00492C04">
              <w:rPr>
                <w:rFonts w:asciiTheme="minorHAnsi" w:hAnsiTheme="minorHAnsi" w:cstheme="minorHAnsi"/>
                <w:sz w:val="20"/>
                <w:szCs w:val="20"/>
              </w:rPr>
              <w:t xml:space="preserve">Zemljine </w:t>
            </w:r>
            <w:r w:rsidRPr="00492C04">
              <w:rPr>
                <w:rFonts w:asciiTheme="minorHAnsi" w:hAnsiTheme="minorHAnsi" w:cstheme="minorHAnsi"/>
                <w:sz w:val="20"/>
                <w:szCs w:val="20"/>
              </w:rPr>
              <w:t xml:space="preserve">strukture i </w:t>
            </w:r>
            <w:r w:rsidR="002444C7" w:rsidRPr="00492C04">
              <w:rPr>
                <w:rFonts w:asciiTheme="minorHAnsi" w:hAnsiTheme="minorHAnsi" w:cstheme="minorHAnsi"/>
                <w:sz w:val="20"/>
                <w:szCs w:val="20"/>
              </w:rPr>
              <w:t>životnoga prostora</w:t>
            </w:r>
            <w:r w:rsidRPr="00492C04">
              <w:rPr>
                <w:rFonts w:asciiTheme="minorHAnsi" w:hAnsiTheme="minorHAnsi" w:cstheme="minorHAnsi"/>
                <w:sz w:val="20"/>
                <w:szCs w:val="20"/>
              </w:rPr>
              <w:t xml:space="preserve"> s </w:t>
            </w:r>
            <w:r w:rsidR="002444C7" w:rsidRPr="00492C04">
              <w:rPr>
                <w:rFonts w:asciiTheme="minorHAnsi" w:hAnsiTheme="minorHAnsi" w:cstheme="minorHAnsi"/>
                <w:sz w:val="20"/>
                <w:szCs w:val="20"/>
              </w:rPr>
              <w:t>biološkom raznolikošću</w:t>
            </w:r>
            <w:r w:rsidRPr="00492C04">
              <w:rPr>
                <w:rFonts w:asciiTheme="minorHAnsi" w:hAnsiTheme="minorHAnsi" w:cstheme="minorHAnsi"/>
                <w:sz w:val="20"/>
                <w:szCs w:val="20"/>
              </w:rPr>
              <w:t xml:space="preserve"> služeći se stručn</w:t>
            </w:r>
            <w:r w:rsidR="002444C7"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2444C7" w:rsidRPr="00492C04">
              <w:rPr>
                <w:rFonts w:asciiTheme="minorHAnsi" w:hAnsiTheme="minorHAnsi" w:cstheme="minorHAnsi"/>
                <w:sz w:val="20"/>
                <w:szCs w:val="20"/>
              </w:rPr>
              <w:t>nazivljem</w:t>
            </w:r>
          </w:p>
          <w:p w14:paraId="1EC8CAAF" w14:textId="1A0B1A1D"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 interpretira i vrjednuje rezultate iz različitih izvora o strukturnim i funkcionalnim svojstvima žive i nežive prirode služeći se stručn</w:t>
            </w:r>
            <w:r w:rsidR="002444C7"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2444C7" w:rsidRPr="00492C04">
              <w:rPr>
                <w:rFonts w:asciiTheme="minorHAnsi" w:hAnsiTheme="minorHAnsi" w:cstheme="minorHAnsi"/>
                <w:sz w:val="20"/>
                <w:szCs w:val="20"/>
              </w:rPr>
              <w:t>nazivljem</w:t>
            </w:r>
          </w:p>
          <w:p w14:paraId="181456B2" w14:textId="533073AF"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3. interpretira i vrjednuje rezultate iz različitih izvora o strukturnim i funkcionalnim svojstvima žive i nežive prirode u funkciji održiva razvoja služeći se stručn</w:t>
            </w:r>
            <w:r w:rsidR="002444C7"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2444C7" w:rsidRPr="00492C04">
              <w:rPr>
                <w:rFonts w:asciiTheme="minorHAnsi" w:hAnsiTheme="minorHAnsi" w:cstheme="minorHAnsi"/>
                <w:sz w:val="20"/>
                <w:szCs w:val="20"/>
              </w:rPr>
              <w:t>nazivljem</w:t>
            </w:r>
          </w:p>
          <w:p w14:paraId="5F4EAA34" w14:textId="0D93774C" w:rsidR="00E74522" w:rsidRPr="00492C04" w:rsidRDefault="00E74522" w:rsidP="00D90098">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4. izvodi praktične radove služeći se mjernim i optičkim instrumentima (mikroskop, </w:t>
            </w:r>
            <w:r w:rsidR="00D90098" w:rsidRPr="00492C04">
              <w:rPr>
                <w:rFonts w:asciiTheme="minorHAnsi" w:hAnsiTheme="minorHAnsi" w:cstheme="minorHAnsi"/>
                <w:sz w:val="20"/>
                <w:szCs w:val="20"/>
              </w:rPr>
              <w:t>povećalo</w:t>
            </w:r>
            <w:r w:rsidRPr="00492C04">
              <w:rPr>
                <w:rFonts w:asciiTheme="minorHAnsi" w:hAnsiTheme="minorHAnsi" w:cstheme="minorHAnsi"/>
                <w:sz w:val="20"/>
                <w:szCs w:val="20"/>
              </w:rPr>
              <w:t xml:space="preserve">) i laboratorijskom opremom za stjecanje informacija i </w:t>
            </w:r>
            <w:r w:rsidR="002444C7" w:rsidRPr="00492C04">
              <w:rPr>
                <w:rFonts w:asciiTheme="minorHAnsi" w:hAnsiTheme="minorHAnsi" w:cstheme="minorHAnsi"/>
                <w:sz w:val="20"/>
                <w:szCs w:val="20"/>
              </w:rPr>
              <w:t>predodžbi</w:t>
            </w:r>
            <w:r w:rsidRPr="00492C04">
              <w:rPr>
                <w:rFonts w:asciiTheme="minorHAnsi" w:hAnsiTheme="minorHAnsi" w:cstheme="minorHAnsi"/>
                <w:sz w:val="20"/>
                <w:szCs w:val="20"/>
              </w:rPr>
              <w:t xml:space="preserve"> o strukturnim i funkcionalnim svojstvima žive i nežive prirode.</w:t>
            </w:r>
          </w:p>
        </w:tc>
      </w:tr>
      <w:tr w:rsidR="00E74522" w:rsidRPr="00492C04" w14:paraId="38ECE2F3" w14:textId="77777777" w:rsidTr="00B84421">
        <w:trPr>
          <w:trHeight w:val="301"/>
          <w:jc w:val="center"/>
        </w:trPr>
        <w:tc>
          <w:tcPr>
            <w:tcW w:w="9924" w:type="dxa"/>
            <w:gridSpan w:val="15"/>
            <w:tcMar>
              <w:top w:w="57" w:type="dxa"/>
              <w:left w:w="57" w:type="dxa"/>
              <w:bottom w:w="57" w:type="dxa"/>
              <w:right w:w="57" w:type="dxa"/>
            </w:tcMar>
          </w:tcPr>
          <w:p w14:paraId="4073E389" w14:textId="03C40D2F" w:rsidR="00E74522" w:rsidRPr="00492C04" w:rsidRDefault="00116871" w:rsidP="00E74522">
            <w:pPr>
              <w:spacing w:after="0" w:line="240" w:lineRule="auto"/>
              <w:contextualSpacing/>
              <w:rPr>
                <w:rFonts w:asciiTheme="minorHAnsi" w:hAnsiTheme="minorHAnsi" w:cstheme="minorHAnsi"/>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4EC13F0A" w14:textId="77777777" w:rsidTr="00B84421">
        <w:trPr>
          <w:trHeight w:val="301"/>
          <w:jc w:val="center"/>
        </w:trPr>
        <w:tc>
          <w:tcPr>
            <w:tcW w:w="1696" w:type="dxa"/>
            <w:gridSpan w:val="2"/>
            <w:tcMar>
              <w:top w:w="57" w:type="dxa"/>
              <w:left w:w="57" w:type="dxa"/>
              <w:bottom w:w="57" w:type="dxa"/>
              <w:right w:w="57" w:type="dxa"/>
            </w:tcMar>
            <w:vAlign w:val="center"/>
          </w:tcPr>
          <w:p w14:paraId="72CB587E"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2156" w:type="dxa"/>
            <w:gridSpan w:val="3"/>
            <w:tcMar>
              <w:top w:w="57" w:type="dxa"/>
              <w:left w:w="57" w:type="dxa"/>
              <w:bottom w:w="57" w:type="dxa"/>
              <w:right w:w="57" w:type="dxa"/>
            </w:tcMar>
            <w:vAlign w:val="center"/>
          </w:tcPr>
          <w:p w14:paraId="7E0EE044"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0" w:type="dxa"/>
            <w:gridSpan w:val="3"/>
            <w:tcMar>
              <w:top w:w="57" w:type="dxa"/>
              <w:left w:w="57" w:type="dxa"/>
              <w:bottom w:w="57" w:type="dxa"/>
              <w:right w:w="57" w:type="dxa"/>
            </w:tcMar>
            <w:vAlign w:val="center"/>
          </w:tcPr>
          <w:p w14:paraId="1BBE92B5"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80" w:type="dxa"/>
            <w:gridSpan w:val="3"/>
            <w:tcMar>
              <w:top w:w="57" w:type="dxa"/>
              <w:left w:w="57" w:type="dxa"/>
              <w:bottom w:w="57" w:type="dxa"/>
              <w:right w:w="57" w:type="dxa"/>
            </w:tcMar>
            <w:vAlign w:val="center"/>
          </w:tcPr>
          <w:p w14:paraId="790EE2EC"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2112" w:type="dxa"/>
            <w:gridSpan w:val="4"/>
            <w:tcMar>
              <w:top w:w="57" w:type="dxa"/>
              <w:left w:w="57" w:type="dxa"/>
              <w:bottom w:w="57" w:type="dxa"/>
              <w:right w:w="57" w:type="dxa"/>
            </w:tcMar>
            <w:vAlign w:val="center"/>
          </w:tcPr>
          <w:p w14:paraId="4B246847"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 i obrazovanja (18/19 god.)</w:t>
            </w:r>
          </w:p>
        </w:tc>
      </w:tr>
      <w:tr w:rsidR="00E74522" w:rsidRPr="00492C04" w14:paraId="4B8B07E4" w14:textId="77777777" w:rsidTr="00B84421">
        <w:trPr>
          <w:trHeight w:val="301"/>
          <w:jc w:val="center"/>
        </w:trPr>
        <w:tc>
          <w:tcPr>
            <w:tcW w:w="1696" w:type="dxa"/>
            <w:gridSpan w:val="2"/>
            <w:shd w:val="clear" w:color="auto" w:fill="FBD4B4"/>
            <w:tcMar>
              <w:top w:w="57" w:type="dxa"/>
              <w:left w:w="57" w:type="dxa"/>
              <w:bottom w:w="57" w:type="dxa"/>
              <w:right w:w="57" w:type="dxa"/>
            </w:tcMar>
          </w:tcPr>
          <w:p w14:paraId="669C34E7" w14:textId="53C739CC"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prikuplja informacije u obitelji i vrtiću o povezanosti Zemljine strukture i </w:t>
            </w:r>
            <w:r w:rsidR="006148FE" w:rsidRPr="00492C04">
              <w:rPr>
                <w:rFonts w:asciiTheme="minorHAnsi" w:hAnsiTheme="minorHAnsi" w:cstheme="minorHAnsi"/>
                <w:sz w:val="20"/>
                <w:szCs w:val="20"/>
              </w:rPr>
              <w:t>životnoga prostora s biološkom raznolikošću</w:t>
            </w:r>
          </w:p>
        </w:tc>
        <w:tc>
          <w:tcPr>
            <w:tcW w:w="2156" w:type="dxa"/>
            <w:gridSpan w:val="3"/>
            <w:shd w:val="clear" w:color="auto" w:fill="FBD4B4"/>
            <w:tcMar>
              <w:top w:w="57" w:type="dxa"/>
              <w:left w:w="57" w:type="dxa"/>
              <w:bottom w:w="57" w:type="dxa"/>
              <w:right w:w="57" w:type="dxa"/>
            </w:tcMar>
          </w:tcPr>
          <w:p w14:paraId="11A66CB2" w14:textId="51C6C004"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pronalazi i organizira informacije o povezanosti Zemljine strukture i </w:t>
            </w:r>
            <w:r w:rsidR="006148FE" w:rsidRPr="00492C04">
              <w:rPr>
                <w:rFonts w:asciiTheme="minorHAnsi" w:hAnsiTheme="minorHAnsi" w:cstheme="minorHAnsi"/>
                <w:sz w:val="20"/>
                <w:szCs w:val="20"/>
              </w:rPr>
              <w:t>životnoga prostora s biološkom raznolikošću</w:t>
            </w:r>
          </w:p>
          <w:p w14:paraId="38A495EC" w14:textId="0E433B6B" w:rsidR="00E74522" w:rsidRPr="00492C04" w:rsidRDefault="00E74522" w:rsidP="006148FE">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1.b </w:t>
            </w:r>
            <w:r w:rsidR="006148FE" w:rsidRPr="00492C04">
              <w:rPr>
                <w:rFonts w:asciiTheme="minorHAnsi" w:hAnsiTheme="minorHAnsi" w:cstheme="minorHAnsi"/>
                <w:sz w:val="20"/>
                <w:szCs w:val="20"/>
              </w:rPr>
              <w:t xml:space="preserve">izvodi zaključke </w:t>
            </w:r>
            <w:r w:rsidRPr="00492C04">
              <w:rPr>
                <w:rFonts w:asciiTheme="minorHAnsi" w:hAnsiTheme="minorHAnsi" w:cstheme="minorHAnsi"/>
                <w:sz w:val="20"/>
                <w:szCs w:val="20"/>
              </w:rPr>
              <w:t xml:space="preserve">na konkretnim primjerima o povezanosti Zemljine strukture i </w:t>
            </w:r>
            <w:r w:rsidR="006148FE" w:rsidRPr="00492C04">
              <w:rPr>
                <w:rFonts w:asciiTheme="minorHAnsi" w:hAnsiTheme="minorHAnsi" w:cstheme="minorHAnsi"/>
                <w:sz w:val="20"/>
                <w:szCs w:val="20"/>
              </w:rPr>
              <w:t>životnoga prostora s biološkom raznolikošću</w:t>
            </w:r>
          </w:p>
        </w:tc>
        <w:tc>
          <w:tcPr>
            <w:tcW w:w="1980" w:type="dxa"/>
            <w:gridSpan w:val="3"/>
            <w:shd w:val="clear" w:color="auto" w:fill="FBD4B4"/>
            <w:tcMar>
              <w:top w:w="57" w:type="dxa"/>
              <w:left w:w="57" w:type="dxa"/>
              <w:bottom w:w="57" w:type="dxa"/>
              <w:right w:w="57" w:type="dxa"/>
            </w:tcMar>
          </w:tcPr>
          <w:p w14:paraId="1D184D7D" w14:textId="3A0C5DC3"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1.a pronalazi, odabire i organizira informacije o povezanosti Zemljine strukture i </w:t>
            </w:r>
            <w:r w:rsidR="006148FE" w:rsidRPr="00492C04">
              <w:rPr>
                <w:rFonts w:asciiTheme="minorHAnsi" w:hAnsiTheme="minorHAnsi" w:cstheme="minorHAnsi"/>
                <w:sz w:val="20"/>
                <w:szCs w:val="20"/>
              </w:rPr>
              <w:t>životnoga prostora s biološkom raznolikošću</w:t>
            </w:r>
          </w:p>
          <w:p w14:paraId="48616437" w14:textId="444B3FA7"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1.b izvodi zaključke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koristeći se jednim izvorom</w:t>
            </w:r>
            <w:r w:rsidR="006148FE" w:rsidRPr="00492C04">
              <w:rPr>
                <w:rFonts w:asciiTheme="minorHAnsi" w:hAnsiTheme="minorHAnsi" w:cstheme="minorHAnsi"/>
                <w:sz w:val="20"/>
                <w:szCs w:val="20"/>
              </w:rPr>
              <w:t xml:space="preserve"> </w:t>
            </w:r>
          </w:p>
        </w:tc>
        <w:tc>
          <w:tcPr>
            <w:tcW w:w="1980" w:type="dxa"/>
            <w:gridSpan w:val="3"/>
            <w:shd w:val="clear" w:color="auto" w:fill="FBD4B4"/>
            <w:tcMar>
              <w:top w:w="57" w:type="dxa"/>
              <w:left w:w="57" w:type="dxa"/>
              <w:bottom w:w="57" w:type="dxa"/>
              <w:right w:w="57" w:type="dxa"/>
            </w:tcMar>
          </w:tcPr>
          <w:p w14:paraId="5B4E6779" w14:textId="00613A05" w:rsidR="00E74522" w:rsidRPr="00492C04" w:rsidRDefault="00E74522" w:rsidP="00E74522">
            <w:pPr>
              <w:pStyle w:val="ListParagraph"/>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 xml:space="preserve">1.a interpretira zaključke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na temelju prikupljenih informacija iz različitih izvora</w:t>
            </w:r>
          </w:p>
          <w:p w14:paraId="69E47076" w14:textId="49F00C01"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1.b izvodi zaključke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koristeći se različitim izvorima</w:t>
            </w:r>
          </w:p>
        </w:tc>
        <w:tc>
          <w:tcPr>
            <w:tcW w:w="2112" w:type="dxa"/>
            <w:gridSpan w:val="4"/>
            <w:shd w:val="clear" w:color="auto" w:fill="FBD4B4"/>
            <w:tcMar>
              <w:top w:w="57" w:type="dxa"/>
              <w:left w:w="57" w:type="dxa"/>
              <w:bottom w:w="57" w:type="dxa"/>
              <w:right w:w="57" w:type="dxa"/>
            </w:tcMar>
          </w:tcPr>
          <w:p w14:paraId="7BBB4118" w14:textId="77777777"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1.a interpretira i vrjednuje zaključke o anatomiji, morfologiji i fiziologiji čovjeka na temelju prikupljenih informacija iz različitih izvora </w:t>
            </w:r>
          </w:p>
          <w:p w14:paraId="59BD3AF1" w14:textId="161A9477" w:rsidR="00E74522" w:rsidRPr="00492C04" w:rsidRDefault="00E74522" w:rsidP="00E74522">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 xml:space="preserve">1.b izvodi zaključke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koristeći se različitim izvorima</w:t>
            </w:r>
          </w:p>
        </w:tc>
      </w:tr>
      <w:tr w:rsidR="00E74522" w:rsidRPr="00492C04" w14:paraId="775D3012" w14:textId="77777777" w:rsidTr="00B84421">
        <w:trPr>
          <w:trHeight w:val="1653"/>
          <w:jc w:val="center"/>
        </w:trPr>
        <w:tc>
          <w:tcPr>
            <w:tcW w:w="1696" w:type="dxa"/>
            <w:gridSpan w:val="2"/>
            <w:shd w:val="clear" w:color="auto" w:fill="auto"/>
            <w:tcMar>
              <w:top w:w="57" w:type="dxa"/>
              <w:left w:w="57" w:type="dxa"/>
              <w:bottom w:w="57" w:type="dxa"/>
              <w:right w:w="57" w:type="dxa"/>
            </w:tcMar>
          </w:tcPr>
          <w:p w14:paraId="2FBA9596" w14:textId="77777777" w:rsidR="00E74522" w:rsidRPr="00492C04" w:rsidRDefault="00E74522" w:rsidP="00E74522">
            <w:pPr>
              <w:spacing w:after="0" w:line="240" w:lineRule="auto"/>
              <w:contextualSpacing/>
              <w:rPr>
                <w:rFonts w:asciiTheme="minorHAnsi" w:hAnsiTheme="minorHAnsi" w:cstheme="minorHAnsi"/>
                <w:sz w:val="20"/>
                <w:szCs w:val="20"/>
              </w:rPr>
            </w:pPr>
          </w:p>
        </w:tc>
        <w:tc>
          <w:tcPr>
            <w:tcW w:w="2156" w:type="dxa"/>
            <w:gridSpan w:val="3"/>
            <w:shd w:val="clear" w:color="auto" w:fill="auto"/>
            <w:tcMar>
              <w:top w:w="57" w:type="dxa"/>
              <w:left w:w="57" w:type="dxa"/>
              <w:bottom w:w="57" w:type="dxa"/>
              <w:right w:w="57" w:type="dxa"/>
            </w:tcMar>
          </w:tcPr>
          <w:p w14:paraId="24097A94" w14:textId="49A6834A"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1.c komunicira verbalno i u pismenome obliku o p</w:t>
            </w:r>
            <w:r w:rsidRPr="00492C04">
              <w:rPr>
                <w:rFonts w:asciiTheme="minorHAnsi" w:hAnsiTheme="minorHAnsi" w:cstheme="minorHAnsi"/>
                <w:sz w:val="20"/>
                <w:szCs w:val="20"/>
                <w:shd w:val="clear" w:color="auto" w:fill="FFFFFF"/>
              </w:rPr>
              <w:t xml:space="preserve">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služeći se svakodnevnim jezikom</w:t>
            </w:r>
            <w:r w:rsidR="006148FE" w:rsidRPr="00492C04">
              <w:rPr>
                <w:rFonts w:asciiTheme="minorHAnsi" w:hAnsiTheme="minorHAnsi" w:cstheme="minorHAnsi"/>
                <w:sz w:val="20"/>
                <w:szCs w:val="20"/>
              </w:rPr>
              <w:t xml:space="preserve"> </w:t>
            </w:r>
          </w:p>
        </w:tc>
        <w:tc>
          <w:tcPr>
            <w:tcW w:w="1980" w:type="dxa"/>
            <w:gridSpan w:val="3"/>
            <w:shd w:val="clear" w:color="auto" w:fill="auto"/>
            <w:tcMar>
              <w:top w:w="57" w:type="dxa"/>
              <w:left w:w="57" w:type="dxa"/>
              <w:bottom w:w="57" w:type="dxa"/>
              <w:right w:w="57" w:type="dxa"/>
            </w:tcMar>
          </w:tcPr>
          <w:p w14:paraId="1AB04680" w14:textId="284BD711" w:rsidR="00E74522" w:rsidRPr="00492C04" w:rsidRDefault="00E74522" w:rsidP="006148FE">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 xml:space="preserve">1.c komunicira verbalno i u pismenome obliku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služeći se</w:t>
            </w:r>
            <w:r w:rsidR="006148FE" w:rsidRPr="00492C04">
              <w:rPr>
                <w:rFonts w:asciiTheme="minorHAnsi" w:hAnsiTheme="minorHAnsi" w:cstheme="minorHAnsi"/>
                <w:sz w:val="20"/>
                <w:szCs w:val="20"/>
              </w:rPr>
              <w:t xml:space="preserve"> pojednostavljenom stručni</w:t>
            </w:r>
            <w:r w:rsidRPr="00492C04">
              <w:rPr>
                <w:rFonts w:asciiTheme="minorHAnsi" w:hAnsiTheme="minorHAnsi" w:cstheme="minorHAnsi"/>
                <w:sz w:val="20"/>
                <w:szCs w:val="20"/>
              </w:rPr>
              <w:t xml:space="preserve">m </w:t>
            </w:r>
            <w:r w:rsidR="006148FE" w:rsidRPr="00492C04">
              <w:rPr>
                <w:rFonts w:asciiTheme="minorHAnsi" w:hAnsiTheme="minorHAnsi" w:cstheme="minorHAnsi"/>
                <w:sz w:val="20"/>
                <w:szCs w:val="20"/>
              </w:rPr>
              <w:t>nazivljem</w:t>
            </w:r>
          </w:p>
        </w:tc>
        <w:tc>
          <w:tcPr>
            <w:tcW w:w="1980" w:type="dxa"/>
            <w:gridSpan w:val="3"/>
            <w:shd w:val="clear" w:color="auto" w:fill="auto"/>
            <w:tcMar>
              <w:top w:w="57" w:type="dxa"/>
              <w:left w:w="57" w:type="dxa"/>
              <w:bottom w:w="57" w:type="dxa"/>
              <w:right w:w="57" w:type="dxa"/>
            </w:tcMar>
          </w:tcPr>
          <w:p w14:paraId="778D61F5" w14:textId="726273EC" w:rsidR="00E74522" w:rsidRPr="00492C04" w:rsidRDefault="00E74522" w:rsidP="006148FE">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 xml:space="preserve">1.c komunicira verbalno i u pismenome obliku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služeći se stručn</w:t>
            </w:r>
            <w:r w:rsidR="006148FE"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6148FE" w:rsidRPr="00492C04">
              <w:rPr>
                <w:rFonts w:asciiTheme="minorHAnsi" w:hAnsiTheme="minorHAnsi" w:cstheme="minorHAnsi"/>
                <w:sz w:val="20"/>
                <w:szCs w:val="20"/>
              </w:rPr>
              <w:t>nazivljem</w:t>
            </w:r>
          </w:p>
        </w:tc>
        <w:tc>
          <w:tcPr>
            <w:tcW w:w="2112" w:type="dxa"/>
            <w:gridSpan w:val="4"/>
            <w:shd w:val="clear" w:color="auto" w:fill="auto"/>
            <w:tcMar>
              <w:top w:w="57" w:type="dxa"/>
              <w:left w:w="57" w:type="dxa"/>
              <w:bottom w:w="57" w:type="dxa"/>
              <w:right w:w="57" w:type="dxa"/>
            </w:tcMar>
          </w:tcPr>
          <w:p w14:paraId="05F3DC75" w14:textId="028529D5" w:rsidR="00E74522" w:rsidRPr="00492C04" w:rsidRDefault="00E74522" w:rsidP="006148FE">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 xml:space="preserve">1.c komunicira verbalno i u pismenome obliku o povezanosti Zemljine strukture i </w:t>
            </w:r>
            <w:r w:rsidR="006148FE" w:rsidRPr="00492C04">
              <w:rPr>
                <w:rFonts w:asciiTheme="minorHAnsi" w:hAnsiTheme="minorHAnsi" w:cstheme="minorHAnsi"/>
                <w:sz w:val="20"/>
                <w:szCs w:val="20"/>
              </w:rPr>
              <w:t xml:space="preserve">životnoga prostora s biološkom raznolikošću </w:t>
            </w:r>
            <w:r w:rsidRPr="00492C04">
              <w:rPr>
                <w:rFonts w:asciiTheme="minorHAnsi" w:hAnsiTheme="minorHAnsi" w:cstheme="minorHAnsi"/>
                <w:sz w:val="20"/>
                <w:szCs w:val="20"/>
              </w:rPr>
              <w:t>služeći se stručn</w:t>
            </w:r>
            <w:r w:rsidR="006148FE"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6148FE" w:rsidRPr="00492C04">
              <w:rPr>
                <w:rFonts w:asciiTheme="minorHAnsi" w:hAnsiTheme="minorHAnsi" w:cstheme="minorHAnsi"/>
                <w:sz w:val="20"/>
                <w:szCs w:val="20"/>
              </w:rPr>
              <w:t>nazivljem</w:t>
            </w:r>
            <w:r w:rsidRPr="00492C04">
              <w:rPr>
                <w:rFonts w:asciiTheme="minorHAnsi" w:hAnsiTheme="minorHAnsi" w:cstheme="minorHAnsi"/>
                <w:sz w:val="20"/>
                <w:szCs w:val="20"/>
              </w:rPr>
              <w:t xml:space="preserve"> i IKT-om</w:t>
            </w:r>
          </w:p>
        </w:tc>
      </w:tr>
      <w:tr w:rsidR="00E74522" w:rsidRPr="00492C04" w14:paraId="23374A0C" w14:textId="77777777" w:rsidTr="00B84421">
        <w:trPr>
          <w:trHeight w:val="2817"/>
          <w:jc w:val="center"/>
        </w:trPr>
        <w:tc>
          <w:tcPr>
            <w:tcW w:w="1696" w:type="dxa"/>
            <w:gridSpan w:val="2"/>
            <w:shd w:val="clear" w:color="auto" w:fill="FBD4B4"/>
            <w:tcMar>
              <w:top w:w="57" w:type="dxa"/>
              <w:left w:w="57" w:type="dxa"/>
              <w:bottom w:w="57" w:type="dxa"/>
              <w:right w:w="57" w:type="dxa"/>
            </w:tcMar>
          </w:tcPr>
          <w:p w14:paraId="4D0A0BE3"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2.a prikuplja informacije u obitelji i vrtiću o strukturnim i funkcionalnim svojstvima žive i nežive prirode</w:t>
            </w:r>
          </w:p>
        </w:tc>
        <w:tc>
          <w:tcPr>
            <w:tcW w:w="2156" w:type="dxa"/>
            <w:gridSpan w:val="3"/>
            <w:shd w:val="clear" w:color="auto" w:fill="FBD4B4"/>
            <w:tcMar>
              <w:top w:w="57" w:type="dxa"/>
              <w:left w:w="57" w:type="dxa"/>
              <w:bottom w:w="57" w:type="dxa"/>
              <w:right w:w="57" w:type="dxa"/>
            </w:tcMar>
          </w:tcPr>
          <w:p w14:paraId="1576EC4B"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2.a pronalazi i organizira informacije o strukturnim i funkcionalnim svojstvima žive i nežive prirode</w:t>
            </w:r>
          </w:p>
          <w:p w14:paraId="0E53B125"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 xml:space="preserve">2.b na konkretnim primjerima izvodi zaključak o strukturnim i funkcionalnim svojstvima žive i nežive prirode </w:t>
            </w:r>
          </w:p>
        </w:tc>
        <w:tc>
          <w:tcPr>
            <w:tcW w:w="1980" w:type="dxa"/>
            <w:gridSpan w:val="3"/>
            <w:shd w:val="clear" w:color="auto" w:fill="FBD4B4"/>
            <w:tcMar>
              <w:top w:w="57" w:type="dxa"/>
              <w:left w:w="57" w:type="dxa"/>
              <w:bottom w:w="57" w:type="dxa"/>
              <w:right w:w="57" w:type="dxa"/>
            </w:tcMar>
          </w:tcPr>
          <w:p w14:paraId="3BBF9F40" w14:textId="77777777" w:rsidR="00E74522" w:rsidRPr="00492C04" w:rsidRDefault="00E74522" w:rsidP="00E74522">
            <w:pPr>
              <w:spacing w:after="0" w:line="240" w:lineRule="auto"/>
              <w:ind w:left="227" w:hanging="240"/>
              <w:contextualSpacing/>
              <w:rPr>
                <w:rFonts w:asciiTheme="minorHAnsi" w:hAnsiTheme="minorHAnsi" w:cstheme="minorHAnsi"/>
                <w:sz w:val="20"/>
                <w:szCs w:val="20"/>
              </w:rPr>
            </w:pPr>
            <w:r w:rsidRPr="00492C04">
              <w:rPr>
                <w:rFonts w:asciiTheme="minorHAnsi" w:hAnsiTheme="minorHAnsi" w:cstheme="minorHAnsi"/>
                <w:sz w:val="20"/>
                <w:szCs w:val="20"/>
              </w:rPr>
              <w:t>2.a pronalazi, odabire organizira informacije o strukturnim i funkcionalnim svojstvima žive i nežive prirode</w:t>
            </w:r>
          </w:p>
          <w:p w14:paraId="414D26AD" w14:textId="77777777" w:rsidR="00E74522" w:rsidRPr="00492C04" w:rsidRDefault="00E74522" w:rsidP="00E74522">
            <w:pPr>
              <w:spacing w:after="0" w:line="240" w:lineRule="auto"/>
              <w:ind w:left="227" w:hanging="240"/>
              <w:rPr>
                <w:rFonts w:asciiTheme="minorHAnsi" w:hAnsiTheme="minorHAnsi" w:cstheme="minorHAnsi"/>
                <w:sz w:val="20"/>
                <w:szCs w:val="20"/>
              </w:rPr>
            </w:pPr>
            <w:r w:rsidRPr="00492C04">
              <w:rPr>
                <w:rFonts w:asciiTheme="minorHAnsi" w:hAnsiTheme="minorHAnsi" w:cstheme="minorHAnsi"/>
                <w:sz w:val="20"/>
                <w:szCs w:val="20"/>
              </w:rPr>
              <w:t>2.b izvodi zaključke o povezanosti strukturnih i funkcionalnih svojstva žive i nežive prirode koristeći se jednim izvorom</w:t>
            </w:r>
          </w:p>
        </w:tc>
        <w:tc>
          <w:tcPr>
            <w:tcW w:w="1980" w:type="dxa"/>
            <w:gridSpan w:val="3"/>
            <w:shd w:val="clear" w:color="auto" w:fill="FBD4B4"/>
            <w:tcMar>
              <w:top w:w="57" w:type="dxa"/>
              <w:left w:w="57" w:type="dxa"/>
              <w:bottom w:w="57" w:type="dxa"/>
              <w:right w:w="57" w:type="dxa"/>
            </w:tcMar>
          </w:tcPr>
          <w:p w14:paraId="47D19F2D" w14:textId="77777777" w:rsidR="00E74522" w:rsidRPr="00492C04" w:rsidRDefault="00E74522" w:rsidP="00E74522">
            <w:pPr>
              <w:spacing w:after="0" w:line="240" w:lineRule="auto"/>
              <w:ind w:left="226" w:hanging="226"/>
              <w:rPr>
                <w:rFonts w:asciiTheme="minorHAnsi" w:hAnsiTheme="minorHAnsi" w:cstheme="minorHAnsi"/>
                <w:sz w:val="20"/>
                <w:szCs w:val="20"/>
              </w:rPr>
            </w:pPr>
            <w:r w:rsidRPr="00492C04">
              <w:rPr>
                <w:rFonts w:asciiTheme="minorHAnsi" w:hAnsiTheme="minorHAnsi" w:cstheme="minorHAnsi"/>
                <w:sz w:val="20"/>
                <w:szCs w:val="20"/>
              </w:rPr>
              <w:t>2.a interpretira zaključke o strukturnim i funkcionalnim svojstvima žive i nežive prirode na temelju prikupljenih informacija iz različitih izvora</w:t>
            </w:r>
          </w:p>
          <w:p w14:paraId="4FD46381" w14:textId="77777777" w:rsidR="00E74522" w:rsidRPr="00492C04" w:rsidRDefault="00E74522" w:rsidP="00E74522">
            <w:pPr>
              <w:spacing w:after="0" w:line="240" w:lineRule="auto"/>
              <w:ind w:left="226" w:hanging="226"/>
              <w:rPr>
                <w:rFonts w:asciiTheme="minorHAnsi" w:hAnsiTheme="minorHAnsi" w:cstheme="minorHAnsi"/>
                <w:sz w:val="20"/>
                <w:szCs w:val="20"/>
              </w:rPr>
            </w:pPr>
            <w:r w:rsidRPr="00492C04">
              <w:rPr>
                <w:rFonts w:asciiTheme="minorHAnsi" w:hAnsiTheme="minorHAnsi" w:cstheme="minorHAnsi"/>
                <w:sz w:val="20"/>
                <w:szCs w:val="20"/>
              </w:rPr>
              <w:t>2.b izvodi zaključke o povezanosti strukturnih i funkcionalnih svojstva žive i nežive prirode koristeći se različitim izvorima</w:t>
            </w:r>
          </w:p>
        </w:tc>
        <w:tc>
          <w:tcPr>
            <w:tcW w:w="2112" w:type="dxa"/>
            <w:gridSpan w:val="4"/>
            <w:shd w:val="clear" w:color="auto" w:fill="FBD4B4"/>
            <w:tcMar>
              <w:top w:w="57" w:type="dxa"/>
              <w:left w:w="57" w:type="dxa"/>
              <w:bottom w:w="57" w:type="dxa"/>
              <w:right w:w="57" w:type="dxa"/>
            </w:tcMar>
          </w:tcPr>
          <w:p w14:paraId="21FA23C2"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 xml:space="preserve">2.a interpretira i vrjednuje zaključke o strukturnim i funkcionalnim svojstvima žive i nežive prirode na temelju prikupljenih informacija iz različitih izvora </w:t>
            </w:r>
          </w:p>
          <w:p w14:paraId="143A7F6E"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2.b izvodi zaključke o povezanosti strukturnih i funkcionalnih svojstva žive i nežive prirode koristeći se različitim izvorima</w:t>
            </w:r>
          </w:p>
        </w:tc>
      </w:tr>
      <w:tr w:rsidR="00E74522" w:rsidRPr="00492C04" w14:paraId="4A53E3C1" w14:textId="77777777" w:rsidTr="00B84421">
        <w:trPr>
          <w:trHeight w:val="1415"/>
          <w:jc w:val="center"/>
        </w:trPr>
        <w:tc>
          <w:tcPr>
            <w:tcW w:w="1696" w:type="dxa"/>
            <w:gridSpan w:val="2"/>
            <w:shd w:val="clear" w:color="auto" w:fill="auto"/>
            <w:tcMar>
              <w:top w:w="57" w:type="dxa"/>
              <w:left w:w="57" w:type="dxa"/>
              <w:bottom w:w="57" w:type="dxa"/>
              <w:right w:w="57" w:type="dxa"/>
            </w:tcMar>
          </w:tcPr>
          <w:p w14:paraId="1B2072D9"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p>
        </w:tc>
        <w:tc>
          <w:tcPr>
            <w:tcW w:w="2156" w:type="dxa"/>
            <w:gridSpan w:val="3"/>
            <w:shd w:val="clear" w:color="auto" w:fill="auto"/>
            <w:tcMar>
              <w:top w:w="57" w:type="dxa"/>
              <w:left w:w="57" w:type="dxa"/>
              <w:bottom w:w="57" w:type="dxa"/>
              <w:right w:w="57" w:type="dxa"/>
            </w:tcMar>
          </w:tcPr>
          <w:p w14:paraId="46E2A30F" w14:textId="005E8D60" w:rsidR="00E74522" w:rsidRPr="00492C04" w:rsidRDefault="00E74522" w:rsidP="00D90098">
            <w:pPr>
              <w:spacing w:after="0" w:line="240" w:lineRule="auto"/>
              <w:ind w:left="187" w:hanging="187"/>
              <w:contextualSpacing/>
              <w:rPr>
                <w:rFonts w:asciiTheme="minorHAnsi" w:hAnsiTheme="minorHAnsi" w:cstheme="minorHAnsi"/>
                <w:sz w:val="20"/>
                <w:szCs w:val="20"/>
              </w:rPr>
            </w:pPr>
            <w:r w:rsidRPr="00492C04">
              <w:rPr>
                <w:rFonts w:asciiTheme="minorHAnsi" w:hAnsiTheme="minorHAnsi" w:cstheme="minorHAnsi"/>
                <w:sz w:val="20"/>
                <w:szCs w:val="20"/>
              </w:rPr>
              <w:t>2.c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služeći se pojednostavljen</w:t>
            </w:r>
            <w:r w:rsidR="00D90098" w:rsidRPr="00492C04">
              <w:rPr>
                <w:rFonts w:asciiTheme="minorHAnsi" w:hAnsiTheme="minorHAnsi" w:cstheme="minorHAnsi"/>
                <w:sz w:val="20"/>
                <w:szCs w:val="20"/>
              </w:rPr>
              <w:t>i</w:t>
            </w:r>
            <w:r w:rsidRPr="00492C04">
              <w:rPr>
                <w:rFonts w:asciiTheme="minorHAnsi" w:hAnsiTheme="minorHAnsi" w:cstheme="minorHAnsi"/>
                <w:sz w:val="20"/>
                <w:szCs w:val="20"/>
              </w:rPr>
              <w:t>m stručn</w:t>
            </w:r>
            <w:r w:rsidR="00D90098"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D90098" w:rsidRPr="00492C04">
              <w:rPr>
                <w:rFonts w:asciiTheme="minorHAnsi" w:hAnsiTheme="minorHAnsi" w:cstheme="minorHAnsi"/>
                <w:sz w:val="20"/>
                <w:szCs w:val="20"/>
              </w:rPr>
              <w:t>nazivljem</w:t>
            </w:r>
          </w:p>
        </w:tc>
        <w:tc>
          <w:tcPr>
            <w:tcW w:w="1980" w:type="dxa"/>
            <w:gridSpan w:val="3"/>
            <w:shd w:val="clear" w:color="auto" w:fill="auto"/>
            <w:tcMar>
              <w:top w:w="57" w:type="dxa"/>
              <w:left w:w="57" w:type="dxa"/>
              <w:bottom w:w="57" w:type="dxa"/>
              <w:right w:w="57" w:type="dxa"/>
            </w:tcMar>
          </w:tcPr>
          <w:p w14:paraId="7F964113" w14:textId="46624071" w:rsidR="00E74522" w:rsidRPr="00492C04" w:rsidRDefault="00E74522" w:rsidP="00D90098">
            <w:pPr>
              <w:spacing w:after="0" w:line="240" w:lineRule="auto"/>
              <w:ind w:left="227" w:hanging="227"/>
              <w:contextualSpacing/>
              <w:rPr>
                <w:rFonts w:asciiTheme="minorHAnsi" w:hAnsiTheme="minorHAnsi" w:cstheme="minorHAnsi"/>
                <w:sz w:val="20"/>
                <w:szCs w:val="20"/>
              </w:rPr>
            </w:pPr>
            <w:r w:rsidRPr="00492C04">
              <w:rPr>
                <w:rFonts w:asciiTheme="minorHAnsi" w:hAnsiTheme="minorHAnsi" w:cstheme="minorHAnsi"/>
                <w:sz w:val="20"/>
                <w:szCs w:val="20"/>
              </w:rPr>
              <w:t>2.c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služeći se pojednostavljen</w:t>
            </w:r>
            <w:r w:rsidR="00D90098" w:rsidRPr="00492C04">
              <w:rPr>
                <w:rFonts w:asciiTheme="minorHAnsi" w:hAnsiTheme="minorHAnsi" w:cstheme="minorHAnsi"/>
                <w:sz w:val="20"/>
                <w:szCs w:val="20"/>
              </w:rPr>
              <w:t>i</w:t>
            </w:r>
            <w:r w:rsidRPr="00492C04">
              <w:rPr>
                <w:rFonts w:asciiTheme="minorHAnsi" w:hAnsiTheme="minorHAnsi" w:cstheme="minorHAnsi"/>
                <w:sz w:val="20"/>
                <w:szCs w:val="20"/>
              </w:rPr>
              <w:t>m stručn</w:t>
            </w:r>
            <w:r w:rsidR="00D90098" w:rsidRPr="00492C04">
              <w:rPr>
                <w:rFonts w:asciiTheme="minorHAnsi" w:hAnsiTheme="minorHAnsi" w:cstheme="minorHAnsi"/>
                <w:sz w:val="20"/>
                <w:szCs w:val="20"/>
              </w:rPr>
              <w:t>i</w:t>
            </w:r>
            <w:r w:rsidRPr="00492C04">
              <w:rPr>
                <w:rFonts w:asciiTheme="minorHAnsi" w:hAnsiTheme="minorHAnsi" w:cstheme="minorHAnsi"/>
                <w:sz w:val="20"/>
                <w:szCs w:val="20"/>
              </w:rPr>
              <w:t xml:space="preserve">m </w:t>
            </w:r>
            <w:r w:rsidR="00D90098" w:rsidRPr="00492C04">
              <w:rPr>
                <w:rFonts w:asciiTheme="minorHAnsi" w:hAnsiTheme="minorHAnsi" w:cstheme="minorHAnsi"/>
                <w:sz w:val="20"/>
                <w:szCs w:val="20"/>
              </w:rPr>
              <w:t>nazivljem</w:t>
            </w:r>
          </w:p>
        </w:tc>
        <w:tc>
          <w:tcPr>
            <w:tcW w:w="1980" w:type="dxa"/>
            <w:gridSpan w:val="3"/>
            <w:shd w:val="clear" w:color="auto" w:fill="auto"/>
            <w:tcMar>
              <w:top w:w="57" w:type="dxa"/>
              <w:left w:w="57" w:type="dxa"/>
              <w:bottom w:w="57" w:type="dxa"/>
              <w:right w:w="57" w:type="dxa"/>
            </w:tcMar>
          </w:tcPr>
          <w:p w14:paraId="424B72CF" w14:textId="424EFB1B" w:rsidR="00E74522" w:rsidRPr="00492C04" w:rsidRDefault="00E74522" w:rsidP="00E74522">
            <w:pPr>
              <w:spacing w:after="0" w:line="240" w:lineRule="auto"/>
              <w:ind w:left="227" w:hanging="227"/>
              <w:contextualSpacing/>
              <w:rPr>
                <w:rFonts w:asciiTheme="minorHAnsi" w:hAnsiTheme="minorHAnsi" w:cstheme="minorHAnsi"/>
                <w:sz w:val="20"/>
                <w:szCs w:val="20"/>
              </w:rPr>
            </w:pPr>
            <w:r w:rsidRPr="00492C04">
              <w:rPr>
                <w:rFonts w:asciiTheme="minorHAnsi" w:hAnsiTheme="minorHAnsi" w:cstheme="minorHAnsi"/>
                <w:sz w:val="20"/>
                <w:szCs w:val="20"/>
              </w:rPr>
              <w:t>2.c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služeći se </w:t>
            </w:r>
            <w:r w:rsidR="00D90098" w:rsidRPr="00492C04">
              <w:rPr>
                <w:rFonts w:asciiTheme="minorHAnsi" w:hAnsiTheme="minorHAnsi" w:cstheme="minorHAnsi"/>
                <w:sz w:val="20"/>
                <w:szCs w:val="20"/>
              </w:rPr>
              <w:t>pojednostavljenim stručnim nazivljem</w:t>
            </w:r>
          </w:p>
        </w:tc>
        <w:tc>
          <w:tcPr>
            <w:tcW w:w="2112" w:type="dxa"/>
            <w:gridSpan w:val="4"/>
            <w:shd w:val="clear" w:color="auto" w:fill="auto"/>
            <w:tcMar>
              <w:top w:w="57" w:type="dxa"/>
              <w:left w:w="57" w:type="dxa"/>
              <w:bottom w:w="57" w:type="dxa"/>
              <w:right w:w="57" w:type="dxa"/>
            </w:tcMar>
          </w:tcPr>
          <w:p w14:paraId="6380413E" w14:textId="6B040AAE" w:rsidR="00E74522" w:rsidRPr="00492C04" w:rsidRDefault="00E74522" w:rsidP="00D90098">
            <w:pPr>
              <w:spacing w:after="0" w:line="240" w:lineRule="auto"/>
              <w:ind w:left="227" w:hanging="227"/>
              <w:contextualSpacing/>
              <w:rPr>
                <w:rFonts w:asciiTheme="minorHAnsi" w:hAnsiTheme="minorHAnsi" w:cstheme="minorHAnsi"/>
                <w:sz w:val="20"/>
                <w:szCs w:val="20"/>
              </w:rPr>
            </w:pPr>
            <w:r w:rsidRPr="00492C04">
              <w:rPr>
                <w:rFonts w:asciiTheme="minorHAnsi" w:hAnsiTheme="minorHAnsi" w:cstheme="minorHAnsi"/>
                <w:sz w:val="20"/>
                <w:szCs w:val="20"/>
              </w:rPr>
              <w:t>2.c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služeći se </w:t>
            </w:r>
            <w:r w:rsidR="00D90098" w:rsidRPr="00492C04">
              <w:rPr>
                <w:rFonts w:asciiTheme="minorHAnsi" w:hAnsiTheme="minorHAnsi" w:cstheme="minorHAnsi"/>
                <w:sz w:val="20"/>
                <w:szCs w:val="20"/>
              </w:rPr>
              <w:t xml:space="preserve">stručnim nazivljem </w:t>
            </w:r>
            <w:r w:rsidRPr="00492C04">
              <w:rPr>
                <w:rFonts w:asciiTheme="minorHAnsi" w:hAnsiTheme="minorHAnsi" w:cstheme="minorHAnsi"/>
                <w:sz w:val="20"/>
                <w:szCs w:val="20"/>
              </w:rPr>
              <w:t>i IKT-om</w:t>
            </w:r>
          </w:p>
        </w:tc>
      </w:tr>
      <w:tr w:rsidR="00E74522" w:rsidRPr="00492C04" w14:paraId="7176F615" w14:textId="77777777" w:rsidTr="00B84421">
        <w:trPr>
          <w:trHeight w:val="1784"/>
          <w:jc w:val="center"/>
        </w:trPr>
        <w:tc>
          <w:tcPr>
            <w:tcW w:w="1696" w:type="dxa"/>
            <w:gridSpan w:val="2"/>
            <w:shd w:val="clear" w:color="auto" w:fill="auto"/>
            <w:tcMar>
              <w:top w:w="57" w:type="dxa"/>
              <w:left w:w="57" w:type="dxa"/>
              <w:bottom w:w="57" w:type="dxa"/>
              <w:right w:w="57" w:type="dxa"/>
            </w:tcMar>
          </w:tcPr>
          <w:p w14:paraId="0F55431A"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p>
          <w:p w14:paraId="54FBE3B5" w14:textId="77777777" w:rsidR="00E74522" w:rsidRPr="00492C04" w:rsidRDefault="00E74522" w:rsidP="00E74522">
            <w:pPr>
              <w:spacing w:after="0"/>
              <w:jc w:val="center"/>
              <w:rPr>
                <w:rFonts w:asciiTheme="minorHAnsi" w:hAnsiTheme="minorHAnsi" w:cstheme="minorHAnsi"/>
                <w:sz w:val="20"/>
                <w:szCs w:val="20"/>
              </w:rPr>
            </w:pPr>
          </w:p>
        </w:tc>
        <w:tc>
          <w:tcPr>
            <w:tcW w:w="2156" w:type="dxa"/>
            <w:gridSpan w:val="3"/>
            <w:shd w:val="clear" w:color="auto" w:fill="FBD4B4"/>
            <w:tcMar>
              <w:top w:w="57" w:type="dxa"/>
              <w:left w:w="57" w:type="dxa"/>
              <w:bottom w:w="57" w:type="dxa"/>
              <w:right w:w="57" w:type="dxa"/>
            </w:tcMar>
          </w:tcPr>
          <w:p w14:paraId="554AAF18" w14:textId="351264D7" w:rsidR="00D90098" w:rsidRPr="00492C04" w:rsidRDefault="00E74522" w:rsidP="00D90098">
            <w:pPr>
              <w:spacing w:after="0" w:line="240" w:lineRule="auto"/>
              <w:ind w:left="185" w:right="-199" w:hanging="185"/>
              <w:contextualSpacing/>
              <w:rPr>
                <w:rFonts w:asciiTheme="minorHAnsi" w:hAnsiTheme="minorHAnsi" w:cstheme="minorHAnsi"/>
                <w:sz w:val="20"/>
                <w:szCs w:val="20"/>
              </w:rPr>
            </w:pPr>
            <w:r w:rsidRPr="00492C04">
              <w:rPr>
                <w:rFonts w:asciiTheme="minorHAnsi" w:hAnsiTheme="minorHAnsi" w:cstheme="minorHAnsi"/>
                <w:sz w:val="20"/>
                <w:szCs w:val="20"/>
              </w:rPr>
              <w:t xml:space="preserve">3.a </w:t>
            </w:r>
            <w:r w:rsidR="00D90098" w:rsidRPr="00492C04">
              <w:rPr>
                <w:rFonts w:asciiTheme="minorHAnsi" w:hAnsiTheme="minorHAnsi" w:cstheme="minorHAnsi"/>
                <w:sz w:val="20"/>
                <w:szCs w:val="20"/>
              </w:rPr>
              <w:t>pronalazi i organizira informacije o strukturnim i funkcionalnim svojstvima žive i nežive prirode u funkciji  održiva razvoja</w:t>
            </w:r>
          </w:p>
          <w:p w14:paraId="7603BCFD" w14:textId="062708EB" w:rsidR="00E74522" w:rsidRPr="00492C04" w:rsidRDefault="00D90098" w:rsidP="00D90098">
            <w:pPr>
              <w:spacing w:after="0" w:line="240" w:lineRule="auto"/>
              <w:ind w:left="185" w:right="-199" w:hanging="185"/>
              <w:contextualSpacing/>
              <w:rPr>
                <w:rFonts w:asciiTheme="minorHAnsi" w:hAnsiTheme="minorHAnsi" w:cstheme="minorHAnsi"/>
                <w:sz w:val="20"/>
                <w:szCs w:val="20"/>
              </w:rPr>
            </w:pPr>
            <w:r w:rsidRPr="00492C04">
              <w:rPr>
                <w:rFonts w:asciiTheme="minorHAnsi" w:hAnsiTheme="minorHAnsi" w:cstheme="minorHAnsi"/>
                <w:sz w:val="20"/>
                <w:szCs w:val="20"/>
              </w:rPr>
              <w:t>3.b na konkretnim primjerima izvodi zaključak o strukturnim i funkcionalnim svojstvima žive i nežive prirode u funkciji  održiva razvoja</w:t>
            </w:r>
          </w:p>
        </w:tc>
        <w:tc>
          <w:tcPr>
            <w:tcW w:w="1980" w:type="dxa"/>
            <w:gridSpan w:val="3"/>
            <w:shd w:val="clear" w:color="auto" w:fill="FBD4B4"/>
            <w:tcMar>
              <w:top w:w="57" w:type="dxa"/>
              <w:left w:w="57" w:type="dxa"/>
              <w:bottom w:w="57" w:type="dxa"/>
              <w:right w:w="57" w:type="dxa"/>
            </w:tcMar>
          </w:tcPr>
          <w:p w14:paraId="08763A2A"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3.a pronalazi, odabire i organizira informacije o strukturnim i funkcionalnim svojstvima žive i nežive prirode u funkciji održiva razvoja</w:t>
            </w:r>
          </w:p>
          <w:p w14:paraId="3AA2014D"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3.b izvodi zaključke o povezanosti strukturnih i funkcionalnih svojstva žive i nežive prirode u funkciji održiva razvoja koristeći se jednim izvorom</w:t>
            </w:r>
          </w:p>
        </w:tc>
        <w:tc>
          <w:tcPr>
            <w:tcW w:w="1980" w:type="dxa"/>
            <w:gridSpan w:val="3"/>
            <w:shd w:val="clear" w:color="auto" w:fill="FBD4B4"/>
            <w:tcMar>
              <w:top w:w="57" w:type="dxa"/>
              <w:left w:w="57" w:type="dxa"/>
              <w:bottom w:w="57" w:type="dxa"/>
              <w:right w:w="57" w:type="dxa"/>
            </w:tcMar>
          </w:tcPr>
          <w:p w14:paraId="7418A89B"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3.a interpretira zaključke o strukturnim i funkcionalnim svojstvima žive i nežive prirode u funkciji održiva razvoja na temelju prikupljenih informacija iz različitih izvora</w:t>
            </w:r>
          </w:p>
          <w:p w14:paraId="71094701"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3.b izvodi zaključke o povezanosti strukturnih i funkcionalnih svojstva žive i nežive prirode u funkciji održiva razvoja koristeći se različitim izvorima</w:t>
            </w:r>
          </w:p>
        </w:tc>
        <w:tc>
          <w:tcPr>
            <w:tcW w:w="2112" w:type="dxa"/>
            <w:gridSpan w:val="4"/>
            <w:shd w:val="clear" w:color="auto" w:fill="FBD4B4"/>
            <w:tcMar>
              <w:top w:w="57" w:type="dxa"/>
              <w:left w:w="57" w:type="dxa"/>
              <w:bottom w:w="57" w:type="dxa"/>
              <w:right w:w="57" w:type="dxa"/>
            </w:tcMar>
          </w:tcPr>
          <w:p w14:paraId="0BF5E595"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3.a interpretira i vrjednuje zaključke o strukturnim i funkcionalnim svojstvima žive i nežive prirode u funkciji održiva razvoja na temelju prikupljenih informacija iz različitih izvora</w:t>
            </w:r>
          </w:p>
          <w:p w14:paraId="73752E1D" w14:textId="77777777" w:rsidR="00E74522" w:rsidRPr="00492C04" w:rsidRDefault="00E74522" w:rsidP="00E74522">
            <w:pPr>
              <w:spacing w:after="0" w:line="240" w:lineRule="auto"/>
              <w:ind w:left="227" w:hanging="227"/>
              <w:rPr>
                <w:rFonts w:asciiTheme="minorHAnsi" w:hAnsiTheme="minorHAnsi" w:cstheme="minorHAnsi"/>
                <w:sz w:val="20"/>
                <w:szCs w:val="20"/>
              </w:rPr>
            </w:pPr>
            <w:r w:rsidRPr="00492C04">
              <w:rPr>
                <w:rFonts w:asciiTheme="minorHAnsi" w:hAnsiTheme="minorHAnsi" w:cstheme="minorHAnsi"/>
                <w:sz w:val="20"/>
                <w:szCs w:val="20"/>
              </w:rPr>
              <w:t>3.b izvodi zaključke o povezanosti strukturnih i funkcionalnih svojstva žive i nežive prirode u funkciji održiva razvoja koristeći se različitim izvorima</w:t>
            </w:r>
          </w:p>
        </w:tc>
      </w:tr>
      <w:tr w:rsidR="00E74522" w:rsidRPr="00492C04" w14:paraId="2DACC346" w14:textId="77777777" w:rsidTr="00B84421">
        <w:trPr>
          <w:trHeight w:val="1926"/>
          <w:jc w:val="center"/>
        </w:trPr>
        <w:tc>
          <w:tcPr>
            <w:tcW w:w="1696" w:type="dxa"/>
            <w:gridSpan w:val="2"/>
            <w:shd w:val="clear" w:color="auto" w:fill="auto"/>
            <w:tcMar>
              <w:top w:w="57" w:type="dxa"/>
              <w:left w:w="57" w:type="dxa"/>
              <w:bottom w:w="57" w:type="dxa"/>
              <w:right w:w="57" w:type="dxa"/>
            </w:tcMar>
          </w:tcPr>
          <w:p w14:paraId="7BCB8507"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p>
        </w:tc>
        <w:tc>
          <w:tcPr>
            <w:tcW w:w="2156" w:type="dxa"/>
            <w:gridSpan w:val="3"/>
            <w:shd w:val="clear" w:color="auto" w:fill="auto"/>
            <w:tcMar>
              <w:top w:w="57" w:type="dxa"/>
              <w:left w:w="57" w:type="dxa"/>
              <w:bottom w:w="57" w:type="dxa"/>
              <w:right w:w="57" w:type="dxa"/>
            </w:tcMar>
          </w:tcPr>
          <w:p w14:paraId="706376B5" w14:textId="77777777" w:rsidR="00E74522"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3.c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u funkciji održiva razvoja služeći se </w:t>
            </w:r>
            <w:r w:rsidR="00D90098" w:rsidRPr="00492C04">
              <w:rPr>
                <w:rFonts w:asciiTheme="minorHAnsi" w:hAnsiTheme="minorHAnsi" w:cstheme="minorHAnsi"/>
                <w:sz w:val="20"/>
                <w:szCs w:val="20"/>
              </w:rPr>
              <w:t>pojednostavljenim stručnim nazivljem</w:t>
            </w:r>
          </w:p>
          <w:p w14:paraId="32CDFABC" w14:textId="77777777" w:rsidR="003C2F1F" w:rsidRDefault="003C2F1F" w:rsidP="00E74522">
            <w:pPr>
              <w:spacing w:after="0" w:line="240" w:lineRule="auto"/>
              <w:ind w:left="185" w:hanging="185"/>
              <w:contextualSpacing/>
              <w:rPr>
                <w:rFonts w:asciiTheme="minorHAnsi" w:hAnsiTheme="minorHAnsi" w:cstheme="minorHAnsi"/>
                <w:sz w:val="20"/>
                <w:szCs w:val="20"/>
              </w:rPr>
            </w:pPr>
          </w:p>
          <w:p w14:paraId="49BB520E" w14:textId="2318D73D" w:rsidR="003C2F1F" w:rsidRPr="00492C04" w:rsidRDefault="003C2F1F" w:rsidP="00E74522">
            <w:pPr>
              <w:spacing w:after="0" w:line="240" w:lineRule="auto"/>
              <w:ind w:left="185" w:hanging="185"/>
              <w:contextualSpacing/>
              <w:rPr>
                <w:rFonts w:asciiTheme="minorHAnsi" w:hAnsiTheme="minorHAnsi" w:cstheme="minorHAnsi"/>
                <w:sz w:val="20"/>
                <w:szCs w:val="20"/>
              </w:rPr>
            </w:pPr>
            <w:r>
              <w:rPr>
                <w:rFonts w:asciiTheme="minorHAnsi" w:hAnsiTheme="minorHAnsi" w:cstheme="minorHAnsi"/>
                <w:sz w:val="20"/>
                <w:szCs w:val="20"/>
              </w:rPr>
              <w:t>ubaciti</w:t>
            </w:r>
          </w:p>
        </w:tc>
        <w:tc>
          <w:tcPr>
            <w:tcW w:w="1980" w:type="dxa"/>
            <w:gridSpan w:val="3"/>
            <w:shd w:val="clear" w:color="auto" w:fill="auto"/>
            <w:tcMar>
              <w:top w:w="57" w:type="dxa"/>
              <w:left w:w="57" w:type="dxa"/>
              <w:bottom w:w="57" w:type="dxa"/>
              <w:right w:w="57" w:type="dxa"/>
            </w:tcMar>
          </w:tcPr>
          <w:p w14:paraId="0B0609F1" w14:textId="77777777" w:rsidR="00E74522" w:rsidRDefault="00E74522" w:rsidP="00E74522">
            <w:pPr>
              <w:spacing w:after="0" w:line="240" w:lineRule="auto"/>
              <w:ind w:left="141" w:hanging="154"/>
              <w:contextualSpacing/>
              <w:rPr>
                <w:rFonts w:asciiTheme="minorHAnsi" w:hAnsiTheme="minorHAnsi" w:cstheme="minorHAnsi"/>
                <w:sz w:val="20"/>
                <w:szCs w:val="20"/>
              </w:rPr>
            </w:pPr>
            <w:r w:rsidRPr="00492C04">
              <w:rPr>
                <w:rFonts w:asciiTheme="minorHAnsi" w:hAnsiTheme="minorHAnsi" w:cstheme="minorHAnsi"/>
                <w:sz w:val="20"/>
                <w:szCs w:val="20"/>
              </w:rPr>
              <w:t>3.c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u funkciji održiva razvoja služeći se </w:t>
            </w:r>
            <w:r w:rsidR="00D90098" w:rsidRPr="00492C04">
              <w:rPr>
                <w:rFonts w:asciiTheme="minorHAnsi" w:hAnsiTheme="minorHAnsi" w:cstheme="minorHAnsi"/>
                <w:sz w:val="20"/>
                <w:szCs w:val="20"/>
              </w:rPr>
              <w:t>pojednostavljenim stručnim nazivljem</w:t>
            </w:r>
          </w:p>
          <w:p w14:paraId="3247CE4F" w14:textId="01B820AC" w:rsidR="003C2F1F" w:rsidRPr="00492C04" w:rsidRDefault="003C2F1F" w:rsidP="00E74522">
            <w:pPr>
              <w:spacing w:after="0" w:line="240" w:lineRule="auto"/>
              <w:ind w:left="141" w:hanging="154"/>
              <w:contextualSpacing/>
              <w:rPr>
                <w:rFonts w:asciiTheme="minorHAnsi" w:hAnsiTheme="minorHAnsi" w:cstheme="minorHAnsi"/>
                <w:sz w:val="20"/>
                <w:szCs w:val="20"/>
              </w:rPr>
            </w:pPr>
            <w:r>
              <w:rPr>
                <w:rFonts w:asciiTheme="minorHAnsi" w:hAnsiTheme="minorHAnsi" w:cstheme="minorHAnsi"/>
                <w:sz w:val="20"/>
                <w:szCs w:val="20"/>
              </w:rPr>
              <w:t>ubaciti</w:t>
            </w:r>
          </w:p>
        </w:tc>
        <w:tc>
          <w:tcPr>
            <w:tcW w:w="1980" w:type="dxa"/>
            <w:gridSpan w:val="3"/>
            <w:shd w:val="clear" w:color="auto" w:fill="auto"/>
            <w:tcMar>
              <w:top w:w="57" w:type="dxa"/>
              <w:left w:w="57" w:type="dxa"/>
              <w:bottom w:w="57" w:type="dxa"/>
              <w:right w:w="57" w:type="dxa"/>
            </w:tcMar>
          </w:tcPr>
          <w:p w14:paraId="07C283C5" w14:textId="339287BF" w:rsidR="00E74522" w:rsidRPr="00492C04" w:rsidRDefault="00E74522" w:rsidP="00E74522">
            <w:pPr>
              <w:pStyle w:val="ListParagraph"/>
              <w:spacing w:after="0" w:line="240" w:lineRule="auto"/>
              <w:ind w:left="144" w:hanging="144"/>
              <w:rPr>
                <w:rFonts w:asciiTheme="minorHAnsi" w:hAnsiTheme="minorHAnsi" w:cstheme="minorHAnsi"/>
                <w:sz w:val="20"/>
                <w:szCs w:val="20"/>
              </w:rPr>
            </w:pPr>
            <w:r w:rsidRPr="00492C04">
              <w:rPr>
                <w:rFonts w:asciiTheme="minorHAnsi" w:hAnsiTheme="minorHAnsi" w:cstheme="minorHAnsi"/>
                <w:sz w:val="20"/>
                <w:szCs w:val="20"/>
              </w:rPr>
              <w:t>3.c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u funkciji održiva razvoja služeći se </w:t>
            </w:r>
            <w:r w:rsidR="00D90098" w:rsidRPr="00492C04">
              <w:rPr>
                <w:rFonts w:asciiTheme="minorHAnsi" w:hAnsiTheme="minorHAnsi" w:cstheme="minorHAnsi"/>
                <w:sz w:val="20"/>
                <w:szCs w:val="20"/>
              </w:rPr>
              <w:t>pojednostavljenim stručnim nazivljem</w:t>
            </w:r>
          </w:p>
        </w:tc>
        <w:tc>
          <w:tcPr>
            <w:tcW w:w="2112" w:type="dxa"/>
            <w:gridSpan w:val="4"/>
            <w:shd w:val="clear" w:color="auto" w:fill="auto"/>
            <w:tcMar>
              <w:top w:w="57" w:type="dxa"/>
              <w:left w:w="57" w:type="dxa"/>
              <w:bottom w:w="57" w:type="dxa"/>
              <w:right w:w="57" w:type="dxa"/>
            </w:tcMar>
          </w:tcPr>
          <w:p w14:paraId="4C45D297" w14:textId="176E7A0A" w:rsidR="00E74522" w:rsidRPr="00492C04" w:rsidRDefault="00E74522" w:rsidP="00D90098">
            <w:pPr>
              <w:spacing w:after="0" w:line="240" w:lineRule="auto"/>
              <w:ind w:left="142" w:hanging="155"/>
              <w:contextualSpacing/>
              <w:rPr>
                <w:rFonts w:asciiTheme="minorHAnsi" w:hAnsiTheme="minorHAnsi" w:cstheme="minorHAnsi"/>
                <w:sz w:val="20"/>
                <w:szCs w:val="20"/>
              </w:rPr>
            </w:pPr>
            <w:r w:rsidRPr="00492C04">
              <w:rPr>
                <w:rFonts w:asciiTheme="minorHAnsi" w:hAnsiTheme="minorHAnsi" w:cstheme="minorHAnsi"/>
                <w:sz w:val="20"/>
                <w:szCs w:val="20"/>
              </w:rPr>
              <w:t>3.c komunicira verbalno i u pismenom</w:t>
            </w:r>
            <w:r w:rsidR="00D90098" w:rsidRPr="00492C04">
              <w:rPr>
                <w:rFonts w:asciiTheme="minorHAnsi" w:hAnsiTheme="minorHAnsi" w:cstheme="minorHAnsi"/>
                <w:sz w:val="20"/>
                <w:szCs w:val="20"/>
              </w:rPr>
              <w:t>e</w:t>
            </w:r>
            <w:r w:rsidRPr="00492C04">
              <w:rPr>
                <w:rFonts w:asciiTheme="minorHAnsi" w:hAnsiTheme="minorHAnsi" w:cstheme="minorHAnsi"/>
                <w:sz w:val="20"/>
                <w:szCs w:val="20"/>
              </w:rPr>
              <w:t xml:space="preserve"> obliku o strukturnim i funkcionalnim svojstvima žive i nežive prirode u funkciji održiva razvoja služeći se </w:t>
            </w:r>
            <w:r w:rsidR="00D90098" w:rsidRPr="00492C04">
              <w:rPr>
                <w:rFonts w:asciiTheme="minorHAnsi" w:hAnsiTheme="minorHAnsi" w:cstheme="minorHAnsi"/>
                <w:sz w:val="20"/>
                <w:szCs w:val="20"/>
              </w:rPr>
              <w:t xml:space="preserve">stručnim nazivljem </w:t>
            </w:r>
            <w:r w:rsidRPr="00492C04">
              <w:rPr>
                <w:rFonts w:asciiTheme="minorHAnsi" w:hAnsiTheme="minorHAnsi" w:cstheme="minorHAnsi"/>
                <w:sz w:val="20"/>
                <w:szCs w:val="20"/>
              </w:rPr>
              <w:t xml:space="preserve">i IKT-om </w:t>
            </w:r>
          </w:p>
        </w:tc>
      </w:tr>
      <w:tr w:rsidR="00E74522" w:rsidRPr="00492C04" w14:paraId="0219E290" w14:textId="77777777" w:rsidTr="00B84421">
        <w:trPr>
          <w:trHeight w:val="301"/>
          <w:jc w:val="center"/>
        </w:trPr>
        <w:tc>
          <w:tcPr>
            <w:tcW w:w="1696" w:type="dxa"/>
            <w:gridSpan w:val="2"/>
            <w:shd w:val="clear" w:color="auto" w:fill="auto"/>
            <w:tcMar>
              <w:top w:w="57" w:type="dxa"/>
              <w:left w:w="57" w:type="dxa"/>
              <w:bottom w:w="57" w:type="dxa"/>
              <w:right w:w="57" w:type="dxa"/>
            </w:tcMar>
          </w:tcPr>
          <w:p w14:paraId="57CC14CB" w14:textId="77777777" w:rsidR="00E74522" w:rsidRPr="00492C04" w:rsidRDefault="00E74522" w:rsidP="00E74522">
            <w:pPr>
              <w:spacing w:after="0" w:line="240" w:lineRule="auto"/>
              <w:contextualSpacing/>
              <w:rPr>
                <w:rFonts w:asciiTheme="minorHAnsi" w:hAnsiTheme="minorHAnsi" w:cstheme="minorHAnsi"/>
                <w:sz w:val="20"/>
                <w:szCs w:val="20"/>
              </w:rPr>
            </w:pPr>
          </w:p>
        </w:tc>
        <w:tc>
          <w:tcPr>
            <w:tcW w:w="2156" w:type="dxa"/>
            <w:gridSpan w:val="3"/>
            <w:shd w:val="clear" w:color="auto" w:fill="CCECFF"/>
            <w:tcMar>
              <w:top w:w="57" w:type="dxa"/>
              <w:left w:w="57" w:type="dxa"/>
              <w:bottom w:w="57" w:type="dxa"/>
              <w:right w:w="57" w:type="dxa"/>
            </w:tcMar>
          </w:tcPr>
          <w:p w14:paraId="4B468AB5"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4.a izvodi jednostavna promatranja, mjerenja i praktične vježbe u prirodi i u školi</w:t>
            </w:r>
          </w:p>
        </w:tc>
        <w:tc>
          <w:tcPr>
            <w:tcW w:w="1980" w:type="dxa"/>
            <w:gridSpan w:val="3"/>
            <w:shd w:val="clear" w:color="auto" w:fill="CCECFF"/>
            <w:tcMar>
              <w:top w:w="57" w:type="dxa"/>
              <w:left w:w="57" w:type="dxa"/>
              <w:bottom w:w="57" w:type="dxa"/>
              <w:right w:w="57" w:type="dxa"/>
            </w:tcMar>
          </w:tcPr>
          <w:p w14:paraId="6C442F39"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4.a izvodi jednostavna promatranja, mjerenja i praktične vježbe u prirodi i laboratoriju služeći se mjernim i optičkim instrumentima i laboratorijskom opremom</w:t>
            </w:r>
          </w:p>
          <w:p w14:paraId="0ED48603" w14:textId="41227F73"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 xml:space="preserve">4.b </w:t>
            </w:r>
            <w:r w:rsidR="00A364A4" w:rsidRPr="00492C04">
              <w:rPr>
                <w:rFonts w:asciiTheme="minorHAnsi" w:hAnsiTheme="minorHAnsi" w:cstheme="minorHAnsi"/>
                <w:sz w:val="20"/>
                <w:szCs w:val="20"/>
              </w:rPr>
              <w:t xml:space="preserve">identificira </w:t>
            </w:r>
            <w:r w:rsidRPr="00492C04">
              <w:rPr>
                <w:rFonts w:asciiTheme="minorHAnsi" w:hAnsiTheme="minorHAnsi" w:cstheme="minorHAnsi"/>
                <w:sz w:val="20"/>
                <w:szCs w:val="20"/>
              </w:rPr>
              <w:t>organizme sa pojedno</w:t>
            </w:r>
            <w:r w:rsidR="00A364A4" w:rsidRPr="00492C04">
              <w:rPr>
                <w:rFonts w:asciiTheme="minorHAnsi" w:hAnsiTheme="minorHAnsi" w:cstheme="minorHAnsi"/>
                <w:sz w:val="20"/>
                <w:szCs w:val="20"/>
              </w:rPr>
              <w:t>stavljenim slikovnim ključevima</w:t>
            </w:r>
          </w:p>
        </w:tc>
        <w:tc>
          <w:tcPr>
            <w:tcW w:w="1980" w:type="dxa"/>
            <w:gridSpan w:val="3"/>
            <w:shd w:val="clear" w:color="auto" w:fill="CCECFF"/>
            <w:tcMar>
              <w:top w:w="57" w:type="dxa"/>
              <w:left w:w="57" w:type="dxa"/>
              <w:bottom w:w="57" w:type="dxa"/>
              <w:right w:w="57" w:type="dxa"/>
            </w:tcMar>
          </w:tcPr>
          <w:p w14:paraId="0A25CE93"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4.a izvodi promatranja, mjerenja i praktične vježbe u prirodi i laboratoriju služeći se mjernim i optičkim instrumentima i laboratorijskom opremom</w:t>
            </w:r>
          </w:p>
          <w:p w14:paraId="67729AB1"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4.b identificira organizme sa slikovnim ključevima</w:t>
            </w:r>
          </w:p>
        </w:tc>
        <w:tc>
          <w:tcPr>
            <w:tcW w:w="2112" w:type="dxa"/>
            <w:gridSpan w:val="4"/>
            <w:shd w:val="clear" w:color="auto" w:fill="CCECFF"/>
            <w:tcMar>
              <w:top w:w="57" w:type="dxa"/>
              <w:left w:w="57" w:type="dxa"/>
              <w:bottom w:w="57" w:type="dxa"/>
              <w:right w:w="57" w:type="dxa"/>
            </w:tcMar>
          </w:tcPr>
          <w:p w14:paraId="32A56878" w14:textId="4EDDE3CF"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4.a izvodi kompleksne praktične radove u prirodi i u laboratoriju služeći se mjernim i o</w:t>
            </w:r>
            <w:r w:rsidR="00A364A4" w:rsidRPr="00492C04">
              <w:rPr>
                <w:rFonts w:asciiTheme="minorHAnsi" w:hAnsiTheme="minorHAnsi" w:cstheme="minorHAnsi"/>
                <w:sz w:val="20"/>
                <w:szCs w:val="20"/>
              </w:rPr>
              <w:t>ptičkim instrumentima, laborato</w:t>
            </w:r>
            <w:r w:rsidRPr="00492C04">
              <w:rPr>
                <w:rFonts w:asciiTheme="minorHAnsi" w:hAnsiTheme="minorHAnsi" w:cstheme="minorHAnsi"/>
                <w:sz w:val="20"/>
                <w:szCs w:val="20"/>
              </w:rPr>
              <w:t xml:space="preserve">rijskom opremom i IKT-om </w:t>
            </w:r>
          </w:p>
          <w:p w14:paraId="0EA59A37" w14:textId="77777777" w:rsidR="00E74522" w:rsidRPr="00492C04" w:rsidRDefault="00E74522" w:rsidP="00E74522">
            <w:pPr>
              <w:spacing w:after="0" w:line="240" w:lineRule="auto"/>
              <w:ind w:left="185" w:hanging="185"/>
              <w:contextualSpacing/>
              <w:rPr>
                <w:rFonts w:asciiTheme="minorHAnsi" w:hAnsiTheme="minorHAnsi" w:cstheme="minorHAnsi"/>
                <w:sz w:val="20"/>
                <w:szCs w:val="20"/>
              </w:rPr>
            </w:pPr>
            <w:r w:rsidRPr="00492C04">
              <w:rPr>
                <w:rFonts w:asciiTheme="minorHAnsi" w:hAnsiTheme="minorHAnsi" w:cstheme="minorHAnsi"/>
                <w:sz w:val="20"/>
                <w:szCs w:val="20"/>
              </w:rPr>
              <w:t>4.b identificira organizme sa slikovnim i dihotomnim ključevima.</w:t>
            </w:r>
          </w:p>
        </w:tc>
      </w:tr>
    </w:tbl>
    <w:p w14:paraId="361552BB" w14:textId="77777777" w:rsidR="00E74522" w:rsidRPr="00492C04" w:rsidRDefault="00E74522" w:rsidP="00E74522">
      <w:r w:rsidRPr="00492C04">
        <w:br w:type="page"/>
      </w:r>
    </w:p>
    <w:tbl>
      <w:tblPr>
        <w:tblW w:w="97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590"/>
        <w:gridCol w:w="298"/>
        <w:gridCol w:w="1980"/>
        <w:gridCol w:w="1980"/>
        <w:gridCol w:w="1980"/>
        <w:gridCol w:w="1898"/>
      </w:tblGrid>
      <w:tr w:rsidR="00B34328" w:rsidRPr="00492C04" w14:paraId="683D6974" w14:textId="0E5FA767" w:rsidTr="00E56117">
        <w:trPr>
          <w:trHeight w:val="248"/>
          <w:jc w:val="center"/>
        </w:trPr>
        <w:tc>
          <w:tcPr>
            <w:tcW w:w="1590" w:type="dxa"/>
            <w:shd w:val="clear" w:color="auto" w:fill="D6DCB4"/>
            <w:tcMar>
              <w:top w:w="57" w:type="dxa"/>
              <w:left w:w="57" w:type="dxa"/>
              <w:bottom w:w="57" w:type="dxa"/>
              <w:right w:w="57" w:type="dxa"/>
            </w:tcMar>
          </w:tcPr>
          <w:p w14:paraId="6B138E0D" w14:textId="516C6912" w:rsidR="00B34328" w:rsidRPr="00492C04" w:rsidRDefault="00B34328" w:rsidP="00B34328">
            <w:pPr>
              <w:spacing w:after="0" w:line="240" w:lineRule="auto"/>
              <w:contextualSpacing/>
              <w:rPr>
                <w:sz w:val="20"/>
                <w:szCs w:val="20"/>
              </w:rPr>
            </w:pPr>
            <w:r w:rsidRPr="00492C04">
              <w:lastRenderedPageBreak/>
              <w:br w:type="page"/>
            </w:r>
            <w:r w:rsidRPr="00492C04">
              <w:rPr>
                <w:sz w:val="20"/>
                <w:szCs w:val="20"/>
              </w:rPr>
              <w:br w:type="page"/>
            </w:r>
            <w:r w:rsidR="00BD6199" w:rsidRPr="00492C04">
              <w:rPr>
                <w:b/>
                <w:sz w:val="20"/>
                <w:szCs w:val="20"/>
              </w:rPr>
              <w:t>OBLAST</w:t>
            </w:r>
            <w:r w:rsidRPr="00492C04">
              <w:rPr>
                <w:b/>
                <w:sz w:val="20"/>
                <w:szCs w:val="20"/>
              </w:rPr>
              <w:t xml:space="preserve">: </w:t>
            </w:r>
          </w:p>
        </w:tc>
        <w:tc>
          <w:tcPr>
            <w:tcW w:w="8136" w:type="dxa"/>
            <w:gridSpan w:val="5"/>
            <w:shd w:val="clear" w:color="auto" w:fill="D6DCB4"/>
          </w:tcPr>
          <w:p w14:paraId="06A5CB46" w14:textId="483EAF03" w:rsidR="00B34328" w:rsidRPr="00492C04" w:rsidRDefault="00E56117" w:rsidP="00E74522">
            <w:pPr>
              <w:spacing w:after="0" w:line="240" w:lineRule="auto"/>
              <w:contextualSpacing/>
              <w:rPr>
                <w:sz w:val="20"/>
                <w:szCs w:val="20"/>
              </w:rPr>
            </w:pPr>
            <w:r>
              <w:rPr>
                <w:b/>
                <w:sz w:val="20"/>
                <w:szCs w:val="20"/>
              </w:rPr>
              <w:t xml:space="preserve">  </w:t>
            </w:r>
            <w:r w:rsidR="00B34328">
              <w:rPr>
                <w:b/>
                <w:sz w:val="20"/>
                <w:szCs w:val="20"/>
              </w:rPr>
              <w:t xml:space="preserve">2. </w:t>
            </w:r>
            <w:r w:rsidR="00B34328" w:rsidRPr="00492C04">
              <w:rPr>
                <w:b/>
                <w:sz w:val="20"/>
                <w:szCs w:val="20"/>
              </w:rPr>
              <w:t>POVEZANOST STRUKTURA I FUNKCIJA ŽIVIH BIĆA</w:t>
            </w:r>
          </w:p>
        </w:tc>
      </w:tr>
      <w:tr w:rsidR="00B34328" w:rsidRPr="00492C04" w14:paraId="7ADD1193" w14:textId="77777777" w:rsidTr="00B84421">
        <w:trPr>
          <w:trHeight w:val="198"/>
          <w:jc w:val="center"/>
        </w:trPr>
        <w:tc>
          <w:tcPr>
            <w:tcW w:w="1590" w:type="dxa"/>
            <w:shd w:val="clear" w:color="auto" w:fill="FFFF00"/>
            <w:tcMar>
              <w:top w:w="57" w:type="dxa"/>
              <w:left w:w="57" w:type="dxa"/>
              <w:bottom w:w="57" w:type="dxa"/>
              <w:right w:w="57" w:type="dxa"/>
            </w:tcMar>
            <w:vAlign w:val="center"/>
          </w:tcPr>
          <w:p w14:paraId="7BCF56FD" w14:textId="77777777" w:rsidR="00B34328" w:rsidRPr="00492C04" w:rsidRDefault="00B34328" w:rsidP="00B34328">
            <w:pPr>
              <w:spacing w:after="0" w:line="240" w:lineRule="auto"/>
              <w:contextualSpacing/>
              <w:rPr>
                <w:b/>
                <w:sz w:val="20"/>
                <w:szCs w:val="20"/>
              </w:rPr>
            </w:pPr>
            <w:r>
              <w:rPr>
                <w:b/>
                <w:sz w:val="20"/>
                <w:szCs w:val="20"/>
              </w:rPr>
              <w:t>Komopnenta:</w:t>
            </w:r>
          </w:p>
        </w:tc>
        <w:tc>
          <w:tcPr>
            <w:tcW w:w="8136" w:type="dxa"/>
            <w:gridSpan w:val="5"/>
            <w:shd w:val="clear" w:color="auto" w:fill="FFFF00"/>
            <w:vAlign w:val="center"/>
          </w:tcPr>
          <w:p w14:paraId="5C4915FA" w14:textId="27CCEE3E" w:rsidR="00B34328" w:rsidRPr="00492C04" w:rsidRDefault="00E56117" w:rsidP="00B34328">
            <w:pPr>
              <w:spacing w:after="0" w:line="240" w:lineRule="auto"/>
              <w:contextualSpacing/>
              <w:rPr>
                <w:b/>
                <w:sz w:val="20"/>
                <w:szCs w:val="20"/>
              </w:rPr>
            </w:pPr>
            <w:r>
              <w:rPr>
                <w:b/>
                <w:sz w:val="20"/>
                <w:szCs w:val="20"/>
              </w:rPr>
              <w:t xml:space="preserve">  </w:t>
            </w:r>
            <w:r w:rsidR="00B34328">
              <w:rPr>
                <w:b/>
                <w:sz w:val="20"/>
                <w:szCs w:val="20"/>
              </w:rPr>
              <w:t xml:space="preserve">1. </w:t>
            </w:r>
            <w:r w:rsidR="00B34328" w:rsidRPr="00492C04">
              <w:rPr>
                <w:b/>
                <w:sz w:val="20"/>
                <w:szCs w:val="20"/>
              </w:rPr>
              <w:t>Morfologija, anatomija i citologjja živih bića</w:t>
            </w:r>
          </w:p>
        </w:tc>
      </w:tr>
      <w:tr w:rsidR="00E74522" w:rsidRPr="00492C04" w14:paraId="008514C7" w14:textId="77777777" w:rsidTr="00B84421">
        <w:trPr>
          <w:trHeight w:val="1098"/>
          <w:jc w:val="center"/>
        </w:trPr>
        <w:tc>
          <w:tcPr>
            <w:tcW w:w="9726" w:type="dxa"/>
            <w:gridSpan w:val="6"/>
            <w:shd w:val="clear" w:color="auto" w:fill="FFFFCC"/>
            <w:tcMar>
              <w:top w:w="57" w:type="dxa"/>
              <w:left w:w="57" w:type="dxa"/>
              <w:bottom w:w="57" w:type="dxa"/>
              <w:right w:w="57" w:type="dxa"/>
            </w:tcMar>
          </w:tcPr>
          <w:p w14:paraId="6EC3E4F5"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6C336C7C" w14:textId="317DD51C" w:rsidR="00E74522" w:rsidRPr="00492C04" w:rsidRDefault="00E74522" w:rsidP="008A62E5">
            <w:pPr>
              <w:pStyle w:val="ListParagraph"/>
              <w:numPr>
                <w:ilvl w:val="0"/>
                <w:numId w:val="14"/>
              </w:numPr>
              <w:spacing w:after="0" w:line="240" w:lineRule="auto"/>
              <w:ind w:left="210" w:hanging="210"/>
              <w:rPr>
                <w:sz w:val="20"/>
                <w:szCs w:val="20"/>
              </w:rPr>
            </w:pPr>
            <w:r w:rsidRPr="00492C04">
              <w:rPr>
                <w:sz w:val="20"/>
                <w:szCs w:val="20"/>
              </w:rPr>
              <w:t>opisuje organizaciju i razine organizacije građe živih bića (mikroorganizma, gljiva, bilj</w:t>
            </w:r>
            <w:r w:rsidR="00A364A4" w:rsidRPr="00492C04">
              <w:rPr>
                <w:sz w:val="20"/>
                <w:szCs w:val="20"/>
              </w:rPr>
              <w:t>a</w:t>
            </w:r>
            <w:r w:rsidRPr="00492C04">
              <w:rPr>
                <w:sz w:val="20"/>
                <w:szCs w:val="20"/>
              </w:rPr>
              <w:t>k</w:t>
            </w:r>
            <w:r w:rsidR="00A364A4" w:rsidRPr="00492C04">
              <w:rPr>
                <w:sz w:val="20"/>
                <w:szCs w:val="20"/>
              </w:rPr>
              <w:t>a</w:t>
            </w:r>
            <w:r w:rsidRPr="00492C04">
              <w:rPr>
                <w:sz w:val="20"/>
                <w:szCs w:val="20"/>
              </w:rPr>
              <w:t xml:space="preserve"> i životinja)</w:t>
            </w:r>
          </w:p>
          <w:p w14:paraId="0BD5B707" w14:textId="77777777" w:rsidR="00E74522" w:rsidRPr="00492C04" w:rsidRDefault="00E74522" w:rsidP="008A62E5">
            <w:pPr>
              <w:pStyle w:val="ListParagraph"/>
              <w:numPr>
                <w:ilvl w:val="0"/>
                <w:numId w:val="14"/>
              </w:numPr>
              <w:spacing w:after="0" w:line="240" w:lineRule="auto"/>
              <w:ind w:left="210" w:hanging="210"/>
              <w:rPr>
                <w:sz w:val="20"/>
                <w:szCs w:val="20"/>
              </w:rPr>
            </w:pPr>
            <w:r w:rsidRPr="00492C04">
              <w:rPr>
                <w:sz w:val="20"/>
                <w:szCs w:val="20"/>
              </w:rPr>
              <w:t>povezuje građu i funkciju stanice</w:t>
            </w:r>
          </w:p>
          <w:p w14:paraId="20DB4343" w14:textId="77777777" w:rsidR="00E74522" w:rsidRPr="00492C04" w:rsidRDefault="00E74522" w:rsidP="008A62E5">
            <w:pPr>
              <w:pStyle w:val="ListParagraph"/>
              <w:numPr>
                <w:ilvl w:val="0"/>
                <w:numId w:val="14"/>
              </w:numPr>
              <w:spacing w:after="0" w:line="240" w:lineRule="auto"/>
              <w:ind w:left="210" w:hanging="210"/>
              <w:rPr>
                <w:sz w:val="20"/>
                <w:szCs w:val="20"/>
              </w:rPr>
            </w:pPr>
            <w:r w:rsidRPr="00492C04">
              <w:rPr>
                <w:sz w:val="20"/>
                <w:szCs w:val="20"/>
              </w:rPr>
              <w:t>uspoređuje različite tipove staničnih dioba, specijalizaciju i diferencijaciju stanice</w:t>
            </w:r>
          </w:p>
          <w:p w14:paraId="16B03244" w14:textId="77777777" w:rsidR="00E74522" w:rsidRPr="00492C04" w:rsidRDefault="00E74522" w:rsidP="008A62E5">
            <w:pPr>
              <w:pStyle w:val="ListParagraph"/>
              <w:numPr>
                <w:ilvl w:val="0"/>
                <w:numId w:val="14"/>
              </w:numPr>
              <w:spacing w:after="0" w:line="240" w:lineRule="auto"/>
              <w:ind w:left="210" w:hanging="210"/>
              <w:rPr>
                <w:sz w:val="20"/>
                <w:szCs w:val="20"/>
              </w:rPr>
            </w:pPr>
            <w:r w:rsidRPr="00492C04">
              <w:rPr>
                <w:sz w:val="20"/>
                <w:szCs w:val="20"/>
              </w:rPr>
              <w:t>objašnjava homeostazu.</w:t>
            </w:r>
          </w:p>
        </w:tc>
      </w:tr>
      <w:tr w:rsidR="00E74522" w:rsidRPr="00492C04" w14:paraId="5C4B0B5F" w14:textId="77777777" w:rsidTr="00B84421">
        <w:trPr>
          <w:trHeight w:val="180"/>
          <w:jc w:val="center"/>
        </w:trPr>
        <w:tc>
          <w:tcPr>
            <w:tcW w:w="9726" w:type="dxa"/>
            <w:gridSpan w:val="6"/>
            <w:shd w:val="clear" w:color="auto" w:fill="auto"/>
            <w:tcMar>
              <w:top w:w="57" w:type="dxa"/>
              <w:left w:w="57" w:type="dxa"/>
              <w:bottom w:w="57" w:type="dxa"/>
              <w:right w:w="57" w:type="dxa"/>
            </w:tcMar>
          </w:tcPr>
          <w:p w14:paraId="0C7AC101" w14:textId="4326439F"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4B9D3004" w14:textId="77777777" w:rsidTr="00B84421">
        <w:trPr>
          <w:trHeight w:val="482"/>
          <w:jc w:val="center"/>
        </w:trPr>
        <w:tc>
          <w:tcPr>
            <w:tcW w:w="1888" w:type="dxa"/>
            <w:gridSpan w:val="2"/>
            <w:tcMar>
              <w:top w:w="57" w:type="dxa"/>
              <w:left w:w="57" w:type="dxa"/>
              <w:bottom w:w="57" w:type="dxa"/>
              <w:right w:w="57" w:type="dxa"/>
            </w:tcMar>
            <w:vAlign w:val="center"/>
          </w:tcPr>
          <w:p w14:paraId="46000FD8"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80" w:type="dxa"/>
            <w:tcMar>
              <w:top w:w="57" w:type="dxa"/>
              <w:left w:w="57" w:type="dxa"/>
              <w:bottom w:w="57" w:type="dxa"/>
              <w:right w:w="57" w:type="dxa"/>
            </w:tcMar>
            <w:vAlign w:val="center"/>
          </w:tcPr>
          <w:p w14:paraId="0B6CA8D7"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tcMar>
              <w:top w:w="57" w:type="dxa"/>
              <w:left w:w="57" w:type="dxa"/>
              <w:bottom w:w="57" w:type="dxa"/>
              <w:right w:w="57" w:type="dxa"/>
            </w:tcMar>
            <w:vAlign w:val="center"/>
          </w:tcPr>
          <w:p w14:paraId="6295EBA3"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80" w:type="dxa"/>
            <w:tcMar>
              <w:top w:w="57" w:type="dxa"/>
              <w:left w:w="57" w:type="dxa"/>
              <w:bottom w:w="57" w:type="dxa"/>
              <w:right w:w="57" w:type="dxa"/>
            </w:tcMar>
            <w:vAlign w:val="center"/>
          </w:tcPr>
          <w:p w14:paraId="2C7DBA83"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1898" w:type="dxa"/>
            <w:tcMar>
              <w:top w:w="57" w:type="dxa"/>
              <w:left w:w="57" w:type="dxa"/>
              <w:bottom w:w="57" w:type="dxa"/>
              <w:right w:w="57" w:type="dxa"/>
            </w:tcMar>
            <w:vAlign w:val="center"/>
          </w:tcPr>
          <w:p w14:paraId="4EAB399E" w14:textId="77777777" w:rsidR="00A364A4" w:rsidRPr="00492C04"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6E68F573" w14:textId="19CE350C"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51DAC9FD" w14:textId="77777777" w:rsidTr="00B84421">
        <w:trPr>
          <w:trHeight w:val="301"/>
          <w:jc w:val="center"/>
        </w:trPr>
        <w:tc>
          <w:tcPr>
            <w:tcW w:w="1888" w:type="dxa"/>
            <w:gridSpan w:val="2"/>
            <w:shd w:val="clear" w:color="auto" w:fill="CCECFF"/>
            <w:tcMar>
              <w:top w:w="57" w:type="dxa"/>
              <w:left w:w="57" w:type="dxa"/>
              <w:bottom w:w="57" w:type="dxa"/>
              <w:right w:w="57" w:type="dxa"/>
            </w:tcMar>
          </w:tcPr>
          <w:p w14:paraId="6847F160" w14:textId="77777777" w:rsidR="00E74522" w:rsidRPr="00492C04" w:rsidRDefault="00E74522" w:rsidP="00E74522">
            <w:pPr>
              <w:spacing w:after="0" w:line="240" w:lineRule="auto"/>
              <w:ind w:left="185" w:hanging="185"/>
              <w:contextualSpacing/>
              <w:rPr>
                <w:sz w:val="20"/>
                <w:szCs w:val="20"/>
              </w:rPr>
            </w:pPr>
            <w:r w:rsidRPr="00492C04">
              <w:rPr>
                <w:sz w:val="20"/>
                <w:szCs w:val="20"/>
              </w:rPr>
              <w:t>1.a</w:t>
            </w:r>
            <w:r w:rsidRPr="00492C04">
              <w:rPr>
                <w:b/>
                <w:sz w:val="20"/>
                <w:szCs w:val="20"/>
              </w:rPr>
              <w:t xml:space="preserve"> </w:t>
            </w:r>
            <w:r w:rsidRPr="00492C04">
              <w:rPr>
                <w:sz w:val="20"/>
                <w:szCs w:val="20"/>
              </w:rPr>
              <w:t>imenuje dijelove biljaka i životinja</w:t>
            </w:r>
          </w:p>
          <w:p w14:paraId="2B03ED9B" w14:textId="77777777" w:rsidR="00E74522" w:rsidRPr="00492C04" w:rsidRDefault="00E74522" w:rsidP="00E74522">
            <w:pPr>
              <w:spacing w:after="0" w:line="240" w:lineRule="auto"/>
              <w:ind w:left="185" w:hanging="185"/>
              <w:contextualSpacing/>
              <w:rPr>
                <w:sz w:val="20"/>
                <w:szCs w:val="20"/>
              </w:rPr>
            </w:pPr>
            <w:r w:rsidRPr="00492C04">
              <w:rPr>
                <w:sz w:val="20"/>
                <w:szCs w:val="20"/>
              </w:rPr>
              <w:t>1.b opisuje ulogu vidljivih organa biljaka i životinja</w:t>
            </w:r>
          </w:p>
        </w:tc>
        <w:tc>
          <w:tcPr>
            <w:tcW w:w="1980" w:type="dxa"/>
            <w:shd w:val="clear" w:color="auto" w:fill="CCECFF"/>
            <w:tcMar>
              <w:top w:w="57" w:type="dxa"/>
              <w:left w:w="57" w:type="dxa"/>
              <w:bottom w:w="57" w:type="dxa"/>
              <w:right w:w="57" w:type="dxa"/>
            </w:tcMar>
          </w:tcPr>
          <w:p w14:paraId="50BF2534" w14:textId="77777777" w:rsidR="00E74522" w:rsidRPr="00492C04" w:rsidRDefault="00E74522" w:rsidP="00E74522">
            <w:pPr>
              <w:spacing w:after="0" w:line="240" w:lineRule="auto"/>
              <w:ind w:left="185" w:hanging="185"/>
              <w:contextualSpacing/>
              <w:rPr>
                <w:sz w:val="20"/>
                <w:szCs w:val="20"/>
              </w:rPr>
            </w:pPr>
            <w:r w:rsidRPr="00492C04">
              <w:rPr>
                <w:sz w:val="20"/>
                <w:szCs w:val="20"/>
              </w:rPr>
              <w:t>1.a imenuje morfološka obilježja biljaka i životinja</w:t>
            </w:r>
          </w:p>
          <w:p w14:paraId="50032A2F" w14:textId="77777777" w:rsidR="00E74522" w:rsidRPr="00492C04" w:rsidRDefault="00E74522" w:rsidP="00E74522">
            <w:pPr>
              <w:spacing w:after="0" w:line="240" w:lineRule="auto"/>
              <w:ind w:left="185" w:hanging="185"/>
              <w:contextualSpacing/>
              <w:rPr>
                <w:sz w:val="20"/>
                <w:szCs w:val="20"/>
              </w:rPr>
            </w:pPr>
            <w:r w:rsidRPr="00492C04">
              <w:rPr>
                <w:sz w:val="20"/>
                <w:szCs w:val="20"/>
              </w:rPr>
              <w:t>1.b opisuje ulogu organa biljaka i životinja</w:t>
            </w:r>
          </w:p>
          <w:p w14:paraId="2476354D" w14:textId="23562C44" w:rsidR="00E74522" w:rsidRPr="00492C04" w:rsidRDefault="00E74522" w:rsidP="00E74522">
            <w:pPr>
              <w:spacing w:after="0" w:line="240" w:lineRule="auto"/>
              <w:ind w:left="185" w:hanging="185"/>
              <w:contextualSpacing/>
              <w:rPr>
                <w:sz w:val="20"/>
                <w:szCs w:val="20"/>
              </w:rPr>
            </w:pPr>
            <w:r w:rsidRPr="00492C04">
              <w:rPr>
                <w:sz w:val="20"/>
                <w:szCs w:val="20"/>
              </w:rPr>
              <w:t>1.c nabraja osjetila i objašnjava njihovu ulogu (miris, oku</w:t>
            </w:r>
            <w:r w:rsidR="00A364A4" w:rsidRPr="00492C04">
              <w:rPr>
                <w:sz w:val="20"/>
                <w:szCs w:val="20"/>
              </w:rPr>
              <w:t>s, vid, sluh i dodir)</w:t>
            </w:r>
          </w:p>
        </w:tc>
        <w:tc>
          <w:tcPr>
            <w:tcW w:w="1980" w:type="dxa"/>
            <w:shd w:val="clear" w:color="auto" w:fill="CCECFF"/>
            <w:tcMar>
              <w:top w:w="57" w:type="dxa"/>
              <w:left w:w="57" w:type="dxa"/>
              <w:bottom w:w="57" w:type="dxa"/>
              <w:right w:w="57" w:type="dxa"/>
            </w:tcMar>
          </w:tcPr>
          <w:p w14:paraId="65E797D9" w14:textId="77777777" w:rsidR="00E74522" w:rsidRPr="00492C04" w:rsidRDefault="00E74522" w:rsidP="00E74522">
            <w:pPr>
              <w:spacing w:after="0" w:line="240" w:lineRule="auto"/>
              <w:ind w:left="141" w:hanging="141"/>
              <w:contextualSpacing/>
              <w:rPr>
                <w:sz w:val="20"/>
                <w:szCs w:val="20"/>
              </w:rPr>
            </w:pPr>
            <w:r w:rsidRPr="00492C04">
              <w:rPr>
                <w:sz w:val="20"/>
                <w:szCs w:val="20"/>
              </w:rPr>
              <w:t>1.a opisuje morfološka i anatomska obilježja biljaka i životinja</w:t>
            </w:r>
          </w:p>
          <w:p w14:paraId="00B9479D" w14:textId="77777777" w:rsidR="00E74522" w:rsidRPr="00492C04" w:rsidRDefault="00E74522" w:rsidP="00E74522">
            <w:pPr>
              <w:spacing w:after="0" w:line="240" w:lineRule="auto"/>
              <w:ind w:left="141" w:hanging="141"/>
              <w:contextualSpacing/>
              <w:rPr>
                <w:sz w:val="20"/>
                <w:szCs w:val="20"/>
              </w:rPr>
            </w:pPr>
            <w:r w:rsidRPr="00492C04">
              <w:rPr>
                <w:sz w:val="20"/>
                <w:szCs w:val="20"/>
              </w:rPr>
              <w:t>1.b opisuje spolni dimorfizam na temelju morfologije</w:t>
            </w:r>
          </w:p>
          <w:p w14:paraId="5EFCF51A" w14:textId="77777777" w:rsidR="00E74522" w:rsidRPr="00492C04" w:rsidRDefault="00E74522" w:rsidP="00E74522">
            <w:pPr>
              <w:spacing w:after="0" w:line="240" w:lineRule="auto"/>
              <w:ind w:left="141" w:hanging="141"/>
              <w:contextualSpacing/>
              <w:rPr>
                <w:sz w:val="20"/>
                <w:szCs w:val="20"/>
              </w:rPr>
            </w:pPr>
            <w:r w:rsidRPr="00492C04">
              <w:rPr>
                <w:sz w:val="20"/>
                <w:szCs w:val="20"/>
              </w:rPr>
              <w:t>1.c objašnjava važnost funkcionalnih organa za organizam</w:t>
            </w:r>
          </w:p>
          <w:p w14:paraId="2953C096" w14:textId="0DBF4414" w:rsidR="00E74522" w:rsidRPr="00492C04" w:rsidRDefault="00E74522" w:rsidP="00E74522">
            <w:pPr>
              <w:spacing w:after="0" w:line="240" w:lineRule="auto"/>
              <w:ind w:left="141" w:hanging="141"/>
              <w:contextualSpacing/>
              <w:rPr>
                <w:sz w:val="20"/>
                <w:szCs w:val="20"/>
              </w:rPr>
            </w:pPr>
            <w:r w:rsidRPr="00492C04">
              <w:rPr>
                <w:sz w:val="20"/>
                <w:szCs w:val="20"/>
              </w:rPr>
              <w:t>1.d objašnjava funkciju organa i organskih sustava živih b</w:t>
            </w:r>
            <w:r w:rsidR="00A364A4" w:rsidRPr="00492C04">
              <w:rPr>
                <w:sz w:val="20"/>
                <w:szCs w:val="20"/>
              </w:rPr>
              <w:t>ića</w:t>
            </w:r>
          </w:p>
          <w:p w14:paraId="0D100D24" w14:textId="77777777" w:rsidR="00E74522" w:rsidRPr="00492C04" w:rsidRDefault="00E74522" w:rsidP="00E74522">
            <w:pPr>
              <w:spacing w:after="0" w:line="240" w:lineRule="auto"/>
              <w:ind w:left="185" w:hanging="185"/>
              <w:contextualSpacing/>
              <w:rPr>
                <w:sz w:val="20"/>
                <w:szCs w:val="20"/>
              </w:rPr>
            </w:pPr>
          </w:p>
        </w:tc>
        <w:tc>
          <w:tcPr>
            <w:tcW w:w="1980" w:type="dxa"/>
            <w:shd w:val="clear" w:color="auto" w:fill="CCECFF"/>
            <w:tcMar>
              <w:top w:w="57" w:type="dxa"/>
              <w:left w:w="57" w:type="dxa"/>
              <w:bottom w:w="57" w:type="dxa"/>
              <w:right w:w="57" w:type="dxa"/>
            </w:tcMar>
          </w:tcPr>
          <w:p w14:paraId="3BD4DEF7" w14:textId="77777777" w:rsidR="00E74522" w:rsidRPr="00492C04" w:rsidRDefault="00E74522" w:rsidP="00E74522">
            <w:pPr>
              <w:spacing w:after="0" w:line="240" w:lineRule="auto"/>
              <w:ind w:left="185" w:hanging="185"/>
              <w:contextualSpacing/>
              <w:rPr>
                <w:sz w:val="20"/>
                <w:szCs w:val="20"/>
              </w:rPr>
            </w:pPr>
            <w:r w:rsidRPr="00492C04">
              <w:rPr>
                <w:sz w:val="20"/>
                <w:szCs w:val="20"/>
              </w:rPr>
              <w:t>1.a opisuje morfološka, anatomska, histološka i citološka obilježja mikroorganizma, gljiva, biljaka i životinja</w:t>
            </w:r>
          </w:p>
          <w:p w14:paraId="707A8F1B" w14:textId="77777777" w:rsidR="00E74522" w:rsidRPr="00492C04" w:rsidRDefault="00E74522" w:rsidP="00E74522">
            <w:pPr>
              <w:spacing w:after="0" w:line="240" w:lineRule="auto"/>
              <w:ind w:left="185" w:hanging="185"/>
              <w:contextualSpacing/>
              <w:rPr>
                <w:sz w:val="20"/>
                <w:szCs w:val="20"/>
              </w:rPr>
            </w:pPr>
            <w:r w:rsidRPr="00492C04">
              <w:rPr>
                <w:sz w:val="20"/>
                <w:szCs w:val="20"/>
              </w:rPr>
              <w:t>1.b opisuje spolni dimorfizam na temelju morfologije i anatomije</w:t>
            </w:r>
          </w:p>
          <w:p w14:paraId="28D0F5CC" w14:textId="77777777" w:rsidR="00E74522" w:rsidRPr="00492C04" w:rsidRDefault="00E74522" w:rsidP="00E74522">
            <w:pPr>
              <w:spacing w:after="0" w:line="240" w:lineRule="auto"/>
              <w:ind w:left="185" w:hanging="185"/>
              <w:contextualSpacing/>
              <w:rPr>
                <w:sz w:val="20"/>
                <w:szCs w:val="20"/>
              </w:rPr>
            </w:pPr>
            <w:r w:rsidRPr="00492C04">
              <w:rPr>
                <w:sz w:val="20"/>
                <w:szCs w:val="20"/>
              </w:rPr>
              <w:t>1.c objašnjava funkciju organa i organskih sustava</w:t>
            </w:r>
          </w:p>
          <w:p w14:paraId="737257AA" w14:textId="77777777" w:rsidR="00E74522" w:rsidRPr="00492C04" w:rsidRDefault="00E74522" w:rsidP="00E74522">
            <w:pPr>
              <w:spacing w:after="0" w:line="240" w:lineRule="auto"/>
              <w:ind w:left="185" w:hanging="185"/>
              <w:contextualSpacing/>
              <w:rPr>
                <w:sz w:val="20"/>
                <w:szCs w:val="20"/>
              </w:rPr>
            </w:pPr>
            <w:r w:rsidRPr="00492C04">
              <w:rPr>
                <w:sz w:val="20"/>
                <w:szCs w:val="20"/>
              </w:rPr>
              <w:t>1.d povezuje funkciju organa sa strukturom organizma</w:t>
            </w:r>
          </w:p>
          <w:p w14:paraId="049A1CAF" w14:textId="77777777" w:rsidR="00E74522" w:rsidRPr="00492C04" w:rsidRDefault="00E74522" w:rsidP="00E74522">
            <w:pPr>
              <w:spacing w:after="0" w:line="240" w:lineRule="auto"/>
              <w:ind w:left="185" w:hanging="185"/>
              <w:contextualSpacing/>
              <w:rPr>
                <w:sz w:val="20"/>
                <w:szCs w:val="20"/>
              </w:rPr>
            </w:pPr>
            <w:r w:rsidRPr="00492C04">
              <w:rPr>
                <w:sz w:val="20"/>
                <w:szCs w:val="20"/>
              </w:rPr>
              <w:t>1.e objašnjava i povezuje funkciju organa i organskih sustava živih bića</w:t>
            </w:r>
          </w:p>
        </w:tc>
        <w:tc>
          <w:tcPr>
            <w:tcW w:w="1898" w:type="dxa"/>
            <w:shd w:val="clear" w:color="auto" w:fill="CCECFF"/>
            <w:tcMar>
              <w:top w:w="57" w:type="dxa"/>
              <w:left w:w="57" w:type="dxa"/>
              <w:bottom w:w="57" w:type="dxa"/>
              <w:right w:w="57" w:type="dxa"/>
            </w:tcMar>
          </w:tcPr>
          <w:p w14:paraId="274B05DF" w14:textId="77777777" w:rsidR="00E74522" w:rsidRPr="00492C04" w:rsidRDefault="00E74522" w:rsidP="00E74522">
            <w:pPr>
              <w:spacing w:after="0" w:line="240" w:lineRule="auto"/>
              <w:ind w:left="185" w:hanging="185"/>
              <w:contextualSpacing/>
              <w:rPr>
                <w:sz w:val="20"/>
                <w:szCs w:val="20"/>
              </w:rPr>
            </w:pPr>
            <w:r w:rsidRPr="00492C04">
              <w:rPr>
                <w:sz w:val="20"/>
                <w:szCs w:val="20"/>
              </w:rPr>
              <w:t>1.a opisuje morfološka, anatomska, histološka i citološka obilježja mikroorganizma, gljiva, biljaka i životinja</w:t>
            </w:r>
          </w:p>
          <w:p w14:paraId="042CFA82" w14:textId="77777777" w:rsidR="00E74522" w:rsidRPr="00492C04" w:rsidRDefault="00E74522" w:rsidP="00E74522">
            <w:pPr>
              <w:spacing w:after="0" w:line="240" w:lineRule="auto"/>
              <w:ind w:left="185" w:hanging="185"/>
              <w:contextualSpacing/>
              <w:rPr>
                <w:sz w:val="20"/>
                <w:szCs w:val="20"/>
              </w:rPr>
            </w:pPr>
            <w:r w:rsidRPr="00492C04">
              <w:rPr>
                <w:sz w:val="20"/>
                <w:szCs w:val="20"/>
              </w:rPr>
              <w:t>1.b opisuje spolni dimorfizam na temelju morfologije, anatomije, histologije i citologije</w:t>
            </w:r>
          </w:p>
          <w:p w14:paraId="4C92ED12" w14:textId="77777777" w:rsidR="00E74522" w:rsidRPr="00492C04" w:rsidRDefault="00E74522" w:rsidP="00E74522">
            <w:pPr>
              <w:spacing w:after="0" w:line="240" w:lineRule="auto"/>
              <w:ind w:left="185" w:hanging="185"/>
              <w:contextualSpacing/>
              <w:rPr>
                <w:sz w:val="20"/>
                <w:szCs w:val="20"/>
              </w:rPr>
            </w:pPr>
            <w:r w:rsidRPr="00492C04">
              <w:rPr>
                <w:sz w:val="20"/>
                <w:szCs w:val="20"/>
              </w:rPr>
              <w:t>1.c</w:t>
            </w:r>
            <w:r w:rsidRPr="00492C04">
              <w:rPr>
                <w:b/>
                <w:sz w:val="20"/>
                <w:szCs w:val="20"/>
              </w:rPr>
              <w:t xml:space="preserve"> </w:t>
            </w:r>
            <w:r w:rsidRPr="00492C04">
              <w:rPr>
                <w:sz w:val="20"/>
                <w:szCs w:val="20"/>
              </w:rPr>
              <w:t>objašnjava funkciju organa i organskih sustava na razini stanica, tkiva i molekula</w:t>
            </w:r>
          </w:p>
          <w:p w14:paraId="3B9DACF2" w14:textId="77777777" w:rsidR="00E74522" w:rsidRPr="00492C04" w:rsidRDefault="00E74522" w:rsidP="00E74522">
            <w:pPr>
              <w:spacing w:after="0" w:line="240" w:lineRule="auto"/>
              <w:ind w:left="185" w:hanging="185"/>
              <w:contextualSpacing/>
              <w:rPr>
                <w:sz w:val="20"/>
                <w:szCs w:val="20"/>
              </w:rPr>
            </w:pPr>
            <w:r w:rsidRPr="00492C04">
              <w:rPr>
                <w:sz w:val="20"/>
                <w:szCs w:val="20"/>
              </w:rPr>
              <w:t>1.d povezuje funkciju organa sa strukturom organizma na razini stanica, tkiva i molekula</w:t>
            </w:r>
          </w:p>
          <w:p w14:paraId="2B009EDA" w14:textId="77777777" w:rsidR="00E74522" w:rsidRPr="00492C04" w:rsidRDefault="00E74522" w:rsidP="00E74522">
            <w:pPr>
              <w:spacing w:after="0" w:line="240" w:lineRule="auto"/>
              <w:ind w:left="185" w:hanging="185"/>
              <w:contextualSpacing/>
              <w:rPr>
                <w:sz w:val="20"/>
                <w:szCs w:val="20"/>
              </w:rPr>
            </w:pPr>
            <w:r w:rsidRPr="00492C04">
              <w:rPr>
                <w:sz w:val="20"/>
                <w:szCs w:val="20"/>
              </w:rPr>
              <w:t>1.e objašnjava i povezuje funkciju organa i organskih sustava živih bića na svim hijerarhijskim razinama</w:t>
            </w:r>
          </w:p>
        </w:tc>
      </w:tr>
      <w:tr w:rsidR="00E74522" w:rsidRPr="00492C04" w14:paraId="33F6264E" w14:textId="77777777" w:rsidTr="00B84421">
        <w:trPr>
          <w:trHeight w:val="301"/>
          <w:jc w:val="center"/>
        </w:trPr>
        <w:tc>
          <w:tcPr>
            <w:tcW w:w="1888" w:type="dxa"/>
            <w:gridSpan w:val="2"/>
            <w:shd w:val="clear" w:color="auto" w:fill="auto"/>
            <w:tcMar>
              <w:top w:w="57" w:type="dxa"/>
              <w:left w:w="57" w:type="dxa"/>
              <w:bottom w:w="57" w:type="dxa"/>
              <w:right w:w="57" w:type="dxa"/>
            </w:tcMar>
          </w:tcPr>
          <w:p w14:paraId="5183E2F9" w14:textId="77777777" w:rsidR="00E74522" w:rsidRPr="00492C04" w:rsidRDefault="00E74522" w:rsidP="00E74522">
            <w:pPr>
              <w:spacing w:after="0" w:line="240" w:lineRule="auto"/>
              <w:contextualSpacing/>
              <w:rPr>
                <w:strike/>
                <w:sz w:val="20"/>
                <w:szCs w:val="20"/>
                <w:highlight w:val="green"/>
              </w:rPr>
            </w:pPr>
          </w:p>
          <w:p w14:paraId="4BA75228" w14:textId="77777777" w:rsidR="00E74522" w:rsidRPr="00492C04" w:rsidRDefault="00E74522" w:rsidP="00E74522">
            <w:pPr>
              <w:spacing w:after="0" w:line="240" w:lineRule="auto"/>
              <w:contextualSpacing/>
              <w:rPr>
                <w:strike/>
                <w:sz w:val="20"/>
                <w:szCs w:val="20"/>
                <w:highlight w:val="green"/>
              </w:rPr>
            </w:pPr>
          </w:p>
        </w:tc>
        <w:tc>
          <w:tcPr>
            <w:tcW w:w="1980" w:type="dxa"/>
            <w:shd w:val="clear" w:color="auto" w:fill="auto"/>
            <w:tcMar>
              <w:top w:w="57" w:type="dxa"/>
              <w:left w:w="57" w:type="dxa"/>
              <w:bottom w:w="57" w:type="dxa"/>
              <w:right w:w="57" w:type="dxa"/>
            </w:tcMar>
          </w:tcPr>
          <w:p w14:paraId="6D07B15A" w14:textId="77777777" w:rsidR="00E74522" w:rsidRPr="00492C04" w:rsidRDefault="00E74522" w:rsidP="00E74522">
            <w:pPr>
              <w:spacing w:after="0" w:line="240" w:lineRule="auto"/>
              <w:contextualSpacing/>
              <w:rPr>
                <w:sz w:val="20"/>
                <w:szCs w:val="20"/>
                <w:highlight w:val="green"/>
              </w:rPr>
            </w:pPr>
          </w:p>
        </w:tc>
        <w:tc>
          <w:tcPr>
            <w:tcW w:w="1980" w:type="dxa"/>
            <w:shd w:val="clear" w:color="auto" w:fill="CCECFF"/>
            <w:tcMar>
              <w:top w:w="57" w:type="dxa"/>
              <w:left w:w="57" w:type="dxa"/>
              <w:bottom w:w="57" w:type="dxa"/>
              <w:right w:w="57" w:type="dxa"/>
            </w:tcMar>
          </w:tcPr>
          <w:p w14:paraId="5B2BCE51" w14:textId="77777777" w:rsidR="00E74522" w:rsidRPr="00492C04" w:rsidRDefault="00E74522" w:rsidP="00E74522">
            <w:pPr>
              <w:spacing w:after="0" w:line="240" w:lineRule="auto"/>
              <w:ind w:left="283" w:hanging="283"/>
              <w:contextualSpacing/>
              <w:rPr>
                <w:sz w:val="20"/>
                <w:szCs w:val="20"/>
              </w:rPr>
            </w:pPr>
            <w:r w:rsidRPr="00492C04">
              <w:rPr>
                <w:sz w:val="20"/>
                <w:szCs w:val="20"/>
              </w:rPr>
              <w:t>2.a opisuje osnovne dijelove stanica vidljive optičkim mikroskopom</w:t>
            </w:r>
          </w:p>
          <w:p w14:paraId="3A96E6BF" w14:textId="77777777" w:rsidR="00E74522" w:rsidRPr="00492C04" w:rsidRDefault="00E74522" w:rsidP="00E74522">
            <w:pPr>
              <w:spacing w:after="0" w:line="240" w:lineRule="auto"/>
              <w:ind w:left="283" w:hanging="283"/>
              <w:contextualSpacing/>
              <w:rPr>
                <w:sz w:val="20"/>
                <w:szCs w:val="20"/>
              </w:rPr>
            </w:pPr>
            <w:r w:rsidRPr="00492C04">
              <w:rPr>
                <w:sz w:val="20"/>
                <w:szCs w:val="20"/>
              </w:rPr>
              <w:t>2.b pravi razliku između biljne i životinjske stanice</w:t>
            </w:r>
          </w:p>
          <w:p w14:paraId="4A1F07C0" w14:textId="77777777" w:rsidR="00E74522" w:rsidRPr="00492C04" w:rsidRDefault="00E74522" w:rsidP="00E74522">
            <w:pPr>
              <w:spacing w:after="0" w:line="240" w:lineRule="auto"/>
              <w:ind w:left="283" w:hanging="283"/>
              <w:contextualSpacing/>
              <w:rPr>
                <w:sz w:val="20"/>
                <w:szCs w:val="20"/>
              </w:rPr>
            </w:pPr>
            <w:r w:rsidRPr="00492C04">
              <w:rPr>
                <w:sz w:val="20"/>
                <w:szCs w:val="20"/>
              </w:rPr>
              <w:lastRenderedPageBreak/>
              <w:t>2.c opisuje osnovne funkcije stanica na razini procesa</w:t>
            </w:r>
          </w:p>
        </w:tc>
        <w:tc>
          <w:tcPr>
            <w:tcW w:w="1980" w:type="dxa"/>
            <w:shd w:val="clear" w:color="auto" w:fill="CCECFF"/>
            <w:tcMar>
              <w:top w:w="57" w:type="dxa"/>
              <w:left w:w="57" w:type="dxa"/>
              <w:bottom w:w="57" w:type="dxa"/>
              <w:right w:w="57" w:type="dxa"/>
            </w:tcMar>
          </w:tcPr>
          <w:p w14:paraId="23792CD7" w14:textId="7DA36E75" w:rsidR="00E74522" w:rsidRPr="00492C04" w:rsidRDefault="00E74522" w:rsidP="00E74522">
            <w:pPr>
              <w:spacing w:after="0" w:line="240" w:lineRule="auto"/>
              <w:ind w:left="226" w:hanging="226"/>
              <w:contextualSpacing/>
              <w:rPr>
                <w:sz w:val="20"/>
                <w:szCs w:val="20"/>
              </w:rPr>
            </w:pPr>
            <w:r w:rsidRPr="00492C04">
              <w:rPr>
                <w:sz w:val="20"/>
                <w:szCs w:val="20"/>
              </w:rPr>
              <w:lastRenderedPageBreak/>
              <w:t>2.a opisuje osnovne dijelove stanica vidljive optičkim mikroskopom i neke ultrastrukture</w:t>
            </w:r>
          </w:p>
          <w:p w14:paraId="7AB9F0A5" w14:textId="77777777" w:rsidR="00E74522" w:rsidRPr="00492C04" w:rsidRDefault="00E74522" w:rsidP="00E74522">
            <w:pPr>
              <w:spacing w:after="0" w:line="240" w:lineRule="auto"/>
              <w:ind w:left="226" w:hanging="226"/>
              <w:contextualSpacing/>
              <w:rPr>
                <w:sz w:val="20"/>
                <w:szCs w:val="20"/>
              </w:rPr>
            </w:pPr>
            <w:r w:rsidRPr="00492C04">
              <w:rPr>
                <w:sz w:val="20"/>
                <w:szCs w:val="20"/>
              </w:rPr>
              <w:t xml:space="preserve">2.b pravi razliku između </w:t>
            </w:r>
            <w:r w:rsidRPr="00492C04">
              <w:rPr>
                <w:sz w:val="20"/>
                <w:szCs w:val="20"/>
              </w:rPr>
              <w:lastRenderedPageBreak/>
              <w:t>prokariotske i eukariotske biljne i životinjske stanice</w:t>
            </w:r>
          </w:p>
          <w:p w14:paraId="4A51E127" w14:textId="77777777" w:rsidR="00E74522" w:rsidRPr="00492C04" w:rsidRDefault="00E74522" w:rsidP="00E74522">
            <w:pPr>
              <w:spacing w:after="0" w:line="240" w:lineRule="auto"/>
              <w:ind w:left="226" w:hanging="226"/>
              <w:contextualSpacing/>
              <w:rPr>
                <w:sz w:val="20"/>
                <w:szCs w:val="20"/>
              </w:rPr>
            </w:pPr>
            <w:r w:rsidRPr="00492C04">
              <w:rPr>
                <w:sz w:val="20"/>
                <w:szCs w:val="20"/>
              </w:rPr>
              <w:t>2.c pravi razliku između funkcija stanice u jednostaničnim i višestaničnim organizmima</w:t>
            </w:r>
          </w:p>
          <w:p w14:paraId="42376EB5" w14:textId="77777777" w:rsidR="00E74522" w:rsidRPr="00492C04" w:rsidRDefault="00E74522" w:rsidP="00E74522">
            <w:pPr>
              <w:spacing w:after="0" w:line="240" w:lineRule="auto"/>
              <w:ind w:left="226" w:hanging="226"/>
              <w:contextualSpacing/>
              <w:rPr>
                <w:spacing w:val="-4"/>
                <w:sz w:val="20"/>
                <w:szCs w:val="20"/>
                <w:highlight w:val="green"/>
              </w:rPr>
            </w:pPr>
            <w:r w:rsidRPr="00492C04">
              <w:rPr>
                <w:sz w:val="20"/>
                <w:szCs w:val="20"/>
              </w:rPr>
              <w:t>2.d opisuje osnovne tipove tkiva i njihove funkcije</w:t>
            </w:r>
          </w:p>
        </w:tc>
        <w:tc>
          <w:tcPr>
            <w:tcW w:w="1898" w:type="dxa"/>
            <w:shd w:val="clear" w:color="auto" w:fill="CCECFF"/>
            <w:tcMar>
              <w:top w:w="57" w:type="dxa"/>
              <w:left w:w="57" w:type="dxa"/>
              <w:bottom w:w="57" w:type="dxa"/>
              <w:right w:w="57" w:type="dxa"/>
            </w:tcMar>
          </w:tcPr>
          <w:p w14:paraId="639EF1EA" w14:textId="77777777" w:rsidR="00E74522" w:rsidRPr="00492C04" w:rsidRDefault="00E74522" w:rsidP="00E74522">
            <w:pPr>
              <w:spacing w:after="0" w:line="240" w:lineRule="auto"/>
              <w:ind w:left="227" w:hanging="227"/>
              <w:contextualSpacing/>
              <w:rPr>
                <w:sz w:val="20"/>
                <w:szCs w:val="20"/>
              </w:rPr>
            </w:pPr>
            <w:r w:rsidRPr="00492C04">
              <w:rPr>
                <w:sz w:val="20"/>
                <w:szCs w:val="20"/>
              </w:rPr>
              <w:lastRenderedPageBreak/>
              <w:t>2.a opisuje dijelove stanica i njihove ultrastrukture</w:t>
            </w:r>
          </w:p>
          <w:p w14:paraId="63B387E1" w14:textId="77777777" w:rsidR="00E74522" w:rsidRPr="00492C04" w:rsidRDefault="00E74522" w:rsidP="00E74522">
            <w:pPr>
              <w:spacing w:after="0" w:line="240" w:lineRule="auto"/>
              <w:ind w:left="227" w:hanging="227"/>
              <w:contextualSpacing/>
              <w:rPr>
                <w:sz w:val="20"/>
                <w:szCs w:val="20"/>
              </w:rPr>
            </w:pPr>
            <w:r w:rsidRPr="00492C04">
              <w:rPr>
                <w:sz w:val="20"/>
                <w:szCs w:val="20"/>
              </w:rPr>
              <w:t xml:space="preserve">2.b pravi razliku između prokariotske i eukariotske biljne i </w:t>
            </w:r>
            <w:r w:rsidRPr="00492C04">
              <w:rPr>
                <w:sz w:val="20"/>
                <w:szCs w:val="20"/>
              </w:rPr>
              <w:lastRenderedPageBreak/>
              <w:t>životinjske stanice na razini ultrastruktura (centriola)</w:t>
            </w:r>
          </w:p>
          <w:p w14:paraId="7970B5D3" w14:textId="77777777" w:rsidR="00E74522" w:rsidRPr="00492C04" w:rsidRDefault="00E74522" w:rsidP="00E74522">
            <w:pPr>
              <w:spacing w:after="0" w:line="240" w:lineRule="auto"/>
              <w:ind w:left="227" w:hanging="227"/>
              <w:contextualSpacing/>
              <w:rPr>
                <w:sz w:val="20"/>
                <w:szCs w:val="20"/>
              </w:rPr>
            </w:pPr>
            <w:r w:rsidRPr="00492C04">
              <w:rPr>
                <w:sz w:val="20"/>
                <w:szCs w:val="20"/>
              </w:rPr>
              <w:t>2.c objašnjava razlike između funkcija stanice u jednostaničnim i višestaničnim organizmima</w:t>
            </w:r>
          </w:p>
          <w:p w14:paraId="73FC5FDA" w14:textId="77777777" w:rsidR="00E74522" w:rsidRPr="00492C04" w:rsidRDefault="00E74522" w:rsidP="00E74522">
            <w:pPr>
              <w:spacing w:after="0" w:line="240" w:lineRule="auto"/>
              <w:ind w:left="227" w:hanging="227"/>
              <w:contextualSpacing/>
              <w:rPr>
                <w:sz w:val="20"/>
                <w:szCs w:val="20"/>
                <w:highlight w:val="green"/>
              </w:rPr>
            </w:pPr>
            <w:r w:rsidRPr="00492C04">
              <w:rPr>
                <w:sz w:val="20"/>
                <w:szCs w:val="20"/>
              </w:rPr>
              <w:t>2.d razlikuje osnovne tipove tkiva i njihove funkcije na razini anatomije i citologije</w:t>
            </w:r>
          </w:p>
        </w:tc>
      </w:tr>
      <w:tr w:rsidR="00E74522" w:rsidRPr="00492C04" w14:paraId="29C1B7F3" w14:textId="77777777" w:rsidTr="00B84421">
        <w:trPr>
          <w:trHeight w:val="301"/>
          <w:jc w:val="center"/>
        </w:trPr>
        <w:tc>
          <w:tcPr>
            <w:tcW w:w="1888" w:type="dxa"/>
            <w:gridSpan w:val="2"/>
            <w:shd w:val="clear" w:color="auto" w:fill="auto"/>
            <w:tcMar>
              <w:top w:w="57" w:type="dxa"/>
              <w:left w:w="57" w:type="dxa"/>
              <w:bottom w:w="57" w:type="dxa"/>
              <w:right w:w="57" w:type="dxa"/>
            </w:tcMar>
          </w:tcPr>
          <w:p w14:paraId="05285EC6" w14:textId="77777777" w:rsidR="00E74522" w:rsidRPr="00492C04" w:rsidRDefault="00E74522" w:rsidP="00E74522">
            <w:pPr>
              <w:spacing w:after="0" w:line="240" w:lineRule="auto"/>
              <w:contextualSpacing/>
              <w:rPr>
                <w:strike/>
                <w:sz w:val="20"/>
                <w:szCs w:val="20"/>
                <w:highlight w:val="green"/>
              </w:rPr>
            </w:pPr>
          </w:p>
        </w:tc>
        <w:tc>
          <w:tcPr>
            <w:tcW w:w="1980" w:type="dxa"/>
            <w:shd w:val="clear" w:color="auto" w:fill="auto"/>
            <w:tcMar>
              <w:top w:w="57" w:type="dxa"/>
              <w:left w:w="57" w:type="dxa"/>
              <w:bottom w:w="57" w:type="dxa"/>
              <w:right w:w="57" w:type="dxa"/>
            </w:tcMar>
          </w:tcPr>
          <w:p w14:paraId="78C87CA3" w14:textId="77777777" w:rsidR="00E74522" w:rsidRPr="00492C04" w:rsidRDefault="00E74522" w:rsidP="00E74522">
            <w:pPr>
              <w:spacing w:after="0" w:line="240" w:lineRule="auto"/>
              <w:contextualSpacing/>
              <w:rPr>
                <w:sz w:val="20"/>
                <w:szCs w:val="20"/>
                <w:highlight w:val="green"/>
              </w:rPr>
            </w:pPr>
          </w:p>
        </w:tc>
        <w:tc>
          <w:tcPr>
            <w:tcW w:w="1980" w:type="dxa"/>
            <w:shd w:val="clear" w:color="auto" w:fill="CCECFF"/>
            <w:tcMar>
              <w:top w:w="57" w:type="dxa"/>
              <w:left w:w="57" w:type="dxa"/>
              <w:bottom w:w="57" w:type="dxa"/>
              <w:right w:w="57" w:type="dxa"/>
            </w:tcMar>
          </w:tcPr>
          <w:p w14:paraId="3E626796" w14:textId="77777777" w:rsidR="00E74522" w:rsidRPr="00492C04" w:rsidRDefault="00E74522" w:rsidP="00E74522">
            <w:pPr>
              <w:spacing w:after="0" w:line="240" w:lineRule="auto"/>
              <w:ind w:left="155" w:hanging="155"/>
              <w:contextualSpacing/>
              <w:rPr>
                <w:sz w:val="20"/>
                <w:szCs w:val="20"/>
              </w:rPr>
            </w:pPr>
            <w:r w:rsidRPr="00492C04">
              <w:rPr>
                <w:sz w:val="20"/>
                <w:szCs w:val="20"/>
              </w:rPr>
              <w:t>3.a opisuje funkciju mitotičke stanične diobe</w:t>
            </w:r>
          </w:p>
          <w:p w14:paraId="602CAE65" w14:textId="77777777" w:rsidR="00E74522" w:rsidRPr="00492C04" w:rsidRDefault="00E74522" w:rsidP="00E74522">
            <w:pPr>
              <w:spacing w:after="0" w:line="240" w:lineRule="auto"/>
              <w:ind w:left="155" w:hanging="155"/>
              <w:contextualSpacing/>
              <w:rPr>
                <w:sz w:val="20"/>
                <w:szCs w:val="20"/>
              </w:rPr>
            </w:pPr>
            <w:r w:rsidRPr="00492C04">
              <w:rPr>
                <w:sz w:val="20"/>
                <w:szCs w:val="20"/>
              </w:rPr>
              <w:t>3.b opisuje tijek i funkciju mitoze</w:t>
            </w:r>
          </w:p>
          <w:p w14:paraId="2D2B4EC8" w14:textId="77777777" w:rsidR="00E74522" w:rsidRPr="00492C04" w:rsidRDefault="00E74522" w:rsidP="00E74522">
            <w:pPr>
              <w:spacing w:after="0" w:line="240" w:lineRule="auto"/>
              <w:ind w:left="155" w:hanging="155"/>
              <w:contextualSpacing/>
              <w:rPr>
                <w:sz w:val="20"/>
                <w:szCs w:val="20"/>
              </w:rPr>
            </w:pPr>
            <w:r w:rsidRPr="00492C04">
              <w:rPr>
                <w:sz w:val="20"/>
                <w:szCs w:val="20"/>
              </w:rPr>
              <w:t>3.c razlikuje tipove stanica na temelju broja kromosoma</w:t>
            </w:r>
          </w:p>
          <w:p w14:paraId="717A0C52" w14:textId="77777777" w:rsidR="00E74522" w:rsidRPr="00492C04" w:rsidRDefault="00E74522" w:rsidP="00E74522">
            <w:pPr>
              <w:spacing w:after="0" w:line="240" w:lineRule="auto"/>
              <w:ind w:left="155" w:hanging="155"/>
              <w:contextualSpacing/>
              <w:rPr>
                <w:sz w:val="20"/>
                <w:szCs w:val="20"/>
                <w:highlight w:val="green"/>
              </w:rPr>
            </w:pPr>
            <w:r w:rsidRPr="00492C04">
              <w:rPr>
                <w:sz w:val="20"/>
                <w:szCs w:val="20"/>
              </w:rPr>
              <w:t>3.d razlikuje tipove stanica u životinjskom organizmu na temelju funkcije</w:t>
            </w:r>
          </w:p>
        </w:tc>
        <w:tc>
          <w:tcPr>
            <w:tcW w:w="1980" w:type="dxa"/>
            <w:shd w:val="clear" w:color="auto" w:fill="CCECFF"/>
            <w:tcMar>
              <w:top w:w="57" w:type="dxa"/>
              <w:left w:w="57" w:type="dxa"/>
              <w:bottom w:w="57" w:type="dxa"/>
              <w:right w:w="57" w:type="dxa"/>
            </w:tcMar>
          </w:tcPr>
          <w:p w14:paraId="7237926F" w14:textId="77777777" w:rsidR="00E74522" w:rsidRPr="00492C04" w:rsidRDefault="00E74522" w:rsidP="00E74522">
            <w:pPr>
              <w:spacing w:after="0" w:line="240" w:lineRule="auto"/>
              <w:ind w:left="155" w:hanging="155"/>
              <w:contextualSpacing/>
              <w:rPr>
                <w:sz w:val="20"/>
                <w:szCs w:val="20"/>
              </w:rPr>
            </w:pPr>
            <w:r w:rsidRPr="00492C04">
              <w:rPr>
                <w:sz w:val="20"/>
                <w:szCs w:val="20"/>
              </w:rPr>
              <w:t>3.a opisuje osnovne tipove staničnih dioba na temelju broja kromosoma (mitotička i mejotička dioba)</w:t>
            </w:r>
          </w:p>
          <w:p w14:paraId="58F994D9" w14:textId="77777777" w:rsidR="00E74522" w:rsidRPr="00492C04" w:rsidRDefault="00E74522" w:rsidP="00E74522">
            <w:pPr>
              <w:spacing w:after="0" w:line="240" w:lineRule="auto"/>
              <w:ind w:left="226" w:hanging="226"/>
              <w:contextualSpacing/>
              <w:rPr>
                <w:sz w:val="20"/>
                <w:szCs w:val="20"/>
              </w:rPr>
            </w:pPr>
            <w:r w:rsidRPr="00492C04">
              <w:rPr>
                <w:sz w:val="20"/>
                <w:szCs w:val="20"/>
              </w:rPr>
              <w:t>3.b pravi razliku između mitotičke diobe biljne i životinjske stanice</w:t>
            </w:r>
          </w:p>
          <w:p w14:paraId="79D031A7" w14:textId="77777777" w:rsidR="00E74522" w:rsidRPr="00492C04" w:rsidRDefault="00E74522" w:rsidP="00E74522">
            <w:pPr>
              <w:spacing w:after="0" w:line="240" w:lineRule="auto"/>
              <w:ind w:left="226" w:hanging="226"/>
              <w:contextualSpacing/>
              <w:rPr>
                <w:sz w:val="20"/>
                <w:szCs w:val="20"/>
              </w:rPr>
            </w:pPr>
            <w:r w:rsidRPr="00492C04">
              <w:rPr>
                <w:sz w:val="20"/>
                <w:szCs w:val="20"/>
              </w:rPr>
              <w:t>3.c pravi razliku između funkcija mitotičke i mejotičke diobe u jednostaničnim i višestaničnim organizmima</w:t>
            </w:r>
          </w:p>
          <w:p w14:paraId="430DD84B" w14:textId="77777777" w:rsidR="00E74522" w:rsidRPr="00492C04" w:rsidRDefault="00E74522" w:rsidP="00E74522">
            <w:pPr>
              <w:spacing w:after="0" w:line="240" w:lineRule="auto"/>
              <w:ind w:left="226" w:hanging="226"/>
              <w:contextualSpacing/>
              <w:rPr>
                <w:spacing w:val="-4"/>
                <w:sz w:val="20"/>
                <w:szCs w:val="20"/>
              </w:rPr>
            </w:pPr>
            <w:r w:rsidRPr="00492C04">
              <w:rPr>
                <w:sz w:val="20"/>
                <w:szCs w:val="20"/>
              </w:rPr>
              <w:t>3.d objašnjava neke primjere diferencijacije stanica sa specijalizacijom (stanice u krvi)</w:t>
            </w:r>
          </w:p>
        </w:tc>
        <w:tc>
          <w:tcPr>
            <w:tcW w:w="1898" w:type="dxa"/>
            <w:shd w:val="clear" w:color="auto" w:fill="CCECFF"/>
            <w:tcMar>
              <w:top w:w="57" w:type="dxa"/>
              <w:left w:w="57" w:type="dxa"/>
              <w:bottom w:w="57" w:type="dxa"/>
              <w:right w:w="57" w:type="dxa"/>
            </w:tcMar>
          </w:tcPr>
          <w:p w14:paraId="052F7C35" w14:textId="77777777" w:rsidR="00E74522" w:rsidRPr="00492C04" w:rsidRDefault="00E74522" w:rsidP="00E74522">
            <w:pPr>
              <w:spacing w:after="0" w:line="240" w:lineRule="auto"/>
              <w:ind w:left="227" w:hanging="284"/>
              <w:contextualSpacing/>
              <w:rPr>
                <w:sz w:val="20"/>
                <w:szCs w:val="20"/>
              </w:rPr>
            </w:pPr>
            <w:r w:rsidRPr="00492C04">
              <w:rPr>
                <w:sz w:val="20"/>
                <w:szCs w:val="20"/>
              </w:rPr>
              <w:t>3.a opisuje dijelove stanica i njihove ultrastrukture</w:t>
            </w:r>
          </w:p>
          <w:p w14:paraId="09BCB142" w14:textId="77777777" w:rsidR="00E74522" w:rsidRPr="00492C04" w:rsidRDefault="00E74522" w:rsidP="00E74522">
            <w:pPr>
              <w:spacing w:after="0" w:line="240" w:lineRule="auto"/>
              <w:ind w:left="227" w:hanging="284"/>
              <w:contextualSpacing/>
              <w:rPr>
                <w:sz w:val="20"/>
                <w:szCs w:val="20"/>
              </w:rPr>
            </w:pPr>
            <w:r w:rsidRPr="00492C04">
              <w:rPr>
                <w:sz w:val="20"/>
                <w:szCs w:val="20"/>
              </w:rPr>
              <w:t>3.b pravi razliku između diobe prokariotske i eukariotske biljne i životinjske stanice</w:t>
            </w:r>
          </w:p>
          <w:p w14:paraId="26E8E6B4" w14:textId="77777777" w:rsidR="00E74522" w:rsidRPr="00492C04" w:rsidRDefault="00E74522" w:rsidP="00E74522">
            <w:pPr>
              <w:spacing w:after="0" w:line="240" w:lineRule="auto"/>
              <w:ind w:left="227" w:hanging="227"/>
              <w:contextualSpacing/>
              <w:rPr>
                <w:sz w:val="20"/>
                <w:szCs w:val="20"/>
              </w:rPr>
            </w:pPr>
            <w:r w:rsidRPr="00492C04">
              <w:rPr>
                <w:sz w:val="20"/>
                <w:szCs w:val="20"/>
              </w:rPr>
              <w:t>3.c pravi razliku između funkcija mitotičke i mejotičke diobe u jednostaničnim i višestaničnim organizmima</w:t>
            </w:r>
          </w:p>
          <w:p w14:paraId="4FE743EF" w14:textId="77777777" w:rsidR="00E74522" w:rsidRPr="00492C04" w:rsidRDefault="00E74522" w:rsidP="00E74522">
            <w:pPr>
              <w:spacing w:after="0" w:line="240" w:lineRule="auto"/>
              <w:ind w:left="227" w:hanging="227"/>
              <w:contextualSpacing/>
              <w:rPr>
                <w:sz w:val="20"/>
                <w:szCs w:val="20"/>
              </w:rPr>
            </w:pPr>
            <w:r w:rsidRPr="00492C04">
              <w:rPr>
                <w:sz w:val="20"/>
                <w:szCs w:val="20"/>
              </w:rPr>
              <w:t xml:space="preserve">3.d objašnjava metagenezu </w:t>
            </w:r>
          </w:p>
          <w:p w14:paraId="7625F8AB" w14:textId="77777777" w:rsidR="00E74522" w:rsidRPr="00492C04" w:rsidRDefault="00E74522" w:rsidP="00E74522">
            <w:pPr>
              <w:spacing w:after="0" w:line="240" w:lineRule="auto"/>
              <w:ind w:left="227" w:hanging="227"/>
              <w:contextualSpacing/>
              <w:rPr>
                <w:sz w:val="20"/>
                <w:szCs w:val="20"/>
              </w:rPr>
            </w:pPr>
            <w:r w:rsidRPr="00492C04">
              <w:rPr>
                <w:sz w:val="20"/>
                <w:szCs w:val="20"/>
              </w:rPr>
              <w:t>3.e objašnjava diferencijaciju stanica sa specijalizacijom</w:t>
            </w:r>
          </w:p>
        </w:tc>
      </w:tr>
      <w:tr w:rsidR="00E74522" w:rsidRPr="00492C04" w14:paraId="021108E9" w14:textId="77777777" w:rsidTr="00B84421">
        <w:trPr>
          <w:trHeight w:val="301"/>
          <w:jc w:val="center"/>
        </w:trPr>
        <w:tc>
          <w:tcPr>
            <w:tcW w:w="1888" w:type="dxa"/>
            <w:gridSpan w:val="2"/>
            <w:shd w:val="clear" w:color="auto" w:fill="auto"/>
            <w:tcMar>
              <w:top w:w="57" w:type="dxa"/>
              <w:left w:w="57" w:type="dxa"/>
              <w:bottom w:w="57" w:type="dxa"/>
              <w:right w:w="57" w:type="dxa"/>
            </w:tcMar>
          </w:tcPr>
          <w:p w14:paraId="07BABAA0" w14:textId="77777777" w:rsidR="00E74522" w:rsidRPr="00492C04" w:rsidRDefault="00E74522" w:rsidP="00E74522">
            <w:pPr>
              <w:spacing w:after="0" w:line="240" w:lineRule="auto"/>
              <w:contextualSpacing/>
              <w:rPr>
                <w:strike/>
                <w:sz w:val="20"/>
                <w:szCs w:val="20"/>
                <w:highlight w:val="green"/>
              </w:rPr>
            </w:pPr>
          </w:p>
        </w:tc>
        <w:tc>
          <w:tcPr>
            <w:tcW w:w="1980" w:type="dxa"/>
            <w:shd w:val="clear" w:color="auto" w:fill="auto"/>
            <w:tcMar>
              <w:top w:w="57" w:type="dxa"/>
              <w:left w:w="57" w:type="dxa"/>
              <w:bottom w:w="57" w:type="dxa"/>
              <w:right w:w="57" w:type="dxa"/>
            </w:tcMar>
          </w:tcPr>
          <w:p w14:paraId="21963B55" w14:textId="77777777" w:rsidR="00E74522" w:rsidRPr="00492C04" w:rsidRDefault="00E74522" w:rsidP="00E74522">
            <w:pPr>
              <w:spacing w:after="0" w:line="240" w:lineRule="auto"/>
              <w:contextualSpacing/>
              <w:rPr>
                <w:sz w:val="20"/>
                <w:szCs w:val="20"/>
                <w:highlight w:val="green"/>
              </w:rPr>
            </w:pPr>
          </w:p>
        </w:tc>
        <w:tc>
          <w:tcPr>
            <w:tcW w:w="1980" w:type="dxa"/>
            <w:shd w:val="clear" w:color="auto" w:fill="CCECFF"/>
            <w:tcMar>
              <w:top w:w="57" w:type="dxa"/>
              <w:left w:w="57" w:type="dxa"/>
              <w:bottom w:w="57" w:type="dxa"/>
              <w:right w:w="57" w:type="dxa"/>
            </w:tcMar>
          </w:tcPr>
          <w:p w14:paraId="1B6EEFFE" w14:textId="77777777" w:rsidR="00E74522" w:rsidRPr="00492C04" w:rsidRDefault="00E74522" w:rsidP="00E74522">
            <w:pPr>
              <w:spacing w:after="0" w:line="240" w:lineRule="auto"/>
              <w:ind w:left="100" w:hanging="100"/>
              <w:contextualSpacing/>
              <w:rPr>
                <w:sz w:val="20"/>
                <w:szCs w:val="20"/>
              </w:rPr>
            </w:pPr>
            <w:r w:rsidRPr="00492C04">
              <w:rPr>
                <w:sz w:val="20"/>
                <w:szCs w:val="20"/>
              </w:rPr>
              <w:t>4.a</w:t>
            </w:r>
            <w:r w:rsidRPr="00492C04">
              <w:rPr>
                <w:b/>
                <w:sz w:val="20"/>
                <w:szCs w:val="20"/>
              </w:rPr>
              <w:t xml:space="preserve"> </w:t>
            </w:r>
            <w:r w:rsidRPr="00492C04">
              <w:rPr>
                <w:sz w:val="20"/>
                <w:szCs w:val="20"/>
              </w:rPr>
              <w:t>objašnjava neke od oblika homeostaze (refleks)</w:t>
            </w:r>
          </w:p>
        </w:tc>
        <w:tc>
          <w:tcPr>
            <w:tcW w:w="1980" w:type="dxa"/>
            <w:shd w:val="clear" w:color="auto" w:fill="CCECFF"/>
            <w:tcMar>
              <w:top w:w="57" w:type="dxa"/>
              <w:left w:w="57" w:type="dxa"/>
              <w:bottom w:w="57" w:type="dxa"/>
              <w:right w:w="57" w:type="dxa"/>
            </w:tcMar>
          </w:tcPr>
          <w:p w14:paraId="09F99B06" w14:textId="77777777" w:rsidR="00E74522" w:rsidRPr="00492C04" w:rsidRDefault="00E74522" w:rsidP="00E74522">
            <w:pPr>
              <w:spacing w:after="0" w:line="240" w:lineRule="auto"/>
              <w:ind w:left="226" w:hanging="226"/>
              <w:contextualSpacing/>
              <w:rPr>
                <w:sz w:val="20"/>
                <w:szCs w:val="20"/>
              </w:rPr>
            </w:pPr>
            <w:r w:rsidRPr="00492C04">
              <w:rPr>
                <w:spacing w:val="-4"/>
                <w:sz w:val="20"/>
                <w:szCs w:val="20"/>
              </w:rPr>
              <w:t>4.b objašnjava ulogu</w:t>
            </w:r>
            <w:r w:rsidRPr="00492C04">
              <w:rPr>
                <w:sz w:val="20"/>
                <w:szCs w:val="20"/>
              </w:rPr>
              <w:t xml:space="preserve"> </w:t>
            </w:r>
            <w:r w:rsidRPr="00492C04">
              <w:rPr>
                <w:spacing w:val="-4"/>
                <w:sz w:val="20"/>
                <w:szCs w:val="20"/>
              </w:rPr>
              <w:t>organa i organskih sustava u održavanju homeostaze (živčani i hormonalni sustav)</w:t>
            </w:r>
          </w:p>
        </w:tc>
        <w:tc>
          <w:tcPr>
            <w:tcW w:w="1898" w:type="dxa"/>
            <w:shd w:val="clear" w:color="auto" w:fill="CCECFF"/>
            <w:tcMar>
              <w:top w:w="57" w:type="dxa"/>
              <w:left w:w="57" w:type="dxa"/>
              <w:bottom w:w="57" w:type="dxa"/>
              <w:right w:w="57" w:type="dxa"/>
            </w:tcMar>
          </w:tcPr>
          <w:p w14:paraId="47BCEE0D" w14:textId="77777777" w:rsidR="00E74522" w:rsidRPr="00492C04" w:rsidRDefault="00E74522" w:rsidP="00E74522">
            <w:pPr>
              <w:spacing w:after="0" w:line="240" w:lineRule="auto"/>
              <w:ind w:left="227" w:hanging="227"/>
              <w:contextualSpacing/>
              <w:rPr>
                <w:sz w:val="20"/>
                <w:szCs w:val="20"/>
              </w:rPr>
            </w:pPr>
            <w:r w:rsidRPr="00492C04">
              <w:rPr>
                <w:sz w:val="20"/>
                <w:szCs w:val="20"/>
              </w:rPr>
              <w:t>4.a analizira ulogu organa i organskih sustava u održavanju homeostaze (</w:t>
            </w:r>
            <w:r w:rsidRPr="00492C04">
              <w:rPr>
                <w:spacing w:val="-4"/>
                <w:sz w:val="20"/>
                <w:szCs w:val="20"/>
              </w:rPr>
              <w:t>živčani i hormonalni sustav)</w:t>
            </w:r>
          </w:p>
          <w:p w14:paraId="36053D64" w14:textId="77777777" w:rsidR="00E74522" w:rsidRPr="00492C04" w:rsidRDefault="00E74522" w:rsidP="00E74522">
            <w:pPr>
              <w:spacing w:after="0" w:line="240" w:lineRule="auto"/>
              <w:ind w:left="227" w:hanging="227"/>
              <w:contextualSpacing/>
              <w:rPr>
                <w:sz w:val="20"/>
                <w:szCs w:val="20"/>
              </w:rPr>
            </w:pPr>
            <w:r w:rsidRPr="00492C04">
              <w:rPr>
                <w:sz w:val="20"/>
                <w:szCs w:val="20"/>
              </w:rPr>
              <w:t>4.b objašnjava homeostazu na razini komunikacije između stanica (sinapse, hormoni).</w:t>
            </w:r>
          </w:p>
        </w:tc>
      </w:tr>
    </w:tbl>
    <w:p w14:paraId="628F957B" w14:textId="77777777" w:rsidR="00E74522" w:rsidRPr="00492C04" w:rsidRDefault="00E74522" w:rsidP="00E74522"/>
    <w:p w14:paraId="39666A6D" w14:textId="77777777" w:rsidR="00E74522" w:rsidRPr="00492C04" w:rsidRDefault="00E74522" w:rsidP="00E74522">
      <w:r w:rsidRPr="00492C04">
        <w:br w:type="page"/>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590"/>
        <w:gridCol w:w="194"/>
        <w:gridCol w:w="106"/>
        <w:gridCol w:w="1948"/>
        <w:gridCol w:w="16"/>
        <w:gridCol w:w="1964"/>
        <w:gridCol w:w="16"/>
        <w:gridCol w:w="1980"/>
        <w:gridCol w:w="74"/>
        <w:gridCol w:w="2037"/>
      </w:tblGrid>
      <w:tr w:rsidR="00B34328" w:rsidRPr="00492C04" w14:paraId="26E5B34D" w14:textId="77777777" w:rsidTr="00B84421">
        <w:trPr>
          <w:trHeight w:val="198"/>
          <w:jc w:val="center"/>
        </w:trPr>
        <w:tc>
          <w:tcPr>
            <w:tcW w:w="1590" w:type="dxa"/>
            <w:shd w:val="clear" w:color="auto" w:fill="FFFF00"/>
            <w:tcMar>
              <w:top w:w="57" w:type="dxa"/>
              <w:left w:w="57" w:type="dxa"/>
              <w:bottom w:w="57" w:type="dxa"/>
              <w:right w:w="57" w:type="dxa"/>
            </w:tcMar>
            <w:vAlign w:val="center"/>
          </w:tcPr>
          <w:p w14:paraId="2B35B841" w14:textId="77777777" w:rsidR="00B34328" w:rsidRPr="00492C04" w:rsidRDefault="00B34328" w:rsidP="00B34328">
            <w:pPr>
              <w:spacing w:after="0" w:line="240" w:lineRule="auto"/>
              <w:contextualSpacing/>
              <w:rPr>
                <w:b/>
                <w:sz w:val="20"/>
                <w:szCs w:val="20"/>
              </w:rPr>
            </w:pPr>
            <w:r>
              <w:rPr>
                <w:b/>
                <w:sz w:val="20"/>
                <w:szCs w:val="20"/>
              </w:rPr>
              <w:lastRenderedPageBreak/>
              <w:t>Komopnenta:</w:t>
            </w:r>
          </w:p>
        </w:tc>
        <w:tc>
          <w:tcPr>
            <w:tcW w:w="8335" w:type="dxa"/>
            <w:gridSpan w:val="9"/>
            <w:shd w:val="clear" w:color="auto" w:fill="FFFF00"/>
            <w:vAlign w:val="center"/>
          </w:tcPr>
          <w:p w14:paraId="46EA55AD" w14:textId="7BDC866E" w:rsidR="00B34328" w:rsidRPr="00492C04" w:rsidRDefault="00E56117" w:rsidP="00B34328">
            <w:pPr>
              <w:spacing w:after="0" w:line="240" w:lineRule="auto"/>
              <w:contextualSpacing/>
              <w:rPr>
                <w:b/>
                <w:sz w:val="20"/>
                <w:szCs w:val="20"/>
              </w:rPr>
            </w:pPr>
            <w:r>
              <w:rPr>
                <w:b/>
                <w:sz w:val="20"/>
                <w:szCs w:val="20"/>
              </w:rPr>
              <w:t xml:space="preserve">  </w:t>
            </w:r>
            <w:r w:rsidR="00B34328">
              <w:rPr>
                <w:b/>
                <w:sz w:val="20"/>
                <w:szCs w:val="20"/>
              </w:rPr>
              <w:t xml:space="preserve">2. </w:t>
            </w:r>
            <w:r w:rsidR="00B34328" w:rsidRPr="00492C04">
              <w:rPr>
                <w:b/>
                <w:sz w:val="20"/>
                <w:szCs w:val="20"/>
              </w:rPr>
              <w:t>Genetika i evolucija živih bića</w:t>
            </w:r>
          </w:p>
        </w:tc>
      </w:tr>
      <w:tr w:rsidR="00E74522" w:rsidRPr="00492C04" w14:paraId="6CFE09BA" w14:textId="77777777" w:rsidTr="00B84421">
        <w:trPr>
          <w:trHeight w:val="301"/>
          <w:jc w:val="center"/>
        </w:trPr>
        <w:tc>
          <w:tcPr>
            <w:tcW w:w="9925" w:type="dxa"/>
            <w:gridSpan w:val="10"/>
            <w:shd w:val="clear" w:color="auto" w:fill="FFFFCC"/>
            <w:tcMar>
              <w:top w:w="57" w:type="dxa"/>
              <w:left w:w="57" w:type="dxa"/>
              <w:bottom w:w="57" w:type="dxa"/>
              <w:right w:w="57" w:type="dxa"/>
            </w:tcMar>
          </w:tcPr>
          <w:p w14:paraId="1F14BA16"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7933A5C5" w14:textId="77777777" w:rsidR="00E74522" w:rsidRPr="00492C04" w:rsidRDefault="00E74522" w:rsidP="008A62E5">
            <w:pPr>
              <w:pStyle w:val="ListParagraph"/>
              <w:numPr>
                <w:ilvl w:val="0"/>
                <w:numId w:val="12"/>
              </w:numPr>
              <w:spacing w:after="0" w:line="240" w:lineRule="auto"/>
              <w:ind w:left="210" w:hanging="210"/>
              <w:rPr>
                <w:sz w:val="20"/>
                <w:szCs w:val="20"/>
              </w:rPr>
            </w:pPr>
            <w:r w:rsidRPr="00492C04">
              <w:rPr>
                <w:sz w:val="20"/>
                <w:szCs w:val="20"/>
              </w:rPr>
              <w:t>razlikuje genotip i fenotip živih bića (što je urođeno i što se stječe tijekom života)</w:t>
            </w:r>
          </w:p>
          <w:p w14:paraId="4D6B7738" w14:textId="77777777" w:rsidR="00E74522" w:rsidRPr="00492C04" w:rsidRDefault="00E74522" w:rsidP="008A62E5">
            <w:pPr>
              <w:pStyle w:val="ListParagraph"/>
              <w:numPr>
                <w:ilvl w:val="0"/>
                <w:numId w:val="12"/>
              </w:numPr>
              <w:spacing w:after="0" w:line="240" w:lineRule="auto"/>
              <w:ind w:left="210" w:hanging="210"/>
              <w:rPr>
                <w:sz w:val="20"/>
                <w:szCs w:val="20"/>
              </w:rPr>
            </w:pPr>
            <w:r w:rsidRPr="00492C04">
              <w:rPr>
                <w:sz w:val="20"/>
                <w:szCs w:val="20"/>
              </w:rPr>
              <w:t xml:space="preserve">objašnjava pravila nasljeđivanja i mehanizme izražavanja genotipa (mitotička i mejotička dioba) </w:t>
            </w:r>
          </w:p>
          <w:p w14:paraId="2EC9748A" w14:textId="77777777" w:rsidR="00E74522" w:rsidRPr="00492C04" w:rsidRDefault="00E74522" w:rsidP="008A62E5">
            <w:pPr>
              <w:pStyle w:val="ListParagraph"/>
              <w:numPr>
                <w:ilvl w:val="0"/>
                <w:numId w:val="12"/>
              </w:numPr>
              <w:spacing w:after="0" w:line="240" w:lineRule="auto"/>
              <w:ind w:left="210" w:hanging="210"/>
              <w:rPr>
                <w:sz w:val="20"/>
                <w:szCs w:val="20"/>
              </w:rPr>
            </w:pPr>
            <w:r w:rsidRPr="00492C04">
              <w:rPr>
                <w:sz w:val="20"/>
                <w:szCs w:val="20"/>
              </w:rPr>
              <w:t>interpretira izvore genske varijabilnosti (mutacije, genske rekombinacije)</w:t>
            </w:r>
          </w:p>
          <w:p w14:paraId="018899C5" w14:textId="77777777" w:rsidR="00E74522" w:rsidRPr="00492C04" w:rsidRDefault="00E74522" w:rsidP="008A62E5">
            <w:pPr>
              <w:pStyle w:val="ListParagraph"/>
              <w:numPr>
                <w:ilvl w:val="0"/>
                <w:numId w:val="12"/>
              </w:numPr>
              <w:spacing w:after="0" w:line="240" w:lineRule="auto"/>
              <w:ind w:left="210" w:hanging="210"/>
              <w:rPr>
                <w:sz w:val="20"/>
                <w:szCs w:val="20"/>
              </w:rPr>
            </w:pPr>
            <w:r w:rsidRPr="00492C04">
              <w:rPr>
                <w:sz w:val="20"/>
                <w:szCs w:val="20"/>
              </w:rPr>
              <w:t>interpretira genetske anomalije – mutacije</w:t>
            </w:r>
          </w:p>
          <w:p w14:paraId="707FC08D" w14:textId="77777777" w:rsidR="00E74522" w:rsidRPr="00492C04" w:rsidRDefault="00E74522" w:rsidP="008A62E5">
            <w:pPr>
              <w:pStyle w:val="ListParagraph"/>
              <w:numPr>
                <w:ilvl w:val="0"/>
                <w:numId w:val="12"/>
              </w:numPr>
              <w:spacing w:after="0" w:line="240" w:lineRule="auto"/>
              <w:ind w:left="210" w:hanging="210"/>
              <w:rPr>
                <w:sz w:val="20"/>
                <w:szCs w:val="20"/>
              </w:rPr>
            </w:pPr>
            <w:r w:rsidRPr="00492C04">
              <w:rPr>
                <w:sz w:val="20"/>
                <w:szCs w:val="20"/>
              </w:rPr>
              <w:t>interpretira filogeniju živih bića</w:t>
            </w:r>
          </w:p>
          <w:p w14:paraId="700AE4F2" w14:textId="77777777" w:rsidR="00E74522" w:rsidRPr="00492C04" w:rsidRDefault="00E74522" w:rsidP="008A62E5">
            <w:pPr>
              <w:pStyle w:val="ListParagraph"/>
              <w:numPr>
                <w:ilvl w:val="0"/>
                <w:numId w:val="12"/>
              </w:numPr>
              <w:spacing w:after="0" w:line="240" w:lineRule="auto"/>
              <w:ind w:left="210" w:hanging="210"/>
              <w:rPr>
                <w:sz w:val="20"/>
                <w:szCs w:val="20"/>
              </w:rPr>
            </w:pPr>
            <w:r w:rsidRPr="00492C04">
              <w:rPr>
                <w:sz w:val="20"/>
                <w:szCs w:val="20"/>
              </w:rPr>
              <w:t>interpretira utjecaj prirodne sredine na tijek evolucije.</w:t>
            </w:r>
          </w:p>
        </w:tc>
      </w:tr>
      <w:tr w:rsidR="00E74522" w:rsidRPr="00492C04" w14:paraId="60B9175D" w14:textId="77777777" w:rsidTr="00B84421">
        <w:trPr>
          <w:trHeight w:val="301"/>
          <w:jc w:val="center"/>
        </w:trPr>
        <w:tc>
          <w:tcPr>
            <w:tcW w:w="9925" w:type="dxa"/>
            <w:gridSpan w:val="10"/>
            <w:tcMar>
              <w:top w:w="57" w:type="dxa"/>
              <w:left w:w="57" w:type="dxa"/>
              <w:bottom w:w="57" w:type="dxa"/>
              <w:right w:w="57" w:type="dxa"/>
            </w:tcMar>
          </w:tcPr>
          <w:p w14:paraId="68C82179" w14:textId="5EDA174A"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6317532F" w14:textId="77777777" w:rsidTr="00B84421">
        <w:trPr>
          <w:trHeight w:val="301"/>
          <w:jc w:val="center"/>
        </w:trPr>
        <w:tc>
          <w:tcPr>
            <w:tcW w:w="1890" w:type="dxa"/>
            <w:gridSpan w:val="3"/>
            <w:tcMar>
              <w:top w:w="57" w:type="dxa"/>
              <w:left w:w="57" w:type="dxa"/>
              <w:bottom w:w="57" w:type="dxa"/>
              <w:right w:w="57" w:type="dxa"/>
            </w:tcMar>
            <w:vAlign w:val="center"/>
          </w:tcPr>
          <w:p w14:paraId="37C24704" w14:textId="77777777" w:rsidR="00E74522" w:rsidRPr="00492C04" w:rsidRDefault="00E74522" w:rsidP="00E74522">
            <w:pPr>
              <w:spacing w:after="2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48" w:type="dxa"/>
            <w:tcMar>
              <w:top w:w="57" w:type="dxa"/>
              <w:left w:w="57" w:type="dxa"/>
              <w:bottom w:w="57" w:type="dxa"/>
              <w:right w:w="57" w:type="dxa"/>
            </w:tcMar>
            <w:vAlign w:val="center"/>
          </w:tcPr>
          <w:p w14:paraId="332B4470" w14:textId="77777777" w:rsidR="00E74522" w:rsidRPr="00492C04" w:rsidRDefault="00E74522" w:rsidP="00E74522">
            <w:pPr>
              <w:spacing w:after="2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gridSpan w:val="2"/>
            <w:tcMar>
              <w:top w:w="57" w:type="dxa"/>
              <w:left w:w="57" w:type="dxa"/>
              <w:bottom w:w="57" w:type="dxa"/>
              <w:right w:w="57" w:type="dxa"/>
            </w:tcMar>
            <w:vAlign w:val="center"/>
          </w:tcPr>
          <w:p w14:paraId="1DED4A51" w14:textId="77777777" w:rsidR="00E74522" w:rsidRPr="00492C04" w:rsidRDefault="00E74522" w:rsidP="00E74522">
            <w:pPr>
              <w:spacing w:after="2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70" w:type="dxa"/>
            <w:gridSpan w:val="3"/>
            <w:tcMar>
              <w:top w:w="57" w:type="dxa"/>
              <w:left w:w="57" w:type="dxa"/>
              <w:bottom w:w="57" w:type="dxa"/>
              <w:right w:w="57" w:type="dxa"/>
            </w:tcMar>
            <w:vAlign w:val="center"/>
          </w:tcPr>
          <w:p w14:paraId="3348BFCC" w14:textId="77777777" w:rsidR="00E74522" w:rsidRPr="00492C04" w:rsidRDefault="00E74522" w:rsidP="00E74522">
            <w:pPr>
              <w:spacing w:after="20" w:line="240" w:lineRule="auto"/>
              <w:jc w:val="center"/>
              <w:rPr>
                <w:b/>
                <w:sz w:val="20"/>
                <w:szCs w:val="20"/>
              </w:rPr>
            </w:pPr>
            <w:r w:rsidRPr="00492C04">
              <w:rPr>
                <w:b/>
                <w:bCs/>
                <w:sz w:val="20"/>
                <w:szCs w:val="20"/>
              </w:rPr>
              <w:t>kraj devetogodišnjega odgoja i obrazovanja (14/15 god.)</w:t>
            </w:r>
          </w:p>
        </w:tc>
        <w:tc>
          <w:tcPr>
            <w:tcW w:w="2037" w:type="dxa"/>
            <w:tcMar>
              <w:top w:w="57" w:type="dxa"/>
              <w:left w:w="57" w:type="dxa"/>
              <w:bottom w:w="57" w:type="dxa"/>
              <w:right w:w="57" w:type="dxa"/>
            </w:tcMar>
            <w:vAlign w:val="center"/>
          </w:tcPr>
          <w:p w14:paraId="08F2BBB2" w14:textId="77777777" w:rsidR="00E74522" w:rsidRPr="00492C04" w:rsidRDefault="00E74522" w:rsidP="00E74522">
            <w:pPr>
              <w:spacing w:after="20" w:line="240" w:lineRule="auto"/>
              <w:jc w:val="center"/>
              <w:rPr>
                <w:b/>
                <w:bCs/>
                <w:sz w:val="20"/>
                <w:szCs w:val="20"/>
              </w:rPr>
            </w:pPr>
            <w:r w:rsidRPr="00492C04">
              <w:rPr>
                <w:b/>
                <w:bCs/>
                <w:sz w:val="20"/>
                <w:szCs w:val="20"/>
              </w:rPr>
              <w:t>kraj srednjoškolskoga odgoja i obrazovanja (18/19 god.)</w:t>
            </w:r>
          </w:p>
        </w:tc>
      </w:tr>
      <w:tr w:rsidR="00E74522" w:rsidRPr="00492C04" w14:paraId="6D994304" w14:textId="77777777" w:rsidTr="00B84421">
        <w:trPr>
          <w:trHeight w:val="301"/>
          <w:jc w:val="center"/>
        </w:trPr>
        <w:tc>
          <w:tcPr>
            <w:tcW w:w="1890" w:type="dxa"/>
            <w:gridSpan w:val="3"/>
            <w:shd w:val="clear" w:color="auto" w:fill="auto"/>
            <w:tcMar>
              <w:top w:w="57" w:type="dxa"/>
              <w:left w:w="57" w:type="dxa"/>
              <w:bottom w:w="57" w:type="dxa"/>
              <w:right w:w="57" w:type="dxa"/>
            </w:tcMar>
          </w:tcPr>
          <w:p w14:paraId="10DF22C5"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48" w:type="dxa"/>
            <w:shd w:val="clear" w:color="auto" w:fill="auto"/>
            <w:tcMar>
              <w:top w:w="57" w:type="dxa"/>
              <w:left w:w="57" w:type="dxa"/>
              <w:bottom w:w="57" w:type="dxa"/>
              <w:right w:w="57" w:type="dxa"/>
            </w:tcMar>
          </w:tcPr>
          <w:p w14:paraId="5B459A3C"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80" w:type="dxa"/>
            <w:gridSpan w:val="2"/>
            <w:shd w:val="clear" w:color="auto" w:fill="CCECFF"/>
            <w:tcMar>
              <w:top w:w="57" w:type="dxa"/>
              <w:left w:w="57" w:type="dxa"/>
              <w:bottom w:w="57" w:type="dxa"/>
              <w:right w:w="57" w:type="dxa"/>
            </w:tcMar>
          </w:tcPr>
          <w:p w14:paraId="183AD241" w14:textId="77777777" w:rsidR="00E74522" w:rsidRPr="00492C04" w:rsidRDefault="00E74522" w:rsidP="00E74522">
            <w:pPr>
              <w:spacing w:after="0" w:line="240" w:lineRule="auto"/>
              <w:ind w:left="155" w:hanging="155"/>
              <w:contextualSpacing/>
              <w:rPr>
                <w:sz w:val="20"/>
                <w:szCs w:val="20"/>
              </w:rPr>
            </w:pPr>
            <w:r w:rsidRPr="00492C04">
              <w:rPr>
                <w:sz w:val="20"/>
                <w:szCs w:val="20"/>
              </w:rPr>
              <w:t>1.a definira kvalitativne i kvantitativne osobine organizma</w:t>
            </w:r>
          </w:p>
        </w:tc>
        <w:tc>
          <w:tcPr>
            <w:tcW w:w="2070" w:type="dxa"/>
            <w:gridSpan w:val="3"/>
            <w:shd w:val="clear" w:color="auto" w:fill="CCECFF"/>
            <w:tcMar>
              <w:top w:w="57" w:type="dxa"/>
              <w:left w:w="57" w:type="dxa"/>
              <w:bottom w:w="57" w:type="dxa"/>
              <w:right w:w="57" w:type="dxa"/>
            </w:tcMar>
          </w:tcPr>
          <w:p w14:paraId="23A0D504" w14:textId="77777777" w:rsidR="00E74522" w:rsidRPr="00492C04" w:rsidRDefault="00E74522" w:rsidP="00E74522">
            <w:pPr>
              <w:spacing w:after="0" w:line="240" w:lineRule="auto"/>
              <w:ind w:left="155" w:hanging="155"/>
              <w:contextualSpacing/>
              <w:rPr>
                <w:sz w:val="20"/>
                <w:szCs w:val="20"/>
              </w:rPr>
            </w:pPr>
            <w:r w:rsidRPr="00492C04">
              <w:rPr>
                <w:sz w:val="20"/>
                <w:szCs w:val="20"/>
              </w:rPr>
              <w:t>1.a definira genotip i fenotip na razini osobina</w:t>
            </w:r>
          </w:p>
          <w:p w14:paraId="6C18C647" w14:textId="77777777" w:rsidR="00E74522" w:rsidRPr="00492C04" w:rsidRDefault="00E74522" w:rsidP="00E74522">
            <w:pPr>
              <w:spacing w:after="0" w:line="240" w:lineRule="auto"/>
              <w:ind w:left="155" w:hanging="155"/>
              <w:contextualSpacing/>
              <w:rPr>
                <w:sz w:val="20"/>
                <w:szCs w:val="20"/>
              </w:rPr>
            </w:pPr>
            <w:r w:rsidRPr="00492C04">
              <w:rPr>
                <w:sz w:val="20"/>
                <w:szCs w:val="20"/>
              </w:rPr>
              <w:t>1.b objašnjava utjecaj okoliša na manifestaciju genotipa na razini osobina (modifikacije)</w:t>
            </w:r>
          </w:p>
        </w:tc>
        <w:tc>
          <w:tcPr>
            <w:tcW w:w="2037" w:type="dxa"/>
            <w:shd w:val="clear" w:color="auto" w:fill="CCECFF"/>
            <w:tcMar>
              <w:top w:w="57" w:type="dxa"/>
              <w:left w:w="57" w:type="dxa"/>
              <w:bottom w:w="57" w:type="dxa"/>
              <w:right w:w="57" w:type="dxa"/>
            </w:tcMar>
          </w:tcPr>
          <w:p w14:paraId="0D7B8B1B" w14:textId="77777777" w:rsidR="00E74522" w:rsidRPr="00492C04" w:rsidRDefault="00E74522" w:rsidP="00E74522">
            <w:pPr>
              <w:spacing w:after="0" w:line="240" w:lineRule="auto"/>
              <w:ind w:left="155" w:hanging="155"/>
              <w:contextualSpacing/>
              <w:rPr>
                <w:sz w:val="20"/>
                <w:szCs w:val="20"/>
              </w:rPr>
            </w:pPr>
            <w:r w:rsidRPr="00492C04">
              <w:rPr>
                <w:sz w:val="20"/>
                <w:szCs w:val="20"/>
              </w:rPr>
              <w:t>1.a analizira genotip i fenotip na razini gena, kromosoma i genoma</w:t>
            </w:r>
          </w:p>
          <w:p w14:paraId="57944148" w14:textId="77777777" w:rsidR="00E74522" w:rsidRPr="00492C04" w:rsidRDefault="00E74522" w:rsidP="00E74522">
            <w:pPr>
              <w:spacing w:after="0" w:line="240" w:lineRule="auto"/>
              <w:ind w:left="155" w:hanging="155"/>
              <w:contextualSpacing/>
              <w:rPr>
                <w:sz w:val="20"/>
                <w:szCs w:val="20"/>
              </w:rPr>
            </w:pPr>
            <w:r w:rsidRPr="00492C04">
              <w:rPr>
                <w:sz w:val="20"/>
                <w:szCs w:val="20"/>
              </w:rPr>
              <w:t>1.b objašnjava utjecaj okoliša na manifestaciju genotipa na razini osobina i procesa</w:t>
            </w:r>
          </w:p>
        </w:tc>
      </w:tr>
      <w:tr w:rsidR="00E74522" w:rsidRPr="00492C04" w14:paraId="7459B26D" w14:textId="77777777" w:rsidTr="00B84421">
        <w:trPr>
          <w:trHeight w:val="301"/>
          <w:jc w:val="center"/>
        </w:trPr>
        <w:tc>
          <w:tcPr>
            <w:tcW w:w="1890" w:type="dxa"/>
            <w:gridSpan w:val="3"/>
            <w:shd w:val="clear" w:color="auto" w:fill="auto"/>
            <w:tcMar>
              <w:top w:w="57" w:type="dxa"/>
              <w:left w:w="57" w:type="dxa"/>
              <w:bottom w:w="57" w:type="dxa"/>
              <w:right w:w="57" w:type="dxa"/>
            </w:tcMar>
          </w:tcPr>
          <w:p w14:paraId="2BACE4D1" w14:textId="2D61DA79" w:rsidR="00E74522" w:rsidRPr="00492C04" w:rsidRDefault="002E6846" w:rsidP="00E74522">
            <w:pPr>
              <w:spacing w:after="0" w:line="240" w:lineRule="auto"/>
              <w:ind w:left="155" w:hanging="155"/>
              <w:contextualSpacing/>
              <w:rPr>
                <w:sz w:val="20"/>
                <w:szCs w:val="20"/>
              </w:rPr>
            </w:pPr>
            <w:r>
              <w:rPr>
                <w:sz w:val="20"/>
                <w:szCs w:val="20"/>
              </w:rPr>
              <w:t>NP</w:t>
            </w:r>
          </w:p>
        </w:tc>
        <w:tc>
          <w:tcPr>
            <w:tcW w:w="1948" w:type="dxa"/>
            <w:shd w:val="clear" w:color="auto" w:fill="auto"/>
            <w:tcMar>
              <w:top w:w="57" w:type="dxa"/>
              <w:left w:w="57" w:type="dxa"/>
              <w:bottom w:w="57" w:type="dxa"/>
              <w:right w:w="57" w:type="dxa"/>
            </w:tcMar>
          </w:tcPr>
          <w:p w14:paraId="22D30337" w14:textId="1E072FD2" w:rsidR="00E74522" w:rsidRPr="00492C04" w:rsidRDefault="002E6846" w:rsidP="00E74522">
            <w:pPr>
              <w:spacing w:after="0" w:line="240" w:lineRule="auto"/>
              <w:ind w:left="155" w:hanging="155"/>
              <w:contextualSpacing/>
              <w:rPr>
                <w:sz w:val="20"/>
                <w:szCs w:val="20"/>
              </w:rPr>
            </w:pPr>
            <w:r>
              <w:rPr>
                <w:sz w:val="20"/>
                <w:szCs w:val="20"/>
              </w:rPr>
              <w:t>NP</w:t>
            </w:r>
          </w:p>
        </w:tc>
        <w:tc>
          <w:tcPr>
            <w:tcW w:w="1980" w:type="dxa"/>
            <w:gridSpan w:val="2"/>
            <w:shd w:val="clear" w:color="auto" w:fill="auto"/>
            <w:tcMar>
              <w:top w:w="57" w:type="dxa"/>
              <w:left w:w="57" w:type="dxa"/>
              <w:bottom w:w="57" w:type="dxa"/>
              <w:right w:w="57" w:type="dxa"/>
            </w:tcMar>
          </w:tcPr>
          <w:p w14:paraId="142F0DEE" w14:textId="14C2594B" w:rsidR="00E74522" w:rsidRPr="00492C04" w:rsidRDefault="002E6846" w:rsidP="00E74522">
            <w:pPr>
              <w:spacing w:after="0" w:line="240" w:lineRule="auto"/>
              <w:ind w:left="155" w:hanging="155"/>
              <w:contextualSpacing/>
              <w:rPr>
                <w:sz w:val="20"/>
                <w:szCs w:val="20"/>
              </w:rPr>
            </w:pPr>
            <w:r>
              <w:rPr>
                <w:sz w:val="20"/>
                <w:szCs w:val="20"/>
              </w:rPr>
              <w:t>NP</w:t>
            </w:r>
          </w:p>
        </w:tc>
        <w:tc>
          <w:tcPr>
            <w:tcW w:w="2070" w:type="dxa"/>
            <w:gridSpan w:val="3"/>
            <w:shd w:val="clear" w:color="auto" w:fill="CCECFF"/>
            <w:tcMar>
              <w:top w:w="57" w:type="dxa"/>
              <w:left w:w="57" w:type="dxa"/>
              <w:bottom w:w="57" w:type="dxa"/>
              <w:right w:w="57" w:type="dxa"/>
            </w:tcMar>
          </w:tcPr>
          <w:p w14:paraId="6C3618BC" w14:textId="5463C30B" w:rsidR="00E74522" w:rsidRPr="00492C04" w:rsidRDefault="00E74522" w:rsidP="00E74522">
            <w:pPr>
              <w:spacing w:after="0" w:line="240" w:lineRule="auto"/>
              <w:ind w:left="155" w:hanging="155"/>
              <w:contextualSpacing/>
              <w:rPr>
                <w:sz w:val="20"/>
                <w:szCs w:val="19"/>
              </w:rPr>
            </w:pPr>
            <w:r w:rsidRPr="00492C04">
              <w:rPr>
                <w:sz w:val="20"/>
                <w:szCs w:val="19"/>
              </w:rPr>
              <w:t xml:space="preserve">2.a objašnjava </w:t>
            </w:r>
            <w:r w:rsidR="00BA15E8" w:rsidRPr="00492C04">
              <w:rPr>
                <w:sz w:val="20"/>
                <w:szCs w:val="20"/>
              </w:rPr>
              <w:t>pravila nasljeđivanja</w:t>
            </w:r>
            <w:r w:rsidRPr="00492C04">
              <w:rPr>
                <w:sz w:val="20"/>
                <w:szCs w:val="19"/>
              </w:rPr>
              <w:t xml:space="preserve"> na razini osobina</w:t>
            </w:r>
          </w:p>
          <w:p w14:paraId="725FC3C1" w14:textId="123E6201" w:rsidR="00E74522" w:rsidRPr="00492C04" w:rsidRDefault="00E74522" w:rsidP="00E74522">
            <w:pPr>
              <w:spacing w:after="0" w:line="240" w:lineRule="auto"/>
              <w:ind w:left="155" w:hanging="155"/>
              <w:contextualSpacing/>
              <w:rPr>
                <w:sz w:val="20"/>
                <w:szCs w:val="19"/>
              </w:rPr>
            </w:pPr>
            <w:r w:rsidRPr="00492C04">
              <w:rPr>
                <w:sz w:val="20"/>
                <w:szCs w:val="19"/>
              </w:rPr>
              <w:t>2.b objašnjava razlike između dominantnih, recesivnih i kodominantnih alela</w:t>
            </w:r>
            <w:r w:rsidR="00BA15E8" w:rsidRPr="00492C04">
              <w:rPr>
                <w:sz w:val="20"/>
                <w:szCs w:val="19"/>
              </w:rPr>
              <w:t xml:space="preserve"> </w:t>
            </w:r>
          </w:p>
          <w:p w14:paraId="5EE5ACD6" w14:textId="77777777" w:rsidR="00E74522" w:rsidRPr="00492C04" w:rsidRDefault="00E74522" w:rsidP="00E74522">
            <w:pPr>
              <w:spacing w:after="0" w:line="240" w:lineRule="auto"/>
              <w:ind w:left="155" w:hanging="155"/>
              <w:contextualSpacing/>
              <w:rPr>
                <w:sz w:val="19"/>
                <w:szCs w:val="19"/>
              </w:rPr>
            </w:pPr>
            <w:r w:rsidRPr="00492C04">
              <w:rPr>
                <w:sz w:val="20"/>
                <w:szCs w:val="19"/>
              </w:rPr>
              <w:t>2.c opisuje transkripciju i translaciju</w:t>
            </w:r>
          </w:p>
        </w:tc>
        <w:tc>
          <w:tcPr>
            <w:tcW w:w="2037" w:type="dxa"/>
            <w:shd w:val="clear" w:color="auto" w:fill="CCECFF"/>
            <w:tcMar>
              <w:top w:w="57" w:type="dxa"/>
              <w:left w:w="57" w:type="dxa"/>
              <w:bottom w:w="57" w:type="dxa"/>
              <w:right w:w="57" w:type="dxa"/>
            </w:tcMar>
          </w:tcPr>
          <w:p w14:paraId="2C2472F9" w14:textId="55885A9B" w:rsidR="00E74522" w:rsidRPr="00492C04" w:rsidRDefault="00E74522" w:rsidP="00E74522">
            <w:pPr>
              <w:spacing w:after="0" w:line="240" w:lineRule="auto"/>
              <w:ind w:left="155" w:hanging="155"/>
              <w:contextualSpacing/>
              <w:rPr>
                <w:sz w:val="20"/>
                <w:szCs w:val="20"/>
              </w:rPr>
            </w:pPr>
            <w:r w:rsidRPr="00492C04">
              <w:rPr>
                <w:sz w:val="20"/>
                <w:szCs w:val="20"/>
              </w:rPr>
              <w:t xml:space="preserve">2.a objašnjava </w:t>
            </w:r>
            <w:r w:rsidR="00BA15E8" w:rsidRPr="00492C04">
              <w:rPr>
                <w:sz w:val="20"/>
                <w:szCs w:val="20"/>
              </w:rPr>
              <w:t>pravila</w:t>
            </w:r>
            <w:r w:rsidRPr="00492C04">
              <w:rPr>
                <w:sz w:val="20"/>
                <w:szCs w:val="20"/>
              </w:rPr>
              <w:t xml:space="preserve"> nasljeđivanja na razini gena, kromosoma i genoma</w:t>
            </w:r>
          </w:p>
          <w:p w14:paraId="0D5B7D26" w14:textId="77777777" w:rsidR="00E74522" w:rsidRPr="00492C04" w:rsidRDefault="00E74522" w:rsidP="00E74522">
            <w:pPr>
              <w:spacing w:after="0" w:line="240" w:lineRule="auto"/>
              <w:ind w:left="155" w:hanging="155"/>
              <w:contextualSpacing/>
              <w:rPr>
                <w:sz w:val="20"/>
                <w:szCs w:val="20"/>
              </w:rPr>
            </w:pPr>
            <w:r w:rsidRPr="00492C04">
              <w:rPr>
                <w:sz w:val="20"/>
                <w:szCs w:val="20"/>
              </w:rPr>
              <w:t>2.b analizira i interpretira rezultate križanja</w:t>
            </w:r>
          </w:p>
          <w:p w14:paraId="09DCC13F" w14:textId="77777777" w:rsidR="00E74522" w:rsidRPr="00492C04" w:rsidRDefault="00E74522" w:rsidP="00E74522">
            <w:pPr>
              <w:spacing w:after="0" w:line="240" w:lineRule="auto"/>
              <w:ind w:left="155" w:hanging="155"/>
              <w:contextualSpacing/>
              <w:rPr>
                <w:sz w:val="20"/>
                <w:szCs w:val="20"/>
              </w:rPr>
            </w:pPr>
            <w:r w:rsidRPr="00492C04">
              <w:rPr>
                <w:sz w:val="20"/>
                <w:szCs w:val="20"/>
              </w:rPr>
              <w:t>2.c objašnjava transkripciju i translaciju na molekularnoj razini</w:t>
            </w:r>
          </w:p>
          <w:p w14:paraId="74EE4854" w14:textId="77777777" w:rsidR="00E74522" w:rsidRPr="00492C04" w:rsidRDefault="00E74522" w:rsidP="00E74522">
            <w:pPr>
              <w:spacing w:after="0" w:line="240" w:lineRule="auto"/>
              <w:rPr>
                <w:sz w:val="19"/>
                <w:szCs w:val="19"/>
              </w:rPr>
            </w:pPr>
            <w:r w:rsidRPr="00492C04">
              <w:rPr>
                <w:sz w:val="20"/>
                <w:szCs w:val="20"/>
              </w:rPr>
              <w:t>2.d interpretira genski kod</w:t>
            </w:r>
          </w:p>
        </w:tc>
      </w:tr>
      <w:tr w:rsidR="00E74522" w:rsidRPr="00492C04" w14:paraId="1D5E70C4" w14:textId="77777777" w:rsidTr="00B84421">
        <w:trPr>
          <w:trHeight w:val="301"/>
          <w:jc w:val="center"/>
        </w:trPr>
        <w:tc>
          <w:tcPr>
            <w:tcW w:w="1890" w:type="dxa"/>
            <w:gridSpan w:val="3"/>
            <w:shd w:val="clear" w:color="auto" w:fill="auto"/>
            <w:tcMar>
              <w:top w:w="57" w:type="dxa"/>
              <w:left w:w="57" w:type="dxa"/>
              <w:bottom w:w="57" w:type="dxa"/>
              <w:right w:w="57" w:type="dxa"/>
            </w:tcMar>
          </w:tcPr>
          <w:p w14:paraId="301EFFCD" w14:textId="39F524BA" w:rsidR="00E74522" w:rsidRPr="00492C04" w:rsidRDefault="002E6846" w:rsidP="00E74522">
            <w:pPr>
              <w:spacing w:after="0" w:line="240" w:lineRule="auto"/>
              <w:ind w:left="155" w:hanging="155"/>
              <w:contextualSpacing/>
              <w:rPr>
                <w:sz w:val="20"/>
                <w:szCs w:val="20"/>
              </w:rPr>
            </w:pPr>
            <w:r>
              <w:rPr>
                <w:sz w:val="20"/>
                <w:szCs w:val="20"/>
              </w:rPr>
              <w:t>NP</w:t>
            </w:r>
          </w:p>
        </w:tc>
        <w:tc>
          <w:tcPr>
            <w:tcW w:w="1948" w:type="dxa"/>
            <w:shd w:val="clear" w:color="auto" w:fill="auto"/>
            <w:tcMar>
              <w:top w:w="57" w:type="dxa"/>
              <w:left w:w="57" w:type="dxa"/>
              <w:bottom w:w="57" w:type="dxa"/>
              <w:right w:w="57" w:type="dxa"/>
            </w:tcMar>
          </w:tcPr>
          <w:p w14:paraId="30482D39" w14:textId="0C8EC685" w:rsidR="00E74522" w:rsidRPr="00492C04" w:rsidRDefault="002E6846" w:rsidP="00E74522">
            <w:pPr>
              <w:spacing w:after="0" w:line="240" w:lineRule="auto"/>
              <w:ind w:left="155" w:hanging="155"/>
              <w:contextualSpacing/>
              <w:rPr>
                <w:sz w:val="20"/>
                <w:szCs w:val="20"/>
              </w:rPr>
            </w:pPr>
            <w:r>
              <w:rPr>
                <w:sz w:val="20"/>
                <w:szCs w:val="20"/>
              </w:rPr>
              <w:t>NP</w:t>
            </w:r>
          </w:p>
        </w:tc>
        <w:tc>
          <w:tcPr>
            <w:tcW w:w="1980" w:type="dxa"/>
            <w:gridSpan w:val="2"/>
            <w:shd w:val="clear" w:color="auto" w:fill="CCECFF"/>
            <w:tcMar>
              <w:top w:w="57" w:type="dxa"/>
              <w:left w:w="57" w:type="dxa"/>
              <w:bottom w:w="57" w:type="dxa"/>
              <w:right w:w="57" w:type="dxa"/>
            </w:tcMar>
          </w:tcPr>
          <w:p w14:paraId="5BFB9DB3" w14:textId="77777777" w:rsidR="00E74522" w:rsidRPr="00492C04" w:rsidRDefault="00E74522" w:rsidP="00E74522">
            <w:pPr>
              <w:pStyle w:val="ListParagraph"/>
              <w:spacing w:after="0" w:line="240" w:lineRule="auto"/>
              <w:ind w:left="227" w:hanging="227"/>
              <w:rPr>
                <w:sz w:val="20"/>
                <w:szCs w:val="20"/>
              </w:rPr>
            </w:pPr>
            <w:r w:rsidRPr="00492C04">
              <w:rPr>
                <w:sz w:val="20"/>
                <w:szCs w:val="20"/>
              </w:rPr>
              <w:t>3.a pravi razliku između spolnoga i nespolnoga razmnožavanja na razini fenotipa</w:t>
            </w:r>
          </w:p>
          <w:p w14:paraId="5EDDCC7E" w14:textId="77777777" w:rsidR="00E74522" w:rsidRPr="00492C04" w:rsidRDefault="00E74522" w:rsidP="00E74522">
            <w:pPr>
              <w:spacing w:after="0" w:line="240" w:lineRule="auto"/>
              <w:ind w:left="227" w:hanging="227"/>
              <w:rPr>
                <w:sz w:val="20"/>
                <w:szCs w:val="20"/>
              </w:rPr>
            </w:pPr>
            <w:r w:rsidRPr="00492C04">
              <w:rPr>
                <w:sz w:val="20"/>
                <w:szCs w:val="20"/>
              </w:rPr>
              <w:t>3.b definira mutacije</w:t>
            </w:r>
          </w:p>
        </w:tc>
        <w:tc>
          <w:tcPr>
            <w:tcW w:w="2070" w:type="dxa"/>
            <w:gridSpan w:val="3"/>
            <w:shd w:val="clear" w:color="auto" w:fill="CCECFF"/>
            <w:tcMar>
              <w:top w:w="57" w:type="dxa"/>
              <w:left w:w="57" w:type="dxa"/>
              <w:bottom w:w="57" w:type="dxa"/>
              <w:right w:w="57" w:type="dxa"/>
            </w:tcMar>
          </w:tcPr>
          <w:p w14:paraId="7DFAF043" w14:textId="77777777" w:rsidR="00E74522" w:rsidRPr="00492C04" w:rsidRDefault="00E74522" w:rsidP="00E74522">
            <w:pPr>
              <w:spacing w:after="0" w:line="240" w:lineRule="auto"/>
              <w:ind w:left="226" w:hanging="226"/>
              <w:rPr>
                <w:sz w:val="20"/>
                <w:szCs w:val="20"/>
              </w:rPr>
            </w:pPr>
            <w:r w:rsidRPr="00492C04">
              <w:rPr>
                <w:sz w:val="20"/>
                <w:szCs w:val="20"/>
              </w:rPr>
              <w:t>3.a objašnjava mehanizme stvaranja mutacija</w:t>
            </w:r>
          </w:p>
          <w:p w14:paraId="1EE02929" w14:textId="77777777" w:rsidR="00E74522" w:rsidRPr="00492C04" w:rsidRDefault="00E74522" w:rsidP="00E74522">
            <w:pPr>
              <w:spacing w:after="0" w:line="240" w:lineRule="auto"/>
              <w:ind w:left="226" w:hanging="226"/>
              <w:rPr>
                <w:sz w:val="20"/>
                <w:szCs w:val="20"/>
              </w:rPr>
            </w:pPr>
            <w:r w:rsidRPr="00492C04">
              <w:rPr>
                <w:sz w:val="20"/>
                <w:szCs w:val="20"/>
              </w:rPr>
              <w:t>3.b pravi razliku između različitih tipova mutacija</w:t>
            </w:r>
          </w:p>
          <w:p w14:paraId="1897D640" w14:textId="77777777" w:rsidR="00E74522" w:rsidRPr="00492C04" w:rsidRDefault="00E74522" w:rsidP="00E74522">
            <w:pPr>
              <w:spacing w:after="0" w:line="240" w:lineRule="auto"/>
              <w:ind w:left="226" w:hanging="226"/>
              <w:rPr>
                <w:sz w:val="20"/>
                <w:szCs w:val="20"/>
              </w:rPr>
            </w:pPr>
            <w:r w:rsidRPr="00492C04">
              <w:rPr>
                <w:sz w:val="20"/>
                <w:szCs w:val="20"/>
              </w:rPr>
              <w:t>3.c pravi razliku između spolnoga i nespolnoga razmnožavanja na razini organizma</w:t>
            </w:r>
          </w:p>
        </w:tc>
        <w:tc>
          <w:tcPr>
            <w:tcW w:w="2037" w:type="dxa"/>
            <w:shd w:val="clear" w:color="auto" w:fill="CCECFF"/>
            <w:tcMar>
              <w:top w:w="57" w:type="dxa"/>
              <w:left w:w="57" w:type="dxa"/>
              <w:bottom w:w="57" w:type="dxa"/>
              <w:right w:w="57" w:type="dxa"/>
            </w:tcMar>
          </w:tcPr>
          <w:p w14:paraId="14030C40" w14:textId="77777777" w:rsidR="00E74522" w:rsidRPr="00492C04" w:rsidRDefault="00E74522" w:rsidP="00E74522">
            <w:pPr>
              <w:spacing w:after="0" w:line="240" w:lineRule="auto"/>
              <w:ind w:left="227" w:hanging="227"/>
              <w:rPr>
                <w:sz w:val="20"/>
                <w:szCs w:val="20"/>
              </w:rPr>
            </w:pPr>
            <w:r w:rsidRPr="00492C04">
              <w:rPr>
                <w:sz w:val="20"/>
                <w:szCs w:val="20"/>
              </w:rPr>
              <w:t>3.a objašnjava mutacije i mutagenezu</w:t>
            </w:r>
          </w:p>
          <w:p w14:paraId="53F9B32A" w14:textId="77777777" w:rsidR="00E74522" w:rsidRPr="00492C04" w:rsidRDefault="00E74522" w:rsidP="00E74522">
            <w:pPr>
              <w:spacing w:after="0" w:line="240" w:lineRule="auto"/>
              <w:ind w:left="227" w:hanging="227"/>
              <w:rPr>
                <w:sz w:val="20"/>
                <w:szCs w:val="20"/>
              </w:rPr>
            </w:pPr>
            <w:r w:rsidRPr="00492C04">
              <w:rPr>
                <w:sz w:val="20"/>
                <w:szCs w:val="20"/>
              </w:rPr>
              <w:t>3.b pravi razliku između različitih tipova mutacija na molekularnoj razini</w:t>
            </w:r>
          </w:p>
          <w:p w14:paraId="2D5B29C7" w14:textId="77777777" w:rsidR="00E74522" w:rsidRPr="00492C04" w:rsidRDefault="00E74522" w:rsidP="00E74522">
            <w:pPr>
              <w:spacing w:after="0" w:line="240" w:lineRule="auto"/>
              <w:ind w:left="227" w:hanging="227"/>
              <w:rPr>
                <w:sz w:val="20"/>
                <w:szCs w:val="20"/>
              </w:rPr>
            </w:pPr>
            <w:r w:rsidRPr="00492C04">
              <w:rPr>
                <w:sz w:val="20"/>
                <w:szCs w:val="20"/>
              </w:rPr>
              <w:t>3.c pravi razliku između spolnoga i nespolnoga razmnožavanja na razini genoma</w:t>
            </w:r>
          </w:p>
        </w:tc>
      </w:tr>
      <w:tr w:rsidR="00E74522" w:rsidRPr="00492C04" w14:paraId="57252C45" w14:textId="77777777" w:rsidTr="00B84421">
        <w:trPr>
          <w:trHeight w:val="301"/>
          <w:jc w:val="center"/>
        </w:trPr>
        <w:tc>
          <w:tcPr>
            <w:tcW w:w="1890" w:type="dxa"/>
            <w:gridSpan w:val="3"/>
            <w:shd w:val="clear" w:color="auto" w:fill="auto"/>
            <w:tcMar>
              <w:top w:w="57" w:type="dxa"/>
              <w:left w:w="57" w:type="dxa"/>
              <w:bottom w:w="57" w:type="dxa"/>
              <w:right w:w="57" w:type="dxa"/>
            </w:tcMar>
          </w:tcPr>
          <w:p w14:paraId="4B18CEE4" w14:textId="342EEF3B" w:rsidR="00E74522" w:rsidRPr="00492C04" w:rsidRDefault="002E6846" w:rsidP="00E74522">
            <w:pPr>
              <w:spacing w:after="0" w:line="240" w:lineRule="auto"/>
              <w:ind w:left="155" w:hanging="155"/>
              <w:contextualSpacing/>
              <w:rPr>
                <w:sz w:val="20"/>
                <w:szCs w:val="20"/>
              </w:rPr>
            </w:pPr>
            <w:r>
              <w:rPr>
                <w:sz w:val="20"/>
                <w:szCs w:val="20"/>
              </w:rPr>
              <w:t>NP</w:t>
            </w:r>
          </w:p>
        </w:tc>
        <w:tc>
          <w:tcPr>
            <w:tcW w:w="1948" w:type="dxa"/>
            <w:shd w:val="clear" w:color="auto" w:fill="auto"/>
            <w:tcMar>
              <w:top w:w="57" w:type="dxa"/>
              <w:left w:w="57" w:type="dxa"/>
              <w:bottom w:w="57" w:type="dxa"/>
              <w:right w:w="57" w:type="dxa"/>
            </w:tcMar>
          </w:tcPr>
          <w:p w14:paraId="11C5E9CE" w14:textId="079C7058" w:rsidR="00E74522" w:rsidRPr="00492C04" w:rsidRDefault="002E6846" w:rsidP="00E74522">
            <w:pPr>
              <w:spacing w:after="0" w:line="240" w:lineRule="auto"/>
              <w:ind w:left="155" w:hanging="155"/>
              <w:contextualSpacing/>
              <w:rPr>
                <w:sz w:val="20"/>
                <w:szCs w:val="20"/>
              </w:rPr>
            </w:pPr>
            <w:r>
              <w:rPr>
                <w:sz w:val="20"/>
                <w:szCs w:val="20"/>
              </w:rPr>
              <w:t>NP</w:t>
            </w:r>
          </w:p>
        </w:tc>
        <w:tc>
          <w:tcPr>
            <w:tcW w:w="1980" w:type="dxa"/>
            <w:gridSpan w:val="2"/>
            <w:shd w:val="clear" w:color="auto" w:fill="auto"/>
            <w:tcMar>
              <w:top w:w="57" w:type="dxa"/>
              <w:left w:w="57" w:type="dxa"/>
              <w:bottom w:w="57" w:type="dxa"/>
              <w:right w:w="57" w:type="dxa"/>
            </w:tcMar>
          </w:tcPr>
          <w:p w14:paraId="70A749AB" w14:textId="178EA581" w:rsidR="00E74522" w:rsidRPr="00492C04" w:rsidRDefault="002E6846" w:rsidP="00E74522">
            <w:pPr>
              <w:spacing w:after="0" w:line="240" w:lineRule="auto"/>
              <w:ind w:left="155" w:hanging="155"/>
              <w:contextualSpacing/>
              <w:rPr>
                <w:sz w:val="20"/>
                <w:szCs w:val="20"/>
              </w:rPr>
            </w:pPr>
            <w:r>
              <w:rPr>
                <w:sz w:val="20"/>
                <w:szCs w:val="20"/>
              </w:rPr>
              <w:t>NP</w:t>
            </w:r>
          </w:p>
        </w:tc>
        <w:tc>
          <w:tcPr>
            <w:tcW w:w="2070" w:type="dxa"/>
            <w:gridSpan w:val="3"/>
            <w:shd w:val="clear" w:color="auto" w:fill="CCECFF"/>
            <w:tcMar>
              <w:top w:w="57" w:type="dxa"/>
              <w:left w:w="57" w:type="dxa"/>
              <w:bottom w:w="57" w:type="dxa"/>
              <w:right w:w="57" w:type="dxa"/>
            </w:tcMar>
          </w:tcPr>
          <w:p w14:paraId="5CC20A0C" w14:textId="77777777" w:rsidR="00E74522" w:rsidRPr="00492C04" w:rsidRDefault="00E74522" w:rsidP="00E74522">
            <w:pPr>
              <w:spacing w:after="0" w:line="240" w:lineRule="auto"/>
              <w:ind w:left="128" w:hanging="128"/>
              <w:contextualSpacing/>
              <w:rPr>
                <w:sz w:val="20"/>
                <w:szCs w:val="20"/>
              </w:rPr>
            </w:pPr>
            <w:r w:rsidRPr="00492C04">
              <w:rPr>
                <w:sz w:val="20"/>
                <w:szCs w:val="20"/>
              </w:rPr>
              <w:t>4.a definira genetske anomalije</w:t>
            </w:r>
          </w:p>
          <w:p w14:paraId="1B0861FA" w14:textId="77777777" w:rsidR="00E74522" w:rsidRPr="00492C04" w:rsidRDefault="00E74522" w:rsidP="00E74522">
            <w:pPr>
              <w:spacing w:after="0" w:line="240" w:lineRule="auto"/>
              <w:ind w:left="130" w:hanging="130"/>
              <w:contextualSpacing/>
              <w:rPr>
                <w:sz w:val="20"/>
                <w:szCs w:val="20"/>
              </w:rPr>
            </w:pPr>
            <w:r w:rsidRPr="00492C04">
              <w:rPr>
                <w:sz w:val="20"/>
                <w:szCs w:val="20"/>
              </w:rPr>
              <w:t>4.b identificira mutagene štetne za organizme</w:t>
            </w:r>
          </w:p>
          <w:p w14:paraId="2BA371B6" w14:textId="77777777" w:rsidR="00E74522" w:rsidRPr="00492C04" w:rsidRDefault="00E74522" w:rsidP="00E74522">
            <w:pPr>
              <w:spacing w:after="0" w:line="240" w:lineRule="auto"/>
              <w:ind w:left="128" w:hanging="128"/>
              <w:contextualSpacing/>
              <w:rPr>
                <w:sz w:val="20"/>
                <w:szCs w:val="20"/>
              </w:rPr>
            </w:pPr>
            <w:r w:rsidRPr="00492C04">
              <w:rPr>
                <w:sz w:val="20"/>
                <w:szCs w:val="20"/>
              </w:rPr>
              <w:t xml:space="preserve">4.c imenuje štetne posljedice nastale </w:t>
            </w:r>
            <w:r w:rsidRPr="00492C04">
              <w:rPr>
                <w:sz w:val="20"/>
                <w:szCs w:val="20"/>
              </w:rPr>
              <w:lastRenderedPageBreak/>
              <w:t>djelovanjem mutagenih čimbenika</w:t>
            </w:r>
          </w:p>
        </w:tc>
        <w:tc>
          <w:tcPr>
            <w:tcW w:w="2037" w:type="dxa"/>
            <w:shd w:val="clear" w:color="auto" w:fill="CCECFF"/>
            <w:tcMar>
              <w:top w:w="57" w:type="dxa"/>
              <w:left w:w="57" w:type="dxa"/>
              <w:bottom w:w="57" w:type="dxa"/>
              <w:right w:w="57" w:type="dxa"/>
            </w:tcMar>
          </w:tcPr>
          <w:p w14:paraId="384E2E4E" w14:textId="77777777" w:rsidR="00E74522" w:rsidRPr="00492C04" w:rsidRDefault="00E74522" w:rsidP="00E74522">
            <w:pPr>
              <w:spacing w:after="0" w:line="240" w:lineRule="auto"/>
              <w:ind w:left="227" w:hanging="227"/>
              <w:contextualSpacing/>
              <w:rPr>
                <w:sz w:val="20"/>
                <w:szCs w:val="20"/>
              </w:rPr>
            </w:pPr>
            <w:r w:rsidRPr="00492C04">
              <w:rPr>
                <w:sz w:val="20"/>
                <w:szCs w:val="20"/>
              </w:rPr>
              <w:lastRenderedPageBreak/>
              <w:t>4.a objašnjava genetske anomalije</w:t>
            </w:r>
          </w:p>
          <w:p w14:paraId="2A534259" w14:textId="77777777" w:rsidR="00E74522" w:rsidRPr="00492C04" w:rsidRDefault="00E74522" w:rsidP="00E74522">
            <w:pPr>
              <w:spacing w:after="0" w:line="240" w:lineRule="auto"/>
              <w:ind w:left="227" w:hanging="227"/>
              <w:contextualSpacing/>
              <w:rPr>
                <w:sz w:val="20"/>
                <w:szCs w:val="20"/>
              </w:rPr>
            </w:pPr>
            <w:r w:rsidRPr="00492C04">
              <w:rPr>
                <w:sz w:val="20"/>
                <w:szCs w:val="20"/>
              </w:rPr>
              <w:t xml:space="preserve">4.b analizira uzroke i mehanizme nastanka anomalija na razini gena, kromosoma i </w:t>
            </w:r>
            <w:r w:rsidRPr="00492C04">
              <w:rPr>
                <w:sz w:val="20"/>
                <w:szCs w:val="20"/>
              </w:rPr>
              <w:lastRenderedPageBreak/>
              <w:t>genoma</w:t>
            </w:r>
          </w:p>
        </w:tc>
      </w:tr>
      <w:tr w:rsidR="00E74522" w:rsidRPr="00492C04" w14:paraId="7BD509E0" w14:textId="77777777" w:rsidTr="00B84421">
        <w:trPr>
          <w:trHeight w:val="301"/>
          <w:jc w:val="center"/>
        </w:trPr>
        <w:tc>
          <w:tcPr>
            <w:tcW w:w="1890" w:type="dxa"/>
            <w:gridSpan w:val="3"/>
            <w:shd w:val="clear" w:color="auto" w:fill="auto"/>
            <w:tcMar>
              <w:top w:w="57" w:type="dxa"/>
              <w:left w:w="57" w:type="dxa"/>
              <w:bottom w:w="57" w:type="dxa"/>
              <w:right w:w="57" w:type="dxa"/>
            </w:tcMar>
          </w:tcPr>
          <w:p w14:paraId="48202809" w14:textId="5C6292B7" w:rsidR="00E74522" w:rsidRPr="00492C04" w:rsidRDefault="002E6846" w:rsidP="00E74522">
            <w:pPr>
              <w:spacing w:after="0" w:line="240" w:lineRule="auto"/>
              <w:ind w:left="155" w:hanging="155"/>
              <w:contextualSpacing/>
              <w:rPr>
                <w:sz w:val="20"/>
                <w:szCs w:val="20"/>
              </w:rPr>
            </w:pPr>
            <w:r>
              <w:rPr>
                <w:sz w:val="20"/>
                <w:szCs w:val="20"/>
              </w:rPr>
              <w:lastRenderedPageBreak/>
              <w:t>NP</w:t>
            </w:r>
          </w:p>
        </w:tc>
        <w:tc>
          <w:tcPr>
            <w:tcW w:w="1948" w:type="dxa"/>
            <w:shd w:val="clear" w:color="auto" w:fill="auto"/>
            <w:tcMar>
              <w:top w:w="57" w:type="dxa"/>
              <w:left w:w="57" w:type="dxa"/>
              <w:bottom w:w="57" w:type="dxa"/>
              <w:right w:w="57" w:type="dxa"/>
            </w:tcMar>
          </w:tcPr>
          <w:p w14:paraId="14ACBA5D" w14:textId="4CA34B60" w:rsidR="00E74522" w:rsidRPr="00492C04" w:rsidRDefault="002E6846" w:rsidP="00E74522">
            <w:pPr>
              <w:spacing w:after="0" w:line="240" w:lineRule="auto"/>
              <w:ind w:left="155" w:hanging="155"/>
              <w:contextualSpacing/>
              <w:rPr>
                <w:sz w:val="20"/>
                <w:szCs w:val="20"/>
              </w:rPr>
            </w:pPr>
            <w:r>
              <w:rPr>
                <w:sz w:val="20"/>
                <w:szCs w:val="20"/>
              </w:rPr>
              <w:t>NP</w:t>
            </w:r>
          </w:p>
        </w:tc>
        <w:tc>
          <w:tcPr>
            <w:tcW w:w="1980" w:type="dxa"/>
            <w:gridSpan w:val="2"/>
            <w:shd w:val="clear" w:color="auto" w:fill="auto"/>
            <w:tcMar>
              <w:top w:w="57" w:type="dxa"/>
              <w:left w:w="57" w:type="dxa"/>
              <w:bottom w:w="57" w:type="dxa"/>
              <w:right w:w="57" w:type="dxa"/>
            </w:tcMar>
          </w:tcPr>
          <w:p w14:paraId="41763423" w14:textId="2F8F73FF" w:rsidR="00E74522" w:rsidRPr="00492C04" w:rsidRDefault="002E6846" w:rsidP="00E74522">
            <w:pPr>
              <w:spacing w:after="0" w:line="240" w:lineRule="auto"/>
              <w:ind w:left="155" w:hanging="155"/>
              <w:contextualSpacing/>
              <w:rPr>
                <w:sz w:val="20"/>
                <w:szCs w:val="20"/>
              </w:rPr>
            </w:pPr>
            <w:r>
              <w:rPr>
                <w:sz w:val="20"/>
                <w:szCs w:val="20"/>
              </w:rPr>
              <w:t>NP</w:t>
            </w:r>
          </w:p>
        </w:tc>
        <w:tc>
          <w:tcPr>
            <w:tcW w:w="2070" w:type="dxa"/>
            <w:gridSpan w:val="3"/>
            <w:shd w:val="clear" w:color="auto" w:fill="CCECFF"/>
            <w:tcMar>
              <w:top w:w="57" w:type="dxa"/>
              <w:left w:w="57" w:type="dxa"/>
              <w:bottom w:w="57" w:type="dxa"/>
              <w:right w:w="57" w:type="dxa"/>
            </w:tcMar>
          </w:tcPr>
          <w:p w14:paraId="6EBAFEF3" w14:textId="77777777" w:rsidR="00E74522" w:rsidRPr="00492C04" w:rsidRDefault="00E74522" w:rsidP="00E74522">
            <w:pPr>
              <w:spacing w:after="0" w:line="240" w:lineRule="auto"/>
              <w:ind w:left="128" w:hanging="128"/>
              <w:contextualSpacing/>
              <w:rPr>
                <w:sz w:val="20"/>
                <w:szCs w:val="20"/>
              </w:rPr>
            </w:pPr>
            <w:r w:rsidRPr="00492C04">
              <w:rPr>
                <w:sz w:val="20"/>
                <w:szCs w:val="20"/>
              </w:rPr>
              <w:t>5.a prepoznaje ključne faze razvoja živih bića kroz epohe</w:t>
            </w:r>
          </w:p>
          <w:p w14:paraId="16D3A11F" w14:textId="77777777" w:rsidR="00E74522" w:rsidRPr="00492C04" w:rsidRDefault="00E74522" w:rsidP="00E74522">
            <w:pPr>
              <w:spacing w:after="0" w:line="240" w:lineRule="auto"/>
              <w:ind w:left="128" w:hanging="128"/>
              <w:contextualSpacing/>
              <w:rPr>
                <w:sz w:val="20"/>
                <w:szCs w:val="20"/>
              </w:rPr>
            </w:pPr>
            <w:r w:rsidRPr="00492C04">
              <w:rPr>
                <w:sz w:val="20"/>
                <w:szCs w:val="20"/>
              </w:rPr>
              <w:t>5.b obrazlaže razlike između analognih i homolognih organa</w:t>
            </w:r>
          </w:p>
        </w:tc>
        <w:tc>
          <w:tcPr>
            <w:tcW w:w="2037" w:type="dxa"/>
            <w:shd w:val="clear" w:color="auto" w:fill="CCECFF"/>
            <w:tcMar>
              <w:top w:w="57" w:type="dxa"/>
              <w:left w:w="57" w:type="dxa"/>
              <w:bottom w:w="57" w:type="dxa"/>
              <w:right w:w="57" w:type="dxa"/>
            </w:tcMar>
          </w:tcPr>
          <w:p w14:paraId="4FD8EB04" w14:textId="71D1FAC7" w:rsidR="00E74522" w:rsidRPr="00492C04" w:rsidRDefault="00E74522" w:rsidP="00E74522">
            <w:pPr>
              <w:spacing w:after="0" w:line="240" w:lineRule="auto"/>
              <w:ind w:left="227" w:hanging="227"/>
              <w:contextualSpacing/>
              <w:rPr>
                <w:sz w:val="20"/>
                <w:szCs w:val="20"/>
              </w:rPr>
            </w:pPr>
            <w:r w:rsidRPr="00492C04">
              <w:rPr>
                <w:sz w:val="20"/>
                <w:szCs w:val="20"/>
              </w:rPr>
              <w:t>5.a prepoznaje faz</w:t>
            </w:r>
            <w:r w:rsidR="00860993" w:rsidRPr="00492C04">
              <w:rPr>
                <w:sz w:val="20"/>
                <w:szCs w:val="20"/>
              </w:rPr>
              <w:t>e razvoja živih bića kroz epohe</w:t>
            </w:r>
          </w:p>
          <w:p w14:paraId="4FBCE09A" w14:textId="77777777" w:rsidR="00E74522" w:rsidRPr="00492C04" w:rsidRDefault="00E74522" w:rsidP="00E74522">
            <w:pPr>
              <w:spacing w:after="0" w:line="240" w:lineRule="auto"/>
              <w:ind w:left="227" w:hanging="227"/>
              <w:contextualSpacing/>
              <w:rPr>
                <w:sz w:val="20"/>
                <w:szCs w:val="20"/>
              </w:rPr>
            </w:pPr>
            <w:r w:rsidRPr="00492C04">
              <w:rPr>
                <w:sz w:val="20"/>
                <w:szCs w:val="20"/>
              </w:rPr>
              <w:t>5.b objašnjava specijaciju selekcijom različitih genoma</w:t>
            </w:r>
          </w:p>
          <w:p w14:paraId="1C016038" w14:textId="77777777" w:rsidR="00E74522" w:rsidRPr="00492C04" w:rsidRDefault="00E74522" w:rsidP="00E74522">
            <w:pPr>
              <w:spacing w:after="0" w:line="240" w:lineRule="auto"/>
              <w:ind w:left="227" w:hanging="227"/>
              <w:contextualSpacing/>
              <w:rPr>
                <w:sz w:val="20"/>
                <w:szCs w:val="20"/>
              </w:rPr>
            </w:pPr>
            <w:r w:rsidRPr="00492C04">
              <w:rPr>
                <w:sz w:val="20"/>
                <w:szCs w:val="20"/>
              </w:rPr>
              <w:t>5.c objašnjava mehanizme adaptacija organizma</w:t>
            </w:r>
          </w:p>
        </w:tc>
      </w:tr>
      <w:tr w:rsidR="00E74522" w:rsidRPr="00492C04" w14:paraId="009EE4EE" w14:textId="77777777" w:rsidTr="00B84421">
        <w:trPr>
          <w:trHeight w:val="301"/>
          <w:jc w:val="center"/>
        </w:trPr>
        <w:tc>
          <w:tcPr>
            <w:tcW w:w="1890" w:type="dxa"/>
            <w:gridSpan w:val="3"/>
            <w:shd w:val="clear" w:color="auto" w:fill="auto"/>
            <w:tcMar>
              <w:top w:w="57" w:type="dxa"/>
              <w:left w:w="57" w:type="dxa"/>
              <w:bottom w:w="57" w:type="dxa"/>
              <w:right w:w="57" w:type="dxa"/>
            </w:tcMar>
          </w:tcPr>
          <w:p w14:paraId="36E8C5CB" w14:textId="7EE84917" w:rsidR="00E74522" w:rsidRPr="00492C04" w:rsidRDefault="002E6846" w:rsidP="00E74522">
            <w:pPr>
              <w:spacing w:after="0" w:line="240" w:lineRule="auto"/>
              <w:ind w:left="155" w:hanging="155"/>
              <w:contextualSpacing/>
              <w:rPr>
                <w:sz w:val="20"/>
                <w:szCs w:val="20"/>
              </w:rPr>
            </w:pPr>
            <w:r>
              <w:rPr>
                <w:sz w:val="20"/>
                <w:szCs w:val="20"/>
              </w:rPr>
              <w:t>NP</w:t>
            </w:r>
          </w:p>
        </w:tc>
        <w:tc>
          <w:tcPr>
            <w:tcW w:w="1948" w:type="dxa"/>
            <w:shd w:val="clear" w:color="auto" w:fill="auto"/>
            <w:tcMar>
              <w:top w:w="57" w:type="dxa"/>
              <w:left w:w="57" w:type="dxa"/>
              <w:bottom w:w="57" w:type="dxa"/>
              <w:right w:w="57" w:type="dxa"/>
            </w:tcMar>
          </w:tcPr>
          <w:p w14:paraId="1AF8DA7C" w14:textId="3048F60F" w:rsidR="00E74522" w:rsidRPr="00492C04" w:rsidRDefault="002E6846" w:rsidP="00E74522">
            <w:pPr>
              <w:spacing w:after="0" w:line="240" w:lineRule="auto"/>
              <w:ind w:left="155" w:hanging="155"/>
              <w:contextualSpacing/>
              <w:rPr>
                <w:sz w:val="20"/>
                <w:szCs w:val="20"/>
              </w:rPr>
            </w:pPr>
            <w:r>
              <w:rPr>
                <w:sz w:val="20"/>
                <w:szCs w:val="20"/>
              </w:rPr>
              <w:t>NP</w:t>
            </w:r>
          </w:p>
        </w:tc>
        <w:tc>
          <w:tcPr>
            <w:tcW w:w="1980" w:type="dxa"/>
            <w:gridSpan w:val="2"/>
            <w:shd w:val="clear" w:color="auto" w:fill="auto"/>
            <w:tcMar>
              <w:top w:w="57" w:type="dxa"/>
              <w:left w:w="57" w:type="dxa"/>
              <w:bottom w:w="57" w:type="dxa"/>
              <w:right w:w="57" w:type="dxa"/>
            </w:tcMar>
          </w:tcPr>
          <w:p w14:paraId="57E28370" w14:textId="7A147D47" w:rsidR="00E74522" w:rsidRPr="00492C04" w:rsidRDefault="002E6846" w:rsidP="00E74522">
            <w:pPr>
              <w:spacing w:after="0" w:line="240" w:lineRule="auto"/>
              <w:ind w:left="155" w:hanging="155"/>
              <w:contextualSpacing/>
              <w:rPr>
                <w:sz w:val="20"/>
                <w:szCs w:val="20"/>
              </w:rPr>
            </w:pPr>
            <w:r>
              <w:rPr>
                <w:sz w:val="20"/>
                <w:szCs w:val="20"/>
              </w:rPr>
              <w:t>NP</w:t>
            </w:r>
          </w:p>
        </w:tc>
        <w:tc>
          <w:tcPr>
            <w:tcW w:w="2070" w:type="dxa"/>
            <w:gridSpan w:val="3"/>
            <w:shd w:val="clear" w:color="auto" w:fill="CCECFF"/>
            <w:tcMar>
              <w:top w:w="57" w:type="dxa"/>
              <w:left w:w="57" w:type="dxa"/>
              <w:bottom w:w="57" w:type="dxa"/>
              <w:right w:w="57" w:type="dxa"/>
            </w:tcMar>
          </w:tcPr>
          <w:p w14:paraId="27D948F7" w14:textId="77777777" w:rsidR="00E74522" w:rsidRPr="00492C04" w:rsidRDefault="00E74522" w:rsidP="00E74522">
            <w:pPr>
              <w:spacing w:after="0" w:line="240" w:lineRule="auto"/>
              <w:ind w:left="72" w:hanging="84"/>
              <w:rPr>
                <w:sz w:val="20"/>
                <w:szCs w:val="20"/>
              </w:rPr>
            </w:pPr>
            <w:r w:rsidRPr="00492C04">
              <w:rPr>
                <w:sz w:val="20"/>
                <w:szCs w:val="20"/>
              </w:rPr>
              <w:t>6.a objašnjava utjecaj prirodne sredine na evoluciju živih bića</w:t>
            </w:r>
          </w:p>
          <w:p w14:paraId="55D0E713" w14:textId="77777777" w:rsidR="00E74522" w:rsidRPr="00492C04" w:rsidRDefault="00E74522" w:rsidP="00E74522">
            <w:pPr>
              <w:spacing w:after="0" w:line="240" w:lineRule="auto"/>
              <w:contextualSpacing/>
              <w:rPr>
                <w:sz w:val="20"/>
                <w:szCs w:val="20"/>
              </w:rPr>
            </w:pPr>
          </w:p>
        </w:tc>
        <w:tc>
          <w:tcPr>
            <w:tcW w:w="2037" w:type="dxa"/>
            <w:shd w:val="clear" w:color="auto" w:fill="CCECFF"/>
            <w:tcMar>
              <w:top w:w="57" w:type="dxa"/>
              <w:left w:w="57" w:type="dxa"/>
              <w:bottom w:w="57" w:type="dxa"/>
              <w:right w:w="57" w:type="dxa"/>
            </w:tcMar>
          </w:tcPr>
          <w:p w14:paraId="4A3D9859" w14:textId="77777777" w:rsidR="00E74522" w:rsidRPr="00492C04" w:rsidRDefault="00E74522" w:rsidP="00E74522">
            <w:pPr>
              <w:spacing w:after="0" w:line="240" w:lineRule="auto"/>
              <w:ind w:left="227" w:hanging="227"/>
              <w:contextualSpacing/>
              <w:rPr>
                <w:sz w:val="20"/>
                <w:szCs w:val="20"/>
              </w:rPr>
            </w:pPr>
            <w:r w:rsidRPr="00492C04">
              <w:rPr>
                <w:sz w:val="20"/>
                <w:szCs w:val="20"/>
              </w:rPr>
              <w:t>6.a vrjednuje i interpretira utjecaj prirodne sredine na evoluciju</w:t>
            </w:r>
          </w:p>
          <w:p w14:paraId="380A5D02" w14:textId="77777777" w:rsidR="00E74522" w:rsidRPr="00492C04" w:rsidRDefault="00E74522" w:rsidP="00E74522">
            <w:pPr>
              <w:spacing w:after="0" w:line="240" w:lineRule="auto"/>
              <w:ind w:left="227" w:hanging="227"/>
              <w:contextualSpacing/>
              <w:rPr>
                <w:sz w:val="20"/>
                <w:szCs w:val="20"/>
              </w:rPr>
            </w:pPr>
            <w:r w:rsidRPr="00492C04">
              <w:rPr>
                <w:sz w:val="20"/>
                <w:szCs w:val="20"/>
              </w:rPr>
              <w:t>6.b procjenjuje utjecaje životnih uvjeta i mehanizama nasljeđivanja na građu i adaptaciju živih bića.</w:t>
            </w:r>
          </w:p>
        </w:tc>
      </w:tr>
      <w:tr w:rsidR="00B34328" w:rsidRPr="00492C04" w14:paraId="7BC68446" w14:textId="77777777" w:rsidTr="00B84421">
        <w:trPr>
          <w:trHeight w:val="198"/>
          <w:jc w:val="center"/>
        </w:trPr>
        <w:tc>
          <w:tcPr>
            <w:tcW w:w="1590" w:type="dxa"/>
            <w:shd w:val="clear" w:color="auto" w:fill="FFFF00"/>
            <w:tcMar>
              <w:top w:w="57" w:type="dxa"/>
              <w:left w:w="57" w:type="dxa"/>
              <w:bottom w:w="57" w:type="dxa"/>
              <w:right w:w="57" w:type="dxa"/>
            </w:tcMar>
            <w:vAlign w:val="center"/>
          </w:tcPr>
          <w:p w14:paraId="68BBDB7D" w14:textId="77777777" w:rsidR="00B34328" w:rsidRPr="00492C04" w:rsidRDefault="00B34328" w:rsidP="00B34328">
            <w:pPr>
              <w:spacing w:after="0" w:line="240" w:lineRule="auto"/>
              <w:contextualSpacing/>
              <w:rPr>
                <w:b/>
                <w:sz w:val="20"/>
                <w:szCs w:val="20"/>
              </w:rPr>
            </w:pPr>
            <w:r>
              <w:rPr>
                <w:b/>
                <w:sz w:val="20"/>
                <w:szCs w:val="20"/>
              </w:rPr>
              <w:t>Komopnenta:</w:t>
            </w:r>
          </w:p>
        </w:tc>
        <w:tc>
          <w:tcPr>
            <w:tcW w:w="8335" w:type="dxa"/>
            <w:gridSpan w:val="9"/>
            <w:shd w:val="clear" w:color="auto" w:fill="FFFF00"/>
            <w:vAlign w:val="center"/>
          </w:tcPr>
          <w:p w14:paraId="09E04512" w14:textId="561E15DB" w:rsidR="00B34328" w:rsidRPr="00492C04" w:rsidRDefault="00E56117" w:rsidP="00B34328">
            <w:pPr>
              <w:spacing w:after="0" w:line="240" w:lineRule="auto"/>
              <w:contextualSpacing/>
              <w:rPr>
                <w:b/>
                <w:sz w:val="20"/>
                <w:szCs w:val="20"/>
              </w:rPr>
            </w:pPr>
            <w:r>
              <w:rPr>
                <w:b/>
                <w:sz w:val="20"/>
                <w:szCs w:val="20"/>
                <w:highlight w:val="yellow"/>
              </w:rPr>
              <w:t xml:space="preserve">  </w:t>
            </w:r>
            <w:r w:rsidR="00B34328">
              <w:rPr>
                <w:b/>
                <w:sz w:val="20"/>
                <w:szCs w:val="20"/>
                <w:highlight w:val="yellow"/>
              </w:rPr>
              <w:t xml:space="preserve">3. </w:t>
            </w:r>
            <w:r w:rsidR="00B34328" w:rsidRPr="00492C04">
              <w:rPr>
                <w:b/>
                <w:sz w:val="20"/>
                <w:szCs w:val="20"/>
                <w:highlight w:val="yellow"/>
              </w:rPr>
              <w:t>Stavovi u skladu s prirodnim i društvenim zakonitostima</w:t>
            </w:r>
          </w:p>
        </w:tc>
      </w:tr>
      <w:tr w:rsidR="00E74522" w:rsidRPr="00492C04" w14:paraId="0CB9EC6B" w14:textId="77777777" w:rsidTr="00B84421">
        <w:trPr>
          <w:trHeight w:val="301"/>
          <w:jc w:val="center"/>
        </w:trPr>
        <w:tc>
          <w:tcPr>
            <w:tcW w:w="9925" w:type="dxa"/>
            <w:gridSpan w:val="10"/>
            <w:shd w:val="clear" w:color="auto" w:fill="FFFFCC"/>
            <w:tcMar>
              <w:top w:w="57" w:type="dxa"/>
              <w:left w:w="57" w:type="dxa"/>
              <w:bottom w:w="57" w:type="dxa"/>
              <w:right w:w="57" w:type="dxa"/>
            </w:tcMar>
          </w:tcPr>
          <w:p w14:paraId="3B9990E5"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0D5866F4" w14:textId="77777777" w:rsidR="00E74522" w:rsidRPr="00492C04" w:rsidRDefault="00E74522" w:rsidP="00E74522">
            <w:pPr>
              <w:spacing w:after="0" w:line="240" w:lineRule="auto"/>
              <w:rPr>
                <w:sz w:val="20"/>
                <w:szCs w:val="20"/>
              </w:rPr>
            </w:pPr>
            <w:r w:rsidRPr="00492C04">
              <w:rPr>
                <w:sz w:val="20"/>
                <w:szCs w:val="20"/>
              </w:rPr>
              <w:t>1. prihvaća pravo živih bića na život</w:t>
            </w:r>
          </w:p>
          <w:p w14:paraId="1372563E" w14:textId="77777777" w:rsidR="00E74522" w:rsidRPr="00492C04" w:rsidRDefault="00E74522" w:rsidP="00E74522">
            <w:pPr>
              <w:spacing w:after="0" w:line="240" w:lineRule="auto"/>
              <w:rPr>
                <w:sz w:val="20"/>
                <w:szCs w:val="20"/>
              </w:rPr>
            </w:pPr>
            <w:r w:rsidRPr="00492C04">
              <w:rPr>
                <w:sz w:val="20"/>
                <w:szCs w:val="20"/>
              </w:rPr>
              <w:t>2. uvažava druge i drukčije</w:t>
            </w:r>
          </w:p>
          <w:p w14:paraId="24633376" w14:textId="434C61F5" w:rsidR="00E74522" w:rsidRPr="00492C04" w:rsidRDefault="00E74522" w:rsidP="00860993">
            <w:pPr>
              <w:spacing w:after="0" w:line="240" w:lineRule="auto"/>
              <w:rPr>
                <w:sz w:val="20"/>
                <w:szCs w:val="20"/>
              </w:rPr>
            </w:pPr>
            <w:r w:rsidRPr="00492C04">
              <w:rPr>
                <w:sz w:val="20"/>
                <w:szCs w:val="20"/>
              </w:rPr>
              <w:t xml:space="preserve">3. interpretira i vrjednuje </w:t>
            </w:r>
            <w:r w:rsidR="00860993" w:rsidRPr="00492C04">
              <w:rPr>
                <w:sz w:val="20"/>
                <w:szCs w:val="20"/>
              </w:rPr>
              <w:t>biološku raznolikost</w:t>
            </w:r>
            <w:r w:rsidRPr="00492C04">
              <w:rPr>
                <w:sz w:val="20"/>
                <w:szCs w:val="20"/>
              </w:rPr>
              <w:t>.</w:t>
            </w:r>
          </w:p>
        </w:tc>
      </w:tr>
      <w:tr w:rsidR="00E74522" w:rsidRPr="00492C04" w14:paraId="0F01B07D" w14:textId="77777777" w:rsidTr="00B84421">
        <w:trPr>
          <w:trHeight w:val="270"/>
          <w:jc w:val="center"/>
        </w:trPr>
        <w:tc>
          <w:tcPr>
            <w:tcW w:w="9925" w:type="dxa"/>
            <w:gridSpan w:val="10"/>
            <w:tcMar>
              <w:top w:w="57" w:type="dxa"/>
              <w:left w:w="57" w:type="dxa"/>
              <w:bottom w:w="57" w:type="dxa"/>
              <w:right w:w="57" w:type="dxa"/>
            </w:tcMar>
          </w:tcPr>
          <w:p w14:paraId="53AF8156" w14:textId="26024642"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6897FC5E" w14:textId="77777777" w:rsidTr="00B84421">
        <w:trPr>
          <w:trHeight w:val="301"/>
          <w:jc w:val="center"/>
        </w:trPr>
        <w:tc>
          <w:tcPr>
            <w:tcW w:w="1784" w:type="dxa"/>
            <w:gridSpan w:val="2"/>
            <w:tcMar>
              <w:top w:w="57" w:type="dxa"/>
              <w:left w:w="57" w:type="dxa"/>
              <w:bottom w:w="57" w:type="dxa"/>
              <w:right w:w="57" w:type="dxa"/>
            </w:tcMar>
            <w:vAlign w:val="center"/>
          </w:tcPr>
          <w:p w14:paraId="4EDC62A2"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2070" w:type="dxa"/>
            <w:gridSpan w:val="3"/>
            <w:tcMar>
              <w:top w:w="57" w:type="dxa"/>
              <w:left w:w="57" w:type="dxa"/>
              <w:bottom w:w="57" w:type="dxa"/>
              <w:right w:w="57" w:type="dxa"/>
            </w:tcMar>
            <w:vAlign w:val="center"/>
          </w:tcPr>
          <w:p w14:paraId="77C0B5AB"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gridSpan w:val="2"/>
            <w:tcMar>
              <w:top w:w="57" w:type="dxa"/>
              <w:left w:w="57" w:type="dxa"/>
              <w:bottom w:w="57" w:type="dxa"/>
              <w:right w:w="57" w:type="dxa"/>
            </w:tcMar>
            <w:vAlign w:val="center"/>
          </w:tcPr>
          <w:p w14:paraId="370652A3"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80" w:type="dxa"/>
            <w:tcMar>
              <w:top w:w="57" w:type="dxa"/>
              <w:left w:w="57" w:type="dxa"/>
              <w:bottom w:w="57" w:type="dxa"/>
              <w:right w:w="57" w:type="dxa"/>
            </w:tcMar>
            <w:vAlign w:val="center"/>
          </w:tcPr>
          <w:p w14:paraId="089D1840"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111" w:type="dxa"/>
            <w:gridSpan w:val="2"/>
            <w:tcMar>
              <w:top w:w="57" w:type="dxa"/>
              <w:left w:w="57" w:type="dxa"/>
              <w:bottom w:w="57" w:type="dxa"/>
              <w:right w:w="57" w:type="dxa"/>
            </w:tcMar>
            <w:vAlign w:val="center"/>
          </w:tcPr>
          <w:p w14:paraId="0DB80B59"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21ED5AB2" w14:textId="77777777" w:rsidTr="00B84421">
        <w:trPr>
          <w:trHeight w:val="301"/>
          <w:jc w:val="center"/>
        </w:trPr>
        <w:tc>
          <w:tcPr>
            <w:tcW w:w="1784" w:type="dxa"/>
            <w:gridSpan w:val="2"/>
            <w:shd w:val="clear" w:color="auto" w:fill="auto"/>
            <w:tcMar>
              <w:top w:w="57" w:type="dxa"/>
              <w:left w:w="57" w:type="dxa"/>
              <w:bottom w:w="57" w:type="dxa"/>
              <w:right w:w="57" w:type="dxa"/>
            </w:tcMar>
          </w:tcPr>
          <w:p w14:paraId="29B99457" w14:textId="77777777" w:rsidR="00E74522" w:rsidRPr="00492C04" w:rsidRDefault="00E74522" w:rsidP="00E74522">
            <w:pPr>
              <w:spacing w:after="0" w:line="240" w:lineRule="auto"/>
              <w:ind w:left="155" w:hanging="155"/>
              <w:contextualSpacing/>
              <w:rPr>
                <w:sz w:val="20"/>
                <w:szCs w:val="20"/>
                <w:highlight w:val="green"/>
              </w:rPr>
            </w:pPr>
          </w:p>
        </w:tc>
        <w:tc>
          <w:tcPr>
            <w:tcW w:w="2070" w:type="dxa"/>
            <w:gridSpan w:val="3"/>
            <w:shd w:val="clear" w:color="auto" w:fill="auto"/>
            <w:tcMar>
              <w:top w:w="57" w:type="dxa"/>
              <w:left w:w="57" w:type="dxa"/>
              <w:bottom w:w="57" w:type="dxa"/>
              <w:right w:w="57" w:type="dxa"/>
            </w:tcMar>
          </w:tcPr>
          <w:p w14:paraId="4F7CA08D" w14:textId="77777777" w:rsidR="00E74522" w:rsidRPr="00492C04" w:rsidRDefault="00E74522" w:rsidP="00E74522">
            <w:pPr>
              <w:spacing w:after="0" w:line="240" w:lineRule="auto"/>
              <w:ind w:left="155" w:hanging="155"/>
              <w:contextualSpacing/>
              <w:rPr>
                <w:sz w:val="20"/>
                <w:szCs w:val="20"/>
                <w:highlight w:val="green"/>
              </w:rPr>
            </w:pPr>
          </w:p>
        </w:tc>
        <w:tc>
          <w:tcPr>
            <w:tcW w:w="1980" w:type="dxa"/>
            <w:gridSpan w:val="2"/>
            <w:shd w:val="clear" w:color="auto" w:fill="auto"/>
            <w:tcMar>
              <w:top w:w="57" w:type="dxa"/>
              <w:left w:w="57" w:type="dxa"/>
              <w:bottom w:w="57" w:type="dxa"/>
              <w:right w:w="57" w:type="dxa"/>
            </w:tcMar>
          </w:tcPr>
          <w:p w14:paraId="7B281DFB" w14:textId="77777777" w:rsidR="00E74522" w:rsidRPr="00492C04" w:rsidRDefault="00E74522" w:rsidP="00E74522">
            <w:pPr>
              <w:spacing w:after="0" w:line="240" w:lineRule="auto"/>
              <w:ind w:left="155" w:hanging="155"/>
              <w:contextualSpacing/>
              <w:rPr>
                <w:sz w:val="20"/>
                <w:szCs w:val="20"/>
              </w:rPr>
            </w:pPr>
          </w:p>
        </w:tc>
        <w:tc>
          <w:tcPr>
            <w:tcW w:w="1980" w:type="dxa"/>
            <w:shd w:val="clear" w:color="auto" w:fill="DBE5F1"/>
            <w:tcMar>
              <w:top w:w="57" w:type="dxa"/>
              <w:left w:w="57" w:type="dxa"/>
              <w:bottom w:w="57" w:type="dxa"/>
              <w:right w:w="57" w:type="dxa"/>
            </w:tcMar>
          </w:tcPr>
          <w:p w14:paraId="4D132171" w14:textId="77777777" w:rsidR="00E74522" w:rsidRPr="00492C04" w:rsidRDefault="00E74522" w:rsidP="00E74522">
            <w:pPr>
              <w:spacing w:after="0" w:line="240" w:lineRule="auto"/>
              <w:ind w:left="155" w:hanging="155"/>
              <w:contextualSpacing/>
              <w:rPr>
                <w:sz w:val="20"/>
                <w:szCs w:val="20"/>
                <w:highlight w:val="green"/>
              </w:rPr>
            </w:pPr>
            <w:r w:rsidRPr="00492C04">
              <w:rPr>
                <w:sz w:val="20"/>
                <w:szCs w:val="20"/>
              </w:rPr>
              <w:t>1.a objašnjava pravo živih bića na život</w:t>
            </w:r>
          </w:p>
        </w:tc>
        <w:tc>
          <w:tcPr>
            <w:tcW w:w="2111" w:type="dxa"/>
            <w:gridSpan w:val="2"/>
            <w:shd w:val="clear" w:color="auto" w:fill="DBE5F1"/>
            <w:tcMar>
              <w:top w:w="57" w:type="dxa"/>
              <w:left w:w="57" w:type="dxa"/>
              <w:bottom w:w="57" w:type="dxa"/>
              <w:right w:w="57" w:type="dxa"/>
            </w:tcMar>
          </w:tcPr>
          <w:p w14:paraId="71F6BE3F" w14:textId="77777777" w:rsidR="00E74522" w:rsidRPr="00492C04" w:rsidRDefault="00E74522" w:rsidP="00E74522">
            <w:pPr>
              <w:spacing w:after="0" w:line="240" w:lineRule="auto"/>
              <w:ind w:left="155" w:hanging="155"/>
              <w:contextualSpacing/>
              <w:rPr>
                <w:sz w:val="20"/>
                <w:szCs w:val="20"/>
                <w:highlight w:val="green"/>
              </w:rPr>
            </w:pPr>
            <w:r w:rsidRPr="00492C04">
              <w:rPr>
                <w:sz w:val="20"/>
                <w:szCs w:val="20"/>
              </w:rPr>
              <w:t>1.a argumentira pravo živih bića na život</w:t>
            </w:r>
          </w:p>
        </w:tc>
      </w:tr>
      <w:tr w:rsidR="00E74522" w:rsidRPr="00492C04" w14:paraId="6800DEF3" w14:textId="77777777" w:rsidTr="00B84421">
        <w:trPr>
          <w:trHeight w:val="301"/>
          <w:jc w:val="center"/>
        </w:trPr>
        <w:tc>
          <w:tcPr>
            <w:tcW w:w="1784" w:type="dxa"/>
            <w:gridSpan w:val="2"/>
            <w:shd w:val="clear" w:color="auto" w:fill="auto"/>
            <w:tcMar>
              <w:top w:w="57" w:type="dxa"/>
              <w:left w:w="57" w:type="dxa"/>
              <w:bottom w:w="57" w:type="dxa"/>
              <w:right w:w="57" w:type="dxa"/>
            </w:tcMar>
          </w:tcPr>
          <w:p w14:paraId="29BD100B" w14:textId="77777777" w:rsidR="00E74522" w:rsidRPr="00492C04" w:rsidRDefault="00E74522" w:rsidP="00E74522">
            <w:pPr>
              <w:spacing w:after="0" w:line="240" w:lineRule="auto"/>
              <w:contextualSpacing/>
              <w:rPr>
                <w:sz w:val="20"/>
                <w:szCs w:val="20"/>
              </w:rPr>
            </w:pPr>
            <w:r w:rsidRPr="00492C04">
              <w:rPr>
                <w:sz w:val="20"/>
                <w:szCs w:val="20"/>
              </w:rPr>
              <w:t xml:space="preserve"> NP</w:t>
            </w:r>
          </w:p>
        </w:tc>
        <w:tc>
          <w:tcPr>
            <w:tcW w:w="2070" w:type="dxa"/>
            <w:gridSpan w:val="3"/>
            <w:shd w:val="clear" w:color="auto" w:fill="DBE5F1"/>
            <w:tcMar>
              <w:top w:w="57" w:type="dxa"/>
              <w:left w:w="57" w:type="dxa"/>
              <w:bottom w:w="57" w:type="dxa"/>
              <w:right w:w="57" w:type="dxa"/>
            </w:tcMar>
          </w:tcPr>
          <w:p w14:paraId="551D445F" w14:textId="77777777" w:rsidR="00E74522" w:rsidRPr="00492C04" w:rsidRDefault="00E74522" w:rsidP="00E74522">
            <w:pPr>
              <w:spacing w:after="0" w:line="240" w:lineRule="auto"/>
              <w:ind w:left="130" w:hanging="130"/>
              <w:contextualSpacing/>
              <w:rPr>
                <w:sz w:val="20"/>
                <w:szCs w:val="20"/>
              </w:rPr>
            </w:pPr>
            <w:r w:rsidRPr="00492C04">
              <w:rPr>
                <w:sz w:val="20"/>
                <w:szCs w:val="20"/>
              </w:rPr>
              <w:t>2.a uvažava individualne razlike između organizama iste vrste</w:t>
            </w:r>
          </w:p>
        </w:tc>
        <w:tc>
          <w:tcPr>
            <w:tcW w:w="1980" w:type="dxa"/>
            <w:gridSpan w:val="2"/>
            <w:shd w:val="clear" w:color="auto" w:fill="DBE5F1"/>
            <w:tcMar>
              <w:top w:w="57" w:type="dxa"/>
              <w:left w:w="57" w:type="dxa"/>
              <w:bottom w:w="57" w:type="dxa"/>
              <w:right w:w="57" w:type="dxa"/>
            </w:tcMar>
          </w:tcPr>
          <w:p w14:paraId="5ED4CA33" w14:textId="77777777" w:rsidR="00E74522" w:rsidRPr="00492C04" w:rsidRDefault="00E74522" w:rsidP="00E74522">
            <w:pPr>
              <w:spacing w:after="0" w:line="240" w:lineRule="auto"/>
              <w:ind w:left="128" w:hanging="128"/>
              <w:contextualSpacing/>
              <w:rPr>
                <w:sz w:val="20"/>
                <w:szCs w:val="20"/>
              </w:rPr>
            </w:pPr>
            <w:r w:rsidRPr="00492C04">
              <w:rPr>
                <w:sz w:val="20"/>
                <w:szCs w:val="20"/>
              </w:rPr>
              <w:t>2.a nabraja individualne morfološke razlike između organizma iste vrste</w:t>
            </w:r>
          </w:p>
        </w:tc>
        <w:tc>
          <w:tcPr>
            <w:tcW w:w="1980" w:type="dxa"/>
            <w:shd w:val="clear" w:color="auto" w:fill="DBE5F1"/>
            <w:tcMar>
              <w:top w:w="57" w:type="dxa"/>
              <w:left w:w="57" w:type="dxa"/>
              <w:bottom w:w="57" w:type="dxa"/>
              <w:right w:w="57" w:type="dxa"/>
            </w:tcMar>
          </w:tcPr>
          <w:p w14:paraId="245DF0A1" w14:textId="77777777" w:rsidR="00E74522" w:rsidRPr="00492C04" w:rsidRDefault="00E74522" w:rsidP="00E74522">
            <w:pPr>
              <w:spacing w:after="0" w:line="240" w:lineRule="auto"/>
              <w:ind w:left="213" w:hanging="213"/>
              <w:contextualSpacing/>
              <w:rPr>
                <w:sz w:val="20"/>
                <w:szCs w:val="20"/>
              </w:rPr>
            </w:pPr>
            <w:r w:rsidRPr="00492C04">
              <w:rPr>
                <w:sz w:val="20"/>
                <w:szCs w:val="20"/>
              </w:rPr>
              <w:t>2.a objašnjava individualne morfološke i anatomske razlike između organizma iste vrste</w:t>
            </w:r>
          </w:p>
        </w:tc>
        <w:tc>
          <w:tcPr>
            <w:tcW w:w="2111" w:type="dxa"/>
            <w:gridSpan w:val="2"/>
            <w:shd w:val="clear" w:color="auto" w:fill="DBE5F1"/>
            <w:tcMar>
              <w:top w:w="57" w:type="dxa"/>
              <w:left w:w="57" w:type="dxa"/>
              <w:bottom w:w="57" w:type="dxa"/>
              <w:right w:w="57" w:type="dxa"/>
            </w:tcMar>
          </w:tcPr>
          <w:p w14:paraId="42E50BC2" w14:textId="77777777" w:rsidR="00E74522" w:rsidRPr="00492C04" w:rsidRDefault="00E74522" w:rsidP="00E74522">
            <w:pPr>
              <w:spacing w:after="0" w:line="240" w:lineRule="auto"/>
              <w:ind w:left="185" w:hanging="185"/>
              <w:contextualSpacing/>
              <w:rPr>
                <w:sz w:val="20"/>
                <w:szCs w:val="20"/>
              </w:rPr>
            </w:pPr>
            <w:r w:rsidRPr="00492C04">
              <w:rPr>
                <w:sz w:val="20"/>
                <w:szCs w:val="20"/>
              </w:rPr>
              <w:t>2.a objašnjava individualne morfološke, anatomske i genske razlike između organizma iste vrste</w:t>
            </w:r>
          </w:p>
        </w:tc>
      </w:tr>
      <w:tr w:rsidR="00E74522" w:rsidRPr="00492C04" w14:paraId="07D988F0" w14:textId="77777777" w:rsidTr="00B84421">
        <w:trPr>
          <w:trHeight w:val="301"/>
          <w:jc w:val="center"/>
        </w:trPr>
        <w:tc>
          <w:tcPr>
            <w:tcW w:w="1784" w:type="dxa"/>
            <w:gridSpan w:val="2"/>
            <w:shd w:val="clear" w:color="auto" w:fill="auto"/>
            <w:tcMar>
              <w:top w:w="57" w:type="dxa"/>
              <w:left w:w="57" w:type="dxa"/>
              <w:bottom w:w="57" w:type="dxa"/>
              <w:right w:w="57" w:type="dxa"/>
            </w:tcMar>
          </w:tcPr>
          <w:p w14:paraId="04760971" w14:textId="5D41A21D" w:rsidR="00E74522" w:rsidRPr="00492C04" w:rsidRDefault="002E6846" w:rsidP="00E74522">
            <w:pPr>
              <w:spacing w:after="0" w:line="240" w:lineRule="auto"/>
              <w:ind w:left="142"/>
              <w:contextualSpacing/>
              <w:rPr>
                <w:sz w:val="20"/>
                <w:szCs w:val="20"/>
              </w:rPr>
            </w:pPr>
            <w:r>
              <w:rPr>
                <w:sz w:val="20"/>
                <w:szCs w:val="20"/>
              </w:rPr>
              <w:t>NP</w:t>
            </w:r>
          </w:p>
        </w:tc>
        <w:tc>
          <w:tcPr>
            <w:tcW w:w="2070" w:type="dxa"/>
            <w:gridSpan w:val="3"/>
            <w:shd w:val="clear" w:color="auto" w:fill="auto"/>
            <w:tcMar>
              <w:top w:w="57" w:type="dxa"/>
              <w:left w:w="57" w:type="dxa"/>
              <w:bottom w:w="57" w:type="dxa"/>
              <w:right w:w="57" w:type="dxa"/>
            </w:tcMar>
          </w:tcPr>
          <w:p w14:paraId="3F54DC83" w14:textId="7F171934" w:rsidR="00E74522" w:rsidRPr="00492C04" w:rsidRDefault="00E74522" w:rsidP="00E74522">
            <w:pPr>
              <w:spacing w:after="0" w:line="240" w:lineRule="auto"/>
              <w:ind w:left="128" w:hanging="128"/>
              <w:contextualSpacing/>
              <w:rPr>
                <w:sz w:val="20"/>
                <w:szCs w:val="20"/>
              </w:rPr>
            </w:pPr>
            <w:r w:rsidRPr="00492C04">
              <w:rPr>
                <w:sz w:val="20"/>
                <w:szCs w:val="20"/>
              </w:rPr>
              <w:t xml:space="preserve"> </w:t>
            </w:r>
            <w:r w:rsidR="002E6846">
              <w:rPr>
                <w:sz w:val="20"/>
                <w:szCs w:val="20"/>
              </w:rPr>
              <w:t>NP</w:t>
            </w:r>
          </w:p>
        </w:tc>
        <w:tc>
          <w:tcPr>
            <w:tcW w:w="1980" w:type="dxa"/>
            <w:gridSpan w:val="2"/>
            <w:shd w:val="clear" w:color="auto" w:fill="CCECFF"/>
            <w:tcMar>
              <w:top w:w="57" w:type="dxa"/>
              <w:left w:w="57" w:type="dxa"/>
              <w:bottom w:w="57" w:type="dxa"/>
              <w:right w:w="57" w:type="dxa"/>
            </w:tcMar>
          </w:tcPr>
          <w:p w14:paraId="359C6ABA" w14:textId="722C084F" w:rsidR="00E74522" w:rsidRPr="00492C04" w:rsidRDefault="00E74522" w:rsidP="00E74522">
            <w:pPr>
              <w:spacing w:after="0" w:line="240" w:lineRule="auto"/>
              <w:ind w:left="128" w:hanging="128"/>
              <w:contextualSpacing/>
              <w:rPr>
                <w:sz w:val="20"/>
                <w:szCs w:val="20"/>
              </w:rPr>
            </w:pPr>
            <w:r w:rsidRPr="00492C04">
              <w:rPr>
                <w:sz w:val="20"/>
                <w:szCs w:val="20"/>
              </w:rPr>
              <w:t xml:space="preserve">3.a definira </w:t>
            </w:r>
            <w:r w:rsidR="00860993" w:rsidRPr="00492C04">
              <w:rPr>
                <w:sz w:val="20"/>
                <w:szCs w:val="20"/>
              </w:rPr>
              <w:t xml:space="preserve">biološku raznolikost </w:t>
            </w:r>
            <w:r w:rsidRPr="00492C04">
              <w:rPr>
                <w:sz w:val="20"/>
                <w:szCs w:val="20"/>
              </w:rPr>
              <w:t>kao raznolikost živog</w:t>
            </w:r>
          </w:p>
          <w:p w14:paraId="4CB732F1" w14:textId="4AB1CEF5" w:rsidR="00E74522" w:rsidRPr="00492C04" w:rsidRDefault="00E74522" w:rsidP="00860993">
            <w:pPr>
              <w:spacing w:after="0" w:line="240" w:lineRule="auto"/>
              <w:ind w:left="128" w:hanging="128"/>
              <w:contextualSpacing/>
              <w:rPr>
                <w:sz w:val="20"/>
                <w:szCs w:val="20"/>
              </w:rPr>
            </w:pPr>
            <w:r w:rsidRPr="00492C04">
              <w:rPr>
                <w:sz w:val="20"/>
                <w:szCs w:val="20"/>
              </w:rPr>
              <w:t xml:space="preserve">3.b prepoznaje vrijednost </w:t>
            </w:r>
            <w:r w:rsidR="00860993" w:rsidRPr="00492C04">
              <w:rPr>
                <w:sz w:val="20"/>
                <w:szCs w:val="20"/>
              </w:rPr>
              <w:t>biološke raznolikosti</w:t>
            </w:r>
          </w:p>
        </w:tc>
        <w:tc>
          <w:tcPr>
            <w:tcW w:w="1980" w:type="dxa"/>
            <w:shd w:val="clear" w:color="auto" w:fill="CCECFF"/>
            <w:tcMar>
              <w:top w:w="57" w:type="dxa"/>
              <w:left w:w="57" w:type="dxa"/>
              <w:bottom w:w="57" w:type="dxa"/>
              <w:right w:w="57" w:type="dxa"/>
            </w:tcMar>
          </w:tcPr>
          <w:p w14:paraId="2B2A2B6F" w14:textId="779D7CF9" w:rsidR="00E74522" w:rsidRPr="00492C04" w:rsidRDefault="00E74522" w:rsidP="00E74522">
            <w:pPr>
              <w:spacing w:after="0" w:line="240" w:lineRule="auto"/>
              <w:ind w:left="128" w:hanging="128"/>
              <w:contextualSpacing/>
              <w:rPr>
                <w:sz w:val="20"/>
                <w:szCs w:val="20"/>
              </w:rPr>
            </w:pPr>
            <w:r w:rsidRPr="00492C04">
              <w:rPr>
                <w:sz w:val="20"/>
                <w:szCs w:val="20"/>
              </w:rPr>
              <w:t xml:space="preserve">3.a identificira i vrjednuje različite razine </w:t>
            </w:r>
            <w:r w:rsidR="00860993" w:rsidRPr="00492C04">
              <w:rPr>
                <w:sz w:val="20"/>
                <w:szCs w:val="20"/>
              </w:rPr>
              <w:t>biološke raznolikosti (</w:t>
            </w:r>
            <w:r w:rsidR="00993078" w:rsidRPr="00492C04">
              <w:rPr>
                <w:sz w:val="20"/>
                <w:szCs w:val="20"/>
              </w:rPr>
              <w:t>razinu vrsta i razinu ekosustava</w:t>
            </w:r>
            <w:r w:rsidR="00860993" w:rsidRPr="00492C04">
              <w:rPr>
                <w:sz w:val="20"/>
                <w:szCs w:val="20"/>
              </w:rPr>
              <w:t>)</w:t>
            </w:r>
          </w:p>
          <w:p w14:paraId="0BD0F9AC" w14:textId="6FD04EB8" w:rsidR="00E74522" w:rsidRPr="00492C04" w:rsidRDefault="00E74522" w:rsidP="00E74522">
            <w:pPr>
              <w:spacing w:after="0" w:line="240" w:lineRule="auto"/>
              <w:ind w:left="128" w:hanging="128"/>
              <w:contextualSpacing/>
              <w:rPr>
                <w:sz w:val="20"/>
                <w:szCs w:val="20"/>
              </w:rPr>
            </w:pPr>
            <w:r w:rsidRPr="00492C04">
              <w:rPr>
                <w:sz w:val="20"/>
                <w:szCs w:val="20"/>
              </w:rPr>
              <w:t xml:space="preserve">3.b </w:t>
            </w:r>
            <w:r w:rsidR="00860993" w:rsidRPr="00492C04">
              <w:rPr>
                <w:sz w:val="20"/>
                <w:szCs w:val="20"/>
              </w:rPr>
              <w:t xml:space="preserve">objašnjava </w:t>
            </w:r>
            <w:r w:rsidRPr="00492C04">
              <w:rPr>
                <w:sz w:val="20"/>
                <w:szCs w:val="20"/>
              </w:rPr>
              <w:t>ekosustavne usluge na razini habitata i ekosustava</w:t>
            </w:r>
            <w:r w:rsidR="00993078" w:rsidRPr="00492C04">
              <w:rPr>
                <w:sz w:val="20"/>
                <w:szCs w:val="20"/>
              </w:rPr>
              <w:t xml:space="preserve"> </w:t>
            </w:r>
          </w:p>
        </w:tc>
        <w:tc>
          <w:tcPr>
            <w:tcW w:w="2111" w:type="dxa"/>
            <w:gridSpan w:val="2"/>
            <w:shd w:val="clear" w:color="auto" w:fill="CCECFF"/>
            <w:tcMar>
              <w:top w:w="57" w:type="dxa"/>
              <w:left w:w="57" w:type="dxa"/>
              <w:bottom w:w="57" w:type="dxa"/>
              <w:right w:w="57" w:type="dxa"/>
            </w:tcMar>
          </w:tcPr>
          <w:p w14:paraId="6B0705BC" w14:textId="22E22D0F" w:rsidR="00E74522" w:rsidRPr="00492C04" w:rsidRDefault="00E74522" w:rsidP="00E74522">
            <w:pPr>
              <w:spacing w:after="0" w:line="240" w:lineRule="auto"/>
              <w:ind w:left="128" w:hanging="128"/>
              <w:contextualSpacing/>
              <w:rPr>
                <w:sz w:val="20"/>
                <w:szCs w:val="20"/>
              </w:rPr>
            </w:pPr>
            <w:r w:rsidRPr="00492C04">
              <w:rPr>
                <w:sz w:val="20"/>
                <w:szCs w:val="20"/>
              </w:rPr>
              <w:t xml:space="preserve">3.a identificira i vrjednuje različite razine </w:t>
            </w:r>
            <w:r w:rsidR="00860993" w:rsidRPr="00492C04">
              <w:rPr>
                <w:sz w:val="20"/>
                <w:szCs w:val="20"/>
              </w:rPr>
              <w:t xml:space="preserve">biološke raznolikosti </w:t>
            </w:r>
            <w:r w:rsidRPr="00492C04">
              <w:rPr>
                <w:sz w:val="20"/>
                <w:szCs w:val="20"/>
              </w:rPr>
              <w:t>(gen</w:t>
            </w:r>
            <w:r w:rsidR="00860993" w:rsidRPr="00492C04">
              <w:rPr>
                <w:sz w:val="20"/>
                <w:szCs w:val="20"/>
              </w:rPr>
              <w:t>et</w:t>
            </w:r>
            <w:r w:rsidR="00993078" w:rsidRPr="00492C04">
              <w:rPr>
                <w:sz w:val="20"/>
                <w:szCs w:val="20"/>
              </w:rPr>
              <w:t>ičku</w:t>
            </w:r>
            <w:r w:rsidR="00860993" w:rsidRPr="00492C04">
              <w:rPr>
                <w:sz w:val="20"/>
                <w:szCs w:val="20"/>
              </w:rPr>
              <w:t>, razin</w:t>
            </w:r>
            <w:r w:rsidR="00993078" w:rsidRPr="00492C04">
              <w:rPr>
                <w:sz w:val="20"/>
                <w:szCs w:val="20"/>
              </w:rPr>
              <w:t>u</w:t>
            </w:r>
            <w:r w:rsidR="00860993" w:rsidRPr="00492C04">
              <w:rPr>
                <w:sz w:val="20"/>
                <w:szCs w:val="20"/>
              </w:rPr>
              <w:t xml:space="preserve"> vrsta i razin</w:t>
            </w:r>
            <w:r w:rsidR="00993078" w:rsidRPr="00492C04">
              <w:rPr>
                <w:sz w:val="20"/>
                <w:szCs w:val="20"/>
              </w:rPr>
              <w:t>u</w:t>
            </w:r>
            <w:r w:rsidR="00860993" w:rsidRPr="00492C04">
              <w:rPr>
                <w:sz w:val="20"/>
                <w:szCs w:val="20"/>
              </w:rPr>
              <w:t xml:space="preserve"> ekosustava</w:t>
            </w:r>
            <w:r w:rsidRPr="00492C04">
              <w:rPr>
                <w:sz w:val="20"/>
                <w:szCs w:val="20"/>
              </w:rPr>
              <w:t>)</w:t>
            </w:r>
          </w:p>
          <w:p w14:paraId="0773FDBA" w14:textId="1D8A2D4A" w:rsidR="00E74522" w:rsidRPr="00492C04" w:rsidRDefault="00E74522" w:rsidP="00993078">
            <w:pPr>
              <w:spacing w:after="0" w:line="240" w:lineRule="auto"/>
              <w:ind w:left="128" w:hanging="128"/>
              <w:contextualSpacing/>
              <w:rPr>
                <w:sz w:val="20"/>
                <w:szCs w:val="20"/>
              </w:rPr>
            </w:pPr>
            <w:r w:rsidRPr="00492C04">
              <w:rPr>
                <w:sz w:val="20"/>
                <w:szCs w:val="20"/>
              </w:rPr>
              <w:t xml:space="preserve">3.b vrjednuje </w:t>
            </w:r>
            <w:r w:rsidR="00993078" w:rsidRPr="00492C04">
              <w:rPr>
                <w:sz w:val="20"/>
                <w:szCs w:val="20"/>
              </w:rPr>
              <w:t xml:space="preserve">biološku raznolikost </w:t>
            </w:r>
            <w:r w:rsidRPr="00492C04">
              <w:rPr>
                <w:sz w:val="20"/>
                <w:szCs w:val="20"/>
              </w:rPr>
              <w:t>sa stajališta ekosustavnih usluga.</w:t>
            </w:r>
          </w:p>
        </w:tc>
      </w:tr>
    </w:tbl>
    <w:tbl>
      <w:tblPr>
        <w:tblpPr w:leftFromText="180" w:rightFromText="180" w:vertAnchor="text" w:tblpXSpec="center" w:tblpY="1"/>
        <w:tblOverlap w:val="never"/>
        <w:tblW w:w="99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476"/>
        <w:gridCol w:w="276"/>
        <w:gridCol w:w="1980"/>
        <w:gridCol w:w="1980"/>
        <w:gridCol w:w="1980"/>
        <w:gridCol w:w="2231"/>
      </w:tblGrid>
      <w:tr w:rsidR="00B34328" w:rsidRPr="00492C04" w14:paraId="6B7FEAB5" w14:textId="7765C2F9" w:rsidTr="00B84421">
        <w:trPr>
          <w:trHeight w:val="207"/>
        </w:trPr>
        <w:tc>
          <w:tcPr>
            <w:tcW w:w="1476" w:type="dxa"/>
            <w:shd w:val="clear" w:color="auto" w:fill="FFFF00"/>
            <w:tcMar>
              <w:top w:w="57" w:type="dxa"/>
              <w:left w:w="57" w:type="dxa"/>
              <w:bottom w:w="57" w:type="dxa"/>
              <w:right w:w="57" w:type="dxa"/>
            </w:tcMar>
          </w:tcPr>
          <w:p w14:paraId="706EF37D" w14:textId="3D0E7326" w:rsidR="00B34328" w:rsidRPr="00492C04" w:rsidRDefault="00B34328" w:rsidP="00993078">
            <w:pPr>
              <w:spacing w:after="0" w:line="240" w:lineRule="auto"/>
              <w:contextualSpacing/>
              <w:rPr>
                <w:b/>
                <w:sz w:val="20"/>
                <w:szCs w:val="20"/>
                <w:highlight w:val="yellow"/>
                <w:shd w:val="clear" w:color="auto" w:fill="FFFFFF"/>
              </w:rPr>
            </w:pPr>
            <w:r>
              <w:rPr>
                <w:b/>
                <w:sz w:val="20"/>
                <w:szCs w:val="20"/>
              </w:rPr>
              <w:lastRenderedPageBreak/>
              <w:t>Komopnenta:</w:t>
            </w:r>
          </w:p>
        </w:tc>
        <w:tc>
          <w:tcPr>
            <w:tcW w:w="8447" w:type="dxa"/>
            <w:gridSpan w:val="5"/>
            <w:shd w:val="clear" w:color="auto" w:fill="FFFF00"/>
          </w:tcPr>
          <w:p w14:paraId="15F5CE8F" w14:textId="6879C8BD" w:rsidR="00B34328" w:rsidRPr="00492C04" w:rsidRDefault="00B34328" w:rsidP="00B34328">
            <w:pPr>
              <w:spacing w:after="0" w:line="240" w:lineRule="auto"/>
              <w:ind w:left="284" w:hanging="284"/>
              <w:contextualSpacing/>
              <w:rPr>
                <w:b/>
                <w:sz w:val="20"/>
                <w:szCs w:val="20"/>
                <w:highlight w:val="yellow"/>
                <w:shd w:val="clear" w:color="auto" w:fill="FFFFFF"/>
              </w:rPr>
            </w:pPr>
            <w:r>
              <w:rPr>
                <w:b/>
                <w:sz w:val="20"/>
                <w:szCs w:val="20"/>
              </w:rPr>
              <w:t xml:space="preserve">4. </w:t>
            </w:r>
            <w:r w:rsidRPr="00492C04">
              <w:rPr>
                <w:b/>
                <w:sz w:val="20"/>
                <w:szCs w:val="20"/>
              </w:rPr>
              <w:t>Postupanje s rezultatima dobivenim iz različitih izvora o povezanosti struktura i funkcija živih bića</w:t>
            </w:r>
          </w:p>
        </w:tc>
      </w:tr>
      <w:tr w:rsidR="00E74522" w:rsidRPr="00492C04" w14:paraId="4CC93FAD" w14:textId="77777777" w:rsidTr="00B84421">
        <w:trPr>
          <w:trHeight w:val="301"/>
        </w:trPr>
        <w:tc>
          <w:tcPr>
            <w:tcW w:w="9923" w:type="dxa"/>
            <w:gridSpan w:val="6"/>
            <w:shd w:val="clear" w:color="auto" w:fill="FFFFCC"/>
            <w:tcMar>
              <w:top w:w="57" w:type="dxa"/>
              <w:left w:w="57" w:type="dxa"/>
              <w:bottom w:w="57" w:type="dxa"/>
              <w:right w:w="57" w:type="dxa"/>
            </w:tcMar>
          </w:tcPr>
          <w:p w14:paraId="255C1BF7" w14:textId="77777777" w:rsidR="00E74522" w:rsidRPr="00492C04" w:rsidRDefault="00E74522" w:rsidP="00993078">
            <w:pPr>
              <w:spacing w:after="0" w:line="240" w:lineRule="auto"/>
              <w:contextualSpacing/>
              <w:rPr>
                <w:b/>
                <w:sz w:val="20"/>
                <w:szCs w:val="20"/>
              </w:rPr>
            </w:pPr>
            <w:r w:rsidRPr="00492C04">
              <w:rPr>
                <w:b/>
                <w:sz w:val="20"/>
                <w:szCs w:val="20"/>
              </w:rPr>
              <w:t>Ishodi učenja:</w:t>
            </w:r>
          </w:p>
          <w:p w14:paraId="59A99018" w14:textId="5969A320" w:rsidR="00E74522" w:rsidRPr="00492C04" w:rsidRDefault="00E74522" w:rsidP="00993078">
            <w:pPr>
              <w:spacing w:after="0" w:line="240" w:lineRule="auto"/>
              <w:ind w:left="284" w:hanging="284"/>
              <w:contextualSpacing/>
              <w:rPr>
                <w:sz w:val="20"/>
                <w:szCs w:val="20"/>
              </w:rPr>
            </w:pPr>
            <w:r w:rsidRPr="00492C04">
              <w:rPr>
                <w:sz w:val="20"/>
                <w:szCs w:val="20"/>
              </w:rPr>
              <w:t>1.  interpretira i vrjednuje rezultate iz različitih izvora o morfologiji i anatomiji živih bića služeći se stručn</w:t>
            </w:r>
            <w:r w:rsidR="00993078" w:rsidRPr="00492C04">
              <w:rPr>
                <w:sz w:val="20"/>
                <w:szCs w:val="20"/>
              </w:rPr>
              <w:t>i</w:t>
            </w:r>
            <w:r w:rsidRPr="00492C04">
              <w:rPr>
                <w:sz w:val="20"/>
                <w:szCs w:val="20"/>
              </w:rPr>
              <w:t xml:space="preserve">m </w:t>
            </w:r>
            <w:r w:rsidR="00993078" w:rsidRPr="00492C04">
              <w:rPr>
                <w:sz w:val="20"/>
                <w:szCs w:val="20"/>
              </w:rPr>
              <w:t>nazivljem</w:t>
            </w:r>
          </w:p>
          <w:p w14:paraId="5909DFDB" w14:textId="77777777" w:rsidR="00E74522" w:rsidRPr="00492C04" w:rsidRDefault="00E74522" w:rsidP="00993078">
            <w:pPr>
              <w:spacing w:after="0" w:line="240" w:lineRule="auto"/>
              <w:ind w:left="284" w:hanging="284"/>
              <w:contextualSpacing/>
              <w:rPr>
                <w:sz w:val="20"/>
                <w:szCs w:val="20"/>
              </w:rPr>
            </w:pPr>
            <w:r w:rsidRPr="00492C04">
              <w:rPr>
                <w:sz w:val="20"/>
                <w:szCs w:val="20"/>
              </w:rPr>
              <w:t>2.  interpretira i vrjednuje rezultate iz različitih izvora o građi i funkciji stanica, staničnim diobama i diferencijacijama stanica</w:t>
            </w:r>
          </w:p>
          <w:p w14:paraId="6ADDA70D" w14:textId="23E67C44" w:rsidR="00E74522" w:rsidRPr="00492C04" w:rsidRDefault="00E74522" w:rsidP="00993078">
            <w:pPr>
              <w:spacing w:after="0" w:line="240" w:lineRule="auto"/>
              <w:ind w:left="284" w:hanging="284"/>
              <w:contextualSpacing/>
              <w:rPr>
                <w:sz w:val="20"/>
                <w:szCs w:val="20"/>
              </w:rPr>
            </w:pPr>
            <w:r w:rsidRPr="00492C04">
              <w:rPr>
                <w:sz w:val="20"/>
                <w:szCs w:val="20"/>
              </w:rPr>
              <w:t xml:space="preserve">3.  interpretira i vrjednuje rezultate iz različitih izvora o genetici i evoluciji služeći se </w:t>
            </w:r>
            <w:r w:rsidR="00993078" w:rsidRPr="00492C04">
              <w:rPr>
                <w:sz w:val="20"/>
                <w:szCs w:val="20"/>
              </w:rPr>
              <w:t>stručnim nazivljem</w:t>
            </w:r>
          </w:p>
          <w:p w14:paraId="545E9D66" w14:textId="669422B3" w:rsidR="00E74522" w:rsidRPr="00492C04" w:rsidRDefault="00E74522" w:rsidP="00993078">
            <w:pPr>
              <w:spacing w:after="0" w:line="240" w:lineRule="auto"/>
              <w:contextualSpacing/>
              <w:rPr>
                <w:sz w:val="20"/>
                <w:szCs w:val="20"/>
              </w:rPr>
            </w:pPr>
            <w:r w:rsidRPr="00492C04">
              <w:rPr>
                <w:sz w:val="20"/>
                <w:szCs w:val="20"/>
              </w:rPr>
              <w:t xml:space="preserve">4.  izvodi praktične radove služeći se mjernim i optičkim instrumentima (mikroskop, </w:t>
            </w:r>
            <w:r w:rsidR="00993078" w:rsidRPr="00492C04">
              <w:rPr>
                <w:sz w:val="20"/>
                <w:szCs w:val="20"/>
              </w:rPr>
              <w:t>povećalo</w:t>
            </w:r>
            <w:r w:rsidRPr="00492C04">
              <w:rPr>
                <w:sz w:val="20"/>
                <w:szCs w:val="20"/>
              </w:rPr>
              <w:t xml:space="preserve">) i laboratorijskom opremom za stjecanje informacija i </w:t>
            </w:r>
            <w:r w:rsidR="00993078" w:rsidRPr="00492C04">
              <w:rPr>
                <w:sz w:val="20"/>
                <w:szCs w:val="20"/>
              </w:rPr>
              <w:t>predodžbi o</w:t>
            </w:r>
            <w:r w:rsidRPr="00492C04">
              <w:rPr>
                <w:sz w:val="20"/>
                <w:szCs w:val="20"/>
              </w:rPr>
              <w:t xml:space="preserve"> strukturama, funkcijama i citologiji živih bića.</w:t>
            </w:r>
          </w:p>
        </w:tc>
      </w:tr>
      <w:tr w:rsidR="00E74522" w:rsidRPr="00492C04" w14:paraId="16A847D0" w14:textId="77777777" w:rsidTr="00B84421">
        <w:trPr>
          <w:trHeight w:val="45"/>
        </w:trPr>
        <w:tc>
          <w:tcPr>
            <w:tcW w:w="9923" w:type="dxa"/>
            <w:gridSpan w:val="6"/>
            <w:tcMar>
              <w:top w:w="57" w:type="dxa"/>
              <w:left w:w="57" w:type="dxa"/>
              <w:bottom w:w="57" w:type="dxa"/>
              <w:right w:w="57" w:type="dxa"/>
            </w:tcMar>
          </w:tcPr>
          <w:p w14:paraId="5F9C9FB8" w14:textId="11DCC3A3" w:rsidR="00E74522" w:rsidRPr="00492C04" w:rsidRDefault="00116871" w:rsidP="00993078">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6F8F65D9" w14:textId="77777777" w:rsidTr="00B84421">
        <w:trPr>
          <w:trHeight w:val="301"/>
        </w:trPr>
        <w:tc>
          <w:tcPr>
            <w:tcW w:w="1752" w:type="dxa"/>
            <w:gridSpan w:val="2"/>
            <w:tcMar>
              <w:top w:w="57" w:type="dxa"/>
              <w:left w:w="57" w:type="dxa"/>
              <w:bottom w:w="57" w:type="dxa"/>
              <w:right w:w="57" w:type="dxa"/>
            </w:tcMar>
            <w:vAlign w:val="center"/>
          </w:tcPr>
          <w:p w14:paraId="50D7B49A" w14:textId="77777777" w:rsidR="00E74522" w:rsidRPr="00492C04" w:rsidRDefault="00E74522" w:rsidP="00993078">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80" w:type="dxa"/>
            <w:tcMar>
              <w:top w:w="57" w:type="dxa"/>
              <w:left w:w="57" w:type="dxa"/>
              <w:bottom w:w="57" w:type="dxa"/>
              <w:right w:w="57" w:type="dxa"/>
            </w:tcMar>
            <w:vAlign w:val="center"/>
          </w:tcPr>
          <w:p w14:paraId="7E386111" w14:textId="77777777" w:rsidR="00E74522" w:rsidRPr="00492C04" w:rsidRDefault="00E74522" w:rsidP="00993078">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tcMar>
              <w:top w:w="57" w:type="dxa"/>
              <w:left w:w="57" w:type="dxa"/>
              <w:bottom w:w="57" w:type="dxa"/>
              <w:right w:w="57" w:type="dxa"/>
            </w:tcMar>
            <w:vAlign w:val="center"/>
          </w:tcPr>
          <w:p w14:paraId="53F0C34F" w14:textId="77777777" w:rsidR="00E74522" w:rsidRPr="00492C04" w:rsidRDefault="00E74522" w:rsidP="00993078">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80" w:type="dxa"/>
            <w:tcMar>
              <w:top w:w="57" w:type="dxa"/>
              <w:left w:w="57" w:type="dxa"/>
              <w:bottom w:w="57" w:type="dxa"/>
              <w:right w:w="57" w:type="dxa"/>
            </w:tcMar>
            <w:vAlign w:val="center"/>
          </w:tcPr>
          <w:p w14:paraId="56818A89" w14:textId="77777777" w:rsidR="00E74522" w:rsidRPr="00492C04" w:rsidRDefault="00E74522" w:rsidP="00993078">
            <w:pPr>
              <w:spacing w:after="0" w:line="240" w:lineRule="auto"/>
              <w:jc w:val="center"/>
              <w:rPr>
                <w:b/>
                <w:sz w:val="20"/>
                <w:szCs w:val="20"/>
              </w:rPr>
            </w:pPr>
            <w:r w:rsidRPr="00492C04">
              <w:rPr>
                <w:b/>
                <w:bCs/>
                <w:sz w:val="20"/>
                <w:szCs w:val="20"/>
              </w:rPr>
              <w:t>kraj devetogodišnjega odgoja i obrazovanja (14/15 god.)</w:t>
            </w:r>
          </w:p>
        </w:tc>
        <w:tc>
          <w:tcPr>
            <w:tcW w:w="2231" w:type="dxa"/>
            <w:tcMar>
              <w:top w:w="57" w:type="dxa"/>
              <w:left w:w="57" w:type="dxa"/>
              <w:bottom w:w="57" w:type="dxa"/>
              <w:right w:w="57" w:type="dxa"/>
            </w:tcMar>
            <w:vAlign w:val="center"/>
          </w:tcPr>
          <w:p w14:paraId="42AC85A2" w14:textId="77777777" w:rsidR="00E74522" w:rsidRPr="00492C04" w:rsidRDefault="00E74522" w:rsidP="00993078">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72C7D4F5" w14:textId="77777777" w:rsidTr="00B84421">
        <w:trPr>
          <w:trHeight w:val="2227"/>
        </w:trPr>
        <w:tc>
          <w:tcPr>
            <w:tcW w:w="1752" w:type="dxa"/>
            <w:gridSpan w:val="2"/>
            <w:shd w:val="clear" w:color="auto" w:fill="FBD4B4"/>
            <w:tcMar>
              <w:top w:w="57" w:type="dxa"/>
              <w:left w:w="57" w:type="dxa"/>
              <w:bottom w:w="57" w:type="dxa"/>
              <w:right w:w="57" w:type="dxa"/>
            </w:tcMar>
          </w:tcPr>
          <w:p w14:paraId="6B433967" w14:textId="77777777" w:rsidR="00E74522" w:rsidRPr="00492C04" w:rsidRDefault="00E74522" w:rsidP="00993078">
            <w:pPr>
              <w:spacing w:after="0" w:line="240" w:lineRule="auto"/>
              <w:ind w:left="142" w:hanging="142"/>
              <w:contextualSpacing/>
              <w:rPr>
                <w:sz w:val="20"/>
                <w:szCs w:val="20"/>
              </w:rPr>
            </w:pPr>
            <w:r w:rsidRPr="00492C04">
              <w:rPr>
                <w:sz w:val="20"/>
                <w:szCs w:val="20"/>
              </w:rPr>
              <w:t>1.a prikuplja informacije u obitelji i vrtiću o osobinama živih bića</w:t>
            </w:r>
          </w:p>
        </w:tc>
        <w:tc>
          <w:tcPr>
            <w:tcW w:w="1980" w:type="dxa"/>
            <w:shd w:val="clear" w:color="auto" w:fill="FBD4B4"/>
            <w:tcMar>
              <w:top w:w="57" w:type="dxa"/>
              <w:left w:w="57" w:type="dxa"/>
              <w:bottom w:w="57" w:type="dxa"/>
              <w:right w:w="57" w:type="dxa"/>
            </w:tcMar>
          </w:tcPr>
          <w:p w14:paraId="0CFE2320" w14:textId="77777777" w:rsidR="00E74522" w:rsidRPr="00492C04" w:rsidRDefault="00E74522" w:rsidP="00993078">
            <w:pPr>
              <w:spacing w:after="0" w:line="240" w:lineRule="auto"/>
              <w:ind w:left="142" w:hanging="142"/>
              <w:rPr>
                <w:sz w:val="20"/>
                <w:szCs w:val="20"/>
              </w:rPr>
            </w:pPr>
            <w:r w:rsidRPr="00492C04">
              <w:rPr>
                <w:sz w:val="20"/>
                <w:szCs w:val="20"/>
              </w:rPr>
              <w:t>1.a pronalazi i organizira informacije o morfologiji živih bića</w:t>
            </w:r>
          </w:p>
          <w:p w14:paraId="0C963C19" w14:textId="77777777" w:rsidR="00E74522" w:rsidRPr="00492C04" w:rsidRDefault="00E74522" w:rsidP="00993078">
            <w:pPr>
              <w:spacing w:after="0" w:line="240" w:lineRule="auto"/>
              <w:ind w:left="142" w:hanging="142"/>
              <w:rPr>
                <w:sz w:val="20"/>
                <w:szCs w:val="20"/>
              </w:rPr>
            </w:pPr>
            <w:r w:rsidRPr="00492C04">
              <w:rPr>
                <w:sz w:val="20"/>
                <w:szCs w:val="20"/>
              </w:rPr>
              <w:t>1.b na konkretnim primjerima izvodi zaključak o morfologiji živih bića</w:t>
            </w:r>
          </w:p>
        </w:tc>
        <w:tc>
          <w:tcPr>
            <w:tcW w:w="1980" w:type="dxa"/>
            <w:shd w:val="clear" w:color="auto" w:fill="FBD4B4"/>
            <w:tcMar>
              <w:top w:w="57" w:type="dxa"/>
              <w:left w:w="57" w:type="dxa"/>
              <w:bottom w:w="57" w:type="dxa"/>
              <w:right w:w="57" w:type="dxa"/>
            </w:tcMar>
          </w:tcPr>
          <w:p w14:paraId="7A8C4AC5" w14:textId="77777777" w:rsidR="00E74522" w:rsidRPr="00492C04" w:rsidRDefault="00E74522" w:rsidP="00993078">
            <w:pPr>
              <w:spacing w:after="0" w:line="240" w:lineRule="auto"/>
              <w:ind w:left="142" w:hanging="142"/>
              <w:rPr>
                <w:sz w:val="20"/>
                <w:szCs w:val="20"/>
              </w:rPr>
            </w:pPr>
            <w:r w:rsidRPr="00492C04">
              <w:rPr>
                <w:sz w:val="20"/>
                <w:szCs w:val="20"/>
              </w:rPr>
              <w:t>1.a pronalazi, odabire i organizira informacije o morfologiji i anatomiji živih bića</w:t>
            </w:r>
          </w:p>
          <w:p w14:paraId="731D508A" w14:textId="77777777" w:rsidR="00E74522" w:rsidRPr="00492C04" w:rsidRDefault="00E74522" w:rsidP="00993078">
            <w:pPr>
              <w:spacing w:after="0" w:line="240" w:lineRule="auto"/>
              <w:ind w:left="142" w:hanging="142"/>
              <w:rPr>
                <w:sz w:val="20"/>
                <w:szCs w:val="20"/>
              </w:rPr>
            </w:pPr>
            <w:r w:rsidRPr="00492C04">
              <w:rPr>
                <w:sz w:val="20"/>
                <w:szCs w:val="20"/>
              </w:rPr>
              <w:t>1.b povezuje anatomiju i morfologiju koristeći se jednim izvorom</w:t>
            </w:r>
          </w:p>
        </w:tc>
        <w:tc>
          <w:tcPr>
            <w:tcW w:w="1980" w:type="dxa"/>
            <w:shd w:val="clear" w:color="auto" w:fill="FBD4B4"/>
            <w:tcMar>
              <w:top w:w="57" w:type="dxa"/>
              <w:left w:w="57" w:type="dxa"/>
              <w:bottom w:w="57" w:type="dxa"/>
              <w:right w:w="57" w:type="dxa"/>
            </w:tcMar>
          </w:tcPr>
          <w:p w14:paraId="46A7AA67" w14:textId="77777777" w:rsidR="00E74522" w:rsidRPr="00492C04" w:rsidRDefault="00E74522" w:rsidP="00993078">
            <w:pPr>
              <w:spacing w:after="0" w:line="240" w:lineRule="auto"/>
              <w:ind w:left="142" w:hanging="142"/>
              <w:rPr>
                <w:sz w:val="20"/>
                <w:szCs w:val="20"/>
              </w:rPr>
            </w:pPr>
            <w:r w:rsidRPr="00492C04">
              <w:rPr>
                <w:sz w:val="20"/>
                <w:szCs w:val="20"/>
              </w:rPr>
              <w:t>1.a interpretira zaključke o anatomiji i morfologiji na temelju prikupljenih informacija iz različitih izvora</w:t>
            </w:r>
          </w:p>
          <w:p w14:paraId="29411D64" w14:textId="77777777" w:rsidR="00E74522" w:rsidRPr="00492C04" w:rsidRDefault="00E74522" w:rsidP="00993078">
            <w:pPr>
              <w:spacing w:after="0" w:line="240" w:lineRule="auto"/>
              <w:ind w:left="142" w:hanging="142"/>
              <w:rPr>
                <w:sz w:val="20"/>
                <w:szCs w:val="20"/>
              </w:rPr>
            </w:pPr>
            <w:r w:rsidRPr="00492C04">
              <w:rPr>
                <w:sz w:val="20"/>
                <w:szCs w:val="20"/>
              </w:rPr>
              <w:t>1.b izvodi zaključke o povezanosti anatomije i morfologije koristeći se različitim izvorima</w:t>
            </w:r>
          </w:p>
        </w:tc>
        <w:tc>
          <w:tcPr>
            <w:tcW w:w="2231" w:type="dxa"/>
            <w:shd w:val="clear" w:color="auto" w:fill="FBD4B4"/>
            <w:tcMar>
              <w:top w:w="57" w:type="dxa"/>
              <w:left w:w="57" w:type="dxa"/>
              <w:bottom w:w="57" w:type="dxa"/>
              <w:right w:w="57" w:type="dxa"/>
            </w:tcMar>
          </w:tcPr>
          <w:p w14:paraId="4211555A" w14:textId="77777777" w:rsidR="00E74522" w:rsidRPr="00492C04" w:rsidRDefault="00E74522" w:rsidP="00993078">
            <w:pPr>
              <w:spacing w:after="0" w:line="240" w:lineRule="auto"/>
              <w:ind w:left="142" w:hanging="142"/>
              <w:contextualSpacing/>
              <w:rPr>
                <w:sz w:val="20"/>
                <w:szCs w:val="20"/>
              </w:rPr>
            </w:pPr>
            <w:r w:rsidRPr="00492C04">
              <w:rPr>
                <w:sz w:val="20"/>
                <w:szCs w:val="20"/>
              </w:rPr>
              <w:t>1.a interpretira i vrjednuje zaključke o anatomiji i morfologiji na temelju prikupljenih informacija iz različitih izvora</w:t>
            </w:r>
          </w:p>
          <w:p w14:paraId="2E04373C" w14:textId="77777777" w:rsidR="00E74522" w:rsidRPr="00492C04" w:rsidRDefault="00E74522" w:rsidP="00993078">
            <w:pPr>
              <w:spacing w:after="0" w:line="240" w:lineRule="auto"/>
              <w:ind w:left="142" w:hanging="142"/>
              <w:contextualSpacing/>
              <w:rPr>
                <w:sz w:val="20"/>
                <w:szCs w:val="20"/>
              </w:rPr>
            </w:pPr>
            <w:r w:rsidRPr="00492C04">
              <w:rPr>
                <w:sz w:val="20"/>
                <w:szCs w:val="20"/>
              </w:rPr>
              <w:t>1.a izvodi zaključke o povezanosti anatomije i morfologije koristeći se različitim izvorima</w:t>
            </w:r>
          </w:p>
        </w:tc>
      </w:tr>
      <w:tr w:rsidR="00E74522" w:rsidRPr="00492C04" w14:paraId="009A7687" w14:textId="77777777" w:rsidTr="00B84421">
        <w:trPr>
          <w:trHeight w:val="1478"/>
        </w:trPr>
        <w:tc>
          <w:tcPr>
            <w:tcW w:w="1752" w:type="dxa"/>
            <w:gridSpan w:val="2"/>
            <w:shd w:val="clear" w:color="auto" w:fill="auto"/>
            <w:tcMar>
              <w:top w:w="57" w:type="dxa"/>
              <w:left w:w="57" w:type="dxa"/>
              <w:bottom w:w="57" w:type="dxa"/>
              <w:right w:w="57" w:type="dxa"/>
            </w:tcMar>
          </w:tcPr>
          <w:p w14:paraId="7741A4E0" w14:textId="77777777" w:rsidR="00E74522" w:rsidRPr="00492C04" w:rsidRDefault="00E74522" w:rsidP="00993078">
            <w:pPr>
              <w:spacing w:after="0" w:line="240" w:lineRule="auto"/>
              <w:ind w:left="142" w:hanging="142"/>
              <w:contextualSpacing/>
              <w:rPr>
                <w:sz w:val="20"/>
                <w:szCs w:val="20"/>
              </w:rPr>
            </w:pPr>
          </w:p>
        </w:tc>
        <w:tc>
          <w:tcPr>
            <w:tcW w:w="1980" w:type="dxa"/>
            <w:shd w:val="clear" w:color="auto" w:fill="auto"/>
            <w:tcMar>
              <w:top w:w="57" w:type="dxa"/>
              <w:left w:w="57" w:type="dxa"/>
              <w:bottom w:w="57" w:type="dxa"/>
              <w:right w:w="57" w:type="dxa"/>
            </w:tcMar>
          </w:tcPr>
          <w:p w14:paraId="2C5F188B" w14:textId="17178921" w:rsidR="00E74522" w:rsidRPr="00492C04" w:rsidRDefault="00E74522" w:rsidP="00993078">
            <w:pPr>
              <w:spacing w:after="0" w:line="240" w:lineRule="auto"/>
              <w:ind w:left="142" w:hanging="142"/>
              <w:rPr>
                <w:sz w:val="20"/>
                <w:szCs w:val="20"/>
              </w:rPr>
            </w:pPr>
            <w:r w:rsidRPr="00492C04">
              <w:rPr>
                <w:sz w:val="20"/>
                <w:szCs w:val="20"/>
              </w:rPr>
              <w:t>1.c komunicira verbalno i u pismenome obliku o morfologiji živih bića služeći se pojednostavljen</w:t>
            </w:r>
            <w:r w:rsidR="00993078" w:rsidRPr="00492C04">
              <w:rPr>
                <w:sz w:val="20"/>
                <w:szCs w:val="20"/>
              </w:rPr>
              <w:t>i</w:t>
            </w:r>
            <w:r w:rsidRPr="00492C04">
              <w:rPr>
                <w:sz w:val="20"/>
                <w:szCs w:val="20"/>
              </w:rPr>
              <w:t xml:space="preserve">m </w:t>
            </w:r>
            <w:r w:rsidR="00993078" w:rsidRPr="00492C04">
              <w:rPr>
                <w:sz w:val="20"/>
                <w:szCs w:val="20"/>
              </w:rPr>
              <w:t>stručnim nazivljem</w:t>
            </w:r>
          </w:p>
        </w:tc>
        <w:tc>
          <w:tcPr>
            <w:tcW w:w="1980" w:type="dxa"/>
            <w:shd w:val="clear" w:color="auto" w:fill="auto"/>
            <w:tcMar>
              <w:top w:w="57" w:type="dxa"/>
              <w:left w:w="57" w:type="dxa"/>
              <w:bottom w:w="57" w:type="dxa"/>
              <w:right w:w="57" w:type="dxa"/>
            </w:tcMar>
          </w:tcPr>
          <w:p w14:paraId="573D4704" w14:textId="1F4096EC" w:rsidR="00E74522" w:rsidRPr="00492C04" w:rsidRDefault="00E74522" w:rsidP="00993078">
            <w:pPr>
              <w:spacing w:after="0" w:line="240" w:lineRule="auto"/>
              <w:ind w:left="142" w:hanging="142"/>
              <w:rPr>
                <w:sz w:val="20"/>
                <w:szCs w:val="20"/>
              </w:rPr>
            </w:pPr>
            <w:r w:rsidRPr="00492C04">
              <w:rPr>
                <w:sz w:val="20"/>
                <w:szCs w:val="20"/>
              </w:rPr>
              <w:t>1.c komunicira verbalno i u pismenome obliku o morfologiji i anatomiji živih bića služeći se pojednostavljen</w:t>
            </w:r>
            <w:r w:rsidR="00993078" w:rsidRPr="00492C04">
              <w:rPr>
                <w:sz w:val="20"/>
                <w:szCs w:val="20"/>
              </w:rPr>
              <w:t>i</w:t>
            </w:r>
            <w:r w:rsidRPr="00492C04">
              <w:rPr>
                <w:sz w:val="20"/>
                <w:szCs w:val="20"/>
              </w:rPr>
              <w:t xml:space="preserve">m </w:t>
            </w:r>
            <w:r w:rsidR="00993078" w:rsidRPr="00492C04">
              <w:rPr>
                <w:sz w:val="20"/>
                <w:szCs w:val="20"/>
              </w:rPr>
              <w:t>stručnim nazivljem</w:t>
            </w:r>
          </w:p>
        </w:tc>
        <w:tc>
          <w:tcPr>
            <w:tcW w:w="1980" w:type="dxa"/>
            <w:shd w:val="clear" w:color="auto" w:fill="auto"/>
            <w:tcMar>
              <w:top w:w="57" w:type="dxa"/>
              <w:left w:w="57" w:type="dxa"/>
              <w:bottom w:w="57" w:type="dxa"/>
              <w:right w:w="57" w:type="dxa"/>
            </w:tcMar>
          </w:tcPr>
          <w:p w14:paraId="64DA38F8" w14:textId="454D6532" w:rsidR="00E74522" w:rsidRPr="00492C04" w:rsidRDefault="00E74522" w:rsidP="00993078">
            <w:pPr>
              <w:spacing w:after="0" w:line="240" w:lineRule="auto"/>
              <w:ind w:left="142" w:hanging="142"/>
              <w:rPr>
                <w:sz w:val="20"/>
                <w:szCs w:val="20"/>
              </w:rPr>
            </w:pPr>
            <w:r w:rsidRPr="00492C04">
              <w:rPr>
                <w:sz w:val="20"/>
                <w:szCs w:val="20"/>
              </w:rPr>
              <w:t>1.c komunicira verbalno i u pismenome obliku o povezanosti anatomije i morfologije služeći se pojednostavljen</w:t>
            </w:r>
            <w:r w:rsidR="00993078" w:rsidRPr="00492C04">
              <w:rPr>
                <w:sz w:val="20"/>
                <w:szCs w:val="20"/>
              </w:rPr>
              <w:t>i</w:t>
            </w:r>
            <w:r w:rsidRPr="00492C04">
              <w:rPr>
                <w:sz w:val="20"/>
                <w:szCs w:val="20"/>
              </w:rPr>
              <w:t xml:space="preserve">m </w:t>
            </w:r>
            <w:r w:rsidR="00993078" w:rsidRPr="00492C04">
              <w:rPr>
                <w:sz w:val="20"/>
                <w:szCs w:val="20"/>
              </w:rPr>
              <w:t>stručnim nazivljem</w:t>
            </w:r>
          </w:p>
        </w:tc>
        <w:tc>
          <w:tcPr>
            <w:tcW w:w="2231" w:type="dxa"/>
            <w:shd w:val="clear" w:color="auto" w:fill="auto"/>
            <w:tcMar>
              <w:top w:w="57" w:type="dxa"/>
              <w:left w:w="57" w:type="dxa"/>
              <w:bottom w:w="57" w:type="dxa"/>
              <w:right w:w="57" w:type="dxa"/>
            </w:tcMar>
          </w:tcPr>
          <w:p w14:paraId="22C87E1A" w14:textId="3960F08A" w:rsidR="00E74522" w:rsidRPr="00492C04" w:rsidRDefault="00E74522" w:rsidP="00993078">
            <w:pPr>
              <w:spacing w:after="0" w:line="240" w:lineRule="auto"/>
              <w:ind w:left="142" w:hanging="142"/>
              <w:contextualSpacing/>
              <w:rPr>
                <w:sz w:val="20"/>
                <w:szCs w:val="20"/>
              </w:rPr>
            </w:pPr>
            <w:r w:rsidRPr="00492C04">
              <w:rPr>
                <w:sz w:val="20"/>
                <w:szCs w:val="20"/>
              </w:rPr>
              <w:t xml:space="preserve">1.c komunicira verbalno i u pismenome obliku o povezanosti anatomije i morfologije služeći se </w:t>
            </w:r>
            <w:r w:rsidR="00993078" w:rsidRPr="00492C04">
              <w:rPr>
                <w:sz w:val="20"/>
                <w:szCs w:val="20"/>
              </w:rPr>
              <w:t>stručnim nazivljem</w:t>
            </w:r>
          </w:p>
        </w:tc>
      </w:tr>
      <w:tr w:rsidR="00E74522" w:rsidRPr="00492C04" w14:paraId="73C66CF8" w14:textId="77777777" w:rsidTr="00B84421">
        <w:trPr>
          <w:trHeight w:val="1642"/>
        </w:trPr>
        <w:tc>
          <w:tcPr>
            <w:tcW w:w="1752" w:type="dxa"/>
            <w:gridSpan w:val="2"/>
            <w:shd w:val="clear" w:color="auto" w:fill="auto"/>
            <w:tcMar>
              <w:top w:w="57" w:type="dxa"/>
              <w:left w:w="57" w:type="dxa"/>
              <w:bottom w:w="57" w:type="dxa"/>
              <w:right w:w="57" w:type="dxa"/>
            </w:tcMar>
          </w:tcPr>
          <w:p w14:paraId="40C1CCAB" w14:textId="77777777" w:rsidR="00E74522" w:rsidRPr="00492C04" w:rsidRDefault="00E74522" w:rsidP="00993078">
            <w:pPr>
              <w:spacing w:after="0" w:line="240" w:lineRule="auto"/>
              <w:ind w:left="155" w:hanging="155"/>
              <w:contextualSpacing/>
              <w:rPr>
                <w:sz w:val="20"/>
                <w:szCs w:val="20"/>
              </w:rPr>
            </w:pPr>
            <w:r w:rsidRPr="00492C04">
              <w:rPr>
                <w:sz w:val="20"/>
                <w:szCs w:val="20"/>
              </w:rPr>
              <w:t>NP</w:t>
            </w:r>
          </w:p>
        </w:tc>
        <w:tc>
          <w:tcPr>
            <w:tcW w:w="1980" w:type="dxa"/>
            <w:shd w:val="clear" w:color="auto" w:fill="auto"/>
            <w:tcMar>
              <w:top w:w="57" w:type="dxa"/>
              <w:left w:w="57" w:type="dxa"/>
              <w:bottom w:w="57" w:type="dxa"/>
              <w:right w:w="57" w:type="dxa"/>
            </w:tcMar>
          </w:tcPr>
          <w:p w14:paraId="65D59BBB" w14:textId="28F4ADB2" w:rsidR="00E74522" w:rsidRPr="00492C04" w:rsidRDefault="002E6846" w:rsidP="00993078">
            <w:pPr>
              <w:spacing w:after="0" w:line="240" w:lineRule="auto"/>
              <w:ind w:left="185" w:hanging="185"/>
              <w:contextualSpacing/>
              <w:rPr>
                <w:sz w:val="20"/>
                <w:szCs w:val="20"/>
              </w:rPr>
            </w:pPr>
            <w:r>
              <w:rPr>
                <w:sz w:val="20"/>
                <w:szCs w:val="20"/>
              </w:rPr>
              <w:t>NP</w:t>
            </w:r>
          </w:p>
        </w:tc>
        <w:tc>
          <w:tcPr>
            <w:tcW w:w="1980" w:type="dxa"/>
            <w:shd w:val="clear" w:color="auto" w:fill="auto"/>
            <w:tcMar>
              <w:top w:w="57" w:type="dxa"/>
              <w:left w:w="57" w:type="dxa"/>
              <w:bottom w:w="57" w:type="dxa"/>
              <w:right w:w="57" w:type="dxa"/>
            </w:tcMar>
          </w:tcPr>
          <w:p w14:paraId="4EC4318B" w14:textId="4DB84CB2" w:rsidR="00E74522" w:rsidRPr="00492C04" w:rsidRDefault="002E6846" w:rsidP="00993078">
            <w:pPr>
              <w:spacing w:after="0" w:line="240" w:lineRule="auto"/>
              <w:ind w:left="-13"/>
              <w:contextualSpacing/>
              <w:rPr>
                <w:sz w:val="20"/>
                <w:szCs w:val="20"/>
              </w:rPr>
            </w:pPr>
            <w:r>
              <w:rPr>
                <w:sz w:val="20"/>
                <w:szCs w:val="20"/>
              </w:rPr>
              <w:t>NP</w:t>
            </w:r>
          </w:p>
        </w:tc>
        <w:tc>
          <w:tcPr>
            <w:tcW w:w="1980" w:type="dxa"/>
            <w:shd w:val="clear" w:color="auto" w:fill="FBD4B4"/>
            <w:tcMar>
              <w:top w:w="57" w:type="dxa"/>
              <w:left w:w="57" w:type="dxa"/>
              <w:bottom w:w="57" w:type="dxa"/>
              <w:right w:w="57" w:type="dxa"/>
            </w:tcMar>
          </w:tcPr>
          <w:p w14:paraId="57AD8ED1" w14:textId="77777777" w:rsidR="00E74522" w:rsidRPr="00492C04" w:rsidRDefault="00E74522" w:rsidP="00993078">
            <w:pPr>
              <w:pStyle w:val="ListParagraph"/>
              <w:spacing w:after="0" w:line="240" w:lineRule="auto"/>
              <w:ind w:left="144" w:hanging="144"/>
              <w:rPr>
                <w:sz w:val="20"/>
                <w:szCs w:val="20"/>
              </w:rPr>
            </w:pPr>
            <w:r w:rsidRPr="00492C04">
              <w:rPr>
                <w:sz w:val="20"/>
                <w:szCs w:val="20"/>
              </w:rPr>
              <w:t>2.a interpretira zaključke o građi i funkciji stanica, staničnim diobama i diferencijacijama stanica na temelju prikupljenih informacija iz različitih izvora</w:t>
            </w:r>
          </w:p>
        </w:tc>
        <w:tc>
          <w:tcPr>
            <w:tcW w:w="2231" w:type="dxa"/>
            <w:shd w:val="clear" w:color="auto" w:fill="FBD4B4"/>
            <w:tcMar>
              <w:top w:w="57" w:type="dxa"/>
              <w:left w:w="57" w:type="dxa"/>
              <w:bottom w:w="57" w:type="dxa"/>
              <w:right w:w="57" w:type="dxa"/>
            </w:tcMar>
          </w:tcPr>
          <w:p w14:paraId="384CC24A" w14:textId="6023AE08" w:rsidR="00E74522" w:rsidRPr="00492C04" w:rsidRDefault="00E74522" w:rsidP="00993078">
            <w:pPr>
              <w:spacing w:after="0" w:line="240" w:lineRule="auto"/>
              <w:ind w:left="144" w:hanging="144"/>
              <w:contextualSpacing/>
              <w:rPr>
                <w:sz w:val="20"/>
                <w:szCs w:val="20"/>
              </w:rPr>
            </w:pPr>
            <w:r w:rsidRPr="00492C04">
              <w:rPr>
                <w:spacing w:val="-4"/>
                <w:sz w:val="20"/>
                <w:szCs w:val="20"/>
              </w:rPr>
              <w:t xml:space="preserve">2.a interpretira i vrjednuje zaključke o građi i funkciji stanica, </w:t>
            </w:r>
            <w:r w:rsidRPr="00492C04">
              <w:rPr>
                <w:sz w:val="20"/>
                <w:szCs w:val="20"/>
              </w:rPr>
              <w:t xml:space="preserve">staničnim </w:t>
            </w:r>
            <w:r w:rsidRPr="00492C04">
              <w:rPr>
                <w:spacing w:val="-4"/>
                <w:sz w:val="20"/>
                <w:szCs w:val="20"/>
              </w:rPr>
              <w:t>diobama i diferencijacijama stanica na temelju prikupljenih informacija iz različitih</w:t>
            </w:r>
            <w:r w:rsidR="00993078" w:rsidRPr="00492C04">
              <w:rPr>
                <w:sz w:val="20"/>
                <w:szCs w:val="20"/>
              </w:rPr>
              <w:t xml:space="preserve"> izvora</w:t>
            </w:r>
          </w:p>
        </w:tc>
      </w:tr>
      <w:tr w:rsidR="00E74522" w:rsidRPr="00492C04" w14:paraId="7B7548F1" w14:textId="77777777" w:rsidTr="00B84421">
        <w:trPr>
          <w:trHeight w:val="642"/>
        </w:trPr>
        <w:tc>
          <w:tcPr>
            <w:tcW w:w="1752" w:type="dxa"/>
            <w:gridSpan w:val="2"/>
            <w:shd w:val="clear" w:color="auto" w:fill="auto"/>
            <w:tcMar>
              <w:top w:w="57" w:type="dxa"/>
              <w:left w:w="57" w:type="dxa"/>
              <w:bottom w:w="57" w:type="dxa"/>
              <w:right w:w="57" w:type="dxa"/>
            </w:tcMar>
          </w:tcPr>
          <w:p w14:paraId="1E4F4900" w14:textId="77777777" w:rsidR="00E74522" w:rsidRPr="00492C04" w:rsidRDefault="00E74522" w:rsidP="00993078">
            <w:pPr>
              <w:spacing w:after="0" w:line="240" w:lineRule="auto"/>
              <w:ind w:left="155" w:hanging="155"/>
              <w:contextualSpacing/>
              <w:rPr>
                <w:sz w:val="20"/>
                <w:szCs w:val="20"/>
              </w:rPr>
            </w:pPr>
          </w:p>
        </w:tc>
        <w:tc>
          <w:tcPr>
            <w:tcW w:w="1980" w:type="dxa"/>
            <w:shd w:val="clear" w:color="auto" w:fill="auto"/>
            <w:tcMar>
              <w:top w:w="57" w:type="dxa"/>
              <w:left w:w="57" w:type="dxa"/>
              <w:bottom w:w="57" w:type="dxa"/>
              <w:right w:w="57" w:type="dxa"/>
            </w:tcMar>
          </w:tcPr>
          <w:p w14:paraId="62B055D9" w14:textId="77777777" w:rsidR="00E74522" w:rsidRPr="00492C04" w:rsidRDefault="00E74522" w:rsidP="00993078">
            <w:pPr>
              <w:spacing w:after="0" w:line="240" w:lineRule="auto"/>
              <w:ind w:left="185" w:hanging="185"/>
              <w:contextualSpacing/>
              <w:rPr>
                <w:sz w:val="20"/>
                <w:szCs w:val="20"/>
              </w:rPr>
            </w:pPr>
          </w:p>
        </w:tc>
        <w:tc>
          <w:tcPr>
            <w:tcW w:w="1980" w:type="dxa"/>
            <w:shd w:val="clear" w:color="auto" w:fill="auto"/>
            <w:tcMar>
              <w:top w:w="57" w:type="dxa"/>
              <w:left w:w="57" w:type="dxa"/>
              <w:bottom w:w="57" w:type="dxa"/>
              <w:right w:w="57" w:type="dxa"/>
            </w:tcMar>
          </w:tcPr>
          <w:p w14:paraId="21DA3F4C" w14:textId="77777777" w:rsidR="00E74522" w:rsidRPr="00492C04" w:rsidRDefault="00E74522" w:rsidP="00993078">
            <w:pPr>
              <w:spacing w:after="0" w:line="240" w:lineRule="auto"/>
              <w:ind w:left="-13"/>
              <w:contextualSpacing/>
              <w:rPr>
                <w:sz w:val="20"/>
                <w:szCs w:val="20"/>
              </w:rPr>
            </w:pPr>
          </w:p>
        </w:tc>
        <w:tc>
          <w:tcPr>
            <w:tcW w:w="1980" w:type="dxa"/>
            <w:shd w:val="clear" w:color="auto" w:fill="auto"/>
            <w:tcMar>
              <w:top w:w="57" w:type="dxa"/>
              <w:left w:w="57" w:type="dxa"/>
              <w:bottom w:w="57" w:type="dxa"/>
              <w:right w:w="57" w:type="dxa"/>
            </w:tcMar>
          </w:tcPr>
          <w:p w14:paraId="4CBB1BCD" w14:textId="5F755813" w:rsidR="00E74522" w:rsidRPr="00492C04" w:rsidRDefault="00E74522" w:rsidP="00993078">
            <w:pPr>
              <w:spacing w:after="0" w:line="240" w:lineRule="auto"/>
              <w:ind w:left="144" w:hanging="155"/>
              <w:contextualSpacing/>
              <w:rPr>
                <w:sz w:val="20"/>
                <w:szCs w:val="20"/>
              </w:rPr>
            </w:pPr>
            <w:r w:rsidRPr="00492C04">
              <w:rPr>
                <w:sz w:val="20"/>
                <w:szCs w:val="20"/>
              </w:rPr>
              <w:t>2.b komunicira verbalno i u pismenome obliku o građi i funkciji stanica, staničnim diobama i diferencijacijama stanica služeći se pojednostavljen</w:t>
            </w:r>
            <w:r w:rsidR="00993078" w:rsidRPr="00492C04">
              <w:rPr>
                <w:sz w:val="20"/>
                <w:szCs w:val="20"/>
              </w:rPr>
              <w:t>i</w:t>
            </w:r>
            <w:r w:rsidRPr="00492C04">
              <w:rPr>
                <w:sz w:val="20"/>
                <w:szCs w:val="20"/>
              </w:rPr>
              <w:t xml:space="preserve">m </w:t>
            </w:r>
            <w:r w:rsidR="00993078" w:rsidRPr="00492C04">
              <w:rPr>
                <w:sz w:val="20"/>
                <w:szCs w:val="20"/>
              </w:rPr>
              <w:t>stručnim nazivljem</w:t>
            </w:r>
          </w:p>
        </w:tc>
        <w:tc>
          <w:tcPr>
            <w:tcW w:w="2231" w:type="dxa"/>
            <w:shd w:val="clear" w:color="auto" w:fill="auto"/>
            <w:tcMar>
              <w:top w:w="57" w:type="dxa"/>
              <w:left w:w="57" w:type="dxa"/>
              <w:bottom w:w="57" w:type="dxa"/>
              <w:right w:w="57" w:type="dxa"/>
            </w:tcMar>
          </w:tcPr>
          <w:p w14:paraId="41267578" w14:textId="06429492" w:rsidR="00E74522" w:rsidRPr="00492C04" w:rsidRDefault="00E74522" w:rsidP="00993078">
            <w:pPr>
              <w:spacing w:after="0" w:line="240" w:lineRule="auto"/>
              <w:ind w:left="144" w:hanging="155"/>
              <w:contextualSpacing/>
              <w:rPr>
                <w:sz w:val="20"/>
                <w:szCs w:val="20"/>
              </w:rPr>
            </w:pPr>
            <w:r w:rsidRPr="00492C04">
              <w:rPr>
                <w:sz w:val="20"/>
                <w:szCs w:val="20"/>
              </w:rPr>
              <w:t xml:space="preserve">2.b komunicira verbalno i u pismenome obliku o građi i funkciji stanica, staničnim diobama i diferencijacijama stanica služeći se </w:t>
            </w:r>
            <w:r w:rsidR="00993078" w:rsidRPr="00492C04">
              <w:rPr>
                <w:sz w:val="20"/>
                <w:szCs w:val="20"/>
              </w:rPr>
              <w:t>stručnim nazivljem</w:t>
            </w:r>
            <w:r w:rsidRPr="00492C04">
              <w:rPr>
                <w:sz w:val="20"/>
                <w:szCs w:val="20"/>
              </w:rPr>
              <w:t xml:space="preserve"> i IKT-om</w:t>
            </w:r>
          </w:p>
        </w:tc>
      </w:tr>
      <w:tr w:rsidR="00E74522" w:rsidRPr="00492C04" w14:paraId="6ED83C05" w14:textId="77777777" w:rsidTr="00B84421">
        <w:trPr>
          <w:trHeight w:val="1261"/>
        </w:trPr>
        <w:tc>
          <w:tcPr>
            <w:tcW w:w="1752" w:type="dxa"/>
            <w:gridSpan w:val="2"/>
            <w:shd w:val="clear" w:color="auto" w:fill="auto"/>
            <w:tcMar>
              <w:top w:w="57" w:type="dxa"/>
              <w:left w:w="57" w:type="dxa"/>
              <w:bottom w:w="57" w:type="dxa"/>
              <w:right w:w="57" w:type="dxa"/>
            </w:tcMar>
          </w:tcPr>
          <w:p w14:paraId="5D7C4946" w14:textId="77777777" w:rsidR="00E74522" w:rsidRPr="00492C04" w:rsidRDefault="00E74522" w:rsidP="00993078">
            <w:pPr>
              <w:spacing w:after="0" w:line="240" w:lineRule="auto"/>
              <w:ind w:left="155" w:hanging="155"/>
              <w:contextualSpacing/>
              <w:rPr>
                <w:sz w:val="20"/>
                <w:szCs w:val="20"/>
              </w:rPr>
            </w:pPr>
            <w:r w:rsidRPr="00492C04">
              <w:rPr>
                <w:sz w:val="20"/>
                <w:szCs w:val="20"/>
              </w:rPr>
              <w:lastRenderedPageBreak/>
              <w:t>NP</w:t>
            </w:r>
          </w:p>
        </w:tc>
        <w:tc>
          <w:tcPr>
            <w:tcW w:w="1980" w:type="dxa"/>
            <w:shd w:val="clear" w:color="auto" w:fill="auto"/>
            <w:tcMar>
              <w:top w:w="57" w:type="dxa"/>
              <w:left w:w="57" w:type="dxa"/>
              <w:bottom w:w="57" w:type="dxa"/>
              <w:right w:w="57" w:type="dxa"/>
            </w:tcMar>
          </w:tcPr>
          <w:p w14:paraId="0413E8DC" w14:textId="56700EEB" w:rsidR="00E74522" w:rsidRPr="00492C04" w:rsidRDefault="002E6846" w:rsidP="00993078">
            <w:pPr>
              <w:spacing w:after="0" w:line="240" w:lineRule="auto"/>
              <w:ind w:left="185" w:hanging="185"/>
              <w:contextualSpacing/>
              <w:rPr>
                <w:sz w:val="20"/>
                <w:szCs w:val="20"/>
              </w:rPr>
            </w:pPr>
            <w:r>
              <w:rPr>
                <w:sz w:val="20"/>
                <w:szCs w:val="20"/>
              </w:rPr>
              <w:t>NP</w:t>
            </w:r>
          </w:p>
        </w:tc>
        <w:tc>
          <w:tcPr>
            <w:tcW w:w="1980" w:type="dxa"/>
            <w:shd w:val="clear" w:color="auto" w:fill="auto"/>
            <w:tcMar>
              <w:top w:w="57" w:type="dxa"/>
              <w:left w:w="57" w:type="dxa"/>
              <w:bottom w:w="57" w:type="dxa"/>
              <w:right w:w="57" w:type="dxa"/>
            </w:tcMar>
          </w:tcPr>
          <w:p w14:paraId="0AD8FF04" w14:textId="23F92B09" w:rsidR="00E74522" w:rsidRPr="00492C04" w:rsidRDefault="002E6846" w:rsidP="00993078">
            <w:pPr>
              <w:spacing w:after="0" w:line="240" w:lineRule="auto"/>
              <w:ind w:left="-13"/>
              <w:contextualSpacing/>
              <w:rPr>
                <w:sz w:val="20"/>
                <w:szCs w:val="20"/>
              </w:rPr>
            </w:pPr>
            <w:r>
              <w:rPr>
                <w:sz w:val="20"/>
                <w:szCs w:val="20"/>
              </w:rPr>
              <w:t>NP</w:t>
            </w:r>
          </w:p>
        </w:tc>
        <w:tc>
          <w:tcPr>
            <w:tcW w:w="1980" w:type="dxa"/>
            <w:shd w:val="clear" w:color="auto" w:fill="FBD4B4"/>
            <w:tcMar>
              <w:top w:w="57" w:type="dxa"/>
              <w:left w:w="57" w:type="dxa"/>
              <w:bottom w:w="57" w:type="dxa"/>
              <w:right w:w="57" w:type="dxa"/>
            </w:tcMar>
          </w:tcPr>
          <w:p w14:paraId="41BBEDAE" w14:textId="77777777" w:rsidR="00E74522" w:rsidRPr="00492C04" w:rsidRDefault="00E74522" w:rsidP="00993078">
            <w:pPr>
              <w:pStyle w:val="ListParagraph"/>
              <w:spacing w:after="0" w:line="240" w:lineRule="auto"/>
              <w:ind w:left="144" w:hanging="155"/>
              <w:rPr>
                <w:sz w:val="20"/>
                <w:szCs w:val="20"/>
              </w:rPr>
            </w:pPr>
            <w:r w:rsidRPr="00492C04">
              <w:rPr>
                <w:sz w:val="20"/>
                <w:szCs w:val="20"/>
              </w:rPr>
              <w:t>3.a interpretira zaključke o genetici i evoluciji na temelju prikupljenih informacija iz različitih izvora</w:t>
            </w:r>
          </w:p>
        </w:tc>
        <w:tc>
          <w:tcPr>
            <w:tcW w:w="2231" w:type="dxa"/>
            <w:shd w:val="clear" w:color="auto" w:fill="FBD4B4"/>
            <w:tcMar>
              <w:top w:w="57" w:type="dxa"/>
              <w:left w:w="57" w:type="dxa"/>
              <w:bottom w:w="57" w:type="dxa"/>
              <w:right w:w="57" w:type="dxa"/>
            </w:tcMar>
          </w:tcPr>
          <w:p w14:paraId="619A1303" w14:textId="77777777" w:rsidR="00E74522" w:rsidRPr="00492C04" w:rsidRDefault="00E74522" w:rsidP="00993078">
            <w:pPr>
              <w:spacing w:after="0" w:line="240" w:lineRule="auto"/>
              <w:ind w:left="144" w:hanging="155"/>
              <w:contextualSpacing/>
              <w:rPr>
                <w:sz w:val="20"/>
                <w:szCs w:val="20"/>
              </w:rPr>
            </w:pPr>
            <w:r w:rsidRPr="00492C04">
              <w:rPr>
                <w:sz w:val="20"/>
                <w:szCs w:val="20"/>
              </w:rPr>
              <w:t>3.a interpretira i vrjednuje zaključke o genetici i evoluciji na temelju prikupljenih informacija iz različitih izvora</w:t>
            </w:r>
          </w:p>
        </w:tc>
      </w:tr>
      <w:tr w:rsidR="00E74522" w:rsidRPr="00492C04" w14:paraId="49168A1C" w14:textId="77777777" w:rsidTr="00B84421">
        <w:trPr>
          <w:trHeight w:val="1238"/>
        </w:trPr>
        <w:tc>
          <w:tcPr>
            <w:tcW w:w="1752" w:type="dxa"/>
            <w:gridSpan w:val="2"/>
            <w:shd w:val="clear" w:color="auto" w:fill="auto"/>
            <w:tcMar>
              <w:top w:w="57" w:type="dxa"/>
              <w:left w:w="57" w:type="dxa"/>
              <w:bottom w:w="57" w:type="dxa"/>
              <w:right w:w="57" w:type="dxa"/>
            </w:tcMar>
          </w:tcPr>
          <w:p w14:paraId="7883752A" w14:textId="77777777" w:rsidR="00E74522" w:rsidRPr="00492C04" w:rsidRDefault="00E74522" w:rsidP="00993078">
            <w:pPr>
              <w:spacing w:after="0" w:line="240" w:lineRule="auto"/>
              <w:ind w:left="155" w:hanging="155"/>
              <w:contextualSpacing/>
              <w:rPr>
                <w:sz w:val="20"/>
                <w:szCs w:val="20"/>
              </w:rPr>
            </w:pPr>
          </w:p>
        </w:tc>
        <w:tc>
          <w:tcPr>
            <w:tcW w:w="1980" w:type="dxa"/>
            <w:shd w:val="clear" w:color="auto" w:fill="auto"/>
            <w:tcMar>
              <w:top w:w="57" w:type="dxa"/>
              <w:left w:w="57" w:type="dxa"/>
              <w:bottom w:w="57" w:type="dxa"/>
              <w:right w:w="57" w:type="dxa"/>
            </w:tcMar>
          </w:tcPr>
          <w:p w14:paraId="6632B515" w14:textId="77777777" w:rsidR="00E74522" w:rsidRPr="00492C04" w:rsidRDefault="00E74522" w:rsidP="00993078">
            <w:pPr>
              <w:spacing w:after="0" w:line="240" w:lineRule="auto"/>
              <w:ind w:left="185" w:hanging="185"/>
              <w:contextualSpacing/>
              <w:rPr>
                <w:sz w:val="20"/>
                <w:szCs w:val="20"/>
              </w:rPr>
            </w:pPr>
          </w:p>
        </w:tc>
        <w:tc>
          <w:tcPr>
            <w:tcW w:w="1980" w:type="dxa"/>
            <w:shd w:val="clear" w:color="auto" w:fill="auto"/>
            <w:tcMar>
              <w:top w:w="57" w:type="dxa"/>
              <w:left w:w="57" w:type="dxa"/>
              <w:bottom w:w="57" w:type="dxa"/>
              <w:right w:w="57" w:type="dxa"/>
            </w:tcMar>
          </w:tcPr>
          <w:p w14:paraId="4259C4F7" w14:textId="77777777" w:rsidR="00E74522" w:rsidRPr="00492C04" w:rsidRDefault="00E74522" w:rsidP="00993078">
            <w:pPr>
              <w:spacing w:after="0" w:line="240" w:lineRule="auto"/>
              <w:ind w:left="-13"/>
              <w:contextualSpacing/>
              <w:rPr>
                <w:sz w:val="20"/>
                <w:szCs w:val="20"/>
              </w:rPr>
            </w:pPr>
          </w:p>
        </w:tc>
        <w:tc>
          <w:tcPr>
            <w:tcW w:w="1980" w:type="dxa"/>
            <w:shd w:val="clear" w:color="auto" w:fill="auto"/>
            <w:tcMar>
              <w:top w:w="57" w:type="dxa"/>
              <w:left w:w="57" w:type="dxa"/>
              <w:bottom w:w="57" w:type="dxa"/>
              <w:right w:w="57" w:type="dxa"/>
            </w:tcMar>
          </w:tcPr>
          <w:p w14:paraId="08E60582" w14:textId="4BC1B6A8" w:rsidR="00E74522" w:rsidRPr="00492C04" w:rsidRDefault="00E74522" w:rsidP="00993078">
            <w:pPr>
              <w:pStyle w:val="ListParagraph"/>
              <w:spacing w:after="0" w:line="240" w:lineRule="auto"/>
              <w:ind w:left="144" w:hanging="155"/>
              <w:rPr>
                <w:sz w:val="20"/>
                <w:szCs w:val="20"/>
              </w:rPr>
            </w:pPr>
            <w:r w:rsidRPr="00492C04">
              <w:rPr>
                <w:sz w:val="20"/>
                <w:szCs w:val="20"/>
              </w:rPr>
              <w:t>3.b komunicira verbalno i u pismenome obliku o genetici i evoluciji služeći se pojednostavljen</w:t>
            </w:r>
            <w:r w:rsidR="00993078" w:rsidRPr="00492C04">
              <w:rPr>
                <w:sz w:val="20"/>
                <w:szCs w:val="20"/>
              </w:rPr>
              <w:t>i</w:t>
            </w:r>
            <w:r w:rsidRPr="00492C04">
              <w:rPr>
                <w:sz w:val="20"/>
                <w:szCs w:val="20"/>
              </w:rPr>
              <w:t xml:space="preserve">m </w:t>
            </w:r>
            <w:r w:rsidR="00993078" w:rsidRPr="00492C04">
              <w:rPr>
                <w:sz w:val="20"/>
                <w:szCs w:val="20"/>
              </w:rPr>
              <w:t xml:space="preserve"> stručnim nazivljem</w:t>
            </w:r>
          </w:p>
        </w:tc>
        <w:tc>
          <w:tcPr>
            <w:tcW w:w="2231" w:type="dxa"/>
            <w:shd w:val="clear" w:color="auto" w:fill="auto"/>
            <w:tcMar>
              <w:top w:w="57" w:type="dxa"/>
              <w:left w:w="57" w:type="dxa"/>
              <w:bottom w:w="57" w:type="dxa"/>
              <w:right w:w="57" w:type="dxa"/>
            </w:tcMar>
          </w:tcPr>
          <w:p w14:paraId="7B6E1487" w14:textId="31FCE3D4" w:rsidR="00E74522" w:rsidRPr="00492C04" w:rsidRDefault="00E74522" w:rsidP="00993078">
            <w:pPr>
              <w:spacing w:after="0" w:line="240" w:lineRule="auto"/>
              <w:ind w:left="144" w:hanging="155"/>
              <w:contextualSpacing/>
              <w:rPr>
                <w:sz w:val="20"/>
                <w:szCs w:val="20"/>
              </w:rPr>
            </w:pPr>
            <w:r w:rsidRPr="00492C04">
              <w:rPr>
                <w:sz w:val="20"/>
                <w:szCs w:val="20"/>
              </w:rPr>
              <w:t xml:space="preserve">3.b komunicira verbalno i u pismenome obliku o genetici i evoluciji služeći se </w:t>
            </w:r>
            <w:r w:rsidR="00993078" w:rsidRPr="00492C04">
              <w:rPr>
                <w:sz w:val="20"/>
                <w:szCs w:val="20"/>
              </w:rPr>
              <w:t xml:space="preserve"> stručnim nazivljem </w:t>
            </w:r>
            <w:r w:rsidRPr="00492C04">
              <w:rPr>
                <w:sz w:val="20"/>
                <w:szCs w:val="20"/>
              </w:rPr>
              <w:t>i IKT-om</w:t>
            </w:r>
          </w:p>
        </w:tc>
      </w:tr>
      <w:tr w:rsidR="00E74522" w:rsidRPr="00492C04" w14:paraId="618698D8" w14:textId="77777777" w:rsidTr="00B84421">
        <w:trPr>
          <w:trHeight w:val="301"/>
        </w:trPr>
        <w:tc>
          <w:tcPr>
            <w:tcW w:w="1752" w:type="dxa"/>
            <w:gridSpan w:val="2"/>
            <w:shd w:val="clear" w:color="auto" w:fill="auto"/>
            <w:tcMar>
              <w:top w:w="57" w:type="dxa"/>
              <w:left w:w="57" w:type="dxa"/>
              <w:bottom w:w="57" w:type="dxa"/>
              <w:right w:w="57" w:type="dxa"/>
            </w:tcMar>
          </w:tcPr>
          <w:p w14:paraId="00BD32CF" w14:textId="77777777" w:rsidR="00E74522" w:rsidRPr="00492C04" w:rsidRDefault="00E74522" w:rsidP="00993078">
            <w:pPr>
              <w:spacing w:after="0" w:line="240" w:lineRule="auto"/>
              <w:contextualSpacing/>
              <w:rPr>
                <w:sz w:val="20"/>
                <w:szCs w:val="20"/>
              </w:rPr>
            </w:pPr>
            <w:r w:rsidRPr="00492C04">
              <w:rPr>
                <w:sz w:val="20"/>
                <w:szCs w:val="20"/>
              </w:rPr>
              <w:t>NP</w:t>
            </w:r>
          </w:p>
        </w:tc>
        <w:tc>
          <w:tcPr>
            <w:tcW w:w="1980" w:type="dxa"/>
            <w:shd w:val="clear" w:color="auto" w:fill="CCECFF"/>
            <w:tcMar>
              <w:top w:w="57" w:type="dxa"/>
              <w:left w:w="57" w:type="dxa"/>
              <w:bottom w:w="57" w:type="dxa"/>
              <w:right w:w="57" w:type="dxa"/>
            </w:tcMar>
          </w:tcPr>
          <w:p w14:paraId="7552F27B" w14:textId="77777777" w:rsidR="00E74522" w:rsidRPr="00492C04" w:rsidRDefault="00E74522" w:rsidP="00993078">
            <w:pPr>
              <w:spacing w:after="0" w:line="240" w:lineRule="auto"/>
              <w:ind w:left="226" w:hanging="226"/>
              <w:contextualSpacing/>
              <w:rPr>
                <w:sz w:val="20"/>
                <w:szCs w:val="20"/>
              </w:rPr>
            </w:pPr>
            <w:r w:rsidRPr="00492C04">
              <w:rPr>
                <w:sz w:val="20"/>
                <w:szCs w:val="20"/>
              </w:rPr>
              <w:t>4.a izvodi jednostavna promatranja, mjerenja i praktične vježbe u prirodi i u školi</w:t>
            </w:r>
          </w:p>
        </w:tc>
        <w:tc>
          <w:tcPr>
            <w:tcW w:w="1980" w:type="dxa"/>
            <w:shd w:val="clear" w:color="auto" w:fill="CCECFF"/>
            <w:tcMar>
              <w:top w:w="57" w:type="dxa"/>
              <w:left w:w="57" w:type="dxa"/>
              <w:bottom w:w="57" w:type="dxa"/>
              <w:right w:w="57" w:type="dxa"/>
            </w:tcMar>
          </w:tcPr>
          <w:p w14:paraId="0A2D5D3D" w14:textId="77777777" w:rsidR="00E74522" w:rsidRPr="00492C04" w:rsidRDefault="00E74522" w:rsidP="00993078">
            <w:pPr>
              <w:spacing w:after="0" w:line="240" w:lineRule="auto"/>
              <w:ind w:left="144" w:hanging="144"/>
              <w:contextualSpacing/>
              <w:rPr>
                <w:sz w:val="20"/>
                <w:szCs w:val="20"/>
              </w:rPr>
            </w:pPr>
            <w:r w:rsidRPr="00492C04">
              <w:rPr>
                <w:sz w:val="20"/>
                <w:szCs w:val="20"/>
              </w:rPr>
              <w:t>4.a izvodi jednostavna promatranja, mjerenja i praktične vježbe u prirodi i u laboratoriju služeći se mjernim i optičkim instrumentima i laboratorijskom opremom za proučavanje anatomije, morfologije i citologije</w:t>
            </w:r>
          </w:p>
        </w:tc>
        <w:tc>
          <w:tcPr>
            <w:tcW w:w="1980" w:type="dxa"/>
            <w:shd w:val="clear" w:color="auto" w:fill="CCECFF"/>
            <w:tcMar>
              <w:top w:w="57" w:type="dxa"/>
              <w:left w:w="57" w:type="dxa"/>
              <w:bottom w:w="57" w:type="dxa"/>
              <w:right w:w="57" w:type="dxa"/>
            </w:tcMar>
          </w:tcPr>
          <w:p w14:paraId="095E9241" w14:textId="77777777" w:rsidR="00E74522" w:rsidRPr="00492C04" w:rsidRDefault="00E74522" w:rsidP="00993078">
            <w:pPr>
              <w:spacing w:after="0" w:line="240" w:lineRule="auto"/>
              <w:ind w:left="144" w:hanging="155"/>
              <w:contextualSpacing/>
              <w:rPr>
                <w:sz w:val="20"/>
                <w:szCs w:val="20"/>
              </w:rPr>
            </w:pPr>
            <w:r w:rsidRPr="00492C04">
              <w:rPr>
                <w:sz w:val="20"/>
                <w:szCs w:val="20"/>
              </w:rPr>
              <w:t>4.a izvodi promatranja, mjerenja i praktične vježbe u prirodi i u laboratoriju služeći se mjernim i optičkim instrumentima i laboratorijskom opremom za proučavanje anatomije, morfologije i citologije</w:t>
            </w:r>
          </w:p>
        </w:tc>
        <w:tc>
          <w:tcPr>
            <w:tcW w:w="2231" w:type="dxa"/>
            <w:shd w:val="clear" w:color="auto" w:fill="CCECFF"/>
            <w:tcMar>
              <w:top w:w="57" w:type="dxa"/>
              <w:left w:w="57" w:type="dxa"/>
              <w:bottom w:w="57" w:type="dxa"/>
              <w:right w:w="57" w:type="dxa"/>
            </w:tcMar>
          </w:tcPr>
          <w:p w14:paraId="0C1D77B9" w14:textId="77777777" w:rsidR="00E74522" w:rsidRPr="00492C04" w:rsidRDefault="00E74522" w:rsidP="00993078">
            <w:pPr>
              <w:spacing w:after="0" w:line="240" w:lineRule="auto"/>
              <w:ind w:left="144" w:hanging="155"/>
              <w:contextualSpacing/>
              <w:rPr>
                <w:sz w:val="20"/>
                <w:szCs w:val="20"/>
              </w:rPr>
            </w:pPr>
            <w:r w:rsidRPr="00492C04">
              <w:rPr>
                <w:sz w:val="20"/>
                <w:szCs w:val="20"/>
              </w:rPr>
              <w:t xml:space="preserve">4.a izvodi komplekse praktične radove u prirodi i u laboratoriju služeći se mjernim i optičkim instrumentima, laboratorijskom opremom i IKT-om za proučavanje anatomije, morfologije, citologije i genetike. </w:t>
            </w:r>
          </w:p>
        </w:tc>
      </w:tr>
    </w:tbl>
    <w:p w14:paraId="248D75A0" w14:textId="5E5B5475" w:rsidR="00B34328" w:rsidRDefault="00993078">
      <w:r w:rsidRPr="00492C04">
        <w:br w:type="textWrapping" w:clear="all"/>
      </w:r>
      <w:r w:rsidR="00E74522" w:rsidRPr="00492C04">
        <w:br w:type="page"/>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588"/>
        <w:gridCol w:w="271"/>
        <w:gridCol w:w="8"/>
        <w:gridCol w:w="13"/>
        <w:gridCol w:w="26"/>
        <w:gridCol w:w="1931"/>
        <w:gridCol w:w="23"/>
        <w:gridCol w:w="1801"/>
        <w:gridCol w:w="65"/>
        <w:gridCol w:w="90"/>
        <w:gridCol w:w="22"/>
        <w:gridCol w:w="1777"/>
        <w:gridCol w:w="26"/>
        <w:gridCol w:w="146"/>
        <w:gridCol w:w="8"/>
        <w:gridCol w:w="21"/>
        <w:gridCol w:w="2050"/>
        <w:gridCol w:w="22"/>
        <w:gridCol w:w="15"/>
        <w:gridCol w:w="22"/>
      </w:tblGrid>
      <w:tr w:rsidR="00B34328" w:rsidRPr="00492C04" w14:paraId="4D0631DF" w14:textId="3ED4B6AC" w:rsidTr="00E56117">
        <w:trPr>
          <w:gridAfter w:val="3"/>
          <w:wAfter w:w="59" w:type="dxa"/>
          <w:trHeight w:val="207"/>
          <w:jc w:val="center"/>
        </w:trPr>
        <w:tc>
          <w:tcPr>
            <w:tcW w:w="1588" w:type="dxa"/>
            <w:shd w:val="clear" w:color="auto" w:fill="D6DCB4"/>
            <w:tcMar>
              <w:top w:w="57" w:type="dxa"/>
              <w:left w:w="57" w:type="dxa"/>
              <w:bottom w:w="57" w:type="dxa"/>
              <w:right w:w="57" w:type="dxa"/>
            </w:tcMar>
          </w:tcPr>
          <w:p w14:paraId="0E7581EE" w14:textId="0D662554" w:rsidR="00B34328" w:rsidRPr="00492C04" w:rsidRDefault="00B34328" w:rsidP="00B34328">
            <w:pPr>
              <w:tabs>
                <w:tab w:val="left" w:pos="3075"/>
              </w:tabs>
              <w:spacing w:after="0" w:line="240" w:lineRule="auto"/>
              <w:contextualSpacing/>
              <w:rPr>
                <w:rFonts w:asciiTheme="minorHAnsi" w:hAnsiTheme="minorHAnsi" w:cstheme="minorHAnsi"/>
                <w:b/>
                <w:sz w:val="20"/>
                <w:szCs w:val="20"/>
              </w:rPr>
            </w:pPr>
            <w:r w:rsidRPr="00492C04">
              <w:rPr>
                <w:rFonts w:asciiTheme="minorHAnsi" w:hAnsiTheme="minorHAnsi" w:cstheme="minorHAnsi"/>
                <w:sz w:val="20"/>
                <w:szCs w:val="20"/>
              </w:rPr>
              <w:lastRenderedPageBreak/>
              <w:br w:type="page"/>
            </w:r>
            <w:r w:rsidR="00BD6199" w:rsidRPr="00492C04">
              <w:rPr>
                <w:rFonts w:asciiTheme="minorHAnsi" w:hAnsiTheme="minorHAnsi" w:cstheme="minorHAnsi"/>
                <w:b/>
                <w:sz w:val="20"/>
                <w:szCs w:val="20"/>
              </w:rPr>
              <w:t>OBLAST</w:t>
            </w:r>
            <w:r w:rsidRPr="00492C04">
              <w:rPr>
                <w:rFonts w:asciiTheme="minorHAnsi" w:hAnsiTheme="minorHAnsi" w:cstheme="minorHAnsi"/>
                <w:b/>
                <w:sz w:val="20"/>
                <w:szCs w:val="20"/>
              </w:rPr>
              <w:t xml:space="preserve">:  </w:t>
            </w:r>
          </w:p>
        </w:tc>
        <w:tc>
          <w:tcPr>
            <w:tcW w:w="8278" w:type="dxa"/>
            <w:gridSpan w:val="16"/>
            <w:shd w:val="clear" w:color="auto" w:fill="D6DCB4"/>
          </w:tcPr>
          <w:p w14:paraId="0170C479" w14:textId="5B3961FA" w:rsidR="00B34328" w:rsidRPr="00492C04" w:rsidRDefault="00E56117" w:rsidP="00E74522">
            <w:pPr>
              <w:tabs>
                <w:tab w:val="left" w:pos="3075"/>
              </w:tabs>
              <w:spacing w:after="0" w:line="240" w:lineRule="auto"/>
              <w:contextualSpacing/>
              <w:rPr>
                <w:rFonts w:asciiTheme="minorHAnsi" w:hAnsiTheme="minorHAnsi" w:cstheme="minorHAnsi"/>
                <w:b/>
                <w:sz w:val="20"/>
                <w:szCs w:val="20"/>
              </w:rPr>
            </w:pPr>
            <w:r>
              <w:rPr>
                <w:rFonts w:asciiTheme="minorHAnsi" w:hAnsiTheme="minorHAnsi" w:cstheme="minorHAnsi"/>
                <w:b/>
                <w:sz w:val="20"/>
                <w:szCs w:val="20"/>
              </w:rPr>
              <w:t xml:space="preserve">  </w:t>
            </w:r>
            <w:r w:rsidR="00B34328">
              <w:rPr>
                <w:rFonts w:asciiTheme="minorHAnsi" w:hAnsiTheme="minorHAnsi" w:cstheme="minorHAnsi"/>
                <w:b/>
                <w:sz w:val="20"/>
                <w:szCs w:val="20"/>
              </w:rPr>
              <w:t xml:space="preserve">3. </w:t>
            </w:r>
            <w:r w:rsidR="00B34328" w:rsidRPr="00492C04">
              <w:rPr>
                <w:rFonts w:asciiTheme="minorHAnsi" w:hAnsiTheme="minorHAnsi" w:cstheme="minorHAnsi"/>
                <w:b/>
                <w:sz w:val="20"/>
                <w:szCs w:val="20"/>
              </w:rPr>
              <w:t>STRUKTURA I FIZIOLOGIJA ORGANIZAMA, PRETVORBA TVARI I ENERGIJE</w:t>
            </w:r>
          </w:p>
        </w:tc>
      </w:tr>
      <w:tr w:rsidR="00B34328" w:rsidRPr="00492C04" w14:paraId="11CD0B9D" w14:textId="77777777" w:rsidTr="00B84421">
        <w:trPr>
          <w:gridAfter w:val="3"/>
          <w:wAfter w:w="59" w:type="dxa"/>
          <w:trHeight w:val="198"/>
          <w:jc w:val="center"/>
        </w:trPr>
        <w:tc>
          <w:tcPr>
            <w:tcW w:w="1588" w:type="dxa"/>
            <w:shd w:val="clear" w:color="auto" w:fill="FFFF00"/>
            <w:tcMar>
              <w:top w:w="57" w:type="dxa"/>
              <w:left w:w="57" w:type="dxa"/>
              <w:bottom w:w="57" w:type="dxa"/>
              <w:right w:w="57" w:type="dxa"/>
            </w:tcMar>
            <w:vAlign w:val="center"/>
          </w:tcPr>
          <w:p w14:paraId="740A823C" w14:textId="77777777" w:rsidR="00B34328" w:rsidRPr="00492C04" w:rsidRDefault="00B34328" w:rsidP="00B34328">
            <w:pPr>
              <w:spacing w:after="0" w:line="240" w:lineRule="auto"/>
              <w:contextualSpacing/>
              <w:rPr>
                <w:b/>
                <w:sz w:val="20"/>
                <w:szCs w:val="20"/>
              </w:rPr>
            </w:pPr>
            <w:r>
              <w:rPr>
                <w:b/>
                <w:sz w:val="20"/>
                <w:szCs w:val="20"/>
              </w:rPr>
              <w:t>Komopnenta:</w:t>
            </w:r>
          </w:p>
        </w:tc>
        <w:tc>
          <w:tcPr>
            <w:tcW w:w="8278" w:type="dxa"/>
            <w:gridSpan w:val="16"/>
            <w:shd w:val="clear" w:color="auto" w:fill="FFFF00"/>
            <w:vAlign w:val="center"/>
          </w:tcPr>
          <w:p w14:paraId="523336E0" w14:textId="4370917B" w:rsidR="00B34328" w:rsidRPr="00492C04" w:rsidRDefault="00E56117" w:rsidP="00B34328">
            <w:pPr>
              <w:spacing w:after="0" w:line="240" w:lineRule="auto"/>
              <w:contextualSpacing/>
              <w:rPr>
                <w:b/>
                <w:sz w:val="20"/>
                <w:szCs w:val="20"/>
              </w:rPr>
            </w:pPr>
            <w:r>
              <w:rPr>
                <w:rFonts w:asciiTheme="minorHAnsi" w:hAnsiTheme="minorHAnsi" w:cstheme="minorHAnsi"/>
                <w:b/>
                <w:sz w:val="20"/>
                <w:szCs w:val="20"/>
              </w:rPr>
              <w:t xml:space="preserve">  </w:t>
            </w:r>
            <w:r w:rsidR="00B34328">
              <w:rPr>
                <w:rFonts w:asciiTheme="minorHAnsi" w:hAnsiTheme="minorHAnsi" w:cstheme="minorHAnsi"/>
                <w:b/>
                <w:sz w:val="20"/>
                <w:szCs w:val="20"/>
              </w:rPr>
              <w:t xml:space="preserve">1. </w:t>
            </w:r>
            <w:r w:rsidR="00B34328" w:rsidRPr="00492C04">
              <w:rPr>
                <w:rFonts w:asciiTheme="minorHAnsi" w:hAnsiTheme="minorHAnsi" w:cstheme="minorHAnsi"/>
                <w:b/>
                <w:sz w:val="20"/>
                <w:szCs w:val="20"/>
              </w:rPr>
              <w:t>Struktura i pretvorba energije u organizmima</w:t>
            </w:r>
          </w:p>
        </w:tc>
      </w:tr>
      <w:tr w:rsidR="00E74522" w:rsidRPr="00492C04" w14:paraId="6804EF89" w14:textId="77777777" w:rsidTr="00B84421">
        <w:trPr>
          <w:gridAfter w:val="3"/>
          <w:wAfter w:w="59" w:type="dxa"/>
          <w:trHeight w:val="301"/>
          <w:jc w:val="center"/>
        </w:trPr>
        <w:tc>
          <w:tcPr>
            <w:tcW w:w="9866" w:type="dxa"/>
            <w:gridSpan w:val="17"/>
            <w:shd w:val="clear" w:color="auto" w:fill="FFFFCC"/>
            <w:tcMar>
              <w:top w:w="57" w:type="dxa"/>
              <w:left w:w="57" w:type="dxa"/>
              <w:bottom w:w="57" w:type="dxa"/>
              <w:right w:w="57" w:type="dxa"/>
            </w:tcMar>
          </w:tcPr>
          <w:p w14:paraId="7A15F9C1" w14:textId="77777777" w:rsidR="00E74522" w:rsidRPr="00492C04" w:rsidRDefault="00E74522"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81B47FE" w14:textId="77777777" w:rsidR="00E74522" w:rsidRPr="00492C04" w:rsidRDefault="00E74522" w:rsidP="00E74522">
            <w:pPr>
              <w:spacing w:after="0" w:line="240" w:lineRule="auto"/>
              <w:ind w:left="20"/>
              <w:contextualSpacing/>
              <w:rPr>
                <w:rFonts w:asciiTheme="minorHAnsi" w:hAnsiTheme="minorHAnsi" w:cstheme="minorHAnsi"/>
                <w:sz w:val="20"/>
                <w:szCs w:val="20"/>
              </w:rPr>
            </w:pPr>
            <w:r w:rsidRPr="00492C04">
              <w:rPr>
                <w:rFonts w:asciiTheme="minorHAnsi" w:hAnsiTheme="minorHAnsi" w:cstheme="minorHAnsi"/>
                <w:sz w:val="20"/>
                <w:szCs w:val="20"/>
              </w:rPr>
              <w:t>1. objašnjava strukturu i fizičko-kemijska svojstva u organizmu</w:t>
            </w:r>
          </w:p>
          <w:p w14:paraId="09A59DE3" w14:textId="77777777" w:rsidR="00E74522" w:rsidRPr="00492C04" w:rsidRDefault="00E74522" w:rsidP="00E74522">
            <w:pPr>
              <w:spacing w:after="0" w:line="240" w:lineRule="auto"/>
              <w:ind w:left="20"/>
              <w:contextualSpacing/>
              <w:rPr>
                <w:rFonts w:asciiTheme="minorHAnsi" w:hAnsiTheme="minorHAnsi" w:cstheme="minorHAnsi"/>
                <w:sz w:val="20"/>
                <w:szCs w:val="20"/>
              </w:rPr>
            </w:pPr>
            <w:r w:rsidRPr="00492C04">
              <w:rPr>
                <w:rFonts w:asciiTheme="minorHAnsi" w:hAnsiTheme="minorHAnsi" w:cstheme="minorHAnsi"/>
                <w:sz w:val="20"/>
                <w:szCs w:val="20"/>
              </w:rPr>
              <w:t>2. objašnjava fizičke i kemijske promjene tvari i energije u organizmu</w:t>
            </w:r>
          </w:p>
          <w:p w14:paraId="31A6D34D" w14:textId="6803F01A" w:rsidR="00E74522" w:rsidRPr="00492C04" w:rsidRDefault="00E74522" w:rsidP="00F613CD">
            <w:pPr>
              <w:spacing w:after="0" w:line="240" w:lineRule="auto"/>
              <w:contextualSpacing/>
              <w:rPr>
                <w:rFonts w:asciiTheme="minorHAnsi" w:hAnsiTheme="minorHAnsi" w:cstheme="minorHAnsi"/>
                <w:b/>
                <w:sz w:val="20"/>
                <w:szCs w:val="20"/>
              </w:rPr>
            </w:pPr>
            <w:r w:rsidRPr="00492C04">
              <w:rPr>
                <w:rFonts w:asciiTheme="minorHAnsi" w:hAnsiTheme="minorHAnsi" w:cstheme="minorHAnsi"/>
                <w:sz w:val="20"/>
                <w:szCs w:val="20"/>
              </w:rPr>
              <w:t xml:space="preserve">3. objašnjava i povezuje funkciju organa i organskih sustava u funkciji energijskih </w:t>
            </w:r>
            <w:r w:rsidR="00F613CD" w:rsidRPr="00492C04">
              <w:rPr>
                <w:rFonts w:asciiTheme="minorHAnsi" w:hAnsiTheme="minorHAnsi" w:cstheme="minorHAnsi"/>
                <w:sz w:val="20"/>
                <w:szCs w:val="20"/>
              </w:rPr>
              <w:t>pretvorbi</w:t>
            </w:r>
            <w:r w:rsidRPr="00492C04">
              <w:rPr>
                <w:rFonts w:asciiTheme="minorHAnsi" w:hAnsiTheme="minorHAnsi" w:cstheme="minorHAnsi"/>
                <w:sz w:val="20"/>
                <w:szCs w:val="20"/>
              </w:rPr>
              <w:t>.</w:t>
            </w:r>
          </w:p>
        </w:tc>
      </w:tr>
      <w:tr w:rsidR="00E74522" w:rsidRPr="00492C04" w14:paraId="0FD709FD" w14:textId="77777777" w:rsidTr="00B84421">
        <w:trPr>
          <w:gridAfter w:val="3"/>
          <w:wAfter w:w="59" w:type="dxa"/>
          <w:trHeight w:val="301"/>
          <w:jc w:val="center"/>
        </w:trPr>
        <w:tc>
          <w:tcPr>
            <w:tcW w:w="9866" w:type="dxa"/>
            <w:gridSpan w:val="17"/>
            <w:tcMar>
              <w:top w:w="57" w:type="dxa"/>
              <w:left w:w="57" w:type="dxa"/>
              <w:bottom w:w="57" w:type="dxa"/>
              <w:right w:w="57" w:type="dxa"/>
            </w:tcMar>
          </w:tcPr>
          <w:p w14:paraId="20664E50" w14:textId="78CFDD0F" w:rsidR="00E74522" w:rsidRPr="00492C04" w:rsidRDefault="00116871"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bCs/>
                <w:sz w:val="20"/>
                <w:szCs w:val="20"/>
              </w:rPr>
              <w:t xml:space="preserve">Pokazatelji, sukladno </w:t>
            </w:r>
            <w:r w:rsidR="00BB5EF3">
              <w:rPr>
                <w:rFonts w:asciiTheme="minorHAnsi" w:hAnsiTheme="minorHAnsi" w:cstheme="minorHAnsi"/>
                <w:b/>
                <w:bCs/>
                <w:sz w:val="20"/>
                <w:szCs w:val="20"/>
              </w:rPr>
              <w:t>uzrastu</w:t>
            </w:r>
            <w:r w:rsidRPr="00492C04">
              <w:rPr>
                <w:rFonts w:asciiTheme="minorHAnsi" w:hAnsiTheme="minorHAnsi" w:cstheme="minorHAnsi"/>
                <w:b/>
                <w:bCs/>
                <w:sz w:val="20"/>
                <w:szCs w:val="20"/>
              </w:rPr>
              <w:t>, za:</w:t>
            </w:r>
          </w:p>
        </w:tc>
      </w:tr>
      <w:tr w:rsidR="00E74522" w:rsidRPr="00492C04" w14:paraId="688F52D3" w14:textId="77777777" w:rsidTr="00B84421">
        <w:trPr>
          <w:gridAfter w:val="3"/>
          <w:wAfter w:w="59" w:type="dxa"/>
          <w:trHeight w:val="301"/>
          <w:jc w:val="center"/>
        </w:trPr>
        <w:tc>
          <w:tcPr>
            <w:tcW w:w="1906" w:type="dxa"/>
            <w:gridSpan w:val="5"/>
            <w:tcMar>
              <w:top w:w="57" w:type="dxa"/>
              <w:left w:w="57" w:type="dxa"/>
              <w:bottom w:w="57" w:type="dxa"/>
              <w:right w:w="57" w:type="dxa"/>
            </w:tcMar>
            <w:vAlign w:val="center"/>
          </w:tcPr>
          <w:p w14:paraId="47A6E7DB"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954" w:type="dxa"/>
            <w:gridSpan w:val="2"/>
            <w:tcMar>
              <w:top w:w="57" w:type="dxa"/>
              <w:left w:w="57" w:type="dxa"/>
              <w:bottom w:w="57" w:type="dxa"/>
              <w:right w:w="57" w:type="dxa"/>
            </w:tcMar>
            <w:vAlign w:val="center"/>
          </w:tcPr>
          <w:p w14:paraId="69199832"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78" w:type="dxa"/>
            <w:gridSpan w:val="4"/>
            <w:tcMar>
              <w:top w:w="57" w:type="dxa"/>
              <w:left w:w="57" w:type="dxa"/>
              <w:bottom w:w="57" w:type="dxa"/>
              <w:right w:w="57" w:type="dxa"/>
            </w:tcMar>
            <w:vAlign w:val="center"/>
          </w:tcPr>
          <w:p w14:paraId="15F095A0"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78" w:type="dxa"/>
            <w:gridSpan w:val="5"/>
            <w:tcMar>
              <w:top w:w="57" w:type="dxa"/>
              <w:left w:w="57" w:type="dxa"/>
              <w:bottom w:w="57" w:type="dxa"/>
              <w:right w:w="57" w:type="dxa"/>
            </w:tcMar>
            <w:vAlign w:val="center"/>
          </w:tcPr>
          <w:p w14:paraId="49A8DE56"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2050" w:type="dxa"/>
            <w:tcMar>
              <w:top w:w="57" w:type="dxa"/>
              <w:left w:w="57" w:type="dxa"/>
              <w:bottom w:w="57" w:type="dxa"/>
              <w:right w:w="57" w:type="dxa"/>
            </w:tcMar>
            <w:vAlign w:val="center"/>
          </w:tcPr>
          <w:p w14:paraId="6E666075"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 i obrazovanja (18/19 god.)</w:t>
            </w:r>
          </w:p>
        </w:tc>
      </w:tr>
      <w:tr w:rsidR="00E74522" w:rsidRPr="00492C04" w14:paraId="232AEBAD" w14:textId="77777777" w:rsidTr="00B84421">
        <w:trPr>
          <w:gridAfter w:val="3"/>
          <w:wAfter w:w="59" w:type="dxa"/>
          <w:trHeight w:val="301"/>
          <w:jc w:val="center"/>
        </w:trPr>
        <w:tc>
          <w:tcPr>
            <w:tcW w:w="1906" w:type="dxa"/>
            <w:gridSpan w:val="5"/>
            <w:shd w:val="clear" w:color="auto" w:fill="CCECFF"/>
            <w:tcMar>
              <w:top w:w="57" w:type="dxa"/>
              <w:left w:w="57" w:type="dxa"/>
              <w:bottom w:w="57" w:type="dxa"/>
              <w:right w:w="57" w:type="dxa"/>
            </w:tcMar>
          </w:tcPr>
          <w:p w14:paraId="5D695F43"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1.a imenuje razne vrste prirodnih i umjetnih tvari u neposrednome okružju</w:t>
            </w:r>
          </w:p>
          <w:p w14:paraId="2E787BC9"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1.b prepoznaje svojstva tvari žive i nežive prirode prema boji veličini, obliku, okusu i mirisu</w:t>
            </w:r>
          </w:p>
        </w:tc>
        <w:tc>
          <w:tcPr>
            <w:tcW w:w="1954" w:type="dxa"/>
            <w:gridSpan w:val="2"/>
            <w:shd w:val="clear" w:color="auto" w:fill="CCECFF"/>
            <w:tcMar>
              <w:top w:w="57" w:type="dxa"/>
              <w:left w:w="57" w:type="dxa"/>
              <w:bottom w:w="57" w:type="dxa"/>
              <w:right w:w="57" w:type="dxa"/>
            </w:tcMar>
          </w:tcPr>
          <w:p w14:paraId="5F319DD1"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1.a prepoznaje tvari žive i nežive prirode iz neposrednoga okružja</w:t>
            </w:r>
          </w:p>
        </w:tc>
        <w:tc>
          <w:tcPr>
            <w:tcW w:w="1978" w:type="dxa"/>
            <w:gridSpan w:val="4"/>
            <w:shd w:val="clear" w:color="auto" w:fill="CCECFF"/>
            <w:tcMar>
              <w:top w:w="57" w:type="dxa"/>
              <w:left w:w="57" w:type="dxa"/>
              <w:bottom w:w="57" w:type="dxa"/>
              <w:right w:w="57" w:type="dxa"/>
            </w:tcMar>
          </w:tcPr>
          <w:p w14:paraId="0D8045ED"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1.a nabraja svojstva tvari žive i nežive prirode u organizmu</w:t>
            </w:r>
          </w:p>
          <w:p w14:paraId="0D075743"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1.b utvrđuje sličnosti  i razlike među svojstvima tvari žive i nežive prirode u organizmu</w:t>
            </w:r>
          </w:p>
        </w:tc>
        <w:tc>
          <w:tcPr>
            <w:tcW w:w="1978" w:type="dxa"/>
            <w:gridSpan w:val="5"/>
            <w:shd w:val="clear" w:color="auto" w:fill="CCECFF"/>
            <w:tcMar>
              <w:top w:w="57" w:type="dxa"/>
              <w:left w:w="57" w:type="dxa"/>
              <w:bottom w:w="57" w:type="dxa"/>
              <w:right w:w="57" w:type="dxa"/>
            </w:tcMar>
          </w:tcPr>
          <w:p w14:paraId="6DAB67B9"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1.a objašnjava strukturu tvari žive i nežive prirode</w:t>
            </w:r>
          </w:p>
          <w:p w14:paraId="63B721DC"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1.b navodi funkcije nekih mikro i makroelemenata u živom</w:t>
            </w:r>
          </w:p>
          <w:p w14:paraId="039AE64B"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1.c objašnjava važnost organskih i anorganskih molekula u živom</w:t>
            </w:r>
          </w:p>
          <w:p w14:paraId="688177E7" w14:textId="74A2B0FC"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 xml:space="preserve">1.d navodi </w:t>
            </w:r>
            <w:r w:rsidR="00993078" w:rsidRPr="00492C04">
              <w:rPr>
                <w:rFonts w:asciiTheme="minorHAnsi" w:hAnsiTheme="minorHAnsi" w:cstheme="minorHAnsi"/>
                <w:sz w:val="20"/>
                <w:szCs w:val="20"/>
              </w:rPr>
              <w:t>svojstva</w:t>
            </w:r>
            <w:r w:rsidRPr="00492C04">
              <w:rPr>
                <w:rFonts w:asciiTheme="minorHAnsi" w:hAnsiTheme="minorHAnsi" w:cstheme="minorHAnsi"/>
                <w:sz w:val="20"/>
                <w:szCs w:val="20"/>
              </w:rPr>
              <w:t xml:space="preserve"> i uloge biopolimera</w:t>
            </w:r>
          </w:p>
          <w:p w14:paraId="49E1BCA6"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1.e objašnjava građu i funkciju nukleinskih kiselina</w:t>
            </w:r>
          </w:p>
        </w:tc>
        <w:tc>
          <w:tcPr>
            <w:tcW w:w="2050" w:type="dxa"/>
            <w:shd w:val="clear" w:color="auto" w:fill="CCECFF"/>
            <w:tcMar>
              <w:top w:w="57" w:type="dxa"/>
              <w:left w:w="57" w:type="dxa"/>
              <w:bottom w:w="57" w:type="dxa"/>
              <w:right w:w="57" w:type="dxa"/>
            </w:tcMar>
          </w:tcPr>
          <w:p w14:paraId="740EFD13"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1.a povezuje strukturu tvari s njezinim fizičkim i kemijskim svojstvima u živoj i neživoj prirodi</w:t>
            </w:r>
          </w:p>
          <w:p w14:paraId="7E0FBAC2"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1.b navodi funkcije mikro i makroelemenata u živom</w:t>
            </w:r>
          </w:p>
          <w:p w14:paraId="3C7CA43B"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1.c objašnjava važnost organskih i anorganskih molekula u građi stanice i međustaničnih prostora</w:t>
            </w:r>
          </w:p>
          <w:p w14:paraId="14B539BD" w14:textId="05CE17C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 xml:space="preserve">1.d navodi </w:t>
            </w:r>
            <w:r w:rsidR="00993078" w:rsidRPr="00492C04">
              <w:rPr>
                <w:rFonts w:asciiTheme="minorHAnsi" w:hAnsiTheme="minorHAnsi" w:cstheme="minorHAnsi"/>
                <w:sz w:val="20"/>
                <w:szCs w:val="20"/>
              </w:rPr>
              <w:t>svojstva</w:t>
            </w:r>
            <w:r w:rsidRPr="00492C04">
              <w:rPr>
                <w:rFonts w:asciiTheme="minorHAnsi" w:hAnsiTheme="minorHAnsi" w:cstheme="minorHAnsi"/>
                <w:sz w:val="20"/>
                <w:szCs w:val="20"/>
              </w:rPr>
              <w:t xml:space="preserve"> i uloge biopolimera i njihove pretvorbe</w:t>
            </w:r>
          </w:p>
          <w:p w14:paraId="0774B406"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1.e objašnjava građu i funkciju nukleinskih kiselina na razini nukleotida</w:t>
            </w:r>
          </w:p>
        </w:tc>
      </w:tr>
      <w:tr w:rsidR="00E74522" w:rsidRPr="00492C04" w14:paraId="050D92AF" w14:textId="77777777" w:rsidTr="00B84421">
        <w:trPr>
          <w:gridAfter w:val="3"/>
          <w:wAfter w:w="59" w:type="dxa"/>
          <w:trHeight w:val="301"/>
          <w:jc w:val="center"/>
        </w:trPr>
        <w:tc>
          <w:tcPr>
            <w:tcW w:w="1906" w:type="dxa"/>
            <w:gridSpan w:val="5"/>
            <w:shd w:val="clear" w:color="auto" w:fill="CCECFF"/>
            <w:tcMar>
              <w:top w:w="57" w:type="dxa"/>
              <w:left w:w="57" w:type="dxa"/>
              <w:bottom w:w="57" w:type="dxa"/>
              <w:right w:w="57" w:type="dxa"/>
            </w:tcMar>
          </w:tcPr>
          <w:p w14:paraId="40A006BE"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 xml:space="preserve">2.a opisuje neke fizičke promjene tvari </w:t>
            </w:r>
          </w:p>
          <w:p w14:paraId="562F7805"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 xml:space="preserve">   (para – voda – led)</w:t>
            </w:r>
          </w:p>
        </w:tc>
        <w:tc>
          <w:tcPr>
            <w:tcW w:w="1954" w:type="dxa"/>
            <w:gridSpan w:val="2"/>
            <w:shd w:val="clear" w:color="auto" w:fill="CCECFF"/>
            <w:tcMar>
              <w:top w:w="57" w:type="dxa"/>
              <w:left w:w="57" w:type="dxa"/>
              <w:bottom w:w="57" w:type="dxa"/>
              <w:right w:w="57" w:type="dxa"/>
            </w:tcMar>
          </w:tcPr>
          <w:p w14:paraId="761C3F37"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2.a opisuje i objašnjava fizičke promjene tvari žive i nežive prirode na jednostavnim primjerima</w:t>
            </w:r>
          </w:p>
        </w:tc>
        <w:tc>
          <w:tcPr>
            <w:tcW w:w="1978" w:type="dxa"/>
            <w:gridSpan w:val="4"/>
            <w:shd w:val="clear" w:color="auto" w:fill="CCECFF"/>
            <w:tcMar>
              <w:top w:w="57" w:type="dxa"/>
              <w:left w:w="57" w:type="dxa"/>
              <w:bottom w:w="57" w:type="dxa"/>
              <w:right w:w="57" w:type="dxa"/>
            </w:tcMar>
          </w:tcPr>
          <w:p w14:paraId="34B2144C"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2.a objašnjava uzroke fizičkih i kemijskih promjena tvari u organizmu</w:t>
            </w:r>
          </w:p>
        </w:tc>
        <w:tc>
          <w:tcPr>
            <w:tcW w:w="1978" w:type="dxa"/>
            <w:gridSpan w:val="5"/>
            <w:shd w:val="clear" w:color="auto" w:fill="CCECFF"/>
            <w:tcMar>
              <w:top w:w="57" w:type="dxa"/>
              <w:left w:w="57" w:type="dxa"/>
              <w:bottom w:w="57" w:type="dxa"/>
              <w:right w:w="57" w:type="dxa"/>
            </w:tcMar>
          </w:tcPr>
          <w:p w14:paraId="2EC17011"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2.a utvrđuje uzroke nastanka fizičkih i kemijskih promjena, kao i promjena  svojstava tvari u organizmu</w:t>
            </w:r>
          </w:p>
          <w:p w14:paraId="4DF50874"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2.b razlikuje fizičke od kemijskih promjena u organizmu</w:t>
            </w:r>
          </w:p>
          <w:p w14:paraId="4C522088"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2.c na principijelnoj razini objašnjava enzimske reakcije</w:t>
            </w:r>
          </w:p>
        </w:tc>
        <w:tc>
          <w:tcPr>
            <w:tcW w:w="2050" w:type="dxa"/>
            <w:shd w:val="clear" w:color="auto" w:fill="CCECFF"/>
            <w:tcMar>
              <w:top w:w="57" w:type="dxa"/>
              <w:left w:w="57" w:type="dxa"/>
              <w:bottom w:w="57" w:type="dxa"/>
              <w:right w:w="57" w:type="dxa"/>
            </w:tcMar>
          </w:tcPr>
          <w:p w14:paraId="05B6EBCF"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2.a objašnjava fizičke i kemijske promjene tvari i energije u organizmu</w:t>
            </w:r>
          </w:p>
          <w:p w14:paraId="558114FA"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2.b razlikuje fizičke od kemijskih promjena u organizmu (difuzija, osmoza, enzimske reakcije)</w:t>
            </w:r>
          </w:p>
          <w:p w14:paraId="540E9E2D"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2.c analizira odziv enzimskog sustava na vanjske čimbenike</w:t>
            </w:r>
          </w:p>
          <w:p w14:paraId="4FD6F8A4" w14:textId="77777777" w:rsidR="00E74522" w:rsidRPr="00492C04" w:rsidRDefault="00E74522" w:rsidP="00E74522">
            <w:pPr>
              <w:spacing w:after="0" w:line="240" w:lineRule="auto"/>
              <w:ind w:left="153" w:hanging="153"/>
              <w:contextualSpacing/>
              <w:rPr>
                <w:rFonts w:asciiTheme="minorHAnsi" w:hAnsiTheme="minorHAnsi" w:cstheme="minorHAnsi"/>
                <w:sz w:val="20"/>
                <w:szCs w:val="20"/>
              </w:rPr>
            </w:pPr>
            <w:r w:rsidRPr="00492C04">
              <w:rPr>
                <w:rFonts w:asciiTheme="minorHAnsi" w:hAnsiTheme="minorHAnsi" w:cstheme="minorHAnsi"/>
                <w:sz w:val="20"/>
                <w:szCs w:val="20"/>
              </w:rPr>
              <w:t>2.d interpretira kemijsku ravnotežu u organizmu i povezuje je s homeostazom</w:t>
            </w:r>
          </w:p>
        </w:tc>
      </w:tr>
      <w:tr w:rsidR="00E74522" w:rsidRPr="00492C04" w14:paraId="1B66D542" w14:textId="77777777" w:rsidTr="00B84421">
        <w:trPr>
          <w:gridAfter w:val="3"/>
          <w:wAfter w:w="59" w:type="dxa"/>
          <w:trHeight w:val="301"/>
          <w:jc w:val="center"/>
        </w:trPr>
        <w:tc>
          <w:tcPr>
            <w:tcW w:w="1906" w:type="dxa"/>
            <w:gridSpan w:val="5"/>
            <w:shd w:val="clear" w:color="auto" w:fill="auto"/>
            <w:tcMar>
              <w:top w:w="57" w:type="dxa"/>
              <w:left w:w="57" w:type="dxa"/>
              <w:bottom w:w="57" w:type="dxa"/>
              <w:right w:w="57" w:type="dxa"/>
            </w:tcMar>
          </w:tcPr>
          <w:p w14:paraId="74C0F4A6"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NP</w:t>
            </w:r>
          </w:p>
        </w:tc>
        <w:tc>
          <w:tcPr>
            <w:tcW w:w="1954" w:type="dxa"/>
            <w:gridSpan w:val="2"/>
            <w:shd w:val="clear" w:color="auto" w:fill="auto"/>
            <w:tcMar>
              <w:top w:w="57" w:type="dxa"/>
              <w:left w:w="57" w:type="dxa"/>
              <w:bottom w:w="57" w:type="dxa"/>
              <w:right w:w="57" w:type="dxa"/>
            </w:tcMar>
          </w:tcPr>
          <w:p w14:paraId="29768389"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NP</w:t>
            </w:r>
          </w:p>
        </w:tc>
        <w:tc>
          <w:tcPr>
            <w:tcW w:w="1978" w:type="dxa"/>
            <w:gridSpan w:val="4"/>
            <w:shd w:val="clear" w:color="auto" w:fill="CCECFF"/>
            <w:tcMar>
              <w:top w:w="57" w:type="dxa"/>
              <w:left w:w="57" w:type="dxa"/>
              <w:bottom w:w="57" w:type="dxa"/>
              <w:right w:w="57" w:type="dxa"/>
            </w:tcMar>
          </w:tcPr>
          <w:p w14:paraId="42A0E2BB"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3.a objašnjava metabolizam na razini organizma (kao crna kutija)</w:t>
            </w:r>
          </w:p>
          <w:p w14:paraId="3126F01C" w14:textId="127D9649"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 xml:space="preserve">3.b povezuje funkciju organa i organskih sustava u funkciji energijskih </w:t>
            </w:r>
            <w:r w:rsidR="00F613CD" w:rsidRPr="00492C04">
              <w:rPr>
                <w:rFonts w:asciiTheme="minorHAnsi" w:hAnsiTheme="minorHAnsi" w:cstheme="minorHAnsi"/>
                <w:sz w:val="20"/>
                <w:szCs w:val="20"/>
              </w:rPr>
              <w:t>pretvorbi</w:t>
            </w:r>
          </w:p>
          <w:p w14:paraId="3DD62349"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3.c povezuje metaboličke organske sustave u cjelinu</w:t>
            </w:r>
          </w:p>
          <w:p w14:paraId="5B147B70"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p>
        </w:tc>
        <w:tc>
          <w:tcPr>
            <w:tcW w:w="1978" w:type="dxa"/>
            <w:gridSpan w:val="5"/>
            <w:shd w:val="clear" w:color="auto" w:fill="CCECFF"/>
            <w:tcMar>
              <w:top w:w="57" w:type="dxa"/>
              <w:left w:w="57" w:type="dxa"/>
              <w:bottom w:w="57" w:type="dxa"/>
              <w:right w:w="57" w:type="dxa"/>
            </w:tcMar>
          </w:tcPr>
          <w:p w14:paraId="3BD06250"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3.a objašnjava metabolizam na razini organskih sustava i organa</w:t>
            </w:r>
          </w:p>
          <w:p w14:paraId="44585CBF" w14:textId="1D25B05C"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 xml:space="preserve">3.b povezuje funkciju organa i organskih sustava u funkciji energijskih </w:t>
            </w:r>
            <w:r w:rsidR="00F613CD" w:rsidRPr="00492C04">
              <w:rPr>
                <w:rFonts w:asciiTheme="minorHAnsi" w:hAnsiTheme="minorHAnsi" w:cstheme="minorHAnsi"/>
                <w:sz w:val="20"/>
                <w:szCs w:val="20"/>
              </w:rPr>
              <w:t>pretvorbi</w:t>
            </w:r>
          </w:p>
          <w:p w14:paraId="0CEAE262"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3.c povezuje kloroplast s fotosintezom i mitohondrij s disanjem</w:t>
            </w:r>
          </w:p>
          <w:p w14:paraId="29FB78A9"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3.d povezuje metaboličke organske sustave u cjelinu na razini promjene tvari i energije</w:t>
            </w:r>
          </w:p>
        </w:tc>
        <w:tc>
          <w:tcPr>
            <w:tcW w:w="2050" w:type="dxa"/>
            <w:shd w:val="clear" w:color="auto" w:fill="CCECFF"/>
            <w:tcMar>
              <w:top w:w="57" w:type="dxa"/>
              <w:left w:w="57" w:type="dxa"/>
              <w:bottom w:w="57" w:type="dxa"/>
              <w:right w:w="57" w:type="dxa"/>
            </w:tcMar>
          </w:tcPr>
          <w:p w14:paraId="2F50A192"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navodi razlike između aerobnih i anaerobnih metaboličkih procesa </w:t>
            </w:r>
          </w:p>
          <w:p w14:paraId="43531E07" w14:textId="33E7B20C"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lastRenderedPageBreak/>
              <w:t xml:space="preserve">3.b </w:t>
            </w:r>
            <w:r w:rsidR="003F7B63"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na konkretnom primjeru metabolički put na molekularnoj razini</w:t>
            </w:r>
          </w:p>
          <w:p w14:paraId="66B3D107" w14:textId="77777777" w:rsidR="00E74522" w:rsidRPr="00492C04" w:rsidRDefault="00E74522" w:rsidP="00E74522">
            <w:pPr>
              <w:spacing w:after="0" w:line="240" w:lineRule="auto"/>
              <w:ind w:left="155" w:hanging="155"/>
              <w:contextualSpacing/>
              <w:rPr>
                <w:rFonts w:asciiTheme="minorHAnsi" w:hAnsiTheme="minorHAnsi" w:cstheme="minorHAnsi"/>
                <w:sz w:val="20"/>
                <w:szCs w:val="20"/>
              </w:rPr>
            </w:pPr>
            <w:r w:rsidRPr="00492C04">
              <w:rPr>
                <w:rFonts w:asciiTheme="minorHAnsi" w:hAnsiTheme="minorHAnsi" w:cstheme="minorHAnsi"/>
                <w:sz w:val="20"/>
                <w:szCs w:val="20"/>
              </w:rPr>
              <w:t>3.c povezuje metaboličke organske sustave u cjelinu na razini promjene tvari i energije na molekularnoj razini.</w:t>
            </w:r>
          </w:p>
        </w:tc>
      </w:tr>
      <w:tr w:rsidR="00B34328" w:rsidRPr="00492C04" w14:paraId="1DA63FA0" w14:textId="77777777" w:rsidTr="00B84421">
        <w:trPr>
          <w:gridAfter w:val="3"/>
          <w:wAfter w:w="59" w:type="dxa"/>
          <w:trHeight w:val="198"/>
          <w:jc w:val="center"/>
        </w:trPr>
        <w:tc>
          <w:tcPr>
            <w:tcW w:w="1588" w:type="dxa"/>
            <w:shd w:val="clear" w:color="auto" w:fill="FFFF00"/>
            <w:tcMar>
              <w:top w:w="57" w:type="dxa"/>
              <w:left w:w="57" w:type="dxa"/>
              <w:bottom w:w="57" w:type="dxa"/>
              <w:right w:w="57" w:type="dxa"/>
            </w:tcMar>
            <w:vAlign w:val="center"/>
          </w:tcPr>
          <w:p w14:paraId="61E63F28" w14:textId="77777777" w:rsidR="00B34328" w:rsidRPr="00492C04" w:rsidRDefault="00B34328" w:rsidP="00B34328">
            <w:pPr>
              <w:spacing w:after="0" w:line="240" w:lineRule="auto"/>
              <w:contextualSpacing/>
              <w:rPr>
                <w:b/>
                <w:sz w:val="20"/>
                <w:szCs w:val="20"/>
              </w:rPr>
            </w:pPr>
            <w:r>
              <w:rPr>
                <w:b/>
                <w:sz w:val="20"/>
                <w:szCs w:val="20"/>
              </w:rPr>
              <w:lastRenderedPageBreak/>
              <w:t>Komopnenta:</w:t>
            </w:r>
          </w:p>
        </w:tc>
        <w:tc>
          <w:tcPr>
            <w:tcW w:w="8278" w:type="dxa"/>
            <w:gridSpan w:val="16"/>
            <w:shd w:val="clear" w:color="auto" w:fill="FFFF00"/>
            <w:vAlign w:val="center"/>
          </w:tcPr>
          <w:p w14:paraId="5911DF09" w14:textId="5089F778" w:rsidR="00B34328" w:rsidRPr="00492C04" w:rsidRDefault="00E56117" w:rsidP="00B34328">
            <w:pPr>
              <w:spacing w:after="0" w:line="240" w:lineRule="auto"/>
              <w:contextualSpacing/>
              <w:rPr>
                <w:b/>
                <w:sz w:val="20"/>
                <w:szCs w:val="20"/>
              </w:rPr>
            </w:pPr>
            <w:r>
              <w:rPr>
                <w:b/>
                <w:sz w:val="20"/>
                <w:szCs w:val="20"/>
              </w:rPr>
              <w:t xml:space="preserve">  </w:t>
            </w:r>
            <w:r w:rsidR="00A17015">
              <w:rPr>
                <w:b/>
                <w:sz w:val="20"/>
                <w:szCs w:val="20"/>
              </w:rPr>
              <w:t xml:space="preserve">2. </w:t>
            </w:r>
            <w:r w:rsidR="00A17015" w:rsidRPr="00492C04">
              <w:rPr>
                <w:rFonts w:asciiTheme="minorHAnsi" w:hAnsiTheme="minorHAnsi" w:cstheme="minorHAnsi"/>
                <w:b/>
                <w:sz w:val="20"/>
                <w:szCs w:val="20"/>
              </w:rPr>
              <w:t>Promjena tvari i pretvorba energije u živoj prirodi</w:t>
            </w:r>
          </w:p>
        </w:tc>
      </w:tr>
      <w:tr w:rsidR="00E74522" w:rsidRPr="00492C04" w14:paraId="538E10AD" w14:textId="77777777" w:rsidTr="00B84421">
        <w:trPr>
          <w:gridAfter w:val="3"/>
          <w:wAfter w:w="59" w:type="dxa"/>
          <w:trHeight w:val="301"/>
          <w:jc w:val="center"/>
        </w:trPr>
        <w:tc>
          <w:tcPr>
            <w:tcW w:w="9866" w:type="dxa"/>
            <w:gridSpan w:val="17"/>
            <w:shd w:val="clear" w:color="auto" w:fill="FFFFCC"/>
            <w:tcMar>
              <w:top w:w="57" w:type="dxa"/>
              <w:left w:w="57" w:type="dxa"/>
              <w:bottom w:w="57" w:type="dxa"/>
              <w:right w:w="57" w:type="dxa"/>
            </w:tcMar>
          </w:tcPr>
          <w:p w14:paraId="588DC195" w14:textId="77777777" w:rsidR="00E74522" w:rsidRPr="00492C04" w:rsidRDefault="00E74522" w:rsidP="00E74522">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514857EE" w14:textId="77777777" w:rsidR="00E74522" w:rsidRPr="00492C04" w:rsidRDefault="00E74522" w:rsidP="008A62E5">
            <w:pPr>
              <w:pStyle w:val="ListParagraph"/>
              <w:numPr>
                <w:ilvl w:val="0"/>
                <w:numId w:val="13"/>
              </w:numPr>
              <w:spacing w:after="0" w:line="240" w:lineRule="auto"/>
              <w:ind w:left="210" w:hanging="210"/>
              <w:rPr>
                <w:rFonts w:asciiTheme="minorHAnsi" w:hAnsiTheme="minorHAnsi" w:cstheme="minorHAnsi"/>
                <w:sz w:val="20"/>
                <w:szCs w:val="20"/>
              </w:rPr>
            </w:pPr>
            <w:r w:rsidRPr="00492C04">
              <w:rPr>
                <w:rFonts w:asciiTheme="minorHAnsi" w:hAnsiTheme="minorHAnsi" w:cstheme="minorHAnsi"/>
                <w:sz w:val="20"/>
                <w:szCs w:val="20"/>
              </w:rPr>
              <w:t>definira fotosintezu kao najvažniji energetski sustav za održavanje živog</w:t>
            </w:r>
          </w:p>
          <w:p w14:paraId="5F622764" w14:textId="0DE55496" w:rsidR="00E74522" w:rsidRPr="00492C04" w:rsidRDefault="00E74522" w:rsidP="008A62E5">
            <w:pPr>
              <w:pStyle w:val="ListParagraph"/>
              <w:numPr>
                <w:ilvl w:val="0"/>
                <w:numId w:val="13"/>
              </w:numPr>
              <w:spacing w:after="0" w:line="240" w:lineRule="auto"/>
              <w:ind w:left="210" w:hanging="210"/>
              <w:rPr>
                <w:rFonts w:asciiTheme="minorHAnsi" w:hAnsiTheme="minorHAnsi" w:cstheme="minorHAnsi"/>
                <w:sz w:val="20"/>
                <w:szCs w:val="20"/>
              </w:rPr>
            </w:pPr>
            <w:r w:rsidRPr="00492C04">
              <w:rPr>
                <w:rFonts w:asciiTheme="minorHAnsi" w:hAnsiTheme="minorHAnsi" w:cstheme="minorHAnsi"/>
                <w:sz w:val="20"/>
                <w:szCs w:val="20"/>
              </w:rPr>
              <w:t>razlikuje i uspoređuje promjene tvari i pretvorbu energije u organizmima između fotosinteze, fermentacije i aerobnoga disanja</w:t>
            </w:r>
            <w:r w:rsidR="00F86C17">
              <w:rPr>
                <w:rFonts w:asciiTheme="minorHAnsi" w:hAnsiTheme="minorHAnsi" w:cstheme="minorHAnsi"/>
                <w:sz w:val="20"/>
                <w:szCs w:val="20"/>
              </w:rPr>
              <w:t>.</w:t>
            </w:r>
          </w:p>
        </w:tc>
      </w:tr>
      <w:tr w:rsidR="00E74522" w:rsidRPr="00492C04" w14:paraId="2834D601" w14:textId="77777777" w:rsidTr="00B84421">
        <w:trPr>
          <w:gridAfter w:val="3"/>
          <w:wAfter w:w="59" w:type="dxa"/>
          <w:trHeight w:val="301"/>
          <w:jc w:val="center"/>
        </w:trPr>
        <w:tc>
          <w:tcPr>
            <w:tcW w:w="9866" w:type="dxa"/>
            <w:gridSpan w:val="17"/>
            <w:tcMar>
              <w:top w:w="57" w:type="dxa"/>
              <w:left w:w="57" w:type="dxa"/>
              <w:bottom w:w="57" w:type="dxa"/>
              <w:right w:w="57" w:type="dxa"/>
            </w:tcMar>
          </w:tcPr>
          <w:p w14:paraId="0C22A587" w14:textId="63C3EA51" w:rsidR="00E74522" w:rsidRPr="00492C04" w:rsidRDefault="00116871" w:rsidP="00E74522">
            <w:pPr>
              <w:spacing w:after="0" w:line="240" w:lineRule="auto"/>
              <w:contextualSpacing/>
              <w:rPr>
                <w:rFonts w:asciiTheme="minorHAnsi" w:hAnsiTheme="minorHAnsi" w:cstheme="minorHAnsi"/>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1B66989F" w14:textId="77777777" w:rsidTr="00B84421">
        <w:trPr>
          <w:gridAfter w:val="3"/>
          <w:wAfter w:w="59" w:type="dxa"/>
          <w:trHeight w:val="301"/>
          <w:jc w:val="center"/>
        </w:trPr>
        <w:tc>
          <w:tcPr>
            <w:tcW w:w="1906" w:type="dxa"/>
            <w:gridSpan w:val="5"/>
            <w:tcMar>
              <w:top w:w="57" w:type="dxa"/>
              <w:left w:w="57" w:type="dxa"/>
              <w:bottom w:w="57" w:type="dxa"/>
              <w:right w:w="57" w:type="dxa"/>
            </w:tcMar>
            <w:vAlign w:val="center"/>
          </w:tcPr>
          <w:p w14:paraId="0E02B36A"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954" w:type="dxa"/>
            <w:gridSpan w:val="2"/>
            <w:vAlign w:val="center"/>
          </w:tcPr>
          <w:p w14:paraId="18A9B530"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78" w:type="dxa"/>
            <w:gridSpan w:val="4"/>
            <w:vAlign w:val="center"/>
          </w:tcPr>
          <w:p w14:paraId="4198B772"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49" w:type="dxa"/>
            <w:gridSpan w:val="3"/>
            <w:vAlign w:val="center"/>
          </w:tcPr>
          <w:p w14:paraId="1AC2756C"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2079" w:type="dxa"/>
            <w:gridSpan w:val="3"/>
            <w:vAlign w:val="center"/>
          </w:tcPr>
          <w:p w14:paraId="311F5E04" w14:textId="7777777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w:t>
            </w:r>
            <w:r w:rsidRPr="00492C04">
              <w:rPr>
                <w:rFonts w:asciiTheme="minorHAnsi" w:hAnsiTheme="minorHAnsi" w:cstheme="minorHAnsi"/>
                <w:b/>
                <w:bCs/>
                <w:sz w:val="20"/>
                <w:szCs w:val="20"/>
              </w:rPr>
              <w:br/>
              <w:t xml:space="preserve"> i obrazovanja (18/19 god.)</w:t>
            </w:r>
          </w:p>
        </w:tc>
      </w:tr>
      <w:tr w:rsidR="00E74522" w:rsidRPr="00492C04" w14:paraId="0951C83A" w14:textId="77777777" w:rsidTr="00B84421">
        <w:trPr>
          <w:gridAfter w:val="3"/>
          <w:wAfter w:w="59" w:type="dxa"/>
          <w:trHeight w:val="301"/>
          <w:jc w:val="center"/>
        </w:trPr>
        <w:tc>
          <w:tcPr>
            <w:tcW w:w="1906" w:type="dxa"/>
            <w:gridSpan w:val="5"/>
            <w:shd w:val="clear" w:color="auto" w:fill="CCECFF"/>
            <w:tcMar>
              <w:top w:w="57" w:type="dxa"/>
              <w:left w:w="57" w:type="dxa"/>
              <w:bottom w:w="57" w:type="dxa"/>
              <w:right w:w="57" w:type="dxa"/>
            </w:tcMar>
          </w:tcPr>
          <w:p w14:paraId="49F9C515" w14:textId="77777777" w:rsidR="00E74522" w:rsidRPr="00492C04" w:rsidRDefault="00E74522" w:rsidP="00E74522">
            <w:pPr>
              <w:spacing w:after="0" w:line="240" w:lineRule="auto"/>
              <w:contextualSpacing/>
              <w:rPr>
                <w:rFonts w:asciiTheme="minorHAnsi" w:hAnsiTheme="minorHAnsi" w:cstheme="minorHAnsi"/>
                <w:bCs/>
                <w:sz w:val="20"/>
                <w:szCs w:val="20"/>
              </w:rPr>
            </w:pPr>
            <w:r w:rsidRPr="00492C04">
              <w:rPr>
                <w:rFonts w:asciiTheme="minorHAnsi" w:hAnsiTheme="minorHAnsi" w:cstheme="minorHAnsi"/>
                <w:bCs/>
                <w:sz w:val="20"/>
                <w:szCs w:val="20"/>
              </w:rPr>
              <w:t>1.a opisuje biljke</w:t>
            </w:r>
          </w:p>
        </w:tc>
        <w:tc>
          <w:tcPr>
            <w:tcW w:w="1954" w:type="dxa"/>
            <w:gridSpan w:val="2"/>
            <w:shd w:val="clear" w:color="auto" w:fill="CCECFF"/>
          </w:tcPr>
          <w:p w14:paraId="0E0A8EBF" w14:textId="43A680E9"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1.a o</w:t>
            </w:r>
            <w:r w:rsidR="003F7B63" w:rsidRPr="00492C04">
              <w:rPr>
                <w:rFonts w:asciiTheme="minorHAnsi" w:hAnsiTheme="minorHAnsi" w:cstheme="minorHAnsi"/>
                <w:bCs/>
                <w:sz w:val="20"/>
                <w:szCs w:val="20"/>
              </w:rPr>
              <w:t>pisuje prijam hran</w:t>
            </w:r>
            <w:r w:rsidRPr="00492C04">
              <w:rPr>
                <w:rFonts w:asciiTheme="minorHAnsi" w:hAnsiTheme="minorHAnsi" w:cstheme="minorHAnsi"/>
                <w:bCs/>
                <w:sz w:val="20"/>
                <w:szCs w:val="20"/>
              </w:rPr>
              <w:t>jivih tvari kod biljaka i životinja</w:t>
            </w:r>
          </w:p>
          <w:p w14:paraId="4613003D"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1.b prepoznaje organizme – prirodne resurse za održivi razvoj</w:t>
            </w:r>
          </w:p>
          <w:p w14:paraId="61FD0F9B"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p>
        </w:tc>
        <w:tc>
          <w:tcPr>
            <w:tcW w:w="1978" w:type="dxa"/>
            <w:gridSpan w:val="4"/>
            <w:shd w:val="clear" w:color="auto" w:fill="CCECFF"/>
          </w:tcPr>
          <w:p w14:paraId="444C9948" w14:textId="65AC3C64"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1.a pravi razliku između biljaka i životinja na temelju prijma hranjivih tvari i energije</w:t>
            </w:r>
          </w:p>
          <w:p w14:paraId="49A12F2E"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1.b objašnjava funkcije fotosinteze na razini organizma</w:t>
            </w:r>
          </w:p>
          <w:p w14:paraId="479BD140"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1.c objašnjava fotosintezu kao proces u kojem iz ugljikova dioksida i vode u zelenim biljkama nastaju šećer i kisik</w:t>
            </w:r>
          </w:p>
        </w:tc>
        <w:tc>
          <w:tcPr>
            <w:tcW w:w="1949" w:type="dxa"/>
            <w:gridSpan w:val="3"/>
            <w:shd w:val="clear" w:color="auto" w:fill="CCECFF"/>
          </w:tcPr>
          <w:p w14:paraId="3FB7606A"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1.a objašnjava razlike između biljaka i drugih organizma na temelju izmjena tvari i energije</w:t>
            </w:r>
          </w:p>
          <w:p w14:paraId="78FA8604"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1.b objašnjava funkcije fotosinteze na razini stanica</w:t>
            </w:r>
          </w:p>
          <w:p w14:paraId="3DF43A8B"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p>
          <w:p w14:paraId="5D76C055"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1.c objašnjava fotosintezu kao proces u kojem iz ugljikova dioksida i vode u kloroplastu nastaju šećer i kisik</w:t>
            </w:r>
          </w:p>
          <w:p w14:paraId="2FBD74EA" w14:textId="77777777" w:rsidR="00E74522" w:rsidRPr="00492C04" w:rsidRDefault="00E74522" w:rsidP="00E74522">
            <w:pPr>
              <w:spacing w:after="0" w:line="240" w:lineRule="auto"/>
              <w:contextualSpacing/>
              <w:rPr>
                <w:rFonts w:asciiTheme="minorHAnsi" w:hAnsiTheme="minorHAnsi" w:cstheme="minorHAnsi"/>
                <w:bCs/>
                <w:sz w:val="20"/>
                <w:szCs w:val="20"/>
              </w:rPr>
            </w:pPr>
          </w:p>
        </w:tc>
        <w:tc>
          <w:tcPr>
            <w:tcW w:w="2079" w:type="dxa"/>
            <w:gridSpan w:val="3"/>
            <w:shd w:val="clear" w:color="auto" w:fill="CCECFF"/>
          </w:tcPr>
          <w:p w14:paraId="123B0E66"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1.a interpretira razlike između biljaka, fotosintetskih bakterija i drugih organizma na temelju izmjene tvari i energije</w:t>
            </w:r>
          </w:p>
          <w:p w14:paraId="7EA42D47"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p>
          <w:p w14:paraId="7B69EEE8" w14:textId="1B95A8B0"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1.b objašnjava funkcije fotosinteze na razini ultrastruktura stanica</w:t>
            </w:r>
          </w:p>
          <w:p w14:paraId="29FF2CB3"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 xml:space="preserve">1.c objašnjava fotosintezu kao sastavljen proces u kojem iz ugljikova dioksida i vode u kloroplastu nastaju šećer i kisik </w:t>
            </w:r>
          </w:p>
          <w:p w14:paraId="3D629097"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1.d povezuje produkte fotosinteze s drugim metaboličkim putevima</w:t>
            </w:r>
          </w:p>
        </w:tc>
      </w:tr>
      <w:tr w:rsidR="00E74522" w:rsidRPr="00492C04" w14:paraId="268F84FC" w14:textId="77777777" w:rsidTr="00B84421">
        <w:trPr>
          <w:gridAfter w:val="3"/>
          <w:wAfter w:w="59" w:type="dxa"/>
          <w:trHeight w:val="301"/>
          <w:jc w:val="center"/>
        </w:trPr>
        <w:tc>
          <w:tcPr>
            <w:tcW w:w="1906" w:type="dxa"/>
            <w:gridSpan w:val="5"/>
            <w:shd w:val="clear" w:color="auto" w:fill="auto"/>
            <w:tcMar>
              <w:top w:w="57" w:type="dxa"/>
              <w:left w:w="57" w:type="dxa"/>
              <w:bottom w:w="57" w:type="dxa"/>
              <w:right w:w="57" w:type="dxa"/>
            </w:tcMar>
          </w:tcPr>
          <w:p w14:paraId="217B049B" w14:textId="659981E9" w:rsidR="00E74522" w:rsidRPr="00492C04" w:rsidRDefault="002E6846" w:rsidP="00E74522">
            <w:pPr>
              <w:spacing w:after="0" w:line="240" w:lineRule="auto"/>
              <w:contextualSpacing/>
              <w:rPr>
                <w:rFonts w:asciiTheme="minorHAnsi" w:hAnsiTheme="minorHAnsi" w:cstheme="minorHAnsi"/>
                <w:bCs/>
                <w:sz w:val="20"/>
                <w:szCs w:val="20"/>
              </w:rPr>
            </w:pPr>
            <w:r>
              <w:rPr>
                <w:rFonts w:asciiTheme="minorHAnsi" w:hAnsiTheme="minorHAnsi" w:cstheme="minorHAnsi"/>
                <w:bCs/>
                <w:sz w:val="20"/>
                <w:szCs w:val="20"/>
              </w:rPr>
              <w:t>NP</w:t>
            </w:r>
          </w:p>
        </w:tc>
        <w:tc>
          <w:tcPr>
            <w:tcW w:w="1954" w:type="dxa"/>
            <w:gridSpan w:val="2"/>
            <w:shd w:val="clear" w:color="auto" w:fill="auto"/>
          </w:tcPr>
          <w:p w14:paraId="076C763E" w14:textId="4D19C513" w:rsidR="00E74522" w:rsidRPr="00492C04" w:rsidRDefault="002E6846" w:rsidP="00E74522">
            <w:pPr>
              <w:spacing w:after="0" w:line="240" w:lineRule="auto"/>
              <w:contextualSpacing/>
              <w:rPr>
                <w:rFonts w:asciiTheme="minorHAnsi" w:hAnsiTheme="minorHAnsi" w:cstheme="minorHAnsi"/>
                <w:bCs/>
                <w:sz w:val="20"/>
                <w:szCs w:val="20"/>
              </w:rPr>
            </w:pPr>
            <w:r>
              <w:rPr>
                <w:rFonts w:asciiTheme="minorHAnsi" w:hAnsiTheme="minorHAnsi" w:cstheme="minorHAnsi"/>
                <w:bCs/>
                <w:sz w:val="20"/>
                <w:szCs w:val="20"/>
              </w:rPr>
              <w:t>NP</w:t>
            </w:r>
          </w:p>
        </w:tc>
        <w:tc>
          <w:tcPr>
            <w:tcW w:w="1978" w:type="dxa"/>
            <w:gridSpan w:val="4"/>
            <w:shd w:val="clear" w:color="auto" w:fill="CCECFF"/>
          </w:tcPr>
          <w:p w14:paraId="6700EA62"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2.a obrazlože ulogu kvasca u kruhu</w:t>
            </w:r>
          </w:p>
          <w:p w14:paraId="292CA4D8"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 xml:space="preserve">2.b pravi razliku između disanja kao procesa izmjene plinova i staničnoga </w:t>
            </w:r>
            <w:r w:rsidRPr="00492C04">
              <w:rPr>
                <w:rFonts w:asciiTheme="minorHAnsi" w:hAnsiTheme="minorHAnsi" w:cstheme="minorHAnsi"/>
                <w:bCs/>
                <w:sz w:val="20"/>
                <w:szCs w:val="20"/>
              </w:rPr>
              <w:lastRenderedPageBreak/>
              <w:t>disanja</w:t>
            </w:r>
          </w:p>
          <w:p w14:paraId="30BCB3E2"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2.c objašnjava važnost fotosinteze za sve organizme</w:t>
            </w:r>
          </w:p>
          <w:p w14:paraId="524DAE88"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sz w:val="20"/>
                <w:szCs w:val="20"/>
              </w:rPr>
              <w:t>2.d objašnjava promjene svojstava tvari i pretvorbu energije na primjeru (fotosinteza i disanje)</w:t>
            </w:r>
          </w:p>
        </w:tc>
        <w:tc>
          <w:tcPr>
            <w:tcW w:w="1949" w:type="dxa"/>
            <w:gridSpan w:val="3"/>
            <w:shd w:val="clear" w:color="auto" w:fill="CCECFF"/>
          </w:tcPr>
          <w:p w14:paraId="092D718C" w14:textId="5775320A"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lastRenderedPageBreak/>
              <w:t>2.a definira aerobno disanje i fermentaciju kao procese</w:t>
            </w:r>
          </w:p>
          <w:p w14:paraId="2F69CF0B"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 xml:space="preserve">2.b objašnjava razlike između aerobnih i </w:t>
            </w:r>
            <w:r w:rsidRPr="00492C04">
              <w:rPr>
                <w:rFonts w:asciiTheme="minorHAnsi" w:hAnsiTheme="minorHAnsi" w:cstheme="minorHAnsi"/>
                <w:bCs/>
                <w:sz w:val="20"/>
                <w:szCs w:val="20"/>
              </w:rPr>
              <w:lastRenderedPageBreak/>
              <w:t>anaerobnih organizama</w:t>
            </w:r>
          </w:p>
          <w:p w14:paraId="0938A1E8"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bCs/>
                <w:sz w:val="20"/>
                <w:szCs w:val="20"/>
              </w:rPr>
              <w:t>2.c locira  stanično disanje na mitohondrij</w:t>
            </w:r>
          </w:p>
          <w:p w14:paraId="5CA7EAA4" w14:textId="77777777" w:rsidR="00E74522" w:rsidRPr="00492C04" w:rsidRDefault="00E74522" w:rsidP="00E74522">
            <w:pPr>
              <w:spacing w:after="0" w:line="240" w:lineRule="auto"/>
              <w:ind w:left="283" w:hanging="141"/>
              <w:contextualSpacing/>
              <w:rPr>
                <w:rFonts w:asciiTheme="minorHAnsi" w:hAnsiTheme="minorHAnsi" w:cstheme="minorHAnsi"/>
                <w:sz w:val="20"/>
                <w:szCs w:val="20"/>
              </w:rPr>
            </w:pPr>
            <w:r w:rsidRPr="00492C04">
              <w:rPr>
                <w:rFonts w:asciiTheme="minorHAnsi" w:hAnsiTheme="minorHAnsi" w:cstheme="minorHAnsi"/>
                <w:bCs/>
                <w:sz w:val="20"/>
                <w:szCs w:val="20"/>
              </w:rPr>
              <w:t>2.d locira fotosintezu u kloroplast</w:t>
            </w:r>
          </w:p>
          <w:p w14:paraId="30E1799C" w14:textId="77777777" w:rsidR="00E74522" w:rsidRPr="00492C04" w:rsidRDefault="00E74522" w:rsidP="00E74522">
            <w:pPr>
              <w:spacing w:after="0" w:line="240" w:lineRule="auto"/>
              <w:ind w:left="283" w:hanging="141"/>
              <w:contextualSpacing/>
              <w:rPr>
                <w:rFonts w:asciiTheme="minorHAnsi" w:hAnsiTheme="minorHAnsi" w:cstheme="minorHAnsi"/>
                <w:bCs/>
                <w:sz w:val="20"/>
                <w:szCs w:val="20"/>
              </w:rPr>
            </w:pPr>
            <w:r w:rsidRPr="00492C04">
              <w:rPr>
                <w:rFonts w:asciiTheme="minorHAnsi" w:hAnsiTheme="minorHAnsi" w:cstheme="minorHAnsi"/>
                <w:sz w:val="20"/>
                <w:szCs w:val="20"/>
              </w:rPr>
              <w:t>2.e povezuje procese respiracije, varenja i izlučivanja</w:t>
            </w:r>
          </w:p>
          <w:p w14:paraId="55031BF4" w14:textId="77777777" w:rsidR="00E74522" w:rsidRPr="00492C04" w:rsidRDefault="00E74522" w:rsidP="00E74522">
            <w:pPr>
              <w:spacing w:after="0" w:line="240" w:lineRule="auto"/>
              <w:contextualSpacing/>
              <w:rPr>
                <w:rFonts w:asciiTheme="minorHAnsi" w:hAnsiTheme="minorHAnsi" w:cstheme="minorHAnsi"/>
                <w:bCs/>
                <w:sz w:val="20"/>
                <w:szCs w:val="20"/>
              </w:rPr>
            </w:pPr>
          </w:p>
        </w:tc>
        <w:tc>
          <w:tcPr>
            <w:tcW w:w="2079" w:type="dxa"/>
            <w:gridSpan w:val="3"/>
            <w:shd w:val="clear" w:color="auto" w:fill="CCECFF"/>
          </w:tcPr>
          <w:p w14:paraId="73544803"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lastRenderedPageBreak/>
              <w:t>2.a definira aerobno disanje i fermentaciju na molekularnoj razini</w:t>
            </w:r>
          </w:p>
          <w:p w14:paraId="035B9C45"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 xml:space="preserve">2.b objašnjava razlike između aerobnih i </w:t>
            </w:r>
            <w:r w:rsidRPr="00492C04">
              <w:rPr>
                <w:rFonts w:asciiTheme="minorHAnsi" w:hAnsiTheme="minorHAnsi" w:cstheme="minorHAnsi"/>
                <w:bCs/>
                <w:sz w:val="20"/>
                <w:szCs w:val="20"/>
              </w:rPr>
              <w:lastRenderedPageBreak/>
              <w:t>anaerobnih procesa na razini energetskih promjena</w:t>
            </w:r>
          </w:p>
          <w:p w14:paraId="6C86BC3C"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2.c objašnjava središnju ulogu Krebsova ciklusa u metabolizmu</w:t>
            </w:r>
          </w:p>
          <w:p w14:paraId="07F03A58"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2.d razlikuje glikolizu i aerobno disanje</w:t>
            </w:r>
          </w:p>
          <w:p w14:paraId="25FAEEDA"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2.e tumači osnovni koncept enzimskih reakcija</w:t>
            </w:r>
          </w:p>
          <w:p w14:paraId="26A9F378" w14:textId="6B1BDE6D"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bCs/>
                <w:sz w:val="20"/>
                <w:szCs w:val="20"/>
              </w:rPr>
              <w:t xml:space="preserve">2.f analizira </w:t>
            </w:r>
            <w:r w:rsidR="00F613CD" w:rsidRPr="00492C04">
              <w:rPr>
                <w:rFonts w:asciiTheme="minorHAnsi" w:hAnsiTheme="minorHAnsi" w:cstheme="minorHAnsi"/>
                <w:bCs/>
                <w:sz w:val="20"/>
                <w:szCs w:val="20"/>
              </w:rPr>
              <w:t>pretvorbu</w:t>
            </w:r>
            <w:r w:rsidRPr="00492C04">
              <w:rPr>
                <w:rFonts w:asciiTheme="minorHAnsi" w:hAnsiTheme="minorHAnsi" w:cstheme="minorHAnsi"/>
                <w:bCs/>
                <w:sz w:val="20"/>
                <w:szCs w:val="20"/>
              </w:rPr>
              <w:t xml:space="preserve"> energije kroz procese anabolizma i katabolizma na molekularnoj razini</w:t>
            </w:r>
          </w:p>
          <w:p w14:paraId="60EE0700" w14:textId="77777777" w:rsidR="00E74522" w:rsidRPr="00492C04" w:rsidRDefault="00E74522" w:rsidP="00E74522">
            <w:pPr>
              <w:spacing w:after="0" w:line="240" w:lineRule="auto"/>
              <w:ind w:left="284" w:hanging="142"/>
              <w:contextualSpacing/>
              <w:rPr>
                <w:rFonts w:asciiTheme="minorHAnsi" w:hAnsiTheme="minorHAnsi" w:cstheme="minorHAnsi"/>
                <w:bCs/>
                <w:sz w:val="20"/>
                <w:szCs w:val="20"/>
              </w:rPr>
            </w:pPr>
            <w:r w:rsidRPr="00492C04">
              <w:rPr>
                <w:rFonts w:asciiTheme="minorHAnsi" w:hAnsiTheme="minorHAnsi" w:cstheme="minorHAnsi"/>
                <w:sz w:val="20"/>
                <w:szCs w:val="20"/>
              </w:rPr>
              <w:t>2.g objašnjava homeostazu s promjenama na molekularnoj i energijskoj razini.</w:t>
            </w:r>
          </w:p>
        </w:tc>
      </w:tr>
      <w:tr w:rsidR="00A17015" w:rsidRPr="00492C04" w14:paraId="054D83BD" w14:textId="77777777" w:rsidTr="00B84421">
        <w:trPr>
          <w:gridAfter w:val="3"/>
          <w:wAfter w:w="59" w:type="dxa"/>
          <w:trHeight w:val="198"/>
          <w:jc w:val="center"/>
        </w:trPr>
        <w:tc>
          <w:tcPr>
            <w:tcW w:w="1588" w:type="dxa"/>
            <w:shd w:val="clear" w:color="auto" w:fill="FFFF00"/>
            <w:tcMar>
              <w:top w:w="57" w:type="dxa"/>
              <w:left w:w="57" w:type="dxa"/>
              <w:bottom w:w="57" w:type="dxa"/>
              <w:right w:w="57" w:type="dxa"/>
            </w:tcMar>
            <w:vAlign w:val="center"/>
          </w:tcPr>
          <w:p w14:paraId="5BFA0E3E" w14:textId="77777777" w:rsidR="00A17015" w:rsidRPr="00492C04" w:rsidRDefault="00A17015" w:rsidP="00A17015">
            <w:pPr>
              <w:spacing w:after="0" w:line="240" w:lineRule="auto"/>
              <w:contextualSpacing/>
              <w:rPr>
                <w:b/>
                <w:sz w:val="20"/>
                <w:szCs w:val="20"/>
              </w:rPr>
            </w:pPr>
            <w:r>
              <w:rPr>
                <w:b/>
                <w:sz w:val="20"/>
                <w:szCs w:val="20"/>
              </w:rPr>
              <w:lastRenderedPageBreak/>
              <w:t>Komopnenta:</w:t>
            </w:r>
          </w:p>
        </w:tc>
        <w:tc>
          <w:tcPr>
            <w:tcW w:w="8278" w:type="dxa"/>
            <w:gridSpan w:val="16"/>
            <w:shd w:val="clear" w:color="auto" w:fill="FFFF00"/>
            <w:vAlign w:val="center"/>
          </w:tcPr>
          <w:p w14:paraId="23015603" w14:textId="57E7A3FD" w:rsidR="00A17015" w:rsidRPr="00492C04" w:rsidRDefault="00E56117" w:rsidP="00A17015">
            <w:pPr>
              <w:spacing w:after="0" w:line="240" w:lineRule="auto"/>
              <w:contextualSpacing/>
              <w:rPr>
                <w:b/>
                <w:sz w:val="20"/>
                <w:szCs w:val="20"/>
              </w:rPr>
            </w:pPr>
            <w:r>
              <w:rPr>
                <w:b/>
                <w:sz w:val="20"/>
                <w:szCs w:val="20"/>
              </w:rPr>
              <w:t xml:space="preserve">  </w:t>
            </w:r>
            <w:r w:rsidR="00A17015">
              <w:rPr>
                <w:b/>
                <w:sz w:val="20"/>
                <w:szCs w:val="20"/>
              </w:rPr>
              <w:t xml:space="preserve">3. </w:t>
            </w:r>
            <w:r w:rsidR="00A17015" w:rsidRPr="00492C04">
              <w:rPr>
                <w:b/>
                <w:sz w:val="20"/>
                <w:szCs w:val="20"/>
              </w:rPr>
              <w:t>Živa bića kao prirodni resursi za održivi razvoj</w:t>
            </w:r>
          </w:p>
        </w:tc>
      </w:tr>
      <w:tr w:rsidR="00E74522" w:rsidRPr="00492C04" w14:paraId="278734CC" w14:textId="77777777" w:rsidTr="00B84421">
        <w:trPr>
          <w:gridAfter w:val="3"/>
          <w:wAfter w:w="59" w:type="dxa"/>
          <w:trHeight w:val="301"/>
          <w:jc w:val="center"/>
        </w:trPr>
        <w:tc>
          <w:tcPr>
            <w:tcW w:w="9866" w:type="dxa"/>
            <w:gridSpan w:val="17"/>
            <w:shd w:val="clear" w:color="auto" w:fill="FFFFCC"/>
            <w:tcMar>
              <w:top w:w="57" w:type="dxa"/>
              <w:left w:w="57" w:type="dxa"/>
              <w:bottom w:w="57" w:type="dxa"/>
              <w:right w:w="57" w:type="dxa"/>
            </w:tcMar>
          </w:tcPr>
          <w:p w14:paraId="16E6CC45"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2F3726B1" w14:textId="08F567AD" w:rsidR="00E74522" w:rsidRPr="00492C04" w:rsidRDefault="00E74522" w:rsidP="00E74522">
            <w:pPr>
              <w:spacing w:after="0" w:line="240" w:lineRule="auto"/>
              <w:contextualSpacing/>
              <w:rPr>
                <w:sz w:val="20"/>
                <w:szCs w:val="20"/>
              </w:rPr>
            </w:pPr>
            <w:r w:rsidRPr="00492C04">
              <w:rPr>
                <w:sz w:val="20"/>
                <w:szCs w:val="20"/>
              </w:rPr>
              <w:t>1. analizira racionaln</w:t>
            </w:r>
            <w:r w:rsidR="003F7B63" w:rsidRPr="00492C04">
              <w:rPr>
                <w:sz w:val="20"/>
                <w:szCs w:val="20"/>
              </w:rPr>
              <w:t>u</w:t>
            </w:r>
            <w:r w:rsidRPr="00492C04">
              <w:rPr>
                <w:sz w:val="20"/>
                <w:szCs w:val="20"/>
              </w:rPr>
              <w:t xml:space="preserve"> </w:t>
            </w:r>
            <w:r w:rsidR="003F7B63" w:rsidRPr="00492C04">
              <w:rPr>
                <w:sz w:val="20"/>
                <w:szCs w:val="20"/>
              </w:rPr>
              <w:t>uporabu</w:t>
            </w:r>
            <w:r w:rsidRPr="00492C04">
              <w:rPr>
                <w:sz w:val="20"/>
                <w:szCs w:val="20"/>
              </w:rPr>
              <w:t xml:space="preserve"> prirodnih energetskih resursa sukladno očuvanju prirode i </w:t>
            </w:r>
            <w:r w:rsidR="00EF3091" w:rsidRPr="00492C04">
              <w:rPr>
                <w:sz w:val="20"/>
                <w:szCs w:val="20"/>
              </w:rPr>
              <w:t>okoliša</w:t>
            </w:r>
          </w:p>
          <w:p w14:paraId="71D433E8" w14:textId="77777777" w:rsidR="00E74522" w:rsidRPr="00492C04" w:rsidRDefault="00E74522" w:rsidP="00E74522">
            <w:pPr>
              <w:spacing w:after="0" w:line="240" w:lineRule="auto"/>
              <w:contextualSpacing/>
              <w:rPr>
                <w:sz w:val="20"/>
                <w:szCs w:val="20"/>
              </w:rPr>
            </w:pPr>
            <w:r w:rsidRPr="00492C04">
              <w:rPr>
                <w:sz w:val="20"/>
                <w:szCs w:val="20"/>
              </w:rPr>
              <w:t>2. objašnjava pretvorbe energije sa stajališta biotehnologije</w:t>
            </w:r>
          </w:p>
          <w:p w14:paraId="74D842CA" w14:textId="77777777" w:rsidR="00E74522" w:rsidRPr="00492C04" w:rsidRDefault="00E74522" w:rsidP="00E74522">
            <w:pPr>
              <w:spacing w:after="0" w:line="240" w:lineRule="auto"/>
              <w:contextualSpacing/>
              <w:rPr>
                <w:sz w:val="20"/>
                <w:szCs w:val="20"/>
              </w:rPr>
            </w:pPr>
            <w:r w:rsidRPr="00492C04">
              <w:rPr>
                <w:sz w:val="20"/>
                <w:szCs w:val="20"/>
              </w:rPr>
              <w:t>3. analizira obnovljive izvore energije na Zemlji.</w:t>
            </w:r>
          </w:p>
        </w:tc>
      </w:tr>
      <w:tr w:rsidR="00E74522" w:rsidRPr="00492C04" w14:paraId="10488744" w14:textId="77777777" w:rsidTr="00B84421">
        <w:trPr>
          <w:gridAfter w:val="3"/>
          <w:wAfter w:w="59" w:type="dxa"/>
          <w:trHeight w:val="216"/>
          <w:jc w:val="center"/>
        </w:trPr>
        <w:tc>
          <w:tcPr>
            <w:tcW w:w="9866" w:type="dxa"/>
            <w:gridSpan w:val="17"/>
            <w:tcMar>
              <w:top w:w="57" w:type="dxa"/>
              <w:left w:w="57" w:type="dxa"/>
              <w:bottom w:w="57" w:type="dxa"/>
              <w:right w:w="57" w:type="dxa"/>
            </w:tcMar>
          </w:tcPr>
          <w:p w14:paraId="090141DE" w14:textId="3728470F" w:rsidR="00E74522" w:rsidRPr="00492C04" w:rsidRDefault="00E74522" w:rsidP="00E74522">
            <w:pPr>
              <w:spacing w:after="0" w:line="240" w:lineRule="auto"/>
              <w:ind w:left="20"/>
              <w:contextualSpacing/>
              <w:rPr>
                <w:b/>
                <w:sz w:val="20"/>
                <w:szCs w:val="20"/>
              </w:rPr>
            </w:pPr>
            <w:r w:rsidRPr="00492C04">
              <w:rPr>
                <w:b/>
                <w:sz w:val="20"/>
              </w:rPr>
              <w:t xml:space="preserve">Pokazatelji, sukladno </w:t>
            </w:r>
            <w:r w:rsidR="00BB5EF3">
              <w:rPr>
                <w:b/>
                <w:sz w:val="20"/>
              </w:rPr>
              <w:t>uzrastu</w:t>
            </w:r>
            <w:r w:rsidRPr="00492C04">
              <w:rPr>
                <w:b/>
                <w:sz w:val="20"/>
              </w:rPr>
              <w:t>, za:</w:t>
            </w:r>
          </w:p>
        </w:tc>
      </w:tr>
      <w:tr w:rsidR="00E74522" w:rsidRPr="00492C04" w14:paraId="43B4BBCC" w14:textId="77777777" w:rsidTr="00B84421">
        <w:trPr>
          <w:gridAfter w:val="3"/>
          <w:wAfter w:w="59" w:type="dxa"/>
          <w:trHeight w:val="301"/>
          <w:jc w:val="center"/>
        </w:trPr>
        <w:tc>
          <w:tcPr>
            <w:tcW w:w="1880" w:type="dxa"/>
            <w:gridSpan w:val="4"/>
            <w:tcMar>
              <w:top w:w="57" w:type="dxa"/>
              <w:left w:w="57" w:type="dxa"/>
              <w:bottom w:w="57" w:type="dxa"/>
              <w:right w:w="57" w:type="dxa"/>
            </w:tcMar>
            <w:vAlign w:val="center"/>
          </w:tcPr>
          <w:p w14:paraId="4979F639"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80" w:type="dxa"/>
            <w:gridSpan w:val="3"/>
            <w:tcMar>
              <w:top w:w="57" w:type="dxa"/>
              <w:left w:w="57" w:type="dxa"/>
              <w:bottom w:w="57" w:type="dxa"/>
              <w:right w:w="57" w:type="dxa"/>
            </w:tcMar>
            <w:vAlign w:val="center"/>
          </w:tcPr>
          <w:p w14:paraId="66E7BD39"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8" w:type="dxa"/>
            <w:gridSpan w:val="4"/>
            <w:tcMar>
              <w:top w:w="57" w:type="dxa"/>
              <w:left w:w="57" w:type="dxa"/>
              <w:bottom w:w="57" w:type="dxa"/>
              <w:right w:w="57" w:type="dxa"/>
            </w:tcMar>
            <w:vAlign w:val="center"/>
          </w:tcPr>
          <w:p w14:paraId="63532FB6"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803" w:type="dxa"/>
            <w:gridSpan w:val="2"/>
            <w:tcMar>
              <w:top w:w="57" w:type="dxa"/>
              <w:left w:w="57" w:type="dxa"/>
              <w:bottom w:w="57" w:type="dxa"/>
              <w:right w:w="57" w:type="dxa"/>
            </w:tcMar>
            <w:vAlign w:val="center"/>
          </w:tcPr>
          <w:p w14:paraId="095A4A90"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225" w:type="dxa"/>
            <w:gridSpan w:val="4"/>
            <w:tcMar>
              <w:top w:w="57" w:type="dxa"/>
              <w:left w:w="57" w:type="dxa"/>
              <w:bottom w:w="57" w:type="dxa"/>
              <w:right w:w="57" w:type="dxa"/>
            </w:tcMar>
            <w:vAlign w:val="center"/>
          </w:tcPr>
          <w:p w14:paraId="67EB29F0"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365B9767" w14:textId="77777777" w:rsidTr="00B84421">
        <w:trPr>
          <w:gridAfter w:val="3"/>
          <w:wAfter w:w="59" w:type="dxa"/>
          <w:trHeight w:val="301"/>
          <w:jc w:val="center"/>
        </w:trPr>
        <w:tc>
          <w:tcPr>
            <w:tcW w:w="1880" w:type="dxa"/>
            <w:gridSpan w:val="4"/>
            <w:shd w:val="clear" w:color="auto" w:fill="CCECFF"/>
            <w:tcMar>
              <w:top w:w="57" w:type="dxa"/>
              <w:left w:w="57" w:type="dxa"/>
              <w:bottom w:w="57" w:type="dxa"/>
              <w:right w:w="57" w:type="dxa"/>
            </w:tcMar>
          </w:tcPr>
          <w:p w14:paraId="07955243" w14:textId="5C8FD93C" w:rsidR="00E74522" w:rsidRPr="00492C04" w:rsidRDefault="00E74522" w:rsidP="00E74522">
            <w:pPr>
              <w:spacing w:after="0" w:line="240" w:lineRule="auto"/>
              <w:ind w:left="155" w:hanging="155"/>
              <w:contextualSpacing/>
              <w:rPr>
                <w:sz w:val="20"/>
                <w:szCs w:val="20"/>
              </w:rPr>
            </w:pPr>
            <w:r w:rsidRPr="00492C04">
              <w:rPr>
                <w:sz w:val="20"/>
                <w:szCs w:val="20"/>
              </w:rPr>
              <w:t>1.a</w:t>
            </w:r>
            <w:r w:rsidRPr="00492C04">
              <w:rPr>
                <w:b/>
                <w:sz w:val="20"/>
                <w:szCs w:val="20"/>
              </w:rPr>
              <w:t xml:space="preserve"> </w:t>
            </w:r>
            <w:r w:rsidRPr="00492C04">
              <w:rPr>
                <w:sz w:val="20"/>
                <w:szCs w:val="20"/>
              </w:rPr>
              <w:t xml:space="preserve">prepoznaje  </w:t>
            </w:r>
            <w:r w:rsidR="003F7B63" w:rsidRPr="00492C04">
              <w:rPr>
                <w:sz w:val="20"/>
                <w:szCs w:val="20"/>
              </w:rPr>
              <w:t>onečišćivače</w:t>
            </w:r>
            <w:r w:rsidRPr="00492C04">
              <w:rPr>
                <w:sz w:val="20"/>
                <w:szCs w:val="20"/>
              </w:rPr>
              <w:br/>
              <w:t>u životnome okružju</w:t>
            </w:r>
          </w:p>
          <w:p w14:paraId="06817CF4" w14:textId="77777777" w:rsidR="00E74522" w:rsidRPr="00492C04" w:rsidRDefault="00E74522" w:rsidP="00E74522">
            <w:pPr>
              <w:spacing w:after="0" w:line="240" w:lineRule="auto"/>
              <w:ind w:left="155" w:hanging="155"/>
              <w:contextualSpacing/>
              <w:rPr>
                <w:sz w:val="20"/>
                <w:szCs w:val="20"/>
              </w:rPr>
            </w:pPr>
            <w:r w:rsidRPr="00492C04">
              <w:rPr>
                <w:sz w:val="20"/>
                <w:szCs w:val="20"/>
              </w:rPr>
              <w:t>1.b prepoznaje osnovne izvore energije u životnome okružju uz poticaj i potporu</w:t>
            </w:r>
          </w:p>
          <w:p w14:paraId="30A3615A" w14:textId="77777777" w:rsidR="00E74522" w:rsidRPr="00492C04" w:rsidRDefault="00E74522" w:rsidP="00E74522">
            <w:pPr>
              <w:spacing w:after="0" w:line="240" w:lineRule="auto"/>
              <w:ind w:left="155" w:hanging="155"/>
              <w:contextualSpacing/>
              <w:rPr>
                <w:sz w:val="20"/>
                <w:szCs w:val="20"/>
              </w:rPr>
            </w:pPr>
          </w:p>
        </w:tc>
        <w:tc>
          <w:tcPr>
            <w:tcW w:w="1980" w:type="dxa"/>
            <w:gridSpan w:val="3"/>
            <w:shd w:val="clear" w:color="auto" w:fill="CCECFF"/>
            <w:tcMar>
              <w:top w:w="57" w:type="dxa"/>
              <w:left w:w="57" w:type="dxa"/>
              <w:bottom w:w="57" w:type="dxa"/>
              <w:right w:w="57" w:type="dxa"/>
            </w:tcMar>
          </w:tcPr>
          <w:p w14:paraId="06DA82D4" w14:textId="77777777" w:rsidR="00E74522" w:rsidRPr="00492C04" w:rsidRDefault="00E74522" w:rsidP="00E74522">
            <w:pPr>
              <w:spacing w:after="0" w:line="240" w:lineRule="auto"/>
              <w:ind w:left="155" w:hanging="155"/>
              <w:contextualSpacing/>
              <w:rPr>
                <w:sz w:val="20"/>
                <w:szCs w:val="20"/>
              </w:rPr>
            </w:pPr>
            <w:r w:rsidRPr="00492C04">
              <w:rPr>
                <w:sz w:val="20"/>
                <w:szCs w:val="20"/>
              </w:rPr>
              <w:t>1.a</w:t>
            </w:r>
            <w:r w:rsidRPr="00492C04">
              <w:rPr>
                <w:b/>
                <w:sz w:val="20"/>
                <w:szCs w:val="20"/>
              </w:rPr>
              <w:t xml:space="preserve"> </w:t>
            </w:r>
            <w:r w:rsidRPr="00492C04">
              <w:rPr>
                <w:sz w:val="20"/>
                <w:szCs w:val="20"/>
              </w:rPr>
              <w:t>opisuje i objašnjava važnost očuvanja životnoga okružja</w:t>
            </w:r>
          </w:p>
          <w:p w14:paraId="07D9BD49" w14:textId="77777777" w:rsidR="00E74522" w:rsidRPr="00492C04" w:rsidRDefault="00E74522" w:rsidP="00E74522">
            <w:pPr>
              <w:spacing w:after="0" w:line="240" w:lineRule="auto"/>
              <w:ind w:left="155" w:hanging="155"/>
              <w:contextualSpacing/>
              <w:rPr>
                <w:sz w:val="20"/>
                <w:szCs w:val="20"/>
              </w:rPr>
            </w:pPr>
          </w:p>
        </w:tc>
        <w:tc>
          <w:tcPr>
            <w:tcW w:w="1978" w:type="dxa"/>
            <w:gridSpan w:val="4"/>
            <w:shd w:val="clear" w:color="auto" w:fill="CCECFF"/>
            <w:tcMar>
              <w:top w:w="57" w:type="dxa"/>
              <w:left w:w="57" w:type="dxa"/>
              <w:bottom w:w="57" w:type="dxa"/>
              <w:right w:w="57" w:type="dxa"/>
            </w:tcMar>
          </w:tcPr>
          <w:p w14:paraId="473F4AD2" w14:textId="0BEAAD39" w:rsidR="00E74522" w:rsidRPr="00492C04" w:rsidRDefault="00E74522" w:rsidP="00E74522">
            <w:pPr>
              <w:spacing w:after="0" w:line="240" w:lineRule="auto"/>
              <w:ind w:left="155" w:hanging="155"/>
              <w:contextualSpacing/>
              <w:rPr>
                <w:sz w:val="20"/>
                <w:szCs w:val="20"/>
              </w:rPr>
            </w:pPr>
            <w:r w:rsidRPr="00492C04">
              <w:rPr>
                <w:sz w:val="20"/>
                <w:szCs w:val="20"/>
              </w:rPr>
              <w:t>1.a</w:t>
            </w:r>
            <w:r w:rsidRPr="00492C04">
              <w:rPr>
                <w:b/>
                <w:sz w:val="20"/>
                <w:szCs w:val="20"/>
              </w:rPr>
              <w:t xml:space="preserve"> </w:t>
            </w:r>
            <w:r w:rsidRPr="00492C04">
              <w:rPr>
                <w:sz w:val="20"/>
                <w:szCs w:val="20"/>
              </w:rPr>
              <w:t>objašnjava važnost racionaln</w:t>
            </w:r>
            <w:r w:rsidR="003F7B63" w:rsidRPr="00492C04">
              <w:rPr>
                <w:sz w:val="20"/>
                <w:szCs w:val="20"/>
              </w:rPr>
              <w:t>e</w:t>
            </w:r>
            <w:r w:rsidRPr="00492C04">
              <w:rPr>
                <w:sz w:val="20"/>
                <w:szCs w:val="20"/>
              </w:rPr>
              <w:t xml:space="preserve"> </w:t>
            </w:r>
            <w:r w:rsidR="003F7B63" w:rsidRPr="00492C04">
              <w:rPr>
                <w:sz w:val="20"/>
                <w:szCs w:val="20"/>
              </w:rPr>
              <w:t>uporabe</w:t>
            </w:r>
            <w:r w:rsidRPr="00492C04">
              <w:rPr>
                <w:sz w:val="20"/>
                <w:szCs w:val="20"/>
              </w:rPr>
              <w:t xml:space="preserve"> prirodnih energetskih resursa u očuvanju prirode</w:t>
            </w:r>
          </w:p>
          <w:p w14:paraId="6226480F" w14:textId="632667BC" w:rsidR="00E74522" w:rsidRPr="00492C04" w:rsidRDefault="00E74522" w:rsidP="00E74522">
            <w:pPr>
              <w:spacing w:after="0" w:line="240" w:lineRule="auto"/>
              <w:ind w:left="155" w:hanging="155"/>
              <w:contextualSpacing/>
              <w:rPr>
                <w:sz w:val="20"/>
                <w:szCs w:val="20"/>
              </w:rPr>
            </w:pPr>
            <w:r w:rsidRPr="00492C04">
              <w:rPr>
                <w:sz w:val="20"/>
                <w:szCs w:val="20"/>
              </w:rPr>
              <w:t xml:space="preserve">1.b navodi načine </w:t>
            </w:r>
            <w:r w:rsidR="008F291C" w:rsidRPr="00492C04">
              <w:rPr>
                <w:sz w:val="20"/>
                <w:szCs w:val="20"/>
              </w:rPr>
              <w:t xml:space="preserve">racionalne uporabe </w:t>
            </w:r>
            <w:r w:rsidRPr="00492C04">
              <w:rPr>
                <w:sz w:val="20"/>
                <w:szCs w:val="20"/>
              </w:rPr>
              <w:t>energenata</w:t>
            </w:r>
          </w:p>
          <w:p w14:paraId="71A74542" w14:textId="5B62058E" w:rsidR="00E74522" w:rsidRPr="00492C04" w:rsidRDefault="00E74522" w:rsidP="008F291C">
            <w:pPr>
              <w:spacing w:after="0" w:line="240" w:lineRule="auto"/>
              <w:ind w:left="155" w:hanging="155"/>
              <w:contextualSpacing/>
              <w:rPr>
                <w:sz w:val="20"/>
                <w:szCs w:val="20"/>
              </w:rPr>
            </w:pPr>
            <w:r w:rsidRPr="00492C04">
              <w:rPr>
                <w:sz w:val="20"/>
                <w:szCs w:val="20"/>
              </w:rPr>
              <w:t>1.c prepoznaje ekološki najugroženija područja prekomjern</w:t>
            </w:r>
            <w:r w:rsidR="008F291C" w:rsidRPr="00492C04">
              <w:rPr>
                <w:sz w:val="20"/>
                <w:szCs w:val="20"/>
              </w:rPr>
              <w:t>o</w:t>
            </w:r>
            <w:r w:rsidRPr="00492C04">
              <w:rPr>
                <w:sz w:val="20"/>
                <w:szCs w:val="20"/>
              </w:rPr>
              <w:t xml:space="preserve">m </w:t>
            </w:r>
            <w:r w:rsidR="008F291C" w:rsidRPr="00492C04">
              <w:rPr>
                <w:sz w:val="20"/>
                <w:szCs w:val="20"/>
              </w:rPr>
              <w:t>uporabom</w:t>
            </w:r>
            <w:r w:rsidRPr="00492C04">
              <w:rPr>
                <w:sz w:val="20"/>
                <w:szCs w:val="20"/>
              </w:rPr>
              <w:t xml:space="preserve"> fosilnih goriva i predlaže mjere zaštite</w:t>
            </w:r>
          </w:p>
        </w:tc>
        <w:tc>
          <w:tcPr>
            <w:tcW w:w="1803" w:type="dxa"/>
            <w:gridSpan w:val="2"/>
            <w:shd w:val="clear" w:color="auto" w:fill="CCECFF"/>
            <w:tcMar>
              <w:top w:w="57" w:type="dxa"/>
              <w:left w:w="57" w:type="dxa"/>
              <w:bottom w:w="57" w:type="dxa"/>
              <w:right w:w="57" w:type="dxa"/>
            </w:tcMar>
          </w:tcPr>
          <w:p w14:paraId="3918DEB3" w14:textId="67EC4B26" w:rsidR="00E74522" w:rsidRPr="00492C04" w:rsidRDefault="00E74522" w:rsidP="00E74522">
            <w:pPr>
              <w:spacing w:after="0" w:line="240" w:lineRule="auto"/>
              <w:ind w:left="155" w:hanging="155"/>
              <w:contextualSpacing/>
              <w:rPr>
                <w:sz w:val="20"/>
                <w:szCs w:val="20"/>
              </w:rPr>
            </w:pPr>
            <w:r w:rsidRPr="00492C04">
              <w:rPr>
                <w:sz w:val="20"/>
                <w:szCs w:val="20"/>
              </w:rPr>
              <w:t>1.a</w:t>
            </w:r>
            <w:r w:rsidRPr="00492C04">
              <w:rPr>
                <w:b/>
                <w:sz w:val="20"/>
                <w:szCs w:val="20"/>
              </w:rPr>
              <w:t xml:space="preserve"> </w:t>
            </w:r>
            <w:r w:rsidRPr="00492C04">
              <w:rPr>
                <w:sz w:val="20"/>
                <w:szCs w:val="20"/>
              </w:rPr>
              <w:t xml:space="preserve">navodi primjere </w:t>
            </w:r>
            <w:r w:rsidR="003F7B63" w:rsidRPr="00492C04">
              <w:rPr>
                <w:sz w:val="20"/>
                <w:szCs w:val="20"/>
              </w:rPr>
              <w:t xml:space="preserve">racionalne uporabe </w:t>
            </w:r>
            <w:r w:rsidRPr="00492C04">
              <w:rPr>
                <w:sz w:val="20"/>
                <w:szCs w:val="20"/>
              </w:rPr>
              <w:t>energenata u kućanstvu</w:t>
            </w:r>
          </w:p>
          <w:p w14:paraId="0A245E42" w14:textId="31E4CC64" w:rsidR="00E74522" w:rsidRPr="00492C04" w:rsidRDefault="00E74522" w:rsidP="00E74522">
            <w:pPr>
              <w:spacing w:after="0" w:line="240" w:lineRule="auto"/>
              <w:ind w:left="155" w:hanging="155"/>
              <w:contextualSpacing/>
              <w:rPr>
                <w:sz w:val="20"/>
                <w:szCs w:val="20"/>
              </w:rPr>
            </w:pPr>
            <w:r w:rsidRPr="00492C04">
              <w:rPr>
                <w:sz w:val="20"/>
                <w:szCs w:val="20"/>
              </w:rPr>
              <w:t xml:space="preserve">1.b povezuje </w:t>
            </w:r>
            <w:r w:rsidR="008F291C" w:rsidRPr="00492C04">
              <w:rPr>
                <w:sz w:val="20"/>
                <w:szCs w:val="20"/>
              </w:rPr>
              <w:t xml:space="preserve">racionalnu uporabu </w:t>
            </w:r>
            <w:r w:rsidRPr="00492C04">
              <w:rPr>
                <w:sz w:val="20"/>
                <w:szCs w:val="20"/>
              </w:rPr>
              <w:t>prirodnih energetskih izvora s očuvanjem vrsta i habitata u životnome okružju</w:t>
            </w:r>
          </w:p>
          <w:p w14:paraId="3040CCAA" w14:textId="0D6CDB1B" w:rsidR="00E74522" w:rsidRPr="00492C04" w:rsidRDefault="00E74522" w:rsidP="008F291C">
            <w:pPr>
              <w:spacing w:after="0" w:line="240" w:lineRule="auto"/>
              <w:ind w:left="155" w:hanging="155"/>
              <w:contextualSpacing/>
              <w:rPr>
                <w:sz w:val="20"/>
                <w:szCs w:val="20"/>
              </w:rPr>
            </w:pPr>
            <w:r w:rsidRPr="00492C04">
              <w:rPr>
                <w:sz w:val="20"/>
                <w:szCs w:val="20"/>
              </w:rPr>
              <w:t xml:space="preserve">1.c predlaže načine </w:t>
            </w:r>
            <w:r w:rsidR="008F291C" w:rsidRPr="00492C04">
              <w:rPr>
                <w:sz w:val="20"/>
                <w:szCs w:val="20"/>
              </w:rPr>
              <w:t xml:space="preserve">racionalne uporabe </w:t>
            </w:r>
            <w:r w:rsidRPr="00492C04">
              <w:rPr>
                <w:sz w:val="20"/>
                <w:szCs w:val="20"/>
              </w:rPr>
              <w:t xml:space="preserve">svih oblika energije </w:t>
            </w:r>
            <w:r w:rsidR="008F291C" w:rsidRPr="00492C04">
              <w:rPr>
                <w:sz w:val="20"/>
                <w:szCs w:val="20"/>
              </w:rPr>
              <w:t>s ciljem</w:t>
            </w:r>
            <w:r w:rsidRPr="00492C04">
              <w:rPr>
                <w:sz w:val="20"/>
                <w:szCs w:val="20"/>
              </w:rPr>
              <w:t xml:space="preserve"> zaštite </w:t>
            </w:r>
            <w:r w:rsidR="00EF3091" w:rsidRPr="00492C04">
              <w:rPr>
                <w:sz w:val="20"/>
                <w:szCs w:val="20"/>
              </w:rPr>
              <w:t>okoliša</w:t>
            </w:r>
          </w:p>
        </w:tc>
        <w:tc>
          <w:tcPr>
            <w:tcW w:w="2225" w:type="dxa"/>
            <w:gridSpan w:val="4"/>
            <w:shd w:val="clear" w:color="auto" w:fill="CCECFF"/>
            <w:tcMar>
              <w:top w:w="57" w:type="dxa"/>
              <w:left w:w="57" w:type="dxa"/>
              <w:bottom w:w="57" w:type="dxa"/>
              <w:right w:w="57" w:type="dxa"/>
            </w:tcMar>
          </w:tcPr>
          <w:p w14:paraId="40F8628F" w14:textId="6BC5B8EF" w:rsidR="00E74522" w:rsidRPr="00492C04" w:rsidRDefault="00E74522" w:rsidP="00E74522">
            <w:pPr>
              <w:spacing w:after="0" w:line="240" w:lineRule="auto"/>
              <w:ind w:left="155" w:hanging="155"/>
              <w:contextualSpacing/>
              <w:rPr>
                <w:sz w:val="20"/>
                <w:szCs w:val="20"/>
              </w:rPr>
            </w:pPr>
            <w:r w:rsidRPr="00492C04">
              <w:rPr>
                <w:sz w:val="20"/>
                <w:szCs w:val="20"/>
              </w:rPr>
              <w:t>1.a</w:t>
            </w:r>
            <w:r w:rsidRPr="00492C04">
              <w:rPr>
                <w:b/>
                <w:sz w:val="20"/>
                <w:szCs w:val="20"/>
              </w:rPr>
              <w:t xml:space="preserve"> </w:t>
            </w:r>
            <w:r w:rsidRPr="00492C04">
              <w:rPr>
                <w:sz w:val="20"/>
                <w:szCs w:val="20"/>
              </w:rPr>
              <w:t xml:space="preserve">predlaže modele za </w:t>
            </w:r>
            <w:r w:rsidR="003F7B63" w:rsidRPr="00492C04">
              <w:rPr>
                <w:sz w:val="20"/>
                <w:szCs w:val="20"/>
              </w:rPr>
              <w:t xml:space="preserve">racionalnu uporabu </w:t>
            </w:r>
            <w:r w:rsidRPr="00492C04">
              <w:rPr>
                <w:sz w:val="20"/>
                <w:szCs w:val="20"/>
              </w:rPr>
              <w:t>i uštedu iz obnovljivih i neobnovljivih izvora energije</w:t>
            </w:r>
          </w:p>
          <w:p w14:paraId="13E9E8C2" w14:textId="3888E562" w:rsidR="00E74522" w:rsidRPr="00492C04" w:rsidRDefault="00E74522" w:rsidP="00E74522">
            <w:pPr>
              <w:spacing w:after="0" w:line="240" w:lineRule="auto"/>
              <w:ind w:left="155" w:hanging="155"/>
              <w:contextualSpacing/>
              <w:rPr>
                <w:sz w:val="20"/>
                <w:szCs w:val="20"/>
              </w:rPr>
            </w:pPr>
            <w:r w:rsidRPr="00492C04">
              <w:rPr>
                <w:sz w:val="20"/>
                <w:szCs w:val="20"/>
              </w:rPr>
              <w:t xml:space="preserve">1.b analizira posljedice </w:t>
            </w:r>
            <w:r w:rsidR="008F291C" w:rsidRPr="00492C04">
              <w:rPr>
                <w:sz w:val="20"/>
                <w:szCs w:val="20"/>
              </w:rPr>
              <w:t>uporabe</w:t>
            </w:r>
            <w:r w:rsidRPr="00492C04">
              <w:rPr>
                <w:sz w:val="20"/>
                <w:szCs w:val="20"/>
              </w:rPr>
              <w:t xml:space="preserve"> fosilnih energenata i izvodi zaključak o njihovoj štetnosti za prirodu</w:t>
            </w:r>
          </w:p>
          <w:p w14:paraId="0F932808" w14:textId="1BDA0900" w:rsidR="00E74522" w:rsidRPr="00492C04" w:rsidRDefault="00E74522" w:rsidP="00E74522">
            <w:pPr>
              <w:spacing w:after="0" w:line="240" w:lineRule="auto"/>
              <w:ind w:left="155" w:hanging="142"/>
              <w:contextualSpacing/>
              <w:rPr>
                <w:spacing w:val="-6"/>
                <w:sz w:val="20"/>
                <w:szCs w:val="20"/>
              </w:rPr>
            </w:pPr>
            <w:r w:rsidRPr="00492C04">
              <w:rPr>
                <w:spacing w:val="-6"/>
                <w:sz w:val="20"/>
                <w:szCs w:val="20"/>
              </w:rPr>
              <w:t xml:space="preserve">1.c objašnjava </w:t>
            </w:r>
            <w:r w:rsidR="00F613CD" w:rsidRPr="00492C04">
              <w:rPr>
                <w:spacing w:val="-6"/>
                <w:sz w:val="20"/>
                <w:szCs w:val="20"/>
              </w:rPr>
              <w:t>pretvorbe</w:t>
            </w:r>
            <w:r w:rsidRPr="00492C04">
              <w:rPr>
                <w:spacing w:val="-6"/>
                <w:sz w:val="20"/>
                <w:szCs w:val="20"/>
              </w:rPr>
              <w:t xml:space="preserve"> primarnih oblika energije u koristan rad</w:t>
            </w:r>
          </w:p>
          <w:p w14:paraId="1B736E4F" w14:textId="60B97FC1" w:rsidR="00E74522" w:rsidRPr="00492C04" w:rsidRDefault="00E74522" w:rsidP="00F613CD">
            <w:pPr>
              <w:spacing w:after="0" w:line="240" w:lineRule="auto"/>
              <w:ind w:left="155" w:hanging="155"/>
              <w:contextualSpacing/>
              <w:rPr>
                <w:sz w:val="20"/>
                <w:szCs w:val="20"/>
              </w:rPr>
            </w:pPr>
            <w:r w:rsidRPr="00492C04">
              <w:rPr>
                <w:sz w:val="20"/>
                <w:szCs w:val="20"/>
              </w:rPr>
              <w:t xml:space="preserve">1.d analizira primjene zakonske regulative u procesu </w:t>
            </w:r>
            <w:r w:rsidR="00F613CD" w:rsidRPr="00492C04">
              <w:rPr>
                <w:sz w:val="20"/>
                <w:szCs w:val="20"/>
              </w:rPr>
              <w:t>pretvorbe</w:t>
            </w:r>
            <w:r w:rsidRPr="00492C04">
              <w:rPr>
                <w:sz w:val="20"/>
                <w:szCs w:val="20"/>
              </w:rPr>
              <w:t xml:space="preserve"> energenata u koristan rad s ekološkoga stajališta </w:t>
            </w:r>
          </w:p>
        </w:tc>
      </w:tr>
      <w:tr w:rsidR="00E74522" w:rsidRPr="00492C04" w14:paraId="0BCB0920" w14:textId="77777777" w:rsidTr="00B84421">
        <w:trPr>
          <w:gridAfter w:val="3"/>
          <w:wAfter w:w="59" w:type="dxa"/>
          <w:trHeight w:val="301"/>
          <w:jc w:val="center"/>
        </w:trPr>
        <w:tc>
          <w:tcPr>
            <w:tcW w:w="1880" w:type="dxa"/>
            <w:gridSpan w:val="4"/>
            <w:shd w:val="clear" w:color="auto" w:fill="auto"/>
            <w:tcMar>
              <w:top w:w="57" w:type="dxa"/>
              <w:left w:w="57" w:type="dxa"/>
              <w:bottom w:w="57" w:type="dxa"/>
              <w:right w:w="57" w:type="dxa"/>
            </w:tcMar>
          </w:tcPr>
          <w:p w14:paraId="72CC27ED" w14:textId="326329FF" w:rsidR="00E74522" w:rsidRPr="00492C04" w:rsidRDefault="002E6846" w:rsidP="00E74522">
            <w:pPr>
              <w:spacing w:after="0" w:line="240" w:lineRule="auto"/>
              <w:ind w:left="155" w:hanging="155"/>
              <w:contextualSpacing/>
              <w:rPr>
                <w:sz w:val="20"/>
                <w:szCs w:val="20"/>
              </w:rPr>
            </w:pPr>
            <w:r>
              <w:rPr>
                <w:sz w:val="20"/>
                <w:szCs w:val="20"/>
              </w:rPr>
              <w:t>NP</w:t>
            </w:r>
          </w:p>
        </w:tc>
        <w:tc>
          <w:tcPr>
            <w:tcW w:w="1980" w:type="dxa"/>
            <w:gridSpan w:val="3"/>
            <w:shd w:val="clear" w:color="auto" w:fill="auto"/>
            <w:tcMar>
              <w:top w:w="57" w:type="dxa"/>
              <w:left w:w="57" w:type="dxa"/>
              <w:bottom w:w="57" w:type="dxa"/>
              <w:right w:w="57" w:type="dxa"/>
            </w:tcMar>
          </w:tcPr>
          <w:p w14:paraId="1D24A350" w14:textId="214EF39B" w:rsidR="00E74522" w:rsidRPr="00492C04" w:rsidRDefault="002E6846" w:rsidP="00E74522">
            <w:pPr>
              <w:spacing w:after="0" w:line="240" w:lineRule="auto"/>
              <w:ind w:left="155" w:hanging="155"/>
              <w:contextualSpacing/>
              <w:rPr>
                <w:sz w:val="20"/>
                <w:szCs w:val="20"/>
              </w:rPr>
            </w:pPr>
            <w:r>
              <w:rPr>
                <w:sz w:val="20"/>
                <w:szCs w:val="20"/>
              </w:rPr>
              <w:t>NP</w:t>
            </w:r>
          </w:p>
        </w:tc>
        <w:tc>
          <w:tcPr>
            <w:tcW w:w="1978" w:type="dxa"/>
            <w:gridSpan w:val="4"/>
            <w:shd w:val="clear" w:color="auto" w:fill="CCECFF"/>
            <w:tcMar>
              <w:top w:w="57" w:type="dxa"/>
              <w:left w:w="57" w:type="dxa"/>
              <w:bottom w:w="57" w:type="dxa"/>
              <w:right w:w="57" w:type="dxa"/>
            </w:tcMar>
          </w:tcPr>
          <w:p w14:paraId="219A036A" w14:textId="77777777" w:rsidR="00E74522" w:rsidRPr="00492C04" w:rsidRDefault="00E74522" w:rsidP="00E74522">
            <w:pPr>
              <w:spacing w:after="0" w:line="240" w:lineRule="auto"/>
              <w:ind w:left="155" w:hanging="155"/>
              <w:contextualSpacing/>
              <w:rPr>
                <w:sz w:val="20"/>
                <w:szCs w:val="20"/>
              </w:rPr>
            </w:pPr>
            <w:r w:rsidRPr="00492C04">
              <w:rPr>
                <w:sz w:val="20"/>
                <w:szCs w:val="20"/>
              </w:rPr>
              <w:t xml:space="preserve">2.a definira </w:t>
            </w:r>
            <w:r w:rsidRPr="00492C04">
              <w:rPr>
                <w:sz w:val="20"/>
                <w:szCs w:val="20"/>
              </w:rPr>
              <w:lastRenderedPageBreak/>
              <w:t>biotehnologiju</w:t>
            </w:r>
          </w:p>
          <w:p w14:paraId="2C81BAB2" w14:textId="77777777" w:rsidR="00E74522" w:rsidRPr="00492C04" w:rsidRDefault="00E74522" w:rsidP="00E74522">
            <w:pPr>
              <w:spacing w:after="0" w:line="240" w:lineRule="auto"/>
              <w:ind w:left="155" w:hanging="155"/>
              <w:contextualSpacing/>
              <w:rPr>
                <w:sz w:val="20"/>
                <w:szCs w:val="20"/>
              </w:rPr>
            </w:pPr>
            <w:r w:rsidRPr="00492C04">
              <w:rPr>
                <w:sz w:val="20"/>
                <w:szCs w:val="20"/>
              </w:rPr>
              <w:t>2.b opisuje neke primjere biotehnologije</w:t>
            </w:r>
          </w:p>
        </w:tc>
        <w:tc>
          <w:tcPr>
            <w:tcW w:w="1803" w:type="dxa"/>
            <w:gridSpan w:val="2"/>
            <w:shd w:val="clear" w:color="auto" w:fill="CCECFF"/>
            <w:tcMar>
              <w:top w:w="57" w:type="dxa"/>
              <w:left w:w="57" w:type="dxa"/>
              <w:bottom w:w="57" w:type="dxa"/>
              <w:right w:w="57" w:type="dxa"/>
            </w:tcMar>
          </w:tcPr>
          <w:p w14:paraId="07E4198E" w14:textId="77777777" w:rsidR="00E74522" w:rsidRPr="00492C04" w:rsidRDefault="00E74522" w:rsidP="00E74522">
            <w:pPr>
              <w:spacing w:after="0" w:line="240" w:lineRule="auto"/>
              <w:ind w:left="155" w:hanging="155"/>
              <w:contextualSpacing/>
              <w:rPr>
                <w:sz w:val="20"/>
                <w:szCs w:val="20"/>
              </w:rPr>
            </w:pPr>
            <w:r w:rsidRPr="00492C04">
              <w:rPr>
                <w:sz w:val="20"/>
                <w:szCs w:val="20"/>
              </w:rPr>
              <w:lastRenderedPageBreak/>
              <w:t xml:space="preserve">2.a definira </w:t>
            </w:r>
            <w:r w:rsidRPr="00492C04">
              <w:rPr>
                <w:sz w:val="20"/>
                <w:szCs w:val="20"/>
              </w:rPr>
              <w:lastRenderedPageBreak/>
              <w:t>biotehnologiju sa stajališta pridobivanja tvari i energije</w:t>
            </w:r>
          </w:p>
          <w:p w14:paraId="54B51CB9" w14:textId="77777777" w:rsidR="00E74522" w:rsidRPr="00492C04" w:rsidRDefault="00E74522" w:rsidP="00E74522">
            <w:pPr>
              <w:spacing w:after="0" w:line="240" w:lineRule="auto"/>
              <w:ind w:left="155" w:hanging="155"/>
              <w:contextualSpacing/>
              <w:rPr>
                <w:sz w:val="20"/>
                <w:szCs w:val="20"/>
              </w:rPr>
            </w:pPr>
            <w:r w:rsidRPr="00492C04">
              <w:rPr>
                <w:sz w:val="20"/>
                <w:szCs w:val="20"/>
              </w:rPr>
              <w:t>2.b opisuje neke primjere suvremene biotehnologije</w:t>
            </w:r>
          </w:p>
        </w:tc>
        <w:tc>
          <w:tcPr>
            <w:tcW w:w="2225" w:type="dxa"/>
            <w:gridSpan w:val="4"/>
            <w:shd w:val="clear" w:color="auto" w:fill="CCECFF"/>
            <w:tcMar>
              <w:top w:w="57" w:type="dxa"/>
              <w:left w:w="57" w:type="dxa"/>
              <w:bottom w:w="57" w:type="dxa"/>
              <w:right w:w="57" w:type="dxa"/>
            </w:tcMar>
          </w:tcPr>
          <w:p w14:paraId="431BD1A1" w14:textId="77777777" w:rsidR="00E74522" w:rsidRPr="00492C04" w:rsidRDefault="00E74522" w:rsidP="00E74522">
            <w:pPr>
              <w:spacing w:after="0" w:line="240" w:lineRule="auto"/>
              <w:ind w:left="155" w:hanging="155"/>
              <w:contextualSpacing/>
              <w:rPr>
                <w:sz w:val="20"/>
                <w:szCs w:val="20"/>
              </w:rPr>
            </w:pPr>
            <w:r w:rsidRPr="00492C04">
              <w:rPr>
                <w:sz w:val="20"/>
                <w:szCs w:val="20"/>
              </w:rPr>
              <w:lastRenderedPageBreak/>
              <w:t xml:space="preserve">2.a objašnjava postupke </w:t>
            </w:r>
            <w:r w:rsidRPr="00492C04">
              <w:rPr>
                <w:sz w:val="20"/>
                <w:szCs w:val="20"/>
              </w:rPr>
              <w:lastRenderedPageBreak/>
              <w:t>klasične i moderne biotehnologije (genetički inženjering)</w:t>
            </w:r>
          </w:p>
          <w:p w14:paraId="1D45E0F6" w14:textId="77777777" w:rsidR="00E74522" w:rsidRPr="00492C04" w:rsidRDefault="00E74522" w:rsidP="00E74522">
            <w:pPr>
              <w:spacing w:after="0" w:line="240" w:lineRule="auto"/>
              <w:ind w:left="155" w:hanging="155"/>
              <w:contextualSpacing/>
              <w:rPr>
                <w:sz w:val="20"/>
                <w:szCs w:val="20"/>
              </w:rPr>
            </w:pPr>
            <w:r w:rsidRPr="00492C04">
              <w:rPr>
                <w:sz w:val="20"/>
                <w:szCs w:val="20"/>
              </w:rPr>
              <w:t>2.b povezuje biotehnološke postupke i kružni tok energije u gospodarstvu</w:t>
            </w:r>
          </w:p>
          <w:p w14:paraId="1CD3FE2F" w14:textId="77777777" w:rsidR="00E74522" w:rsidRPr="00492C04" w:rsidRDefault="00E74522" w:rsidP="00E74522">
            <w:pPr>
              <w:spacing w:after="0" w:line="240" w:lineRule="auto"/>
              <w:ind w:left="155" w:hanging="155"/>
              <w:contextualSpacing/>
              <w:rPr>
                <w:sz w:val="20"/>
                <w:szCs w:val="20"/>
              </w:rPr>
            </w:pPr>
            <w:r w:rsidRPr="00492C04">
              <w:rPr>
                <w:sz w:val="20"/>
                <w:szCs w:val="20"/>
              </w:rPr>
              <w:t>2.c vrjednuje perspektive biotehnologije</w:t>
            </w:r>
          </w:p>
        </w:tc>
      </w:tr>
      <w:tr w:rsidR="00E74522" w:rsidRPr="00492C04" w14:paraId="1AB75AC5" w14:textId="77777777" w:rsidTr="00B84421">
        <w:trPr>
          <w:gridAfter w:val="3"/>
          <w:wAfter w:w="59" w:type="dxa"/>
          <w:trHeight w:val="301"/>
          <w:jc w:val="center"/>
        </w:trPr>
        <w:tc>
          <w:tcPr>
            <w:tcW w:w="1880" w:type="dxa"/>
            <w:gridSpan w:val="4"/>
            <w:shd w:val="clear" w:color="auto" w:fill="auto"/>
            <w:tcMar>
              <w:top w:w="57" w:type="dxa"/>
              <w:left w:w="57" w:type="dxa"/>
              <w:bottom w:w="57" w:type="dxa"/>
              <w:right w:w="57" w:type="dxa"/>
            </w:tcMar>
          </w:tcPr>
          <w:p w14:paraId="0729BF02" w14:textId="6CE43E39" w:rsidR="00E74522" w:rsidRPr="00492C04" w:rsidRDefault="002E6846" w:rsidP="00E74522">
            <w:pPr>
              <w:spacing w:after="0" w:line="240" w:lineRule="auto"/>
              <w:ind w:left="142"/>
              <w:contextualSpacing/>
              <w:rPr>
                <w:sz w:val="20"/>
                <w:szCs w:val="20"/>
              </w:rPr>
            </w:pPr>
            <w:r>
              <w:rPr>
                <w:sz w:val="20"/>
                <w:szCs w:val="20"/>
              </w:rPr>
              <w:lastRenderedPageBreak/>
              <w:t>NP</w:t>
            </w:r>
          </w:p>
        </w:tc>
        <w:tc>
          <w:tcPr>
            <w:tcW w:w="1980" w:type="dxa"/>
            <w:gridSpan w:val="3"/>
            <w:shd w:val="clear" w:color="auto" w:fill="auto"/>
            <w:tcMar>
              <w:top w:w="57" w:type="dxa"/>
              <w:left w:w="57" w:type="dxa"/>
              <w:bottom w:w="57" w:type="dxa"/>
              <w:right w:w="57" w:type="dxa"/>
            </w:tcMar>
          </w:tcPr>
          <w:p w14:paraId="679173E9" w14:textId="0B340466" w:rsidR="00E74522" w:rsidRPr="00492C04" w:rsidRDefault="002E6846" w:rsidP="00E74522">
            <w:pPr>
              <w:spacing w:after="0" w:line="240" w:lineRule="auto"/>
              <w:ind w:left="128" w:hanging="141"/>
              <w:contextualSpacing/>
              <w:rPr>
                <w:sz w:val="20"/>
                <w:szCs w:val="20"/>
              </w:rPr>
            </w:pPr>
            <w:r>
              <w:rPr>
                <w:sz w:val="20"/>
                <w:szCs w:val="20"/>
              </w:rPr>
              <w:t>NP</w:t>
            </w:r>
          </w:p>
        </w:tc>
        <w:tc>
          <w:tcPr>
            <w:tcW w:w="1978" w:type="dxa"/>
            <w:gridSpan w:val="4"/>
            <w:shd w:val="clear" w:color="auto" w:fill="CCECFF"/>
            <w:tcMar>
              <w:top w:w="57" w:type="dxa"/>
              <w:left w:w="57" w:type="dxa"/>
              <w:bottom w:w="57" w:type="dxa"/>
              <w:right w:w="57" w:type="dxa"/>
            </w:tcMar>
          </w:tcPr>
          <w:p w14:paraId="521896B9" w14:textId="77777777" w:rsidR="00E74522" w:rsidRPr="00492C04" w:rsidRDefault="00E74522" w:rsidP="00E74522">
            <w:pPr>
              <w:spacing w:after="0" w:line="240" w:lineRule="auto"/>
              <w:ind w:left="128" w:hanging="141"/>
              <w:contextualSpacing/>
              <w:rPr>
                <w:sz w:val="20"/>
                <w:szCs w:val="20"/>
              </w:rPr>
            </w:pPr>
            <w:r w:rsidRPr="00492C04">
              <w:rPr>
                <w:sz w:val="20"/>
                <w:szCs w:val="20"/>
              </w:rPr>
              <w:t>3.a objašnjava važnost obnovljive energije za funkcioniranje društva</w:t>
            </w:r>
          </w:p>
        </w:tc>
        <w:tc>
          <w:tcPr>
            <w:tcW w:w="1803" w:type="dxa"/>
            <w:gridSpan w:val="2"/>
            <w:shd w:val="clear" w:color="auto" w:fill="CCECFF"/>
            <w:tcMar>
              <w:top w:w="57" w:type="dxa"/>
              <w:left w:w="57" w:type="dxa"/>
              <w:bottom w:w="57" w:type="dxa"/>
              <w:right w:w="57" w:type="dxa"/>
            </w:tcMar>
          </w:tcPr>
          <w:p w14:paraId="145B1253" w14:textId="77777777" w:rsidR="00E74522" w:rsidRPr="00492C04" w:rsidRDefault="00E74522" w:rsidP="00E74522">
            <w:pPr>
              <w:spacing w:after="0" w:line="240" w:lineRule="auto"/>
              <w:ind w:left="128" w:hanging="141"/>
              <w:contextualSpacing/>
              <w:rPr>
                <w:sz w:val="20"/>
                <w:szCs w:val="20"/>
              </w:rPr>
            </w:pPr>
            <w:r w:rsidRPr="00492C04">
              <w:rPr>
                <w:sz w:val="20"/>
                <w:szCs w:val="20"/>
              </w:rPr>
              <w:t>3.a objašnjava kako je unaprjeđenje energetske učinkovitosti i obnovljivih izvora energije važno za održivi razvoj</w:t>
            </w:r>
          </w:p>
        </w:tc>
        <w:tc>
          <w:tcPr>
            <w:tcW w:w="2225" w:type="dxa"/>
            <w:gridSpan w:val="4"/>
            <w:shd w:val="clear" w:color="auto" w:fill="CCECFF"/>
            <w:tcMar>
              <w:top w:w="57" w:type="dxa"/>
              <w:left w:w="57" w:type="dxa"/>
              <w:bottom w:w="57" w:type="dxa"/>
              <w:right w:w="57" w:type="dxa"/>
            </w:tcMar>
          </w:tcPr>
          <w:p w14:paraId="04DAA8D6" w14:textId="74CD21DE" w:rsidR="00E74522" w:rsidRPr="00492C04" w:rsidRDefault="00E74522" w:rsidP="00E74522">
            <w:pPr>
              <w:spacing w:after="0" w:line="240" w:lineRule="auto"/>
              <w:ind w:left="128" w:hanging="141"/>
              <w:contextualSpacing/>
              <w:rPr>
                <w:sz w:val="20"/>
                <w:szCs w:val="20"/>
              </w:rPr>
            </w:pPr>
            <w:r w:rsidRPr="00492C04">
              <w:rPr>
                <w:sz w:val="20"/>
                <w:szCs w:val="20"/>
              </w:rPr>
              <w:t xml:space="preserve">3.a objašnjava kako </w:t>
            </w:r>
            <w:r w:rsidR="008F291C" w:rsidRPr="00492C04">
              <w:rPr>
                <w:sz w:val="20"/>
                <w:szCs w:val="20"/>
              </w:rPr>
              <w:t>iskorištavanje</w:t>
            </w:r>
            <w:r w:rsidRPr="00492C04">
              <w:rPr>
                <w:sz w:val="20"/>
                <w:szCs w:val="20"/>
              </w:rPr>
              <w:t xml:space="preserve"> izvora energije i proizvodnja energije imaju utjecaj na životno okružje</w:t>
            </w:r>
          </w:p>
          <w:p w14:paraId="538BD370" w14:textId="77777777" w:rsidR="00E74522" w:rsidRPr="00492C04" w:rsidRDefault="00E74522" w:rsidP="00E74522">
            <w:pPr>
              <w:spacing w:after="0" w:line="240" w:lineRule="auto"/>
              <w:ind w:left="128" w:hanging="141"/>
              <w:contextualSpacing/>
              <w:rPr>
                <w:sz w:val="20"/>
                <w:szCs w:val="20"/>
              </w:rPr>
            </w:pPr>
            <w:r w:rsidRPr="00492C04">
              <w:rPr>
                <w:sz w:val="20"/>
                <w:szCs w:val="20"/>
              </w:rPr>
              <w:t>3.b procjenjuje prednosti i nedostatke različitih izvora obnovljive energije za održivi razvoj</w:t>
            </w:r>
          </w:p>
          <w:p w14:paraId="363B4448" w14:textId="44FD5A77" w:rsidR="00E74522" w:rsidRPr="00492C04" w:rsidRDefault="00E74522" w:rsidP="008F291C">
            <w:pPr>
              <w:spacing w:after="0" w:line="240" w:lineRule="auto"/>
              <w:ind w:left="128" w:hanging="141"/>
              <w:contextualSpacing/>
              <w:rPr>
                <w:sz w:val="20"/>
                <w:szCs w:val="20"/>
              </w:rPr>
            </w:pPr>
            <w:r w:rsidRPr="00492C04">
              <w:rPr>
                <w:sz w:val="20"/>
                <w:szCs w:val="20"/>
              </w:rPr>
              <w:t>3.c ocjenjuje kako se obnovljivi</w:t>
            </w:r>
            <w:r w:rsidR="008F291C" w:rsidRPr="00492C04">
              <w:rPr>
                <w:sz w:val="20"/>
                <w:szCs w:val="20"/>
              </w:rPr>
              <w:t>m</w:t>
            </w:r>
            <w:r w:rsidRPr="00492C04">
              <w:rPr>
                <w:sz w:val="20"/>
                <w:szCs w:val="20"/>
              </w:rPr>
              <w:t xml:space="preserve"> energetski</w:t>
            </w:r>
            <w:r w:rsidR="008F291C" w:rsidRPr="00492C04">
              <w:rPr>
                <w:sz w:val="20"/>
                <w:szCs w:val="20"/>
              </w:rPr>
              <w:t xml:space="preserve">m izvorima </w:t>
            </w:r>
            <w:r w:rsidRPr="00492C04">
              <w:rPr>
                <w:sz w:val="20"/>
                <w:szCs w:val="20"/>
              </w:rPr>
              <w:t>treba koristiti racionalno za održivi razvoj.</w:t>
            </w:r>
          </w:p>
        </w:tc>
      </w:tr>
      <w:tr w:rsidR="00A17015" w:rsidRPr="00492C04" w14:paraId="58452E3C" w14:textId="77777777" w:rsidTr="00B84421">
        <w:trPr>
          <w:gridAfter w:val="2"/>
          <w:wAfter w:w="37" w:type="dxa"/>
          <w:trHeight w:val="198"/>
          <w:jc w:val="center"/>
        </w:trPr>
        <w:tc>
          <w:tcPr>
            <w:tcW w:w="1588" w:type="dxa"/>
            <w:shd w:val="clear" w:color="auto" w:fill="FFFF00"/>
            <w:tcMar>
              <w:top w:w="57" w:type="dxa"/>
              <w:left w:w="57" w:type="dxa"/>
              <w:bottom w:w="57" w:type="dxa"/>
              <w:right w:w="57" w:type="dxa"/>
            </w:tcMar>
            <w:vAlign w:val="center"/>
          </w:tcPr>
          <w:p w14:paraId="642A19FA" w14:textId="77777777" w:rsidR="00A17015" w:rsidRPr="00492C04" w:rsidRDefault="00A17015" w:rsidP="00A17015">
            <w:pPr>
              <w:spacing w:after="0" w:line="240" w:lineRule="auto"/>
              <w:contextualSpacing/>
              <w:rPr>
                <w:b/>
                <w:sz w:val="20"/>
                <w:szCs w:val="20"/>
              </w:rPr>
            </w:pPr>
            <w:r>
              <w:rPr>
                <w:b/>
                <w:sz w:val="20"/>
                <w:szCs w:val="20"/>
              </w:rPr>
              <w:t>Komopnenta:</w:t>
            </w:r>
          </w:p>
        </w:tc>
        <w:tc>
          <w:tcPr>
            <w:tcW w:w="8300" w:type="dxa"/>
            <w:gridSpan w:val="17"/>
            <w:shd w:val="clear" w:color="auto" w:fill="FFFF00"/>
            <w:vAlign w:val="center"/>
          </w:tcPr>
          <w:p w14:paraId="3E337CBD" w14:textId="7A932F85" w:rsidR="00A17015" w:rsidRPr="00492C04" w:rsidRDefault="00A17015" w:rsidP="00A17015">
            <w:pPr>
              <w:spacing w:after="0" w:line="240" w:lineRule="auto"/>
              <w:ind w:left="284" w:hanging="284"/>
              <w:contextualSpacing/>
              <w:rPr>
                <w:b/>
                <w:sz w:val="20"/>
                <w:szCs w:val="20"/>
              </w:rPr>
            </w:pPr>
            <w:r>
              <w:rPr>
                <w:b/>
                <w:sz w:val="20"/>
                <w:szCs w:val="20"/>
              </w:rPr>
              <w:t xml:space="preserve">4. </w:t>
            </w:r>
            <w:r w:rsidRPr="00492C04">
              <w:rPr>
                <w:b/>
                <w:sz w:val="20"/>
                <w:szCs w:val="20"/>
              </w:rPr>
              <w:t>Postupanje s rezultatima dobivenim iz različitih izvora o povezanosti struktura i funkcija živih bića</w:t>
            </w:r>
          </w:p>
        </w:tc>
      </w:tr>
      <w:tr w:rsidR="00E74522" w:rsidRPr="00492C04" w14:paraId="6BAC7A63" w14:textId="77777777" w:rsidTr="00B84421">
        <w:trPr>
          <w:gridAfter w:val="2"/>
          <w:wAfter w:w="37" w:type="dxa"/>
          <w:trHeight w:val="301"/>
          <w:jc w:val="center"/>
        </w:trPr>
        <w:tc>
          <w:tcPr>
            <w:tcW w:w="9888" w:type="dxa"/>
            <w:gridSpan w:val="18"/>
            <w:shd w:val="clear" w:color="auto" w:fill="FFFFCC"/>
            <w:tcMar>
              <w:top w:w="57" w:type="dxa"/>
              <w:left w:w="57" w:type="dxa"/>
              <w:bottom w:w="57" w:type="dxa"/>
              <w:right w:w="57" w:type="dxa"/>
            </w:tcMar>
          </w:tcPr>
          <w:p w14:paraId="0DB5C316"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1109DF8A" w14:textId="35C0F437" w:rsidR="00E74522" w:rsidRPr="00492C04" w:rsidRDefault="00E74522" w:rsidP="00E74522">
            <w:pPr>
              <w:spacing w:after="0" w:line="240" w:lineRule="auto"/>
              <w:contextualSpacing/>
              <w:rPr>
                <w:sz w:val="20"/>
                <w:szCs w:val="20"/>
              </w:rPr>
            </w:pPr>
            <w:r w:rsidRPr="00492C04">
              <w:rPr>
                <w:sz w:val="20"/>
                <w:szCs w:val="20"/>
              </w:rPr>
              <w:t xml:space="preserve">1. interpretira i vrjednuje rezultate iz različitih izvora o strukturi i </w:t>
            </w:r>
            <w:r w:rsidR="00F613CD" w:rsidRPr="00492C04">
              <w:rPr>
                <w:sz w:val="20"/>
                <w:szCs w:val="20"/>
              </w:rPr>
              <w:t>pretvorbi</w:t>
            </w:r>
            <w:r w:rsidRPr="00492C04">
              <w:rPr>
                <w:sz w:val="20"/>
                <w:szCs w:val="20"/>
              </w:rPr>
              <w:t xml:space="preserve"> energije u organizmima služeći se stručn</w:t>
            </w:r>
            <w:r w:rsidR="008F291C" w:rsidRPr="00492C04">
              <w:rPr>
                <w:sz w:val="20"/>
                <w:szCs w:val="20"/>
              </w:rPr>
              <w:t>i</w:t>
            </w:r>
            <w:r w:rsidRPr="00492C04">
              <w:rPr>
                <w:sz w:val="20"/>
                <w:szCs w:val="20"/>
              </w:rPr>
              <w:t xml:space="preserve">m </w:t>
            </w:r>
            <w:r w:rsidR="008F291C" w:rsidRPr="00492C04">
              <w:rPr>
                <w:sz w:val="20"/>
                <w:szCs w:val="20"/>
              </w:rPr>
              <w:t>nazivljem</w:t>
            </w:r>
          </w:p>
          <w:p w14:paraId="42D15B9E" w14:textId="4291DD94" w:rsidR="00E74522" w:rsidRPr="00492C04" w:rsidRDefault="00E74522" w:rsidP="00E74522">
            <w:pPr>
              <w:spacing w:after="0" w:line="240" w:lineRule="auto"/>
              <w:contextualSpacing/>
              <w:rPr>
                <w:sz w:val="20"/>
                <w:szCs w:val="20"/>
              </w:rPr>
            </w:pPr>
            <w:r w:rsidRPr="00492C04">
              <w:rPr>
                <w:sz w:val="20"/>
                <w:szCs w:val="20"/>
              </w:rPr>
              <w:t xml:space="preserve">2. interpretira i vrjednuje rezultate iz različitih izvora o promjena tvari i pretvorbi energije u živoj prirodi služeći se </w:t>
            </w:r>
            <w:r w:rsidR="008F291C" w:rsidRPr="00492C04">
              <w:rPr>
                <w:sz w:val="20"/>
                <w:szCs w:val="20"/>
              </w:rPr>
              <w:t>stručnim nazivljem</w:t>
            </w:r>
          </w:p>
          <w:p w14:paraId="74B495DC" w14:textId="7DD138E0" w:rsidR="00E74522" w:rsidRPr="00492C04" w:rsidRDefault="00E74522" w:rsidP="00E74522">
            <w:pPr>
              <w:spacing w:after="0" w:line="240" w:lineRule="auto"/>
              <w:contextualSpacing/>
              <w:rPr>
                <w:sz w:val="20"/>
                <w:szCs w:val="20"/>
              </w:rPr>
            </w:pPr>
            <w:r w:rsidRPr="00492C04">
              <w:rPr>
                <w:sz w:val="20"/>
                <w:szCs w:val="20"/>
              </w:rPr>
              <w:t xml:space="preserve">3. interpretira i vrjednuje rezultate iz različitih izvora o živim bićima kao prirodnim resursima za održivi razvoj služeći se </w:t>
            </w:r>
            <w:r w:rsidR="008F291C" w:rsidRPr="00492C04">
              <w:rPr>
                <w:sz w:val="20"/>
                <w:szCs w:val="20"/>
              </w:rPr>
              <w:t>stručnim nazivljem</w:t>
            </w:r>
          </w:p>
          <w:p w14:paraId="4EE6147A" w14:textId="75881912" w:rsidR="00E74522" w:rsidRPr="00492C04" w:rsidRDefault="00E74522" w:rsidP="008F291C">
            <w:pPr>
              <w:spacing w:after="0" w:line="240" w:lineRule="auto"/>
              <w:ind w:left="142" w:hanging="142"/>
              <w:contextualSpacing/>
              <w:rPr>
                <w:sz w:val="20"/>
                <w:szCs w:val="20"/>
              </w:rPr>
            </w:pPr>
            <w:r w:rsidRPr="00492C04">
              <w:rPr>
                <w:sz w:val="20"/>
                <w:szCs w:val="20"/>
              </w:rPr>
              <w:t xml:space="preserve">4. izvodi praktične radove služeći se mjernim i optičkim instrumentima (mikroskop, </w:t>
            </w:r>
            <w:r w:rsidR="008F291C" w:rsidRPr="00492C04">
              <w:rPr>
                <w:sz w:val="20"/>
                <w:szCs w:val="20"/>
              </w:rPr>
              <w:t>povećalo</w:t>
            </w:r>
            <w:r w:rsidRPr="00492C04">
              <w:rPr>
                <w:sz w:val="20"/>
                <w:szCs w:val="20"/>
              </w:rPr>
              <w:t xml:space="preserve">) i laboratorijskom opremom za stjecanje informacija i </w:t>
            </w:r>
            <w:r w:rsidR="008F291C" w:rsidRPr="00492C04">
              <w:rPr>
                <w:sz w:val="20"/>
                <w:szCs w:val="20"/>
              </w:rPr>
              <w:t>predodžbi</w:t>
            </w:r>
            <w:r w:rsidRPr="00492C04">
              <w:rPr>
                <w:sz w:val="20"/>
                <w:szCs w:val="20"/>
              </w:rPr>
              <w:t xml:space="preserve"> o strukturi i promjeni tvari i energije u živoj prirodi.</w:t>
            </w:r>
            <w:r w:rsidR="008F291C" w:rsidRPr="00492C04">
              <w:rPr>
                <w:sz w:val="20"/>
                <w:szCs w:val="20"/>
              </w:rPr>
              <w:t xml:space="preserve"> </w:t>
            </w:r>
          </w:p>
        </w:tc>
      </w:tr>
      <w:tr w:rsidR="00E74522" w:rsidRPr="00492C04" w14:paraId="7B77B68A" w14:textId="77777777" w:rsidTr="00B84421">
        <w:trPr>
          <w:gridAfter w:val="2"/>
          <w:wAfter w:w="37" w:type="dxa"/>
          <w:trHeight w:val="234"/>
          <w:jc w:val="center"/>
        </w:trPr>
        <w:tc>
          <w:tcPr>
            <w:tcW w:w="9888" w:type="dxa"/>
            <w:gridSpan w:val="18"/>
            <w:tcMar>
              <w:top w:w="57" w:type="dxa"/>
              <w:left w:w="57" w:type="dxa"/>
              <w:bottom w:w="57" w:type="dxa"/>
              <w:right w:w="57" w:type="dxa"/>
            </w:tcMar>
          </w:tcPr>
          <w:p w14:paraId="52E021A6" w14:textId="2DCE252A"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5626A85C" w14:textId="77777777" w:rsidTr="00B84421">
        <w:trPr>
          <w:gridAfter w:val="2"/>
          <w:wAfter w:w="37" w:type="dxa"/>
          <w:trHeight w:val="301"/>
          <w:jc w:val="center"/>
        </w:trPr>
        <w:tc>
          <w:tcPr>
            <w:tcW w:w="1880" w:type="dxa"/>
            <w:gridSpan w:val="4"/>
            <w:tcMar>
              <w:top w:w="57" w:type="dxa"/>
              <w:left w:w="57" w:type="dxa"/>
              <w:bottom w:w="57" w:type="dxa"/>
              <w:right w:w="57" w:type="dxa"/>
            </w:tcMar>
            <w:vAlign w:val="center"/>
          </w:tcPr>
          <w:p w14:paraId="3AA2D926"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80" w:type="dxa"/>
            <w:gridSpan w:val="3"/>
            <w:tcMar>
              <w:top w:w="57" w:type="dxa"/>
              <w:left w:w="57" w:type="dxa"/>
              <w:bottom w:w="57" w:type="dxa"/>
              <w:right w:w="57" w:type="dxa"/>
            </w:tcMar>
            <w:vAlign w:val="center"/>
          </w:tcPr>
          <w:p w14:paraId="14715AF4"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8" w:type="dxa"/>
            <w:gridSpan w:val="4"/>
            <w:tcMar>
              <w:top w:w="57" w:type="dxa"/>
              <w:left w:w="57" w:type="dxa"/>
              <w:bottom w:w="57" w:type="dxa"/>
              <w:right w:w="57" w:type="dxa"/>
            </w:tcMar>
            <w:vAlign w:val="center"/>
          </w:tcPr>
          <w:p w14:paraId="5BBAF571"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78" w:type="dxa"/>
            <w:gridSpan w:val="5"/>
            <w:tcMar>
              <w:top w:w="57" w:type="dxa"/>
              <w:left w:w="57" w:type="dxa"/>
              <w:bottom w:w="57" w:type="dxa"/>
              <w:right w:w="57" w:type="dxa"/>
            </w:tcMar>
            <w:vAlign w:val="center"/>
          </w:tcPr>
          <w:p w14:paraId="2E66CFBC"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072" w:type="dxa"/>
            <w:gridSpan w:val="2"/>
            <w:tcMar>
              <w:top w:w="57" w:type="dxa"/>
              <w:left w:w="57" w:type="dxa"/>
              <w:bottom w:w="57" w:type="dxa"/>
              <w:right w:w="57" w:type="dxa"/>
            </w:tcMar>
            <w:vAlign w:val="center"/>
          </w:tcPr>
          <w:p w14:paraId="393C376A"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1538FFFB" w14:textId="77777777" w:rsidTr="00B84421">
        <w:trPr>
          <w:gridAfter w:val="2"/>
          <w:wAfter w:w="37" w:type="dxa"/>
          <w:trHeight w:val="301"/>
          <w:jc w:val="center"/>
        </w:trPr>
        <w:tc>
          <w:tcPr>
            <w:tcW w:w="1880" w:type="dxa"/>
            <w:gridSpan w:val="4"/>
            <w:shd w:val="clear" w:color="auto" w:fill="auto"/>
            <w:tcMar>
              <w:top w:w="57" w:type="dxa"/>
              <w:left w:w="57" w:type="dxa"/>
              <w:bottom w:w="57" w:type="dxa"/>
              <w:right w:w="57" w:type="dxa"/>
            </w:tcMar>
          </w:tcPr>
          <w:p w14:paraId="2415BCDF" w14:textId="77777777" w:rsidR="00E74522" w:rsidRPr="00492C04" w:rsidRDefault="00E74522" w:rsidP="00E74522">
            <w:pPr>
              <w:spacing w:after="0" w:line="240" w:lineRule="auto"/>
              <w:contextualSpacing/>
              <w:rPr>
                <w:sz w:val="20"/>
                <w:szCs w:val="20"/>
              </w:rPr>
            </w:pPr>
            <w:r w:rsidRPr="00492C04">
              <w:rPr>
                <w:sz w:val="20"/>
                <w:szCs w:val="20"/>
              </w:rPr>
              <w:t>NP</w:t>
            </w:r>
          </w:p>
        </w:tc>
        <w:tc>
          <w:tcPr>
            <w:tcW w:w="1980" w:type="dxa"/>
            <w:gridSpan w:val="3"/>
            <w:shd w:val="clear" w:color="auto" w:fill="auto"/>
            <w:tcMar>
              <w:top w:w="57" w:type="dxa"/>
              <w:left w:w="57" w:type="dxa"/>
              <w:bottom w:w="57" w:type="dxa"/>
              <w:right w:w="57" w:type="dxa"/>
            </w:tcMar>
          </w:tcPr>
          <w:p w14:paraId="70FB7C9E" w14:textId="77777777" w:rsidR="00E74522" w:rsidRPr="00492C04" w:rsidRDefault="00E74522" w:rsidP="00E74522">
            <w:pPr>
              <w:spacing w:after="0" w:line="240" w:lineRule="auto"/>
              <w:ind w:left="185" w:hanging="18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7AE8AFC8" w14:textId="77777777" w:rsidR="00E74522" w:rsidRPr="00492C04" w:rsidRDefault="00E74522" w:rsidP="00E74522">
            <w:pPr>
              <w:spacing w:after="0" w:line="240" w:lineRule="auto"/>
              <w:ind w:left="-13"/>
              <w:contextualSpacing/>
              <w:rPr>
                <w:sz w:val="20"/>
                <w:szCs w:val="20"/>
              </w:rPr>
            </w:pPr>
            <w:r w:rsidRPr="00492C04">
              <w:rPr>
                <w:sz w:val="20"/>
                <w:szCs w:val="20"/>
              </w:rPr>
              <w:t>NP</w:t>
            </w:r>
          </w:p>
        </w:tc>
        <w:tc>
          <w:tcPr>
            <w:tcW w:w="1978" w:type="dxa"/>
            <w:gridSpan w:val="5"/>
            <w:shd w:val="clear" w:color="auto" w:fill="FBD4B4"/>
            <w:tcMar>
              <w:top w:w="57" w:type="dxa"/>
              <w:left w:w="57" w:type="dxa"/>
              <w:bottom w:w="57" w:type="dxa"/>
              <w:right w:w="57" w:type="dxa"/>
            </w:tcMar>
          </w:tcPr>
          <w:p w14:paraId="4BAC8B8F" w14:textId="4A55A630" w:rsidR="00E74522" w:rsidRPr="00492C04" w:rsidRDefault="00E74522" w:rsidP="008F291C">
            <w:pPr>
              <w:spacing w:after="0" w:line="240" w:lineRule="auto"/>
              <w:ind w:left="226" w:hanging="226"/>
              <w:contextualSpacing/>
              <w:rPr>
                <w:sz w:val="20"/>
                <w:szCs w:val="20"/>
              </w:rPr>
            </w:pPr>
            <w:r w:rsidRPr="00492C04">
              <w:rPr>
                <w:sz w:val="20"/>
                <w:szCs w:val="20"/>
              </w:rPr>
              <w:t xml:space="preserve">1.a izvodi zaključke o povezanosti struktura i </w:t>
            </w:r>
            <w:r w:rsidR="008F291C" w:rsidRPr="00492C04">
              <w:rPr>
                <w:sz w:val="20"/>
                <w:szCs w:val="20"/>
              </w:rPr>
              <w:t>pretvorbe</w:t>
            </w:r>
            <w:r w:rsidRPr="00492C04">
              <w:rPr>
                <w:sz w:val="20"/>
                <w:szCs w:val="20"/>
              </w:rPr>
              <w:t xml:space="preserve"> energije u organizmima koristeći se različitim izvorima</w:t>
            </w:r>
          </w:p>
        </w:tc>
        <w:tc>
          <w:tcPr>
            <w:tcW w:w="2072" w:type="dxa"/>
            <w:gridSpan w:val="2"/>
            <w:shd w:val="clear" w:color="auto" w:fill="FBD4B4"/>
            <w:tcMar>
              <w:top w:w="57" w:type="dxa"/>
              <w:left w:w="57" w:type="dxa"/>
              <w:bottom w:w="57" w:type="dxa"/>
              <w:right w:w="57" w:type="dxa"/>
            </w:tcMar>
          </w:tcPr>
          <w:p w14:paraId="3572C930" w14:textId="5FBA5459" w:rsidR="00E74522" w:rsidRPr="00492C04" w:rsidRDefault="00E74522" w:rsidP="00E74522">
            <w:pPr>
              <w:spacing w:after="0" w:line="240" w:lineRule="auto"/>
              <w:ind w:left="145" w:hanging="145"/>
              <w:contextualSpacing/>
              <w:rPr>
                <w:sz w:val="20"/>
                <w:szCs w:val="20"/>
              </w:rPr>
            </w:pPr>
            <w:r w:rsidRPr="00492C04">
              <w:rPr>
                <w:sz w:val="20"/>
                <w:szCs w:val="20"/>
              </w:rPr>
              <w:t xml:space="preserve">1.a interpretira i vrjednuje zaključke o strukturama i </w:t>
            </w:r>
            <w:r w:rsidR="008F291C" w:rsidRPr="00492C04">
              <w:rPr>
                <w:sz w:val="20"/>
                <w:szCs w:val="20"/>
              </w:rPr>
              <w:t>pretvorbi</w:t>
            </w:r>
            <w:r w:rsidRPr="00492C04">
              <w:rPr>
                <w:sz w:val="20"/>
                <w:szCs w:val="20"/>
              </w:rPr>
              <w:t xml:space="preserve"> energije u organizmima na temelju prikupljenih informacija iz različitih izvora </w:t>
            </w:r>
          </w:p>
          <w:p w14:paraId="0F9D00EB" w14:textId="21F8CAF4" w:rsidR="00E74522" w:rsidRPr="00492C04" w:rsidRDefault="00E74522" w:rsidP="00E74522">
            <w:pPr>
              <w:spacing w:after="0" w:line="240" w:lineRule="auto"/>
              <w:ind w:left="145" w:hanging="145"/>
              <w:contextualSpacing/>
              <w:rPr>
                <w:sz w:val="20"/>
                <w:szCs w:val="20"/>
              </w:rPr>
            </w:pPr>
            <w:r w:rsidRPr="00492C04">
              <w:rPr>
                <w:sz w:val="20"/>
                <w:szCs w:val="20"/>
              </w:rPr>
              <w:t xml:space="preserve">1.b izvodi zaključke o povezanosti struktura i </w:t>
            </w:r>
            <w:r w:rsidR="008F291C" w:rsidRPr="00492C04">
              <w:rPr>
                <w:sz w:val="20"/>
                <w:szCs w:val="20"/>
              </w:rPr>
              <w:t xml:space="preserve">pretvorbe </w:t>
            </w:r>
            <w:r w:rsidRPr="00492C04">
              <w:rPr>
                <w:sz w:val="20"/>
                <w:szCs w:val="20"/>
              </w:rPr>
              <w:t>energije u organizmima koristeći se različitim izvorima</w:t>
            </w:r>
          </w:p>
        </w:tc>
      </w:tr>
      <w:tr w:rsidR="00E74522" w:rsidRPr="00492C04" w14:paraId="5D57C6C6" w14:textId="77777777" w:rsidTr="00B84421">
        <w:trPr>
          <w:gridAfter w:val="2"/>
          <w:wAfter w:w="37" w:type="dxa"/>
          <w:trHeight w:val="1784"/>
          <w:jc w:val="center"/>
        </w:trPr>
        <w:tc>
          <w:tcPr>
            <w:tcW w:w="1880" w:type="dxa"/>
            <w:gridSpan w:val="4"/>
            <w:shd w:val="clear" w:color="auto" w:fill="auto"/>
            <w:tcMar>
              <w:top w:w="57" w:type="dxa"/>
              <w:left w:w="57" w:type="dxa"/>
              <w:bottom w:w="57" w:type="dxa"/>
              <w:right w:w="57" w:type="dxa"/>
            </w:tcMar>
          </w:tcPr>
          <w:p w14:paraId="46C0F409" w14:textId="77777777" w:rsidR="00E74522" w:rsidRPr="00492C04" w:rsidRDefault="00E74522" w:rsidP="00E74522">
            <w:pPr>
              <w:spacing w:after="0" w:line="240" w:lineRule="auto"/>
              <w:contextualSpacing/>
              <w:rPr>
                <w:sz w:val="20"/>
                <w:szCs w:val="20"/>
              </w:rPr>
            </w:pPr>
          </w:p>
        </w:tc>
        <w:tc>
          <w:tcPr>
            <w:tcW w:w="1980" w:type="dxa"/>
            <w:gridSpan w:val="3"/>
            <w:shd w:val="clear" w:color="auto" w:fill="auto"/>
            <w:tcMar>
              <w:top w:w="57" w:type="dxa"/>
              <w:left w:w="57" w:type="dxa"/>
              <w:bottom w:w="57" w:type="dxa"/>
              <w:right w:w="57" w:type="dxa"/>
            </w:tcMar>
          </w:tcPr>
          <w:p w14:paraId="735ECB6B" w14:textId="77777777" w:rsidR="00E74522" w:rsidRPr="00492C04" w:rsidRDefault="00E74522" w:rsidP="00E74522">
            <w:pPr>
              <w:spacing w:after="0" w:line="240" w:lineRule="auto"/>
              <w:ind w:left="185" w:hanging="185"/>
              <w:contextualSpacing/>
              <w:rPr>
                <w:sz w:val="20"/>
                <w:szCs w:val="20"/>
              </w:rPr>
            </w:pPr>
          </w:p>
        </w:tc>
        <w:tc>
          <w:tcPr>
            <w:tcW w:w="1978" w:type="dxa"/>
            <w:gridSpan w:val="4"/>
            <w:shd w:val="clear" w:color="auto" w:fill="auto"/>
            <w:tcMar>
              <w:top w:w="57" w:type="dxa"/>
              <w:left w:w="57" w:type="dxa"/>
              <w:bottom w:w="57" w:type="dxa"/>
              <w:right w:w="57" w:type="dxa"/>
            </w:tcMar>
          </w:tcPr>
          <w:p w14:paraId="16AEB305" w14:textId="77777777" w:rsidR="00E74522" w:rsidRPr="00492C04" w:rsidRDefault="00E74522" w:rsidP="00E74522">
            <w:pPr>
              <w:spacing w:after="0" w:line="240" w:lineRule="auto"/>
              <w:ind w:left="-13"/>
              <w:contextualSpacing/>
              <w:rPr>
                <w:sz w:val="20"/>
                <w:szCs w:val="20"/>
              </w:rPr>
            </w:pPr>
          </w:p>
        </w:tc>
        <w:tc>
          <w:tcPr>
            <w:tcW w:w="1978" w:type="dxa"/>
            <w:gridSpan w:val="5"/>
            <w:shd w:val="clear" w:color="auto" w:fill="auto"/>
            <w:tcMar>
              <w:top w:w="57" w:type="dxa"/>
              <w:left w:w="57" w:type="dxa"/>
              <w:bottom w:w="57" w:type="dxa"/>
              <w:right w:w="57" w:type="dxa"/>
            </w:tcMar>
          </w:tcPr>
          <w:p w14:paraId="47169711" w14:textId="6F9D84D4" w:rsidR="00E74522" w:rsidRPr="00492C04" w:rsidRDefault="00E74522" w:rsidP="008F291C">
            <w:pPr>
              <w:spacing w:after="0" w:line="240" w:lineRule="auto"/>
              <w:ind w:left="226" w:hanging="226"/>
              <w:contextualSpacing/>
              <w:rPr>
                <w:sz w:val="20"/>
                <w:szCs w:val="20"/>
              </w:rPr>
            </w:pPr>
            <w:r w:rsidRPr="00492C04">
              <w:rPr>
                <w:sz w:val="20"/>
                <w:szCs w:val="20"/>
              </w:rPr>
              <w:t>1.b komunicira verbalno i u pismenom</w:t>
            </w:r>
            <w:r w:rsidR="008F291C" w:rsidRPr="00492C04">
              <w:rPr>
                <w:sz w:val="20"/>
                <w:szCs w:val="20"/>
              </w:rPr>
              <w:t>e</w:t>
            </w:r>
            <w:r w:rsidRPr="00492C04">
              <w:rPr>
                <w:sz w:val="20"/>
                <w:szCs w:val="20"/>
              </w:rPr>
              <w:t xml:space="preserve"> obliku o strukturama i </w:t>
            </w:r>
            <w:r w:rsidR="008F291C" w:rsidRPr="00492C04">
              <w:rPr>
                <w:sz w:val="20"/>
                <w:szCs w:val="20"/>
              </w:rPr>
              <w:t xml:space="preserve">pretvorbi </w:t>
            </w:r>
            <w:r w:rsidRPr="00492C04">
              <w:rPr>
                <w:sz w:val="20"/>
                <w:szCs w:val="20"/>
              </w:rPr>
              <w:t>energije u organizmima služeći se pojednostavljen</w:t>
            </w:r>
            <w:r w:rsidR="008F291C" w:rsidRPr="00492C04">
              <w:rPr>
                <w:sz w:val="20"/>
                <w:szCs w:val="20"/>
              </w:rPr>
              <w:t>i</w:t>
            </w:r>
            <w:r w:rsidRPr="00492C04">
              <w:rPr>
                <w:sz w:val="20"/>
                <w:szCs w:val="20"/>
              </w:rPr>
              <w:t>m stručn</w:t>
            </w:r>
            <w:r w:rsidR="008F291C" w:rsidRPr="00492C04">
              <w:rPr>
                <w:sz w:val="20"/>
                <w:szCs w:val="20"/>
              </w:rPr>
              <w:t>i</w:t>
            </w:r>
            <w:r w:rsidRPr="00492C04">
              <w:rPr>
                <w:sz w:val="20"/>
                <w:szCs w:val="20"/>
              </w:rPr>
              <w:t xml:space="preserve">m </w:t>
            </w:r>
            <w:r w:rsidR="008F291C" w:rsidRPr="00492C04">
              <w:rPr>
                <w:sz w:val="20"/>
                <w:szCs w:val="20"/>
              </w:rPr>
              <w:t>nazivljem</w:t>
            </w:r>
          </w:p>
        </w:tc>
        <w:tc>
          <w:tcPr>
            <w:tcW w:w="2072" w:type="dxa"/>
            <w:gridSpan w:val="2"/>
            <w:shd w:val="clear" w:color="auto" w:fill="auto"/>
            <w:tcMar>
              <w:top w:w="57" w:type="dxa"/>
              <w:left w:w="57" w:type="dxa"/>
              <w:bottom w:w="57" w:type="dxa"/>
              <w:right w:w="57" w:type="dxa"/>
            </w:tcMar>
          </w:tcPr>
          <w:p w14:paraId="48AE2F42" w14:textId="58CDC3B5" w:rsidR="00E74522" w:rsidRPr="00492C04" w:rsidRDefault="00E74522" w:rsidP="008F291C">
            <w:pPr>
              <w:spacing w:after="0" w:line="240" w:lineRule="auto"/>
              <w:ind w:left="226" w:hanging="226"/>
              <w:contextualSpacing/>
              <w:rPr>
                <w:sz w:val="20"/>
                <w:szCs w:val="20"/>
              </w:rPr>
            </w:pPr>
            <w:r w:rsidRPr="00492C04">
              <w:rPr>
                <w:sz w:val="20"/>
                <w:szCs w:val="20"/>
              </w:rPr>
              <w:t>1.c komunicira verbalno i u pismenom</w:t>
            </w:r>
            <w:r w:rsidR="008F291C" w:rsidRPr="00492C04">
              <w:rPr>
                <w:sz w:val="20"/>
                <w:szCs w:val="20"/>
              </w:rPr>
              <w:t>e</w:t>
            </w:r>
            <w:r w:rsidRPr="00492C04">
              <w:rPr>
                <w:sz w:val="20"/>
                <w:szCs w:val="20"/>
              </w:rPr>
              <w:t xml:space="preserve"> obliku o strukturama i </w:t>
            </w:r>
            <w:r w:rsidR="008F291C" w:rsidRPr="00492C04">
              <w:rPr>
                <w:sz w:val="20"/>
                <w:szCs w:val="20"/>
              </w:rPr>
              <w:t xml:space="preserve">pretvorbi </w:t>
            </w:r>
            <w:r w:rsidRPr="00492C04">
              <w:rPr>
                <w:sz w:val="20"/>
                <w:szCs w:val="20"/>
              </w:rPr>
              <w:t xml:space="preserve">energije u organizmima </w:t>
            </w:r>
            <w:r w:rsidRPr="00492C04">
              <w:rPr>
                <w:sz w:val="20"/>
                <w:szCs w:val="20"/>
                <w:shd w:val="clear" w:color="auto" w:fill="FFFFFF"/>
              </w:rPr>
              <w:t xml:space="preserve">s </w:t>
            </w:r>
            <w:r w:rsidR="008F291C" w:rsidRPr="00492C04">
              <w:rPr>
                <w:sz w:val="20"/>
                <w:szCs w:val="20"/>
                <w:shd w:val="clear" w:color="auto" w:fill="FFFFFF"/>
              </w:rPr>
              <w:t>biološkom raznolikošću</w:t>
            </w:r>
            <w:r w:rsidRPr="00492C04">
              <w:rPr>
                <w:sz w:val="20"/>
                <w:szCs w:val="20"/>
              </w:rPr>
              <w:t xml:space="preserve"> služeći se </w:t>
            </w:r>
            <w:r w:rsidR="008F291C" w:rsidRPr="00492C04">
              <w:rPr>
                <w:sz w:val="20"/>
                <w:szCs w:val="20"/>
              </w:rPr>
              <w:t xml:space="preserve">stručnim nazivljem </w:t>
            </w:r>
            <w:r w:rsidRPr="00492C04">
              <w:rPr>
                <w:sz w:val="20"/>
                <w:szCs w:val="20"/>
              </w:rPr>
              <w:t>i IKT-om</w:t>
            </w:r>
            <w:r w:rsidR="008F291C" w:rsidRPr="00492C04">
              <w:rPr>
                <w:sz w:val="20"/>
                <w:szCs w:val="20"/>
              </w:rPr>
              <w:t xml:space="preserve"> </w:t>
            </w:r>
          </w:p>
        </w:tc>
      </w:tr>
      <w:tr w:rsidR="00E74522" w:rsidRPr="00492C04" w14:paraId="3ECB87D4" w14:textId="77777777" w:rsidTr="00B84421">
        <w:trPr>
          <w:gridAfter w:val="2"/>
          <w:wAfter w:w="37" w:type="dxa"/>
          <w:trHeight w:val="1642"/>
          <w:jc w:val="center"/>
        </w:trPr>
        <w:tc>
          <w:tcPr>
            <w:tcW w:w="1880" w:type="dxa"/>
            <w:gridSpan w:val="4"/>
            <w:shd w:val="clear" w:color="auto" w:fill="auto"/>
            <w:tcMar>
              <w:top w:w="57" w:type="dxa"/>
              <w:left w:w="57" w:type="dxa"/>
              <w:bottom w:w="57" w:type="dxa"/>
              <w:right w:w="57" w:type="dxa"/>
            </w:tcMar>
          </w:tcPr>
          <w:p w14:paraId="0B7184EE"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80" w:type="dxa"/>
            <w:gridSpan w:val="3"/>
            <w:shd w:val="clear" w:color="auto" w:fill="auto"/>
            <w:tcMar>
              <w:top w:w="57" w:type="dxa"/>
              <w:left w:w="57" w:type="dxa"/>
              <w:bottom w:w="57" w:type="dxa"/>
              <w:right w:w="57" w:type="dxa"/>
            </w:tcMar>
          </w:tcPr>
          <w:p w14:paraId="1D0560A0" w14:textId="77777777" w:rsidR="00E74522" w:rsidRPr="00492C04" w:rsidRDefault="00E74522" w:rsidP="00E74522">
            <w:pPr>
              <w:spacing w:after="0" w:line="240" w:lineRule="auto"/>
              <w:ind w:left="185" w:hanging="18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72589C82" w14:textId="77777777" w:rsidR="00E74522" w:rsidRPr="00492C04" w:rsidRDefault="00E74522" w:rsidP="00E74522">
            <w:pPr>
              <w:spacing w:after="0" w:line="240" w:lineRule="auto"/>
              <w:ind w:left="-13"/>
              <w:contextualSpacing/>
              <w:rPr>
                <w:sz w:val="20"/>
                <w:szCs w:val="20"/>
              </w:rPr>
            </w:pPr>
            <w:r w:rsidRPr="00492C04">
              <w:rPr>
                <w:sz w:val="20"/>
                <w:szCs w:val="20"/>
              </w:rPr>
              <w:t>NP</w:t>
            </w:r>
          </w:p>
        </w:tc>
        <w:tc>
          <w:tcPr>
            <w:tcW w:w="1978" w:type="dxa"/>
            <w:gridSpan w:val="5"/>
            <w:shd w:val="clear" w:color="auto" w:fill="FBD4B4"/>
            <w:tcMar>
              <w:top w:w="57" w:type="dxa"/>
              <w:left w:w="57" w:type="dxa"/>
              <w:bottom w:w="57" w:type="dxa"/>
              <w:right w:w="57" w:type="dxa"/>
            </w:tcMar>
          </w:tcPr>
          <w:p w14:paraId="4C7924E2" w14:textId="77777777" w:rsidR="00E74522" w:rsidRPr="00492C04" w:rsidRDefault="00E74522" w:rsidP="00E74522">
            <w:pPr>
              <w:pStyle w:val="ListParagraph"/>
              <w:spacing w:after="0" w:line="240" w:lineRule="auto"/>
              <w:ind w:left="226" w:hanging="226"/>
              <w:rPr>
                <w:sz w:val="20"/>
                <w:szCs w:val="20"/>
              </w:rPr>
            </w:pPr>
            <w:r w:rsidRPr="00492C04">
              <w:rPr>
                <w:sz w:val="20"/>
                <w:szCs w:val="20"/>
              </w:rPr>
              <w:t>2.a interpretira zaključke o građi i funkciji stanica, staničnim diobama i diferencijacijama stanica na temelju prikupljenih informacija iz različitih izvora</w:t>
            </w:r>
          </w:p>
        </w:tc>
        <w:tc>
          <w:tcPr>
            <w:tcW w:w="2072" w:type="dxa"/>
            <w:gridSpan w:val="2"/>
            <w:shd w:val="clear" w:color="auto" w:fill="FBD4B4"/>
            <w:tcMar>
              <w:top w:w="57" w:type="dxa"/>
              <w:left w:w="57" w:type="dxa"/>
              <w:bottom w:w="57" w:type="dxa"/>
              <w:right w:w="57" w:type="dxa"/>
            </w:tcMar>
          </w:tcPr>
          <w:p w14:paraId="5E88BD1A" w14:textId="77777777" w:rsidR="00E74522" w:rsidRPr="00492C04" w:rsidRDefault="00E74522" w:rsidP="00E74522">
            <w:pPr>
              <w:spacing w:after="0" w:line="240" w:lineRule="auto"/>
              <w:ind w:left="226" w:hanging="226"/>
              <w:contextualSpacing/>
              <w:rPr>
                <w:sz w:val="20"/>
                <w:szCs w:val="20"/>
              </w:rPr>
            </w:pPr>
            <w:r w:rsidRPr="00492C04">
              <w:rPr>
                <w:sz w:val="20"/>
                <w:szCs w:val="20"/>
              </w:rPr>
              <w:t>2.a interpretira i vrjednuje zaključke o građi i funkciji stanica, staničnim diobama i diferencijacijama stanica na temelju prikupljenih informacija iz različitih izvora</w:t>
            </w:r>
          </w:p>
        </w:tc>
      </w:tr>
      <w:tr w:rsidR="00E74522" w:rsidRPr="00492C04" w14:paraId="55788866" w14:textId="77777777" w:rsidTr="00B84421">
        <w:trPr>
          <w:gridAfter w:val="2"/>
          <w:wAfter w:w="37" w:type="dxa"/>
          <w:trHeight w:val="1683"/>
          <w:jc w:val="center"/>
        </w:trPr>
        <w:tc>
          <w:tcPr>
            <w:tcW w:w="1880" w:type="dxa"/>
            <w:gridSpan w:val="4"/>
            <w:shd w:val="clear" w:color="auto" w:fill="auto"/>
            <w:tcMar>
              <w:top w:w="57" w:type="dxa"/>
              <w:left w:w="57" w:type="dxa"/>
              <w:bottom w:w="57" w:type="dxa"/>
              <w:right w:w="57" w:type="dxa"/>
            </w:tcMar>
          </w:tcPr>
          <w:p w14:paraId="2126B3BF" w14:textId="77777777" w:rsidR="00E74522" w:rsidRPr="00492C04" w:rsidRDefault="00E74522" w:rsidP="00E74522">
            <w:pPr>
              <w:spacing w:after="0" w:line="240" w:lineRule="auto"/>
              <w:ind w:left="155" w:hanging="155"/>
              <w:contextualSpacing/>
              <w:rPr>
                <w:sz w:val="20"/>
                <w:szCs w:val="20"/>
              </w:rPr>
            </w:pPr>
          </w:p>
        </w:tc>
        <w:tc>
          <w:tcPr>
            <w:tcW w:w="1980" w:type="dxa"/>
            <w:gridSpan w:val="3"/>
            <w:shd w:val="clear" w:color="auto" w:fill="auto"/>
            <w:tcMar>
              <w:top w:w="57" w:type="dxa"/>
              <w:left w:w="57" w:type="dxa"/>
              <w:bottom w:w="57" w:type="dxa"/>
              <w:right w:w="57" w:type="dxa"/>
            </w:tcMar>
          </w:tcPr>
          <w:p w14:paraId="64CA7728" w14:textId="77777777" w:rsidR="00E74522" w:rsidRPr="00492C04" w:rsidRDefault="00E74522" w:rsidP="00E74522">
            <w:pPr>
              <w:spacing w:after="0" w:line="240" w:lineRule="auto"/>
              <w:ind w:left="185" w:hanging="185"/>
              <w:contextualSpacing/>
              <w:rPr>
                <w:sz w:val="20"/>
                <w:szCs w:val="20"/>
              </w:rPr>
            </w:pPr>
          </w:p>
        </w:tc>
        <w:tc>
          <w:tcPr>
            <w:tcW w:w="1978" w:type="dxa"/>
            <w:gridSpan w:val="4"/>
            <w:shd w:val="clear" w:color="auto" w:fill="auto"/>
            <w:tcMar>
              <w:top w:w="57" w:type="dxa"/>
              <w:left w:w="57" w:type="dxa"/>
              <w:bottom w:w="57" w:type="dxa"/>
              <w:right w:w="57" w:type="dxa"/>
            </w:tcMar>
          </w:tcPr>
          <w:p w14:paraId="464A3264" w14:textId="77777777" w:rsidR="00E74522" w:rsidRPr="00492C04" w:rsidRDefault="00E74522" w:rsidP="00E74522">
            <w:pPr>
              <w:spacing w:after="0" w:line="240" w:lineRule="auto"/>
              <w:ind w:left="-13"/>
              <w:contextualSpacing/>
              <w:rPr>
                <w:sz w:val="20"/>
                <w:szCs w:val="20"/>
              </w:rPr>
            </w:pPr>
          </w:p>
        </w:tc>
        <w:tc>
          <w:tcPr>
            <w:tcW w:w="1978" w:type="dxa"/>
            <w:gridSpan w:val="5"/>
            <w:shd w:val="clear" w:color="auto" w:fill="auto"/>
            <w:tcMar>
              <w:top w:w="57" w:type="dxa"/>
              <w:left w:w="57" w:type="dxa"/>
              <w:bottom w:w="57" w:type="dxa"/>
              <w:right w:w="57" w:type="dxa"/>
            </w:tcMar>
          </w:tcPr>
          <w:p w14:paraId="277BFFA5" w14:textId="5F348AF1" w:rsidR="00E74522" w:rsidRPr="00492C04" w:rsidRDefault="00E74522" w:rsidP="00E74522">
            <w:pPr>
              <w:spacing w:after="0" w:line="240" w:lineRule="auto"/>
              <w:ind w:left="226" w:hanging="239"/>
              <w:contextualSpacing/>
              <w:rPr>
                <w:sz w:val="20"/>
                <w:szCs w:val="20"/>
              </w:rPr>
            </w:pPr>
            <w:r w:rsidRPr="00492C04">
              <w:rPr>
                <w:sz w:val="20"/>
                <w:szCs w:val="20"/>
              </w:rPr>
              <w:t>2.b komunicira verbalno i u pismenom</w:t>
            </w:r>
            <w:r w:rsidR="008F291C" w:rsidRPr="00492C04">
              <w:rPr>
                <w:sz w:val="20"/>
                <w:szCs w:val="20"/>
              </w:rPr>
              <w:t>e</w:t>
            </w:r>
            <w:r w:rsidRPr="00492C04">
              <w:rPr>
                <w:sz w:val="20"/>
                <w:szCs w:val="20"/>
              </w:rPr>
              <w:t xml:space="preserve"> obliku o građi i funkciji stanica, staničnim diobama i diferencijacijama stanica služeći se </w:t>
            </w:r>
            <w:r w:rsidR="008F291C" w:rsidRPr="00492C04">
              <w:rPr>
                <w:sz w:val="20"/>
                <w:szCs w:val="20"/>
              </w:rPr>
              <w:t>pojednostavljenim stručnim nazivljem</w:t>
            </w:r>
          </w:p>
        </w:tc>
        <w:tc>
          <w:tcPr>
            <w:tcW w:w="2072" w:type="dxa"/>
            <w:gridSpan w:val="2"/>
            <w:shd w:val="clear" w:color="auto" w:fill="auto"/>
            <w:tcMar>
              <w:top w:w="57" w:type="dxa"/>
              <w:left w:w="57" w:type="dxa"/>
              <w:bottom w:w="57" w:type="dxa"/>
              <w:right w:w="57" w:type="dxa"/>
            </w:tcMar>
          </w:tcPr>
          <w:p w14:paraId="5B0B2432" w14:textId="25844F3F" w:rsidR="00E74522" w:rsidRPr="00492C04" w:rsidRDefault="00E74522" w:rsidP="008F291C">
            <w:pPr>
              <w:spacing w:after="0" w:line="240" w:lineRule="auto"/>
              <w:ind w:left="226" w:hanging="239"/>
              <w:contextualSpacing/>
              <w:rPr>
                <w:sz w:val="20"/>
                <w:szCs w:val="20"/>
              </w:rPr>
            </w:pPr>
            <w:r w:rsidRPr="00492C04">
              <w:rPr>
                <w:sz w:val="20"/>
                <w:szCs w:val="20"/>
              </w:rPr>
              <w:t>2.b komunicira verbalno i u pismenom</w:t>
            </w:r>
            <w:r w:rsidR="008F291C" w:rsidRPr="00492C04">
              <w:rPr>
                <w:sz w:val="20"/>
                <w:szCs w:val="20"/>
              </w:rPr>
              <w:t>e</w:t>
            </w:r>
            <w:r w:rsidRPr="00492C04">
              <w:rPr>
                <w:sz w:val="20"/>
                <w:szCs w:val="20"/>
              </w:rPr>
              <w:t xml:space="preserve"> obliku o građi i funkciji stanica, staničnim diobama i diferencijacijama stanica služeći se </w:t>
            </w:r>
            <w:r w:rsidR="008F291C" w:rsidRPr="00492C04">
              <w:rPr>
                <w:sz w:val="20"/>
                <w:szCs w:val="20"/>
              </w:rPr>
              <w:t xml:space="preserve">stručnim nazivljem </w:t>
            </w:r>
            <w:r w:rsidRPr="00492C04">
              <w:rPr>
                <w:sz w:val="20"/>
                <w:szCs w:val="20"/>
              </w:rPr>
              <w:t>i IKT-om</w:t>
            </w:r>
          </w:p>
        </w:tc>
      </w:tr>
      <w:tr w:rsidR="00E74522" w:rsidRPr="00492C04" w14:paraId="7C93DEE1" w14:textId="77777777" w:rsidTr="00B84421">
        <w:trPr>
          <w:gridAfter w:val="2"/>
          <w:wAfter w:w="37" w:type="dxa"/>
          <w:trHeight w:val="1414"/>
          <w:jc w:val="center"/>
        </w:trPr>
        <w:tc>
          <w:tcPr>
            <w:tcW w:w="1880" w:type="dxa"/>
            <w:gridSpan w:val="4"/>
            <w:shd w:val="clear" w:color="auto" w:fill="FBD4B4"/>
            <w:tcMar>
              <w:top w:w="57" w:type="dxa"/>
              <w:left w:w="57" w:type="dxa"/>
              <w:bottom w:w="57" w:type="dxa"/>
              <w:right w:w="57" w:type="dxa"/>
            </w:tcMar>
          </w:tcPr>
          <w:p w14:paraId="0C15A306" w14:textId="77777777" w:rsidR="00E74522" w:rsidRPr="00492C04" w:rsidRDefault="00E74522" w:rsidP="00E74522">
            <w:pPr>
              <w:spacing w:after="0" w:line="240" w:lineRule="auto"/>
              <w:ind w:left="155" w:hanging="155"/>
              <w:contextualSpacing/>
              <w:rPr>
                <w:sz w:val="20"/>
                <w:szCs w:val="20"/>
              </w:rPr>
            </w:pPr>
            <w:r w:rsidRPr="00492C04">
              <w:rPr>
                <w:sz w:val="20"/>
                <w:szCs w:val="20"/>
              </w:rPr>
              <w:t>3.a prikuplja informacije u obitelji i vrtiću o osobinama živih bića</w:t>
            </w:r>
          </w:p>
        </w:tc>
        <w:tc>
          <w:tcPr>
            <w:tcW w:w="1980" w:type="dxa"/>
            <w:gridSpan w:val="3"/>
            <w:shd w:val="clear" w:color="auto" w:fill="FBD4B4"/>
            <w:tcMar>
              <w:top w:w="57" w:type="dxa"/>
              <w:left w:w="57" w:type="dxa"/>
              <w:bottom w:w="57" w:type="dxa"/>
              <w:right w:w="57" w:type="dxa"/>
            </w:tcMar>
          </w:tcPr>
          <w:p w14:paraId="351BDB39" w14:textId="77777777" w:rsidR="00E74522" w:rsidRPr="00492C04" w:rsidRDefault="00E74522" w:rsidP="00E74522">
            <w:pPr>
              <w:spacing w:after="0" w:line="240" w:lineRule="auto"/>
              <w:ind w:left="155" w:hanging="155"/>
              <w:rPr>
                <w:sz w:val="20"/>
                <w:szCs w:val="20"/>
              </w:rPr>
            </w:pPr>
            <w:r w:rsidRPr="00492C04">
              <w:rPr>
                <w:sz w:val="20"/>
                <w:szCs w:val="20"/>
              </w:rPr>
              <w:t>3.a pronalazi i organizira informacije o živim bićima kao prirodnim resursima za održivi razvoj</w:t>
            </w:r>
          </w:p>
        </w:tc>
        <w:tc>
          <w:tcPr>
            <w:tcW w:w="1978" w:type="dxa"/>
            <w:gridSpan w:val="4"/>
            <w:shd w:val="clear" w:color="auto" w:fill="FBD4B4"/>
            <w:tcMar>
              <w:top w:w="57" w:type="dxa"/>
              <w:left w:w="57" w:type="dxa"/>
              <w:bottom w:w="57" w:type="dxa"/>
              <w:right w:w="57" w:type="dxa"/>
            </w:tcMar>
          </w:tcPr>
          <w:p w14:paraId="08B5DC79" w14:textId="77777777" w:rsidR="00E74522" w:rsidRPr="00492C04" w:rsidRDefault="00E74522" w:rsidP="00E74522">
            <w:pPr>
              <w:spacing w:after="0" w:line="240" w:lineRule="auto"/>
              <w:ind w:left="155" w:hanging="155"/>
              <w:rPr>
                <w:sz w:val="20"/>
                <w:szCs w:val="20"/>
              </w:rPr>
            </w:pPr>
            <w:r w:rsidRPr="00492C04">
              <w:rPr>
                <w:sz w:val="20"/>
                <w:szCs w:val="20"/>
              </w:rPr>
              <w:t>3.a pronalazi, odabire organizira informacije o živim bićima kao prirodnim resursima za održivi razvoj</w:t>
            </w:r>
          </w:p>
        </w:tc>
        <w:tc>
          <w:tcPr>
            <w:tcW w:w="1978" w:type="dxa"/>
            <w:gridSpan w:val="5"/>
            <w:shd w:val="clear" w:color="auto" w:fill="FBD4B4"/>
            <w:tcMar>
              <w:top w:w="57" w:type="dxa"/>
              <w:left w:w="57" w:type="dxa"/>
              <w:bottom w:w="57" w:type="dxa"/>
              <w:right w:w="57" w:type="dxa"/>
            </w:tcMar>
          </w:tcPr>
          <w:p w14:paraId="43D7BB5D" w14:textId="77777777" w:rsidR="00E74522" w:rsidRPr="00492C04" w:rsidRDefault="00E74522" w:rsidP="00E74522">
            <w:pPr>
              <w:spacing w:after="0" w:line="240" w:lineRule="auto"/>
              <w:ind w:left="155" w:hanging="155"/>
              <w:rPr>
                <w:sz w:val="20"/>
                <w:szCs w:val="20"/>
              </w:rPr>
            </w:pPr>
            <w:r w:rsidRPr="00492C04">
              <w:rPr>
                <w:sz w:val="20"/>
                <w:szCs w:val="20"/>
              </w:rPr>
              <w:t>3.a interpretira zaključke o živim bićima kao prirodnim resursima za održivi razvoj iz različitih izvora</w:t>
            </w:r>
          </w:p>
        </w:tc>
        <w:tc>
          <w:tcPr>
            <w:tcW w:w="2072" w:type="dxa"/>
            <w:gridSpan w:val="2"/>
            <w:shd w:val="clear" w:color="auto" w:fill="FBD4B4"/>
            <w:tcMar>
              <w:top w:w="57" w:type="dxa"/>
              <w:left w:w="57" w:type="dxa"/>
              <w:bottom w:w="57" w:type="dxa"/>
              <w:right w:w="57" w:type="dxa"/>
            </w:tcMar>
          </w:tcPr>
          <w:p w14:paraId="463BBB79" w14:textId="2D22329A" w:rsidR="00E74522" w:rsidRPr="00492C04" w:rsidRDefault="009D077A" w:rsidP="008F291C">
            <w:pPr>
              <w:spacing w:after="0" w:line="240" w:lineRule="auto"/>
              <w:ind w:left="287" w:hanging="287"/>
              <w:contextualSpacing/>
              <w:rPr>
                <w:sz w:val="20"/>
                <w:szCs w:val="20"/>
              </w:rPr>
            </w:pPr>
            <w:r w:rsidRPr="00492C04">
              <w:rPr>
                <w:sz w:val="20"/>
                <w:szCs w:val="20"/>
              </w:rPr>
              <w:t>3</w:t>
            </w:r>
            <w:r w:rsidR="008F291C" w:rsidRPr="00492C04">
              <w:rPr>
                <w:sz w:val="20"/>
                <w:szCs w:val="20"/>
              </w:rPr>
              <w:t>.</w:t>
            </w:r>
            <w:r w:rsidR="00E74522" w:rsidRPr="00492C04">
              <w:rPr>
                <w:sz w:val="20"/>
                <w:szCs w:val="20"/>
              </w:rPr>
              <w:t>a interpretira i vrjednuje zaključke o živim bićima kao prirodnim resursima za održivi razvoj na temelju prikupljenih informacija iz različitih izvora</w:t>
            </w:r>
          </w:p>
        </w:tc>
      </w:tr>
      <w:tr w:rsidR="00E74522" w:rsidRPr="00492C04" w14:paraId="25C434FB" w14:textId="77777777" w:rsidTr="00B84421">
        <w:trPr>
          <w:gridAfter w:val="2"/>
          <w:wAfter w:w="37" w:type="dxa"/>
          <w:trHeight w:val="1426"/>
          <w:jc w:val="center"/>
        </w:trPr>
        <w:tc>
          <w:tcPr>
            <w:tcW w:w="1880" w:type="dxa"/>
            <w:gridSpan w:val="4"/>
            <w:shd w:val="clear" w:color="auto" w:fill="auto"/>
            <w:tcMar>
              <w:top w:w="57" w:type="dxa"/>
              <w:left w:w="57" w:type="dxa"/>
              <w:bottom w:w="57" w:type="dxa"/>
              <w:right w:w="57" w:type="dxa"/>
            </w:tcMar>
          </w:tcPr>
          <w:p w14:paraId="4FDA5A58" w14:textId="77777777" w:rsidR="00E74522" w:rsidRPr="00492C04" w:rsidRDefault="00E74522" w:rsidP="00E74522">
            <w:pPr>
              <w:ind w:left="155" w:hanging="155"/>
              <w:contextualSpacing/>
              <w:rPr>
                <w:sz w:val="20"/>
                <w:szCs w:val="20"/>
              </w:rPr>
            </w:pPr>
          </w:p>
        </w:tc>
        <w:tc>
          <w:tcPr>
            <w:tcW w:w="1980" w:type="dxa"/>
            <w:gridSpan w:val="3"/>
            <w:shd w:val="clear" w:color="auto" w:fill="auto"/>
            <w:tcMar>
              <w:top w:w="57" w:type="dxa"/>
              <w:left w:w="57" w:type="dxa"/>
              <w:bottom w:w="57" w:type="dxa"/>
              <w:right w:w="57" w:type="dxa"/>
            </w:tcMar>
          </w:tcPr>
          <w:p w14:paraId="06C8BE82" w14:textId="57F23293" w:rsidR="00E74522" w:rsidRPr="00492C04" w:rsidRDefault="00E74522" w:rsidP="00E74522">
            <w:pPr>
              <w:ind w:left="185" w:hanging="185"/>
              <w:contextualSpacing/>
              <w:rPr>
                <w:sz w:val="20"/>
                <w:szCs w:val="20"/>
              </w:rPr>
            </w:pPr>
            <w:r w:rsidRPr="00492C04">
              <w:rPr>
                <w:sz w:val="20"/>
                <w:szCs w:val="20"/>
              </w:rPr>
              <w:t>3.b  komunicira verbalno i u pismenom</w:t>
            </w:r>
            <w:r w:rsidR="009D077A" w:rsidRPr="00492C04">
              <w:rPr>
                <w:sz w:val="20"/>
                <w:szCs w:val="20"/>
              </w:rPr>
              <w:t>e</w:t>
            </w:r>
            <w:r w:rsidRPr="00492C04">
              <w:rPr>
                <w:sz w:val="20"/>
                <w:szCs w:val="20"/>
              </w:rPr>
              <w:t xml:space="preserve"> obliku o živim bićima kao prirodnim resursima za održivi razvoj služeći se </w:t>
            </w:r>
            <w:r w:rsidR="009D077A" w:rsidRPr="00492C04">
              <w:rPr>
                <w:sz w:val="20"/>
                <w:szCs w:val="20"/>
              </w:rPr>
              <w:t>pojednostavljenim stručnim nazivljem</w:t>
            </w:r>
          </w:p>
        </w:tc>
        <w:tc>
          <w:tcPr>
            <w:tcW w:w="1978" w:type="dxa"/>
            <w:gridSpan w:val="4"/>
            <w:shd w:val="clear" w:color="auto" w:fill="auto"/>
            <w:tcMar>
              <w:top w:w="57" w:type="dxa"/>
              <w:left w:w="57" w:type="dxa"/>
              <w:bottom w:w="57" w:type="dxa"/>
              <w:right w:w="57" w:type="dxa"/>
            </w:tcMar>
          </w:tcPr>
          <w:p w14:paraId="5E414137" w14:textId="764D78F5" w:rsidR="00E74522" w:rsidRPr="00492C04" w:rsidRDefault="00E74522" w:rsidP="00E74522">
            <w:pPr>
              <w:ind w:left="-13"/>
              <w:contextualSpacing/>
              <w:rPr>
                <w:sz w:val="20"/>
                <w:szCs w:val="20"/>
              </w:rPr>
            </w:pPr>
            <w:r w:rsidRPr="00492C04">
              <w:rPr>
                <w:sz w:val="20"/>
                <w:szCs w:val="20"/>
              </w:rPr>
              <w:t>3.b</w:t>
            </w:r>
            <w:r w:rsidRPr="00492C04">
              <w:rPr>
                <w:b/>
                <w:sz w:val="20"/>
                <w:szCs w:val="20"/>
              </w:rPr>
              <w:t xml:space="preserve">  </w:t>
            </w:r>
            <w:r w:rsidRPr="00492C04">
              <w:rPr>
                <w:sz w:val="20"/>
                <w:szCs w:val="20"/>
              </w:rPr>
              <w:t>komunicira verbalno i u pismenom</w:t>
            </w:r>
            <w:r w:rsidR="009D077A" w:rsidRPr="00492C04">
              <w:rPr>
                <w:sz w:val="20"/>
                <w:szCs w:val="20"/>
              </w:rPr>
              <w:t>e</w:t>
            </w:r>
            <w:r w:rsidRPr="00492C04">
              <w:rPr>
                <w:sz w:val="20"/>
                <w:szCs w:val="20"/>
              </w:rPr>
              <w:t xml:space="preserve"> obliku o živim bićima kao prirodnim resursima za održivi razvoj služeći se </w:t>
            </w:r>
            <w:r w:rsidR="009D077A" w:rsidRPr="00492C04">
              <w:rPr>
                <w:sz w:val="20"/>
                <w:szCs w:val="20"/>
              </w:rPr>
              <w:t>pojednostavljenim stručnim nazivljem</w:t>
            </w:r>
          </w:p>
        </w:tc>
        <w:tc>
          <w:tcPr>
            <w:tcW w:w="1978" w:type="dxa"/>
            <w:gridSpan w:val="5"/>
            <w:shd w:val="clear" w:color="auto" w:fill="auto"/>
            <w:tcMar>
              <w:top w:w="57" w:type="dxa"/>
              <w:left w:w="57" w:type="dxa"/>
              <w:bottom w:w="57" w:type="dxa"/>
              <w:right w:w="57" w:type="dxa"/>
            </w:tcMar>
          </w:tcPr>
          <w:p w14:paraId="086FB978" w14:textId="1526429F" w:rsidR="00E74522" w:rsidRPr="00492C04" w:rsidRDefault="00E74522" w:rsidP="00E74522">
            <w:pPr>
              <w:pStyle w:val="ListParagraph"/>
              <w:spacing w:after="0" w:line="240" w:lineRule="auto"/>
              <w:ind w:left="226" w:hanging="226"/>
              <w:rPr>
                <w:sz w:val="20"/>
                <w:szCs w:val="20"/>
              </w:rPr>
            </w:pPr>
            <w:r w:rsidRPr="00492C04">
              <w:rPr>
                <w:sz w:val="20"/>
                <w:szCs w:val="20"/>
              </w:rPr>
              <w:t>3.b  komunicira verbalno i u pismenom</w:t>
            </w:r>
            <w:r w:rsidR="009D077A" w:rsidRPr="00492C04">
              <w:rPr>
                <w:sz w:val="20"/>
                <w:szCs w:val="20"/>
              </w:rPr>
              <w:t>e</w:t>
            </w:r>
            <w:r w:rsidRPr="00492C04">
              <w:rPr>
                <w:sz w:val="20"/>
                <w:szCs w:val="20"/>
              </w:rPr>
              <w:t xml:space="preserve"> obliku o živim bićima kao prirodnim resursima za održivi razvoj služeći se </w:t>
            </w:r>
            <w:r w:rsidR="009D077A" w:rsidRPr="00492C04">
              <w:rPr>
                <w:sz w:val="20"/>
                <w:szCs w:val="20"/>
              </w:rPr>
              <w:t>pojednostavljenim stručnim nazivljem</w:t>
            </w:r>
          </w:p>
        </w:tc>
        <w:tc>
          <w:tcPr>
            <w:tcW w:w="2072" w:type="dxa"/>
            <w:gridSpan w:val="2"/>
            <w:shd w:val="clear" w:color="auto" w:fill="auto"/>
            <w:tcMar>
              <w:top w:w="57" w:type="dxa"/>
              <w:left w:w="57" w:type="dxa"/>
              <w:bottom w:w="57" w:type="dxa"/>
              <w:right w:w="57" w:type="dxa"/>
            </w:tcMar>
          </w:tcPr>
          <w:p w14:paraId="412AE5F1" w14:textId="77D68BB9" w:rsidR="00E74522" w:rsidRPr="00492C04" w:rsidRDefault="00E74522" w:rsidP="009D077A">
            <w:pPr>
              <w:spacing w:after="0" w:line="240" w:lineRule="auto"/>
              <w:ind w:left="226" w:hanging="226"/>
              <w:contextualSpacing/>
              <w:rPr>
                <w:sz w:val="20"/>
                <w:szCs w:val="20"/>
              </w:rPr>
            </w:pPr>
            <w:r w:rsidRPr="00492C04">
              <w:rPr>
                <w:sz w:val="20"/>
                <w:szCs w:val="20"/>
              </w:rPr>
              <w:t>3.b komunicira verbalno i u pismenom</w:t>
            </w:r>
            <w:r w:rsidR="009D077A" w:rsidRPr="00492C04">
              <w:rPr>
                <w:sz w:val="20"/>
                <w:szCs w:val="20"/>
              </w:rPr>
              <w:t>e</w:t>
            </w:r>
            <w:r w:rsidRPr="00492C04">
              <w:rPr>
                <w:sz w:val="20"/>
                <w:szCs w:val="20"/>
              </w:rPr>
              <w:t xml:space="preserve"> obliku o živim bićima kao prirodnim resursima za održivi razvoj služeći se </w:t>
            </w:r>
            <w:r w:rsidR="009D077A" w:rsidRPr="00492C04">
              <w:rPr>
                <w:sz w:val="20"/>
                <w:szCs w:val="20"/>
              </w:rPr>
              <w:t>stručnim nazivljem</w:t>
            </w:r>
          </w:p>
        </w:tc>
      </w:tr>
      <w:tr w:rsidR="00E74522" w:rsidRPr="00492C04" w14:paraId="31AAA42A" w14:textId="77777777" w:rsidTr="00B84421">
        <w:trPr>
          <w:gridAfter w:val="2"/>
          <w:wAfter w:w="37" w:type="dxa"/>
          <w:trHeight w:val="953"/>
          <w:jc w:val="center"/>
        </w:trPr>
        <w:tc>
          <w:tcPr>
            <w:tcW w:w="1880" w:type="dxa"/>
            <w:gridSpan w:val="4"/>
            <w:shd w:val="clear" w:color="auto" w:fill="auto"/>
            <w:tcMar>
              <w:top w:w="57" w:type="dxa"/>
              <w:left w:w="57" w:type="dxa"/>
              <w:bottom w:w="57" w:type="dxa"/>
              <w:right w:w="57" w:type="dxa"/>
            </w:tcMar>
          </w:tcPr>
          <w:p w14:paraId="73314045" w14:textId="77777777" w:rsidR="00E74522" w:rsidRPr="00492C04" w:rsidRDefault="00E74522" w:rsidP="00E74522">
            <w:pPr>
              <w:ind w:left="155" w:hanging="155"/>
              <w:contextualSpacing/>
              <w:rPr>
                <w:sz w:val="20"/>
                <w:szCs w:val="20"/>
              </w:rPr>
            </w:pPr>
          </w:p>
        </w:tc>
        <w:tc>
          <w:tcPr>
            <w:tcW w:w="1980" w:type="dxa"/>
            <w:gridSpan w:val="3"/>
            <w:shd w:val="clear" w:color="auto" w:fill="CCECFF"/>
            <w:tcMar>
              <w:top w:w="57" w:type="dxa"/>
              <w:left w:w="57" w:type="dxa"/>
              <w:bottom w:w="57" w:type="dxa"/>
              <w:right w:w="57" w:type="dxa"/>
            </w:tcMar>
          </w:tcPr>
          <w:p w14:paraId="437B9505" w14:textId="57DD7F62" w:rsidR="00E74522" w:rsidRPr="00492C04" w:rsidRDefault="00E74522" w:rsidP="009D077A">
            <w:pPr>
              <w:spacing w:after="0" w:line="240" w:lineRule="auto"/>
              <w:ind w:left="226" w:hanging="226"/>
              <w:rPr>
                <w:sz w:val="20"/>
                <w:szCs w:val="20"/>
              </w:rPr>
            </w:pPr>
            <w:r w:rsidRPr="00492C04">
              <w:rPr>
                <w:sz w:val="20"/>
                <w:szCs w:val="20"/>
              </w:rPr>
              <w:t>3.c izvodi zaključak o živim bićima kao prirodnim resursima za održivi razvoj</w:t>
            </w:r>
            <w:r w:rsidR="009D077A" w:rsidRPr="00492C04">
              <w:rPr>
                <w:sz w:val="20"/>
                <w:szCs w:val="20"/>
              </w:rPr>
              <w:t xml:space="preserve"> na konkretnim </w:t>
            </w:r>
            <w:r w:rsidR="009D077A" w:rsidRPr="00492C04">
              <w:rPr>
                <w:sz w:val="20"/>
                <w:szCs w:val="20"/>
              </w:rPr>
              <w:lastRenderedPageBreak/>
              <w:t>primjerima</w:t>
            </w:r>
          </w:p>
        </w:tc>
        <w:tc>
          <w:tcPr>
            <w:tcW w:w="1978" w:type="dxa"/>
            <w:gridSpan w:val="4"/>
            <w:shd w:val="clear" w:color="auto" w:fill="auto"/>
            <w:tcMar>
              <w:top w:w="57" w:type="dxa"/>
              <w:left w:w="57" w:type="dxa"/>
              <w:bottom w:w="57" w:type="dxa"/>
              <w:right w:w="57" w:type="dxa"/>
            </w:tcMar>
          </w:tcPr>
          <w:p w14:paraId="7710C7B1" w14:textId="77777777" w:rsidR="00E74522" w:rsidRPr="00492C04" w:rsidRDefault="00E74522" w:rsidP="00E74522">
            <w:pPr>
              <w:ind w:left="-13"/>
              <w:contextualSpacing/>
              <w:rPr>
                <w:sz w:val="20"/>
                <w:szCs w:val="20"/>
              </w:rPr>
            </w:pPr>
          </w:p>
        </w:tc>
        <w:tc>
          <w:tcPr>
            <w:tcW w:w="1978" w:type="dxa"/>
            <w:gridSpan w:val="5"/>
            <w:shd w:val="clear" w:color="auto" w:fill="auto"/>
            <w:tcMar>
              <w:top w:w="57" w:type="dxa"/>
              <w:left w:w="57" w:type="dxa"/>
              <w:bottom w:w="57" w:type="dxa"/>
              <w:right w:w="57" w:type="dxa"/>
            </w:tcMar>
          </w:tcPr>
          <w:p w14:paraId="59C9BA33" w14:textId="77777777" w:rsidR="00E74522" w:rsidRPr="00492C04" w:rsidRDefault="00E74522" w:rsidP="00E74522">
            <w:pPr>
              <w:pStyle w:val="ListParagraph"/>
              <w:spacing w:after="0" w:line="240" w:lineRule="auto"/>
              <w:ind w:left="0"/>
              <w:rPr>
                <w:sz w:val="20"/>
                <w:szCs w:val="20"/>
              </w:rPr>
            </w:pPr>
          </w:p>
        </w:tc>
        <w:tc>
          <w:tcPr>
            <w:tcW w:w="2072" w:type="dxa"/>
            <w:gridSpan w:val="2"/>
            <w:shd w:val="clear" w:color="auto" w:fill="auto"/>
            <w:tcMar>
              <w:top w:w="57" w:type="dxa"/>
              <w:left w:w="57" w:type="dxa"/>
              <w:bottom w:w="57" w:type="dxa"/>
              <w:right w:w="57" w:type="dxa"/>
            </w:tcMar>
          </w:tcPr>
          <w:p w14:paraId="2AF91BC2" w14:textId="77777777" w:rsidR="00E74522" w:rsidRPr="00492C04" w:rsidRDefault="00E74522" w:rsidP="00E74522">
            <w:pPr>
              <w:spacing w:after="0" w:line="240" w:lineRule="auto"/>
              <w:ind w:left="128" w:hanging="128"/>
              <w:contextualSpacing/>
              <w:rPr>
                <w:sz w:val="20"/>
                <w:szCs w:val="20"/>
              </w:rPr>
            </w:pPr>
          </w:p>
        </w:tc>
      </w:tr>
      <w:tr w:rsidR="00E74522" w:rsidRPr="00492C04" w14:paraId="0ABA336F" w14:textId="77777777" w:rsidTr="00B84421">
        <w:trPr>
          <w:gridAfter w:val="2"/>
          <w:wAfter w:w="37" w:type="dxa"/>
          <w:trHeight w:val="2250"/>
          <w:jc w:val="center"/>
        </w:trPr>
        <w:tc>
          <w:tcPr>
            <w:tcW w:w="1880" w:type="dxa"/>
            <w:gridSpan w:val="4"/>
            <w:shd w:val="clear" w:color="auto" w:fill="auto"/>
            <w:tcMar>
              <w:top w:w="57" w:type="dxa"/>
              <w:left w:w="57" w:type="dxa"/>
              <w:bottom w:w="57" w:type="dxa"/>
              <w:right w:w="57" w:type="dxa"/>
            </w:tcMar>
          </w:tcPr>
          <w:p w14:paraId="7A68AC0E" w14:textId="70AA4649" w:rsidR="00E74522" w:rsidRPr="00492C04" w:rsidRDefault="002E6846" w:rsidP="00E74522">
            <w:pPr>
              <w:spacing w:after="0" w:line="240" w:lineRule="auto"/>
              <w:contextualSpacing/>
              <w:rPr>
                <w:sz w:val="20"/>
                <w:szCs w:val="20"/>
              </w:rPr>
            </w:pPr>
            <w:r>
              <w:rPr>
                <w:sz w:val="20"/>
                <w:szCs w:val="20"/>
              </w:rPr>
              <w:lastRenderedPageBreak/>
              <w:t>NP</w:t>
            </w:r>
          </w:p>
        </w:tc>
        <w:tc>
          <w:tcPr>
            <w:tcW w:w="1980" w:type="dxa"/>
            <w:gridSpan w:val="3"/>
            <w:shd w:val="clear" w:color="auto" w:fill="auto"/>
            <w:tcMar>
              <w:top w:w="57" w:type="dxa"/>
              <w:left w:w="57" w:type="dxa"/>
              <w:bottom w:w="57" w:type="dxa"/>
              <w:right w:w="57" w:type="dxa"/>
            </w:tcMar>
          </w:tcPr>
          <w:p w14:paraId="1C9D9C42" w14:textId="4F575D4C" w:rsidR="00E74522" w:rsidRPr="00492C04" w:rsidRDefault="002E6846" w:rsidP="00E74522">
            <w:pPr>
              <w:spacing w:after="0" w:line="240" w:lineRule="auto"/>
              <w:contextualSpacing/>
              <w:rPr>
                <w:sz w:val="20"/>
                <w:szCs w:val="20"/>
              </w:rPr>
            </w:pPr>
            <w:r>
              <w:rPr>
                <w:sz w:val="20"/>
                <w:szCs w:val="20"/>
              </w:rPr>
              <w:t>NP</w:t>
            </w:r>
          </w:p>
        </w:tc>
        <w:tc>
          <w:tcPr>
            <w:tcW w:w="1978" w:type="dxa"/>
            <w:gridSpan w:val="4"/>
            <w:shd w:val="clear" w:color="auto" w:fill="CCECFF"/>
            <w:tcMar>
              <w:top w:w="57" w:type="dxa"/>
              <w:left w:w="57" w:type="dxa"/>
              <w:bottom w:w="57" w:type="dxa"/>
              <w:right w:w="57" w:type="dxa"/>
            </w:tcMar>
          </w:tcPr>
          <w:p w14:paraId="65805D86" w14:textId="77777777" w:rsidR="00E74522" w:rsidRPr="00492C04" w:rsidRDefault="00E74522" w:rsidP="00E74522">
            <w:pPr>
              <w:spacing w:after="0" w:line="240" w:lineRule="auto"/>
              <w:ind w:left="227" w:hanging="227"/>
              <w:contextualSpacing/>
              <w:rPr>
                <w:sz w:val="20"/>
                <w:szCs w:val="20"/>
              </w:rPr>
            </w:pPr>
            <w:r w:rsidRPr="00492C04">
              <w:rPr>
                <w:sz w:val="20"/>
                <w:szCs w:val="20"/>
              </w:rPr>
              <w:t>4.a izvodi jednostavna promatranja, mjerenja i praktične vježbe u prirodi i laboratoriju o strukturi i promjeni tvari i energije u živoj prirodi služeći se mjernim i optičkim instrumentima i laboratorijskom opremom</w:t>
            </w:r>
          </w:p>
        </w:tc>
        <w:tc>
          <w:tcPr>
            <w:tcW w:w="1978" w:type="dxa"/>
            <w:gridSpan w:val="5"/>
            <w:shd w:val="clear" w:color="auto" w:fill="CCECFF"/>
            <w:tcMar>
              <w:top w:w="57" w:type="dxa"/>
              <w:left w:w="57" w:type="dxa"/>
              <w:bottom w:w="57" w:type="dxa"/>
              <w:right w:w="57" w:type="dxa"/>
            </w:tcMar>
          </w:tcPr>
          <w:p w14:paraId="0890DDD0" w14:textId="77777777" w:rsidR="00E74522" w:rsidRPr="00492C04" w:rsidRDefault="00E74522" w:rsidP="00E74522">
            <w:pPr>
              <w:spacing w:after="0" w:line="240" w:lineRule="auto"/>
              <w:ind w:left="227" w:hanging="227"/>
              <w:contextualSpacing/>
              <w:rPr>
                <w:sz w:val="20"/>
                <w:szCs w:val="20"/>
              </w:rPr>
            </w:pPr>
            <w:r w:rsidRPr="00492C04">
              <w:rPr>
                <w:sz w:val="20"/>
                <w:szCs w:val="20"/>
              </w:rPr>
              <w:t>4.a izvodi promatranja, mjerenja i praktičke vježbe u prirodi i laboratoriju o strukturi i promjeni tvari i energije u živoj prirodi služeći se mjernim i optičkim instrumentima i laboratorijskom opremom</w:t>
            </w:r>
          </w:p>
        </w:tc>
        <w:tc>
          <w:tcPr>
            <w:tcW w:w="2072" w:type="dxa"/>
            <w:gridSpan w:val="2"/>
            <w:shd w:val="clear" w:color="auto" w:fill="CCECFF"/>
            <w:tcMar>
              <w:top w:w="57" w:type="dxa"/>
              <w:left w:w="57" w:type="dxa"/>
              <w:bottom w:w="57" w:type="dxa"/>
              <w:right w:w="57" w:type="dxa"/>
            </w:tcMar>
          </w:tcPr>
          <w:p w14:paraId="389A18E7" w14:textId="67495E8A" w:rsidR="00E74522" w:rsidRPr="00492C04" w:rsidRDefault="00E74522" w:rsidP="00E74522">
            <w:pPr>
              <w:spacing w:after="0" w:line="240" w:lineRule="auto"/>
              <w:ind w:left="227" w:hanging="227"/>
              <w:contextualSpacing/>
              <w:rPr>
                <w:sz w:val="20"/>
                <w:szCs w:val="20"/>
              </w:rPr>
            </w:pPr>
            <w:r w:rsidRPr="00492C04">
              <w:rPr>
                <w:sz w:val="20"/>
                <w:szCs w:val="20"/>
              </w:rPr>
              <w:t>4.a izvodi kompleksne praktične radove u prirodi i laboratoriju o strukturi i promjeni tvari i energije u živoj prirodi služeći se mjernim i o</w:t>
            </w:r>
            <w:r w:rsidR="009D077A" w:rsidRPr="00492C04">
              <w:rPr>
                <w:sz w:val="20"/>
                <w:szCs w:val="20"/>
              </w:rPr>
              <w:t>ptičkim instrumentima, laborato</w:t>
            </w:r>
            <w:r w:rsidRPr="00492C04">
              <w:rPr>
                <w:sz w:val="20"/>
                <w:szCs w:val="20"/>
              </w:rPr>
              <w:t>rijskom opremom i IKT-om</w:t>
            </w:r>
            <w:r w:rsidR="009D077A" w:rsidRPr="00492C04">
              <w:rPr>
                <w:sz w:val="20"/>
                <w:szCs w:val="20"/>
              </w:rPr>
              <w:t>.</w:t>
            </w:r>
            <w:r w:rsidRPr="00492C04">
              <w:rPr>
                <w:sz w:val="20"/>
                <w:szCs w:val="20"/>
              </w:rPr>
              <w:t xml:space="preserve"> </w:t>
            </w:r>
          </w:p>
        </w:tc>
      </w:tr>
      <w:tr w:rsidR="00A17015" w:rsidRPr="00492C04" w14:paraId="17A11454" w14:textId="3A51A6BD" w:rsidTr="00E56117">
        <w:trPr>
          <w:gridAfter w:val="1"/>
          <w:wAfter w:w="22" w:type="dxa"/>
          <w:trHeight w:val="207"/>
          <w:jc w:val="center"/>
        </w:trPr>
        <w:tc>
          <w:tcPr>
            <w:tcW w:w="1588" w:type="dxa"/>
            <w:shd w:val="clear" w:color="auto" w:fill="D6DCB4"/>
            <w:tcMar>
              <w:top w:w="57" w:type="dxa"/>
              <w:left w:w="57" w:type="dxa"/>
              <w:bottom w:w="57" w:type="dxa"/>
              <w:right w:w="57" w:type="dxa"/>
            </w:tcMar>
          </w:tcPr>
          <w:p w14:paraId="3E7E8AD6" w14:textId="3CD0BE8D" w:rsidR="00A17015" w:rsidRPr="00492C04" w:rsidRDefault="00A17015" w:rsidP="00A17015">
            <w:pPr>
              <w:spacing w:after="0" w:line="240" w:lineRule="auto"/>
              <w:contextualSpacing/>
              <w:rPr>
                <w:sz w:val="20"/>
                <w:szCs w:val="20"/>
              </w:rPr>
            </w:pPr>
            <w:r w:rsidRPr="00492C04">
              <w:rPr>
                <w:sz w:val="20"/>
                <w:szCs w:val="20"/>
              </w:rPr>
              <w:br w:type="page"/>
            </w:r>
            <w:r w:rsidR="00BD6199" w:rsidRPr="00492C04">
              <w:rPr>
                <w:b/>
                <w:sz w:val="20"/>
                <w:szCs w:val="20"/>
              </w:rPr>
              <w:t>OBLAST</w:t>
            </w:r>
            <w:r w:rsidRPr="00492C04">
              <w:rPr>
                <w:b/>
                <w:sz w:val="20"/>
                <w:szCs w:val="20"/>
              </w:rPr>
              <w:t xml:space="preserve">: </w:t>
            </w:r>
          </w:p>
        </w:tc>
        <w:tc>
          <w:tcPr>
            <w:tcW w:w="8315" w:type="dxa"/>
            <w:gridSpan w:val="18"/>
            <w:shd w:val="clear" w:color="auto" w:fill="D6DCB4"/>
          </w:tcPr>
          <w:p w14:paraId="697669A3" w14:textId="6C8B023D" w:rsidR="00A17015" w:rsidRPr="00492C04" w:rsidRDefault="00E56117" w:rsidP="00E74522">
            <w:pPr>
              <w:spacing w:after="0" w:line="240" w:lineRule="auto"/>
              <w:contextualSpacing/>
              <w:rPr>
                <w:sz w:val="20"/>
                <w:szCs w:val="20"/>
              </w:rPr>
            </w:pPr>
            <w:r>
              <w:rPr>
                <w:b/>
                <w:sz w:val="20"/>
                <w:szCs w:val="20"/>
              </w:rPr>
              <w:t xml:space="preserve">  </w:t>
            </w:r>
            <w:r w:rsidR="00A17015">
              <w:rPr>
                <w:b/>
                <w:sz w:val="20"/>
                <w:szCs w:val="20"/>
              </w:rPr>
              <w:t xml:space="preserve">4. </w:t>
            </w:r>
            <w:r w:rsidR="00A17015" w:rsidRPr="00492C04">
              <w:rPr>
                <w:b/>
                <w:sz w:val="20"/>
                <w:szCs w:val="20"/>
              </w:rPr>
              <w:t>ČOVJEK, BIOLOŠKO I DRUŠTVENO BIĆE</w:t>
            </w:r>
          </w:p>
        </w:tc>
      </w:tr>
      <w:tr w:rsidR="00A17015" w:rsidRPr="00492C04" w14:paraId="6576871A" w14:textId="77777777" w:rsidTr="00B84421">
        <w:trPr>
          <w:trHeight w:val="198"/>
          <w:jc w:val="center"/>
        </w:trPr>
        <w:tc>
          <w:tcPr>
            <w:tcW w:w="1588" w:type="dxa"/>
            <w:shd w:val="clear" w:color="auto" w:fill="FFFF00"/>
            <w:tcMar>
              <w:top w:w="57" w:type="dxa"/>
              <w:left w:w="57" w:type="dxa"/>
              <w:bottom w:w="57" w:type="dxa"/>
              <w:right w:w="57" w:type="dxa"/>
            </w:tcMar>
            <w:vAlign w:val="center"/>
          </w:tcPr>
          <w:p w14:paraId="4D9EC9DB" w14:textId="77777777" w:rsidR="00A17015" w:rsidRPr="00492C04" w:rsidRDefault="00A17015" w:rsidP="00A17015">
            <w:pPr>
              <w:spacing w:after="0" w:line="240" w:lineRule="auto"/>
              <w:contextualSpacing/>
              <w:rPr>
                <w:b/>
                <w:sz w:val="20"/>
                <w:szCs w:val="20"/>
              </w:rPr>
            </w:pPr>
            <w:r>
              <w:rPr>
                <w:b/>
                <w:sz w:val="20"/>
                <w:szCs w:val="20"/>
              </w:rPr>
              <w:t>Komopnenta:</w:t>
            </w:r>
          </w:p>
        </w:tc>
        <w:tc>
          <w:tcPr>
            <w:tcW w:w="8335" w:type="dxa"/>
            <w:gridSpan w:val="19"/>
            <w:shd w:val="clear" w:color="auto" w:fill="FFFF00"/>
            <w:vAlign w:val="center"/>
          </w:tcPr>
          <w:p w14:paraId="5FB2B27E" w14:textId="2BE1DC7E" w:rsidR="00A17015" w:rsidRPr="00492C04" w:rsidRDefault="00E56117" w:rsidP="00A17015">
            <w:pPr>
              <w:spacing w:after="0" w:line="240" w:lineRule="auto"/>
              <w:contextualSpacing/>
              <w:rPr>
                <w:b/>
                <w:sz w:val="20"/>
                <w:szCs w:val="20"/>
              </w:rPr>
            </w:pPr>
            <w:r>
              <w:rPr>
                <w:b/>
                <w:sz w:val="20"/>
                <w:szCs w:val="20"/>
              </w:rPr>
              <w:t xml:space="preserve">  </w:t>
            </w:r>
            <w:r w:rsidR="00A17015">
              <w:rPr>
                <w:b/>
                <w:sz w:val="20"/>
                <w:szCs w:val="20"/>
              </w:rPr>
              <w:t xml:space="preserve">1. </w:t>
            </w:r>
            <w:r w:rsidR="00A17015" w:rsidRPr="00492C04">
              <w:rPr>
                <w:b/>
                <w:sz w:val="20"/>
                <w:szCs w:val="20"/>
              </w:rPr>
              <w:t>Anatomija i fiziologija čovjeka</w:t>
            </w:r>
          </w:p>
        </w:tc>
      </w:tr>
      <w:tr w:rsidR="00E74522" w:rsidRPr="00492C04" w14:paraId="76A08619" w14:textId="77777777" w:rsidTr="00B84421">
        <w:trPr>
          <w:gridAfter w:val="1"/>
          <w:wAfter w:w="22" w:type="dxa"/>
          <w:trHeight w:val="301"/>
          <w:jc w:val="center"/>
        </w:trPr>
        <w:tc>
          <w:tcPr>
            <w:tcW w:w="9903" w:type="dxa"/>
            <w:gridSpan w:val="19"/>
            <w:shd w:val="clear" w:color="auto" w:fill="FFFFCC"/>
            <w:tcMar>
              <w:top w:w="57" w:type="dxa"/>
              <w:left w:w="57" w:type="dxa"/>
              <w:bottom w:w="57" w:type="dxa"/>
              <w:right w:w="57" w:type="dxa"/>
            </w:tcMar>
          </w:tcPr>
          <w:p w14:paraId="759219C2" w14:textId="77777777" w:rsidR="00E74522" w:rsidRPr="00492C04" w:rsidRDefault="00E74522" w:rsidP="00E74522">
            <w:pPr>
              <w:spacing w:after="0" w:line="240" w:lineRule="auto"/>
              <w:contextualSpacing/>
              <w:rPr>
                <w:b/>
                <w:sz w:val="20"/>
                <w:szCs w:val="20"/>
              </w:rPr>
            </w:pPr>
            <w:r w:rsidRPr="00492C04">
              <w:rPr>
                <w:b/>
                <w:sz w:val="20"/>
                <w:szCs w:val="20"/>
              </w:rPr>
              <w:t xml:space="preserve">Ishodi učenja: </w:t>
            </w:r>
          </w:p>
          <w:p w14:paraId="00F30F8E" w14:textId="77777777" w:rsidR="00E74522" w:rsidRPr="00492C04" w:rsidRDefault="00E74522" w:rsidP="00E74522">
            <w:pPr>
              <w:tabs>
                <w:tab w:val="left" w:pos="1973"/>
              </w:tabs>
              <w:spacing w:after="0" w:line="240" w:lineRule="auto"/>
              <w:contextualSpacing/>
              <w:rPr>
                <w:sz w:val="20"/>
                <w:szCs w:val="20"/>
              </w:rPr>
            </w:pPr>
            <w:r w:rsidRPr="00492C04">
              <w:rPr>
                <w:sz w:val="20"/>
                <w:szCs w:val="20"/>
              </w:rPr>
              <w:t>1. opisuje organizaciju građe ljudskoga organizma</w:t>
            </w:r>
          </w:p>
          <w:p w14:paraId="07A8799B" w14:textId="77777777" w:rsidR="00E74522" w:rsidRPr="00492C04" w:rsidRDefault="00E74522" w:rsidP="00E74522">
            <w:pPr>
              <w:spacing w:after="0" w:line="240" w:lineRule="auto"/>
              <w:contextualSpacing/>
              <w:rPr>
                <w:sz w:val="20"/>
                <w:szCs w:val="20"/>
              </w:rPr>
            </w:pPr>
            <w:r w:rsidRPr="00492C04">
              <w:rPr>
                <w:sz w:val="20"/>
                <w:szCs w:val="20"/>
              </w:rPr>
              <w:t>2. objašnjava i povezuje funkciju organa i organskih sustava</w:t>
            </w:r>
          </w:p>
          <w:p w14:paraId="654DD991" w14:textId="77777777" w:rsidR="00E74522" w:rsidRPr="00492C04" w:rsidRDefault="00E74522" w:rsidP="00E74522">
            <w:pPr>
              <w:spacing w:after="0" w:line="240" w:lineRule="auto"/>
              <w:contextualSpacing/>
              <w:rPr>
                <w:b/>
                <w:sz w:val="20"/>
                <w:szCs w:val="20"/>
              </w:rPr>
            </w:pPr>
            <w:r w:rsidRPr="00492C04">
              <w:rPr>
                <w:sz w:val="20"/>
                <w:szCs w:val="20"/>
              </w:rPr>
              <w:t>3. objašnjava homeostazu.</w:t>
            </w:r>
          </w:p>
        </w:tc>
      </w:tr>
      <w:tr w:rsidR="00E74522" w:rsidRPr="00492C04" w14:paraId="0B1A16E4" w14:textId="77777777" w:rsidTr="00B84421">
        <w:trPr>
          <w:gridAfter w:val="1"/>
          <w:wAfter w:w="22" w:type="dxa"/>
          <w:trHeight w:val="243"/>
          <w:jc w:val="center"/>
        </w:trPr>
        <w:tc>
          <w:tcPr>
            <w:tcW w:w="9903" w:type="dxa"/>
            <w:gridSpan w:val="19"/>
            <w:shd w:val="clear" w:color="auto" w:fill="auto"/>
            <w:tcMar>
              <w:top w:w="57" w:type="dxa"/>
              <w:left w:w="57" w:type="dxa"/>
              <w:bottom w:w="57" w:type="dxa"/>
              <w:right w:w="57" w:type="dxa"/>
            </w:tcMar>
          </w:tcPr>
          <w:p w14:paraId="07455D54" w14:textId="0A112161"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756B4783" w14:textId="77777777" w:rsidTr="00B84421">
        <w:trPr>
          <w:gridAfter w:val="1"/>
          <w:wAfter w:w="22" w:type="dxa"/>
          <w:trHeight w:val="301"/>
          <w:jc w:val="center"/>
        </w:trPr>
        <w:tc>
          <w:tcPr>
            <w:tcW w:w="1859" w:type="dxa"/>
            <w:gridSpan w:val="2"/>
            <w:tcMar>
              <w:top w:w="57" w:type="dxa"/>
              <w:left w:w="57" w:type="dxa"/>
              <w:bottom w:w="57" w:type="dxa"/>
              <w:right w:w="57" w:type="dxa"/>
            </w:tcMar>
            <w:vAlign w:val="center"/>
          </w:tcPr>
          <w:p w14:paraId="02ECE539"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78" w:type="dxa"/>
            <w:gridSpan w:val="4"/>
            <w:tcMar>
              <w:top w:w="57" w:type="dxa"/>
              <w:left w:w="57" w:type="dxa"/>
              <w:bottom w:w="57" w:type="dxa"/>
              <w:right w:w="57" w:type="dxa"/>
            </w:tcMar>
            <w:vAlign w:val="center"/>
          </w:tcPr>
          <w:p w14:paraId="55227E9E"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889" w:type="dxa"/>
            <w:gridSpan w:val="3"/>
            <w:tcMar>
              <w:top w:w="57" w:type="dxa"/>
              <w:left w:w="57" w:type="dxa"/>
              <w:bottom w:w="57" w:type="dxa"/>
              <w:right w:w="57" w:type="dxa"/>
            </w:tcMar>
            <w:vAlign w:val="center"/>
          </w:tcPr>
          <w:p w14:paraId="2760551C"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889" w:type="dxa"/>
            <w:gridSpan w:val="3"/>
            <w:tcMar>
              <w:top w:w="57" w:type="dxa"/>
              <w:left w:w="57" w:type="dxa"/>
              <w:bottom w:w="57" w:type="dxa"/>
              <w:right w:w="57" w:type="dxa"/>
            </w:tcMar>
            <w:vAlign w:val="center"/>
          </w:tcPr>
          <w:p w14:paraId="35ADD842"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288" w:type="dxa"/>
            <w:gridSpan w:val="7"/>
            <w:tcMar>
              <w:top w:w="57" w:type="dxa"/>
              <w:left w:w="57" w:type="dxa"/>
              <w:bottom w:w="57" w:type="dxa"/>
              <w:right w:w="57" w:type="dxa"/>
            </w:tcMar>
            <w:vAlign w:val="center"/>
          </w:tcPr>
          <w:p w14:paraId="694E2195"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1DADC241" w14:textId="77777777" w:rsidTr="00B84421">
        <w:trPr>
          <w:gridAfter w:val="1"/>
          <w:wAfter w:w="22" w:type="dxa"/>
          <w:trHeight w:val="301"/>
          <w:jc w:val="center"/>
        </w:trPr>
        <w:tc>
          <w:tcPr>
            <w:tcW w:w="1859" w:type="dxa"/>
            <w:gridSpan w:val="2"/>
            <w:shd w:val="clear" w:color="auto" w:fill="CCECFF"/>
            <w:tcMar>
              <w:top w:w="57" w:type="dxa"/>
              <w:left w:w="57" w:type="dxa"/>
              <w:bottom w:w="57" w:type="dxa"/>
              <w:right w:w="57" w:type="dxa"/>
            </w:tcMar>
          </w:tcPr>
          <w:p w14:paraId="2FA36C7E" w14:textId="3209CCC2" w:rsidR="00E74522" w:rsidRPr="00492C04" w:rsidRDefault="00E74522" w:rsidP="00E74522">
            <w:pPr>
              <w:spacing w:after="0" w:line="240" w:lineRule="auto"/>
              <w:ind w:left="142" w:hanging="142"/>
              <w:contextualSpacing/>
              <w:rPr>
                <w:bCs/>
                <w:sz w:val="20"/>
                <w:szCs w:val="20"/>
              </w:rPr>
            </w:pPr>
            <w:r w:rsidRPr="00492C04">
              <w:rPr>
                <w:bCs/>
                <w:sz w:val="20"/>
                <w:szCs w:val="20"/>
              </w:rPr>
              <w:t xml:space="preserve">1.a imenuje dijelove </w:t>
            </w:r>
            <w:r w:rsidR="009D077A" w:rsidRPr="00492C04">
              <w:rPr>
                <w:bCs/>
                <w:sz w:val="20"/>
                <w:szCs w:val="20"/>
              </w:rPr>
              <w:t xml:space="preserve">ljudskoga </w:t>
            </w:r>
            <w:r w:rsidRPr="00492C04">
              <w:rPr>
                <w:bCs/>
                <w:sz w:val="20"/>
                <w:szCs w:val="20"/>
              </w:rPr>
              <w:t xml:space="preserve">tijela </w:t>
            </w:r>
          </w:p>
          <w:p w14:paraId="2B85FA03"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1.b razlikuje obilježja između spolova prema izgledu</w:t>
            </w:r>
          </w:p>
        </w:tc>
        <w:tc>
          <w:tcPr>
            <w:tcW w:w="1978" w:type="dxa"/>
            <w:gridSpan w:val="4"/>
            <w:shd w:val="clear" w:color="auto" w:fill="CCECFF"/>
            <w:tcMar>
              <w:top w:w="57" w:type="dxa"/>
              <w:left w:w="57" w:type="dxa"/>
              <w:bottom w:w="57" w:type="dxa"/>
              <w:right w:w="57" w:type="dxa"/>
            </w:tcMar>
          </w:tcPr>
          <w:p w14:paraId="4DD50F91"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1.a imenuje i opisuje morfološka obilježja tijela i neke unutrašnje organe (srce, mozak…)</w:t>
            </w:r>
          </w:p>
          <w:p w14:paraId="01C31CA6" w14:textId="77777777" w:rsidR="00E74522" w:rsidRPr="00492C04" w:rsidRDefault="00E74522" w:rsidP="00E74522">
            <w:pPr>
              <w:pStyle w:val="CommentText"/>
              <w:ind w:left="142" w:hanging="142"/>
              <w:rPr>
                <w:rFonts w:asciiTheme="minorHAnsi" w:hAnsiTheme="minorHAnsi"/>
                <w:bCs/>
                <w:lang w:val="hr-HR"/>
              </w:rPr>
            </w:pPr>
            <w:r w:rsidRPr="00492C04">
              <w:rPr>
                <w:rFonts w:asciiTheme="minorHAnsi" w:hAnsiTheme="minorHAnsi"/>
                <w:bCs/>
                <w:lang w:val="hr-HR"/>
              </w:rPr>
              <w:t xml:space="preserve">1.b </w:t>
            </w:r>
            <w:r w:rsidRPr="00492C04">
              <w:rPr>
                <w:rFonts w:asciiTheme="minorHAnsi" w:hAnsiTheme="minorHAnsi"/>
                <w:lang w:val="hr-HR"/>
              </w:rPr>
              <w:t>opisuje sličnosti i razlike između ljudi na temelju morfoloških karakteristika</w:t>
            </w:r>
          </w:p>
        </w:tc>
        <w:tc>
          <w:tcPr>
            <w:tcW w:w="1889" w:type="dxa"/>
            <w:gridSpan w:val="3"/>
            <w:shd w:val="clear" w:color="auto" w:fill="CCECFF"/>
            <w:tcMar>
              <w:top w:w="57" w:type="dxa"/>
              <w:left w:w="57" w:type="dxa"/>
              <w:bottom w:w="57" w:type="dxa"/>
              <w:right w:w="57" w:type="dxa"/>
            </w:tcMar>
          </w:tcPr>
          <w:p w14:paraId="352EC028"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1.a opisuje morfološka obilježja tijela i unutrašnje organe</w:t>
            </w:r>
          </w:p>
          <w:p w14:paraId="5D8E8CAF"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1.b opisuje sličnosti i razlike između spolova na temelju morfoloških karakteristika</w:t>
            </w:r>
          </w:p>
        </w:tc>
        <w:tc>
          <w:tcPr>
            <w:tcW w:w="1889" w:type="dxa"/>
            <w:gridSpan w:val="3"/>
            <w:shd w:val="clear" w:color="auto" w:fill="CCECFF"/>
            <w:tcMar>
              <w:top w:w="57" w:type="dxa"/>
              <w:left w:w="57" w:type="dxa"/>
              <w:bottom w:w="57" w:type="dxa"/>
              <w:right w:w="57" w:type="dxa"/>
            </w:tcMar>
          </w:tcPr>
          <w:p w14:paraId="40B7F15D"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1.a nabraja i opisuje organe i organske sustave</w:t>
            </w:r>
          </w:p>
          <w:p w14:paraId="6BB343D1"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1.b opisuje sličnosti i razliku između spolova na temelju morfoloških i anatomskih karakteristika</w:t>
            </w:r>
          </w:p>
          <w:p w14:paraId="573D8A42"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1.c definira spol na anatomskoj i kromosomskoj razini</w:t>
            </w:r>
          </w:p>
        </w:tc>
        <w:tc>
          <w:tcPr>
            <w:tcW w:w="2288" w:type="dxa"/>
            <w:gridSpan w:val="7"/>
            <w:shd w:val="clear" w:color="auto" w:fill="CCECFF"/>
            <w:tcMar>
              <w:top w:w="57" w:type="dxa"/>
              <w:left w:w="57" w:type="dxa"/>
              <w:bottom w:w="57" w:type="dxa"/>
              <w:right w:w="57" w:type="dxa"/>
            </w:tcMar>
          </w:tcPr>
          <w:p w14:paraId="6EEDDE04"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1.a opisuje građu i organizaciju ljudskoga organizma na razini stanica, tkiva i molekula</w:t>
            </w:r>
          </w:p>
          <w:p w14:paraId="366B29B4"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1.b opisuje sličnosti i razliku između spolova na temelju morfoloških, anatomskih i citoloških karakteristika</w:t>
            </w:r>
          </w:p>
          <w:p w14:paraId="482BA7BF"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1.c povezuje spolne stanice s mejotičkom diobom</w:t>
            </w:r>
          </w:p>
          <w:p w14:paraId="4DCF1D8E" w14:textId="77777777" w:rsidR="00E74522" w:rsidRPr="00492C04" w:rsidRDefault="00E74522" w:rsidP="00E74522">
            <w:pPr>
              <w:spacing w:after="0" w:line="240" w:lineRule="auto"/>
              <w:ind w:left="142" w:hanging="142"/>
              <w:contextualSpacing/>
              <w:rPr>
                <w:bCs/>
                <w:sz w:val="20"/>
                <w:szCs w:val="20"/>
              </w:rPr>
            </w:pPr>
            <w:r w:rsidRPr="00492C04">
              <w:rPr>
                <w:bCs/>
                <w:sz w:val="20"/>
                <w:szCs w:val="20"/>
              </w:rPr>
              <w:t>1.d definira spol na kromosomskoj i genomskoj razini</w:t>
            </w:r>
          </w:p>
        </w:tc>
      </w:tr>
      <w:tr w:rsidR="00E74522" w:rsidRPr="00492C04" w14:paraId="3D9802D2" w14:textId="77777777" w:rsidTr="00B84421">
        <w:trPr>
          <w:gridAfter w:val="1"/>
          <w:wAfter w:w="22" w:type="dxa"/>
          <w:trHeight w:val="301"/>
          <w:jc w:val="center"/>
        </w:trPr>
        <w:tc>
          <w:tcPr>
            <w:tcW w:w="1859" w:type="dxa"/>
            <w:gridSpan w:val="2"/>
            <w:shd w:val="clear" w:color="auto" w:fill="CCECFF"/>
            <w:tcMar>
              <w:top w:w="57" w:type="dxa"/>
              <w:left w:w="57" w:type="dxa"/>
              <w:bottom w:w="57" w:type="dxa"/>
              <w:right w:w="57" w:type="dxa"/>
            </w:tcMar>
          </w:tcPr>
          <w:p w14:paraId="2E020025" w14:textId="77777777" w:rsidR="00E74522" w:rsidRPr="00492C04" w:rsidRDefault="00E74522" w:rsidP="00E74522">
            <w:pPr>
              <w:spacing w:after="0" w:line="240" w:lineRule="auto"/>
              <w:ind w:left="142" w:hanging="142"/>
              <w:contextualSpacing/>
              <w:rPr>
                <w:color w:val="FF0000"/>
                <w:sz w:val="20"/>
                <w:szCs w:val="20"/>
                <w:highlight w:val="green"/>
              </w:rPr>
            </w:pPr>
            <w:r w:rsidRPr="00492C04">
              <w:rPr>
                <w:sz w:val="20"/>
                <w:szCs w:val="20"/>
              </w:rPr>
              <w:t>2.a opisuje ulogu ljudskih organa</w:t>
            </w:r>
          </w:p>
        </w:tc>
        <w:tc>
          <w:tcPr>
            <w:tcW w:w="1978" w:type="dxa"/>
            <w:gridSpan w:val="4"/>
            <w:shd w:val="clear" w:color="auto" w:fill="CCECFF"/>
            <w:tcMar>
              <w:top w:w="57" w:type="dxa"/>
              <w:left w:w="57" w:type="dxa"/>
              <w:bottom w:w="57" w:type="dxa"/>
              <w:right w:w="57" w:type="dxa"/>
            </w:tcMar>
          </w:tcPr>
          <w:p w14:paraId="1DCC5EB0" w14:textId="77777777" w:rsidR="00E74522" w:rsidRPr="00492C04" w:rsidRDefault="00E74522" w:rsidP="00E74522">
            <w:pPr>
              <w:spacing w:after="0" w:line="240" w:lineRule="auto"/>
              <w:ind w:left="155" w:hanging="155"/>
              <w:contextualSpacing/>
              <w:rPr>
                <w:sz w:val="20"/>
                <w:szCs w:val="20"/>
              </w:rPr>
            </w:pPr>
            <w:r w:rsidRPr="00492C04">
              <w:rPr>
                <w:sz w:val="20"/>
                <w:szCs w:val="20"/>
              </w:rPr>
              <w:t>2.a opisuje ulogu ljudskih organa</w:t>
            </w:r>
          </w:p>
          <w:p w14:paraId="44595835" w14:textId="77777777" w:rsidR="00E74522" w:rsidRPr="00492C04" w:rsidRDefault="00E74522" w:rsidP="00E74522">
            <w:pPr>
              <w:spacing w:after="0" w:line="240" w:lineRule="auto"/>
              <w:ind w:left="155" w:hanging="155"/>
              <w:contextualSpacing/>
              <w:rPr>
                <w:sz w:val="20"/>
                <w:szCs w:val="20"/>
                <w:highlight w:val="green"/>
              </w:rPr>
            </w:pPr>
            <w:r w:rsidRPr="00492C04">
              <w:rPr>
                <w:sz w:val="20"/>
                <w:szCs w:val="20"/>
              </w:rPr>
              <w:t>2.b  nabraja osjetila i objašnjava njihovu ulogu  (miris, okus, vid, sluh i dodir).</w:t>
            </w:r>
          </w:p>
        </w:tc>
        <w:tc>
          <w:tcPr>
            <w:tcW w:w="1889" w:type="dxa"/>
            <w:gridSpan w:val="3"/>
            <w:shd w:val="clear" w:color="auto" w:fill="CCECFF"/>
            <w:tcMar>
              <w:top w:w="57" w:type="dxa"/>
              <w:left w:w="57" w:type="dxa"/>
              <w:bottom w:w="57" w:type="dxa"/>
              <w:right w:w="57" w:type="dxa"/>
            </w:tcMar>
          </w:tcPr>
          <w:p w14:paraId="3299D407" w14:textId="77777777" w:rsidR="00E74522" w:rsidRPr="00492C04" w:rsidRDefault="00E74522" w:rsidP="00E74522">
            <w:pPr>
              <w:spacing w:after="0" w:line="240" w:lineRule="auto"/>
              <w:ind w:left="155" w:hanging="155"/>
              <w:contextualSpacing/>
              <w:rPr>
                <w:sz w:val="20"/>
                <w:szCs w:val="20"/>
                <w:highlight w:val="green"/>
              </w:rPr>
            </w:pPr>
            <w:r w:rsidRPr="00492C04">
              <w:rPr>
                <w:sz w:val="20"/>
                <w:szCs w:val="20"/>
              </w:rPr>
              <w:t>2.a opisuje funkcije organa za organizam</w:t>
            </w:r>
          </w:p>
        </w:tc>
        <w:tc>
          <w:tcPr>
            <w:tcW w:w="1889" w:type="dxa"/>
            <w:gridSpan w:val="3"/>
            <w:shd w:val="clear" w:color="auto" w:fill="CCECFF"/>
            <w:tcMar>
              <w:top w:w="57" w:type="dxa"/>
              <w:left w:w="57" w:type="dxa"/>
              <w:bottom w:w="57" w:type="dxa"/>
              <w:right w:w="57" w:type="dxa"/>
            </w:tcMar>
          </w:tcPr>
          <w:p w14:paraId="5267E42A" w14:textId="77777777" w:rsidR="00E74522" w:rsidRPr="00492C04" w:rsidRDefault="00E74522" w:rsidP="00E74522">
            <w:pPr>
              <w:spacing w:after="0" w:line="240" w:lineRule="auto"/>
              <w:ind w:left="155" w:hanging="155"/>
              <w:contextualSpacing/>
              <w:rPr>
                <w:spacing w:val="-4"/>
                <w:sz w:val="20"/>
                <w:szCs w:val="20"/>
              </w:rPr>
            </w:pPr>
            <w:r w:rsidRPr="00492C04">
              <w:rPr>
                <w:spacing w:val="-4"/>
                <w:sz w:val="20"/>
                <w:szCs w:val="20"/>
              </w:rPr>
              <w:t>2.a objašnjava funkciju organa i organskih sustava</w:t>
            </w:r>
          </w:p>
          <w:p w14:paraId="76A8EE01" w14:textId="77777777" w:rsidR="00E74522" w:rsidRPr="00492C04" w:rsidRDefault="00E74522" w:rsidP="00E74522">
            <w:pPr>
              <w:spacing w:after="0" w:line="240" w:lineRule="auto"/>
              <w:ind w:left="155" w:hanging="155"/>
              <w:contextualSpacing/>
              <w:rPr>
                <w:spacing w:val="-4"/>
                <w:sz w:val="20"/>
                <w:szCs w:val="20"/>
              </w:rPr>
            </w:pPr>
            <w:r w:rsidRPr="00492C04">
              <w:rPr>
                <w:spacing w:val="-4"/>
                <w:sz w:val="20"/>
                <w:szCs w:val="20"/>
              </w:rPr>
              <w:t>2.b povezuje funkciju organa sa strukturom organizma</w:t>
            </w:r>
          </w:p>
        </w:tc>
        <w:tc>
          <w:tcPr>
            <w:tcW w:w="2288" w:type="dxa"/>
            <w:gridSpan w:val="7"/>
            <w:shd w:val="clear" w:color="auto" w:fill="CCECFF"/>
            <w:tcMar>
              <w:top w:w="57" w:type="dxa"/>
              <w:left w:w="57" w:type="dxa"/>
              <w:bottom w:w="57" w:type="dxa"/>
              <w:right w:w="57" w:type="dxa"/>
            </w:tcMar>
          </w:tcPr>
          <w:p w14:paraId="49BF98E5" w14:textId="77777777" w:rsidR="00E74522" w:rsidRPr="00492C04" w:rsidRDefault="00E74522" w:rsidP="00E74522">
            <w:pPr>
              <w:spacing w:after="0" w:line="240" w:lineRule="auto"/>
              <w:ind w:left="227" w:hanging="227"/>
              <w:contextualSpacing/>
              <w:rPr>
                <w:bCs/>
                <w:sz w:val="20"/>
                <w:szCs w:val="20"/>
              </w:rPr>
            </w:pPr>
            <w:r w:rsidRPr="00492C04">
              <w:rPr>
                <w:bCs/>
                <w:sz w:val="20"/>
                <w:szCs w:val="20"/>
              </w:rPr>
              <w:t>2.a objašnjava funkciju organa i organskih sustava na razini stanica, tkiva i molekula</w:t>
            </w:r>
          </w:p>
          <w:p w14:paraId="56595ED5" w14:textId="77777777" w:rsidR="00E74522" w:rsidRPr="00492C04" w:rsidRDefault="00E74522" w:rsidP="00E74522">
            <w:pPr>
              <w:spacing w:after="0" w:line="240" w:lineRule="auto"/>
              <w:ind w:left="227" w:hanging="227"/>
              <w:contextualSpacing/>
              <w:rPr>
                <w:bCs/>
                <w:sz w:val="20"/>
                <w:szCs w:val="20"/>
              </w:rPr>
            </w:pPr>
            <w:r w:rsidRPr="00492C04">
              <w:rPr>
                <w:bCs/>
                <w:sz w:val="20"/>
                <w:szCs w:val="20"/>
              </w:rPr>
              <w:t>2.b povezuje funkciju organa sa strukturom organizma na razini stanica, tkiva i molekula</w:t>
            </w:r>
          </w:p>
        </w:tc>
      </w:tr>
      <w:tr w:rsidR="00E74522" w:rsidRPr="00492C04" w14:paraId="4848491C" w14:textId="77777777" w:rsidTr="00B84421">
        <w:trPr>
          <w:gridAfter w:val="1"/>
          <w:wAfter w:w="22" w:type="dxa"/>
          <w:trHeight w:val="301"/>
          <w:jc w:val="center"/>
        </w:trPr>
        <w:tc>
          <w:tcPr>
            <w:tcW w:w="1859" w:type="dxa"/>
            <w:gridSpan w:val="2"/>
            <w:shd w:val="clear" w:color="auto" w:fill="FFFFFF" w:themeFill="background1"/>
            <w:tcMar>
              <w:top w:w="57" w:type="dxa"/>
              <w:left w:w="57" w:type="dxa"/>
              <w:bottom w:w="57" w:type="dxa"/>
              <w:right w:w="57" w:type="dxa"/>
            </w:tcMar>
          </w:tcPr>
          <w:p w14:paraId="0BB10C48" w14:textId="65A31356" w:rsidR="00E74522" w:rsidRPr="00492C04" w:rsidRDefault="002E6846" w:rsidP="00E74522">
            <w:pPr>
              <w:spacing w:after="0" w:line="240" w:lineRule="auto"/>
              <w:contextualSpacing/>
              <w:rPr>
                <w:b/>
                <w:bCs/>
                <w:sz w:val="20"/>
                <w:szCs w:val="20"/>
              </w:rPr>
            </w:pPr>
            <w:r>
              <w:rPr>
                <w:b/>
                <w:bCs/>
                <w:sz w:val="20"/>
                <w:szCs w:val="20"/>
              </w:rPr>
              <w:t>NP</w:t>
            </w:r>
          </w:p>
        </w:tc>
        <w:tc>
          <w:tcPr>
            <w:tcW w:w="1978" w:type="dxa"/>
            <w:gridSpan w:val="4"/>
            <w:shd w:val="clear" w:color="auto" w:fill="FFFFFF" w:themeFill="background1"/>
            <w:tcMar>
              <w:top w:w="57" w:type="dxa"/>
              <w:left w:w="57" w:type="dxa"/>
              <w:bottom w:w="57" w:type="dxa"/>
              <w:right w:w="57" w:type="dxa"/>
            </w:tcMar>
          </w:tcPr>
          <w:p w14:paraId="2230DF67" w14:textId="3C29A535" w:rsidR="00E74522" w:rsidRPr="00492C04" w:rsidRDefault="002E6846" w:rsidP="00E74522">
            <w:pPr>
              <w:spacing w:after="0" w:line="240" w:lineRule="auto"/>
              <w:contextualSpacing/>
              <w:rPr>
                <w:bCs/>
                <w:sz w:val="20"/>
                <w:szCs w:val="20"/>
              </w:rPr>
            </w:pPr>
            <w:r>
              <w:rPr>
                <w:bCs/>
                <w:sz w:val="20"/>
                <w:szCs w:val="20"/>
              </w:rPr>
              <w:t>NP</w:t>
            </w:r>
          </w:p>
        </w:tc>
        <w:tc>
          <w:tcPr>
            <w:tcW w:w="1889" w:type="dxa"/>
            <w:gridSpan w:val="3"/>
            <w:shd w:val="clear" w:color="auto" w:fill="CCECFF"/>
            <w:tcMar>
              <w:top w:w="57" w:type="dxa"/>
              <w:left w:w="57" w:type="dxa"/>
              <w:bottom w:w="57" w:type="dxa"/>
              <w:right w:w="57" w:type="dxa"/>
            </w:tcMar>
          </w:tcPr>
          <w:p w14:paraId="47F74391" w14:textId="77777777" w:rsidR="00E74522" w:rsidRPr="00492C04" w:rsidRDefault="00E74522" w:rsidP="00E74522">
            <w:pPr>
              <w:spacing w:after="0" w:line="240" w:lineRule="auto"/>
              <w:ind w:left="227" w:hanging="227"/>
              <w:contextualSpacing/>
              <w:rPr>
                <w:sz w:val="20"/>
                <w:szCs w:val="20"/>
              </w:rPr>
            </w:pPr>
            <w:r w:rsidRPr="00492C04">
              <w:rPr>
                <w:sz w:val="20"/>
                <w:szCs w:val="20"/>
              </w:rPr>
              <w:t xml:space="preserve">3.a objašnjava neke </w:t>
            </w:r>
            <w:r w:rsidRPr="00492C04">
              <w:rPr>
                <w:sz w:val="20"/>
                <w:szCs w:val="20"/>
              </w:rPr>
              <w:lastRenderedPageBreak/>
              <w:t>od oblika homeostaze</w:t>
            </w:r>
          </w:p>
        </w:tc>
        <w:tc>
          <w:tcPr>
            <w:tcW w:w="1889" w:type="dxa"/>
            <w:gridSpan w:val="3"/>
            <w:shd w:val="clear" w:color="auto" w:fill="CCECFF"/>
            <w:tcMar>
              <w:top w:w="57" w:type="dxa"/>
              <w:left w:w="57" w:type="dxa"/>
              <w:bottom w:w="57" w:type="dxa"/>
              <w:right w:w="57" w:type="dxa"/>
            </w:tcMar>
          </w:tcPr>
          <w:p w14:paraId="73E7E0A6" w14:textId="77777777" w:rsidR="00E74522" w:rsidRPr="00492C04" w:rsidRDefault="00E74522" w:rsidP="00E74522">
            <w:pPr>
              <w:spacing w:after="0" w:line="240" w:lineRule="auto"/>
              <w:ind w:left="227" w:hanging="227"/>
              <w:contextualSpacing/>
              <w:rPr>
                <w:sz w:val="20"/>
                <w:szCs w:val="20"/>
              </w:rPr>
            </w:pPr>
            <w:r w:rsidRPr="00492C04">
              <w:rPr>
                <w:sz w:val="20"/>
                <w:szCs w:val="20"/>
              </w:rPr>
              <w:lastRenderedPageBreak/>
              <w:t xml:space="preserve">3.a objašnjava ulogu </w:t>
            </w:r>
            <w:r w:rsidRPr="00492C04">
              <w:rPr>
                <w:sz w:val="20"/>
                <w:szCs w:val="20"/>
              </w:rPr>
              <w:lastRenderedPageBreak/>
              <w:t>organa i organskih sustava u održavanju homeostaze</w:t>
            </w:r>
          </w:p>
          <w:p w14:paraId="21A22B61" w14:textId="77777777" w:rsidR="00E74522" w:rsidRPr="00492C04" w:rsidRDefault="00E74522" w:rsidP="00E74522">
            <w:pPr>
              <w:spacing w:after="0" w:line="240" w:lineRule="auto"/>
              <w:ind w:left="227" w:hanging="227"/>
              <w:contextualSpacing/>
              <w:rPr>
                <w:sz w:val="20"/>
                <w:szCs w:val="20"/>
              </w:rPr>
            </w:pPr>
            <w:r w:rsidRPr="00492C04">
              <w:rPr>
                <w:sz w:val="20"/>
                <w:szCs w:val="20"/>
              </w:rPr>
              <w:t>3.b objašnjava ulogu hormonalnoga i živčanoga sustava u homeostazi</w:t>
            </w:r>
          </w:p>
          <w:p w14:paraId="6566F171" w14:textId="77777777" w:rsidR="00E74522" w:rsidRPr="00492C04" w:rsidRDefault="00E74522" w:rsidP="00E74522">
            <w:pPr>
              <w:spacing w:after="0" w:line="240" w:lineRule="auto"/>
              <w:ind w:left="227" w:hanging="227"/>
              <w:contextualSpacing/>
              <w:rPr>
                <w:sz w:val="20"/>
                <w:szCs w:val="20"/>
              </w:rPr>
            </w:pPr>
            <w:r w:rsidRPr="00492C04">
              <w:rPr>
                <w:sz w:val="20"/>
                <w:szCs w:val="20"/>
              </w:rPr>
              <w:t>3.c opisuje utjecaj alkohola i narkotika na organizam</w:t>
            </w:r>
          </w:p>
        </w:tc>
        <w:tc>
          <w:tcPr>
            <w:tcW w:w="2288" w:type="dxa"/>
            <w:gridSpan w:val="7"/>
            <w:shd w:val="clear" w:color="auto" w:fill="CCECFF"/>
            <w:tcMar>
              <w:top w:w="57" w:type="dxa"/>
              <w:left w:w="57" w:type="dxa"/>
              <w:bottom w:w="57" w:type="dxa"/>
              <w:right w:w="57" w:type="dxa"/>
            </w:tcMar>
          </w:tcPr>
          <w:p w14:paraId="394967A6" w14:textId="77777777" w:rsidR="00E74522" w:rsidRPr="00492C04" w:rsidRDefault="00E74522" w:rsidP="00E74522">
            <w:pPr>
              <w:spacing w:after="0" w:line="240" w:lineRule="auto"/>
              <w:ind w:left="227" w:hanging="227"/>
              <w:contextualSpacing/>
              <w:rPr>
                <w:sz w:val="20"/>
                <w:szCs w:val="20"/>
              </w:rPr>
            </w:pPr>
            <w:r w:rsidRPr="00492C04">
              <w:rPr>
                <w:sz w:val="20"/>
                <w:szCs w:val="20"/>
              </w:rPr>
              <w:lastRenderedPageBreak/>
              <w:t xml:space="preserve">3.a analizira ulogu organa </w:t>
            </w:r>
            <w:r w:rsidRPr="00492C04">
              <w:rPr>
                <w:sz w:val="20"/>
                <w:szCs w:val="20"/>
              </w:rPr>
              <w:lastRenderedPageBreak/>
              <w:t>i organskih sustava u održavanju homeostaze</w:t>
            </w:r>
          </w:p>
          <w:p w14:paraId="501A1ED9" w14:textId="77777777" w:rsidR="00E74522" w:rsidRPr="00492C04" w:rsidRDefault="00E74522" w:rsidP="00E74522">
            <w:pPr>
              <w:spacing w:after="0" w:line="240" w:lineRule="auto"/>
              <w:ind w:left="227" w:hanging="227"/>
              <w:contextualSpacing/>
              <w:rPr>
                <w:sz w:val="20"/>
                <w:szCs w:val="20"/>
              </w:rPr>
            </w:pPr>
            <w:r w:rsidRPr="00492C04">
              <w:rPr>
                <w:sz w:val="20"/>
                <w:szCs w:val="20"/>
              </w:rPr>
              <w:t>3.b objašnjava ulogu hormonalnoga i živčanoga sustava u homeostazi na razini hormona i neurotransmitera</w:t>
            </w:r>
          </w:p>
          <w:p w14:paraId="151E58FB" w14:textId="77777777" w:rsidR="00E74522" w:rsidRPr="00492C04" w:rsidRDefault="00E74522" w:rsidP="00E74522">
            <w:pPr>
              <w:spacing w:after="0" w:line="240" w:lineRule="auto"/>
              <w:ind w:left="227" w:hanging="227"/>
              <w:contextualSpacing/>
              <w:rPr>
                <w:sz w:val="20"/>
                <w:szCs w:val="20"/>
              </w:rPr>
            </w:pPr>
            <w:r w:rsidRPr="00492C04">
              <w:rPr>
                <w:sz w:val="20"/>
                <w:szCs w:val="20"/>
              </w:rPr>
              <w:t>3.c objašnjava utjecaj alkohola i narkotika na poremećaj homeostaze.</w:t>
            </w:r>
          </w:p>
        </w:tc>
      </w:tr>
      <w:tr w:rsidR="00A17015" w:rsidRPr="00492C04" w14:paraId="30D3101D" w14:textId="77777777" w:rsidTr="00B84421">
        <w:trPr>
          <w:trHeight w:val="198"/>
          <w:jc w:val="center"/>
        </w:trPr>
        <w:tc>
          <w:tcPr>
            <w:tcW w:w="1588" w:type="dxa"/>
            <w:shd w:val="clear" w:color="auto" w:fill="FFFF00"/>
            <w:tcMar>
              <w:top w:w="57" w:type="dxa"/>
              <w:left w:w="57" w:type="dxa"/>
              <w:bottom w:w="57" w:type="dxa"/>
              <w:right w:w="57" w:type="dxa"/>
            </w:tcMar>
            <w:vAlign w:val="center"/>
          </w:tcPr>
          <w:p w14:paraId="26EB851F" w14:textId="77777777" w:rsidR="00A17015" w:rsidRPr="00492C04" w:rsidRDefault="00A17015" w:rsidP="00A17015">
            <w:pPr>
              <w:spacing w:after="0" w:line="240" w:lineRule="auto"/>
              <w:contextualSpacing/>
              <w:rPr>
                <w:b/>
                <w:sz w:val="20"/>
                <w:szCs w:val="20"/>
              </w:rPr>
            </w:pPr>
            <w:r>
              <w:rPr>
                <w:b/>
                <w:sz w:val="20"/>
                <w:szCs w:val="20"/>
              </w:rPr>
              <w:lastRenderedPageBreak/>
              <w:t>Komopnenta:</w:t>
            </w:r>
          </w:p>
        </w:tc>
        <w:tc>
          <w:tcPr>
            <w:tcW w:w="8335" w:type="dxa"/>
            <w:gridSpan w:val="19"/>
            <w:shd w:val="clear" w:color="auto" w:fill="FFFF00"/>
            <w:vAlign w:val="center"/>
          </w:tcPr>
          <w:p w14:paraId="345EB859" w14:textId="12D48AB1" w:rsidR="00A17015" w:rsidRPr="00492C04" w:rsidRDefault="00E56117" w:rsidP="00A17015">
            <w:pPr>
              <w:spacing w:after="0" w:line="240" w:lineRule="auto"/>
              <w:contextualSpacing/>
              <w:rPr>
                <w:b/>
                <w:sz w:val="20"/>
                <w:szCs w:val="20"/>
              </w:rPr>
            </w:pPr>
            <w:r>
              <w:rPr>
                <w:b/>
                <w:sz w:val="20"/>
                <w:szCs w:val="20"/>
              </w:rPr>
              <w:t xml:space="preserve">  </w:t>
            </w:r>
            <w:r w:rsidR="00A17015">
              <w:rPr>
                <w:b/>
                <w:sz w:val="20"/>
                <w:szCs w:val="20"/>
              </w:rPr>
              <w:t xml:space="preserve">2. </w:t>
            </w:r>
            <w:r w:rsidR="00A17015" w:rsidRPr="00492C04">
              <w:rPr>
                <w:b/>
                <w:sz w:val="20"/>
                <w:szCs w:val="20"/>
              </w:rPr>
              <w:t>Genetika i evolucija čovjeka</w:t>
            </w:r>
          </w:p>
        </w:tc>
      </w:tr>
      <w:tr w:rsidR="00E74522" w:rsidRPr="00492C04" w14:paraId="537AB6C1" w14:textId="77777777" w:rsidTr="00B84421">
        <w:trPr>
          <w:trHeight w:val="353"/>
          <w:jc w:val="center"/>
        </w:trPr>
        <w:tc>
          <w:tcPr>
            <w:tcW w:w="9923" w:type="dxa"/>
            <w:gridSpan w:val="20"/>
            <w:shd w:val="clear" w:color="auto" w:fill="FFFFCC"/>
            <w:tcMar>
              <w:top w:w="57" w:type="dxa"/>
              <w:left w:w="57" w:type="dxa"/>
              <w:bottom w:w="57" w:type="dxa"/>
              <w:right w:w="57" w:type="dxa"/>
            </w:tcMar>
          </w:tcPr>
          <w:p w14:paraId="21F8ABE3"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5BE6E6E6" w14:textId="77777777" w:rsidR="00E74522" w:rsidRPr="00492C04" w:rsidRDefault="00E74522" w:rsidP="00E74522">
            <w:pPr>
              <w:spacing w:after="0" w:line="240" w:lineRule="auto"/>
              <w:rPr>
                <w:sz w:val="20"/>
                <w:szCs w:val="20"/>
              </w:rPr>
            </w:pPr>
            <w:r w:rsidRPr="00492C04">
              <w:rPr>
                <w:sz w:val="20"/>
                <w:szCs w:val="20"/>
              </w:rPr>
              <w:t>1. razlikuje genotip i fenotip čovjeka (što je urođeno i što se stječe tijekom života)</w:t>
            </w:r>
          </w:p>
          <w:p w14:paraId="4434F1AD" w14:textId="77777777" w:rsidR="00E74522" w:rsidRPr="00492C04" w:rsidRDefault="00E74522" w:rsidP="00E74522">
            <w:pPr>
              <w:spacing w:after="0" w:line="240" w:lineRule="auto"/>
              <w:rPr>
                <w:sz w:val="20"/>
                <w:szCs w:val="20"/>
              </w:rPr>
            </w:pPr>
            <w:r w:rsidRPr="00492C04">
              <w:rPr>
                <w:sz w:val="20"/>
                <w:szCs w:val="20"/>
              </w:rPr>
              <w:t>2. objašnjava pravila nasljeđivanja i mehanizme izražavanja genotipa</w:t>
            </w:r>
          </w:p>
          <w:p w14:paraId="3E2857CF" w14:textId="77777777" w:rsidR="00E74522" w:rsidRPr="00492C04" w:rsidRDefault="00E74522" w:rsidP="00E74522">
            <w:pPr>
              <w:spacing w:after="0" w:line="240" w:lineRule="auto"/>
              <w:rPr>
                <w:sz w:val="20"/>
                <w:szCs w:val="20"/>
              </w:rPr>
            </w:pPr>
            <w:r w:rsidRPr="00492C04">
              <w:rPr>
                <w:sz w:val="20"/>
                <w:szCs w:val="20"/>
              </w:rPr>
              <w:t>3. razlikuje izvore genetske varijabilnosti čovjeka (mutacije, genske rekombinacije)</w:t>
            </w:r>
          </w:p>
          <w:p w14:paraId="2CBD717F" w14:textId="77777777" w:rsidR="00E74522" w:rsidRPr="00492C04" w:rsidRDefault="00E74522" w:rsidP="00E74522">
            <w:pPr>
              <w:spacing w:after="0" w:line="240" w:lineRule="auto"/>
              <w:rPr>
                <w:sz w:val="20"/>
                <w:szCs w:val="20"/>
              </w:rPr>
            </w:pPr>
            <w:r w:rsidRPr="00492C04">
              <w:rPr>
                <w:sz w:val="20"/>
                <w:szCs w:val="20"/>
              </w:rPr>
              <w:t>4. definira genetske anomalije kao promjene genotipa</w:t>
            </w:r>
          </w:p>
          <w:p w14:paraId="7AB7F20B" w14:textId="77777777" w:rsidR="00E74522" w:rsidRPr="00492C04" w:rsidRDefault="00E74522" w:rsidP="00E74522">
            <w:pPr>
              <w:spacing w:after="0" w:line="240" w:lineRule="auto"/>
              <w:rPr>
                <w:sz w:val="20"/>
                <w:szCs w:val="20"/>
              </w:rPr>
            </w:pPr>
            <w:r w:rsidRPr="00492C04">
              <w:rPr>
                <w:sz w:val="20"/>
                <w:szCs w:val="20"/>
              </w:rPr>
              <w:t>5. objašnjava filogeniju čovjeka u kontekstu evolucije</w:t>
            </w:r>
          </w:p>
          <w:p w14:paraId="7DCD9930" w14:textId="77777777" w:rsidR="00E74522" w:rsidRPr="00492C04" w:rsidRDefault="00E74522" w:rsidP="00E74522">
            <w:pPr>
              <w:spacing w:after="0" w:line="240" w:lineRule="auto"/>
              <w:rPr>
                <w:sz w:val="20"/>
                <w:szCs w:val="20"/>
              </w:rPr>
            </w:pPr>
            <w:r w:rsidRPr="00492C04">
              <w:rPr>
                <w:sz w:val="20"/>
                <w:szCs w:val="20"/>
              </w:rPr>
              <w:t>6. analizira utjecaj prirodne i društvene sredine na evoluciju čovjeka (biološka i kulturna evolucija).</w:t>
            </w:r>
          </w:p>
        </w:tc>
      </w:tr>
      <w:tr w:rsidR="00E74522" w:rsidRPr="00492C04" w14:paraId="1BF0C6B1" w14:textId="77777777" w:rsidTr="00B84421">
        <w:trPr>
          <w:trHeight w:val="180"/>
          <w:jc w:val="center"/>
        </w:trPr>
        <w:tc>
          <w:tcPr>
            <w:tcW w:w="9923" w:type="dxa"/>
            <w:gridSpan w:val="20"/>
            <w:tcMar>
              <w:top w:w="57" w:type="dxa"/>
              <w:left w:w="57" w:type="dxa"/>
              <w:bottom w:w="57" w:type="dxa"/>
              <w:right w:w="57" w:type="dxa"/>
            </w:tcMar>
          </w:tcPr>
          <w:p w14:paraId="25C1EEBE" w14:textId="2D6594E4"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0F01715A" w14:textId="77777777" w:rsidTr="00B84421">
        <w:trPr>
          <w:trHeight w:val="301"/>
          <w:jc w:val="center"/>
        </w:trPr>
        <w:tc>
          <w:tcPr>
            <w:tcW w:w="1859" w:type="dxa"/>
            <w:gridSpan w:val="2"/>
            <w:tcMar>
              <w:top w:w="57" w:type="dxa"/>
              <w:left w:w="57" w:type="dxa"/>
              <w:bottom w:w="57" w:type="dxa"/>
              <w:right w:w="57" w:type="dxa"/>
            </w:tcMar>
            <w:vAlign w:val="center"/>
          </w:tcPr>
          <w:p w14:paraId="7F033BB4"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78" w:type="dxa"/>
            <w:gridSpan w:val="4"/>
            <w:tcMar>
              <w:top w:w="57" w:type="dxa"/>
              <w:left w:w="57" w:type="dxa"/>
              <w:bottom w:w="57" w:type="dxa"/>
              <w:right w:w="57" w:type="dxa"/>
            </w:tcMar>
            <w:vAlign w:val="center"/>
          </w:tcPr>
          <w:p w14:paraId="3A166C91"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824" w:type="dxa"/>
            <w:gridSpan w:val="2"/>
            <w:tcMar>
              <w:top w:w="57" w:type="dxa"/>
              <w:left w:w="57" w:type="dxa"/>
              <w:bottom w:w="57" w:type="dxa"/>
              <w:right w:w="57" w:type="dxa"/>
            </w:tcMar>
            <w:vAlign w:val="center"/>
          </w:tcPr>
          <w:p w14:paraId="094FBA0A"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126" w:type="dxa"/>
            <w:gridSpan w:val="6"/>
            <w:tcMar>
              <w:top w:w="57" w:type="dxa"/>
              <w:left w:w="57" w:type="dxa"/>
              <w:bottom w:w="57" w:type="dxa"/>
              <w:right w:w="57" w:type="dxa"/>
            </w:tcMar>
            <w:vAlign w:val="center"/>
          </w:tcPr>
          <w:p w14:paraId="52A0D06C"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136" w:type="dxa"/>
            <w:gridSpan w:val="6"/>
            <w:tcMar>
              <w:top w:w="57" w:type="dxa"/>
              <w:left w:w="57" w:type="dxa"/>
              <w:bottom w:w="57" w:type="dxa"/>
              <w:right w:w="57" w:type="dxa"/>
            </w:tcMar>
            <w:vAlign w:val="center"/>
          </w:tcPr>
          <w:p w14:paraId="7E68A150"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2ECD1F57" w14:textId="77777777" w:rsidTr="00B84421">
        <w:trPr>
          <w:trHeight w:val="301"/>
          <w:jc w:val="center"/>
        </w:trPr>
        <w:tc>
          <w:tcPr>
            <w:tcW w:w="1859" w:type="dxa"/>
            <w:gridSpan w:val="2"/>
            <w:shd w:val="clear" w:color="auto" w:fill="auto"/>
            <w:tcMar>
              <w:top w:w="57" w:type="dxa"/>
              <w:left w:w="57" w:type="dxa"/>
              <w:bottom w:w="57" w:type="dxa"/>
              <w:right w:w="57" w:type="dxa"/>
            </w:tcMar>
          </w:tcPr>
          <w:p w14:paraId="456643C4"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7F428746"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824" w:type="dxa"/>
            <w:gridSpan w:val="2"/>
            <w:shd w:val="clear" w:color="auto" w:fill="CCECFF"/>
            <w:tcMar>
              <w:top w:w="57" w:type="dxa"/>
              <w:left w:w="57" w:type="dxa"/>
              <w:bottom w:w="57" w:type="dxa"/>
              <w:right w:w="57" w:type="dxa"/>
            </w:tcMar>
          </w:tcPr>
          <w:p w14:paraId="364C76CD" w14:textId="77777777" w:rsidR="00E74522" w:rsidRPr="00492C04" w:rsidRDefault="00E74522" w:rsidP="00E74522">
            <w:pPr>
              <w:spacing w:after="0" w:line="240" w:lineRule="auto"/>
              <w:ind w:left="155" w:hanging="155"/>
              <w:contextualSpacing/>
              <w:rPr>
                <w:sz w:val="20"/>
                <w:szCs w:val="20"/>
              </w:rPr>
            </w:pPr>
            <w:r w:rsidRPr="00492C04">
              <w:rPr>
                <w:sz w:val="20"/>
                <w:szCs w:val="20"/>
              </w:rPr>
              <w:t>1.a definira i prepoznaje osobine čovjeka</w:t>
            </w:r>
          </w:p>
        </w:tc>
        <w:tc>
          <w:tcPr>
            <w:tcW w:w="2126" w:type="dxa"/>
            <w:gridSpan w:val="6"/>
            <w:shd w:val="clear" w:color="auto" w:fill="CCECFF"/>
            <w:tcMar>
              <w:top w:w="57" w:type="dxa"/>
              <w:left w:w="57" w:type="dxa"/>
              <w:bottom w:w="57" w:type="dxa"/>
              <w:right w:w="57" w:type="dxa"/>
            </w:tcMar>
          </w:tcPr>
          <w:p w14:paraId="2E765F61" w14:textId="77777777" w:rsidR="00E74522" w:rsidRPr="00492C04" w:rsidRDefault="00E74522" w:rsidP="00E74522">
            <w:pPr>
              <w:spacing w:after="0" w:line="240" w:lineRule="auto"/>
              <w:ind w:left="155" w:hanging="155"/>
              <w:contextualSpacing/>
              <w:rPr>
                <w:sz w:val="20"/>
                <w:szCs w:val="20"/>
              </w:rPr>
            </w:pPr>
            <w:r w:rsidRPr="00492C04">
              <w:rPr>
                <w:sz w:val="20"/>
                <w:szCs w:val="20"/>
              </w:rPr>
              <w:t>1.a definira genotip i fenotip čovjeka na razini osobina</w:t>
            </w:r>
          </w:p>
          <w:p w14:paraId="0E35DBF7" w14:textId="77777777" w:rsidR="00E74522" w:rsidRPr="00492C04" w:rsidRDefault="00E74522" w:rsidP="00E74522">
            <w:pPr>
              <w:spacing w:after="0" w:line="240" w:lineRule="auto"/>
              <w:ind w:left="155" w:hanging="155"/>
              <w:contextualSpacing/>
              <w:rPr>
                <w:sz w:val="20"/>
                <w:szCs w:val="20"/>
              </w:rPr>
            </w:pPr>
            <w:r w:rsidRPr="00492C04">
              <w:rPr>
                <w:sz w:val="20"/>
                <w:szCs w:val="20"/>
              </w:rPr>
              <w:t>1.b interpretira utjecaj okoliša na izražavanje fenotipa čovjeka</w:t>
            </w:r>
          </w:p>
        </w:tc>
        <w:tc>
          <w:tcPr>
            <w:tcW w:w="2136" w:type="dxa"/>
            <w:gridSpan w:val="6"/>
            <w:shd w:val="clear" w:color="auto" w:fill="CCECFF"/>
            <w:tcMar>
              <w:top w:w="57" w:type="dxa"/>
              <w:left w:w="57" w:type="dxa"/>
              <w:bottom w:w="57" w:type="dxa"/>
              <w:right w:w="57" w:type="dxa"/>
            </w:tcMar>
          </w:tcPr>
          <w:p w14:paraId="43445066" w14:textId="77777777" w:rsidR="00E74522" w:rsidRPr="00492C04" w:rsidRDefault="00E74522" w:rsidP="00E74522">
            <w:pPr>
              <w:spacing w:after="0" w:line="240" w:lineRule="auto"/>
              <w:ind w:left="155" w:hanging="155"/>
              <w:contextualSpacing/>
              <w:rPr>
                <w:sz w:val="20"/>
                <w:szCs w:val="20"/>
              </w:rPr>
            </w:pPr>
            <w:r w:rsidRPr="00492C04">
              <w:rPr>
                <w:sz w:val="20"/>
                <w:szCs w:val="20"/>
              </w:rPr>
              <w:t>1.a analizira genotip i fenotip čovjeka na razini gena, kromosoma i genoma</w:t>
            </w:r>
          </w:p>
        </w:tc>
      </w:tr>
      <w:tr w:rsidR="00E74522" w:rsidRPr="00492C04" w14:paraId="6808284B" w14:textId="77777777" w:rsidTr="00B84421">
        <w:trPr>
          <w:trHeight w:val="301"/>
          <w:jc w:val="center"/>
        </w:trPr>
        <w:tc>
          <w:tcPr>
            <w:tcW w:w="1859" w:type="dxa"/>
            <w:gridSpan w:val="2"/>
            <w:shd w:val="clear" w:color="auto" w:fill="auto"/>
            <w:tcMar>
              <w:top w:w="57" w:type="dxa"/>
              <w:left w:w="57" w:type="dxa"/>
              <w:bottom w:w="57" w:type="dxa"/>
              <w:right w:w="57" w:type="dxa"/>
            </w:tcMar>
          </w:tcPr>
          <w:p w14:paraId="0E380E9F"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17959E37"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824" w:type="dxa"/>
            <w:gridSpan w:val="2"/>
            <w:shd w:val="clear" w:color="auto" w:fill="auto"/>
            <w:tcMar>
              <w:top w:w="57" w:type="dxa"/>
              <w:left w:w="57" w:type="dxa"/>
              <w:bottom w:w="57" w:type="dxa"/>
              <w:right w:w="57" w:type="dxa"/>
            </w:tcMar>
          </w:tcPr>
          <w:p w14:paraId="61E35D26"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2126" w:type="dxa"/>
            <w:gridSpan w:val="6"/>
            <w:shd w:val="clear" w:color="auto" w:fill="CCECFF"/>
            <w:tcMar>
              <w:top w:w="57" w:type="dxa"/>
              <w:left w:w="57" w:type="dxa"/>
              <w:bottom w:w="57" w:type="dxa"/>
              <w:right w:w="57" w:type="dxa"/>
            </w:tcMar>
          </w:tcPr>
          <w:p w14:paraId="6A796B58" w14:textId="77777777" w:rsidR="00E74522" w:rsidRPr="00492C04" w:rsidRDefault="00E74522" w:rsidP="00E74522">
            <w:pPr>
              <w:spacing w:after="0" w:line="240" w:lineRule="auto"/>
              <w:ind w:left="155" w:hanging="155"/>
              <w:contextualSpacing/>
              <w:rPr>
                <w:sz w:val="20"/>
                <w:szCs w:val="20"/>
              </w:rPr>
            </w:pPr>
            <w:r w:rsidRPr="00492C04">
              <w:rPr>
                <w:sz w:val="20"/>
                <w:szCs w:val="20"/>
              </w:rPr>
              <w:t>2.a</w:t>
            </w:r>
            <w:r w:rsidRPr="00492C04">
              <w:rPr>
                <w:b/>
                <w:sz w:val="20"/>
                <w:szCs w:val="20"/>
              </w:rPr>
              <w:t xml:space="preserve"> </w:t>
            </w:r>
            <w:r w:rsidRPr="00492C04">
              <w:rPr>
                <w:sz w:val="20"/>
                <w:szCs w:val="20"/>
              </w:rPr>
              <w:t>objašnjava pravila</w:t>
            </w:r>
            <w:r w:rsidRPr="00492C04">
              <w:rPr>
                <w:sz w:val="20"/>
                <w:szCs w:val="20"/>
                <w:highlight w:val="yellow"/>
              </w:rPr>
              <w:t xml:space="preserve"> </w:t>
            </w:r>
            <w:r w:rsidRPr="00492C04">
              <w:rPr>
                <w:sz w:val="20"/>
                <w:szCs w:val="20"/>
              </w:rPr>
              <w:t>nasljeđivanja na razini osobina čovjeka</w:t>
            </w:r>
          </w:p>
        </w:tc>
        <w:tc>
          <w:tcPr>
            <w:tcW w:w="2136" w:type="dxa"/>
            <w:gridSpan w:val="6"/>
            <w:shd w:val="clear" w:color="auto" w:fill="CCECFF"/>
            <w:tcMar>
              <w:top w:w="57" w:type="dxa"/>
              <w:left w:w="57" w:type="dxa"/>
              <w:bottom w:w="57" w:type="dxa"/>
              <w:right w:w="57" w:type="dxa"/>
            </w:tcMar>
          </w:tcPr>
          <w:p w14:paraId="4F18086D" w14:textId="77777777" w:rsidR="00E74522" w:rsidRPr="00492C04" w:rsidRDefault="00E74522" w:rsidP="00E74522">
            <w:pPr>
              <w:spacing w:after="0" w:line="240" w:lineRule="auto"/>
              <w:ind w:left="145" w:hanging="145"/>
              <w:rPr>
                <w:sz w:val="20"/>
                <w:szCs w:val="20"/>
              </w:rPr>
            </w:pPr>
            <w:r w:rsidRPr="00492C04">
              <w:rPr>
                <w:sz w:val="20"/>
                <w:szCs w:val="20"/>
              </w:rPr>
              <w:t xml:space="preserve">2.a objašnjava pravila nasljeđivanja na razini gena, kromosoma i genoma </w:t>
            </w:r>
          </w:p>
        </w:tc>
      </w:tr>
      <w:tr w:rsidR="00E74522" w:rsidRPr="00492C04" w14:paraId="021534F1" w14:textId="77777777" w:rsidTr="00B84421">
        <w:trPr>
          <w:trHeight w:val="301"/>
          <w:jc w:val="center"/>
        </w:trPr>
        <w:tc>
          <w:tcPr>
            <w:tcW w:w="1859" w:type="dxa"/>
            <w:gridSpan w:val="2"/>
            <w:shd w:val="clear" w:color="auto" w:fill="auto"/>
            <w:tcMar>
              <w:top w:w="57" w:type="dxa"/>
              <w:left w:w="57" w:type="dxa"/>
              <w:bottom w:w="57" w:type="dxa"/>
              <w:right w:w="57" w:type="dxa"/>
            </w:tcMar>
          </w:tcPr>
          <w:p w14:paraId="1BFEB843"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15EFB537"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824" w:type="dxa"/>
            <w:gridSpan w:val="2"/>
            <w:shd w:val="clear" w:color="auto" w:fill="auto"/>
            <w:tcMar>
              <w:top w:w="57" w:type="dxa"/>
              <w:left w:w="57" w:type="dxa"/>
              <w:bottom w:w="57" w:type="dxa"/>
              <w:right w:w="57" w:type="dxa"/>
            </w:tcMar>
          </w:tcPr>
          <w:p w14:paraId="2807AE69"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2126" w:type="dxa"/>
            <w:gridSpan w:val="6"/>
            <w:shd w:val="clear" w:color="auto" w:fill="CCECFF"/>
            <w:tcMar>
              <w:top w:w="57" w:type="dxa"/>
              <w:left w:w="57" w:type="dxa"/>
              <w:bottom w:w="57" w:type="dxa"/>
              <w:right w:w="57" w:type="dxa"/>
            </w:tcMar>
          </w:tcPr>
          <w:p w14:paraId="49BACB29" w14:textId="77777777" w:rsidR="00E74522" w:rsidRPr="00492C04" w:rsidRDefault="00E74522" w:rsidP="00E74522">
            <w:pPr>
              <w:spacing w:after="0" w:line="240" w:lineRule="auto"/>
              <w:ind w:left="226" w:hanging="226"/>
              <w:rPr>
                <w:sz w:val="20"/>
                <w:szCs w:val="20"/>
              </w:rPr>
            </w:pPr>
            <w:r w:rsidRPr="00492C04">
              <w:rPr>
                <w:sz w:val="20"/>
                <w:szCs w:val="20"/>
              </w:rPr>
              <w:t>3.a</w:t>
            </w:r>
            <w:r w:rsidRPr="00492C04">
              <w:rPr>
                <w:b/>
                <w:sz w:val="20"/>
                <w:szCs w:val="20"/>
              </w:rPr>
              <w:t xml:space="preserve"> </w:t>
            </w:r>
            <w:r w:rsidRPr="00492C04">
              <w:rPr>
                <w:sz w:val="20"/>
                <w:szCs w:val="20"/>
              </w:rPr>
              <w:t>objašnjava mehanizme stvaranja mutacija kod čovjeka</w:t>
            </w:r>
          </w:p>
        </w:tc>
        <w:tc>
          <w:tcPr>
            <w:tcW w:w="2136" w:type="dxa"/>
            <w:gridSpan w:val="6"/>
            <w:shd w:val="clear" w:color="auto" w:fill="CCECFF"/>
            <w:tcMar>
              <w:top w:w="57" w:type="dxa"/>
              <w:left w:w="57" w:type="dxa"/>
              <w:bottom w:w="57" w:type="dxa"/>
              <w:right w:w="57" w:type="dxa"/>
            </w:tcMar>
          </w:tcPr>
          <w:p w14:paraId="1E10B5A5" w14:textId="77777777" w:rsidR="00E74522" w:rsidRPr="00492C04" w:rsidRDefault="00E74522" w:rsidP="00E74522">
            <w:pPr>
              <w:pStyle w:val="ListParagraph"/>
              <w:spacing w:after="0" w:line="240" w:lineRule="auto"/>
              <w:ind w:left="227" w:hanging="214"/>
              <w:rPr>
                <w:sz w:val="20"/>
                <w:szCs w:val="20"/>
              </w:rPr>
            </w:pPr>
            <w:r w:rsidRPr="00492C04">
              <w:rPr>
                <w:sz w:val="20"/>
                <w:szCs w:val="20"/>
              </w:rPr>
              <w:t>3.a objašnjava mutacije i mutagenezu čovjeka</w:t>
            </w:r>
          </w:p>
        </w:tc>
      </w:tr>
      <w:tr w:rsidR="00E74522" w:rsidRPr="00492C04" w14:paraId="73ADAF46" w14:textId="77777777" w:rsidTr="00B84421">
        <w:trPr>
          <w:trHeight w:val="301"/>
          <w:jc w:val="center"/>
        </w:trPr>
        <w:tc>
          <w:tcPr>
            <w:tcW w:w="1859" w:type="dxa"/>
            <w:gridSpan w:val="2"/>
            <w:shd w:val="clear" w:color="auto" w:fill="auto"/>
            <w:tcMar>
              <w:top w:w="57" w:type="dxa"/>
              <w:left w:w="57" w:type="dxa"/>
              <w:bottom w:w="57" w:type="dxa"/>
              <w:right w:w="57" w:type="dxa"/>
            </w:tcMar>
          </w:tcPr>
          <w:p w14:paraId="029CA54C"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4E7DFA60"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824" w:type="dxa"/>
            <w:gridSpan w:val="2"/>
            <w:shd w:val="clear" w:color="auto" w:fill="auto"/>
            <w:tcMar>
              <w:top w:w="57" w:type="dxa"/>
              <w:left w:w="57" w:type="dxa"/>
              <w:bottom w:w="57" w:type="dxa"/>
              <w:right w:w="57" w:type="dxa"/>
            </w:tcMar>
          </w:tcPr>
          <w:p w14:paraId="51FB1454"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2126" w:type="dxa"/>
            <w:gridSpan w:val="6"/>
            <w:shd w:val="clear" w:color="auto" w:fill="CCECFF"/>
            <w:tcMar>
              <w:top w:w="57" w:type="dxa"/>
              <w:left w:w="57" w:type="dxa"/>
              <w:bottom w:w="57" w:type="dxa"/>
              <w:right w:w="57" w:type="dxa"/>
            </w:tcMar>
          </w:tcPr>
          <w:p w14:paraId="2847BC73" w14:textId="77777777" w:rsidR="00E74522" w:rsidRPr="00492C04" w:rsidRDefault="00E74522" w:rsidP="00E74522">
            <w:pPr>
              <w:spacing w:after="0" w:line="240" w:lineRule="auto"/>
              <w:ind w:left="155" w:hanging="155"/>
              <w:contextualSpacing/>
              <w:rPr>
                <w:sz w:val="20"/>
                <w:szCs w:val="20"/>
              </w:rPr>
            </w:pPr>
            <w:r w:rsidRPr="00492C04">
              <w:rPr>
                <w:sz w:val="20"/>
                <w:szCs w:val="20"/>
              </w:rPr>
              <w:t>4.a prepoznaje i definira genetske anomalije čovjeka</w:t>
            </w:r>
          </w:p>
        </w:tc>
        <w:tc>
          <w:tcPr>
            <w:tcW w:w="2136" w:type="dxa"/>
            <w:gridSpan w:val="6"/>
            <w:shd w:val="clear" w:color="auto" w:fill="CCECFF"/>
            <w:tcMar>
              <w:top w:w="57" w:type="dxa"/>
              <w:left w:w="57" w:type="dxa"/>
              <w:bottom w:w="57" w:type="dxa"/>
              <w:right w:w="57" w:type="dxa"/>
            </w:tcMar>
          </w:tcPr>
          <w:p w14:paraId="63154AC3" w14:textId="77777777" w:rsidR="00E74522" w:rsidRPr="00492C04" w:rsidRDefault="00E74522" w:rsidP="00E74522">
            <w:pPr>
              <w:spacing w:after="0" w:line="240" w:lineRule="auto"/>
              <w:ind w:left="227" w:hanging="227"/>
              <w:contextualSpacing/>
              <w:rPr>
                <w:sz w:val="20"/>
                <w:szCs w:val="20"/>
              </w:rPr>
            </w:pPr>
            <w:r w:rsidRPr="00492C04">
              <w:rPr>
                <w:sz w:val="20"/>
                <w:szCs w:val="20"/>
              </w:rPr>
              <w:t>4.a objašnjava genetske anomalije s promjenama genoma</w:t>
            </w:r>
          </w:p>
          <w:p w14:paraId="42E20384" w14:textId="77777777" w:rsidR="00E74522" w:rsidRPr="00492C04" w:rsidRDefault="00E74522" w:rsidP="00E74522">
            <w:pPr>
              <w:spacing w:after="0" w:line="240" w:lineRule="auto"/>
              <w:ind w:left="227" w:hanging="227"/>
              <w:contextualSpacing/>
              <w:rPr>
                <w:sz w:val="20"/>
                <w:szCs w:val="20"/>
              </w:rPr>
            </w:pPr>
            <w:r w:rsidRPr="00492C04">
              <w:rPr>
                <w:sz w:val="20"/>
                <w:szCs w:val="20"/>
              </w:rPr>
              <w:t>4.b analizira uzroke i mehanizme nastanka anomalija na razini gena, kromosoma i genoma</w:t>
            </w:r>
          </w:p>
        </w:tc>
      </w:tr>
      <w:tr w:rsidR="00E74522" w:rsidRPr="00492C04" w14:paraId="6BCFD05B" w14:textId="77777777" w:rsidTr="00B84421">
        <w:trPr>
          <w:trHeight w:val="301"/>
          <w:jc w:val="center"/>
        </w:trPr>
        <w:tc>
          <w:tcPr>
            <w:tcW w:w="1859" w:type="dxa"/>
            <w:gridSpan w:val="2"/>
            <w:shd w:val="clear" w:color="auto" w:fill="auto"/>
            <w:tcMar>
              <w:top w:w="57" w:type="dxa"/>
              <w:left w:w="57" w:type="dxa"/>
              <w:bottom w:w="57" w:type="dxa"/>
              <w:right w:w="57" w:type="dxa"/>
            </w:tcMar>
          </w:tcPr>
          <w:p w14:paraId="692A05D7"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8" w:type="dxa"/>
            <w:gridSpan w:val="4"/>
            <w:shd w:val="clear" w:color="auto" w:fill="auto"/>
            <w:tcMar>
              <w:top w:w="57" w:type="dxa"/>
              <w:left w:w="57" w:type="dxa"/>
              <w:bottom w:w="57" w:type="dxa"/>
              <w:right w:w="57" w:type="dxa"/>
            </w:tcMar>
          </w:tcPr>
          <w:p w14:paraId="0C2EFB3A"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824" w:type="dxa"/>
            <w:gridSpan w:val="2"/>
            <w:shd w:val="clear" w:color="auto" w:fill="auto"/>
            <w:tcMar>
              <w:top w:w="57" w:type="dxa"/>
              <w:left w:w="57" w:type="dxa"/>
              <w:bottom w:w="57" w:type="dxa"/>
              <w:right w:w="57" w:type="dxa"/>
            </w:tcMar>
          </w:tcPr>
          <w:p w14:paraId="016885B0"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2126" w:type="dxa"/>
            <w:gridSpan w:val="6"/>
            <w:shd w:val="clear" w:color="auto" w:fill="CCECFF"/>
            <w:tcMar>
              <w:top w:w="57" w:type="dxa"/>
              <w:left w:w="57" w:type="dxa"/>
              <w:bottom w:w="57" w:type="dxa"/>
              <w:right w:w="57" w:type="dxa"/>
            </w:tcMar>
          </w:tcPr>
          <w:p w14:paraId="21DD6B75" w14:textId="77777777" w:rsidR="00E74522" w:rsidRPr="00492C04" w:rsidRDefault="00E74522" w:rsidP="00E74522">
            <w:pPr>
              <w:spacing w:after="0" w:line="240" w:lineRule="auto"/>
              <w:ind w:left="226" w:hanging="213"/>
              <w:rPr>
                <w:spacing w:val="-6"/>
                <w:sz w:val="20"/>
                <w:szCs w:val="20"/>
              </w:rPr>
            </w:pPr>
            <w:r w:rsidRPr="00492C04">
              <w:rPr>
                <w:spacing w:val="-6"/>
                <w:sz w:val="20"/>
                <w:szCs w:val="20"/>
              </w:rPr>
              <w:t>5.a prepoznaje faze hominizacije (razvoja čovjeka) kroz geološke epohe</w:t>
            </w:r>
          </w:p>
          <w:p w14:paraId="46703C06" w14:textId="11A25F6B" w:rsidR="00E74522" w:rsidRPr="00492C04" w:rsidRDefault="00E74522" w:rsidP="00E74522">
            <w:pPr>
              <w:spacing w:after="0" w:line="240" w:lineRule="auto"/>
              <w:ind w:left="226" w:hanging="213"/>
              <w:rPr>
                <w:sz w:val="20"/>
                <w:szCs w:val="20"/>
              </w:rPr>
            </w:pPr>
            <w:r w:rsidRPr="00492C04">
              <w:rPr>
                <w:sz w:val="20"/>
                <w:szCs w:val="20"/>
              </w:rPr>
              <w:t>5.b</w:t>
            </w:r>
            <w:r w:rsidRPr="00492C04">
              <w:rPr>
                <w:b/>
                <w:sz w:val="20"/>
                <w:szCs w:val="20"/>
              </w:rPr>
              <w:t xml:space="preserve"> </w:t>
            </w:r>
            <w:r w:rsidRPr="00492C04">
              <w:rPr>
                <w:sz w:val="20"/>
                <w:szCs w:val="20"/>
              </w:rPr>
              <w:t xml:space="preserve">opisuje najvažnije predstavnike </w:t>
            </w:r>
            <w:r w:rsidR="005408ED" w:rsidRPr="00492C04">
              <w:rPr>
                <w:sz w:val="20"/>
                <w:szCs w:val="20"/>
              </w:rPr>
              <w:t xml:space="preserve">evolucijskoga razvoja </w:t>
            </w:r>
            <w:r w:rsidRPr="00492C04">
              <w:rPr>
                <w:sz w:val="20"/>
                <w:szCs w:val="20"/>
              </w:rPr>
              <w:lastRenderedPageBreak/>
              <w:t>čovjeka</w:t>
            </w:r>
          </w:p>
          <w:p w14:paraId="5ABB9353" w14:textId="77777777" w:rsidR="00E74522" w:rsidRPr="00492C04" w:rsidRDefault="00E74522" w:rsidP="00E74522">
            <w:pPr>
              <w:spacing w:after="0" w:line="240" w:lineRule="auto"/>
              <w:ind w:left="226" w:hanging="213"/>
              <w:rPr>
                <w:sz w:val="20"/>
                <w:szCs w:val="20"/>
              </w:rPr>
            </w:pPr>
            <w:r w:rsidRPr="00492C04">
              <w:rPr>
                <w:sz w:val="20"/>
                <w:szCs w:val="20"/>
              </w:rPr>
              <w:t>5.c  interpretira čovjeka kao biološko i društveno biće</w:t>
            </w:r>
          </w:p>
        </w:tc>
        <w:tc>
          <w:tcPr>
            <w:tcW w:w="2136" w:type="dxa"/>
            <w:gridSpan w:val="6"/>
            <w:shd w:val="clear" w:color="auto" w:fill="CCECFF"/>
            <w:tcMar>
              <w:top w:w="57" w:type="dxa"/>
              <w:left w:w="57" w:type="dxa"/>
              <w:bottom w:w="57" w:type="dxa"/>
              <w:right w:w="57" w:type="dxa"/>
            </w:tcMar>
          </w:tcPr>
          <w:p w14:paraId="690FB0EA" w14:textId="77777777" w:rsidR="00E74522" w:rsidRPr="00492C04" w:rsidRDefault="00E74522" w:rsidP="00E74522">
            <w:pPr>
              <w:spacing w:after="0" w:line="240" w:lineRule="auto"/>
              <w:ind w:left="226" w:hanging="213"/>
              <w:rPr>
                <w:sz w:val="20"/>
                <w:szCs w:val="20"/>
              </w:rPr>
            </w:pPr>
            <w:r w:rsidRPr="00492C04">
              <w:rPr>
                <w:sz w:val="20"/>
                <w:szCs w:val="20"/>
              </w:rPr>
              <w:lastRenderedPageBreak/>
              <w:t xml:space="preserve">5.a objašnjava hominizaciju i postanak roda </w:t>
            </w:r>
            <w:r w:rsidRPr="00492C04">
              <w:rPr>
                <w:i/>
                <w:sz w:val="20"/>
                <w:szCs w:val="20"/>
              </w:rPr>
              <w:t>Homo</w:t>
            </w:r>
          </w:p>
          <w:p w14:paraId="1A02F214" w14:textId="26496538" w:rsidR="00E74522" w:rsidRPr="00492C04" w:rsidRDefault="00E74522" w:rsidP="00E74522">
            <w:pPr>
              <w:spacing w:after="0" w:line="240" w:lineRule="auto"/>
              <w:ind w:left="226" w:hanging="213"/>
              <w:rPr>
                <w:sz w:val="20"/>
                <w:szCs w:val="20"/>
              </w:rPr>
            </w:pPr>
            <w:r w:rsidRPr="00492C04">
              <w:rPr>
                <w:sz w:val="20"/>
                <w:szCs w:val="20"/>
              </w:rPr>
              <w:t xml:space="preserve">5.b opisuje predstavnike </w:t>
            </w:r>
            <w:r w:rsidR="005408ED" w:rsidRPr="00492C04">
              <w:rPr>
                <w:sz w:val="20"/>
                <w:szCs w:val="20"/>
              </w:rPr>
              <w:t xml:space="preserve">evolucijskoga razvoja </w:t>
            </w:r>
            <w:r w:rsidRPr="00492C04">
              <w:rPr>
                <w:sz w:val="20"/>
                <w:szCs w:val="20"/>
              </w:rPr>
              <w:t>čovjeka</w:t>
            </w:r>
          </w:p>
          <w:p w14:paraId="7E0DA069" w14:textId="77777777" w:rsidR="00E74522" w:rsidRPr="00492C04" w:rsidRDefault="00E74522" w:rsidP="00E74522">
            <w:pPr>
              <w:spacing w:after="0" w:line="240" w:lineRule="auto"/>
              <w:ind w:left="226" w:hanging="213"/>
              <w:rPr>
                <w:sz w:val="20"/>
                <w:szCs w:val="20"/>
              </w:rPr>
            </w:pPr>
            <w:r w:rsidRPr="00492C04">
              <w:rPr>
                <w:sz w:val="20"/>
                <w:szCs w:val="20"/>
              </w:rPr>
              <w:t xml:space="preserve">5.c interpretira evoluciju </w:t>
            </w:r>
            <w:r w:rsidRPr="00492C04">
              <w:rPr>
                <w:sz w:val="20"/>
                <w:szCs w:val="20"/>
              </w:rPr>
              <w:lastRenderedPageBreak/>
              <w:t>čovjeka kao koevoluciju bioloških i kulturnih osobina</w:t>
            </w:r>
          </w:p>
        </w:tc>
      </w:tr>
      <w:tr w:rsidR="00E74522" w:rsidRPr="00492C04" w14:paraId="49B26228" w14:textId="77777777" w:rsidTr="00B84421">
        <w:trPr>
          <w:trHeight w:val="301"/>
          <w:jc w:val="center"/>
        </w:trPr>
        <w:tc>
          <w:tcPr>
            <w:tcW w:w="1859" w:type="dxa"/>
            <w:gridSpan w:val="2"/>
            <w:shd w:val="clear" w:color="auto" w:fill="auto"/>
            <w:tcMar>
              <w:top w:w="57" w:type="dxa"/>
              <w:left w:w="57" w:type="dxa"/>
              <w:bottom w:w="57" w:type="dxa"/>
              <w:right w:w="57" w:type="dxa"/>
            </w:tcMar>
          </w:tcPr>
          <w:p w14:paraId="1E7928C6" w14:textId="77777777" w:rsidR="00E74522" w:rsidRPr="00492C04" w:rsidRDefault="00E74522" w:rsidP="00E74522">
            <w:pPr>
              <w:spacing w:after="0" w:line="240" w:lineRule="auto"/>
              <w:ind w:left="155" w:hanging="155"/>
              <w:contextualSpacing/>
              <w:rPr>
                <w:sz w:val="20"/>
                <w:szCs w:val="20"/>
              </w:rPr>
            </w:pPr>
            <w:r w:rsidRPr="00492C04">
              <w:rPr>
                <w:sz w:val="20"/>
                <w:szCs w:val="20"/>
              </w:rPr>
              <w:lastRenderedPageBreak/>
              <w:t>NP</w:t>
            </w:r>
          </w:p>
        </w:tc>
        <w:tc>
          <w:tcPr>
            <w:tcW w:w="1978" w:type="dxa"/>
            <w:gridSpan w:val="4"/>
            <w:shd w:val="clear" w:color="auto" w:fill="auto"/>
            <w:tcMar>
              <w:top w:w="57" w:type="dxa"/>
              <w:left w:w="57" w:type="dxa"/>
              <w:bottom w:w="57" w:type="dxa"/>
              <w:right w:w="57" w:type="dxa"/>
            </w:tcMar>
          </w:tcPr>
          <w:p w14:paraId="291DF532"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824" w:type="dxa"/>
            <w:gridSpan w:val="2"/>
            <w:shd w:val="clear" w:color="auto" w:fill="auto"/>
            <w:tcMar>
              <w:top w:w="57" w:type="dxa"/>
              <w:left w:w="57" w:type="dxa"/>
              <w:bottom w:w="57" w:type="dxa"/>
              <w:right w:w="57" w:type="dxa"/>
            </w:tcMar>
          </w:tcPr>
          <w:p w14:paraId="7D543AA7"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2126" w:type="dxa"/>
            <w:gridSpan w:val="6"/>
            <w:shd w:val="clear" w:color="auto" w:fill="CCECFF"/>
            <w:tcMar>
              <w:top w:w="57" w:type="dxa"/>
              <w:left w:w="57" w:type="dxa"/>
              <w:bottom w:w="57" w:type="dxa"/>
              <w:right w:w="57" w:type="dxa"/>
            </w:tcMar>
          </w:tcPr>
          <w:p w14:paraId="235B216A" w14:textId="77777777" w:rsidR="00E74522" w:rsidRPr="00492C04" w:rsidRDefault="00E74522" w:rsidP="00E74522">
            <w:pPr>
              <w:spacing w:after="0" w:line="240" w:lineRule="auto"/>
              <w:ind w:left="226" w:hanging="226"/>
              <w:rPr>
                <w:sz w:val="20"/>
                <w:szCs w:val="20"/>
              </w:rPr>
            </w:pPr>
            <w:r w:rsidRPr="00492C04">
              <w:rPr>
                <w:sz w:val="20"/>
                <w:szCs w:val="20"/>
              </w:rPr>
              <w:t>6.a identificira utjecaj prirodne i društvene sredine na evoluciju čovjeka</w:t>
            </w:r>
          </w:p>
          <w:p w14:paraId="7A1DA603" w14:textId="77777777" w:rsidR="00E74522" w:rsidRPr="00492C04" w:rsidRDefault="00E74522" w:rsidP="00E74522">
            <w:pPr>
              <w:spacing w:after="0" w:line="240" w:lineRule="auto"/>
              <w:contextualSpacing/>
              <w:rPr>
                <w:sz w:val="20"/>
                <w:szCs w:val="20"/>
              </w:rPr>
            </w:pPr>
          </w:p>
        </w:tc>
        <w:tc>
          <w:tcPr>
            <w:tcW w:w="2136" w:type="dxa"/>
            <w:gridSpan w:val="6"/>
            <w:shd w:val="clear" w:color="auto" w:fill="CCECFF"/>
            <w:tcMar>
              <w:top w:w="57" w:type="dxa"/>
              <w:left w:w="57" w:type="dxa"/>
              <w:bottom w:w="57" w:type="dxa"/>
              <w:right w:w="57" w:type="dxa"/>
            </w:tcMar>
          </w:tcPr>
          <w:p w14:paraId="5E76BE5E" w14:textId="77777777" w:rsidR="00E74522" w:rsidRPr="00492C04" w:rsidRDefault="00E74522" w:rsidP="00E74522">
            <w:pPr>
              <w:spacing w:after="0" w:line="240" w:lineRule="auto"/>
              <w:ind w:left="155" w:hanging="155"/>
              <w:contextualSpacing/>
              <w:rPr>
                <w:sz w:val="20"/>
                <w:szCs w:val="20"/>
              </w:rPr>
            </w:pPr>
            <w:r w:rsidRPr="00492C04">
              <w:rPr>
                <w:sz w:val="20"/>
                <w:szCs w:val="20"/>
              </w:rPr>
              <w:t>6.a objašnjava utjecaj prirodne i društvene sredine na evoluciju čovjeka</w:t>
            </w:r>
          </w:p>
          <w:p w14:paraId="0C7210F7" w14:textId="61091452" w:rsidR="00E74522" w:rsidRPr="00492C04" w:rsidRDefault="00E74522" w:rsidP="00E74522">
            <w:pPr>
              <w:spacing w:after="0" w:line="240" w:lineRule="auto"/>
              <w:ind w:left="155" w:hanging="155"/>
              <w:contextualSpacing/>
              <w:rPr>
                <w:sz w:val="20"/>
                <w:szCs w:val="20"/>
              </w:rPr>
            </w:pPr>
            <w:r w:rsidRPr="00492C04">
              <w:rPr>
                <w:sz w:val="20"/>
                <w:szCs w:val="20"/>
              </w:rPr>
              <w:t>6.b interpretira recentn</w:t>
            </w:r>
            <w:r w:rsidR="008F1BE0" w:rsidRPr="00492C04">
              <w:rPr>
                <w:sz w:val="20"/>
                <w:szCs w:val="20"/>
              </w:rPr>
              <w:t>u raznolikost</w:t>
            </w:r>
            <w:r w:rsidRPr="00492C04">
              <w:rPr>
                <w:sz w:val="20"/>
                <w:szCs w:val="20"/>
              </w:rPr>
              <w:t xml:space="preserve"> vrste </w:t>
            </w:r>
            <w:r w:rsidRPr="00492C04">
              <w:rPr>
                <w:i/>
                <w:sz w:val="20"/>
                <w:szCs w:val="20"/>
              </w:rPr>
              <w:t>Homo sapiens</w:t>
            </w:r>
            <w:r w:rsidRPr="00492C04">
              <w:rPr>
                <w:sz w:val="20"/>
                <w:szCs w:val="20"/>
              </w:rPr>
              <w:t xml:space="preserve"> s evolucijom</w:t>
            </w:r>
          </w:p>
          <w:p w14:paraId="0F018E07" w14:textId="77777777" w:rsidR="00E74522" w:rsidRPr="00492C04" w:rsidRDefault="00E74522" w:rsidP="00E74522">
            <w:pPr>
              <w:spacing w:after="0" w:line="240" w:lineRule="auto"/>
              <w:ind w:left="155" w:hanging="155"/>
              <w:contextualSpacing/>
              <w:rPr>
                <w:sz w:val="20"/>
                <w:szCs w:val="20"/>
              </w:rPr>
            </w:pPr>
            <w:r w:rsidRPr="00492C04">
              <w:rPr>
                <w:sz w:val="20"/>
                <w:szCs w:val="20"/>
              </w:rPr>
              <w:t>6.c procjenjuje utjecaje životnih uvjeta i mehanizama nasljeđivanja na građu čovjeka.</w:t>
            </w:r>
          </w:p>
        </w:tc>
      </w:tr>
      <w:tr w:rsidR="00A17015" w:rsidRPr="00492C04" w14:paraId="3F34E3B7" w14:textId="77777777" w:rsidTr="00B84421">
        <w:trPr>
          <w:trHeight w:val="198"/>
          <w:jc w:val="center"/>
        </w:trPr>
        <w:tc>
          <w:tcPr>
            <w:tcW w:w="1588" w:type="dxa"/>
            <w:shd w:val="clear" w:color="auto" w:fill="FFFF00"/>
            <w:tcMar>
              <w:top w:w="57" w:type="dxa"/>
              <w:left w:w="57" w:type="dxa"/>
              <w:bottom w:w="57" w:type="dxa"/>
              <w:right w:w="57" w:type="dxa"/>
            </w:tcMar>
            <w:vAlign w:val="center"/>
          </w:tcPr>
          <w:p w14:paraId="0D090DEC" w14:textId="77777777" w:rsidR="00A17015" w:rsidRPr="00492C04" w:rsidRDefault="00A17015" w:rsidP="00A17015">
            <w:pPr>
              <w:spacing w:after="0" w:line="240" w:lineRule="auto"/>
              <w:contextualSpacing/>
              <w:rPr>
                <w:b/>
                <w:sz w:val="20"/>
                <w:szCs w:val="20"/>
              </w:rPr>
            </w:pPr>
            <w:r>
              <w:rPr>
                <w:b/>
                <w:sz w:val="20"/>
                <w:szCs w:val="20"/>
              </w:rPr>
              <w:t>Komopnenta:</w:t>
            </w:r>
          </w:p>
        </w:tc>
        <w:tc>
          <w:tcPr>
            <w:tcW w:w="8337" w:type="dxa"/>
            <w:gridSpan w:val="19"/>
            <w:shd w:val="clear" w:color="auto" w:fill="FFFF00"/>
            <w:vAlign w:val="center"/>
          </w:tcPr>
          <w:p w14:paraId="2F67E124" w14:textId="7ED975A0" w:rsidR="00A17015" w:rsidRPr="00492C04" w:rsidRDefault="00E56117" w:rsidP="00A17015">
            <w:pPr>
              <w:spacing w:after="0" w:line="240" w:lineRule="auto"/>
              <w:contextualSpacing/>
              <w:rPr>
                <w:b/>
                <w:sz w:val="20"/>
                <w:szCs w:val="20"/>
              </w:rPr>
            </w:pPr>
            <w:r>
              <w:rPr>
                <w:b/>
                <w:sz w:val="20"/>
                <w:szCs w:val="20"/>
              </w:rPr>
              <w:t xml:space="preserve">  </w:t>
            </w:r>
            <w:r w:rsidR="00A17015">
              <w:rPr>
                <w:b/>
                <w:sz w:val="20"/>
                <w:szCs w:val="20"/>
              </w:rPr>
              <w:t xml:space="preserve">3. </w:t>
            </w:r>
            <w:r w:rsidR="00A17015" w:rsidRPr="00492C04">
              <w:rPr>
                <w:b/>
                <w:sz w:val="20"/>
                <w:szCs w:val="20"/>
              </w:rPr>
              <w:t>Zdrave životne navike i f</w:t>
            </w:r>
            <w:r w:rsidR="00A17015" w:rsidRPr="00492C04">
              <w:rPr>
                <w:b/>
                <w:sz w:val="20"/>
                <w:szCs w:val="20"/>
                <w:highlight w:val="yellow"/>
              </w:rPr>
              <w:t>unkcioniranje čovjeka sukladno prirodnim i društvenim zakonitostima</w:t>
            </w:r>
          </w:p>
        </w:tc>
      </w:tr>
      <w:tr w:rsidR="00E74522" w:rsidRPr="00492C04" w14:paraId="44269481" w14:textId="77777777" w:rsidTr="00B84421">
        <w:trPr>
          <w:trHeight w:val="301"/>
          <w:jc w:val="center"/>
        </w:trPr>
        <w:tc>
          <w:tcPr>
            <w:tcW w:w="9925" w:type="dxa"/>
            <w:gridSpan w:val="20"/>
            <w:shd w:val="clear" w:color="auto" w:fill="FFFFCC"/>
            <w:tcMar>
              <w:top w:w="57" w:type="dxa"/>
              <w:left w:w="57" w:type="dxa"/>
              <w:bottom w:w="57" w:type="dxa"/>
              <w:right w:w="57" w:type="dxa"/>
            </w:tcMar>
          </w:tcPr>
          <w:p w14:paraId="7870D5B4"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1BC35A39" w14:textId="77777777" w:rsidR="00E74522" w:rsidRPr="00492C04" w:rsidRDefault="00E74522" w:rsidP="00E74522">
            <w:pPr>
              <w:spacing w:after="0" w:line="240" w:lineRule="auto"/>
              <w:rPr>
                <w:sz w:val="20"/>
                <w:szCs w:val="20"/>
              </w:rPr>
            </w:pPr>
            <w:r w:rsidRPr="00492C04">
              <w:rPr>
                <w:sz w:val="20"/>
                <w:szCs w:val="20"/>
              </w:rPr>
              <w:t>1. prihvaća stavove koji doprinose vlastitome zdravlju</w:t>
            </w:r>
          </w:p>
          <w:p w14:paraId="3068EBB0" w14:textId="53065851" w:rsidR="00E74522" w:rsidRPr="00492C04" w:rsidRDefault="00E74522" w:rsidP="00E74522">
            <w:pPr>
              <w:spacing w:after="0" w:line="240" w:lineRule="auto"/>
              <w:rPr>
                <w:sz w:val="20"/>
                <w:szCs w:val="20"/>
              </w:rPr>
            </w:pPr>
            <w:r w:rsidRPr="00492C04">
              <w:rPr>
                <w:sz w:val="20"/>
                <w:szCs w:val="20"/>
              </w:rPr>
              <w:t>2. prihvaća stavove koji doprinose sp</w:t>
            </w:r>
            <w:r w:rsidR="00E47F16" w:rsidRPr="00492C04">
              <w:rPr>
                <w:sz w:val="20"/>
                <w:szCs w:val="20"/>
              </w:rPr>
              <w:t xml:space="preserve">olnosti i humanizaciji odnosa </w:t>
            </w:r>
            <w:r w:rsidRPr="00492C04">
              <w:rPr>
                <w:sz w:val="20"/>
                <w:szCs w:val="20"/>
              </w:rPr>
              <w:t>među spolov</w:t>
            </w:r>
            <w:r w:rsidR="00E47F16" w:rsidRPr="00492C04">
              <w:rPr>
                <w:sz w:val="20"/>
                <w:szCs w:val="20"/>
              </w:rPr>
              <w:t>im</w:t>
            </w:r>
            <w:r w:rsidRPr="00492C04">
              <w:rPr>
                <w:sz w:val="20"/>
                <w:szCs w:val="20"/>
              </w:rPr>
              <w:t>a.</w:t>
            </w:r>
          </w:p>
        </w:tc>
      </w:tr>
      <w:tr w:rsidR="00E74522" w:rsidRPr="00492C04" w14:paraId="28B8D85B" w14:textId="77777777" w:rsidTr="00B84421">
        <w:trPr>
          <w:trHeight w:val="189"/>
          <w:jc w:val="center"/>
        </w:trPr>
        <w:tc>
          <w:tcPr>
            <w:tcW w:w="9925" w:type="dxa"/>
            <w:gridSpan w:val="20"/>
            <w:tcMar>
              <w:top w:w="57" w:type="dxa"/>
              <w:left w:w="57" w:type="dxa"/>
              <w:bottom w:w="57" w:type="dxa"/>
              <w:right w:w="57" w:type="dxa"/>
            </w:tcMar>
          </w:tcPr>
          <w:p w14:paraId="171C0357" w14:textId="03FDA3A0"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12FF00FE" w14:textId="77777777" w:rsidTr="00B84421">
        <w:trPr>
          <w:trHeight w:val="301"/>
          <w:jc w:val="center"/>
        </w:trPr>
        <w:tc>
          <w:tcPr>
            <w:tcW w:w="1867" w:type="dxa"/>
            <w:gridSpan w:val="3"/>
            <w:tcMar>
              <w:top w:w="57" w:type="dxa"/>
              <w:left w:w="57" w:type="dxa"/>
              <w:bottom w:w="57" w:type="dxa"/>
              <w:right w:w="57" w:type="dxa"/>
            </w:tcMar>
            <w:vAlign w:val="center"/>
          </w:tcPr>
          <w:p w14:paraId="5650D3EE"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70" w:type="dxa"/>
            <w:gridSpan w:val="3"/>
            <w:tcMar>
              <w:top w:w="57" w:type="dxa"/>
              <w:left w:w="57" w:type="dxa"/>
              <w:bottom w:w="57" w:type="dxa"/>
              <w:right w:w="57" w:type="dxa"/>
            </w:tcMar>
            <w:vAlign w:val="center"/>
          </w:tcPr>
          <w:p w14:paraId="75DF2620"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9" w:type="dxa"/>
            <w:gridSpan w:val="4"/>
            <w:tcMar>
              <w:top w:w="57" w:type="dxa"/>
              <w:left w:w="57" w:type="dxa"/>
              <w:bottom w:w="57" w:type="dxa"/>
              <w:right w:w="57" w:type="dxa"/>
            </w:tcMar>
            <w:vAlign w:val="center"/>
          </w:tcPr>
          <w:p w14:paraId="0CC6A392"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79" w:type="dxa"/>
            <w:gridSpan w:val="5"/>
            <w:tcMar>
              <w:top w:w="57" w:type="dxa"/>
              <w:left w:w="57" w:type="dxa"/>
              <w:bottom w:w="57" w:type="dxa"/>
              <w:right w:w="57" w:type="dxa"/>
            </w:tcMar>
            <w:vAlign w:val="center"/>
          </w:tcPr>
          <w:p w14:paraId="3B7DDAF3" w14:textId="77777777" w:rsidR="00E74522" w:rsidRPr="00492C04" w:rsidRDefault="00E74522" w:rsidP="00E74522">
            <w:pPr>
              <w:spacing w:after="0" w:line="240" w:lineRule="auto"/>
              <w:jc w:val="center"/>
              <w:rPr>
                <w:b/>
                <w:sz w:val="20"/>
                <w:szCs w:val="20"/>
              </w:rPr>
            </w:pPr>
            <w:r w:rsidRPr="00492C04">
              <w:rPr>
                <w:b/>
                <w:bCs/>
                <w:sz w:val="20"/>
                <w:szCs w:val="20"/>
              </w:rPr>
              <w:t>kraj devetogodišnjega odgoja i obrazovanja (14/15 god.)</w:t>
            </w:r>
          </w:p>
        </w:tc>
        <w:tc>
          <w:tcPr>
            <w:tcW w:w="2130" w:type="dxa"/>
            <w:gridSpan w:val="5"/>
            <w:tcMar>
              <w:top w:w="57" w:type="dxa"/>
              <w:left w:w="57" w:type="dxa"/>
              <w:bottom w:w="57" w:type="dxa"/>
              <w:right w:w="57" w:type="dxa"/>
            </w:tcMar>
            <w:vAlign w:val="center"/>
          </w:tcPr>
          <w:p w14:paraId="66457DFB" w14:textId="77777777" w:rsidR="00E74522" w:rsidRPr="00492C04" w:rsidRDefault="00E74522" w:rsidP="00E74522">
            <w:pPr>
              <w:spacing w:after="0" w:line="240" w:lineRule="auto"/>
              <w:jc w:val="center"/>
              <w:rPr>
                <w:b/>
                <w:bCs/>
                <w:sz w:val="20"/>
                <w:szCs w:val="20"/>
              </w:rPr>
            </w:pPr>
            <w:r w:rsidRPr="00492C04">
              <w:rPr>
                <w:b/>
                <w:bCs/>
                <w:sz w:val="20"/>
                <w:szCs w:val="20"/>
              </w:rPr>
              <w:t>kraj srednjoškolskoga odgoja i obrazovanja (18/19 god.)</w:t>
            </w:r>
          </w:p>
        </w:tc>
      </w:tr>
      <w:tr w:rsidR="00E74522" w:rsidRPr="00492C04" w14:paraId="352E08AD" w14:textId="77777777" w:rsidTr="00B84421">
        <w:trPr>
          <w:trHeight w:val="3432"/>
          <w:jc w:val="center"/>
        </w:trPr>
        <w:tc>
          <w:tcPr>
            <w:tcW w:w="1867" w:type="dxa"/>
            <w:gridSpan w:val="3"/>
            <w:shd w:val="clear" w:color="auto" w:fill="FF7C7E"/>
            <w:tcMar>
              <w:top w:w="57" w:type="dxa"/>
              <w:left w:w="57" w:type="dxa"/>
              <w:bottom w:w="57" w:type="dxa"/>
              <w:right w:w="57" w:type="dxa"/>
            </w:tcMar>
          </w:tcPr>
          <w:p w14:paraId="5BD5DEF2" w14:textId="614ABBFC" w:rsidR="00E74522" w:rsidRPr="00492C04" w:rsidRDefault="00E74522" w:rsidP="00E74522">
            <w:pPr>
              <w:spacing w:after="0" w:line="240" w:lineRule="auto"/>
              <w:ind w:left="142" w:hanging="142"/>
              <w:rPr>
                <w:sz w:val="20"/>
                <w:szCs w:val="20"/>
              </w:rPr>
            </w:pPr>
            <w:r w:rsidRPr="00492C04">
              <w:rPr>
                <w:sz w:val="20"/>
                <w:szCs w:val="20"/>
              </w:rPr>
              <w:t>1.a</w:t>
            </w:r>
            <w:r w:rsidRPr="00492C04">
              <w:rPr>
                <w:b/>
                <w:sz w:val="20"/>
                <w:szCs w:val="20"/>
              </w:rPr>
              <w:t xml:space="preserve"> </w:t>
            </w:r>
            <w:r w:rsidRPr="00492C04">
              <w:rPr>
                <w:sz w:val="20"/>
                <w:szCs w:val="20"/>
              </w:rPr>
              <w:t>iskazuje zdravstveno-hig</w:t>
            </w:r>
            <w:r w:rsidR="00E47F16" w:rsidRPr="00492C04">
              <w:rPr>
                <w:sz w:val="20"/>
                <w:szCs w:val="20"/>
              </w:rPr>
              <w:t>ijenske navike i navike zdrave pre</w:t>
            </w:r>
            <w:r w:rsidRPr="00492C04">
              <w:rPr>
                <w:sz w:val="20"/>
                <w:szCs w:val="20"/>
              </w:rPr>
              <w:t xml:space="preserve">hrane za očuvanje ljudskoga zdravlja </w:t>
            </w:r>
          </w:p>
          <w:p w14:paraId="36D6DF7A" w14:textId="147AC086" w:rsidR="00E74522" w:rsidRPr="00492C04" w:rsidRDefault="00E74522" w:rsidP="00E47F16">
            <w:pPr>
              <w:spacing w:after="0" w:line="240" w:lineRule="auto"/>
              <w:ind w:left="142" w:hanging="142"/>
              <w:contextualSpacing/>
              <w:rPr>
                <w:sz w:val="20"/>
                <w:szCs w:val="20"/>
              </w:rPr>
            </w:pPr>
            <w:r w:rsidRPr="00492C04">
              <w:rPr>
                <w:sz w:val="20"/>
                <w:szCs w:val="20"/>
              </w:rPr>
              <w:t xml:space="preserve">1.b </w:t>
            </w:r>
            <w:r w:rsidRPr="00492C04">
              <w:rPr>
                <w:b/>
                <w:sz w:val="20"/>
                <w:szCs w:val="20"/>
              </w:rPr>
              <w:t xml:space="preserve"> </w:t>
            </w:r>
            <w:r w:rsidR="00E47F16" w:rsidRPr="00492C04">
              <w:rPr>
                <w:sz w:val="20"/>
                <w:szCs w:val="20"/>
              </w:rPr>
              <w:t>prepoznaje načine pravilne pre</w:t>
            </w:r>
            <w:r w:rsidRPr="00492C04">
              <w:rPr>
                <w:sz w:val="20"/>
                <w:szCs w:val="20"/>
              </w:rPr>
              <w:t>hrane, aktivnosti i odmor u slobodno vrijeme</w:t>
            </w:r>
          </w:p>
        </w:tc>
        <w:tc>
          <w:tcPr>
            <w:tcW w:w="1970" w:type="dxa"/>
            <w:gridSpan w:val="3"/>
            <w:shd w:val="clear" w:color="auto" w:fill="FF7C7E"/>
            <w:tcMar>
              <w:top w:w="57" w:type="dxa"/>
              <w:left w:w="57" w:type="dxa"/>
              <w:bottom w:w="57" w:type="dxa"/>
              <w:right w:w="57" w:type="dxa"/>
            </w:tcMar>
          </w:tcPr>
          <w:p w14:paraId="6C4824EF" w14:textId="44388BAD"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Pr="00492C04">
              <w:rPr>
                <w:b/>
                <w:sz w:val="20"/>
                <w:szCs w:val="20"/>
              </w:rPr>
              <w:t xml:space="preserve"> </w:t>
            </w:r>
            <w:r w:rsidRPr="00492C04">
              <w:rPr>
                <w:sz w:val="20"/>
                <w:szCs w:val="20"/>
              </w:rPr>
              <w:t>objašnjava važnost održavanja osobne higijene i zdravlja pojedinih organa</w:t>
            </w:r>
          </w:p>
          <w:p w14:paraId="26BDC7F5" w14:textId="09A1DDEA" w:rsidR="00E74522" w:rsidRPr="00492C04" w:rsidRDefault="00E74522" w:rsidP="00E47F16">
            <w:pPr>
              <w:spacing w:after="0" w:line="240" w:lineRule="auto"/>
              <w:ind w:left="155" w:hanging="155"/>
              <w:contextualSpacing/>
              <w:rPr>
                <w:sz w:val="20"/>
                <w:szCs w:val="20"/>
              </w:rPr>
            </w:pPr>
            <w:r w:rsidRPr="00492C04">
              <w:rPr>
                <w:sz w:val="20"/>
                <w:szCs w:val="20"/>
              </w:rPr>
              <w:t xml:space="preserve">1.b prihvaća načine pravilne </w:t>
            </w:r>
            <w:r w:rsidR="00E47F16" w:rsidRPr="00492C04">
              <w:rPr>
                <w:sz w:val="20"/>
                <w:szCs w:val="20"/>
              </w:rPr>
              <w:t>pre</w:t>
            </w:r>
            <w:r w:rsidRPr="00492C04">
              <w:rPr>
                <w:sz w:val="20"/>
                <w:szCs w:val="20"/>
              </w:rPr>
              <w:t>hrane, aktivnosti i odmor u slobodno vrijeme</w:t>
            </w:r>
          </w:p>
        </w:tc>
        <w:tc>
          <w:tcPr>
            <w:tcW w:w="1979" w:type="dxa"/>
            <w:gridSpan w:val="4"/>
            <w:shd w:val="clear" w:color="auto" w:fill="FF7C7E"/>
            <w:tcMar>
              <w:top w:w="57" w:type="dxa"/>
              <w:left w:w="57" w:type="dxa"/>
              <w:bottom w:w="57" w:type="dxa"/>
              <w:right w:w="57" w:type="dxa"/>
            </w:tcMar>
          </w:tcPr>
          <w:p w14:paraId="59ACC178" w14:textId="79901B68" w:rsidR="00E74522" w:rsidRPr="00492C04" w:rsidRDefault="00E74522" w:rsidP="00E47F16">
            <w:pPr>
              <w:spacing w:after="0" w:line="240" w:lineRule="auto"/>
              <w:ind w:left="155" w:hanging="155"/>
              <w:contextualSpacing/>
              <w:rPr>
                <w:sz w:val="20"/>
                <w:szCs w:val="20"/>
              </w:rPr>
            </w:pPr>
            <w:r w:rsidRPr="00492C04">
              <w:rPr>
                <w:sz w:val="20"/>
                <w:szCs w:val="20"/>
              </w:rPr>
              <w:t xml:space="preserve">1.a </w:t>
            </w:r>
            <w:r w:rsidRPr="00492C04">
              <w:rPr>
                <w:b/>
                <w:sz w:val="20"/>
                <w:szCs w:val="20"/>
              </w:rPr>
              <w:t xml:space="preserve"> </w:t>
            </w:r>
            <w:r w:rsidRPr="00492C04">
              <w:rPr>
                <w:sz w:val="20"/>
                <w:szCs w:val="20"/>
              </w:rPr>
              <w:t xml:space="preserve">prosuđuje o važnosti zdrave </w:t>
            </w:r>
            <w:r w:rsidR="00E47F16" w:rsidRPr="00492C04">
              <w:rPr>
                <w:sz w:val="20"/>
                <w:szCs w:val="20"/>
              </w:rPr>
              <w:t>pre</w:t>
            </w:r>
            <w:r w:rsidRPr="00492C04">
              <w:rPr>
                <w:sz w:val="20"/>
                <w:szCs w:val="20"/>
              </w:rPr>
              <w:t xml:space="preserve">hrane za očuvanje zdravoga života </w:t>
            </w:r>
          </w:p>
        </w:tc>
        <w:tc>
          <w:tcPr>
            <w:tcW w:w="1979" w:type="dxa"/>
            <w:gridSpan w:val="5"/>
            <w:shd w:val="clear" w:color="auto" w:fill="FF7C7E"/>
            <w:tcMar>
              <w:top w:w="57" w:type="dxa"/>
              <w:left w:w="57" w:type="dxa"/>
              <w:bottom w:w="57" w:type="dxa"/>
              <w:right w:w="57" w:type="dxa"/>
            </w:tcMar>
          </w:tcPr>
          <w:p w14:paraId="5386ECAA" w14:textId="77777777" w:rsidR="00E74522" w:rsidRPr="00492C04" w:rsidRDefault="00E74522" w:rsidP="00E74522">
            <w:pPr>
              <w:spacing w:after="0" w:line="240" w:lineRule="auto"/>
              <w:ind w:left="155" w:hanging="155"/>
              <w:contextualSpacing/>
              <w:rPr>
                <w:sz w:val="20"/>
                <w:szCs w:val="20"/>
              </w:rPr>
            </w:pPr>
            <w:r w:rsidRPr="00492C04">
              <w:rPr>
                <w:sz w:val="20"/>
                <w:szCs w:val="20"/>
              </w:rPr>
              <w:t xml:space="preserve">1.a </w:t>
            </w:r>
            <w:r w:rsidRPr="00492C04">
              <w:rPr>
                <w:b/>
                <w:sz w:val="20"/>
                <w:szCs w:val="20"/>
              </w:rPr>
              <w:t xml:space="preserve"> </w:t>
            </w:r>
            <w:r w:rsidRPr="00492C04">
              <w:rPr>
                <w:sz w:val="20"/>
                <w:szCs w:val="20"/>
              </w:rPr>
              <w:t>objašnjava važnost bavljenja tjelesnim aktivnostima za ljudsko zdravlje</w:t>
            </w:r>
          </w:p>
          <w:p w14:paraId="7A3207F3" w14:textId="03A5FA6D" w:rsidR="00E74522" w:rsidRPr="00492C04" w:rsidRDefault="00E74522" w:rsidP="00E74522">
            <w:pPr>
              <w:spacing w:after="0" w:line="240" w:lineRule="auto"/>
              <w:ind w:left="155" w:hanging="155"/>
              <w:contextualSpacing/>
              <w:rPr>
                <w:sz w:val="20"/>
                <w:szCs w:val="20"/>
              </w:rPr>
            </w:pPr>
            <w:r w:rsidRPr="00492C04">
              <w:rPr>
                <w:sz w:val="20"/>
                <w:szCs w:val="20"/>
              </w:rPr>
              <w:t>1.b</w:t>
            </w:r>
            <w:r w:rsidRPr="00492C04">
              <w:rPr>
                <w:b/>
                <w:sz w:val="20"/>
                <w:szCs w:val="20"/>
              </w:rPr>
              <w:t xml:space="preserve"> </w:t>
            </w:r>
            <w:r w:rsidRPr="00492C04">
              <w:rPr>
                <w:sz w:val="20"/>
                <w:szCs w:val="20"/>
              </w:rPr>
              <w:t xml:space="preserve">objašnjava važnost uravnotežene </w:t>
            </w:r>
            <w:r w:rsidR="00E47F16" w:rsidRPr="00492C04">
              <w:rPr>
                <w:sz w:val="20"/>
                <w:szCs w:val="20"/>
              </w:rPr>
              <w:t>pre</w:t>
            </w:r>
            <w:r w:rsidRPr="00492C04">
              <w:rPr>
                <w:sz w:val="20"/>
                <w:szCs w:val="20"/>
              </w:rPr>
              <w:t>hrane za zdrav život</w:t>
            </w:r>
          </w:p>
          <w:p w14:paraId="6C67FF71" w14:textId="77777777" w:rsidR="00E74522" w:rsidRPr="00492C04" w:rsidRDefault="00E74522" w:rsidP="00E74522">
            <w:pPr>
              <w:spacing w:after="0" w:line="240" w:lineRule="auto"/>
              <w:ind w:left="128" w:hanging="128"/>
              <w:contextualSpacing/>
              <w:rPr>
                <w:sz w:val="20"/>
                <w:szCs w:val="20"/>
              </w:rPr>
            </w:pPr>
            <w:r w:rsidRPr="00492C04">
              <w:rPr>
                <w:sz w:val="20"/>
                <w:szCs w:val="20"/>
              </w:rPr>
              <w:t>1.c</w:t>
            </w:r>
            <w:r w:rsidRPr="00492C04">
              <w:rPr>
                <w:b/>
                <w:sz w:val="20"/>
                <w:szCs w:val="20"/>
              </w:rPr>
              <w:t xml:space="preserve"> </w:t>
            </w:r>
            <w:r w:rsidRPr="00492C04">
              <w:rPr>
                <w:sz w:val="20"/>
                <w:szCs w:val="20"/>
              </w:rPr>
              <w:t xml:space="preserve">identificira mutagene štetne za čovjeka </w:t>
            </w:r>
          </w:p>
          <w:p w14:paraId="6CBF9027" w14:textId="77777777" w:rsidR="00E74522" w:rsidRPr="00492C04" w:rsidRDefault="00E74522" w:rsidP="00E74522">
            <w:pPr>
              <w:spacing w:after="0" w:line="240" w:lineRule="auto"/>
              <w:ind w:left="155" w:hanging="155"/>
              <w:contextualSpacing/>
              <w:rPr>
                <w:sz w:val="20"/>
                <w:szCs w:val="20"/>
              </w:rPr>
            </w:pPr>
            <w:r w:rsidRPr="00492C04">
              <w:rPr>
                <w:sz w:val="20"/>
                <w:szCs w:val="20"/>
              </w:rPr>
              <w:t xml:space="preserve">1.d </w:t>
            </w:r>
            <w:r w:rsidRPr="00492C04">
              <w:rPr>
                <w:b/>
                <w:sz w:val="20"/>
                <w:szCs w:val="20"/>
              </w:rPr>
              <w:t xml:space="preserve"> </w:t>
            </w:r>
            <w:r w:rsidRPr="00492C04">
              <w:rPr>
                <w:sz w:val="20"/>
                <w:szCs w:val="20"/>
              </w:rPr>
              <w:t xml:space="preserve">imenuje štetne posljedice nastale djelovanjem mutagenih čimbenika </w:t>
            </w:r>
          </w:p>
        </w:tc>
        <w:tc>
          <w:tcPr>
            <w:tcW w:w="2130" w:type="dxa"/>
            <w:gridSpan w:val="5"/>
            <w:shd w:val="clear" w:color="auto" w:fill="FF7C7E"/>
            <w:tcMar>
              <w:top w:w="57" w:type="dxa"/>
              <w:left w:w="57" w:type="dxa"/>
              <w:bottom w:w="57" w:type="dxa"/>
              <w:right w:w="57" w:type="dxa"/>
            </w:tcMar>
          </w:tcPr>
          <w:p w14:paraId="0C0A1CFC" w14:textId="250B2BA8" w:rsidR="00E74522" w:rsidRPr="00492C04" w:rsidRDefault="00E74522" w:rsidP="00E74522">
            <w:pPr>
              <w:spacing w:after="0" w:line="240" w:lineRule="auto"/>
              <w:ind w:left="155" w:hanging="155"/>
              <w:contextualSpacing/>
              <w:rPr>
                <w:rFonts w:cs="CenturyGothic"/>
                <w:sz w:val="20"/>
                <w:szCs w:val="20"/>
                <w:lang w:eastAsia="bs-Latn-BA"/>
              </w:rPr>
            </w:pPr>
            <w:r w:rsidRPr="00492C04">
              <w:rPr>
                <w:rFonts w:cs="CenturyGothic"/>
                <w:sz w:val="20"/>
                <w:szCs w:val="20"/>
                <w:lang w:eastAsia="bs-Latn-BA"/>
              </w:rPr>
              <w:t xml:space="preserve">1.a </w:t>
            </w:r>
            <w:r w:rsidR="00E47F16" w:rsidRPr="00492C04">
              <w:rPr>
                <w:rFonts w:cs="CenturyGothic"/>
                <w:sz w:val="20"/>
                <w:szCs w:val="20"/>
                <w:lang w:eastAsia="bs-Latn-BA"/>
              </w:rPr>
              <w:t xml:space="preserve">utvrđuje </w:t>
            </w:r>
            <w:r w:rsidRPr="00492C04">
              <w:rPr>
                <w:rFonts w:cs="CenturyGothic"/>
                <w:sz w:val="20"/>
                <w:szCs w:val="20"/>
                <w:lang w:eastAsia="bs-Latn-BA"/>
              </w:rPr>
              <w:t xml:space="preserve">važnost higijene i zdrave </w:t>
            </w:r>
            <w:r w:rsidR="00E47F16" w:rsidRPr="00492C04">
              <w:rPr>
                <w:rFonts w:cs="CenturyGothic"/>
                <w:sz w:val="20"/>
                <w:szCs w:val="20"/>
                <w:lang w:eastAsia="bs-Latn-BA"/>
              </w:rPr>
              <w:t>pre</w:t>
            </w:r>
            <w:r w:rsidRPr="00492C04">
              <w:rPr>
                <w:rFonts w:cs="CenturyGothic"/>
                <w:sz w:val="20"/>
                <w:szCs w:val="20"/>
                <w:lang w:eastAsia="bs-Latn-BA"/>
              </w:rPr>
              <w:t xml:space="preserve">hrane za očuvanje ljudskoga zdravlja </w:t>
            </w:r>
          </w:p>
          <w:p w14:paraId="7B06A9EA" w14:textId="0CF71562" w:rsidR="00E74522" w:rsidRPr="00492C04" w:rsidRDefault="00E74522" w:rsidP="00E74522">
            <w:pPr>
              <w:spacing w:after="0" w:line="240" w:lineRule="auto"/>
              <w:ind w:left="155" w:hanging="155"/>
              <w:contextualSpacing/>
              <w:rPr>
                <w:sz w:val="20"/>
                <w:szCs w:val="20"/>
              </w:rPr>
            </w:pPr>
            <w:r w:rsidRPr="00492C04">
              <w:rPr>
                <w:sz w:val="20"/>
                <w:szCs w:val="20"/>
              </w:rPr>
              <w:t>1.b prosuđuje o utjecaju pesticida, teških metala, radioaktivnih supstancija, antibiotika, genet</w:t>
            </w:r>
            <w:r w:rsidR="00E47F16" w:rsidRPr="00492C04">
              <w:rPr>
                <w:sz w:val="20"/>
                <w:szCs w:val="20"/>
              </w:rPr>
              <w:t>ički</w:t>
            </w:r>
            <w:r w:rsidRPr="00492C04">
              <w:rPr>
                <w:sz w:val="20"/>
                <w:szCs w:val="20"/>
              </w:rPr>
              <w:t xml:space="preserve"> modificiranih spojeva te aditiva na život čovjeka </w:t>
            </w:r>
          </w:p>
          <w:p w14:paraId="49B162F4" w14:textId="77777777" w:rsidR="00E74522" w:rsidRPr="00492C04" w:rsidRDefault="00E74522" w:rsidP="00E74522">
            <w:pPr>
              <w:spacing w:after="0" w:line="240" w:lineRule="auto"/>
              <w:ind w:left="155" w:hanging="155"/>
              <w:contextualSpacing/>
              <w:rPr>
                <w:sz w:val="20"/>
                <w:szCs w:val="20"/>
              </w:rPr>
            </w:pPr>
            <w:r w:rsidRPr="00492C04">
              <w:rPr>
                <w:sz w:val="20"/>
                <w:szCs w:val="20"/>
              </w:rPr>
              <w:t xml:space="preserve">1.c </w:t>
            </w:r>
            <w:r w:rsidRPr="00492C04">
              <w:rPr>
                <w:b/>
                <w:sz w:val="20"/>
                <w:szCs w:val="20"/>
              </w:rPr>
              <w:t xml:space="preserve"> </w:t>
            </w:r>
            <w:r w:rsidRPr="00492C04">
              <w:rPr>
                <w:sz w:val="20"/>
                <w:szCs w:val="20"/>
              </w:rPr>
              <w:t>predlaže mjere zaštite životnoga okružja od štetnih posljedica nastalih djelovanjem mutagenih čimbenika</w:t>
            </w:r>
          </w:p>
        </w:tc>
      </w:tr>
      <w:tr w:rsidR="00E74522" w:rsidRPr="00492C04" w14:paraId="05667C60" w14:textId="77777777" w:rsidTr="00B84421">
        <w:trPr>
          <w:trHeight w:val="1520"/>
          <w:jc w:val="center"/>
        </w:trPr>
        <w:tc>
          <w:tcPr>
            <w:tcW w:w="1867" w:type="dxa"/>
            <w:gridSpan w:val="3"/>
            <w:shd w:val="clear" w:color="auto" w:fill="auto"/>
            <w:tcMar>
              <w:top w:w="57" w:type="dxa"/>
              <w:left w:w="57" w:type="dxa"/>
              <w:bottom w:w="57" w:type="dxa"/>
              <w:right w:w="57" w:type="dxa"/>
            </w:tcMar>
          </w:tcPr>
          <w:p w14:paraId="420FAD1D" w14:textId="77777777" w:rsidR="00E74522" w:rsidRPr="00492C04" w:rsidRDefault="00E74522" w:rsidP="00E74522">
            <w:pPr>
              <w:pStyle w:val="ListParagraph"/>
              <w:spacing w:after="0" w:line="240" w:lineRule="auto"/>
              <w:ind w:left="360"/>
              <w:rPr>
                <w:sz w:val="20"/>
                <w:szCs w:val="20"/>
              </w:rPr>
            </w:pPr>
            <w:r w:rsidRPr="00492C04">
              <w:rPr>
                <w:sz w:val="20"/>
                <w:szCs w:val="20"/>
              </w:rPr>
              <w:t>NP</w:t>
            </w:r>
          </w:p>
        </w:tc>
        <w:tc>
          <w:tcPr>
            <w:tcW w:w="1970" w:type="dxa"/>
            <w:gridSpan w:val="3"/>
            <w:shd w:val="clear" w:color="auto" w:fill="auto"/>
            <w:tcMar>
              <w:top w:w="57" w:type="dxa"/>
              <w:left w:w="57" w:type="dxa"/>
              <w:bottom w:w="57" w:type="dxa"/>
              <w:right w:w="57" w:type="dxa"/>
            </w:tcMar>
          </w:tcPr>
          <w:p w14:paraId="6E710A53"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9" w:type="dxa"/>
            <w:gridSpan w:val="4"/>
            <w:shd w:val="clear" w:color="auto" w:fill="auto"/>
            <w:tcMar>
              <w:top w:w="57" w:type="dxa"/>
              <w:left w:w="57" w:type="dxa"/>
              <w:bottom w:w="57" w:type="dxa"/>
              <w:right w:w="57" w:type="dxa"/>
            </w:tcMar>
          </w:tcPr>
          <w:p w14:paraId="01A5F55D" w14:textId="77777777" w:rsidR="00E74522" w:rsidRPr="00492C04" w:rsidRDefault="00E74522" w:rsidP="00E74522">
            <w:pPr>
              <w:spacing w:after="0" w:line="240" w:lineRule="auto"/>
              <w:ind w:left="155" w:hanging="155"/>
              <w:contextualSpacing/>
              <w:rPr>
                <w:sz w:val="20"/>
                <w:szCs w:val="20"/>
              </w:rPr>
            </w:pPr>
            <w:r w:rsidRPr="00492C04">
              <w:rPr>
                <w:sz w:val="20"/>
                <w:szCs w:val="20"/>
              </w:rPr>
              <w:t>NP</w:t>
            </w:r>
          </w:p>
        </w:tc>
        <w:tc>
          <w:tcPr>
            <w:tcW w:w="1979" w:type="dxa"/>
            <w:gridSpan w:val="5"/>
            <w:shd w:val="clear" w:color="auto" w:fill="FF7C7E"/>
            <w:tcMar>
              <w:top w:w="57" w:type="dxa"/>
              <w:left w:w="57" w:type="dxa"/>
              <w:bottom w:w="57" w:type="dxa"/>
              <w:right w:w="57" w:type="dxa"/>
            </w:tcMar>
          </w:tcPr>
          <w:p w14:paraId="56C290C7" w14:textId="77777777" w:rsidR="00E74522" w:rsidRPr="00492C04" w:rsidRDefault="00E74522" w:rsidP="00E74522">
            <w:pPr>
              <w:spacing w:after="0" w:line="240" w:lineRule="auto"/>
              <w:ind w:left="155" w:hanging="155"/>
              <w:contextualSpacing/>
              <w:rPr>
                <w:sz w:val="20"/>
                <w:szCs w:val="20"/>
              </w:rPr>
            </w:pPr>
            <w:r w:rsidRPr="00492C04">
              <w:rPr>
                <w:sz w:val="20"/>
                <w:szCs w:val="20"/>
              </w:rPr>
              <w:t xml:space="preserve">2.a </w:t>
            </w:r>
            <w:r w:rsidRPr="00492C04">
              <w:rPr>
                <w:b/>
                <w:sz w:val="20"/>
                <w:szCs w:val="20"/>
              </w:rPr>
              <w:t xml:space="preserve"> </w:t>
            </w:r>
            <w:r w:rsidRPr="00492C04">
              <w:rPr>
                <w:sz w:val="20"/>
                <w:szCs w:val="20"/>
              </w:rPr>
              <w:t>iznosi stavove o odgovornom spolnom ponašanju i zaštiti koja smanjuje rizik od prenošenja spolnih bolesti</w:t>
            </w:r>
          </w:p>
        </w:tc>
        <w:tc>
          <w:tcPr>
            <w:tcW w:w="2130" w:type="dxa"/>
            <w:gridSpan w:val="5"/>
            <w:shd w:val="clear" w:color="auto" w:fill="FF7C7E"/>
            <w:tcMar>
              <w:top w:w="57" w:type="dxa"/>
              <w:left w:w="57" w:type="dxa"/>
              <w:bottom w:w="57" w:type="dxa"/>
              <w:right w:w="57" w:type="dxa"/>
            </w:tcMar>
          </w:tcPr>
          <w:p w14:paraId="013911A4" w14:textId="48E1BD2D" w:rsidR="00E74522" w:rsidRPr="00492C04" w:rsidRDefault="00E47F16" w:rsidP="00E74522">
            <w:pPr>
              <w:spacing w:after="0" w:line="240" w:lineRule="auto"/>
              <w:ind w:left="155" w:hanging="155"/>
              <w:contextualSpacing/>
              <w:rPr>
                <w:rFonts w:cs="CenturyGothic"/>
                <w:sz w:val="20"/>
                <w:szCs w:val="20"/>
                <w:lang w:eastAsia="bs-Latn-BA"/>
              </w:rPr>
            </w:pPr>
            <w:r w:rsidRPr="00492C04">
              <w:rPr>
                <w:rFonts w:cs="CenturyGothic"/>
                <w:sz w:val="20"/>
                <w:szCs w:val="20"/>
                <w:lang w:eastAsia="bs-Latn-BA"/>
              </w:rPr>
              <w:t>2.a</w:t>
            </w:r>
            <w:r w:rsidR="00E74522" w:rsidRPr="00492C04">
              <w:rPr>
                <w:b/>
                <w:sz w:val="20"/>
                <w:szCs w:val="20"/>
              </w:rPr>
              <w:t xml:space="preserve"> </w:t>
            </w:r>
            <w:r w:rsidR="00E74522" w:rsidRPr="00492C04">
              <w:rPr>
                <w:rFonts w:cs="CenturyGothic"/>
                <w:sz w:val="20"/>
                <w:szCs w:val="20"/>
                <w:lang w:eastAsia="bs-Latn-BA"/>
              </w:rPr>
              <w:t>obrazlaže različite stavove o spolnosti, kontracepciji i spolno prenosivim bolestima kao preventivi zdravome načinu života.</w:t>
            </w:r>
          </w:p>
        </w:tc>
      </w:tr>
    </w:tbl>
    <w:p w14:paraId="4F7B0F08" w14:textId="77777777" w:rsidR="00F86C17" w:rsidRDefault="00F86C17"/>
    <w:tbl>
      <w:tblPr>
        <w:tblW w:w="98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1589"/>
        <w:gridCol w:w="280"/>
        <w:gridCol w:w="1979"/>
        <w:gridCol w:w="1817"/>
        <w:gridCol w:w="1985"/>
        <w:gridCol w:w="2218"/>
        <w:gridCol w:w="29"/>
      </w:tblGrid>
      <w:tr w:rsidR="00A17015" w:rsidRPr="00492C04" w14:paraId="450BEB02" w14:textId="77777777" w:rsidTr="00B84421">
        <w:trPr>
          <w:trHeight w:val="198"/>
          <w:jc w:val="center"/>
        </w:trPr>
        <w:tc>
          <w:tcPr>
            <w:tcW w:w="1589" w:type="dxa"/>
            <w:shd w:val="clear" w:color="auto" w:fill="FFFF00"/>
            <w:tcMar>
              <w:top w:w="57" w:type="dxa"/>
              <w:left w:w="57" w:type="dxa"/>
              <w:bottom w:w="57" w:type="dxa"/>
              <w:right w:w="57" w:type="dxa"/>
            </w:tcMar>
            <w:vAlign w:val="center"/>
          </w:tcPr>
          <w:p w14:paraId="7D202752" w14:textId="77777777" w:rsidR="00A17015" w:rsidRPr="00492C04" w:rsidRDefault="00A17015" w:rsidP="00A17015">
            <w:pPr>
              <w:spacing w:after="0" w:line="240" w:lineRule="auto"/>
              <w:contextualSpacing/>
              <w:rPr>
                <w:b/>
                <w:sz w:val="20"/>
                <w:szCs w:val="20"/>
              </w:rPr>
            </w:pPr>
            <w:r>
              <w:rPr>
                <w:b/>
                <w:sz w:val="20"/>
                <w:szCs w:val="20"/>
              </w:rPr>
              <w:lastRenderedPageBreak/>
              <w:t>Komopnenta:</w:t>
            </w:r>
          </w:p>
        </w:tc>
        <w:tc>
          <w:tcPr>
            <w:tcW w:w="8308" w:type="dxa"/>
            <w:gridSpan w:val="6"/>
            <w:shd w:val="clear" w:color="auto" w:fill="FFFF00"/>
            <w:vAlign w:val="center"/>
          </w:tcPr>
          <w:p w14:paraId="55915F90" w14:textId="77826658" w:rsidR="00A17015" w:rsidRPr="00492C04" w:rsidRDefault="00E56117" w:rsidP="00A17015">
            <w:pPr>
              <w:spacing w:after="0" w:line="240" w:lineRule="auto"/>
              <w:ind w:left="284" w:hanging="284"/>
              <w:contextualSpacing/>
              <w:rPr>
                <w:b/>
                <w:sz w:val="20"/>
                <w:szCs w:val="20"/>
              </w:rPr>
            </w:pPr>
            <w:r>
              <w:rPr>
                <w:b/>
                <w:sz w:val="20"/>
                <w:szCs w:val="20"/>
              </w:rPr>
              <w:t xml:space="preserve">  </w:t>
            </w:r>
            <w:r w:rsidR="00A17015">
              <w:rPr>
                <w:b/>
                <w:sz w:val="20"/>
                <w:szCs w:val="20"/>
              </w:rPr>
              <w:t xml:space="preserve">4. </w:t>
            </w:r>
            <w:r w:rsidR="00A17015" w:rsidRPr="00492C04">
              <w:rPr>
                <w:b/>
                <w:sz w:val="20"/>
                <w:szCs w:val="20"/>
              </w:rPr>
              <w:t>Postupanje s rezultatima dobivenim iz različitih izvora o morfologiji, anatomiji i fiziologiji; genetici i evoluciji; zdravlju i očuvanju zdravlja čovjeka</w:t>
            </w:r>
          </w:p>
        </w:tc>
      </w:tr>
      <w:tr w:rsidR="00E74522" w:rsidRPr="00492C04" w14:paraId="3708A7E7" w14:textId="77777777" w:rsidTr="00B84421">
        <w:trPr>
          <w:gridAfter w:val="1"/>
          <w:wAfter w:w="29" w:type="dxa"/>
          <w:trHeight w:val="301"/>
          <w:jc w:val="center"/>
        </w:trPr>
        <w:tc>
          <w:tcPr>
            <w:tcW w:w="9868" w:type="dxa"/>
            <w:gridSpan w:val="6"/>
            <w:shd w:val="clear" w:color="auto" w:fill="FFFFCC"/>
            <w:tcMar>
              <w:top w:w="57" w:type="dxa"/>
              <w:left w:w="57" w:type="dxa"/>
              <w:bottom w:w="57" w:type="dxa"/>
              <w:right w:w="57" w:type="dxa"/>
            </w:tcMar>
          </w:tcPr>
          <w:p w14:paraId="62CE03C8" w14:textId="77777777" w:rsidR="00E74522" w:rsidRPr="00492C04" w:rsidRDefault="00E74522" w:rsidP="00E74522">
            <w:pPr>
              <w:spacing w:after="0" w:line="240" w:lineRule="auto"/>
              <w:contextualSpacing/>
              <w:rPr>
                <w:b/>
                <w:sz w:val="20"/>
                <w:szCs w:val="20"/>
              </w:rPr>
            </w:pPr>
            <w:r w:rsidRPr="00492C04">
              <w:rPr>
                <w:b/>
                <w:sz w:val="20"/>
                <w:szCs w:val="20"/>
              </w:rPr>
              <w:t>Ishodi učenja:</w:t>
            </w:r>
          </w:p>
          <w:p w14:paraId="1473FD81" w14:textId="5CCEEB35" w:rsidR="00E74522" w:rsidRPr="00492C04" w:rsidRDefault="00E74522" w:rsidP="00E74522">
            <w:pPr>
              <w:spacing w:after="0" w:line="240" w:lineRule="auto"/>
              <w:ind w:left="284" w:hanging="284"/>
              <w:contextualSpacing/>
              <w:rPr>
                <w:sz w:val="20"/>
                <w:szCs w:val="20"/>
              </w:rPr>
            </w:pPr>
            <w:r w:rsidRPr="00492C04">
              <w:rPr>
                <w:sz w:val="20"/>
                <w:szCs w:val="20"/>
              </w:rPr>
              <w:t>1.   interpretira i vrjednuje rezultate iz različitih izvora o anatomiji i fiziologiji čovjeka služeći se stručn</w:t>
            </w:r>
            <w:r w:rsidR="00E47F16" w:rsidRPr="00492C04">
              <w:rPr>
                <w:sz w:val="20"/>
                <w:szCs w:val="20"/>
              </w:rPr>
              <w:t>i</w:t>
            </w:r>
            <w:r w:rsidRPr="00492C04">
              <w:rPr>
                <w:sz w:val="20"/>
                <w:szCs w:val="20"/>
              </w:rPr>
              <w:t xml:space="preserve">m </w:t>
            </w:r>
            <w:r w:rsidR="00E47F16" w:rsidRPr="00492C04">
              <w:rPr>
                <w:sz w:val="20"/>
                <w:szCs w:val="20"/>
              </w:rPr>
              <w:t>nazivljem</w:t>
            </w:r>
          </w:p>
          <w:p w14:paraId="40D0FC47" w14:textId="40A001FA" w:rsidR="00E74522" w:rsidRPr="00492C04" w:rsidRDefault="00E74522" w:rsidP="00E74522">
            <w:pPr>
              <w:spacing w:after="0" w:line="240" w:lineRule="auto"/>
              <w:ind w:left="284" w:hanging="284"/>
              <w:contextualSpacing/>
              <w:rPr>
                <w:sz w:val="20"/>
                <w:szCs w:val="20"/>
              </w:rPr>
            </w:pPr>
            <w:r w:rsidRPr="00492C04">
              <w:rPr>
                <w:sz w:val="20"/>
                <w:szCs w:val="20"/>
              </w:rPr>
              <w:t xml:space="preserve">2.   interpretira i vrjednuje rezultate iz različitih izvora o genetici i evoluciji čovjeka služeći se </w:t>
            </w:r>
            <w:r w:rsidR="00E47F16" w:rsidRPr="00492C04">
              <w:rPr>
                <w:sz w:val="20"/>
                <w:szCs w:val="20"/>
              </w:rPr>
              <w:t>stručnim nazivljem</w:t>
            </w:r>
          </w:p>
          <w:p w14:paraId="2C6B1566" w14:textId="7B43EB85" w:rsidR="00E74522" w:rsidRPr="00492C04" w:rsidRDefault="00E74522" w:rsidP="00E74522">
            <w:pPr>
              <w:spacing w:after="0" w:line="240" w:lineRule="auto"/>
              <w:ind w:left="284" w:hanging="284"/>
              <w:contextualSpacing/>
              <w:rPr>
                <w:sz w:val="20"/>
                <w:szCs w:val="20"/>
              </w:rPr>
            </w:pPr>
            <w:r w:rsidRPr="00492C04">
              <w:rPr>
                <w:sz w:val="20"/>
                <w:szCs w:val="20"/>
              </w:rPr>
              <w:t>3.   interpretira i vrjednuje rezultate iz različitih izvora o zdravlju i očuvanju ljudskog</w:t>
            </w:r>
            <w:r w:rsidR="00E47F16" w:rsidRPr="00492C04">
              <w:rPr>
                <w:sz w:val="20"/>
                <w:szCs w:val="20"/>
              </w:rPr>
              <w:t>a</w:t>
            </w:r>
            <w:r w:rsidRPr="00492C04">
              <w:rPr>
                <w:sz w:val="20"/>
                <w:szCs w:val="20"/>
              </w:rPr>
              <w:t xml:space="preserve"> zdravlja služeći se </w:t>
            </w:r>
            <w:r w:rsidR="00E47F16" w:rsidRPr="00492C04">
              <w:rPr>
                <w:sz w:val="20"/>
                <w:szCs w:val="20"/>
              </w:rPr>
              <w:t>stručnim nazivljem</w:t>
            </w:r>
          </w:p>
          <w:p w14:paraId="2320A939" w14:textId="392B70FF" w:rsidR="00E74522" w:rsidRPr="00492C04" w:rsidRDefault="00E74522" w:rsidP="00E47F16">
            <w:pPr>
              <w:spacing w:after="0" w:line="240" w:lineRule="auto"/>
              <w:ind w:left="284" w:hanging="284"/>
              <w:contextualSpacing/>
              <w:rPr>
                <w:sz w:val="20"/>
                <w:szCs w:val="20"/>
              </w:rPr>
            </w:pPr>
            <w:r w:rsidRPr="00492C04">
              <w:rPr>
                <w:sz w:val="20"/>
                <w:szCs w:val="20"/>
              </w:rPr>
              <w:t xml:space="preserve">4.   izvodi praktične radove služeći se mjernim i optičkim instrumentima (mikroskop, </w:t>
            </w:r>
            <w:r w:rsidR="00E47F16" w:rsidRPr="00492C04">
              <w:rPr>
                <w:sz w:val="20"/>
                <w:szCs w:val="20"/>
              </w:rPr>
              <w:t>povećalo</w:t>
            </w:r>
            <w:r w:rsidRPr="00492C04">
              <w:rPr>
                <w:sz w:val="20"/>
                <w:szCs w:val="20"/>
              </w:rPr>
              <w:t>) i laboratorijskom opremom (pribor za disekciju, IKT) za stjecanje informacija o morfologiji, anatomiji i fiziologiji; genetici i evoluciji te zdravlju i očuvanju zdravlja čovjeka uvažavajući etiku laboratorijskoga rada sa živim bićima.</w:t>
            </w:r>
          </w:p>
        </w:tc>
      </w:tr>
      <w:tr w:rsidR="00E74522" w:rsidRPr="00492C04" w14:paraId="3A7B6EE3" w14:textId="77777777" w:rsidTr="00B84421">
        <w:trPr>
          <w:gridAfter w:val="1"/>
          <w:wAfter w:w="29" w:type="dxa"/>
          <w:trHeight w:val="261"/>
          <w:jc w:val="center"/>
        </w:trPr>
        <w:tc>
          <w:tcPr>
            <w:tcW w:w="9868" w:type="dxa"/>
            <w:gridSpan w:val="6"/>
            <w:tcMar>
              <w:top w:w="57" w:type="dxa"/>
              <w:left w:w="57" w:type="dxa"/>
              <w:bottom w:w="57" w:type="dxa"/>
              <w:right w:w="57" w:type="dxa"/>
            </w:tcMar>
          </w:tcPr>
          <w:p w14:paraId="621E2B99" w14:textId="6A80EF87" w:rsidR="00E74522" w:rsidRPr="00492C04" w:rsidRDefault="00116871" w:rsidP="00E74522">
            <w:pPr>
              <w:spacing w:after="0" w:line="240" w:lineRule="auto"/>
              <w:contextualSpacing/>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3F5C9A3F" w14:textId="77777777" w:rsidTr="00B84421">
        <w:trPr>
          <w:gridAfter w:val="1"/>
          <w:wAfter w:w="29" w:type="dxa"/>
          <w:trHeight w:val="301"/>
          <w:jc w:val="center"/>
        </w:trPr>
        <w:tc>
          <w:tcPr>
            <w:tcW w:w="1869" w:type="dxa"/>
            <w:gridSpan w:val="2"/>
            <w:tcMar>
              <w:top w:w="57" w:type="dxa"/>
              <w:left w:w="57" w:type="dxa"/>
              <w:bottom w:w="57" w:type="dxa"/>
              <w:right w:w="57" w:type="dxa"/>
            </w:tcMar>
            <w:vAlign w:val="center"/>
          </w:tcPr>
          <w:p w14:paraId="2C59E04B" w14:textId="77777777" w:rsidR="00E74522" w:rsidRPr="00492C04" w:rsidRDefault="00E74522" w:rsidP="00E74522">
            <w:pPr>
              <w:spacing w:after="2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79" w:type="dxa"/>
            <w:tcMar>
              <w:top w:w="57" w:type="dxa"/>
              <w:left w:w="57" w:type="dxa"/>
              <w:bottom w:w="57" w:type="dxa"/>
              <w:right w:w="57" w:type="dxa"/>
            </w:tcMar>
            <w:vAlign w:val="center"/>
          </w:tcPr>
          <w:p w14:paraId="0EFE7152" w14:textId="77777777" w:rsidR="00E74522" w:rsidRPr="00492C04" w:rsidRDefault="00E74522" w:rsidP="00E74522">
            <w:pPr>
              <w:spacing w:after="20" w:line="240" w:lineRule="auto"/>
              <w:jc w:val="center"/>
              <w:rPr>
                <w:b/>
                <w:sz w:val="20"/>
                <w:szCs w:val="20"/>
              </w:rPr>
            </w:pPr>
            <w:r w:rsidRPr="00492C04">
              <w:rPr>
                <w:b/>
                <w:bCs/>
                <w:sz w:val="20"/>
                <w:szCs w:val="20"/>
              </w:rPr>
              <w:t>kraj 3. razreda</w:t>
            </w:r>
            <w:r w:rsidRPr="00492C04">
              <w:rPr>
                <w:b/>
                <w:bCs/>
                <w:sz w:val="20"/>
                <w:szCs w:val="20"/>
              </w:rPr>
              <w:br/>
              <w:t>(8/9 god.)</w:t>
            </w:r>
          </w:p>
        </w:tc>
        <w:tc>
          <w:tcPr>
            <w:tcW w:w="1817" w:type="dxa"/>
            <w:tcMar>
              <w:top w:w="57" w:type="dxa"/>
              <w:left w:w="57" w:type="dxa"/>
              <w:bottom w:w="57" w:type="dxa"/>
              <w:right w:w="57" w:type="dxa"/>
            </w:tcMar>
            <w:vAlign w:val="center"/>
          </w:tcPr>
          <w:p w14:paraId="524E029F" w14:textId="77777777" w:rsidR="00E74522" w:rsidRPr="00492C04" w:rsidRDefault="00E74522" w:rsidP="00E74522">
            <w:pPr>
              <w:spacing w:after="2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85" w:type="dxa"/>
            <w:tcMar>
              <w:top w:w="57" w:type="dxa"/>
              <w:left w:w="57" w:type="dxa"/>
              <w:bottom w:w="57" w:type="dxa"/>
              <w:right w:w="57" w:type="dxa"/>
            </w:tcMar>
            <w:vAlign w:val="center"/>
          </w:tcPr>
          <w:p w14:paraId="15C77192" w14:textId="77777777" w:rsidR="00E74522" w:rsidRPr="00492C04" w:rsidRDefault="00E74522" w:rsidP="00E74522">
            <w:pPr>
              <w:spacing w:after="20" w:line="240" w:lineRule="auto"/>
              <w:jc w:val="center"/>
              <w:rPr>
                <w:b/>
                <w:sz w:val="20"/>
                <w:szCs w:val="20"/>
              </w:rPr>
            </w:pPr>
            <w:r w:rsidRPr="00492C04">
              <w:rPr>
                <w:b/>
                <w:bCs/>
                <w:sz w:val="20"/>
                <w:szCs w:val="20"/>
              </w:rPr>
              <w:t>kraj devetogodišnjega odgoja i obrazovanja (14/15 god.)</w:t>
            </w:r>
          </w:p>
        </w:tc>
        <w:tc>
          <w:tcPr>
            <w:tcW w:w="2218" w:type="dxa"/>
            <w:tcMar>
              <w:top w:w="57" w:type="dxa"/>
              <w:left w:w="57" w:type="dxa"/>
              <w:bottom w:w="57" w:type="dxa"/>
              <w:right w:w="57" w:type="dxa"/>
            </w:tcMar>
            <w:vAlign w:val="center"/>
          </w:tcPr>
          <w:p w14:paraId="1F5C9F6B" w14:textId="77777777" w:rsidR="00E74522" w:rsidRPr="00492C04" w:rsidRDefault="00E74522" w:rsidP="00E74522">
            <w:pPr>
              <w:spacing w:after="20" w:line="240" w:lineRule="auto"/>
              <w:jc w:val="center"/>
              <w:rPr>
                <w:b/>
                <w:bCs/>
                <w:sz w:val="20"/>
                <w:szCs w:val="20"/>
              </w:rPr>
            </w:pPr>
            <w:r w:rsidRPr="00492C04">
              <w:rPr>
                <w:b/>
                <w:bCs/>
                <w:sz w:val="20"/>
                <w:szCs w:val="20"/>
              </w:rPr>
              <w:t>kraj srednjoškolskoga odgoja i obrazovanja (18/19 god.)</w:t>
            </w:r>
          </w:p>
        </w:tc>
      </w:tr>
      <w:tr w:rsidR="00E74522" w:rsidRPr="00492C04" w14:paraId="1FB419CF" w14:textId="77777777" w:rsidTr="00B84421">
        <w:trPr>
          <w:gridAfter w:val="1"/>
          <w:wAfter w:w="29" w:type="dxa"/>
          <w:trHeight w:val="2669"/>
          <w:jc w:val="center"/>
        </w:trPr>
        <w:tc>
          <w:tcPr>
            <w:tcW w:w="1869" w:type="dxa"/>
            <w:gridSpan w:val="2"/>
            <w:shd w:val="clear" w:color="auto" w:fill="FBD4B4"/>
            <w:tcMar>
              <w:top w:w="57" w:type="dxa"/>
              <w:left w:w="57" w:type="dxa"/>
              <w:bottom w:w="57" w:type="dxa"/>
              <w:right w:w="57" w:type="dxa"/>
            </w:tcMar>
          </w:tcPr>
          <w:p w14:paraId="5E963C93" w14:textId="77777777" w:rsidR="00E74522" w:rsidRPr="00492C04" w:rsidRDefault="00E74522" w:rsidP="00E74522">
            <w:pPr>
              <w:spacing w:after="0" w:line="240" w:lineRule="auto"/>
              <w:ind w:left="155" w:hanging="155"/>
              <w:contextualSpacing/>
              <w:rPr>
                <w:sz w:val="20"/>
                <w:szCs w:val="20"/>
              </w:rPr>
            </w:pPr>
            <w:r w:rsidRPr="00492C04">
              <w:rPr>
                <w:sz w:val="20"/>
                <w:szCs w:val="20"/>
              </w:rPr>
              <w:t>1.a prikuplja informacije u obitelji i vrtiću o morfologiji čovjeka</w:t>
            </w:r>
          </w:p>
        </w:tc>
        <w:tc>
          <w:tcPr>
            <w:tcW w:w="1979" w:type="dxa"/>
            <w:shd w:val="clear" w:color="auto" w:fill="FBD4B4"/>
            <w:tcMar>
              <w:top w:w="57" w:type="dxa"/>
              <w:left w:w="57" w:type="dxa"/>
              <w:bottom w:w="57" w:type="dxa"/>
              <w:right w:w="57" w:type="dxa"/>
            </w:tcMar>
          </w:tcPr>
          <w:p w14:paraId="449EBD80" w14:textId="77777777" w:rsidR="00E74522" w:rsidRPr="00492C04" w:rsidRDefault="00E74522" w:rsidP="00E74522">
            <w:pPr>
              <w:spacing w:after="0" w:line="240" w:lineRule="auto"/>
              <w:ind w:left="185" w:hanging="185"/>
              <w:contextualSpacing/>
              <w:rPr>
                <w:sz w:val="20"/>
                <w:szCs w:val="20"/>
              </w:rPr>
            </w:pPr>
            <w:r w:rsidRPr="00492C04">
              <w:rPr>
                <w:sz w:val="20"/>
                <w:szCs w:val="20"/>
              </w:rPr>
              <w:t>1.a pronalazi i organizira informacije  o morfologiji čovjeka</w:t>
            </w:r>
          </w:p>
        </w:tc>
        <w:tc>
          <w:tcPr>
            <w:tcW w:w="1817" w:type="dxa"/>
            <w:shd w:val="clear" w:color="auto" w:fill="FBD4B4"/>
            <w:tcMar>
              <w:top w:w="57" w:type="dxa"/>
              <w:left w:w="57" w:type="dxa"/>
              <w:bottom w:w="57" w:type="dxa"/>
              <w:right w:w="57" w:type="dxa"/>
            </w:tcMar>
          </w:tcPr>
          <w:p w14:paraId="18D8B922" w14:textId="77777777" w:rsidR="00E74522" w:rsidRPr="00492C04" w:rsidRDefault="00E74522" w:rsidP="00E74522">
            <w:pPr>
              <w:spacing w:after="0" w:line="240" w:lineRule="auto"/>
              <w:ind w:left="227" w:hanging="227"/>
              <w:contextualSpacing/>
              <w:rPr>
                <w:sz w:val="20"/>
                <w:szCs w:val="20"/>
              </w:rPr>
            </w:pPr>
            <w:r w:rsidRPr="00492C04">
              <w:rPr>
                <w:sz w:val="20"/>
                <w:szCs w:val="20"/>
              </w:rPr>
              <w:t>1.a pronalazi, odabire i organizira informacije o morfologiji, anatomiji i fiziologiji čovjeka</w:t>
            </w:r>
          </w:p>
          <w:p w14:paraId="4D431AD4" w14:textId="77777777" w:rsidR="00E74522" w:rsidRPr="00492C04" w:rsidRDefault="00E74522" w:rsidP="00E74522">
            <w:pPr>
              <w:spacing w:after="0" w:line="240" w:lineRule="auto"/>
              <w:ind w:left="227" w:hanging="227"/>
              <w:contextualSpacing/>
              <w:rPr>
                <w:sz w:val="20"/>
                <w:szCs w:val="20"/>
              </w:rPr>
            </w:pPr>
            <w:r w:rsidRPr="00492C04">
              <w:rPr>
                <w:sz w:val="20"/>
                <w:szCs w:val="20"/>
              </w:rPr>
              <w:t>1.b povezuje biološke i društvene osobine čovjeka koristeći se jednim izvorom</w:t>
            </w:r>
          </w:p>
        </w:tc>
        <w:tc>
          <w:tcPr>
            <w:tcW w:w="1985" w:type="dxa"/>
            <w:shd w:val="clear" w:color="auto" w:fill="FBD4B4"/>
            <w:tcMar>
              <w:top w:w="57" w:type="dxa"/>
              <w:left w:w="57" w:type="dxa"/>
              <w:bottom w:w="57" w:type="dxa"/>
              <w:right w:w="57" w:type="dxa"/>
            </w:tcMar>
          </w:tcPr>
          <w:p w14:paraId="226909D0" w14:textId="77777777" w:rsidR="00E74522" w:rsidRPr="00492C04" w:rsidRDefault="00E74522" w:rsidP="00E74522">
            <w:pPr>
              <w:pStyle w:val="ListParagraph"/>
              <w:spacing w:after="0" w:line="240" w:lineRule="auto"/>
              <w:ind w:left="226" w:hanging="226"/>
              <w:rPr>
                <w:sz w:val="20"/>
                <w:szCs w:val="20"/>
              </w:rPr>
            </w:pPr>
            <w:r w:rsidRPr="00492C04">
              <w:rPr>
                <w:sz w:val="20"/>
                <w:szCs w:val="20"/>
              </w:rPr>
              <w:t>1.a interpretira zaključke o anatomiji, morfologiji i fiziologiji čovjeka na temelju prikupljenih informacija iz različitih izvora</w:t>
            </w:r>
          </w:p>
          <w:p w14:paraId="32AA3F63" w14:textId="77777777" w:rsidR="00E74522" w:rsidRPr="00492C04" w:rsidRDefault="00E74522" w:rsidP="00E74522">
            <w:pPr>
              <w:spacing w:after="0" w:line="240" w:lineRule="auto"/>
              <w:ind w:left="226" w:hanging="226"/>
              <w:rPr>
                <w:sz w:val="20"/>
                <w:szCs w:val="20"/>
              </w:rPr>
            </w:pPr>
            <w:r w:rsidRPr="00492C04">
              <w:rPr>
                <w:sz w:val="20"/>
                <w:szCs w:val="20"/>
              </w:rPr>
              <w:t>1.b</w:t>
            </w:r>
            <w:r w:rsidRPr="00492C04">
              <w:rPr>
                <w:b/>
                <w:sz w:val="20"/>
                <w:szCs w:val="20"/>
              </w:rPr>
              <w:t xml:space="preserve"> </w:t>
            </w:r>
            <w:r w:rsidRPr="00492C04">
              <w:rPr>
                <w:sz w:val="20"/>
                <w:szCs w:val="20"/>
              </w:rPr>
              <w:t xml:space="preserve">povezuje biološke i društvene osobine čovjeka koristeći se različitim izvorima </w:t>
            </w:r>
          </w:p>
        </w:tc>
        <w:tc>
          <w:tcPr>
            <w:tcW w:w="2218" w:type="dxa"/>
            <w:shd w:val="clear" w:color="auto" w:fill="FBD4B4"/>
            <w:tcMar>
              <w:top w:w="57" w:type="dxa"/>
              <w:left w:w="57" w:type="dxa"/>
              <w:bottom w:w="57" w:type="dxa"/>
              <w:right w:w="57" w:type="dxa"/>
            </w:tcMar>
          </w:tcPr>
          <w:p w14:paraId="484E961A" w14:textId="77777777" w:rsidR="00E74522" w:rsidRPr="00492C04" w:rsidRDefault="00E74522" w:rsidP="00E74522">
            <w:pPr>
              <w:spacing w:after="0" w:line="240" w:lineRule="auto"/>
              <w:ind w:left="227" w:hanging="240"/>
              <w:contextualSpacing/>
              <w:rPr>
                <w:sz w:val="20"/>
                <w:szCs w:val="20"/>
              </w:rPr>
            </w:pPr>
            <w:r w:rsidRPr="00492C04">
              <w:rPr>
                <w:sz w:val="20"/>
                <w:szCs w:val="20"/>
              </w:rPr>
              <w:t>1.a interpretira i vrjednuje zaključke o anatomiji, morfologiji i fiziologiji čovjeka na temelju prikupljenih informacija iz različitih izvora</w:t>
            </w:r>
          </w:p>
          <w:p w14:paraId="09E134D2" w14:textId="77777777" w:rsidR="00E74522" w:rsidRPr="00492C04" w:rsidRDefault="00E74522" w:rsidP="00E74522">
            <w:pPr>
              <w:pStyle w:val="ListParagraph"/>
              <w:spacing w:after="0" w:line="240" w:lineRule="auto"/>
              <w:ind w:left="227" w:hanging="240"/>
              <w:rPr>
                <w:sz w:val="20"/>
                <w:szCs w:val="20"/>
              </w:rPr>
            </w:pPr>
            <w:r w:rsidRPr="00492C04">
              <w:rPr>
                <w:sz w:val="20"/>
                <w:szCs w:val="20"/>
              </w:rPr>
              <w:t>1.b povezuje biološke i društvene osobine čovjeka koristeći se različitim klasičnim i internetskim izvorima</w:t>
            </w:r>
          </w:p>
        </w:tc>
      </w:tr>
      <w:tr w:rsidR="00E74522" w:rsidRPr="00492C04" w14:paraId="3B753ADE" w14:textId="77777777" w:rsidTr="00B84421">
        <w:trPr>
          <w:gridAfter w:val="1"/>
          <w:wAfter w:w="29" w:type="dxa"/>
          <w:trHeight w:val="1190"/>
          <w:jc w:val="center"/>
        </w:trPr>
        <w:tc>
          <w:tcPr>
            <w:tcW w:w="1869" w:type="dxa"/>
            <w:gridSpan w:val="2"/>
            <w:shd w:val="clear" w:color="auto" w:fill="auto"/>
            <w:tcMar>
              <w:top w:w="57" w:type="dxa"/>
              <w:left w:w="57" w:type="dxa"/>
              <w:bottom w:w="57" w:type="dxa"/>
              <w:right w:w="57" w:type="dxa"/>
            </w:tcMar>
          </w:tcPr>
          <w:p w14:paraId="5B4ED28B" w14:textId="77777777" w:rsidR="00E74522" w:rsidRPr="00492C04" w:rsidRDefault="00E74522" w:rsidP="00E74522">
            <w:pPr>
              <w:spacing w:after="0" w:line="240" w:lineRule="auto"/>
              <w:contextualSpacing/>
              <w:rPr>
                <w:sz w:val="20"/>
                <w:szCs w:val="20"/>
              </w:rPr>
            </w:pPr>
          </w:p>
        </w:tc>
        <w:tc>
          <w:tcPr>
            <w:tcW w:w="1979" w:type="dxa"/>
            <w:shd w:val="clear" w:color="auto" w:fill="auto"/>
            <w:tcMar>
              <w:top w:w="57" w:type="dxa"/>
              <w:left w:w="57" w:type="dxa"/>
              <w:bottom w:w="57" w:type="dxa"/>
              <w:right w:w="57" w:type="dxa"/>
            </w:tcMar>
          </w:tcPr>
          <w:p w14:paraId="79F00F1C" w14:textId="77777777" w:rsidR="00E74522" w:rsidRPr="00492C04" w:rsidRDefault="00E74522" w:rsidP="00E74522">
            <w:pPr>
              <w:spacing w:after="0" w:line="240" w:lineRule="auto"/>
              <w:ind w:left="185" w:hanging="185"/>
              <w:contextualSpacing/>
              <w:rPr>
                <w:sz w:val="20"/>
                <w:szCs w:val="20"/>
              </w:rPr>
            </w:pPr>
          </w:p>
        </w:tc>
        <w:tc>
          <w:tcPr>
            <w:tcW w:w="1817" w:type="dxa"/>
            <w:shd w:val="clear" w:color="auto" w:fill="auto"/>
            <w:tcMar>
              <w:top w:w="57" w:type="dxa"/>
              <w:left w:w="57" w:type="dxa"/>
              <w:bottom w:w="57" w:type="dxa"/>
              <w:right w:w="57" w:type="dxa"/>
            </w:tcMar>
          </w:tcPr>
          <w:p w14:paraId="0980A59A" w14:textId="77777777" w:rsidR="00E74522" w:rsidRPr="00492C04" w:rsidRDefault="00E74522" w:rsidP="00E74522">
            <w:pPr>
              <w:spacing w:after="0" w:line="240" w:lineRule="auto"/>
              <w:ind w:left="-13"/>
              <w:contextualSpacing/>
              <w:rPr>
                <w:sz w:val="20"/>
                <w:szCs w:val="20"/>
              </w:rPr>
            </w:pPr>
          </w:p>
        </w:tc>
        <w:tc>
          <w:tcPr>
            <w:tcW w:w="1985" w:type="dxa"/>
            <w:shd w:val="clear" w:color="auto" w:fill="auto"/>
            <w:tcMar>
              <w:top w:w="57" w:type="dxa"/>
              <w:left w:w="57" w:type="dxa"/>
              <w:bottom w:w="57" w:type="dxa"/>
              <w:right w:w="57" w:type="dxa"/>
            </w:tcMar>
          </w:tcPr>
          <w:p w14:paraId="275DC550" w14:textId="77777777" w:rsidR="00E74522" w:rsidRPr="00492C04" w:rsidRDefault="00E74522" w:rsidP="00E74522">
            <w:pPr>
              <w:pStyle w:val="ListParagraph"/>
              <w:spacing w:after="0" w:line="240" w:lineRule="auto"/>
              <w:ind w:left="0"/>
              <w:rPr>
                <w:sz w:val="20"/>
                <w:szCs w:val="20"/>
              </w:rPr>
            </w:pPr>
          </w:p>
        </w:tc>
        <w:tc>
          <w:tcPr>
            <w:tcW w:w="2218" w:type="dxa"/>
            <w:shd w:val="clear" w:color="auto" w:fill="auto"/>
            <w:tcMar>
              <w:top w:w="57" w:type="dxa"/>
              <w:left w:w="57" w:type="dxa"/>
              <w:bottom w:w="57" w:type="dxa"/>
              <w:right w:w="57" w:type="dxa"/>
            </w:tcMar>
          </w:tcPr>
          <w:p w14:paraId="536742A9" w14:textId="6BA3CDFD" w:rsidR="00E74522" w:rsidRPr="00492C04" w:rsidRDefault="00E74522" w:rsidP="00E74522">
            <w:pPr>
              <w:spacing w:after="0" w:line="240" w:lineRule="auto"/>
              <w:ind w:left="227" w:hanging="240"/>
              <w:contextualSpacing/>
              <w:rPr>
                <w:spacing w:val="-4"/>
                <w:sz w:val="20"/>
                <w:szCs w:val="20"/>
              </w:rPr>
            </w:pPr>
            <w:r w:rsidRPr="00492C04">
              <w:rPr>
                <w:spacing w:val="-4"/>
                <w:sz w:val="20"/>
                <w:szCs w:val="20"/>
              </w:rPr>
              <w:t>1.c komunicira verba</w:t>
            </w:r>
            <w:r w:rsidR="00E47F16" w:rsidRPr="00492C04">
              <w:rPr>
                <w:spacing w:val="-4"/>
                <w:sz w:val="20"/>
                <w:szCs w:val="20"/>
              </w:rPr>
              <w:t>lno i u pisanome obliku o morfo</w:t>
            </w:r>
            <w:r w:rsidRPr="00492C04">
              <w:rPr>
                <w:spacing w:val="-4"/>
                <w:sz w:val="20"/>
                <w:szCs w:val="20"/>
              </w:rPr>
              <w:t xml:space="preserve">logiji, anatomiji i fiziologiji čovjeka služeći se </w:t>
            </w:r>
            <w:r w:rsidR="00E47F16" w:rsidRPr="00492C04">
              <w:rPr>
                <w:sz w:val="20"/>
                <w:szCs w:val="20"/>
              </w:rPr>
              <w:t>stručnim nazivljem</w:t>
            </w:r>
            <w:r w:rsidR="00E47F16" w:rsidRPr="00492C04">
              <w:rPr>
                <w:spacing w:val="-4"/>
                <w:sz w:val="20"/>
                <w:szCs w:val="20"/>
              </w:rPr>
              <w:t xml:space="preserve"> </w:t>
            </w:r>
            <w:r w:rsidRPr="00492C04">
              <w:rPr>
                <w:spacing w:val="-4"/>
                <w:sz w:val="20"/>
                <w:szCs w:val="20"/>
              </w:rPr>
              <w:t>i IKT-om</w:t>
            </w:r>
          </w:p>
        </w:tc>
      </w:tr>
      <w:tr w:rsidR="00E74522" w:rsidRPr="00492C04" w14:paraId="538D4592" w14:textId="77777777" w:rsidTr="00B84421">
        <w:trPr>
          <w:gridAfter w:val="1"/>
          <w:wAfter w:w="29" w:type="dxa"/>
          <w:trHeight w:val="477"/>
          <w:jc w:val="center"/>
        </w:trPr>
        <w:tc>
          <w:tcPr>
            <w:tcW w:w="1869" w:type="dxa"/>
            <w:gridSpan w:val="2"/>
            <w:shd w:val="clear" w:color="auto" w:fill="auto"/>
            <w:tcMar>
              <w:top w:w="57" w:type="dxa"/>
              <w:left w:w="57" w:type="dxa"/>
              <w:bottom w:w="57" w:type="dxa"/>
              <w:right w:w="57" w:type="dxa"/>
            </w:tcMar>
          </w:tcPr>
          <w:p w14:paraId="1B601897" w14:textId="77777777" w:rsidR="00E74522" w:rsidRPr="00492C04" w:rsidRDefault="00E74522" w:rsidP="00E74522">
            <w:pPr>
              <w:spacing w:after="0" w:line="240" w:lineRule="auto"/>
              <w:contextualSpacing/>
              <w:rPr>
                <w:sz w:val="20"/>
                <w:szCs w:val="20"/>
              </w:rPr>
            </w:pPr>
          </w:p>
        </w:tc>
        <w:tc>
          <w:tcPr>
            <w:tcW w:w="1979" w:type="dxa"/>
            <w:shd w:val="clear" w:color="auto" w:fill="CCECFF"/>
            <w:tcMar>
              <w:top w:w="57" w:type="dxa"/>
              <w:left w:w="57" w:type="dxa"/>
              <w:bottom w:w="57" w:type="dxa"/>
              <w:right w:w="57" w:type="dxa"/>
            </w:tcMar>
          </w:tcPr>
          <w:p w14:paraId="509C0656" w14:textId="77777777" w:rsidR="00E74522" w:rsidRPr="00492C04" w:rsidRDefault="00E74522" w:rsidP="00E74522">
            <w:pPr>
              <w:spacing w:after="0" w:line="240" w:lineRule="auto"/>
              <w:ind w:left="185" w:hanging="185"/>
              <w:contextualSpacing/>
              <w:rPr>
                <w:sz w:val="20"/>
                <w:szCs w:val="20"/>
              </w:rPr>
            </w:pPr>
            <w:r w:rsidRPr="00492C04">
              <w:rPr>
                <w:sz w:val="20"/>
                <w:szCs w:val="20"/>
              </w:rPr>
              <w:t>1.b na konkretnim primjerima izvodi zaključak o morfologiji čovjeka</w:t>
            </w:r>
          </w:p>
        </w:tc>
        <w:tc>
          <w:tcPr>
            <w:tcW w:w="1817" w:type="dxa"/>
            <w:shd w:val="clear" w:color="auto" w:fill="auto"/>
            <w:tcMar>
              <w:top w:w="57" w:type="dxa"/>
              <w:left w:w="57" w:type="dxa"/>
              <w:bottom w:w="57" w:type="dxa"/>
              <w:right w:w="57" w:type="dxa"/>
            </w:tcMar>
          </w:tcPr>
          <w:p w14:paraId="0CABF4E6" w14:textId="7D0D485F" w:rsidR="00E74522" w:rsidRPr="00492C04" w:rsidRDefault="00E74522" w:rsidP="00E47F16">
            <w:pPr>
              <w:spacing w:after="0" w:line="240" w:lineRule="auto"/>
              <w:ind w:left="227" w:hanging="240"/>
              <w:contextualSpacing/>
              <w:rPr>
                <w:sz w:val="20"/>
                <w:szCs w:val="20"/>
              </w:rPr>
            </w:pPr>
            <w:r w:rsidRPr="00492C04">
              <w:rPr>
                <w:sz w:val="20"/>
                <w:szCs w:val="20"/>
              </w:rPr>
              <w:t xml:space="preserve">1.c komunicira </w:t>
            </w:r>
            <w:r w:rsidRPr="00492C04">
              <w:rPr>
                <w:spacing w:val="-4"/>
                <w:sz w:val="20"/>
                <w:szCs w:val="20"/>
              </w:rPr>
              <w:t>verbalno i u pisanome obliku</w:t>
            </w:r>
            <w:r w:rsidRPr="00492C04">
              <w:rPr>
                <w:sz w:val="20"/>
                <w:szCs w:val="20"/>
              </w:rPr>
              <w:t xml:space="preserve"> o morfologiji, anatomiji i fiziologiji čovjeka služeći se pojednostavljen</w:t>
            </w:r>
            <w:r w:rsidR="00E47F16" w:rsidRPr="00492C04">
              <w:rPr>
                <w:sz w:val="20"/>
                <w:szCs w:val="20"/>
              </w:rPr>
              <w:t>i</w:t>
            </w:r>
            <w:r w:rsidRPr="00492C04">
              <w:rPr>
                <w:sz w:val="20"/>
                <w:szCs w:val="20"/>
              </w:rPr>
              <w:t xml:space="preserve">m </w:t>
            </w:r>
            <w:r w:rsidR="00E47F16" w:rsidRPr="00492C04">
              <w:rPr>
                <w:sz w:val="20"/>
                <w:szCs w:val="20"/>
              </w:rPr>
              <w:t>stručnim nazivljem</w:t>
            </w:r>
          </w:p>
        </w:tc>
        <w:tc>
          <w:tcPr>
            <w:tcW w:w="1985" w:type="dxa"/>
            <w:shd w:val="clear" w:color="auto" w:fill="auto"/>
            <w:tcMar>
              <w:top w:w="57" w:type="dxa"/>
              <w:left w:w="57" w:type="dxa"/>
              <w:bottom w:w="57" w:type="dxa"/>
              <w:right w:w="57" w:type="dxa"/>
            </w:tcMar>
          </w:tcPr>
          <w:p w14:paraId="3BDEE55C" w14:textId="63BE8BC2" w:rsidR="00E74522" w:rsidRPr="00492C04" w:rsidRDefault="00E74522" w:rsidP="00E47F16">
            <w:pPr>
              <w:pStyle w:val="ListParagraph"/>
              <w:spacing w:after="0" w:line="240" w:lineRule="auto"/>
              <w:ind w:left="227" w:hanging="240"/>
              <w:rPr>
                <w:sz w:val="20"/>
                <w:szCs w:val="20"/>
              </w:rPr>
            </w:pPr>
            <w:r w:rsidRPr="00492C04">
              <w:rPr>
                <w:sz w:val="20"/>
                <w:szCs w:val="20"/>
              </w:rPr>
              <w:t>1.c</w:t>
            </w:r>
            <w:r w:rsidRPr="00492C04">
              <w:rPr>
                <w:b/>
                <w:sz w:val="20"/>
                <w:szCs w:val="20"/>
              </w:rPr>
              <w:t xml:space="preserve"> </w:t>
            </w:r>
            <w:r w:rsidRPr="00492C04">
              <w:rPr>
                <w:sz w:val="20"/>
                <w:szCs w:val="20"/>
              </w:rPr>
              <w:t xml:space="preserve">komunicira </w:t>
            </w:r>
            <w:r w:rsidRPr="00492C04">
              <w:rPr>
                <w:spacing w:val="-4"/>
                <w:sz w:val="20"/>
                <w:szCs w:val="20"/>
              </w:rPr>
              <w:t>verbalno i u pisanome obliku</w:t>
            </w:r>
            <w:r w:rsidRPr="00492C04">
              <w:rPr>
                <w:sz w:val="20"/>
                <w:szCs w:val="20"/>
              </w:rPr>
              <w:t xml:space="preserve"> o morfologiji, anatomiji i fiziologiji čovjeka služeći se </w:t>
            </w:r>
            <w:r w:rsidR="00E47F16" w:rsidRPr="00492C04">
              <w:rPr>
                <w:sz w:val="20"/>
                <w:szCs w:val="20"/>
              </w:rPr>
              <w:t>stručnim nazivljem</w:t>
            </w:r>
          </w:p>
        </w:tc>
        <w:tc>
          <w:tcPr>
            <w:tcW w:w="2218" w:type="dxa"/>
            <w:shd w:val="clear" w:color="auto" w:fill="auto"/>
            <w:tcMar>
              <w:top w:w="57" w:type="dxa"/>
              <w:left w:w="57" w:type="dxa"/>
              <w:bottom w:w="57" w:type="dxa"/>
              <w:right w:w="57" w:type="dxa"/>
            </w:tcMar>
          </w:tcPr>
          <w:p w14:paraId="7111D109" w14:textId="77777777" w:rsidR="00E74522" w:rsidRPr="00492C04" w:rsidRDefault="00E74522" w:rsidP="00E74522">
            <w:pPr>
              <w:spacing w:after="0" w:line="240" w:lineRule="auto"/>
              <w:ind w:left="-13"/>
              <w:contextualSpacing/>
              <w:rPr>
                <w:sz w:val="20"/>
                <w:szCs w:val="20"/>
              </w:rPr>
            </w:pPr>
          </w:p>
        </w:tc>
      </w:tr>
      <w:tr w:rsidR="00E74522" w:rsidRPr="00492C04" w14:paraId="343693D2" w14:textId="77777777" w:rsidTr="00B84421">
        <w:trPr>
          <w:gridAfter w:val="1"/>
          <w:wAfter w:w="29" w:type="dxa"/>
          <w:trHeight w:val="995"/>
          <w:jc w:val="center"/>
        </w:trPr>
        <w:tc>
          <w:tcPr>
            <w:tcW w:w="1869" w:type="dxa"/>
            <w:gridSpan w:val="2"/>
            <w:shd w:val="clear" w:color="auto" w:fill="auto"/>
            <w:tcMar>
              <w:top w:w="57" w:type="dxa"/>
              <w:left w:w="57" w:type="dxa"/>
              <w:bottom w:w="57" w:type="dxa"/>
              <w:right w:w="57" w:type="dxa"/>
            </w:tcMar>
          </w:tcPr>
          <w:p w14:paraId="6DB2E341" w14:textId="77777777" w:rsidR="00E74522" w:rsidRPr="00492C04" w:rsidRDefault="00E74522" w:rsidP="00E74522">
            <w:pPr>
              <w:spacing w:after="0" w:line="240" w:lineRule="auto"/>
              <w:contextualSpacing/>
              <w:rPr>
                <w:sz w:val="20"/>
                <w:szCs w:val="20"/>
              </w:rPr>
            </w:pPr>
          </w:p>
        </w:tc>
        <w:tc>
          <w:tcPr>
            <w:tcW w:w="1979" w:type="dxa"/>
            <w:shd w:val="clear" w:color="auto" w:fill="auto"/>
            <w:tcMar>
              <w:top w:w="57" w:type="dxa"/>
              <w:left w:w="57" w:type="dxa"/>
              <w:bottom w:w="57" w:type="dxa"/>
              <w:right w:w="57" w:type="dxa"/>
            </w:tcMar>
          </w:tcPr>
          <w:p w14:paraId="02C52011" w14:textId="3DBF5FFD" w:rsidR="00E74522" w:rsidRPr="00492C04" w:rsidRDefault="00E74522" w:rsidP="00E74522">
            <w:pPr>
              <w:spacing w:after="0" w:line="240" w:lineRule="auto"/>
              <w:ind w:left="185" w:hanging="185"/>
              <w:contextualSpacing/>
              <w:rPr>
                <w:sz w:val="20"/>
                <w:szCs w:val="20"/>
              </w:rPr>
            </w:pPr>
            <w:r w:rsidRPr="00492C04">
              <w:rPr>
                <w:sz w:val="20"/>
                <w:szCs w:val="20"/>
              </w:rPr>
              <w:t xml:space="preserve">1.c komunicira </w:t>
            </w:r>
            <w:r w:rsidRPr="00492C04">
              <w:rPr>
                <w:spacing w:val="-4"/>
                <w:sz w:val="20"/>
                <w:szCs w:val="20"/>
              </w:rPr>
              <w:t xml:space="preserve">u pisanome obliku </w:t>
            </w:r>
            <w:r w:rsidRPr="00492C04">
              <w:rPr>
                <w:sz w:val="20"/>
                <w:szCs w:val="20"/>
              </w:rPr>
              <w:t xml:space="preserve">o morfologiji čovjeka služeći se </w:t>
            </w:r>
            <w:r w:rsidR="00E47F16" w:rsidRPr="00492C04">
              <w:rPr>
                <w:sz w:val="20"/>
                <w:szCs w:val="20"/>
              </w:rPr>
              <w:t>pojednostavljenim stručnim nazivljem</w:t>
            </w:r>
          </w:p>
        </w:tc>
        <w:tc>
          <w:tcPr>
            <w:tcW w:w="1817" w:type="dxa"/>
            <w:shd w:val="clear" w:color="auto" w:fill="auto"/>
            <w:tcMar>
              <w:top w:w="57" w:type="dxa"/>
              <w:left w:w="57" w:type="dxa"/>
              <w:bottom w:w="57" w:type="dxa"/>
              <w:right w:w="57" w:type="dxa"/>
            </w:tcMar>
          </w:tcPr>
          <w:p w14:paraId="5F6BCB92" w14:textId="77777777" w:rsidR="00E74522" w:rsidRPr="00492C04" w:rsidRDefault="00E74522" w:rsidP="00E74522">
            <w:pPr>
              <w:spacing w:after="0" w:line="240" w:lineRule="auto"/>
              <w:ind w:left="-13"/>
              <w:contextualSpacing/>
              <w:rPr>
                <w:sz w:val="20"/>
                <w:szCs w:val="20"/>
              </w:rPr>
            </w:pPr>
          </w:p>
        </w:tc>
        <w:tc>
          <w:tcPr>
            <w:tcW w:w="1985" w:type="dxa"/>
            <w:shd w:val="clear" w:color="auto" w:fill="auto"/>
            <w:tcMar>
              <w:top w:w="57" w:type="dxa"/>
              <w:left w:w="57" w:type="dxa"/>
              <w:bottom w:w="57" w:type="dxa"/>
              <w:right w:w="57" w:type="dxa"/>
            </w:tcMar>
          </w:tcPr>
          <w:p w14:paraId="456D7E00" w14:textId="77777777" w:rsidR="00E74522" w:rsidRPr="00492C04" w:rsidRDefault="00E74522" w:rsidP="00E74522">
            <w:pPr>
              <w:pStyle w:val="ListParagraph"/>
              <w:spacing w:after="0" w:line="240" w:lineRule="auto"/>
              <w:ind w:left="0"/>
              <w:rPr>
                <w:b/>
                <w:sz w:val="20"/>
                <w:szCs w:val="20"/>
              </w:rPr>
            </w:pPr>
          </w:p>
        </w:tc>
        <w:tc>
          <w:tcPr>
            <w:tcW w:w="2218" w:type="dxa"/>
            <w:shd w:val="clear" w:color="auto" w:fill="auto"/>
            <w:tcMar>
              <w:top w:w="57" w:type="dxa"/>
              <w:left w:w="57" w:type="dxa"/>
              <w:bottom w:w="57" w:type="dxa"/>
              <w:right w:w="57" w:type="dxa"/>
            </w:tcMar>
          </w:tcPr>
          <w:p w14:paraId="1487AE4E" w14:textId="77777777" w:rsidR="00E74522" w:rsidRPr="00492C04" w:rsidRDefault="00E74522" w:rsidP="00E74522">
            <w:pPr>
              <w:spacing w:after="0" w:line="240" w:lineRule="auto"/>
              <w:ind w:left="-13"/>
              <w:contextualSpacing/>
              <w:rPr>
                <w:sz w:val="20"/>
                <w:szCs w:val="20"/>
              </w:rPr>
            </w:pPr>
          </w:p>
        </w:tc>
      </w:tr>
      <w:tr w:rsidR="00E74522" w:rsidRPr="00492C04" w14:paraId="566E2662" w14:textId="77777777" w:rsidTr="00B84421">
        <w:trPr>
          <w:gridAfter w:val="1"/>
          <w:wAfter w:w="29" w:type="dxa"/>
          <w:trHeight w:val="1284"/>
          <w:jc w:val="center"/>
        </w:trPr>
        <w:tc>
          <w:tcPr>
            <w:tcW w:w="1869" w:type="dxa"/>
            <w:gridSpan w:val="2"/>
            <w:shd w:val="clear" w:color="auto" w:fill="auto"/>
            <w:tcMar>
              <w:top w:w="57" w:type="dxa"/>
              <w:left w:w="57" w:type="dxa"/>
              <w:bottom w:w="57" w:type="dxa"/>
              <w:right w:w="57" w:type="dxa"/>
            </w:tcMar>
          </w:tcPr>
          <w:p w14:paraId="2CD19C95" w14:textId="24B3A95D" w:rsidR="00E74522" w:rsidRPr="00492C04" w:rsidRDefault="002E6846" w:rsidP="00E74522">
            <w:pPr>
              <w:spacing w:after="0" w:line="240" w:lineRule="auto"/>
              <w:contextualSpacing/>
              <w:rPr>
                <w:sz w:val="20"/>
                <w:szCs w:val="20"/>
              </w:rPr>
            </w:pPr>
            <w:r>
              <w:rPr>
                <w:sz w:val="20"/>
                <w:szCs w:val="20"/>
              </w:rPr>
              <w:lastRenderedPageBreak/>
              <w:t>NP</w:t>
            </w:r>
          </w:p>
        </w:tc>
        <w:tc>
          <w:tcPr>
            <w:tcW w:w="1979" w:type="dxa"/>
            <w:shd w:val="clear" w:color="auto" w:fill="auto"/>
            <w:tcMar>
              <w:top w:w="57" w:type="dxa"/>
              <w:left w:w="57" w:type="dxa"/>
              <w:bottom w:w="57" w:type="dxa"/>
              <w:right w:w="57" w:type="dxa"/>
            </w:tcMar>
          </w:tcPr>
          <w:p w14:paraId="0070C9F0" w14:textId="1B7516BA" w:rsidR="00E74522" w:rsidRPr="00492C04" w:rsidRDefault="002E6846" w:rsidP="00E74522">
            <w:pPr>
              <w:spacing w:after="0" w:line="240" w:lineRule="auto"/>
              <w:ind w:left="185" w:hanging="185"/>
              <w:contextualSpacing/>
              <w:rPr>
                <w:sz w:val="20"/>
                <w:szCs w:val="20"/>
              </w:rPr>
            </w:pPr>
            <w:r>
              <w:rPr>
                <w:sz w:val="20"/>
                <w:szCs w:val="20"/>
              </w:rPr>
              <w:t>NP</w:t>
            </w:r>
          </w:p>
        </w:tc>
        <w:tc>
          <w:tcPr>
            <w:tcW w:w="1817" w:type="dxa"/>
            <w:shd w:val="clear" w:color="auto" w:fill="auto"/>
            <w:tcMar>
              <w:top w:w="57" w:type="dxa"/>
              <w:left w:w="57" w:type="dxa"/>
              <w:bottom w:w="57" w:type="dxa"/>
              <w:right w:w="57" w:type="dxa"/>
            </w:tcMar>
          </w:tcPr>
          <w:p w14:paraId="01FFAC72" w14:textId="75F58B0C" w:rsidR="00E74522" w:rsidRPr="00492C04" w:rsidRDefault="002E6846" w:rsidP="00E74522">
            <w:pPr>
              <w:spacing w:after="0" w:line="240" w:lineRule="auto"/>
              <w:ind w:left="-13"/>
              <w:contextualSpacing/>
              <w:rPr>
                <w:sz w:val="20"/>
                <w:szCs w:val="20"/>
              </w:rPr>
            </w:pPr>
            <w:r>
              <w:rPr>
                <w:sz w:val="20"/>
                <w:szCs w:val="20"/>
              </w:rPr>
              <w:t>NP</w:t>
            </w:r>
          </w:p>
        </w:tc>
        <w:tc>
          <w:tcPr>
            <w:tcW w:w="1985" w:type="dxa"/>
            <w:shd w:val="clear" w:color="auto" w:fill="FBD4B4"/>
            <w:tcMar>
              <w:top w:w="57" w:type="dxa"/>
              <w:left w:w="57" w:type="dxa"/>
              <w:bottom w:w="57" w:type="dxa"/>
              <w:right w:w="57" w:type="dxa"/>
            </w:tcMar>
          </w:tcPr>
          <w:p w14:paraId="488743FE" w14:textId="77777777" w:rsidR="00E74522" w:rsidRPr="00492C04" w:rsidRDefault="00E74522" w:rsidP="00E74522">
            <w:pPr>
              <w:pStyle w:val="ListParagraph"/>
              <w:spacing w:after="0" w:line="240" w:lineRule="auto"/>
              <w:ind w:left="226" w:hanging="226"/>
              <w:rPr>
                <w:b/>
                <w:sz w:val="20"/>
                <w:szCs w:val="20"/>
              </w:rPr>
            </w:pPr>
            <w:r w:rsidRPr="00492C04">
              <w:rPr>
                <w:sz w:val="20"/>
                <w:szCs w:val="20"/>
              </w:rPr>
              <w:t>2.a interpretira zaključke o genetici i evoluciji čovjeka na temelju prikupljenih informacija iz različitih izvora</w:t>
            </w:r>
          </w:p>
        </w:tc>
        <w:tc>
          <w:tcPr>
            <w:tcW w:w="2218" w:type="dxa"/>
            <w:shd w:val="clear" w:color="auto" w:fill="FBD4B4"/>
            <w:tcMar>
              <w:top w:w="57" w:type="dxa"/>
              <w:left w:w="57" w:type="dxa"/>
              <w:bottom w:w="57" w:type="dxa"/>
              <w:right w:w="57" w:type="dxa"/>
            </w:tcMar>
          </w:tcPr>
          <w:p w14:paraId="08483D8E" w14:textId="5B2CFF41" w:rsidR="00E74522" w:rsidRPr="00492C04" w:rsidRDefault="00E74522" w:rsidP="00E74522">
            <w:pPr>
              <w:pStyle w:val="ListParagraph"/>
              <w:spacing w:after="0" w:line="240" w:lineRule="auto"/>
              <w:ind w:left="226" w:hanging="226"/>
              <w:rPr>
                <w:sz w:val="20"/>
                <w:szCs w:val="20"/>
              </w:rPr>
            </w:pPr>
            <w:r w:rsidRPr="00492C04">
              <w:rPr>
                <w:sz w:val="20"/>
                <w:szCs w:val="20"/>
              </w:rPr>
              <w:t>2.a Interpretira zaključke o genetici i evoluciji čovjeka na temelju prikupljenih informa</w:t>
            </w:r>
            <w:r w:rsidR="00E47F16" w:rsidRPr="00492C04">
              <w:rPr>
                <w:sz w:val="20"/>
                <w:szCs w:val="20"/>
              </w:rPr>
              <w:t>cija iz različitih izvora i IKT</w:t>
            </w:r>
            <w:r w:rsidR="002D235F" w:rsidRPr="00492C04">
              <w:rPr>
                <w:sz w:val="20"/>
                <w:szCs w:val="20"/>
              </w:rPr>
              <w:t>-om</w:t>
            </w:r>
          </w:p>
        </w:tc>
      </w:tr>
      <w:tr w:rsidR="00E74522" w:rsidRPr="00492C04" w14:paraId="7DBA9256" w14:textId="77777777" w:rsidTr="00B84421">
        <w:trPr>
          <w:gridAfter w:val="1"/>
          <w:wAfter w:w="29" w:type="dxa"/>
          <w:trHeight w:val="301"/>
          <w:jc w:val="center"/>
        </w:trPr>
        <w:tc>
          <w:tcPr>
            <w:tcW w:w="1869" w:type="dxa"/>
            <w:gridSpan w:val="2"/>
            <w:shd w:val="clear" w:color="auto" w:fill="auto"/>
            <w:tcMar>
              <w:top w:w="57" w:type="dxa"/>
              <w:left w:w="57" w:type="dxa"/>
              <w:bottom w:w="57" w:type="dxa"/>
              <w:right w:w="57" w:type="dxa"/>
            </w:tcMar>
          </w:tcPr>
          <w:p w14:paraId="5AC36779" w14:textId="77777777" w:rsidR="00E74522" w:rsidRPr="00492C04" w:rsidRDefault="00E74522" w:rsidP="00E74522">
            <w:pPr>
              <w:spacing w:after="0" w:line="240" w:lineRule="auto"/>
              <w:ind w:left="155" w:hanging="155"/>
              <w:contextualSpacing/>
              <w:rPr>
                <w:sz w:val="20"/>
                <w:szCs w:val="20"/>
              </w:rPr>
            </w:pPr>
          </w:p>
        </w:tc>
        <w:tc>
          <w:tcPr>
            <w:tcW w:w="1979" w:type="dxa"/>
            <w:shd w:val="clear" w:color="auto" w:fill="auto"/>
            <w:tcMar>
              <w:top w:w="57" w:type="dxa"/>
              <w:left w:w="57" w:type="dxa"/>
              <w:bottom w:w="57" w:type="dxa"/>
              <w:right w:w="57" w:type="dxa"/>
            </w:tcMar>
          </w:tcPr>
          <w:p w14:paraId="1565800D" w14:textId="77777777" w:rsidR="00E74522" w:rsidRPr="00492C04" w:rsidRDefault="00E74522" w:rsidP="00E74522">
            <w:pPr>
              <w:spacing w:after="0" w:line="240" w:lineRule="auto"/>
              <w:ind w:left="185" w:hanging="185"/>
              <w:contextualSpacing/>
              <w:rPr>
                <w:sz w:val="20"/>
                <w:szCs w:val="20"/>
              </w:rPr>
            </w:pPr>
          </w:p>
        </w:tc>
        <w:tc>
          <w:tcPr>
            <w:tcW w:w="1817" w:type="dxa"/>
            <w:shd w:val="clear" w:color="auto" w:fill="auto"/>
            <w:tcMar>
              <w:top w:w="57" w:type="dxa"/>
              <w:left w:w="57" w:type="dxa"/>
              <w:bottom w:w="57" w:type="dxa"/>
              <w:right w:w="57" w:type="dxa"/>
            </w:tcMar>
          </w:tcPr>
          <w:p w14:paraId="71EE2632" w14:textId="77777777" w:rsidR="00E74522" w:rsidRPr="00492C04" w:rsidRDefault="00E74522" w:rsidP="00E74522">
            <w:pPr>
              <w:spacing w:after="0" w:line="240" w:lineRule="auto"/>
              <w:ind w:left="157" w:hanging="157"/>
              <w:contextualSpacing/>
              <w:rPr>
                <w:sz w:val="20"/>
                <w:szCs w:val="20"/>
              </w:rPr>
            </w:pPr>
          </w:p>
        </w:tc>
        <w:tc>
          <w:tcPr>
            <w:tcW w:w="1985" w:type="dxa"/>
            <w:shd w:val="clear" w:color="auto" w:fill="auto"/>
            <w:tcMar>
              <w:top w:w="57" w:type="dxa"/>
              <w:left w:w="57" w:type="dxa"/>
              <w:bottom w:w="57" w:type="dxa"/>
              <w:right w:w="57" w:type="dxa"/>
            </w:tcMar>
          </w:tcPr>
          <w:p w14:paraId="583C4433" w14:textId="2DBBC225" w:rsidR="00E74522" w:rsidRPr="00492C04" w:rsidRDefault="00E74522" w:rsidP="002D235F">
            <w:pPr>
              <w:spacing w:after="0" w:line="240" w:lineRule="auto"/>
              <w:ind w:left="226" w:hanging="226"/>
              <w:contextualSpacing/>
              <w:rPr>
                <w:sz w:val="20"/>
                <w:szCs w:val="20"/>
              </w:rPr>
            </w:pPr>
            <w:r w:rsidRPr="00492C04">
              <w:rPr>
                <w:sz w:val="20"/>
                <w:szCs w:val="20"/>
              </w:rPr>
              <w:t xml:space="preserve">2.b komunicira </w:t>
            </w:r>
            <w:r w:rsidRPr="00492C04">
              <w:rPr>
                <w:spacing w:val="-4"/>
                <w:sz w:val="20"/>
                <w:szCs w:val="20"/>
              </w:rPr>
              <w:t>verbalno i u pisanome obliku</w:t>
            </w:r>
            <w:r w:rsidRPr="00492C04">
              <w:rPr>
                <w:sz w:val="20"/>
                <w:szCs w:val="20"/>
              </w:rPr>
              <w:t xml:space="preserve"> o genetici i evoluciji čovjeka služeći se </w:t>
            </w:r>
            <w:r w:rsidR="002D235F" w:rsidRPr="00492C04">
              <w:rPr>
                <w:sz w:val="20"/>
                <w:szCs w:val="20"/>
              </w:rPr>
              <w:t>stručnim nazivljem</w:t>
            </w:r>
          </w:p>
        </w:tc>
        <w:tc>
          <w:tcPr>
            <w:tcW w:w="2218" w:type="dxa"/>
            <w:shd w:val="clear" w:color="auto" w:fill="auto"/>
            <w:tcMar>
              <w:top w:w="57" w:type="dxa"/>
              <w:left w:w="57" w:type="dxa"/>
              <w:bottom w:w="57" w:type="dxa"/>
              <w:right w:w="57" w:type="dxa"/>
            </w:tcMar>
          </w:tcPr>
          <w:p w14:paraId="1B113212" w14:textId="799E785B" w:rsidR="00E74522" w:rsidRPr="00492C04" w:rsidRDefault="00E74522" w:rsidP="00E74522">
            <w:pPr>
              <w:spacing w:after="0" w:line="240" w:lineRule="auto"/>
              <w:ind w:left="226" w:hanging="226"/>
              <w:contextualSpacing/>
              <w:rPr>
                <w:sz w:val="20"/>
                <w:szCs w:val="20"/>
              </w:rPr>
            </w:pPr>
            <w:r w:rsidRPr="00492C04">
              <w:rPr>
                <w:sz w:val="20"/>
                <w:szCs w:val="20"/>
              </w:rPr>
              <w:t xml:space="preserve">2.b komunicira </w:t>
            </w:r>
            <w:r w:rsidRPr="00492C04">
              <w:rPr>
                <w:spacing w:val="-4"/>
                <w:sz w:val="20"/>
                <w:szCs w:val="20"/>
              </w:rPr>
              <w:t xml:space="preserve">verbalno i u pisanome obliku </w:t>
            </w:r>
            <w:r w:rsidRPr="00492C04">
              <w:rPr>
                <w:sz w:val="20"/>
                <w:szCs w:val="20"/>
              </w:rPr>
              <w:t xml:space="preserve">o genetici i evoluciji čovjeka služeći se </w:t>
            </w:r>
            <w:r w:rsidR="002D235F" w:rsidRPr="00492C04">
              <w:rPr>
                <w:sz w:val="20"/>
                <w:szCs w:val="20"/>
              </w:rPr>
              <w:t xml:space="preserve">stručnim nazivljem </w:t>
            </w:r>
            <w:r w:rsidRPr="00492C04">
              <w:rPr>
                <w:sz w:val="20"/>
                <w:szCs w:val="20"/>
              </w:rPr>
              <w:t>i IKT-om</w:t>
            </w:r>
          </w:p>
        </w:tc>
      </w:tr>
      <w:tr w:rsidR="00E74522" w:rsidRPr="00492C04" w14:paraId="1C47F7C7" w14:textId="77777777" w:rsidTr="00B84421">
        <w:trPr>
          <w:gridAfter w:val="1"/>
          <w:wAfter w:w="29" w:type="dxa"/>
          <w:trHeight w:val="301"/>
          <w:jc w:val="center"/>
        </w:trPr>
        <w:tc>
          <w:tcPr>
            <w:tcW w:w="1869" w:type="dxa"/>
            <w:gridSpan w:val="2"/>
            <w:shd w:val="clear" w:color="auto" w:fill="auto"/>
            <w:tcMar>
              <w:top w:w="57" w:type="dxa"/>
              <w:left w:w="57" w:type="dxa"/>
              <w:bottom w:w="57" w:type="dxa"/>
              <w:right w:w="57" w:type="dxa"/>
            </w:tcMar>
          </w:tcPr>
          <w:p w14:paraId="798CD71D" w14:textId="67E45560" w:rsidR="00E74522" w:rsidRPr="00492C04" w:rsidRDefault="002E6846" w:rsidP="00E74522">
            <w:pPr>
              <w:spacing w:after="0" w:line="240" w:lineRule="auto"/>
              <w:ind w:left="155" w:hanging="155"/>
              <w:contextualSpacing/>
              <w:rPr>
                <w:sz w:val="20"/>
                <w:szCs w:val="20"/>
              </w:rPr>
            </w:pPr>
            <w:r>
              <w:rPr>
                <w:sz w:val="20"/>
                <w:szCs w:val="20"/>
              </w:rPr>
              <w:t>NP</w:t>
            </w:r>
          </w:p>
        </w:tc>
        <w:tc>
          <w:tcPr>
            <w:tcW w:w="1979" w:type="dxa"/>
            <w:shd w:val="clear" w:color="auto" w:fill="FBD4B4"/>
            <w:tcMar>
              <w:top w:w="57" w:type="dxa"/>
              <w:left w:w="57" w:type="dxa"/>
              <w:bottom w:w="57" w:type="dxa"/>
              <w:right w:w="57" w:type="dxa"/>
            </w:tcMar>
          </w:tcPr>
          <w:p w14:paraId="2B2566B4" w14:textId="77777777" w:rsidR="00E74522" w:rsidRPr="00492C04" w:rsidRDefault="00E74522" w:rsidP="00E74522">
            <w:pPr>
              <w:spacing w:after="0" w:line="240" w:lineRule="auto"/>
              <w:ind w:left="185" w:hanging="185"/>
              <w:contextualSpacing/>
              <w:rPr>
                <w:sz w:val="20"/>
                <w:szCs w:val="20"/>
              </w:rPr>
            </w:pPr>
            <w:r w:rsidRPr="00492C04">
              <w:rPr>
                <w:sz w:val="20"/>
                <w:szCs w:val="20"/>
              </w:rPr>
              <w:t>3. a pronalazi i organizira informacije o zdravlju i očuvanju ljudskoga zdravlja</w:t>
            </w:r>
          </w:p>
          <w:p w14:paraId="54E1C1E9" w14:textId="77777777" w:rsidR="00E74522" w:rsidRPr="00492C04" w:rsidRDefault="00E74522" w:rsidP="00E74522">
            <w:pPr>
              <w:spacing w:after="0" w:line="240" w:lineRule="auto"/>
              <w:ind w:left="185" w:hanging="185"/>
              <w:contextualSpacing/>
              <w:rPr>
                <w:sz w:val="20"/>
                <w:szCs w:val="20"/>
              </w:rPr>
            </w:pPr>
          </w:p>
        </w:tc>
        <w:tc>
          <w:tcPr>
            <w:tcW w:w="1817" w:type="dxa"/>
            <w:shd w:val="clear" w:color="auto" w:fill="FBD4B4"/>
            <w:tcMar>
              <w:top w:w="57" w:type="dxa"/>
              <w:left w:w="57" w:type="dxa"/>
              <w:bottom w:w="57" w:type="dxa"/>
              <w:right w:w="57" w:type="dxa"/>
            </w:tcMar>
          </w:tcPr>
          <w:p w14:paraId="73D8DC29" w14:textId="77777777" w:rsidR="00E74522" w:rsidRPr="00492C04" w:rsidRDefault="00E74522" w:rsidP="00E74522">
            <w:pPr>
              <w:spacing w:after="0" w:line="240" w:lineRule="auto"/>
              <w:ind w:left="181" w:hanging="181"/>
              <w:contextualSpacing/>
              <w:rPr>
                <w:sz w:val="20"/>
                <w:szCs w:val="20"/>
              </w:rPr>
            </w:pPr>
            <w:r w:rsidRPr="00492C04">
              <w:rPr>
                <w:sz w:val="20"/>
                <w:szCs w:val="20"/>
              </w:rPr>
              <w:t>3.a pronalazi, odabire organizira informacije o zdravlju i očuvanju ljudskoga zdravlja</w:t>
            </w:r>
          </w:p>
          <w:p w14:paraId="61830CE6" w14:textId="77777777" w:rsidR="00E74522" w:rsidRPr="00492C04" w:rsidRDefault="00E74522" w:rsidP="00E74522">
            <w:pPr>
              <w:spacing w:after="0" w:line="240" w:lineRule="auto"/>
              <w:ind w:left="157" w:hanging="157"/>
              <w:contextualSpacing/>
              <w:rPr>
                <w:sz w:val="20"/>
                <w:szCs w:val="20"/>
              </w:rPr>
            </w:pPr>
            <w:r w:rsidRPr="00492C04">
              <w:rPr>
                <w:sz w:val="20"/>
                <w:szCs w:val="20"/>
              </w:rPr>
              <w:t xml:space="preserve"> </w:t>
            </w:r>
          </w:p>
        </w:tc>
        <w:tc>
          <w:tcPr>
            <w:tcW w:w="1985" w:type="dxa"/>
            <w:shd w:val="clear" w:color="auto" w:fill="FBD4B4"/>
            <w:tcMar>
              <w:top w:w="57" w:type="dxa"/>
              <w:left w:w="57" w:type="dxa"/>
              <w:bottom w:w="57" w:type="dxa"/>
              <w:right w:w="57" w:type="dxa"/>
            </w:tcMar>
          </w:tcPr>
          <w:p w14:paraId="7B92C511" w14:textId="77777777" w:rsidR="00E74522" w:rsidRPr="00492C04" w:rsidRDefault="00E74522" w:rsidP="00E74522">
            <w:pPr>
              <w:spacing w:after="0" w:line="240" w:lineRule="auto"/>
              <w:ind w:left="226" w:hanging="226"/>
              <w:contextualSpacing/>
              <w:rPr>
                <w:sz w:val="20"/>
                <w:szCs w:val="20"/>
              </w:rPr>
            </w:pPr>
            <w:r w:rsidRPr="00492C04">
              <w:rPr>
                <w:sz w:val="20"/>
                <w:szCs w:val="20"/>
              </w:rPr>
              <w:t>3.a interpretira zaključke o zdravlju i očuvanju ljudskoga zdravlja na temelju prikupljenih informacija iz različitih izvora</w:t>
            </w:r>
          </w:p>
        </w:tc>
        <w:tc>
          <w:tcPr>
            <w:tcW w:w="2218" w:type="dxa"/>
            <w:shd w:val="clear" w:color="auto" w:fill="FBD4B4"/>
            <w:tcMar>
              <w:top w:w="57" w:type="dxa"/>
              <w:left w:w="57" w:type="dxa"/>
              <w:bottom w:w="57" w:type="dxa"/>
              <w:right w:w="57" w:type="dxa"/>
            </w:tcMar>
          </w:tcPr>
          <w:p w14:paraId="489F247F" w14:textId="77777777" w:rsidR="00E74522" w:rsidRPr="00492C04" w:rsidRDefault="00E74522" w:rsidP="00E74522">
            <w:pPr>
              <w:shd w:val="clear" w:color="auto" w:fill="FBD4B4"/>
              <w:spacing w:after="0" w:line="240" w:lineRule="auto"/>
              <w:ind w:left="226" w:hanging="226"/>
              <w:contextualSpacing/>
              <w:rPr>
                <w:sz w:val="20"/>
                <w:szCs w:val="20"/>
              </w:rPr>
            </w:pPr>
            <w:r w:rsidRPr="00492C04">
              <w:rPr>
                <w:sz w:val="20"/>
                <w:szCs w:val="20"/>
              </w:rPr>
              <w:t>3.a interpretira i vrjednuje zaključke o anatomiji, morfologiji i fiziologiji čovjeka na temelju prikupljenih informacija iz različitih izvora</w:t>
            </w:r>
          </w:p>
        </w:tc>
      </w:tr>
      <w:tr w:rsidR="00E74522" w:rsidRPr="00492C04" w14:paraId="73893183" w14:textId="77777777" w:rsidTr="00B84421">
        <w:trPr>
          <w:gridAfter w:val="1"/>
          <w:wAfter w:w="29" w:type="dxa"/>
          <w:trHeight w:val="301"/>
          <w:jc w:val="center"/>
        </w:trPr>
        <w:tc>
          <w:tcPr>
            <w:tcW w:w="1869" w:type="dxa"/>
            <w:gridSpan w:val="2"/>
            <w:shd w:val="clear" w:color="auto" w:fill="auto"/>
            <w:tcMar>
              <w:top w:w="57" w:type="dxa"/>
              <w:left w:w="57" w:type="dxa"/>
              <w:bottom w:w="57" w:type="dxa"/>
              <w:right w:w="57" w:type="dxa"/>
            </w:tcMar>
          </w:tcPr>
          <w:p w14:paraId="0FF94664" w14:textId="77777777" w:rsidR="00E74522" w:rsidRPr="00492C04" w:rsidRDefault="00E74522" w:rsidP="00E74522">
            <w:pPr>
              <w:spacing w:after="0" w:line="240" w:lineRule="auto"/>
              <w:ind w:left="155" w:hanging="155"/>
              <w:contextualSpacing/>
              <w:rPr>
                <w:sz w:val="20"/>
                <w:szCs w:val="20"/>
              </w:rPr>
            </w:pPr>
          </w:p>
        </w:tc>
        <w:tc>
          <w:tcPr>
            <w:tcW w:w="1979" w:type="dxa"/>
            <w:shd w:val="clear" w:color="auto" w:fill="CCECFF"/>
            <w:tcMar>
              <w:top w:w="57" w:type="dxa"/>
              <w:left w:w="57" w:type="dxa"/>
              <w:bottom w:w="57" w:type="dxa"/>
              <w:right w:w="57" w:type="dxa"/>
            </w:tcMar>
          </w:tcPr>
          <w:p w14:paraId="690E2D89" w14:textId="77777777" w:rsidR="00E74522" w:rsidRPr="00492C04" w:rsidRDefault="00E74522" w:rsidP="00E74522">
            <w:pPr>
              <w:spacing w:after="0" w:line="240" w:lineRule="auto"/>
              <w:ind w:left="185" w:hanging="185"/>
              <w:contextualSpacing/>
              <w:rPr>
                <w:sz w:val="20"/>
                <w:szCs w:val="20"/>
              </w:rPr>
            </w:pPr>
            <w:r w:rsidRPr="00492C04">
              <w:rPr>
                <w:sz w:val="20"/>
                <w:szCs w:val="20"/>
              </w:rPr>
              <w:t xml:space="preserve">3.b na konkretnim primjerima izvodi zaključak o zdravlju i očuvanju ljudskoga zdravlja </w:t>
            </w:r>
          </w:p>
        </w:tc>
        <w:tc>
          <w:tcPr>
            <w:tcW w:w="1817" w:type="dxa"/>
            <w:shd w:val="clear" w:color="auto" w:fill="FBD4B4"/>
            <w:tcMar>
              <w:top w:w="57" w:type="dxa"/>
              <w:left w:w="57" w:type="dxa"/>
              <w:bottom w:w="57" w:type="dxa"/>
              <w:right w:w="57" w:type="dxa"/>
            </w:tcMar>
          </w:tcPr>
          <w:p w14:paraId="5FF5DE59" w14:textId="77777777" w:rsidR="00E74522" w:rsidRPr="00F86C17" w:rsidRDefault="00E74522" w:rsidP="00E74522">
            <w:pPr>
              <w:spacing w:after="0" w:line="240" w:lineRule="auto"/>
              <w:ind w:left="227" w:hanging="227"/>
              <w:contextualSpacing/>
              <w:rPr>
                <w:sz w:val="20"/>
                <w:szCs w:val="20"/>
              </w:rPr>
            </w:pPr>
            <w:r w:rsidRPr="00F86C17">
              <w:rPr>
                <w:sz w:val="20"/>
                <w:szCs w:val="20"/>
              </w:rPr>
              <w:t>3.b povezuje biološke i društvene osobine čovjeka u funkciji očuvanja ljudskoga zdravlja koristeći se jednim izvorom (knjigom)</w:t>
            </w:r>
          </w:p>
        </w:tc>
        <w:tc>
          <w:tcPr>
            <w:tcW w:w="1985" w:type="dxa"/>
            <w:shd w:val="clear" w:color="auto" w:fill="FBD4B4"/>
            <w:tcMar>
              <w:top w:w="57" w:type="dxa"/>
              <w:left w:w="57" w:type="dxa"/>
              <w:bottom w:w="57" w:type="dxa"/>
              <w:right w:w="57" w:type="dxa"/>
            </w:tcMar>
          </w:tcPr>
          <w:p w14:paraId="765FE6A7" w14:textId="77777777" w:rsidR="00E74522" w:rsidRPr="00492C04" w:rsidRDefault="00E74522" w:rsidP="00E74522">
            <w:pPr>
              <w:spacing w:after="0" w:line="240" w:lineRule="auto"/>
              <w:ind w:left="226" w:hanging="226"/>
              <w:contextualSpacing/>
              <w:rPr>
                <w:sz w:val="20"/>
                <w:szCs w:val="20"/>
              </w:rPr>
            </w:pPr>
            <w:r w:rsidRPr="00492C04">
              <w:rPr>
                <w:sz w:val="20"/>
                <w:szCs w:val="20"/>
              </w:rPr>
              <w:t>3.b povezuje biološke i društvene osobine čovjeka u funkciji očuvanja zdravlja čovjeka koristeći se različitim izvorima</w:t>
            </w:r>
          </w:p>
        </w:tc>
        <w:tc>
          <w:tcPr>
            <w:tcW w:w="2218" w:type="dxa"/>
            <w:shd w:val="clear" w:color="auto" w:fill="FBD4B4"/>
            <w:tcMar>
              <w:top w:w="57" w:type="dxa"/>
              <w:left w:w="57" w:type="dxa"/>
              <w:bottom w:w="57" w:type="dxa"/>
              <w:right w:w="57" w:type="dxa"/>
            </w:tcMar>
          </w:tcPr>
          <w:p w14:paraId="58208B34" w14:textId="77777777" w:rsidR="00E74522" w:rsidRPr="00492C04" w:rsidRDefault="00E74522" w:rsidP="00E74522">
            <w:pPr>
              <w:pStyle w:val="ListParagraph"/>
              <w:spacing w:after="0" w:line="240" w:lineRule="auto"/>
              <w:ind w:left="226" w:hanging="226"/>
              <w:rPr>
                <w:sz w:val="20"/>
                <w:szCs w:val="20"/>
              </w:rPr>
            </w:pPr>
            <w:r w:rsidRPr="00492C04">
              <w:rPr>
                <w:sz w:val="20"/>
                <w:szCs w:val="20"/>
              </w:rPr>
              <w:t>3.b povezuje biološke i društvene osobine čovjeka koristeći se različitim klasičnim i internetskim izvorima</w:t>
            </w:r>
          </w:p>
        </w:tc>
      </w:tr>
      <w:tr w:rsidR="00E74522" w:rsidRPr="00492C04" w14:paraId="7CDE90DD" w14:textId="77777777" w:rsidTr="00B84421">
        <w:trPr>
          <w:gridAfter w:val="1"/>
          <w:wAfter w:w="29" w:type="dxa"/>
          <w:trHeight w:val="301"/>
          <w:jc w:val="center"/>
        </w:trPr>
        <w:tc>
          <w:tcPr>
            <w:tcW w:w="1869" w:type="dxa"/>
            <w:gridSpan w:val="2"/>
            <w:shd w:val="clear" w:color="auto" w:fill="auto"/>
            <w:tcMar>
              <w:top w:w="57" w:type="dxa"/>
              <w:left w:w="57" w:type="dxa"/>
              <w:bottom w:w="57" w:type="dxa"/>
              <w:right w:w="57" w:type="dxa"/>
            </w:tcMar>
          </w:tcPr>
          <w:p w14:paraId="713D76CF" w14:textId="77777777" w:rsidR="00E74522" w:rsidRPr="00492C04" w:rsidRDefault="00E74522" w:rsidP="00E74522">
            <w:pPr>
              <w:spacing w:after="0" w:line="240" w:lineRule="auto"/>
              <w:ind w:left="155" w:hanging="155"/>
              <w:contextualSpacing/>
              <w:rPr>
                <w:sz w:val="20"/>
                <w:szCs w:val="20"/>
              </w:rPr>
            </w:pPr>
            <w:r w:rsidRPr="00492C04">
              <w:br w:type="page"/>
            </w:r>
          </w:p>
        </w:tc>
        <w:tc>
          <w:tcPr>
            <w:tcW w:w="1979" w:type="dxa"/>
            <w:shd w:val="clear" w:color="auto" w:fill="auto"/>
            <w:tcMar>
              <w:top w:w="57" w:type="dxa"/>
              <w:left w:w="57" w:type="dxa"/>
              <w:bottom w:w="57" w:type="dxa"/>
              <w:right w:w="57" w:type="dxa"/>
            </w:tcMar>
          </w:tcPr>
          <w:p w14:paraId="5E03C5BA" w14:textId="76F3E015" w:rsidR="00E74522" w:rsidRPr="00492C04" w:rsidRDefault="00E74522" w:rsidP="002D235F">
            <w:pPr>
              <w:spacing w:after="0" w:line="240" w:lineRule="auto"/>
              <w:ind w:left="185" w:hanging="185"/>
              <w:contextualSpacing/>
              <w:rPr>
                <w:sz w:val="20"/>
                <w:szCs w:val="20"/>
              </w:rPr>
            </w:pPr>
            <w:r w:rsidRPr="00492C04">
              <w:rPr>
                <w:sz w:val="20"/>
                <w:szCs w:val="20"/>
              </w:rPr>
              <w:t xml:space="preserve">3.c komunicira </w:t>
            </w:r>
            <w:r w:rsidRPr="00492C04">
              <w:rPr>
                <w:spacing w:val="-4"/>
                <w:sz w:val="20"/>
                <w:szCs w:val="20"/>
              </w:rPr>
              <w:t>verbalno i u pisanome obliku</w:t>
            </w:r>
            <w:r w:rsidRPr="00492C04">
              <w:rPr>
                <w:sz w:val="20"/>
                <w:szCs w:val="20"/>
              </w:rPr>
              <w:t xml:space="preserve"> o zdravlju i očuvanju ljudskoga zdravlja služeći se pojednostavljen</w:t>
            </w:r>
            <w:r w:rsidR="002D235F" w:rsidRPr="00492C04">
              <w:rPr>
                <w:sz w:val="20"/>
                <w:szCs w:val="20"/>
              </w:rPr>
              <w:t>i</w:t>
            </w:r>
            <w:r w:rsidRPr="00492C04">
              <w:rPr>
                <w:sz w:val="20"/>
                <w:szCs w:val="20"/>
              </w:rPr>
              <w:t xml:space="preserve">m </w:t>
            </w:r>
            <w:r w:rsidR="002D235F" w:rsidRPr="00492C04">
              <w:rPr>
                <w:sz w:val="20"/>
                <w:szCs w:val="20"/>
              </w:rPr>
              <w:t>stručnim nazivljem</w:t>
            </w:r>
          </w:p>
        </w:tc>
        <w:tc>
          <w:tcPr>
            <w:tcW w:w="1817" w:type="dxa"/>
            <w:shd w:val="clear" w:color="auto" w:fill="auto"/>
            <w:tcMar>
              <w:top w:w="57" w:type="dxa"/>
              <w:left w:w="57" w:type="dxa"/>
              <w:bottom w:w="57" w:type="dxa"/>
              <w:right w:w="57" w:type="dxa"/>
            </w:tcMar>
          </w:tcPr>
          <w:p w14:paraId="51C56B61" w14:textId="64258D42" w:rsidR="00E74522" w:rsidRPr="00492C04" w:rsidRDefault="00E74522" w:rsidP="00E74522">
            <w:pPr>
              <w:spacing w:after="0" w:line="240" w:lineRule="auto"/>
              <w:ind w:left="227" w:hanging="240"/>
              <w:contextualSpacing/>
              <w:rPr>
                <w:sz w:val="20"/>
                <w:szCs w:val="20"/>
              </w:rPr>
            </w:pPr>
            <w:r w:rsidRPr="00492C04">
              <w:rPr>
                <w:sz w:val="20"/>
                <w:szCs w:val="20"/>
              </w:rPr>
              <w:t xml:space="preserve">3.c  komunicira </w:t>
            </w:r>
            <w:r w:rsidRPr="00492C04">
              <w:rPr>
                <w:spacing w:val="-4"/>
                <w:sz w:val="20"/>
                <w:szCs w:val="20"/>
              </w:rPr>
              <w:t>verbalno i u pisanome obliku</w:t>
            </w:r>
            <w:r w:rsidRPr="00492C04">
              <w:rPr>
                <w:sz w:val="20"/>
                <w:szCs w:val="20"/>
              </w:rPr>
              <w:t xml:space="preserve"> o zdravlju i očuvanju ljudskoga zdravlja služeći se </w:t>
            </w:r>
            <w:r w:rsidR="002D235F" w:rsidRPr="00492C04">
              <w:rPr>
                <w:sz w:val="20"/>
                <w:szCs w:val="20"/>
              </w:rPr>
              <w:t>pojednostavljenim stručnim nazivljem</w:t>
            </w:r>
          </w:p>
        </w:tc>
        <w:tc>
          <w:tcPr>
            <w:tcW w:w="1985" w:type="dxa"/>
            <w:shd w:val="clear" w:color="auto" w:fill="auto"/>
            <w:tcMar>
              <w:top w:w="57" w:type="dxa"/>
              <w:left w:w="57" w:type="dxa"/>
              <w:bottom w:w="57" w:type="dxa"/>
              <w:right w:w="57" w:type="dxa"/>
            </w:tcMar>
          </w:tcPr>
          <w:p w14:paraId="1DB536EA" w14:textId="636A1B0F" w:rsidR="00E74522" w:rsidRPr="00492C04" w:rsidRDefault="00E74522" w:rsidP="00E74522">
            <w:pPr>
              <w:pStyle w:val="ListParagraph"/>
              <w:spacing w:after="0" w:line="240" w:lineRule="auto"/>
              <w:ind w:left="227" w:hanging="240"/>
              <w:rPr>
                <w:sz w:val="20"/>
                <w:szCs w:val="20"/>
              </w:rPr>
            </w:pPr>
            <w:r w:rsidRPr="00492C04">
              <w:rPr>
                <w:sz w:val="20"/>
                <w:szCs w:val="20"/>
              </w:rPr>
              <w:t xml:space="preserve">3.c  komunicira </w:t>
            </w:r>
            <w:r w:rsidRPr="00492C04">
              <w:rPr>
                <w:spacing w:val="-4"/>
                <w:sz w:val="20"/>
                <w:szCs w:val="20"/>
              </w:rPr>
              <w:t>verbalno i u pisanome obliku</w:t>
            </w:r>
            <w:r w:rsidRPr="00492C04">
              <w:rPr>
                <w:sz w:val="20"/>
                <w:szCs w:val="20"/>
              </w:rPr>
              <w:t xml:space="preserve"> o zdravlju i očuvanju ljudskoga zdravlja služeći se </w:t>
            </w:r>
            <w:r w:rsidR="002D235F" w:rsidRPr="00492C04">
              <w:rPr>
                <w:sz w:val="20"/>
                <w:szCs w:val="20"/>
              </w:rPr>
              <w:t>pojednostavljenim stručnim nazivljem</w:t>
            </w:r>
          </w:p>
        </w:tc>
        <w:tc>
          <w:tcPr>
            <w:tcW w:w="2218" w:type="dxa"/>
            <w:shd w:val="clear" w:color="auto" w:fill="auto"/>
            <w:tcMar>
              <w:top w:w="57" w:type="dxa"/>
              <w:left w:w="57" w:type="dxa"/>
              <w:bottom w:w="57" w:type="dxa"/>
              <w:right w:w="57" w:type="dxa"/>
            </w:tcMar>
          </w:tcPr>
          <w:p w14:paraId="4C087E35" w14:textId="0C27925B" w:rsidR="00E74522" w:rsidRPr="00492C04" w:rsidRDefault="00E74522" w:rsidP="002D235F">
            <w:pPr>
              <w:pStyle w:val="ListParagraph"/>
              <w:spacing w:after="0" w:line="240" w:lineRule="auto"/>
              <w:ind w:left="226" w:hanging="226"/>
              <w:rPr>
                <w:sz w:val="20"/>
                <w:szCs w:val="20"/>
              </w:rPr>
            </w:pPr>
            <w:r w:rsidRPr="00492C04">
              <w:rPr>
                <w:sz w:val="20"/>
                <w:szCs w:val="20"/>
              </w:rPr>
              <w:t xml:space="preserve">3.c komunicira </w:t>
            </w:r>
            <w:r w:rsidRPr="00492C04">
              <w:rPr>
                <w:spacing w:val="-4"/>
                <w:sz w:val="20"/>
                <w:szCs w:val="20"/>
              </w:rPr>
              <w:t>verbalno i u pisanome obliku</w:t>
            </w:r>
            <w:r w:rsidRPr="00492C04">
              <w:rPr>
                <w:sz w:val="20"/>
                <w:szCs w:val="20"/>
              </w:rPr>
              <w:t xml:space="preserve"> o zdravlju i očuvanju ljudskoga zdravlja služeći se </w:t>
            </w:r>
            <w:r w:rsidR="002D235F" w:rsidRPr="00492C04">
              <w:rPr>
                <w:sz w:val="20"/>
                <w:szCs w:val="20"/>
              </w:rPr>
              <w:t xml:space="preserve">stručnim nazivljem </w:t>
            </w:r>
            <w:r w:rsidRPr="00492C04">
              <w:rPr>
                <w:sz w:val="20"/>
                <w:szCs w:val="20"/>
              </w:rPr>
              <w:t>i IKT-om</w:t>
            </w:r>
          </w:p>
        </w:tc>
      </w:tr>
      <w:tr w:rsidR="00E74522" w:rsidRPr="00492C04" w14:paraId="7F173EB6" w14:textId="77777777" w:rsidTr="00B84421">
        <w:trPr>
          <w:gridAfter w:val="1"/>
          <w:wAfter w:w="29" w:type="dxa"/>
          <w:trHeight w:val="500"/>
          <w:jc w:val="center"/>
        </w:trPr>
        <w:tc>
          <w:tcPr>
            <w:tcW w:w="1869" w:type="dxa"/>
            <w:gridSpan w:val="2"/>
            <w:shd w:val="clear" w:color="auto" w:fill="CCECFF"/>
            <w:tcMar>
              <w:top w:w="57" w:type="dxa"/>
              <w:left w:w="57" w:type="dxa"/>
              <w:bottom w:w="57" w:type="dxa"/>
              <w:right w:w="57" w:type="dxa"/>
            </w:tcMar>
          </w:tcPr>
          <w:p w14:paraId="016877C8" w14:textId="77777777" w:rsidR="00E74522" w:rsidRPr="00492C04" w:rsidRDefault="00E74522" w:rsidP="00E74522">
            <w:pPr>
              <w:spacing w:after="0" w:line="240" w:lineRule="auto"/>
              <w:ind w:left="155" w:hanging="155"/>
              <w:contextualSpacing/>
              <w:rPr>
                <w:sz w:val="20"/>
                <w:szCs w:val="20"/>
              </w:rPr>
            </w:pPr>
            <w:r w:rsidRPr="00492C04">
              <w:rPr>
                <w:sz w:val="20"/>
                <w:szCs w:val="20"/>
              </w:rPr>
              <w:t>4.a uspoređuje morfološke osobine čovjeka (visina, težina, dužina prstiju, stopala…)</w:t>
            </w:r>
          </w:p>
        </w:tc>
        <w:tc>
          <w:tcPr>
            <w:tcW w:w="1979" w:type="dxa"/>
            <w:shd w:val="clear" w:color="auto" w:fill="CCECFF"/>
            <w:tcMar>
              <w:top w:w="57" w:type="dxa"/>
              <w:left w:w="57" w:type="dxa"/>
              <w:bottom w:w="57" w:type="dxa"/>
              <w:right w:w="57" w:type="dxa"/>
            </w:tcMar>
          </w:tcPr>
          <w:p w14:paraId="1FC7F31F" w14:textId="77777777" w:rsidR="00E74522" w:rsidRPr="00492C04" w:rsidRDefault="00E74522" w:rsidP="00E74522">
            <w:pPr>
              <w:spacing w:after="0" w:line="240" w:lineRule="auto"/>
              <w:ind w:left="185" w:hanging="185"/>
              <w:contextualSpacing/>
              <w:rPr>
                <w:sz w:val="20"/>
                <w:szCs w:val="20"/>
              </w:rPr>
            </w:pPr>
            <w:r w:rsidRPr="00492C04">
              <w:rPr>
                <w:sz w:val="20"/>
                <w:szCs w:val="20"/>
              </w:rPr>
              <w:t>4.a izvodi jednostavna mjerenja na čovjeku služeći se svakodnevnim mjernim instrumentima (metar, vaga)</w:t>
            </w:r>
          </w:p>
        </w:tc>
        <w:tc>
          <w:tcPr>
            <w:tcW w:w="1817" w:type="dxa"/>
            <w:shd w:val="clear" w:color="auto" w:fill="CCECFF"/>
            <w:tcMar>
              <w:top w:w="57" w:type="dxa"/>
              <w:left w:w="57" w:type="dxa"/>
              <w:bottom w:w="57" w:type="dxa"/>
              <w:right w:w="57" w:type="dxa"/>
            </w:tcMar>
          </w:tcPr>
          <w:p w14:paraId="54C6C055" w14:textId="77777777" w:rsidR="00E74522" w:rsidRPr="00492C04" w:rsidRDefault="00E74522" w:rsidP="00E74522">
            <w:pPr>
              <w:spacing w:after="0" w:line="240" w:lineRule="auto"/>
              <w:ind w:left="227" w:hanging="240"/>
              <w:contextualSpacing/>
              <w:rPr>
                <w:sz w:val="20"/>
                <w:szCs w:val="20"/>
              </w:rPr>
            </w:pPr>
            <w:r w:rsidRPr="00492C04">
              <w:rPr>
                <w:sz w:val="20"/>
                <w:szCs w:val="20"/>
              </w:rPr>
              <w:t>4.a izvodi jednostavna promatranja, mjerenja i praktične vježbe na čovjeku služeći se mjernim i optičkim instrumentima i laboratorijskom opremom</w:t>
            </w:r>
          </w:p>
        </w:tc>
        <w:tc>
          <w:tcPr>
            <w:tcW w:w="1985" w:type="dxa"/>
            <w:shd w:val="clear" w:color="auto" w:fill="CCECFF"/>
            <w:tcMar>
              <w:top w:w="57" w:type="dxa"/>
              <w:left w:w="57" w:type="dxa"/>
              <w:bottom w:w="57" w:type="dxa"/>
              <w:right w:w="57" w:type="dxa"/>
            </w:tcMar>
          </w:tcPr>
          <w:p w14:paraId="67CD5A93" w14:textId="77777777" w:rsidR="00E74522" w:rsidRPr="00492C04" w:rsidRDefault="00E74522" w:rsidP="00E74522">
            <w:pPr>
              <w:spacing w:after="0" w:line="240" w:lineRule="auto"/>
              <w:ind w:left="226" w:hanging="239"/>
              <w:contextualSpacing/>
              <w:rPr>
                <w:sz w:val="20"/>
                <w:szCs w:val="20"/>
              </w:rPr>
            </w:pPr>
            <w:r w:rsidRPr="00492C04">
              <w:rPr>
                <w:sz w:val="20"/>
                <w:szCs w:val="20"/>
              </w:rPr>
              <w:t>4.a izvodi promatranja, mjerenja i praktične vježbe na čovjeku služeći se mjernim i optičkim instrumentima i laboratorijskom opremom</w:t>
            </w:r>
          </w:p>
          <w:p w14:paraId="698738A5" w14:textId="67E7EF04" w:rsidR="00E74522" w:rsidRPr="00492C04" w:rsidRDefault="00E74522" w:rsidP="002D235F">
            <w:pPr>
              <w:spacing w:after="0" w:line="240" w:lineRule="auto"/>
              <w:ind w:left="226" w:hanging="239"/>
              <w:contextualSpacing/>
              <w:rPr>
                <w:sz w:val="20"/>
                <w:szCs w:val="20"/>
              </w:rPr>
            </w:pPr>
            <w:r w:rsidRPr="00492C04">
              <w:rPr>
                <w:sz w:val="20"/>
                <w:szCs w:val="20"/>
              </w:rPr>
              <w:t>4.b izvodi disekciju homolognih životinjskih organa i mikroskopira tipična životinjska tkiva</w:t>
            </w:r>
          </w:p>
        </w:tc>
        <w:tc>
          <w:tcPr>
            <w:tcW w:w="2218" w:type="dxa"/>
            <w:shd w:val="clear" w:color="auto" w:fill="CCECFF"/>
            <w:tcMar>
              <w:top w:w="57" w:type="dxa"/>
              <w:left w:w="57" w:type="dxa"/>
              <w:bottom w:w="57" w:type="dxa"/>
              <w:right w:w="57" w:type="dxa"/>
            </w:tcMar>
          </w:tcPr>
          <w:p w14:paraId="03950496" w14:textId="77777777" w:rsidR="00E74522" w:rsidRPr="00492C04" w:rsidRDefault="00E74522" w:rsidP="00E74522">
            <w:pPr>
              <w:spacing w:after="0" w:line="240" w:lineRule="auto"/>
              <w:ind w:left="227" w:hanging="240"/>
              <w:contextualSpacing/>
              <w:rPr>
                <w:sz w:val="20"/>
                <w:szCs w:val="20"/>
              </w:rPr>
            </w:pPr>
            <w:r w:rsidRPr="00492C04">
              <w:rPr>
                <w:sz w:val="20"/>
                <w:szCs w:val="20"/>
              </w:rPr>
              <w:t>4.a izvodi komplekse praktične radove služeći se mjernim i optičkim instrumentima, laboratorijskom opremom i IKT-om uvažavajući etiku rada</w:t>
            </w:r>
          </w:p>
          <w:p w14:paraId="06DD9E86" w14:textId="77777777" w:rsidR="00E74522" w:rsidRPr="00492C04" w:rsidRDefault="00E74522" w:rsidP="00E74522">
            <w:pPr>
              <w:pStyle w:val="ListParagraph"/>
              <w:spacing w:after="0" w:line="240" w:lineRule="auto"/>
              <w:ind w:left="227" w:hanging="227"/>
              <w:rPr>
                <w:sz w:val="20"/>
                <w:szCs w:val="20"/>
              </w:rPr>
            </w:pPr>
            <w:r w:rsidRPr="00492C04">
              <w:rPr>
                <w:sz w:val="20"/>
                <w:szCs w:val="20"/>
              </w:rPr>
              <w:t>4.b mikroskopira i izvodi disekciju pojedinih životinjskih tkiva i organa u realnome i virtualnome svijetu</w:t>
            </w:r>
          </w:p>
        </w:tc>
      </w:tr>
      <w:tr w:rsidR="00E74522" w:rsidRPr="00492C04" w14:paraId="0CE9C3A9" w14:textId="77777777" w:rsidTr="00B84421">
        <w:trPr>
          <w:gridAfter w:val="1"/>
          <w:wAfter w:w="29" w:type="dxa"/>
          <w:trHeight w:val="301"/>
          <w:jc w:val="center"/>
        </w:trPr>
        <w:tc>
          <w:tcPr>
            <w:tcW w:w="1869" w:type="dxa"/>
            <w:gridSpan w:val="2"/>
            <w:shd w:val="clear" w:color="auto" w:fill="auto"/>
            <w:tcMar>
              <w:top w:w="57" w:type="dxa"/>
              <w:left w:w="57" w:type="dxa"/>
              <w:bottom w:w="57" w:type="dxa"/>
              <w:right w:w="57" w:type="dxa"/>
            </w:tcMar>
          </w:tcPr>
          <w:p w14:paraId="39CDC99F" w14:textId="77777777" w:rsidR="00E74522" w:rsidRPr="00492C04" w:rsidRDefault="00E74522" w:rsidP="00E74522">
            <w:pPr>
              <w:spacing w:after="0" w:line="240" w:lineRule="auto"/>
              <w:contextualSpacing/>
              <w:rPr>
                <w:sz w:val="20"/>
                <w:szCs w:val="20"/>
              </w:rPr>
            </w:pPr>
          </w:p>
        </w:tc>
        <w:tc>
          <w:tcPr>
            <w:tcW w:w="1979" w:type="dxa"/>
            <w:shd w:val="clear" w:color="auto" w:fill="auto"/>
            <w:tcMar>
              <w:top w:w="57" w:type="dxa"/>
              <w:left w:w="57" w:type="dxa"/>
              <w:bottom w:w="57" w:type="dxa"/>
              <w:right w:w="57" w:type="dxa"/>
            </w:tcMar>
          </w:tcPr>
          <w:p w14:paraId="26BCBC32" w14:textId="77777777" w:rsidR="00E74522" w:rsidRPr="00492C04" w:rsidRDefault="00E74522" w:rsidP="00E74522">
            <w:pPr>
              <w:spacing w:after="0" w:line="240" w:lineRule="auto"/>
              <w:contextualSpacing/>
              <w:rPr>
                <w:sz w:val="20"/>
                <w:szCs w:val="20"/>
              </w:rPr>
            </w:pPr>
          </w:p>
        </w:tc>
        <w:tc>
          <w:tcPr>
            <w:tcW w:w="1817" w:type="dxa"/>
            <w:shd w:val="clear" w:color="auto" w:fill="auto"/>
            <w:tcMar>
              <w:top w:w="57" w:type="dxa"/>
              <w:left w:w="57" w:type="dxa"/>
              <w:bottom w:w="57" w:type="dxa"/>
              <w:right w:w="57" w:type="dxa"/>
            </w:tcMar>
          </w:tcPr>
          <w:p w14:paraId="318C7F11" w14:textId="77777777" w:rsidR="00E74522" w:rsidRPr="00492C04" w:rsidRDefault="00E74522" w:rsidP="00E74522">
            <w:pPr>
              <w:spacing w:after="0" w:line="240" w:lineRule="auto"/>
              <w:contextualSpacing/>
              <w:rPr>
                <w:sz w:val="20"/>
                <w:szCs w:val="20"/>
              </w:rPr>
            </w:pPr>
          </w:p>
        </w:tc>
        <w:tc>
          <w:tcPr>
            <w:tcW w:w="1985" w:type="dxa"/>
            <w:shd w:val="clear" w:color="auto" w:fill="99CCFF"/>
            <w:tcMar>
              <w:top w:w="57" w:type="dxa"/>
              <w:left w:w="57" w:type="dxa"/>
              <w:bottom w:w="57" w:type="dxa"/>
              <w:right w:w="57" w:type="dxa"/>
            </w:tcMar>
          </w:tcPr>
          <w:p w14:paraId="75F36BCA" w14:textId="4C4F62B9" w:rsidR="00E74522" w:rsidRPr="00492C04" w:rsidRDefault="00E74522" w:rsidP="00A0262D">
            <w:pPr>
              <w:spacing w:after="0" w:line="240" w:lineRule="auto"/>
              <w:ind w:left="128" w:hanging="141"/>
              <w:contextualSpacing/>
              <w:rPr>
                <w:sz w:val="20"/>
                <w:szCs w:val="20"/>
              </w:rPr>
            </w:pPr>
            <w:r w:rsidRPr="00492C04">
              <w:rPr>
                <w:sz w:val="20"/>
                <w:szCs w:val="20"/>
              </w:rPr>
              <w:t>4.c</w:t>
            </w:r>
            <w:r w:rsidRPr="00492C04">
              <w:rPr>
                <w:b/>
                <w:sz w:val="20"/>
                <w:szCs w:val="20"/>
              </w:rPr>
              <w:t xml:space="preserve"> </w:t>
            </w:r>
            <w:r w:rsidR="00403A0E" w:rsidRPr="00492C04">
              <w:rPr>
                <w:rFonts w:cs="Calibri"/>
                <w:sz w:val="21"/>
                <w:szCs w:val="21"/>
              </w:rPr>
              <w:t>analizira frekvencije genotipa i fenotipa kod čovjeka na temelju Mendelovih zakona križanja</w:t>
            </w:r>
          </w:p>
        </w:tc>
        <w:tc>
          <w:tcPr>
            <w:tcW w:w="2218" w:type="dxa"/>
            <w:shd w:val="clear" w:color="auto" w:fill="99CCFF"/>
            <w:tcMar>
              <w:top w:w="57" w:type="dxa"/>
              <w:left w:w="57" w:type="dxa"/>
              <w:bottom w:w="57" w:type="dxa"/>
              <w:right w:w="57" w:type="dxa"/>
            </w:tcMar>
          </w:tcPr>
          <w:p w14:paraId="167B2291" w14:textId="1C8B293A" w:rsidR="00F3068A" w:rsidRPr="00492C04" w:rsidRDefault="00E74522" w:rsidP="00403A0E">
            <w:pPr>
              <w:spacing w:after="0" w:line="240" w:lineRule="auto"/>
              <w:ind w:left="128" w:hanging="141"/>
              <w:contextualSpacing/>
              <w:rPr>
                <w:sz w:val="20"/>
                <w:szCs w:val="20"/>
              </w:rPr>
            </w:pPr>
            <w:r w:rsidRPr="00492C04">
              <w:rPr>
                <w:sz w:val="20"/>
                <w:szCs w:val="20"/>
              </w:rPr>
              <w:t xml:space="preserve">4.c </w:t>
            </w:r>
            <w:r w:rsidR="00403A0E" w:rsidRPr="00492C04">
              <w:rPr>
                <w:rFonts w:cs="Calibri"/>
                <w:sz w:val="21"/>
                <w:szCs w:val="21"/>
              </w:rPr>
              <w:t>analizira frekvencije genotipa i fenotipa kod čovjeka na temelju složenih Mendelovih zakona križanja</w:t>
            </w:r>
          </w:p>
        </w:tc>
      </w:tr>
      <w:tr w:rsidR="00E74522" w:rsidRPr="00492C04" w14:paraId="1BF98B11" w14:textId="77777777" w:rsidTr="00B84421">
        <w:trPr>
          <w:gridAfter w:val="1"/>
          <w:wAfter w:w="29" w:type="dxa"/>
          <w:trHeight w:val="301"/>
          <w:jc w:val="center"/>
        </w:trPr>
        <w:tc>
          <w:tcPr>
            <w:tcW w:w="1869" w:type="dxa"/>
            <w:gridSpan w:val="2"/>
            <w:shd w:val="clear" w:color="auto" w:fill="auto"/>
            <w:tcMar>
              <w:top w:w="57" w:type="dxa"/>
              <w:left w:w="57" w:type="dxa"/>
              <w:bottom w:w="57" w:type="dxa"/>
              <w:right w:w="57" w:type="dxa"/>
            </w:tcMar>
          </w:tcPr>
          <w:p w14:paraId="7F03D999" w14:textId="77777777" w:rsidR="00E74522" w:rsidRPr="00492C04" w:rsidRDefault="00E74522" w:rsidP="00E74522">
            <w:pPr>
              <w:spacing w:after="0" w:line="240" w:lineRule="auto"/>
              <w:contextualSpacing/>
              <w:rPr>
                <w:sz w:val="20"/>
                <w:szCs w:val="20"/>
              </w:rPr>
            </w:pPr>
          </w:p>
        </w:tc>
        <w:tc>
          <w:tcPr>
            <w:tcW w:w="1979" w:type="dxa"/>
            <w:shd w:val="clear" w:color="auto" w:fill="auto"/>
            <w:tcMar>
              <w:top w:w="57" w:type="dxa"/>
              <w:left w:w="57" w:type="dxa"/>
              <w:bottom w:w="57" w:type="dxa"/>
              <w:right w:w="57" w:type="dxa"/>
            </w:tcMar>
          </w:tcPr>
          <w:p w14:paraId="51BFAD0E" w14:textId="77777777" w:rsidR="00E74522" w:rsidRPr="00492C04" w:rsidRDefault="00E74522" w:rsidP="00E74522">
            <w:pPr>
              <w:spacing w:after="0" w:line="240" w:lineRule="auto"/>
              <w:contextualSpacing/>
              <w:rPr>
                <w:sz w:val="20"/>
                <w:szCs w:val="20"/>
              </w:rPr>
            </w:pPr>
          </w:p>
        </w:tc>
        <w:tc>
          <w:tcPr>
            <w:tcW w:w="1817" w:type="dxa"/>
            <w:shd w:val="clear" w:color="auto" w:fill="auto"/>
            <w:tcMar>
              <w:top w:w="57" w:type="dxa"/>
              <w:left w:w="57" w:type="dxa"/>
              <w:bottom w:w="57" w:type="dxa"/>
              <w:right w:w="57" w:type="dxa"/>
            </w:tcMar>
          </w:tcPr>
          <w:p w14:paraId="415ED045" w14:textId="77777777" w:rsidR="00E74522" w:rsidRPr="00492C04" w:rsidRDefault="00E74522" w:rsidP="00E74522">
            <w:pPr>
              <w:spacing w:after="0" w:line="240" w:lineRule="auto"/>
              <w:contextualSpacing/>
              <w:rPr>
                <w:sz w:val="20"/>
                <w:szCs w:val="20"/>
              </w:rPr>
            </w:pPr>
          </w:p>
        </w:tc>
        <w:tc>
          <w:tcPr>
            <w:tcW w:w="1985" w:type="dxa"/>
            <w:shd w:val="clear" w:color="auto" w:fill="auto"/>
            <w:tcMar>
              <w:top w:w="57" w:type="dxa"/>
              <w:left w:w="57" w:type="dxa"/>
              <w:bottom w:w="57" w:type="dxa"/>
              <w:right w:w="57" w:type="dxa"/>
            </w:tcMar>
          </w:tcPr>
          <w:p w14:paraId="6D68CD44" w14:textId="77777777" w:rsidR="00E74522" w:rsidRPr="00492C04" w:rsidRDefault="00E74522" w:rsidP="00E74522">
            <w:pPr>
              <w:spacing w:after="0" w:line="240" w:lineRule="auto"/>
              <w:ind w:left="128" w:hanging="141"/>
              <w:contextualSpacing/>
              <w:rPr>
                <w:sz w:val="20"/>
                <w:szCs w:val="20"/>
              </w:rPr>
            </w:pPr>
          </w:p>
        </w:tc>
        <w:tc>
          <w:tcPr>
            <w:tcW w:w="2218" w:type="dxa"/>
            <w:shd w:val="clear" w:color="auto" w:fill="CCECFF"/>
            <w:tcMar>
              <w:top w:w="57" w:type="dxa"/>
              <w:left w:w="57" w:type="dxa"/>
              <w:bottom w:w="57" w:type="dxa"/>
              <w:right w:w="57" w:type="dxa"/>
            </w:tcMar>
          </w:tcPr>
          <w:p w14:paraId="6897A09D" w14:textId="67FE7F8C" w:rsidR="00E74522" w:rsidRPr="00492C04" w:rsidRDefault="008E6D8E" w:rsidP="00E74522">
            <w:pPr>
              <w:spacing w:after="0" w:line="240" w:lineRule="auto"/>
              <w:ind w:left="128" w:hanging="141"/>
              <w:contextualSpacing/>
              <w:rPr>
                <w:sz w:val="20"/>
                <w:szCs w:val="20"/>
              </w:rPr>
            </w:pPr>
            <w:r w:rsidRPr="00492C04">
              <w:rPr>
                <w:sz w:val="20"/>
                <w:szCs w:val="20"/>
              </w:rPr>
              <w:t xml:space="preserve">4.d </w:t>
            </w:r>
            <w:r w:rsidR="00E74522" w:rsidRPr="00492C04">
              <w:rPr>
                <w:sz w:val="20"/>
                <w:szCs w:val="20"/>
              </w:rPr>
              <w:t>izolira DNK.</w:t>
            </w:r>
          </w:p>
        </w:tc>
      </w:tr>
    </w:tbl>
    <w:p w14:paraId="4F58D175" w14:textId="77777777" w:rsidR="00E74522" w:rsidRPr="00492C04" w:rsidRDefault="00E74522" w:rsidP="00E74522">
      <w:pPr>
        <w:rPr>
          <w:highlight w:val="yellow"/>
        </w:rPr>
      </w:pPr>
    </w:p>
    <w:p w14:paraId="1D685DE2" w14:textId="77777777" w:rsidR="00E74522" w:rsidRPr="00492C04" w:rsidRDefault="00E74522" w:rsidP="00E74522">
      <w:pPr>
        <w:rPr>
          <w:highlight w:val="yellow"/>
          <w:u w:val="single"/>
        </w:rPr>
        <w:sectPr w:rsidR="00E74522" w:rsidRPr="00492C04" w:rsidSect="00E74522">
          <w:pgSz w:w="11906" w:h="16838"/>
          <w:pgMar w:top="1418" w:right="1418" w:bottom="1418" w:left="1418" w:header="709" w:footer="709" w:gutter="0"/>
          <w:cols w:space="708"/>
          <w:docGrid w:linePitch="360"/>
        </w:sectPr>
      </w:pPr>
      <w:r w:rsidRPr="00492C04">
        <w:rPr>
          <w:rFonts w:cstheme="minorHAnsi"/>
          <w:sz w:val="20"/>
          <w:szCs w:val="20"/>
        </w:rPr>
        <w:br w:type="page"/>
      </w:r>
    </w:p>
    <w:p w14:paraId="47E65B8D" w14:textId="49B3EA85" w:rsidR="00E74522" w:rsidRPr="005D14B1" w:rsidRDefault="00E74522" w:rsidP="00E74522">
      <w:pPr>
        <w:spacing w:after="100" w:line="240" w:lineRule="auto"/>
        <w:rPr>
          <w:b/>
        </w:rPr>
      </w:pPr>
      <w:r w:rsidRPr="005D14B1">
        <w:rPr>
          <w:b/>
        </w:rPr>
        <w:lastRenderedPageBreak/>
        <w:t xml:space="preserve">Oblasti, komponente i ishodi učenja </w:t>
      </w:r>
    </w:p>
    <w:tbl>
      <w:tblPr>
        <w:tblW w:w="91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109"/>
      </w:tblGrid>
      <w:tr w:rsidR="00E74522" w:rsidRPr="00492C04" w14:paraId="6C904FA7" w14:textId="77777777" w:rsidTr="00581C4F">
        <w:trPr>
          <w:trHeight w:val="397"/>
          <w:jc w:val="center"/>
        </w:trPr>
        <w:tc>
          <w:tcPr>
            <w:tcW w:w="9109" w:type="dxa"/>
            <w:tcBorders>
              <w:bottom w:val="dotted" w:sz="4" w:space="0" w:color="auto"/>
            </w:tcBorders>
            <w:shd w:val="clear" w:color="auto" w:fill="D6DCB4"/>
            <w:tcMar>
              <w:top w:w="58" w:type="dxa"/>
              <w:left w:w="58" w:type="dxa"/>
              <w:bottom w:w="58" w:type="dxa"/>
              <w:right w:w="58" w:type="dxa"/>
            </w:tcMar>
            <w:vAlign w:val="center"/>
          </w:tcPr>
          <w:p w14:paraId="6B530FC1" w14:textId="490F6D32" w:rsidR="00E74522" w:rsidRPr="00492C04" w:rsidRDefault="00A17015" w:rsidP="00E74522">
            <w:pPr>
              <w:tabs>
                <w:tab w:val="left" w:pos="7380"/>
              </w:tabs>
              <w:spacing w:after="0" w:line="240" w:lineRule="auto"/>
              <w:rPr>
                <w:b/>
                <w:sz w:val="20"/>
                <w:szCs w:val="20"/>
              </w:rPr>
            </w:pPr>
            <w:r>
              <w:rPr>
                <w:b/>
                <w:sz w:val="20"/>
                <w:szCs w:val="20"/>
              </w:rPr>
              <w:t xml:space="preserve">1. </w:t>
            </w:r>
            <w:r w:rsidR="00C7416E" w:rsidRPr="00492C04">
              <w:rPr>
                <w:b/>
                <w:sz w:val="20"/>
                <w:szCs w:val="20"/>
              </w:rPr>
              <w:t>ZEMLJA, ŽIVOTNI PROSTOR: STRUKTURNA I FUNKCIONALNA POVEZANOST ŽIVE I NEŽIVE PRIRODE  (EKOLOGIJA, ODRŽIVI RAZVOJ)</w:t>
            </w:r>
          </w:p>
        </w:tc>
      </w:tr>
      <w:tr w:rsidR="00E74522" w:rsidRPr="00492C04" w14:paraId="54867D23" w14:textId="77777777" w:rsidTr="00581C4F">
        <w:trPr>
          <w:trHeight w:val="211"/>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774CB346" w14:textId="615198CD" w:rsidR="00E74522" w:rsidRPr="00492C04" w:rsidRDefault="00A17015" w:rsidP="00E74522">
            <w:pPr>
              <w:tabs>
                <w:tab w:val="left" w:pos="7380"/>
              </w:tabs>
              <w:spacing w:after="0" w:line="240" w:lineRule="auto"/>
              <w:rPr>
                <w:b/>
                <w:sz w:val="20"/>
                <w:szCs w:val="20"/>
              </w:rPr>
            </w:pPr>
            <w:r>
              <w:rPr>
                <w:b/>
                <w:sz w:val="20"/>
                <w:szCs w:val="20"/>
                <w:highlight w:val="yellow"/>
                <w:shd w:val="clear" w:color="auto" w:fill="FFFFFF"/>
              </w:rPr>
              <w:t xml:space="preserve">1. </w:t>
            </w:r>
            <w:r w:rsidR="00C7416E" w:rsidRPr="00492C04">
              <w:rPr>
                <w:b/>
                <w:sz w:val="20"/>
                <w:szCs w:val="20"/>
                <w:highlight w:val="yellow"/>
                <w:shd w:val="clear" w:color="auto" w:fill="FFFFFF"/>
              </w:rPr>
              <w:t>Povezanost Zemljine strukture i životnoga prostora (biotop) s biološkom raznolikošću (biocenoza)</w:t>
            </w:r>
          </w:p>
        </w:tc>
      </w:tr>
      <w:tr w:rsidR="00E74522" w:rsidRPr="00492C04" w14:paraId="6D2ECF86" w14:textId="77777777" w:rsidTr="00581C4F">
        <w:trPr>
          <w:trHeight w:val="722"/>
          <w:jc w:val="center"/>
        </w:trPr>
        <w:tc>
          <w:tcPr>
            <w:tcW w:w="9109" w:type="dxa"/>
            <w:shd w:val="clear" w:color="auto" w:fill="FFFFCC"/>
            <w:tcMar>
              <w:top w:w="58" w:type="dxa"/>
              <w:left w:w="58" w:type="dxa"/>
              <w:bottom w:w="58" w:type="dxa"/>
              <w:right w:w="58" w:type="dxa"/>
            </w:tcMar>
          </w:tcPr>
          <w:p w14:paraId="69AA9681"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505CD517" w14:textId="77777777" w:rsidR="00C7416E" w:rsidRPr="00492C04" w:rsidRDefault="00C7416E" w:rsidP="00C7416E">
            <w:pPr>
              <w:spacing w:after="0" w:line="240" w:lineRule="auto"/>
              <w:contextualSpacing/>
              <w:rPr>
                <w:sz w:val="20"/>
                <w:szCs w:val="20"/>
              </w:rPr>
            </w:pPr>
            <w:r w:rsidRPr="00492C04">
              <w:rPr>
                <w:sz w:val="20"/>
                <w:szCs w:val="20"/>
              </w:rPr>
              <w:t>1. objašnjava obilježja živoga i neživoga</w:t>
            </w:r>
          </w:p>
          <w:p w14:paraId="1467A15C" w14:textId="77777777" w:rsidR="00C7416E" w:rsidRPr="00492C04" w:rsidRDefault="00C7416E" w:rsidP="00C7416E">
            <w:pPr>
              <w:spacing w:after="0" w:line="240" w:lineRule="auto"/>
              <w:contextualSpacing/>
              <w:rPr>
                <w:sz w:val="20"/>
                <w:szCs w:val="20"/>
              </w:rPr>
            </w:pPr>
            <w:r w:rsidRPr="00492C04">
              <w:rPr>
                <w:sz w:val="20"/>
                <w:szCs w:val="20"/>
              </w:rPr>
              <w:t>2  uspoređuje razlike i sličnosti žive i nežive prirode</w:t>
            </w:r>
          </w:p>
          <w:p w14:paraId="66A5FD44" w14:textId="77777777" w:rsidR="00C7416E" w:rsidRPr="00492C04" w:rsidRDefault="00C7416E" w:rsidP="00C7416E">
            <w:pPr>
              <w:spacing w:after="0" w:line="240" w:lineRule="auto"/>
              <w:contextualSpacing/>
              <w:rPr>
                <w:sz w:val="20"/>
                <w:szCs w:val="20"/>
              </w:rPr>
            </w:pPr>
            <w:r w:rsidRPr="00492C04">
              <w:rPr>
                <w:sz w:val="20"/>
                <w:szCs w:val="20"/>
              </w:rPr>
              <w:t>3. razvrstava prema kategorijama predstavnike žive prirode</w:t>
            </w:r>
          </w:p>
          <w:p w14:paraId="6E166BB4" w14:textId="08F21869" w:rsidR="00E74522" w:rsidRPr="00492C04" w:rsidRDefault="00C7416E" w:rsidP="00C7416E">
            <w:pPr>
              <w:spacing w:after="0" w:line="240" w:lineRule="auto"/>
              <w:rPr>
                <w:rFonts w:cstheme="minorHAnsi"/>
                <w:b/>
                <w:sz w:val="20"/>
                <w:szCs w:val="20"/>
              </w:rPr>
            </w:pPr>
            <w:r w:rsidRPr="00492C04">
              <w:rPr>
                <w:sz w:val="20"/>
                <w:szCs w:val="20"/>
              </w:rPr>
              <w:t>4. argumentira uvjete za postanak i razvoj života na Zemlji.</w:t>
            </w:r>
          </w:p>
        </w:tc>
      </w:tr>
      <w:tr w:rsidR="00C7416E" w:rsidRPr="00492C04" w14:paraId="0A5889A0" w14:textId="77777777" w:rsidTr="00581C4F">
        <w:trPr>
          <w:trHeight w:val="211"/>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474A5981" w14:textId="125FE657" w:rsidR="00C7416E" w:rsidRPr="00492C04" w:rsidRDefault="00A17015" w:rsidP="00A0262D">
            <w:pPr>
              <w:tabs>
                <w:tab w:val="left" w:pos="7380"/>
              </w:tabs>
              <w:spacing w:after="0" w:line="240" w:lineRule="auto"/>
              <w:rPr>
                <w:b/>
                <w:sz w:val="20"/>
                <w:szCs w:val="20"/>
              </w:rPr>
            </w:pPr>
            <w:r>
              <w:rPr>
                <w:rFonts w:asciiTheme="minorHAnsi" w:hAnsiTheme="minorHAnsi" w:cstheme="minorHAnsi"/>
                <w:b/>
                <w:sz w:val="20"/>
                <w:szCs w:val="20"/>
              </w:rPr>
              <w:t xml:space="preserve">2. </w:t>
            </w:r>
            <w:r w:rsidR="00C7416E" w:rsidRPr="00492C04">
              <w:rPr>
                <w:rFonts w:asciiTheme="minorHAnsi" w:hAnsiTheme="minorHAnsi" w:cstheme="minorHAnsi"/>
                <w:b/>
                <w:sz w:val="20"/>
                <w:szCs w:val="20"/>
              </w:rPr>
              <w:t>Strukturna i funkcionalna svojstva žive i nežive prirode</w:t>
            </w:r>
          </w:p>
        </w:tc>
      </w:tr>
      <w:tr w:rsidR="00E74522" w:rsidRPr="00492C04" w14:paraId="2BC5E166" w14:textId="77777777" w:rsidTr="00581C4F">
        <w:trPr>
          <w:trHeight w:val="722"/>
          <w:jc w:val="center"/>
        </w:trPr>
        <w:tc>
          <w:tcPr>
            <w:tcW w:w="9109" w:type="dxa"/>
            <w:shd w:val="clear" w:color="auto" w:fill="FFFFCC"/>
            <w:tcMar>
              <w:top w:w="58" w:type="dxa"/>
              <w:left w:w="58" w:type="dxa"/>
              <w:bottom w:w="58" w:type="dxa"/>
              <w:right w:w="58" w:type="dxa"/>
            </w:tcMar>
          </w:tcPr>
          <w:p w14:paraId="34E04266" w14:textId="77777777" w:rsidR="00C7416E" w:rsidRPr="00492C04" w:rsidRDefault="00C7416E" w:rsidP="00C7416E">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1A600CF0" w14:textId="77777777" w:rsidR="00C7416E" w:rsidRPr="00492C04" w:rsidRDefault="00C7416E" w:rsidP="00C7416E">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1. objašnjava utjecaj prostora i prostornih čimbenika na organizam (svjetlosti, topline, klime…)</w:t>
            </w:r>
          </w:p>
          <w:p w14:paraId="71DD0A68" w14:textId="77777777" w:rsidR="00C7416E" w:rsidRPr="00492C04" w:rsidRDefault="00C7416E" w:rsidP="00C7416E">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2. objašnjava strukturnu i funkcionalnu povezanost organizama i sredine</w:t>
            </w:r>
          </w:p>
          <w:p w14:paraId="47E532F7" w14:textId="77777777" w:rsidR="00C7416E" w:rsidRPr="00492C04" w:rsidRDefault="00C7416E" w:rsidP="00C7416E">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3. povezuje recentnu biološku raznolikost na Zemlji s geomorfologijom, klimom, povijesnim promjenama i evolucijom</w:t>
            </w:r>
          </w:p>
          <w:p w14:paraId="3EE0F8E2" w14:textId="77777777" w:rsidR="00C7416E" w:rsidRPr="00492C04" w:rsidRDefault="00C7416E" w:rsidP="00C7416E">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4. analizira tijek evolucijskih procesa u promjenljivim životnim uvjetima Zemlje</w:t>
            </w:r>
          </w:p>
          <w:p w14:paraId="76F83994" w14:textId="57B8D70F" w:rsidR="00E74522" w:rsidRPr="00492C04" w:rsidRDefault="00C7416E" w:rsidP="00C7416E">
            <w:pPr>
              <w:spacing w:after="0" w:line="240" w:lineRule="auto"/>
              <w:rPr>
                <w:rFonts w:cstheme="minorHAnsi"/>
                <w:b/>
                <w:sz w:val="20"/>
                <w:szCs w:val="20"/>
              </w:rPr>
            </w:pPr>
            <w:r w:rsidRPr="00492C04">
              <w:rPr>
                <w:rFonts w:asciiTheme="minorHAnsi" w:hAnsiTheme="minorHAnsi" w:cstheme="minorHAnsi"/>
                <w:sz w:val="20"/>
                <w:szCs w:val="20"/>
              </w:rPr>
              <w:t>5. objašnjava funkcionalne promjene u životnoj zajednici.</w:t>
            </w:r>
          </w:p>
        </w:tc>
      </w:tr>
      <w:tr w:rsidR="00C7416E" w:rsidRPr="00492C04" w14:paraId="1D968691" w14:textId="77777777" w:rsidTr="00581C4F">
        <w:trPr>
          <w:trHeight w:val="211"/>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01A477DA" w14:textId="0414405F" w:rsidR="00C7416E" w:rsidRPr="00492C04" w:rsidRDefault="00A17015" w:rsidP="00A0262D">
            <w:pPr>
              <w:tabs>
                <w:tab w:val="left" w:pos="7380"/>
              </w:tabs>
              <w:spacing w:after="0" w:line="240" w:lineRule="auto"/>
              <w:rPr>
                <w:b/>
                <w:sz w:val="20"/>
                <w:szCs w:val="20"/>
              </w:rPr>
            </w:pPr>
            <w:r>
              <w:rPr>
                <w:rFonts w:asciiTheme="minorHAnsi" w:hAnsiTheme="minorHAnsi" w:cstheme="minorHAnsi"/>
                <w:b/>
                <w:sz w:val="20"/>
                <w:szCs w:val="20"/>
              </w:rPr>
              <w:t xml:space="preserve">3. </w:t>
            </w:r>
            <w:r w:rsidR="00C7416E" w:rsidRPr="00492C04">
              <w:rPr>
                <w:rFonts w:asciiTheme="minorHAnsi" w:hAnsiTheme="minorHAnsi" w:cstheme="minorHAnsi"/>
                <w:b/>
                <w:sz w:val="20"/>
                <w:szCs w:val="20"/>
              </w:rPr>
              <w:t xml:space="preserve">Strukturna i funkcionalna </w:t>
            </w:r>
            <w:r w:rsidR="00C7416E" w:rsidRPr="00492C04">
              <w:rPr>
                <w:rFonts w:asciiTheme="minorHAnsi" w:eastAsiaTheme="minorEastAsia" w:hAnsiTheme="minorHAnsi" w:cstheme="minorHAnsi"/>
                <w:b/>
                <w:sz w:val="20"/>
                <w:szCs w:val="20"/>
                <w:lang w:eastAsia="hr-HR"/>
              </w:rPr>
              <w:t>povezanost</w:t>
            </w:r>
            <w:r w:rsidR="00C7416E" w:rsidRPr="00492C04">
              <w:rPr>
                <w:rFonts w:asciiTheme="minorHAnsi" w:hAnsiTheme="minorHAnsi" w:cstheme="minorHAnsi"/>
                <w:b/>
                <w:sz w:val="20"/>
                <w:szCs w:val="20"/>
              </w:rPr>
              <w:t xml:space="preserve">  žive i nežive prirode u funkciji održiva razvoja</w:t>
            </w:r>
          </w:p>
        </w:tc>
      </w:tr>
      <w:tr w:rsidR="00E74522" w:rsidRPr="00492C04" w14:paraId="4F0FFC43" w14:textId="77777777" w:rsidTr="00581C4F">
        <w:trPr>
          <w:trHeight w:val="722"/>
          <w:jc w:val="center"/>
        </w:trPr>
        <w:tc>
          <w:tcPr>
            <w:tcW w:w="9109" w:type="dxa"/>
            <w:shd w:val="clear" w:color="auto" w:fill="FFFFCC"/>
            <w:tcMar>
              <w:top w:w="58" w:type="dxa"/>
              <w:left w:w="58" w:type="dxa"/>
              <w:bottom w:w="58" w:type="dxa"/>
              <w:right w:w="58" w:type="dxa"/>
            </w:tcMar>
          </w:tcPr>
          <w:p w14:paraId="7975A2D2" w14:textId="77777777" w:rsidR="00C7416E" w:rsidRPr="00492C04" w:rsidRDefault="00C7416E" w:rsidP="00C7416E">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0F44D9F" w14:textId="77777777" w:rsidR="00C7416E" w:rsidRPr="00492C04" w:rsidRDefault="00C7416E" w:rsidP="00C7416E">
            <w:pPr>
              <w:pStyle w:val="NoSpacing"/>
              <w:contextualSpacing/>
              <w:rPr>
                <w:rFonts w:asciiTheme="minorHAnsi" w:hAnsiTheme="minorHAnsi" w:cstheme="minorHAnsi"/>
                <w:sz w:val="20"/>
                <w:szCs w:val="20"/>
              </w:rPr>
            </w:pPr>
            <w:r w:rsidRPr="00492C04">
              <w:rPr>
                <w:rFonts w:asciiTheme="minorHAnsi" w:hAnsiTheme="minorHAnsi" w:cstheme="minorHAnsi"/>
                <w:sz w:val="20"/>
                <w:szCs w:val="20"/>
              </w:rPr>
              <w:t>1. utvrđuje uzroke poremećaja žive i nežive prirode i važnost očuvanja njihovih odnosa u geobiosferi</w:t>
            </w:r>
          </w:p>
          <w:p w14:paraId="2752A601" w14:textId="77777777" w:rsidR="00C7416E" w:rsidRPr="00492C04" w:rsidRDefault="00C7416E" w:rsidP="00C7416E">
            <w:pPr>
              <w:pStyle w:val="NoSpacing"/>
              <w:tabs>
                <w:tab w:val="center" w:pos="6350"/>
              </w:tabs>
              <w:contextualSpacing/>
              <w:rPr>
                <w:rFonts w:asciiTheme="minorHAnsi" w:hAnsiTheme="minorHAnsi" w:cstheme="minorHAnsi"/>
                <w:sz w:val="20"/>
                <w:szCs w:val="20"/>
              </w:rPr>
            </w:pPr>
            <w:r w:rsidRPr="00492C04">
              <w:rPr>
                <w:rFonts w:asciiTheme="minorHAnsi" w:hAnsiTheme="minorHAnsi" w:cstheme="minorHAnsi"/>
                <w:sz w:val="20"/>
                <w:szCs w:val="20"/>
              </w:rPr>
              <w:t>2. argumentira važnost očuvanja prirode radi održivosti biološke raznolikosti</w:t>
            </w:r>
            <w:r w:rsidRPr="00492C04">
              <w:rPr>
                <w:rFonts w:asciiTheme="minorHAnsi" w:hAnsiTheme="minorHAnsi" w:cstheme="minorHAnsi"/>
                <w:sz w:val="20"/>
                <w:szCs w:val="20"/>
              </w:rPr>
              <w:tab/>
            </w:r>
          </w:p>
          <w:p w14:paraId="28B734A7" w14:textId="77777777" w:rsidR="00C7416E" w:rsidRPr="00492C04" w:rsidRDefault="00C7416E" w:rsidP="00C7416E">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3. analizira antropogeni utjecaj na geobiosferu</w:t>
            </w:r>
          </w:p>
          <w:p w14:paraId="176BBEAA" w14:textId="77777777" w:rsidR="00C7416E" w:rsidRPr="00492C04" w:rsidRDefault="00C7416E" w:rsidP="00C7416E">
            <w:pPr>
              <w:spacing w:after="0" w:line="240" w:lineRule="auto"/>
              <w:contextualSpacing/>
              <w:rPr>
                <w:rFonts w:asciiTheme="minorHAnsi" w:hAnsiTheme="minorHAnsi" w:cstheme="minorHAnsi"/>
                <w:sz w:val="20"/>
                <w:szCs w:val="20"/>
              </w:rPr>
            </w:pPr>
            <w:r w:rsidRPr="00492C04">
              <w:rPr>
                <w:rFonts w:asciiTheme="minorHAnsi" w:hAnsiTheme="minorHAnsi" w:cstheme="minorHAnsi"/>
                <w:sz w:val="20"/>
                <w:szCs w:val="20"/>
              </w:rPr>
              <w:t>4. predlaže mjere zaštite i unaprjeđenja okoliša</w:t>
            </w:r>
          </w:p>
          <w:p w14:paraId="67AF6704" w14:textId="1B7E4AFD" w:rsidR="00E74522" w:rsidRPr="00492C04" w:rsidRDefault="00C7416E" w:rsidP="00C7416E">
            <w:pPr>
              <w:spacing w:after="0" w:line="240" w:lineRule="auto"/>
              <w:rPr>
                <w:rFonts w:cstheme="minorHAnsi"/>
                <w:b/>
                <w:sz w:val="20"/>
                <w:szCs w:val="20"/>
              </w:rPr>
            </w:pPr>
            <w:r w:rsidRPr="00492C04">
              <w:rPr>
                <w:rFonts w:asciiTheme="minorHAnsi" w:hAnsiTheme="minorHAnsi" w:cstheme="minorHAnsi"/>
                <w:sz w:val="20"/>
                <w:szCs w:val="20"/>
              </w:rPr>
              <w:t>5. utvrđuje važnost obnovljivih izvora energije za održivi razvoj.</w:t>
            </w:r>
          </w:p>
        </w:tc>
      </w:tr>
      <w:tr w:rsidR="00C7416E" w:rsidRPr="00492C04" w14:paraId="6BB7C24D" w14:textId="77777777" w:rsidTr="00581C4F">
        <w:trPr>
          <w:trHeight w:val="211"/>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32B52E23" w14:textId="17F628CC" w:rsidR="00C7416E" w:rsidRPr="00492C04" w:rsidRDefault="00A17015" w:rsidP="00A0262D">
            <w:pPr>
              <w:tabs>
                <w:tab w:val="left" w:pos="7380"/>
              </w:tabs>
              <w:spacing w:after="0" w:line="240" w:lineRule="auto"/>
              <w:rPr>
                <w:b/>
                <w:sz w:val="20"/>
                <w:szCs w:val="20"/>
              </w:rPr>
            </w:pPr>
            <w:r>
              <w:rPr>
                <w:rFonts w:asciiTheme="minorHAnsi" w:hAnsiTheme="minorHAnsi" w:cstheme="minorHAnsi"/>
                <w:b/>
                <w:sz w:val="20"/>
                <w:szCs w:val="20"/>
              </w:rPr>
              <w:t xml:space="preserve">4. </w:t>
            </w:r>
            <w:r w:rsidR="00C7416E" w:rsidRPr="00492C04">
              <w:rPr>
                <w:rFonts w:asciiTheme="minorHAnsi" w:hAnsiTheme="minorHAnsi" w:cstheme="minorHAnsi"/>
                <w:b/>
                <w:sz w:val="20"/>
                <w:szCs w:val="20"/>
              </w:rPr>
              <w:t>Postupanje s rezultatima dobivenim iz različitih izvora o p</w:t>
            </w:r>
            <w:r w:rsidR="00C7416E" w:rsidRPr="00492C04">
              <w:rPr>
                <w:rFonts w:asciiTheme="minorHAnsi" w:hAnsiTheme="minorHAnsi" w:cstheme="minorHAnsi"/>
                <w:b/>
                <w:sz w:val="20"/>
                <w:szCs w:val="20"/>
                <w:highlight w:val="yellow"/>
                <w:shd w:val="clear" w:color="auto" w:fill="FFFFFF"/>
              </w:rPr>
              <w:t>ovezanosti Zemljine strukture i životnoga prostora (biotop) s biološkom raznolikošću (biocenoza)</w:t>
            </w:r>
          </w:p>
        </w:tc>
      </w:tr>
      <w:tr w:rsidR="00E74522" w:rsidRPr="00492C04" w14:paraId="5A5FEB5A" w14:textId="77777777" w:rsidTr="00581C4F">
        <w:trPr>
          <w:trHeight w:val="722"/>
          <w:jc w:val="center"/>
        </w:trPr>
        <w:tc>
          <w:tcPr>
            <w:tcW w:w="9109" w:type="dxa"/>
            <w:shd w:val="clear" w:color="auto" w:fill="FFFFCC"/>
            <w:tcMar>
              <w:top w:w="58" w:type="dxa"/>
              <w:left w:w="58" w:type="dxa"/>
              <w:bottom w:w="58" w:type="dxa"/>
              <w:right w:w="58" w:type="dxa"/>
            </w:tcMar>
          </w:tcPr>
          <w:p w14:paraId="1BDAD79C" w14:textId="77777777" w:rsidR="00C7416E" w:rsidRPr="00492C04" w:rsidRDefault="00C7416E" w:rsidP="00C7416E">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58E4CBF" w14:textId="77777777" w:rsidR="00C7416E" w:rsidRPr="00492C04" w:rsidRDefault="00C7416E" w:rsidP="00C7416E">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1. interpretira i vrjednuje rezultate iz različitih izvora o povezanosti Zemljine strukture i životnoga prostora s biološkom raznolikošću služeći se stručnim nazivljem</w:t>
            </w:r>
          </w:p>
          <w:p w14:paraId="2F230365" w14:textId="77777777" w:rsidR="00C7416E" w:rsidRPr="00492C04" w:rsidRDefault="00C7416E" w:rsidP="00C7416E">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2. interpretira i vrjednuje rezultate iz različitih izvora o strukturnim i funkcionalnim svojstvima žive i nežive prirode služeći se stručnim nazivljem</w:t>
            </w:r>
          </w:p>
          <w:p w14:paraId="6D460285" w14:textId="77777777" w:rsidR="00C7416E" w:rsidRPr="00492C04" w:rsidRDefault="00C7416E" w:rsidP="00C7416E">
            <w:pPr>
              <w:spacing w:after="0" w:line="240" w:lineRule="auto"/>
              <w:ind w:left="142" w:hanging="142"/>
              <w:contextualSpacing/>
              <w:rPr>
                <w:rFonts w:asciiTheme="minorHAnsi" w:hAnsiTheme="minorHAnsi" w:cstheme="minorHAnsi"/>
                <w:sz w:val="20"/>
                <w:szCs w:val="20"/>
              </w:rPr>
            </w:pPr>
            <w:r w:rsidRPr="00492C04">
              <w:rPr>
                <w:rFonts w:asciiTheme="minorHAnsi" w:hAnsiTheme="minorHAnsi" w:cstheme="minorHAnsi"/>
                <w:sz w:val="20"/>
                <w:szCs w:val="20"/>
              </w:rPr>
              <w:t>3. interpretira i vrjednuje rezultate iz različitih izvora o strukturnim i funkcionalnim svojstvima žive i nežive prirode u funkciji održiva razvoja služeći se stručnim nazivljem</w:t>
            </w:r>
          </w:p>
          <w:p w14:paraId="780E5F03" w14:textId="31DB9770" w:rsidR="00E74522" w:rsidRPr="00492C04" w:rsidRDefault="00C7416E" w:rsidP="00C7416E">
            <w:pPr>
              <w:spacing w:after="0" w:line="240" w:lineRule="auto"/>
              <w:ind w:left="171" w:hanging="171"/>
              <w:rPr>
                <w:b/>
                <w:sz w:val="20"/>
                <w:szCs w:val="20"/>
              </w:rPr>
            </w:pPr>
            <w:r w:rsidRPr="00492C04">
              <w:rPr>
                <w:rFonts w:asciiTheme="minorHAnsi" w:hAnsiTheme="minorHAnsi" w:cstheme="minorHAnsi"/>
                <w:sz w:val="20"/>
                <w:szCs w:val="20"/>
              </w:rPr>
              <w:t>4. izvodi praktične radove služeći se mjernim i optičkim instrumentima (mikroskop, povećalo) i laboratorijskom opremom za stjecanje informacija i predodžbi o strukturnim i funkcionalnim svojstvima žive i nežive prirode.</w:t>
            </w:r>
          </w:p>
        </w:tc>
      </w:tr>
      <w:tr w:rsidR="00E74522" w:rsidRPr="00492C04" w14:paraId="78D1C897" w14:textId="77777777" w:rsidTr="00581C4F">
        <w:trPr>
          <w:trHeight w:val="213"/>
          <w:jc w:val="center"/>
        </w:trPr>
        <w:tc>
          <w:tcPr>
            <w:tcW w:w="9109" w:type="dxa"/>
            <w:tcBorders>
              <w:bottom w:val="dotted" w:sz="4" w:space="0" w:color="auto"/>
            </w:tcBorders>
            <w:shd w:val="clear" w:color="auto" w:fill="D6DCB4"/>
            <w:tcMar>
              <w:top w:w="58" w:type="dxa"/>
              <w:left w:w="58" w:type="dxa"/>
              <w:bottom w:w="58" w:type="dxa"/>
              <w:right w:w="58" w:type="dxa"/>
            </w:tcMar>
            <w:vAlign w:val="center"/>
          </w:tcPr>
          <w:p w14:paraId="2CD4BFE0" w14:textId="6FDCFCFD" w:rsidR="00E74522" w:rsidRPr="00492C04" w:rsidRDefault="00A17015" w:rsidP="00E74522">
            <w:pPr>
              <w:tabs>
                <w:tab w:val="left" w:pos="7380"/>
              </w:tabs>
              <w:spacing w:after="0" w:line="240" w:lineRule="auto"/>
              <w:ind w:firstLine="29"/>
              <w:rPr>
                <w:b/>
                <w:sz w:val="20"/>
                <w:szCs w:val="20"/>
              </w:rPr>
            </w:pPr>
            <w:r>
              <w:rPr>
                <w:b/>
                <w:sz w:val="20"/>
                <w:szCs w:val="20"/>
              </w:rPr>
              <w:t xml:space="preserve">2. </w:t>
            </w:r>
            <w:r w:rsidR="00C7416E" w:rsidRPr="00492C04">
              <w:rPr>
                <w:b/>
                <w:sz w:val="20"/>
                <w:szCs w:val="20"/>
              </w:rPr>
              <w:t>POVEZANOST STRUKTURA I FUNKCIJA ŽIVIH BIĆA</w:t>
            </w:r>
          </w:p>
        </w:tc>
      </w:tr>
      <w:tr w:rsidR="00E74522" w:rsidRPr="00492C04" w14:paraId="37360B55" w14:textId="77777777" w:rsidTr="00581C4F">
        <w:trPr>
          <w:trHeight w:val="19"/>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23094F5B" w14:textId="5987DAFF" w:rsidR="00E74522" w:rsidRPr="00492C04" w:rsidRDefault="00A17015" w:rsidP="00E74522">
            <w:pPr>
              <w:tabs>
                <w:tab w:val="left" w:pos="7380"/>
              </w:tabs>
              <w:spacing w:after="0" w:line="240" w:lineRule="auto"/>
              <w:ind w:firstLine="30"/>
              <w:rPr>
                <w:b/>
                <w:sz w:val="20"/>
                <w:szCs w:val="20"/>
              </w:rPr>
            </w:pPr>
            <w:r>
              <w:rPr>
                <w:b/>
                <w:sz w:val="20"/>
                <w:szCs w:val="20"/>
              </w:rPr>
              <w:t xml:space="preserve">1. </w:t>
            </w:r>
            <w:r w:rsidR="00C7416E" w:rsidRPr="00492C04">
              <w:rPr>
                <w:b/>
                <w:sz w:val="20"/>
                <w:szCs w:val="20"/>
              </w:rPr>
              <w:t>Morfologija, anatomija i citologjja živih bića</w:t>
            </w:r>
          </w:p>
        </w:tc>
      </w:tr>
      <w:tr w:rsidR="00E74522" w:rsidRPr="00492C04" w14:paraId="21F84A55" w14:textId="77777777" w:rsidTr="00581C4F">
        <w:trPr>
          <w:trHeight w:val="722"/>
          <w:jc w:val="center"/>
        </w:trPr>
        <w:tc>
          <w:tcPr>
            <w:tcW w:w="9109" w:type="dxa"/>
            <w:shd w:val="clear" w:color="auto" w:fill="FFFFCC"/>
            <w:tcMar>
              <w:top w:w="58" w:type="dxa"/>
              <w:left w:w="58" w:type="dxa"/>
              <w:bottom w:w="58" w:type="dxa"/>
              <w:right w:w="58" w:type="dxa"/>
            </w:tcMar>
          </w:tcPr>
          <w:p w14:paraId="3583E3E2"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0C1960F6" w14:textId="3BF1B508" w:rsidR="00C7416E" w:rsidRPr="00492C04" w:rsidRDefault="00C7416E" w:rsidP="00C7416E">
            <w:pPr>
              <w:spacing w:after="0" w:line="240" w:lineRule="auto"/>
              <w:rPr>
                <w:sz w:val="20"/>
                <w:szCs w:val="20"/>
              </w:rPr>
            </w:pPr>
            <w:r w:rsidRPr="00492C04">
              <w:rPr>
                <w:sz w:val="20"/>
                <w:szCs w:val="20"/>
              </w:rPr>
              <w:t>1. opisuje organizaciju i razine organizacije građe živih bića (mikroorganizma, gljiva, biljaka i životinja)</w:t>
            </w:r>
          </w:p>
          <w:p w14:paraId="44A979C2" w14:textId="42BACA39" w:rsidR="00C7416E" w:rsidRPr="00492C04" w:rsidRDefault="00C7416E" w:rsidP="00C7416E">
            <w:pPr>
              <w:spacing w:after="0" w:line="240" w:lineRule="auto"/>
              <w:rPr>
                <w:sz w:val="20"/>
                <w:szCs w:val="20"/>
              </w:rPr>
            </w:pPr>
            <w:r w:rsidRPr="00492C04">
              <w:rPr>
                <w:sz w:val="20"/>
                <w:szCs w:val="20"/>
              </w:rPr>
              <w:t>2. povezuje građu i funkciju stanice</w:t>
            </w:r>
          </w:p>
          <w:p w14:paraId="34B0F0C0" w14:textId="12ECD024" w:rsidR="00C7416E" w:rsidRPr="00492C04" w:rsidRDefault="00C7416E" w:rsidP="00C7416E">
            <w:pPr>
              <w:spacing w:after="0" w:line="240" w:lineRule="auto"/>
              <w:rPr>
                <w:sz w:val="20"/>
                <w:szCs w:val="20"/>
              </w:rPr>
            </w:pPr>
            <w:r w:rsidRPr="00492C04">
              <w:rPr>
                <w:sz w:val="20"/>
                <w:szCs w:val="20"/>
              </w:rPr>
              <w:t>3. uspoređuje različite tipove staničnih dioba, specijalizaciju i diferencijaciju stanice</w:t>
            </w:r>
          </w:p>
          <w:p w14:paraId="3717AA98" w14:textId="21F9A9FB" w:rsidR="00E74522" w:rsidRPr="00492C04" w:rsidRDefault="00C7416E" w:rsidP="00C7416E">
            <w:pPr>
              <w:spacing w:after="0" w:line="240" w:lineRule="auto"/>
              <w:rPr>
                <w:b/>
                <w:sz w:val="20"/>
                <w:szCs w:val="20"/>
              </w:rPr>
            </w:pPr>
            <w:r w:rsidRPr="00492C04">
              <w:rPr>
                <w:sz w:val="20"/>
                <w:szCs w:val="20"/>
              </w:rPr>
              <w:t>4. objašnjava homeostazu.</w:t>
            </w:r>
          </w:p>
        </w:tc>
      </w:tr>
      <w:tr w:rsidR="00C7416E" w:rsidRPr="00492C04" w14:paraId="109DEF5C" w14:textId="77777777" w:rsidTr="00581C4F">
        <w:trPr>
          <w:trHeight w:val="211"/>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03A5F468" w14:textId="4BE94E04" w:rsidR="00C7416E" w:rsidRPr="00492C04" w:rsidRDefault="00A17015" w:rsidP="00A0262D">
            <w:pPr>
              <w:tabs>
                <w:tab w:val="left" w:pos="7380"/>
              </w:tabs>
              <w:spacing w:after="0" w:line="240" w:lineRule="auto"/>
              <w:rPr>
                <w:b/>
                <w:sz w:val="20"/>
                <w:szCs w:val="20"/>
              </w:rPr>
            </w:pPr>
            <w:r>
              <w:rPr>
                <w:b/>
                <w:sz w:val="20"/>
                <w:szCs w:val="20"/>
              </w:rPr>
              <w:t xml:space="preserve">2. </w:t>
            </w:r>
            <w:r w:rsidR="00C7416E" w:rsidRPr="00492C04">
              <w:rPr>
                <w:b/>
                <w:sz w:val="20"/>
                <w:szCs w:val="20"/>
              </w:rPr>
              <w:t>Genetika i evolucija živih bića</w:t>
            </w:r>
          </w:p>
        </w:tc>
      </w:tr>
      <w:tr w:rsidR="00E74522" w:rsidRPr="00492C04" w14:paraId="458E2E50" w14:textId="77777777" w:rsidTr="00581C4F">
        <w:trPr>
          <w:trHeight w:val="216"/>
          <w:jc w:val="center"/>
        </w:trPr>
        <w:tc>
          <w:tcPr>
            <w:tcW w:w="9109" w:type="dxa"/>
            <w:shd w:val="clear" w:color="auto" w:fill="FFFFCC"/>
            <w:tcMar>
              <w:top w:w="58" w:type="dxa"/>
              <w:left w:w="58" w:type="dxa"/>
              <w:bottom w:w="58" w:type="dxa"/>
              <w:right w:w="58" w:type="dxa"/>
            </w:tcMar>
          </w:tcPr>
          <w:p w14:paraId="1C35AC83" w14:textId="77777777" w:rsidR="00C7416E" w:rsidRPr="00492C04" w:rsidRDefault="00E74522" w:rsidP="00C7416E">
            <w:pPr>
              <w:spacing w:after="0" w:line="240" w:lineRule="auto"/>
              <w:contextualSpacing/>
              <w:rPr>
                <w:b/>
                <w:sz w:val="20"/>
                <w:szCs w:val="20"/>
              </w:rPr>
            </w:pPr>
            <w:r w:rsidRPr="00492C04">
              <w:br w:type="page"/>
            </w:r>
            <w:r w:rsidR="00C7416E" w:rsidRPr="00492C04">
              <w:rPr>
                <w:b/>
                <w:sz w:val="20"/>
                <w:szCs w:val="20"/>
              </w:rPr>
              <w:t>Ishodi učenja:</w:t>
            </w:r>
          </w:p>
          <w:p w14:paraId="5227D0B1" w14:textId="4B369C52" w:rsidR="00C7416E" w:rsidRPr="00492C04" w:rsidRDefault="00C7416E" w:rsidP="005D14B1">
            <w:pPr>
              <w:spacing w:after="0" w:line="192" w:lineRule="auto"/>
              <w:rPr>
                <w:sz w:val="20"/>
                <w:szCs w:val="20"/>
              </w:rPr>
            </w:pPr>
            <w:r w:rsidRPr="00492C04">
              <w:rPr>
                <w:sz w:val="20"/>
                <w:szCs w:val="20"/>
              </w:rPr>
              <w:t>1. razlikuje genotip i fenotip živih bića (što je urođeno i što se stječe tijekom života)</w:t>
            </w:r>
          </w:p>
          <w:p w14:paraId="5C7DEB7E" w14:textId="0917CCDC" w:rsidR="00C7416E" w:rsidRPr="00492C04" w:rsidRDefault="00C7416E" w:rsidP="005D14B1">
            <w:pPr>
              <w:spacing w:after="0" w:line="192" w:lineRule="auto"/>
              <w:rPr>
                <w:sz w:val="20"/>
                <w:szCs w:val="20"/>
              </w:rPr>
            </w:pPr>
            <w:r w:rsidRPr="00492C04">
              <w:rPr>
                <w:sz w:val="20"/>
                <w:szCs w:val="20"/>
              </w:rPr>
              <w:t xml:space="preserve">2. objašnjava pravila nasljeđivanja i mehanizme izražavanja genotipa (mitotička i mejotička dioba) </w:t>
            </w:r>
          </w:p>
          <w:p w14:paraId="65C02EC4" w14:textId="711AC9F1" w:rsidR="00C7416E" w:rsidRPr="00492C04" w:rsidRDefault="00C7416E" w:rsidP="005D14B1">
            <w:pPr>
              <w:spacing w:after="0" w:line="192" w:lineRule="auto"/>
              <w:rPr>
                <w:sz w:val="20"/>
                <w:szCs w:val="20"/>
              </w:rPr>
            </w:pPr>
            <w:r w:rsidRPr="00492C04">
              <w:rPr>
                <w:sz w:val="20"/>
                <w:szCs w:val="20"/>
              </w:rPr>
              <w:t>3. interpretira izvore genske varijabilnosti (mutacije, genske rekombinacije)</w:t>
            </w:r>
          </w:p>
          <w:p w14:paraId="18CF07EC" w14:textId="2BC22155" w:rsidR="00C7416E" w:rsidRPr="00492C04" w:rsidRDefault="00C7416E" w:rsidP="005D14B1">
            <w:pPr>
              <w:spacing w:after="0" w:line="192" w:lineRule="auto"/>
              <w:rPr>
                <w:sz w:val="20"/>
                <w:szCs w:val="20"/>
              </w:rPr>
            </w:pPr>
            <w:r w:rsidRPr="00492C04">
              <w:rPr>
                <w:sz w:val="20"/>
                <w:szCs w:val="20"/>
              </w:rPr>
              <w:t>4. interpretira genetske anomalije – mutacije</w:t>
            </w:r>
          </w:p>
          <w:p w14:paraId="596F9FBB" w14:textId="51857A3E" w:rsidR="00C7416E" w:rsidRPr="00492C04" w:rsidRDefault="00C7416E" w:rsidP="005D14B1">
            <w:pPr>
              <w:spacing w:after="0" w:line="192" w:lineRule="auto"/>
              <w:rPr>
                <w:sz w:val="20"/>
                <w:szCs w:val="20"/>
              </w:rPr>
            </w:pPr>
            <w:r w:rsidRPr="00492C04">
              <w:rPr>
                <w:sz w:val="20"/>
                <w:szCs w:val="20"/>
              </w:rPr>
              <w:t>5. interpretira filogeniju živih bića</w:t>
            </w:r>
          </w:p>
          <w:p w14:paraId="7CC5A66A" w14:textId="08AF777D" w:rsidR="00E74522" w:rsidRPr="00492C04" w:rsidRDefault="00C7416E" w:rsidP="005D14B1">
            <w:pPr>
              <w:spacing w:after="0" w:line="192" w:lineRule="auto"/>
              <w:rPr>
                <w:rFonts w:asciiTheme="minorHAnsi" w:hAnsiTheme="minorHAnsi" w:cstheme="minorHAnsi"/>
                <w:sz w:val="20"/>
                <w:szCs w:val="20"/>
              </w:rPr>
            </w:pPr>
            <w:r w:rsidRPr="00492C04">
              <w:rPr>
                <w:sz w:val="20"/>
                <w:szCs w:val="20"/>
              </w:rPr>
              <w:t>6. interpretira utjecaj prirodne sredine na tijek evolucije.</w:t>
            </w:r>
          </w:p>
        </w:tc>
      </w:tr>
      <w:tr w:rsidR="00C7416E" w:rsidRPr="00492C04" w14:paraId="445B1CA7" w14:textId="77777777" w:rsidTr="00581C4F">
        <w:trPr>
          <w:trHeight w:val="211"/>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18B3CA0D" w14:textId="5062C013" w:rsidR="00C7416E" w:rsidRPr="00492C04" w:rsidRDefault="00A17015" w:rsidP="00A0262D">
            <w:pPr>
              <w:tabs>
                <w:tab w:val="left" w:pos="7380"/>
              </w:tabs>
              <w:spacing w:after="0" w:line="240" w:lineRule="auto"/>
              <w:rPr>
                <w:b/>
                <w:sz w:val="20"/>
                <w:szCs w:val="20"/>
              </w:rPr>
            </w:pPr>
            <w:r>
              <w:rPr>
                <w:b/>
                <w:sz w:val="20"/>
                <w:szCs w:val="20"/>
                <w:highlight w:val="yellow"/>
              </w:rPr>
              <w:lastRenderedPageBreak/>
              <w:t xml:space="preserve">3. </w:t>
            </w:r>
            <w:r w:rsidR="00C7416E" w:rsidRPr="00492C04">
              <w:rPr>
                <w:b/>
                <w:sz w:val="20"/>
                <w:szCs w:val="20"/>
                <w:highlight w:val="yellow"/>
              </w:rPr>
              <w:t>Stavovi u skladu s prirodnim i društvenim zakonitostima</w:t>
            </w:r>
          </w:p>
        </w:tc>
      </w:tr>
      <w:tr w:rsidR="00E74522" w:rsidRPr="00492C04" w14:paraId="55DE03CA" w14:textId="77777777" w:rsidTr="00581C4F">
        <w:trPr>
          <w:trHeight w:val="722"/>
          <w:jc w:val="center"/>
        </w:trPr>
        <w:tc>
          <w:tcPr>
            <w:tcW w:w="9109" w:type="dxa"/>
            <w:shd w:val="clear" w:color="auto" w:fill="FFFFCC"/>
            <w:tcMar>
              <w:top w:w="58" w:type="dxa"/>
              <w:left w:w="58" w:type="dxa"/>
              <w:bottom w:w="58" w:type="dxa"/>
              <w:right w:w="58" w:type="dxa"/>
            </w:tcMar>
          </w:tcPr>
          <w:p w14:paraId="37ACC23B"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79A41C49" w14:textId="77777777" w:rsidR="00C7416E" w:rsidRPr="00492C04" w:rsidRDefault="00C7416E" w:rsidP="00C7416E">
            <w:pPr>
              <w:spacing w:after="0" w:line="240" w:lineRule="auto"/>
              <w:rPr>
                <w:sz w:val="20"/>
                <w:szCs w:val="20"/>
              </w:rPr>
            </w:pPr>
            <w:r w:rsidRPr="00492C04">
              <w:rPr>
                <w:sz w:val="20"/>
                <w:szCs w:val="20"/>
              </w:rPr>
              <w:t>1. prihvaća pravo živih bića na život</w:t>
            </w:r>
          </w:p>
          <w:p w14:paraId="27DE07F8" w14:textId="77777777" w:rsidR="00C7416E" w:rsidRPr="00492C04" w:rsidRDefault="00C7416E" w:rsidP="00C7416E">
            <w:pPr>
              <w:spacing w:after="0" w:line="240" w:lineRule="auto"/>
              <w:rPr>
                <w:sz w:val="20"/>
                <w:szCs w:val="20"/>
              </w:rPr>
            </w:pPr>
            <w:r w:rsidRPr="00492C04">
              <w:rPr>
                <w:sz w:val="20"/>
                <w:szCs w:val="20"/>
              </w:rPr>
              <w:t>2. uvažava druge i drukčije</w:t>
            </w:r>
          </w:p>
          <w:p w14:paraId="4FFA716B" w14:textId="0BE47ADB" w:rsidR="00E74522" w:rsidRPr="00492C04" w:rsidRDefault="00C7416E" w:rsidP="00C7416E">
            <w:pPr>
              <w:spacing w:after="0" w:line="240" w:lineRule="auto"/>
              <w:rPr>
                <w:rFonts w:asciiTheme="minorHAnsi" w:hAnsiTheme="minorHAnsi" w:cstheme="minorHAnsi"/>
                <w:sz w:val="20"/>
                <w:szCs w:val="20"/>
              </w:rPr>
            </w:pPr>
            <w:r w:rsidRPr="00492C04">
              <w:rPr>
                <w:sz w:val="20"/>
                <w:szCs w:val="20"/>
              </w:rPr>
              <w:t>3. interpretira i vrjednuje biološku raznolikost.</w:t>
            </w:r>
          </w:p>
        </w:tc>
      </w:tr>
      <w:tr w:rsidR="00C7416E" w:rsidRPr="00492C04" w14:paraId="3600F7F7"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6238BEEA" w14:textId="776F83D2" w:rsidR="00C7416E" w:rsidRPr="00492C04" w:rsidRDefault="00A17015" w:rsidP="00A0262D">
            <w:pPr>
              <w:tabs>
                <w:tab w:val="left" w:pos="7380"/>
              </w:tabs>
              <w:spacing w:after="0" w:line="240" w:lineRule="auto"/>
              <w:ind w:left="30"/>
              <w:rPr>
                <w:rFonts w:asciiTheme="minorHAnsi" w:hAnsiTheme="minorHAnsi" w:cstheme="minorHAnsi"/>
                <w:b/>
                <w:sz w:val="20"/>
                <w:szCs w:val="20"/>
              </w:rPr>
            </w:pPr>
            <w:r>
              <w:rPr>
                <w:b/>
                <w:sz w:val="20"/>
                <w:szCs w:val="20"/>
              </w:rPr>
              <w:t xml:space="preserve">4. </w:t>
            </w:r>
            <w:r w:rsidR="00C7416E" w:rsidRPr="00492C04">
              <w:rPr>
                <w:b/>
                <w:sz w:val="20"/>
                <w:szCs w:val="20"/>
              </w:rPr>
              <w:t>Postupanje s rezultatima dobivenim iz različitih izvora o povezanosti struktura i funkcija živih bića</w:t>
            </w:r>
          </w:p>
        </w:tc>
      </w:tr>
      <w:tr w:rsidR="00E74522" w:rsidRPr="00492C04" w14:paraId="65CD729E" w14:textId="77777777" w:rsidTr="00581C4F">
        <w:trPr>
          <w:trHeight w:val="283"/>
          <w:jc w:val="center"/>
        </w:trPr>
        <w:tc>
          <w:tcPr>
            <w:tcW w:w="9109" w:type="dxa"/>
            <w:shd w:val="clear" w:color="auto" w:fill="FFFFCC"/>
            <w:tcMar>
              <w:top w:w="58" w:type="dxa"/>
              <w:left w:w="58" w:type="dxa"/>
              <w:bottom w:w="58" w:type="dxa"/>
              <w:right w:w="58" w:type="dxa"/>
            </w:tcMar>
          </w:tcPr>
          <w:p w14:paraId="25BD74B8"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7033728F" w14:textId="77777777" w:rsidR="00C7416E" w:rsidRPr="00492C04" w:rsidRDefault="00C7416E" w:rsidP="00C7416E">
            <w:pPr>
              <w:spacing w:after="0" w:line="240" w:lineRule="auto"/>
              <w:ind w:left="284" w:hanging="284"/>
              <w:contextualSpacing/>
              <w:rPr>
                <w:sz w:val="20"/>
                <w:szCs w:val="20"/>
              </w:rPr>
            </w:pPr>
            <w:r w:rsidRPr="00492C04">
              <w:rPr>
                <w:sz w:val="20"/>
                <w:szCs w:val="20"/>
              </w:rPr>
              <w:t>1.  interpretira i vrjednuje rezultate iz različitih izvora o morfologiji i anatomiji živih bića služeći se stručnim nazivljem</w:t>
            </w:r>
          </w:p>
          <w:p w14:paraId="00BECF3D" w14:textId="77777777" w:rsidR="00C7416E" w:rsidRPr="00492C04" w:rsidRDefault="00C7416E" w:rsidP="00C7416E">
            <w:pPr>
              <w:spacing w:after="0" w:line="240" w:lineRule="auto"/>
              <w:ind w:left="284" w:hanging="284"/>
              <w:contextualSpacing/>
              <w:rPr>
                <w:sz w:val="20"/>
                <w:szCs w:val="20"/>
              </w:rPr>
            </w:pPr>
            <w:r w:rsidRPr="00492C04">
              <w:rPr>
                <w:sz w:val="20"/>
                <w:szCs w:val="20"/>
              </w:rPr>
              <w:t>2.  interpretira i vrjednuje rezultate iz različitih izvora o građi i funkciji stanica, staničnim diobama i diferencijacijama stanica</w:t>
            </w:r>
          </w:p>
          <w:p w14:paraId="3321113B" w14:textId="77777777" w:rsidR="00C7416E" w:rsidRPr="00492C04" w:rsidRDefault="00C7416E" w:rsidP="00C7416E">
            <w:pPr>
              <w:spacing w:after="0" w:line="240" w:lineRule="auto"/>
              <w:ind w:left="284" w:hanging="284"/>
              <w:contextualSpacing/>
              <w:rPr>
                <w:sz w:val="20"/>
                <w:szCs w:val="20"/>
              </w:rPr>
            </w:pPr>
            <w:r w:rsidRPr="00492C04">
              <w:rPr>
                <w:sz w:val="20"/>
                <w:szCs w:val="20"/>
              </w:rPr>
              <w:t>3.  interpretira i vrjednuje rezultate iz različitih izvora o genetici i evoluciji služeći se stručnim nazivljem</w:t>
            </w:r>
          </w:p>
          <w:p w14:paraId="4C8D5A49" w14:textId="169ED583" w:rsidR="00E74522" w:rsidRPr="00492C04" w:rsidRDefault="00C7416E" w:rsidP="00C7416E">
            <w:pPr>
              <w:spacing w:after="0" w:line="240" w:lineRule="auto"/>
              <w:ind w:left="171" w:hanging="171"/>
              <w:rPr>
                <w:rFonts w:asciiTheme="minorHAnsi" w:hAnsiTheme="minorHAnsi" w:cstheme="minorHAnsi"/>
                <w:sz w:val="20"/>
                <w:szCs w:val="20"/>
              </w:rPr>
            </w:pPr>
            <w:r w:rsidRPr="00492C04">
              <w:rPr>
                <w:sz w:val="20"/>
                <w:szCs w:val="20"/>
              </w:rPr>
              <w:t>4.  izvodi praktične radove služeći se mjernim i optičkim instrumentima (mikroskop, povećalo) i laboratorijskom opremom za stjecanje informacija i predodžbi o strukturama, funkcijama i citologiji živih bića.</w:t>
            </w:r>
          </w:p>
        </w:tc>
      </w:tr>
      <w:tr w:rsidR="00E74522" w:rsidRPr="00492C04" w14:paraId="0DDD5753" w14:textId="77777777" w:rsidTr="00581C4F">
        <w:trPr>
          <w:trHeight w:val="105"/>
          <w:jc w:val="center"/>
        </w:trPr>
        <w:tc>
          <w:tcPr>
            <w:tcW w:w="9109" w:type="dxa"/>
            <w:tcBorders>
              <w:bottom w:val="dotted" w:sz="4" w:space="0" w:color="auto"/>
            </w:tcBorders>
            <w:shd w:val="clear" w:color="auto" w:fill="D6DCB4"/>
            <w:tcMar>
              <w:top w:w="58" w:type="dxa"/>
              <w:left w:w="58" w:type="dxa"/>
              <w:bottom w:w="58" w:type="dxa"/>
              <w:right w:w="58" w:type="dxa"/>
            </w:tcMar>
            <w:vAlign w:val="center"/>
          </w:tcPr>
          <w:p w14:paraId="15B2F7E9" w14:textId="0BE27059" w:rsidR="00E74522" w:rsidRPr="00492C04" w:rsidRDefault="00A17015" w:rsidP="00E74522">
            <w:pPr>
              <w:tabs>
                <w:tab w:val="left" w:pos="7380"/>
              </w:tabs>
              <w:spacing w:after="0" w:line="240" w:lineRule="auto"/>
              <w:ind w:left="30"/>
              <w:rPr>
                <w:rFonts w:asciiTheme="minorHAnsi" w:hAnsiTheme="minorHAnsi" w:cstheme="minorHAnsi"/>
                <w:b/>
                <w:sz w:val="20"/>
                <w:szCs w:val="20"/>
              </w:rPr>
            </w:pPr>
            <w:r>
              <w:rPr>
                <w:rFonts w:asciiTheme="minorHAnsi" w:hAnsiTheme="minorHAnsi" w:cstheme="minorHAnsi"/>
                <w:b/>
                <w:sz w:val="20"/>
                <w:szCs w:val="20"/>
              </w:rPr>
              <w:t xml:space="preserve">3. </w:t>
            </w:r>
            <w:r w:rsidR="00C7416E" w:rsidRPr="00492C04">
              <w:rPr>
                <w:rFonts w:asciiTheme="minorHAnsi" w:hAnsiTheme="minorHAnsi" w:cstheme="minorHAnsi"/>
                <w:b/>
                <w:sz w:val="20"/>
                <w:szCs w:val="20"/>
              </w:rPr>
              <w:t>STRUKTURA I FIZIOLOGIJA ORGANIZAMA, PRETVORBA TVARI I ENERGIJE</w:t>
            </w:r>
          </w:p>
        </w:tc>
      </w:tr>
      <w:tr w:rsidR="00E74522" w:rsidRPr="00492C04" w14:paraId="65F27BD6"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7F6BCF09" w14:textId="0C211736" w:rsidR="00E74522" w:rsidRPr="00492C04" w:rsidRDefault="00A17015" w:rsidP="00E74522">
            <w:pPr>
              <w:tabs>
                <w:tab w:val="left" w:pos="7380"/>
              </w:tabs>
              <w:spacing w:after="0" w:line="240" w:lineRule="auto"/>
              <w:ind w:left="30"/>
              <w:rPr>
                <w:rFonts w:asciiTheme="minorHAnsi" w:hAnsiTheme="minorHAnsi" w:cstheme="minorHAnsi"/>
                <w:b/>
                <w:sz w:val="20"/>
                <w:szCs w:val="20"/>
              </w:rPr>
            </w:pPr>
            <w:r>
              <w:rPr>
                <w:rFonts w:asciiTheme="minorHAnsi" w:hAnsiTheme="minorHAnsi" w:cstheme="minorHAnsi"/>
                <w:b/>
                <w:sz w:val="20"/>
                <w:szCs w:val="20"/>
              </w:rPr>
              <w:t xml:space="preserve">1. </w:t>
            </w:r>
            <w:r w:rsidR="00C7416E" w:rsidRPr="00492C04">
              <w:rPr>
                <w:rFonts w:asciiTheme="minorHAnsi" w:hAnsiTheme="minorHAnsi" w:cstheme="minorHAnsi"/>
                <w:b/>
                <w:sz w:val="20"/>
                <w:szCs w:val="20"/>
              </w:rPr>
              <w:t>Struktura i pretvorba energije u organizmima</w:t>
            </w:r>
          </w:p>
        </w:tc>
      </w:tr>
      <w:tr w:rsidR="00E74522" w:rsidRPr="00492C04" w14:paraId="4F448F09" w14:textId="77777777" w:rsidTr="00581C4F">
        <w:trPr>
          <w:trHeight w:val="957"/>
          <w:jc w:val="center"/>
        </w:trPr>
        <w:tc>
          <w:tcPr>
            <w:tcW w:w="9109" w:type="dxa"/>
            <w:tcBorders>
              <w:bottom w:val="dotted" w:sz="4" w:space="0" w:color="auto"/>
            </w:tcBorders>
            <w:shd w:val="clear" w:color="auto" w:fill="FFFFCC"/>
            <w:tcMar>
              <w:top w:w="58" w:type="dxa"/>
              <w:left w:w="58" w:type="dxa"/>
              <w:bottom w:w="58" w:type="dxa"/>
              <w:right w:w="58" w:type="dxa"/>
            </w:tcMar>
          </w:tcPr>
          <w:p w14:paraId="60E51DE3" w14:textId="77777777" w:rsidR="00C7416E" w:rsidRPr="00492C04" w:rsidRDefault="00C7416E" w:rsidP="00C7416E">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50B8747E" w14:textId="77777777" w:rsidR="00C7416E" w:rsidRPr="00492C04" w:rsidRDefault="00C7416E" w:rsidP="00C7416E">
            <w:pPr>
              <w:spacing w:after="0" w:line="240" w:lineRule="auto"/>
              <w:ind w:left="20"/>
              <w:contextualSpacing/>
              <w:rPr>
                <w:rFonts w:asciiTheme="minorHAnsi" w:hAnsiTheme="minorHAnsi" w:cstheme="minorHAnsi"/>
                <w:sz w:val="20"/>
                <w:szCs w:val="20"/>
              </w:rPr>
            </w:pPr>
            <w:r w:rsidRPr="00492C04">
              <w:rPr>
                <w:rFonts w:asciiTheme="minorHAnsi" w:hAnsiTheme="minorHAnsi" w:cstheme="minorHAnsi"/>
                <w:sz w:val="20"/>
                <w:szCs w:val="20"/>
              </w:rPr>
              <w:t>1. objašnjava strukturu i fizičko-kemijska svojstva u organizmu</w:t>
            </w:r>
          </w:p>
          <w:p w14:paraId="4F59D63F" w14:textId="77777777" w:rsidR="00C7416E" w:rsidRPr="00492C04" w:rsidRDefault="00C7416E" w:rsidP="00C7416E">
            <w:pPr>
              <w:spacing w:after="0" w:line="240" w:lineRule="auto"/>
              <w:ind w:left="20"/>
              <w:contextualSpacing/>
              <w:rPr>
                <w:rFonts w:asciiTheme="minorHAnsi" w:hAnsiTheme="minorHAnsi" w:cstheme="minorHAnsi"/>
                <w:sz w:val="20"/>
                <w:szCs w:val="20"/>
              </w:rPr>
            </w:pPr>
            <w:r w:rsidRPr="00492C04">
              <w:rPr>
                <w:rFonts w:asciiTheme="minorHAnsi" w:hAnsiTheme="minorHAnsi" w:cstheme="minorHAnsi"/>
                <w:sz w:val="20"/>
                <w:szCs w:val="20"/>
              </w:rPr>
              <w:t>2. objašnjava fizičke i kemijske promjene tvari i energije u organizmu</w:t>
            </w:r>
          </w:p>
          <w:p w14:paraId="594F38D8" w14:textId="447D0BDF" w:rsidR="00E74522" w:rsidRPr="00492C04" w:rsidRDefault="00C7416E" w:rsidP="00C7416E">
            <w:pPr>
              <w:spacing w:after="0" w:line="240" w:lineRule="auto"/>
              <w:ind w:left="29"/>
              <w:rPr>
                <w:rFonts w:asciiTheme="minorHAnsi" w:hAnsiTheme="minorHAnsi" w:cstheme="minorHAnsi"/>
                <w:sz w:val="20"/>
                <w:szCs w:val="20"/>
              </w:rPr>
            </w:pPr>
            <w:r w:rsidRPr="00492C04">
              <w:rPr>
                <w:rFonts w:asciiTheme="minorHAnsi" w:hAnsiTheme="minorHAnsi" w:cstheme="minorHAnsi"/>
                <w:sz w:val="20"/>
                <w:szCs w:val="20"/>
              </w:rPr>
              <w:t>3. objašnjava i povezuje funkciju organa i organskih sustava u funkciji energijskih pretvorbi.</w:t>
            </w:r>
          </w:p>
        </w:tc>
      </w:tr>
      <w:tr w:rsidR="00C7416E" w:rsidRPr="00492C04" w14:paraId="496A27DE"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5E359A37" w14:textId="6C843946" w:rsidR="00C7416E" w:rsidRPr="00492C04" w:rsidRDefault="00A17015" w:rsidP="00A0262D">
            <w:pPr>
              <w:tabs>
                <w:tab w:val="left" w:pos="7380"/>
              </w:tabs>
              <w:spacing w:after="0" w:line="240" w:lineRule="auto"/>
              <w:ind w:left="30"/>
              <w:rPr>
                <w:rFonts w:asciiTheme="minorHAnsi" w:hAnsiTheme="minorHAnsi" w:cstheme="minorHAnsi"/>
                <w:b/>
                <w:sz w:val="20"/>
                <w:szCs w:val="20"/>
              </w:rPr>
            </w:pPr>
            <w:r>
              <w:rPr>
                <w:rFonts w:asciiTheme="minorHAnsi" w:hAnsiTheme="minorHAnsi" w:cstheme="minorHAnsi"/>
                <w:b/>
                <w:sz w:val="20"/>
                <w:szCs w:val="20"/>
              </w:rPr>
              <w:t xml:space="preserve">2. </w:t>
            </w:r>
            <w:r w:rsidR="00C7416E" w:rsidRPr="00492C04">
              <w:rPr>
                <w:rFonts w:asciiTheme="minorHAnsi" w:hAnsiTheme="minorHAnsi" w:cstheme="minorHAnsi"/>
                <w:b/>
                <w:sz w:val="20"/>
                <w:szCs w:val="20"/>
              </w:rPr>
              <w:t>Promjena tvari i pretvorba energije u živoj prirodi</w:t>
            </w:r>
          </w:p>
        </w:tc>
      </w:tr>
      <w:tr w:rsidR="00E74522" w:rsidRPr="00492C04" w14:paraId="160F9AED" w14:textId="77777777" w:rsidTr="00581C4F">
        <w:trPr>
          <w:trHeight w:val="722"/>
          <w:jc w:val="center"/>
        </w:trPr>
        <w:tc>
          <w:tcPr>
            <w:tcW w:w="9109" w:type="dxa"/>
            <w:shd w:val="clear" w:color="auto" w:fill="FFFFCC"/>
            <w:tcMar>
              <w:top w:w="58" w:type="dxa"/>
              <w:left w:w="58" w:type="dxa"/>
              <w:bottom w:w="58" w:type="dxa"/>
              <w:right w:w="58" w:type="dxa"/>
            </w:tcMar>
          </w:tcPr>
          <w:p w14:paraId="13E79377" w14:textId="77777777" w:rsidR="00C7416E" w:rsidRPr="00492C04" w:rsidRDefault="00C7416E" w:rsidP="00C7416E">
            <w:pPr>
              <w:spacing w:after="0" w:line="240" w:lineRule="auto"/>
              <w:contextualSpacing/>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6110762" w14:textId="0905518A" w:rsidR="00C7416E" w:rsidRPr="00492C04" w:rsidRDefault="00C7416E" w:rsidP="00C7416E">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definira fotosintezu kao najvažniji energetski sustav za održavanje živog</w:t>
            </w:r>
          </w:p>
          <w:p w14:paraId="604D71B2" w14:textId="5998DFE1" w:rsidR="00E74522" w:rsidRPr="00492C04" w:rsidRDefault="00C7416E" w:rsidP="00C7416E">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razlikuje i uspoređuje promjene tvari i pretvorbu energije u organizmima između fotosinteze, fermentacije i aerobnoga disanja.</w:t>
            </w:r>
          </w:p>
        </w:tc>
      </w:tr>
      <w:tr w:rsidR="00C7416E" w:rsidRPr="00492C04" w14:paraId="6D502AE9"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08883B1B" w14:textId="27961749" w:rsidR="00C7416E" w:rsidRPr="00492C04" w:rsidRDefault="00A17015" w:rsidP="00A0262D">
            <w:pPr>
              <w:tabs>
                <w:tab w:val="left" w:pos="7380"/>
              </w:tabs>
              <w:spacing w:after="0" w:line="240" w:lineRule="auto"/>
              <w:ind w:left="30"/>
              <w:rPr>
                <w:rFonts w:asciiTheme="minorHAnsi" w:hAnsiTheme="minorHAnsi" w:cstheme="minorHAnsi"/>
                <w:b/>
                <w:sz w:val="20"/>
                <w:szCs w:val="20"/>
              </w:rPr>
            </w:pPr>
            <w:r>
              <w:rPr>
                <w:b/>
                <w:sz w:val="20"/>
                <w:szCs w:val="20"/>
              </w:rPr>
              <w:t xml:space="preserve">3. </w:t>
            </w:r>
            <w:r w:rsidR="00C7416E" w:rsidRPr="00492C04">
              <w:rPr>
                <w:b/>
                <w:sz w:val="20"/>
                <w:szCs w:val="20"/>
              </w:rPr>
              <w:t>Živa bića kao prirodni resursi za održivi razvoj</w:t>
            </w:r>
          </w:p>
        </w:tc>
      </w:tr>
      <w:tr w:rsidR="00E74522" w:rsidRPr="00492C04" w14:paraId="3C541F2B" w14:textId="77777777" w:rsidTr="00581C4F">
        <w:trPr>
          <w:trHeight w:val="722"/>
          <w:jc w:val="center"/>
        </w:trPr>
        <w:tc>
          <w:tcPr>
            <w:tcW w:w="9109" w:type="dxa"/>
            <w:shd w:val="clear" w:color="auto" w:fill="FFFFCC"/>
            <w:tcMar>
              <w:top w:w="58" w:type="dxa"/>
              <w:left w:w="58" w:type="dxa"/>
              <w:bottom w:w="58" w:type="dxa"/>
              <w:right w:w="58" w:type="dxa"/>
            </w:tcMar>
          </w:tcPr>
          <w:p w14:paraId="48021A50"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13B84708" w14:textId="77777777" w:rsidR="00C7416E" w:rsidRPr="00492C04" w:rsidRDefault="00C7416E" w:rsidP="00C7416E">
            <w:pPr>
              <w:spacing w:after="0" w:line="240" w:lineRule="auto"/>
              <w:contextualSpacing/>
              <w:rPr>
                <w:sz w:val="20"/>
                <w:szCs w:val="20"/>
              </w:rPr>
            </w:pPr>
            <w:r w:rsidRPr="00492C04">
              <w:rPr>
                <w:sz w:val="20"/>
                <w:szCs w:val="20"/>
              </w:rPr>
              <w:t>1. analizira racionalnu uporabu prirodnih energetskih resursa sukladno očuvanju prirode i okoliša</w:t>
            </w:r>
          </w:p>
          <w:p w14:paraId="1F89BAD3" w14:textId="77777777" w:rsidR="00C7416E" w:rsidRPr="00492C04" w:rsidRDefault="00C7416E" w:rsidP="00C7416E">
            <w:pPr>
              <w:spacing w:after="0" w:line="240" w:lineRule="auto"/>
              <w:contextualSpacing/>
              <w:rPr>
                <w:sz w:val="20"/>
                <w:szCs w:val="20"/>
              </w:rPr>
            </w:pPr>
            <w:r w:rsidRPr="00492C04">
              <w:rPr>
                <w:sz w:val="20"/>
                <w:szCs w:val="20"/>
              </w:rPr>
              <w:t>2. objašnjava pretvorbe energije sa stajališta biotehnologije</w:t>
            </w:r>
          </w:p>
          <w:p w14:paraId="4037EB8C" w14:textId="01D0FDFC" w:rsidR="00E74522" w:rsidRPr="00492C04" w:rsidRDefault="00C7416E" w:rsidP="00C7416E">
            <w:pPr>
              <w:spacing w:after="0" w:line="240" w:lineRule="auto"/>
              <w:rPr>
                <w:rFonts w:asciiTheme="minorHAnsi" w:hAnsiTheme="minorHAnsi" w:cstheme="minorHAnsi"/>
                <w:b/>
                <w:sz w:val="20"/>
                <w:szCs w:val="20"/>
              </w:rPr>
            </w:pPr>
            <w:r w:rsidRPr="00492C04">
              <w:rPr>
                <w:sz w:val="20"/>
                <w:szCs w:val="20"/>
              </w:rPr>
              <w:t>3. analizira obnovljive izvore energije na Zemlji.</w:t>
            </w:r>
          </w:p>
        </w:tc>
      </w:tr>
      <w:tr w:rsidR="00C7416E" w:rsidRPr="00492C04" w14:paraId="6F0B2C2F"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378B1E03" w14:textId="440811E1" w:rsidR="00C7416E" w:rsidRPr="00492C04" w:rsidRDefault="00A17015" w:rsidP="00A0262D">
            <w:pPr>
              <w:tabs>
                <w:tab w:val="left" w:pos="7380"/>
              </w:tabs>
              <w:spacing w:after="0" w:line="240" w:lineRule="auto"/>
              <w:ind w:left="30"/>
              <w:rPr>
                <w:rFonts w:asciiTheme="minorHAnsi" w:hAnsiTheme="minorHAnsi" w:cstheme="minorHAnsi"/>
                <w:b/>
                <w:sz w:val="20"/>
                <w:szCs w:val="20"/>
              </w:rPr>
            </w:pPr>
            <w:r>
              <w:rPr>
                <w:b/>
                <w:sz w:val="20"/>
                <w:szCs w:val="20"/>
              </w:rPr>
              <w:t xml:space="preserve">4. </w:t>
            </w:r>
            <w:r w:rsidR="00C7416E" w:rsidRPr="00492C04">
              <w:rPr>
                <w:b/>
                <w:sz w:val="20"/>
                <w:szCs w:val="20"/>
              </w:rPr>
              <w:t>Postupanje s rezultatima dobivenim iz različitih izvora o povezanosti struktura i funkcija živih bića</w:t>
            </w:r>
          </w:p>
        </w:tc>
      </w:tr>
      <w:tr w:rsidR="00E74522" w:rsidRPr="00492C04" w14:paraId="7C47D6D6" w14:textId="77777777" w:rsidTr="00581C4F">
        <w:trPr>
          <w:trHeight w:val="722"/>
          <w:jc w:val="center"/>
        </w:trPr>
        <w:tc>
          <w:tcPr>
            <w:tcW w:w="9109" w:type="dxa"/>
            <w:shd w:val="clear" w:color="auto" w:fill="FFFFCC"/>
            <w:tcMar>
              <w:top w:w="58" w:type="dxa"/>
              <w:left w:w="58" w:type="dxa"/>
              <w:bottom w:w="58" w:type="dxa"/>
              <w:right w:w="58" w:type="dxa"/>
            </w:tcMar>
          </w:tcPr>
          <w:p w14:paraId="68057BA5"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356559DC" w14:textId="77777777" w:rsidR="00C7416E" w:rsidRPr="00492C04" w:rsidRDefault="00C7416E" w:rsidP="00C7416E">
            <w:pPr>
              <w:spacing w:after="0" w:line="240" w:lineRule="auto"/>
              <w:contextualSpacing/>
              <w:rPr>
                <w:sz w:val="20"/>
                <w:szCs w:val="20"/>
              </w:rPr>
            </w:pPr>
            <w:r w:rsidRPr="00492C04">
              <w:rPr>
                <w:sz w:val="20"/>
                <w:szCs w:val="20"/>
              </w:rPr>
              <w:t>1. interpretira i vrjednuje rezultate iz različitih izvora o strukturi i pretvorbi energije u organizmima služeći se stručnim nazivljem</w:t>
            </w:r>
          </w:p>
          <w:p w14:paraId="0C351C80" w14:textId="77777777" w:rsidR="00C7416E" w:rsidRPr="00492C04" w:rsidRDefault="00C7416E" w:rsidP="00C7416E">
            <w:pPr>
              <w:spacing w:after="0" w:line="240" w:lineRule="auto"/>
              <w:contextualSpacing/>
              <w:rPr>
                <w:sz w:val="20"/>
                <w:szCs w:val="20"/>
              </w:rPr>
            </w:pPr>
            <w:r w:rsidRPr="00492C04">
              <w:rPr>
                <w:sz w:val="20"/>
                <w:szCs w:val="20"/>
              </w:rPr>
              <w:t>2. interpretira i vrjednuje rezultate iz različitih izvora o promjena tvari i pretvorbi energije u živoj prirodi služeći se stručnim nazivljem</w:t>
            </w:r>
          </w:p>
          <w:p w14:paraId="6C930A3A" w14:textId="77777777" w:rsidR="00C7416E" w:rsidRPr="00492C04" w:rsidRDefault="00C7416E" w:rsidP="00C7416E">
            <w:pPr>
              <w:spacing w:after="0" w:line="240" w:lineRule="auto"/>
              <w:contextualSpacing/>
              <w:rPr>
                <w:sz w:val="20"/>
                <w:szCs w:val="20"/>
              </w:rPr>
            </w:pPr>
            <w:r w:rsidRPr="00492C04">
              <w:rPr>
                <w:sz w:val="20"/>
                <w:szCs w:val="20"/>
              </w:rPr>
              <w:t>3. interpretira i vrjednuje rezultate iz različitih izvora o živim bićima kao prirodnim resursima za održivi razvoj služeći se stručnim nazivljem</w:t>
            </w:r>
          </w:p>
          <w:p w14:paraId="29F021A7" w14:textId="5FFC47F5" w:rsidR="00E74522" w:rsidRPr="00492C04" w:rsidRDefault="00C7416E" w:rsidP="00C7416E">
            <w:pPr>
              <w:spacing w:after="0" w:line="240" w:lineRule="auto"/>
              <w:ind w:left="171" w:hanging="171"/>
              <w:rPr>
                <w:rFonts w:asciiTheme="minorHAnsi" w:hAnsiTheme="minorHAnsi" w:cstheme="minorHAnsi"/>
                <w:b/>
                <w:sz w:val="20"/>
                <w:szCs w:val="20"/>
              </w:rPr>
            </w:pPr>
            <w:r w:rsidRPr="00492C04">
              <w:rPr>
                <w:sz w:val="20"/>
                <w:szCs w:val="20"/>
              </w:rPr>
              <w:t>4. izvodi praktične radove služeći se mjernim i optičkim instrumentima (mikroskop, povećalo) i laboratorijskom opremom za stjecanje informacija i predodžbi o strukturi i promjeni tvari i energije u živoj prirodi.</w:t>
            </w:r>
          </w:p>
        </w:tc>
      </w:tr>
      <w:tr w:rsidR="00E74522" w:rsidRPr="00492C04" w14:paraId="704DA1BF" w14:textId="77777777" w:rsidTr="00581C4F">
        <w:trPr>
          <w:trHeight w:val="240"/>
          <w:jc w:val="center"/>
        </w:trPr>
        <w:tc>
          <w:tcPr>
            <w:tcW w:w="9109" w:type="dxa"/>
            <w:tcBorders>
              <w:bottom w:val="dotted" w:sz="4" w:space="0" w:color="auto"/>
            </w:tcBorders>
            <w:shd w:val="clear" w:color="auto" w:fill="D6DCB4"/>
            <w:tcMar>
              <w:top w:w="58" w:type="dxa"/>
              <w:left w:w="58" w:type="dxa"/>
              <w:bottom w:w="58" w:type="dxa"/>
              <w:right w:w="58" w:type="dxa"/>
            </w:tcMar>
            <w:vAlign w:val="center"/>
          </w:tcPr>
          <w:p w14:paraId="6B09C168" w14:textId="08FCB252" w:rsidR="00E74522" w:rsidRPr="00492C04" w:rsidRDefault="00A17015" w:rsidP="00E74522">
            <w:pPr>
              <w:tabs>
                <w:tab w:val="left" w:pos="7380"/>
              </w:tabs>
              <w:spacing w:after="0" w:line="240" w:lineRule="auto"/>
              <w:ind w:left="30"/>
              <w:rPr>
                <w:rFonts w:asciiTheme="minorHAnsi" w:hAnsiTheme="minorHAnsi" w:cstheme="minorHAnsi"/>
                <w:b/>
                <w:sz w:val="20"/>
                <w:szCs w:val="20"/>
              </w:rPr>
            </w:pPr>
            <w:r>
              <w:rPr>
                <w:b/>
                <w:sz w:val="20"/>
                <w:szCs w:val="20"/>
              </w:rPr>
              <w:t xml:space="preserve">4. </w:t>
            </w:r>
            <w:r w:rsidR="00C7416E" w:rsidRPr="00492C04">
              <w:rPr>
                <w:b/>
                <w:sz w:val="20"/>
                <w:szCs w:val="20"/>
              </w:rPr>
              <w:t>ČOVJEK, BIOLOŠKO I DRUŠTVENO BIĆE</w:t>
            </w:r>
          </w:p>
        </w:tc>
      </w:tr>
      <w:tr w:rsidR="00E74522" w:rsidRPr="00492C04" w14:paraId="42BDDDD4" w14:textId="77777777" w:rsidTr="00581C4F">
        <w:trPr>
          <w:trHeight w:val="204"/>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6D431D09" w14:textId="04A2ADB9" w:rsidR="00E74522" w:rsidRPr="00492C04" w:rsidRDefault="00A17015" w:rsidP="00E74522">
            <w:pPr>
              <w:tabs>
                <w:tab w:val="left" w:pos="7380"/>
              </w:tabs>
              <w:spacing w:after="0" w:line="240" w:lineRule="auto"/>
              <w:ind w:left="30"/>
              <w:rPr>
                <w:rFonts w:asciiTheme="minorHAnsi" w:hAnsiTheme="minorHAnsi" w:cstheme="minorHAnsi"/>
                <w:b/>
                <w:sz w:val="20"/>
                <w:szCs w:val="20"/>
              </w:rPr>
            </w:pPr>
            <w:r>
              <w:rPr>
                <w:b/>
                <w:sz w:val="20"/>
                <w:szCs w:val="20"/>
              </w:rPr>
              <w:t xml:space="preserve">1. </w:t>
            </w:r>
            <w:r w:rsidR="00C7416E" w:rsidRPr="00492C04">
              <w:rPr>
                <w:b/>
                <w:sz w:val="20"/>
                <w:szCs w:val="20"/>
              </w:rPr>
              <w:t>Anatomija i fiziologija čovjeka</w:t>
            </w:r>
          </w:p>
        </w:tc>
      </w:tr>
      <w:tr w:rsidR="00E74522" w:rsidRPr="00492C04" w14:paraId="3E921E58" w14:textId="77777777" w:rsidTr="00581C4F">
        <w:trPr>
          <w:trHeight w:val="902"/>
          <w:jc w:val="center"/>
        </w:trPr>
        <w:tc>
          <w:tcPr>
            <w:tcW w:w="9109" w:type="dxa"/>
            <w:tcBorders>
              <w:bottom w:val="dotted" w:sz="4" w:space="0" w:color="auto"/>
            </w:tcBorders>
            <w:shd w:val="clear" w:color="auto" w:fill="FFFFCC"/>
            <w:tcMar>
              <w:top w:w="58" w:type="dxa"/>
              <w:left w:w="58" w:type="dxa"/>
              <w:bottom w:w="58" w:type="dxa"/>
              <w:right w:w="58" w:type="dxa"/>
            </w:tcMar>
          </w:tcPr>
          <w:p w14:paraId="526F1B15" w14:textId="77777777" w:rsidR="00C7416E" w:rsidRPr="00492C04" w:rsidRDefault="00C7416E" w:rsidP="00C7416E">
            <w:pPr>
              <w:spacing w:after="0" w:line="240" w:lineRule="auto"/>
              <w:contextualSpacing/>
              <w:rPr>
                <w:b/>
                <w:sz w:val="20"/>
                <w:szCs w:val="20"/>
              </w:rPr>
            </w:pPr>
            <w:r w:rsidRPr="00492C04">
              <w:rPr>
                <w:b/>
                <w:sz w:val="20"/>
                <w:szCs w:val="20"/>
              </w:rPr>
              <w:t xml:space="preserve">Ishodi učenja: </w:t>
            </w:r>
          </w:p>
          <w:p w14:paraId="0B6EC9FA" w14:textId="77777777" w:rsidR="00C7416E" w:rsidRPr="00492C04" w:rsidRDefault="00C7416E" w:rsidP="00C7416E">
            <w:pPr>
              <w:tabs>
                <w:tab w:val="left" w:pos="1973"/>
              </w:tabs>
              <w:spacing w:after="0" w:line="240" w:lineRule="auto"/>
              <w:contextualSpacing/>
              <w:rPr>
                <w:sz w:val="20"/>
                <w:szCs w:val="20"/>
              </w:rPr>
            </w:pPr>
            <w:r w:rsidRPr="00492C04">
              <w:rPr>
                <w:sz w:val="20"/>
                <w:szCs w:val="20"/>
              </w:rPr>
              <w:t>1. opisuje organizaciju građe ljudskoga organizma</w:t>
            </w:r>
          </w:p>
          <w:p w14:paraId="34472B07" w14:textId="77777777" w:rsidR="00C7416E" w:rsidRPr="00492C04" w:rsidRDefault="00C7416E" w:rsidP="00C7416E">
            <w:pPr>
              <w:spacing w:after="0" w:line="240" w:lineRule="auto"/>
              <w:contextualSpacing/>
              <w:rPr>
                <w:sz w:val="20"/>
                <w:szCs w:val="20"/>
              </w:rPr>
            </w:pPr>
            <w:r w:rsidRPr="00492C04">
              <w:rPr>
                <w:sz w:val="20"/>
                <w:szCs w:val="20"/>
              </w:rPr>
              <w:t>2. objašnjava i povezuje funkciju organa i organskih sustava</w:t>
            </w:r>
          </w:p>
          <w:p w14:paraId="4F7109CF" w14:textId="294A6FA8" w:rsidR="00E74522" w:rsidRPr="00492C04" w:rsidRDefault="00C7416E" w:rsidP="00C7416E">
            <w:pPr>
              <w:spacing w:after="0" w:line="240" w:lineRule="auto"/>
              <w:rPr>
                <w:rFonts w:asciiTheme="minorHAnsi" w:hAnsiTheme="minorHAnsi" w:cstheme="minorHAnsi"/>
                <w:sz w:val="20"/>
                <w:szCs w:val="20"/>
              </w:rPr>
            </w:pPr>
            <w:r w:rsidRPr="00492C04">
              <w:rPr>
                <w:sz w:val="20"/>
                <w:szCs w:val="20"/>
              </w:rPr>
              <w:t>3. objašnjava homeostazu.</w:t>
            </w:r>
          </w:p>
        </w:tc>
      </w:tr>
    </w:tbl>
    <w:p w14:paraId="3D74EDD6" w14:textId="77777777" w:rsidR="005D14B1" w:rsidRDefault="005D14B1">
      <w:r>
        <w:br w:type="page"/>
      </w:r>
    </w:p>
    <w:tbl>
      <w:tblPr>
        <w:tblW w:w="91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109"/>
      </w:tblGrid>
      <w:tr w:rsidR="00C7416E" w:rsidRPr="00492C04" w14:paraId="2B0A0595"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1AAAF1C6" w14:textId="193FBE51" w:rsidR="00C7416E" w:rsidRPr="00492C04" w:rsidRDefault="00A17015" w:rsidP="00A0262D">
            <w:pPr>
              <w:tabs>
                <w:tab w:val="left" w:pos="7380"/>
              </w:tabs>
              <w:spacing w:after="0" w:line="240" w:lineRule="auto"/>
              <w:ind w:left="30"/>
              <w:rPr>
                <w:rFonts w:asciiTheme="minorHAnsi" w:hAnsiTheme="minorHAnsi" w:cstheme="minorHAnsi"/>
                <w:b/>
                <w:sz w:val="20"/>
                <w:szCs w:val="20"/>
              </w:rPr>
            </w:pPr>
            <w:r>
              <w:rPr>
                <w:b/>
                <w:sz w:val="20"/>
                <w:szCs w:val="20"/>
              </w:rPr>
              <w:lastRenderedPageBreak/>
              <w:t xml:space="preserve">2. </w:t>
            </w:r>
            <w:r w:rsidR="00C7416E" w:rsidRPr="00492C04">
              <w:rPr>
                <w:b/>
                <w:sz w:val="20"/>
                <w:szCs w:val="20"/>
              </w:rPr>
              <w:t>Genetika i evolucija čovjeka</w:t>
            </w:r>
          </w:p>
        </w:tc>
      </w:tr>
      <w:tr w:rsidR="00E74522" w:rsidRPr="00492C04" w14:paraId="1D47326F" w14:textId="77777777" w:rsidTr="00581C4F">
        <w:trPr>
          <w:trHeight w:val="722"/>
          <w:jc w:val="center"/>
        </w:trPr>
        <w:tc>
          <w:tcPr>
            <w:tcW w:w="9109" w:type="dxa"/>
            <w:shd w:val="clear" w:color="auto" w:fill="FFFFCC"/>
            <w:tcMar>
              <w:top w:w="58" w:type="dxa"/>
              <w:left w:w="58" w:type="dxa"/>
              <w:bottom w:w="58" w:type="dxa"/>
              <w:right w:w="58" w:type="dxa"/>
            </w:tcMar>
          </w:tcPr>
          <w:p w14:paraId="4D8F402F"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0B9E1EFF" w14:textId="77777777" w:rsidR="00C7416E" w:rsidRPr="00492C04" w:rsidRDefault="00C7416E" w:rsidP="00C7416E">
            <w:pPr>
              <w:spacing w:after="0" w:line="240" w:lineRule="auto"/>
              <w:rPr>
                <w:sz w:val="20"/>
                <w:szCs w:val="20"/>
              </w:rPr>
            </w:pPr>
            <w:r w:rsidRPr="00492C04">
              <w:rPr>
                <w:sz w:val="20"/>
                <w:szCs w:val="20"/>
              </w:rPr>
              <w:t>1. razlikuje genotip i fenotip čovjeka (što je urođeno i što se stječe tijekom života)</w:t>
            </w:r>
          </w:p>
          <w:p w14:paraId="4C17E0E5" w14:textId="77777777" w:rsidR="00C7416E" w:rsidRPr="00492C04" w:rsidRDefault="00C7416E" w:rsidP="00C7416E">
            <w:pPr>
              <w:spacing w:after="0" w:line="240" w:lineRule="auto"/>
              <w:rPr>
                <w:sz w:val="20"/>
                <w:szCs w:val="20"/>
              </w:rPr>
            </w:pPr>
            <w:r w:rsidRPr="00492C04">
              <w:rPr>
                <w:sz w:val="20"/>
                <w:szCs w:val="20"/>
              </w:rPr>
              <w:t>2. objašnjava pravila nasljeđivanja i mehanizme izražavanja genotipa</w:t>
            </w:r>
          </w:p>
          <w:p w14:paraId="4B1B9D3D" w14:textId="77777777" w:rsidR="00C7416E" w:rsidRPr="00492C04" w:rsidRDefault="00C7416E" w:rsidP="00C7416E">
            <w:pPr>
              <w:spacing w:after="0" w:line="240" w:lineRule="auto"/>
              <w:rPr>
                <w:sz w:val="20"/>
                <w:szCs w:val="20"/>
              </w:rPr>
            </w:pPr>
            <w:r w:rsidRPr="00492C04">
              <w:rPr>
                <w:sz w:val="20"/>
                <w:szCs w:val="20"/>
              </w:rPr>
              <w:t>3. razlikuje izvore genetske varijabilnosti čovjeka (mutacije, genske rekombinacije)</w:t>
            </w:r>
          </w:p>
          <w:p w14:paraId="7D6C0426" w14:textId="77777777" w:rsidR="00C7416E" w:rsidRPr="00492C04" w:rsidRDefault="00C7416E" w:rsidP="00C7416E">
            <w:pPr>
              <w:spacing w:after="0" w:line="240" w:lineRule="auto"/>
              <w:rPr>
                <w:sz w:val="20"/>
                <w:szCs w:val="20"/>
              </w:rPr>
            </w:pPr>
            <w:r w:rsidRPr="00492C04">
              <w:rPr>
                <w:sz w:val="20"/>
                <w:szCs w:val="20"/>
              </w:rPr>
              <w:t>4. definira genetske anomalije kao promjene genotipa</w:t>
            </w:r>
          </w:p>
          <w:p w14:paraId="33E82196" w14:textId="77777777" w:rsidR="00C7416E" w:rsidRPr="00492C04" w:rsidRDefault="00C7416E" w:rsidP="00C7416E">
            <w:pPr>
              <w:spacing w:after="0" w:line="240" w:lineRule="auto"/>
              <w:rPr>
                <w:sz w:val="20"/>
                <w:szCs w:val="20"/>
              </w:rPr>
            </w:pPr>
            <w:r w:rsidRPr="00492C04">
              <w:rPr>
                <w:sz w:val="20"/>
                <w:szCs w:val="20"/>
              </w:rPr>
              <w:t>5. objašnjava filogeniju čovjeka u kontekstu evolucije</w:t>
            </w:r>
          </w:p>
          <w:p w14:paraId="59AB5776" w14:textId="6B5D5407" w:rsidR="00E74522" w:rsidRPr="00492C04" w:rsidRDefault="00C7416E" w:rsidP="00C7416E">
            <w:pPr>
              <w:spacing w:after="0" w:line="240" w:lineRule="auto"/>
              <w:rPr>
                <w:rFonts w:asciiTheme="minorHAnsi" w:hAnsiTheme="minorHAnsi" w:cstheme="minorHAnsi"/>
                <w:b/>
                <w:sz w:val="20"/>
                <w:szCs w:val="20"/>
              </w:rPr>
            </w:pPr>
            <w:r w:rsidRPr="00492C04">
              <w:rPr>
                <w:sz w:val="20"/>
                <w:szCs w:val="20"/>
              </w:rPr>
              <w:t>6. analizira utjecaj prirodne i društvene sredine na evoluciju čovjeka (biološka i kulturna evolucija).</w:t>
            </w:r>
          </w:p>
        </w:tc>
      </w:tr>
      <w:tr w:rsidR="00C7416E" w:rsidRPr="00492C04" w14:paraId="1A2AEDCC"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3A84F800" w14:textId="48D861AD" w:rsidR="00C7416E" w:rsidRPr="00492C04" w:rsidRDefault="00A17015" w:rsidP="00A0262D">
            <w:pPr>
              <w:tabs>
                <w:tab w:val="left" w:pos="7380"/>
              </w:tabs>
              <w:spacing w:after="0" w:line="240" w:lineRule="auto"/>
              <w:ind w:left="30"/>
              <w:rPr>
                <w:rFonts w:asciiTheme="minorHAnsi" w:hAnsiTheme="minorHAnsi" w:cstheme="minorHAnsi"/>
                <w:b/>
                <w:sz w:val="20"/>
                <w:szCs w:val="20"/>
              </w:rPr>
            </w:pPr>
            <w:r>
              <w:rPr>
                <w:b/>
                <w:sz w:val="20"/>
                <w:szCs w:val="20"/>
              </w:rPr>
              <w:t xml:space="preserve">3. </w:t>
            </w:r>
            <w:r w:rsidR="00C7416E" w:rsidRPr="00492C04">
              <w:rPr>
                <w:b/>
                <w:sz w:val="20"/>
                <w:szCs w:val="20"/>
              </w:rPr>
              <w:t>Zdrave životne navike i f</w:t>
            </w:r>
            <w:r w:rsidR="00C7416E" w:rsidRPr="00492C04">
              <w:rPr>
                <w:b/>
                <w:sz w:val="20"/>
                <w:szCs w:val="20"/>
                <w:highlight w:val="yellow"/>
              </w:rPr>
              <w:t>unkcioniranje čovjeka sukladno prirodnim i društvenim zakonitostima</w:t>
            </w:r>
          </w:p>
        </w:tc>
      </w:tr>
      <w:tr w:rsidR="00E74522" w:rsidRPr="00492C04" w14:paraId="44B57060" w14:textId="77777777" w:rsidTr="00581C4F">
        <w:trPr>
          <w:trHeight w:val="722"/>
          <w:jc w:val="center"/>
        </w:trPr>
        <w:tc>
          <w:tcPr>
            <w:tcW w:w="9109" w:type="dxa"/>
            <w:shd w:val="clear" w:color="auto" w:fill="FFFFCC"/>
            <w:tcMar>
              <w:top w:w="58" w:type="dxa"/>
              <w:left w:w="58" w:type="dxa"/>
              <w:bottom w:w="58" w:type="dxa"/>
              <w:right w:w="58" w:type="dxa"/>
            </w:tcMar>
          </w:tcPr>
          <w:p w14:paraId="6B8F6423"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770193BD" w14:textId="77777777" w:rsidR="00C7416E" w:rsidRPr="00492C04" w:rsidRDefault="00C7416E" w:rsidP="00C7416E">
            <w:pPr>
              <w:spacing w:after="0" w:line="240" w:lineRule="auto"/>
              <w:rPr>
                <w:sz w:val="20"/>
                <w:szCs w:val="20"/>
              </w:rPr>
            </w:pPr>
            <w:r w:rsidRPr="00492C04">
              <w:rPr>
                <w:sz w:val="20"/>
                <w:szCs w:val="20"/>
              </w:rPr>
              <w:t>1. prihvaća stavove koji doprinose vlastitome zdravlju</w:t>
            </w:r>
          </w:p>
          <w:p w14:paraId="7795B108" w14:textId="128DB1C6" w:rsidR="00E74522" w:rsidRPr="00492C04" w:rsidRDefault="00C7416E" w:rsidP="00C7416E">
            <w:pPr>
              <w:spacing w:after="0" w:line="240" w:lineRule="auto"/>
              <w:rPr>
                <w:rFonts w:asciiTheme="minorHAnsi" w:hAnsiTheme="minorHAnsi" w:cstheme="minorHAnsi"/>
                <w:b/>
                <w:sz w:val="20"/>
                <w:szCs w:val="20"/>
              </w:rPr>
            </w:pPr>
            <w:r w:rsidRPr="00492C04">
              <w:rPr>
                <w:sz w:val="20"/>
                <w:szCs w:val="20"/>
              </w:rPr>
              <w:t>2. prihvaća stavove koji doprinose spolnosti i humanizaciji odnosa među spolovima.</w:t>
            </w:r>
          </w:p>
        </w:tc>
      </w:tr>
      <w:tr w:rsidR="00C7416E" w:rsidRPr="00492C04" w14:paraId="1C1001ED" w14:textId="77777777" w:rsidTr="00581C4F">
        <w:trPr>
          <w:trHeight w:val="242"/>
          <w:jc w:val="center"/>
        </w:trPr>
        <w:tc>
          <w:tcPr>
            <w:tcW w:w="9109" w:type="dxa"/>
            <w:tcBorders>
              <w:bottom w:val="dotted" w:sz="4" w:space="0" w:color="auto"/>
            </w:tcBorders>
            <w:shd w:val="clear" w:color="auto" w:fill="FFFF00"/>
            <w:tcMar>
              <w:top w:w="58" w:type="dxa"/>
              <w:left w:w="58" w:type="dxa"/>
              <w:bottom w:w="58" w:type="dxa"/>
              <w:right w:w="58" w:type="dxa"/>
            </w:tcMar>
            <w:vAlign w:val="center"/>
          </w:tcPr>
          <w:p w14:paraId="75A6D395" w14:textId="302816DF" w:rsidR="00C7416E" w:rsidRPr="00492C04" w:rsidRDefault="00A17015" w:rsidP="00C7416E">
            <w:pPr>
              <w:tabs>
                <w:tab w:val="left" w:pos="7380"/>
              </w:tabs>
              <w:spacing w:after="0" w:line="240" w:lineRule="auto"/>
              <w:ind w:left="30"/>
              <w:rPr>
                <w:rFonts w:asciiTheme="minorHAnsi" w:hAnsiTheme="minorHAnsi" w:cstheme="minorHAnsi"/>
                <w:b/>
                <w:sz w:val="20"/>
                <w:szCs w:val="20"/>
              </w:rPr>
            </w:pPr>
            <w:r>
              <w:rPr>
                <w:b/>
                <w:sz w:val="20"/>
                <w:szCs w:val="20"/>
              </w:rPr>
              <w:t xml:space="preserve">4. </w:t>
            </w:r>
            <w:r w:rsidR="00C7416E" w:rsidRPr="00492C04">
              <w:rPr>
                <w:b/>
                <w:sz w:val="20"/>
                <w:szCs w:val="20"/>
              </w:rPr>
              <w:t>Postupanje s rezultatima dobivenim iz različitih izvora o morfologiji, anatomiji i fiziologiji; genetici i evoluciji; zdravlju i očuvanju zdravlja čovjeka</w:t>
            </w:r>
          </w:p>
        </w:tc>
      </w:tr>
      <w:tr w:rsidR="00E74522" w:rsidRPr="00492C04" w14:paraId="74E18A35" w14:textId="77777777" w:rsidTr="00581C4F">
        <w:trPr>
          <w:trHeight w:val="411"/>
          <w:jc w:val="center"/>
        </w:trPr>
        <w:tc>
          <w:tcPr>
            <w:tcW w:w="9109" w:type="dxa"/>
            <w:shd w:val="clear" w:color="auto" w:fill="FFFFCC"/>
            <w:tcMar>
              <w:top w:w="58" w:type="dxa"/>
              <w:left w:w="58" w:type="dxa"/>
              <w:bottom w:w="58" w:type="dxa"/>
              <w:right w:w="58" w:type="dxa"/>
            </w:tcMar>
          </w:tcPr>
          <w:p w14:paraId="466B9B50" w14:textId="77777777" w:rsidR="00C7416E" w:rsidRPr="00492C04" w:rsidRDefault="00C7416E" w:rsidP="00C7416E">
            <w:pPr>
              <w:spacing w:after="0" w:line="240" w:lineRule="auto"/>
              <w:contextualSpacing/>
              <w:rPr>
                <w:b/>
                <w:sz w:val="20"/>
                <w:szCs w:val="20"/>
              </w:rPr>
            </w:pPr>
            <w:r w:rsidRPr="00492C04">
              <w:rPr>
                <w:b/>
                <w:sz w:val="20"/>
                <w:szCs w:val="20"/>
              </w:rPr>
              <w:t>Ishodi učenja:</w:t>
            </w:r>
          </w:p>
          <w:p w14:paraId="29322ED2" w14:textId="3410AE1F" w:rsidR="00C7416E" w:rsidRPr="00492C04" w:rsidRDefault="00C7416E" w:rsidP="00C7416E">
            <w:pPr>
              <w:spacing w:after="0" w:line="240" w:lineRule="auto"/>
              <w:rPr>
                <w:sz w:val="20"/>
                <w:szCs w:val="20"/>
              </w:rPr>
            </w:pPr>
            <w:r w:rsidRPr="00492C04">
              <w:rPr>
                <w:sz w:val="20"/>
                <w:szCs w:val="20"/>
              </w:rPr>
              <w:t>1. interpretira i vrjednuje rezultate iz različitih izvora o anatomiji i fiziologiji čovjeka služeći se stručnim nazivljem</w:t>
            </w:r>
          </w:p>
          <w:p w14:paraId="053AF134" w14:textId="7EF4B459" w:rsidR="00C7416E" w:rsidRPr="00492C04" w:rsidRDefault="00C7416E" w:rsidP="00C7416E">
            <w:pPr>
              <w:spacing w:after="0" w:line="240" w:lineRule="auto"/>
              <w:rPr>
                <w:sz w:val="20"/>
                <w:szCs w:val="20"/>
              </w:rPr>
            </w:pPr>
            <w:r w:rsidRPr="00492C04">
              <w:rPr>
                <w:sz w:val="20"/>
                <w:szCs w:val="20"/>
              </w:rPr>
              <w:t>2. interpretira i vrjednuje rezultate iz različitih izvora o genetici i evoluciji čovjeka služeći se stručnim nazivljem</w:t>
            </w:r>
          </w:p>
          <w:p w14:paraId="4144133C" w14:textId="0CB7B96A" w:rsidR="00C7416E" w:rsidRPr="00492C04" w:rsidRDefault="00C7416E" w:rsidP="00C7416E">
            <w:pPr>
              <w:spacing w:after="0" w:line="240" w:lineRule="auto"/>
              <w:rPr>
                <w:sz w:val="20"/>
                <w:szCs w:val="20"/>
              </w:rPr>
            </w:pPr>
            <w:r w:rsidRPr="00492C04">
              <w:rPr>
                <w:sz w:val="20"/>
                <w:szCs w:val="20"/>
              </w:rPr>
              <w:t>3. interpretira i vrjednuje rezultate iz različitih izvora o zdravlju i očuvanju ljudskoga zdravlja služeći se stručnim nazivljem</w:t>
            </w:r>
          </w:p>
          <w:p w14:paraId="77D65757" w14:textId="16E1EDCA" w:rsidR="00E74522" w:rsidRPr="00492C04" w:rsidRDefault="00C7416E" w:rsidP="00C7416E">
            <w:pPr>
              <w:spacing w:after="0" w:line="240" w:lineRule="auto"/>
              <w:rPr>
                <w:rFonts w:asciiTheme="minorHAnsi" w:hAnsiTheme="minorHAnsi" w:cstheme="minorHAnsi"/>
                <w:b/>
                <w:sz w:val="20"/>
                <w:szCs w:val="20"/>
              </w:rPr>
            </w:pPr>
            <w:r w:rsidRPr="00492C04">
              <w:rPr>
                <w:sz w:val="20"/>
                <w:szCs w:val="20"/>
              </w:rPr>
              <w:t>4. izvodi praktične radove služeći se mjernim i optičkim instrumentima (mikroskop, povećalo) i laboratorijskom opremom (pribor za disekciju, IKT) za stjecanje informacija o morfologiji, anatomiji i fiziologiji; genetici i evoluciji te zdravlju i očuvanju zdravlja čovjeka uvažavajući etiku laboratorijskoga rada sa živim bićima.</w:t>
            </w:r>
          </w:p>
        </w:tc>
      </w:tr>
    </w:tbl>
    <w:p w14:paraId="0B7FF8C9" w14:textId="77777777" w:rsidR="00E74522" w:rsidRPr="00492C04" w:rsidRDefault="00E74522" w:rsidP="00E74522">
      <w:pPr>
        <w:spacing w:after="0" w:line="240" w:lineRule="auto"/>
      </w:pPr>
    </w:p>
    <w:p w14:paraId="4777EF4A" w14:textId="77777777" w:rsidR="00E74522" w:rsidRPr="00492C04" w:rsidRDefault="00E74522" w:rsidP="00E74522"/>
    <w:p w14:paraId="5F23D388" w14:textId="77777777" w:rsidR="00E74522" w:rsidRPr="00492C04" w:rsidRDefault="00E74522" w:rsidP="00E74522"/>
    <w:p w14:paraId="7C76E696" w14:textId="77777777" w:rsidR="00E74522" w:rsidRPr="00492C04" w:rsidRDefault="00E74522" w:rsidP="00E74522">
      <w:pPr>
        <w:rPr>
          <w:rFonts w:asciiTheme="minorHAnsi" w:hAnsiTheme="minorHAnsi" w:cstheme="minorHAnsi"/>
          <w:b/>
          <w:sz w:val="20"/>
          <w:szCs w:val="20"/>
        </w:rPr>
        <w:sectPr w:rsidR="00E74522" w:rsidRPr="00492C04" w:rsidSect="00E74522">
          <w:pgSz w:w="11906" w:h="16838"/>
          <w:pgMar w:top="1411" w:right="1411" w:bottom="1411" w:left="1411" w:header="706" w:footer="706" w:gutter="0"/>
          <w:cols w:space="708"/>
          <w:docGrid w:linePitch="360"/>
        </w:sectPr>
      </w:pPr>
    </w:p>
    <w:p w14:paraId="7879150E" w14:textId="77777777" w:rsidR="00E74522" w:rsidRPr="00492C04" w:rsidRDefault="00E74522" w:rsidP="00E74522">
      <w:pPr>
        <w:spacing w:after="0" w:line="240" w:lineRule="auto"/>
        <w:rPr>
          <w:rFonts w:asciiTheme="minorHAnsi" w:hAnsiTheme="minorHAnsi" w:cstheme="minorHAnsi"/>
          <w:b/>
          <w:sz w:val="20"/>
          <w:szCs w:val="20"/>
        </w:rPr>
      </w:pPr>
    </w:p>
    <w:p w14:paraId="5829B0FF" w14:textId="77777777" w:rsidR="00E74522" w:rsidRPr="00492C04" w:rsidRDefault="00E74522" w:rsidP="00E74522">
      <w:pPr>
        <w:spacing w:after="0" w:line="240" w:lineRule="auto"/>
        <w:rPr>
          <w:rFonts w:asciiTheme="minorHAnsi" w:hAnsiTheme="minorHAnsi" w:cstheme="minorHAnsi"/>
          <w:b/>
          <w:sz w:val="20"/>
          <w:szCs w:val="20"/>
        </w:rPr>
      </w:pPr>
    </w:p>
    <w:p w14:paraId="52780AAA" w14:textId="77777777" w:rsidR="00E74522" w:rsidRPr="00492C04" w:rsidRDefault="00E74522" w:rsidP="00E74522">
      <w:pPr>
        <w:spacing w:after="0" w:line="240" w:lineRule="auto"/>
        <w:rPr>
          <w:rFonts w:cs="Cambria"/>
          <w:b/>
          <w:bCs/>
          <w:sz w:val="32"/>
          <w:szCs w:val="32"/>
        </w:rPr>
      </w:pPr>
      <w:r w:rsidRPr="00492C04">
        <w:rPr>
          <w:rFonts w:cs="Cambria"/>
          <w:b/>
          <w:bCs/>
          <w:sz w:val="32"/>
          <w:szCs w:val="32"/>
        </w:rPr>
        <w:br w:type="page"/>
      </w:r>
    </w:p>
    <w:p w14:paraId="363CEF33" w14:textId="77777777" w:rsidR="00B84421" w:rsidRDefault="00B84421" w:rsidP="00E74522">
      <w:pPr>
        <w:spacing w:after="0" w:line="240" w:lineRule="auto"/>
        <w:jc w:val="center"/>
        <w:rPr>
          <w:rFonts w:cs="Cambria"/>
          <w:b/>
          <w:bCs/>
          <w:sz w:val="36"/>
          <w:szCs w:val="36"/>
        </w:rPr>
      </w:pPr>
    </w:p>
    <w:p w14:paraId="5AB13C63" w14:textId="77777777" w:rsidR="00B84421" w:rsidRDefault="00B84421" w:rsidP="00E74522">
      <w:pPr>
        <w:spacing w:after="0" w:line="240" w:lineRule="auto"/>
        <w:jc w:val="center"/>
        <w:rPr>
          <w:rFonts w:cs="Cambria"/>
          <w:b/>
          <w:bCs/>
          <w:sz w:val="36"/>
          <w:szCs w:val="36"/>
        </w:rPr>
      </w:pPr>
    </w:p>
    <w:p w14:paraId="5C667908" w14:textId="77777777" w:rsidR="00B84421" w:rsidRDefault="00B84421" w:rsidP="00E74522">
      <w:pPr>
        <w:spacing w:after="0" w:line="240" w:lineRule="auto"/>
        <w:jc w:val="center"/>
        <w:rPr>
          <w:rFonts w:cs="Cambria"/>
          <w:b/>
          <w:bCs/>
          <w:sz w:val="36"/>
          <w:szCs w:val="36"/>
        </w:rPr>
      </w:pPr>
    </w:p>
    <w:p w14:paraId="623E044B" w14:textId="77777777" w:rsidR="00B84421" w:rsidRDefault="00B84421" w:rsidP="00E74522">
      <w:pPr>
        <w:spacing w:after="0" w:line="240" w:lineRule="auto"/>
        <w:jc w:val="center"/>
        <w:rPr>
          <w:rFonts w:cs="Cambria"/>
          <w:b/>
          <w:bCs/>
          <w:sz w:val="36"/>
          <w:szCs w:val="36"/>
        </w:rPr>
      </w:pPr>
    </w:p>
    <w:p w14:paraId="003789AA" w14:textId="77777777" w:rsidR="00B84421" w:rsidRDefault="00B84421" w:rsidP="00E74522">
      <w:pPr>
        <w:spacing w:after="0" w:line="240" w:lineRule="auto"/>
        <w:jc w:val="center"/>
        <w:rPr>
          <w:rFonts w:cs="Cambria"/>
          <w:b/>
          <w:bCs/>
          <w:sz w:val="36"/>
          <w:szCs w:val="36"/>
        </w:rPr>
      </w:pPr>
    </w:p>
    <w:p w14:paraId="6A1F1AEF" w14:textId="5D991135" w:rsidR="00B84421" w:rsidRDefault="00581C4F" w:rsidP="00E74522">
      <w:pPr>
        <w:spacing w:after="0" w:line="240" w:lineRule="auto"/>
        <w:jc w:val="center"/>
        <w:rPr>
          <w:rFonts w:cs="Cambria"/>
          <w:b/>
          <w:bCs/>
          <w:sz w:val="36"/>
          <w:szCs w:val="36"/>
        </w:rPr>
      </w:pPr>
      <w:r>
        <w:rPr>
          <w:rFonts w:cs="Cambria"/>
          <w:b/>
          <w:bCs/>
          <w:sz w:val="36"/>
          <w:szCs w:val="36"/>
        </w:rPr>
        <w:t xml:space="preserve">5. </w:t>
      </w:r>
      <w:r w:rsidR="00E74522" w:rsidRPr="00B84421">
        <w:rPr>
          <w:rFonts w:cs="Cambria"/>
          <w:b/>
          <w:bCs/>
          <w:sz w:val="36"/>
          <w:szCs w:val="36"/>
        </w:rPr>
        <w:t>ZAJEDNIČKA JEZG</w:t>
      </w:r>
      <w:r w:rsidR="00B84421">
        <w:rPr>
          <w:rFonts w:cs="Cambria"/>
          <w:b/>
          <w:bCs/>
          <w:sz w:val="36"/>
          <w:szCs w:val="36"/>
        </w:rPr>
        <w:t>RA NASTAVNIH PLANOVA I PROGRAMA</w:t>
      </w:r>
    </w:p>
    <w:p w14:paraId="623E0867" w14:textId="244CED6B" w:rsidR="00E74522" w:rsidRPr="00B84421" w:rsidRDefault="00B84421" w:rsidP="00E74522">
      <w:pPr>
        <w:spacing w:after="0" w:line="240" w:lineRule="auto"/>
        <w:jc w:val="center"/>
        <w:rPr>
          <w:rFonts w:asciiTheme="minorHAnsi" w:hAnsiTheme="minorHAnsi" w:cstheme="minorHAnsi"/>
          <w:b/>
          <w:sz w:val="36"/>
          <w:szCs w:val="36"/>
        </w:rPr>
      </w:pPr>
      <w:r>
        <w:rPr>
          <w:rFonts w:cs="Cambria"/>
          <w:b/>
          <w:bCs/>
          <w:sz w:val="36"/>
          <w:szCs w:val="36"/>
        </w:rPr>
        <w:t xml:space="preserve">ZA </w:t>
      </w:r>
      <w:r w:rsidR="00E74522" w:rsidRPr="00B84421">
        <w:rPr>
          <w:rFonts w:cs="Cambria"/>
          <w:b/>
          <w:bCs/>
          <w:sz w:val="36"/>
          <w:szCs w:val="36"/>
        </w:rPr>
        <w:t>MOJU OKOLINU, PRIRODU I DRUŠTVO,</w:t>
      </w:r>
      <w:r w:rsidR="00E74522" w:rsidRPr="00B84421">
        <w:rPr>
          <w:rFonts w:cs="Cambria"/>
          <w:b/>
          <w:bCs/>
          <w:sz w:val="36"/>
          <w:szCs w:val="36"/>
        </w:rPr>
        <w:br/>
        <w:t xml:space="preserve">DRUŠTVO I GEOGRAFIJU </w:t>
      </w:r>
      <w:r w:rsidR="00E74522" w:rsidRPr="00B84421">
        <w:rPr>
          <w:rFonts w:cs="Cambria"/>
          <w:b/>
          <w:bCs/>
          <w:sz w:val="36"/>
          <w:szCs w:val="36"/>
        </w:rPr>
        <w:br/>
        <w:t>DEFINIRANA NA ISHODIMA UČENJA</w:t>
      </w:r>
    </w:p>
    <w:p w14:paraId="00D53FCC"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p>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4"/>
        <w:gridCol w:w="466"/>
        <w:gridCol w:w="1890"/>
        <w:gridCol w:w="1980"/>
        <w:gridCol w:w="1980"/>
        <w:gridCol w:w="2067"/>
      </w:tblGrid>
      <w:tr w:rsidR="000226B1" w:rsidRPr="00492C04" w14:paraId="160F855B" w14:textId="3E0E76F9" w:rsidTr="00E56117">
        <w:trPr>
          <w:trHeight w:val="123"/>
          <w:jc w:val="center"/>
        </w:trPr>
        <w:tc>
          <w:tcPr>
            <w:tcW w:w="1427" w:type="dxa"/>
            <w:gridSpan w:val="2"/>
            <w:shd w:val="clear" w:color="auto" w:fill="D6DCB4"/>
            <w:tcMar>
              <w:top w:w="58" w:type="dxa"/>
              <w:left w:w="58" w:type="dxa"/>
              <w:bottom w:w="58" w:type="dxa"/>
              <w:right w:w="58" w:type="dxa"/>
            </w:tcMar>
            <w:vAlign w:val="center"/>
          </w:tcPr>
          <w:p w14:paraId="1A0D94BB" w14:textId="10130313" w:rsidR="000226B1" w:rsidRPr="00492C04" w:rsidRDefault="00E74522" w:rsidP="000226B1">
            <w:pPr>
              <w:tabs>
                <w:tab w:val="left" w:pos="7380"/>
              </w:tabs>
              <w:spacing w:after="0" w:line="240" w:lineRule="auto"/>
              <w:ind w:left="42" w:hanging="42"/>
              <w:rPr>
                <w:rFonts w:cstheme="minorHAnsi"/>
                <w:b/>
                <w:sz w:val="20"/>
                <w:szCs w:val="20"/>
              </w:rPr>
            </w:pPr>
            <w:r w:rsidRPr="00492C04">
              <w:rPr>
                <w:rFonts w:asciiTheme="minorHAnsi" w:hAnsiTheme="minorHAnsi" w:cstheme="minorHAnsi"/>
                <w:b/>
                <w:sz w:val="20"/>
                <w:szCs w:val="20"/>
              </w:rPr>
              <w:lastRenderedPageBreak/>
              <w:br w:type="page"/>
            </w:r>
            <w:r w:rsidR="00BD6199" w:rsidRPr="00492C04">
              <w:rPr>
                <w:rFonts w:cstheme="minorHAnsi"/>
                <w:b/>
                <w:sz w:val="20"/>
                <w:szCs w:val="20"/>
              </w:rPr>
              <w:t>OBLAST</w:t>
            </w:r>
            <w:r w:rsidR="000226B1" w:rsidRPr="00492C04">
              <w:rPr>
                <w:rFonts w:cstheme="minorHAnsi"/>
                <w:b/>
                <w:sz w:val="20"/>
                <w:szCs w:val="20"/>
              </w:rPr>
              <w:t xml:space="preserve">: </w:t>
            </w:r>
          </w:p>
        </w:tc>
        <w:tc>
          <w:tcPr>
            <w:tcW w:w="8383" w:type="dxa"/>
            <w:gridSpan w:val="5"/>
            <w:shd w:val="clear" w:color="auto" w:fill="D6DCB4"/>
            <w:vAlign w:val="center"/>
          </w:tcPr>
          <w:p w14:paraId="4BF71602" w14:textId="167741BF" w:rsidR="000226B1" w:rsidRPr="00492C04" w:rsidRDefault="000226B1" w:rsidP="00A0262D">
            <w:pPr>
              <w:tabs>
                <w:tab w:val="left" w:pos="7380"/>
              </w:tabs>
              <w:spacing w:after="0" w:line="240" w:lineRule="auto"/>
              <w:ind w:left="42" w:hanging="42"/>
              <w:rPr>
                <w:rFonts w:cstheme="minorHAnsi"/>
                <w:b/>
                <w:sz w:val="20"/>
                <w:szCs w:val="20"/>
              </w:rPr>
            </w:pPr>
            <w:r>
              <w:rPr>
                <w:rFonts w:cstheme="minorHAnsi"/>
                <w:b/>
                <w:sz w:val="20"/>
                <w:szCs w:val="20"/>
              </w:rPr>
              <w:t xml:space="preserve">1. </w:t>
            </w:r>
            <w:r w:rsidRPr="00492C04">
              <w:rPr>
                <w:rFonts w:cstheme="minorHAnsi"/>
                <w:b/>
                <w:sz w:val="20"/>
                <w:szCs w:val="20"/>
              </w:rPr>
              <w:t>ZEMLJA U SVEMIRU KAO ŽIVOTNI PROSTOR</w:t>
            </w:r>
          </w:p>
        </w:tc>
      </w:tr>
      <w:tr w:rsidR="000226B1" w:rsidRPr="00492C04" w14:paraId="5F1361B9" w14:textId="4BE8473E" w:rsidTr="000226B1">
        <w:trPr>
          <w:trHeight w:val="24"/>
          <w:jc w:val="center"/>
        </w:trPr>
        <w:tc>
          <w:tcPr>
            <w:tcW w:w="1413" w:type="dxa"/>
            <w:shd w:val="clear" w:color="auto" w:fill="FFFF00"/>
            <w:tcMar>
              <w:top w:w="58" w:type="dxa"/>
              <w:left w:w="58" w:type="dxa"/>
              <w:bottom w:w="58" w:type="dxa"/>
              <w:right w:w="58" w:type="dxa"/>
            </w:tcMar>
            <w:vAlign w:val="center"/>
          </w:tcPr>
          <w:p w14:paraId="6C7BA91B" w14:textId="0DF1BFB8" w:rsidR="000226B1" w:rsidRPr="00492C04" w:rsidRDefault="000226B1" w:rsidP="00E74522">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7" w:type="dxa"/>
            <w:gridSpan w:val="6"/>
            <w:shd w:val="clear" w:color="auto" w:fill="FFFF00"/>
            <w:vAlign w:val="center"/>
          </w:tcPr>
          <w:p w14:paraId="2901F3EF" w14:textId="30EA36E4" w:rsidR="000226B1" w:rsidRPr="00492C04" w:rsidRDefault="000226B1" w:rsidP="00E74522">
            <w:pPr>
              <w:tabs>
                <w:tab w:val="left" w:pos="7380"/>
              </w:tabs>
              <w:spacing w:after="0" w:line="240" w:lineRule="auto"/>
              <w:ind w:left="42" w:hanging="42"/>
              <w:rPr>
                <w:rFonts w:cstheme="minorHAnsi"/>
                <w:b/>
                <w:sz w:val="20"/>
                <w:szCs w:val="20"/>
              </w:rPr>
            </w:pPr>
            <w:r>
              <w:rPr>
                <w:rFonts w:cstheme="minorHAnsi"/>
                <w:b/>
                <w:sz w:val="20"/>
                <w:szCs w:val="20"/>
              </w:rPr>
              <w:t xml:space="preserve">1. </w:t>
            </w:r>
            <w:r w:rsidRPr="00492C04">
              <w:rPr>
                <w:rFonts w:cstheme="minorHAnsi"/>
                <w:b/>
                <w:sz w:val="20"/>
                <w:szCs w:val="20"/>
              </w:rPr>
              <w:t>Prirodni procesi i pojave</w:t>
            </w:r>
          </w:p>
        </w:tc>
      </w:tr>
      <w:tr w:rsidR="00E74522" w:rsidRPr="00492C04" w14:paraId="0EF7A4F0" w14:textId="77777777" w:rsidTr="00E74522">
        <w:trPr>
          <w:trHeight w:val="722"/>
          <w:jc w:val="center"/>
        </w:trPr>
        <w:tc>
          <w:tcPr>
            <w:tcW w:w="9810" w:type="dxa"/>
            <w:gridSpan w:val="7"/>
            <w:shd w:val="clear" w:color="auto" w:fill="FFFFCC"/>
            <w:tcMar>
              <w:top w:w="58" w:type="dxa"/>
              <w:left w:w="58" w:type="dxa"/>
              <w:bottom w:w="58" w:type="dxa"/>
              <w:right w:w="58" w:type="dxa"/>
            </w:tcMar>
          </w:tcPr>
          <w:p w14:paraId="0598EC39" w14:textId="77777777" w:rsidR="00E74522" w:rsidRPr="00492C04" w:rsidRDefault="00E74522" w:rsidP="00E74522">
            <w:pPr>
              <w:tabs>
                <w:tab w:val="left" w:pos="7380"/>
              </w:tabs>
              <w:spacing w:after="0" w:line="240" w:lineRule="auto"/>
              <w:ind w:left="42"/>
              <w:rPr>
                <w:rFonts w:cstheme="minorHAnsi"/>
                <w:b/>
                <w:sz w:val="20"/>
                <w:szCs w:val="20"/>
              </w:rPr>
            </w:pPr>
            <w:r w:rsidRPr="00492C04">
              <w:rPr>
                <w:rFonts w:cstheme="minorHAnsi"/>
                <w:b/>
                <w:sz w:val="20"/>
                <w:szCs w:val="20"/>
              </w:rPr>
              <w:t>Ishodi učenja:</w:t>
            </w:r>
          </w:p>
          <w:p w14:paraId="56AAFD67" w14:textId="4B1EF874" w:rsidR="00E74522" w:rsidRPr="00492C04" w:rsidRDefault="00E74522" w:rsidP="008A62E5">
            <w:pPr>
              <w:pStyle w:val="ListParagraph"/>
              <w:numPr>
                <w:ilvl w:val="0"/>
                <w:numId w:val="15"/>
              </w:numPr>
              <w:tabs>
                <w:tab w:val="left" w:pos="7380"/>
              </w:tabs>
              <w:spacing w:after="0" w:line="240" w:lineRule="auto"/>
              <w:ind w:left="224" w:hanging="224"/>
              <w:rPr>
                <w:rFonts w:cstheme="minorHAnsi"/>
                <w:sz w:val="20"/>
                <w:szCs w:val="20"/>
              </w:rPr>
            </w:pPr>
            <w:r w:rsidRPr="00492C04">
              <w:rPr>
                <w:rFonts w:cstheme="minorHAnsi"/>
                <w:sz w:val="20"/>
                <w:szCs w:val="20"/>
              </w:rPr>
              <w:t>analizira prirodne procese i pojave te njihovo međudjelovanje koristeći se geografsk</w:t>
            </w:r>
            <w:r w:rsidR="00A0262D" w:rsidRPr="00492C04">
              <w:rPr>
                <w:rFonts w:cstheme="minorHAnsi"/>
                <w:sz w:val="20"/>
                <w:szCs w:val="20"/>
              </w:rPr>
              <w:t>i</w:t>
            </w:r>
            <w:r w:rsidRPr="00492C04">
              <w:rPr>
                <w:rFonts w:cstheme="minorHAnsi"/>
                <w:sz w:val="20"/>
                <w:szCs w:val="20"/>
              </w:rPr>
              <w:t xml:space="preserve">m </w:t>
            </w:r>
            <w:r w:rsidR="00A0262D" w:rsidRPr="00492C04">
              <w:rPr>
                <w:rFonts w:cs="Arial"/>
                <w:sz w:val="20"/>
                <w:szCs w:val="20"/>
              </w:rPr>
              <w:t>nazivljem</w:t>
            </w:r>
          </w:p>
          <w:p w14:paraId="78C8492F" w14:textId="3354CCAA" w:rsidR="00E74522" w:rsidRPr="00492C04" w:rsidRDefault="00A0262D" w:rsidP="008A62E5">
            <w:pPr>
              <w:pStyle w:val="ListParagraph"/>
              <w:numPr>
                <w:ilvl w:val="0"/>
                <w:numId w:val="15"/>
              </w:numPr>
              <w:tabs>
                <w:tab w:val="left" w:pos="7380"/>
              </w:tabs>
              <w:spacing w:after="0" w:line="240" w:lineRule="auto"/>
              <w:ind w:left="224" w:hanging="224"/>
              <w:rPr>
                <w:rFonts w:cstheme="minorHAnsi"/>
                <w:sz w:val="20"/>
                <w:szCs w:val="20"/>
              </w:rPr>
            </w:pPr>
            <w:r w:rsidRPr="00492C04">
              <w:rPr>
                <w:rFonts w:cstheme="minorHAnsi"/>
                <w:sz w:val="20"/>
                <w:szCs w:val="20"/>
              </w:rPr>
              <w:t xml:space="preserve">objašnjava </w:t>
            </w:r>
            <w:r w:rsidR="00E74522" w:rsidRPr="00492C04">
              <w:rPr>
                <w:rFonts w:cstheme="minorHAnsi"/>
                <w:sz w:val="20"/>
                <w:szCs w:val="20"/>
              </w:rPr>
              <w:t xml:space="preserve">prirodne pojave </w:t>
            </w:r>
            <w:r w:rsidRPr="00492C04">
              <w:rPr>
                <w:rFonts w:cstheme="minorHAnsi"/>
                <w:sz w:val="20"/>
                <w:szCs w:val="20"/>
              </w:rPr>
              <w:t>uz pomoć</w:t>
            </w:r>
            <w:r w:rsidR="00E74522" w:rsidRPr="00492C04">
              <w:rPr>
                <w:rFonts w:cstheme="minorHAnsi"/>
                <w:sz w:val="20"/>
                <w:szCs w:val="20"/>
              </w:rPr>
              <w:t xml:space="preserve"> pokusa</w:t>
            </w:r>
          </w:p>
          <w:p w14:paraId="36AC7813" w14:textId="224A35E2" w:rsidR="00E74522" w:rsidRPr="00492C04" w:rsidRDefault="00E74522" w:rsidP="008A62E5">
            <w:pPr>
              <w:pStyle w:val="ListParagraph"/>
              <w:numPr>
                <w:ilvl w:val="0"/>
                <w:numId w:val="15"/>
              </w:numPr>
              <w:tabs>
                <w:tab w:val="left" w:pos="7380"/>
              </w:tabs>
              <w:spacing w:after="0" w:line="240" w:lineRule="auto"/>
              <w:ind w:left="224" w:hanging="224"/>
              <w:rPr>
                <w:rFonts w:cstheme="minorHAnsi"/>
                <w:sz w:val="20"/>
                <w:szCs w:val="20"/>
              </w:rPr>
            </w:pPr>
            <w:r w:rsidRPr="00492C04">
              <w:rPr>
                <w:rFonts w:cstheme="minorHAnsi"/>
                <w:sz w:val="20"/>
                <w:szCs w:val="20"/>
              </w:rPr>
              <w:t>snalazi se u prostoru i vremenu koristeći</w:t>
            </w:r>
            <w:r w:rsidR="00A0262D" w:rsidRPr="00492C04">
              <w:rPr>
                <w:rFonts w:cstheme="minorHAnsi"/>
                <w:sz w:val="20"/>
                <w:szCs w:val="20"/>
              </w:rPr>
              <w:t xml:space="preserve"> se </w:t>
            </w:r>
            <w:r w:rsidRPr="00492C04">
              <w:rPr>
                <w:rFonts w:cstheme="minorHAnsi"/>
                <w:sz w:val="20"/>
                <w:szCs w:val="20"/>
              </w:rPr>
              <w:t>kartografsk</w:t>
            </w:r>
            <w:r w:rsidR="00A0262D" w:rsidRPr="00492C04">
              <w:rPr>
                <w:rFonts w:cstheme="minorHAnsi"/>
                <w:sz w:val="20"/>
                <w:szCs w:val="20"/>
              </w:rPr>
              <w:t>im pomagalima</w:t>
            </w:r>
            <w:r w:rsidRPr="00492C04">
              <w:rPr>
                <w:rFonts w:cstheme="minorHAnsi"/>
                <w:sz w:val="20"/>
                <w:szCs w:val="20"/>
              </w:rPr>
              <w:t xml:space="preserve"> i suvremen</w:t>
            </w:r>
            <w:r w:rsidR="00A0262D" w:rsidRPr="00492C04">
              <w:rPr>
                <w:rFonts w:cstheme="minorHAnsi"/>
                <w:sz w:val="20"/>
                <w:szCs w:val="20"/>
              </w:rPr>
              <w:t>im</w:t>
            </w:r>
            <w:r w:rsidRPr="00492C04">
              <w:rPr>
                <w:rFonts w:cstheme="minorHAnsi"/>
                <w:sz w:val="20"/>
                <w:szCs w:val="20"/>
              </w:rPr>
              <w:t xml:space="preserve"> sredstv</w:t>
            </w:r>
            <w:r w:rsidR="00A0262D" w:rsidRPr="00492C04">
              <w:rPr>
                <w:rFonts w:cstheme="minorHAnsi"/>
                <w:sz w:val="20"/>
                <w:szCs w:val="20"/>
              </w:rPr>
              <w:t>im</w:t>
            </w:r>
            <w:r w:rsidRPr="00492C04">
              <w:rPr>
                <w:rFonts w:cstheme="minorHAnsi"/>
                <w:sz w:val="20"/>
                <w:szCs w:val="20"/>
              </w:rPr>
              <w:t>a za orijentaciju</w:t>
            </w:r>
          </w:p>
          <w:p w14:paraId="11874F3D" w14:textId="77777777" w:rsidR="00E74522" w:rsidRPr="00492C04" w:rsidRDefault="00E74522" w:rsidP="008A62E5">
            <w:pPr>
              <w:pStyle w:val="ListParagraph"/>
              <w:numPr>
                <w:ilvl w:val="0"/>
                <w:numId w:val="15"/>
              </w:numPr>
              <w:tabs>
                <w:tab w:val="left" w:pos="7380"/>
              </w:tabs>
              <w:spacing w:after="0" w:line="240" w:lineRule="auto"/>
              <w:ind w:left="224" w:hanging="224"/>
              <w:rPr>
                <w:rFonts w:cstheme="minorHAnsi"/>
                <w:sz w:val="20"/>
                <w:szCs w:val="20"/>
              </w:rPr>
            </w:pPr>
            <w:r w:rsidRPr="00492C04">
              <w:rPr>
                <w:rFonts w:cstheme="minorHAnsi"/>
                <w:sz w:val="20"/>
                <w:szCs w:val="20"/>
              </w:rPr>
              <w:t>objašnjava povezanost fizičkih, kemijskih i bioloških promjena u geografskoj sredini.</w:t>
            </w:r>
          </w:p>
        </w:tc>
      </w:tr>
      <w:tr w:rsidR="00E74522" w:rsidRPr="00492C04" w14:paraId="28B2ED7B" w14:textId="77777777" w:rsidTr="00E74522">
        <w:trPr>
          <w:trHeight w:val="210"/>
          <w:jc w:val="center"/>
        </w:trPr>
        <w:tc>
          <w:tcPr>
            <w:tcW w:w="9810" w:type="dxa"/>
            <w:gridSpan w:val="7"/>
            <w:tcMar>
              <w:top w:w="58" w:type="dxa"/>
              <w:left w:w="58" w:type="dxa"/>
              <w:bottom w:w="58" w:type="dxa"/>
              <w:right w:w="58" w:type="dxa"/>
            </w:tcMar>
          </w:tcPr>
          <w:p w14:paraId="4D7F537E" w14:textId="035A726E"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E74522" w:rsidRPr="00492C04" w14:paraId="009B9A6D" w14:textId="77777777" w:rsidTr="00E74522">
        <w:trPr>
          <w:trHeight w:val="525"/>
          <w:jc w:val="center"/>
        </w:trPr>
        <w:tc>
          <w:tcPr>
            <w:tcW w:w="1893" w:type="dxa"/>
            <w:gridSpan w:val="3"/>
            <w:tcMar>
              <w:top w:w="58" w:type="dxa"/>
              <w:left w:w="58" w:type="dxa"/>
              <w:bottom w:w="58" w:type="dxa"/>
              <w:right w:w="58" w:type="dxa"/>
            </w:tcMar>
            <w:vAlign w:val="center"/>
          </w:tcPr>
          <w:p w14:paraId="1401E696" w14:textId="77777777" w:rsidR="00A0262D" w:rsidRPr="00492C04" w:rsidRDefault="00E74522" w:rsidP="00E74522">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734D3FF4" w14:textId="174D9EA2" w:rsidR="00E74522" w:rsidRPr="00492C04" w:rsidRDefault="00A0262D" w:rsidP="00E74522">
            <w:pPr>
              <w:spacing w:after="0" w:line="240" w:lineRule="auto"/>
              <w:jc w:val="center"/>
              <w:rPr>
                <w:rFonts w:cstheme="minorHAnsi"/>
                <w:sz w:val="20"/>
                <w:szCs w:val="20"/>
              </w:rPr>
            </w:pPr>
            <w:r w:rsidRPr="00492C04">
              <w:rPr>
                <w:rFonts w:cstheme="minorHAnsi"/>
                <w:b/>
                <w:sz w:val="20"/>
                <w:szCs w:val="20"/>
              </w:rPr>
              <w:t>(5/</w:t>
            </w:r>
            <w:r w:rsidR="00E74522" w:rsidRPr="00492C04">
              <w:rPr>
                <w:rFonts w:cstheme="minorHAnsi"/>
                <w:b/>
                <w:sz w:val="20"/>
                <w:szCs w:val="20"/>
              </w:rPr>
              <w:t>6 god.)</w:t>
            </w:r>
          </w:p>
        </w:tc>
        <w:tc>
          <w:tcPr>
            <w:tcW w:w="1890" w:type="dxa"/>
            <w:tcMar>
              <w:top w:w="58" w:type="dxa"/>
              <w:left w:w="58" w:type="dxa"/>
              <w:bottom w:w="58" w:type="dxa"/>
              <w:right w:w="58" w:type="dxa"/>
            </w:tcMar>
            <w:vAlign w:val="center"/>
          </w:tcPr>
          <w:p w14:paraId="759B5D49" w14:textId="50A141F0" w:rsidR="00E74522" w:rsidRPr="00492C04" w:rsidRDefault="00E74522"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(8</w:t>
            </w:r>
            <w:r w:rsidR="00A0262D" w:rsidRPr="00492C04">
              <w:rPr>
                <w:rFonts w:cstheme="minorHAnsi"/>
                <w:b/>
                <w:sz w:val="20"/>
                <w:szCs w:val="20"/>
              </w:rPr>
              <w:t>/</w:t>
            </w:r>
            <w:r w:rsidRPr="00492C04">
              <w:rPr>
                <w:rFonts w:cstheme="minorHAnsi"/>
                <w:b/>
                <w:sz w:val="20"/>
                <w:szCs w:val="20"/>
              </w:rPr>
              <w:t xml:space="preserve">9 god.) </w:t>
            </w:r>
          </w:p>
        </w:tc>
        <w:tc>
          <w:tcPr>
            <w:tcW w:w="1980" w:type="dxa"/>
            <w:tcMar>
              <w:top w:w="58" w:type="dxa"/>
              <w:left w:w="58" w:type="dxa"/>
              <w:bottom w:w="58" w:type="dxa"/>
              <w:right w:w="58" w:type="dxa"/>
            </w:tcMar>
            <w:vAlign w:val="center"/>
          </w:tcPr>
          <w:p w14:paraId="6456BE37" w14:textId="5DA449E0" w:rsidR="00E74522" w:rsidRPr="00492C04" w:rsidRDefault="00E74522"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w:t>
            </w:r>
            <w:r w:rsidR="00A0262D" w:rsidRPr="00492C04">
              <w:rPr>
                <w:rFonts w:cstheme="minorHAnsi"/>
                <w:b/>
                <w:sz w:val="20"/>
                <w:szCs w:val="20"/>
              </w:rPr>
              <w:t>/</w:t>
            </w:r>
            <w:r w:rsidRPr="00492C04">
              <w:rPr>
                <w:rFonts w:cstheme="minorHAnsi"/>
                <w:b/>
                <w:sz w:val="20"/>
                <w:szCs w:val="20"/>
              </w:rPr>
              <w:t>12 god.)</w:t>
            </w:r>
          </w:p>
        </w:tc>
        <w:tc>
          <w:tcPr>
            <w:tcW w:w="1980" w:type="dxa"/>
            <w:tcMar>
              <w:top w:w="58" w:type="dxa"/>
              <w:left w:w="58" w:type="dxa"/>
              <w:bottom w:w="58" w:type="dxa"/>
              <w:right w:w="58" w:type="dxa"/>
            </w:tcMar>
            <w:vAlign w:val="center"/>
          </w:tcPr>
          <w:p w14:paraId="6ECC3831" w14:textId="2649C685" w:rsidR="00E74522" w:rsidRPr="00492C04" w:rsidRDefault="00E74522" w:rsidP="00A0262D">
            <w:pPr>
              <w:spacing w:after="0" w:line="240" w:lineRule="auto"/>
              <w:jc w:val="center"/>
              <w:rPr>
                <w:rFonts w:cstheme="minorHAnsi"/>
                <w:sz w:val="20"/>
                <w:szCs w:val="20"/>
              </w:rPr>
            </w:pPr>
            <w:r w:rsidRPr="00492C04">
              <w:rPr>
                <w:b/>
                <w:bCs/>
                <w:sz w:val="20"/>
                <w:szCs w:val="20"/>
              </w:rPr>
              <w:t>kraj devetogodišnjega odgoja i obrazovanja</w:t>
            </w:r>
            <w:r w:rsidR="00A0262D" w:rsidRPr="00492C04">
              <w:rPr>
                <w:rFonts w:cstheme="minorHAnsi"/>
                <w:b/>
                <w:sz w:val="20"/>
                <w:szCs w:val="20"/>
              </w:rPr>
              <w:br/>
              <w:t>(14/</w:t>
            </w:r>
            <w:r w:rsidRPr="00492C04">
              <w:rPr>
                <w:rFonts w:cstheme="minorHAnsi"/>
                <w:b/>
                <w:sz w:val="20"/>
                <w:szCs w:val="20"/>
              </w:rPr>
              <w:t>15 god.)</w:t>
            </w:r>
          </w:p>
        </w:tc>
        <w:tc>
          <w:tcPr>
            <w:tcW w:w="2067" w:type="dxa"/>
            <w:tcMar>
              <w:top w:w="58" w:type="dxa"/>
              <w:left w:w="58" w:type="dxa"/>
              <w:bottom w:w="58" w:type="dxa"/>
              <w:right w:w="58" w:type="dxa"/>
            </w:tcMar>
            <w:vAlign w:val="center"/>
          </w:tcPr>
          <w:p w14:paraId="595B1047" w14:textId="77777777" w:rsidR="00A0262D" w:rsidRPr="00492C04" w:rsidRDefault="00E74522"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2B94A571" w14:textId="158C61DE" w:rsidR="00E74522" w:rsidRPr="00492C04" w:rsidRDefault="00E74522" w:rsidP="00A0262D">
            <w:pPr>
              <w:spacing w:after="0" w:line="240" w:lineRule="auto"/>
              <w:ind w:left="35"/>
              <w:jc w:val="center"/>
              <w:rPr>
                <w:rFonts w:cstheme="minorHAnsi"/>
                <w:b/>
                <w:sz w:val="20"/>
                <w:szCs w:val="20"/>
              </w:rPr>
            </w:pPr>
            <w:r w:rsidRPr="00492C04">
              <w:rPr>
                <w:rFonts w:cstheme="minorHAnsi"/>
                <w:b/>
                <w:sz w:val="20"/>
                <w:szCs w:val="20"/>
              </w:rPr>
              <w:t>(18</w:t>
            </w:r>
            <w:r w:rsidR="00A0262D" w:rsidRPr="00492C04">
              <w:rPr>
                <w:rFonts w:cstheme="minorHAnsi"/>
                <w:b/>
                <w:sz w:val="20"/>
                <w:szCs w:val="20"/>
              </w:rPr>
              <w:t>/</w:t>
            </w:r>
            <w:r w:rsidRPr="00492C04">
              <w:rPr>
                <w:rFonts w:cstheme="minorHAnsi"/>
                <w:b/>
                <w:sz w:val="20"/>
                <w:szCs w:val="20"/>
              </w:rPr>
              <w:t>19 god.)</w:t>
            </w:r>
          </w:p>
        </w:tc>
      </w:tr>
      <w:tr w:rsidR="00E74522" w:rsidRPr="00492C04" w14:paraId="5F268C03" w14:textId="77777777" w:rsidTr="00E74522">
        <w:trPr>
          <w:trHeight w:val="1491"/>
          <w:jc w:val="center"/>
        </w:trPr>
        <w:tc>
          <w:tcPr>
            <w:tcW w:w="1893" w:type="dxa"/>
            <w:gridSpan w:val="3"/>
            <w:shd w:val="clear" w:color="auto" w:fill="CCECFF"/>
            <w:tcMar>
              <w:top w:w="58" w:type="dxa"/>
              <w:left w:w="58" w:type="dxa"/>
              <w:bottom w:w="58" w:type="dxa"/>
              <w:right w:w="58" w:type="dxa"/>
            </w:tcMar>
          </w:tcPr>
          <w:p w14:paraId="6C7FE7D0" w14:textId="77777777" w:rsidR="00E74522" w:rsidRPr="00492C04" w:rsidRDefault="00E74522" w:rsidP="00E74522">
            <w:pPr>
              <w:spacing w:after="0" w:line="240" w:lineRule="auto"/>
              <w:ind w:left="142" w:hanging="142"/>
              <w:rPr>
                <w:rFonts w:cstheme="minorHAnsi"/>
                <w:sz w:val="20"/>
                <w:szCs w:val="20"/>
              </w:rPr>
            </w:pPr>
            <w:r w:rsidRPr="00492C04">
              <w:rPr>
                <w:rFonts w:cstheme="minorHAnsi"/>
                <w:sz w:val="20"/>
                <w:szCs w:val="20"/>
              </w:rPr>
              <w:t>1.a razlikuje prirodne   pojave i procese</w:t>
            </w:r>
          </w:p>
        </w:tc>
        <w:tc>
          <w:tcPr>
            <w:tcW w:w="1890" w:type="dxa"/>
            <w:shd w:val="clear" w:color="auto" w:fill="CCECFF"/>
            <w:tcMar>
              <w:top w:w="58" w:type="dxa"/>
              <w:left w:w="58" w:type="dxa"/>
              <w:bottom w:w="58" w:type="dxa"/>
              <w:right w:w="58" w:type="dxa"/>
            </w:tcMar>
          </w:tcPr>
          <w:p w14:paraId="01ED1AD1"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1.a prepoznaje osnovne uvjete života na Zemlji</w:t>
            </w:r>
          </w:p>
          <w:p w14:paraId="002A7382"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1.b uočava i prepoznaje oblike reljefa bliže okoline</w:t>
            </w:r>
          </w:p>
        </w:tc>
        <w:tc>
          <w:tcPr>
            <w:tcW w:w="1980" w:type="dxa"/>
            <w:shd w:val="clear" w:color="auto" w:fill="CCECFF"/>
            <w:tcMar>
              <w:top w:w="58" w:type="dxa"/>
              <w:left w:w="58" w:type="dxa"/>
              <w:bottom w:w="58" w:type="dxa"/>
              <w:right w:w="58" w:type="dxa"/>
            </w:tcMar>
          </w:tcPr>
          <w:p w14:paraId="779E02D0" w14:textId="631952A0" w:rsidR="00E74522" w:rsidRPr="00492C04" w:rsidRDefault="00BC24E8" w:rsidP="00E74522">
            <w:pPr>
              <w:tabs>
                <w:tab w:val="left" w:pos="7380"/>
              </w:tabs>
              <w:spacing w:after="0" w:line="240" w:lineRule="auto"/>
              <w:ind w:left="176" w:hanging="142"/>
              <w:rPr>
                <w:rFonts w:cstheme="minorHAnsi"/>
                <w:sz w:val="20"/>
                <w:szCs w:val="20"/>
              </w:rPr>
            </w:pPr>
            <w:r w:rsidRPr="00492C04">
              <w:rPr>
                <w:rFonts w:cstheme="minorHAnsi"/>
                <w:sz w:val="20"/>
                <w:szCs w:val="20"/>
              </w:rPr>
              <w:t>1.a objašnjava pojam svemi</w:t>
            </w:r>
            <w:r w:rsidR="00E74522" w:rsidRPr="00492C04">
              <w:rPr>
                <w:rFonts w:cstheme="minorHAnsi"/>
                <w:sz w:val="20"/>
                <w:szCs w:val="20"/>
              </w:rPr>
              <w:t>ra i razlikuje nebeska tijela</w:t>
            </w:r>
          </w:p>
          <w:p w14:paraId="03DEEC6F"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1.b razlikuje geosfere od geokomponenata </w:t>
            </w:r>
          </w:p>
          <w:p w14:paraId="1A20FFD2"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1.c uspoređuje ekumenu i anekumenu</w:t>
            </w:r>
          </w:p>
        </w:tc>
        <w:tc>
          <w:tcPr>
            <w:tcW w:w="1980" w:type="dxa"/>
            <w:shd w:val="clear" w:color="auto" w:fill="CCECFF"/>
            <w:tcMar>
              <w:top w:w="58" w:type="dxa"/>
              <w:left w:w="58" w:type="dxa"/>
              <w:bottom w:w="58" w:type="dxa"/>
              <w:right w:w="58" w:type="dxa"/>
            </w:tcMar>
          </w:tcPr>
          <w:p w14:paraId="7F02D62E"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1.a samostalno  </w:t>
            </w:r>
            <w:r w:rsidRPr="00492C04">
              <w:rPr>
                <w:rFonts w:cstheme="minorHAnsi"/>
                <w:sz w:val="20"/>
                <w:szCs w:val="20"/>
              </w:rPr>
              <w:br/>
              <w:t xml:space="preserve">uspoređuje prirodne i  </w:t>
            </w:r>
            <w:r w:rsidRPr="00492C04">
              <w:rPr>
                <w:rFonts w:cstheme="minorHAnsi"/>
                <w:sz w:val="20"/>
                <w:szCs w:val="20"/>
              </w:rPr>
              <w:br/>
              <w:t xml:space="preserve">antropogene procese i </w:t>
            </w:r>
            <w:r w:rsidRPr="00492C04">
              <w:rPr>
                <w:rFonts w:cstheme="minorHAnsi"/>
                <w:sz w:val="20"/>
                <w:szCs w:val="20"/>
              </w:rPr>
              <w:br/>
              <w:t xml:space="preserve">pojave </w:t>
            </w:r>
          </w:p>
        </w:tc>
        <w:tc>
          <w:tcPr>
            <w:tcW w:w="2067" w:type="dxa"/>
            <w:shd w:val="clear" w:color="auto" w:fill="CCECFF"/>
            <w:tcMar>
              <w:top w:w="58" w:type="dxa"/>
              <w:left w:w="58" w:type="dxa"/>
              <w:bottom w:w="58" w:type="dxa"/>
              <w:right w:w="58" w:type="dxa"/>
            </w:tcMar>
          </w:tcPr>
          <w:p w14:paraId="2ADF9A13" w14:textId="761C973A" w:rsidR="00E74522" w:rsidRPr="00492C04" w:rsidRDefault="00E74522" w:rsidP="001C5795">
            <w:pPr>
              <w:tabs>
                <w:tab w:val="left" w:pos="7380"/>
              </w:tabs>
              <w:spacing w:after="0" w:line="240" w:lineRule="auto"/>
              <w:ind w:left="175" w:hanging="142"/>
              <w:rPr>
                <w:rFonts w:cstheme="minorHAnsi"/>
                <w:sz w:val="20"/>
                <w:szCs w:val="20"/>
              </w:rPr>
            </w:pPr>
            <w:r w:rsidRPr="00492C04">
              <w:rPr>
                <w:rFonts w:cstheme="minorHAnsi"/>
                <w:sz w:val="20"/>
                <w:szCs w:val="20"/>
              </w:rPr>
              <w:t xml:space="preserve">1.a koristi </w:t>
            </w:r>
            <w:r w:rsidR="001C5795" w:rsidRPr="00492C04">
              <w:rPr>
                <w:rFonts w:cstheme="minorHAnsi"/>
                <w:sz w:val="20"/>
                <w:szCs w:val="20"/>
              </w:rPr>
              <w:t xml:space="preserve">se </w:t>
            </w:r>
            <w:r w:rsidRPr="00492C04">
              <w:rPr>
                <w:rFonts w:cstheme="minorHAnsi"/>
                <w:sz w:val="20"/>
                <w:szCs w:val="20"/>
              </w:rPr>
              <w:t>geografsk</w:t>
            </w:r>
            <w:r w:rsidR="001C5795" w:rsidRPr="00492C04">
              <w:rPr>
                <w:rFonts w:cstheme="minorHAnsi"/>
                <w:sz w:val="20"/>
                <w:szCs w:val="20"/>
              </w:rPr>
              <w:t>im</w:t>
            </w:r>
            <w:r w:rsidRPr="00492C04">
              <w:rPr>
                <w:rFonts w:cstheme="minorHAnsi"/>
                <w:sz w:val="20"/>
                <w:szCs w:val="20"/>
              </w:rPr>
              <w:t xml:space="preserve"> pojmov</w:t>
            </w:r>
            <w:r w:rsidR="001C5795" w:rsidRPr="00492C04">
              <w:rPr>
                <w:rFonts w:cstheme="minorHAnsi"/>
                <w:sz w:val="20"/>
                <w:szCs w:val="20"/>
              </w:rPr>
              <w:t>ima</w:t>
            </w:r>
            <w:r w:rsidRPr="00492C04">
              <w:rPr>
                <w:rFonts w:cstheme="minorHAnsi"/>
                <w:sz w:val="20"/>
                <w:szCs w:val="20"/>
              </w:rPr>
              <w:t xml:space="preserve"> i </w:t>
            </w:r>
            <w:r w:rsidR="001C5795" w:rsidRPr="00492C04">
              <w:rPr>
                <w:rFonts w:cstheme="minorHAnsi"/>
                <w:sz w:val="20"/>
                <w:szCs w:val="20"/>
              </w:rPr>
              <w:t>nazivljem te</w:t>
            </w:r>
            <w:r w:rsidRPr="00492C04">
              <w:rPr>
                <w:rFonts w:cstheme="minorHAnsi"/>
                <w:sz w:val="20"/>
                <w:szCs w:val="20"/>
              </w:rPr>
              <w:t xml:space="preserve"> samostalno prikuplja i analizira geografske informacije i podatke</w:t>
            </w:r>
          </w:p>
        </w:tc>
      </w:tr>
      <w:tr w:rsidR="00E74522" w:rsidRPr="00492C04" w14:paraId="40A676A2" w14:textId="77777777" w:rsidTr="00E74522">
        <w:trPr>
          <w:trHeight w:val="1347"/>
          <w:jc w:val="center"/>
        </w:trPr>
        <w:tc>
          <w:tcPr>
            <w:tcW w:w="1893" w:type="dxa"/>
            <w:gridSpan w:val="3"/>
            <w:shd w:val="clear" w:color="auto" w:fill="CCECFF"/>
            <w:tcMar>
              <w:top w:w="58" w:type="dxa"/>
              <w:left w:w="58" w:type="dxa"/>
              <w:bottom w:w="58" w:type="dxa"/>
              <w:right w:w="58" w:type="dxa"/>
            </w:tcMar>
          </w:tcPr>
          <w:p w14:paraId="64D6495F" w14:textId="6EAC9DF2" w:rsidR="00E74522" w:rsidRPr="00492C04" w:rsidRDefault="00E74522" w:rsidP="001C5795">
            <w:pPr>
              <w:spacing w:after="0" w:line="240" w:lineRule="auto"/>
              <w:ind w:left="174" w:hanging="174"/>
              <w:rPr>
                <w:rFonts w:cstheme="minorHAnsi"/>
                <w:sz w:val="20"/>
                <w:szCs w:val="20"/>
              </w:rPr>
            </w:pPr>
            <w:r w:rsidRPr="00492C04">
              <w:rPr>
                <w:rFonts w:cstheme="minorHAnsi"/>
                <w:sz w:val="20"/>
                <w:szCs w:val="20"/>
              </w:rPr>
              <w:t xml:space="preserve">2.a uočava procese koji se odnose na kruženje vode u prirodi, agregacijska stanja vode, </w:t>
            </w:r>
            <w:r w:rsidR="001C5795" w:rsidRPr="00492C04">
              <w:rPr>
                <w:rFonts w:cstheme="minorHAnsi"/>
                <w:sz w:val="20"/>
                <w:szCs w:val="20"/>
              </w:rPr>
              <w:t>topljivost</w:t>
            </w:r>
            <w:r w:rsidRPr="00492C04">
              <w:rPr>
                <w:rFonts w:cstheme="minorHAnsi"/>
                <w:sz w:val="20"/>
                <w:szCs w:val="20"/>
              </w:rPr>
              <w:t xml:space="preserve"> i druga svojstva tvari, magnetizam, statički elektricitet...</w:t>
            </w:r>
          </w:p>
        </w:tc>
        <w:tc>
          <w:tcPr>
            <w:tcW w:w="1890" w:type="dxa"/>
            <w:shd w:val="clear" w:color="auto" w:fill="CCECFF"/>
            <w:tcMar>
              <w:top w:w="58" w:type="dxa"/>
              <w:left w:w="58" w:type="dxa"/>
              <w:bottom w:w="58" w:type="dxa"/>
              <w:right w:w="58" w:type="dxa"/>
            </w:tcMar>
          </w:tcPr>
          <w:p w14:paraId="0BC9AC23"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2.a povezuje prirodne promjene i njihov utjecaj na biljni i životinjski svijet</w:t>
            </w:r>
          </w:p>
          <w:p w14:paraId="52DD8066"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2.b objašnjava utjecaj čovjeka na biljni i životinjski svijet</w:t>
            </w:r>
          </w:p>
        </w:tc>
        <w:tc>
          <w:tcPr>
            <w:tcW w:w="1980" w:type="dxa"/>
            <w:shd w:val="clear" w:color="auto" w:fill="CCECFF"/>
            <w:tcMar>
              <w:top w:w="58" w:type="dxa"/>
              <w:left w:w="58" w:type="dxa"/>
              <w:bottom w:w="58" w:type="dxa"/>
              <w:right w:w="58" w:type="dxa"/>
            </w:tcMar>
          </w:tcPr>
          <w:p w14:paraId="1693A00D" w14:textId="77777777" w:rsidR="00E74522" w:rsidRPr="00492C04" w:rsidRDefault="00E74522" w:rsidP="00E74522">
            <w:pPr>
              <w:spacing w:after="0" w:line="240" w:lineRule="auto"/>
              <w:ind w:left="175" w:hanging="142"/>
              <w:rPr>
                <w:rFonts w:cstheme="minorHAnsi"/>
                <w:sz w:val="20"/>
                <w:szCs w:val="20"/>
              </w:rPr>
            </w:pPr>
            <w:r w:rsidRPr="00492C04">
              <w:rPr>
                <w:rFonts w:cstheme="minorHAnsi"/>
                <w:sz w:val="20"/>
                <w:szCs w:val="20"/>
              </w:rPr>
              <w:t>2.a radi jednostavnije pokuse te uočava razliku između prirodnih pojava metodom promatranja</w:t>
            </w:r>
          </w:p>
        </w:tc>
        <w:tc>
          <w:tcPr>
            <w:tcW w:w="1980" w:type="dxa"/>
            <w:shd w:val="clear" w:color="auto" w:fill="CCECFF"/>
            <w:tcMar>
              <w:top w:w="58" w:type="dxa"/>
              <w:left w:w="58" w:type="dxa"/>
              <w:bottom w:w="58" w:type="dxa"/>
              <w:right w:w="58" w:type="dxa"/>
            </w:tcMar>
          </w:tcPr>
          <w:p w14:paraId="386FC1C7" w14:textId="00DDB859"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2.a objašnjava prirodne procese i pojave na </w:t>
            </w:r>
            <w:r w:rsidR="00893280" w:rsidRPr="00492C04">
              <w:rPr>
                <w:rFonts w:cstheme="minorHAnsi"/>
                <w:sz w:val="20"/>
                <w:szCs w:val="20"/>
              </w:rPr>
              <w:t>temelju</w:t>
            </w:r>
            <w:r w:rsidRPr="00492C04">
              <w:rPr>
                <w:rFonts w:cstheme="minorHAnsi"/>
                <w:sz w:val="20"/>
                <w:szCs w:val="20"/>
              </w:rPr>
              <w:t xml:space="preserve"> pokusa</w:t>
            </w:r>
          </w:p>
          <w:p w14:paraId="3269CBD5" w14:textId="77777777" w:rsidR="00E74522" w:rsidRPr="00492C04" w:rsidRDefault="00E74522" w:rsidP="00E74522">
            <w:pPr>
              <w:spacing w:after="0" w:line="240" w:lineRule="auto"/>
              <w:rPr>
                <w:rFonts w:cstheme="minorHAnsi"/>
                <w:sz w:val="20"/>
                <w:szCs w:val="20"/>
              </w:rPr>
            </w:pPr>
          </w:p>
        </w:tc>
        <w:tc>
          <w:tcPr>
            <w:tcW w:w="2067" w:type="dxa"/>
            <w:shd w:val="clear" w:color="auto" w:fill="CCECFF"/>
            <w:tcMar>
              <w:top w:w="58" w:type="dxa"/>
              <w:left w:w="58" w:type="dxa"/>
              <w:bottom w:w="58" w:type="dxa"/>
              <w:right w:w="58" w:type="dxa"/>
            </w:tcMar>
          </w:tcPr>
          <w:p w14:paraId="1FBD6A5F"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analizira i izvodi zaključke na temelju pokusa (evaporacija, transpiracija, produkcija nanosa, vodni kapacitet, kemijski pokus)</w:t>
            </w:r>
          </w:p>
        </w:tc>
      </w:tr>
      <w:tr w:rsidR="00E74522" w:rsidRPr="00492C04" w14:paraId="5C294387" w14:textId="77777777" w:rsidTr="00E74522">
        <w:trPr>
          <w:trHeight w:val="1417"/>
          <w:jc w:val="center"/>
        </w:trPr>
        <w:tc>
          <w:tcPr>
            <w:tcW w:w="1893" w:type="dxa"/>
            <w:gridSpan w:val="3"/>
            <w:shd w:val="clear" w:color="auto" w:fill="99CCFF"/>
            <w:tcMar>
              <w:top w:w="58" w:type="dxa"/>
              <w:left w:w="58" w:type="dxa"/>
              <w:bottom w:w="58" w:type="dxa"/>
              <w:right w:w="58" w:type="dxa"/>
            </w:tcMar>
          </w:tcPr>
          <w:p w14:paraId="4D220090" w14:textId="31338C87" w:rsidR="00E74522" w:rsidRPr="00492C04" w:rsidRDefault="00E74522" w:rsidP="00E74522">
            <w:pPr>
              <w:tabs>
                <w:tab w:val="left" w:pos="7380"/>
              </w:tabs>
              <w:spacing w:after="0" w:line="240" w:lineRule="auto"/>
              <w:ind w:left="174" w:hanging="174"/>
              <w:rPr>
                <w:rFonts w:cstheme="minorHAnsi"/>
                <w:sz w:val="20"/>
                <w:szCs w:val="20"/>
              </w:rPr>
            </w:pPr>
            <w:r w:rsidRPr="00492C04">
              <w:rPr>
                <w:rFonts w:cstheme="minorHAnsi"/>
                <w:sz w:val="20"/>
                <w:szCs w:val="20"/>
              </w:rPr>
              <w:t>3</w:t>
            </w:r>
            <w:r w:rsidR="00893280" w:rsidRPr="00492C04">
              <w:rPr>
                <w:rFonts w:cstheme="minorHAnsi"/>
                <w:sz w:val="20"/>
                <w:szCs w:val="20"/>
              </w:rPr>
              <w:t xml:space="preserve">.a  orijentira se u poznatome </w:t>
            </w:r>
            <w:r w:rsidRPr="00492C04">
              <w:rPr>
                <w:rFonts w:cstheme="minorHAnsi"/>
                <w:sz w:val="20"/>
                <w:szCs w:val="20"/>
              </w:rPr>
              <w:t xml:space="preserve">prostoru </w:t>
            </w:r>
          </w:p>
        </w:tc>
        <w:tc>
          <w:tcPr>
            <w:tcW w:w="1890" w:type="dxa"/>
            <w:shd w:val="clear" w:color="auto" w:fill="99CCFF"/>
            <w:tcMar>
              <w:top w:w="58" w:type="dxa"/>
              <w:left w:w="58" w:type="dxa"/>
              <w:bottom w:w="58" w:type="dxa"/>
              <w:right w:w="58" w:type="dxa"/>
            </w:tcMar>
          </w:tcPr>
          <w:p w14:paraId="2C7C7ABE"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3.a orijentira se u prostoru (strane svijeta)</w:t>
            </w:r>
          </w:p>
        </w:tc>
        <w:tc>
          <w:tcPr>
            <w:tcW w:w="1980" w:type="dxa"/>
            <w:shd w:val="clear" w:color="auto" w:fill="99CCFF"/>
            <w:tcMar>
              <w:top w:w="58" w:type="dxa"/>
              <w:left w:w="58" w:type="dxa"/>
              <w:bottom w:w="58" w:type="dxa"/>
              <w:right w:w="58" w:type="dxa"/>
            </w:tcMar>
          </w:tcPr>
          <w:p w14:paraId="3E7D8A1D" w14:textId="77777777" w:rsidR="00E74522" w:rsidRPr="00492C04" w:rsidRDefault="00E74522" w:rsidP="00E74522">
            <w:pPr>
              <w:spacing w:after="0" w:line="240" w:lineRule="auto"/>
              <w:ind w:left="175" w:hanging="175"/>
              <w:rPr>
                <w:rFonts w:cstheme="minorHAnsi"/>
                <w:sz w:val="20"/>
                <w:szCs w:val="20"/>
              </w:rPr>
            </w:pPr>
            <w:r w:rsidRPr="00492C04">
              <w:rPr>
                <w:rFonts w:cstheme="minorHAnsi"/>
                <w:sz w:val="20"/>
                <w:szCs w:val="20"/>
              </w:rPr>
              <w:t>3.a objašnjava različite načine orijentacije s pomoću prirodnih pojava i procesa u prostoru i vremenu</w:t>
            </w:r>
          </w:p>
        </w:tc>
        <w:tc>
          <w:tcPr>
            <w:tcW w:w="1980" w:type="dxa"/>
            <w:shd w:val="clear" w:color="auto" w:fill="99CCFF"/>
            <w:tcMar>
              <w:top w:w="58" w:type="dxa"/>
              <w:left w:w="58" w:type="dxa"/>
              <w:bottom w:w="58" w:type="dxa"/>
              <w:right w:w="58" w:type="dxa"/>
            </w:tcMar>
          </w:tcPr>
          <w:p w14:paraId="71285220"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3.a primjenjuje različite načine orijentacije s pomoću prirodnih pojava i procesa u prostoru i vremenu</w:t>
            </w:r>
          </w:p>
        </w:tc>
        <w:tc>
          <w:tcPr>
            <w:tcW w:w="2067" w:type="dxa"/>
            <w:shd w:val="clear" w:color="auto" w:fill="99CCFF"/>
            <w:tcMar>
              <w:top w:w="58" w:type="dxa"/>
              <w:left w:w="58" w:type="dxa"/>
              <w:bottom w:w="58" w:type="dxa"/>
              <w:right w:w="58" w:type="dxa"/>
            </w:tcMar>
          </w:tcPr>
          <w:p w14:paraId="32E37C6E"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3.a izrađuje kartografske profile, koristi se azimutom i topografskim znakovljem</w:t>
            </w:r>
          </w:p>
        </w:tc>
      </w:tr>
      <w:tr w:rsidR="00E74522" w:rsidRPr="00492C04" w14:paraId="3A18C6BC" w14:textId="77777777" w:rsidTr="00E74522">
        <w:trPr>
          <w:trHeight w:val="1023"/>
          <w:jc w:val="center"/>
        </w:trPr>
        <w:tc>
          <w:tcPr>
            <w:tcW w:w="1893" w:type="dxa"/>
            <w:gridSpan w:val="3"/>
            <w:shd w:val="clear" w:color="auto" w:fill="CCECFF"/>
            <w:tcMar>
              <w:top w:w="58" w:type="dxa"/>
              <w:left w:w="58" w:type="dxa"/>
              <w:bottom w:w="58" w:type="dxa"/>
              <w:right w:w="58" w:type="dxa"/>
            </w:tcMar>
          </w:tcPr>
          <w:p w14:paraId="36107B65" w14:textId="77777777" w:rsidR="00E74522" w:rsidRPr="00492C04" w:rsidRDefault="00E74522" w:rsidP="00E74522">
            <w:pPr>
              <w:tabs>
                <w:tab w:val="left" w:pos="7380"/>
              </w:tabs>
              <w:spacing w:after="0" w:line="240" w:lineRule="auto"/>
              <w:ind w:left="-57" w:hanging="284"/>
              <w:rPr>
                <w:rFonts w:cstheme="minorHAnsi"/>
                <w:sz w:val="20"/>
                <w:szCs w:val="20"/>
              </w:rPr>
            </w:pPr>
          </w:p>
        </w:tc>
        <w:tc>
          <w:tcPr>
            <w:tcW w:w="1890" w:type="dxa"/>
            <w:shd w:val="clear" w:color="auto" w:fill="CCECFF"/>
            <w:tcMar>
              <w:top w:w="58" w:type="dxa"/>
              <w:left w:w="58" w:type="dxa"/>
              <w:bottom w:w="58" w:type="dxa"/>
              <w:right w:w="58" w:type="dxa"/>
            </w:tcMar>
          </w:tcPr>
          <w:p w14:paraId="315A9401" w14:textId="4454B9E9"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4.a opisuje </w:t>
            </w:r>
            <w:r w:rsidR="00A930DF" w:rsidRPr="00492C04">
              <w:rPr>
                <w:rFonts w:cstheme="minorHAnsi"/>
                <w:sz w:val="20"/>
                <w:szCs w:val="20"/>
              </w:rPr>
              <w:t>važnost</w:t>
            </w:r>
            <w:r w:rsidRPr="00492C04">
              <w:rPr>
                <w:rFonts w:cstheme="minorHAnsi"/>
                <w:sz w:val="20"/>
                <w:szCs w:val="20"/>
              </w:rPr>
              <w:t xml:space="preserve"> biljaka za život čovjeka i razlikuje skupine biljaka i životinja (flora i fauna)</w:t>
            </w:r>
          </w:p>
        </w:tc>
        <w:tc>
          <w:tcPr>
            <w:tcW w:w="1980" w:type="dxa"/>
            <w:shd w:val="clear" w:color="auto" w:fill="CCECFF"/>
            <w:tcMar>
              <w:top w:w="58" w:type="dxa"/>
              <w:left w:w="58" w:type="dxa"/>
              <w:bottom w:w="58" w:type="dxa"/>
              <w:right w:w="58" w:type="dxa"/>
            </w:tcMar>
          </w:tcPr>
          <w:p w14:paraId="7AECBAAF" w14:textId="77777777" w:rsidR="00E74522" w:rsidRPr="00492C04" w:rsidRDefault="00E74522" w:rsidP="00E74522">
            <w:pPr>
              <w:pStyle w:val="ListParagraph"/>
              <w:spacing w:after="0" w:line="240" w:lineRule="auto"/>
              <w:ind w:left="175" w:hanging="175"/>
              <w:rPr>
                <w:rFonts w:cstheme="minorHAnsi"/>
                <w:sz w:val="20"/>
                <w:szCs w:val="20"/>
              </w:rPr>
            </w:pPr>
            <w:r w:rsidRPr="00492C04">
              <w:rPr>
                <w:rFonts w:cstheme="minorHAnsi"/>
                <w:sz w:val="20"/>
                <w:szCs w:val="20"/>
              </w:rPr>
              <w:t>4.a objašnjava fizičke, kemijske i biološke promjene u geografskoj sredini</w:t>
            </w:r>
          </w:p>
        </w:tc>
        <w:tc>
          <w:tcPr>
            <w:tcW w:w="1980" w:type="dxa"/>
            <w:shd w:val="clear" w:color="auto" w:fill="CCECFF"/>
            <w:tcMar>
              <w:top w:w="58" w:type="dxa"/>
              <w:left w:w="58" w:type="dxa"/>
              <w:bottom w:w="58" w:type="dxa"/>
              <w:right w:w="58" w:type="dxa"/>
            </w:tcMar>
          </w:tcPr>
          <w:p w14:paraId="66C2C0FC"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4.a utvrđuje uzroke i posljedice fizičkih, kemijskih i bioloških promjena u geografskoj sredini</w:t>
            </w:r>
          </w:p>
        </w:tc>
        <w:tc>
          <w:tcPr>
            <w:tcW w:w="2067" w:type="dxa"/>
            <w:shd w:val="clear" w:color="auto" w:fill="CCECFF"/>
            <w:tcMar>
              <w:top w:w="58" w:type="dxa"/>
              <w:left w:w="58" w:type="dxa"/>
              <w:bottom w:w="58" w:type="dxa"/>
              <w:right w:w="58" w:type="dxa"/>
            </w:tcMar>
          </w:tcPr>
          <w:p w14:paraId="587275A9"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4.a tumači geološke promjene; analizira geomorfološke procese i oblike.</w:t>
            </w:r>
          </w:p>
        </w:tc>
      </w:tr>
    </w:tbl>
    <w:p w14:paraId="5E6782E6" w14:textId="77777777" w:rsidR="000226B1" w:rsidRDefault="000226B1" w:rsidP="000226B1">
      <w:pPr>
        <w:spacing w:before="240"/>
      </w:pPr>
    </w:p>
    <w:p w14:paraId="78EAC295" w14:textId="77777777" w:rsidR="000226B1" w:rsidRDefault="000226B1" w:rsidP="000226B1">
      <w:pPr>
        <w:spacing w:before="240"/>
      </w:pPr>
    </w:p>
    <w:p w14:paraId="6137B7A0" w14:textId="77777777" w:rsidR="000226B1" w:rsidRDefault="000226B1" w:rsidP="000226B1">
      <w:pPr>
        <w:spacing w:before="240"/>
      </w:pPr>
    </w:p>
    <w:p w14:paraId="318C6BBD" w14:textId="77777777" w:rsidR="000226B1" w:rsidRDefault="000226B1" w:rsidP="000226B1">
      <w:pPr>
        <w:spacing w:before="240"/>
      </w:pPr>
    </w:p>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480"/>
        <w:gridCol w:w="1890"/>
        <w:gridCol w:w="1980"/>
        <w:gridCol w:w="1980"/>
        <w:gridCol w:w="2067"/>
      </w:tblGrid>
      <w:tr w:rsidR="000226B1" w:rsidRPr="00492C04" w14:paraId="6DB563C5"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7B4C14FD"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lastRenderedPageBreak/>
              <w:t>Komponenta:</w:t>
            </w:r>
          </w:p>
        </w:tc>
        <w:tc>
          <w:tcPr>
            <w:tcW w:w="8397" w:type="dxa"/>
            <w:gridSpan w:val="5"/>
            <w:shd w:val="clear" w:color="auto" w:fill="FFFF00"/>
            <w:vAlign w:val="center"/>
          </w:tcPr>
          <w:p w14:paraId="30CE1982" w14:textId="70D273CF"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2. </w:t>
            </w:r>
            <w:r w:rsidRPr="00492C04">
              <w:rPr>
                <w:rFonts w:cstheme="minorHAnsi"/>
                <w:b/>
                <w:sz w:val="20"/>
                <w:szCs w:val="20"/>
              </w:rPr>
              <w:t>Struktura i funkcionalna povezanost prirodne i geografske sredine</w:t>
            </w:r>
          </w:p>
        </w:tc>
      </w:tr>
      <w:tr w:rsidR="00E74522" w:rsidRPr="00492C04" w14:paraId="2E5EE9F1" w14:textId="77777777" w:rsidTr="00E74522">
        <w:trPr>
          <w:trHeight w:val="722"/>
          <w:jc w:val="center"/>
        </w:trPr>
        <w:tc>
          <w:tcPr>
            <w:tcW w:w="9810" w:type="dxa"/>
            <w:gridSpan w:val="6"/>
            <w:shd w:val="clear" w:color="auto" w:fill="FFFFCC"/>
            <w:tcMar>
              <w:top w:w="58" w:type="dxa"/>
              <w:left w:w="58" w:type="dxa"/>
              <w:bottom w:w="58" w:type="dxa"/>
              <w:right w:w="58" w:type="dxa"/>
            </w:tcMar>
          </w:tcPr>
          <w:p w14:paraId="62B5F513" w14:textId="77777777" w:rsidR="00E74522" w:rsidRPr="00492C04" w:rsidRDefault="00E74522" w:rsidP="00E74522">
            <w:pPr>
              <w:tabs>
                <w:tab w:val="left" w:pos="-3544"/>
                <w:tab w:val="left" w:pos="7380"/>
              </w:tabs>
              <w:spacing w:after="0" w:line="240" w:lineRule="auto"/>
              <w:ind w:left="314" w:hanging="270"/>
              <w:rPr>
                <w:rFonts w:cstheme="minorHAnsi"/>
                <w:b/>
                <w:sz w:val="20"/>
                <w:szCs w:val="20"/>
              </w:rPr>
            </w:pPr>
            <w:r w:rsidRPr="00492C04">
              <w:rPr>
                <w:rFonts w:cstheme="minorHAnsi"/>
                <w:b/>
                <w:sz w:val="20"/>
                <w:szCs w:val="20"/>
              </w:rPr>
              <w:t>Ishodi učenja:</w:t>
            </w:r>
          </w:p>
          <w:p w14:paraId="7987CB57" w14:textId="77777777" w:rsidR="00E74522" w:rsidRPr="00492C04" w:rsidRDefault="00E74522" w:rsidP="008A62E5">
            <w:pPr>
              <w:pStyle w:val="ListParagraph"/>
              <w:numPr>
                <w:ilvl w:val="0"/>
                <w:numId w:val="16"/>
              </w:numPr>
              <w:tabs>
                <w:tab w:val="left" w:pos="-3544"/>
                <w:tab w:val="left" w:pos="7380"/>
              </w:tabs>
              <w:spacing w:after="0" w:line="240" w:lineRule="auto"/>
              <w:ind w:left="314" w:hanging="284"/>
              <w:rPr>
                <w:rFonts w:cstheme="minorHAnsi"/>
                <w:sz w:val="20"/>
                <w:szCs w:val="20"/>
              </w:rPr>
            </w:pPr>
            <w:r w:rsidRPr="00492C04">
              <w:rPr>
                <w:rFonts w:cstheme="minorHAnsi"/>
                <w:sz w:val="20"/>
                <w:szCs w:val="20"/>
              </w:rPr>
              <w:t>tumači povezanost i međuovisnost geogenih i antropogenih obilježja Zemlje</w:t>
            </w:r>
          </w:p>
          <w:p w14:paraId="6990C8F5" w14:textId="77777777" w:rsidR="00E74522" w:rsidRPr="00492C04" w:rsidRDefault="00E74522" w:rsidP="008A62E5">
            <w:pPr>
              <w:pStyle w:val="ListParagraph"/>
              <w:numPr>
                <w:ilvl w:val="0"/>
                <w:numId w:val="16"/>
              </w:numPr>
              <w:tabs>
                <w:tab w:val="left" w:pos="-3544"/>
                <w:tab w:val="left" w:pos="7380"/>
              </w:tabs>
              <w:spacing w:after="0" w:line="240" w:lineRule="auto"/>
              <w:ind w:left="314" w:hanging="284"/>
              <w:rPr>
                <w:rFonts w:cstheme="minorHAnsi"/>
                <w:sz w:val="20"/>
                <w:szCs w:val="20"/>
              </w:rPr>
            </w:pPr>
            <w:r w:rsidRPr="00492C04">
              <w:rPr>
                <w:rFonts w:cstheme="minorHAnsi"/>
                <w:sz w:val="20"/>
                <w:szCs w:val="20"/>
              </w:rPr>
              <w:t xml:space="preserve">planira i provodi aktivnosti kojima istražuje važnost geografskoga prostora </w:t>
            </w:r>
          </w:p>
          <w:p w14:paraId="727A3EAF" w14:textId="036226BA" w:rsidR="00E74522" w:rsidRPr="00492C04" w:rsidRDefault="00E74522" w:rsidP="008A62E5">
            <w:pPr>
              <w:pStyle w:val="ListParagraph"/>
              <w:numPr>
                <w:ilvl w:val="0"/>
                <w:numId w:val="16"/>
              </w:numPr>
              <w:tabs>
                <w:tab w:val="left" w:pos="-3544"/>
                <w:tab w:val="left" w:pos="7380"/>
              </w:tabs>
              <w:spacing w:after="0" w:line="240" w:lineRule="auto"/>
              <w:ind w:left="314" w:hanging="284"/>
              <w:rPr>
                <w:rFonts w:cstheme="minorHAnsi"/>
                <w:sz w:val="20"/>
                <w:szCs w:val="20"/>
              </w:rPr>
            </w:pPr>
            <w:r w:rsidRPr="00492C04">
              <w:rPr>
                <w:rFonts w:cstheme="minorHAnsi"/>
                <w:sz w:val="20"/>
                <w:szCs w:val="20"/>
              </w:rPr>
              <w:t xml:space="preserve">objašnjava funkcionalne promjene u </w:t>
            </w:r>
            <w:r w:rsidR="00E62258" w:rsidRPr="00492C04">
              <w:rPr>
                <w:rFonts w:cstheme="minorHAnsi"/>
                <w:sz w:val="20"/>
                <w:szCs w:val="20"/>
              </w:rPr>
              <w:t>okolišu</w:t>
            </w:r>
            <w:r w:rsidRPr="00492C04">
              <w:rPr>
                <w:rFonts w:cstheme="minorHAnsi"/>
                <w:sz w:val="20"/>
                <w:szCs w:val="20"/>
              </w:rPr>
              <w:t xml:space="preserve"> povezujući ih s promjenama godišnjih </w:t>
            </w:r>
            <w:r w:rsidR="00893280" w:rsidRPr="00492C04">
              <w:rPr>
                <w:rFonts w:cstheme="minorHAnsi"/>
                <w:sz w:val="20"/>
                <w:szCs w:val="20"/>
              </w:rPr>
              <w:t>doba</w:t>
            </w:r>
          </w:p>
          <w:p w14:paraId="56C3BE0D" w14:textId="7C7A8C2E" w:rsidR="00E74522" w:rsidRPr="00492C04" w:rsidRDefault="00E74522" w:rsidP="008A62E5">
            <w:pPr>
              <w:pStyle w:val="ListParagraph"/>
              <w:numPr>
                <w:ilvl w:val="0"/>
                <w:numId w:val="16"/>
              </w:numPr>
              <w:tabs>
                <w:tab w:val="left" w:pos="-3544"/>
                <w:tab w:val="left" w:pos="7380"/>
              </w:tabs>
              <w:spacing w:after="0" w:line="240" w:lineRule="auto"/>
              <w:ind w:left="314" w:hanging="284"/>
              <w:rPr>
                <w:rFonts w:cstheme="minorHAnsi"/>
                <w:sz w:val="20"/>
                <w:szCs w:val="20"/>
              </w:rPr>
            </w:pPr>
            <w:r w:rsidRPr="00492C04">
              <w:rPr>
                <w:rFonts w:cstheme="minorHAnsi"/>
                <w:sz w:val="20"/>
                <w:szCs w:val="20"/>
              </w:rPr>
              <w:t>analizira povezanost prirodno</w:t>
            </w:r>
            <w:r w:rsidR="00893280" w:rsidRPr="00492C04">
              <w:rPr>
                <w:rFonts w:cstheme="minorHAnsi"/>
                <w:sz w:val="20"/>
                <w:szCs w:val="20"/>
              </w:rPr>
              <w:t>-</w:t>
            </w:r>
            <w:r w:rsidRPr="00492C04">
              <w:rPr>
                <w:rFonts w:cstheme="minorHAnsi"/>
                <w:sz w:val="20"/>
                <w:szCs w:val="20"/>
              </w:rPr>
              <w:t>geografskih procesa utvrđujući postojanje varijabilnosti živih bića na Zemlji.</w:t>
            </w:r>
          </w:p>
        </w:tc>
      </w:tr>
      <w:tr w:rsidR="00E74522" w:rsidRPr="00492C04" w14:paraId="0EFD3DD4" w14:textId="77777777" w:rsidTr="00E74522">
        <w:trPr>
          <w:trHeight w:val="228"/>
          <w:jc w:val="center"/>
        </w:trPr>
        <w:tc>
          <w:tcPr>
            <w:tcW w:w="9810" w:type="dxa"/>
            <w:gridSpan w:val="6"/>
            <w:tcMar>
              <w:top w:w="58" w:type="dxa"/>
              <w:left w:w="58" w:type="dxa"/>
              <w:bottom w:w="58" w:type="dxa"/>
              <w:right w:w="58" w:type="dxa"/>
            </w:tcMar>
          </w:tcPr>
          <w:p w14:paraId="0A4187A3" w14:textId="3CDCD205"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6E9EC1E8" w14:textId="77777777" w:rsidTr="00E74522">
        <w:trPr>
          <w:trHeight w:val="570"/>
          <w:jc w:val="center"/>
        </w:trPr>
        <w:tc>
          <w:tcPr>
            <w:tcW w:w="1893" w:type="dxa"/>
            <w:gridSpan w:val="2"/>
            <w:tcMar>
              <w:top w:w="58" w:type="dxa"/>
              <w:left w:w="58" w:type="dxa"/>
              <w:bottom w:w="58" w:type="dxa"/>
              <w:right w:w="58" w:type="dxa"/>
            </w:tcMar>
            <w:vAlign w:val="center"/>
          </w:tcPr>
          <w:p w14:paraId="105AFFF6"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243997AE" w14:textId="0E1A308D"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90" w:type="dxa"/>
            <w:tcMar>
              <w:top w:w="58" w:type="dxa"/>
              <w:left w:w="58" w:type="dxa"/>
              <w:bottom w:w="58" w:type="dxa"/>
              <w:right w:w="58" w:type="dxa"/>
            </w:tcMar>
            <w:vAlign w:val="center"/>
          </w:tcPr>
          <w:p w14:paraId="507CA163" w14:textId="32BB8648"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0" w:type="dxa"/>
            <w:tcMar>
              <w:top w:w="58" w:type="dxa"/>
              <w:left w:w="58" w:type="dxa"/>
              <w:bottom w:w="58" w:type="dxa"/>
              <w:right w:w="58" w:type="dxa"/>
            </w:tcMar>
            <w:vAlign w:val="center"/>
          </w:tcPr>
          <w:p w14:paraId="58482F20" w14:textId="31EF85CF"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0" w:type="dxa"/>
            <w:tcMar>
              <w:top w:w="58" w:type="dxa"/>
              <w:left w:w="58" w:type="dxa"/>
              <w:bottom w:w="58" w:type="dxa"/>
              <w:right w:w="58" w:type="dxa"/>
            </w:tcMar>
            <w:vAlign w:val="center"/>
          </w:tcPr>
          <w:p w14:paraId="6444C87F" w14:textId="3E28918B"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67" w:type="dxa"/>
            <w:tcMar>
              <w:top w:w="58" w:type="dxa"/>
              <w:left w:w="58" w:type="dxa"/>
              <w:bottom w:w="58" w:type="dxa"/>
              <w:right w:w="58" w:type="dxa"/>
            </w:tcMar>
            <w:vAlign w:val="center"/>
          </w:tcPr>
          <w:p w14:paraId="66642029"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3DCCA33A" w14:textId="2A32C03A"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41198255" w14:textId="77777777" w:rsidTr="00E74522">
        <w:trPr>
          <w:trHeight w:val="1536"/>
          <w:jc w:val="center"/>
        </w:trPr>
        <w:tc>
          <w:tcPr>
            <w:tcW w:w="1893" w:type="dxa"/>
            <w:gridSpan w:val="2"/>
            <w:shd w:val="clear" w:color="auto" w:fill="CCECFF"/>
            <w:tcMar>
              <w:top w:w="58" w:type="dxa"/>
              <w:left w:w="58" w:type="dxa"/>
              <w:bottom w:w="58" w:type="dxa"/>
              <w:right w:w="58" w:type="dxa"/>
            </w:tcMar>
          </w:tcPr>
          <w:p w14:paraId="5B81D951" w14:textId="6A50C77B"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 xml:space="preserve"> 1.a razlikuje živo od neživoga u neposredno</w:t>
            </w:r>
            <w:r w:rsidR="00683447" w:rsidRPr="00492C04">
              <w:rPr>
                <w:rFonts w:cstheme="minorHAnsi"/>
                <w:sz w:val="20"/>
                <w:szCs w:val="20"/>
              </w:rPr>
              <w:t>me okružju</w:t>
            </w:r>
            <w:r w:rsidRPr="00492C04">
              <w:rPr>
                <w:rFonts w:cstheme="minorHAnsi"/>
                <w:sz w:val="20"/>
                <w:szCs w:val="20"/>
              </w:rPr>
              <w:t xml:space="preserve"> </w:t>
            </w:r>
          </w:p>
          <w:p w14:paraId="1F7AD1F8"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1.b prepoznaje pojedine karakteristike  životnih zajednica (u polju, bari, rijeci, šumi, parku…)</w:t>
            </w:r>
          </w:p>
        </w:tc>
        <w:tc>
          <w:tcPr>
            <w:tcW w:w="1890" w:type="dxa"/>
            <w:shd w:val="clear" w:color="auto" w:fill="CCECFF"/>
            <w:tcMar>
              <w:top w:w="58" w:type="dxa"/>
              <w:left w:w="58" w:type="dxa"/>
              <w:bottom w:w="58" w:type="dxa"/>
              <w:right w:w="58" w:type="dxa"/>
            </w:tcMar>
          </w:tcPr>
          <w:p w14:paraId="45D5CCE4" w14:textId="4BF10420"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 xml:space="preserve">1.a objašnjava </w:t>
            </w:r>
            <w:r w:rsidR="00A930DF" w:rsidRPr="00492C04">
              <w:rPr>
                <w:rFonts w:cstheme="minorHAnsi"/>
                <w:sz w:val="20"/>
                <w:szCs w:val="20"/>
              </w:rPr>
              <w:t>važnost</w:t>
            </w:r>
            <w:r w:rsidRPr="00492C04">
              <w:rPr>
                <w:rFonts w:cstheme="minorHAnsi"/>
                <w:sz w:val="20"/>
                <w:szCs w:val="20"/>
              </w:rPr>
              <w:t xml:space="preserve"> prirodnih bogatstava i njihovu korist </w:t>
            </w:r>
          </w:p>
        </w:tc>
        <w:tc>
          <w:tcPr>
            <w:tcW w:w="1980" w:type="dxa"/>
            <w:shd w:val="clear" w:color="auto" w:fill="CCECFF"/>
            <w:tcMar>
              <w:top w:w="58" w:type="dxa"/>
              <w:left w:w="58" w:type="dxa"/>
              <w:bottom w:w="58" w:type="dxa"/>
              <w:right w:w="58" w:type="dxa"/>
            </w:tcMar>
          </w:tcPr>
          <w:p w14:paraId="362230B4" w14:textId="424129E9"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objašnjava povezanost  prirodno</w:t>
            </w:r>
            <w:r w:rsidR="00683447" w:rsidRPr="00492C04">
              <w:rPr>
                <w:rFonts w:cstheme="minorHAnsi"/>
                <w:sz w:val="20"/>
                <w:szCs w:val="20"/>
              </w:rPr>
              <w:t>-</w:t>
            </w:r>
            <w:r w:rsidRPr="00492C04">
              <w:rPr>
                <w:rFonts w:cstheme="minorHAnsi"/>
                <w:sz w:val="20"/>
                <w:szCs w:val="20"/>
              </w:rPr>
              <w:t>geografskih i društveno-geografskih obilježja Zemlje</w:t>
            </w:r>
          </w:p>
        </w:tc>
        <w:tc>
          <w:tcPr>
            <w:tcW w:w="1980" w:type="dxa"/>
            <w:shd w:val="clear" w:color="auto" w:fill="CCECFF"/>
            <w:tcMar>
              <w:top w:w="58" w:type="dxa"/>
              <w:left w:w="58" w:type="dxa"/>
              <w:bottom w:w="58" w:type="dxa"/>
              <w:right w:w="58" w:type="dxa"/>
            </w:tcMar>
          </w:tcPr>
          <w:p w14:paraId="58B3361E" w14:textId="58F19A1F"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1.a razlikuje i utvrđuje specifičnost prirodno</w:t>
            </w:r>
            <w:r w:rsidR="00683447" w:rsidRPr="00492C04">
              <w:rPr>
                <w:rFonts w:cstheme="minorHAnsi"/>
                <w:sz w:val="20"/>
                <w:szCs w:val="20"/>
              </w:rPr>
              <w:t>-</w:t>
            </w:r>
            <w:r w:rsidRPr="00492C04">
              <w:rPr>
                <w:rFonts w:cstheme="minorHAnsi"/>
                <w:sz w:val="20"/>
                <w:szCs w:val="20"/>
              </w:rPr>
              <w:t>geografskih i  društveno-geografskih odlika određenoga geografskog prostora</w:t>
            </w:r>
          </w:p>
        </w:tc>
        <w:tc>
          <w:tcPr>
            <w:tcW w:w="2067" w:type="dxa"/>
            <w:shd w:val="clear" w:color="auto" w:fill="CCECFF"/>
            <w:tcMar>
              <w:top w:w="58" w:type="dxa"/>
              <w:left w:w="58" w:type="dxa"/>
              <w:bottom w:w="58" w:type="dxa"/>
              <w:right w:w="58" w:type="dxa"/>
            </w:tcMar>
          </w:tcPr>
          <w:p w14:paraId="6E2FF6BC"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raščlanjuje prirodne procese  i utvrđuje njihov utjecaj na geografsku sredinu</w:t>
            </w:r>
          </w:p>
        </w:tc>
      </w:tr>
      <w:tr w:rsidR="00E74522" w:rsidRPr="00492C04" w14:paraId="655043B8" w14:textId="77777777" w:rsidTr="00E74522">
        <w:trPr>
          <w:trHeight w:val="1290"/>
          <w:jc w:val="center"/>
        </w:trPr>
        <w:tc>
          <w:tcPr>
            <w:tcW w:w="1893" w:type="dxa"/>
            <w:gridSpan w:val="2"/>
            <w:shd w:val="clear" w:color="auto" w:fill="auto"/>
            <w:tcMar>
              <w:top w:w="58" w:type="dxa"/>
              <w:left w:w="58" w:type="dxa"/>
              <w:bottom w:w="58" w:type="dxa"/>
              <w:right w:w="58" w:type="dxa"/>
            </w:tcMar>
          </w:tcPr>
          <w:p w14:paraId="0AA9D06C" w14:textId="77777777" w:rsidR="00E74522" w:rsidRPr="00492C04" w:rsidRDefault="00E74522" w:rsidP="00E74522">
            <w:pPr>
              <w:tabs>
                <w:tab w:val="center" w:pos="718"/>
              </w:tabs>
              <w:spacing w:after="0" w:line="240" w:lineRule="auto"/>
              <w:ind w:left="-57" w:hanging="284"/>
              <w:rPr>
                <w:rFonts w:cstheme="minorHAnsi"/>
                <w:sz w:val="20"/>
                <w:szCs w:val="20"/>
              </w:rPr>
            </w:pPr>
            <w:r w:rsidRPr="00492C04">
              <w:rPr>
                <w:rFonts w:cstheme="minorHAnsi"/>
                <w:sz w:val="20"/>
                <w:szCs w:val="20"/>
              </w:rPr>
              <w:t xml:space="preserve"> </w:t>
            </w:r>
            <w:r w:rsidRPr="00492C04">
              <w:rPr>
                <w:rFonts w:cstheme="minorHAnsi"/>
                <w:sz w:val="20"/>
                <w:szCs w:val="20"/>
              </w:rPr>
              <w:tab/>
              <w:t>NP</w:t>
            </w:r>
          </w:p>
        </w:tc>
        <w:tc>
          <w:tcPr>
            <w:tcW w:w="1890" w:type="dxa"/>
            <w:shd w:val="clear" w:color="auto" w:fill="auto"/>
            <w:tcMar>
              <w:top w:w="58" w:type="dxa"/>
              <w:left w:w="58" w:type="dxa"/>
              <w:bottom w:w="58" w:type="dxa"/>
              <w:right w:w="58" w:type="dxa"/>
            </w:tcMar>
          </w:tcPr>
          <w:p w14:paraId="2FAD7509" w14:textId="77777777" w:rsidR="00E74522" w:rsidRPr="00492C04" w:rsidRDefault="00E74522" w:rsidP="00E74522">
            <w:pPr>
              <w:tabs>
                <w:tab w:val="center" w:pos="716"/>
              </w:tabs>
              <w:spacing w:after="0" w:line="240" w:lineRule="auto"/>
              <w:ind w:left="-57" w:hanging="284"/>
              <w:rPr>
                <w:rFonts w:cstheme="minorHAnsi"/>
                <w:sz w:val="20"/>
                <w:szCs w:val="20"/>
              </w:rPr>
            </w:pPr>
            <w:r w:rsidRPr="00492C04">
              <w:rPr>
                <w:rFonts w:cstheme="minorHAnsi"/>
                <w:sz w:val="20"/>
                <w:szCs w:val="20"/>
              </w:rPr>
              <w:t>NP</w:t>
            </w:r>
            <w:r w:rsidRPr="00492C04">
              <w:rPr>
                <w:rFonts w:cstheme="minorHAnsi"/>
                <w:sz w:val="20"/>
                <w:szCs w:val="20"/>
              </w:rPr>
              <w:tab/>
              <w:t>NP</w:t>
            </w:r>
          </w:p>
        </w:tc>
        <w:tc>
          <w:tcPr>
            <w:tcW w:w="1980" w:type="dxa"/>
            <w:shd w:val="clear" w:color="auto" w:fill="99CCFF"/>
            <w:tcMar>
              <w:top w:w="58" w:type="dxa"/>
              <w:left w:w="58" w:type="dxa"/>
              <w:bottom w:w="58" w:type="dxa"/>
              <w:right w:w="58" w:type="dxa"/>
            </w:tcMar>
          </w:tcPr>
          <w:p w14:paraId="2C6F9DC8" w14:textId="284F726E" w:rsidR="00E74522" w:rsidRPr="00492C04" w:rsidRDefault="00E74522" w:rsidP="00604A2B">
            <w:pPr>
              <w:tabs>
                <w:tab w:val="left" w:pos="7380"/>
              </w:tabs>
              <w:spacing w:after="0" w:line="240" w:lineRule="auto"/>
              <w:ind w:left="175" w:hanging="175"/>
              <w:rPr>
                <w:rFonts w:cstheme="minorHAnsi"/>
                <w:sz w:val="20"/>
                <w:szCs w:val="20"/>
              </w:rPr>
            </w:pPr>
            <w:r w:rsidRPr="00492C04">
              <w:rPr>
                <w:rFonts w:cstheme="minorHAnsi"/>
                <w:sz w:val="20"/>
                <w:szCs w:val="20"/>
              </w:rPr>
              <w:t xml:space="preserve">2.a izrađuje slijepe </w:t>
            </w:r>
            <w:r w:rsidR="00604A2B" w:rsidRPr="00492C04">
              <w:rPr>
                <w:rFonts w:cstheme="minorHAnsi"/>
                <w:sz w:val="20"/>
                <w:szCs w:val="20"/>
              </w:rPr>
              <w:t>geografske</w:t>
            </w:r>
            <w:r w:rsidRPr="00492C04">
              <w:rPr>
                <w:rFonts w:cstheme="minorHAnsi"/>
                <w:sz w:val="20"/>
                <w:szCs w:val="20"/>
              </w:rPr>
              <w:t xml:space="preserve"> karte i grafičke prikaze (dijagrami, piramide) određenoga geografskog sadržaja </w:t>
            </w:r>
          </w:p>
        </w:tc>
        <w:tc>
          <w:tcPr>
            <w:tcW w:w="1980" w:type="dxa"/>
            <w:shd w:val="clear" w:color="auto" w:fill="99CCFF"/>
            <w:tcMar>
              <w:top w:w="58" w:type="dxa"/>
              <w:left w:w="58" w:type="dxa"/>
              <w:bottom w:w="58" w:type="dxa"/>
              <w:right w:w="58" w:type="dxa"/>
            </w:tcMar>
          </w:tcPr>
          <w:p w14:paraId="5104CE62" w14:textId="2AA890E6" w:rsidR="00E74522" w:rsidRPr="00492C04" w:rsidRDefault="00E74522" w:rsidP="00604A2B">
            <w:pPr>
              <w:tabs>
                <w:tab w:val="left" w:pos="7380"/>
              </w:tabs>
              <w:spacing w:after="0" w:line="240" w:lineRule="auto"/>
              <w:ind w:left="176" w:hanging="142"/>
              <w:rPr>
                <w:rFonts w:cstheme="minorHAnsi"/>
                <w:sz w:val="20"/>
                <w:szCs w:val="20"/>
              </w:rPr>
            </w:pPr>
            <w:r w:rsidRPr="00492C04">
              <w:rPr>
                <w:rFonts w:cstheme="minorHAnsi"/>
                <w:sz w:val="20"/>
                <w:szCs w:val="20"/>
              </w:rPr>
              <w:t xml:space="preserve">2.a izvodi zaključke na temelju izrađenih </w:t>
            </w:r>
            <w:r w:rsidR="00604A2B" w:rsidRPr="00492C04">
              <w:rPr>
                <w:rFonts w:cstheme="minorHAnsi"/>
                <w:sz w:val="20"/>
                <w:szCs w:val="20"/>
              </w:rPr>
              <w:t>geografskih</w:t>
            </w:r>
            <w:r w:rsidRPr="00492C04">
              <w:rPr>
                <w:rFonts w:cstheme="minorHAnsi"/>
                <w:sz w:val="20"/>
                <w:szCs w:val="20"/>
              </w:rPr>
              <w:t xml:space="preserve"> karata i grafičkih prikaza određenih geografskih sadržaja</w:t>
            </w:r>
          </w:p>
        </w:tc>
        <w:tc>
          <w:tcPr>
            <w:tcW w:w="2067" w:type="dxa"/>
            <w:shd w:val="clear" w:color="auto" w:fill="99CCFF"/>
            <w:tcMar>
              <w:top w:w="58" w:type="dxa"/>
              <w:left w:w="58" w:type="dxa"/>
              <w:bottom w:w="58" w:type="dxa"/>
              <w:right w:w="58" w:type="dxa"/>
            </w:tcMar>
          </w:tcPr>
          <w:p w14:paraId="406E5F71" w14:textId="17B80E66" w:rsidR="00E74522" w:rsidRPr="00492C04" w:rsidRDefault="00E74522" w:rsidP="00604A2B">
            <w:pPr>
              <w:tabs>
                <w:tab w:val="left" w:pos="7380"/>
              </w:tabs>
              <w:spacing w:after="0" w:line="240" w:lineRule="auto"/>
              <w:ind w:left="175" w:hanging="142"/>
              <w:rPr>
                <w:rFonts w:cstheme="minorHAnsi"/>
                <w:sz w:val="20"/>
                <w:szCs w:val="20"/>
              </w:rPr>
            </w:pPr>
            <w:r w:rsidRPr="00492C04">
              <w:rPr>
                <w:rFonts w:cstheme="minorHAnsi"/>
                <w:sz w:val="20"/>
                <w:szCs w:val="20"/>
              </w:rPr>
              <w:t xml:space="preserve">2.a uočava i definira čimbenike koji utječu na </w:t>
            </w:r>
            <w:r w:rsidR="00604A2B" w:rsidRPr="00492C04">
              <w:rPr>
                <w:rFonts w:cstheme="minorHAnsi"/>
                <w:sz w:val="20"/>
                <w:szCs w:val="20"/>
              </w:rPr>
              <w:t>transformaciju</w:t>
            </w:r>
            <w:r w:rsidRPr="00492C04">
              <w:rPr>
                <w:rFonts w:cstheme="minorHAnsi"/>
                <w:sz w:val="20"/>
                <w:szCs w:val="20"/>
              </w:rPr>
              <w:t xml:space="preserve"> prirodne u geografsku sredinu služeći se </w:t>
            </w:r>
            <w:r w:rsidR="00683447" w:rsidRPr="00492C04">
              <w:rPr>
                <w:rFonts w:cstheme="minorHAnsi"/>
                <w:sz w:val="20"/>
                <w:szCs w:val="20"/>
              </w:rPr>
              <w:t>primjerenim</w:t>
            </w:r>
            <w:r w:rsidRPr="00492C04">
              <w:rPr>
                <w:rFonts w:cstheme="minorHAnsi"/>
                <w:sz w:val="20"/>
                <w:szCs w:val="20"/>
              </w:rPr>
              <w:t xml:space="preserve"> metodama istraživanja</w:t>
            </w:r>
          </w:p>
        </w:tc>
      </w:tr>
      <w:tr w:rsidR="00E74522" w:rsidRPr="00492C04" w14:paraId="03F1E0AE" w14:textId="77777777" w:rsidTr="00E74522">
        <w:trPr>
          <w:trHeight w:val="1569"/>
          <w:jc w:val="center"/>
        </w:trPr>
        <w:tc>
          <w:tcPr>
            <w:tcW w:w="1893" w:type="dxa"/>
            <w:gridSpan w:val="2"/>
            <w:shd w:val="clear" w:color="auto" w:fill="CCECFF"/>
            <w:tcMar>
              <w:top w:w="58" w:type="dxa"/>
              <w:left w:w="58" w:type="dxa"/>
              <w:bottom w:w="58" w:type="dxa"/>
              <w:right w:w="58" w:type="dxa"/>
            </w:tcMar>
          </w:tcPr>
          <w:p w14:paraId="5342E998"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3.a prepoznaje promjene u prirodi povezane s godišnjim dobima</w:t>
            </w:r>
          </w:p>
        </w:tc>
        <w:tc>
          <w:tcPr>
            <w:tcW w:w="1890" w:type="dxa"/>
            <w:shd w:val="clear" w:color="auto" w:fill="CCECFF"/>
            <w:tcMar>
              <w:top w:w="58" w:type="dxa"/>
              <w:left w:w="58" w:type="dxa"/>
              <w:bottom w:w="58" w:type="dxa"/>
              <w:right w:w="58" w:type="dxa"/>
            </w:tcMar>
          </w:tcPr>
          <w:p w14:paraId="490860CF"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3.a opisuje promjene u prirodi povezane s godišnjim dobima</w:t>
            </w:r>
          </w:p>
        </w:tc>
        <w:tc>
          <w:tcPr>
            <w:tcW w:w="1980" w:type="dxa"/>
            <w:shd w:val="clear" w:color="auto" w:fill="CCECFF"/>
            <w:tcMar>
              <w:top w:w="58" w:type="dxa"/>
              <w:left w:w="58" w:type="dxa"/>
              <w:bottom w:w="58" w:type="dxa"/>
              <w:right w:w="58" w:type="dxa"/>
            </w:tcMar>
          </w:tcPr>
          <w:p w14:paraId="6176B0F3" w14:textId="4DF8FA5C" w:rsidR="00E74522" w:rsidRPr="00492C04" w:rsidRDefault="00E74522" w:rsidP="00604A2B">
            <w:pPr>
              <w:tabs>
                <w:tab w:val="left" w:pos="7380"/>
              </w:tabs>
              <w:spacing w:after="0" w:line="240" w:lineRule="auto"/>
              <w:ind w:left="175" w:hanging="175"/>
              <w:rPr>
                <w:rFonts w:cstheme="minorHAnsi"/>
                <w:sz w:val="20"/>
                <w:szCs w:val="20"/>
              </w:rPr>
            </w:pPr>
            <w:r w:rsidRPr="00492C04">
              <w:rPr>
                <w:rFonts w:cstheme="minorHAnsi"/>
                <w:sz w:val="20"/>
                <w:szCs w:val="20"/>
              </w:rPr>
              <w:t>3.a uočava i razlikuje funkcionalne promjene u prirodno</w:t>
            </w:r>
            <w:r w:rsidR="00604A2B" w:rsidRPr="00492C04">
              <w:rPr>
                <w:rFonts w:cstheme="minorHAnsi"/>
                <w:sz w:val="20"/>
                <w:szCs w:val="20"/>
              </w:rPr>
              <w:t>-</w:t>
            </w:r>
            <w:r w:rsidRPr="00492C04">
              <w:rPr>
                <w:rFonts w:cstheme="minorHAnsi"/>
                <w:sz w:val="20"/>
                <w:szCs w:val="20"/>
              </w:rPr>
              <w:t xml:space="preserve">geografskoj sredini nastale uslijed promjena godišnjih </w:t>
            </w:r>
            <w:r w:rsidR="00604A2B" w:rsidRPr="00492C04">
              <w:rPr>
                <w:rFonts w:cstheme="minorHAnsi"/>
                <w:sz w:val="20"/>
                <w:szCs w:val="20"/>
              </w:rPr>
              <w:t>doba</w:t>
            </w:r>
          </w:p>
        </w:tc>
        <w:tc>
          <w:tcPr>
            <w:tcW w:w="1980" w:type="dxa"/>
            <w:shd w:val="clear" w:color="auto" w:fill="CCECFF"/>
            <w:tcMar>
              <w:top w:w="58" w:type="dxa"/>
              <w:left w:w="58" w:type="dxa"/>
              <w:bottom w:w="58" w:type="dxa"/>
              <w:right w:w="58" w:type="dxa"/>
            </w:tcMar>
          </w:tcPr>
          <w:p w14:paraId="216F4C9F" w14:textId="4CABCCFB" w:rsidR="00E74522" w:rsidRPr="00492C04" w:rsidRDefault="00E74522" w:rsidP="00604A2B">
            <w:pPr>
              <w:tabs>
                <w:tab w:val="left" w:pos="7380"/>
              </w:tabs>
              <w:spacing w:after="0" w:line="240" w:lineRule="auto"/>
              <w:ind w:left="176" w:hanging="142"/>
              <w:rPr>
                <w:rFonts w:cstheme="minorHAnsi"/>
                <w:sz w:val="20"/>
                <w:szCs w:val="20"/>
              </w:rPr>
            </w:pPr>
            <w:r w:rsidRPr="00492C04">
              <w:rPr>
                <w:rFonts w:cstheme="minorHAnsi"/>
                <w:sz w:val="20"/>
                <w:szCs w:val="20"/>
              </w:rPr>
              <w:t>3.a utvrđuje važnost funkcionalnih promjena u prirodno</w:t>
            </w:r>
            <w:r w:rsidR="00604A2B" w:rsidRPr="00492C04">
              <w:rPr>
                <w:rFonts w:cstheme="minorHAnsi"/>
                <w:sz w:val="20"/>
                <w:szCs w:val="20"/>
              </w:rPr>
              <w:t>-</w:t>
            </w:r>
            <w:r w:rsidRPr="00492C04">
              <w:rPr>
                <w:rFonts w:cstheme="minorHAnsi"/>
                <w:sz w:val="20"/>
                <w:szCs w:val="20"/>
              </w:rPr>
              <w:t xml:space="preserve">geografskoj sredini nastale zbog promjena godišnjih </w:t>
            </w:r>
            <w:r w:rsidR="00604A2B" w:rsidRPr="00492C04">
              <w:rPr>
                <w:rFonts w:cstheme="minorHAnsi"/>
                <w:sz w:val="20"/>
                <w:szCs w:val="20"/>
              </w:rPr>
              <w:t>doba</w:t>
            </w:r>
          </w:p>
        </w:tc>
        <w:tc>
          <w:tcPr>
            <w:tcW w:w="2067" w:type="dxa"/>
            <w:shd w:val="clear" w:color="auto" w:fill="CCECFF"/>
            <w:tcMar>
              <w:top w:w="58" w:type="dxa"/>
              <w:left w:w="58" w:type="dxa"/>
              <w:bottom w:w="58" w:type="dxa"/>
              <w:right w:w="58" w:type="dxa"/>
            </w:tcMar>
          </w:tcPr>
          <w:p w14:paraId="45DB2A48"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3.a dovodi u vezu klimatske promjene s transformacijom geografskoga prostora (širenje pustinja, kašnjenje monsuna, sve češći i snažniji tropski cikloni i sl.)</w:t>
            </w:r>
          </w:p>
        </w:tc>
      </w:tr>
      <w:tr w:rsidR="00E74522" w:rsidRPr="00492C04" w14:paraId="2EA40F34" w14:textId="77777777" w:rsidTr="00E74522">
        <w:trPr>
          <w:trHeight w:val="1203"/>
          <w:jc w:val="center"/>
        </w:trPr>
        <w:tc>
          <w:tcPr>
            <w:tcW w:w="1893" w:type="dxa"/>
            <w:gridSpan w:val="2"/>
            <w:shd w:val="clear" w:color="auto" w:fill="CCECFF"/>
            <w:tcMar>
              <w:top w:w="58" w:type="dxa"/>
              <w:left w:w="58" w:type="dxa"/>
              <w:bottom w:w="58" w:type="dxa"/>
              <w:right w:w="58" w:type="dxa"/>
            </w:tcMar>
          </w:tcPr>
          <w:p w14:paraId="7145227D" w14:textId="77777777" w:rsidR="00E74522" w:rsidRPr="00492C04" w:rsidRDefault="00E74522" w:rsidP="00E74522">
            <w:pPr>
              <w:spacing w:after="0" w:line="240" w:lineRule="auto"/>
              <w:ind w:left="130" w:hanging="130"/>
              <w:rPr>
                <w:rFonts w:cstheme="minorHAnsi"/>
                <w:sz w:val="20"/>
                <w:szCs w:val="20"/>
              </w:rPr>
            </w:pPr>
            <w:r w:rsidRPr="00492C04">
              <w:rPr>
                <w:rFonts w:cstheme="minorHAnsi"/>
                <w:sz w:val="20"/>
                <w:szCs w:val="20"/>
              </w:rPr>
              <w:t>4.a uočava pojedine prirodne pojave i njihove posljedice na živi svijet uz poticaj i potporu</w:t>
            </w:r>
          </w:p>
        </w:tc>
        <w:tc>
          <w:tcPr>
            <w:tcW w:w="1890" w:type="dxa"/>
            <w:shd w:val="clear" w:color="auto" w:fill="CCECFF"/>
            <w:tcMar>
              <w:top w:w="58" w:type="dxa"/>
              <w:left w:w="58" w:type="dxa"/>
              <w:bottom w:w="58" w:type="dxa"/>
              <w:right w:w="58" w:type="dxa"/>
            </w:tcMar>
          </w:tcPr>
          <w:p w14:paraId="044906DB" w14:textId="3116557C" w:rsidR="00E74522" w:rsidRPr="00492C04" w:rsidRDefault="00E74522" w:rsidP="00604A2B">
            <w:pPr>
              <w:tabs>
                <w:tab w:val="left" w:pos="7380"/>
              </w:tabs>
              <w:spacing w:after="0" w:line="240" w:lineRule="auto"/>
              <w:ind w:left="175" w:hanging="175"/>
              <w:rPr>
                <w:rFonts w:cstheme="minorHAnsi"/>
                <w:sz w:val="20"/>
                <w:szCs w:val="20"/>
              </w:rPr>
            </w:pPr>
            <w:r w:rsidRPr="00492C04">
              <w:rPr>
                <w:rFonts w:cstheme="minorHAnsi"/>
                <w:sz w:val="20"/>
                <w:szCs w:val="20"/>
              </w:rPr>
              <w:t>4.a uočava pojedine prirodno</w:t>
            </w:r>
            <w:r w:rsidR="00604A2B" w:rsidRPr="00492C04">
              <w:rPr>
                <w:rFonts w:cstheme="minorHAnsi"/>
                <w:sz w:val="20"/>
                <w:szCs w:val="20"/>
              </w:rPr>
              <w:t>-geografske</w:t>
            </w:r>
            <w:r w:rsidRPr="00492C04">
              <w:rPr>
                <w:rFonts w:cstheme="minorHAnsi"/>
                <w:sz w:val="20"/>
                <w:szCs w:val="20"/>
              </w:rPr>
              <w:t xml:space="preserve"> pojave i njihove posljedice na živi svijet</w:t>
            </w:r>
          </w:p>
        </w:tc>
        <w:tc>
          <w:tcPr>
            <w:tcW w:w="1980" w:type="dxa"/>
            <w:shd w:val="clear" w:color="auto" w:fill="CCECFF"/>
            <w:tcMar>
              <w:top w:w="58" w:type="dxa"/>
              <w:left w:w="58" w:type="dxa"/>
              <w:bottom w:w="58" w:type="dxa"/>
              <w:right w:w="58" w:type="dxa"/>
            </w:tcMar>
          </w:tcPr>
          <w:p w14:paraId="0098B357" w14:textId="40DA3D4E"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4.a raščlanjuje i povezuje prirodno</w:t>
            </w:r>
            <w:r w:rsidR="00604A2B" w:rsidRPr="00492C04">
              <w:rPr>
                <w:rFonts w:cstheme="minorHAnsi"/>
                <w:sz w:val="20"/>
                <w:szCs w:val="20"/>
              </w:rPr>
              <w:t>-</w:t>
            </w:r>
            <w:r w:rsidRPr="00492C04">
              <w:rPr>
                <w:rFonts w:cstheme="minorHAnsi"/>
                <w:sz w:val="20"/>
                <w:szCs w:val="20"/>
              </w:rPr>
              <w:t>geografske procese utvrđujući postojanje varijabilnosti živih bića na Zemlji</w:t>
            </w:r>
          </w:p>
        </w:tc>
        <w:tc>
          <w:tcPr>
            <w:tcW w:w="1980" w:type="dxa"/>
            <w:shd w:val="clear" w:color="auto" w:fill="CCECFF"/>
            <w:tcMar>
              <w:top w:w="58" w:type="dxa"/>
              <w:left w:w="58" w:type="dxa"/>
              <w:bottom w:w="58" w:type="dxa"/>
              <w:right w:w="58" w:type="dxa"/>
            </w:tcMar>
          </w:tcPr>
          <w:p w14:paraId="7D24B16C"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4.a analizira međuodnos prirodne i geografske sredine s raznolikošću vrsta živih bića</w:t>
            </w:r>
          </w:p>
        </w:tc>
        <w:tc>
          <w:tcPr>
            <w:tcW w:w="2067" w:type="dxa"/>
            <w:shd w:val="clear" w:color="auto" w:fill="CCECFF"/>
            <w:tcMar>
              <w:top w:w="58" w:type="dxa"/>
              <w:left w:w="58" w:type="dxa"/>
              <w:bottom w:w="58" w:type="dxa"/>
              <w:right w:w="58" w:type="dxa"/>
            </w:tcMar>
          </w:tcPr>
          <w:p w14:paraId="03B76B82"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4.a definira elemente geografske sredine: prirodne, društvene i antropogene te procjenjuje njihove učinke.</w:t>
            </w:r>
          </w:p>
        </w:tc>
      </w:tr>
    </w:tbl>
    <w:p w14:paraId="54B1B16D" w14:textId="77777777" w:rsidR="000226B1" w:rsidRDefault="000226B1"/>
    <w:p w14:paraId="3FF08BB9" w14:textId="77777777" w:rsidR="000226B1" w:rsidRDefault="000226B1"/>
    <w:p w14:paraId="0A2D0BFB" w14:textId="77777777" w:rsidR="000226B1" w:rsidRDefault="000226B1"/>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480"/>
        <w:gridCol w:w="1890"/>
        <w:gridCol w:w="1980"/>
        <w:gridCol w:w="1980"/>
        <w:gridCol w:w="2067"/>
      </w:tblGrid>
      <w:tr w:rsidR="000226B1" w:rsidRPr="00492C04" w14:paraId="5FFEB99B"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68371326"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lastRenderedPageBreak/>
              <w:t>Komponenta:</w:t>
            </w:r>
          </w:p>
        </w:tc>
        <w:tc>
          <w:tcPr>
            <w:tcW w:w="8397" w:type="dxa"/>
            <w:gridSpan w:val="5"/>
            <w:shd w:val="clear" w:color="auto" w:fill="FFFF00"/>
            <w:vAlign w:val="center"/>
          </w:tcPr>
          <w:p w14:paraId="23E6956A" w14:textId="7ECAAB69"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3. </w:t>
            </w:r>
            <w:r w:rsidRPr="00492C04">
              <w:rPr>
                <w:rFonts w:cstheme="minorHAnsi"/>
                <w:b/>
                <w:sz w:val="20"/>
                <w:szCs w:val="20"/>
              </w:rPr>
              <w:t>Prikazivanje Zemljine površine</w:t>
            </w:r>
          </w:p>
        </w:tc>
      </w:tr>
      <w:tr w:rsidR="00E74522" w:rsidRPr="00492C04" w14:paraId="58D95BA2" w14:textId="77777777" w:rsidTr="00E74522">
        <w:trPr>
          <w:trHeight w:val="722"/>
          <w:jc w:val="center"/>
        </w:trPr>
        <w:tc>
          <w:tcPr>
            <w:tcW w:w="9810" w:type="dxa"/>
            <w:gridSpan w:val="6"/>
            <w:shd w:val="clear" w:color="auto" w:fill="FFFFCC"/>
            <w:tcMar>
              <w:top w:w="58" w:type="dxa"/>
              <w:left w:w="58" w:type="dxa"/>
              <w:bottom w:w="58" w:type="dxa"/>
              <w:right w:w="58" w:type="dxa"/>
            </w:tcMar>
          </w:tcPr>
          <w:p w14:paraId="6768642B"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2AD7BE08" w14:textId="02F9F76F" w:rsidR="00E74522" w:rsidRPr="00492C04" w:rsidRDefault="00E74522" w:rsidP="008A62E5">
            <w:pPr>
              <w:pStyle w:val="ListParagraph"/>
              <w:numPr>
                <w:ilvl w:val="0"/>
                <w:numId w:val="21"/>
              </w:numPr>
              <w:tabs>
                <w:tab w:val="left" w:pos="7380"/>
              </w:tabs>
              <w:spacing w:after="0" w:line="240" w:lineRule="auto"/>
              <w:ind w:left="284" w:hanging="284"/>
              <w:rPr>
                <w:rFonts w:cstheme="minorHAnsi"/>
                <w:sz w:val="20"/>
                <w:szCs w:val="20"/>
              </w:rPr>
            </w:pPr>
            <w:r w:rsidRPr="00492C04">
              <w:rPr>
                <w:rFonts w:cstheme="minorHAnsi"/>
                <w:sz w:val="20"/>
                <w:szCs w:val="20"/>
              </w:rPr>
              <w:t xml:space="preserve">koristi se različitim načinima snalaženja i orijentacije na Zemlji, </w:t>
            </w:r>
            <w:r w:rsidR="003D1461" w:rsidRPr="00492C04">
              <w:rPr>
                <w:rFonts w:cstheme="minorHAnsi"/>
                <w:sz w:val="20"/>
                <w:szCs w:val="20"/>
              </w:rPr>
              <w:t>životnome prostoru</w:t>
            </w:r>
          </w:p>
          <w:p w14:paraId="31A20EC6" w14:textId="77777777" w:rsidR="00E74522" w:rsidRPr="00492C04" w:rsidRDefault="00E74522" w:rsidP="008A62E5">
            <w:pPr>
              <w:pStyle w:val="ListParagraph"/>
              <w:numPr>
                <w:ilvl w:val="0"/>
                <w:numId w:val="21"/>
              </w:numPr>
              <w:tabs>
                <w:tab w:val="left" w:pos="7380"/>
              </w:tabs>
              <w:spacing w:after="0" w:line="240" w:lineRule="auto"/>
              <w:ind w:left="284" w:hanging="284"/>
              <w:rPr>
                <w:rFonts w:cstheme="minorHAnsi"/>
                <w:sz w:val="20"/>
                <w:szCs w:val="20"/>
              </w:rPr>
            </w:pPr>
            <w:r w:rsidRPr="00492C04">
              <w:rPr>
                <w:rFonts w:cstheme="minorHAnsi"/>
                <w:sz w:val="20"/>
                <w:szCs w:val="20"/>
              </w:rPr>
              <w:t xml:space="preserve">koristi se različitim instrumentima za vremensko snalaženje i snalaženje u prostoru </w:t>
            </w:r>
          </w:p>
          <w:p w14:paraId="311DA1EA" w14:textId="77777777" w:rsidR="00E74522" w:rsidRPr="00492C04" w:rsidRDefault="00E74522" w:rsidP="008A62E5">
            <w:pPr>
              <w:pStyle w:val="ListParagraph"/>
              <w:numPr>
                <w:ilvl w:val="0"/>
                <w:numId w:val="21"/>
              </w:numPr>
              <w:tabs>
                <w:tab w:val="left" w:pos="7380"/>
              </w:tabs>
              <w:spacing w:after="0" w:line="240" w:lineRule="auto"/>
              <w:ind w:left="284" w:hanging="284"/>
              <w:rPr>
                <w:rFonts w:cstheme="minorHAnsi"/>
                <w:sz w:val="20"/>
                <w:szCs w:val="20"/>
              </w:rPr>
            </w:pPr>
            <w:r w:rsidRPr="00492C04">
              <w:rPr>
                <w:rFonts w:cstheme="minorHAnsi"/>
                <w:sz w:val="20"/>
                <w:szCs w:val="20"/>
              </w:rPr>
              <w:t>tumači geografske elemente i sadržaj na karti i globusu.</w:t>
            </w:r>
          </w:p>
        </w:tc>
      </w:tr>
      <w:tr w:rsidR="00E74522" w:rsidRPr="00492C04" w14:paraId="1B43DF14" w14:textId="77777777" w:rsidTr="00E74522">
        <w:trPr>
          <w:trHeight w:val="281"/>
          <w:jc w:val="center"/>
        </w:trPr>
        <w:tc>
          <w:tcPr>
            <w:tcW w:w="9810" w:type="dxa"/>
            <w:gridSpan w:val="6"/>
            <w:tcMar>
              <w:top w:w="58" w:type="dxa"/>
              <w:left w:w="58" w:type="dxa"/>
              <w:bottom w:w="58" w:type="dxa"/>
              <w:right w:w="58" w:type="dxa"/>
            </w:tcMar>
          </w:tcPr>
          <w:p w14:paraId="259D3696" w14:textId="70EFC472"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1CAEDAEE" w14:textId="77777777" w:rsidTr="00E74522">
        <w:trPr>
          <w:trHeight w:val="644"/>
          <w:jc w:val="center"/>
        </w:trPr>
        <w:tc>
          <w:tcPr>
            <w:tcW w:w="1893" w:type="dxa"/>
            <w:gridSpan w:val="2"/>
            <w:tcMar>
              <w:top w:w="58" w:type="dxa"/>
              <w:left w:w="58" w:type="dxa"/>
              <w:bottom w:w="58" w:type="dxa"/>
              <w:right w:w="58" w:type="dxa"/>
            </w:tcMar>
            <w:vAlign w:val="center"/>
          </w:tcPr>
          <w:p w14:paraId="0AEB378B"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15D1B9CA" w14:textId="7CBE77A7"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90" w:type="dxa"/>
            <w:tcMar>
              <w:top w:w="58" w:type="dxa"/>
              <w:left w:w="58" w:type="dxa"/>
              <w:bottom w:w="58" w:type="dxa"/>
              <w:right w:w="58" w:type="dxa"/>
            </w:tcMar>
            <w:vAlign w:val="center"/>
          </w:tcPr>
          <w:p w14:paraId="29D144B7" w14:textId="7759C1F6"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0" w:type="dxa"/>
            <w:tcMar>
              <w:top w:w="58" w:type="dxa"/>
              <w:left w:w="58" w:type="dxa"/>
              <w:bottom w:w="58" w:type="dxa"/>
              <w:right w:w="58" w:type="dxa"/>
            </w:tcMar>
            <w:vAlign w:val="center"/>
          </w:tcPr>
          <w:p w14:paraId="5C45DB26" w14:textId="5796CC4E"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0" w:type="dxa"/>
            <w:tcMar>
              <w:top w:w="58" w:type="dxa"/>
              <w:left w:w="58" w:type="dxa"/>
              <w:bottom w:w="58" w:type="dxa"/>
              <w:right w:w="58" w:type="dxa"/>
            </w:tcMar>
            <w:vAlign w:val="center"/>
          </w:tcPr>
          <w:p w14:paraId="7EF52342" w14:textId="66257663"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67" w:type="dxa"/>
            <w:tcMar>
              <w:top w:w="58" w:type="dxa"/>
              <w:left w:w="58" w:type="dxa"/>
              <w:bottom w:w="58" w:type="dxa"/>
              <w:right w:w="58" w:type="dxa"/>
            </w:tcMar>
            <w:vAlign w:val="center"/>
          </w:tcPr>
          <w:p w14:paraId="79791E70"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1D568EBE" w14:textId="3691B735"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316E5310" w14:textId="77777777" w:rsidTr="00E74522">
        <w:trPr>
          <w:trHeight w:val="1085"/>
          <w:jc w:val="center"/>
        </w:trPr>
        <w:tc>
          <w:tcPr>
            <w:tcW w:w="1893" w:type="dxa"/>
            <w:gridSpan w:val="2"/>
            <w:shd w:val="clear" w:color="auto" w:fill="99CCFF"/>
            <w:tcMar>
              <w:top w:w="58" w:type="dxa"/>
              <w:left w:w="58" w:type="dxa"/>
              <w:bottom w:w="58" w:type="dxa"/>
              <w:right w:w="58" w:type="dxa"/>
            </w:tcMar>
          </w:tcPr>
          <w:p w14:paraId="7B119002"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1.a orijentira se u poznatome prostoru</w:t>
            </w:r>
          </w:p>
        </w:tc>
        <w:tc>
          <w:tcPr>
            <w:tcW w:w="1890" w:type="dxa"/>
            <w:shd w:val="clear" w:color="auto" w:fill="99CCFF"/>
            <w:tcMar>
              <w:top w:w="58" w:type="dxa"/>
              <w:left w:w="58" w:type="dxa"/>
              <w:bottom w:w="58" w:type="dxa"/>
              <w:right w:w="58" w:type="dxa"/>
            </w:tcMar>
          </w:tcPr>
          <w:p w14:paraId="6BCE9BBA"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1.a određuje glavne i sporedne strane svijeta i orijentira se uz pomoć znakova u prirodi</w:t>
            </w:r>
          </w:p>
        </w:tc>
        <w:tc>
          <w:tcPr>
            <w:tcW w:w="1980" w:type="dxa"/>
            <w:shd w:val="clear" w:color="auto" w:fill="99CCFF"/>
            <w:tcMar>
              <w:top w:w="58" w:type="dxa"/>
              <w:left w:w="58" w:type="dxa"/>
              <w:bottom w:w="58" w:type="dxa"/>
              <w:right w:w="58" w:type="dxa"/>
            </w:tcMar>
          </w:tcPr>
          <w:p w14:paraId="70392A46"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razlikuje i objašnjava orijentaciju s pomoću nebeskih tijela, objekata, predmeta i instrumenata</w:t>
            </w:r>
          </w:p>
        </w:tc>
        <w:tc>
          <w:tcPr>
            <w:tcW w:w="1980" w:type="dxa"/>
            <w:shd w:val="clear" w:color="auto" w:fill="99CCFF"/>
            <w:tcMar>
              <w:top w:w="58" w:type="dxa"/>
              <w:left w:w="58" w:type="dxa"/>
              <w:bottom w:w="58" w:type="dxa"/>
              <w:right w:w="58" w:type="dxa"/>
            </w:tcMar>
          </w:tcPr>
          <w:p w14:paraId="5C17BB6F" w14:textId="578EF187" w:rsidR="00E74522" w:rsidRPr="00492C04" w:rsidRDefault="00E74522" w:rsidP="003D1461">
            <w:pPr>
              <w:tabs>
                <w:tab w:val="left" w:pos="7380"/>
              </w:tabs>
              <w:spacing w:after="0" w:line="240" w:lineRule="auto"/>
              <w:ind w:left="176" w:hanging="176"/>
              <w:rPr>
                <w:rFonts w:cstheme="minorHAnsi"/>
                <w:sz w:val="20"/>
                <w:szCs w:val="20"/>
              </w:rPr>
            </w:pPr>
            <w:r w:rsidRPr="00492C04">
              <w:rPr>
                <w:rFonts w:cstheme="minorHAnsi"/>
                <w:sz w:val="20"/>
                <w:szCs w:val="20"/>
              </w:rPr>
              <w:t xml:space="preserve">1.a primjenjuje različite metode orijentacije na Zemljinoj površini (karta, kompas, </w:t>
            </w:r>
            <w:r w:rsidR="003D1461" w:rsidRPr="00492C04">
              <w:rPr>
                <w:rFonts w:cstheme="minorHAnsi"/>
                <w:sz w:val="20"/>
                <w:szCs w:val="20"/>
              </w:rPr>
              <w:t>globalni pozicijski sustav – GPS</w:t>
            </w:r>
            <w:r w:rsidRPr="00492C04">
              <w:rPr>
                <w:rFonts w:cstheme="minorHAnsi"/>
                <w:sz w:val="20"/>
                <w:szCs w:val="20"/>
              </w:rPr>
              <w:t>)</w:t>
            </w:r>
          </w:p>
        </w:tc>
        <w:tc>
          <w:tcPr>
            <w:tcW w:w="2067" w:type="dxa"/>
            <w:shd w:val="clear" w:color="auto" w:fill="99CCFF"/>
            <w:tcMar>
              <w:top w:w="58" w:type="dxa"/>
              <w:left w:w="58" w:type="dxa"/>
              <w:bottom w:w="58" w:type="dxa"/>
              <w:right w:w="58" w:type="dxa"/>
            </w:tcMar>
          </w:tcPr>
          <w:p w14:paraId="157E82D8"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kombinira primjenu različitih instrumenata za orijentaciju na Zemljinoj površini</w:t>
            </w:r>
          </w:p>
        </w:tc>
      </w:tr>
      <w:tr w:rsidR="00E74522" w:rsidRPr="00492C04" w14:paraId="074021D4" w14:textId="77777777" w:rsidTr="00E74522">
        <w:trPr>
          <w:trHeight w:val="1701"/>
          <w:jc w:val="center"/>
        </w:trPr>
        <w:tc>
          <w:tcPr>
            <w:tcW w:w="1893" w:type="dxa"/>
            <w:gridSpan w:val="2"/>
            <w:shd w:val="clear" w:color="auto" w:fill="99CCFF"/>
            <w:tcMar>
              <w:top w:w="58" w:type="dxa"/>
              <w:left w:w="58" w:type="dxa"/>
              <w:bottom w:w="58" w:type="dxa"/>
              <w:right w:w="58" w:type="dxa"/>
            </w:tcMar>
          </w:tcPr>
          <w:p w14:paraId="7075684C"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 xml:space="preserve">2.a prepoznaje određene dijelove dana i tjedna za pojedine aktivnosti  </w:t>
            </w:r>
          </w:p>
        </w:tc>
        <w:tc>
          <w:tcPr>
            <w:tcW w:w="1890" w:type="dxa"/>
            <w:shd w:val="clear" w:color="auto" w:fill="99CCFF"/>
            <w:tcMar>
              <w:top w:w="58" w:type="dxa"/>
              <w:left w:w="58" w:type="dxa"/>
              <w:bottom w:w="58" w:type="dxa"/>
              <w:right w:w="58" w:type="dxa"/>
            </w:tcMar>
          </w:tcPr>
          <w:p w14:paraId="632F237E"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 xml:space="preserve">2.a imenuje i objašnjava jedinice za vrijeme (minutu, sat, dan, tjedan, mjesec, godinu) </w:t>
            </w:r>
          </w:p>
        </w:tc>
        <w:tc>
          <w:tcPr>
            <w:tcW w:w="1980" w:type="dxa"/>
            <w:shd w:val="clear" w:color="auto" w:fill="99CCFF"/>
            <w:tcMar>
              <w:top w:w="58" w:type="dxa"/>
              <w:left w:w="58" w:type="dxa"/>
              <w:bottom w:w="58" w:type="dxa"/>
              <w:right w:w="58" w:type="dxa"/>
            </w:tcMar>
          </w:tcPr>
          <w:p w14:paraId="22718A97"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koristi se instrumentima i geografskom kartom za orijentaciju u prostoru</w:t>
            </w:r>
          </w:p>
        </w:tc>
        <w:tc>
          <w:tcPr>
            <w:tcW w:w="1980" w:type="dxa"/>
            <w:shd w:val="clear" w:color="auto" w:fill="99CCFF"/>
            <w:tcMar>
              <w:top w:w="58" w:type="dxa"/>
              <w:left w:w="58" w:type="dxa"/>
              <w:bottom w:w="58" w:type="dxa"/>
              <w:right w:w="58" w:type="dxa"/>
            </w:tcMar>
          </w:tcPr>
          <w:p w14:paraId="78DE9952" w14:textId="414319E6" w:rsidR="00E74522" w:rsidRPr="00492C04" w:rsidRDefault="00E74522" w:rsidP="003D1461">
            <w:pPr>
              <w:tabs>
                <w:tab w:val="left" w:pos="7380"/>
              </w:tabs>
              <w:spacing w:after="0" w:line="240" w:lineRule="auto"/>
              <w:ind w:left="176" w:hanging="176"/>
              <w:rPr>
                <w:rFonts w:cstheme="minorHAnsi"/>
                <w:sz w:val="20"/>
                <w:szCs w:val="20"/>
              </w:rPr>
            </w:pPr>
            <w:r w:rsidRPr="00492C04">
              <w:rPr>
                <w:rFonts w:cstheme="minorHAnsi"/>
                <w:sz w:val="20"/>
                <w:szCs w:val="20"/>
              </w:rPr>
              <w:t xml:space="preserve">2.a izrađuje i analizira grafičke prikaze dobivene </w:t>
            </w:r>
            <w:r w:rsidR="003D1461" w:rsidRPr="00492C04">
              <w:rPr>
                <w:rFonts w:cstheme="minorHAnsi"/>
                <w:sz w:val="20"/>
                <w:szCs w:val="20"/>
              </w:rPr>
              <w:t>uporabom</w:t>
            </w:r>
            <w:r w:rsidRPr="00492C04">
              <w:rPr>
                <w:rFonts w:cstheme="minorHAnsi"/>
                <w:sz w:val="20"/>
                <w:szCs w:val="20"/>
              </w:rPr>
              <w:t xml:space="preserve"> mjernih instrumenata</w:t>
            </w:r>
          </w:p>
        </w:tc>
        <w:tc>
          <w:tcPr>
            <w:tcW w:w="2067" w:type="dxa"/>
            <w:shd w:val="clear" w:color="auto" w:fill="99CCFF"/>
            <w:tcMar>
              <w:top w:w="58" w:type="dxa"/>
              <w:left w:w="58" w:type="dxa"/>
              <w:bottom w:w="58" w:type="dxa"/>
              <w:right w:w="58" w:type="dxa"/>
            </w:tcMar>
          </w:tcPr>
          <w:p w14:paraId="0EACD029"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koristi se geografskim informacijskim sustavom (GIS), 3D modeliranjem reljefa i globalnim pozicijskim sustavom (GPS)</w:t>
            </w:r>
          </w:p>
          <w:p w14:paraId="16BA61A1"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2.b analizira i uspoređuje kartografske projekcije </w:t>
            </w:r>
          </w:p>
        </w:tc>
      </w:tr>
      <w:tr w:rsidR="00E74522" w:rsidRPr="00492C04" w14:paraId="3AB4C65E" w14:textId="77777777" w:rsidTr="00E74522">
        <w:trPr>
          <w:trHeight w:val="1298"/>
          <w:jc w:val="center"/>
        </w:trPr>
        <w:tc>
          <w:tcPr>
            <w:tcW w:w="1893" w:type="dxa"/>
            <w:gridSpan w:val="2"/>
            <w:shd w:val="clear" w:color="auto" w:fill="99CCFF"/>
            <w:tcMar>
              <w:top w:w="58" w:type="dxa"/>
              <w:left w:w="58" w:type="dxa"/>
              <w:bottom w:w="58" w:type="dxa"/>
              <w:right w:w="58" w:type="dxa"/>
            </w:tcMar>
          </w:tcPr>
          <w:p w14:paraId="425E684E"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3.a uočava da je Zemlja okrugla promatrajući globus</w:t>
            </w:r>
          </w:p>
        </w:tc>
        <w:tc>
          <w:tcPr>
            <w:tcW w:w="1890" w:type="dxa"/>
            <w:shd w:val="clear" w:color="auto" w:fill="99CCFF"/>
            <w:tcMar>
              <w:top w:w="58" w:type="dxa"/>
              <w:left w:w="58" w:type="dxa"/>
              <w:bottom w:w="58" w:type="dxa"/>
              <w:right w:w="58" w:type="dxa"/>
            </w:tcMar>
          </w:tcPr>
          <w:p w14:paraId="3AD44B35" w14:textId="77777777" w:rsidR="00E74522" w:rsidRPr="00492C04" w:rsidRDefault="00E74522" w:rsidP="00E74522">
            <w:pPr>
              <w:pStyle w:val="ListParagraph"/>
              <w:spacing w:after="0" w:line="240" w:lineRule="auto"/>
              <w:ind w:left="176" w:hanging="176"/>
              <w:rPr>
                <w:rFonts w:cstheme="minorHAnsi"/>
                <w:sz w:val="20"/>
                <w:szCs w:val="20"/>
              </w:rPr>
            </w:pPr>
            <w:r w:rsidRPr="00492C04">
              <w:rPr>
                <w:rFonts w:cstheme="minorHAnsi"/>
                <w:sz w:val="20"/>
                <w:szCs w:val="20"/>
              </w:rPr>
              <w:t>3.a prepoznaje oblik Zemlje gledajući globus</w:t>
            </w:r>
          </w:p>
          <w:p w14:paraId="7D56060B"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3.b prepoznaje osnovne boje (plavu, smeđu i bijelu) i što označavaju na globusu i geografskim kartama</w:t>
            </w:r>
          </w:p>
        </w:tc>
        <w:tc>
          <w:tcPr>
            <w:tcW w:w="1980" w:type="dxa"/>
            <w:shd w:val="clear" w:color="auto" w:fill="99CCFF"/>
            <w:tcMar>
              <w:top w:w="58" w:type="dxa"/>
              <w:left w:w="58" w:type="dxa"/>
              <w:bottom w:w="58" w:type="dxa"/>
              <w:right w:w="58" w:type="dxa"/>
            </w:tcMar>
          </w:tcPr>
          <w:p w14:paraId="6832D35F" w14:textId="2AAE0F27" w:rsidR="00E74522" w:rsidRPr="00492C04" w:rsidRDefault="00E74522" w:rsidP="003D1461">
            <w:pPr>
              <w:tabs>
                <w:tab w:val="left" w:pos="7380"/>
              </w:tabs>
              <w:spacing w:after="0" w:line="240" w:lineRule="auto"/>
              <w:ind w:left="175" w:hanging="142"/>
              <w:rPr>
                <w:rFonts w:cstheme="minorHAnsi"/>
                <w:sz w:val="20"/>
                <w:szCs w:val="20"/>
              </w:rPr>
            </w:pPr>
            <w:r w:rsidRPr="00492C04">
              <w:rPr>
                <w:rFonts w:cstheme="minorHAnsi"/>
                <w:sz w:val="20"/>
                <w:szCs w:val="20"/>
              </w:rPr>
              <w:t xml:space="preserve">3.a određuje strane svijeta, usvaja geografske </w:t>
            </w:r>
            <w:r w:rsidR="003D1461" w:rsidRPr="00492C04">
              <w:rPr>
                <w:rFonts w:cstheme="minorHAnsi"/>
                <w:sz w:val="20"/>
                <w:szCs w:val="20"/>
              </w:rPr>
              <w:t>pojmove</w:t>
            </w:r>
            <w:r w:rsidRPr="00492C04">
              <w:rPr>
                <w:rFonts w:cstheme="minorHAnsi"/>
                <w:sz w:val="20"/>
                <w:szCs w:val="20"/>
              </w:rPr>
              <w:t xml:space="preserve">, koristi </w:t>
            </w:r>
            <w:r w:rsidR="003D1461" w:rsidRPr="00492C04">
              <w:rPr>
                <w:rFonts w:cstheme="minorHAnsi"/>
                <w:sz w:val="20"/>
                <w:szCs w:val="20"/>
              </w:rPr>
              <w:t xml:space="preserve">se </w:t>
            </w:r>
            <w:r w:rsidRPr="00492C04">
              <w:rPr>
                <w:rFonts w:cstheme="minorHAnsi"/>
                <w:sz w:val="20"/>
                <w:szCs w:val="20"/>
              </w:rPr>
              <w:t>geografsk</w:t>
            </w:r>
            <w:r w:rsidR="003D1461" w:rsidRPr="00492C04">
              <w:rPr>
                <w:rFonts w:cstheme="minorHAnsi"/>
                <w:sz w:val="20"/>
                <w:szCs w:val="20"/>
              </w:rPr>
              <w:t>im</w:t>
            </w:r>
            <w:r w:rsidRPr="00492C04">
              <w:rPr>
                <w:rFonts w:cstheme="minorHAnsi"/>
                <w:sz w:val="20"/>
                <w:szCs w:val="20"/>
              </w:rPr>
              <w:t xml:space="preserve"> kart</w:t>
            </w:r>
            <w:r w:rsidR="003D1461" w:rsidRPr="00492C04">
              <w:rPr>
                <w:rFonts w:cstheme="minorHAnsi"/>
                <w:sz w:val="20"/>
                <w:szCs w:val="20"/>
              </w:rPr>
              <w:t>ama</w:t>
            </w:r>
            <w:r w:rsidRPr="00492C04">
              <w:rPr>
                <w:rFonts w:cstheme="minorHAnsi"/>
                <w:sz w:val="20"/>
                <w:szCs w:val="20"/>
              </w:rPr>
              <w:t>, globus</w:t>
            </w:r>
            <w:r w:rsidR="003D1461" w:rsidRPr="00492C04">
              <w:rPr>
                <w:rFonts w:cstheme="minorHAnsi"/>
                <w:sz w:val="20"/>
                <w:szCs w:val="20"/>
              </w:rPr>
              <w:t>om</w:t>
            </w:r>
            <w:r w:rsidRPr="00492C04">
              <w:rPr>
                <w:rFonts w:cstheme="minorHAnsi"/>
                <w:sz w:val="20"/>
                <w:szCs w:val="20"/>
              </w:rPr>
              <w:t xml:space="preserve"> i školski</w:t>
            </w:r>
            <w:r w:rsidR="003D1461" w:rsidRPr="00492C04">
              <w:rPr>
                <w:rFonts w:cstheme="minorHAnsi"/>
                <w:sz w:val="20"/>
                <w:szCs w:val="20"/>
              </w:rPr>
              <w:t>m</w:t>
            </w:r>
            <w:r w:rsidRPr="00492C04">
              <w:rPr>
                <w:rFonts w:cstheme="minorHAnsi"/>
                <w:sz w:val="20"/>
                <w:szCs w:val="20"/>
              </w:rPr>
              <w:t xml:space="preserve"> atlas</w:t>
            </w:r>
            <w:r w:rsidR="003D1461" w:rsidRPr="00492C04">
              <w:rPr>
                <w:rFonts w:cstheme="minorHAnsi"/>
                <w:sz w:val="20"/>
                <w:szCs w:val="20"/>
              </w:rPr>
              <w:t>om</w:t>
            </w:r>
          </w:p>
        </w:tc>
        <w:tc>
          <w:tcPr>
            <w:tcW w:w="1980" w:type="dxa"/>
            <w:shd w:val="clear" w:color="auto" w:fill="99CCFF"/>
            <w:tcMar>
              <w:top w:w="58" w:type="dxa"/>
              <w:left w:w="58" w:type="dxa"/>
              <w:bottom w:w="58" w:type="dxa"/>
              <w:right w:w="58" w:type="dxa"/>
            </w:tcMar>
          </w:tcPr>
          <w:p w14:paraId="00E3DBA0" w14:textId="45F36241"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3.a analizira prirodno</w:t>
            </w:r>
            <w:r w:rsidR="003D1461" w:rsidRPr="00492C04">
              <w:rPr>
                <w:rFonts w:cstheme="minorHAnsi"/>
                <w:sz w:val="20"/>
                <w:szCs w:val="20"/>
              </w:rPr>
              <w:t>-</w:t>
            </w:r>
            <w:r w:rsidRPr="00492C04">
              <w:rPr>
                <w:rFonts w:cstheme="minorHAnsi"/>
                <w:sz w:val="20"/>
                <w:szCs w:val="20"/>
              </w:rPr>
              <w:t xml:space="preserve">geografska i </w:t>
            </w:r>
            <w:r w:rsidR="003D1461" w:rsidRPr="00492C04">
              <w:rPr>
                <w:rFonts w:cstheme="minorHAnsi"/>
                <w:sz w:val="20"/>
                <w:szCs w:val="20"/>
              </w:rPr>
              <w:t>društveno-geografska obilježja uz pomoć</w:t>
            </w:r>
            <w:r w:rsidRPr="00492C04">
              <w:rPr>
                <w:rFonts w:cstheme="minorHAnsi"/>
                <w:sz w:val="20"/>
                <w:szCs w:val="20"/>
              </w:rPr>
              <w:t xml:space="preserve"> geografske karte </w:t>
            </w:r>
          </w:p>
        </w:tc>
        <w:tc>
          <w:tcPr>
            <w:tcW w:w="2067" w:type="dxa"/>
            <w:shd w:val="clear" w:color="auto" w:fill="99CCFF"/>
            <w:tcMar>
              <w:top w:w="58" w:type="dxa"/>
              <w:left w:w="58" w:type="dxa"/>
              <w:bottom w:w="58" w:type="dxa"/>
              <w:right w:w="58" w:type="dxa"/>
            </w:tcMar>
          </w:tcPr>
          <w:p w14:paraId="406D431F" w14:textId="4A5F3950" w:rsidR="00E74522" w:rsidRPr="00492C04" w:rsidRDefault="00E74522" w:rsidP="003D1461">
            <w:pPr>
              <w:tabs>
                <w:tab w:val="left" w:pos="7380"/>
              </w:tabs>
              <w:spacing w:after="0" w:line="240" w:lineRule="auto"/>
              <w:ind w:left="175" w:hanging="142"/>
              <w:rPr>
                <w:rFonts w:cstheme="minorHAnsi"/>
                <w:sz w:val="20"/>
                <w:szCs w:val="20"/>
              </w:rPr>
            </w:pPr>
            <w:r w:rsidRPr="00492C04">
              <w:rPr>
                <w:rFonts w:cstheme="minorHAnsi"/>
                <w:sz w:val="20"/>
                <w:szCs w:val="20"/>
              </w:rPr>
              <w:t xml:space="preserve">3.a samostalno izrađuje tematske karte na </w:t>
            </w:r>
            <w:r w:rsidR="003D1461" w:rsidRPr="00492C04">
              <w:rPr>
                <w:rFonts w:cstheme="minorHAnsi"/>
                <w:sz w:val="20"/>
                <w:szCs w:val="20"/>
              </w:rPr>
              <w:t>slijepim</w:t>
            </w:r>
            <w:r w:rsidRPr="00492C04">
              <w:rPr>
                <w:rFonts w:cstheme="minorHAnsi"/>
                <w:sz w:val="20"/>
                <w:szCs w:val="20"/>
              </w:rPr>
              <w:t xml:space="preserve"> kartama</w:t>
            </w:r>
            <w:r w:rsidR="003D1461" w:rsidRPr="00492C04">
              <w:rPr>
                <w:rFonts w:cstheme="minorHAnsi"/>
                <w:sz w:val="20"/>
                <w:szCs w:val="20"/>
              </w:rPr>
              <w:t>.</w:t>
            </w:r>
          </w:p>
        </w:tc>
      </w:tr>
    </w:tbl>
    <w:p w14:paraId="442ADBBD" w14:textId="77777777" w:rsidR="00E74522" w:rsidRPr="00492C04" w:rsidRDefault="00E74522" w:rsidP="00E74522"/>
    <w:p w14:paraId="3B3CC876" w14:textId="77777777" w:rsidR="00E74522" w:rsidRPr="00492C04" w:rsidRDefault="00E74522" w:rsidP="00E74522"/>
    <w:p w14:paraId="25E338CD" w14:textId="77777777" w:rsidR="00E74522" w:rsidRPr="00492C04" w:rsidRDefault="00E74522" w:rsidP="00E74522"/>
    <w:p w14:paraId="1906D376" w14:textId="77777777" w:rsidR="00E74522" w:rsidRPr="00492C04" w:rsidRDefault="00E74522" w:rsidP="00E74522"/>
    <w:p w14:paraId="35EB182E" w14:textId="77777777" w:rsidR="00E74522" w:rsidRPr="00492C04" w:rsidRDefault="00E74522" w:rsidP="00E74522"/>
    <w:p w14:paraId="170B6D09" w14:textId="77777777" w:rsidR="00E74522" w:rsidRPr="00492C04" w:rsidRDefault="00E74522" w:rsidP="00E74522"/>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4"/>
        <w:gridCol w:w="463"/>
        <w:gridCol w:w="1890"/>
        <w:gridCol w:w="1980"/>
        <w:gridCol w:w="1980"/>
        <w:gridCol w:w="2070"/>
      </w:tblGrid>
      <w:tr w:rsidR="000226B1" w:rsidRPr="00492C04" w14:paraId="307E6DB7" w14:textId="77777777" w:rsidTr="00E56117">
        <w:trPr>
          <w:trHeight w:val="123"/>
          <w:jc w:val="center"/>
        </w:trPr>
        <w:tc>
          <w:tcPr>
            <w:tcW w:w="1427" w:type="dxa"/>
            <w:gridSpan w:val="2"/>
            <w:shd w:val="clear" w:color="auto" w:fill="D6DCB4"/>
            <w:tcMar>
              <w:top w:w="58" w:type="dxa"/>
              <w:left w:w="58" w:type="dxa"/>
              <w:bottom w:w="58" w:type="dxa"/>
              <w:right w:w="58" w:type="dxa"/>
            </w:tcMar>
            <w:vAlign w:val="center"/>
          </w:tcPr>
          <w:p w14:paraId="734D3C70" w14:textId="24082BD4" w:rsidR="000226B1" w:rsidRPr="00492C04" w:rsidRDefault="00BD6199" w:rsidP="000226B1">
            <w:pPr>
              <w:tabs>
                <w:tab w:val="left" w:pos="7380"/>
              </w:tabs>
              <w:spacing w:after="0" w:line="240" w:lineRule="auto"/>
              <w:ind w:left="42" w:hanging="42"/>
              <w:rPr>
                <w:rFonts w:cstheme="minorHAnsi"/>
                <w:b/>
                <w:sz w:val="20"/>
                <w:szCs w:val="20"/>
              </w:rPr>
            </w:pPr>
            <w:r w:rsidRPr="00492C04">
              <w:rPr>
                <w:rFonts w:cstheme="minorHAnsi"/>
                <w:b/>
                <w:sz w:val="20"/>
                <w:szCs w:val="20"/>
              </w:rPr>
              <w:lastRenderedPageBreak/>
              <w:t>OBLAST</w:t>
            </w:r>
            <w:r w:rsidR="000226B1" w:rsidRPr="00492C04">
              <w:rPr>
                <w:rFonts w:cstheme="minorHAnsi"/>
                <w:b/>
                <w:sz w:val="20"/>
                <w:szCs w:val="20"/>
              </w:rPr>
              <w:t xml:space="preserve">: </w:t>
            </w:r>
          </w:p>
        </w:tc>
        <w:tc>
          <w:tcPr>
            <w:tcW w:w="8383" w:type="dxa"/>
            <w:gridSpan w:val="5"/>
            <w:shd w:val="clear" w:color="auto" w:fill="D6DCB4"/>
            <w:vAlign w:val="center"/>
          </w:tcPr>
          <w:p w14:paraId="75148D52" w14:textId="5F344DAF"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2. </w:t>
            </w:r>
            <w:r w:rsidRPr="00492C04">
              <w:rPr>
                <w:rFonts w:cstheme="minorHAnsi"/>
                <w:b/>
                <w:sz w:val="20"/>
                <w:szCs w:val="20"/>
              </w:rPr>
              <w:t>DRUŠTVENO-GEOGRAFSKI PROCESI I POJAVE</w:t>
            </w:r>
          </w:p>
        </w:tc>
      </w:tr>
      <w:tr w:rsidR="000226B1" w:rsidRPr="00492C04" w14:paraId="43F3AB04"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7D43C0BF"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7" w:type="dxa"/>
            <w:gridSpan w:val="6"/>
            <w:shd w:val="clear" w:color="auto" w:fill="FFFF00"/>
            <w:vAlign w:val="center"/>
          </w:tcPr>
          <w:p w14:paraId="2B46533A" w14:textId="56DAB60D"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1. </w:t>
            </w:r>
            <w:r w:rsidRPr="00492C04">
              <w:rPr>
                <w:rFonts w:cstheme="minorHAnsi"/>
                <w:b/>
                <w:sz w:val="20"/>
                <w:szCs w:val="20"/>
              </w:rPr>
              <w:t>Demogeografski razvoj i globalizacija</w:t>
            </w:r>
          </w:p>
        </w:tc>
      </w:tr>
      <w:tr w:rsidR="00E74522" w:rsidRPr="00492C04" w14:paraId="629B8717" w14:textId="77777777" w:rsidTr="00E74522">
        <w:trPr>
          <w:trHeight w:val="722"/>
          <w:jc w:val="center"/>
        </w:trPr>
        <w:tc>
          <w:tcPr>
            <w:tcW w:w="9810" w:type="dxa"/>
            <w:gridSpan w:val="7"/>
            <w:shd w:val="clear" w:color="auto" w:fill="FFFFCC"/>
            <w:tcMar>
              <w:top w:w="58" w:type="dxa"/>
              <w:left w:w="58" w:type="dxa"/>
              <w:bottom w:w="58" w:type="dxa"/>
              <w:right w:w="58" w:type="dxa"/>
            </w:tcMar>
          </w:tcPr>
          <w:p w14:paraId="00A58571" w14:textId="77777777" w:rsidR="00E74522" w:rsidRPr="00492C04" w:rsidRDefault="00E74522" w:rsidP="00E74522">
            <w:pPr>
              <w:tabs>
                <w:tab w:val="left" w:pos="7380"/>
              </w:tabs>
              <w:spacing w:after="0" w:line="240" w:lineRule="auto"/>
              <w:ind w:left="41"/>
              <w:rPr>
                <w:rFonts w:cstheme="minorHAnsi"/>
                <w:b/>
                <w:sz w:val="20"/>
                <w:szCs w:val="20"/>
              </w:rPr>
            </w:pPr>
            <w:r w:rsidRPr="00492C04">
              <w:rPr>
                <w:rFonts w:cstheme="minorHAnsi"/>
                <w:b/>
                <w:sz w:val="20"/>
                <w:szCs w:val="20"/>
              </w:rPr>
              <w:t>Ishodi učenja:</w:t>
            </w:r>
          </w:p>
          <w:p w14:paraId="68FCE9C9" w14:textId="77777777" w:rsidR="00E74522" w:rsidRPr="00492C04" w:rsidRDefault="00E74522" w:rsidP="008A62E5">
            <w:pPr>
              <w:pStyle w:val="ListParagraph"/>
              <w:numPr>
                <w:ilvl w:val="0"/>
                <w:numId w:val="22"/>
              </w:numPr>
              <w:tabs>
                <w:tab w:val="left" w:pos="7380"/>
              </w:tabs>
              <w:spacing w:after="0" w:line="240" w:lineRule="auto"/>
              <w:ind w:left="311" w:hanging="284"/>
              <w:rPr>
                <w:rFonts w:cstheme="minorHAnsi"/>
                <w:sz w:val="20"/>
                <w:szCs w:val="20"/>
              </w:rPr>
            </w:pPr>
            <w:r w:rsidRPr="00492C04">
              <w:rPr>
                <w:rFonts w:cstheme="minorHAnsi"/>
                <w:sz w:val="20"/>
                <w:szCs w:val="20"/>
              </w:rPr>
              <w:t>razlikuje strukture stanovništva  (biološku, rasnu, jezičnu, religijsku, nacionalnu, obrazovnu i ekonomsku)</w:t>
            </w:r>
          </w:p>
          <w:p w14:paraId="49A1A487" w14:textId="77777777" w:rsidR="00E74522" w:rsidRPr="00492C04" w:rsidRDefault="00E74522" w:rsidP="008A62E5">
            <w:pPr>
              <w:pStyle w:val="ListParagraph"/>
              <w:numPr>
                <w:ilvl w:val="0"/>
                <w:numId w:val="22"/>
              </w:numPr>
              <w:tabs>
                <w:tab w:val="left" w:pos="7380"/>
              </w:tabs>
              <w:spacing w:after="0" w:line="240" w:lineRule="auto"/>
              <w:ind w:left="311" w:hanging="284"/>
              <w:rPr>
                <w:rFonts w:cstheme="minorHAnsi"/>
                <w:sz w:val="20"/>
                <w:szCs w:val="20"/>
              </w:rPr>
            </w:pPr>
            <w:r w:rsidRPr="00492C04">
              <w:rPr>
                <w:rFonts w:cstheme="minorHAnsi"/>
                <w:sz w:val="20"/>
                <w:szCs w:val="20"/>
              </w:rPr>
              <w:t xml:space="preserve">analizira kako različite strukture stanovništva utječu na razvoj zavičaja, domovine i svijeta </w:t>
            </w:r>
          </w:p>
          <w:p w14:paraId="5931B28C" w14:textId="77777777" w:rsidR="00E74522" w:rsidRPr="00492C04" w:rsidRDefault="00E74522" w:rsidP="008A62E5">
            <w:pPr>
              <w:pStyle w:val="ListParagraph"/>
              <w:numPr>
                <w:ilvl w:val="0"/>
                <w:numId w:val="22"/>
              </w:numPr>
              <w:tabs>
                <w:tab w:val="left" w:pos="7380"/>
              </w:tabs>
              <w:spacing w:after="0" w:line="240" w:lineRule="auto"/>
              <w:ind w:left="311" w:hanging="284"/>
              <w:rPr>
                <w:rFonts w:cstheme="minorHAnsi"/>
                <w:b/>
                <w:sz w:val="20"/>
                <w:szCs w:val="20"/>
              </w:rPr>
            </w:pPr>
            <w:r w:rsidRPr="00492C04">
              <w:rPr>
                <w:rFonts w:cstheme="minorHAnsi"/>
                <w:sz w:val="20"/>
                <w:szCs w:val="20"/>
              </w:rPr>
              <w:t>utvrđuje kako pojedinci, skupine, narodi i nacije utječu na globalne odnose, događaje i promjene.</w:t>
            </w:r>
          </w:p>
        </w:tc>
      </w:tr>
      <w:tr w:rsidR="00E74522" w:rsidRPr="00492C04" w14:paraId="53D0822C" w14:textId="77777777" w:rsidTr="00E74522">
        <w:trPr>
          <w:trHeight w:val="264"/>
          <w:jc w:val="center"/>
        </w:trPr>
        <w:tc>
          <w:tcPr>
            <w:tcW w:w="9810" w:type="dxa"/>
            <w:gridSpan w:val="7"/>
            <w:tcMar>
              <w:top w:w="58" w:type="dxa"/>
              <w:left w:w="58" w:type="dxa"/>
              <w:bottom w:w="58" w:type="dxa"/>
              <w:right w:w="58" w:type="dxa"/>
            </w:tcMar>
          </w:tcPr>
          <w:p w14:paraId="039A5C38" w14:textId="53BE36D7"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25D4829D" w14:textId="77777777" w:rsidTr="00E74522">
        <w:trPr>
          <w:trHeight w:val="644"/>
          <w:jc w:val="center"/>
        </w:trPr>
        <w:tc>
          <w:tcPr>
            <w:tcW w:w="1890" w:type="dxa"/>
            <w:gridSpan w:val="3"/>
            <w:tcBorders>
              <w:bottom w:val="dotted" w:sz="4" w:space="0" w:color="auto"/>
            </w:tcBorders>
            <w:tcMar>
              <w:top w:w="58" w:type="dxa"/>
              <w:left w:w="58" w:type="dxa"/>
              <w:bottom w:w="58" w:type="dxa"/>
              <w:right w:w="58" w:type="dxa"/>
            </w:tcMar>
            <w:vAlign w:val="center"/>
          </w:tcPr>
          <w:p w14:paraId="47AC9D5C"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011EA3CF" w14:textId="441DAD16"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90" w:type="dxa"/>
            <w:tcBorders>
              <w:bottom w:val="dotted" w:sz="4" w:space="0" w:color="auto"/>
            </w:tcBorders>
            <w:tcMar>
              <w:top w:w="58" w:type="dxa"/>
              <w:left w:w="58" w:type="dxa"/>
              <w:bottom w:w="58" w:type="dxa"/>
              <w:right w:w="58" w:type="dxa"/>
            </w:tcMar>
            <w:vAlign w:val="center"/>
          </w:tcPr>
          <w:p w14:paraId="0F7EFD2A" w14:textId="4B51D147"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0" w:type="dxa"/>
            <w:tcBorders>
              <w:bottom w:val="dotted" w:sz="4" w:space="0" w:color="auto"/>
            </w:tcBorders>
            <w:tcMar>
              <w:top w:w="58" w:type="dxa"/>
              <w:left w:w="58" w:type="dxa"/>
              <w:bottom w:w="58" w:type="dxa"/>
              <w:right w:w="58" w:type="dxa"/>
            </w:tcMar>
            <w:vAlign w:val="center"/>
          </w:tcPr>
          <w:p w14:paraId="15C2FA3F" w14:textId="67A62774"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0" w:type="dxa"/>
            <w:tcBorders>
              <w:bottom w:val="dotted" w:sz="4" w:space="0" w:color="auto"/>
            </w:tcBorders>
            <w:tcMar>
              <w:top w:w="58" w:type="dxa"/>
              <w:left w:w="58" w:type="dxa"/>
              <w:bottom w:w="58" w:type="dxa"/>
              <w:right w:w="58" w:type="dxa"/>
            </w:tcMar>
            <w:vAlign w:val="center"/>
          </w:tcPr>
          <w:p w14:paraId="7406F486" w14:textId="1B628C7D"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70" w:type="dxa"/>
            <w:tcBorders>
              <w:bottom w:val="dotted" w:sz="4" w:space="0" w:color="auto"/>
            </w:tcBorders>
            <w:tcMar>
              <w:top w:w="58" w:type="dxa"/>
              <w:left w:w="58" w:type="dxa"/>
              <w:bottom w:w="58" w:type="dxa"/>
              <w:right w:w="58" w:type="dxa"/>
            </w:tcMar>
            <w:vAlign w:val="center"/>
          </w:tcPr>
          <w:p w14:paraId="5A558256"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49DFB2A0" w14:textId="1D76029F"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7A2DE9B7" w14:textId="77777777" w:rsidTr="00E74522">
        <w:trPr>
          <w:trHeight w:val="1701"/>
          <w:jc w:val="center"/>
        </w:trPr>
        <w:tc>
          <w:tcPr>
            <w:tcW w:w="1890" w:type="dxa"/>
            <w:gridSpan w:val="3"/>
            <w:shd w:val="clear" w:color="auto" w:fill="DBE5F1"/>
            <w:tcMar>
              <w:top w:w="58" w:type="dxa"/>
              <w:left w:w="58" w:type="dxa"/>
              <w:bottom w:w="58" w:type="dxa"/>
              <w:right w:w="58" w:type="dxa"/>
            </w:tcMar>
          </w:tcPr>
          <w:p w14:paraId="64A37662"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1.a razlikuje spolnu različitost stanovništva</w:t>
            </w:r>
          </w:p>
          <w:p w14:paraId="6E017407" w14:textId="77777777" w:rsidR="00E74522" w:rsidRPr="00492C04" w:rsidRDefault="00E74522" w:rsidP="00E74522">
            <w:pPr>
              <w:tabs>
                <w:tab w:val="left" w:pos="7380"/>
              </w:tabs>
              <w:spacing w:after="0" w:line="240" w:lineRule="auto"/>
              <w:ind w:left="142" w:hanging="142"/>
              <w:rPr>
                <w:rFonts w:cstheme="minorHAnsi"/>
                <w:sz w:val="20"/>
                <w:szCs w:val="20"/>
              </w:rPr>
            </w:pPr>
          </w:p>
        </w:tc>
        <w:tc>
          <w:tcPr>
            <w:tcW w:w="1890" w:type="dxa"/>
            <w:shd w:val="clear" w:color="auto" w:fill="DBE5F1"/>
            <w:tcMar>
              <w:top w:w="58" w:type="dxa"/>
              <w:left w:w="58" w:type="dxa"/>
              <w:bottom w:w="58" w:type="dxa"/>
              <w:right w:w="58" w:type="dxa"/>
            </w:tcMar>
          </w:tcPr>
          <w:p w14:paraId="48CD15FF"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1.a prepoznaje rasne, jezične i kulturne razlike  bližega okružja</w:t>
            </w:r>
          </w:p>
          <w:p w14:paraId="7ED1AF60"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1.b opisuje kako se proslavljaju blagdani i praznici u životnoj zajednici</w:t>
            </w:r>
          </w:p>
        </w:tc>
        <w:tc>
          <w:tcPr>
            <w:tcW w:w="1980" w:type="dxa"/>
            <w:shd w:val="clear" w:color="auto" w:fill="DBE5F1"/>
            <w:tcMar>
              <w:top w:w="58" w:type="dxa"/>
              <w:left w:w="58" w:type="dxa"/>
              <w:bottom w:w="58" w:type="dxa"/>
              <w:right w:w="58" w:type="dxa"/>
            </w:tcMar>
          </w:tcPr>
          <w:p w14:paraId="4D41EA9D" w14:textId="29B9D8FE" w:rsidR="00E74522" w:rsidRPr="00492C04" w:rsidRDefault="00E74522" w:rsidP="003D1461">
            <w:pPr>
              <w:tabs>
                <w:tab w:val="left" w:pos="7380"/>
              </w:tabs>
              <w:spacing w:after="0" w:line="240" w:lineRule="auto"/>
              <w:ind w:left="175" w:hanging="142"/>
              <w:rPr>
                <w:rFonts w:cstheme="minorHAnsi"/>
                <w:sz w:val="20"/>
                <w:szCs w:val="20"/>
              </w:rPr>
            </w:pPr>
            <w:r w:rsidRPr="00492C04">
              <w:rPr>
                <w:rFonts w:cstheme="minorHAnsi"/>
                <w:sz w:val="20"/>
                <w:szCs w:val="20"/>
              </w:rPr>
              <w:t>1.a prepoznaje i razlikuje strukture stanovništva</w:t>
            </w:r>
          </w:p>
        </w:tc>
        <w:tc>
          <w:tcPr>
            <w:tcW w:w="1980" w:type="dxa"/>
            <w:shd w:val="clear" w:color="auto" w:fill="DBE5F1"/>
            <w:tcMar>
              <w:top w:w="58" w:type="dxa"/>
              <w:left w:w="58" w:type="dxa"/>
              <w:bottom w:w="58" w:type="dxa"/>
              <w:right w:w="58" w:type="dxa"/>
            </w:tcMar>
          </w:tcPr>
          <w:p w14:paraId="74D262DF"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1.a izrađuje i analizira grafičke prikaze struktura stanovništva</w:t>
            </w:r>
          </w:p>
        </w:tc>
        <w:tc>
          <w:tcPr>
            <w:tcW w:w="2070" w:type="dxa"/>
            <w:shd w:val="clear" w:color="auto" w:fill="DBE5F1"/>
            <w:tcMar>
              <w:top w:w="58" w:type="dxa"/>
              <w:left w:w="58" w:type="dxa"/>
              <w:bottom w:w="58" w:type="dxa"/>
              <w:right w:w="58" w:type="dxa"/>
            </w:tcMar>
          </w:tcPr>
          <w:p w14:paraId="4627FD0C"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analizira društva i kulture u različitim dijelovima svijeta</w:t>
            </w:r>
          </w:p>
          <w:p w14:paraId="07238EE7"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1.b  razlikuje vlastiti od ostalih identiteta te obrazlaže višestrukost identiteta pojedinca </w:t>
            </w:r>
          </w:p>
        </w:tc>
      </w:tr>
      <w:tr w:rsidR="00E74522" w:rsidRPr="00492C04" w14:paraId="1EE46709" w14:textId="77777777" w:rsidTr="00E74522">
        <w:trPr>
          <w:trHeight w:val="1515"/>
          <w:jc w:val="center"/>
        </w:trPr>
        <w:tc>
          <w:tcPr>
            <w:tcW w:w="1890" w:type="dxa"/>
            <w:gridSpan w:val="3"/>
            <w:shd w:val="clear" w:color="auto" w:fill="DBE5F1"/>
            <w:tcMar>
              <w:top w:w="58" w:type="dxa"/>
              <w:left w:w="58" w:type="dxa"/>
              <w:bottom w:w="58" w:type="dxa"/>
              <w:right w:w="58" w:type="dxa"/>
            </w:tcMar>
          </w:tcPr>
          <w:p w14:paraId="4E6BFB5B" w14:textId="77777777" w:rsidR="00E74522" w:rsidRPr="00492C04" w:rsidRDefault="00E74522" w:rsidP="00E74522">
            <w:pPr>
              <w:tabs>
                <w:tab w:val="center" w:pos="-2268"/>
              </w:tabs>
              <w:spacing w:after="0" w:line="240" w:lineRule="auto"/>
              <w:ind w:left="142" w:hanging="142"/>
              <w:rPr>
                <w:rFonts w:cstheme="minorHAnsi"/>
                <w:sz w:val="20"/>
                <w:szCs w:val="20"/>
              </w:rPr>
            </w:pPr>
            <w:r w:rsidRPr="00492C04">
              <w:rPr>
                <w:rFonts w:cstheme="minorHAnsi"/>
                <w:sz w:val="20"/>
                <w:szCs w:val="20"/>
              </w:rPr>
              <w:t>2.a prepoznaje osnovne karakteristike svoje i drugih kultura</w:t>
            </w:r>
          </w:p>
        </w:tc>
        <w:tc>
          <w:tcPr>
            <w:tcW w:w="1890" w:type="dxa"/>
            <w:shd w:val="clear" w:color="auto" w:fill="DBE5F1"/>
            <w:tcMar>
              <w:top w:w="58" w:type="dxa"/>
              <w:left w:w="58" w:type="dxa"/>
              <w:bottom w:w="58" w:type="dxa"/>
              <w:right w:w="58" w:type="dxa"/>
            </w:tcMar>
          </w:tcPr>
          <w:p w14:paraId="1F969EDD" w14:textId="2A3329C5"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2.a uspoređuje elemente vlastite kulture  s elementima kulture iz okružja</w:t>
            </w:r>
          </w:p>
          <w:p w14:paraId="70593EBA"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2.b razlikuje tradicionalno od suvremenoga</w:t>
            </w:r>
          </w:p>
        </w:tc>
        <w:tc>
          <w:tcPr>
            <w:tcW w:w="1980" w:type="dxa"/>
            <w:shd w:val="clear" w:color="auto" w:fill="DBE5F1"/>
            <w:tcMar>
              <w:top w:w="58" w:type="dxa"/>
              <w:left w:w="58" w:type="dxa"/>
              <w:bottom w:w="58" w:type="dxa"/>
              <w:right w:w="58" w:type="dxa"/>
            </w:tcMar>
          </w:tcPr>
          <w:p w14:paraId="2AC8597C" w14:textId="07D63559"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2.a prepoznaje međuovisnost strukture stanovništva i ekonomskog</w:t>
            </w:r>
            <w:r w:rsidR="003D1461" w:rsidRPr="00492C04">
              <w:rPr>
                <w:rFonts w:cstheme="minorHAnsi"/>
                <w:sz w:val="20"/>
                <w:szCs w:val="20"/>
              </w:rPr>
              <w:t>a</w:t>
            </w:r>
            <w:r w:rsidRPr="00492C04">
              <w:rPr>
                <w:rFonts w:cstheme="minorHAnsi"/>
                <w:sz w:val="20"/>
                <w:szCs w:val="20"/>
              </w:rPr>
              <w:t xml:space="preserve"> razvoja</w:t>
            </w:r>
          </w:p>
        </w:tc>
        <w:tc>
          <w:tcPr>
            <w:tcW w:w="1980" w:type="dxa"/>
            <w:shd w:val="clear" w:color="auto" w:fill="DBE5F1"/>
            <w:tcMar>
              <w:top w:w="58" w:type="dxa"/>
              <w:left w:w="58" w:type="dxa"/>
              <w:bottom w:w="58" w:type="dxa"/>
              <w:right w:w="58" w:type="dxa"/>
            </w:tcMar>
          </w:tcPr>
          <w:p w14:paraId="631DC3E2"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2.a objašnjava razmještaj različitih struktura stanovništva na Zemlji i utjecaj na društveno-ekonomski razvoj zavičaja, domovine i svijeta</w:t>
            </w:r>
          </w:p>
        </w:tc>
        <w:tc>
          <w:tcPr>
            <w:tcW w:w="2070" w:type="dxa"/>
            <w:shd w:val="clear" w:color="auto" w:fill="DBE5F1"/>
            <w:tcMar>
              <w:top w:w="58" w:type="dxa"/>
              <w:left w:w="58" w:type="dxa"/>
              <w:bottom w:w="58" w:type="dxa"/>
              <w:right w:w="58" w:type="dxa"/>
            </w:tcMar>
          </w:tcPr>
          <w:p w14:paraId="07F0AD24"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analizira egzistencijalna pitanja koja utječu na pojedinca i skupine</w:t>
            </w:r>
          </w:p>
          <w:p w14:paraId="372EF11B"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2.b daje kritički osvrt o utjecaju društva, ekonomije  i kulture na razvoj identiteta pojedinca</w:t>
            </w:r>
          </w:p>
        </w:tc>
      </w:tr>
      <w:tr w:rsidR="00E74522" w:rsidRPr="00492C04" w14:paraId="02DCCC24" w14:textId="77777777" w:rsidTr="00E74522">
        <w:trPr>
          <w:trHeight w:val="474"/>
          <w:jc w:val="center"/>
        </w:trPr>
        <w:tc>
          <w:tcPr>
            <w:tcW w:w="1890" w:type="dxa"/>
            <w:gridSpan w:val="3"/>
            <w:shd w:val="clear" w:color="auto" w:fill="auto"/>
            <w:tcMar>
              <w:top w:w="58" w:type="dxa"/>
              <w:left w:w="58" w:type="dxa"/>
              <w:bottom w:w="58" w:type="dxa"/>
              <w:right w:w="58" w:type="dxa"/>
            </w:tcMar>
          </w:tcPr>
          <w:p w14:paraId="3B519006" w14:textId="4BF1BD8B" w:rsidR="002E6846" w:rsidRDefault="002E6846" w:rsidP="00E74522">
            <w:pPr>
              <w:tabs>
                <w:tab w:val="left" w:pos="7380"/>
              </w:tabs>
              <w:spacing w:after="0" w:line="240" w:lineRule="auto"/>
              <w:ind w:left="-57" w:hanging="284"/>
              <w:rPr>
                <w:rFonts w:cstheme="minorHAnsi"/>
                <w:sz w:val="20"/>
                <w:szCs w:val="20"/>
              </w:rPr>
            </w:pPr>
            <w:r>
              <w:rPr>
                <w:rFonts w:cstheme="minorHAnsi"/>
                <w:sz w:val="20"/>
                <w:szCs w:val="20"/>
              </w:rPr>
              <w:t>N</w:t>
            </w:r>
          </w:p>
          <w:p w14:paraId="14014D26" w14:textId="10F96181" w:rsidR="00E74522" w:rsidRPr="002E6846" w:rsidRDefault="002E6846" w:rsidP="002E6846">
            <w:pPr>
              <w:rPr>
                <w:rFonts w:cstheme="minorHAnsi"/>
                <w:sz w:val="20"/>
                <w:szCs w:val="20"/>
              </w:rPr>
            </w:pPr>
            <w:r>
              <w:rPr>
                <w:rFonts w:cstheme="minorHAnsi"/>
                <w:sz w:val="20"/>
                <w:szCs w:val="20"/>
              </w:rPr>
              <w:t>NP</w:t>
            </w:r>
          </w:p>
        </w:tc>
        <w:tc>
          <w:tcPr>
            <w:tcW w:w="1890" w:type="dxa"/>
            <w:shd w:val="clear" w:color="auto" w:fill="auto"/>
            <w:tcMar>
              <w:top w:w="58" w:type="dxa"/>
              <w:left w:w="58" w:type="dxa"/>
              <w:bottom w:w="58" w:type="dxa"/>
              <w:right w:w="58" w:type="dxa"/>
            </w:tcMar>
          </w:tcPr>
          <w:p w14:paraId="430F0228" w14:textId="4A1E5C44" w:rsidR="002E6846" w:rsidRDefault="002E6846" w:rsidP="00E74522">
            <w:pPr>
              <w:spacing w:after="0" w:line="240" w:lineRule="auto"/>
              <w:rPr>
                <w:rFonts w:cstheme="minorHAnsi"/>
                <w:sz w:val="20"/>
                <w:szCs w:val="20"/>
              </w:rPr>
            </w:pPr>
          </w:p>
          <w:p w14:paraId="09C684B5" w14:textId="1FDDCBBA" w:rsidR="00E74522" w:rsidRPr="002E6846" w:rsidRDefault="002E6846" w:rsidP="002E6846">
            <w:pPr>
              <w:rPr>
                <w:rFonts w:cstheme="minorHAnsi"/>
                <w:sz w:val="20"/>
                <w:szCs w:val="20"/>
              </w:rPr>
            </w:pPr>
            <w:r>
              <w:rPr>
                <w:rFonts w:cstheme="minorHAnsi"/>
                <w:sz w:val="20"/>
                <w:szCs w:val="20"/>
              </w:rPr>
              <w:t>NP</w:t>
            </w:r>
          </w:p>
        </w:tc>
        <w:tc>
          <w:tcPr>
            <w:tcW w:w="1980" w:type="dxa"/>
            <w:shd w:val="clear" w:color="auto" w:fill="D6DCB4"/>
            <w:tcMar>
              <w:top w:w="58" w:type="dxa"/>
              <w:left w:w="58" w:type="dxa"/>
              <w:bottom w:w="58" w:type="dxa"/>
              <w:right w:w="58" w:type="dxa"/>
            </w:tcMar>
          </w:tcPr>
          <w:p w14:paraId="31D2996A"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3.a prepoznaje utjecaj međunarodnih organizacija na proces globalizacije</w:t>
            </w:r>
          </w:p>
          <w:p w14:paraId="77544C06"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3.b objašnjava utjecaj tehnološkoga razvoja na proces globalizacije</w:t>
            </w:r>
          </w:p>
        </w:tc>
        <w:tc>
          <w:tcPr>
            <w:tcW w:w="1980" w:type="dxa"/>
            <w:shd w:val="clear" w:color="auto" w:fill="D6DCB4"/>
            <w:tcMar>
              <w:top w:w="58" w:type="dxa"/>
              <w:left w:w="58" w:type="dxa"/>
              <w:bottom w:w="58" w:type="dxa"/>
              <w:right w:w="58" w:type="dxa"/>
            </w:tcMar>
          </w:tcPr>
          <w:p w14:paraId="77F57E2F" w14:textId="77777777" w:rsidR="00E74522" w:rsidRPr="00492C04" w:rsidRDefault="00E74522" w:rsidP="00E74522">
            <w:pPr>
              <w:pStyle w:val="ListParagraph"/>
              <w:tabs>
                <w:tab w:val="left" w:pos="7380"/>
              </w:tabs>
              <w:spacing w:after="0" w:line="240" w:lineRule="auto"/>
              <w:ind w:left="176" w:hanging="142"/>
              <w:rPr>
                <w:rFonts w:cstheme="minorHAnsi"/>
                <w:sz w:val="20"/>
                <w:szCs w:val="20"/>
              </w:rPr>
            </w:pPr>
            <w:r w:rsidRPr="00492C04">
              <w:rPr>
                <w:rFonts w:cstheme="minorHAnsi"/>
                <w:sz w:val="20"/>
                <w:szCs w:val="20"/>
              </w:rPr>
              <w:t>3.a objašnjava ulogu međunarodnih organizacija u procesu globalizacije</w:t>
            </w:r>
          </w:p>
        </w:tc>
        <w:tc>
          <w:tcPr>
            <w:tcW w:w="2070" w:type="dxa"/>
            <w:shd w:val="clear" w:color="auto" w:fill="D6DCB4"/>
            <w:tcMar>
              <w:top w:w="58" w:type="dxa"/>
              <w:left w:w="58" w:type="dxa"/>
              <w:bottom w:w="58" w:type="dxa"/>
              <w:right w:w="58" w:type="dxa"/>
            </w:tcMar>
          </w:tcPr>
          <w:p w14:paraId="1FF6C298"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3.a analizira kako skupine, društva i kulture tumače ljudske potrebe i odnose</w:t>
            </w:r>
          </w:p>
          <w:p w14:paraId="5893FBE3"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3.b kritički prosuđuje globalizaciju i njezine utjecaje, kao i utjecaj tehnologije na globalizaciju</w:t>
            </w:r>
          </w:p>
          <w:p w14:paraId="403315EC" w14:textId="77777777" w:rsidR="00E74522" w:rsidRPr="00492C04" w:rsidRDefault="00E74522" w:rsidP="00E74522">
            <w:pPr>
              <w:tabs>
                <w:tab w:val="left" w:pos="7380"/>
              </w:tabs>
              <w:spacing w:after="0" w:line="240" w:lineRule="auto"/>
              <w:ind w:left="175" w:hanging="132"/>
              <w:rPr>
                <w:rFonts w:cstheme="minorHAnsi"/>
                <w:sz w:val="20"/>
                <w:szCs w:val="20"/>
              </w:rPr>
            </w:pPr>
            <w:r w:rsidRPr="00492C04">
              <w:rPr>
                <w:rFonts w:cstheme="minorHAnsi"/>
                <w:sz w:val="20"/>
                <w:szCs w:val="20"/>
              </w:rPr>
              <w:t>3.c procjenjuje ulogu i utjecaj međunarodnih organizacija i višenacionalnih kompanija na proces globalizacije.</w:t>
            </w:r>
          </w:p>
        </w:tc>
      </w:tr>
    </w:tbl>
    <w:p w14:paraId="401EC911" w14:textId="77777777" w:rsidR="000226B1" w:rsidRDefault="000226B1" w:rsidP="000226B1">
      <w:pPr>
        <w:spacing w:after="0"/>
      </w:pPr>
    </w:p>
    <w:p w14:paraId="0BE62A98" w14:textId="77777777" w:rsidR="000226B1" w:rsidRDefault="000226B1" w:rsidP="000226B1">
      <w:pPr>
        <w:spacing w:after="0"/>
      </w:pPr>
    </w:p>
    <w:p w14:paraId="17FCC0AB" w14:textId="77777777" w:rsidR="000226B1" w:rsidRDefault="000226B1" w:rsidP="000226B1">
      <w:pPr>
        <w:spacing w:after="0"/>
      </w:pPr>
    </w:p>
    <w:p w14:paraId="5678237B" w14:textId="77777777" w:rsidR="000226B1" w:rsidRDefault="000226B1" w:rsidP="000226B1">
      <w:pPr>
        <w:spacing w:after="0"/>
      </w:pPr>
    </w:p>
    <w:p w14:paraId="59F60AD6" w14:textId="77777777" w:rsidR="000226B1" w:rsidRDefault="000226B1" w:rsidP="000226B1">
      <w:pPr>
        <w:spacing w:after="0"/>
      </w:pPr>
    </w:p>
    <w:p w14:paraId="4F0A95D3" w14:textId="77777777" w:rsidR="000226B1" w:rsidRDefault="000226B1" w:rsidP="000226B1">
      <w:pPr>
        <w:spacing w:after="0"/>
      </w:pPr>
    </w:p>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477"/>
        <w:gridCol w:w="1890"/>
        <w:gridCol w:w="1980"/>
        <w:gridCol w:w="1980"/>
        <w:gridCol w:w="2070"/>
      </w:tblGrid>
      <w:tr w:rsidR="000226B1" w:rsidRPr="00492C04" w14:paraId="5AD54BC2"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699B144A"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lastRenderedPageBreak/>
              <w:t>Komponenta:</w:t>
            </w:r>
          </w:p>
        </w:tc>
        <w:tc>
          <w:tcPr>
            <w:tcW w:w="8397" w:type="dxa"/>
            <w:gridSpan w:val="5"/>
            <w:shd w:val="clear" w:color="auto" w:fill="FFFF00"/>
            <w:vAlign w:val="center"/>
          </w:tcPr>
          <w:p w14:paraId="7D665B9B" w14:textId="13FA7EFB"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2. </w:t>
            </w:r>
            <w:r w:rsidRPr="00492C04">
              <w:rPr>
                <w:rFonts w:cstheme="minorHAnsi"/>
                <w:b/>
                <w:sz w:val="20"/>
                <w:szCs w:val="20"/>
              </w:rPr>
              <w:t>Stanovništvo i životno okružje</w:t>
            </w:r>
          </w:p>
        </w:tc>
      </w:tr>
      <w:tr w:rsidR="00E74522" w:rsidRPr="00492C04" w14:paraId="302B3AB6" w14:textId="77777777" w:rsidTr="00E74522">
        <w:trPr>
          <w:trHeight w:val="722"/>
          <w:jc w:val="center"/>
        </w:trPr>
        <w:tc>
          <w:tcPr>
            <w:tcW w:w="9810" w:type="dxa"/>
            <w:gridSpan w:val="6"/>
            <w:shd w:val="clear" w:color="auto" w:fill="FFFFCC"/>
            <w:tcMar>
              <w:top w:w="58" w:type="dxa"/>
              <w:left w:w="58" w:type="dxa"/>
              <w:bottom w:w="58" w:type="dxa"/>
              <w:right w:w="58" w:type="dxa"/>
            </w:tcMar>
          </w:tcPr>
          <w:p w14:paraId="2F5D63D1" w14:textId="77777777" w:rsidR="00E74522" w:rsidRPr="00492C04" w:rsidRDefault="00E74522" w:rsidP="00E74522">
            <w:pPr>
              <w:tabs>
                <w:tab w:val="left" w:pos="7380"/>
              </w:tabs>
              <w:spacing w:after="0" w:line="240" w:lineRule="auto"/>
              <w:ind w:left="38"/>
              <w:rPr>
                <w:rFonts w:cstheme="minorHAnsi"/>
                <w:b/>
                <w:sz w:val="20"/>
                <w:szCs w:val="20"/>
              </w:rPr>
            </w:pPr>
            <w:r w:rsidRPr="00492C04">
              <w:rPr>
                <w:rFonts w:cstheme="minorHAnsi"/>
                <w:b/>
                <w:sz w:val="20"/>
                <w:szCs w:val="20"/>
              </w:rPr>
              <w:t>Ishodi učenja:</w:t>
            </w:r>
          </w:p>
          <w:p w14:paraId="2CCB14C1" w14:textId="77777777" w:rsidR="00E74522" w:rsidRPr="00492C04" w:rsidRDefault="00E74522" w:rsidP="00882B92">
            <w:pPr>
              <w:pStyle w:val="ListParagraph"/>
              <w:numPr>
                <w:ilvl w:val="0"/>
                <w:numId w:val="24"/>
              </w:numPr>
              <w:tabs>
                <w:tab w:val="left" w:pos="7380"/>
              </w:tabs>
              <w:spacing w:after="0" w:line="240" w:lineRule="auto"/>
              <w:ind w:left="218" w:hanging="180"/>
              <w:rPr>
                <w:rFonts w:cstheme="minorHAnsi"/>
                <w:sz w:val="20"/>
                <w:szCs w:val="20"/>
              </w:rPr>
            </w:pPr>
            <w:r w:rsidRPr="00492C04">
              <w:rPr>
                <w:rFonts w:cstheme="minorHAnsi"/>
                <w:sz w:val="20"/>
                <w:szCs w:val="20"/>
              </w:rPr>
              <w:t>objašnjava načine života stanovništva u životnome okružju</w:t>
            </w:r>
          </w:p>
          <w:p w14:paraId="05E80310" w14:textId="77777777" w:rsidR="00E74522" w:rsidRPr="00492C04" w:rsidRDefault="00E74522" w:rsidP="00882B92">
            <w:pPr>
              <w:pStyle w:val="ListParagraph"/>
              <w:numPr>
                <w:ilvl w:val="0"/>
                <w:numId w:val="24"/>
              </w:numPr>
              <w:tabs>
                <w:tab w:val="left" w:pos="7380"/>
              </w:tabs>
              <w:spacing w:after="0" w:line="240" w:lineRule="auto"/>
              <w:ind w:left="218" w:hanging="180"/>
              <w:rPr>
                <w:rFonts w:cstheme="minorHAnsi"/>
                <w:sz w:val="20"/>
                <w:szCs w:val="20"/>
              </w:rPr>
            </w:pPr>
            <w:r w:rsidRPr="00492C04">
              <w:rPr>
                <w:rFonts w:cstheme="minorHAnsi"/>
                <w:sz w:val="20"/>
                <w:szCs w:val="20"/>
              </w:rPr>
              <w:t>objašnjava prostorni razmještaj stanovništva na Zemlji i utjecaj različitih čimbenika na prirodno i mehaničko kretanje stanovništva</w:t>
            </w:r>
          </w:p>
          <w:p w14:paraId="30CA3336" w14:textId="77777777" w:rsidR="00E74522" w:rsidRPr="00492C04" w:rsidRDefault="00E74522" w:rsidP="00882B92">
            <w:pPr>
              <w:pStyle w:val="ListParagraph"/>
              <w:numPr>
                <w:ilvl w:val="0"/>
                <w:numId w:val="24"/>
              </w:numPr>
              <w:tabs>
                <w:tab w:val="left" w:pos="7380"/>
              </w:tabs>
              <w:spacing w:after="0" w:line="240" w:lineRule="auto"/>
              <w:ind w:left="218" w:hanging="180"/>
              <w:rPr>
                <w:rFonts w:cstheme="minorHAnsi"/>
                <w:sz w:val="20"/>
                <w:szCs w:val="20"/>
              </w:rPr>
            </w:pPr>
            <w:r w:rsidRPr="00492C04">
              <w:rPr>
                <w:rFonts w:cstheme="minorHAnsi"/>
                <w:sz w:val="20"/>
                <w:szCs w:val="20"/>
              </w:rPr>
              <w:t xml:space="preserve">analizira tipove i mjere provedbe različitih populacijskih politika </w:t>
            </w:r>
          </w:p>
          <w:p w14:paraId="581B7383" w14:textId="3878A4DB" w:rsidR="00E74522" w:rsidRPr="00492C04" w:rsidRDefault="00E74522" w:rsidP="00882B92">
            <w:pPr>
              <w:pStyle w:val="ListParagraph"/>
              <w:numPr>
                <w:ilvl w:val="0"/>
                <w:numId w:val="24"/>
              </w:numPr>
              <w:tabs>
                <w:tab w:val="left" w:pos="7380"/>
              </w:tabs>
              <w:spacing w:after="0" w:line="240" w:lineRule="auto"/>
              <w:ind w:left="218" w:hanging="180"/>
              <w:rPr>
                <w:rFonts w:cstheme="minorHAnsi"/>
                <w:sz w:val="20"/>
                <w:szCs w:val="20"/>
              </w:rPr>
            </w:pPr>
            <w:r w:rsidRPr="00492C04">
              <w:rPr>
                <w:rFonts w:cstheme="minorHAnsi"/>
                <w:sz w:val="20"/>
                <w:szCs w:val="20"/>
              </w:rPr>
              <w:t>prikazuje i objašnjava važnost prometa</w:t>
            </w:r>
            <w:r w:rsidR="003D1461" w:rsidRPr="00492C04">
              <w:rPr>
                <w:rFonts w:cstheme="minorHAnsi"/>
                <w:sz w:val="20"/>
                <w:szCs w:val="20"/>
              </w:rPr>
              <w:t xml:space="preserve"> i</w:t>
            </w:r>
            <w:r w:rsidRPr="00492C04">
              <w:rPr>
                <w:rFonts w:cstheme="minorHAnsi"/>
                <w:sz w:val="20"/>
                <w:szCs w:val="20"/>
              </w:rPr>
              <w:t xml:space="preserve"> prometne povezanosti, ponaša se </w:t>
            </w:r>
            <w:r w:rsidR="003E1B8C" w:rsidRPr="00492C04">
              <w:rPr>
                <w:rFonts w:cstheme="minorHAnsi"/>
                <w:sz w:val="20"/>
                <w:szCs w:val="20"/>
              </w:rPr>
              <w:t>u skladu s</w:t>
            </w:r>
            <w:r w:rsidRPr="00492C04">
              <w:rPr>
                <w:rFonts w:cstheme="minorHAnsi"/>
                <w:sz w:val="20"/>
                <w:szCs w:val="20"/>
              </w:rPr>
              <w:t xml:space="preserve"> prometnim pravilima.</w:t>
            </w:r>
          </w:p>
        </w:tc>
      </w:tr>
      <w:tr w:rsidR="00E74522" w:rsidRPr="00492C04" w14:paraId="6F945080" w14:textId="77777777" w:rsidTr="00E74522">
        <w:trPr>
          <w:trHeight w:val="192"/>
          <w:jc w:val="center"/>
        </w:trPr>
        <w:tc>
          <w:tcPr>
            <w:tcW w:w="9810" w:type="dxa"/>
            <w:gridSpan w:val="6"/>
            <w:tcMar>
              <w:top w:w="58" w:type="dxa"/>
              <w:left w:w="58" w:type="dxa"/>
              <w:bottom w:w="58" w:type="dxa"/>
              <w:right w:w="58" w:type="dxa"/>
            </w:tcMar>
          </w:tcPr>
          <w:p w14:paraId="057834F5" w14:textId="24E7B618"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4A56CF" w:rsidRPr="00492C04" w14:paraId="5CCABDCC" w14:textId="77777777" w:rsidTr="00E74522">
        <w:trPr>
          <w:trHeight w:val="543"/>
          <w:jc w:val="center"/>
        </w:trPr>
        <w:tc>
          <w:tcPr>
            <w:tcW w:w="1890" w:type="dxa"/>
            <w:gridSpan w:val="2"/>
            <w:tcMar>
              <w:top w:w="58" w:type="dxa"/>
              <w:left w:w="58" w:type="dxa"/>
              <w:bottom w:w="58" w:type="dxa"/>
              <w:right w:w="58" w:type="dxa"/>
            </w:tcMar>
            <w:vAlign w:val="center"/>
          </w:tcPr>
          <w:p w14:paraId="06C64354" w14:textId="77777777" w:rsidR="004A56CF" w:rsidRPr="00492C04" w:rsidRDefault="004A56CF" w:rsidP="004A56CF">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27E132DE" w14:textId="7F11A050" w:rsidR="004A56CF" w:rsidRPr="00492C04" w:rsidRDefault="004A56CF" w:rsidP="004A56CF">
            <w:pPr>
              <w:spacing w:after="0" w:line="240" w:lineRule="auto"/>
              <w:jc w:val="center"/>
              <w:rPr>
                <w:rFonts w:cstheme="minorHAnsi"/>
                <w:sz w:val="20"/>
                <w:szCs w:val="20"/>
              </w:rPr>
            </w:pPr>
            <w:r w:rsidRPr="00492C04">
              <w:rPr>
                <w:rFonts w:cstheme="minorHAnsi"/>
                <w:b/>
                <w:sz w:val="20"/>
                <w:szCs w:val="20"/>
              </w:rPr>
              <w:t>(5/6 god.)</w:t>
            </w:r>
          </w:p>
        </w:tc>
        <w:tc>
          <w:tcPr>
            <w:tcW w:w="1890" w:type="dxa"/>
            <w:tcMar>
              <w:top w:w="58" w:type="dxa"/>
              <w:left w:w="58" w:type="dxa"/>
              <w:bottom w:w="58" w:type="dxa"/>
              <w:right w:w="58" w:type="dxa"/>
            </w:tcMar>
            <w:vAlign w:val="center"/>
          </w:tcPr>
          <w:p w14:paraId="05692593" w14:textId="518FC15D" w:rsidR="004A56CF" w:rsidRPr="00492C04" w:rsidRDefault="004A56CF" w:rsidP="004A56CF">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0" w:type="dxa"/>
            <w:tcMar>
              <w:top w:w="58" w:type="dxa"/>
              <w:left w:w="58" w:type="dxa"/>
              <w:bottom w:w="58" w:type="dxa"/>
              <w:right w:w="58" w:type="dxa"/>
            </w:tcMar>
            <w:vAlign w:val="center"/>
          </w:tcPr>
          <w:p w14:paraId="2DD33159" w14:textId="16DDC7A3" w:rsidR="004A56CF" w:rsidRPr="00492C04" w:rsidRDefault="004A56CF" w:rsidP="004A56CF">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0" w:type="dxa"/>
            <w:tcMar>
              <w:top w:w="58" w:type="dxa"/>
              <w:left w:w="58" w:type="dxa"/>
              <w:bottom w:w="58" w:type="dxa"/>
              <w:right w:w="58" w:type="dxa"/>
            </w:tcMar>
            <w:vAlign w:val="center"/>
          </w:tcPr>
          <w:p w14:paraId="1A18FEF9" w14:textId="26363708" w:rsidR="004A56CF" w:rsidRPr="00492C04" w:rsidRDefault="004A56CF" w:rsidP="004A56CF">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70" w:type="dxa"/>
            <w:tcMar>
              <w:top w:w="58" w:type="dxa"/>
              <w:left w:w="58" w:type="dxa"/>
              <w:bottom w:w="58" w:type="dxa"/>
              <w:right w:w="58" w:type="dxa"/>
            </w:tcMar>
            <w:vAlign w:val="center"/>
          </w:tcPr>
          <w:p w14:paraId="12160025" w14:textId="77777777" w:rsidR="004A56CF" w:rsidRPr="00492C04" w:rsidRDefault="004A56CF" w:rsidP="004A56CF">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4BFA4F8D" w14:textId="71103D57" w:rsidR="004A56CF" w:rsidRPr="00492C04" w:rsidRDefault="004A56CF" w:rsidP="004A56CF">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4965ECC5" w14:textId="77777777" w:rsidTr="00E74522">
        <w:trPr>
          <w:trHeight w:val="1959"/>
          <w:jc w:val="center"/>
        </w:trPr>
        <w:tc>
          <w:tcPr>
            <w:tcW w:w="1890" w:type="dxa"/>
            <w:gridSpan w:val="2"/>
            <w:shd w:val="clear" w:color="auto" w:fill="DBE5F1"/>
            <w:tcMar>
              <w:top w:w="58" w:type="dxa"/>
              <w:left w:w="58" w:type="dxa"/>
              <w:bottom w:w="58" w:type="dxa"/>
              <w:right w:w="58" w:type="dxa"/>
            </w:tcMar>
          </w:tcPr>
          <w:p w14:paraId="68E01253"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1.a razlikuje zanimanja ljudi u svome okružju</w:t>
            </w:r>
          </w:p>
        </w:tc>
        <w:tc>
          <w:tcPr>
            <w:tcW w:w="1890" w:type="dxa"/>
            <w:shd w:val="clear" w:color="auto" w:fill="DBE5F1"/>
            <w:tcMar>
              <w:top w:w="58" w:type="dxa"/>
              <w:left w:w="58" w:type="dxa"/>
              <w:bottom w:w="58" w:type="dxa"/>
              <w:right w:w="58" w:type="dxa"/>
            </w:tcMar>
          </w:tcPr>
          <w:p w14:paraId="772BE479"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1.a objašnjava važnost i vrijednost ljudskog djelovanja na životno okružje </w:t>
            </w:r>
          </w:p>
          <w:p w14:paraId="69E8EC7E"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1.b opisuje zanimanja ljudi u životnome okružju</w:t>
            </w:r>
          </w:p>
        </w:tc>
        <w:tc>
          <w:tcPr>
            <w:tcW w:w="1980" w:type="dxa"/>
            <w:shd w:val="clear" w:color="auto" w:fill="DBE5F1"/>
            <w:tcMar>
              <w:top w:w="58" w:type="dxa"/>
              <w:left w:w="58" w:type="dxa"/>
              <w:bottom w:w="58" w:type="dxa"/>
              <w:right w:w="58" w:type="dxa"/>
            </w:tcMar>
          </w:tcPr>
          <w:p w14:paraId="27C58567" w14:textId="77777777" w:rsidR="00E74522" w:rsidRPr="00492C04" w:rsidRDefault="00E74522" w:rsidP="00E74522">
            <w:pPr>
              <w:pStyle w:val="ListParagraph"/>
              <w:tabs>
                <w:tab w:val="left" w:pos="7380"/>
              </w:tabs>
              <w:spacing w:after="0" w:line="240" w:lineRule="auto"/>
              <w:ind w:left="175" w:hanging="175"/>
              <w:rPr>
                <w:rFonts w:cstheme="minorHAnsi"/>
                <w:sz w:val="20"/>
                <w:szCs w:val="20"/>
              </w:rPr>
            </w:pPr>
            <w:r w:rsidRPr="00492C04">
              <w:rPr>
                <w:rFonts w:cstheme="minorHAnsi"/>
                <w:sz w:val="20"/>
                <w:szCs w:val="20"/>
              </w:rPr>
              <w:t>1.a povezuje uvjete života s karakteristikama društva i društvenih odnosa</w:t>
            </w:r>
          </w:p>
        </w:tc>
        <w:tc>
          <w:tcPr>
            <w:tcW w:w="1980" w:type="dxa"/>
            <w:shd w:val="clear" w:color="auto" w:fill="DBE5F1"/>
            <w:tcMar>
              <w:top w:w="58" w:type="dxa"/>
              <w:left w:w="58" w:type="dxa"/>
              <w:bottom w:w="58" w:type="dxa"/>
              <w:right w:w="58" w:type="dxa"/>
            </w:tcMar>
          </w:tcPr>
          <w:p w14:paraId="5F9B7BE9"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1.a objašnjava međusobne odnose stanovništva u životnome okružju</w:t>
            </w:r>
          </w:p>
        </w:tc>
        <w:tc>
          <w:tcPr>
            <w:tcW w:w="2070" w:type="dxa"/>
            <w:shd w:val="clear" w:color="auto" w:fill="DBE5F1"/>
            <w:tcMar>
              <w:top w:w="58" w:type="dxa"/>
              <w:left w:w="58" w:type="dxa"/>
              <w:bottom w:w="58" w:type="dxa"/>
              <w:right w:w="58" w:type="dxa"/>
            </w:tcMar>
          </w:tcPr>
          <w:p w14:paraId="6AED7C06" w14:textId="24E32F43" w:rsidR="00E74522" w:rsidRPr="00492C04" w:rsidRDefault="00E74522" w:rsidP="00E74522">
            <w:pPr>
              <w:pStyle w:val="ListParagraph"/>
              <w:tabs>
                <w:tab w:val="left" w:pos="7380"/>
              </w:tabs>
              <w:spacing w:after="0" w:line="240" w:lineRule="auto"/>
              <w:ind w:left="175" w:hanging="142"/>
              <w:rPr>
                <w:rFonts w:cstheme="minorHAnsi"/>
                <w:sz w:val="20"/>
                <w:szCs w:val="20"/>
              </w:rPr>
            </w:pPr>
            <w:r w:rsidRPr="00492C04">
              <w:rPr>
                <w:rFonts w:cstheme="minorHAnsi"/>
                <w:sz w:val="20"/>
                <w:szCs w:val="20"/>
              </w:rPr>
              <w:t xml:space="preserve">1.a procjenjuje mogućnosti funkcionalnoga razvoja naselja </w:t>
            </w:r>
            <w:r w:rsidR="003D1461" w:rsidRPr="00492C04">
              <w:rPr>
                <w:rFonts w:cstheme="minorHAnsi"/>
                <w:sz w:val="20"/>
                <w:szCs w:val="20"/>
              </w:rPr>
              <w:t>sukladno</w:t>
            </w:r>
            <w:r w:rsidRPr="00492C04">
              <w:rPr>
                <w:rFonts w:cstheme="minorHAnsi"/>
                <w:sz w:val="20"/>
                <w:szCs w:val="20"/>
              </w:rPr>
              <w:t xml:space="preserve"> prirodnim i društvenim potencijalima</w:t>
            </w:r>
          </w:p>
          <w:p w14:paraId="33BBDEFA"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1.b raspravlja o društvenim i ekonomskim učincima promjena koje se događaju u životnome okružju </w:t>
            </w:r>
          </w:p>
        </w:tc>
      </w:tr>
      <w:tr w:rsidR="00E74522" w:rsidRPr="00492C04" w14:paraId="6F22346D" w14:textId="77777777" w:rsidTr="00E74522">
        <w:trPr>
          <w:trHeight w:val="1134"/>
          <w:jc w:val="center"/>
        </w:trPr>
        <w:tc>
          <w:tcPr>
            <w:tcW w:w="1890" w:type="dxa"/>
            <w:gridSpan w:val="2"/>
            <w:shd w:val="clear" w:color="auto" w:fill="DBE5F1"/>
            <w:tcMar>
              <w:top w:w="58" w:type="dxa"/>
              <w:left w:w="58" w:type="dxa"/>
              <w:bottom w:w="58" w:type="dxa"/>
              <w:right w:w="58" w:type="dxa"/>
            </w:tcMar>
          </w:tcPr>
          <w:p w14:paraId="66391423"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2.a razlikuje mjesto stanovanja (selo – grad)</w:t>
            </w:r>
          </w:p>
          <w:p w14:paraId="36C66300"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2.b uočava razlike u načinu življenja na selu i u gradu</w:t>
            </w:r>
          </w:p>
        </w:tc>
        <w:tc>
          <w:tcPr>
            <w:tcW w:w="1890" w:type="dxa"/>
            <w:shd w:val="clear" w:color="auto" w:fill="DBE5F1"/>
            <w:tcMar>
              <w:top w:w="58" w:type="dxa"/>
              <w:left w:w="58" w:type="dxa"/>
              <w:bottom w:w="58" w:type="dxa"/>
              <w:right w:w="58" w:type="dxa"/>
            </w:tcMar>
          </w:tcPr>
          <w:p w14:paraId="73D0BA22"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2.a objašnjava razliku življenja na selu i u gradu i povezuje zanimanje ljudi na selu i u gradu</w:t>
            </w:r>
          </w:p>
        </w:tc>
        <w:tc>
          <w:tcPr>
            <w:tcW w:w="1980" w:type="dxa"/>
            <w:shd w:val="clear" w:color="auto" w:fill="DBE5F1"/>
            <w:tcMar>
              <w:top w:w="58" w:type="dxa"/>
              <w:left w:w="58" w:type="dxa"/>
              <w:bottom w:w="58" w:type="dxa"/>
              <w:right w:w="58" w:type="dxa"/>
            </w:tcMar>
          </w:tcPr>
          <w:p w14:paraId="2981A0F7" w14:textId="1447AB53" w:rsidR="00E74522" w:rsidRPr="00492C04" w:rsidRDefault="00176BFB" w:rsidP="00E74522">
            <w:pPr>
              <w:tabs>
                <w:tab w:val="left" w:pos="7380"/>
              </w:tabs>
              <w:spacing w:after="0" w:line="240" w:lineRule="auto"/>
              <w:ind w:left="175" w:hanging="175"/>
              <w:rPr>
                <w:rFonts w:cstheme="minorHAnsi"/>
                <w:sz w:val="20"/>
                <w:szCs w:val="20"/>
              </w:rPr>
            </w:pPr>
            <w:r w:rsidRPr="00492C04">
              <w:rPr>
                <w:rFonts w:cstheme="minorHAnsi"/>
                <w:sz w:val="20"/>
                <w:szCs w:val="20"/>
              </w:rPr>
              <w:t xml:space="preserve">2.a </w:t>
            </w:r>
            <w:r w:rsidR="003D1461" w:rsidRPr="00492C04">
              <w:rPr>
                <w:rFonts w:cstheme="minorHAnsi"/>
                <w:sz w:val="20"/>
                <w:szCs w:val="20"/>
              </w:rPr>
              <w:t xml:space="preserve"> razlikuje</w:t>
            </w:r>
            <w:r w:rsidR="00E74522" w:rsidRPr="00492C04">
              <w:rPr>
                <w:rFonts w:cstheme="minorHAnsi"/>
                <w:sz w:val="20"/>
                <w:szCs w:val="20"/>
              </w:rPr>
              <w:t xml:space="preserve"> osnovne pojmove prirodnoga i prostornoga kretanja stanovništva</w:t>
            </w:r>
          </w:p>
          <w:p w14:paraId="6D08EBE2" w14:textId="77777777" w:rsidR="00E74522" w:rsidRPr="00492C04" w:rsidRDefault="00E74522" w:rsidP="00E74522">
            <w:pPr>
              <w:pStyle w:val="ListParagraph"/>
              <w:tabs>
                <w:tab w:val="left" w:pos="7380"/>
              </w:tabs>
              <w:spacing w:after="0" w:line="240" w:lineRule="auto"/>
              <w:ind w:left="175" w:hanging="175"/>
              <w:rPr>
                <w:rFonts w:cstheme="minorHAnsi"/>
                <w:sz w:val="20"/>
                <w:szCs w:val="20"/>
              </w:rPr>
            </w:pPr>
            <w:r w:rsidRPr="00492C04">
              <w:rPr>
                <w:rFonts w:cstheme="minorHAnsi"/>
                <w:sz w:val="20"/>
                <w:szCs w:val="20"/>
              </w:rPr>
              <w:t>2.b imenuje prirodne i društvene čimbenike  koji utječu na naseljenost ljudi</w:t>
            </w:r>
          </w:p>
        </w:tc>
        <w:tc>
          <w:tcPr>
            <w:tcW w:w="1980" w:type="dxa"/>
            <w:shd w:val="clear" w:color="auto" w:fill="DBE5F1"/>
            <w:tcMar>
              <w:top w:w="58" w:type="dxa"/>
              <w:left w:w="58" w:type="dxa"/>
              <w:bottom w:w="58" w:type="dxa"/>
              <w:right w:w="58" w:type="dxa"/>
            </w:tcMar>
          </w:tcPr>
          <w:p w14:paraId="0A4E3A3C"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2.a analizira uzroke promjena prirodnoga i prostornoga kretanja stanovništva</w:t>
            </w:r>
          </w:p>
          <w:p w14:paraId="761CD075"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2.b procjenjuje ovisnost gospodarskoga razvoja o prirodnim čimbenicima i društvenim sustavima</w:t>
            </w:r>
          </w:p>
          <w:p w14:paraId="4A760F57"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2.c prepoznaje aktivnosti i način života ljudi u različitim dijelovima svijeta </w:t>
            </w:r>
          </w:p>
        </w:tc>
        <w:tc>
          <w:tcPr>
            <w:tcW w:w="2070" w:type="dxa"/>
            <w:shd w:val="clear" w:color="auto" w:fill="DBE5F1"/>
            <w:tcMar>
              <w:top w:w="58" w:type="dxa"/>
              <w:left w:w="58" w:type="dxa"/>
              <w:bottom w:w="58" w:type="dxa"/>
              <w:right w:w="58" w:type="dxa"/>
            </w:tcMar>
          </w:tcPr>
          <w:p w14:paraId="2E3759BE"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2.a procjenjuje i prognozira odrednice geografskoga determinizma i posibilizma</w:t>
            </w:r>
          </w:p>
          <w:p w14:paraId="1C7A9F66" w14:textId="6ECD7C81" w:rsidR="00E74522" w:rsidRPr="00492C04" w:rsidRDefault="00E74522" w:rsidP="00E74522">
            <w:pPr>
              <w:pStyle w:val="ListParagraph"/>
              <w:tabs>
                <w:tab w:val="left" w:pos="7380"/>
              </w:tabs>
              <w:spacing w:after="0" w:line="240" w:lineRule="auto"/>
              <w:ind w:left="175" w:hanging="142"/>
              <w:rPr>
                <w:rFonts w:cstheme="minorHAnsi"/>
                <w:sz w:val="20"/>
                <w:szCs w:val="20"/>
              </w:rPr>
            </w:pPr>
            <w:r w:rsidRPr="00492C04">
              <w:rPr>
                <w:rFonts w:cstheme="minorHAnsi"/>
                <w:sz w:val="20"/>
                <w:szCs w:val="20"/>
              </w:rPr>
              <w:t xml:space="preserve">2.b analizira uzroke i posljedice prostornoga razmještanja i povezuje ih s prirodnim i mehaničkim </w:t>
            </w:r>
            <w:r w:rsidR="003D1461" w:rsidRPr="00492C04">
              <w:rPr>
                <w:rFonts w:cstheme="minorHAnsi"/>
                <w:sz w:val="20"/>
                <w:szCs w:val="20"/>
              </w:rPr>
              <w:t>kretanjima</w:t>
            </w:r>
          </w:p>
          <w:p w14:paraId="2741C993" w14:textId="77777777" w:rsidR="00E74522" w:rsidRPr="00492C04" w:rsidRDefault="00E74522" w:rsidP="00E74522">
            <w:pPr>
              <w:pStyle w:val="ListParagraph"/>
              <w:tabs>
                <w:tab w:val="left" w:pos="7380"/>
              </w:tabs>
              <w:spacing w:after="0" w:line="240" w:lineRule="auto"/>
              <w:ind w:left="175" w:hanging="142"/>
              <w:rPr>
                <w:rFonts w:cstheme="minorHAnsi"/>
                <w:sz w:val="20"/>
                <w:szCs w:val="20"/>
              </w:rPr>
            </w:pPr>
          </w:p>
          <w:p w14:paraId="21DEC4C0" w14:textId="77777777" w:rsidR="00E74522" w:rsidRPr="00492C04" w:rsidRDefault="00E74522" w:rsidP="00E74522">
            <w:pPr>
              <w:pStyle w:val="ListParagraph"/>
              <w:tabs>
                <w:tab w:val="left" w:pos="7380"/>
              </w:tabs>
              <w:spacing w:after="0" w:line="240" w:lineRule="auto"/>
              <w:ind w:left="175" w:hanging="142"/>
              <w:rPr>
                <w:rFonts w:cstheme="minorHAnsi"/>
                <w:sz w:val="20"/>
                <w:szCs w:val="20"/>
              </w:rPr>
            </w:pPr>
          </w:p>
          <w:p w14:paraId="7A2EC400" w14:textId="77777777" w:rsidR="00E74522" w:rsidRPr="00492C04" w:rsidRDefault="00E74522" w:rsidP="00E74522">
            <w:pPr>
              <w:pStyle w:val="ListParagraph"/>
              <w:tabs>
                <w:tab w:val="left" w:pos="7380"/>
              </w:tabs>
              <w:spacing w:after="0" w:line="240" w:lineRule="auto"/>
              <w:ind w:left="175" w:hanging="142"/>
              <w:rPr>
                <w:rFonts w:cstheme="minorHAnsi"/>
                <w:sz w:val="20"/>
                <w:szCs w:val="20"/>
              </w:rPr>
            </w:pPr>
          </w:p>
        </w:tc>
      </w:tr>
      <w:tr w:rsidR="00E74522" w:rsidRPr="00492C04" w14:paraId="6843FEF8" w14:textId="77777777" w:rsidTr="00E74522">
        <w:trPr>
          <w:trHeight w:val="966"/>
          <w:jc w:val="center"/>
        </w:trPr>
        <w:tc>
          <w:tcPr>
            <w:tcW w:w="1890" w:type="dxa"/>
            <w:gridSpan w:val="2"/>
            <w:shd w:val="clear" w:color="auto" w:fill="auto"/>
            <w:tcMar>
              <w:top w:w="58" w:type="dxa"/>
              <w:left w:w="58" w:type="dxa"/>
              <w:bottom w:w="58" w:type="dxa"/>
              <w:right w:w="58" w:type="dxa"/>
            </w:tcMar>
          </w:tcPr>
          <w:p w14:paraId="0E422054" w14:textId="1ADD6C59" w:rsidR="00E74522" w:rsidRPr="00492C04" w:rsidRDefault="002E6846" w:rsidP="00E74522">
            <w:pPr>
              <w:tabs>
                <w:tab w:val="left" w:pos="7380"/>
              </w:tabs>
              <w:spacing w:after="0" w:line="240" w:lineRule="auto"/>
              <w:ind w:left="142" w:hanging="142"/>
              <w:rPr>
                <w:rFonts w:cstheme="minorHAnsi"/>
                <w:sz w:val="20"/>
                <w:szCs w:val="20"/>
              </w:rPr>
            </w:pPr>
            <w:r>
              <w:rPr>
                <w:rFonts w:cstheme="minorHAnsi"/>
                <w:sz w:val="20"/>
                <w:szCs w:val="20"/>
              </w:rPr>
              <w:t>NP</w:t>
            </w:r>
          </w:p>
        </w:tc>
        <w:tc>
          <w:tcPr>
            <w:tcW w:w="1890" w:type="dxa"/>
            <w:shd w:val="clear" w:color="auto" w:fill="auto"/>
            <w:tcMar>
              <w:top w:w="58" w:type="dxa"/>
              <w:left w:w="58" w:type="dxa"/>
              <w:bottom w:w="58" w:type="dxa"/>
              <w:right w:w="58" w:type="dxa"/>
            </w:tcMar>
          </w:tcPr>
          <w:p w14:paraId="19DEEB31" w14:textId="3B925AA3" w:rsidR="00E74522" w:rsidRPr="00492C04" w:rsidRDefault="002E6846" w:rsidP="00E74522">
            <w:pPr>
              <w:pStyle w:val="ListParagraph"/>
              <w:tabs>
                <w:tab w:val="left" w:pos="7380"/>
              </w:tabs>
              <w:spacing w:after="0" w:line="240" w:lineRule="auto"/>
              <w:ind w:left="176" w:hanging="142"/>
              <w:rPr>
                <w:rFonts w:cstheme="minorHAnsi"/>
                <w:sz w:val="20"/>
                <w:szCs w:val="20"/>
              </w:rPr>
            </w:pPr>
            <w:r>
              <w:rPr>
                <w:rFonts w:cstheme="minorHAnsi"/>
                <w:sz w:val="20"/>
                <w:szCs w:val="20"/>
              </w:rPr>
              <w:t>NP</w:t>
            </w:r>
          </w:p>
        </w:tc>
        <w:tc>
          <w:tcPr>
            <w:tcW w:w="1980" w:type="dxa"/>
            <w:shd w:val="clear" w:color="auto" w:fill="DBE5F1"/>
            <w:tcMar>
              <w:top w:w="58" w:type="dxa"/>
              <w:left w:w="58" w:type="dxa"/>
              <w:bottom w:w="58" w:type="dxa"/>
              <w:right w:w="58" w:type="dxa"/>
            </w:tcMar>
          </w:tcPr>
          <w:p w14:paraId="17F184E1"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3.a prepoznaje različita populacijska obilježja u svijetu (na primjerima pojedinih država)</w:t>
            </w:r>
          </w:p>
        </w:tc>
        <w:tc>
          <w:tcPr>
            <w:tcW w:w="1980" w:type="dxa"/>
            <w:shd w:val="clear" w:color="auto" w:fill="DBE5F1"/>
            <w:tcMar>
              <w:top w:w="58" w:type="dxa"/>
              <w:left w:w="58" w:type="dxa"/>
              <w:bottom w:w="58" w:type="dxa"/>
              <w:right w:w="58" w:type="dxa"/>
            </w:tcMar>
          </w:tcPr>
          <w:p w14:paraId="2783698E"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3.a objašnjava kako različite države primjenjuju različite populacijske mjere</w:t>
            </w:r>
          </w:p>
        </w:tc>
        <w:tc>
          <w:tcPr>
            <w:tcW w:w="2070" w:type="dxa"/>
            <w:shd w:val="clear" w:color="auto" w:fill="DBE5F1"/>
            <w:tcMar>
              <w:top w:w="58" w:type="dxa"/>
              <w:left w:w="58" w:type="dxa"/>
              <w:bottom w:w="58" w:type="dxa"/>
              <w:right w:w="58" w:type="dxa"/>
            </w:tcMar>
          </w:tcPr>
          <w:p w14:paraId="777540CD"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 xml:space="preserve">3.a potkrepljuje argumentima važnost provedbe različitih populacijskih politika na primjerima </w:t>
            </w:r>
          </w:p>
        </w:tc>
      </w:tr>
      <w:tr w:rsidR="00E74522" w:rsidRPr="00492C04" w14:paraId="0C46C480" w14:textId="77777777" w:rsidTr="00E74522">
        <w:trPr>
          <w:trHeight w:val="1479"/>
          <w:jc w:val="center"/>
        </w:trPr>
        <w:tc>
          <w:tcPr>
            <w:tcW w:w="1890" w:type="dxa"/>
            <w:gridSpan w:val="2"/>
            <w:shd w:val="clear" w:color="auto" w:fill="CCECFF"/>
            <w:tcMar>
              <w:top w:w="58" w:type="dxa"/>
              <w:left w:w="58" w:type="dxa"/>
              <w:bottom w:w="58" w:type="dxa"/>
              <w:right w:w="58" w:type="dxa"/>
            </w:tcMar>
          </w:tcPr>
          <w:p w14:paraId="13994BBC"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lastRenderedPageBreak/>
              <w:t>4.a prepoznaje osnovne prometne znakove i ponaša se u skladu s tim</w:t>
            </w:r>
          </w:p>
        </w:tc>
        <w:tc>
          <w:tcPr>
            <w:tcW w:w="1890" w:type="dxa"/>
            <w:shd w:val="clear" w:color="auto" w:fill="CCECFF"/>
            <w:tcMar>
              <w:top w:w="58" w:type="dxa"/>
              <w:left w:w="58" w:type="dxa"/>
              <w:bottom w:w="58" w:type="dxa"/>
              <w:right w:w="58" w:type="dxa"/>
            </w:tcMar>
          </w:tcPr>
          <w:p w14:paraId="7AFB2464" w14:textId="1B0AA94F"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4.a objašnjava </w:t>
            </w:r>
            <w:r w:rsidR="00A930DF" w:rsidRPr="00492C04">
              <w:rPr>
                <w:rFonts w:cstheme="minorHAnsi"/>
                <w:sz w:val="20"/>
                <w:szCs w:val="20"/>
              </w:rPr>
              <w:t>važnost</w:t>
            </w:r>
            <w:r w:rsidRPr="00492C04">
              <w:rPr>
                <w:rFonts w:cstheme="minorHAnsi"/>
                <w:sz w:val="20"/>
                <w:szCs w:val="20"/>
              </w:rPr>
              <w:t xml:space="preserve"> prometa i prometnih veza</w:t>
            </w:r>
          </w:p>
        </w:tc>
        <w:tc>
          <w:tcPr>
            <w:tcW w:w="1980" w:type="dxa"/>
            <w:shd w:val="clear" w:color="auto" w:fill="CCECFF"/>
            <w:tcMar>
              <w:top w:w="58" w:type="dxa"/>
              <w:left w:w="58" w:type="dxa"/>
              <w:bottom w:w="58" w:type="dxa"/>
              <w:right w:w="58" w:type="dxa"/>
            </w:tcMar>
          </w:tcPr>
          <w:p w14:paraId="0FAFF9E8"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4.a objašnjava prometnu povezanost, kao i njezin doprinos razvijenosti ukupnoga društva</w:t>
            </w:r>
          </w:p>
        </w:tc>
        <w:tc>
          <w:tcPr>
            <w:tcW w:w="1980" w:type="dxa"/>
            <w:shd w:val="clear" w:color="auto" w:fill="CCECFF"/>
            <w:tcMar>
              <w:top w:w="58" w:type="dxa"/>
              <w:left w:w="58" w:type="dxa"/>
              <w:bottom w:w="58" w:type="dxa"/>
              <w:right w:w="58" w:type="dxa"/>
            </w:tcMar>
          </w:tcPr>
          <w:p w14:paraId="6D12EA35"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4.a analizira povezanosti  postojeće prometne veze s mogućnostima gospodarskoga razvoja države</w:t>
            </w:r>
          </w:p>
        </w:tc>
        <w:tc>
          <w:tcPr>
            <w:tcW w:w="2070" w:type="dxa"/>
            <w:shd w:val="clear" w:color="auto" w:fill="CCECFF"/>
            <w:tcMar>
              <w:top w:w="58" w:type="dxa"/>
              <w:left w:w="58" w:type="dxa"/>
              <w:bottom w:w="58" w:type="dxa"/>
              <w:right w:w="58" w:type="dxa"/>
            </w:tcMar>
          </w:tcPr>
          <w:p w14:paraId="09AFE48D" w14:textId="77777777" w:rsidR="00E74522" w:rsidRPr="00492C04" w:rsidRDefault="00E74522" w:rsidP="00E74522">
            <w:pPr>
              <w:tabs>
                <w:tab w:val="left" w:pos="7380"/>
              </w:tabs>
              <w:spacing w:after="0" w:line="240" w:lineRule="auto"/>
              <w:ind w:left="175" w:hanging="145"/>
              <w:rPr>
                <w:rFonts w:cstheme="minorHAnsi"/>
                <w:sz w:val="20"/>
                <w:szCs w:val="20"/>
              </w:rPr>
            </w:pPr>
            <w:r w:rsidRPr="00492C04">
              <w:rPr>
                <w:rFonts w:cstheme="minorHAnsi"/>
                <w:sz w:val="20"/>
                <w:szCs w:val="20"/>
              </w:rPr>
              <w:t>4.a analizira funkcionalnost prometnih sustava i prometnih mreža</w:t>
            </w:r>
          </w:p>
          <w:p w14:paraId="3BDF9AEA" w14:textId="0255BD9A" w:rsidR="00E74522" w:rsidRPr="00492C04" w:rsidRDefault="00E74522" w:rsidP="00E74522">
            <w:pPr>
              <w:tabs>
                <w:tab w:val="left" w:pos="7380"/>
              </w:tabs>
              <w:spacing w:after="0" w:line="240" w:lineRule="auto"/>
              <w:ind w:left="175" w:hanging="145"/>
              <w:rPr>
                <w:rFonts w:cstheme="minorHAnsi"/>
                <w:sz w:val="20"/>
                <w:szCs w:val="20"/>
              </w:rPr>
            </w:pPr>
            <w:r w:rsidRPr="00492C04">
              <w:rPr>
                <w:rFonts w:cstheme="minorHAnsi"/>
                <w:sz w:val="20"/>
                <w:szCs w:val="20"/>
              </w:rPr>
              <w:t xml:space="preserve">4.b procjenjuje i utvrđuje </w:t>
            </w:r>
            <w:r w:rsidR="00A930DF" w:rsidRPr="00492C04">
              <w:rPr>
                <w:rFonts w:cstheme="minorHAnsi"/>
                <w:sz w:val="20"/>
                <w:szCs w:val="20"/>
              </w:rPr>
              <w:t>važnost</w:t>
            </w:r>
            <w:r w:rsidRPr="00492C04">
              <w:rPr>
                <w:rFonts w:cstheme="minorHAnsi"/>
                <w:sz w:val="20"/>
                <w:szCs w:val="20"/>
              </w:rPr>
              <w:t xml:space="preserve"> prome</w:t>
            </w:r>
            <w:r w:rsidR="003E1B8C" w:rsidRPr="00492C04">
              <w:rPr>
                <w:rFonts w:cstheme="minorHAnsi"/>
                <w:sz w:val="20"/>
                <w:szCs w:val="20"/>
              </w:rPr>
              <w:t>ta kao preduvjeta globalizacije.</w:t>
            </w:r>
          </w:p>
        </w:tc>
      </w:tr>
      <w:tr w:rsidR="000226B1" w:rsidRPr="00492C04" w14:paraId="46DE24C3"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24377CCA"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7" w:type="dxa"/>
            <w:gridSpan w:val="5"/>
            <w:shd w:val="clear" w:color="auto" w:fill="FFFF00"/>
            <w:vAlign w:val="center"/>
          </w:tcPr>
          <w:p w14:paraId="7FBB133E" w14:textId="1AF92403"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3. </w:t>
            </w:r>
            <w:r w:rsidRPr="00492C04">
              <w:rPr>
                <w:rFonts w:cstheme="minorHAnsi"/>
                <w:b/>
                <w:sz w:val="20"/>
                <w:szCs w:val="20"/>
              </w:rPr>
              <w:t>Političko-geografske odlike suvremenoga svijeta</w:t>
            </w:r>
          </w:p>
        </w:tc>
      </w:tr>
      <w:tr w:rsidR="00E74522" w:rsidRPr="00492C04" w14:paraId="790D8DFA" w14:textId="77777777" w:rsidTr="00E74522">
        <w:trPr>
          <w:trHeight w:val="722"/>
          <w:jc w:val="center"/>
        </w:trPr>
        <w:tc>
          <w:tcPr>
            <w:tcW w:w="9810" w:type="dxa"/>
            <w:gridSpan w:val="6"/>
            <w:shd w:val="clear" w:color="auto" w:fill="FFFFCC"/>
            <w:tcMar>
              <w:top w:w="58" w:type="dxa"/>
              <w:left w:w="58" w:type="dxa"/>
              <w:bottom w:w="58" w:type="dxa"/>
              <w:right w:w="58" w:type="dxa"/>
            </w:tcMar>
          </w:tcPr>
          <w:p w14:paraId="731241F0"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1E787FF0" w14:textId="77777777" w:rsidR="00E74522" w:rsidRPr="00492C04" w:rsidRDefault="00E74522" w:rsidP="008A62E5">
            <w:pPr>
              <w:pStyle w:val="ListParagraph"/>
              <w:numPr>
                <w:ilvl w:val="0"/>
                <w:numId w:val="18"/>
              </w:numPr>
              <w:tabs>
                <w:tab w:val="left" w:pos="7380"/>
              </w:tabs>
              <w:spacing w:after="0" w:line="240" w:lineRule="auto"/>
              <w:ind w:left="218" w:hanging="218"/>
              <w:rPr>
                <w:rFonts w:cstheme="minorHAnsi"/>
                <w:sz w:val="20"/>
                <w:szCs w:val="20"/>
              </w:rPr>
            </w:pPr>
            <w:r w:rsidRPr="00492C04">
              <w:rPr>
                <w:rFonts w:cstheme="minorHAnsi"/>
                <w:sz w:val="20"/>
                <w:szCs w:val="20"/>
              </w:rPr>
              <w:t>objašnjava utjecaj pojedinca, ideja i događaja na razvoj društva u prošlosti i sadašnjosti</w:t>
            </w:r>
          </w:p>
          <w:p w14:paraId="0FD0D576" w14:textId="77777777" w:rsidR="00E74522" w:rsidRPr="00492C04" w:rsidRDefault="00E74522" w:rsidP="008A62E5">
            <w:pPr>
              <w:pStyle w:val="ListParagraph"/>
              <w:numPr>
                <w:ilvl w:val="0"/>
                <w:numId w:val="18"/>
              </w:numPr>
              <w:tabs>
                <w:tab w:val="left" w:pos="7380"/>
              </w:tabs>
              <w:spacing w:after="0" w:line="240" w:lineRule="auto"/>
              <w:ind w:left="218" w:hanging="218"/>
              <w:rPr>
                <w:rFonts w:cstheme="minorHAnsi"/>
                <w:sz w:val="20"/>
                <w:szCs w:val="20"/>
              </w:rPr>
            </w:pPr>
            <w:r w:rsidRPr="00492C04">
              <w:rPr>
                <w:rFonts w:cstheme="minorHAnsi"/>
                <w:sz w:val="20"/>
                <w:szCs w:val="20"/>
              </w:rPr>
              <w:t>objašnjava  kako različiti politički sustavi utječu na ekonomski razvoj</w:t>
            </w:r>
          </w:p>
          <w:p w14:paraId="5999B6FB" w14:textId="7E6D879E" w:rsidR="00E74522" w:rsidRPr="00492C04" w:rsidRDefault="00E74522" w:rsidP="008A62E5">
            <w:pPr>
              <w:pStyle w:val="ListParagraph"/>
              <w:numPr>
                <w:ilvl w:val="0"/>
                <w:numId w:val="18"/>
              </w:numPr>
              <w:tabs>
                <w:tab w:val="left" w:pos="7380"/>
              </w:tabs>
              <w:spacing w:after="0" w:line="240" w:lineRule="auto"/>
              <w:ind w:left="218" w:hanging="218"/>
              <w:rPr>
                <w:rFonts w:cstheme="minorHAnsi"/>
                <w:b/>
                <w:sz w:val="20"/>
                <w:szCs w:val="20"/>
              </w:rPr>
            </w:pPr>
            <w:r w:rsidRPr="00492C04">
              <w:rPr>
                <w:rFonts w:cstheme="minorHAnsi"/>
                <w:sz w:val="20"/>
                <w:szCs w:val="20"/>
              </w:rPr>
              <w:t>objašnjava karakteristike različitih političkih sustava u domovini i svijetu</w:t>
            </w:r>
            <w:r w:rsidR="003E1B8C" w:rsidRPr="00492C04">
              <w:rPr>
                <w:rFonts w:cstheme="minorHAnsi"/>
                <w:sz w:val="20"/>
                <w:szCs w:val="20"/>
              </w:rPr>
              <w:t>.</w:t>
            </w:r>
          </w:p>
        </w:tc>
      </w:tr>
      <w:tr w:rsidR="00E74522" w:rsidRPr="00492C04" w14:paraId="38231ADD" w14:textId="77777777" w:rsidTr="00E74522">
        <w:trPr>
          <w:trHeight w:val="75"/>
          <w:jc w:val="center"/>
        </w:trPr>
        <w:tc>
          <w:tcPr>
            <w:tcW w:w="9810" w:type="dxa"/>
            <w:gridSpan w:val="6"/>
            <w:tcMar>
              <w:top w:w="58" w:type="dxa"/>
              <w:left w:w="58" w:type="dxa"/>
              <w:bottom w:w="58" w:type="dxa"/>
              <w:right w:w="58" w:type="dxa"/>
            </w:tcMar>
          </w:tcPr>
          <w:p w14:paraId="180CA503" w14:textId="342E8853"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1C4C2C34" w14:textId="77777777" w:rsidTr="00E74522">
        <w:trPr>
          <w:trHeight w:val="552"/>
          <w:jc w:val="center"/>
        </w:trPr>
        <w:tc>
          <w:tcPr>
            <w:tcW w:w="1890" w:type="dxa"/>
            <w:gridSpan w:val="2"/>
            <w:tcMar>
              <w:top w:w="58" w:type="dxa"/>
              <w:left w:w="58" w:type="dxa"/>
              <w:bottom w:w="58" w:type="dxa"/>
              <w:right w:w="58" w:type="dxa"/>
            </w:tcMar>
            <w:vAlign w:val="center"/>
          </w:tcPr>
          <w:p w14:paraId="097DD116"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35CA61A9" w14:textId="3ACAF349"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90" w:type="dxa"/>
            <w:tcMar>
              <w:top w:w="58" w:type="dxa"/>
              <w:left w:w="58" w:type="dxa"/>
              <w:bottom w:w="58" w:type="dxa"/>
              <w:right w:w="58" w:type="dxa"/>
            </w:tcMar>
            <w:vAlign w:val="center"/>
          </w:tcPr>
          <w:p w14:paraId="30114DE9" w14:textId="484C7325"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0" w:type="dxa"/>
            <w:tcMar>
              <w:top w:w="58" w:type="dxa"/>
              <w:left w:w="58" w:type="dxa"/>
              <w:bottom w:w="58" w:type="dxa"/>
              <w:right w:w="58" w:type="dxa"/>
            </w:tcMar>
            <w:vAlign w:val="center"/>
          </w:tcPr>
          <w:p w14:paraId="22E6C25B" w14:textId="2B50333F"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0" w:type="dxa"/>
            <w:tcMar>
              <w:top w:w="58" w:type="dxa"/>
              <w:left w:w="58" w:type="dxa"/>
              <w:bottom w:w="58" w:type="dxa"/>
              <w:right w:w="58" w:type="dxa"/>
            </w:tcMar>
            <w:vAlign w:val="center"/>
          </w:tcPr>
          <w:p w14:paraId="09BAE751" w14:textId="047DEE06"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70" w:type="dxa"/>
            <w:tcMar>
              <w:top w:w="58" w:type="dxa"/>
              <w:left w:w="58" w:type="dxa"/>
              <w:bottom w:w="58" w:type="dxa"/>
              <w:right w:w="58" w:type="dxa"/>
            </w:tcMar>
            <w:vAlign w:val="center"/>
          </w:tcPr>
          <w:p w14:paraId="05EC6B80"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6248C220" w14:textId="59E4BAAE"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744B2299" w14:textId="77777777" w:rsidTr="00E74522">
        <w:trPr>
          <w:trHeight w:val="566"/>
          <w:jc w:val="center"/>
        </w:trPr>
        <w:tc>
          <w:tcPr>
            <w:tcW w:w="1890" w:type="dxa"/>
            <w:gridSpan w:val="2"/>
            <w:shd w:val="clear" w:color="auto" w:fill="DBE5F1"/>
            <w:tcMar>
              <w:top w:w="58" w:type="dxa"/>
              <w:left w:w="58" w:type="dxa"/>
              <w:bottom w:w="58" w:type="dxa"/>
              <w:right w:w="58" w:type="dxa"/>
            </w:tcMar>
          </w:tcPr>
          <w:p w14:paraId="314893EB"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1.a poznaje i primjenjuje pravila ponašanja u skupini</w:t>
            </w:r>
          </w:p>
          <w:p w14:paraId="485F6DB8"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1.b prepoznaje da je svaki pojedinac član zajednice te da svi članovi imaju određena prava i obveze</w:t>
            </w:r>
          </w:p>
          <w:p w14:paraId="10011366"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 xml:space="preserve">1.c prepoznaje uloge pojedinca u obitelji, vrtiću i javnome mjestu </w:t>
            </w:r>
          </w:p>
        </w:tc>
        <w:tc>
          <w:tcPr>
            <w:tcW w:w="1890" w:type="dxa"/>
            <w:shd w:val="clear" w:color="auto" w:fill="DBE5F1"/>
            <w:tcMar>
              <w:top w:w="58" w:type="dxa"/>
              <w:left w:w="58" w:type="dxa"/>
              <w:bottom w:w="58" w:type="dxa"/>
              <w:right w:w="58" w:type="dxa"/>
            </w:tcMar>
          </w:tcPr>
          <w:p w14:paraId="1451E495"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1.a prepoznaje ponašanja kojima pojedinci doprinose očuvanju kulturne baštine</w:t>
            </w:r>
          </w:p>
        </w:tc>
        <w:tc>
          <w:tcPr>
            <w:tcW w:w="1980" w:type="dxa"/>
            <w:shd w:val="clear" w:color="auto" w:fill="DBE5F1"/>
            <w:tcMar>
              <w:top w:w="58" w:type="dxa"/>
              <w:left w:w="58" w:type="dxa"/>
              <w:bottom w:w="58" w:type="dxa"/>
              <w:right w:w="58" w:type="dxa"/>
            </w:tcMar>
          </w:tcPr>
          <w:p w14:paraId="24BAE845"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navodi istaknute pojedince, ideje i odluke koje su utjecale na razvoj društva</w:t>
            </w:r>
          </w:p>
        </w:tc>
        <w:tc>
          <w:tcPr>
            <w:tcW w:w="1980" w:type="dxa"/>
            <w:shd w:val="clear" w:color="auto" w:fill="DBE5F1"/>
            <w:tcMar>
              <w:top w:w="58" w:type="dxa"/>
              <w:left w:w="58" w:type="dxa"/>
              <w:bottom w:w="58" w:type="dxa"/>
              <w:right w:w="58" w:type="dxa"/>
            </w:tcMar>
          </w:tcPr>
          <w:p w14:paraId="316D6520"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1.a objašnjava ulogu pojedinaca, ideja i događaja u oblikovanju društva</w:t>
            </w:r>
          </w:p>
        </w:tc>
        <w:tc>
          <w:tcPr>
            <w:tcW w:w="2070" w:type="dxa"/>
            <w:shd w:val="clear" w:color="auto" w:fill="DBE5F1"/>
            <w:tcMar>
              <w:top w:w="58" w:type="dxa"/>
              <w:left w:w="58" w:type="dxa"/>
              <w:bottom w:w="58" w:type="dxa"/>
              <w:right w:w="58" w:type="dxa"/>
            </w:tcMar>
          </w:tcPr>
          <w:p w14:paraId="4CCD5018" w14:textId="77777777" w:rsidR="00E74522" w:rsidRPr="00492C04" w:rsidRDefault="00E74522" w:rsidP="00E74522">
            <w:pPr>
              <w:pStyle w:val="ListParagraph"/>
              <w:tabs>
                <w:tab w:val="left" w:pos="7380"/>
              </w:tabs>
              <w:spacing w:after="0" w:line="240" w:lineRule="auto"/>
              <w:ind w:left="175" w:hanging="142"/>
              <w:rPr>
                <w:rFonts w:cstheme="minorHAnsi"/>
                <w:sz w:val="20"/>
                <w:szCs w:val="20"/>
              </w:rPr>
            </w:pPr>
            <w:r w:rsidRPr="00492C04">
              <w:rPr>
                <w:rFonts w:cstheme="minorHAnsi"/>
                <w:sz w:val="20"/>
                <w:szCs w:val="20"/>
              </w:rPr>
              <w:t>1.a analizira povezanost ključnih događaja i procesa na globalnoj razini</w:t>
            </w:r>
          </w:p>
          <w:p w14:paraId="7B868FE4" w14:textId="4325E8E2" w:rsidR="00E74522" w:rsidRPr="00492C04" w:rsidRDefault="00E74522" w:rsidP="00C95B18">
            <w:pPr>
              <w:pStyle w:val="ListParagraph"/>
              <w:tabs>
                <w:tab w:val="left" w:pos="7380"/>
              </w:tabs>
              <w:spacing w:after="0" w:line="240" w:lineRule="auto"/>
              <w:ind w:left="175" w:hanging="142"/>
              <w:rPr>
                <w:rFonts w:cstheme="minorHAnsi"/>
                <w:sz w:val="20"/>
                <w:szCs w:val="20"/>
              </w:rPr>
            </w:pPr>
            <w:r w:rsidRPr="00492C04">
              <w:rPr>
                <w:rFonts w:cstheme="minorHAnsi"/>
                <w:sz w:val="20"/>
                <w:szCs w:val="20"/>
              </w:rPr>
              <w:t xml:space="preserve">1.b uspoređuje društvene promjene u prošlosti koristeći </w:t>
            </w:r>
            <w:r w:rsidR="00C95B18" w:rsidRPr="00492C04">
              <w:rPr>
                <w:rFonts w:cstheme="minorHAnsi"/>
                <w:sz w:val="20"/>
                <w:szCs w:val="20"/>
              </w:rPr>
              <w:t>se različitim</w:t>
            </w:r>
            <w:r w:rsidRPr="00492C04">
              <w:rPr>
                <w:rFonts w:cstheme="minorHAnsi"/>
                <w:sz w:val="20"/>
                <w:szCs w:val="20"/>
              </w:rPr>
              <w:t xml:space="preserve"> izvor</w:t>
            </w:r>
            <w:r w:rsidR="00C95B18" w:rsidRPr="00492C04">
              <w:rPr>
                <w:rFonts w:cstheme="minorHAnsi"/>
                <w:sz w:val="20"/>
                <w:szCs w:val="20"/>
              </w:rPr>
              <w:t>ima</w:t>
            </w:r>
          </w:p>
        </w:tc>
      </w:tr>
      <w:tr w:rsidR="00E74522" w:rsidRPr="00492C04" w14:paraId="3AA5CAFB" w14:textId="77777777" w:rsidTr="00E74522">
        <w:trPr>
          <w:trHeight w:val="1026"/>
          <w:jc w:val="center"/>
        </w:trPr>
        <w:tc>
          <w:tcPr>
            <w:tcW w:w="1890" w:type="dxa"/>
            <w:gridSpan w:val="2"/>
            <w:shd w:val="clear" w:color="auto" w:fill="auto"/>
            <w:tcMar>
              <w:top w:w="58" w:type="dxa"/>
              <w:left w:w="58" w:type="dxa"/>
              <w:bottom w:w="58" w:type="dxa"/>
              <w:right w:w="58" w:type="dxa"/>
            </w:tcMar>
          </w:tcPr>
          <w:p w14:paraId="017B42B2" w14:textId="78AC03EA" w:rsidR="00E74522" w:rsidRPr="00492C04" w:rsidRDefault="002E6846" w:rsidP="008A62E5">
            <w:pPr>
              <w:pStyle w:val="ListParagraph"/>
              <w:numPr>
                <w:ilvl w:val="0"/>
                <w:numId w:val="19"/>
              </w:numPr>
              <w:tabs>
                <w:tab w:val="left" w:pos="7380"/>
              </w:tabs>
              <w:spacing w:after="0" w:line="240" w:lineRule="auto"/>
              <w:rPr>
                <w:rFonts w:cstheme="minorHAnsi"/>
                <w:sz w:val="20"/>
                <w:szCs w:val="20"/>
              </w:rPr>
            </w:pPr>
            <w:r>
              <w:rPr>
                <w:rFonts w:cstheme="minorHAnsi"/>
                <w:sz w:val="20"/>
                <w:szCs w:val="20"/>
              </w:rPr>
              <w:t>NP</w:t>
            </w:r>
          </w:p>
        </w:tc>
        <w:tc>
          <w:tcPr>
            <w:tcW w:w="1890" w:type="dxa"/>
            <w:shd w:val="clear" w:color="auto" w:fill="auto"/>
            <w:tcMar>
              <w:top w:w="58" w:type="dxa"/>
              <w:left w:w="58" w:type="dxa"/>
              <w:bottom w:w="58" w:type="dxa"/>
              <w:right w:w="58" w:type="dxa"/>
            </w:tcMar>
          </w:tcPr>
          <w:p w14:paraId="190E6917" w14:textId="58E25638" w:rsidR="00E74522" w:rsidRPr="002E6846" w:rsidRDefault="002E6846" w:rsidP="002E6846">
            <w:pPr>
              <w:rPr>
                <w:rFonts w:cstheme="minorHAnsi"/>
                <w:sz w:val="20"/>
                <w:szCs w:val="20"/>
              </w:rPr>
            </w:pPr>
            <w:r>
              <w:rPr>
                <w:rFonts w:cstheme="minorHAnsi"/>
                <w:sz w:val="20"/>
                <w:szCs w:val="20"/>
              </w:rPr>
              <w:t>NP</w:t>
            </w:r>
          </w:p>
        </w:tc>
        <w:tc>
          <w:tcPr>
            <w:tcW w:w="1980" w:type="dxa"/>
            <w:shd w:val="clear" w:color="auto" w:fill="DBE5F1"/>
            <w:tcMar>
              <w:top w:w="58" w:type="dxa"/>
              <w:left w:w="58" w:type="dxa"/>
              <w:bottom w:w="58" w:type="dxa"/>
              <w:right w:w="58" w:type="dxa"/>
            </w:tcMar>
          </w:tcPr>
          <w:p w14:paraId="34E50DFF"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 xml:space="preserve">2.a prepoznaje utjecaj lokalne i državne vlasti na razvoj gospodarstva i društva </w:t>
            </w:r>
          </w:p>
        </w:tc>
        <w:tc>
          <w:tcPr>
            <w:tcW w:w="1980" w:type="dxa"/>
            <w:shd w:val="clear" w:color="auto" w:fill="DBE5F1"/>
            <w:tcMar>
              <w:top w:w="58" w:type="dxa"/>
              <w:left w:w="58" w:type="dxa"/>
              <w:bottom w:w="58" w:type="dxa"/>
              <w:right w:w="58" w:type="dxa"/>
            </w:tcMar>
          </w:tcPr>
          <w:p w14:paraId="5256D22B"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2.a tumači osnovne odlike političkih sustava, kao i njihov utjecaj na razvoj gospodarstva </w:t>
            </w:r>
          </w:p>
        </w:tc>
        <w:tc>
          <w:tcPr>
            <w:tcW w:w="2070" w:type="dxa"/>
            <w:shd w:val="clear" w:color="auto" w:fill="DBE5F1"/>
            <w:tcMar>
              <w:top w:w="58" w:type="dxa"/>
              <w:left w:w="58" w:type="dxa"/>
              <w:bottom w:w="58" w:type="dxa"/>
              <w:right w:w="58" w:type="dxa"/>
            </w:tcMar>
          </w:tcPr>
          <w:p w14:paraId="67C98FFD"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daje kritički osvrt na različite političke sustave i s njima povezani ekonomski razvoj</w:t>
            </w:r>
          </w:p>
        </w:tc>
      </w:tr>
      <w:tr w:rsidR="00E74522" w:rsidRPr="00492C04" w14:paraId="4C208AB3" w14:textId="77777777" w:rsidTr="00E74522">
        <w:trPr>
          <w:trHeight w:val="834"/>
          <w:jc w:val="center"/>
        </w:trPr>
        <w:tc>
          <w:tcPr>
            <w:tcW w:w="1890" w:type="dxa"/>
            <w:gridSpan w:val="2"/>
            <w:shd w:val="clear" w:color="auto" w:fill="auto"/>
            <w:tcMar>
              <w:top w:w="58" w:type="dxa"/>
              <w:left w:w="58" w:type="dxa"/>
              <w:bottom w:w="58" w:type="dxa"/>
              <w:right w:w="58" w:type="dxa"/>
            </w:tcMar>
          </w:tcPr>
          <w:p w14:paraId="0568D282" w14:textId="7E128B64" w:rsidR="00E74522" w:rsidRPr="00492C04" w:rsidRDefault="002E6846" w:rsidP="00E74522">
            <w:pPr>
              <w:spacing w:after="0" w:line="240" w:lineRule="auto"/>
              <w:rPr>
                <w:rFonts w:cstheme="minorHAnsi"/>
                <w:sz w:val="20"/>
                <w:szCs w:val="20"/>
              </w:rPr>
            </w:pPr>
            <w:r>
              <w:rPr>
                <w:rFonts w:cstheme="minorHAnsi"/>
                <w:sz w:val="20"/>
                <w:szCs w:val="20"/>
              </w:rPr>
              <w:t>NP</w:t>
            </w:r>
          </w:p>
        </w:tc>
        <w:tc>
          <w:tcPr>
            <w:tcW w:w="1890" w:type="dxa"/>
            <w:shd w:val="clear" w:color="auto" w:fill="auto"/>
            <w:tcMar>
              <w:top w:w="58" w:type="dxa"/>
              <w:left w:w="58" w:type="dxa"/>
              <w:bottom w:w="58" w:type="dxa"/>
              <w:right w:w="58" w:type="dxa"/>
            </w:tcMar>
          </w:tcPr>
          <w:p w14:paraId="2160781B" w14:textId="287A6E7F" w:rsidR="00E74522" w:rsidRPr="00492C04" w:rsidRDefault="002E6846" w:rsidP="002E6846">
            <w:pPr>
              <w:rPr>
                <w:rFonts w:cstheme="minorHAnsi"/>
                <w:sz w:val="20"/>
                <w:szCs w:val="20"/>
              </w:rPr>
            </w:pPr>
            <w:r>
              <w:rPr>
                <w:rFonts w:cstheme="minorHAnsi"/>
                <w:sz w:val="20"/>
                <w:szCs w:val="20"/>
              </w:rPr>
              <w:t>NP</w:t>
            </w:r>
          </w:p>
        </w:tc>
        <w:tc>
          <w:tcPr>
            <w:tcW w:w="1980" w:type="dxa"/>
            <w:shd w:val="clear" w:color="auto" w:fill="DBE5F1"/>
            <w:tcMar>
              <w:top w:w="58" w:type="dxa"/>
              <w:left w:w="58" w:type="dxa"/>
              <w:bottom w:w="58" w:type="dxa"/>
              <w:right w:w="58" w:type="dxa"/>
            </w:tcMar>
          </w:tcPr>
          <w:p w14:paraId="0CEC641A"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 xml:space="preserve">3.a prepoznaje razine vlasti i razlikuje njihove predstavnike </w:t>
            </w:r>
          </w:p>
        </w:tc>
        <w:tc>
          <w:tcPr>
            <w:tcW w:w="1980" w:type="dxa"/>
            <w:shd w:val="clear" w:color="auto" w:fill="DBE5F1"/>
            <w:tcMar>
              <w:top w:w="58" w:type="dxa"/>
              <w:left w:w="58" w:type="dxa"/>
              <w:bottom w:w="58" w:type="dxa"/>
              <w:right w:w="58" w:type="dxa"/>
            </w:tcMar>
          </w:tcPr>
          <w:p w14:paraId="63C8E713"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3.a opisuje ustroj političkih sustava na primjeru različitih država</w:t>
            </w:r>
          </w:p>
        </w:tc>
        <w:tc>
          <w:tcPr>
            <w:tcW w:w="2070" w:type="dxa"/>
            <w:shd w:val="clear" w:color="auto" w:fill="DBE5F1"/>
            <w:tcMar>
              <w:top w:w="58" w:type="dxa"/>
              <w:left w:w="58" w:type="dxa"/>
              <w:bottom w:w="58" w:type="dxa"/>
              <w:right w:w="58" w:type="dxa"/>
            </w:tcMar>
          </w:tcPr>
          <w:p w14:paraId="2D55B57F" w14:textId="2063FDC5"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3.a analizira razine vlasti svoje države, kao i njihove karakteristike te ih uspoređuje s drugim državama</w:t>
            </w:r>
            <w:r w:rsidR="00C95B18" w:rsidRPr="00492C04">
              <w:rPr>
                <w:rFonts w:cstheme="minorHAnsi"/>
                <w:sz w:val="20"/>
                <w:szCs w:val="20"/>
              </w:rPr>
              <w:t>.</w:t>
            </w:r>
          </w:p>
        </w:tc>
      </w:tr>
    </w:tbl>
    <w:p w14:paraId="00E3A4B2" w14:textId="77777777" w:rsidR="000226B1" w:rsidRDefault="000226B1"/>
    <w:p w14:paraId="62E75696" w14:textId="77777777" w:rsidR="000226B1" w:rsidRDefault="000226B1"/>
    <w:p w14:paraId="5FF1ADFA" w14:textId="77777777" w:rsidR="000226B1" w:rsidRDefault="000226B1"/>
    <w:p w14:paraId="0750233B" w14:textId="77777777" w:rsidR="00B84421" w:rsidRDefault="00B84421"/>
    <w:p w14:paraId="55AC48D4" w14:textId="77777777" w:rsidR="000226B1" w:rsidRDefault="000226B1"/>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4"/>
        <w:gridCol w:w="463"/>
        <w:gridCol w:w="1890"/>
        <w:gridCol w:w="1980"/>
        <w:gridCol w:w="1980"/>
        <w:gridCol w:w="2070"/>
      </w:tblGrid>
      <w:tr w:rsidR="000226B1" w:rsidRPr="00492C04" w14:paraId="6C8BEA92" w14:textId="77777777" w:rsidTr="00E56117">
        <w:trPr>
          <w:trHeight w:val="123"/>
          <w:jc w:val="center"/>
        </w:trPr>
        <w:tc>
          <w:tcPr>
            <w:tcW w:w="1427" w:type="dxa"/>
            <w:gridSpan w:val="2"/>
            <w:shd w:val="clear" w:color="auto" w:fill="D6DCB4"/>
            <w:tcMar>
              <w:top w:w="58" w:type="dxa"/>
              <w:left w:w="58" w:type="dxa"/>
              <w:bottom w:w="58" w:type="dxa"/>
              <w:right w:w="58" w:type="dxa"/>
            </w:tcMar>
            <w:vAlign w:val="center"/>
          </w:tcPr>
          <w:p w14:paraId="75F49536" w14:textId="7C48828B" w:rsidR="000226B1" w:rsidRPr="00492C04" w:rsidRDefault="00BD6199" w:rsidP="000226B1">
            <w:pPr>
              <w:tabs>
                <w:tab w:val="left" w:pos="7380"/>
              </w:tabs>
              <w:spacing w:after="0" w:line="240" w:lineRule="auto"/>
              <w:ind w:left="42" w:hanging="42"/>
              <w:rPr>
                <w:rFonts w:cstheme="minorHAnsi"/>
                <w:b/>
                <w:sz w:val="20"/>
                <w:szCs w:val="20"/>
              </w:rPr>
            </w:pPr>
            <w:r w:rsidRPr="00492C04">
              <w:rPr>
                <w:rFonts w:cstheme="minorHAnsi"/>
                <w:b/>
                <w:sz w:val="20"/>
                <w:szCs w:val="20"/>
              </w:rPr>
              <w:lastRenderedPageBreak/>
              <w:t>OBLAST</w:t>
            </w:r>
            <w:r w:rsidR="000226B1" w:rsidRPr="00492C04">
              <w:rPr>
                <w:rFonts w:cstheme="minorHAnsi"/>
                <w:b/>
                <w:sz w:val="20"/>
                <w:szCs w:val="20"/>
              </w:rPr>
              <w:t xml:space="preserve">: </w:t>
            </w:r>
          </w:p>
        </w:tc>
        <w:tc>
          <w:tcPr>
            <w:tcW w:w="8383" w:type="dxa"/>
            <w:gridSpan w:val="5"/>
            <w:shd w:val="clear" w:color="auto" w:fill="D6DCB4"/>
            <w:vAlign w:val="center"/>
          </w:tcPr>
          <w:p w14:paraId="430D33E0" w14:textId="6667F00E"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3. </w:t>
            </w:r>
            <w:r w:rsidRPr="00492C04">
              <w:rPr>
                <w:rFonts w:cstheme="minorHAnsi"/>
                <w:b/>
                <w:sz w:val="20"/>
                <w:szCs w:val="20"/>
              </w:rPr>
              <w:t>GEOGRAFIJA, GOSPODARSTVO I OKOLIŠ</w:t>
            </w:r>
          </w:p>
        </w:tc>
      </w:tr>
      <w:tr w:rsidR="000226B1" w:rsidRPr="00492C04" w14:paraId="3110F9FE"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4EB2C6D8"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7" w:type="dxa"/>
            <w:gridSpan w:val="6"/>
            <w:shd w:val="clear" w:color="auto" w:fill="FFFF00"/>
            <w:vAlign w:val="center"/>
          </w:tcPr>
          <w:p w14:paraId="3B832436" w14:textId="204136E5"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1. </w:t>
            </w:r>
            <w:r w:rsidRPr="00492C04">
              <w:rPr>
                <w:rFonts w:cstheme="minorHAnsi"/>
                <w:b/>
                <w:sz w:val="20"/>
                <w:szCs w:val="20"/>
              </w:rPr>
              <w:t>Prirodni resursi i energetska učinkovitost</w:t>
            </w:r>
          </w:p>
        </w:tc>
      </w:tr>
      <w:tr w:rsidR="00E74522" w:rsidRPr="00492C04" w14:paraId="2D27F89B" w14:textId="77777777" w:rsidTr="00E74522">
        <w:trPr>
          <w:trHeight w:val="722"/>
          <w:jc w:val="center"/>
        </w:trPr>
        <w:tc>
          <w:tcPr>
            <w:tcW w:w="9810" w:type="dxa"/>
            <w:gridSpan w:val="7"/>
            <w:shd w:val="clear" w:color="auto" w:fill="FFFFCC"/>
            <w:tcMar>
              <w:top w:w="58" w:type="dxa"/>
              <w:left w:w="58" w:type="dxa"/>
              <w:bottom w:w="58" w:type="dxa"/>
              <w:right w:w="58" w:type="dxa"/>
            </w:tcMar>
          </w:tcPr>
          <w:p w14:paraId="6DC1C0C3" w14:textId="77777777" w:rsidR="00E74522" w:rsidRPr="00492C04" w:rsidRDefault="00E74522" w:rsidP="00E74522">
            <w:pPr>
              <w:tabs>
                <w:tab w:val="left" w:pos="7380"/>
              </w:tabs>
              <w:spacing w:after="0" w:line="240" w:lineRule="auto"/>
              <w:ind w:left="38"/>
              <w:rPr>
                <w:rFonts w:cstheme="minorHAnsi"/>
                <w:b/>
                <w:sz w:val="20"/>
                <w:szCs w:val="20"/>
              </w:rPr>
            </w:pPr>
            <w:r w:rsidRPr="00492C04">
              <w:rPr>
                <w:rFonts w:cstheme="minorHAnsi"/>
                <w:b/>
                <w:sz w:val="20"/>
                <w:szCs w:val="20"/>
              </w:rPr>
              <w:t>Ishodi učenja:</w:t>
            </w:r>
          </w:p>
          <w:p w14:paraId="3D0CE09E" w14:textId="77777777" w:rsidR="00E74522" w:rsidRPr="00492C04" w:rsidRDefault="00E74522" w:rsidP="00882B92">
            <w:pPr>
              <w:pStyle w:val="ListParagraph"/>
              <w:numPr>
                <w:ilvl w:val="0"/>
                <w:numId w:val="25"/>
              </w:numPr>
              <w:tabs>
                <w:tab w:val="left" w:pos="7380"/>
              </w:tabs>
              <w:spacing w:after="0" w:line="240" w:lineRule="auto"/>
              <w:ind w:left="308" w:hanging="270"/>
              <w:rPr>
                <w:rFonts w:cstheme="minorHAnsi"/>
                <w:sz w:val="20"/>
                <w:szCs w:val="20"/>
              </w:rPr>
            </w:pPr>
            <w:r w:rsidRPr="00492C04">
              <w:rPr>
                <w:rFonts w:cstheme="minorHAnsi"/>
                <w:sz w:val="20"/>
                <w:szCs w:val="20"/>
              </w:rPr>
              <w:t>razlikuje fizičke i kemijske promjene tvari u prirodnoj sredini</w:t>
            </w:r>
          </w:p>
          <w:p w14:paraId="3211D6E7" w14:textId="77777777" w:rsidR="00E74522" w:rsidRPr="00492C04" w:rsidRDefault="00E74522" w:rsidP="00882B92">
            <w:pPr>
              <w:pStyle w:val="ListParagraph"/>
              <w:numPr>
                <w:ilvl w:val="0"/>
                <w:numId w:val="25"/>
              </w:numPr>
              <w:tabs>
                <w:tab w:val="left" w:pos="7380"/>
              </w:tabs>
              <w:spacing w:after="0" w:line="240" w:lineRule="auto"/>
              <w:ind w:left="308" w:hanging="270"/>
              <w:rPr>
                <w:rFonts w:cstheme="minorHAnsi"/>
                <w:sz w:val="20"/>
                <w:szCs w:val="20"/>
              </w:rPr>
            </w:pPr>
            <w:r w:rsidRPr="00492C04">
              <w:rPr>
                <w:rFonts w:cstheme="minorHAnsi"/>
                <w:sz w:val="20"/>
                <w:szCs w:val="20"/>
              </w:rPr>
              <w:t>analizira obnovljive i neobnovljive izvore energije na Zemlji</w:t>
            </w:r>
          </w:p>
          <w:p w14:paraId="716E3D06" w14:textId="49538366" w:rsidR="00E74522" w:rsidRPr="00492C04" w:rsidRDefault="00E74522" w:rsidP="00882B92">
            <w:pPr>
              <w:pStyle w:val="ListParagraph"/>
              <w:numPr>
                <w:ilvl w:val="0"/>
                <w:numId w:val="25"/>
              </w:numPr>
              <w:tabs>
                <w:tab w:val="left" w:pos="7380"/>
              </w:tabs>
              <w:spacing w:after="0" w:line="240" w:lineRule="auto"/>
              <w:ind w:left="308" w:hanging="270"/>
              <w:rPr>
                <w:rFonts w:cstheme="minorHAnsi"/>
                <w:sz w:val="20"/>
                <w:szCs w:val="20"/>
              </w:rPr>
            </w:pPr>
            <w:r w:rsidRPr="00492C04">
              <w:rPr>
                <w:rFonts w:cstheme="minorHAnsi"/>
                <w:sz w:val="20"/>
                <w:szCs w:val="20"/>
              </w:rPr>
              <w:t xml:space="preserve">objašnjava </w:t>
            </w:r>
            <w:r w:rsidR="00A930DF" w:rsidRPr="00492C04">
              <w:rPr>
                <w:rFonts w:cstheme="minorHAnsi"/>
                <w:sz w:val="20"/>
                <w:szCs w:val="20"/>
              </w:rPr>
              <w:t>važnost</w:t>
            </w:r>
            <w:r w:rsidRPr="00492C04">
              <w:rPr>
                <w:rFonts w:cstheme="minorHAnsi"/>
                <w:sz w:val="20"/>
                <w:szCs w:val="20"/>
              </w:rPr>
              <w:t xml:space="preserve"> energije i analizira racionaln</w:t>
            </w:r>
            <w:r w:rsidR="00C95B18" w:rsidRPr="00492C04">
              <w:rPr>
                <w:rFonts w:cstheme="minorHAnsi"/>
                <w:sz w:val="20"/>
                <w:szCs w:val="20"/>
              </w:rPr>
              <w:t>u</w:t>
            </w:r>
            <w:r w:rsidRPr="00492C04">
              <w:rPr>
                <w:rFonts w:cstheme="minorHAnsi"/>
                <w:sz w:val="20"/>
                <w:szCs w:val="20"/>
              </w:rPr>
              <w:t xml:space="preserve"> </w:t>
            </w:r>
            <w:r w:rsidR="00C95B18" w:rsidRPr="00492C04">
              <w:rPr>
                <w:rFonts w:cstheme="minorHAnsi"/>
                <w:sz w:val="20"/>
                <w:szCs w:val="20"/>
              </w:rPr>
              <w:t>uporabu</w:t>
            </w:r>
            <w:r w:rsidRPr="00492C04">
              <w:rPr>
                <w:rFonts w:cstheme="minorHAnsi"/>
                <w:sz w:val="20"/>
                <w:szCs w:val="20"/>
              </w:rPr>
              <w:t xml:space="preserve"> energetskih resursa </w:t>
            </w:r>
            <w:r w:rsidR="00C95B18" w:rsidRPr="00492C04">
              <w:rPr>
                <w:rFonts w:cstheme="minorHAnsi"/>
                <w:sz w:val="20"/>
                <w:szCs w:val="20"/>
              </w:rPr>
              <w:t>u skladu s</w:t>
            </w:r>
            <w:r w:rsidRPr="00492C04">
              <w:rPr>
                <w:rFonts w:cstheme="minorHAnsi"/>
                <w:sz w:val="20"/>
                <w:szCs w:val="20"/>
              </w:rPr>
              <w:t xml:space="preserve"> očuvanj</w:t>
            </w:r>
            <w:r w:rsidR="00C95B18" w:rsidRPr="00492C04">
              <w:rPr>
                <w:rFonts w:cstheme="minorHAnsi"/>
                <w:sz w:val="20"/>
                <w:szCs w:val="20"/>
              </w:rPr>
              <w:t>em</w:t>
            </w:r>
            <w:r w:rsidRPr="00492C04">
              <w:rPr>
                <w:rFonts w:cstheme="minorHAnsi"/>
                <w:sz w:val="20"/>
                <w:szCs w:val="20"/>
              </w:rPr>
              <w:t xml:space="preserve"> prirode.</w:t>
            </w:r>
          </w:p>
        </w:tc>
      </w:tr>
      <w:tr w:rsidR="00E74522" w:rsidRPr="00492C04" w14:paraId="4E271BED" w14:textId="77777777" w:rsidTr="00E74522">
        <w:trPr>
          <w:trHeight w:val="174"/>
          <w:jc w:val="center"/>
        </w:trPr>
        <w:tc>
          <w:tcPr>
            <w:tcW w:w="9810" w:type="dxa"/>
            <w:gridSpan w:val="7"/>
            <w:tcMar>
              <w:top w:w="58" w:type="dxa"/>
              <w:left w:w="58" w:type="dxa"/>
              <w:bottom w:w="58" w:type="dxa"/>
              <w:right w:w="58" w:type="dxa"/>
            </w:tcMar>
          </w:tcPr>
          <w:p w14:paraId="71791BA9" w14:textId="7C51EFA9"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45D47141" w14:textId="77777777" w:rsidTr="00E74522">
        <w:trPr>
          <w:trHeight w:val="462"/>
          <w:jc w:val="center"/>
        </w:trPr>
        <w:tc>
          <w:tcPr>
            <w:tcW w:w="1890" w:type="dxa"/>
            <w:gridSpan w:val="3"/>
            <w:tcMar>
              <w:top w:w="58" w:type="dxa"/>
              <w:left w:w="58" w:type="dxa"/>
              <w:bottom w:w="58" w:type="dxa"/>
              <w:right w:w="58" w:type="dxa"/>
            </w:tcMar>
            <w:vAlign w:val="center"/>
          </w:tcPr>
          <w:p w14:paraId="670AD3A1"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4D6744EA" w14:textId="2565B436"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90" w:type="dxa"/>
            <w:tcMar>
              <w:top w:w="58" w:type="dxa"/>
              <w:left w:w="58" w:type="dxa"/>
              <w:bottom w:w="58" w:type="dxa"/>
              <w:right w:w="58" w:type="dxa"/>
            </w:tcMar>
            <w:vAlign w:val="center"/>
          </w:tcPr>
          <w:p w14:paraId="0DCB9B7A" w14:textId="49B77846"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0" w:type="dxa"/>
            <w:tcMar>
              <w:top w:w="58" w:type="dxa"/>
              <w:left w:w="58" w:type="dxa"/>
              <w:bottom w:w="58" w:type="dxa"/>
              <w:right w:w="58" w:type="dxa"/>
            </w:tcMar>
            <w:vAlign w:val="center"/>
          </w:tcPr>
          <w:p w14:paraId="57186253" w14:textId="4709D143"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80" w:type="dxa"/>
            <w:tcMar>
              <w:top w:w="58" w:type="dxa"/>
              <w:left w:w="58" w:type="dxa"/>
              <w:bottom w:w="58" w:type="dxa"/>
              <w:right w:w="58" w:type="dxa"/>
            </w:tcMar>
            <w:vAlign w:val="center"/>
          </w:tcPr>
          <w:p w14:paraId="5D80DD2C" w14:textId="4EE5305F"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70" w:type="dxa"/>
            <w:tcMar>
              <w:top w:w="58" w:type="dxa"/>
              <w:left w:w="58" w:type="dxa"/>
              <w:bottom w:w="58" w:type="dxa"/>
              <w:right w:w="58" w:type="dxa"/>
            </w:tcMar>
            <w:vAlign w:val="center"/>
          </w:tcPr>
          <w:p w14:paraId="70BA4F4D"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33B1C4B7" w14:textId="3681427F"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1731C400" w14:textId="77777777" w:rsidTr="00E74522">
        <w:trPr>
          <w:trHeight w:val="1212"/>
          <w:jc w:val="center"/>
        </w:trPr>
        <w:tc>
          <w:tcPr>
            <w:tcW w:w="1890" w:type="dxa"/>
            <w:gridSpan w:val="3"/>
            <w:shd w:val="clear" w:color="auto" w:fill="CCECFF"/>
            <w:tcMar>
              <w:top w:w="58" w:type="dxa"/>
              <w:left w:w="58" w:type="dxa"/>
              <w:bottom w:w="58" w:type="dxa"/>
              <w:right w:w="58" w:type="dxa"/>
            </w:tcMar>
          </w:tcPr>
          <w:p w14:paraId="02099D1D" w14:textId="192F52B1" w:rsidR="00E74522" w:rsidRPr="00492C04" w:rsidRDefault="00E74522" w:rsidP="00C95B18">
            <w:pPr>
              <w:tabs>
                <w:tab w:val="left" w:pos="7380"/>
              </w:tabs>
              <w:spacing w:after="0" w:line="240" w:lineRule="auto"/>
              <w:ind w:left="142" w:hanging="142"/>
              <w:rPr>
                <w:rFonts w:cstheme="minorHAnsi"/>
                <w:sz w:val="20"/>
                <w:szCs w:val="20"/>
              </w:rPr>
            </w:pPr>
            <w:r w:rsidRPr="00492C04">
              <w:rPr>
                <w:rFonts w:cstheme="minorHAnsi"/>
                <w:sz w:val="20"/>
                <w:szCs w:val="20"/>
              </w:rPr>
              <w:t xml:space="preserve">1.a poznaje predmete i njihove </w:t>
            </w:r>
            <w:r w:rsidR="00C95B18" w:rsidRPr="00492C04">
              <w:rPr>
                <w:rFonts w:cstheme="minorHAnsi"/>
                <w:sz w:val="20"/>
                <w:szCs w:val="20"/>
              </w:rPr>
              <w:t>karakteristike</w:t>
            </w:r>
            <w:r w:rsidRPr="00492C04">
              <w:rPr>
                <w:rFonts w:cstheme="minorHAnsi"/>
                <w:sz w:val="20"/>
                <w:szCs w:val="20"/>
              </w:rPr>
              <w:t>, poznaje pojedine sirovine i vrste energije</w:t>
            </w:r>
          </w:p>
        </w:tc>
        <w:tc>
          <w:tcPr>
            <w:tcW w:w="1890" w:type="dxa"/>
            <w:shd w:val="clear" w:color="auto" w:fill="CCECFF"/>
            <w:tcMar>
              <w:top w:w="58" w:type="dxa"/>
              <w:left w:w="58" w:type="dxa"/>
              <w:bottom w:w="58" w:type="dxa"/>
              <w:right w:w="58" w:type="dxa"/>
            </w:tcMar>
          </w:tcPr>
          <w:p w14:paraId="45DD147D"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1.a opisuje fizičke i kemijske promjene tvari (agregacijska stanja vode)</w:t>
            </w:r>
          </w:p>
        </w:tc>
        <w:tc>
          <w:tcPr>
            <w:tcW w:w="1980" w:type="dxa"/>
            <w:shd w:val="clear" w:color="auto" w:fill="CCECFF"/>
            <w:tcMar>
              <w:top w:w="58" w:type="dxa"/>
              <w:left w:w="58" w:type="dxa"/>
              <w:bottom w:w="58" w:type="dxa"/>
              <w:right w:w="58" w:type="dxa"/>
            </w:tcMar>
          </w:tcPr>
          <w:p w14:paraId="4D67C6AB"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objašnjava uzroke fizičkih i kemijskih promjena tvari u prirodnoj i geografskoj sredini</w:t>
            </w:r>
          </w:p>
        </w:tc>
        <w:tc>
          <w:tcPr>
            <w:tcW w:w="1980" w:type="dxa"/>
            <w:shd w:val="clear" w:color="auto" w:fill="CCECFF"/>
            <w:tcMar>
              <w:top w:w="58" w:type="dxa"/>
              <w:left w:w="58" w:type="dxa"/>
              <w:bottom w:w="58" w:type="dxa"/>
              <w:right w:w="58" w:type="dxa"/>
            </w:tcMar>
          </w:tcPr>
          <w:p w14:paraId="213D7500"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 xml:space="preserve">1.a utvrđuje uzroke nastanka fizičkih i kemijskih promjena, kao i promjena u svojstvu tvari u prirodnoj i geografskoj sredini </w:t>
            </w:r>
          </w:p>
        </w:tc>
        <w:tc>
          <w:tcPr>
            <w:tcW w:w="2070" w:type="dxa"/>
            <w:shd w:val="clear" w:color="auto" w:fill="CCECFF"/>
            <w:tcMar>
              <w:top w:w="58" w:type="dxa"/>
              <w:left w:w="58" w:type="dxa"/>
              <w:bottom w:w="58" w:type="dxa"/>
              <w:right w:w="58" w:type="dxa"/>
            </w:tcMar>
          </w:tcPr>
          <w:p w14:paraId="4DBE4389"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povezuje i objašnjava strukturu tvari s njezinim fizičkim i kemijskim svojstvima u geoprostoru</w:t>
            </w:r>
          </w:p>
        </w:tc>
      </w:tr>
      <w:tr w:rsidR="00E74522" w:rsidRPr="00492C04" w14:paraId="38F7AACC" w14:textId="77777777" w:rsidTr="00E74522">
        <w:trPr>
          <w:trHeight w:val="1701"/>
          <w:jc w:val="center"/>
        </w:trPr>
        <w:tc>
          <w:tcPr>
            <w:tcW w:w="1890" w:type="dxa"/>
            <w:gridSpan w:val="3"/>
            <w:shd w:val="clear" w:color="auto" w:fill="auto"/>
            <w:tcMar>
              <w:top w:w="58" w:type="dxa"/>
              <w:left w:w="58" w:type="dxa"/>
              <w:bottom w:w="58" w:type="dxa"/>
              <w:right w:w="58" w:type="dxa"/>
            </w:tcMar>
          </w:tcPr>
          <w:p w14:paraId="6B38F6AF" w14:textId="77777777" w:rsidR="00E74522" w:rsidRPr="00492C04" w:rsidRDefault="00E74522" w:rsidP="00E74522">
            <w:pPr>
              <w:tabs>
                <w:tab w:val="left" w:pos="7380"/>
              </w:tabs>
              <w:spacing w:after="0" w:line="240" w:lineRule="auto"/>
              <w:ind w:left="-57" w:hanging="284"/>
              <w:rPr>
                <w:rFonts w:cstheme="minorHAnsi"/>
                <w:sz w:val="20"/>
                <w:szCs w:val="20"/>
              </w:rPr>
            </w:pPr>
          </w:p>
          <w:p w14:paraId="035C8ABE" w14:textId="7BEDB8A7" w:rsidR="00E74522" w:rsidRPr="00492C04" w:rsidRDefault="002E6846" w:rsidP="002E6846">
            <w:pPr>
              <w:rPr>
                <w:rFonts w:cstheme="minorHAnsi"/>
                <w:sz w:val="20"/>
                <w:szCs w:val="20"/>
              </w:rPr>
            </w:pPr>
            <w:r>
              <w:rPr>
                <w:rFonts w:cstheme="minorHAnsi"/>
                <w:sz w:val="20"/>
                <w:szCs w:val="20"/>
              </w:rPr>
              <w:t>NP</w:t>
            </w:r>
          </w:p>
        </w:tc>
        <w:tc>
          <w:tcPr>
            <w:tcW w:w="1890" w:type="dxa"/>
            <w:shd w:val="clear" w:color="auto" w:fill="CCECFF"/>
            <w:tcMar>
              <w:top w:w="58" w:type="dxa"/>
              <w:left w:w="58" w:type="dxa"/>
              <w:bottom w:w="58" w:type="dxa"/>
              <w:right w:w="58" w:type="dxa"/>
            </w:tcMar>
          </w:tcPr>
          <w:p w14:paraId="1043558C"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2.a razlikuje obnovljive od neobnovljivih izvora energije </w:t>
            </w:r>
          </w:p>
        </w:tc>
        <w:tc>
          <w:tcPr>
            <w:tcW w:w="1980" w:type="dxa"/>
            <w:shd w:val="clear" w:color="auto" w:fill="CCECFF"/>
            <w:tcMar>
              <w:top w:w="58" w:type="dxa"/>
              <w:left w:w="58" w:type="dxa"/>
              <w:bottom w:w="58" w:type="dxa"/>
              <w:right w:w="58" w:type="dxa"/>
            </w:tcMar>
          </w:tcPr>
          <w:p w14:paraId="02358A05"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utvrđuje ekološki najprihvatljivije obnovljive i neobnovljive izvore energije na Zemlji</w:t>
            </w:r>
          </w:p>
          <w:p w14:paraId="5AFC9118"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2.b objašnjava prednosti i nedostatke obnovljivih i neobnovljivih izvora energije na Zemlji </w:t>
            </w:r>
          </w:p>
        </w:tc>
        <w:tc>
          <w:tcPr>
            <w:tcW w:w="1980" w:type="dxa"/>
            <w:shd w:val="clear" w:color="auto" w:fill="CCECFF"/>
            <w:tcMar>
              <w:top w:w="58" w:type="dxa"/>
              <w:left w:w="58" w:type="dxa"/>
              <w:bottom w:w="58" w:type="dxa"/>
              <w:right w:w="58" w:type="dxa"/>
            </w:tcMar>
          </w:tcPr>
          <w:p w14:paraId="2657372A"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2.a utvrđuje prednosti i nedostatke obnovljivih  i  neobnovljivih izvora energije</w:t>
            </w:r>
          </w:p>
          <w:p w14:paraId="7AEC10E2"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 xml:space="preserve">2.b objašnjava korisne i štetne učinke obnovljivih i neobnovljivih izvora energije na okoliš </w:t>
            </w:r>
          </w:p>
        </w:tc>
        <w:tc>
          <w:tcPr>
            <w:tcW w:w="2070" w:type="dxa"/>
            <w:shd w:val="clear" w:color="auto" w:fill="CCECFF"/>
            <w:tcMar>
              <w:top w:w="58" w:type="dxa"/>
              <w:left w:w="58" w:type="dxa"/>
              <w:bottom w:w="58" w:type="dxa"/>
              <w:right w:w="58" w:type="dxa"/>
            </w:tcMar>
          </w:tcPr>
          <w:p w14:paraId="4D50AB02" w14:textId="328B4D2F"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2.a objašnjava </w:t>
            </w:r>
            <w:r w:rsidR="00C95B18" w:rsidRPr="00492C04">
              <w:rPr>
                <w:rFonts w:cstheme="minorHAnsi"/>
                <w:sz w:val="20"/>
                <w:szCs w:val="20"/>
              </w:rPr>
              <w:t>iskorištavanje</w:t>
            </w:r>
            <w:r w:rsidRPr="00492C04">
              <w:rPr>
                <w:rFonts w:cstheme="minorHAnsi"/>
                <w:sz w:val="20"/>
                <w:szCs w:val="20"/>
              </w:rPr>
              <w:t xml:space="preserve"> obnovljivih i neobnovljivih izvora povezujući ih s ekonomskim razvojem </w:t>
            </w:r>
          </w:p>
          <w:p w14:paraId="2ABD3DC6"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2.b daje kritički osvrt na ekološku prihvatljivost obnovljivih i neobnovljivih izvora energije</w:t>
            </w:r>
          </w:p>
        </w:tc>
      </w:tr>
      <w:tr w:rsidR="00E74522" w:rsidRPr="00492C04" w14:paraId="15894DAC" w14:textId="77777777" w:rsidTr="00E74522">
        <w:trPr>
          <w:trHeight w:val="1701"/>
          <w:jc w:val="center"/>
        </w:trPr>
        <w:tc>
          <w:tcPr>
            <w:tcW w:w="1890" w:type="dxa"/>
            <w:gridSpan w:val="3"/>
            <w:shd w:val="clear" w:color="auto" w:fill="CCECFF"/>
            <w:tcMar>
              <w:top w:w="58" w:type="dxa"/>
              <w:left w:w="58" w:type="dxa"/>
              <w:bottom w:w="58" w:type="dxa"/>
              <w:right w:w="58" w:type="dxa"/>
            </w:tcMar>
          </w:tcPr>
          <w:p w14:paraId="10603419" w14:textId="77777777" w:rsidR="00E74522" w:rsidRPr="00492C04" w:rsidRDefault="00E74522" w:rsidP="00E74522">
            <w:pPr>
              <w:spacing w:after="0" w:line="240" w:lineRule="auto"/>
              <w:ind w:left="142" w:hanging="144"/>
              <w:rPr>
                <w:rFonts w:cstheme="minorHAnsi"/>
                <w:sz w:val="20"/>
                <w:szCs w:val="20"/>
              </w:rPr>
            </w:pPr>
            <w:r w:rsidRPr="00492C04">
              <w:rPr>
                <w:rFonts w:cstheme="minorHAnsi"/>
                <w:sz w:val="20"/>
                <w:szCs w:val="20"/>
              </w:rPr>
              <w:t>3.a prepoznaje pojedine oblike energije (voda, Sunce, vjetar i struja)</w:t>
            </w:r>
          </w:p>
        </w:tc>
        <w:tc>
          <w:tcPr>
            <w:tcW w:w="1890" w:type="dxa"/>
            <w:shd w:val="clear" w:color="auto" w:fill="CCECFF"/>
            <w:tcMar>
              <w:top w:w="58" w:type="dxa"/>
              <w:left w:w="58" w:type="dxa"/>
              <w:bottom w:w="58" w:type="dxa"/>
              <w:right w:w="58" w:type="dxa"/>
            </w:tcMar>
          </w:tcPr>
          <w:p w14:paraId="55BB4A58" w14:textId="77777777" w:rsidR="00E74522" w:rsidRPr="00492C04" w:rsidRDefault="00E74522" w:rsidP="00E74522">
            <w:pPr>
              <w:tabs>
                <w:tab w:val="left" w:pos="7380"/>
              </w:tabs>
              <w:spacing w:after="0" w:line="240" w:lineRule="auto"/>
              <w:ind w:left="176" w:hanging="144"/>
              <w:rPr>
                <w:rFonts w:cstheme="minorHAnsi"/>
                <w:sz w:val="20"/>
                <w:szCs w:val="20"/>
              </w:rPr>
            </w:pPr>
            <w:r w:rsidRPr="00492C04">
              <w:rPr>
                <w:rFonts w:cstheme="minorHAnsi"/>
                <w:sz w:val="20"/>
                <w:szCs w:val="20"/>
              </w:rPr>
              <w:t>3.a imenuje izvore energije koji se koriste u svakodnevnome životu</w:t>
            </w:r>
          </w:p>
          <w:p w14:paraId="0D1FF2B4" w14:textId="77777777" w:rsidR="00E74522" w:rsidRPr="00492C04" w:rsidRDefault="00E74522" w:rsidP="00E74522">
            <w:pPr>
              <w:pStyle w:val="ListParagraph"/>
              <w:tabs>
                <w:tab w:val="left" w:pos="7380"/>
              </w:tabs>
              <w:spacing w:after="0" w:line="240" w:lineRule="auto"/>
              <w:ind w:left="176" w:hanging="144"/>
              <w:rPr>
                <w:rFonts w:cstheme="minorHAnsi"/>
                <w:sz w:val="20"/>
                <w:szCs w:val="20"/>
              </w:rPr>
            </w:pPr>
            <w:r w:rsidRPr="00492C04">
              <w:rPr>
                <w:rFonts w:cstheme="minorHAnsi"/>
                <w:sz w:val="20"/>
                <w:szCs w:val="20"/>
              </w:rPr>
              <w:t>3.b opisuje onečišćenost životnoga okružja</w:t>
            </w:r>
          </w:p>
        </w:tc>
        <w:tc>
          <w:tcPr>
            <w:tcW w:w="1980" w:type="dxa"/>
            <w:shd w:val="clear" w:color="auto" w:fill="CCECFF"/>
            <w:tcMar>
              <w:top w:w="58" w:type="dxa"/>
              <w:left w:w="58" w:type="dxa"/>
              <w:bottom w:w="58" w:type="dxa"/>
              <w:right w:w="58" w:type="dxa"/>
            </w:tcMar>
          </w:tcPr>
          <w:p w14:paraId="1DAEA9FA" w14:textId="5A016A94" w:rsidR="00E74522" w:rsidRPr="00492C04" w:rsidRDefault="00E74522" w:rsidP="00E74522">
            <w:pPr>
              <w:tabs>
                <w:tab w:val="left" w:pos="7380"/>
              </w:tabs>
              <w:spacing w:after="0" w:line="240" w:lineRule="auto"/>
              <w:ind w:left="175" w:hanging="144"/>
              <w:rPr>
                <w:rFonts w:cstheme="minorHAnsi"/>
                <w:sz w:val="20"/>
                <w:szCs w:val="20"/>
              </w:rPr>
            </w:pPr>
            <w:r w:rsidRPr="00492C04">
              <w:rPr>
                <w:rFonts w:cstheme="minorHAnsi"/>
                <w:sz w:val="20"/>
                <w:szCs w:val="20"/>
              </w:rPr>
              <w:t>3.a objašnjava važnost racionaln</w:t>
            </w:r>
            <w:r w:rsidR="00E77A71" w:rsidRPr="00492C04">
              <w:rPr>
                <w:rFonts w:cstheme="minorHAnsi"/>
                <w:sz w:val="20"/>
                <w:szCs w:val="20"/>
              </w:rPr>
              <w:t>e uporabe</w:t>
            </w:r>
            <w:r w:rsidRPr="00492C04">
              <w:rPr>
                <w:rFonts w:cstheme="minorHAnsi"/>
                <w:sz w:val="20"/>
                <w:szCs w:val="20"/>
              </w:rPr>
              <w:t xml:space="preserve"> energetskih resursa u očuvanju prirode</w:t>
            </w:r>
          </w:p>
          <w:p w14:paraId="50BB9357" w14:textId="0B086853" w:rsidR="00E74522" w:rsidRPr="00492C04" w:rsidRDefault="00E74522" w:rsidP="00E74522">
            <w:pPr>
              <w:tabs>
                <w:tab w:val="left" w:pos="7380"/>
              </w:tabs>
              <w:spacing w:after="0" w:line="240" w:lineRule="auto"/>
              <w:ind w:left="175" w:hanging="144"/>
              <w:rPr>
                <w:rFonts w:cstheme="minorHAnsi"/>
                <w:sz w:val="20"/>
                <w:szCs w:val="20"/>
              </w:rPr>
            </w:pPr>
            <w:r w:rsidRPr="00492C04">
              <w:rPr>
                <w:rFonts w:cstheme="minorHAnsi"/>
                <w:sz w:val="20"/>
                <w:szCs w:val="20"/>
              </w:rPr>
              <w:t xml:space="preserve">3.b navodi način </w:t>
            </w:r>
            <w:r w:rsidR="00E77A71" w:rsidRPr="00492C04">
              <w:rPr>
                <w:rFonts w:cstheme="minorHAnsi"/>
                <w:sz w:val="20"/>
                <w:szCs w:val="20"/>
              </w:rPr>
              <w:t xml:space="preserve">racionalne uporabe </w:t>
            </w:r>
            <w:r w:rsidRPr="00492C04">
              <w:rPr>
                <w:rFonts w:cstheme="minorHAnsi"/>
                <w:sz w:val="20"/>
                <w:szCs w:val="20"/>
              </w:rPr>
              <w:t>energenata</w:t>
            </w:r>
          </w:p>
        </w:tc>
        <w:tc>
          <w:tcPr>
            <w:tcW w:w="1980" w:type="dxa"/>
            <w:shd w:val="clear" w:color="auto" w:fill="CCECFF"/>
            <w:tcMar>
              <w:top w:w="58" w:type="dxa"/>
              <w:left w:w="58" w:type="dxa"/>
              <w:bottom w:w="58" w:type="dxa"/>
              <w:right w:w="58" w:type="dxa"/>
            </w:tcMar>
          </w:tcPr>
          <w:p w14:paraId="4710614C" w14:textId="27F96D36" w:rsidR="00E74522" w:rsidRPr="00492C04" w:rsidRDefault="00E74522" w:rsidP="00E74522">
            <w:pPr>
              <w:tabs>
                <w:tab w:val="left" w:pos="7380"/>
              </w:tabs>
              <w:spacing w:after="0" w:line="240" w:lineRule="auto"/>
              <w:ind w:left="176" w:hanging="144"/>
              <w:rPr>
                <w:rFonts w:cstheme="minorHAnsi"/>
                <w:sz w:val="20"/>
                <w:szCs w:val="20"/>
              </w:rPr>
            </w:pPr>
            <w:r w:rsidRPr="00492C04">
              <w:rPr>
                <w:rFonts w:cstheme="minorHAnsi"/>
                <w:sz w:val="20"/>
                <w:szCs w:val="20"/>
              </w:rPr>
              <w:t xml:space="preserve">2.a navodi primjere </w:t>
            </w:r>
            <w:r w:rsidR="00E77A71" w:rsidRPr="00492C04">
              <w:rPr>
                <w:rFonts w:cstheme="minorHAnsi"/>
                <w:sz w:val="20"/>
                <w:szCs w:val="20"/>
              </w:rPr>
              <w:t xml:space="preserve">racionalne uporabe </w:t>
            </w:r>
            <w:r w:rsidRPr="00492C04">
              <w:rPr>
                <w:rFonts w:cstheme="minorHAnsi"/>
                <w:sz w:val="20"/>
                <w:szCs w:val="20"/>
              </w:rPr>
              <w:t>energenata u kućanstvu</w:t>
            </w:r>
          </w:p>
          <w:p w14:paraId="5A7181A4" w14:textId="218DF93D" w:rsidR="00E74522" w:rsidRPr="00492C04" w:rsidRDefault="00E74522" w:rsidP="00E77A71">
            <w:pPr>
              <w:tabs>
                <w:tab w:val="left" w:pos="7380"/>
              </w:tabs>
              <w:spacing w:after="0" w:line="240" w:lineRule="auto"/>
              <w:ind w:left="176" w:hanging="144"/>
              <w:rPr>
                <w:rFonts w:cstheme="minorHAnsi"/>
                <w:sz w:val="20"/>
                <w:szCs w:val="20"/>
              </w:rPr>
            </w:pPr>
            <w:r w:rsidRPr="00492C04">
              <w:rPr>
                <w:rFonts w:cstheme="minorHAnsi"/>
                <w:sz w:val="20"/>
                <w:szCs w:val="20"/>
              </w:rPr>
              <w:t xml:space="preserve">2.b povezuje </w:t>
            </w:r>
            <w:r w:rsidR="00E77A71" w:rsidRPr="00492C04">
              <w:rPr>
                <w:rFonts w:cstheme="minorHAnsi"/>
                <w:sz w:val="20"/>
                <w:szCs w:val="20"/>
              </w:rPr>
              <w:t xml:space="preserve">racionalnu uporabu </w:t>
            </w:r>
            <w:r w:rsidRPr="00492C04">
              <w:rPr>
                <w:rFonts w:cstheme="minorHAnsi"/>
                <w:sz w:val="20"/>
                <w:szCs w:val="20"/>
              </w:rPr>
              <w:t>prirodnih energetskih izvora za očuvanje biocenoze</w:t>
            </w:r>
          </w:p>
        </w:tc>
        <w:tc>
          <w:tcPr>
            <w:tcW w:w="2070" w:type="dxa"/>
            <w:shd w:val="clear" w:color="auto" w:fill="CCECFF"/>
            <w:tcMar>
              <w:top w:w="58" w:type="dxa"/>
              <w:left w:w="58" w:type="dxa"/>
              <w:bottom w:w="58" w:type="dxa"/>
              <w:right w:w="58" w:type="dxa"/>
            </w:tcMar>
          </w:tcPr>
          <w:p w14:paraId="4F875309" w14:textId="371EE0DC" w:rsidR="00E74522" w:rsidRPr="00492C04" w:rsidRDefault="00E74522" w:rsidP="00CB2C14">
            <w:pPr>
              <w:tabs>
                <w:tab w:val="left" w:pos="7380"/>
              </w:tabs>
              <w:spacing w:after="0" w:line="240" w:lineRule="auto"/>
              <w:ind w:left="175" w:hanging="144"/>
              <w:rPr>
                <w:rFonts w:cstheme="minorHAnsi"/>
                <w:sz w:val="20"/>
                <w:szCs w:val="20"/>
              </w:rPr>
            </w:pPr>
            <w:r w:rsidRPr="00492C04">
              <w:rPr>
                <w:rFonts w:cstheme="minorHAnsi"/>
                <w:sz w:val="20"/>
                <w:szCs w:val="20"/>
              </w:rPr>
              <w:t xml:space="preserve">3.a ocjenjuje kako se energetski izvori racionalno </w:t>
            </w:r>
            <w:r w:rsidR="00CB2C14" w:rsidRPr="00492C04">
              <w:rPr>
                <w:rFonts w:cstheme="minorHAnsi"/>
                <w:sz w:val="20"/>
                <w:szCs w:val="20"/>
              </w:rPr>
              <w:t>upotrebljavaju</w:t>
            </w:r>
            <w:r w:rsidRPr="00492C04">
              <w:rPr>
                <w:rFonts w:cstheme="minorHAnsi"/>
                <w:sz w:val="20"/>
                <w:szCs w:val="20"/>
              </w:rPr>
              <w:t xml:space="preserve"> za održivi razvoj.</w:t>
            </w:r>
          </w:p>
        </w:tc>
      </w:tr>
    </w:tbl>
    <w:p w14:paraId="1FF95444" w14:textId="77777777" w:rsidR="000226B1" w:rsidRDefault="000226B1"/>
    <w:p w14:paraId="3B226DB9" w14:textId="77777777" w:rsidR="000226B1" w:rsidRDefault="000226B1"/>
    <w:p w14:paraId="32D834D0" w14:textId="77777777" w:rsidR="000226B1" w:rsidRDefault="000226B1"/>
    <w:p w14:paraId="2B6EEAE7" w14:textId="77777777" w:rsidR="000226B1" w:rsidRDefault="000226B1"/>
    <w:p w14:paraId="59366381" w14:textId="77777777" w:rsidR="000226B1" w:rsidRDefault="000226B1"/>
    <w:p w14:paraId="16941F90" w14:textId="77777777" w:rsidR="000226B1" w:rsidRDefault="000226B1"/>
    <w:tbl>
      <w:tblPr>
        <w:tblStyle w:val="TableGrid"/>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2"/>
        <w:gridCol w:w="467"/>
        <w:gridCol w:w="1889"/>
        <w:gridCol w:w="91"/>
        <w:gridCol w:w="1890"/>
        <w:gridCol w:w="1979"/>
        <w:gridCol w:w="91"/>
        <w:gridCol w:w="1978"/>
      </w:tblGrid>
      <w:tr w:rsidR="000226B1" w:rsidRPr="00492C04" w14:paraId="7970E77C" w14:textId="77777777" w:rsidTr="00B84421">
        <w:trPr>
          <w:trHeight w:val="24"/>
          <w:jc w:val="center"/>
        </w:trPr>
        <w:tc>
          <w:tcPr>
            <w:tcW w:w="1414" w:type="dxa"/>
            <w:shd w:val="clear" w:color="auto" w:fill="FFFF00"/>
            <w:tcMar>
              <w:top w:w="58" w:type="dxa"/>
              <w:left w:w="58" w:type="dxa"/>
              <w:bottom w:w="58" w:type="dxa"/>
              <w:right w:w="58" w:type="dxa"/>
            </w:tcMar>
            <w:vAlign w:val="center"/>
          </w:tcPr>
          <w:p w14:paraId="4B8B86AB"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lastRenderedPageBreak/>
              <w:t>Komponenta:</w:t>
            </w:r>
          </w:p>
        </w:tc>
        <w:tc>
          <w:tcPr>
            <w:tcW w:w="8396" w:type="dxa"/>
            <w:gridSpan w:val="8"/>
            <w:shd w:val="clear" w:color="auto" w:fill="FFFF00"/>
            <w:vAlign w:val="center"/>
          </w:tcPr>
          <w:p w14:paraId="42BA202B" w14:textId="493D218A"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2. </w:t>
            </w:r>
            <w:r w:rsidRPr="00492C04">
              <w:rPr>
                <w:rFonts w:cstheme="minorHAnsi"/>
                <w:b/>
                <w:sz w:val="20"/>
                <w:szCs w:val="20"/>
              </w:rPr>
              <w:t>Geografske informacijske tehnologije</w:t>
            </w:r>
          </w:p>
        </w:tc>
      </w:tr>
      <w:tr w:rsidR="00E74522" w:rsidRPr="00492C04" w14:paraId="0D17E621" w14:textId="77777777" w:rsidTr="00E74522">
        <w:trPr>
          <w:trHeight w:val="722"/>
          <w:jc w:val="center"/>
        </w:trPr>
        <w:tc>
          <w:tcPr>
            <w:tcW w:w="9810" w:type="dxa"/>
            <w:gridSpan w:val="9"/>
            <w:shd w:val="clear" w:color="auto" w:fill="FFFFCC"/>
            <w:tcMar>
              <w:top w:w="58" w:type="dxa"/>
              <w:left w:w="58" w:type="dxa"/>
              <w:bottom w:w="58" w:type="dxa"/>
              <w:right w:w="58" w:type="dxa"/>
            </w:tcMar>
          </w:tcPr>
          <w:p w14:paraId="01D9DC7E" w14:textId="77777777" w:rsidR="00E74522" w:rsidRPr="00492C04" w:rsidRDefault="00E74522" w:rsidP="00E74522">
            <w:pPr>
              <w:tabs>
                <w:tab w:val="left" w:pos="7380"/>
              </w:tabs>
              <w:spacing w:after="0" w:line="240" w:lineRule="auto"/>
              <w:ind w:left="284" w:hanging="284"/>
              <w:rPr>
                <w:rFonts w:cstheme="minorHAnsi"/>
                <w:b/>
                <w:sz w:val="20"/>
                <w:szCs w:val="20"/>
              </w:rPr>
            </w:pPr>
            <w:r w:rsidRPr="00492C04">
              <w:rPr>
                <w:rFonts w:cstheme="minorHAnsi"/>
                <w:b/>
                <w:sz w:val="20"/>
                <w:szCs w:val="20"/>
              </w:rPr>
              <w:t>Ishodi učenja:</w:t>
            </w:r>
          </w:p>
          <w:p w14:paraId="1DEC7C75" w14:textId="77777777" w:rsidR="00E74522" w:rsidRPr="00492C04" w:rsidRDefault="00E74522" w:rsidP="008A62E5">
            <w:pPr>
              <w:pStyle w:val="ListParagraph"/>
              <w:numPr>
                <w:ilvl w:val="0"/>
                <w:numId w:val="17"/>
              </w:numPr>
              <w:tabs>
                <w:tab w:val="left" w:pos="7380"/>
              </w:tabs>
              <w:spacing w:after="0" w:line="240" w:lineRule="auto"/>
              <w:ind w:left="255" w:hanging="255"/>
              <w:rPr>
                <w:rFonts w:cstheme="minorHAnsi"/>
                <w:sz w:val="20"/>
                <w:szCs w:val="20"/>
              </w:rPr>
            </w:pPr>
            <w:r w:rsidRPr="00492C04">
              <w:rPr>
                <w:rFonts w:cstheme="minorHAnsi"/>
                <w:sz w:val="20"/>
                <w:szCs w:val="20"/>
              </w:rPr>
              <w:t>analizira različite izvore informacija pri rješavanju problema</w:t>
            </w:r>
          </w:p>
          <w:p w14:paraId="146F4E34" w14:textId="00606824" w:rsidR="00E74522" w:rsidRPr="00492C04" w:rsidRDefault="00E74522" w:rsidP="008A62E5">
            <w:pPr>
              <w:pStyle w:val="ListParagraph"/>
              <w:numPr>
                <w:ilvl w:val="0"/>
                <w:numId w:val="17"/>
              </w:numPr>
              <w:tabs>
                <w:tab w:val="left" w:pos="7380"/>
              </w:tabs>
              <w:spacing w:after="0" w:line="240" w:lineRule="auto"/>
              <w:ind w:left="255" w:hanging="255"/>
              <w:rPr>
                <w:rFonts w:cstheme="minorHAnsi"/>
                <w:sz w:val="20"/>
                <w:szCs w:val="20"/>
              </w:rPr>
            </w:pPr>
            <w:r w:rsidRPr="00492C04">
              <w:rPr>
                <w:rFonts w:cstheme="minorHAnsi"/>
                <w:sz w:val="20"/>
                <w:szCs w:val="20"/>
              </w:rPr>
              <w:t xml:space="preserve">koristi </w:t>
            </w:r>
            <w:r w:rsidR="00CB2C14" w:rsidRPr="00492C04">
              <w:rPr>
                <w:rFonts w:cstheme="minorHAnsi"/>
                <w:sz w:val="20"/>
                <w:szCs w:val="20"/>
              </w:rPr>
              <w:t xml:space="preserve">se </w:t>
            </w:r>
            <w:r w:rsidRPr="00492C04">
              <w:rPr>
                <w:rFonts w:cstheme="minorHAnsi"/>
                <w:sz w:val="20"/>
                <w:szCs w:val="20"/>
              </w:rPr>
              <w:t>informacijsko</w:t>
            </w:r>
            <w:r w:rsidR="00CB2C14" w:rsidRPr="00492C04">
              <w:rPr>
                <w:rFonts w:cstheme="minorHAnsi"/>
                <w:sz w:val="20"/>
                <w:szCs w:val="20"/>
              </w:rPr>
              <w:t>-komunikacijskim</w:t>
            </w:r>
            <w:r w:rsidRPr="00492C04">
              <w:rPr>
                <w:rFonts w:cstheme="minorHAnsi"/>
                <w:sz w:val="20"/>
                <w:szCs w:val="20"/>
              </w:rPr>
              <w:t xml:space="preserve"> tehnologij</w:t>
            </w:r>
            <w:r w:rsidR="00CB2C14" w:rsidRPr="00492C04">
              <w:rPr>
                <w:rFonts w:cstheme="minorHAnsi"/>
                <w:sz w:val="20"/>
                <w:szCs w:val="20"/>
              </w:rPr>
              <w:t>ama</w:t>
            </w:r>
            <w:r w:rsidRPr="00492C04">
              <w:rPr>
                <w:rFonts w:cstheme="minorHAnsi"/>
                <w:sz w:val="20"/>
                <w:szCs w:val="20"/>
              </w:rPr>
              <w:t xml:space="preserve"> (IKT) u različitim oblicima terenske nastave. </w:t>
            </w:r>
          </w:p>
        </w:tc>
      </w:tr>
      <w:tr w:rsidR="00E74522" w:rsidRPr="00492C04" w14:paraId="14A5B8C5" w14:textId="77777777" w:rsidTr="00E74522">
        <w:trPr>
          <w:trHeight w:val="129"/>
          <w:jc w:val="center"/>
        </w:trPr>
        <w:tc>
          <w:tcPr>
            <w:tcW w:w="9810" w:type="dxa"/>
            <w:gridSpan w:val="9"/>
            <w:tcMar>
              <w:top w:w="58" w:type="dxa"/>
              <w:left w:w="58" w:type="dxa"/>
              <w:bottom w:w="58" w:type="dxa"/>
              <w:right w:w="58" w:type="dxa"/>
            </w:tcMar>
          </w:tcPr>
          <w:p w14:paraId="68E42D2B" w14:textId="0D87D984" w:rsidR="00E74522" w:rsidRPr="00492C04" w:rsidRDefault="00116871" w:rsidP="00CB2C14">
            <w:pPr>
              <w:spacing w:after="0" w:line="240" w:lineRule="auto"/>
              <w:rPr>
                <w:rFonts w:cstheme="minorHAnsi"/>
                <w:sz w:val="20"/>
                <w:szCs w:val="20"/>
              </w:rPr>
            </w:pPr>
            <w:r w:rsidRPr="00492C04">
              <w:rPr>
                <w:rFonts w:cstheme="minorHAnsi"/>
                <w:b/>
                <w:bCs/>
                <w:sz w:val="20"/>
                <w:szCs w:val="20"/>
              </w:rPr>
              <w:t>Pokazatelji, sukladno uzrastu, za:</w:t>
            </w:r>
          </w:p>
        </w:tc>
      </w:tr>
      <w:tr w:rsidR="00A0262D" w:rsidRPr="00492C04" w14:paraId="09E561B5" w14:textId="77777777" w:rsidTr="00B84421">
        <w:trPr>
          <w:trHeight w:val="516"/>
          <w:jc w:val="center"/>
        </w:trPr>
        <w:tc>
          <w:tcPr>
            <w:tcW w:w="1893" w:type="dxa"/>
            <w:gridSpan w:val="3"/>
            <w:tcMar>
              <w:top w:w="58" w:type="dxa"/>
              <w:left w:w="58" w:type="dxa"/>
              <w:bottom w:w="58" w:type="dxa"/>
              <w:right w:w="58" w:type="dxa"/>
            </w:tcMar>
            <w:vAlign w:val="center"/>
          </w:tcPr>
          <w:p w14:paraId="5815627E"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34AE117E" w14:textId="47706AD1"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89" w:type="dxa"/>
            <w:tcMar>
              <w:top w:w="58" w:type="dxa"/>
              <w:left w:w="58" w:type="dxa"/>
              <w:bottom w:w="58" w:type="dxa"/>
              <w:right w:w="58" w:type="dxa"/>
            </w:tcMar>
            <w:vAlign w:val="center"/>
          </w:tcPr>
          <w:p w14:paraId="14E1E3E5" w14:textId="3536BD34"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1" w:type="dxa"/>
            <w:gridSpan w:val="2"/>
            <w:tcMar>
              <w:top w:w="58" w:type="dxa"/>
              <w:left w:w="58" w:type="dxa"/>
              <w:bottom w:w="58" w:type="dxa"/>
              <w:right w:w="58" w:type="dxa"/>
            </w:tcMar>
            <w:vAlign w:val="center"/>
          </w:tcPr>
          <w:p w14:paraId="38F088DB" w14:textId="336A744D"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79" w:type="dxa"/>
            <w:tcMar>
              <w:top w:w="58" w:type="dxa"/>
              <w:left w:w="58" w:type="dxa"/>
              <w:bottom w:w="58" w:type="dxa"/>
              <w:right w:w="58" w:type="dxa"/>
            </w:tcMar>
            <w:vAlign w:val="center"/>
          </w:tcPr>
          <w:p w14:paraId="7EBF0A07" w14:textId="11DC604B"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68" w:type="dxa"/>
            <w:gridSpan w:val="2"/>
            <w:tcMar>
              <w:top w:w="58" w:type="dxa"/>
              <w:left w:w="58" w:type="dxa"/>
              <w:bottom w:w="58" w:type="dxa"/>
              <w:right w:w="58" w:type="dxa"/>
            </w:tcMar>
            <w:vAlign w:val="center"/>
          </w:tcPr>
          <w:p w14:paraId="59341CF2"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01F0B1E5" w14:textId="3F4764E1"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2B942049" w14:textId="77777777" w:rsidTr="00B84421">
        <w:trPr>
          <w:trHeight w:val="1014"/>
          <w:jc w:val="center"/>
        </w:trPr>
        <w:tc>
          <w:tcPr>
            <w:tcW w:w="1893" w:type="dxa"/>
            <w:gridSpan w:val="3"/>
            <w:shd w:val="clear" w:color="auto" w:fill="FBD4B4"/>
            <w:tcMar>
              <w:top w:w="58" w:type="dxa"/>
              <w:left w:w="58" w:type="dxa"/>
              <w:bottom w:w="58" w:type="dxa"/>
              <w:right w:w="58" w:type="dxa"/>
            </w:tcMar>
          </w:tcPr>
          <w:p w14:paraId="3FE2031F" w14:textId="1863DF04" w:rsidR="00E74522" w:rsidRPr="00492C04" w:rsidRDefault="00E74522" w:rsidP="00CB2C14">
            <w:pPr>
              <w:tabs>
                <w:tab w:val="left" w:pos="7380"/>
              </w:tabs>
              <w:spacing w:after="0" w:line="240" w:lineRule="auto"/>
              <w:ind w:left="142" w:hanging="142"/>
              <w:rPr>
                <w:rFonts w:cstheme="minorHAnsi"/>
                <w:sz w:val="20"/>
                <w:szCs w:val="20"/>
              </w:rPr>
            </w:pPr>
            <w:r w:rsidRPr="00492C04">
              <w:rPr>
                <w:rFonts w:cstheme="minorHAnsi"/>
                <w:sz w:val="20"/>
                <w:szCs w:val="20"/>
              </w:rPr>
              <w:t>1.a pokazuje interes za informacijsko-komunikacijske tehnologije</w:t>
            </w:r>
          </w:p>
        </w:tc>
        <w:tc>
          <w:tcPr>
            <w:tcW w:w="1889" w:type="dxa"/>
            <w:shd w:val="clear" w:color="auto" w:fill="FBD4B4"/>
            <w:tcMar>
              <w:top w:w="58" w:type="dxa"/>
              <w:left w:w="58" w:type="dxa"/>
              <w:bottom w:w="58" w:type="dxa"/>
              <w:right w:w="58" w:type="dxa"/>
            </w:tcMar>
          </w:tcPr>
          <w:p w14:paraId="5C9E86BB"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1.a uočava važnost korištenja informacijsko-komunikacijske tehnologije pri rješavanju problema</w:t>
            </w:r>
          </w:p>
        </w:tc>
        <w:tc>
          <w:tcPr>
            <w:tcW w:w="1981" w:type="dxa"/>
            <w:gridSpan w:val="2"/>
            <w:shd w:val="clear" w:color="auto" w:fill="FBD4B4"/>
            <w:tcMar>
              <w:top w:w="58" w:type="dxa"/>
              <w:left w:w="58" w:type="dxa"/>
              <w:bottom w:w="58" w:type="dxa"/>
              <w:right w:w="58" w:type="dxa"/>
            </w:tcMar>
          </w:tcPr>
          <w:p w14:paraId="48A3939E" w14:textId="3AF07EDA"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 xml:space="preserve">1.a koristi </w:t>
            </w:r>
            <w:r w:rsidR="00D51E08" w:rsidRPr="00492C04">
              <w:rPr>
                <w:rFonts w:cstheme="minorHAnsi"/>
                <w:sz w:val="20"/>
                <w:szCs w:val="20"/>
              </w:rPr>
              <w:t>se informacijsko-komunikacijskim tehnologijama</w:t>
            </w:r>
            <w:r w:rsidRPr="00492C04">
              <w:rPr>
                <w:rFonts w:cstheme="minorHAnsi"/>
                <w:sz w:val="20"/>
                <w:szCs w:val="20"/>
              </w:rPr>
              <w:t xml:space="preserve"> pri rješavanju problema</w:t>
            </w:r>
          </w:p>
        </w:tc>
        <w:tc>
          <w:tcPr>
            <w:tcW w:w="1979" w:type="dxa"/>
            <w:shd w:val="clear" w:color="auto" w:fill="FBD4B4"/>
            <w:tcMar>
              <w:top w:w="58" w:type="dxa"/>
              <w:left w:w="58" w:type="dxa"/>
              <w:bottom w:w="58" w:type="dxa"/>
              <w:right w:w="58" w:type="dxa"/>
            </w:tcMar>
          </w:tcPr>
          <w:p w14:paraId="4662EC84"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1.a odabire različite izvore informacija pri rješavanju problema</w:t>
            </w:r>
          </w:p>
        </w:tc>
        <w:tc>
          <w:tcPr>
            <w:tcW w:w="2068" w:type="dxa"/>
            <w:gridSpan w:val="2"/>
            <w:shd w:val="clear" w:color="auto" w:fill="FBD4B4"/>
            <w:tcMar>
              <w:top w:w="58" w:type="dxa"/>
              <w:left w:w="58" w:type="dxa"/>
              <w:bottom w:w="58" w:type="dxa"/>
              <w:right w:w="58" w:type="dxa"/>
            </w:tcMar>
          </w:tcPr>
          <w:p w14:paraId="5C184ECE" w14:textId="7FDEE5ED" w:rsidR="00E74522" w:rsidRPr="00492C04" w:rsidRDefault="00E74522" w:rsidP="00D51E08">
            <w:pPr>
              <w:tabs>
                <w:tab w:val="left" w:pos="7380"/>
              </w:tabs>
              <w:spacing w:after="0" w:line="240" w:lineRule="auto"/>
              <w:ind w:left="175" w:hanging="142"/>
              <w:rPr>
                <w:rFonts w:cstheme="minorHAnsi"/>
                <w:sz w:val="20"/>
                <w:szCs w:val="20"/>
              </w:rPr>
            </w:pPr>
            <w:r w:rsidRPr="00492C04">
              <w:rPr>
                <w:rFonts w:cstheme="minorHAnsi"/>
                <w:sz w:val="20"/>
                <w:szCs w:val="20"/>
              </w:rPr>
              <w:t xml:space="preserve">1.a kritički </w:t>
            </w:r>
            <w:r w:rsidR="00D51E08" w:rsidRPr="00492C04">
              <w:rPr>
                <w:rFonts w:cstheme="minorHAnsi"/>
                <w:sz w:val="20"/>
                <w:szCs w:val="20"/>
              </w:rPr>
              <w:t xml:space="preserve">se </w:t>
            </w:r>
            <w:r w:rsidRPr="00492C04">
              <w:rPr>
                <w:rFonts w:cstheme="minorHAnsi"/>
                <w:sz w:val="20"/>
                <w:szCs w:val="20"/>
              </w:rPr>
              <w:t>koristi</w:t>
            </w:r>
            <w:r w:rsidR="00D51E08" w:rsidRPr="00492C04">
              <w:rPr>
                <w:rFonts w:cstheme="minorHAnsi"/>
                <w:sz w:val="20"/>
                <w:szCs w:val="20"/>
              </w:rPr>
              <w:t xml:space="preserve"> informacijsko-komunikacijskim</w:t>
            </w:r>
            <w:r w:rsidRPr="00492C04">
              <w:rPr>
                <w:rFonts w:cstheme="minorHAnsi"/>
                <w:sz w:val="20"/>
                <w:szCs w:val="20"/>
              </w:rPr>
              <w:t xml:space="preserve"> tehnologij</w:t>
            </w:r>
            <w:r w:rsidR="00D51E08" w:rsidRPr="00492C04">
              <w:rPr>
                <w:rFonts w:cstheme="minorHAnsi"/>
                <w:sz w:val="20"/>
                <w:szCs w:val="20"/>
              </w:rPr>
              <w:t>ama</w:t>
            </w:r>
            <w:r w:rsidRPr="00492C04">
              <w:rPr>
                <w:rFonts w:cstheme="minorHAnsi"/>
                <w:sz w:val="20"/>
                <w:szCs w:val="20"/>
              </w:rPr>
              <w:t xml:space="preserve"> za vrjednovanje informacija </w:t>
            </w:r>
          </w:p>
        </w:tc>
      </w:tr>
      <w:tr w:rsidR="00E74522" w:rsidRPr="00492C04" w14:paraId="31226B70" w14:textId="77777777" w:rsidTr="00B84421">
        <w:trPr>
          <w:trHeight w:val="768"/>
          <w:jc w:val="center"/>
        </w:trPr>
        <w:tc>
          <w:tcPr>
            <w:tcW w:w="1893" w:type="dxa"/>
            <w:gridSpan w:val="3"/>
            <w:shd w:val="clear" w:color="auto" w:fill="auto"/>
            <w:tcMar>
              <w:top w:w="58" w:type="dxa"/>
              <w:left w:w="58" w:type="dxa"/>
              <w:bottom w:w="58" w:type="dxa"/>
              <w:right w:w="58" w:type="dxa"/>
            </w:tcMar>
          </w:tcPr>
          <w:p w14:paraId="6CA75620"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 NP</w:t>
            </w:r>
          </w:p>
        </w:tc>
        <w:tc>
          <w:tcPr>
            <w:tcW w:w="1889" w:type="dxa"/>
            <w:shd w:val="clear" w:color="auto" w:fill="auto"/>
            <w:tcMar>
              <w:top w:w="58" w:type="dxa"/>
              <w:left w:w="58" w:type="dxa"/>
              <w:bottom w:w="58" w:type="dxa"/>
              <w:right w:w="58" w:type="dxa"/>
            </w:tcMar>
          </w:tcPr>
          <w:p w14:paraId="6AA00002"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NP</w:t>
            </w:r>
          </w:p>
        </w:tc>
        <w:tc>
          <w:tcPr>
            <w:tcW w:w="1981" w:type="dxa"/>
            <w:gridSpan w:val="2"/>
            <w:shd w:val="clear" w:color="auto" w:fill="FBD4B4"/>
            <w:tcMar>
              <w:top w:w="58" w:type="dxa"/>
              <w:left w:w="58" w:type="dxa"/>
              <w:bottom w:w="58" w:type="dxa"/>
              <w:right w:w="58" w:type="dxa"/>
            </w:tcMar>
          </w:tcPr>
          <w:p w14:paraId="172D4CA2" w14:textId="33D1F384" w:rsidR="00E74522" w:rsidRPr="00492C04" w:rsidRDefault="00E74522" w:rsidP="00D51E08">
            <w:pPr>
              <w:tabs>
                <w:tab w:val="left" w:pos="7380"/>
              </w:tabs>
              <w:spacing w:after="0" w:line="240" w:lineRule="auto"/>
              <w:ind w:left="175" w:hanging="142"/>
              <w:rPr>
                <w:rFonts w:cstheme="minorHAnsi"/>
                <w:sz w:val="20"/>
                <w:szCs w:val="20"/>
              </w:rPr>
            </w:pPr>
            <w:r w:rsidRPr="00492C04">
              <w:rPr>
                <w:rFonts w:cstheme="minorHAnsi"/>
                <w:sz w:val="20"/>
                <w:szCs w:val="20"/>
              </w:rPr>
              <w:t xml:space="preserve">2.a objašnjava važnost </w:t>
            </w:r>
            <w:r w:rsidR="00D51E08" w:rsidRPr="00492C04">
              <w:rPr>
                <w:rFonts w:cstheme="minorHAnsi"/>
                <w:sz w:val="20"/>
                <w:szCs w:val="20"/>
              </w:rPr>
              <w:t>uporabe IKT-a u izvođe</w:t>
            </w:r>
            <w:r w:rsidRPr="00492C04">
              <w:rPr>
                <w:rFonts w:cstheme="minorHAnsi"/>
                <w:sz w:val="20"/>
                <w:szCs w:val="20"/>
              </w:rPr>
              <w:t>nju terenske nastave</w:t>
            </w:r>
          </w:p>
        </w:tc>
        <w:tc>
          <w:tcPr>
            <w:tcW w:w="1979" w:type="dxa"/>
            <w:shd w:val="clear" w:color="auto" w:fill="CCECFF"/>
            <w:tcMar>
              <w:top w:w="58" w:type="dxa"/>
              <w:left w:w="58" w:type="dxa"/>
              <w:bottom w:w="58" w:type="dxa"/>
              <w:right w:w="58" w:type="dxa"/>
            </w:tcMar>
          </w:tcPr>
          <w:p w14:paraId="3FE198A7"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2.a primjenjuje IKT pri izvođenju terenske nastave </w:t>
            </w:r>
          </w:p>
        </w:tc>
        <w:tc>
          <w:tcPr>
            <w:tcW w:w="2068" w:type="dxa"/>
            <w:gridSpan w:val="2"/>
            <w:shd w:val="clear" w:color="auto" w:fill="FBD4B4"/>
            <w:tcMar>
              <w:top w:w="58" w:type="dxa"/>
              <w:left w:w="58" w:type="dxa"/>
              <w:bottom w:w="58" w:type="dxa"/>
              <w:right w:w="58" w:type="dxa"/>
            </w:tcMar>
          </w:tcPr>
          <w:p w14:paraId="4CAA022E" w14:textId="364E5971"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izrađuje model geografskoga prostora koristeći</w:t>
            </w:r>
            <w:r w:rsidR="00D51E08" w:rsidRPr="00492C04">
              <w:rPr>
                <w:rFonts w:cstheme="minorHAnsi"/>
                <w:sz w:val="20"/>
                <w:szCs w:val="20"/>
              </w:rPr>
              <w:t xml:space="preserve"> se</w:t>
            </w:r>
            <w:r w:rsidRPr="00492C04">
              <w:rPr>
                <w:rFonts w:cstheme="minorHAnsi"/>
                <w:sz w:val="20"/>
                <w:szCs w:val="20"/>
              </w:rPr>
              <w:t xml:space="preserve"> IKT</w:t>
            </w:r>
            <w:r w:rsidR="00D51E08" w:rsidRPr="00492C04">
              <w:rPr>
                <w:rFonts w:cstheme="minorHAnsi"/>
                <w:sz w:val="20"/>
                <w:szCs w:val="20"/>
              </w:rPr>
              <w:t>-om.</w:t>
            </w:r>
          </w:p>
        </w:tc>
      </w:tr>
      <w:tr w:rsidR="000226B1" w:rsidRPr="00492C04" w14:paraId="53854043" w14:textId="77777777" w:rsidTr="00B84421">
        <w:trPr>
          <w:trHeight w:val="24"/>
          <w:jc w:val="center"/>
        </w:trPr>
        <w:tc>
          <w:tcPr>
            <w:tcW w:w="1414" w:type="dxa"/>
            <w:shd w:val="clear" w:color="auto" w:fill="FFFF00"/>
            <w:tcMar>
              <w:top w:w="58" w:type="dxa"/>
              <w:left w:w="58" w:type="dxa"/>
              <w:bottom w:w="58" w:type="dxa"/>
              <w:right w:w="58" w:type="dxa"/>
            </w:tcMar>
            <w:vAlign w:val="center"/>
          </w:tcPr>
          <w:p w14:paraId="231B6004"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6" w:type="dxa"/>
            <w:gridSpan w:val="8"/>
            <w:shd w:val="clear" w:color="auto" w:fill="FFFF00"/>
            <w:vAlign w:val="center"/>
          </w:tcPr>
          <w:p w14:paraId="6C3F4D4C" w14:textId="2F4014D3"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3. </w:t>
            </w:r>
            <w:r w:rsidRPr="00492C04">
              <w:rPr>
                <w:rFonts w:cstheme="minorHAnsi"/>
                <w:b/>
                <w:sz w:val="20"/>
                <w:szCs w:val="20"/>
              </w:rPr>
              <w:t>Održivi razvoj</w:t>
            </w:r>
          </w:p>
        </w:tc>
      </w:tr>
      <w:tr w:rsidR="00E74522" w:rsidRPr="00492C04" w14:paraId="1D152254" w14:textId="77777777" w:rsidTr="00E74522">
        <w:trPr>
          <w:trHeight w:val="722"/>
          <w:jc w:val="center"/>
        </w:trPr>
        <w:tc>
          <w:tcPr>
            <w:tcW w:w="9810" w:type="dxa"/>
            <w:gridSpan w:val="9"/>
            <w:shd w:val="clear" w:color="auto" w:fill="FFFFCC"/>
            <w:tcMar>
              <w:top w:w="58" w:type="dxa"/>
              <w:left w:w="58" w:type="dxa"/>
              <w:bottom w:w="58" w:type="dxa"/>
              <w:right w:w="58" w:type="dxa"/>
            </w:tcMar>
          </w:tcPr>
          <w:p w14:paraId="24263B3D" w14:textId="77777777" w:rsidR="00E74522" w:rsidRPr="00492C04" w:rsidRDefault="00E74522" w:rsidP="00E74522">
            <w:pPr>
              <w:tabs>
                <w:tab w:val="left" w:pos="7380"/>
              </w:tabs>
              <w:spacing w:after="0" w:line="240" w:lineRule="auto"/>
              <w:ind w:left="128" w:hanging="128"/>
              <w:rPr>
                <w:rFonts w:cstheme="minorHAnsi"/>
                <w:b/>
                <w:sz w:val="20"/>
                <w:szCs w:val="20"/>
              </w:rPr>
            </w:pPr>
            <w:r w:rsidRPr="00492C04">
              <w:rPr>
                <w:rFonts w:cstheme="minorHAnsi"/>
                <w:b/>
                <w:sz w:val="20"/>
                <w:szCs w:val="20"/>
              </w:rPr>
              <w:t>Ishodi učenja:</w:t>
            </w:r>
          </w:p>
          <w:p w14:paraId="69BB5EE9" w14:textId="77777777" w:rsidR="00E74522" w:rsidRPr="00492C04" w:rsidRDefault="00E74522" w:rsidP="00882B92">
            <w:pPr>
              <w:pStyle w:val="ListParagraph"/>
              <w:numPr>
                <w:ilvl w:val="0"/>
                <w:numId w:val="26"/>
              </w:numPr>
              <w:tabs>
                <w:tab w:val="left" w:pos="7380"/>
              </w:tabs>
              <w:spacing w:after="0" w:line="240" w:lineRule="auto"/>
              <w:ind w:left="218" w:hanging="180"/>
              <w:rPr>
                <w:rFonts w:cstheme="minorHAnsi"/>
                <w:b/>
                <w:sz w:val="20"/>
                <w:szCs w:val="20"/>
              </w:rPr>
            </w:pPr>
            <w:r w:rsidRPr="00492C04">
              <w:rPr>
                <w:rFonts w:cstheme="minorHAnsi"/>
                <w:sz w:val="20"/>
                <w:szCs w:val="20"/>
              </w:rPr>
              <w:t>uočava važnost očuvanja prirodnih bogatstava i kulturne baštine</w:t>
            </w:r>
          </w:p>
          <w:p w14:paraId="543502FC" w14:textId="603C9FE2" w:rsidR="00E74522" w:rsidRPr="00492C04" w:rsidRDefault="00E74522" w:rsidP="00882B92">
            <w:pPr>
              <w:pStyle w:val="ListParagraph"/>
              <w:numPr>
                <w:ilvl w:val="0"/>
                <w:numId w:val="26"/>
              </w:numPr>
              <w:tabs>
                <w:tab w:val="left" w:pos="7380"/>
              </w:tabs>
              <w:spacing w:after="0" w:line="240" w:lineRule="auto"/>
              <w:ind w:left="218" w:hanging="180"/>
              <w:rPr>
                <w:rFonts w:cstheme="minorHAnsi"/>
                <w:b/>
                <w:sz w:val="20"/>
                <w:szCs w:val="20"/>
              </w:rPr>
            </w:pPr>
            <w:r w:rsidRPr="00492C04">
              <w:rPr>
                <w:rFonts w:cstheme="minorHAnsi"/>
                <w:sz w:val="20"/>
                <w:szCs w:val="20"/>
              </w:rPr>
              <w:t xml:space="preserve">analizira ekonomski razvoj društva povezujući ga s aktivnostima zaštite </w:t>
            </w:r>
            <w:r w:rsidR="00E62258" w:rsidRPr="00492C04">
              <w:rPr>
                <w:rFonts w:cstheme="minorHAnsi"/>
                <w:sz w:val="20"/>
                <w:szCs w:val="20"/>
              </w:rPr>
              <w:t>okoliša</w:t>
            </w:r>
          </w:p>
          <w:p w14:paraId="10C05E6F" w14:textId="77777777" w:rsidR="00E74522" w:rsidRPr="00492C04" w:rsidRDefault="00E74522" w:rsidP="00882B92">
            <w:pPr>
              <w:pStyle w:val="ListParagraph"/>
              <w:numPr>
                <w:ilvl w:val="0"/>
                <w:numId w:val="26"/>
              </w:numPr>
              <w:tabs>
                <w:tab w:val="left" w:pos="7380"/>
              </w:tabs>
              <w:spacing w:after="0" w:line="240" w:lineRule="auto"/>
              <w:ind w:left="218" w:hanging="180"/>
              <w:rPr>
                <w:rFonts w:cstheme="minorHAnsi"/>
                <w:b/>
                <w:sz w:val="20"/>
                <w:szCs w:val="20"/>
              </w:rPr>
            </w:pPr>
            <w:r w:rsidRPr="00492C04">
              <w:rPr>
                <w:rFonts w:cstheme="minorHAnsi"/>
                <w:sz w:val="20"/>
                <w:szCs w:val="20"/>
              </w:rPr>
              <w:t>dovodi u vezu tehnološki napredak i brojnost populacije s preobrazbom prirodne sredine</w:t>
            </w:r>
          </w:p>
          <w:p w14:paraId="3EF3767B" w14:textId="5F3A9F99" w:rsidR="00E74522" w:rsidRPr="00492C04" w:rsidRDefault="00E74522" w:rsidP="00882B92">
            <w:pPr>
              <w:pStyle w:val="ListParagraph"/>
              <w:numPr>
                <w:ilvl w:val="0"/>
                <w:numId w:val="26"/>
              </w:numPr>
              <w:tabs>
                <w:tab w:val="left" w:pos="7380"/>
              </w:tabs>
              <w:spacing w:after="0" w:line="240" w:lineRule="auto"/>
              <w:ind w:left="218" w:hanging="180"/>
              <w:rPr>
                <w:rFonts w:cstheme="minorHAnsi"/>
                <w:b/>
                <w:sz w:val="20"/>
                <w:szCs w:val="20"/>
              </w:rPr>
            </w:pPr>
            <w:r w:rsidRPr="00492C04">
              <w:rPr>
                <w:rFonts w:cstheme="minorHAnsi"/>
                <w:sz w:val="20"/>
                <w:szCs w:val="20"/>
              </w:rPr>
              <w:t xml:space="preserve">predlaže mjere unaprjeđenja zaštite </w:t>
            </w:r>
            <w:r w:rsidR="00E62258" w:rsidRPr="00492C04">
              <w:rPr>
                <w:rFonts w:cstheme="minorHAnsi"/>
                <w:sz w:val="20"/>
                <w:szCs w:val="20"/>
              </w:rPr>
              <w:t>okoliša</w:t>
            </w:r>
            <w:r w:rsidRPr="00492C04">
              <w:rPr>
                <w:rFonts w:cstheme="minorHAnsi"/>
                <w:sz w:val="20"/>
                <w:szCs w:val="20"/>
              </w:rPr>
              <w:t>.</w:t>
            </w:r>
            <w:r w:rsidRPr="00492C04">
              <w:rPr>
                <w:rFonts w:cstheme="minorHAnsi"/>
                <w:b/>
                <w:sz w:val="20"/>
                <w:szCs w:val="20"/>
              </w:rPr>
              <w:t xml:space="preserve"> </w:t>
            </w:r>
          </w:p>
        </w:tc>
      </w:tr>
      <w:tr w:rsidR="00E74522" w:rsidRPr="00492C04" w14:paraId="05739036" w14:textId="77777777" w:rsidTr="00E74522">
        <w:trPr>
          <w:trHeight w:val="281"/>
          <w:jc w:val="center"/>
        </w:trPr>
        <w:tc>
          <w:tcPr>
            <w:tcW w:w="9810" w:type="dxa"/>
            <w:gridSpan w:val="9"/>
            <w:tcMar>
              <w:top w:w="58" w:type="dxa"/>
              <w:left w:w="58" w:type="dxa"/>
              <w:bottom w:w="58" w:type="dxa"/>
              <w:right w:w="58" w:type="dxa"/>
            </w:tcMar>
          </w:tcPr>
          <w:p w14:paraId="4ED2BB98" w14:textId="76CA277A" w:rsidR="00E74522" w:rsidRPr="00492C04" w:rsidRDefault="00116871" w:rsidP="00D51E08">
            <w:pPr>
              <w:spacing w:after="0" w:line="240" w:lineRule="auto"/>
              <w:rPr>
                <w:rFonts w:cstheme="minorHAnsi"/>
                <w:sz w:val="20"/>
                <w:szCs w:val="20"/>
              </w:rPr>
            </w:pPr>
            <w:r w:rsidRPr="00492C04">
              <w:rPr>
                <w:rFonts w:cstheme="minorHAnsi"/>
                <w:b/>
                <w:bCs/>
                <w:sz w:val="20"/>
                <w:szCs w:val="20"/>
              </w:rPr>
              <w:t>Pokazatelji, sukladno uzrastu, za:</w:t>
            </w:r>
          </w:p>
        </w:tc>
      </w:tr>
      <w:tr w:rsidR="00A0262D" w:rsidRPr="00492C04" w14:paraId="5B1CCA05" w14:textId="77777777" w:rsidTr="00B84421">
        <w:trPr>
          <w:trHeight w:val="444"/>
          <w:jc w:val="center"/>
        </w:trPr>
        <w:tc>
          <w:tcPr>
            <w:tcW w:w="1893" w:type="dxa"/>
            <w:gridSpan w:val="3"/>
            <w:tcMar>
              <w:top w:w="58" w:type="dxa"/>
              <w:left w:w="58" w:type="dxa"/>
              <w:bottom w:w="58" w:type="dxa"/>
              <w:right w:w="58" w:type="dxa"/>
            </w:tcMar>
            <w:vAlign w:val="center"/>
          </w:tcPr>
          <w:p w14:paraId="6E52C401"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3D7020DD" w14:textId="78364F66"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89" w:type="dxa"/>
            <w:tcMar>
              <w:top w:w="58" w:type="dxa"/>
              <w:left w:w="58" w:type="dxa"/>
              <w:bottom w:w="58" w:type="dxa"/>
              <w:right w:w="58" w:type="dxa"/>
            </w:tcMar>
            <w:vAlign w:val="center"/>
          </w:tcPr>
          <w:p w14:paraId="11A98F70" w14:textId="1197D3D5"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1" w:type="dxa"/>
            <w:gridSpan w:val="2"/>
            <w:tcMar>
              <w:top w:w="58" w:type="dxa"/>
              <w:left w:w="58" w:type="dxa"/>
              <w:bottom w:w="58" w:type="dxa"/>
              <w:right w:w="58" w:type="dxa"/>
            </w:tcMar>
            <w:vAlign w:val="center"/>
          </w:tcPr>
          <w:p w14:paraId="30F0644D" w14:textId="6F064664"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79" w:type="dxa"/>
            <w:tcMar>
              <w:top w:w="58" w:type="dxa"/>
              <w:left w:w="58" w:type="dxa"/>
              <w:bottom w:w="58" w:type="dxa"/>
              <w:right w:w="58" w:type="dxa"/>
            </w:tcMar>
            <w:vAlign w:val="center"/>
          </w:tcPr>
          <w:p w14:paraId="1144A2AF" w14:textId="20663693"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68" w:type="dxa"/>
            <w:gridSpan w:val="2"/>
            <w:tcMar>
              <w:top w:w="58" w:type="dxa"/>
              <w:left w:w="58" w:type="dxa"/>
              <w:bottom w:w="58" w:type="dxa"/>
              <w:right w:w="58" w:type="dxa"/>
            </w:tcMar>
            <w:vAlign w:val="center"/>
          </w:tcPr>
          <w:p w14:paraId="532F6BBD"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1121DCB5" w14:textId="5D451B28"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77E77557" w14:textId="77777777" w:rsidTr="00B84421">
        <w:trPr>
          <w:trHeight w:val="1023"/>
          <w:jc w:val="center"/>
        </w:trPr>
        <w:tc>
          <w:tcPr>
            <w:tcW w:w="1893" w:type="dxa"/>
            <w:gridSpan w:val="3"/>
            <w:shd w:val="clear" w:color="auto" w:fill="CCECFF"/>
            <w:tcMar>
              <w:top w:w="58" w:type="dxa"/>
              <w:left w:w="58" w:type="dxa"/>
              <w:bottom w:w="58" w:type="dxa"/>
              <w:right w:w="58" w:type="dxa"/>
            </w:tcMar>
          </w:tcPr>
          <w:p w14:paraId="7A7EF97B"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1.a prepoznaje uvjete za život čovjeka</w:t>
            </w:r>
          </w:p>
        </w:tc>
        <w:tc>
          <w:tcPr>
            <w:tcW w:w="1889" w:type="dxa"/>
            <w:shd w:val="clear" w:color="auto" w:fill="CCECFF"/>
            <w:tcMar>
              <w:top w:w="58" w:type="dxa"/>
              <w:left w:w="58" w:type="dxa"/>
              <w:bottom w:w="58" w:type="dxa"/>
              <w:right w:w="58" w:type="dxa"/>
            </w:tcMar>
          </w:tcPr>
          <w:p w14:paraId="7435D173" w14:textId="28D5F4DA" w:rsidR="00E74522" w:rsidRPr="00492C04" w:rsidRDefault="00E74522" w:rsidP="00D51E08">
            <w:pPr>
              <w:tabs>
                <w:tab w:val="left" w:pos="7380"/>
              </w:tabs>
              <w:spacing w:after="0" w:line="240" w:lineRule="auto"/>
              <w:ind w:left="176" w:hanging="142"/>
              <w:rPr>
                <w:rFonts w:cstheme="minorHAnsi"/>
                <w:sz w:val="20"/>
                <w:szCs w:val="20"/>
              </w:rPr>
            </w:pPr>
            <w:r w:rsidRPr="00492C04">
              <w:rPr>
                <w:rFonts w:cstheme="minorHAnsi"/>
                <w:sz w:val="20"/>
                <w:szCs w:val="20"/>
              </w:rPr>
              <w:t xml:space="preserve">1.a navodi i identificira različite </w:t>
            </w:r>
            <w:r w:rsidR="00D51E08" w:rsidRPr="00492C04">
              <w:rPr>
                <w:rFonts w:cstheme="minorHAnsi"/>
                <w:sz w:val="20"/>
                <w:szCs w:val="20"/>
              </w:rPr>
              <w:t>onečišćivače</w:t>
            </w:r>
            <w:r w:rsidRPr="00492C04">
              <w:rPr>
                <w:rFonts w:cstheme="minorHAnsi"/>
                <w:sz w:val="20"/>
                <w:szCs w:val="20"/>
              </w:rPr>
              <w:t xml:space="preserve"> vode, zraka i tla</w:t>
            </w:r>
          </w:p>
        </w:tc>
        <w:tc>
          <w:tcPr>
            <w:tcW w:w="1981" w:type="dxa"/>
            <w:gridSpan w:val="2"/>
            <w:shd w:val="clear" w:color="auto" w:fill="FFCCFF"/>
            <w:tcMar>
              <w:top w:w="58" w:type="dxa"/>
              <w:left w:w="58" w:type="dxa"/>
              <w:bottom w:w="58" w:type="dxa"/>
              <w:right w:w="58" w:type="dxa"/>
            </w:tcMar>
          </w:tcPr>
          <w:p w14:paraId="4FB12D06"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objašnjava važnost očuvanja prirodnih resursa, prirodne i kulturne baštine</w:t>
            </w:r>
          </w:p>
        </w:tc>
        <w:tc>
          <w:tcPr>
            <w:tcW w:w="1979" w:type="dxa"/>
            <w:shd w:val="clear" w:color="auto" w:fill="FFCCFF"/>
            <w:tcMar>
              <w:top w:w="58" w:type="dxa"/>
              <w:left w:w="58" w:type="dxa"/>
              <w:bottom w:w="58" w:type="dxa"/>
              <w:right w:w="58" w:type="dxa"/>
            </w:tcMar>
          </w:tcPr>
          <w:p w14:paraId="5B192FF2"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1.a uspoređuju sličnosti i razlike načina očuvanja kulturne baštine i prirodnih resursa </w:t>
            </w:r>
          </w:p>
        </w:tc>
        <w:tc>
          <w:tcPr>
            <w:tcW w:w="2068" w:type="dxa"/>
            <w:gridSpan w:val="2"/>
            <w:shd w:val="clear" w:color="auto" w:fill="FFCCFF"/>
            <w:tcMar>
              <w:top w:w="58" w:type="dxa"/>
              <w:left w:w="58" w:type="dxa"/>
              <w:bottom w:w="58" w:type="dxa"/>
              <w:right w:w="58" w:type="dxa"/>
            </w:tcMar>
          </w:tcPr>
          <w:p w14:paraId="70513EE9"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1.a potkrepljuje dokazima važnost očuvanja prirodnih resursa, prirodne i kulturne baštine </w:t>
            </w:r>
          </w:p>
        </w:tc>
      </w:tr>
      <w:tr w:rsidR="00E74522" w:rsidRPr="00492C04" w14:paraId="2466FC28" w14:textId="77777777" w:rsidTr="00B84421">
        <w:trPr>
          <w:trHeight w:val="1530"/>
          <w:jc w:val="center"/>
        </w:trPr>
        <w:tc>
          <w:tcPr>
            <w:tcW w:w="1893" w:type="dxa"/>
            <w:gridSpan w:val="3"/>
            <w:shd w:val="clear" w:color="auto" w:fill="DBE5F1"/>
            <w:tcMar>
              <w:top w:w="58" w:type="dxa"/>
              <w:left w:w="58" w:type="dxa"/>
              <w:bottom w:w="58" w:type="dxa"/>
              <w:right w:w="58" w:type="dxa"/>
            </w:tcMar>
          </w:tcPr>
          <w:p w14:paraId="058D7ED3"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2.a prepoznaje prihvatljiva ponašanja za zaštitu neposrednoga okoliša</w:t>
            </w:r>
          </w:p>
        </w:tc>
        <w:tc>
          <w:tcPr>
            <w:tcW w:w="1889" w:type="dxa"/>
            <w:shd w:val="clear" w:color="auto" w:fill="DBE5F1"/>
            <w:tcMar>
              <w:top w:w="58" w:type="dxa"/>
              <w:left w:w="58" w:type="dxa"/>
              <w:bottom w:w="58" w:type="dxa"/>
              <w:right w:w="58" w:type="dxa"/>
            </w:tcMar>
          </w:tcPr>
          <w:p w14:paraId="20470DA4"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 xml:space="preserve">2.a navodi primjere prihvatljivoga ponašanja za zaštitu neposrednoga okoliša </w:t>
            </w:r>
          </w:p>
        </w:tc>
        <w:tc>
          <w:tcPr>
            <w:tcW w:w="1981" w:type="dxa"/>
            <w:gridSpan w:val="2"/>
            <w:shd w:val="clear" w:color="auto" w:fill="CCECFF"/>
            <w:tcMar>
              <w:top w:w="58" w:type="dxa"/>
              <w:left w:w="58" w:type="dxa"/>
              <w:bottom w:w="58" w:type="dxa"/>
              <w:right w:w="58" w:type="dxa"/>
            </w:tcMar>
          </w:tcPr>
          <w:p w14:paraId="60E30DC4" w14:textId="74665F06" w:rsidR="00E74522" w:rsidRPr="00492C04" w:rsidRDefault="00E74522" w:rsidP="00E62258">
            <w:pPr>
              <w:tabs>
                <w:tab w:val="left" w:pos="7380"/>
              </w:tabs>
              <w:spacing w:after="0" w:line="240" w:lineRule="auto"/>
              <w:ind w:left="175" w:hanging="142"/>
              <w:rPr>
                <w:rFonts w:cstheme="minorHAnsi"/>
                <w:sz w:val="20"/>
                <w:szCs w:val="20"/>
              </w:rPr>
            </w:pPr>
            <w:r w:rsidRPr="00492C04">
              <w:rPr>
                <w:rFonts w:cstheme="minorHAnsi"/>
                <w:sz w:val="20"/>
                <w:szCs w:val="20"/>
              </w:rPr>
              <w:t xml:space="preserve">2.a prepoznaje utjecaje ekonomskoga razvoja na zaštitu </w:t>
            </w:r>
            <w:r w:rsidR="00E62258" w:rsidRPr="00492C04">
              <w:rPr>
                <w:rFonts w:cstheme="minorHAnsi"/>
                <w:sz w:val="20"/>
                <w:szCs w:val="20"/>
              </w:rPr>
              <w:t>okoliša</w:t>
            </w:r>
          </w:p>
        </w:tc>
        <w:tc>
          <w:tcPr>
            <w:tcW w:w="1979" w:type="dxa"/>
            <w:shd w:val="clear" w:color="auto" w:fill="CCECFF"/>
            <w:tcMar>
              <w:top w:w="58" w:type="dxa"/>
              <w:left w:w="58" w:type="dxa"/>
              <w:bottom w:w="58" w:type="dxa"/>
              <w:right w:w="58" w:type="dxa"/>
            </w:tcMar>
          </w:tcPr>
          <w:p w14:paraId="0193F318" w14:textId="5776B5DE" w:rsidR="00E74522" w:rsidRPr="00492C04" w:rsidRDefault="00E74522" w:rsidP="00E62258">
            <w:pPr>
              <w:tabs>
                <w:tab w:val="left" w:pos="7380"/>
              </w:tabs>
              <w:spacing w:after="0" w:line="240" w:lineRule="auto"/>
              <w:ind w:left="176" w:hanging="176"/>
              <w:rPr>
                <w:rFonts w:cstheme="minorHAnsi"/>
                <w:sz w:val="20"/>
                <w:szCs w:val="20"/>
              </w:rPr>
            </w:pPr>
            <w:r w:rsidRPr="00492C04">
              <w:rPr>
                <w:rFonts w:cstheme="minorHAnsi"/>
                <w:sz w:val="20"/>
                <w:szCs w:val="20"/>
              </w:rPr>
              <w:t xml:space="preserve">2.a uspoređuje različite utjecaje ekonomskoga razvoja na </w:t>
            </w:r>
            <w:r w:rsidR="00E62258" w:rsidRPr="00492C04">
              <w:rPr>
                <w:rFonts w:cstheme="minorHAnsi"/>
                <w:sz w:val="20"/>
                <w:szCs w:val="20"/>
              </w:rPr>
              <w:t>okoliš</w:t>
            </w:r>
          </w:p>
        </w:tc>
        <w:tc>
          <w:tcPr>
            <w:tcW w:w="2068" w:type="dxa"/>
            <w:gridSpan w:val="2"/>
            <w:shd w:val="clear" w:color="auto" w:fill="CCECFF"/>
            <w:tcMar>
              <w:top w:w="58" w:type="dxa"/>
              <w:left w:w="58" w:type="dxa"/>
              <w:bottom w:w="58" w:type="dxa"/>
              <w:right w:w="58" w:type="dxa"/>
            </w:tcMar>
          </w:tcPr>
          <w:p w14:paraId="23E19FDC"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utvrđuje važnost postojanja različitih ekosustava za održivost života</w:t>
            </w:r>
          </w:p>
          <w:p w14:paraId="21BE80FC"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2.b analizira i stavlja u vezu ekonomski razvoj s prirodnim bogatstvima</w:t>
            </w:r>
          </w:p>
        </w:tc>
      </w:tr>
      <w:tr w:rsidR="00E74522" w:rsidRPr="00492C04" w14:paraId="2EB2C443" w14:textId="77777777" w:rsidTr="00B84421">
        <w:trPr>
          <w:trHeight w:val="1701"/>
          <w:jc w:val="center"/>
        </w:trPr>
        <w:tc>
          <w:tcPr>
            <w:tcW w:w="1893" w:type="dxa"/>
            <w:gridSpan w:val="3"/>
            <w:shd w:val="clear" w:color="auto" w:fill="CCECFF"/>
            <w:tcMar>
              <w:top w:w="58" w:type="dxa"/>
              <w:left w:w="58" w:type="dxa"/>
              <w:bottom w:w="58" w:type="dxa"/>
              <w:right w:w="58" w:type="dxa"/>
            </w:tcMar>
          </w:tcPr>
          <w:p w14:paraId="1DE459FF" w14:textId="22D977AD" w:rsidR="00E74522" w:rsidRPr="00492C04" w:rsidRDefault="00E74522" w:rsidP="00D51E08">
            <w:pPr>
              <w:tabs>
                <w:tab w:val="left" w:pos="7380"/>
              </w:tabs>
              <w:spacing w:after="0" w:line="240" w:lineRule="auto"/>
              <w:ind w:left="142" w:hanging="142"/>
              <w:rPr>
                <w:rFonts w:cstheme="minorHAnsi"/>
                <w:sz w:val="20"/>
                <w:szCs w:val="20"/>
              </w:rPr>
            </w:pPr>
            <w:r w:rsidRPr="00492C04">
              <w:rPr>
                <w:rFonts w:cstheme="minorHAnsi"/>
                <w:sz w:val="20"/>
                <w:szCs w:val="20"/>
              </w:rPr>
              <w:lastRenderedPageBreak/>
              <w:t xml:space="preserve">3.a prepoznaje </w:t>
            </w:r>
            <w:r w:rsidR="00A930DF" w:rsidRPr="00492C04">
              <w:rPr>
                <w:rFonts w:cstheme="minorHAnsi"/>
                <w:sz w:val="20"/>
                <w:szCs w:val="20"/>
              </w:rPr>
              <w:t>važnost</w:t>
            </w:r>
            <w:r w:rsidRPr="00492C04">
              <w:rPr>
                <w:rFonts w:cstheme="minorHAnsi"/>
                <w:sz w:val="20"/>
                <w:szCs w:val="20"/>
              </w:rPr>
              <w:t xml:space="preserve"> čiste vode, zraka i </w:t>
            </w:r>
            <w:r w:rsidR="00D51E08" w:rsidRPr="00492C04">
              <w:rPr>
                <w:rFonts w:cstheme="minorHAnsi"/>
                <w:sz w:val="20"/>
                <w:szCs w:val="20"/>
              </w:rPr>
              <w:t xml:space="preserve">tla </w:t>
            </w:r>
            <w:r w:rsidRPr="00492C04">
              <w:rPr>
                <w:rFonts w:cstheme="minorHAnsi"/>
                <w:sz w:val="20"/>
                <w:szCs w:val="20"/>
              </w:rPr>
              <w:t>za živa bića</w:t>
            </w:r>
          </w:p>
        </w:tc>
        <w:tc>
          <w:tcPr>
            <w:tcW w:w="1889" w:type="dxa"/>
            <w:shd w:val="clear" w:color="auto" w:fill="CCECFF"/>
            <w:tcMar>
              <w:top w:w="58" w:type="dxa"/>
              <w:left w:w="58" w:type="dxa"/>
              <w:bottom w:w="58" w:type="dxa"/>
              <w:right w:w="58" w:type="dxa"/>
            </w:tcMar>
          </w:tcPr>
          <w:p w14:paraId="5C5D4418" w14:textId="5CF6290B" w:rsidR="00E74522" w:rsidRPr="00492C04" w:rsidRDefault="00E74522" w:rsidP="00D51E08">
            <w:pPr>
              <w:tabs>
                <w:tab w:val="left" w:pos="7380"/>
              </w:tabs>
              <w:spacing w:after="0" w:line="240" w:lineRule="auto"/>
              <w:ind w:left="176" w:hanging="142"/>
              <w:rPr>
                <w:rFonts w:cstheme="minorHAnsi"/>
                <w:sz w:val="20"/>
                <w:szCs w:val="20"/>
              </w:rPr>
            </w:pPr>
            <w:r w:rsidRPr="00492C04">
              <w:rPr>
                <w:rFonts w:cstheme="minorHAnsi"/>
                <w:sz w:val="20"/>
                <w:szCs w:val="20"/>
              </w:rPr>
              <w:t xml:space="preserve">3.a objašnjava </w:t>
            </w:r>
            <w:r w:rsidR="00A930DF" w:rsidRPr="00492C04">
              <w:rPr>
                <w:rFonts w:cstheme="minorHAnsi"/>
                <w:sz w:val="20"/>
                <w:szCs w:val="20"/>
              </w:rPr>
              <w:t>važnost</w:t>
            </w:r>
            <w:r w:rsidRPr="00492C04">
              <w:rPr>
                <w:rFonts w:cstheme="minorHAnsi"/>
                <w:sz w:val="20"/>
                <w:szCs w:val="20"/>
              </w:rPr>
              <w:t xml:space="preserve"> čiste vode, zraka i </w:t>
            </w:r>
            <w:r w:rsidR="00D51E08" w:rsidRPr="00492C04">
              <w:rPr>
                <w:rFonts w:cstheme="minorHAnsi"/>
                <w:sz w:val="20"/>
                <w:szCs w:val="20"/>
              </w:rPr>
              <w:t xml:space="preserve">tla </w:t>
            </w:r>
            <w:r w:rsidRPr="00492C04">
              <w:rPr>
                <w:rFonts w:cstheme="minorHAnsi"/>
                <w:sz w:val="20"/>
                <w:szCs w:val="20"/>
              </w:rPr>
              <w:t>za živa bića</w:t>
            </w:r>
          </w:p>
        </w:tc>
        <w:tc>
          <w:tcPr>
            <w:tcW w:w="1981" w:type="dxa"/>
            <w:gridSpan w:val="2"/>
            <w:shd w:val="clear" w:color="auto" w:fill="CCECFF"/>
            <w:tcMar>
              <w:top w:w="58" w:type="dxa"/>
              <w:left w:w="58" w:type="dxa"/>
              <w:bottom w:w="58" w:type="dxa"/>
              <w:right w:w="58" w:type="dxa"/>
            </w:tcMar>
          </w:tcPr>
          <w:p w14:paraId="010A349C"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3.a razlikuje geografsku i prirodnu sredinu</w:t>
            </w:r>
          </w:p>
        </w:tc>
        <w:tc>
          <w:tcPr>
            <w:tcW w:w="1979" w:type="dxa"/>
            <w:shd w:val="clear" w:color="auto" w:fill="CCECFF"/>
            <w:tcMar>
              <w:top w:w="58" w:type="dxa"/>
              <w:left w:w="58" w:type="dxa"/>
              <w:bottom w:w="58" w:type="dxa"/>
              <w:right w:w="58" w:type="dxa"/>
            </w:tcMar>
          </w:tcPr>
          <w:p w14:paraId="7F910568" w14:textId="0A5F39AF"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 xml:space="preserve">3.a utvrđuje važnost prekomjernoga rasta stanovništva s </w:t>
            </w:r>
            <w:r w:rsidR="00D51E08" w:rsidRPr="00492C04">
              <w:rPr>
                <w:rFonts w:cstheme="minorHAnsi"/>
                <w:sz w:val="20"/>
                <w:szCs w:val="20"/>
              </w:rPr>
              <w:t xml:space="preserve">preobrazbom </w:t>
            </w:r>
            <w:r w:rsidRPr="00492C04">
              <w:rPr>
                <w:rFonts w:cstheme="minorHAnsi"/>
                <w:sz w:val="20"/>
                <w:szCs w:val="20"/>
              </w:rPr>
              <w:t>prirodne sredine</w:t>
            </w:r>
          </w:p>
        </w:tc>
        <w:tc>
          <w:tcPr>
            <w:tcW w:w="2068" w:type="dxa"/>
            <w:gridSpan w:val="2"/>
            <w:shd w:val="clear" w:color="auto" w:fill="CCECFF"/>
            <w:tcMar>
              <w:top w:w="58" w:type="dxa"/>
              <w:left w:w="58" w:type="dxa"/>
              <w:bottom w:w="58" w:type="dxa"/>
              <w:right w:w="58" w:type="dxa"/>
            </w:tcMar>
          </w:tcPr>
          <w:p w14:paraId="79896495"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3.a dovodi u vezu ekspanzivni rast stanovništva i urbanoekološke posljedice </w:t>
            </w:r>
          </w:p>
          <w:p w14:paraId="26E4B2F9" w14:textId="0DE2D1D5" w:rsidR="00E74522" w:rsidRPr="00492C04" w:rsidRDefault="00E74522" w:rsidP="00D51E08">
            <w:pPr>
              <w:tabs>
                <w:tab w:val="left" w:pos="7380"/>
              </w:tabs>
              <w:spacing w:after="0" w:line="240" w:lineRule="auto"/>
              <w:ind w:left="175" w:hanging="142"/>
              <w:rPr>
                <w:rFonts w:cstheme="minorHAnsi"/>
                <w:sz w:val="20"/>
                <w:szCs w:val="20"/>
              </w:rPr>
            </w:pPr>
            <w:r w:rsidRPr="00492C04">
              <w:rPr>
                <w:rFonts w:cstheme="minorHAnsi"/>
                <w:sz w:val="20"/>
                <w:szCs w:val="20"/>
              </w:rPr>
              <w:t>3.b</w:t>
            </w:r>
            <w:r w:rsidRPr="00492C04">
              <w:rPr>
                <w:rFonts w:cstheme="minorHAnsi"/>
                <w:b/>
                <w:sz w:val="20"/>
                <w:szCs w:val="20"/>
              </w:rPr>
              <w:t xml:space="preserve"> </w:t>
            </w:r>
            <w:r w:rsidRPr="00492C04">
              <w:rPr>
                <w:rFonts w:cstheme="minorHAnsi"/>
                <w:sz w:val="20"/>
                <w:szCs w:val="20"/>
              </w:rPr>
              <w:t xml:space="preserve">utvrđuje važnost očuvanja sklada ljudskoga djelovanja na prirodnu ravnotežu (uzroke i posljedice njihova poremećaja) </w:t>
            </w:r>
          </w:p>
        </w:tc>
      </w:tr>
      <w:tr w:rsidR="00E74522" w:rsidRPr="00492C04" w14:paraId="54692F6E" w14:textId="77777777" w:rsidTr="00B84421">
        <w:trPr>
          <w:trHeight w:val="1701"/>
          <w:jc w:val="center"/>
        </w:trPr>
        <w:tc>
          <w:tcPr>
            <w:tcW w:w="1893" w:type="dxa"/>
            <w:gridSpan w:val="3"/>
            <w:shd w:val="clear" w:color="auto" w:fill="CCECFF"/>
            <w:tcMar>
              <w:top w:w="58" w:type="dxa"/>
              <w:left w:w="58" w:type="dxa"/>
              <w:bottom w:w="58" w:type="dxa"/>
              <w:right w:w="58" w:type="dxa"/>
            </w:tcMar>
          </w:tcPr>
          <w:p w14:paraId="1B2014F6"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4.a prepoznaje temeljne mjere zaštite okoliša u svome okružju</w:t>
            </w:r>
          </w:p>
        </w:tc>
        <w:tc>
          <w:tcPr>
            <w:tcW w:w="1889" w:type="dxa"/>
            <w:shd w:val="clear" w:color="auto" w:fill="CCECFF"/>
            <w:tcMar>
              <w:top w:w="58" w:type="dxa"/>
              <w:left w:w="58" w:type="dxa"/>
              <w:bottom w:w="58" w:type="dxa"/>
              <w:right w:w="58" w:type="dxa"/>
            </w:tcMar>
          </w:tcPr>
          <w:p w14:paraId="38D0D3F2"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4.a navodi temeljne mjere zaštite okoliša u svome okružju</w:t>
            </w:r>
          </w:p>
        </w:tc>
        <w:tc>
          <w:tcPr>
            <w:tcW w:w="1981" w:type="dxa"/>
            <w:gridSpan w:val="2"/>
            <w:shd w:val="clear" w:color="auto" w:fill="CCECFF"/>
            <w:tcMar>
              <w:top w:w="58" w:type="dxa"/>
              <w:left w:w="58" w:type="dxa"/>
              <w:bottom w:w="58" w:type="dxa"/>
              <w:right w:w="58" w:type="dxa"/>
            </w:tcMar>
          </w:tcPr>
          <w:p w14:paraId="3E5FB5B1" w14:textId="63992979" w:rsidR="00E74522" w:rsidRPr="00492C04" w:rsidRDefault="00E74522" w:rsidP="00D51E08">
            <w:pPr>
              <w:tabs>
                <w:tab w:val="left" w:pos="7380"/>
              </w:tabs>
              <w:spacing w:after="0" w:line="240" w:lineRule="auto"/>
              <w:ind w:left="175" w:hanging="142"/>
              <w:rPr>
                <w:rFonts w:cstheme="minorHAnsi"/>
                <w:sz w:val="20"/>
                <w:szCs w:val="20"/>
              </w:rPr>
            </w:pPr>
            <w:r w:rsidRPr="00492C04">
              <w:rPr>
                <w:rFonts w:cstheme="minorHAnsi"/>
                <w:sz w:val="20"/>
                <w:szCs w:val="20"/>
              </w:rPr>
              <w:t xml:space="preserve">4.a objašnjava različite mjere za unaprjeđenje </w:t>
            </w:r>
            <w:r w:rsidR="00D51E08" w:rsidRPr="00492C04">
              <w:rPr>
                <w:rFonts w:cstheme="minorHAnsi"/>
                <w:sz w:val="20"/>
                <w:szCs w:val="20"/>
              </w:rPr>
              <w:t>tla</w:t>
            </w:r>
            <w:r w:rsidRPr="00492C04">
              <w:rPr>
                <w:rFonts w:cstheme="minorHAnsi"/>
                <w:sz w:val="20"/>
                <w:szCs w:val="20"/>
              </w:rPr>
              <w:t xml:space="preserve"> </w:t>
            </w:r>
            <w:r w:rsidR="00E62258" w:rsidRPr="00492C04">
              <w:rPr>
                <w:rFonts w:cstheme="minorHAnsi"/>
                <w:sz w:val="20"/>
                <w:szCs w:val="20"/>
              </w:rPr>
              <w:t>okoliša</w:t>
            </w:r>
          </w:p>
        </w:tc>
        <w:tc>
          <w:tcPr>
            <w:tcW w:w="1979" w:type="dxa"/>
            <w:shd w:val="clear" w:color="auto" w:fill="CCECFF"/>
            <w:tcMar>
              <w:top w:w="58" w:type="dxa"/>
              <w:left w:w="58" w:type="dxa"/>
              <w:bottom w:w="58" w:type="dxa"/>
              <w:right w:w="58" w:type="dxa"/>
            </w:tcMar>
          </w:tcPr>
          <w:p w14:paraId="78CA2BC7" w14:textId="13E705B7" w:rsidR="00E74522" w:rsidRPr="00492C04" w:rsidRDefault="00E74522" w:rsidP="00E62258">
            <w:pPr>
              <w:tabs>
                <w:tab w:val="left" w:pos="7380"/>
              </w:tabs>
              <w:spacing w:after="0" w:line="240" w:lineRule="auto"/>
              <w:ind w:left="176" w:hanging="176"/>
              <w:rPr>
                <w:rFonts w:cstheme="minorHAnsi"/>
                <w:sz w:val="20"/>
                <w:szCs w:val="20"/>
              </w:rPr>
            </w:pPr>
            <w:r w:rsidRPr="00492C04">
              <w:rPr>
                <w:rFonts w:cstheme="minorHAnsi"/>
                <w:sz w:val="20"/>
                <w:szCs w:val="20"/>
              </w:rPr>
              <w:t xml:space="preserve">4.a analizira različite mjere unaprjeđenja zaštite </w:t>
            </w:r>
            <w:r w:rsidR="00E62258" w:rsidRPr="00492C04">
              <w:rPr>
                <w:rFonts w:cstheme="minorHAnsi"/>
                <w:sz w:val="20"/>
                <w:szCs w:val="20"/>
              </w:rPr>
              <w:t>okoliša</w:t>
            </w:r>
          </w:p>
        </w:tc>
        <w:tc>
          <w:tcPr>
            <w:tcW w:w="2068" w:type="dxa"/>
            <w:gridSpan w:val="2"/>
            <w:shd w:val="clear" w:color="auto" w:fill="CCECFF"/>
            <w:tcMar>
              <w:top w:w="58" w:type="dxa"/>
              <w:left w:w="58" w:type="dxa"/>
              <w:bottom w:w="58" w:type="dxa"/>
              <w:right w:w="58" w:type="dxa"/>
            </w:tcMar>
          </w:tcPr>
          <w:p w14:paraId="7EFE6162" w14:textId="375A0921"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4.a provodi različite mjere zaštite i unaprjeđenja </w:t>
            </w:r>
            <w:r w:rsidR="00E62258" w:rsidRPr="00492C04">
              <w:rPr>
                <w:rFonts w:cstheme="minorHAnsi"/>
                <w:sz w:val="20"/>
                <w:szCs w:val="20"/>
              </w:rPr>
              <w:t>okoliša</w:t>
            </w:r>
          </w:p>
          <w:p w14:paraId="7FEAE29C" w14:textId="1BD47CD4"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4.b utvrđuje važnost </w:t>
            </w:r>
            <w:r w:rsidR="00D51E08" w:rsidRPr="00492C04">
              <w:rPr>
                <w:rFonts w:cstheme="minorHAnsi"/>
                <w:sz w:val="20"/>
                <w:szCs w:val="20"/>
              </w:rPr>
              <w:t>uporabe</w:t>
            </w:r>
            <w:r w:rsidRPr="00492C04">
              <w:rPr>
                <w:rFonts w:cstheme="minorHAnsi"/>
                <w:sz w:val="20"/>
                <w:szCs w:val="20"/>
              </w:rPr>
              <w:t xml:space="preserve"> obnovljivih izvora energije</w:t>
            </w:r>
          </w:p>
          <w:p w14:paraId="71047E2B" w14:textId="5B412CD5" w:rsidR="00E74522" w:rsidRPr="00492C04" w:rsidRDefault="00E74522" w:rsidP="00E62258">
            <w:pPr>
              <w:tabs>
                <w:tab w:val="left" w:pos="7380"/>
              </w:tabs>
              <w:spacing w:after="0" w:line="240" w:lineRule="auto"/>
              <w:ind w:left="175" w:hanging="142"/>
              <w:rPr>
                <w:rFonts w:cstheme="minorHAnsi"/>
                <w:sz w:val="20"/>
                <w:szCs w:val="20"/>
              </w:rPr>
            </w:pPr>
            <w:r w:rsidRPr="00492C04">
              <w:rPr>
                <w:rFonts w:cstheme="minorHAnsi"/>
                <w:sz w:val="20"/>
                <w:szCs w:val="20"/>
              </w:rPr>
              <w:t xml:space="preserve">4.c sudjeluju aktivno u projektima zaštite i unaprjeđenja </w:t>
            </w:r>
            <w:r w:rsidR="00E62258" w:rsidRPr="00492C04">
              <w:rPr>
                <w:rFonts w:cstheme="minorHAnsi"/>
                <w:sz w:val="20"/>
                <w:szCs w:val="20"/>
              </w:rPr>
              <w:t>okoliša</w:t>
            </w:r>
            <w:r w:rsidRPr="00492C04">
              <w:rPr>
                <w:rFonts w:cstheme="minorHAnsi"/>
                <w:sz w:val="20"/>
                <w:szCs w:val="20"/>
              </w:rPr>
              <w:t xml:space="preserve">. </w:t>
            </w:r>
          </w:p>
        </w:tc>
      </w:tr>
      <w:tr w:rsidR="000226B1" w:rsidRPr="00492C04" w14:paraId="1A98CFDD" w14:textId="77777777" w:rsidTr="00E56117">
        <w:trPr>
          <w:trHeight w:val="123"/>
          <w:jc w:val="center"/>
        </w:trPr>
        <w:tc>
          <w:tcPr>
            <w:tcW w:w="1426" w:type="dxa"/>
            <w:gridSpan w:val="2"/>
            <w:shd w:val="clear" w:color="auto" w:fill="D6DCB4"/>
            <w:tcMar>
              <w:top w:w="58" w:type="dxa"/>
              <w:left w:w="58" w:type="dxa"/>
              <w:bottom w:w="58" w:type="dxa"/>
              <w:right w:w="58" w:type="dxa"/>
            </w:tcMar>
            <w:vAlign w:val="center"/>
          </w:tcPr>
          <w:p w14:paraId="73535EF6" w14:textId="176CF3CB" w:rsidR="000226B1" w:rsidRPr="00492C04" w:rsidRDefault="00BD6199" w:rsidP="000226B1">
            <w:pPr>
              <w:tabs>
                <w:tab w:val="left" w:pos="7380"/>
              </w:tabs>
              <w:spacing w:after="0" w:line="240" w:lineRule="auto"/>
              <w:ind w:left="42" w:hanging="42"/>
              <w:rPr>
                <w:rFonts w:cstheme="minorHAnsi"/>
                <w:b/>
                <w:sz w:val="20"/>
                <w:szCs w:val="20"/>
              </w:rPr>
            </w:pPr>
            <w:r w:rsidRPr="00492C04">
              <w:rPr>
                <w:rFonts w:cstheme="minorHAnsi"/>
                <w:b/>
                <w:sz w:val="20"/>
                <w:szCs w:val="20"/>
              </w:rPr>
              <w:t>OBLAST</w:t>
            </w:r>
            <w:r w:rsidR="000226B1" w:rsidRPr="00492C04">
              <w:rPr>
                <w:rFonts w:cstheme="minorHAnsi"/>
                <w:b/>
                <w:sz w:val="20"/>
                <w:szCs w:val="20"/>
              </w:rPr>
              <w:t xml:space="preserve">: </w:t>
            </w:r>
          </w:p>
        </w:tc>
        <w:tc>
          <w:tcPr>
            <w:tcW w:w="8384" w:type="dxa"/>
            <w:gridSpan w:val="7"/>
            <w:shd w:val="clear" w:color="auto" w:fill="D6DCB4"/>
            <w:vAlign w:val="center"/>
          </w:tcPr>
          <w:p w14:paraId="606EED77" w14:textId="6D46D5A1"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4. </w:t>
            </w:r>
            <w:r w:rsidRPr="00492C04">
              <w:rPr>
                <w:rFonts w:cstheme="minorHAnsi"/>
                <w:b/>
                <w:sz w:val="20"/>
                <w:szCs w:val="20"/>
              </w:rPr>
              <w:t>REGIONALNA GEOGRAFIJA</w:t>
            </w:r>
          </w:p>
        </w:tc>
      </w:tr>
      <w:tr w:rsidR="000226B1" w:rsidRPr="00492C04" w14:paraId="4D4DC91D" w14:textId="77777777" w:rsidTr="00B84421">
        <w:trPr>
          <w:trHeight w:val="24"/>
          <w:jc w:val="center"/>
        </w:trPr>
        <w:tc>
          <w:tcPr>
            <w:tcW w:w="1414" w:type="dxa"/>
            <w:shd w:val="clear" w:color="auto" w:fill="FFFF00"/>
            <w:tcMar>
              <w:top w:w="58" w:type="dxa"/>
              <w:left w:w="58" w:type="dxa"/>
              <w:bottom w:w="58" w:type="dxa"/>
              <w:right w:w="58" w:type="dxa"/>
            </w:tcMar>
            <w:vAlign w:val="center"/>
          </w:tcPr>
          <w:p w14:paraId="736B1EC2"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6" w:type="dxa"/>
            <w:gridSpan w:val="8"/>
            <w:shd w:val="clear" w:color="auto" w:fill="FFFF00"/>
            <w:vAlign w:val="center"/>
          </w:tcPr>
          <w:p w14:paraId="6F87F1A2" w14:textId="4D4B36B3"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1. </w:t>
            </w:r>
            <w:r w:rsidRPr="00492C04">
              <w:rPr>
                <w:rFonts w:cstheme="minorHAnsi"/>
                <w:b/>
                <w:sz w:val="20"/>
                <w:szCs w:val="20"/>
              </w:rPr>
              <w:t>Europski kontinent</w:t>
            </w:r>
          </w:p>
        </w:tc>
      </w:tr>
      <w:tr w:rsidR="00E74522" w:rsidRPr="00492C04" w14:paraId="41BBBF0F" w14:textId="77777777" w:rsidTr="006E2E41">
        <w:trPr>
          <w:trHeight w:val="358"/>
          <w:jc w:val="center"/>
        </w:trPr>
        <w:tc>
          <w:tcPr>
            <w:tcW w:w="9810" w:type="dxa"/>
            <w:gridSpan w:val="9"/>
            <w:shd w:val="clear" w:color="auto" w:fill="FFFFCC"/>
            <w:tcMar>
              <w:top w:w="58" w:type="dxa"/>
              <w:left w:w="58" w:type="dxa"/>
              <w:bottom w:w="58" w:type="dxa"/>
              <w:right w:w="58" w:type="dxa"/>
            </w:tcMar>
          </w:tcPr>
          <w:p w14:paraId="26112932"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7B661D74" w14:textId="77777777" w:rsidR="00E74522" w:rsidRPr="00492C04" w:rsidRDefault="00E74522" w:rsidP="008A62E5">
            <w:pPr>
              <w:pStyle w:val="ListParagraph"/>
              <w:numPr>
                <w:ilvl w:val="0"/>
                <w:numId w:val="23"/>
              </w:numPr>
              <w:tabs>
                <w:tab w:val="left" w:pos="7380"/>
              </w:tabs>
              <w:spacing w:after="0" w:line="240" w:lineRule="auto"/>
              <w:ind w:left="255" w:hanging="255"/>
              <w:rPr>
                <w:rFonts w:cstheme="minorHAnsi"/>
                <w:sz w:val="20"/>
                <w:szCs w:val="20"/>
              </w:rPr>
            </w:pPr>
            <w:r w:rsidRPr="00492C04">
              <w:rPr>
                <w:rFonts w:cstheme="minorHAnsi"/>
                <w:sz w:val="20"/>
                <w:szCs w:val="20"/>
              </w:rPr>
              <w:t>analizira geografski položaj i granice Europe i uspoređuje njezinu veličinu s drugim kontinentima</w:t>
            </w:r>
          </w:p>
          <w:p w14:paraId="1784F77C" w14:textId="36BC372D" w:rsidR="00E74522" w:rsidRPr="00492C04" w:rsidRDefault="00E74522" w:rsidP="008A62E5">
            <w:pPr>
              <w:pStyle w:val="ListParagraph"/>
              <w:numPr>
                <w:ilvl w:val="0"/>
                <w:numId w:val="23"/>
              </w:numPr>
              <w:tabs>
                <w:tab w:val="left" w:pos="7380"/>
              </w:tabs>
              <w:spacing w:after="0" w:line="240" w:lineRule="auto"/>
              <w:ind w:left="255" w:hanging="255"/>
              <w:rPr>
                <w:rFonts w:cstheme="minorHAnsi"/>
                <w:sz w:val="20"/>
                <w:szCs w:val="20"/>
              </w:rPr>
            </w:pPr>
            <w:r w:rsidRPr="00492C04">
              <w:rPr>
                <w:rFonts w:cstheme="minorHAnsi"/>
                <w:sz w:val="20"/>
                <w:szCs w:val="20"/>
              </w:rPr>
              <w:t>objašnjava prirodno</w:t>
            </w:r>
            <w:r w:rsidR="006E2E41" w:rsidRPr="00492C04">
              <w:rPr>
                <w:rFonts w:cstheme="minorHAnsi"/>
                <w:sz w:val="20"/>
                <w:szCs w:val="20"/>
              </w:rPr>
              <w:t>-</w:t>
            </w:r>
            <w:r w:rsidRPr="00492C04">
              <w:rPr>
                <w:rFonts w:cstheme="minorHAnsi"/>
                <w:sz w:val="20"/>
                <w:szCs w:val="20"/>
              </w:rPr>
              <w:t>geografske i društveno-geografske odlike Europe</w:t>
            </w:r>
          </w:p>
          <w:p w14:paraId="63170BC3" w14:textId="77777777" w:rsidR="00E74522" w:rsidRPr="00492C04" w:rsidRDefault="00E74522" w:rsidP="008A62E5">
            <w:pPr>
              <w:pStyle w:val="ListParagraph"/>
              <w:numPr>
                <w:ilvl w:val="0"/>
                <w:numId w:val="23"/>
              </w:numPr>
              <w:tabs>
                <w:tab w:val="left" w:pos="7380"/>
              </w:tabs>
              <w:spacing w:after="0" w:line="240" w:lineRule="auto"/>
              <w:ind w:left="255" w:hanging="255"/>
              <w:rPr>
                <w:rFonts w:cstheme="minorHAnsi"/>
                <w:sz w:val="20"/>
                <w:szCs w:val="20"/>
              </w:rPr>
            </w:pPr>
            <w:r w:rsidRPr="00492C04">
              <w:rPr>
                <w:rFonts w:cstheme="minorHAnsi"/>
                <w:sz w:val="20"/>
                <w:szCs w:val="20"/>
              </w:rPr>
              <w:t>analizira povezanost geografskih regija Europe</w:t>
            </w:r>
          </w:p>
          <w:p w14:paraId="062B2F21" w14:textId="77777777" w:rsidR="00E74522" w:rsidRPr="00492C04" w:rsidRDefault="00E74522" w:rsidP="008A62E5">
            <w:pPr>
              <w:pStyle w:val="ListParagraph"/>
              <w:numPr>
                <w:ilvl w:val="0"/>
                <w:numId w:val="23"/>
              </w:numPr>
              <w:tabs>
                <w:tab w:val="left" w:pos="7380"/>
              </w:tabs>
              <w:spacing w:after="0" w:line="240" w:lineRule="auto"/>
              <w:ind w:left="255" w:hanging="255"/>
              <w:rPr>
                <w:rFonts w:cstheme="minorHAnsi"/>
                <w:sz w:val="20"/>
                <w:szCs w:val="20"/>
              </w:rPr>
            </w:pPr>
            <w:r w:rsidRPr="00492C04">
              <w:rPr>
                <w:rFonts w:cstheme="minorHAnsi"/>
                <w:sz w:val="20"/>
                <w:szCs w:val="20"/>
              </w:rPr>
              <w:t>objašnjava ulogu Europske unije u procesu ujedinjenja Europe.</w:t>
            </w:r>
          </w:p>
        </w:tc>
      </w:tr>
      <w:tr w:rsidR="00E74522" w:rsidRPr="00492C04" w14:paraId="6565A3AF" w14:textId="77777777" w:rsidTr="00E74522">
        <w:trPr>
          <w:trHeight w:val="165"/>
          <w:jc w:val="center"/>
        </w:trPr>
        <w:tc>
          <w:tcPr>
            <w:tcW w:w="9810" w:type="dxa"/>
            <w:gridSpan w:val="9"/>
            <w:tcMar>
              <w:top w:w="58" w:type="dxa"/>
              <w:left w:w="58" w:type="dxa"/>
              <w:bottom w:w="58" w:type="dxa"/>
              <w:right w:w="58" w:type="dxa"/>
            </w:tcMar>
          </w:tcPr>
          <w:p w14:paraId="5A9D7385" w14:textId="08070081" w:rsidR="00E74522" w:rsidRPr="00492C04" w:rsidRDefault="00116871" w:rsidP="006E2E41">
            <w:pPr>
              <w:spacing w:after="0" w:line="240" w:lineRule="auto"/>
              <w:rPr>
                <w:rFonts w:cstheme="minorHAnsi"/>
                <w:sz w:val="20"/>
                <w:szCs w:val="20"/>
              </w:rPr>
            </w:pPr>
            <w:r w:rsidRPr="00492C04">
              <w:rPr>
                <w:rFonts w:cstheme="minorHAnsi"/>
                <w:b/>
                <w:bCs/>
                <w:sz w:val="20"/>
                <w:szCs w:val="20"/>
              </w:rPr>
              <w:t>Pokazatelji, sukladno uzrastu, za:</w:t>
            </w:r>
          </w:p>
        </w:tc>
      </w:tr>
      <w:tr w:rsidR="00A0262D" w:rsidRPr="00492C04" w14:paraId="130C2D7A" w14:textId="77777777" w:rsidTr="00B84421">
        <w:trPr>
          <w:trHeight w:val="561"/>
          <w:jc w:val="center"/>
        </w:trPr>
        <w:tc>
          <w:tcPr>
            <w:tcW w:w="1893" w:type="dxa"/>
            <w:gridSpan w:val="3"/>
            <w:tcMar>
              <w:top w:w="58" w:type="dxa"/>
              <w:left w:w="58" w:type="dxa"/>
              <w:bottom w:w="58" w:type="dxa"/>
              <w:right w:w="58" w:type="dxa"/>
            </w:tcMar>
            <w:vAlign w:val="center"/>
          </w:tcPr>
          <w:p w14:paraId="565A0807"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07455FC6" w14:textId="56F2CBD5"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889" w:type="dxa"/>
            <w:tcMar>
              <w:top w:w="58" w:type="dxa"/>
              <w:left w:w="58" w:type="dxa"/>
              <w:bottom w:w="58" w:type="dxa"/>
              <w:right w:w="58" w:type="dxa"/>
            </w:tcMar>
            <w:vAlign w:val="center"/>
          </w:tcPr>
          <w:p w14:paraId="0B77D153" w14:textId="1C9AE18A"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981" w:type="dxa"/>
            <w:gridSpan w:val="2"/>
            <w:tcMar>
              <w:top w:w="58" w:type="dxa"/>
              <w:left w:w="58" w:type="dxa"/>
              <w:bottom w:w="58" w:type="dxa"/>
              <w:right w:w="58" w:type="dxa"/>
            </w:tcMar>
            <w:vAlign w:val="center"/>
          </w:tcPr>
          <w:p w14:paraId="0EA61EF1" w14:textId="197BA02A"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1979" w:type="dxa"/>
            <w:tcMar>
              <w:top w:w="58" w:type="dxa"/>
              <w:left w:w="58" w:type="dxa"/>
              <w:bottom w:w="58" w:type="dxa"/>
              <w:right w:w="58" w:type="dxa"/>
            </w:tcMar>
            <w:vAlign w:val="center"/>
          </w:tcPr>
          <w:p w14:paraId="15FDC976" w14:textId="69642A6F"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2068" w:type="dxa"/>
            <w:gridSpan w:val="2"/>
            <w:tcMar>
              <w:top w:w="58" w:type="dxa"/>
              <w:left w:w="58" w:type="dxa"/>
              <w:bottom w:w="58" w:type="dxa"/>
              <w:right w:w="58" w:type="dxa"/>
            </w:tcMar>
            <w:vAlign w:val="center"/>
          </w:tcPr>
          <w:p w14:paraId="5FE90B22"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44267967" w14:textId="0A5CF9BC"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3AC14BE3" w14:textId="77777777" w:rsidTr="00B84421">
        <w:trPr>
          <w:trHeight w:val="1701"/>
          <w:jc w:val="center"/>
        </w:trPr>
        <w:tc>
          <w:tcPr>
            <w:tcW w:w="1893" w:type="dxa"/>
            <w:gridSpan w:val="3"/>
            <w:shd w:val="clear" w:color="auto" w:fill="auto"/>
            <w:tcMar>
              <w:top w:w="58" w:type="dxa"/>
              <w:left w:w="58" w:type="dxa"/>
              <w:bottom w:w="58" w:type="dxa"/>
              <w:right w:w="58" w:type="dxa"/>
            </w:tcMar>
          </w:tcPr>
          <w:p w14:paraId="5539589E" w14:textId="77777777" w:rsidR="00E74522" w:rsidRPr="00492C04" w:rsidRDefault="00E74522" w:rsidP="00E74522">
            <w:pPr>
              <w:tabs>
                <w:tab w:val="left" w:pos="7380"/>
              </w:tabs>
              <w:spacing w:after="0" w:line="240" w:lineRule="auto"/>
              <w:ind w:left="-57" w:hanging="284"/>
              <w:rPr>
                <w:rFonts w:cstheme="minorHAnsi"/>
                <w:sz w:val="20"/>
                <w:szCs w:val="20"/>
              </w:rPr>
            </w:pPr>
          </w:p>
          <w:p w14:paraId="14098130" w14:textId="77777777" w:rsidR="00E74522" w:rsidRPr="00492C04" w:rsidRDefault="00E74522" w:rsidP="00E74522">
            <w:pPr>
              <w:rPr>
                <w:rFonts w:cstheme="minorHAnsi"/>
                <w:sz w:val="20"/>
                <w:szCs w:val="20"/>
              </w:rPr>
            </w:pPr>
            <w:r w:rsidRPr="00492C04">
              <w:rPr>
                <w:rFonts w:cstheme="minorHAnsi"/>
                <w:sz w:val="20"/>
                <w:szCs w:val="20"/>
              </w:rPr>
              <w:t>NP</w:t>
            </w:r>
          </w:p>
        </w:tc>
        <w:tc>
          <w:tcPr>
            <w:tcW w:w="1889" w:type="dxa"/>
            <w:shd w:val="clear" w:color="auto" w:fill="auto"/>
            <w:tcMar>
              <w:top w:w="58" w:type="dxa"/>
              <w:left w:w="58" w:type="dxa"/>
              <w:bottom w:w="58" w:type="dxa"/>
              <w:right w:w="58" w:type="dxa"/>
            </w:tcMar>
          </w:tcPr>
          <w:p w14:paraId="4BADD578" w14:textId="77777777" w:rsidR="00E74522" w:rsidRPr="00492C04" w:rsidRDefault="00E74522" w:rsidP="00E74522">
            <w:pPr>
              <w:tabs>
                <w:tab w:val="left" w:pos="7380"/>
              </w:tabs>
              <w:spacing w:after="0" w:line="240" w:lineRule="auto"/>
              <w:ind w:left="-57" w:hanging="284"/>
              <w:rPr>
                <w:rFonts w:cstheme="minorHAnsi"/>
                <w:sz w:val="20"/>
                <w:szCs w:val="20"/>
              </w:rPr>
            </w:pPr>
          </w:p>
          <w:p w14:paraId="66E33DEC" w14:textId="77777777" w:rsidR="00E74522" w:rsidRPr="00492C04" w:rsidRDefault="00E74522" w:rsidP="00E74522">
            <w:pPr>
              <w:rPr>
                <w:rFonts w:cstheme="minorHAnsi"/>
                <w:sz w:val="20"/>
                <w:szCs w:val="20"/>
              </w:rPr>
            </w:pPr>
            <w:r w:rsidRPr="00492C04">
              <w:rPr>
                <w:rFonts w:cstheme="minorHAnsi"/>
                <w:sz w:val="20"/>
                <w:szCs w:val="20"/>
              </w:rPr>
              <w:t>NP</w:t>
            </w:r>
          </w:p>
        </w:tc>
        <w:tc>
          <w:tcPr>
            <w:tcW w:w="1981" w:type="dxa"/>
            <w:gridSpan w:val="2"/>
            <w:shd w:val="clear" w:color="auto" w:fill="auto"/>
            <w:tcMar>
              <w:top w:w="58" w:type="dxa"/>
              <w:left w:w="58" w:type="dxa"/>
              <w:bottom w:w="58" w:type="dxa"/>
              <w:right w:w="58" w:type="dxa"/>
            </w:tcMar>
          </w:tcPr>
          <w:p w14:paraId="36CB8510" w14:textId="77777777" w:rsidR="00E74522" w:rsidRPr="00492C04" w:rsidRDefault="00E74522" w:rsidP="00E74522">
            <w:pPr>
              <w:tabs>
                <w:tab w:val="left" w:pos="7380"/>
              </w:tabs>
              <w:spacing w:after="0" w:line="240" w:lineRule="auto"/>
              <w:ind w:left="-57"/>
              <w:rPr>
                <w:rFonts w:cstheme="minorHAnsi"/>
                <w:sz w:val="20"/>
                <w:szCs w:val="20"/>
              </w:rPr>
            </w:pPr>
          </w:p>
          <w:p w14:paraId="38BC9A18" w14:textId="77777777" w:rsidR="00E74522" w:rsidRPr="00492C04" w:rsidRDefault="00E74522" w:rsidP="00E74522">
            <w:pPr>
              <w:tabs>
                <w:tab w:val="left" w:pos="7380"/>
              </w:tabs>
              <w:spacing w:after="0" w:line="240" w:lineRule="auto"/>
              <w:ind w:left="-57"/>
              <w:rPr>
                <w:rFonts w:cstheme="minorHAnsi"/>
                <w:sz w:val="20"/>
                <w:szCs w:val="20"/>
              </w:rPr>
            </w:pPr>
            <w:r w:rsidRPr="00492C04">
              <w:rPr>
                <w:rFonts w:cstheme="minorHAnsi"/>
                <w:sz w:val="20"/>
                <w:szCs w:val="20"/>
              </w:rPr>
              <w:t>NP</w:t>
            </w:r>
          </w:p>
        </w:tc>
        <w:tc>
          <w:tcPr>
            <w:tcW w:w="1979" w:type="dxa"/>
            <w:shd w:val="clear" w:color="auto" w:fill="CCECFF"/>
            <w:tcMar>
              <w:top w:w="58" w:type="dxa"/>
              <w:left w:w="58" w:type="dxa"/>
              <w:bottom w:w="58" w:type="dxa"/>
              <w:right w:w="58" w:type="dxa"/>
            </w:tcMar>
          </w:tcPr>
          <w:p w14:paraId="3670580C"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1.a objašnjava i pokazuje položaj i granice Europe na geografskoj karti</w:t>
            </w:r>
          </w:p>
          <w:p w14:paraId="0EEE8939"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1.b objašnjava velike geografske cjeline europskoga kontinenta</w:t>
            </w:r>
          </w:p>
          <w:p w14:paraId="70130068"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 xml:space="preserve">1.c analizira fizičko-geografske sličnosti europskoga kontinenta i Rusije </w:t>
            </w:r>
          </w:p>
        </w:tc>
        <w:tc>
          <w:tcPr>
            <w:tcW w:w="2068" w:type="dxa"/>
            <w:gridSpan w:val="2"/>
            <w:shd w:val="clear" w:color="auto" w:fill="CCECFF"/>
            <w:tcMar>
              <w:top w:w="58" w:type="dxa"/>
              <w:left w:w="58" w:type="dxa"/>
              <w:bottom w:w="58" w:type="dxa"/>
              <w:right w:w="58" w:type="dxa"/>
            </w:tcMar>
          </w:tcPr>
          <w:p w14:paraId="24039888" w14:textId="27D99AD8" w:rsidR="00E74522" w:rsidRPr="00492C04" w:rsidRDefault="000F6C2C" w:rsidP="00E74522">
            <w:pPr>
              <w:spacing w:after="0" w:line="240" w:lineRule="auto"/>
              <w:ind w:left="175" w:hanging="175"/>
              <w:rPr>
                <w:rFonts w:cstheme="minorHAnsi"/>
                <w:sz w:val="20"/>
                <w:szCs w:val="20"/>
              </w:rPr>
            </w:pPr>
            <w:r w:rsidRPr="00492C04">
              <w:rPr>
                <w:rFonts w:cstheme="minorHAnsi"/>
                <w:sz w:val="20"/>
                <w:szCs w:val="20"/>
              </w:rPr>
              <w:t xml:space="preserve">1.a usvaja </w:t>
            </w:r>
            <w:r w:rsidR="00E74522" w:rsidRPr="00492C04">
              <w:rPr>
                <w:rFonts w:cstheme="minorHAnsi"/>
                <w:sz w:val="20"/>
                <w:szCs w:val="20"/>
              </w:rPr>
              <w:t>pojmovno-</w:t>
            </w:r>
            <w:r w:rsidRPr="00492C04">
              <w:rPr>
                <w:rFonts w:cstheme="minorHAnsi"/>
                <w:sz w:val="20"/>
                <w:szCs w:val="20"/>
              </w:rPr>
              <w:t>nazivoslovni</w:t>
            </w:r>
            <w:r w:rsidR="00E74522" w:rsidRPr="00492C04">
              <w:rPr>
                <w:rFonts w:cstheme="minorHAnsi"/>
                <w:sz w:val="20"/>
                <w:szCs w:val="20"/>
              </w:rPr>
              <w:t xml:space="preserve"> sustav regionalne geografije kao znanstvene discipline</w:t>
            </w:r>
          </w:p>
          <w:p w14:paraId="38FF71E6"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1.a analizira različite aspekte geografskoga položaja Europe (izdvaja i uspoređuje različite geološke, reljefne i bioklimatske cjeline)</w:t>
            </w:r>
          </w:p>
        </w:tc>
      </w:tr>
      <w:tr w:rsidR="00E74522" w:rsidRPr="00492C04" w14:paraId="759AD81D" w14:textId="77777777" w:rsidTr="00B84421">
        <w:trPr>
          <w:trHeight w:val="1701"/>
          <w:jc w:val="center"/>
        </w:trPr>
        <w:tc>
          <w:tcPr>
            <w:tcW w:w="1893" w:type="dxa"/>
            <w:gridSpan w:val="3"/>
            <w:shd w:val="clear" w:color="auto" w:fill="auto"/>
            <w:tcMar>
              <w:top w:w="58" w:type="dxa"/>
              <w:left w:w="58" w:type="dxa"/>
              <w:bottom w:w="58" w:type="dxa"/>
              <w:right w:w="58" w:type="dxa"/>
            </w:tcMar>
          </w:tcPr>
          <w:p w14:paraId="24891A4F" w14:textId="77777777" w:rsidR="00E74522" w:rsidRPr="00492C04" w:rsidRDefault="00E74522" w:rsidP="00E74522">
            <w:pPr>
              <w:tabs>
                <w:tab w:val="left" w:pos="7380"/>
              </w:tabs>
              <w:spacing w:after="0" w:line="240" w:lineRule="auto"/>
              <w:ind w:left="-57" w:hanging="284"/>
              <w:rPr>
                <w:rFonts w:cstheme="minorHAnsi"/>
                <w:sz w:val="20"/>
                <w:szCs w:val="20"/>
              </w:rPr>
            </w:pPr>
          </w:p>
          <w:p w14:paraId="3AC3102E" w14:textId="77777777" w:rsidR="00E74522" w:rsidRPr="00492C04" w:rsidRDefault="00E74522" w:rsidP="00E74522">
            <w:pPr>
              <w:rPr>
                <w:rFonts w:cstheme="minorHAnsi"/>
                <w:sz w:val="20"/>
                <w:szCs w:val="20"/>
              </w:rPr>
            </w:pPr>
            <w:r w:rsidRPr="00492C04">
              <w:rPr>
                <w:rFonts w:cstheme="minorHAnsi"/>
                <w:sz w:val="20"/>
                <w:szCs w:val="20"/>
              </w:rPr>
              <w:t>NP</w:t>
            </w:r>
          </w:p>
        </w:tc>
        <w:tc>
          <w:tcPr>
            <w:tcW w:w="1889" w:type="dxa"/>
            <w:shd w:val="clear" w:color="auto" w:fill="auto"/>
            <w:tcMar>
              <w:top w:w="58" w:type="dxa"/>
              <w:left w:w="58" w:type="dxa"/>
              <w:bottom w:w="58" w:type="dxa"/>
              <w:right w:w="58" w:type="dxa"/>
            </w:tcMar>
          </w:tcPr>
          <w:p w14:paraId="6850997D" w14:textId="77777777" w:rsidR="00E74522" w:rsidRPr="00492C04" w:rsidRDefault="00E74522" w:rsidP="00E74522">
            <w:pPr>
              <w:tabs>
                <w:tab w:val="left" w:pos="7380"/>
              </w:tabs>
              <w:spacing w:after="0" w:line="240" w:lineRule="auto"/>
              <w:ind w:left="-57" w:hanging="284"/>
              <w:rPr>
                <w:rFonts w:cstheme="minorHAnsi"/>
                <w:sz w:val="20"/>
                <w:szCs w:val="20"/>
              </w:rPr>
            </w:pPr>
          </w:p>
          <w:p w14:paraId="771D3603" w14:textId="77777777" w:rsidR="00E74522" w:rsidRPr="00492C04" w:rsidRDefault="00E74522" w:rsidP="00E74522">
            <w:pPr>
              <w:rPr>
                <w:rFonts w:cstheme="minorHAnsi"/>
                <w:sz w:val="20"/>
                <w:szCs w:val="20"/>
              </w:rPr>
            </w:pPr>
            <w:r w:rsidRPr="00492C04">
              <w:rPr>
                <w:rFonts w:cstheme="minorHAnsi"/>
                <w:sz w:val="20"/>
                <w:szCs w:val="20"/>
              </w:rPr>
              <w:t>NP</w:t>
            </w:r>
          </w:p>
        </w:tc>
        <w:tc>
          <w:tcPr>
            <w:tcW w:w="1981" w:type="dxa"/>
            <w:gridSpan w:val="2"/>
            <w:shd w:val="clear" w:color="auto" w:fill="auto"/>
            <w:tcMar>
              <w:top w:w="58" w:type="dxa"/>
              <w:left w:w="58" w:type="dxa"/>
              <w:bottom w:w="58" w:type="dxa"/>
              <w:right w:w="58" w:type="dxa"/>
            </w:tcMar>
          </w:tcPr>
          <w:p w14:paraId="36ADF69E" w14:textId="521B40A2"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w:t>
            </w:r>
            <w:r w:rsidR="002E6846">
              <w:rPr>
                <w:rFonts w:cstheme="minorHAnsi"/>
                <w:sz w:val="20"/>
                <w:szCs w:val="20"/>
              </w:rPr>
              <w:t>NP</w:t>
            </w:r>
          </w:p>
        </w:tc>
        <w:tc>
          <w:tcPr>
            <w:tcW w:w="1979" w:type="dxa"/>
            <w:shd w:val="clear" w:color="auto" w:fill="DBE5F1"/>
            <w:tcMar>
              <w:top w:w="58" w:type="dxa"/>
              <w:left w:w="58" w:type="dxa"/>
              <w:bottom w:w="58" w:type="dxa"/>
              <w:right w:w="58" w:type="dxa"/>
            </w:tcMar>
          </w:tcPr>
          <w:p w14:paraId="4ADAEA08" w14:textId="0EE3B5C4"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2.a analizira prirodno</w:t>
            </w:r>
            <w:r w:rsidR="000F6C2C" w:rsidRPr="00492C04">
              <w:rPr>
                <w:rFonts w:cstheme="minorHAnsi"/>
                <w:sz w:val="20"/>
                <w:szCs w:val="20"/>
              </w:rPr>
              <w:t>-geografske</w:t>
            </w:r>
            <w:r w:rsidRPr="00492C04">
              <w:rPr>
                <w:rFonts w:cstheme="minorHAnsi"/>
                <w:sz w:val="20"/>
                <w:szCs w:val="20"/>
              </w:rPr>
              <w:t xml:space="preserve"> karakteristike Europe</w:t>
            </w:r>
          </w:p>
          <w:p w14:paraId="4B511E8E"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 xml:space="preserve">2.b analizira društveno-geografske </w:t>
            </w:r>
            <w:r w:rsidRPr="00492C04">
              <w:rPr>
                <w:rFonts w:cstheme="minorHAnsi"/>
                <w:sz w:val="20"/>
                <w:szCs w:val="20"/>
              </w:rPr>
              <w:lastRenderedPageBreak/>
              <w:t>karakteristike Europe</w:t>
            </w:r>
          </w:p>
          <w:p w14:paraId="020E0BC6" w14:textId="34E44D0E" w:rsidR="00E74522" w:rsidRPr="00492C04" w:rsidRDefault="00E74522" w:rsidP="00E74522">
            <w:pPr>
              <w:spacing w:after="0" w:line="240" w:lineRule="auto"/>
              <w:ind w:left="173" w:hanging="173"/>
              <w:rPr>
                <w:rFonts w:cstheme="minorHAnsi"/>
                <w:sz w:val="20"/>
                <w:szCs w:val="20"/>
              </w:rPr>
            </w:pPr>
            <w:r w:rsidRPr="00492C04">
              <w:rPr>
                <w:rFonts w:cstheme="minorHAnsi"/>
                <w:sz w:val="20"/>
                <w:szCs w:val="20"/>
              </w:rPr>
              <w:t xml:space="preserve">2.c objašnjava ulogu </w:t>
            </w:r>
            <w:r w:rsidR="000F6C2C" w:rsidRPr="00492C04">
              <w:rPr>
                <w:rFonts w:cstheme="minorHAnsi"/>
                <w:sz w:val="20"/>
                <w:szCs w:val="20"/>
              </w:rPr>
              <w:t xml:space="preserve">europskih </w:t>
            </w:r>
            <w:r w:rsidRPr="00492C04">
              <w:rPr>
                <w:rFonts w:cstheme="minorHAnsi"/>
                <w:sz w:val="20"/>
                <w:szCs w:val="20"/>
              </w:rPr>
              <w:t>država u kolonizaciji izvaneuropskih kontinenata (teritorijalni i ekonomski razlozi)</w:t>
            </w:r>
          </w:p>
        </w:tc>
        <w:tc>
          <w:tcPr>
            <w:tcW w:w="2068" w:type="dxa"/>
            <w:gridSpan w:val="2"/>
            <w:shd w:val="clear" w:color="auto" w:fill="DBE5F1"/>
            <w:tcMar>
              <w:top w:w="58" w:type="dxa"/>
              <w:left w:w="58" w:type="dxa"/>
              <w:bottom w:w="58" w:type="dxa"/>
              <w:right w:w="58" w:type="dxa"/>
            </w:tcMar>
          </w:tcPr>
          <w:p w14:paraId="6FE66AC4" w14:textId="7E955442" w:rsidR="00E74522" w:rsidRPr="00492C04" w:rsidRDefault="00E74522" w:rsidP="00517B52">
            <w:pPr>
              <w:tabs>
                <w:tab w:val="left" w:pos="7380"/>
              </w:tabs>
              <w:spacing w:after="0" w:line="240" w:lineRule="auto"/>
              <w:ind w:left="175" w:hanging="142"/>
              <w:rPr>
                <w:rFonts w:cstheme="minorHAnsi"/>
                <w:sz w:val="20"/>
                <w:szCs w:val="20"/>
              </w:rPr>
            </w:pPr>
            <w:r w:rsidRPr="00492C04">
              <w:rPr>
                <w:rFonts w:cstheme="minorHAnsi"/>
                <w:sz w:val="20"/>
                <w:szCs w:val="20"/>
              </w:rPr>
              <w:lastRenderedPageBreak/>
              <w:t>2.a objašnjava među</w:t>
            </w:r>
            <w:r w:rsidR="000F6C2C" w:rsidRPr="00492C04">
              <w:rPr>
                <w:rFonts w:cstheme="minorHAnsi"/>
                <w:sz w:val="20"/>
                <w:szCs w:val="20"/>
              </w:rPr>
              <w:t>o</w:t>
            </w:r>
            <w:r w:rsidRPr="00492C04">
              <w:rPr>
                <w:rFonts w:cstheme="minorHAnsi"/>
                <w:sz w:val="20"/>
                <w:szCs w:val="20"/>
              </w:rPr>
              <w:t xml:space="preserve">visnost Europe i izvaneuropskih kontinenata i dovodi u </w:t>
            </w:r>
            <w:r w:rsidR="00517B52" w:rsidRPr="00492C04">
              <w:rPr>
                <w:rFonts w:cstheme="minorHAnsi"/>
                <w:sz w:val="20"/>
                <w:szCs w:val="20"/>
              </w:rPr>
              <w:t>suodnos</w:t>
            </w:r>
            <w:r w:rsidRPr="00492C04">
              <w:rPr>
                <w:rFonts w:cstheme="minorHAnsi"/>
                <w:sz w:val="20"/>
                <w:szCs w:val="20"/>
              </w:rPr>
              <w:t xml:space="preserve"> društvene, političke i ekonomske </w:t>
            </w:r>
            <w:r w:rsidRPr="00492C04">
              <w:rPr>
                <w:rFonts w:cstheme="minorHAnsi"/>
                <w:sz w:val="20"/>
                <w:szCs w:val="20"/>
              </w:rPr>
              <w:lastRenderedPageBreak/>
              <w:t xml:space="preserve">veze </w:t>
            </w:r>
          </w:p>
        </w:tc>
      </w:tr>
      <w:tr w:rsidR="00E74522" w:rsidRPr="00492C04" w14:paraId="2D45344C" w14:textId="77777777" w:rsidTr="00B84421">
        <w:trPr>
          <w:trHeight w:val="1701"/>
          <w:jc w:val="center"/>
        </w:trPr>
        <w:tc>
          <w:tcPr>
            <w:tcW w:w="1893" w:type="dxa"/>
            <w:gridSpan w:val="3"/>
            <w:shd w:val="clear" w:color="auto" w:fill="auto"/>
            <w:tcMar>
              <w:top w:w="58" w:type="dxa"/>
              <w:left w:w="58" w:type="dxa"/>
              <w:bottom w:w="58" w:type="dxa"/>
              <w:right w:w="58" w:type="dxa"/>
            </w:tcMar>
          </w:tcPr>
          <w:p w14:paraId="5061CB7E" w14:textId="77777777" w:rsidR="00E74522" w:rsidRPr="00492C04" w:rsidRDefault="00E74522" w:rsidP="00E74522">
            <w:pPr>
              <w:tabs>
                <w:tab w:val="left" w:pos="7380"/>
              </w:tabs>
              <w:spacing w:after="0" w:line="240" w:lineRule="auto"/>
              <w:ind w:left="-57" w:hanging="284"/>
              <w:rPr>
                <w:rFonts w:cstheme="minorHAnsi"/>
                <w:sz w:val="20"/>
                <w:szCs w:val="20"/>
              </w:rPr>
            </w:pPr>
          </w:p>
          <w:p w14:paraId="52C87D75" w14:textId="77777777" w:rsidR="00E74522" w:rsidRPr="00492C04" w:rsidRDefault="00E74522" w:rsidP="00E74522">
            <w:pPr>
              <w:rPr>
                <w:rFonts w:cstheme="minorHAnsi"/>
                <w:sz w:val="20"/>
                <w:szCs w:val="20"/>
              </w:rPr>
            </w:pPr>
            <w:r w:rsidRPr="00492C04">
              <w:rPr>
                <w:rFonts w:cstheme="minorHAnsi"/>
                <w:sz w:val="20"/>
                <w:szCs w:val="20"/>
              </w:rPr>
              <w:t>NP</w:t>
            </w:r>
          </w:p>
        </w:tc>
        <w:tc>
          <w:tcPr>
            <w:tcW w:w="1889" w:type="dxa"/>
            <w:shd w:val="clear" w:color="auto" w:fill="auto"/>
            <w:tcMar>
              <w:top w:w="58" w:type="dxa"/>
              <w:left w:w="58" w:type="dxa"/>
              <w:bottom w:w="58" w:type="dxa"/>
              <w:right w:w="58" w:type="dxa"/>
            </w:tcMar>
          </w:tcPr>
          <w:p w14:paraId="7081E5CA" w14:textId="77777777" w:rsidR="00E74522" w:rsidRPr="00492C04" w:rsidRDefault="00E74522" w:rsidP="00E74522">
            <w:pPr>
              <w:pStyle w:val="ListParagraph"/>
              <w:tabs>
                <w:tab w:val="left" w:pos="7380"/>
              </w:tabs>
              <w:spacing w:after="0" w:line="240" w:lineRule="auto"/>
              <w:ind w:left="0"/>
              <w:rPr>
                <w:rFonts w:cstheme="minorHAnsi"/>
                <w:sz w:val="20"/>
                <w:szCs w:val="20"/>
              </w:rPr>
            </w:pPr>
          </w:p>
          <w:p w14:paraId="425972FD" w14:textId="77777777" w:rsidR="00E74522" w:rsidRPr="00492C04" w:rsidRDefault="00E74522" w:rsidP="00E74522">
            <w:r w:rsidRPr="00492C04">
              <w:t>NP</w:t>
            </w:r>
          </w:p>
        </w:tc>
        <w:tc>
          <w:tcPr>
            <w:tcW w:w="1981" w:type="dxa"/>
            <w:gridSpan w:val="2"/>
            <w:shd w:val="clear" w:color="auto" w:fill="auto"/>
            <w:tcMar>
              <w:top w:w="58" w:type="dxa"/>
              <w:left w:w="58" w:type="dxa"/>
              <w:bottom w:w="58" w:type="dxa"/>
              <w:right w:w="58" w:type="dxa"/>
            </w:tcMar>
          </w:tcPr>
          <w:p w14:paraId="7C9D3071" w14:textId="77777777" w:rsidR="00E74522" w:rsidRPr="00492C04" w:rsidRDefault="00E74522" w:rsidP="00E74522">
            <w:pPr>
              <w:tabs>
                <w:tab w:val="left" w:pos="7380"/>
              </w:tabs>
              <w:spacing w:after="0" w:line="240" w:lineRule="auto"/>
              <w:ind w:left="-57" w:hanging="284"/>
              <w:rPr>
                <w:rFonts w:cstheme="minorHAnsi"/>
                <w:sz w:val="20"/>
                <w:szCs w:val="20"/>
              </w:rPr>
            </w:pPr>
          </w:p>
          <w:p w14:paraId="35586BC4" w14:textId="77777777" w:rsidR="00E74522" w:rsidRPr="00492C04" w:rsidRDefault="00E74522" w:rsidP="00E74522">
            <w:pPr>
              <w:rPr>
                <w:rFonts w:cstheme="minorHAnsi"/>
                <w:sz w:val="20"/>
                <w:szCs w:val="20"/>
              </w:rPr>
            </w:pPr>
            <w:r w:rsidRPr="00492C04">
              <w:rPr>
                <w:rFonts w:cstheme="minorHAnsi"/>
                <w:sz w:val="20"/>
                <w:szCs w:val="20"/>
              </w:rPr>
              <w:t>NP</w:t>
            </w:r>
          </w:p>
        </w:tc>
        <w:tc>
          <w:tcPr>
            <w:tcW w:w="1979" w:type="dxa"/>
            <w:shd w:val="clear" w:color="auto" w:fill="DBE5F1"/>
            <w:tcMar>
              <w:top w:w="58" w:type="dxa"/>
              <w:left w:w="58" w:type="dxa"/>
              <w:bottom w:w="58" w:type="dxa"/>
              <w:right w:w="58" w:type="dxa"/>
            </w:tcMar>
          </w:tcPr>
          <w:p w14:paraId="1C2B1CD7"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3.a definira termin geografska regija</w:t>
            </w:r>
          </w:p>
          <w:p w14:paraId="3CFE2764"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3.b analizira elemente postojanja geografskih regija Europe</w:t>
            </w:r>
          </w:p>
          <w:p w14:paraId="7D3A0582"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3.c uočava razlike među geografskim regijama</w:t>
            </w:r>
          </w:p>
        </w:tc>
        <w:tc>
          <w:tcPr>
            <w:tcW w:w="2068" w:type="dxa"/>
            <w:gridSpan w:val="2"/>
            <w:shd w:val="clear" w:color="auto" w:fill="DBE5F1"/>
            <w:tcMar>
              <w:top w:w="58" w:type="dxa"/>
              <w:left w:w="58" w:type="dxa"/>
              <w:bottom w:w="58" w:type="dxa"/>
              <w:right w:w="58" w:type="dxa"/>
            </w:tcMar>
          </w:tcPr>
          <w:p w14:paraId="35F258CB" w14:textId="2C031309" w:rsidR="00E74522" w:rsidRPr="00492C04" w:rsidRDefault="00E74522" w:rsidP="000F6C2C">
            <w:pPr>
              <w:tabs>
                <w:tab w:val="left" w:pos="7380"/>
              </w:tabs>
              <w:spacing w:after="0" w:line="240" w:lineRule="auto"/>
              <w:ind w:left="175" w:hanging="142"/>
              <w:rPr>
                <w:rFonts w:cstheme="minorHAnsi"/>
                <w:sz w:val="20"/>
                <w:szCs w:val="20"/>
              </w:rPr>
            </w:pPr>
            <w:r w:rsidRPr="00492C04">
              <w:rPr>
                <w:rFonts w:cstheme="minorHAnsi"/>
                <w:sz w:val="20"/>
                <w:szCs w:val="20"/>
              </w:rPr>
              <w:t xml:space="preserve">3.a izdvaja i objašnjava regije u Europi na temelju specifičnih povijesnih, geopolitičkih, ekonomskih i kulturnih odlika </w:t>
            </w:r>
            <w:r w:rsidR="000F6C2C" w:rsidRPr="00492C04">
              <w:rPr>
                <w:rFonts w:cstheme="minorHAnsi"/>
                <w:sz w:val="20"/>
                <w:szCs w:val="20"/>
              </w:rPr>
              <w:t>te</w:t>
            </w:r>
            <w:r w:rsidRPr="00492C04">
              <w:rPr>
                <w:rFonts w:cstheme="minorHAnsi"/>
                <w:sz w:val="20"/>
                <w:szCs w:val="20"/>
              </w:rPr>
              <w:t xml:space="preserve"> objašnjava njihove položaje u Europi</w:t>
            </w:r>
          </w:p>
        </w:tc>
      </w:tr>
      <w:tr w:rsidR="00E74522" w:rsidRPr="00492C04" w14:paraId="410D7BE6" w14:textId="77777777" w:rsidTr="00B84421">
        <w:trPr>
          <w:trHeight w:val="1113"/>
          <w:jc w:val="center"/>
        </w:trPr>
        <w:tc>
          <w:tcPr>
            <w:tcW w:w="1893" w:type="dxa"/>
            <w:gridSpan w:val="3"/>
            <w:shd w:val="clear" w:color="auto" w:fill="auto"/>
            <w:tcMar>
              <w:top w:w="58" w:type="dxa"/>
              <w:left w:w="58" w:type="dxa"/>
              <w:bottom w:w="58" w:type="dxa"/>
              <w:right w:w="58" w:type="dxa"/>
            </w:tcMar>
          </w:tcPr>
          <w:p w14:paraId="52F40533"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w:t>
            </w:r>
          </w:p>
          <w:p w14:paraId="76785B34" w14:textId="77777777" w:rsidR="00E74522" w:rsidRPr="00492C04" w:rsidRDefault="00E74522" w:rsidP="00E74522">
            <w:pPr>
              <w:rPr>
                <w:rFonts w:cstheme="minorHAnsi"/>
                <w:sz w:val="20"/>
                <w:szCs w:val="20"/>
              </w:rPr>
            </w:pPr>
            <w:r w:rsidRPr="00492C04">
              <w:rPr>
                <w:rFonts w:cstheme="minorHAnsi"/>
                <w:sz w:val="20"/>
                <w:szCs w:val="20"/>
              </w:rPr>
              <w:t>NP</w:t>
            </w:r>
          </w:p>
        </w:tc>
        <w:tc>
          <w:tcPr>
            <w:tcW w:w="1889" w:type="dxa"/>
            <w:shd w:val="clear" w:color="auto" w:fill="auto"/>
            <w:tcMar>
              <w:top w:w="58" w:type="dxa"/>
              <w:left w:w="58" w:type="dxa"/>
              <w:bottom w:w="58" w:type="dxa"/>
              <w:right w:w="58" w:type="dxa"/>
            </w:tcMar>
          </w:tcPr>
          <w:p w14:paraId="024FC664"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 xml:space="preserve">NP </w:t>
            </w:r>
          </w:p>
          <w:p w14:paraId="497A9E67"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 NP</w:t>
            </w:r>
          </w:p>
          <w:p w14:paraId="001BB87B"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w:t>
            </w:r>
          </w:p>
        </w:tc>
        <w:tc>
          <w:tcPr>
            <w:tcW w:w="1981" w:type="dxa"/>
            <w:gridSpan w:val="2"/>
            <w:shd w:val="clear" w:color="auto" w:fill="auto"/>
            <w:tcMar>
              <w:top w:w="58" w:type="dxa"/>
              <w:left w:w="58" w:type="dxa"/>
              <w:bottom w:w="58" w:type="dxa"/>
              <w:right w:w="58" w:type="dxa"/>
            </w:tcMar>
          </w:tcPr>
          <w:p w14:paraId="4280EFBF" w14:textId="77777777" w:rsidR="00E74522" w:rsidRPr="00492C04" w:rsidRDefault="00E74522" w:rsidP="00E74522">
            <w:pPr>
              <w:tabs>
                <w:tab w:val="center" w:pos="761"/>
              </w:tabs>
              <w:spacing w:after="0" w:line="240" w:lineRule="auto"/>
              <w:ind w:left="-57" w:hanging="284"/>
              <w:rPr>
                <w:rFonts w:cstheme="minorHAnsi"/>
                <w:sz w:val="20"/>
                <w:szCs w:val="20"/>
              </w:rPr>
            </w:pPr>
            <w:r w:rsidRPr="00492C04">
              <w:rPr>
                <w:rFonts w:cstheme="minorHAnsi"/>
                <w:sz w:val="20"/>
                <w:szCs w:val="20"/>
              </w:rPr>
              <w:t>NP</w:t>
            </w:r>
            <w:r w:rsidRPr="00492C04">
              <w:rPr>
                <w:rFonts w:cstheme="minorHAnsi"/>
                <w:sz w:val="20"/>
                <w:szCs w:val="20"/>
              </w:rPr>
              <w:tab/>
            </w:r>
          </w:p>
          <w:p w14:paraId="677A3A8B" w14:textId="77777777" w:rsidR="00E74522" w:rsidRPr="00492C04" w:rsidRDefault="00E74522" w:rsidP="00E74522">
            <w:pPr>
              <w:tabs>
                <w:tab w:val="center" w:pos="761"/>
              </w:tabs>
              <w:spacing w:after="0" w:line="240" w:lineRule="auto"/>
              <w:ind w:left="-57" w:hanging="284"/>
              <w:rPr>
                <w:rFonts w:cstheme="minorHAnsi"/>
                <w:sz w:val="20"/>
                <w:szCs w:val="20"/>
              </w:rPr>
            </w:pPr>
            <w:r w:rsidRPr="00492C04">
              <w:rPr>
                <w:rFonts w:cstheme="minorHAnsi"/>
                <w:sz w:val="20"/>
                <w:szCs w:val="20"/>
              </w:rPr>
              <w:t>NP NP</w:t>
            </w:r>
          </w:p>
        </w:tc>
        <w:tc>
          <w:tcPr>
            <w:tcW w:w="1979" w:type="dxa"/>
            <w:shd w:val="clear" w:color="auto" w:fill="DBE5F1"/>
            <w:tcMar>
              <w:top w:w="58" w:type="dxa"/>
              <w:left w:w="58" w:type="dxa"/>
              <w:bottom w:w="58" w:type="dxa"/>
              <w:right w:w="58" w:type="dxa"/>
            </w:tcMar>
          </w:tcPr>
          <w:p w14:paraId="5724CBA6" w14:textId="157C0C33" w:rsidR="00E74522" w:rsidRPr="00492C04" w:rsidRDefault="00E74522" w:rsidP="00517B52">
            <w:pPr>
              <w:spacing w:after="0" w:line="240" w:lineRule="auto"/>
              <w:ind w:left="176" w:hanging="142"/>
              <w:rPr>
                <w:rFonts w:cstheme="minorHAnsi"/>
                <w:sz w:val="20"/>
                <w:szCs w:val="20"/>
              </w:rPr>
            </w:pPr>
            <w:r w:rsidRPr="00492C04">
              <w:rPr>
                <w:rFonts w:cstheme="minorHAnsi"/>
                <w:sz w:val="20"/>
                <w:szCs w:val="20"/>
              </w:rPr>
              <w:t xml:space="preserve">4.a tumači ulogu </w:t>
            </w:r>
            <w:r w:rsidR="00517B52" w:rsidRPr="00492C04">
              <w:rPr>
                <w:rFonts w:cstheme="minorHAnsi"/>
                <w:sz w:val="20"/>
                <w:szCs w:val="20"/>
              </w:rPr>
              <w:t>Europske unije (</w:t>
            </w:r>
            <w:r w:rsidRPr="00492C04">
              <w:rPr>
                <w:rFonts w:cstheme="minorHAnsi"/>
                <w:sz w:val="20"/>
                <w:szCs w:val="20"/>
              </w:rPr>
              <w:t>EU</w:t>
            </w:r>
            <w:r w:rsidR="00517B52" w:rsidRPr="00492C04">
              <w:rPr>
                <w:rFonts w:cstheme="minorHAnsi"/>
                <w:sz w:val="20"/>
                <w:szCs w:val="20"/>
              </w:rPr>
              <w:t>)</w:t>
            </w:r>
            <w:r w:rsidRPr="00492C04">
              <w:rPr>
                <w:rFonts w:cstheme="minorHAnsi"/>
                <w:sz w:val="20"/>
                <w:szCs w:val="20"/>
              </w:rPr>
              <w:t xml:space="preserve"> u ekonomskom potencijalu Europe, očuvanju mira i pošt</w:t>
            </w:r>
            <w:r w:rsidR="00517B52" w:rsidRPr="00492C04">
              <w:rPr>
                <w:rFonts w:cstheme="minorHAnsi"/>
                <w:sz w:val="20"/>
                <w:szCs w:val="20"/>
              </w:rPr>
              <w:t>o</w:t>
            </w:r>
            <w:r w:rsidRPr="00492C04">
              <w:rPr>
                <w:rFonts w:cstheme="minorHAnsi"/>
                <w:sz w:val="20"/>
                <w:szCs w:val="20"/>
              </w:rPr>
              <w:t xml:space="preserve">vanju ljudskih prava </w:t>
            </w:r>
          </w:p>
        </w:tc>
        <w:tc>
          <w:tcPr>
            <w:tcW w:w="2068" w:type="dxa"/>
            <w:gridSpan w:val="2"/>
            <w:shd w:val="clear" w:color="auto" w:fill="DBE5F1"/>
            <w:tcMar>
              <w:top w:w="58" w:type="dxa"/>
              <w:left w:w="58" w:type="dxa"/>
              <w:bottom w:w="58" w:type="dxa"/>
              <w:right w:w="58" w:type="dxa"/>
            </w:tcMar>
          </w:tcPr>
          <w:p w14:paraId="39A58163" w14:textId="474B11DD" w:rsidR="00E74522" w:rsidRPr="00492C04" w:rsidRDefault="00E74522" w:rsidP="00E74522">
            <w:pPr>
              <w:spacing w:after="0" w:line="240" w:lineRule="auto"/>
              <w:ind w:left="175" w:hanging="142"/>
              <w:rPr>
                <w:rFonts w:cstheme="minorHAnsi"/>
                <w:sz w:val="20"/>
                <w:szCs w:val="20"/>
              </w:rPr>
            </w:pPr>
            <w:r w:rsidRPr="00492C04">
              <w:rPr>
                <w:rFonts w:cstheme="minorHAnsi"/>
                <w:sz w:val="20"/>
                <w:szCs w:val="20"/>
              </w:rPr>
              <w:t>4.</w:t>
            </w:r>
            <w:r w:rsidR="00517B52" w:rsidRPr="00492C04">
              <w:rPr>
                <w:rFonts w:cstheme="minorHAnsi"/>
                <w:sz w:val="20"/>
                <w:szCs w:val="20"/>
              </w:rPr>
              <w:t>a analizira i objašnjava organi</w:t>
            </w:r>
            <w:r w:rsidRPr="00492C04">
              <w:rPr>
                <w:rFonts w:cstheme="minorHAnsi"/>
                <w:sz w:val="20"/>
                <w:szCs w:val="20"/>
              </w:rPr>
              <w:t xml:space="preserve">zaciju i ciljeve </w:t>
            </w:r>
            <w:r w:rsidR="00517B52" w:rsidRPr="00492C04">
              <w:rPr>
                <w:rFonts w:cstheme="minorHAnsi"/>
                <w:sz w:val="20"/>
                <w:szCs w:val="20"/>
              </w:rPr>
              <w:t>EU-a</w:t>
            </w:r>
          </w:p>
          <w:p w14:paraId="1D6183E4"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4.b objašnjava utjecaj i veze EU-a s izvaneuropskim  državama i integracijama (Australija, Kina, Japan, NAFTA i dr.).</w:t>
            </w:r>
          </w:p>
        </w:tc>
      </w:tr>
      <w:tr w:rsidR="000226B1" w:rsidRPr="00492C04" w14:paraId="7712BD71" w14:textId="77777777" w:rsidTr="00B84421">
        <w:trPr>
          <w:trHeight w:val="24"/>
          <w:jc w:val="center"/>
        </w:trPr>
        <w:tc>
          <w:tcPr>
            <w:tcW w:w="1414" w:type="dxa"/>
            <w:shd w:val="clear" w:color="auto" w:fill="FFFF00"/>
            <w:tcMar>
              <w:top w:w="58" w:type="dxa"/>
              <w:left w:w="58" w:type="dxa"/>
              <w:bottom w:w="58" w:type="dxa"/>
              <w:right w:w="58" w:type="dxa"/>
            </w:tcMar>
            <w:vAlign w:val="center"/>
          </w:tcPr>
          <w:p w14:paraId="3FAAC51A"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6" w:type="dxa"/>
            <w:gridSpan w:val="8"/>
            <w:shd w:val="clear" w:color="auto" w:fill="FFFF00"/>
            <w:vAlign w:val="center"/>
          </w:tcPr>
          <w:p w14:paraId="155849C5" w14:textId="454285C4"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2. </w:t>
            </w:r>
            <w:r w:rsidRPr="00492C04">
              <w:rPr>
                <w:rFonts w:cstheme="minorHAnsi"/>
                <w:b/>
                <w:sz w:val="20"/>
                <w:szCs w:val="20"/>
              </w:rPr>
              <w:t>Izvaneuropski kontinenti</w:t>
            </w:r>
          </w:p>
        </w:tc>
      </w:tr>
      <w:tr w:rsidR="00E74522" w:rsidRPr="00492C04" w14:paraId="25BF359A" w14:textId="77777777" w:rsidTr="00E74522">
        <w:trPr>
          <w:trHeight w:val="722"/>
          <w:jc w:val="center"/>
        </w:trPr>
        <w:tc>
          <w:tcPr>
            <w:tcW w:w="9810" w:type="dxa"/>
            <w:gridSpan w:val="9"/>
            <w:shd w:val="clear" w:color="auto" w:fill="FFFFCC"/>
            <w:tcMar>
              <w:top w:w="58" w:type="dxa"/>
              <w:left w:w="58" w:type="dxa"/>
              <w:bottom w:w="58" w:type="dxa"/>
              <w:right w:w="58" w:type="dxa"/>
            </w:tcMar>
          </w:tcPr>
          <w:p w14:paraId="0E8D7DDA" w14:textId="77777777" w:rsidR="00E74522" w:rsidRPr="00492C04" w:rsidRDefault="00E74522" w:rsidP="00E74522">
            <w:pPr>
              <w:tabs>
                <w:tab w:val="left" w:pos="7380"/>
              </w:tabs>
              <w:spacing w:after="0" w:line="240" w:lineRule="auto"/>
              <w:ind w:left="218" w:hanging="180"/>
              <w:rPr>
                <w:rFonts w:cstheme="minorHAnsi"/>
                <w:b/>
                <w:sz w:val="20"/>
                <w:szCs w:val="20"/>
              </w:rPr>
            </w:pPr>
            <w:r w:rsidRPr="00492C04">
              <w:rPr>
                <w:rFonts w:cstheme="minorHAnsi"/>
                <w:b/>
                <w:sz w:val="20"/>
                <w:szCs w:val="20"/>
              </w:rPr>
              <w:t>Ishodi učenja:</w:t>
            </w:r>
          </w:p>
          <w:p w14:paraId="6521D5FB" w14:textId="77777777" w:rsidR="00E74522" w:rsidRPr="00492C04" w:rsidRDefault="00E74522" w:rsidP="008A62E5">
            <w:pPr>
              <w:pStyle w:val="ListParagraph"/>
              <w:numPr>
                <w:ilvl w:val="0"/>
                <w:numId w:val="20"/>
              </w:numPr>
              <w:tabs>
                <w:tab w:val="left" w:pos="7380"/>
              </w:tabs>
              <w:spacing w:after="0" w:line="240" w:lineRule="auto"/>
              <w:ind w:left="218" w:hanging="218"/>
              <w:rPr>
                <w:rFonts w:cstheme="minorHAnsi"/>
                <w:sz w:val="20"/>
                <w:szCs w:val="20"/>
              </w:rPr>
            </w:pPr>
            <w:r w:rsidRPr="00492C04">
              <w:rPr>
                <w:rFonts w:cstheme="minorHAnsi"/>
                <w:sz w:val="20"/>
                <w:szCs w:val="20"/>
              </w:rPr>
              <w:t>objašnjava geografski položaj, veličinu i granice izvaneuropskih kontinenata</w:t>
            </w:r>
          </w:p>
          <w:p w14:paraId="5E1AEA74" w14:textId="77777777" w:rsidR="00E74522" w:rsidRPr="00492C04" w:rsidRDefault="00E74522" w:rsidP="008A62E5">
            <w:pPr>
              <w:pStyle w:val="ListParagraph"/>
              <w:numPr>
                <w:ilvl w:val="0"/>
                <w:numId w:val="20"/>
              </w:numPr>
              <w:tabs>
                <w:tab w:val="left" w:pos="7380"/>
              </w:tabs>
              <w:spacing w:after="0" w:line="240" w:lineRule="auto"/>
              <w:ind w:left="218" w:hanging="218"/>
              <w:rPr>
                <w:rFonts w:cstheme="minorHAnsi"/>
                <w:sz w:val="20"/>
                <w:szCs w:val="20"/>
              </w:rPr>
            </w:pPr>
            <w:r w:rsidRPr="00492C04">
              <w:rPr>
                <w:rFonts w:cstheme="minorHAnsi"/>
                <w:sz w:val="20"/>
                <w:szCs w:val="20"/>
              </w:rPr>
              <w:t>analizira fizičko-geografske karakteristike izvaneuropskih kontinenata</w:t>
            </w:r>
          </w:p>
          <w:p w14:paraId="49A15009" w14:textId="77777777" w:rsidR="00E74522" w:rsidRPr="00492C04" w:rsidRDefault="00E74522" w:rsidP="008A62E5">
            <w:pPr>
              <w:pStyle w:val="ListParagraph"/>
              <w:numPr>
                <w:ilvl w:val="0"/>
                <w:numId w:val="20"/>
              </w:numPr>
              <w:tabs>
                <w:tab w:val="left" w:pos="7380"/>
              </w:tabs>
              <w:spacing w:after="0" w:line="240" w:lineRule="auto"/>
              <w:ind w:left="218" w:hanging="218"/>
              <w:rPr>
                <w:rFonts w:cstheme="minorHAnsi"/>
                <w:sz w:val="20"/>
                <w:szCs w:val="20"/>
              </w:rPr>
            </w:pPr>
            <w:r w:rsidRPr="00492C04">
              <w:rPr>
                <w:rFonts w:cstheme="minorHAnsi"/>
                <w:sz w:val="20"/>
                <w:szCs w:val="20"/>
              </w:rPr>
              <w:t>uočava sličnosti i razlike u društveno-ekonomskom razvoju izvaneuropskih kontinenata</w:t>
            </w:r>
          </w:p>
          <w:p w14:paraId="4C8858B0" w14:textId="77777777" w:rsidR="00E74522" w:rsidRPr="00492C04" w:rsidRDefault="00E74522" w:rsidP="008A62E5">
            <w:pPr>
              <w:pStyle w:val="ListParagraph"/>
              <w:numPr>
                <w:ilvl w:val="0"/>
                <w:numId w:val="20"/>
              </w:numPr>
              <w:tabs>
                <w:tab w:val="left" w:pos="7380"/>
              </w:tabs>
              <w:spacing w:after="0" w:line="240" w:lineRule="auto"/>
              <w:ind w:left="218" w:hanging="218"/>
              <w:rPr>
                <w:rFonts w:cstheme="minorHAnsi"/>
                <w:b/>
                <w:sz w:val="20"/>
                <w:szCs w:val="20"/>
              </w:rPr>
            </w:pPr>
            <w:r w:rsidRPr="00492C04">
              <w:rPr>
                <w:rFonts w:cstheme="minorHAnsi"/>
                <w:sz w:val="20"/>
                <w:szCs w:val="20"/>
              </w:rPr>
              <w:t>objašnjava posljedice kolonijalne zavisnosti pojedinih izvaneuropskih kontinenata.</w:t>
            </w:r>
          </w:p>
        </w:tc>
      </w:tr>
      <w:tr w:rsidR="00E74522" w:rsidRPr="00492C04" w14:paraId="1F32A58C" w14:textId="77777777" w:rsidTr="00E74522">
        <w:trPr>
          <w:trHeight w:val="281"/>
          <w:jc w:val="center"/>
        </w:trPr>
        <w:tc>
          <w:tcPr>
            <w:tcW w:w="9810" w:type="dxa"/>
            <w:gridSpan w:val="9"/>
            <w:tcMar>
              <w:top w:w="58" w:type="dxa"/>
              <w:left w:w="58" w:type="dxa"/>
              <w:bottom w:w="58" w:type="dxa"/>
              <w:right w:w="58" w:type="dxa"/>
            </w:tcMar>
          </w:tcPr>
          <w:p w14:paraId="33780A5F" w14:textId="1420C236"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33D8D811" w14:textId="77777777" w:rsidTr="00E74522">
        <w:trPr>
          <w:trHeight w:val="480"/>
          <w:jc w:val="center"/>
        </w:trPr>
        <w:tc>
          <w:tcPr>
            <w:tcW w:w="1893" w:type="dxa"/>
            <w:gridSpan w:val="3"/>
            <w:tcMar>
              <w:top w:w="58" w:type="dxa"/>
              <w:left w:w="58" w:type="dxa"/>
              <w:bottom w:w="58" w:type="dxa"/>
              <w:right w:w="58" w:type="dxa"/>
            </w:tcMar>
            <w:vAlign w:val="center"/>
          </w:tcPr>
          <w:p w14:paraId="5C90F7A3"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7505A6D3" w14:textId="407916A9"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980" w:type="dxa"/>
            <w:gridSpan w:val="2"/>
            <w:tcMar>
              <w:top w:w="58" w:type="dxa"/>
              <w:left w:w="58" w:type="dxa"/>
              <w:bottom w:w="58" w:type="dxa"/>
              <w:right w:w="58" w:type="dxa"/>
            </w:tcMar>
            <w:vAlign w:val="center"/>
          </w:tcPr>
          <w:p w14:paraId="74DDEAFB" w14:textId="0F713FCD"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890" w:type="dxa"/>
            <w:tcMar>
              <w:top w:w="58" w:type="dxa"/>
              <w:left w:w="58" w:type="dxa"/>
              <w:bottom w:w="58" w:type="dxa"/>
              <w:right w:w="58" w:type="dxa"/>
            </w:tcMar>
            <w:vAlign w:val="center"/>
          </w:tcPr>
          <w:p w14:paraId="008C829E" w14:textId="2A7A06F8"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70" w:type="dxa"/>
            <w:gridSpan w:val="2"/>
            <w:tcMar>
              <w:top w:w="58" w:type="dxa"/>
              <w:left w:w="58" w:type="dxa"/>
              <w:bottom w:w="58" w:type="dxa"/>
              <w:right w:w="58" w:type="dxa"/>
            </w:tcMar>
            <w:vAlign w:val="center"/>
          </w:tcPr>
          <w:p w14:paraId="297B9C60" w14:textId="531DD6A4"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1977" w:type="dxa"/>
            <w:tcMar>
              <w:top w:w="58" w:type="dxa"/>
              <w:left w:w="58" w:type="dxa"/>
              <w:bottom w:w="58" w:type="dxa"/>
              <w:right w:w="58" w:type="dxa"/>
            </w:tcMar>
            <w:vAlign w:val="center"/>
          </w:tcPr>
          <w:p w14:paraId="7B14A51B"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062AD277" w14:textId="620EFD9C"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6548CFB1" w14:textId="77777777" w:rsidTr="00E74522">
        <w:trPr>
          <w:trHeight w:val="1491"/>
          <w:jc w:val="center"/>
        </w:trPr>
        <w:tc>
          <w:tcPr>
            <w:tcW w:w="1893" w:type="dxa"/>
            <w:gridSpan w:val="3"/>
            <w:shd w:val="clear" w:color="auto" w:fill="auto"/>
            <w:tcMar>
              <w:top w:w="58" w:type="dxa"/>
              <w:left w:w="58" w:type="dxa"/>
              <w:bottom w:w="58" w:type="dxa"/>
              <w:right w:w="58" w:type="dxa"/>
            </w:tcMar>
          </w:tcPr>
          <w:p w14:paraId="20E5C22E"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w:t>
            </w:r>
          </w:p>
          <w:p w14:paraId="2957312C" w14:textId="77777777" w:rsidR="00E74522" w:rsidRPr="00492C04" w:rsidRDefault="00E74522" w:rsidP="00E74522">
            <w:pPr>
              <w:rPr>
                <w:rFonts w:cstheme="minorHAnsi"/>
                <w:sz w:val="20"/>
                <w:szCs w:val="20"/>
              </w:rPr>
            </w:pPr>
            <w:r w:rsidRPr="00492C04">
              <w:rPr>
                <w:rFonts w:cstheme="minorHAnsi"/>
                <w:sz w:val="20"/>
                <w:szCs w:val="20"/>
              </w:rPr>
              <w:t>NP</w:t>
            </w:r>
          </w:p>
        </w:tc>
        <w:tc>
          <w:tcPr>
            <w:tcW w:w="1980" w:type="dxa"/>
            <w:gridSpan w:val="2"/>
            <w:shd w:val="clear" w:color="auto" w:fill="auto"/>
            <w:tcMar>
              <w:top w:w="58" w:type="dxa"/>
              <w:left w:w="58" w:type="dxa"/>
              <w:bottom w:w="58" w:type="dxa"/>
              <w:right w:w="58" w:type="dxa"/>
            </w:tcMar>
          </w:tcPr>
          <w:p w14:paraId="110627A3" w14:textId="77777777" w:rsidR="00E74522" w:rsidRPr="00492C04" w:rsidRDefault="00E74522" w:rsidP="00E74522">
            <w:pPr>
              <w:tabs>
                <w:tab w:val="left" w:pos="7380"/>
              </w:tabs>
              <w:spacing w:after="0" w:line="240" w:lineRule="auto"/>
              <w:ind w:left="-57" w:hanging="284"/>
              <w:rPr>
                <w:rFonts w:cstheme="minorHAnsi"/>
                <w:sz w:val="20"/>
                <w:szCs w:val="20"/>
              </w:rPr>
            </w:pPr>
          </w:p>
          <w:p w14:paraId="342B4E5A" w14:textId="77777777" w:rsidR="00E74522" w:rsidRPr="00492C04" w:rsidRDefault="00E74522" w:rsidP="00E74522">
            <w:pPr>
              <w:rPr>
                <w:rFonts w:cstheme="minorHAnsi"/>
                <w:sz w:val="20"/>
                <w:szCs w:val="20"/>
              </w:rPr>
            </w:pPr>
            <w:r w:rsidRPr="00492C04">
              <w:rPr>
                <w:rFonts w:cstheme="minorHAnsi"/>
                <w:sz w:val="20"/>
                <w:szCs w:val="20"/>
              </w:rPr>
              <w:t>NP</w:t>
            </w:r>
          </w:p>
        </w:tc>
        <w:tc>
          <w:tcPr>
            <w:tcW w:w="1890" w:type="dxa"/>
            <w:shd w:val="clear" w:color="auto" w:fill="auto"/>
            <w:tcMar>
              <w:top w:w="58" w:type="dxa"/>
              <w:left w:w="58" w:type="dxa"/>
              <w:bottom w:w="58" w:type="dxa"/>
              <w:right w:w="58" w:type="dxa"/>
            </w:tcMar>
          </w:tcPr>
          <w:p w14:paraId="7C69A261" w14:textId="77777777" w:rsidR="00E74522" w:rsidRPr="00492C04" w:rsidRDefault="00E74522" w:rsidP="00E74522">
            <w:pPr>
              <w:tabs>
                <w:tab w:val="left" w:pos="7380"/>
              </w:tabs>
              <w:spacing w:after="0" w:line="240" w:lineRule="auto"/>
              <w:ind w:left="-57"/>
              <w:rPr>
                <w:rFonts w:cstheme="minorHAnsi"/>
                <w:sz w:val="20"/>
                <w:szCs w:val="20"/>
              </w:rPr>
            </w:pPr>
          </w:p>
          <w:p w14:paraId="7B8756F6" w14:textId="77777777" w:rsidR="00E74522" w:rsidRPr="00492C04" w:rsidRDefault="00E74522" w:rsidP="00E74522">
            <w:pPr>
              <w:rPr>
                <w:rFonts w:cstheme="minorHAnsi"/>
                <w:sz w:val="20"/>
                <w:szCs w:val="20"/>
              </w:rPr>
            </w:pPr>
            <w:r w:rsidRPr="00492C04">
              <w:rPr>
                <w:rFonts w:cstheme="minorHAnsi"/>
                <w:sz w:val="20"/>
                <w:szCs w:val="20"/>
              </w:rPr>
              <w:t>NP</w:t>
            </w:r>
          </w:p>
        </w:tc>
        <w:tc>
          <w:tcPr>
            <w:tcW w:w="2070" w:type="dxa"/>
            <w:gridSpan w:val="2"/>
            <w:shd w:val="clear" w:color="auto" w:fill="CCECFF"/>
            <w:tcMar>
              <w:top w:w="58" w:type="dxa"/>
              <w:left w:w="58" w:type="dxa"/>
              <w:bottom w:w="58" w:type="dxa"/>
              <w:right w:w="58" w:type="dxa"/>
            </w:tcMar>
          </w:tcPr>
          <w:p w14:paraId="12201D5F"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1.a objašnjava geografski položaj izvaneuropskih kontinenata</w:t>
            </w:r>
          </w:p>
          <w:p w14:paraId="75137EAE"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 xml:space="preserve">1.b uspoređuje veličinu, tj. površinu pojedinih kontinenata </w:t>
            </w:r>
          </w:p>
        </w:tc>
        <w:tc>
          <w:tcPr>
            <w:tcW w:w="1977" w:type="dxa"/>
            <w:shd w:val="clear" w:color="auto" w:fill="CCECFF"/>
            <w:tcMar>
              <w:top w:w="58" w:type="dxa"/>
              <w:left w:w="58" w:type="dxa"/>
              <w:bottom w:w="58" w:type="dxa"/>
              <w:right w:w="58" w:type="dxa"/>
            </w:tcMar>
          </w:tcPr>
          <w:p w14:paraId="07EFC9C2" w14:textId="77777777" w:rsidR="00E74522" w:rsidRPr="00492C04" w:rsidRDefault="00E74522" w:rsidP="00E74522">
            <w:pPr>
              <w:spacing w:after="0" w:line="240" w:lineRule="auto"/>
              <w:ind w:left="175" w:hanging="175"/>
              <w:rPr>
                <w:rFonts w:cstheme="minorHAnsi"/>
                <w:sz w:val="20"/>
                <w:szCs w:val="20"/>
              </w:rPr>
            </w:pPr>
            <w:r w:rsidRPr="00492C04">
              <w:rPr>
                <w:rFonts w:cstheme="minorHAnsi"/>
                <w:sz w:val="20"/>
                <w:szCs w:val="20"/>
              </w:rPr>
              <w:t>1.a analizira pozitivne i negativne aspekte geografskoga položaja pojedinih kontinenata</w:t>
            </w:r>
          </w:p>
          <w:p w14:paraId="151BC45D" w14:textId="77777777"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1.b analizira prostornost pojedinih kontinenata</w:t>
            </w:r>
          </w:p>
        </w:tc>
      </w:tr>
      <w:tr w:rsidR="00E74522" w:rsidRPr="00492C04" w14:paraId="5A2A9695" w14:textId="77777777" w:rsidTr="00E74522">
        <w:trPr>
          <w:trHeight w:val="850"/>
          <w:jc w:val="center"/>
        </w:trPr>
        <w:tc>
          <w:tcPr>
            <w:tcW w:w="1893" w:type="dxa"/>
            <w:gridSpan w:val="3"/>
            <w:shd w:val="clear" w:color="auto" w:fill="auto"/>
            <w:tcMar>
              <w:top w:w="58" w:type="dxa"/>
              <w:left w:w="58" w:type="dxa"/>
              <w:bottom w:w="58" w:type="dxa"/>
              <w:right w:w="58" w:type="dxa"/>
            </w:tcMar>
          </w:tcPr>
          <w:p w14:paraId="3554A413" w14:textId="77777777" w:rsidR="00E74522" w:rsidRPr="00492C04" w:rsidRDefault="00E74522" w:rsidP="00E74522">
            <w:pPr>
              <w:tabs>
                <w:tab w:val="left" w:pos="7380"/>
              </w:tabs>
              <w:spacing w:after="0" w:line="240" w:lineRule="auto"/>
              <w:ind w:left="-57" w:hanging="284"/>
              <w:rPr>
                <w:rFonts w:cstheme="minorHAnsi"/>
                <w:sz w:val="20"/>
                <w:szCs w:val="20"/>
              </w:rPr>
            </w:pPr>
            <w:r w:rsidRPr="00492C04">
              <w:rPr>
                <w:rFonts w:cstheme="minorHAnsi"/>
                <w:sz w:val="20"/>
                <w:szCs w:val="20"/>
              </w:rPr>
              <w:t>NP</w:t>
            </w:r>
          </w:p>
          <w:p w14:paraId="0B274087" w14:textId="77777777" w:rsidR="00E74522" w:rsidRPr="00492C04" w:rsidRDefault="00E74522" w:rsidP="00E74522">
            <w:pPr>
              <w:rPr>
                <w:rFonts w:cstheme="minorHAnsi"/>
                <w:sz w:val="20"/>
                <w:szCs w:val="20"/>
              </w:rPr>
            </w:pPr>
            <w:r w:rsidRPr="00492C04">
              <w:rPr>
                <w:rFonts w:cstheme="minorHAnsi"/>
                <w:sz w:val="20"/>
                <w:szCs w:val="20"/>
              </w:rPr>
              <w:t>NP</w:t>
            </w:r>
          </w:p>
        </w:tc>
        <w:tc>
          <w:tcPr>
            <w:tcW w:w="1980" w:type="dxa"/>
            <w:gridSpan w:val="2"/>
            <w:shd w:val="clear" w:color="auto" w:fill="auto"/>
            <w:tcMar>
              <w:top w:w="58" w:type="dxa"/>
              <w:left w:w="58" w:type="dxa"/>
              <w:bottom w:w="58" w:type="dxa"/>
              <w:right w:w="58" w:type="dxa"/>
            </w:tcMar>
          </w:tcPr>
          <w:p w14:paraId="7BE3236D" w14:textId="77777777" w:rsidR="00E74522" w:rsidRPr="00492C04" w:rsidRDefault="00E74522" w:rsidP="00E74522">
            <w:pPr>
              <w:tabs>
                <w:tab w:val="left" w:pos="7380"/>
              </w:tabs>
              <w:spacing w:after="0" w:line="240" w:lineRule="auto"/>
              <w:ind w:left="-57" w:hanging="284"/>
              <w:rPr>
                <w:rFonts w:cstheme="minorHAnsi"/>
                <w:sz w:val="20"/>
                <w:szCs w:val="20"/>
              </w:rPr>
            </w:pPr>
          </w:p>
          <w:p w14:paraId="53D30921" w14:textId="77777777" w:rsidR="00E74522" w:rsidRPr="00492C04" w:rsidRDefault="00E74522" w:rsidP="00E74522">
            <w:pPr>
              <w:rPr>
                <w:rFonts w:cstheme="minorHAnsi"/>
                <w:sz w:val="20"/>
                <w:szCs w:val="20"/>
              </w:rPr>
            </w:pPr>
            <w:r w:rsidRPr="00492C04">
              <w:rPr>
                <w:rFonts w:cstheme="minorHAnsi"/>
                <w:sz w:val="20"/>
                <w:szCs w:val="20"/>
              </w:rPr>
              <w:t>NP</w:t>
            </w:r>
          </w:p>
        </w:tc>
        <w:tc>
          <w:tcPr>
            <w:tcW w:w="1890" w:type="dxa"/>
            <w:shd w:val="clear" w:color="auto" w:fill="auto"/>
            <w:tcMar>
              <w:top w:w="58" w:type="dxa"/>
              <w:left w:w="58" w:type="dxa"/>
              <w:bottom w:w="58" w:type="dxa"/>
              <w:right w:w="58" w:type="dxa"/>
            </w:tcMar>
          </w:tcPr>
          <w:p w14:paraId="62120CA1" w14:textId="77777777" w:rsidR="00E74522" w:rsidRPr="00492C04" w:rsidRDefault="00E74522" w:rsidP="00E74522">
            <w:pPr>
              <w:tabs>
                <w:tab w:val="left" w:pos="7380"/>
              </w:tabs>
              <w:spacing w:after="0" w:line="240" w:lineRule="auto"/>
              <w:ind w:left="-57" w:hanging="284"/>
              <w:rPr>
                <w:rFonts w:cstheme="minorHAnsi"/>
                <w:sz w:val="20"/>
                <w:szCs w:val="20"/>
              </w:rPr>
            </w:pPr>
          </w:p>
          <w:p w14:paraId="697B6DED" w14:textId="77777777" w:rsidR="00E74522" w:rsidRPr="00492C04" w:rsidRDefault="00E74522" w:rsidP="00E74522">
            <w:pPr>
              <w:rPr>
                <w:rFonts w:cstheme="minorHAnsi"/>
                <w:sz w:val="20"/>
                <w:szCs w:val="20"/>
              </w:rPr>
            </w:pPr>
            <w:r w:rsidRPr="00492C04">
              <w:rPr>
                <w:rFonts w:cstheme="minorHAnsi"/>
                <w:sz w:val="20"/>
                <w:szCs w:val="20"/>
              </w:rPr>
              <w:t>NP</w:t>
            </w:r>
          </w:p>
        </w:tc>
        <w:tc>
          <w:tcPr>
            <w:tcW w:w="2070" w:type="dxa"/>
            <w:gridSpan w:val="2"/>
            <w:shd w:val="clear" w:color="auto" w:fill="CCECFF"/>
            <w:tcMar>
              <w:top w:w="58" w:type="dxa"/>
              <w:left w:w="58" w:type="dxa"/>
              <w:bottom w:w="58" w:type="dxa"/>
              <w:right w:w="58" w:type="dxa"/>
            </w:tcMar>
          </w:tcPr>
          <w:p w14:paraId="3F351D73" w14:textId="718412C0" w:rsidR="00E74522" w:rsidRPr="00492C04" w:rsidRDefault="00E74522" w:rsidP="00517B52">
            <w:pPr>
              <w:spacing w:after="0" w:line="240" w:lineRule="auto"/>
              <w:ind w:left="176" w:hanging="176"/>
              <w:rPr>
                <w:rFonts w:cstheme="minorHAnsi"/>
                <w:sz w:val="20"/>
                <w:szCs w:val="20"/>
              </w:rPr>
            </w:pPr>
            <w:r w:rsidRPr="00492C04">
              <w:rPr>
                <w:rFonts w:cstheme="minorHAnsi"/>
                <w:sz w:val="20"/>
                <w:szCs w:val="20"/>
              </w:rPr>
              <w:t>2.a tumači međuovisnost određenih fizičko-</w:t>
            </w:r>
            <w:r w:rsidRPr="00492C04">
              <w:rPr>
                <w:rFonts w:cstheme="minorHAnsi"/>
                <w:sz w:val="20"/>
                <w:szCs w:val="20"/>
              </w:rPr>
              <w:lastRenderedPageBreak/>
              <w:t xml:space="preserve">geografskih procesa i pojava na geografskom prostoru izvaneuropskih kontinenata (padaline – protjecaji velikih kontinentalnih rijeka; nadmorska visina – pojava snježanika i lednika; vulkanska aktivnost – plodnost </w:t>
            </w:r>
            <w:r w:rsidR="00517B52" w:rsidRPr="00492C04">
              <w:rPr>
                <w:rFonts w:cstheme="minorHAnsi"/>
                <w:sz w:val="20"/>
                <w:szCs w:val="20"/>
              </w:rPr>
              <w:t>tla</w:t>
            </w:r>
            <w:r w:rsidRPr="00492C04">
              <w:rPr>
                <w:rFonts w:cstheme="minorHAnsi"/>
                <w:sz w:val="20"/>
                <w:szCs w:val="20"/>
              </w:rPr>
              <w:t xml:space="preserve"> i dr.) </w:t>
            </w:r>
          </w:p>
        </w:tc>
        <w:tc>
          <w:tcPr>
            <w:tcW w:w="1977" w:type="dxa"/>
            <w:shd w:val="clear" w:color="auto" w:fill="CCECFF"/>
            <w:tcMar>
              <w:top w:w="58" w:type="dxa"/>
              <w:left w:w="58" w:type="dxa"/>
              <w:bottom w:w="58" w:type="dxa"/>
              <w:right w:w="58" w:type="dxa"/>
            </w:tcMar>
          </w:tcPr>
          <w:p w14:paraId="73B7A462" w14:textId="72D03B6B" w:rsidR="00E74522" w:rsidRPr="00492C04" w:rsidRDefault="00E74522" w:rsidP="00E74522">
            <w:pPr>
              <w:spacing w:after="0" w:line="240" w:lineRule="auto"/>
              <w:ind w:left="175" w:hanging="175"/>
              <w:rPr>
                <w:rFonts w:cstheme="minorHAnsi"/>
                <w:sz w:val="20"/>
                <w:szCs w:val="20"/>
              </w:rPr>
            </w:pPr>
            <w:r w:rsidRPr="00492C04">
              <w:rPr>
                <w:rFonts w:cstheme="minorHAnsi"/>
                <w:sz w:val="20"/>
                <w:szCs w:val="20"/>
              </w:rPr>
              <w:lastRenderedPageBreak/>
              <w:t>2.a uspoređuje  prirodno</w:t>
            </w:r>
            <w:r w:rsidR="00517B52" w:rsidRPr="00492C04">
              <w:rPr>
                <w:rFonts w:cstheme="minorHAnsi"/>
                <w:sz w:val="20"/>
                <w:szCs w:val="20"/>
              </w:rPr>
              <w:t>-</w:t>
            </w:r>
            <w:r w:rsidRPr="00492C04">
              <w:rPr>
                <w:rFonts w:cstheme="minorHAnsi"/>
                <w:sz w:val="20"/>
                <w:szCs w:val="20"/>
              </w:rPr>
              <w:t xml:space="preserve">geografsku raznolikost </w:t>
            </w:r>
            <w:r w:rsidRPr="00492C04">
              <w:rPr>
                <w:rFonts w:cstheme="minorHAnsi"/>
                <w:sz w:val="20"/>
                <w:szCs w:val="20"/>
              </w:rPr>
              <w:lastRenderedPageBreak/>
              <w:t>pojedinih kontinenata</w:t>
            </w:r>
          </w:p>
          <w:p w14:paraId="672A3B1C" w14:textId="398478D3" w:rsidR="00E74522" w:rsidRPr="00492C04" w:rsidRDefault="00E74522" w:rsidP="00E74522">
            <w:pPr>
              <w:tabs>
                <w:tab w:val="left" w:pos="7380"/>
              </w:tabs>
              <w:spacing w:after="0" w:line="240" w:lineRule="auto"/>
              <w:ind w:left="175" w:hanging="175"/>
              <w:rPr>
                <w:rFonts w:cstheme="minorHAnsi"/>
                <w:sz w:val="20"/>
                <w:szCs w:val="20"/>
              </w:rPr>
            </w:pPr>
            <w:r w:rsidRPr="00492C04">
              <w:rPr>
                <w:rFonts w:cstheme="minorHAnsi"/>
                <w:sz w:val="20"/>
                <w:szCs w:val="20"/>
              </w:rPr>
              <w:t>2.b procjenjuje prirodno</w:t>
            </w:r>
            <w:r w:rsidR="00517B52" w:rsidRPr="00492C04">
              <w:rPr>
                <w:rFonts w:cstheme="minorHAnsi"/>
                <w:sz w:val="20"/>
                <w:szCs w:val="20"/>
              </w:rPr>
              <w:t>-</w:t>
            </w:r>
            <w:r w:rsidRPr="00492C04">
              <w:rPr>
                <w:rFonts w:cstheme="minorHAnsi"/>
                <w:sz w:val="20"/>
                <w:szCs w:val="20"/>
              </w:rPr>
              <w:t>geografska obilježja na temelju kojih je moguć ekonomski razvoj pojedinih kontinentalnih regija</w:t>
            </w:r>
          </w:p>
        </w:tc>
      </w:tr>
      <w:tr w:rsidR="00E74522" w:rsidRPr="00492C04" w14:paraId="1E8385FC" w14:textId="77777777" w:rsidTr="00E74522">
        <w:trPr>
          <w:trHeight w:val="1701"/>
          <w:jc w:val="center"/>
        </w:trPr>
        <w:tc>
          <w:tcPr>
            <w:tcW w:w="1893" w:type="dxa"/>
            <w:gridSpan w:val="3"/>
            <w:shd w:val="clear" w:color="auto" w:fill="auto"/>
            <w:tcMar>
              <w:top w:w="58" w:type="dxa"/>
              <w:left w:w="58" w:type="dxa"/>
              <w:bottom w:w="58" w:type="dxa"/>
              <w:right w:w="58" w:type="dxa"/>
            </w:tcMar>
          </w:tcPr>
          <w:p w14:paraId="2EDFC42C" w14:textId="77777777" w:rsidR="00E74522" w:rsidRPr="00492C04" w:rsidRDefault="00E74522" w:rsidP="00E74522">
            <w:pPr>
              <w:tabs>
                <w:tab w:val="left" w:pos="7380"/>
              </w:tabs>
              <w:spacing w:after="0" w:line="240" w:lineRule="auto"/>
              <w:ind w:left="-57" w:hanging="284"/>
              <w:rPr>
                <w:rFonts w:cstheme="minorHAnsi"/>
                <w:sz w:val="20"/>
                <w:szCs w:val="20"/>
              </w:rPr>
            </w:pPr>
          </w:p>
          <w:p w14:paraId="597590FE" w14:textId="77777777" w:rsidR="00E74522" w:rsidRPr="00492C04" w:rsidRDefault="00E74522" w:rsidP="00E74522">
            <w:pPr>
              <w:rPr>
                <w:rFonts w:cstheme="minorHAnsi"/>
                <w:sz w:val="20"/>
                <w:szCs w:val="20"/>
              </w:rPr>
            </w:pPr>
            <w:r w:rsidRPr="00492C04">
              <w:rPr>
                <w:rFonts w:cstheme="minorHAnsi"/>
                <w:sz w:val="20"/>
                <w:szCs w:val="20"/>
              </w:rPr>
              <w:t>NP</w:t>
            </w:r>
          </w:p>
        </w:tc>
        <w:tc>
          <w:tcPr>
            <w:tcW w:w="1980" w:type="dxa"/>
            <w:gridSpan w:val="2"/>
            <w:shd w:val="clear" w:color="auto" w:fill="auto"/>
            <w:tcMar>
              <w:top w:w="58" w:type="dxa"/>
              <w:left w:w="58" w:type="dxa"/>
              <w:bottom w:w="58" w:type="dxa"/>
              <w:right w:w="58" w:type="dxa"/>
            </w:tcMar>
          </w:tcPr>
          <w:p w14:paraId="0E484548" w14:textId="77777777" w:rsidR="00E74522" w:rsidRPr="00492C04" w:rsidRDefault="00E74522" w:rsidP="00E74522">
            <w:pPr>
              <w:pStyle w:val="ListParagraph"/>
              <w:spacing w:after="0" w:line="240" w:lineRule="auto"/>
              <w:ind w:left="303"/>
              <w:rPr>
                <w:rFonts w:cstheme="minorHAnsi"/>
                <w:sz w:val="20"/>
                <w:szCs w:val="20"/>
              </w:rPr>
            </w:pPr>
          </w:p>
          <w:p w14:paraId="059688F1" w14:textId="77777777" w:rsidR="00E74522" w:rsidRPr="00492C04" w:rsidRDefault="00E74522" w:rsidP="00E74522">
            <w:r w:rsidRPr="00492C04">
              <w:t>NP</w:t>
            </w:r>
          </w:p>
        </w:tc>
        <w:tc>
          <w:tcPr>
            <w:tcW w:w="1890" w:type="dxa"/>
            <w:shd w:val="clear" w:color="auto" w:fill="auto"/>
            <w:tcMar>
              <w:top w:w="58" w:type="dxa"/>
              <w:left w:w="58" w:type="dxa"/>
              <w:bottom w:w="58" w:type="dxa"/>
              <w:right w:w="58" w:type="dxa"/>
            </w:tcMar>
          </w:tcPr>
          <w:p w14:paraId="7B103859" w14:textId="77777777" w:rsidR="00E74522" w:rsidRPr="00492C04" w:rsidRDefault="00E74522" w:rsidP="00E74522">
            <w:pPr>
              <w:tabs>
                <w:tab w:val="left" w:pos="7380"/>
              </w:tabs>
              <w:spacing w:after="0" w:line="240" w:lineRule="auto"/>
              <w:ind w:left="-57" w:hanging="284"/>
              <w:rPr>
                <w:rFonts w:cstheme="minorHAnsi"/>
                <w:sz w:val="20"/>
                <w:szCs w:val="20"/>
              </w:rPr>
            </w:pPr>
          </w:p>
          <w:p w14:paraId="384EB461" w14:textId="77777777" w:rsidR="00E74522" w:rsidRPr="00492C04" w:rsidRDefault="00E74522" w:rsidP="00E74522">
            <w:pPr>
              <w:rPr>
                <w:rFonts w:cstheme="minorHAnsi"/>
                <w:sz w:val="20"/>
                <w:szCs w:val="20"/>
              </w:rPr>
            </w:pPr>
            <w:r w:rsidRPr="00492C04">
              <w:rPr>
                <w:rFonts w:cstheme="minorHAnsi"/>
                <w:sz w:val="20"/>
                <w:szCs w:val="20"/>
              </w:rPr>
              <w:t>NP</w:t>
            </w:r>
          </w:p>
        </w:tc>
        <w:tc>
          <w:tcPr>
            <w:tcW w:w="2070" w:type="dxa"/>
            <w:gridSpan w:val="2"/>
            <w:shd w:val="clear" w:color="auto" w:fill="DBE5F1"/>
            <w:tcMar>
              <w:top w:w="58" w:type="dxa"/>
              <w:left w:w="58" w:type="dxa"/>
              <w:bottom w:w="58" w:type="dxa"/>
              <w:right w:w="58" w:type="dxa"/>
            </w:tcMar>
          </w:tcPr>
          <w:p w14:paraId="3E6AC56E" w14:textId="77777777" w:rsidR="00E74522" w:rsidRPr="00492C04" w:rsidRDefault="00E74522" w:rsidP="00E74522">
            <w:pPr>
              <w:spacing w:after="0" w:line="240" w:lineRule="auto"/>
              <w:ind w:left="176" w:hanging="142"/>
              <w:rPr>
                <w:rFonts w:cstheme="minorHAnsi"/>
                <w:sz w:val="20"/>
                <w:szCs w:val="20"/>
              </w:rPr>
            </w:pPr>
            <w:r w:rsidRPr="00492C04">
              <w:rPr>
                <w:rFonts w:cstheme="minorHAnsi"/>
                <w:sz w:val="20"/>
                <w:szCs w:val="20"/>
              </w:rPr>
              <w:t xml:space="preserve">3.a analizira uzroke i posljedice različitoga stupnja društveno-ekonomskog razvoja razvijenih zemalja i zemalja u razvoju </w:t>
            </w:r>
          </w:p>
        </w:tc>
        <w:tc>
          <w:tcPr>
            <w:tcW w:w="1977" w:type="dxa"/>
            <w:shd w:val="clear" w:color="auto" w:fill="DBE5F1"/>
            <w:tcMar>
              <w:top w:w="58" w:type="dxa"/>
              <w:left w:w="58" w:type="dxa"/>
              <w:bottom w:w="58" w:type="dxa"/>
              <w:right w:w="58" w:type="dxa"/>
            </w:tcMar>
          </w:tcPr>
          <w:p w14:paraId="2124DEC9" w14:textId="5E7CF7E3"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3.a daje kritički osvrt o </w:t>
            </w:r>
            <w:r w:rsidR="00517B52" w:rsidRPr="00492C04">
              <w:rPr>
                <w:rFonts w:cstheme="minorHAnsi"/>
                <w:sz w:val="20"/>
                <w:szCs w:val="20"/>
              </w:rPr>
              <w:t>važnosti</w:t>
            </w:r>
            <w:r w:rsidRPr="00492C04">
              <w:rPr>
                <w:rFonts w:cstheme="minorHAnsi"/>
                <w:sz w:val="20"/>
                <w:szCs w:val="20"/>
              </w:rPr>
              <w:t xml:space="preserve"> pojedinih država izvaneuropskih kontinenata u kreiranju političke, ekonomske i kulturne karte svijeta i stvaranju novih nacija (SAD, Australija...) </w:t>
            </w:r>
          </w:p>
        </w:tc>
      </w:tr>
      <w:tr w:rsidR="00E74522" w:rsidRPr="00492C04" w14:paraId="1072D92F" w14:textId="77777777" w:rsidTr="00E74522">
        <w:trPr>
          <w:trHeight w:val="1701"/>
          <w:jc w:val="center"/>
        </w:trPr>
        <w:tc>
          <w:tcPr>
            <w:tcW w:w="1893" w:type="dxa"/>
            <w:gridSpan w:val="3"/>
            <w:shd w:val="clear" w:color="auto" w:fill="auto"/>
            <w:tcMar>
              <w:top w:w="58" w:type="dxa"/>
              <w:left w:w="58" w:type="dxa"/>
              <w:bottom w:w="58" w:type="dxa"/>
              <w:right w:w="58" w:type="dxa"/>
            </w:tcMar>
          </w:tcPr>
          <w:p w14:paraId="36B7DA88" w14:textId="77777777" w:rsidR="00E74522" w:rsidRPr="00492C04" w:rsidRDefault="00E74522" w:rsidP="00E74522">
            <w:pPr>
              <w:tabs>
                <w:tab w:val="left" w:pos="7380"/>
              </w:tabs>
              <w:spacing w:after="0" w:line="240" w:lineRule="auto"/>
              <w:ind w:left="-57" w:hanging="284"/>
              <w:rPr>
                <w:rFonts w:cstheme="minorHAnsi"/>
                <w:sz w:val="20"/>
                <w:szCs w:val="20"/>
              </w:rPr>
            </w:pPr>
          </w:p>
          <w:p w14:paraId="46475FE8" w14:textId="77777777" w:rsidR="00E74522" w:rsidRPr="00492C04" w:rsidRDefault="00E74522" w:rsidP="00E74522">
            <w:pPr>
              <w:rPr>
                <w:rFonts w:cstheme="minorHAnsi"/>
                <w:sz w:val="20"/>
                <w:szCs w:val="20"/>
              </w:rPr>
            </w:pPr>
            <w:r w:rsidRPr="00492C04">
              <w:rPr>
                <w:rFonts w:cstheme="minorHAnsi"/>
                <w:sz w:val="20"/>
                <w:szCs w:val="20"/>
              </w:rPr>
              <w:t>NP</w:t>
            </w:r>
          </w:p>
        </w:tc>
        <w:tc>
          <w:tcPr>
            <w:tcW w:w="1980" w:type="dxa"/>
            <w:gridSpan w:val="2"/>
            <w:shd w:val="clear" w:color="auto" w:fill="auto"/>
            <w:tcMar>
              <w:top w:w="58" w:type="dxa"/>
              <w:left w:w="58" w:type="dxa"/>
              <w:bottom w:w="58" w:type="dxa"/>
              <w:right w:w="58" w:type="dxa"/>
            </w:tcMar>
          </w:tcPr>
          <w:p w14:paraId="3B373294" w14:textId="77777777" w:rsidR="00E74522" w:rsidRPr="00492C04" w:rsidRDefault="00E74522" w:rsidP="00E74522">
            <w:pPr>
              <w:tabs>
                <w:tab w:val="left" w:pos="7380"/>
              </w:tabs>
              <w:spacing w:after="0" w:line="240" w:lineRule="auto"/>
              <w:ind w:left="-57" w:hanging="284"/>
              <w:rPr>
                <w:rFonts w:cstheme="minorHAnsi"/>
                <w:sz w:val="20"/>
                <w:szCs w:val="20"/>
              </w:rPr>
            </w:pPr>
          </w:p>
          <w:p w14:paraId="4F9C35CD" w14:textId="77777777" w:rsidR="00E74522" w:rsidRPr="00492C04" w:rsidRDefault="00E74522" w:rsidP="00E74522">
            <w:pPr>
              <w:rPr>
                <w:rFonts w:cstheme="minorHAnsi"/>
                <w:sz w:val="20"/>
                <w:szCs w:val="20"/>
              </w:rPr>
            </w:pPr>
            <w:r w:rsidRPr="00492C04">
              <w:rPr>
                <w:rFonts w:cstheme="minorHAnsi"/>
                <w:sz w:val="20"/>
                <w:szCs w:val="20"/>
              </w:rPr>
              <w:t>NP</w:t>
            </w:r>
          </w:p>
        </w:tc>
        <w:tc>
          <w:tcPr>
            <w:tcW w:w="1890" w:type="dxa"/>
            <w:shd w:val="clear" w:color="auto" w:fill="auto"/>
            <w:tcMar>
              <w:top w:w="58" w:type="dxa"/>
              <w:left w:w="58" w:type="dxa"/>
              <w:bottom w:w="58" w:type="dxa"/>
              <w:right w:w="58" w:type="dxa"/>
            </w:tcMar>
          </w:tcPr>
          <w:p w14:paraId="36C8D1BD" w14:textId="77777777" w:rsidR="00E74522" w:rsidRPr="00492C04" w:rsidRDefault="00E74522" w:rsidP="00E74522">
            <w:pPr>
              <w:tabs>
                <w:tab w:val="left" w:pos="7380"/>
              </w:tabs>
              <w:spacing w:after="0" w:line="240" w:lineRule="auto"/>
              <w:ind w:left="-57" w:hanging="284"/>
              <w:rPr>
                <w:rFonts w:cstheme="minorHAnsi"/>
                <w:sz w:val="20"/>
                <w:szCs w:val="20"/>
              </w:rPr>
            </w:pPr>
          </w:p>
          <w:p w14:paraId="51231873" w14:textId="77777777" w:rsidR="00E74522" w:rsidRPr="00492C04" w:rsidRDefault="00E74522" w:rsidP="00E74522">
            <w:pPr>
              <w:rPr>
                <w:rFonts w:cstheme="minorHAnsi"/>
                <w:sz w:val="20"/>
                <w:szCs w:val="20"/>
              </w:rPr>
            </w:pPr>
            <w:r w:rsidRPr="00492C04">
              <w:rPr>
                <w:rFonts w:cstheme="minorHAnsi"/>
                <w:sz w:val="20"/>
                <w:szCs w:val="20"/>
              </w:rPr>
              <w:t>NP</w:t>
            </w:r>
          </w:p>
        </w:tc>
        <w:tc>
          <w:tcPr>
            <w:tcW w:w="2070" w:type="dxa"/>
            <w:gridSpan w:val="2"/>
            <w:shd w:val="clear" w:color="auto" w:fill="DBE5F1"/>
            <w:tcMar>
              <w:top w:w="58" w:type="dxa"/>
              <w:left w:w="58" w:type="dxa"/>
              <w:bottom w:w="58" w:type="dxa"/>
              <w:right w:w="58" w:type="dxa"/>
            </w:tcMar>
          </w:tcPr>
          <w:p w14:paraId="4A6DD6FB"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t>4.a analizira suvremenu povezanost  nekadašnjih kolonija i kolonizatora preko političke, ekonomske, kulturne i drugih oblika suradnje</w:t>
            </w:r>
          </w:p>
        </w:tc>
        <w:tc>
          <w:tcPr>
            <w:tcW w:w="1977" w:type="dxa"/>
            <w:shd w:val="clear" w:color="auto" w:fill="DBE5F1"/>
            <w:tcMar>
              <w:top w:w="58" w:type="dxa"/>
              <w:left w:w="58" w:type="dxa"/>
              <w:bottom w:w="58" w:type="dxa"/>
              <w:right w:w="58" w:type="dxa"/>
            </w:tcMar>
          </w:tcPr>
          <w:p w14:paraId="72DD47E7" w14:textId="77777777" w:rsidR="00E74522" w:rsidRPr="00492C04" w:rsidRDefault="00E74522" w:rsidP="00E74522">
            <w:pPr>
              <w:spacing w:after="0" w:line="240" w:lineRule="auto"/>
              <w:ind w:left="175" w:hanging="142"/>
              <w:rPr>
                <w:rFonts w:cstheme="minorHAnsi"/>
                <w:sz w:val="20"/>
                <w:szCs w:val="20"/>
              </w:rPr>
            </w:pPr>
            <w:r w:rsidRPr="00492C04">
              <w:rPr>
                <w:rFonts w:cstheme="minorHAnsi"/>
                <w:sz w:val="20"/>
                <w:szCs w:val="20"/>
              </w:rPr>
              <w:t>4.a objašnjava uzroke, rasprostranjenost i posljedice kolonizacije izvaneuropskih kontinenata</w:t>
            </w:r>
          </w:p>
          <w:p w14:paraId="2E1C5843"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4.b analizira uzroke i posljedice dekolonizacije na suvremenu geopolitičku kartu svijeta.</w:t>
            </w:r>
          </w:p>
        </w:tc>
      </w:tr>
      <w:tr w:rsidR="000226B1" w:rsidRPr="00492C04" w14:paraId="40CEC386" w14:textId="77777777" w:rsidTr="000226B1">
        <w:trPr>
          <w:trHeight w:val="24"/>
          <w:jc w:val="center"/>
        </w:trPr>
        <w:tc>
          <w:tcPr>
            <w:tcW w:w="1413" w:type="dxa"/>
            <w:shd w:val="clear" w:color="auto" w:fill="FFFF00"/>
            <w:tcMar>
              <w:top w:w="58" w:type="dxa"/>
              <w:left w:w="58" w:type="dxa"/>
              <w:bottom w:w="58" w:type="dxa"/>
              <w:right w:w="58" w:type="dxa"/>
            </w:tcMar>
            <w:vAlign w:val="center"/>
          </w:tcPr>
          <w:p w14:paraId="57E44E8C" w14:textId="77777777"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Komponenta:</w:t>
            </w:r>
          </w:p>
        </w:tc>
        <w:tc>
          <w:tcPr>
            <w:tcW w:w="8397" w:type="dxa"/>
            <w:gridSpan w:val="8"/>
            <w:shd w:val="clear" w:color="auto" w:fill="FFFF00"/>
            <w:vAlign w:val="center"/>
          </w:tcPr>
          <w:p w14:paraId="6CA63F14" w14:textId="2EC4874F" w:rsidR="000226B1" w:rsidRPr="00492C04" w:rsidRDefault="000226B1" w:rsidP="000226B1">
            <w:pPr>
              <w:tabs>
                <w:tab w:val="left" w:pos="7380"/>
              </w:tabs>
              <w:spacing w:after="0" w:line="240" w:lineRule="auto"/>
              <w:ind w:left="42" w:hanging="42"/>
              <w:rPr>
                <w:rFonts w:cstheme="minorHAnsi"/>
                <w:b/>
                <w:sz w:val="20"/>
                <w:szCs w:val="20"/>
              </w:rPr>
            </w:pPr>
            <w:r>
              <w:rPr>
                <w:rFonts w:cstheme="minorHAnsi"/>
                <w:b/>
                <w:sz w:val="20"/>
                <w:szCs w:val="20"/>
              </w:rPr>
              <w:t xml:space="preserve">3. </w:t>
            </w:r>
            <w:r w:rsidRPr="00492C04">
              <w:rPr>
                <w:rFonts w:cstheme="minorHAnsi"/>
                <w:b/>
                <w:sz w:val="20"/>
                <w:szCs w:val="20"/>
              </w:rPr>
              <w:t>Geografija BiH</w:t>
            </w:r>
          </w:p>
        </w:tc>
      </w:tr>
      <w:tr w:rsidR="00E74522" w:rsidRPr="00492C04" w14:paraId="3DF921E0" w14:textId="77777777" w:rsidTr="00E74522">
        <w:trPr>
          <w:trHeight w:val="722"/>
          <w:jc w:val="center"/>
        </w:trPr>
        <w:tc>
          <w:tcPr>
            <w:tcW w:w="9810" w:type="dxa"/>
            <w:gridSpan w:val="9"/>
            <w:shd w:val="clear" w:color="auto" w:fill="FFFFCC"/>
            <w:tcMar>
              <w:top w:w="58" w:type="dxa"/>
              <w:left w:w="58" w:type="dxa"/>
              <w:bottom w:w="58" w:type="dxa"/>
              <w:right w:w="58" w:type="dxa"/>
            </w:tcMar>
          </w:tcPr>
          <w:p w14:paraId="026CF064" w14:textId="77777777" w:rsidR="00E74522" w:rsidRPr="00492C04" w:rsidRDefault="00E74522" w:rsidP="00E74522">
            <w:pPr>
              <w:tabs>
                <w:tab w:val="left" w:pos="7380"/>
              </w:tabs>
              <w:spacing w:after="0" w:line="240" w:lineRule="auto"/>
              <w:ind w:left="38"/>
              <w:rPr>
                <w:rFonts w:cstheme="minorHAnsi"/>
                <w:b/>
                <w:sz w:val="20"/>
                <w:szCs w:val="20"/>
              </w:rPr>
            </w:pPr>
            <w:r w:rsidRPr="00492C04">
              <w:rPr>
                <w:rFonts w:cstheme="minorHAnsi"/>
                <w:b/>
                <w:sz w:val="20"/>
                <w:szCs w:val="20"/>
              </w:rPr>
              <w:t>Ishodi učenja:</w:t>
            </w:r>
          </w:p>
          <w:p w14:paraId="284EEB7F" w14:textId="77777777" w:rsidR="00E74522" w:rsidRPr="00492C04" w:rsidRDefault="00E74522" w:rsidP="00E74522">
            <w:pPr>
              <w:pStyle w:val="ListParagraph"/>
              <w:tabs>
                <w:tab w:val="left" w:pos="7380"/>
              </w:tabs>
              <w:spacing w:after="0" w:line="240" w:lineRule="auto"/>
              <w:ind w:left="38"/>
              <w:rPr>
                <w:rFonts w:cstheme="minorHAnsi"/>
                <w:sz w:val="20"/>
                <w:szCs w:val="20"/>
              </w:rPr>
            </w:pPr>
            <w:r w:rsidRPr="00492C04">
              <w:rPr>
                <w:rFonts w:cstheme="minorHAnsi"/>
                <w:sz w:val="20"/>
                <w:szCs w:val="20"/>
              </w:rPr>
              <w:t>1. analizira povijesni i teritorijalni razvoj države BiH</w:t>
            </w:r>
          </w:p>
          <w:p w14:paraId="76AD1F55" w14:textId="7B3EB519" w:rsidR="00E74522" w:rsidRPr="00492C04" w:rsidRDefault="00E74522" w:rsidP="00E74522">
            <w:pPr>
              <w:pStyle w:val="ListParagraph"/>
              <w:tabs>
                <w:tab w:val="left" w:pos="7380"/>
              </w:tabs>
              <w:spacing w:after="0" w:line="240" w:lineRule="auto"/>
              <w:ind w:left="38"/>
              <w:rPr>
                <w:rFonts w:cstheme="minorHAnsi"/>
                <w:sz w:val="20"/>
                <w:szCs w:val="20"/>
              </w:rPr>
            </w:pPr>
            <w:r w:rsidRPr="00492C04">
              <w:rPr>
                <w:rFonts w:cstheme="minorHAnsi"/>
                <w:sz w:val="20"/>
                <w:szCs w:val="20"/>
              </w:rPr>
              <w:t>2. razlikuje prirodno</w:t>
            </w:r>
            <w:r w:rsidR="00517B52" w:rsidRPr="00492C04">
              <w:rPr>
                <w:rFonts w:cstheme="minorHAnsi"/>
                <w:sz w:val="20"/>
                <w:szCs w:val="20"/>
              </w:rPr>
              <w:t>-</w:t>
            </w:r>
            <w:r w:rsidRPr="00492C04">
              <w:rPr>
                <w:rFonts w:cstheme="minorHAnsi"/>
                <w:sz w:val="20"/>
                <w:szCs w:val="20"/>
              </w:rPr>
              <w:t xml:space="preserve">geografska i društveno-geografska obilježja BiH </w:t>
            </w:r>
          </w:p>
          <w:p w14:paraId="6A97F98F" w14:textId="77777777" w:rsidR="00E74522" w:rsidRPr="00492C04" w:rsidRDefault="00E74522" w:rsidP="00E74522">
            <w:pPr>
              <w:pStyle w:val="ListParagraph"/>
              <w:tabs>
                <w:tab w:val="left" w:pos="7380"/>
              </w:tabs>
              <w:spacing w:after="0" w:line="240" w:lineRule="auto"/>
              <w:ind w:left="38"/>
              <w:rPr>
                <w:rFonts w:cstheme="minorHAnsi"/>
                <w:sz w:val="20"/>
                <w:szCs w:val="20"/>
              </w:rPr>
            </w:pPr>
            <w:r w:rsidRPr="00492C04">
              <w:rPr>
                <w:rFonts w:cstheme="minorHAnsi"/>
                <w:sz w:val="20"/>
                <w:szCs w:val="20"/>
              </w:rPr>
              <w:t>3. analizira veze između BiH i međunarodnih integracija</w:t>
            </w:r>
          </w:p>
          <w:p w14:paraId="634DE28D" w14:textId="2FB68707" w:rsidR="00E74522" w:rsidRPr="00492C04" w:rsidRDefault="00E74522" w:rsidP="00E74522">
            <w:pPr>
              <w:pStyle w:val="ListParagraph"/>
              <w:tabs>
                <w:tab w:val="left" w:pos="7380"/>
              </w:tabs>
              <w:spacing w:after="0" w:line="240" w:lineRule="auto"/>
              <w:ind w:left="38"/>
              <w:rPr>
                <w:rFonts w:cstheme="minorHAnsi"/>
                <w:b/>
                <w:sz w:val="20"/>
                <w:szCs w:val="20"/>
              </w:rPr>
            </w:pPr>
            <w:r w:rsidRPr="00492C04">
              <w:rPr>
                <w:rFonts w:cstheme="minorHAnsi"/>
                <w:sz w:val="20"/>
                <w:szCs w:val="20"/>
              </w:rPr>
              <w:t>4. objašnjava prirodno</w:t>
            </w:r>
            <w:r w:rsidR="00517B52" w:rsidRPr="00492C04">
              <w:rPr>
                <w:rFonts w:cstheme="minorHAnsi"/>
                <w:sz w:val="20"/>
                <w:szCs w:val="20"/>
              </w:rPr>
              <w:t>-</w:t>
            </w:r>
            <w:r w:rsidRPr="00492C04">
              <w:rPr>
                <w:rFonts w:cstheme="minorHAnsi"/>
                <w:sz w:val="20"/>
                <w:szCs w:val="20"/>
              </w:rPr>
              <w:t>geografska i društveno-geografska obilježja susjednih zemalja.</w:t>
            </w:r>
          </w:p>
        </w:tc>
      </w:tr>
      <w:tr w:rsidR="00E74522" w:rsidRPr="00492C04" w14:paraId="12EBA1BE" w14:textId="77777777" w:rsidTr="00E74522">
        <w:trPr>
          <w:trHeight w:val="228"/>
          <w:jc w:val="center"/>
        </w:trPr>
        <w:tc>
          <w:tcPr>
            <w:tcW w:w="9810" w:type="dxa"/>
            <w:gridSpan w:val="9"/>
            <w:tcMar>
              <w:top w:w="58" w:type="dxa"/>
              <w:left w:w="58" w:type="dxa"/>
              <w:bottom w:w="58" w:type="dxa"/>
              <w:right w:w="58" w:type="dxa"/>
            </w:tcMar>
          </w:tcPr>
          <w:p w14:paraId="1995625F" w14:textId="4250BFCA" w:rsidR="00E74522" w:rsidRPr="00492C04" w:rsidRDefault="00116871" w:rsidP="00E74522">
            <w:pPr>
              <w:spacing w:after="0" w:line="240" w:lineRule="auto"/>
              <w:rPr>
                <w:rFonts w:cstheme="minorHAnsi"/>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A0262D" w:rsidRPr="00492C04" w14:paraId="20ACA353" w14:textId="77777777" w:rsidTr="00E74522">
        <w:trPr>
          <w:trHeight w:val="525"/>
          <w:jc w:val="center"/>
        </w:trPr>
        <w:tc>
          <w:tcPr>
            <w:tcW w:w="1893" w:type="dxa"/>
            <w:gridSpan w:val="3"/>
            <w:tcMar>
              <w:top w:w="58" w:type="dxa"/>
              <w:left w:w="58" w:type="dxa"/>
              <w:bottom w:w="58" w:type="dxa"/>
              <w:right w:w="58" w:type="dxa"/>
            </w:tcMar>
            <w:vAlign w:val="center"/>
          </w:tcPr>
          <w:p w14:paraId="6B101215" w14:textId="77777777" w:rsidR="00A0262D" w:rsidRPr="00492C04" w:rsidRDefault="00A0262D" w:rsidP="00A0262D">
            <w:pPr>
              <w:spacing w:after="0" w:line="240" w:lineRule="auto"/>
              <w:jc w:val="center"/>
              <w:rPr>
                <w:rFonts w:cstheme="minorHAnsi"/>
                <w:b/>
                <w:sz w:val="20"/>
                <w:szCs w:val="20"/>
              </w:rPr>
            </w:pPr>
            <w:r w:rsidRPr="00492C04">
              <w:rPr>
                <w:rFonts w:cstheme="minorHAnsi"/>
                <w:b/>
                <w:sz w:val="20"/>
                <w:szCs w:val="20"/>
              </w:rPr>
              <w:t>kraj predškolskoga odgoja</w:t>
            </w:r>
            <w:r w:rsidRPr="00492C04">
              <w:rPr>
                <w:rFonts w:cstheme="minorHAnsi"/>
                <w:b/>
                <w:sz w:val="20"/>
                <w:szCs w:val="20"/>
              </w:rPr>
              <w:br/>
              <w:t xml:space="preserve">i obrazovanja </w:t>
            </w:r>
          </w:p>
          <w:p w14:paraId="74A8B795" w14:textId="6292B1ED"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(5/6 god.)</w:t>
            </w:r>
          </w:p>
        </w:tc>
        <w:tc>
          <w:tcPr>
            <w:tcW w:w="1980" w:type="dxa"/>
            <w:gridSpan w:val="2"/>
            <w:tcMar>
              <w:top w:w="58" w:type="dxa"/>
              <w:left w:w="58" w:type="dxa"/>
              <w:bottom w:w="58" w:type="dxa"/>
              <w:right w:w="58" w:type="dxa"/>
            </w:tcMar>
            <w:vAlign w:val="center"/>
          </w:tcPr>
          <w:p w14:paraId="0797CCDD" w14:textId="6F7250EB"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3. razreda</w:t>
            </w:r>
            <w:r w:rsidRPr="00492C04">
              <w:rPr>
                <w:rFonts w:cstheme="minorHAnsi"/>
                <w:b/>
                <w:sz w:val="20"/>
                <w:szCs w:val="20"/>
              </w:rPr>
              <w:br/>
              <w:t xml:space="preserve">(8/9 god.) </w:t>
            </w:r>
          </w:p>
        </w:tc>
        <w:tc>
          <w:tcPr>
            <w:tcW w:w="1890" w:type="dxa"/>
            <w:tcMar>
              <w:top w:w="58" w:type="dxa"/>
              <w:left w:w="58" w:type="dxa"/>
              <w:bottom w:w="58" w:type="dxa"/>
              <w:right w:w="58" w:type="dxa"/>
            </w:tcMar>
            <w:vAlign w:val="center"/>
          </w:tcPr>
          <w:p w14:paraId="659AE5F7" w14:textId="38D86D34" w:rsidR="00A0262D" w:rsidRPr="00492C04" w:rsidRDefault="00A0262D" w:rsidP="00A0262D">
            <w:pPr>
              <w:spacing w:after="0" w:line="240" w:lineRule="auto"/>
              <w:jc w:val="center"/>
              <w:rPr>
                <w:rFonts w:cstheme="minorHAnsi"/>
                <w:sz w:val="20"/>
                <w:szCs w:val="20"/>
              </w:rPr>
            </w:pPr>
            <w:r w:rsidRPr="00492C04">
              <w:rPr>
                <w:rFonts w:cstheme="minorHAnsi"/>
                <w:b/>
                <w:sz w:val="20"/>
                <w:szCs w:val="20"/>
              </w:rPr>
              <w:t>kraj 6. razreda</w:t>
            </w:r>
            <w:r w:rsidRPr="00492C04">
              <w:rPr>
                <w:rFonts w:cstheme="minorHAnsi"/>
                <w:b/>
                <w:sz w:val="20"/>
                <w:szCs w:val="20"/>
              </w:rPr>
              <w:br/>
              <w:t>(11/12 god.)</w:t>
            </w:r>
          </w:p>
        </w:tc>
        <w:tc>
          <w:tcPr>
            <w:tcW w:w="2070" w:type="dxa"/>
            <w:gridSpan w:val="2"/>
            <w:tcMar>
              <w:top w:w="58" w:type="dxa"/>
              <w:left w:w="58" w:type="dxa"/>
              <w:bottom w:w="58" w:type="dxa"/>
              <w:right w:w="58" w:type="dxa"/>
            </w:tcMar>
            <w:vAlign w:val="center"/>
          </w:tcPr>
          <w:p w14:paraId="027530F7" w14:textId="3D9DF52B" w:rsidR="00A0262D" w:rsidRPr="00492C04" w:rsidRDefault="00A0262D" w:rsidP="00A0262D">
            <w:pPr>
              <w:spacing w:after="0" w:line="240" w:lineRule="auto"/>
              <w:jc w:val="center"/>
              <w:rPr>
                <w:rFonts w:cstheme="minorHAnsi"/>
                <w:sz w:val="20"/>
                <w:szCs w:val="20"/>
              </w:rPr>
            </w:pPr>
            <w:r w:rsidRPr="00492C04">
              <w:rPr>
                <w:b/>
                <w:bCs/>
                <w:sz w:val="20"/>
                <w:szCs w:val="20"/>
              </w:rPr>
              <w:t>kraj devetogodišnjega odgoja i obrazovanja</w:t>
            </w:r>
            <w:r w:rsidRPr="00492C04">
              <w:rPr>
                <w:rFonts w:cstheme="minorHAnsi"/>
                <w:b/>
                <w:sz w:val="20"/>
                <w:szCs w:val="20"/>
              </w:rPr>
              <w:br/>
              <w:t>(14/15 god.)</w:t>
            </w:r>
          </w:p>
        </w:tc>
        <w:tc>
          <w:tcPr>
            <w:tcW w:w="1977" w:type="dxa"/>
            <w:tcMar>
              <w:top w:w="58" w:type="dxa"/>
              <w:left w:w="58" w:type="dxa"/>
              <w:bottom w:w="58" w:type="dxa"/>
              <w:right w:w="58" w:type="dxa"/>
            </w:tcMar>
            <w:vAlign w:val="center"/>
          </w:tcPr>
          <w:p w14:paraId="188DB804" w14:textId="77777777"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kraj srednjoškolskoga odgoja</w:t>
            </w:r>
            <w:r w:rsidRPr="00492C04">
              <w:rPr>
                <w:rFonts w:cstheme="minorHAnsi"/>
                <w:b/>
                <w:sz w:val="20"/>
                <w:szCs w:val="20"/>
              </w:rPr>
              <w:br/>
              <w:t xml:space="preserve">i obrazovanja </w:t>
            </w:r>
          </w:p>
          <w:p w14:paraId="64E42D59" w14:textId="0FD92DC6" w:rsidR="00A0262D" w:rsidRPr="00492C04" w:rsidRDefault="00A0262D" w:rsidP="00A0262D">
            <w:pPr>
              <w:spacing w:after="0" w:line="240" w:lineRule="auto"/>
              <w:ind w:left="35"/>
              <w:jc w:val="center"/>
              <w:rPr>
                <w:rFonts w:cstheme="minorHAnsi"/>
                <w:b/>
                <w:sz w:val="20"/>
                <w:szCs w:val="20"/>
              </w:rPr>
            </w:pPr>
            <w:r w:rsidRPr="00492C04">
              <w:rPr>
                <w:rFonts w:cstheme="minorHAnsi"/>
                <w:b/>
                <w:sz w:val="20"/>
                <w:szCs w:val="20"/>
              </w:rPr>
              <w:t>(18/19 god.)</w:t>
            </w:r>
          </w:p>
        </w:tc>
      </w:tr>
      <w:tr w:rsidR="00E74522" w:rsidRPr="00492C04" w14:paraId="4D07CFEE" w14:textId="77777777" w:rsidTr="00E74522">
        <w:trPr>
          <w:trHeight w:val="489"/>
          <w:jc w:val="center"/>
        </w:trPr>
        <w:tc>
          <w:tcPr>
            <w:tcW w:w="1893" w:type="dxa"/>
            <w:gridSpan w:val="3"/>
            <w:shd w:val="clear" w:color="auto" w:fill="DBE5F1"/>
            <w:tcMar>
              <w:top w:w="58" w:type="dxa"/>
              <w:left w:w="58" w:type="dxa"/>
              <w:bottom w:w="58" w:type="dxa"/>
              <w:right w:w="58" w:type="dxa"/>
            </w:tcMar>
          </w:tcPr>
          <w:p w14:paraId="1A027887"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1.a prepoznaje osnovne simbole BiH</w:t>
            </w:r>
          </w:p>
          <w:p w14:paraId="6BD6908F"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 xml:space="preserve"> </w:t>
            </w:r>
          </w:p>
          <w:p w14:paraId="21749CA9"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t xml:space="preserve">1.b prepoznaje osnovne vizualne i </w:t>
            </w:r>
            <w:r w:rsidRPr="00492C04">
              <w:rPr>
                <w:rFonts w:cstheme="minorHAnsi"/>
                <w:sz w:val="20"/>
                <w:szCs w:val="20"/>
              </w:rPr>
              <w:lastRenderedPageBreak/>
              <w:t>druge simbole države Bosne i Hercegovine</w:t>
            </w:r>
          </w:p>
        </w:tc>
        <w:tc>
          <w:tcPr>
            <w:tcW w:w="1980" w:type="dxa"/>
            <w:gridSpan w:val="2"/>
            <w:shd w:val="clear" w:color="auto" w:fill="DBE5F1"/>
            <w:tcMar>
              <w:top w:w="58" w:type="dxa"/>
              <w:left w:w="58" w:type="dxa"/>
              <w:bottom w:w="58" w:type="dxa"/>
              <w:right w:w="58" w:type="dxa"/>
            </w:tcMar>
          </w:tcPr>
          <w:p w14:paraId="11AAC9A7" w14:textId="77777777" w:rsidR="00E74522" w:rsidRPr="00492C04" w:rsidRDefault="00E74522" w:rsidP="00E74522">
            <w:pPr>
              <w:tabs>
                <w:tab w:val="left" w:pos="7380"/>
              </w:tabs>
              <w:spacing w:after="0" w:line="240" w:lineRule="auto"/>
              <w:ind w:left="176" w:hanging="142"/>
              <w:rPr>
                <w:rFonts w:cstheme="minorHAnsi"/>
                <w:sz w:val="20"/>
                <w:szCs w:val="20"/>
              </w:rPr>
            </w:pPr>
            <w:r w:rsidRPr="00492C04">
              <w:rPr>
                <w:rFonts w:cstheme="minorHAnsi"/>
                <w:sz w:val="20"/>
                <w:szCs w:val="20"/>
              </w:rPr>
              <w:lastRenderedPageBreak/>
              <w:t>1.a nabraja i razlikuje  simbole BiH</w:t>
            </w:r>
          </w:p>
        </w:tc>
        <w:tc>
          <w:tcPr>
            <w:tcW w:w="1890" w:type="dxa"/>
            <w:shd w:val="clear" w:color="auto" w:fill="DBE5F1"/>
            <w:tcMar>
              <w:top w:w="58" w:type="dxa"/>
              <w:left w:w="58" w:type="dxa"/>
              <w:bottom w:w="58" w:type="dxa"/>
              <w:right w:w="58" w:type="dxa"/>
            </w:tcMar>
          </w:tcPr>
          <w:p w14:paraId="6006BF5E" w14:textId="2B93868C" w:rsidR="00E74522" w:rsidRPr="00492C04" w:rsidRDefault="00E74522" w:rsidP="00986945">
            <w:pPr>
              <w:tabs>
                <w:tab w:val="left" w:pos="7380"/>
              </w:tabs>
              <w:spacing w:after="0" w:line="240" w:lineRule="auto"/>
              <w:ind w:left="175" w:hanging="142"/>
              <w:rPr>
                <w:rFonts w:cstheme="minorHAnsi"/>
                <w:sz w:val="20"/>
                <w:szCs w:val="20"/>
              </w:rPr>
            </w:pPr>
            <w:r w:rsidRPr="00492C04">
              <w:rPr>
                <w:rFonts w:cstheme="minorHAnsi"/>
                <w:sz w:val="20"/>
                <w:szCs w:val="20"/>
              </w:rPr>
              <w:t>1.a imenuje naj</w:t>
            </w:r>
            <w:r w:rsidR="00A930DF" w:rsidRPr="00492C04">
              <w:rPr>
                <w:rFonts w:cstheme="minorHAnsi"/>
                <w:sz w:val="20"/>
                <w:szCs w:val="20"/>
              </w:rPr>
              <w:t>važn</w:t>
            </w:r>
            <w:r w:rsidRPr="00492C04">
              <w:rPr>
                <w:rFonts w:cstheme="minorHAnsi"/>
                <w:sz w:val="20"/>
                <w:szCs w:val="20"/>
              </w:rPr>
              <w:t>ije kulturno-povijesne spomenike u BiH</w:t>
            </w:r>
          </w:p>
        </w:tc>
        <w:tc>
          <w:tcPr>
            <w:tcW w:w="2070" w:type="dxa"/>
            <w:gridSpan w:val="2"/>
            <w:shd w:val="clear" w:color="auto" w:fill="DBE5F1"/>
            <w:tcMar>
              <w:top w:w="58" w:type="dxa"/>
              <w:left w:w="58" w:type="dxa"/>
              <w:bottom w:w="58" w:type="dxa"/>
              <w:right w:w="58" w:type="dxa"/>
            </w:tcMar>
          </w:tcPr>
          <w:p w14:paraId="7DE85FB9"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1.a objašnjava povijesni i teritorijalni razvoj od naj</w:t>
            </w:r>
            <w:r w:rsidRPr="00492C04">
              <w:rPr>
                <w:rFonts w:cstheme="minorHAnsi"/>
                <w:spacing w:val="-6"/>
                <w:sz w:val="20"/>
                <w:szCs w:val="20"/>
              </w:rPr>
              <w:t>starijih vremena do danas</w:t>
            </w:r>
            <w:r w:rsidRPr="00492C04">
              <w:rPr>
                <w:rFonts w:cstheme="minorHAnsi"/>
                <w:sz w:val="20"/>
                <w:szCs w:val="20"/>
              </w:rPr>
              <w:t xml:space="preserve"> </w:t>
            </w:r>
          </w:p>
        </w:tc>
        <w:tc>
          <w:tcPr>
            <w:tcW w:w="1977" w:type="dxa"/>
            <w:shd w:val="clear" w:color="auto" w:fill="DBE5F1"/>
            <w:tcMar>
              <w:top w:w="58" w:type="dxa"/>
              <w:left w:w="58" w:type="dxa"/>
              <w:bottom w:w="58" w:type="dxa"/>
              <w:right w:w="58" w:type="dxa"/>
            </w:tcMar>
          </w:tcPr>
          <w:p w14:paraId="56AD2F98"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1.a daje kritički osvrt na teritorijalni razvoj od najstarijih vremena do danas</w:t>
            </w:r>
          </w:p>
        </w:tc>
      </w:tr>
      <w:tr w:rsidR="00E74522" w:rsidRPr="00492C04" w14:paraId="0D69DB09" w14:textId="77777777" w:rsidTr="00E74522">
        <w:trPr>
          <w:trHeight w:val="1133"/>
          <w:jc w:val="center"/>
        </w:trPr>
        <w:tc>
          <w:tcPr>
            <w:tcW w:w="1893" w:type="dxa"/>
            <w:gridSpan w:val="3"/>
            <w:shd w:val="clear" w:color="auto" w:fill="CCECFF"/>
            <w:tcMar>
              <w:top w:w="58" w:type="dxa"/>
              <w:left w:w="58" w:type="dxa"/>
              <w:bottom w:w="58" w:type="dxa"/>
              <w:right w:w="58" w:type="dxa"/>
            </w:tcMar>
          </w:tcPr>
          <w:p w14:paraId="3FC0C503" w14:textId="77777777" w:rsidR="00E74522" w:rsidRPr="00492C04" w:rsidRDefault="00E74522" w:rsidP="00E74522">
            <w:pPr>
              <w:tabs>
                <w:tab w:val="left" w:pos="7380"/>
              </w:tabs>
              <w:spacing w:after="0" w:line="240" w:lineRule="auto"/>
              <w:ind w:left="142" w:hanging="142"/>
              <w:rPr>
                <w:rFonts w:cstheme="minorHAnsi"/>
                <w:sz w:val="20"/>
                <w:szCs w:val="20"/>
              </w:rPr>
            </w:pPr>
            <w:r w:rsidRPr="00492C04">
              <w:rPr>
                <w:rFonts w:cstheme="minorHAnsi"/>
                <w:sz w:val="20"/>
                <w:szCs w:val="20"/>
              </w:rPr>
              <w:lastRenderedPageBreak/>
              <w:t>2.a upoznaje i razlikuje prirodne objekte i osnovne reljefne oblike užega zavičaja</w:t>
            </w:r>
          </w:p>
        </w:tc>
        <w:tc>
          <w:tcPr>
            <w:tcW w:w="1980" w:type="dxa"/>
            <w:gridSpan w:val="2"/>
            <w:shd w:val="clear" w:color="auto" w:fill="CCECFF"/>
            <w:tcMar>
              <w:top w:w="58" w:type="dxa"/>
              <w:left w:w="58" w:type="dxa"/>
              <w:bottom w:w="58" w:type="dxa"/>
              <w:right w:w="58" w:type="dxa"/>
            </w:tcMar>
          </w:tcPr>
          <w:p w14:paraId="6152DEFA"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2.a nabraja osnovna prirodna obilježja u svome neposrednom okružju</w:t>
            </w:r>
          </w:p>
          <w:p w14:paraId="43410353" w14:textId="77777777" w:rsidR="00E74522" w:rsidRPr="00492C04" w:rsidRDefault="00E74522" w:rsidP="00E74522">
            <w:pPr>
              <w:spacing w:after="0" w:line="240" w:lineRule="auto"/>
              <w:ind w:left="176" w:hanging="176"/>
              <w:rPr>
                <w:rFonts w:cstheme="minorHAnsi"/>
                <w:sz w:val="20"/>
                <w:szCs w:val="20"/>
              </w:rPr>
            </w:pPr>
            <w:r w:rsidRPr="00492C04">
              <w:rPr>
                <w:rFonts w:cstheme="minorHAnsi"/>
                <w:sz w:val="20"/>
                <w:szCs w:val="20"/>
              </w:rPr>
              <w:t>2.b opisuje pojedina društveno-geografska obilježja (ceste, gradove...)</w:t>
            </w:r>
          </w:p>
        </w:tc>
        <w:tc>
          <w:tcPr>
            <w:tcW w:w="1890" w:type="dxa"/>
            <w:shd w:val="clear" w:color="auto" w:fill="CCECFF"/>
            <w:tcMar>
              <w:top w:w="58" w:type="dxa"/>
              <w:left w:w="58" w:type="dxa"/>
              <w:bottom w:w="58" w:type="dxa"/>
              <w:right w:w="58" w:type="dxa"/>
            </w:tcMar>
          </w:tcPr>
          <w:p w14:paraId="30294D36"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prepoznaju osnovne prirodne i društvene procese i pojave u BiH</w:t>
            </w:r>
          </w:p>
        </w:tc>
        <w:tc>
          <w:tcPr>
            <w:tcW w:w="2070" w:type="dxa"/>
            <w:gridSpan w:val="2"/>
            <w:shd w:val="clear" w:color="auto" w:fill="CCECFF"/>
            <w:tcMar>
              <w:top w:w="58" w:type="dxa"/>
              <w:left w:w="58" w:type="dxa"/>
              <w:bottom w:w="58" w:type="dxa"/>
              <w:right w:w="58" w:type="dxa"/>
            </w:tcMar>
          </w:tcPr>
          <w:p w14:paraId="3B83E417" w14:textId="559D66AD"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2.a dovodi u korelaciju prirodno</w:t>
            </w:r>
            <w:r w:rsidR="00986945" w:rsidRPr="00492C04">
              <w:rPr>
                <w:rFonts w:cstheme="minorHAnsi"/>
                <w:sz w:val="20"/>
                <w:szCs w:val="20"/>
              </w:rPr>
              <w:t>-</w:t>
            </w:r>
            <w:r w:rsidRPr="00492C04">
              <w:rPr>
                <w:rFonts w:cstheme="minorHAnsi"/>
                <w:sz w:val="20"/>
                <w:szCs w:val="20"/>
              </w:rPr>
              <w:t>geografske i društveno-geografske procese i pojave</w:t>
            </w:r>
          </w:p>
        </w:tc>
        <w:tc>
          <w:tcPr>
            <w:tcW w:w="1977" w:type="dxa"/>
            <w:shd w:val="clear" w:color="auto" w:fill="CCECFF"/>
            <w:tcMar>
              <w:top w:w="58" w:type="dxa"/>
              <w:left w:w="58" w:type="dxa"/>
              <w:bottom w:w="58" w:type="dxa"/>
              <w:right w:w="58" w:type="dxa"/>
            </w:tcMar>
          </w:tcPr>
          <w:p w14:paraId="4DD2072B"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2.a procjenjuje utjecaj prirodne osnove na društveni i gospodarski razvoj BiH</w:t>
            </w:r>
          </w:p>
        </w:tc>
      </w:tr>
      <w:tr w:rsidR="00E74522" w:rsidRPr="00492C04" w14:paraId="4FA0A913" w14:textId="77777777" w:rsidTr="00E74522">
        <w:trPr>
          <w:trHeight w:val="1232"/>
          <w:jc w:val="center"/>
        </w:trPr>
        <w:tc>
          <w:tcPr>
            <w:tcW w:w="1893" w:type="dxa"/>
            <w:gridSpan w:val="3"/>
            <w:shd w:val="clear" w:color="auto" w:fill="auto"/>
            <w:tcMar>
              <w:top w:w="58" w:type="dxa"/>
              <w:left w:w="58" w:type="dxa"/>
              <w:bottom w:w="58" w:type="dxa"/>
              <w:right w:w="58" w:type="dxa"/>
            </w:tcMar>
          </w:tcPr>
          <w:p w14:paraId="310496A7" w14:textId="77777777" w:rsidR="00E74522" w:rsidRPr="00492C04" w:rsidRDefault="00E74522" w:rsidP="00E74522">
            <w:pPr>
              <w:tabs>
                <w:tab w:val="left" w:pos="7380"/>
              </w:tabs>
              <w:spacing w:after="0" w:line="240" w:lineRule="auto"/>
              <w:ind w:left="-57" w:hanging="284"/>
              <w:rPr>
                <w:rFonts w:cstheme="minorHAnsi"/>
                <w:sz w:val="20"/>
                <w:szCs w:val="20"/>
              </w:rPr>
            </w:pPr>
          </w:p>
          <w:p w14:paraId="181448DB" w14:textId="77777777" w:rsidR="00E74522" w:rsidRPr="00492C04" w:rsidRDefault="00E74522" w:rsidP="00E74522">
            <w:pPr>
              <w:rPr>
                <w:rFonts w:cstheme="minorHAnsi"/>
                <w:sz w:val="20"/>
                <w:szCs w:val="20"/>
              </w:rPr>
            </w:pPr>
            <w:r w:rsidRPr="00492C04">
              <w:rPr>
                <w:rFonts w:cstheme="minorHAnsi"/>
                <w:sz w:val="20"/>
                <w:szCs w:val="20"/>
              </w:rPr>
              <w:t>NP</w:t>
            </w:r>
          </w:p>
        </w:tc>
        <w:tc>
          <w:tcPr>
            <w:tcW w:w="1980" w:type="dxa"/>
            <w:gridSpan w:val="2"/>
            <w:shd w:val="clear" w:color="auto" w:fill="auto"/>
            <w:tcMar>
              <w:top w:w="58" w:type="dxa"/>
              <w:left w:w="58" w:type="dxa"/>
              <w:bottom w:w="58" w:type="dxa"/>
              <w:right w:w="58" w:type="dxa"/>
            </w:tcMar>
          </w:tcPr>
          <w:p w14:paraId="5D3BB846" w14:textId="77777777" w:rsidR="00E74522" w:rsidRPr="00492C04" w:rsidRDefault="00E74522" w:rsidP="00E74522">
            <w:pPr>
              <w:tabs>
                <w:tab w:val="left" w:pos="7380"/>
              </w:tabs>
              <w:spacing w:after="0" w:line="240" w:lineRule="auto"/>
              <w:ind w:left="-57" w:hanging="284"/>
              <w:rPr>
                <w:rFonts w:cstheme="minorHAnsi"/>
                <w:sz w:val="20"/>
                <w:szCs w:val="20"/>
              </w:rPr>
            </w:pPr>
          </w:p>
          <w:p w14:paraId="5719308B" w14:textId="77777777" w:rsidR="00E74522" w:rsidRPr="00492C04" w:rsidRDefault="00E74522" w:rsidP="00E74522">
            <w:pPr>
              <w:rPr>
                <w:rFonts w:cstheme="minorHAnsi"/>
                <w:sz w:val="20"/>
                <w:szCs w:val="20"/>
              </w:rPr>
            </w:pPr>
            <w:r w:rsidRPr="00492C04">
              <w:rPr>
                <w:rFonts w:cstheme="minorHAnsi"/>
                <w:sz w:val="20"/>
                <w:szCs w:val="20"/>
              </w:rPr>
              <w:t>NP</w:t>
            </w:r>
          </w:p>
        </w:tc>
        <w:tc>
          <w:tcPr>
            <w:tcW w:w="1890" w:type="dxa"/>
            <w:shd w:val="clear" w:color="auto" w:fill="auto"/>
            <w:tcMar>
              <w:top w:w="58" w:type="dxa"/>
              <w:left w:w="58" w:type="dxa"/>
              <w:bottom w:w="58" w:type="dxa"/>
              <w:right w:w="58" w:type="dxa"/>
            </w:tcMar>
          </w:tcPr>
          <w:p w14:paraId="7C681989" w14:textId="77777777" w:rsidR="00E74522" w:rsidRPr="00492C04" w:rsidRDefault="00E74522" w:rsidP="00E74522">
            <w:pPr>
              <w:tabs>
                <w:tab w:val="left" w:pos="7380"/>
              </w:tabs>
              <w:spacing w:after="0" w:line="240" w:lineRule="auto"/>
              <w:ind w:left="175" w:hanging="142"/>
              <w:rPr>
                <w:rFonts w:cstheme="minorHAnsi"/>
                <w:sz w:val="20"/>
                <w:szCs w:val="20"/>
              </w:rPr>
            </w:pPr>
          </w:p>
          <w:p w14:paraId="40A8A331" w14:textId="77777777" w:rsidR="00E74522" w:rsidRPr="00492C04" w:rsidRDefault="00E74522" w:rsidP="00E74522">
            <w:pPr>
              <w:rPr>
                <w:rFonts w:cstheme="minorHAnsi"/>
                <w:sz w:val="20"/>
                <w:szCs w:val="20"/>
              </w:rPr>
            </w:pPr>
            <w:r w:rsidRPr="00492C04">
              <w:rPr>
                <w:rFonts w:cstheme="minorHAnsi"/>
                <w:sz w:val="20"/>
                <w:szCs w:val="20"/>
              </w:rPr>
              <w:t>NP</w:t>
            </w:r>
          </w:p>
        </w:tc>
        <w:tc>
          <w:tcPr>
            <w:tcW w:w="2070" w:type="dxa"/>
            <w:gridSpan w:val="2"/>
            <w:shd w:val="clear" w:color="auto" w:fill="DBE5F1"/>
            <w:tcMar>
              <w:top w:w="58" w:type="dxa"/>
              <w:left w:w="58" w:type="dxa"/>
              <w:bottom w:w="58" w:type="dxa"/>
              <w:right w:w="58" w:type="dxa"/>
            </w:tcMar>
          </w:tcPr>
          <w:p w14:paraId="2089638C" w14:textId="77777777"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3.a objašnjava mogućnost pristupanja BiH Europskoj uniji i veze BiH s drugim integracijama</w:t>
            </w:r>
          </w:p>
        </w:tc>
        <w:tc>
          <w:tcPr>
            <w:tcW w:w="1977" w:type="dxa"/>
            <w:shd w:val="clear" w:color="auto" w:fill="DBE5F1"/>
            <w:tcMar>
              <w:top w:w="58" w:type="dxa"/>
              <w:left w:w="58" w:type="dxa"/>
              <w:bottom w:w="58" w:type="dxa"/>
              <w:right w:w="58" w:type="dxa"/>
            </w:tcMar>
          </w:tcPr>
          <w:p w14:paraId="51BCB60B"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 xml:space="preserve">3.a analizira prednosti i nedostatke pristupanja BiH Europskoj uniji i različitim međunarodnim integracijama </w:t>
            </w:r>
          </w:p>
        </w:tc>
      </w:tr>
      <w:tr w:rsidR="00E74522" w:rsidRPr="00492C04" w14:paraId="279D3CB4" w14:textId="77777777" w:rsidTr="00E74522">
        <w:trPr>
          <w:trHeight w:val="1226"/>
          <w:jc w:val="center"/>
        </w:trPr>
        <w:tc>
          <w:tcPr>
            <w:tcW w:w="1893" w:type="dxa"/>
            <w:gridSpan w:val="3"/>
            <w:shd w:val="clear" w:color="auto" w:fill="auto"/>
            <w:tcMar>
              <w:top w:w="58" w:type="dxa"/>
              <w:left w:w="58" w:type="dxa"/>
              <w:bottom w:w="58" w:type="dxa"/>
              <w:right w:w="58" w:type="dxa"/>
            </w:tcMar>
          </w:tcPr>
          <w:p w14:paraId="61831903" w14:textId="77777777" w:rsidR="00E74522" w:rsidRPr="00492C04" w:rsidRDefault="00E74522" w:rsidP="00E74522">
            <w:pPr>
              <w:tabs>
                <w:tab w:val="left" w:pos="7380"/>
              </w:tabs>
              <w:spacing w:after="0" w:line="240" w:lineRule="auto"/>
              <w:ind w:left="-57" w:hanging="284"/>
              <w:rPr>
                <w:rFonts w:cstheme="minorHAnsi"/>
                <w:sz w:val="20"/>
                <w:szCs w:val="20"/>
              </w:rPr>
            </w:pPr>
          </w:p>
          <w:p w14:paraId="7D63837E" w14:textId="77777777" w:rsidR="00E74522" w:rsidRPr="00492C04" w:rsidRDefault="00E74522" w:rsidP="00E74522">
            <w:pPr>
              <w:rPr>
                <w:rFonts w:cstheme="minorHAnsi"/>
                <w:sz w:val="20"/>
                <w:szCs w:val="20"/>
              </w:rPr>
            </w:pPr>
            <w:r w:rsidRPr="00492C04">
              <w:rPr>
                <w:rFonts w:cstheme="minorHAnsi"/>
                <w:sz w:val="20"/>
                <w:szCs w:val="20"/>
              </w:rPr>
              <w:t>NP</w:t>
            </w:r>
          </w:p>
        </w:tc>
        <w:tc>
          <w:tcPr>
            <w:tcW w:w="1980" w:type="dxa"/>
            <w:gridSpan w:val="2"/>
            <w:shd w:val="clear" w:color="auto" w:fill="auto"/>
            <w:tcMar>
              <w:top w:w="58" w:type="dxa"/>
              <w:left w:w="58" w:type="dxa"/>
              <w:bottom w:w="58" w:type="dxa"/>
              <w:right w:w="58" w:type="dxa"/>
            </w:tcMar>
          </w:tcPr>
          <w:p w14:paraId="6DB87F31" w14:textId="77777777" w:rsidR="00E74522" w:rsidRPr="00492C04" w:rsidRDefault="00E74522" w:rsidP="00E74522">
            <w:pPr>
              <w:tabs>
                <w:tab w:val="left" w:pos="7380"/>
              </w:tabs>
              <w:spacing w:after="0" w:line="240" w:lineRule="auto"/>
              <w:ind w:left="-57" w:hanging="284"/>
              <w:rPr>
                <w:rFonts w:cstheme="minorHAnsi"/>
                <w:sz w:val="20"/>
                <w:szCs w:val="20"/>
              </w:rPr>
            </w:pPr>
          </w:p>
          <w:p w14:paraId="59F475E8"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NP</w:t>
            </w:r>
          </w:p>
        </w:tc>
        <w:tc>
          <w:tcPr>
            <w:tcW w:w="1890" w:type="dxa"/>
            <w:shd w:val="clear" w:color="auto" w:fill="DBE5F1"/>
            <w:tcMar>
              <w:top w:w="58" w:type="dxa"/>
              <w:left w:w="58" w:type="dxa"/>
              <w:bottom w:w="58" w:type="dxa"/>
              <w:right w:w="58" w:type="dxa"/>
            </w:tcMar>
          </w:tcPr>
          <w:p w14:paraId="125C2FE8"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4.a imenuje susjedne države BiH i pokazuje njihove granice na geografskoj karti</w:t>
            </w:r>
          </w:p>
        </w:tc>
        <w:tc>
          <w:tcPr>
            <w:tcW w:w="2070" w:type="dxa"/>
            <w:gridSpan w:val="2"/>
            <w:shd w:val="clear" w:color="auto" w:fill="CCECFF"/>
            <w:tcMar>
              <w:top w:w="58" w:type="dxa"/>
              <w:left w:w="58" w:type="dxa"/>
              <w:bottom w:w="58" w:type="dxa"/>
              <w:right w:w="58" w:type="dxa"/>
            </w:tcMar>
          </w:tcPr>
          <w:p w14:paraId="75A69CF6" w14:textId="1278CF12" w:rsidR="00E74522" w:rsidRPr="00492C04" w:rsidRDefault="00E74522" w:rsidP="00E74522">
            <w:pPr>
              <w:tabs>
                <w:tab w:val="left" w:pos="7380"/>
              </w:tabs>
              <w:spacing w:after="0" w:line="240" w:lineRule="auto"/>
              <w:ind w:left="176" w:hanging="176"/>
              <w:rPr>
                <w:rFonts w:cstheme="minorHAnsi"/>
                <w:sz w:val="20"/>
                <w:szCs w:val="20"/>
              </w:rPr>
            </w:pPr>
            <w:r w:rsidRPr="00492C04">
              <w:rPr>
                <w:rFonts w:cstheme="minorHAnsi"/>
                <w:sz w:val="20"/>
                <w:szCs w:val="20"/>
              </w:rPr>
              <w:t>4.a objašnjava međuovisnost prirodno</w:t>
            </w:r>
            <w:r w:rsidR="00986945" w:rsidRPr="00492C04">
              <w:rPr>
                <w:rFonts w:cstheme="minorHAnsi"/>
                <w:sz w:val="20"/>
                <w:szCs w:val="20"/>
              </w:rPr>
              <w:t>-</w:t>
            </w:r>
            <w:r w:rsidRPr="00492C04">
              <w:rPr>
                <w:rFonts w:cstheme="minorHAnsi"/>
                <w:sz w:val="20"/>
                <w:szCs w:val="20"/>
              </w:rPr>
              <w:t>geografskih i društveno-geografskih pojava i procesa u susjednim zemljama</w:t>
            </w:r>
          </w:p>
        </w:tc>
        <w:tc>
          <w:tcPr>
            <w:tcW w:w="1977" w:type="dxa"/>
            <w:shd w:val="clear" w:color="auto" w:fill="CCECFF"/>
            <w:tcMar>
              <w:top w:w="58" w:type="dxa"/>
              <w:left w:w="58" w:type="dxa"/>
              <w:bottom w:w="58" w:type="dxa"/>
              <w:right w:w="58" w:type="dxa"/>
            </w:tcMar>
          </w:tcPr>
          <w:p w14:paraId="13E086BA" w14:textId="3FAC9F4F"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4.a analizira povezanost prirodno</w:t>
            </w:r>
            <w:r w:rsidR="00986945" w:rsidRPr="00492C04">
              <w:rPr>
                <w:rFonts w:cstheme="minorHAnsi"/>
                <w:sz w:val="20"/>
                <w:szCs w:val="20"/>
              </w:rPr>
              <w:t>-</w:t>
            </w:r>
            <w:r w:rsidRPr="00492C04">
              <w:rPr>
                <w:rFonts w:cstheme="minorHAnsi"/>
                <w:sz w:val="20"/>
                <w:szCs w:val="20"/>
              </w:rPr>
              <w:t>geografskih i društveno-geografskih procesa i pojava u susjednim zemljama</w:t>
            </w:r>
          </w:p>
        </w:tc>
      </w:tr>
      <w:tr w:rsidR="00E74522" w:rsidRPr="00492C04" w14:paraId="115C09DA" w14:textId="77777777" w:rsidTr="00E74522">
        <w:trPr>
          <w:trHeight w:val="765"/>
          <w:jc w:val="center"/>
        </w:trPr>
        <w:tc>
          <w:tcPr>
            <w:tcW w:w="1893" w:type="dxa"/>
            <w:gridSpan w:val="3"/>
            <w:shd w:val="clear" w:color="auto" w:fill="auto"/>
            <w:tcMar>
              <w:top w:w="58" w:type="dxa"/>
              <w:left w:w="58" w:type="dxa"/>
              <w:bottom w:w="58" w:type="dxa"/>
              <w:right w:w="58" w:type="dxa"/>
            </w:tcMar>
          </w:tcPr>
          <w:p w14:paraId="562E8288" w14:textId="77777777" w:rsidR="00E74522" w:rsidRPr="00492C04" w:rsidRDefault="00E74522" w:rsidP="00E74522">
            <w:pPr>
              <w:tabs>
                <w:tab w:val="left" w:pos="7380"/>
              </w:tabs>
              <w:spacing w:after="0" w:line="240" w:lineRule="auto"/>
              <w:ind w:left="-57" w:hanging="284"/>
              <w:rPr>
                <w:rFonts w:cstheme="minorHAnsi"/>
                <w:sz w:val="20"/>
                <w:szCs w:val="20"/>
              </w:rPr>
            </w:pPr>
          </w:p>
        </w:tc>
        <w:tc>
          <w:tcPr>
            <w:tcW w:w="1980" w:type="dxa"/>
            <w:gridSpan w:val="2"/>
            <w:shd w:val="clear" w:color="auto" w:fill="auto"/>
            <w:tcMar>
              <w:top w:w="58" w:type="dxa"/>
              <w:left w:w="58" w:type="dxa"/>
              <w:bottom w:w="58" w:type="dxa"/>
              <w:right w:w="58" w:type="dxa"/>
            </w:tcMar>
          </w:tcPr>
          <w:p w14:paraId="51527DA3" w14:textId="77777777" w:rsidR="00E74522" w:rsidRPr="00492C04" w:rsidRDefault="00E74522" w:rsidP="00E74522">
            <w:pPr>
              <w:tabs>
                <w:tab w:val="left" w:pos="7380"/>
              </w:tabs>
              <w:spacing w:after="0" w:line="240" w:lineRule="auto"/>
              <w:ind w:left="-57" w:hanging="284"/>
              <w:rPr>
                <w:rFonts w:cstheme="minorHAnsi"/>
                <w:sz w:val="20"/>
                <w:szCs w:val="20"/>
              </w:rPr>
            </w:pPr>
          </w:p>
          <w:p w14:paraId="64AAB512" w14:textId="77777777" w:rsidR="00E74522" w:rsidRPr="00492C04" w:rsidRDefault="00E74522" w:rsidP="00E74522">
            <w:pPr>
              <w:pStyle w:val="ListParagraph"/>
              <w:spacing w:after="0" w:line="240" w:lineRule="auto"/>
              <w:ind w:left="303"/>
              <w:rPr>
                <w:rFonts w:cstheme="minorHAnsi"/>
                <w:sz w:val="20"/>
                <w:szCs w:val="20"/>
              </w:rPr>
            </w:pPr>
          </w:p>
        </w:tc>
        <w:tc>
          <w:tcPr>
            <w:tcW w:w="1890" w:type="dxa"/>
            <w:shd w:val="clear" w:color="auto" w:fill="auto"/>
            <w:tcMar>
              <w:top w:w="58" w:type="dxa"/>
              <w:left w:w="58" w:type="dxa"/>
              <w:bottom w:w="58" w:type="dxa"/>
              <w:right w:w="58" w:type="dxa"/>
            </w:tcMar>
          </w:tcPr>
          <w:p w14:paraId="03F17219" w14:textId="77777777" w:rsidR="00E74522" w:rsidRPr="00492C04" w:rsidRDefault="00E74522" w:rsidP="00E74522">
            <w:pPr>
              <w:tabs>
                <w:tab w:val="left" w:pos="7380"/>
              </w:tabs>
              <w:spacing w:after="0" w:line="240" w:lineRule="auto"/>
              <w:ind w:left="-57" w:hanging="284"/>
              <w:rPr>
                <w:rFonts w:cstheme="minorHAnsi"/>
                <w:sz w:val="20"/>
                <w:szCs w:val="20"/>
              </w:rPr>
            </w:pPr>
          </w:p>
        </w:tc>
        <w:tc>
          <w:tcPr>
            <w:tcW w:w="2070" w:type="dxa"/>
            <w:gridSpan w:val="2"/>
            <w:shd w:val="clear" w:color="auto" w:fill="auto"/>
            <w:tcMar>
              <w:top w:w="58" w:type="dxa"/>
              <w:left w:w="58" w:type="dxa"/>
              <w:bottom w:w="58" w:type="dxa"/>
              <w:right w:w="58" w:type="dxa"/>
            </w:tcMar>
          </w:tcPr>
          <w:p w14:paraId="60B2D48A" w14:textId="77777777" w:rsidR="00E74522" w:rsidRPr="00492C04" w:rsidRDefault="00E74522" w:rsidP="00E74522">
            <w:pPr>
              <w:tabs>
                <w:tab w:val="left" w:pos="7380"/>
              </w:tabs>
              <w:spacing w:after="0" w:line="240" w:lineRule="auto"/>
              <w:ind w:left="-57"/>
              <w:rPr>
                <w:rFonts w:cstheme="minorHAnsi"/>
                <w:sz w:val="20"/>
                <w:szCs w:val="20"/>
              </w:rPr>
            </w:pPr>
          </w:p>
        </w:tc>
        <w:tc>
          <w:tcPr>
            <w:tcW w:w="1977" w:type="dxa"/>
            <w:shd w:val="clear" w:color="auto" w:fill="DBE5F1"/>
            <w:tcMar>
              <w:top w:w="58" w:type="dxa"/>
              <w:left w:w="58" w:type="dxa"/>
              <w:bottom w:w="58" w:type="dxa"/>
              <w:right w:w="58" w:type="dxa"/>
            </w:tcMar>
          </w:tcPr>
          <w:p w14:paraId="47909975" w14:textId="77777777" w:rsidR="00E74522" w:rsidRPr="00492C04" w:rsidRDefault="00E74522" w:rsidP="00E74522">
            <w:pPr>
              <w:tabs>
                <w:tab w:val="left" w:pos="7380"/>
              </w:tabs>
              <w:spacing w:after="0" w:line="240" w:lineRule="auto"/>
              <w:ind w:left="175" w:hanging="142"/>
              <w:rPr>
                <w:rFonts w:cstheme="minorHAnsi"/>
                <w:sz w:val="20"/>
                <w:szCs w:val="20"/>
              </w:rPr>
            </w:pPr>
            <w:r w:rsidRPr="00492C04">
              <w:rPr>
                <w:rFonts w:cstheme="minorHAnsi"/>
                <w:sz w:val="20"/>
                <w:szCs w:val="20"/>
              </w:rPr>
              <w:t>4.b analizira mogućnost polifunkcionalne suradnje BiH i susjednih zemalja.</w:t>
            </w:r>
          </w:p>
        </w:tc>
      </w:tr>
    </w:tbl>
    <w:p w14:paraId="12F2BCB3" w14:textId="77777777" w:rsidR="00E74522" w:rsidRPr="00492C04" w:rsidRDefault="00E74522" w:rsidP="00E74522"/>
    <w:p w14:paraId="053DE3F7" w14:textId="77777777" w:rsidR="00E74522" w:rsidRPr="00492C04" w:rsidRDefault="00E74522" w:rsidP="00E74522">
      <w:pPr>
        <w:spacing w:line="240" w:lineRule="auto"/>
        <w:rPr>
          <w:b/>
        </w:rPr>
      </w:pPr>
    </w:p>
    <w:p w14:paraId="325F3267" w14:textId="77777777" w:rsidR="00E74522" w:rsidRPr="00492C04" w:rsidRDefault="00E74522" w:rsidP="00E74522">
      <w:pPr>
        <w:spacing w:line="240" w:lineRule="auto"/>
        <w:rPr>
          <w:b/>
        </w:rPr>
        <w:sectPr w:rsidR="00E74522" w:rsidRPr="00492C04" w:rsidSect="00E74522">
          <w:pgSz w:w="11906" w:h="16838"/>
          <w:pgMar w:top="1411" w:right="1411" w:bottom="1411" w:left="1411" w:header="706" w:footer="706" w:gutter="0"/>
          <w:cols w:space="708"/>
          <w:docGrid w:linePitch="360"/>
        </w:sectPr>
      </w:pPr>
    </w:p>
    <w:p w14:paraId="091D71B0" w14:textId="79E21184" w:rsidR="00E74522" w:rsidRPr="00492C04" w:rsidRDefault="00E74522" w:rsidP="00E74522">
      <w:pPr>
        <w:spacing w:after="100" w:line="240" w:lineRule="auto"/>
        <w:rPr>
          <w:b/>
          <w:sz w:val="20"/>
          <w:szCs w:val="20"/>
        </w:rPr>
      </w:pPr>
      <w:r w:rsidRPr="00492C04">
        <w:rPr>
          <w:b/>
          <w:sz w:val="20"/>
          <w:szCs w:val="20"/>
        </w:rPr>
        <w:lastRenderedPageBreak/>
        <w:t xml:space="preserve">Oblasti, komponente i ishodi učenja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039"/>
      </w:tblGrid>
      <w:tr w:rsidR="00E74522" w:rsidRPr="00492C04" w14:paraId="788315FD" w14:textId="77777777" w:rsidTr="00E56117">
        <w:trPr>
          <w:jc w:val="center"/>
        </w:trPr>
        <w:tc>
          <w:tcPr>
            <w:tcW w:w="9039" w:type="dxa"/>
            <w:shd w:val="clear" w:color="auto" w:fill="D6DCB4"/>
            <w:tcMar>
              <w:top w:w="57" w:type="dxa"/>
              <w:left w:w="115" w:type="dxa"/>
              <w:bottom w:w="57" w:type="dxa"/>
              <w:right w:w="115" w:type="dxa"/>
            </w:tcMar>
            <w:vAlign w:val="center"/>
          </w:tcPr>
          <w:p w14:paraId="499F1F5D" w14:textId="4A256EED" w:rsidR="00E74522" w:rsidRPr="00492C04" w:rsidRDefault="000226B1" w:rsidP="00E74522">
            <w:pPr>
              <w:spacing w:after="0" w:line="240" w:lineRule="auto"/>
              <w:rPr>
                <w:rFonts w:asciiTheme="minorHAnsi" w:hAnsiTheme="minorHAnsi" w:cstheme="minorHAnsi"/>
                <w:b/>
                <w:sz w:val="20"/>
                <w:szCs w:val="20"/>
              </w:rPr>
            </w:pPr>
            <w:r>
              <w:rPr>
                <w:rFonts w:cstheme="minorHAnsi"/>
                <w:b/>
                <w:sz w:val="20"/>
                <w:szCs w:val="20"/>
              </w:rPr>
              <w:t xml:space="preserve">1. </w:t>
            </w:r>
            <w:r w:rsidR="006D135B" w:rsidRPr="00492C04">
              <w:rPr>
                <w:rFonts w:cstheme="minorHAnsi"/>
                <w:b/>
                <w:sz w:val="20"/>
                <w:szCs w:val="20"/>
              </w:rPr>
              <w:t>ZEMLJA U SVEMIRU KAO ŽIVOTNI PROSTOR</w:t>
            </w:r>
          </w:p>
        </w:tc>
      </w:tr>
      <w:tr w:rsidR="00E74522" w:rsidRPr="00492C04" w14:paraId="18CD4AE9" w14:textId="77777777" w:rsidTr="00E74522">
        <w:trPr>
          <w:jc w:val="center"/>
        </w:trPr>
        <w:tc>
          <w:tcPr>
            <w:tcW w:w="9039" w:type="dxa"/>
            <w:shd w:val="clear" w:color="auto" w:fill="FFFF00"/>
            <w:tcMar>
              <w:top w:w="57" w:type="dxa"/>
              <w:left w:w="115" w:type="dxa"/>
              <w:bottom w:w="57" w:type="dxa"/>
              <w:right w:w="115" w:type="dxa"/>
            </w:tcMar>
            <w:vAlign w:val="center"/>
          </w:tcPr>
          <w:p w14:paraId="57EF77A1" w14:textId="4487B5FE" w:rsidR="00E74522" w:rsidRPr="00492C04" w:rsidRDefault="000226B1" w:rsidP="00E74522">
            <w:pPr>
              <w:spacing w:after="0" w:line="240" w:lineRule="auto"/>
              <w:rPr>
                <w:rFonts w:asciiTheme="minorHAnsi" w:hAnsiTheme="minorHAnsi" w:cstheme="minorHAnsi"/>
                <w:b/>
                <w:sz w:val="20"/>
                <w:szCs w:val="20"/>
              </w:rPr>
            </w:pPr>
            <w:r>
              <w:rPr>
                <w:rFonts w:cstheme="minorHAnsi"/>
                <w:b/>
                <w:sz w:val="20"/>
                <w:szCs w:val="20"/>
              </w:rPr>
              <w:t xml:space="preserve">1. </w:t>
            </w:r>
            <w:r w:rsidR="006D135B" w:rsidRPr="00492C04">
              <w:rPr>
                <w:rFonts w:cstheme="minorHAnsi"/>
                <w:b/>
                <w:sz w:val="20"/>
                <w:szCs w:val="20"/>
              </w:rPr>
              <w:t>Prirodni procesi i pojave</w:t>
            </w:r>
          </w:p>
        </w:tc>
      </w:tr>
      <w:tr w:rsidR="00E74522" w:rsidRPr="00492C04" w14:paraId="6F2DA9EE" w14:textId="77777777" w:rsidTr="00E74522">
        <w:trPr>
          <w:trHeight w:val="810"/>
          <w:jc w:val="center"/>
        </w:trPr>
        <w:tc>
          <w:tcPr>
            <w:tcW w:w="9039" w:type="dxa"/>
            <w:shd w:val="clear" w:color="auto" w:fill="FFFFCC"/>
            <w:tcMar>
              <w:top w:w="57" w:type="dxa"/>
              <w:left w:w="115" w:type="dxa"/>
              <w:bottom w:w="57" w:type="dxa"/>
              <w:right w:w="115" w:type="dxa"/>
            </w:tcMar>
            <w:vAlign w:val="center"/>
          </w:tcPr>
          <w:p w14:paraId="3606CE25" w14:textId="77777777" w:rsidR="006D135B" w:rsidRPr="00492C04" w:rsidRDefault="006D135B" w:rsidP="006D135B">
            <w:pPr>
              <w:tabs>
                <w:tab w:val="left" w:pos="7380"/>
              </w:tabs>
              <w:spacing w:after="0" w:line="240" w:lineRule="auto"/>
              <w:rPr>
                <w:rFonts w:cstheme="minorHAnsi"/>
                <w:b/>
                <w:sz w:val="20"/>
                <w:szCs w:val="20"/>
              </w:rPr>
            </w:pPr>
            <w:r w:rsidRPr="00492C04">
              <w:rPr>
                <w:rFonts w:cstheme="minorHAnsi"/>
                <w:b/>
                <w:sz w:val="20"/>
                <w:szCs w:val="20"/>
              </w:rPr>
              <w:t>Ishodi učenja:</w:t>
            </w:r>
          </w:p>
          <w:p w14:paraId="3E1F3403" w14:textId="709E10D5"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 xml:space="preserve">1. analizira prirodne procese i pojave te njihovo međudjelovanje koristeći se geografskim </w:t>
            </w:r>
            <w:r w:rsidRPr="00492C04">
              <w:rPr>
                <w:rFonts w:cs="Arial"/>
                <w:sz w:val="20"/>
                <w:szCs w:val="20"/>
              </w:rPr>
              <w:t>nazivljem</w:t>
            </w:r>
          </w:p>
          <w:p w14:paraId="4E1B375F" w14:textId="7AF8AEEA"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2. objašnjava prirodne pojave uz pomoć pokusa</w:t>
            </w:r>
          </w:p>
          <w:p w14:paraId="05282104" w14:textId="315B4ACF"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3. snalazi se u prostoru i vremenu koristeći se kartografskim pomagalima i suvremenim sredstvima za orijentaciju</w:t>
            </w:r>
          </w:p>
          <w:p w14:paraId="0CA348D4" w14:textId="1651AE29" w:rsidR="00E74522" w:rsidRPr="00492C04" w:rsidRDefault="006D135B" w:rsidP="006D135B">
            <w:pPr>
              <w:spacing w:after="0" w:line="240" w:lineRule="auto"/>
              <w:rPr>
                <w:rFonts w:asciiTheme="minorHAnsi" w:hAnsiTheme="minorHAnsi" w:cstheme="minorHAnsi"/>
                <w:sz w:val="20"/>
                <w:szCs w:val="20"/>
              </w:rPr>
            </w:pPr>
            <w:r w:rsidRPr="00492C04">
              <w:rPr>
                <w:rFonts w:cstheme="minorHAnsi"/>
                <w:sz w:val="20"/>
                <w:szCs w:val="20"/>
              </w:rPr>
              <w:t>4. objašnjava povezanost fizičkih, kemijskih i bioloških promjena u geografskoj sredini.</w:t>
            </w:r>
          </w:p>
        </w:tc>
      </w:tr>
      <w:tr w:rsidR="006D135B" w:rsidRPr="00492C04" w14:paraId="606EBB2B"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0AF126EB" w14:textId="255DB860"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2. </w:t>
            </w:r>
            <w:r w:rsidR="006D135B" w:rsidRPr="00492C04">
              <w:rPr>
                <w:rFonts w:cstheme="minorHAnsi"/>
                <w:b/>
                <w:sz w:val="20"/>
                <w:szCs w:val="20"/>
              </w:rPr>
              <w:t>Struktura i funkcionalna povezanost prirodne i geografske sredine</w:t>
            </w:r>
          </w:p>
        </w:tc>
      </w:tr>
      <w:tr w:rsidR="00E74522" w:rsidRPr="00492C04" w14:paraId="775D87E1" w14:textId="77777777" w:rsidTr="00E74522">
        <w:trPr>
          <w:trHeight w:val="867"/>
          <w:jc w:val="center"/>
        </w:trPr>
        <w:tc>
          <w:tcPr>
            <w:tcW w:w="9039" w:type="dxa"/>
            <w:shd w:val="clear" w:color="auto" w:fill="FFFFCC"/>
            <w:tcMar>
              <w:top w:w="57" w:type="dxa"/>
              <w:left w:w="115" w:type="dxa"/>
              <w:bottom w:w="57" w:type="dxa"/>
              <w:right w:w="115" w:type="dxa"/>
            </w:tcMar>
            <w:vAlign w:val="center"/>
          </w:tcPr>
          <w:p w14:paraId="4E87C950" w14:textId="77777777" w:rsidR="006D135B" w:rsidRPr="00492C04" w:rsidRDefault="006D135B" w:rsidP="006D135B">
            <w:pPr>
              <w:tabs>
                <w:tab w:val="left" w:pos="-3544"/>
                <w:tab w:val="left" w:pos="7380"/>
              </w:tabs>
              <w:spacing w:after="0" w:line="240" w:lineRule="auto"/>
              <w:ind w:left="314" w:hanging="270"/>
              <w:rPr>
                <w:rFonts w:cstheme="minorHAnsi"/>
                <w:b/>
                <w:sz w:val="20"/>
                <w:szCs w:val="20"/>
              </w:rPr>
            </w:pPr>
            <w:r w:rsidRPr="00492C04">
              <w:rPr>
                <w:rFonts w:cstheme="minorHAnsi"/>
                <w:b/>
                <w:sz w:val="20"/>
                <w:szCs w:val="20"/>
              </w:rPr>
              <w:t>Ishodi učenja:</w:t>
            </w:r>
          </w:p>
          <w:p w14:paraId="4A42DFB9" w14:textId="32E36B4F" w:rsidR="006D135B" w:rsidRPr="00492C04" w:rsidRDefault="006D135B" w:rsidP="006D135B">
            <w:pPr>
              <w:tabs>
                <w:tab w:val="left" w:pos="-3544"/>
                <w:tab w:val="left" w:pos="7380"/>
              </w:tabs>
              <w:spacing w:after="0" w:line="240" w:lineRule="auto"/>
              <w:ind w:left="-57"/>
              <w:rPr>
                <w:rFonts w:cstheme="minorHAnsi"/>
                <w:sz w:val="20"/>
                <w:szCs w:val="20"/>
              </w:rPr>
            </w:pPr>
            <w:r w:rsidRPr="00492C04">
              <w:rPr>
                <w:rFonts w:cstheme="minorHAnsi"/>
                <w:sz w:val="20"/>
                <w:szCs w:val="20"/>
              </w:rPr>
              <w:t>1. tumači povezanost i međuovisnost geogenih i antropogenih obilježja Zemlje</w:t>
            </w:r>
          </w:p>
          <w:p w14:paraId="028D9800" w14:textId="59987397" w:rsidR="006D135B" w:rsidRPr="00492C04" w:rsidRDefault="006D135B" w:rsidP="006D135B">
            <w:pPr>
              <w:tabs>
                <w:tab w:val="left" w:pos="-3544"/>
                <w:tab w:val="left" w:pos="7380"/>
              </w:tabs>
              <w:spacing w:after="0" w:line="240" w:lineRule="auto"/>
              <w:ind w:left="-57"/>
              <w:rPr>
                <w:rFonts w:cstheme="minorHAnsi"/>
                <w:sz w:val="20"/>
                <w:szCs w:val="20"/>
              </w:rPr>
            </w:pPr>
            <w:r w:rsidRPr="00492C04">
              <w:rPr>
                <w:rFonts w:cstheme="minorHAnsi"/>
                <w:sz w:val="20"/>
                <w:szCs w:val="20"/>
              </w:rPr>
              <w:t xml:space="preserve">2. planira i provodi aktivnosti kojima istražuje važnost geografskoga prostora </w:t>
            </w:r>
          </w:p>
          <w:p w14:paraId="0D0CD8AC" w14:textId="4897430B" w:rsidR="006D135B" w:rsidRPr="00492C04" w:rsidRDefault="006D135B" w:rsidP="006D135B">
            <w:pPr>
              <w:tabs>
                <w:tab w:val="left" w:pos="-3544"/>
                <w:tab w:val="left" w:pos="7380"/>
              </w:tabs>
              <w:spacing w:after="0" w:line="240" w:lineRule="auto"/>
              <w:ind w:left="-57"/>
              <w:rPr>
                <w:rFonts w:cstheme="minorHAnsi"/>
                <w:sz w:val="20"/>
                <w:szCs w:val="20"/>
              </w:rPr>
            </w:pPr>
            <w:r w:rsidRPr="00492C04">
              <w:rPr>
                <w:rFonts w:cstheme="minorHAnsi"/>
                <w:sz w:val="20"/>
                <w:szCs w:val="20"/>
              </w:rPr>
              <w:t>3. objašnjava funkcionalne promjene u okolišu povezujući ih s promjenama godišnjih doba</w:t>
            </w:r>
          </w:p>
          <w:p w14:paraId="026EFFF2" w14:textId="0813651D" w:rsidR="00E74522" w:rsidRPr="00492C04" w:rsidRDefault="006D135B" w:rsidP="006D135B">
            <w:pPr>
              <w:tabs>
                <w:tab w:val="left" w:pos="-3544"/>
                <w:tab w:val="left" w:pos="7380"/>
              </w:tabs>
              <w:spacing w:after="0" w:line="240" w:lineRule="auto"/>
              <w:ind w:left="-57"/>
              <w:rPr>
                <w:rFonts w:asciiTheme="minorHAnsi" w:hAnsiTheme="minorHAnsi" w:cstheme="minorHAnsi"/>
                <w:sz w:val="20"/>
                <w:szCs w:val="20"/>
              </w:rPr>
            </w:pPr>
            <w:r w:rsidRPr="00492C04">
              <w:rPr>
                <w:rFonts w:cstheme="minorHAnsi"/>
                <w:sz w:val="20"/>
                <w:szCs w:val="20"/>
              </w:rPr>
              <w:t>4. analizira povezanost prirodno-geografskih procesa utvrđujući postojanje varijabilnosti živih bića na Zemlji.</w:t>
            </w:r>
          </w:p>
        </w:tc>
      </w:tr>
      <w:tr w:rsidR="006D135B" w:rsidRPr="00492C04" w14:paraId="4CA9B6DD"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130F4A7F" w14:textId="17771252"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3. </w:t>
            </w:r>
            <w:r w:rsidR="006D135B" w:rsidRPr="00492C04">
              <w:rPr>
                <w:rFonts w:cstheme="minorHAnsi"/>
                <w:b/>
                <w:sz w:val="20"/>
                <w:szCs w:val="20"/>
              </w:rPr>
              <w:t>Prikazivanje Zemljine površine</w:t>
            </w:r>
          </w:p>
        </w:tc>
      </w:tr>
      <w:tr w:rsidR="00E74522" w:rsidRPr="00492C04" w14:paraId="0A36F3F2" w14:textId="77777777" w:rsidTr="00E74522">
        <w:trPr>
          <w:trHeight w:val="1152"/>
          <w:jc w:val="center"/>
        </w:trPr>
        <w:tc>
          <w:tcPr>
            <w:tcW w:w="9039" w:type="dxa"/>
            <w:shd w:val="clear" w:color="auto" w:fill="FFFFCC"/>
            <w:tcMar>
              <w:top w:w="57" w:type="dxa"/>
              <w:left w:w="115" w:type="dxa"/>
              <w:bottom w:w="57" w:type="dxa"/>
              <w:right w:w="115" w:type="dxa"/>
            </w:tcMar>
            <w:vAlign w:val="center"/>
          </w:tcPr>
          <w:p w14:paraId="5A58FD1B" w14:textId="77777777" w:rsidR="006D135B" w:rsidRPr="00492C04" w:rsidRDefault="006D135B" w:rsidP="006D135B">
            <w:pPr>
              <w:tabs>
                <w:tab w:val="left" w:pos="7380"/>
              </w:tabs>
              <w:spacing w:after="0" w:line="240" w:lineRule="auto"/>
              <w:rPr>
                <w:rFonts w:cstheme="minorHAnsi"/>
                <w:b/>
                <w:sz w:val="20"/>
                <w:szCs w:val="20"/>
              </w:rPr>
            </w:pPr>
            <w:r w:rsidRPr="00492C04">
              <w:rPr>
                <w:rFonts w:cstheme="minorHAnsi"/>
                <w:b/>
                <w:sz w:val="20"/>
                <w:szCs w:val="20"/>
              </w:rPr>
              <w:t>Ishodi učenja:</w:t>
            </w:r>
          </w:p>
          <w:p w14:paraId="22F2EB46" w14:textId="781970FA"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1. koristi se različitim načinima snalaženja i orijentacije na Zemlji, životnome prostoru</w:t>
            </w:r>
          </w:p>
          <w:p w14:paraId="5C389693" w14:textId="44D35972"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 xml:space="preserve">2. koristi se različitim instrumentima za vremensko snalaženje i snalaženje u prostoru </w:t>
            </w:r>
          </w:p>
          <w:p w14:paraId="749EC6A1" w14:textId="611337E7" w:rsidR="00E74522" w:rsidRPr="00492C04" w:rsidRDefault="006D135B" w:rsidP="006D135B">
            <w:pPr>
              <w:tabs>
                <w:tab w:val="left" w:pos="7380"/>
              </w:tabs>
              <w:spacing w:after="0" w:line="240" w:lineRule="auto"/>
              <w:rPr>
                <w:rFonts w:asciiTheme="minorHAnsi" w:hAnsiTheme="minorHAnsi" w:cstheme="minorHAnsi"/>
                <w:sz w:val="20"/>
                <w:szCs w:val="20"/>
              </w:rPr>
            </w:pPr>
            <w:r w:rsidRPr="00492C04">
              <w:rPr>
                <w:rFonts w:cstheme="minorHAnsi"/>
                <w:sz w:val="20"/>
                <w:szCs w:val="20"/>
              </w:rPr>
              <w:t>3. tumači geografske elemente i sadržaj na karti i globusu.</w:t>
            </w:r>
          </w:p>
        </w:tc>
      </w:tr>
      <w:tr w:rsidR="00E74522" w:rsidRPr="00492C04" w14:paraId="23CAD7A0" w14:textId="77777777" w:rsidTr="00E56117">
        <w:trPr>
          <w:trHeight w:val="106"/>
          <w:jc w:val="center"/>
        </w:trPr>
        <w:tc>
          <w:tcPr>
            <w:tcW w:w="9039" w:type="dxa"/>
            <w:shd w:val="clear" w:color="auto" w:fill="D6DCB4"/>
            <w:tcMar>
              <w:top w:w="57" w:type="dxa"/>
              <w:left w:w="115" w:type="dxa"/>
              <w:bottom w:w="57" w:type="dxa"/>
              <w:right w:w="115" w:type="dxa"/>
            </w:tcMar>
            <w:vAlign w:val="center"/>
          </w:tcPr>
          <w:p w14:paraId="79393C4A" w14:textId="191D4973" w:rsidR="00E74522" w:rsidRPr="00492C04" w:rsidRDefault="000226B1" w:rsidP="00E74522">
            <w:pPr>
              <w:spacing w:after="0" w:line="240" w:lineRule="auto"/>
              <w:rPr>
                <w:rFonts w:asciiTheme="minorHAnsi" w:hAnsiTheme="minorHAnsi" w:cstheme="minorHAnsi"/>
                <w:sz w:val="20"/>
                <w:szCs w:val="20"/>
              </w:rPr>
            </w:pPr>
            <w:r>
              <w:rPr>
                <w:rFonts w:asciiTheme="minorHAnsi" w:hAnsiTheme="minorHAnsi" w:cstheme="minorHAnsi"/>
                <w:b/>
                <w:bCs/>
                <w:sz w:val="20"/>
                <w:szCs w:val="20"/>
              </w:rPr>
              <w:t xml:space="preserve">2. </w:t>
            </w:r>
            <w:r w:rsidR="00E74522" w:rsidRPr="00492C04">
              <w:rPr>
                <w:rFonts w:asciiTheme="minorHAnsi" w:hAnsiTheme="minorHAnsi" w:cstheme="minorHAnsi"/>
                <w:b/>
                <w:bCs/>
                <w:sz w:val="20"/>
                <w:szCs w:val="20"/>
              </w:rPr>
              <w:t>DRUŠTVENO-GEOGRAFSKI PROCESI I POJAVE</w:t>
            </w:r>
          </w:p>
        </w:tc>
      </w:tr>
      <w:tr w:rsidR="00E74522" w:rsidRPr="00492C04" w14:paraId="2D228D9E" w14:textId="77777777" w:rsidTr="00E74522">
        <w:trPr>
          <w:trHeight w:val="187"/>
          <w:jc w:val="center"/>
        </w:trPr>
        <w:tc>
          <w:tcPr>
            <w:tcW w:w="9039" w:type="dxa"/>
            <w:shd w:val="clear" w:color="auto" w:fill="FFFF00"/>
            <w:tcMar>
              <w:top w:w="57" w:type="dxa"/>
              <w:left w:w="115" w:type="dxa"/>
              <w:bottom w:w="57" w:type="dxa"/>
              <w:right w:w="115" w:type="dxa"/>
            </w:tcMar>
            <w:vAlign w:val="center"/>
          </w:tcPr>
          <w:p w14:paraId="37BEC89A" w14:textId="4E06864A" w:rsidR="00E74522" w:rsidRPr="00492C04" w:rsidRDefault="000226B1" w:rsidP="00E74522">
            <w:pPr>
              <w:spacing w:after="0" w:line="240" w:lineRule="auto"/>
              <w:rPr>
                <w:rFonts w:asciiTheme="minorHAnsi" w:hAnsiTheme="minorHAnsi" w:cstheme="minorHAnsi"/>
                <w:b/>
                <w:sz w:val="20"/>
                <w:szCs w:val="20"/>
              </w:rPr>
            </w:pPr>
            <w:r>
              <w:rPr>
                <w:rFonts w:cstheme="minorHAnsi"/>
                <w:b/>
                <w:sz w:val="20"/>
                <w:szCs w:val="20"/>
              </w:rPr>
              <w:t xml:space="preserve">1. </w:t>
            </w:r>
            <w:r w:rsidR="006D135B" w:rsidRPr="00492C04">
              <w:rPr>
                <w:rFonts w:cstheme="minorHAnsi"/>
                <w:b/>
                <w:sz w:val="20"/>
                <w:szCs w:val="20"/>
              </w:rPr>
              <w:t>Demogeografski razvoj i globalizacija</w:t>
            </w:r>
          </w:p>
        </w:tc>
      </w:tr>
      <w:tr w:rsidR="00E74522" w:rsidRPr="00492C04" w14:paraId="1073BF4A" w14:textId="77777777" w:rsidTr="00E74522">
        <w:trPr>
          <w:trHeight w:val="1138"/>
          <w:jc w:val="center"/>
        </w:trPr>
        <w:tc>
          <w:tcPr>
            <w:tcW w:w="9039" w:type="dxa"/>
            <w:shd w:val="clear" w:color="auto" w:fill="FFFFCC"/>
            <w:tcMar>
              <w:top w:w="57" w:type="dxa"/>
              <w:left w:w="115" w:type="dxa"/>
              <w:bottom w:w="57" w:type="dxa"/>
              <w:right w:w="115" w:type="dxa"/>
            </w:tcMar>
            <w:vAlign w:val="center"/>
          </w:tcPr>
          <w:p w14:paraId="0156D92F" w14:textId="77777777" w:rsidR="006D135B" w:rsidRPr="00492C04" w:rsidRDefault="006D135B" w:rsidP="006D135B">
            <w:pPr>
              <w:tabs>
                <w:tab w:val="left" w:pos="7380"/>
              </w:tabs>
              <w:spacing w:after="0" w:line="240" w:lineRule="auto"/>
              <w:rPr>
                <w:rFonts w:cstheme="minorHAnsi"/>
                <w:b/>
                <w:sz w:val="20"/>
                <w:szCs w:val="20"/>
              </w:rPr>
            </w:pPr>
            <w:r w:rsidRPr="00492C04">
              <w:rPr>
                <w:rFonts w:cstheme="minorHAnsi"/>
                <w:b/>
                <w:sz w:val="20"/>
                <w:szCs w:val="20"/>
              </w:rPr>
              <w:t>Ishodi učenja:</w:t>
            </w:r>
          </w:p>
          <w:p w14:paraId="7BD68AB5" w14:textId="1453BCCF"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1. razlikuje strukture stanovništva  (biološku, rasnu, jezičnu, religijsku, nacionalnu, obrazovnu i ekonomsku)</w:t>
            </w:r>
          </w:p>
          <w:p w14:paraId="70942927" w14:textId="6B7F0A98"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 xml:space="preserve">2. analizira kako različite strukture stanovništva utječu na razvoj zavičaja, domovine i svijeta </w:t>
            </w:r>
          </w:p>
          <w:p w14:paraId="06F8C394" w14:textId="03C6484F" w:rsidR="00E74522" w:rsidRPr="00492C04" w:rsidRDefault="006D135B" w:rsidP="006D135B">
            <w:pPr>
              <w:tabs>
                <w:tab w:val="left" w:pos="7380"/>
              </w:tabs>
              <w:spacing w:after="0" w:line="240" w:lineRule="auto"/>
              <w:ind w:left="-57"/>
              <w:rPr>
                <w:rFonts w:asciiTheme="minorHAnsi" w:hAnsiTheme="minorHAnsi" w:cstheme="minorHAnsi"/>
                <w:b/>
                <w:sz w:val="20"/>
                <w:szCs w:val="20"/>
              </w:rPr>
            </w:pPr>
            <w:r w:rsidRPr="00492C04">
              <w:rPr>
                <w:rFonts w:cstheme="minorHAnsi"/>
                <w:sz w:val="20"/>
                <w:szCs w:val="20"/>
              </w:rPr>
              <w:t>3. utvrđuje kako pojedinci, skupine, narodi i nacije utječu na globalne odnose, događaje i promjene.</w:t>
            </w:r>
          </w:p>
        </w:tc>
      </w:tr>
      <w:tr w:rsidR="006D135B" w:rsidRPr="00492C04" w14:paraId="7D54F0A0"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32763ED3" w14:textId="6B5AAF0E"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2. </w:t>
            </w:r>
            <w:r w:rsidR="006D135B" w:rsidRPr="00492C04">
              <w:rPr>
                <w:rFonts w:cstheme="minorHAnsi"/>
                <w:b/>
                <w:sz w:val="20"/>
                <w:szCs w:val="20"/>
              </w:rPr>
              <w:t>Stanovništvo i životno okružje</w:t>
            </w:r>
          </w:p>
        </w:tc>
      </w:tr>
      <w:tr w:rsidR="00E74522" w:rsidRPr="00492C04" w14:paraId="217B9F9C" w14:textId="77777777" w:rsidTr="00E74522">
        <w:trPr>
          <w:trHeight w:val="1088"/>
          <w:jc w:val="center"/>
        </w:trPr>
        <w:tc>
          <w:tcPr>
            <w:tcW w:w="9039" w:type="dxa"/>
            <w:shd w:val="clear" w:color="auto" w:fill="FFFFCC"/>
            <w:tcMar>
              <w:top w:w="57" w:type="dxa"/>
              <w:left w:w="115" w:type="dxa"/>
              <w:bottom w:w="57" w:type="dxa"/>
              <w:right w:w="115" w:type="dxa"/>
            </w:tcMar>
            <w:vAlign w:val="center"/>
          </w:tcPr>
          <w:p w14:paraId="0422C6BD" w14:textId="77777777" w:rsidR="006D135B" w:rsidRPr="00492C04" w:rsidRDefault="006D135B" w:rsidP="006D135B">
            <w:pPr>
              <w:tabs>
                <w:tab w:val="left" w:pos="7380"/>
              </w:tabs>
              <w:spacing w:after="0" w:line="240" w:lineRule="auto"/>
              <w:ind w:left="38"/>
              <w:rPr>
                <w:rFonts w:cstheme="minorHAnsi"/>
                <w:b/>
                <w:sz w:val="20"/>
                <w:szCs w:val="20"/>
              </w:rPr>
            </w:pPr>
            <w:r w:rsidRPr="00492C04">
              <w:rPr>
                <w:rFonts w:cstheme="minorHAnsi"/>
                <w:b/>
                <w:sz w:val="20"/>
                <w:szCs w:val="20"/>
              </w:rPr>
              <w:t>Ishodi učenja:</w:t>
            </w:r>
          </w:p>
          <w:p w14:paraId="452EEC45" w14:textId="569618E0"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1. objašnjava načine života stanovništva u životnome okružju</w:t>
            </w:r>
          </w:p>
          <w:p w14:paraId="342AED77" w14:textId="574529A8"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2. objašnjava prostorni razmještaj stanovništva na Zemlji i utjecaj različitih čimbenika na prirodno i mehaničko kretanje stanovništva</w:t>
            </w:r>
          </w:p>
          <w:p w14:paraId="6DE4B303" w14:textId="135BFB89"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 xml:space="preserve">3. analizira tipove i mjere provedbe različitih populacijskih politika </w:t>
            </w:r>
          </w:p>
          <w:p w14:paraId="03BDC001" w14:textId="4ACD60A7" w:rsidR="00E74522" w:rsidRPr="00492C04" w:rsidRDefault="006D135B" w:rsidP="006D135B">
            <w:pPr>
              <w:tabs>
                <w:tab w:val="left" w:pos="7380"/>
              </w:tabs>
              <w:spacing w:after="0" w:line="240" w:lineRule="auto"/>
              <w:ind w:left="-57"/>
              <w:rPr>
                <w:rFonts w:asciiTheme="minorHAnsi" w:hAnsiTheme="minorHAnsi" w:cstheme="minorHAnsi"/>
                <w:sz w:val="20"/>
                <w:szCs w:val="20"/>
              </w:rPr>
            </w:pPr>
            <w:r w:rsidRPr="00492C04">
              <w:rPr>
                <w:rFonts w:cstheme="minorHAnsi"/>
                <w:sz w:val="20"/>
                <w:szCs w:val="20"/>
              </w:rPr>
              <w:t>4. prikazuje i objašnjava važnost prometa i prometne povezanosti, ponaša se u skladu s prometnim pravilima.</w:t>
            </w:r>
          </w:p>
        </w:tc>
      </w:tr>
      <w:tr w:rsidR="006D135B" w:rsidRPr="00492C04" w14:paraId="2292DE1C"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3EA0315F" w14:textId="10FA94B0"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3. </w:t>
            </w:r>
            <w:r w:rsidR="006D135B" w:rsidRPr="00492C04">
              <w:rPr>
                <w:rFonts w:cstheme="minorHAnsi"/>
                <w:b/>
                <w:sz w:val="20"/>
                <w:szCs w:val="20"/>
              </w:rPr>
              <w:t>Političko-geografske odlike suvremenoga svijeta</w:t>
            </w:r>
          </w:p>
        </w:tc>
      </w:tr>
      <w:tr w:rsidR="00E74522" w:rsidRPr="00492C04" w14:paraId="23D48A36" w14:textId="77777777" w:rsidTr="00327347">
        <w:trPr>
          <w:trHeight w:val="1106"/>
          <w:jc w:val="center"/>
        </w:trPr>
        <w:tc>
          <w:tcPr>
            <w:tcW w:w="9039" w:type="dxa"/>
            <w:shd w:val="clear" w:color="auto" w:fill="FFFFCC"/>
            <w:tcMar>
              <w:top w:w="57" w:type="dxa"/>
              <w:left w:w="115" w:type="dxa"/>
              <w:bottom w:w="57" w:type="dxa"/>
              <w:right w:w="115" w:type="dxa"/>
            </w:tcMar>
            <w:vAlign w:val="center"/>
          </w:tcPr>
          <w:p w14:paraId="09D0490A" w14:textId="77777777" w:rsidR="006D135B" w:rsidRPr="00492C04" w:rsidRDefault="006D135B" w:rsidP="006D135B">
            <w:pPr>
              <w:tabs>
                <w:tab w:val="left" w:pos="7380"/>
              </w:tabs>
              <w:spacing w:after="0" w:line="240" w:lineRule="auto"/>
              <w:rPr>
                <w:rFonts w:cstheme="minorHAnsi"/>
                <w:b/>
                <w:sz w:val="20"/>
                <w:szCs w:val="20"/>
              </w:rPr>
            </w:pPr>
            <w:r w:rsidRPr="00492C04">
              <w:rPr>
                <w:rFonts w:cstheme="minorHAnsi"/>
                <w:b/>
                <w:sz w:val="20"/>
                <w:szCs w:val="20"/>
              </w:rPr>
              <w:t>Ishodi učenja:</w:t>
            </w:r>
          </w:p>
          <w:p w14:paraId="168EC3A6" w14:textId="46F7CECE"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1. objašnjava utjecaj pojedinca, ideja i događaja na razvoj društva u prošlosti i sadašnjosti</w:t>
            </w:r>
          </w:p>
          <w:p w14:paraId="7DF487ED" w14:textId="2BC58AA1"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2. objašnjava  kako različiti politički sustavi utječu na ekonomski razvoj</w:t>
            </w:r>
          </w:p>
          <w:p w14:paraId="0FA764D9" w14:textId="54641B81" w:rsidR="00E74522" w:rsidRPr="00492C04" w:rsidRDefault="006D135B" w:rsidP="006D135B">
            <w:pPr>
              <w:tabs>
                <w:tab w:val="left" w:pos="7380"/>
              </w:tabs>
              <w:spacing w:after="0" w:line="240" w:lineRule="auto"/>
              <w:ind w:left="-57"/>
              <w:rPr>
                <w:rFonts w:asciiTheme="minorHAnsi" w:eastAsia="Times New Roman" w:hAnsiTheme="minorHAnsi" w:cstheme="minorHAnsi"/>
                <w:sz w:val="20"/>
                <w:szCs w:val="20"/>
              </w:rPr>
            </w:pPr>
            <w:r w:rsidRPr="00492C04">
              <w:rPr>
                <w:rFonts w:cstheme="minorHAnsi"/>
                <w:sz w:val="20"/>
                <w:szCs w:val="20"/>
              </w:rPr>
              <w:t>3. objašnjava karakteristike različitih političkih sustava u domovini i svijetu.</w:t>
            </w:r>
          </w:p>
        </w:tc>
      </w:tr>
      <w:tr w:rsidR="00E74522" w:rsidRPr="00492C04" w14:paraId="0D8A74F7" w14:textId="77777777" w:rsidTr="00E56117">
        <w:trPr>
          <w:jc w:val="center"/>
        </w:trPr>
        <w:tc>
          <w:tcPr>
            <w:tcW w:w="9039" w:type="dxa"/>
            <w:shd w:val="clear" w:color="auto" w:fill="D6DCB4"/>
            <w:tcMar>
              <w:top w:w="57" w:type="dxa"/>
              <w:left w:w="115" w:type="dxa"/>
              <w:bottom w:w="57" w:type="dxa"/>
              <w:right w:w="115" w:type="dxa"/>
            </w:tcMar>
            <w:vAlign w:val="center"/>
          </w:tcPr>
          <w:p w14:paraId="2BC707FE" w14:textId="139781F8" w:rsidR="00E74522" w:rsidRPr="00492C04" w:rsidRDefault="000226B1" w:rsidP="00E74522">
            <w:pPr>
              <w:spacing w:after="0" w:line="240" w:lineRule="auto"/>
              <w:rPr>
                <w:rFonts w:asciiTheme="minorHAnsi" w:hAnsiTheme="minorHAnsi" w:cstheme="minorHAnsi"/>
                <w:sz w:val="20"/>
                <w:szCs w:val="20"/>
              </w:rPr>
            </w:pPr>
            <w:r>
              <w:rPr>
                <w:rFonts w:asciiTheme="minorHAnsi" w:hAnsiTheme="minorHAnsi" w:cstheme="minorHAnsi"/>
                <w:b/>
                <w:sz w:val="20"/>
                <w:szCs w:val="20"/>
              </w:rPr>
              <w:t xml:space="preserve">3. </w:t>
            </w:r>
            <w:r w:rsidR="00E74522" w:rsidRPr="00492C04">
              <w:rPr>
                <w:rFonts w:asciiTheme="minorHAnsi" w:hAnsiTheme="minorHAnsi" w:cstheme="minorHAnsi"/>
                <w:b/>
                <w:sz w:val="20"/>
                <w:szCs w:val="20"/>
              </w:rPr>
              <w:t>GEOGRAFIJA, GOSPODARSTVO I OKOLIŠ</w:t>
            </w:r>
          </w:p>
        </w:tc>
      </w:tr>
      <w:tr w:rsidR="00E74522" w:rsidRPr="00492C04" w14:paraId="451715DD" w14:textId="77777777" w:rsidTr="00E74522">
        <w:trPr>
          <w:trHeight w:val="217"/>
          <w:jc w:val="center"/>
        </w:trPr>
        <w:tc>
          <w:tcPr>
            <w:tcW w:w="9039" w:type="dxa"/>
            <w:shd w:val="clear" w:color="auto" w:fill="FFFF00"/>
            <w:tcMar>
              <w:top w:w="57" w:type="dxa"/>
              <w:left w:w="115" w:type="dxa"/>
              <w:bottom w:w="57" w:type="dxa"/>
              <w:right w:w="115" w:type="dxa"/>
            </w:tcMar>
            <w:vAlign w:val="center"/>
          </w:tcPr>
          <w:p w14:paraId="13B5EB78" w14:textId="7826ED4A" w:rsidR="00E74522" w:rsidRPr="00492C04" w:rsidRDefault="000226B1" w:rsidP="00E74522">
            <w:pPr>
              <w:spacing w:after="0" w:line="240" w:lineRule="auto"/>
              <w:rPr>
                <w:rFonts w:asciiTheme="minorHAnsi" w:hAnsiTheme="minorHAnsi" w:cstheme="minorHAnsi"/>
                <w:b/>
                <w:sz w:val="20"/>
                <w:szCs w:val="20"/>
              </w:rPr>
            </w:pPr>
            <w:r>
              <w:rPr>
                <w:rFonts w:cstheme="minorHAnsi"/>
                <w:b/>
                <w:sz w:val="20"/>
                <w:szCs w:val="20"/>
              </w:rPr>
              <w:t xml:space="preserve">1. </w:t>
            </w:r>
            <w:r w:rsidR="006D135B" w:rsidRPr="00492C04">
              <w:rPr>
                <w:rFonts w:cstheme="minorHAnsi"/>
                <w:b/>
                <w:sz w:val="20"/>
                <w:szCs w:val="20"/>
              </w:rPr>
              <w:t>Prirodni resursi i energetska učinkovitost</w:t>
            </w:r>
          </w:p>
        </w:tc>
      </w:tr>
      <w:tr w:rsidR="00E74522" w:rsidRPr="00492C04" w14:paraId="4DD06203" w14:textId="77777777" w:rsidTr="00E74522">
        <w:trPr>
          <w:trHeight w:val="1135"/>
          <w:jc w:val="center"/>
        </w:trPr>
        <w:tc>
          <w:tcPr>
            <w:tcW w:w="9039" w:type="dxa"/>
            <w:shd w:val="clear" w:color="auto" w:fill="FFFFCC"/>
            <w:tcMar>
              <w:top w:w="57" w:type="dxa"/>
              <w:left w:w="115" w:type="dxa"/>
              <w:bottom w:w="57" w:type="dxa"/>
              <w:right w:w="115" w:type="dxa"/>
            </w:tcMar>
            <w:vAlign w:val="center"/>
          </w:tcPr>
          <w:p w14:paraId="186F379D" w14:textId="77777777" w:rsidR="006D135B" w:rsidRPr="00492C04" w:rsidRDefault="006D135B" w:rsidP="006D135B">
            <w:pPr>
              <w:tabs>
                <w:tab w:val="left" w:pos="7380"/>
              </w:tabs>
              <w:spacing w:after="0" w:line="240" w:lineRule="auto"/>
              <w:ind w:left="38"/>
              <w:rPr>
                <w:rFonts w:cstheme="minorHAnsi"/>
                <w:b/>
                <w:sz w:val="20"/>
                <w:szCs w:val="20"/>
              </w:rPr>
            </w:pPr>
            <w:r w:rsidRPr="00492C04">
              <w:rPr>
                <w:rFonts w:cstheme="minorHAnsi"/>
                <w:b/>
                <w:sz w:val="20"/>
                <w:szCs w:val="20"/>
              </w:rPr>
              <w:t>Ishodi učenja:</w:t>
            </w:r>
          </w:p>
          <w:p w14:paraId="7DB53BCD" w14:textId="6D4870D2"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1. razlikuje fizičke i kemijske promjene tvari u prirodnoj sredini</w:t>
            </w:r>
          </w:p>
          <w:p w14:paraId="2CC42966" w14:textId="0F1D0A13" w:rsidR="006D135B" w:rsidRPr="00492C04" w:rsidRDefault="006D135B" w:rsidP="006D135B">
            <w:pPr>
              <w:tabs>
                <w:tab w:val="left" w:pos="7380"/>
              </w:tabs>
              <w:spacing w:after="0" w:line="240" w:lineRule="auto"/>
              <w:rPr>
                <w:rFonts w:cstheme="minorHAnsi"/>
                <w:sz w:val="20"/>
                <w:szCs w:val="20"/>
              </w:rPr>
            </w:pPr>
            <w:r w:rsidRPr="00492C04">
              <w:rPr>
                <w:rFonts w:cstheme="minorHAnsi"/>
                <w:sz w:val="20"/>
                <w:szCs w:val="20"/>
              </w:rPr>
              <w:t>2. analizira obnovljive i neobnovljive izvore energije na Zemlji</w:t>
            </w:r>
          </w:p>
          <w:p w14:paraId="7B6787C4" w14:textId="68183006" w:rsidR="00E74522" w:rsidRPr="00492C04" w:rsidRDefault="006D135B" w:rsidP="006D135B">
            <w:pPr>
              <w:spacing w:after="0" w:line="240" w:lineRule="auto"/>
              <w:rPr>
                <w:rFonts w:asciiTheme="minorHAnsi" w:hAnsiTheme="minorHAnsi" w:cstheme="minorHAnsi"/>
                <w:b/>
                <w:sz w:val="20"/>
                <w:szCs w:val="20"/>
              </w:rPr>
            </w:pPr>
            <w:r w:rsidRPr="00492C04">
              <w:rPr>
                <w:rFonts w:cstheme="minorHAnsi"/>
                <w:sz w:val="20"/>
                <w:szCs w:val="20"/>
              </w:rPr>
              <w:t>3. objašnjava važnost energije i analizira racionalnu uporabu energetskih resursa u skladu s očuvanjem prirode.</w:t>
            </w:r>
          </w:p>
        </w:tc>
      </w:tr>
      <w:tr w:rsidR="006D135B" w:rsidRPr="00492C04" w14:paraId="27E78C31"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775F8E6B" w14:textId="086A296C"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lastRenderedPageBreak/>
              <w:t xml:space="preserve">2. </w:t>
            </w:r>
            <w:r w:rsidR="006D135B" w:rsidRPr="00492C04">
              <w:rPr>
                <w:rFonts w:cstheme="minorHAnsi"/>
                <w:b/>
                <w:sz w:val="20"/>
                <w:szCs w:val="20"/>
              </w:rPr>
              <w:t>Geografske informacijske tehnologije</w:t>
            </w:r>
          </w:p>
        </w:tc>
      </w:tr>
      <w:tr w:rsidR="00E74522" w:rsidRPr="00492C04" w14:paraId="60391C8D" w14:textId="77777777" w:rsidTr="00E74522">
        <w:trPr>
          <w:trHeight w:val="938"/>
          <w:jc w:val="center"/>
        </w:trPr>
        <w:tc>
          <w:tcPr>
            <w:tcW w:w="9039" w:type="dxa"/>
            <w:shd w:val="clear" w:color="auto" w:fill="FFFFCC"/>
            <w:tcMar>
              <w:top w:w="57" w:type="dxa"/>
              <w:left w:w="115" w:type="dxa"/>
              <w:bottom w:w="57" w:type="dxa"/>
              <w:right w:w="115" w:type="dxa"/>
            </w:tcMar>
            <w:vAlign w:val="center"/>
          </w:tcPr>
          <w:p w14:paraId="2833B10E" w14:textId="77777777" w:rsidR="006D135B" w:rsidRPr="00492C04" w:rsidRDefault="006D135B" w:rsidP="006D135B">
            <w:pPr>
              <w:tabs>
                <w:tab w:val="left" w:pos="7380"/>
              </w:tabs>
              <w:spacing w:after="0" w:line="240" w:lineRule="auto"/>
              <w:ind w:left="284" w:hanging="284"/>
              <w:rPr>
                <w:rFonts w:cstheme="minorHAnsi"/>
                <w:b/>
                <w:sz w:val="20"/>
                <w:szCs w:val="20"/>
              </w:rPr>
            </w:pPr>
            <w:r w:rsidRPr="00492C04">
              <w:rPr>
                <w:rFonts w:cstheme="minorHAnsi"/>
                <w:b/>
                <w:sz w:val="20"/>
                <w:szCs w:val="20"/>
              </w:rPr>
              <w:t>Ishodi učenja:</w:t>
            </w:r>
          </w:p>
          <w:p w14:paraId="621C306A" w14:textId="6277B878"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1. analizira različite izvore informacija pri rješavanju problema</w:t>
            </w:r>
          </w:p>
          <w:p w14:paraId="3EFBE2D0" w14:textId="25ECAD6F" w:rsidR="00E74522" w:rsidRPr="00492C04" w:rsidRDefault="006D135B" w:rsidP="006D135B">
            <w:pPr>
              <w:spacing w:after="0" w:line="240" w:lineRule="auto"/>
              <w:ind w:left="-57"/>
              <w:rPr>
                <w:rFonts w:asciiTheme="minorHAnsi" w:hAnsiTheme="minorHAnsi" w:cstheme="minorHAnsi"/>
                <w:b/>
                <w:sz w:val="20"/>
                <w:szCs w:val="20"/>
              </w:rPr>
            </w:pPr>
            <w:r w:rsidRPr="00492C04">
              <w:rPr>
                <w:rFonts w:cstheme="minorHAnsi"/>
                <w:sz w:val="20"/>
                <w:szCs w:val="20"/>
              </w:rPr>
              <w:t>2. koristi se informacijsko-komunikacijskim tehnologijama (IKT) u različitim oblicima terenske nastave.</w:t>
            </w:r>
          </w:p>
        </w:tc>
      </w:tr>
      <w:tr w:rsidR="006D135B" w:rsidRPr="00492C04" w14:paraId="2C011D38"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78FA0E3C" w14:textId="6BC3B952"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3. </w:t>
            </w:r>
            <w:r w:rsidR="006D135B" w:rsidRPr="00492C04">
              <w:rPr>
                <w:rFonts w:cstheme="minorHAnsi"/>
                <w:b/>
                <w:sz w:val="20"/>
                <w:szCs w:val="20"/>
              </w:rPr>
              <w:t>Održivi razvoj</w:t>
            </w:r>
          </w:p>
        </w:tc>
      </w:tr>
      <w:tr w:rsidR="00E74522" w:rsidRPr="00492C04" w14:paraId="1A594370" w14:textId="77777777" w:rsidTr="00E74522">
        <w:trPr>
          <w:trHeight w:val="924"/>
          <w:jc w:val="center"/>
        </w:trPr>
        <w:tc>
          <w:tcPr>
            <w:tcW w:w="9039" w:type="dxa"/>
            <w:shd w:val="clear" w:color="auto" w:fill="FFFFCC"/>
            <w:tcMar>
              <w:top w:w="57" w:type="dxa"/>
              <w:left w:w="115" w:type="dxa"/>
              <w:bottom w:w="57" w:type="dxa"/>
              <w:right w:w="115" w:type="dxa"/>
            </w:tcMar>
            <w:vAlign w:val="center"/>
          </w:tcPr>
          <w:p w14:paraId="002C9B70" w14:textId="77777777" w:rsidR="006D135B" w:rsidRPr="00492C04" w:rsidRDefault="006D135B" w:rsidP="006D135B">
            <w:pPr>
              <w:tabs>
                <w:tab w:val="left" w:pos="7380"/>
              </w:tabs>
              <w:spacing w:after="0" w:line="240" w:lineRule="auto"/>
              <w:ind w:left="128" w:hanging="128"/>
              <w:rPr>
                <w:rFonts w:cstheme="minorHAnsi"/>
                <w:b/>
                <w:sz w:val="20"/>
                <w:szCs w:val="20"/>
              </w:rPr>
            </w:pPr>
            <w:r w:rsidRPr="00492C04">
              <w:rPr>
                <w:rFonts w:cstheme="minorHAnsi"/>
                <w:b/>
                <w:sz w:val="20"/>
                <w:szCs w:val="20"/>
              </w:rPr>
              <w:t>Ishodi učenja:</w:t>
            </w:r>
          </w:p>
          <w:p w14:paraId="4A53D0C8" w14:textId="60BAA6E5" w:rsidR="006D135B" w:rsidRPr="00492C04" w:rsidRDefault="006D135B" w:rsidP="006D135B">
            <w:pPr>
              <w:tabs>
                <w:tab w:val="left" w:pos="7380"/>
              </w:tabs>
              <w:spacing w:after="0" w:line="240" w:lineRule="auto"/>
              <w:rPr>
                <w:rFonts w:cstheme="minorHAnsi"/>
                <w:b/>
                <w:sz w:val="20"/>
                <w:szCs w:val="20"/>
              </w:rPr>
            </w:pPr>
            <w:r w:rsidRPr="00492C04">
              <w:rPr>
                <w:rFonts w:cstheme="minorHAnsi"/>
                <w:sz w:val="20"/>
                <w:szCs w:val="20"/>
              </w:rPr>
              <w:t>1. uočava važnost očuvanja prirodnih bogatstava i kulturne baštine</w:t>
            </w:r>
          </w:p>
          <w:p w14:paraId="0C7D723C" w14:textId="73A188FD" w:rsidR="006D135B" w:rsidRPr="00492C04" w:rsidRDefault="006D135B" w:rsidP="006D135B">
            <w:pPr>
              <w:tabs>
                <w:tab w:val="left" w:pos="7380"/>
              </w:tabs>
              <w:spacing w:after="0" w:line="240" w:lineRule="auto"/>
              <w:rPr>
                <w:rFonts w:cstheme="minorHAnsi"/>
                <w:b/>
                <w:sz w:val="20"/>
                <w:szCs w:val="20"/>
              </w:rPr>
            </w:pPr>
            <w:r w:rsidRPr="00492C04">
              <w:rPr>
                <w:rFonts w:cstheme="minorHAnsi"/>
                <w:sz w:val="20"/>
                <w:szCs w:val="20"/>
              </w:rPr>
              <w:t>2. analizira ekonomski razvoj društva povezujući ga s aktivnostima zaštite okoliša</w:t>
            </w:r>
          </w:p>
          <w:p w14:paraId="43942709" w14:textId="17113E09" w:rsidR="006D135B" w:rsidRPr="00492C04" w:rsidRDefault="006D135B" w:rsidP="006D135B">
            <w:pPr>
              <w:tabs>
                <w:tab w:val="left" w:pos="7380"/>
              </w:tabs>
              <w:spacing w:after="0" w:line="240" w:lineRule="auto"/>
              <w:rPr>
                <w:rFonts w:cstheme="minorHAnsi"/>
                <w:b/>
                <w:sz w:val="20"/>
                <w:szCs w:val="20"/>
              </w:rPr>
            </w:pPr>
            <w:r w:rsidRPr="00492C04">
              <w:rPr>
                <w:rFonts w:cstheme="minorHAnsi"/>
                <w:sz w:val="20"/>
                <w:szCs w:val="20"/>
              </w:rPr>
              <w:t>3. dovodi u vezu tehnološki napredak i brojnost populacije s preobrazbom prirodne sredine</w:t>
            </w:r>
          </w:p>
          <w:p w14:paraId="2521BCEB" w14:textId="0B8596F2" w:rsidR="00E74522" w:rsidRPr="00492C04" w:rsidRDefault="006D135B" w:rsidP="006D135B">
            <w:pPr>
              <w:tabs>
                <w:tab w:val="left" w:pos="7380"/>
              </w:tabs>
              <w:spacing w:after="0" w:line="240" w:lineRule="auto"/>
              <w:rPr>
                <w:rFonts w:asciiTheme="minorHAnsi" w:hAnsiTheme="minorHAnsi" w:cstheme="minorHAnsi"/>
                <w:b/>
                <w:sz w:val="20"/>
                <w:szCs w:val="20"/>
              </w:rPr>
            </w:pPr>
            <w:r w:rsidRPr="00492C04">
              <w:rPr>
                <w:rFonts w:cstheme="minorHAnsi"/>
                <w:sz w:val="20"/>
                <w:szCs w:val="20"/>
              </w:rPr>
              <w:t>4. predlaže mjere unaprjeđenja zaštite okoliša.</w:t>
            </w:r>
          </w:p>
        </w:tc>
      </w:tr>
      <w:tr w:rsidR="00E74522" w:rsidRPr="00492C04" w14:paraId="6A7B4FE2" w14:textId="77777777" w:rsidTr="00E56117">
        <w:trPr>
          <w:trHeight w:val="214"/>
          <w:jc w:val="center"/>
        </w:trPr>
        <w:tc>
          <w:tcPr>
            <w:tcW w:w="9039" w:type="dxa"/>
            <w:shd w:val="clear" w:color="auto" w:fill="D6DCB4"/>
            <w:tcMar>
              <w:top w:w="57" w:type="dxa"/>
              <w:left w:w="115" w:type="dxa"/>
              <w:bottom w:w="57" w:type="dxa"/>
              <w:right w:w="115" w:type="dxa"/>
            </w:tcMar>
            <w:vAlign w:val="center"/>
          </w:tcPr>
          <w:p w14:paraId="6D7CDEC6" w14:textId="3661BB9F" w:rsidR="00E74522" w:rsidRPr="00492C04" w:rsidRDefault="000226B1" w:rsidP="00E74522">
            <w:pPr>
              <w:spacing w:after="0" w:line="240" w:lineRule="auto"/>
              <w:rPr>
                <w:rFonts w:asciiTheme="minorHAnsi" w:hAnsiTheme="minorHAnsi" w:cstheme="minorHAnsi"/>
                <w:sz w:val="20"/>
                <w:szCs w:val="20"/>
              </w:rPr>
            </w:pPr>
            <w:r>
              <w:rPr>
                <w:rFonts w:asciiTheme="minorHAnsi" w:hAnsiTheme="minorHAnsi" w:cstheme="minorHAnsi"/>
                <w:b/>
                <w:bCs/>
                <w:sz w:val="20"/>
                <w:szCs w:val="20"/>
              </w:rPr>
              <w:t xml:space="preserve">4. </w:t>
            </w:r>
            <w:r w:rsidR="00E74522" w:rsidRPr="00492C04">
              <w:rPr>
                <w:rFonts w:asciiTheme="minorHAnsi" w:hAnsiTheme="minorHAnsi" w:cstheme="minorHAnsi"/>
                <w:b/>
                <w:bCs/>
                <w:sz w:val="20"/>
                <w:szCs w:val="20"/>
              </w:rPr>
              <w:t>REGIONALNA GEOGRAFIJA</w:t>
            </w:r>
          </w:p>
        </w:tc>
      </w:tr>
      <w:tr w:rsidR="00E74522" w:rsidRPr="00492C04" w14:paraId="016B9AB9" w14:textId="77777777" w:rsidTr="00E74522">
        <w:trPr>
          <w:trHeight w:val="25"/>
          <w:jc w:val="center"/>
        </w:trPr>
        <w:tc>
          <w:tcPr>
            <w:tcW w:w="9039" w:type="dxa"/>
            <w:shd w:val="clear" w:color="auto" w:fill="FFFF00"/>
            <w:tcMar>
              <w:top w:w="57" w:type="dxa"/>
              <w:left w:w="115" w:type="dxa"/>
              <w:bottom w:w="57" w:type="dxa"/>
              <w:right w:w="115" w:type="dxa"/>
            </w:tcMar>
            <w:vAlign w:val="center"/>
          </w:tcPr>
          <w:p w14:paraId="17B477FB" w14:textId="4EA97B9E" w:rsidR="00E74522" w:rsidRPr="00492C04" w:rsidRDefault="000226B1" w:rsidP="00E74522">
            <w:pPr>
              <w:spacing w:after="0" w:line="240" w:lineRule="auto"/>
              <w:rPr>
                <w:rFonts w:asciiTheme="minorHAnsi" w:hAnsiTheme="minorHAnsi" w:cstheme="minorHAnsi"/>
                <w:b/>
                <w:sz w:val="20"/>
                <w:szCs w:val="20"/>
              </w:rPr>
            </w:pPr>
            <w:r>
              <w:rPr>
                <w:rFonts w:cstheme="minorHAnsi"/>
                <w:b/>
                <w:sz w:val="20"/>
                <w:szCs w:val="20"/>
              </w:rPr>
              <w:t xml:space="preserve">1. </w:t>
            </w:r>
            <w:r w:rsidR="006D135B" w:rsidRPr="00492C04">
              <w:rPr>
                <w:rFonts w:cstheme="minorHAnsi"/>
                <w:b/>
                <w:sz w:val="20"/>
                <w:szCs w:val="20"/>
              </w:rPr>
              <w:t>Europski kontinent</w:t>
            </w:r>
          </w:p>
        </w:tc>
      </w:tr>
      <w:tr w:rsidR="00E74522" w:rsidRPr="00492C04" w14:paraId="6E909C38" w14:textId="77777777" w:rsidTr="00E74522">
        <w:trPr>
          <w:trHeight w:val="940"/>
          <w:jc w:val="center"/>
        </w:trPr>
        <w:tc>
          <w:tcPr>
            <w:tcW w:w="9039" w:type="dxa"/>
            <w:shd w:val="clear" w:color="auto" w:fill="FFFFCC"/>
            <w:tcMar>
              <w:top w:w="57" w:type="dxa"/>
              <w:left w:w="115" w:type="dxa"/>
              <w:bottom w:w="57" w:type="dxa"/>
              <w:right w:w="115" w:type="dxa"/>
            </w:tcMar>
            <w:vAlign w:val="center"/>
          </w:tcPr>
          <w:p w14:paraId="1FF769EC" w14:textId="77777777" w:rsidR="006D135B" w:rsidRPr="00492C04" w:rsidRDefault="006D135B" w:rsidP="006D135B">
            <w:pPr>
              <w:tabs>
                <w:tab w:val="left" w:pos="7380"/>
              </w:tabs>
              <w:spacing w:after="0" w:line="240" w:lineRule="auto"/>
              <w:rPr>
                <w:rFonts w:cstheme="minorHAnsi"/>
                <w:b/>
                <w:sz w:val="20"/>
                <w:szCs w:val="20"/>
              </w:rPr>
            </w:pPr>
            <w:r w:rsidRPr="00492C04">
              <w:rPr>
                <w:rFonts w:cstheme="minorHAnsi"/>
                <w:b/>
                <w:sz w:val="20"/>
                <w:szCs w:val="20"/>
              </w:rPr>
              <w:t>Ishodi učenja:</w:t>
            </w:r>
          </w:p>
          <w:p w14:paraId="71A74F29" w14:textId="5C7A6653"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1. analizira geografski položaj i granice Europe i uspoređuje njezinu veličinu s drugim kontinentima</w:t>
            </w:r>
          </w:p>
          <w:p w14:paraId="3A94BC39" w14:textId="5EB453A5"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2. objašnjava prirodno-geografske i društveno-geografske odlike Europe</w:t>
            </w:r>
          </w:p>
          <w:p w14:paraId="7705B8EF" w14:textId="46F9C472" w:rsidR="006D135B" w:rsidRPr="00492C04" w:rsidRDefault="006D135B" w:rsidP="006D135B">
            <w:pPr>
              <w:tabs>
                <w:tab w:val="left" w:pos="7380"/>
              </w:tabs>
              <w:spacing w:after="0" w:line="240" w:lineRule="auto"/>
              <w:ind w:left="-57"/>
              <w:rPr>
                <w:rFonts w:cstheme="minorHAnsi"/>
                <w:sz w:val="20"/>
                <w:szCs w:val="20"/>
              </w:rPr>
            </w:pPr>
            <w:r w:rsidRPr="00492C04">
              <w:rPr>
                <w:rFonts w:cstheme="minorHAnsi"/>
                <w:sz w:val="20"/>
                <w:szCs w:val="20"/>
              </w:rPr>
              <w:t>3. analizira povezanost geografskih regija Europe</w:t>
            </w:r>
          </w:p>
          <w:p w14:paraId="75E1B2AD" w14:textId="76F22BA4" w:rsidR="00E74522" w:rsidRPr="00492C04" w:rsidRDefault="006D135B" w:rsidP="006D135B">
            <w:pPr>
              <w:tabs>
                <w:tab w:val="left" w:pos="284"/>
              </w:tabs>
              <w:spacing w:after="0" w:line="240" w:lineRule="auto"/>
              <w:ind w:left="-57"/>
              <w:rPr>
                <w:rFonts w:asciiTheme="minorHAnsi" w:hAnsiTheme="minorHAnsi" w:cstheme="minorHAnsi"/>
                <w:b/>
                <w:sz w:val="20"/>
                <w:szCs w:val="20"/>
              </w:rPr>
            </w:pPr>
            <w:r w:rsidRPr="00492C04">
              <w:rPr>
                <w:rFonts w:cstheme="minorHAnsi"/>
                <w:sz w:val="20"/>
                <w:szCs w:val="20"/>
              </w:rPr>
              <w:t>4. objašnjava ulogu Europske unije u procesu ujedinjenja Europe.</w:t>
            </w:r>
          </w:p>
        </w:tc>
      </w:tr>
      <w:tr w:rsidR="006D135B" w:rsidRPr="00492C04" w14:paraId="164BE12B"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41CAA5EA" w14:textId="56F84DEA"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2. </w:t>
            </w:r>
            <w:r w:rsidR="006D135B" w:rsidRPr="00492C04">
              <w:rPr>
                <w:rFonts w:cstheme="minorHAnsi"/>
                <w:b/>
                <w:sz w:val="20"/>
                <w:szCs w:val="20"/>
              </w:rPr>
              <w:t>Izvaneuropski kontinenti</w:t>
            </w:r>
          </w:p>
        </w:tc>
      </w:tr>
      <w:tr w:rsidR="00E74522" w:rsidRPr="00492C04" w14:paraId="7BA8DA69" w14:textId="77777777" w:rsidTr="00E74522">
        <w:trPr>
          <w:trHeight w:val="891"/>
          <w:jc w:val="center"/>
        </w:trPr>
        <w:tc>
          <w:tcPr>
            <w:tcW w:w="9039" w:type="dxa"/>
            <w:shd w:val="clear" w:color="auto" w:fill="FFFFCC"/>
            <w:tcMar>
              <w:top w:w="57" w:type="dxa"/>
              <w:left w:w="115" w:type="dxa"/>
              <w:bottom w:w="57" w:type="dxa"/>
              <w:right w:w="115" w:type="dxa"/>
            </w:tcMar>
            <w:vAlign w:val="center"/>
          </w:tcPr>
          <w:p w14:paraId="5F5DB299" w14:textId="77777777" w:rsidR="006D135B" w:rsidRPr="00492C04" w:rsidRDefault="006D135B" w:rsidP="006D135B">
            <w:pPr>
              <w:tabs>
                <w:tab w:val="left" w:pos="7380"/>
              </w:tabs>
              <w:spacing w:after="0" w:line="240" w:lineRule="auto"/>
              <w:ind w:left="218" w:hanging="180"/>
              <w:rPr>
                <w:rFonts w:cstheme="minorHAnsi"/>
                <w:b/>
                <w:sz w:val="20"/>
                <w:szCs w:val="20"/>
              </w:rPr>
            </w:pPr>
            <w:r w:rsidRPr="00492C04">
              <w:rPr>
                <w:rFonts w:cstheme="minorHAnsi"/>
                <w:b/>
                <w:sz w:val="20"/>
                <w:szCs w:val="20"/>
              </w:rPr>
              <w:t>Ishodi učenja:</w:t>
            </w:r>
          </w:p>
          <w:p w14:paraId="28997F6F" w14:textId="2C51F8F6" w:rsidR="006D135B" w:rsidRPr="00492C04" w:rsidRDefault="00A10D7F" w:rsidP="00A10D7F">
            <w:pPr>
              <w:tabs>
                <w:tab w:val="left" w:pos="7380"/>
              </w:tabs>
              <w:spacing w:after="0" w:line="240" w:lineRule="auto"/>
              <w:ind w:left="-57"/>
              <w:rPr>
                <w:rFonts w:cstheme="minorHAnsi"/>
                <w:sz w:val="20"/>
                <w:szCs w:val="20"/>
              </w:rPr>
            </w:pPr>
            <w:r w:rsidRPr="00492C04">
              <w:rPr>
                <w:rFonts w:cstheme="minorHAnsi"/>
                <w:sz w:val="20"/>
                <w:szCs w:val="20"/>
              </w:rPr>
              <w:t xml:space="preserve">1. </w:t>
            </w:r>
            <w:r w:rsidR="006D135B" w:rsidRPr="00492C04">
              <w:rPr>
                <w:rFonts w:cstheme="minorHAnsi"/>
                <w:sz w:val="20"/>
                <w:szCs w:val="20"/>
              </w:rPr>
              <w:t>objašnjava geografski položaj, veličinu i granice izvaneuropskih kontinenata</w:t>
            </w:r>
          </w:p>
          <w:p w14:paraId="23BA95B9" w14:textId="5FC8AE63" w:rsidR="006D135B" w:rsidRPr="00492C04" w:rsidRDefault="00A10D7F" w:rsidP="00A10D7F">
            <w:pPr>
              <w:tabs>
                <w:tab w:val="left" w:pos="7380"/>
              </w:tabs>
              <w:spacing w:after="0" w:line="240" w:lineRule="auto"/>
              <w:ind w:left="-57"/>
              <w:rPr>
                <w:rFonts w:cstheme="minorHAnsi"/>
                <w:sz w:val="20"/>
                <w:szCs w:val="20"/>
              </w:rPr>
            </w:pPr>
            <w:r w:rsidRPr="00492C04">
              <w:rPr>
                <w:rFonts w:cstheme="minorHAnsi"/>
                <w:sz w:val="20"/>
                <w:szCs w:val="20"/>
              </w:rPr>
              <w:t xml:space="preserve">2. </w:t>
            </w:r>
            <w:r w:rsidR="006D135B" w:rsidRPr="00492C04">
              <w:rPr>
                <w:rFonts w:cstheme="minorHAnsi"/>
                <w:sz w:val="20"/>
                <w:szCs w:val="20"/>
              </w:rPr>
              <w:t>analizira fizičko-geografske karakteristike izvaneuropskih kontinenata</w:t>
            </w:r>
          </w:p>
          <w:p w14:paraId="480EB039" w14:textId="30D6EE92" w:rsidR="006D135B" w:rsidRPr="00492C04" w:rsidRDefault="00A10D7F" w:rsidP="00A10D7F">
            <w:pPr>
              <w:tabs>
                <w:tab w:val="left" w:pos="7380"/>
              </w:tabs>
              <w:spacing w:after="0" w:line="240" w:lineRule="auto"/>
              <w:ind w:left="-57"/>
              <w:rPr>
                <w:rFonts w:cstheme="minorHAnsi"/>
                <w:sz w:val="20"/>
                <w:szCs w:val="20"/>
              </w:rPr>
            </w:pPr>
            <w:r w:rsidRPr="00492C04">
              <w:rPr>
                <w:rFonts w:cstheme="minorHAnsi"/>
                <w:sz w:val="20"/>
                <w:szCs w:val="20"/>
              </w:rPr>
              <w:t xml:space="preserve">3. </w:t>
            </w:r>
            <w:r w:rsidR="006D135B" w:rsidRPr="00492C04">
              <w:rPr>
                <w:rFonts w:cstheme="minorHAnsi"/>
                <w:sz w:val="20"/>
                <w:szCs w:val="20"/>
              </w:rPr>
              <w:t>uočava sličnosti i razlike u društveno-ekonomskom razvoju izvaneuropskih kontinenata</w:t>
            </w:r>
          </w:p>
          <w:p w14:paraId="66D7B0DC" w14:textId="408B3260" w:rsidR="00E74522" w:rsidRPr="00492C04" w:rsidRDefault="00A10D7F" w:rsidP="00A10D7F">
            <w:pPr>
              <w:spacing w:after="0" w:line="240" w:lineRule="auto"/>
              <w:ind w:left="-57"/>
              <w:rPr>
                <w:rFonts w:asciiTheme="minorHAnsi" w:hAnsiTheme="minorHAnsi" w:cstheme="minorHAnsi"/>
                <w:b/>
                <w:sz w:val="20"/>
                <w:szCs w:val="20"/>
              </w:rPr>
            </w:pPr>
            <w:r w:rsidRPr="00492C04">
              <w:rPr>
                <w:rFonts w:cstheme="minorHAnsi"/>
                <w:sz w:val="20"/>
                <w:szCs w:val="20"/>
              </w:rPr>
              <w:t xml:space="preserve">4. </w:t>
            </w:r>
            <w:r w:rsidR="006D135B" w:rsidRPr="00492C04">
              <w:rPr>
                <w:rFonts w:cstheme="minorHAnsi"/>
                <w:sz w:val="20"/>
                <w:szCs w:val="20"/>
              </w:rPr>
              <w:t>objašnjava posljedice kolonijalne zavisnosti pojedinih izvaneuropskih kontinenata.</w:t>
            </w:r>
          </w:p>
        </w:tc>
      </w:tr>
      <w:tr w:rsidR="006D135B" w:rsidRPr="00492C04" w14:paraId="3221BD7E" w14:textId="77777777" w:rsidTr="006D135B">
        <w:trPr>
          <w:trHeight w:val="187"/>
          <w:jc w:val="center"/>
        </w:trPr>
        <w:tc>
          <w:tcPr>
            <w:tcW w:w="9039" w:type="dxa"/>
            <w:shd w:val="clear" w:color="auto" w:fill="FFFF00"/>
            <w:tcMar>
              <w:top w:w="57" w:type="dxa"/>
              <w:left w:w="115" w:type="dxa"/>
              <w:bottom w:w="57" w:type="dxa"/>
              <w:right w:w="115" w:type="dxa"/>
            </w:tcMar>
            <w:vAlign w:val="center"/>
          </w:tcPr>
          <w:p w14:paraId="7809FC52" w14:textId="0ED1EAF8" w:rsidR="006D135B" w:rsidRPr="00492C04" w:rsidRDefault="000226B1" w:rsidP="006D135B">
            <w:pPr>
              <w:spacing w:after="0" w:line="240" w:lineRule="auto"/>
              <w:rPr>
                <w:rFonts w:asciiTheme="minorHAnsi" w:hAnsiTheme="minorHAnsi" w:cstheme="minorHAnsi"/>
                <w:b/>
                <w:sz w:val="20"/>
                <w:szCs w:val="20"/>
              </w:rPr>
            </w:pPr>
            <w:r>
              <w:rPr>
                <w:rFonts w:cstheme="minorHAnsi"/>
                <w:b/>
                <w:sz w:val="20"/>
                <w:szCs w:val="20"/>
              </w:rPr>
              <w:t xml:space="preserve">3. </w:t>
            </w:r>
            <w:r w:rsidR="00A10D7F" w:rsidRPr="00492C04">
              <w:rPr>
                <w:rFonts w:cstheme="minorHAnsi"/>
                <w:b/>
                <w:sz w:val="20"/>
                <w:szCs w:val="20"/>
              </w:rPr>
              <w:t>Geografija BiH</w:t>
            </w:r>
          </w:p>
        </w:tc>
      </w:tr>
      <w:tr w:rsidR="00E74522" w:rsidRPr="00492C04" w14:paraId="1F572E7A" w14:textId="77777777" w:rsidTr="00E74522">
        <w:trPr>
          <w:trHeight w:val="891"/>
          <w:jc w:val="center"/>
        </w:trPr>
        <w:tc>
          <w:tcPr>
            <w:tcW w:w="9039" w:type="dxa"/>
            <w:shd w:val="clear" w:color="auto" w:fill="FFFFCC"/>
            <w:tcMar>
              <w:top w:w="57" w:type="dxa"/>
              <w:left w:w="115" w:type="dxa"/>
              <w:bottom w:w="57" w:type="dxa"/>
              <w:right w:w="115" w:type="dxa"/>
            </w:tcMar>
            <w:vAlign w:val="center"/>
          </w:tcPr>
          <w:p w14:paraId="1C67E447" w14:textId="77777777" w:rsidR="00A10D7F" w:rsidRPr="00492C04" w:rsidRDefault="00A10D7F" w:rsidP="00A10D7F">
            <w:pPr>
              <w:tabs>
                <w:tab w:val="left" w:pos="7380"/>
              </w:tabs>
              <w:spacing w:after="0" w:line="240" w:lineRule="auto"/>
              <w:ind w:left="38"/>
              <w:rPr>
                <w:rFonts w:cstheme="minorHAnsi"/>
                <w:b/>
                <w:sz w:val="20"/>
                <w:szCs w:val="20"/>
              </w:rPr>
            </w:pPr>
            <w:r w:rsidRPr="00492C04">
              <w:rPr>
                <w:rFonts w:cstheme="minorHAnsi"/>
                <w:b/>
                <w:sz w:val="20"/>
                <w:szCs w:val="20"/>
              </w:rPr>
              <w:t>Ishodi učenja:</w:t>
            </w:r>
          </w:p>
          <w:p w14:paraId="58AD4917" w14:textId="31E0C8F4" w:rsidR="00A10D7F" w:rsidRPr="00492C04" w:rsidRDefault="00A10D7F" w:rsidP="00A10D7F">
            <w:pPr>
              <w:tabs>
                <w:tab w:val="left" w:pos="7380"/>
              </w:tabs>
              <w:spacing w:after="0" w:line="240" w:lineRule="auto"/>
              <w:rPr>
                <w:rFonts w:cstheme="minorHAnsi"/>
                <w:sz w:val="20"/>
                <w:szCs w:val="20"/>
              </w:rPr>
            </w:pPr>
            <w:r w:rsidRPr="00492C04">
              <w:rPr>
                <w:rFonts w:cstheme="minorHAnsi"/>
                <w:sz w:val="20"/>
                <w:szCs w:val="20"/>
              </w:rPr>
              <w:t>1. analizira povijesni i teritorijalni razvoj države BiH</w:t>
            </w:r>
          </w:p>
          <w:p w14:paraId="0AD9D445" w14:textId="178A127C" w:rsidR="00A10D7F" w:rsidRPr="00492C04" w:rsidRDefault="00A10D7F" w:rsidP="00A10D7F">
            <w:pPr>
              <w:tabs>
                <w:tab w:val="left" w:pos="7380"/>
              </w:tabs>
              <w:spacing w:after="0" w:line="240" w:lineRule="auto"/>
              <w:rPr>
                <w:rFonts w:cstheme="minorHAnsi"/>
                <w:sz w:val="20"/>
                <w:szCs w:val="20"/>
              </w:rPr>
            </w:pPr>
            <w:r w:rsidRPr="00492C04">
              <w:rPr>
                <w:rFonts w:cstheme="minorHAnsi"/>
                <w:sz w:val="20"/>
                <w:szCs w:val="20"/>
              </w:rPr>
              <w:t xml:space="preserve">2. razlikuje prirodno-geografska i društveno-geografska obilježja BiH </w:t>
            </w:r>
          </w:p>
          <w:p w14:paraId="61B11788" w14:textId="26F3CA5B" w:rsidR="00A10D7F" w:rsidRPr="00492C04" w:rsidRDefault="00A10D7F" w:rsidP="00A10D7F">
            <w:pPr>
              <w:tabs>
                <w:tab w:val="left" w:pos="7380"/>
              </w:tabs>
              <w:spacing w:after="0" w:line="240" w:lineRule="auto"/>
              <w:rPr>
                <w:rFonts w:cstheme="minorHAnsi"/>
                <w:sz w:val="20"/>
                <w:szCs w:val="20"/>
              </w:rPr>
            </w:pPr>
            <w:r w:rsidRPr="00492C04">
              <w:rPr>
                <w:rFonts w:cstheme="minorHAnsi"/>
                <w:sz w:val="20"/>
                <w:szCs w:val="20"/>
              </w:rPr>
              <w:t>3. analizira veze između BiH i međunarodnih integracija</w:t>
            </w:r>
          </w:p>
          <w:p w14:paraId="0B24D6F5" w14:textId="61E0ACA6" w:rsidR="00E74522" w:rsidRPr="00492C04" w:rsidRDefault="00A10D7F" w:rsidP="00A10D7F">
            <w:pPr>
              <w:spacing w:after="0" w:line="240" w:lineRule="auto"/>
              <w:rPr>
                <w:rFonts w:asciiTheme="minorHAnsi" w:hAnsiTheme="minorHAnsi" w:cstheme="minorHAnsi"/>
                <w:b/>
                <w:sz w:val="20"/>
                <w:szCs w:val="20"/>
              </w:rPr>
            </w:pPr>
            <w:r w:rsidRPr="00492C04">
              <w:rPr>
                <w:rFonts w:cstheme="minorHAnsi"/>
                <w:sz w:val="20"/>
                <w:szCs w:val="20"/>
              </w:rPr>
              <w:t>4. objašnjava prirodno-geografska i društveno-geografska obilježja susjednih zemalja.</w:t>
            </w:r>
          </w:p>
        </w:tc>
      </w:tr>
    </w:tbl>
    <w:p w14:paraId="33BB2E4D" w14:textId="77777777" w:rsidR="00E74522" w:rsidRDefault="00E74522" w:rsidP="00E74522"/>
    <w:p w14:paraId="21C6F111" w14:textId="77777777" w:rsidR="00B84421" w:rsidRPr="00492C04" w:rsidRDefault="00B84421" w:rsidP="00E74522">
      <w:pPr>
        <w:sectPr w:rsidR="00B84421" w:rsidRPr="00492C04" w:rsidSect="00E74522">
          <w:pgSz w:w="11906" w:h="16838"/>
          <w:pgMar w:top="1411" w:right="1411" w:bottom="1411" w:left="1411" w:header="706" w:footer="706" w:gutter="0"/>
          <w:cols w:space="708"/>
          <w:docGrid w:linePitch="360"/>
        </w:sectPr>
      </w:pPr>
    </w:p>
    <w:p w14:paraId="6D792244" w14:textId="77777777" w:rsidR="00B84421" w:rsidRDefault="00B84421" w:rsidP="00E74522">
      <w:pPr>
        <w:rPr>
          <w:sz w:val="36"/>
          <w:szCs w:val="36"/>
        </w:rPr>
      </w:pPr>
    </w:p>
    <w:p w14:paraId="0520D53B" w14:textId="77777777" w:rsidR="00E56117" w:rsidRDefault="00E56117" w:rsidP="00E74522">
      <w:pPr>
        <w:rPr>
          <w:sz w:val="36"/>
          <w:szCs w:val="36"/>
        </w:rPr>
      </w:pPr>
    </w:p>
    <w:p w14:paraId="57A0F50D" w14:textId="77777777" w:rsidR="00E56117" w:rsidRDefault="00E56117" w:rsidP="00E74522">
      <w:pPr>
        <w:rPr>
          <w:sz w:val="36"/>
          <w:szCs w:val="36"/>
        </w:rPr>
      </w:pPr>
    </w:p>
    <w:p w14:paraId="54E5CB8A" w14:textId="77777777" w:rsidR="00E56117" w:rsidRDefault="00E56117" w:rsidP="00E74522">
      <w:pPr>
        <w:rPr>
          <w:sz w:val="36"/>
          <w:szCs w:val="36"/>
        </w:rPr>
      </w:pPr>
    </w:p>
    <w:p w14:paraId="0EBE427B" w14:textId="77777777" w:rsidR="00E56117" w:rsidRDefault="00E56117" w:rsidP="00E74522">
      <w:pPr>
        <w:rPr>
          <w:sz w:val="36"/>
          <w:szCs w:val="36"/>
        </w:rPr>
      </w:pPr>
    </w:p>
    <w:p w14:paraId="340917E4" w14:textId="77777777" w:rsidR="00E56117" w:rsidRDefault="00E56117" w:rsidP="00E74522">
      <w:pPr>
        <w:rPr>
          <w:sz w:val="36"/>
          <w:szCs w:val="36"/>
        </w:rPr>
      </w:pPr>
    </w:p>
    <w:p w14:paraId="5BE649F0" w14:textId="77777777" w:rsidR="00E56117" w:rsidRDefault="00E56117" w:rsidP="00E74522">
      <w:pPr>
        <w:rPr>
          <w:sz w:val="36"/>
          <w:szCs w:val="36"/>
        </w:rPr>
      </w:pPr>
    </w:p>
    <w:p w14:paraId="2CAF5A4D" w14:textId="77777777" w:rsidR="00E56117" w:rsidRDefault="00E56117" w:rsidP="00E74522">
      <w:pPr>
        <w:rPr>
          <w:sz w:val="36"/>
          <w:szCs w:val="36"/>
        </w:rPr>
      </w:pPr>
    </w:p>
    <w:p w14:paraId="5E27F4D7" w14:textId="77777777" w:rsidR="00E56117" w:rsidRDefault="00E56117" w:rsidP="00E74522">
      <w:pPr>
        <w:rPr>
          <w:sz w:val="36"/>
          <w:szCs w:val="36"/>
        </w:rPr>
      </w:pPr>
    </w:p>
    <w:p w14:paraId="3DE8D723" w14:textId="77777777" w:rsidR="00E56117" w:rsidRDefault="00E56117" w:rsidP="00E74522">
      <w:pPr>
        <w:rPr>
          <w:sz w:val="36"/>
          <w:szCs w:val="36"/>
        </w:rPr>
      </w:pPr>
    </w:p>
    <w:p w14:paraId="28923D4C" w14:textId="77777777" w:rsidR="00E56117" w:rsidRDefault="00E56117" w:rsidP="00E74522">
      <w:pPr>
        <w:rPr>
          <w:sz w:val="36"/>
          <w:szCs w:val="36"/>
        </w:rPr>
      </w:pPr>
    </w:p>
    <w:p w14:paraId="0D464F73" w14:textId="77777777" w:rsidR="00E56117" w:rsidRDefault="00E56117" w:rsidP="00E74522">
      <w:pPr>
        <w:rPr>
          <w:sz w:val="36"/>
          <w:szCs w:val="36"/>
        </w:rPr>
      </w:pPr>
    </w:p>
    <w:p w14:paraId="5D62A327" w14:textId="77777777" w:rsidR="00E56117" w:rsidRDefault="00E56117" w:rsidP="00E74522">
      <w:pPr>
        <w:rPr>
          <w:sz w:val="36"/>
          <w:szCs w:val="36"/>
        </w:rPr>
      </w:pPr>
    </w:p>
    <w:p w14:paraId="2C19E7BC" w14:textId="77777777" w:rsidR="00E56117" w:rsidRDefault="00E56117" w:rsidP="00E74522">
      <w:pPr>
        <w:rPr>
          <w:sz w:val="36"/>
          <w:szCs w:val="36"/>
        </w:rPr>
      </w:pPr>
    </w:p>
    <w:p w14:paraId="78DBE598" w14:textId="77777777" w:rsidR="00E56117" w:rsidRDefault="00E56117" w:rsidP="00E74522">
      <w:pPr>
        <w:rPr>
          <w:sz w:val="36"/>
          <w:szCs w:val="36"/>
        </w:rPr>
      </w:pPr>
    </w:p>
    <w:p w14:paraId="2703F14E" w14:textId="77777777" w:rsidR="00E56117" w:rsidRDefault="00E56117" w:rsidP="00E74522">
      <w:pPr>
        <w:rPr>
          <w:sz w:val="36"/>
          <w:szCs w:val="36"/>
        </w:rPr>
      </w:pPr>
    </w:p>
    <w:p w14:paraId="5D4D0531" w14:textId="77777777" w:rsidR="00E56117" w:rsidRDefault="00E56117" w:rsidP="00E74522">
      <w:pPr>
        <w:rPr>
          <w:sz w:val="36"/>
          <w:szCs w:val="36"/>
        </w:rPr>
      </w:pPr>
    </w:p>
    <w:p w14:paraId="6ECD0A0E" w14:textId="77777777" w:rsidR="00E56117" w:rsidRDefault="00E56117" w:rsidP="00E74522">
      <w:pPr>
        <w:rPr>
          <w:sz w:val="36"/>
          <w:szCs w:val="36"/>
        </w:rPr>
      </w:pPr>
    </w:p>
    <w:p w14:paraId="4B07B272" w14:textId="77777777" w:rsidR="00E56117" w:rsidRDefault="00E56117" w:rsidP="00E74522">
      <w:pPr>
        <w:rPr>
          <w:sz w:val="36"/>
          <w:szCs w:val="36"/>
        </w:rPr>
      </w:pPr>
    </w:p>
    <w:p w14:paraId="0155A6E5" w14:textId="77777777" w:rsidR="00E56117" w:rsidRDefault="00E56117" w:rsidP="00E74522">
      <w:pPr>
        <w:rPr>
          <w:sz w:val="36"/>
          <w:szCs w:val="36"/>
        </w:rPr>
      </w:pPr>
    </w:p>
    <w:p w14:paraId="681ACFDF" w14:textId="77777777" w:rsidR="00B84421" w:rsidRDefault="00B84421" w:rsidP="00E74522">
      <w:pPr>
        <w:rPr>
          <w:sz w:val="36"/>
          <w:szCs w:val="36"/>
        </w:rPr>
      </w:pPr>
    </w:p>
    <w:p w14:paraId="5B247C71" w14:textId="77777777" w:rsidR="00B84421" w:rsidRPr="00B84421" w:rsidRDefault="00B84421" w:rsidP="00E74522">
      <w:pPr>
        <w:rPr>
          <w:sz w:val="36"/>
          <w:szCs w:val="36"/>
        </w:rPr>
      </w:pPr>
    </w:p>
    <w:p w14:paraId="2F9C1548" w14:textId="253F7ACF" w:rsidR="00E74522" w:rsidRPr="00B84421" w:rsidRDefault="00581C4F" w:rsidP="00E74522">
      <w:pPr>
        <w:autoSpaceDE w:val="0"/>
        <w:autoSpaceDN w:val="0"/>
        <w:adjustRightInd w:val="0"/>
        <w:spacing w:after="0" w:line="240" w:lineRule="auto"/>
        <w:jc w:val="center"/>
        <w:rPr>
          <w:rFonts w:asciiTheme="minorHAnsi" w:hAnsiTheme="minorHAnsi"/>
          <w:b/>
          <w:bCs/>
          <w:sz w:val="36"/>
          <w:szCs w:val="36"/>
        </w:rPr>
      </w:pPr>
      <w:r>
        <w:rPr>
          <w:rFonts w:asciiTheme="minorHAnsi" w:hAnsiTheme="minorHAnsi"/>
          <w:b/>
          <w:bCs/>
          <w:sz w:val="36"/>
          <w:szCs w:val="36"/>
        </w:rPr>
        <w:t xml:space="preserve">V. </w:t>
      </w:r>
      <w:r w:rsidR="00E74522" w:rsidRPr="00B84421">
        <w:rPr>
          <w:rFonts w:asciiTheme="minorHAnsi" w:hAnsiTheme="minorHAnsi"/>
          <w:b/>
          <w:bCs/>
          <w:sz w:val="36"/>
          <w:szCs w:val="36"/>
        </w:rPr>
        <w:t>DRUŠTVENO-HUMANISTIČKO PODRUČJE</w:t>
      </w:r>
    </w:p>
    <w:p w14:paraId="11E948D2" w14:textId="77777777" w:rsidR="00E74522" w:rsidRPr="00492C04" w:rsidRDefault="00E74522" w:rsidP="00E74522">
      <w:pPr>
        <w:autoSpaceDE w:val="0"/>
        <w:autoSpaceDN w:val="0"/>
        <w:adjustRightInd w:val="0"/>
        <w:spacing w:after="0" w:line="240" w:lineRule="auto"/>
        <w:jc w:val="center"/>
        <w:rPr>
          <w:rFonts w:asciiTheme="minorHAnsi" w:hAnsiTheme="minorHAnsi"/>
          <w:b/>
          <w:bCs/>
          <w:sz w:val="32"/>
          <w:szCs w:val="32"/>
        </w:rPr>
      </w:pPr>
    </w:p>
    <w:p w14:paraId="3D9B55B7" w14:textId="77777777" w:rsidR="00E74522" w:rsidRPr="00492C04" w:rsidRDefault="00E74522" w:rsidP="00E74522">
      <w:pPr>
        <w:autoSpaceDE w:val="0"/>
        <w:autoSpaceDN w:val="0"/>
        <w:adjustRightInd w:val="0"/>
        <w:spacing w:after="0" w:line="240" w:lineRule="auto"/>
        <w:jc w:val="center"/>
        <w:rPr>
          <w:rFonts w:asciiTheme="minorHAnsi" w:hAnsiTheme="minorHAnsi"/>
          <w:b/>
          <w:bCs/>
          <w:sz w:val="32"/>
          <w:szCs w:val="32"/>
        </w:rPr>
      </w:pPr>
    </w:p>
    <w:p w14:paraId="1235E76F" w14:textId="40320B70" w:rsidR="008B1CA3" w:rsidRPr="008B1CA3" w:rsidRDefault="00E74522" w:rsidP="008B1CA3">
      <w:pPr>
        <w:pStyle w:val="ListParagraph"/>
        <w:numPr>
          <w:ilvl w:val="0"/>
          <w:numId w:val="174"/>
        </w:numPr>
        <w:autoSpaceDE w:val="0"/>
        <w:autoSpaceDN w:val="0"/>
        <w:adjustRightInd w:val="0"/>
        <w:spacing w:after="0" w:line="240" w:lineRule="auto"/>
        <w:jc w:val="center"/>
        <w:rPr>
          <w:rFonts w:asciiTheme="minorHAnsi" w:hAnsiTheme="minorHAnsi"/>
          <w:bCs/>
          <w:sz w:val="28"/>
          <w:szCs w:val="28"/>
        </w:rPr>
      </w:pPr>
      <w:r w:rsidRPr="008B1CA3">
        <w:rPr>
          <w:rFonts w:asciiTheme="minorHAnsi" w:hAnsiTheme="minorHAnsi"/>
          <w:bCs/>
          <w:sz w:val="28"/>
          <w:szCs w:val="28"/>
        </w:rPr>
        <w:t>ZAJEDNIČKA JEZG</w:t>
      </w:r>
      <w:r w:rsidR="008B1CA3" w:rsidRPr="008B1CA3">
        <w:rPr>
          <w:rFonts w:asciiTheme="minorHAnsi" w:hAnsiTheme="minorHAnsi"/>
          <w:bCs/>
          <w:sz w:val="28"/>
          <w:szCs w:val="28"/>
        </w:rPr>
        <w:t>RA</w:t>
      </w:r>
    </w:p>
    <w:p w14:paraId="4D3C9612" w14:textId="38FC400D" w:rsidR="00B84421" w:rsidRPr="008B1CA3" w:rsidRDefault="00B84421" w:rsidP="008B1CA3">
      <w:pPr>
        <w:pStyle w:val="ListParagraph"/>
        <w:autoSpaceDE w:val="0"/>
        <w:autoSpaceDN w:val="0"/>
        <w:adjustRightInd w:val="0"/>
        <w:spacing w:after="0" w:line="240" w:lineRule="auto"/>
        <w:ind w:left="0"/>
        <w:jc w:val="center"/>
        <w:rPr>
          <w:rFonts w:asciiTheme="minorHAnsi" w:hAnsiTheme="minorHAnsi"/>
          <w:bCs/>
          <w:sz w:val="28"/>
          <w:szCs w:val="28"/>
        </w:rPr>
      </w:pPr>
      <w:r w:rsidRPr="008B1CA3">
        <w:rPr>
          <w:rFonts w:asciiTheme="minorHAnsi" w:hAnsiTheme="minorHAnsi"/>
          <w:bCs/>
          <w:sz w:val="28"/>
          <w:szCs w:val="28"/>
        </w:rPr>
        <w:t>NASTAVNIH PLANOVA I PROGRAMA</w:t>
      </w:r>
    </w:p>
    <w:p w14:paraId="5A313EB2" w14:textId="53740B56" w:rsidR="0029757B" w:rsidRDefault="00E74522" w:rsidP="00B84421">
      <w:pPr>
        <w:autoSpaceDE w:val="0"/>
        <w:autoSpaceDN w:val="0"/>
        <w:adjustRightInd w:val="0"/>
        <w:spacing w:after="0" w:line="240" w:lineRule="auto"/>
        <w:jc w:val="center"/>
        <w:rPr>
          <w:rFonts w:asciiTheme="minorHAnsi" w:hAnsiTheme="minorHAnsi"/>
          <w:bCs/>
          <w:sz w:val="28"/>
          <w:szCs w:val="28"/>
        </w:rPr>
      </w:pPr>
      <w:r w:rsidRPr="00B84421">
        <w:rPr>
          <w:rFonts w:asciiTheme="minorHAnsi" w:hAnsiTheme="minorHAnsi"/>
          <w:bCs/>
          <w:sz w:val="28"/>
          <w:szCs w:val="28"/>
        </w:rPr>
        <w:t>ZA</w:t>
      </w:r>
      <w:r w:rsidR="00B84421">
        <w:rPr>
          <w:rFonts w:asciiTheme="minorHAnsi" w:hAnsiTheme="minorHAnsi"/>
          <w:bCs/>
          <w:sz w:val="28"/>
          <w:szCs w:val="28"/>
        </w:rPr>
        <w:t xml:space="preserve"> </w:t>
      </w:r>
      <w:r w:rsidRPr="00B84421">
        <w:rPr>
          <w:rFonts w:asciiTheme="minorHAnsi" w:hAnsiTheme="minorHAnsi"/>
          <w:bCs/>
          <w:sz w:val="28"/>
          <w:szCs w:val="28"/>
        </w:rPr>
        <w:t xml:space="preserve">DRUŠTVENO-HUMANISTIČKO PODRUČJE, </w:t>
      </w:r>
    </w:p>
    <w:p w14:paraId="639DB65C" w14:textId="77777777" w:rsidR="00581C4F" w:rsidRPr="00B84421" w:rsidRDefault="00581C4F" w:rsidP="00B84421">
      <w:pPr>
        <w:autoSpaceDE w:val="0"/>
        <w:autoSpaceDN w:val="0"/>
        <w:adjustRightInd w:val="0"/>
        <w:spacing w:after="0" w:line="240" w:lineRule="auto"/>
        <w:jc w:val="center"/>
        <w:rPr>
          <w:rFonts w:asciiTheme="minorHAnsi" w:hAnsiTheme="minorHAnsi"/>
          <w:bCs/>
          <w:sz w:val="28"/>
          <w:szCs w:val="28"/>
        </w:rPr>
      </w:pPr>
    </w:p>
    <w:p w14:paraId="6CABE2FF" w14:textId="7E3399D5" w:rsidR="00B84421" w:rsidRDefault="00581C4F" w:rsidP="00B84421">
      <w:pPr>
        <w:autoSpaceDE w:val="0"/>
        <w:autoSpaceDN w:val="0"/>
        <w:adjustRightInd w:val="0"/>
        <w:spacing w:after="0" w:line="240" w:lineRule="auto"/>
        <w:jc w:val="center"/>
        <w:rPr>
          <w:rFonts w:asciiTheme="minorHAnsi" w:hAnsiTheme="minorHAnsi"/>
          <w:bCs/>
          <w:sz w:val="28"/>
          <w:szCs w:val="28"/>
        </w:rPr>
      </w:pPr>
      <w:r>
        <w:rPr>
          <w:rFonts w:asciiTheme="minorHAnsi" w:hAnsiTheme="minorHAnsi"/>
          <w:bCs/>
          <w:sz w:val="28"/>
          <w:szCs w:val="28"/>
        </w:rPr>
        <w:t xml:space="preserve">2. </w:t>
      </w:r>
      <w:r w:rsidR="00E74522" w:rsidRPr="00B84421">
        <w:rPr>
          <w:rFonts w:asciiTheme="minorHAnsi" w:hAnsiTheme="minorHAnsi"/>
          <w:bCs/>
          <w:sz w:val="28"/>
          <w:szCs w:val="28"/>
        </w:rPr>
        <w:t>Z</w:t>
      </w:r>
      <w:bookmarkStart w:id="4" w:name="_Hlk518475483"/>
      <w:r w:rsidR="00E74522" w:rsidRPr="00B84421">
        <w:rPr>
          <w:rFonts w:asciiTheme="minorHAnsi" w:hAnsiTheme="minorHAnsi"/>
          <w:bCs/>
          <w:sz w:val="28"/>
          <w:szCs w:val="28"/>
        </w:rPr>
        <w:t>AJEDNIČKA JEZG</w:t>
      </w:r>
      <w:r w:rsidR="00B84421">
        <w:rPr>
          <w:rFonts w:asciiTheme="minorHAnsi" w:hAnsiTheme="minorHAnsi"/>
          <w:bCs/>
          <w:sz w:val="28"/>
          <w:szCs w:val="28"/>
        </w:rPr>
        <w:t>RA</w:t>
      </w:r>
      <w:r w:rsidR="00B84421">
        <w:rPr>
          <w:rFonts w:asciiTheme="minorHAnsi" w:hAnsiTheme="minorHAnsi"/>
          <w:bCs/>
          <w:sz w:val="28"/>
          <w:szCs w:val="28"/>
        </w:rPr>
        <w:br/>
        <w:t>NASTAVNIH PLANOVA I PROGRAMA</w:t>
      </w:r>
    </w:p>
    <w:p w14:paraId="4B74FA1A" w14:textId="6E2CB354" w:rsidR="002F15DF" w:rsidRDefault="00E74522" w:rsidP="00B84421">
      <w:pPr>
        <w:autoSpaceDE w:val="0"/>
        <w:autoSpaceDN w:val="0"/>
        <w:adjustRightInd w:val="0"/>
        <w:spacing w:after="0" w:line="240" w:lineRule="auto"/>
        <w:jc w:val="center"/>
        <w:rPr>
          <w:rFonts w:asciiTheme="minorHAnsi" w:hAnsiTheme="minorHAnsi"/>
          <w:bCs/>
          <w:sz w:val="28"/>
          <w:szCs w:val="28"/>
        </w:rPr>
      </w:pPr>
      <w:r w:rsidRPr="00B84421">
        <w:rPr>
          <w:rFonts w:asciiTheme="minorHAnsi" w:hAnsiTheme="minorHAnsi"/>
          <w:bCs/>
          <w:sz w:val="28"/>
          <w:szCs w:val="28"/>
        </w:rPr>
        <w:t xml:space="preserve">ZA </w:t>
      </w:r>
      <w:bookmarkEnd w:id="4"/>
      <w:r w:rsidRPr="00B84421">
        <w:rPr>
          <w:rFonts w:asciiTheme="minorHAnsi" w:hAnsiTheme="minorHAnsi"/>
          <w:bCs/>
          <w:sz w:val="28"/>
          <w:szCs w:val="28"/>
        </w:rPr>
        <w:t xml:space="preserve">GRAĐANSKO OBRAZOVANJE, </w:t>
      </w:r>
    </w:p>
    <w:p w14:paraId="3469D9B0" w14:textId="77777777" w:rsidR="00581C4F" w:rsidRPr="00B84421" w:rsidRDefault="00581C4F" w:rsidP="00B84421">
      <w:pPr>
        <w:autoSpaceDE w:val="0"/>
        <w:autoSpaceDN w:val="0"/>
        <w:adjustRightInd w:val="0"/>
        <w:spacing w:after="0" w:line="240" w:lineRule="auto"/>
        <w:jc w:val="center"/>
        <w:rPr>
          <w:rFonts w:asciiTheme="minorHAnsi" w:hAnsiTheme="minorHAnsi"/>
          <w:bCs/>
          <w:sz w:val="28"/>
          <w:szCs w:val="28"/>
        </w:rPr>
      </w:pPr>
    </w:p>
    <w:p w14:paraId="4CBC98D1" w14:textId="7A1F4DB0" w:rsidR="00B84421" w:rsidRDefault="00581C4F" w:rsidP="00B84421">
      <w:pPr>
        <w:autoSpaceDE w:val="0"/>
        <w:autoSpaceDN w:val="0"/>
        <w:adjustRightInd w:val="0"/>
        <w:spacing w:after="0" w:line="240" w:lineRule="auto"/>
        <w:jc w:val="center"/>
        <w:rPr>
          <w:rFonts w:asciiTheme="minorHAnsi" w:hAnsiTheme="minorHAnsi"/>
          <w:bCs/>
          <w:sz w:val="28"/>
          <w:szCs w:val="28"/>
        </w:rPr>
      </w:pPr>
      <w:r>
        <w:rPr>
          <w:rFonts w:asciiTheme="minorHAnsi" w:hAnsiTheme="minorHAnsi"/>
          <w:bCs/>
          <w:sz w:val="28"/>
          <w:szCs w:val="28"/>
        </w:rPr>
        <w:t xml:space="preserve">3. </w:t>
      </w:r>
      <w:r w:rsidR="00E74522" w:rsidRPr="00B84421">
        <w:rPr>
          <w:rFonts w:asciiTheme="minorHAnsi" w:hAnsiTheme="minorHAnsi"/>
          <w:bCs/>
          <w:sz w:val="28"/>
          <w:szCs w:val="28"/>
        </w:rPr>
        <w:t>ZAJEDNIČKA JEZG</w:t>
      </w:r>
      <w:r w:rsidR="00B84421">
        <w:rPr>
          <w:rFonts w:asciiTheme="minorHAnsi" w:hAnsiTheme="minorHAnsi"/>
          <w:bCs/>
          <w:sz w:val="28"/>
          <w:szCs w:val="28"/>
        </w:rPr>
        <w:t>RA</w:t>
      </w:r>
      <w:r w:rsidR="00B84421">
        <w:rPr>
          <w:rFonts w:asciiTheme="minorHAnsi" w:hAnsiTheme="minorHAnsi"/>
          <w:bCs/>
          <w:sz w:val="28"/>
          <w:szCs w:val="28"/>
        </w:rPr>
        <w:br/>
        <w:t>NASTAVNIH PLANOVA I PROGRAMA</w:t>
      </w:r>
    </w:p>
    <w:p w14:paraId="0B341484" w14:textId="0361E5CA" w:rsidR="00E74522" w:rsidRPr="00B84421" w:rsidRDefault="00E74522" w:rsidP="00B84421">
      <w:pPr>
        <w:autoSpaceDE w:val="0"/>
        <w:autoSpaceDN w:val="0"/>
        <w:adjustRightInd w:val="0"/>
        <w:spacing w:after="0" w:line="240" w:lineRule="auto"/>
        <w:jc w:val="center"/>
        <w:rPr>
          <w:rFonts w:asciiTheme="minorHAnsi" w:hAnsiTheme="minorHAnsi"/>
          <w:bCs/>
          <w:sz w:val="28"/>
          <w:szCs w:val="28"/>
        </w:rPr>
      </w:pPr>
      <w:r w:rsidRPr="00B84421">
        <w:rPr>
          <w:rFonts w:asciiTheme="minorHAnsi" w:hAnsiTheme="minorHAnsi"/>
          <w:bCs/>
          <w:sz w:val="28"/>
          <w:szCs w:val="28"/>
        </w:rPr>
        <w:t>ZA POVIJES</w:t>
      </w:r>
      <w:r w:rsidR="00581C4F">
        <w:rPr>
          <w:rFonts w:asciiTheme="minorHAnsi" w:hAnsiTheme="minorHAnsi"/>
          <w:bCs/>
          <w:sz w:val="28"/>
          <w:szCs w:val="28"/>
        </w:rPr>
        <w:t>T</w:t>
      </w:r>
      <w:r w:rsidR="00581C4F">
        <w:rPr>
          <w:rFonts w:asciiTheme="minorHAnsi" w:hAnsiTheme="minorHAnsi"/>
          <w:bCs/>
          <w:sz w:val="28"/>
          <w:szCs w:val="28"/>
        </w:rPr>
        <w:br/>
        <w:t>DEFINIRANА NA ISHODIMA UČENJA</w:t>
      </w:r>
    </w:p>
    <w:p w14:paraId="6803C6EB" w14:textId="77777777" w:rsidR="00E74522" w:rsidRPr="00492C04" w:rsidRDefault="00E74522" w:rsidP="00E74522">
      <w:pPr>
        <w:rPr>
          <w:rFonts w:asciiTheme="minorHAnsi" w:hAnsiTheme="minorHAnsi"/>
        </w:rPr>
      </w:pPr>
    </w:p>
    <w:p w14:paraId="73F323B3" w14:textId="77777777" w:rsidR="00E74522" w:rsidRPr="00492C04" w:rsidRDefault="00E74522" w:rsidP="00E74522">
      <w:pPr>
        <w:rPr>
          <w:rFonts w:asciiTheme="minorHAnsi" w:hAnsiTheme="minorHAnsi"/>
        </w:rPr>
      </w:pPr>
    </w:p>
    <w:p w14:paraId="51AD6D4E" w14:textId="77777777" w:rsidR="00E74522" w:rsidRPr="00492C04" w:rsidRDefault="00E74522" w:rsidP="00E74522">
      <w:pPr>
        <w:rPr>
          <w:rFonts w:asciiTheme="minorHAnsi" w:hAnsiTheme="minorHAnsi"/>
        </w:rPr>
      </w:pPr>
    </w:p>
    <w:p w14:paraId="05473D1B" w14:textId="77777777" w:rsidR="00E74522" w:rsidRPr="00492C04" w:rsidRDefault="00E74522" w:rsidP="00E74522">
      <w:pPr>
        <w:rPr>
          <w:rFonts w:asciiTheme="minorHAnsi" w:hAnsiTheme="minorHAnsi"/>
        </w:rPr>
      </w:pPr>
    </w:p>
    <w:p w14:paraId="18FFDA47" w14:textId="77777777" w:rsidR="00E74522" w:rsidRPr="00492C04" w:rsidRDefault="00E74522" w:rsidP="00E74522">
      <w:pPr>
        <w:rPr>
          <w:rFonts w:asciiTheme="minorHAnsi" w:hAnsiTheme="minorHAnsi"/>
        </w:rPr>
      </w:pPr>
    </w:p>
    <w:p w14:paraId="2A658260" w14:textId="77777777" w:rsidR="00E74522" w:rsidRPr="00492C04" w:rsidRDefault="00E74522" w:rsidP="00E74522">
      <w:pPr>
        <w:rPr>
          <w:rFonts w:asciiTheme="minorHAnsi" w:hAnsiTheme="minorHAnsi"/>
        </w:rPr>
      </w:pPr>
    </w:p>
    <w:p w14:paraId="134779A4" w14:textId="77777777" w:rsidR="00E74522" w:rsidRPr="00492C04" w:rsidRDefault="00E74522" w:rsidP="00E74522">
      <w:pPr>
        <w:rPr>
          <w:rFonts w:asciiTheme="minorHAnsi" w:hAnsiTheme="minorHAnsi"/>
        </w:rPr>
      </w:pPr>
    </w:p>
    <w:p w14:paraId="3812371C" w14:textId="77777777" w:rsidR="00E74522" w:rsidRPr="00492C04" w:rsidRDefault="00E74522" w:rsidP="00E74522">
      <w:pPr>
        <w:rPr>
          <w:rFonts w:asciiTheme="minorHAnsi" w:hAnsiTheme="minorHAnsi"/>
        </w:rPr>
      </w:pPr>
    </w:p>
    <w:p w14:paraId="2DD8FF4B" w14:textId="77777777" w:rsidR="00E74522" w:rsidRPr="00492C04" w:rsidRDefault="00E74522" w:rsidP="00E74522">
      <w:pPr>
        <w:rPr>
          <w:rFonts w:asciiTheme="minorHAnsi" w:hAnsiTheme="minorHAnsi"/>
        </w:rPr>
      </w:pPr>
    </w:p>
    <w:p w14:paraId="78C6BD14" w14:textId="77777777" w:rsidR="00E74522" w:rsidRPr="00492C04" w:rsidRDefault="00E74522" w:rsidP="00E74522">
      <w:pPr>
        <w:rPr>
          <w:rFonts w:asciiTheme="minorHAnsi" w:hAnsiTheme="minorHAnsi"/>
        </w:rPr>
      </w:pPr>
    </w:p>
    <w:p w14:paraId="7B50AA7D" w14:textId="77777777" w:rsidR="00E74522" w:rsidRPr="00492C04" w:rsidRDefault="00E74522" w:rsidP="00E74522">
      <w:pPr>
        <w:ind w:left="2832" w:firstLine="708"/>
        <w:rPr>
          <w:rFonts w:asciiTheme="minorHAnsi" w:hAnsiTheme="minorHAnsi"/>
        </w:rPr>
      </w:pPr>
    </w:p>
    <w:p w14:paraId="60A971EC" w14:textId="77777777" w:rsidR="00E74522" w:rsidRPr="00492C04" w:rsidRDefault="00E74522" w:rsidP="00E74522">
      <w:pPr>
        <w:spacing w:after="100" w:line="240" w:lineRule="auto"/>
        <w:rPr>
          <w:rFonts w:asciiTheme="minorHAnsi" w:hAnsiTheme="minorHAnsi"/>
        </w:rPr>
      </w:pPr>
    </w:p>
    <w:p w14:paraId="5F8455F5" w14:textId="77777777" w:rsidR="00E74522" w:rsidRPr="00492C04" w:rsidRDefault="00E74522" w:rsidP="00E74522">
      <w:pPr>
        <w:spacing w:after="100" w:line="240" w:lineRule="auto"/>
        <w:rPr>
          <w:rFonts w:asciiTheme="minorHAnsi" w:hAnsiTheme="minorHAnsi"/>
          <w:sz w:val="24"/>
          <w:szCs w:val="24"/>
        </w:rPr>
      </w:pPr>
    </w:p>
    <w:p w14:paraId="72E26F11" w14:textId="77777777" w:rsidR="00E74522" w:rsidRPr="00492C04" w:rsidRDefault="00E74522" w:rsidP="00E74522">
      <w:pPr>
        <w:spacing w:after="100" w:line="240" w:lineRule="auto"/>
        <w:rPr>
          <w:rFonts w:asciiTheme="minorHAnsi" w:hAnsiTheme="minorHAnsi"/>
          <w:sz w:val="24"/>
          <w:szCs w:val="24"/>
        </w:rPr>
      </w:pPr>
    </w:p>
    <w:p w14:paraId="73CBE1EC" w14:textId="77777777" w:rsidR="00E74522" w:rsidRPr="00492C04" w:rsidRDefault="00E74522" w:rsidP="00E74522">
      <w:pPr>
        <w:spacing w:after="100" w:line="240" w:lineRule="auto"/>
        <w:rPr>
          <w:rFonts w:asciiTheme="minorHAnsi" w:hAnsiTheme="minorHAnsi"/>
          <w:sz w:val="24"/>
          <w:szCs w:val="24"/>
        </w:rPr>
      </w:pPr>
    </w:p>
    <w:p w14:paraId="6FA71996" w14:textId="77777777" w:rsidR="00E74522" w:rsidRPr="00492C04" w:rsidRDefault="00E74522" w:rsidP="00E74522">
      <w:pPr>
        <w:spacing w:after="100" w:line="240" w:lineRule="auto"/>
        <w:rPr>
          <w:rFonts w:asciiTheme="minorHAnsi" w:hAnsiTheme="minorHAnsi"/>
          <w:sz w:val="24"/>
          <w:szCs w:val="24"/>
        </w:rPr>
      </w:pPr>
    </w:p>
    <w:p w14:paraId="67A58EC7" w14:textId="77777777" w:rsidR="00B84421" w:rsidRDefault="00B84421" w:rsidP="00E74522">
      <w:pPr>
        <w:spacing w:after="100" w:line="240" w:lineRule="auto"/>
        <w:jc w:val="center"/>
        <w:rPr>
          <w:rFonts w:asciiTheme="minorHAnsi" w:hAnsiTheme="minorHAnsi"/>
          <w:sz w:val="24"/>
          <w:szCs w:val="24"/>
        </w:rPr>
      </w:pPr>
    </w:p>
    <w:p w14:paraId="5563504B" w14:textId="77777777" w:rsidR="00B84421" w:rsidRDefault="00B84421" w:rsidP="00E74522">
      <w:pPr>
        <w:spacing w:after="100" w:line="240" w:lineRule="auto"/>
        <w:jc w:val="center"/>
        <w:rPr>
          <w:rFonts w:asciiTheme="minorHAnsi" w:hAnsiTheme="minorHAnsi"/>
          <w:sz w:val="24"/>
          <w:szCs w:val="24"/>
        </w:rPr>
      </w:pPr>
    </w:p>
    <w:p w14:paraId="2DB37C77" w14:textId="77777777" w:rsidR="007C45E0" w:rsidRDefault="007C45E0" w:rsidP="00E74522">
      <w:pPr>
        <w:spacing w:after="100" w:line="240" w:lineRule="auto"/>
        <w:jc w:val="center"/>
        <w:rPr>
          <w:rFonts w:asciiTheme="minorHAnsi" w:hAnsiTheme="minorHAnsi"/>
          <w:sz w:val="24"/>
          <w:szCs w:val="24"/>
        </w:rPr>
      </w:pPr>
    </w:p>
    <w:p w14:paraId="59BAA0FE" w14:textId="77777777" w:rsidR="007C45E0" w:rsidRDefault="007C45E0" w:rsidP="00E74522">
      <w:pPr>
        <w:spacing w:after="100" w:line="240" w:lineRule="auto"/>
        <w:jc w:val="center"/>
        <w:rPr>
          <w:rFonts w:asciiTheme="minorHAnsi" w:hAnsiTheme="minorHAnsi"/>
          <w:sz w:val="24"/>
          <w:szCs w:val="24"/>
        </w:rPr>
      </w:pPr>
    </w:p>
    <w:p w14:paraId="67BF2037" w14:textId="77777777" w:rsidR="007C45E0" w:rsidRDefault="007C45E0" w:rsidP="00E74522">
      <w:pPr>
        <w:spacing w:after="100" w:line="240" w:lineRule="auto"/>
        <w:jc w:val="center"/>
        <w:rPr>
          <w:rFonts w:asciiTheme="minorHAnsi" w:hAnsiTheme="minorHAnsi"/>
          <w:sz w:val="24"/>
          <w:szCs w:val="24"/>
        </w:rPr>
      </w:pPr>
    </w:p>
    <w:p w14:paraId="2A43C60F" w14:textId="77777777" w:rsidR="007C45E0" w:rsidRDefault="007C45E0" w:rsidP="00E74522">
      <w:pPr>
        <w:spacing w:after="100" w:line="240" w:lineRule="auto"/>
        <w:jc w:val="center"/>
        <w:rPr>
          <w:rFonts w:asciiTheme="minorHAnsi" w:hAnsiTheme="minorHAnsi"/>
          <w:sz w:val="24"/>
          <w:szCs w:val="24"/>
        </w:rPr>
      </w:pPr>
    </w:p>
    <w:p w14:paraId="0511EC65" w14:textId="77777777" w:rsidR="007C45E0" w:rsidRDefault="007C45E0" w:rsidP="00E74522">
      <w:pPr>
        <w:spacing w:after="100" w:line="240" w:lineRule="auto"/>
        <w:jc w:val="center"/>
        <w:rPr>
          <w:rFonts w:asciiTheme="minorHAnsi" w:hAnsiTheme="minorHAnsi"/>
          <w:sz w:val="24"/>
          <w:szCs w:val="24"/>
        </w:rPr>
      </w:pPr>
    </w:p>
    <w:p w14:paraId="1BA681FC" w14:textId="77777777" w:rsidR="007C45E0" w:rsidRDefault="007C45E0" w:rsidP="00E74522">
      <w:pPr>
        <w:spacing w:after="100" w:line="240" w:lineRule="auto"/>
        <w:jc w:val="center"/>
        <w:rPr>
          <w:rFonts w:asciiTheme="minorHAnsi" w:hAnsiTheme="minorHAnsi"/>
          <w:sz w:val="24"/>
          <w:szCs w:val="24"/>
        </w:rPr>
      </w:pPr>
    </w:p>
    <w:p w14:paraId="5DD5693A" w14:textId="77777777" w:rsidR="007C45E0" w:rsidRDefault="007C45E0" w:rsidP="00E74522">
      <w:pPr>
        <w:spacing w:after="100" w:line="240" w:lineRule="auto"/>
        <w:jc w:val="center"/>
        <w:rPr>
          <w:rFonts w:asciiTheme="minorHAnsi" w:hAnsiTheme="minorHAnsi"/>
          <w:sz w:val="24"/>
          <w:szCs w:val="24"/>
        </w:rPr>
      </w:pPr>
    </w:p>
    <w:p w14:paraId="5F32B740" w14:textId="77777777" w:rsidR="007C45E0" w:rsidRDefault="007C45E0" w:rsidP="00E74522">
      <w:pPr>
        <w:spacing w:after="100" w:line="240" w:lineRule="auto"/>
        <w:jc w:val="center"/>
        <w:rPr>
          <w:rFonts w:asciiTheme="minorHAnsi" w:hAnsiTheme="minorHAnsi"/>
          <w:sz w:val="24"/>
          <w:szCs w:val="24"/>
        </w:rPr>
      </w:pPr>
    </w:p>
    <w:p w14:paraId="37AD02A5" w14:textId="77777777" w:rsidR="007C45E0" w:rsidRDefault="007C45E0" w:rsidP="00E74522">
      <w:pPr>
        <w:spacing w:after="100" w:line="240" w:lineRule="auto"/>
        <w:jc w:val="center"/>
        <w:rPr>
          <w:rFonts w:asciiTheme="minorHAnsi" w:hAnsiTheme="minorHAnsi"/>
          <w:sz w:val="24"/>
          <w:szCs w:val="24"/>
        </w:rPr>
      </w:pPr>
    </w:p>
    <w:p w14:paraId="034B391B" w14:textId="77777777" w:rsidR="007C45E0" w:rsidRDefault="007C45E0" w:rsidP="00E74522">
      <w:pPr>
        <w:spacing w:after="100" w:line="240" w:lineRule="auto"/>
        <w:jc w:val="center"/>
        <w:rPr>
          <w:rFonts w:asciiTheme="minorHAnsi" w:hAnsiTheme="minorHAnsi"/>
          <w:sz w:val="24"/>
          <w:szCs w:val="24"/>
        </w:rPr>
      </w:pPr>
    </w:p>
    <w:p w14:paraId="77DA6705" w14:textId="77777777" w:rsidR="007C45E0" w:rsidRDefault="007C45E0" w:rsidP="00E74522">
      <w:pPr>
        <w:spacing w:after="100" w:line="240" w:lineRule="auto"/>
        <w:jc w:val="center"/>
        <w:rPr>
          <w:rFonts w:asciiTheme="minorHAnsi" w:hAnsiTheme="minorHAnsi"/>
          <w:sz w:val="24"/>
          <w:szCs w:val="24"/>
        </w:rPr>
      </w:pPr>
    </w:p>
    <w:p w14:paraId="10AF1D16" w14:textId="77777777" w:rsidR="007C45E0" w:rsidRDefault="007C45E0" w:rsidP="00E74522">
      <w:pPr>
        <w:spacing w:after="100" w:line="240" w:lineRule="auto"/>
        <w:jc w:val="center"/>
        <w:rPr>
          <w:rFonts w:asciiTheme="minorHAnsi" w:hAnsiTheme="minorHAnsi"/>
          <w:sz w:val="24"/>
          <w:szCs w:val="24"/>
        </w:rPr>
      </w:pPr>
    </w:p>
    <w:p w14:paraId="28FB9F8C" w14:textId="77777777" w:rsidR="007C45E0" w:rsidRDefault="007C45E0" w:rsidP="00E74522">
      <w:pPr>
        <w:spacing w:after="100" w:line="240" w:lineRule="auto"/>
        <w:jc w:val="center"/>
        <w:rPr>
          <w:rFonts w:asciiTheme="minorHAnsi" w:hAnsiTheme="minorHAnsi"/>
          <w:sz w:val="24"/>
          <w:szCs w:val="24"/>
        </w:rPr>
      </w:pPr>
    </w:p>
    <w:p w14:paraId="58248D6F" w14:textId="77777777" w:rsidR="007C45E0" w:rsidRDefault="007C45E0" w:rsidP="00E74522">
      <w:pPr>
        <w:spacing w:after="100" w:line="240" w:lineRule="auto"/>
        <w:jc w:val="center"/>
        <w:rPr>
          <w:rFonts w:asciiTheme="minorHAnsi" w:hAnsiTheme="minorHAnsi"/>
          <w:sz w:val="24"/>
          <w:szCs w:val="24"/>
        </w:rPr>
      </w:pPr>
    </w:p>
    <w:p w14:paraId="0D52B16C" w14:textId="77777777" w:rsidR="007C45E0" w:rsidRDefault="007C45E0" w:rsidP="00E74522">
      <w:pPr>
        <w:spacing w:after="100" w:line="240" w:lineRule="auto"/>
        <w:jc w:val="center"/>
        <w:rPr>
          <w:rFonts w:asciiTheme="minorHAnsi" w:hAnsiTheme="minorHAnsi"/>
          <w:sz w:val="24"/>
          <w:szCs w:val="24"/>
        </w:rPr>
      </w:pPr>
    </w:p>
    <w:p w14:paraId="386D2466" w14:textId="77777777" w:rsidR="007C45E0" w:rsidRDefault="007C45E0" w:rsidP="00E74522">
      <w:pPr>
        <w:spacing w:after="100" w:line="240" w:lineRule="auto"/>
        <w:jc w:val="center"/>
        <w:rPr>
          <w:rFonts w:asciiTheme="minorHAnsi" w:hAnsiTheme="minorHAnsi"/>
          <w:sz w:val="24"/>
          <w:szCs w:val="24"/>
        </w:rPr>
      </w:pPr>
    </w:p>
    <w:p w14:paraId="4E1A1E51" w14:textId="77777777" w:rsidR="007C45E0" w:rsidRDefault="007C45E0" w:rsidP="00E74522">
      <w:pPr>
        <w:spacing w:after="100" w:line="240" w:lineRule="auto"/>
        <w:jc w:val="center"/>
        <w:rPr>
          <w:rFonts w:asciiTheme="minorHAnsi" w:hAnsiTheme="minorHAnsi"/>
          <w:sz w:val="24"/>
          <w:szCs w:val="24"/>
        </w:rPr>
      </w:pPr>
    </w:p>
    <w:p w14:paraId="5B09EB48" w14:textId="77777777" w:rsidR="007C45E0" w:rsidRDefault="007C45E0" w:rsidP="00E74522">
      <w:pPr>
        <w:spacing w:after="100" w:line="240" w:lineRule="auto"/>
        <w:jc w:val="center"/>
        <w:rPr>
          <w:rFonts w:asciiTheme="minorHAnsi" w:hAnsiTheme="minorHAnsi"/>
          <w:sz w:val="24"/>
          <w:szCs w:val="24"/>
        </w:rPr>
      </w:pPr>
    </w:p>
    <w:p w14:paraId="26940B8A" w14:textId="77777777" w:rsidR="007C45E0" w:rsidRDefault="007C45E0" w:rsidP="00E74522">
      <w:pPr>
        <w:spacing w:after="100" w:line="240" w:lineRule="auto"/>
        <w:jc w:val="center"/>
        <w:rPr>
          <w:rFonts w:asciiTheme="minorHAnsi" w:hAnsiTheme="minorHAnsi"/>
          <w:sz w:val="24"/>
          <w:szCs w:val="24"/>
        </w:rPr>
      </w:pPr>
    </w:p>
    <w:p w14:paraId="188B7391" w14:textId="77777777" w:rsidR="007C45E0" w:rsidRDefault="007C45E0" w:rsidP="00E74522">
      <w:pPr>
        <w:spacing w:after="100" w:line="240" w:lineRule="auto"/>
        <w:jc w:val="center"/>
        <w:rPr>
          <w:rFonts w:asciiTheme="minorHAnsi" w:hAnsiTheme="minorHAnsi"/>
          <w:sz w:val="24"/>
          <w:szCs w:val="24"/>
        </w:rPr>
      </w:pPr>
    </w:p>
    <w:p w14:paraId="38DD51A0" w14:textId="77777777" w:rsidR="007C45E0" w:rsidRDefault="007C45E0" w:rsidP="00E74522">
      <w:pPr>
        <w:spacing w:after="100" w:line="240" w:lineRule="auto"/>
        <w:jc w:val="center"/>
        <w:rPr>
          <w:rFonts w:asciiTheme="minorHAnsi" w:hAnsiTheme="minorHAnsi"/>
          <w:sz w:val="24"/>
          <w:szCs w:val="24"/>
        </w:rPr>
      </w:pPr>
    </w:p>
    <w:p w14:paraId="1D9139B3" w14:textId="77777777" w:rsidR="007C45E0" w:rsidRDefault="007C45E0" w:rsidP="00E74522">
      <w:pPr>
        <w:spacing w:after="100" w:line="240" w:lineRule="auto"/>
        <w:jc w:val="center"/>
        <w:rPr>
          <w:rFonts w:asciiTheme="minorHAnsi" w:hAnsiTheme="minorHAnsi"/>
          <w:sz w:val="24"/>
          <w:szCs w:val="24"/>
        </w:rPr>
      </w:pPr>
    </w:p>
    <w:p w14:paraId="675F41F2" w14:textId="77777777" w:rsidR="007C45E0" w:rsidRDefault="007C45E0" w:rsidP="00E74522">
      <w:pPr>
        <w:spacing w:after="100" w:line="240" w:lineRule="auto"/>
        <w:jc w:val="center"/>
        <w:rPr>
          <w:rFonts w:asciiTheme="minorHAnsi" w:hAnsiTheme="minorHAnsi"/>
          <w:sz w:val="24"/>
          <w:szCs w:val="24"/>
        </w:rPr>
      </w:pPr>
    </w:p>
    <w:p w14:paraId="4C71CA6A" w14:textId="77777777" w:rsidR="007C45E0" w:rsidRDefault="007C45E0" w:rsidP="00E74522">
      <w:pPr>
        <w:spacing w:after="100" w:line="240" w:lineRule="auto"/>
        <w:jc w:val="center"/>
        <w:rPr>
          <w:rFonts w:asciiTheme="minorHAnsi" w:hAnsiTheme="minorHAnsi"/>
          <w:sz w:val="24"/>
          <w:szCs w:val="24"/>
        </w:rPr>
      </w:pPr>
    </w:p>
    <w:p w14:paraId="446F14C2" w14:textId="77777777" w:rsidR="007C45E0" w:rsidRDefault="007C45E0" w:rsidP="00E74522">
      <w:pPr>
        <w:spacing w:after="100" w:line="240" w:lineRule="auto"/>
        <w:jc w:val="center"/>
        <w:rPr>
          <w:rFonts w:asciiTheme="minorHAnsi" w:hAnsiTheme="minorHAnsi"/>
          <w:sz w:val="24"/>
          <w:szCs w:val="24"/>
        </w:rPr>
      </w:pPr>
    </w:p>
    <w:p w14:paraId="747C1E8E" w14:textId="77777777" w:rsidR="007C45E0" w:rsidRDefault="007C45E0" w:rsidP="00E74522">
      <w:pPr>
        <w:spacing w:after="100" w:line="240" w:lineRule="auto"/>
        <w:jc w:val="center"/>
        <w:rPr>
          <w:rFonts w:asciiTheme="minorHAnsi" w:hAnsiTheme="minorHAnsi"/>
          <w:sz w:val="24"/>
          <w:szCs w:val="24"/>
        </w:rPr>
      </w:pPr>
    </w:p>
    <w:p w14:paraId="58AD23BF" w14:textId="77777777" w:rsidR="007C45E0" w:rsidRDefault="007C45E0" w:rsidP="00E74522">
      <w:pPr>
        <w:spacing w:after="100" w:line="240" w:lineRule="auto"/>
        <w:jc w:val="center"/>
        <w:rPr>
          <w:rFonts w:asciiTheme="minorHAnsi" w:hAnsiTheme="minorHAnsi"/>
          <w:sz w:val="24"/>
          <w:szCs w:val="24"/>
        </w:rPr>
      </w:pPr>
    </w:p>
    <w:p w14:paraId="05414177" w14:textId="77777777" w:rsidR="007C45E0" w:rsidRDefault="007C45E0" w:rsidP="00E74522">
      <w:pPr>
        <w:spacing w:after="100" w:line="240" w:lineRule="auto"/>
        <w:jc w:val="center"/>
        <w:rPr>
          <w:rFonts w:asciiTheme="minorHAnsi" w:hAnsiTheme="minorHAnsi"/>
          <w:sz w:val="24"/>
          <w:szCs w:val="24"/>
        </w:rPr>
      </w:pPr>
    </w:p>
    <w:p w14:paraId="33791500" w14:textId="77777777" w:rsidR="007C45E0" w:rsidRDefault="007C45E0" w:rsidP="00E74522">
      <w:pPr>
        <w:spacing w:after="100" w:line="240" w:lineRule="auto"/>
        <w:jc w:val="center"/>
        <w:rPr>
          <w:rFonts w:asciiTheme="minorHAnsi" w:hAnsiTheme="minorHAnsi"/>
          <w:sz w:val="24"/>
          <w:szCs w:val="24"/>
        </w:rPr>
      </w:pPr>
    </w:p>
    <w:p w14:paraId="47275F44" w14:textId="77777777" w:rsidR="007C45E0" w:rsidRDefault="007C45E0" w:rsidP="00E74522">
      <w:pPr>
        <w:spacing w:after="100" w:line="240" w:lineRule="auto"/>
        <w:jc w:val="center"/>
        <w:rPr>
          <w:rFonts w:asciiTheme="minorHAnsi" w:hAnsiTheme="minorHAnsi"/>
          <w:sz w:val="24"/>
          <w:szCs w:val="24"/>
        </w:rPr>
      </w:pPr>
    </w:p>
    <w:p w14:paraId="4C7E8B5E" w14:textId="77777777" w:rsidR="007C45E0" w:rsidRDefault="007C45E0" w:rsidP="00E74522">
      <w:pPr>
        <w:spacing w:after="100" w:line="240" w:lineRule="auto"/>
        <w:jc w:val="center"/>
        <w:rPr>
          <w:rFonts w:asciiTheme="minorHAnsi" w:hAnsiTheme="minorHAnsi"/>
          <w:sz w:val="24"/>
          <w:szCs w:val="24"/>
        </w:rPr>
      </w:pPr>
    </w:p>
    <w:p w14:paraId="2DB582EB" w14:textId="77777777" w:rsidR="007C45E0" w:rsidRDefault="007C45E0" w:rsidP="00E74522">
      <w:pPr>
        <w:spacing w:after="100" w:line="240" w:lineRule="auto"/>
        <w:jc w:val="center"/>
        <w:rPr>
          <w:rFonts w:asciiTheme="minorHAnsi" w:hAnsiTheme="minorHAnsi"/>
          <w:sz w:val="24"/>
          <w:szCs w:val="24"/>
        </w:rPr>
      </w:pPr>
    </w:p>
    <w:p w14:paraId="276C4F2F" w14:textId="77777777" w:rsidR="007C45E0" w:rsidRDefault="007C45E0" w:rsidP="00E74522">
      <w:pPr>
        <w:spacing w:after="100" w:line="240" w:lineRule="auto"/>
        <w:jc w:val="center"/>
        <w:rPr>
          <w:rFonts w:asciiTheme="minorHAnsi" w:hAnsiTheme="minorHAnsi"/>
          <w:sz w:val="24"/>
          <w:szCs w:val="24"/>
        </w:rPr>
      </w:pPr>
    </w:p>
    <w:p w14:paraId="01268170" w14:textId="77777777" w:rsidR="007C45E0" w:rsidRDefault="007C45E0" w:rsidP="00E74522">
      <w:pPr>
        <w:spacing w:after="100" w:line="240" w:lineRule="auto"/>
        <w:jc w:val="center"/>
        <w:rPr>
          <w:rFonts w:asciiTheme="minorHAnsi" w:hAnsiTheme="minorHAnsi"/>
          <w:sz w:val="24"/>
          <w:szCs w:val="24"/>
        </w:rPr>
      </w:pPr>
    </w:p>
    <w:p w14:paraId="5E0C2B94" w14:textId="77777777" w:rsidR="00B84421" w:rsidRDefault="00B84421" w:rsidP="00E74522">
      <w:pPr>
        <w:spacing w:after="100" w:line="240" w:lineRule="auto"/>
        <w:jc w:val="center"/>
        <w:rPr>
          <w:rFonts w:asciiTheme="minorHAnsi" w:hAnsiTheme="minorHAnsi"/>
          <w:sz w:val="24"/>
          <w:szCs w:val="24"/>
        </w:rPr>
      </w:pPr>
    </w:p>
    <w:p w14:paraId="13F0C0E8" w14:textId="77777777" w:rsidR="00B84421" w:rsidRDefault="00B84421" w:rsidP="00E74522">
      <w:pPr>
        <w:spacing w:after="100" w:line="240" w:lineRule="auto"/>
        <w:jc w:val="center"/>
        <w:rPr>
          <w:rFonts w:asciiTheme="minorHAnsi" w:hAnsiTheme="minorHAnsi"/>
          <w:sz w:val="24"/>
          <w:szCs w:val="24"/>
        </w:rPr>
      </w:pPr>
    </w:p>
    <w:p w14:paraId="16254C97" w14:textId="77777777" w:rsidR="00B84421" w:rsidRDefault="00B84421" w:rsidP="00E74522">
      <w:pPr>
        <w:spacing w:after="100" w:line="240" w:lineRule="auto"/>
        <w:jc w:val="center"/>
        <w:rPr>
          <w:rFonts w:asciiTheme="minorHAnsi" w:hAnsiTheme="minorHAnsi"/>
          <w:sz w:val="24"/>
          <w:szCs w:val="24"/>
        </w:rPr>
      </w:pPr>
    </w:p>
    <w:p w14:paraId="576C8BCC" w14:textId="312B425D" w:rsidR="00B84421" w:rsidRDefault="00581C4F" w:rsidP="00BE513C">
      <w:pPr>
        <w:spacing w:after="0" w:line="240" w:lineRule="auto"/>
        <w:jc w:val="center"/>
        <w:rPr>
          <w:rFonts w:asciiTheme="minorHAnsi" w:hAnsiTheme="minorHAnsi" w:cs="Cambria"/>
          <w:b/>
          <w:bCs/>
          <w:sz w:val="36"/>
          <w:szCs w:val="36"/>
        </w:rPr>
      </w:pPr>
      <w:r>
        <w:rPr>
          <w:rFonts w:asciiTheme="minorHAnsi" w:hAnsiTheme="minorHAnsi" w:cs="Cambria"/>
          <w:b/>
          <w:bCs/>
          <w:sz w:val="36"/>
          <w:szCs w:val="36"/>
        </w:rPr>
        <w:t xml:space="preserve">1. </w:t>
      </w:r>
      <w:r w:rsidR="00E74522" w:rsidRPr="00B84421">
        <w:rPr>
          <w:rFonts w:asciiTheme="minorHAnsi" w:hAnsiTheme="minorHAnsi" w:cs="Cambria"/>
          <w:b/>
          <w:bCs/>
          <w:sz w:val="36"/>
          <w:szCs w:val="36"/>
        </w:rPr>
        <w:t>ZAJEDNIČKA JEZG</w:t>
      </w:r>
      <w:r w:rsidR="00B84421">
        <w:rPr>
          <w:rFonts w:asciiTheme="minorHAnsi" w:hAnsiTheme="minorHAnsi" w:cs="Cambria"/>
          <w:b/>
          <w:bCs/>
          <w:sz w:val="36"/>
          <w:szCs w:val="36"/>
        </w:rPr>
        <w:t>RA</w:t>
      </w:r>
      <w:r w:rsidR="00B84421">
        <w:rPr>
          <w:rFonts w:asciiTheme="minorHAnsi" w:hAnsiTheme="minorHAnsi" w:cs="Cambria"/>
          <w:b/>
          <w:bCs/>
          <w:sz w:val="36"/>
          <w:szCs w:val="36"/>
        </w:rPr>
        <w:br/>
        <w:t>NASTAVNIH PLANOVA I PROGRAMA</w:t>
      </w:r>
    </w:p>
    <w:p w14:paraId="00A9D5AF" w14:textId="77777777" w:rsidR="00044E74" w:rsidRDefault="00E74522" w:rsidP="00BE513C">
      <w:pPr>
        <w:spacing w:after="0" w:line="240" w:lineRule="auto"/>
        <w:jc w:val="center"/>
        <w:rPr>
          <w:rFonts w:asciiTheme="minorHAnsi" w:hAnsiTheme="minorHAnsi" w:cs="Cambria"/>
          <w:b/>
          <w:bCs/>
          <w:sz w:val="36"/>
          <w:szCs w:val="36"/>
        </w:rPr>
      </w:pPr>
      <w:r w:rsidRPr="00B84421">
        <w:rPr>
          <w:rFonts w:asciiTheme="minorHAnsi" w:hAnsiTheme="minorHAnsi" w:cs="Cambria"/>
          <w:b/>
          <w:bCs/>
          <w:sz w:val="36"/>
          <w:szCs w:val="36"/>
        </w:rPr>
        <w:t>ZA</w:t>
      </w:r>
      <w:r w:rsidR="00B84421">
        <w:rPr>
          <w:rFonts w:asciiTheme="minorHAnsi" w:hAnsiTheme="minorHAnsi" w:cs="Cambria"/>
          <w:b/>
          <w:bCs/>
          <w:sz w:val="36"/>
          <w:szCs w:val="36"/>
        </w:rPr>
        <w:t xml:space="preserve"> </w:t>
      </w:r>
      <w:r w:rsidRPr="00B84421">
        <w:rPr>
          <w:rFonts w:asciiTheme="minorHAnsi" w:hAnsiTheme="minorHAnsi" w:cs="Cambria"/>
          <w:b/>
          <w:bCs/>
          <w:sz w:val="36"/>
          <w:szCs w:val="36"/>
        </w:rPr>
        <w:t>DRUŠTVENO-HUMANISTIČKO PODRUČJE</w:t>
      </w:r>
    </w:p>
    <w:p w14:paraId="10B54903" w14:textId="77777777" w:rsidR="00044E74" w:rsidRPr="00044E74" w:rsidRDefault="00044E74" w:rsidP="00BE513C">
      <w:pPr>
        <w:spacing w:after="0" w:line="240" w:lineRule="auto"/>
        <w:jc w:val="center"/>
        <w:rPr>
          <w:rFonts w:asciiTheme="minorHAnsi" w:hAnsiTheme="minorHAnsi" w:cs="Cambria"/>
          <w:b/>
          <w:bCs/>
          <w:sz w:val="36"/>
          <w:szCs w:val="36"/>
        </w:rPr>
      </w:pPr>
      <w:r w:rsidRPr="00B84421">
        <w:rPr>
          <w:rFonts w:asciiTheme="minorHAnsi" w:hAnsiTheme="minorHAnsi" w:cs="Cambria"/>
          <w:b/>
          <w:bCs/>
          <w:sz w:val="36"/>
          <w:szCs w:val="36"/>
        </w:rPr>
        <w:t>DEFINIRANA NA ISHODIMA UČENJA</w:t>
      </w:r>
    </w:p>
    <w:p w14:paraId="2C42048D" w14:textId="0E774596" w:rsidR="00044E74" w:rsidRDefault="00E74522" w:rsidP="00044E74">
      <w:pPr>
        <w:spacing w:after="100" w:line="240" w:lineRule="auto"/>
        <w:jc w:val="center"/>
        <w:rPr>
          <w:rFonts w:asciiTheme="minorHAnsi" w:hAnsiTheme="minorHAnsi" w:cs="Cambria"/>
          <w:b/>
          <w:bCs/>
          <w:sz w:val="36"/>
          <w:szCs w:val="36"/>
        </w:rPr>
      </w:pPr>
      <w:r w:rsidRPr="00B84421">
        <w:rPr>
          <w:rFonts w:asciiTheme="minorHAnsi" w:hAnsiTheme="minorHAnsi" w:cs="Cambria"/>
          <w:b/>
          <w:bCs/>
          <w:sz w:val="36"/>
          <w:szCs w:val="36"/>
        </w:rPr>
        <w:br/>
      </w:r>
    </w:p>
    <w:p w14:paraId="10232B19" w14:textId="77777777" w:rsidR="00486D87" w:rsidRDefault="00486D87" w:rsidP="00486D87">
      <w:pPr>
        <w:spacing w:after="100" w:line="240" w:lineRule="auto"/>
        <w:jc w:val="center"/>
        <w:rPr>
          <w:rFonts w:asciiTheme="minorHAnsi" w:hAnsiTheme="minorHAnsi" w:cs="Cambria"/>
          <w:b/>
          <w:bCs/>
          <w:sz w:val="36"/>
          <w:szCs w:val="36"/>
        </w:rPr>
      </w:pPr>
    </w:p>
    <w:p w14:paraId="1F965458" w14:textId="16BD2604" w:rsidR="00044E74" w:rsidRDefault="00044E74" w:rsidP="00E56117">
      <w:pPr>
        <w:spacing w:after="160" w:line="259" w:lineRule="auto"/>
        <w:rPr>
          <w:rFonts w:asciiTheme="minorHAnsi" w:hAnsiTheme="minorHAnsi" w:cs="Cambria"/>
          <w:b/>
          <w:bCs/>
          <w:sz w:val="36"/>
          <w:szCs w:val="36"/>
        </w:rPr>
      </w:pPr>
      <w:r>
        <w:rPr>
          <w:rFonts w:asciiTheme="minorHAnsi" w:hAnsiTheme="minorHAnsi" w:cs="Cambria"/>
          <w:b/>
          <w:bCs/>
          <w:sz w:val="36"/>
          <w:szCs w:val="36"/>
        </w:rPr>
        <w:br w:type="page"/>
      </w:r>
    </w:p>
    <w:p w14:paraId="1AEB445D" w14:textId="77777777" w:rsidR="00E74522" w:rsidRPr="00492C04" w:rsidRDefault="00E74522" w:rsidP="00E74522">
      <w:pPr>
        <w:sectPr w:rsidR="00E74522" w:rsidRPr="00492C04" w:rsidSect="00E74522">
          <w:pgSz w:w="11906" w:h="16838"/>
          <w:pgMar w:top="1411" w:right="1411" w:bottom="1411" w:left="1411" w:header="706" w:footer="706" w:gutter="0"/>
          <w:cols w:space="708"/>
          <w:docGrid w:linePitch="360"/>
        </w:sectPr>
      </w:pPr>
    </w:p>
    <w:tbl>
      <w:tblPr>
        <w:tblW w:w="99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413"/>
        <w:gridCol w:w="572"/>
        <w:gridCol w:w="1984"/>
        <w:gridCol w:w="1985"/>
        <w:gridCol w:w="2014"/>
        <w:gridCol w:w="1955"/>
      </w:tblGrid>
      <w:tr w:rsidR="00CA5D61" w:rsidRPr="00492C04" w14:paraId="78892F82" w14:textId="30F9B077" w:rsidTr="00E56117">
        <w:trPr>
          <w:jc w:val="center"/>
        </w:trPr>
        <w:tc>
          <w:tcPr>
            <w:tcW w:w="1413" w:type="dxa"/>
            <w:shd w:val="clear" w:color="auto" w:fill="D6DCB4"/>
            <w:tcMar>
              <w:top w:w="57" w:type="dxa"/>
              <w:left w:w="57" w:type="dxa"/>
              <w:bottom w:w="57" w:type="dxa"/>
              <w:right w:w="57" w:type="dxa"/>
            </w:tcMar>
          </w:tcPr>
          <w:p w14:paraId="4EAA5B9B" w14:textId="036AB1F1" w:rsidR="00CA5D61" w:rsidRPr="00492C04" w:rsidRDefault="00BD6199" w:rsidP="00CA5D61">
            <w:pPr>
              <w:tabs>
                <w:tab w:val="left" w:pos="1734"/>
              </w:tabs>
              <w:spacing w:after="0" w:line="240" w:lineRule="auto"/>
              <w:ind w:left="26"/>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lastRenderedPageBreak/>
              <w:t>OBLAST</w:t>
            </w:r>
            <w:r w:rsidR="00CA5D61" w:rsidRPr="00492C04">
              <w:rPr>
                <w:rFonts w:asciiTheme="minorHAnsi" w:eastAsia="Times New Roman" w:hAnsiTheme="minorHAnsi" w:cstheme="minorHAnsi"/>
                <w:b/>
                <w:bCs/>
                <w:sz w:val="20"/>
                <w:szCs w:val="20"/>
              </w:rPr>
              <w:t xml:space="preserve">: </w:t>
            </w:r>
          </w:p>
        </w:tc>
        <w:tc>
          <w:tcPr>
            <w:tcW w:w="8510" w:type="dxa"/>
            <w:gridSpan w:val="5"/>
            <w:shd w:val="clear" w:color="auto" w:fill="D6DCB4"/>
          </w:tcPr>
          <w:p w14:paraId="75F39EC4" w14:textId="675819D1" w:rsidR="00CA5D61" w:rsidRPr="00492C04" w:rsidRDefault="00CA5D61" w:rsidP="00105306">
            <w:pPr>
              <w:tabs>
                <w:tab w:val="left" w:pos="1734"/>
              </w:tabs>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1. </w:t>
            </w:r>
            <w:r w:rsidRPr="00492C04">
              <w:rPr>
                <w:rFonts w:asciiTheme="minorHAnsi" w:eastAsia="Times New Roman" w:hAnsiTheme="minorHAnsi" w:cstheme="minorHAnsi"/>
                <w:b/>
                <w:bCs/>
                <w:sz w:val="20"/>
                <w:szCs w:val="20"/>
              </w:rPr>
              <w:t>POJEDINAC, DRUŠTVO, KULTURA I GLOBALIZACIJA</w:t>
            </w:r>
          </w:p>
        </w:tc>
      </w:tr>
      <w:tr w:rsidR="00CA5D61" w:rsidRPr="00492C04" w14:paraId="433073BF" w14:textId="0DF30574" w:rsidTr="00CA5D61">
        <w:trPr>
          <w:trHeight w:val="295"/>
          <w:jc w:val="center"/>
        </w:trPr>
        <w:tc>
          <w:tcPr>
            <w:tcW w:w="1413" w:type="dxa"/>
            <w:shd w:val="clear" w:color="auto" w:fill="FFFF00"/>
            <w:tcMar>
              <w:top w:w="57" w:type="dxa"/>
              <w:left w:w="57" w:type="dxa"/>
              <w:bottom w:w="57" w:type="dxa"/>
              <w:right w:w="57" w:type="dxa"/>
            </w:tcMar>
          </w:tcPr>
          <w:p w14:paraId="41F08523" w14:textId="67C6F8E6" w:rsidR="00CA5D61" w:rsidRPr="00492C04" w:rsidRDefault="00CA5D61" w:rsidP="00E74522">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510" w:type="dxa"/>
            <w:gridSpan w:val="5"/>
            <w:shd w:val="clear" w:color="auto" w:fill="FFFF00"/>
          </w:tcPr>
          <w:p w14:paraId="3F24DF20" w14:textId="49BB07B7" w:rsidR="00CA5D61" w:rsidRPr="00492C04" w:rsidRDefault="00CA5D61" w:rsidP="00E74522">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1. </w:t>
            </w:r>
            <w:r w:rsidRPr="00492C04">
              <w:rPr>
                <w:rFonts w:asciiTheme="minorHAnsi" w:eastAsia="Times New Roman" w:hAnsiTheme="minorHAnsi" w:cstheme="minorHAnsi"/>
                <w:b/>
                <w:bCs/>
                <w:sz w:val="20"/>
                <w:szCs w:val="20"/>
              </w:rPr>
              <w:t>Identitet, pojedinac, društvo i ljudska prava</w:t>
            </w:r>
          </w:p>
        </w:tc>
      </w:tr>
      <w:tr w:rsidR="00E74522" w:rsidRPr="00492C04" w14:paraId="438507D0" w14:textId="77777777" w:rsidTr="00E74522">
        <w:trPr>
          <w:trHeight w:val="915"/>
          <w:jc w:val="center"/>
        </w:trPr>
        <w:tc>
          <w:tcPr>
            <w:tcW w:w="9923" w:type="dxa"/>
            <w:gridSpan w:val="6"/>
            <w:shd w:val="clear" w:color="auto" w:fill="FFFFCC"/>
            <w:tcMar>
              <w:top w:w="57" w:type="dxa"/>
              <w:left w:w="57" w:type="dxa"/>
              <w:bottom w:w="57" w:type="dxa"/>
              <w:right w:w="57" w:type="dxa"/>
            </w:tcMar>
          </w:tcPr>
          <w:p w14:paraId="56E48168" w14:textId="174547FA" w:rsidR="00105306" w:rsidRPr="00492C04" w:rsidRDefault="00105306" w:rsidP="00105306">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b/>
                <w:sz w:val="20"/>
                <w:szCs w:val="20"/>
              </w:rPr>
              <w:t>Ishodi učenja</w:t>
            </w:r>
            <w:r w:rsidRPr="00492C04">
              <w:rPr>
                <w:rFonts w:asciiTheme="minorHAnsi" w:eastAsia="Times New Roman" w:hAnsiTheme="minorHAnsi" w:cstheme="minorHAnsi"/>
                <w:sz w:val="20"/>
                <w:szCs w:val="20"/>
              </w:rPr>
              <w:t>:</w:t>
            </w:r>
          </w:p>
          <w:p w14:paraId="34D52CAC" w14:textId="57E70973" w:rsidR="00E74522" w:rsidRPr="00492C04" w:rsidRDefault="00105306" w:rsidP="00105306">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analizira </w:t>
            </w:r>
            <w:r w:rsidR="00E74522" w:rsidRPr="00492C04">
              <w:rPr>
                <w:rFonts w:asciiTheme="minorHAnsi" w:eastAsia="Times New Roman" w:hAnsiTheme="minorHAnsi" w:cstheme="minorHAnsi"/>
                <w:sz w:val="20"/>
                <w:szCs w:val="20"/>
              </w:rPr>
              <w:t>etnički i kulturni identitet u odnosu prema kulturnim identitetima u državi, Europi i svijetu</w:t>
            </w:r>
          </w:p>
          <w:p w14:paraId="711F847E" w14:textId="55E23211" w:rsidR="00E74522" w:rsidRPr="00492C04" w:rsidRDefault="00105306" w:rsidP="00105306">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procjenjuje </w:t>
            </w:r>
            <w:r w:rsidR="00E74522" w:rsidRPr="00492C04">
              <w:rPr>
                <w:rFonts w:asciiTheme="minorHAnsi" w:eastAsia="Times New Roman" w:hAnsiTheme="minorHAnsi" w:cstheme="minorHAnsi"/>
                <w:sz w:val="20"/>
                <w:szCs w:val="20"/>
              </w:rPr>
              <w:t>kako obitelj, religija, spol, etnička pripadnost, nacionalna pripadn</w:t>
            </w:r>
            <w:r w:rsidRPr="00492C04">
              <w:rPr>
                <w:rFonts w:asciiTheme="minorHAnsi" w:eastAsia="Times New Roman" w:hAnsiTheme="minorHAnsi" w:cstheme="minorHAnsi"/>
                <w:sz w:val="20"/>
                <w:szCs w:val="20"/>
              </w:rPr>
              <w:t>ost, društveno-ekonomski status</w:t>
            </w:r>
            <w:r w:rsidR="00E74522" w:rsidRPr="00492C04">
              <w:rPr>
                <w:rFonts w:asciiTheme="minorHAnsi" w:eastAsia="Times New Roman" w:hAnsiTheme="minorHAnsi" w:cstheme="minorHAnsi"/>
                <w:sz w:val="20"/>
                <w:szCs w:val="20"/>
              </w:rPr>
              <w:t xml:space="preserve"> i ostali skupni identiteti i kulturni utjecaji doprinose razvoju  pojedinca</w:t>
            </w:r>
          </w:p>
          <w:p w14:paraId="612AD6F3" w14:textId="5B029F3A" w:rsidR="00E74522" w:rsidRPr="00492C04" w:rsidRDefault="00105306" w:rsidP="00105306">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 t</w:t>
            </w:r>
            <w:r w:rsidR="00E74522" w:rsidRPr="00492C04">
              <w:rPr>
                <w:rFonts w:asciiTheme="minorHAnsi" w:eastAsia="Times New Roman" w:hAnsiTheme="minorHAnsi" w:cstheme="minorHAnsi"/>
                <w:sz w:val="20"/>
                <w:szCs w:val="20"/>
              </w:rPr>
              <w:t>umači prava na ljudsko do</w:t>
            </w:r>
            <w:r w:rsidRPr="00492C04">
              <w:rPr>
                <w:rFonts w:asciiTheme="minorHAnsi" w:eastAsia="Times New Roman" w:hAnsiTheme="minorHAnsi" w:cstheme="minorHAnsi"/>
                <w:sz w:val="20"/>
                <w:szCs w:val="20"/>
              </w:rPr>
              <w:t>stojanstvo, slobodu i jednakost</w:t>
            </w:r>
            <w:r w:rsidR="00E74522" w:rsidRPr="00492C04">
              <w:rPr>
                <w:rFonts w:asciiTheme="minorHAnsi" w:eastAsia="Times New Roman" w:hAnsiTheme="minorHAnsi" w:cstheme="minorHAnsi"/>
                <w:sz w:val="20"/>
                <w:szCs w:val="20"/>
              </w:rPr>
              <w:t xml:space="preserve"> te prepoznaje univerzalnost ljudskih prava</w:t>
            </w:r>
            <w:r w:rsidRPr="00492C04">
              <w:rPr>
                <w:rFonts w:asciiTheme="minorHAnsi" w:eastAsia="Times New Roman" w:hAnsiTheme="minorHAnsi" w:cstheme="minorHAnsi"/>
                <w:sz w:val="20"/>
                <w:szCs w:val="20"/>
              </w:rPr>
              <w:t>.</w:t>
            </w:r>
          </w:p>
        </w:tc>
      </w:tr>
      <w:tr w:rsidR="00E74522" w:rsidRPr="00492C04" w14:paraId="731CCC1E" w14:textId="77777777" w:rsidTr="00E74522">
        <w:trPr>
          <w:trHeight w:val="310"/>
          <w:jc w:val="center"/>
        </w:trPr>
        <w:tc>
          <w:tcPr>
            <w:tcW w:w="9923" w:type="dxa"/>
            <w:gridSpan w:val="6"/>
            <w:shd w:val="clear" w:color="auto" w:fill="FFFFFF"/>
            <w:tcMar>
              <w:top w:w="57" w:type="dxa"/>
              <w:left w:w="57" w:type="dxa"/>
              <w:bottom w:w="57" w:type="dxa"/>
              <w:right w:w="57" w:type="dxa"/>
            </w:tcMar>
          </w:tcPr>
          <w:p w14:paraId="618980BD" w14:textId="15111718" w:rsidR="00E74522" w:rsidRPr="00492C04" w:rsidRDefault="00116871" w:rsidP="00105306">
            <w:pPr>
              <w:spacing w:after="0" w:line="240" w:lineRule="auto"/>
              <w:ind w:left="114"/>
              <w:rPr>
                <w:rFonts w:asciiTheme="minorHAnsi" w:hAnsiTheme="minorHAnsi" w:cstheme="minorHAnsi"/>
                <w:sz w:val="20"/>
                <w:szCs w:val="20"/>
              </w:rPr>
            </w:pPr>
            <w:r w:rsidRPr="00492C04">
              <w:rPr>
                <w:rFonts w:cstheme="minorHAnsi"/>
                <w:b/>
                <w:bCs/>
                <w:sz w:val="20"/>
                <w:szCs w:val="20"/>
              </w:rPr>
              <w:t>Pokazatelji, sukladno uzrastu, za:</w:t>
            </w:r>
          </w:p>
        </w:tc>
      </w:tr>
      <w:tr w:rsidR="00105306" w:rsidRPr="00492C04" w14:paraId="387CA1ED" w14:textId="77777777" w:rsidTr="00E74522">
        <w:trPr>
          <w:jc w:val="center"/>
        </w:trPr>
        <w:tc>
          <w:tcPr>
            <w:tcW w:w="1985" w:type="dxa"/>
            <w:gridSpan w:val="2"/>
            <w:tcMar>
              <w:top w:w="57" w:type="dxa"/>
              <w:left w:w="57" w:type="dxa"/>
              <w:bottom w:w="57" w:type="dxa"/>
              <w:right w:w="57" w:type="dxa"/>
            </w:tcMar>
          </w:tcPr>
          <w:p w14:paraId="32CF8599" w14:textId="0CCC1EF5"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4" w:type="dxa"/>
            <w:tcMar>
              <w:top w:w="57" w:type="dxa"/>
              <w:left w:w="57" w:type="dxa"/>
              <w:bottom w:w="57" w:type="dxa"/>
              <w:right w:w="57" w:type="dxa"/>
            </w:tcMar>
            <w:vAlign w:val="center"/>
          </w:tcPr>
          <w:p w14:paraId="5E450B3B" w14:textId="75041026"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tcMar>
              <w:top w:w="57" w:type="dxa"/>
              <w:left w:w="57" w:type="dxa"/>
              <w:bottom w:w="57" w:type="dxa"/>
              <w:right w:w="57" w:type="dxa"/>
            </w:tcMar>
            <w:vAlign w:val="center"/>
          </w:tcPr>
          <w:p w14:paraId="19CCCFAC" w14:textId="08A5E8A5"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014" w:type="dxa"/>
            <w:tcMar>
              <w:top w:w="57" w:type="dxa"/>
              <w:left w:w="57" w:type="dxa"/>
              <w:bottom w:w="57" w:type="dxa"/>
              <w:right w:w="57" w:type="dxa"/>
            </w:tcMar>
            <w:vAlign w:val="center"/>
          </w:tcPr>
          <w:p w14:paraId="6147A8EA" w14:textId="653AB25C"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1955" w:type="dxa"/>
            <w:tcMar>
              <w:top w:w="57" w:type="dxa"/>
              <w:left w:w="57" w:type="dxa"/>
              <w:bottom w:w="57" w:type="dxa"/>
              <w:right w:w="57" w:type="dxa"/>
            </w:tcMar>
          </w:tcPr>
          <w:p w14:paraId="1527F207" w14:textId="08899D17"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75EAEE98" w14:textId="77777777" w:rsidTr="00E74522">
        <w:trPr>
          <w:jc w:val="center"/>
        </w:trPr>
        <w:tc>
          <w:tcPr>
            <w:tcW w:w="1985" w:type="dxa"/>
            <w:gridSpan w:val="2"/>
            <w:shd w:val="clear" w:color="auto" w:fill="DBE5F1"/>
            <w:tcMar>
              <w:top w:w="57" w:type="dxa"/>
              <w:left w:w="57" w:type="dxa"/>
              <w:bottom w:w="57" w:type="dxa"/>
              <w:right w:w="57" w:type="dxa"/>
            </w:tcMar>
          </w:tcPr>
          <w:p w14:paraId="205CE175" w14:textId="7CFF365D"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105306"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karakteristi</w:t>
            </w:r>
            <w:r w:rsidR="00105306" w:rsidRPr="00492C04">
              <w:rPr>
                <w:rFonts w:asciiTheme="minorHAnsi" w:eastAsia="Times New Roman" w:hAnsiTheme="minorHAnsi" w:cstheme="minorHAnsi"/>
                <w:sz w:val="20"/>
                <w:szCs w:val="20"/>
              </w:rPr>
              <w:t>ke članova uže i šire obitelji</w:t>
            </w:r>
          </w:p>
          <w:p w14:paraId="26420F9C"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p w14:paraId="4F5D9FCC"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1984" w:type="dxa"/>
            <w:shd w:val="clear" w:color="auto" w:fill="DBE5F1"/>
            <w:tcMar>
              <w:top w:w="57" w:type="dxa"/>
              <w:left w:w="57" w:type="dxa"/>
              <w:bottom w:w="57" w:type="dxa"/>
              <w:right w:w="57" w:type="dxa"/>
            </w:tcMar>
          </w:tcPr>
          <w:p w14:paraId="55C843ED" w14:textId="4CED306F" w:rsidR="00E74522" w:rsidRPr="00492C04" w:rsidRDefault="00E74522" w:rsidP="00E74522">
            <w:pPr>
              <w:pStyle w:val="CommentText"/>
              <w:ind w:left="119" w:hanging="119"/>
              <w:rPr>
                <w:rFonts w:asciiTheme="minorHAnsi" w:hAnsiTheme="minorHAnsi" w:cstheme="minorHAnsi"/>
                <w:lang w:val="hr-HR"/>
              </w:rPr>
            </w:pPr>
            <w:r w:rsidRPr="00492C04">
              <w:rPr>
                <w:rFonts w:asciiTheme="minorHAnsi" w:hAnsiTheme="minorHAnsi" w:cstheme="minorHAnsi"/>
                <w:lang w:val="hr-HR"/>
              </w:rPr>
              <w:t xml:space="preserve">1.a </w:t>
            </w:r>
            <w:r w:rsidR="00105306" w:rsidRPr="00492C04">
              <w:rPr>
                <w:rFonts w:asciiTheme="minorHAnsi" w:hAnsiTheme="minorHAnsi" w:cstheme="minorHAnsi"/>
                <w:lang w:val="hr-HR"/>
              </w:rPr>
              <w:t>opisuje kulturne navike u obitelji</w:t>
            </w:r>
          </w:p>
          <w:p w14:paraId="7EE2CDBC"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1985" w:type="dxa"/>
            <w:shd w:val="clear" w:color="auto" w:fill="DBE5F1"/>
            <w:tcMar>
              <w:top w:w="57" w:type="dxa"/>
              <w:left w:w="57" w:type="dxa"/>
              <w:bottom w:w="57" w:type="dxa"/>
              <w:right w:w="57" w:type="dxa"/>
            </w:tcMar>
          </w:tcPr>
          <w:p w14:paraId="5DFBA20D" w14:textId="19DC065C"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105306"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identitete koji se stječu rođ</w:t>
            </w:r>
            <w:r w:rsidR="00105306" w:rsidRPr="00492C04">
              <w:rPr>
                <w:rFonts w:asciiTheme="minorHAnsi" w:eastAsia="Times New Roman" w:hAnsiTheme="minorHAnsi" w:cstheme="minorHAnsi"/>
                <w:sz w:val="20"/>
                <w:szCs w:val="20"/>
              </w:rPr>
              <w:t>enjem i one koji se mogu birati</w:t>
            </w:r>
          </w:p>
          <w:p w14:paraId="1984B733"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2014" w:type="dxa"/>
            <w:shd w:val="clear" w:color="auto" w:fill="DBE5F1"/>
            <w:tcMar>
              <w:top w:w="57" w:type="dxa"/>
              <w:left w:w="57" w:type="dxa"/>
              <w:bottom w:w="57" w:type="dxa"/>
              <w:right w:w="57" w:type="dxa"/>
            </w:tcMar>
          </w:tcPr>
          <w:p w14:paraId="1374D747" w14:textId="21F2A133"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105306"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 xml:space="preserve">vlastiti </w:t>
            </w:r>
            <w:r w:rsidR="00105306" w:rsidRPr="00492C04">
              <w:rPr>
                <w:rFonts w:asciiTheme="minorHAnsi" w:eastAsia="Times New Roman" w:hAnsiTheme="minorHAnsi" w:cstheme="minorHAnsi"/>
                <w:sz w:val="20"/>
                <w:szCs w:val="20"/>
              </w:rPr>
              <w:t>identitet od ostalih identiteta</w:t>
            </w:r>
            <w:r w:rsidRPr="00492C04">
              <w:rPr>
                <w:rFonts w:asciiTheme="minorHAnsi" w:eastAsia="Times New Roman" w:hAnsiTheme="minorHAnsi" w:cstheme="minorHAnsi"/>
                <w:sz w:val="20"/>
                <w:szCs w:val="20"/>
              </w:rPr>
              <w:t xml:space="preserve"> te prepoznaje vi</w:t>
            </w:r>
            <w:r w:rsidR="00105306" w:rsidRPr="00492C04">
              <w:rPr>
                <w:rFonts w:asciiTheme="minorHAnsi" w:eastAsia="Times New Roman" w:hAnsiTheme="minorHAnsi" w:cstheme="minorHAnsi"/>
                <w:sz w:val="20"/>
                <w:szCs w:val="20"/>
              </w:rPr>
              <w:t>šestrukost identiteta pojedinca</w:t>
            </w:r>
          </w:p>
          <w:p w14:paraId="047377AB"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p w14:paraId="5CC2896D"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1955" w:type="dxa"/>
            <w:shd w:val="clear" w:color="auto" w:fill="DBE5F1"/>
            <w:tcMar>
              <w:top w:w="57" w:type="dxa"/>
              <w:left w:w="57" w:type="dxa"/>
              <w:bottom w:w="57" w:type="dxa"/>
              <w:right w:w="57" w:type="dxa"/>
            </w:tcMar>
          </w:tcPr>
          <w:p w14:paraId="2E1EFE2E" w14:textId="75ED16E5" w:rsidR="00E74522" w:rsidRPr="00492C04" w:rsidRDefault="00176BFB"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E74522" w:rsidRPr="00492C04">
              <w:rPr>
                <w:rFonts w:asciiTheme="minorHAnsi" w:eastAsia="Times New Roman" w:hAnsiTheme="minorHAnsi" w:cstheme="minorHAnsi"/>
                <w:sz w:val="20"/>
                <w:szCs w:val="20"/>
              </w:rPr>
              <w:t xml:space="preserve"> </w:t>
            </w:r>
            <w:r w:rsidR="00105306" w:rsidRPr="00492C04">
              <w:rPr>
                <w:rFonts w:asciiTheme="minorHAnsi" w:eastAsia="Times New Roman" w:hAnsiTheme="minorHAnsi" w:cstheme="minorHAnsi"/>
                <w:sz w:val="20"/>
                <w:szCs w:val="20"/>
              </w:rPr>
              <w:t xml:space="preserve">analizira </w:t>
            </w:r>
            <w:r w:rsidR="00E74522" w:rsidRPr="00492C04">
              <w:rPr>
                <w:rFonts w:asciiTheme="minorHAnsi" w:eastAsia="Times New Roman" w:hAnsiTheme="minorHAnsi" w:cstheme="minorHAnsi"/>
                <w:sz w:val="20"/>
                <w:szCs w:val="20"/>
              </w:rPr>
              <w:t xml:space="preserve">društva i kulture </w:t>
            </w:r>
            <w:r w:rsidR="00105306" w:rsidRPr="00492C04">
              <w:rPr>
                <w:rFonts w:asciiTheme="minorHAnsi" w:eastAsia="Times New Roman" w:hAnsiTheme="minorHAnsi" w:cstheme="minorHAnsi"/>
                <w:sz w:val="20"/>
                <w:szCs w:val="20"/>
              </w:rPr>
              <w:t>u različitim dijelovima svijeta</w:t>
            </w:r>
          </w:p>
          <w:p w14:paraId="7609ED8B" w14:textId="1CA93A56" w:rsidR="00E74522" w:rsidRPr="00492C04" w:rsidRDefault="00176BFB" w:rsidP="00105306">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1.b</w:t>
            </w:r>
            <w:r w:rsidR="00E74522" w:rsidRPr="00492C04">
              <w:rPr>
                <w:rFonts w:asciiTheme="minorHAnsi" w:eastAsia="Times New Roman" w:hAnsiTheme="minorHAnsi" w:cstheme="minorHAnsi"/>
                <w:sz w:val="20"/>
                <w:szCs w:val="20"/>
              </w:rPr>
              <w:t xml:space="preserve"> </w:t>
            </w:r>
            <w:r w:rsidR="00105306" w:rsidRPr="00492C04">
              <w:rPr>
                <w:rFonts w:asciiTheme="minorHAnsi" w:eastAsia="Times New Roman" w:hAnsiTheme="minorHAnsi" w:cstheme="minorHAnsi"/>
                <w:sz w:val="20"/>
                <w:szCs w:val="20"/>
              </w:rPr>
              <w:t xml:space="preserve">razlikuje </w:t>
            </w:r>
            <w:r w:rsidR="00E74522" w:rsidRPr="00492C04">
              <w:rPr>
                <w:rFonts w:asciiTheme="minorHAnsi" w:eastAsia="Times New Roman" w:hAnsiTheme="minorHAnsi" w:cstheme="minorHAnsi"/>
                <w:sz w:val="20"/>
                <w:szCs w:val="20"/>
              </w:rPr>
              <w:t>vlastiti identit</w:t>
            </w:r>
            <w:r w:rsidR="00105306" w:rsidRPr="00492C04">
              <w:rPr>
                <w:rFonts w:asciiTheme="minorHAnsi" w:eastAsia="Times New Roman" w:hAnsiTheme="minorHAnsi" w:cstheme="minorHAnsi"/>
                <w:sz w:val="20"/>
                <w:szCs w:val="20"/>
              </w:rPr>
              <w:t>et od ostalih identiteta</w:t>
            </w:r>
            <w:r w:rsidR="00E74522" w:rsidRPr="00492C04">
              <w:rPr>
                <w:rFonts w:asciiTheme="minorHAnsi" w:eastAsia="Times New Roman" w:hAnsiTheme="minorHAnsi" w:cstheme="minorHAnsi"/>
                <w:sz w:val="20"/>
                <w:szCs w:val="20"/>
              </w:rPr>
              <w:t xml:space="preserve"> te obrazlaže višestrukost identiteta pojedinca</w:t>
            </w:r>
          </w:p>
        </w:tc>
      </w:tr>
      <w:tr w:rsidR="00E74522" w:rsidRPr="00492C04" w14:paraId="66D4E0CD" w14:textId="77777777" w:rsidTr="00E74522">
        <w:trPr>
          <w:jc w:val="center"/>
        </w:trPr>
        <w:tc>
          <w:tcPr>
            <w:tcW w:w="1985" w:type="dxa"/>
            <w:gridSpan w:val="2"/>
            <w:shd w:val="clear" w:color="auto" w:fill="DBE5F1"/>
            <w:tcMar>
              <w:top w:w="57" w:type="dxa"/>
              <w:left w:w="57" w:type="dxa"/>
              <w:bottom w:w="57" w:type="dxa"/>
              <w:right w:w="57" w:type="dxa"/>
            </w:tcMar>
          </w:tcPr>
          <w:p w14:paraId="50D03C39" w14:textId="0F24523C"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105306"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načine života i uloge u obi</w:t>
            </w:r>
            <w:r w:rsidR="00105306" w:rsidRPr="00492C04">
              <w:rPr>
                <w:rFonts w:asciiTheme="minorHAnsi" w:eastAsia="Times New Roman" w:hAnsiTheme="minorHAnsi" w:cstheme="minorHAnsi"/>
                <w:sz w:val="20"/>
                <w:szCs w:val="20"/>
              </w:rPr>
              <w:t>telji, vrtiću i na javnome mjestu</w:t>
            </w:r>
          </w:p>
          <w:p w14:paraId="5FA32C0C"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p w14:paraId="11DDC44B"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4" w:type="dxa"/>
            <w:shd w:val="clear" w:color="auto" w:fill="DBE5F1"/>
            <w:tcMar>
              <w:top w:w="57" w:type="dxa"/>
              <w:left w:w="57" w:type="dxa"/>
              <w:bottom w:w="57" w:type="dxa"/>
              <w:right w:w="57" w:type="dxa"/>
            </w:tcMar>
          </w:tcPr>
          <w:p w14:paraId="03C0355C" w14:textId="40864DA4" w:rsidR="00E74522" w:rsidRPr="00492C04" w:rsidRDefault="00E74522" w:rsidP="00E74522">
            <w:pPr>
              <w:pStyle w:val="CommentText"/>
              <w:ind w:left="114" w:hanging="114"/>
              <w:rPr>
                <w:rFonts w:asciiTheme="minorHAnsi" w:hAnsiTheme="minorHAnsi" w:cstheme="minorHAnsi"/>
                <w:lang w:val="hr-HR"/>
              </w:rPr>
            </w:pPr>
            <w:r w:rsidRPr="00492C04">
              <w:rPr>
                <w:rFonts w:asciiTheme="minorHAnsi" w:eastAsia="Times New Roman" w:hAnsiTheme="minorHAnsi" w:cstheme="minorHAnsi"/>
                <w:lang w:val="hr-HR"/>
              </w:rPr>
              <w:t>2.a</w:t>
            </w:r>
            <w:r w:rsidRPr="00492C04">
              <w:rPr>
                <w:rFonts w:asciiTheme="minorHAnsi" w:hAnsiTheme="minorHAnsi" w:cstheme="minorHAnsi"/>
                <w:lang w:val="hr-HR"/>
              </w:rPr>
              <w:t xml:space="preserve"> </w:t>
            </w:r>
            <w:r w:rsidR="00105306" w:rsidRPr="00492C04">
              <w:rPr>
                <w:rFonts w:asciiTheme="minorHAnsi" w:hAnsiTheme="minorHAnsi" w:cstheme="minorHAnsi"/>
                <w:lang w:val="hr-HR"/>
              </w:rPr>
              <w:t xml:space="preserve">opisuje </w:t>
            </w:r>
            <w:r w:rsidRPr="00492C04">
              <w:rPr>
                <w:rFonts w:asciiTheme="minorHAnsi" w:hAnsiTheme="minorHAnsi" w:cstheme="minorHAnsi"/>
                <w:lang w:val="hr-HR"/>
              </w:rPr>
              <w:t>praznike koji se s</w:t>
            </w:r>
            <w:r w:rsidR="00105306" w:rsidRPr="00492C04">
              <w:rPr>
                <w:rFonts w:asciiTheme="minorHAnsi" w:hAnsiTheme="minorHAnsi" w:cstheme="minorHAnsi"/>
                <w:lang w:val="hr-HR"/>
              </w:rPr>
              <w:t>lave u obitelji, školi i državi</w:t>
            </w:r>
          </w:p>
          <w:p w14:paraId="7FCBC22A"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5" w:type="dxa"/>
            <w:shd w:val="clear" w:color="auto" w:fill="DBE5F1"/>
            <w:tcMar>
              <w:top w:w="57" w:type="dxa"/>
              <w:left w:w="57" w:type="dxa"/>
              <w:bottom w:w="57" w:type="dxa"/>
              <w:right w:w="57" w:type="dxa"/>
            </w:tcMar>
          </w:tcPr>
          <w:p w14:paraId="46E4CADB" w14:textId="05D9261A"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105306"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 xml:space="preserve">religijske obrede i običaje </w:t>
            </w:r>
            <w:r w:rsidR="00105306" w:rsidRPr="00492C04">
              <w:rPr>
                <w:rFonts w:asciiTheme="minorHAnsi" w:eastAsia="Times New Roman" w:hAnsiTheme="minorHAnsi" w:cstheme="minorHAnsi"/>
                <w:sz w:val="20"/>
                <w:szCs w:val="20"/>
              </w:rPr>
              <w:t>u životu ljudi</w:t>
            </w:r>
          </w:p>
        </w:tc>
        <w:tc>
          <w:tcPr>
            <w:tcW w:w="2014" w:type="dxa"/>
            <w:shd w:val="clear" w:color="auto" w:fill="DBE5F1"/>
            <w:tcMar>
              <w:top w:w="57" w:type="dxa"/>
              <w:left w:w="57" w:type="dxa"/>
              <w:bottom w:w="57" w:type="dxa"/>
              <w:right w:w="57" w:type="dxa"/>
            </w:tcMar>
          </w:tcPr>
          <w:p w14:paraId="5247084D" w14:textId="0382561E"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105306"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iskustva osoba iz drugačijih kulturnih, religijskih, etničkih, nacionalnih, društveno-ekonomskih i ostal</w:t>
            </w:r>
            <w:r w:rsidR="00105306" w:rsidRPr="00492C04">
              <w:rPr>
                <w:rFonts w:asciiTheme="minorHAnsi" w:eastAsia="Times New Roman" w:hAnsiTheme="minorHAnsi" w:cstheme="minorHAnsi"/>
                <w:sz w:val="20"/>
                <w:szCs w:val="20"/>
              </w:rPr>
              <w:t>ih skupnih perspektiva i okvira</w:t>
            </w:r>
          </w:p>
        </w:tc>
        <w:tc>
          <w:tcPr>
            <w:tcW w:w="1955" w:type="dxa"/>
            <w:shd w:val="clear" w:color="auto" w:fill="DBE5F1"/>
            <w:tcMar>
              <w:top w:w="57" w:type="dxa"/>
              <w:left w:w="57" w:type="dxa"/>
              <w:bottom w:w="57" w:type="dxa"/>
              <w:right w:w="57" w:type="dxa"/>
            </w:tcMar>
          </w:tcPr>
          <w:p w14:paraId="0A165C86" w14:textId="3C139C70" w:rsidR="00E74522" w:rsidRPr="00492C04" w:rsidRDefault="00176BFB"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E74522" w:rsidRPr="00492C04">
              <w:rPr>
                <w:rFonts w:asciiTheme="minorHAnsi" w:eastAsia="Times New Roman" w:hAnsiTheme="minorHAnsi" w:cstheme="minorHAnsi"/>
                <w:sz w:val="20"/>
                <w:szCs w:val="20"/>
              </w:rPr>
              <w:t xml:space="preserve"> </w:t>
            </w:r>
            <w:r w:rsidR="00105306" w:rsidRPr="00492C04">
              <w:rPr>
                <w:rFonts w:asciiTheme="minorHAnsi" w:eastAsia="Times New Roman" w:hAnsiTheme="minorHAnsi" w:cstheme="minorHAnsi"/>
                <w:sz w:val="20"/>
                <w:szCs w:val="20"/>
              </w:rPr>
              <w:t xml:space="preserve">analizira </w:t>
            </w:r>
            <w:r w:rsidR="00E74522" w:rsidRPr="00492C04">
              <w:rPr>
                <w:rFonts w:asciiTheme="minorHAnsi" w:eastAsia="Times New Roman" w:hAnsiTheme="minorHAnsi" w:cstheme="minorHAnsi"/>
                <w:sz w:val="20"/>
                <w:szCs w:val="20"/>
              </w:rPr>
              <w:t>životna pitanja koj</w:t>
            </w:r>
            <w:r w:rsidR="00105306" w:rsidRPr="00492C04">
              <w:rPr>
                <w:rFonts w:asciiTheme="minorHAnsi" w:eastAsia="Times New Roman" w:hAnsiTheme="minorHAnsi" w:cstheme="minorHAnsi"/>
                <w:sz w:val="20"/>
                <w:szCs w:val="20"/>
              </w:rPr>
              <w:t>a utječu na pojedince i skupine</w:t>
            </w:r>
          </w:p>
          <w:p w14:paraId="16E83F66" w14:textId="52EBA18D" w:rsidR="00E74522" w:rsidRPr="00492C04" w:rsidRDefault="00176BFB" w:rsidP="00B418ED">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2.b</w:t>
            </w:r>
            <w:r w:rsidR="00E74522" w:rsidRPr="00492C04">
              <w:rPr>
                <w:rFonts w:asciiTheme="minorHAnsi" w:eastAsia="Times New Roman" w:hAnsiTheme="minorHAnsi" w:cstheme="minorHAnsi"/>
                <w:sz w:val="20"/>
                <w:szCs w:val="20"/>
              </w:rPr>
              <w:t xml:space="preserve"> kritički </w:t>
            </w:r>
            <w:r w:rsidR="00B418ED" w:rsidRPr="00492C04">
              <w:rPr>
                <w:rFonts w:asciiTheme="minorHAnsi" w:eastAsia="Times New Roman" w:hAnsiTheme="minorHAnsi" w:cstheme="minorHAnsi"/>
                <w:sz w:val="20"/>
                <w:szCs w:val="20"/>
              </w:rPr>
              <w:t xml:space="preserve">se osvrće na utjecaj društva i  kulture na </w:t>
            </w:r>
            <w:r w:rsidR="00E74522" w:rsidRPr="00492C04">
              <w:rPr>
                <w:rFonts w:asciiTheme="minorHAnsi" w:eastAsia="Times New Roman" w:hAnsiTheme="minorHAnsi" w:cstheme="minorHAnsi"/>
                <w:sz w:val="20"/>
                <w:szCs w:val="20"/>
              </w:rPr>
              <w:t>razvoj identiteta pojedinca</w:t>
            </w:r>
          </w:p>
        </w:tc>
      </w:tr>
      <w:tr w:rsidR="00E74522" w:rsidRPr="00492C04" w14:paraId="44D5A143" w14:textId="77777777" w:rsidTr="00E74522">
        <w:trPr>
          <w:jc w:val="center"/>
        </w:trPr>
        <w:tc>
          <w:tcPr>
            <w:tcW w:w="1985" w:type="dxa"/>
            <w:gridSpan w:val="2"/>
            <w:shd w:val="clear" w:color="auto" w:fill="DBE5F1"/>
            <w:tcMar>
              <w:top w:w="57" w:type="dxa"/>
              <w:left w:w="57" w:type="dxa"/>
              <w:bottom w:w="57" w:type="dxa"/>
              <w:right w:w="57" w:type="dxa"/>
            </w:tcMar>
          </w:tcPr>
          <w:p w14:paraId="0FC113E2" w14:textId="288AA308"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B418ED"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da</w:t>
            </w:r>
            <w:r w:rsidR="00B418ED" w:rsidRPr="00492C04">
              <w:rPr>
                <w:rFonts w:asciiTheme="minorHAnsi" w:eastAsia="Times New Roman" w:hAnsiTheme="minorHAnsi" w:cstheme="minorHAnsi"/>
                <w:sz w:val="20"/>
                <w:szCs w:val="20"/>
              </w:rPr>
              <w:t xml:space="preserve"> svaki pojedinac živi u skupini</w:t>
            </w:r>
            <w:r w:rsidRPr="00492C04">
              <w:rPr>
                <w:rFonts w:asciiTheme="minorHAnsi" w:eastAsia="Times New Roman" w:hAnsiTheme="minorHAnsi" w:cstheme="minorHAnsi"/>
                <w:sz w:val="20"/>
                <w:szCs w:val="20"/>
              </w:rPr>
              <w:t xml:space="preserve"> te da svi članov</w:t>
            </w:r>
            <w:r w:rsidR="00B418ED" w:rsidRPr="00492C04">
              <w:rPr>
                <w:rFonts w:asciiTheme="minorHAnsi" w:eastAsia="Times New Roman" w:hAnsiTheme="minorHAnsi" w:cstheme="minorHAnsi"/>
                <w:sz w:val="20"/>
                <w:szCs w:val="20"/>
              </w:rPr>
              <w:t>i imaju određena prava i obveze</w:t>
            </w:r>
          </w:p>
          <w:p w14:paraId="7D247ECB"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4" w:type="dxa"/>
            <w:shd w:val="clear" w:color="auto" w:fill="DBE5F1"/>
            <w:tcMar>
              <w:top w:w="57" w:type="dxa"/>
              <w:left w:w="57" w:type="dxa"/>
              <w:bottom w:w="57" w:type="dxa"/>
              <w:right w:w="57" w:type="dxa"/>
            </w:tcMar>
          </w:tcPr>
          <w:p w14:paraId="7C212CB3" w14:textId="5964B005" w:rsidR="00E74522" w:rsidRPr="00492C04" w:rsidRDefault="00E74522" w:rsidP="00E74522">
            <w:pPr>
              <w:pStyle w:val="CommentText"/>
              <w:ind w:left="114" w:hanging="114"/>
              <w:rPr>
                <w:rFonts w:asciiTheme="minorHAnsi" w:hAnsiTheme="minorHAnsi" w:cstheme="minorHAnsi"/>
                <w:lang w:val="hr-HR"/>
              </w:rPr>
            </w:pPr>
            <w:r w:rsidRPr="00492C04">
              <w:rPr>
                <w:rFonts w:asciiTheme="minorHAnsi" w:eastAsia="Times New Roman" w:hAnsiTheme="minorHAnsi" w:cstheme="minorHAnsi"/>
                <w:lang w:val="hr-HR"/>
              </w:rPr>
              <w:t>3.a</w:t>
            </w:r>
            <w:r w:rsidRPr="00492C04">
              <w:rPr>
                <w:rFonts w:asciiTheme="minorHAnsi" w:hAnsiTheme="minorHAnsi" w:cstheme="minorHAnsi"/>
                <w:lang w:val="hr-HR"/>
              </w:rPr>
              <w:t xml:space="preserve"> </w:t>
            </w:r>
            <w:r w:rsidR="00B418ED" w:rsidRPr="00492C04">
              <w:rPr>
                <w:rFonts w:asciiTheme="minorHAnsi" w:hAnsiTheme="minorHAnsi" w:cstheme="minorHAnsi"/>
                <w:lang w:val="hr-HR"/>
              </w:rPr>
              <w:t xml:space="preserve">prepoznaje </w:t>
            </w:r>
            <w:r w:rsidRPr="00492C04">
              <w:rPr>
                <w:rFonts w:asciiTheme="minorHAnsi" w:hAnsiTheme="minorHAnsi" w:cstheme="minorHAnsi"/>
                <w:lang w:val="hr-HR"/>
              </w:rPr>
              <w:t xml:space="preserve">svoja prava i dužnosti te </w:t>
            </w:r>
            <w:r w:rsidR="00B418ED" w:rsidRPr="00492C04">
              <w:rPr>
                <w:rFonts w:asciiTheme="minorHAnsi" w:hAnsiTheme="minorHAnsi" w:cstheme="minorHAnsi"/>
                <w:lang w:val="hr-HR"/>
              </w:rPr>
              <w:t>prava i dužnosti osoba u okružju</w:t>
            </w:r>
          </w:p>
          <w:p w14:paraId="1FBCD214"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5" w:type="dxa"/>
            <w:shd w:val="clear" w:color="auto" w:fill="DBE5F1"/>
            <w:tcMar>
              <w:top w:w="57" w:type="dxa"/>
              <w:left w:w="57" w:type="dxa"/>
              <w:bottom w:w="57" w:type="dxa"/>
              <w:right w:w="57" w:type="dxa"/>
            </w:tcMar>
          </w:tcPr>
          <w:p w14:paraId="29D41745" w14:textId="110692FA" w:rsidR="00E74522" w:rsidRPr="00492C04" w:rsidRDefault="00E74522" w:rsidP="00B418ED">
            <w:pPr>
              <w:spacing w:after="0" w:line="240" w:lineRule="auto"/>
              <w:ind w:left="114" w:right="56"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B418ED" w:rsidRPr="00492C04">
              <w:rPr>
                <w:rFonts w:asciiTheme="minorHAnsi" w:eastAsia="Times New Roman" w:hAnsiTheme="minorHAnsi" w:cstheme="minorHAnsi"/>
                <w:sz w:val="20"/>
                <w:szCs w:val="20"/>
              </w:rPr>
              <w:t>prepoznaje temeljna ljudska prava</w:t>
            </w:r>
            <w:r w:rsidRPr="00492C04">
              <w:rPr>
                <w:rFonts w:asciiTheme="minorHAnsi" w:eastAsia="Times New Roman" w:hAnsiTheme="minorHAnsi" w:cstheme="minorHAnsi"/>
                <w:sz w:val="20"/>
                <w:szCs w:val="20"/>
              </w:rPr>
              <w:t xml:space="preserve"> te </w:t>
            </w:r>
            <w:r w:rsidR="00B418ED"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svoja prava i dužnosti te prava i dužnost</w:t>
            </w:r>
            <w:r w:rsidR="00B418ED" w:rsidRPr="00492C04">
              <w:rPr>
                <w:rFonts w:asciiTheme="minorHAnsi" w:eastAsia="Times New Roman" w:hAnsiTheme="minorHAnsi" w:cstheme="minorHAnsi"/>
                <w:sz w:val="20"/>
                <w:szCs w:val="20"/>
              </w:rPr>
              <w:t>i osoba u neposrednome okružju</w:t>
            </w:r>
          </w:p>
        </w:tc>
        <w:tc>
          <w:tcPr>
            <w:tcW w:w="2014" w:type="dxa"/>
            <w:shd w:val="clear" w:color="auto" w:fill="DBE5F1"/>
            <w:tcMar>
              <w:top w:w="57" w:type="dxa"/>
              <w:left w:w="57" w:type="dxa"/>
              <w:bottom w:w="57" w:type="dxa"/>
              <w:right w:w="57" w:type="dxa"/>
            </w:tcMar>
          </w:tcPr>
          <w:p w14:paraId="488D68EA" w14:textId="20FBF816" w:rsidR="00E74522" w:rsidRPr="00492C04" w:rsidRDefault="00E81108" w:rsidP="00E74522">
            <w:pPr>
              <w:spacing w:after="0" w:line="240" w:lineRule="auto"/>
              <w:ind w:left="114" w:right="56"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3.a</w:t>
            </w:r>
            <w:r w:rsidR="00E74522" w:rsidRPr="00492C04">
              <w:rPr>
                <w:rFonts w:asciiTheme="minorHAnsi" w:eastAsia="Times New Roman" w:hAnsiTheme="minorHAnsi" w:cstheme="minorHAnsi"/>
                <w:sz w:val="20"/>
                <w:szCs w:val="20"/>
              </w:rPr>
              <w:t xml:space="preserve"> </w:t>
            </w:r>
            <w:r w:rsidR="00B418ED" w:rsidRPr="00492C04">
              <w:rPr>
                <w:rFonts w:asciiTheme="minorHAnsi" w:eastAsia="Times New Roman" w:hAnsiTheme="minorHAnsi" w:cstheme="minorHAnsi"/>
                <w:sz w:val="20"/>
                <w:szCs w:val="20"/>
              </w:rPr>
              <w:t xml:space="preserve">objašnjava </w:t>
            </w:r>
            <w:r w:rsidR="00E74522" w:rsidRPr="00492C04">
              <w:rPr>
                <w:rFonts w:asciiTheme="minorHAnsi" w:eastAsia="Times New Roman" w:hAnsiTheme="minorHAnsi" w:cstheme="minorHAnsi"/>
                <w:sz w:val="20"/>
                <w:szCs w:val="20"/>
              </w:rPr>
              <w:t>temeljna ljudsk</w:t>
            </w:r>
            <w:r w:rsidR="00B418ED" w:rsidRPr="00492C04">
              <w:rPr>
                <w:rFonts w:asciiTheme="minorHAnsi" w:eastAsia="Times New Roman" w:hAnsiTheme="minorHAnsi" w:cstheme="minorHAnsi"/>
                <w:sz w:val="20"/>
                <w:szCs w:val="20"/>
              </w:rPr>
              <w:t>a prava i njihovu univerzalnost</w:t>
            </w:r>
          </w:p>
          <w:p w14:paraId="73FEB158" w14:textId="64CE9795" w:rsidR="00E74522" w:rsidRPr="00492C04" w:rsidRDefault="00E81108" w:rsidP="00E74522">
            <w:pPr>
              <w:spacing w:after="0" w:line="240" w:lineRule="auto"/>
              <w:ind w:left="114" w:right="56"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3.b</w:t>
            </w:r>
            <w:r w:rsidR="00E74522" w:rsidRPr="00492C04">
              <w:rPr>
                <w:rFonts w:asciiTheme="minorHAnsi" w:eastAsia="Times New Roman" w:hAnsiTheme="minorHAnsi" w:cstheme="minorHAnsi"/>
                <w:sz w:val="20"/>
                <w:szCs w:val="20"/>
              </w:rPr>
              <w:t xml:space="preserve"> </w:t>
            </w:r>
            <w:r w:rsidR="00B418ED" w:rsidRPr="00492C04">
              <w:rPr>
                <w:rFonts w:asciiTheme="minorHAnsi" w:eastAsia="Times New Roman" w:hAnsiTheme="minorHAnsi" w:cstheme="minorHAnsi"/>
                <w:sz w:val="20"/>
                <w:szCs w:val="20"/>
              </w:rPr>
              <w:t xml:space="preserve">analizira </w:t>
            </w:r>
            <w:r w:rsidR="00E74522" w:rsidRPr="00492C04">
              <w:rPr>
                <w:rFonts w:asciiTheme="minorHAnsi" w:eastAsia="Times New Roman" w:hAnsiTheme="minorHAnsi" w:cstheme="minorHAnsi"/>
                <w:sz w:val="20"/>
                <w:szCs w:val="20"/>
              </w:rPr>
              <w:t>pozitivne i negativne st</w:t>
            </w:r>
            <w:r w:rsidR="00B418ED" w:rsidRPr="00492C04">
              <w:rPr>
                <w:rFonts w:asciiTheme="minorHAnsi" w:eastAsia="Times New Roman" w:hAnsiTheme="minorHAnsi" w:cstheme="minorHAnsi"/>
                <w:sz w:val="20"/>
                <w:szCs w:val="20"/>
              </w:rPr>
              <w:t>rane interneta i drugih medija</w:t>
            </w:r>
          </w:p>
        </w:tc>
        <w:tc>
          <w:tcPr>
            <w:tcW w:w="1955" w:type="dxa"/>
            <w:shd w:val="clear" w:color="auto" w:fill="DBE5F1"/>
            <w:tcMar>
              <w:top w:w="57" w:type="dxa"/>
              <w:left w:w="57" w:type="dxa"/>
              <w:bottom w:w="57" w:type="dxa"/>
              <w:right w:w="57" w:type="dxa"/>
            </w:tcMar>
          </w:tcPr>
          <w:p w14:paraId="0CE68318" w14:textId="787C2F5D" w:rsidR="00E74522" w:rsidRPr="00492C04" w:rsidRDefault="00E81108" w:rsidP="00E74522">
            <w:pPr>
              <w:spacing w:after="0" w:line="240" w:lineRule="auto"/>
              <w:ind w:left="114" w:right="56"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3.a</w:t>
            </w:r>
            <w:r w:rsidR="00E74522" w:rsidRPr="00492C04">
              <w:rPr>
                <w:rFonts w:asciiTheme="minorHAnsi" w:eastAsia="Times New Roman" w:hAnsiTheme="minorHAnsi" w:cstheme="minorHAnsi"/>
                <w:sz w:val="20"/>
                <w:szCs w:val="20"/>
              </w:rPr>
              <w:t xml:space="preserve"> </w:t>
            </w:r>
            <w:r w:rsidR="00B418ED" w:rsidRPr="00492C04">
              <w:rPr>
                <w:rFonts w:asciiTheme="minorHAnsi" w:eastAsia="Times New Roman" w:hAnsiTheme="minorHAnsi" w:cstheme="minorHAnsi"/>
                <w:sz w:val="20"/>
                <w:szCs w:val="20"/>
              </w:rPr>
              <w:t xml:space="preserve">argumentira </w:t>
            </w:r>
            <w:r w:rsidR="00E74522" w:rsidRPr="00492C04">
              <w:rPr>
                <w:rFonts w:asciiTheme="minorHAnsi" w:eastAsia="Times New Roman" w:hAnsiTheme="minorHAnsi" w:cstheme="minorHAnsi"/>
                <w:sz w:val="20"/>
                <w:szCs w:val="20"/>
              </w:rPr>
              <w:t xml:space="preserve">o vrijednostima, dostojanstvu i slobodi ljudi i </w:t>
            </w:r>
            <w:r w:rsidR="00B418ED" w:rsidRPr="00492C04">
              <w:rPr>
                <w:rFonts w:asciiTheme="minorHAnsi" w:eastAsia="Times New Roman" w:hAnsiTheme="minorHAnsi" w:cstheme="minorHAnsi"/>
                <w:sz w:val="20"/>
                <w:szCs w:val="20"/>
              </w:rPr>
              <w:t>nužnosti</w:t>
            </w:r>
            <w:r w:rsidR="00E74522" w:rsidRPr="00492C04">
              <w:rPr>
                <w:rFonts w:asciiTheme="minorHAnsi" w:eastAsia="Times New Roman" w:hAnsiTheme="minorHAnsi" w:cstheme="minorHAnsi"/>
                <w:sz w:val="20"/>
                <w:szCs w:val="20"/>
              </w:rPr>
              <w:t xml:space="preserve"> institu</w:t>
            </w:r>
            <w:r w:rsidR="00B418ED" w:rsidRPr="00492C04">
              <w:rPr>
                <w:rFonts w:asciiTheme="minorHAnsi" w:eastAsia="Times New Roman" w:hAnsiTheme="minorHAnsi" w:cstheme="minorHAnsi"/>
                <w:sz w:val="20"/>
                <w:szCs w:val="20"/>
              </w:rPr>
              <w:t>cionalne zaštite ljudskih prava</w:t>
            </w:r>
          </w:p>
          <w:p w14:paraId="023FE898" w14:textId="17CEA08C" w:rsidR="00E74522" w:rsidRPr="00492C04" w:rsidRDefault="00E81108" w:rsidP="00E74522">
            <w:pPr>
              <w:spacing w:after="0" w:line="240" w:lineRule="auto"/>
              <w:ind w:left="114" w:right="56"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3.b</w:t>
            </w:r>
            <w:r w:rsidR="00E74522" w:rsidRPr="00492C04">
              <w:rPr>
                <w:rFonts w:asciiTheme="minorHAnsi" w:eastAsia="Times New Roman" w:hAnsiTheme="minorHAnsi" w:cstheme="minorHAnsi"/>
                <w:sz w:val="20"/>
                <w:szCs w:val="20"/>
              </w:rPr>
              <w:t xml:space="preserve"> </w:t>
            </w:r>
            <w:r w:rsidR="00B418ED" w:rsidRPr="00492C04">
              <w:rPr>
                <w:rFonts w:asciiTheme="minorHAnsi" w:eastAsia="Times New Roman" w:hAnsiTheme="minorHAnsi" w:cstheme="minorHAnsi"/>
                <w:sz w:val="20"/>
                <w:szCs w:val="20"/>
              </w:rPr>
              <w:t xml:space="preserve">obrazlaže kritički pojmove: </w:t>
            </w:r>
            <w:r w:rsidR="00E74522" w:rsidRPr="00492C04">
              <w:rPr>
                <w:rFonts w:asciiTheme="minorHAnsi" w:eastAsia="Times New Roman" w:hAnsiTheme="minorHAnsi" w:cstheme="minorHAnsi"/>
                <w:sz w:val="20"/>
                <w:szCs w:val="20"/>
              </w:rPr>
              <w:t>predrasuda, diskriminacije i druge oblike neljudskog</w:t>
            </w:r>
            <w:r w:rsidR="00B418ED" w:rsidRPr="00492C04">
              <w:rPr>
                <w:rFonts w:asciiTheme="minorHAnsi" w:eastAsia="Times New Roman" w:hAnsiTheme="minorHAnsi" w:cstheme="minorHAnsi"/>
                <w:sz w:val="20"/>
                <w:szCs w:val="20"/>
              </w:rPr>
              <w:t>a</w:t>
            </w:r>
            <w:r w:rsidR="00E74522" w:rsidRPr="00492C04">
              <w:rPr>
                <w:rFonts w:asciiTheme="minorHAnsi" w:eastAsia="Times New Roman" w:hAnsiTheme="minorHAnsi" w:cstheme="minorHAnsi"/>
                <w:sz w:val="20"/>
                <w:szCs w:val="20"/>
              </w:rPr>
              <w:t xml:space="preserve"> i nepravednog</w:t>
            </w:r>
            <w:r w:rsidR="00B418ED" w:rsidRPr="00492C04">
              <w:rPr>
                <w:rFonts w:asciiTheme="minorHAnsi" w:eastAsia="Times New Roman" w:hAnsiTheme="minorHAnsi" w:cstheme="minorHAnsi"/>
                <w:sz w:val="20"/>
                <w:szCs w:val="20"/>
              </w:rPr>
              <w:t>a</w:t>
            </w:r>
          </w:p>
          <w:p w14:paraId="68CABD86" w14:textId="553AE767" w:rsidR="00E74522" w:rsidRPr="00492C04" w:rsidRDefault="00E81108" w:rsidP="00E74522">
            <w:pPr>
              <w:spacing w:after="0" w:line="240" w:lineRule="auto"/>
              <w:ind w:left="114" w:right="56"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w:t>
            </w:r>
            <w:r w:rsidRPr="00FB196C">
              <w:rPr>
                <w:rFonts w:asciiTheme="minorHAnsi" w:eastAsia="Times New Roman" w:hAnsiTheme="minorHAnsi" w:cstheme="minorHAnsi"/>
                <w:sz w:val="20"/>
                <w:szCs w:val="20"/>
              </w:rPr>
              <w:t>c</w:t>
            </w:r>
            <w:r w:rsidR="00E74522" w:rsidRPr="00FB196C">
              <w:rPr>
                <w:rFonts w:asciiTheme="minorHAnsi" w:eastAsia="Times New Roman" w:hAnsiTheme="minorHAnsi" w:cstheme="minorHAnsi"/>
                <w:sz w:val="20"/>
                <w:szCs w:val="20"/>
              </w:rPr>
              <w:t xml:space="preserve"> </w:t>
            </w:r>
            <w:r w:rsidR="00B418ED" w:rsidRPr="00FB196C">
              <w:rPr>
                <w:rFonts w:asciiTheme="minorHAnsi" w:eastAsia="Times New Roman" w:hAnsiTheme="minorHAnsi" w:cstheme="minorHAnsi"/>
                <w:sz w:val="20"/>
                <w:szCs w:val="20"/>
              </w:rPr>
              <w:t xml:space="preserve">daje </w:t>
            </w:r>
            <w:r w:rsidR="00E74522" w:rsidRPr="00FB196C">
              <w:rPr>
                <w:rFonts w:asciiTheme="minorHAnsi" w:eastAsia="Times New Roman" w:hAnsiTheme="minorHAnsi" w:cstheme="minorHAnsi"/>
                <w:sz w:val="20"/>
                <w:szCs w:val="20"/>
              </w:rPr>
              <w:t>kritički osvrt</w:t>
            </w:r>
            <w:r w:rsidR="00E74522" w:rsidRPr="00492C04">
              <w:rPr>
                <w:rFonts w:asciiTheme="minorHAnsi" w:eastAsia="Times New Roman" w:hAnsiTheme="minorHAnsi" w:cstheme="minorHAnsi"/>
                <w:sz w:val="20"/>
                <w:szCs w:val="20"/>
              </w:rPr>
              <w:t xml:space="preserve"> na zlouporabu interneta i drugih medija kojima se ugrožava dostojanstvo i sigurnost ljudi.</w:t>
            </w:r>
          </w:p>
        </w:tc>
      </w:tr>
    </w:tbl>
    <w:p w14:paraId="5298612E" w14:textId="77777777" w:rsidR="00E74522" w:rsidRPr="00492C04" w:rsidRDefault="00E74522" w:rsidP="00E74522">
      <w:r w:rsidRPr="00492C04">
        <w:br w:type="page"/>
      </w:r>
    </w:p>
    <w:tbl>
      <w:tblPr>
        <w:tblW w:w="996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413"/>
        <w:gridCol w:w="290"/>
        <w:gridCol w:w="311"/>
        <w:gridCol w:w="13"/>
        <w:gridCol w:w="1972"/>
        <w:gridCol w:w="22"/>
        <w:gridCol w:w="1962"/>
        <w:gridCol w:w="14"/>
        <w:gridCol w:w="1971"/>
        <w:gridCol w:w="14"/>
        <w:gridCol w:w="1941"/>
        <w:gridCol w:w="28"/>
        <w:gridCol w:w="15"/>
      </w:tblGrid>
      <w:tr w:rsidR="00CA5D61" w:rsidRPr="00492C04" w14:paraId="1CC993C2" w14:textId="77777777" w:rsidTr="00C069F2">
        <w:trPr>
          <w:gridAfter w:val="2"/>
          <w:wAfter w:w="43" w:type="dxa"/>
          <w:trHeight w:val="295"/>
          <w:jc w:val="center"/>
        </w:trPr>
        <w:tc>
          <w:tcPr>
            <w:tcW w:w="1413" w:type="dxa"/>
            <w:shd w:val="clear" w:color="auto" w:fill="FFFF00"/>
            <w:tcMar>
              <w:top w:w="57" w:type="dxa"/>
              <w:left w:w="57" w:type="dxa"/>
              <w:bottom w:w="57" w:type="dxa"/>
              <w:right w:w="57" w:type="dxa"/>
            </w:tcMar>
          </w:tcPr>
          <w:p w14:paraId="632BB07E" w14:textId="77777777" w:rsidR="00CA5D61" w:rsidRPr="00492C04" w:rsidRDefault="00CA5D61" w:rsidP="009726C1">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lastRenderedPageBreak/>
              <w:t>Komponenta:</w:t>
            </w:r>
          </w:p>
        </w:tc>
        <w:tc>
          <w:tcPr>
            <w:tcW w:w="8510" w:type="dxa"/>
            <w:gridSpan w:val="10"/>
            <w:shd w:val="clear" w:color="auto" w:fill="FFFF00"/>
          </w:tcPr>
          <w:p w14:paraId="1E1EC072" w14:textId="542DB5A7" w:rsidR="00CA5D61" w:rsidRPr="00492C04" w:rsidRDefault="00CA5D61" w:rsidP="009726C1">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2. </w:t>
            </w:r>
            <w:r w:rsidRPr="00492C04">
              <w:rPr>
                <w:rFonts w:asciiTheme="minorHAnsi" w:eastAsia="Times New Roman" w:hAnsiTheme="minorHAnsi" w:cstheme="minorHAnsi"/>
                <w:b/>
                <w:bCs/>
                <w:sz w:val="20"/>
                <w:szCs w:val="20"/>
              </w:rPr>
              <w:t>Nastajanje, širenje i prihvaćanje kultura</w:t>
            </w:r>
          </w:p>
        </w:tc>
      </w:tr>
      <w:tr w:rsidR="00E74522" w:rsidRPr="00492C04" w14:paraId="4CDF9239" w14:textId="77777777" w:rsidTr="00C069F2">
        <w:trPr>
          <w:gridAfter w:val="2"/>
          <w:wAfter w:w="43" w:type="dxa"/>
          <w:trHeight w:val="915"/>
          <w:jc w:val="center"/>
        </w:trPr>
        <w:tc>
          <w:tcPr>
            <w:tcW w:w="9923" w:type="dxa"/>
            <w:gridSpan w:val="11"/>
            <w:shd w:val="clear" w:color="auto" w:fill="FFFFCC"/>
            <w:tcMar>
              <w:top w:w="57" w:type="dxa"/>
              <w:left w:w="57" w:type="dxa"/>
              <w:bottom w:w="57" w:type="dxa"/>
              <w:right w:w="57" w:type="dxa"/>
            </w:tcMar>
          </w:tcPr>
          <w:p w14:paraId="372A3CC3" w14:textId="6A69C979" w:rsidR="00B418ED" w:rsidRPr="00492C04" w:rsidRDefault="00B418ED" w:rsidP="00B418ED">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3FFD1180" w14:textId="5A1ABF50" w:rsidR="00E74522" w:rsidRPr="00492C04" w:rsidRDefault="00B418ED" w:rsidP="00B418ED">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objašnjava </w:t>
            </w:r>
            <w:r w:rsidR="00E74522" w:rsidRPr="00492C04">
              <w:rPr>
                <w:rFonts w:asciiTheme="minorHAnsi" w:eastAsia="Times New Roman" w:hAnsiTheme="minorHAnsi" w:cstheme="minorHAnsi"/>
                <w:sz w:val="20"/>
                <w:szCs w:val="20"/>
              </w:rPr>
              <w:t>kako su jezik, povijest, vjerovanja, usmena pred</w:t>
            </w:r>
            <w:r w:rsidRPr="00492C04">
              <w:rPr>
                <w:rFonts w:asciiTheme="minorHAnsi" w:eastAsia="Times New Roman" w:hAnsiTheme="minorHAnsi" w:cstheme="minorHAnsi"/>
                <w:sz w:val="20"/>
                <w:szCs w:val="20"/>
              </w:rPr>
              <w:t>a</w:t>
            </w:r>
            <w:r w:rsidR="00E74522" w:rsidRPr="00492C04">
              <w:rPr>
                <w:rFonts w:asciiTheme="minorHAnsi" w:eastAsia="Times New Roman" w:hAnsiTheme="minorHAnsi" w:cstheme="minorHAnsi"/>
                <w:sz w:val="20"/>
                <w:szCs w:val="20"/>
              </w:rPr>
              <w:t>ja</w:t>
            </w:r>
            <w:r w:rsidRPr="00492C04">
              <w:rPr>
                <w:rFonts w:asciiTheme="minorHAnsi" w:eastAsia="Times New Roman" w:hAnsiTheme="minorHAnsi" w:cstheme="minorHAnsi"/>
                <w:sz w:val="20"/>
                <w:szCs w:val="20"/>
              </w:rPr>
              <w:t xml:space="preserve"> i</w:t>
            </w:r>
            <w:r w:rsidR="00E74522" w:rsidRPr="00492C04">
              <w:rPr>
                <w:rFonts w:asciiTheme="minorHAnsi" w:eastAsia="Times New Roman" w:hAnsiTheme="minorHAnsi" w:cstheme="minorHAnsi"/>
                <w:sz w:val="20"/>
                <w:szCs w:val="20"/>
              </w:rPr>
              <w:t xml:space="preserve"> umjetnost odraz kulture i kako utječu na ponašanje ljudi koji žive u određenoj kulturi</w:t>
            </w:r>
          </w:p>
          <w:p w14:paraId="6A952740" w14:textId="4B7C19C1" w:rsidR="00E74522" w:rsidRPr="00492C04" w:rsidRDefault="00B418ED" w:rsidP="00B418ED">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razumije i </w:t>
            </w:r>
            <w:r w:rsidR="00E74522" w:rsidRPr="00492C04">
              <w:rPr>
                <w:rFonts w:asciiTheme="minorHAnsi" w:eastAsia="Times New Roman" w:hAnsiTheme="minorHAnsi" w:cstheme="minorHAnsi"/>
                <w:sz w:val="20"/>
                <w:szCs w:val="20"/>
              </w:rPr>
              <w:t>analizira nači</w:t>
            </w:r>
            <w:r w:rsidRPr="00492C04">
              <w:rPr>
                <w:rFonts w:asciiTheme="minorHAnsi" w:eastAsia="Times New Roman" w:hAnsiTheme="minorHAnsi" w:cstheme="minorHAnsi"/>
                <w:sz w:val="20"/>
                <w:szCs w:val="20"/>
              </w:rPr>
              <w:t>ne i posljedice širenja kultura,</w:t>
            </w:r>
            <w:r w:rsidR="00E74522" w:rsidRPr="00492C04">
              <w:rPr>
                <w:rFonts w:asciiTheme="minorHAnsi" w:eastAsia="Times New Roman" w:hAnsiTheme="minorHAnsi" w:cstheme="minorHAnsi"/>
                <w:sz w:val="20"/>
                <w:szCs w:val="20"/>
              </w:rPr>
              <w:t xml:space="preserve"> složenost </w:t>
            </w:r>
            <w:r w:rsidRPr="00492C04">
              <w:rPr>
                <w:rFonts w:asciiTheme="minorHAnsi" w:eastAsia="Times New Roman" w:hAnsiTheme="minorHAnsi" w:cstheme="minorHAnsi"/>
                <w:sz w:val="20"/>
                <w:szCs w:val="20"/>
              </w:rPr>
              <w:t>toga procesa</w:t>
            </w:r>
            <w:r w:rsidR="00E74522" w:rsidRPr="00492C04">
              <w:rPr>
                <w:rFonts w:asciiTheme="minorHAnsi" w:eastAsia="Times New Roman" w:hAnsiTheme="minorHAnsi" w:cstheme="minorHAnsi"/>
                <w:sz w:val="20"/>
                <w:szCs w:val="20"/>
              </w:rPr>
              <w:t xml:space="preserve"> i utjecaj na vrijednosti i vjerovanja</w:t>
            </w:r>
          </w:p>
          <w:p w14:paraId="770FB496" w14:textId="40CB7074" w:rsidR="00E74522" w:rsidRPr="00492C04" w:rsidRDefault="00B418ED" w:rsidP="00B418ED">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 objašnjava </w:t>
            </w:r>
            <w:r w:rsidR="00E74522" w:rsidRPr="00492C04">
              <w:rPr>
                <w:rFonts w:asciiTheme="minorHAnsi" w:eastAsia="Times New Roman" w:hAnsiTheme="minorHAnsi" w:cstheme="minorHAnsi"/>
                <w:sz w:val="20"/>
                <w:szCs w:val="20"/>
              </w:rPr>
              <w:t>važnost uvažavanja kultura unutar i između skupina</w:t>
            </w:r>
          </w:p>
          <w:p w14:paraId="308FE5BD" w14:textId="67E69AB8" w:rsidR="00E74522" w:rsidRPr="00492C04" w:rsidRDefault="00B418ED" w:rsidP="00B418ED">
            <w:pPr>
              <w:spacing w:after="0" w:line="240" w:lineRule="auto"/>
              <w:rPr>
                <w:rFonts w:asciiTheme="minorHAnsi" w:eastAsia="Times New Roman" w:hAnsiTheme="minorHAnsi" w:cstheme="minorHAnsi"/>
                <w:sz w:val="20"/>
                <w:szCs w:val="20"/>
              </w:rPr>
            </w:pPr>
            <w:r w:rsidRPr="00492C04">
              <w:rPr>
                <w:rFonts w:asciiTheme="minorHAnsi" w:hAnsiTheme="minorHAnsi" w:cstheme="minorHAnsi"/>
                <w:sz w:val="20"/>
                <w:szCs w:val="20"/>
              </w:rPr>
              <w:t xml:space="preserve">4. objašnjava </w:t>
            </w:r>
            <w:r w:rsidR="00E74522" w:rsidRPr="00492C04">
              <w:rPr>
                <w:rFonts w:asciiTheme="minorHAnsi" w:hAnsiTheme="minorHAnsi" w:cstheme="minorHAnsi"/>
                <w:sz w:val="20"/>
                <w:szCs w:val="20"/>
              </w:rPr>
              <w:t>elemente kulturnoga nasljeđa, kao što su narodni običaji, norme, društvene institucije, umjetnost i tabui</w:t>
            </w:r>
            <w:r w:rsidRPr="00492C04">
              <w:rPr>
                <w:rFonts w:asciiTheme="minorHAnsi" w:hAnsiTheme="minorHAnsi" w:cstheme="minorHAnsi"/>
                <w:sz w:val="20"/>
                <w:szCs w:val="20"/>
              </w:rPr>
              <w:t>,</w:t>
            </w:r>
            <w:r w:rsidR="00E74522" w:rsidRPr="00492C04">
              <w:rPr>
                <w:rFonts w:asciiTheme="minorHAnsi" w:hAnsiTheme="minorHAnsi" w:cstheme="minorHAnsi"/>
                <w:sz w:val="20"/>
                <w:szCs w:val="20"/>
              </w:rPr>
              <w:t xml:space="preserve"> i analizira njihovo poimanje u sadašnjosti i/ili prošlosti</w:t>
            </w:r>
          </w:p>
          <w:p w14:paraId="1B6D5842" w14:textId="58BE42BA" w:rsidR="00E74522" w:rsidRPr="00492C04" w:rsidRDefault="00B418ED" w:rsidP="00B418ED">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5. analizira </w:t>
            </w:r>
            <w:r w:rsidR="00E74522" w:rsidRPr="00492C04">
              <w:rPr>
                <w:rFonts w:asciiTheme="minorHAnsi" w:eastAsia="Times New Roman" w:hAnsiTheme="minorHAnsi" w:cstheme="minorHAnsi"/>
                <w:sz w:val="20"/>
                <w:szCs w:val="20"/>
              </w:rPr>
              <w:t>ulogu pojedinca u očuvanju prirodne i kulturne baštine u zavičaju, domovini i svijetu</w:t>
            </w:r>
            <w:r w:rsidRPr="00492C04">
              <w:rPr>
                <w:rFonts w:asciiTheme="minorHAnsi" w:eastAsia="Times New Roman" w:hAnsiTheme="minorHAnsi" w:cstheme="minorHAnsi"/>
                <w:sz w:val="20"/>
                <w:szCs w:val="20"/>
              </w:rPr>
              <w:t>.</w:t>
            </w:r>
          </w:p>
        </w:tc>
      </w:tr>
      <w:tr w:rsidR="00E74522" w:rsidRPr="00492C04" w14:paraId="79FE20E7" w14:textId="77777777" w:rsidTr="00C069F2">
        <w:trPr>
          <w:gridAfter w:val="2"/>
          <w:wAfter w:w="43" w:type="dxa"/>
          <w:trHeight w:val="122"/>
          <w:jc w:val="center"/>
        </w:trPr>
        <w:tc>
          <w:tcPr>
            <w:tcW w:w="9923" w:type="dxa"/>
            <w:gridSpan w:val="11"/>
            <w:tcMar>
              <w:top w:w="57" w:type="dxa"/>
              <w:left w:w="57" w:type="dxa"/>
              <w:bottom w:w="57" w:type="dxa"/>
              <w:right w:w="57" w:type="dxa"/>
            </w:tcMar>
          </w:tcPr>
          <w:p w14:paraId="37F98207" w14:textId="68B9BE0C" w:rsidR="00E74522" w:rsidRPr="00492C04" w:rsidRDefault="00116871" w:rsidP="00105306">
            <w:pPr>
              <w:spacing w:after="0" w:line="240" w:lineRule="auto"/>
              <w:ind w:left="114"/>
              <w:rPr>
                <w:rFonts w:asciiTheme="minorHAnsi" w:hAnsiTheme="minorHAnsi" w:cstheme="minorHAnsi"/>
                <w:sz w:val="20"/>
                <w:szCs w:val="20"/>
              </w:rPr>
            </w:pPr>
            <w:r w:rsidRPr="00492C04">
              <w:rPr>
                <w:rFonts w:cstheme="minorHAnsi"/>
                <w:b/>
                <w:bCs/>
                <w:sz w:val="20"/>
                <w:szCs w:val="20"/>
              </w:rPr>
              <w:t>Pokazatelji, sukladno uzrastu, za:</w:t>
            </w:r>
          </w:p>
        </w:tc>
      </w:tr>
      <w:tr w:rsidR="00105306" w:rsidRPr="00492C04" w14:paraId="5F0FEA44" w14:textId="77777777" w:rsidTr="00C069F2">
        <w:trPr>
          <w:gridAfter w:val="2"/>
          <w:wAfter w:w="43" w:type="dxa"/>
          <w:jc w:val="center"/>
        </w:trPr>
        <w:tc>
          <w:tcPr>
            <w:tcW w:w="2014" w:type="dxa"/>
            <w:gridSpan w:val="3"/>
            <w:tcMar>
              <w:top w:w="57" w:type="dxa"/>
              <w:left w:w="57" w:type="dxa"/>
              <w:bottom w:w="57" w:type="dxa"/>
              <w:right w:w="57" w:type="dxa"/>
            </w:tcMar>
          </w:tcPr>
          <w:p w14:paraId="2541405F" w14:textId="560043DA"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gridSpan w:val="2"/>
            <w:tcMar>
              <w:top w:w="57" w:type="dxa"/>
              <w:left w:w="57" w:type="dxa"/>
              <w:bottom w:w="57" w:type="dxa"/>
              <w:right w:w="57" w:type="dxa"/>
            </w:tcMar>
            <w:vAlign w:val="center"/>
          </w:tcPr>
          <w:p w14:paraId="534F3921" w14:textId="7522E759"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gridSpan w:val="2"/>
            <w:tcMar>
              <w:top w:w="57" w:type="dxa"/>
              <w:left w:w="57" w:type="dxa"/>
              <w:bottom w:w="57" w:type="dxa"/>
              <w:right w:w="57" w:type="dxa"/>
            </w:tcMar>
            <w:vAlign w:val="center"/>
          </w:tcPr>
          <w:p w14:paraId="214F7ECE" w14:textId="6F49DA77"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5" w:type="dxa"/>
            <w:gridSpan w:val="2"/>
            <w:tcMar>
              <w:top w:w="57" w:type="dxa"/>
              <w:left w:w="57" w:type="dxa"/>
              <w:bottom w:w="57" w:type="dxa"/>
              <w:right w:w="57" w:type="dxa"/>
            </w:tcMar>
            <w:vAlign w:val="center"/>
          </w:tcPr>
          <w:p w14:paraId="01C07A2F" w14:textId="160DDCCD"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1955" w:type="dxa"/>
            <w:gridSpan w:val="2"/>
            <w:tcMar>
              <w:top w:w="57" w:type="dxa"/>
              <w:left w:w="57" w:type="dxa"/>
              <w:bottom w:w="57" w:type="dxa"/>
              <w:right w:w="57" w:type="dxa"/>
            </w:tcMar>
          </w:tcPr>
          <w:p w14:paraId="501C0C47" w14:textId="1D184C17"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751310E7" w14:textId="77777777" w:rsidTr="00C069F2">
        <w:trPr>
          <w:gridAfter w:val="2"/>
          <w:wAfter w:w="43" w:type="dxa"/>
          <w:jc w:val="center"/>
        </w:trPr>
        <w:tc>
          <w:tcPr>
            <w:tcW w:w="2014" w:type="dxa"/>
            <w:gridSpan w:val="3"/>
            <w:shd w:val="clear" w:color="auto" w:fill="FFCCFF"/>
            <w:tcMar>
              <w:top w:w="57" w:type="dxa"/>
              <w:left w:w="57" w:type="dxa"/>
              <w:bottom w:w="57" w:type="dxa"/>
              <w:right w:w="57" w:type="dxa"/>
            </w:tcMar>
          </w:tcPr>
          <w:p w14:paraId="009B27D2" w14:textId="66B9230C"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B418ED"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 xml:space="preserve">elemente svakodnevnoga života ljudi važne </w:t>
            </w:r>
            <w:r w:rsidR="00B418ED" w:rsidRPr="00492C04">
              <w:rPr>
                <w:rFonts w:asciiTheme="minorHAnsi" w:eastAsia="Times New Roman" w:hAnsiTheme="minorHAnsi" w:cstheme="minorHAnsi"/>
                <w:sz w:val="20"/>
                <w:szCs w:val="20"/>
              </w:rPr>
              <w:t>u životu zajednice u kojoj živi</w:t>
            </w:r>
          </w:p>
        </w:tc>
        <w:tc>
          <w:tcPr>
            <w:tcW w:w="1985" w:type="dxa"/>
            <w:gridSpan w:val="2"/>
            <w:shd w:val="clear" w:color="auto" w:fill="FFCCFF"/>
            <w:tcMar>
              <w:top w:w="57" w:type="dxa"/>
              <w:left w:w="57" w:type="dxa"/>
              <w:bottom w:w="57" w:type="dxa"/>
              <w:right w:w="57" w:type="dxa"/>
            </w:tcMar>
          </w:tcPr>
          <w:p w14:paraId="5B535318" w14:textId="337DF3D3" w:rsidR="00E74522" w:rsidRPr="00492C04" w:rsidRDefault="00E74522" w:rsidP="00E74522">
            <w:pPr>
              <w:spacing w:after="0" w:line="240" w:lineRule="auto"/>
              <w:ind w:left="85" w:hanging="85"/>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Pr="00492C04">
              <w:rPr>
                <w:rFonts w:asciiTheme="minorHAnsi" w:hAnsiTheme="minorHAnsi" w:cstheme="minorHAnsi"/>
                <w:sz w:val="20"/>
                <w:szCs w:val="20"/>
              </w:rPr>
              <w:t xml:space="preserve"> </w:t>
            </w:r>
            <w:r w:rsidR="00B418ED" w:rsidRPr="00492C04">
              <w:rPr>
                <w:rFonts w:asciiTheme="minorHAnsi" w:hAnsiTheme="minorHAnsi" w:cstheme="minorHAnsi"/>
                <w:sz w:val="20"/>
                <w:szCs w:val="20"/>
              </w:rPr>
              <w:t>prepoznaje</w:t>
            </w:r>
            <w:r w:rsidR="00B418ED" w:rsidRPr="00492C04">
              <w:rPr>
                <w:rFonts w:asciiTheme="minorHAnsi" w:eastAsia="Times New Roman" w:hAnsiTheme="minorHAnsi" w:cstheme="minorHAnsi"/>
                <w:sz w:val="20"/>
                <w:szCs w:val="20"/>
              </w:rPr>
              <w:t xml:space="preserve"> </w:t>
            </w:r>
            <w:r w:rsidRPr="00492C04">
              <w:rPr>
                <w:rFonts w:asciiTheme="minorHAnsi" w:eastAsia="Times New Roman" w:hAnsiTheme="minorHAnsi" w:cstheme="minorHAnsi"/>
                <w:sz w:val="20"/>
                <w:szCs w:val="20"/>
              </w:rPr>
              <w:t>segmente svakodnevnoga života i kara</w:t>
            </w:r>
            <w:r w:rsidR="00B418ED" w:rsidRPr="00492C04">
              <w:rPr>
                <w:rFonts w:asciiTheme="minorHAnsi" w:eastAsia="Times New Roman" w:hAnsiTheme="minorHAnsi" w:cstheme="minorHAnsi"/>
                <w:sz w:val="20"/>
                <w:szCs w:val="20"/>
              </w:rPr>
              <w:t>kteristike kulture u kojoj živi</w:t>
            </w:r>
          </w:p>
        </w:tc>
        <w:tc>
          <w:tcPr>
            <w:tcW w:w="1984" w:type="dxa"/>
            <w:gridSpan w:val="2"/>
            <w:shd w:val="clear" w:color="auto" w:fill="FFCCFF"/>
            <w:tcMar>
              <w:top w:w="57" w:type="dxa"/>
              <w:left w:w="57" w:type="dxa"/>
              <w:bottom w:w="57" w:type="dxa"/>
              <w:right w:w="57" w:type="dxa"/>
            </w:tcMar>
          </w:tcPr>
          <w:p w14:paraId="26A79537" w14:textId="1580B51B" w:rsidR="00E74522" w:rsidRPr="00492C04" w:rsidRDefault="00E74522" w:rsidP="00B418ED">
            <w:pPr>
              <w:spacing w:after="0" w:line="240" w:lineRule="auto"/>
              <w:ind w:left="84" w:hanging="8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B418ED" w:rsidRPr="00492C04">
              <w:rPr>
                <w:rFonts w:asciiTheme="minorHAnsi" w:eastAsia="Times New Roman" w:hAnsiTheme="minorHAnsi" w:cstheme="minorHAnsi"/>
                <w:sz w:val="20"/>
                <w:szCs w:val="20"/>
              </w:rPr>
              <w:t>uspoređuje</w:t>
            </w:r>
            <w:r w:rsidRPr="00492C04">
              <w:rPr>
                <w:rFonts w:asciiTheme="minorHAnsi" w:eastAsia="Times New Roman" w:hAnsiTheme="minorHAnsi" w:cstheme="minorHAnsi"/>
                <w:sz w:val="20"/>
                <w:szCs w:val="20"/>
              </w:rPr>
              <w:t xml:space="preserve"> činjenice o životu u kulturama iz prošlosti sa svojim životni</w:t>
            </w:r>
            <w:r w:rsidR="00B418ED" w:rsidRPr="00492C04">
              <w:rPr>
                <w:rFonts w:asciiTheme="minorHAnsi" w:eastAsia="Times New Roman" w:hAnsiTheme="minorHAnsi" w:cstheme="minorHAnsi"/>
                <w:sz w:val="20"/>
                <w:szCs w:val="20"/>
              </w:rPr>
              <w:t>m/ kulturnim okružjem</w:t>
            </w:r>
          </w:p>
        </w:tc>
        <w:tc>
          <w:tcPr>
            <w:tcW w:w="1985" w:type="dxa"/>
            <w:gridSpan w:val="2"/>
            <w:shd w:val="clear" w:color="auto" w:fill="FFCCFF"/>
            <w:tcMar>
              <w:top w:w="57" w:type="dxa"/>
              <w:left w:w="57" w:type="dxa"/>
              <w:bottom w:w="57" w:type="dxa"/>
              <w:right w:w="57" w:type="dxa"/>
            </w:tcMar>
          </w:tcPr>
          <w:p w14:paraId="06142797" w14:textId="710B965F" w:rsidR="00E74522" w:rsidRPr="00492C04" w:rsidRDefault="00E74522" w:rsidP="00B418ED">
            <w:pPr>
              <w:spacing w:after="0" w:line="240" w:lineRule="auto"/>
              <w:ind w:left="85" w:hanging="85"/>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B418ED" w:rsidRPr="00492C04">
              <w:rPr>
                <w:rFonts w:asciiTheme="minorHAnsi" w:eastAsia="Times New Roman" w:hAnsiTheme="minorHAnsi" w:cstheme="minorHAnsi"/>
                <w:sz w:val="20"/>
                <w:szCs w:val="20"/>
              </w:rPr>
              <w:t>koristi se informacijama</w:t>
            </w:r>
            <w:r w:rsidRPr="00492C04">
              <w:rPr>
                <w:rFonts w:asciiTheme="minorHAnsi" w:eastAsia="Times New Roman" w:hAnsiTheme="minorHAnsi" w:cstheme="minorHAnsi"/>
                <w:sz w:val="20"/>
                <w:szCs w:val="20"/>
              </w:rPr>
              <w:t xml:space="preserve"> o vlastitoj i drugim kulturama i povezuj</w:t>
            </w:r>
            <w:r w:rsidR="00B418ED" w:rsidRPr="00492C04">
              <w:rPr>
                <w:rFonts w:asciiTheme="minorHAnsi" w:eastAsia="Times New Roman" w:hAnsiTheme="minorHAnsi" w:cstheme="minorHAnsi"/>
                <w:sz w:val="20"/>
                <w:szCs w:val="20"/>
              </w:rPr>
              <w:t>e ih s poznatim situacijama</w:t>
            </w:r>
          </w:p>
        </w:tc>
        <w:tc>
          <w:tcPr>
            <w:tcW w:w="1955" w:type="dxa"/>
            <w:gridSpan w:val="2"/>
            <w:shd w:val="clear" w:color="auto" w:fill="FFCCFF"/>
            <w:tcMar>
              <w:top w:w="57" w:type="dxa"/>
              <w:left w:w="57" w:type="dxa"/>
              <w:bottom w:w="57" w:type="dxa"/>
              <w:right w:w="57" w:type="dxa"/>
            </w:tcMar>
          </w:tcPr>
          <w:p w14:paraId="4E3F7FB5" w14:textId="4579E8DA" w:rsidR="00E74522" w:rsidRPr="00492C04" w:rsidRDefault="00E74522" w:rsidP="00B418ED">
            <w:pPr>
              <w:spacing w:after="0" w:line="240" w:lineRule="auto"/>
              <w:ind w:left="85" w:hanging="85"/>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Pr="00492C04">
              <w:rPr>
                <w:rFonts w:asciiTheme="minorHAnsi" w:hAnsiTheme="minorHAnsi" w:cstheme="minorHAnsi"/>
                <w:sz w:val="20"/>
                <w:szCs w:val="20"/>
              </w:rPr>
              <w:t>kritički</w:t>
            </w:r>
            <w:r w:rsidR="00B418ED" w:rsidRPr="00492C04">
              <w:rPr>
                <w:rFonts w:asciiTheme="minorHAnsi" w:hAnsiTheme="minorHAnsi" w:cstheme="minorHAnsi"/>
                <w:sz w:val="20"/>
                <w:szCs w:val="20"/>
              </w:rPr>
              <w:t xml:space="preserve"> se </w:t>
            </w:r>
            <w:r w:rsidRPr="00492C04">
              <w:rPr>
                <w:rFonts w:asciiTheme="minorHAnsi" w:hAnsiTheme="minorHAnsi" w:cstheme="minorHAnsi"/>
                <w:sz w:val="20"/>
                <w:szCs w:val="20"/>
              </w:rPr>
              <w:t>osvr</w:t>
            </w:r>
            <w:r w:rsidR="00B418ED" w:rsidRPr="00492C04">
              <w:rPr>
                <w:rFonts w:asciiTheme="minorHAnsi" w:hAnsiTheme="minorHAnsi" w:cstheme="minorHAnsi"/>
                <w:sz w:val="20"/>
                <w:szCs w:val="20"/>
              </w:rPr>
              <w:t>će</w:t>
            </w:r>
            <w:r w:rsidRPr="00492C04">
              <w:rPr>
                <w:rFonts w:asciiTheme="minorHAnsi" w:hAnsiTheme="minorHAnsi" w:cstheme="minorHAnsi"/>
                <w:sz w:val="20"/>
                <w:szCs w:val="20"/>
              </w:rPr>
              <w:t xml:space="preserve"> na vlastitu i druge kulture stavljajući ih u </w:t>
            </w:r>
            <w:r w:rsidR="00B418ED" w:rsidRPr="00492C04">
              <w:rPr>
                <w:rFonts w:asciiTheme="minorHAnsi" w:hAnsiTheme="minorHAnsi" w:cstheme="minorHAnsi"/>
                <w:sz w:val="20"/>
                <w:szCs w:val="20"/>
              </w:rPr>
              <w:t>društveni</w:t>
            </w:r>
            <w:r w:rsidRPr="00492C04">
              <w:rPr>
                <w:rFonts w:asciiTheme="minorHAnsi" w:hAnsiTheme="minorHAnsi" w:cstheme="minorHAnsi"/>
                <w:sz w:val="20"/>
                <w:szCs w:val="20"/>
              </w:rPr>
              <w:t xml:space="preserve"> kontekst</w:t>
            </w:r>
          </w:p>
        </w:tc>
      </w:tr>
      <w:tr w:rsidR="00E74522" w:rsidRPr="00492C04" w14:paraId="359F4DA3" w14:textId="77777777" w:rsidTr="00C069F2">
        <w:trPr>
          <w:gridAfter w:val="2"/>
          <w:wAfter w:w="43" w:type="dxa"/>
          <w:jc w:val="center"/>
        </w:trPr>
        <w:tc>
          <w:tcPr>
            <w:tcW w:w="2014" w:type="dxa"/>
            <w:gridSpan w:val="3"/>
            <w:shd w:val="clear" w:color="auto" w:fill="DBE5F1"/>
            <w:tcMar>
              <w:top w:w="57" w:type="dxa"/>
              <w:left w:w="57" w:type="dxa"/>
              <w:bottom w:w="57" w:type="dxa"/>
              <w:right w:w="57" w:type="dxa"/>
            </w:tcMar>
          </w:tcPr>
          <w:p w14:paraId="777C5910" w14:textId="147663DC" w:rsidR="00E74522" w:rsidRPr="00492C04" w:rsidRDefault="00E74522" w:rsidP="00B418ED">
            <w:pPr>
              <w:spacing w:after="0" w:line="240" w:lineRule="auto"/>
              <w:ind w:left="114" w:hanging="114"/>
              <w:rPr>
                <w:rFonts w:asciiTheme="minorHAnsi" w:eastAsia="Times New Roman" w:hAnsiTheme="minorHAnsi" w:cstheme="minorHAnsi"/>
                <w:sz w:val="20"/>
                <w:szCs w:val="20"/>
              </w:rPr>
            </w:pPr>
            <w:r w:rsidRPr="00492C04">
              <w:rPr>
                <w:rFonts w:asciiTheme="minorHAnsi" w:hAnsiTheme="minorHAnsi" w:cstheme="minorHAnsi"/>
                <w:sz w:val="20"/>
                <w:szCs w:val="20"/>
              </w:rPr>
              <w:t xml:space="preserve">2.a </w:t>
            </w:r>
            <w:r w:rsidR="00B418ED"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vlastitu nošnju iz okruž</w:t>
            </w:r>
            <w:r w:rsidR="00B418ED" w:rsidRPr="00492C04">
              <w:rPr>
                <w:rFonts w:asciiTheme="minorHAnsi" w:hAnsiTheme="minorHAnsi" w:cstheme="minorHAnsi"/>
                <w:sz w:val="20"/>
                <w:szCs w:val="20"/>
              </w:rPr>
              <w:t>ja</w:t>
            </w:r>
          </w:p>
        </w:tc>
        <w:tc>
          <w:tcPr>
            <w:tcW w:w="1985" w:type="dxa"/>
            <w:gridSpan w:val="2"/>
            <w:shd w:val="clear" w:color="auto" w:fill="DBE5F1"/>
            <w:tcMar>
              <w:top w:w="57" w:type="dxa"/>
              <w:left w:w="57" w:type="dxa"/>
              <w:bottom w:w="57" w:type="dxa"/>
              <w:right w:w="57" w:type="dxa"/>
            </w:tcMar>
          </w:tcPr>
          <w:p w14:paraId="7871B16C" w14:textId="201A44F1"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2.a</w:t>
            </w:r>
            <w:r w:rsidRPr="00492C04">
              <w:rPr>
                <w:rFonts w:asciiTheme="minorHAnsi" w:hAnsiTheme="minorHAnsi" w:cstheme="minorHAnsi"/>
                <w:sz w:val="20"/>
                <w:szCs w:val="20"/>
              </w:rPr>
              <w:t xml:space="preserve"> </w:t>
            </w:r>
            <w:r w:rsidR="00B418ED"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bogatstvo kultura u narodnim nošnjama, plesovima, igrama, hrani, jeziku i sl.</w:t>
            </w:r>
          </w:p>
        </w:tc>
        <w:tc>
          <w:tcPr>
            <w:tcW w:w="1984" w:type="dxa"/>
            <w:gridSpan w:val="2"/>
            <w:shd w:val="clear" w:color="auto" w:fill="DBE5F1"/>
            <w:tcMar>
              <w:top w:w="57" w:type="dxa"/>
              <w:left w:w="57" w:type="dxa"/>
              <w:bottom w:w="57" w:type="dxa"/>
              <w:right w:w="57" w:type="dxa"/>
            </w:tcMar>
          </w:tcPr>
          <w:p w14:paraId="3CB06AC1" w14:textId="68EDD4D8"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B418ED"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 xml:space="preserve">načine i posljedice širenja kultura (primjerice, grčke, rimske...) </w:t>
            </w:r>
          </w:p>
          <w:p w14:paraId="56FC44F4"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5" w:type="dxa"/>
            <w:gridSpan w:val="2"/>
            <w:shd w:val="clear" w:color="auto" w:fill="DBE5F1"/>
            <w:tcMar>
              <w:top w:w="57" w:type="dxa"/>
              <w:left w:w="57" w:type="dxa"/>
              <w:bottom w:w="57" w:type="dxa"/>
              <w:right w:w="57" w:type="dxa"/>
            </w:tcMar>
          </w:tcPr>
          <w:p w14:paraId="26EE327D" w14:textId="5447641C"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B418ED"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ulogu i doprinos pojedinaca i skupina u procesu širenja kulturnih utjec</w:t>
            </w:r>
            <w:r w:rsidR="00B418ED" w:rsidRPr="00492C04">
              <w:rPr>
                <w:rFonts w:asciiTheme="minorHAnsi" w:eastAsia="Times New Roman" w:hAnsiTheme="minorHAnsi" w:cstheme="minorHAnsi"/>
                <w:sz w:val="20"/>
                <w:szCs w:val="20"/>
              </w:rPr>
              <w:t>aja na vrijednosti i vjerovanja</w:t>
            </w:r>
          </w:p>
          <w:p w14:paraId="1B13A3D4"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55" w:type="dxa"/>
            <w:gridSpan w:val="2"/>
            <w:shd w:val="clear" w:color="auto" w:fill="DBE5F1"/>
            <w:tcMar>
              <w:top w:w="57" w:type="dxa"/>
              <w:left w:w="57" w:type="dxa"/>
              <w:bottom w:w="57" w:type="dxa"/>
              <w:right w:w="57" w:type="dxa"/>
            </w:tcMar>
          </w:tcPr>
          <w:p w14:paraId="5B80BB41" w14:textId="0A9AD648" w:rsidR="00E74522" w:rsidRPr="00492C04" w:rsidRDefault="00176BFB"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E74522" w:rsidRPr="00492C04">
              <w:rPr>
                <w:rFonts w:asciiTheme="minorHAnsi" w:eastAsia="Times New Roman" w:hAnsiTheme="minorHAnsi" w:cstheme="minorHAnsi"/>
                <w:sz w:val="20"/>
                <w:szCs w:val="20"/>
              </w:rPr>
              <w:t xml:space="preserve">kritički </w:t>
            </w:r>
            <w:r w:rsidR="00B418ED" w:rsidRPr="00492C04">
              <w:rPr>
                <w:rFonts w:asciiTheme="minorHAnsi" w:eastAsia="Times New Roman" w:hAnsiTheme="minorHAnsi" w:cstheme="minorHAnsi"/>
                <w:sz w:val="20"/>
                <w:szCs w:val="20"/>
              </w:rPr>
              <w:t xml:space="preserve">se </w:t>
            </w:r>
            <w:r w:rsidR="00E74522" w:rsidRPr="00492C04">
              <w:rPr>
                <w:rFonts w:asciiTheme="minorHAnsi" w:eastAsia="Times New Roman" w:hAnsiTheme="minorHAnsi" w:cstheme="minorHAnsi"/>
                <w:sz w:val="20"/>
                <w:szCs w:val="20"/>
              </w:rPr>
              <w:t>osvr</w:t>
            </w:r>
            <w:r w:rsidR="00B418ED" w:rsidRPr="00492C04">
              <w:rPr>
                <w:rFonts w:asciiTheme="minorHAnsi" w:eastAsia="Times New Roman" w:hAnsiTheme="minorHAnsi" w:cstheme="minorHAnsi"/>
                <w:sz w:val="20"/>
                <w:szCs w:val="20"/>
              </w:rPr>
              <w:t>će</w:t>
            </w:r>
            <w:r w:rsidR="00E74522" w:rsidRPr="00492C04">
              <w:rPr>
                <w:rFonts w:asciiTheme="minorHAnsi" w:eastAsia="Times New Roman" w:hAnsiTheme="minorHAnsi" w:cstheme="minorHAnsi"/>
                <w:sz w:val="20"/>
                <w:szCs w:val="20"/>
              </w:rPr>
              <w:t xml:space="preserve"> </w:t>
            </w:r>
            <w:r w:rsidR="00B418ED" w:rsidRPr="00492C04">
              <w:rPr>
                <w:rFonts w:asciiTheme="minorHAnsi" w:eastAsia="Times New Roman" w:hAnsiTheme="minorHAnsi" w:cstheme="minorHAnsi"/>
                <w:sz w:val="20"/>
                <w:szCs w:val="20"/>
              </w:rPr>
              <w:t>na</w:t>
            </w:r>
            <w:r w:rsidR="00E74522" w:rsidRPr="00492C04">
              <w:rPr>
                <w:rFonts w:asciiTheme="minorHAnsi" w:eastAsia="Times New Roman" w:hAnsiTheme="minorHAnsi" w:cstheme="minorHAnsi"/>
                <w:sz w:val="20"/>
                <w:szCs w:val="20"/>
              </w:rPr>
              <w:t xml:space="preserve"> ulog</w:t>
            </w:r>
            <w:r w:rsidR="00B418ED" w:rsidRPr="00492C04">
              <w:rPr>
                <w:rFonts w:asciiTheme="minorHAnsi" w:eastAsia="Times New Roman" w:hAnsiTheme="minorHAnsi" w:cstheme="minorHAnsi"/>
                <w:sz w:val="20"/>
                <w:szCs w:val="20"/>
              </w:rPr>
              <w:t>e</w:t>
            </w:r>
            <w:r w:rsidR="00E74522" w:rsidRPr="00492C04">
              <w:rPr>
                <w:rFonts w:asciiTheme="minorHAnsi" w:eastAsia="Times New Roman" w:hAnsiTheme="minorHAnsi" w:cstheme="minorHAnsi"/>
                <w:sz w:val="20"/>
                <w:szCs w:val="20"/>
              </w:rPr>
              <w:t xml:space="preserve"> i doprinos pojedinaca i skupina u procesu širenja kulturnih utjec</w:t>
            </w:r>
            <w:r w:rsidR="00B418ED" w:rsidRPr="00492C04">
              <w:rPr>
                <w:rFonts w:asciiTheme="minorHAnsi" w:eastAsia="Times New Roman" w:hAnsiTheme="minorHAnsi" w:cstheme="minorHAnsi"/>
                <w:sz w:val="20"/>
                <w:szCs w:val="20"/>
              </w:rPr>
              <w:t>aja na vrijednosti i vjerovanja</w:t>
            </w:r>
          </w:p>
          <w:p w14:paraId="749C9223" w14:textId="758872C9" w:rsidR="00E74522" w:rsidRPr="00492C04" w:rsidRDefault="00176BFB"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2.b</w:t>
            </w:r>
            <w:r w:rsidR="00E74522" w:rsidRPr="00492C04">
              <w:rPr>
                <w:rFonts w:asciiTheme="minorHAnsi" w:eastAsia="Times New Roman" w:hAnsiTheme="minorHAnsi" w:cstheme="minorHAnsi"/>
                <w:sz w:val="20"/>
                <w:szCs w:val="20"/>
              </w:rPr>
              <w:t xml:space="preserve"> </w:t>
            </w:r>
            <w:r w:rsidR="00B418ED" w:rsidRPr="00492C04">
              <w:rPr>
                <w:rFonts w:asciiTheme="minorHAnsi" w:eastAsia="Times New Roman" w:hAnsiTheme="minorHAnsi" w:cstheme="minorHAnsi"/>
                <w:sz w:val="20"/>
                <w:szCs w:val="20"/>
              </w:rPr>
              <w:t xml:space="preserve">procjenjuje </w:t>
            </w:r>
            <w:r w:rsidR="00E74522" w:rsidRPr="00492C04">
              <w:rPr>
                <w:rFonts w:asciiTheme="minorHAnsi" w:eastAsia="Times New Roman" w:hAnsiTheme="minorHAnsi" w:cstheme="minorHAnsi"/>
                <w:sz w:val="20"/>
                <w:szCs w:val="20"/>
              </w:rPr>
              <w:t>posljedice utjecaja kult</w:t>
            </w:r>
            <w:r w:rsidR="00B418ED" w:rsidRPr="00492C04">
              <w:rPr>
                <w:rFonts w:asciiTheme="minorHAnsi" w:eastAsia="Times New Roman" w:hAnsiTheme="minorHAnsi" w:cstheme="minorHAnsi"/>
                <w:sz w:val="20"/>
                <w:szCs w:val="20"/>
              </w:rPr>
              <w:t>ura na vrijednosti i vjerovanja</w:t>
            </w:r>
          </w:p>
        </w:tc>
      </w:tr>
      <w:tr w:rsidR="00E74522" w:rsidRPr="00492C04" w14:paraId="019CC757" w14:textId="77777777" w:rsidTr="00C069F2">
        <w:trPr>
          <w:gridAfter w:val="2"/>
          <w:wAfter w:w="43" w:type="dxa"/>
          <w:jc w:val="center"/>
        </w:trPr>
        <w:tc>
          <w:tcPr>
            <w:tcW w:w="2014" w:type="dxa"/>
            <w:gridSpan w:val="3"/>
            <w:shd w:val="clear" w:color="auto" w:fill="DBE5F1"/>
            <w:tcMar>
              <w:top w:w="57" w:type="dxa"/>
              <w:left w:w="57" w:type="dxa"/>
              <w:bottom w:w="57" w:type="dxa"/>
              <w:right w:w="57" w:type="dxa"/>
            </w:tcMar>
          </w:tcPr>
          <w:p w14:paraId="3B72490C" w14:textId="6361DDF5"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B418ED"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d</w:t>
            </w:r>
            <w:r w:rsidR="00B418ED" w:rsidRPr="00492C04">
              <w:rPr>
                <w:rFonts w:asciiTheme="minorHAnsi" w:eastAsia="Times New Roman" w:hAnsiTheme="minorHAnsi" w:cstheme="minorHAnsi"/>
                <w:sz w:val="20"/>
                <w:szCs w:val="20"/>
              </w:rPr>
              <w:t>obra djela koja su sam</w:t>
            </w:r>
            <w:r w:rsidR="003639F2" w:rsidRPr="00492C04">
              <w:rPr>
                <w:rFonts w:asciiTheme="minorHAnsi" w:eastAsia="Times New Roman" w:hAnsiTheme="minorHAnsi" w:cstheme="minorHAnsi"/>
                <w:sz w:val="20"/>
                <w:szCs w:val="20"/>
              </w:rPr>
              <w:t>i</w:t>
            </w:r>
            <w:r w:rsidR="00B418ED" w:rsidRPr="00492C04">
              <w:rPr>
                <w:rFonts w:asciiTheme="minorHAnsi" w:eastAsia="Times New Roman" w:hAnsiTheme="minorHAnsi" w:cstheme="minorHAnsi"/>
                <w:sz w:val="20"/>
                <w:szCs w:val="20"/>
              </w:rPr>
              <w:t xml:space="preserve"> učinili</w:t>
            </w:r>
          </w:p>
          <w:p w14:paraId="2A691B3E"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p w14:paraId="1D46D0BF"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5" w:type="dxa"/>
            <w:gridSpan w:val="2"/>
            <w:shd w:val="clear" w:color="auto" w:fill="DBE5F1"/>
            <w:tcMar>
              <w:top w:w="57" w:type="dxa"/>
              <w:left w:w="57" w:type="dxa"/>
              <w:bottom w:w="57" w:type="dxa"/>
              <w:right w:w="57" w:type="dxa"/>
            </w:tcMar>
          </w:tcPr>
          <w:p w14:paraId="40C30435" w14:textId="7E11E47F"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3639F2"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koja su dobra djela, koja su sami učinili i opisuj</w:t>
            </w:r>
            <w:r w:rsidR="003639F2" w:rsidRPr="00492C04">
              <w:rPr>
                <w:rFonts w:asciiTheme="minorHAnsi" w:eastAsia="Times New Roman" w:hAnsiTheme="minorHAnsi" w:cstheme="minorHAnsi"/>
                <w:sz w:val="20"/>
                <w:szCs w:val="20"/>
              </w:rPr>
              <w:t>e važnost činjenja dobrih djela</w:t>
            </w:r>
          </w:p>
          <w:p w14:paraId="14853069"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4" w:type="dxa"/>
            <w:gridSpan w:val="2"/>
            <w:shd w:val="clear" w:color="auto" w:fill="DBE5F1"/>
            <w:tcMar>
              <w:top w:w="57" w:type="dxa"/>
              <w:left w:w="57" w:type="dxa"/>
              <w:bottom w:w="57" w:type="dxa"/>
              <w:right w:w="57" w:type="dxa"/>
            </w:tcMar>
          </w:tcPr>
          <w:p w14:paraId="549EE6BD" w14:textId="359F0D98" w:rsidR="00E74522" w:rsidRPr="00492C04" w:rsidRDefault="00E81108"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3.a</w:t>
            </w:r>
            <w:r w:rsidR="00E74522" w:rsidRPr="00492C04">
              <w:rPr>
                <w:rFonts w:asciiTheme="minorHAnsi" w:eastAsia="Times New Roman" w:hAnsiTheme="minorHAnsi" w:cstheme="minorHAnsi"/>
                <w:sz w:val="20"/>
                <w:szCs w:val="20"/>
              </w:rPr>
              <w:t xml:space="preserve"> </w:t>
            </w:r>
            <w:r w:rsidR="003639F2" w:rsidRPr="00492C04">
              <w:rPr>
                <w:rFonts w:asciiTheme="minorHAnsi" w:eastAsia="Times New Roman" w:hAnsiTheme="minorHAnsi" w:cstheme="minorHAnsi"/>
                <w:sz w:val="20"/>
                <w:szCs w:val="20"/>
              </w:rPr>
              <w:t xml:space="preserve">prepoznaje </w:t>
            </w:r>
            <w:r w:rsidR="00E74522" w:rsidRPr="00492C04">
              <w:rPr>
                <w:rFonts w:asciiTheme="minorHAnsi" w:eastAsia="Times New Roman" w:hAnsiTheme="minorHAnsi" w:cstheme="minorHAnsi"/>
                <w:sz w:val="20"/>
                <w:szCs w:val="20"/>
              </w:rPr>
              <w:t>osobe ili organizacije koje čine dobra djela</w:t>
            </w:r>
          </w:p>
          <w:p w14:paraId="6F06BC25" w14:textId="63463ED5" w:rsidR="00E74522" w:rsidRPr="00492C04" w:rsidRDefault="00E81108" w:rsidP="003639F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3.b</w:t>
            </w:r>
            <w:r w:rsidR="00E74522" w:rsidRPr="00492C04">
              <w:rPr>
                <w:rFonts w:asciiTheme="minorHAnsi" w:eastAsia="Times New Roman" w:hAnsiTheme="minorHAnsi" w:cstheme="minorHAnsi"/>
                <w:sz w:val="20"/>
                <w:szCs w:val="20"/>
              </w:rPr>
              <w:t xml:space="preserve"> </w:t>
            </w:r>
            <w:r w:rsidR="003639F2" w:rsidRPr="00492C04">
              <w:rPr>
                <w:rFonts w:asciiTheme="minorHAnsi" w:eastAsia="Times New Roman" w:hAnsiTheme="minorHAnsi" w:cstheme="minorHAnsi"/>
                <w:sz w:val="20"/>
                <w:szCs w:val="20"/>
              </w:rPr>
              <w:t xml:space="preserve">prepoznaje </w:t>
            </w:r>
            <w:r w:rsidR="00E74522" w:rsidRPr="00492C04">
              <w:rPr>
                <w:rFonts w:asciiTheme="minorHAnsi" w:eastAsia="Times New Roman" w:hAnsiTheme="minorHAnsi" w:cstheme="minorHAnsi"/>
                <w:sz w:val="20"/>
                <w:szCs w:val="20"/>
              </w:rPr>
              <w:t>društveno prihvatljivo i neprihvatljivo pon</w:t>
            </w:r>
            <w:r w:rsidR="003639F2" w:rsidRPr="00492C04">
              <w:rPr>
                <w:rFonts w:asciiTheme="minorHAnsi" w:eastAsia="Times New Roman" w:hAnsiTheme="minorHAnsi" w:cstheme="minorHAnsi"/>
                <w:sz w:val="20"/>
                <w:szCs w:val="20"/>
              </w:rPr>
              <w:t>ašanje unutar i izvan okružja</w:t>
            </w:r>
          </w:p>
        </w:tc>
        <w:tc>
          <w:tcPr>
            <w:tcW w:w="1985" w:type="dxa"/>
            <w:gridSpan w:val="2"/>
            <w:shd w:val="clear" w:color="auto" w:fill="DBE5F1"/>
            <w:tcMar>
              <w:top w:w="57" w:type="dxa"/>
              <w:left w:w="57" w:type="dxa"/>
              <w:bottom w:w="57" w:type="dxa"/>
              <w:right w:w="57" w:type="dxa"/>
            </w:tcMar>
          </w:tcPr>
          <w:p w14:paraId="706CCF53" w14:textId="5FA7378E" w:rsidR="00E74522" w:rsidRPr="00492C04" w:rsidRDefault="00E81108"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3.a</w:t>
            </w:r>
            <w:r w:rsidR="003639F2" w:rsidRPr="00492C04">
              <w:rPr>
                <w:rFonts w:asciiTheme="minorHAnsi" w:eastAsia="Times New Roman" w:hAnsiTheme="minorHAnsi" w:cstheme="minorHAnsi"/>
                <w:sz w:val="20"/>
                <w:szCs w:val="20"/>
              </w:rPr>
              <w:t xml:space="preserve"> opisuje </w:t>
            </w:r>
            <w:r w:rsidR="00E74522" w:rsidRPr="00492C04">
              <w:rPr>
                <w:rFonts w:asciiTheme="minorHAnsi" w:eastAsia="Times New Roman" w:hAnsiTheme="minorHAnsi" w:cstheme="minorHAnsi"/>
                <w:sz w:val="20"/>
                <w:szCs w:val="20"/>
              </w:rPr>
              <w:t xml:space="preserve">na koji način kulturno različite skupine mogu surađivati </w:t>
            </w:r>
            <w:r w:rsidR="003639F2" w:rsidRPr="00492C04">
              <w:rPr>
                <w:rFonts w:asciiTheme="minorHAnsi" w:eastAsia="Times New Roman" w:hAnsiTheme="minorHAnsi" w:cstheme="minorHAnsi"/>
                <w:sz w:val="20"/>
                <w:szCs w:val="20"/>
              </w:rPr>
              <w:t>pri promicanju opće dobrobiti</w:t>
            </w:r>
          </w:p>
          <w:p w14:paraId="195A94F9" w14:textId="2D0FC50E" w:rsidR="00E74522" w:rsidRPr="00492C04" w:rsidRDefault="00E81108" w:rsidP="003639F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3.b</w:t>
            </w:r>
            <w:r w:rsidR="003639F2" w:rsidRPr="00492C04">
              <w:rPr>
                <w:rFonts w:asciiTheme="minorHAnsi" w:eastAsia="Times New Roman" w:hAnsiTheme="minorHAnsi" w:cstheme="minorHAnsi"/>
                <w:sz w:val="20"/>
                <w:szCs w:val="20"/>
              </w:rPr>
              <w:t xml:space="preserve"> uspoređuje </w:t>
            </w:r>
            <w:r w:rsidR="00E74522" w:rsidRPr="00492C04">
              <w:rPr>
                <w:rFonts w:asciiTheme="minorHAnsi" w:eastAsia="Times New Roman" w:hAnsiTheme="minorHAnsi" w:cstheme="minorHAnsi"/>
                <w:sz w:val="20"/>
                <w:szCs w:val="20"/>
              </w:rPr>
              <w:t xml:space="preserve">obilježja svoje kulturološke skupine s obilježjima drugih skupina unutar </w:t>
            </w:r>
            <w:r w:rsidR="003639F2" w:rsidRPr="00492C04">
              <w:rPr>
                <w:rFonts w:asciiTheme="minorHAnsi" w:eastAsia="Times New Roman" w:hAnsiTheme="minorHAnsi" w:cstheme="minorHAnsi"/>
                <w:sz w:val="20"/>
                <w:szCs w:val="20"/>
              </w:rPr>
              <w:t>višekulturalnog društva</w:t>
            </w:r>
          </w:p>
        </w:tc>
        <w:tc>
          <w:tcPr>
            <w:tcW w:w="1955" w:type="dxa"/>
            <w:gridSpan w:val="2"/>
            <w:shd w:val="clear" w:color="auto" w:fill="DBE5F1"/>
            <w:tcMar>
              <w:top w:w="57" w:type="dxa"/>
              <w:left w:w="57" w:type="dxa"/>
              <w:bottom w:w="57" w:type="dxa"/>
              <w:right w:w="57" w:type="dxa"/>
            </w:tcMar>
          </w:tcPr>
          <w:p w14:paraId="4311C4A3" w14:textId="5E31BA44" w:rsidR="00E74522" w:rsidRPr="00492C04" w:rsidRDefault="00E81108"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3.a</w:t>
            </w:r>
            <w:r w:rsidR="00E74522" w:rsidRPr="00492C04">
              <w:rPr>
                <w:rFonts w:asciiTheme="minorHAnsi" w:eastAsia="Times New Roman" w:hAnsiTheme="minorHAnsi" w:cstheme="minorHAnsi"/>
                <w:sz w:val="20"/>
                <w:szCs w:val="20"/>
              </w:rPr>
              <w:t xml:space="preserve"> </w:t>
            </w:r>
            <w:r w:rsidR="003639F2" w:rsidRPr="00492C04">
              <w:rPr>
                <w:rFonts w:asciiTheme="minorHAnsi" w:eastAsia="Times New Roman" w:hAnsiTheme="minorHAnsi" w:cstheme="minorHAnsi"/>
                <w:sz w:val="20"/>
                <w:szCs w:val="20"/>
              </w:rPr>
              <w:t xml:space="preserve">prosuđuje </w:t>
            </w:r>
            <w:r w:rsidR="00E74522" w:rsidRPr="00492C04">
              <w:rPr>
                <w:rFonts w:asciiTheme="minorHAnsi" w:eastAsia="Times New Roman" w:hAnsiTheme="minorHAnsi" w:cstheme="minorHAnsi"/>
                <w:sz w:val="20"/>
                <w:szCs w:val="20"/>
              </w:rPr>
              <w:t>o određenim kulturnim reagiranjima u od</w:t>
            </w:r>
            <w:r w:rsidR="003639F2" w:rsidRPr="00492C04">
              <w:rPr>
                <w:rFonts w:asciiTheme="minorHAnsi" w:eastAsia="Times New Roman" w:hAnsiTheme="minorHAnsi" w:cstheme="minorHAnsi"/>
                <w:sz w:val="20"/>
                <w:szCs w:val="20"/>
              </w:rPr>
              <w:t>nosu na pitanja iz života ljudi</w:t>
            </w:r>
          </w:p>
          <w:p w14:paraId="1BB17330" w14:textId="4C416315" w:rsidR="00E74522" w:rsidRPr="00492C04" w:rsidRDefault="00E81108"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3.b</w:t>
            </w:r>
            <w:r w:rsidR="00E74522" w:rsidRPr="00492C04">
              <w:rPr>
                <w:rFonts w:asciiTheme="minorHAnsi" w:eastAsia="Times New Roman" w:hAnsiTheme="minorHAnsi" w:cstheme="minorHAnsi"/>
                <w:sz w:val="20"/>
                <w:szCs w:val="20"/>
              </w:rPr>
              <w:t xml:space="preserve"> </w:t>
            </w:r>
            <w:r w:rsidR="003639F2" w:rsidRPr="00492C04">
              <w:rPr>
                <w:rFonts w:asciiTheme="minorHAnsi" w:eastAsia="Times New Roman" w:hAnsiTheme="minorHAnsi" w:cstheme="minorHAnsi"/>
                <w:sz w:val="20"/>
                <w:szCs w:val="20"/>
              </w:rPr>
              <w:t xml:space="preserve">raščlanjuje </w:t>
            </w:r>
            <w:r w:rsidR="00E74522" w:rsidRPr="00492C04">
              <w:rPr>
                <w:rFonts w:asciiTheme="minorHAnsi" w:eastAsia="Times New Roman" w:hAnsiTheme="minorHAnsi" w:cstheme="minorHAnsi"/>
                <w:sz w:val="20"/>
                <w:szCs w:val="20"/>
              </w:rPr>
              <w:t xml:space="preserve">kako skupine, društva i kulture </w:t>
            </w:r>
            <w:r w:rsidR="003639F2" w:rsidRPr="00492C04">
              <w:rPr>
                <w:rFonts w:asciiTheme="minorHAnsi" w:eastAsia="Times New Roman" w:hAnsiTheme="minorHAnsi" w:cstheme="minorHAnsi"/>
                <w:sz w:val="20"/>
                <w:szCs w:val="20"/>
              </w:rPr>
              <w:t>tumače ljudske potrebe i odnose</w:t>
            </w:r>
          </w:p>
        </w:tc>
      </w:tr>
      <w:tr w:rsidR="00E74522" w:rsidRPr="00492C04" w14:paraId="1A847F8D" w14:textId="77777777" w:rsidTr="00C069F2">
        <w:trPr>
          <w:gridAfter w:val="2"/>
          <w:wAfter w:w="43" w:type="dxa"/>
          <w:trHeight w:val="2275"/>
          <w:jc w:val="center"/>
        </w:trPr>
        <w:tc>
          <w:tcPr>
            <w:tcW w:w="2014" w:type="dxa"/>
            <w:gridSpan w:val="3"/>
            <w:shd w:val="clear" w:color="auto" w:fill="FFCCFF"/>
            <w:tcMar>
              <w:top w:w="57" w:type="dxa"/>
              <w:left w:w="57" w:type="dxa"/>
              <w:bottom w:w="57" w:type="dxa"/>
              <w:right w:w="57" w:type="dxa"/>
            </w:tcMar>
          </w:tcPr>
          <w:p w14:paraId="76981258" w14:textId="28D04A57" w:rsidR="00E74522" w:rsidRPr="00492C04" w:rsidRDefault="003639F2" w:rsidP="003639F2">
            <w:pPr>
              <w:spacing w:after="0" w:line="240" w:lineRule="auto"/>
              <w:ind w:left="114" w:hanging="114"/>
              <w:rPr>
                <w:rFonts w:asciiTheme="minorHAnsi" w:hAnsiTheme="minorHAnsi" w:cstheme="minorHAnsi"/>
                <w:sz w:val="20"/>
                <w:szCs w:val="20"/>
              </w:rPr>
            </w:pPr>
            <w:r w:rsidRPr="00492C04">
              <w:rPr>
                <w:rFonts w:asciiTheme="minorHAnsi" w:eastAsia="Times New Roman" w:hAnsiTheme="minorHAnsi" w:cstheme="minorHAnsi"/>
                <w:sz w:val="20"/>
                <w:szCs w:val="20"/>
              </w:rPr>
              <w:lastRenderedPageBreak/>
              <w:t xml:space="preserve">4.a </w:t>
            </w:r>
            <w:r w:rsidRPr="00492C04">
              <w:rPr>
                <w:rFonts w:asciiTheme="minorHAnsi" w:hAnsiTheme="minorHAnsi" w:cstheme="minorHAnsi"/>
                <w:sz w:val="20"/>
                <w:szCs w:val="20"/>
              </w:rPr>
              <w:t>priča</w:t>
            </w:r>
            <w:r w:rsidR="00E74522" w:rsidRPr="00492C04">
              <w:rPr>
                <w:rFonts w:asciiTheme="minorHAnsi" w:hAnsiTheme="minorHAnsi" w:cstheme="minorHAnsi"/>
                <w:sz w:val="20"/>
                <w:szCs w:val="20"/>
              </w:rPr>
              <w:t xml:space="preserve"> svojim riječima </w:t>
            </w:r>
            <w:r w:rsidRPr="00492C04">
              <w:rPr>
                <w:rFonts w:asciiTheme="minorHAnsi" w:hAnsiTheme="minorHAnsi" w:cstheme="minorHAnsi"/>
                <w:sz w:val="20"/>
                <w:szCs w:val="20"/>
              </w:rPr>
              <w:t xml:space="preserve">o </w:t>
            </w:r>
            <w:r w:rsidR="00E74522" w:rsidRPr="00492C04">
              <w:rPr>
                <w:rFonts w:asciiTheme="minorHAnsi" w:hAnsiTheme="minorHAnsi" w:cstheme="minorHAnsi"/>
                <w:sz w:val="20"/>
                <w:szCs w:val="20"/>
              </w:rPr>
              <w:t>važnost</w:t>
            </w:r>
            <w:r w:rsidRPr="00492C04">
              <w:rPr>
                <w:rFonts w:asciiTheme="minorHAnsi" w:hAnsiTheme="minorHAnsi" w:cstheme="minorHAnsi"/>
                <w:sz w:val="20"/>
                <w:szCs w:val="20"/>
              </w:rPr>
              <w:t>i</w:t>
            </w:r>
            <w:r w:rsidR="00E74522" w:rsidRPr="00492C04">
              <w:rPr>
                <w:rFonts w:asciiTheme="minorHAnsi" w:hAnsiTheme="minorHAnsi" w:cstheme="minorHAnsi"/>
                <w:sz w:val="20"/>
                <w:szCs w:val="20"/>
              </w:rPr>
              <w:t xml:space="preserve"> blagdana, </w:t>
            </w:r>
            <w:r w:rsidRPr="00492C04">
              <w:rPr>
                <w:rFonts w:asciiTheme="minorHAnsi" w:hAnsiTheme="minorHAnsi" w:cstheme="minorHAnsi"/>
                <w:sz w:val="20"/>
                <w:szCs w:val="20"/>
              </w:rPr>
              <w:t>običaja i nekih drugih događaja</w:t>
            </w:r>
            <w:r w:rsidR="00E74522" w:rsidRPr="00492C04">
              <w:rPr>
                <w:rFonts w:asciiTheme="minorHAnsi" w:hAnsiTheme="minorHAnsi" w:cstheme="minorHAnsi"/>
                <w:sz w:val="20"/>
                <w:szCs w:val="20"/>
              </w:rPr>
              <w:t xml:space="preserve"> iz neposred</w:t>
            </w:r>
            <w:r w:rsidRPr="00492C04">
              <w:rPr>
                <w:rFonts w:asciiTheme="minorHAnsi" w:hAnsiTheme="minorHAnsi" w:cstheme="minorHAnsi"/>
                <w:sz w:val="20"/>
                <w:szCs w:val="20"/>
              </w:rPr>
              <w:t>noga okruž</w:t>
            </w:r>
            <w:r w:rsidR="00E74522" w:rsidRPr="00492C04">
              <w:rPr>
                <w:rFonts w:asciiTheme="minorHAnsi" w:hAnsiTheme="minorHAnsi" w:cstheme="minorHAnsi"/>
                <w:sz w:val="20"/>
                <w:szCs w:val="20"/>
              </w:rPr>
              <w:t>ja</w:t>
            </w:r>
          </w:p>
        </w:tc>
        <w:tc>
          <w:tcPr>
            <w:tcW w:w="1985" w:type="dxa"/>
            <w:gridSpan w:val="2"/>
            <w:shd w:val="clear" w:color="auto" w:fill="FFCCFF"/>
            <w:tcMar>
              <w:top w:w="57" w:type="dxa"/>
              <w:left w:w="57" w:type="dxa"/>
              <w:bottom w:w="57" w:type="dxa"/>
              <w:right w:w="57" w:type="dxa"/>
            </w:tcMar>
          </w:tcPr>
          <w:p w14:paraId="4304AD96" w14:textId="77B8E341" w:rsidR="00E74522" w:rsidRPr="00492C04" w:rsidRDefault="00E74522" w:rsidP="00E74522">
            <w:pPr>
              <w:pStyle w:val="CommentText"/>
              <w:ind w:left="114" w:hanging="114"/>
              <w:rPr>
                <w:rFonts w:asciiTheme="minorHAnsi" w:hAnsiTheme="minorHAnsi" w:cstheme="minorHAnsi"/>
                <w:lang w:val="hr-HR"/>
              </w:rPr>
            </w:pPr>
            <w:r w:rsidRPr="00492C04">
              <w:rPr>
                <w:rFonts w:asciiTheme="minorHAnsi" w:hAnsiTheme="minorHAnsi" w:cstheme="minorHAnsi"/>
                <w:lang w:val="hr-HR" w:eastAsia="en-US"/>
              </w:rPr>
              <w:t>4.a</w:t>
            </w:r>
            <w:r w:rsidRPr="00492C04">
              <w:rPr>
                <w:rFonts w:asciiTheme="minorHAnsi" w:hAnsiTheme="minorHAnsi" w:cstheme="minorHAnsi"/>
                <w:lang w:val="hr-HR"/>
              </w:rPr>
              <w:t xml:space="preserve"> </w:t>
            </w:r>
            <w:r w:rsidR="003639F2" w:rsidRPr="00492C04">
              <w:rPr>
                <w:rFonts w:asciiTheme="minorHAnsi" w:hAnsiTheme="minorHAnsi" w:cstheme="minorHAnsi"/>
                <w:lang w:val="hr-HR"/>
              </w:rPr>
              <w:t xml:space="preserve">opisuje </w:t>
            </w:r>
            <w:r w:rsidRPr="00492C04">
              <w:rPr>
                <w:rFonts w:asciiTheme="minorHAnsi" w:hAnsiTheme="minorHAnsi" w:cstheme="minorHAnsi"/>
                <w:lang w:val="hr-HR"/>
              </w:rPr>
              <w:t xml:space="preserve">kako se proslavljaju blagdani </w:t>
            </w:r>
            <w:r w:rsidR="003639F2" w:rsidRPr="00492C04">
              <w:rPr>
                <w:rFonts w:asciiTheme="minorHAnsi" w:hAnsiTheme="minorHAnsi" w:cstheme="minorHAnsi"/>
                <w:lang w:val="hr-HR"/>
              </w:rPr>
              <w:t>i praznici u životnoj zajednici</w:t>
            </w:r>
          </w:p>
          <w:p w14:paraId="25841D00" w14:textId="77777777" w:rsidR="00E74522" w:rsidRPr="00492C04" w:rsidRDefault="00E74522" w:rsidP="00E74522">
            <w:pPr>
              <w:spacing w:after="0" w:line="240" w:lineRule="auto"/>
              <w:ind w:left="114" w:hanging="114"/>
              <w:rPr>
                <w:rFonts w:asciiTheme="minorHAnsi" w:hAnsiTheme="minorHAnsi" w:cstheme="minorHAnsi"/>
                <w:sz w:val="20"/>
                <w:szCs w:val="20"/>
              </w:rPr>
            </w:pPr>
          </w:p>
        </w:tc>
        <w:tc>
          <w:tcPr>
            <w:tcW w:w="1984" w:type="dxa"/>
            <w:gridSpan w:val="2"/>
            <w:shd w:val="clear" w:color="auto" w:fill="FFCCFF"/>
            <w:tcMar>
              <w:top w:w="57" w:type="dxa"/>
              <w:left w:w="57" w:type="dxa"/>
              <w:bottom w:w="57" w:type="dxa"/>
              <w:right w:w="57" w:type="dxa"/>
            </w:tcMar>
          </w:tcPr>
          <w:p w14:paraId="585943BE" w14:textId="6AD23CA0" w:rsidR="00E74522" w:rsidRPr="00492C04" w:rsidRDefault="00D029F5" w:rsidP="00E74522">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rPr>
              <w:t>4.a</w:t>
            </w:r>
            <w:r w:rsidR="00E74522" w:rsidRPr="00492C04">
              <w:rPr>
                <w:rFonts w:asciiTheme="minorHAnsi" w:hAnsiTheme="minorHAnsi" w:cstheme="minorHAnsi"/>
                <w:sz w:val="20"/>
                <w:szCs w:val="20"/>
              </w:rPr>
              <w:t xml:space="preserve"> </w:t>
            </w:r>
            <w:r w:rsidR="003639F2" w:rsidRPr="00492C04">
              <w:rPr>
                <w:rFonts w:asciiTheme="minorHAnsi" w:hAnsiTheme="minorHAnsi" w:cstheme="minorHAnsi"/>
                <w:sz w:val="20"/>
                <w:szCs w:val="20"/>
              </w:rPr>
              <w:t xml:space="preserve">objašnjava </w:t>
            </w:r>
            <w:r w:rsidR="00E74522" w:rsidRPr="00492C04">
              <w:rPr>
                <w:rFonts w:asciiTheme="minorHAnsi" w:hAnsiTheme="minorHAnsi" w:cstheme="minorHAnsi"/>
                <w:sz w:val="20"/>
                <w:szCs w:val="20"/>
              </w:rPr>
              <w:t>običaje i tradiciju u</w:t>
            </w:r>
            <w:r w:rsidR="003639F2" w:rsidRPr="00492C04">
              <w:rPr>
                <w:rFonts w:asciiTheme="minorHAnsi" w:hAnsiTheme="minorHAnsi" w:cstheme="minorHAnsi"/>
                <w:sz w:val="20"/>
                <w:szCs w:val="20"/>
              </w:rPr>
              <w:t xml:space="preserve"> kulturama u vremenu i prostoru</w:t>
            </w:r>
          </w:p>
          <w:p w14:paraId="7388B972" w14:textId="6DB0B7ED" w:rsidR="00E74522" w:rsidRPr="00492C04" w:rsidRDefault="00D029F5" w:rsidP="00E74522">
            <w:pPr>
              <w:spacing w:after="0" w:line="240" w:lineRule="auto"/>
              <w:ind w:left="114" w:hanging="114"/>
              <w:rPr>
                <w:rFonts w:asciiTheme="minorHAnsi" w:eastAsia="Times New Roman" w:hAnsiTheme="minorHAnsi" w:cstheme="minorHAnsi"/>
                <w:sz w:val="20"/>
                <w:szCs w:val="20"/>
              </w:rPr>
            </w:pPr>
            <w:r w:rsidRPr="00492C04">
              <w:rPr>
                <w:rFonts w:asciiTheme="minorHAnsi" w:hAnsiTheme="minorHAnsi" w:cstheme="minorHAnsi"/>
                <w:sz w:val="20"/>
                <w:szCs w:val="20"/>
              </w:rPr>
              <w:t>4.b</w:t>
            </w:r>
            <w:r w:rsidR="00E74522" w:rsidRPr="00492C04">
              <w:rPr>
                <w:rFonts w:asciiTheme="minorHAnsi" w:hAnsiTheme="minorHAnsi" w:cstheme="minorHAnsi"/>
                <w:sz w:val="20"/>
                <w:szCs w:val="20"/>
              </w:rPr>
              <w:t xml:space="preserve"> </w:t>
            </w:r>
            <w:r w:rsidR="003639F2" w:rsidRPr="00492C04">
              <w:rPr>
                <w:rFonts w:asciiTheme="minorHAnsi" w:hAnsiTheme="minorHAnsi" w:cstheme="minorHAnsi"/>
                <w:sz w:val="20"/>
                <w:szCs w:val="20"/>
              </w:rPr>
              <w:t xml:space="preserve">raspravljaju </w:t>
            </w:r>
            <w:r w:rsidR="00E74522" w:rsidRPr="00492C04">
              <w:rPr>
                <w:rFonts w:asciiTheme="minorHAnsi" w:hAnsiTheme="minorHAnsi" w:cstheme="minorHAnsi"/>
                <w:sz w:val="20"/>
                <w:szCs w:val="20"/>
              </w:rPr>
              <w:t>o svom</w:t>
            </w:r>
            <w:r w:rsidR="003639F2" w:rsidRPr="00492C04">
              <w:rPr>
                <w:rFonts w:asciiTheme="minorHAnsi" w:hAnsiTheme="minorHAnsi" w:cstheme="minorHAnsi"/>
                <w:sz w:val="20"/>
                <w:szCs w:val="20"/>
              </w:rPr>
              <w:t>e</w:t>
            </w:r>
            <w:r w:rsidR="00E74522" w:rsidRPr="00492C04">
              <w:rPr>
                <w:rFonts w:asciiTheme="minorHAnsi" w:hAnsiTheme="minorHAnsi" w:cstheme="minorHAnsi"/>
                <w:sz w:val="20"/>
                <w:szCs w:val="20"/>
              </w:rPr>
              <w:t xml:space="preserve"> zavičaju i njegovoj pro</w:t>
            </w:r>
            <w:r w:rsidR="003639F2" w:rsidRPr="00492C04">
              <w:rPr>
                <w:rFonts w:asciiTheme="minorHAnsi" w:hAnsiTheme="minorHAnsi" w:cstheme="minorHAnsi"/>
                <w:sz w:val="20"/>
                <w:szCs w:val="20"/>
              </w:rPr>
              <w:t>šlosti – kulturnoj i povijesnoj</w:t>
            </w:r>
          </w:p>
        </w:tc>
        <w:tc>
          <w:tcPr>
            <w:tcW w:w="1985" w:type="dxa"/>
            <w:gridSpan w:val="2"/>
            <w:shd w:val="clear" w:color="auto" w:fill="DBE5F1"/>
            <w:tcMar>
              <w:top w:w="57" w:type="dxa"/>
              <w:left w:w="57" w:type="dxa"/>
              <w:bottom w:w="57" w:type="dxa"/>
              <w:right w:w="57" w:type="dxa"/>
            </w:tcMar>
          </w:tcPr>
          <w:p w14:paraId="5F3F3A0E" w14:textId="6C66F319" w:rsidR="00E74522" w:rsidRPr="00492C04" w:rsidRDefault="00D029F5" w:rsidP="00E74522">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rPr>
              <w:t>4.a</w:t>
            </w:r>
            <w:r w:rsidR="00E74522" w:rsidRPr="00492C04">
              <w:rPr>
                <w:rFonts w:asciiTheme="minorHAnsi" w:hAnsiTheme="minorHAnsi" w:cstheme="minorHAnsi"/>
                <w:sz w:val="20"/>
                <w:szCs w:val="20"/>
              </w:rPr>
              <w:t xml:space="preserve"> </w:t>
            </w:r>
            <w:r w:rsidR="003639F2" w:rsidRPr="00492C04">
              <w:rPr>
                <w:rFonts w:asciiTheme="minorHAnsi" w:hAnsiTheme="minorHAnsi" w:cstheme="minorHAnsi"/>
                <w:sz w:val="20"/>
                <w:szCs w:val="20"/>
              </w:rPr>
              <w:t xml:space="preserve">analizira </w:t>
            </w:r>
            <w:r w:rsidR="00E74522" w:rsidRPr="00492C04">
              <w:rPr>
                <w:rFonts w:asciiTheme="minorHAnsi" w:hAnsiTheme="minorHAnsi" w:cstheme="minorHAnsi"/>
                <w:sz w:val="20"/>
                <w:szCs w:val="20"/>
              </w:rPr>
              <w:t>kulturna nasljeđa (norme, običaje, kulturne tvorevine, praznike, društvene in</w:t>
            </w:r>
            <w:r w:rsidR="003639F2" w:rsidRPr="00492C04">
              <w:rPr>
                <w:rFonts w:asciiTheme="minorHAnsi" w:hAnsiTheme="minorHAnsi" w:cstheme="minorHAnsi"/>
                <w:sz w:val="20"/>
                <w:szCs w:val="20"/>
              </w:rPr>
              <w:t>stitucije, zabrane) nekad i sad</w:t>
            </w:r>
          </w:p>
          <w:p w14:paraId="17A31DCE" w14:textId="720C1933" w:rsidR="00E74522" w:rsidRPr="00492C04" w:rsidRDefault="00D029F5" w:rsidP="005B3115">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rPr>
              <w:t>4.b</w:t>
            </w:r>
            <w:r w:rsidR="00E74522" w:rsidRPr="00492C04">
              <w:rPr>
                <w:rFonts w:asciiTheme="minorHAnsi" w:hAnsiTheme="minorHAnsi" w:cstheme="minorHAnsi"/>
                <w:sz w:val="20"/>
                <w:szCs w:val="20"/>
              </w:rPr>
              <w:t xml:space="preserve"> </w:t>
            </w:r>
            <w:r w:rsidR="005B3115" w:rsidRPr="00492C04">
              <w:rPr>
                <w:rFonts w:asciiTheme="minorHAnsi" w:hAnsiTheme="minorHAnsi" w:cstheme="minorHAnsi"/>
                <w:sz w:val="20"/>
                <w:szCs w:val="20"/>
              </w:rPr>
              <w:t xml:space="preserve">osmišljava </w:t>
            </w:r>
            <w:r w:rsidR="00E74522" w:rsidRPr="00492C04">
              <w:rPr>
                <w:rFonts w:asciiTheme="minorHAnsi" w:hAnsiTheme="minorHAnsi" w:cstheme="minorHAnsi"/>
                <w:sz w:val="20"/>
                <w:szCs w:val="20"/>
              </w:rPr>
              <w:t>ideje za promociju kulturno-povijesnoga nasljeđa</w:t>
            </w:r>
          </w:p>
        </w:tc>
        <w:tc>
          <w:tcPr>
            <w:tcW w:w="1955" w:type="dxa"/>
            <w:gridSpan w:val="2"/>
            <w:shd w:val="clear" w:color="auto" w:fill="DBE5F1"/>
            <w:tcMar>
              <w:top w:w="57" w:type="dxa"/>
              <w:left w:w="57" w:type="dxa"/>
              <w:bottom w:w="57" w:type="dxa"/>
              <w:right w:w="57" w:type="dxa"/>
            </w:tcMar>
          </w:tcPr>
          <w:p w14:paraId="67BB1ED5" w14:textId="2585FCCA" w:rsidR="00E74522" w:rsidRPr="00492C04" w:rsidRDefault="00D029F5" w:rsidP="00E74522">
            <w:pPr>
              <w:spacing w:after="0" w:line="240" w:lineRule="auto"/>
              <w:ind w:left="114" w:hanging="114"/>
              <w:rPr>
                <w:rFonts w:asciiTheme="minorHAnsi" w:hAnsiTheme="minorHAnsi" w:cstheme="minorHAnsi"/>
                <w:sz w:val="20"/>
                <w:szCs w:val="20"/>
              </w:rPr>
            </w:pPr>
            <w:r w:rsidRPr="00492C04">
              <w:rPr>
                <w:rFonts w:asciiTheme="minorHAnsi" w:eastAsia="Times New Roman" w:hAnsiTheme="minorHAnsi" w:cstheme="minorHAnsi"/>
                <w:sz w:val="20"/>
                <w:szCs w:val="20"/>
              </w:rPr>
              <w:t>4.a</w:t>
            </w:r>
            <w:r w:rsidR="00E74522" w:rsidRPr="00492C04">
              <w:rPr>
                <w:rFonts w:asciiTheme="minorHAnsi" w:hAnsiTheme="minorHAnsi" w:cstheme="minorHAnsi"/>
                <w:sz w:val="20"/>
                <w:szCs w:val="20"/>
              </w:rPr>
              <w:t xml:space="preserve"> </w:t>
            </w:r>
            <w:r w:rsidR="005B3115" w:rsidRPr="00492C04">
              <w:rPr>
                <w:rFonts w:asciiTheme="minorHAnsi" w:hAnsiTheme="minorHAnsi" w:cstheme="minorHAnsi"/>
                <w:sz w:val="20"/>
                <w:szCs w:val="20"/>
              </w:rPr>
              <w:t xml:space="preserve">analizira </w:t>
            </w:r>
            <w:r w:rsidR="00E74522" w:rsidRPr="00492C04">
              <w:rPr>
                <w:rFonts w:asciiTheme="minorHAnsi" w:hAnsiTheme="minorHAnsi" w:cstheme="minorHAnsi"/>
                <w:sz w:val="20"/>
                <w:szCs w:val="20"/>
              </w:rPr>
              <w:t xml:space="preserve">povijesni razvoj </w:t>
            </w:r>
            <w:r w:rsidR="005B3115" w:rsidRPr="00492C04">
              <w:rPr>
                <w:rFonts w:asciiTheme="minorHAnsi" w:hAnsiTheme="minorHAnsi" w:cstheme="minorHAnsi"/>
                <w:sz w:val="20"/>
                <w:szCs w:val="20"/>
              </w:rPr>
              <w:t xml:space="preserve">kulturnoga </w:t>
            </w:r>
            <w:r w:rsidR="00E74522" w:rsidRPr="00492C04">
              <w:rPr>
                <w:rFonts w:asciiTheme="minorHAnsi" w:hAnsiTheme="minorHAnsi" w:cstheme="minorHAnsi"/>
                <w:sz w:val="20"/>
                <w:szCs w:val="20"/>
              </w:rPr>
              <w:t>utjecaja na čovječanstvo</w:t>
            </w:r>
          </w:p>
          <w:p w14:paraId="109AB7A9" w14:textId="75AFD158" w:rsidR="00E74522" w:rsidRPr="00492C04" w:rsidRDefault="00D029F5" w:rsidP="005B3115">
            <w:pPr>
              <w:spacing w:after="0" w:line="240" w:lineRule="auto"/>
              <w:ind w:left="114" w:hanging="114"/>
              <w:rPr>
                <w:rFonts w:asciiTheme="minorHAnsi" w:eastAsia="Times New Roman" w:hAnsiTheme="minorHAnsi" w:cstheme="minorHAnsi"/>
                <w:sz w:val="20"/>
                <w:szCs w:val="20"/>
              </w:rPr>
            </w:pPr>
            <w:r w:rsidRPr="00492C04">
              <w:rPr>
                <w:rFonts w:asciiTheme="minorHAnsi" w:hAnsiTheme="minorHAnsi" w:cstheme="minorHAnsi"/>
                <w:sz w:val="20"/>
                <w:szCs w:val="20"/>
              </w:rPr>
              <w:t>4.b</w:t>
            </w:r>
            <w:r w:rsidR="00E74522" w:rsidRPr="00492C04">
              <w:rPr>
                <w:rFonts w:asciiTheme="minorHAnsi" w:hAnsiTheme="minorHAnsi" w:cstheme="minorHAnsi"/>
                <w:sz w:val="20"/>
                <w:szCs w:val="20"/>
              </w:rPr>
              <w:t xml:space="preserve"> </w:t>
            </w:r>
            <w:r w:rsidR="005B3115" w:rsidRPr="00492C04">
              <w:rPr>
                <w:rFonts w:asciiTheme="minorHAnsi" w:hAnsiTheme="minorHAnsi" w:cstheme="minorHAnsi"/>
                <w:sz w:val="20"/>
                <w:szCs w:val="20"/>
              </w:rPr>
              <w:t xml:space="preserve">istražuje </w:t>
            </w:r>
            <w:r w:rsidR="00E74522" w:rsidRPr="00492C04">
              <w:rPr>
                <w:rFonts w:asciiTheme="minorHAnsi" w:hAnsiTheme="minorHAnsi" w:cstheme="minorHAnsi"/>
                <w:sz w:val="20"/>
                <w:szCs w:val="20"/>
              </w:rPr>
              <w:t xml:space="preserve">obilježja kulturnoga nasljeđa </w:t>
            </w:r>
            <w:r w:rsidR="005B3115" w:rsidRPr="00492C04">
              <w:rPr>
                <w:rFonts w:asciiTheme="minorHAnsi" w:hAnsiTheme="minorHAnsi" w:cstheme="minorHAnsi"/>
                <w:sz w:val="20"/>
                <w:szCs w:val="20"/>
              </w:rPr>
              <w:t>s obzirom na</w:t>
            </w:r>
            <w:r w:rsidR="00E74522" w:rsidRPr="00492C04">
              <w:rPr>
                <w:rFonts w:asciiTheme="minorHAnsi" w:hAnsiTheme="minorHAnsi" w:cstheme="minorHAnsi"/>
                <w:sz w:val="20"/>
                <w:szCs w:val="20"/>
              </w:rPr>
              <w:t xml:space="preserve"> kontekst, vr</w:t>
            </w:r>
            <w:r w:rsidR="005B3115" w:rsidRPr="00492C04">
              <w:rPr>
                <w:rFonts w:asciiTheme="minorHAnsi" w:hAnsiTheme="minorHAnsi" w:cstheme="minorHAnsi"/>
                <w:sz w:val="20"/>
                <w:szCs w:val="20"/>
              </w:rPr>
              <w:t>ij</w:t>
            </w:r>
            <w:r w:rsidR="00E74522" w:rsidRPr="00492C04">
              <w:rPr>
                <w:rFonts w:asciiTheme="minorHAnsi" w:hAnsiTheme="minorHAnsi" w:cstheme="minorHAnsi"/>
                <w:sz w:val="20"/>
                <w:szCs w:val="20"/>
              </w:rPr>
              <w:t>eme i loka</w:t>
            </w:r>
            <w:r w:rsidR="005B3115" w:rsidRPr="00492C04">
              <w:rPr>
                <w:rFonts w:asciiTheme="minorHAnsi" w:hAnsiTheme="minorHAnsi" w:cstheme="minorHAnsi"/>
                <w:sz w:val="20"/>
                <w:szCs w:val="20"/>
              </w:rPr>
              <w:t>ciju</w:t>
            </w:r>
          </w:p>
        </w:tc>
      </w:tr>
      <w:tr w:rsidR="00E74522" w:rsidRPr="00492C04" w14:paraId="192563D4" w14:textId="77777777" w:rsidTr="00C069F2">
        <w:trPr>
          <w:gridAfter w:val="2"/>
          <w:wAfter w:w="43" w:type="dxa"/>
          <w:trHeight w:val="558"/>
          <w:jc w:val="center"/>
        </w:trPr>
        <w:tc>
          <w:tcPr>
            <w:tcW w:w="2014" w:type="dxa"/>
            <w:gridSpan w:val="3"/>
            <w:shd w:val="clear" w:color="auto" w:fill="FFCCFF"/>
            <w:tcMar>
              <w:top w:w="57" w:type="dxa"/>
              <w:left w:w="57" w:type="dxa"/>
              <w:bottom w:w="57" w:type="dxa"/>
              <w:right w:w="57" w:type="dxa"/>
            </w:tcMar>
          </w:tcPr>
          <w:p w14:paraId="681DFDB1" w14:textId="7C2D6750"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5.a </w:t>
            </w:r>
            <w:r w:rsidR="005B3115" w:rsidRPr="00492C04">
              <w:rPr>
                <w:rFonts w:asciiTheme="minorHAnsi" w:eastAsia="Times New Roman" w:hAnsiTheme="minorHAnsi" w:cstheme="minorHAnsi"/>
                <w:sz w:val="20"/>
                <w:szCs w:val="20"/>
              </w:rPr>
              <w:t xml:space="preserve">navodi </w:t>
            </w:r>
            <w:r w:rsidRPr="00492C04">
              <w:rPr>
                <w:rFonts w:asciiTheme="minorHAnsi" w:eastAsia="Times New Roman" w:hAnsiTheme="minorHAnsi" w:cstheme="minorHAnsi"/>
                <w:sz w:val="20"/>
                <w:szCs w:val="20"/>
              </w:rPr>
              <w:t>ispravno pona</w:t>
            </w:r>
            <w:r w:rsidR="005B3115" w:rsidRPr="00492C04">
              <w:rPr>
                <w:rFonts w:asciiTheme="minorHAnsi" w:eastAsia="Times New Roman" w:hAnsiTheme="minorHAnsi" w:cstheme="minorHAnsi"/>
                <w:sz w:val="20"/>
                <w:szCs w:val="20"/>
              </w:rPr>
              <w:t>šanje očuvanja kulturne baštine</w:t>
            </w:r>
          </w:p>
          <w:p w14:paraId="619A555A" w14:textId="2F4C7C66" w:rsidR="00E74522" w:rsidRPr="00492C04" w:rsidRDefault="00E74522" w:rsidP="00AF3ACE">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5</w:t>
            </w:r>
            <w:r w:rsidR="00AF3ACE">
              <w:rPr>
                <w:rFonts w:asciiTheme="minorHAnsi" w:eastAsia="Times New Roman" w:hAnsiTheme="minorHAnsi" w:cstheme="minorHAnsi"/>
                <w:sz w:val="20"/>
                <w:szCs w:val="20"/>
              </w:rPr>
              <w:t>.</w:t>
            </w:r>
            <w:r w:rsidRPr="00492C04">
              <w:rPr>
                <w:rFonts w:asciiTheme="minorHAnsi" w:eastAsia="Times New Roman" w:hAnsiTheme="minorHAnsi" w:cstheme="minorHAnsi"/>
                <w:sz w:val="20"/>
                <w:szCs w:val="20"/>
              </w:rPr>
              <w:t xml:space="preserve">b </w:t>
            </w:r>
            <w:r w:rsidR="005B3115" w:rsidRPr="00492C04">
              <w:rPr>
                <w:rFonts w:asciiTheme="minorHAnsi" w:eastAsia="Times New Roman" w:hAnsiTheme="minorHAnsi" w:cstheme="minorHAnsi"/>
                <w:sz w:val="20"/>
                <w:szCs w:val="20"/>
              </w:rPr>
              <w:t xml:space="preserve">imenuje </w:t>
            </w:r>
            <w:r w:rsidRPr="00492C04">
              <w:rPr>
                <w:rFonts w:asciiTheme="minorHAnsi" w:eastAsia="Times New Roman" w:hAnsiTheme="minorHAnsi" w:cstheme="minorHAnsi"/>
                <w:sz w:val="20"/>
                <w:szCs w:val="20"/>
              </w:rPr>
              <w:t xml:space="preserve">ustanove koje se </w:t>
            </w:r>
            <w:r w:rsidR="005B3115" w:rsidRPr="00492C04">
              <w:rPr>
                <w:rFonts w:asciiTheme="minorHAnsi" w:eastAsia="Times New Roman" w:hAnsiTheme="minorHAnsi" w:cstheme="minorHAnsi"/>
                <w:sz w:val="20"/>
                <w:szCs w:val="20"/>
              </w:rPr>
              <w:t>bave očuvanjem kulturne baštine</w:t>
            </w:r>
          </w:p>
        </w:tc>
        <w:tc>
          <w:tcPr>
            <w:tcW w:w="1985" w:type="dxa"/>
            <w:gridSpan w:val="2"/>
            <w:shd w:val="clear" w:color="auto" w:fill="FFCCFF"/>
            <w:tcMar>
              <w:top w:w="57" w:type="dxa"/>
              <w:left w:w="57" w:type="dxa"/>
              <w:bottom w:w="57" w:type="dxa"/>
              <w:right w:w="57" w:type="dxa"/>
            </w:tcMar>
          </w:tcPr>
          <w:p w14:paraId="78C946AB" w14:textId="1B0BA598" w:rsidR="00E74522" w:rsidRPr="00492C04" w:rsidRDefault="00E74522" w:rsidP="00E74522">
            <w:pPr>
              <w:pStyle w:val="CommentText"/>
              <w:ind w:left="114" w:hanging="114"/>
              <w:rPr>
                <w:rFonts w:asciiTheme="minorHAnsi" w:hAnsiTheme="minorHAnsi" w:cstheme="minorHAnsi"/>
                <w:lang w:val="hr-HR"/>
              </w:rPr>
            </w:pPr>
            <w:r w:rsidRPr="00492C04">
              <w:rPr>
                <w:rFonts w:asciiTheme="minorHAnsi" w:eastAsia="Times New Roman" w:hAnsiTheme="minorHAnsi" w:cstheme="minorHAnsi"/>
                <w:lang w:val="hr-HR"/>
              </w:rPr>
              <w:t xml:space="preserve">5.a </w:t>
            </w:r>
            <w:r w:rsidR="005B3115" w:rsidRPr="00492C04">
              <w:rPr>
                <w:rFonts w:asciiTheme="minorHAnsi" w:hAnsiTheme="minorHAnsi" w:cstheme="minorHAnsi"/>
                <w:lang w:val="hr-HR"/>
              </w:rPr>
              <w:t xml:space="preserve">prepoznaje </w:t>
            </w:r>
            <w:r w:rsidRPr="00492C04">
              <w:rPr>
                <w:rFonts w:asciiTheme="minorHAnsi" w:hAnsiTheme="minorHAnsi" w:cstheme="minorHAnsi"/>
                <w:lang w:val="hr-HR"/>
              </w:rPr>
              <w:t>ponašanja kojima pojedinci dopr</w:t>
            </w:r>
            <w:r w:rsidR="005B3115" w:rsidRPr="00492C04">
              <w:rPr>
                <w:rFonts w:asciiTheme="minorHAnsi" w:hAnsiTheme="minorHAnsi" w:cstheme="minorHAnsi"/>
                <w:lang w:val="hr-HR"/>
              </w:rPr>
              <w:t>inose očuvanju kulturne baštine</w:t>
            </w:r>
          </w:p>
          <w:p w14:paraId="5CA8FA51" w14:textId="77777777" w:rsidR="00E74522" w:rsidRPr="00492C04" w:rsidRDefault="00E74522" w:rsidP="00E74522">
            <w:pPr>
              <w:spacing w:after="0" w:line="240" w:lineRule="auto"/>
              <w:ind w:left="114" w:hanging="114"/>
              <w:rPr>
                <w:rFonts w:asciiTheme="minorHAnsi" w:eastAsia="Times New Roman" w:hAnsiTheme="minorHAnsi" w:cstheme="minorHAnsi"/>
                <w:sz w:val="20"/>
                <w:szCs w:val="20"/>
              </w:rPr>
            </w:pPr>
          </w:p>
        </w:tc>
        <w:tc>
          <w:tcPr>
            <w:tcW w:w="1984" w:type="dxa"/>
            <w:gridSpan w:val="2"/>
            <w:shd w:val="clear" w:color="auto" w:fill="FFCCFF"/>
            <w:tcMar>
              <w:top w:w="57" w:type="dxa"/>
              <w:left w:w="57" w:type="dxa"/>
              <w:bottom w:w="57" w:type="dxa"/>
              <w:right w:w="57" w:type="dxa"/>
            </w:tcMar>
          </w:tcPr>
          <w:p w14:paraId="5997DA5A" w14:textId="0E326DB9"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5.a </w:t>
            </w:r>
            <w:r w:rsidR="005B3115"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načine zašt</w:t>
            </w:r>
            <w:r w:rsidR="005B3115" w:rsidRPr="00492C04">
              <w:rPr>
                <w:rFonts w:asciiTheme="minorHAnsi" w:eastAsia="Times New Roman" w:hAnsiTheme="minorHAnsi" w:cstheme="minorHAnsi"/>
                <w:sz w:val="20"/>
                <w:szCs w:val="20"/>
              </w:rPr>
              <w:t>ite i očuvanja kulturne baštine</w:t>
            </w:r>
          </w:p>
        </w:tc>
        <w:tc>
          <w:tcPr>
            <w:tcW w:w="1985" w:type="dxa"/>
            <w:gridSpan w:val="2"/>
            <w:shd w:val="clear" w:color="auto" w:fill="FFCCFF"/>
            <w:tcMar>
              <w:top w:w="57" w:type="dxa"/>
              <w:left w:w="57" w:type="dxa"/>
              <w:bottom w:w="57" w:type="dxa"/>
              <w:right w:w="57" w:type="dxa"/>
            </w:tcMar>
          </w:tcPr>
          <w:p w14:paraId="31A0A23C" w14:textId="29B4F7EA"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5.a </w:t>
            </w:r>
            <w:r w:rsidR="005B3115"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ustanove i organizacije koje se bave očuvanjem kulturne baštine i njihov</w:t>
            </w:r>
            <w:r w:rsidR="005B3115"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w:t>
            </w:r>
            <w:r w:rsidR="00A930DF" w:rsidRPr="00492C04">
              <w:rPr>
                <w:rFonts w:asciiTheme="minorHAnsi" w:eastAsia="Times New Roman" w:hAnsiTheme="minorHAnsi" w:cstheme="minorHAnsi"/>
                <w:sz w:val="20"/>
                <w:szCs w:val="20"/>
              </w:rPr>
              <w:t>važnost</w:t>
            </w:r>
            <w:r w:rsidR="005B3115" w:rsidRPr="00492C04">
              <w:rPr>
                <w:rFonts w:asciiTheme="minorHAnsi" w:eastAsia="Times New Roman" w:hAnsiTheme="minorHAnsi" w:cstheme="minorHAnsi"/>
                <w:sz w:val="20"/>
                <w:szCs w:val="20"/>
              </w:rPr>
              <w:t>i</w:t>
            </w:r>
          </w:p>
        </w:tc>
        <w:tc>
          <w:tcPr>
            <w:tcW w:w="1955" w:type="dxa"/>
            <w:gridSpan w:val="2"/>
            <w:shd w:val="clear" w:color="auto" w:fill="FFCCFF"/>
            <w:tcMar>
              <w:top w:w="57" w:type="dxa"/>
              <w:left w:w="57" w:type="dxa"/>
              <w:bottom w:w="57" w:type="dxa"/>
              <w:right w:w="57" w:type="dxa"/>
            </w:tcMar>
          </w:tcPr>
          <w:p w14:paraId="7A7CB514" w14:textId="6C00E6C6" w:rsidR="00E74522" w:rsidRPr="00492C04" w:rsidRDefault="00E74522" w:rsidP="00E74522">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5</w:t>
            </w:r>
            <w:r w:rsidR="005B3115" w:rsidRPr="00492C04">
              <w:rPr>
                <w:rFonts w:asciiTheme="minorHAnsi" w:eastAsia="Times New Roman" w:hAnsiTheme="minorHAnsi" w:cstheme="minorHAnsi"/>
                <w:sz w:val="20"/>
                <w:szCs w:val="20"/>
              </w:rPr>
              <w:t>.</w:t>
            </w:r>
            <w:r w:rsidRPr="00492C04">
              <w:rPr>
                <w:rFonts w:asciiTheme="minorHAnsi" w:eastAsia="Times New Roman" w:hAnsiTheme="minorHAnsi" w:cstheme="minorHAnsi"/>
                <w:sz w:val="20"/>
                <w:szCs w:val="20"/>
              </w:rPr>
              <w:t>a</w:t>
            </w:r>
            <w:r w:rsidR="005B3115" w:rsidRPr="00492C04">
              <w:rPr>
                <w:rFonts w:asciiTheme="minorHAnsi" w:eastAsia="Times New Roman" w:hAnsiTheme="minorHAnsi" w:cstheme="minorHAnsi"/>
                <w:sz w:val="20"/>
                <w:szCs w:val="20"/>
              </w:rPr>
              <w:t xml:space="preserve"> procjenjuje </w:t>
            </w:r>
            <w:r w:rsidRPr="00492C04">
              <w:rPr>
                <w:rFonts w:asciiTheme="minorHAnsi" w:eastAsia="Times New Roman" w:hAnsiTheme="minorHAnsi" w:cstheme="minorHAnsi"/>
                <w:sz w:val="20"/>
                <w:szCs w:val="20"/>
              </w:rPr>
              <w:t>mogući razvoj odnosa društva i kulture i njihov uzajamni doprinos</w:t>
            </w:r>
          </w:p>
          <w:p w14:paraId="1D3BC5F1" w14:textId="4D5C74B1" w:rsidR="00E74522" w:rsidRPr="00492C04" w:rsidRDefault="00E74522" w:rsidP="005B3115">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5</w:t>
            </w:r>
            <w:r w:rsidR="005B3115" w:rsidRPr="00492C04">
              <w:rPr>
                <w:rFonts w:asciiTheme="minorHAnsi" w:eastAsia="Times New Roman" w:hAnsiTheme="minorHAnsi" w:cstheme="minorHAnsi"/>
                <w:sz w:val="20"/>
                <w:szCs w:val="20"/>
              </w:rPr>
              <w:t>.</w:t>
            </w:r>
            <w:r w:rsidRPr="00492C04">
              <w:rPr>
                <w:rFonts w:asciiTheme="minorHAnsi" w:eastAsia="Times New Roman" w:hAnsiTheme="minorHAnsi" w:cstheme="minorHAnsi"/>
                <w:sz w:val="20"/>
                <w:szCs w:val="20"/>
              </w:rPr>
              <w:t xml:space="preserve">b </w:t>
            </w:r>
            <w:r w:rsidR="005B3115" w:rsidRPr="00492C04">
              <w:rPr>
                <w:rFonts w:asciiTheme="minorHAnsi" w:eastAsia="Times New Roman" w:hAnsiTheme="minorHAnsi" w:cstheme="minorHAnsi"/>
                <w:sz w:val="20"/>
                <w:szCs w:val="20"/>
              </w:rPr>
              <w:t xml:space="preserve">analizira </w:t>
            </w:r>
            <w:r w:rsidRPr="00492C04">
              <w:rPr>
                <w:rFonts w:asciiTheme="minorHAnsi" w:eastAsia="Times New Roman" w:hAnsiTheme="minorHAnsi" w:cstheme="minorHAnsi"/>
                <w:sz w:val="20"/>
                <w:szCs w:val="20"/>
              </w:rPr>
              <w:t>načine prilagodbe kultura društvenim i prirodnim promjenama.</w:t>
            </w:r>
          </w:p>
        </w:tc>
      </w:tr>
      <w:tr w:rsidR="00CA5D61" w:rsidRPr="00492C04" w14:paraId="2FB57208" w14:textId="77777777" w:rsidTr="00C069F2">
        <w:trPr>
          <w:gridAfter w:val="2"/>
          <w:wAfter w:w="43" w:type="dxa"/>
          <w:trHeight w:val="295"/>
          <w:jc w:val="center"/>
        </w:trPr>
        <w:tc>
          <w:tcPr>
            <w:tcW w:w="1413" w:type="dxa"/>
            <w:shd w:val="clear" w:color="auto" w:fill="FFFF00"/>
            <w:tcMar>
              <w:top w:w="57" w:type="dxa"/>
              <w:left w:w="57" w:type="dxa"/>
              <w:bottom w:w="57" w:type="dxa"/>
              <w:right w:w="57" w:type="dxa"/>
            </w:tcMar>
          </w:tcPr>
          <w:p w14:paraId="789E9ECE" w14:textId="77777777" w:rsidR="00CA5D61" w:rsidRPr="00492C04" w:rsidRDefault="00CA5D61" w:rsidP="009726C1">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510" w:type="dxa"/>
            <w:gridSpan w:val="10"/>
            <w:shd w:val="clear" w:color="auto" w:fill="FFFF00"/>
          </w:tcPr>
          <w:p w14:paraId="783F4E8D" w14:textId="760BD730" w:rsidR="00CA5D61" w:rsidRPr="00492C04" w:rsidRDefault="00CA5D61" w:rsidP="00CA5D61">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 xml:space="preserve">3. </w:t>
            </w:r>
            <w:r w:rsidRPr="00492C04">
              <w:rPr>
                <w:rFonts w:asciiTheme="minorHAnsi" w:hAnsiTheme="minorHAnsi" w:cstheme="minorHAnsi"/>
                <w:b/>
                <w:bCs/>
                <w:sz w:val="20"/>
                <w:szCs w:val="20"/>
              </w:rPr>
              <w:t>Globalizacija na lokalnoj i međunarodnoj razini</w:t>
            </w:r>
          </w:p>
        </w:tc>
      </w:tr>
      <w:tr w:rsidR="00E74522" w:rsidRPr="00492C04" w14:paraId="0BB72E83" w14:textId="77777777" w:rsidTr="00C069F2">
        <w:trPr>
          <w:gridAfter w:val="2"/>
          <w:wAfter w:w="43" w:type="dxa"/>
          <w:trHeight w:val="1010"/>
          <w:jc w:val="center"/>
        </w:trPr>
        <w:tc>
          <w:tcPr>
            <w:tcW w:w="9923" w:type="dxa"/>
            <w:gridSpan w:val="11"/>
            <w:shd w:val="clear" w:color="auto" w:fill="FFFFCC"/>
            <w:tcMar>
              <w:top w:w="57" w:type="dxa"/>
              <w:left w:w="57" w:type="dxa"/>
              <w:bottom w:w="57" w:type="dxa"/>
              <w:right w:w="57" w:type="dxa"/>
            </w:tcMar>
          </w:tcPr>
          <w:p w14:paraId="37378EDF" w14:textId="48C0CD18" w:rsidR="005B3115" w:rsidRPr="00492C04" w:rsidRDefault="005B3115" w:rsidP="005B3115">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776A229A" w14:textId="709A7075" w:rsidR="00E74522" w:rsidRPr="00492C04" w:rsidRDefault="005B3115" w:rsidP="005B3115">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objašnjava </w:t>
            </w:r>
            <w:r w:rsidR="00E74522" w:rsidRPr="00492C04">
              <w:rPr>
                <w:rFonts w:asciiTheme="minorHAnsi" w:hAnsiTheme="minorHAnsi" w:cstheme="minorHAnsi"/>
                <w:sz w:val="20"/>
                <w:szCs w:val="20"/>
              </w:rPr>
              <w:t>kako jezik, umjetnost, vjerovanja i drugi elementi kulture i društvenih pojava utječu na globalizaciju i obr</w:t>
            </w:r>
            <w:r w:rsidRPr="00492C04">
              <w:rPr>
                <w:rFonts w:asciiTheme="minorHAnsi" w:hAnsiTheme="minorHAnsi" w:cstheme="minorHAnsi"/>
                <w:sz w:val="20"/>
                <w:szCs w:val="20"/>
              </w:rPr>
              <w:t>a</w:t>
            </w:r>
            <w:r w:rsidR="00E74522" w:rsidRPr="00492C04">
              <w:rPr>
                <w:rFonts w:asciiTheme="minorHAnsi" w:hAnsiTheme="minorHAnsi" w:cstheme="minorHAnsi"/>
                <w:sz w:val="20"/>
                <w:szCs w:val="20"/>
              </w:rPr>
              <w:t>t</w:t>
            </w:r>
            <w:r w:rsidRPr="00492C04">
              <w:rPr>
                <w:rFonts w:asciiTheme="minorHAnsi" w:hAnsiTheme="minorHAnsi" w:cstheme="minorHAnsi"/>
                <w:sz w:val="20"/>
                <w:szCs w:val="20"/>
              </w:rPr>
              <w:t>n</w:t>
            </w:r>
            <w:r w:rsidR="00E74522" w:rsidRPr="00492C04">
              <w:rPr>
                <w:rFonts w:asciiTheme="minorHAnsi" w:hAnsiTheme="minorHAnsi" w:cstheme="minorHAnsi"/>
                <w:sz w:val="20"/>
                <w:szCs w:val="20"/>
              </w:rPr>
              <w:t>o</w:t>
            </w:r>
          </w:p>
          <w:p w14:paraId="3DBE5845" w14:textId="1FCA1F51" w:rsidR="00E74522" w:rsidRPr="00492C04" w:rsidRDefault="005B3115" w:rsidP="005B3115">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2. utvrđuje </w:t>
            </w:r>
            <w:r w:rsidR="00E74522" w:rsidRPr="00492C04">
              <w:rPr>
                <w:rFonts w:asciiTheme="minorHAnsi" w:hAnsiTheme="minorHAnsi" w:cstheme="minorHAnsi"/>
                <w:sz w:val="20"/>
                <w:szCs w:val="20"/>
              </w:rPr>
              <w:t>povezanost lokalnog i glo</w:t>
            </w:r>
            <w:r w:rsidR="00573528" w:rsidRPr="00492C04">
              <w:rPr>
                <w:rFonts w:asciiTheme="minorHAnsi" w:hAnsiTheme="minorHAnsi" w:cstheme="minorHAnsi"/>
                <w:sz w:val="20"/>
                <w:szCs w:val="20"/>
              </w:rPr>
              <w:t>balnog, tradicionalnog i</w:t>
            </w:r>
            <w:r w:rsidR="00E74522" w:rsidRPr="00492C04">
              <w:rPr>
                <w:rFonts w:asciiTheme="minorHAnsi" w:hAnsiTheme="minorHAnsi" w:cstheme="minorHAnsi"/>
                <w:sz w:val="20"/>
                <w:szCs w:val="20"/>
              </w:rPr>
              <w:t xml:space="preserve"> modernog</w:t>
            </w:r>
            <w:r w:rsidRPr="00492C04">
              <w:rPr>
                <w:rFonts w:asciiTheme="minorHAnsi" w:hAnsiTheme="minorHAnsi" w:cstheme="minorHAnsi"/>
                <w:sz w:val="20"/>
                <w:szCs w:val="20"/>
              </w:rPr>
              <w:t>/</w:t>
            </w:r>
            <w:r w:rsidR="00E74522" w:rsidRPr="00492C04">
              <w:rPr>
                <w:rFonts w:asciiTheme="minorHAnsi" w:hAnsiTheme="minorHAnsi" w:cstheme="minorHAnsi"/>
                <w:sz w:val="20"/>
                <w:szCs w:val="20"/>
              </w:rPr>
              <w:t xml:space="preserve">postmodernog, većinskog i manjinskog, duhovnog </w:t>
            </w:r>
            <w:r w:rsidRPr="00492C04">
              <w:rPr>
                <w:rFonts w:asciiTheme="minorHAnsi" w:hAnsiTheme="minorHAnsi" w:cstheme="minorHAnsi"/>
                <w:sz w:val="20"/>
                <w:szCs w:val="20"/>
              </w:rPr>
              <w:t>i</w:t>
            </w:r>
            <w:r w:rsidR="00E74522" w:rsidRPr="00492C04">
              <w:rPr>
                <w:rFonts w:asciiTheme="minorHAnsi" w:hAnsiTheme="minorHAnsi" w:cstheme="minorHAnsi"/>
                <w:sz w:val="20"/>
                <w:szCs w:val="20"/>
              </w:rPr>
              <w:t xml:space="preserve"> materijaln</w:t>
            </w:r>
            <w:r w:rsidRPr="00492C04">
              <w:rPr>
                <w:rFonts w:asciiTheme="minorHAnsi" w:hAnsiTheme="minorHAnsi" w:cstheme="minorHAnsi"/>
                <w:sz w:val="20"/>
                <w:szCs w:val="20"/>
              </w:rPr>
              <w:t>og</w:t>
            </w:r>
            <w:r w:rsidR="00573528" w:rsidRPr="00492C04">
              <w:rPr>
                <w:rFonts w:asciiTheme="minorHAnsi" w:hAnsiTheme="minorHAnsi" w:cstheme="minorHAnsi"/>
                <w:sz w:val="20"/>
                <w:szCs w:val="20"/>
              </w:rPr>
              <w:t xml:space="preserve"> te</w:t>
            </w:r>
            <w:r w:rsidR="00E74522" w:rsidRPr="00492C04">
              <w:rPr>
                <w:rFonts w:asciiTheme="minorHAnsi" w:hAnsiTheme="minorHAnsi" w:cstheme="minorHAnsi"/>
                <w:sz w:val="20"/>
                <w:szCs w:val="20"/>
              </w:rPr>
              <w:t xml:space="preserve"> etničk</w:t>
            </w:r>
            <w:r w:rsidR="00573528" w:rsidRPr="00492C04">
              <w:rPr>
                <w:rFonts w:asciiTheme="minorHAnsi" w:hAnsiTheme="minorHAnsi" w:cstheme="minorHAnsi"/>
                <w:sz w:val="20"/>
                <w:szCs w:val="20"/>
              </w:rPr>
              <w:t>og</w:t>
            </w:r>
            <w:r w:rsidR="00E74522" w:rsidRPr="00492C04">
              <w:rPr>
                <w:rFonts w:asciiTheme="minorHAnsi" w:hAnsiTheme="minorHAnsi" w:cstheme="minorHAnsi"/>
                <w:sz w:val="20"/>
                <w:szCs w:val="20"/>
              </w:rPr>
              <w:t xml:space="preserve"> i </w:t>
            </w:r>
            <w:r w:rsidRPr="00492C04">
              <w:rPr>
                <w:rFonts w:asciiTheme="minorHAnsi" w:hAnsiTheme="minorHAnsi" w:cstheme="minorHAnsi"/>
                <w:sz w:val="20"/>
                <w:szCs w:val="20"/>
              </w:rPr>
              <w:t>više</w:t>
            </w:r>
            <w:r w:rsidR="00E74522" w:rsidRPr="00492C04">
              <w:rPr>
                <w:rFonts w:asciiTheme="minorHAnsi" w:hAnsiTheme="minorHAnsi" w:cstheme="minorHAnsi"/>
                <w:sz w:val="20"/>
                <w:szCs w:val="20"/>
              </w:rPr>
              <w:t>kulturaln</w:t>
            </w:r>
            <w:r w:rsidR="00573528" w:rsidRPr="00492C04">
              <w:rPr>
                <w:rFonts w:asciiTheme="minorHAnsi" w:hAnsiTheme="minorHAnsi" w:cstheme="minorHAnsi"/>
                <w:sz w:val="20"/>
                <w:szCs w:val="20"/>
              </w:rPr>
              <w:t>og</w:t>
            </w:r>
          </w:p>
          <w:p w14:paraId="4A4D1F50" w14:textId="6DCDB7FE" w:rsidR="00E74522" w:rsidRPr="00492C04" w:rsidRDefault="005B3115" w:rsidP="005B3115">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3. utvrđuje </w:t>
            </w:r>
            <w:r w:rsidR="00E74522" w:rsidRPr="00492C04">
              <w:rPr>
                <w:rFonts w:asciiTheme="minorHAnsi" w:hAnsiTheme="minorHAnsi" w:cstheme="minorHAnsi"/>
                <w:sz w:val="20"/>
                <w:szCs w:val="20"/>
              </w:rPr>
              <w:t>kako pojedinci, skupine, narodi i nacije utječu na globalne odnose, događaje i promjene</w:t>
            </w:r>
            <w:r w:rsidRPr="00492C04">
              <w:rPr>
                <w:rFonts w:asciiTheme="minorHAnsi" w:hAnsiTheme="minorHAnsi" w:cstheme="minorHAnsi"/>
                <w:sz w:val="20"/>
                <w:szCs w:val="20"/>
              </w:rPr>
              <w:t>.</w:t>
            </w:r>
          </w:p>
        </w:tc>
      </w:tr>
      <w:tr w:rsidR="00E74522" w:rsidRPr="00492C04" w14:paraId="02B42E2E" w14:textId="77777777" w:rsidTr="00C069F2">
        <w:trPr>
          <w:gridAfter w:val="2"/>
          <w:wAfter w:w="43" w:type="dxa"/>
          <w:trHeight w:val="122"/>
          <w:jc w:val="center"/>
        </w:trPr>
        <w:tc>
          <w:tcPr>
            <w:tcW w:w="9923" w:type="dxa"/>
            <w:gridSpan w:val="11"/>
            <w:tcMar>
              <w:top w:w="57" w:type="dxa"/>
              <w:left w:w="57" w:type="dxa"/>
              <w:bottom w:w="57" w:type="dxa"/>
              <w:right w:w="57" w:type="dxa"/>
            </w:tcMar>
          </w:tcPr>
          <w:p w14:paraId="0D800107" w14:textId="32D7A91E" w:rsidR="00E74522" w:rsidRPr="00492C04" w:rsidRDefault="00116871" w:rsidP="00105306">
            <w:pPr>
              <w:spacing w:after="0" w:line="240" w:lineRule="auto"/>
              <w:ind w:left="27"/>
              <w:rPr>
                <w:rFonts w:asciiTheme="minorHAnsi" w:eastAsia="Times New Roman" w:hAnsiTheme="minorHAnsi" w:cstheme="minorHAnsi"/>
                <w:b/>
                <w:bCs/>
                <w:sz w:val="20"/>
                <w:szCs w:val="20"/>
              </w:rPr>
            </w:pPr>
            <w:r w:rsidRPr="00492C04">
              <w:rPr>
                <w:rFonts w:cstheme="minorHAnsi"/>
                <w:b/>
                <w:bCs/>
                <w:sz w:val="20"/>
                <w:szCs w:val="20"/>
              </w:rPr>
              <w:t>Pokazatelji, sukladno uzrastu, za:</w:t>
            </w:r>
          </w:p>
        </w:tc>
      </w:tr>
      <w:tr w:rsidR="00105306" w:rsidRPr="00492C04" w14:paraId="64AAFF5A" w14:textId="77777777" w:rsidTr="00C069F2">
        <w:trPr>
          <w:gridAfter w:val="2"/>
          <w:wAfter w:w="43" w:type="dxa"/>
          <w:jc w:val="center"/>
        </w:trPr>
        <w:tc>
          <w:tcPr>
            <w:tcW w:w="2014" w:type="dxa"/>
            <w:gridSpan w:val="3"/>
            <w:tcMar>
              <w:top w:w="57" w:type="dxa"/>
              <w:left w:w="57" w:type="dxa"/>
              <w:bottom w:w="57" w:type="dxa"/>
              <w:right w:w="57" w:type="dxa"/>
            </w:tcMar>
          </w:tcPr>
          <w:p w14:paraId="555C5CDF" w14:textId="35635F41"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gridSpan w:val="2"/>
            <w:tcMar>
              <w:top w:w="57" w:type="dxa"/>
              <w:left w:w="57" w:type="dxa"/>
              <w:bottom w:w="57" w:type="dxa"/>
              <w:right w:w="57" w:type="dxa"/>
            </w:tcMar>
            <w:vAlign w:val="center"/>
          </w:tcPr>
          <w:p w14:paraId="5363BFC3" w14:textId="72B54A8A"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gridSpan w:val="2"/>
            <w:tcMar>
              <w:top w:w="57" w:type="dxa"/>
              <w:left w:w="57" w:type="dxa"/>
              <w:bottom w:w="57" w:type="dxa"/>
              <w:right w:w="57" w:type="dxa"/>
            </w:tcMar>
            <w:vAlign w:val="center"/>
          </w:tcPr>
          <w:p w14:paraId="34C08A23" w14:textId="113D665C"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5" w:type="dxa"/>
            <w:gridSpan w:val="2"/>
            <w:tcMar>
              <w:top w:w="57" w:type="dxa"/>
              <w:left w:w="57" w:type="dxa"/>
              <w:bottom w:w="57" w:type="dxa"/>
              <w:right w:w="57" w:type="dxa"/>
            </w:tcMar>
            <w:vAlign w:val="center"/>
          </w:tcPr>
          <w:p w14:paraId="59802293" w14:textId="590FD2DB"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1955" w:type="dxa"/>
            <w:gridSpan w:val="2"/>
            <w:tcMar>
              <w:top w:w="57" w:type="dxa"/>
              <w:left w:w="57" w:type="dxa"/>
              <w:bottom w:w="57" w:type="dxa"/>
              <w:right w:w="57" w:type="dxa"/>
            </w:tcMar>
          </w:tcPr>
          <w:p w14:paraId="23BB54A5" w14:textId="0D6E0601"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26A0104F" w14:textId="77777777" w:rsidTr="00C069F2">
        <w:trPr>
          <w:gridAfter w:val="2"/>
          <w:wAfter w:w="43" w:type="dxa"/>
          <w:trHeight w:val="2239"/>
          <w:jc w:val="center"/>
        </w:trPr>
        <w:tc>
          <w:tcPr>
            <w:tcW w:w="2014" w:type="dxa"/>
            <w:gridSpan w:val="3"/>
            <w:shd w:val="clear" w:color="auto" w:fill="DBE5F1"/>
            <w:tcMar>
              <w:top w:w="57" w:type="dxa"/>
              <w:left w:w="57" w:type="dxa"/>
              <w:bottom w:w="57" w:type="dxa"/>
              <w:right w:w="57" w:type="dxa"/>
            </w:tcMar>
          </w:tcPr>
          <w:p w14:paraId="0F130F7E" w14:textId="67C7CE0B" w:rsidR="00E74522" w:rsidRPr="00492C04" w:rsidRDefault="00176BFB"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E74522" w:rsidRPr="00492C04">
              <w:rPr>
                <w:rFonts w:asciiTheme="minorHAnsi" w:eastAsia="Times New Roman" w:hAnsiTheme="minorHAnsi" w:cstheme="minorHAnsi"/>
                <w:sz w:val="20"/>
                <w:szCs w:val="20"/>
              </w:rPr>
              <w:t xml:space="preserve"> </w:t>
            </w:r>
            <w:r w:rsidR="00C247AD" w:rsidRPr="00492C04">
              <w:rPr>
                <w:rFonts w:asciiTheme="minorHAnsi" w:eastAsia="Times New Roman" w:hAnsiTheme="minorHAnsi" w:cstheme="minorHAnsi"/>
                <w:sz w:val="20"/>
                <w:szCs w:val="20"/>
              </w:rPr>
              <w:t>prepoznaje da postoje različiti jezici</w:t>
            </w:r>
          </w:p>
          <w:p w14:paraId="6946088C" w14:textId="6194B298"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00C247AD" w:rsidRPr="00492C04">
              <w:rPr>
                <w:rFonts w:asciiTheme="minorHAnsi" w:eastAsia="Times New Roman" w:hAnsiTheme="minorHAnsi" w:cstheme="minorHAnsi"/>
                <w:sz w:val="20"/>
                <w:szCs w:val="20"/>
              </w:rPr>
              <w:t>.</w:t>
            </w:r>
            <w:r w:rsidRPr="00492C04">
              <w:rPr>
                <w:rFonts w:asciiTheme="minorHAnsi" w:eastAsia="Times New Roman" w:hAnsiTheme="minorHAnsi" w:cstheme="minorHAnsi"/>
                <w:sz w:val="20"/>
                <w:szCs w:val="20"/>
              </w:rPr>
              <w:t xml:space="preserve">b </w:t>
            </w:r>
            <w:r w:rsidR="00C247AD" w:rsidRPr="00492C04">
              <w:rPr>
                <w:rFonts w:asciiTheme="minorHAnsi" w:eastAsia="Times New Roman" w:hAnsiTheme="minorHAnsi" w:cstheme="minorHAnsi"/>
                <w:sz w:val="20"/>
                <w:szCs w:val="20"/>
              </w:rPr>
              <w:t xml:space="preserve">navodi </w:t>
            </w:r>
            <w:r w:rsidRPr="00492C04">
              <w:rPr>
                <w:rFonts w:asciiTheme="minorHAnsi" w:eastAsia="Times New Roman" w:hAnsiTheme="minorHAnsi" w:cstheme="minorHAnsi"/>
                <w:sz w:val="20"/>
                <w:szCs w:val="20"/>
              </w:rPr>
              <w:t xml:space="preserve">gdje se sve susreću s drugim jezicima koristeći </w:t>
            </w:r>
            <w:r w:rsidR="00C247AD" w:rsidRPr="00492C04">
              <w:rPr>
                <w:rFonts w:asciiTheme="minorHAnsi" w:eastAsia="Times New Roman" w:hAnsiTheme="minorHAnsi" w:cstheme="minorHAnsi"/>
                <w:sz w:val="20"/>
                <w:szCs w:val="20"/>
              </w:rPr>
              <w:t xml:space="preserve">se </w:t>
            </w:r>
            <w:r w:rsidRPr="00492C04">
              <w:rPr>
                <w:rFonts w:asciiTheme="minorHAnsi" w:eastAsia="Times New Roman" w:hAnsiTheme="minorHAnsi" w:cstheme="minorHAnsi"/>
                <w:sz w:val="20"/>
                <w:szCs w:val="20"/>
              </w:rPr>
              <w:t>osobn</w:t>
            </w:r>
            <w:r w:rsidR="00C247AD" w:rsidRPr="00492C04">
              <w:rPr>
                <w:rFonts w:asciiTheme="minorHAnsi" w:eastAsia="Times New Roman" w:hAnsiTheme="minorHAnsi" w:cstheme="minorHAnsi"/>
                <w:sz w:val="20"/>
                <w:szCs w:val="20"/>
              </w:rPr>
              <w:t>im i iskustvima drugih</w:t>
            </w:r>
          </w:p>
          <w:p w14:paraId="3EC2D068" w14:textId="06576522"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1.c </w:t>
            </w:r>
            <w:r w:rsidR="00C247AD" w:rsidRPr="00492C04">
              <w:rPr>
                <w:rFonts w:asciiTheme="minorHAnsi" w:eastAsia="Times New Roman" w:hAnsiTheme="minorHAnsi" w:cstheme="minorHAnsi"/>
                <w:sz w:val="20"/>
                <w:szCs w:val="20"/>
              </w:rPr>
              <w:t>prepoznaje elemente vlastite kulture</w:t>
            </w:r>
          </w:p>
        </w:tc>
        <w:tc>
          <w:tcPr>
            <w:tcW w:w="1985" w:type="dxa"/>
            <w:gridSpan w:val="2"/>
            <w:shd w:val="clear" w:color="auto" w:fill="DBE5F1"/>
            <w:tcMar>
              <w:top w:w="57" w:type="dxa"/>
              <w:left w:w="57" w:type="dxa"/>
              <w:bottom w:w="57" w:type="dxa"/>
              <w:right w:w="57" w:type="dxa"/>
            </w:tcMar>
          </w:tcPr>
          <w:p w14:paraId="52C1EEB0" w14:textId="5366A0BF"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247AD"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 xml:space="preserve">primjere gdje jezik, umjetnost, glazba, vjerovanja i drugi elementi kulture pomažu globalnom razumijevanju </w:t>
            </w:r>
          </w:p>
          <w:p w14:paraId="74EEA5A9" w14:textId="32823BDB" w:rsidR="00E74522" w:rsidRPr="00492C04" w:rsidRDefault="00C247AD" w:rsidP="00C247AD">
            <w:pPr>
              <w:pStyle w:val="CommentText"/>
              <w:ind w:left="119" w:hanging="119"/>
              <w:rPr>
                <w:rFonts w:asciiTheme="minorHAnsi" w:hAnsiTheme="minorHAnsi" w:cstheme="minorHAnsi"/>
                <w:lang w:val="hr-HR"/>
              </w:rPr>
            </w:pPr>
            <w:r w:rsidRPr="00492C04">
              <w:rPr>
                <w:rFonts w:asciiTheme="minorHAnsi" w:eastAsia="Times New Roman" w:hAnsiTheme="minorHAnsi" w:cstheme="minorHAnsi"/>
                <w:lang w:val="hr-HR"/>
              </w:rPr>
              <w:t>1.b</w:t>
            </w:r>
            <w:r w:rsidR="00E74522" w:rsidRPr="00492C04">
              <w:rPr>
                <w:rFonts w:asciiTheme="minorHAnsi" w:eastAsia="Times New Roman" w:hAnsiTheme="minorHAnsi" w:cstheme="minorHAnsi"/>
                <w:lang w:val="hr-HR"/>
              </w:rPr>
              <w:t xml:space="preserve"> </w:t>
            </w:r>
            <w:r w:rsidRPr="00492C04">
              <w:rPr>
                <w:rFonts w:asciiTheme="minorHAnsi" w:eastAsia="Times New Roman" w:hAnsiTheme="minorHAnsi" w:cstheme="minorHAnsi"/>
                <w:lang w:val="hr-HR"/>
              </w:rPr>
              <w:t xml:space="preserve">prepoznaje </w:t>
            </w:r>
            <w:r w:rsidR="00E74522" w:rsidRPr="00492C04">
              <w:rPr>
                <w:rFonts w:asciiTheme="minorHAnsi" w:eastAsia="Times New Roman" w:hAnsiTheme="minorHAnsi" w:cstheme="minorHAnsi"/>
                <w:lang w:val="hr-HR"/>
              </w:rPr>
              <w:t xml:space="preserve">elemente vlastite kulture koje dijele s </w:t>
            </w:r>
            <w:r w:rsidRPr="00492C04">
              <w:rPr>
                <w:rFonts w:asciiTheme="minorHAnsi" w:eastAsia="Times New Roman" w:hAnsiTheme="minorHAnsi" w:cstheme="minorHAnsi"/>
                <w:lang w:val="hr-HR"/>
              </w:rPr>
              <w:t>elementima kulture iz okružja</w:t>
            </w:r>
          </w:p>
        </w:tc>
        <w:tc>
          <w:tcPr>
            <w:tcW w:w="1984" w:type="dxa"/>
            <w:gridSpan w:val="2"/>
            <w:shd w:val="clear" w:color="auto" w:fill="DBE5F1"/>
            <w:tcMar>
              <w:top w:w="57" w:type="dxa"/>
              <w:left w:w="57" w:type="dxa"/>
              <w:bottom w:w="57" w:type="dxa"/>
              <w:right w:w="57" w:type="dxa"/>
            </w:tcMar>
          </w:tcPr>
          <w:p w14:paraId="0256286E" w14:textId="7EE7DA1B"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247AD"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 xml:space="preserve">primjere gdje jezik, umjetnost, mediji ili </w:t>
            </w:r>
            <w:r w:rsidR="00C247AD" w:rsidRPr="00492C04">
              <w:rPr>
                <w:rFonts w:asciiTheme="minorHAnsi" w:eastAsia="Times New Roman" w:hAnsiTheme="minorHAnsi" w:cstheme="minorHAnsi"/>
                <w:sz w:val="20"/>
                <w:szCs w:val="20"/>
              </w:rPr>
              <w:t>vjerovanja pomažu globalizaciji</w:t>
            </w:r>
          </w:p>
          <w:p w14:paraId="3E59A3F5" w14:textId="7D051D50" w:rsidR="00E74522" w:rsidRPr="00492C04" w:rsidRDefault="00E74522" w:rsidP="00C247AD">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1.b </w:t>
            </w:r>
            <w:r w:rsidR="00C247AD"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 xml:space="preserve">elemente vlastite kulture koje dijele s </w:t>
            </w:r>
            <w:r w:rsidR="00C247AD" w:rsidRPr="00492C04">
              <w:rPr>
                <w:rFonts w:asciiTheme="minorHAnsi" w:eastAsia="Times New Roman" w:hAnsiTheme="minorHAnsi" w:cstheme="minorHAnsi"/>
                <w:sz w:val="20"/>
                <w:szCs w:val="20"/>
              </w:rPr>
              <w:t>elementima kulture iz okružja</w:t>
            </w:r>
          </w:p>
        </w:tc>
        <w:tc>
          <w:tcPr>
            <w:tcW w:w="1985" w:type="dxa"/>
            <w:gridSpan w:val="2"/>
            <w:shd w:val="clear" w:color="auto" w:fill="DBE5F1"/>
            <w:tcMar>
              <w:top w:w="57" w:type="dxa"/>
              <w:left w:w="57" w:type="dxa"/>
              <w:bottom w:w="57" w:type="dxa"/>
              <w:right w:w="57" w:type="dxa"/>
            </w:tcMar>
          </w:tcPr>
          <w:p w14:paraId="0FF3B6FD" w14:textId="7F1F88F9"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247AD"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 xml:space="preserve">kako jezik, umjetnost, mediji ili vjerovanja utječu na </w:t>
            </w:r>
            <w:r w:rsidR="00C247AD" w:rsidRPr="00492C04">
              <w:rPr>
                <w:rFonts w:asciiTheme="minorHAnsi" w:eastAsia="Times New Roman" w:hAnsiTheme="minorHAnsi" w:cstheme="minorHAnsi"/>
                <w:sz w:val="20"/>
                <w:szCs w:val="20"/>
              </w:rPr>
              <w:t>razumijevanje društvenih pojava</w:t>
            </w:r>
          </w:p>
          <w:p w14:paraId="13BFCF3F" w14:textId="2BE6C936" w:rsidR="00E74522" w:rsidRPr="00492C04" w:rsidRDefault="00C247AD"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00E74522" w:rsidRPr="00492C04">
              <w:rPr>
                <w:rFonts w:asciiTheme="minorHAnsi" w:eastAsia="Times New Roman" w:hAnsiTheme="minorHAnsi" w:cstheme="minorHAnsi"/>
                <w:sz w:val="20"/>
                <w:szCs w:val="20"/>
              </w:rPr>
              <w:t xml:space="preserve">b </w:t>
            </w:r>
            <w:r w:rsidRPr="00492C04">
              <w:rPr>
                <w:rFonts w:asciiTheme="minorHAnsi" w:eastAsia="Times New Roman" w:hAnsiTheme="minorHAnsi" w:cstheme="minorHAnsi"/>
                <w:sz w:val="20"/>
                <w:szCs w:val="20"/>
              </w:rPr>
              <w:t xml:space="preserve">objašnjava </w:t>
            </w:r>
            <w:r w:rsidR="00E74522" w:rsidRPr="00492C04">
              <w:rPr>
                <w:rFonts w:asciiTheme="minorHAnsi" w:eastAsia="Times New Roman" w:hAnsiTheme="minorHAnsi" w:cstheme="minorHAnsi"/>
                <w:sz w:val="20"/>
                <w:szCs w:val="20"/>
              </w:rPr>
              <w:t xml:space="preserve">utjecaj globalizacije </w:t>
            </w:r>
            <w:r w:rsidRPr="00492C04">
              <w:rPr>
                <w:rFonts w:asciiTheme="minorHAnsi" w:eastAsia="Times New Roman" w:hAnsiTheme="minorHAnsi" w:cstheme="minorHAnsi"/>
                <w:sz w:val="20"/>
                <w:szCs w:val="20"/>
              </w:rPr>
              <w:t>na zbližavanje naroda i kultura</w:t>
            </w:r>
          </w:p>
          <w:p w14:paraId="407E545E"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1955" w:type="dxa"/>
            <w:gridSpan w:val="2"/>
            <w:shd w:val="clear" w:color="auto" w:fill="DBE5F1"/>
            <w:tcMar>
              <w:top w:w="57" w:type="dxa"/>
              <w:left w:w="57" w:type="dxa"/>
              <w:bottom w:w="57" w:type="dxa"/>
              <w:right w:w="57" w:type="dxa"/>
            </w:tcMar>
          </w:tcPr>
          <w:p w14:paraId="497761A1" w14:textId="189AB9AE"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247AD" w:rsidRPr="00492C04">
              <w:rPr>
                <w:rFonts w:asciiTheme="minorHAnsi" w:eastAsia="Times New Roman" w:hAnsiTheme="minorHAnsi" w:cstheme="minorHAnsi"/>
                <w:sz w:val="20"/>
                <w:szCs w:val="20"/>
              </w:rPr>
              <w:t xml:space="preserve">analizira </w:t>
            </w:r>
            <w:r w:rsidRPr="00492C04">
              <w:rPr>
                <w:rFonts w:asciiTheme="minorHAnsi" w:eastAsia="Times New Roman" w:hAnsiTheme="minorHAnsi" w:cstheme="minorHAnsi"/>
                <w:sz w:val="20"/>
                <w:szCs w:val="20"/>
              </w:rPr>
              <w:t xml:space="preserve">društvene promjene </w:t>
            </w:r>
            <w:r w:rsidR="00C247AD" w:rsidRPr="00492C04">
              <w:rPr>
                <w:rFonts w:asciiTheme="minorHAnsi" w:eastAsia="Times New Roman" w:hAnsiTheme="minorHAnsi" w:cstheme="minorHAnsi"/>
                <w:sz w:val="20"/>
                <w:szCs w:val="20"/>
              </w:rPr>
              <w:t>uz</w:t>
            </w:r>
            <w:r w:rsidRPr="00492C04">
              <w:rPr>
                <w:rFonts w:asciiTheme="minorHAnsi" w:eastAsia="Times New Roman" w:hAnsiTheme="minorHAnsi" w:cstheme="minorHAnsi"/>
                <w:sz w:val="20"/>
                <w:szCs w:val="20"/>
              </w:rPr>
              <w:t xml:space="preserve"> utjecaj različi</w:t>
            </w:r>
            <w:r w:rsidR="00C247AD" w:rsidRPr="00492C04">
              <w:rPr>
                <w:rFonts w:asciiTheme="minorHAnsi" w:eastAsia="Times New Roman" w:hAnsiTheme="minorHAnsi" w:cstheme="minorHAnsi"/>
                <w:sz w:val="20"/>
                <w:szCs w:val="20"/>
              </w:rPr>
              <w:t>tih kultura na globalnoj razini</w:t>
            </w:r>
          </w:p>
          <w:p w14:paraId="2B19DA02" w14:textId="1D8807CA" w:rsidR="00474761" w:rsidRDefault="00176BFB" w:rsidP="00474761">
            <w:pPr>
              <w:spacing w:after="0" w:line="240" w:lineRule="auto"/>
              <w:ind w:left="163" w:hanging="163"/>
              <w:rPr>
                <w:rFonts w:asciiTheme="minorHAnsi" w:hAnsiTheme="minorHAnsi" w:cstheme="minorHAnsi"/>
                <w:sz w:val="20"/>
                <w:szCs w:val="20"/>
              </w:rPr>
            </w:pPr>
            <w:r w:rsidRPr="00492C04">
              <w:rPr>
                <w:rFonts w:asciiTheme="minorHAnsi" w:eastAsia="Times New Roman" w:hAnsiTheme="minorHAnsi" w:cstheme="minorHAnsi"/>
                <w:sz w:val="20"/>
                <w:szCs w:val="20"/>
              </w:rPr>
              <w:t>1.b</w:t>
            </w:r>
            <w:r w:rsidR="00E74522" w:rsidRPr="00492C04">
              <w:rPr>
                <w:rFonts w:asciiTheme="minorHAnsi" w:eastAsia="Times New Roman" w:hAnsiTheme="minorHAnsi" w:cstheme="minorHAnsi"/>
                <w:sz w:val="20"/>
                <w:szCs w:val="20"/>
              </w:rPr>
              <w:t xml:space="preserve"> </w:t>
            </w:r>
            <w:r w:rsidR="00474761">
              <w:rPr>
                <w:rFonts w:asciiTheme="minorHAnsi" w:hAnsiTheme="minorHAnsi" w:cstheme="minorHAnsi"/>
                <w:sz w:val="20"/>
                <w:szCs w:val="20"/>
              </w:rPr>
              <w:t>d</w:t>
            </w:r>
            <w:r w:rsidR="00474761" w:rsidRPr="00297BDC">
              <w:rPr>
                <w:rFonts w:asciiTheme="minorHAnsi" w:hAnsiTheme="minorHAnsi" w:cstheme="minorHAnsi"/>
                <w:sz w:val="20"/>
                <w:szCs w:val="20"/>
              </w:rPr>
              <w:t xml:space="preserve">aje kritički osvrt </w:t>
            </w:r>
          </w:p>
          <w:p w14:paraId="03E94245" w14:textId="0B5D8E70" w:rsidR="00E74522" w:rsidRPr="00492C04" w:rsidRDefault="00474761" w:rsidP="00474761">
            <w:pPr>
              <w:spacing w:after="0" w:line="240" w:lineRule="auto"/>
              <w:ind w:left="119" w:hanging="119"/>
              <w:rPr>
                <w:rFonts w:asciiTheme="minorHAnsi" w:eastAsia="Times New Roman" w:hAnsiTheme="minorHAnsi" w:cstheme="minorHAnsi"/>
                <w:sz w:val="20"/>
                <w:szCs w:val="20"/>
              </w:rPr>
            </w:pPr>
            <w:r>
              <w:rPr>
                <w:rFonts w:asciiTheme="minorHAnsi" w:hAnsiTheme="minorHAnsi" w:cstheme="minorHAnsi"/>
                <w:sz w:val="20"/>
                <w:szCs w:val="20"/>
              </w:rPr>
              <w:t xml:space="preserve"> na kulturološki aspekt stavova o</w:t>
            </w:r>
            <w:r w:rsidRPr="00297BDC">
              <w:rPr>
                <w:rFonts w:asciiTheme="minorHAnsi" w:hAnsiTheme="minorHAnsi" w:cstheme="minorHAnsi"/>
                <w:sz w:val="20"/>
                <w:szCs w:val="20"/>
              </w:rPr>
              <w:t xml:space="preserve"> društvenim pojavama.</w:t>
            </w:r>
          </w:p>
        </w:tc>
      </w:tr>
      <w:tr w:rsidR="00E74522" w:rsidRPr="00492C04" w14:paraId="3C8D9620" w14:textId="77777777" w:rsidTr="00C069F2">
        <w:trPr>
          <w:gridAfter w:val="2"/>
          <w:wAfter w:w="43" w:type="dxa"/>
          <w:jc w:val="center"/>
        </w:trPr>
        <w:tc>
          <w:tcPr>
            <w:tcW w:w="2014" w:type="dxa"/>
            <w:gridSpan w:val="3"/>
            <w:shd w:val="clear" w:color="auto" w:fill="auto"/>
            <w:tcMar>
              <w:top w:w="57" w:type="dxa"/>
              <w:left w:w="57" w:type="dxa"/>
              <w:bottom w:w="57" w:type="dxa"/>
              <w:right w:w="57" w:type="dxa"/>
            </w:tcMar>
          </w:tcPr>
          <w:p w14:paraId="659E65DD"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p w14:paraId="08B6ADD9"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p w14:paraId="63381A26"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1985" w:type="dxa"/>
            <w:gridSpan w:val="2"/>
            <w:shd w:val="clear" w:color="auto" w:fill="DBE5F1"/>
            <w:tcMar>
              <w:top w:w="57" w:type="dxa"/>
              <w:left w:w="57" w:type="dxa"/>
              <w:bottom w:w="57" w:type="dxa"/>
              <w:right w:w="57" w:type="dxa"/>
            </w:tcMar>
          </w:tcPr>
          <w:p w14:paraId="7A50061B" w14:textId="61A6000A" w:rsidR="00E74522" w:rsidRPr="00492C04" w:rsidRDefault="00E74522" w:rsidP="006A3FB1">
            <w:pPr>
              <w:pStyle w:val="CommentText"/>
              <w:ind w:left="119" w:hanging="119"/>
              <w:rPr>
                <w:rFonts w:asciiTheme="minorHAnsi" w:hAnsiTheme="minorHAnsi" w:cstheme="minorHAnsi"/>
                <w:lang w:val="hr-HR"/>
              </w:rPr>
            </w:pPr>
            <w:r w:rsidRPr="00492C04">
              <w:rPr>
                <w:rFonts w:asciiTheme="minorHAnsi" w:eastAsia="Times New Roman" w:hAnsiTheme="minorHAnsi" w:cstheme="minorHAnsi"/>
                <w:lang w:val="hr-HR"/>
              </w:rPr>
              <w:t xml:space="preserve">2.a </w:t>
            </w:r>
            <w:r w:rsidR="006A3FB1" w:rsidRPr="00492C04">
              <w:rPr>
                <w:rFonts w:asciiTheme="minorHAnsi" w:eastAsia="Times New Roman" w:hAnsiTheme="minorHAnsi" w:cstheme="minorHAnsi"/>
                <w:lang w:val="hr-HR"/>
              </w:rPr>
              <w:t xml:space="preserve">razlikuje </w:t>
            </w:r>
            <w:r w:rsidRPr="00492C04">
              <w:rPr>
                <w:rFonts w:asciiTheme="minorHAnsi" w:eastAsia="Times New Roman" w:hAnsiTheme="minorHAnsi" w:cstheme="minorHAnsi"/>
                <w:lang w:val="hr-HR"/>
              </w:rPr>
              <w:t>tradicionalno od modernog</w:t>
            </w:r>
            <w:r w:rsidR="006A3FB1" w:rsidRPr="00492C04">
              <w:rPr>
                <w:rFonts w:asciiTheme="minorHAnsi" w:eastAsia="Times New Roman" w:hAnsiTheme="minorHAnsi" w:cstheme="minorHAnsi"/>
                <w:lang w:val="hr-HR"/>
              </w:rPr>
              <w:t xml:space="preserve"> te</w:t>
            </w:r>
            <w:r w:rsidRPr="00492C04">
              <w:rPr>
                <w:rFonts w:asciiTheme="minorHAnsi" w:eastAsia="Times New Roman" w:hAnsiTheme="minorHAnsi" w:cstheme="minorHAnsi"/>
                <w:lang w:val="hr-HR"/>
              </w:rPr>
              <w:t xml:space="preserve"> duhovno od materijalnog u svakodnevnom</w:t>
            </w:r>
            <w:r w:rsidR="006A3FB1" w:rsidRPr="00492C04">
              <w:rPr>
                <w:rFonts w:asciiTheme="minorHAnsi" w:eastAsia="Times New Roman" w:hAnsiTheme="minorHAnsi" w:cstheme="minorHAnsi"/>
                <w:lang w:val="hr-HR"/>
              </w:rPr>
              <w:t>e životu</w:t>
            </w:r>
          </w:p>
          <w:p w14:paraId="6B0745FF" w14:textId="77777777" w:rsidR="00E74522" w:rsidRPr="00492C04" w:rsidRDefault="00E74522" w:rsidP="00E74522">
            <w:pPr>
              <w:spacing w:after="0" w:line="240" w:lineRule="auto"/>
              <w:ind w:left="119" w:hanging="119"/>
              <w:rPr>
                <w:rFonts w:asciiTheme="minorHAnsi" w:eastAsia="Times New Roman" w:hAnsiTheme="minorHAnsi" w:cstheme="minorHAnsi"/>
                <w:sz w:val="20"/>
                <w:szCs w:val="20"/>
              </w:rPr>
            </w:pPr>
          </w:p>
        </w:tc>
        <w:tc>
          <w:tcPr>
            <w:tcW w:w="1984" w:type="dxa"/>
            <w:gridSpan w:val="2"/>
            <w:shd w:val="clear" w:color="auto" w:fill="DBE5F1"/>
            <w:tcMar>
              <w:top w:w="57" w:type="dxa"/>
              <w:left w:w="57" w:type="dxa"/>
              <w:bottom w:w="57" w:type="dxa"/>
              <w:right w:w="57" w:type="dxa"/>
            </w:tcMar>
          </w:tcPr>
          <w:p w14:paraId="11154226" w14:textId="7B2DF7EF" w:rsidR="00E74522" w:rsidRPr="00492C04" w:rsidRDefault="00E74522" w:rsidP="006A3FB1">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6A3FB1" w:rsidRPr="00492C04">
              <w:rPr>
                <w:rFonts w:asciiTheme="minorHAnsi" w:eastAsia="Times New Roman" w:hAnsiTheme="minorHAnsi" w:cstheme="minorHAnsi"/>
                <w:sz w:val="20"/>
                <w:szCs w:val="20"/>
              </w:rPr>
              <w:t>objašnjava povezanost tradicionalnog</w:t>
            </w:r>
            <w:r w:rsidRPr="00492C04">
              <w:rPr>
                <w:rFonts w:asciiTheme="minorHAnsi" w:eastAsia="Times New Roman" w:hAnsiTheme="minorHAnsi" w:cstheme="minorHAnsi"/>
                <w:sz w:val="20"/>
                <w:szCs w:val="20"/>
              </w:rPr>
              <w:t xml:space="preserve"> i modernog, du</w:t>
            </w:r>
            <w:r w:rsidR="006A3FB1" w:rsidRPr="00492C04">
              <w:rPr>
                <w:rFonts w:asciiTheme="minorHAnsi" w:eastAsia="Times New Roman" w:hAnsiTheme="minorHAnsi" w:cstheme="minorHAnsi"/>
                <w:sz w:val="20"/>
                <w:szCs w:val="20"/>
              </w:rPr>
              <w:t>hovnog i materijalnog te</w:t>
            </w:r>
            <w:r w:rsidRPr="00492C04">
              <w:rPr>
                <w:rFonts w:asciiTheme="minorHAnsi" w:eastAsia="Times New Roman" w:hAnsiTheme="minorHAnsi" w:cstheme="minorHAnsi"/>
                <w:sz w:val="20"/>
                <w:szCs w:val="20"/>
              </w:rPr>
              <w:t xml:space="preserve"> etničkog i </w:t>
            </w:r>
            <w:r w:rsidR="006A3FB1" w:rsidRPr="00492C04">
              <w:rPr>
                <w:rFonts w:asciiTheme="minorHAnsi" w:eastAsia="Times New Roman" w:hAnsiTheme="minorHAnsi" w:cstheme="minorHAnsi"/>
                <w:sz w:val="20"/>
                <w:szCs w:val="20"/>
              </w:rPr>
              <w:t>višek</w:t>
            </w:r>
            <w:r w:rsidRPr="00492C04">
              <w:rPr>
                <w:rFonts w:asciiTheme="minorHAnsi" w:eastAsia="Times New Roman" w:hAnsiTheme="minorHAnsi" w:cstheme="minorHAnsi"/>
                <w:sz w:val="20"/>
                <w:szCs w:val="20"/>
              </w:rPr>
              <w:t>ulturalnog u vremenu i prostoru.</w:t>
            </w:r>
          </w:p>
        </w:tc>
        <w:tc>
          <w:tcPr>
            <w:tcW w:w="1985" w:type="dxa"/>
            <w:gridSpan w:val="2"/>
            <w:shd w:val="clear" w:color="auto" w:fill="DBE5F1"/>
            <w:tcMar>
              <w:top w:w="57" w:type="dxa"/>
              <w:left w:w="57" w:type="dxa"/>
              <w:bottom w:w="57" w:type="dxa"/>
              <w:right w:w="57" w:type="dxa"/>
            </w:tcMar>
          </w:tcPr>
          <w:p w14:paraId="77975EAE" w14:textId="7CBD05C2" w:rsidR="00E74522" w:rsidRPr="00492C04" w:rsidRDefault="00E74522" w:rsidP="006A3FB1">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6A3FB1"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 xml:space="preserve">utjecaj globalizacije na kulturu, </w:t>
            </w:r>
            <w:r w:rsidR="006A3FB1" w:rsidRPr="00492C04">
              <w:rPr>
                <w:rFonts w:asciiTheme="minorHAnsi" w:eastAsia="Times New Roman" w:hAnsiTheme="minorHAnsi" w:cstheme="minorHAnsi"/>
                <w:sz w:val="20"/>
                <w:szCs w:val="20"/>
              </w:rPr>
              <w:t>uporabu</w:t>
            </w:r>
            <w:r w:rsidRPr="00492C04">
              <w:rPr>
                <w:rFonts w:asciiTheme="minorHAnsi" w:eastAsia="Times New Roman" w:hAnsiTheme="minorHAnsi" w:cstheme="minorHAnsi"/>
                <w:sz w:val="20"/>
                <w:szCs w:val="20"/>
              </w:rPr>
              <w:t xml:space="preserve"> prirodnih resursa, kvalitetu životnoga okruž</w:t>
            </w:r>
            <w:r w:rsidR="006A3FB1" w:rsidRPr="00492C04">
              <w:rPr>
                <w:rFonts w:asciiTheme="minorHAnsi" w:eastAsia="Times New Roman" w:hAnsiTheme="minorHAnsi" w:cstheme="minorHAnsi"/>
                <w:sz w:val="20"/>
                <w:szCs w:val="20"/>
              </w:rPr>
              <w:t>ja na lokalnoj razini</w:t>
            </w:r>
          </w:p>
        </w:tc>
        <w:tc>
          <w:tcPr>
            <w:tcW w:w="1955" w:type="dxa"/>
            <w:gridSpan w:val="2"/>
            <w:shd w:val="clear" w:color="auto" w:fill="DBE5F1"/>
            <w:tcMar>
              <w:top w:w="57" w:type="dxa"/>
              <w:left w:w="57" w:type="dxa"/>
              <w:bottom w:w="57" w:type="dxa"/>
              <w:right w:w="57" w:type="dxa"/>
            </w:tcMar>
          </w:tcPr>
          <w:p w14:paraId="05181FDE" w14:textId="71E7F2B5" w:rsidR="00E74522" w:rsidRPr="00492C04" w:rsidRDefault="00E74522" w:rsidP="00E74522">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6A3FB1" w:rsidRPr="00492C04">
              <w:rPr>
                <w:rFonts w:asciiTheme="minorHAnsi" w:eastAsia="Times New Roman" w:hAnsiTheme="minorHAnsi" w:cstheme="minorHAnsi"/>
                <w:sz w:val="20"/>
                <w:szCs w:val="20"/>
              </w:rPr>
              <w:t xml:space="preserve">kritički </w:t>
            </w:r>
            <w:r w:rsidRPr="00492C04">
              <w:rPr>
                <w:rFonts w:asciiTheme="minorHAnsi" w:eastAsia="Times New Roman" w:hAnsiTheme="minorHAnsi" w:cstheme="minorHAnsi"/>
                <w:sz w:val="20"/>
                <w:szCs w:val="20"/>
              </w:rPr>
              <w:t>prosuđuje globalizaciju i nj</w:t>
            </w:r>
            <w:r w:rsidR="006A3FB1" w:rsidRPr="00492C04">
              <w:rPr>
                <w:rFonts w:asciiTheme="minorHAnsi" w:eastAsia="Times New Roman" w:hAnsiTheme="minorHAnsi" w:cstheme="minorHAnsi"/>
                <w:sz w:val="20"/>
                <w:szCs w:val="20"/>
              </w:rPr>
              <w:t>ezin utjecaj</w:t>
            </w:r>
          </w:p>
          <w:p w14:paraId="098B356F" w14:textId="2598ECB4" w:rsidR="00E74522" w:rsidRPr="00492C04" w:rsidRDefault="006A3FB1" w:rsidP="006A3FB1">
            <w:pPr>
              <w:spacing w:after="0" w:line="240" w:lineRule="auto"/>
              <w:ind w:left="119" w:hanging="119"/>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w:t>
            </w:r>
            <w:r w:rsidR="00E74522" w:rsidRPr="00492C04">
              <w:rPr>
                <w:rFonts w:asciiTheme="minorHAnsi" w:eastAsia="Times New Roman" w:hAnsiTheme="minorHAnsi" w:cstheme="minorHAnsi"/>
                <w:sz w:val="20"/>
                <w:szCs w:val="20"/>
              </w:rPr>
              <w:t xml:space="preserve">b </w:t>
            </w:r>
            <w:r w:rsidRPr="00492C04">
              <w:rPr>
                <w:rFonts w:asciiTheme="minorHAnsi" w:eastAsia="Times New Roman" w:hAnsiTheme="minorHAnsi" w:cstheme="minorHAnsi"/>
                <w:sz w:val="20"/>
                <w:szCs w:val="20"/>
              </w:rPr>
              <w:t xml:space="preserve">kritički </w:t>
            </w:r>
            <w:r w:rsidR="00E74522" w:rsidRPr="00492C04">
              <w:rPr>
                <w:rFonts w:asciiTheme="minorHAnsi" w:eastAsia="Times New Roman" w:hAnsiTheme="minorHAnsi" w:cstheme="minorHAnsi"/>
                <w:sz w:val="20"/>
                <w:szCs w:val="20"/>
              </w:rPr>
              <w:t>prosuđuje o</w:t>
            </w:r>
            <w:r w:rsidRPr="00492C04">
              <w:rPr>
                <w:rFonts w:asciiTheme="minorHAnsi" w:eastAsia="Times New Roman" w:hAnsiTheme="minorHAnsi" w:cstheme="minorHAnsi"/>
                <w:sz w:val="20"/>
                <w:szCs w:val="20"/>
              </w:rPr>
              <w:t>dnose među skupinama i narodima</w:t>
            </w:r>
          </w:p>
        </w:tc>
      </w:tr>
      <w:tr w:rsidR="00E74522" w:rsidRPr="00492C04" w14:paraId="79FB1D98" w14:textId="77777777" w:rsidTr="00C069F2">
        <w:trPr>
          <w:gridAfter w:val="1"/>
          <w:wAfter w:w="15" w:type="dxa"/>
          <w:jc w:val="center"/>
        </w:trPr>
        <w:tc>
          <w:tcPr>
            <w:tcW w:w="2027" w:type="dxa"/>
            <w:gridSpan w:val="4"/>
            <w:shd w:val="clear" w:color="auto" w:fill="auto"/>
            <w:tcMar>
              <w:top w:w="57" w:type="dxa"/>
              <w:left w:w="57" w:type="dxa"/>
              <w:bottom w:w="57" w:type="dxa"/>
              <w:right w:w="57" w:type="dxa"/>
            </w:tcMar>
          </w:tcPr>
          <w:p w14:paraId="0CCE93D1" w14:textId="77777777"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94" w:type="dxa"/>
            <w:gridSpan w:val="2"/>
            <w:shd w:val="clear" w:color="auto" w:fill="auto"/>
            <w:tcMar>
              <w:top w:w="57" w:type="dxa"/>
              <w:left w:w="57" w:type="dxa"/>
              <w:bottom w:w="57" w:type="dxa"/>
              <w:right w:w="57" w:type="dxa"/>
            </w:tcMar>
          </w:tcPr>
          <w:p w14:paraId="6C0983C7" w14:textId="77777777"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p w14:paraId="441154BD" w14:textId="77777777" w:rsidR="00E74522" w:rsidRPr="00492C04" w:rsidRDefault="00E74522" w:rsidP="00E74522">
            <w:pPr>
              <w:spacing w:after="0" w:line="240" w:lineRule="auto"/>
              <w:ind w:left="117" w:hanging="117"/>
              <w:rPr>
                <w:rFonts w:asciiTheme="minorHAnsi" w:eastAsia="Times New Roman" w:hAnsiTheme="minorHAnsi" w:cstheme="minorHAnsi"/>
                <w:sz w:val="20"/>
                <w:szCs w:val="20"/>
              </w:rPr>
            </w:pPr>
          </w:p>
        </w:tc>
        <w:tc>
          <w:tcPr>
            <w:tcW w:w="1976" w:type="dxa"/>
            <w:gridSpan w:val="2"/>
            <w:shd w:val="clear" w:color="auto" w:fill="DBE5F1"/>
            <w:tcMar>
              <w:top w:w="57" w:type="dxa"/>
              <w:left w:w="57" w:type="dxa"/>
              <w:bottom w:w="57" w:type="dxa"/>
              <w:right w:w="57" w:type="dxa"/>
            </w:tcMar>
          </w:tcPr>
          <w:p w14:paraId="67ECC2C8" w14:textId="50B96FBC"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3.a </w:t>
            </w:r>
            <w:r w:rsidR="006A3FB1"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 xml:space="preserve">utjecaj </w:t>
            </w:r>
            <w:r w:rsidRPr="00492C04">
              <w:rPr>
                <w:rFonts w:asciiTheme="minorHAnsi" w:eastAsia="Times New Roman" w:hAnsiTheme="minorHAnsi" w:cstheme="minorHAnsi"/>
                <w:sz w:val="20"/>
                <w:szCs w:val="20"/>
              </w:rPr>
              <w:lastRenderedPageBreak/>
              <w:t>međunarodnih organizacija na proces globalizacije</w:t>
            </w:r>
          </w:p>
          <w:p w14:paraId="00F9509F" w14:textId="0DA074B1"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3.b </w:t>
            </w:r>
            <w:r w:rsidR="006A3FB1"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utjecaj tehnološkog</w:t>
            </w:r>
            <w:r w:rsidR="006A3FB1" w:rsidRPr="00492C04">
              <w:rPr>
                <w:rFonts w:asciiTheme="minorHAnsi" w:eastAsia="Times New Roman" w:hAnsiTheme="minorHAnsi" w:cstheme="minorHAnsi"/>
                <w:sz w:val="20"/>
                <w:szCs w:val="20"/>
              </w:rPr>
              <w:t>a</w:t>
            </w:r>
            <w:r w:rsidRPr="00492C04">
              <w:rPr>
                <w:rFonts w:asciiTheme="minorHAnsi" w:eastAsia="Times New Roman" w:hAnsiTheme="minorHAnsi" w:cstheme="minorHAnsi"/>
                <w:sz w:val="20"/>
                <w:szCs w:val="20"/>
              </w:rPr>
              <w:t xml:space="preserve"> </w:t>
            </w:r>
            <w:r w:rsidR="006A3FB1" w:rsidRPr="00492C04">
              <w:rPr>
                <w:rFonts w:asciiTheme="minorHAnsi" w:eastAsia="Times New Roman" w:hAnsiTheme="minorHAnsi" w:cstheme="minorHAnsi"/>
                <w:sz w:val="20"/>
                <w:szCs w:val="20"/>
              </w:rPr>
              <w:t>razvoja na proces globalizacije</w:t>
            </w:r>
          </w:p>
        </w:tc>
        <w:tc>
          <w:tcPr>
            <w:tcW w:w="1985" w:type="dxa"/>
            <w:gridSpan w:val="2"/>
            <w:shd w:val="clear" w:color="auto" w:fill="DBE5F1"/>
            <w:tcMar>
              <w:top w:w="57" w:type="dxa"/>
              <w:left w:w="57" w:type="dxa"/>
              <w:bottom w:w="57" w:type="dxa"/>
              <w:right w:w="57" w:type="dxa"/>
            </w:tcMar>
          </w:tcPr>
          <w:p w14:paraId="77968EB1" w14:textId="0D2788BC"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3.a </w:t>
            </w:r>
            <w:r w:rsidR="006A3FB1"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 xml:space="preserve">ulogu </w:t>
            </w:r>
            <w:r w:rsidRPr="00492C04">
              <w:rPr>
                <w:rFonts w:asciiTheme="minorHAnsi" w:eastAsia="Times New Roman" w:hAnsiTheme="minorHAnsi" w:cstheme="minorHAnsi"/>
                <w:sz w:val="20"/>
                <w:szCs w:val="20"/>
              </w:rPr>
              <w:lastRenderedPageBreak/>
              <w:t xml:space="preserve">međunarodnih organizacija i </w:t>
            </w:r>
            <w:r w:rsidR="006A3FB1" w:rsidRPr="00492C04">
              <w:rPr>
                <w:rFonts w:asciiTheme="minorHAnsi" w:eastAsia="Times New Roman" w:hAnsiTheme="minorHAnsi" w:cstheme="minorHAnsi"/>
                <w:sz w:val="20"/>
                <w:szCs w:val="20"/>
              </w:rPr>
              <w:t>više</w:t>
            </w:r>
            <w:r w:rsidRPr="00492C04">
              <w:rPr>
                <w:rFonts w:asciiTheme="minorHAnsi" w:eastAsia="Times New Roman" w:hAnsiTheme="minorHAnsi" w:cstheme="minorHAnsi"/>
                <w:sz w:val="20"/>
                <w:szCs w:val="20"/>
              </w:rPr>
              <w:t>nacionalnih ko</w:t>
            </w:r>
            <w:r w:rsidR="006A3FB1" w:rsidRPr="00492C04">
              <w:rPr>
                <w:rFonts w:asciiTheme="minorHAnsi" w:eastAsia="Times New Roman" w:hAnsiTheme="minorHAnsi" w:cstheme="minorHAnsi"/>
                <w:sz w:val="20"/>
                <w:szCs w:val="20"/>
              </w:rPr>
              <w:t>mpanija u procesu globalizacije</w:t>
            </w:r>
          </w:p>
          <w:p w14:paraId="65ED1F93" w14:textId="7694518E"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3.b </w:t>
            </w:r>
            <w:r w:rsidR="006A3FB1"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ulogu i utjecaj tehnološkog</w:t>
            </w:r>
            <w:r w:rsidR="006A3FB1" w:rsidRPr="00492C04">
              <w:rPr>
                <w:rFonts w:asciiTheme="minorHAnsi" w:eastAsia="Times New Roman" w:hAnsiTheme="minorHAnsi" w:cstheme="minorHAnsi"/>
                <w:sz w:val="20"/>
                <w:szCs w:val="20"/>
              </w:rPr>
              <w:t>a</w:t>
            </w:r>
            <w:r w:rsidRPr="00492C04">
              <w:rPr>
                <w:rFonts w:asciiTheme="minorHAnsi" w:eastAsia="Times New Roman" w:hAnsiTheme="minorHAnsi" w:cstheme="minorHAnsi"/>
                <w:sz w:val="20"/>
                <w:szCs w:val="20"/>
              </w:rPr>
              <w:t xml:space="preserve"> </w:t>
            </w:r>
            <w:r w:rsidR="006A3FB1" w:rsidRPr="00492C04">
              <w:rPr>
                <w:rFonts w:asciiTheme="minorHAnsi" w:eastAsia="Times New Roman" w:hAnsiTheme="minorHAnsi" w:cstheme="minorHAnsi"/>
                <w:sz w:val="20"/>
                <w:szCs w:val="20"/>
              </w:rPr>
              <w:t>razvoja na proces globalizacije</w:t>
            </w:r>
          </w:p>
        </w:tc>
        <w:tc>
          <w:tcPr>
            <w:tcW w:w="1969" w:type="dxa"/>
            <w:gridSpan w:val="2"/>
            <w:shd w:val="clear" w:color="auto" w:fill="DBE5F1"/>
            <w:tcMar>
              <w:top w:w="57" w:type="dxa"/>
              <w:left w:w="57" w:type="dxa"/>
              <w:bottom w:w="57" w:type="dxa"/>
              <w:right w:w="57" w:type="dxa"/>
            </w:tcMar>
          </w:tcPr>
          <w:p w14:paraId="54E138C5" w14:textId="497BD2C0"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3.a </w:t>
            </w:r>
            <w:r w:rsidR="006A3FB1"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 xml:space="preserve">ulogu i </w:t>
            </w:r>
            <w:r w:rsidRPr="00492C04">
              <w:rPr>
                <w:rFonts w:asciiTheme="minorHAnsi" w:eastAsia="Times New Roman" w:hAnsiTheme="minorHAnsi" w:cstheme="minorHAnsi"/>
                <w:sz w:val="20"/>
                <w:szCs w:val="20"/>
              </w:rPr>
              <w:lastRenderedPageBreak/>
              <w:t xml:space="preserve">utjecaj međunarodnih organizacija i </w:t>
            </w:r>
            <w:r w:rsidR="006A3FB1" w:rsidRPr="00492C04">
              <w:rPr>
                <w:rFonts w:asciiTheme="minorHAnsi" w:eastAsia="Times New Roman" w:hAnsiTheme="minorHAnsi" w:cstheme="minorHAnsi"/>
                <w:sz w:val="20"/>
                <w:szCs w:val="20"/>
              </w:rPr>
              <w:t>više</w:t>
            </w:r>
            <w:r w:rsidRPr="00492C04">
              <w:rPr>
                <w:rFonts w:asciiTheme="minorHAnsi" w:eastAsia="Times New Roman" w:hAnsiTheme="minorHAnsi" w:cstheme="minorHAnsi"/>
                <w:sz w:val="20"/>
                <w:szCs w:val="20"/>
              </w:rPr>
              <w:t>nacionalnih ko</w:t>
            </w:r>
            <w:r w:rsidR="006A3FB1" w:rsidRPr="00492C04">
              <w:rPr>
                <w:rFonts w:asciiTheme="minorHAnsi" w:eastAsia="Times New Roman" w:hAnsiTheme="minorHAnsi" w:cstheme="minorHAnsi"/>
                <w:sz w:val="20"/>
                <w:szCs w:val="20"/>
              </w:rPr>
              <w:t>mpanija na proces globalizacije</w:t>
            </w:r>
          </w:p>
          <w:p w14:paraId="5F4BCCC2" w14:textId="3FED06ED" w:rsidR="00E74522" w:rsidRPr="00492C04" w:rsidRDefault="00E74522" w:rsidP="00E74522">
            <w:pPr>
              <w:spacing w:after="0" w:line="240" w:lineRule="auto"/>
              <w:ind w:left="117" w:hanging="11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3.b </w:t>
            </w:r>
            <w:r w:rsidR="006A3FB1" w:rsidRPr="00492C04">
              <w:rPr>
                <w:rFonts w:asciiTheme="minorHAnsi" w:eastAsia="Times New Roman" w:hAnsiTheme="minorHAnsi" w:cstheme="minorHAnsi"/>
                <w:sz w:val="20"/>
                <w:szCs w:val="20"/>
              </w:rPr>
              <w:t xml:space="preserve">daje </w:t>
            </w:r>
            <w:r w:rsidRPr="00492C04">
              <w:rPr>
                <w:rFonts w:asciiTheme="minorHAnsi" w:eastAsia="Times New Roman" w:hAnsiTheme="minorHAnsi" w:cstheme="minorHAnsi"/>
                <w:sz w:val="20"/>
                <w:szCs w:val="20"/>
              </w:rPr>
              <w:t>kritički osvrt  o utjecaju tehnologije na globalizaciju.</w:t>
            </w:r>
          </w:p>
        </w:tc>
      </w:tr>
      <w:tr w:rsidR="00CA5D61" w:rsidRPr="00492C04" w14:paraId="027C376D" w14:textId="77777777" w:rsidTr="00E56117">
        <w:trPr>
          <w:jc w:val="center"/>
        </w:trPr>
        <w:tc>
          <w:tcPr>
            <w:tcW w:w="1413" w:type="dxa"/>
            <w:shd w:val="clear" w:color="auto" w:fill="D6DCB4"/>
            <w:tcMar>
              <w:top w:w="57" w:type="dxa"/>
              <w:left w:w="57" w:type="dxa"/>
              <w:bottom w:w="57" w:type="dxa"/>
              <w:right w:w="57" w:type="dxa"/>
            </w:tcMar>
          </w:tcPr>
          <w:p w14:paraId="2AF6AE86" w14:textId="3B72F909" w:rsidR="00CA5D61" w:rsidRPr="00492C04" w:rsidRDefault="00BD6199" w:rsidP="009726C1">
            <w:pPr>
              <w:tabs>
                <w:tab w:val="left" w:pos="1734"/>
              </w:tabs>
              <w:spacing w:after="0" w:line="240" w:lineRule="auto"/>
              <w:ind w:left="26"/>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lastRenderedPageBreak/>
              <w:t>OBLAST</w:t>
            </w:r>
            <w:r w:rsidR="00CA5D61" w:rsidRPr="00492C04">
              <w:rPr>
                <w:rFonts w:asciiTheme="minorHAnsi" w:eastAsia="Times New Roman" w:hAnsiTheme="minorHAnsi" w:cstheme="minorHAnsi"/>
                <w:b/>
                <w:bCs/>
                <w:sz w:val="20"/>
                <w:szCs w:val="20"/>
              </w:rPr>
              <w:t xml:space="preserve">: </w:t>
            </w:r>
          </w:p>
        </w:tc>
        <w:tc>
          <w:tcPr>
            <w:tcW w:w="8553" w:type="dxa"/>
            <w:gridSpan w:val="12"/>
            <w:shd w:val="clear" w:color="auto" w:fill="D6DCB4"/>
          </w:tcPr>
          <w:p w14:paraId="54920FFD" w14:textId="62CD9A41" w:rsidR="00CA5D61" w:rsidRPr="00492C04" w:rsidRDefault="00CA5D61" w:rsidP="009726C1">
            <w:pPr>
              <w:tabs>
                <w:tab w:val="left" w:pos="1734"/>
              </w:tabs>
              <w:spacing w:after="0" w:line="240" w:lineRule="auto"/>
              <w:ind w:left="26"/>
              <w:rPr>
                <w:rFonts w:asciiTheme="minorHAnsi" w:eastAsia="Times New Roman" w:hAnsiTheme="minorHAnsi" w:cstheme="minorHAnsi"/>
                <w:b/>
                <w:bCs/>
                <w:sz w:val="20"/>
                <w:szCs w:val="20"/>
              </w:rPr>
            </w:pPr>
            <w:r>
              <w:rPr>
                <w:rFonts w:asciiTheme="minorHAnsi" w:hAnsiTheme="minorHAnsi" w:cstheme="minorHAnsi"/>
                <w:b/>
                <w:bCs/>
                <w:sz w:val="20"/>
                <w:szCs w:val="20"/>
              </w:rPr>
              <w:t xml:space="preserve">2. </w:t>
            </w:r>
            <w:r w:rsidRPr="00492C04">
              <w:rPr>
                <w:rFonts w:asciiTheme="minorHAnsi" w:hAnsiTheme="minorHAnsi" w:cstheme="minorHAnsi"/>
                <w:b/>
                <w:bCs/>
                <w:sz w:val="20"/>
                <w:szCs w:val="20"/>
              </w:rPr>
              <w:t>VRIJEME, KONTINUITET I PROMJENE</w:t>
            </w:r>
          </w:p>
        </w:tc>
      </w:tr>
      <w:tr w:rsidR="00CA5D61" w:rsidRPr="00492C04" w14:paraId="2B4F3641" w14:textId="77777777" w:rsidTr="00C069F2">
        <w:trPr>
          <w:trHeight w:val="295"/>
          <w:jc w:val="center"/>
        </w:trPr>
        <w:tc>
          <w:tcPr>
            <w:tcW w:w="1413" w:type="dxa"/>
            <w:shd w:val="clear" w:color="auto" w:fill="FFFF00"/>
            <w:tcMar>
              <w:top w:w="57" w:type="dxa"/>
              <w:left w:w="57" w:type="dxa"/>
              <w:bottom w:w="57" w:type="dxa"/>
              <w:right w:w="57" w:type="dxa"/>
            </w:tcMar>
          </w:tcPr>
          <w:p w14:paraId="72671441" w14:textId="77777777" w:rsidR="00CA5D61" w:rsidRPr="00492C04" w:rsidRDefault="00CA5D61" w:rsidP="009726C1">
            <w:pPr>
              <w:spacing w:after="0" w:line="240" w:lineRule="auto"/>
              <w:ind w:left="26"/>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553" w:type="dxa"/>
            <w:gridSpan w:val="12"/>
            <w:shd w:val="clear" w:color="auto" w:fill="FFFF00"/>
          </w:tcPr>
          <w:p w14:paraId="778102A4" w14:textId="702DCF63" w:rsidR="00CA5D61" w:rsidRPr="00492C04" w:rsidRDefault="00CA5D61" w:rsidP="009726C1">
            <w:pPr>
              <w:spacing w:after="0" w:line="240" w:lineRule="auto"/>
              <w:ind w:left="26"/>
              <w:rPr>
                <w:rFonts w:asciiTheme="minorHAnsi" w:eastAsia="Times New Roman" w:hAnsiTheme="minorHAnsi" w:cstheme="minorHAnsi"/>
                <w:b/>
                <w:bCs/>
                <w:sz w:val="20"/>
                <w:szCs w:val="20"/>
              </w:rPr>
            </w:pPr>
            <w:r>
              <w:rPr>
                <w:rFonts w:asciiTheme="minorHAnsi" w:hAnsiTheme="minorHAnsi" w:cstheme="minorHAnsi"/>
                <w:b/>
                <w:bCs/>
                <w:sz w:val="20"/>
                <w:szCs w:val="20"/>
                <w:shd w:val="clear" w:color="auto" w:fill="FFFF00"/>
              </w:rPr>
              <w:t xml:space="preserve">1. </w:t>
            </w:r>
            <w:r w:rsidRPr="00492C04">
              <w:rPr>
                <w:rFonts w:asciiTheme="minorHAnsi" w:hAnsiTheme="minorHAnsi" w:cstheme="minorHAnsi"/>
                <w:b/>
                <w:bCs/>
                <w:sz w:val="20"/>
                <w:szCs w:val="20"/>
                <w:shd w:val="clear" w:color="auto" w:fill="FFFF00"/>
              </w:rPr>
              <w:t>Povijesna razdoblja, njihova povezanost i utjecaj na slijed događaja</w:t>
            </w:r>
          </w:p>
        </w:tc>
      </w:tr>
      <w:tr w:rsidR="00E74522" w:rsidRPr="00492C04" w14:paraId="2450C643" w14:textId="77777777" w:rsidTr="00C069F2">
        <w:tblPrEx>
          <w:tblCellMar>
            <w:top w:w="15" w:type="dxa"/>
            <w:left w:w="15" w:type="dxa"/>
            <w:bottom w:w="15" w:type="dxa"/>
            <w:right w:w="15" w:type="dxa"/>
          </w:tblCellMar>
        </w:tblPrEx>
        <w:trPr>
          <w:jc w:val="center"/>
        </w:trPr>
        <w:tc>
          <w:tcPr>
            <w:tcW w:w="9966" w:type="dxa"/>
            <w:gridSpan w:val="13"/>
            <w:shd w:val="clear" w:color="auto" w:fill="FFFFCC"/>
            <w:tcMar>
              <w:top w:w="57" w:type="dxa"/>
              <w:left w:w="57" w:type="dxa"/>
              <w:bottom w:w="57" w:type="dxa"/>
              <w:right w:w="57" w:type="dxa"/>
            </w:tcMar>
          </w:tcPr>
          <w:p w14:paraId="50692F45" w14:textId="6E474121" w:rsidR="006A3FB1" w:rsidRPr="00492C04" w:rsidRDefault="006A3FB1" w:rsidP="006A3FB1">
            <w:pPr>
              <w:spacing w:after="0" w:line="240" w:lineRule="auto"/>
              <w:ind w:left="114"/>
              <w:rPr>
                <w:rFonts w:asciiTheme="minorHAnsi" w:hAnsiTheme="minorHAnsi" w:cstheme="minorHAnsi"/>
                <w:b/>
                <w:sz w:val="20"/>
                <w:szCs w:val="20"/>
                <w:shd w:val="clear" w:color="auto" w:fill="FFFFCC"/>
              </w:rPr>
            </w:pPr>
            <w:r w:rsidRPr="00492C04">
              <w:rPr>
                <w:rFonts w:asciiTheme="minorHAnsi" w:hAnsiTheme="minorHAnsi" w:cstheme="minorHAnsi"/>
                <w:b/>
                <w:sz w:val="20"/>
                <w:szCs w:val="20"/>
                <w:shd w:val="clear" w:color="auto" w:fill="FFFFCC"/>
              </w:rPr>
              <w:t>Ishodi učenja:</w:t>
            </w:r>
          </w:p>
          <w:p w14:paraId="34F6FDD4" w14:textId="3C1E3BB5" w:rsidR="00E74522" w:rsidRPr="00F74F5D" w:rsidRDefault="006A3FB1" w:rsidP="006A3FB1">
            <w:pPr>
              <w:spacing w:after="0" w:line="240" w:lineRule="auto"/>
              <w:ind w:left="114"/>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objašnjava </w:t>
            </w:r>
            <w:r w:rsidR="00E74522" w:rsidRPr="00492C04">
              <w:rPr>
                <w:rFonts w:asciiTheme="minorHAnsi" w:hAnsiTheme="minorHAnsi" w:cstheme="minorHAnsi"/>
                <w:sz w:val="20"/>
                <w:szCs w:val="20"/>
                <w:shd w:val="clear" w:color="auto" w:fill="FFFFCC"/>
              </w:rPr>
              <w:t xml:space="preserve">povezanost ključnih događaja i </w:t>
            </w:r>
            <w:r w:rsidR="00E74522" w:rsidRPr="00F74F5D">
              <w:rPr>
                <w:rFonts w:asciiTheme="minorHAnsi" w:hAnsiTheme="minorHAnsi" w:cstheme="minorHAnsi"/>
                <w:sz w:val="20"/>
                <w:szCs w:val="20"/>
                <w:shd w:val="clear" w:color="auto" w:fill="FFFFCC"/>
              </w:rPr>
              <w:t>procjenjuje trajanje ideja u vremenu</w:t>
            </w:r>
          </w:p>
          <w:p w14:paraId="027482C3" w14:textId="399029E6" w:rsidR="00E74522" w:rsidRPr="00492C04" w:rsidRDefault="006A3FB1" w:rsidP="006A3FB1">
            <w:pPr>
              <w:spacing w:after="0" w:line="240" w:lineRule="auto"/>
              <w:ind w:left="114"/>
              <w:rPr>
                <w:rFonts w:asciiTheme="minorHAnsi" w:hAnsiTheme="minorHAnsi" w:cstheme="minorHAnsi"/>
                <w:sz w:val="20"/>
                <w:szCs w:val="20"/>
              </w:rPr>
            </w:pPr>
            <w:r w:rsidRPr="00F74F5D">
              <w:rPr>
                <w:rFonts w:asciiTheme="minorHAnsi" w:hAnsiTheme="minorHAnsi" w:cstheme="minorHAnsi"/>
                <w:color w:val="000000"/>
                <w:sz w:val="20"/>
                <w:szCs w:val="20"/>
                <w:shd w:val="clear" w:color="auto" w:fill="FFFFCC"/>
              </w:rPr>
              <w:t>2. razlikuje</w:t>
            </w:r>
            <w:r w:rsidRPr="00F74F5D">
              <w:rPr>
                <w:rFonts w:asciiTheme="minorHAnsi" w:hAnsiTheme="minorHAnsi" w:cstheme="minorHAnsi"/>
                <w:sz w:val="20"/>
                <w:szCs w:val="20"/>
                <w:shd w:val="clear" w:color="auto" w:fill="FFFFCC"/>
              </w:rPr>
              <w:t xml:space="preserve"> </w:t>
            </w:r>
            <w:r w:rsidR="00E74522" w:rsidRPr="00F74F5D">
              <w:rPr>
                <w:rFonts w:asciiTheme="minorHAnsi" w:hAnsiTheme="minorHAnsi" w:cstheme="minorHAnsi"/>
                <w:sz w:val="20"/>
                <w:szCs w:val="20"/>
                <w:shd w:val="clear" w:color="auto" w:fill="FFFFCC"/>
              </w:rPr>
              <w:t>uzroke i posljedice te međuovisnost pojava i procesa, kontinuiteta i promjena</w:t>
            </w:r>
            <w:r w:rsidR="00E74522" w:rsidRPr="00492C04">
              <w:rPr>
                <w:rFonts w:asciiTheme="minorHAnsi" w:hAnsiTheme="minorHAnsi" w:cstheme="minorHAnsi"/>
                <w:sz w:val="20"/>
                <w:szCs w:val="20"/>
                <w:shd w:val="clear" w:color="auto" w:fill="FFFFCC"/>
              </w:rPr>
              <w:t xml:space="preserve"> u razvoju društva</w:t>
            </w:r>
          </w:p>
          <w:p w14:paraId="4AC93706" w14:textId="781AE098" w:rsidR="00E74522" w:rsidRPr="00492C04" w:rsidRDefault="00E74522" w:rsidP="006A3FB1">
            <w:pPr>
              <w:spacing w:after="0" w:line="240" w:lineRule="auto"/>
              <w:ind w:left="114"/>
              <w:rPr>
                <w:rFonts w:asciiTheme="minorHAnsi" w:hAnsiTheme="minorHAnsi" w:cstheme="minorHAnsi"/>
                <w:sz w:val="20"/>
                <w:szCs w:val="20"/>
              </w:rPr>
            </w:pPr>
            <w:r w:rsidRPr="00492C04">
              <w:rPr>
                <w:rFonts w:asciiTheme="minorHAnsi" w:hAnsiTheme="minorHAnsi" w:cstheme="minorHAnsi"/>
                <w:sz w:val="20"/>
                <w:szCs w:val="20"/>
              </w:rPr>
              <w:t xml:space="preserve">3. </w:t>
            </w:r>
            <w:r w:rsidR="006A3FB1" w:rsidRPr="00492C04">
              <w:rPr>
                <w:rFonts w:asciiTheme="minorHAnsi" w:hAnsiTheme="minorHAnsi" w:cstheme="minorHAnsi"/>
                <w:sz w:val="20"/>
                <w:szCs w:val="20"/>
              </w:rPr>
              <w:t xml:space="preserve">istražuje </w:t>
            </w:r>
            <w:r w:rsidRPr="00492C04">
              <w:rPr>
                <w:rFonts w:asciiTheme="minorHAnsi" w:hAnsiTheme="minorHAnsi" w:cstheme="minorHAnsi"/>
                <w:sz w:val="20"/>
                <w:szCs w:val="20"/>
              </w:rPr>
              <w:t>povijesna razdoblja kako bi se razumio njihov utjecaj na slijed događaja</w:t>
            </w:r>
            <w:r w:rsidR="006A3FB1" w:rsidRPr="00492C04">
              <w:rPr>
                <w:rFonts w:asciiTheme="minorHAnsi" w:hAnsiTheme="minorHAnsi" w:cstheme="minorHAnsi"/>
                <w:sz w:val="20"/>
                <w:szCs w:val="20"/>
              </w:rPr>
              <w:t>.</w:t>
            </w:r>
          </w:p>
        </w:tc>
      </w:tr>
      <w:tr w:rsidR="00E74522" w:rsidRPr="00492C04" w14:paraId="35B998B2" w14:textId="77777777" w:rsidTr="00C069F2">
        <w:tblPrEx>
          <w:tblCellMar>
            <w:top w:w="15" w:type="dxa"/>
            <w:left w:w="15" w:type="dxa"/>
            <w:bottom w:w="15" w:type="dxa"/>
            <w:right w:w="15" w:type="dxa"/>
          </w:tblCellMar>
        </w:tblPrEx>
        <w:trPr>
          <w:trHeight w:val="205"/>
          <w:jc w:val="center"/>
        </w:trPr>
        <w:tc>
          <w:tcPr>
            <w:tcW w:w="9966" w:type="dxa"/>
            <w:gridSpan w:val="13"/>
            <w:tcMar>
              <w:top w:w="57" w:type="dxa"/>
              <w:left w:w="57" w:type="dxa"/>
              <w:bottom w:w="57" w:type="dxa"/>
              <w:right w:w="57" w:type="dxa"/>
            </w:tcMar>
            <w:vAlign w:val="center"/>
          </w:tcPr>
          <w:p w14:paraId="49D2C418" w14:textId="524B8CD7" w:rsidR="00E74522" w:rsidRPr="00492C04" w:rsidRDefault="00116871" w:rsidP="00105306">
            <w:pPr>
              <w:spacing w:after="0" w:line="240" w:lineRule="auto"/>
              <w:ind w:left="113"/>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3ADB0987" w14:textId="77777777" w:rsidTr="00C069F2">
        <w:tblPrEx>
          <w:tblCellMar>
            <w:top w:w="15" w:type="dxa"/>
            <w:left w:w="15" w:type="dxa"/>
            <w:bottom w:w="15" w:type="dxa"/>
            <w:right w:w="15" w:type="dxa"/>
          </w:tblCellMar>
        </w:tblPrEx>
        <w:trPr>
          <w:trHeight w:val="658"/>
          <w:jc w:val="center"/>
        </w:trPr>
        <w:tc>
          <w:tcPr>
            <w:tcW w:w="2027" w:type="dxa"/>
            <w:gridSpan w:val="4"/>
            <w:tcMar>
              <w:top w:w="57" w:type="dxa"/>
              <w:left w:w="57" w:type="dxa"/>
              <w:bottom w:w="57" w:type="dxa"/>
              <w:right w:w="57" w:type="dxa"/>
            </w:tcMar>
          </w:tcPr>
          <w:p w14:paraId="2C23C58C" w14:textId="2049FCB7"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94" w:type="dxa"/>
            <w:gridSpan w:val="2"/>
            <w:tcMar>
              <w:top w:w="57" w:type="dxa"/>
              <w:left w:w="57" w:type="dxa"/>
              <w:bottom w:w="57" w:type="dxa"/>
              <w:right w:w="57" w:type="dxa"/>
            </w:tcMar>
            <w:vAlign w:val="center"/>
          </w:tcPr>
          <w:p w14:paraId="735E6060" w14:textId="6C78B10B"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76" w:type="dxa"/>
            <w:gridSpan w:val="2"/>
            <w:tcMar>
              <w:top w:w="57" w:type="dxa"/>
              <w:left w:w="57" w:type="dxa"/>
              <w:bottom w:w="57" w:type="dxa"/>
              <w:right w:w="57" w:type="dxa"/>
            </w:tcMar>
            <w:vAlign w:val="center"/>
          </w:tcPr>
          <w:p w14:paraId="06A43EE3" w14:textId="6BD1D2DE"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5" w:type="dxa"/>
            <w:gridSpan w:val="2"/>
            <w:tcMar>
              <w:top w:w="57" w:type="dxa"/>
              <w:left w:w="57" w:type="dxa"/>
              <w:bottom w:w="57" w:type="dxa"/>
              <w:right w:w="57" w:type="dxa"/>
            </w:tcMar>
            <w:vAlign w:val="center"/>
          </w:tcPr>
          <w:p w14:paraId="660D2F41" w14:textId="1463AF66"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1984" w:type="dxa"/>
            <w:gridSpan w:val="3"/>
            <w:tcMar>
              <w:top w:w="57" w:type="dxa"/>
              <w:left w:w="57" w:type="dxa"/>
              <w:bottom w:w="57" w:type="dxa"/>
              <w:right w:w="57" w:type="dxa"/>
            </w:tcMar>
          </w:tcPr>
          <w:p w14:paraId="22DAB193" w14:textId="460BB303"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40ABCC11" w14:textId="77777777" w:rsidTr="00C069F2">
        <w:tblPrEx>
          <w:tblCellMar>
            <w:top w:w="15" w:type="dxa"/>
            <w:left w:w="15" w:type="dxa"/>
            <w:bottom w:w="15" w:type="dxa"/>
            <w:right w:w="15" w:type="dxa"/>
          </w:tblCellMar>
        </w:tblPrEx>
        <w:trPr>
          <w:trHeight w:val="1165"/>
          <w:jc w:val="center"/>
        </w:trPr>
        <w:tc>
          <w:tcPr>
            <w:tcW w:w="2027" w:type="dxa"/>
            <w:gridSpan w:val="4"/>
            <w:shd w:val="clear" w:color="auto" w:fill="DBE5F1"/>
            <w:tcMar>
              <w:top w:w="57" w:type="dxa"/>
              <w:left w:w="57" w:type="dxa"/>
              <w:bottom w:w="57" w:type="dxa"/>
              <w:right w:w="57" w:type="dxa"/>
            </w:tcMar>
          </w:tcPr>
          <w:p w14:paraId="00095192" w14:textId="657F69F7" w:rsidR="00E74522" w:rsidRPr="00492C04" w:rsidRDefault="00E74522" w:rsidP="006A3FB1">
            <w:pPr>
              <w:shd w:val="clear" w:color="auto" w:fill="DBE5F1"/>
              <w:spacing w:after="0" w:line="240" w:lineRule="auto"/>
              <w:ind w:left="117" w:hanging="117"/>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1.a </w:t>
            </w:r>
            <w:r w:rsidR="006A3FB1" w:rsidRPr="00492C04">
              <w:rPr>
                <w:rFonts w:asciiTheme="minorHAnsi" w:hAnsiTheme="minorHAnsi" w:cstheme="minorHAnsi"/>
                <w:sz w:val="20"/>
                <w:szCs w:val="20"/>
                <w:shd w:val="clear" w:color="auto" w:fill="DBE5F1"/>
              </w:rPr>
              <w:t xml:space="preserve">prepričava </w:t>
            </w:r>
            <w:r w:rsidRPr="00492C04">
              <w:rPr>
                <w:rFonts w:asciiTheme="minorHAnsi" w:hAnsiTheme="minorHAnsi" w:cstheme="minorHAnsi"/>
                <w:sz w:val="20"/>
                <w:szCs w:val="20"/>
                <w:shd w:val="clear" w:color="auto" w:fill="DBE5F1"/>
              </w:rPr>
              <w:t>svojim</w:t>
            </w:r>
            <w:r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DBE5F1"/>
              </w:rPr>
              <w:t>riječima događaj iz prošlosti iz neposrednog</w:t>
            </w:r>
            <w:r w:rsidR="006A3FB1" w:rsidRPr="00492C04">
              <w:rPr>
                <w:rFonts w:asciiTheme="minorHAnsi" w:hAnsiTheme="minorHAnsi" w:cstheme="minorHAnsi"/>
                <w:sz w:val="20"/>
                <w:szCs w:val="20"/>
                <w:shd w:val="clear" w:color="auto" w:fill="DBE5F1"/>
              </w:rPr>
              <w:t>a okruž</w:t>
            </w:r>
            <w:r w:rsidRPr="00492C04">
              <w:rPr>
                <w:rFonts w:asciiTheme="minorHAnsi" w:hAnsiTheme="minorHAnsi" w:cstheme="minorHAnsi"/>
                <w:sz w:val="20"/>
                <w:szCs w:val="20"/>
                <w:shd w:val="clear" w:color="auto" w:fill="DBE5F1"/>
              </w:rPr>
              <w:t>ja.</w:t>
            </w:r>
          </w:p>
        </w:tc>
        <w:tc>
          <w:tcPr>
            <w:tcW w:w="1994" w:type="dxa"/>
            <w:gridSpan w:val="2"/>
            <w:shd w:val="clear" w:color="auto" w:fill="DBE5F1"/>
            <w:tcMar>
              <w:top w:w="57" w:type="dxa"/>
              <w:left w:w="57" w:type="dxa"/>
              <w:bottom w:w="57" w:type="dxa"/>
              <w:right w:w="57" w:type="dxa"/>
            </w:tcMar>
          </w:tcPr>
          <w:p w14:paraId="008AF322" w14:textId="004D3833" w:rsidR="00E74522" w:rsidRPr="00492C04" w:rsidRDefault="00E74522" w:rsidP="006A3FB1">
            <w:pPr>
              <w:spacing w:after="0" w:line="240" w:lineRule="auto"/>
              <w:ind w:left="117" w:hanging="117"/>
              <w:rPr>
                <w:rFonts w:asciiTheme="minorHAnsi" w:hAnsiTheme="minorHAnsi" w:cstheme="minorHAnsi"/>
                <w:i/>
                <w:sz w:val="20"/>
                <w:szCs w:val="20"/>
              </w:rPr>
            </w:pPr>
            <w:r w:rsidRPr="00492C04">
              <w:rPr>
                <w:rStyle w:val="Emphasis"/>
                <w:rFonts w:asciiTheme="minorHAnsi" w:hAnsiTheme="minorHAnsi" w:cstheme="minorHAnsi"/>
                <w:i w:val="0"/>
                <w:sz w:val="20"/>
                <w:szCs w:val="20"/>
              </w:rPr>
              <w:t>1.</w:t>
            </w:r>
            <w:r w:rsidR="006A3FB1" w:rsidRPr="00492C04">
              <w:rPr>
                <w:rStyle w:val="Emphasis"/>
                <w:rFonts w:asciiTheme="minorHAnsi" w:hAnsiTheme="minorHAnsi" w:cstheme="minorHAnsi"/>
                <w:i w:val="0"/>
                <w:sz w:val="20"/>
                <w:szCs w:val="20"/>
              </w:rPr>
              <w:t>a</w:t>
            </w:r>
            <w:r w:rsidRPr="00492C04">
              <w:rPr>
                <w:rStyle w:val="Emphasis"/>
                <w:rFonts w:asciiTheme="minorHAnsi" w:hAnsiTheme="minorHAnsi" w:cstheme="minorHAnsi"/>
                <w:i w:val="0"/>
                <w:sz w:val="20"/>
                <w:szCs w:val="20"/>
              </w:rPr>
              <w:t xml:space="preserve"> </w:t>
            </w:r>
            <w:r w:rsidR="006A3FB1" w:rsidRPr="00492C04">
              <w:rPr>
                <w:rStyle w:val="Emphasis"/>
                <w:rFonts w:asciiTheme="minorHAnsi" w:hAnsiTheme="minorHAnsi" w:cstheme="minorHAnsi"/>
                <w:i w:val="0"/>
                <w:sz w:val="20"/>
                <w:szCs w:val="20"/>
              </w:rPr>
              <w:t xml:space="preserve">prepoznaje </w:t>
            </w:r>
            <w:r w:rsidRPr="00492C04">
              <w:rPr>
                <w:rStyle w:val="Emphasis"/>
                <w:rFonts w:asciiTheme="minorHAnsi" w:hAnsiTheme="minorHAnsi" w:cstheme="minorHAnsi"/>
                <w:i w:val="0"/>
                <w:sz w:val="20"/>
                <w:szCs w:val="20"/>
              </w:rPr>
              <w:t>ključne događaje iz prošlosti u neposrednom</w:t>
            </w:r>
            <w:r w:rsidR="006A3FB1" w:rsidRPr="00492C04">
              <w:rPr>
                <w:rStyle w:val="Emphasis"/>
                <w:rFonts w:asciiTheme="minorHAnsi" w:hAnsiTheme="minorHAnsi" w:cstheme="minorHAnsi"/>
                <w:i w:val="0"/>
                <w:sz w:val="20"/>
                <w:szCs w:val="20"/>
              </w:rPr>
              <w:t>e</w:t>
            </w:r>
            <w:r w:rsidRPr="00492C04">
              <w:rPr>
                <w:rStyle w:val="Emphasis"/>
                <w:rFonts w:asciiTheme="minorHAnsi" w:hAnsiTheme="minorHAnsi" w:cstheme="minorHAnsi"/>
                <w:i w:val="0"/>
                <w:sz w:val="20"/>
                <w:szCs w:val="20"/>
              </w:rPr>
              <w:t xml:space="preserve"> okruž</w:t>
            </w:r>
            <w:r w:rsidR="006A3FB1" w:rsidRPr="00492C04">
              <w:rPr>
                <w:rStyle w:val="Emphasis"/>
                <w:rFonts w:asciiTheme="minorHAnsi" w:hAnsiTheme="minorHAnsi" w:cstheme="minorHAnsi"/>
                <w:i w:val="0"/>
                <w:sz w:val="20"/>
                <w:szCs w:val="20"/>
              </w:rPr>
              <w:t>ju</w:t>
            </w:r>
          </w:p>
        </w:tc>
        <w:tc>
          <w:tcPr>
            <w:tcW w:w="1976" w:type="dxa"/>
            <w:gridSpan w:val="2"/>
            <w:shd w:val="clear" w:color="auto" w:fill="DBE5F1"/>
            <w:tcMar>
              <w:top w:w="57" w:type="dxa"/>
              <w:left w:w="57" w:type="dxa"/>
              <w:bottom w:w="57" w:type="dxa"/>
              <w:right w:w="57" w:type="dxa"/>
            </w:tcMar>
          </w:tcPr>
          <w:p w14:paraId="6D9E0F74" w14:textId="7A0D9F90" w:rsidR="00E74522" w:rsidRPr="00492C04" w:rsidRDefault="00E74522" w:rsidP="00E74522">
            <w:pPr>
              <w:shd w:val="clear" w:color="auto" w:fill="DBE5F1"/>
              <w:spacing w:after="0" w:line="240" w:lineRule="auto"/>
              <w:ind w:left="117" w:hanging="117"/>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1.a </w:t>
            </w:r>
            <w:r w:rsidR="006A3FB1" w:rsidRPr="00492C04">
              <w:rPr>
                <w:rFonts w:asciiTheme="minorHAnsi" w:hAnsiTheme="minorHAnsi" w:cstheme="minorHAnsi"/>
                <w:sz w:val="20"/>
                <w:szCs w:val="20"/>
                <w:shd w:val="clear" w:color="auto" w:fill="DBE5F1"/>
              </w:rPr>
              <w:t xml:space="preserve">opisuje </w:t>
            </w:r>
            <w:r w:rsidRPr="00492C04">
              <w:rPr>
                <w:rFonts w:asciiTheme="minorHAnsi" w:hAnsiTheme="minorHAnsi" w:cstheme="minorHAnsi"/>
                <w:sz w:val="20"/>
                <w:szCs w:val="20"/>
                <w:shd w:val="clear" w:color="auto" w:fill="DBE5F1"/>
              </w:rPr>
              <w:t>ključne</w:t>
            </w:r>
            <w:r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DBE5F1"/>
              </w:rPr>
              <w:t>događaje ili elemente</w:t>
            </w:r>
            <w:r w:rsidR="006A3FB1" w:rsidRPr="00492C04">
              <w:rPr>
                <w:rFonts w:asciiTheme="minorHAnsi" w:hAnsiTheme="minorHAnsi" w:cstheme="minorHAnsi"/>
                <w:sz w:val="20"/>
                <w:szCs w:val="20"/>
                <w:shd w:val="clear" w:color="auto" w:fill="DBE5F1"/>
              </w:rPr>
              <w:t xml:space="preserve"> </w:t>
            </w:r>
            <w:r w:rsidRPr="00492C04">
              <w:rPr>
                <w:rFonts w:asciiTheme="minorHAnsi" w:hAnsiTheme="minorHAnsi" w:cstheme="minorHAnsi"/>
                <w:sz w:val="20"/>
                <w:szCs w:val="20"/>
                <w:shd w:val="clear" w:color="auto" w:fill="DBE5F1"/>
              </w:rPr>
              <w:t>unutar povijesnih</w:t>
            </w:r>
            <w:r w:rsidR="006A3FB1" w:rsidRPr="00492C04">
              <w:rPr>
                <w:rFonts w:asciiTheme="minorHAnsi" w:hAnsiTheme="minorHAnsi" w:cstheme="minorHAnsi"/>
                <w:sz w:val="20"/>
                <w:szCs w:val="20"/>
                <w:shd w:val="clear" w:color="auto" w:fill="DBE5F1"/>
              </w:rPr>
              <w:t xml:space="preserve"> </w:t>
            </w:r>
            <w:r w:rsidRPr="00492C04">
              <w:rPr>
                <w:rFonts w:asciiTheme="minorHAnsi" w:hAnsiTheme="minorHAnsi" w:cstheme="minorHAnsi"/>
                <w:sz w:val="20"/>
                <w:szCs w:val="20"/>
                <w:shd w:val="clear" w:color="auto" w:fill="DBE5F1"/>
              </w:rPr>
              <w:t>konteksta</w:t>
            </w:r>
          </w:p>
          <w:p w14:paraId="63C3D429" w14:textId="771862E9" w:rsidR="00E74522" w:rsidRPr="00492C04" w:rsidRDefault="00176BFB" w:rsidP="00E74522">
            <w:pPr>
              <w:spacing w:after="0" w:line="240" w:lineRule="auto"/>
              <w:ind w:left="117" w:hanging="117"/>
              <w:rPr>
                <w:rFonts w:asciiTheme="minorHAnsi" w:hAnsiTheme="minorHAnsi" w:cstheme="minorHAnsi"/>
                <w:sz w:val="20"/>
                <w:szCs w:val="20"/>
                <w:shd w:val="clear" w:color="auto" w:fill="FFFFFF"/>
              </w:rPr>
            </w:pPr>
            <w:r w:rsidRPr="00492C04">
              <w:rPr>
                <w:rFonts w:asciiTheme="minorHAnsi" w:hAnsiTheme="minorHAnsi" w:cstheme="minorHAnsi"/>
                <w:sz w:val="20"/>
                <w:szCs w:val="20"/>
                <w:shd w:val="clear" w:color="auto" w:fill="DBE5F1"/>
              </w:rPr>
              <w:t>1.b</w:t>
            </w:r>
            <w:r w:rsidR="00E74522" w:rsidRPr="00492C04">
              <w:rPr>
                <w:rFonts w:asciiTheme="minorHAnsi" w:hAnsiTheme="minorHAnsi" w:cstheme="minorHAnsi"/>
                <w:sz w:val="20"/>
                <w:szCs w:val="20"/>
                <w:shd w:val="clear" w:color="auto" w:fill="DBE5F1"/>
              </w:rPr>
              <w:t xml:space="preserve"> </w:t>
            </w:r>
            <w:r w:rsidR="006A3FB1" w:rsidRPr="00492C04">
              <w:rPr>
                <w:rFonts w:asciiTheme="minorHAnsi" w:hAnsiTheme="minorHAnsi" w:cstheme="minorHAnsi"/>
                <w:sz w:val="20"/>
                <w:szCs w:val="20"/>
                <w:shd w:val="clear" w:color="auto" w:fill="DBE5F1"/>
              </w:rPr>
              <w:t xml:space="preserve">naznačuje </w:t>
            </w:r>
            <w:r w:rsidR="00E74522" w:rsidRPr="00492C04">
              <w:rPr>
                <w:rFonts w:asciiTheme="minorHAnsi" w:hAnsiTheme="minorHAnsi" w:cstheme="minorHAnsi"/>
                <w:sz w:val="20"/>
                <w:szCs w:val="20"/>
                <w:shd w:val="clear" w:color="auto" w:fill="DBE5F1"/>
              </w:rPr>
              <w:t>slijed događaja i vremenski</w:t>
            </w:r>
            <w:r w:rsidR="00E74522" w:rsidRPr="00492C04">
              <w:rPr>
                <w:rFonts w:asciiTheme="minorHAnsi" w:hAnsiTheme="minorHAnsi" w:cstheme="minorHAnsi"/>
                <w:sz w:val="20"/>
                <w:szCs w:val="20"/>
                <w:shd w:val="clear" w:color="auto" w:fill="FFFFFF"/>
              </w:rPr>
              <w:t xml:space="preserve"> </w:t>
            </w:r>
            <w:r w:rsidR="006A3FB1" w:rsidRPr="00492C04">
              <w:rPr>
                <w:rFonts w:asciiTheme="minorHAnsi" w:hAnsiTheme="minorHAnsi" w:cstheme="minorHAnsi"/>
                <w:sz w:val="20"/>
                <w:szCs w:val="20"/>
                <w:shd w:val="clear" w:color="auto" w:fill="DBE5F1"/>
              </w:rPr>
              <w:t>okvir</w:t>
            </w:r>
          </w:p>
          <w:p w14:paraId="6AAF16F6" w14:textId="0F183138" w:rsidR="00E74522" w:rsidRPr="00492C04" w:rsidRDefault="006A3FB1" w:rsidP="006A3FB1">
            <w:pPr>
              <w:spacing w:after="0" w:line="240" w:lineRule="auto"/>
              <w:ind w:left="117" w:hanging="117"/>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1.c pravi </w:t>
            </w:r>
            <w:r w:rsidR="00E74522" w:rsidRPr="00492C04">
              <w:rPr>
                <w:rFonts w:asciiTheme="minorHAnsi" w:hAnsiTheme="minorHAnsi" w:cstheme="minorHAnsi"/>
                <w:sz w:val="20"/>
                <w:szCs w:val="20"/>
                <w:shd w:val="clear" w:color="auto" w:fill="DBE5F1"/>
              </w:rPr>
              <w:t xml:space="preserve">jednostavne </w:t>
            </w:r>
            <w:r w:rsidRPr="00492C04">
              <w:rPr>
                <w:rFonts w:asciiTheme="minorHAnsi" w:hAnsiTheme="minorHAnsi" w:cstheme="minorHAnsi"/>
                <w:sz w:val="20"/>
                <w:szCs w:val="20"/>
                <w:shd w:val="clear" w:color="auto" w:fill="DBE5F1"/>
              </w:rPr>
              <w:t>usporedbe</w:t>
            </w:r>
            <w:r w:rsidR="00E74522" w:rsidRPr="00492C04">
              <w:rPr>
                <w:rFonts w:asciiTheme="minorHAnsi" w:hAnsiTheme="minorHAnsi" w:cstheme="minorHAnsi"/>
                <w:sz w:val="20"/>
                <w:szCs w:val="20"/>
                <w:shd w:val="clear" w:color="auto" w:fill="DBE5F1"/>
              </w:rPr>
              <w:t xml:space="preserve"> kako je</w:t>
            </w:r>
            <w:r w:rsidR="00E74522" w:rsidRPr="00492C04">
              <w:rPr>
                <w:rFonts w:asciiTheme="minorHAnsi" w:hAnsiTheme="minorHAnsi" w:cstheme="minorHAnsi"/>
                <w:sz w:val="20"/>
                <w:szCs w:val="20"/>
                <w:shd w:val="clear" w:color="auto" w:fill="FFFFFF"/>
              </w:rPr>
              <w:t xml:space="preserve"> </w:t>
            </w:r>
            <w:r w:rsidR="00E74522" w:rsidRPr="00492C04">
              <w:rPr>
                <w:rFonts w:asciiTheme="minorHAnsi" w:hAnsiTheme="minorHAnsi" w:cstheme="minorHAnsi"/>
                <w:sz w:val="20"/>
                <w:szCs w:val="20"/>
                <w:shd w:val="clear" w:color="auto" w:fill="DBE5F1"/>
              </w:rPr>
              <w:t xml:space="preserve">izgledao neki </w:t>
            </w:r>
            <w:r w:rsidRPr="00492C04">
              <w:rPr>
                <w:rFonts w:asciiTheme="minorHAnsi" w:hAnsiTheme="minorHAnsi" w:cstheme="minorHAnsi"/>
                <w:sz w:val="20"/>
                <w:szCs w:val="20"/>
                <w:shd w:val="clear" w:color="auto" w:fill="DBE5F1"/>
              </w:rPr>
              <w:t>oblik</w:t>
            </w:r>
            <w:r w:rsidR="007317B4" w:rsidRPr="00492C04">
              <w:rPr>
                <w:rFonts w:asciiTheme="minorHAnsi" w:hAnsiTheme="minorHAnsi" w:cstheme="minorHAnsi"/>
                <w:sz w:val="20"/>
                <w:szCs w:val="20"/>
                <w:shd w:val="clear" w:color="auto" w:fill="DBE5F1"/>
              </w:rPr>
              <w:t xml:space="preserve"> društva</w:t>
            </w:r>
            <w:r w:rsidR="00E74522" w:rsidRPr="00492C04">
              <w:rPr>
                <w:rFonts w:asciiTheme="minorHAnsi" w:hAnsiTheme="minorHAnsi" w:cstheme="minorHAnsi"/>
                <w:sz w:val="20"/>
                <w:szCs w:val="20"/>
                <w:shd w:val="clear" w:color="auto" w:fill="DBE5F1"/>
              </w:rPr>
              <w:t xml:space="preserve"> (religijski,</w:t>
            </w:r>
            <w:r w:rsidR="00E74522" w:rsidRPr="00492C04">
              <w:rPr>
                <w:rFonts w:asciiTheme="minorHAnsi" w:hAnsiTheme="minorHAnsi" w:cstheme="minorHAnsi"/>
                <w:sz w:val="20"/>
                <w:szCs w:val="20"/>
                <w:shd w:val="clear" w:color="auto" w:fill="FFFFFF"/>
              </w:rPr>
              <w:t xml:space="preserve"> </w:t>
            </w:r>
            <w:r w:rsidR="00E74522" w:rsidRPr="00492C04">
              <w:rPr>
                <w:rFonts w:asciiTheme="minorHAnsi" w:hAnsiTheme="minorHAnsi" w:cstheme="minorHAnsi"/>
                <w:sz w:val="20"/>
                <w:szCs w:val="20"/>
                <w:shd w:val="clear" w:color="auto" w:fill="DBE5F1"/>
              </w:rPr>
              <w:t>kulturni, gospodarski) u</w:t>
            </w:r>
            <w:r w:rsidR="00E74522" w:rsidRPr="00492C04">
              <w:rPr>
                <w:rFonts w:asciiTheme="minorHAnsi" w:hAnsiTheme="minorHAnsi" w:cstheme="minorHAnsi"/>
                <w:sz w:val="20"/>
                <w:szCs w:val="20"/>
                <w:shd w:val="clear" w:color="auto" w:fill="FFFFFF"/>
              </w:rPr>
              <w:t xml:space="preserve"> </w:t>
            </w:r>
            <w:r w:rsidR="00E74522" w:rsidRPr="00492C04">
              <w:rPr>
                <w:rFonts w:asciiTheme="minorHAnsi" w:hAnsiTheme="minorHAnsi" w:cstheme="minorHAnsi"/>
                <w:sz w:val="20"/>
                <w:szCs w:val="20"/>
                <w:shd w:val="clear" w:color="auto" w:fill="DBE5F1"/>
              </w:rPr>
              <w:t>prošlosti i u</w:t>
            </w:r>
            <w:r w:rsidR="00E74522"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DBE5F1"/>
              </w:rPr>
              <w:t>sadašnjosti</w:t>
            </w:r>
          </w:p>
        </w:tc>
        <w:tc>
          <w:tcPr>
            <w:tcW w:w="1985" w:type="dxa"/>
            <w:gridSpan w:val="2"/>
            <w:shd w:val="clear" w:color="auto" w:fill="DBE5F1"/>
            <w:tcMar>
              <w:top w:w="57" w:type="dxa"/>
              <w:left w:w="57" w:type="dxa"/>
              <w:bottom w:w="57" w:type="dxa"/>
              <w:right w:w="57" w:type="dxa"/>
            </w:tcMar>
          </w:tcPr>
          <w:p w14:paraId="5A10D50D" w14:textId="443F5397" w:rsidR="00E74522" w:rsidRPr="00492C04" w:rsidRDefault="00176BFB" w:rsidP="00E74522">
            <w:pPr>
              <w:spacing w:after="0" w:line="240" w:lineRule="auto"/>
              <w:ind w:left="117" w:hanging="117"/>
              <w:rPr>
                <w:rFonts w:asciiTheme="minorHAnsi" w:hAnsiTheme="minorHAnsi" w:cstheme="minorHAnsi"/>
                <w:b/>
                <w:bCs/>
                <w:sz w:val="20"/>
                <w:szCs w:val="20"/>
              </w:rPr>
            </w:pPr>
            <w:r w:rsidRPr="00492C04">
              <w:rPr>
                <w:rFonts w:asciiTheme="minorHAnsi" w:hAnsiTheme="minorHAnsi" w:cstheme="minorHAnsi"/>
                <w:sz w:val="20"/>
                <w:szCs w:val="20"/>
                <w:shd w:val="clear" w:color="auto" w:fill="DBE5F1"/>
              </w:rPr>
              <w:t>1.a</w:t>
            </w:r>
            <w:r w:rsidR="006A3FB1" w:rsidRPr="00492C04">
              <w:rPr>
                <w:rFonts w:asciiTheme="minorHAnsi" w:hAnsiTheme="minorHAnsi" w:cstheme="minorHAnsi"/>
                <w:sz w:val="20"/>
                <w:szCs w:val="20"/>
                <w:shd w:val="clear" w:color="auto" w:fill="DBE5F1"/>
              </w:rPr>
              <w:t xml:space="preserve"> objašnjava </w:t>
            </w:r>
            <w:r w:rsidR="00E74522" w:rsidRPr="00492C04">
              <w:rPr>
                <w:rFonts w:asciiTheme="minorHAnsi" w:hAnsiTheme="minorHAnsi" w:cstheme="minorHAnsi"/>
                <w:sz w:val="20"/>
                <w:szCs w:val="20"/>
                <w:shd w:val="clear" w:color="auto" w:fill="DBE5F1"/>
              </w:rPr>
              <w:t>ključne događaje i njihovu</w:t>
            </w:r>
            <w:r w:rsidR="00E74522" w:rsidRPr="00492C04">
              <w:rPr>
                <w:rFonts w:asciiTheme="minorHAnsi" w:hAnsiTheme="minorHAnsi" w:cstheme="minorHAnsi"/>
                <w:sz w:val="20"/>
                <w:szCs w:val="20"/>
                <w:shd w:val="clear" w:color="auto" w:fill="FFFFFF"/>
              </w:rPr>
              <w:t xml:space="preserve"> </w:t>
            </w:r>
            <w:r w:rsidR="00E74522" w:rsidRPr="00492C04">
              <w:rPr>
                <w:rFonts w:asciiTheme="minorHAnsi" w:hAnsiTheme="minorHAnsi" w:cstheme="minorHAnsi"/>
                <w:sz w:val="20"/>
                <w:szCs w:val="20"/>
                <w:shd w:val="clear" w:color="auto" w:fill="DBE5F1"/>
              </w:rPr>
              <w:t>povezanost na</w:t>
            </w:r>
            <w:r w:rsidR="006A3FB1" w:rsidRPr="00492C04">
              <w:rPr>
                <w:rFonts w:asciiTheme="minorHAnsi" w:hAnsiTheme="minorHAnsi" w:cstheme="minorHAnsi"/>
                <w:sz w:val="20"/>
                <w:szCs w:val="20"/>
                <w:shd w:val="clear" w:color="auto" w:fill="DBE5F1"/>
              </w:rPr>
              <w:t xml:space="preserve"> regionalnoj i europskoj razini</w:t>
            </w:r>
          </w:p>
          <w:p w14:paraId="52CA2CF6" w14:textId="49C83894" w:rsidR="00E74522" w:rsidRPr="00492C04" w:rsidRDefault="00176BFB" w:rsidP="00E74522">
            <w:pPr>
              <w:shd w:val="clear" w:color="auto" w:fill="DBE5F1"/>
              <w:spacing w:after="0" w:line="240" w:lineRule="auto"/>
              <w:ind w:left="117" w:hanging="117"/>
              <w:rPr>
                <w:rFonts w:asciiTheme="minorHAnsi" w:hAnsiTheme="minorHAnsi" w:cstheme="minorHAnsi"/>
                <w:sz w:val="20"/>
                <w:szCs w:val="20"/>
              </w:rPr>
            </w:pPr>
            <w:r w:rsidRPr="00492C04">
              <w:rPr>
                <w:rFonts w:asciiTheme="minorHAnsi" w:hAnsiTheme="minorHAnsi" w:cstheme="minorHAnsi"/>
                <w:sz w:val="20"/>
                <w:szCs w:val="20"/>
                <w:shd w:val="clear" w:color="auto" w:fill="DBE5F1"/>
              </w:rPr>
              <w:t>1.b</w:t>
            </w:r>
            <w:r w:rsidR="00E74522" w:rsidRPr="00492C04">
              <w:rPr>
                <w:rFonts w:asciiTheme="minorHAnsi" w:hAnsiTheme="minorHAnsi" w:cstheme="minorHAnsi"/>
                <w:sz w:val="20"/>
                <w:szCs w:val="20"/>
                <w:shd w:val="clear" w:color="auto" w:fill="DBE5F1"/>
              </w:rPr>
              <w:t xml:space="preserve"> </w:t>
            </w:r>
            <w:r w:rsidR="006A3FB1" w:rsidRPr="00492C04">
              <w:rPr>
                <w:rFonts w:asciiTheme="minorHAnsi" w:hAnsiTheme="minorHAnsi" w:cstheme="minorHAnsi"/>
                <w:sz w:val="20"/>
                <w:szCs w:val="20"/>
                <w:shd w:val="clear" w:color="auto" w:fill="DBE5F1"/>
              </w:rPr>
              <w:t xml:space="preserve">objašnjava </w:t>
            </w:r>
            <w:r w:rsidR="00E74522" w:rsidRPr="00492C04">
              <w:rPr>
                <w:rFonts w:asciiTheme="minorHAnsi" w:hAnsiTheme="minorHAnsi" w:cstheme="minorHAnsi"/>
                <w:sz w:val="20"/>
                <w:szCs w:val="20"/>
                <w:shd w:val="clear" w:color="auto" w:fill="DBE5F1"/>
              </w:rPr>
              <w:t xml:space="preserve">interakciju među kulturama u svijetu </w:t>
            </w:r>
          </w:p>
          <w:p w14:paraId="312BC005" w14:textId="65949D1D" w:rsidR="00E74522" w:rsidRPr="00492C04" w:rsidRDefault="00176BFB" w:rsidP="007317B4">
            <w:pPr>
              <w:spacing w:after="0" w:line="240" w:lineRule="auto"/>
              <w:ind w:left="117" w:hanging="117"/>
              <w:rPr>
                <w:rFonts w:asciiTheme="minorHAnsi" w:hAnsiTheme="minorHAnsi" w:cstheme="minorHAnsi"/>
                <w:sz w:val="20"/>
                <w:szCs w:val="20"/>
              </w:rPr>
            </w:pPr>
            <w:r w:rsidRPr="00492C04">
              <w:rPr>
                <w:rFonts w:asciiTheme="minorHAnsi" w:hAnsiTheme="minorHAnsi" w:cstheme="minorHAnsi"/>
                <w:sz w:val="20"/>
                <w:szCs w:val="20"/>
                <w:shd w:val="clear" w:color="auto" w:fill="DBE5F1"/>
              </w:rPr>
              <w:t>1.c</w:t>
            </w:r>
            <w:r w:rsidR="00E74522" w:rsidRPr="00492C04">
              <w:rPr>
                <w:rFonts w:asciiTheme="minorHAnsi" w:hAnsiTheme="minorHAnsi" w:cstheme="minorHAnsi"/>
                <w:sz w:val="20"/>
                <w:szCs w:val="20"/>
                <w:shd w:val="clear" w:color="auto" w:fill="DBE5F1"/>
              </w:rPr>
              <w:t xml:space="preserve"> </w:t>
            </w:r>
            <w:r w:rsidR="006A3FB1" w:rsidRPr="00492C04">
              <w:rPr>
                <w:rFonts w:asciiTheme="minorHAnsi" w:hAnsiTheme="minorHAnsi" w:cstheme="minorHAnsi"/>
                <w:sz w:val="20"/>
                <w:szCs w:val="20"/>
                <w:shd w:val="clear" w:color="auto" w:fill="DBE5F1"/>
              </w:rPr>
              <w:t xml:space="preserve">uspoređuje </w:t>
            </w:r>
            <w:r w:rsidR="007317B4" w:rsidRPr="00492C04">
              <w:rPr>
                <w:rFonts w:asciiTheme="minorHAnsi" w:hAnsiTheme="minorHAnsi" w:cstheme="minorHAnsi"/>
                <w:sz w:val="20"/>
                <w:szCs w:val="20"/>
                <w:shd w:val="clear" w:color="auto" w:fill="DBE5F1"/>
              </w:rPr>
              <w:t>oblike</w:t>
            </w:r>
            <w:r w:rsidR="00E74522" w:rsidRPr="00492C04">
              <w:rPr>
                <w:rFonts w:asciiTheme="minorHAnsi" w:hAnsiTheme="minorHAnsi" w:cstheme="minorHAnsi"/>
                <w:sz w:val="20"/>
                <w:szCs w:val="20"/>
                <w:shd w:val="clear" w:color="auto" w:fill="DBE5F1"/>
              </w:rPr>
              <w:t xml:space="preserve"> društva u prošlosti koristeći</w:t>
            </w:r>
            <w:r w:rsidR="007317B4" w:rsidRPr="00492C04">
              <w:rPr>
                <w:rFonts w:asciiTheme="minorHAnsi" w:hAnsiTheme="minorHAnsi" w:cstheme="minorHAnsi"/>
                <w:sz w:val="20"/>
                <w:szCs w:val="20"/>
                <w:shd w:val="clear" w:color="auto" w:fill="DBE5F1"/>
              </w:rPr>
              <w:t xml:space="preserve"> se</w:t>
            </w:r>
            <w:r w:rsidR="00E74522" w:rsidRPr="00492C04">
              <w:rPr>
                <w:rFonts w:asciiTheme="minorHAnsi" w:hAnsiTheme="minorHAnsi" w:cstheme="minorHAnsi"/>
                <w:sz w:val="20"/>
                <w:szCs w:val="20"/>
                <w:shd w:val="clear" w:color="auto" w:fill="DBE5F1"/>
              </w:rPr>
              <w:t xml:space="preserve"> različit</w:t>
            </w:r>
            <w:r w:rsidR="007317B4" w:rsidRPr="00492C04">
              <w:rPr>
                <w:rFonts w:asciiTheme="minorHAnsi" w:hAnsiTheme="minorHAnsi" w:cstheme="minorHAnsi"/>
                <w:sz w:val="20"/>
                <w:szCs w:val="20"/>
                <w:shd w:val="clear" w:color="auto" w:fill="DBE5F1"/>
              </w:rPr>
              <w:t>im</w:t>
            </w:r>
            <w:r w:rsidR="00E74522" w:rsidRPr="00492C04">
              <w:rPr>
                <w:rFonts w:asciiTheme="minorHAnsi" w:hAnsiTheme="minorHAnsi" w:cstheme="minorHAnsi"/>
                <w:sz w:val="20"/>
                <w:szCs w:val="20"/>
                <w:shd w:val="clear" w:color="auto" w:fill="DBE5F1"/>
              </w:rPr>
              <w:t xml:space="preserve"> </w:t>
            </w:r>
            <w:r w:rsidR="007317B4" w:rsidRPr="00492C04">
              <w:rPr>
                <w:rFonts w:asciiTheme="minorHAnsi" w:hAnsiTheme="minorHAnsi" w:cstheme="minorHAnsi"/>
                <w:sz w:val="20"/>
                <w:szCs w:val="20"/>
                <w:shd w:val="clear" w:color="auto" w:fill="DBE5F1"/>
              </w:rPr>
              <w:t>izvorima</w:t>
            </w:r>
          </w:p>
        </w:tc>
        <w:tc>
          <w:tcPr>
            <w:tcW w:w="1984" w:type="dxa"/>
            <w:gridSpan w:val="3"/>
            <w:shd w:val="clear" w:color="auto" w:fill="DBE5F1"/>
            <w:tcMar>
              <w:top w:w="57" w:type="dxa"/>
              <w:left w:w="57" w:type="dxa"/>
              <w:bottom w:w="57" w:type="dxa"/>
              <w:right w:w="57" w:type="dxa"/>
            </w:tcMar>
          </w:tcPr>
          <w:p w14:paraId="77A30D38" w14:textId="77777777" w:rsidR="007317B4" w:rsidRPr="00492C04" w:rsidRDefault="00E74522" w:rsidP="00E74522">
            <w:pPr>
              <w:shd w:val="clear" w:color="auto" w:fill="DBE5F1"/>
              <w:spacing w:after="0" w:line="240" w:lineRule="auto"/>
              <w:ind w:left="117" w:hanging="117"/>
              <w:rPr>
                <w:rFonts w:asciiTheme="minorHAnsi" w:hAnsiTheme="minorHAnsi" w:cstheme="minorHAnsi"/>
                <w:sz w:val="20"/>
                <w:szCs w:val="20"/>
                <w:shd w:val="clear" w:color="auto" w:fill="DBE5F1"/>
              </w:rPr>
            </w:pPr>
            <w:r w:rsidRPr="00492C04">
              <w:rPr>
                <w:rFonts w:asciiTheme="minorHAnsi" w:hAnsiTheme="minorHAnsi" w:cstheme="minorHAnsi"/>
                <w:sz w:val="20"/>
                <w:szCs w:val="20"/>
                <w:shd w:val="clear" w:color="auto" w:fill="DBE5F1"/>
              </w:rPr>
              <w:t xml:space="preserve">1. </w:t>
            </w:r>
            <w:r w:rsidR="007317B4" w:rsidRPr="00492C04">
              <w:rPr>
                <w:rFonts w:asciiTheme="minorHAnsi" w:hAnsiTheme="minorHAnsi" w:cstheme="minorHAnsi"/>
                <w:sz w:val="20"/>
                <w:szCs w:val="20"/>
                <w:shd w:val="clear" w:color="auto" w:fill="DBE5F1"/>
              </w:rPr>
              <w:t xml:space="preserve">analizira </w:t>
            </w:r>
            <w:r w:rsidRPr="00492C04">
              <w:rPr>
                <w:rFonts w:asciiTheme="minorHAnsi" w:hAnsiTheme="minorHAnsi" w:cstheme="minorHAnsi"/>
                <w:sz w:val="20"/>
                <w:szCs w:val="20"/>
                <w:shd w:val="clear" w:color="auto" w:fill="DBE5F1"/>
              </w:rPr>
              <w:t>povezanost ključnih događaj</w:t>
            </w:r>
            <w:r w:rsidR="007317B4" w:rsidRPr="00492C04">
              <w:rPr>
                <w:rFonts w:asciiTheme="minorHAnsi" w:hAnsiTheme="minorHAnsi" w:cstheme="minorHAnsi"/>
                <w:sz w:val="20"/>
                <w:szCs w:val="20"/>
                <w:shd w:val="clear" w:color="auto" w:fill="DBE5F1"/>
              </w:rPr>
              <w:t>a i procesa na globalnoj razini</w:t>
            </w:r>
          </w:p>
          <w:p w14:paraId="1B061DCB" w14:textId="22FC793A" w:rsidR="00E74522" w:rsidRPr="00492C04" w:rsidRDefault="00176BFB" w:rsidP="00E74522">
            <w:pPr>
              <w:shd w:val="clear" w:color="auto" w:fill="DBE5F1"/>
              <w:spacing w:after="0" w:line="240" w:lineRule="auto"/>
              <w:ind w:left="117" w:hanging="117"/>
              <w:rPr>
                <w:rFonts w:asciiTheme="minorHAnsi" w:hAnsiTheme="minorHAnsi" w:cstheme="minorHAnsi"/>
                <w:sz w:val="20"/>
                <w:szCs w:val="20"/>
              </w:rPr>
            </w:pPr>
            <w:r w:rsidRPr="00492C04">
              <w:rPr>
                <w:rFonts w:asciiTheme="minorHAnsi" w:hAnsiTheme="minorHAnsi" w:cstheme="minorHAnsi"/>
                <w:sz w:val="20"/>
                <w:szCs w:val="20"/>
                <w:shd w:val="clear" w:color="auto" w:fill="DBE5F1"/>
              </w:rPr>
              <w:t>1.b</w:t>
            </w:r>
            <w:r w:rsidR="00E74522" w:rsidRPr="00492C04">
              <w:rPr>
                <w:rFonts w:asciiTheme="minorHAnsi" w:hAnsiTheme="minorHAnsi" w:cstheme="minorHAnsi"/>
                <w:sz w:val="20"/>
                <w:szCs w:val="20"/>
                <w:shd w:val="clear" w:color="auto" w:fill="DBE5F1"/>
              </w:rPr>
              <w:t xml:space="preserve"> </w:t>
            </w:r>
            <w:r w:rsidR="007317B4" w:rsidRPr="00492C04">
              <w:rPr>
                <w:rFonts w:asciiTheme="minorHAnsi" w:hAnsiTheme="minorHAnsi" w:cstheme="minorHAnsi"/>
                <w:sz w:val="20"/>
                <w:szCs w:val="20"/>
                <w:shd w:val="clear" w:color="auto" w:fill="DBE5F1"/>
              </w:rPr>
              <w:t xml:space="preserve">istražuje </w:t>
            </w:r>
            <w:r w:rsidR="00E74522" w:rsidRPr="00492C04">
              <w:rPr>
                <w:rFonts w:asciiTheme="minorHAnsi" w:hAnsiTheme="minorHAnsi" w:cstheme="minorHAnsi"/>
                <w:sz w:val="20"/>
                <w:szCs w:val="20"/>
                <w:shd w:val="clear" w:color="auto" w:fill="DBE5F1"/>
              </w:rPr>
              <w:t>odnos i ljudsku djelatnost u prošlosti i sadašnjosti s utjecajem na budućnost</w:t>
            </w:r>
          </w:p>
          <w:p w14:paraId="54B1B64F" w14:textId="330D5E2C" w:rsidR="00E74522" w:rsidRPr="00492C04" w:rsidRDefault="00176BFB" w:rsidP="007317B4">
            <w:pPr>
              <w:shd w:val="clear" w:color="auto" w:fill="DBE5F1"/>
              <w:spacing w:after="0" w:line="240" w:lineRule="auto"/>
              <w:ind w:left="117" w:hanging="117"/>
              <w:rPr>
                <w:rFonts w:asciiTheme="minorHAnsi" w:hAnsiTheme="minorHAnsi" w:cstheme="minorHAnsi"/>
                <w:sz w:val="20"/>
                <w:szCs w:val="20"/>
                <w:shd w:val="clear" w:color="auto" w:fill="FFFFFF"/>
              </w:rPr>
            </w:pPr>
            <w:r w:rsidRPr="00492C04">
              <w:rPr>
                <w:rFonts w:asciiTheme="minorHAnsi" w:hAnsiTheme="minorHAnsi" w:cstheme="minorHAnsi"/>
                <w:sz w:val="20"/>
                <w:szCs w:val="20"/>
                <w:shd w:val="clear" w:color="auto" w:fill="DBE5F1"/>
              </w:rPr>
              <w:t>1.c</w:t>
            </w:r>
            <w:r w:rsidR="007317B4" w:rsidRPr="00492C04">
              <w:rPr>
                <w:rFonts w:asciiTheme="minorHAnsi" w:hAnsiTheme="minorHAnsi" w:cstheme="minorHAnsi"/>
                <w:sz w:val="20"/>
                <w:szCs w:val="20"/>
                <w:shd w:val="clear" w:color="auto" w:fill="DBE5F1"/>
              </w:rPr>
              <w:t xml:space="preserve"> uspoređuje oblike</w:t>
            </w:r>
            <w:r w:rsidR="00E74522" w:rsidRPr="00492C04">
              <w:rPr>
                <w:rFonts w:asciiTheme="minorHAnsi" w:hAnsiTheme="minorHAnsi" w:cstheme="minorHAnsi"/>
                <w:sz w:val="20"/>
                <w:szCs w:val="20"/>
                <w:shd w:val="clear" w:color="auto" w:fill="DBE5F1"/>
              </w:rPr>
              <w:t xml:space="preserve"> društva u</w:t>
            </w:r>
            <w:r w:rsidR="007317B4" w:rsidRPr="00492C04">
              <w:rPr>
                <w:rFonts w:asciiTheme="minorHAnsi" w:hAnsiTheme="minorHAnsi" w:cstheme="minorHAnsi"/>
                <w:sz w:val="20"/>
                <w:szCs w:val="20"/>
                <w:shd w:val="clear" w:color="auto" w:fill="DBE5F1"/>
              </w:rPr>
              <w:t xml:space="preserve"> </w:t>
            </w:r>
            <w:r w:rsidR="00E74522" w:rsidRPr="00492C04">
              <w:rPr>
                <w:rFonts w:asciiTheme="minorHAnsi" w:hAnsiTheme="minorHAnsi" w:cstheme="minorHAnsi"/>
                <w:sz w:val="20"/>
                <w:szCs w:val="20"/>
                <w:shd w:val="clear" w:color="auto" w:fill="DBE5F1"/>
              </w:rPr>
              <w:t xml:space="preserve">prošlosti </w:t>
            </w:r>
            <w:r w:rsidR="007317B4" w:rsidRPr="00492C04">
              <w:rPr>
                <w:rFonts w:asciiTheme="minorHAnsi" w:hAnsiTheme="minorHAnsi" w:cstheme="minorHAnsi"/>
                <w:sz w:val="20"/>
                <w:szCs w:val="20"/>
                <w:shd w:val="clear" w:color="auto" w:fill="DBE5F1"/>
              </w:rPr>
              <w:t>koristeći se različitim izvorima</w:t>
            </w:r>
          </w:p>
        </w:tc>
      </w:tr>
      <w:tr w:rsidR="00E74522" w:rsidRPr="00492C04" w14:paraId="7E719FC4" w14:textId="77777777" w:rsidTr="00C069F2">
        <w:tblPrEx>
          <w:tblCellMar>
            <w:top w:w="15" w:type="dxa"/>
            <w:left w:w="15" w:type="dxa"/>
            <w:bottom w:w="15" w:type="dxa"/>
            <w:right w:w="15" w:type="dxa"/>
          </w:tblCellMar>
        </w:tblPrEx>
        <w:trPr>
          <w:jc w:val="center"/>
        </w:trPr>
        <w:tc>
          <w:tcPr>
            <w:tcW w:w="2027" w:type="dxa"/>
            <w:gridSpan w:val="4"/>
            <w:shd w:val="clear" w:color="auto" w:fill="DBE5F1"/>
            <w:tcMar>
              <w:top w:w="57" w:type="dxa"/>
              <w:left w:w="57" w:type="dxa"/>
              <w:bottom w:w="57" w:type="dxa"/>
              <w:right w:w="57" w:type="dxa"/>
            </w:tcMar>
          </w:tcPr>
          <w:p w14:paraId="19C07A13" w14:textId="75508F43" w:rsidR="00E74522" w:rsidRPr="00492C04" w:rsidRDefault="00E74522" w:rsidP="00E74522">
            <w:pPr>
              <w:spacing w:after="0" w:line="240" w:lineRule="auto"/>
              <w:ind w:left="136" w:hanging="136"/>
              <w:rPr>
                <w:rFonts w:asciiTheme="minorHAnsi" w:hAnsiTheme="minorHAnsi" w:cstheme="minorHAnsi"/>
                <w:sz w:val="20"/>
                <w:szCs w:val="20"/>
                <w:shd w:val="clear" w:color="auto" w:fill="FFFFFF"/>
              </w:rPr>
            </w:pPr>
            <w:r w:rsidRPr="00492C04">
              <w:rPr>
                <w:rFonts w:asciiTheme="minorHAnsi" w:hAnsiTheme="minorHAnsi" w:cstheme="minorHAnsi"/>
                <w:color w:val="000000"/>
                <w:sz w:val="20"/>
                <w:szCs w:val="20"/>
                <w:shd w:val="clear" w:color="auto" w:fill="DBE5F1"/>
                <w:lang w:eastAsia="bs-Latn-BA"/>
              </w:rPr>
              <w:t xml:space="preserve">2.a </w:t>
            </w:r>
            <w:r w:rsidR="007317B4" w:rsidRPr="00492C04">
              <w:rPr>
                <w:rFonts w:asciiTheme="minorHAnsi" w:hAnsiTheme="minorHAnsi" w:cstheme="minorHAnsi"/>
                <w:color w:val="000000"/>
                <w:sz w:val="20"/>
                <w:szCs w:val="20"/>
                <w:shd w:val="clear" w:color="auto" w:fill="DBE5F1"/>
                <w:lang w:eastAsia="bs-Latn-BA"/>
              </w:rPr>
              <w:t xml:space="preserve">prepoznaje </w:t>
            </w:r>
            <w:r w:rsidRPr="00492C04">
              <w:rPr>
                <w:rFonts w:asciiTheme="minorHAnsi" w:hAnsiTheme="minorHAnsi" w:cstheme="minorHAnsi"/>
                <w:color w:val="000000"/>
                <w:sz w:val="20"/>
                <w:szCs w:val="20"/>
                <w:shd w:val="clear" w:color="auto" w:fill="DBE5F1"/>
                <w:lang w:eastAsia="bs-Latn-BA"/>
              </w:rPr>
              <w:t>događaje koji pripadaju proš</w:t>
            </w:r>
            <w:r w:rsidR="007317B4" w:rsidRPr="00492C04">
              <w:rPr>
                <w:rFonts w:asciiTheme="minorHAnsi" w:hAnsiTheme="minorHAnsi" w:cstheme="minorHAnsi"/>
                <w:color w:val="000000"/>
                <w:sz w:val="20"/>
                <w:szCs w:val="20"/>
                <w:shd w:val="clear" w:color="auto" w:fill="DBE5F1"/>
                <w:lang w:eastAsia="bs-Latn-BA"/>
              </w:rPr>
              <w:t>losti, sadašnjosti i budućnosti</w:t>
            </w:r>
          </w:p>
        </w:tc>
        <w:tc>
          <w:tcPr>
            <w:tcW w:w="1994" w:type="dxa"/>
            <w:gridSpan w:val="2"/>
            <w:shd w:val="clear" w:color="auto" w:fill="DBE5F1"/>
            <w:tcMar>
              <w:top w:w="57" w:type="dxa"/>
              <w:left w:w="57" w:type="dxa"/>
              <w:bottom w:w="57" w:type="dxa"/>
              <w:right w:w="57" w:type="dxa"/>
            </w:tcMar>
          </w:tcPr>
          <w:p w14:paraId="0817F2D6" w14:textId="4A5EB3CD" w:rsidR="00E74522" w:rsidRPr="00492C04" w:rsidRDefault="00E74522" w:rsidP="007317B4">
            <w:pPr>
              <w:spacing w:after="0" w:line="240" w:lineRule="auto"/>
              <w:ind w:left="136" w:hanging="136"/>
              <w:rPr>
                <w:rFonts w:asciiTheme="minorHAnsi" w:hAnsiTheme="minorHAnsi" w:cstheme="minorHAnsi"/>
                <w:iCs/>
                <w:sz w:val="20"/>
                <w:szCs w:val="20"/>
                <w:shd w:val="clear" w:color="auto" w:fill="FFFFFF"/>
              </w:rPr>
            </w:pPr>
            <w:r w:rsidRPr="00492C04">
              <w:rPr>
                <w:rStyle w:val="Emphasis"/>
                <w:rFonts w:asciiTheme="minorHAnsi" w:hAnsiTheme="minorHAnsi" w:cstheme="minorHAnsi"/>
                <w:i w:val="0"/>
                <w:sz w:val="20"/>
                <w:szCs w:val="20"/>
              </w:rPr>
              <w:t xml:space="preserve">2.a </w:t>
            </w:r>
            <w:r w:rsidR="007317B4" w:rsidRPr="00492C04">
              <w:rPr>
                <w:rStyle w:val="Emphasis"/>
                <w:rFonts w:asciiTheme="minorHAnsi" w:hAnsiTheme="minorHAnsi" w:cstheme="minorHAnsi"/>
                <w:i w:val="0"/>
                <w:sz w:val="20"/>
                <w:szCs w:val="20"/>
              </w:rPr>
              <w:t xml:space="preserve">navodi </w:t>
            </w:r>
            <w:r w:rsidR="00ED6B7D" w:rsidRPr="00492C04">
              <w:rPr>
                <w:rStyle w:val="Emphasis"/>
                <w:rFonts w:asciiTheme="minorHAnsi" w:hAnsiTheme="minorHAnsi" w:cstheme="minorHAnsi"/>
                <w:i w:val="0"/>
                <w:sz w:val="20"/>
                <w:szCs w:val="20"/>
              </w:rPr>
              <w:t xml:space="preserve">važne osobe </w:t>
            </w:r>
            <w:r w:rsidRPr="00492C04">
              <w:rPr>
                <w:rStyle w:val="Emphasis"/>
                <w:rFonts w:asciiTheme="minorHAnsi" w:hAnsiTheme="minorHAnsi" w:cstheme="minorHAnsi"/>
                <w:i w:val="0"/>
                <w:sz w:val="20"/>
                <w:szCs w:val="20"/>
              </w:rPr>
              <w:t>iz prošlosti koje su utjecale na promjene u društvu</w:t>
            </w:r>
          </w:p>
        </w:tc>
        <w:tc>
          <w:tcPr>
            <w:tcW w:w="1976" w:type="dxa"/>
            <w:gridSpan w:val="2"/>
            <w:shd w:val="clear" w:color="auto" w:fill="DBE5F1"/>
            <w:tcMar>
              <w:top w:w="57" w:type="dxa"/>
              <w:left w:w="57" w:type="dxa"/>
              <w:bottom w:w="57" w:type="dxa"/>
              <w:right w:w="57" w:type="dxa"/>
            </w:tcMar>
          </w:tcPr>
          <w:p w14:paraId="19CBBD9B" w14:textId="0A934033" w:rsidR="00E74522" w:rsidRPr="00492C04" w:rsidRDefault="00E74522" w:rsidP="00E74522">
            <w:pPr>
              <w:shd w:val="clear" w:color="auto" w:fill="DBE5F1"/>
              <w:spacing w:after="0" w:line="240" w:lineRule="auto"/>
              <w:ind w:left="136" w:hanging="136"/>
              <w:rPr>
                <w:rFonts w:asciiTheme="minorHAnsi" w:hAnsiTheme="minorHAnsi" w:cstheme="minorHAnsi"/>
                <w:sz w:val="20"/>
                <w:szCs w:val="20"/>
                <w:shd w:val="clear" w:color="auto" w:fill="FFFFFF"/>
              </w:rPr>
            </w:pPr>
            <w:r w:rsidRPr="00492C04">
              <w:rPr>
                <w:rFonts w:asciiTheme="minorHAnsi" w:hAnsiTheme="minorHAnsi" w:cstheme="minorHAnsi"/>
                <w:sz w:val="20"/>
                <w:szCs w:val="20"/>
                <w:shd w:val="clear" w:color="auto" w:fill="DBE5F1"/>
              </w:rPr>
              <w:t>2</w:t>
            </w:r>
            <w:r w:rsidR="007317B4" w:rsidRPr="00492C04">
              <w:rPr>
                <w:rFonts w:asciiTheme="minorHAnsi" w:hAnsiTheme="minorHAnsi" w:cstheme="minorHAnsi"/>
                <w:sz w:val="20"/>
                <w:szCs w:val="20"/>
                <w:shd w:val="clear" w:color="auto" w:fill="DBE5F1"/>
              </w:rPr>
              <w:t>.a i</w:t>
            </w:r>
            <w:r w:rsidRPr="00492C04">
              <w:rPr>
                <w:rFonts w:asciiTheme="minorHAnsi" w:hAnsiTheme="minorHAnsi" w:cstheme="minorHAnsi"/>
                <w:sz w:val="20"/>
                <w:szCs w:val="20"/>
                <w:shd w:val="clear" w:color="auto" w:fill="DBE5F1"/>
              </w:rPr>
              <w:t>dentificira primjere u</w:t>
            </w:r>
            <w:r w:rsidR="007317B4" w:rsidRPr="00492C04">
              <w:rPr>
                <w:rFonts w:asciiTheme="minorHAnsi" w:hAnsiTheme="minorHAnsi" w:cstheme="minorHAnsi"/>
                <w:sz w:val="20"/>
                <w:szCs w:val="20"/>
                <w:shd w:val="clear" w:color="auto" w:fill="DBE5F1"/>
              </w:rPr>
              <w:t>tjecaja prošlosti na sadašnjost</w:t>
            </w:r>
          </w:p>
          <w:p w14:paraId="3835B030" w14:textId="3F2371F3" w:rsidR="00E74522" w:rsidRPr="00492C04" w:rsidRDefault="00E74522" w:rsidP="00E74522">
            <w:pPr>
              <w:shd w:val="clear" w:color="auto" w:fill="DBE5F1"/>
              <w:spacing w:after="0" w:line="240" w:lineRule="auto"/>
              <w:ind w:left="136" w:hanging="136"/>
              <w:rPr>
                <w:rFonts w:asciiTheme="minorHAnsi" w:hAnsiTheme="minorHAnsi" w:cstheme="minorHAnsi"/>
                <w:spacing w:val="-2"/>
                <w:sz w:val="20"/>
                <w:szCs w:val="20"/>
              </w:rPr>
            </w:pPr>
            <w:r w:rsidRPr="00492C04">
              <w:rPr>
                <w:rFonts w:asciiTheme="minorHAnsi" w:hAnsiTheme="minorHAnsi" w:cstheme="minorHAnsi"/>
                <w:spacing w:val="-2"/>
                <w:sz w:val="20"/>
                <w:szCs w:val="20"/>
                <w:shd w:val="clear" w:color="auto" w:fill="DBE5F1"/>
              </w:rPr>
              <w:t xml:space="preserve">2.b </w:t>
            </w:r>
            <w:r w:rsidR="007317B4" w:rsidRPr="00492C04">
              <w:rPr>
                <w:rFonts w:asciiTheme="minorHAnsi" w:hAnsiTheme="minorHAnsi" w:cstheme="minorHAnsi"/>
                <w:spacing w:val="-2"/>
                <w:sz w:val="20"/>
                <w:szCs w:val="20"/>
                <w:shd w:val="clear" w:color="auto" w:fill="DBE5F1"/>
              </w:rPr>
              <w:t xml:space="preserve">navodi </w:t>
            </w:r>
            <w:r w:rsidRPr="00492C04">
              <w:rPr>
                <w:rFonts w:asciiTheme="minorHAnsi" w:hAnsiTheme="minorHAnsi" w:cstheme="minorHAnsi"/>
                <w:spacing w:val="-2"/>
                <w:sz w:val="20"/>
                <w:szCs w:val="20"/>
                <w:shd w:val="clear" w:color="auto" w:fill="DBE5F1"/>
              </w:rPr>
              <w:t>razloge za nastanak ključnih događaja i objašnjava posljedice i promjene koje s</w:t>
            </w:r>
            <w:r w:rsidR="007317B4" w:rsidRPr="00492C04">
              <w:rPr>
                <w:rFonts w:asciiTheme="minorHAnsi" w:hAnsiTheme="minorHAnsi" w:cstheme="minorHAnsi"/>
                <w:spacing w:val="-2"/>
                <w:sz w:val="20"/>
                <w:szCs w:val="20"/>
                <w:shd w:val="clear" w:color="auto" w:fill="DBE5F1"/>
              </w:rPr>
              <w:t>u nastale u određenom kontekstu</w:t>
            </w:r>
          </w:p>
          <w:p w14:paraId="7EB4E2D9" w14:textId="2E9B6DCA" w:rsidR="00E74522" w:rsidRPr="00492C04" w:rsidRDefault="00E74522" w:rsidP="00E74522">
            <w:pPr>
              <w:shd w:val="clear" w:color="auto" w:fill="DBE5F1"/>
              <w:spacing w:after="0" w:line="240" w:lineRule="auto"/>
              <w:ind w:left="136" w:hanging="136"/>
              <w:rPr>
                <w:rFonts w:asciiTheme="minorHAnsi" w:hAnsiTheme="minorHAnsi" w:cstheme="minorHAnsi"/>
                <w:sz w:val="20"/>
                <w:szCs w:val="20"/>
                <w:shd w:val="clear" w:color="auto" w:fill="FFFFFF"/>
              </w:rPr>
            </w:pPr>
            <w:r w:rsidRPr="00492C04">
              <w:rPr>
                <w:rFonts w:asciiTheme="minorHAnsi" w:hAnsiTheme="minorHAnsi" w:cstheme="minorHAnsi"/>
                <w:sz w:val="20"/>
                <w:szCs w:val="20"/>
                <w:shd w:val="clear" w:color="auto" w:fill="DBE5F1"/>
              </w:rPr>
              <w:t xml:space="preserve">2.c </w:t>
            </w:r>
            <w:r w:rsidR="007317B4" w:rsidRPr="00492C04">
              <w:rPr>
                <w:rFonts w:asciiTheme="minorHAnsi" w:hAnsiTheme="minorHAnsi" w:cstheme="minorHAnsi"/>
                <w:sz w:val="20"/>
                <w:szCs w:val="20"/>
                <w:shd w:val="clear" w:color="auto" w:fill="DBE5F1"/>
              </w:rPr>
              <w:t xml:space="preserve">prepoznaje </w:t>
            </w:r>
            <w:r w:rsidRPr="00492C04">
              <w:rPr>
                <w:rFonts w:asciiTheme="minorHAnsi" w:hAnsiTheme="minorHAnsi" w:cstheme="minorHAnsi"/>
                <w:sz w:val="20"/>
                <w:szCs w:val="20"/>
                <w:shd w:val="clear" w:color="auto" w:fill="DBE5F1"/>
              </w:rPr>
              <w:t>što je iz pro</w:t>
            </w:r>
            <w:r w:rsidR="007317B4" w:rsidRPr="00492C04">
              <w:rPr>
                <w:rFonts w:asciiTheme="minorHAnsi" w:hAnsiTheme="minorHAnsi" w:cstheme="minorHAnsi"/>
                <w:sz w:val="20"/>
                <w:szCs w:val="20"/>
                <w:shd w:val="clear" w:color="auto" w:fill="DBE5F1"/>
              </w:rPr>
              <w:t>šlosti ostalo sačuvano do danas</w:t>
            </w:r>
          </w:p>
        </w:tc>
        <w:tc>
          <w:tcPr>
            <w:tcW w:w="1985" w:type="dxa"/>
            <w:gridSpan w:val="2"/>
            <w:shd w:val="clear" w:color="auto" w:fill="DBE5F1"/>
            <w:tcMar>
              <w:top w:w="57" w:type="dxa"/>
              <w:left w:w="57" w:type="dxa"/>
              <w:bottom w:w="57" w:type="dxa"/>
              <w:right w:w="57" w:type="dxa"/>
            </w:tcMar>
          </w:tcPr>
          <w:p w14:paraId="7C6F8E9F" w14:textId="5BCC87C4" w:rsidR="00E74522" w:rsidRPr="00492C04" w:rsidRDefault="00E74522" w:rsidP="00E74522">
            <w:pPr>
              <w:shd w:val="clear" w:color="auto" w:fill="DBE5F1"/>
              <w:spacing w:after="0" w:line="240" w:lineRule="auto"/>
              <w:ind w:left="136" w:hanging="136"/>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2.a </w:t>
            </w:r>
            <w:r w:rsidR="007317B4" w:rsidRPr="00492C04">
              <w:rPr>
                <w:rFonts w:asciiTheme="minorHAnsi" w:hAnsiTheme="minorHAnsi" w:cstheme="minorHAnsi"/>
                <w:sz w:val="20"/>
                <w:szCs w:val="20"/>
                <w:shd w:val="clear" w:color="auto" w:fill="DBE5F1"/>
              </w:rPr>
              <w:t xml:space="preserve">razlikuje </w:t>
            </w:r>
            <w:r w:rsidRPr="00492C04">
              <w:rPr>
                <w:rFonts w:asciiTheme="minorHAnsi" w:hAnsiTheme="minorHAnsi" w:cstheme="minorHAnsi"/>
                <w:sz w:val="20"/>
                <w:szCs w:val="20"/>
                <w:shd w:val="clear" w:color="auto" w:fill="DBE5F1"/>
              </w:rPr>
              <w:t>uzroke i posljedice</w:t>
            </w:r>
            <w:r w:rsidR="00ED6B7D" w:rsidRPr="00492C04">
              <w:rPr>
                <w:rFonts w:asciiTheme="minorHAnsi" w:hAnsiTheme="minorHAnsi" w:cstheme="minorHAnsi"/>
                <w:sz w:val="20"/>
                <w:szCs w:val="20"/>
                <w:shd w:val="clear" w:color="auto" w:fill="DBE5F1"/>
              </w:rPr>
              <w:t xml:space="preserve"> određenoga događaja </w:t>
            </w:r>
            <w:r w:rsidRPr="00492C04">
              <w:rPr>
                <w:rFonts w:asciiTheme="minorHAnsi" w:hAnsiTheme="minorHAnsi" w:cstheme="minorHAnsi"/>
                <w:sz w:val="20"/>
                <w:szCs w:val="20"/>
                <w:shd w:val="clear" w:color="auto" w:fill="DBE5F1"/>
              </w:rPr>
              <w:t>p</w:t>
            </w:r>
            <w:r w:rsidR="007317B4" w:rsidRPr="00492C04">
              <w:rPr>
                <w:rFonts w:asciiTheme="minorHAnsi" w:hAnsiTheme="minorHAnsi" w:cstheme="minorHAnsi"/>
                <w:sz w:val="20"/>
                <w:szCs w:val="20"/>
                <w:shd w:val="clear" w:color="auto" w:fill="DBE5F1"/>
              </w:rPr>
              <w:t>rema</w:t>
            </w:r>
            <w:r w:rsidRPr="00492C04">
              <w:rPr>
                <w:rFonts w:asciiTheme="minorHAnsi" w:hAnsiTheme="minorHAnsi" w:cstheme="minorHAnsi"/>
                <w:sz w:val="20"/>
                <w:szCs w:val="20"/>
                <w:shd w:val="clear" w:color="auto" w:fill="DBE5F1"/>
              </w:rPr>
              <w:t xml:space="preserve"> važnosti, kategorizira ih u odnosu na lokaln</w:t>
            </w:r>
            <w:r w:rsidR="007317B4" w:rsidRPr="00492C04">
              <w:rPr>
                <w:rFonts w:asciiTheme="minorHAnsi" w:hAnsiTheme="minorHAnsi" w:cstheme="minorHAnsi"/>
                <w:sz w:val="20"/>
                <w:szCs w:val="20"/>
                <w:shd w:val="clear" w:color="auto" w:fill="DBE5F1"/>
              </w:rPr>
              <w:t xml:space="preserve">e – </w:t>
            </w:r>
            <w:r w:rsidRPr="00492C04">
              <w:rPr>
                <w:rFonts w:asciiTheme="minorHAnsi" w:hAnsiTheme="minorHAnsi" w:cstheme="minorHAnsi"/>
                <w:sz w:val="20"/>
                <w:szCs w:val="20"/>
                <w:shd w:val="clear" w:color="auto" w:fill="DBE5F1"/>
              </w:rPr>
              <w:t>globaln</w:t>
            </w:r>
            <w:r w:rsidR="007317B4" w:rsidRPr="00492C04">
              <w:rPr>
                <w:rFonts w:asciiTheme="minorHAnsi" w:hAnsiTheme="minorHAnsi" w:cstheme="minorHAnsi"/>
                <w:sz w:val="20"/>
                <w:szCs w:val="20"/>
                <w:shd w:val="clear" w:color="auto" w:fill="DBE5F1"/>
              </w:rPr>
              <w:t>e</w:t>
            </w:r>
            <w:r w:rsidRPr="00492C04">
              <w:rPr>
                <w:rFonts w:asciiTheme="minorHAnsi" w:hAnsiTheme="minorHAnsi" w:cstheme="minorHAnsi"/>
                <w:sz w:val="20"/>
                <w:szCs w:val="20"/>
                <w:shd w:val="clear" w:color="auto" w:fill="DBE5F1"/>
              </w:rPr>
              <w:t>, kratkoročn</w:t>
            </w:r>
            <w:r w:rsidR="007317B4" w:rsidRPr="00492C04">
              <w:rPr>
                <w:rFonts w:asciiTheme="minorHAnsi" w:hAnsiTheme="minorHAnsi" w:cstheme="minorHAnsi"/>
                <w:sz w:val="20"/>
                <w:szCs w:val="20"/>
                <w:shd w:val="clear" w:color="auto" w:fill="DBE5F1"/>
              </w:rPr>
              <w:t xml:space="preserve">e – </w:t>
            </w:r>
            <w:r w:rsidRPr="00492C04">
              <w:rPr>
                <w:rFonts w:asciiTheme="minorHAnsi" w:hAnsiTheme="minorHAnsi" w:cstheme="minorHAnsi"/>
                <w:sz w:val="20"/>
                <w:szCs w:val="20"/>
                <w:shd w:val="clear" w:color="auto" w:fill="DBE5F1"/>
              </w:rPr>
              <w:t>dugoročn</w:t>
            </w:r>
            <w:r w:rsidR="007317B4" w:rsidRPr="00492C04">
              <w:rPr>
                <w:rFonts w:asciiTheme="minorHAnsi" w:hAnsiTheme="minorHAnsi" w:cstheme="minorHAnsi"/>
                <w:sz w:val="20"/>
                <w:szCs w:val="20"/>
                <w:shd w:val="clear" w:color="auto" w:fill="DBE5F1"/>
              </w:rPr>
              <w:t>e</w:t>
            </w:r>
            <w:r w:rsidRPr="00492C04">
              <w:rPr>
                <w:rFonts w:asciiTheme="minorHAnsi" w:hAnsiTheme="minorHAnsi" w:cstheme="minorHAnsi"/>
                <w:sz w:val="20"/>
                <w:szCs w:val="20"/>
                <w:shd w:val="clear" w:color="auto" w:fill="DBE5F1"/>
              </w:rPr>
              <w:t>, izravn</w:t>
            </w:r>
            <w:r w:rsidR="007317B4" w:rsidRPr="00492C04">
              <w:rPr>
                <w:rFonts w:asciiTheme="minorHAnsi" w:hAnsiTheme="minorHAnsi" w:cstheme="minorHAnsi"/>
                <w:sz w:val="20"/>
                <w:szCs w:val="20"/>
                <w:shd w:val="clear" w:color="auto" w:fill="DBE5F1"/>
              </w:rPr>
              <w:t>e –</w:t>
            </w:r>
            <w:r w:rsidRPr="00492C04">
              <w:rPr>
                <w:rFonts w:asciiTheme="minorHAnsi" w:hAnsiTheme="minorHAnsi" w:cstheme="minorHAnsi"/>
                <w:sz w:val="20"/>
                <w:szCs w:val="20"/>
                <w:shd w:val="clear" w:color="auto" w:fill="DBE5F1"/>
              </w:rPr>
              <w:t>neizravn</w:t>
            </w:r>
            <w:r w:rsidR="007317B4" w:rsidRPr="00492C04">
              <w:rPr>
                <w:rFonts w:asciiTheme="minorHAnsi" w:hAnsiTheme="minorHAnsi" w:cstheme="minorHAnsi"/>
                <w:sz w:val="20"/>
                <w:szCs w:val="20"/>
                <w:shd w:val="clear" w:color="auto" w:fill="DBE5F1"/>
              </w:rPr>
              <w:t>e</w:t>
            </w:r>
          </w:p>
          <w:p w14:paraId="5EBF6A43" w14:textId="2762E1C7" w:rsidR="00E74522" w:rsidRPr="00492C04" w:rsidRDefault="00E74522" w:rsidP="00E74522">
            <w:pPr>
              <w:spacing w:after="0" w:line="240" w:lineRule="auto"/>
              <w:ind w:left="136" w:hanging="136"/>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2.b </w:t>
            </w:r>
            <w:r w:rsidR="007317B4" w:rsidRPr="00492C04">
              <w:rPr>
                <w:rFonts w:asciiTheme="minorHAnsi" w:hAnsiTheme="minorHAnsi" w:cstheme="minorHAnsi"/>
                <w:sz w:val="20"/>
                <w:szCs w:val="20"/>
                <w:shd w:val="clear" w:color="auto" w:fill="DBE5F1"/>
              </w:rPr>
              <w:t xml:space="preserve">ilustrira </w:t>
            </w:r>
            <w:r w:rsidRPr="00492C04">
              <w:rPr>
                <w:rFonts w:asciiTheme="minorHAnsi" w:hAnsiTheme="minorHAnsi" w:cstheme="minorHAnsi"/>
                <w:sz w:val="20"/>
                <w:szCs w:val="20"/>
                <w:shd w:val="clear" w:color="auto" w:fill="DBE5F1"/>
              </w:rPr>
              <w:t>saznanje da promjena i razvoj ne znače uvijek i napredak</w:t>
            </w:r>
          </w:p>
          <w:p w14:paraId="705C79F5" w14:textId="63911C38" w:rsidR="00E74522" w:rsidRPr="00492C04" w:rsidRDefault="00E74522" w:rsidP="00E74522">
            <w:pPr>
              <w:shd w:val="clear" w:color="auto" w:fill="DBE5F1"/>
              <w:spacing w:after="0" w:line="240" w:lineRule="auto"/>
              <w:ind w:left="136" w:hanging="136"/>
              <w:rPr>
                <w:rFonts w:asciiTheme="minorHAnsi" w:hAnsiTheme="minorHAnsi" w:cstheme="minorHAnsi"/>
                <w:sz w:val="20"/>
                <w:szCs w:val="20"/>
                <w:shd w:val="clear" w:color="auto" w:fill="FFFFFF"/>
              </w:rPr>
            </w:pPr>
            <w:r w:rsidRPr="00492C04">
              <w:rPr>
                <w:rFonts w:asciiTheme="minorHAnsi" w:hAnsiTheme="minorHAnsi" w:cstheme="minorHAnsi"/>
                <w:sz w:val="20"/>
                <w:szCs w:val="20"/>
                <w:shd w:val="clear" w:color="auto" w:fill="DBE5F1"/>
              </w:rPr>
              <w:t xml:space="preserve">2.c </w:t>
            </w:r>
            <w:r w:rsidR="007317B4" w:rsidRPr="00492C04">
              <w:rPr>
                <w:rFonts w:asciiTheme="minorHAnsi" w:hAnsiTheme="minorHAnsi" w:cstheme="minorHAnsi"/>
                <w:sz w:val="20"/>
                <w:szCs w:val="20"/>
                <w:shd w:val="clear" w:color="auto" w:fill="DBE5F1"/>
              </w:rPr>
              <w:t xml:space="preserve">objašnjava </w:t>
            </w:r>
            <w:r w:rsidRPr="00492C04">
              <w:rPr>
                <w:rFonts w:asciiTheme="minorHAnsi" w:hAnsiTheme="minorHAnsi" w:cstheme="minorHAnsi"/>
                <w:sz w:val="20"/>
                <w:szCs w:val="20"/>
                <w:shd w:val="clear" w:color="auto" w:fill="DBE5F1"/>
              </w:rPr>
              <w:t>što je iz pro</w:t>
            </w:r>
            <w:r w:rsidR="007317B4" w:rsidRPr="00492C04">
              <w:rPr>
                <w:rFonts w:asciiTheme="minorHAnsi" w:hAnsiTheme="minorHAnsi" w:cstheme="minorHAnsi"/>
                <w:sz w:val="20"/>
                <w:szCs w:val="20"/>
                <w:shd w:val="clear" w:color="auto" w:fill="DBE5F1"/>
              </w:rPr>
              <w:t>šlosti ostalo sačuvano do danas</w:t>
            </w:r>
          </w:p>
        </w:tc>
        <w:tc>
          <w:tcPr>
            <w:tcW w:w="1984" w:type="dxa"/>
            <w:gridSpan w:val="3"/>
            <w:shd w:val="clear" w:color="auto" w:fill="D6DCB4"/>
            <w:tcMar>
              <w:top w:w="57" w:type="dxa"/>
              <w:left w:w="57" w:type="dxa"/>
              <w:bottom w:w="57" w:type="dxa"/>
              <w:right w:w="57" w:type="dxa"/>
            </w:tcMar>
          </w:tcPr>
          <w:p w14:paraId="26BFA23E" w14:textId="1DF11C80" w:rsidR="00E74522" w:rsidRPr="00492C04" w:rsidRDefault="00E74522" w:rsidP="00E74522">
            <w:pPr>
              <w:spacing w:after="0" w:line="240" w:lineRule="auto"/>
              <w:ind w:left="136" w:hanging="136"/>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2.a </w:t>
            </w:r>
            <w:r w:rsidR="007317B4" w:rsidRPr="00492C04">
              <w:rPr>
                <w:rFonts w:asciiTheme="minorHAnsi" w:hAnsiTheme="minorHAnsi" w:cstheme="minorHAnsi"/>
                <w:sz w:val="20"/>
                <w:szCs w:val="20"/>
                <w:shd w:val="clear" w:color="auto" w:fill="D6E3BC"/>
              </w:rPr>
              <w:t xml:space="preserve">analizira </w:t>
            </w:r>
            <w:r w:rsidRPr="00492C04">
              <w:rPr>
                <w:rFonts w:asciiTheme="minorHAnsi" w:hAnsiTheme="minorHAnsi" w:cstheme="minorHAnsi"/>
                <w:sz w:val="20"/>
                <w:szCs w:val="20"/>
                <w:shd w:val="clear" w:color="auto" w:fill="D6E3BC"/>
              </w:rPr>
              <w:t>odnos uzroka i posljedica  određenog</w:t>
            </w:r>
            <w:r w:rsidR="007317B4" w:rsidRPr="00492C04">
              <w:rPr>
                <w:rFonts w:asciiTheme="minorHAnsi" w:hAnsiTheme="minorHAnsi" w:cstheme="minorHAnsi"/>
                <w:sz w:val="20"/>
                <w:szCs w:val="20"/>
                <w:shd w:val="clear" w:color="auto" w:fill="D6E3BC"/>
              </w:rPr>
              <w:t>a</w:t>
            </w:r>
            <w:r w:rsidRPr="00492C04">
              <w:rPr>
                <w:rFonts w:asciiTheme="minorHAnsi" w:hAnsiTheme="minorHAnsi" w:cstheme="minorHAnsi"/>
                <w:sz w:val="20"/>
                <w:szCs w:val="20"/>
                <w:shd w:val="clear" w:color="auto" w:fill="D6E3BC"/>
              </w:rPr>
              <w:t xml:space="preserve"> događaja s </w:t>
            </w:r>
            <w:r w:rsidR="007317B4" w:rsidRPr="00492C04">
              <w:rPr>
                <w:rFonts w:asciiTheme="minorHAnsi" w:hAnsiTheme="minorHAnsi" w:cstheme="minorHAnsi"/>
                <w:sz w:val="20"/>
                <w:szCs w:val="20"/>
                <w:shd w:val="clear" w:color="auto" w:fill="D6E3BC"/>
              </w:rPr>
              <w:t>naglaskom</w:t>
            </w:r>
            <w:r w:rsidRPr="00492C04">
              <w:rPr>
                <w:rFonts w:asciiTheme="minorHAnsi" w:hAnsiTheme="minorHAnsi" w:cstheme="minorHAnsi"/>
                <w:sz w:val="20"/>
                <w:szCs w:val="20"/>
                <w:shd w:val="clear" w:color="auto" w:fill="D6E3BC"/>
              </w:rPr>
              <w:t xml:space="preserve"> na višestruke uzroke </w:t>
            </w:r>
          </w:p>
          <w:p w14:paraId="20BFF047" w14:textId="745FEE21" w:rsidR="00E74522" w:rsidRPr="00492C04" w:rsidRDefault="00E74522" w:rsidP="007317B4">
            <w:pPr>
              <w:spacing w:after="0" w:line="240" w:lineRule="auto"/>
              <w:ind w:left="136" w:hanging="136"/>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2.b </w:t>
            </w:r>
            <w:r w:rsidR="007317B4" w:rsidRPr="00492C04">
              <w:rPr>
                <w:rFonts w:asciiTheme="minorHAnsi" w:hAnsiTheme="minorHAnsi" w:cstheme="minorHAnsi"/>
                <w:sz w:val="20"/>
                <w:szCs w:val="20"/>
                <w:shd w:val="clear" w:color="auto" w:fill="D6E3BC"/>
              </w:rPr>
              <w:t xml:space="preserve">raspravlja </w:t>
            </w:r>
            <w:r w:rsidRPr="00492C04">
              <w:rPr>
                <w:rFonts w:asciiTheme="minorHAnsi" w:hAnsiTheme="minorHAnsi" w:cstheme="minorHAnsi"/>
                <w:sz w:val="20"/>
                <w:szCs w:val="20"/>
                <w:shd w:val="clear" w:color="auto" w:fill="D6E3BC"/>
              </w:rPr>
              <w:t>o društvenim i ekonomskim učincima promjena i kriza prouzro</w:t>
            </w:r>
            <w:r w:rsidR="007317B4" w:rsidRPr="00492C04">
              <w:rPr>
                <w:rFonts w:asciiTheme="minorHAnsi" w:hAnsiTheme="minorHAnsi" w:cstheme="minorHAnsi"/>
                <w:sz w:val="20"/>
                <w:szCs w:val="20"/>
                <w:shd w:val="clear" w:color="auto" w:fill="D6E3BC"/>
              </w:rPr>
              <w:t>čenih određenim fenomenima</w:t>
            </w:r>
            <w:r w:rsidR="007317B4" w:rsidRPr="00492C04">
              <w:rPr>
                <w:rFonts w:asciiTheme="minorHAnsi" w:hAnsiTheme="minorHAnsi" w:cstheme="minorHAnsi"/>
                <w:sz w:val="20"/>
                <w:szCs w:val="20"/>
                <w:shd w:val="clear" w:color="auto" w:fill="D6E3BC"/>
              </w:rPr>
              <w:br/>
              <w:t>(kreativno)</w:t>
            </w:r>
          </w:p>
        </w:tc>
      </w:tr>
      <w:tr w:rsidR="00E74522" w:rsidRPr="00492C04" w14:paraId="1A8CF639" w14:textId="77777777" w:rsidTr="00C069F2">
        <w:tblPrEx>
          <w:tblCellMar>
            <w:top w:w="15" w:type="dxa"/>
            <w:left w:w="15" w:type="dxa"/>
            <w:bottom w:w="15" w:type="dxa"/>
            <w:right w:w="15" w:type="dxa"/>
          </w:tblCellMar>
        </w:tblPrEx>
        <w:trPr>
          <w:trHeight w:val="4888"/>
          <w:jc w:val="center"/>
        </w:trPr>
        <w:tc>
          <w:tcPr>
            <w:tcW w:w="2027" w:type="dxa"/>
            <w:gridSpan w:val="4"/>
            <w:shd w:val="clear" w:color="auto" w:fill="auto"/>
            <w:tcMar>
              <w:top w:w="57" w:type="dxa"/>
              <w:left w:w="57" w:type="dxa"/>
              <w:bottom w:w="57" w:type="dxa"/>
              <w:right w:w="57" w:type="dxa"/>
            </w:tcMar>
          </w:tcPr>
          <w:p w14:paraId="680B2972"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eastAsia="Times New Roman" w:hAnsiTheme="minorHAnsi" w:cstheme="minorHAnsi"/>
                <w:sz w:val="20"/>
                <w:szCs w:val="20"/>
              </w:rPr>
              <w:lastRenderedPageBreak/>
              <w:t>NP</w:t>
            </w:r>
          </w:p>
        </w:tc>
        <w:tc>
          <w:tcPr>
            <w:tcW w:w="1994" w:type="dxa"/>
            <w:gridSpan w:val="2"/>
            <w:shd w:val="clear" w:color="auto" w:fill="DBE5F1"/>
            <w:tcMar>
              <w:top w:w="57" w:type="dxa"/>
              <w:left w:w="57" w:type="dxa"/>
              <w:bottom w:w="57" w:type="dxa"/>
              <w:right w:w="57" w:type="dxa"/>
            </w:tcMar>
          </w:tcPr>
          <w:p w14:paraId="0F41F560" w14:textId="3C62D2D6" w:rsidR="00E74522" w:rsidRPr="00492C04" w:rsidRDefault="00E74522" w:rsidP="00E74522">
            <w:pPr>
              <w:spacing w:after="0" w:line="240" w:lineRule="auto"/>
              <w:ind w:left="114" w:hanging="114"/>
              <w:rPr>
                <w:rFonts w:asciiTheme="minorHAnsi" w:hAnsiTheme="minorHAnsi" w:cstheme="minorHAnsi"/>
                <w:i/>
                <w:sz w:val="20"/>
                <w:szCs w:val="20"/>
              </w:rPr>
            </w:pPr>
            <w:r w:rsidRPr="00492C04">
              <w:rPr>
                <w:rStyle w:val="SubtleEmphasis"/>
                <w:rFonts w:asciiTheme="minorHAnsi" w:hAnsiTheme="minorHAnsi" w:cstheme="minorHAnsi"/>
                <w:i w:val="0"/>
                <w:color w:val="auto"/>
                <w:sz w:val="20"/>
                <w:szCs w:val="20"/>
              </w:rPr>
              <w:t>3.a</w:t>
            </w:r>
            <w:r w:rsidR="007317B4" w:rsidRPr="00492C04">
              <w:rPr>
                <w:rStyle w:val="SubtleEmphasis"/>
                <w:rFonts w:asciiTheme="minorHAnsi" w:hAnsiTheme="minorHAnsi" w:cstheme="minorHAnsi"/>
                <w:i w:val="0"/>
                <w:color w:val="auto"/>
                <w:sz w:val="20"/>
                <w:szCs w:val="20"/>
              </w:rPr>
              <w:t xml:space="preserve"> opisuje </w:t>
            </w:r>
            <w:r w:rsidRPr="00492C04">
              <w:rPr>
                <w:rStyle w:val="SubtleEmphasis"/>
                <w:rFonts w:asciiTheme="minorHAnsi" w:hAnsiTheme="minorHAnsi" w:cstheme="minorHAnsi"/>
                <w:i w:val="0"/>
                <w:color w:val="auto"/>
                <w:sz w:val="20"/>
                <w:szCs w:val="20"/>
              </w:rPr>
              <w:t>mjesta, ljude i događaj</w:t>
            </w:r>
            <w:r w:rsidR="007317B4" w:rsidRPr="00492C04">
              <w:rPr>
                <w:rStyle w:val="SubtleEmphasis"/>
                <w:rFonts w:asciiTheme="minorHAnsi" w:hAnsiTheme="minorHAnsi" w:cstheme="minorHAnsi"/>
                <w:i w:val="0"/>
                <w:color w:val="auto"/>
                <w:sz w:val="20"/>
                <w:szCs w:val="20"/>
              </w:rPr>
              <w:t>e iz prošlosti u svome okružju</w:t>
            </w:r>
          </w:p>
        </w:tc>
        <w:tc>
          <w:tcPr>
            <w:tcW w:w="1976" w:type="dxa"/>
            <w:gridSpan w:val="2"/>
            <w:shd w:val="clear" w:color="auto" w:fill="D6DCB4"/>
            <w:tcMar>
              <w:top w:w="57" w:type="dxa"/>
              <w:left w:w="57" w:type="dxa"/>
              <w:bottom w:w="57" w:type="dxa"/>
              <w:right w:w="57" w:type="dxa"/>
            </w:tcMar>
          </w:tcPr>
          <w:p w14:paraId="706F1A1F" w14:textId="404CCE8F" w:rsidR="00E74522" w:rsidRPr="00492C04" w:rsidRDefault="00E74522" w:rsidP="00E74522">
            <w:pPr>
              <w:shd w:val="clear" w:color="auto" w:fill="D6E3BC"/>
              <w:spacing w:after="0" w:line="240" w:lineRule="auto"/>
              <w:ind w:left="114" w:hanging="114"/>
              <w:rPr>
                <w:rFonts w:asciiTheme="minorHAnsi" w:hAnsiTheme="minorHAnsi" w:cstheme="minorHAnsi"/>
                <w:color w:val="000000"/>
                <w:sz w:val="20"/>
                <w:szCs w:val="20"/>
                <w:shd w:val="clear" w:color="auto" w:fill="FFFFFF"/>
                <w:lang w:eastAsia="bs-Latn-BA"/>
              </w:rPr>
            </w:pPr>
            <w:r w:rsidRPr="00492C04">
              <w:rPr>
                <w:rFonts w:asciiTheme="minorHAnsi" w:hAnsiTheme="minorHAnsi" w:cstheme="minorHAnsi"/>
                <w:color w:val="000000"/>
                <w:sz w:val="20"/>
                <w:szCs w:val="20"/>
                <w:shd w:val="clear" w:color="auto" w:fill="D6E3BC"/>
                <w:lang w:eastAsia="bs-Latn-BA"/>
              </w:rPr>
              <w:t>3.a</w:t>
            </w:r>
            <w:r w:rsidR="007317B4" w:rsidRPr="00492C04">
              <w:rPr>
                <w:rFonts w:asciiTheme="minorHAnsi" w:hAnsiTheme="minorHAnsi" w:cstheme="minorHAnsi"/>
                <w:color w:val="000000"/>
                <w:sz w:val="20"/>
                <w:szCs w:val="20"/>
                <w:shd w:val="clear" w:color="auto" w:fill="D6E3BC"/>
                <w:lang w:eastAsia="bs-Latn-BA"/>
              </w:rPr>
              <w:t xml:space="preserve"> prepoznaje </w:t>
            </w:r>
            <w:r w:rsidRPr="00492C04">
              <w:rPr>
                <w:rFonts w:asciiTheme="minorHAnsi" w:hAnsiTheme="minorHAnsi" w:cstheme="minorHAnsi"/>
                <w:color w:val="000000"/>
                <w:sz w:val="20"/>
                <w:szCs w:val="20"/>
                <w:shd w:val="clear" w:color="auto" w:fill="D6E3BC"/>
                <w:lang w:eastAsia="bs-Latn-BA"/>
              </w:rPr>
              <w:t>različita mišljenja od činjenica o nekom</w:t>
            </w:r>
            <w:r w:rsidR="007317B4" w:rsidRPr="00492C04">
              <w:rPr>
                <w:rFonts w:asciiTheme="minorHAnsi" w:hAnsiTheme="minorHAnsi" w:cstheme="minorHAnsi"/>
                <w:color w:val="000000"/>
                <w:sz w:val="20"/>
                <w:szCs w:val="20"/>
                <w:shd w:val="clear" w:color="auto" w:fill="D6E3BC"/>
                <w:lang w:eastAsia="bs-Latn-BA"/>
              </w:rPr>
              <w:t xml:space="preserve">e </w:t>
            </w:r>
            <w:r w:rsidRPr="00492C04">
              <w:rPr>
                <w:rFonts w:asciiTheme="minorHAnsi" w:hAnsiTheme="minorHAnsi" w:cstheme="minorHAnsi"/>
                <w:color w:val="000000"/>
                <w:sz w:val="20"/>
                <w:szCs w:val="20"/>
                <w:shd w:val="clear" w:color="auto" w:fill="D6E3BC"/>
                <w:lang w:eastAsia="bs-Latn-BA"/>
              </w:rPr>
              <w:t>događaju</w:t>
            </w:r>
          </w:p>
          <w:p w14:paraId="714A0494" w14:textId="3B960759" w:rsidR="00E74522" w:rsidRPr="00492C04" w:rsidRDefault="00E74522" w:rsidP="007317B4">
            <w:pPr>
              <w:shd w:val="clear" w:color="auto" w:fill="D6E3BC"/>
              <w:spacing w:after="0" w:line="240" w:lineRule="auto"/>
              <w:ind w:left="114" w:hanging="114"/>
              <w:rPr>
                <w:rFonts w:asciiTheme="minorHAnsi" w:hAnsiTheme="minorHAnsi" w:cstheme="minorHAnsi"/>
                <w:sz w:val="20"/>
                <w:szCs w:val="20"/>
              </w:rPr>
            </w:pPr>
            <w:r w:rsidRPr="00492C04">
              <w:rPr>
                <w:rFonts w:asciiTheme="minorHAnsi" w:hAnsiTheme="minorHAnsi" w:cstheme="minorHAnsi"/>
                <w:color w:val="000000"/>
                <w:sz w:val="20"/>
                <w:szCs w:val="20"/>
                <w:shd w:val="clear" w:color="auto" w:fill="D6E3BC"/>
                <w:lang w:eastAsia="bs-Latn-BA"/>
              </w:rPr>
              <w:t xml:space="preserve">3.b </w:t>
            </w:r>
            <w:r w:rsidR="007317B4" w:rsidRPr="00492C04">
              <w:rPr>
                <w:rFonts w:asciiTheme="minorHAnsi" w:hAnsiTheme="minorHAnsi" w:cstheme="minorHAnsi"/>
                <w:color w:val="000000"/>
                <w:sz w:val="20"/>
                <w:szCs w:val="20"/>
                <w:shd w:val="clear" w:color="auto" w:fill="D6E3BC"/>
                <w:lang w:eastAsia="bs-Latn-BA"/>
              </w:rPr>
              <w:t xml:space="preserve">koristi se </w:t>
            </w:r>
            <w:r w:rsidRPr="00492C04">
              <w:rPr>
                <w:rFonts w:asciiTheme="minorHAnsi" w:hAnsiTheme="minorHAnsi" w:cstheme="minorHAnsi"/>
                <w:color w:val="000000"/>
                <w:sz w:val="20"/>
                <w:szCs w:val="20"/>
                <w:shd w:val="clear" w:color="auto" w:fill="D6E3BC"/>
                <w:lang w:eastAsia="bs-Latn-BA"/>
              </w:rPr>
              <w:t>odgovarajuć</w:t>
            </w:r>
            <w:r w:rsidR="007317B4" w:rsidRPr="00492C04">
              <w:rPr>
                <w:rFonts w:asciiTheme="minorHAnsi" w:hAnsiTheme="minorHAnsi" w:cstheme="minorHAnsi"/>
                <w:color w:val="000000"/>
                <w:sz w:val="20"/>
                <w:szCs w:val="20"/>
                <w:shd w:val="clear" w:color="auto" w:fill="D6E3BC"/>
                <w:lang w:eastAsia="bs-Latn-BA"/>
              </w:rPr>
              <w:t>im podatcima i</w:t>
            </w:r>
            <w:r w:rsidRPr="00492C04">
              <w:rPr>
                <w:rFonts w:asciiTheme="minorHAnsi" w:hAnsiTheme="minorHAnsi" w:cstheme="minorHAnsi"/>
                <w:color w:val="000000"/>
                <w:sz w:val="20"/>
                <w:szCs w:val="20"/>
                <w:shd w:val="clear" w:color="auto" w:fill="D6E3BC"/>
                <w:lang w:eastAsia="bs-Latn-BA"/>
              </w:rPr>
              <w:t>z različitih izvora, organizira</w:t>
            </w:r>
            <w:r w:rsidR="007317B4" w:rsidRPr="00492C04">
              <w:rPr>
                <w:rFonts w:asciiTheme="minorHAnsi" w:hAnsiTheme="minorHAnsi" w:cstheme="minorHAnsi"/>
                <w:color w:val="000000"/>
                <w:sz w:val="20"/>
                <w:szCs w:val="20"/>
                <w:shd w:val="clear" w:color="auto" w:fill="D6E3BC"/>
                <w:lang w:eastAsia="bs-Latn-BA"/>
              </w:rPr>
              <w:t xml:space="preserve"> ih logički i kronološki</w:t>
            </w:r>
          </w:p>
        </w:tc>
        <w:tc>
          <w:tcPr>
            <w:tcW w:w="1985" w:type="dxa"/>
            <w:gridSpan w:val="2"/>
            <w:shd w:val="clear" w:color="auto" w:fill="D6E3BC"/>
            <w:tcMar>
              <w:top w:w="57" w:type="dxa"/>
              <w:left w:w="57" w:type="dxa"/>
              <w:bottom w:w="57" w:type="dxa"/>
              <w:right w:w="57" w:type="dxa"/>
            </w:tcMar>
          </w:tcPr>
          <w:p w14:paraId="3F9EA291" w14:textId="3F2C336E" w:rsidR="00E74522" w:rsidRPr="00492C04" w:rsidRDefault="00E74522" w:rsidP="00E74522">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3.a </w:t>
            </w:r>
            <w:r w:rsidR="007317B4" w:rsidRPr="00492C04">
              <w:rPr>
                <w:rFonts w:asciiTheme="minorHAnsi" w:hAnsiTheme="minorHAnsi" w:cstheme="minorHAnsi"/>
                <w:sz w:val="20"/>
                <w:szCs w:val="20"/>
                <w:shd w:val="clear" w:color="auto" w:fill="D6E3BC"/>
              </w:rPr>
              <w:t xml:space="preserve">određuje </w:t>
            </w:r>
            <w:r w:rsidRPr="00492C04">
              <w:rPr>
                <w:rFonts w:asciiTheme="minorHAnsi" w:hAnsiTheme="minorHAnsi" w:cstheme="minorHAnsi"/>
                <w:sz w:val="20"/>
                <w:szCs w:val="20"/>
                <w:shd w:val="clear" w:color="auto" w:fill="D6E3BC"/>
              </w:rPr>
              <w:t>povijesne događaje koji su relevantni za današnja zbivanja (povijesna su im</w:t>
            </w:r>
            <w:r w:rsidR="007317B4" w:rsidRPr="00492C04">
              <w:rPr>
                <w:rFonts w:asciiTheme="minorHAnsi" w:hAnsiTheme="minorHAnsi" w:cstheme="minorHAnsi"/>
                <w:sz w:val="20"/>
                <w:szCs w:val="20"/>
                <w:shd w:val="clear" w:color="auto" w:fill="D6E3BC"/>
              </w:rPr>
              <w:t xml:space="preserve"> preteča) od onih koji to nisu</w:t>
            </w:r>
          </w:p>
          <w:p w14:paraId="43CF77CE" w14:textId="4A124D72" w:rsidR="00E74522" w:rsidRPr="00492C04" w:rsidRDefault="00E74522" w:rsidP="00E74522">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shd w:val="clear" w:color="auto" w:fill="D6E3BC"/>
              </w:rPr>
              <w:t>3.</w:t>
            </w:r>
            <w:r w:rsidR="007317B4" w:rsidRPr="00492C04">
              <w:rPr>
                <w:rFonts w:asciiTheme="minorHAnsi" w:hAnsiTheme="minorHAnsi" w:cstheme="minorHAnsi"/>
                <w:sz w:val="20"/>
                <w:szCs w:val="20"/>
                <w:shd w:val="clear" w:color="auto" w:fill="D6E3BC"/>
              </w:rPr>
              <w:t xml:space="preserve">b tumači </w:t>
            </w:r>
            <w:r w:rsidRPr="00492C04">
              <w:rPr>
                <w:rFonts w:asciiTheme="minorHAnsi" w:hAnsiTheme="minorHAnsi" w:cstheme="minorHAnsi"/>
                <w:sz w:val="20"/>
                <w:szCs w:val="20"/>
                <w:shd w:val="clear" w:color="auto" w:fill="D6E3BC"/>
              </w:rPr>
              <w:t>događaje i pitanja iz prošlosti u</w:t>
            </w:r>
            <w:r w:rsidR="007317B4" w:rsidRPr="00492C04">
              <w:rPr>
                <w:rFonts w:asciiTheme="minorHAnsi" w:hAnsiTheme="minorHAnsi" w:cstheme="minorHAnsi"/>
                <w:sz w:val="20"/>
                <w:szCs w:val="20"/>
                <w:shd w:val="clear" w:color="auto" w:fill="D6E3BC"/>
              </w:rPr>
              <w:t xml:space="preserve"> </w:t>
            </w:r>
            <w:r w:rsidR="007317B4" w:rsidRPr="00973D79">
              <w:rPr>
                <w:rFonts w:asciiTheme="minorHAnsi" w:hAnsiTheme="minorHAnsi" w:cstheme="minorHAnsi"/>
                <w:sz w:val="20"/>
                <w:szCs w:val="20"/>
                <w:shd w:val="clear" w:color="auto" w:fill="D6E3BC"/>
              </w:rPr>
              <w:t xml:space="preserve">okviru odgovarajućeg konteksta pokazujući </w:t>
            </w:r>
            <w:r w:rsidR="00ED6B7D" w:rsidRPr="00973D79">
              <w:rPr>
                <w:rFonts w:asciiTheme="minorHAnsi" w:hAnsiTheme="minorHAnsi" w:cstheme="minorHAnsi"/>
                <w:sz w:val="20"/>
                <w:szCs w:val="20"/>
                <w:shd w:val="clear" w:color="auto" w:fill="D6E3BC"/>
              </w:rPr>
              <w:t>kako</w:t>
            </w:r>
            <w:r w:rsidR="00973D79">
              <w:rPr>
                <w:rFonts w:asciiTheme="minorHAnsi" w:hAnsiTheme="minorHAnsi" w:cstheme="minorHAnsi"/>
                <w:sz w:val="20"/>
                <w:szCs w:val="20"/>
                <w:shd w:val="clear" w:color="auto" w:fill="D6E3BC"/>
              </w:rPr>
              <w:t xml:space="preserve"> s</w:t>
            </w:r>
            <w:r w:rsidR="00327347" w:rsidRPr="00973D79">
              <w:rPr>
                <w:rFonts w:asciiTheme="minorHAnsi" w:hAnsiTheme="minorHAnsi" w:cstheme="minorHAnsi"/>
                <w:sz w:val="20"/>
                <w:szCs w:val="20"/>
                <w:shd w:val="clear" w:color="auto" w:fill="D6E3BC"/>
              </w:rPr>
              <w:t xml:space="preserve">e pogled na svijet </w:t>
            </w:r>
            <w:r w:rsidR="00973D79">
              <w:rPr>
                <w:rFonts w:asciiTheme="minorHAnsi" w:hAnsiTheme="minorHAnsi" w:cstheme="minorHAnsi"/>
                <w:sz w:val="20"/>
                <w:szCs w:val="20"/>
                <w:shd w:val="clear" w:color="auto" w:fill="D6E3BC"/>
              </w:rPr>
              <w:t>razlikuje s obzirom na</w:t>
            </w:r>
            <w:r w:rsidR="00973D79" w:rsidRPr="00973D79">
              <w:rPr>
                <w:rFonts w:asciiTheme="minorHAnsi" w:hAnsiTheme="minorHAnsi" w:cstheme="minorHAnsi"/>
                <w:sz w:val="20"/>
                <w:szCs w:val="20"/>
                <w:shd w:val="clear" w:color="auto" w:fill="D6E3BC"/>
              </w:rPr>
              <w:t xml:space="preserve"> vr</w:t>
            </w:r>
            <w:r w:rsidR="00973D79">
              <w:rPr>
                <w:rFonts w:asciiTheme="minorHAnsi" w:hAnsiTheme="minorHAnsi" w:cstheme="minorHAnsi"/>
                <w:sz w:val="20"/>
                <w:szCs w:val="20"/>
                <w:shd w:val="clear" w:color="auto" w:fill="D6E3BC"/>
              </w:rPr>
              <w:t>ijeme</w:t>
            </w:r>
            <w:r w:rsidR="00973D79" w:rsidRPr="00973D79">
              <w:rPr>
                <w:rFonts w:asciiTheme="minorHAnsi" w:hAnsiTheme="minorHAnsi" w:cstheme="minorHAnsi"/>
                <w:sz w:val="20"/>
                <w:szCs w:val="20"/>
                <w:shd w:val="clear" w:color="auto" w:fill="D6E3BC"/>
              </w:rPr>
              <w:t xml:space="preserve"> i mjest</w:t>
            </w:r>
            <w:r w:rsidR="00973D79">
              <w:rPr>
                <w:rFonts w:asciiTheme="minorHAnsi" w:hAnsiTheme="minorHAnsi" w:cstheme="minorHAnsi"/>
                <w:sz w:val="20"/>
                <w:szCs w:val="20"/>
                <w:shd w:val="clear" w:color="auto" w:fill="D6E3BC"/>
              </w:rPr>
              <w:t>o</w:t>
            </w:r>
          </w:p>
          <w:p w14:paraId="0933FF98" w14:textId="6F49C7D0" w:rsidR="00E74522" w:rsidRPr="00492C04" w:rsidRDefault="00E74522" w:rsidP="007317B4">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3.c </w:t>
            </w:r>
            <w:r w:rsidR="007317B4" w:rsidRPr="00492C04">
              <w:rPr>
                <w:rFonts w:asciiTheme="minorHAnsi" w:hAnsiTheme="minorHAnsi" w:cstheme="minorHAnsi"/>
                <w:sz w:val="20"/>
                <w:szCs w:val="20"/>
                <w:shd w:val="clear" w:color="auto" w:fill="D6E3BC"/>
              </w:rPr>
              <w:t xml:space="preserve">koristi se </w:t>
            </w:r>
            <w:r w:rsidRPr="00492C04">
              <w:rPr>
                <w:rFonts w:asciiTheme="minorHAnsi" w:hAnsiTheme="minorHAnsi" w:cstheme="minorHAnsi"/>
                <w:sz w:val="20"/>
                <w:szCs w:val="20"/>
                <w:shd w:val="clear" w:color="auto" w:fill="D6E3BC"/>
              </w:rPr>
              <w:t>različit</w:t>
            </w:r>
            <w:r w:rsidR="007317B4" w:rsidRPr="00492C04">
              <w:rPr>
                <w:rFonts w:asciiTheme="minorHAnsi" w:hAnsiTheme="minorHAnsi" w:cstheme="minorHAnsi"/>
                <w:sz w:val="20"/>
                <w:szCs w:val="20"/>
                <w:shd w:val="clear" w:color="auto" w:fill="D6E3BC"/>
              </w:rPr>
              <w:t>im</w:t>
            </w:r>
            <w:r w:rsidRPr="00492C04">
              <w:rPr>
                <w:rFonts w:asciiTheme="minorHAnsi" w:hAnsiTheme="minorHAnsi" w:cstheme="minorHAnsi"/>
                <w:sz w:val="20"/>
                <w:szCs w:val="20"/>
                <w:shd w:val="clear" w:color="auto" w:fill="D6E3BC"/>
              </w:rPr>
              <w:t xml:space="preserve"> sredstv</w:t>
            </w:r>
            <w:r w:rsidR="007317B4" w:rsidRPr="00492C04">
              <w:rPr>
                <w:rFonts w:asciiTheme="minorHAnsi" w:hAnsiTheme="minorHAnsi" w:cstheme="minorHAnsi"/>
                <w:sz w:val="20"/>
                <w:szCs w:val="20"/>
                <w:shd w:val="clear" w:color="auto" w:fill="D6E3BC"/>
              </w:rPr>
              <w:t>ima za rekonstrukciju prošlosti</w:t>
            </w:r>
          </w:p>
        </w:tc>
        <w:tc>
          <w:tcPr>
            <w:tcW w:w="1984" w:type="dxa"/>
            <w:gridSpan w:val="3"/>
            <w:shd w:val="clear" w:color="auto" w:fill="D6E3BC"/>
            <w:tcMar>
              <w:top w:w="57" w:type="dxa"/>
              <w:left w:w="57" w:type="dxa"/>
              <w:bottom w:w="57" w:type="dxa"/>
              <w:right w:w="57" w:type="dxa"/>
            </w:tcMar>
          </w:tcPr>
          <w:p w14:paraId="2AE110F5" w14:textId="4B990B5D" w:rsidR="00E74522" w:rsidRPr="00492C04" w:rsidRDefault="00E74522" w:rsidP="00E74522">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3.a </w:t>
            </w:r>
            <w:r w:rsidR="007317B4" w:rsidRPr="00492C04">
              <w:rPr>
                <w:rFonts w:asciiTheme="minorHAnsi" w:hAnsiTheme="minorHAnsi" w:cstheme="minorHAnsi"/>
                <w:sz w:val="20"/>
                <w:szCs w:val="20"/>
                <w:shd w:val="clear" w:color="auto" w:fill="D6E3BC"/>
              </w:rPr>
              <w:t xml:space="preserve">primjenjuje </w:t>
            </w:r>
            <w:r w:rsidRPr="00492C04">
              <w:rPr>
                <w:rFonts w:asciiTheme="minorHAnsi" w:hAnsiTheme="minorHAnsi" w:cstheme="minorHAnsi"/>
                <w:sz w:val="20"/>
                <w:szCs w:val="20"/>
                <w:shd w:val="clear" w:color="auto" w:fill="D6E3BC"/>
              </w:rPr>
              <w:t xml:space="preserve">ideje, teorije i načine povijesnih ispitivanja pri analizi povijesnih i suvremenih događaja te informira i </w:t>
            </w:r>
            <w:r w:rsidR="007317B4" w:rsidRPr="00492C04">
              <w:rPr>
                <w:rFonts w:asciiTheme="minorHAnsi" w:hAnsiTheme="minorHAnsi" w:cstheme="minorHAnsi"/>
                <w:sz w:val="20"/>
                <w:szCs w:val="20"/>
                <w:shd w:val="clear" w:color="auto" w:fill="D6E3BC"/>
              </w:rPr>
              <w:t>procjenjuje</w:t>
            </w:r>
            <w:r w:rsidRPr="00492C04">
              <w:rPr>
                <w:rFonts w:asciiTheme="minorHAnsi" w:hAnsiTheme="minorHAnsi" w:cstheme="minorHAnsi"/>
                <w:sz w:val="20"/>
                <w:szCs w:val="20"/>
                <w:shd w:val="clear" w:color="auto" w:fill="D6E3BC"/>
              </w:rPr>
              <w:t xml:space="preserve"> djelovan</w:t>
            </w:r>
            <w:r w:rsidR="007317B4" w:rsidRPr="00492C04">
              <w:rPr>
                <w:rFonts w:asciiTheme="minorHAnsi" w:hAnsiTheme="minorHAnsi" w:cstheme="minorHAnsi"/>
                <w:sz w:val="20"/>
                <w:szCs w:val="20"/>
                <w:shd w:val="clear" w:color="auto" w:fill="D6E3BC"/>
              </w:rPr>
              <w:t>je u odnosu na određena pitanja</w:t>
            </w:r>
          </w:p>
          <w:p w14:paraId="17545D53" w14:textId="259F88D4" w:rsidR="00E74522" w:rsidRPr="00492C04" w:rsidRDefault="00E74522" w:rsidP="007317B4">
            <w:pPr>
              <w:spacing w:after="0" w:line="240" w:lineRule="auto"/>
              <w:ind w:left="114" w:hanging="114"/>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3.b </w:t>
            </w:r>
            <w:r w:rsidR="007317B4" w:rsidRPr="00492C04">
              <w:rPr>
                <w:rFonts w:asciiTheme="minorHAnsi" w:hAnsiTheme="minorHAnsi" w:cstheme="minorHAnsi"/>
                <w:sz w:val="20"/>
                <w:szCs w:val="20"/>
                <w:shd w:val="clear" w:color="auto" w:fill="D6E3BC"/>
              </w:rPr>
              <w:t xml:space="preserve">koristi se </w:t>
            </w:r>
            <w:r w:rsidRPr="00492C04">
              <w:rPr>
                <w:rFonts w:asciiTheme="minorHAnsi" w:hAnsiTheme="minorHAnsi" w:cstheme="minorHAnsi"/>
                <w:sz w:val="20"/>
                <w:szCs w:val="20"/>
                <w:shd w:val="clear" w:color="auto" w:fill="D6E3BC"/>
              </w:rPr>
              <w:t>različit</w:t>
            </w:r>
            <w:r w:rsidR="007317B4" w:rsidRPr="00492C04">
              <w:rPr>
                <w:rFonts w:asciiTheme="minorHAnsi" w:hAnsiTheme="minorHAnsi" w:cstheme="minorHAnsi"/>
                <w:sz w:val="20"/>
                <w:szCs w:val="20"/>
                <w:shd w:val="clear" w:color="auto" w:fill="D6E3BC"/>
              </w:rPr>
              <w:t>im</w:t>
            </w:r>
            <w:r w:rsidRPr="00492C04">
              <w:rPr>
                <w:rFonts w:asciiTheme="minorHAnsi" w:hAnsiTheme="minorHAnsi" w:cstheme="minorHAnsi"/>
                <w:sz w:val="20"/>
                <w:szCs w:val="20"/>
                <w:shd w:val="clear" w:color="auto" w:fill="D6E3BC"/>
              </w:rPr>
              <w:t xml:space="preserve"> sredstv</w:t>
            </w:r>
            <w:r w:rsidR="007317B4" w:rsidRPr="00492C04">
              <w:rPr>
                <w:rFonts w:asciiTheme="minorHAnsi" w:hAnsiTheme="minorHAnsi" w:cstheme="minorHAnsi"/>
                <w:sz w:val="20"/>
                <w:szCs w:val="20"/>
                <w:shd w:val="clear" w:color="auto" w:fill="D6E3BC"/>
              </w:rPr>
              <w:t>im</w:t>
            </w:r>
            <w:r w:rsidRPr="00492C04">
              <w:rPr>
                <w:rFonts w:asciiTheme="minorHAnsi" w:hAnsiTheme="minorHAnsi" w:cstheme="minorHAnsi"/>
                <w:sz w:val="20"/>
                <w:szCs w:val="20"/>
                <w:shd w:val="clear" w:color="auto" w:fill="D6E3BC"/>
              </w:rPr>
              <w:t>a za rekonstrukciju prošlosti.</w:t>
            </w:r>
          </w:p>
        </w:tc>
      </w:tr>
      <w:tr w:rsidR="00CA5D61" w:rsidRPr="00492C04" w14:paraId="04BFC226" w14:textId="3D722AAF" w:rsidTr="00CA5D61">
        <w:tblPrEx>
          <w:tblCellMar>
            <w:top w:w="15" w:type="dxa"/>
            <w:left w:w="15" w:type="dxa"/>
            <w:bottom w:w="15" w:type="dxa"/>
            <w:right w:w="15" w:type="dxa"/>
          </w:tblCellMar>
        </w:tblPrEx>
        <w:trPr>
          <w:trHeight w:val="241"/>
          <w:jc w:val="center"/>
        </w:trPr>
        <w:tc>
          <w:tcPr>
            <w:tcW w:w="1703" w:type="dxa"/>
            <w:gridSpan w:val="2"/>
            <w:shd w:val="clear" w:color="auto" w:fill="FFFF00"/>
            <w:tcMar>
              <w:top w:w="57" w:type="dxa"/>
              <w:left w:w="57" w:type="dxa"/>
              <w:bottom w:w="57" w:type="dxa"/>
              <w:right w:w="57" w:type="dxa"/>
            </w:tcMar>
          </w:tcPr>
          <w:p w14:paraId="424FA6D3" w14:textId="242CE504" w:rsidR="00CA5D61" w:rsidRPr="00492C04" w:rsidRDefault="00CA5D61" w:rsidP="00E74522">
            <w:pPr>
              <w:spacing w:after="0" w:line="240" w:lineRule="auto"/>
              <w:ind w:left="114"/>
              <w:rPr>
                <w:rFonts w:asciiTheme="minorHAnsi" w:hAnsiTheme="minorHAnsi" w:cstheme="minorHAnsi"/>
                <w:b/>
                <w:bCs/>
                <w:sz w:val="20"/>
                <w:szCs w:val="20"/>
                <w:shd w:val="clear" w:color="auto" w:fill="FFFF00"/>
              </w:rPr>
            </w:pPr>
            <w:r>
              <w:rPr>
                <w:rFonts w:asciiTheme="minorHAnsi" w:hAnsiTheme="minorHAnsi" w:cstheme="minorHAnsi"/>
                <w:b/>
                <w:bCs/>
                <w:sz w:val="20"/>
                <w:szCs w:val="20"/>
                <w:shd w:val="clear" w:color="auto" w:fill="FFFF00"/>
              </w:rPr>
              <w:t>Komponenta:</w:t>
            </w:r>
          </w:p>
        </w:tc>
        <w:tc>
          <w:tcPr>
            <w:tcW w:w="8263" w:type="dxa"/>
            <w:gridSpan w:val="11"/>
            <w:shd w:val="clear" w:color="auto" w:fill="FFFF00"/>
          </w:tcPr>
          <w:p w14:paraId="5FDC5EC7" w14:textId="6B220F3F" w:rsidR="00CA5D61" w:rsidRPr="00492C04" w:rsidRDefault="00CA5D61" w:rsidP="00E74522">
            <w:pPr>
              <w:spacing w:after="0" w:line="240" w:lineRule="auto"/>
              <w:ind w:left="114"/>
              <w:rPr>
                <w:rFonts w:asciiTheme="minorHAnsi" w:hAnsiTheme="minorHAnsi" w:cstheme="minorHAnsi"/>
                <w:b/>
                <w:bCs/>
                <w:sz w:val="20"/>
                <w:szCs w:val="20"/>
                <w:shd w:val="clear" w:color="auto" w:fill="FFFF00"/>
              </w:rPr>
            </w:pPr>
            <w:r>
              <w:rPr>
                <w:rFonts w:asciiTheme="minorHAnsi" w:hAnsiTheme="minorHAnsi" w:cstheme="minorHAnsi"/>
                <w:b/>
                <w:bCs/>
                <w:sz w:val="20"/>
                <w:szCs w:val="20"/>
                <w:shd w:val="clear" w:color="auto" w:fill="FFFF00"/>
              </w:rPr>
              <w:t xml:space="preserve">2. </w:t>
            </w:r>
            <w:r w:rsidRPr="00492C04">
              <w:rPr>
                <w:rFonts w:asciiTheme="minorHAnsi" w:hAnsiTheme="minorHAnsi" w:cstheme="minorHAnsi"/>
                <w:b/>
                <w:bCs/>
                <w:sz w:val="20"/>
                <w:szCs w:val="20"/>
                <w:shd w:val="clear" w:color="auto" w:fill="FFFF00"/>
              </w:rPr>
              <w:t>Društvo u vremenu</w:t>
            </w:r>
          </w:p>
        </w:tc>
      </w:tr>
      <w:tr w:rsidR="00E74522" w:rsidRPr="00492C04" w14:paraId="5928B614" w14:textId="77777777" w:rsidTr="00CA5D61">
        <w:tblPrEx>
          <w:tblCellMar>
            <w:top w:w="15" w:type="dxa"/>
            <w:left w:w="15" w:type="dxa"/>
            <w:bottom w:w="15" w:type="dxa"/>
            <w:right w:w="15" w:type="dxa"/>
          </w:tblCellMar>
        </w:tblPrEx>
        <w:trPr>
          <w:jc w:val="center"/>
        </w:trPr>
        <w:tc>
          <w:tcPr>
            <w:tcW w:w="9966" w:type="dxa"/>
            <w:gridSpan w:val="13"/>
            <w:shd w:val="clear" w:color="auto" w:fill="FFFFCC"/>
            <w:tcMar>
              <w:top w:w="57" w:type="dxa"/>
              <w:left w:w="57" w:type="dxa"/>
              <w:bottom w:w="57" w:type="dxa"/>
              <w:right w:w="57" w:type="dxa"/>
            </w:tcMar>
          </w:tcPr>
          <w:p w14:paraId="384839C8" w14:textId="0B301F42" w:rsidR="00ED6B7D" w:rsidRPr="00492C04" w:rsidRDefault="00ED6B7D" w:rsidP="00ED6B7D">
            <w:pPr>
              <w:spacing w:after="0" w:line="240" w:lineRule="auto"/>
              <w:ind w:left="114"/>
              <w:rPr>
                <w:rFonts w:asciiTheme="minorHAnsi" w:hAnsiTheme="minorHAnsi" w:cstheme="minorHAnsi"/>
                <w:b/>
                <w:sz w:val="20"/>
                <w:szCs w:val="20"/>
                <w:shd w:val="clear" w:color="auto" w:fill="FFFFCC"/>
              </w:rPr>
            </w:pPr>
            <w:r w:rsidRPr="00492C04">
              <w:rPr>
                <w:rFonts w:asciiTheme="minorHAnsi" w:hAnsiTheme="minorHAnsi" w:cstheme="minorHAnsi"/>
                <w:b/>
                <w:sz w:val="20"/>
                <w:szCs w:val="20"/>
                <w:shd w:val="clear" w:color="auto" w:fill="FFFFCC"/>
              </w:rPr>
              <w:t>Ishodi učenja:</w:t>
            </w:r>
          </w:p>
          <w:p w14:paraId="2EA6BCB3" w14:textId="0067B2B4" w:rsidR="00E74522" w:rsidRPr="00492C04" w:rsidRDefault="00ED6B7D" w:rsidP="00ED6B7D">
            <w:pPr>
              <w:spacing w:after="0" w:line="240" w:lineRule="auto"/>
              <w:ind w:left="114"/>
              <w:rPr>
                <w:rFonts w:asciiTheme="minorHAnsi" w:hAnsiTheme="minorHAnsi" w:cstheme="minorHAnsi"/>
                <w:sz w:val="20"/>
                <w:szCs w:val="20"/>
              </w:rPr>
            </w:pPr>
            <w:r w:rsidRPr="00492C04">
              <w:rPr>
                <w:rFonts w:asciiTheme="minorHAnsi" w:hAnsiTheme="minorHAnsi" w:cstheme="minorHAnsi"/>
                <w:sz w:val="20"/>
                <w:szCs w:val="20"/>
                <w:shd w:val="clear" w:color="auto" w:fill="FFFFCC"/>
              </w:rPr>
              <w:t>1. uspoređuje oblike</w:t>
            </w:r>
            <w:r w:rsidR="00E74522" w:rsidRPr="00492C04">
              <w:rPr>
                <w:rFonts w:asciiTheme="minorHAnsi" w:hAnsiTheme="minorHAnsi" w:cstheme="minorHAnsi"/>
                <w:sz w:val="20"/>
                <w:szCs w:val="20"/>
                <w:shd w:val="clear" w:color="auto" w:fill="FFFFCC"/>
              </w:rPr>
              <w:t xml:space="preserve"> društva (gospodarske, kulturne, religijske, političke</w:t>
            </w:r>
            <w:r w:rsidRPr="00492C04">
              <w:rPr>
                <w:rFonts w:asciiTheme="minorHAnsi" w:hAnsiTheme="minorHAnsi" w:cstheme="minorHAnsi"/>
                <w:sz w:val="20"/>
                <w:szCs w:val="20"/>
                <w:shd w:val="clear" w:color="auto" w:fill="FFFFCC"/>
              </w:rPr>
              <w:t>,</w:t>
            </w:r>
            <w:r w:rsidR="00E74522" w:rsidRPr="00492C04">
              <w:rPr>
                <w:rFonts w:asciiTheme="minorHAnsi" w:hAnsiTheme="minorHAnsi" w:cstheme="minorHAnsi"/>
                <w:sz w:val="20"/>
                <w:szCs w:val="20"/>
                <w:shd w:val="clear" w:color="auto" w:fill="FFFFCC"/>
              </w:rPr>
              <w:t xml:space="preserve"> kao i svakodnevni život) kroz različite   </w:t>
            </w:r>
            <w:r w:rsidR="00E74522" w:rsidRPr="00492C04">
              <w:rPr>
                <w:rFonts w:asciiTheme="minorHAnsi" w:hAnsiTheme="minorHAnsi" w:cstheme="minorHAnsi"/>
                <w:sz w:val="20"/>
                <w:szCs w:val="20"/>
                <w:shd w:val="clear" w:color="auto" w:fill="FFFFCC"/>
              </w:rPr>
              <w:br/>
              <w:t xml:space="preserve"> kontekste u vremenu i povijesnom</w:t>
            </w:r>
            <w:r w:rsidRPr="00492C04">
              <w:rPr>
                <w:rFonts w:asciiTheme="minorHAnsi" w:hAnsiTheme="minorHAnsi" w:cstheme="minorHAnsi"/>
                <w:sz w:val="20"/>
                <w:szCs w:val="20"/>
                <w:shd w:val="clear" w:color="auto" w:fill="FFFFCC"/>
              </w:rPr>
              <w:t>e</w:t>
            </w:r>
            <w:r w:rsidR="00E74522" w:rsidRPr="00492C04">
              <w:rPr>
                <w:rFonts w:asciiTheme="minorHAnsi" w:hAnsiTheme="minorHAnsi" w:cstheme="minorHAnsi"/>
                <w:sz w:val="20"/>
                <w:szCs w:val="20"/>
                <w:shd w:val="clear" w:color="auto" w:fill="FFFFCC"/>
              </w:rPr>
              <w:t xml:space="preserve"> razdoblju</w:t>
            </w:r>
          </w:p>
          <w:p w14:paraId="4DA1F45F" w14:textId="356A78AD" w:rsidR="00E74522" w:rsidRPr="00492C04" w:rsidRDefault="00E74522" w:rsidP="00E74522">
            <w:pPr>
              <w:spacing w:after="0" w:line="240" w:lineRule="auto"/>
              <w:ind w:left="398" w:hanging="284"/>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2. </w:t>
            </w:r>
            <w:r w:rsidR="00ED6B7D" w:rsidRPr="00492C04">
              <w:rPr>
                <w:rFonts w:asciiTheme="minorHAnsi" w:hAnsiTheme="minorHAnsi" w:cstheme="minorHAnsi"/>
                <w:sz w:val="20"/>
                <w:szCs w:val="20"/>
                <w:shd w:val="clear" w:color="auto" w:fill="FFFFCC"/>
              </w:rPr>
              <w:t xml:space="preserve">objašnjava </w:t>
            </w:r>
            <w:r w:rsidRPr="00492C04">
              <w:rPr>
                <w:rFonts w:asciiTheme="minorHAnsi" w:hAnsiTheme="minorHAnsi" w:cstheme="minorHAnsi"/>
                <w:sz w:val="20"/>
                <w:szCs w:val="20"/>
                <w:shd w:val="clear" w:color="auto" w:fill="FFFFCC"/>
              </w:rPr>
              <w:t>utjecaj pojedinaca, ideja i događaja na razvoj društva u prošlosti i sadašnjosti.</w:t>
            </w:r>
          </w:p>
        </w:tc>
      </w:tr>
      <w:tr w:rsidR="00E74522" w:rsidRPr="00492C04" w14:paraId="25DBBBC6" w14:textId="77777777" w:rsidTr="00CA5D61">
        <w:tblPrEx>
          <w:tblCellMar>
            <w:top w:w="15" w:type="dxa"/>
            <w:left w:w="15" w:type="dxa"/>
            <w:bottom w:w="15" w:type="dxa"/>
            <w:right w:w="15" w:type="dxa"/>
          </w:tblCellMar>
        </w:tblPrEx>
        <w:trPr>
          <w:trHeight w:val="268"/>
          <w:jc w:val="center"/>
        </w:trPr>
        <w:tc>
          <w:tcPr>
            <w:tcW w:w="9966" w:type="dxa"/>
            <w:gridSpan w:val="13"/>
            <w:tcMar>
              <w:top w:w="57" w:type="dxa"/>
              <w:left w:w="57" w:type="dxa"/>
              <w:bottom w:w="57" w:type="dxa"/>
              <w:right w:w="57" w:type="dxa"/>
            </w:tcMar>
            <w:vAlign w:val="center"/>
          </w:tcPr>
          <w:p w14:paraId="09DE07BE" w14:textId="66DF176C" w:rsidR="00E74522" w:rsidRPr="00492C04" w:rsidRDefault="00116871" w:rsidP="00105306">
            <w:pPr>
              <w:spacing w:after="0" w:line="240" w:lineRule="auto"/>
              <w:ind w:left="113"/>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27175CF5" w14:textId="77777777" w:rsidTr="00CA5D61">
        <w:tblPrEx>
          <w:tblCellMar>
            <w:top w:w="15" w:type="dxa"/>
            <w:left w:w="15" w:type="dxa"/>
            <w:bottom w:w="15" w:type="dxa"/>
            <w:right w:w="15" w:type="dxa"/>
          </w:tblCellMar>
        </w:tblPrEx>
        <w:trPr>
          <w:jc w:val="center"/>
        </w:trPr>
        <w:tc>
          <w:tcPr>
            <w:tcW w:w="2027" w:type="dxa"/>
            <w:gridSpan w:val="4"/>
            <w:tcMar>
              <w:top w:w="57" w:type="dxa"/>
              <w:left w:w="57" w:type="dxa"/>
              <w:bottom w:w="57" w:type="dxa"/>
              <w:right w:w="57" w:type="dxa"/>
            </w:tcMar>
          </w:tcPr>
          <w:p w14:paraId="79BF53CC" w14:textId="2A8FC664"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94" w:type="dxa"/>
            <w:gridSpan w:val="2"/>
            <w:tcMar>
              <w:top w:w="57" w:type="dxa"/>
              <w:left w:w="57" w:type="dxa"/>
              <w:bottom w:w="57" w:type="dxa"/>
              <w:right w:w="57" w:type="dxa"/>
            </w:tcMar>
            <w:vAlign w:val="center"/>
          </w:tcPr>
          <w:p w14:paraId="3BFEB424" w14:textId="5FAB5B4D"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76" w:type="dxa"/>
            <w:gridSpan w:val="2"/>
            <w:tcMar>
              <w:top w:w="57" w:type="dxa"/>
              <w:left w:w="57" w:type="dxa"/>
              <w:bottom w:w="57" w:type="dxa"/>
              <w:right w:w="57" w:type="dxa"/>
            </w:tcMar>
            <w:vAlign w:val="center"/>
          </w:tcPr>
          <w:p w14:paraId="3551ACCF" w14:textId="1847F228"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5" w:type="dxa"/>
            <w:gridSpan w:val="2"/>
            <w:tcMar>
              <w:top w:w="57" w:type="dxa"/>
              <w:left w:w="57" w:type="dxa"/>
              <w:bottom w:w="57" w:type="dxa"/>
              <w:right w:w="57" w:type="dxa"/>
            </w:tcMar>
            <w:vAlign w:val="center"/>
          </w:tcPr>
          <w:p w14:paraId="195F51F9" w14:textId="762B0AB6"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1984" w:type="dxa"/>
            <w:gridSpan w:val="3"/>
            <w:tcMar>
              <w:top w:w="57" w:type="dxa"/>
              <w:left w:w="57" w:type="dxa"/>
              <w:bottom w:w="57" w:type="dxa"/>
              <w:right w:w="57" w:type="dxa"/>
            </w:tcMar>
          </w:tcPr>
          <w:p w14:paraId="78D88FF3" w14:textId="75659977"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3064D82D" w14:textId="77777777" w:rsidTr="00CA5D61">
        <w:tblPrEx>
          <w:tblCellMar>
            <w:top w:w="15" w:type="dxa"/>
            <w:left w:w="15" w:type="dxa"/>
            <w:bottom w:w="15" w:type="dxa"/>
            <w:right w:w="15" w:type="dxa"/>
          </w:tblCellMar>
        </w:tblPrEx>
        <w:trPr>
          <w:jc w:val="center"/>
        </w:trPr>
        <w:tc>
          <w:tcPr>
            <w:tcW w:w="2027" w:type="dxa"/>
            <w:gridSpan w:val="4"/>
            <w:shd w:val="clear" w:color="auto" w:fill="auto"/>
            <w:tcMar>
              <w:top w:w="57" w:type="dxa"/>
              <w:left w:w="57" w:type="dxa"/>
              <w:bottom w:w="57" w:type="dxa"/>
              <w:right w:w="57" w:type="dxa"/>
            </w:tcMar>
          </w:tcPr>
          <w:p w14:paraId="4655EA43" w14:textId="77777777" w:rsidR="00E74522" w:rsidRPr="00492C04" w:rsidRDefault="00E74522" w:rsidP="00E74522">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rPr>
              <w:t>NP</w:t>
            </w:r>
          </w:p>
        </w:tc>
        <w:tc>
          <w:tcPr>
            <w:tcW w:w="1994" w:type="dxa"/>
            <w:gridSpan w:val="2"/>
            <w:shd w:val="clear" w:color="auto" w:fill="auto"/>
            <w:tcMar>
              <w:top w:w="57" w:type="dxa"/>
              <w:left w:w="57" w:type="dxa"/>
              <w:bottom w:w="57" w:type="dxa"/>
              <w:right w:w="57" w:type="dxa"/>
            </w:tcMar>
          </w:tcPr>
          <w:p w14:paraId="6908DC36" w14:textId="77777777" w:rsidR="00E74522" w:rsidRPr="00492C04" w:rsidRDefault="00E74522" w:rsidP="00E74522">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rPr>
              <w:t>NP</w:t>
            </w:r>
          </w:p>
        </w:tc>
        <w:tc>
          <w:tcPr>
            <w:tcW w:w="1976" w:type="dxa"/>
            <w:gridSpan w:val="2"/>
            <w:shd w:val="clear" w:color="auto" w:fill="DBE5F1"/>
            <w:tcMar>
              <w:top w:w="57" w:type="dxa"/>
              <w:left w:w="57" w:type="dxa"/>
              <w:bottom w:w="57" w:type="dxa"/>
              <w:right w:w="57" w:type="dxa"/>
            </w:tcMar>
          </w:tcPr>
          <w:p w14:paraId="13F4F596" w14:textId="46EAFFED" w:rsidR="00E74522" w:rsidRPr="00492C04" w:rsidRDefault="00E74522" w:rsidP="00E74522">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shd w:val="clear" w:color="auto" w:fill="DBE5F1"/>
              </w:rPr>
              <w:t xml:space="preserve">1.a </w:t>
            </w:r>
            <w:r w:rsidR="00ED6B7D" w:rsidRPr="00492C04">
              <w:rPr>
                <w:rFonts w:asciiTheme="minorHAnsi" w:hAnsiTheme="minorHAnsi" w:cstheme="minorHAnsi"/>
                <w:sz w:val="20"/>
                <w:szCs w:val="20"/>
                <w:shd w:val="clear" w:color="auto" w:fill="DBE5F1"/>
              </w:rPr>
              <w:t xml:space="preserve">povezuje </w:t>
            </w:r>
            <w:r w:rsidRPr="00492C04">
              <w:rPr>
                <w:rFonts w:asciiTheme="minorHAnsi" w:hAnsiTheme="minorHAnsi" w:cstheme="minorHAnsi"/>
                <w:sz w:val="20"/>
                <w:szCs w:val="20"/>
                <w:shd w:val="clear" w:color="auto" w:fill="DBE5F1"/>
              </w:rPr>
              <w:t>uvjete</w:t>
            </w:r>
            <w:r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DBE5F1"/>
              </w:rPr>
              <w:t>života s</w:t>
            </w:r>
            <w:r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DBE5F1"/>
              </w:rPr>
              <w:t>karakteristikama</w:t>
            </w:r>
            <w:r w:rsidRPr="00492C04">
              <w:rPr>
                <w:rFonts w:asciiTheme="minorHAnsi" w:hAnsiTheme="minorHAnsi" w:cstheme="minorHAnsi"/>
                <w:sz w:val="20"/>
                <w:szCs w:val="20"/>
                <w:shd w:val="clear" w:color="auto" w:fill="FFFFFF"/>
              </w:rPr>
              <w:t xml:space="preserve"> </w:t>
            </w:r>
            <w:r w:rsidRPr="00492C04">
              <w:rPr>
                <w:rFonts w:asciiTheme="minorHAnsi" w:hAnsiTheme="minorHAnsi" w:cstheme="minorHAnsi"/>
                <w:sz w:val="20"/>
                <w:szCs w:val="20"/>
                <w:shd w:val="clear" w:color="auto" w:fill="DBE5F1"/>
              </w:rPr>
              <w:t>društva i društvenih</w:t>
            </w:r>
            <w:r w:rsidRPr="00492C04">
              <w:rPr>
                <w:rFonts w:asciiTheme="minorHAnsi" w:hAnsiTheme="minorHAnsi" w:cstheme="minorHAnsi"/>
                <w:sz w:val="20"/>
                <w:szCs w:val="20"/>
                <w:shd w:val="clear" w:color="auto" w:fill="FFFFFF"/>
              </w:rPr>
              <w:t xml:space="preserve"> </w:t>
            </w:r>
            <w:r w:rsidR="00ED6B7D" w:rsidRPr="00492C04">
              <w:rPr>
                <w:rFonts w:asciiTheme="minorHAnsi" w:hAnsiTheme="minorHAnsi" w:cstheme="minorHAnsi"/>
                <w:sz w:val="20"/>
                <w:szCs w:val="20"/>
                <w:shd w:val="clear" w:color="auto" w:fill="DBE5F1"/>
              </w:rPr>
              <w:t>odnosa</w:t>
            </w:r>
          </w:p>
        </w:tc>
        <w:tc>
          <w:tcPr>
            <w:tcW w:w="1985" w:type="dxa"/>
            <w:gridSpan w:val="2"/>
            <w:shd w:val="clear" w:color="auto" w:fill="DBE5F1"/>
            <w:tcMar>
              <w:top w:w="57" w:type="dxa"/>
              <w:left w:w="57" w:type="dxa"/>
              <w:bottom w:w="57" w:type="dxa"/>
              <w:right w:w="57" w:type="dxa"/>
            </w:tcMar>
          </w:tcPr>
          <w:p w14:paraId="377E3989" w14:textId="18C69667" w:rsidR="00E74522" w:rsidRPr="00492C04" w:rsidRDefault="00E74522" w:rsidP="00ED6B7D">
            <w:pPr>
              <w:shd w:val="clear" w:color="auto" w:fill="DBE5F1"/>
              <w:spacing w:after="0" w:line="240" w:lineRule="auto"/>
              <w:ind w:left="116" w:hanging="116"/>
              <w:rPr>
                <w:rFonts w:asciiTheme="minorHAnsi" w:hAnsiTheme="minorHAnsi" w:cstheme="minorHAnsi"/>
                <w:spacing w:val="-2"/>
                <w:sz w:val="20"/>
                <w:szCs w:val="20"/>
              </w:rPr>
            </w:pPr>
            <w:r w:rsidRPr="00492C04">
              <w:rPr>
                <w:rFonts w:asciiTheme="minorHAnsi" w:hAnsiTheme="minorHAnsi" w:cstheme="minorHAnsi"/>
                <w:spacing w:val="-2"/>
                <w:sz w:val="20"/>
                <w:szCs w:val="20"/>
                <w:shd w:val="clear" w:color="auto" w:fill="DBE5F1"/>
              </w:rPr>
              <w:t xml:space="preserve">1.a </w:t>
            </w:r>
            <w:r w:rsidR="00ED6B7D" w:rsidRPr="00492C04">
              <w:rPr>
                <w:rFonts w:asciiTheme="minorHAnsi" w:hAnsiTheme="minorHAnsi" w:cstheme="minorHAnsi"/>
                <w:color w:val="000000"/>
                <w:spacing w:val="-2"/>
                <w:sz w:val="20"/>
                <w:szCs w:val="20"/>
                <w:shd w:val="clear" w:color="auto" w:fill="DBE5F1"/>
                <w:lang w:eastAsia="bs-Latn-BA"/>
              </w:rPr>
              <w:t xml:space="preserve">identificira </w:t>
            </w:r>
            <w:r w:rsidRPr="00492C04">
              <w:rPr>
                <w:rFonts w:asciiTheme="minorHAnsi" w:hAnsiTheme="minorHAnsi" w:cstheme="minorHAnsi"/>
                <w:color w:val="000000"/>
                <w:spacing w:val="-2"/>
                <w:sz w:val="20"/>
                <w:szCs w:val="20"/>
                <w:shd w:val="clear" w:color="auto" w:fill="DBE5F1"/>
                <w:lang w:eastAsia="bs-Latn-BA"/>
              </w:rPr>
              <w:t>obilježja društva i prostora oko na</w:t>
            </w:r>
            <w:r w:rsidR="00ED6B7D" w:rsidRPr="00492C04">
              <w:rPr>
                <w:rFonts w:asciiTheme="minorHAnsi" w:hAnsiTheme="minorHAnsi" w:cstheme="minorHAnsi"/>
                <w:color w:val="000000"/>
                <w:spacing w:val="-2"/>
                <w:sz w:val="20"/>
                <w:szCs w:val="20"/>
                <w:shd w:val="clear" w:color="auto" w:fill="DBE5F1"/>
                <w:lang w:eastAsia="bs-Latn-BA"/>
              </w:rPr>
              <w:t>s</w:t>
            </w:r>
            <w:r w:rsidRPr="00492C04">
              <w:rPr>
                <w:rFonts w:asciiTheme="minorHAnsi" w:hAnsiTheme="minorHAnsi" w:cstheme="minorHAnsi"/>
                <w:color w:val="000000"/>
                <w:spacing w:val="-2"/>
                <w:sz w:val="20"/>
                <w:szCs w:val="20"/>
                <w:shd w:val="clear" w:color="auto" w:fill="DBE5F1"/>
                <w:lang w:eastAsia="bs-Latn-BA"/>
              </w:rPr>
              <w:t xml:space="preserve"> u prošlosti i sadašnjosti</w:t>
            </w:r>
            <w:r w:rsidRPr="00492C04">
              <w:rPr>
                <w:rFonts w:asciiTheme="minorHAnsi" w:hAnsiTheme="minorHAnsi" w:cstheme="minorHAnsi"/>
                <w:color w:val="000000"/>
                <w:spacing w:val="-2"/>
                <w:sz w:val="20"/>
                <w:szCs w:val="20"/>
                <w:shd w:val="clear" w:color="auto" w:fill="FFFFFF"/>
                <w:lang w:eastAsia="bs-Latn-BA"/>
              </w:rPr>
              <w:t xml:space="preserve"> </w:t>
            </w:r>
            <w:r w:rsidRPr="00492C04">
              <w:rPr>
                <w:rFonts w:asciiTheme="minorHAnsi" w:hAnsiTheme="minorHAnsi" w:cstheme="minorHAnsi"/>
                <w:color w:val="000000"/>
                <w:spacing w:val="-2"/>
                <w:sz w:val="20"/>
                <w:szCs w:val="20"/>
                <w:shd w:val="clear" w:color="auto" w:fill="DBE5F1"/>
                <w:lang w:eastAsia="bs-Latn-BA"/>
              </w:rPr>
              <w:t>(primjerice, oblačenje, namještaj, uređaji, predmeti iz okružja, zanimanja ljudi, izgled</w:t>
            </w:r>
            <w:r w:rsidR="00ED6B7D" w:rsidRPr="00492C04">
              <w:rPr>
                <w:rFonts w:asciiTheme="minorHAnsi" w:hAnsiTheme="minorHAnsi" w:cstheme="minorHAnsi"/>
                <w:color w:val="000000"/>
                <w:spacing w:val="-2"/>
                <w:sz w:val="20"/>
                <w:szCs w:val="20"/>
                <w:shd w:val="clear" w:color="auto" w:fill="DBE5F1"/>
                <w:lang w:eastAsia="bs-Latn-BA"/>
              </w:rPr>
              <w:t xml:space="preserve"> </w:t>
            </w:r>
            <w:r w:rsidRPr="00492C04">
              <w:rPr>
                <w:rFonts w:asciiTheme="minorHAnsi" w:hAnsiTheme="minorHAnsi" w:cstheme="minorHAnsi"/>
                <w:color w:val="000000"/>
                <w:spacing w:val="-2"/>
                <w:sz w:val="20"/>
                <w:szCs w:val="20"/>
                <w:shd w:val="clear" w:color="auto" w:fill="DBE5F1"/>
                <w:lang w:eastAsia="bs-Latn-BA"/>
              </w:rPr>
              <w:t>otvorenog</w:t>
            </w:r>
            <w:r w:rsidR="00ED6B7D" w:rsidRPr="00492C04">
              <w:rPr>
                <w:rFonts w:asciiTheme="minorHAnsi" w:hAnsiTheme="minorHAnsi" w:cstheme="minorHAnsi"/>
                <w:color w:val="000000"/>
                <w:spacing w:val="-2"/>
                <w:sz w:val="20"/>
                <w:szCs w:val="20"/>
                <w:shd w:val="clear" w:color="auto" w:fill="DBE5F1"/>
                <w:lang w:eastAsia="bs-Latn-BA"/>
              </w:rPr>
              <w:t>a</w:t>
            </w:r>
            <w:r w:rsidRPr="00492C04">
              <w:rPr>
                <w:rFonts w:asciiTheme="minorHAnsi" w:hAnsiTheme="minorHAnsi" w:cstheme="minorHAnsi"/>
                <w:color w:val="000000"/>
                <w:spacing w:val="-2"/>
                <w:sz w:val="20"/>
                <w:szCs w:val="20"/>
                <w:shd w:val="clear" w:color="auto" w:fill="DBE5F1"/>
                <w:lang w:eastAsia="bs-Latn-BA"/>
              </w:rPr>
              <w:t xml:space="preserve"> i zatvorenog</w:t>
            </w:r>
            <w:r w:rsidR="00ED6B7D" w:rsidRPr="00492C04">
              <w:rPr>
                <w:rFonts w:asciiTheme="minorHAnsi" w:hAnsiTheme="minorHAnsi" w:cstheme="minorHAnsi"/>
                <w:color w:val="000000"/>
                <w:spacing w:val="-2"/>
                <w:sz w:val="20"/>
                <w:szCs w:val="20"/>
                <w:shd w:val="clear" w:color="auto" w:fill="DBE5F1"/>
                <w:lang w:eastAsia="bs-Latn-BA"/>
              </w:rPr>
              <w:t>a</w:t>
            </w:r>
            <w:r w:rsidRPr="00492C04">
              <w:rPr>
                <w:rFonts w:asciiTheme="minorHAnsi" w:hAnsiTheme="minorHAnsi" w:cstheme="minorHAnsi"/>
                <w:color w:val="000000"/>
                <w:spacing w:val="-2"/>
                <w:sz w:val="20"/>
                <w:szCs w:val="20"/>
                <w:shd w:val="clear" w:color="auto" w:fill="DBE5F1"/>
                <w:lang w:eastAsia="bs-Latn-BA"/>
              </w:rPr>
              <w:t xml:space="preserve"> prostora, život na selu i u gr</w:t>
            </w:r>
            <w:r w:rsidR="00ED6B7D" w:rsidRPr="00492C04">
              <w:rPr>
                <w:rFonts w:asciiTheme="minorHAnsi" w:hAnsiTheme="minorHAnsi" w:cstheme="minorHAnsi"/>
                <w:color w:val="000000"/>
                <w:spacing w:val="-2"/>
                <w:sz w:val="20"/>
                <w:szCs w:val="20"/>
                <w:shd w:val="clear" w:color="auto" w:fill="DBE5F1"/>
                <w:lang w:eastAsia="bs-Latn-BA"/>
              </w:rPr>
              <w:t>adu i sl.)</w:t>
            </w:r>
          </w:p>
        </w:tc>
        <w:tc>
          <w:tcPr>
            <w:tcW w:w="1984" w:type="dxa"/>
            <w:gridSpan w:val="3"/>
            <w:shd w:val="clear" w:color="auto" w:fill="D6DCB4"/>
            <w:tcMar>
              <w:top w:w="57" w:type="dxa"/>
              <w:left w:w="57" w:type="dxa"/>
              <w:bottom w:w="57" w:type="dxa"/>
              <w:right w:w="57" w:type="dxa"/>
            </w:tcMar>
          </w:tcPr>
          <w:p w14:paraId="0071FF89" w14:textId="44EB7A7B" w:rsidR="00E74522" w:rsidRPr="00492C04" w:rsidRDefault="00E74522" w:rsidP="00ED6B7D">
            <w:pPr>
              <w:spacing w:after="0" w:line="240" w:lineRule="auto"/>
              <w:ind w:left="116" w:hanging="116"/>
              <w:rPr>
                <w:rFonts w:asciiTheme="minorHAnsi" w:hAnsiTheme="minorHAnsi" w:cstheme="minorHAnsi"/>
                <w:i/>
                <w:sz w:val="20"/>
                <w:szCs w:val="20"/>
              </w:rPr>
            </w:pPr>
            <w:r w:rsidRPr="00492C04">
              <w:rPr>
                <w:rStyle w:val="SubtleEmphasis"/>
                <w:rFonts w:asciiTheme="minorHAnsi" w:hAnsiTheme="minorHAnsi" w:cstheme="minorHAnsi"/>
                <w:i w:val="0"/>
                <w:color w:val="auto"/>
                <w:sz w:val="20"/>
                <w:szCs w:val="20"/>
              </w:rPr>
              <w:t xml:space="preserve">1.a </w:t>
            </w:r>
            <w:r w:rsidR="00ED6B7D" w:rsidRPr="00492C04">
              <w:rPr>
                <w:rStyle w:val="SubtleEmphasis"/>
                <w:rFonts w:asciiTheme="minorHAnsi" w:hAnsiTheme="minorHAnsi" w:cstheme="minorHAnsi"/>
                <w:i w:val="0"/>
                <w:color w:val="auto"/>
                <w:sz w:val="20"/>
                <w:szCs w:val="20"/>
              </w:rPr>
              <w:t xml:space="preserve">opisuje obilježja društva </w:t>
            </w:r>
            <w:r w:rsidRPr="00492C04">
              <w:rPr>
                <w:rStyle w:val="SubtleEmphasis"/>
                <w:rFonts w:asciiTheme="minorHAnsi" w:hAnsiTheme="minorHAnsi" w:cstheme="minorHAnsi"/>
                <w:i w:val="0"/>
                <w:color w:val="auto"/>
                <w:sz w:val="20"/>
                <w:szCs w:val="20"/>
              </w:rPr>
              <w:t>i prostora oko nas u prošlosti i sadašnjosti (primjerice,</w:t>
            </w:r>
            <w:r w:rsidR="00ED6B7D" w:rsidRPr="00492C04">
              <w:rPr>
                <w:rStyle w:val="SubtleEmphasis"/>
                <w:rFonts w:asciiTheme="minorHAnsi" w:hAnsiTheme="minorHAnsi" w:cstheme="minorHAnsi"/>
                <w:i w:val="0"/>
                <w:color w:val="auto"/>
                <w:sz w:val="20"/>
                <w:szCs w:val="20"/>
              </w:rPr>
              <w:t xml:space="preserve"> </w:t>
            </w:r>
            <w:r w:rsidRPr="00492C04">
              <w:rPr>
                <w:rStyle w:val="SubtleEmphasis"/>
                <w:rFonts w:asciiTheme="minorHAnsi" w:hAnsiTheme="minorHAnsi" w:cstheme="minorHAnsi"/>
                <w:i w:val="0"/>
                <w:color w:val="auto"/>
                <w:sz w:val="20"/>
                <w:szCs w:val="20"/>
              </w:rPr>
              <w:t>oblačenje, namještaj, uređaji, predmeti iz okružja, zanimanja ljudi, izgled otvorenoga i zatvorenoga prostora, život na selu i u gradu</w:t>
            </w:r>
            <w:r w:rsidR="00ED6B7D" w:rsidRPr="00492C04">
              <w:rPr>
                <w:rStyle w:val="SubtleEmphasis"/>
                <w:rFonts w:asciiTheme="minorHAnsi" w:hAnsiTheme="minorHAnsi" w:cstheme="minorHAnsi"/>
                <w:i w:val="0"/>
                <w:color w:val="auto"/>
                <w:sz w:val="20"/>
                <w:szCs w:val="20"/>
              </w:rPr>
              <w:t xml:space="preserve"> i</w:t>
            </w:r>
            <w:r w:rsidRPr="00492C04">
              <w:rPr>
                <w:rStyle w:val="SubtleEmphasis"/>
                <w:rFonts w:asciiTheme="minorHAnsi" w:hAnsiTheme="minorHAnsi" w:cstheme="minorHAnsi"/>
                <w:i w:val="0"/>
                <w:color w:val="auto"/>
                <w:sz w:val="20"/>
                <w:szCs w:val="20"/>
              </w:rPr>
              <w:t xml:space="preserve"> sl.</w:t>
            </w:r>
          </w:p>
        </w:tc>
      </w:tr>
      <w:tr w:rsidR="00E74522" w:rsidRPr="00492C04" w14:paraId="3244E1DD" w14:textId="77777777" w:rsidTr="00CA5D61">
        <w:tblPrEx>
          <w:tblCellMar>
            <w:top w:w="15" w:type="dxa"/>
            <w:left w:w="15" w:type="dxa"/>
            <w:bottom w:w="15" w:type="dxa"/>
            <w:right w:w="15" w:type="dxa"/>
          </w:tblCellMar>
        </w:tblPrEx>
        <w:trPr>
          <w:trHeight w:val="1292"/>
          <w:jc w:val="center"/>
        </w:trPr>
        <w:tc>
          <w:tcPr>
            <w:tcW w:w="2027" w:type="dxa"/>
            <w:gridSpan w:val="4"/>
            <w:shd w:val="clear" w:color="auto" w:fill="D6DCB4"/>
            <w:tcMar>
              <w:top w:w="57" w:type="dxa"/>
              <w:left w:w="57" w:type="dxa"/>
              <w:bottom w:w="57" w:type="dxa"/>
              <w:right w:w="57" w:type="dxa"/>
            </w:tcMar>
          </w:tcPr>
          <w:p w14:paraId="27C61309" w14:textId="4D22C05D" w:rsidR="00E74522" w:rsidRPr="00492C04" w:rsidRDefault="00E74522" w:rsidP="008C5973">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shd w:val="clear" w:color="auto" w:fill="D6E3BC"/>
              </w:rPr>
              <w:t>2.a</w:t>
            </w:r>
            <w:r w:rsidRPr="00492C04">
              <w:rPr>
                <w:rFonts w:asciiTheme="minorHAnsi" w:hAnsiTheme="minorHAnsi" w:cstheme="minorHAnsi"/>
                <w:sz w:val="20"/>
                <w:szCs w:val="20"/>
              </w:rPr>
              <w:t xml:space="preserve"> </w:t>
            </w:r>
            <w:r w:rsidR="00ED6B7D" w:rsidRPr="00492C04">
              <w:rPr>
                <w:rStyle w:val="SubtleEmphasis"/>
                <w:rFonts w:asciiTheme="minorHAnsi" w:hAnsiTheme="minorHAnsi" w:cstheme="minorHAnsi"/>
                <w:i w:val="0"/>
                <w:color w:val="auto"/>
                <w:sz w:val="20"/>
                <w:szCs w:val="20"/>
              </w:rPr>
              <w:t xml:space="preserve">prepoznaje </w:t>
            </w:r>
            <w:r w:rsidRPr="00492C04">
              <w:rPr>
                <w:rStyle w:val="SubtleEmphasis"/>
                <w:rFonts w:asciiTheme="minorHAnsi" w:hAnsiTheme="minorHAnsi" w:cstheme="minorHAnsi"/>
                <w:i w:val="0"/>
                <w:color w:val="auto"/>
                <w:sz w:val="20"/>
                <w:szCs w:val="20"/>
              </w:rPr>
              <w:t>povijesne</w:t>
            </w:r>
            <w:r w:rsidR="008C5973" w:rsidRPr="00492C04">
              <w:rPr>
                <w:rStyle w:val="SubtleEmphasis"/>
                <w:rFonts w:asciiTheme="minorHAnsi" w:hAnsiTheme="minorHAnsi" w:cstheme="minorHAnsi"/>
                <w:i w:val="0"/>
                <w:color w:val="auto"/>
                <w:sz w:val="20"/>
                <w:szCs w:val="20"/>
              </w:rPr>
              <w:t xml:space="preserve"> ličnosti iz neposrednoga okružja</w:t>
            </w:r>
          </w:p>
        </w:tc>
        <w:tc>
          <w:tcPr>
            <w:tcW w:w="1994" w:type="dxa"/>
            <w:gridSpan w:val="2"/>
            <w:shd w:val="clear" w:color="auto" w:fill="D6DCB4"/>
            <w:tcMar>
              <w:top w:w="57" w:type="dxa"/>
              <w:left w:w="57" w:type="dxa"/>
              <w:bottom w:w="57" w:type="dxa"/>
              <w:right w:w="57" w:type="dxa"/>
            </w:tcMar>
          </w:tcPr>
          <w:p w14:paraId="74D519B2" w14:textId="3C93F161" w:rsidR="00E74522" w:rsidRPr="00492C04" w:rsidRDefault="00E74522" w:rsidP="008C5973">
            <w:pPr>
              <w:spacing w:after="0" w:line="240" w:lineRule="auto"/>
              <w:ind w:left="116" w:hanging="116"/>
              <w:rPr>
                <w:rFonts w:asciiTheme="minorHAnsi" w:hAnsiTheme="minorHAnsi" w:cstheme="minorHAnsi"/>
                <w:sz w:val="20"/>
                <w:szCs w:val="20"/>
              </w:rPr>
            </w:pPr>
            <w:r w:rsidRPr="00492C04">
              <w:rPr>
                <w:rStyle w:val="SubtleEmphasis"/>
                <w:rFonts w:asciiTheme="minorHAnsi" w:hAnsiTheme="minorHAnsi" w:cstheme="minorHAnsi"/>
                <w:i w:val="0"/>
                <w:color w:val="auto"/>
                <w:sz w:val="20"/>
                <w:szCs w:val="20"/>
              </w:rPr>
              <w:t xml:space="preserve">2.a </w:t>
            </w:r>
            <w:r w:rsidR="008C5973" w:rsidRPr="00492C04">
              <w:rPr>
                <w:rStyle w:val="SubtleEmphasis"/>
                <w:rFonts w:asciiTheme="minorHAnsi" w:hAnsiTheme="minorHAnsi" w:cstheme="minorHAnsi"/>
                <w:i w:val="0"/>
                <w:color w:val="auto"/>
                <w:sz w:val="20"/>
                <w:szCs w:val="20"/>
              </w:rPr>
              <w:t xml:space="preserve">navodi </w:t>
            </w:r>
            <w:r w:rsidRPr="00492C04">
              <w:rPr>
                <w:rStyle w:val="SubtleEmphasis"/>
                <w:rFonts w:asciiTheme="minorHAnsi" w:hAnsiTheme="minorHAnsi" w:cstheme="minorHAnsi"/>
                <w:i w:val="0"/>
                <w:color w:val="auto"/>
                <w:sz w:val="20"/>
                <w:szCs w:val="20"/>
              </w:rPr>
              <w:t>povijesne ličnosti iz neposrednoga okružja</w:t>
            </w:r>
          </w:p>
        </w:tc>
        <w:tc>
          <w:tcPr>
            <w:tcW w:w="1976" w:type="dxa"/>
            <w:gridSpan w:val="2"/>
            <w:shd w:val="clear" w:color="auto" w:fill="D6DCB4"/>
            <w:tcMar>
              <w:top w:w="57" w:type="dxa"/>
              <w:left w:w="57" w:type="dxa"/>
              <w:bottom w:w="57" w:type="dxa"/>
              <w:right w:w="57" w:type="dxa"/>
            </w:tcMar>
          </w:tcPr>
          <w:p w14:paraId="2E47A68E" w14:textId="4E37FF3D" w:rsidR="00E74522" w:rsidRPr="00492C04" w:rsidRDefault="00E74522" w:rsidP="00E74522">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2.a </w:t>
            </w:r>
            <w:r w:rsidR="008C5973" w:rsidRPr="00492C04">
              <w:rPr>
                <w:rFonts w:asciiTheme="minorHAnsi" w:hAnsiTheme="minorHAnsi" w:cstheme="minorHAnsi"/>
                <w:sz w:val="20"/>
                <w:szCs w:val="20"/>
                <w:shd w:val="clear" w:color="auto" w:fill="D6E3BC"/>
              </w:rPr>
              <w:t xml:space="preserve">prepoznaje </w:t>
            </w:r>
            <w:r w:rsidRPr="00492C04">
              <w:rPr>
                <w:rFonts w:asciiTheme="minorHAnsi" w:hAnsiTheme="minorHAnsi" w:cstheme="minorHAnsi"/>
                <w:sz w:val="20"/>
                <w:szCs w:val="20"/>
                <w:shd w:val="clear" w:color="auto" w:fill="D6E3BC"/>
              </w:rPr>
              <w:t>poj</w:t>
            </w:r>
            <w:r w:rsidR="008C5973" w:rsidRPr="00492C04">
              <w:rPr>
                <w:rFonts w:asciiTheme="minorHAnsi" w:hAnsiTheme="minorHAnsi" w:cstheme="minorHAnsi"/>
                <w:sz w:val="20"/>
                <w:szCs w:val="20"/>
                <w:shd w:val="clear" w:color="auto" w:fill="D6E3BC"/>
              </w:rPr>
              <w:t xml:space="preserve">edince, ideje i odluke koje su </w:t>
            </w:r>
            <w:r w:rsidRPr="00492C04">
              <w:rPr>
                <w:rFonts w:asciiTheme="minorHAnsi" w:hAnsiTheme="minorHAnsi" w:cstheme="minorHAnsi"/>
                <w:sz w:val="20"/>
                <w:szCs w:val="20"/>
                <w:shd w:val="clear" w:color="auto" w:fill="D6E3BC"/>
              </w:rPr>
              <w:t>utjecale na razvoj društva</w:t>
            </w:r>
          </w:p>
        </w:tc>
        <w:tc>
          <w:tcPr>
            <w:tcW w:w="1985" w:type="dxa"/>
            <w:gridSpan w:val="2"/>
            <w:shd w:val="clear" w:color="auto" w:fill="D6DCB4"/>
            <w:tcMar>
              <w:top w:w="57" w:type="dxa"/>
              <w:left w:w="57" w:type="dxa"/>
              <w:bottom w:w="57" w:type="dxa"/>
              <w:right w:w="57" w:type="dxa"/>
            </w:tcMar>
          </w:tcPr>
          <w:p w14:paraId="0DCD7293" w14:textId="62310376" w:rsidR="00E74522" w:rsidRPr="00492C04" w:rsidRDefault="00E74522" w:rsidP="00E74522">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2.a </w:t>
            </w:r>
            <w:r w:rsidR="008C5973" w:rsidRPr="00492C04">
              <w:rPr>
                <w:rFonts w:asciiTheme="minorHAnsi" w:hAnsiTheme="minorHAnsi" w:cstheme="minorHAnsi"/>
                <w:sz w:val="20"/>
                <w:szCs w:val="20"/>
                <w:shd w:val="clear" w:color="auto" w:fill="D6E3BC"/>
              </w:rPr>
              <w:t xml:space="preserve">objašnjava </w:t>
            </w:r>
            <w:r w:rsidRPr="00492C04">
              <w:rPr>
                <w:rFonts w:asciiTheme="minorHAnsi" w:hAnsiTheme="minorHAnsi" w:cstheme="minorHAnsi"/>
                <w:sz w:val="20"/>
                <w:szCs w:val="20"/>
                <w:shd w:val="clear" w:color="auto" w:fill="D6E3BC"/>
              </w:rPr>
              <w:t>vrijednosti pojedinca, ideja i</w:t>
            </w:r>
            <w:r w:rsidR="008C5973" w:rsidRPr="00492C04">
              <w:rPr>
                <w:rFonts w:asciiTheme="minorHAnsi" w:hAnsiTheme="minorHAnsi" w:cstheme="minorHAnsi"/>
                <w:sz w:val="20"/>
                <w:szCs w:val="20"/>
                <w:shd w:val="clear" w:color="auto" w:fill="D6E3BC"/>
              </w:rPr>
              <w:t xml:space="preserve"> događaja u oblikovanju društva</w:t>
            </w:r>
          </w:p>
        </w:tc>
        <w:tc>
          <w:tcPr>
            <w:tcW w:w="1984" w:type="dxa"/>
            <w:gridSpan w:val="3"/>
            <w:shd w:val="clear" w:color="auto" w:fill="D6DCB4"/>
            <w:tcMar>
              <w:top w:w="57" w:type="dxa"/>
              <w:left w:w="57" w:type="dxa"/>
              <w:bottom w:w="57" w:type="dxa"/>
              <w:right w:w="57" w:type="dxa"/>
            </w:tcMar>
          </w:tcPr>
          <w:p w14:paraId="1DB134D7" w14:textId="35B8C2F8" w:rsidR="00E74522" w:rsidRPr="00492C04" w:rsidRDefault="00E74522" w:rsidP="00E74522">
            <w:pPr>
              <w:spacing w:after="0" w:line="240" w:lineRule="auto"/>
              <w:ind w:left="116" w:hanging="116"/>
              <w:rPr>
                <w:rFonts w:asciiTheme="minorHAnsi" w:hAnsiTheme="minorHAnsi" w:cstheme="minorHAnsi"/>
                <w:sz w:val="20"/>
                <w:szCs w:val="20"/>
              </w:rPr>
            </w:pPr>
            <w:r w:rsidRPr="00492C04">
              <w:rPr>
                <w:rFonts w:asciiTheme="minorHAnsi" w:hAnsiTheme="minorHAnsi" w:cstheme="minorHAnsi"/>
                <w:sz w:val="20"/>
                <w:szCs w:val="20"/>
                <w:shd w:val="clear" w:color="auto" w:fill="D6E3BC"/>
              </w:rPr>
              <w:t xml:space="preserve">2.a </w:t>
            </w:r>
            <w:r w:rsidR="008C5973" w:rsidRPr="00492C04">
              <w:rPr>
                <w:rFonts w:asciiTheme="minorHAnsi" w:hAnsiTheme="minorHAnsi" w:cstheme="minorHAnsi"/>
                <w:sz w:val="20"/>
                <w:szCs w:val="20"/>
                <w:shd w:val="clear" w:color="auto" w:fill="D6E3BC"/>
              </w:rPr>
              <w:t xml:space="preserve">procjenjuje </w:t>
            </w:r>
            <w:r w:rsidRPr="00492C04">
              <w:rPr>
                <w:rFonts w:asciiTheme="minorHAnsi" w:hAnsiTheme="minorHAnsi" w:cstheme="minorHAnsi"/>
                <w:sz w:val="20"/>
                <w:szCs w:val="20"/>
                <w:shd w:val="clear" w:color="auto" w:fill="D6E3BC"/>
              </w:rPr>
              <w:t>utjecaj određenih osoba u povijesti, utjecaj ideja, ljudskih interesa i vjerovanja.</w:t>
            </w:r>
          </w:p>
        </w:tc>
      </w:tr>
    </w:tbl>
    <w:p w14:paraId="1799B93F" w14:textId="77777777" w:rsidR="00E74522" w:rsidRPr="00492C04" w:rsidRDefault="00E74522" w:rsidP="00E74522">
      <w:r w:rsidRPr="00492C04">
        <w:br w:type="page"/>
      </w:r>
    </w:p>
    <w:tbl>
      <w:tblPr>
        <w:tblpPr w:leftFromText="180" w:rightFromText="180" w:vertAnchor="text" w:horzAnchor="margin" w:tblpXSpec="center" w:tblpY="1"/>
        <w:tblW w:w="99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440"/>
        <w:gridCol w:w="511"/>
        <w:gridCol w:w="1985"/>
        <w:gridCol w:w="1984"/>
        <w:gridCol w:w="1905"/>
        <w:gridCol w:w="2098"/>
        <w:gridCol w:w="34"/>
      </w:tblGrid>
      <w:tr w:rsidR="00CA5D61" w:rsidRPr="00492C04" w14:paraId="4C3D22FC" w14:textId="57AD7CE3" w:rsidTr="00E56117">
        <w:trPr>
          <w:trHeight w:val="109"/>
        </w:trPr>
        <w:tc>
          <w:tcPr>
            <w:tcW w:w="1440" w:type="dxa"/>
            <w:shd w:val="clear" w:color="auto" w:fill="D6DCB4"/>
            <w:tcMar>
              <w:top w:w="58" w:type="dxa"/>
              <w:left w:w="58" w:type="dxa"/>
              <w:bottom w:w="58" w:type="dxa"/>
              <w:right w:w="58" w:type="dxa"/>
            </w:tcMar>
          </w:tcPr>
          <w:p w14:paraId="7F64772E" w14:textId="6286D917" w:rsidR="00CA5D61" w:rsidRPr="00CA5D61" w:rsidRDefault="00BD6199" w:rsidP="00CA5D61">
            <w:pPr>
              <w:spacing w:after="0" w:line="240" w:lineRule="auto"/>
              <w:ind w:right="-222"/>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lastRenderedPageBreak/>
              <w:t>OBLAST</w:t>
            </w:r>
            <w:r w:rsidR="00CA5D61" w:rsidRPr="00492C04">
              <w:rPr>
                <w:rFonts w:asciiTheme="minorHAnsi" w:eastAsia="Times New Roman" w:hAnsiTheme="minorHAnsi" w:cstheme="minorHAnsi"/>
                <w:b/>
                <w:bCs/>
                <w:sz w:val="20"/>
                <w:szCs w:val="20"/>
              </w:rPr>
              <w:t xml:space="preserve">: </w:t>
            </w:r>
          </w:p>
        </w:tc>
        <w:tc>
          <w:tcPr>
            <w:tcW w:w="8517" w:type="dxa"/>
            <w:gridSpan w:val="6"/>
            <w:shd w:val="clear" w:color="auto" w:fill="D6DCB4"/>
            <w:vAlign w:val="center"/>
          </w:tcPr>
          <w:p w14:paraId="359CE9B5" w14:textId="78262732" w:rsidR="00CA5D61" w:rsidRPr="00492C04" w:rsidRDefault="00CA5D61" w:rsidP="00CA5D61">
            <w:pPr>
              <w:spacing w:after="0" w:line="240" w:lineRule="auto"/>
              <w:ind w:right="-222"/>
              <w:rPr>
                <w:rFonts w:asciiTheme="minorHAnsi" w:eastAsia="Times New Roman" w:hAnsiTheme="minorHAnsi" w:cstheme="minorHAnsi"/>
                <w:sz w:val="20"/>
                <w:szCs w:val="20"/>
              </w:rPr>
            </w:pPr>
            <w:r>
              <w:rPr>
                <w:rFonts w:asciiTheme="minorHAnsi" w:eastAsia="Times New Roman" w:hAnsiTheme="minorHAnsi" w:cstheme="minorHAnsi"/>
                <w:b/>
                <w:bCs/>
                <w:sz w:val="20"/>
                <w:szCs w:val="20"/>
              </w:rPr>
              <w:t xml:space="preserve">3. </w:t>
            </w:r>
            <w:r w:rsidRPr="00492C04">
              <w:rPr>
                <w:rFonts w:asciiTheme="minorHAnsi" w:eastAsia="Times New Roman" w:hAnsiTheme="minorHAnsi" w:cstheme="minorHAnsi"/>
                <w:b/>
                <w:bCs/>
                <w:sz w:val="20"/>
                <w:szCs w:val="20"/>
              </w:rPr>
              <w:t>ZNANOST I TEHNOLOGIJA, GOSPODARSTVO I OKOLIŠ</w:t>
            </w:r>
          </w:p>
        </w:tc>
      </w:tr>
      <w:tr w:rsidR="00CA5D61" w:rsidRPr="00492C04" w14:paraId="5D3F531E" w14:textId="706548A0" w:rsidTr="00CA5D61">
        <w:trPr>
          <w:trHeight w:val="145"/>
        </w:trPr>
        <w:tc>
          <w:tcPr>
            <w:tcW w:w="1440" w:type="dxa"/>
            <w:shd w:val="clear" w:color="auto" w:fill="FFFF00"/>
            <w:tcMar>
              <w:top w:w="58" w:type="dxa"/>
              <w:left w:w="58" w:type="dxa"/>
              <w:bottom w:w="58" w:type="dxa"/>
              <w:right w:w="58" w:type="dxa"/>
            </w:tcMar>
          </w:tcPr>
          <w:p w14:paraId="60740060" w14:textId="1C3E00F1" w:rsidR="00CA5D61" w:rsidRPr="00492C04" w:rsidRDefault="00CA5D61" w:rsidP="00CA5D61">
            <w:pPr>
              <w:spacing w:after="0" w:line="240" w:lineRule="auto"/>
              <w:rPr>
                <w:rFonts w:asciiTheme="minorHAnsi" w:hAnsiTheme="minorHAnsi" w:cstheme="minorHAnsi"/>
                <w:b/>
                <w:bCs/>
                <w:sz w:val="20"/>
                <w:szCs w:val="20"/>
              </w:rPr>
            </w:pPr>
            <w:r>
              <w:rPr>
                <w:rFonts w:asciiTheme="minorHAnsi" w:eastAsia="Times New Roman" w:hAnsiTheme="minorHAnsi" w:cstheme="minorHAnsi"/>
                <w:b/>
                <w:bCs/>
                <w:sz w:val="20"/>
                <w:szCs w:val="20"/>
              </w:rPr>
              <w:t>Komponenta:</w:t>
            </w:r>
          </w:p>
        </w:tc>
        <w:tc>
          <w:tcPr>
            <w:tcW w:w="8517" w:type="dxa"/>
            <w:gridSpan w:val="6"/>
            <w:shd w:val="clear" w:color="auto" w:fill="FFFF00"/>
          </w:tcPr>
          <w:p w14:paraId="78A0106B" w14:textId="36C70B39" w:rsidR="00CA5D61" w:rsidRPr="00492C04" w:rsidRDefault="00CA5D61" w:rsidP="00CA5D61">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 xml:space="preserve">1. </w:t>
            </w:r>
            <w:r w:rsidRPr="00492C04">
              <w:rPr>
                <w:rFonts w:asciiTheme="minorHAnsi" w:hAnsiTheme="minorHAnsi" w:cstheme="minorHAnsi"/>
                <w:b/>
                <w:bCs/>
                <w:sz w:val="20"/>
                <w:szCs w:val="20"/>
              </w:rPr>
              <w:t>Važnost razvoja znanosti i tehnologije za gospodarstvo</w:t>
            </w:r>
          </w:p>
        </w:tc>
      </w:tr>
      <w:tr w:rsidR="00E74522" w:rsidRPr="00492C04" w14:paraId="0A9E0C6F" w14:textId="77777777" w:rsidTr="00CA5D61">
        <w:trPr>
          <w:trHeight w:val="811"/>
        </w:trPr>
        <w:tc>
          <w:tcPr>
            <w:tcW w:w="9957" w:type="dxa"/>
            <w:gridSpan w:val="7"/>
            <w:shd w:val="clear" w:color="auto" w:fill="FFFFCC"/>
            <w:tcMar>
              <w:top w:w="58" w:type="dxa"/>
              <w:left w:w="58" w:type="dxa"/>
              <w:bottom w:w="58" w:type="dxa"/>
              <w:right w:w="58" w:type="dxa"/>
            </w:tcMar>
            <w:vAlign w:val="center"/>
          </w:tcPr>
          <w:p w14:paraId="5383843C" w14:textId="7774E3C2" w:rsidR="008C5973" w:rsidRPr="00492C04" w:rsidRDefault="008C5973" w:rsidP="00CA5D61">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6164837B" w14:textId="3AC6BC59" w:rsidR="00E74522" w:rsidRPr="00492C04" w:rsidRDefault="00E74522" w:rsidP="00CA5D61">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008C5973" w:rsidRPr="00492C04">
              <w:rPr>
                <w:rFonts w:asciiTheme="minorHAnsi" w:eastAsia="Times New Roman" w:hAnsiTheme="minorHAnsi" w:cstheme="minorHAnsi"/>
                <w:sz w:val="20"/>
                <w:szCs w:val="20"/>
              </w:rPr>
              <w:t xml:space="preserve"> analizira međuovisnost </w:t>
            </w:r>
            <w:r w:rsidRPr="00492C04">
              <w:rPr>
                <w:rFonts w:asciiTheme="minorHAnsi" w:eastAsia="Times New Roman" w:hAnsiTheme="minorHAnsi" w:cstheme="minorHAnsi"/>
                <w:sz w:val="20"/>
                <w:szCs w:val="20"/>
              </w:rPr>
              <w:t>znanstveno-tehničkih dostignuća i razvoja gospodarstva</w:t>
            </w:r>
          </w:p>
          <w:p w14:paraId="681500DD" w14:textId="11EFB345" w:rsidR="00E74522" w:rsidRPr="00492C04" w:rsidRDefault="00E74522" w:rsidP="00CA5D61">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w:t>
            </w:r>
            <w:r w:rsidR="008C5973"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 xml:space="preserve">ekonomske resurse i potrebe, ponudu i potražnju roba i usluga </w:t>
            </w:r>
            <w:r w:rsidR="008C5973" w:rsidRPr="00492C04">
              <w:rPr>
                <w:rFonts w:asciiTheme="minorHAnsi" w:eastAsia="Times New Roman" w:hAnsiTheme="minorHAnsi" w:cstheme="minorHAnsi"/>
                <w:sz w:val="20"/>
                <w:szCs w:val="20"/>
              </w:rPr>
              <w:t>te</w:t>
            </w:r>
            <w:r w:rsidRPr="00492C04">
              <w:rPr>
                <w:rFonts w:asciiTheme="minorHAnsi" w:eastAsia="Times New Roman" w:hAnsiTheme="minorHAnsi" w:cstheme="minorHAnsi"/>
                <w:sz w:val="20"/>
                <w:szCs w:val="20"/>
              </w:rPr>
              <w:t xml:space="preserve"> potrošnju</w:t>
            </w:r>
          </w:p>
          <w:p w14:paraId="08CF0FCE" w14:textId="44F052DE" w:rsidR="00E74522" w:rsidRPr="00492C04" w:rsidRDefault="00E74522" w:rsidP="00CA5D61">
            <w:pPr>
              <w:spacing w:after="0" w:line="240" w:lineRule="auto"/>
              <w:rPr>
                <w:rFonts w:asciiTheme="minorHAnsi" w:eastAsia="Times New Roman" w:hAnsiTheme="minorHAnsi" w:cstheme="minorHAnsi"/>
                <w:i/>
                <w:iCs/>
                <w:sz w:val="20"/>
                <w:szCs w:val="20"/>
              </w:rPr>
            </w:pPr>
            <w:r w:rsidRPr="00492C04">
              <w:rPr>
                <w:rFonts w:asciiTheme="minorHAnsi" w:eastAsia="Times New Roman" w:hAnsiTheme="minorHAnsi" w:cstheme="minorHAnsi"/>
                <w:sz w:val="20"/>
                <w:szCs w:val="20"/>
              </w:rPr>
              <w:t xml:space="preserve">3. </w:t>
            </w:r>
            <w:r w:rsidR="008C5973"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ulogu znanosti i tehnologije u razvoju gospodarstva</w:t>
            </w:r>
            <w:r w:rsidR="008C5973" w:rsidRPr="00492C04">
              <w:rPr>
                <w:rFonts w:asciiTheme="minorHAnsi" w:eastAsia="Times New Roman" w:hAnsiTheme="minorHAnsi" w:cstheme="minorHAnsi"/>
                <w:sz w:val="20"/>
                <w:szCs w:val="20"/>
              </w:rPr>
              <w:t>.</w:t>
            </w:r>
          </w:p>
        </w:tc>
      </w:tr>
      <w:tr w:rsidR="00E74522" w:rsidRPr="00492C04" w14:paraId="48A4144D" w14:textId="77777777" w:rsidTr="00CA5D61">
        <w:trPr>
          <w:trHeight w:val="235"/>
        </w:trPr>
        <w:tc>
          <w:tcPr>
            <w:tcW w:w="9957" w:type="dxa"/>
            <w:gridSpan w:val="7"/>
            <w:tcMar>
              <w:top w:w="58" w:type="dxa"/>
              <w:left w:w="58" w:type="dxa"/>
              <w:bottom w:w="58" w:type="dxa"/>
              <w:right w:w="58" w:type="dxa"/>
            </w:tcMar>
            <w:vAlign w:val="center"/>
          </w:tcPr>
          <w:p w14:paraId="6C4FB372" w14:textId="6D9BCF36" w:rsidR="00E74522" w:rsidRPr="00492C04" w:rsidRDefault="00116871" w:rsidP="00CA5D61">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0330E289" w14:textId="77777777" w:rsidTr="00CA5D61">
        <w:tc>
          <w:tcPr>
            <w:tcW w:w="1951" w:type="dxa"/>
            <w:gridSpan w:val="2"/>
            <w:tcMar>
              <w:top w:w="58" w:type="dxa"/>
              <w:left w:w="58" w:type="dxa"/>
              <w:bottom w:w="58" w:type="dxa"/>
              <w:right w:w="58" w:type="dxa"/>
            </w:tcMar>
          </w:tcPr>
          <w:p w14:paraId="59AB996D" w14:textId="512584B6" w:rsidR="00105306" w:rsidRPr="00492C04" w:rsidRDefault="00105306" w:rsidP="00CA5D6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tcMar>
              <w:top w:w="58" w:type="dxa"/>
              <w:left w:w="58" w:type="dxa"/>
              <w:bottom w:w="58" w:type="dxa"/>
              <w:right w:w="58" w:type="dxa"/>
            </w:tcMar>
            <w:vAlign w:val="center"/>
          </w:tcPr>
          <w:p w14:paraId="2729C111" w14:textId="5183F878" w:rsidR="00105306" w:rsidRPr="00492C04" w:rsidRDefault="00105306" w:rsidP="00CA5D6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tcMar>
              <w:top w:w="58" w:type="dxa"/>
              <w:left w:w="58" w:type="dxa"/>
              <w:bottom w:w="58" w:type="dxa"/>
              <w:right w:w="58" w:type="dxa"/>
            </w:tcMar>
            <w:vAlign w:val="center"/>
          </w:tcPr>
          <w:p w14:paraId="07E0742F" w14:textId="0153B99A" w:rsidR="00105306" w:rsidRPr="00492C04" w:rsidRDefault="00105306" w:rsidP="00CA5D6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05" w:type="dxa"/>
            <w:tcMar>
              <w:top w:w="58" w:type="dxa"/>
              <w:left w:w="58" w:type="dxa"/>
              <w:bottom w:w="58" w:type="dxa"/>
              <w:right w:w="58" w:type="dxa"/>
            </w:tcMar>
            <w:vAlign w:val="center"/>
          </w:tcPr>
          <w:p w14:paraId="48D5DBBB" w14:textId="273F9530" w:rsidR="00105306" w:rsidRPr="00492C04" w:rsidRDefault="00105306" w:rsidP="00CA5D61">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132" w:type="dxa"/>
            <w:gridSpan w:val="2"/>
            <w:tcMar>
              <w:top w:w="58" w:type="dxa"/>
              <w:left w:w="58" w:type="dxa"/>
              <w:bottom w:w="58" w:type="dxa"/>
              <w:right w:w="58" w:type="dxa"/>
            </w:tcMar>
          </w:tcPr>
          <w:p w14:paraId="4F5B78AA" w14:textId="531E8AE0" w:rsidR="00105306" w:rsidRPr="00492C04" w:rsidRDefault="00105306" w:rsidP="00CA5D61">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34137CB4" w14:textId="77777777" w:rsidTr="00CA5D61">
        <w:trPr>
          <w:trHeight w:val="1441"/>
        </w:trPr>
        <w:tc>
          <w:tcPr>
            <w:tcW w:w="1951" w:type="dxa"/>
            <w:gridSpan w:val="2"/>
            <w:shd w:val="clear" w:color="auto" w:fill="EAF1DD"/>
            <w:tcMar>
              <w:top w:w="58" w:type="dxa"/>
              <w:left w:w="58" w:type="dxa"/>
              <w:bottom w:w="58" w:type="dxa"/>
              <w:right w:w="58" w:type="dxa"/>
            </w:tcMar>
          </w:tcPr>
          <w:p w14:paraId="056F4DE8" w14:textId="76DA4530"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 xml:space="preserve">imenuje </w:t>
            </w:r>
            <w:r w:rsidRPr="00492C04">
              <w:rPr>
                <w:rFonts w:asciiTheme="minorHAnsi" w:eastAsia="Times New Roman" w:hAnsiTheme="minorHAnsi" w:cstheme="minorHAnsi"/>
                <w:sz w:val="20"/>
                <w:szCs w:val="20"/>
              </w:rPr>
              <w:t>zanimanja ljudi u okruž</w:t>
            </w:r>
            <w:r w:rsidR="008C5973" w:rsidRPr="00492C04">
              <w:rPr>
                <w:rFonts w:asciiTheme="minorHAnsi" w:eastAsia="Times New Roman" w:hAnsiTheme="minorHAnsi" w:cstheme="minorHAnsi"/>
                <w:sz w:val="20"/>
                <w:szCs w:val="20"/>
              </w:rPr>
              <w:t>ju</w:t>
            </w:r>
          </w:p>
        </w:tc>
        <w:tc>
          <w:tcPr>
            <w:tcW w:w="1985" w:type="dxa"/>
            <w:shd w:val="clear" w:color="auto" w:fill="EAF1DD"/>
            <w:tcMar>
              <w:top w:w="58" w:type="dxa"/>
              <w:left w:w="58" w:type="dxa"/>
              <w:bottom w:w="58" w:type="dxa"/>
              <w:right w:w="58" w:type="dxa"/>
            </w:tcMar>
          </w:tcPr>
          <w:p w14:paraId="1A0C703D" w14:textId="0B2B7EA0"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8C5973" w:rsidRPr="00492C04">
              <w:rPr>
                <w:rFonts w:asciiTheme="minorHAnsi" w:eastAsia="Times New Roman" w:hAnsiTheme="minorHAnsi" w:cstheme="minorHAnsi"/>
                <w:sz w:val="20"/>
                <w:szCs w:val="20"/>
              </w:rPr>
              <w:t xml:space="preserve"> opisuje </w:t>
            </w:r>
            <w:r w:rsidRPr="00492C04">
              <w:rPr>
                <w:rFonts w:asciiTheme="minorHAnsi" w:eastAsia="Times New Roman" w:hAnsiTheme="minorHAnsi" w:cstheme="minorHAnsi"/>
                <w:sz w:val="20"/>
                <w:szCs w:val="20"/>
              </w:rPr>
              <w:t>za</w:t>
            </w:r>
            <w:r w:rsidR="008C5973" w:rsidRPr="00492C04">
              <w:rPr>
                <w:rFonts w:asciiTheme="minorHAnsi" w:eastAsia="Times New Roman" w:hAnsiTheme="minorHAnsi" w:cstheme="minorHAnsi"/>
                <w:sz w:val="20"/>
                <w:szCs w:val="20"/>
              </w:rPr>
              <w:t>nimanja ljudi na selu i u gradu</w:t>
            </w:r>
          </w:p>
        </w:tc>
        <w:tc>
          <w:tcPr>
            <w:tcW w:w="1984" w:type="dxa"/>
            <w:shd w:val="clear" w:color="auto" w:fill="EAF1DD"/>
            <w:tcMar>
              <w:top w:w="58" w:type="dxa"/>
              <w:left w:w="58" w:type="dxa"/>
              <w:bottom w:w="58" w:type="dxa"/>
              <w:right w:w="58" w:type="dxa"/>
            </w:tcMar>
          </w:tcPr>
          <w:p w14:paraId="6A3A8C0C" w14:textId="7FAC6408"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opisuje  gospo</w:t>
            </w:r>
            <w:r w:rsidRPr="00492C04">
              <w:rPr>
                <w:rFonts w:asciiTheme="minorHAnsi" w:eastAsia="Times New Roman" w:hAnsiTheme="minorHAnsi" w:cstheme="minorHAnsi"/>
                <w:sz w:val="20"/>
                <w:szCs w:val="20"/>
              </w:rPr>
              <w:t>darsk</w:t>
            </w:r>
            <w:r w:rsidR="008C5973" w:rsidRPr="00492C04">
              <w:rPr>
                <w:rFonts w:asciiTheme="minorHAnsi" w:eastAsia="Times New Roman" w:hAnsiTheme="minorHAnsi" w:cstheme="minorHAnsi"/>
                <w:sz w:val="20"/>
                <w:szCs w:val="20"/>
              </w:rPr>
              <w:t>e djelatnosti zavičaja i države</w:t>
            </w:r>
          </w:p>
          <w:p w14:paraId="631B8648" w14:textId="21E0179D"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1.b </w:t>
            </w:r>
            <w:r w:rsidR="008C5973"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etičke vrijednosti podu</w:t>
            </w:r>
            <w:r w:rsidR="008C5973" w:rsidRPr="00492C04">
              <w:rPr>
                <w:rFonts w:asciiTheme="minorHAnsi" w:eastAsia="Times New Roman" w:hAnsiTheme="minorHAnsi" w:cstheme="minorHAnsi"/>
                <w:sz w:val="20"/>
                <w:szCs w:val="20"/>
              </w:rPr>
              <w:t>zetne osobe</w:t>
            </w:r>
          </w:p>
        </w:tc>
        <w:tc>
          <w:tcPr>
            <w:tcW w:w="1905" w:type="dxa"/>
            <w:shd w:val="clear" w:color="auto" w:fill="EAF1DD"/>
            <w:tcMar>
              <w:top w:w="58" w:type="dxa"/>
              <w:left w:w="58" w:type="dxa"/>
              <w:bottom w:w="58" w:type="dxa"/>
              <w:right w:w="58" w:type="dxa"/>
            </w:tcMar>
          </w:tcPr>
          <w:p w14:paraId="31FB591D" w14:textId="633E8704"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oblike ponašanja poduzetni</w:t>
            </w:r>
            <w:r w:rsidR="008C5973" w:rsidRPr="00492C04">
              <w:rPr>
                <w:rFonts w:asciiTheme="minorHAnsi" w:eastAsia="Times New Roman" w:hAnsiTheme="minorHAnsi" w:cstheme="minorHAnsi"/>
                <w:sz w:val="20"/>
                <w:szCs w:val="20"/>
              </w:rPr>
              <w:t>ka i oblike društvenih poduzeća</w:t>
            </w:r>
          </w:p>
        </w:tc>
        <w:tc>
          <w:tcPr>
            <w:tcW w:w="2132" w:type="dxa"/>
            <w:gridSpan w:val="2"/>
            <w:shd w:val="clear" w:color="auto" w:fill="EAF1DD"/>
            <w:tcMar>
              <w:top w:w="58" w:type="dxa"/>
              <w:left w:w="58" w:type="dxa"/>
              <w:bottom w:w="58" w:type="dxa"/>
              <w:right w:w="58" w:type="dxa"/>
            </w:tcMar>
          </w:tcPr>
          <w:p w14:paraId="12968907" w14:textId="1D98918C"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 xml:space="preserve">izrađuje </w:t>
            </w:r>
            <w:r w:rsidRPr="00492C04">
              <w:rPr>
                <w:rFonts w:asciiTheme="minorHAnsi" w:eastAsia="Times New Roman" w:hAnsiTheme="minorHAnsi" w:cstheme="minorHAnsi"/>
                <w:sz w:val="20"/>
                <w:szCs w:val="20"/>
              </w:rPr>
              <w:t>projekte iz gospodarstva koj</w:t>
            </w:r>
            <w:r w:rsidR="008C5973" w:rsidRPr="00492C04">
              <w:rPr>
                <w:rFonts w:asciiTheme="minorHAnsi" w:eastAsia="Times New Roman" w:hAnsiTheme="minorHAnsi" w:cstheme="minorHAnsi"/>
                <w:sz w:val="20"/>
                <w:szCs w:val="20"/>
              </w:rPr>
              <w:t>i uključuju primjenu znanstveno-tehničkih dostignuća</w:t>
            </w:r>
          </w:p>
        </w:tc>
      </w:tr>
      <w:tr w:rsidR="00E74522" w:rsidRPr="00492C04" w14:paraId="694AA759" w14:textId="77777777" w:rsidTr="00CA5D61">
        <w:tc>
          <w:tcPr>
            <w:tcW w:w="1951" w:type="dxa"/>
            <w:gridSpan w:val="2"/>
            <w:shd w:val="clear" w:color="auto" w:fill="EAF1DD"/>
            <w:tcMar>
              <w:top w:w="58" w:type="dxa"/>
              <w:left w:w="58" w:type="dxa"/>
              <w:bottom w:w="58" w:type="dxa"/>
              <w:right w:w="58" w:type="dxa"/>
            </w:tcMar>
          </w:tcPr>
          <w:p w14:paraId="6AA3D0D7" w14:textId="78F310A4"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8C5973"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uporabnu vrijednost novca kao sredstva plaćanja</w:t>
            </w:r>
          </w:p>
        </w:tc>
        <w:tc>
          <w:tcPr>
            <w:tcW w:w="1985" w:type="dxa"/>
            <w:shd w:val="clear" w:color="auto" w:fill="EAF1DD"/>
            <w:tcMar>
              <w:top w:w="58" w:type="dxa"/>
              <w:left w:w="58" w:type="dxa"/>
              <w:bottom w:w="58" w:type="dxa"/>
              <w:right w:w="58" w:type="dxa"/>
            </w:tcMar>
          </w:tcPr>
          <w:p w14:paraId="298FC4F0" w14:textId="6347A900"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8C5973" w:rsidRPr="00492C04">
              <w:rPr>
                <w:rFonts w:asciiTheme="minorHAnsi" w:eastAsia="Times New Roman" w:hAnsiTheme="minorHAnsi" w:cstheme="minorHAnsi"/>
                <w:sz w:val="20"/>
                <w:szCs w:val="20"/>
              </w:rPr>
              <w:t>objašnjava uporabu novca u neposre</w:t>
            </w:r>
            <w:r w:rsidRPr="00492C04">
              <w:rPr>
                <w:rFonts w:asciiTheme="minorHAnsi" w:eastAsia="Times New Roman" w:hAnsiTheme="minorHAnsi" w:cstheme="minorHAnsi"/>
                <w:sz w:val="20"/>
                <w:szCs w:val="20"/>
              </w:rPr>
              <w:t>dnom</w:t>
            </w:r>
            <w:r w:rsidR="008C5973" w:rsidRPr="00492C04">
              <w:rPr>
                <w:rFonts w:asciiTheme="minorHAnsi" w:eastAsia="Times New Roman" w:hAnsiTheme="minorHAnsi" w:cstheme="minorHAnsi"/>
                <w:sz w:val="20"/>
                <w:szCs w:val="20"/>
              </w:rPr>
              <w:t>e okružju</w:t>
            </w:r>
          </w:p>
        </w:tc>
        <w:tc>
          <w:tcPr>
            <w:tcW w:w="1984" w:type="dxa"/>
            <w:shd w:val="clear" w:color="auto" w:fill="EAF1DD"/>
            <w:tcMar>
              <w:top w:w="58" w:type="dxa"/>
              <w:left w:w="58" w:type="dxa"/>
              <w:bottom w:w="58" w:type="dxa"/>
              <w:right w:w="58" w:type="dxa"/>
            </w:tcMar>
          </w:tcPr>
          <w:p w14:paraId="0B82F632" w14:textId="643DEDA1"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8C5973" w:rsidRPr="00492C04">
              <w:rPr>
                <w:rFonts w:asciiTheme="minorHAnsi" w:eastAsia="Times New Roman" w:hAnsiTheme="minorHAnsi" w:cstheme="minorHAnsi"/>
                <w:sz w:val="20"/>
                <w:szCs w:val="20"/>
              </w:rPr>
              <w:t xml:space="preserve">izrađuje </w:t>
            </w:r>
            <w:r w:rsidRPr="00492C04">
              <w:rPr>
                <w:rFonts w:asciiTheme="minorHAnsi" w:eastAsia="Times New Roman" w:hAnsiTheme="minorHAnsi" w:cstheme="minorHAnsi"/>
                <w:sz w:val="20"/>
                <w:szCs w:val="20"/>
              </w:rPr>
              <w:t>proračune za upravljanje osobnim no</w:t>
            </w:r>
            <w:r w:rsidR="008C5973" w:rsidRPr="00492C04">
              <w:rPr>
                <w:rFonts w:asciiTheme="minorHAnsi" w:eastAsia="Times New Roman" w:hAnsiTheme="minorHAnsi" w:cstheme="minorHAnsi"/>
                <w:sz w:val="20"/>
                <w:szCs w:val="20"/>
              </w:rPr>
              <w:t>včanim sredstvima</w:t>
            </w:r>
          </w:p>
        </w:tc>
        <w:tc>
          <w:tcPr>
            <w:tcW w:w="1905" w:type="dxa"/>
            <w:shd w:val="clear" w:color="auto" w:fill="EAF1DD"/>
            <w:tcMar>
              <w:top w:w="58" w:type="dxa"/>
              <w:left w:w="58" w:type="dxa"/>
              <w:bottom w:w="58" w:type="dxa"/>
              <w:right w:w="58" w:type="dxa"/>
            </w:tcMar>
          </w:tcPr>
          <w:p w14:paraId="3A2B88D2" w14:textId="03DAA67D"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8C5973" w:rsidRPr="00492C04">
              <w:rPr>
                <w:rFonts w:asciiTheme="minorHAnsi" w:eastAsia="Times New Roman" w:hAnsiTheme="minorHAnsi" w:cstheme="minorHAnsi"/>
                <w:sz w:val="20"/>
                <w:szCs w:val="20"/>
              </w:rPr>
              <w:t xml:space="preserve">utvrđuje </w:t>
            </w:r>
            <w:r w:rsidRPr="00492C04">
              <w:rPr>
                <w:rFonts w:asciiTheme="minorHAnsi" w:eastAsia="Times New Roman" w:hAnsiTheme="minorHAnsi" w:cstheme="minorHAnsi"/>
                <w:sz w:val="20"/>
                <w:szCs w:val="20"/>
              </w:rPr>
              <w:t>prioritete potrošnje s</w:t>
            </w:r>
            <w:r w:rsidR="008C5973" w:rsidRPr="00492C04">
              <w:rPr>
                <w:rFonts w:asciiTheme="minorHAnsi" w:eastAsia="Times New Roman" w:hAnsiTheme="minorHAnsi" w:cstheme="minorHAnsi"/>
                <w:sz w:val="20"/>
                <w:szCs w:val="20"/>
              </w:rPr>
              <w:t xml:space="preserve"> obzirom na raspoložive resurse</w:t>
            </w:r>
          </w:p>
        </w:tc>
        <w:tc>
          <w:tcPr>
            <w:tcW w:w="2132" w:type="dxa"/>
            <w:gridSpan w:val="2"/>
            <w:shd w:val="clear" w:color="auto" w:fill="EAF1DD"/>
            <w:tcMar>
              <w:top w:w="58" w:type="dxa"/>
              <w:left w:w="58" w:type="dxa"/>
              <w:bottom w:w="58" w:type="dxa"/>
              <w:right w:w="58" w:type="dxa"/>
            </w:tcMar>
          </w:tcPr>
          <w:p w14:paraId="332CC405" w14:textId="423F3FD7"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8C5973" w:rsidRPr="00492C04">
              <w:rPr>
                <w:rFonts w:asciiTheme="minorHAnsi" w:eastAsia="Times New Roman" w:hAnsiTheme="minorHAnsi" w:cstheme="minorHAnsi"/>
                <w:sz w:val="20"/>
                <w:szCs w:val="20"/>
              </w:rPr>
              <w:t>osmišljava i izrađuje poslovni plan</w:t>
            </w:r>
          </w:p>
          <w:p w14:paraId="5768C497" w14:textId="24EF91D5"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2.b </w:t>
            </w:r>
            <w:r w:rsidR="008C5973"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važnost potrošačke etike i borbe protiv manipulacije</w:t>
            </w:r>
          </w:p>
        </w:tc>
      </w:tr>
      <w:tr w:rsidR="00E74522" w:rsidRPr="00492C04" w14:paraId="21E378C5" w14:textId="77777777" w:rsidTr="00CA5D61">
        <w:trPr>
          <w:trHeight w:val="1135"/>
        </w:trPr>
        <w:tc>
          <w:tcPr>
            <w:tcW w:w="1951" w:type="dxa"/>
            <w:gridSpan w:val="2"/>
            <w:shd w:val="clear" w:color="auto" w:fill="EAF1DD"/>
            <w:tcMar>
              <w:top w:w="58" w:type="dxa"/>
              <w:left w:w="58" w:type="dxa"/>
              <w:bottom w:w="58" w:type="dxa"/>
              <w:right w:w="58" w:type="dxa"/>
            </w:tcMar>
          </w:tcPr>
          <w:p w14:paraId="70030102" w14:textId="7D5A02D3"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8C5973" w:rsidRPr="00492C04">
              <w:rPr>
                <w:rFonts w:asciiTheme="minorHAnsi" w:eastAsia="Times New Roman" w:hAnsiTheme="minorHAnsi" w:cstheme="minorHAnsi"/>
                <w:sz w:val="20"/>
                <w:szCs w:val="20"/>
              </w:rPr>
              <w:t>imenuje primjere tehničkih dostignuća</w:t>
            </w:r>
          </w:p>
        </w:tc>
        <w:tc>
          <w:tcPr>
            <w:tcW w:w="1985" w:type="dxa"/>
            <w:shd w:val="clear" w:color="auto" w:fill="EAF1DD"/>
            <w:tcMar>
              <w:top w:w="58" w:type="dxa"/>
              <w:left w:w="58" w:type="dxa"/>
              <w:bottom w:w="58" w:type="dxa"/>
              <w:right w:w="58" w:type="dxa"/>
            </w:tcMar>
          </w:tcPr>
          <w:p w14:paraId="3E4A9759" w14:textId="2BFFC8DC"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8C5973" w:rsidRPr="00492C04">
              <w:rPr>
                <w:rFonts w:asciiTheme="minorHAnsi" w:eastAsia="Times New Roman" w:hAnsiTheme="minorHAnsi" w:cstheme="minorHAnsi"/>
                <w:sz w:val="20"/>
                <w:szCs w:val="20"/>
              </w:rPr>
              <w:t>objašnjava uporabu tehnoloških  dostignuća u neposrednome okružju</w:t>
            </w:r>
          </w:p>
        </w:tc>
        <w:tc>
          <w:tcPr>
            <w:tcW w:w="1984" w:type="dxa"/>
            <w:shd w:val="clear" w:color="auto" w:fill="EAF1DD"/>
            <w:tcMar>
              <w:top w:w="58" w:type="dxa"/>
              <w:left w:w="58" w:type="dxa"/>
              <w:bottom w:w="58" w:type="dxa"/>
              <w:right w:w="58" w:type="dxa"/>
            </w:tcMar>
          </w:tcPr>
          <w:p w14:paraId="4E9D0148" w14:textId="6303269C"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8C5973"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primjere utjecaja znanosti i tehnologije na razvoj go</w:t>
            </w:r>
            <w:r w:rsidR="008C5973" w:rsidRPr="00492C04">
              <w:rPr>
                <w:rFonts w:asciiTheme="minorHAnsi" w:eastAsia="Times New Roman" w:hAnsiTheme="minorHAnsi" w:cstheme="minorHAnsi"/>
                <w:sz w:val="20"/>
                <w:szCs w:val="20"/>
              </w:rPr>
              <w:t>spodarstava u zavičaju i državi</w:t>
            </w:r>
          </w:p>
        </w:tc>
        <w:tc>
          <w:tcPr>
            <w:tcW w:w="1905" w:type="dxa"/>
            <w:shd w:val="clear" w:color="auto" w:fill="EAF1DD"/>
            <w:tcMar>
              <w:top w:w="58" w:type="dxa"/>
              <w:left w:w="58" w:type="dxa"/>
              <w:bottom w:w="58" w:type="dxa"/>
              <w:right w:w="58" w:type="dxa"/>
            </w:tcMar>
          </w:tcPr>
          <w:p w14:paraId="7846F9B9" w14:textId="53588F65"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8C5973" w:rsidRPr="00492C04">
              <w:rPr>
                <w:rFonts w:asciiTheme="minorHAnsi" w:eastAsia="Times New Roman" w:hAnsiTheme="minorHAnsi" w:cstheme="minorHAnsi"/>
                <w:sz w:val="20"/>
                <w:szCs w:val="20"/>
              </w:rPr>
              <w:t xml:space="preserve">analizira </w:t>
            </w:r>
            <w:r w:rsidRPr="00492C04">
              <w:rPr>
                <w:rFonts w:asciiTheme="minorHAnsi" w:eastAsia="Times New Roman" w:hAnsiTheme="minorHAnsi" w:cstheme="minorHAnsi"/>
                <w:sz w:val="20"/>
                <w:szCs w:val="20"/>
              </w:rPr>
              <w:t>primjere utjecaja znanosti i tehn</w:t>
            </w:r>
            <w:r w:rsidR="008C5973" w:rsidRPr="00492C04">
              <w:rPr>
                <w:rFonts w:asciiTheme="minorHAnsi" w:eastAsia="Times New Roman" w:hAnsiTheme="minorHAnsi" w:cstheme="minorHAnsi"/>
                <w:sz w:val="20"/>
                <w:szCs w:val="20"/>
              </w:rPr>
              <w:t>ologije na razvoj gospodarstava</w:t>
            </w:r>
          </w:p>
        </w:tc>
        <w:tc>
          <w:tcPr>
            <w:tcW w:w="2132" w:type="dxa"/>
            <w:gridSpan w:val="2"/>
            <w:shd w:val="clear" w:color="auto" w:fill="EAF1DD"/>
            <w:tcMar>
              <w:top w:w="58" w:type="dxa"/>
              <w:left w:w="58" w:type="dxa"/>
              <w:bottom w:w="58" w:type="dxa"/>
              <w:right w:w="58" w:type="dxa"/>
            </w:tcMar>
          </w:tcPr>
          <w:p w14:paraId="55E734DA" w14:textId="25CC2A26"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DE46A0">
              <w:rPr>
                <w:rFonts w:asciiTheme="minorHAnsi" w:eastAsia="Times New Roman" w:hAnsiTheme="minorHAnsi" w:cstheme="minorHAnsi"/>
                <w:sz w:val="20"/>
                <w:szCs w:val="20"/>
              </w:rPr>
              <w:t>daje</w:t>
            </w:r>
            <w:r w:rsidR="008C5973" w:rsidRPr="00492C04">
              <w:rPr>
                <w:rFonts w:asciiTheme="minorHAnsi" w:eastAsia="Times New Roman" w:hAnsiTheme="minorHAnsi" w:cstheme="minorHAnsi"/>
                <w:sz w:val="20"/>
                <w:szCs w:val="20"/>
              </w:rPr>
              <w:t xml:space="preserve"> kritički </w:t>
            </w:r>
            <w:r w:rsidR="00DE46A0">
              <w:rPr>
                <w:rFonts w:asciiTheme="minorHAnsi" w:eastAsia="Times New Roman" w:hAnsiTheme="minorHAnsi" w:cstheme="minorHAnsi"/>
                <w:sz w:val="20"/>
                <w:szCs w:val="20"/>
              </w:rPr>
              <w:t xml:space="preserve">osvrt o </w:t>
            </w:r>
            <w:r w:rsidR="008C5973" w:rsidRPr="00492C04">
              <w:rPr>
                <w:rFonts w:asciiTheme="minorHAnsi" w:eastAsia="Times New Roman" w:hAnsiTheme="minorHAnsi" w:cstheme="minorHAnsi"/>
                <w:sz w:val="20"/>
                <w:szCs w:val="20"/>
              </w:rPr>
              <w:t>utjecaj</w:t>
            </w:r>
            <w:r w:rsidR="00DE46A0">
              <w:rPr>
                <w:rFonts w:asciiTheme="minorHAnsi" w:eastAsia="Times New Roman" w:hAnsiTheme="minorHAnsi" w:cstheme="minorHAnsi"/>
                <w:sz w:val="20"/>
                <w:szCs w:val="20"/>
              </w:rPr>
              <w:t>u</w:t>
            </w:r>
            <w:r w:rsidRPr="00492C04">
              <w:rPr>
                <w:rFonts w:asciiTheme="minorHAnsi" w:eastAsia="Times New Roman" w:hAnsiTheme="minorHAnsi" w:cstheme="minorHAnsi"/>
                <w:sz w:val="20"/>
                <w:szCs w:val="20"/>
              </w:rPr>
              <w:t xml:space="preserve"> znanosti i tehnologije na razvoj gospodarstava navodeći primjere</w:t>
            </w:r>
            <w:r w:rsidR="008C5973" w:rsidRPr="00492C04">
              <w:rPr>
                <w:rFonts w:asciiTheme="minorHAnsi" w:eastAsia="Times New Roman" w:hAnsiTheme="minorHAnsi" w:cstheme="minorHAnsi"/>
                <w:sz w:val="20"/>
                <w:szCs w:val="20"/>
              </w:rPr>
              <w:t>.</w:t>
            </w:r>
          </w:p>
        </w:tc>
      </w:tr>
      <w:tr w:rsidR="00CA5D61" w:rsidRPr="00492C04" w14:paraId="7DAB2C68" w14:textId="77777777" w:rsidTr="009726C1">
        <w:trPr>
          <w:trHeight w:val="145"/>
        </w:trPr>
        <w:tc>
          <w:tcPr>
            <w:tcW w:w="1440" w:type="dxa"/>
            <w:shd w:val="clear" w:color="auto" w:fill="FFFF00"/>
            <w:tcMar>
              <w:top w:w="58" w:type="dxa"/>
              <w:left w:w="58" w:type="dxa"/>
              <w:bottom w:w="58" w:type="dxa"/>
              <w:right w:w="58" w:type="dxa"/>
            </w:tcMar>
          </w:tcPr>
          <w:p w14:paraId="5E895226" w14:textId="77777777" w:rsidR="00CA5D61" w:rsidRPr="00492C04" w:rsidRDefault="00CA5D61" w:rsidP="00CA5D61">
            <w:pPr>
              <w:spacing w:after="0" w:line="240" w:lineRule="auto"/>
              <w:rPr>
                <w:rFonts w:asciiTheme="minorHAnsi" w:hAnsiTheme="minorHAnsi" w:cstheme="minorHAnsi"/>
                <w:b/>
                <w:bCs/>
                <w:sz w:val="20"/>
                <w:szCs w:val="20"/>
              </w:rPr>
            </w:pPr>
            <w:r>
              <w:rPr>
                <w:rFonts w:asciiTheme="minorHAnsi" w:eastAsia="Times New Roman" w:hAnsiTheme="minorHAnsi" w:cstheme="minorHAnsi"/>
                <w:b/>
                <w:bCs/>
                <w:sz w:val="20"/>
                <w:szCs w:val="20"/>
              </w:rPr>
              <w:t>Komponenta:</w:t>
            </w:r>
          </w:p>
        </w:tc>
        <w:tc>
          <w:tcPr>
            <w:tcW w:w="8517" w:type="dxa"/>
            <w:gridSpan w:val="6"/>
            <w:shd w:val="clear" w:color="auto" w:fill="FFFF00"/>
          </w:tcPr>
          <w:p w14:paraId="5521684D" w14:textId="57B8856A" w:rsidR="00CA5D61" w:rsidRPr="00492C04" w:rsidRDefault="00CA5D61" w:rsidP="00CA5D61">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 xml:space="preserve">2. </w:t>
            </w:r>
            <w:r w:rsidRPr="00492C04">
              <w:rPr>
                <w:rFonts w:asciiTheme="minorHAnsi" w:eastAsia="Times New Roman" w:hAnsiTheme="minorHAnsi" w:cstheme="minorHAnsi"/>
                <w:b/>
                <w:bCs/>
                <w:sz w:val="20"/>
                <w:szCs w:val="20"/>
              </w:rPr>
              <w:t xml:space="preserve"> Važnost znanosti i tehnologije za život čovjeka</w:t>
            </w:r>
          </w:p>
        </w:tc>
      </w:tr>
      <w:tr w:rsidR="00E74522" w:rsidRPr="00492C04" w14:paraId="4F07B0B0" w14:textId="77777777" w:rsidTr="00CA5D61">
        <w:trPr>
          <w:gridAfter w:val="1"/>
          <w:wAfter w:w="34" w:type="dxa"/>
          <w:trHeight w:val="416"/>
        </w:trPr>
        <w:tc>
          <w:tcPr>
            <w:tcW w:w="9923" w:type="dxa"/>
            <w:gridSpan w:val="6"/>
            <w:shd w:val="clear" w:color="auto" w:fill="FFFFCC"/>
            <w:tcMar>
              <w:top w:w="58" w:type="dxa"/>
              <w:left w:w="58" w:type="dxa"/>
              <w:bottom w:w="58" w:type="dxa"/>
              <w:right w:w="58" w:type="dxa"/>
            </w:tcMar>
          </w:tcPr>
          <w:p w14:paraId="76FE1F76" w14:textId="0E09F3DF" w:rsidR="008C5973" w:rsidRPr="00492C04" w:rsidRDefault="008C5973" w:rsidP="00CA5D61">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5CB21B5B" w14:textId="2A9F1BAB" w:rsidR="00E74522" w:rsidRPr="00492C04" w:rsidRDefault="008C5973" w:rsidP="00CA5D61">
            <w:pPr>
              <w:spacing w:after="0" w:line="240" w:lineRule="auto"/>
              <w:rPr>
                <w:rFonts w:asciiTheme="minorHAnsi" w:hAnsiTheme="minorHAnsi" w:cstheme="minorHAnsi"/>
                <w:color w:val="FF0000"/>
                <w:sz w:val="20"/>
                <w:szCs w:val="20"/>
              </w:rPr>
            </w:pPr>
            <w:r w:rsidRPr="00492C04">
              <w:rPr>
                <w:rFonts w:asciiTheme="minorHAnsi" w:hAnsiTheme="minorHAnsi" w:cstheme="minorHAnsi"/>
                <w:sz w:val="20"/>
                <w:szCs w:val="20"/>
              </w:rPr>
              <w:t xml:space="preserve">1. objašnjava </w:t>
            </w:r>
            <w:r w:rsidR="00E74522" w:rsidRPr="00492C04">
              <w:rPr>
                <w:rFonts w:asciiTheme="minorHAnsi" w:hAnsiTheme="minorHAnsi" w:cstheme="minorHAnsi"/>
                <w:sz w:val="20"/>
                <w:szCs w:val="20"/>
              </w:rPr>
              <w:t>kako znanost i tehnologija mijenjaju život čovjeka (primjerice, gradnja doma, čuvanje djece, posao, prijevoz</w:t>
            </w:r>
            <w:r w:rsidRPr="00492C04">
              <w:rPr>
                <w:rFonts w:asciiTheme="minorHAnsi" w:hAnsiTheme="minorHAnsi" w:cstheme="minorHAnsi"/>
                <w:sz w:val="20"/>
                <w:szCs w:val="20"/>
              </w:rPr>
              <w:t>, komunikacija, higijena, pre</w:t>
            </w:r>
            <w:r w:rsidR="00E74522" w:rsidRPr="00492C04">
              <w:rPr>
                <w:rFonts w:asciiTheme="minorHAnsi" w:hAnsiTheme="minorHAnsi" w:cstheme="minorHAnsi"/>
                <w:sz w:val="20"/>
                <w:szCs w:val="20"/>
              </w:rPr>
              <w:t>hrana)</w:t>
            </w:r>
            <w:r w:rsidR="00E74522" w:rsidRPr="00492C04">
              <w:rPr>
                <w:rFonts w:asciiTheme="minorHAnsi" w:hAnsiTheme="minorHAnsi" w:cstheme="minorHAnsi"/>
                <w:color w:val="FF0000"/>
                <w:sz w:val="20"/>
                <w:szCs w:val="20"/>
              </w:rPr>
              <w:t xml:space="preserve"> </w:t>
            </w:r>
          </w:p>
          <w:p w14:paraId="37D05989" w14:textId="377C9F30" w:rsidR="00E74522" w:rsidRPr="00492C04" w:rsidRDefault="008C5973" w:rsidP="00CA5D61">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2. analizira i procjenjuje </w:t>
            </w:r>
            <w:r w:rsidR="00E74522" w:rsidRPr="00492C04">
              <w:rPr>
                <w:rFonts w:asciiTheme="minorHAnsi" w:hAnsiTheme="minorHAnsi" w:cstheme="minorHAnsi"/>
                <w:sz w:val="20"/>
                <w:szCs w:val="20"/>
              </w:rPr>
              <w:t xml:space="preserve">međuovisnost razvoja znanosti i tehnologije i </w:t>
            </w:r>
            <w:r w:rsidR="009625FB" w:rsidRPr="00492C04">
              <w:rPr>
                <w:rFonts w:asciiTheme="minorHAnsi" w:hAnsiTheme="minorHAnsi" w:cstheme="minorHAnsi"/>
                <w:sz w:val="20"/>
                <w:szCs w:val="20"/>
              </w:rPr>
              <w:t>oblikovanja</w:t>
            </w:r>
            <w:r w:rsidR="00E74522" w:rsidRPr="00492C04">
              <w:rPr>
                <w:rFonts w:asciiTheme="minorHAnsi" w:hAnsiTheme="minorHAnsi" w:cstheme="minorHAnsi"/>
                <w:sz w:val="20"/>
                <w:szCs w:val="20"/>
              </w:rPr>
              <w:t xml:space="preserve"> društvenih vrijednosti, uvjerenja i stavova</w:t>
            </w:r>
            <w:r w:rsidRPr="00492C04">
              <w:rPr>
                <w:rFonts w:asciiTheme="minorHAnsi" w:hAnsiTheme="minorHAnsi" w:cstheme="minorHAnsi"/>
                <w:sz w:val="20"/>
                <w:szCs w:val="20"/>
              </w:rPr>
              <w:t>.</w:t>
            </w:r>
          </w:p>
        </w:tc>
      </w:tr>
      <w:tr w:rsidR="00E74522" w:rsidRPr="00492C04" w14:paraId="575D6BFF" w14:textId="77777777" w:rsidTr="00CA5D61">
        <w:trPr>
          <w:gridAfter w:val="1"/>
          <w:wAfter w:w="34" w:type="dxa"/>
          <w:trHeight w:val="208"/>
        </w:trPr>
        <w:tc>
          <w:tcPr>
            <w:tcW w:w="9923" w:type="dxa"/>
            <w:gridSpan w:val="6"/>
            <w:tcMar>
              <w:top w:w="58" w:type="dxa"/>
              <w:left w:w="58" w:type="dxa"/>
              <w:bottom w:w="58" w:type="dxa"/>
              <w:right w:w="58" w:type="dxa"/>
            </w:tcMar>
            <w:vAlign w:val="center"/>
          </w:tcPr>
          <w:p w14:paraId="75123A8F" w14:textId="34C294B2" w:rsidR="00E74522" w:rsidRPr="00492C04" w:rsidRDefault="00116871" w:rsidP="00CA5D61">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7E9F2213" w14:textId="77777777" w:rsidTr="00CA5D61">
        <w:trPr>
          <w:gridAfter w:val="1"/>
          <w:wAfter w:w="34" w:type="dxa"/>
        </w:trPr>
        <w:tc>
          <w:tcPr>
            <w:tcW w:w="1951" w:type="dxa"/>
            <w:gridSpan w:val="2"/>
            <w:tcMar>
              <w:top w:w="58" w:type="dxa"/>
              <w:left w:w="58" w:type="dxa"/>
              <w:bottom w:w="58" w:type="dxa"/>
              <w:right w:w="58" w:type="dxa"/>
            </w:tcMar>
          </w:tcPr>
          <w:p w14:paraId="3604ECC7" w14:textId="081F238E" w:rsidR="00105306" w:rsidRPr="00492C04" w:rsidRDefault="00105306" w:rsidP="00CA5D6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tcMar>
              <w:top w:w="58" w:type="dxa"/>
              <w:left w:w="58" w:type="dxa"/>
              <w:bottom w:w="58" w:type="dxa"/>
              <w:right w:w="58" w:type="dxa"/>
            </w:tcMar>
            <w:vAlign w:val="center"/>
          </w:tcPr>
          <w:p w14:paraId="75FC71A5" w14:textId="7C8E1A7F" w:rsidR="00105306" w:rsidRPr="00492C04" w:rsidRDefault="00105306" w:rsidP="00CA5D6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tcMar>
              <w:top w:w="58" w:type="dxa"/>
              <w:left w:w="58" w:type="dxa"/>
              <w:bottom w:w="58" w:type="dxa"/>
              <w:right w:w="58" w:type="dxa"/>
            </w:tcMar>
            <w:vAlign w:val="center"/>
          </w:tcPr>
          <w:p w14:paraId="70A0C199" w14:textId="52C520F0" w:rsidR="00105306" w:rsidRPr="00492C04" w:rsidRDefault="00105306" w:rsidP="00CA5D6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05" w:type="dxa"/>
            <w:tcMar>
              <w:top w:w="58" w:type="dxa"/>
              <w:left w:w="58" w:type="dxa"/>
              <w:bottom w:w="58" w:type="dxa"/>
              <w:right w:w="58" w:type="dxa"/>
            </w:tcMar>
            <w:vAlign w:val="center"/>
          </w:tcPr>
          <w:p w14:paraId="622FF1C2" w14:textId="1F66F487" w:rsidR="00105306" w:rsidRPr="00492C04" w:rsidRDefault="00105306" w:rsidP="00CA5D61">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098" w:type="dxa"/>
            <w:tcMar>
              <w:top w:w="58" w:type="dxa"/>
              <w:left w:w="58" w:type="dxa"/>
              <w:bottom w:w="58" w:type="dxa"/>
              <w:right w:w="58" w:type="dxa"/>
            </w:tcMar>
          </w:tcPr>
          <w:p w14:paraId="645A7DF6" w14:textId="139219E2" w:rsidR="00105306" w:rsidRPr="00492C04" w:rsidRDefault="00105306" w:rsidP="00CA5D61">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56BBB885" w14:textId="77777777" w:rsidTr="00CA5D61">
        <w:trPr>
          <w:gridAfter w:val="1"/>
          <w:wAfter w:w="34" w:type="dxa"/>
          <w:trHeight w:val="1717"/>
        </w:trPr>
        <w:tc>
          <w:tcPr>
            <w:tcW w:w="1951" w:type="dxa"/>
            <w:gridSpan w:val="2"/>
            <w:shd w:val="clear" w:color="auto" w:fill="D6DCB4"/>
            <w:tcMar>
              <w:top w:w="58" w:type="dxa"/>
              <w:left w:w="58" w:type="dxa"/>
              <w:bottom w:w="58" w:type="dxa"/>
              <w:right w:w="58" w:type="dxa"/>
            </w:tcMar>
          </w:tcPr>
          <w:p w14:paraId="39EB3FB1" w14:textId="4BD0F8D6" w:rsidR="00E74522" w:rsidRPr="00492C04" w:rsidRDefault="00E74522" w:rsidP="00CA5D61">
            <w:pPr>
              <w:spacing w:after="0" w:line="240" w:lineRule="auto"/>
              <w:ind w:left="142"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 xml:space="preserve">imenuje </w:t>
            </w:r>
            <w:r w:rsidRPr="00492C04">
              <w:rPr>
                <w:rFonts w:asciiTheme="minorHAnsi" w:eastAsia="Times New Roman" w:hAnsiTheme="minorHAnsi" w:cstheme="minorHAnsi"/>
                <w:sz w:val="20"/>
                <w:szCs w:val="20"/>
              </w:rPr>
              <w:t>znanstvena i tehnološka dostignuća u svakodnevnom</w:t>
            </w:r>
            <w:r w:rsidR="008C5973" w:rsidRPr="00492C04">
              <w:rPr>
                <w:rFonts w:asciiTheme="minorHAnsi" w:eastAsia="Times New Roman" w:hAnsiTheme="minorHAnsi" w:cstheme="minorHAnsi"/>
                <w:sz w:val="20"/>
                <w:szCs w:val="20"/>
              </w:rPr>
              <w:t>e životu</w:t>
            </w:r>
          </w:p>
        </w:tc>
        <w:tc>
          <w:tcPr>
            <w:tcW w:w="1985" w:type="dxa"/>
            <w:shd w:val="clear" w:color="auto" w:fill="D6DCB4"/>
            <w:tcMar>
              <w:top w:w="58" w:type="dxa"/>
              <w:left w:w="58" w:type="dxa"/>
              <w:bottom w:w="58" w:type="dxa"/>
              <w:right w:w="58" w:type="dxa"/>
            </w:tcMar>
          </w:tcPr>
          <w:p w14:paraId="10F74ED5" w14:textId="214D0E2E" w:rsidR="00E74522" w:rsidRPr="00492C04" w:rsidRDefault="00E74522" w:rsidP="00CA5D61">
            <w:pPr>
              <w:spacing w:after="0" w:line="240" w:lineRule="auto"/>
              <w:ind w:left="176" w:hanging="17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uporabu  znanstvenih i tehnoloških dostignuća u svakodnevnom</w:t>
            </w:r>
            <w:r w:rsidR="008C5973" w:rsidRPr="00492C04">
              <w:rPr>
                <w:rFonts w:asciiTheme="minorHAnsi" w:eastAsia="Times New Roman" w:hAnsiTheme="minorHAnsi" w:cstheme="minorHAnsi"/>
                <w:sz w:val="20"/>
                <w:szCs w:val="20"/>
              </w:rPr>
              <w:t>e životu</w:t>
            </w:r>
          </w:p>
        </w:tc>
        <w:tc>
          <w:tcPr>
            <w:tcW w:w="1984" w:type="dxa"/>
            <w:shd w:val="clear" w:color="auto" w:fill="D6DCB4"/>
            <w:tcMar>
              <w:top w:w="58" w:type="dxa"/>
              <w:left w:w="58" w:type="dxa"/>
              <w:bottom w:w="58" w:type="dxa"/>
              <w:right w:w="58" w:type="dxa"/>
            </w:tcMar>
          </w:tcPr>
          <w:p w14:paraId="7A97F992" w14:textId="1771EB56" w:rsidR="00E74522" w:rsidRPr="00492C04" w:rsidRDefault="00E74522" w:rsidP="00CA5D61">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008C5973" w:rsidRPr="00492C04">
              <w:rPr>
                <w:rFonts w:asciiTheme="minorHAnsi" w:eastAsia="Times New Roman" w:hAnsiTheme="minorHAnsi" w:cstheme="minorHAnsi"/>
                <w:sz w:val="20"/>
                <w:szCs w:val="20"/>
              </w:rPr>
              <w:t xml:space="preserve">a tumači </w:t>
            </w:r>
            <w:r w:rsidRPr="00492C04">
              <w:rPr>
                <w:rFonts w:asciiTheme="minorHAnsi" w:eastAsia="Times New Roman" w:hAnsiTheme="minorHAnsi" w:cstheme="minorHAnsi"/>
                <w:sz w:val="20"/>
                <w:szCs w:val="20"/>
              </w:rPr>
              <w:t>kako je tehnološki napredak mijenja</w:t>
            </w:r>
            <w:r w:rsidR="008C5973" w:rsidRPr="00492C04">
              <w:rPr>
                <w:rFonts w:asciiTheme="minorHAnsi" w:eastAsia="Times New Roman" w:hAnsiTheme="minorHAnsi" w:cstheme="minorHAnsi"/>
                <w:sz w:val="20"/>
                <w:szCs w:val="20"/>
              </w:rPr>
              <w:t>o prirodnu i društvenu sredinu</w:t>
            </w:r>
          </w:p>
        </w:tc>
        <w:tc>
          <w:tcPr>
            <w:tcW w:w="1905" w:type="dxa"/>
            <w:shd w:val="clear" w:color="auto" w:fill="D6DCB4"/>
            <w:tcMar>
              <w:top w:w="58" w:type="dxa"/>
              <w:left w:w="58" w:type="dxa"/>
              <w:bottom w:w="58" w:type="dxa"/>
              <w:right w:w="58" w:type="dxa"/>
            </w:tcMar>
          </w:tcPr>
          <w:p w14:paraId="334E5F16" w14:textId="343D80FD" w:rsidR="00E74522" w:rsidRPr="00492C04" w:rsidRDefault="00E74522" w:rsidP="00CA5D61">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8C5973" w:rsidRPr="00492C04">
              <w:rPr>
                <w:rFonts w:asciiTheme="minorHAnsi" w:eastAsia="Times New Roman" w:hAnsiTheme="minorHAnsi" w:cstheme="minorHAnsi"/>
                <w:sz w:val="20"/>
                <w:szCs w:val="20"/>
              </w:rPr>
              <w:t xml:space="preserve"> istražuje</w:t>
            </w:r>
            <w:r w:rsidRPr="00492C04">
              <w:rPr>
                <w:rFonts w:asciiTheme="minorHAnsi" w:eastAsia="Times New Roman" w:hAnsiTheme="minorHAnsi" w:cstheme="minorHAnsi"/>
                <w:sz w:val="20"/>
                <w:szCs w:val="20"/>
              </w:rPr>
              <w:t xml:space="preserve"> kako su znanost i tehnologija mijenjale život i opažanje ljudi o prirodi i društvu</w:t>
            </w:r>
          </w:p>
        </w:tc>
        <w:tc>
          <w:tcPr>
            <w:tcW w:w="2098" w:type="dxa"/>
            <w:shd w:val="clear" w:color="auto" w:fill="D6DCB4"/>
            <w:tcMar>
              <w:top w:w="58" w:type="dxa"/>
              <w:left w:w="58" w:type="dxa"/>
              <w:bottom w:w="58" w:type="dxa"/>
              <w:right w:w="58" w:type="dxa"/>
            </w:tcMar>
          </w:tcPr>
          <w:p w14:paraId="60A28B02" w14:textId="5523DC18" w:rsidR="00E74522" w:rsidRPr="00492C04" w:rsidRDefault="00E74522" w:rsidP="00CA5D61">
            <w:pPr>
              <w:spacing w:after="0" w:line="240" w:lineRule="auto"/>
              <w:ind w:left="114" w:hanging="11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8C5973" w:rsidRPr="00492C04">
              <w:rPr>
                <w:rFonts w:asciiTheme="minorHAnsi" w:eastAsia="Times New Roman" w:hAnsiTheme="minorHAnsi" w:cstheme="minorHAnsi"/>
                <w:sz w:val="20"/>
                <w:szCs w:val="20"/>
              </w:rPr>
              <w:t>utvrđuje odnos između</w:t>
            </w:r>
            <w:r w:rsidRPr="00492C04">
              <w:rPr>
                <w:rFonts w:asciiTheme="minorHAnsi" w:eastAsia="Times New Roman" w:hAnsiTheme="minorHAnsi" w:cstheme="minorHAnsi"/>
                <w:sz w:val="20"/>
                <w:szCs w:val="20"/>
              </w:rPr>
              <w:t xml:space="preserve"> znanosti i te</w:t>
            </w:r>
            <w:r w:rsidR="008C5973" w:rsidRPr="00492C04">
              <w:rPr>
                <w:rFonts w:asciiTheme="minorHAnsi" w:eastAsia="Times New Roman" w:hAnsiTheme="minorHAnsi" w:cstheme="minorHAnsi"/>
                <w:sz w:val="20"/>
                <w:szCs w:val="20"/>
              </w:rPr>
              <w:t>hnologije i kvalitete živ</w:t>
            </w:r>
            <w:r w:rsidR="009625FB" w:rsidRPr="00492C04">
              <w:rPr>
                <w:rFonts w:asciiTheme="minorHAnsi" w:eastAsia="Times New Roman" w:hAnsiTheme="minorHAnsi" w:cstheme="minorHAnsi"/>
                <w:sz w:val="20"/>
                <w:szCs w:val="20"/>
              </w:rPr>
              <w:t>ota</w:t>
            </w:r>
          </w:p>
        </w:tc>
      </w:tr>
    </w:tbl>
    <w:p w14:paraId="7AA2BCA0" w14:textId="77777777" w:rsidR="00E74522" w:rsidRPr="00492C04" w:rsidRDefault="00E74522" w:rsidP="00E74522">
      <w:r w:rsidRPr="00492C04">
        <w:br w:type="page"/>
      </w:r>
    </w:p>
    <w:tbl>
      <w:tblPr>
        <w:tblpPr w:leftFromText="180" w:rightFromText="180" w:vertAnchor="text" w:horzAnchor="margin" w:tblpXSpec="center" w:tblpY="1"/>
        <w:tblW w:w="99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440"/>
        <w:gridCol w:w="511"/>
        <w:gridCol w:w="1985"/>
        <w:gridCol w:w="1984"/>
        <w:gridCol w:w="1905"/>
        <w:gridCol w:w="2156"/>
      </w:tblGrid>
      <w:tr w:rsidR="00E74522" w:rsidRPr="00492C04" w14:paraId="1CAC1596" w14:textId="77777777" w:rsidTr="00C069F2">
        <w:trPr>
          <w:jc w:val="center"/>
        </w:trPr>
        <w:tc>
          <w:tcPr>
            <w:tcW w:w="1951" w:type="dxa"/>
            <w:gridSpan w:val="2"/>
            <w:shd w:val="clear" w:color="auto" w:fill="auto"/>
            <w:tcMar>
              <w:top w:w="58" w:type="dxa"/>
              <w:left w:w="58" w:type="dxa"/>
              <w:bottom w:w="58" w:type="dxa"/>
              <w:right w:w="58" w:type="dxa"/>
            </w:tcMar>
          </w:tcPr>
          <w:p w14:paraId="502B3F0F" w14:textId="77777777" w:rsidR="00E74522" w:rsidRPr="00492C04" w:rsidRDefault="00E74522" w:rsidP="00E74522">
            <w:pPr>
              <w:spacing w:after="0" w:line="240" w:lineRule="auto"/>
              <w:rPr>
                <w:rFonts w:asciiTheme="minorHAnsi" w:eastAsia="Times New Roman" w:hAnsiTheme="minorHAnsi"/>
                <w:sz w:val="20"/>
                <w:szCs w:val="20"/>
              </w:rPr>
            </w:pPr>
            <w:r w:rsidRPr="00492C04">
              <w:rPr>
                <w:rFonts w:asciiTheme="minorHAnsi" w:eastAsia="Times New Roman" w:hAnsiTheme="minorHAnsi"/>
                <w:sz w:val="20"/>
                <w:szCs w:val="20"/>
              </w:rPr>
              <w:lastRenderedPageBreak/>
              <w:t>NP</w:t>
            </w:r>
          </w:p>
        </w:tc>
        <w:tc>
          <w:tcPr>
            <w:tcW w:w="1985" w:type="dxa"/>
            <w:shd w:val="clear" w:color="auto" w:fill="auto"/>
            <w:tcMar>
              <w:top w:w="58" w:type="dxa"/>
              <w:left w:w="58" w:type="dxa"/>
              <w:bottom w:w="58" w:type="dxa"/>
              <w:right w:w="58" w:type="dxa"/>
            </w:tcMar>
          </w:tcPr>
          <w:p w14:paraId="261F02E2" w14:textId="77777777" w:rsidR="00E74522" w:rsidRPr="00492C04" w:rsidRDefault="00E74522" w:rsidP="00E74522">
            <w:pPr>
              <w:spacing w:after="0" w:line="240" w:lineRule="auto"/>
              <w:rPr>
                <w:rFonts w:asciiTheme="minorHAnsi" w:eastAsia="Times New Roman" w:hAnsiTheme="minorHAnsi"/>
                <w:sz w:val="20"/>
                <w:szCs w:val="20"/>
              </w:rPr>
            </w:pPr>
            <w:r w:rsidRPr="00492C04">
              <w:rPr>
                <w:rFonts w:asciiTheme="minorHAnsi" w:eastAsia="Times New Roman" w:hAnsiTheme="minorHAnsi"/>
                <w:sz w:val="20"/>
                <w:szCs w:val="20"/>
              </w:rPr>
              <w:t>NP</w:t>
            </w:r>
          </w:p>
        </w:tc>
        <w:tc>
          <w:tcPr>
            <w:tcW w:w="1984" w:type="dxa"/>
            <w:shd w:val="clear" w:color="auto" w:fill="CCECFF"/>
            <w:tcMar>
              <w:top w:w="58" w:type="dxa"/>
              <w:left w:w="58" w:type="dxa"/>
              <w:bottom w:w="58" w:type="dxa"/>
              <w:right w:w="58" w:type="dxa"/>
            </w:tcMar>
          </w:tcPr>
          <w:p w14:paraId="0EBE692D" w14:textId="7CCA5FC4" w:rsidR="00E74522" w:rsidRPr="00492C04" w:rsidRDefault="00E74522" w:rsidP="009625FB">
            <w:pPr>
              <w:spacing w:after="0" w:line="240" w:lineRule="auto"/>
              <w:ind w:left="114" w:hanging="114"/>
              <w:rPr>
                <w:rFonts w:asciiTheme="minorHAnsi" w:eastAsia="Times New Roman" w:hAnsiTheme="minorHAnsi"/>
                <w:sz w:val="20"/>
                <w:szCs w:val="20"/>
              </w:rPr>
            </w:pPr>
            <w:r w:rsidRPr="00492C04">
              <w:rPr>
                <w:rFonts w:asciiTheme="minorHAnsi" w:eastAsia="Times New Roman" w:hAnsiTheme="minorHAnsi"/>
                <w:sz w:val="20"/>
                <w:szCs w:val="20"/>
              </w:rPr>
              <w:t xml:space="preserve">2.a </w:t>
            </w:r>
            <w:r w:rsidR="009625FB" w:rsidRPr="00492C04">
              <w:rPr>
                <w:rFonts w:asciiTheme="minorHAnsi" w:eastAsia="Times New Roman" w:hAnsiTheme="minorHAnsi"/>
                <w:sz w:val="20"/>
                <w:szCs w:val="20"/>
              </w:rPr>
              <w:t xml:space="preserve">izdvaja  </w:t>
            </w:r>
            <w:r w:rsidRPr="00492C04">
              <w:rPr>
                <w:rFonts w:asciiTheme="minorHAnsi" w:eastAsia="Times New Roman" w:hAnsiTheme="minorHAnsi"/>
                <w:sz w:val="20"/>
                <w:szCs w:val="20"/>
              </w:rPr>
              <w:t>znanstvena i tehnološka dostignuća koja su dovela do promjene društvene svijesti</w:t>
            </w:r>
          </w:p>
        </w:tc>
        <w:tc>
          <w:tcPr>
            <w:tcW w:w="1905" w:type="dxa"/>
            <w:shd w:val="clear" w:color="auto" w:fill="CCECFF"/>
            <w:tcMar>
              <w:top w:w="58" w:type="dxa"/>
              <w:left w:w="58" w:type="dxa"/>
              <w:bottom w:w="58" w:type="dxa"/>
              <w:right w:w="58" w:type="dxa"/>
            </w:tcMar>
          </w:tcPr>
          <w:p w14:paraId="39D5AB5B" w14:textId="44832892" w:rsidR="00E74522" w:rsidRPr="00492C04" w:rsidRDefault="00E74522" w:rsidP="009625FB">
            <w:pPr>
              <w:spacing w:after="0" w:line="240" w:lineRule="auto"/>
              <w:ind w:left="114" w:hanging="114"/>
              <w:rPr>
                <w:rFonts w:asciiTheme="minorHAnsi" w:eastAsia="Times New Roman" w:hAnsiTheme="minorHAnsi"/>
                <w:sz w:val="20"/>
                <w:szCs w:val="20"/>
              </w:rPr>
            </w:pPr>
            <w:r w:rsidRPr="00492C04">
              <w:rPr>
                <w:rFonts w:asciiTheme="minorHAnsi" w:eastAsia="Times New Roman" w:hAnsiTheme="minorHAnsi"/>
                <w:sz w:val="20"/>
                <w:szCs w:val="20"/>
              </w:rPr>
              <w:t>2</w:t>
            </w:r>
            <w:r w:rsidR="009625FB" w:rsidRPr="00492C04">
              <w:rPr>
                <w:rFonts w:asciiTheme="minorHAnsi" w:eastAsia="Times New Roman" w:hAnsiTheme="minorHAnsi"/>
                <w:sz w:val="20"/>
                <w:szCs w:val="20"/>
              </w:rPr>
              <w:t xml:space="preserve">.a analizira </w:t>
            </w:r>
            <w:r w:rsidRPr="00492C04">
              <w:rPr>
                <w:rFonts w:asciiTheme="minorHAnsi" w:eastAsia="Times New Roman" w:hAnsiTheme="minorHAnsi"/>
                <w:sz w:val="20"/>
                <w:szCs w:val="20"/>
              </w:rPr>
              <w:t>utjecaj  znanstvenih i tehnoloških dostignuća na promjene sustava društvenih vrijed</w:t>
            </w:r>
            <w:r w:rsidR="009625FB" w:rsidRPr="00492C04">
              <w:rPr>
                <w:rFonts w:asciiTheme="minorHAnsi" w:eastAsia="Times New Roman" w:hAnsiTheme="minorHAnsi"/>
                <w:sz w:val="20"/>
                <w:szCs w:val="20"/>
              </w:rPr>
              <w:t>nosti, stavova i uvjerenja</w:t>
            </w:r>
          </w:p>
        </w:tc>
        <w:tc>
          <w:tcPr>
            <w:tcW w:w="2156" w:type="dxa"/>
            <w:shd w:val="clear" w:color="auto" w:fill="CCECFF"/>
            <w:tcMar>
              <w:top w:w="58" w:type="dxa"/>
              <w:left w:w="58" w:type="dxa"/>
              <w:bottom w:w="58" w:type="dxa"/>
              <w:right w:w="58" w:type="dxa"/>
            </w:tcMar>
          </w:tcPr>
          <w:p w14:paraId="551B8AE3" w14:textId="1323000D" w:rsidR="00E74522" w:rsidRPr="00492C04" w:rsidRDefault="00E74522" w:rsidP="00E74522">
            <w:pPr>
              <w:spacing w:after="0" w:line="240" w:lineRule="auto"/>
              <w:ind w:left="114" w:hanging="114"/>
              <w:rPr>
                <w:rFonts w:asciiTheme="minorHAnsi" w:eastAsia="Times New Roman" w:hAnsiTheme="minorHAnsi"/>
                <w:sz w:val="20"/>
                <w:szCs w:val="20"/>
              </w:rPr>
            </w:pPr>
            <w:r w:rsidRPr="00492C04">
              <w:rPr>
                <w:rFonts w:asciiTheme="minorHAnsi" w:eastAsia="Times New Roman" w:hAnsiTheme="minorHAnsi"/>
                <w:sz w:val="20"/>
                <w:szCs w:val="20"/>
              </w:rPr>
              <w:t xml:space="preserve">2.a </w:t>
            </w:r>
            <w:r w:rsidR="009625FB" w:rsidRPr="00492C04">
              <w:rPr>
                <w:rFonts w:asciiTheme="minorHAnsi" w:eastAsia="Times New Roman" w:hAnsiTheme="minorHAnsi"/>
                <w:sz w:val="20"/>
                <w:szCs w:val="20"/>
              </w:rPr>
              <w:t>procjenjuje međuovisnost</w:t>
            </w:r>
            <w:r w:rsidRPr="00492C04">
              <w:rPr>
                <w:rFonts w:asciiTheme="minorHAnsi" w:eastAsia="Times New Roman" w:hAnsiTheme="minorHAnsi"/>
                <w:sz w:val="20"/>
                <w:szCs w:val="20"/>
              </w:rPr>
              <w:t xml:space="preserve"> znanstvenoga i tehnološkoga postignuća i razvoj</w:t>
            </w:r>
            <w:r w:rsidR="009625FB" w:rsidRPr="00492C04">
              <w:rPr>
                <w:rFonts w:asciiTheme="minorHAnsi" w:eastAsia="Times New Roman" w:hAnsiTheme="minorHAnsi"/>
                <w:sz w:val="20"/>
                <w:szCs w:val="20"/>
              </w:rPr>
              <w:t>a</w:t>
            </w:r>
            <w:r w:rsidRPr="00492C04">
              <w:rPr>
                <w:rFonts w:asciiTheme="minorHAnsi" w:eastAsia="Times New Roman" w:hAnsiTheme="minorHAnsi"/>
                <w:sz w:val="20"/>
                <w:szCs w:val="20"/>
              </w:rPr>
              <w:t xml:space="preserve"> komunikacije s promjenama u vrijednostima, uvjerenjima i stavovima pojedinaca i društva u budućnosti.</w:t>
            </w:r>
          </w:p>
        </w:tc>
      </w:tr>
      <w:tr w:rsidR="00CA5D61" w:rsidRPr="00492C04" w14:paraId="73DBD219" w14:textId="77777777" w:rsidTr="00C069F2">
        <w:tblPrEx>
          <w:jc w:val="left"/>
        </w:tblPrEx>
        <w:trPr>
          <w:trHeight w:val="145"/>
        </w:trPr>
        <w:tc>
          <w:tcPr>
            <w:tcW w:w="1440" w:type="dxa"/>
            <w:shd w:val="clear" w:color="auto" w:fill="FFFF00"/>
            <w:tcMar>
              <w:top w:w="58" w:type="dxa"/>
              <w:left w:w="58" w:type="dxa"/>
              <w:bottom w:w="58" w:type="dxa"/>
              <w:right w:w="58" w:type="dxa"/>
            </w:tcMar>
          </w:tcPr>
          <w:p w14:paraId="00FB5554" w14:textId="77777777" w:rsidR="00CA5D61" w:rsidRPr="00492C04" w:rsidRDefault="00CA5D61" w:rsidP="00CA5D61">
            <w:pPr>
              <w:spacing w:after="0" w:line="240" w:lineRule="auto"/>
              <w:rPr>
                <w:rFonts w:asciiTheme="minorHAnsi" w:hAnsiTheme="minorHAnsi" w:cstheme="minorHAnsi"/>
                <w:b/>
                <w:bCs/>
                <w:sz w:val="20"/>
                <w:szCs w:val="20"/>
              </w:rPr>
            </w:pPr>
            <w:r>
              <w:rPr>
                <w:rFonts w:asciiTheme="minorHAnsi" w:eastAsia="Times New Roman" w:hAnsiTheme="minorHAnsi" w:cstheme="minorHAnsi"/>
                <w:b/>
                <w:bCs/>
                <w:sz w:val="20"/>
                <w:szCs w:val="20"/>
              </w:rPr>
              <w:t>Komponenta:</w:t>
            </w:r>
          </w:p>
        </w:tc>
        <w:tc>
          <w:tcPr>
            <w:tcW w:w="8541" w:type="dxa"/>
            <w:gridSpan w:val="5"/>
            <w:shd w:val="clear" w:color="auto" w:fill="FFFF00"/>
          </w:tcPr>
          <w:p w14:paraId="45053555" w14:textId="08395977" w:rsidR="00CA5D61" w:rsidRPr="00492C04" w:rsidRDefault="00CA5D61" w:rsidP="00CA5D61">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 xml:space="preserve">3. </w:t>
            </w:r>
            <w:r w:rsidRPr="00492C04">
              <w:rPr>
                <w:rFonts w:asciiTheme="minorHAnsi" w:hAnsiTheme="minorHAnsi"/>
                <w:b/>
                <w:bCs/>
                <w:sz w:val="20"/>
                <w:szCs w:val="20"/>
              </w:rPr>
              <w:t xml:space="preserve"> Važnost znanosti i tehnologije za okoliš</w:t>
            </w:r>
          </w:p>
        </w:tc>
      </w:tr>
      <w:tr w:rsidR="00E74522" w:rsidRPr="00492C04" w14:paraId="0D47BEA6" w14:textId="77777777" w:rsidTr="00C069F2">
        <w:trPr>
          <w:trHeight w:val="538"/>
          <w:jc w:val="center"/>
        </w:trPr>
        <w:tc>
          <w:tcPr>
            <w:tcW w:w="9981" w:type="dxa"/>
            <w:gridSpan w:val="6"/>
            <w:shd w:val="clear" w:color="auto" w:fill="FFFFCC"/>
            <w:tcMar>
              <w:top w:w="58" w:type="dxa"/>
              <w:left w:w="58" w:type="dxa"/>
              <w:bottom w:w="58" w:type="dxa"/>
              <w:right w:w="58" w:type="dxa"/>
            </w:tcMar>
          </w:tcPr>
          <w:p w14:paraId="42F3C835" w14:textId="1D5475F1" w:rsidR="009625FB" w:rsidRPr="00492C04" w:rsidRDefault="009625FB" w:rsidP="00E74522">
            <w:pPr>
              <w:tabs>
                <w:tab w:val="left" w:pos="206"/>
              </w:tabs>
              <w:spacing w:after="0" w:line="240" w:lineRule="auto"/>
              <w:jc w:val="both"/>
              <w:rPr>
                <w:rFonts w:asciiTheme="minorHAnsi" w:eastAsia="Times New Roman" w:hAnsiTheme="minorHAnsi"/>
                <w:b/>
                <w:sz w:val="20"/>
                <w:szCs w:val="20"/>
              </w:rPr>
            </w:pPr>
            <w:r w:rsidRPr="00492C04">
              <w:rPr>
                <w:rFonts w:asciiTheme="minorHAnsi" w:eastAsia="Times New Roman" w:hAnsiTheme="minorHAnsi"/>
                <w:b/>
                <w:sz w:val="20"/>
                <w:szCs w:val="20"/>
              </w:rPr>
              <w:t>Ishodi učenja:</w:t>
            </w:r>
          </w:p>
          <w:p w14:paraId="56B926B5" w14:textId="37A73193" w:rsidR="00E74522" w:rsidRPr="00492C04" w:rsidRDefault="00E74522" w:rsidP="00E74522">
            <w:pPr>
              <w:tabs>
                <w:tab w:val="left" w:pos="206"/>
              </w:tabs>
              <w:spacing w:after="0" w:line="240" w:lineRule="auto"/>
              <w:jc w:val="both"/>
              <w:rPr>
                <w:rFonts w:asciiTheme="minorHAnsi" w:eastAsia="Times New Roman" w:hAnsiTheme="minorHAnsi"/>
                <w:sz w:val="20"/>
                <w:szCs w:val="20"/>
              </w:rPr>
            </w:pPr>
            <w:r w:rsidRPr="00492C04">
              <w:rPr>
                <w:rFonts w:asciiTheme="minorHAnsi" w:eastAsia="Times New Roman" w:hAnsiTheme="minorHAnsi"/>
                <w:sz w:val="20"/>
                <w:szCs w:val="20"/>
              </w:rPr>
              <w:t xml:space="preserve">1. </w:t>
            </w:r>
            <w:r w:rsidR="009625FB" w:rsidRPr="00492C04">
              <w:rPr>
                <w:rFonts w:asciiTheme="minorHAnsi" w:eastAsia="Times New Roman" w:hAnsiTheme="minorHAnsi"/>
                <w:sz w:val="20"/>
                <w:szCs w:val="20"/>
              </w:rPr>
              <w:t xml:space="preserve">procjenjuje </w:t>
            </w:r>
            <w:r w:rsidRPr="00492C04">
              <w:rPr>
                <w:rFonts w:asciiTheme="minorHAnsi" w:eastAsia="Times New Roman" w:hAnsiTheme="minorHAnsi"/>
                <w:sz w:val="20"/>
                <w:szCs w:val="20"/>
              </w:rPr>
              <w:t xml:space="preserve">utjecaj razvoja znanosti i tehnologije na promjene i zaštitu okoliša </w:t>
            </w:r>
          </w:p>
          <w:p w14:paraId="180EDD2D" w14:textId="1A844400" w:rsidR="00E74522" w:rsidRPr="00492C04" w:rsidRDefault="00E74522" w:rsidP="00E74522">
            <w:pPr>
              <w:spacing w:after="0" w:line="240" w:lineRule="auto"/>
              <w:jc w:val="both"/>
              <w:rPr>
                <w:rFonts w:asciiTheme="minorHAnsi" w:eastAsia="Times New Roman" w:hAnsiTheme="minorHAnsi"/>
                <w:sz w:val="20"/>
                <w:szCs w:val="20"/>
              </w:rPr>
            </w:pPr>
            <w:r w:rsidRPr="00492C04">
              <w:rPr>
                <w:rFonts w:asciiTheme="minorHAnsi" w:eastAsia="Times New Roman" w:hAnsiTheme="minorHAnsi"/>
                <w:sz w:val="20"/>
                <w:szCs w:val="20"/>
              </w:rPr>
              <w:t xml:space="preserve">2. </w:t>
            </w:r>
            <w:r w:rsidR="009625FB" w:rsidRPr="00492C04">
              <w:rPr>
                <w:rFonts w:asciiTheme="minorHAnsi" w:eastAsia="Times New Roman" w:hAnsiTheme="minorHAnsi"/>
                <w:sz w:val="20"/>
                <w:szCs w:val="20"/>
              </w:rPr>
              <w:t xml:space="preserve">analizira </w:t>
            </w:r>
            <w:r w:rsidRPr="00492C04">
              <w:rPr>
                <w:rFonts w:asciiTheme="minorHAnsi" w:eastAsia="Times New Roman" w:hAnsiTheme="minorHAnsi"/>
                <w:sz w:val="20"/>
                <w:szCs w:val="20"/>
              </w:rPr>
              <w:t>međuovisnost zakona i politike, znanstveno-tehničkih dostignuća i zaštite okoliša</w:t>
            </w:r>
            <w:r w:rsidR="009625FB" w:rsidRPr="00492C04">
              <w:rPr>
                <w:rFonts w:asciiTheme="minorHAnsi" w:eastAsia="Times New Roman" w:hAnsiTheme="minorHAnsi"/>
                <w:sz w:val="20"/>
                <w:szCs w:val="20"/>
              </w:rPr>
              <w:t>.</w:t>
            </w:r>
          </w:p>
        </w:tc>
      </w:tr>
      <w:tr w:rsidR="00E74522" w:rsidRPr="00492C04" w14:paraId="32881BF7" w14:textId="77777777" w:rsidTr="00C069F2">
        <w:trPr>
          <w:trHeight w:val="199"/>
          <w:jc w:val="center"/>
        </w:trPr>
        <w:tc>
          <w:tcPr>
            <w:tcW w:w="9981" w:type="dxa"/>
            <w:gridSpan w:val="6"/>
            <w:tcMar>
              <w:top w:w="58" w:type="dxa"/>
              <w:left w:w="58" w:type="dxa"/>
              <w:bottom w:w="58" w:type="dxa"/>
              <w:right w:w="58" w:type="dxa"/>
            </w:tcMar>
            <w:vAlign w:val="center"/>
          </w:tcPr>
          <w:p w14:paraId="14699BBB" w14:textId="0D2972D7" w:rsidR="00E74522" w:rsidRPr="00492C04" w:rsidRDefault="00116871" w:rsidP="00105306">
            <w:pPr>
              <w:spacing w:after="0" w:line="240" w:lineRule="auto"/>
              <w:rPr>
                <w:rFonts w:asciiTheme="minorHAnsi" w:eastAsia="Times New Roman" w:hAnsiTheme="minorHAnsi"/>
                <w:b/>
                <w:bCs/>
                <w:sz w:val="20"/>
                <w:szCs w:val="20"/>
              </w:rPr>
            </w:pPr>
            <w:r w:rsidRPr="00492C04">
              <w:rPr>
                <w:rFonts w:cstheme="minorHAnsi"/>
                <w:b/>
                <w:bCs/>
                <w:sz w:val="20"/>
                <w:szCs w:val="20"/>
              </w:rPr>
              <w:t>Pokazatelji, sukladno uzrastu, za:</w:t>
            </w:r>
          </w:p>
        </w:tc>
      </w:tr>
      <w:tr w:rsidR="00105306" w:rsidRPr="00492C04" w14:paraId="28A612E4" w14:textId="77777777" w:rsidTr="00C069F2">
        <w:trPr>
          <w:jc w:val="center"/>
        </w:trPr>
        <w:tc>
          <w:tcPr>
            <w:tcW w:w="1951" w:type="dxa"/>
            <w:gridSpan w:val="2"/>
            <w:tcMar>
              <w:top w:w="58" w:type="dxa"/>
              <w:left w:w="58" w:type="dxa"/>
              <w:bottom w:w="58" w:type="dxa"/>
              <w:right w:w="58" w:type="dxa"/>
            </w:tcMar>
          </w:tcPr>
          <w:p w14:paraId="2AA5B410" w14:textId="2065D55C"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tcMar>
              <w:top w:w="58" w:type="dxa"/>
              <w:left w:w="58" w:type="dxa"/>
              <w:bottom w:w="58" w:type="dxa"/>
              <w:right w:w="58" w:type="dxa"/>
            </w:tcMar>
            <w:vAlign w:val="center"/>
          </w:tcPr>
          <w:p w14:paraId="31F9A1C8" w14:textId="6EC14BD0"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tcMar>
              <w:top w:w="58" w:type="dxa"/>
              <w:left w:w="58" w:type="dxa"/>
              <w:bottom w:w="58" w:type="dxa"/>
              <w:right w:w="58" w:type="dxa"/>
            </w:tcMar>
            <w:vAlign w:val="center"/>
          </w:tcPr>
          <w:p w14:paraId="50C03292" w14:textId="28392D43"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05" w:type="dxa"/>
            <w:tcMar>
              <w:top w:w="58" w:type="dxa"/>
              <w:left w:w="58" w:type="dxa"/>
              <w:bottom w:w="58" w:type="dxa"/>
              <w:right w:w="58" w:type="dxa"/>
            </w:tcMar>
            <w:vAlign w:val="center"/>
          </w:tcPr>
          <w:p w14:paraId="7860FEBA" w14:textId="3326A43E"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156" w:type="dxa"/>
            <w:tcMar>
              <w:top w:w="58" w:type="dxa"/>
              <w:left w:w="58" w:type="dxa"/>
              <w:bottom w:w="58" w:type="dxa"/>
              <w:right w:w="58" w:type="dxa"/>
            </w:tcMar>
          </w:tcPr>
          <w:p w14:paraId="3C1910CB" w14:textId="45A113B6"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0597FE56" w14:textId="77777777" w:rsidTr="00C069F2">
        <w:trPr>
          <w:jc w:val="center"/>
        </w:trPr>
        <w:tc>
          <w:tcPr>
            <w:tcW w:w="1951" w:type="dxa"/>
            <w:gridSpan w:val="2"/>
            <w:shd w:val="clear" w:color="auto" w:fill="CCECFF"/>
            <w:tcMar>
              <w:top w:w="58" w:type="dxa"/>
              <w:left w:w="58" w:type="dxa"/>
              <w:bottom w:w="58" w:type="dxa"/>
              <w:right w:w="58" w:type="dxa"/>
            </w:tcMar>
          </w:tcPr>
          <w:p w14:paraId="062F71D3" w14:textId="356EDA02" w:rsidR="00E74522" w:rsidRPr="00492C04" w:rsidRDefault="00E74522" w:rsidP="009625FB">
            <w:pPr>
              <w:spacing w:after="0" w:line="240" w:lineRule="auto"/>
              <w:ind w:left="142" w:hanging="142"/>
              <w:rPr>
                <w:rFonts w:asciiTheme="minorHAnsi" w:eastAsia="Times New Roman" w:hAnsiTheme="minorHAnsi"/>
                <w:sz w:val="20"/>
                <w:szCs w:val="20"/>
              </w:rPr>
            </w:pPr>
            <w:r w:rsidRPr="00492C04">
              <w:rPr>
                <w:rFonts w:asciiTheme="minorHAnsi" w:eastAsia="Times New Roman" w:hAnsiTheme="minorHAnsi"/>
                <w:sz w:val="20"/>
                <w:szCs w:val="20"/>
              </w:rPr>
              <w:t xml:space="preserve">1.a </w:t>
            </w:r>
            <w:r w:rsidR="009625FB" w:rsidRPr="00492C04">
              <w:rPr>
                <w:rFonts w:asciiTheme="minorHAnsi" w:eastAsia="Times New Roman" w:hAnsiTheme="minorHAnsi"/>
                <w:sz w:val="20"/>
                <w:szCs w:val="20"/>
              </w:rPr>
              <w:t xml:space="preserve">prepoznaje </w:t>
            </w:r>
            <w:r w:rsidRPr="00492C04">
              <w:rPr>
                <w:rFonts w:asciiTheme="minorHAnsi" w:eastAsia="Times New Roman" w:hAnsiTheme="minorHAnsi"/>
                <w:sz w:val="20"/>
                <w:szCs w:val="20"/>
              </w:rPr>
              <w:t>p</w:t>
            </w:r>
            <w:r w:rsidR="009625FB" w:rsidRPr="00492C04">
              <w:rPr>
                <w:rFonts w:asciiTheme="minorHAnsi" w:eastAsia="Times New Roman" w:hAnsiTheme="minorHAnsi"/>
                <w:sz w:val="20"/>
                <w:szCs w:val="20"/>
              </w:rPr>
              <w:t xml:space="preserve">rimjenu znanosti i tehnologije </w:t>
            </w:r>
            <w:r w:rsidRPr="00492C04">
              <w:rPr>
                <w:rFonts w:asciiTheme="minorHAnsi" w:eastAsia="Times New Roman" w:hAnsiTheme="minorHAnsi"/>
                <w:sz w:val="20"/>
                <w:szCs w:val="20"/>
              </w:rPr>
              <w:t>u  promjeni i zaštiti neposrednog</w:t>
            </w:r>
            <w:r w:rsidR="009625FB" w:rsidRPr="00492C04">
              <w:rPr>
                <w:rFonts w:asciiTheme="minorHAnsi" w:eastAsia="Times New Roman" w:hAnsiTheme="minorHAnsi"/>
                <w:sz w:val="20"/>
                <w:szCs w:val="20"/>
              </w:rPr>
              <w:t>a</w:t>
            </w:r>
            <w:r w:rsidRPr="00492C04">
              <w:rPr>
                <w:rFonts w:asciiTheme="minorHAnsi" w:eastAsia="Times New Roman" w:hAnsiTheme="minorHAnsi"/>
                <w:sz w:val="20"/>
                <w:szCs w:val="20"/>
              </w:rPr>
              <w:t xml:space="preserve"> životnog okruž</w:t>
            </w:r>
            <w:r w:rsidR="009625FB" w:rsidRPr="00492C04">
              <w:rPr>
                <w:rFonts w:asciiTheme="minorHAnsi" w:eastAsia="Times New Roman" w:hAnsiTheme="minorHAnsi"/>
                <w:sz w:val="20"/>
                <w:szCs w:val="20"/>
              </w:rPr>
              <w:t>ja</w:t>
            </w:r>
          </w:p>
        </w:tc>
        <w:tc>
          <w:tcPr>
            <w:tcW w:w="1985" w:type="dxa"/>
            <w:shd w:val="clear" w:color="auto" w:fill="CCECFF"/>
            <w:tcMar>
              <w:top w:w="58" w:type="dxa"/>
              <w:left w:w="58" w:type="dxa"/>
              <w:bottom w:w="58" w:type="dxa"/>
              <w:right w:w="58" w:type="dxa"/>
            </w:tcMar>
          </w:tcPr>
          <w:p w14:paraId="652E5995" w14:textId="042A54BF" w:rsidR="00E74522" w:rsidRPr="00492C04" w:rsidRDefault="00E74522" w:rsidP="009625FB">
            <w:pPr>
              <w:spacing w:after="0" w:line="240" w:lineRule="auto"/>
              <w:ind w:left="142"/>
              <w:rPr>
                <w:rFonts w:asciiTheme="minorHAnsi" w:eastAsia="Times New Roman" w:hAnsiTheme="minorHAnsi"/>
                <w:sz w:val="20"/>
                <w:szCs w:val="20"/>
              </w:rPr>
            </w:pPr>
            <w:r w:rsidRPr="00492C04">
              <w:rPr>
                <w:rFonts w:asciiTheme="minorHAnsi" w:eastAsia="Times New Roman" w:hAnsiTheme="minorHAnsi"/>
                <w:sz w:val="20"/>
                <w:szCs w:val="20"/>
              </w:rPr>
              <w:t xml:space="preserve">1.a </w:t>
            </w:r>
            <w:r w:rsidR="009625FB" w:rsidRPr="00492C04">
              <w:rPr>
                <w:rFonts w:asciiTheme="minorHAnsi" w:eastAsia="Times New Roman" w:hAnsiTheme="minorHAnsi"/>
                <w:sz w:val="20"/>
                <w:szCs w:val="20"/>
              </w:rPr>
              <w:t xml:space="preserve">opisuje </w:t>
            </w:r>
            <w:r w:rsidRPr="00492C04">
              <w:rPr>
                <w:rFonts w:asciiTheme="minorHAnsi" w:eastAsia="Times New Roman" w:hAnsiTheme="minorHAnsi"/>
                <w:sz w:val="20"/>
                <w:szCs w:val="20"/>
              </w:rPr>
              <w:t>primjere primjene znanosti i tehnologije u promjeni i zaštiti neposrednog</w:t>
            </w:r>
            <w:r w:rsidR="009625FB" w:rsidRPr="00492C04">
              <w:rPr>
                <w:rFonts w:asciiTheme="minorHAnsi" w:eastAsia="Times New Roman" w:hAnsiTheme="minorHAnsi"/>
                <w:sz w:val="20"/>
                <w:szCs w:val="20"/>
              </w:rPr>
              <w:t>a</w:t>
            </w:r>
            <w:r w:rsidRPr="00492C04">
              <w:rPr>
                <w:rFonts w:asciiTheme="minorHAnsi" w:eastAsia="Times New Roman" w:hAnsiTheme="minorHAnsi"/>
                <w:sz w:val="20"/>
                <w:szCs w:val="20"/>
              </w:rPr>
              <w:t xml:space="preserve"> životnog okruž</w:t>
            </w:r>
            <w:r w:rsidR="009625FB" w:rsidRPr="00492C04">
              <w:rPr>
                <w:rFonts w:asciiTheme="minorHAnsi" w:eastAsia="Times New Roman" w:hAnsiTheme="minorHAnsi"/>
                <w:sz w:val="20"/>
                <w:szCs w:val="20"/>
              </w:rPr>
              <w:t>ja</w:t>
            </w:r>
          </w:p>
        </w:tc>
        <w:tc>
          <w:tcPr>
            <w:tcW w:w="1984" w:type="dxa"/>
            <w:shd w:val="clear" w:color="auto" w:fill="CCECFF"/>
            <w:tcMar>
              <w:top w:w="58" w:type="dxa"/>
              <w:left w:w="58" w:type="dxa"/>
              <w:bottom w:w="58" w:type="dxa"/>
              <w:right w:w="58" w:type="dxa"/>
            </w:tcMar>
          </w:tcPr>
          <w:p w14:paraId="3E2F903B" w14:textId="7793A103" w:rsidR="00E74522" w:rsidRPr="00492C04" w:rsidRDefault="00E74522" w:rsidP="009625FB">
            <w:pPr>
              <w:spacing w:after="0" w:line="240" w:lineRule="auto"/>
              <w:ind w:left="142" w:hanging="148"/>
              <w:rPr>
                <w:rFonts w:asciiTheme="minorHAnsi" w:eastAsia="Times New Roman" w:hAnsiTheme="minorHAnsi"/>
                <w:sz w:val="20"/>
                <w:szCs w:val="20"/>
              </w:rPr>
            </w:pPr>
            <w:r w:rsidRPr="00492C04">
              <w:rPr>
                <w:rFonts w:asciiTheme="minorHAnsi" w:eastAsia="Times New Roman" w:hAnsiTheme="minorHAnsi"/>
                <w:sz w:val="20"/>
                <w:szCs w:val="20"/>
              </w:rPr>
              <w:t>1.a</w:t>
            </w:r>
            <w:r w:rsidR="009625FB" w:rsidRPr="00492C04">
              <w:rPr>
                <w:rFonts w:asciiTheme="minorHAnsi" w:eastAsia="Times New Roman" w:hAnsiTheme="minorHAnsi"/>
                <w:sz w:val="20"/>
                <w:szCs w:val="20"/>
              </w:rPr>
              <w:t xml:space="preserve"> objašnjava </w:t>
            </w:r>
            <w:r w:rsidRPr="00492C04">
              <w:rPr>
                <w:rFonts w:asciiTheme="minorHAnsi" w:eastAsia="Times New Roman" w:hAnsiTheme="minorHAnsi"/>
                <w:sz w:val="20"/>
                <w:szCs w:val="20"/>
              </w:rPr>
              <w:t>primjenu znanosti i tehnologije na  primjerima u  promjeni i zaštiti životnog</w:t>
            </w:r>
            <w:r w:rsidR="009625FB" w:rsidRPr="00492C04">
              <w:rPr>
                <w:rFonts w:asciiTheme="minorHAnsi" w:eastAsia="Times New Roman" w:hAnsiTheme="minorHAnsi"/>
                <w:sz w:val="20"/>
                <w:szCs w:val="20"/>
              </w:rPr>
              <w:t>a</w:t>
            </w:r>
            <w:r w:rsidRPr="00492C04">
              <w:rPr>
                <w:rFonts w:asciiTheme="minorHAnsi" w:eastAsia="Times New Roman" w:hAnsiTheme="minorHAnsi"/>
                <w:sz w:val="20"/>
                <w:szCs w:val="20"/>
              </w:rPr>
              <w:t xml:space="preserve"> okruž</w:t>
            </w:r>
            <w:r w:rsidR="009625FB" w:rsidRPr="00492C04">
              <w:rPr>
                <w:rFonts w:asciiTheme="minorHAnsi" w:eastAsia="Times New Roman" w:hAnsiTheme="minorHAnsi"/>
                <w:sz w:val="20"/>
                <w:szCs w:val="20"/>
              </w:rPr>
              <w:t>ja</w:t>
            </w:r>
          </w:p>
        </w:tc>
        <w:tc>
          <w:tcPr>
            <w:tcW w:w="1905" w:type="dxa"/>
            <w:shd w:val="clear" w:color="auto" w:fill="CCECFF"/>
            <w:tcMar>
              <w:top w:w="58" w:type="dxa"/>
              <w:left w:w="58" w:type="dxa"/>
              <w:bottom w:w="58" w:type="dxa"/>
              <w:right w:w="58" w:type="dxa"/>
            </w:tcMar>
          </w:tcPr>
          <w:p w14:paraId="41BCFEE0" w14:textId="1198D1C9" w:rsidR="00E74522" w:rsidRPr="00492C04" w:rsidRDefault="00E74522" w:rsidP="009625FB">
            <w:pPr>
              <w:spacing w:after="0" w:line="240" w:lineRule="auto"/>
              <w:ind w:left="142" w:hanging="147"/>
              <w:rPr>
                <w:rFonts w:asciiTheme="minorHAnsi" w:eastAsia="Times New Roman" w:hAnsiTheme="minorHAnsi"/>
                <w:sz w:val="20"/>
                <w:szCs w:val="20"/>
              </w:rPr>
            </w:pPr>
            <w:r w:rsidRPr="00492C04">
              <w:rPr>
                <w:rFonts w:asciiTheme="minorHAnsi" w:eastAsia="Times New Roman" w:hAnsiTheme="minorHAnsi"/>
                <w:sz w:val="20"/>
                <w:szCs w:val="20"/>
              </w:rPr>
              <w:t xml:space="preserve">1.a </w:t>
            </w:r>
            <w:r w:rsidR="009625FB" w:rsidRPr="00492C04">
              <w:rPr>
                <w:rFonts w:asciiTheme="minorHAnsi" w:eastAsia="Times New Roman" w:hAnsiTheme="minorHAnsi"/>
                <w:sz w:val="20"/>
                <w:szCs w:val="20"/>
              </w:rPr>
              <w:t xml:space="preserve">analizira </w:t>
            </w:r>
            <w:r w:rsidRPr="00492C04">
              <w:rPr>
                <w:rFonts w:asciiTheme="minorHAnsi" w:eastAsia="Times New Roman" w:hAnsiTheme="minorHAnsi"/>
                <w:sz w:val="20"/>
                <w:szCs w:val="20"/>
              </w:rPr>
              <w:t>primjenu znanosti i tehnologije na primjerima u promjeni i zaštiti životnog</w:t>
            </w:r>
            <w:r w:rsidR="009625FB" w:rsidRPr="00492C04">
              <w:rPr>
                <w:rFonts w:asciiTheme="minorHAnsi" w:eastAsia="Times New Roman" w:hAnsiTheme="minorHAnsi"/>
                <w:sz w:val="20"/>
                <w:szCs w:val="20"/>
              </w:rPr>
              <w:t>a</w:t>
            </w:r>
            <w:r w:rsidRPr="00492C04">
              <w:rPr>
                <w:rFonts w:asciiTheme="minorHAnsi" w:eastAsia="Times New Roman" w:hAnsiTheme="minorHAnsi"/>
                <w:sz w:val="20"/>
                <w:szCs w:val="20"/>
              </w:rPr>
              <w:t xml:space="preserve"> okruž</w:t>
            </w:r>
            <w:r w:rsidR="009625FB" w:rsidRPr="00492C04">
              <w:rPr>
                <w:rFonts w:asciiTheme="minorHAnsi" w:eastAsia="Times New Roman" w:hAnsiTheme="minorHAnsi"/>
                <w:sz w:val="20"/>
                <w:szCs w:val="20"/>
              </w:rPr>
              <w:t>ja</w:t>
            </w:r>
          </w:p>
        </w:tc>
        <w:tc>
          <w:tcPr>
            <w:tcW w:w="2156" w:type="dxa"/>
            <w:shd w:val="clear" w:color="auto" w:fill="CCECFF"/>
            <w:tcMar>
              <w:top w:w="58" w:type="dxa"/>
              <w:left w:w="58" w:type="dxa"/>
              <w:bottom w:w="58" w:type="dxa"/>
              <w:right w:w="58" w:type="dxa"/>
            </w:tcMar>
          </w:tcPr>
          <w:p w14:paraId="0A8AB03E" w14:textId="22CB8045" w:rsidR="00E74522" w:rsidRPr="00492C04" w:rsidRDefault="00E74522" w:rsidP="009625FB">
            <w:pPr>
              <w:spacing w:after="0" w:line="240" w:lineRule="auto"/>
              <w:ind w:left="142" w:hanging="142"/>
              <w:rPr>
                <w:rFonts w:asciiTheme="minorHAnsi" w:eastAsia="Times New Roman" w:hAnsiTheme="minorHAnsi"/>
                <w:sz w:val="20"/>
                <w:szCs w:val="20"/>
              </w:rPr>
            </w:pPr>
            <w:r w:rsidRPr="00492C04">
              <w:rPr>
                <w:rFonts w:asciiTheme="minorHAnsi" w:eastAsia="Times New Roman" w:hAnsiTheme="minorHAnsi"/>
                <w:sz w:val="20"/>
                <w:szCs w:val="20"/>
              </w:rPr>
              <w:t>1.a kritički</w:t>
            </w:r>
            <w:r w:rsidR="009625FB" w:rsidRPr="00492C04">
              <w:rPr>
                <w:rFonts w:asciiTheme="minorHAnsi" w:eastAsia="Times New Roman" w:hAnsiTheme="minorHAnsi"/>
                <w:sz w:val="20"/>
                <w:szCs w:val="20"/>
              </w:rPr>
              <w:t xml:space="preserve"> se</w:t>
            </w:r>
            <w:r w:rsidRPr="00492C04">
              <w:rPr>
                <w:rFonts w:asciiTheme="minorHAnsi" w:eastAsia="Times New Roman" w:hAnsiTheme="minorHAnsi"/>
                <w:sz w:val="20"/>
                <w:szCs w:val="20"/>
              </w:rPr>
              <w:t xml:space="preserve"> osvr</w:t>
            </w:r>
            <w:r w:rsidR="009625FB" w:rsidRPr="00492C04">
              <w:rPr>
                <w:rFonts w:asciiTheme="minorHAnsi" w:eastAsia="Times New Roman" w:hAnsiTheme="minorHAnsi"/>
                <w:sz w:val="20"/>
                <w:szCs w:val="20"/>
              </w:rPr>
              <w:t>će</w:t>
            </w:r>
            <w:r w:rsidRPr="00492C04">
              <w:rPr>
                <w:rFonts w:asciiTheme="minorHAnsi" w:eastAsia="Times New Roman" w:hAnsiTheme="minorHAnsi"/>
                <w:sz w:val="20"/>
                <w:szCs w:val="20"/>
              </w:rPr>
              <w:t xml:space="preserve"> na primjenu znanosti i tehnologije u  promjeni i zaštiti životnog</w:t>
            </w:r>
            <w:r w:rsidR="009625FB" w:rsidRPr="00492C04">
              <w:rPr>
                <w:rFonts w:asciiTheme="minorHAnsi" w:eastAsia="Times New Roman" w:hAnsiTheme="minorHAnsi"/>
                <w:sz w:val="20"/>
                <w:szCs w:val="20"/>
              </w:rPr>
              <w:t>a okružja</w:t>
            </w:r>
          </w:p>
        </w:tc>
      </w:tr>
      <w:tr w:rsidR="00E74522" w:rsidRPr="00492C04" w14:paraId="1EB4E7EB" w14:textId="77777777" w:rsidTr="00C069F2">
        <w:trPr>
          <w:jc w:val="center"/>
        </w:trPr>
        <w:tc>
          <w:tcPr>
            <w:tcW w:w="1951" w:type="dxa"/>
            <w:gridSpan w:val="2"/>
            <w:shd w:val="clear" w:color="auto" w:fill="EAF1DD"/>
            <w:tcMar>
              <w:top w:w="58" w:type="dxa"/>
              <w:left w:w="58" w:type="dxa"/>
              <w:bottom w:w="58" w:type="dxa"/>
              <w:right w:w="58" w:type="dxa"/>
            </w:tcMar>
          </w:tcPr>
          <w:p w14:paraId="3304EB7B" w14:textId="3617A17E" w:rsidR="00E74522" w:rsidRPr="00492C04" w:rsidRDefault="00E74522" w:rsidP="009625FB">
            <w:pPr>
              <w:spacing w:after="0" w:line="240" w:lineRule="auto"/>
              <w:ind w:left="142" w:hanging="142"/>
              <w:rPr>
                <w:rFonts w:asciiTheme="minorHAnsi" w:eastAsia="Times New Roman" w:hAnsiTheme="minorHAnsi"/>
                <w:sz w:val="20"/>
                <w:szCs w:val="20"/>
              </w:rPr>
            </w:pPr>
            <w:r w:rsidRPr="00492C04">
              <w:rPr>
                <w:rFonts w:asciiTheme="minorHAnsi" w:eastAsia="Times New Roman" w:hAnsiTheme="minorHAnsi"/>
                <w:sz w:val="20"/>
                <w:szCs w:val="20"/>
              </w:rPr>
              <w:t>2.a</w:t>
            </w:r>
            <w:r w:rsidR="009625FB" w:rsidRPr="00492C04">
              <w:rPr>
                <w:rFonts w:asciiTheme="minorHAnsi" w:eastAsia="Times New Roman" w:hAnsiTheme="minorHAnsi"/>
                <w:sz w:val="20"/>
                <w:szCs w:val="20"/>
              </w:rPr>
              <w:t xml:space="preserve"> prepoznaje </w:t>
            </w:r>
            <w:r w:rsidRPr="00492C04">
              <w:rPr>
                <w:rFonts w:asciiTheme="minorHAnsi" w:eastAsia="Times New Roman" w:hAnsiTheme="minorHAnsi"/>
                <w:sz w:val="20"/>
                <w:szCs w:val="20"/>
              </w:rPr>
              <w:t>prihvatljiva ponaša</w:t>
            </w:r>
            <w:r w:rsidR="009625FB" w:rsidRPr="00492C04">
              <w:rPr>
                <w:rFonts w:asciiTheme="minorHAnsi" w:eastAsia="Times New Roman" w:hAnsiTheme="minorHAnsi"/>
                <w:sz w:val="20"/>
                <w:szCs w:val="20"/>
              </w:rPr>
              <w:t>nja za zaštitu nepo</w:t>
            </w:r>
            <w:r w:rsidRPr="00492C04">
              <w:rPr>
                <w:rFonts w:asciiTheme="minorHAnsi" w:eastAsia="Times New Roman" w:hAnsiTheme="minorHAnsi"/>
                <w:sz w:val="20"/>
                <w:szCs w:val="20"/>
              </w:rPr>
              <w:t>srednog</w:t>
            </w:r>
            <w:r w:rsidR="009625FB" w:rsidRPr="00492C04">
              <w:rPr>
                <w:rFonts w:asciiTheme="minorHAnsi" w:eastAsia="Times New Roman" w:hAnsiTheme="minorHAnsi"/>
                <w:sz w:val="20"/>
                <w:szCs w:val="20"/>
              </w:rPr>
              <w:t>a okoliša</w:t>
            </w:r>
          </w:p>
        </w:tc>
        <w:tc>
          <w:tcPr>
            <w:tcW w:w="1985" w:type="dxa"/>
            <w:shd w:val="clear" w:color="auto" w:fill="EAF1DD"/>
            <w:tcMar>
              <w:top w:w="58" w:type="dxa"/>
              <w:left w:w="58" w:type="dxa"/>
              <w:bottom w:w="58" w:type="dxa"/>
              <w:right w:w="58" w:type="dxa"/>
            </w:tcMar>
          </w:tcPr>
          <w:p w14:paraId="5ECA9709" w14:textId="40AD2F74" w:rsidR="00E74522" w:rsidRPr="00492C04" w:rsidRDefault="00E74522" w:rsidP="009625FB">
            <w:pPr>
              <w:spacing w:after="0" w:line="240" w:lineRule="auto"/>
              <w:ind w:left="142"/>
              <w:rPr>
                <w:rFonts w:asciiTheme="minorHAnsi" w:eastAsia="Times New Roman" w:hAnsiTheme="minorHAnsi"/>
                <w:sz w:val="20"/>
                <w:szCs w:val="20"/>
              </w:rPr>
            </w:pPr>
            <w:r w:rsidRPr="00492C04">
              <w:rPr>
                <w:rFonts w:asciiTheme="minorHAnsi" w:eastAsia="Times New Roman" w:hAnsiTheme="minorHAnsi"/>
                <w:sz w:val="20"/>
                <w:szCs w:val="20"/>
              </w:rPr>
              <w:t xml:space="preserve">2.a </w:t>
            </w:r>
            <w:r w:rsidR="009625FB" w:rsidRPr="00492C04">
              <w:rPr>
                <w:rFonts w:asciiTheme="minorHAnsi" w:eastAsia="Times New Roman" w:hAnsiTheme="minorHAnsi"/>
                <w:sz w:val="20"/>
                <w:szCs w:val="20"/>
              </w:rPr>
              <w:t xml:space="preserve">razlikuje </w:t>
            </w:r>
            <w:r w:rsidRPr="00492C04">
              <w:rPr>
                <w:rFonts w:asciiTheme="minorHAnsi" w:eastAsia="Times New Roman" w:hAnsiTheme="minorHAnsi"/>
                <w:sz w:val="20"/>
                <w:szCs w:val="20"/>
              </w:rPr>
              <w:t>ok</w:t>
            </w:r>
            <w:r w:rsidR="009625FB" w:rsidRPr="00492C04">
              <w:rPr>
                <w:rFonts w:asciiTheme="minorHAnsi" w:eastAsia="Times New Roman" w:hAnsiTheme="minorHAnsi"/>
                <w:sz w:val="20"/>
                <w:szCs w:val="20"/>
              </w:rPr>
              <w:t xml:space="preserve">ružje </w:t>
            </w:r>
            <w:r w:rsidRPr="00492C04">
              <w:rPr>
                <w:rFonts w:asciiTheme="minorHAnsi" w:eastAsia="Times New Roman" w:hAnsiTheme="minorHAnsi"/>
                <w:sz w:val="20"/>
                <w:szCs w:val="20"/>
              </w:rPr>
              <w:t>koj</w:t>
            </w:r>
            <w:r w:rsidR="009625FB" w:rsidRPr="00492C04">
              <w:rPr>
                <w:rFonts w:asciiTheme="minorHAnsi" w:eastAsia="Times New Roman" w:hAnsiTheme="minorHAnsi"/>
                <w:sz w:val="20"/>
                <w:szCs w:val="20"/>
              </w:rPr>
              <w:t>e</w:t>
            </w:r>
            <w:r w:rsidRPr="00492C04">
              <w:rPr>
                <w:rFonts w:asciiTheme="minorHAnsi" w:eastAsia="Times New Roman" w:hAnsiTheme="minorHAnsi"/>
                <w:sz w:val="20"/>
                <w:szCs w:val="20"/>
              </w:rPr>
              <w:t xml:space="preserve"> je stvorio čovjek od prirodnog</w:t>
            </w:r>
            <w:r w:rsidR="009625FB" w:rsidRPr="00492C04">
              <w:rPr>
                <w:rFonts w:asciiTheme="minorHAnsi" w:eastAsia="Times New Roman" w:hAnsiTheme="minorHAnsi"/>
                <w:sz w:val="20"/>
                <w:szCs w:val="20"/>
              </w:rPr>
              <w:t>a okoliša</w:t>
            </w:r>
          </w:p>
        </w:tc>
        <w:tc>
          <w:tcPr>
            <w:tcW w:w="1984" w:type="dxa"/>
            <w:shd w:val="clear" w:color="auto" w:fill="EAF1DD"/>
            <w:tcMar>
              <w:top w:w="58" w:type="dxa"/>
              <w:left w:w="58" w:type="dxa"/>
              <w:bottom w:w="58" w:type="dxa"/>
              <w:right w:w="58" w:type="dxa"/>
            </w:tcMar>
          </w:tcPr>
          <w:p w14:paraId="1D112DCE" w14:textId="128AB6A2" w:rsidR="00E74522" w:rsidRPr="00492C04" w:rsidRDefault="00E74522" w:rsidP="00E74522">
            <w:pPr>
              <w:spacing w:after="0" w:line="240" w:lineRule="auto"/>
              <w:ind w:left="142" w:hanging="142"/>
              <w:rPr>
                <w:rFonts w:asciiTheme="minorHAnsi" w:eastAsia="Times New Roman" w:hAnsiTheme="minorHAnsi"/>
                <w:sz w:val="20"/>
                <w:szCs w:val="20"/>
              </w:rPr>
            </w:pPr>
            <w:r w:rsidRPr="00492C04">
              <w:rPr>
                <w:rFonts w:asciiTheme="minorHAnsi" w:eastAsia="Times New Roman" w:hAnsiTheme="minorHAnsi"/>
                <w:sz w:val="20"/>
                <w:szCs w:val="20"/>
              </w:rPr>
              <w:t xml:space="preserve">2.a </w:t>
            </w:r>
            <w:r w:rsidR="009625FB" w:rsidRPr="00492C04">
              <w:rPr>
                <w:rFonts w:asciiTheme="minorHAnsi" w:eastAsia="Times New Roman" w:hAnsiTheme="minorHAnsi"/>
                <w:sz w:val="20"/>
                <w:szCs w:val="20"/>
              </w:rPr>
              <w:t xml:space="preserve">razlikuje </w:t>
            </w:r>
            <w:r w:rsidRPr="00492C04">
              <w:rPr>
                <w:rFonts w:asciiTheme="minorHAnsi" w:eastAsia="Times New Roman" w:hAnsiTheme="minorHAnsi"/>
                <w:sz w:val="20"/>
                <w:szCs w:val="20"/>
              </w:rPr>
              <w:t xml:space="preserve">mjere javne politike za </w:t>
            </w:r>
            <w:r w:rsidR="009625FB" w:rsidRPr="00492C04">
              <w:rPr>
                <w:rFonts w:asciiTheme="minorHAnsi" w:eastAsia="Times New Roman" w:hAnsiTheme="minorHAnsi"/>
                <w:sz w:val="20"/>
                <w:szCs w:val="20"/>
              </w:rPr>
              <w:t>zaštitu okoliša</w:t>
            </w:r>
          </w:p>
        </w:tc>
        <w:tc>
          <w:tcPr>
            <w:tcW w:w="1905" w:type="dxa"/>
            <w:shd w:val="clear" w:color="auto" w:fill="EAF1DD"/>
            <w:tcMar>
              <w:top w:w="58" w:type="dxa"/>
              <w:left w:w="58" w:type="dxa"/>
              <w:bottom w:w="58" w:type="dxa"/>
              <w:right w:w="58" w:type="dxa"/>
            </w:tcMar>
          </w:tcPr>
          <w:p w14:paraId="37170324" w14:textId="030DC23D" w:rsidR="00E74522" w:rsidRPr="00492C04" w:rsidRDefault="00E74522" w:rsidP="00E74522">
            <w:pPr>
              <w:spacing w:after="0" w:line="240" w:lineRule="auto"/>
              <w:ind w:left="142" w:hanging="147"/>
              <w:rPr>
                <w:rFonts w:asciiTheme="minorHAnsi" w:eastAsia="Times New Roman" w:hAnsiTheme="minorHAnsi"/>
                <w:sz w:val="20"/>
                <w:szCs w:val="20"/>
              </w:rPr>
            </w:pPr>
            <w:r w:rsidRPr="00492C04">
              <w:rPr>
                <w:rFonts w:asciiTheme="minorHAnsi" w:eastAsia="Times New Roman" w:hAnsiTheme="minorHAnsi"/>
                <w:sz w:val="20"/>
                <w:szCs w:val="20"/>
              </w:rPr>
              <w:t xml:space="preserve">2.a </w:t>
            </w:r>
            <w:r w:rsidR="009625FB" w:rsidRPr="00492C04">
              <w:rPr>
                <w:rFonts w:asciiTheme="minorHAnsi" w:eastAsia="Times New Roman" w:hAnsiTheme="minorHAnsi"/>
                <w:sz w:val="20"/>
                <w:szCs w:val="20"/>
              </w:rPr>
              <w:t xml:space="preserve">predlaže </w:t>
            </w:r>
            <w:r w:rsidRPr="00492C04">
              <w:rPr>
                <w:rFonts w:asciiTheme="minorHAnsi" w:eastAsia="Times New Roman" w:hAnsiTheme="minorHAnsi"/>
                <w:sz w:val="20"/>
                <w:szCs w:val="20"/>
              </w:rPr>
              <w:t xml:space="preserve">mjere javne politike za </w:t>
            </w:r>
            <w:r w:rsidR="009625FB" w:rsidRPr="00492C04">
              <w:rPr>
                <w:rFonts w:asciiTheme="minorHAnsi" w:eastAsia="Times New Roman" w:hAnsiTheme="minorHAnsi"/>
                <w:sz w:val="20"/>
                <w:szCs w:val="20"/>
              </w:rPr>
              <w:t>zaštitu okoliša</w:t>
            </w:r>
          </w:p>
        </w:tc>
        <w:tc>
          <w:tcPr>
            <w:tcW w:w="2156" w:type="dxa"/>
            <w:shd w:val="clear" w:color="auto" w:fill="EAF1DD"/>
            <w:tcMar>
              <w:top w:w="58" w:type="dxa"/>
              <w:left w:w="58" w:type="dxa"/>
              <w:bottom w:w="58" w:type="dxa"/>
              <w:right w:w="58" w:type="dxa"/>
            </w:tcMar>
          </w:tcPr>
          <w:p w14:paraId="08E0449D" w14:textId="3A5A5E02" w:rsidR="00E74522" w:rsidRPr="00492C04" w:rsidRDefault="00E74522" w:rsidP="00E74522">
            <w:pPr>
              <w:spacing w:after="0" w:line="240" w:lineRule="auto"/>
              <w:ind w:left="142" w:hanging="148"/>
              <w:rPr>
                <w:rFonts w:asciiTheme="minorHAnsi" w:eastAsia="Times New Roman" w:hAnsiTheme="minorHAnsi"/>
                <w:sz w:val="20"/>
                <w:szCs w:val="20"/>
              </w:rPr>
            </w:pPr>
            <w:r w:rsidRPr="00492C04">
              <w:rPr>
                <w:rFonts w:asciiTheme="minorHAnsi" w:eastAsia="Times New Roman" w:hAnsiTheme="minorHAnsi"/>
                <w:sz w:val="20"/>
                <w:szCs w:val="20"/>
              </w:rPr>
              <w:t xml:space="preserve">2.a </w:t>
            </w:r>
            <w:r w:rsidR="009625FB" w:rsidRPr="00492C04">
              <w:rPr>
                <w:rFonts w:asciiTheme="minorHAnsi" w:eastAsia="Times New Roman" w:hAnsiTheme="minorHAnsi"/>
                <w:sz w:val="20"/>
                <w:szCs w:val="20"/>
              </w:rPr>
              <w:t xml:space="preserve">sudjeluje u provedbi mjera </w:t>
            </w:r>
            <w:r w:rsidRPr="00492C04">
              <w:rPr>
                <w:rFonts w:asciiTheme="minorHAnsi" w:eastAsia="Times New Roman" w:hAnsiTheme="minorHAnsi"/>
                <w:sz w:val="20"/>
                <w:szCs w:val="20"/>
              </w:rPr>
              <w:t>javne politike za zaštitu okoliša.</w:t>
            </w:r>
          </w:p>
        </w:tc>
      </w:tr>
    </w:tbl>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5"/>
        <w:gridCol w:w="1414"/>
        <w:gridCol w:w="11"/>
        <w:gridCol w:w="398"/>
        <w:gridCol w:w="171"/>
        <w:gridCol w:w="15"/>
        <w:gridCol w:w="1515"/>
        <w:gridCol w:w="440"/>
        <w:gridCol w:w="12"/>
        <w:gridCol w:w="1533"/>
        <w:gridCol w:w="438"/>
        <w:gridCol w:w="11"/>
        <w:gridCol w:w="1850"/>
        <w:gridCol w:w="15"/>
        <w:gridCol w:w="2087"/>
      </w:tblGrid>
      <w:tr w:rsidR="00CA5D61" w:rsidRPr="00492C04" w14:paraId="2083225A" w14:textId="65904548" w:rsidTr="00E56117">
        <w:trPr>
          <w:gridBefore w:val="1"/>
          <w:wBefore w:w="15" w:type="dxa"/>
          <w:trHeight w:val="226"/>
          <w:jc w:val="center"/>
        </w:trPr>
        <w:tc>
          <w:tcPr>
            <w:tcW w:w="1414" w:type="dxa"/>
            <w:shd w:val="clear" w:color="auto" w:fill="D6DCB4"/>
            <w:tcMar>
              <w:top w:w="43" w:type="dxa"/>
              <w:left w:w="43" w:type="dxa"/>
              <w:bottom w:w="43" w:type="dxa"/>
              <w:right w:w="43" w:type="dxa"/>
            </w:tcMar>
          </w:tcPr>
          <w:p w14:paraId="1D31F4A5" w14:textId="2EBBD18D" w:rsidR="00CA5D61" w:rsidRPr="00492C04" w:rsidRDefault="00BD6199" w:rsidP="00CA5D61">
            <w:pPr>
              <w:spacing w:after="0" w:line="240" w:lineRule="auto"/>
              <w:rPr>
                <w:rFonts w:asciiTheme="minorHAnsi" w:eastAsia="Times New Roman" w:hAnsiTheme="minorHAnsi" w:cstheme="minorHAnsi"/>
                <w:i/>
                <w:iCs/>
                <w:sz w:val="20"/>
                <w:szCs w:val="20"/>
              </w:rPr>
            </w:pPr>
            <w:r w:rsidRPr="00492C04">
              <w:rPr>
                <w:rFonts w:asciiTheme="minorHAnsi" w:eastAsia="Times New Roman" w:hAnsiTheme="minorHAnsi" w:cstheme="minorHAnsi"/>
                <w:b/>
                <w:bCs/>
                <w:sz w:val="20"/>
                <w:szCs w:val="20"/>
              </w:rPr>
              <w:t>OBLAST</w:t>
            </w:r>
            <w:r w:rsidR="00CA5D61" w:rsidRPr="00492C04">
              <w:rPr>
                <w:rFonts w:asciiTheme="minorHAnsi" w:eastAsia="Times New Roman" w:hAnsiTheme="minorHAnsi" w:cstheme="minorHAnsi"/>
                <w:b/>
                <w:bCs/>
                <w:sz w:val="20"/>
                <w:szCs w:val="20"/>
              </w:rPr>
              <w:t xml:space="preserve">: </w:t>
            </w:r>
          </w:p>
        </w:tc>
        <w:tc>
          <w:tcPr>
            <w:tcW w:w="8496" w:type="dxa"/>
            <w:gridSpan w:val="13"/>
            <w:shd w:val="clear" w:color="auto" w:fill="D6DCB4"/>
            <w:vAlign w:val="center"/>
          </w:tcPr>
          <w:p w14:paraId="6ABEB8F7" w14:textId="79D44AB9" w:rsidR="00CA5D61" w:rsidRPr="00492C04" w:rsidRDefault="00CA5D61" w:rsidP="00CA5D61">
            <w:pPr>
              <w:spacing w:after="0" w:line="240" w:lineRule="auto"/>
              <w:rPr>
                <w:rFonts w:asciiTheme="minorHAnsi" w:eastAsia="Times New Roman" w:hAnsiTheme="minorHAnsi" w:cstheme="minorHAnsi"/>
                <w:i/>
                <w:iCs/>
                <w:sz w:val="20"/>
                <w:szCs w:val="20"/>
              </w:rPr>
            </w:pPr>
            <w:r>
              <w:rPr>
                <w:rFonts w:asciiTheme="minorHAnsi" w:hAnsiTheme="minorHAnsi" w:cstheme="minorHAnsi"/>
                <w:b/>
                <w:iCs/>
                <w:sz w:val="20"/>
                <w:szCs w:val="20"/>
              </w:rPr>
              <w:t xml:space="preserve">4. </w:t>
            </w:r>
            <w:r w:rsidRPr="00492C04">
              <w:rPr>
                <w:rFonts w:asciiTheme="minorHAnsi" w:hAnsiTheme="minorHAnsi" w:cstheme="minorHAnsi"/>
                <w:b/>
                <w:iCs/>
                <w:sz w:val="20"/>
                <w:szCs w:val="20"/>
              </w:rPr>
              <w:t>POLITIČKI SUSTAV, MOĆ I VLAST</w:t>
            </w:r>
          </w:p>
        </w:tc>
      </w:tr>
      <w:tr w:rsidR="00CA5D61" w:rsidRPr="00492C04" w14:paraId="1097B42E" w14:textId="7E52A31E" w:rsidTr="00C069F2">
        <w:trPr>
          <w:gridBefore w:val="1"/>
          <w:wBefore w:w="15" w:type="dxa"/>
          <w:trHeight w:val="246"/>
          <w:jc w:val="center"/>
        </w:trPr>
        <w:tc>
          <w:tcPr>
            <w:tcW w:w="1414" w:type="dxa"/>
            <w:shd w:val="clear" w:color="auto" w:fill="FFFF00"/>
            <w:tcMar>
              <w:top w:w="43" w:type="dxa"/>
              <w:left w:w="43" w:type="dxa"/>
              <w:bottom w:w="43" w:type="dxa"/>
              <w:right w:w="43" w:type="dxa"/>
            </w:tcMar>
          </w:tcPr>
          <w:p w14:paraId="61C9AA50" w14:textId="2251434D" w:rsidR="00CA5D61" w:rsidRPr="00492C04" w:rsidRDefault="00CA5D61" w:rsidP="00CA5D61">
            <w:pPr>
              <w:pStyle w:val="ListParagraph"/>
              <w:spacing w:after="0" w:line="240" w:lineRule="auto"/>
              <w:ind w:left="0"/>
              <w:rPr>
                <w:rFonts w:asciiTheme="minorHAnsi" w:hAnsiTheme="minorHAnsi" w:cstheme="minorHAnsi"/>
                <w:b/>
                <w:sz w:val="20"/>
                <w:szCs w:val="20"/>
              </w:rPr>
            </w:pPr>
            <w:r>
              <w:rPr>
                <w:rFonts w:asciiTheme="minorHAnsi" w:eastAsia="Times New Roman" w:hAnsiTheme="minorHAnsi" w:cstheme="minorHAnsi"/>
                <w:b/>
                <w:bCs/>
                <w:sz w:val="20"/>
                <w:szCs w:val="20"/>
              </w:rPr>
              <w:t>Komponenta:</w:t>
            </w:r>
          </w:p>
        </w:tc>
        <w:tc>
          <w:tcPr>
            <w:tcW w:w="8496" w:type="dxa"/>
            <w:gridSpan w:val="13"/>
            <w:shd w:val="clear" w:color="auto" w:fill="FFFF00"/>
            <w:vAlign w:val="center"/>
          </w:tcPr>
          <w:p w14:paraId="4348AD56" w14:textId="6043847B" w:rsidR="00CA5D61" w:rsidRPr="00492C04" w:rsidRDefault="00CA5D61" w:rsidP="00CA5D61">
            <w:pPr>
              <w:pStyle w:val="ListParagraph"/>
              <w:spacing w:after="0" w:line="240" w:lineRule="auto"/>
              <w:ind w:left="0"/>
              <w:rPr>
                <w:rFonts w:asciiTheme="minorHAnsi" w:hAnsiTheme="minorHAnsi" w:cstheme="minorHAnsi"/>
                <w:b/>
                <w:sz w:val="20"/>
                <w:szCs w:val="20"/>
              </w:rPr>
            </w:pPr>
            <w:r>
              <w:rPr>
                <w:rFonts w:asciiTheme="minorHAnsi" w:hAnsiTheme="minorHAnsi" w:cstheme="minorHAnsi"/>
                <w:b/>
                <w:bCs/>
                <w:sz w:val="20"/>
                <w:szCs w:val="20"/>
              </w:rPr>
              <w:t xml:space="preserve">1. </w:t>
            </w:r>
            <w:r w:rsidRPr="00492C04">
              <w:rPr>
                <w:rFonts w:asciiTheme="minorHAnsi" w:hAnsiTheme="minorHAnsi" w:cstheme="minorHAnsi"/>
                <w:b/>
                <w:bCs/>
                <w:sz w:val="20"/>
                <w:szCs w:val="20"/>
              </w:rPr>
              <w:t>Prava i odgovornosti pojedinca i društvenih skupina</w:t>
            </w:r>
          </w:p>
        </w:tc>
      </w:tr>
      <w:tr w:rsidR="00E74522" w:rsidRPr="00492C04" w14:paraId="237EB9EC" w14:textId="77777777" w:rsidTr="00C069F2">
        <w:trPr>
          <w:gridBefore w:val="1"/>
          <w:wBefore w:w="15" w:type="dxa"/>
          <w:trHeight w:val="543"/>
          <w:jc w:val="center"/>
        </w:trPr>
        <w:tc>
          <w:tcPr>
            <w:tcW w:w="9910" w:type="dxa"/>
            <w:gridSpan w:val="14"/>
            <w:shd w:val="clear" w:color="auto" w:fill="FFFFCC"/>
            <w:tcMar>
              <w:top w:w="43" w:type="dxa"/>
              <w:left w:w="43" w:type="dxa"/>
              <w:bottom w:w="43" w:type="dxa"/>
              <w:right w:w="43" w:type="dxa"/>
            </w:tcMar>
          </w:tcPr>
          <w:p w14:paraId="3CAEF64F" w14:textId="1F2C1522" w:rsidR="009625FB" w:rsidRPr="00492C04" w:rsidRDefault="009625FB" w:rsidP="009625FB">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26E7F884" w14:textId="21539A55" w:rsidR="00E74522" w:rsidRPr="00492C04" w:rsidRDefault="009625FB" w:rsidP="009625FB">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analizira </w:t>
            </w:r>
            <w:r w:rsidR="00E74522" w:rsidRPr="00492C04">
              <w:rPr>
                <w:rFonts w:asciiTheme="minorHAnsi" w:eastAsia="Times New Roman" w:hAnsiTheme="minorHAnsi" w:cstheme="minorHAnsi"/>
                <w:sz w:val="20"/>
                <w:szCs w:val="20"/>
              </w:rPr>
              <w:t xml:space="preserve">prava, odgovornost, ulogu i status </w:t>
            </w:r>
            <w:r w:rsidRPr="00492C04">
              <w:rPr>
                <w:rFonts w:asciiTheme="minorHAnsi" w:eastAsia="Times New Roman" w:hAnsiTheme="minorHAnsi" w:cstheme="minorHAnsi"/>
                <w:sz w:val="20"/>
                <w:szCs w:val="20"/>
              </w:rPr>
              <w:t xml:space="preserve">pojedinca i društvenih skupina </w:t>
            </w:r>
            <w:r w:rsidR="00E74522" w:rsidRPr="00492C04">
              <w:rPr>
                <w:rFonts w:asciiTheme="minorHAnsi" w:eastAsia="Times New Roman" w:hAnsiTheme="minorHAnsi" w:cstheme="minorHAnsi"/>
                <w:sz w:val="20"/>
                <w:szCs w:val="20"/>
              </w:rPr>
              <w:t>u odnosu na opće dobro</w:t>
            </w:r>
            <w:r w:rsidR="00E74522" w:rsidRPr="00492C04">
              <w:rPr>
                <w:rStyle w:val="FootnoteReference"/>
                <w:rFonts w:asciiTheme="minorHAnsi" w:eastAsia="Times New Roman" w:hAnsiTheme="minorHAnsi" w:cstheme="minorHAnsi"/>
                <w:sz w:val="20"/>
                <w:szCs w:val="20"/>
              </w:rPr>
              <w:footnoteReference w:id="7"/>
            </w:r>
            <w:r w:rsidR="00E74522" w:rsidRPr="00492C04">
              <w:rPr>
                <w:rFonts w:asciiTheme="minorHAnsi" w:eastAsia="Times New Roman" w:hAnsiTheme="minorHAnsi" w:cstheme="minorHAnsi"/>
                <w:sz w:val="20"/>
                <w:szCs w:val="20"/>
              </w:rPr>
              <w:t xml:space="preserve"> </w:t>
            </w:r>
          </w:p>
          <w:p w14:paraId="2C35B573" w14:textId="71A468CC" w:rsidR="00E74522" w:rsidRPr="00492C04" w:rsidRDefault="009625FB" w:rsidP="009625FB">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analizira </w:t>
            </w:r>
            <w:r w:rsidR="00E74522" w:rsidRPr="00492C04">
              <w:rPr>
                <w:rFonts w:asciiTheme="minorHAnsi" w:eastAsia="Times New Roman" w:hAnsiTheme="minorHAnsi" w:cstheme="minorHAnsi"/>
                <w:sz w:val="20"/>
                <w:szCs w:val="20"/>
              </w:rPr>
              <w:t>prava i odgovornosti pojedinca i društvenih skupina u vremenu i pr</w:t>
            </w:r>
            <w:r w:rsidRPr="00492C04">
              <w:rPr>
                <w:rFonts w:asciiTheme="minorHAnsi" w:eastAsia="Times New Roman" w:hAnsiTheme="minorHAnsi" w:cstheme="minorHAnsi"/>
                <w:sz w:val="20"/>
                <w:szCs w:val="20"/>
              </w:rPr>
              <w:t>ostoru.</w:t>
            </w:r>
          </w:p>
        </w:tc>
      </w:tr>
      <w:tr w:rsidR="00E74522" w:rsidRPr="00492C04" w14:paraId="136748CF" w14:textId="77777777" w:rsidTr="00C069F2">
        <w:trPr>
          <w:gridBefore w:val="1"/>
          <w:wBefore w:w="15" w:type="dxa"/>
          <w:trHeight w:val="255"/>
          <w:jc w:val="center"/>
        </w:trPr>
        <w:tc>
          <w:tcPr>
            <w:tcW w:w="9910" w:type="dxa"/>
            <w:gridSpan w:val="14"/>
            <w:tcMar>
              <w:top w:w="43" w:type="dxa"/>
              <w:left w:w="43" w:type="dxa"/>
              <w:bottom w:w="43" w:type="dxa"/>
              <w:right w:w="43" w:type="dxa"/>
            </w:tcMar>
            <w:vAlign w:val="center"/>
          </w:tcPr>
          <w:p w14:paraId="4FAF4E9A" w14:textId="225C3341" w:rsidR="00E74522" w:rsidRPr="00492C04" w:rsidRDefault="00116871" w:rsidP="00105306">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E74522" w:rsidRPr="00492C04" w14:paraId="11D7414D" w14:textId="77777777" w:rsidTr="00C069F2">
        <w:trPr>
          <w:gridBefore w:val="1"/>
          <w:wBefore w:w="15" w:type="dxa"/>
          <w:jc w:val="center"/>
        </w:trPr>
        <w:tc>
          <w:tcPr>
            <w:tcW w:w="2009" w:type="dxa"/>
            <w:gridSpan w:val="5"/>
            <w:tcMar>
              <w:top w:w="43" w:type="dxa"/>
              <w:left w:w="43" w:type="dxa"/>
              <w:bottom w:w="43" w:type="dxa"/>
              <w:right w:w="43" w:type="dxa"/>
            </w:tcMar>
          </w:tcPr>
          <w:p w14:paraId="7C60DF06" w14:textId="5577662B" w:rsidR="00E74522" w:rsidRPr="00492C04" w:rsidRDefault="00E74522"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w:t>
            </w:r>
            <w:r w:rsidR="00105306" w:rsidRPr="00492C04">
              <w:rPr>
                <w:rFonts w:asciiTheme="minorHAnsi" w:hAnsiTheme="minorHAnsi" w:cstheme="minorHAnsi"/>
                <w:b/>
                <w:sz w:val="20"/>
                <w:szCs w:val="20"/>
              </w:rPr>
              <w:t>olskoga odgoja i obrazovanja (5/</w:t>
            </w:r>
            <w:r w:rsidRPr="00492C04">
              <w:rPr>
                <w:rFonts w:asciiTheme="minorHAnsi" w:hAnsiTheme="minorHAnsi" w:cstheme="minorHAnsi"/>
                <w:b/>
                <w:sz w:val="20"/>
                <w:szCs w:val="20"/>
              </w:rPr>
              <w:t>6 god.)</w:t>
            </w:r>
          </w:p>
        </w:tc>
        <w:tc>
          <w:tcPr>
            <w:tcW w:w="1955" w:type="dxa"/>
            <w:gridSpan w:val="2"/>
            <w:tcMar>
              <w:top w:w="43" w:type="dxa"/>
              <w:left w:w="43" w:type="dxa"/>
              <w:bottom w:w="43" w:type="dxa"/>
              <w:right w:w="43" w:type="dxa"/>
            </w:tcMar>
            <w:vAlign w:val="center"/>
          </w:tcPr>
          <w:p w14:paraId="2B58E15E" w14:textId="12594A46" w:rsidR="00E74522" w:rsidRPr="00492C04" w:rsidRDefault="00E74522"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105306"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983" w:type="dxa"/>
            <w:gridSpan w:val="3"/>
            <w:tcMar>
              <w:top w:w="43" w:type="dxa"/>
              <w:left w:w="43" w:type="dxa"/>
              <w:bottom w:w="43" w:type="dxa"/>
              <w:right w:w="43" w:type="dxa"/>
            </w:tcMar>
            <w:vAlign w:val="center"/>
          </w:tcPr>
          <w:p w14:paraId="0BCA941D" w14:textId="2CFC40BF" w:rsidR="00E74522" w:rsidRPr="00492C04" w:rsidRDefault="00E74522"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w:t>
            </w:r>
            <w:r w:rsidR="00105306" w:rsidRPr="00492C04">
              <w:rPr>
                <w:rFonts w:asciiTheme="minorHAnsi" w:hAnsiTheme="minorHAnsi" w:cstheme="minorHAnsi"/>
                <w:b/>
                <w:sz w:val="20"/>
                <w:szCs w:val="20"/>
              </w:rPr>
              <w:t>/</w:t>
            </w:r>
            <w:r w:rsidRPr="00492C04">
              <w:rPr>
                <w:rFonts w:asciiTheme="minorHAnsi" w:hAnsiTheme="minorHAnsi" w:cstheme="minorHAnsi"/>
                <w:b/>
                <w:sz w:val="20"/>
                <w:szCs w:val="20"/>
              </w:rPr>
              <w:t>12 god.)</w:t>
            </w:r>
          </w:p>
        </w:tc>
        <w:tc>
          <w:tcPr>
            <w:tcW w:w="1876" w:type="dxa"/>
            <w:gridSpan w:val="3"/>
            <w:tcMar>
              <w:top w:w="43" w:type="dxa"/>
              <w:left w:w="43" w:type="dxa"/>
              <w:bottom w:w="43" w:type="dxa"/>
              <w:right w:w="43" w:type="dxa"/>
            </w:tcMar>
            <w:vAlign w:val="center"/>
          </w:tcPr>
          <w:p w14:paraId="75A0E284" w14:textId="1B7A0EA7" w:rsidR="00E74522" w:rsidRPr="00492C04" w:rsidRDefault="00E74522"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w:t>
            </w:r>
            <w:r w:rsidR="00105306" w:rsidRPr="00492C04">
              <w:rPr>
                <w:rFonts w:asciiTheme="minorHAnsi" w:hAnsiTheme="minorHAnsi" w:cstheme="minorHAnsi"/>
                <w:b/>
                <w:sz w:val="20"/>
                <w:szCs w:val="20"/>
              </w:rPr>
              <w:t>/</w:t>
            </w:r>
            <w:r w:rsidRPr="00492C04">
              <w:rPr>
                <w:rFonts w:asciiTheme="minorHAnsi" w:hAnsiTheme="minorHAnsi" w:cstheme="minorHAnsi"/>
                <w:b/>
                <w:sz w:val="20"/>
                <w:szCs w:val="20"/>
              </w:rPr>
              <w:t>15 god.)</w:t>
            </w:r>
          </w:p>
        </w:tc>
        <w:tc>
          <w:tcPr>
            <w:tcW w:w="2087" w:type="dxa"/>
            <w:tcMar>
              <w:top w:w="43" w:type="dxa"/>
              <w:left w:w="43" w:type="dxa"/>
              <w:bottom w:w="43" w:type="dxa"/>
              <w:right w:w="43" w:type="dxa"/>
            </w:tcMar>
          </w:tcPr>
          <w:p w14:paraId="381ED4D2" w14:textId="24ACFE09" w:rsidR="00E74522" w:rsidRPr="00492C04" w:rsidRDefault="00E74522"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105306"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1EFE6A50" w14:textId="77777777" w:rsidTr="00C069F2">
        <w:trPr>
          <w:gridBefore w:val="1"/>
          <w:wBefore w:w="15" w:type="dxa"/>
          <w:trHeight w:val="1281"/>
          <w:jc w:val="center"/>
        </w:trPr>
        <w:tc>
          <w:tcPr>
            <w:tcW w:w="2009" w:type="dxa"/>
            <w:gridSpan w:val="5"/>
            <w:shd w:val="clear" w:color="auto" w:fill="DBE5F1"/>
            <w:tcMar>
              <w:top w:w="43" w:type="dxa"/>
              <w:left w:w="43" w:type="dxa"/>
              <w:bottom w:w="43" w:type="dxa"/>
              <w:right w:w="43" w:type="dxa"/>
            </w:tcMar>
          </w:tcPr>
          <w:p w14:paraId="09F0E59E" w14:textId="092455FF" w:rsidR="00E74522" w:rsidRPr="00492C04" w:rsidRDefault="00E74522" w:rsidP="009625FB">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9625FB"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temeljna dječja prava i odgovornosti u svom</w:t>
            </w:r>
            <w:r w:rsidR="009625FB"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okruž</w:t>
            </w:r>
            <w:r w:rsidR="009625FB" w:rsidRPr="00492C04">
              <w:rPr>
                <w:rFonts w:asciiTheme="minorHAnsi" w:eastAsia="Times New Roman" w:hAnsiTheme="minorHAnsi" w:cstheme="minorHAnsi"/>
                <w:sz w:val="20"/>
                <w:szCs w:val="20"/>
              </w:rPr>
              <w:t>ju</w:t>
            </w:r>
          </w:p>
        </w:tc>
        <w:tc>
          <w:tcPr>
            <w:tcW w:w="1955" w:type="dxa"/>
            <w:gridSpan w:val="2"/>
            <w:shd w:val="clear" w:color="auto" w:fill="DBE5F1"/>
            <w:tcMar>
              <w:top w:w="43" w:type="dxa"/>
              <w:left w:w="43" w:type="dxa"/>
              <w:bottom w:w="43" w:type="dxa"/>
              <w:right w:w="43" w:type="dxa"/>
            </w:tcMar>
          </w:tcPr>
          <w:p w14:paraId="79A58C2D" w14:textId="1A7DBE1E" w:rsidR="00E74522" w:rsidRPr="00492C04" w:rsidRDefault="00E74522" w:rsidP="009625FB">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9625FB"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temeljna dječja prava i odgovornosti u svom</w:t>
            </w:r>
            <w:r w:rsidR="009625FB"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okruž</w:t>
            </w:r>
            <w:r w:rsidR="009625FB" w:rsidRPr="00492C04">
              <w:rPr>
                <w:rFonts w:asciiTheme="minorHAnsi" w:eastAsia="Times New Roman" w:hAnsiTheme="minorHAnsi" w:cstheme="minorHAnsi"/>
                <w:sz w:val="20"/>
                <w:szCs w:val="20"/>
              </w:rPr>
              <w:t>ju</w:t>
            </w:r>
          </w:p>
        </w:tc>
        <w:tc>
          <w:tcPr>
            <w:tcW w:w="1983" w:type="dxa"/>
            <w:gridSpan w:val="3"/>
            <w:shd w:val="clear" w:color="auto" w:fill="DBE5F1"/>
            <w:tcMar>
              <w:top w:w="43" w:type="dxa"/>
              <w:left w:w="43" w:type="dxa"/>
              <w:bottom w:w="43" w:type="dxa"/>
              <w:right w:w="43" w:type="dxa"/>
            </w:tcMar>
          </w:tcPr>
          <w:p w14:paraId="5EFF99E0" w14:textId="730CD826" w:rsidR="00E74522" w:rsidRPr="00492C04" w:rsidRDefault="00E74522" w:rsidP="009625FB">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9625FB"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povezanost prava i odgovornosti pojedinca s potrebama skupina</w:t>
            </w:r>
          </w:p>
        </w:tc>
        <w:tc>
          <w:tcPr>
            <w:tcW w:w="1876" w:type="dxa"/>
            <w:gridSpan w:val="3"/>
            <w:shd w:val="clear" w:color="auto" w:fill="DBE5F1"/>
            <w:tcMar>
              <w:top w:w="43" w:type="dxa"/>
              <w:left w:w="43" w:type="dxa"/>
              <w:bottom w:w="43" w:type="dxa"/>
              <w:right w:w="43" w:type="dxa"/>
            </w:tcMar>
          </w:tcPr>
          <w:p w14:paraId="0EBF0636" w14:textId="1E8559CD"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009625FB" w:rsidRPr="00492C04">
              <w:rPr>
                <w:rFonts w:asciiTheme="minorHAnsi" w:eastAsia="Times New Roman" w:hAnsiTheme="minorHAnsi" w:cstheme="minorHAnsi"/>
                <w:sz w:val="20"/>
                <w:szCs w:val="20"/>
              </w:rPr>
              <w:t>.</w:t>
            </w:r>
            <w:r w:rsidRPr="00492C04">
              <w:rPr>
                <w:rFonts w:asciiTheme="minorHAnsi" w:eastAsia="Times New Roman" w:hAnsiTheme="minorHAnsi" w:cstheme="minorHAnsi"/>
                <w:sz w:val="20"/>
                <w:szCs w:val="20"/>
              </w:rPr>
              <w:t xml:space="preserve">a </w:t>
            </w:r>
            <w:r w:rsidR="009625FB" w:rsidRPr="00492C04">
              <w:rPr>
                <w:rFonts w:asciiTheme="minorHAnsi" w:eastAsia="Times New Roman" w:hAnsiTheme="minorHAnsi" w:cstheme="minorHAnsi"/>
                <w:sz w:val="20"/>
                <w:szCs w:val="20"/>
              </w:rPr>
              <w:t>i</w:t>
            </w:r>
            <w:r w:rsidRPr="00492C04">
              <w:rPr>
                <w:rFonts w:asciiTheme="minorHAnsi" w:eastAsia="Times New Roman" w:hAnsiTheme="minorHAnsi" w:cstheme="minorHAnsi"/>
                <w:sz w:val="20"/>
                <w:szCs w:val="20"/>
              </w:rPr>
              <w:t xml:space="preserve">spituje povezanost prava, uloge </w:t>
            </w:r>
            <w:r w:rsidR="009625FB" w:rsidRPr="00492C04">
              <w:rPr>
                <w:rFonts w:asciiTheme="minorHAnsi" w:eastAsia="Times New Roman" w:hAnsiTheme="minorHAnsi" w:cstheme="minorHAnsi"/>
                <w:sz w:val="20"/>
                <w:szCs w:val="20"/>
              </w:rPr>
              <w:t>i statusa  pojedinca u društvu</w:t>
            </w:r>
          </w:p>
        </w:tc>
        <w:tc>
          <w:tcPr>
            <w:tcW w:w="2087" w:type="dxa"/>
            <w:shd w:val="clear" w:color="auto" w:fill="DBE5F1"/>
            <w:tcMar>
              <w:top w:w="43" w:type="dxa"/>
              <w:left w:w="43" w:type="dxa"/>
              <w:bottom w:w="43" w:type="dxa"/>
              <w:right w:w="43" w:type="dxa"/>
            </w:tcMar>
          </w:tcPr>
          <w:p w14:paraId="515E054E" w14:textId="00781C11" w:rsidR="00E74522" w:rsidRPr="00492C04" w:rsidRDefault="00E74522" w:rsidP="009625FB">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9625FB"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ulogu i važnost vlasti i zakona za osigura</w:t>
            </w:r>
            <w:r w:rsidR="009625FB" w:rsidRPr="00492C04">
              <w:rPr>
                <w:rFonts w:asciiTheme="minorHAnsi" w:eastAsia="Times New Roman" w:hAnsiTheme="minorHAnsi" w:cstheme="minorHAnsi"/>
                <w:sz w:val="20"/>
                <w:szCs w:val="20"/>
              </w:rPr>
              <w:t>vanje potreba poje</w:t>
            </w:r>
            <w:r w:rsidRPr="00492C04">
              <w:rPr>
                <w:rFonts w:asciiTheme="minorHAnsi" w:eastAsia="Times New Roman" w:hAnsiTheme="minorHAnsi" w:cstheme="minorHAnsi"/>
                <w:sz w:val="20"/>
                <w:szCs w:val="20"/>
              </w:rPr>
              <w:t>dinca i  društvenih skupina</w:t>
            </w:r>
          </w:p>
        </w:tc>
      </w:tr>
      <w:tr w:rsidR="00E74522" w:rsidRPr="00492C04" w14:paraId="357F1ED7" w14:textId="77777777" w:rsidTr="00C069F2">
        <w:trPr>
          <w:gridBefore w:val="1"/>
          <w:wBefore w:w="15" w:type="dxa"/>
          <w:trHeight w:val="532"/>
          <w:jc w:val="center"/>
        </w:trPr>
        <w:tc>
          <w:tcPr>
            <w:tcW w:w="2009" w:type="dxa"/>
            <w:gridSpan w:val="5"/>
            <w:shd w:val="clear" w:color="auto" w:fill="DBE5F1"/>
            <w:tcMar>
              <w:top w:w="43" w:type="dxa"/>
              <w:left w:w="43" w:type="dxa"/>
              <w:bottom w:w="43" w:type="dxa"/>
              <w:right w:w="43" w:type="dxa"/>
            </w:tcMar>
          </w:tcPr>
          <w:p w14:paraId="214144E6" w14:textId="1E6B46CF"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2. a </w:t>
            </w:r>
            <w:r w:rsidR="009625FB" w:rsidRPr="00492C04">
              <w:rPr>
                <w:rFonts w:asciiTheme="minorHAnsi" w:eastAsia="Times New Roman" w:hAnsiTheme="minorHAnsi" w:cstheme="minorHAnsi"/>
                <w:sz w:val="20"/>
                <w:szCs w:val="20"/>
              </w:rPr>
              <w:t>prepoznaje temeljna dječja prava i odgovornosti u vremenu i prostoru</w:t>
            </w:r>
          </w:p>
        </w:tc>
        <w:tc>
          <w:tcPr>
            <w:tcW w:w="1955" w:type="dxa"/>
            <w:gridSpan w:val="2"/>
            <w:shd w:val="clear" w:color="auto" w:fill="DBE5F1"/>
            <w:tcMar>
              <w:top w:w="43" w:type="dxa"/>
              <w:left w:w="43" w:type="dxa"/>
              <w:bottom w:w="43" w:type="dxa"/>
              <w:right w:w="43" w:type="dxa"/>
            </w:tcMar>
          </w:tcPr>
          <w:p w14:paraId="5FFCEA1E" w14:textId="3C9B70CB"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a </w:t>
            </w:r>
            <w:r w:rsidR="009625FB" w:rsidRPr="00492C04">
              <w:rPr>
                <w:rFonts w:asciiTheme="minorHAnsi" w:eastAsia="Times New Roman" w:hAnsiTheme="minorHAnsi" w:cstheme="minorHAnsi"/>
                <w:sz w:val="20"/>
                <w:szCs w:val="20"/>
              </w:rPr>
              <w:t xml:space="preserve">imenuje </w:t>
            </w:r>
            <w:r w:rsidRPr="00492C04">
              <w:rPr>
                <w:rFonts w:asciiTheme="minorHAnsi" w:eastAsia="Times New Roman" w:hAnsiTheme="minorHAnsi" w:cstheme="minorHAnsi"/>
                <w:sz w:val="20"/>
                <w:szCs w:val="20"/>
              </w:rPr>
              <w:t>temeljna dječja prava i od</w:t>
            </w:r>
            <w:r w:rsidR="009625FB" w:rsidRPr="00492C04">
              <w:rPr>
                <w:rFonts w:asciiTheme="minorHAnsi" w:eastAsia="Times New Roman" w:hAnsiTheme="minorHAnsi" w:cstheme="minorHAnsi"/>
                <w:sz w:val="20"/>
                <w:szCs w:val="20"/>
              </w:rPr>
              <w:t>govornosti u vremenu i prostoru</w:t>
            </w:r>
          </w:p>
        </w:tc>
        <w:tc>
          <w:tcPr>
            <w:tcW w:w="1983" w:type="dxa"/>
            <w:gridSpan w:val="3"/>
            <w:shd w:val="clear" w:color="auto" w:fill="DBE5F1"/>
            <w:tcMar>
              <w:top w:w="43" w:type="dxa"/>
              <w:left w:w="43" w:type="dxa"/>
              <w:bottom w:w="43" w:type="dxa"/>
              <w:right w:w="43" w:type="dxa"/>
            </w:tcMar>
          </w:tcPr>
          <w:p w14:paraId="04AE7471" w14:textId="7E1AE7AA" w:rsidR="00E74522" w:rsidRPr="00492C04" w:rsidRDefault="00E74522" w:rsidP="009625FB">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9625FB"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povezanost  prava i odgovornosti pojedinca s potrebama skupina u vremenu i prostoru</w:t>
            </w:r>
          </w:p>
        </w:tc>
        <w:tc>
          <w:tcPr>
            <w:tcW w:w="1876" w:type="dxa"/>
            <w:gridSpan w:val="3"/>
            <w:shd w:val="clear" w:color="auto" w:fill="DBE5F1"/>
            <w:tcMar>
              <w:top w:w="43" w:type="dxa"/>
              <w:left w:w="43" w:type="dxa"/>
              <w:bottom w:w="43" w:type="dxa"/>
              <w:right w:w="43" w:type="dxa"/>
            </w:tcMar>
          </w:tcPr>
          <w:p w14:paraId="33B5C9F9" w14:textId="130EE0A5" w:rsidR="00E74522" w:rsidRPr="00492C04" w:rsidRDefault="00E74522" w:rsidP="00C575A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9625FB" w:rsidRPr="00492C04">
              <w:rPr>
                <w:rFonts w:asciiTheme="minorHAnsi" w:eastAsia="Times New Roman" w:hAnsiTheme="minorHAnsi" w:cstheme="minorHAnsi"/>
                <w:sz w:val="20"/>
                <w:szCs w:val="20"/>
              </w:rPr>
              <w:t xml:space="preserve">ispituje </w:t>
            </w:r>
            <w:r w:rsidRPr="00492C04">
              <w:rPr>
                <w:rFonts w:asciiTheme="minorHAnsi" w:eastAsia="Times New Roman" w:hAnsiTheme="minorHAnsi" w:cstheme="minorHAnsi"/>
                <w:sz w:val="20"/>
                <w:szCs w:val="20"/>
              </w:rPr>
              <w:t xml:space="preserve">povezanost prava, uloge i </w:t>
            </w:r>
            <w:r w:rsidR="00C575A2" w:rsidRPr="00492C04">
              <w:rPr>
                <w:rFonts w:asciiTheme="minorHAnsi" w:eastAsia="Times New Roman" w:hAnsiTheme="minorHAnsi" w:cstheme="minorHAnsi"/>
                <w:sz w:val="20"/>
                <w:szCs w:val="20"/>
              </w:rPr>
              <w:t xml:space="preserve">društvenoga </w:t>
            </w:r>
            <w:r w:rsidRPr="00492C04">
              <w:rPr>
                <w:rFonts w:asciiTheme="minorHAnsi" w:eastAsia="Times New Roman" w:hAnsiTheme="minorHAnsi" w:cstheme="minorHAnsi"/>
                <w:sz w:val="20"/>
                <w:szCs w:val="20"/>
              </w:rPr>
              <w:t>statusa pojedinca</w:t>
            </w:r>
            <w:r w:rsidR="009625FB" w:rsidRPr="00492C04">
              <w:rPr>
                <w:rFonts w:asciiTheme="minorHAnsi" w:eastAsia="Times New Roman" w:hAnsiTheme="minorHAnsi" w:cstheme="minorHAnsi"/>
                <w:sz w:val="20"/>
                <w:szCs w:val="20"/>
              </w:rPr>
              <w:t xml:space="preserve"> u vremenu i prostoru</w:t>
            </w:r>
          </w:p>
        </w:tc>
        <w:tc>
          <w:tcPr>
            <w:tcW w:w="2087" w:type="dxa"/>
            <w:shd w:val="clear" w:color="auto" w:fill="DBE5F1"/>
            <w:tcMar>
              <w:top w:w="43" w:type="dxa"/>
              <w:left w:w="43" w:type="dxa"/>
              <w:bottom w:w="43" w:type="dxa"/>
              <w:right w:w="43" w:type="dxa"/>
            </w:tcMar>
          </w:tcPr>
          <w:p w14:paraId="601234C4" w14:textId="2CC0FD6C" w:rsidR="00E74522" w:rsidRPr="00492C04" w:rsidRDefault="00E74522" w:rsidP="00C575A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C575A2"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ulogu i važnost vlasti i zakona za osiguravanje potreba pojedinca i društvenih skupina u vremenu i prostoru.</w:t>
            </w:r>
          </w:p>
        </w:tc>
      </w:tr>
      <w:tr w:rsidR="00CA5D61" w:rsidRPr="00492C04" w14:paraId="2CDC9621" w14:textId="77777777" w:rsidTr="00C069F2">
        <w:trPr>
          <w:trHeight w:val="168"/>
          <w:jc w:val="center"/>
        </w:trPr>
        <w:tc>
          <w:tcPr>
            <w:tcW w:w="1440" w:type="dxa"/>
            <w:gridSpan w:val="3"/>
            <w:shd w:val="clear" w:color="auto" w:fill="FFFF00"/>
            <w:tcMar>
              <w:top w:w="58" w:type="dxa"/>
              <w:left w:w="58" w:type="dxa"/>
              <w:bottom w:w="58" w:type="dxa"/>
              <w:right w:w="58" w:type="dxa"/>
            </w:tcMar>
            <w:vAlign w:val="center"/>
          </w:tcPr>
          <w:p w14:paraId="58356D7D" w14:textId="77777777"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485" w:type="dxa"/>
            <w:gridSpan w:val="12"/>
            <w:shd w:val="clear" w:color="auto" w:fill="FFFF00"/>
            <w:vAlign w:val="center"/>
          </w:tcPr>
          <w:p w14:paraId="14B63359" w14:textId="52D0A2FA"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hAnsiTheme="minorHAnsi" w:cstheme="minorHAnsi"/>
                <w:b/>
                <w:bCs/>
                <w:sz w:val="20"/>
                <w:szCs w:val="20"/>
              </w:rPr>
              <w:t xml:space="preserve">2. </w:t>
            </w:r>
            <w:r w:rsidRPr="00492C04">
              <w:rPr>
                <w:rFonts w:asciiTheme="minorHAnsi" w:hAnsiTheme="minorHAnsi" w:cstheme="minorHAnsi"/>
                <w:b/>
                <w:bCs/>
                <w:sz w:val="20"/>
                <w:szCs w:val="20"/>
              </w:rPr>
              <w:t>Moć, autoritet i vlast</w:t>
            </w:r>
          </w:p>
        </w:tc>
      </w:tr>
      <w:tr w:rsidR="00E74522" w:rsidRPr="00492C04" w14:paraId="1181B1E7" w14:textId="77777777" w:rsidTr="00C069F2">
        <w:trPr>
          <w:trHeight w:val="736"/>
          <w:jc w:val="center"/>
        </w:trPr>
        <w:tc>
          <w:tcPr>
            <w:tcW w:w="9925" w:type="dxa"/>
            <w:gridSpan w:val="15"/>
            <w:shd w:val="clear" w:color="auto" w:fill="FFFFCC"/>
            <w:tcMar>
              <w:top w:w="43" w:type="dxa"/>
              <w:left w:w="43" w:type="dxa"/>
              <w:bottom w:w="43" w:type="dxa"/>
              <w:right w:w="43" w:type="dxa"/>
            </w:tcMar>
          </w:tcPr>
          <w:p w14:paraId="02C6F0E1" w14:textId="251396A5" w:rsidR="00C575A2" w:rsidRPr="00492C04" w:rsidRDefault="00C575A2" w:rsidP="00E74522">
            <w:pPr>
              <w:pStyle w:val="ListParagraph"/>
              <w:spacing w:after="0" w:line="240" w:lineRule="auto"/>
              <w:ind w:left="276" w:hanging="276"/>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7391E9AE" w14:textId="5AE7B6E6" w:rsidR="00E74522" w:rsidRPr="00492C04" w:rsidRDefault="00C575A2" w:rsidP="00E74522">
            <w:pPr>
              <w:pStyle w:val="ListParagraph"/>
              <w:spacing w:after="0" w:line="240" w:lineRule="auto"/>
              <w:ind w:left="276" w:hanging="27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objašnjava </w:t>
            </w:r>
            <w:r w:rsidR="00E74522" w:rsidRPr="00492C04">
              <w:rPr>
                <w:rFonts w:asciiTheme="minorHAnsi" w:eastAsia="Times New Roman" w:hAnsiTheme="minorHAnsi" w:cstheme="minorHAnsi"/>
                <w:sz w:val="20"/>
                <w:szCs w:val="20"/>
              </w:rPr>
              <w:t>pojmove</w:t>
            </w:r>
            <w:r w:rsidRPr="00492C04">
              <w:rPr>
                <w:rFonts w:asciiTheme="minorHAnsi" w:eastAsia="Times New Roman" w:hAnsiTheme="minorHAnsi" w:cstheme="minorHAnsi"/>
                <w:sz w:val="20"/>
                <w:szCs w:val="20"/>
              </w:rPr>
              <w:t>:</w:t>
            </w:r>
            <w:r w:rsidR="00E74522" w:rsidRPr="00492C04">
              <w:rPr>
                <w:rFonts w:asciiTheme="minorHAnsi" w:eastAsia="Times New Roman" w:hAnsiTheme="minorHAnsi" w:cstheme="minorHAnsi"/>
                <w:sz w:val="20"/>
                <w:szCs w:val="20"/>
              </w:rPr>
              <w:t xml:space="preserve"> moć, autoritet i vlast </w:t>
            </w:r>
            <w:r w:rsidRPr="00492C04">
              <w:rPr>
                <w:rFonts w:asciiTheme="minorHAnsi" w:eastAsia="Times New Roman" w:hAnsiTheme="minorHAnsi" w:cstheme="minorHAnsi"/>
                <w:sz w:val="20"/>
                <w:szCs w:val="20"/>
              </w:rPr>
              <w:t>te</w:t>
            </w:r>
            <w:r w:rsidR="00E74522" w:rsidRPr="00492C04">
              <w:rPr>
                <w:rFonts w:asciiTheme="minorHAnsi" w:eastAsia="Times New Roman" w:hAnsiTheme="minorHAnsi" w:cstheme="minorHAnsi"/>
                <w:sz w:val="20"/>
                <w:szCs w:val="20"/>
              </w:rPr>
              <w:t xml:space="preserve"> na koji se </w:t>
            </w:r>
            <w:r w:rsidRPr="00492C04">
              <w:rPr>
                <w:rFonts w:asciiTheme="minorHAnsi" w:eastAsia="Times New Roman" w:hAnsiTheme="minorHAnsi" w:cstheme="minorHAnsi"/>
                <w:sz w:val="20"/>
                <w:szCs w:val="20"/>
              </w:rPr>
              <w:t xml:space="preserve">način </w:t>
            </w:r>
            <w:r w:rsidR="00E74522" w:rsidRPr="00492C04">
              <w:rPr>
                <w:rFonts w:asciiTheme="minorHAnsi" w:eastAsia="Times New Roman" w:hAnsiTheme="minorHAnsi" w:cstheme="minorHAnsi"/>
                <w:sz w:val="20"/>
                <w:szCs w:val="20"/>
              </w:rPr>
              <w:t xml:space="preserve">stječu, </w:t>
            </w:r>
            <w:r w:rsidRPr="00492C04">
              <w:rPr>
                <w:rFonts w:asciiTheme="minorHAnsi" w:eastAsia="Times New Roman" w:hAnsiTheme="minorHAnsi" w:cstheme="minorHAnsi"/>
                <w:sz w:val="20"/>
                <w:szCs w:val="20"/>
              </w:rPr>
              <w:t>upotrebljavaju</w:t>
            </w:r>
            <w:r w:rsidR="00E74522" w:rsidRPr="00492C04">
              <w:rPr>
                <w:rFonts w:asciiTheme="minorHAnsi" w:eastAsia="Times New Roman" w:hAnsiTheme="minorHAnsi" w:cstheme="minorHAnsi"/>
                <w:sz w:val="20"/>
                <w:szCs w:val="20"/>
              </w:rPr>
              <w:t xml:space="preserve"> i opravdavaju  </w:t>
            </w:r>
          </w:p>
          <w:p w14:paraId="3FBEA289" w14:textId="32A64103" w:rsidR="00E74522" w:rsidRPr="00492C04" w:rsidRDefault="00C575A2" w:rsidP="00E74522">
            <w:pPr>
              <w:pStyle w:val="ListParagraph"/>
              <w:spacing w:after="0" w:line="240" w:lineRule="auto"/>
              <w:ind w:left="276" w:hanging="27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objašnjava </w:t>
            </w:r>
            <w:r w:rsidR="00E74522" w:rsidRPr="00492C04">
              <w:rPr>
                <w:rFonts w:asciiTheme="minorHAnsi" w:eastAsia="Times New Roman" w:hAnsiTheme="minorHAnsi" w:cstheme="minorHAnsi"/>
                <w:sz w:val="20"/>
                <w:szCs w:val="20"/>
              </w:rPr>
              <w:t xml:space="preserve">demokratske vrijednosti i </w:t>
            </w:r>
            <w:r w:rsidR="00A930DF" w:rsidRPr="00492C04">
              <w:rPr>
                <w:rFonts w:asciiTheme="minorHAnsi" w:eastAsia="Times New Roman" w:hAnsiTheme="minorHAnsi" w:cstheme="minorHAnsi"/>
                <w:sz w:val="20"/>
                <w:szCs w:val="20"/>
              </w:rPr>
              <w:t>važnost</w:t>
            </w:r>
            <w:r w:rsidR="00E74522" w:rsidRPr="00492C04">
              <w:rPr>
                <w:rFonts w:asciiTheme="minorHAnsi" w:eastAsia="Times New Roman" w:hAnsiTheme="minorHAnsi" w:cstheme="minorHAnsi"/>
                <w:sz w:val="20"/>
                <w:szCs w:val="20"/>
              </w:rPr>
              <w:t xml:space="preserve"> istraživanja o aktualnim društvenim pitanjima  </w:t>
            </w:r>
          </w:p>
          <w:p w14:paraId="0F6E3205" w14:textId="061745A5" w:rsidR="00E74522" w:rsidRPr="00492C04" w:rsidRDefault="00C575A2" w:rsidP="00E74522">
            <w:pPr>
              <w:pStyle w:val="ListParagraph"/>
              <w:spacing w:after="0" w:line="240" w:lineRule="auto"/>
              <w:ind w:left="276" w:hanging="27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 razlikuje </w:t>
            </w:r>
            <w:r w:rsidR="00E74522" w:rsidRPr="00492C04">
              <w:rPr>
                <w:rFonts w:asciiTheme="minorHAnsi" w:eastAsia="Times New Roman" w:hAnsiTheme="minorHAnsi" w:cstheme="minorHAnsi"/>
                <w:sz w:val="20"/>
                <w:szCs w:val="20"/>
              </w:rPr>
              <w:t>načine stjecanja moći u vremenu i prostoru</w:t>
            </w:r>
            <w:r w:rsidRPr="00492C04">
              <w:rPr>
                <w:rFonts w:asciiTheme="minorHAnsi" w:eastAsia="Times New Roman" w:hAnsiTheme="minorHAnsi" w:cstheme="minorHAnsi"/>
                <w:sz w:val="20"/>
                <w:szCs w:val="20"/>
              </w:rPr>
              <w:t>.</w:t>
            </w:r>
          </w:p>
        </w:tc>
      </w:tr>
      <w:tr w:rsidR="00E74522" w:rsidRPr="00492C04" w14:paraId="24630DD4" w14:textId="77777777" w:rsidTr="00C069F2">
        <w:trPr>
          <w:trHeight w:val="210"/>
          <w:jc w:val="center"/>
        </w:trPr>
        <w:tc>
          <w:tcPr>
            <w:tcW w:w="7823" w:type="dxa"/>
            <w:gridSpan w:val="13"/>
            <w:tcMar>
              <w:top w:w="43" w:type="dxa"/>
              <w:left w:w="43" w:type="dxa"/>
              <w:bottom w:w="43" w:type="dxa"/>
              <w:right w:w="43" w:type="dxa"/>
            </w:tcMar>
            <w:vAlign w:val="center"/>
          </w:tcPr>
          <w:p w14:paraId="3792945B" w14:textId="0405340E" w:rsidR="00E74522" w:rsidRPr="00492C04" w:rsidRDefault="00116871" w:rsidP="00105306">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c>
          <w:tcPr>
            <w:tcW w:w="2102" w:type="dxa"/>
            <w:gridSpan w:val="2"/>
            <w:tcMar>
              <w:top w:w="43" w:type="dxa"/>
              <w:left w:w="43" w:type="dxa"/>
              <w:bottom w:w="43" w:type="dxa"/>
              <w:right w:w="43" w:type="dxa"/>
            </w:tcMar>
          </w:tcPr>
          <w:p w14:paraId="0D522BB2" w14:textId="77777777" w:rsidR="00E74522" w:rsidRPr="00492C04" w:rsidRDefault="00E74522" w:rsidP="00E74522">
            <w:pPr>
              <w:spacing w:after="0" w:line="240" w:lineRule="auto"/>
              <w:jc w:val="center"/>
              <w:rPr>
                <w:rFonts w:asciiTheme="minorHAnsi" w:eastAsia="Times New Roman" w:hAnsiTheme="minorHAnsi" w:cstheme="minorHAnsi"/>
                <w:b/>
                <w:bCs/>
                <w:sz w:val="20"/>
                <w:szCs w:val="20"/>
              </w:rPr>
            </w:pPr>
          </w:p>
        </w:tc>
      </w:tr>
      <w:tr w:rsidR="00105306" w:rsidRPr="00492C04" w14:paraId="22625109" w14:textId="77777777" w:rsidTr="00C069F2">
        <w:trPr>
          <w:jc w:val="center"/>
        </w:trPr>
        <w:tc>
          <w:tcPr>
            <w:tcW w:w="1838" w:type="dxa"/>
            <w:gridSpan w:val="4"/>
            <w:tcMar>
              <w:top w:w="43" w:type="dxa"/>
              <w:left w:w="43" w:type="dxa"/>
              <w:bottom w:w="43" w:type="dxa"/>
              <w:right w:w="43" w:type="dxa"/>
            </w:tcMar>
          </w:tcPr>
          <w:p w14:paraId="07164068" w14:textId="5B51F428"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701" w:type="dxa"/>
            <w:gridSpan w:val="3"/>
            <w:tcMar>
              <w:top w:w="43" w:type="dxa"/>
              <w:left w:w="43" w:type="dxa"/>
              <w:bottom w:w="43" w:type="dxa"/>
              <w:right w:w="43" w:type="dxa"/>
            </w:tcMar>
            <w:vAlign w:val="center"/>
          </w:tcPr>
          <w:p w14:paraId="7BB186B5" w14:textId="01FDE675"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gridSpan w:val="3"/>
            <w:tcMar>
              <w:top w:w="43" w:type="dxa"/>
              <w:left w:w="43" w:type="dxa"/>
              <w:bottom w:w="43" w:type="dxa"/>
              <w:right w:w="43" w:type="dxa"/>
            </w:tcMar>
            <w:vAlign w:val="center"/>
          </w:tcPr>
          <w:p w14:paraId="6489BF0B" w14:textId="0F39F24F"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299" w:type="dxa"/>
            <w:gridSpan w:val="3"/>
            <w:tcMar>
              <w:top w:w="43" w:type="dxa"/>
              <w:left w:w="43" w:type="dxa"/>
              <w:bottom w:w="43" w:type="dxa"/>
              <w:right w:w="43" w:type="dxa"/>
            </w:tcMar>
            <w:vAlign w:val="center"/>
          </w:tcPr>
          <w:p w14:paraId="1372FB6A" w14:textId="635A2442"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102" w:type="dxa"/>
            <w:gridSpan w:val="2"/>
            <w:tcMar>
              <w:top w:w="43" w:type="dxa"/>
              <w:left w:w="43" w:type="dxa"/>
              <w:bottom w:w="43" w:type="dxa"/>
              <w:right w:w="43" w:type="dxa"/>
            </w:tcMar>
          </w:tcPr>
          <w:p w14:paraId="3D23D2FF" w14:textId="3D586AC7"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5B36231A" w14:textId="77777777" w:rsidTr="00C069F2">
        <w:trPr>
          <w:trHeight w:val="878"/>
          <w:jc w:val="center"/>
        </w:trPr>
        <w:tc>
          <w:tcPr>
            <w:tcW w:w="1838" w:type="dxa"/>
            <w:gridSpan w:val="4"/>
            <w:shd w:val="clear" w:color="auto" w:fill="DBE5F1"/>
            <w:tcMar>
              <w:top w:w="43" w:type="dxa"/>
              <w:left w:w="43" w:type="dxa"/>
              <w:bottom w:w="43" w:type="dxa"/>
              <w:right w:w="43" w:type="dxa"/>
            </w:tcMar>
          </w:tcPr>
          <w:p w14:paraId="30CB9C4A" w14:textId="135619E4" w:rsidR="00E74522" w:rsidRPr="00492C04" w:rsidRDefault="00E74522" w:rsidP="00C575A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C575A2" w:rsidRPr="00492C04">
              <w:rPr>
                <w:rFonts w:asciiTheme="minorHAnsi" w:eastAsia="Times New Roman" w:hAnsiTheme="minorHAnsi" w:cstheme="minorHAnsi"/>
                <w:sz w:val="20"/>
                <w:szCs w:val="20"/>
              </w:rPr>
              <w:t xml:space="preserve"> prepoznaje </w:t>
            </w:r>
            <w:r w:rsidRPr="00492C04">
              <w:rPr>
                <w:rFonts w:asciiTheme="minorHAnsi" w:eastAsia="Times New Roman" w:hAnsiTheme="minorHAnsi" w:cstheme="minorHAnsi"/>
                <w:sz w:val="20"/>
                <w:szCs w:val="20"/>
              </w:rPr>
              <w:t>autoritet u neposrednom</w:t>
            </w:r>
            <w:r w:rsidR="00C575A2" w:rsidRPr="00492C04">
              <w:rPr>
                <w:rFonts w:asciiTheme="minorHAnsi" w:eastAsia="Times New Roman" w:hAnsiTheme="minorHAnsi" w:cstheme="minorHAnsi"/>
                <w:sz w:val="20"/>
                <w:szCs w:val="20"/>
              </w:rPr>
              <w:t>e okružju</w:t>
            </w:r>
          </w:p>
        </w:tc>
        <w:tc>
          <w:tcPr>
            <w:tcW w:w="1701" w:type="dxa"/>
            <w:gridSpan w:val="3"/>
            <w:shd w:val="clear" w:color="auto" w:fill="DBE5F1"/>
            <w:tcMar>
              <w:top w:w="43" w:type="dxa"/>
              <w:left w:w="43" w:type="dxa"/>
              <w:bottom w:w="43" w:type="dxa"/>
              <w:right w:w="43" w:type="dxa"/>
            </w:tcMar>
          </w:tcPr>
          <w:p w14:paraId="0E378A71" w14:textId="56571D5B"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575A2"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utjecaj autoriteta u neposrednom</w:t>
            </w:r>
            <w:r w:rsidR="00C575A2" w:rsidRPr="00492C04">
              <w:rPr>
                <w:rFonts w:asciiTheme="minorHAnsi" w:eastAsia="Times New Roman" w:hAnsiTheme="minorHAnsi" w:cstheme="minorHAnsi"/>
                <w:sz w:val="20"/>
                <w:szCs w:val="20"/>
              </w:rPr>
              <w:t>e okružju</w:t>
            </w:r>
          </w:p>
        </w:tc>
        <w:tc>
          <w:tcPr>
            <w:tcW w:w="1985" w:type="dxa"/>
            <w:gridSpan w:val="3"/>
            <w:shd w:val="clear" w:color="auto" w:fill="DBE5F1"/>
            <w:tcMar>
              <w:top w:w="43" w:type="dxa"/>
              <w:left w:w="43" w:type="dxa"/>
              <w:bottom w:w="43" w:type="dxa"/>
              <w:right w:w="43" w:type="dxa"/>
            </w:tcMar>
          </w:tcPr>
          <w:p w14:paraId="03C6D670" w14:textId="0D2CDE72"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575A2"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r</w:t>
            </w:r>
            <w:r w:rsidR="00C575A2" w:rsidRPr="00492C04">
              <w:rPr>
                <w:rFonts w:asciiTheme="minorHAnsi" w:eastAsia="Times New Roman" w:hAnsiTheme="minorHAnsi" w:cstheme="minorHAnsi"/>
                <w:sz w:val="20"/>
                <w:szCs w:val="20"/>
              </w:rPr>
              <w:t>azliku između moći i autoriteta</w:t>
            </w:r>
          </w:p>
          <w:p w14:paraId="7E1D41CD" w14:textId="77777777" w:rsidR="00E74522" w:rsidRPr="00492C04" w:rsidRDefault="00E74522" w:rsidP="00E74522">
            <w:pPr>
              <w:spacing w:after="0" w:line="240" w:lineRule="auto"/>
              <w:ind w:left="134" w:hanging="134"/>
              <w:rPr>
                <w:rFonts w:asciiTheme="minorHAnsi" w:eastAsia="Times New Roman" w:hAnsiTheme="minorHAnsi" w:cstheme="minorHAnsi"/>
                <w:sz w:val="20"/>
                <w:szCs w:val="20"/>
              </w:rPr>
            </w:pPr>
          </w:p>
        </w:tc>
        <w:tc>
          <w:tcPr>
            <w:tcW w:w="2299" w:type="dxa"/>
            <w:gridSpan w:val="3"/>
            <w:shd w:val="clear" w:color="auto" w:fill="DBE5F1"/>
            <w:tcMar>
              <w:top w:w="43" w:type="dxa"/>
              <w:left w:w="43" w:type="dxa"/>
              <w:bottom w:w="43" w:type="dxa"/>
              <w:right w:w="43" w:type="dxa"/>
            </w:tcMar>
          </w:tcPr>
          <w:p w14:paraId="437261BD" w14:textId="245108DD"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575A2"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kon</w:t>
            </w:r>
            <w:r w:rsidR="00C575A2" w:rsidRPr="00492C04">
              <w:rPr>
                <w:rFonts w:asciiTheme="minorHAnsi" w:eastAsia="Times New Roman" w:hAnsiTheme="minorHAnsi" w:cstheme="minorHAnsi"/>
                <w:sz w:val="20"/>
                <w:szCs w:val="20"/>
              </w:rPr>
              <w:t>cepte moći, autoriteta i vlasti</w:t>
            </w:r>
          </w:p>
        </w:tc>
        <w:tc>
          <w:tcPr>
            <w:tcW w:w="2102" w:type="dxa"/>
            <w:gridSpan w:val="2"/>
            <w:shd w:val="clear" w:color="auto" w:fill="DBE5F1"/>
            <w:tcMar>
              <w:top w:w="43" w:type="dxa"/>
              <w:left w:w="43" w:type="dxa"/>
              <w:bottom w:w="43" w:type="dxa"/>
              <w:right w:w="43" w:type="dxa"/>
            </w:tcMar>
          </w:tcPr>
          <w:p w14:paraId="161C6AB3" w14:textId="3B9DEF8C" w:rsidR="00E74522" w:rsidRPr="00492C04" w:rsidRDefault="00E74522" w:rsidP="00C575A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C575A2" w:rsidRPr="00492C04">
              <w:rPr>
                <w:rFonts w:asciiTheme="minorHAnsi" w:eastAsia="Times New Roman" w:hAnsiTheme="minorHAnsi" w:cstheme="minorHAnsi"/>
                <w:sz w:val="20"/>
                <w:szCs w:val="20"/>
              </w:rPr>
              <w:t xml:space="preserve">raspravlja </w:t>
            </w:r>
            <w:r w:rsidRPr="00492C04">
              <w:rPr>
                <w:rFonts w:asciiTheme="minorHAnsi" w:eastAsia="Times New Roman" w:hAnsiTheme="minorHAnsi" w:cstheme="minorHAnsi"/>
                <w:sz w:val="20"/>
                <w:szCs w:val="20"/>
              </w:rPr>
              <w:t>o mogućnosti</w:t>
            </w:r>
            <w:r w:rsidR="00C575A2" w:rsidRPr="00492C04">
              <w:rPr>
                <w:rFonts w:asciiTheme="minorHAnsi" w:eastAsia="Times New Roman" w:hAnsiTheme="minorHAnsi" w:cstheme="minorHAnsi"/>
                <w:sz w:val="20"/>
                <w:szCs w:val="20"/>
              </w:rPr>
              <w:t>ma</w:t>
            </w:r>
            <w:r w:rsidRPr="00492C04">
              <w:rPr>
                <w:rFonts w:asciiTheme="minorHAnsi" w:eastAsia="Times New Roman" w:hAnsiTheme="minorHAnsi" w:cstheme="minorHAnsi"/>
                <w:sz w:val="20"/>
                <w:szCs w:val="20"/>
              </w:rPr>
              <w:t xml:space="preserve"> zloporab</w:t>
            </w:r>
            <w:r w:rsidR="00C575A2" w:rsidRPr="00492C04">
              <w:rPr>
                <w:rFonts w:asciiTheme="minorHAnsi" w:eastAsia="Times New Roman" w:hAnsiTheme="minorHAnsi" w:cstheme="minorHAnsi"/>
                <w:sz w:val="20"/>
                <w:szCs w:val="20"/>
              </w:rPr>
              <w:t>e moći i autoriteta</w:t>
            </w:r>
          </w:p>
        </w:tc>
      </w:tr>
      <w:tr w:rsidR="00E74522" w:rsidRPr="00492C04" w14:paraId="7C790943" w14:textId="77777777" w:rsidTr="00C069F2">
        <w:trPr>
          <w:trHeight w:val="1700"/>
          <w:jc w:val="center"/>
        </w:trPr>
        <w:tc>
          <w:tcPr>
            <w:tcW w:w="1838" w:type="dxa"/>
            <w:gridSpan w:val="4"/>
            <w:shd w:val="clear" w:color="auto" w:fill="DBE5F1"/>
            <w:tcMar>
              <w:top w:w="43" w:type="dxa"/>
              <w:left w:w="43" w:type="dxa"/>
              <w:bottom w:w="43" w:type="dxa"/>
              <w:right w:w="43" w:type="dxa"/>
            </w:tcMar>
          </w:tcPr>
          <w:p w14:paraId="46ED80A0" w14:textId="7DA0A99C"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C575A2"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demokrat</w:t>
            </w:r>
            <w:r w:rsidR="00C575A2" w:rsidRPr="00492C04">
              <w:rPr>
                <w:rFonts w:asciiTheme="minorHAnsi" w:eastAsia="Times New Roman" w:hAnsiTheme="minorHAnsi" w:cstheme="minorHAnsi"/>
                <w:sz w:val="20"/>
                <w:szCs w:val="20"/>
              </w:rPr>
              <w:t>sko ponašanje u svome okružju</w:t>
            </w:r>
          </w:p>
          <w:p w14:paraId="206C4E59" w14:textId="77777777" w:rsidR="00E74522" w:rsidRPr="00492C04" w:rsidRDefault="00E74522" w:rsidP="00E74522">
            <w:pPr>
              <w:spacing w:after="0" w:line="240" w:lineRule="auto"/>
              <w:ind w:left="134" w:hanging="134"/>
              <w:rPr>
                <w:rFonts w:asciiTheme="minorHAnsi" w:eastAsia="Times New Roman" w:hAnsiTheme="minorHAnsi" w:cstheme="minorHAnsi"/>
                <w:sz w:val="20"/>
                <w:szCs w:val="20"/>
              </w:rPr>
            </w:pPr>
          </w:p>
          <w:p w14:paraId="76066619" w14:textId="77777777" w:rsidR="00E74522" w:rsidRPr="00492C04" w:rsidRDefault="00E74522" w:rsidP="00E74522">
            <w:pPr>
              <w:spacing w:after="0" w:line="240" w:lineRule="auto"/>
              <w:ind w:left="134" w:hanging="134"/>
              <w:rPr>
                <w:rFonts w:asciiTheme="minorHAnsi" w:eastAsia="Times New Roman" w:hAnsiTheme="minorHAnsi" w:cstheme="minorHAnsi"/>
                <w:sz w:val="20"/>
                <w:szCs w:val="20"/>
              </w:rPr>
            </w:pPr>
          </w:p>
        </w:tc>
        <w:tc>
          <w:tcPr>
            <w:tcW w:w="1701" w:type="dxa"/>
            <w:gridSpan w:val="3"/>
            <w:shd w:val="clear" w:color="auto" w:fill="DBE5F1"/>
            <w:tcMar>
              <w:top w:w="43" w:type="dxa"/>
              <w:left w:w="43" w:type="dxa"/>
              <w:bottom w:w="43" w:type="dxa"/>
              <w:right w:w="43" w:type="dxa"/>
            </w:tcMar>
          </w:tcPr>
          <w:p w14:paraId="6E87CF01" w14:textId="11C90388"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C575A2" w:rsidRPr="00492C04">
              <w:rPr>
                <w:rFonts w:asciiTheme="minorHAnsi" w:eastAsia="Times New Roman" w:hAnsiTheme="minorHAnsi" w:cstheme="minorHAnsi"/>
                <w:sz w:val="20"/>
                <w:szCs w:val="20"/>
              </w:rPr>
              <w:t xml:space="preserve">navodi </w:t>
            </w:r>
            <w:r w:rsidRPr="00492C04">
              <w:rPr>
                <w:rFonts w:asciiTheme="minorHAnsi" w:eastAsia="Times New Roman" w:hAnsiTheme="minorHAnsi" w:cstheme="minorHAnsi"/>
                <w:sz w:val="20"/>
                <w:szCs w:val="20"/>
              </w:rPr>
              <w:t>primjere demokratskoga ponašanja u neposrednom</w:t>
            </w:r>
            <w:r w:rsidR="00C575A2" w:rsidRPr="00492C04">
              <w:rPr>
                <w:rFonts w:asciiTheme="minorHAnsi" w:eastAsia="Times New Roman" w:hAnsiTheme="minorHAnsi" w:cstheme="minorHAnsi"/>
                <w:sz w:val="20"/>
                <w:szCs w:val="20"/>
              </w:rPr>
              <w:t>e okružju</w:t>
            </w:r>
          </w:p>
        </w:tc>
        <w:tc>
          <w:tcPr>
            <w:tcW w:w="1985" w:type="dxa"/>
            <w:gridSpan w:val="3"/>
            <w:shd w:val="clear" w:color="auto" w:fill="DBE5F1"/>
            <w:tcMar>
              <w:top w:w="43" w:type="dxa"/>
              <w:left w:w="43" w:type="dxa"/>
              <w:bottom w:w="43" w:type="dxa"/>
              <w:right w:w="43" w:type="dxa"/>
            </w:tcMar>
          </w:tcPr>
          <w:p w14:paraId="6B1D585D" w14:textId="4BCCFC96"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C575A2" w:rsidRPr="00492C04">
              <w:rPr>
                <w:rFonts w:asciiTheme="minorHAnsi" w:eastAsia="Times New Roman" w:hAnsiTheme="minorHAnsi" w:cstheme="minorHAnsi"/>
                <w:sz w:val="20"/>
                <w:szCs w:val="20"/>
              </w:rPr>
              <w:t>opisuje demokratske vrijednosti</w:t>
            </w:r>
          </w:p>
        </w:tc>
        <w:tc>
          <w:tcPr>
            <w:tcW w:w="2299" w:type="dxa"/>
            <w:gridSpan w:val="3"/>
            <w:shd w:val="clear" w:color="auto" w:fill="DBE5F1"/>
            <w:tcMar>
              <w:top w:w="43" w:type="dxa"/>
              <w:left w:w="43" w:type="dxa"/>
              <w:bottom w:w="43" w:type="dxa"/>
              <w:right w:w="43" w:type="dxa"/>
            </w:tcMar>
          </w:tcPr>
          <w:p w14:paraId="5FD3E37D" w14:textId="6CEEEEF6" w:rsidR="00E74522" w:rsidRPr="00492C04" w:rsidRDefault="00E74522" w:rsidP="00C575A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C575A2"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demokratske vrijednosti i utvrđuj</w:t>
            </w:r>
            <w:r w:rsidR="00C575A2"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važnost istraživanja o aktualnim društvenim pitanjima</w:t>
            </w:r>
          </w:p>
        </w:tc>
        <w:tc>
          <w:tcPr>
            <w:tcW w:w="2102" w:type="dxa"/>
            <w:gridSpan w:val="2"/>
            <w:shd w:val="clear" w:color="auto" w:fill="D6DCB4"/>
            <w:tcMar>
              <w:top w:w="43" w:type="dxa"/>
              <w:left w:w="43" w:type="dxa"/>
              <w:bottom w:w="43" w:type="dxa"/>
              <w:right w:w="43" w:type="dxa"/>
            </w:tcMar>
          </w:tcPr>
          <w:p w14:paraId="5ECB2E6A" w14:textId="506417C9"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C575A2" w:rsidRPr="00492C04">
              <w:rPr>
                <w:rFonts w:asciiTheme="minorHAnsi" w:eastAsia="Times New Roman" w:hAnsiTheme="minorHAnsi" w:cstheme="minorHAnsi"/>
                <w:sz w:val="20"/>
                <w:szCs w:val="20"/>
              </w:rPr>
              <w:t xml:space="preserve">istražuje </w:t>
            </w:r>
            <w:r w:rsidRPr="00492C04">
              <w:rPr>
                <w:rFonts w:asciiTheme="minorHAnsi" w:eastAsia="Times New Roman" w:hAnsiTheme="minorHAnsi" w:cstheme="minorHAnsi"/>
                <w:sz w:val="20"/>
                <w:szCs w:val="20"/>
              </w:rPr>
              <w:t>aktualna društvena pitanja i njihov utjecaj na demokratske vrij</w:t>
            </w:r>
            <w:r w:rsidR="00C575A2" w:rsidRPr="00492C04">
              <w:rPr>
                <w:rFonts w:asciiTheme="minorHAnsi" w:eastAsia="Times New Roman" w:hAnsiTheme="minorHAnsi" w:cstheme="minorHAnsi"/>
                <w:sz w:val="20"/>
                <w:szCs w:val="20"/>
              </w:rPr>
              <w:t>ednosti</w:t>
            </w:r>
          </w:p>
          <w:p w14:paraId="33C089F3" w14:textId="44E4C32B" w:rsidR="00E74522" w:rsidRPr="00492C04" w:rsidRDefault="00E74522" w:rsidP="00C575A2">
            <w:pPr>
              <w:spacing w:after="0" w:line="240" w:lineRule="auto"/>
              <w:ind w:left="134" w:hanging="134"/>
              <w:rPr>
                <w:rFonts w:asciiTheme="minorHAnsi" w:eastAsia="Times New Roman" w:hAnsiTheme="minorHAnsi" w:cstheme="minorHAnsi"/>
                <w:color w:val="FF0000"/>
                <w:sz w:val="20"/>
                <w:szCs w:val="20"/>
              </w:rPr>
            </w:pPr>
            <w:r w:rsidRPr="00492C04">
              <w:rPr>
                <w:rFonts w:asciiTheme="minorHAnsi" w:eastAsia="Times New Roman" w:hAnsiTheme="minorHAnsi" w:cstheme="minorHAnsi"/>
                <w:sz w:val="20"/>
                <w:szCs w:val="20"/>
              </w:rPr>
              <w:t xml:space="preserve"> </w:t>
            </w:r>
            <w:r w:rsidR="00D029F5" w:rsidRPr="00492C04">
              <w:rPr>
                <w:rFonts w:asciiTheme="minorHAnsi" w:eastAsia="Times New Roman" w:hAnsiTheme="minorHAnsi" w:cstheme="minorHAnsi"/>
                <w:sz w:val="20"/>
                <w:szCs w:val="20"/>
              </w:rPr>
              <w:t>4.b</w:t>
            </w:r>
            <w:r w:rsidRPr="00492C04">
              <w:rPr>
                <w:rFonts w:asciiTheme="minorHAnsi" w:eastAsia="Times New Roman" w:hAnsiTheme="minorHAnsi" w:cstheme="minorHAnsi"/>
                <w:sz w:val="20"/>
                <w:szCs w:val="20"/>
              </w:rPr>
              <w:t xml:space="preserve"> </w:t>
            </w:r>
            <w:r w:rsidR="00C575A2" w:rsidRPr="00492C04">
              <w:rPr>
                <w:rFonts w:asciiTheme="minorHAnsi" w:eastAsia="Times New Roman" w:hAnsiTheme="minorHAnsi" w:cstheme="minorHAnsi"/>
                <w:sz w:val="20"/>
                <w:szCs w:val="20"/>
              </w:rPr>
              <w:t xml:space="preserve">zauzima </w:t>
            </w:r>
            <w:r w:rsidRPr="00492C04">
              <w:rPr>
                <w:rFonts w:asciiTheme="minorHAnsi" w:eastAsia="Times New Roman" w:hAnsiTheme="minorHAnsi" w:cstheme="minorHAnsi"/>
                <w:sz w:val="20"/>
                <w:szCs w:val="20"/>
              </w:rPr>
              <w:t>stav prema predmetu istraživanja</w:t>
            </w:r>
          </w:p>
        </w:tc>
      </w:tr>
      <w:tr w:rsidR="00E74522" w:rsidRPr="00492C04" w14:paraId="5CCD9FB7" w14:textId="77777777" w:rsidTr="00C069F2">
        <w:trPr>
          <w:jc w:val="center"/>
        </w:trPr>
        <w:tc>
          <w:tcPr>
            <w:tcW w:w="1838" w:type="dxa"/>
            <w:gridSpan w:val="4"/>
            <w:shd w:val="clear" w:color="auto" w:fill="auto"/>
            <w:tcMar>
              <w:top w:w="43" w:type="dxa"/>
              <w:left w:w="43" w:type="dxa"/>
              <w:bottom w:w="43" w:type="dxa"/>
              <w:right w:w="43" w:type="dxa"/>
            </w:tcMar>
          </w:tcPr>
          <w:p w14:paraId="4A655550" w14:textId="77777777"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hAnsiTheme="minorHAnsi" w:cstheme="minorHAnsi"/>
                <w:sz w:val="20"/>
                <w:szCs w:val="20"/>
              </w:rPr>
              <w:br w:type="page"/>
            </w:r>
            <w:r w:rsidRPr="00492C04">
              <w:rPr>
                <w:rFonts w:asciiTheme="minorHAnsi" w:eastAsia="Times New Roman" w:hAnsiTheme="minorHAnsi" w:cstheme="minorHAnsi"/>
                <w:sz w:val="20"/>
                <w:szCs w:val="20"/>
              </w:rPr>
              <w:t>NP</w:t>
            </w:r>
          </w:p>
          <w:p w14:paraId="2C86AF36" w14:textId="77777777" w:rsidR="00E74522" w:rsidRPr="00492C04" w:rsidRDefault="00E74522" w:rsidP="00E74522">
            <w:pPr>
              <w:spacing w:after="0" w:line="240" w:lineRule="auto"/>
              <w:ind w:left="134" w:hanging="134"/>
              <w:rPr>
                <w:rFonts w:asciiTheme="minorHAnsi" w:eastAsia="Times New Roman" w:hAnsiTheme="minorHAnsi" w:cstheme="minorHAnsi"/>
                <w:sz w:val="20"/>
                <w:szCs w:val="20"/>
              </w:rPr>
            </w:pPr>
          </w:p>
        </w:tc>
        <w:tc>
          <w:tcPr>
            <w:tcW w:w="1701" w:type="dxa"/>
            <w:gridSpan w:val="3"/>
            <w:shd w:val="clear" w:color="auto" w:fill="auto"/>
            <w:tcMar>
              <w:top w:w="43" w:type="dxa"/>
              <w:left w:w="43" w:type="dxa"/>
              <w:bottom w:w="43" w:type="dxa"/>
              <w:right w:w="43" w:type="dxa"/>
            </w:tcMar>
          </w:tcPr>
          <w:p w14:paraId="45FC7997" w14:textId="77777777"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5" w:type="dxa"/>
            <w:gridSpan w:val="3"/>
            <w:shd w:val="clear" w:color="auto" w:fill="DBE5F1"/>
            <w:tcMar>
              <w:top w:w="43" w:type="dxa"/>
              <w:left w:w="43" w:type="dxa"/>
              <w:bottom w:w="43" w:type="dxa"/>
              <w:right w:w="43" w:type="dxa"/>
            </w:tcMar>
          </w:tcPr>
          <w:p w14:paraId="01D180EF" w14:textId="76C01865"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3.a</w:t>
            </w:r>
            <w:r w:rsidR="00C575A2" w:rsidRPr="00492C04">
              <w:rPr>
                <w:rFonts w:asciiTheme="minorHAnsi" w:eastAsia="Times New Roman" w:hAnsiTheme="minorHAnsi" w:cstheme="minorHAnsi"/>
                <w:sz w:val="20"/>
                <w:szCs w:val="20"/>
              </w:rPr>
              <w:t xml:space="preserve"> </w:t>
            </w:r>
            <w:r w:rsidR="00C575A2" w:rsidRPr="00CA5D61">
              <w:rPr>
                <w:rFonts w:asciiTheme="minorHAnsi" w:eastAsia="Times New Roman" w:hAnsiTheme="minorHAnsi" w:cstheme="minorHAnsi"/>
                <w:sz w:val="19"/>
                <w:szCs w:val="19"/>
              </w:rPr>
              <w:t xml:space="preserve">opisuje </w:t>
            </w:r>
            <w:r w:rsidRPr="00CA5D61">
              <w:rPr>
                <w:rFonts w:asciiTheme="minorHAnsi" w:eastAsia="Times New Roman" w:hAnsiTheme="minorHAnsi" w:cstheme="minorHAnsi"/>
                <w:sz w:val="19"/>
                <w:szCs w:val="19"/>
              </w:rPr>
              <w:t>različite načine stjecanja moći i vlasti kroz po</w:t>
            </w:r>
            <w:r w:rsidR="00C575A2" w:rsidRPr="00CA5D61">
              <w:rPr>
                <w:rFonts w:asciiTheme="minorHAnsi" w:eastAsia="Times New Roman" w:hAnsiTheme="minorHAnsi" w:cstheme="minorHAnsi"/>
                <w:sz w:val="19"/>
                <w:szCs w:val="19"/>
              </w:rPr>
              <w:t>vijest na različitim područjima</w:t>
            </w:r>
          </w:p>
        </w:tc>
        <w:tc>
          <w:tcPr>
            <w:tcW w:w="2299" w:type="dxa"/>
            <w:gridSpan w:val="3"/>
            <w:shd w:val="clear" w:color="auto" w:fill="DBE5F1"/>
            <w:tcMar>
              <w:top w:w="43" w:type="dxa"/>
              <w:left w:w="43" w:type="dxa"/>
              <w:bottom w:w="43" w:type="dxa"/>
              <w:right w:w="43" w:type="dxa"/>
            </w:tcMar>
          </w:tcPr>
          <w:p w14:paraId="5D4BF397" w14:textId="079CB5DE" w:rsidR="00E74522" w:rsidRPr="00492C04" w:rsidRDefault="00E74522" w:rsidP="00E74522">
            <w:pPr>
              <w:spacing w:after="0" w:line="240" w:lineRule="auto"/>
              <w:ind w:left="134" w:hanging="13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C575A2" w:rsidRPr="00CA5D61">
              <w:rPr>
                <w:rFonts w:asciiTheme="minorHAnsi" w:eastAsia="Times New Roman" w:hAnsiTheme="minorHAnsi" w:cstheme="minorHAnsi"/>
                <w:sz w:val="19"/>
                <w:szCs w:val="19"/>
              </w:rPr>
              <w:t xml:space="preserve">objašnjava </w:t>
            </w:r>
            <w:r w:rsidRPr="00CA5D61">
              <w:rPr>
                <w:rFonts w:asciiTheme="minorHAnsi" w:eastAsia="Times New Roman" w:hAnsiTheme="minorHAnsi" w:cstheme="minorHAnsi"/>
                <w:sz w:val="19"/>
                <w:szCs w:val="19"/>
              </w:rPr>
              <w:t>i uspoređuju načine dolaska do moći  i vlasti kroz povijest i na različitim područji</w:t>
            </w:r>
            <w:r w:rsidR="00C575A2" w:rsidRPr="00CA5D61">
              <w:rPr>
                <w:rFonts w:asciiTheme="minorHAnsi" w:eastAsia="Times New Roman" w:hAnsiTheme="minorHAnsi" w:cstheme="minorHAnsi"/>
                <w:sz w:val="19"/>
                <w:szCs w:val="19"/>
              </w:rPr>
              <w:t>ma</w:t>
            </w:r>
          </w:p>
        </w:tc>
        <w:tc>
          <w:tcPr>
            <w:tcW w:w="2102" w:type="dxa"/>
            <w:gridSpan w:val="2"/>
            <w:shd w:val="clear" w:color="auto" w:fill="DBE5F1"/>
            <w:tcMar>
              <w:top w:w="43" w:type="dxa"/>
              <w:left w:w="43" w:type="dxa"/>
              <w:bottom w:w="43" w:type="dxa"/>
              <w:right w:w="43" w:type="dxa"/>
            </w:tcMar>
          </w:tcPr>
          <w:p w14:paraId="45CCCC7D" w14:textId="4732FE66" w:rsidR="00E74522" w:rsidRPr="00492C04" w:rsidRDefault="00E74522" w:rsidP="00C575A2">
            <w:pPr>
              <w:spacing w:after="0" w:line="240" w:lineRule="auto"/>
              <w:ind w:left="134" w:hanging="134"/>
              <w:rPr>
                <w:rFonts w:asciiTheme="minorHAnsi" w:eastAsia="Times New Roman" w:hAnsiTheme="minorHAnsi" w:cstheme="minorHAnsi"/>
                <w:color w:val="FF0000"/>
                <w:sz w:val="20"/>
                <w:szCs w:val="20"/>
              </w:rPr>
            </w:pPr>
            <w:r w:rsidRPr="00492C04">
              <w:rPr>
                <w:rFonts w:asciiTheme="minorHAnsi" w:eastAsia="Times New Roman" w:hAnsiTheme="minorHAnsi" w:cstheme="minorHAnsi"/>
                <w:sz w:val="20"/>
                <w:szCs w:val="20"/>
              </w:rPr>
              <w:t xml:space="preserve">3.a </w:t>
            </w:r>
            <w:r w:rsidR="00C575A2" w:rsidRPr="00CA5D61">
              <w:rPr>
                <w:rFonts w:asciiTheme="minorHAnsi" w:eastAsia="Times New Roman" w:hAnsiTheme="minorHAnsi" w:cstheme="minorHAnsi"/>
                <w:sz w:val="19"/>
                <w:szCs w:val="19"/>
              </w:rPr>
              <w:t xml:space="preserve">daje </w:t>
            </w:r>
            <w:r w:rsidRPr="00CA5D61">
              <w:rPr>
                <w:rFonts w:asciiTheme="minorHAnsi" w:eastAsia="Times New Roman" w:hAnsiTheme="minorHAnsi" w:cstheme="minorHAnsi"/>
                <w:sz w:val="19"/>
                <w:szCs w:val="19"/>
              </w:rPr>
              <w:t xml:space="preserve">kritički osvrt </w:t>
            </w:r>
            <w:r w:rsidR="00C575A2" w:rsidRPr="00CA5D61">
              <w:rPr>
                <w:rFonts w:asciiTheme="minorHAnsi" w:eastAsia="Times New Roman" w:hAnsiTheme="minorHAnsi" w:cstheme="minorHAnsi"/>
                <w:sz w:val="19"/>
                <w:szCs w:val="19"/>
              </w:rPr>
              <w:t>o</w:t>
            </w:r>
            <w:r w:rsidRPr="00CA5D61">
              <w:rPr>
                <w:rFonts w:asciiTheme="minorHAnsi" w:eastAsia="Times New Roman" w:hAnsiTheme="minorHAnsi" w:cstheme="minorHAnsi"/>
                <w:sz w:val="19"/>
                <w:szCs w:val="19"/>
              </w:rPr>
              <w:t xml:space="preserve">  način</w:t>
            </w:r>
            <w:r w:rsidR="00C575A2" w:rsidRPr="00CA5D61">
              <w:rPr>
                <w:rFonts w:asciiTheme="minorHAnsi" w:eastAsia="Times New Roman" w:hAnsiTheme="minorHAnsi" w:cstheme="minorHAnsi"/>
                <w:sz w:val="19"/>
                <w:szCs w:val="19"/>
              </w:rPr>
              <w:t>ima</w:t>
            </w:r>
            <w:r w:rsidRPr="00CA5D61">
              <w:rPr>
                <w:rFonts w:asciiTheme="minorHAnsi" w:eastAsia="Times New Roman" w:hAnsiTheme="minorHAnsi" w:cstheme="minorHAnsi"/>
                <w:sz w:val="19"/>
                <w:szCs w:val="19"/>
              </w:rPr>
              <w:t xml:space="preserve"> stjecanja moći i vlasti kroz povijest i na različitim područjima.</w:t>
            </w:r>
          </w:p>
        </w:tc>
      </w:tr>
      <w:tr w:rsidR="00CA5D61" w:rsidRPr="00492C04" w14:paraId="708F824B" w14:textId="77777777" w:rsidTr="00C069F2">
        <w:trPr>
          <w:trHeight w:val="168"/>
          <w:jc w:val="center"/>
        </w:trPr>
        <w:tc>
          <w:tcPr>
            <w:tcW w:w="1440" w:type="dxa"/>
            <w:gridSpan w:val="3"/>
            <w:shd w:val="clear" w:color="auto" w:fill="FFFF00"/>
            <w:tcMar>
              <w:top w:w="58" w:type="dxa"/>
              <w:left w:w="58" w:type="dxa"/>
              <w:bottom w:w="58" w:type="dxa"/>
              <w:right w:w="58" w:type="dxa"/>
            </w:tcMar>
            <w:vAlign w:val="center"/>
          </w:tcPr>
          <w:p w14:paraId="0115F6B3" w14:textId="77777777"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485" w:type="dxa"/>
            <w:gridSpan w:val="12"/>
            <w:shd w:val="clear" w:color="auto" w:fill="FFFF00"/>
            <w:vAlign w:val="center"/>
          </w:tcPr>
          <w:p w14:paraId="42A5E002" w14:textId="29093214"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hAnsiTheme="minorHAnsi" w:cstheme="minorHAnsi"/>
                <w:b/>
                <w:bCs/>
                <w:sz w:val="20"/>
                <w:szCs w:val="20"/>
              </w:rPr>
              <w:t xml:space="preserve">3. </w:t>
            </w:r>
            <w:r w:rsidRPr="00492C04">
              <w:rPr>
                <w:rFonts w:asciiTheme="minorHAnsi" w:hAnsiTheme="minorHAnsi" w:cstheme="minorHAnsi"/>
                <w:b/>
                <w:bCs/>
                <w:sz w:val="20"/>
                <w:szCs w:val="20"/>
              </w:rPr>
              <w:t>Javne politike i ponašanja građana</w:t>
            </w:r>
          </w:p>
        </w:tc>
      </w:tr>
      <w:tr w:rsidR="00E74522" w:rsidRPr="00492C04" w14:paraId="2274D18B" w14:textId="77777777" w:rsidTr="00C069F2">
        <w:trPr>
          <w:trHeight w:val="915"/>
          <w:jc w:val="center"/>
        </w:trPr>
        <w:tc>
          <w:tcPr>
            <w:tcW w:w="9925" w:type="dxa"/>
            <w:gridSpan w:val="15"/>
            <w:shd w:val="clear" w:color="auto" w:fill="FFFFCC"/>
            <w:tcMar>
              <w:top w:w="58" w:type="dxa"/>
              <w:left w:w="58" w:type="dxa"/>
              <w:bottom w:w="58" w:type="dxa"/>
              <w:right w:w="58" w:type="dxa"/>
            </w:tcMar>
          </w:tcPr>
          <w:p w14:paraId="0A5664ED" w14:textId="7CE77E18" w:rsidR="00C575A2" w:rsidRPr="00492C04" w:rsidRDefault="00C575A2" w:rsidP="00E74522">
            <w:pPr>
              <w:pStyle w:val="ListParagraph"/>
              <w:tabs>
                <w:tab w:val="left" w:pos="269"/>
              </w:tabs>
              <w:spacing w:after="0" w:line="240" w:lineRule="auto"/>
              <w:ind w:left="0"/>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6CAA6267" w14:textId="6359BEDC" w:rsidR="00E74522" w:rsidRPr="00492C04" w:rsidRDefault="00E74522" w:rsidP="00E74522">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00C575A2" w:rsidRPr="00492C04">
              <w:rPr>
                <w:rFonts w:asciiTheme="minorHAnsi" w:eastAsia="Times New Roman" w:hAnsiTheme="minorHAnsi" w:cstheme="minorHAnsi"/>
                <w:sz w:val="20"/>
                <w:szCs w:val="20"/>
              </w:rPr>
              <w:t xml:space="preserve"> analizira </w:t>
            </w:r>
            <w:r w:rsidRPr="00492C04">
              <w:rPr>
                <w:rFonts w:asciiTheme="minorHAnsi" w:eastAsia="Times New Roman" w:hAnsiTheme="minorHAnsi" w:cstheme="minorHAnsi"/>
                <w:sz w:val="20"/>
                <w:szCs w:val="20"/>
              </w:rPr>
              <w:t>prava i odgovornosti građana u političkom</w:t>
            </w:r>
            <w:r w:rsidR="00C575A2"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životu  </w:t>
            </w:r>
          </w:p>
          <w:p w14:paraId="5F8DE79A" w14:textId="07CD1743" w:rsidR="00E74522" w:rsidRPr="00492C04" w:rsidRDefault="00E74522" w:rsidP="00E74522">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w:t>
            </w:r>
            <w:r w:rsidR="00C575A2" w:rsidRPr="00492C04">
              <w:rPr>
                <w:rFonts w:asciiTheme="minorHAnsi" w:eastAsia="Times New Roman" w:hAnsiTheme="minorHAnsi" w:cstheme="minorHAnsi"/>
                <w:sz w:val="20"/>
                <w:szCs w:val="20"/>
              </w:rPr>
              <w:t xml:space="preserve"> objašnjava </w:t>
            </w:r>
            <w:r w:rsidRPr="00492C04">
              <w:rPr>
                <w:rFonts w:asciiTheme="minorHAnsi" w:eastAsia="Times New Roman" w:hAnsiTheme="minorHAnsi" w:cstheme="minorHAnsi"/>
                <w:sz w:val="20"/>
                <w:szCs w:val="20"/>
              </w:rPr>
              <w:t xml:space="preserve">djelovanja građana koja utječu na javne političke odluke </w:t>
            </w:r>
          </w:p>
          <w:p w14:paraId="61FAE538" w14:textId="53ED733C" w:rsidR="00E74522" w:rsidRPr="00492C04" w:rsidRDefault="00E74522" w:rsidP="00E74522">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w:t>
            </w:r>
            <w:r w:rsidR="00C575A2" w:rsidRPr="00492C04">
              <w:rPr>
                <w:rFonts w:asciiTheme="minorHAnsi" w:eastAsia="Times New Roman" w:hAnsiTheme="minorHAnsi" w:cstheme="minorHAnsi"/>
                <w:sz w:val="20"/>
                <w:szCs w:val="20"/>
              </w:rPr>
              <w:t xml:space="preserve"> objašnjava </w:t>
            </w:r>
            <w:r w:rsidRPr="00492C04">
              <w:rPr>
                <w:rFonts w:asciiTheme="minorHAnsi" w:eastAsia="Times New Roman" w:hAnsiTheme="minorHAnsi" w:cstheme="minorHAnsi"/>
                <w:sz w:val="20"/>
                <w:szCs w:val="20"/>
              </w:rPr>
              <w:t xml:space="preserve">mehanizme vlasti za kreiranje i provedbu javnih politika </w:t>
            </w:r>
          </w:p>
          <w:p w14:paraId="71389338" w14:textId="7AD0AD05" w:rsidR="00E74522" w:rsidRPr="00492C04" w:rsidRDefault="00E74522" w:rsidP="00E74522">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4.</w:t>
            </w:r>
            <w:r w:rsidR="00C575A2" w:rsidRPr="00492C04">
              <w:rPr>
                <w:rFonts w:asciiTheme="minorHAnsi" w:eastAsia="Times New Roman" w:hAnsiTheme="minorHAnsi" w:cstheme="minorHAnsi"/>
                <w:sz w:val="20"/>
                <w:szCs w:val="20"/>
              </w:rPr>
              <w:t xml:space="preserve"> procjenjuje </w:t>
            </w:r>
            <w:r w:rsidRPr="00492C04">
              <w:rPr>
                <w:rFonts w:asciiTheme="minorHAnsi" w:eastAsia="Times New Roman" w:hAnsiTheme="minorHAnsi" w:cstheme="minorHAnsi"/>
                <w:sz w:val="20"/>
                <w:szCs w:val="20"/>
              </w:rPr>
              <w:t>sudjelovanje građana u javnim politik</w:t>
            </w:r>
            <w:r w:rsidR="00C575A2" w:rsidRPr="00492C04">
              <w:rPr>
                <w:rFonts w:asciiTheme="minorHAnsi" w:eastAsia="Times New Roman" w:hAnsiTheme="minorHAnsi" w:cstheme="minorHAnsi"/>
                <w:sz w:val="20"/>
                <w:szCs w:val="20"/>
              </w:rPr>
              <w:t>ama u razvoju ljudskoga društva.</w:t>
            </w:r>
          </w:p>
        </w:tc>
      </w:tr>
      <w:tr w:rsidR="00E74522" w:rsidRPr="00492C04" w14:paraId="2D46B0EC" w14:textId="77777777" w:rsidTr="00C069F2">
        <w:trPr>
          <w:trHeight w:val="150"/>
          <w:jc w:val="center"/>
        </w:trPr>
        <w:tc>
          <w:tcPr>
            <w:tcW w:w="9925" w:type="dxa"/>
            <w:gridSpan w:val="15"/>
            <w:tcMar>
              <w:top w:w="58" w:type="dxa"/>
              <w:left w:w="58" w:type="dxa"/>
              <w:bottom w:w="58" w:type="dxa"/>
              <w:right w:w="58" w:type="dxa"/>
            </w:tcMar>
            <w:vAlign w:val="center"/>
          </w:tcPr>
          <w:p w14:paraId="76978142" w14:textId="17D1D8B3" w:rsidR="00E74522" w:rsidRPr="00492C04" w:rsidRDefault="00116871" w:rsidP="00105306">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55CCEA08" w14:textId="77777777" w:rsidTr="00C069F2">
        <w:trPr>
          <w:jc w:val="center"/>
        </w:trPr>
        <w:tc>
          <w:tcPr>
            <w:tcW w:w="2009" w:type="dxa"/>
            <w:gridSpan w:val="5"/>
            <w:tcMar>
              <w:top w:w="58" w:type="dxa"/>
              <w:left w:w="58" w:type="dxa"/>
              <w:bottom w:w="58" w:type="dxa"/>
              <w:right w:w="58" w:type="dxa"/>
            </w:tcMar>
          </w:tcPr>
          <w:p w14:paraId="0BFE0F9A" w14:textId="3F27DFA9"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2" w:type="dxa"/>
            <w:gridSpan w:val="4"/>
            <w:tcMar>
              <w:top w:w="58" w:type="dxa"/>
              <w:left w:w="58" w:type="dxa"/>
              <w:bottom w:w="58" w:type="dxa"/>
              <w:right w:w="58" w:type="dxa"/>
            </w:tcMar>
            <w:vAlign w:val="center"/>
          </w:tcPr>
          <w:p w14:paraId="2CA92D76" w14:textId="07573935"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2" w:type="dxa"/>
            <w:gridSpan w:val="3"/>
            <w:tcMar>
              <w:top w:w="58" w:type="dxa"/>
              <w:left w:w="58" w:type="dxa"/>
              <w:bottom w:w="58" w:type="dxa"/>
              <w:right w:w="58" w:type="dxa"/>
            </w:tcMar>
            <w:vAlign w:val="center"/>
          </w:tcPr>
          <w:p w14:paraId="7141C947" w14:textId="33AD944B"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850" w:type="dxa"/>
            <w:tcMar>
              <w:top w:w="58" w:type="dxa"/>
              <w:left w:w="58" w:type="dxa"/>
              <w:bottom w:w="58" w:type="dxa"/>
              <w:right w:w="58" w:type="dxa"/>
            </w:tcMar>
            <w:vAlign w:val="center"/>
          </w:tcPr>
          <w:p w14:paraId="03D39897" w14:textId="2A96FA60"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102" w:type="dxa"/>
            <w:gridSpan w:val="2"/>
            <w:tcMar>
              <w:top w:w="58" w:type="dxa"/>
              <w:left w:w="58" w:type="dxa"/>
              <w:bottom w:w="58" w:type="dxa"/>
              <w:right w:w="58" w:type="dxa"/>
            </w:tcMar>
          </w:tcPr>
          <w:p w14:paraId="67918CA1" w14:textId="68797D89"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32A3F3CE" w14:textId="77777777" w:rsidTr="00C069F2">
        <w:trPr>
          <w:trHeight w:val="557"/>
          <w:jc w:val="center"/>
        </w:trPr>
        <w:tc>
          <w:tcPr>
            <w:tcW w:w="2009" w:type="dxa"/>
            <w:gridSpan w:val="5"/>
            <w:shd w:val="clear" w:color="auto" w:fill="DBE5F1"/>
            <w:tcMar>
              <w:top w:w="58" w:type="dxa"/>
              <w:left w:w="58" w:type="dxa"/>
              <w:bottom w:w="58" w:type="dxa"/>
              <w:right w:w="58" w:type="dxa"/>
            </w:tcMar>
          </w:tcPr>
          <w:p w14:paraId="313B242D" w14:textId="3D4C8578" w:rsidR="00E74522" w:rsidRPr="00492C04" w:rsidRDefault="00E74522" w:rsidP="00E74522">
            <w:pPr>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1.a </w:t>
            </w:r>
            <w:r w:rsidR="00C575A2" w:rsidRPr="00492C04">
              <w:rPr>
                <w:rFonts w:asciiTheme="minorHAnsi" w:eastAsia="Times New Roman" w:hAnsiTheme="minorHAnsi" w:cstheme="minorHAnsi"/>
                <w:color w:val="000000"/>
                <w:sz w:val="20"/>
                <w:szCs w:val="20"/>
              </w:rPr>
              <w:t xml:space="preserve">prepoznaje </w:t>
            </w:r>
            <w:r w:rsidRPr="00492C04">
              <w:rPr>
                <w:rFonts w:asciiTheme="minorHAnsi" w:eastAsia="Times New Roman" w:hAnsiTheme="minorHAnsi" w:cstheme="minorHAnsi"/>
                <w:color w:val="000000"/>
                <w:sz w:val="20"/>
                <w:szCs w:val="20"/>
              </w:rPr>
              <w:t>odgovornost u neposrednom</w:t>
            </w:r>
            <w:r w:rsidR="00C575A2" w:rsidRPr="00492C04">
              <w:rPr>
                <w:rFonts w:asciiTheme="minorHAnsi" w:eastAsia="Times New Roman" w:hAnsiTheme="minorHAnsi" w:cstheme="minorHAnsi"/>
                <w:color w:val="000000"/>
                <w:sz w:val="20"/>
                <w:szCs w:val="20"/>
              </w:rPr>
              <w:t>e okružju</w:t>
            </w:r>
          </w:p>
          <w:p w14:paraId="44E7A212" w14:textId="77777777" w:rsidR="00E74522" w:rsidRPr="00492C04" w:rsidRDefault="00E74522" w:rsidP="00E74522">
            <w:pPr>
              <w:spacing w:after="0" w:line="240" w:lineRule="auto"/>
              <w:ind w:left="117" w:hanging="117"/>
              <w:rPr>
                <w:rFonts w:asciiTheme="minorHAnsi" w:eastAsia="Times New Roman" w:hAnsiTheme="minorHAnsi" w:cstheme="minorHAnsi"/>
                <w:color w:val="000000"/>
                <w:sz w:val="20"/>
                <w:szCs w:val="20"/>
              </w:rPr>
            </w:pPr>
          </w:p>
        </w:tc>
        <w:tc>
          <w:tcPr>
            <w:tcW w:w="1982" w:type="dxa"/>
            <w:gridSpan w:val="4"/>
            <w:shd w:val="clear" w:color="auto" w:fill="DBE5F1"/>
            <w:tcMar>
              <w:top w:w="58" w:type="dxa"/>
              <w:left w:w="58" w:type="dxa"/>
              <w:bottom w:w="58" w:type="dxa"/>
              <w:right w:w="58" w:type="dxa"/>
            </w:tcMar>
          </w:tcPr>
          <w:p w14:paraId="05417092" w14:textId="5C263431" w:rsidR="00E74522" w:rsidRPr="00492C04" w:rsidRDefault="00E74522" w:rsidP="00E74522">
            <w:pPr>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1.a </w:t>
            </w:r>
            <w:r w:rsidR="00C575A2" w:rsidRPr="00492C04">
              <w:rPr>
                <w:rFonts w:asciiTheme="minorHAnsi" w:eastAsia="Times New Roman" w:hAnsiTheme="minorHAnsi" w:cstheme="minorHAnsi"/>
                <w:color w:val="000000"/>
                <w:sz w:val="20"/>
                <w:szCs w:val="20"/>
              </w:rPr>
              <w:t xml:space="preserve">sudjeluje </w:t>
            </w:r>
            <w:r w:rsidRPr="00492C04">
              <w:rPr>
                <w:rFonts w:asciiTheme="minorHAnsi" w:eastAsia="Times New Roman" w:hAnsiTheme="minorHAnsi" w:cstheme="minorHAnsi"/>
                <w:color w:val="000000"/>
                <w:sz w:val="20"/>
                <w:szCs w:val="20"/>
              </w:rPr>
              <w:t>u procesu donošenja zajedničkih odluka i pravila važnih za živo</w:t>
            </w:r>
            <w:r w:rsidR="00C575A2" w:rsidRPr="00492C04">
              <w:rPr>
                <w:rFonts w:asciiTheme="minorHAnsi" w:eastAsia="Times New Roman" w:hAnsiTheme="minorHAnsi" w:cstheme="minorHAnsi"/>
                <w:color w:val="000000"/>
                <w:sz w:val="20"/>
                <w:szCs w:val="20"/>
              </w:rPr>
              <w:t>t u skupini (pravila ponašanja)</w:t>
            </w:r>
          </w:p>
          <w:p w14:paraId="3A885753" w14:textId="75F8B6FC" w:rsidR="00E74522" w:rsidRPr="00492C04" w:rsidRDefault="00AB7CA5" w:rsidP="00C575A2">
            <w:pPr>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1</w:t>
            </w:r>
            <w:r w:rsidR="00C575A2" w:rsidRPr="00492C04">
              <w:rPr>
                <w:rFonts w:asciiTheme="minorHAnsi" w:eastAsia="Times New Roman" w:hAnsiTheme="minorHAnsi" w:cstheme="minorHAnsi"/>
                <w:color w:val="000000"/>
                <w:sz w:val="20"/>
                <w:szCs w:val="20"/>
              </w:rPr>
              <w:t>.b</w:t>
            </w:r>
            <w:r w:rsidR="00E74522" w:rsidRPr="00492C04">
              <w:rPr>
                <w:rFonts w:asciiTheme="minorHAnsi" w:eastAsia="Times New Roman" w:hAnsiTheme="minorHAnsi" w:cstheme="minorHAnsi"/>
                <w:color w:val="000000"/>
                <w:sz w:val="20"/>
                <w:szCs w:val="20"/>
              </w:rPr>
              <w:t xml:space="preserve"> </w:t>
            </w:r>
            <w:r w:rsidR="00C575A2" w:rsidRPr="00492C04">
              <w:rPr>
                <w:rFonts w:asciiTheme="minorHAnsi" w:eastAsia="Times New Roman" w:hAnsiTheme="minorHAnsi" w:cstheme="minorHAnsi"/>
                <w:color w:val="000000"/>
                <w:sz w:val="20"/>
                <w:szCs w:val="20"/>
              </w:rPr>
              <w:t>opisuje svoja prava i dužnosti</w:t>
            </w:r>
            <w:r w:rsidR="00E74522" w:rsidRPr="00492C04">
              <w:rPr>
                <w:rFonts w:asciiTheme="minorHAnsi" w:eastAsia="Times New Roman" w:hAnsiTheme="minorHAnsi" w:cstheme="minorHAnsi"/>
                <w:color w:val="000000"/>
                <w:sz w:val="20"/>
                <w:szCs w:val="20"/>
              </w:rPr>
              <w:t xml:space="preserve"> te prava i dužnosti ljudi u neposrednom</w:t>
            </w:r>
            <w:r w:rsidR="00C575A2" w:rsidRPr="00492C04">
              <w:rPr>
                <w:rFonts w:asciiTheme="minorHAnsi" w:eastAsia="Times New Roman" w:hAnsiTheme="minorHAnsi" w:cstheme="minorHAnsi"/>
                <w:color w:val="000000"/>
                <w:sz w:val="20"/>
                <w:szCs w:val="20"/>
              </w:rPr>
              <w:t xml:space="preserve">e </w:t>
            </w:r>
            <w:r w:rsidR="00C575A2" w:rsidRPr="00492C04">
              <w:rPr>
                <w:rFonts w:asciiTheme="minorHAnsi" w:eastAsia="Times New Roman" w:hAnsiTheme="minorHAnsi" w:cstheme="minorHAnsi"/>
                <w:color w:val="000000"/>
                <w:sz w:val="20"/>
                <w:szCs w:val="20"/>
              </w:rPr>
              <w:lastRenderedPageBreak/>
              <w:t>okružju te</w:t>
            </w:r>
            <w:r w:rsidR="00E74522" w:rsidRPr="00492C04">
              <w:rPr>
                <w:rFonts w:asciiTheme="minorHAnsi" w:eastAsia="Times New Roman" w:hAnsiTheme="minorHAnsi" w:cstheme="minorHAnsi"/>
                <w:color w:val="000000"/>
                <w:sz w:val="20"/>
                <w:szCs w:val="20"/>
              </w:rPr>
              <w:t xml:space="preserve"> navod</w:t>
            </w:r>
            <w:r w:rsidR="00C575A2" w:rsidRPr="00492C04">
              <w:rPr>
                <w:rFonts w:asciiTheme="minorHAnsi" w:eastAsia="Times New Roman" w:hAnsiTheme="minorHAnsi" w:cstheme="minorHAnsi"/>
                <w:color w:val="000000"/>
                <w:sz w:val="20"/>
                <w:szCs w:val="20"/>
              </w:rPr>
              <w:t>i</w:t>
            </w:r>
            <w:r w:rsidR="00E74522" w:rsidRPr="00492C04">
              <w:rPr>
                <w:rFonts w:asciiTheme="minorHAnsi" w:eastAsia="Times New Roman" w:hAnsiTheme="minorHAnsi" w:cstheme="minorHAnsi"/>
                <w:color w:val="000000"/>
                <w:sz w:val="20"/>
                <w:szCs w:val="20"/>
              </w:rPr>
              <w:t xml:space="preserve"> njiho</w:t>
            </w:r>
            <w:r w:rsidR="00C575A2" w:rsidRPr="00492C04">
              <w:rPr>
                <w:rFonts w:asciiTheme="minorHAnsi" w:eastAsia="Times New Roman" w:hAnsiTheme="minorHAnsi" w:cstheme="minorHAnsi"/>
                <w:color w:val="000000"/>
                <w:sz w:val="20"/>
                <w:szCs w:val="20"/>
              </w:rPr>
              <w:t>vu važnost za svakodnevni život</w:t>
            </w:r>
          </w:p>
        </w:tc>
        <w:tc>
          <w:tcPr>
            <w:tcW w:w="1982" w:type="dxa"/>
            <w:gridSpan w:val="3"/>
            <w:shd w:val="clear" w:color="auto" w:fill="DBE5F1"/>
            <w:tcMar>
              <w:top w:w="58" w:type="dxa"/>
              <w:left w:w="58" w:type="dxa"/>
              <w:bottom w:w="58" w:type="dxa"/>
              <w:right w:w="58" w:type="dxa"/>
            </w:tcMar>
          </w:tcPr>
          <w:p w14:paraId="1B8ACD2B" w14:textId="49F5CC79" w:rsidR="00E74522" w:rsidRPr="00492C04" w:rsidRDefault="00E74522" w:rsidP="00E74522">
            <w:pPr>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lastRenderedPageBreak/>
              <w:t xml:space="preserve">1.a </w:t>
            </w:r>
            <w:r w:rsidR="00C575A2" w:rsidRPr="00492C04">
              <w:rPr>
                <w:rFonts w:asciiTheme="minorHAnsi" w:eastAsia="Times New Roman" w:hAnsiTheme="minorHAnsi" w:cstheme="minorHAnsi"/>
                <w:color w:val="000000"/>
                <w:sz w:val="20"/>
                <w:szCs w:val="20"/>
              </w:rPr>
              <w:t xml:space="preserve">utvrđuje </w:t>
            </w:r>
            <w:r w:rsidRPr="00492C04">
              <w:rPr>
                <w:rFonts w:asciiTheme="minorHAnsi" w:eastAsia="Times New Roman" w:hAnsiTheme="minorHAnsi" w:cstheme="minorHAnsi"/>
                <w:color w:val="000000"/>
                <w:sz w:val="20"/>
                <w:szCs w:val="20"/>
              </w:rPr>
              <w:t>područja u kojima kao učenik ima pravo aktivno sudjelovati i objašnjava svoje sudjelovanje i djelovanje u svom</w:t>
            </w:r>
            <w:r w:rsidR="00C575A2" w:rsidRPr="00492C04">
              <w:rPr>
                <w:rFonts w:asciiTheme="minorHAnsi" w:eastAsia="Times New Roman" w:hAnsiTheme="minorHAnsi" w:cstheme="minorHAnsi"/>
                <w:color w:val="000000"/>
                <w:sz w:val="20"/>
                <w:szCs w:val="20"/>
              </w:rPr>
              <w:t>e okruž</w:t>
            </w:r>
            <w:r w:rsidRPr="00492C04">
              <w:rPr>
                <w:rFonts w:asciiTheme="minorHAnsi" w:eastAsia="Times New Roman" w:hAnsiTheme="minorHAnsi" w:cstheme="minorHAnsi"/>
                <w:color w:val="000000"/>
                <w:sz w:val="20"/>
                <w:szCs w:val="20"/>
              </w:rPr>
              <w:t>ju (razred, škola, klubovi...)</w:t>
            </w:r>
          </w:p>
          <w:p w14:paraId="36ED9F12" w14:textId="726270B5" w:rsidR="00E74522" w:rsidRPr="00492C04" w:rsidRDefault="00E74522" w:rsidP="00AB7CA5">
            <w:pPr>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1.b </w:t>
            </w:r>
            <w:r w:rsidR="00AB7CA5" w:rsidRPr="00492C04">
              <w:rPr>
                <w:rFonts w:asciiTheme="minorHAnsi" w:eastAsia="Times New Roman" w:hAnsiTheme="minorHAnsi" w:cstheme="minorHAnsi"/>
                <w:color w:val="000000"/>
                <w:sz w:val="20"/>
                <w:szCs w:val="20"/>
              </w:rPr>
              <w:t xml:space="preserve">objašnjava </w:t>
            </w:r>
            <w:r w:rsidRPr="00492C04">
              <w:rPr>
                <w:rFonts w:asciiTheme="minorHAnsi" w:eastAsia="Times New Roman" w:hAnsiTheme="minorHAnsi" w:cstheme="minorHAnsi"/>
                <w:color w:val="000000"/>
                <w:sz w:val="20"/>
                <w:szCs w:val="20"/>
              </w:rPr>
              <w:t xml:space="preserve">važnost </w:t>
            </w:r>
            <w:r w:rsidRPr="00492C04">
              <w:rPr>
                <w:rFonts w:asciiTheme="minorHAnsi" w:eastAsia="Times New Roman" w:hAnsiTheme="minorHAnsi" w:cstheme="minorHAnsi"/>
                <w:color w:val="000000"/>
                <w:sz w:val="20"/>
                <w:szCs w:val="20"/>
              </w:rPr>
              <w:lastRenderedPageBreak/>
              <w:t xml:space="preserve">određivanja </w:t>
            </w:r>
            <w:r w:rsidR="00AB7CA5" w:rsidRPr="00492C04">
              <w:rPr>
                <w:rFonts w:asciiTheme="minorHAnsi" w:eastAsia="Times New Roman" w:hAnsiTheme="minorHAnsi" w:cstheme="minorHAnsi"/>
                <w:color w:val="000000"/>
                <w:sz w:val="20"/>
                <w:szCs w:val="20"/>
              </w:rPr>
              <w:t xml:space="preserve">izbornih </w:t>
            </w:r>
            <w:r w:rsidRPr="00492C04">
              <w:rPr>
                <w:rFonts w:asciiTheme="minorHAnsi" w:eastAsia="Times New Roman" w:hAnsiTheme="minorHAnsi" w:cstheme="minorHAnsi"/>
                <w:color w:val="000000"/>
                <w:sz w:val="20"/>
                <w:szCs w:val="20"/>
              </w:rPr>
              <w:t>pravila i potrebnih osobina kandidata za uspješn</w:t>
            </w:r>
            <w:r w:rsidR="00AB7CA5" w:rsidRPr="00492C04">
              <w:rPr>
                <w:rFonts w:asciiTheme="minorHAnsi" w:eastAsia="Times New Roman" w:hAnsiTheme="minorHAnsi" w:cstheme="minorHAnsi"/>
                <w:color w:val="000000"/>
                <w:sz w:val="20"/>
                <w:szCs w:val="20"/>
              </w:rPr>
              <w:t>o obavljanje određenih dužnosti</w:t>
            </w:r>
          </w:p>
        </w:tc>
        <w:tc>
          <w:tcPr>
            <w:tcW w:w="1850" w:type="dxa"/>
            <w:shd w:val="clear" w:color="auto" w:fill="DBE5F1"/>
            <w:tcMar>
              <w:top w:w="58" w:type="dxa"/>
              <w:left w:w="58" w:type="dxa"/>
              <w:bottom w:w="58" w:type="dxa"/>
              <w:right w:w="58" w:type="dxa"/>
            </w:tcMar>
          </w:tcPr>
          <w:p w14:paraId="54FC5512" w14:textId="2EAACE89" w:rsidR="00E74522" w:rsidRPr="00492C04" w:rsidRDefault="00E74522" w:rsidP="00E74522">
            <w:pPr>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lastRenderedPageBreak/>
              <w:t xml:space="preserve">1.a </w:t>
            </w:r>
            <w:r w:rsidR="00C575A2" w:rsidRPr="00492C04">
              <w:rPr>
                <w:rFonts w:asciiTheme="minorHAnsi" w:eastAsia="Times New Roman" w:hAnsiTheme="minorHAnsi" w:cstheme="minorHAnsi"/>
                <w:color w:val="000000"/>
                <w:sz w:val="20"/>
                <w:szCs w:val="20"/>
              </w:rPr>
              <w:t xml:space="preserve">raščlanjuje </w:t>
            </w:r>
            <w:r w:rsidRPr="00492C04">
              <w:rPr>
                <w:rFonts w:asciiTheme="minorHAnsi" w:eastAsia="Times New Roman" w:hAnsiTheme="minorHAnsi" w:cstheme="minorHAnsi"/>
                <w:color w:val="000000"/>
                <w:sz w:val="20"/>
                <w:szCs w:val="20"/>
              </w:rPr>
              <w:t>prava i odgovornosti koje ima administracija na lokalnoj ra</w:t>
            </w:r>
            <w:r w:rsidR="00C575A2" w:rsidRPr="00492C04">
              <w:rPr>
                <w:rFonts w:asciiTheme="minorHAnsi" w:eastAsia="Times New Roman" w:hAnsiTheme="minorHAnsi" w:cstheme="minorHAnsi"/>
                <w:color w:val="000000"/>
                <w:sz w:val="20"/>
                <w:szCs w:val="20"/>
              </w:rPr>
              <w:t>zini u provedbi javnih politika</w:t>
            </w:r>
          </w:p>
          <w:p w14:paraId="6F588414" w14:textId="77777777" w:rsidR="00E74522" w:rsidRPr="00492C04" w:rsidRDefault="00E74522" w:rsidP="00E74522">
            <w:pPr>
              <w:spacing w:after="0" w:line="240" w:lineRule="auto"/>
              <w:ind w:left="117" w:hanging="117"/>
              <w:rPr>
                <w:rFonts w:asciiTheme="minorHAnsi" w:eastAsia="Times New Roman" w:hAnsiTheme="minorHAnsi" w:cstheme="minorHAnsi"/>
                <w:color w:val="000000"/>
                <w:sz w:val="20"/>
                <w:szCs w:val="20"/>
              </w:rPr>
            </w:pPr>
          </w:p>
        </w:tc>
        <w:tc>
          <w:tcPr>
            <w:tcW w:w="2102" w:type="dxa"/>
            <w:gridSpan w:val="2"/>
            <w:shd w:val="clear" w:color="auto" w:fill="DBE5F1"/>
            <w:tcMar>
              <w:top w:w="58" w:type="dxa"/>
              <w:left w:w="58" w:type="dxa"/>
              <w:bottom w:w="58" w:type="dxa"/>
              <w:right w:w="58" w:type="dxa"/>
            </w:tcMar>
          </w:tcPr>
          <w:p w14:paraId="31CFECBA" w14:textId="05E61933" w:rsidR="00E74522" w:rsidRPr="00492C04" w:rsidRDefault="00E74522" w:rsidP="00E74522">
            <w:pPr>
              <w:pStyle w:val="ListParagraph"/>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1.a </w:t>
            </w:r>
            <w:r w:rsidR="00C575A2" w:rsidRPr="00492C04">
              <w:rPr>
                <w:rFonts w:asciiTheme="minorHAnsi" w:eastAsia="Times New Roman" w:hAnsiTheme="minorHAnsi" w:cstheme="minorHAnsi"/>
                <w:color w:val="000000"/>
                <w:sz w:val="20"/>
                <w:szCs w:val="20"/>
              </w:rPr>
              <w:t xml:space="preserve">raščlanjuje </w:t>
            </w:r>
            <w:r w:rsidRPr="00492C04">
              <w:rPr>
                <w:rFonts w:asciiTheme="minorHAnsi" w:eastAsia="Times New Roman" w:hAnsiTheme="minorHAnsi" w:cstheme="minorHAnsi"/>
                <w:color w:val="000000"/>
                <w:sz w:val="20"/>
                <w:szCs w:val="20"/>
              </w:rPr>
              <w:t xml:space="preserve">kako se </w:t>
            </w:r>
            <w:r w:rsidR="00C575A2" w:rsidRPr="00492C04">
              <w:rPr>
                <w:rFonts w:asciiTheme="minorHAnsi" w:eastAsia="Times New Roman" w:hAnsiTheme="minorHAnsi" w:cstheme="minorHAnsi"/>
                <w:color w:val="000000"/>
                <w:sz w:val="20"/>
                <w:szCs w:val="20"/>
              </w:rPr>
              <w:t>formira vlast,</w:t>
            </w:r>
            <w:r w:rsidRPr="00492C04">
              <w:rPr>
                <w:rFonts w:asciiTheme="minorHAnsi" w:eastAsia="Times New Roman" w:hAnsiTheme="minorHAnsi" w:cstheme="minorHAnsi"/>
                <w:color w:val="000000"/>
                <w:sz w:val="20"/>
                <w:szCs w:val="20"/>
              </w:rPr>
              <w:t xml:space="preserve"> tko </w:t>
            </w:r>
            <w:r w:rsidR="00C575A2" w:rsidRPr="00492C04">
              <w:rPr>
                <w:rFonts w:asciiTheme="minorHAnsi" w:eastAsia="Times New Roman" w:hAnsiTheme="minorHAnsi" w:cstheme="minorHAnsi"/>
                <w:color w:val="000000"/>
                <w:sz w:val="20"/>
                <w:szCs w:val="20"/>
              </w:rPr>
              <w:t xml:space="preserve">ju </w:t>
            </w:r>
            <w:r w:rsidRPr="00492C04">
              <w:rPr>
                <w:rFonts w:asciiTheme="minorHAnsi" w:eastAsia="Times New Roman" w:hAnsiTheme="minorHAnsi" w:cstheme="minorHAnsi"/>
                <w:color w:val="000000"/>
                <w:sz w:val="20"/>
                <w:szCs w:val="20"/>
              </w:rPr>
              <w:t xml:space="preserve">čini i koje su nadležnosti lokalnih, </w:t>
            </w:r>
            <w:r w:rsidR="00C575A2" w:rsidRPr="00492C04">
              <w:rPr>
                <w:rFonts w:asciiTheme="minorHAnsi" w:eastAsia="Times New Roman" w:hAnsiTheme="minorHAnsi" w:cstheme="minorHAnsi"/>
                <w:color w:val="000000"/>
                <w:sz w:val="20"/>
                <w:szCs w:val="20"/>
              </w:rPr>
              <w:t>županijskih</w:t>
            </w:r>
            <w:r w:rsidRPr="00492C04">
              <w:rPr>
                <w:rFonts w:asciiTheme="minorHAnsi" w:eastAsia="Times New Roman" w:hAnsiTheme="minorHAnsi" w:cstheme="minorHAnsi"/>
                <w:color w:val="000000"/>
                <w:sz w:val="20"/>
                <w:szCs w:val="20"/>
              </w:rPr>
              <w:t>, entitetskih</w:t>
            </w:r>
            <w:r w:rsidR="00C575A2" w:rsidRPr="00492C04">
              <w:rPr>
                <w:rFonts w:asciiTheme="minorHAnsi" w:eastAsia="Times New Roman" w:hAnsiTheme="minorHAnsi" w:cstheme="minorHAnsi"/>
                <w:color w:val="000000"/>
                <w:sz w:val="20"/>
                <w:szCs w:val="20"/>
              </w:rPr>
              <w:t xml:space="preserve"> i državnih vlasti</w:t>
            </w:r>
          </w:p>
          <w:p w14:paraId="10B95FFC" w14:textId="48871501" w:rsidR="00E74522" w:rsidRPr="00492C04" w:rsidRDefault="00E74522" w:rsidP="00F6084E">
            <w:pPr>
              <w:pStyle w:val="ListParagraph"/>
              <w:spacing w:after="0" w:line="240" w:lineRule="auto"/>
              <w:ind w:left="117" w:hanging="117"/>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1.b </w:t>
            </w:r>
            <w:r w:rsidR="00AB7CA5" w:rsidRPr="00F6084E">
              <w:rPr>
                <w:rFonts w:asciiTheme="minorHAnsi" w:eastAsia="Times New Roman" w:hAnsiTheme="minorHAnsi" w:cstheme="minorHAnsi"/>
                <w:color w:val="000000"/>
                <w:sz w:val="20"/>
                <w:szCs w:val="20"/>
              </w:rPr>
              <w:t xml:space="preserve">uspoređuje </w:t>
            </w:r>
            <w:r w:rsidR="00F6084E" w:rsidRPr="00F6084E">
              <w:rPr>
                <w:rFonts w:asciiTheme="minorHAnsi" w:eastAsia="Times New Roman" w:hAnsiTheme="minorHAnsi" w:cstheme="minorHAnsi"/>
                <w:color w:val="000000"/>
                <w:sz w:val="20"/>
                <w:szCs w:val="20"/>
              </w:rPr>
              <w:t xml:space="preserve">nadležnosti lokalnih, županijskih, </w:t>
            </w:r>
            <w:r w:rsidR="00F6084E" w:rsidRPr="00F6084E">
              <w:rPr>
                <w:rFonts w:asciiTheme="minorHAnsi" w:eastAsia="Times New Roman" w:hAnsiTheme="minorHAnsi" w:cstheme="minorHAnsi"/>
                <w:color w:val="000000"/>
                <w:sz w:val="20"/>
                <w:szCs w:val="20"/>
              </w:rPr>
              <w:lastRenderedPageBreak/>
              <w:t xml:space="preserve">entitetskih i državnih vlasti u BiH </w:t>
            </w:r>
            <w:r w:rsidRPr="00F6084E">
              <w:rPr>
                <w:rFonts w:asciiTheme="minorHAnsi" w:eastAsia="Times New Roman" w:hAnsiTheme="minorHAnsi" w:cstheme="minorHAnsi"/>
                <w:color w:val="000000"/>
                <w:sz w:val="20"/>
                <w:szCs w:val="20"/>
              </w:rPr>
              <w:t>s drugim državama</w:t>
            </w:r>
          </w:p>
        </w:tc>
      </w:tr>
      <w:tr w:rsidR="00E74522" w:rsidRPr="00492C04" w14:paraId="3D21AE26" w14:textId="77777777" w:rsidTr="00C069F2">
        <w:trPr>
          <w:jc w:val="center"/>
        </w:trPr>
        <w:tc>
          <w:tcPr>
            <w:tcW w:w="2009" w:type="dxa"/>
            <w:gridSpan w:val="5"/>
            <w:shd w:val="clear" w:color="auto" w:fill="auto"/>
            <w:tcMar>
              <w:top w:w="58" w:type="dxa"/>
              <w:left w:w="58" w:type="dxa"/>
              <w:bottom w:w="58" w:type="dxa"/>
              <w:right w:w="58" w:type="dxa"/>
            </w:tcMar>
          </w:tcPr>
          <w:p w14:paraId="56CCF496"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lastRenderedPageBreak/>
              <w:t>NP</w:t>
            </w:r>
          </w:p>
        </w:tc>
        <w:tc>
          <w:tcPr>
            <w:tcW w:w="1982" w:type="dxa"/>
            <w:gridSpan w:val="4"/>
            <w:shd w:val="clear" w:color="auto" w:fill="auto"/>
            <w:tcMar>
              <w:top w:w="58" w:type="dxa"/>
              <w:left w:w="58" w:type="dxa"/>
              <w:bottom w:w="58" w:type="dxa"/>
              <w:right w:w="58" w:type="dxa"/>
            </w:tcMar>
          </w:tcPr>
          <w:p w14:paraId="0FCFF4AA"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gridSpan w:val="3"/>
            <w:shd w:val="clear" w:color="auto" w:fill="DBE5F1"/>
            <w:tcMar>
              <w:top w:w="58" w:type="dxa"/>
              <w:left w:w="58" w:type="dxa"/>
              <w:bottom w:w="58" w:type="dxa"/>
              <w:right w:w="58" w:type="dxa"/>
            </w:tcMar>
          </w:tcPr>
          <w:p w14:paraId="37E9CCE3" w14:textId="1A3F6705" w:rsidR="00E74522" w:rsidRPr="00492C04" w:rsidRDefault="00E74522" w:rsidP="00AB7CA5">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2.a </w:t>
            </w:r>
            <w:r w:rsidR="00AB7CA5" w:rsidRPr="00492C04">
              <w:rPr>
                <w:rFonts w:asciiTheme="minorHAnsi" w:eastAsia="Times New Roman" w:hAnsiTheme="minorHAnsi" w:cstheme="minorHAnsi"/>
                <w:color w:val="000000"/>
                <w:sz w:val="20"/>
                <w:szCs w:val="20"/>
              </w:rPr>
              <w:t xml:space="preserve">objašnjava </w:t>
            </w:r>
            <w:r w:rsidRPr="00492C04">
              <w:rPr>
                <w:rFonts w:asciiTheme="minorHAnsi" w:eastAsia="Times New Roman" w:hAnsiTheme="minorHAnsi" w:cstheme="minorHAnsi"/>
                <w:color w:val="000000"/>
                <w:sz w:val="20"/>
                <w:szCs w:val="20"/>
              </w:rPr>
              <w:t>da je sudjelovanje u svom</w:t>
            </w:r>
            <w:r w:rsidR="00AB7CA5" w:rsidRPr="00492C04">
              <w:rPr>
                <w:rFonts w:asciiTheme="minorHAnsi" w:eastAsia="Times New Roman" w:hAnsiTheme="minorHAnsi" w:cstheme="minorHAnsi"/>
                <w:color w:val="000000"/>
                <w:sz w:val="20"/>
                <w:szCs w:val="20"/>
              </w:rPr>
              <w:t>e</w:t>
            </w:r>
            <w:r w:rsidRPr="00492C04">
              <w:rPr>
                <w:rFonts w:asciiTheme="minorHAnsi" w:eastAsia="Times New Roman" w:hAnsiTheme="minorHAnsi" w:cstheme="minorHAnsi"/>
                <w:color w:val="000000"/>
                <w:sz w:val="20"/>
                <w:szCs w:val="20"/>
              </w:rPr>
              <w:t xml:space="preserve"> okružju (razred, škola, klub...) važan dio cjeloživotnoga učenja za aktivno i o</w:t>
            </w:r>
            <w:r w:rsidR="00AB7CA5" w:rsidRPr="00492C04">
              <w:rPr>
                <w:rFonts w:asciiTheme="minorHAnsi" w:eastAsia="Times New Roman" w:hAnsiTheme="minorHAnsi" w:cstheme="minorHAnsi"/>
                <w:color w:val="000000"/>
                <w:sz w:val="20"/>
                <w:szCs w:val="20"/>
              </w:rPr>
              <w:t>dgovorno demokratsko građanstvo</w:t>
            </w:r>
          </w:p>
        </w:tc>
        <w:tc>
          <w:tcPr>
            <w:tcW w:w="1850" w:type="dxa"/>
            <w:shd w:val="clear" w:color="auto" w:fill="DBE5F1"/>
            <w:noWrap/>
            <w:tcMar>
              <w:top w:w="58" w:type="dxa"/>
              <w:left w:w="58" w:type="dxa"/>
              <w:bottom w:w="58" w:type="dxa"/>
              <w:right w:w="58" w:type="dxa"/>
            </w:tcMar>
          </w:tcPr>
          <w:p w14:paraId="1F6603F9" w14:textId="4FCE14B0" w:rsidR="00E74522" w:rsidRPr="00492C04" w:rsidRDefault="00E74522" w:rsidP="00E74522">
            <w:pPr>
              <w:spacing w:after="0" w:line="240" w:lineRule="auto"/>
              <w:ind w:left="88" w:hanging="88"/>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2.a </w:t>
            </w:r>
            <w:r w:rsidR="00AB7CA5" w:rsidRPr="00492C04">
              <w:rPr>
                <w:rFonts w:asciiTheme="minorHAnsi" w:eastAsia="Times New Roman" w:hAnsiTheme="minorHAnsi" w:cstheme="minorHAnsi"/>
                <w:color w:val="000000"/>
                <w:sz w:val="20"/>
                <w:szCs w:val="20"/>
              </w:rPr>
              <w:t xml:space="preserve">objašnjava </w:t>
            </w:r>
            <w:r w:rsidRPr="00492C04">
              <w:rPr>
                <w:rFonts w:asciiTheme="minorHAnsi" w:eastAsia="Times New Roman" w:hAnsiTheme="minorHAnsi" w:cstheme="minorHAnsi"/>
                <w:color w:val="000000"/>
                <w:sz w:val="20"/>
                <w:szCs w:val="20"/>
              </w:rPr>
              <w:t xml:space="preserve">važnost sudjelovanja građana u </w:t>
            </w:r>
            <w:r w:rsidR="004133BD">
              <w:rPr>
                <w:rFonts w:asciiTheme="minorHAnsi" w:eastAsia="Times New Roman" w:hAnsiTheme="minorHAnsi" w:cstheme="minorHAnsi"/>
                <w:color w:val="000000"/>
                <w:sz w:val="20"/>
                <w:szCs w:val="20"/>
              </w:rPr>
              <w:t>izrad</w:t>
            </w:r>
            <w:r w:rsidRPr="00492C04">
              <w:rPr>
                <w:rFonts w:asciiTheme="minorHAnsi" w:eastAsia="Times New Roman" w:hAnsiTheme="minorHAnsi" w:cstheme="minorHAnsi"/>
                <w:color w:val="000000"/>
                <w:sz w:val="20"/>
                <w:szCs w:val="20"/>
              </w:rPr>
              <w:t>i, provedbi, praćenju i vr</w:t>
            </w:r>
            <w:r w:rsidR="00AB7CA5" w:rsidRPr="00492C04">
              <w:rPr>
                <w:rFonts w:asciiTheme="minorHAnsi" w:eastAsia="Times New Roman" w:hAnsiTheme="minorHAnsi" w:cstheme="minorHAnsi"/>
                <w:color w:val="000000"/>
                <w:sz w:val="20"/>
                <w:szCs w:val="20"/>
              </w:rPr>
              <w:t>j</w:t>
            </w:r>
            <w:r w:rsidRPr="00492C04">
              <w:rPr>
                <w:rFonts w:asciiTheme="minorHAnsi" w:eastAsia="Times New Roman" w:hAnsiTheme="minorHAnsi" w:cstheme="minorHAnsi"/>
                <w:color w:val="000000"/>
                <w:sz w:val="20"/>
                <w:szCs w:val="20"/>
              </w:rPr>
              <w:t xml:space="preserve">ednovanju javnih </w:t>
            </w:r>
            <w:r w:rsidR="00AB7CA5" w:rsidRPr="00492C04">
              <w:rPr>
                <w:rFonts w:asciiTheme="minorHAnsi" w:eastAsia="Times New Roman" w:hAnsiTheme="minorHAnsi" w:cstheme="minorHAnsi"/>
                <w:color w:val="000000"/>
                <w:sz w:val="20"/>
                <w:szCs w:val="20"/>
              </w:rPr>
              <w:t>politika u pojedinim područjima</w:t>
            </w:r>
          </w:p>
          <w:p w14:paraId="27B32354" w14:textId="110CE318" w:rsidR="00E74522" w:rsidRPr="00492C04" w:rsidRDefault="00E74522" w:rsidP="00E74522">
            <w:pPr>
              <w:spacing w:after="0" w:line="240" w:lineRule="auto"/>
              <w:ind w:left="88" w:hanging="88"/>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2.b</w:t>
            </w:r>
            <w:r w:rsidR="00AB7CA5" w:rsidRPr="00492C04">
              <w:rPr>
                <w:rFonts w:asciiTheme="minorHAnsi" w:eastAsia="Times New Roman" w:hAnsiTheme="minorHAnsi" w:cstheme="minorHAnsi"/>
                <w:color w:val="000000"/>
                <w:sz w:val="20"/>
                <w:szCs w:val="20"/>
              </w:rPr>
              <w:t xml:space="preserve"> objašnjava </w:t>
            </w:r>
            <w:r w:rsidRPr="00492C04">
              <w:rPr>
                <w:rFonts w:asciiTheme="minorHAnsi" w:eastAsia="Times New Roman" w:hAnsiTheme="minorHAnsi" w:cstheme="minorHAnsi"/>
                <w:color w:val="000000"/>
                <w:sz w:val="20"/>
                <w:szCs w:val="20"/>
              </w:rPr>
              <w:t xml:space="preserve">što je to civilno društvo i koja je njegova uloga u zaštiti prava i sloboda građana </w:t>
            </w:r>
          </w:p>
          <w:p w14:paraId="1E5F0604" w14:textId="20D825E8" w:rsidR="00E74522" w:rsidRPr="00492C04" w:rsidRDefault="00E74522" w:rsidP="00AB7CA5">
            <w:pPr>
              <w:spacing w:after="0" w:line="240" w:lineRule="auto"/>
              <w:ind w:left="88" w:hanging="88"/>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2.c </w:t>
            </w:r>
            <w:r w:rsidR="00AB7CA5" w:rsidRPr="00492C04">
              <w:rPr>
                <w:rFonts w:asciiTheme="minorHAnsi" w:eastAsia="Times New Roman" w:hAnsiTheme="minorHAnsi" w:cstheme="minorHAnsi"/>
                <w:color w:val="000000"/>
                <w:sz w:val="20"/>
                <w:szCs w:val="20"/>
              </w:rPr>
              <w:t xml:space="preserve">navodi </w:t>
            </w:r>
            <w:r w:rsidRPr="00492C04">
              <w:rPr>
                <w:rFonts w:asciiTheme="minorHAnsi" w:eastAsia="Times New Roman" w:hAnsiTheme="minorHAnsi" w:cstheme="minorHAnsi"/>
                <w:color w:val="000000"/>
                <w:sz w:val="20"/>
                <w:szCs w:val="20"/>
              </w:rPr>
              <w:t>organizacije  civilnoga društva i opisuj</w:t>
            </w:r>
            <w:r w:rsidR="00AB7CA5" w:rsidRPr="00492C04">
              <w:rPr>
                <w:rFonts w:asciiTheme="minorHAnsi" w:eastAsia="Times New Roman" w:hAnsiTheme="minorHAnsi" w:cstheme="minorHAnsi"/>
                <w:color w:val="000000"/>
                <w:sz w:val="20"/>
                <w:szCs w:val="20"/>
              </w:rPr>
              <w:t>e</w:t>
            </w:r>
            <w:r w:rsidRPr="00492C04">
              <w:rPr>
                <w:rFonts w:asciiTheme="minorHAnsi" w:eastAsia="Times New Roman" w:hAnsiTheme="minorHAnsi" w:cstheme="minorHAnsi"/>
                <w:color w:val="000000"/>
                <w:sz w:val="20"/>
                <w:szCs w:val="20"/>
              </w:rPr>
              <w:t xml:space="preserve"> područja njihova djelovanja</w:t>
            </w:r>
          </w:p>
        </w:tc>
        <w:tc>
          <w:tcPr>
            <w:tcW w:w="2102" w:type="dxa"/>
            <w:gridSpan w:val="2"/>
            <w:shd w:val="clear" w:color="auto" w:fill="DBE5F1"/>
            <w:tcMar>
              <w:top w:w="58" w:type="dxa"/>
              <w:left w:w="58" w:type="dxa"/>
              <w:bottom w:w="58" w:type="dxa"/>
              <w:right w:w="58" w:type="dxa"/>
            </w:tcMar>
          </w:tcPr>
          <w:p w14:paraId="3E767948" w14:textId="34ACC894"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2.a </w:t>
            </w:r>
            <w:r w:rsidR="00AB7CA5" w:rsidRPr="00492C04">
              <w:rPr>
                <w:rFonts w:asciiTheme="minorHAnsi" w:eastAsia="Times New Roman" w:hAnsiTheme="minorHAnsi" w:cstheme="minorHAnsi"/>
                <w:color w:val="000000"/>
                <w:sz w:val="20"/>
                <w:szCs w:val="20"/>
              </w:rPr>
              <w:t xml:space="preserve">kritički </w:t>
            </w:r>
            <w:r w:rsidRPr="00492C04">
              <w:rPr>
                <w:rFonts w:asciiTheme="minorHAnsi" w:eastAsia="Times New Roman" w:hAnsiTheme="minorHAnsi" w:cstheme="minorHAnsi"/>
                <w:color w:val="000000"/>
                <w:sz w:val="20"/>
                <w:szCs w:val="20"/>
              </w:rPr>
              <w:t>objašnjava ustavna i zakonska prava i odgovornosti građana na temelju kojih oni mogu podnositi prijedloge i prig</w:t>
            </w:r>
            <w:r w:rsidR="00AB7CA5" w:rsidRPr="00492C04">
              <w:rPr>
                <w:rFonts w:asciiTheme="minorHAnsi" w:eastAsia="Times New Roman" w:hAnsiTheme="minorHAnsi" w:cstheme="minorHAnsi"/>
                <w:color w:val="000000"/>
                <w:sz w:val="20"/>
                <w:szCs w:val="20"/>
              </w:rPr>
              <w:t>ovore nadležnim tijelima vlasti</w:t>
            </w:r>
          </w:p>
          <w:p w14:paraId="621790FA"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p>
        </w:tc>
      </w:tr>
      <w:tr w:rsidR="00E74522" w:rsidRPr="00492C04" w14:paraId="6D684A88" w14:textId="77777777" w:rsidTr="00C069F2">
        <w:trPr>
          <w:jc w:val="center"/>
        </w:trPr>
        <w:tc>
          <w:tcPr>
            <w:tcW w:w="2009" w:type="dxa"/>
            <w:gridSpan w:val="5"/>
            <w:shd w:val="clear" w:color="auto" w:fill="auto"/>
            <w:tcMar>
              <w:top w:w="58" w:type="dxa"/>
              <w:left w:w="58" w:type="dxa"/>
              <w:bottom w:w="58" w:type="dxa"/>
              <w:right w:w="58" w:type="dxa"/>
            </w:tcMar>
          </w:tcPr>
          <w:p w14:paraId="5022ADC9"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p w14:paraId="5D71EAE2"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p>
        </w:tc>
        <w:tc>
          <w:tcPr>
            <w:tcW w:w="1982" w:type="dxa"/>
            <w:gridSpan w:val="4"/>
            <w:shd w:val="clear" w:color="auto" w:fill="auto"/>
            <w:tcMar>
              <w:top w:w="58" w:type="dxa"/>
              <w:left w:w="58" w:type="dxa"/>
              <w:bottom w:w="58" w:type="dxa"/>
              <w:right w:w="58" w:type="dxa"/>
            </w:tcMar>
          </w:tcPr>
          <w:p w14:paraId="764CCB65"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p w14:paraId="7B23E616"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p>
        </w:tc>
        <w:tc>
          <w:tcPr>
            <w:tcW w:w="1982" w:type="dxa"/>
            <w:gridSpan w:val="3"/>
            <w:shd w:val="clear" w:color="auto" w:fill="DBE5F1"/>
            <w:tcMar>
              <w:top w:w="58" w:type="dxa"/>
              <w:left w:w="58" w:type="dxa"/>
              <w:bottom w:w="58" w:type="dxa"/>
              <w:right w:w="58" w:type="dxa"/>
            </w:tcMar>
          </w:tcPr>
          <w:p w14:paraId="2B3ED8B3" w14:textId="66E337E4"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3.a </w:t>
            </w:r>
            <w:r w:rsidR="00AB7CA5" w:rsidRPr="00492C04">
              <w:rPr>
                <w:rFonts w:asciiTheme="minorHAnsi" w:eastAsia="Times New Roman" w:hAnsiTheme="minorHAnsi" w:cstheme="minorHAnsi"/>
                <w:color w:val="000000"/>
                <w:sz w:val="20"/>
                <w:szCs w:val="20"/>
              </w:rPr>
              <w:t xml:space="preserve">prepoznaje </w:t>
            </w:r>
            <w:r w:rsidRPr="00492C04">
              <w:rPr>
                <w:rFonts w:asciiTheme="minorHAnsi" w:eastAsia="Times New Roman" w:hAnsiTheme="minorHAnsi" w:cstheme="minorHAnsi"/>
                <w:color w:val="000000"/>
                <w:sz w:val="20"/>
                <w:szCs w:val="20"/>
              </w:rPr>
              <w:t xml:space="preserve">da </w:t>
            </w:r>
            <w:r w:rsidR="00AB7CA5" w:rsidRPr="00492C04">
              <w:rPr>
                <w:rFonts w:asciiTheme="minorHAnsi" w:eastAsia="Times New Roman" w:hAnsiTheme="minorHAnsi" w:cstheme="minorHAnsi"/>
                <w:color w:val="000000"/>
                <w:sz w:val="20"/>
                <w:szCs w:val="20"/>
              </w:rPr>
              <w:t xml:space="preserve">se </w:t>
            </w:r>
            <w:r w:rsidRPr="00492C04">
              <w:rPr>
                <w:rFonts w:asciiTheme="minorHAnsi" w:eastAsia="Times New Roman" w:hAnsiTheme="minorHAnsi" w:cstheme="minorHAnsi"/>
                <w:color w:val="000000"/>
                <w:sz w:val="20"/>
                <w:szCs w:val="20"/>
              </w:rPr>
              <w:t>vlast koristi mehanizm</w:t>
            </w:r>
            <w:r w:rsidR="00AB7CA5" w:rsidRPr="00492C04">
              <w:rPr>
                <w:rFonts w:asciiTheme="minorHAnsi" w:eastAsia="Times New Roman" w:hAnsiTheme="minorHAnsi" w:cstheme="minorHAnsi"/>
                <w:color w:val="000000"/>
                <w:sz w:val="20"/>
                <w:szCs w:val="20"/>
              </w:rPr>
              <w:t>ima</w:t>
            </w:r>
            <w:r w:rsidRPr="00492C04">
              <w:rPr>
                <w:rFonts w:asciiTheme="minorHAnsi" w:eastAsia="Times New Roman" w:hAnsiTheme="minorHAnsi" w:cstheme="minorHAnsi"/>
                <w:color w:val="000000"/>
                <w:sz w:val="20"/>
                <w:szCs w:val="20"/>
              </w:rPr>
              <w:t xml:space="preserve"> (mjer</w:t>
            </w:r>
            <w:r w:rsidR="00AB7CA5" w:rsidRPr="00492C04">
              <w:rPr>
                <w:rFonts w:asciiTheme="minorHAnsi" w:eastAsia="Times New Roman" w:hAnsiTheme="minorHAnsi" w:cstheme="minorHAnsi"/>
                <w:color w:val="000000"/>
                <w:sz w:val="20"/>
                <w:szCs w:val="20"/>
              </w:rPr>
              <w:t>ama</w:t>
            </w:r>
            <w:r w:rsidRPr="00492C04">
              <w:rPr>
                <w:rFonts w:asciiTheme="minorHAnsi" w:eastAsia="Times New Roman" w:hAnsiTheme="minorHAnsi" w:cstheme="minorHAnsi"/>
                <w:color w:val="000000"/>
                <w:sz w:val="20"/>
                <w:szCs w:val="20"/>
              </w:rPr>
              <w:t>, odluk</w:t>
            </w:r>
            <w:r w:rsidR="00AB7CA5" w:rsidRPr="00492C04">
              <w:rPr>
                <w:rFonts w:asciiTheme="minorHAnsi" w:eastAsia="Times New Roman" w:hAnsiTheme="minorHAnsi" w:cstheme="minorHAnsi"/>
                <w:color w:val="000000"/>
                <w:sz w:val="20"/>
                <w:szCs w:val="20"/>
              </w:rPr>
              <w:t>ama</w:t>
            </w:r>
            <w:r w:rsidRPr="00492C04">
              <w:rPr>
                <w:rFonts w:asciiTheme="minorHAnsi" w:eastAsia="Times New Roman" w:hAnsiTheme="minorHAnsi" w:cstheme="minorHAnsi"/>
                <w:color w:val="000000"/>
                <w:sz w:val="20"/>
                <w:szCs w:val="20"/>
              </w:rPr>
              <w:t>, zakon</w:t>
            </w:r>
            <w:r w:rsidR="00AB7CA5" w:rsidRPr="00492C04">
              <w:rPr>
                <w:rFonts w:asciiTheme="minorHAnsi" w:eastAsia="Times New Roman" w:hAnsiTheme="minorHAnsi" w:cstheme="minorHAnsi"/>
                <w:color w:val="000000"/>
                <w:sz w:val="20"/>
                <w:szCs w:val="20"/>
              </w:rPr>
              <w:t>ima</w:t>
            </w:r>
            <w:r w:rsidRPr="00492C04">
              <w:rPr>
                <w:rFonts w:asciiTheme="minorHAnsi" w:eastAsia="Times New Roman" w:hAnsiTheme="minorHAnsi" w:cstheme="minorHAnsi"/>
                <w:color w:val="000000"/>
                <w:sz w:val="20"/>
                <w:szCs w:val="20"/>
              </w:rPr>
              <w:t>) kako bi građani realizirali određene potrebe koje se tiču svakodnevnog</w:t>
            </w:r>
            <w:r w:rsidR="00AB7CA5" w:rsidRPr="00492C04">
              <w:rPr>
                <w:rFonts w:asciiTheme="minorHAnsi" w:eastAsia="Times New Roman" w:hAnsiTheme="minorHAnsi" w:cstheme="minorHAnsi"/>
                <w:color w:val="000000"/>
                <w:sz w:val="20"/>
                <w:szCs w:val="20"/>
              </w:rPr>
              <w:t>a života</w:t>
            </w:r>
          </w:p>
          <w:p w14:paraId="250C0480"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p>
        </w:tc>
        <w:tc>
          <w:tcPr>
            <w:tcW w:w="1850" w:type="dxa"/>
            <w:shd w:val="clear" w:color="auto" w:fill="DBE5F1"/>
            <w:tcMar>
              <w:top w:w="58" w:type="dxa"/>
              <w:left w:w="58" w:type="dxa"/>
              <w:bottom w:w="58" w:type="dxa"/>
              <w:right w:w="58" w:type="dxa"/>
            </w:tcMar>
          </w:tcPr>
          <w:p w14:paraId="59156230" w14:textId="5E33B378" w:rsidR="00E74522" w:rsidRPr="00492C04" w:rsidRDefault="00AB7CA5" w:rsidP="00AB7CA5">
            <w:pPr>
              <w:spacing w:after="0" w:line="240" w:lineRule="auto"/>
              <w:ind w:left="142" w:hanging="142"/>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3</w:t>
            </w:r>
            <w:r w:rsidR="00E74522" w:rsidRPr="00492C04">
              <w:rPr>
                <w:rFonts w:asciiTheme="minorHAnsi" w:eastAsia="Times New Roman" w:hAnsiTheme="minorHAnsi" w:cstheme="minorHAnsi"/>
                <w:color w:val="000000"/>
                <w:sz w:val="20"/>
                <w:szCs w:val="20"/>
              </w:rPr>
              <w:t xml:space="preserve">.a </w:t>
            </w:r>
            <w:r w:rsidRPr="00492C04">
              <w:rPr>
                <w:rFonts w:asciiTheme="minorHAnsi" w:eastAsia="Times New Roman" w:hAnsiTheme="minorHAnsi" w:cstheme="minorHAnsi"/>
                <w:color w:val="000000"/>
                <w:sz w:val="20"/>
                <w:szCs w:val="20"/>
              </w:rPr>
              <w:t xml:space="preserve">objašnjava </w:t>
            </w:r>
            <w:r w:rsidR="00E74522" w:rsidRPr="00492C04">
              <w:rPr>
                <w:rFonts w:asciiTheme="minorHAnsi" w:eastAsia="Times New Roman" w:hAnsiTheme="minorHAnsi" w:cstheme="minorHAnsi"/>
                <w:color w:val="000000"/>
                <w:sz w:val="20"/>
                <w:szCs w:val="20"/>
              </w:rPr>
              <w:t>koj</w:t>
            </w:r>
            <w:r w:rsidRPr="00492C04">
              <w:rPr>
                <w:rFonts w:asciiTheme="minorHAnsi" w:eastAsia="Times New Roman" w:hAnsiTheme="minorHAnsi" w:cstheme="minorHAnsi"/>
                <w:color w:val="000000"/>
                <w:sz w:val="20"/>
                <w:szCs w:val="20"/>
              </w:rPr>
              <w:t>im se</w:t>
            </w:r>
            <w:r w:rsidR="00E74522" w:rsidRPr="00492C04">
              <w:rPr>
                <w:rFonts w:asciiTheme="minorHAnsi" w:eastAsia="Times New Roman" w:hAnsiTheme="minorHAnsi" w:cstheme="minorHAnsi"/>
                <w:color w:val="000000"/>
                <w:sz w:val="20"/>
                <w:szCs w:val="20"/>
              </w:rPr>
              <w:t xml:space="preserve"> mehanizm</w:t>
            </w:r>
            <w:r w:rsidRPr="00492C04">
              <w:rPr>
                <w:rFonts w:asciiTheme="minorHAnsi" w:eastAsia="Times New Roman" w:hAnsiTheme="minorHAnsi" w:cstheme="minorHAnsi"/>
                <w:color w:val="000000"/>
                <w:sz w:val="20"/>
                <w:szCs w:val="20"/>
              </w:rPr>
              <w:t>ima</w:t>
            </w:r>
            <w:r w:rsidR="00E74522" w:rsidRPr="00492C04">
              <w:rPr>
                <w:rFonts w:asciiTheme="minorHAnsi" w:eastAsia="Times New Roman" w:hAnsiTheme="minorHAnsi" w:cstheme="minorHAnsi"/>
                <w:color w:val="000000"/>
                <w:sz w:val="20"/>
                <w:szCs w:val="20"/>
              </w:rPr>
              <w:t xml:space="preserve"> </w:t>
            </w:r>
            <w:r w:rsidRPr="00492C04">
              <w:rPr>
                <w:rFonts w:asciiTheme="minorHAnsi" w:eastAsia="Times New Roman" w:hAnsiTheme="minorHAnsi" w:cstheme="minorHAnsi"/>
                <w:color w:val="000000"/>
                <w:sz w:val="20"/>
                <w:szCs w:val="20"/>
              </w:rPr>
              <w:t xml:space="preserve">vlast </w:t>
            </w:r>
            <w:r w:rsidR="00E74522" w:rsidRPr="00492C04">
              <w:rPr>
                <w:rFonts w:asciiTheme="minorHAnsi" w:eastAsia="Times New Roman" w:hAnsiTheme="minorHAnsi" w:cstheme="minorHAnsi"/>
                <w:color w:val="000000"/>
                <w:sz w:val="20"/>
                <w:szCs w:val="20"/>
              </w:rPr>
              <w:t>koristi kako bi</w:t>
            </w:r>
            <w:r w:rsidRPr="00492C04">
              <w:rPr>
                <w:rFonts w:asciiTheme="minorHAnsi" w:eastAsia="Times New Roman" w:hAnsiTheme="minorHAnsi" w:cstheme="minorHAnsi"/>
                <w:color w:val="000000"/>
                <w:sz w:val="20"/>
                <w:szCs w:val="20"/>
              </w:rPr>
              <w:t xml:space="preserve"> se realizirale potrebe građana</w:t>
            </w:r>
          </w:p>
        </w:tc>
        <w:tc>
          <w:tcPr>
            <w:tcW w:w="2102" w:type="dxa"/>
            <w:gridSpan w:val="2"/>
            <w:shd w:val="clear" w:color="auto" w:fill="DBE5F1"/>
            <w:tcMar>
              <w:top w:w="58" w:type="dxa"/>
              <w:left w:w="58" w:type="dxa"/>
              <w:bottom w:w="58" w:type="dxa"/>
              <w:right w:w="58" w:type="dxa"/>
            </w:tcMar>
          </w:tcPr>
          <w:p w14:paraId="2464B46A" w14:textId="39337463"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3.a </w:t>
            </w:r>
            <w:r w:rsidR="00AB7CA5" w:rsidRPr="00492C04">
              <w:rPr>
                <w:rFonts w:asciiTheme="minorHAnsi" w:eastAsia="Times New Roman" w:hAnsiTheme="minorHAnsi" w:cstheme="minorHAnsi"/>
                <w:color w:val="000000"/>
                <w:sz w:val="20"/>
                <w:szCs w:val="20"/>
              </w:rPr>
              <w:t xml:space="preserve">raspravlja </w:t>
            </w:r>
            <w:r w:rsidRPr="00492C04">
              <w:rPr>
                <w:rFonts w:asciiTheme="minorHAnsi" w:eastAsia="Times New Roman" w:hAnsiTheme="minorHAnsi" w:cstheme="minorHAnsi"/>
                <w:color w:val="000000"/>
                <w:sz w:val="20"/>
                <w:szCs w:val="20"/>
              </w:rPr>
              <w:t>o utjecaju zakona, odluka i mjera vlasti na kreir</w:t>
            </w:r>
            <w:r w:rsidR="00AB7CA5" w:rsidRPr="00492C04">
              <w:rPr>
                <w:rFonts w:asciiTheme="minorHAnsi" w:eastAsia="Times New Roman" w:hAnsiTheme="minorHAnsi" w:cstheme="minorHAnsi"/>
                <w:color w:val="000000"/>
                <w:sz w:val="20"/>
                <w:szCs w:val="20"/>
              </w:rPr>
              <w:t>anje i provedbu javnih politika</w:t>
            </w:r>
          </w:p>
          <w:p w14:paraId="466A0C57" w14:textId="2191F947" w:rsidR="00E74522" w:rsidRPr="00492C04" w:rsidRDefault="00E74522" w:rsidP="00AB7CA5">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3.a </w:t>
            </w:r>
            <w:r w:rsidR="00AB7CA5" w:rsidRPr="00492C04">
              <w:rPr>
                <w:rFonts w:asciiTheme="minorHAnsi" w:eastAsia="Times New Roman" w:hAnsiTheme="minorHAnsi" w:cstheme="minorHAnsi"/>
                <w:color w:val="000000"/>
                <w:sz w:val="20"/>
                <w:szCs w:val="20"/>
              </w:rPr>
              <w:t xml:space="preserve">koristi se </w:t>
            </w:r>
            <w:r w:rsidRPr="00492C04">
              <w:rPr>
                <w:rFonts w:asciiTheme="minorHAnsi" w:eastAsia="Times New Roman" w:hAnsiTheme="minorHAnsi" w:cstheme="minorHAnsi"/>
                <w:color w:val="000000"/>
                <w:sz w:val="20"/>
                <w:szCs w:val="20"/>
              </w:rPr>
              <w:t>mehanizm</w:t>
            </w:r>
            <w:r w:rsidR="00AB7CA5" w:rsidRPr="00492C04">
              <w:rPr>
                <w:rFonts w:asciiTheme="minorHAnsi" w:eastAsia="Times New Roman" w:hAnsiTheme="minorHAnsi" w:cstheme="minorHAnsi"/>
                <w:color w:val="000000"/>
                <w:sz w:val="20"/>
                <w:szCs w:val="20"/>
              </w:rPr>
              <w:t>ima</w:t>
            </w:r>
            <w:r w:rsidRPr="00492C04">
              <w:rPr>
                <w:rFonts w:asciiTheme="minorHAnsi" w:eastAsia="Times New Roman" w:hAnsiTheme="minorHAnsi" w:cstheme="minorHAnsi"/>
                <w:color w:val="000000"/>
                <w:sz w:val="20"/>
                <w:szCs w:val="20"/>
              </w:rPr>
              <w:t xml:space="preserve"> slobodnoga i otvorenoga izražavanja stavova i mišljenja u okviru postojećih </w:t>
            </w:r>
            <w:r w:rsidR="00AB7CA5" w:rsidRPr="00492C04">
              <w:rPr>
                <w:rFonts w:asciiTheme="minorHAnsi" w:eastAsia="Times New Roman" w:hAnsiTheme="minorHAnsi" w:cstheme="minorHAnsi"/>
                <w:color w:val="000000"/>
                <w:sz w:val="20"/>
                <w:szCs w:val="20"/>
              </w:rPr>
              <w:t>struktura</w:t>
            </w:r>
            <w:r w:rsidRPr="00492C04">
              <w:rPr>
                <w:rFonts w:asciiTheme="minorHAnsi" w:eastAsia="Times New Roman" w:hAnsiTheme="minorHAnsi" w:cstheme="minorHAnsi"/>
                <w:color w:val="000000"/>
                <w:sz w:val="20"/>
                <w:szCs w:val="20"/>
              </w:rPr>
              <w:t xml:space="preserve"> (mj</w:t>
            </w:r>
            <w:r w:rsidR="00AB7CA5" w:rsidRPr="00492C04">
              <w:rPr>
                <w:rFonts w:asciiTheme="minorHAnsi" w:eastAsia="Times New Roman" w:hAnsiTheme="minorHAnsi" w:cstheme="minorHAnsi"/>
                <w:color w:val="000000"/>
                <w:sz w:val="20"/>
                <w:szCs w:val="20"/>
              </w:rPr>
              <w:t>esna zajednica, tribina, forum.</w:t>
            </w:r>
            <w:r w:rsidRPr="00492C04">
              <w:rPr>
                <w:rFonts w:asciiTheme="minorHAnsi" w:eastAsia="Times New Roman" w:hAnsiTheme="minorHAnsi" w:cstheme="minorHAnsi"/>
                <w:color w:val="000000"/>
                <w:sz w:val="20"/>
                <w:szCs w:val="20"/>
              </w:rPr>
              <w:t>..)</w:t>
            </w:r>
          </w:p>
        </w:tc>
      </w:tr>
      <w:tr w:rsidR="00E74522" w:rsidRPr="00492C04" w14:paraId="120B7FED" w14:textId="77777777" w:rsidTr="00C069F2">
        <w:trPr>
          <w:jc w:val="center"/>
        </w:trPr>
        <w:tc>
          <w:tcPr>
            <w:tcW w:w="2009" w:type="dxa"/>
            <w:gridSpan w:val="5"/>
            <w:shd w:val="clear" w:color="auto" w:fill="auto"/>
            <w:tcMar>
              <w:top w:w="58" w:type="dxa"/>
              <w:left w:w="58" w:type="dxa"/>
              <w:bottom w:w="58" w:type="dxa"/>
              <w:right w:w="58" w:type="dxa"/>
            </w:tcMar>
          </w:tcPr>
          <w:p w14:paraId="550036F2"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gridSpan w:val="4"/>
            <w:shd w:val="clear" w:color="auto" w:fill="auto"/>
            <w:tcMar>
              <w:top w:w="58" w:type="dxa"/>
              <w:left w:w="58" w:type="dxa"/>
              <w:bottom w:w="58" w:type="dxa"/>
              <w:right w:w="58" w:type="dxa"/>
            </w:tcMar>
          </w:tcPr>
          <w:p w14:paraId="0448BF5B"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gridSpan w:val="3"/>
            <w:shd w:val="clear" w:color="auto" w:fill="EAF1DD"/>
            <w:tcMar>
              <w:top w:w="58" w:type="dxa"/>
              <w:left w:w="58" w:type="dxa"/>
              <w:bottom w:w="58" w:type="dxa"/>
              <w:right w:w="58" w:type="dxa"/>
            </w:tcMar>
          </w:tcPr>
          <w:p w14:paraId="75E1A693" w14:textId="17EE75C4"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4.a </w:t>
            </w:r>
            <w:r w:rsidR="00AB7CA5" w:rsidRPr="00492C04">
              <w:rPr>
                <w:rFonts w:asciiTheme="minorHAnsi" w:eastAsia="Times New Roman" w:hAnsiTheme="minorHAnsi" w:cstheme="minorHAnsi"/>
                <w:color w:val="000000"/>
                <w:sz w:val="20"/>
                <w:szCs w:val="20"/>
              </w:rPr>
              <w:t xml:space="preserve">objašnjava </w:t>
            </w:r>
            <w:r w:rsidRPr="00492C04">
              <w:rPr>
                <w:rFonts w:asciiTheme="minorHAnsi" w:eastAsia="Times New Roman" w:hAnsiTheme="minorHAnsi" w:cstheme="minorHAnsi"/>
                <w:color w:val="000000"/>
                <w:sz w:val="20"/>
                <w:szCs w:val="20"/>
              </w:rPr>
              <w:t>provedbu individualnih i skupnih projekata usmjerenih na rješavan</w:t>
            </w:r>
            <w:r w:rsidR="00AB7CA5" w:rsidRPr="00492C04">
              <w:rPr>
                <w:rFonts w:asciiTheme="minorHAnsi" w:eastAsia="Times New Roman" w:hAnsiTheme="minorHAnsi" w:cstheme="minorHAnsi"/>
                <w:color w:val="000000"/>
                <w:sz w:val="20"/>
                <w:szCs w:val="20"/>
              </w:rPr>
              <w:t>je zajedničkih problema u školi</w:t>
            </w:r>
          </w:p>
        </w:tc>
        <w:tc>
          <w:tcPr>
            <w:tcW w:w="1850" w:type="dxa"/>
            <w:shd w:val="clear" w:color="auto" w:fill="EAF1DD"/>
            <w:tcMar>
              <w:top w:w="58" w:type="dxa"/>
              <w:left w:w="58" w:type="dxa"/>
              <w:bottom w:w="58" w:type="dxa"/>
              <w:right w:w="58" w:type="dxa"/>
            </w:tcMar>
          </w:tcPr>
          <w:p w14:paraId="6CC04F29" w14:textId="21FC292D"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4.a </w:t>
            </w:r>
            <w:r w:rsidR="00AB7CA5" w:rsidRPr="00492C04">
              <w:rPr>
                <w:rFonts w:asciiTheme="minorHAnsi" w:eastAsia="Times New Roman" w:hAnsiTheme="minorHAnsi" w:cstheme="minorHAnsi"/>
                <w:color w:val="000000"/>
                <w:sz w:val="20"/>
                <w:szCs w:val="20"/>
              </w:rPr>
              <w:t xml:space="preserve">analizira </w:t>
            </w:r>
            <w:r w:rsidRPr="00492C04">
              <w:rPr>
                <w:rFonts w:asciiTheme="minorHAnsi" w:eastAsia="Times New Roman" w:hAnsiTheme="minorHAnsi" w:cstheme="minorHAnsi"/>
                <w:color w:val="000000"/>
                <w:sz w:val="20"/>
                <w:szCs w:val="20"/>
              </w:rPr>
              <w:t xml:space="preserve">provedbu individualnih i skupnih projekata usmjerenih na rješavanje pojedinačnih i zajedničkih problema na razini lokalne zajednice </w:t>
            </w:r>
            <w:r w:rsidR="00AB7CA5" w:rsidRPr="00492C04">
              <w:rPr>
                <w:rFonts w:asciiTheme="minorHAnsi" w:eastAsia="Times New Roman" w:hAnsiTheme="minorHAnsi" w:cstheme="minorHAnsi"/>
                <w:color w:val="000000"/>
                <w:sz w:val="20"/>
                <w:szCs w:val="20"/>
              </w:rPr>
              <w:t>i BiH u prošlosti i sadašnjosti</w:t>
            </w:r>
          </w:p>
        </w:tc>
        <w:tc>
          <w:tcPr>
            <w:tcW w:w="2102" w:type="dxa"/>
            <w:gridSpan w:val="2"/>
            <w:shd w:val="clear" w:color="auto" w:fill="EAF1DD"/>
            <w:tcMar>
              <w:top w:w="58" w:type="dxa"/>
              <w:left w:w="58" w:type="dxa"/>
              <w:bottom w:w="58" w:type="dxa"/>
              <w:right w:w="58" w:type="dxa"/>
            </w:tcMar>
          </w:tcPr>
          <w:p w14:paraId="28A9B82E" w14:textId="759A6B07"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4.a </w:t>
            </w:r>
            <w:r w:rsidR="00AB7CA5" w:rsidRPr="00492C04">
              <w:rPr>
                <w:rFonts w:asciiTheme="minorHAnsi" w:eastAsia="Times New Roman" w:hAnsiTheme="minorHAnsi" w:cstheme="minorHAnsi"/>
                <w:color w:val="000000"/>
                <w:sz w:val="20"/>
                <w:szCs w:val="20"/>
              </w:rPr>
              <w:t xml:space="preserve">procjenjuje </w:t>
            </w:r>
            <w:r w:rsidRPr="00492C04">
              <w:rPr>
                <w:rFonts w:asciiTheme="minorHAnsi" w:eastAsia="Times New Roman" w:hAnsiTheme="minorHAnsi" w:cstheme="minorHAnsi"/>
                <w:color w:val="000000"/>
                <w:sz w:val="20"/>
                <w:szCs w:val="20"/>
              </w:rPr>
              <w:t>sudjelovanje građana u preispitivanju rješenja društvenih, političkih, kulturnih i gospodarskih problema od lokalne do globalne razine u prošlosti i sadašnjosti.</w:t>
            </w:r>
          </w:p>
        </w:tc>
      </w:tr>
    </w:tbl>
    <w:p w14:paraId="5E3757F3" w14:textId="72E10120" w:rsidR="00E74522" w:rsidRDefault="00E74522" w:rsidP="00CA5D61">
      <w:pPr>
        <w:spacing w:after="0"/>
      </w:pPr>
    </w:p>
    <w:p w14:paraId="0B5654AF" w14:textId="77777777" w:rsidR="00C069F2" w:rsidRDefault="00C069F2" w:rsidP="00CA5D61">
      <w:pPr>
        <w:spacing w:after="0"/>
      </w:pPr>
    </w:p>
    <w:p w14:paraId="09FB8150" w14:textId="77777777" w:rsidR="00C069F2" w:rsidRDefault="00C069F2" w:rsidP="00CA5D61">
      <w:pPr>
        <w:spacing w:after="0"/>
      </w:pPr>
    </w:p>
    <w:p w14:paraId="109C9556" w14:textId="77777777" w:rsidR="00C069F2" w:rsidRPr="00492C04" w:rsidRDefault="00C069F2" w:rsidP="00CA5D61">
      <w:pPr>
        <w:spacing w:after="0"/>
      </w:pPr>
    </w:p>
    <w:tbl>
      <w:tblPr>
        <w:tblW w:w="991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440"/>
        <w:gridCol w:w="563"/>
        <w:gridCol w:w="8"/>
        <w:gridCol w:w="1976"/>
        <w:gridCol w:w="6"/>
        <w:gridCol w:w="1982"/>
        <w:gridCol w:w="1850"/>
        <w:gridCol w:w="2091"/>
      </w:tblGrid>
      <w:tr w:rsidR="00CA5D61" w:rsidRPr="00492C04" w14:paraId="052B633F" w14:textId="77777777" w:rsidTr="002D0664">
        <w:trPr>
          <w:trHeight w:val="168"/>
          <w:jc w:val="center"/>
        </w:trPr>
        <w:tc>
          <w:tcPr>
            <w:tcW w:w="1440" w:type="dxa"/>
            <w:shd w:val="clear" w:color="auto" w:fill="FFFF00"/>
            <w:tcMar>
              <w:top w:w="58" w:type="dxa"/>
              <w:left w:w="58" w:type="dxa"/>
              <w:bottom w:w="58" w:type="dxa"/>
              <w:right w:w="58" w:type="dxa"/>
            </w:tcMar>
            <w:vAlign w:val="center"/>
          </w:tcPr>
          <w:p w14:paraId="5DEEBD4A" w14:textId="77777777"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lastRenderedPageBreak/>
              <w:t>Komponenta:</w:t>
            </w:r>
          </w:p>
        </w:tc>
        <w:tc>
          <w:tcPr>
            <w:tcW w:w="8476" w:type="dxa"/>
            <w:gridSpan w:val="7"/>
            <w:shd w:val="clear" w:color="auto" w:fill="FFFF00"/>
            <w:vAlign w:val="center"/>
          </w:tcPr>
          <w:p w14:paraId="2AE097C6" w14:textId="60D2FA43"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hAnsiTheme="minorHAnsi" w:cstheme="minorHAnsi"/>
                <w:b/>
                <w:bCs/>
                <w:color w:val="000000"/>
                <w:sz w:val="20"/>
                <w:szCs w:val="20"/>
              </w:rPr>
              <w:t xml:space="preserve">4. </w:t>
            </w:r>
            <w:r w:rsidRPr="00492C04">
              <w:rPr>
                <w:rFonts w:asciiTheme="minorHAnsi" w:hAnsiTheme="minorHAnsi" w:cstheme="minorHAnsi"/>
                <w:b/>
                <w:bCs/>
                <w:color w:val="000000"/>
                <w:sz w:val="20"/>
                <w:szCs w:val="20"/>
              </w:rPr>
              <w:t>Politički sustavi i njihova struktura</w:t>
            </w:r>
          </w:p>
        </w:tc>
      </w:tr>
      <w:tr w:rsidR="00E74522" w:rsidRPr="00492C04" w14:paraId="375B0B32" w14:textId="77777777" w:rsidTr="002D0664">
        <w:trPr>
          <w:trHeight w:val="771"/>
          <w:jc w:val="center"/>
        </w:trPr>
        <w:tc>
          <w:tcPr>
            <w:tcW w:w="9916" w:type="dxa"/>
            <w:gridSpan w:val="8"/>
            <w:shd w:val="clear" w:color="auto" w:fill="FFFFCC"/>
            <w:tcMar>
              <w:top w:w="58" w:type="dxa"/>
              <w:left w:w="58" w:type="dxa"/>
              <w:bottom w:w="58" w:type="dxa"/>
              <w:right w:w="58" w:type="dxa"/>
            </w:tcMar>
          </w:tcPr>
          <w:p w14:paraId="12C13687" w14:textId="195592E4" w:rsidR="00AB7CA5" w:rsidRPr="00492C04" w:rsidRDefault="00AB7CA5" w:rsidP="00E74522">
            <w:pPr>
              <w:tabs>
                <w:tab w:val="left" w:pos="284"/>
              </w:tabs>
              <w:spacing w:after="0" w:line="240" w:lineRule="auto"/>
              <w:rPr>
                <w:rFonts w:asciiTheme="minorHAnsi" w:eastAsia="Times New Roman" w:hAnsiTheme="minorHAnsi" w:cstheme="minorHAnsi"/>
                <w:b/>
                <w:color w:val="000000"/>
                <w:sz w:val="20"/>
                <w:szCs w:val="20"/>
              </w:rPr>
            </w:pPr>
            <w:r w:rsidRPr="00492C04">
              <w:rPr>
                <w:rFonts w:asciiTheme="minorHAnsi" w:eastAsia="Times New Roman" w:hAnsiTheme="minorHAnsi" w:cstheme="minorHAnsi"/>
                <w:b/>
                <w:color w:val="000000"/>
                <w:sz w:val="20"/>
                <w:szCs w:val="20"/>
              </w:rPr>
              <w:t>Ishodi učenja:</w:t>
            </w:r>
          </w:p>
          <w:p w14:paraId="03BEE161" w14:textId="6D750044" w:rsidR="00E74522" w:rsidRPr="00492C04" w:rsidRDefault="00E74522" w:rsidP="00E74522">
            <w:pPr>
              <w:tabs>
                <w:tab w:val="left" w:pos="284"/>
              </w:tabs>
              <w:spacing w:after="0" w:line="240" w:lineRule="auto"/>
              <w:rPr>
                <w:rFonts w:asciiTheme="minorHAnsi"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 </w:t>
            </w:r>
            <w:r w:rsidR="00AB7CA5" w:rsidRPr="00492C04">
              <w:rPr>
                <w:rFonts w:asciiTheme="minorHAnsi" w:eastAsia="Times New Roman" w:hAnsiTheme="minorHAnsi" w:cstheme="minorHAnsi"/>
                <w:color w:val="000000"/>
                <w:sz w:val="20"/>
                <w:szCs w:val="20"/>
              </w:rPr>
              <w:t xml:space="preserve">objašnjava </w:t>
            </w:r>
            <w:r w:rsidRPr="00492C04">
              <w:rPr>
                <w:rFonts w:asciiTheme="minorHAnsi" w:eastAsia="Times New Roman" w:hAnsiTheme="minorHAnsi" w:cstheme="minorHAnsi"/>
                <w:color w:val="000000"/>
                <w:sz w:val="20"/>
                <w:szCs w:val="20"/>
              </w:rPr>
              <w:t>karakteristike političkoga sustava svoje države</w:t>
            </w:r>
            <w:r w:rsidR="00AB7CA5" w:rsidRPr="00492C04">
              <w:rPr>
                <w:rFonts w:asciiTheme="minorHAnsi" w:eastAsia="Times New Roman" w:hAnsiTheme="minorHAnsi" w:cstheme="minorHAnsi"/>
                <w:color w:val="000000"/>
                <w:sz w:val="20"/>
                <w:szCs w:val="20"/>
              </w:rPr>
              <w:t>,</w:t>
            </w:r>
            <w:r w:rsidRPr="00492C04">
              <w:rPr>
                <w:rFonts w:asciiTheme="minorHAnsi" w:eastAsia="Times New Roman" w:hAnsiTheme="minorHAnsi" w:cstheme="minorHAnsi"/>
                <w:color w:val="000000"/>
                <w:sz w:val="20"/>
                <w:szCs w:val="20"/>
              </w:rPr>
              <w:t xml:space="preserve"> oblike i razine vlasti</w:t>
            </w:r>
          </w:p>
          <w:p w14:paraId="4CD8F3CB" w14:textId="66ABB0F6" w:rsidR="00E74522" w:rsidRPr="00492C04" w:rsidRDefault="00E74522" w:rsidP="00E74522">
            <w:pPr>
              <w:tabs>
                <w:tab w:val="left" w:pos="284"/>
              </w:tabs>
              <w:spacing w:after="0" w:line="240" w:lineRule="auto"/>
              <w:rPr>
                <w:rFonts w:asciiTheme="minorHAnsi" w:hAnsiTheme="minorHAnsi" w:cstheme="minorHAnsi"/>
                <w:color w:val="000000"/>
                <w:sz w:val="20"/>
                <w:szCs w:val="20"/>
              </w:rPr>
            </w:pPr>
            <w:r w:rsidRPr="00492C04">
              <w:rPr>
                <w:rFonts w:asciiTheme="minorHAnsi" w:hAnsiTheme="minorHAnsi" w:cstheme="minorHAnsi"/>
                <w:color w:val="000000"/>
                <w:sz w:val="20"/>
                <w:szCs w:val="20"/>
              </w:rPr>
              <w:t xml:space="preserve">2. </w:t>
            </w:r>
            <w:r w:rsidR="00AB7CA5" w:rsidRPr="00492C04">
              <w:rPr>
                <w:rFonts w:asciiTheme="minorHAnsi" w:hAnsiTheme="minorHAnsi" w:cstheme="minorHAnsi"/>
                <w:color w:val="000000"/>
                <w:sz w:val="20"/>
                <w:szCs w:val="20"/>
              </w:rPr>
              <w:t xml:space="preserve">razlikuje </w:t>
            </w:r>
            <w:r w:rsidRPr="00492C04">
              <w:rPr>
                <w:rFonts w:asciiTheme="minorHAnsi" w:hAnsiTheme="minorHAnsi" w:cstheme="minorHAnsi"/>
                <w:color w:val="000000"/>
                <w:sz w:val="20"/>
                <w:szCs w:val="20"/>
              </w:rPr>
              <w:t xml:space="preserve">političke sustave </w:t>
            </w:r>
            <w:r w:rsidR="00AB7CA5" w:rsidRPr="00492C04">
              <w:rPr>
                <w:rFonts w:asciiTheme="minorHAnsi" w:hAnsiTheme="minorHAnsi" w:cstheme="minorHAnsi"/>
                <w:color w:val="000000"/>
                <w:sz w:val="20"/>
                <w:szCs w:val="20"/>
              </w:rPr>
              <w:t>te</w:t>
            </w:r>
            <w:r w:rsidRPr="00492C04">
              <w:rPr>
                <w:rFonts w:asciiTheme="minorHAnsi" w:hAnsiTheme="minorHAnsi" w:cstheme="minorHAnsi"/>
                <w:color w:val="000000"/>
                <w:sz w:val="20"/>
                <w:szCs w:val="20"/>
              </w:rPr>
              <w:t xml:space="preserve"> raščlanjuje njihovu složenost i utjecaj na razvoj društva i gospodarstva </w:t>
            </w:r>
          </w:p>
          <w:p w14:paraId="3A0D9D5F" w14:textId="58A9FD49" w:rsidR="00E74522" w:rsidRPr="00492C04" w:rsidRDefault="00E74522" w:rsidP="00E74522">
            <w:pPr>
              <w:tabs>
                <w:tab w:val="left" w:pos="284"/>
              </w:tabs>
              <w:spacing w:after="0" w:line="240" w:lineRule="auto"/>
              <w:rPr>
                <w:rFonts w:asciiTheme="minorHAnsi" w:eastAsia="Times New Roman" w:hAnsiTheme="minorHAnsi" w:cstheme="minorHAnsi"/>
                <w:color w:val="000000"/>
                <w:sz w:val="20"/>
                <w:szCs w:val="20"/>
              </w:rPr>
            </w:pPr>
            <w:r w:rsidRPr="00492C04">
              <w:rPr>
                <w:rFonts w:asciiTheme="minorHAnsi" w:hAnsiTheme="minorHAnsi" w:cstheme="minorHAnsi"/>
                <w:color w:val="000000"/>
                <w:sz w:val="20"/>
                <w:szCs w:val="20"/>
              </w:rPr>
              <w:t xml:space="preserve">3. </w:t>
            </w:r>
            <w:r w:rsidR="00AB7CA5" w:rsidRPr="00492C04">
              <w:rPr>
                <w:rFonts w:asciiTheme="minorHAnsi" w:hAnsiTheme="minorHAnsi" w:cstheme="minorHAnsi"/>
                <w:color w:val="000000"/>
                <w:sz w:val="20"/>
                <w:szCs w:val="20"/>
              </w:rPr>
              <w:t xml:space="preserve">istražuje </w:t>
            </w:r>
            <w:r w:rsidRPr="00492C04">
              <w:rPr>
                <w:rFonts w:asciiTheme="minorHAnsi" w:hAnsiTheme="minorHAnsi" w:cstheme="minorHAnsi"/>
                <w:color w:val="000000"/>
                <w:sz w:val="20"/>
                <w:szCs w:val="20"/>
              </w:rPr>
              <w:t>promjene političkih sustava i njihovih struktura kroz razvoj ljudskog</w:t>
            </w:r>
            <w:r w:rsidR="00AB7CA5" w:rsidRPr="00492C04">
              <w:rPr>
                <w:rFonts w:asciiTheme="minorHAnsi" w:hAnsiTheme="minorHAnsi" w:cstheme="minorHAnsi"/>
                <w:color w:val="000000"/>
                <w:sz w:val="20"/>
                <w:szCs w:val="20"/>
              </w:rPr>
              <w:t>a</w:t>
            </w:r>
            <w:r w:rsidRPr="00492C04">
              <w:rPr>
                <w:rFonts w:asciiTheme="minorHAnsi" w:hAnsiTheme="minorHAnsi" w:cstheme="minorHAnsi"/>
                <w:color w:val="000000"/>
                <w:sz w:val="20"/>
                <w:szCs w:val="20"/>
              </w:rPr>
              <w:t xml:space="preserve"> društva</w:t>
            </w:r>
            <w:r w:rsidR="00AB7CA5" w:rsidRPr="00492C04">
              <w:rPr>
                <w:rFonts w:asciiTheme="minorHAnsi" w:hAnsiTheme="minorHAnsi" w:cstheme="minorHAnsi"/>
                <w:color w:val="000000"/>
                <w:sz w:val="20"/>
                <w:szCs w:val="20"/>
              </w:rPr>
              <w:t>.</w:t>
            </w:r>
            <w:r w:rsidRPr="00492C04">
              <w:rPr>
                <w:rFonts w:asciiTheme="minorHAnsi" w:hAnsiTheme="minorHAnsi" w:cstheme="minorHAnsi"/>
                <w:color w:val="000000"/>
                <w:sz w:val="20"/>
                <w:szCs w:val="20"/>
              </w:rPr>
              <w:t xml:space="preserve"> </w:t>
            </w:r>
          </w:p>
        </w:tc>
      </w:tr>
      <w:tr w:rsidR="00E74522" w:rsidRPr="00492C04" w14:paraId="58AE57F3" w14:textId="77777777" w:rsidTr="002D0664">
        <w:trPr>
          <w:trHeight w:val="172"/>
          <w:jc w:val="center"/>
        </w:trPr>
        <w:tc>
          <w:tcPr>
            <w:tcW w:w="9916" w:type="dxa"/>
            <w:gridSpan w:val="8"/>
            <w:vAlign w:val="center"/>
          </w:tcPr>
          <w:p w14:paraId="3AC95428" w14:textId="7B66EA74" w:rsidR="00E74522" w:rsidRPr="00492C04" w:rsidRDefault="00116871" w:rsidP="00105306">
            <w:pPr>
              <w:spacing w:after="0" w:line="240" w:lineRule="auto"/>
              <w:rPr>
                <w:rFonts w:asciiTheme="minorHAnsi" w:eastAsia="Times New Roman" w:hAnsiTheme="minorHAnsi" w:cstheme="minorHAnsi"/>
                <w:b/>
                <w:bCs/>
                <w:color w:val="000000"/>
                <w:sz w:val="20"/>
                <w:szCs w:val="20"/>
              </w:rPr>
            </w:pPr>
            <w:r w:rsidRPr="00492C04">
              <w:rPr>
                <w:rFonts w:asciiTheme="minorHAnsi" w:hAnsiTheme="minorHAnsi" w:cstheme="minorHAnsi"/>
                <w:b/>
                <w:bCs/>
                <w:sz w:val="20"/>
                <w:szCs w:val="20"/>
              </w:rPr>
              <w:t>Pokazatelji, sukladno uzrastu, za:</w:t>
            </w:r>
          </w:p>
        </w:tc>
      </w:tr>
      <w:tr w:rsidR="00105306" w:rsidRPr="00492C04" w14:paraId="5379F469" w14:textId="77777777" w:rsidTr="002D0664">
        <w:trPr>
          <w:trHeight w:val="568"/>
          <w:jc w:val="center"/>
        </w:trPr>
        <w:tc>
          <w:tcPr>
            <w:tcW w:w="2011" w:type="dxa"/>
            <w:gridSpan w:val="3"/>
            <w:tcMar>
              <w:top w:w="58" w:type="dxa"/>
              <w:left w:w="58" w:type="dxa"/>
              <w:bottom w:w="58" w:type="dxa"/>
              <w:right w:w="58" w:type="dxa"/>
            </w:tcMar>
          </w:tcPr>
          <w:p w14:paraId="3370E1D1" w14:textId="6A3A8E63"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2" w:type="dxa"/>
            <w:gridSpan w:val="2"/>
            <w:tcMar>
              <w:top w:w="58" w:type="dxa"/>
              <w:left w:w="58" w:type="dxa"/>
              <w:bottom w:w="58" w:type="dxa"/>
              <w:right w:w="58" w:type="dxa"/>
            </w:tcMar>
            <w:vAlign w:val="center"/>
          </w:tcPr>
          <w:p w14:paraId="0C93CEEB" w14:textId="27B5A279"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2" w:type="dxa"/>
            <w:tcMar>
              <w:top w:w="58" w:type="dxa"/>
              <w:left w:w="58" w:type="dxa"/>
              <w:bottom w:w="58" w:type="dxa"/>
              <w:right w:w="58" w:type="dxa"/>
            </w:tcMar>
            <w:vAlign w:val="center"/>
          </w:tcPr>
          <w:p w14:paraId="1D75C57F" w14:textId="2E55B94A"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850" w:type="dxa"/>
            <w:tcMar>
              <w:top w:w="58" w:type="dxa"/>
              <w:left w:w="58" w:type="dxa"/>
              <w:bottom w:w="58" w:type="dxa"/>
              <w:right w:w="58" w:type="dxa"/>
            </w:tcMar>
            <w:vAlign w:val="center"/>
          </w:tcPr>
          <w:p w14:paraId="4A264E7C" w14:textId="30139643"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091" w:type="dxa"/>
            <w:tcMar>
              <w:top w:w="58" w:type="dxa"/>
              <w:left w:w="58" w:type="dxa"/>
              <w:bottom w:w="58" w:type="dxa"/>
              <w:right w:w="58" w:type="dxa"/>
            </w:tcMar>
          </w:tcPr>
          <w:p w14:paraId="3A9DD179" w14:textId="76CB96D9"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676CDC2E" w14:textId="77777777" w:rsidTr="002D0664">
        <w:trPr>
          <w:jc w:val="center"/>
        </w:trPr>
        <w:tc>
          <w:tcPr>
            <w:tcW w:w="2011" w:type="dxa"/>
            <w:gridSpan w:val="3"/>
            <w:shd w:val="clear" w:color="auto" w:fill="auto"/>
            <w:tcMar>
              <w:top w:w="58" w:type="dxa"/>
              <w:left w:w="58" w:type="dxa"/>
              <w:bottom w:w="58" w:type="dxa"/>
              <w:right w:w="58" w:type="dxa"/>
            </w:tcMar>
          </w:tcPr>
          <w:p w14:paraId="08A237BD"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gridSpan w:val="2"/>
            <w:shd w:val="clear" w:color="auto" w:fill="auto"/>
            <w:tcMar>
              <w:top w:w="58" w:type="dxa"/>
              <w:left w:w="58" w:type="dxa"/>
              <w:bottom w:w="58" w:type="dxa"/>
              <w:right w:w="58" w:type="dxa"/>
            </w:tcMar>
          </w:tcPr>
          <w:p w14:paraId="52410E19"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shd w:val="clear" w:color="auto" w:fill="DBE5F1"/>
            <w:tcMar>
              <w:top w:w="58" w:type="dxa"/>
              <w:left w:w="58" w:type="dxa"/>
              <w:bottom w:w="58" w:type="dxa"/>
              <w:right w:w="58" w:type="dxa"/>
            </w:tcMar>
          </w:tcPr>
          <w:p w14:paraId="24C6B704" w14:textId="177B59CC"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1.a </w:t>
            </w:r>
            <w:r w:rsidR="00AB7CA5" w:rsidRPr="00492C04">
              <w:rPr>
                <w:rFonts w:asciiTheme="minorHAnsi" w:eastAsia="Times New Roman" w:hAnsiTheme="minorHAnsi" w:cstheme="minorHAnsi"/>
                <w:color w:val="000000"/>
                <w:sz w:val="20"/>
                <w:szCs w:val="20"/>
              </w:rPr>
              <w:t xml:space="preserve">prepoznaje </w:t>
            </w:r>
            <w:r w:rsidRPr="00492C04">
              <w:rPr>
                <w:rFonts w:asciiTheme="minorHAnsi" w:eastAsia="Times New Roman" w:hAnsiTheme="minorHAnsi" w:cstheme="minorHAnsi"/>
                <w:color w:val="000000"/>
                <w:sz w:val="20"/>
                <w:szCs w:val="20"/>
              </w:rPr>
              <w:t xml:space="preserve">lokalnu i državnu vlast, </w:t>
            </w:r>
            <w:r w:rsidR="00AB7CA5" w:rsidRPr="00492C04">
              <w:rPr>
                <w:rFonts w:asciiTheme="minorHAnsi" w:eastAsia="Times New Roman" w:hAnsiTheme="minorHAnsi" w:cstheme="minorHAnsi"/>
                <w:color w:val="000000"/>
                <w:sz w:val="20"/>
                <w:szCs w:val="20"/>
              </w:rPr>
              <w:t>razlikuje</w:t>
            </w:r>
            <w:r w:rsidRPr="00492C04">
              <w:rPr>
                <w:rFonts w:asciiTheme="minorHAnsi" w:eastAsia="Times New Roman" w:hAnsiTheme="minorHAnsi" w:cstheme="minorHAnsi"/>
                <w:color w:val="000000"/>
                <w:sz w:val="20"/>
                <w:szCs w:val="20"/>
              </w:rPr>
              <w:t xml:space="preserve"> predstavnike na razini gradonačelnika, premijera, pr</w:t>
            </w:r>
            <w:r w:rsidR="00AB7CA5" w:rsidRPr="00492C04">
              <w:rPr>
                <w:rFonts w:asciiTheme="minorHAnsi" w:eastAsia="Times New Roman" w:hAnsiTheme="minorHAnsi" w:cstheme="minorHAnsi"/>
                <w:color w:val="000000"/>
                <w:sz w:val="20"/>
                <w:szCs w:val="20"/>
              </w:rPr>
              <w:t>edsjednika</w:t>
            </w:r>
          </w:p>
        </w:tc>
        <w:tc>
          <w:tcPr>
            <w:tcW w:w="1850" w:type="dxa"/>
            <w:shd w:val="clear" w:color="auto" w:fill="DBE5F1"/>
            <w:tcMar>
              <w:top w:w="58" w:type="dxa"/>
              <w:left w:w="58" w:type="dxa"/>
              <w:bottom w:w="58" w:type="dxa"/>
              <w:right w:w="58" w:type="dxa"/>
            </w:tcMar>
          </w:tcPr>
          <w:p w14:paraId="7667D770" w14:textId="756D7547"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1.a </w:t>
            </w:r>
            <w:r w:rsidR="00AB7CA5" w:rsidRPr="00492C04">
              <w:rPr>
                <w:rFonts w:asciiTheme="minorHAnsi" w:eastAsia="Times New Roman" w:hAnsiTheme="minorHAnsi" w:cstheme="minorHAnsi"/>
                <w:color w:val="000000"/>
                <w:sz w:val="20"/>
                <w:szCs w:val="20"/>
              </w:rPr>
              <w:t xml:space="preserve">opisuje </w:t>
            </w:r>
            <w:r w:rsidRPr="00492C04">
              <w:rPr>
                <w:rFonts w:asciiTheme="minorHAnsi" w:eastAsia="Times New Roman" w:hAnsiTheme="minorHAnsi" w:cstheme="minorHAnsi"/>
                <w:color w:val="000000"/>
                <w:sz w:val="20"/>
                <w:szCs w:val="20"/>
              </w:rPr>
              <w:t>ustroj političkih sustav</w:t>
            </w:r>
            <w:r w:rsidR="00AB7CA5" w:rsidRPr="00492C04">
              <w:rPr>
                <w:rFonts w:asciiTheme="minorHAnsi" w:eastAsia="Times New Roman" w:hAnsiTheme="minorHAnsi" w:cstheme="minorHAnsi"/>
                <w:color w:val="000000"/>
                <w:sz w:val="20"/>
                <w:szCs w:val="20"/>
              </w:rPr>
              <w:t>a na lokalnoj i državnoj razini</w:t>
            </w:r>
          </w:p>
        </w:tc>
        <w:tc>
          <w:tcPr>
            <w:tcW w:w="2091" w:type="dxa"/>
            <w:shd w:val="clear" w:color="auto" w:fill="DBE5F1"/>
            <w:tcMar>
              <w:top w:w="58" w:type="dxa"/>
              <w:left w:w="58" w:type="dxa"/>
              <w:bottom w:w="58" w:type="dxa"/>
              <w:right w:w="58" w:type="dxa"/>
            </w:tcMar>
          </w:tcPr>
          <w:p w14:paraId="08C0CC5E" w14:textId="5385497F" w:rsidR="00E74522" w:rsidRPr="00492C04" w:rsidRDefault="00E74522" w:rsidP="00AB7CA5">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1.a </w:t>
            </w:r>
            <w:r w:rsidR="00AB7CA5" w:rsidRPr="00492C04">
              <w:rPr>
                <w:rFonts w:asciiTheme="minorHAnsi" w:eastAsia="Times New Roman" w:hAnsiTheme="minorHAnsi" w:cstheme="minorHAnsi"/>
                <w:color w:val="000000"/>
                <w:sz w:val="20"/>
                <w:szCs w:val="20"/>
              </w:rPr>
              <w:t xml:space="preserve">analizira </w:t>
            </w:r>
            <w:r w:rsidRPr="00492C04">
              <w:rPr>
                <w:rFonts w:asciiTheme="minorHAnsi" w:eastAsia="Times New Roman" w:hAnsiTheme="minorHAnsi" w:cstheme="minorHAnsi"/>
                <w:color w:val="000000"/>
                <w:sz w:val="20"/>
                <w:szCs w:val="20"/>
              </w:rPr>
              <w:t>političke razine svoje države, kao i njihove karakteristike</w:t>
            </w:r>
            <w:r w:rsidR="00AB7CA5" w:rsidRPr="00492C04">
              <w:rPr>
                <w:rFonts w:asciiTheme="minorHAnsi" w:eastAsia="Times New Roman" w:hAnsiTheme="minorHAnsi" w:cstheme="minorHAnsi"/>
                <w:color w:val="000000"/>
                <w:sz w:val="20"/>
                <w:szCs w:val="20"/>
              </w:rPr>
              <w:t>, te ih</w:t>
            </w:r>
            <w:r w:rsidRPr="00492C04">
              <w:rPr>
                <w:rFonts w:asciiTheme="minorHAnsi" w:eastAsia="Times New Roman" w:hAnsiTheme="minorHAnsi" w:cstheme="minorHAnsi"/>
                <w:color w:val="000000"/>
                <w:sz w:val="20"/>
                <w:szCs w:val="20"/>
              </w:rPr>
              <w:t xml:space="preserve"> uspoređuj</w:t>
            </w:r>
            <w:r w:rsidR="00AB7CA5" w:rsidRPr="00492C04">
              <w:rPr>
                <w:rFonts w:asciiTheme="minorHAnsi" w:eastAsia="Times New Roman" w:hAnsiTheme="minorHAnsi" w:cstheme="minorHAnsi"/>
                <w:color w:val="000000"/>
                <w:sz w:val="20"/>
                <w:szCs w:val="20"/>
              </w:rPr>
              <w:t>e</w:t>
            </w:r>
            <w:r w:rsidRPr="00492C04">
              <w:rPr>
                <w:rFonts w:asciiTheme="minorHAnsi" w:eastAsia="Times New Roman" w:hAnsiTheme="minorHAnsi" w:cstheme="minorHAnsi"/>
                <w:color w:val="000000"/>
                <w:sz w:val="20"/>
                <w:szCs w:val="20"/>
              </w:rPr>
              <w:t xml:space="preserve"> s državama regije, EU</w:t>
            </w:r>
            <w:r w:rsidR="00AB7CA5" w:rsidRPr="00492C04">
              <w:rPr>
                <w:rFonts w:asciiTheme="minorHAnsi" w:eastAsia="Times New Roman" w:hAnsiTheme="minorHAnsi" w:cstheme="minorHAnsi"/>
                <w:color w:val="000000"/>
                <w:sz w:val="20"/>
                <w:szCs w:val="20"/>
              </w:rPr>
              <w:t>-a i svijeta</w:t>
            </w:r>
          </w:p>
        </w:tc>
      </w:tr>
      <w:tr w:rsidR="00E74522" w:rsidRPr="00492C04" w14:paraId="77F0E168" w14:textId="77777777" w:rsidTr="002D0664">
        <w:trPr>
          <w:jc w:val="center"/>
        </w:trPr>
        <w:tc>
          <w:tcPr>
            <w:tcW w:w="2011" w:type="dxa"/>
            <w:gridSpan w:val="3"/>
            <w:shd w:val="clear" w:color="auto" w:fill="auto"/>
            <w:tcMar>
              <w:top w:w="58" w:type="dxa"/>
              <w:left w:w="58" w:type="dxa"/>
              <w:bottom w:w="58" w:type="dxa"/>
              <w:right w:w="58" w:type="dxa"/>
            </w:tcMar>
          </w:tcPr>
          <w:p w14:paraId="5647CD17"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gridSpan w:val="2"/>
            <w:shd w:val="clear" w:color="auto" w:fill="auto"/>
            <w:tcMar>
              <w:top w:w="58" w:type="dxa"/>
              <w:left w:w="58" w:type="dxa"/>
              <w:bottom w:w="58" w:type="dxa"/>
              <w:right w:w="58" w:type="dxa"/>
            </w:tcMar>
          </w:tcPr>
          <w:p w14:paraId="1B93D947"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shd w:val="clear" w:color="auto" w:fill="DBE5F1"/>
            <w:tcMar>
              <w:top w:w="58" w:type="dxa"/>
              <w:left w:w="58" w:type="dxa"/>
              <w:bottom w:w="58" w:type="dxa"/>
              <w:right w:w="58" w:type="dxa"/>
            </w:tcMar>
          </w:tcPr>
          <w:p w14:paraId="12033E2E" w14:textId="23457934"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2.a </w:t>
            </w:r>
            <w:r w:rsidR="00AB7CA5" w:rsidRPr="00492C04">
              <w:rPr>
                <w:rFonts w:asciiTheme="minorHAnsi" w:eastAsia="Times New Roman" w:hAnsiTheme="minorHAnsi" w:cstheme="minorHAnsi"/>
                <w:color w:val="000000"/>
                <w:sz w:val="20"/>
                <w:szCs w:val="20"/>
              </w:rPr>
              <w:t xml:space="preserve">prepoznaje </w:t>
            </w:r>
            <w:r w:rsidRPr="00492C04">
              <w:rPr>
                <w:rFonts w:asciiTheme="minorHAnsi" w:eastAsia="Times New Roman" w:hAnsiTheme="minorHAnsi" w:cstheme="minorHAnsi"/>
                <w:color w:val="000000"/>
                <w:sz w:val="20"/>
                <w:szCs w:val="20"/>
              </w:rPr>
              <w:t>utjecaj lokalne i državne vlasti na razvoj gospo</w:t>
            </w:r>
            <w:r w:rsidR="00AB7CA5" w:rsidRPr="00492C04">
              <w:rPr>
                <w:rFonts w:asciiTheme="minorHAnsi" w:eastAsia="Times New Roman" w:hAnsiTheme="minorHAnsi" w:cstheme="minorHAnsi"/>
                <w:color w:val="000000"/>
                <w:sz w:val="20"/>
                <w:szCs w:val="20"/>
              </w:rPr>
              <w:t>darstava i društva u zajednici</w:t>
            </w:r>
          </w:p>
        </w:tc>
        <w:tc>
          <w:tcPr>
            <w:tcW w:w="1850" w:type="dxa"/>
            <w:shd w:val="clear" w:color="auto" w:fill="DBE5F1"/>
            <w:tcMar>
              <w:top w:w="58" w:type="dxa"/>
              <w:left w:w="58" w:type="dxa"/>
              <w:bottom w:w="58" w:type="dxa"/>
              <w:right w:w="58" w:type="dxa"/>
            </w:tcMar>
          </w:tcPr>
          <w:p w14:paraId="217525D5" w14:textId="1CB3ADD9"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2.a </w:t>
            </w:r>
            <w:r w:rsidR="00AB7CA5" w:rsidRPr="00492C04">
              <w:rPr>
                <w:rFonts w:asciiTheme="minorHAnsi" w:eastAsia="Times New Roman" w:hAnsiTheme="minorHAnsi" w:cstheme="minorHAnsi"/>
                <w:color w:val="000000"/>
                <w:sz w:val="20"/>
                <w:szCs w:val="20"/>
              </w:rPr>
              <w:t xml:space="preserve">opisuje </w:t>
            </w:r>
            <w:r w:rsidRPr="00492C04">
              <w:rPr>
                <w:rFonts w:asciiTheme="minorHAnsi" w:eastAsia="Times New Roman" w:hAnsiTheme="minorHAnsi" w:cstheme="minorHAnsi"/>
                <w:color w:val="000000"/>
                <w:sz w:val="20"/>
                <w:szCs w:val="20"/>
              </w:rPr>
              <w:t>osnovne odlike političkih sustava, kao i načine njihovih utjecaja n</w:t>
            </w:r>
            <w:r w:rsidR="00AB7CA5" w:rsidRPr="00492C04">
              <w:rPr>
                <w:rFonts w:asciiTheme="minorHAnsi" w:eastAsia="Times New Roman" w:hAnsiTheme="minorHAnsi" w:cstheme="minorHAnsi"/>
                <w:color w:val="000000"/>
                <w:sz w:val="20"/>
                <w:szCs w:val="20"/>
              </w:rPr>
              <w:t>a razvoj društva i gospodarstva</w:t>
            </w:r>
          </w:p>
        </w:tc>
        <w:tc>
          <w:tcPr>
            <w:tcW w:w="2091" w:type="dxa"/>
            <w:shd w:val="clear" w:color="auto" w:fill="DBE5F1"/>
            <w:tcMar>
              <w:top w:w="58" w:type="dxa"/>
              <w:left w:w="58" w:type="dxa"/>
              <w:bottom w:w="58" w:type="dxa"/>
              <w:right w:w="58" w:type="dxa"/>
            </w:tcMar>
          </w:tcPr>
          <w:p w14:paraId="26391BEC" w14:textId="5638509D"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2.a </w:t>
            </w:r>
            <w:r w:rsidR="00AB7CA5" w:rsidRPr="00492C04">
              <w:rPr>
                <w:rFonts w:asciiTheme="minorHAnsi" w:eastAsia="Times New Roman" w:hAnsiTheme="minorHAnsi" w:cstheme="minorHAnsi"/>
                <w:color w:val="000000"/>
                <w:sz w:val="20"/>
                <w:szCs w:val="20"/>
              </w:rPr>
              <w:t xml:space="preserve">analizira </w:t>
            </w:r>
            <w:r w:rsidRPr="00492C04">
              <w:rPr>
                <w:rFonts w:asciiTheme="minorHAnsi" w:eastAsia="Times New Roman" w:hAnsiTheme="minorHAnsi" w:cstheme="minorHAnsi"/>
                <w:color w:val="000000"/>
                <w:sz w:val="20"/>
                <w:szCs w:val="20"/>
              </w:rPr>
              <w:t xml:space="preserve">i uspoređuje političke sustave, kao i načine njihova utjecaja na razvoj društva i </w:t>
            </w:r>
            <w:r w:rsidR="00AB7CA5" w:rsidRPr="00492C04">
              <w:rPr>
                <w:rFonts w:asciiTheme="minorHAnsi" w:eastAsia="Times New Roman" w:hAnsiTheme="minorHAnsi" w:cstheme="minorHAnsi"/>
                <w:color w:val="000000"/>
                <w:sz w:val="20"/>
                <w:szCs w:val="20"/>
              </w:rPr>
              <w:t>gospodarstva</w:t>
            </w:r>
          </w:p>
        </w:tc>
      </w:tr>
      <w:tr w:rsidR="00E74522" w:rsidRPr="00492C04" w14:paraId="5E6CCF01" w14:textId="77777777" w:rsidTr="002D0664">
        <w:trPr>
          <w:jc w:val="center"/>
        </w:trPr>
        <w:tc>
          <w:tcPr>
            <w:tcW w:w="2011" w:type="dxa"/>
            <w:gridSpan w:val="3"/>
            <w:shd w:val="clear" w:color="auto" w:fill="auto"/>
            <w:tcMar>
              <w:top w:w="58" w:type="dxa"/>
              <w:left w:w="58" w:type="dxa"/>
              <w:bottom w:w="58" w:type="dxa"/>
              <w:right w:w="58" w:type="dxa"/>
            </w:tcMar>
          </w:tcPr>
          <w:p w14:paraId="6F044738" w14:textId="77777777" w:rsidR="00E74522" w:rsidRPr="00492C04" w:rsidRDefault="00E74522" w:rsidP="00E74522">
            <w:pPr>
              <w:spacing w:after="0" w:line="240" w:lineRule="auto"/>
              <w:ind w:right="-108"/>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gridSpan w:val="2"/>
            <w:shd w:val="clear" w:color="auto" w:fill="auto"/>
            <w:tcMar>
              <w:top w:w="58" w:type="dxa"/>
              <w:left w:w="58" w:type="dxa"/>
              <w:bottom w:w="58" w:type="dxa"/>
              <w:right w:w="58" w:type="dxa"/>
            </w:tcMar>
          </w:tcPr>
          <w:p w14:paraId="122D13AD" w14:textId="77777777" w:rsidR="00E74522" w:rsidRPr="00492C04" w:rsidRDefault="00E74522" w:rsidP="00E74522">
            <w:pPr>
              <w:spacing w:after="0" w:line="240" w:lineRule="auto"/>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NP</w:t>
            </w:r>
          </w:p>
        </w:tc>
        <w:tc>
          <w:tcPr>
            <w:tcW w:w="1982" w:type="dxa"/>
            <w:shd w:val="clear" w:color="auto" w:fill="DBE5F1"/>
            <w:tcMar>
              <w:top w:w="58" w:type="dxa"/>
              <w:left w:w="58" w:type="dxa"/>
              <w:bottom w:w="58" w:type="dxa"/>
              <w:right w:w="58" w:type="dxa"/>
            </w:tcMar>
          </w:tcPr>
          <w:p w14:paraId="66588FB7" w14:textId="3CA65FA0" w:rsidR="00E74522" w:rsidRPr="00492C04" w:rsidRDefault="00E74522" w:rsidP="00E74522">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3.a </w:t>
            </w:r>
            <w:r w:rsidR="00AB7CA5" w:rsidRPr="00492C04">
              <w:rPr>
                <w:rFonts w:asciiTheme="minorHAnsi" w:eastAsia="Times New Roman" w:hAnsiTheme="minorHAnsi" w:cstheme="minorHAnsi"/>
                <w:color w:val="000000"/>
                <w:sz w:val="20"/>
                <w:szCs w:val="20"/>
              </w:rPr>
              <w:t xml:space="preserve">prepoznaje </w:t>
            </w:r>
            <w:r w:rsidRPr="00492C04">
              <w:rPr>
                <w:rFonts w:asciiTheme="minorHAnsi" w:eastAsia="Times New Roman" w:hAnsiTheme="minorHAnsi" w:cstheme="minorHAnsi"/>
                <w:color w:val="000000"/>
                <w:sz w:val="20"/>
                <w:szCs w:val="20"/>
              </w:rPr>
              <w:t>promjene političkih sustava i</w:t>
            </w:r>
            <w:r w:rsidR="00AB7CA5" w:rsidRPr="00492C04">
              <w:rPr>
                <w:rFonts w:asciiTheme="minorHAnsi" w:eastAsia="Times New Roman" w:hAnsiTheme="minorHAnsi" w:cstheme="minorHAnsi"/>
                <w:color w:val="000000"/>
                <w:sz w:val="20"/>
                <w:szCs w:val="20"/>
              </w:rPr>
              <w:t xml:space="preserve"> njihovih struktura u prošlosti</w:t>
            </w:r>
          </w:p>
        </w:tc>
        <w:tc>
          <w:tcPr>
            <w:tcW w:w="1850" w:type="dxa"/>
            <w:shd w:val="clear" w:color="auto" w:fill="DBE5F1"/>
            <w:tcMar>
              <w:top w:w="58" w:type="dxa"/>
              <w:left w:w="58" w:type="dxa"/>
              <w:bottom w:w="58" w:type="dxa"/>
              <w:right w:w="58" w:type="dxa"/>
            </w:tcMar>
          </w:tcPr>
          <w:p w14:paraId="6E8E3E56" w14:textId="0952C5BC" w:rsidR="00E74522" w:rsidRPr="00492C04" w:rsidRDefault="00E74522" w:rsidP="00AB7CA5">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3.a </w:t>
            </w:r>
            <w:r w:rsidR="00AB7CA5" w:rsidRPr="00492C04">
              <w:rPr>
                <w:rFonts w:asciiTheme="minorHAnsi" w:eastAsia="Times New Roman" w:hAnsiTheme="minorHAnsi" w:cstheme="minorHAnsi"/>
                <w:color w:val="000000"/>
                <w:sz w:val="20"/>
                <w:szCs w:val="20"/>
              </w:rPr>
              <w:t xml:space="preserve">opisuje </w:t>
            </w:r>
            <w:r w:rsidRPr="00492C04">
              <w:rPr>
                <w:rFonts w:asciiTheme="minorHAnsi" w:eastAsia="Times New Roman" w:hAnsiTheme="minorHAnsi" w:cstheme="minorHAnsi"/>
                <w:color w:val="000000"/>
                <w:sz w:val="20"/>
                <w:szCs w:val="20"/>
              </w:rPr>
              <w:t>način promjene političkih sustava i uspoređuj</w:t>
            </w:r>
            <w:r w:rsidR="00AB7CA5" w:rsidRPr="00492C04">
              <w:rPr>
                <w:rFonts w:asciiTheme="minorHAnsi" w:eastAsia="Times New Roman" w:hAnsiTheme="minorHAnsi" w:cstheme="minorHAnsi"/>
                <w:color w:val="000000"/>
                <w:sz w:val="20"/>
                <w:szCs w:val="20"/>
              </w:rPr>
              <w:t>e</w:t>
            </w:r>
            <w:r w:rsidRPr="00492C04">
              <w:rPr>
                <w:rFonts w:asciiTheme="minorHAnsi" w:eastAsia="Times New Roman" w:hAnsiTheme="minorHAnsi" w:cstheme="minorHAnsi"/>
                <w:color w:val="000000"/>
                <w:sz w:val="20"/>
                <w:szCs w:val="20"/>
              </w:rPr>
              <w:t xml:space="preserve"> njihove strukture kroz razvoj ljudskog</w:t>
            </w:r>
            <w:r w:rsidR="00AB7CA5" w:rsidRPr="00492C04">
              <w:rPr>
                <w:rFonts w:asciiTheme="minorHAnsi" w:eastAsia="Times New Roman" w:hAnsiTheme="minorHAnsi" w:cstheme="minorHAnsi"/>
                <w:color w:val="000000"/>
                <w:sz w:val="20"/>
                <w:szCs w:val="20"/>
              </w:rPr>
              <w:t>a društva</w:t>
            </w:r>
          </w:p>
        </w:tc>
        <w:tc>
          <w:tcPr>
            <w:tcW w:w="2091" w:type="dxa"/>
            <w:shd w:val="clear" w:color="auto" w:fill="DBE5F1"/>
            <w:tcMar>
              <w:top w:w="58" w:type="dxa"/>
              <w:left w:w="58" w:type="dxa"/>
              <w:bottom w:w="58" w:type="dxa"/>
              <w:right w:w="58" w:type="dxa"/>
            </w:tcMar>
          </w:tcPr>
          <w:p w14:paraId="61FA67CB" w14:textId="1DBD4366" w:rsidR="00E74522" w:rsidRPr="00492C04" w:rsidRDefault="00E74522" w:rsidP="00AB7CA5">
            <w:pPr>
              <w:spacing w:after="0" w:line="240" w:lineRule="auto"/>
              <w:ind w:left="134" w:hanging="134"/>
              <w:rPr>
                <w:rFonts w:asciiTheme="minorHAnsi" w:eastAsia="Times New Roman" w:hAnsiTheme="minorHAnsi" w:cstheme="minorHAnsi"/>
                <w:color w:val="000000"/>
                <w:sz w:val="20"/>
                <w:szCs w:val="20"/>
              </w:rPr>
            </w:pPr>
            <w:r w:rsidRPr="00492C04">
              <w:rPr>
                <w:rFonts w:asciiTheme="minorHAnsi" w:eastAsia="Times New Roman" w:hAnsiTheme="minorHAnsi" w:cstheme="minorHAnsi"/>
                <w:color w:val="000000"/>
                <w:sz w:val="20"/>
                <w:szCs w:val="20"/>
              </w:rPr>
              <w:t xml:space="preserve">3.a </w:t>
            </w:r>
            <w:r w:rsidR="00AB7CA5" w:rsidRPr="00492C04">
              <w:rPr>
                <w:rFonts w:asciiTheme="minorHAnsi" w:eastAsia="Times New Roman" w:hAnsiTheme="minorHAnsi" w:cstheme="minorHAnsi"/>
                <w:color w:val="000000"/>
                <w:sz w:val="20"/>
                <w:szCs w:val="20"/>
              </w:rPr>
              <w:t xml:space="preserve">analizira </w:t>
            </w:r>
            <w:r w:rsidRPr="00492C04">
              <w:rPr>
                <w:rFonts w:asciiTheme="minorHAnsi" w:eastAsia="Times New Roman" w:hAnsiTheme="minorHAnsi" w:cstheme="minorHAnsi"/>
                <w:color w:val="000000"/>
                <w:sz w:val="20"/>
                <w:szCs w:val="20"/>
              </w:rPr>
              <w:t>i istražuje promjene u političkim sustavima i njihovim strukturama kroz razvoj ljudskog</w:t>
            </w:r>
            <w:r w:rsidR="00AB7CA5" w:rsidRPr="00492C04">
              <w:rPr>
                <w:rFonts w:asciiTheme="minorHAnsi" w:eastAsia="Times New Roman" w:hAnsiTheme="minorHAnsi" w:cstheme="minorHAnsi"/>
                <w:color w:val="000000"/>
                <w:sz w:val="20"/>
                <w:szCs w:val="20"/>
              </w:rPr>
              <w:t>a</w:t>
            </w:r>
            <w:r w:rsidRPr="00492C04">
              <w:rPr>
                <w:rFonts w:asciiTheme="minorHAnsi" w:eastAsia="Times New Roman" w:hAnsiTheme="minorHAnsi" w:cstheme="minorHAnsi"/>
                <w:color w:val="000000"/>
                <w:sz w:val="20"/>
                <w:szCs w:val="20"/>
              </w:rPr>
              <w:t xml:space="preserve"> društva.</w:t>
            </w:r>
          </w:p>
        </w:tc>
      </w:tr>
      <w:tr w:rsidR="00CA5D61" w:rsidRPr="00492C04" w14:paraId="491FE042" w14:textId="274ACA7F" w:rsidTr="002D0664">
        <w:trPr>
          <w:trHeight w:val="177"/>
          <w:jc w:val="center"/>
        </w:trPr>
        <w:tc>
          <w:tcPr>
            <w:tcW w:w="1440" w:type="dxa"/>
            <w:shd w:val="clear" w:color="auto" w:fill="D6DCB4"/>
            <w:tcMar>
              <w:top w:w="58" w:type="dxa"/>
              <w:left w:w="58" w:type="dxa"/>
              <w:bottom w:w="58" w:type="dxa"/>
              <w:right w:w="58" w:type="dxa"/>
            </w:tcMar>
            <w:vAlign w:val="center"/>
          </w:tcPr>
          <w:p w14:paraId="0F4E47A9" w14:textId="47880C5C" w:rsidR="00CA5D61" w:rsidRPr="00492C04" w:rsidRDefault="00BD6199" w:rsidP="00CA5D61">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b/>
                <w:bCs/>
                <w:sz w:val="20"/>
                <w:szCs w:val="20"/>
              </w:rPr>
              <w:t>OBLAST</w:t>
            </w:r>
            <w:r w:rsidR="00CA5D61" w:rsidRPr="00492C04">
              <w:rPr>
                <w:rFonts w:asciiTheme="minorHAnsi" w:eastAsia="Times New Roman" w:hAnsiTheme="minorHAnsi" w:cstheme="minorHAnsi"/>
                <w:b/>
                <w:bCs/>
                <w:sz w:val="20"/>
                <w:szCs w:val="20"/>
              </w:rPr>
              <w:t xml:space="preserve">: </w:t>
            </w:r>
          </w:p>
        </w:tc>
        <w:tc>
          <w:tcPr>
            <w:tcW w:w="8476" w:type="dxa"/>
            <w:gridSpan w:val="7"/>
            <w:shd w:val="clear" w:color="auto" w:fill="D6DCB4"/>
            <w:vAlign w:val="center"/>
          </w:tcPr>
          <w:p w14:paraId="7B4726E6" w14:textId="1179D6DF" w:rsidR="00CA5D61" w:rsidRPr="00492C04" w:rsidRDefault="00CA5D61" w:rsidP="006A7D88">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b/>
                <w:bCs/>
                <w:sz w:val="20"/>
                <w:szCs w:val="20"/>
              </w:rPr>
              <w:t xml:space="preserve">5. </w:t>
            </w:r>
            <w:r w:rsidRPr="00492C04">
              <w:rPr>
                <w:rFonts w:asciiTheme="minorHAnsi" w:eastAsia="Times New Roman" w:hAnsiTheme="minorHAnsi" w:cstheme="minorHAnsi"/>
                <w:b/>
                <w:bCs/>
                <w:sz w:val="20"/>
                <w:szCs w:val="20"/>
              </w:rPr>
              <w:t>ZNANOST, ZNANSTVENA NAČELA I FILOZOFSKI KONCEPTI</w:t>
            </w:r>
          </w:p>
        </w:tc>
      </w:tr>
      <w:tr w:rsidR="00CA5D61" w:rsidRPr="00492C04" w14:paraId="62F262F8" w14:textId="3C0F1E0C" w:rsidTr="002D0664">
        <w:trPr>
          <w:trHeight w:val="168"/>
          <w:jc w:val="center"/>
        </w:trPr>
        <w:tc>
          <w:tcPr>
            <w:tcW w:w="1440" w:type="dxa"/>
            <w:shd w:val="clear" w:color="auto" w:fill="FFFF00"/>
            <w:tcMar>
              <w:top w:w="58" w:type="dxa"/>
              <w:left w:w="58" w:type="dxa"/>
              <w:bottom w:w="58" w:type="dxa"/>
              <w:right w:w="58" w:type="dxa"/>
            </w:tcMar>
            <w:vAlign w:val="center"/>
          </w:tcPr>
          <w:p w14:paraId="66EB10DA" w14:textId="5437B611" w:rsidR="00CA5D61" w:rsidRPr="00492C04" w:rsidRDefault="00CA5D61" w:rsidP="00CA5D61">
            <w:pPr>
              <w:spacing w:after="0" w:line="240" w:lineRule="auto"/>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476" w:type="dxa"/>
            <w:gridSpan w:val="7"/>
            <w:shd w:val="clear" w:color="auto" w:fill="FFFF00"/>
            <w:vAlign w:val="center"/>
          </w:tcPr>
          <w:p w14:paraId="2B008EAC" w14:textId="0A34DB4B" w:rsidR="00CA5D61" w:rsidRPr="00492C04" w:rsidRDefault="00CA5D61" w:rsidP="00E74522">
            <w:pPr>
              <w:spacing w:after="0" w:line="240" w:lineRule="auto"/>
              <w:rPr>
                <w:rFonts w:asciiTheme="minorHAnsi" w:eastAsia="Times New Roman" w:hAnsiTheme="minorHAnsi" w:cstheme="minorHAnsi"/>
                <w:b/>
                <w:bCs/>
                <w:sz w:val="20"/>
                <w:szCs w:val="20"/>
              </w:rPr>
            </w:pPr>
            <w:r>
              <w:rPr>
                <w:rFonts w:asciiTheme="minorHAnsi" w:hAnsiTheme="minorHAnsi" w:cstheme="minorHAnsi"/>
                <w:b/>
                <w:bCs/>
                <w:sz w:val="20"/>
                <w:szCs w:val="20"/>
              </w:rPr>
              <w:t xml:space="preserve">1. </w:t>
            </w:r>
            <w:r w:rsidRPr="00492C04">
              <w:rPr>
                <w:rFonts w:asciiTheme="minorHAnsi" w:hAnsiTheme="minorHAnsi" w:cstheme="minorHAnsi"/>
                <w:b/>
                <w:bCs/>
                <w:sz w:val="20"/>
                <w:szCs w:val="20"/>
              </w:rPr>
              <w:t>Načela znanstvenih spoznaja</w:t>
            </w:r>
            <w:r w:rsidRPr="00492C04">
              <w:rPr>
                <w:rFonts w:asciiTheme="minorHAnsi" w:eastAsia="Times New Roman" w:hAnsiTheme="minorHAnsi" w:cstheme="minorHAnsi"/>
                <w:b/>
                <w:bCs/>
                <w:sz w:val="20"/>
                <w:szCs w:val="20"/>
              </w:rPr>
              <w:t xml:space="preserve">  </w:t>
            </w:r>
          </w:p>
        </w:tc>
      </w:tr>
      <w:tr w:rsidR="00E74522" w:rsidRPr="00492C04" w14:paraId="36DED4AE" w14:textId="77777777" w:rsidTr="002D0664">
        <w:trPr>
          <w:trHeight w:val="827"/>
          <w:jc w:val="center"/>
        </w:trPr>
        <w:tc>
          <w:tcPr>
            <w:tcW w:w="9916" w:type="dxa"/>
            <w:gridSpan w:val="8"/>
            <w:shd w:val="clear" w:color="auto" w:fill="FFFFCC"/>
            <w:tcMar>
              <w:top w:w="58" w:type="dxa"/>
              <w:left w:w="58" w:type="dxa"/>
              <w:bottom w:w="58" w:type="dxa"/>
              <w:right w:w="58" w:type="dxa"/>
            </w:tcMar>
          </w:tcPr>
          <w:p w14:paraId="7C1A14EA" w14:textId="0FA15883" w:rsidR="00AB7CA5" w:rsidRPr="00492C04" w:rsidRDefault="00AB7CA5" w:rsidP="00AB7CA5">
            <w:pPr>
              <w:spacing w:after="0" w:line="240" w:lineRule="auto"/>
              <w:ind w:left="7"/>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07CBB3E4" w14:textId="73518B04" w:rsidR="00E74522" w:rsidRPr="00492C04" w:rsidRDefault="00AB7CA5" w:rsidP="00AB7CA5">
            <w:pPr>
              <w:spacing w:after="0" w:line="240" w:lineRule="auto"/>
              <w:ind w:left="7"/>
              <w:rPr>
                <w:rFonts w:asciiTheme="minorHAnsi" w:hAnsiTheme="minorHAnsi" w:cstheme="minorHAnsi"/>
                <w:sz w:val="20"/>
                <w:szCs w:val="20"/>
              </w:rPr>
            </w:pPr>
            <w:r w:rsidRPr="00492C04">
              <w:rPr>
                <w:rFonts w:asciiTheme="minorHAnsi" w:eastAsia="Times New Roman" w:hAnsiTheme="minorHAnsi" w:cstheme="minorHAnsi"/>
                <w:sz w:val="20"/>
                <w:szCs w:val="20"/>
              </w:rPr>
              <w:t xml:space="preserve">1. primjenjuje </w:t>
            </w:r>
            <w:r w:rsidR="00E74522" w:rsidRPr="00492C04">
              <w:rPr>
                <w:rFonts w:asciiTheme="minorHAnsi" w:eastAsia="Times New Roman" w:hAnsiTheme="minorHAnsi" w:cstheme="minorHAnsi"/>
                <w:sz w:val="20"/>
                <w:szCs w:val="20"/>
              </w:rPr>
              <w:t xml:space="preserve">filozofske </w:t>
            </w:r>
            <w:r w:rsidR="00E74522" w:rsidRPr="00F6084E">
              <w:rPr>
                <w:rFonts w:asciiTheme="minorHAnsi" w:eastAsia="Times New Roman" w:hAnsiTheme="minorHAnsi" w:cstheme="minorHAnsi"/>
                <w:sz w:val="20"/>
                <w:szCs w:val="20"/>
              </w:rPr>
              <w:t>spoznaje u kritičkom</w:t>
            </w:r>
            <w:r w:rsidRPr="00F6084E">
              <w:rPr>
                <w:rFonts w:asciiTheme="minorHAnsi" w:eastAsia="Times New Roman" w:hAnsiTheme="minorHAnsi" w:cstheme="minorHAnsi"/>
                <w:sz w:val="20"/>
                <w:szCs w:val="20"/>
              </w:rPr>
              <w:t>e</w:t>
            </w:r>
            <w:r w:rsidR="00E74522" w:rsidRPr="00F6084E">
              <w:rPr>
                <w:rFonts w:asciiTheme="minorHAnsi" w:eastAsia="Times New Roman" w:hAnsiTheme="minorHAnsi" w:cstheme="minorHAnsi"/>
                <w:sz w:val="20"/>
                <w:szCs w:val="20"/>
              </w:rPr>
              <w:t xml:space="preserve"> promišljanju osobnoga iskustva</w:t>
            </w:r>
            <w:r w:rsidR="00E74522" w:rsidRPr="00492C04">
              <w:rPr>
                <w:rFonts w:asciiTheme="minorHAnsi" w:eastAsia="Times New Roman" w:hAnsiTheme="minorHAnsi" w:cstheme="minorHAnsi"/>
                <w:sz w:val="20"/>
                <w:szCs w:val="20"/>
              </w:rPr>
              <w:t xml:space="preserve"> i djelovanja</w:t>
            </w:r>
          </w:p>
          <w:p w14:paraId="2CC0E59B" w14:textId="4102CD78" w:rsidR="00E74522" w:rsidRPr="00492C04" w:rsidRDefault="00AB7CA5" w:rsidP="00AB7CA5">
            <w:pPr>
              <w:spacing w:after="0" w:line="240" w:lineRule="auto"/>
              <w:ind w:left="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razlikuje </w:t>
            </w:r>
            <w:r w:rsidR="00E74522" w:rsidRPr="00492C04">
              <w:rPr>
                <w:rFonts w:asciiTheme="minorHAnsi" w:eastAsia="Times New Roman" w:hAnsiTheme="minorHAnsi" w:cstheme="minorHAnsi"/>
                <w:sz w:val="20"/>
                <w:szCs w:val="20"/>
              </w:rPr>
              <w:t>spoznajne pristupe, metode i načela znanstvenoga istraživanja</w:t>
            </w:r>
          </w:p>
          <w:p w14:paraId="7F35327D" w14:textId="43076D9E" w:rsidR="00E74522" w:rsidRPr="00492C04" w:rsidRDefault="00AB7CA5" w:rsidP="00AB7CA5">
            <w:pPr>
              <w:spacing w:after="0" w:line="240" w:lineRule="auto"/>
              <w:ind w:left="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 povezuje </w:t>
            </w:r>
            <w:r w:rsidR="00E74522" w:rsidRPr="00492C04">
              <w:rPr>
                <w:rFonts w:asciiTheme="minorHAnsi" w:eastAsia="Times New Roman" w:hAnsiTheme="minorHAnsi" w:cstheme="minorHAnsi"/>
                <w:sz w:val="20"/>
                <w:szCs w:val="20"/>
              </w:rPr>
              <w:t>znanstvene spoznaje s osobnim iskustvom i djelovanjem</w:t>
            </w:r>
            <w:r w:rsidRPr="00492C04">
              <w:rPr>
                <w:rFonts w:asciiTheme="minorHAnsi" w:eastAsia="Times New Roman" w:hAnsiTheme="minorHAnsi" w:cstheme="minorHAnsi"/>
                <w:sz w:val="20"/>
                <w:szCs w:val="20"/>
              </w:rPr>
              <w:t>.</w:t>
            </w:r>
          </w:p>
        </w:tc>
      </w:tr>
      <w:tr w:rsidR="00E74522" w:rsidRPr="00492C04" w14:paraId="015822BA" w14:textId="77777777" w:rsidTr="002D0664">
        <w:trPr>
          <w:trHeight w:val="195"/>
          <w:jc w:val="center"/>
        </w:trPr>
        <w:tc>
          <w:tcPr>
            <w:tcW w:w="9916" w:type="dxa"/>
            <w:gridSpan w:val="8"/>
            <w:tcMar>
              <w:top w:w="58" w:type="dxa"/>
              <w:left w:w="58" w:type="dxa"/>
              <w:bottom w:w="58" w:type="dxa"/>
              <w:right w:w="58" w:type="dxa"/>
            </w:tcMar>
            <w:vAlign w:val="center"/>
          </w:tcPr>
          <w:p w14:paraId="1D91E703" w14:textId="5F70D8FC" w:rsidR="00E74522" w:rsidRPr="00492C04" w:rsidRDefault="00116871" w:rsidP="00105306">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014328BE" w14:textId="77777777" w:rsidTr="002D0664">
        <w:trPr>
          <w:jc w:val="center"/>
        </w:trPr>
        <w:tc>
          <w:tcPr>
            <w:tcW w:w="2003" w:type="dxa"/>
            <w:gridSpan w:val="2"/>
            <w:tcMar>
              <w:top w:w="58" w:type="dxa"/>
              <w:left w:w="58" w:type="dxa"/>
              <w:bottom w:w="58" w:type="dxa"/>
              <w:right w:w="58" w:type="dxa"/>
            </w:tcMar>
          </w:tcPr>
          <w:p w14:paraId="2D38FBBC" w14:textId="24045F86"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4" w:type="dxa"/>
            <w:gridSpan w:val="2"/>
            <w:tcMar>
              <w:top w:w="58" w:type="dxa"/>
              <w:left w:w="58" w:type="dxa"/>
              <w:bottom w:w="58" w:type="dxa"/>
              <w:right w:w="58" w:type="dxa"/>
            </w:tcMar>
            <w:vAlign w:val="center"/>
          </w:tcPr>
          <w:p w14:paraId="7E1E1DAE" w14:textId="39566B83"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8" w:type="dxa"/>
            <w:gridSpan w:val="2"/>
            <w:tcMar>
              <w:top w:w="58" w:type="dxa"/>
              <w:left w:w="58" w:type="dxa"/>
              <w:bottom w:w="58" w:type="dxa"/>
              <w:right w:w="58" w:type="dxa"/>
            </w:tcMar>
            <w:vAlign w:val="center"/>
          </w:tcPr>
          <w:p w14:paraId="6465A55E" w14:textId="6B396B58"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850" w:type="dxa"/>
            <w:tcMar>
              <w:top w:w="58" w:type="dxa"/>
              <w:left w:w="58" w:type="dxa"/>
              <w:bottom w:w="58" w:type="dxa"/>
              <w:right w:w="58" w:type="dxa"/>
            </w:tcMar>
            <w:vAlign w:val="center"/>
          </w:tcPr>
          <w:p w14:paraId="2A85E0D7" w14:textId="3BC00B4A"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091" w:type="dxa"/>
            <w:tcMar>
              <w:top w:w="58" w:type="dxa"/>
              <w:left w:w="58" w:type="dxa"/>
              <w:bottom w:w="58" w:type="dxa"/>
              <w:right w:w="58" w:type="dxa"/>
            </w:tcMar>
          </w:tcPr>
          <w:p w14:paraId="6D0F5BD7" w14:textId="6679885A"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745FE8CE" w14:textId="77777777" w:rsidTr="002D0664">
        <w:trPr>
          <w:trHeight w:val="1505"/>
          <w:jc w:val="center"/>
        </w:trPr>
        <w:tc>
          <w:tcPr>
            <w:tcW w:w="2003" w:type="dxa"/>
            <w:gridSpan w:val="2"/>
            <w:shd w:val="clear" w:color="auto" w:fill="D6DCB4"/>
            <w:tcMar>
              <w:top w:w="58" w:type="dxa"/>
              <w:left w:w="58" w:type="dxa"/>
              <w:bottom w:w="58" w:type="dxa"/>
              <w:right w:w="58" w:type="dxa"/>
            </w:tcMar>
          </w:tcPr>
          <w:p w14:paraId="087EA837" w14:textId="29375C45"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AB7CA5" w:rsidRPr="00492C04">
              <w:rPr>
                <w:rFonts w:asciiTheme="minorHAnsi" w:eastAsia="Times New Roman" w:hAnsiTheme="minorHAnsi" w:cstheme="minorHAnsi"/>
                <w:sz w:val="20"/>
                <w:szCs w:val="20"/>
              </w:rPr>
              <w:t xml:space="preserve">upoznaje </w:t>
            </w:r>
            <w:r w:rsidRPr="00492C04">
              <w:rPr>
                <w:rFonts w:asciiTheme="minorHAnsi" w:eastAsia="Times New Roman" w:hAnsiTheme="minorHAnsi" w:cstheme="minorHAnsi"/>
                <w:sz w:val="20"/>
                <w:szCs w:val="20"/>
              </w:rPr>
              <w:t>svijet pojedinačnih materijalnih stvari uviđajući sličnost</w:t>
            </w:r>
            <w:r w:rsidR="00AB7CA5" w:rsidRPr="00492C04">
              <w:rPr>
                <w:rFonts w:asciiTheme="minorHAnsi" w:eastAsia="Times New Roman" w:hAnsiTheme="minorHAnsi" w:cstheme="minorHAnsi"/>
                <w:sz w:val="20"/>
                <w:szCs w:val="20"/>
              </w:rPr>
              <w:t>i i razlike (induktivna metoda)</w:t>
            </w:r>
          </w:p>
        </w:tc>
        <w:tc>
          <w:tcPr>
            <w:tcW w:w="1984" w:type="dxa"/>
            <w:gridSpan w:val="2"/>
            <w:shd w:val="clear" w:color="auto" w:fill="D6DCB4"/>
            <w:tcMar>
              <w:top w:w="58" w:type="dxa"/>
              <w:left w:w="58" w:type="dxa"/>
              <w:bottom w:w="58" w:type="dxa"/>
              <w:right w:w="58" w:type="dxa"/>
            </w:tcMar>
          </w:tcPr>
          <w:p w14:paraId="7E07F961" w14:textId="0E5C1859"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AB7CA5"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svijet pojedinačnih materijalnih stvari uviđajući sličnost</w:t>
            </w:r>
            <w:r w:rsidR="00AB7CA5" w:rsidRPr="00492C04">
              <w:rPr>
                <w:rFonts w:asciiTheme="minorHAnsi" w:eastAsia="Times New Roman" w:hAnsiTheme="minorHAnsi" w:cstheme="minorHAnsi"/>
                <w:sz w:val="20"/>
                <w:szCs w:val="20"/>
              </w:rPr>
              <w:t>i i razlike (induktivna metoda)</w:t>
            </w:r>
          </w:p>
        </w:tc>
        <w:tc>
          <w:tcPr>
            <w:tcW w:w="1988" w:type="dxa"/>
            <w:gridSpan w:val="2"/>
            <w:shd w:val="clear" w:color="auto" w:fill="D6DCB4"/>
            <w:tcMar>
              <w:top w:w="58" w:type="dxa"/>
              <w:left w:w="58" w:type="dxa"/>
              <w:bottom w:w="58" w:type="dxa"/>
              <w:right w:w="58" w:type="dxa"/>
            </w:tcMar>
          </w:tcPr>
          <w:p w14:paraId="12F6FACF" w14:textId="40BAB6FE" w:rsidR="00E74522" w:rsidRPr="00492C04" w:rsidRDefault="00E74522" w:rsidP="00AB7CA5">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AB7CA5" w:rsidRPr="00492C04">
              <w:rPr>
                <w:rFonts w:asciiTheme="minorHAnsi" w:eastAsia="Times New Roman" w:hAnsiTheme="minorHAnsi" w:cstheme="minorHAnsi"/>
                <w:sz w:val="20"/>
                <w:szCs w:val="20"/>
              </w:rPr>
              <w:t xml:space="preserve">predočava </w:t>
            </w:r>
            <w:r w:rsidRPr="00492C04">
              <w:rPr>
                <w:rFonts w:asciiTheme="minorHAnsi" w:eastAsia="Times New Roman" w:hAnsiTheme="minorHAnsi" w:cstheme="minorHAnsi"/>
                <w:sz w:val="20"/>
                <w:szCs w:val="20"/>
              </w:rPr>
              <w:t xml:space="preserve">da ono što </w:t>
            </w:r>
            <w:r w:rsidR="00AB7CA5" w:rsidRPr="00492C04">
              <w:rPr>
                <w:rFonts w:asciiTheme="minorHAnsi" w:eastAsia="Times New Roman" w:hAnsiTheme="minorHAnsi" w:cstheme="minorHAnsi"/>
                <w:sz w:val="20"/>
                <w:szCs w:val="20"/>
              </w:rPr>
              <w:t>vrijedi za općenito</w:t>
            </w:r>
            <w:r w:rsidRPr="00492C04">
              <w:rPr>
                <w:rFonts w:asciiTheme="minorHAnsi" w:eastAsia="Times New Roman" w:hAnsiTheme="minorHAnsi" w:cstheme="minorHAnsi"/>
                <w:sz w:val="20"/>
                <w:szCs w:val="20"/>
              </w:rPr>
              <w:t xml:space="preserve"> </w:t>
            </w:r>
            <w:r w:rsidR="00AB7CA5" w:rsidRPr="00492C04">
              <w:rPr>
                <w:rFonts w:asciiTheme="minorHAnsi" w:eastAsia="Times New Roman" w:hAnsiTheme="minorHAnsi" w:cstheme="minorHAnsi"/>
                <w:sz w:val="20"/>
                <w:szCs w:val="20"/>
              </w:rPr>
              <w:t>vrijedi i za</w:t>
            </w:r>
            <w:r w:rsidRPr="00492C04">
              <w:rPr>
                <w:rFonts w:asciiTheme="minorHAnsi" w:eastAsia="Times New Roman" w:hAnsiTheme="minorHAnsi" w:cstheme="minorHAnsi"/>
                <w:sz w:val="20"/>
                <w:szCs w:val="20"/>
              </w:rPr>
              <w:t xml:space="preserve"> pojedinačne slučajeve</w:t>
            </w:r>
            <w:r w:rsidR="00AB7CA5" w:rsidRPr="00492C04">
              <w:rPr>
                <w:rFonts w:asciiTheme="minorHAnsi" w:eastAsia="Times New Roman" w:hAnsiTheme="minorHAnsi" w:cstheme="minorHAnsi"/>
                <w:sz w:val="20"/>
                <w:szCs w:val="20"/>
              </w:rPr>
              <w:t xml:space="preserve"> iste vrste (deduktivna metoda)</w:t>
            </w:r>
          </w:p>
        </w:tc>
        <w:tc>
          <w:tcPr>
            <w:tcW w:w="1850" w:type="dxa"/>
            <w:shd w:val="clear" w:color="auto" w:fill="D6DCB4"/>
            <w:tcMar>
              <w:top w:w="58" w:type="dxa"/>
              <w:left w:w="58" w:type="dxa"/>
              <w:bottom w:w="58" w:type="dxa"/>
              <w:right w:w="58" w:type="dxa"/>
            </w:tcMar>
          </w:tcPr>
          <w:p w14:paraId="28009D1C" w14:textId="2496357D"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A37E6F"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pitanja smisla i značenja,</w:t>
            </w:r>
            <w:r w:rsidR="00A37E6F" w:rsidRPr="00492C04">
              <w:rPr>
                <w:rFonts w:asciiTheme="minorHAnsi" w:eastAsia="Times New Roman" w:hAnsiTheme="minorHAnsi" w:cstheme="minorHAnsi"/>
                <w:sz w:val="20"/>
                <w:szCs w:val="20"/>
              </w:rPr>
              <w:t xml:space="preserve"> povezanosti mišljenja i jezika</w:t>
            </w:r>
          </w:p>
        </w:tc>
        <w:tc>
          <w:tcPr>
            <w:tcW w:w="2091" w:type="dxa"/>
            <w:shd w:val="clear" w:color="auto" w:fill="D6DCB4"/>
            <w:tcMar>
              <w:top w:w="58" w:type="dxa"/>
              <w:left w:w="58" w:type="dxa"/>
              <w:bottom w:w="58" w:type="dxa"/>
              <w:right w:w="58" w:type="dxa"/>
            </w:tcMar>
          </w:tcPr>
          <w:p w14:paraId="3A9800B5" w14:textId="53513DFF"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analizira </w:t>
            </w:r>
            <w:r w:rsidR="00A37E6F" w:rsidRPr="00492C04">
              <w:rPr>
                <w:rFonts w:asciiTheme="minorHAnsi" w:eastAsia="Times New Roman" w:hAnsiTheme="minorHAnsi" w:cstheme="minorHAnsi"/>
                <w:sz w:val="20"/>
                <w:szCs w:val="20"/>
              </w:rPr>
              <w:t>ontološka</w:t>
            </w:r>
            <w:r w:rsidRPr="00492C04">
              <w:rPr>
                <w:rFonts w:asciiTheme="minorHAnsi" w:eastAsia="Times New Roman" w:hAnsiTheme="minorHAnsi" w:cstheme="minorHAnsi"/>
                <w:sz w:val="20"/>
                <w:szCs w:val="20"/>
              </w:rPr>
              <w:t>, g</w:t>
            </w:r>
            <w:r w:rsidR="00A37E6F" w:rsidRPr="00492C04">
              <w:rPr>
                <w:rFonts w:asciiTheme="minorHAnsi" w:eastAsia="Times New Roman" w:hAnsiTheme="minorHAnsi" w:cstheme="minorHAnsi"/>
                <w:sz w:val="20"/>
                <w:szCs w:val="20"/>
              </w:rPr>
              <w:t>noseološka i aksiološka pitanja</w:t>
            </w:r>
          </w:p>
        </w:tc>
      </w:tr>
      <w:tr w:rsidR="00E74522" w:rsidRPr="00492C04" w14:paraId="6BBA4A7B" w14:textId="77777777" w:rsidTr="002D0664">
        <w:trPr>
          <w:jc w:val="center"/>
        </w:trPr>
        <w:tc>
          <w:tcPr>
            <w:tcW w:w="2003" w:type="dxa"/>
            <w:gridSpan w:val="2"/>
            <w:shd w:val="clear" w:color="auto" w:fill="auto"/>
            <w:tcMar>
              <w:top w:w="58" w:type="dxa"/>
              <w:left w:w="58" w:type="dxa"/>
              <w:bottom w:w="58" w:type="dxa"/>
              <w:right w:w="58" w:type="dxa"/>
            </w:tcMar>
          </w:tcPr>
          <w:p w14:paraId="434015DC" w14:textId="77777777"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4" w:type="dxa"/>
            <w:gridSpan w:val="2"/>
            <w:shd w:val="clear" w:color="auto" w:fill="auto"/>
            <w:tcMar>
              <w:top w:w="58" w:type="dxa"/>
              <w:left w:w="58" w:type="dxa"/>
              <w:bottom w:w="58" w:type="dxa"/>
              <w:right w:w="58" w:type="dxa"/>
            </w:tcMar>
          </w:tcPr>
          <w:p w14:paraId="0C936DE5" w14:textId="77777777"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8" w:type="dxa"/>
            <w:gridSpan w:val="2"/>
            <w:shd w:val="clear" w:color="auto" w:fill="D6DCB4"/>
            <w:tcMar>
              <w:top w:w="58" w:type="dxa"/>
              <w:left w:w="58" w:type="dxa"/>
              <w:bottom w:w="58" w:type="dxa"/>
              <w:right w:w="58" w:type="dxa"/>
            </w:tcMar>
          </w:tcPr>
          <w:p w14:paraId="0EEB9CEC" w14:textId="76B06ADF" w:rsidR="00E74522" w:rsidRPr="00492C04" w:rsidRDefault="00E74522" w:rsidP="00E74522">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A37E6F"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promjene</w:t>
            </w:r>
          </w:p>
          <w:p w14:paraId="7FEFBC15" w14:textId="412FE5F6" w:rsidR="00E74522" w:rsidRPr="00492C04" w:rsidRDefault="00E74522" w:rsidP="00A37E6F">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    promatranjem u istraživačkom</w:t>
            </w:r>
            <w:r w:rsidR="00A37E6F"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postupku i izvod</w:t>
            </w:r>
            <w:r w:rsidR="00A37E6F" w:rsidRPr="00492C04">
              <w:rPr>
                <w:rFonts w:asciiTheme="minorHAnsi" w:eastAsia="Times New Roman" w:hAnsiTheme="minorHAnsi" w:cstheme="minorHAnsi"/>
                <w:sz w:val="20"/>
                <w:szCs w:val="20"/>
              </w:rPr>
              <w:t>i zaključke</w:t>
            </w:r>
          </w:p>
        </w:tc>
        <w:tc>
          <w:tcPr>
            <w:tcW w:w="1850" w:type="dxa"/>
            <w:shd w:val="clear" w:color="auto" w:fill="D6DCB4"/>
            <w:tcMar>
              <w:top w:w="58" w:type="dxa"/>
              <w:left w:w="58" w:type="dxa"/>
              <w:bottom w:w="58" w:type="dxa"/>
              <w:right w:w="58" w:type="dxa"/>
            </w:tcMar>
          </w:tcPr>
          <w:p w14:paraId="2B0F743B" w14:textId="04FE4069" w:rsidR="00E74522" w:rsidRPr="00492C04" w:rsidRDefault="00E74522" w:rsidP="00A37E6F">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2.a </w:t>
            </w:r>
            <w:r w:rsidR="00A37E6F" w:rsidRPr="00492C04">
              <w:rPr>
                <w:rFonts w:asciiTheme="minorHAnsi" w:eastAsia="Times New Roman" w:hAnsiTheme="minorHAnsi" w:cstheme="minorHAnsi"/>
                <w:sz w:val="20"/>
                <w:szCs w:val="20"/>
              </w:rPr>
              <w:t xml:space="preserve">prepoznaje </w:t>
            </w:r>
            <w:r w:rsidRPr="00492C04">
              <w:rPr>
                <w:rFonts w:asciiTheme="minorHAnsi" w:eastAsia="Times New Roman" w:hAnsiTheme="minorHAnsi" w:cstheme="minorHAnsi"/>
                <w:sz w:val="20"/>
                <w:szCs w:val="20"/>
              </w:rPr>
              <w:t xml:space="preserve">i </w:t>
            </w:r>
            <w:r w:rsidRPr="00492C04">
              <w:rPr>
                <w:rFonts w:asciiTheme="minorHAnsi" w:eastAsia="Times New Roman" w:hAnsiTheme="minorHAnsi" w:cstheme="minorHAnsi"/>
                <w:sz w:val="20"/>
                <w:szCs w:val="20"/>
              </w:rPr>
              <w:lastRenderedPageBreak/>
              <w:t>definira problem, načine rješavanja</w:t>
            </w:r>
            <w:r w:rsidR="00A37E6F" w:rsidRPr="00492C04">
              <w:rPr>
                <w:rFonts w:asciiTheme="minorHAnsi" w:eastAsia="Times New Roman" w:hAnsiTheme="minorHAnsi" w:cstheme="minorHAnsi"/>
                <w:sz w:val="20"/>
                <w:szCs w:val="20"/>
              </w:rPr>
              <w:t xml:space="preserve"> i izvođenje zaključaka</w:t>
            </w:r>
          </w:p>
        </w:tc>
        <w:tc>
          <w:tcPr>
            <w:tcW w:w="2091" w:type="dxa"/>
            <w:shd w:val="clear" w:color="auto" w:fill="D6DCB4"/>
            <w:tcMar>
              <w:top w:w="58" w:type="dxa"/>
              <w:left w:w="58" w:type="dxa"/>
              <w:bottom w:w="58" w:type="dxa"/>
              <w:right w:w="58" w:type="dxa"/>
            </w:tcMar>
          </w:tcPr>
          <w:p w14:paraId="0AEAC5FE" w14:textId="40C8EC8E" w:rsidR="00E74522" w:rsidRPr="00492C04" w:rsidRDefault="00E74522" w:rsidP="00A37E6F">
            <w:pPr>
              <w:spacing w:after="0" w:line="240" w:lineRule="auto"/>
              <w:ind w:left="121" w:hanging="142"/>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2.a </w:t>
            </w:r>
            <w:r w:rsidR="00A37E6F" w:rsidRPr="00492C04">
              <w:rPr>
                <w:rFonts w:asciiTheme="minorHAnsi" w:eastAsia="Times New Roman" w:hAnsiTheme="minorHAnsi" w:cstheme="minorHAnsi"/>
                <w:sz w:val="20"/>
                <w:szCs w:val="20"/>
              </w:rPr>
              <w:t xml:space="preserve">primjenjuje </w:t>
            </w:r>
            <w:r w:rsidRPr="00492C04">
              <w:rPr>
                <w:rFonts w:asciiTheme="minorHAnsi" w:eastAsia="Times New Roman" w:hAnsiTheme="minorHAnsi" w:cstheme="minorHAnsi"/>
                <w:sz w:val="20"/>
                <w:szCs w:val="20"/>
              </w:rPr>
              <w:t xml:space="preserve">načela </w:t>
            </w:r>
            <w:r w:rsidRPr="00492C04">
              <w:rPr>
                <w:rFonts w:asciiTheme="minorHAnsi" w:eastAsia="Times New Roman" w:hAnsiTheme="minorHAnsi" w:cstheme="minorHAnsi"/>
                <w:sz w:val="20"/>
                <w:szCs w:val="20"/>
              </w:rPr>
              <w:lastRenderedPageBreak/>
              <w:t>misaonosti, koherentnosti i verifikacije u znanstvenom</w:t>
            </w:r>
            <w:r w:rsidR="00A37E6F"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istraživanju</w:t>
            </w:r>
          </w:p>
        </w:tc>
      </w:tr>
      <w:tr w:rsidR="00E74522" w:rsidRPr="00492C04" w14:paraId="46275134" w14:textId="77777777" w:rsidTr="002D0664">
        <w:trPr>
          <w:jc w:val="center"/>
        </w:trPr>
        <w:tc>
          <w:tcPr>
            <w:tcW w:w="2003" w:type="dxa"/>
            <w:gridSpan w:val="2"/>
            <w:shd w:val="clear" w:color="auto" w:fill="auto"/>
            <w:tcMar>
              <w:top w:w="58" w:type="dxa"/>
              <w:left w:w="58" w:type="dxa"/>
              <w:bottom w:w="58" w:type="dxa"/>
              <w:right w:w="58" w:type="dxa"/>
            </w:tcMar>
          </w:tcPr>
          <w:p w14:paraId="64C84D23" w14:textId="77777777"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NP</w:t>
            </w:r>
          </w:p>
        </w:tc>
        <w:tc>
          <w:tcPr>
            <w:tcW w:w="1984" w:type="dxa"/>
            <w:gridSpan w:val="2"/>
            <w:shd w:val="clear" w:color="auto" w:fill="auto"/>
            <w:tcMar>
              <w:top w:w="58" w:type="dxa"/>
              <w:left w:w="58" w:type="dxa"/>
              <w:bottom w:w="58" w:type="dxa"/>
              <w:right w:w="58" w:type="dxa"/>
            </w:tcMar>
          </w:tcPr>
          <w:p w14:paraId="73442CAD" w14:textId="77777777"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8" w:type="dxa"/>
            <w:gridSpan w:val="2"/>
            <w:shd w:val="clear" w:color="auto" w:fill="auto"/>
            <w:tcMar>
              <w:top w:w="58" w:type="dxa"/>
              <w:left w:w="58" w:type="dxa"/>
              <w:bottom w:w="58" w:type="dxa"/>
              <w:right w:w="58" w:type="dxa"/>
            </w:tcMar>
          </w:tcPr>
          <w:p w14:paraId="1972D772" w14:textId="77777777"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850" w:type="dxa"/>
            <w:shd w:val="clear" w:color="auto" w:fill="CCECFF"/>
            <w:tcMar>
              <w:top w:w="58" w:type="dxa"/>
              <w:left w:w="58" w:type="dxa"/>
              <w:bottom w:w="58" w:type="dxa"/>
              <w:right w:w="58" w:type="dxa"/>
            </w:tcMar>
          </w:tcPr>
          <w:p w14:paraId="65BFE7C9" w14:textId="14EF1170" w:rsidR="00E74522" w:rsidRPr="00492C04" w:rsidRDefault="00E74522" w:rsidP="00E74522">
            <w:pPr>
              <w:spacing w:after="0" w:line="240" w:lineRule="auto"/>
              <w:ind w:left="127" w:hanging="12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A37E6F" w:rsidRPr="00492C04">
              <w:rPr>
                <w:rFonts w:asciiTheme="minorHAnsi" w:eastAsia="Times New Roman" w:hAnsiTheme="minorHAnsi" w:cstheme="minorHAnsi"/>
                <w:sz w:val="20"/>
                <w:szCs w:val="20"/>
              </w:rPr>
              <w:t xml:space="preserve">povezuje </w:t>
            </w:r>
            <w:r w:rsidRPr="00492C04">
              <w:rPr>
                <w:rFonts w:asciiTheme="minorHAnsi" w:eastAsia="Times New Roman" w:hAnsiTheme="minorHAnsi" w:cstheme="minorHAnsi"/>
                <w:sz w:val="20"/>
                <w:szCs w:val="20"/>
              </w:rPr>
              <w:t>znanstvene spoznaje s o</w:t>
            </w:r>
            <w:r w:rsidR="006A7D88" w:rsidRPr="00492C04">
              <w:rPr>
                <w:rFonts w:asciiTheme="minorHAnsi" w:eastAsia="Times New Roman" w:hAnsiTheme="minorHAnsi" w:cstheme="minorHAnsi"/>
                <w:sz w:val="20"/>
                <w:szCs w:val="20"/>
              </w:rPr>
              <w:t>sobnim iskustvom i djelovanjem</w:t>
            </w:r>
          </w:p>
        </w:tc>
        <w:tc>
          <w:tcPr>
            <w:tcW w:w="2091" w:type="dxa"/>
            <w:shd w:val="clear" w:color="auto" w:fill="CCECFF"/>
            <w:tcMar>
              <w:top w:w="58" w:type="dxa"/>
              <w:left w:w="58" w:type="dxa"/>
              <w:bottom w:w="58" w:type="dxa"/>
              <w:right w:w="58" w:type="dxa"/>
            </w:tcMar>
          </w:tcPr>
          <w:p w14:paraId="0E2BECC7" w14:textId="16AE88F5" w:rsidR="00E74522" w:rsidRPr="00492C04" w:rsidRDefault="00E74522" w:rsidP="00E74522">
            <w:pPr>
              <w:spacing w:after="0" w:line="240" w:lineRule="auto"/>
              <w:ind w:left="126" w:hanging="12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3.a </w:t>
            </w:r>
            <w:r w:rsidR="00A37E6F" w:rsidRPr="00492C04">
              <w:rPr>
                <w:rFonts w:asciiTheme="minorHAnsi" w:eastAsia="Times New Roman" w:hAnsiTheme="minorHAnsi" w:cstheme="minorHAnsi"/>
                <w:sz w:val="20"/>
                <w:szCs w:val="20"/>
              </w:rPr>
              <w:t xml:space="preserve">primjenjuje </w:t>
            </w:r>
            <w:r w:rsidRPr="00492C04">
              <w:rPr>
                <w:rFonts w:asciiTheme="minorHAnsi" w:eastAsia="Times New Roman" w:hAnsiTheme="minorHAnsi" w:cstheme="minorHAnsi"/>
                <w:sz w:val="20"/>
                <w:szCs w:val="20"/>
              </w:rPr>
              <w:t>znanstvena načela u istraživanju.</w:t>
            </w:r>
          </w:p>
        </w:tc>
      </w:tr>
      <w:tr w:rsidR="00CA5D61" w:rsidRPr="00492C04" w14:paraId="1776F057" w14:textId="77777777" w:rsidTr="002D0664">
        <w:trPr>
          <w:trHeight w:val="168"/>
          <w:jc w:val="center"/>
        </w:trPr>
        <w:tc>
          <w:tcPr>
            <w:tcW w:w="1440" w:type="dxa"/>
            <w:shd w:val="clear" w:color="auto" w:fill="FFFF00"/>
            <w:tcMar>
              <w:top w:w="58" w:type="dxa"/>
              <w:left w:w="58" w:type="dxa"/>
              <w:bottom w:w="58" w:type="dxa"/>
              <w:right w:w="58" w:type="dxa"/>
            </w:tcMar>
            <w:vAlign w:val="center"/>
          </w:tcPr>
          <w:p w14:paraId="17A522F1" w14:textId="77777777"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Komponenta:</w:t>
            </w:r>
          </w:p>
        </w:tc>
        <w:tc>
          <w:tcPr>
            <w:tcW w:w="8476" w:type="dxa"/>
            <w:gridSpan w:val="7"/>
            <w:shd w:val="clear" w:color="auto" w:fill="FFFF00"/>
            <w:vAlign w:val="center"/>
          </w:tcPr>
          <w:p w14:paraId="353A4507" w14:textId="1B35118B" w:rsidR="00CA5D61" w:rsidRPr="00492C04" w:rsidRDefault="00CA5D61" w:rsidP="009726C1">
            <w:pPr>
              <w:spacing w:after="0" w:line="240" w:lineRule="auto"/>
              <w:rPr>
                <w:rFonts w:asciiTheme="minorHAnsi" w:eastAsia="Times New Roman" w:hAnsiTheme="minorHAnsi" w:cstheme="minorHAnsi"/>
                <w:b/>
                <w:bCs/>
                <w:sz w:val="20"/>
                <w:szCs w:val="20"/>
              </w:rPr>
            </w:pPr>
            <w:r>
              <w:rPr>
                <w:rFonts w:asciiTheme="minorHAnsi" w:hAnsiTheme="minorHAnsi" w:cstheme="minorHAnsi"/>
                <w:b/>
                <w:bCs/>
                <w:sz w:val="20"/>
                <w:szCs w:val="20"/>
              </w:rPr>
              <w:t xml:space="preserve">2. </w:t>
            </w:r>
            <w:r w:rsidRPr="00492C04">
              <w:rPr>
                <w:rFonts w:asciiTheme="minorHAnsi" w:hAnsiTheme="minorHAnsi" w:cstheme="minorHAnsi"/>
                <w:b/>
                <w:bCs/>
                <w:sz w:val="20"/>
                <w:szCs w:val="20"/>
              </w:rPr>
              <w:t>Filozofski koncepti</w:t>
            </w:r>
          </w:p>
        </w:tc>
      </w:tr>
      <w:tr w:rsidR="00E74522" w:rsidRPr="00492C04" w14:paraId="0D76C527" w14:textId="77777777" w:rsidTr="002D0664">
        <w:trPr>
          <w:trHeight w:val="411"/>
          <w:jc w:val="center"/>
        </w:trPr>
        <w:tc>
          <w:tcPr>
            <w:tcW w:w="9916" w:type="dxa"/>
            <w:gridSpan w:val="8"/>
            <w:shd w:val="clear" w:color="auto" w:fill="FFFFCC"/>
            <w:tcMar>
              <w:top w:w="58" w:type="dxa"/>
              <w:left w:w="58" w:type="dxa"/>
              <w:bottom w:w="58" w:type="dxa"/>
              <w:right w:w="58" w:type="dxa"/>
            </w:tcMar>
          </w:tcPr>
          <w:p w14:paraId="6C47B6D2" w14:textId="163D8BC8" w:rsidR="006A7D88" w:rsidRPr="00492C04" w:rsidRDefault="006A7D88"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791AF64A" w14:textId="5005096F"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Pr="00492C04">
              <w:rPr>
                <w:rFonts w:asciiTheme="minorHAnsi" w:hAnsiTheme="minorHAnsi" w:cstheme="minorHAnsi"/>
                <w:sz w:val="20"/>
                <w:szCs w:val="20"/>
              </w:rPr>
              <w:t xml:space="preserve"> </w:t>
            </w:r>
            <w:r w:rsidR="006A7D88" w:rsidRPr="00492C04">
              <w:rPr>
                <w:rFonts w:asciiTheme="minorHAnsi" w:eastAsia="Times New Roman" w:hAnsiTheme="minorHAnsi" w:cstheme="minorHAnsi"/>
                <w:sz w:val="20"/>
                <w:szCs w:val="20"/>
              </w:rPr>
              <w:t xml:space="preserve">analizira </w:t>
            </w:r>
            <w:r w:rsidRPr="00492C04">
              <w:rPr>
                <w:rFonts w:asciiTheme="minorHAnsi" w:eastAsia="Times New Roman" w:hAnsiTheme="minorHAnsi" w:cstheme="minorHAnsi"/>
                <w:sz w:val="20"/>
                <w:szCs w:val="20"/>
              </w:rPr>
              <w:t>filozofska učenja i njihov utjecaj na društvo</w:t>
            </w:r>
            <w:r w:rsidRPr="00492C04">
              <w:rPr>
                <w:rFonts w:asciiTheme="minorHAnsi" w:hAnsiTheme="minorHAnsi" w:cstheme="minorHAnsi"/>
                <w:sz w:val="20"/>
                <w:szCs w:val="20"/>
              </w:rPr>
              <w:t xml:space="preserve"> </w:t>
            </w:r>
          </w:p>
          <w:p w14:paraId="1A67716B" w14:textId="38FBC477"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w:t>
            </w:r>
            <w:r w:rsidR="006A7D88" w:rsidRPr="00492C04">
              <w:rPr>
                <w:rFonts w:asciiTheme="minorHAnsi" w:eastAsia="Times New Roman" w:hAnsiTheme="minorHAnsi" w:cstheme="minorHAnsi"/>
                <w:sz w:val="20"/>
                <w:szCs w:val="20"/>
              </w:rPr>
              <w:t xml:space="preserve">istražuje </w:t>
            </w:r>
            <w:r w:rsidRPr="00492C04">
              <w:rPr>
                <w:rFonts w:asciiTheme="minorHAnsi" w:eastAsia="Times New Roman" w:hAnsiTheme="minorHAnsi" w:cstheme="minorHAnsi"/>
                <w:sz w:val="20"/>
                <w:szCs w:val="20"/>
              </w:rPr>
              <w:t>osnovne spoznajne koncepte (logički, etički, estetički i religijski)</w:t>
            </w:r>
            <w:r w:rsidR="006A7D88" w:rsidRPr="00492C04">
              <w:rPr>
                <w:rFonts w:asciiTheme="minorHAnsi" w:eastAsia="Times New Roman" w:hAnsiTheme="minorHAnsi" w:cstheme="minorHAnsi"/>
                <w:sz w:val="20"/>
                <w:szCs w:val="20"/>
              </w:rPr>
              <w:t>.</w:t>
            </w:r>
          </w:p>
        </w:tc>
      </w:tr>
      <w:tr w:rsidR="00E74522" w:rsidRPr="00492C04" w14:paraId="71BF2EDF" w14:textId="77777777" w:rsidTr="002D0664">
        <w:trPr>
          <w:trHeight w:val="240"/>
          <w:jc w:val="center"/>
        </w:trPr>
        <w:tc>
          <w:tcPr>
            <w:tcW w:w="9916" w:type="dxa"/>
            <w:gridSpan w:val="8"/>
            <w:tcMar>
              <w:top w:w="58" w:type="dxa"/>
              <w:left w:w="58" w:type="dxa"/>
              <w:bottom w:w="58" w:type="dxa"/>
              <w:right w:w="58" w:type="dxa"/>
            </w:tcMar>
            <w:vAlign w:val="center"/>
          </w:tcPr>
          <w:p w14:paraId="20763440" w14:textId="530321E8" w:rsidR="00E74522" w:rsidRPr="00492C04" w:rsidRDefault="00116871" w:rsidP="00105306">
            <w:pPr>
              <w:spacing w:after="0" w:line="240" w:lineRule="auto"/>
              <w:rPr>
                <w:rFonts w:asciiTheme="minorHAnsi" w:eastAsia="Times New Roman" w:hAnsiTheme="minorHAnsi" w:cstheme="minorHAnsi"/>
                <w:b/>
                <w:bCs/>
                <w:sz w:val="20"/>
                <w:szCs w:val="20"/>
              </w:rPr>
            </w:pPr>
            <w:r w:rsidRPr="00492C04">
              <w:rPr>
                <w:rFonts w:asciiTheme="minorHAnsi" w:hAnsiTheme="minorHAnsi" w:cstheme="minorHAnsi"/>
                <w:b/>
                <w:bCs/>
                <w:sz w:val="20"/>
                <w:szCs w:val="20"/>
              </w:rPr>
              <w:t>Pokazatelji, sukladno uzrastu, za:</w:t>
            </w:r>
          </w:p>
        </w:tc>
      </w:tr>
      <w:tr w:rsidR="00105306" w:rsidRPr="00492C04" w14:paraId="124138B9" w14:textId="77777777" w:rsidTr="002D0664">
        <w:trPr>
          <w:jc w:val="center"/>
        </w:trPr>
        <w:tc>
          <w:tcPr>
            <w:tcW w:w="2003" w:type="dxa"/>
            <w:gridSpan w:val="2"/>
            <w:tcMar>
              <w:top w:w="58" w:type="dxa"/>
              <w:left w:w="58" w:type="dxa"/>
              <w:bottom w:w="58" w:type="dxa"/>
              <w:right w:w="58" w:type="dxa"/>
            </w:tcMar>
          </w:tcPr>
          <w:p w14:paraId="4E7626FC" w14:textId="796EEA38"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4" w:type="dxa"/>
            <w:gridSpan w:val="2"/>
            <w:tcMar>
              <w:top w:w="58" w:type="dxa"/>
              <w:left w:w="58" w:type="dxa"/>
              <w:bottom w:w="58" w:type="dxa"/>
              <w:right w:w="58" w:type="dxa"/>
            </w:tcMar>
            <w:vAlign w:val="center"/>
          </w:tcPr>
          <w:p w14:paraId="25C262B2" w14:textId="6FB67942"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8" w:type="dxa"/>
            <w:gridSpan w:val="2"/>
            <w:tcMar>
              <w:top w:w="58" w:type="dxa"/>
              <w:left w:w="58" w:type="dxa"/>
              <w:bottom w:w="58" w:type="dxa"/>
              <w:right w:w="58" w:type="dxa"/>
            </w:tcMar>
            <w:vAlign w:val="center"/>
          </w:tcPr>
          <w:p w14:paraId="2D5115A4" w14:textId="0810E280" w:rsidR="00105306" w:rsidRPr="00492C04" w:rsidRDefault="00105306" w:rsidP="00105306">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850" w:type="dxa"/>
            <w:tcMar>
              <w:top w:w="58" w:type="dxa"/>
              <w:left w:w="58" w:type="dxa"/>
              <w:bottom w:w="58" w:type="dxa"/>
              <w:right w:w="58" w:type="dxa"/>
            </w:tcMar>
            <w:vAlign w:val="center"/>
          </w:tcPr>
          <w:p w14:paraId="1AB7F94A" w14:textId="1B51171B" w:rsidR="00105306" w:rsidRPr="00492C04" w:rsidRDefault="00105306" w:rsidP="00105306">
            <w:pPr>
              <w:spacing w:after="0" w:line="240" w:lineRule="auto"/>
              <w:jc w:val="center"/>
              <w:rPr>
                <w:rFonts w:asciiTheme="minorHAnsi" w:hAnsiTheme="minorHAnsi" w:cstheme="minorHAnsi"/>
                <w:sz w:val="20"/>
                <w:szCs w:val="20"/>
              </w:rPr>
            </w:pPr>
            <w:r w:rsidRPr="00492C04">
              <w:rPr>
                <w:b/>
                <w:bCs/>
                <w:sz w:val="20"/>
                <w:szCs w:val="20"/>
              </w:rPr>
              <w:t>kraj devetogodišnjega odgoja i obrazovanja</w:t>
            </w:r>
            <w:r w:rsidRPr="00492C04">
              <w:rPr>
                <w:rFonts w:asciiTheme="minorHAnsi" w:hAnsiTheme="minorHAnsi" w:cstheme="minorHAnsi"/>
                <w:b/>
                <w:sz w:val="20"/>
                <w:szCs w:val="20"/>
              </w:rPr>
              <w:br/>
              <w:t>(14/15 god.)</w:t>
            </w:r>
          </w:p>
        </w:tc>
        <w:tc>
          <w:tcPr>
            <w:tcW w:w="2091" w:type="dxa"/>
            <w:tcMar>
              <w:top w:w="58" w:type="dxa"/>
              <w:left w:w="58" w:type="dxa"/>
              <w:bottom w:w="58" w:type="dxa"/>
              <w:right w:w="58" w:type="dxa"/>
            </w:tcMar>
          </w:tcPr>
          <w:p w14:paraId="1EE35504" w14:textId="6A016817" w:rsidR="00105306" w:rsidRPr="00492C04" w:rsidRDefault="00105306" w:rsidP="00105306">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2D204AEF" w14:textId="77777777" w:rsidTr="002D0664">
        <w:trPr>
          <w:trHeight w:val="1266"/>
          <w:jc w:val="center"/>
        </w:trPr>
        <w:tc>
          <w:tcPr>
            <w:tcW w:w="2003" w:type="dxa"/>
            <w:gridSpan w:val="2"/>
            <w:shd w:val="clear" w:color="auto" w:fill="auto"/>
            <w:tcMar>
              <w:top w:w="58" w:type="dxa"/>
              <w:left w:w="58" w:type="dxa"/>
              <w:bottom w:w="58" w:type="dxa"/>
              <w:right w:w="58" w:type="dxa"/>
            </w:tcMar>
          </w:tcPr>
          <w:p w14:paraId="6B29C282" w14:textId="77777777"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4" w:type="dxa"/>
            <w:gridSpan w:val="2"/>
            <w:shd w:val="clear" w:color="auto" w:fill="auto"/>
            <w:tcMar>
              <w:top w:w="58" w:type="dxa"/>
              <w:left w:w="58" w:type="dxa"/>
              <w:bottom w:w="58" w:type="dxa"/>
              <w:right w:w="58" w:type="dxa"/>
            </w:tcMar>
          </w:tcPr>
          <w:p w14:paraId="3C17E2FF" w14:textId="77777777"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8" w:type="dxa"/>
            <w:gridSpan w:val="2"/>
            <w:shd w:val="clear" w:color="auto" w:fill="D6DCB4"/>
            <w:tcMar>
              <w:top w:w="58" w:type="dxa"/>
              <w:left w:w="58" w:type="dxa"/>
              <w:bottom w:w="58" w:type="dxa"/>
              <w:right w:w="58" w:type="dxa"/>
            </w:tcMar>
          </w:tcPr>
          <w:p w14:paraId="7B6C2E85" w14:textId="0E5DB6A0"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6A7D88"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ono što potječe iz i</w:t>
            </w:r>
            <w:r w:rsidR="006A7D88" w:rsidRPr="00492C04">
              <w:rPr>
                <w:rFonts w:asciiTheme="minorHAnsi" w:eastAsia="Times New Roman" w:hAnsiTheme="minorHAnsi" w:cstheme="minorHAnsi"/>
                <w:sz w:val="20"/>
                <w:szCs w:val="20"/>
              </w:rPr>
              <w:t>skustva od teorijskog mišljenja</w:t>
            </w:r>
          </w:p>
        </w:tc>
        <w:tc>
          <w:tcPr>
            <w:tcW w:w="1850" w:type="dxa"/>
            <w:shd w:val="clear" w:color="auto" w:fill="D6DCB4"/>
            <w:tcMar>
              <w:top w:w="58" w:type="dxa"/>
              <w:left w:w="58" w:type="dxa"/>
              <w:bottom w:w="58" w:type="dxa"/>
              <w:right w:w="58" w:type="dxa"/>
            </w:tcMar>
          </w:tcPr>
          <w:p w14:paraId="00419503" w14:textId="4F1DF3B8"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6A7D88" w:rsidRPr="00492C04">
              <w:rPr>
                <w:rFonts w:asciiTheme="minorHAnsi" w:eastAsia="Times New Roman" w:hAnsiTheme="minorHAnsi" w:cstheme="minorHAnsi"/>
                <w:sz w:val="20"/>
                <w:szCs w:val="20"/>
              </w:rPr>
              <w:t xml:space="preserve">objašnjava </w:t>
            </w:r>
            <w:r w:rsidRPr="00492C04">
              <w:rPr>
                <w:rFonts w:asciiTheme="minorHAnsi" w:eastAsia="Times New Roman" w:hAnsiTheme="minorHAnsi" w:cstheme="minorHAnsi"/>
                <w:sz w:val="20"/>
                <w:szCs w:val="20"/>
              </w:rPr>
              <w:t>iskustveni (empirijski) i teorijsk</w:t>
            </w:r>
            <w:r w:rsidR="006A7D88" w:rsidRPr="00492C04">
              <w:rPr>
                <w:rFonts w:asciiTheme="minorHAnsi" w:eastAsia="Times New Roman" w:hAnsiTheme="minorHAnsi" w:cstheme="minorHAnsi"/>
                <w:sz w:val="20"/>
                <w:szCs w:val="20"/>
              </w:rPr>
              <w:t>i (racionalni) pogled na svijet</w:t>
            </w:r>
          </w:p>
        </w:tc>
        <w:tc>
          <w:tcPr>
            <w:tcW w:w="2091" w:type="dxa"/>
            <w:shd w:val="clear" w:color="auto" w:fill="D6DCB4"/>
            <w:tcMar>
              <w:top w:w="58" w:type="dxa"/>
              <w:left w:w="58" w:type="dxa"/>
              <w:bottom w:w="58" w:type="dxa"/>
              <w:right w:w="58" w:type="dxa"/>
            </w:tcMar>
          </w:tcPr>
          <w:p w14:paraId="6EFE4EC2" w14:textId="30EC3832"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6A7D88" w:rsidRPr="00492C04">
              <w:rPr>
                <w:rFonts w:asciiTheme="minorHAnsi" w:eastAsia="Times New Roman" w:hAnsiTheme="minorHAnsi" w:cstheme="minorHAnsi"/>
                <w:sz w:val="20"/>
                <w:szCs w:val="20"/>
              </w:rPr>
              <w:t xml:space="preserve">analizira </w:t>
            </w:r>
            <w:r w:rsidRPr="00492C04">
              <w:rPr>
                <w:rFonts w:asciiTheme="minorHAnsi" w:eastAsia="Times New Roman" w:hAnsiTheme="minorHAnsi" w:cstheme="minorHAnsi"/>
                <w:sz w:val="20"/>
                <w:szCs w:val="20"/>
              </w:rPr>
              <w:t xml:space="preserve">ishodišta filozofskih učenja i njihovu </w:t>
            </w:r>
            <w:r w:rsidR="006A7D88" w:rsidRPr="00492C04">
              <w:rPr>
                <w:rFonts w:asciiTheme="minorHAnsi" w:eastAsia="Times New Roman" w:hAnsiTheme="minorHAnsi" w:cstheme="minorHAnsi"/>
                <w:sz w:val="20"/>
                <w:szCs w:val="20"/>
              </w:rPr>
              <w:t>povezanost s društvenim životom</w:t>
            </w:r>
          </w:p>
        </w:tc>
      </w:tr>
      <w:tr w:rsidR="00E74522" w:rsidRPr="00492C04" w14:paraId="60F4D207" w14:textId="77777777" w:rsidTr="002D0664">
        <w:trPr>
          <w:trHeight w:val="1671"/>
          <w:jc w:val="center"/>
        </w:trPr>
        <w:tc>
          <w:tcPr>
            <w:tcW w:w="2003" w:type="dxa"/>
            <w:gridSpan w:val="2"/>
            <w:shd w:val="clear" w:color="auto" w:fill="auto"/>
            <w:tcMar>
              <w:top w:w="58" w:type="dxa"/>
              <w:left w:w="58" w:type="dxa"/>
              <w:bottom w:w="58" w:type="dxa"/>
              <w:right w:w="58" w:type="dxa"/>
            </w:tcMar>
          </w:tcPr>
          <w:p w14:paraId="4AE78E9C" w14:textId="77777777"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4" w:type="dxa"/>
            <w:gridSpan w:val="2"/>
            <w:shd w:val="clear" w:color="auto" w:fill="auto"/>
            <w:tcMar>
              <w:top w:w="58" w:type="dxa"/>
              <w:left w:w="58" w:type="dxa"/>
              <w:bottom w:w="58" w:type="dxa"/>
              <w:right w:w="58" w:type="dxa"/>
            </w:tcMar>
          </w:tcPr>
          <w:p w14:paraId="3056E412" w14:textId="77777777"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NP</w:t>
            </w:r>
          </w:p>
        </w:tc>
        <w:tc>
          <w:tcPr>
            <w:tcW w:w="1988" w:type="dxa"/>
            <w:gridSpan w:val="2"/>
            <w:shd w:val="clear" w:color="auto" w:fill="D6DCB4"/>
            <w:tcMar>
              <w:top w:w="58" w:type="dxa"/>
              <w:left w:w="58" w:type="dxa"/>
              <w:bottom w:w="58" w:type="dxa"/>
              <w:right w:w="58" w:type="dxa"/>
            </w:tcMar>
          </w:tcPr>
          <w:p w14:paraId="10784183" w14:textId="1A149DDD" w:rsidR="00E74522" w:rsidRPr="00492C04" w:rsidRDefault="00E74522" w:rsidP="006A7D88">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6A7D88"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 xml:space="preserve">pojmove </w:t>
            </w:r>
            <w:r w:rsidR="006A7D88" w:rsidRPr="00492C04">
              <w:rPr>
                <w:rFonts w:asciiTheme="minorHAnsi" w:eastAsia="Times New Roman" w:hAnsiTheme="minorHAnsi" w:cstheme="minorHAnsi"/>
                <w:sz w:val="20"/>
                <w:szCs w:val="20"/>
              </w:rPr>
              <w:t>u vezi s</w:t>
            </w:r>
            <w:r w:rsidRPr="00492C04">
              <w:rPr>
                <w:rFonts w:asciiTheme="minorHAnsi" w:eastAsia="Times New Roman" w:hAnsiTheme="minorHAnsi" w:cstheme="minorHAnsi"/>
                <w:sz w:val="20"/>
                <w:szCs w:val="20"/>
              </w:rPr>
              <w:t xml:space="preserve"> logički</w:t>
            </w:r>
            <w:r w:rsidR="006A7D88" w:rsidRPr="00492C04">
              <w:rPr>
                <w:rFonts w:asciiTheme="minorHAnsi" w:eastAsia="Times New Roman" w:hAnsiTheme="minorHAnsi" w:cstheme="minorHAnsi"/>
                <w:sz w:val="20"/>
                <w:szCs w:val="20"/>
              </w:rPr>
              <w:t>m</w:t>
            </w:r>
            <w:r w:rsidRPr="00492C04">
              <w:rPr>
                <w:rFonts w:asciiTheme="minorHAnsi" w:eastAsia="Times New Roman" w:hAnsiTheme="minorHAnsi" w:cstheme="minorHAnsi"/>
                <w:sz w:val="20"/>
                <w:szCs w:val="20"/>
              </w:rPr>
              <w:t>, etički</w:t>
            </w:r>
            <w:r w:rsidR="006A7D88" w:rsidRPr="00492C04">
              <w:rPr>
                <w:rFonts w:asciiTheme="minorHAnsi" w:eastAsia="Times New Roman" w:hAnsiTheme="minorHAnsi" w:cstheme="minorHAnsi"/>
                <w:sz w:val="20"/>
                <w:szCs w:val="20"/>
              </w:rPr>
              <w:t>m</w:t>
            </w:r>
            <w:r w:rsidRPr="00492C04">
              <w:rPr>
                <w:rFonts w:asciiTheme="minorHAnsi" w:eastAsia="Times New Roman" w:hAnsiTheme="minorHAnsi" w:cstheme="minorHAnsi"/>
                <w:sz w:val="20"/>
                <w:szCs w:val="20"/>
              </w:rPr>
              <w:t>, estetičk</w:t>
            </w:r>
            <w:r w:rsidR="006A7D88" w:rsidRPr="00492C04">
              <w:rPr>
                <w:rFonts w:asciiTheme="minorHAnsi" w:eastAsia="Times New Roman" w:hAnsiTheme="minorHAnsi" w:cstheme="minorHAnsi"/>
                <w:sz w:val="20"/>
                <w:szCs w:val="20"/>
              </w:rPr>
              <w:t>im</w:t>
            </w:r>
            <w:r w:rsidRPr="00492C04">
              <w:rPr>
                <w:rFonts w:asciiTheme="minorHAnsi" w:eastAsia="Times New Roman" w:hAnsiTheme="minorHAnsi" w:cstheme="minorHAnsi"/>
                <w:sz w:val="20"/>
                <w:szCs w:val="20"/>
              </w:rPr>
              <w:t xml:space="preserve"> i religijski</w:t>
            </w:r>
            <w:r w:rsidR="006A7D88" w:rsidRPr="00492C04">
              <w:rPr>
                <w:rFonts w:asciiTheme="minorHAnsi" w:eastAsia="Times New Roman" w:hAnsiTheme="minorHAnsi" w:cstheme="minorHAnsi"/>
                <w:sz w:val="20"/>
                <w:szCs w:val="20"/>
              </w:rPr>
              <w:t>m</w:t>
            </w:r>
            <w:r w:rsidRPr="00492C04">
              <w:rPr>
                <w:rFonts w:asciiTheme="minorHAnsi" w:eastAsia="Times New Roman" w:hAnsiTheme="minorHAnsi" w:cstheme="minorHAnsi"/>
                <w:sz w:val="20"/>
                <w:szCs w:val="20"/>
              </w:rPr>
              <w:t xml:space="preserve"> koncep</w:t>
            </w:r>
            <w:r w:rsidR="006A7D88" w:rsidRPr="00492C04">
              <w:rPr>
                <w:rFonts w:asciiTheme="minorHAnsi" w:eastAsia="Times New Roman" w:hAnsiTheme="minorHAnsi" w:cstheme="minorHAnsi"/>
                <w:sz w:val="20"/>
                <w:szCs w:val="20"/>
              </w:rPr>
              <w:t>tom (istina, dobro, lijepo i Bog)</w:t>
            </w:r>
          </w:p>
        </w:tc>
        <w:tc>
          <w:tcPr>
            <w:tcW w:w="1850" w:type="dxa"/>
            <w:shd w:val="clear" w:color="auto" w:fill="D6DCB4"/>
            <w:tcMar>
              <w:top w:w="58" w:type="dxa"/>
              <w:left w:w="58" w:type="dxa"/>
              <w:bottom w:w="58" w:type="dxa"/>
              <w:right w:w="58" w:type="dxa"/>
            </w:tcMar>
          </w:tcPr>
          <w:p w14:paraId="7075F031" w14:textId="28A8FEB2" w:rsidR="00E74522" w:rsidRPr="00492C04" w:rsidRDefault="00E74522" w:rsidP="006A7D88">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6A7D88" w:rsidRPr="00492C04">
              <w:rPr>
                <w:rFonts w:asciiTheme="minorHAnsi" w:eastAsia="Times New Roman" w:hAnsiTheme="minorHAnsi" w:cstheme="minorHAnsi"/>
                <w:sz w:val="20"/>
                <w:szCs w:val="20"/>
              </w:rPr>
              <w:t xml:space="preserve">tumači </w:t>
            </w:r>
            <w:r w:rsidRPr="00492C04">
              <w:rPr>
                <w:rFonts w:asciiTheme="minorHAnsi" w:eastAsia="Times New Roman" w:hAnsiTheme="minorHAnsi" w:cstheme="minorHAnsi"/>
                <w:sz w:val="20"/>
                <w:szCs w:val="20"/>
              </w:rPr>
              <w:t xml:space="preserve">logičke, etičke, estetičke i religijske spoznajne koncepte sa </w:t>
            </w:r>
            <w:r w:rsidR="006A7D88" w:rsidRPr="00492C04">
              <w:rPr>
                <w:rFonts w:asciiTheme="minorHAnsi" w:eastAsia="Times New Roman" w:hAnsiTheme="minorHAnsi" w:cstheme="minorHAnsi"/>
                <w:sz w:val="20"/>
                <w:szCs w:val="20"/>
              </w:rPr>
              <w:t>stajališta društvene prihvatljivosti</w:t>
            </w:r>
          </w:p>
        </w:tc>
        <w:tc>
          <w:tcPr>
            <w:tcW w:w="2091" w:type="dxa"/>
            <w:shd w:val="clear" w:color="auto" w:fill="D6DCB4"/>
            <w:tcMar>
              <w:top w:w="58" w:type="dxa"/>
              <w:left w:w="58" w:type="dxa"/>
              <w:bottom w:w="58" w:type="dxa"/>
              <w:right w:w="58" w:type="dxa"/>
            </w:tcMar>
          </w:tcPr>
          <w:p w14:paraId="778C6B14" w14:textId="649FC5A5" w:rsidR="00E74522" w:rsidRPr="00492C04" w:rsidRDefault="00E74522" w:rsidP="00E74522">
            <w:pPr>
              <w:spacing w:after="0" w:line="240" w:lineRule="auto"/>
              <w:ind w:left="117" w:hanging="9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6A7D88" w:rsidRPr="00492C04">
              <w:rPr>
                <w:rFonts w:asciiTheme="minorHAnsi" w:eastAsia="Times New Roman" w:hAnsiTheme="minorHAnsi" w:cstheme="minorHAnsi"/>
                <w:sz w:val="20"/>
                <w:szCs w:val="20"/>
              </w:rPr>
              <w:t xml:space="preserve">kritički </w:t>
            </w:r>
            <w:r w:rsidRPr="00492C04">
              <w:rPr>
                <w:rFonts w:asciiTheme="minorHAnsi" w:eastAsia="Times New Roman" w:hAnsiTheme="minorHAnsi" w:cstheme="minorHAnsi"/>
                <w:sz w:val="20"/>
                <w:szCs w:val="20"/>
              </w:rPr>
              <w:t>se osvrće na suvremeno poimanje istinitog, dobrog, lijepog i Boga.</w:t>
            </w:r>
          </w:p>
        </w:tc>
      </w:tr>
    </w:tbl>
    <w:p w14:paraId="2B2A48CF" w14:textId="77777777" w:rsidR="00E74522" w:rsidRPr="00492C04" w:rsidRDefault="00E74522" w:rsidP="00E74522">
      <w:pPr>
        <w:rPr>
          <w:rFonts w:asciiTheme="minorHAnsi" w:hAnsiTheme="minorHAnsi"/>
        </w:rPr>
      </w:pPr>
    </w:p>
    <w:p w14:paraId="1038071E" w14:textId="77777777" w:rsidR="00E74522" w:rsidRPr="00492C04" w:rsidRDefault="00E74522" w:rsidP="00E74522">
      <w:pPr>
        <w:spacing w:after="0" w:line="240" w:lineRule="auto"/>
        <w:rPr>
          <w:rFonts w:asciiTheme="minorHAnsi" w:hAnsiTheme="minorHAnsi"/>
        </w:rPr>
      </w:pPr>
      <w:r w:rsidRPr="00492C04">
        <w:rPr>
          <w:rFonts w:asciiTheme="minorHAnsi" w:hAnsiTheme="minorHAnsi"/>
        </w:rPr>
        <w:br w:type="page"/>
      </w:r>
    </w:p>
    <w:p w14:paraId="5075BC2D" w14:textId="6F8E6461" w:rsidR="00E74522" w:rsidRPr="00492C04" w:rsidRDefault="00E74522" w:rsidP="00E74522">
      <w:pPr>
        <w:spacing w:after="100" w:line="240" w:lineRule="auto"/>
        <w:rPr>
          <w:rFonts w:asciiTheme="minorHAnsi" w:hAnsiTheme="minorHAnsi"/>
          <w:b/>
          <w:sz w:val="20"/>
          <w:szCs w:val="20"/>
        </w:rPr>
      </w:pPr>
      <w:r w:rsidRPr="00492C04">
        <w:rPr>
          <w:rFonts w:asciiTheme="minorHAnsi" w:hAnsiTheme="minorHAnsi"/>
          <w:b/>
          <w:sz w:val="20"/>
          <w:szCs w:val="20"/>
        </w:rPr>
        <w:lastRenderedPageBreak/>
        <w:t xml:space="preserve">Oblasti, komponente i ishodi učenja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039"/>
      </w:tblGrid>
      <w:tr w:rsidR="00E74522" w:rsidRPr="00492C04" w14:paraId="354F7F00" w14:textId="77777777" w:rsidTr="002D0664">
        <w:trPr>
          <w:jc w:val="center"/>
        </w:trPr>
        <w:tc>
          <w:tcPr>
            <w:tcW w:w="9039" w:type="dxa"/>
            <w:shd w:val="clear" w:color="auto" w:fill="D6DCB4"/>
            <w:tcMar>
              <w:top w:w="58" w:type="dxa"/>
              <w:left w:w="58" w:type="dxa"/>
              <w:bottom w:w="57" w:type="dxa"/>
              <w:right w:w="58" w:type="dxa"/>
            </w:tcMar>
            <w:vAlign w:val="center"/>
          </w:tcPr>
          <w:p w14:paraId="4FC0DF9E" w14:textId="0D8CBD1F" w:rsidR="00E74522" w:rsidRPr="00492C04" w:rsidRDefault="00CA5D61" w:rsidP="00E74522">
            <w:pPr>
              <w:spacing w:after="0" w:line="240" w:lineRule="auto"/>
              <w:rPr>
                <w:rFonts w:asciiTheme="minorHAnsi" w:hAnsiTheme="minorHAnsi"/>
                <w:sz w:val="20"/>
                <w:szCs w:val="20"/>
              </w:rPr>
            </w:pPr>
            <w:r>
              <w:rPr>
                <w:rFonts w:asciiTheme="minorHAnsi" w:eastAsia="Times New Roman" w:hAnsiTheme="minorHAnsi" w:cstheme="minorHAnsi"/>
                <w:b/>
                <w:bCs/>
                <w:sz w:val="20"/>
                <w:szCs w:val="20"/>
              </w:rPr>
              <w:t xml:space="preserve">1. </w:t>
            </w:r>
            <w:r w:rsidR="00F638E0" w:rsidRPr="00492C04">
              <w:rPr>
                <w:rFonts w:asciiTheme="minorHAnsi" w:eastAsia="Times New Roman" w:hAnsiTheme="minorHAnsi" w:cstheme="minorHAnsi"/>
                <w:b/>
                <w:bCs/>
                <w:sz w:val="20"/>
                <w:szCs w:val="20"/>
              </w:rPr>
              <w:t>POJEDINAC, DRUŠTVO, KULTURA I GLOBALIZACIJA</w:t>
            </w:r>
          </w:p>
        </w:tc>
      </w:tr>
      <w:tr w:rsidR="00E74522" w:rsidRPr="00492C04" w14:paraId="2198142C" w14:textId="77777777" w:rsidTr="00E74522">
        <w:trPr>
          <w:trHeight w:val="181"/>
          <w:jc w:val="center"/>
        </w:trPr>
        <w:tc>
          <w:tcPr>
            <w:tcW w:w="9039" w:type="dxa"/>
            <w:shd w:val="clear" w:color="auto" w:fill="FFFF00"/>
            <w:tcMar>
              <w:top w:w="58" w:type="dxa"/>
              <w:left w:w="58" w:type="dxa"/>
              <w:bottom w:w="57" w:type="dxa"/>
              <w:right w:w="58" w:type="dxa"/>
            </w:tcMar>
            <w:vAlign w:val="center"/>
          </w:tcPr>
          <w:p w14:paraId="45C7EB3B" w14:textId="22930552" w:rsidR="00E74522" w:rsidRPr="00492C04" w:rsidRDefault="00CA5D61" w:rsidP="00E74522">
            <w:pPr>
              <w:spacing w:after="0" w:line="240" w:lineRule="auto"/>
              <w:rPr>
                <w:rFonts w:asciiTheme="minorHAnsi" w:hAnsiTheme="minorHAnsi"/>
                <w:b/>
                <w:sz w:val="20"/>
                <w:szCs w:val="20"/>
              </w:rPr>
            </w:pPr>
            <w:r>
              <w:rPr>
                <w:rFonts w:asciiTheme="minorHAnsi" w:eastAsia="Times New Roman" w:hAnsiTheme="minorHAnsi" w:cstheme="minorHAnsi"/>
                <w:b/>
                <w:bCs/>
                <w:sz w:val="20"/>
                <w:szCs w:val="20"/>
              </w:rPr>
              <w:t xml:space="preserve">1. </w:t>
            </w:r>
            <w:r w:rsidR="00F638E0" w:rsidRPr="00492C04">
              <w:rPr>
                <w:rFonts w:asciiTheme="minorHAnsi" w:eastAsia="Times New Roman" w:hAnsiTheme="minorHAnsi" w:cstheme="minorHAnsi"/>
                <w:b/>
                <w:bCs/>
                <w:sz w:val="20"/>
                <w:szCs w:val="20"/>
              </w:rPr>
              <w:t>Identitet, pojedinac, društvo i ljudska prava</w:t>
            </w:r>
          </w:p>
        </w:tc>
      </w:tr>
      <w:tr w:rsidR="00E74522" w:rsidRPr="00492C04" w14:paraId="2D7004F2" w14:textId="77777777" w:rsidTr="006921E4">
        <w:trPr>
          <w:trHeight w:val="1537"/>
          <w:jc w:val="center"/>
        </w:trPr>
        <w:tc>
          <w:tcPr>
            <w:tcW w:w="9039" w:type="dxa"/>
            <w:shd w:val="clear" w:color="auto" w:fill="FFFFCC"/>
            <w:tcMar>
              <w:top w:w="58" w:type="dxa"/>
              <w:left w:w="58" w:type="dxa"/>
              <w:bottom w:w="57" w:type="dxa"/>
              <w:right w:w="58" w:type="dxa"/>
            </w:tcMar>
            <w:vAlign w:val="center"/>
          </w:tcPr>
          <w:p w14:paraId="3D8BA50C" w14:textId="77777777" w:rsidR="00F638E0" w:rsidRPr="00492C04" w:rsidRDefault="00F638E0" w:rsidP="00F638E0">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b/>
                <w:sz w:val="20"/>
                <w:szCs w:val="20"/>
              </w:rPr>
              <w:t>Ishodi učenja</w:t>
            </w:r>
            <w:r w:rsidRPr="00492C04">
              <w:rPr>
                <w:rFonts w:asciiTheme="minorHAnsi" w:eastAsia="Times New Roman" w:hAnsiTheme="minorHAnsi" w:cstheme="minorHAnsi"/>
                <w:sz w:val="20"/>
                <w:szCs w:val="20"/>
              </w:rPr>
              <w:t>:</w:t>
            </w:r>
          </w:p>
          <w:p w14:paraId="31479FD1" w14:textId="77777777" w:rsidR="00F638E0" w:rsidRPr="00492C04" w:rsidRDefault="00F638E0" w:rsidP="00F638E0">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 analizira etnički i kulturni identitet u odnosu prema kulturnim identitetima u državi, Europi i svijetu</w:t>
            </w:r>
          </w:p>
          <w:p w14:paraId="23CAE254" w14:textId="77777777" w:rsidR="00F638E0" w:rsidRPr="00492C04" w:rsidRDefault="00F638E0" w:rsidP="00F638E0">
            <w:pPr>
              <w:spacing w:after="0" w:line="240" w:lineRule="auto"/>
              <w:ind w:left="2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 procjenjuje kako obitelj, religija, spol, etnička pripadnost, nacionalna pripadnost, društveno-ekonomski status i ostali skupni identiteti i kulturni utjecaji doprinose razvoju  pojedinca</w:t>
            </w:r>
          </w:p>
          <w:p w14:paraId="50718109" w14:textId="39597C58" w:rsidR="00E74522" w:rsidRPr="00492C04" w:rsidRDefault="00F638E0" w:rsidP="00F638E0">
            <w:pPr>
              <w:spacing w:after="0" w:line="240" w:lineRule="auto"/>
              <w:ind w:left="292" w:hanging="270"/>
              <w:rPr>
                <w:rFonts w:asciiTheme="minorHAnsi" w:hAnsiTheme="minorHAnsi"/>
                <w:sz w:val="20"/>
                <w:szCs w:val="20"/>
              </w:rPr>
            </w:pPr>
            <w:r w:rsidRPr="00492C04">
              <w:rPr>
                <w:rFonts w:asciiTheme="minorHAnsi" w:eastAsia="Times New Roman" w:hAnsiTheme="minorHAnsi" w:cstheme="minorHAnsi"/>
                <w:sz w:val="20"/>
                <w:szCs w:val="20"/>
              </w:rPr>
              <w:t>3. tumači prava na ljudsko dostojanstvo, slobodu i jednakost te prepoznaje univerzalnost ljudskih prava.</w:t>
            </w:r>
          </w:p>
        </w:tc>
      </w:tr>
      <w:tr w:rsidR="00F638E0" w:rsidRPr="00492C04" w14:paraId="383A5E02"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2C4D9ADA" w14:textId="7D3FD7B4" w:rsidR="00F638E0" w:rsidRPr="00492C04" w:rsidRDefault="00CA5D61" w:rsidP="00F638E0">
            <w:pPr>
              <w:spacing w:after="0" w:line="240" w:lineRule="auto"/>
              <w:rPr>
                <w:rFonts w:asciiTheme="minorHAnsi" w:hAnsiTheme="minorHAnsi"/>
                <w:b/>
                <w:sz w:val="20"/>
                <w:szCs w:val="20"/>
              </w:rPr>
            </w:pPr>
            <w:r>
              <w:rPr>
                <w:rFonts w:asciiTheme="minorHAnsi" w:eastAsia="Times New Roman" w:hAnsiTheme="minorHAnsi" w:cstheme="minorHAnsi"/>
                <w:b/>
                <w:bCs/>
                <w:sz w:val="20"/>
                <w:szCs w:val="20"/>
              </w:rPr>
              <w:t xml:space="preserve">2. </w:t>
            </w:r>
            <w:r w:rsidR="00F638E0" w:rsidRPr="00492C04">
              <w:rPr>
                <w:rFonts w:asciiTheme="minorHAnsi" w:eastAsia="Times New Roman" w:hAnsiTheme="minorHAnsi" w:cstheme="minorHAnsi"/>
                <w:b/>
                <w:bCs/>
                <w:sz w:val="20"/>
                <w:szCs w:val="20"/>
              </w:rPr>
              <w:t>Nastajanje, širenje i prihvaćanje kultura</w:t>
            </w:r>
          </w:p>
        </w:tc>
      </w:tr>
      <w:tr w:rsidR="00E74522" w:rsidRPr="00492C04" w14:paraId="5F8751F1" w14:textId="77777777" w:rsidTr="00E74522">
        <w:trPr>
          <w:trHeight w:val="2296"/>
          <w:jc w:val="center"/>
        </w:trPr>
        <w:tc>
          <w:tcPr>
            <w:tcW w:w="9039" w:type="dxa"/>
            <w:shd w:val="clear" w:color="auto" w:fill="FFFFCC"/>
            <w:tcMar>
              <w:top w:w="58" w:type="dxa"/>
              <w:left w:w="58" w:type="dxa"/>
              <w:bottom w:w="57" w:type="dxa"/>
              <w:right w:w="58" w:type="dxa"/>
            </w:tcMar>
            <w:vAlign w:val="center"/>
          </w:tcPr>
          <w:p w14:paraId="75052E26" w14:textId="77777777" w:rsidR="00F638E0" w:rsidRPr="00492C04" w:rsidRDefault="00F638E0" w:rsidP="00F638E0">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62C8709F"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 objašnjava kako su jezik, povijest, vjerovanja, usmena predaja i umjetnost odraz kulture i kako utječu na ponašanje ljudi koji žive u određenoj kulturi</w:t>
            </w:r>
          </w:p>
          <w:p w14:paraId="3E9577AD"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 razumije i analizira načine i posljedice širenja kultura, složenost toga procesa i utjecaj na vrijednosti i vjerovanja</w:t>
            </w:r>
          </w:p>
          <w:p w14:paraId="071D019E"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 objašnjava važnost uvažavanja kultura unutar i između skupina</w:t>
            </w:r>
          </w:p>
          <w:p w14:paraId="7ED3AEBC"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hAnsiTheme="minorHAnsi" w:cstheme="minorHAnsi"/>
                <w:sz w:val="20"/>
                <w:szCs w:val="20"/>
              </w:rPr>
              <w:t>4. objašnjava elemente kulturnoga nasljeđa, kao što su narodni običaji, norme, društvene institucije, umjetnost i tabui, i analizira njihovo poimanje u sadašnjosti i/ili prošlosti</w:t>
            </w:r>
          </w:p>
          <w:p w14:paraId="345943B5" w14:textId="19E3662C" w:rsidR="00E74522" w:rsidRPr="00492C04" w:rsidRDefault="00F638E0" w:rsidP="00F638E0">
            <w:pPr>
              <w:spacing w:after="0" w:line="240" w:lineRule="auto"/>
              <w:ind w:left="202" w:hanging="202"/>
              <w:rPr>
                <w:rFonts w:asciiTheme="minorHAnsi" w:hAnsiTheme="minorHAnsi"/>
                <w:sz w:val="20"/>
                <w:szCs w:val="20"/>
              </w:rPr>
            </w:pPr>
            <w:r w:rsidRPr="00492C04">
              <w:rPr>
                <w:rFonts w:asciiTheme="minorHAnsi" w:eastAsia="Times New Roman" w:hAnsiTheme="minorHAnsi" w:cstheme="minorHAnsi"/>
                <w:sz w:val="20"/>
                <w:szCs w:val="20"/>
              </w:rPr>
              <w:t>5. analizira ulogu pojedinca u očuvanju prirodne i kulturne baštine u zavičaju, domovini i svijetu.</w:t>
            </w:r>
          </w:p>
        </w:tc>
      </w:tr>
      <w:tr w:rsidR="00F638E0" w:rsidRPr="00492C04" w14:paraId="42768075"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32355123" w14:textId="15430815" w:rsidR="00F638E0"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sz w:val="20"/>
                <w:szCs w:val="20"/>
              </w:rPr>
              <w:t xml:space="preserve">3. </w:t>
            </w:r>
            <w:r w:rsidR="00F638E0" w:rsidRPr="00492C04">
              <w:rPr>
                <w:rFonts w:asciiTheme="minorHAnsi" w:hAnsiTheme="minorHAnsi" w:cstheme="minorHAnsi"/>
                <w:b/>
                <w:bCs/>
                <w:sz w:val="20"/>
                <w:szCs w:val="20"/>
              </w:rPr>
              <w:t>Globalizacija na lokalnoj i međunarodnoj razini</w:t>
            </w:r>
          </w:p>
        </w:tc>
      </w:tr>
      <w:tr w:rsidR="00E74522" w:rsidRPr="00492C04" w14:paraId="2351E60B" w14:textId="77777777" w:rsidTr="006921E4">
        <w:trPr>
          <w:trHeight w:val="1675"/>
          <w:jc w:val="center"/>
        </w:trPr>
        <w:tc>
          <w:tcPr>
            <w:tcW w:w="9039" w:type="dxa"/>
            <w:shd w:val="clear" w:color="auto" w:fill="FFFFCC"/>
            <w:tcMar>
              <w:top w:w="58" w:type="dxa"/>
              <w:left w:w="58" w:type="dxa"/>
              <w:bottom w:w="57" w:type="dxa"/>
              <w:right w:w="58" w:type="dxa"/>
            </w:tcMar>
            <w:vAlign w:val="center"/>
          </w:tcPr>
          <w:p w14:paraId="4E3A3AB6" w14:textId="77777777" w:rsidR="00F638E0" w:rsidRPr="00492C04" w:rsidRDefault="00F638E0" w:rsidP="00F638E0">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2AEB4045" w14:textId="77777777" w:rsidR="00F638E0" w:rsidRPr="00492C04" w:rsidRDefault="00F638E0" w:rsidP="00F638E0">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1. objašnjava kako jezik, umjetnost, vjerovanja i drugi elementi kulture i društvenih pojava utječu na globalizaciju i obratno</w:t>
            </w:r>
          </w:p>
          <w:p w14:paraId="1E0D5CFA" w14:textId="77777777" w:rsidR="00F638E0" w:rsidRPr="00492C04" w:rsidRDefault="00F638E0" w:rsidP="00F638E0">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utvrđuje povezanost lokalnog i globalnog, tradicionalnog i modernog/postmodernog, većinskog i manjinskog, duhovnog i materijalnog te etničkog i višekulturalnog</w:t>
            </w:r>
          </w:p>
          <w:p w14:paraId="2589676F" w14:textId="01B4A85C" w:rsidR="00E74522" w:rsidRPr="00492C04" w:rsidRDefault="00F638E0" w:rsidP="00F638E0">
            <w:pPr>
              <w:spacing w:after="0" w:line="240" w:lineRule="auto"/>
              <w:ind w:left="202" w:hanging="202"/>
              <w:rPr>
                <w:rFonts w:asciiTheme="minorHAnsi" w:eastAsia="Times New Roman" w:hAnsiTheme="minorHAnsi"/>
                <w:b/>
                <w:bCs/>
                <w:sz w:val="20"/>
                <w:szCs w:val="20"/>
              </w:rPr>
            </w:pPr>
            <w:r w:rsidRPr="00492C04">
              <w:rPr>
                <w:rFonts w:asciiTheme="minorHAnsi" w:hAnsiTheme="minorHAnsi" w:cstheme="minorHAnsi"/>
                <w:sz w:val="20"/>
                <w:szCs w:val="20"/>
              </w:rPr>
              <w:t>3. utvrđuje kako pojedinci, skupine, narodi i nacije utječu na globalne odnose, događaje i promjene.</w:t>
            </w:r>
          </w:p>
        </w:tc>
      </w:tr>
      <w:tr w:rsidR="00E74522" w:rsidRPr="00492C04" w14:paraId="5D02DA7D" w14:textId="77777777" w:rsidTr="002D0664">
        <w:trPr>
          <w:jc w:val="center"/>
        </w:trPr>
        <w:tc>
          <w:tcPr>
            <w:tcW w:w="9039" w:type="dxa"/>
            <w:shd w:val="clear" w:color="auto" w:fill="D6DCB4"/>
            <w:tcMar>
              <w:top w:w="58" w:type="dxa"/>
              <w:left w:w="58" w:type="dxa"/>
              <w:bottom w:w="57" w:type="dxa"/>
              <w:right w:w="58" w:type="dxa"/>
            </w:tcMar>
            <w:vAlign w:val="center"/>
          </w:tcPr>
          <w:p w14:paraId="17F2E9DF" w14:textId="6B3FF466" w:rsidR="00E74522" w:rsidRPr="00492C04" w:rsidRDefault="00CA5D61" w:rsidP="00E74522">
            <w:pPr>
              <w:spacing w:after="0" w:line="240" w:lineRule="auto"/>
              <w:rPr>
                <w:rFonts w:asciiTheme="minorHAnsi" w:hAnsiTheme="minorHAnsi"/>
                <w:sz w:val="20"/>
                <w:szCs w:val="20"/>
              </w:rPr>
            </w:pPr>
            <w:r>
              <w:rPr>
                <w:rFonts w:asciiTheme="minorHAnsi" w:hAnsiTheme="minorHAnsi"/>
                <w:b/>
                <w:bCs/>
                <w:sz w:val="20"/>
                <w:szCs w:val="20"/>
              </w:rPr>
              <w:t xml:space="preserve">2. </w:t>
            </w:r>
            <w:r w:rsidR="00E74522" w:rsidRPr="00492C04">
              <w:rPr>
                <w:rFonts w:asciiTheme="minorHAnsi" w:hAnsiTheme="minorHAnsi"/>
                <w:b/>
                <w:bCs/>
                <w:sz w:val="20"/>
                <w:szCs w:val="20"/>
              </w:rPr>
              <w:t>VRIJEME, KONTINUITET I PROMJENE</w:t>
            </w:r>
          </w:p>
        </w:tc>
      </w:tr>
      <w:tr w:rsidR="00E74522" w:rsidRPr="00492C04" w14:paraId="71074F73" w14:textId="77777777" w:rsidTr="00E74522">
        <w:trPr>
          <w:trHeight w:val="190"/>
          <w:jc w:val="center"/>
        </w:trPr>
        <w:tc>
          <w:tcPr>
            <w:tcW w:w="9039" w:type="dxa"/>
            <w:shd w:val="clear" w:color="auto" w:fill="FFFF00"/>
            <w:tcMar>
              <w:top w:w="58" w:type="dxa"/>
              <w:left w:w="58" w:type="dxa"/>
              <w:bottom w:w="57" w:type="dxa"/>
              <w:right w:w="58" w:type="dxa"/>
            </w:tcMar>
            <w:vAlign w:val="center"/>
          </w:tcPr>
          <w:p w14:paraId="5184DC61" w14:textId="4799D27D" w:rsidR="00E74522" w:rsidRPr="00492C04" w:rsidRDefault="00CA5D61" w:rsidP="00E74522">
            <w:pPr>
              <w:spacing w:after="0" w:line="240" w:lineRule="auto"/>
              <w:rPr>
                <w:rFonts w:asciiTheme="minorHAnsi" w:hAnsiTheme="minorHAnsi"/>
                <w:b/>
                <w:sz w:val="20"/>
                <w:szCs w:val="20"/>
              </w:rPr>
            </w:pPr>
            <w:r>
              <w:rPr>
                <w:rFonts w:asciiTheme="minorHAnsi" w:hAnsiTheme="minorHAnsi" w:cstheme="minorHAnsi"/>
                <w:b/>
                <w:bCs/>
                <w:sz w:val="20"/>
                <w:szCs w:val="20"/>
                <w:shd w:val="clear" w:color="auto" w:fill="FFFF00"/>
              </w:rPr>
              <w:t xml:space="preserve">1. </w:t>
            </w:r>
            <w:r w:rsidR="00F638E0" w:rsidRPr="00492C04">
              <w:rPr>
                <w:rFonts w:asciiTheme="minorHAnsi" w:hAnsiTheme="minorHAnsi" w:cstheme="minorHAnsi"/>
                <w:b/>
                <w:bCs/>
                <w:sz w:val="20"/>
                <w:szCs w:val="20"/>
                <w:shd w:val="clear" w:color="auto" w:fill="FFFF00"/>
              </w:rPr>
              <w:t>Povijesna razdoblja, njihova povezanost i utjecaj na slijed događaja</w:t>
            </w:r>
          </w:p>
        </w:tc>
      </w:tr>
      <w:tr w:rsidR="00E74522" w:rsidRPr="00492C04" w14:paraId="20167955" w14:textId="77777777" w:rsidTr="006921E4">
        <w:trPr>
          <w:trHeight w:val="1252"/>
          <w:jc w:val="center"/>
        </w:trPr>
        <w:tc>
          <w:tcPr>
            <w:tcW w:w="9039" w:type="dxa"/>
            <w:shd w:val="clear" w:color="auto" w:fill="FFFFCC"/>
            <w:tcMar>
              <w:top w:w="58" w:type="dxa"/>
              <w:left w:w="58" w:type="dxa"/>
              <w:bottom w:w="57" w:type="dxa"/>
              <w:right w:w="58" w:type="dxa"/>
            </w:tcMar>
            <w:vAlign w:val="center"/>
          </w:tcPr>
          <w:p w14:paraId="1395B112" w14:textId="77777777" w:rsidR="00F638E0" w:rsidRPr="00492C04" w:rsidRDefault="00F638E0" w:rsidP="00F638E0">
            <w:pPr>
              <w:spacing w:after="0" w:line="240" w:lineRule="auto"/>
              <w:rPr>
                <w:rFonts w:asciiTheme="minorHAnsi" w:hAnsiTheme="minorHAnsi" w:cstheme="minorHAnsi"/>
                <w:b/>
                <w:sz w:val="20"/>
                <w:szCs w:val="20"/>
                <w:shd w:val="clear" w:color="auto" w:fill="FFFFCC"/>
              </w:rPr>
            </w:pPr>
            <w:r w:rsidRPr="00492C04">
              <w:rPr>
                <w:rFonts w:asciiTheme="minorHAnsi" w:hAnsiTheme="minorHAnsi" w:cstheme="minorHAnsi"/>
                <w:b/>
                <w:sz w:val="20"/>
                <w:szCs w:val="20"/>
                <w:shd w:val="clear" w:color="auto" w:fill="FFFFCC"/>
              </w:rPr>
              <w:t>Ishodi učenja:</w:t>
            </w:r>
          </w:p>
          <w:p w14:paraId="70B6C96A" w14:textId="77777777" w:rsidR="00F638E0" w:rsidRPr="00492C04" w:rsidRDefault="00F638E0" w:rsidP="00F638E0">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 xml:space="preserve">1. objašnjava povezanost ključnih događaja i </w:t>
            </w:r>
            <w:r w:rsidRPr="00F6084E">
              <w:rPr>
                <w:rFonts w:asciiTheme="minorHAnsi" w:hAnsiTheme="minorHAnsi" w:cstheme="minorHAnsi"/>
                <w:sz w:val="20"/>
                <w:szCs w:val="20"/>
                <w:shd w:val="clear" w:color="auto" w:fill="FFFFCC"/>
              </w:rPr>
              <w:t>procjenjuje trajanje ideja u vremenu</w:t>
            </w:r>
          </w:p>
          <w:p w14:paraId="2F59EB75" w14:textId="77777777" w:rsidR="00F638E0" w:rsidRPr="00492C04" w:rsidRDefault="00F638E0" w:rsidP="00F638E0">
            <w:pPr>
              <w:spacing w:after="0" w:line="240" w:lineRule="auto"/>
              <w:rPr>
                <w:rFonts w:asciiTheme="minorHAnsi" w:hAnsiTheme="minorHAnsi" w:cstheme="minorHAnsi"/>
                <w:sz w:val="20"/>
                <w:szCs w:val="20"/>
              </w:rPr>
            </w:pPr>
            <w:r w:rsidRPr="00492C04">
              <w:rPr>
                <w:rFonts w:asciiTheme="minorHAnsi" w:hAnsiTheme="minorHAnsi" w:cstheme="minorHAnsi"/>
                <w:color w:val="000000"/>
                <w:sz w:val="20"/>
                <w:szCs w:val="20"/>
                <w:shd w:val="clear" w:color="auto" w:fill="FFFFCC"/>
              </w:rPr>
              <w:t>2. razlikuje</w:t>
            </w:r>
            <w:r w:rsidRPr="00492C04">
              <w:rPr>
                <w:rFonts w:asciiTheme="minorHAnsi" w:hAnsiTheme="minorHAnsi" w:cstheme="minorHAnsi"/>
                <w:sz w:val="20"/>
                <w:szCs w:val="20"/>
                <w:shd w:val="clear" w:color="auto" w:fill="FFFFCC"/>
              </w:rPr>
              <w:t xml:space="preserve"> uzroke i posljedice te međuovisnost pojava i procesa, kontinuiteta i promjena u razvoju društva</w:t>
            </w:r>
          </w:p>
          <w:p w14:paraId="340788C3" w14:textId="5C0A672D" w:rsidR="00E74522" w:rsidRPr="00492C04" w:rsidRDefault="00F638E0" w:rsidP="00F638E0">
            <w:pPr>
              <w:spacing w:after="0" w:line="240" w:lineRule="auto"/>
              <w:ind w:left="202" w:hanging="202"/>
              <w:rPr>
                <w:rFonts w:asciiTheme="minorHAnsi" w:hAnsiTheme="minorHAnsi"/>
                <w:sz w:val="20"/>
                <w:szCs w:val="20"/>
              </w:rPr>
            </w:pPr>
            <w:r w:rsidRPr="00492C04">
              <w:rPr>
                <w:rFonts w:asciiTheme="minorHAnsi" w:hAnsiTheme="minorHAnsi" w:cstheme="minorHAnsi"/>
                <w:sz w:val="20"/>
                <w:szCs w:val="20"/>
              </w:rPr>
              <w:t>3. istražuje povijesna razdoblja kako bi se razumio njihov utjecaj na slijed događaja.</w:t>
            </w:r>
          </w:p>
        </w:tc>
      </w:tr>
      <w:tr w:rsidR="00F638E0" w:rsidRPr="00492C04" w14:paraId="25BB1ECE"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572AF30D" w14:textId="732CDC79" w:rsidR="00F638E0"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sz w:val="20"/>
                <w:szCs w:val="20"/>
                <w:shd w:val="clear" w:color="auto" w:fill="FFFF00"/>
              </w:rPr>
              <w:t xml:space="preserve">2. </w:t>
            </w:r>
            <w:r w:rsidR="00F638E0" w:rsidRPr="00492C04">
              <w:rPr>
                <w:rFonts w:asciiTheme="minorHAnsi" w:hAnsiTheme="minorHAnsi" w:cstheme="minorHAnsi"/>
                <w:b/>
                <w:bCs/>
                <w:sz w:val="20"/>
                <w:szCs w:val="20"/>
                <w:shd w:val="clear" w:color="auto" w:fill="FFFF00"/>
              </w:rPr>
              <w:t>Društvo u vremenu</w:t>
            </w:r>
          </w:p>
        </w:tc>
      </w:tr>
      <w:tr w:rsidR="00E74522" w:rsidRPr="00492C04" w14:paraId="637B541C" w14:textId="77777777" w:rsidTr="006921E4">
        <w:trPr>
          <w:trHeight w:val="1220"/>
          <w:jc w:val="center"/>
        </w:trPr>
        <w:tc>
          <w:tcPr>
            <w:tcW w:w="9039" w:type="dxa"/>
            <w:shd w:val="clear" w:color="auto" w:fill="FFFFCC"/>
            <w:tcMar>
              <w:top w:w="58" w:type="dxa"/>
              <w:left w:w="58" w:type="dxa"/>
              <w:bottom w:w="57" w:type="dxa"/>
              <w:right w:w="58" w:type="dxa"/>
            </w:tcMar>
            <w:vAlign w:val="center"/>
          </w:tcPr>
          <w:p w14:paraId="50362D86" w14:textId="77777777" w:rsidR="00F638E0" w:rsidRPr="00492C04" w:rsidRDefault="00F638E0" w:rsidP="00F638E0">
            <w:pPr>
              <w:spacing w:after="0" w:line="240" w:lineRule="auto"/>
              <w:rPr>
                <w:rFonts w:asciiTheme="minorHAnsi" w:hAnsiTheme="minorHAnsi" w:cstheme="minorHAnsi"/>
                <w:b/>
                <w:sz w:val="20"/>
                <w:szCs w:val="20"/>
                <w:shd w:val="clear" w:color="auto" w:fill="FFFFCC"/>
              </w:rPr>
            </w:pPr>
            <w:r w:rsidRPr="00492C04">
              <w:rPr>
                <w:rFonts w:asciiTheme="minorHAnsi" w:hAnsiTheme="minorHAnsi" w:cstheme="minorHAnsi"/>
                <w:b/>
                <w:sz w:val="20"/>
                <w:szCs w:val="20"/>
                <w:shd w:val="clear" w:color="auto" w:fill="FFFFCC"/>
              </w:rPr>
              <w:t>Ishodi učenja:</w:t>
            </w:r>
          </w:p>
          <w:p w14:paraId="497D5621" w14:textId="6E2AADC2" w:rsidR="00F638E0" w:rsidRPr="00492C04" w:rsidRDefault="00F638E0" w:rsidP="00F638E0">
            <w:pPr>
              <w:spacing w:after="0" w:line="240" w:lineRule="auto"/>
              <w:rPr>
                <w:rFonts w:asciiTheme="minorHAnsi" w:hAnsiTheme="minorHAnsi" w:cstheme="minorHAnsi"/>
                <w:sz w:val="20"/>
                <w:szCs w:val="20"/>
              </w:rPr>
            </w:pPr>
            <w:r w:rsidRPr="00492C04">
              <w:rPr>
                <w:rFonts w:asciiTheme="minorHAnsi" w:hAnsiTheme="minorHAnsi" w:cstheme="minorHAnsi"/>
                <w:sz w:val="20"/>
                <w:szCs w:val="20"/>
                <w:shd w:val="clear" w:color="auto" w:fill="FFFFCC"/>
              </w:rPr>
              <w:t>1. uspoređuje oblike društva (gospodarske, kulturne, religijske, političke, kao i svakodnevni život) kroz različite kontekste u vremenu i povijesnome razdoblju</w:t>
            </w:r>
          </w:p>
          <w:p w14:paraId="1081ED5A" w14:textId="685E11C4" w:rsidR="00E74522" w:rsidRPr="00492C04" w:rsidRDefault="00F638E0" w:rsidP="00F638E0">
            <w:pPr>
              <w:spacing w:after="0" w:line="240" w:lineRule="auto"/>
              <w:rPr>
                <w:rFonts w:asciiTheme="minorHAnsi" w:hAnsiTheme="minorHAnsi"/>
                <w:b/>
                <w:bCs/>
                <w:sz w:val="20"/>
                <w:szCs w:val="20"/>
              </w:rPr>
            </w:pPr>
            <w:r w:rsidRPr="00492C04">
              <w:rPr>
                <w:rFonts w:asciiTheme="minorHAnsi" w:hAnsiTheme="minorHAnsi" w:cstheme="minorHAnsi"/>
                <w:sz w:val="20"/>
                <w:szCs w:val="20"/>
                <w:shd w:val="clear" w:color="auto" w:fill="FFFFCC"/>
              </w:rPr>
              <w:t>2. objašnjava utjecaj pojedinaca, ideja i događaja na razvoj društva u prošlosti i sadašnjosti.</w:t>
            </w:r>
          </w:p>
        </w:tc>
      </w:tr>
      <w:tr w:rsidR="00E74522" w:rsidRPr="00492C04" w14:paraId="4EA2E075" w14:textId="77777777" w:rsidTr="002D0664">
        <w:trPr>
          <w:jc w:val="center"/>
        </w:trPr>
        <w:tc>
          <w:tcPr>
            <w:tcW w:w="9039" w:type="dxa"/>
            <w:shd w:val="clear" w:color="auto" w:fill="D6DCB4"/>
            <w:tcMar>
              <w:top w:w="58" w:type="dxa"/>
              <w:left w:w="58" w:type="dxa"/>
              <w:bottom w:w="57" w:type="dxa"/>
              <w:right w:w="58" w:type="dxa"/>
            </w:tcMar>
            <w:vAlign w:val="center"/>
          </w:tcPr>
          <w:p w14:paraId="0D569BC7" w14:textId="0F8FD85B" w:rsidR="00E74522" w:rsidRPr="00492C04" w:rsidRDefault="00CA5D61" w:rsidP="00E74522">
            <w:pPr>
              <w:spacing w:after="0" w:line="240" w:lineRule="auto"/>
              <w:rPr>
                <w:rFonts w:asciiTheme="minorHAnsi" w:hAnsiTheme="minorHAnsi"/>
                <w:sz w:val="20"/>
                <w:szCs w:val="20"/>
              </w:rPr>
            </w:pPr>
            <w:r>
              <w:rPr>
                <w:rFonts w:asciiTheme="minorHAnsi" w:hAnsiTheme="minorHAnsi"/>
                <w:b/>
                <w:bCs/>
                <w:sz w:val="20"/>
                <w:szCs w:val="20"/>
              </w:rPr>
              <w:t xml:space="preserve">3. </w:t>
            </w:r>
            <w:r w:rsidR="00E74522" w:rsidRPr="00492C04">
              <w:rPr>
                <w:rFonts w:asciiTheme="minorHAnsi" w:hAnsiTheme="minorHAnsi"/>
                <w:b/>
                <w:bCs/>
                <w:sz w:val="20"/>
                <w:szCs w:val="20"/>
              </w:rPr>
              <w:t>ZNANOST I TEHNOLOGIJA, GOSPODARSTVO I OKOLIŠ</w:t>
            </w:r>
          </w:p>
        </w:tc>
      </w:tr>
      <w:tr w:rsidR="00E74522" w:rsidRPr="00492C04" w14:paraId="15A6937F" w14:textId="77777777" w:rsidTr="00E74522">
        <w:trPr>
          <w:trHeight w:val="163"/>
          <w:jc w:val="center"/>
        </w:trPr>
        <w:tc>
          <w:tcPr>
            <w:tcW w:w="9039" w:type="dxa"/>
            <w:shd w:val="clear" w:color="auto" w:fill="FFFF00"/>
            <w:tcMar>
              <w:top w:w="58" w:type="dxa"/>
              <w:left w:w="58" w:type="dxa"/>
              <w:bottom w:w="57" w:type="dxa"/>
              <w:right w:w="58" w:type="dxa"/>
            </w:tcMar>
            <w:vAlign w:val="center"/>
          </w:tcPr>
          <w:p w14:paraId="5989C710" w14:textId="1B1310B6" w:rsidR="00E74522" w:rsidRPr="00492C04" w:rsidRDefault="00CA5D61" w:rsidP="00E74522">
            <w:pPr>
              <w:spacing w:after="0" w:line="240" w:lineRule="auto"/>
              <w:rPr>
                <w:rFonts w:asciiTheme="minorHAnsi" w:hAnsiTheme="minorHAnsi"/>
                <w:b/>
                <w:sz w:val="20"/>
                <w:szCs w:val="20"/>
              </w:rPr>
            </w:pPr>
            <w:r>
              <w:rPr>
                <w:rFonts w:asciiTheme="minorHAnsi" w:hAnsiTheme="minorHAnsi" w:cstheme="minorHAnsi"/>
                <w:b/>
                <w:bCs/>
                <w:sz w:val="20"/>
                <w:szCs w:val="20"/>
              </w:rPr>
              <w:t xml:space="preserve">1. </w:t>
            </w:r>
            <w:r w:rsidR="00F638E0" w:rsidRPr="00492C04">
              <w:rPr>
                <w:rFonts w:asciiTheme="minorHAnsi" w:hAnsiTheme="minorHAnsi" w:cstheme="minorHAnsi"/>
                <w:b/>
                <w:bCs/>
                <w:sz w:val="20"/>
                <w:szCs w:val="20"/>
              </w:rPr>
              <w:t>Važnost razvoja znanosti i tehnologije za gospodarstvo</w:t>
            </w:r>
          </w:p>
        </w:tc>
      </w:tr>
      <w:tr w:rsidR="00E74522" w:rsidRPr="00492C04" w14:paraId="3A01CCA5" w14:textId="77777777" w:rsidTr="006921E4">
        <w:trPr>
          <w:trHeight w:val="1264"/>
          <w:jc w:val="center"/>
        </w:trPr>
        <w:tc>
          <w:tcPr>
            <w:tcW w:w="9039" w:type="dxa"/>
            <w:shd w:val="clear" w:color="auto" w:fill="FFFFCC"/>
            <w:tcMar>
              <w:top w:w="58" w:type="dxa"/>
              <w:left w:w="58" w:type="dxa"/>
              <w:bottom w:w="57" w:type="dxa"/>
              <w:right w:w="58" w:type="dxa"/>
            </w:tcMar>
            <w:vAlign w:val="center"/>
          </w:tcPr>
          <w:p w14:paraId="51093236" w14:textId="77777777" w:rsidR="00F638E0" w:rsidRPr="00492C04" w:rsidRDefault="00F638E0" w:rsidP="00F638E0">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68D823B2"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 analizira međuovisnost znanstveno-tehničkih dostignuća i razvoja gospodarstva</w:t>
            </w:r>
          </w:p>
          <w:p w14:paraId="46DE5AF3"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 procjenjuje ekonomske resurse i potrebe, ponudu i potražnju roba i usluga te potrošnju</w:t>
            </w:r>
          </w:p>
          <w:p w14:paraId="2D97F795" w14:textId="5C6E6441" w:rsidR="006921E4" w:rsidRPr="006921E4" w:rsidRDefault="00F638E0" w:rsidP="00F638E0">
            <w:pPr>
              <w:shd w:val="clear" w:color="auto" w:fill="FFFFCC"/>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3. objašnjava ulogu znanosti i tehnologije u razvoju gospodarstva.</w:t>
            </w:r>
          </w:p>
        </w:tc>
      </w:tr>
      <w:tr w:rsidR="00F638E0" w:rsidRPr="00492C04" w14:paraId="18DA448A"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16997997" w14:textId="4574C83F" w:rsidR="00F638E0" w:rsidRPr="00492C04" w:rsidRDefault="00CA5D61" w:rsidP="00F638E0">
            <w:pPr>
              <w:spacing w:after="0" w:line="240" w:lineRule="auto"/>
              <w:rPr>
                <w:rFonts w:asciiTheme="minorHAnsi" w:hAnsiTheme="minorHAnsi"/>
                <w:b/>
                <w:sz w:val="20"/>
                <w:szCs w:val="20"/>
              </w:rPr>
            </w:pPr>
            <w:r>
              <w:rPr>
                <w:rFonts w:asciiTheme="minorHAnsi" w:eastAsia="Times New Roman" w:hAnsiTheme="minorHAnsi" w:cstheme="minorHAnsi"/>
                <w:b/>
                <w:bCs/>
                <w:sz w:val="20"/>
                <w:szCs w:val="20"/>
              </w:rPr>
              <w:lastRenderedPageBreak/>
              <w:t xml:space="preserve">2. </w:t>
            </w:r>
            <w:r w:rsidR="00F638E0" w:rsidRPr="00492C04">
              <w:rPr>
                <w:rFonts w:asciiTheme="minorHAnsi" w:eastAsia="Times New Roman" w:hAnsiTheme="minorHAnsi" w:cstheme="minorHAnsi"/>
                <w:b/>
                <w:bCs/>
                <w:sz w:val="20"/>
                <w:szCs w:val="20"/>
              </w:rPr>
              <w:t>Važnost znanosti i tehnologije za život čovjeka</w:t>
            </w:r>
          </w:p>
        </w:tc>
      </w:tr>
      <w:tr w:rsidR="00E74522" w:rsidRPr="00492C04" w14:paraId="5224278E" w14:textId="77777777" w:rsidTr="00E74522">
        <w:trPr>
          <w:trHeight w:val="1270"/>
          <w:jc w:val="center"/>
        </w:trPr>
        <w:tc>
          <w:tcPr>
            <w:tcW w:w="9039" w:type="dxa"/>
            <w:shd w:val="clear" w:color="auto" w:fill="FFFFCC"/>
            <w:tcMar>
              <w:top w:w="58" w:type="dxa"/>
              <w:left w:w="58" w:type="dxa"/>
              <w:bottom w:w="57" w:type="dxa"/>
              <w:right w:w="58" w:type="dxa"/>
            </w:tcMar>
            <w:vAlign w:val="center"/>
          </w:tcPr>
          <w:p w14:paraId="21AC8E67" w14:textId="77777777" w:rsidR="00F638E0" w:rsidRPr="00492C04" w:rsidRDefault="00F638E0" w:rsidP="00F638E0">
            <w:pPr>
              <w:spacing w:after="0" w:line="240" w:lineRule="auto"/>
              <w:rPr>
                <w:rFonts w:asciiTheme="minorHAnsi" w:hAnsiTheme="minorHAnsi"/>
                <w:b/>
                <w:bCs/>
                <w:sz w:val="20"/>
                <w:szCs w:val="20"/>
              </w:rPr>
            </w:pPr>
            <w:r w:rsidRPr="00492C04">
              <w:rPr>
                <w:rFonts w:asciiTheme="minorHAnsi" w:hAnsiTheme="minorHAnsi"/>
                <w:b/>
                <w:bCs/>
                <w:sz w:val="20"/>
                <w:szCs w:val="20"/>
              </w:rPr>
              <w:t>Ishodi učenja:</w:t>
            </w:r>
          </w:p>
          <w:p w14:paraId="73DFC721" w14:textId="77777777" w:rsidR="00F638E0" w:rsidRPr="00492C04" w:rsidRDefault="00F638E0" w:rsidP="00F638E0">
            <w:pPr>
              <w:spacing w:after="0" w:line="240" w:lineRule="auto"/>
              <w:rPr>
                <w:rFonts w:asciiTheme="minorHAnsi" w:hAnsiTheme="minorHAnsi"/>
                <w:bCs/>
                <w:sz w:val="20"/>
                <w:szCs w:val="20"/>
              </w:rPr>
            </w:pPr>
            <w:r w:rsidRPr="00492C04">
              <w:rPr>
                <w:rFonts w:asciiTheme="minorHAnsi" w:hAnsiTheme="minorHAnsi"/>
                <w:bCs/>
                <w:sz w:val="20"/>
                <w:szCs w:val="20"/>
              </w:rPr>
              <w:t xml:space="preserve">1. objašnjava kako znanost i tehnologija mijenjaju život čovjeka (primjerice, gradnja doma, čuvanje djece, posao, prijevoz, komunikacija, higijena, prehrana) </w:t>
            </w:r>
          </w:p>
          <w:p w14:paraId="3BF21BE0" w14:textId="6AE7224A" w:rsidR="00E74522" w:rsidRPr="00492C04" w:rsidRDefault="00F638E0" w:rsidP="00F638E0">
            <w:pPr>
              <w:spacing w:after="0" w:line="240" w:lineRule="auto"/>
              <w:ind w:left="202" w:hanging="202"/>
              <w:rPr>
                <w:rFonts w:asciiTheme="minorHAnsi" w:hAnsiTheme="minorHAnsi"/>
                <w:b/>
                <w:bCs/>
                <w:sz w:val="20"/>
                <w:szCs w:val="20"/>
              </w:rPr>
            </w:pPr>
            <w:r w:rsidRPr="00492C04">
              <w:rPr>
                <w:rFonts w:asciiTheme="minorHAnsi" w:hAnsiTheme="minorHAnsi"/>
                <w:bCs/>
                <w:sz w:val="20"/>
                <w:szCs w:val="20"/>
              </w:rPr>
              <w:t>2. analizira i procjenjuje međuovisnost razvoja znanosti i tehnologije i oblikovanja društvenih vrijednosti, uvjerenja i stavova.</w:t>
            </w:r>
          </w:p>
        </w:tc>
      </w:tr>
      <w:tr w:rsidR="00F638E0" w:rsidRPr="00492C04" w14:paraId="23229DF3"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110C6245" w14:textId="2C32E038" w:rsidR="00F638E0" w:rsidRPr="00492C04" w:rsidRDefault="00CA5D61" w:rsidP="00F638E0">
            <w:pPr>
              <w:spacing w:after="0" w:line="240" w:lineRule="auto"/>
              <w:rPr>
                <w:rFonts w:asciiTheme="minorHAnsi" w:hAnsiTheme="minorHAnsi"/>
                <w:b/>
                <w:sz w:val="20"/>
                <w:szCs w:val="20"/>
              </w:rPr>
            </w:pPr>
            <w:r>
              <w:rPr>
                <w:rFonts w:asciiTheme="minorHAnsi" w:hAnsiTheme="minorHAnsi"/>
                <w:b/>
                <w:bCs/>
                <w:sz w:val="20"/>
                <w:szCs w:val="20"/>
              </w:rPr>
              <w:t xml:space="preserve">3. </w:t>
            </w:r>
            <w:r w:rsidR="00F638E0" w:rsidRPr="00492C04">
              <w:rPr>
                <w:rFonts w:asciiTheme="minorHAnsi" w:hAnsiTheme="minorHAnsi"/>
                <w:b/>
                <w:bCs/>
                <w:sz w:val="20"/>
                <w:szCs w:val="20"/>
              </w:rPr>
              <w:t>Važnost znanosti i tehnologije za okoliš</w:t>
            </w:r>
          </w:p>
        </w:tc>
      </w:tr>
      <w:tr w:rsidR="00E74522" w:rsidRPr="00492C04" w14:paraId="5B427BB8" w14:textId="77777777" w:rsidTr="00E74522">
        <w:trPr>
          <w:trHeight w:val="730"/>
          <w:jc w:val="center"/>
        </w:trPr>
        <w:tc>
          <w:tcPr>
            <w:tcW w:w="9039" w:type="dxa"/>
            <w:shd w:val="clear" w:color="auto" w:fill="FFFFCC"/>
            <w:tcMar>
              <w:top w:w="58" w:type="dxa"/>
              <w:left w:w="58" w:type="dxa"/>
              <w:bottom w:w="57" w:type="dxa"/>
              <w:right w:w="58" w:type="dxa"/>
            </w:tcMar>
            <w:vAlign w:val="center"/>
          </w:tcPr>
          <w:p w14:paraId="2ED7C1BE" w14:textId="77777777" w:rsidR="00F638E0" w:rsidRPr="00492C04" w:rsidRDefault="00F638E0" w:rsidP="00F638E0">
            <w:pPr>
              <w:tabs>
                <w:tab w:val="left" w:pos="206"/>
              </w:tabs>
              <w:spacing w:after="0" w:line="240" w:lineRule="auto"/>
              <w:jc w:val="both"/>
              <w:rPr>
                <w:rFonts w:asciiTheme="minorHAnsi" w:eastAsia="Times New Roman" w:hAnsiTheme="minorHAnsi"/>
                <w:b/>
                <w:sz w:val="20"/>
                <w:szCs w:val="20"/>
              </w:rPr>
            </w:pPr>
            <w:r w:rsidRPr="00492C04">
              <w:rPr>
                <w:rFonts w:asciiTheme="minorHAnsi" w:eastAsia="Times New Roman" w:hAnsiTheme="minorHAnsi"/>
                <w:b/>
                <w:sz w:val="20"/>
                <w:szCs w:val="20"/>
              </w:rPr>
              <w:t>Ishodi učenja:</w:t>
            </w:r>
          </w:p>
          <w:p w14:paraId="26305BB5" w14:textId="77777777" w:rsidR="00F638E0" w:rsidRPr="00492C04" w:rsidRDefault="00F638E0" w:rsidP="00F638E0">
            <w:pPr>
              <w:tabs>
                <w:tab w:val="left" w:pos="206"/>
              </w:tabs>
              <w:spacing w:after="0" w:line="240" w:lineRule="auto"/>
              <w:jc w:val="both"/>
              <w:rPr>
                <w:rFonts w:asciiTheme="minorHAnsi" w:eastAsia="Times New Roman" w:hAnsiTheme="minorHAnsi"/>
                <w:sz w:val="20"/>
                <w:szCs w:val="20"/>
              </w:rPr>
            </w:pPr>
            <w:r w:rsidRPr="00492C04">
              <w:rPr>
                <w:rFonts w:asciiTheme="minorHAnsi" w:eastAsia="Times New Roman" w:hAnsiTheme="minorHAnsi"/>
                <w:sz w:val="20"/>
                <w:szCs w:val="20"/>
              </w:rPr>
              <w:t xml:space="preserve">1. procjenjuje utjecaj razvoja znanosti i tehnologije na promjene i zaštitu okoliša </w:t>
            </w:r>
          </w:p>
          <w:p w14:paraId="18785430" w14:textId="283B05BF" w:rsidR="00E74522" w:rsidRPr="00492C04" w:rsidRDefault="00F638E0" w:rsidP="00F638E0">
            <w:pPr>
              <w:spacing w:after="0" w:line="240" w:lineRule="auto"/>
              <w:rPr>
                <w:rFonts w:asciiTheme="minorHAnsi" w:hAnsiTheme="minorHAnsi"/>
                <w:b/>
                <w:bCs/>
                <w:sz w:val="20"/>
                <w:szCs w:val="20"/>
              </w:rPr>
            </w:pPr>
            <w:r w:rsidRPr="00492C04">
              <w:rPr>
                <w:rFonts w:asciiTheme="minorHAnsi" w:eastAsia="Times New Roman" w:hAnsiTheme="minorHAnsi"/>
                <w:sz w:val="20"/>
                <w:szCs w:val="20"/>
              </w:rPr>
              <w:t>2. analizira međuovisnost zakona i politike, znanstveno-tehničkih dostignuća i zaštite okoliša.</w:t>
            </w:r>
          </w:p>
        </w:tc>
      </w:tr>
      <w:tr w:rsidR="00E74522" w:rsidRPr="00492C04" w14:paraId="2D20BB11" w14:textId="77777777" w:rsidTr="002D0664">
        <w:trPr>
          <w:jc w:val="center"/>
        </w:trPr>
        <w:tc>
          <w:tcPr>
            <w:tcW w:w="9039" w:type="dxa"/>
            <w:shd w:val="clear" w:color="auto" w:fill="D6DCB4"/>
            <w:tcMar>
              <w:top w:w="58" w:type="dxa"/>
              <w:left w:w="58" w:type="dxa"/>
              <w:bottom w:w="57" w:type="dxa"/>
              <w:right w:w="58" w:type="dxa"/>
            </w:tcMar>
            <w:vAlign w:val="center"/>
          </w:tcPr>
          <w:p w14:paraId="7C0D8127" w14:textId="1C6BD2BC" w:rsidR="00E74522" w:rsidRPr="00492C04" w:rsidRDefault="00CA5D61" w:rsidP="00E74522">
            <w:pPr>
              <w:spacing w:after="0" w:line="240" w:lineRule="auto"/>
              <w:rPr>
                <w:rFonts w:asciiTheme="minorHAnsi" w:hAnsiTheme="minorHAnsi"/>
                <w:sz w:val="20"/>
                <w:szCs w:val="20"/>
              </w:rPr>
            </w:pPr>
            <w:r>
              <w:rPr>
                <w:rFonts w:asciiTheme="minorHAnsi" w:hAnsiTheme="minorHAnsi" w:cstheme="minorHAnsi"/>
                <w:b/>
                <w:iCs/>
                <w:sz w:val="20"/>
                <w:szCs w:val="20"/>
              </w:rPr>
              <w:t xml:space="preserve">4. </w:t>
            </w:r>
            <w:r w:rsidR="00F638E0" w:rsidRPr="00492C04">
              <w:rPr>
                <w:rFonts w:asciiTheme="minorHAnsi" w:hAnsiTheme="minorHAnsi" w:cstheme="minorHAnsi"/>
                <w:b/>
                <w:iCs/>
                <w:sz w:val="20"/>
                <w:szCs w:val="20"/>
              </w:rPr>
              <w:t>POLITIČKI SUSTAV, MOĆ I VLAST</w:t>
            </w:r>
          </w:p>
        </w:tc>
      </w:tr>
      <w:tr w:rsidR="00E74522" w:rsidRPr="00492C04" w14:paraId="54356706" w14:textId="77777777" w:rsidTr="00E74522">
        <w:trPr>
          <w:jc w:val="center"/>
        </w:trPr>
        <w:tc>
          <w:tcPr>
            <w:tcW w:w="9039" w:type="dxa"/>
            <w:shd w:val="clear" w:color="auto" w:fill="FFFF00"/>
            <w:tcMar>
              <w:top w:w="58" w:type="dxa"/>
              <w:left w:w="58" w:type="dxa"/>
              <w:bottom w:w="57" w:type="dxa"/>
              <w:right w:w="58" w:type="dxa"/>
            </w:tcMar>
            <w:vAlign w:val="center"/>
          </w:tcPr>
          <w:p w14:paraId="5BB5456E" w14:textId="36D09B30" w:rsidR="00E74522" w:rsidRPr="00492C04" w:rsidRDefault="00CA5D61" w:rsidP="00E74522">
            <w:pPr>
              <w:spacing w:after="0" w:line="240" w:lineRule="auto"/>
              <w:rPr>
                <w:rFonts w:asciiTheme="minorHAnsi" w:hAnsiTheme="minorHAnsi"/>
                <w:b/>
                <w:sz w:val="20"/>
                <w:szCs w:val="20"/>
              </w:rPr>
            </w:pPr>
            <w:r>
              <w:rPr>
                <w:rFonts w:asciiTheme="minorHAnsi" w:hAnsiTheme="minorHAnsi" w:cstheme="minorHAnsi"/>
                <w:b/>
                <w:bCs/>
                <w:sz w:val="20"/>
                <w:szCs w:val="20"/>
              </w:rPr>
              <w:t xml:space="preserve">1. </w:t>
            </w:r>
            <w:r w:rsidR="00F638E0" w:rsidRPr="00492C04">
              <w:rPr>
                <w:rFonts w:asciiTheme="minorHAnsi" w:hAnsiTheme="minorHAnsi" w:cstheme="minorHAnsi"/>
                <w:b/>
                <w:bCs/>
                <w:sz w:val="20"/>
                <w:szCs w:val="20"/>
              </w:rPr>
              <w:t>Prava i odgovornosti pojedinca i društvenih skupina</w:t>
            </w:r>
          </w:p>
        </w:tc>
      </w:tr>
      <w:tr w:rsidR="00E74522" w:rsidRPr="00492C04" w14:paraId="684C3D2A" w14:textId="77777777" w:rsidTr="00E74522">
        <w:trPr>
          <w:trHeight w:val="717"/>
          <w:jc w:val="center"/>
        </w:trPr>
        <w:tc>
          <w:tcPr>
            <w:tcW w:w="9039" w:type="dxa"/>
            <w:shd w:val="clear" w:color="auto" w:fill="FFFFCC"/>
            <w:tcMar>
              <w:top w:w="58" w:type="dxa"/>
              <w:left w:w="58" w:type="dxa"/>
              <w:bottom w:w="57" w:type="dxa"/>
              <w:right w:w="58" w:type="dxa"/>
            </w:tcMar>
            <w:vAlign w:val="center"/>
          </w:tcPr>
          <w:p w14:paraId="6E453AB9" w14:textId="77777777" w:rsidR="00F638E0" w:rsidRPr="00492C04" w:rsidRDefault="00F638E0" w:rsidP="00F638E0">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70EAC064" w14:textId="130484E4"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analizira prava, odgovornost, ulogu i status pojedinca i društvenih skupina u odnosu na opće dobro </w:t>
            </w:r>
          </w:p>
          <w:p w14:paraId="14645637" w14:textId="78E3BFD3" w:rsidR="00E74522" w:rsidRPr="00492C04" w:rsidRDefault="00F638E0" w:rsidP="00F638E0">
            <w:pPr>
              <w:tabs>
                <w:tab w:val="left" w:pos="284"/>
              </w:tabs>
              <w:spacing w:after="0" w:line="240" w:lineRule="auto"/>
              <w:rPr>
                <w:rFonts w:asciiTheme="minorHAnsi" w:eastAsia="Times New Roman" w:hAnsiTheme="minorHAnsi"/>
                <w:sz w:val="20"/>
                <w:szCs w:val="20"/>
              </w:rPr>
            </w:pPr>
            <w:r w:rsidRPr="00492C04">
              <w:rPr>
                <w:rFonts w:asciiTheme="minorHAnsi" w:eastAsia="Times New Roman" w:hAnsiTheme="minorHAnsi" w:cstheme="minorHAnsi"/>
                <w:sz w:val="20"/>
                <w:szCs w:val="20"/>
              </w:rPr>
              <w:t>2. analizira prava i odgovornosti pojedinca i društvenih skupina u vremenu i prostoru.</w:t>
            </w:r>
          </w:p>
        </w:tc>
      </w:tr>
      <w:tr w:rsidR="00F638E0" w:rsidRPr="00492C04" w14:paraId="44838A8B"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079043BE" w14:textId="7BDE47EA" w:rsidR="00F638E0"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sz w:val="20"/>
                <w:szCs w:val="20"/>
              </w:rPr>
              <w:t xml:space="preserve">2. </w:t>
            </w:r>
            <w:r w:rsidR="00F638E0" w:rsidRPr="00492C04">
              <w:rPr>
                <w:rFonts w:asciiTheme="minorHAnsi" w:hAnsiTheme="minorHAnsi" w:cstheme="minorHAnsi"/>
                <w:b/>
                <w:bCs/>
                <w:sz w:val="20"/>
                <w:szCs w:val="20"/>
              </w:rPr>
              <w:t>Moć, autoritet i vlast</w:t>
            </w:r>
          </w:p>
        </w:tc>
      </w:tr>
      <w:tr w:rsidR="00E74522" w:rsidRPr="00492C04" w14:paraId="16608413" w14:textId="77777777" w:rsidTr="00E74522">
        <w:trPr>
          <w:trHeight w:val="1212"/>
          <w:jc w:val="center"/>
        </w:trPr>
        <w:tc>
          <w:tcPr>
            <w:tcW w:w="9039" w:type="dxa"/>
            <w:shd w:val="clear" w:color="auto" w:fill="FFFFCC"/>
            <w:tcMar>
              <w:top w:w="58" w:type="dxa"/>
              <w:left w:w="58" w:type="dxa"/>
              <w:bottom w:w="57" w:type="dxa"/>
              <w:right w:w="58" w:type="dxa"/>
            </w:tcMar>
            <w:vAlign w:val="center"/>
          </w:tcPr>
          <w:p w14:paraId="1DF6BD95" w14:textId="77777777" w:rsidR="00F638E0" w:rsidRPr="00492C04" w:rsidRDefault="00F638E0" w:rsidP="00F638E0">
            <w:pPr>
              <w:pStyle w:val="ListParagraph"/>
              <w:spacing w:after="0" w:line="240" w:lineRule="auto"/>
              <w:ind w:left="276" w:hanging="276"/>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1DD3BB8C" w14:textId="77777777" w:rsidR="00F638E0" w:rsidRPr="00492C04" w:rsidRDefault="00F638E0" w:rsidP="00F638E0">
            <w:pPr>
              <w:pStyle w:val="ListParagraph"/>
              <w:spacing w:after="0" w:line="240" w:lineRule="auto"/>
              <w:ind w:left="276" w:hanging="27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objašnjava pojmove: moć, autoritet i vlast te na koji se način stječu, upotrebljavaju i opravdavaju  </w:t>
            </w:r>
          </w:p>
          <w:p w14:paraId="5ECEA919" w14:textId="77777777" w:rsidR="00F638E0" w:rsidRPr="00492C04" w:rsidRDefault="00F638E0" w:rsidP="00F638E0">
            <w:pPr>
              <w:pStyle w:val="ListParagraph"/>
              <w:spacing w:after="0" w:line="240" w:lineRule="auto"/>
              <w:ind w:left="276" w:hanging="276"/>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objašnjava demokratske vrijednosti i važnost istraživanja o aktualnim društvenim pitanjima  </w:t>
            </w:r>
          </w:p>
          <w:p w14:paraId="4BB914D1" w14:textId="393A099C" w:rsidR="00E74522" w:rsidRPr="00492C04" w:rsidRDefault="00F638E0" w:rsidP="00F638E0">
            <w:pPr>
              <w:spacing w:after="0" w:line="240" w:lineRule="auto"/>
              <w:rPr>
                <w:rFonts w:asciiTheme="minorHAnsi" w:hAnsiTheme="minorHAnsi"/>
                <w:b/>
                <w:bCs/>
                <w:sz w:val="20"/>
                <w:szCs w:val="20"/>
              </w:rPr>
            </w:pPr>
            <w:r w:rsidRPr="00492C04">
              <w:rPr>
                <w:rFonts w:asciiTheme="minorHAnsi" w:eastAsia="Times New Roman" w:hAnsiTheme="minorHAnsi" w:cstheme="minorHAnsi"/>
                <w:sz w:val="20"/>
                <w:szCs w:val="20"/>
              </w:rPr>
              <w:t>3. razlikuje načine stjecanja moći u vremenu i prostoru.</w:t>
            </w:r>
          </w:p>
        </w:tc>
      </w:tr>
      <w:tr w:rsidR="00F638E0" w:rsidRPr="00492C04" w14:paraId="53872E18"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0566CB05" w14:textId="1979E727" w:rsidR="00F638E0"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sz w:val="20"/>
                <w:szCs w:val="20"/>
              </w:rPr>
              <w:t xml:space="preserve">3. </w:t>
            </w:r>
            <w:r w:rsidR="00F638E0" w:rsidRPr="00492C04">
              <w:rPr>
                <w:rFonts w:asciiTheme="minorHAnsi" w:hAnsiTheme="minorHAnsi" w:cstheme="minorHAnsi"/>
                <w:b/>
                <w:bCs/>
                <w:sz w:val="20"/>
                <w:szCs w:val="20"/>
              </w:rPr>
              <w:t>Javne politike i ponašanja građana</w:t>
            </w:r>
          </w:p>
        </w:tc>
      </w:tr>
      <w:tr w:rsidR="00E74522" w:rsidRPr="00492C04" w14:paraId="41D89C52" w14:textId="77777777" w:rsidTr="00E74522">
        <w:trPr>
          <w:trHeight w:val="1221"/>
          <w:jc w:val="center"/>
        </w:trPr>
        <w:tc>
          <w:tcPr>
            <w:tcW w:w="9039" w:type="dxa"/>
            <w:shd w:val="clear" w:color="auto" w:fill="FFFFCC"/>
            <w:tcMar>
              <w:top w:w="58" w:type="dxa"/>
              <w:left w:w="58" w:type="dxa"/>
              <w:bottom w:w="57" w:type="dxa"/>
              <w:right w:w="58" w:type="dxa"/>
            </w:tcMar>
            <w:vAlign w:val="center"/>
          </w:tcPr>
          <w:p w14:paraId="23BF45BC" w14:textId="77777777" w:rsidR="00F638E0" w:rsidRPr="00492C04" w:rsidRDefault="00F638E0" w:rsidP="00F638E0">
            <w:pPr>
              <w:pStyle w:val="ListParagraph"/>
              <w:tabs>
                <w:tab w:val="left" w:pos="269"/>
              </w:tabs>
              <w:spacing w:after="0" w:line="240" w:lineRule="auto"/>
              <w:ind w:left="0"/>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7BE3085F" w14:textId="77777777" w:rsidR="00F638E0" w:rsidRPr="00492C04" w:rsidRDefault="00F638E0" w:rsidP="00F638E0">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 analizira prava i odgovornosti građana u političkome životu  </w:t>
            </w:r>
          </w:p>
          <w:p w14:paraId="4FC524DD" w14:textId="77777777" w:rsidR="00F638E0" w:rsidRPr="00492C04" w:rsidRDefault="00F638E0" w:rsidP="00F638E0">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 objašnjava djelovanja građana koja utječu na javne političke odluke </w:t>
            </w:r>
          </w:p>
          <w:p w14:paraId="592411F8" w14:textId="77777777" w:rsidR="00F638E0" w:rsidRPr="00492C04" w:rsidRDefault="00F638E0" w:rsidP="00F638E0">
            <w:pPr>
              <w:pStyle w:val="ListParagraph"/>
              <w:tabs>
                <w:tab w:val="left" w:pos="269"/>
              </w:tabs>
              <w:spacing w:after="0" w:line="240" w:lineRule="auto"/>
              <w:ind w:left="0"/>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3. objašnjava mehanizme vlasti za kreiranje i provedbu javnih politika </w:t>
            </w:r>
          </w:p>
          <w:p w14:paraId="4630311A" w14:textId="57D22F35" w:rsidR="00E74522" w:rsidRPr="00492C04" w:rsidRDefault="00F638E0" w:rsidP="00F638E0">
            <w:pPr>
              <w:shd w:val="clear" w:color="auto" w:fill="FFFFCC"/>
              <w:spacing w:after="0" w:line="240" w:lineRule="auto"/>
              <w:rPr>
                <w:rFonts w:asciiTheme="minorHAnsi" w:hAnsiTheme="minorHAnsi"/>
                <w:b/>
                <w:bCs/>
                <w:sz w:val="20"/>
                <w:szCs w:val="20"/>
              </w:rPr>
            </w:pPr>
            <w:r w:rsidRPr="00492C04">
              <w:rPr>
                <w:rFonts w:asciiTheme="minorHAnsi" w:eastAsia="Times New Roman" w:hAnsiTheme="minorHAnsi" w:cstheme="minorHAnsi"/>
                <w:sz w:val="20"/>
                <w:szCs w:val="20"/>
              </w:rPr>
              <w:t>4. procjenjuje sudjelovanje građana u javnim politikama u razvoju ljudskoga društva.</w:t>
            </w:r>
          </w:p>
        </w:tc>
      </w:tr>
      <w:tr w:rsidR="00F638E0" w:rsidRPr="00492C04" w14:paraId="18AA3EE3"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0400402A" w14:textId="74A5827B" w:rsidR="00F638E0"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color w:val="000000"/>
                <w:sz w:val="20"/>
                <w:szCs w:val="20"/>
              </w:rPr>
              <w:t xml:space="preserve">4. </w:t>
            </w:r>
            <w:r w:rsidR="00F638E0" w:rsidRPr="00492C04">
              <w:rPr>
                <w:rFonts w:asciiTheme="minorHAnsi" w:hAnsiTheme="minorHAnsi" w:cstheme="minorHAnsi"/>
                <w:b/>
                <w:bCs/>
                <w:color w:val="000000"/>
                <w:sz w:val="20"/>
                <w:szCs w:val="20"/>
              </w:rPr>
              <w:t>Politički sustavi i njihova struktura</w:t>
            </w:r>
          </w:p>
        </w:tc>
      </w:tr>
      <w:tr w:rsidR="00E74522" w:rsidRPr="00492C04" w14:paraId="41F55E91" w14:textId="77777777" w:rsidTr="00E74522">
        <w:trPr>
          <w:trHeight w:val="1050"/>
          <w:jc w:val="center"/>
        </w:trPr>
        <w:tc>
          <w:tcPr>
            <w:tcW w:w="9039" w:type="dxa"/>
            <w:shd w:val="clear" w:color="auto" w:fill="FFFFCC"/>
            <w:tcMar>
              <w:top w:w="58" w:type="dxa"/>
              <w:left w:w="58" w:type="dxa"/>
              <w:bottom w:w="57" w:type="dxa"/>
              <w:right w:w="58" w:type="dxa"/>
            </w:tcMar>
            <w:vAlign w:val="center"/>
          </w:tcPr>
          <w:p w14:paraId="1DDCCE0F" w14:textId="77777777" w:rsidR="00F638E0" w:rsidRPr="00492C04" w:rsidRDefault="00F638E0" w:rsidP="00F638E0">
            <w:pPr>
              <w:tabs>
                <w:tab w:val="left" w:pos="284"/>
              </w:tabs>
              <w:spacing w:after="0" w:line="240" w:lineRule="auto"/>
              <w:rPr>
                <w:rFonts w:asciiTheme="minorHAnsi" w:eastAsia="Times New Roman" w:hAnsiTheme="minorHAnsi" w:cstheme="minorHAnsi"/>
                <w:b/>
                <w:color w:val="000000"/>
                <w:sz w:val="20"/>
                <w:szCs w:val="20"/>
              </w:rPr>
            </w:pPr>
            <w:r w:rsidRPr="00492C04">
              <w:rPr>
                <w:rFonts w:asciiTheme="minorHAnsi" w:eastAsia="Times New Roman" w:hAnsiTheme="minorHAnsi" w:cstheme="minorHAnsi"/>
                <w:b/>
                <w:color w:val="000000"/>
                <w:sz w:val="20"/>
                <w:szCs w:val="20"/>
              </w:rPr>
              <w:t>Ishodi učenja:</w:t>
            </w:r>
          </w:p>
          <w:p w14:paraId="3AD9CEFF" w14:textId="77777777" w:rsidR="00F638E0" w:rsidRPr="00492C04" w:rsidRDefault="00F638E0" w:rsidP="00F638E0">
            <w:pPr>
              <w:tabs>
                <w:tab w:val="left" w:pos="284"/>
              </w:tabs>
              <w:spacing w:after="0" w:line="240" w:lineRule="auto"/>
              <w:rPr>
                <w:rFonts w:asciiTheme="minorHAnsi" w:hAnsiTheme="minorHAnsi" w:cstheme="minorHAnsi"/>
                <w:color w:val="000000"/>
                <w:sz w:val="20"/>
                <w:szCs w:val="20"/>
              </w:rPr>
            </w:pPr>
            <w:r w:rsidRPr="00492C04">
              <w:rPr>
                <w:rFonts w:asciiTheme="minorHAnsi" w:eastAsia="Times New Roman" w:hAnsiTheme="minorHAnsi" w:cstheme="minorHAnsi"/>
                <w:color w:val="000000"/>
                <w:sz w:val="20"/>
                <w:szCs w:val="20"/>
              </w:rPr>
              <w:t>1. objašnjava karakteristike političkoga sustava svoje države, oblike i razine vlasti</w:t>
            </w:r>
          </w:p>
          <w:p w14:paraId="50E6D34B" w14:textId="77777777" w:rsidR="00F638E0" w:rsidRPr="00492C04" w:rsidRDefault="00F638E0" w:rsidP="00F638E0">
            <w:pPr>
              <w:tabs>
                <w:tab w:val="left" w:pos="284"/>
              </w:tabs>
              <w:spacing w:after="0" w:line="240" w:lineRule="auto"/>
              <w:rPr>
                <w:rFonts w:asciiTheme="minorHAnsi" w:hAnsiTheme="minorHAnsi" w:cstheme="minorHAnsi"/>
                <w:color w:val="000000"/>
                <w:sz w:val="20"/>
                <w:szCs w:val="20"/>
              </w:rPr>
            </w:pPr>
            <w:r w:rsidRPr="00492C04">
              <w:rPr>
                <w:rFonts w:asciiTheme="minorHAnsi" w:hAnsiTheme="minorHAnsi" w:cstheme="minorHAnsi"/>
                <w:color w:val="000000"/>
                <w:sz w:val="20"/>
                <w:szCs w:val="20"/>
              </w:rPr>
              <w:t xml:space="preserve">2. razlikuje političke sustave te raščlanjuje njihovu složenost i utjecaj na razvoj društva i gospodarstva </w:t>
            </w:r>
          </w:p>
          <w:p w14:paraId="12A43E43" w14:textId="4244C91A" w:rsidR="00E74522" w:rsidRPr="00492C04" w:rsidRDefault="00F638E0" w:rsidP="00F638E0">
            <w:pPr>
              <w:spacing w:after="0" w:line="240" w:lineRule="auto"/>
              <w:rPr>
                <w:rFonts w:asciiTheme="minorHAnsi" w:hAnsiTheme="minorHAnsi"/>
                <w:b/>
                <w:bCs/>
                <w:sz w:val="20"/>
                <w:szCs w:val="20"/>
              </w:rPr>
            </w:pPr>
            <w:r w:rsidRPr="00492C04">
              <w:rPr>
                <w:rFonts w:asciiTheme="minorHAnsi" w:hAnsiTheme="minorHAnsi" w:cstheme="minorHAnsi"/>
                <w:color w:val="000000"/>
                <w:sz w:val="20"/>
                <w:szCs w:val="20"/>
              </w:rPr>
              <w:t>3. istražuje promjene političkih sustava i njihovih struktura kroz razvoj ljudskoga društva.</w:t>
            </w:r>
          </w:p>
        </w:tc>
      </w:tr>
      <w:tr w:rsidR="00E74522" w:rsidRPr="00492C04" w14:paraId="2898C3F1" w14:textId="77777777" w:rsidTr="002D0664">
        <w:trPr>
          <w:trHeight w:val="231"/>
          <w:jc w:val="center"/>
        </w:trPr>
        <w:tc>
          <w:tcPr>
            <w:tcW w:w="9039" w:type="dxa"/>
            <w:shd w:val="clear" w:color="auto" w:fill="D6DCB4"/>
            <w:tcMar>
              <w:top w:w="58" w:type="dxa"/>
              <w:left w:w="58" w:type="dxa"/>
              <w:bottom w:w="57" w:type="dxa"/>
              <w:right w:w="58" w:type="dxa"/>
            </w:tcMar>
            <w:vAlign w:val="center"/>
          </w:tcPr>
          <w:p w14:paraId="7D39AC6D" w14:textId="6F802832" w:rsidR="00E74522" w:rsidRPr="00492C04" w:rsidRDefault="00CA5D61" w:rsidP="00E74522">
            <w:pPr>
              <w:spacing w:after="0" w:line="240" w:lineRule="auto"/>
              <w:rPr>
                <w:rFonts w:asciiTheme="minorHAnsi" w:hAnsiTheme="minorHAnsi"/>
                <w:b/>
                <w:bCs/>
                <w:sz w:val="20"/>
                <w:szCs w:val="20"/>
              </w:rPr>
            </w:pPr>
            <w:r>
              <w:rPr>
                <w:rFonts w:asciiTheme="minorHAnsi" w:eastAsia="Times New Roman" w:hAnsiTheme="minorHAnsi" w:cstheme="minorHAnsi"/>
                <w:b/>
                <w:bCs/>
                <w:sz w:val="20"/>
                <w:szCs w:val="20"/>
              </w:rPr>
              <w:t xml:space="preserve">5. </w:t>
            </w:r>
            <w:r w:rsidR="00F638E0" w:rsidRPr="00492C04">
              <w:rPr>
                <w:rFonts w:asciiTheme="minorHAnsi" w:eastAsia="Times New Roman" w:hAnsiTheme="minorHAnsi" w:cstheme="minorHAnsi"/>
                <w:b/>
                <w:bCs/>
                <w:sz w:val="20"/>
                <w:szCs w:val="20"/>
              </w:rPr>
              <w:t>ZNANOST, ZNANSTVENA NAČELA I FILOZOFSKI KONCEPTI</w:t>
            </w:r>
          </w:p>
        </w:tc>
      </w:tr>
      <w:tr w:rsidR="00E74522" w:rsidRPr="00492C04" w14:paraId="60CBD9CC" w14:textId="77777777" w:rsidTr="00E74522">
        <w:trPr>
          <w:trHeight w:val="222"/>
          <w:jc w:val="center"/>
        </w:trPr>
        <w:tc>
          <w:tcPr>
            <w:tcW w:w="9039" w:type="dxa"/>
            <w:shd w:val="clear" w:color="auto" w:fill="FFFF00"/>
            <w:tcMar>
              <w:top w:w="58" w:type="dxa"/>
              <w:left w:w="58" w:type="dxa"/>
              <w:bottom w:w="57" w:type="dxa"/>
              <w:right w:w="58" w:type="dxa"/>
            </w:tcMar>
            <w:vAlign w:val="center"/>
          </w:tcPr>
          <w:p w14:paraId="07A1AF39" w14:textId="0C8B952F" w:rsidR="00E74522"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sz w:val="20"/>
                <w:szCs w:val="20"/>
              </w:rPr>
              <w:t xml:space="preserve">1. </w:t>
            </w:r>
            <w:r w:rsidR="00F638E0" w:rsidRPr="00492C04">
              <w:rPr>
                <w:rFonts w:asciiTheme="minorHAnsi" w:hAnsiTheme="minorHAnsi" w:cstheme="minorHAnsi"/>
                <w:b/>
                <w:bCs/>
                <w:sz w:val="20"/>
                <w:szCs w:val="20"/>
              </w:rPr>
              <w:t>Načela znanstvenih spoznaja</w:t>
            </w:r>
            <w:r w:rsidR="00F638E0" w:rsidRPr="00492C04">
              <w:rPr>
                <w:rFonts w:asciiTheme="minorHAnsi" w:eastAsia="Times New Roman" w:hAnsiTheme="minorHAnsi" w:cstheme="minorHAnsi"/>
                <w:b/>
                <w:bCs/>
                <w:sz w:val="20"/>
                <w:szCs w:val="20"/>
              </w:rPr>
              <w:t xml:space="preserve">  </w:t>
            </w:r>
          </w:p>
        </w:tc>
      </w:tr>
      <w:tr w:rsidR="00E74522" w:rsidRPr="00492C04" w14:paraId="4A8D2FC2" w14:textId="77777777" w:rsidTr="00E74522">
        <w:trPr>
          <w:trHeight w:val="960"/>
          <w:jc w:val="center"/>
        </w:trPr>
        <w:tc>
          <w:tcPr>
            <w:tcW w:w="9039" w:type="dxa"/>
            <w:shd w:val="clear" w:color="auto" w:fill="FFFFCC"/>
            <w:tcMar>
              <w:top w:w="58" w:type="dxa"/>
              <w:left w:w="58" w:type="dxa"/>
              <w:bottom w:w="57" w:type="dxa"/>
              <w:right w:w="58" w:type="dxa"/>
            </w:tcMar>
            <w:vAlign w:val="center"/>
          </w:tcPr>
          <w:p w14:paraId="066C0A6D" w14:textId="77777777" w:rsidR="00F638E0" w:rsidRPr="00492C04" w:rsidRDefault="00F638E0" w:rsidP="00F638E0">
            <w:pPr>
              <w:spacing w:after="0" w:line="240" w:lineRule="auto"/>
              <w:ind w:left="7"/>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79D8AE4B" w14:textId="77777777" w:rsidR="00F638E0" w:rsidRPr="00492C04" w:rsidRDefault="00F638E0" w:rsidP="00F638E0">
            <w:pPr>
              <w:spacing w:after="0" w:line="240" w:lineRule="auto"/>
              <w:ind w:left="7"/>
              <w:rPr>
                <w:rFonts w:asciiTheme="minorHAnsi" w:hAnsiTheme="minorHAnsi" w:cstheme="minorHAnsi"/>
                <w:sz w:val="20"/>
                <w:szCs w:val="20"/>
              </w:rPr>
            </w:pPr>
            <w:r w:rsidRPr="00492C04">
              <w:rPr>
                <w:rFonts w:asciiTheme="minorHAnsi" w:eastAsia="Times New Roman" w:hAnsiTheme="minorHAnsi" w:cstheme="minorHAnsi"/>
                <w:sz w:val="20"/>
                <w:szCs w:val="20"/>
              </w:rPr>
              <w:t xml:space="preserve">1. primjenjuje filozofske </w:t>
            </w:r>
            <w:r w:rsidRPr="00F6084E">
              <w:rPr>
                <w:rFonts w:asciiTheme="minorHAnsi" w:eastAsia="Times New Roman" w:hAnsiTheme="minorHAnsi" w:cstheme="minorHAnsi"/>
                <w:sz w:val="20"/>
                <w:szCs w:val="20"/>
              </w:rPr>
              <w:t>spoznaje u kritičkome promišljanju osobnoga iskustva</w:t>
            </w:r>
            <w:r w:rsidRPr="00492C04">
              <w:rPr>
                <w:rFonts w:asciiTheme="minorHAnsi" w:eastAsia="Times New Roman" w:hAnsiTheme="minorHAnsi" w:cstheme="minorHAnsi"/>
                <w:sz w:val="20"/>
                <w:szCs w:val="20"/>
              </w:rPr>
              <w:t xml:space="preserve"> i djelovanja</w:t>
            </w:r>
          </w:p>
          <w:p w14:paraId="08A36404" w14:textId="77777777" w:rsidR="00F638E0" w:rsidRPr="00492C04" w:rsidRDefault="00F638E0" w:rsidP="00F638E0">
            <w:pPr>
              <w:spacing w:after="0" w:line="240" w:lineRule="auto"/>
              <w:ind w:left="7"/>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 razlikuje spoznajne pristupe, metode i načela znanstvenoga istraživanja</w:t>
            </w:r>
          </w:p>
          <w:p w14:paraId="4784BE81" w14:textId="7F40AF29" w:rsidR="00E74522" w:rsidRPr="00492C04" w:rsidRDefault="00F638E0" w:rsidP="00F638E0">
            <w:pPr>
              <w:spacing w:after="0" w:line="240" w:lineRule="auto"/>
              <w:rPr>
                <w:rFonts w:asciiTheme="minorHAnsi" w:eastAsia="Times New Roman" w:hAnsiTheme="minorHAnsi"/>
                <w:sz w:val="20"/>
                <w:szCs w:val="20"/>
              </w:rPr>
            </w:pPr>
            <w:r w:rsidRPr="00492C04">
              <w:rPr>
                <w:rFonts w:asciiTheme="minorHAnsi" w:eastAsia="Times New Roman" w:hAnsiTheme="minorHAnsi" w:cstheme="minorHAnsi"/>
                <w:sz w:val="20"/>
                <w:szCs w:val="20"/>
              </w:rPr>
              <w:t>3. povezuje znanstvene spoznaje s osobnim iskustvom i djelovanjem.</w:t>
            </w:r>
          </w:p>
        </w:tc>
      </w:tr>
      <w:tr w:rsidR="00F638E0" w:rsidRPr="00492C04" w14:paraId="3AA16E44" w14:textId="77777777" w:rsidTr="00F638E0">
        <w:trPr>
          <w:trHeight w:val="181"/>
          <w:jc w:val="center"/>
        </w:trPr>
        <w:tc>
          <w:tcPr>
            <w:tcW w:w="9039" w:type="dxa"/>
            <w:shd w:val="clear" w:color="auto" w:fill="FFFF00"/>
            <w:tcMar>
              <w:top w:w="58" w:type="dxa"/>
              <w:left w:w="58" w:type="dxa"/>
              <w:bottom w:w="57" w:type="dxa"/>
              <w:right w:w="58" w:type="dxa"/>
            </w:tcMar>
            <w:vAlign w:val="center"/>
          </w:tcPr>
          <w:p w14:paraId="563B43B6" w14:textId="61E6E026" w:rsidR="00F638E0" w:rsidRPr="00492C04" w:rsidRDefault="00CA5D61" w:rsidP="00F638E0">
            <w:pPr>
              <w:spacing w:after="0" w:line="240" w:lineRule="auto"/>
              <w:rPr>
                <w:rFonts w:asciiTheme="minorHAnsi" w:hAnsiTheme="minorHAnsi"/>
                <w:b/>
                <w:sz w:val="20"/>
                <w:szCs w:val="20"/>
              </w:rPr>
            </w:pPr>
            <w:r>
              <w:rPr>
                <w:rFonts w:asciiTheme="minorHAnsi" w:hAnsiTheme="minorHAnsi" w:cstheme="minorHAnsi"/>
                <w:b/>
                <w:bCs/>
                <w:sz w:val="20"/>
                <w:szCs w:val="20"/>
              </w:rPr>
              <w:t xml:space="preserve">2. </w:t>
            </w:r>
            <w:r w:rsidR="00F638E0" w:rsidRPr="00492C04">
              <w:rPr>
                <w:rFonts w:asciiTheme="minorHAnsi" w:hAnsiTheme="minorHAnsi" w:cstheme="minorHAnsi"/>
                <w:b/>
                <w:bCs/>
                <w:sz w:val="20"/>
                <w:szCs w:val="20"/>
              </w:rPr>
              <w:t>Filozofski koncepti</w:t>
            </w:r>
          </w:p>
        </w:tc>
      </w:tr>
      <w:tr w:rsidR="00E74522" w:rsidRPr="00492C04" w14:paraId="68D93B4C" w14:textId="77777777" w:rsidTr="00E74522">
        <w:trPr>
          <w:trHeight w:val="753"/>
          <w:jc w:val="center"/>
        </w:trPr>
        <w:tc>
          <w:tcPr>
            <w:tcW w:w="9039" w:type="dxa"/>
            <w:shd w:val="clear" w:color="auto" w:fill="FFFFCC"/>
            <w:tcMar>
              <w:top w:w="58" w:type="dxa"/>
              <w:left w:w="58" w:type="dxa"/>
              <w:bottom w:w="57" w:type="dxa"/>
              <w:right w:w="58" w:type="dxa"/>
            </w:tcMar>
            <w:vAlign w:val="center"/>
          </w:tcPr>
          <w:p w14:paraId="48262372" w14:textId="77777777" w:rsidR="00F638E0" w:rsidRPr="00492C04" w:rsidRDefault="00F638E0" w:rsidP="00F638E0">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Ishodi učenja:</w:t>
            </w:r>
          </w:p>
          <w:p w14:paraId="7A2AB815" w14:textId="77777777" w:rsidR="00F638E0" w:rsidRPr="00492C04" w:rsidRDefault="00F638E0" w:rsidP="00F638E0">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w:t>
            </w:r>
            <w:r w:rsidRPr="00492C04">
              <w:rPr>
                <w:rFonts w:asciiTheme="minorHAnsi" w:hAnsiTheme="minorHAnsi" w:cstheme="minorHAnsi"/>
                <w:sz w:val="20"/>
                <w:szCs w:val="20"/>
              </w:rPr>
              <w:t xml:space="preserve"> </w:t>
            </w:r>
            <w:r w:rsidRPr="00492C04">
              <w:rPr>
                <w:rFonts w:asciiTheme="minorHAnsi" w:eastAsia="Times New Roman" w:hAnsiTheme="minorHAnsi" w:cstheme="minorHAnsi"/>
                <w:sz w:val="20"/>
                <w:szCs w:val="20"/>
              </w:rPr>
              <w:t>analizira filozofska učenja i njihov utjecaj na društvo</w:t>
            </w:r>
            <w:r w:rsidRPr="00492C04">
              <w:rPr>
                <w:rFonts w:asciiTheme="minorHAnsi" w:hAnsiTheme="minorHAnsi" w:cstheme="minorHAnsi"/>
                <w:sz w:val="20"/>
                <w:szCs w:val="20"/>
              </w:rPr>
              <w:t xml:space="preserve"> </w:t>
            </w:r>
          </w:p>
          <w:p w14:paraId="22CB35BC" w14:textId="53E4FE81" w:rsidR="00E74522" w:rsidRPr="00492C04" w:rsidRDefault="00F638E0" w:rsidP="00F638E0">
            <w:pPr>
              <w:spacing w:after="0" w:line="240" w:lineRule="auto"/>
              <w:rPr>
                <w:rFonts w:asciiTheme="minorHAnsi" w:hAnsiTheme="minorHAnsi"/>
                <w:b/>
                <w:bCs/>
                <w:sz w:val="20"/>
                <w:szCs w:val="20"/>
              </w:rPr>
            </w:pPr>
            <w:r w:rsidRPr="00492C04">
              <w:rPr>
                <w:rFonts w:asciiTheme="minorHAnsi" w:eastAsia="Times New Roman" w:hAnsiTheme="minorHAnsi" w:cstheme="minorHAnsi"/>
                <w:sz w:val="20"/>
                <w:szCs w:val="20"/>
              </w:rPr>
              <w:t>2. istražuje osnovne spoznajne koncepte (logički, etički, estetički i religijski).</w:t>
            </w:r>
          </w:p>
        </w:tc>
      </w:tr>
    </w:tbl>
    <w:p w14:paraId="70C4AFD1" w14:textId="77777777" w:rsidR="00E74522" w:rsidRPr="00492C04" w:rsidRDefault="00E74522" w:rsidP="00E74522">
      <w:pPr>
        <w:spacing w:after="0" w:line="240" w:lineRule="auto"/>
        <w:rPr>
          <w:rFonts w:asciiTheme="minorHAnsi" w:hAnsiTheme="minorHAnsi"/>
          <w:sz w:val="28"/>
          <w:szCs w:val="28"/>
        </w:rPr>
      </w:pPr>
      <w:r w:rsidRPr="00492C04">
        <w:rPr>
          <w:rFonts w:asciiTheme="minorHAnsi" w:hAnsiTheme="minorHAnsi"/>
          <w:sz w:val="28"/>
          <w:szCs w:val="28"/>
        </w:rPr>
        <w:br w:type="page"/>
      </w:r>
    </w:p>
    <w:p w14:paraId="4499E3A1" w14:textId="77777777" w:rsidR="00E74522" w:rsidRPr="00492C04" w:rsidRDefault="00E74522" w:rsidP="00E74522">
      <w:pPr>
        <w:jc w:val="center"/>
        <w:rPr>
          <w:rFonts w:asciiTheme="minorHAnsi" w:hAnsiTheme="minorHAnsi" w:cstheme="minorHAnsi"/>
          <w:b/>
          <w:sz w:val="20"/>
          <w:szCs w:val="20"/>
        </w:rPr>
        <w:sectPr w:rsidR="00E74522" w:rsidRPr="00492C04" w:rsidSect="00E74522">
          <w:pgSz w:w="11906" w:h="16838"/>
          <w:pgMar w:top="1411" w:right="1411" w:bottom="1411" w:left="1411" w:header="706" w:footer="706" w:gutter="0"/>
          <w:cols w:space="708"/>
          <w:docGrid w:linePitch="360"/>
        </w:sectPr>
      </w:pPr>
    </w:p>
    <w:p w14:paraId="5EBE7752" w14:textId="77777777" w:rsidR="00E74522" w:rsidRPr="00492C04" w:rsidRDefault="00E74522" w:rsidP="00E74522">
      <w:pPr>
        <w:jc w:val="center"/>
        <w:rPr>
          <w:rFonts w:asciiTheme="minorHAnsi" w:hAnsiTheme="minorHAnsi" w:cstheme="minorHAnsi"/>
          <w:b/>
          <w:sz w:val="20"/>
          <w:szCs w:val="20"/>
        </w:rPr>
      </w:pPr>
    </w:p>
    <w:p w14:paraId="69F17849" w14:textId="7F2B63E2" w:rsidR="00E74522" w:rsidRPr="00C069F2" w:rsidRDefault="00E74522" w:rsidP="00C069F2">
      <w:pPr>
        <w:spacing w:after="0" w:line="240" w:lineRule="auto"/>
        <w:rPr>
          <w:rFonts w:asciiTheme="minorHAnsi" w:hAnsiTheme="minorHAnsi" w:cs="Cambria"/>
          <w:b/>
          <w:sz w:val="32"/>
          <w:szCs w:val="32"/>
        </w:rPr>
      </w:pPr>
      <w:r w:rsidRPr="00492C04">
        <w:rPr>
          <w:rFonts w:asciiTheme="minorHAnsi" w:hAnsiTheme="minorHAnsi" w:cs="Cambria"/>
          <w:b/>
          <w:sz w:val="32"/>
          <w:szCs w:val="32"/>
        </w:rPr>
        <w:br w:type="page"/>
      </w:r>
    </w:p>
    <w:p w14:paraId="3EA3DA79" w14:textId="77777777" w:rsidR="00C069F2" w:rsidRDefault="00C069F2" w:rsidP="00E74522">
      <w:pPr>
        <w:spacing w:after="0" w:line="240" w:lineRule="auto"/>
        <w:jc w:val="center"/>
        <w:rPr>
          <w:rFonts w:asciiTheme="minorHAnsi" w:hAnsiTheme="minorHAnsi" w:cs="Cambria"/>
          <w:b/>
          <w:bCs/>
          <w:sz w:val="36"/>
          <w:szCs w:val="36"/>
        </w:rPr>
      </w:pPr>
    </w:p>
    <w:p w14:paraId="2F013A16" w14:textId="77777777" w:rsidR="00C069F2" w:rsidRDefault="00C069F2" w:rsidP="00E74522">
      <w:pPr>
        <w:spacing w:after="0" w:line="240" w:lineRule="auto"/>
        <w:jc w:val="center"/>
        <w:rPr>
          <w:rFonts w:asciiTheme="minorHAnsi" w:hAnsiTheme="minorHAnsi" w:cs="Cambria"/>
          <w:b/>
          <w:bCs/>
          <w:sz w:val="36"/>
          <w:szCs w:val="36"/>
        </w:rPr>
      </w:pPr>
    </w:p>
    <w:p w14:paraId="3D40647A" w14:textId="77777777" w:rsidR="007C45E0" w:rsidRDefault="007C45E0" w:rsidP="00E74522">
      <w:pPr>
        <w:spacing w:after="0" w:line="240" w:lineRule="auto"/>
        <w:jc w:val="center"/>
        <w:rPr>
          <w:rFonts w:asciiTheme="minorHAnsi" w:hAnsiTheme="minorHAnsi" w:cs="Cambria"/>
          <w:b/>
          <w:bCs/>
          <w:sz w:val="36"/>
          <w:szCs w:val="36"/>
        </w:rPr>
      </w:pPr>
    </w:p>
    <w:p w14:paraId="6A5B7E66" w14:textId="77777777" w:rsidR="007C45E0" w:rsidRDefault="007C45E0" w:rsidP="00E74522">
      <w:pPr>
        <w:spacing w:after="0" w:line="240" w:lineRule="auto"/>
        <w:jc w:val="center"/>
        <w:rPr>
          <w:rFonts w:asciiTheme="minorHAnsi" w:hAnsiTheme="minorHAnsi" w:cs="Cambria"/>
          <w:b/>
          <w:bCs/>
          <w:sz w:val="36"/>
          <w:szCs w:val="36"/>
        </w:rPr>
      </w:pPr>
    </w:p>
    <w:p w14:paraId="530D11CE" w14:textId="77777777" w:rsidR="007C45E0" w:rsidRDefault="007C45E0" w:rsidP="00E74522">
      <w:pPr>
        <w:spacing w:after="0" w:line="240" w:lineRule="auto"/>
        <w:jc w:val="center"/>
        <w:rPr>
          <w:rFonts w:asciiTheme="minorHAnsi" w:hAnsiTheme="minorHAnsi" w:cs="Cambria"/>
          <w:b/>
          <w:bCs/>
          <w:sz w:val="36"/>
          <w:szCs w:val="36"/>
        </w:rPr>
      </w:pPr>
    </w:p>
    <w:p w14:paraId="3770E441" w14:textId="77777777" w:rsidR="007C45E0" w:rsidRDefault="007C45E0" w:rsidP="00E74522">
      <w:pPr>
        <w:spacing w:after="0" w:line="240" w:lineRule="auto"/>
        <w:jc w:val="center"/>
        <w:rPr>
          <w:rFonts w:asciiTheme="minorHAnsi" w:hAnsiTheme="minorHAnsi" w:cs="Cambria"/>
          <w:b/>
          <w:bCs/>
          <w:sz w:val="36"/>
          <w:szCs w:val="36"/>
        </w:rPr>
      </w:pPr>
    </w:p>
    <w:p w14:paraId="00F151FB" w14:textId="77777777" w:rsidR="007C45E0" w:rsidRDefault="007C45E0" w:rsidP="00E74522">
      <w:pPr>
        <w:spacing w:after="0" w:line="240" w:lineRule="auto"/>
        <w:jc w:val="center"/>
        <w:rPr>
          <w:rFonts w:asciiTheme="minorHAnsi" w:hAnsiTheme="minorHAnsi" w:cs="Cambria"/>
          <w:b/>
          <w:bCs/>
          <w:sz w:val="36"/>
          <w:szCs w:val="36"/>
        </w:rPr>
      </w:pPr>
    </w:p>
    <w:p w14:paraId="44E2BEC9" w14:textId="77777777" w:rsidR="007C45E0" w:rsidRDefault="007C45E0" w:rsidP="00E74522">
      <w:pPr>
        <w:spacing w:after="0" w:line="240" w:lineRule="auto"/>
        <w:jc w:val="center"/>
        <w:rPr>
          <w:rFonts w:asciiTheme="minorHAnsi" w:hAnsiTheme="minorHAnsi" w:cs="Cambria"/>
          <w:b/>
          <w:bCs/>
          <w:sz w:val="36"/>
          <w:szCs w:val="36"/>
        </w:rPr>
      </w:pPr>
    </w:p>
    <w:p w14:paraId="49BDEC21" w14:textId="77777777" w:rsidR="007C45E0" w:rsidRDefault="007C45E0" w:rsidP="00E74522">
      <w:pPr>
        <w:spacing w:after="0" w:line="240" w:lineRule="auto"/>
        <w:jc w:val="center"/>
        <w:rPr>
          <w:rFonts w:asciiTheme="minorHAnsi" w:hAnsiTheme="minorHAnsi" w:cs="Cambria"/>
          <w:b/>
          <w:bCs/>
          <w:sz w:val="36"/>
          <w:szCs w:val="36"/>
        </w:rPr>
      </w:pPr>
    </w:p>
    <w:p w14:paraId="16187B64" w14:textId="77777777" w:rsidR="007C45E0" w:rsidRDefault="007C45E0" w:rsidP="00E74522">
      <w:pPr>
        <w:spacing w:after="0" w:line="240" w:lineRule="auto"/>
        <w:jc w:val="center"/>
        <w:rPr>
          <w:rFonts w:asciiTheme="minorHAnsi" w:hAnsiTheme="minorHAnsi" w:cs="Cambria"/>
          <w:b/>
          <w:bCs/>
          <w:sz w:val="36"/>
          <w:szCs w:val="36"/>
        </w:rPr>
      </w:pPr>
    </w:p>
    <w:p w14:paraId="44427728" w14:textId="77777777" w:rsidR="007C45E0" w:rsidRDefault="007C45E0" w:rsidP="00E74522">
      <w:pPr>
        <w:spacing w:after="0" w:line="240" w:lineRule="auto"/>
        <w:jc w:val="center"/>
        <w:rPr>
          <w:rFonts w:asciiTheme="minorHAnsi" w:hAnsiTheme="minorHAnsi" w:cs="Cambria"/>
          <w:b/>
          <w:bCs/>
          <w:sz w:val="36"/>
          <w:szCs w:val="36"/>
        </w:rPr>
      </w:pPr>
    </w:p>
    <w:p w14:paraId="44E20C7A" w14:textId="77777777" w:rsidR="007C45E0" w:rsidRDefault="007C45E0" w:rsidP="00E74522">
      <w:pPr>
        <w:spacing w:after="0" w:line="240" w:lineRule="auto"/>
        <w:jc w:val="center"/>
        <w:rPr>
          <w:rFonts w:asciiTheme="minorHAnsi" w:hAnsiTheme="minorHAnsi" w:cs="Cambria"/>
          <w:b/>
          <w:bCs/>
          <w:sz w:val="36"/>
          <w:szCs w:val="36"/>
        </w:rPr>
      </w:pPr>
    </w:p>
    <w:p w14:paraId="2F058115" w14:textId="77777777" w:rsidR="007C45E0" w:rsidRDefault="007C45E0" w:rsidP="00E74522">
      <w:pPr>
        <w:spacing w:after="0" w:line="240" w:lineRule="auto"/>
        <w:jc w:val="center"/>
        <w:rPr>
          <w:rFonts w:asciiTheme="minorHAnsi" w:hAnsiTheme="minorHAnsi" w:cs="Cambria"/>
          <w:b/>
          <w:bCs/>
          <w:sz w:val="36"/>
          <w:szCs w:val="36"/>
        </w:rPr>
      </w:pPr>
    </w:p>
    <w:p w14:paraId="0135D787" w14:textId="77777777" w:rsidR="007C45E0" w:rsidRDefault="007C45E0" w:rsidP="00E74522">
      <w:pPr>
        <w:spacing w:after="0" w:line="240" w:lineRule="auto"/>
        <w:jc w:val="center"/>
        <w:rPr>
          <w:rFonts w:asciiTheme="minorHAnsi" w:hAnsiTheme="minorHAnsi" w:cs="Cambria"/>
          <w:b/>
          <w:bCs/>
          <w:sz w:val="36"/>
          <w:szCs w:val="36"/>
        </w:rPr>
      </w:pPr>
    </w:p>
    <w:p w14:paraId="099A01CE" w14:textId="77777777" w:rsidR="007C45E0" w:rsidRDefault="007C45E0" w:rsidP="00E74522">
      <w:pPr>
        <w:spacing w:after="0" w:line="240" w:lineRule="auto"/>
        <w:jc w:val="center"/>
        <w:rPr>
          <w:rFonts w:asciiTheme="minorHAnsi" w:hAnsiTheme="minorHAnsi" w:cs="Cambria"/>
          <w:b/>
          <w:bCs/>
          <w:sz w:val="36"/>
          <w:szCs w:val="36"/>
        </w:rPr>
      </w:pPr>
    </w:p>
    <w:p w14:paraId="7443F24F" w14:textId="77777777" w:rsidR="007C45E0" w:rsidRDefault="007C45E0" w:rsidP="00E74522">
      <w:pPr>
        <w:spacing w:after="0" w:line="240" w:lineRule="auto"/>
        <w:jc w:val="center"/>
        <w:rPr>
          <w:rFonts w:asciiTheme="minorHAnsi" w:hAnsiTheme="minorHAnsi" w:cs="Cambria"/>
          <w:b/>
          <w:bCs/>
          <w:sz w:val="36"/>
          <w:szCs w:val="36"/>
        </w:rPr>
      </w:pPr>
    </w:p>
    <w:p w14:paraId="6DB3A80F" w14:textId="77777777" w:rsidR="007C45E0" w:rsidRDefault="007C45E0" w:rsidP="00E74522">
      <w:pPr>
        <w:spacing w:after="0" w:line="240" w:lineRule="auto"/>
        <w:jc w:val="center"/>
        <w:rPr>
          <w:rFonts w:asciiTheme="minorHAnsi" w:hAnsiTheme="minorHAnsi" w:cs="Cambria"/>
          <w:b/>
          <w:bCs/>
          <w:sz w:val="36"/>
          <w:szCs w:val="36"/>
        </w:rPr>
      </w:pPr>
    </w:p>
    <w:p w14:paraId="20434A80" w14:textId="77777777" w:rsidR="007C45E0" w:rsidRDefault="007C45E0" w:rsidP="00E74522">
      <w:pPr>
        <w:spacing w:after="0" w:line="240" w:lineRule="auto"/>
        <w:jc w:val="center"/>
        <w:rPr>
          <w:rFonts w:asciiTheme="minorHAnsi" w:hAnsiTheme="minorHAnsi" w:cs="Cambria"/>
          <w:b/>
          <w:bCs/>
          <w:sz w:val="36"/>
          <w:szCs w:val="36"/>
        </w:rPr>
      </w:pPr>
    </w:p>
    <w:p w14:paraId="508DDE80" w14:textId="77777777" w:rsidR="007C45E0" w:rsidRDefault="007C45E0" w:rsidP="00E74522">
      <w:pPr>
        <w:spacing w:after="0" w:line="240" w:lineRule="auto"/>
        <w:jc w:val="center"/>
        <w:rPr>
          <w:rFonts w:asciiTheme="minorHAnsi" w:hAnsiTheme="minorHAnsi" w:cs="Cambria"/>
          <w:b/>
          <w:bCs/>
          <w:sz w:val="36"/>
          <w:szCs w:val="36"/>
        </w:rPr>
      </w:pPr>
    </w:p>
    <w:p w14:paraId="6D9DB1B5" w14:textId="77777777" w:rsidR="007C45E0" w:rsidRDefault="007C45E0" w:rsidP="00E74522">
      <w:pPr>
        <w:spacing w:after="0" w:line="240" w:lineRule="auto"/>
        <w:jc w:val="center"/>
        <w:rPr>
          <w:rFonts w:asciiTheme="minorHAnsi" w:hAnsiTheme="minorHAnsi" w:cs="Cambria"/>
          <w:b/>
          <w:bCs/>
          <w:sz w:val="36"/>
          <w:szCs w:val="36"/>
        </w:rPr>
      </w:pPr>
    </w:p>
    <w:p w14:paraId="55B76B75" w14:textId="77777777" w:rsidR="007C45E0" w:rsidRDefault="007C45E0" w:rsidP="00E74522">
      <w:pPr>
        <w:spacing w:after="0" w:line="240" w:lineRule="auto"/>
        <w:jc w:val="center"/>
        <w:rPr>
          <w:rFonts w:asciiTheme="minorHAnsi" w:hAnsiTheme="minorHAnsi" w:cs="Cambria"/>
          <w:b/>
          <w:bCs/>
          <w:sz w:val="36"/>
          <w:szCs w:val="36"/>
        </w:rPr>
      </w:pPr>
    </w:p>
    <w:p w14:paraId="78A24756" w14:textId="77777777" w:rsidR="007C45E0" w:rsidRDefault="007C45E0" w:rsidP="00E74522">
      <w:pPr>
        <w:spacing w:after="0" w:line="240" w:lineRule="auto"/>
        <w:jc w:val="center"/>
        <w:rPr>
          <w:rFonts w:asciiTheme="minorHAnsi" w:hAnsiTheme="minorHAnsi" w:cs="Cambria"/>
          <w:b/>
          <w:bCs/>
          <w:sz w:val="36"/>
          <w:szCs w:val="36"/>
        </w:rPr>
      </w:pPr>
    </w:p>
    <w:p w14:paraId="0497944C" w14:textId="77777777" w:rsidR="007C45E0" w:rsidRDefault="007C45E0" w:rsidP="00E74522">
      <w:pPr>
        <w:spacing w:after="0" w:line="240" w:lineRule="auto"/>
        <w:jc w:val="center"/>
        <w:rPr>
          <w:rFonts w:asciiTheme="minorHAnsi" w:hAnsiTheme="minorHAnsi" w:cs="Cambria"/>
          <w:b/>
          <w:bCs/>
          <w:sz w:val="36"/>
          <w:szCs w:val="36"/>
        </w:rPr>
      </w:pPr>
    </w:p>
    <w:p w14:paraId="4620EA38" w14:textId="77777777" w:rsidR="007C45E0" w:rsidRDefault="007C45E0" w:rsidP="00E74522">
      <w:pPr>
        <w:spacing w:after="0" w:line="240" w:lineRule="auto"/>
        <w:jc w:val="center"/>
        <w:rPr>
          <w:rFonts w:asciiTheme="minorHAnsi" w:hAnsiTheme="minorHAnsi" w:cs="Cambria"/>
          <w:b/>
          <w:bCs/>
          <w:sz w:val="36"/>
          <w:szCs w:val="36"/>
        </w:rPr>
      </w:pPr>
    </w:p>
    <w:p w14:paraId="77C6528A" w14:textId="77777777" w:rsidR="007C45E0" w:rsidRDefault="007C45E0" w:rsidP="00E74522">
      <w:pPr>
        <w:spacing w:after="0" w:line="240" w:lineRule="auto"/>
        <w:jc w:val="center"/>
        <w:rPr>
          <w:rFonts w:asciiTheme="minorHAnsi" w:hAnsiTheme="minorHAnsi" w:cs="Cambria"/>
          <w:b/>
          <w:bCs/>
          <w:sz w:val="36"/>
          <w:szCs w:val="36"/>
        </w:rPr>
      </w:pPr>
    </w:p>
    <w:p w14:paraId="0E595D11" w14:textId="77777777" w:rsidR="007C45E0" w:rsidRDefault="007C45E0" w:rsidP="00E74522">
      <w:pPr>
        <w:spacing w:after="0" w:line="240" w:lineRule="auto"/>
        <w:jc w:val="center"/>
        <w:rPr>
          <w:rFonts w:asciiTheme="minorHAnsi" w:hAnsiTheme="minorHAnsi" w:cs="Cambria"/>
          <w:b/>
          <w:bCs/>
          <w:sz w:val="36"/>
          <w:szCs w:val="36"/>
        </w:rPr>
      </w:pPr>
    </w:p>
    <w:p w14:paraId="1553FC11" w14:textId="77777777" w:rsidR="007C45E0" w:rsidRDefault="007C45E0" w:rsidP="00E74522">
      <w:pPr>
        <w:spacing w:after="0" w:line="240" w:lineRule="auto"/>
        <w:jc w:val="center"/>
        <w:rPr>
          <w:rFonts w:asciiTheme="minorHAnsi" w:hAnsiTheme="minorHAnsi" w:cs="Cambria"/>
          <w:b/>
          <w:bCs/>
          <w:sz w:val="36"/>
          <w:szCs w:val="36"/>
        </w:rPr>
      </w:pPr>
    </w:p>
    <w:p w14:paraId="51F9D611" w14:textId="77777777" w:rsidR="007C45E0" w:rsidRDefault="007C45E0" w:rsidP="00E74522">
      <w:pPr>
        <w:spacing w:after="0" w:line="240" w:lineRule="auto"/>
        <w:jc w:val="center"/>
        <w:rPr>
          <w:rFonts w:asciiTheme="minorHAnsi" w:hAnsiTheme="minorHAnsi" w:cs="Cambria"/>
          <w:b/>
          <w:bCs/>
          <w:sz w:val="36"/>
          <w:szCs w:val="36"/>
        </w:rPr>
      </w:pPr>
    </w:p>
    <w:p w14:paraId="7896255C" w14:textId="77777777" w:rsidR="007C45E0" w:rsidRDefault="007C45E0" w:rsidP="00E74522">
      <w:pPr>
        <w:spacing w:after="0" w:line="240" w:lineRule="auto"/>
        <w:jc w:val="center"/>
        <w:rPr>
          <w:rFonts w:asciiTheme="minorHAnsi" w:hAnsiTheme="minorHAnsi" w:cs="Cambria"/>
          <w:b/>
          <w:bCs/>
          <w:sz w:val="36"/>
          <w:szCs w:val="36"/>
        </w:rPr>
      </w:pPr>
    </w:p>
    <w:p w14:paraId="33243CCC" w14:textId="77777777" w:rsidR="007C45E0" w:rsidRDefault="007C45E0" w:rsidP="00E74522">
      <w:pPr>
        <w:spacing w:after="0" w:line="240" w:lineRule="auto"/>
        <w:jc w:val="center"/>
        <w:rPr>
          <w:rFonts w:asciiTheme="minorHAnsi" w:hAnsiTheme="minorHAnsi" w:cs="Cambria"/>
          <w:b/>
          <w:bCs/>
          <w:sz w:val="36"/>
          <w:szCs w:val="36"/>
        </w:rPr>
      </w:pPr>
    </w:p>
    <w:p w14:paraId="103D3A0D" w14:textId="77777777" w:rsidR="007C45E0" w:rsidRDefault="007C45E0" w:rsidP="00E74522">
      <w:pPr>
        <w:spacing w:after="0" w:line="240" w:lineRule="auto"/>
        <w:jc w:val="center"/>
        <w:rPr>
          <w:rFonts w:asciiTheme="minorHAnsi" w:hAnsiTheme="minorHAnsi" w:cs="Cambria"/>
          <w:b/>
          <w:bCs/>
          <w:sz w:val="36"/>
          <w:szCs w:val="36"/>
        </w:rPr>
      </w:pPr>
    </w:p>
    <w:p w14:paraId="17E8B355" w14:textId="77777777" w:rsidR="007C45E0" w:rsidRDefault="007C45E0" w:rsidP="00E74522">
      <w:pPr>
        <w:spacing w:after="0" w:line="240" w:lineRule="auto"/>
        <w:jc w:val="center"/>
        <w:rPr>
          <w:rFonts w:asciiTheme="minorHAnsi" w:hAnsiTheme="minorHAnsi" w:cs="Cambria"/>
          <w:b/>
          <w:bCs/>
          <w:sz w:val="36"/>
          <w:szCs w:val="36"/>
        </w:rPr>
      </w:pPr>
    </w:p>
    <w:p w14:paraId="5534769B" w14:textId="77777777" w:rsidR="007C45E0" w:rsidRDefault="007C45E0" w:rsidP="00E74522">
      <w:pPr>
        <w:spacing w:after="0" w:line="240" w:lineRule="auto"/>
        <w:jc w:val="center"/>
        <w:rPr>
          <w:rFonts w:asciiTheme="minorHAnsi" w:hAnsiTheme="minorHAnsi" w:cs="Cambria"/>
          <w:b/>
          <w:bCs/>
          <w:sz w:val="36"/>
          <w:szCs w:val="36"/>
        </w:rPr>
      </w:pPr>
    </w:p>
    <w:p w14:paraId="58B6F106" w14:textId="77777777" w:rsidR="007C45E0" w:rsidRDefault="007C45E0" w:rsidP="00E74522">
      <w:pPr>
        <w:spacing w:after="0" w:line="240" w:lineRule="auto"/>
        <w:jc w:val="center"/>
        <w:rPr>
          <w:rFonts w:asciiTheme="minorHAnsi" w:hAnsiTheme="minorHAnsi" w:cs="Cambria"/>
          <w:b/>
          <w:bCs/>
          <w:sz w:val="36"/>
          <w:szCs w:val="36"/>
        </w:rPr>
      </w:pPr>
    </w:p>
    <w:p w14:paraId="1901E1D7" w14:textId="77777777" w:rsidR="00C069F2" w:rsidRDefault="00C069F2" w:rsidP="00581C4F">
      <w:pPr>
        <w:spacing w:after="0" w:line="240" w:lineRule="auto"/>
        <w:rPr>
          <w:rFonts w:asciiTheme="minorHAnsi" w:hAnsiTheme="minorHAnsi" w:cs="Cambria"/>
          <w:b/>
          <w:bCs/>
          <w:sz w:val="36"/>
          <w:szCs w:val="36"/>
        </w:rPr>
      </w:pPr>
    </w:p>
    <w:p w14:paraId="5D93841B" w14:textId="3F690A24" w:rsidR="00C069F2" w:rsidRPr="00C069F2" w:rsidRDefault="00581C4F" w:rsidP="00E74522">
      <w:pPr>
        <w:spacing w:after="0" w:line="240" w:lineRule="auto"/>
        <w:jc w:val="center"/>
        <w:rPr>
          <w:rFonts w:asciiTheme="minorHAnsi" w:hAnsiTheme="minorHAnsi" w:cs="Cambria"/>
          <w:b/>
          <w:bCs/>
          <w:sz w:val="36"/>
          <w:szCs w:val="36"/>
        </w:rPr>
      </w:pPr>
      <w:r>
        <w:rPr>
          <w:rFonts w:asciiTheme="minorHAnsi" w:hAnsiTheme="minorHAnsi" w:cs="Cambria"/>
          <w:b/>
          <w:bCs/>
          <w:sz w:val="36"/>
          <w:szCs w:val="36"/>
        </w:rPr>
        <w:t xml:space="preserve">2. </w:t>
      </w:r>
      <w:r w:rsidR="00E74522" w:rsidRPr="00C069F2">
        <w:rPr>
          <w:rFonts w:asciiTheme="minorHAnsi" w:hAnsiTheme="minorHAnsi" w:cs="Cambria"/>
          <w:b/>
          <w:bCs/>
          <w:sz w:val="36"/>
          <w:szCs w:val="36"/>
        </w:rPr>
        <w:t>ZAJEDNIČKA JEZGRA</w:t>
      </w:r>
      <w:r w:rsidR="00C069F2" w:rsidRPr="00C069F2">
        <w:rPr>
          <w:rFonts w:asciiTheme="minorHAnsi" w:hAnsiTheme="minorHAnsi" w:cs="Cambria"/>
          <w:b/>
          <w:bCs/>
          <w:sz w:val="36"/>
          <w:szCs w:val="36"/>
        </w:rPr>
        <w:t xml:space="preserve">  </w:t>
      </w:r>
      <w:r w:rsidR="00C069F2" w:rsidRPr="00C069F2">
        <w:rPr>
          <w:rFonts w:asciiTheme="minorHAnsi" w:hAnsiTheme="minorHAnsi" w:cs="Cambria"/>
          <w:b/>
          <w:bCs/>
          <w:sz w:val="36"/>
          <w:szCs w:val="36"/>
        </w:rPr>
        <w:br/>
        <w:t>NASTAVNIH PLANOVA I PROGRAMA</w:t>
      </w:r>
    </w:p>
    <w:p w14:paraId="6FA065CD" w14:textId="5A1BFFA6" w:rsidR="00E74522" w:rsidRPr="00C069F2" w:rsidRDefault="00C069F2" w:rsidP="00E74522">
      <w:pPr>
        <w:spacing w:after="0" w:line="240" w:lineRule="auto"/>
        <w:jc w:val="center"/>
        <w:rPr>
          <w:rFonts w:asciiTheme="minorHAnsi" w:hAnsiTheme="minorHAnsi" w:cstheme="minorHAnsi"/>
          <w:b/>
          <w:sz w:val="36"/>
          <w:szCs w:val="36"/>
        </w:rPr>
      </w:pPr>
      <w:r w:rsidRPr="00C069F2">
        <w:rPr>
          <w:rFonts w:asciiTheme="minorHAnsi" w:hAnsiTheme="minorHAnsi" w:cs="Cambria"/>
          <w:b/>
          <w:bCs/>
          <w:sz w:val="36"/>
          <w:szCs w:val="36"/>
        </w:rPr>
        <w:t xml:space="preserve">ZA </w:t>
      </w:r>
      <w:r w:rsidR="00E74522" w:rsidRPr="00C069F2">
        <w:rPr>
          <w:rFonts w:asciiTheme="minorHAnsi" w:hAnsiTheme="minorHAnsi" w:cs="Cambria"/>
          <w:b/>
          <w:bCs/>
          <w:sz w:val="36"/>
          <w:szCs w:val="36"/>
        </w:rPr>
        <w:t>POVIJEST</w:t>
      </w:r>
      <w:r w:rsidR="00E74522" w:rsidRPr="00C069F2">
        <w:rPr>
          <w:rFonts w:asciiTheme="minorHAnsi" w:hAnsiTheme="minorHAnsi" w:cs="Cambria"/>
          <w:b/>
          <w:bCs/>
          <w:sz w:val="36"/>
          <w:szCs w:val="36"/>
        </w:rPr>
        <w:br/>
        <w:t>DEFINIRANA NA ISHODIMA UČEN</w:t>
      </w:r>
      <w:r w:rsidRPr="00C069F2">
        <w:rPr>
          <w:rFonts w:asciiTheme="minorHAnsi" w:hAnsiTheme="minorHAnsi" w:cs="Cambria"/>
          <w:b/>
          <w:bCs/>
          <w:sz w:val="36"/>
          <w:szCs w:val="36"/>
        </w:rPr>
        <w:t>J</w:t>
      </w:r>
      <w:r w:rsidR="00E74522" w:rsidRPr="00C069F2">
        <w:rPr>
          <w:rFonts w:asciiTheme="minorHAnsi" w:hAnsiTheme="minorHAnsi" w:cs="Cambria"/>
          <w:b/>
          <w:bCs/>
          <w:sz w:val="36"/>
          <w:szCs w:val="36"/>
        </w:rPr>
        <w:t>A</w:t>
      </w:r>
    </w:p>
    <w:p w14:paraId="776E6F24"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p>
    <w:p w14:paraId="62AABA14" w14:textId="77777777" w:rsidR="00E74522" w:rsidRPr="00492C04" w:rsidRDefault="00E74522" w:rsidP="00E74522">
      <w:pPr>
        <w:spacing w:after="0" w:line="240" w:lineRule="auto"/>
        <w:rPr>
          <w:rFonts w:asciiTheme="minorHAnsi" w:hAnsiTheme="minorHAnsi" w:cstheme="minorHAnsi"/>
          <w:b/>
          <w:sz w:val="20"/>
          <w:szCs w:val="20"/>
        </w:rPr>
        <w:sectPr w:rsidR="00E74522" w:rsidRPr="00492C04" w:rsidSect="00E74522">
          <w:pgSz w:w="11906" w:h="16838"/>
          <w:pgMar w:top="1418" w:right="1418" w:bottom="1418" w:left="1418" w:header="709" w:footer="709" w:gutter="0"/>
          <w:cols w:space="708"/>
          <w:docGrid w:linePitch="360"/>
        </w:sectPr>
      </w:pPr>
    </w:p>
    <w:tbl>
      <w:tblPr>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84"/>
        <w:gridCol w:w="171"/>
        <w:gridCol w:w="1418"/>
        <w:gridCol w:w="1620"/>
        <w:gridCol w:w="1620"/>
        <w:gridCol w:w="1800"/>
        <w:gridCol w:w="1797"/>
      </w:tblGrid>
      <w:tr w:rsidR="002D0664" w:rsidRPr="00492C04" w14:paraId="144132A8" w14:textId="4E7AB08F" w:rsidTr="002D0664">
        <w:trPr>
          <w:jc w:val="center"/>
        </w:trPr>
        <w:tc>
          <w:tcPr>
            <w:tcW w:w="1384" w:type="dxa"/>
            <w:tcBorders>
              <w:right w:val="dotted" w:sz="2" w:space="0" w:color="auto"/>
            </w:tcBorders>
            <w:shd w:val="clear" w:color="auto" w:fill="D6DCB4"/>
            <w:tcMar>
              <w:top w:w="58" w:type="dxa"/>
              <w:left w:w="58" w:type="dxa"/>
              <w:bottom w:w="58" w:type="dxa"/>
              <w:right w:w="58" w:type="dxa"/>
            </w:tcMar>
          </w:tcPr>
          <w:p w14:paraId="4AB170CD" w14:textId="77348105" w:rsidR="002D0664" w:rsidRPr="00492C04" w:rsidRDefault="002D0664"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lastRenderedPageBreak/>
              <w:t>OBLAST:</w:t>
            </w:r>
          </w:p>
        </w:tc>
        <w:tc>
          <w:tcPr>
            <w:tcW w:w="8426" w:type="dxa"/>
            <w:gridSpan w:val="6"/>
            <w:tcBorders>
              <w:left w:val="dotted" w:sz="2" w:space="0" w:color="auto"/>
            </w:tcBorders>
            <w:shd w:val="clear" w:color="auto" w:fill="D6DCB4"/>
          </w:tcPr>
          <w:p w14:paraId="53D42B33" w14:textId="03FC0ABC" w:rsidR="002D0664" w:rsidRPr="00492C04" w:rsidRDefault="002D0664" w:rsidP="002D0664">
            <w:pPr>
              <w:spacing w:after="0" w:line="240" w:lineRule="auto"/>
              <w:ind w:left="23"/>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1. </w:t>
            </w:r>
            <w:r w:rsidRPr="00492C04">
              <w:rPr>
                <w:rFonts w:asciiTheme="minorHAnsi" w:eastAsia="Times New Roman" w:hAnsiTheme="minorHAnsi" w:cstheme="minorHAnsi"/>
                <w:b/>
                <w:sz w:val="20"/>
                <w:szCs w:val="20"/>
              </w:rPr>
              <w:t>POVIJESNI IZVORI I PROUČAVANJE POVIJESTI</w:t>
            </w:r>
          </w:p>
        </w:tc>
      </w:tr>
      <w:tr w:rsidR="002D0664" w:rsidRPr="00492C04" w14:paraId="6D3A3A89" w14:textId="492AB9B0" w:rsidTr="002D0664">
        <w:trPr>
          <w:trHeight w:val="244"/>
          <w:jc w:val="center"/>
        </w:trPr>
        <w:tc>
          <w:tcPr>
            <w:tcW w:w="1384" w:type="dxa"/>
            <w:tcBorders>
              <w:right w:val="dotted" w:sz="2" w:space="0" w:color="auto"/>
            </w:tcBorders>
            <w:shd w:val="clear" w:color="auto" w:fill="FFFF00"/>
            <w:tcMar>
              <w:top w:w="58" w:type="dxa"/>
              <w:left w:w="58" w:type="dxa"/>
              <w:bottom w:w="58" w:type="dxa"/>
              <w:right w:w="58" w:type="dxa"/>
            </w:tcMar>
          </w:tcPr>
          <w:p w14:paraId="244103C4" w14:textId="38435644" w:rsidR="002D0664" w:rsidRPr="00492C04" w:rsidRDefault="002D0664"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 Ishodi učenja:</w:t>
            </w:r>
          </w:p>
        </w:tc>
        <w:tc>
          <w:tcPr>
            <w:tcW w:w="8426" w:type="dxa"/>
            <w:gridSpan w:val="6"/>
            <w:tcBorders>
              <w:left w:val="dotted" w:sz="2" w:space="0" w:color="auto"/>
            </w:tcBorders>
            <w:shd w:val="clear" w:color="auto" w:fill="FFFF00"/>
          </w:tcPr>
          <w:p w14:paraId="07227539" w14:textId="77777777" w:rsidR="002D0664" w:rsidRPr="00492C04" w:rsidRDefault="002D0664" w:rsidP="002D0664">
            <w:pPr>
              <w:spacing w:after="0" w:line="240" w:lineRule="auto"/>
              <w:rPr>
                <w:rFonts w:asciiTheme="minorHAnsi" w:eastAsia="Times New Roman" w:hAnsiTheme="minorHAnsi" w:cstheme="minorHAnsi"/>
                <w:b/>
                <w:sz w:val="20"/>
                <w:szCs w:val="20"/>
              </w:rPr>
            </w:pPr>
          </w:p>
        </w:tc>
      </w:tr>
      <w:tr w:rsidR="00E74522" w:rsidRPr="00492C04" w14:paraId="51FBEB9D" w14:textId="77777777" w:rsidTr="00E74522">
        <w:trPr>
          <w:trHeight w:val="996"/>
          <w:jc w:val="center"/>
        </w:trPr>
        <w:tc>
          <w:tcPr>
            <w:tcW w:w="9810" w:type="dxa"/>
            <w:gridSpan w:val="7"/>
            <w:tcBorders>
              <w:bottom w:val="dotted" w:sz="4" w:space="0" w:color="auto"/>
            </w:tcBorders>
            <w:shd w:val="clear" w:color="auto" w:fill="FFFFCC"/>
            <w:tcMar>
              <w:top w:w="58" w:type="dxa"/>
              <w:left w:w="58" w:type="dxa"/>
              <w:bottom w:w="58" w:type="dxa"/>
              <w:right w:w="58" w:type="dxa"/>
            </w:tcMar>
          </w:tcPr>
          <w:p w14:paraId="6DE48CC8" w14:textId="51D5467A" w:rsidR="00E74522" w:rsidRPr="00492C04" w:rsidRDefault="006C597D" w:rsidP="00882B92">
            <w:pPr>
              <w:numPr>
                <w:ilvl w:val="0"/>
                <w:numId w:val="27"/>
              </w:numPr>
              <w:spacing w:after="0" w:line="240" w:lineRule="auto"/>
              <w:ind w:left="357" w:hanging="357"/>
              <w:jc w:val="both"/>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provodi školska istraživanja</w:t>
            </w:r>
            <w:r w:rsidR="00E74522" w:rsidRPr="00492C04">
              <w:rPr>
                <w:rFonts w:asciiTheme="minorHAnsi" w:eastAsia="Times New Roman" w:hAnsiTheme="minorHAnsi" w:cstheme="minorHAnsi"/>
                <w:sz w:val="20"/>
                <w:szCs w:val="20"/>
              </w:rPr>
              <w:t xml:space="preserve"> kako b</w:t>
            </w:r>
            <w:r w:rsidRPr="00492C04">
              <w:rPr>
                <w:rFonts w:asciiTheme="minorHAnsi" w:eastAsia="Times New Roman" w:hAnsiTheme="minorHAnsi" w:cstheme="minorHAnsi"/>
                <w:sz w:val="20"/>
                <w:szCs w:val="20"/>
              </w:rPr>
              <w:t>i ispitao prošlost i sadašnjost</w:t>
            </w:r>
          </w:p>
          <w:p w14:paraId="73F9CDF6" w14:textId="2FF17B60" w:rsidR="00E74522" w:rsidRPr="00492C04" w:rsidRDefault="006C597D" w:rsidP="00882B92">
            <w:pPr>
              <w:numPr>
                <w:ilvl w:val="0"/>
                <w:numId w:val="27"/>
              </w:numPr>
              <w:spacing w:after="0" w:line="240" w:lineRule="auto"/>
              <w:ind w:left="357" w:hanging="357"/>
              <w:jc w:val="both"/>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pokazuje </w:t>
            </w:r>
            <w:r w:rsidR="00E74522" w:rsidRPr="00492C04">
              <w:rPr>
                <w:rFonts w:asciiTheme="minorHAnsi" w:eastAsia="Times New Roman" w:hAnsiTheme="minorHAnsi" w:cstheme="minorHAnsi"/>
                <w:sz w:val="20"/>
                <w:szCs w:val="20"/>
              </w:rPr>
              <w:t>drugima p</w:t>
            </w:r>
            <w:r w:rsidRPr="00492C04">
              <w:rPr>
                <w:rFonts w:asciiTheme="minorHAnsi" w:eastAsia="Times New Roman" w:hAnsiTheme="minorHAnsi" w:cstheme="minorHAnsi"/>
                <w:sz w:val="20"/>
                <w:szCs w:val="20"/>
              </w:rPr>
              <w:t>ovijesno znanje i razumijevanje</w:t>
            </w:r>
          </w:p>
          <w:p w14:paraId="515F5991" w14:textId="4DE309F1" w:rsidR="00E74522" w:rsidRPr="00492C04" w:rsidRDefault="006C597D" w:rsidP="006C597D">
            <w:pPr>
              <w:numPr>
                <w:ilvl w:val="0"/>
                <w:numId w:val="27"/>
              </w:numPr>
              <w:spacing w:after="0" w:line="240" w:lineRule="auto"/>
              <w:ind w:left="357" w:hanging="357"/>
              <w:jc w:val="both"/>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tumači </w:t>
            </w:r>
            <w:r w:rsidR="00E74522" w:rsidRPr="00492C04">
              <w:rPr>
                <w:rFonts w:asciiTheme="minorHAnsi" w:eastAsia="Times New Roman" w:hAnsiTheme="minorHAnsi" w:cstheme="minorHAnsi"/>
                <w:sz w:val="20"/>
                <w:szCs w:val="20"/>
              </w:rPr>
              <w:t xml:space="preserve">prošlost </w:t>
            </w:r>
            <w:r w:rsidRPr="00492C04">
              <w:rPr>
                <w:rFonts w:asciiTheme="minorHAnsi" w:eastAsia="Times New Roman" w:hAnsiTheme="minorHAnsi" w:cstheme="minorHAnsi"/>
                <w:sz w:val="20"/>
                <w:szCs w:val="20"/>
              </w:rPr>
              <w:t>na temelju</w:t>
            </w:r>
            <w:r w:rsidR="00E74522" w:rsidRPr="00492C04">
              <w:rPr>
                <w:rFonts w:asciiTheme="minorHAnsi" w:eastAsia="Times New Roman" w:hAnsiTheme="minorHAnsi" w:cstheme="minorHAnsi"/>
                <w:sz w:val="20"/>
                <w:szCs w:val="20"/>
              </w:rPr>
              <w:t xml:space="preserve"> didaktički oblikovanih povijesnih izvora i razumije što sve može utjecati na pisanje povijesti; otkriva različita povijesna </w:t>
            </w:r>
            <w:r w:rsidRPr="00492C04">
              <w:rPr>
                <w:rFonts w:asciiTheme="minorHAnsi" w:eastAsia="Times New Roman" w:hAnsiTheme="minorHAnsi" w:cstheme="minorHAnsi"/>
                <w:sz w:val="20"/>
                <w:szCs w:val="20"/>
              </w:rPr>
              <w:t>stajališta</w:t>
            </w:r>
            <w:r w:rsidR="00E74522" w:rsidRPr="00492C04">
              <w:rPr>
                <w:rFonts w:asciiTheme="minorHAnsi" w:eastAsia="Times New Roman" w:hAnsiTheme="minorHAnsi" w:cstheme="minorHAnsi"/>
                <w:sz w:val="20"/>
                <w:szCs w:val="20"/>
              </w:rPr>
              <w:t xml:space="preserve"> na povijesne događaje i određuje kontekst u kojemu su ta </w:t>
            </w:r>
            <w:r w:rsidRPr="00492C04">
              <w:rPr>
                <w:rFonts w:asciiTheme="minorHAnsi" w:eastAsia="Times New Roman" w:hAnsiTheme="minorHAnsi" w:cstheme="minorHAnsi"/>
                <w:sz w:val="20"/>
                <w:szCs w:val="20"/>
              </w:rPr>
              <w:t>stajališta</w:t>
            </w:r>
            <w:r w:rsidR="00E74522" w:rsidRPr="00492C04">
              <w:rPr>
                <w:rFonts w:asciiTheme="minorHAnsi" w:eastAsia="Times New Roman" w:hAnsiTheme="minorHAnsi" w:cstheme="minorHAnsi"/>
                <w:sz w:val="20"/>
                <w:szCs w:val="20"/>
              </w:rPr>
              <w:t xml:space="preserve"> nastala (kritičko mišljenje).</w:t>
            </w:r>
          </w:p>
        </w:tc>
      </w:tr>
      <w:tr w:rsidR="00E74522" w:rsidRPr="00492C04" w14:paraId="0D34EE75" w14:textId="77777777" w:rsidTr="00E74522">
        <w:trPr>
          <w:jc w:val="center"/>
        </w:trPr>
        <w:tc>
          <w:tcPr>
            <w:tcW w:w="9810" w:type="dxa"/>
            <w:gridSpan w:val="7"/>
            <w:shd w:val="clear" w:color="auto" w:fill="auto"/>
            <w:tcMar>
              <w:top w:w="58" w:type="dxa"/>
              <w:left w:w="58" w:type="dxa"/>
              <w:bottom w:w="58" w:type="dxa"/>
              <w:right w:w="58" w:type="dxa"/>
            </w:tcMar>
          </w:tcPr>
          <w:p w14:paraId="488ABB01" w14:textId="7111592A" w:rsidR="00E74522" w:rsidRPr="00492C04" w:rsidRDefault="00E74522" w:rsidP="007D481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Pokazatelji</w:t>
            </w:r>
            <w:r w:rsidR="006C597D" w:rsidRPr="00492C04">
              <w:rPr>
                <w:rFonts w:asciiTheme="minorHAnsi" w:eastAsia="Times New Roman" w:hAnsiTheme="minorHAnsi" w:cstheme="minorHAnsi"/>
                <w:b/>
                <w:sz w:val="20"/>
                <w:szCs w:val="20"/>
              </w:rPr>
              <w:t>,</w:t>
            </w:r>
            <w:r w:rsidRPr="00492C04">
              <w:rPr>
                <w:rFonts w:asciiTheme="minorHAnsi" w:eastAsia="Times New Roman" w:hAnsiTheme="minorHAnsi" w:cstheme="minorHAnsi"/>
                <w:b/>
                <w:sz w:val="20"/>
                <w:szCs w:val="20"/>
              </w:rPr>
              <w:t xml:space="preserve"> sukladn</w:t>
            </w:r>
            <w:r w:rsidR="007D4812">
              <w:rPr>
                <w:rFonts w:asciiTheme="minorHAnsi" w:eastAsia="Times New Roman" w:hAnsiTheme="minorHAnsi" w:cstheme="minorHAnsi"/>
                <w:b/>
                <w:sz w:val="20"/>
                <w:szCs w:val="20"/>
              </w:rPr>
              <w:t>o</w:t>
            </w:r>
            <w:r w:rsidRPr="00492C04">
              <w:rPr>
                <w:rFonts w:asciiTheme="minorHAnsi" w:eastAsia="Times New Roman" w:hAnsiTheme="minorHAnsi" w:cstheme="minorHAnsi"/>
                <w:b/>
                <w:sz w:val="20"/>
                <w:szCs w:val="20"/>
              </w:rPr>
              <w:t xml:space="preserve"> uzrastu</w:t>
            </w:r>
            <w:r w:rsidR="006C597D" w:rsidRPr="00492C04">
              <w:rPr>
                <w:rFonts w:asciiTheme="minorHAnsi" w:eastAsia="Times New Roman" w:hAnsiTheme="minorHAnsi" w:cstheme="minorHAnsi"/>
                <w:b/>
                <w:sz w:val="20"/>
                <w:szCs w:val="20"/>
              </w:rPr>
              <w:t>,</w:t>
            </w:r>
            <w:r w:rsidRPr="00492C04">
              <w:rPr>
                <w:rFonts w:asciiTheme="minorHAnsi" w:eastAsia="Times New Roman" w:hAnsiTheme="minorHAnsi" w:cstheme="minorHAnsi"/>
                <w:b/>
                <w:sz w:val="20"/>
                <w:szCs w:val="20"/>
              </w:rPr>
              <w:t xml:space="preserve"> za:</w:t>
            </w:r>
          </w:p>
        </w:tc>
      </w:tr>
      <w:tr w:rsidR="00E74522" w:rsidRPr="00492C04" w14:paraId="2ABC19B1" w14:textId="77777777" w:rsidTr="004B348B">
        <w:trPr>
          <w:jc w:val="center"/>
        </w:trPr>
        <w:tc>
          <w:tcPr>
            <w:tcW w:w="1555" w:type="dxa"/>
            <w:gridSpan w:val="2"/>
            <w:shd w:val="clear" w:color="auto" w:fill="auto"/>
            <w:tcMar>
              <w:top w:w="58" w:type="dxa"/>
              <w:left w:w="58" w:type="dxa"/>
              <w:bottom w:w="58" w:type="dxa"/>
              <w:right w:w="58" w:type="dxa"/>
            </w:tcMar>
            <w:vAlign w:val="center"/>
          </w:tcPr>
          <w:p w14:paraId="42ACB0DB" w14:textId="631BBEB1" w:rsidR="00E74522" w:rsidRPr="00492C04" w:rsidRDefault="006C597D" w:rsidP="00E74522">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KOMPONENTE</w:t>
            </w:r>
            <w:r w:rsidR="00E74522" w:rsidRPr="00492C04">
              <w:rPr>
                <w:rFonts w:asciiTheme="minorHAnsi" w:eastAsia="Times New Roman" w:hAnsiTheme="minorHAnsi" w:cstheme="minorHAnsi"/>
                <w:b/>
                <w:sz w:val="20"/>
                <w:szCs w:val="20"/>
              </w:rPr>
              <w:t>:</w:t>
            </w:r>
          </w:p>
        </w:tc>
        <w:tc>
          <w:tcPr>
            <w:tcW w:w="1418" w:type="dxa"/>
            <w:shd w:val="clear" w:color="auto" w:fill="auto"/>
            <w:tcMar>
              <w:top w:w="58" w:type="dxa"/>
              <w:left w:w="58" w:type="dxa"/>
              <w:bottom w:w="58" w:type="dxa"/>
              <w:right w:w="58" w:type="dxa"/>
            </w:tcMar>
            <w:vAlign w:val="center"/>
          </w:tcPr>
          <w:p w14:paraId="76099DCB" w14:textId="6C4A3EC9" w:rsidR="00E74522" w:rsidRPr="00492C04" w:rsidRDefault="006C597D" w:rsidP="00E74522">
            <w:pPr>
              <w:spacing w:after="0" w:line="240" w:lineRule="auto"/>
              <w:jc w:val="center"/>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 xml:space="preserve">kraj </w:t>
            </w:r>
            <w:r w:rsidR="00E74522" w:rsidRPr="00492C04">
              <w:rPr>
                <w:rFonts w:asciiTheme="minorHAnsi" w:eastAsia="Times New Roman" w:hAnsiTheme="minorHAnsi" w:cstheme="minorHAnsi"/>
                <w:b/>
                <w:bCs/>
                <w:sz w:val="20"/>
                <w:szCs w:val="20"/>
              </w:rPr>
              <w:t>6. razreda</w:t>
            </w:r>
          </w:p>
          <w:p w14:paraId="69F76596" w14:textId="414E779D" w:rsidR="00E74522" w:rsidRPr="00492C04" w:rsidRDefault="00E74522" w:rsidP="006C597D">
            <w:pPr>
              <w:spacing w:after="0" w:line="240" w:lineRule="auto"/>
              <w:jc w:val="center"/>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(11</w:t>
            </w:r>
            <w:r w:rsidR="006C597D" w:rsidRPr="00492C04">
              <w:rPr>
                <w:rFonts w:asciiTheme="minorHAnsi" w:eastAsia="Times New Roman" w:hAnsiTheme="minorHAnsi" w:cstheme="minorHAnsi"/>
                <w:b/>
                <w:bCs/>
                <w:sz w:val="20"/>
                <w:szCs w:val="20"/>
              </w:rPr>
              <w:t>/</w:t>
            </w:r>
            <w:r w:rsidRPr="00492C04">
              <w:rPr>
                <w:rFonts w:asciiTheme="minorHAnsi" w:eastAsia="Times New Roman" w:hAnsiTheme="minorHAnsi" w:cstheme="minorHAnsi"/>
                <w:b/>
                <w:bCs/>
                <w:sz w:val="20"/>
                <w:szCs w:val="20"/>
              </w:rPr>
              <w:t>12 god.)</w:t>
            </w:r>
          </w:p>
        </w:tc>
        <w:tc>
          <w:tcPr>
            <w:tcW w:w="1620" w:type="dxa"/>
            <w:shd w:val="clear" w:color="auto" w:fill="auto"/>
            <w:tcMar>
              <w:top w:w="58" w:type="dxa"/>
              <w:left w:w="58" w:type="dxa"/>
              <w:bottom w:w="58" w:type="dxa"/>
              <w:right w:w="58" w:type="dxa"/>
            </w:tcMar>
            <w:vAlign w:val="center"/>
          </w:tcPr>
          <w:p w14:paraId="53011A9C" w14:textId="2665EDA2" w:rsidR="00E74522" w:rsidRPr="00492C04" w:rsidRDefault="006C597D" w:rsidP="00E74522">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w:t>
            </w:r>
            <w:r w:rsidR="00E74522" w:rsidRPr="00492C04">
              <w:rPr>
                <w:rFonts w:asciiTheme="minorHAnsi" w:eastAsia="Times New Roman" w:hAnsiTheme="minorHAnsi" w:cstheme="minorHAnsi"/>
                <w:b/>
                <w:sz w:val="20"/>
                <w:szCs w:val="20"/>
              </w:rPr>
              <w:t>7. razreda</w:t>
            </w:r>
          </w:p>
          <w:p w14:paraId="6C66BAD2" w14:textId="642AC9FF" w:rsidR="00E74522" w:rsidRPr="00492C04" w:rsidRDefault="00E74522" w:rsidP="006C597D">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(12</w:t>
            </w:r>
            <w:r w:rsidR="006C597D" w:rsidRPr="00492C04">
              <w:rPr>
                <w:rFonts w:asciiTheme="minorHAnsi" w:eastAsia="Times New Roman" w:hAnsiTheme="minorHAnsi" w:cstheme="minorHAnsi"/>
                <w:b/>
                <w:sz w:val="20"/>
                <w:szCs w:val="20"/>
              </w:rPr>
              <w:t>/</w:t>
            </w:r>
            <w:r w:rsidRPr="00492C04">
              <w:rPr>
                <w:rFonts w:asciiTheme="minorHAnsi" w:eastAsia="Times New Roman" w:hAnsiTheme="minorHAnsi" w:cstheme="minorHAnsi"/>
                <w:b/>
                <w:sz w:val="20"/>
                <w:szCs w:val="20"/>
              </w:rPr>
              <w:t>13 god.)</w:t>
            </w:r>
          </w:p>
        </w:tc>
        <w:tc>
          <w:tcPr>
            <w:tcW w:w="1620" w:type="dxa"/>
            <w:shd w:val="clear" w:color="auto" w:fill="auto"/>
            <w:tcMar>
              <w:top w:w="58" w:type="dxa"/>
              <w:left w:w="58" w:type="dxa"/>
              <w:bottom w:w="58" w:type="dxa"/>
              <w:right w:w="58" w:type="dxa"/>
            </w:tcMar>
            <w:vAlign w:val="center"/>
          </w:tcPr>
          <w:p w14:paraId="3C19F690" w14:textId="5AD162E1" w:rsidR="00E74522" w:rsidRPr="00492C04" w:rsidRDefault="006C597D" w:rsidP="00E74522">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w:t>
            </w:r>
            <w:r w:rsidR="00E74522" w:rsidRPr="00492C04">
              <w:rPr>
                <w:rFonts w:asciiTheme="minorHAnsi" w:eastAsia="Times New Roman" w:hAnsiTheme="minorHAnsi" w:cstheme="minorHAnsi"/>
                <w:b/>
                <w:sz w:val="20"/>
                <w:szCs w:val="20"/>
              </w:rPr>
              <w:t>8. razreda</w:t>
            </w:r>
          </w:p>
          <w:p w14:paraId="4B14B7EC" w14:textId="4B0F394F" w:rsidR="00E74522" w:rsidRPr="00492C04" w:rsidRDefault="00E74522" w:rsidP="006C597D">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(13</w:t>
            </w:r>
            <w:r w:rsidR="006C597D" w:rsidRPr="00492C04">
              <w:rPr>
                <w:rFonts w:asciiTheme="minorHAnsi" w:eastAsia="Times New Roman" w:hAnsiTheme="minorHAnsi" w:cstheme="minorHAnsi"/>
                <w:b/>
                <w:sz w:val="20"/>
                <w:szCs w:val="20"/>
              </w:rPr>
              <w:t>/</w:t>
            </w:r>
            <w:r w:rsidRPr="00492C04">
              <w:rPr>
                <w:rFonts w:asciiTheme="minorHAnsi" w:eastAsia="Times New Roman" w:hAnsiTheme="minorHAnsi" w:cstheme="minorHAnsi"/>
                <w:b/>
                <w:sz w:val="20"/>
                <w:szCs w:val="20"/>
              </w:rPr>
              <w:t>14 god.)</w:t>
            </w:r>
          </w:p>
        </w:tc>
        <w:tc>
          <w:tcPr>
            <w:tcW w:w="1800" w:type="dxa"/>
            <w:shd w:val="clear" w:color="auto" w:fill="auto"/>
            <w:tcMar>
              <w:top w:w="58" w:type="dxa"/>
              <w:left w:w="58" w:type="dxa"/>
              <w:bottom w:w="58" w:type="dxa"/>
              <w:right w:w="58" w:type="dxa"/>
            </w:tcMar>
            <w:vAlign w:val="center"/>
          </w:tcPr>
          <w:p w14:paraId="4B3875F9" w14:textId="0E367170" w:rsidR="006C597D" w:rsidRPr="00492C04" w:rsidRDefault="006C597D" w:rsidP="006C597D">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w:t>
            </w:r>
            <w:r w:rsidR="00E74522" w:rsidRPr="00492C04">
              <w:rPr>
                <w:rFonts w:asciiTheme="minorHAnsi" w:eastAsia="Times New Roman" w:hAnsiTheme="minorHAnsi" w:cstheme="minorHAnsi"/>
                <w:b/>
                <w:sz w:val="20"/>
                <w:szCs w:val="20"/>
              </w:rPr>
              <w:t xml:space="preserve">devetogodišnjega </w:t>
            </w:r>
            <w:r w:rsidRPr="00492C04">
              <w:rPr>
                <w:rFonts w:asciiTheme="minorHAnsi" w:eastAsia="Times New Roman" w:hAnsiTheme="minorHAnsi" w:cstheme="minorHAnsi"/>
                <w:b/>
                <w:sz w:val="20"/>
                <w:szCs w:val="20"/>
              </w:rPr>
              <w:t xml:space="preserve">odgoja i </w:t>
            </w:r>
            <w:r w:rsidR="00E74522" w:rsidRPr="00492C04">
              <w:rPr>
                <w:rFonts w:asciiTheme="minorHAnsi" w:eastAsia="Times New Roman" w:hAnsiTheme="minorHAnsi" w:cstheme="minorHAnsi"/>
                <w:b/>
                <w:sz w:val="20"/>
                <w:szCs w:val="20"/>
              </w:rPr>
              <w:t xml:space="preserve">obrazovanja </w:t>
            </w:r>
          </w:p>
          <w:p w14:paraId="74E0A8C1" w14:textId="240DF459" w:rsidR="00E74522" w:rsidRPr="00492C04" w:rsidRDefault="006C597D" w:rsidP="006C597D">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(14/1</w:t>
            </w:r>
            <w:r w:rsidR="00E74522" w:rsidRPr="00492C04">
              <w:rPr>
                <w:rFonts w:asciiTheme="minorHAnsi" w:eastAsia="Times New Roman" w:hAnsiTheme="minorHAnsi" w:cstheme="minorHAnsi"/>
                <w:b/>
                <w:sz w:val="20"/>
                <w:szCs w:val="20"/>
              </w:rPr>
              <w:t>5 god.)</w:t>
            </w:r>
          </w:p>
        </w:tc>
        <w:tc>
          <w:tcPr>
            <w:tcW w:w="1797" w:type="dxa"/>
            <w:shd w:val="clear" w:color="auto" w:fill="auto"/>
            <w:tcMar>
              <w:top w:w="58" w:type="dxa"/>
              <w:left w:w="58" w:type="dxa"/>
              <w:bottom w:w="58" w:type="dxa"/>
              <w:right w:w="58" w:type="dxa"/>
            </w:tcMar>
            <w:vAlign w:val="center"/>
          </w:tcPr>
          <w:p w14:paraId="69B6F403" w14:textId="6ED3EA15" w:rsidR="00E74522" w:rsidRPr="00492C04" w:rsidRDefault="006C597D" w:rsidP="006C597D">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w:t>
            </w:r>
            <w:r w:rsidR="00E74522" w:rsidRPr="00492C04">
              <w:rPr>
                <w:rFonts w:asciiTheme="minorHAnsi" w:eastAsia="Times New Roman" w:hAnsiTheme="minorHAnsi" w:cstheme="minorHAnsi"/>
                <w:b/>
                <w:sz w:val="20"/>
                <w:szCs w:val="20"/>
              </w:rPr>
              <w:t>srednjoškolskoga odgoja i obrazovanja</w:t>
            </w:r>
            <w:r w:rsidR="00E74522" w:rsidRPr="00492C04">
              <w:rPr>
                <w:rFonts w:asciiTheme="minorHAnsi" w:eastAsia="Times New Roman" w:hAnsiTheme="minorHAnsi" w:cstheme="minorHAnsi"/>
                <w:b/>
                <w:sz w:val="20"/>
                <w:szCs w:val="20"/>
              </w:rPr>
              <w:br/>
              <w:t>(18</w:t>
            </w:r>
            <w:r w:rsidRPr="00492C04">
              <w:rPr>
                <w:rFonts w:asciiTheme="minorHAnsi" w:eastAsia="Times New Roman" w:hAnsiTheme="minorHAnsi" w:cstheme="minorHAnsi"/>
                <w:b/>
                <w:sz w:val="20"/>
                <w:szCs w:val="20"/>
              </w:rPr>
              <w:t>/</w:t>
            </w:r>
            <w:r w:rsidR="00E74522" w:rsidRPr="00492C04">
              <w:rPr>
                <w:rFonts w:asciiTheme="minorHAnsi" w:eastAsia="Times New Roman" w:hAnsiTheme="minorHAnsi" w:cstheme="minorHAnsi"/>
                <w:b/>
                <w:sz w:val="20"/>
                <w:szCs w:val="20"/>
              </w:rPr>
              <w:t>19 god.)</w:t>
            </w:r>
          </w:p>
        </w:tc>
      </w:tr>
      <w:tr w:rsidR="00E74522" w:rsidRPr="00492C04" w14:paraId="7BD9D9E4" w14:textId="77777777" w:rsidTr="004B348B">
        <w:trPr>
          <w:trHeight w:val="1864"/>
          <w:jc w:val="center"/>
        </w:trPr>
        <w:tc>
          <w:tcPr>
            <w:tcW w:w="1555" w:type="dxa"/>
            <w:gridSpan w:val="2"/>
            <w:shd w:val="clear" w:color="auto" w:fill="FFFFCC"/>
            <w:tcMar>
              <w:top w:w="58" w:type="dxa"/>
              <w:left w:w="58" w:type="dxa"/>
              <w:bottom w:w="58" w:type="dxa"/>
              <w:right w:w="58" w:type="dxa"/>
            </w:tcMar>
          </w:tcPr>
          <w:p w14:paraId="0D3265C8"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b/>
                <w:sz w:val="20"/>
                <w:szCs w:val="20"/>
              </w:rPr>
            </w:pPr>
          </w:p>
          <w:p w14:paraId="61777243" w14:textId="0D7E58DF" w:rsidR="00E74522" w:rsidRPr="00492C04" w:rsidRDefault="004B348B"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b/>
                <w:sz w:val="20"/>
                <w:szCs w:val="20"/>
              </w:rPr>
              <w:t>POZNAVANJE I PRONALAŽENJE POVIJESNIH IZVORA</w:t>
            </w:r>
          </w:p>
        </w:tc>
        <w:tc>
          <w:tcPr>
            <w:tcW w:w="1418" w:type="dxa"/>
            <w:shd w:val="clear" w:color="auto" w:fill="99FFCC"/>
            <w:tcMar>
              <w:top w:w="58" w:type="dxa"/>
              <w:left w:w="58" w:type="dxa"/>
              <w:bottom w:w="58" w:type="dxa"/>
              <w:right w:w="58" w:type="dxa"/>
            </w:tcMar>
          </w:tcPr>
          <w:p w14:paraId="1C3D6BBD" w14:textId="4619A23D"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6C597D" w:rsidRPr="00492C04">
              <w:rPr>
                <w:rFonts w:asciiTheme="minorHAnsi" w:eastAsia="Times New Roman" w:hAnsiTheme="minorHAnsi" w:cstheme="minorHAnsi"/>
                <w:sz w:val="20"/>
                <w:szCs w:val="20"/>
              </w:rPr>
              <w:t xml:space="preserve"> razlikuje </w:t>
            </w:r>
            <w:r w:rsidRPr="00492C04">
              <w:rPr>
                <w:rFonts w:asciiTheme="minorHAnsi" w:eastAsia="Times New Roman" w:hAnsiTheme="minorHAnsi" w:cstheme="minorHAnsi"/>
                <w:sz w:val="20"/>
                <w:szCs w:val="20"/>
              </w:rPr>
              <w:t>vrste povijesnih izvor</w:t>
            </w:r>
            <w:r w:rsidR="006C597D" w:rsidRPr="00492C04">
              <w:rPr>
                <w:rFonts w:asciiTheme="minorHAnsi" w:eastAsia="Times New Roman" w:hAnsiTheme="minorHAnsi" w:cstheme="minorHAnsi"/>
                <w:sz w:val="20"/>
                <w:szCs w:val="20"/>
              </w:rPr>
              <w:t>a, njihovu podjelu i vrijednost</w:t>
            </w:r>
          </w:p>
          <w:p w14:paraId="7B5AF671"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6BAD4383"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c>
          <w:tcPr>
            <w:tcW w:w="1620" w:type="dxa"/>
            <w:shd w:val="clear" w:color="auto" w:fill="99FFCC"/>
            <w:tcMar>
              <w:top w:w="58" w:type="dxa"/>
              <w:left w:w="58" w:type="dxa"/>
              <w:bottom w:w="58" w:type="dxa"/>
              <w:right w:w="58" w:type="dxa"/>
            </w:tcMar>
          </w:tcPr>
          <w:p w14:paraId="3BAF4C12" w14:textId="3155D585"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F638E0" w:rsidRPr="00492C04">
              <w:rPr>
                <w:rFonts w:asciiTheme="minorHAnsi" w:eastAsia="Times New Roman" w:hAnsiTheme="minorHAnsi" w:cstheme="minorHAnsi"/>
                <w:sz w:val="20"/>
                <w:szCs w:val="20"/>
              </w:rPr>
              <w:t xml:space="preserve"> </w:t>
            </w:r>
            <w:r w:rsidR="006C597D"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vrste povijesnih izvora, njihovu po</w:t>
            </w:r>
            <w:r w:rsidR="006C597D" w:rsidRPr="00492C04">
              <w:rPr>
                <w:rFonts w:asciiTheme="minorHAnsi" w:eastAsia="Times New Roman" w:hAnsiTheme="minorHAnsi" w:cstheme="minorHAnsi"/>
                <w:sz w:val="20"/>
                <w:szCs w:val="20"/>
              </w:rPr>
              <w:t>djelu i tumači kriterij podjele</w:t>
            </w:r>
          </w:p>
          <w:p w14:paraId="4F061559"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376DC3C2"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c>
          <w:tcPr>
            <w:tcW w:w="1620" w:type="dxa"/>
            <w:shd w:val="clear" w:color="auto" w:fill="D6DCB4"/>
            <w:tcMar>
              <w:top w:w="58" w:type="dxa"/>
              <w:left w:w="58" w:type="dxa"/>
              <w:bottom w:w="58" w:type="dxa"/>
              <w:right w:w="58" w:type="dxa"/>
            </w:tcMar>
          </w:tcPr>
          <w:p w14:paraId="08FBCDCF" w14:textId="0DEAADE2" w:rsidR="00E74522" w:rsidRPr="00492C04" w:rsidRDefault="00E74522" w:rsidP="00ED4504">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ED4504" w:rsidRPr="00492C04">
              <w:rPr>
                <w:rFonts w:asciiTheme="minorHAnsi" w:eastAsia="Times New Roman" w:hAnsiTheme="minorHAnsi" w:cstheme="minorHAnsi"/>
                <w:sz w:val="20"/>
                <w:szCs w:val="20"/>
              </w:rPr>
              <w:t xml:space="preserve"> odabire </w:t>
            </w:r>
            <w:r w:rsidRPr="00492C04">
              <w:rPr>
                <w:rFonts w:asciiTheme="minorHAnsi" w:eastAsia="Times New Roman" w:hAnsiTheme="minorHAnsi" w:cstheme="minorHAnsi"/>
                <w:sz w:val="20"/>
                <w:szCs w:val="20"/>
              </w:rPr>
              <w:t>i određuje različite povijesne ili arheološke izvore važ</w:t>
            </w:r>
            <w:r w:rsidR="00ED4504" w:rsidRPr="00492C04">
              <w:rPr>
                <w:rFonts w:asciiTheme="minorHAnsi" w:eastAsia="Times New Roman" w:hAnsiTheme="minorHAnsi" w:cstheme="minorHAnsi"/>
                <w:sz w:val="20"/>
                <w:szCs w:val="20"/>
              </w:rPr>
              <w:t>ne za proučavanje određene teme</w:t>
            </w:r>
            <w:r w:rsidRPr="00492C04">
              <w:rPr>
                <w:rFonts w:asciiTheme="minorHAnsi" w:eastAsia="Times New Roman" w:hAnsiTheme="minorHAnsi" w:cstheme="minorHAnsi"/>
                <w:sz w:val="20"/>
                <w:szCs w:val="20"/>
              </w:rPr>
              <w:t xml:space="preserve">  </w:t>
            </w:r>
          </w:p>
        </w:tc>
        <w:tc>
          <w:tcPr>
            <w:tcW w:w="1800" w:type="dxa"/>
            <w:shd w:val="clear" w:color="auto" w:fill="D6DCB4"/>
            <w:tcMar>
              <w:top w:w="58" w:type="dxa"/>
              <w:left w:w="58" w:type="dxa"/>
              <w:bottom w:w="58" w:type="dxa"/>
              <w:right w:w="58" w:type="dxa"/>
            </w:tcMar>
          </w:tcPr>
          <w:p w14:paraId="3F1339FE" w14:textId="216C5498" w:rsidR="00E74522" w:rsidRPr="00492C04" w:rsidRDefault="00E74522" w:rsidP="00ED4504">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ED4504" w:rsidRPr="00492C04">
              <w:rPr>
                <w:rFonts w:asciiTheme="minorHAnsi" w:eastAsia="Times New Roman" w:hAnsiTheme="minorHAnsi" w:cstheme="minorHAnsi"/>
                <w:sz w:val="20"/>
                <w:szCs w:val="20"/>
              </w:rPr>
              <w:t xml:space="preserve"> proučava </w:t>
            </w:r>
            <w:r w:rsidRPr="00492C04">
              <w:rPr>
                <w:rFonts w:asciiTheme="minorHAnsi" w:eastAsia="Times New Roman" w:hAnsiTheme="minorHAnsi" w:cstheme="minorHAnsi"/>
                <w:sz w:val="20"/>
                <w:szCs w:val="20"/>
              </w:rPr>
              <w:t xml:space="preserve">određenu temu, postavlja ključna pitanja i određuje različite odgovarajuće izvore </w:t>
            </w:r>
            <w:r w:rsidR="00ED4504" w:rsidRPr="00492C04">
              <w:rPr>
                <w:rFonts w:asciiTheme="minorHAnsi" w:eastAsia="Times New Roman" w:hAnsiTheme="minorHAnsi" w:cstheme="minorHAnsi"/>
                <w:sz w:val="20"/>
                <w:szCs w:val="20"/>
              </w:rPr>
              <w:t>s ciljem istraživanja teme</w:t>
            </w:r>
          </w:p>
        </w:tc>
        <w:tc>
          <w:tcPr>
            <w:tcW w:w="1797" w:type="dxa"/>
            <w:shd w:val="clear" w:color="auto" w:fill="D6DCB4"/>
            <w:tcMar>
              <w:top w:w="58" w:type="dxa"/>
              <w:left w:w="58" w:type="dxa"/>
              <w:bottom w:w="58" w:type="dxa"/>
              <w:right w:w="58" w:type="dxa"/>
            </w:tcMar>
          </w:tcPr>
          <w:p w14:paraId="492E3092" w14:textId="7A57151F"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4B348B" w:rsidRPr="00492C04">
              <w:rPr>
                <w:rFonts w:asciiTheme="minorHAnsi" w:eastAsia="Times New Roman" w:hAnsiTheme="minorHAnsi" w:cstheme="minorHAnsi"/>
                <w:sz w:val="20"/>
                <w:szCs w:val="20"/>
              </w:rPr>
              <w:t xml:space="preserve">proučava </w:t>
            </w:r>
            <w:r w:rsidRPr="00492C04">
              <w:rPr>
                <w:rFonts w:asciiTheme="minorHAnsi" w:eastAsia="Times New Roman" w:hAnsiTheme="minorHAnsi" w:cstheme="minorHAnsi"/>
                <w:sz w:val="20"/>
                <w:szCs w:val="20"/>
              </w:rPr>
              <w:t>određenu temu, postavlja ključna pitanja, procjenjuje različi</w:t>
            </w:r>
            <w:r w:rsidR="004B348B" w:rsidRPr="00492C04">
              <w:rPr>
                <w:rFonts w:asciiTheme="minorHAnsi" w:eastAsia="Times New Roman" w:hAnsiTheme="minorHAnsi" w:cstheme="minorHAnsi"/>
                <w:sz w:val="20"/>
                <w:szCs w:val="20"/>
              </w:rPr>
              <w:t>te izvore i daje kritički osvrt</w:t>
            </w:r>
          </w:p>
          <w:p w14:paraId="0C0A227D"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r>
      <w:tr w:rsidR="00E74522" w:rsidRPr="00492C04" w14:paraId="7546CD36" w14:textId="77777777" w:rsidTr="004B348B">
        <w:trPr>
          <w:trHeight w:val="2946"/>
          <w:jc w:val="center"/>
        </w:trPr>
        <w:tc>
          <w:tcPr>
            <w:tcW w:w="1555" w:type="dxa"/>
            <w:gridSpan w:val="2"/>
            <w:shd w:val="clear" w:color="auto" w:fill="FFFFCC"/>
            <w:tcMar>
              <w:top w:w="58" w:type="dxa"/>
              <w:left w:w="58" w:type="dxa"/>
              <w:bottom w:w="58" w:type="dxa"/>
              <w:right w:w="58" w:type="dxa"/>
            </w:tcMar>
          </w:tcPr>
          <w:p w14:paraId="6F8900C7" w14:textId="77777777" w:rsidR="00E74522" w:rsidRPr="00492C04" w:rsidRDefault="00E74522" w:rsidP="00E74522">
            <w:pPr>
              <w:autoSpaceDE w:val="0"/>
              <w:autoSpaceDN w:val="0"/>
              <w:adjustRightInd w:val="0"/>
              <w:spacing w:after="0" w:line="240" w:lineRule="auto"/>
              <w:jc w:val="both"/>
              <w:rPr>
                <w:rFonts w:asciiTheme="minorHAnsi" w:eastAsia="Times New Roman" w:hAnsiTheme="minorHAnsi" w:cstheme="minorHAnsi"/>
                <w:i/>
                <w:sz w:val="20"/>
                <w:szCs w:val="20"/>
              </w:rPr>
            </w:pPr>
          </w:p>
          <w:p w14:paraId="75EFC35B" w14:textId="4A8440A6" w:rsidR="00E74522" w:rsidRPr="00492C04" w:rsidRDefault="004B348B"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b/>
                <w:sz w:val="20"/>
                <w:szCs w:val="20"/>
              </w:rPr>
              <w:t>RAD S POVIJESNIM IZVORIMA:</w:t>
            </w:r>
            <w:r w:rsidRPr="00492C04">
              <w:rPr>
                <w:rFonts w:asciiTheme="minorHAnsi" w:eastAsia="Times New Roman" w:hAnsiTheme="minorHAnsi" w:cstheme="minorHAnsi"/>
                <w:sz w:val="20"/>
                <w:szCs w:val="20"/>
              </w:rPr>
              <w:t xml:space="preserve"> POSTAVLJANJE PITANJA O IZVORIMA, PRONALAŽENJE PODATAKA NA TEMELJU POVIJESNIH IZVORA, ORGANIZIRANJE, ANALIZIRANJE I SINTEZA PODATAKA</w:t>
            </w:r>
          </w:p>
          <w:p w14:paraId="0A267E03" w14:textId="77777777" w:rsidR="00E74522" w:rsidRPr="00492C04" w:rsidRDefault="00E74522" w:rsidP="00E74522">
            <w:pPr>
              <w:autoSpaceDE w:val="0"/>
              <w:autoSpaceDN w:val="0"/>
              <w:adjustRightInd w:val="0"/>
              <w:spacing w:after="0" w:line="240" w:lineRule="auto"/>
              <w:jc w:val="both"/>
              <w:rPr>
                <w:rFonts w:asciiTheme="minorHAnsi" w:eastAsia="Times New Roman" w:hAnsiTheme="minorHAnsi" w:cstheme="minorHAnsi"/>
                <w:sz w:val="20"/>
                <w:szCs w:val="20"/>
              </w:rPr>
            </w:pPr>
          </w:p>
        </w:tc>
        <w:tc>
          <w:tcPr>
            <w:tcW w:w="1418" w:type="dxa"/>
            <w:shd w:val="clear" w:color="auto" w:fill="D6DCB4"/>
            <w:tcMar>
              <w:top w:w="58" w:type="dxa"/>
              <w:left w:w="58" w:type="dxa"/>
              <w:bottom w:w="58" w:type="dxa"/>
              <w:right w:w="58" w:type="dxa"/>
            </w:tcMar>
          </w:tcPr>
          <w:p w14:paraId="470E90E2" w14:textId="57E133B1"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1.b</w:t>
            </w:r>
            <w:r w:rsidR="004B348B" w:rsidRPr="00492C04">
              <w:rPr>
                <w:rFonts w:asciiTheme="minorHAnsi" w:eastAsia="Times New Roman" w:hAnsiTheme="minorHAnsi" w:cstheme="minorHAnsi"/>
                <w:sz w:val="20"/>
                <w:szCs w:val="20"/>
              </w:rPr>
              <w:t xml:space="preserve"> bilježi </w:t>
            </w:r>
            <w:r w:rsidRPr="00492C04">
              <w:rPr>
                <w:rFonts w:asciiTheme="minorHAnsi" w:eastAsia="Times New Roman" w:hAnsiTheme="minorHAnsi" w:cstheme="minorHAnsi"/>
                <w:sz w:val="20"/>
                <w:szCs w:val="20"/>
              </w:rPr>
              <w:t xml:space="preserve">odgovarajuće podatke </w:t>
            </w:r>
            <w:r w:rsidR="004B348B" w:rsidRPr="00492C04">
              <w:rPr>
                <w:rFonts w:asciiTheme="minorHAnsi" w:eastAsia="Times New Roman" w:hAnsiTheme="minorHAnsi" w:cstheme="minorHAnsi"/>
                <w:sz w:val="20"/>
                <w:szCs w:val="20"/>
              </w:rPr>
              <w:t>iz ponuđenih izvora</w:t>
            </w:r>
          </w:p>
          <w:p w14:paraId="14D90AF1"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65858C0D"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4F5ABA05"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669F2FD9"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03FB9677"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65C805A8"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458DE13C"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c>
          <w:tcPr>
            <w:tcW w:w="1620" w:type="dxa"/>
            <w:shd w:val="clear" w:color="auto" w:fill="D6DCB4"/>
            <w:tcMar>
              <w:top w:w="58" w:type="dxa"/>
              <w:left w:w="58" w:type="dxa"/>
              <w:bottom w:w="58" w:type="dxa"/>
              <w:right w:w="58" w:type="dxa"/>
            </w:tcMar>
          </w:tcPr>
          <w:p w14:paraId="6F06A784" w14:textId="393E5B3F"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1.b </w:t>
            </w:r>
            <w:r w:rsidR="004B348B" w:rsidRPr="00492C04">
              <w:rPr>
                <w:rFonts w:asciiTheme="minorHAnsi" w:eastAsia="Times New Roman" w:hAnsiTheme="minorHAnsi" w:cstheme="minorHAnsi"/>
                <w:sz w:val="20"/>
                <w:szCs w:val="20"/>
              </w:rPr>
              <w:t xml:space="preserve">pronalazi </w:t>
            </w:r>
            <w:r w:rsidRPr="00492C04">
              <w:rPr>
                <w:rFonts w:asciiTheme="minorHAnsi" w:eastAsia="Times New Roman" w:hAnsiTheme="minorHAnsi" w:cstheme="minorHAnsi"/>
                <w:sz w:val="20"/>
                <w:szCs w:val="20"/>
              </w:rPr>
              <w:t>podatke iz jednostavnih grafičkih i statističkih izvora (npr. tablica, grafikona, grafičkih prikaza)</w:t>
            </w:r>
          </w:p>
          <w:p w14:paraId="6D55624B"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7FA8D473"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0AEB2DB3"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7B44F17C"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1EF10A80"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c>
          <w:tcPr>
            <w:tcW w:w="1620" w:type="dxa"/>
            <w:shd w:val="clear" w:color="auto" w:fill="D6DCB4"/>
            <w:tcMar>
              <w:top w:w="58" w:type="dxa"/>
              <w:left w:w="58" w:type="dxa"/>
              <w:bottom w:w="58" w:type="dxa"/>
              <w:right w:w="58" w:type="dxa"/>
            </w:tcMar>
          </w:tcPr>
          <w:p w14:paraId="68065186" w14:textId="05D93486"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1.b </w:t>
            </w:r>
            <w:r w:rsidR="004B348B" w:rsidRPr="00492C04">
              <w:rPr>
                <w:rFonts w:asciiTheme="minorHAnsi" w:eastAsia="Times New Roman" w:hAnsiTheme="minorHAnsi" w:cstheme="minorHAnsi"/>
                <w:sz w:val="20"/>
                <w:szCs w:val="20"/>
              </w:rPr>
              <w:t xml:space="preserve">razlikuje </w:t>
            </w:r>
            <w:r w:rsidRPr="00492C04">
              <w:rPr>
                <w:rFonts w:asciiTheme="minorHAnsi" w:eastAsia="Times New Roman" w:hAnsiTheme="minorHAnsi" w:cstheme="minorHAnsi"/>
                <w:sz w:val="20"/>
                <w:szCs w:val="20"/>
              </w:rPr>
              <w:t>prednosti i nedostatke raznih povijesnih izvora, npr. tko je napravio povijesn</w:t>
            </w:r>
            <w:r w:rsidR="004B348B" w:rsidRPr="00492C04">
              <w:rPr>
                <w:rFonts w:asciiTheme="minorHAnsi" w:eastAsia="Times New Roman" w:hAnsiTheme="minorHAnsi" w:cstheme="minorHAnsi"/>
                <w:sz w:val="20"/>
                <w:szCs w:val="20"/>
              </w:rPr>
              <w:t>i izvor i koje mu je podrijetlo</w:t>
            </w:r>
          </w:p>
          <w:p w14:paraId="55726A5B"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2166F562"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05E07FA8"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108DF559"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310A1C58"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c>
          <w:tcPr>
            <w:tcW w:w="1800" w:type="dxa"/>
            <w:shd w:val="clear" w:color="auto" w:fill="D6DCB4"/>
            <w:tcMar>
              <w:top w:w="58" w:type="dxa"/>
              <w:left w:w="58" w:type="dxa"/>
              <w:bottom w:w="58" w:type="dxa"/>
              <w:right w:w="58" w:type="dxa"/>
            </w:tcMar>
          </w:tcPr>
          <w:p w14:paraId="287FA6D1" w14:textId="108E23BE"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1.b </w:t>
            </w:r>
            <w:r w:rsidR="004B348B" w:rsidRPr="00492C04">
              <w:rPr>
                <w:rFonts w:asciiTheme="minorHAnsi" w:eastAsia="Times New Roman" w:hAnsiTheme="minorHAnsi" w:cstheme="minorHAnsi"/>
                <w:sz w:val="20"/>
                <w:szCs w:val="20"/>
              </w:rPr>
              <w:t xml:space="preserve">prikuplja </w:t>
            </w:r>
            <w:r w:rsidRPr="00492C04">
              <w:rPr>
                <w:rFonts w:asciiTheme="minorHAnsi" w:eastAsia="Times New Roman" w:hAnsiTheme="minorHAnsi" w:cstheme="minorHAnsi"/>
                <w:sz w:val="20"/>
                <w:szCs w:val="20"/>
              </w:rPr>
              <w:t xml:space="preserve">podatke iz određenih didaktički oblikovanih </w:t>
            </w:r>
            <w:r w:rsidR="004B348B" w:rsidRPr="00492C04">
              <w:rPr>
                <w:rFonts w:asciiTheme="minorHAnsi" w:eastAsia="Times New Roman" w:hAnsiTheme="minorHAnsi" w:cstheme="minorHAnsi"/>
                <w:sz w:val="20"/>
                <w:szCs w:val="20"/>
              </w:rPr>
              <w:t>izvora kako bi ispitao prošlost</w:t>
            </w:r>
          </w:p>
          <w:p w14:paraId="442F792A"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27098CA4" w14:textId="50556A60" w:rsidR="00E74522" w:rsidRPr="00492C04" w:rsidRDefault="00E74522" w:rsidP="004B348B">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1.c </w:t>
            </w:r>
            <w:r w:rsidR="004B348B" w:rsidRPr="00492C04">
              <w:rPr>
                <w:rFonts w:asciiTheme="minorHAnsi" w:eastAsia="Times New Roman" w:hAnsiTheme="minorHAnsi" w:cstheme="minorHAnsi"/>
                <w:sz w:val="20"/>
                <w:szCs w:val="20"/>
              </w:rPr>
              <w:t xml:space="preserve">utvrđuje </w:t>
            </w:r>
            <w:r w:rsidRPr="00492C04">
              <w:rPr>
                <w:rFonts w:asciiTheme="minorHAnsi" w:eastAsia="Times New Roman" w:hAnsiTheme="minorHAnsi" w:cstheme="minorHAnsi"/>
                <w:sz w:val="20"/>
                <w:szCs w:val="20"/>
              </w:rPr>
              <w:t>važnost povijesnih izvora (obrazlaže prednosti i nedostatke)</w:t>
            </w:r>
            <w:r w:rsidR="004B348B" w:rsidRPr="00492C04">
              <w:rPr>
                <w:rFonts w:asciiTheme="minorHAnsi" w:eastAsia="Times New Roman" w:hAnsiTheme="minorHAnsi" w:cstheme="minorHAnsi"/>
                <w:sz w:val="20"/>
                <w:szCs w:val="20"/>
              </w:rPr>
              <w:t xml:space="preserve"> i donosi zaključke o prošlosti</w:t>
            </w:r>
          </w:p>
        </w:tc>
        <w:tc>
          <w:tcPr>
            <w:tcW w:w="1797" w:type="dxa"/>
            <w:shd w:val="clear" w:color="auto" w:fill="D6DCB4"/>
            <w:tcMar>
              <w:top w:w="58" w:type="dxa"/>
              <w:left w:w="58" w:type="dxa"/>
              <w:bottom w:w="58" w:type="dxa"/>
              <w:right w:w="58" w:type="dxa"/>
            </w:tcMar>
          </w:tcPr>
          <w:p w14:paraId="2A90B8A2" w14:textId="01C5FDDB"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1.b </w:t>
            </w:r>
            <w:r w:rsidR="004B348B" w:rsidRPr="00492C04">
              <w:rPr>
                <w:rFonts w:asciiTheme="minorHAnsi" w:eastAsia="Times New Roman" w:hAnsiTheme="minorHAnsi" w:cstheme="minorHAnsi"/>
                <w:sz w:val="20"/>
                <w:szCs w:val="20"/>
              </w:rPr>
              <w:t xml:space="preserve">prikuplja </w:t>
            </w:r>
            <w:r w:rsidRPr="00492C04">
              <w:rPr>
                <w:rFonts w:asciiTheme="minorHAnsi" w:eastAsia="Times New Roman" w:hAnsiTheme="minorHAnsi" w:cstheme="minorHAnsi"/>
                <w:sz w:val="20"/>
                <w:szCs w:val="20"/>
              </w:rPr>
              <w:t xml:space="preserve">podatke iz određenih povijesnih izvora, analizira ih i na </w:t>
            </w:r>
            <w:r w:rsidR="004B348B" w:rsidRPr="00492C04">
              <w:rPr>
                <w:rFonts w:asciiTheme="minorHAnsi" w:eastAsia="Times New Roman" w:hAnsiTheme="minorHAnsi" w:cstheme="minorHAnsi"/>
                <w:sz w:val="20"/>
                <w:szCs w:val="20"/>
              </w:rPr>
              <w:t>temelju</w:t>
            </w:r>
            <w:r w:rsidRPr="00492C04">
              <w:rPr>
                <w:rFonts w:asciiTheme="minorHAnsi" w:eastAsia="Times New Roman" w:hAnsiTheme="minorHAnsi" w:cstheme="minorHAnsi"/>
                <w:sz w:val="20"/>
                <w:szCs w:val="20"/>
              </w:rPr>
              <w:t xml:space="preserve"> toga donosi zaključke o prošlosti</w:t>
            </w:r>
          </w:p>
          <w:p w14:paraId="0D07F21A"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04DF7B5B"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0C8C1679"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r>
      <w:tr w:rsidR="00E74522" w:rsidRPr="00492C04" w14:paraId="44B764C1" w14:textId="77777777" w:rsidTr="004B348B">
        <w:trPr>
          <w:trHeight w:val="384"/>
          <w:jc w:val="center"/>
        </w:trPr>
        <w:tc>
          <w:tcPr>
            <w:tcW w:w="1555" w:type="dxa"/>
            <w:gridSpan w:val="2"/>
            <w:shd w:val="clear" w:color="auto" w:fill="FFFFCC"/>
            <w:tcMar>
              <w:top w:w="58" w:type="dxa"/>
              <w:left w:w="58" w:type="dxa"/>
              <w:bottom w:w="58" w:type="dxa"/>
              <w:right w:w="58" w:type="dxa"/>
            </w:tcMar>
          </w:tcPr>
          <w:p w14:paraId="383B85BB"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b/>
                <w:sz w:val="20"/>
                <w:szCs w:val="20"/>
              </w:rPr>
            </w:pPr>
          </w:p>
          <w:p w14:paraId="5E862D2D" w14:textId="1B67EB30" w:rsidR="00E74522" w:rsidRPr="00492C04" w:rsidRDefault="004B348B" w:rsidP="00E74522">
            <w:pPr>
              <w:autoSpaceDE w:val="0"/>
              <w:autoSpaceDN w:val="0"/>
              <w:adjustRightInd w:val="0"/>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rPr>
              <w:t xml:space="preserve">PRIOPĆENJE O POVIJESNOME ZNANJU I RAZUMIJEVANJU POVIJESTI </w:t>
            </w:r>
          </w:p>
          <w:p w14:paraId="5C7FF3CF" w14:textId="7697B0BA" w:rsidR="00E74522" w:rsidRPr="00492C04" w:rsidRDefault="004B348B"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(PISANJE POVIJESTI, ODGOVARANJE NA PITANJA) </w:t>
            </w:r>
          </w:p>
        </w:tc>
        <w:tc>
          <w:tcPr>
            <w:tcW w:w="1418" w:type="dxa"/>
            <w:shd w:val="clear" w:color="auto" w:fill="D6DCB4"/>
            <w:tcMar>
              <w:top w:w="58" w:type="dxa"/>
              <w:left w:w="58" w:type="dxa"/>
              <w:bottom w:w="58" w:type="dxa"/>
              <w:right w:w="58" w:type="dxa"/>
            </w:tcMar>
          </w:tcPr>
          <w:p w14:paraId="61C9D5BC" w14:textId="768A5F14"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2.a</w:t>
            </w:r>
            <w:r w:rsidR="004B348B" w:rsidRPr="00492C04">
              <w:rPr>
                <w:rFonts w:asciiTheme="minorHAnsi" w:eastAsia="Times New Roman" w:hAnsiTheme="minorHAnsi" w:cs="Arial"/>
                <w:sz w:val="20"/>
                <w:szCs w:val="20"/>
              </w:rPr>
              <w:t xml:space="preserve"> organizira </w:t>
            </w:r>
            <w:r w:rsidRPr="00492C04">
              <w:rPr>
                <w:rFonts w:asciiTheme="minorHAnsi" w:eastAsia="Times New Roman" w:hAnsiTheme="minorHAnsi" w:cs="Arial"/>
                <w:sz w:val="20"/>
                <w:szCs w:val="20"/>
              </w:rPr>
              <w:t>povijesne podatke kronološki  odgovarajući na pitanja o ljudima, događajima, o</w:t>
            </w:r>
            <w:r w:rsidR="004B348B" w:rsidRPr="00492C04">
              <w:rPr>
                <w:rFonts w:asciiTheme="minorHAnsi" w:eastAsia="Times New Roman" w:hAnsiTheme="minorHAnsi" w:cs="Arial"/>
                <w:sz w:val="20"/>
                <w:szCs w:val="20"/>
              </w:rPr>
              <w:t>bjektima i mjestima u prošlosti</w:t>
            </w:r>
          </w:p>
          <w:p w14:paraId="171968A3"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c>
          <w:tcPr>
            <w:tcW w:w="1620" w:type="dxa"/>
            <w:shd w:val="clear" w:color="auto" w:fill="D6DCB4"/>
            <w:tcMar>
              <w:top w:w="58" w:type="dxa"/>
              <w:left w:w="58" w:type="dxa"/>
              <w:bottom w:w="58" w:type="dxa"/>
              <w:right w:w="58" w:type="dxa"/>
            </w:tcMar>
          </w:tcPr>
          <w:p w14:paraId="44CFF8CD" w14:textId="10CF9DC6"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2.a </w:t>
            </w:r>
            <w:r w:rsidR="004B348B" w:rsidRPr="00492C04">
              <w:rPr>
                <w:rFonts w:asciiTheme="minorHAnsi" w:eastAsia="Times New Roman" w:hAnsiTheme="minorHAnsi" w:cs="Arial"/>
                <w:sz w:val="20"/>
                <w:szCs w:val="20"/>
              </w:rPr>
              <w:t xml:space="preserve">odgovara </w:t>
            </w:r>
            <w:r w:rsidRPr="00492C04">
              <w:rPr>
                <w:rFonts w:asciiTheme="minorHAnsi" w:eastAsia="Times New Roman" w:hAnsiTheme="minorHAnsi" w:cs="Arial"/>
                <w:sz w:val="20"/>
                <w:szCs w:val="20"/>
              </w:rPr>
              <w:t xml:space="preserve">na pitanja koristeći </w:t>
            </w:r>
            <w:r w:rsidR="004B348B" w:rsidRPr="00492C04">
              <w:rPr>
                <w:rFonts w:asciiTheme="minorHAnsi" w:eastAsia="Times New Roman" w:hAnsiTheme="minorHAnsi" w:cs="Arial"/>
                <w:sz w:val="20"/>
                <w:szCs w:val="20"/>
              </w:rPr>
              <w:t xml:space="preserve">se povijesnim podatcima </w:t>
            </w:r>
            <w:r w:rsidRPr="00492C04">
              <w:rPr>
                <w:rFonts w:asciiTheme="minorHAnsi" w:eastAsia="Times New Roman" w:hAnsiTheme="minorHAnsi" w:cs="Arial"/>
                <w:sz w:val="20"/>
                <w:szCs w:val="20"/>
              </w:rPr>
              <w:t>i</w:t>
            </w:r>
            <w:r w:rsidR="004B348B" w:rsidRPr="00492C04">
              <w:rPr>
                <w:rFonts w:asciiTheme="minorHAnsi" w:eastAsia="Times New Roman" w:hAnsiTheme="minorHAnsi" w:cs="Arial"/>
                <w:sz w:val="20"/>
                <w:szCs w:val="20"/>
              </w:rPr>
              <w:t>z didaktički oblikovanih izvora</w:t>
            </w:r>
          </w:p>
          <w:p w14:paraId="7988A42A"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c>
          <w:tcPr>
            <w:tcW w:w="1620" w:type="dxa"/>
            <w:shd w:val="clear" w:color="auto" w:fill="D6DCB4"/>
            <w:tcMar>
              <w:top w:w="58" w:type="dxa"/>
              <w:left w:w="58" w:type="dxa"/>
              <w:bottom w:w="58" w:type="dxa"/>
              <w:right w:w="58" w:type="dxa"/>
            </w:tcMar>
          </w:tcPr>
          <w:p w14:paraId="0A0EDB58" w14:textId="04AE74E3" w:rsidR="00E74522" w:rsidRPr="00492C04" w:rsidRDefault="00E74522" w:rsidP="004B348B">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2.a</w:t>
            </w:r>
            <w:r w:rsidR="004B348B" w:rsidRPr="00492C04">
              <w:rPr>
                <w:rFonts w:asciiTheme="minorHAnsi" w:eastAsia="Times New Roman" w:hAnsiTheme="minorHAnsi" w:cs="Arial"/>
                <w:sz w:val="20"/>
                <w:szCs w:val="20"/>
              </w:rPr>
              <w:t xml:space="preserve"> interpretira </w:t>
            </w:r>
            <w:r w:rsidRPr="00492C04">
              <w:rPr>
                <w:rFonts w:asciiTheme="minorHAnsi" w:eastAsia="Times New Roman" w:hAnsiTheme="minorHAnsi" w:cs="Arial"/>
                <w:sz w:val="20"/>
                <w:szCs w:val="20"/>
              </w:rPr>
              <w:t xml:space="preserve">povijesno znanje  potkrjepljujući ga dokazima u raspravi pisanjem kraćih povijesnih tekstova, crtanjem, grafičkim ili dramskim prikazom i </w:t>
            </w:r>
            <w:r w:rsidR="004B348B" w:rsidRPr="00492C04">
              <w:rPr>
                <w:rFonts w:asciiTheme="minorHAnsi" w:eastAsia="Times New Roman" w:hAnsiTheme="minorHAnsi" w:cs="Arial"/>
                <w:sz w:val="20"/>
                <w:szCs w:val="20"/>
              </w:rPr>
              <w:t>uporabom</w:t>
            </w:r>
            <w:r w:rsidRPr="00492C04">
              <w:rPr>
                <w:rFonts w:asciiTheme="minorHAnsi" w:eastAsia="Times New Roman" w:hAnsiTheme="minorHAnsi" w:cs="Arial"/>
                <w:sz w:val="20"/>
                <w:szCs w:val="20"/>
              </w:rPr>
              <w:t xml:space="preserve"> informacijskih tehnologija, tamo </w:t>
            </w:r>
            <w:r w:rsidR="004B348B" w:rsidRPr="00492C04">
              <w:rPr>
                <w:rFonts w:asciiTheme="minorHAnsi" w:eastAsia="Times New Roman" w:hAnsiTheme="minorHAnsi" w:cs="Arial"/>
                <w:sz w:val="20"/>
                <w:szCs w:val="20"/>
              </w:rPr>
              <w:t xml:space="preserve">gdje je to moguće </w:t>
            </w:r>
            <w:r w:rsidR="004B348B" w:rsidRPr="00492C04">
              <w:rPr>
                <w:rFonts w:asciiTheme="minorHAnsi" w:eastAsia="Times New Roman" w:hAnsiTheme="minorHAnsi" w:cs="Arial"/>
                <w:sz w:val="20"/>
                <w:szCs w:val="20"/>
              </w:rPr>
              <w:lastRenderedPageBreak/>
              <w:t>i  primjereno</w:t>
            </w:r>
          </w:p>
        </w:tc>
        <w:tc>
          <w:tcPr>
            <w:tcW w:w="1800" w:type="dxa"/>
            <w:shd w:val="clear" w:color="auto" w:fill="D6DCB4"/>
            <w:tcMar>
              <w:top w:w="58" w:type="dxa"/>
              <w:left w:w="58" w:type="dxa"/>
              <w:bottom w:w="58" w:type="dxa"/>
              <w:right w:w="58" w:type="dxa"/>
            </w:tcMar>
          </w:tcPr>
          <w:p w14:paraId="0C655E8A" w14:textId="7E097CD4" w:rsidR="00E74522" w:rsidRPr="00492C04" w:rsidRDefault="00E74522" w:rsidP="004B348B">
            <w:pPr>
              <w:autoSpaceDE w:val="0"/>
              <w:autoSpaceDN w:val="0"/>
              <w:adjustRightInd w:val="0"/>
              <w:spacing w:after="0" w:line="240" w:lineRule="auto"/>
              <w:rPr>
                <w:rFonts w:asciiTheme="minorHAnsi" w:eastAsia="Times New Roman" w:hAnsiTheme="minorHAnsi" w:cs="Arial"/>
                <w:i/>
                <w:sz w:val="20"/>
                <w:szCs w:val="20"/>
              </w:rPr>
            </w:pPr>
            <w:r w:rsidRPr="00492C04">
              <w:rPr>
                <w:rFonts w:asciiTheme="minorHAnsi" w:eastAsia="Times New Roman" w:hAnsiTheme="minorHAnsi" w:cs="Arial"/>
                <w:sz w:val="20"/>
                <w:szCs w:val="20"/>
              </w:rPr>
              <w:lastRenderedPageBreak/>
              <w:t>2.a</w:t>
            </w:r>
            <w:r w:rsidR="004B348B" w:rsidRPr="00492C04">
              <w:rPr>
                <w:rFonts w:asciiTheme="minorHAnsi" w:eastAsia="Times New Roman" w:hAnsiTheme="minorHAnsi" w:cs="Arial"/>
                <w:sz w:val="20"/>
                <w:szCs w:val="20"/>
              </w:rPr>
              <w:t xml:space="preserve"> interpretira </w:t>
            </w:r>
            <w:r w:rsidRPr="00492C04">
              <w:rPr>
                <w:rFonts w:asciiTheme="minorHAnsi" w:eastAsia="Times New Roman" w:hAnsiTheme="minorHAnsi" w:cs="Arial"/>
                <w:sz w:val="20"/>
                <w:szCs w:val="20"/>
              </w:rPr>
              <w:t xml:space="preserve">povijesno znanje </w:t>
            </w:r>
            <w:r w:rsidR="004B348B" w:rsidRPr="00492C04">
              <w:rPr>
                <w:rFonts w:asciiTheme="minorHAnsi" w:eastAsia="Times New Roman" w:hAnsiTheme="minorHAnsi" w:cs="Arial"/>
                <w:sz w:val="20"/>
                <w:szCs w:val="20"/>
              </w:rPr>
              <w:t>potkrjepljujući</w:t>
            </w:r>
            <w:r w:rsidRPr="00492C04">
              <w:rPr>
                <w:rFonts w:asciiTheme="minorHAnsi" w:eastAsia="Times New Roman" w:hAnsiTheme="minorHAnsi" w:cs="Arial"/>
                <w:sz w:val="20"/>
                <w:szCs w:val="20"/>
              </w:rPr>
              <w:t xml:space="preserve"> ga  dokazima u raspravi, pisanjem kraćih povijesnih tekstova, crtanjem, grafičkim ili dramskim prikazom i  </w:t>
            </w:r>
            <w:r w:rsidR="004B348B" w:rsidRPr="00492C04">
              <w:rPr>
                <w:rFonts w:asciiTheme="minorHAnsi" w:eastAsia="Times New Roman" w:hAnsiTheme="minorHAnsi" w:cs="Arial"/>
                <w:sz w:val="20"/>
                <w:szCs w:val="20"/>
              </w:rPr>
              <w:t>uporabom</w:t>
            </w:r>
            <w:r w:rsidRPr="00492C04">
              <w:rPr>
                <w:rFonts w:asciiTheme="minorHAnsi" w:eastAsia="Times New Roman" w:hAnsiTheme="minorHAnsi" w:cs="Arial"/>
                <w:sz w:val="20"/>
                <w:szCs w:val="20"/>
              </w:rPr>
              <w:t xml:space="preserve"> informacijskih tehnologija, tamo </w:t>
            </w:r>
            <w:r w:rsidR="004B348B" w:rsidRPr="00492C04">
              <w:rPr>
                <w:rFonts w:asciiTheme="minorHAnsi" w:eastAsia="Times New Roman" w:hAnsiTheme="minorHAnsi" w:cs="Arial"/>
                <w:sz w:val="20"/>
                <w:szCs w:val="20"/>
              </w:rPr>
              <w:t>gdje je to moguće i  primjereno</w:t>
            </w:r>
          </w:p>
        </w:tc>
        <w:tc>
          <w:tcPr>
            <w:tcW w:w="1797" w:type="dxa"/>
            <w:shd w:val="clear" w:color="auto" w:fill="D6DCB4"/>
            <w:tcMar>
              <w:top w:w="58" w:type="dxa"/>
              <w:left w:w="58" w:type="dxa"/>
              <w:bottom w:w="58" w:type="dxa"/>
              <w:right w:w="58" w:type="dxa"/>
            </w:tcMar>
          </w:tcPr>
          <w:p w14:paraId="1F98B27C" w14:textId="38E3CFC1"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2.a kritički </w:t>
            </w:r>
            <w:r w:rsidR="004B348B" w:rsidRPr="00492C04">
              <w:rPr>
                <w:rFonts w:asciiTheme="minorHAnsi" w:eastAsia="Times New Roman" w:hAnsiTheme="minorHAnsi" w:cs="Arial"/>
                <w:sz w:val="20"/>
                <w:szCs w:val="20"/>
              </w:rPr>
              <w:t xml:space="preserve">se </w:t>
            </w:r>
            <w:r w:rsidRPr="00492C04">
              <w:rPr>
                <w:rFonts w:asciiTheme="minorHAnsi" w:eastAsia="Times New Roman" w:hAnsiTheme="minorHAnsi" w:cs="Arial"/>
                <w:sz w:val="20"/>
                <w:szCs w:val="20"/>
              </w:rPr>
              <w:t>osvr</w:t>
            </w:r>
            <w:r w:rsidR="004B348B" w:rsidRPr="00492C04">
              <w:rPr>
                <w:rFonts w:asciiTheme="minorHAnsi" w:eastAsia="Times New Roman" w:hAnsiTheme="minorHAnsi" w:cs="Arial"/>
                <w:sz w:val="20"/>
                <w:szCs w:val="20"/>
              </w:rPr>
              <w:t>će</w:t>
            </w:r>
            <w:r w:rsidRPr="00492C04">
              <w:rPr>
                <w:rFonts w:asciiTheme="minorHAnsi" w:eastAsia="Times New Roman" w:hAnsiTheme="minorHAnsi" w:cs="Arial"/>
                <w:sz w:val="20"/>
                <w:szCs w:val="20"/>
              </w:rPr>
              <w:t xml:space="preserve"> </w:t>
            </w:r>
            <w:r w:rsidR="004B348B" w:rsidRPr="00492C04">
              <w:rPr>
                <w:rFonts w:asciiTheme="minorHAnsi" w:eastAsia="Times New Roman" w:hAnsiTheme="minorHAnsi" w:cs="Arial"/>
                <w:sz w:val="20"/>
                <w:szCs w:val="20"/>
              </w:rPr>
              <w:t>na</w:t>
            </w:r>
            <w:r w:rsidRPr="00492C04">
              <w:rPr>
                <w:rFonts w:asciiTheme="minorHAnsi" w:eastAsia="Times New Roman" w:hAnsiTheme="minorHAnsi" w:cs="Arial"/>
                <w:sz w:val="20"/>
                <w:szCs w:val="20"/>
              </w:rPr>
              <w:t xml:space="preserve"> povijesn</w:t>
            </w:r>
            <w:r w:rsidR="004B348B" w:rsidRPr="00492C04">
              <w:rPr>
                <w:rFonts w:asciiTheme="minorHAnsi" w:eastAsia="Times New Roman" w:hAnsiTheme="minorHAnsi" w:cs="Arial"/>
                <w:sz w:val="20"/>
                <w:szCs w:val="20"/>
              </w:rPr>
              <w:t>i</w:t>
            </w:r>
            <w:r w:rsidRPr="00492C04">
              <w:rPr>
                <w:rFonts w:asciiTheme="minorHAnsi" w:eastAsia="Times New Roman" w:hAnsiTheme="minorHAnsi" w:cs="Arial"/>
                <w:sz w:val="20"/>
                <w:szCs w:val="20"/>
              </w:rPr>
              <w:t xml:space="preserve"> događaj uz </w:t>
            </w:r>
            <w:r w:rsidR="004B348B" w:rsidRPr="00492C04">
              <w:rPr>
                <w:rFonts w:asciiTheme="minorHAnsi" w:eastAsia="Times New Roman" w:hAnsiTheme="minorHAnsi" w:cs="Arial"/>
                <w:sz w:val="20"/>
                <w:szCs w:val="20"/>
              </w:rPr>
              <w:t>uporabu</w:t>
            </w:r>
            <w:r w:rsidRPr="00492C04">
              <w:rPr>
                <w:rFonts w:asciiTheme="minorHAnsi" w:eastAsia="Times New Roman" w:hAnsiTheme="minorHAnsi" w:cs="Arial"/>
                <w:sz w:val="20"/>
                <w:szCs w:val="20"/>
              </w:rPr>
              <w:t xml:space="preserve"> informacijske tehnologije (esej, grafički prikaz...)</w:t>
            </w:r>
          </w:p>
          <w:p w14:paraId="4003F12D"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724812AD"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5201740D"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1CCE04A5"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2694F354"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3B4798A2"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r>
      <w:tr w:rsidR="00E74522" w:rsidRPr="00492C04" w14:paraId="15625AAA" w14:textId="77777777" w:rsidTr="004B348B">
        <w:trPr>
          <w:trHeight w:val="1014"/>
          <w:jc w:val="center"/>
        </w:trPr>
        <w:tc>
          <w:tcPr>
            <w:tcW w:w="1555" w:type="dxa"/>
            <w:gridSpan w:val="2"/>
            <w:shd w:val="clear" w:color="auto" w:fill="FFFFCC"/>
            <w:tcMar>
              <w:top w:w="58" w:type="dxa"/>
              <w:left w:w="58" w:type="dxa"/>
              <w:bottom w:w="58" w:type="dxa"/>
              <w:right w:w="58" w:type="dxa"/>
            </w:tcMar>
          </w:tcPr>
          <w:p w14:paraId="4AA11B27" w14:textId="77777777" w:rsidR="00E74522" w:rsidRPr="00492C04" w:rsidRDefault="00E74522" w:rsidP="00E74522">
            <w:pPr>
              <w:spacing w:after="0" w:line="240" w:lineRule="auto"/>
              <w:jc w:val="both"/>
              <w:rPr>
                <w:rFonts w:asciiTheme="minorHAnsi" w:eastAsia="Times New Roman" w:hAnsiTheme="minorHAnsi" w:cs="Arial"/>
                <w:b/>
                <w:sz w:val="20"/>
                <w:szCs w:val="20"/>
              </w:rPr>
            </w:pPr>
          </w:p>
          <w:p w14:paraId="219B753F" w14:textId="15B1D0BD" w:rsidR="00E74522" w:rsidRPr="00492C04" w:rsidRDefault="004B348B" w:rsidP="00E7452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rPr>
              <w:t>TUMAČENJE TEMELJENO NA POVIJESNIM IZVORIMA (KRITIČKI STAV SPRAM PRIHVAĆENIH IZVORA)</w:t>
            </w:r>
          </w:p>
          <w:p w14:paraId="63EDAFB3" w14:textId="77777777" w:rsidR="00E74522" w:rsidRPr="00492C04" w:rsidRDefault="00E74522" w:rsidP="00E74522">
            <w:pPr>
              <w:rPr>
                <w:rFonts w:asciiTheme="minorHAnsi" w:eastAsia="Times New Roman" w:hAnsiTheme="minorHAnsi" w:cs="Arial"/>
                <w:sz w:val="20"/>
                <w:szCs w:val="20"/>
              </w:rPr>
            </w:pPr>
          </w:p>
          <w:p w14:paraId="307A609C" w14:textId="77777777" w:rsidR="00E74522" w:rsidRPr="00492C04" w:rsidRDefault="00E74522" w:rsidP="00E74522">
            <w:pPr>
              <w:rPr>
                <w:rFonts w:asciiTheme="minorHAnsi" w:eastAsia="Times New Roman" w:hAnsiTheme="minorHAnsi" w:cs="Arial"/>
                <w:sz w:val="20"/>
                <w:szCs w:val="20"/>
              </w:rPr>
            </w:pPr>
          </w:p>
          <w:p w14:paraId="61D920CE" w14:textId="77777777" w:rsidR="00E74522" w:rsidRPr="00492C04" w:rsidRDefault="00E74522" w:rsidP="00E74522">
            <w:pPr>
              <w:rPr>
                <w:rFonts w:asciiTheme="minorHAnsi" w:eastAsia="Times New Roman" w:hAnsiTheme="minorHAnsi" w:cs="Arial"/>
                <w:sz w:val="20"/>
                <w:szCs w:val="20"/>
              </w:rPr>
            </w:pPr>
          </w:p>
          <w:p w14:paraId="61CC5A66" w14:textId="77777777" w:rsidR="00E74522" w:rsidRPr="00492C04" w:rsidRDefault="00E74522" w:rsidP="00E74522">
            <w:pPr>
              <w:rPr>
                <w:rFonts w:asciiTheme="minorHAnsi" w:eastAsia="Times New Roman" w:hAnsiTheme="minorHAnsi" w:cs="Arial"/>
                <w:sz w:val="20"/>
                <w:szCs w:val="20"/>
              </w:rPr>
            </w:pPr>
          </w:p>
          <w:p w14:paraId="77B4D38B" w14:textId="77777777" w:rsidR="00E74522" w:rsidRPr="00492C04" w:rsidRDefault="00E74522" w:rsidP="00E74522">
            <w:pPr>
              <w:rPr>
                <w:rFonts w:asciiTheme="minorHAnsi" w:eastAsia="Times New Roman" w:hAnsiTheme="minorHAnsi" w:cs="Arial"/>
                <w:sz w:val="20"/>
                <w:szCs w:val="20"/>
              </w:rPr>
            </w:pPr>
          </w:p>
          <w:p w14:paraId="6F246930" w14:textId="77777777" w:rsidR="00E74522" w:rsidRPr="00492C04" w:rsidRDefault="00E74522" w:rsidP="00E74522">
            <w:pPr>
              <w:jc w:val="center"/>
              <w:rPr>
                <w:rFonts w:asciiTheme="minorHAnsi" w:eastAsia="Times New Roman" w:hAnsiTheme="minorHAnsi" w:cs="Arial"/>
                <w:sz w:val="20"/>
                <w:szCs w:val="20"/>
              </w:rPr>
            </w:pPr>
          </w:p>
        </w:tc>
        <w:tc>
          <w:tcPr>
            <w:tcW w:w="1418" w:type="dxa"/>
            <w:shd w:val="clear" w:color="auto" w:fill="D6DCB4"/>
            <w:tcMar>
              <w:top w:w="58" w:type="dxa"/>
              <w:left w:w="58" w:type="dxa"/>
              <w:bottom w:w="58" w:type="dxa"/>
              <w:right w:w="58" w:type="dxa"/>
            </w:tcMar>
          </w:tcPr>
          <w:p w14:paraId="6C69A87F" w14:textId="29A932E0"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3.a </w:t>
            </w:r>
            <w:r w:rsidR="00853638" w:rsidRPr="00492C04">
              <w:rPr>
                <w:rFonts w:asciiTheme="minorHAnsi" w:eastAsia="Times New Roman" w:hAnsiTheme="minorHAnsi" w:cs="Arial"/>
                <w:sz w:val="20"/>
                <w:szCs w:val="20"/>
              </w:rPr>
              <w:t xml:space="preserve">prepoznaje kako se </w:t>
            </w:r>
            <w:r w:rsidRPr="00492C04">
              <w:rPr>
                <w:rFonts w:asciiTheme="minorHAnsi" w:eastAsia="Times New Roman" w:hAnsiTheme="minorHAnsi" w:cs="Arial"/>
                <w:sz w:val="20"/>
                <w:szCs w:val="20"/>
              </w:rPr>
              <w:t>nastalo mišljenje o povijesnom događaju može razlikovati od činjenica i podataka o njemu</w:t>
            </w:r>
          </w:p>
          <w:p w14:paraId="2C71FBE3" w14:textId="77777777" w:rsidR="00E74522" w:rsidRPr="00492C04" w:rsidRDefault="00E74522" w:rsidP="00E74522">
            <w:pPr>
              <w:spacing w:after="0" w:line="240" w:lineRule="auto"/>
              <w:rPr>
                <w:rFonts w:asciiTheme="minorHAnsi" w:eastAsia="Times New Roman" w:hAnsiTheme="minorHAnsi" w:cs="Arial"/>
                <w:sz w:val="20"/>
                <w:szCs w:val="20"/>
              </w:rPr>
            </w:pPr>
          </w:p>
          <w:p w14:paraId="2BD8EEBC" w14:textId="77777777"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 </w:t>
            </w:r>
          </w:p>
          <w:p w14:paraId="3C4B6FC6" w14:textId="77777777" w:rsidR="00E74522" w:rsidRPr="00492C04" w:rsidRDefault="00E74522" w:rsidP="00E74522">
            <w:pPr>
              <w:spacing w:after="0" w:line="240" w:lineRule="auto"/>
              <w:rPr>
                <w:rFonts w:asciiTheme="minorHAnsi" w:eastAsia="Times New Roman" w:hAnsiTheme="minorHAnsi" w:cs="Arial"/>
                <w:sz w:val="20"/>
                <w:szCs w:val="20"/>
              </w:rPr>
            </w:pPr>
          </w:p>
          <w:p w14:paraId="350BD1BA" w14:textId="77777777" w:rsidR="00E74522" w:rsidRPr="00492C04" w:rsidRDefault="00E74522" w:rsidP="00E74522">
            <w:pPr>
              <w:spacing w:after="0" w:line="240" w:lineRule="auto"/>
              <w:rPr>
                <w:rFonts w:asciiTheme="minorHAnsi" w:eastAsia="Times New Roman" w:hAnsiTheme="minorHAnsi" w:cs="Arial"/>
                <w:sz w:val="20"/>
                <w:szCs w:val="20"/>
              </w:rPr>
            </w:pPr>
          </w:p>
          <w:p w14:paraId="21799B66" w14:textId="77777777" w:rsidR="00E74522" w:rsidRPr="00492C04" w:rsidRDefault="00E74522" w:rsidP="00E74522">
            <w:pPr>
              <w:spacing w:after="0" w:line="240" w:lineRule="auto"/>
              <w:rPr>
                <w:rFonts w:asciiTheme="minorHAnsi" w:eastAsia="Times New Roman" w:hAnsiTheme="minorHAnsi" w:cs="Arial"/>
                <w:sz w:val="20"/>
                <w:szCs w:val="20"/>
              </w:rPr>
            </w:pPr>
          </w:p>
          <w:p w14:paraId="514B4ED4" w14:textId="77777777" w:rsidR="00E74522" w:rsidRPr="00492C04" w:rsidRDefault="00E74522" w:rsidP="00E74522">
            <w:pPr>
              <w:spacing w:after="0" w:line="240" w:lineRule="auto"/>
              <w:rPr>
                <w:rFonts w:asciiTheme="minorHAnsi" w:eastAsia="Times New Roman" w:hAnsiTheme="minorHAnsi" w:cs="Arial"/>
                <w:sz w:val="20"/>
                <w:szCs w:val="20"/>
              </w:rPr>
            </w:pPr>
          </w:p>
          <w:p w14:paraId="511BEC63" w14:textId="77777777" w:rsidR="00E74522" w:rsidRPr="00492C04" w:rsidRDefault="00E74522" w:rsidP="00E74522">
            <w:pPr>
              <w:spacing w:after="0" w:line="240" w:lineRule="auto"/>
              <w:rPr>
                <w:rFonts w:asciiTheme="minorHAnsi" w:eastAsia="Times New Roman" w:hAnsiTheme="minorHAnsi" w:cs="Arial"/>
                <w:sz w:val="20"/>
                <w:szCs w:val="20"/>
              </w:rPr>
            </w:pPr>
          </w:p>
          <w:p w14:paraId="374875D8" w14:textId="77777777" w:rsidR="00E74522" w:rsidRPr="00492C04" w:rsidRDefault="00E74522" w:rsidP="00E74522">
            <w:pPr>
              <w:spacing w:after="0" w:line="240" w:lineRule="auto"/>
              <w:rPr>
                <w:rFonts w:asciiTheme="minorHAnsi" w:eastAsia="Times New Roman" w:hAnsiTheme="minorHAnsi" w:cs="Arial"/>
                <w:sz w:val="20"/>
                <w:szCs w:val="20"/>
              </w:rPr>
            </w:pPr>
          </w:p>
          <w:p w14:paraId="71DDBE2D" w14:textId="77777777"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br/>
            </w:r>
            <w:r w:rsidRPr="00492C04">
              <w:rPr>
                <w:rFonts w:asciiTheme="minorHAnsi" w:eastAsia="Times New Roman" w:hAnsiTheme="minorHAnsi" w:cs="Arial"/>
                <w:sz w:val="20"/>
                <w:szCs w:val="20"/>
              </w:rPr>
              <w:br/>
            </w:r>
            <w:r w:rsidRPr="00492C04">
              <w:rPr>
                <w:rFonts w:asciiTheme="minorHAnsi" w:eastAsia="Times New Roman" w:hAnsiTheme="minorHAnsi" w:cs="Arial"/>
                <w:sz w:val="20"/>
                <w:szCs w:val="20"/>
              </w:rPr>
              <w:br/>
            </w:r>
            <w:r w:rsidRPr="00492C04">
              <w:rPr>
                <w:rFonts w:asciiTheme="minorHAnsi" w:eastAsia="Times New Roman" w:hAnsiTheme="minorHAnsi" w:cs="Arial"/>
                <w:sz w:val="20"/>
                <w:szCs w:val="20"/>
              </w:rPr>
              <w:br/>
            </w:r>
          </w:p>
        </w:tc>
        <w:tc>
          <w:tcPr>
            <w:tcW w:w="1620" w:type="dxa"/>
            <w:shd w:val="clear" w:color="auto" w:fill="D6DCB4"/>
            <w:tcMar>
              <w:top w:w="58" w:type="dxa"/>
              <w:left w:w="58" w:type="dxa"/>
              <w:bottom w:w="58" w:type="dxa"/>
              <w:right w:w="58" w:type="dxa"/>
            </w:tcMar>
          </w:tcPr>
          <w:p w14:paraId="3B8C41DF" w14:textId="073B78D7"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3638" w:rsidRPr="00492C04">
              <w:rPr>
                <w:rFonts w:asciiTheme="minorHAnsi" w:eastAsia="Times New Roman" w:hAnsiTheme="minorHAnsi" w:cs="Arial"/>
                <w:sz w:val="20"/>
                <w:szCs w:val="20"/>
              </w:rPr>
              <w:t xml:space="preserve"> objašnjava </w:t>
            </w:r>
            <w:r w:rsidRPr="00492C04">
              <w:rPr>
                <w:rFonts w:asciiTheme="minorHAnsi" w:eastAsia="Times New Roman" w:hAnsiTheme="minorHAnsi" w:cs="Arial"/>
                <w:sz w:val="20"/>
                <w:szCs w:val="20"/>
              </w:rPr>
              <w:t>neke događaje iz prošlosti koji se razl</w:t>
            </w:r>
            <w:r w:rsidR="00853638" w:rsidRPr="00492C04">
              <w:rPr>
                <w:rFonts w:asciiTheme="minorHAnsi" w:eastAsia="Times New Roman" w:hAnsiTheme="minorHAnsi" w:cs="Arial"/>
                <w:sz w:val="20"/>
                <w:szCs w:val="20"/>
              </w:rPr>
              <w:t>ičito tumače</w:t>
            </w:r>
          </w:p>
          <w:p w14:paraId="0EC7CF32" w14:textId="77777777" w:rsidR="00E74522" w:rsidRPr="00492C04" w:rsidRDefault="00E74522" w:rsidP="00E74522">
            <w:pPr>
              <w:spacing w:after="0" w:line="240" w:lineRule="auto"/>
              <w:rPr>
                <w:rFonts w:asciiTheme="minorHAnsi" w:eastAsia="Times New Roman" w:hAnsiTheme="minorHAnsi" w:cs="Arial"/>
                <w:sz w:val="20"/>
                <w:szCs w:val="20"/>
              </w:rPr>
            </w:pPr>
          </w:p>
          <w:p w14:paraId="22647A12" w14:textId="40556549"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3638" w:rsidRPr="00492C04">
              <w:rPr>
                <w:rFonts w:asciiTheme="minorHAnsi" w:eastAsia="Times New Roman" w:hAnsiTheme="minorHAnsi" w:cs="Arial"/>
                <w:sz w:val="20"/>
                <w:szCs w:val="20"/>
              </w:rPr>
              <w:t xml:space="preserve"> uspoređuje </w:t>
            </w:r>
            <w:r w:rsidRPr="00492C04">
              <w:rPr>
                <w:rFonts w:asciiTheme="minorHAnsi" w:eastAsia="Times New Roman" w:hAnsiTheme="minorHAnsi" w:cs="Arial"/>
                <w:sz w:val="20"/>
                <w:szCs w:val="20"/>
              </w:rPr>
              <w:t xml:space="preserve">dvije inačice određenoga povijesnog događaja koristeći </w:t>
            </w:r>
            <w:r w:rsidR="00853638" w:rsidRPr="00492C04">
              <w:rPr>
                <w:rFonts w:asciiTheme="minorHAnsi" w:eastAsia="Times New Roman" w:hAnsiTheme="minorHAnsi" w:cs="Arial"/>
                <w:sz w:val="20"/>
                <w:szCs w:val="20"/>
              </w:rPr>
              <w:t>se vizualnim</w:t>
            </w:r>
            <w:r w:rsidRPr="00492C04">
              <w:rPr>
                <w:rFonts w:asciiTheme="minorHAnsi" w:eastAsia="Times New Roman" w:hAnsiTheme="minorHAnsi" w:cs="Arial"/>
                <w:sz w:val="20"/>
                <w:szCs w:val="20"/>
              </w:rPr>
              <w:t xml:space="preserve"> i pisan</w:t>
            </w:r>
            <w:r w:rsidR="00853638" w:rsidRPr="00492C04">
              <w:rPr>
                <w:rFonts w:asciiTheme="minorHAnsi" w:eastAsia="Times New Roman" w:hAnsiTheme="minorHAnsi" w:cs="Arial"/>
                <w:sz w:val="20"/>
                <w:szCs w:val="20"/>
              </w:rPr>
              <w:t>im</w:t>
            </w:r>
            <w:r w:rsidRPr="00492C04">
              <w:rPr>
                <w:rFonts w:asciiTheme="minorHAnsi" w:eastAsia="Times New Roman" w:hAnsiTheme="minorHAnsi" w:cs="Arial"/>
                <w:sz w:val="20"/>
                <w:szCs w:val="20"/>
              </w:rPr>
              <w:t xml:space="preserve"> izvor</w:t>
            </w:r>
            <w:r w:rsidR="00853638" w:rsidRPr="00492C04">
              <w:rPr>
                <w:rFonts w:asciiTheme="minorHAnsi" w:eastAsia="Times New Roman" w:hAnsiTheme="minorHAnsi" w:cs="Arial"/>
                <w:sz w:val="20"/>
                <w:szCs w:val="20"/>
              </w:rPr>
              <w:t>ima</w:t>
            </w:r>
          </w:p>
          <w:p w14:paraId="71FAF25E" w14:textId="2A87B0CE"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br/>
              <w:t xml:space="preserve">3.c </w:t>
            </w:r>
            <w:r w:rsidR="00853638" w:rsidRPr="00492C04">
              <w:rPr>
                <w:rFonts w:asciiTheme="minorHAnsi" w:eastAsia="Times New Roman" w:hAnsiTheme="minorHAnsi" w:cs="Arial"/>
                <w:sz w:val="20"/>
                <w:szCs w:val="20"/>
              </w:rPr>
              <w:t xml:space="preserve">razlikuje </w:t>
            </w:r>
            <w:r w:rsidRPr="00492C04">
              <w:rPr>
                <w:rFonts w:asciiTheme="minorHAnsi" w:eastAsia="Times New Roman" w:hAnsiTheme="minorHAnsi" w:cs="Arial"/>
                <w:sz w:val="20"/>
                <w:szCs w:val="20"/>
              </w:rPr>
              <w:t xml:space="preserve">izvore nastale neposredno nakon događaja i </w:t>
            </w:r>
            <w:r w:rsidR="00853638" w:rsidRPr="00492C04">
              <w:rPr>
                <w:rFonts w:asciiTheme="minorHAnsi" w:eastAsia="Times New Roman" w:hAnsiTheme="minorHAnsi" w:cs="Arial"/>
                <w:sz w:val="20"/>
                <w:szCs w:val="20"/>
              </w:rPr>
              <w:t>izvore nakon vremenskoga odmaka</w:t>
            </w:r>
          </w:p>
          <w:p w14:paraId="4330ECCB"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46F91045"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c>
          <w:tcPr>
            <w:tcW w:w="1620" w:type="dxa"/>
            <w:shd w:val="clear" w:color="auto" w:fill="D6DCB4"/>
            <w:tcMar>
              <w:top w:w="58" w:type="dxa"/>
              <w:left w:w="58" w:type="dxa"/>
              <w:bottom w:w="58" w:type="dxa"/>
              <w:right w:w="58" w:type="dxa"/>
            </w:tcMar>
          </w:tcPr>
          <w:p w14:paraId="5BF20FD1" w14:textId="6A41ED99"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3638" w:rsidRPr="00492C04">
              <w:rPr>
                <w:rFonts w:asciiTheme="minorHAnsi" w:eastAsia="Times New Roman" w:hAnsiTheme="minorHAnsi" w:cs="Arial"/>
                <w:sz w:val="20"/>
                <w:szCs w:val="20"/>
              </w:rPr>
              <w:t xml:space="preserve"> provjerava </w:t>
            </w:r>
            <w:r w:rsidRPr="00492C04">
              <w:rPr>
                <w:rFonts w:asciiTheme="minorHAnsi" w:eastAsia="Times New Roman" w:hAnsiTheme="minorHAnsi" w:cs="Arial"/>
                <w:sz w:val="20"/>
                <w:szCs w:val="20"/>
              </w:rPr>
              <w:t>određeno povijesno tumačenje postavljajući pitanja o podrijetlu određenog</w:t>
            </w:r>
            <w:r w:rsidR="00853638" w:rsidRPr="00492C04">
              <w:rPr>
                <w:rFonts w:asciiTheme="minorHAnsi" w:eastAsia="Times New Roman" w:hAnsiTheme="minorHAnsi" w:cs="Arial"/>
                <w:sz w:val="20"/>
                <w:szCs w:val="20"/>
              </w:rPr>
              <w:t>a</w:t>
            </w:r>
            <w:r w:rsidRPr="00492C04">
              <w:rPr>
                <w:rFonts w:asciiTheme="minorHAnsi" w:eastAsia="Times New Roman" w:hAnsiTheme="minorHAnsi" w:cs="Arial"/>
                <w:sz w:val="20"/>
                <w:szCs w:val="20"/>
              </w:rPr>
              <w:t xml:space="preserve"> povijesnog izvora</w:t>
            </w:r>
          </w:p>
          <w:p w14:paraId="70559C37" w14:textId="77777777" w:rsidR="00E74522" w:rsidRPr="00492C04" w:rsidRDefault="00E74522" w:rsidP="00E74522">
            <w:pPr>
              <w:spacing w:after="0" w:line="240" w:lineRule="auto"/>
              <w:rPr>
                <w:rFonts w:asciiTheme="minorHAnsi" w:eastAsia="Times New Roman" w:hAnsiTheme="minorHAnsi" w:cs="Arial"/>
                <w:sz w:val="20"/>
                <w:szCs w:val="20"/>
              </w:rPr>
            </w:pPr>
          </w:p>
          <w:p w14:paraId="1F56DB46" w14:textId="2915C8DD"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3638" w:rsidRPr="00492C04">
              <w:rPr>
                <w:rFonts w:asciiTheme="minorHAnsi" w:eastAsia="Times New Roman" w:hAnsiTheme="minorHAnsi" w:cs="Arial"/>
                <w:sz w:val="20"/>
                <w:szCs w:val="20"/>
              </w:rPr>
              <w:t xml:space="preserve"> pronalazi i  na</w:t>
            </w:r>
            <w:r w:rsidRPr="00492C04">
              <w:rPr>
                <w:rFonts w:asciiTheme="minorHAnsi" w:eastAsia="Times New Roman" w:hAnsiTheme="minorHAnsi" w:cs="Arial"/>
                <w:sz w:val="20"/>
                <w:szCs w:val="20"/>
              </w:rPr>
              <w:t xml:space="preserve">braja razloge zbog kojih se prošlost </w:t>
            </w:r>
            <w:r w:rsidR="00853638" w:rsidRPr="00492C04">
              <w:rPr>
                <w:rFonts w:asciiTheme="minorHAnsi" w:eastAsia="Times New Roman" w:hAnsiTheme="minorHAnsi" w:cs="Arial"/>
                <w:sz w:val="20"/>
                <w:szCs w:val="20"/>
              </w:rPr>
              <w:t>prikazuje i tumači na različite načine</w:t>
            </w:r>
          </w:p>
          <w:p w14:paraId="6226D87B"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074BCE8A" w14:textId="2DD4D1A9" w:rsidR="00E74522" w:rsidRPr="00492C04" w:rsidRDefault="00E74522" w:rsidP="00853638">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3.c</w:t>
            </w:r>
            <w:r w:rsidR="00853638" w:rsidRPr="00492C04">
              <w:rPr>
                <w:rFonts w:asciiTheme="minorHAnsi" w:eastAsia="Times New Roman" w:hAnsiTheme="minorHAnsi" w:cs="Arial"/>
                <w:sz w:val="20"/>
                <w:szCs w:val="20"/>
              </w:rPr>
              <w:t xml:space="preserve"> objašnjava </w:t>
            </w:r>
            <w:r w:rsidRPr="00492C04">
              <w:rPr>
                <w:rFonts w:asciiTheme="minorHAnsi" w:eastAsia="Times New Roman" w:hAnsiTheme="minorHAnsi" w:cs="Arial"/>
                <w:sz w:val="20"/>
                <w:szCs w:val="20"/>
              </w:rPr>
              <w:t>kako različiti vrijednosni sustavi i tradicije mogu utjecati na način kako će biti tumačeni</w:t>
            </w:r>
            <w:r w:rsidR="00853638" w:rsidRPr="00492C04">
              <w:rPr>
                <w:rFonts w:asciiTheme="minorHAnsi" w:eastAsia="Times New Roman" w:hAnsiTheme="minorHAnsi" w:cs="Arial"/>
                <w:sz w:val="20"/>
                <w:szCs w:val="20"/>
              </w:rPr>
              <w:t xml:space="preserve"> određeni događaji iz prošlosti</w:t>
            </w:r>
          </w:p>
        </w:tc>
        <w:tc>
          <w:tcPr>
            <w:tcW w:w="1800" w:type="dxa"/>
            <w:shd w:val="clear" w:color="auto" w:fill="D6DCB4"/>
            <w:tcMar>
              <w:top w:w="58" w:type="dxa"/>
              <w:left w:w="58" w:type="dxa"/>
              <w:bottom w:w="58" w:type="dxa"/>
              <w:right w:w="58" w:type="dxa"/>
            </w:tcMar>
          </w:tcPr>
          <w:p w14:paraId="023F2E2C" w14:textId="173EAB56"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3638" w:rsidRPr="00492C04">
              <w:rPr>
                <w:rFonts w:asciiTheme="minorHAnsi" w:eastAsia="Times New Roman" w:hAnsiTheme="minorHAnsi" w:cs="Arial"/>
                <w:sz w:val="20"/>
                <w:szCs w:val="20"/>
              </w:rPr>
              <w:t xml:space="preserve"> procjenjuje </w:t>
            </w:r>
            <w:r w:rsidRPr="00492C04">
              <w:rPr>
                <w:rFonts w:asciiTheme="minorHAnsi" w:eastAsia="Times New Roman" w:hAnsiTheme="minorHAnsi" w:cs="Arial"/>
                <w:sz w:val="20"/>
                <w:szCs w:val="20"/>
              </w:rPr>
              <w:t>određene sadržaje, odnosno kako povjesničar  konstruira povijest  pišući o događajima iz prošlosti i prosuđuje zašto povijest nije  u cij</w:t>
            </w:r>
            <w:r w:rsidR="00853638" w:rsidRPr="00492C04">
              <w:rPr>
                <w:rFonts w:asciiTheme="minorHAnsi" w:eastAsia="Times New Roman" w:hAnsiTheme="minorHAnsi" w:cs="Arial"/>
                <w:sz w:val="20"/>
                <w:szCs w:val="20"/>
              </w:rPr>
              <w:t>elosti objektivna ili neutralna</w:t>
            </w:r>
          </w:p>
          <w:p w14:paraId="4CDAFDA3"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08414424" w14:textId="6E21AE7A"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3638" w:rsidRPr="00492C04">
              <w:rPr>
                <w:rFonts w:asciiTheme="minorHAnsi" w:eastAsia="Times New Roman" w:hAnsiTheme="minorHAnsi" w:cs="Arial"/>
                <w:sz w:val="20"/>
                <w:szCs w:val="20"/>
              </w:rPr>
              <w:t xml:space="preserve"> analizira  </w:t>
            </w:r>
            <w:r w:rsidRPr="00492C04">
              <w:rPr>
                <w:rFonts w:asciiTheme="minorHAnsi" w:eastAsia="Times New Roman" w:hAnsiTheme="minorHAnsi" w:cs="Arial"/>
                <w:sz w:val="20"/>
                <w:szCs w:val="20"/>
              </w:rPr>
              <w:t>uzroke koji s</w:t>
            </w:r>
            <w:r w:rsidR="00853638" w:rsidRPr="00492C04">
              <w:rPr>
                <w:rFonts w:asciiTheme="minorHAnsi" w:eastAsia="Times New Roman" w:hAnsiTheme="minorHAnsi" w:cs="Arial"/>
                <w:sz w:val="20"/>
                <w:szCs w:val="20"/>
              </w:rPr>
              <w:t>u utjecali na pisanje povijesti</w:t>
            </w:r>
          </w:p>
          <w:p w14:paraId="0718F0DD" w14:textId="7AAA556D"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br/>
              <w:t>3.c</w:t>
            </w:r>
            <w:r w:rsidR="00853638" w:rsidRPr="00492C04">
              <w:rPr>
                <w:rFonts w:asciiTheme="minorHAnsi" w:eastAsia="Times New Roman" w:hAnsiTheme="minorHAnsi" w:cs="Arial"/>
                <w:sz w:val="20"/>
                <w:szCs w:val="20"/>
              </w:rPr>
              <w:t xml:space="preserve"> razlikuje </w:t>
            </w:r>
            <w:r w:rsidRPr="00492C04">
              <w:rPr>
                <w:rFonts w:asciiTheme="minorHAnsi" w:eastAsia="Times New Roman" w:hAnsiTheme="minorHAnsi" w:cs="Arial"/>
                <w:sz w:val="20"/>
                <w:szCs w:val="20"/>
              </w:rPr>
              <w:t>važne podatke od nevažnih, ključne od sporednih i provjerljive od neprovjerljivih podataka u p</w:t>
            </w:r>
            <w:r w:rsidR="00853638" w:rsidRPr="00492C04">
              <w:rPr>
                <w:rFonts w:asciiTheme="minorHAnsi" w:eastAsia="Times New Roman" w:hAnsiTheme="minorHAnsi" w:cs="Arial"/>
                <w:sz w:val="20"/>
                <w:szCs w:val="20"/>
              </w:rPr>
              <w:t>ovijesnim kazivanjima i pričama</w:t>
            </w:r>
          </w:p>
          <w:p w14:paraId="739C3500" w14:textId="77777777" w:rsidR="00853638" w:rsidRPr="00492C04" w:rsidRDefault="00853638" w:rsidP="00E74522">
            <w:pPr>
              <w:autoSpaceDE w:val="0"/>
              <w:autoSpaceDN w:val="0"/>
              <w:adjustRightInd w:val="0"/>
              <w:spacing w:after="0" w:line="240" w:lineRule="auto"/>
              <w:rPr>
                <w:rFonts w:asciiTheme="minorHAnsi" w:eastAsia="Times New Roman" w:hAnsiTheme="minorHAnsi" w:cs="Arial"/>
                <w:sz w:val="20"/>
                <w:szCs w:val="20"/>
              </w:rPr>
            </w:pPr>
          </w:p>
          <w:p w14:paraId="62DD0EA6" w14:textId="115F333B" w:rsidR="00E74522" w:rsidRPr="00492C04" w:rsidRDefault="00E74522" w:rsidP="00853638">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3.d</w:t>
            </w:r>
            <w:r w:rsidR="00853638" w:rsidRPr="00492C04">
              <w:rPr>
                <w:rFonts w:asciiTheme="minorHAnsi" w:eastAsia="Times New Roman" w:hAnsiTheme="minorHAnsi" w:cs="Arial"/>
                <w:sz w:val="20"/>
                <w:szCs w:val="20"/>
              </w:rPr>
              <w:t xml:space="preserve"> tumači </w:t>
            </w:r>
            <w:r w:rsidRPr="00492C04">
              <w:rPr>
                <w:rFonts w:asciiTheme="minorHAnsi" w:eastAsia="Times New Roman" w:hAnsiTheme="minorHAnsi" w:cs="Arial"/>
                <w:sz w:val="20"/>
                <w:szCs w:val="20"/>
              </w:rPr>
              <w:t>određene povijesne događaje na temelju</w:t>
            </w:r>
            <w:r w:rsidR="00853638" w:rsidRPr="00492C04">
              <w:rPr>
                <w:rFonts w:asciiTheme="minorHAnsi" w:eastAsia="Times New Roman" w:hAnsiTheme="minorHAnsi" w:cs="Arial"/>
                <w:sz w:val="20"/>
                <w:szCs w:val="20"/>
              </w:rPr>
              <w:t xml:space="preserve"> didaktički oblikovanih izvora</w:t>
            </w:r>
          </w:p>
        </w:tc>
        <w:tc>
          <w:tcPr>
            <w:tcW w:w="1797" w:type="dxa"/>
            <w:shd w:val="clear" w:color="auto" w:fill="D6DCB4"/>
            <w:tcMar>
              <w:top w:w="58" w:type="dxa"/>
              <w:left w:w="58" w:type="dxa"/>
              <w:bottom w:w="58" w:type="dxa"/>
              <w:right w:w="58" w:type="dxa"/>
            </w:tcMar>
          </w:tcPr>
          <w:p w14:paraId="56740B2C" w14:textId="65C0761D"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3638" w:rsidRPr="00492C04">
              <w:rPr>
                <w:rFonts w:asciiTheme="minorHAnsi" w:eastAsia="Times New Roman" w:hAnsiTheme="minorHAnsi" w:cs="Arial"/>
                <w:sz w:val="20"/>
                <w:szCs w:val="20"/>
              </w:rPr>
              <w:t xml:space="preserve"> procjenjuje </w:t>
            </w:r>
            <w:r w:rsidRPr="00492C04">
              <w:rPr>
                <w:rFonts w:asciiTheme="minorHAnsi" w:eastAsia="Times New Roman" w:hAnsiTheme="minorHAnsi" w:cs="Arial"/>
                <w:sz w:val="20"/>
                <w:szCs w:val="20"/>
              </w:rPr>
              <w:t>okolnosti koje su utjecale na stav povjesni</w:t>
            </w:r>
            <w:r w:rsidR="00853638" w:rsidRPr="00492C04">
              <w:rPr>
                <w:rFonts w:asciiTheme="minorHAnsi" w:eastAsia="Times New Roman" w:hAnsiTheme="minorHAnsi" w:cs="Arial"/>
                <w:sz w:val="20"/>
                <w:szCs w:val="20"/>
              </w:rPr>
              <w:t>čara prilikom pisanja povijesti</w:t>
            </w:r>
          </w:p>
          <w:p w14:paraId="3CDD7F49"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0B80BE71" w14:textId="01349B7C"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3638" w:rsidRPr="00492C04">
              <w:rPr>
                <w:rFonts w:asciiTheme="minorHAnsi" w:eastAsia="Times New Roman" w:hAnsiTheme="minorHAnsi" w:cs="Arial"/>
                <w:sz w:val="20"/>
                <w:szCs w:val="20"/>
              </w:rPr>
              <w:t xml:space="preserve"> kritički se osvrće na podatke</w:t>
            </w:r>
            <w:r w:rsidRPr="00492C04">
              <w:rPr>
                <w:rFonts w:asciiTheme="minorHAnsi" w:eastAsia="Times New Roman" w:hAnsiTheme="minorHAnsi" w:cs="Arial"/>
                <w:sz w:val="20"/>
                <w:szCs w:val="20"/>
              </w:rPr>
              <w:t xml:space="preserve"> u primarnim i sekundarnim povijesnim izvorima</w:t>
            </w:r>
          </w:p>
          <w:p w14:paraId="6516BEDA"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34A4AE2D" w14:textId="207FCB51"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3.c </w:t>
            </w:r>
            <w:r w:rsidR="00853638" w:rsidRPr="00492C04">
              <w:rPr>
                <w:rFonts w:asciiTheme="minorHAnsi" w:eastAsia="Times New Roman" w:hAnsiTheme="minorHAnsi" w:cs="Arial"/>
                <w:sz w:val="20"/>
                <w:szCs w:val="20"/>
              </w:rPr>
              <w:t xml:space="preserve">procjenjuje </w:t>
            </w:r>
            <w:r w:rsidRPr="00492C04">
              <w:rPr>
                <w:rFonts w:asciiTheme="minorHAnsi" w:eastAsia="Times New Roman" w:hAnsiTheme="minorHAnsi" w:cs="Arial"/>
                <w:sz w:val="20"/>
                <w:szCs w:val="20"/>
              </w:rPr>
              <w:t>određene povijesne događa</w:t>
            </w:r>
            <w:r w:rsidR="00853638" w:rsidRPr="00492C04">
              <w:rPr>
                <w:rFonts w:asciiTheme="minorHAnsi" w:eastAsia="Times New Roman" w:hAnsiTheme="minorHAnsi" w:cs="Arial"/>
                <w:sz w:val="20"/>
                <w:szCs w:val="20"/>
              </w:rPr>
              <w:t>je na temelju povijesnih izvora</w:t>
            </w:r>
          </w:p>
          <w:p w14:paraId="2CBACD4A"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r>
      <w:tr w:rsidR="00E74522" w:rsidRPr="00492C04" w14:paraId="0FF523EA" w14:textId="77777777" w:rsidTr="004B348B">
        <w:trPr>
          <w:trHeight w:val="1014"/>
          <w:jc w:val="center"/>
        </w:trPr>
        <w:tc>
          <w:tcPr>
            <w:tcW w:w="1555" w:type="dxa"/>
            <w:gridSpan w:val="2"/>
            <w:shd w:val="clear" w:color="auto" w:fill="FFFFCC"/>
            <w:tcMar>
              <w:top w:w="58" w:type="dxa"/>
              <w:left w:w="58" w:type="dxa"/>
              <w:bottom w:w="58" w:type="dxa"/>
              <w:right w:w="58" w:type="dxa"/>
            </w:tcMar>
          </w:tcPr>
          <w:p w14:paraId="793CE9DF" w14:textId="4AAA2B53" w:rsidR="00E74522" w:rsidRPr="00492C04" w:rsidRDefault="00E74522" w:rsidP="00E74522">
            <w:pPr>
              <w:spacing w:after="0" w:line="240" w:lineRule="auto"/>
              <w:jc w:val="both"/>
              <w:rPr>
                <w:rFonts w:asciiTheme="minorHAnsi" w:eastAsia="Times New Roman" w:hAnsiTheme="minorHAnsi" w:cs="Arial"/>
                <w:b/>
                <w:sz w:val="20"/>
                <w:szCs w:val="20"/>
              </w:rPr>
            </w:pPr>
          </w:p>
          <w:p w14:paraId="30E5001B" w14:textId="77777777" w:rsidR="00E74522" w:rsidRPr="00492C04" w:rsidRDefault="00E74522" w:rsidP="00E74522">
            <w:pPr>
              <w:spacing w:after="0" w:line="240" w:lineRule="auto"/>
              <w:rPr>
                <w:rFonts w:asciiTheme="minorHAnsi" w:eastAsia="Times New Roman" w:hAnsiTheme="minorHAnsi" w:cs="Arial"/>
                <w:b/>
                <w:sz w:val="20"/>
                <w:szCs w:val="20"/>
              </w:rPr>
            </w:pPr>
          </w:p>
          <w:p w14:paraId="5C41DB75" w14:textId="64E0101E" w:rsidR="00E74522" w:rsidRPr="00492C04" w:rsidRDefault="00853638" w:rsidP="006921E4">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b/>
                <w:sz w:val="20"/>
                <w:szCs w:val="20"/>
              </w:rPr>
              <w:t xml:space="preserve">PREDODŽBA O PROŠLOSTI NA </w:t>
            </w:r>
            <w:r w:rsidR="006921E4">
              <w:rPr>
                <w:rFonts w:asciiTheme="minorHAnsi" w:eastAsia="Times New Roman" w:hAnsiTheme="minorHAnsi" w:cs="Arial"/>
                <w:b/>
                <w:sz w:val="20"/>
                <w:szCs w:val="20"/>
              </w:rPr>
              <w:t>TEMELJU</w:t>
            </w:r>
            <w:r w:rsidRPr="00492C04">
              <w:rPr>
                <w:rFonts w:asciiTheme="minorHAnsi" w:eastAsia="Times New Roman" w:hAnsiTheme="minorHAnsi" w:cs="Arial"/>
                <w:b/>
                <w:sz w:val="20"/>
                <w:szCs w:val="20"/>
              </w:rPr>
              <w:t xml:space="preserve"> ARHEOLOŠKIH NALAZA I SJEĆANJA</w:t>
            </w:r>
          </w:p>
        </w:tc>
        <w:tc>
          <w:tcPr>
            <w:tcW w:w="1418" w:type="dxa"/>
            <w:shd w:val="clear" w:color="auto" w:fill="FFCCFF"/>
            <w:tcMar>
              <w:top w:w="58" w:type="dxa"/>
              <w:left w:w="58" w:type="dxa"/>
              <w:bottom w:w="58" w:type="dxa"/>
              <w:right w:w="58" w:type="dxa"/>
            </w:tcMar>
          </w:tcPr>
          <w:p w14:paraId="658CF490" w14:textId="4D03F8B0" w:rsidR="00E74522" w:rsidRPr="00492C04" w:rsidRDefault="00E74522" w:rsidP="00853638">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3638" w:rsidRPr="00492C04">
              <w:rPr>
                <w:rFonts w:asciiTheme="minorHAnsi" w:eastAsia="Times New Roman" w:hAnsiTheme="minorHAnsi" w:cs="Arial"/>
                <w:sz w:val="20"/>
                <w:szCs w:val="20"/>
              </w:rPr>
              <w:t xml:space="preserve"> odabire </w:t>
            </w:r>
            <w:r w:rsidRPr="00492C04">
              <w:rPr>
                <w:rFonts w:asciiTheme="minorHAnsi" w:eastAsia="Times New Roman" w:hAnsiTheme="minorHAnsi" w:cs="Arial"/>
                <w:sz w:val="20"/>
                <w:szCs w:val="20"/>
              </w:rPr>
              <w:t>i određuje  elemente koji predstavljaju neke aspekte iz prošlosti koja se proučava kao doprinos školskoj izložbi, škol</w:t>
            </w:r>
            <w:r w:rsidR="00853638" w:rsidRPr="00492C04">
              <w:rPr>
                <w:rFonts w:asciiTheme="minorHAnsi" w:eastAsia="Times New Roman" w:hAnsiTheme="minorHAnsi" w:cs="Arial"/>
                <w:sz w:val="20"/>
                <w:szCs w:val="20"/>
              </w:rPr>
              <w:t>skom muzeju ili lokalnom arhivu</w:t>
            </w:r>
          </w:p>
        </w:tc>
        <w:tc>
          <w:tcPr>
            <w:tcW w:w="1620" w:type="dxa"/>
            <w:shd w:val="clear" w:color="auto" w:fill="FFCCFF"/>
            <w:tcMar>
              <w:top w:w="58" w:type="dxa"/>
              <w:left w:w="58" w:type="dxa"/>
              <w:bottom w:w="58" w:type="dxa"/>
              <w:right w:w="58" w:type="dxa"/>
            </w:tcMar>
          </w:tcPr>
          <w:p w14:paraId="6E27CC43" w14:textId="0AE05F03"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3.d</w:t>
            </w:r>
            <w:r w:rsidR="00853638" w:rsidRPr="00492C04">
              <w:rPr>
                <w:rFonts w:asciiTheme="minorHAnsi" w:eastAsia="Times New Roman" w:hAnsiTheme="minorHAnsi" w:cs="Arial"/>
                <w:sz w:val="20"/>
                <w:szCs w:val="20"/>
              </w:rPr>
              <w:t xml:space="preserve"> opisuje </w:t>
            </w:r>
            <w:r w:rsidRPr="00492C04">
              <w:rPr>
                <w:rFonts w:asciiTheme="minorHAnsi" w:eastAsia="Times New Roman" w:hAnsiTheme="minorHAnsi" w:cs="Arial"/>
                <w:sz w:val="20"/>
                <w:szCs w:val="20"/>
              </w:rPr>
              <w:t>kako arheolozi i povjesničari izvode zaključke na temelju  arheoloških ostatak</w:t>
            </w:r>
            <w:r w:rsidR="00853638" w:rsidRPr="00492C04">
              <w:rPr>
                <w:rFonts w:asciiTheme="minorHAnsi" w:eastAsia="Times New Roman" w:hAnsiTheme="minorHAnsi" w:cs="Arial"/>
                <w:sz w:val="20"/>
                <w:szCs w:val="20"/>
              </w:rPr>
              <w:t>a iz prošlosti i usmene predaje</w:t>
            </w:r>
          </w:p>
          <w:p w14:paraId="07D42B0B" w14:textId="77777777" w:rsidR="00E74522" w:rsidRPr="00492C04" w:rsidRDefault="00E74522" w:rsidP="00E74522">
            <w:pPr>
              <w:spacing w:after="0" w:line="240" w:lineRule="auto"/>
              <w:rPr>
                <w:rFonts w:asciiTheme="minorHAnsi" w:eastAsia="Times New Roman" w:hAnsiTheme="minorHAnsi" w:cs="Arial"/>
                <w:sz w:val="20"/>
                <w:szCs w:val="20"/>
              </w:rPr>
            </w:pPr>
          </w:p>
        </w:tc>
        <w:tc>
          <w:tcPr>
            <w:tcW w:w="1620" w:type="dxa"/>
            <w:shd w:val="clear" w:color="auto" w:fill="FFCCFF"/>
            <w:tcMar>
              <w:top w:w="58" w:type="dxa"/>
              <w:left w:w="58" w:type="dxa"/>
              <w:bottom w:w="58" w:type="dxa"/>
              <w:right w:w="58" w:type="dxa"/>
            </w:tcMar>
          </w:tcPr>
          <w:p w14:paraId="7183EC7B" w14:textId="055C2BC0"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3.d</w:t>
            </w:r>
            <w:r w:rsidR="00853638" w:rsidRPr="00492C04">
              <w:rPr>
                <w:rFonts w:asciiTheme="minorHAnsi" w:eastAsia="Times New Roman" w:hAnsiTheme="minorHAnsi" w:cs="Arial"/>
                <w:sz w:val="20"/>
                <w:szCs w:val="20"/>
              </w:rPr>
              <w:t xml:space="preserve"> opisuje </w:t>
            </w:r>
            <w:r w:rsidRPr="00492C04">
              <w:rPr>
                <w:rFonts w:asciiTheme="minorHAnsi" w:eastAsia="Times New Roman" w:hAnsiTheme="minorHAnsi" w:cs="Arial"/>
                <w:sz w:val="20"/>
                <w:szCs w:val="20"/>
              </w:rPr>
              <w:t xml:space="preserve">ključna obilježja i načine </w:t>
            </w:r>
            <w:r w:rsidR="00853638" w:rsidRPr="00492C04">
              <w:rPr>
                <w:rFonts w:asciiTheme="minorHAnsi" w:eastAsia="Times New Roman" w:hAnsiTheme="minorHAnsi" w:cs="Arial"/>
                <w:sz w:val="20"/>
                <w:szCs w:val="20"/>
              </w:rPr>
              <w:t>uporabe</w:t>
            </w:r>
            <w:r w:rsidRPr="00492C04">
              <w:rPr>
                <w:rFonts w:asciiTheme="minorHAnsi" w:eastAsia="Times New Roman" w:hAnsiTheme="minorHAnsi" w:cs="Arial"/>
                <w:sz w:val="20"/>
                <w:szCs w:val="20"/>
              </w:rPr>
              <w:t xml:space="preserve"> materijalnih ostataka</w:t>
            </w:r>
            <w:r w:rsidR="00853638" w:rsidRPr="00492C04">
              <w:rPr>
                <w:rFonts w:asciiTheme="minorHAnsi" w:eastAsia="Times New Roman" w:hAnsiTheme="minorHAnsi" w:cs="Arial"/>
                <w:sz w:val="20"/>
                <w:szCs w:val="20"/>
              </w:rPr>
              <w:t xml:space="preserve"> iz prošlosti u danom kontekstu</w:t>
            </w:r>
          </w:p>
          <w:p w14:paraId="6D142052"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3828CA86" w14:textId="70B5B829" w:rsidR="00E74522" w:rsidRPr="00492C04" w:rsidRDefault="00E74522" w:rsidP="00853638">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3.e</w:t>
            </w:r>
            <w:r w:rsidR="00853638" w:rsidRPr="00492C04">
              <w:rPr>
                <w:rFonts w:asciiTheme="minorHAnsi" w:eastAsia="Times New Roman" w:hAnsiTheme="minorHAnsi" w:cs="Arial"/>
                <w:sz w:val="20"/>
                <w:szCs w:val="20"/>
              </w:rPr>
              <w:t xml:space="preserve"> objašnjava </w:t>
            </w:r>
            <w:r w:rsidRPr="00492C04">
              <w:rPr>
                <w:rFonts w:asciiTheme="minorHAnsi" w:eastAsia="Times New Roman" w:hAnsiTheme="minorHAnsi" w:cs="Arial"/>
                <w:sz w:val="20"/>
                <w:szCs w:val="20"/>
              </w:rPr>
              <w:t>važnost konzervacije i čuvanja naše prirodne i kulturne baštine, npr. objekata, loka</w:t>
            </w:r>
            <w:r w:rsidR="00853638" w:rsidRPr="00492C04">
              <w:rPr>
                <w:rFonts w:asciiTheme="minorHAnsi" w:eastAsia="Times New Roman" w:hAnsiTheme="minorHAnsi" w:cs="Arial"/>
                <w:sz w:val="20"/>
                <w:szCs w:val="20"/>
              </w:rPr>
              <w:t>liteta…</w:t>
            </w:r>
          </w:p>
        </w:tc>
        <w:tc>
          <w:tcPr>
            <w:tcW w:w="1800" w:type="dxa"/>
            <w:shd w:val="clear" w:color="auto" w:fill="FFCCFF"/>
            <w:tcMar>
              <w:top w:w="58" w:type="dxa"/>
              <w:left w:w="58" w:type="dxa"/>
              <w:bottom w:w="58" w:type="dxa"/>
              <w:right w:w="58" w:type="dxa"/>
            </w:tcMar>
          </w:tcPr>
          <w:p w14:paraId="41B3F119" w14:textId="01F08879"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3.e</w:t>
            </w:r>
            <w:r w:rsidR="00853638" w:rsidRPr="00492C04">
              <w:rPr>
                <w:rFonts w:asciiTheme="minorHAnsi" w:eastAsia="Times New Roman" w:hAnsiTheme="minorHAnsi" w:cs="Arial"/>
                <w:sz w:val="20"/>
                <w:szCs w:val="20"/>
              </w:rPr>
              <w:t xml:space="preserve"> odabire </w:t>
            </w:r>
            <w:r w:rsidRPr="00492C04">
              <w:rPr>
                <w:rFonts w:asciiTheme="minorHAnsi" w:eastAsia="Times New Roman" w:hAnsiTheme="minorHAnsi" w:cs="Arial"/>
                <w:sz w:val="20"/>
                <w:szCs w:val="20"/>
              </w:rPr>
              <w:t>kulturno</w:t>
            </w:r>
            <w:r w:rsidR="00853638" w:rsidRPr="00492C04">
              <w:rPr>
                <w:rFonts w:asciiTheme="minorHAnsi" w:eastAsia="Times New Roman" w:hAnsiTheme="minorHAnsi" w:cs="Arial"/>
                <w:sz w:val="20"/>
                <w:szCs w:val="20"/>
              </w:rPr>
              <w:t>-</w:t>
            </w:r>
            <w:r w:rsidRPr="00492C04">
              <w:rPr>
                <w:rFonts w:asciiTheme="minorHAnsi" w:eastAsia="Times New Roman" w:hAnsiTheme="minorHAnsi" w:cs="Arial"/>
                <w:sz w:val="20"/>
                <w:szCs w:val="20"/>
              </w:rPr>
              <w:t>povijesne spomenike, simbole</w:t>
            </w:r>
            <w:r w:rsidR="00853638" w:rsidRPr="00492C04">
              <w:rPr>
                <w:rFonts w:asciiTheme="minorHAnsi" w:eastAsia="Times New Roman" w:hAnsiTheme="minorHAnsi" w:cs="Arial"/>
                <w:sz w:val="20"/>
                <w:szCs w:val="20"/>
              </w:rPr>
              <w:t>,</w:t>
            </w:r>
            <w:r w:rsidRPr="00492C04">
              <w:rPr>
                <w:rFonts w:asciiTheme="minorHAnsi" w:eastAsia="Times New Roman" w:hAnsiTheme="minorHAnsi" w:cs="Arial"/>
                <w:sz w:val="20"/>
                <w:szCs w:val="20"/>
              </w:rPr>
              <w:t xml:space="preserve"> kako bi objasnio (kulturu sjećanja) njihova različita tumačenja </w:t>
            </w:r>
          </w:p>
          <w:p w14:paraId="2F35124B" w14:textId="77777777" w:rsidR="00E74522" w:rsidRPr="00492C04" w:rsidRDefault="00E74522" w:rsidP="00E74522">
            <w:pPr>
              <w:spacing w:after="0" w:line="240" w:lineRule="auto"/>
              <w:rPr>
                <w:rFonts w:asciiTheme="minorHAnsi" w:eastAsia="Times New Roman" w:hAnsiTheme="minorHAnsi" w:cs="Arial"/>
                <w:sz w:val="20"/>
                <w:szCs w:val="20"/>
              </w:rPr>
            </w:pPr>
          </w:p>
          <w:p w14:paraId="220B824B" w14:textId="291CD5DE" w:rsidR="00E74522" w:rsidRPr="00492C04" w:rsidRDefault="00E74522" w:rsidP="00853638">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3.f</w:t>
            </w:r>
            <w:r w:rsidR="00853638" w:rsidRPr="00492C04">
              <w:rPr>
                <w:rFonts w:asciiTheme="minorHAnsi" w:eastAsia="Times New Roman" w:hAnsiTheme="minorHAnsi" w:cs="Arial"/>
                <w:sz w:val="20"/>
                <w:szCs w:val="20"/>
              </w:rPr>
              <w:t xml:space="preserve"> o</w:t>
            </w:r>
            <w:r w:rsidRPr="00492C04">
              <w:rPr>
                <w:rFonts w:asciiTheme="minorHAnsi" w:eastAsia="Times New Roman" w:hAnsiTheme="minorHAnsi" w:cs="Arial"/>
                <w:sz w:val="20"/>
                <w:szCs w:val="20"/>
              </w:rPr>
              <w:t>bjašnjava kako i zašto se mogu razliko</w:t>
            </w:r>
            <w:r w:rsidR="00853638" w:rsidRPr="00492C04">
              <w:rPr>
                <w:rFonts w:asciiTheme="minorHAnsi" w:eastAsia="Times New Roman" w:hAnsiTheme="minorHAnsi" w:cs="Arial"/>
                <w:sz w:val="20"/>
                <w:szCs w:val="20"/>
              </w:rPr>
              <w:t>vati sjećanja ljudi o prošlosti</w:t>
            </w:r>
          </w:p>
        </w:tc>
        <w:tc>
          <w:tcPr>
            <w:tcW w:w="1797" w:type="dxa"/>
            <w:shd w:val="clear" w:color="auto" w:fill="FFCCFF"/>
            <w:tcMar>
              <w:top w:w="58" w:type="dxa"/>
              <w:left w:w="58" w:type="dxa"/>
              <w:bottom w:w="58" w:type="dxa"/>
              <w:right w:w="58" w:type="dxa"/>
            </w:tcMar>
          </w:tcPr>
          <w:p w14:paraId="39414416" w14:textId="03B9846E"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3.d </w:t>
            </w:r>
            <w:r w:rsidR="00853638" w:rsidRPr="00492C04">
              <w:rPr>
                <w:rFonts w:asciiTheme="minorHAnsi" w:eastAsia="Times New Roman" w:hAnsiTheme="minorHAnsi" w:cs="Arial"/>
                <w:sz w:val="20"/>
                <w:szCs w:val="20"/>
              </w:rPr>
              <w:t xml:space="preserve">procjenjuje </w:t>
            </w:r>
            <w:r w:rsidRPr="00492C04">
              <w:rPr>
                <w:rFonts w:asciiTheme="minorHAnsi" w:eastAsia="Times New Roman" w:hAnsiTheme="minorHAnsi" w:cs="Arial"/>
                <w:sz w:val="20"/>
                <w:szCs w:val="20"/>
              </w:rPr>
              <w:t>sjećanja svjedoka o istom</w:t>
            </w:r>
            <w:r w:rsidR="00853638" w:rsidRPr="00492C04">
              <w:rPr>
                <w:rFonts w:asciiTheme="minorHAnsi" w:eastAsia="Times New Roman" w:hAnsiTheme="minorHAnsi" w:cs="Arial"/>
                <w:sz w:val="20"/>
                <w:szCs w:val="20"/>
              </w:rPr>
              <w:t>e</w:t>
            </w:r>
            <w:r w:rsidRPr="00492C04">
              <w:rPr>
                <w:rFonts w:asciiTheme="minorHAnsi" w:eastAsia="Times New Roman" w:hAnsiTheme="minorHAnsi" w:cs="Arial"/>
                <w:sz w:val="20"/>
                <w:szCs w:val="20"/>
              </w:rPr>
              <w:t xml:space="preserve"> događaju iz  prošlosti </w:t>
            </w:r>
          </w:p>
          <w:p w14:paraId="17DDCDB2" w14:textId="77777777" w:rsidR="00E74522" w:rsidRPr="00492C04" w:rsidRDefault="00E74522" w:rsidP="00E74522">
            <w:pPr>
              <w:spacing w:after="0" w:line="240" w:lineRule="auto"/>
              <w:rPr>
                <w:rFonts w:asciiTheme="minorHAnsi" w:eastAsia="Times New Roman" w:hAnsiTheme="minorHAnsi" w:cs="Arial"/>
                <w:sz w:val="20"/>
                <w:szCs w:val="20"/>
              </w:rPr>
            </w:pPr>
          </w:p>
          <w:p w14:paraId="4332D3D3" w14:textId="34F7BD36" w:rsidR="00E74522" w:rsidRPr="00492C04" w:rsidRDefault="00E74522" w:rsidP="00853638">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3.e </w:t>
            </w:r>
            <w:r w:rsidR="00853638" w:rsidRPr="00492C04">
              <w:rPr>
                <w:rFonts w:asciiTheme="minorHAnsi" w:eastAsia="Times New Roman" w:hAnsiTheme="minorHAnsi" w:cs="Arial"/>
                <w:sz w:val="20"/>
                <w:szCs w:val="20"/>
              </w:rPr>
              <w:t xml:space="preserve">ispituje </w:t>
            </w:r>
            <w:r w:rsidRPr="00492C04">
              <w:rPr>
                <w:rFonts w:asciiTheme="minorHAnsi" w:eastAsia="Times New Roman" w:hAnsiTheme="minorHAnsi" w:cs="Arial"/>
                <w:sz w:val="20"/>
                <w:szCs w:val="20"/>
              </w:rPr>
              <w:t>tumačenja kulturno-povijesnih spomenika u ra</w:t>
            </w:r>
            <w:r w:rsidR="00853638" w:rsidRPr="00492C04">
              <w:rPr>
                <w:rFonts w:asciiTheme="minorHAnsi" w:eastAsia="Times New Roman" w:hAnsiTheme="minorHAnsi" w:cs="Arial"/>
                <w:sz w:val="20"/>
                <w:szCs w:val="20"/>
              </w:rPr>
              <w:t>zličitim povijesnim kontekstima.</w:t>
            </w:r>
          </w:p>
        </w:tc>
      </w:tr>
    </w:tbl>
    <w:p w14:paraId="4A6F8ED1" w14:textId="77777777" w:rsidR="00E74522" w:rsidRPr="00492C04" w:rsidRDefault="00E74522" w:rsidP="00E74522"/>
    <w:p w14:paraId="1F228E18" w14:textId="77777777" w:rsidR="00853638" w:rsidRPr="00492C04" w:rsidRDefault="00853638" w:rsidP="00E74522"/>
    <w:p w14:paraId="0BB20185" w14:textId="77777777" w:rsidR="00853638" w:rsidRPr="00492C04" w:rsidRDefault="00853638" w:rsidP="00E74522"/>
    <w:tbl>
      <w:tblPr>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99CCFF"/>
        <w:tblLayout w:type="fixed"/>
        <w:tblLook w:val="0000" w:firstRow="0" w:lastRow="0" w:firstColumn="0" w:lastColumn="0" w:noHBand="0" w:noVBand="0"/>
      </w:tblPr>
      <w:tblGrid>
        <w:gridCol w:w="1403"/>
        <w:gridCol w:w="18"/>
        <w:gridCol w:w="134"/>
        <w:gridCol w:w="1559"/>
        <w:gridCol w:w="1843"/>
        <w:gridCol w:w="1559"/>
        <w:gridCol w:w="1701"/>
        <w:gridCol w:w="1593"/>
      </w:tblGrid>
      <w:tr w:rsidR="002D0664" w:rsidRPr="00492C04" w14:paraId="4601C506" w14:textId="6FF93F9D" w:rsidTr="002D0664">
        <w:trPr>
          <w:trHeight w:val="114"/>
          <w:jc w:val="center"/>
        </w:trPr>
        <w:tc>
          <w:tcPr>
            <w:tcW w:w="1421" w:type="dxa"/>
            <w:gridSpan w:val="2"/>
            <w:tcBorders>
              <w:right w:val="dotted" w:sz="2" w:space="0" w:color="auto"/>
            </w:tcBorders>
            <w:shd w:val="clear" w:color="auto" w:fill="D6DCB4"/>
            <w:tcMar>
              <w:top w:w="58" w:type="dxa"/>
              <w:left w:w="58" w:type="dxa"/>
              <w:bottom w:w="58" w:type="dxa"/>
              <w:right w:w="58" w:type="dxa"/>
            </w:tcMar>
          </w:tcPr>
          <w:p w14:paraId="34C6B45B" w14:textId="7E12B799" w:rsidR="002D0664" w:rsidRPr="00492C04" w:rsidRDefault="002D0664" w:rsidP="00E7452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rPr>
              <w:lastRenderedPageBreak/>
              <w:br w:type="page"/>
            </w:r>
            <w:r w:rsidRPr="00492C04">
              <w:rPr>
                <w:rFonts w:asciiTheme="minorHAnsi" w:eastAsia="Times New Roman" w:hAnsiTheme="minorHAnsi" w:cs="Arial"/>
                <w:b/>
                <w:sz w:val="20"/>
                <w:szCs w:val="20"/>
              </w:rPr>
              <w:t>OBLAST:</w:t>
            </w:r>
          </w:p>
        </w:tc>
        <w:tc>
          <w:tcPr>
            <w:tcW w:w="8389" w:type="dxa"/>
            <w:gridSpan w:val="6"/>
            <w:tcBorders>
              <w:left w:val="dotted" w:sz="2" w:space="0" w:color="auto"/>
            </w:tcBorders>
            <w:shd w:val="clear" w:color="auto" w:fill="D6DCB4"/>
          </w:tcPr>
          <w:p w14:paraId="480A4F6A" w14:textId="1F363818" w:rsidR="002D0664" w:rsidRPr="00492C04" w:rsidRDefault="002D0664" w:rsidP="002D0664">
            <w:pPr>
              <w:spacing w:after="0" w:line="240" w:lineRule="auto"/>
              <w:ind w:left="117"/>
              <w:rPr>
                <w:rFonts w:asciiTheme="minorHAnsi" w:eastAsia="Times New Roman" w:hAnsiTheme="minorHAnsi" w:cs="Arial"/>
                <w:b/>
                <w:sz w:val="20"/>
                <w:szCs w:val="20"/>
              </w:rPr>
            </w:pPr>
            <w:r>
              <w:rPr>
                <w:rFonts w:asciiTheme="minorHAnsi" w:eastAsia="Times New Roman" w:hAnsiTheme="minorHAnsi" w:cs="Arial"/>
                <w:b/>
                <w:sz w:val="20"/>
                <w:szCs w:val="20"/>
              </w:rPr>
              <w:t xml:space="preserve">2. </w:t>
            </w:r>
            <w:r w:rsidRPr="00492C04">
              <w:rPr>
                <w:rFonts w:asciiTheme="minorHAnsi" w:eastAsia="Times New Roman" w:hAnsiTheme="minorHAnsi" w:cs="Arial"/>
                <w:b/>
                <w:sz w:val="20"/>
                <w:szCs w:val="20"/>
              </w:rPr>
              <w:t>POVIJESNO ZNANJE I RAZUMIJEVANJE: POVIJESNO VRIJEME I KRONOLOGIJA</w:t>
            </w:r>
          </w:p>
        </w:tc>
      </w:tr>
      <w:tr w:rsidR="002D0664" w:rsidRPr="00492C04" w14:paraId="3BA01022" w14:textId="67398C13" w:rsidTr="002D0664">
        <w:trPr>
          <w:trHeight w:val="177"/>
          <w:jc w:val="center"/>
        </w:trPr>
        <w:tc>
          <w:tcPr>
            <w:tcW w:w="1403" w:type="dxa"/>
            <w:tcBorders>
              <w:right w:val="dotted" w:sz="2" w:space="0" w:color="auto"/>
            </w:tcBorders>
            <w:shd w:val="clear" w:color="auto" w:fill="FFFF00"/>
            <w:tcMar>
              <w:top w:w="58" w:type="dxa"/>
              <w:left w:w="58" w:type="dxa"/>
              <w:bottom w:w="58" w:type="dxa"/>
              <w:right w:w="58" w:type="dxa"/>
            </w:tcMar>
          </w:tcPr>
          <w:p w14:paraId="4CF05956" w14:textId="46F0F3C7" w:rsidR="002D0664" w:rsidRPr="00492C04" w:rsidRDefault="002D0664" w:rsidP="00E7452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rPr>
              <w:t>Ishodi učenja:</w:t>
            </w:r>
          </w:p>
        </w:tc>
        <w:tc>
          <w:tcPr>
            <w:tcW w:w="8407" w:type="dxa"/>
            <w:gridSpan w:val="7"/>
            <w:tcBorders>
              <w:left w:val="dotted" w:sz="2" w:space="0" w:color="auto"/>
            </w:tcBorders>
            <w:shd w:val="clear" w:color="auto" w:fill="FFFF00"/>
          </w:tcPr>
          <w:p w14:paraId="25BF9C88" w14:textId="77777777" w:rsidR="002D0664" w:rsidRPr="00492C04" w:rsidRDefault="002D0664" w:rsidP="002D0664">
            <w:pPr>
              <w:spacing w:after="0" w:line="240" w:lineRule="auto"/>
              <w:rPr>
                <w:rFonts w:asciiTheme="minorHAnsi" w:eastAsia="Times New Roman" w:hAnsiTheme="minorHAnsi" w:cs="Arial"/>
                <w:b/>
                <w:sz w:val="20"/>
                <w:szCs w:val="20"/>
              </w:rPr>
            </w:pPr>
          </w:p>
        </w:tc>
      </w:tr>
      <w:tr w:rsidR="00E74522" w:rsidRPr="00492C04" w14:paraId="62B752E0" w14:textId="77777777" w:rsidTr="00E74522">
        <w:trPr>
          <w:trHeight w:val="1217"/>
          <w:jc w:val="center"/>
        </w:trPr>
        <w:tc>
          <w:tcPr>
            <w:tcW w:w="9810" w:type="dxa"/>
            <w:gridSpan w:val="8"/>
            <w:shd w:val="clear" w:color="auto" w:fill="FFFFCC"/>
            <w:tcMar>
              <w:top w:w="58" w:type="dxa"/>
              <w:left w:w="58" w:type="dxa"/>
              <w:bottom w:w="58" w:type="dxa"/>
              <w:right w:w="58" w:type="dxa"/>
            </w:tcMar>
          </w:tcPr>
          <w:p w14:paraId="0697C4AB" w14:textId="3C9B3D25" w:rsidR="00E74522" w:rsidRPr="00866CCC" w:rsidRDefault="00197F8A" w:rsidP="00882B92">
            <w:pPr>
              <w:numPr>
                <w:ilvl w:val="0"/>
                <w:numId w:val="29"/>
              </w:numPr>
              <w:spacing w:after="0" w:line="240" w:lineRule="auto"/>
              <w:ind w:left="318" w:hanging="318"/>
              <w:jc w:val="both"/>
              <w:rPr>
                <w:rFonts w:asciiTheme="minorHAnsi" w:eastAsia="Times New Roman" w:hAnsiTheme="minorHAnsi" w:cs="Arial"/>
                <w:sz w:val="20"/>
                <w:szCs w:val="20"/>
              </w:rPr>
            </w:pPr>
            <w:r>
              <w:rPr>
                <w:rFonts w:asciiTheme="minorHAnsi" w:eastAsia="Times New Roman" w:hAnsiTheme="minorHAnsi" w:cs="Arial"/>
                <w:sz w:val="20"/>
                <w:szCs w:val="20"/>
              </w:rPr>
              <w:t>tumači</w:t>
            </w:r>
            <w:r w:rsidR="00E74522" w:rsidRPr="00866CCC">
              <w:rPr>
                <w:rFonts w:asciiTheme="minorHAnsi" w:eastAsia="Times New Roman" w:hAnsiTheme="minorHAnsi" w:cs="Arial"/>
                <w:sz w:val="20"/>
                <w:szCs w:val="20"/>
              </w:rPr>
              <w:t xml:space="preserve"> </w:t>
            </w:r>
            <w:r w:rsidR="00853638" w:rsidRPr="00866CCC">
              <w:rPr>
                <w:rFonts w:asciiTheme="minorHAnsi" w:eastAsia="Times New Roman" w:hAnsiTheme="minorHAnsi" w:cs="Arial"/>
                <w:sz w:val="20"/>
                <w:szCs w:val="20"/>
              </w:rPr>
              <w:t>kategorije povijesnoga vremena</w:t>
            </w:r>
          </w:p>
          <w:p w14:paraId="07607F35" w14:textId="5FA05804" w:rsidR="00E74522" w:rsidRPr="00492C04" w:rsidRDefault="00197F8A" w:rsidP="00882B92">
            <w:pPr>
              <w:numPr>
                <w:ilvl w:val="0"/>
                <w:numId w:val="29"/>
              </w:numPr>
              <w:spacing w:after="0" w:line="240" w:lineRule="auto"/>
              <w:ind w:left="318" w:hanging="318"/>
              <w:jc w:val="both"/>
              <w:rPr>
                <w:rFonts w:asciiTheme="minorHAnsi" w:eastAsia="Times New Roman" w:hAnsiTheme="minorHAnsi" w:cs="Arial"/>
                <w:sz w:val="20"/>
                <w:szCs w:val="20"/>
              </w:rPr>
            </w:pPr>
            <w:r>
              <w:rPr>
                <w:rFonts w:asciiTheme="minorHAnsi" w:eastAsia="Times New Roman" w:hAnsiTheme="minorHAnsi" w:cs="Arial"/>
                <w:sz w:val="20"/>
                <w:szCs w:val="20"/>
              </w:rPr>
              <w:t>koristi različite načine</w:t>
            </w:r>
            <w:r w:rsidR="00E74522" w:rsidRPr="00492C04">
              <w:rPr>
                <w:rFonts w:asciiTheme="minorHAnsi" w:eastAsia="Times New Roman" w:hAnsiTheme="minorHAnsi" w:cs="Arial"/>
                <w:sz w:val="20"/>
                <w:szCs w:val="20"/>
              </w:rPr>
              <w:t xml:space="preserve"> prikazivanja po</w:t>
            </w:r>
            <w:r w:rsidR="00853638" w:rsidRPr="00492C04">
              <w:rPr>
                <w:rFonts w:asciiTheme="minorHAnsi" w:eastAsia="Times New Roman" w:hAnsiTheme="minorHAnsi" w:cs="Arial"/>
                <w:sz w:val="20"/>
                <w:szCs w:val="20"/>
              </w:rPr>
              <w:t>vijesnoga vremena i kronologije</w:t>
            </w:r>
            <w:r w:rsidR="00E74522" w:rsidRPr="00492C04">
              <w:rPr>
                <w:rFonts w:asciiTheme="minorHAnsi" w:eastAsia="Times New Roman" w:hAnsiTheme="minorHAnsi" w:cs="Arial"/>
                <w:sz w:val="20"/>
                <w:szCs w:val="20"/>
              </w:rPr>
              <w:t xml:space="preserve"> </w:t>
            </w:r>
          </w:p>
          <w:p w14:paraId="1BFCD8BE" w14:textId="5B866BB1" w:rsidR="00E74522" w:rsidRPr="00492C04" w:rsidRDefault="00B2115C" w:rsidP="00882B92">
            <w:pPr>
              <w:numPr>
                <w:ilvl w:val="0"/>
                <w:numId w:val="29"/>
              </w:numPr>
              <w:spacing w:after="0" w:line="240" w:lineRule="auto"/>
              <w:ind w:left="318" w:hanging="318"/>
              <w:jc w:val="both"/>
              <w:rPr>
                <w:rFonts w:asciiTheme="minorHAnsi" w:eastAsia="Times New Roman" w:hAnsiTheme="minorHAnsi" w:cs="Arial"/>
                <w:sz w:val="20"/>
                <w:szCs w:val="20"/>
              </w:rPr>
            </w:pPr>
            <w:r>
              <w:rPr>
                <w:rFonts w:asciiTheme="minorHAnsi" w:eastAsia="Times New Roman" w:hAnsiTheme="minorHAnsi" w:cs="Arial"/>
                <w:sz w:val="20"/>
                <w:szCs w:val="20"/>
              </w:rPr>
              <w:t xml:space="preserve">analizira </w:t>
            </w:r>
            <w:r w:rsidR="00E74522" w:rsidRPr="00492C04">
              <w:rPr>
                <w:rFonts w:asciiTheme="minorHAnsi" w:eastAsia="Times New Roman" w:hAnsiTheme="minorHAnsi" w:cs="Arial"/>
                <w:sz w:val="20"/>
                <w:szCs w:val="20"/>
              </w:rPr>
              <w:t>povijesna razdoblja, kako su povezani događaji u njima, objašnjava glavne pravce, procese i probleme iz prošlosti smještajući ljude i događaj</w:t>
            </w:r>
            <w:r w:rsidR="00853638" w:rsidRPr="00492C04">
              <w:rPr>
                <w:rFonts w:asciiTheme="minorHAnsi" w:eastAsia="Times New Roman" w:hAnsiTheme="minorHAnsi" w:cs="Arial"/>
                <w:sz w:val="20"/>
                <w:szCs w:val="20"/>
              </w:rPr>
              <w:t>e u vremenski i prostorni okvir</w:t>
            </w:r>
          </w:p>
          <w:p w14:paraId="4E13A53F" w14:textId="400181E7" w:rsidR="00E74522" w:rsidRPr="00492C04" w:rsidRDefault="00B2115C" w:rsidP="00853638">
            <w:pPr>
              <w:numPr>
                <w:ilvl w:val="0"/>
                <w:numId w:val="29"/>
              </w:numPr>
              <w:spacing w:after="0" w:line="240" w:lineRule="auto"/>
              <w:ind w:left="318" w:hanging="318"/>
              <w:jc w:val="both"/>
              <w:rPr>
                <w:rFonts w:asciiTheme="minorHAnsi" w:eastAsia="Times New Roman" w:hAnsiTheme="minorHAnsi" w:cs="Arial"/>
                <w:sz w:val="20"/>
                <w:szCs w:val="20"/>
              </w:rPr>
            </w:pPr>
            <w:r>
              <w:rPr>
                <w:rFonts w:asciiTheme="minorHAnsi" w:eastAsia="Times New Roman" w:hAnsiTheme="minorHAnsi" w:cs="Arial"/>
                <w:sz w:val="20"/>
                <w:szCs w:val="20"/>
              </w:rPr>
              <w:t>objašnjava</w:t>
            </w:r>
            <w:r w:rsidR="00853638" w:rsidRPr="00492C04">
              <w:rPr>
                <w:rFonts w:asciiTheme="minorHAnsi" w:eastAsia="Times New Roman" w:hAnsiTheme="minorHAnsi" w:cs="Arial"/>
                <w:sz w:val="20"/>
                <w:szCs w:val="20"/>
              </w:rPr>
              <w:t xml:space="preserve"> </w:t>
            </w:r>
            <w:r w:rsidR="00E74522" w:rsidRPr="00492C04">
              <w:rPr>
                <w:rFonts w:asciiTheme="minorHAnsi" w:eastAsia="Times New Roman" w:hAnsiTheme="minorHAnsi" w:cs="Arial"/>
                <w:sz w:val="20"/>
                <w:szCs w:val="20"/>
              </w:rPr>
              <w:t xml:space="preserve">kako se mijenja </w:t>
            </w:r>
            <w:r>
              <w:rPr>
                <w:rFonts w:asciiTheme="minorHAnsi" w:eastAsia="Times New Roman" w:hAnsiTheme="minorHAnsi" w:cs="Arial"/>
                <w:sz w:val="20"/>
                <w:szCs w:val="20"/>
              </w:rPr>
              <w:t>gledište</w:t>
            </w:r>
            <w:r w:rsidR="00E74522" w:rsidRPr="00492C04">
              <w:rPr>
                <w:rFonts w:asciiTheme="minorHAnsi" w:eastAsia="Times New Roman" w:hAnsiTheme="minorHAnsi" w:cs="Arial"/>
                <w:sz w:val="20"/>
                <w:szCs w:val="20"/>
              </w:rPr>
              <w:t xml:space="preserve"> ovisno o vremenu i prostoru. </w:t>
            </w:r>
          </w:p>
        </w:tc>
      </w:tr>
      <w:tr w:rsidR="00E74522" w:rsidRPr="00492C04" w14:paraId="6B8E9420" w14:textId="77777777" w:rsidTr="00E74522">
        <w:trPr>
          <w:trHeight w:val="240"/>
          <w:jc w:val="center"/>
        </w:trPr>
        <w:tc>
          <w:tcPr>
            <w:tcW w:w="9810" w:type="dxa"/>
            <w:gridSpan w:val="8"/>
            <w:tcBorders>
              <w:bottom w:val="dotted" w:sz="4" w:space="0" w:color="auto"/>
            </w:tcBorders>
            <w:shd w:val="clear" w:color="auto" w:fill="FCFCFA"/>
            <w:tcMar>
              <w:top w:w="58" w:type="dxa"/>
              <w:left w:w="58" w:type="dxa"/>
              <w:bottom w:w="58" w:type="dxa"/>
              <w:right w:w="58" w:type="dxa"/>
            </w:tcMar>
          </w:tcPr>
          <w:p w14:paraId="2DF35848" w14:textId="490FB234" w:rsidR="00E74522" w:rsidRPr="00492C04" w:rsidRDefault="00E74522" w:rsidP="007D481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rPr>
              <w:t>Pokazatelji</w:t>
            </w:r>
            <w:r w:rsidR="00853638" w:rsidRPr="00492C04">
              <w:rPr>
                <w:rFonts w:asciiTheme="minorHAnsi" w:eastAsia="Times New Roman" w:hAnsiTheme="minorHAnsi" w:cs="Arial"/>
                <w:b/>
                <w:sz w:val="20"/>
                <w:szCs w:val="20"/>
              </w:rPr>
              <w:t>,</w:t>
            </w:r>
            <w:r w:rsidRPr="00492C04">
              <w:rPr>
                <w:rFonts w:asciiTheme="minorHAnsi" w:eastAsia="Times New Roman" w:hAnsiTheme="minorHAnsi" w:cs="Arial"/>
                <w:b/>
                <w:sz w:val="20"/>
                <w:szCs w:val="20"/>
              </w:rPr>
              <w:t xml:space="preserve"> sukladn</w:t>
            </w:r>
            <w:r w:rsidR="007D4812">
              <w:rPr>
                <w:rFonts w:asciiTheme="minorHAnsi" w:eastAsia="Times New Roman" w:hAnsiTheme="minorHAnsi" w:cs="Arial"/>
                <w:b/>
                <w:sz w:val="20"/>
                <w:szCs w:val="20"/>
              </w:rPr>
              <w:t>o</w:t>
            </w:r>
            <w:r w:rsidRPr="00492C04">
              <w:rPr>
                <w:rFonts w:asciiTheme="minorHAnsi" w:eastAsia="Times New Roman" w:hAnsiTheme="minorHAnsi" w:cs="Arial"/>
                <w:b/>
                <w:sz w:val="20"/>
                <w:szCs w:val="20"/>
              </w:rPr>
              <w:t xml:space="preserve"> uzrastu</w:t>
            </w:r>
            <w:r w:rsidR="00853638" w:rsidRPr="00492C04">
              <w:rPr>
                <w:rFonts w:asciiTheme="minorHAnsi" w:eastAsia="Times New Roman" w:hAnsiTheme="minorHAnsi" w:cs="Arial"/>
                <w:b/>
                <w:sz w:val="20"/>
                <w:szCs w:val="20"/>
              </w:rPr>
              <w:t>,</w:t>
            </w:r>
            <w:r w:rsidRPr="00492C04">
              <w:rPr>
                <w:rFonts w:asciiTheme="minorHAnsi" w:eastAsia="Times New Roman" w:hAnsiTheme="minorHAnsi" w:cs="Arial"/>
                <w:b/>
                <w:sz w:val="20"/>
                <w:szCs w:val="20"/>
              </w:rPr>
              <w:t xml:space="preserve"> za:</w:t>
            </w:r>
          </w:p>
        </w:tc>
      </w:tr>
      <w:tr w:rsidR="00853638" w:rsidRPr="00492C04" w14:paraId="522B6651" w14:textId="77777777" w:rsidTr="006921E4">
        <w:trPr>
          <w:trHeight w:val="654"/>
          <w:jc w:val="center"/>
        </w:trPr>
        <w:tc>
          <w:tcPr>
            <w:tcW w:w="1555" w:type="dxa"/>
            <w:gridSpan w:val="3"/>
            <w:shd w:val="clear" w:color="auto" w:fill="auto"/>
            <w:tcMar>
              <w:top w:w="58" w:type="dxa"/>
              <w:left w:w="58" w:type="dxa"/>
              <w:bottom w:w="58" w:type="dxa"/>
              <w:right w:w="58" w:type="dxa"/>
            </w:tcMar>
            <w:vAlign w:val="center"/>
          </w:tcPr>
          <w:p w14:paraId="57D584E3" w14:textId="564D9883"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KOMPONENTE:</w:t>
            </w:r>
          </w:p>
        </w:tc>
        <w:tc>
          <w:tcPr>
            <w:tcW w:w="1559" w:type="dxa"/>
            <w:shd w:val="clear" w:color="auto" w:fill="auto"/>
            <w:tcMar>
              <w:top w:w="58" w:type="dxa"/>
              <w:left w:w="58" w:type="dxa"/>
              <w:bottom w:w="58" w:type="dxa"/>
              <w:right w:w="58" w:type="dxa"/>
            </w:tcMar>
            <w:vAlign w:val="center"/>
          </w:tcPr>
          <w:p w14:paraId="3DE5A266" w14:textId="77777777" w:rsidR="00853638" w:rsidRPr="00492C04" w:rsidRDefault="00853638" w:rsidP="00853638">
            <w:pPr>
              <w:spacing w:after="0" w:line="240" w:lineRule="auto"/>
              <w:jc w:val="center"/>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kraj 6. razreda</w:t>
            </w:r>
          </w:p>
          <w:p w14:paraId="06B87A2A" w14:textId="2D93F6E7" w:rsidR="00853638" w:rsidRPr="00492C04" w:rsidRDefault="00853638" w:rsidP="00853638">
            <w:pPr>
              <w:spacing w:after="0" w:line="240" w:lineRule="auto"/>
              <w:jc w:val="center"/>
              <w:rPr>
                <w:rFonts w:asciiTheme="minorHAnsi" w:eastAsia="Times New Roman" w:hAnsiTheme="minorHAnsi" w:cs="Arial"/>
                <w:b/>
                <w:bCs/>
                <w:sz w:val="20"/>
                <w:szCs w:val="20"/>
              </w:rPr>
            </w:pPr>
            <w:r w:rsidRPr="00492C04">
              <w:rPr>
                <w:rFonts w:asciiTheme="minorHAnsi" w:eastAsia="Times New Roman" w:hAnsiTheme="minorHAnsi" w:cstheme="minorHAnsi"/>
                <w:b/>
                <w:bCs/>
                <w:sz w:val="20"/>
                <w:szCs w:val="20"/>
              </w:rPr>
              <w:t>(11/12 god.)</w:t>
            </w:r>
          </w:p>
        </w:tc>
        <w:tc>
          <w:tcPr>
            <w:tcW w:w="1843" w:type="dxa"/>
            <w:shd w:val="clear" w:color="auto" w:fill="auto"/>
            <w:tcMar>
              <w:top w:w="58" w:type="dxa"/>
              <w:left w:w="58" w:type="dxa"/>
              <w:bottom w:w="58" w:type="dxa"/>
              <w:right w:w="58" w:type="dxa"/>
            </w:tcMar>
            <w:vAlign w:val="center"/>
          </w:tcPr>
          <w:p w14:paraId="1295166D"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7. razreda</w:t>
            </w:r>
          </w:p>
          <w:p w14:paraId="429E831B" w14:textId="7C8A03D9"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(12/13 god.)</w:t>
            </w:r>
          </w:p>
        </w:tc>
        <w:tc>
          <w:tcPr>
            <w:tcW w:w="1559" w:type="dxa"/>
            <w:tcBorders>
              <w:bottom w:val="dotted" w:sz="4" w:space="0" w:color="auto"/>
            </w:tcBorders>
            <w:shd w:val="clear" w:color="auto" w:fill="auto"/>
            <w:tcMar>
              <w:top w:w="58" w:type="dxa"/>
              <w:left w:w="58" w:type="dxa"/>
              <w:bottom w:w="58" w:type="dxa"/>
              <w:right w:w="58" w:type="dxa"/>
            </w:tcMar>
            <w:vAlign w:val="center"/>
          </w:tcPr>
          <w:p w14:paraId="25C65892"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8. razreda</w:t>
            </w:r>
          </w:p>
          <w:p w14:paraId="0444C00D" w14:textId="45409E1F"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(13/14 god.)</w:t>
            </w:r>
          </w:p>
        </w:tc>
        <w:tc>
          <w:tcPr>
            <w:tcW w:w="1701" w:type="dxa"/>
            <w:tcBorders>
              <w:bottom w:val="dotted" w:sz="4" w:space="0" w:color="auto"/>
            </w:tcBorders>
            <w:shd w:val="clear" w:color="auto" w:fill="auto"/>
            <w:tcMar>
              <w:top w:w="58" w:type="dxa"/>
              <w:left w:w="58" w:type="dxa"/>
              <w:bottom w:w="58" w:type="dxa"/>
              <w:right w:w="58" w:type="dxa"/>
            </w:tcMar>
            <w:vAlign w:val="center"/>
          </w:tcPr>
          <w:p w14:paraId="025F88D3"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devetogodišnjega odgoja i obrazovanja </w:t>
            </w:r>
          </w:p>
          <w:p w14:paraId="5C885AF5" w14:textId="2610B9D5"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(14/15 god.)</w:t>
            </w:r>
          </w:p>
        </w:tc>
        <w:tc>
          <w:tcPr>
            <w:tcW w:w="1593" w:type="dxa"/>
            <w:tcBorders>
              <w:bottom w:val="dotted" w:sz="4" w:space="0" w:color="auto"/>
            </w:tcBorders>
            <w:shd w:val="clear" w:color="auto" w:fill="auto"/>
            <w:tcMar>
              <w:top w:w="58" w:type="dxa"/>
              <w:left w:w="58" w:type="dxa"/>
              <w:bottom w:w="58" w:type="dxa"/>
              <w:right w:w="58" w:type="dxa"/>
            </w:tcMar>
            <w:vAlign w:val="center"/>
          </w:tcPr>
          <w:p w14:paraId="76165798" w14:textId="5CE67D39"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kraj srednjoškolskoga odgoja i obrazovanja</w:t>
            </w:r>
            <w:r w:rsidRPr="00492C04">
              <w:rPr>
                <w:rFonts w:asciiTheme="minorHAnsi" w:eastAsia="Times New Roman" w:hAnsiTheme="minorHAnsi" w:cstheme="minorHAnsi"/>
                <w:b/>
                <w:sz w:val="20"/>
                <w:szCs w:val="20"/>
              </w:rPr>
              <w:br/>
              <w:t>(18/19 god.)</w:t>
            </w:r>
          </w:p>
        </w:tc>
      </w:tr>
      <w:tr w:rsidR="00E74522" w:rsidRPr="00492C04" w14:paraId="771AAA49" w14:textId="77777777" w:rsidTr="006921E4">
        <w:trPr>
          <w:jc w:val="center"/>
        </w:trPr>
        <w:tc>
          <w:tcPr>
            <w:tcW w:w="1555" w:type="dxa"/>
            <w:gridSpan w:val="3"/>
            <w:shd w:val="clear" w:color="auto" w:fill="FFFFCC"/>
            <w:tcMar>
              <w:top w:w="58" w:type="dxa"/>
              <w:left w:w="58" w:type="dxa"/>
              <w:bottom w:w="58" w:type="dxa"/>
              <w:right w:w="58" w:type="dxa"/>
            </w:tcMar>
          </w:tcPr>
          <w:p w14:paraId="66011441" w14:textId="77777777" w:rsidR="00E74522" w:rsidRPr="00492C04" w:rsidRDefault="00E74522" w:rsidP="00E74522">
            <w:pPr>
              <w:spacing w:after="0" w:line="240" w:lineRule="auto"/>
              <w:rPr>
                <w:rFonts w:asciiTheme="minorHAnsi" w:eastAsia="Times New Roman" w:hAnsiTheme="minorHAnsi" w:cs="Arial"/>
                <w:b/>
                <w:sz w:val="20"/>
                <w:szCs w:val="20"/>
                <w:shd w:val="clear" w:color="auto" w:fill="FFFFCC"/>
              </w:rPr>
            </w:pPr>
          </w:p>
          <w:p w14:paraId="5272F1DB" w14:textId="53E7E0A9" w:rsidR="00E74522" w:rsidRPr="00492C04" w:rsidRDefault="00853638" w:rsidP="00E7452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shd w:val="clear" w:color="auto" w:fill="FFFFCC"/>
              </w:rPr>
              <w:t xml:space="preserve">KATEGORIJE POVIJESNOGA VREMENA </w:t>
            </w:r>
            <w:r w:rsidRPr="00492C04">
              <w:rPr>
                <w:rFonts w:asciiTheme="minorHAnsi" w:eastAsia="Times New Roman" w:hAnsiTheme="minorHAnsi" w:cs="Arial"/>
                <w:sz w:val="20"/>
                <w:szCs w:val="20"/>
                <w:shd w:val="clear" w:color="auto" w:fill="FFFFCC"/>
              </w:rPr>
              <w:t>(RAZLIKOVANJE POVIJESNOG</w:t>
            </w:r>
            <w:r w:rsidR="00AD2A9E" w:rsidRPr="00492C04">
              <w:rPr>
                <w:rFonts w:asciiTheme="minorHAnsi" w:eastAsia="Times New Roman" w:hAnsiTheme="minorHAnsi" w:cs="Arial"/>
                <w:sz w:val="20"/>
                <w:szCs w:val="20"/>
                <w:shd w:val="clear" w:color="auto" w:fill="FFFFCC"/>
              </w:rPr>
              <w:t>A</w:t>
            </w:r>
            <w:r w:rsidRPr="00492C04">
              <w:rPr>
                <w:rFonts w:asciiTheme="minorHAnsi" w:eastAsia="Times New Roman" w:hAnsiTheme="minorHAnsi" w:cs="Arial"/>
                <w:sz w:val="20"/>
                <w:szCs w:val="20"/>
                <w:shd w:val="clear" w:color="auto" w:fill="FFFFCC"/>
              </w:rPr>
              <w:t xml:space="preserve"> I </w:t>
            </w:r>
            <w:r w:rsidRPr="00492C04">
              <w:rPr>
                <w:rFonts w:asciiTheme="minorHAnsi" w:eastAsia="Times New Roman" w:hAnsiTheme="minorHAnsi" w:cs="Arial"/>
                <w:spacing w:val="-6"/>
                <w:sz w:val="20"/>
                <w:szCs w:val="20"/>
                <w:shd w:val="clear" w:color="auto" w:fill="FFFFCC"/>
              </w:rPr>
              <w:t>KALENDARSKOG</w:t>
            </w:r>
            <w:r w:rsidR="00AD2A9E" w:rsidRPr="00492C04">
              <w:rPr>
                <w:rFonts w:asciiTheme="minorHAnsi" w:eastAsia="Times New Roman" w:hAnsiTheme="minorHAnsi" w:cs="Arial"/>
                <w:spacing w:val="-6"/>
                <w:sz w:val="20"/>
                <w:szCs w:val="20"/>
                <w:shd w:val="clear" w:color="auto" w:fill="FFFFCC"/>
              </w:rPr>
              <w:t>A</w:t>
            </w:r>
            <w:r w:rsidRPr="00492C04">
              <w:rPr>
                <w:rFonts w:asciiTheme="minorHAnsi" w:eastAsia="Times New Roman" w:hAnsiTheme="minorHAnsi" w:cs="Arial"/>
                <w:sz w:val="20"/>
                <w:szCs w:val="20"/>
                <w:shd w:val="clear" w:color="auto" w:fill="FFFFCC"/>
              </w:rPr>
              <w:t xml:space="preserve"> VREMENA)</w:t>
            </w:r>
          </w:p>
        </w:tc>
        <w:tc>
          <w:tcPr>
            <w:tcW w:w="1559" w:type="dxa"/>
            <w:shd w:val="clear" w:color="auto" w:fill="99CCFF"/>
            <w:tcMar>
              <w:top w:w="58" w:type="dxa"/>
              <w:left w:w="58" w:type="dxa"/>
              <w:bottom w:w="58" w:type="dxa"/>
              <w:right w:w="58" w:type="dxa"/>
            </w:tcMar>
          </w:tcPr>
          <w:p w14:paraId="1EB53C25" w14:textId="6C83E297"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1.a</w:t>
            </w:r>
            <w:r w:rsidR="00AD2A9E" w:rsidRPr="00492C04">
              <w:rPr>
                <w:rFonts w:asciiTheme="minorHAnsi" w:eastAsia="Times New Roman" w:hAnsiTheme="minorHAnsi" w:cs="Arial"/>
                <w:sz w:val="20"/>
                <w:szCs w:val="20"/>
              </w:rPr>
              <w:t xml:space="preserve"> razlikuje </w:t>
            </w:r>
            <w:r w:rsidRPr="00492C04">
              <w:rPr>
                <w:rFonts w:asciiTheme="minorHAnsi" w:eastAsia="Times New Roman" w:hAnsiTheme="minorHAnsi" w:cs="Arial"/>
                <w:sz w:val="20"/>
                <w:szCs w:val="20"/>
              </w:rPr>
              <w:t>p</w:t>
            </w:r>
            <w:r w:rsidR="00AD2A9E" w:rsidRPr="00492C04">
              <w:rPr>
                <w:rFonts w:asciiTheme="minorHAnsi" w:eastAsia="Times New Roman" w:hAnsiTheme="minorHAnsi" w:cs="Arial"/>
                <w:sz w:val="20"/>
                <w:szCs w:val="20"/>
              </w:rPr>
              <w:t>rošlost, sadašnjost i budućnost</w:t>
            </w:r>
          </w:p>
          <w:p w14:paraId="29D12C43" w14:textId="77777777" w:rsidR="00E74522" w:rsidRPr="00492C04" w:rsidRDefault="00E74522" w:rsidP="00E74522">
            <w:pPr>
              <w:spacing w:after="0" w:line="240" w:lineRule="auto"/>
              <w:rPr>
                <w:rFonts w:asciiTheme="minorHAnsi" w:eastAsia="Times New Roman" w:hAnsiTheme="minorHAnsi" w:cs="Arial"/>
                <w:sz w:val="20"/>
                <w:szCs w:val="20"/>
                <w:lang w:eastAsia="sr-Latn-CS"/>
              </w:rPr>
            </w:pPr>
          </w:p>
          <w:p w14:paraId="6CC0AFBA" w14:textId="6F8A46A0" w:rsidR="00E74522" w:rsidRPr="00492C04" w:rsidRDefault="00E74522" w:rsidP="00E74522">
            <w:pPr>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 xml:space="preserve">1.b </w:t>
            </w:r>
            <w:r w:rsidR="00AD2A9E" w:rsidRPr="00492C04">
              <w:rPr>
                <w:rFonts w:asciiTheme="minorHAnsi" w:eastAsia="Times New Roman" w:hAnsiTheme="minorHAnsi" w:cs="Arial"/>
                <w:sz w:val="20"/>
                <w:szCs w:val="20"/>
                <w:lang w:eastAsia="sr-Latn-CS"/>
              </w:rPr>
              <w:t xml:space="preserve">objašnjava </w:t>
            </w:r>
            <w:r w:rsidRPr="00492C04">
              <w:rPr>
                <w:rFonts w:asciiTheme="minorHAnsi" w:eastAsia="Times New Roman" w:hAnsiTheme="minorHAnsi" w:cs="Arial"/>
                <w:sz w:val="20"/>
                <w:szCs w:val="20"/>
                <w:lang w:eastAsia="sr-Latn-CS"/>
              </w:rPr>
              <w:t xml:space="preserve">kategorije kalendarskoga vremena: godina, desetljeće, stoljeće i tisućljeće; </w:t>
            </w:r>
            <w:r w:rsidRPr="00492C04">
              <w:rPr>
                <w:rFonts w:asciiTheme="minorHAnsi" w:eastAsia="Times New Roman" w:hAnsiTheme="minorHAnsi" w:cs="Arial"/>
                <w:sz w:val="20"/>
                <w:szCs w:val="20"/>
              </w:rPr>
              <w:t xml:space="preserve"> razlikuje značenj</w:t>
            </w:r>
            <w:r w:rsidR="00AD2A9E" w:rsidRPr="00492C04">
              <w:rPr>
                <w:rFonts w:asciiTheme="minorHAnsi" w:eastAsia="Times New Roman" w:hAnsiTheme="minorHAnsi" w:cs="Arial"/>
                <w:sz w:val="20"/>
                <w:szCs w:val="20"/>
              </w:rPr>
              <w:t>e</w:t>
            </w:r>
            <w:r w:rsidRPr="00492C04">
              <w:rPr>
                <w:rFonts w:asciiTheme="minorHAnsi" w:eastAsia="Times New Roman" w:hAnsiTheme="minorHAnsi" w:cs="Arial"/>
                <w:sz w:val="20"/>
                <w:szCs w:val="20"/>
              </w:rPr>
              <w:t xml:space="preserve"> </w:t>
            </w:r>
            <w:r w:rsidR="00AD2A9E" w:rsidRPr="00492C04">
              <w:rPr>
                <w:rFonts w:asciiTheme="minorHAnsi" w:eastAsia="Times New Roman" w:hAnsiTheme="minorHAnsi" w:cs="Arial"/>
                <w:sz w:val="20"/>
                <w:szCs w:val="20"/>
              </w:rPr>
              <w:t xml:space="preserve">izraza: </w:t>
            </w:r>
            <w:r w:rsidRPr="00492C04">
              <w:rPr>
                <w:rFonts w:asciiTheme="minorHAnsi" w:eastAsia="Times New Roman" w:hAnsiTheme="minorHAnsi" w:cs="Arial"/>
                <w:i/>
                <w:sz w:val="20"/>
                <w:szCs w:val="20"/>
              </w:rPr>
              <w:t>prije Krista</w:t>
            </w:r>
            <w:r w:rsidRPr="00492C04">
              <w:rPr>
                <w:rFonts w:asciiTheme="minorHAnsi" w:eastAsia="Times New Roman" w:hAnsiTheme="minorHAnsi" w:cs="Arial"/>
                <w:sz w:val="20"/>
                <w:szCs w:val="20"/>
              </w:rPr>
              <w:t xml:space="preserve"> i </w:t>
            </w:r>
            <w:r w:rsidRPr="00492C04">
              <w:rPr>
                <w:rFonts w:asciiTheme="minorHAnsi" w:eastAsia="Times New Roman" w:hAnsiTheme="minorHAnsi" w:cs="Arial"/>
                <w:i/>
                <w:sz w:val="20"/>
                <w:szCs w:val="20"/>
              </w:rPr>
              <w:t>poslije Krista</w:t>
            </w:r>
            <w:r w:rsidRPr="00492C04">
              <w:rPr>
                <w:rFonts w:asciiTheme="minorHAnsi" w:eastAsia="Times New Roman" w:hAnsiTheme="minorHAnsi" w:cs="Arial"/>
                <w:sz w:val="20"/>
                <w:szCs w:val="20"/>
              </w:rPr>
              <w:t xml:space="preserve"> </w:t>
            </w:r>
            <w:r w:rsidR="00AD2A9E" w:rsidRPr="00492C04">
              <w:rPr>
                <w:rFonts w:asciiTheme="minorHAnsi" w:eastAsia="Times New Roman" w:hAnsiTheme="minorHAnsi" w:cs="Arial"/>
                <w:sz w:val="20"/>
                <w:szCs w:val="20"/>
              </w:rPr>
              <w:t>te</w:t>
            </w:r>
            <w:r w:rsidRPr="00492C04">
              <w:rPr>
                <w:rFonts w:asciiTheme="minorHAnsi" w:eastAsia="Times New Roman" w:hAnsiTheme="minorHAnsi" w:cs="Arial"/>
                <w:sz w:val="20"/>
                <w:szCs w:val="20"/>
              </w:rPr>
              <w:t xml:space="preserve"> kako postoje i</w:t>
            </w:r>
            <w:r w:rsidR="00AD2A9E" w:rsidRPr="00492C04">
              <w:rPr>
                <w:rFonts w:asciiTheme="minorHAnsi" w:eastAsia="Times New Roman" w:hAnsiTheme="minorHAnsi" w:cs="Arial"/>
                <w:sz w:val="20"/>
                <w:szCs w:val="20"/>
              </w:rPr>
              <w:t xml:space="preserve"> drugi načini računanja vremena</w:t>
            </w:r>
          </w:p>
          <w:p w14:paraId="3722746C" w14:textId="77777777" w:rsidR="00E74522" w:rsidRPr="00492C04" w:rsidRDefault="00E74522" w:rsidP="00E74522">
            <w:pPr>
              <w:spacing w:after="0" w:line="240" w:lineRule="auto"/>
              <w:rPr>
                <w:rFonts w:asciiTheme="minorHAnsi" w:eastAsia="Times New Roman" w:hAnsiTheme="minorHAnsi" w:cs="Arial"/>
                <w:sz w:val="20"/>
                <w:szCs w:val="20"/>
                <w:lang w:eastAsia="sr-Latn-CS"/>
              </w:rPr>
            </w:pPr>
          </w:p>
          <w:p w14:paraId="0866D1CE" w14:textId="27BA47A4" w:rsidR="00E74522" w:rsidRPr="00492C04" w:rsidRDefault="00E74522" w:rsidP="00AD2A9E">
            <w:pPr>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1.c</w:t>
            </w:r>
            <w:r w:rsidR="00AD2A9E" w:rsidRPr="00492C04">
              <w:rPr>
                <w:rFonts w:asciiTheme="minorHAnsi" w:eastAsia="Times New Roman" w:hAnsiTheme="minorHAnsi" w:cs="Arial"/>
                <w:sz w:val="20"/>
                <w:szCs w:val="20"/>
                <w:lang w:eastAsia="sr-Latn-CS"/>
              </w:rPr>
              <w:t xml:space="preserve"> mjeri </w:t>
            </w:r>
            <w:r w:rsidRPr="00492C04">
              <w:rPr>
                <w:rFonts w:asciiTheme="minorHAnsi" w:eastAsia="Times New Roman" w:hAnsiTheme="minorHAnsi" w:cs="Arial"/>
                <w:sz w:val="20"/>
                <w:szCs w:val="20"/>
                <w:lang w:eastAsia="sr-Latn-CS"/>
              </w:rPr>
              <w:t>i računa vrijeme i prevodi jednu kategoriju povijesnog</w:t>
            </w:r>
            <w:r w:rsidR="00AD2A9E" w:rsidRPr="00492C04">
              <w:rPr>
                <w:rFonts w:asciiTheme="minorHAnsi" w:eastAsia="Times New Roman" w:hAnsiTheme="minorHAnsi" w:cs="Arial"/>
                <w:sz w:val="20"/>
                <w:szCs w:val="20"/>
                <w:lang w:eastAsia="sr-Latn-CS"/>
              </w:rPr>
              <w:t>a vremena u drugu</w:t>
            </w:r>
          </w:p>
        </w:tc>
        <w:tc>
          <w:tcPr>
            <w:tcW w:w="1843" w:type="dxa"/>
            <w:shd w:val="clear" w:color="auto" w:fill="99CCFF"/>
            <w:tcMar>
              <w:top w:w="58" w:type="dxa"/>
              <w:left w:w="58" w:type="dxa"/>
              <w:bottom w:w="58" w:type="dxa"/>
              <w:right w:w="58" w:type="dxa"/>
            </w:tcMar>
          </w:tcPr>
          <w:p w14:paraId="60807EAA" w14:textId="032B376F" w:rsidR="00E74522" w:rsidRPr="00492C04" w:rsidRDefault="00E74522" w:rsidP="00AD2A9E">
            <w:pPr>
              <w:autoSpaceDE w:val="0"/>
              <w:autoSpaceDN w:val="0"/>
              <w:adjustRightInd w:val="0"/>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rPr>
              <w:t>1.a</w:t>
            </w:r>
            <w:r w:rsidR="00AD2A9E" w:rsidRPr="00492C04">
              <w:rPr>
                <w:rFonts w:asciiTheme="minorHAnsi" w:eastAsia="Times New Roman" w:hAnsiTheme="minorHAnsi" w:cs="Arial"/>
                <w:sz w:val="20"/>
                <w:szCs w:val="20"/>
              </w:rPr>
              <w:t xml:space="preserve"> </w:t>
            </w:r>
            <w:r w:rsidR="00AD2A9E" w:rsidRPr="00492C04">
              <w:rPr>
                <w:rFonts w:asciiTheme="minorHAnsi" w:eastAsia="Times New Roman" w:hAnsiTheme="minorHAnsi" w:cs="Arial"/>
                <w:sz w:val="20"/>
                <w:szCs w:val="20"/>
                <w:lang w:eastAsia="sr-Latn-CS"/>
              </w:rPr>
              <w:t xml:space="preserve">razumije </w:t>
            </w:r>
            <w:r w:rsidRPr="00492C04">
              <w:rPr>
                <w:rFonts w:asciiTheme="minorHAnsi" w:eastAsia="Times New Roman" w:hAnsiTheme="minorHAnsi" w:cs="Arial"/>
                <w:sz w:val="20"/>
                <w:szCs w:val="20"/>
                <w:lang w:eastAsia="sr-Latn-CS"/>
              </w:rPr>
              <w:t xml:space="preserve">značenje i razvrstava </w:t>
            </w:r>
            <w:r w:rsidR="00AD2A9E" w:rsidRPr="00492C04">
              <w:rPr>
                <w:rFonts w:asciiTheme="minorHAnsi" w:eastAsia="Times New Roman" w:hAnsiTheme="minorHAnsi" w:cs="Arial"/>
                <w:sz w:val="20"/>
                <w:szCs w:val="20"/>
                <w:lang w:eastAsia="sr-Latn-CS"/>
              </w:rPr>
              <w:t xml:space="preserve">povijesno vrijeme </w:t>
            </w:r>
            <w:r w:rsidRPr="00492C04">
              <w:rPr>
                <w:rFonts w:asciiTheme="minorHAnsi" w:eastAsia="Times New Roman" w:hAnsiTheme="minorHAnsi" w:cs="Arial"/>
                <w:sz w:val="20"/>
                <w:szCs w:val="20"/>
                <w:lang w:eastAsia="sr-Latn-CS"/>
              </w:rPr>
              <w:t>p</w:t>
            </w:r>
            <w:r w:rsidR="00AD2A9E" w:rsidRPr="00492C04">
              <w:rPr>
                <w:rFonts w:asciiTheme="minorHAnsi" w:eastAsia="Times New Roman" w:hAnsiTheme="minorHAnsi" w:cs="Arial"/>
                <w:sz w:val="20"/>
                <w:szCs w:val="20"/>
                <w:lang w:eastAsia="sr-Latn-CS"/>
              </w:rPr>
              <w:t>rema</w:t>
            </w:r>
            <w:r w:rsidRPr="00492C04">
              <w:rPr>
                <w:rFonts w:asciiTheme="minorHAnsi" w:eastAsia="Times New Roman" w:hAnsiTheme="minorHAnsi" w:cs="Arial"/>
                <w:sz w:val="20"/>
                <w:szCs w:val="20"/>
                <w:lang w:eastAsia="sr-Latn-CS"/>
              </w:rPr>
              <w:t xml:space="preserve"> kategorijama: godina, desetljeće, stoljeće i tisućljeće koristeći </w:t>
            </w:r>
            <w:r w:rsidR="00AD2A9E" w:rsidRPr="00492C04">
              <w:rPr>
                <w:rFonts w:asciiTheme="minorHAnsi" w:eastAsia="Times New Roman" w:hAnsiTheme="minorHAnsi" w:cs="Arial"/>
                <w:sz w:val="20"/>
                <w:szCs w:val="20"/>
                <w:lang w:eastAsia="sr-Latn-CS"/>
              </w:rPr>
              <w:t>se izrazima:</w:t>
            </w:r>
            <w:r w:rsidRPr="00492C04">
              <w:rPr>
                <w:rFonts w:asciiTheme="minorHAnsi" w:eastAsia="Times New Roman" w:hAnsiTheme="minorHAnsi" w:cs="Arial"/>
                <w:sz w:val="20"/>
                <w:szCs w:val="20"/>
                <w:lang w:eastAsia="sr-Latn-CS"/>
              </w:rPr>
              <w:t xml:space="preserve"> </w:t>
            </w:r>
            <w:r w:rsidRPr="00492C04">
              <w:rPr>
                <w:rFonts w:asciiTheme="minorHAnsi" w:eastAsia="Times New Roman" w:hAnsiTheme="minorHAnsi" w:cs="Arial"/>
                <w:i/>
                <w:sz w:val="20"/>
                <w:szCs w:val="20"/>
                <w:lang w:eastAsia="sr-Latn-CS"/>
              </w:rPr>
              <w:t>prije Krista</w:t>
            </w:r>
            <w:r w:rsidRPr="00492C04">
              <w:rPr>
                <w:rFonts w:asciiTheme="minorHAnsi" w:eastAsia="Times New Roman" w:hAnsiTheme="minorHAnsi" w:cs="Arial"/>
                <w:sz w:val="20"/>
                <w:szCs w:val="20"/>
                <w:lang w:eastAsia="sr-Latn-CS"/>
              </w:rPr>
              <w:t xml:space="preserve"> i </w:t>
            </w:r>
            <w:r w:rsidRPr="00492C04">
              <w:rPr>
                <w:rFonts w:asciiTheme="minorHAnsi" w:eastAsia="Times New Roman" w:hAnsiTheme="minorHAnsi" w:cs="Arial"/>
                <w:i/>
                <w:sz w:val="20"/>
                <w:szCs w:val="20"/>
                <w:lang w:eastAsia="sr-Latn-CS"/>
              </w:rPr>
              <w:t>poslije Krista</w:t>
            </w:r>
            <w:r w:rsidRPr="00492C04">
              <w:rPr>
                <w:rFonts w:asciiTheme="minorHAnsi" w:eastAsia="Times New Roman" w:hAnsiTheme="minorHAnsi" w:cs="Arial"/>
                <w:sz w:val="20"/>
                <w:szCs w:val="20"/>
                <w:lang w:eastAsia="sr-Latn-CS"/>
              </w:rPr>
              <w:t xml:space="preserve"> kao</w:t>
            </w:r>
            <w:r w:rsidR="00AD2A9E" w:rsidRPr="00492C04">
              <w:rPr>
                <w:rFonts w:asciiTheme="minorHAnsi" w:eastAsia="Times New Roman" w:hAnsiTheme="minorHAnsi" w:cs="Arial"/>
                <w:sz w:val="20"/>
                <w:szCs w:val="20"/>
                <w:lang w:eastAsia="sr-Latn-CS"/>
              </w:rPr>
              <w:t xml:space="preserve"> referentnom točkom</w:t>
            </w:r>
          </w:p>
          <w:p w14:paraId="3C8835C5" w14:textId="77777777" w:rsidR="00E74522" w:rsidRPr="00492C04" w:rsidRDefault="00E74522" w:rsidP="00E74522">
            <w:pPr>
              <w:shd w:val="clear" w:color="auto" w:fill="99CCFF"/>
              <w:spacing w:after="0" w:line="240" w:lineRule="auto"/>
              <w:rPr>
                <w:rFonts w:asciiTheme="minorHAnsi" w:eastAsia="Times New Roman" w:hAnsiTheme="minorHAnsi" w:cs="Arial"/>
                <w:sz w:val="20"/>
                <w:szCs w:val="20"/>
                <w:lang w:eastAsia="sr-Latn-CS"/>
              </w:rPr>
            </w:pPr>
          </w:p>
          <w:p w14:paraId="5083A3A0" w14:textId="77777777" w:rsidR="00E74522" w:rsidRPr="00492C04" w:rsidRDefault="00E74522" w:rsidP="00E74522">
            <w:pPr>
              <w:shd w:val="clear" w:color="auto" w:fill="99CCFF"/>
              <w:tabs>
                <w:tab w:val="left" w:pos="885"/>
                <w:tab w:val="right" w:pos="2474"/>
              </w:tabs>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1.b</w:t>
            </w:r>
          </w:p>
          <w:p w14:paraId="652921E4" w14:textId="6E7159A0" w:rsidR="00E74522" w:rsidRPr="00492C04" w:rsidRDefault="00AD2A9E" w:rsidP="00E74522">
            <w:pPr>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 xml:space="preserve">mjeri </w:t>
            </w:r>
            <w:r w:rsidR="00E74522" w:rsidRPr="00492C04">
              <w:rPr>
                <w:rFonts w:asciiTheme="minorHAnsi" w:eastAsia="Times New Roman" w:hAnsiTheme="minorHAnsi" w:cs="Arial"/>
                <w:sz w:val="20"/>
                <w:szCs w:val="20"/>
                <w:lang w:eastAsia="sr-Latn-CS"/>
              </w:rPr>
              <w:t xml:space="preserve">i računa vrijeme </w:t>
            </w:r>
            <w:r w:rsidRPr="00492C04">
              <w:rPr>
                <w:rFonts w:asciiTheme="minorHAnsi" w:eastAsia="Times New Roman" w:hAnsiTheme="minorHAnsi" w:cs="Arial"/>
                <w:sz w:val="20"/>
                <w:szCs w:val="20"/>
                <w:lang w:eastAsia="sr-Latn-CS"/>
              </w:rPr>
              <w:t>te</w:t>
            </w:r>
            <w:r w:rsidR="00E74522" w:rsidRPr="00492C04">
              <w:rPr>
                <w:rFonts w:asciiTheme="minorHAnsi" w:eastAsia="Times New Roman" w:hAnsiTheme="minorHAnsi" w:cs="Arial"/>
                <w:sz w:val="20"/>
                <w:szCs w:val="20"/>
                <w:lang w:eastAsia="sr-Latn-CS"/>
              </w:rPr>
              <w:t xml:space="preserve"> prevodi je</w:t>
            </w:r>
            <w:r w:rsidRPr="00492C04">
              <w:rPr>
                <w:rFonts w:asciiTheme="minorHAnsi" w:eastAsia="Times New Roman" w:hAnsiTheme="minorHAnsi" w:cs="Arial"/>
                <w:sz w:val="20"/>
                <w:szCs w:val="20"/>
                <w:lang w:eastAsia="sr-Latn-CS"/>
              </w:rPr>
              <w:t>dnu kategoriju vremena u drugu</w:t>
            </w:r>
          </w:p>
          <w:p w14:paraId="76060FD3" w14:textId="77777777" w:rsidR="00E74522" w:rsidRPr="00492C04" w:rsidRDefault="00E74522" w:rsidP="00E74522">
            <w:pPr>
              <w:shd w:val="clear" w:color="auto" w:fill="99CCFF"/>
              <w:spacing w:after="0" w:line="240" w:lineRule="auto"/>
              <w:rPr>
                <w:rFonts w:asciiTheme="minorHAnsi" w:eastAsia="Times New Roman" w:hAnsiTheme="minorHAnsi" w:cs="Arial"/>
                <w:sz w:val="20"/>
                <w:szCs w:val="20"/>
                <w:lang w:eastAsia="sr-Latn-CS"/>
              </w:rPr>
            </w:pPr>
          </w:p>
          <w:p w14:paraId="6F58488B" w14:textId="3D3B8298" w:rsidR="00E74522" w:rsidRPr="00492C04" w:rsidRDefault="00E74522" w:rsidP="00AD2A9E">
            <w:pPr>
              <w:shd w:val="clear" w:color="auto" w:fill="99CCFF"/>
              <w:spacing w:after="0" w:line="240" w:lineRule="auto"/>
              <w:rPr>
                <w:rFonts w:asciiTheme="minorHAnsi" w:eastAsia="Times New Roman" w:hAnsiTheme="minorHAnsi" w:cs="Arial"/>
                <w:b/>
                <w:bCs/>
                <w:sz w:val="20"/>
                <w:szCs w:val="20"/>
              </w:rPr>
            </w:pPr>
            <w:r w:rsidRPr="00492C04">
              <w:rPr>
                <w:rFonts w:asciiTheme="minorHAnsi" w:eastAsia="Times New Roman" w:hAnsiTheme="minorHAnsi" w:cs="Arial"/>
                <w:sz w:val="20"/>
                <w:szCs w:val="20"/>
                <w:lang w:eastAsia="sr-Latn-CS"/>
              </w:rPr>
              <w:t>1.c</w:t>
            </w:r>
            <w:r w:rsidR="00AD2A9E" w:rsidRPr="00492C04">
              <w:rPr>
                <w:rFonts w:asciiTheme="minorHAnsi" w:eastAsia="Times New Roman" w:hAnsiTheme="minorHAnsi" w:cs="Arial"/>
                <w:sz w:val="20"/>
                <w:szCs w:val="20"/>
                <w:lang w:eastAsia="sr-Latn-CS"/>
              </w:rPr>
              <w:t xml:space="preserve"> </w:t>
            </w:r>
            <w:r w:rsidR="00AD2A9E" w:rsidRPr="00492C04">
              <w:rPr>
                <w:rFonts w:asciiTheme="minorHAnsi" w:eastAsia="Times New Roman" w:hAnsiTheme="minorHAnsi" w:cs="Arial"/>
                <w:bCs/>
                <w:sz w:val="20"/>
                <w:szCs w:val="20"/>
              </w:rPr>
              <w:t>objašnjava potrebu</w:t>
            </w:r>
            <w:r w:rsidRPr="00492C04">
              <w:rPr>
                <w:rFonts w:asciiTheme="minorHAnsi" w:eastAsia="Times New Roman" w:hAnsiTheme="minorHAnsi" w:cs="Arial"/>
                <w:bCs/>
                <w:sz w:val="20"/>
                <w:szCs w:val="20"/>
              </w:rPr>
              <w:t xml:space="preserve"> računanja vremena, uvjetovanost vremenskih odrednica načinom  života (kako potreba, odnosno </w:t>
            </w:r>
            <w:r w:rsidR="00AD2A9E" w:rsidRPr="00492C04">
              <w:rPr>
                <w:rFonts w:asciiTheme="minorHAnsi" w:eastAsia="Times New Roman" w:hAnsiTheme="minorHAnsi" w:cs="Arial"/>
                <w:bCs/>
                <w:sz w:val="20"/>
                <w:szCs w:val="20"/>
              </w:rPr>
              <w:t>nužna</w:t>
            </w:r>
            <w:r w:rsidRPr="00492C04">
              <w:rPr>
                <w:rFonts w:asciiTheme="minorHAnsi" w:eastAsia="Times New Roman" w:hAnsiTheme="minorHAnsi" w:cs="Arial"/>
                <w:bCs/>
                <w:sz w:val="20"/>
                <w:szCs w:val="20"/>
              </w:rPr>
              <w:t xml:space="preserve"> potreba uvjetuje uređenje prirodni</w:t>
            </w:r>
            <w:r w:rsidR="00AD2A9E" w:rsidRPr="00492C04">
              <w:rPr>
                <w:rFonts w:asciiTheme="minorHAnsi" w:eastAsia="Times New Roman" w:hAnsiTheme="minorHAnsi" w:cs="Arial"/>
                <w:bCs/>
                <w:sz w:val="20"/>
                <w:szCs w:val="20"/>
              </w:rPr>
              <w:t>h ritmova i tehnološki razvoj)</w:t>
            </w:r>
          </w:p>
        </w:tc>
        <w:tc>
          <w:tcPr>
            <w:tcW w:w="1559" w:type="dxa"/>
            <w:shd w:val="clear" w:color="auto" w:fill="auto"/>
            <w:tcMar>
              <w:top w:w="58" w:type="dxa"/>
              <w:left w:w="58" w:type="dxa"/>
              <w:bottom w:w="58" w:type="dxa"/>
              <w:right w:w="58" w:type="dxa"/>
            </w:tcMar>
          </w:tcPr>
          <w:p w14:paraId="28E3F223" w14:textId="4276D9E9" w:rsidR="00E74522" w:rsidRPr="00492C04" w:rsidRDefault="00E74522" w:rsidP="00E74522">
            <w:pPr>
              <w:autoSpaceDE w:val="0"/>
              <w:autoSpaceDN w:val="0"/>
              <w:adjustRightInd w:val="0"/>
              <w:spacing w:after="0" w:line="240" w:lineRule="auto"/>
              <w:jc w:val="both"/>
              <w:rPr>
                <w:rFonts w:asciiTheme="minorHAnsi" w:eastAsia="Times New Roman" w:hAnsiTheme="minorHAnsi" w:cs="Arial"/>
                <w:sz w:val="20"/>
                <w:szCs w:val="20"/>
              </w:rPr>
            </w:pPr>
          </w:p>
        </w:tc>
        <w:tc>
          <w:tcPr>
            <w:tcW w:w="1701" w:type="dxa"/>
            <w:shd w:val="clear" w:color="auto" w:fill="auto"/>
            <w:tcMar>
              <w:top w:w="58" w:type="dxa"/>
              <w:left w:w="58" w:type="dxa"/>
              <w:bottom w:w="58" w:type="dxa"/>
              <w:right w:w="58" w:type="dxa"/>
            </w:tcMar>
          </w:tcPr>
          <w:p w14:paraId="4BCCE315" w14:textId="2A16A9A5" w:rsidR="00E74522" w:rsidRPr="00492C04" w:rsidRDefault="00E74522" w:rsidP="00E74522">
            <w:pPr>
              <w:autoSpaceDE w:val="0"/>
              <w:autoSpaceDN w:val="0"/>
              <w:adjustRightInd w:val="0"/>
              <w:spacing w:after="0" w:line="240" w:lineRule="auto"/>
              <w:jc w:val="both"/>
              <w:rPr>
                <w:rFonts w:asciiTheme="minorHAnsi" w:eastAsia="Times New Roman" w:hAnsiTheme="minorHAnsi" w:cs="Arial"/>
                <w:sz w:val="20"/>
                <w:szCs w:val="20"/>
              </w:rPr>
            </w:pPr>
          </w:p>
        </w:tc>
        <w:tc>
          <w:tcPr>
            <w:tcW w:w="1593" w:type="dxa"/>
            <w:shd w:val="clear" w:color="auto" w:fill="auto"/>
            <w:tcMar>
              <w:top w:w="58" w:type="dxa"/>
              <w:left w:w="58" w:type="dxa"/>
              <w:bottom w:w="58" w:type="dxa"/>
              <w:right w:w="58" w:type="dxa"/>
            </w:tcMar>
          </w:tcPr>
          <w:p w14:paraId="0E308994" w14:textId="2C328B4C" w:rsidR="00E74522" w:rsidRPr="00492C04" w:rsidRDefault="00E74522" w:rsidP="00E74522">
            <w:pPr>
              <w:spacing w:after="0" w:line="240" w:lineRule="auto"/>
              <w:rPr>
                <w:rFonts w:asciiTheme="minorHAnsi" w:eastAsia="Times New Roman" w:hAnsiTheme="minorHAnsi" w:cs="Arial"/>
                <w:sz w:val="20"/>
                <w:szCs w:val="20"/>
              </w:rPr>
            </w:pPr>
          </w:p>
        </w:tc>
      </w:tr>
      <w:tr w:rsidR="00E74522" w:rsidRPr="00492C04" w14:paraId="4CFC0E81" w14:textId="77777777" w:rsidTr="006921E4">
        <w:trPr>
          <w:jc w:val="center"/>
        </w:trPr>
        <w:tc>
          <w:tcPr>
            <w:tcW w:w="1555" w:type="dxa"/>
            <w:gridSpan w:val="3"/>
            <w:shd w:val="clear" w:color="auto" w:fill="FFFFCC"/>
            <w:tcMar>
              <w:top w:w="58" w:type="dxa"/>
              <w:left w:w="58" w:type="dxa"/>
              <w:bottom w:w="58" w:type="dxa"/>
              <w:right w:w="58" w:type="dxa"/>
            </w:tcMar>
          </w:tcPr>
          <w:p w14:paraId="5503A336" w14:textId="77777777" w:rsidR="00E74522" w:rsidRPr="00492C04" w:rsidRDefault="00E74522" w:rsidP="00E74522">
            <w:pPr>
              <w:spacing w:after="0" w:line="240" w:lineRule="auto"/>
              <w:rPr>
                <w:rFonts w:asciiTheme="minorHAnsi" w:eastAsia="Times New Roman" w:hAnsiTheme="minorHAnsi" w:cs="Arial"/>
                <w:b/>
                <w:sz w:val="20"/>
                <w:szCs w:val="20"/>
              </w:rPr>
            </w:pPr>
          </w:p>
          <w:p w14:paraId="07992FA7" w14:textId="3B65809C" w:rsidR="00E74522" w:rsidRPr="00492C04" w:rsidRDefault="00AD2A9E"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b/>
                <w:sz w:val="20"/>
                <w:szCs w:val="20"/>
              </w:rPr>
              <w:t>UPORABA RAZLIČITIH NAČINA PRIKAZIVANJA POVIJESNOGA VREMENA I POVIJESNIH DOGAĐAJA</w:t>
            </w:r>
            <w:r w:rsidRPr="00492C04">
              <w:rPr>
                <w:rFonts w:asciiTheme="minorHAnsi" w:eastAsia="Times New Roman" w:hAnsiTheme="minorHAnsi" w:cs="Arial"/>
                <w:sz w:val="20"/>
                <w:szCs w:val="20"/>
              </w:rPr>
              <w:t xml:space="preserve"> </w:t>
            </w:r>
          </w:p>
        </w:tc>
        <w:tc>
          <w:tcPr>
            <w:tcW w:w="1559" w:type="dxa"/>
            <w:shd w:val="clear" w:color="auto" w:fill="99CCFF"/>
            <w:tcMar>
              <w:top w:w="58" w:type="dxa"/>
              <w:left w:w="58" w:type="dxa"/>
              <w:bottom w:w="58" w:type="dxa"/>
              <w:right w:w="58" w:type="dxa"/>
            </w:tcMar>
          </w:tcPr>
          <w:p w14:paraId="32A6673E" w14:textId="2C762F2D" w:rsidR="00E74522" w:rsidRPr="00492C04" w:rsidRDefault="00E74522" w:rsidP="00E74522">
            <w:pPr>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rPr>
              <w:t>2.a</w:t>
            </w:r>
            <w:r w:rsidR="00AD2A9E" w:rsidRPr="00492C04">
              <w:rPr>
                <w:rFonts w:asciiTheme="minorHAnsi" w:eastAsia="Times New Roman" w:hAnsiTheme="minorHAnsi" w:cs="Arial"/>
                <w:sz w:val="20"/>
                <w:szCs w:val="20"/>
              </w:rPr>
              <w:t xml:space="preserve"> </w:t>
            </w:r>
            <w:r w:rsidR="00852FFC" w:rsidRPr="00492C04">
              <w:rPr>
                <w:rFonts w:asciiTheme="minorHAnsi" w:eastAsia="Times New Roman" w:hAnsiTheme="minorHAnsi" w:cs="Arial"/>
                <w:sz w:val="20"/>
                <w:szCs w:val="20"/>
              </w:rPr>
              <w:t xml:space="preserve">koristi se </w:t>
            </w:r>
            <w:r w:rsidRPr="00492C04">
              <w:rPr>
                <w:rFonts w:asciiTheme="minorHAnsi" w:eastAsia="Times New Roman" w:hAnsiTheme="minorHAnsi" w:cs="Arial"/>
                <w:sz w:val="20"/>
                <w:szCs w:val="20"/>
              </w:rPr>
              <w:t>vremensk</w:t>
            </w:r>
            <w:r w:rsidR="00852FFC" w:rsidRPr="00492C04">
              <w:rPr>
                <w:rFonts w:asciiTheme="minorHAnsi" w:eastAsia="Times New Roman" w:hAnsiTheme="minorHAnsi" w:cs="Arial"/>
                <w:sz w:val="20"/>
                <w:szCs w:val="20"/>
              </w:rPr>
              <w:t>om</w:t>
            </w:r>
            <w:r w:rsidRPr="00492C04">
              <w:rPr>
                <w:rFonts w:asciiTheme="minorHAnsi" w:eastAsia="Times New Roman" w:hAnsiTheme="minorHAnsi" w:cs="Arial"/>
                <w:sz w:val="20"/>
                <w:szCs w:val="20"/>
              </w:rPr>
              <w:t xml:space="preserve"> crt</w:t>
            </w:r>
            <w:r w:rsidR="00852FFC" w:rsidRPr="00492C04">
              <w:rPr>
                <w:rFonts w:asciiTheme="minorHAnsi" w:eastAsia="Times New Roman" w:hAnsiTheme="minorHAnsi" w:cs="Arial"/>
                <w:sz w:val="20"/>
                <w:szCs w:val="20"/>
              </w:rPr>
              <w:t>om (lentom</w:t>
            </w:r>
            <w:r w:rsidRPr="00492C04">
              <w:rPr>
                <w:rFonts w:asciiTheme="minorHAnsi" w:eastAsia="Times New Roman" w:hAnsiTheme="minorHAnsi" w:cs="Arial"/>
                <w:sz w:val="20"/>
                <w:szCs w:val="20"/>
              </w:rPr>
              <w:t xml:space="preserve"> vremena) kako bi označio kategorije kalendarskoga vremena povezane s događajima, ljudima i </w:t>
            </w:r>
            <w:r w:rsidRPr="00492C04">
              <w:rPr>
                <w:rFonts w:asciiTheme="minorHAnsi" w:eastAsia="Times New Roman" w:hAnsiTheme="minorHAnsi" w:cs="Arial"/>
                <w:sz w:val="20"/>
                <w:szCs w:val="20"/>
              </w:rPr>
              <w:lastRenderedPageBreak/>
              <w:t xml:space="preserve">društvenim  promjenama uporabom </w:t>
            </w:r>
            <w:r w:rsidR="00852FFC" w:rsidRPr="00492C04">
              <w:rPr>
                <w:rFonts w:asciiTheme="minorHAnsi" w:eastAsia="Times New Roman" w:hAnsiTheme="minorHAnsi" w:cs="Arial"/>
                <w:sz w:val="20"/>
                <w:szCs w:val="20"/>
              </w:rPr>
              <w:t xml:space="preserve">izraza: </w:t>
            </w:r>
            <w:r w:rsidR="00852FFC" w:rsidRPr="00492C04">
              <w:rPr>
                <w:rFonts w:asciiTheme="minorHAnsi" w:eastAsia="Times New Roman" w:hAnsiTheme="minorHAnsi" w:cs="Arial"/>
                <w:i/>
                <w:sz w:val="20"/>
                <w:szCs w:val="20"/>
              </w:rPr>
              <w:t>prije Krista</w:t>
            </w:r>
            <w:r w:rsidR="00852FFC" w:rsidRPr="00492C04">
              <w:rPr>
                <w:rFonts w:asciiTheme="minorHAnsi" w:eastAsia="Times New Roman" w:hAnsiTheme="minorHAnsi" w:cs="Arial"/>
                <w:sz w:val="20"/>
                <w:szCs w:val="20"/>
              </w:rPr>
              <w:t xml:space="preserve"> i </w:t>
            </w:r>
            <w:r w:rsidR="00852FFC" w:rsidRPr="00492C04">
              <w:rPr>
                <w:rFonts w:asciiTheme="minorHAnsi" w:eastAsia="Times New Roman" w:hAnsiTheme="minorHAnsi" w:cs="Arial"/>
                <w:i/>
                <w:sz w:val="20"/>
                <w:szCs w:val="20"/>
              </w:rPr>
              <w:t>poslije Krista</w:t>
            </w:r>
          </w:p>
          <w:p w14:paraId="34D3815A" w14:textId="77777777" w:rsidR="00E74522" w:rsidRPr="00492C04" w:rsidRDefault="00E74522" w:rsidP="00E74522">
            <w:pPr>
              <w:spacing w:after="0" w:line="240" w:lineRule="auto"/>
              <w:rPr>
                <w:rFonts w:asciiTheme="minorHAnsi" w:eastAsia="Times New Roman" w:hAnsiTheme="minorHAnsi" w:cs="Arial"/>
                <w:sz w:val="20"/>
                <w:szCs w:val="20"/>
                <w:lang w:eastAsia="sr-Latn-CS"/>
              </w:rPr>
            </w:pPr>
          </w:p>
          <w:p w14:paraId="31162CA4" w14:textId="77777777" w:rsidR="00E74522" w:rsidRPr="00492C04" w:rsidRDefault="00E74522" w:rsidP="00E74522">
            <w:pPr>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2.b</w:t>
            </w:r>
          </w:p>
          <w:p w14:paraId="3ABB6C57" w14:textId="1FDDF5DB" w:rsidR="00E74522" w:rsidRPr="00492C04" w:rsidRDefault="00852FFC" w:rsidP="00852FFC">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stvara </w:t>
            </w:r>
            <w:r w:rsidR="00E74522" w:rsidRPr="00492C04">
              <w:rPr>
                <w:rFonts w:asciiTheme="minorHAnsi" w:eastAsia="Times New Roman" w:hAnsiTheme="minorHAnsi" w:cs="Arial"/>
                <w:sz w:val="20"/>
                <w:szCs w:val="20"/>
              </w:rPr>
              <w:t>vremensku cr</w:t>
            </w:r>
            <w:r w:rsidRPr="00492C04">
              <w:rPr>
                <w:rFonts w:asciiTheme="minorHAnsi" w:eastAsia="Times New Roman" w:hAnsiTheme="minorHAnsi" w:cs="Arial"/>
                <w:sz w:val="20"/>
                <w:szCs w:val="20"/>
              </w:rPr>
              <w:t xml:space="preserve">tu (lentu vremena) i dijagrame </w:t>
            </w:r>
            <w:r w:rsidR="00E74522" w:rsidRPr="00492C04">
              <w:rPr>
                <w:rFonts w:asciiTheme="minorHAnsi" w:eastAsia="Times New Roman" w:hAnsiTheme="minorHAnsi" w:cs="Arial"/>
                <w:sz w:val="20"/>
                <w:szCs w:val="20"/>
              </w:rPr>
              <w:t>radi prikaza  povijesnoga razdoblja i događaja u danom</w:t>
            </w:r>
            <w:r w:rsidRPr="00492C04">
              <w:rPr>
                <w:rFonts w:asciiTheme="minorHAnsi" w:eastAsia="Times New Roman" w:hAnsiTheme="minorHAnsi" w:cs="Arial"/>
                <w:sz w:val="20"/>
                <w:szCs w:val="20"/>
              </w:rPr>
              <w:t>e  povijesnom razdoblju</w:t>
            </w:r>
          </w:p>
        </w:tc>
        <w:tc>
          <w:tcPr>
            <w:tcW w:w="1843" w:type="dxa"/>
            <w:shd w:val="clear" w:color="auto" w:fill="99CCFF"/>
            <w:tcMar>
              <w:top w:w="58" w:type="dxa"/>
              <w:left w:w="58" w:type="dxa"/>
              <w:bottom w:w="58" w:type="dxa"/>
              <w:right w:w="58" w:type="dxa"/>
            </w:tcMar>
          </w:tcPr>
          <w:p w14:paraId="5A5D729F" w14:textId="3401CBE3"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lang w:eastAsia="sr-Latn-CS"/>
              </w:rPr>
              <w:lastRenderedPageBreak/>
              <w:t>2.a</w:t>
            </w:r>
            <w:r w:rsidR="00852FFC" w:rsidRPr="00492C04">
              <w:rPr>
                <w:rFonts w:asciiTheme="minorHAnsi" w:eastAsia="Times New Roman" w:hAnsiTheme="minorHAnsi" w:cs="Arial"/>
                <w:sz w:val="20"/>
                <w:szCs w:val="20"/>
                <w:lang w:eastAsia="sr-Latn-CS"/>
              </w:rPr>
              <w:t xml:space="preserve"> </w:t>
            </w:r>
            <w:r w:rsidR="00852FFC" w:rsidRPr="00492C04">
              <w:rPr>
                <w:rFonts w:asciiTheme="minorHAnsi" w:eastAsia="Times New Roman" w:hAnsiTheme="minorHAnsi" w:cs="Arial"/>
                <w:sz w:val="20"/>
                <w:szCs w:val="20"/>
              </w:rPr>
              <w:t xml:space="preserve">označava </w:t>
            </w:r>
            <w:r w:rsidRPr="00492C04">
              <w:rPr>
                <w:rFonts w:asciiTheme="minorHAnsi" w:eastAsia="Times New Roman" w:hAnsiTheme="minorHAnsi" w:cs="Arial"/>
                <w:sz w:val="20"/>
                <w:szCs w:val="20"/>
              </w:rPr>
              <w:t>povijesne događaje na vremenskoj crti (lent</w:t>
            </w:r>
            <w:r w:rsidR="00852FFC" w:rsidRPr="00492C04">
              <w:rPr>
                <w:rFonts w:asciiTheme="minorHAnsi" w:eastAsia="Times New Roman" w:hAnsiTheme="minorHAnsi" w:cs="Arial"/>
                <w:sz w:val="20"/>
                <w:szCs w:val="20"/>
              </w:rPr>
              <w:t>i</w:t>
            </w:r>
            <w:r w:rsidRPr="00492C04">
              <w:rPr>
                <w:rFonts w:asciiTheme="minorHAnsi" w:eastAsia="Times New Roman" w:hAnsiTheme="minorHAnsi" w:cs="Arial"/>
                <w:sz w:val="20"/>
                <w:szCs w:val="20"/>
              </w:rPr>
              <w:t xml:space="preserve"> vreme</w:t>
            </w:r>
            <w:r w:rsidR="00852FFC" w:rsidRPr="00492C04">
              <w:rPr>
                <w:rFonts w:asciiTheme="minorHAnsi" w:eastAsia="Times New Roman" w:hAnsiTheme="minorHAnsi" w:cs="Arial"/>
                <w:sz w:val="20"/>
                <w:szCs w:val="20"/>
              </w:rPr>
              <w:t>na) upisujući ključne odrednice</w:t>
            </w:r>
          </w:p>
          <w:p w14:paraId="4E031A99"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lang w:eastAsia="sr-Latn-CS"/>
              </w:rPr>
            </w:pPr>
          </w:p>
          <w:p w14:paraId="3795526A" w14:textId="0BC2C250"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2.b</w:t>
            </w:r>
            <w:r w:rsidR="00852FFC" w:rsidRPr="00492C04">
              <w:rPr>
                <w:rFonts w:asciiTheme="minorHAnsi" w:eastAsia="Times New Roman" w:hAnsiTheme="minorHAnsi" w:cs="Arial"/>
                <w:sz w:val="20"/>
                <w:szCs w:val="20"/>
                <w:lang w:eastAsia="sr-Latn-CS"/>
              </w:rPr>
              <w:t xml:space="preserve"> izrađuje </w:t>
            </w:r>
            <w:r w:rsidRPr="00492C04">
              <w:rPr>
                <w:rFonts w:asciiTheme="minorHAnsi" w:eastAsia="Times New Roman" w:hAnsiTheme="minorHAnsi" w:cs="Arial"/>
                <w:sz w:val="20"/>
                <w:szCs w:val="20"/>
                <w:lang w:eastAsia="sr-Latn-CS"/>
              </w:rPr>
              <w:t xml:space="preserve">vremensku </w:t>
            </w:r>
            <w:r w:rsidRPr="00492C04">
              <w:rPr>
                <w:rFonts w:asciiTheme="minorHAnsi" w:eastAsia="Times New Roman" w:hAnsiTheme="minorHAnsi" w:cs="Arial"/>
                <w:sz w:val="20"/>
                <w:szCs w:val="20"/>
              </w:rPr>
              <w:t>crtu (lentu vremena)</w:t>
            </w:r>
            <w:r w:rsidRPr="00492C04">
              <w:rPr>
                <w:rFonts w:asciiTheme="minorHAnsi" w:eastAsia="Times New Roman" w:hAnsiTheme="minorHAnsi" w:cs="Arial"/>
                <w:sz w:val="20"/>
                <w:szCs w:val="20"/>
                <w:lang w:eastAsia="sr-Latn-CS"/>
              </w:rPr>
              <w:t xml:space="preserve"> i objašnjava podatke </w:t>
            </w:r>
            <w:r w:rsidR="00852FFC" w:rsidRPr="00492C04">
              <w:rPr>
                <w:rFonts w:asciiTheme="minorHAnsi" w:eastAsia="Times New Roman" w:hAnsiTheme="minorHAnsi" w:cs="Arial"/>
                <w:sz w:val="20"/>
                <w:szCs w:val="20"/>
                <w:lang w:eastAsia="sr-Latn-CS"/>
              </w:rPr>
              <w:lastRenderedPageBreak/>
              <w:t>koji su na njoj upisani</w:t>
            </w:r>
            <w:r w:rsidRPr="00492C04">
              <w:rPr>
                <w:rFonts w:asciiTheme="minorHAnsi" w:eastAsia="Times New Roman" w:hAnsiTheme="minorHAnsi" w:cs="Arial"/>
                <w:sz w:val="20"/>
                <w:szCs w:val="20"/>
                <w:lang w:eastAsia="sr-Latn-CS"/>
              </w:rPr>
              <w:t xml:space="preserve"> </w:t>
            </w:r>
          </w:p>
          <w:p w14:paraId="768789B7"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50345AE8" w14:textId="591DF608" w:rsidR="00E74522" w:rsidRPr="00492C04" w:rsidRDefault="00E74522" w:rsidP="00852FFC">
            <w:pPr>
              <w:autoSpaceDE w:val="0"/>
              <w:autoSpaceDN w:val="0"/>
              <w:adjustRightInd w:val="0"/>
              <w:spacing w:after="0" w:line="240" w:lineRule="auto"/>
              <w:rPr>
                <w:rFonts w:asciiTheme="minorHAnsi" w:eastAsia="Times New Roman" w:hAnsiTheme="minorHAnsi" w:cs="Arial"/>
                <w:bCs/>
                <w:sz w:val="20"/>
                <w:szCs w:val="20"/>
              </w:rPr>
            </w:pPr>
            <w:r w:rsidRPr="00492C04">
              <w:rPr>
                <w:rFonts w:asciiTheme="minorHAnsi" w:eastAsia="Times New Roman" w:hAnsiTheme="minorHAnsi" w:cs="Arial"/>
                <w:sz w:val="20"/>
                <w:szCs w:val="20"/>
              </w:rPr>
              <w:t>2.c</w:t>
            </w:r>
            <w:r w:rsidR="00852FFC" w:rsidRPr="00492C04">
              <w:rPr>
                <w:rFonts w:asciiTheme="minorHAnsi" w:eastAsia="Times New Roman" w:hAnsiTheme="minorHAnsi" w:cs="Arial"/>
                <w:sz w:val="20"/>
                <w:szCs w:val="20"/>
              </w:rPr>
              <w:t xml:space="preserve"> prikazuje</w:t>
            </w:r>
            <w:r w:rsidR="00852FFC" w:rsidRPr="00492C04">
              <w:rPr>
                <w:rFonts w:asciiTheme="minorHAnsi" w:eastAsia="Times New Roman" w:hAnsiTheme="minorHAnsi" w:cs="Arial"/>
                <w:bCs/>
                <w:sz w:val="20"/>
                <w:szCs w:val="20"/>
              </w:rPr>
              <w:t xml:space="preserve"> </w:t>
            </w:r>
            <w:r w:rsidRPr="00492C04">
              <w:rPr>
                <w:rFonts w:asciiTheme="minorHAnsi" w:eastAsia="Times New Roman" w:hAnsiTheme="minorHAnsi" w:cs="Arial"/>
                <w:bCs/>
                <w:sz w:val="20"/>
                <w:szCs w:val="20"/>
              </w:rPr>
              <w:t>grafički ili maketom trajanje pojedinih  povijesnih razdoblja (prapovijest, stari vijek, srednji vijek, suvremeno doba) kako  bi se međusobno usporedilo njihovo trajanje.</w:t>
            </w:r>
          </w:p>
        </w:tc>
        <w:tc>
          <w:tcPr>
            <w:tcW w:w="1559" w:type="dxa"/>
            <w:shd w:val="clear" w:color="auto" w:fill="99CCFF"/>
            <w:tcMar>
              <w:top w:w="58" w:type="dxa"/>
              <w:left w:w="58" w:type="dxa"/>
              <w:bottom w:w="58" w:type="dxa"/>
              <w:right w:w="58" w:type="dxa"/>
            </w:tcMar>
          </w:tcPr>
          <w:p w14:paraId="543311DA" w14:textId="761045A6"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lastRenderedPageBreak/>
              <w:t>2.a</w:t>
            </w:r>
            <w:r w:rsidR="00852FFC" w:rsidRPr="00492C04">
              <w:rPr>
                <w:rFonts w:asciiTheme="minorHAnsi" w:eastAsia="Times New Roman" w:hAnsiTheme="minorHAnsi" w:cs="Arial"/>
                <w:sz w:val="20"/>
                <w:szCs w:val="20"/>
                <w:lang w:eastAsia="sr-Latn-CS"/>
              </w:rPr>
              <w:t xml:space="preserve"> izrađuje </w:t>
            </w:r>
            <w:r w:rsidRPr="00492C04">
              <w:rPr>
                <w:rFonts w:asciiTheme="minorHAnsi" w:eastAsia="Times New Roman" w:hAnsiTheme="minorHAnsi" w:cs="Arial"/>
                <w:sz w:val="20"/>
                <w:szCs w:val="20"/>
                <w:lang w:eastAsia="sr-Latn-CS"/>
              </w:rPr>
              <w:t xml:space="preserve">vremensku </w:t>
            </w:r>
            <w:r w:rsidRPr="00492C04">
              <w:rPr>
                <w:rFonts w:asciiTheme="minorHAnsi" w:eastAsia="Times New Roman" w:hAnsiTheme="minorHAnsi" w:cs="Arial"/>
                <w:sz w:val="20"/>
                <w:szCs w:val="20"/>
              </w:rPr>
              <w:t>crtu (lentu vremena)</w:t>
            </w:r>
            <w:r w:rsidRPr="00492C04">
              <w:rPr>
                <w:rFonts w:asciiTheme="minorHAnsi" w:eastAsia="Times New Roman" w:hAnsiTheme="minorHAnsi" w:cs="Arial"/>
                <w:sz w:val="20"/>
                <w:szCs w:val="20"/>
                <w:lang w:eastAsia="sr-Latn-CS"/>
              </w:rPr>
              <w:t xml:space="preserve"> smještajući važne događaje i razvoj iz svjetske povije</w:t>
            </w:r>
            <w:r w:rsidR="00852FFC" w:rsidRPr="00492C04">
              <w:rPr>
                <w:rFonts w:asciiTheme="minorHAnsi" w:eastAsia="Times New Roman" w:hAnsiTheme="minorHAnsi" w:cs="Arial"/>
                <w:sz w:val="20"/>
                <w:szCs w:val="20"/>
                <w:lang w:eastAsia="sr-Latn-CS"/>
              </w:rPr>
              <w:t>sti u njihov kronološki slijed</w:t>
            </w:r>
          </w:p>
          <w:p w14:paraId="4640C464"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lang w:eastAsia="sr-Latn-CS"/>
              </w:rPr>
            </w:pPr>
          </w:p>
          <w:p w14:paraId="4D2B5227" w14:textId="2925856F"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2.b</w:t>
            </w:r>
            <w:r w:rsidR="00852FFC" w:rsidRPr="00492C04">
              <w:rPr>
                <w:rFonts w:asciiTheme="minorHAnsi" w:eastAsia="Times New Roman" w:hAnsiTheme="minorHAnsi" w:cs="Arial"/>
                <w:sz w:val="20"/>
                <w:szCs w:val="20"/>
              </w:rPr>
              <w:t xml:space="preserve"> postavlja </w:t>
            </w:r>
            <w:r w:rsidRPr="00492C04">
              <w:rPr>
                <w:rFonts w:asciiTheme="minorHAnsi" w:eastAsia="Times New Roman" w:hAnsiTheme="minorHAnsi" w:cs="Arial"/>
                <w:sz w:val="20"/>
                <w:szCs w:val="20"/>
              </w:rPr>
              <w:t xml:space="preserve">različite </w:t>
            </w:r>
            <w:r w:rsidR="00852FFC" w:rsidRPr="00492C04">
              <w:rPr>
                <w:rFonts w:asciiTheme="minorHAnsi" w:eastAsia="Times New Roman" w:hAnsiTheme="minorHAnsi" w:cs="Arial"/>
                <w:sz w:val="20"/>
                <w:szCs w:val="20"/>
                <w:lang w:eastAsia="sr-Latn-CS"/>
              </w:rPr>
              <w:lastRenderedPageBreak/>
              <w:t xml:space="preserve">vremenske </w:t>
            </w:r>
            <w:r w:rsidR="00852FFC" w:rsidRPr="00492C04">
              <w:rPr>
                <w:rFonts w:asciiTheme="minorHAnsi" w:eastAsia="Times New Roman" w:hAnsiTheme="minorHAnsi" w:cs="Arial"/>
                <w:sz w:val="20"/>
                <w:szCs w:val="20"/>
              </w:rPr>
              <w:t xml:space="preserve">crte </w:t>
            </w:r>
            <w:r w:rsidRPr="00492C04">
              <w:rPr>
                <w:rFonts w:asciiTheme="minorHAnsi" w:eastAsia="Times New Roman" w:hAnsiTheme="minorHAnsi" w:cs="Arial"/>
                <w:sz w:val="20"/>
                <w:szCs w:val="20"/>
              </w:rPr>
              <w:t>s glavnim događajima, osobama i  povij</w:t>
            </w:r>
            <w:r w:rsidR="00852FFC" w:rsidRPr="00492C04">
              <w:rPr>
                <w:rFonts w:asciiTheme="minorHAnsi" w:eastAsia="Times New Roman" w:hAnsiTheme="minorHAnsi" w:cs="Arial"/>
                <w:sz w:val="20"/>
                <w:szCs w:val="20"/>
              </w:rPr>
              <w:t>esnim razdobljima koje proučava</w:t>
            </w:r>
          </w:p>
          <w:p w14:paraId="11FB7F75"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7EFB6B69" w14:textId="42C80FB4" w:rsidR="00E74522" w:rsidRPr="00492C04" w:rsidRDefault="00E74522" w:rsidP="00852FFC">
            <w:pPr>
              <w:autoSpaceDE w:val="0"/>
              <w:autoSpaceDN w:val="0"/>
              <w:adjustRightInd w:val="0"/>
              <w:spacing w:after="0" w:line="240" w:lineRule="auto"/>
              <w:rPr>
                <w:rFonts w:asciiTheme="minorHAnsi" w:eastAsia="Times New Roman" w:hAnsiTheme="minorHAnsi" w:cs="Arial"/>
                <w:bCs/>
                <w:sz w:val="20"/>
                <w:szCs w:val="20"/>
              </w:rPr>
            </w:pPr>
            <w:r w:rsidRPr="00492C04">
              <w:rPr>
                <w:rFonts w:asciiTheme="minorHAnsi" w:eastAsia="Times New Roman" w:hAnsiTheme="minorHAnsi" w:cs="Arial"/>
                <w:sz w:val="20"/>
                <w:szCs w:val="20"/>
              </w:rPr>
              <w:t>2.c</w:t>
            </w:r>
            <w:r w:rsidR="00852FFC" w:rsidRPr="00492C04">
              <w:rPr>
                <w:rFonts w:asciiTheme="minorHAnsi" w:eastAsia="Times New Roman" w:hAnsiTheme="minorHAnsi" w:cs="Arial"/>
                <w:sz w:val="20"/>
                <w:szCs w:val="20"/>
              </w:rPr>
              <w:t xml:space="preserve"> </w:t>
            </w:r>
            <w:r w:rsidR="00852FFC" w:rsidRPr="00492C04">
              <w:rPr>
                <w:rFonts w:asciiTheme="minorHAnsi" w:eastAsia="Times New Roman" w:hAnsiTheme="minorHAnsi" w:cs="Arial"/>
                <w:bCs/>
                <w:sz w:val="20"/>
                <w:szCs w:val="20"/>
              </w:rPr>
              <w:t xml:space="preserve">služi </w:t>
            </w:r>
            <w:r w:rsidRPr="00492C04">
              <w:rPr>
                <w:rFonts w:asciiTheme="minorHAnsi" w:eastAsia="Times New Roman" w:hAnsiTheme="minorHAnsi" w:cs="Arial"/>
                <w:bCs/>
                <w:sz w:val="20"/>
                <w:szCs w:val="20"/>
              </w:rPr>
              <w:t>se podatcima iz kronoloških  tablica ili sinkroniziranih tablica</w:t>
            </w:r>
            <w:r w:rsidRPr="00492C04">
              <w:rPr>
                <w:rFonts w:asciiTheme="minorHAnsi" w:eastAsia="Times New Roman" w:hAnsiTheme="minorHAnsi" w:cs="Arial"/>
                <w:bCs/>
                <w:sz w:val="20"/>
                <w:szCs w:val="20"/>
                <w:vertAlign w:val="superscript"/>
              </w:rPr>
              <w:footnoteReference w:id="8"/>
            </w:r>
            <w:r w:rsidRPr="00492C04">
              <w:rPr>
                <w:rFonts w:asciiTheme="minorHAnsi" w:eastAsia="Times New Roman" w:hAnsiTheme="minorHAnsi" w:cs="Arial"/>
                <w:bCs/>
                <w:sz w:val="20"/>
                <w:szCs w:val="20"/>
              </w:rPr>
              <w:t xml:space="preserve"> </w:t>
            </w:r>
          </w:p>
          <w:p w14:paraId="0E54A10B" w14:textId="32B5F1BF" w:rsidR="00E74522" w:rsidRPr="00492C04" w:rsidRDefault="00E74522" w:rsidP="00E74522">
            <w:pPr>
              <w:tabs>
                <w:tab w:val="num" w:pos="426"/>
              </w:tabs>
              <w:spacing w:after="0" w:line="240" w:lineRule="auto"/>
              <w:ind w:right="-108"/>
              <w:rPr>
                <w:rFonts w:asciiTheme="minorHAnsi" w:eastAsia="Times New Roman" w:hAnsiTheme="minorHAnsi" w:cs="Arial"/>
                <w:bCs/>
                <w:sz w:val="20"/>
                <w:szCs w:val="20"/>
              </w:rPr>
            </w:pPr>
            <w:r w:rsidRPr="00492C04">
              <w:rPr>
                <w:rFonts w:asciiTheme="minorHAnsi" w:eastAsia="Times New Roman" w:hAnsiTheme="minorHAnsi" w:cs="Arial"/>
                <w:bCs/>
                <w:sz w:val="20"/>
                <w:szCs w:val="20"/>
              </w:rPr>
              <w:t>kako bi o</w:t>
            </w:r>
            <w:r w:rsidR="00852FFC" w:rsidRPr="00492C04">
              <w:rPr>
                <w:rFonts w:asciiTheme="minorHAnsi" w:eastAsia="Times New Roman" w:hAnsiTheme="minorHAnsi" w:cs="Arial"/>
                <w:bCs/>
                <w:sz w:val="20"/>
                <w:szCs w:val="20"/>
              </w:rPr>
              <w:t>dgovorio na postavljeni zadatak</w:t>
            </w:r>
          </w:p>
          <w:p w14:paraId="5FB2ED40"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c>
          <w:tcPr>
            <w:tcW w:w="1701" w:type="dxa"/>
            <w:shd w:val="clear" w:color="auto" w:fill="D6DCB4"/>
            <w:tcMar>
              <w:top w:w="58" w:type="dxa"/>
              <w:left w:w="58" w:type="dxa"/>
              <w:bottom w:w="58" w:type="dxa"/>
              <w:right w:w="58" w:type="dxa"/>
            </w:tcMar>
          </w:tcPr>
          <w:p w14:paraId="567B05A3" w14:textId="35E69456"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lastRenderedPageBreak/>
              <w:t>2.a</w:t>
            </w:r>
            <w:r w:rsidR="00852FFC" w:rsidRPr="00492C04">
              <w:rPr>
                <w:rFonts w:asciiTheme="minorHAnsi" w:eastAsia="Times New Roman" w:hAnsiTheme="minorHAnsi" w:cs="Arial"/>
                <w:sz w:val="20"/>
                <w:szCs w:val="20"/>
              </w:rPr>
              <w:t xml:space="preserve"> koristi se sinkroniziranom</w:t>
            </w:r>
            <w:r w:rsidRPr="00492C04">
              <w:rPr>
                <w:rFonts w:asciiTheme="minorHAnsi" w:eastAsia="Times New Roman" w:hAnsiTheme="minorHAnsi" w:cs="Arial"/>
                <w:sz w:val="20"/>
                <w:szCs w:val="20"/>
              </w:rPr>
              <w:t xml:space="preserve"> tablic</w:t>
            </w:r>
            <w:r w:rsidR="00852FFC" w:rsidRPr="00492C04">
              <w:rPr>
                <w:rFonts w:asciiTheme="minorHAnsi" w:eastAsia="Times New Roman" w:hAnsiTheme="minorHAnsi" w:cs="Arial"/>
                <w:sz w:val="20"/>
                <w:szCs w:val="20"/>
              </w:rPr>
              <w:t>om</w:t>
            </w:r>
            <w:r w:rsidRPr="00492C04">
              <w:rPr>
                <w:rFonts w:asciiTheme="minorHAnsi" w:eastAsia="Times New Roman" w:hAnsiTheme="minorHAnsi" w:cs="Arial"/>
                <w:sz w:val="20"/>
                <w:szCs w:val="20"/>
              </w:rPr>
              <w:t xml:space="preserve"> pri opisu određenoga povijesnog razdoblja te odgovara n</w:t>
            </w:r>
            <w:r w:rsidR="00852FFC" w:rsidRPr="00492C04">
              <w:rPr>
                <w:rFonts w:asciiTheme="minorHAnsi" w:eastAsia="Times New Roman" w:hAnsiTheme="minorHAnsi" w:cs="Arial"/>
                <w:sz w:val="20"/>
                <w:szCs w:val="20"/>
              </w:rPr>
              <w:t>a postavljena pitanja i zadatke</w:t>
            </w:r>
          </w:p>
          <w:p w14:paraId="4A5AFEF9" w14:textId="77777777" w:rsidR="00852FFC" w:rsidRPr="00492C04" w:rsidRDefault="00852FFC" w:rsidP="00E74522">
            <w:pPr>
              <w:autoSpaceDE w:val="0"/>
              <w:autoSpaceDN w:val="0"/>
              <w:adjustRightInd w:val="0"/>
              <w:spacing w:after="0" w:line="240" w:lineRule="auto"/>
              <w:rPr>
                <w:rFonts w:asciiTheme="minorHAnsi" w:eastAsia="Times New Roman" w:hAnsiTheme="minorHAnsi" w:cs="Arial"/>
                <w:sz w:val="20"/>
                <w:szCs w:val="20"/>
              </w:rPr>
            </w:pPr>
          </w:p>
          <w:p w14:paraId="32613C79" w14:textId="1A0EF1B2"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2.b</w:t>
            </w:r>
            <w:r w:rsidR="00852FFC" w:rsidRPr="00492C04">
              <w:rPr>
                <w:rFonts w:asciiTheme="minorHAnsi" w:eastAsia="Times New Roman" w:hAnsiTheme="minorHAnsi" w:cs="Arial"/>
                <w:sz w:val="20"/>
                <w:szCs w:val="20"/>
              </w:rPr>
              <w:t xml:space="preserve"> samostalno </w:t>
            </w:r>
            <w:r w:rsidRPr="00492C04">
              <w:rPr>
                <w:rFonts w:asciiTheme="minorHAnsi" w:eastAsia="Times New Roman" w:hAnsiTheme="minorHAnsi" w:cs="Arial"/>
                <w:sz w:val="20"/>
                <w:szCs w:val="20"/>
              </w:rPr>
              <w:lastRenderedPageBreak/>
              <w:t xml:space="preserve">izrađuje sinkroniziranu tablicu </w:t>
            </w:r>
            <w:r w:rsidR="00852FFC" w:rsidRPr="00492C04">
              <w:rPr>
                <w:rFonts w:asciiTheme="minorHAnsi" w:eastAsia="Times New Roman" w:hAnsiTheme="minorHAnsi" w:cs="Arial"/>
                <w:sz w:val="20"/>
                <w:szCs w:val="20"/>
              </w:rPr>
              <w:t>za određeno povijesno razdoblje</w:t>
            </w:r>
          </w:p>
          <w:p w14:paraId="5759C94B"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5E884DDC" w14:textId="6B7E5C10"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2.c</w:t>
            </w:r>
            <w:r w:rsidR="00852FFC" w:rsidRPr="00492C04">
              <w:rPr>
                <w:rFonts w:asciiTheme="minorHAnsi" w:eastAsia="Times New Roman" w:hAnsiTheme="minorHAnsi" w:cs="Arial"/>
                <w:sz w:val="20"/>
                <w:szCs w:val="20"/>
              </w:rPr>
              <w:t xml:space="preserve"> koristi se </w:t>
            </w:r>
            <w:r w:rsidRPr="00492C04">
              <w:rPr>
                <w:rFonts w:asciiTheme="minorHAnsi" w:eastAsia="Times New Roman" w:hAnsiTheme="minorHAnsi" w:cs="Arial"/>
                <w:sz w:val="20"/>
                <w:szCs w:val="20"/>
              </w:rPr>
              <w:t>r</w:t>
            </w:r>
            <w:r w:rsidR="00852FFC" w:rsidRPr="00492C04">
              <w:rPr>
                <w:rFonts w:asciiTheme="minorHAnsi" w:eastAsia="Times New Roman" w:hAnsiTheme="minorHAnsi" w:cs="Arial"/>
                <w:sz w:val="20"/>
                <w:szCs w:val="20"/>
              </w:rPr>
              <w:t>azličitim načinima prikazivanja</w:t>
            </w:r>
            <w:r w:rsidRPr="00492C04">
              <w:rPr>
                <w:rFonts w:asciiTheme="minorHAnsi" w:eastAsia="Times New Roman" w:hAnsiTheme="minorHAnsi" w:cs="Arial"/>
                <w:sz w:val="20"/>
                <w:szCs w:val="20"/>
              </w:rPr>
              <w:t xml:space="preserve"> trajanja povijesnih dog</w:t>
            </w:r>
            <w:r w:rsidR="00852FFC" w:rsidRPr="00492C04">
              <w:rPr>
                <w:rFonts w:asciiTheme="minorHAnsi" w:eastAsia="Times New Roman" w:hAnsiTheme="minorHAnsi" w:cs="Arial"/>
                <w:sz w:val="20"/>
                <w:szCs w:val="20"/>
              </w:rPr>
              <w:t>ađaja, kao i njihov redoslijed</w:t>
            </w:r>
          </w:p>
          <w:p w14:paraId="2E1FC6A4"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c>
          <w:tcPr>
            <w:tcW w:w="1593" w:type="dxa"/>
            <w:shd w:val="clear" w:color="auto" w:fill="D6DCB4"/>
            <w:tcMar>
              <w:top w:w="58" w:type="dxa"/>
              <w:left w:w="58" w:type="dxa"/>
              <w:bottom w:w="58" w:type="dxa"/>
              <w:right w:w="58" w:type="dxa"/>
            </w:tcMar>
          </w:tcPr>
          <w:p w14:paraId="6AD8F6FE" w14:textId="6973E1DB"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lastRenderedPageBreak/>
              <w:t xml:space="preserve">2.a </w:t>
            </w:r>
            <w:r w:rsidR="00852FFC" w:rsidRPr="00492C04">
              <w:rPr>
                <w:rFonts w:asciiTheme="minorHAnsi" w:eastAsia="Times New Roman" w:hAnsiTheme="minorHAnsi" w:cs="Arial"/>
                <w:sz w:val="20"/>
                <w:szCs w:val="20"/>
              </w:rPr>
              <w:t xml:space="preserve">izrađuje </w:t>
            </w:r>
            <w:r w:rsidR="00852FFC" w:rsidRPr="00492C04">
              <w:rPr>
                <w:rFonts w:asciiTheme="minorHAnsi" w:eastAsia="Times New Roman" w:hAnsiTheme="minorHAnsi" w:cs="Arial"/>
                <w:sz w:val="20"/>
                <w:szCs w:val="20"/>
                <w:lang w:eastAsia="sr-Latn-CS"/>
              </w:rPr>
              <w:t xml:space="preserve">vremensku </w:t>
            </w:r>
            <w:r w:rsidR="00852FFC" w:rsidRPr="00492C04">
              <w:rPr>
                <w:rFonts w:asciiTheme="minorHAnsi" w:eastAsia="Times New Roman" w:hAnsiTheme="minorHAnsi" w:cs="Arial"/>
                <w:sz w:val="20"/>
                <w:szCs w:val="20"/>
              </w:rPr>
              <w:t>crtu (lentu vremena)</w:t>
            </w:r>
            <w:r w:rsidR="00852FFC" w:rsidRPr="00492C04">
              <w:rPr>
                <w:rFonts w:asciiTheme="minorHAnsi" w:eastAsia="Times New Roman" w:hAnsiTheme="minorHAnsi" w:cs="Arial"/>
                <w:sz w:val="20"/>
                <w:szCs w:val="20"/>
                <w:lang w:eastAsia="sr-Latn-CS"/>
              </w:rPr>
              <w:t xml:space="preserve"> </w:t>
            </w:r>
            <w:r w:rsidR="00852FFC" w:rsidRPr="00492C04">
              <w:rPr>
                <w:rFonts w:asciiTheme="minorHAnsi" w:eastAsia="Times New Roman" w:hAnsiTheme="minorHAnsi" w:cs="Arial"/>
                <w:sz w:val="20"/>
                <w:szCs w:val="20"/>
              </w:rPr>
              <w:t xml:space="preserve">unoseći zadane podatke </w:t>
            </w:r>
            <w:r w:rsidRPr="00492C04">
              <w:rPr>
                <w:rFonts w:asciiTheme="minorHAnsi" w:eastAsia="Times New Roman" w:hAnsiTheme="minorHAnsi" w:cs="Arial"/>
                <w:sz w:val="20"/>
                <w:szCs w:val="20"/>
              </w:rPr>
              <w:t>(godine, razdoblja,</w:t>
            </w:r>
            <w:r w:rsidR="00852FFC" w:rsidRPr="00492C04">
              <w:rPr>
                <w:rFonts w:asciiTheme="minorHAnsi" w:eastAsia="Times New Roman" w:hAnsiTheme="minorHAnsi" w:cs="Arial"/>
                <w:sz w:val="20"/>
                <w:szCs w:val="20"/>
              </w:rPr>
              <w:t xml:space="preserve"> </w:t>
            </w:r>
            <w:r w:rsidRPr="00492C04">
              <w:rPr>
                <w:rFonts w:asciiTheme="minorHAnsi" w:eastAsia="Times New Roman" w:hAnsiTheme="minorHAnsi" w:cs="Arial"/>
                <w:sz w:val="20"/>
                <w:szCs w:val="20"/>
              </w:rPr>
              <w:t>pojmove, procese i sl.)</w:t>
            </w:r>
          </w:p>
          <w:p w14:paraId="20884E42"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282F07AE"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2.b </w:t>
            </w:r>
          </w:p>
          <w:p w14:paraId="2F465F8D" w14:textId="4DFB008C" w:rsidR="00E74522" w:rsidRPr="00492C04" w:rsidRDefault="00852FFC"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samostalno </w:t>
            </w:r>
            <w:r w:rsidR="00E74522" w:rsidRPr="00492C04">
              <w:rPr>
                <w:rFonts w:asciiTheme="minorHAnsi" w:eastAsia="Times New Roman" w:hAnsiTheme="minorHAnsi" w:cs="Arial"/>
                <w:sz w:val="20"/>
                <w:szCs w:val="20"/>
              </w:rPr>
              <w:lastRenderedPageBreak/>
              <w:t>izrađuje sinkroniziranu tablicu za određeno povijesno razdoblje i o određenim  povijesnim događajima</w:t>
            </w:r>
          </w:p>
          <w:p w14:paraId="39CC66AF"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2894498D" w14:textId="1C553431"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2.c </w:t>
            </w:r>
            <w:r w:rsidR="00852FFC" w:rsidRPr="00492C04">
              <w:rPr>
                <w:rFonts w:asciiTheme="minorHAnsi" w:eastAsia="Times New Roman" w:hAnsiTheme="minorHAnsi" w:cs="Arial"/>
                <w:sz w:val="20"/>
                <w:szCs w:val="20"/>
              </w:rPr>
              <w:t xml:space="preserve">osmišljava </w:t>
            </w:r>
            <w:r w:rsidRPr="00492C04">
              <w:rPr>
                <w:rFonts w:asciiTheme="minorHAnsi" w:eastAsia="Times New Roman" w:hAnsiTheme="minorHAnsi" w:cs="Arial"/>
                <w:sz w:val="20"/>
                <w:szCs w:val="20"/>
              </w:rPr>
              <w:t xml:space="preserve">načine </w:t>
            </w:r>
            <w:r w:rsidR="00852FFC" w:rsidRPr="00492C04">
              <w:rPr>
                <w:rFonts w:asciiTheme="minorHAnsi" w:eastAsia="Times New Roman" w:hAnsiTheme="minorHAnsi" w:cs="Arial"/>
                <w:sz w:val="20"/>
                <w:szCs w:val="20"/>
              </w:rPr>
              <w:t xml:space="preserve">prikazivanja </w:t>
            </w:r>
            <w:r w:rsidRPr="00492C04">
              <w:rPr>
                <w:rFonts w:asciiTheme="minorHAnsi" w:eastAsia="Times New Roman" w:hAnsiTheme="minorHAnsi" w:cs="Arial"/>
                <w:sz w:val="20"/>
                <w:szCs w:val="20"/>
              </w:rPr>
              <w:t xml:space="preserve">povijesnih događaja </w:t>
            </w:r>
          </w:p>
          <w:p w14:paraId="5BD672B9"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tc>
      </w:tr>
      <w:tr w:rsidR="00E74522" w:rsidRPr="00492C04" w14:paraId="7AED942E" w14:textId="77777777" w:rsidTr="006921E4">
        <w:trPr>
          <w:trHeight w:val="2560"/>
          <w:jc w:val="center"/>
        </w:trPr>
        <w:tc>
          <w:tcPr>
            <w:tcW w:w="1555" w:type="dxa"/>
            <w:gridSpan w:val="3"/>
            <w:shd w:val="clear" w:color="auto" w:fill="FFFFCC"/>
            <w:tcMar>
              <w:top w:w="58" w:type="dxa"/>
              <w:left w:w="58" w:type="dxa"/>
              <w:bottom w:w="58" w:type="dxa"/>
              <w:right w:w="58" w:type="dxa"/>
            </w:tcMar>
          </w:tcPr>
          <w:p w14:paraId="7CC548E5" w14:textId="77777777" w:rsidR="00E74522" w:rsidRPr="00492C04" w:rsidRDefault="00E74522" w:rsidP="00E74522">
            <w:pPr>
              <w:spacing w:after="0" w:line="240" w:lineRule="auto"/>
              <w:rPr>
                <w:rFonts w:asciiTheme="minorHAnsi" w:eastAsia="Times New Roman" w:hAnsiTheme="minorHAnsi" w:cs="Arial"/>
                <w:b/>
                <w:sz w:val="20"/>
                <w:szCs w:val="20"/>
              </w:rPr>
            </w:pPr>
          </w:p>
          <w:p w14:paraId="378A77D2" w14:textId="149028FC" w:rsidR="00E74522" w:rsidRPr="00492C04" w:rsidRDefault="00852FFC" w:rsidP="00E74522">
            <w:pPr>
              <w:shd w:val="clear" w:color="auto" w:fill="FFFFCC"/>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rPr>
              <w:t>POVIJESNA  RAZDOBLJA I POVEZANOST DOGAĐAJA U NJIMA</w:t>
            </w:r>
          </w:p>
          <w:p w14:paraId="56238C3A"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2CC77E37"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7C41C218"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01C002D1"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3E38B536"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208CB5AF"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5122B59E"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3B9E4D55" w14:textId="77777777" w:rsidR="00E74522" w:rsidRPr="00492C04" w:rsidRDefault="00E74522" w:rsidP="00E74522">
            <w:pPr>
              <w:shd w:val="clear" w:color="auto" w:fill="FFFFCC"/>
              <w:spacing w:after="0" w:line="240" w:lineRule="auto"/>
              <w:rPr>
                <w:rFonts w:asciiTheme="minorHAnsi" w:eastAsia="Times New Roman" w:hAnsiTheme="minorHAnsi" w:cs="Arial"/>
                <w:b/>
                <w:sz w:val="20"/>
                <w:szCs w:val="20"/>
              </w:rPr>
            </w:pPr>
          </w:p>
          <w:p w14:paraId="4309950A" w14:textId="77777777" w:rsidR="00E74522" w:rsidRPr="00492C04" w:rsidRDefault="00E74522" w:rsidP="00E74522">
            <w:pPr>
              <w:spacing w:after="0" w:line="240" w:lineRule="auto"/>
              <w:rPr>
                <w:rFonts w:asciiTheme="minorHAnsi" w:eastAsia="Times New Roman" w:hAnsiTheme="minorHAnsi" w:cs="Arial"/>
                <w:b/>
                <w:sz w:val="20"/>
                <w:szCs w:val="20"/>
              </w:rPr>
            </w:pPr>
          </w:p>
        </w:tc>
        <w:tc>
          <w:tcPr>
            <w:tcW w:w="1559" w:type="dxa"/>
            <w:shd w:val="clear" w:color="auto" w:fill="FFCCFF"/>
            <w:tcMar>
              <w:top w:w="58" w:type="dxa"/>
              <w:left w:w="58" w:type="dxa"/>
              <w:bottom w:w="58" w:type="dxa"/>
              <w:right w:w="58" w:type="dxa"/>
            </w:tcMar>
          </w:tcPr>
          <w:p w14:paraId="6F409A94" w14:textId="074FC2FF"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2FFC" w:rsidRPr="00492C04">
              <w:rPr>
                <w:rFonts w:asciiTheme="minorHAnsi" w:eastAsia="Times New Roman" w:hAnsiTheme="minorHAnsi" w:cs="Arial"/>
                <w:sz w:val="20"/>
                <w:szCs w:val="20"/>
              </w:rPr>
              <w:t xml:space="preserve"> razlikuje </w:t>
            </w:r>
            <w:r w:rsidRPr="00492C04">
              <w:rPr>
                <w:rFonts w:asciiTheme="minorHAnsi" w:eastAsia="Times New Roman" w:hAnsiTheme="minorHAnsi" w:cs="Arial"/>
                <w:sz w:val="20"/>
                <w:szCs w:val="20"/>
              </w:rPr>
              <w:t>kriterij određivanja  prapovijesti i povijesti (pojava pisma), obilježja</w:t>
            </w:r>
            <w:r w:rsidR="00852FFC" w:rsidRPr="00492C04">
              <w:rPr>
                <w:rFonts w:asciiTheme="minorHAnsi" w:eastAsia="Times New Roman" w:hAnsiTheme="minorHAnsi" w:cs="Arial"/>
                <w:sz w:val="20"/>
                <w:szCs w:val="20"/>
              </w:rPr>
              <w:t xml:space="preserve"> prapovijesti i  staroga vijeka</w:t>
            </w:r>
          </w:p>
          <w:p w14:paraId="1C770898"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6E309093" w14:textId="5470F82F"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2FFC" w:rsidRPr="00492C04">
              <w:rPr>
                <w:rFonts w:asciiTheme="minorHAnsi" w:eastAsia="Times New Roman" w:hAnsiTheme="minorHAnsi" w:cs="Arial"/>
                <w:sz w:val="20"/>
                <w:szCs w:val="20"/>
              </w:rPr>
              <w:t xml:space="preserve"> imenuje povijesna razdoblja</w:t>
            </w:r>
          </w:p>
          <w:p w14:paraId="58274612"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2FB0DA08" w14:textId="7CE41DC5"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3.c</w:t>
            </w:r>
            <w:r w:rsidR="009271DE" w:rsidRPr="00492C04">
              <w:rPr>
                <w:rFonts w:asciiTheme="minorHAnsi" w:eastAsia="Times New Roman" w:hAnsiTheme="minorHAnsi" w:cs="Arial"/>
                <w:sz w:val="20"/>
                <w:szCs w:val="20"/>
              </w:rPr>
              <w:t xml:space="preserve"> reda kronološki ponuđene datume i razdoblja</w:t>
            </w:r>
          </w:p>
          <w:p w14:paraId="2EA92412"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29D9A51A" w14:textId="77777777" w:rsidR="00E74522" w:rsidRPr="00492C04" w:rsidRDefault="00E74522" w:rsidP="00E74522">
            <w:pPr>
              <w:spacing w:after="0" w:line="240" w:lineRule="auto"/>
              <w:rPr>
                <w:rFonts w:asciiTheme="minorHAnsi" w:eastAsia="Times New Roman" w:hAnsiTheme="minorHAnsi" w:cs="Arial"/>
                <w:b/>
                <w:sz w:val="20"/>
                <w:szCs w:val="20"/>
              </w:rPr>
            </w:pPr>
          </w:p>
        </w:tc>
        <w:tc>
          <w:tcPr>
            <w:tcW w:w="1843" w:type="dxa"/>
            <w:shd w:val="clear" w:color="auto" w:fill="FFCCFF"/>
            <w:tcMar>
              <w:top w:w="58" w:type="dxa"/>
              <w:left w:w="58" w:type="dxa"/>
              <w:bottom w:w="58" w:type="dxa"/>
              <w:right w:w="58" w:type="dxa"/>
            </w:tcMar>
          </w:tcPr>
          <w:p w14:paraId="0DCE2526" w14:textId="41C316A8"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2FFC" w:rsidRPr="00492C04">
              <w:rPr>
                <w:rFonts w:asciiTheme="minorHAnsi" w:eastAsia="Times New Roman" w:hAnsiTheme="minorHAnsi" w:cs="Arial"/>
                <w:sz w:val="20"/>
                <w:szCs w:val="20"/>
              </w:rPr>
              <w:t xml:space="preserve"> objašnjava </w:t>
            </w:r>
            <w:r w:rsidRPr="00492C04">
              <w:rPr>
                <w:rFonts w:asciiTheme="minorHAnsi" w:eastAsia="Times New Roman" w:hAnsiTheme="minorHAnsi" w:cs="Arial"/>
                <w:sz w:val="20"/>
                <w:szCs w:val="20"/>
              </w:rPr>
              <w:t>obilježja  srednjega vijeka (društvene, gospodarske, kulturne,</w:t>
            </w:r>
            <w:r w:rsidR="00852FFC" w:rsidRPr="00492C04">
              <w:rPr>
                <w:rFonts w:asciiTheme="minorHAnsi" w:eastAsia="Times New Roman" w:hAnsiTheme="minorHAnsi" w:cs="Arial"/>
                <w:sz w:val="20"/>
                <w:szCs w:val="20"/>
              </w:rPr>
              <w:t xml:space="preserve"> religijske, političke prilike)</w:t>
            </w:r>
          </w:p>
          <w:p w14:paraId="3873E245"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61B521E9" w14:textId="0E19C040"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2FFC" w:rsidRPr="00492C04">
              <w:rPr>
                <w:rFonts w:asciiTheme="minorHAnsi" w:eastAsia="Times New Roman" w:hAnsiTheme="minorHAnsi" w:cs="Arial"/>
                <w:sz w:val="20"/>
                <w:szCs w:val="20"/>
              </w:rPr>
              <w:t xml:space="preserve"> dovodi</w:t>
            </w:r>
            <w:r w:rsidRPr="00492C04">
              <w:rPr>
                <w:rFonts w:asciiTheme="minorHAnsi" w:eastAsia="Times New Roman" w:hAnsiTheme="minorHAnsi" w:cs="Arial"/>
                <w:sz w:val="20"/>
                <w:szCs w:val="20"/>
              </w:rPr>
              <w:t xml:space="preserve"> u vezu  vri</w:t>
            </w:r>
            <w:r w:rsidR="00852FFC" w:rsidRPr="00492C04">
              <w:rPr>
                <w:rFonts w:asciiTheme="minorHAnsi" w:eastAsia="Times New Roman" w:hAnsiTheme="minorHAnsi" w:cs="Arial"/>
                <w:sz w:val="20"/>
                <w:szCs w:val="20"/>
              </w:rPr>
              <w:t>jeme i povijesna  razdoblja</w:t>
            </w:r>
          </w:p>
          <w:p w14:paraId="7CE2CB72"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23A3D285"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tc>
        <w:tc>
          <w:tcPr>
            <w:tcW w:w="1559" w:type="dxa"/>
            <w:shd w:val="clear" w:color="auto" w:fill="FFCCFF"/>
            <w:tcMar>
              <w:top w:w="58" w:type="dxa"/>
              <w:left w:w="58" w:type="dxa"/>
              <w:bottom w:w="58" w:type="dxa"/>
              <w:right w:w="58" w:type="dxa"/>
            </w:tcMar>
          </w:tcPr>
          <w:p w14:paraId="6DA06DDC" w14:textId="48F4A655"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852FFC" w:rsidRPr="00492C04">
              <w:rPr>
                <w:rFonts w:asciiTheme="minorHAnsi" w:eastAsia="Times New Roman" w:hAnsiTheme="minorHAnsi" w:cs="Arial"/>
                <w:sz w:val="20"/>
                <w:szCs w:val="20"/>
              </w:rPr>
              <w:t xml:space="preserve"> objašnjava </w:t>
            </w:r>
            <w:r w:rsidRPr="00492C04">
              <w:rPr>
                <w:rFonts w:asciiTheme="minorHAnsi" w:eastAsia="Times New Roman" w:hAnsiTheme="minorHAnsi" w:cs="Arial"/>
                <w:sz w:val="20"/>
                <w:szCs w:val="20"/>
              </w:rPr>
              <w:t>obilježja novoga vijeka (društvene, gospodarske, kulturne, r</w:t>
            </w:r>
            <w:r w:rsidR="00852FFC" w:rsidRPr="00492C04">
              <w:rPr>
                <w:rFonts w:asciiTheme="minorHAnsi" w:eastAsia="Times New Roman" w:hAnsiTheme="minorHAnsi" w:cs="Arial"/>
                <w:sz w:val="20"/>
                <w:szCs w:val="20"/>
              </w:rPr>
              <w:t>eligijske, političke situacije)</w:t>
            </w:r>
          </w:p>
          <w:p w14:paraId="3EA376E6"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69043923" w14:textId="47891628"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852FFC" w:rsidRPr="00492C04">
              <w:rPr>
                <w:rFonts w:asciiTheme="minorHAnsi" w:eastAsia="Times New Roman" w:hAnsiTheme="minorHAnsi" w:cs="Arial"/>
                <w:sz w:val="20"/>
                <w:szCs w:val="20"/>
              </w:rPr>
              <w:t xml:space="preserve"> dovodi u vezu</w:t>
            </w:r>
            <w:r w:rsidRPr="00492C04">
              <w:rPr>
                <w:rFonts w:asciiTheme="minorHAnsi" w:eastAsia="Times New Roman" w:hAnsiTheme="minorHAnsi" w:cs="Arial"/>
                <w:sz w:val="20"/>
                <w:szCs w:val="20"/>
              </w:rPr>
              <w:t xml:space="preserve"> vrijeme i povijesna  razdoblja</w:t>
            </w:r>
          </w:p>
          <w:p w14:paraId="6210D425"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47EE2DBF" w14:textId="323A5EB3"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3.c</w:t>
            </w:r>
            <w:r w:rsidR="009271DE" w:rsidRPr="00492C04">
              <w:rPr>
                <w:rFonts w:asciiTheme="minorHAnsi" w:eastAsia="Times New Roman" w:hAnsiTheme="minorHAnsi" w:cs="Arial"/>
                <w:sz w:val="20"/>
                <w:szCs w:val="20"/>
              </w:rPr>
              <w:t xml:space="preserve"> povezuje </w:t>
            </w:r>
            <w:r w:rsidRPr="00492C04">
              <w:rPr>
                <w:rFonts w:asciiTheme="minorHAnsi" w:eastAsia="Times New Roman" w:hAnsiTheme="minorHAnsi" w:cs="Arial"/>
                <w:sz w:val="20"/>
                <w:szCs w:val="20"/>
              </w:rPr>
              <w:t xml:space="preserve">povijesne događaje i procese različitih konteksta </w:t>
            </w:r>
            <w:r w:rsidR="009271DE" w:rsidRPr="00492C04">
              <w:rPr>
                <w:rFonts w:asciiTheme="minorHAnsi" w:eastAsia="Times New Roman" w:hAnsiTheme="minorHAnsi" w:cs="Arial"/>
                <w:sz w:val="20"/>
                <w:szCs w:val="20"/>
              </w:rPr>
              <w:t xml:space="preserve"> istoga povijesnog razdoblja</w:t>
            </w:r>
          </w:p>
          <w:p w14:paraId="175DC138"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2589893C" w14:textId="055507D4" w:rsidR="00E74522" w:rsidRPr="00492C04" w:rsidRDefault="00E74522" w:rsidP="009271DE">
            <w:pPr>
              <w:shd w:val="clear" w:color="auto" w:fill="FFCCFF"/>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rPr>
              <w:t>3.d</w:t>
            </w:r>
            <w:r w:rsidR="009271DE" w:rsidRPr="00492C04">
              <w:rPr>
                <w:rFonts w:asciiTheme="minorHAnsi" w:eastAsia="Times New Roman" w:hAnsiTheme="minorHAnsi" w:cs="Arial"/>
                <w:sz w:val="20"/>
                <w:szCs w:val="20"/>
              </w:rPr>
              <w:t xml:space="preserve"> </w:t>
            </w:r>
            <w:r w:rsidR="009271DE" w:rsidRPr="00492C04">
              <w:rPr>
                <w:rFonts w:asciiTheme="minorHAnsi" w:eastAsia="Times New Roman" w:hAnsiTheme="minorHAnsi" w:cs="Arial"/>
                <w:sz w:val="20"/>
                <w:szCs w:val="20"/>
                <w:lang w:eastAsia="sr-Latn-CS"/>
              </w:rPr>
              <w:t xml:space="preserve">određuje </w:t>
            </w:r>
            <w:r w:rsidRPr="00492C04">
              <w:rPr>
                <w:rFonts w:asciiTheme="minorHAnsi" w:eastAsia="Times New Roman" w:hAnsiTheme="minorHAnsi" w:cs="Arial"/>
                <w:sz w:val="20"/>
                <w:szCs w:val="20"/>
                <w:lang w:eastAsia="sr-Latn-CS"/>
              </w:rPr>
              <w:t>kojem povijesnome razdoblju  i prostoru pripadaju različ</w:t>
            </w:r>
            <w:r w:rsidR="009271DE" w:rsidRPr="00492C04">
              <w:rPr>
                <w:rFonts w:asciiTheme="minorHAnsi" w:eastAsia="Times New Roman" w:hAnsiTheme="minorHAnsi" w:cs="Arial"/>
                <w:sz w:val="20"/>
                <w:szCs w:val="20"/>
                <w:lang w:eastAsia="sr-Latn-CS"/>
              </w:rPr>
              <w:t>iti ponuđeni povijesni događaji</w:t>
            </w:r>
          </w:p>
        </w:tc>
        <w:tc>
          <w:tcPr>
            <w:tcW w:w="1701" w:type="dxa"/>
            <w:shd w:val="clear" w:color="auto" w:fill="FFCCFF"/>
            <w:tcMar>
              <w:top w:w="58" w:type="dxa"/>
              <w:left w:w="58" w:type="dxa"/>
              <w:bottom w:w="58" w:type="dxa"/>
              <w:right w:w="58" w:type="dxa"/>
            </w:tcMar>
          </w:tcPr>
          <w:p w14:paraId="6723644A" w14:textId="65765906" w:rsidR="00E74522" w:rsidRPr="00492C04" w:rsidRDefault="00E74522" w:rsidP="00E74522">
            <w:pPr>
              <w:shd w:val="clear" w:color="auto" w:fill="FFCCFF"/>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lang w:eastAsia="sr-Latn-CS"/>
              </w:rPr>
              <w:t>3.a</w:t>
            </w:r>
            <w:r w:rsidR="00852FFC" w:rsidRPr="00492C04">
              <w:rPr>
                <w:rFonts w:asciiTheme="minorHAnsi" w:eastAsia="Times New Roman" w:hAnsiTheme="minorHAnsi" w:cs="Arial"/>
                <w:sz w:val="20"/>
                <w:szCs w:val="20"/>
                <w:lang w:eastAsia="sr-Latn-CS"/>
              </w:rPr>
              <w:t xml:space="preserve"> </w:t>
            </w:r>
            <w:r w:rsidR="00852FFC" w:rsidRPr="00492C04">
              <w:rPr>
                <w:rFonts w:asciiTheme="minorHAnsi" w:eastAsia="Times New Roman" w:hAnsiTheme="minorHAnsi" w:cs="Arial"/>
                <w:sz w:val="20"/>
                <w:szCs w:val="20"/>
              </w:rPr>
              <w:t xml:space="preserve">ukazuje </w:t>
            </w:r>
            <w:r w:rsidRPr="00492C04">
              <w:rPr>
                <w:rFonts w:asciiTheme="minorHAnsi" w:eastAsia="Times New Roman" w:hAnsiTheme="minorHAnsi" w:cs="Arial"/>
                <w:sz w:val="20"/>
                <w:szCs w:val="20"/>
              </w:rPr>
              <w:t>na ključna obilježja određenih povijesnih  razdoblja analizirajući društvene, gospodarske, kulturne, religijske i političke situacije uz događaje koji su o</w:t>
            </w:r>
            <w:r w:rsidR="00852FFC" w:rsidRPr="00492C04">
              <w:rPr>
                <w:rFonts w:asciiTheme="minorHAnsi" w:eastAsia="Times New Roman" w:hAnsiTheme="minorHAnsi" w:cs="Arial"/>
                <w:sz w:val="20"/>
                <w:szCs w:val="20"/>
              </w:rPr>
              <w:t>bilježili njihov početak i kraj</w:t>
            </w:r>
          </w:p>
          <w:p w14:paraId="53CB513C"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rPr>
            </w:pPr>
          </w:p>
          <w:p w14:paraId="05202ADF" w14:textId="7E723B53" w:rsidR="00E74522" w:rsidRPr="00492C04" w:rsidRDefault="00E74522" w:rsidP="00E74522">
            <w:pPr>
              <w:shd w:val="clear" w:color="auto" w:fill="FFCCFF"/>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rPr>
              <w:t>3.b</w:t>
            </w:r>
            <w:r w:rsidR="009271DE" w:rsidRPr="00492C04">
              <w:rPr>
                <w:rFonts w:asciiTheme="minorHAnsi" w:eastAsia="Times New Roman" w:hAnsiTheme="minorHAnsi" w:cs="Arial"/>
                <w:sz w:val="20"/>
                <w:szCs w:val="20"/>
              </w:rPr>
              <w:t xml:space="preserve"> povezuje </w:t>
            </w:r>
            <w:r w:rsidRPr="00492C04">
              <w:rPr>
                <w:rFonts w:asciiTheme="minorHAnsi" w:eastAsia="Times New Roman" w:hAnsiTheme="minorHAnsi" w:cs="Arial"/>
                <w:sz w:val="20"/>
                <w:szCs w:val="20"/>
              </w:rPr>
              <w:t>povijesne događaje i procese različitih konteksta</w:t>
            </w:r>
            <w:r w:rsidR="009271DE" w:rsidRPr="00492C04">
              <w:rPr>
                <w:rFonts w:asciiTheme="minorHAnsi" w:eastAsia="Times New Roman" w:hAnsiTheme="minorHAnsi" w:cs="Arial"/>
                <w:sz w:val="20"/>
                <w:szCs w:val="20"/>
              </w:rPr>
              <w:t xml:space="preserve"> istoga povijesnog razdoblja</w:t>
            </w:r>
          </w:p>
          <w:p w14:paraId="3E196D13" w14:textId="77777777" w:rsidR="00E74522" w:rsidRPr="00492C04" w:rsidRDefault="00E74522" w:rsidP="00E74522">
            <w:pPr>
              <w:shd w:val="clear" w:color="auto" w:fill="FFCCFF"/>
              <w:spacing w:after="0" w:line="240" w:lineRule="auto"/>
              <w:rPr>
                <w:rFonts w:asciiTheme="minorHAnsi" w:eastAsia="Times New Roman" w:hAnsiTheme="minorHAnsi" w:cs="Arial"/>
                <w:sz w:val="20"/>
                <w:szCs w:val="20"/>
                <w:lang w:eastAsia="sr-Latn-CS"/>
              </w:rPr>
            </w:pPr>
          </w:p>
          <w:p w14:paraId="207615A7" w14:textId="459474AA" w:rsidR="00E74522" w:rsidRPr="00492C04" w:rsidRDefault="00E74522" w:rsidP="00E74522">
            <w:pPr>
              <w:shd w:val="clear" w:color="auto" w:fill="FFCCFF"/>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3.c</w:t>
            </w:r>
            <w:r w:rsidR="009271DE" w:rsidRPr="00492C04">
              <w:rPr>
                <w:rFonts w:asciiTheme="minorHAnsi" w:eastAsia="Times New Roman" w:hAnsiTheme="minorHAnsi" w:cs="Arial"/>
                <w:sz w:val="20"/>
                <w:szCs w:val="20"/>
                <w:lang w:eastAsia="sr-Latn-CS"/>
              </w:rPr>
              <w:t xml:space="preserve"> </w:t>
            </w:r>
            <w:r w:rsidR="009271DE" w:rsidRPr="00492C04">
              <w:rPr>
                <w:rFonts w:asciiTheme="minorHAnsi" w:eastAsia="Times New Roman" w:hAnsiTheme="minorHAnsi" w:cs="Arial"/>
                <w:sz w:val="20"/>
                <w:szCs w:val="20"/>
              </w:rPr>
              <w:t xml:space="preserve">reda </w:t>
            </w:r>
            <w:r w:rsidRPr="00492C04">
              <w:rPr>
                <w:rFonts w:asciiTheme="minorHAnsi" w:eastAsia="Times New Roman" w:hAnsiTheme="minorHAnsi" w:cs="Arial"/>
                <w:sz w:val="20"/>
                <w:szCs w:val="20"/>
              </w:rPr>
              <w:t>kronološki i sinkronizirano slike s odabranim povijesnim osobama ili povijesnim pojmovima</w:t>
            </w:r>
            <w:r w:rsidRPr="00492C04">
              <w:rPr>
                <w:rFonts w:asciiTheme="minorHAnsi" w:eastAsia="Times New Roman" w:hAnsiTheme="minorHAnsi" w:cs="Arial"/>
                <w:sz w:val="20"/>
                <w:szCs w:val="20"/>
                <w:lang w:eastAsia="sr-Latn-CS"/>
              </w:rPr>
              <w:t xml:space="preserve"> i uspoređuje važne događaje i dostignuća iz različitih vremenski</w:t>
            </w:r>
            <w:r w:rsidR="009271DE" w:rsidRPr="00492C04">
              <w:rPr>
                <w:rFonts w:asciiTheme="minorHAnsi" w:eastAsia="Times New Roman" w:hAnsiTheme="minorHAnsi" w:cs="Arial"/>
                <w:sz w:val="20"/>
                <w:szCs w:val="20"/>
                <w:lang w:eastAsia="sr-Latn-CS"/>
              </w:rPr>
              <w:t>h  razdoblja svjetske povijesti</w:t>
            </w:r>
          </w:p>
          <w:p w14:paraId="6D29682E" w14:textId="77777777" w:rsidR="00E74522" w:rsidRPr="00492C04" w:rsidRDefault="00E74522" w:rsidP="00E74522">
            <w:pPr>
              <w:spacing w:after="0" w:line="240" w:lineRule="auto"/>
              <w:rPr>
                <w:rFonts w:asciiTheme="minorHAnsi" w:eastAsia="Times New Roman" w:hAnsiTheme="minorHAnsi" w:cs="Arial"/>
                <w:sz w:val="20"/>
                <w:szCs w:val="20"/>
              </w:rPr>
            </w:pPr>
          </w:p>
          <w:p w14:paraId="410E66E6" w14:textId="2FEDC1DF" w:rsidR="00E74522" w:rsidRPr="00492C04" w:rsidRDefault="00E74522" w:rsidP="009271DE">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3.d</w:t>
            </w:r>
            <w:r w:rsidR="009271DE" w:rsidRPr="00492C04">
              <w:rPr>
                <w:rFonts w:asciiTheme="minorHAnsi" w:eastAsia="Times New Roman" w:hAnsiTheme="minorHAnsi" w:cs="Arial"/>
                <w:sz w:val="20"/>
                <w:szCs w:val="20"/>
              </w:rPr>
              <w:t xml:space="preserve"> popunjava </w:t>
            </w:r>
            <w:r w:rsidRPr="00492C04">
              <w:rPr>
                <w:rFonts w:asciiTheme="minorHAnsi" w:eastAsia="Times New Roman" w:hAnsiTheme="minorHAnsi" w:cs="Arial"/>
                <w:sz w:val="20"/>
                <w:szCs w:val="20"/>
              </w:rPr>
              <w:t xml:space="preserve">sinkroniziranu tablicu iz svjetske povijesti podatcima iz regionalne i europske povijesti  </w:t>
            </w:r>
          </w:p>
        </w:tc>
        <w:tc>
          <w:tcPr>
            <w:tcW w:w="1593" w:type="dxa"/>
            <w:shd w:val="clear" w:color="auto" w:fill="FFCCFF"/>
            <w:tcMar>
              <w:top w:w="58" w:type="dxa"/>
              <w:left w:w="58" w:type="dxa"/>
              <w:bottom w:w="58" w:type="dxa"/>
              <w:right w:w="58" w:type="dxa"/>
            </w:tcMar>
          </w:tcPr>
          <w:p w14:paraId="5335FD1C" w14:textId="5DD1831D"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lastRenderedPageBreak/>
              <w:t>3.a</w:t>
            </w:r>
            <w:r w:rsidR="00852FFC" w:rsidRPr="00492C04">
              <w:rPr>
                <w:rFonts w:asciiTheme="minorHAnsi" w:eastAsia="Times New Roman" w:hAnsiTheme="minorHAnsi" w:cs="Arial"/>
                <w:sz w:val="20"/>
                <w:szCs w:val="20"/>
              </w:rPr>
              <w:t xml:space="preserve"> </w:t>
            </w:r>
            <w:r w:rsidRPr="00492C04">
              <w:rPr>
                <w:rFonts w:asciiTheme="minorHAnsi" w:eastAsia="Times New Roman" w:hAnsiTheme="minorHAnsi" w:cs="Arial"/>
                <w:sz w:val="20"/>
                <w:szCs w:val="20"/>
              </w:rPr>
              <w:t xml:space="preserve">kritički </w:t>
            </w:r>
            <w:r w:rsidR="00852FFC" w:rsidRPr="00492C04">
              <w:rPr>
                <w:rFonts w:asciiTheme="minorHAnsi" w:eastAsia="Times New Roman" w:hAnsiTheme="minorHAnsi" w:cs="Arial"/>
                <w:sz w:val="20"/>
                <w:szCs w:val="20"/>
              </w:rPr>
              <w:t xml:space="preserve">se </w:t>
            </w:r>
            <w:r w:rsidRPr="00492C04">
              <w:rPr>
                <w:rFonts w:asciiTheme="minorHAnsi" w:eastAsia="Times New Roman" w:hAnsiTheme="minorHAnsi" w:cs="Arial"/>
                <w:sz w:val="20"/>
                <w:szCs w:val="20"/>
              </w:rPr>
              <w:t>osvr</w:t>
            </w:r>
            <w:r w:rsidR="00852FFC" w:rsidRPr="00492C04">
              <w:rPr>
                <w:rFonts w:asciiTheme="minorHAnsi" w:eastAsia="Times New Roman" w:hAnsiTheme="minorHAnsi" w:cs="Arial"/>
                <w:sz w:val="20"/>
                <w:szCs w:val="20"/>
              </w:rPr>
              <w:t xml:space="preserve">će </w:t>
            </w:r>
            <w:r w:rsidRPr="00492C04">
              <w:rPr>
                <w:rFonts w:asciiTheme="minorHAnsi" w:eastAsia="Times New Roman" w:hAnsiTheme="minorHAnsi" w:cs="Arial"/>
                <w:sz w:val="20"/>
                <w:szCs w:val="20"/>
              </w:rPr>
              <w:t>na obilježja određenih povijesnih razdoblja analizirajući društvene, gospodarske, kulturne, religijske i političke prilike</w:t>
            </w:r>
          </w:p>
          <w:p w14:paraId="593BFBFA" w14:textId="77777777" w:rsidR="00E74522" w:rsidRPr="00492C04" w:rsidRDefault="00E74522" w:rsidP="00E74522">
            <w:pPr>
              <w:spacing w:after="0" w:line="240" w:lineRule="auto"/>
              <w:rPr>
                <w:rFonts w:asciiTheme="minorHAnsi" w:eastAsia="Times New Roman" w:hAnsiTheme="minorHAnsi" w:cs="Arial"/>
                <w:sz w:val="20"/>
                <w:szCs w:val="20"/>
              </w:rPr>
            </w:pPr>
          </w:p>
          <w:p w14:paraId="159C9B10" w14:textId="602311C1"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9271DE" w:rsidRPr="00492C04">
              <w:rPr>
                <w:rFonts w:asciiTheme="minorHAnsi" w:eastAsia="Times New Roman" w:hAnsiTheme="minorHAnsi" w:cs="Arial"/>
                <w:sz w:val="20"/>
                <w:szCs w:val="20"/>
              </w:rPr>
              <w:t xml:space="preserve"> utvrđuje </w:t>
            </w:r>
            <w:r w:rsidRPr="00492C04">
              <w:rPr>
                <w:rFonts w:asciiTheme="minorHAnsi" w:eastAsia="Times New Roman" w:hAnsiTheme="minorHAnsi" w:cs="Arial"/>
                <w:sz w:val="20"/>
                <w:szCs w:val="20"/>
              </w:rPr>
              <w:t>povezanost povijesnih događaja i procese različitih konte</w:t>
            </w:r>
            <w:r w:rsidR="009271DE" w:rsidRPr="00492C04">
              <w:rPr>
                <w:rFonts w:asciiTheme="minorHAnsi" w:eastAsia="Times New Roman" w:hAnsiTheme="minorHAnsi" w:cs="Arial"/>
                <w:sz w:val="20"/>
                <w:szCs w:val="20"/>
              </w:rPr>
              <w:t>ksta istoga povijesnog razdoblja</w:t>
            </w:r>
          </w:p>
          <w:p w14:paraId="33F57FAB" w14:textId="77777777" w:rsidR="00E74522" w:rsidRPr="00492C04" w:rsidRDefault="00E74522" w:rsidP="00E74522">
            <w:pPr>
              <w:spacing w:after="0" w:line="240" w:lineRule="auto"/>
              <w:rPr>
                <w:rFonts w:asciiTheme="minorHAnsi" w:eastAsia="Times New Roman" w:hAnsiTheme="minorHAnsi" w:cs="Arial"/>
                <w:sz w:val="20"/>
                <w:szCs w:val="20"/>
              </w:rPr>
            </w:pPr>
          </w:p>
          <w:p w14:paraId="76891EDC" w14:textId="7D3D701E"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3.c</w:t>
            </w:r>
            <w:r w:rsidR="009271DE" w:rsidRPr="00492C04">
              <w:rPr>
                <w:rFonts w:asciiTheme="minorHAnsi" w:eastAsia="Times New Roman" w:hAnsiTheme="minorHAnsi" w:cs="Arial"/>
                <w:sz w:val="20"/>
                <w:szCs w:val="20"/>
              </w:rPr>
              <w:t xml:space="preserve"> analizira </w:t>
            </w:r>
            <w:r w:rsidRPr="00492C04">
              <w:rPr>
                <w:rFonts w:asciiTheme="minorHAnsi" w:eastAsia="Times New Roman" w:hAnsiTheme="minorHAnsi" w:cs="Arial"/>
                <w:sz w:val="20"/>
                <w:szCs w:val="20"/>
              </w:rPr>
              <w:t>povijesne događaje i ličnosti uspoređujući ih u istome ili ra</w:t>
            </w:r>
            <w:r w:rsidR="009271DE" w:rsidRPr="00492C04">
              <w:rPr>
                <w:rFonts w:asciiTheme="minorHAnsi" w:eastAsia="Times New Roman" w:hAnsiTheme="minorHAnsi" w:cs="Arial"/>
                <w:sz w:val="20"/>
                <w:szCs w:val="20"/>
              </w:rPr>
              <w:t>zličitim povijesnim razdobljima</w:t>
            </w:r>
          </w:p>
          <w:p w14:paraId="0571D463" w14:textId="77777777" w:rsidR="00E74522" w:rsidRPr="00492C04" w:rsidRDefault="00E74522" w:rsidP="00E74522">
            <w:pPr>
              <w:spacing w:after="0" w:line="240" w:lineRule="auto"/>
              <w:ind w:left="360"/>
              <w:rPr>
                <w:rFonts w:asciiTheme="minorHAnsi" w:eastAsia="Times New Roman" w:hAnsiTheme="minorHAnsi" w:cs="Arial"/>
                <w:sz w:val="20"/>
                <w:szCs w:val="20"/>
              </w:rPr>
            </w:pPr>
          </w:p>
        </w:tc>
      </w:tr>
      <w:tr w:rsidR="00E74522" w:rsidRPr="00492C04" w14:paraId="329D65FE" w14:textId="77777777" w:rsidTr="006921E4">
        <w:trPr>
          <w:trHeight w:val="2560"/>
          <w:jc w:val="center"/>
        </w:trPr>
        <w:tc>
          <w:tcPr>
            <w:tcW w:w="1555" w:type="dxa"/>
            <w:gridSpan w:val="3"/>
            <w:shd w:val="clear" w:color="auto" w:fill="FFFFCC"/>
            <w:tcMar>
              <w:top w:w="58" w:type="dxa"/>
              <w:left w:w="58" w:type="dxa"/>
              <w:bottom w:w="58" w:type="dxa"/>
              <w:right w:w="58" w:type="dxa"/>
            </w:tcMar>
          </w:tcPr>
          <w:p w14:paraId="075AAE16" w14:textId="77777777" w:rsidR="00E74522" w:rsidRPr="00492C04" w:rsidRDefault="00E74522" w:rsidP="00E74522">
            <w:pPr>
              <w:spacing w:after="0" w:line="240" w:lineRule="auto"/>
              <w:rPr>
                <w:rFonts w:asciiTheme="minorHAnsi" w:eastAsia="Times New Roman" w:hAnsiTheme="minorHAnsi" w:cs="Arial"/>
                <w:b/>
                <w:sz w:val="20"/>
                <w:szCs w:val="20"/>
              </w:rPr>
            </w:pPr>
          </w:p>
          <w:p w14:paraId="3CD541C2" w14:textId="01BC342E" w:rsidR="00E74522" w:rsidRPr="00492C04" w:rsidRDefault="009271DE" w:rsidP="00E7452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z w:val="20"/>
                <w:szCs w:val="20"/>
              </w:rPr>
              <w:t>NAČINI MIJENJANJA PERSPEKTIVA OVISNO O VREMENU I PROSTORU</w:t>
            </w:r>
          </w:p>
          <w:p w14:paraId="5C48790E" w14:textId="77777777" w:rsidR="00E74522" w:rsidRPr="00492C04" w:rsidRDefault="00E74522" w:rsidP="00E74522">
            <w:pPr>
              <w:spacing w:after="0" w:line="240" w:lineRule="auto"/>
              <w:rPr>
                <w:rFonts w:asciiTheme="minorHAnsi" w:eastAsia="Times New Roman" w:hAnsiTheme="minorHAnsi" w:cs="Arial"/>
                <w:b/>
                <w:sz w:val="20"/>
                <w:szCs w:val="20"/>
              </w:rPr>
            </w:pPr>
          </w:p>
          <w:p w14:paraId="6358F629" w14:textId="77777777" w:rsidR="00E74522" w:rsidRPr="00492C04" w:rsidRDefault="00E74522" w:rsidP="00E74522">
            <w:pPr>
              <w:spacing w:after="0" w:line="240" w:lineRule="auto"/>
              <w:rPr>
                <w:rFonts w:asciiTheme="minorHAnsi" w:eastAsia="Times New Roman" w:hAnsiTheme="minorHAnsi" w:cs="Arial"/>
                <w:b/>
                <w:sz w:val="20"/>
                <w:szCs w:val="20"/>
              </w:rPr>
            </w:pPr>
          </w:p>
        </w:tc>
        <w:tc>
          <w:tcPr>
            <w:tcW w:w="1559" w:type="dxa"/>
            <w:shd w:val="clear" w:color="auto" w:fill="DBE5F1"/>
            <w:tcMar>
              <w:top w:w="58" w:type="dxa"/>
              <w:left w:w="58" w:type="dxa"/>
              <w:bottom w:w="58" w:type="dxa"/>
              <w:right w:w="58" w:type="dxa"/>
            </w:tcMar>
          </w:tcPr>
          <w:p w14:paraId="7CF2362E" w14:textId="07D79C0F"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4.a</w:t>
            </w:r>
            <w:r w:rsidR="009271DE" w:rsidRPr="00492C04">
              <w:rPr>
                <w:rFonts w:asciiTheme="minorHAnsi" w:eastAsia="Times New Roman" w:hAnsiTheme="minorHAnsi" w:cs="Arial"/>
                <w:sz w:val="20"/>
                <w:szCs w:val="20"/>
              </w:rPr>
              <w:t xml:space="preserve"> na</w:t>
            </w:r>
            <w:r w:rsidRPr="00492C04">
              <w:rPr>
                <w:rFonts w:asciiTheme="minorHAnsi" w:eastAsia="Times New Roman" w:hAnsiTheme="minorHAnsi" w:cs="Arial"/>
                <w:sz w:val="20"/>
                <w:szCs w:val="20"/>
              </w:rPr>
              <w:t>braja primjere utjecaja antičkog</w:t>
            </w:r>
            <w:r w:rsidR="009271DE" w:rsidRPr="00492C04">
              <w:rPr>
                <w:rFonts w:asciiTheme="minorHAnsi" w:eastAsia="Times New Roman" w:hAnsiTheme="minorHAnsi" w:cs="Arial"/>
                <w:sz w:val="20"/>
                <w:szCs w:val="20"/>
              </w:rPr>
              <w:t>a razdoblja na sadašnjost</w:t>
            </w:r>
          </w:p>
          <w:p w14:paraId="731571C0" w14:textId="77777777" w:rsidR="00E74522" w:rsidRPr="00492C04" w:rsidRDefault="00E74522" w:rsidP="00E74522">
            <w:pPr>
              <w:spacing w:after="0" w:line="240" w:lineRule="auto"/>
              <w:rPr>
                <w:rFonts w:asciiTheme="minorHAnsi" w:eastAsia="Times New Roman" w:hAnsiTheme="minorHAnsi" w:cs="Arial"/>
                <w:sz w:val="20"/>
                <w:szCs w:val="20"/>
              </w:rPr>
            </w:pPr>
          </w:p>
        </w:tc>
        <w:tc>
          <w:tcPr>
            <w:tcW w:w="1843" w:type="dxa"/>
            <w:shd w:val="clear" w:color="auto" w:fill="DBE5F1"/>
            <w:tcMar>
              <w:top w:w="58" w:type="dxa"/>
              <w:left w:w="58" w:type="dxa"/>
              <w:bottom w:w="58" w:type="dxa"/>
              <w:right w:w="58" w:type="dxa"/>
            </w:tcMar>
          </w:tcPr>
          <w:p w14:paraId="2CFE1F75" w14:textId="375B895F" w:rsidR="00E74522" w:rsidRPr="00492C04" w:rsidRDefault="00E74522" w:rsidP="009271DE">
            <w:pPr>
              <w:shd w:val="clear" w:color="auto" w:fill="DBE5F1"/>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4.a</w:t>
            </w:r>
            <w:r w:rsidR="009271DE" w:rsidRPr="00492C04">
              <w:rPr>
                <w:rFonts w:asciiTheme="minorHAnsi" w:eastAsia="Times New Roman" w:hAnsiTheme="minorHAnsi" w:cs="Arial"/>
                <w:sz w:val="20"/>
                <w:szCs w:val="20"/>
              </w:rPr>
              <w:t xml:space="preserve"> uspoređuje </w:t>
            </w:r>
            <w:r w:rsidRPr="00492C04">
              <w:rPr>
                <w:rFonts w:asciiTheme="minorHAnsi" w:eastAsia="Times New Roman" w:hAnsiTheme="minorHAnsi" w:cs="Arial"/>
                <w:sz w:val="20"/>
                <w:szCs w:val="20"/>
              </w:rPr>
              <w:t xml:space="preserve">pojedine oblike (društvene, gospodarske, </w:t>
            </w:r>
            <w:r w:rsidR="009271DE" w:rsidRPr="00492C04">
              <w:rPr>
                <w:rFonts w:asciiTheme="minorHAnsi" w:eastAsia="Times New Roman" w:hAnsiTheme="minorHAnsi" w:cs="Arial"/>
                <w:sz w:val="20"/>
                <w:szCs w:val="20"/>
              </w:rPr>
              <w:t>kulturne, religijske, političke</w:t>
            </w:r>
            <w:r w:rsidRPr="00492C04">
              <w:rPr>
                <w:rFonts w:asciiTheme="minorHAnsi" w:eastAsia="Times New Roman" w:hAnsiTheme="minorHAnsi" w:cs="Arial"/>
                <w:sz w:val="20"/>
                <w:szCs w:val="20"/>
              </w:rPr>
              <w:t xml:space="preserve"> te svakodnevni život)</w:t>
            </w:r>
            <w:r w:rsidRPr="00492C04">
              <w:rPr>
                <w:rFonts w:asciiTheme="minorHAnsi" w:eastAsia="Times New Roman" w:hAnsiTheme="minorHAnsi" w:cs="Arial"/>
                <w:sz w:val="20"/>
                <w:szCs w:val="20"/>
                <w:vertAlign w:val="superscript"/>
              </w:rPr>
              <w:footnoteReference w:id="9"/>
            </w:r>
            <w:r w:rsidRPr="00492C04">
              <w:rPr>
                <w:rFonts w:asciiTheme="minorHAnsi" w:eastAsia="Times New Roman" w:hAnsiTheme="minorHAnsi" w:cs="Arial"/>
                <w:sz w:val="20"/>
                <w:szCs w:val="20"/>
              </w:rPr>
              <w:t xml:space="preserve"> druš</w:t>
            </w:r>
            <w:r w:rsidR="009271DE" w:rsidRPr="00492C04">
              <w:rPr>
                <w:rFonts w:asciiTheme="minorHAnsi" w:eastAsia="Times New Roman" w:hAnsiTheme="minorHAnsi" w:cs="Arial"/>
                <w:sz w:val="20"/>
                <w:szCs w:val="20"/>
              </w:rPr>
              <w:t>tva u starom i srednjem vijeku</w:t>
            </w:r>
          </w:p>
        </w:tc>
        <w:tc>
          <w:tcPr>
            <w:tcW w:w="1559" w:type="dxa"/>
            <w:shd w:val="clear" w:color="auto" w:fill="DBE5F1"/>
            <w:tcMar>
              <w:top w:w="58" w:type="dxa"/>
              <w:left w:w="58" w:type="dxa"/>
              <w:bottom w:w="58" w:type="dxa"/>
              <w:right w:w="58" w:type="dxa"/>
            </w:tcMar>
          </w:tcPr>
          <w:p w14:paraId="05CEB889" w14:textId="62442294" w:rsidR="00E74522" w:rsidRPr="00492C04" w:rsidRDefault="00E74522" w:rsidP="009271DE">
            <w:pPr>
              <w:shd w:val="clear" w:color="auto" w:fill="DBE5F1"/>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4.a</w:t>
            </w:r>
            <w:r w:rsidR="009271DE" w:rsidRPr="00492C04">
              <w:rPr>
                <w:rFonts w:asciiTheme="minorHAnsi" w:eastAsia="Times New Roman" w:hAnsiTheme="minorHAnsi" w:cs="Arial"/>
                <w:sz w:val="20"/>
                <w:szCs w:val="20"/>
                <w:lang w:eastAsia="sr-Latn-CS"/>
              </w:rPr>
              <w:t xml:space="preserve"> uspoređuje </w:t>
            </w:r>
            <w:r w:rsidRPr="00492C04">
              <w:rPr>
                <w:rFonts w:asciiTheme="minorHAnsi" w:eastAsia="Times New Roman" w:hAnsiTheme="minorHAnsi" w:cs="Arial"/>
                <w:sz w:val="20"/>
                <w:szCs w:val="20"/>
                <w:lang w:eastAsia="sr-Latn-CS"/>
              </w:rPr>
              <w:t xml:space="preserve">pojedine oblike </w:t>
            </w:r>
            <w:r w:rsidRPr="00492C04">
              <w:rPr>
                <w:rFonts w:asciiTheme="minorHAnsi" w:eastAsia="Times New Roman" w:hAnsiTheme="minorHAnsi" w:cs="Arial"/>
                <w:sz w:val="20"/>
                <w:szCs w:val="20"/>
              </w:rPr>
              <w:t xml:space="preserve">(društvene, gospodarske, kulturne, religijske, političke te svakodnevni život) </w:t>
            </w:r>
            <w:r w:rsidR="009271DE" w:rsidRPr="00492C04">
              <w:rPr>
                <w:rFonts w:asciiTheme="minorHAnsi" w:eastAsia="Times New Roman" w:hAnsiTheme="minorHAnsi" w:cs="Arial"/>
                <w:sz w:val="20"/>
                <w:szCs w:val="20"/>
                <w:lang w:eastAsia="sr-Latn-CS"/>
              </w:rPr>
              <w:t>društva u starom, srednjem i novom vijeku</w:t>
            </w:r>
          </w:p>
        </w:tc>
        <w:tc>
          <w:tcPr>
            <w:tcW w:w="1701" w:type="dxa"/>
            <w:shd w:val="clear" w:color="auto" w:fill="DBE5F1"/>
            <w:tcMar>
              <w:top w:w="58" w:type="dxa"/>
              <w:left w:w="58" w:type="dxa"/>
              <w:bottom w:w="58" w:type="dxa"/>
              <w:right w:w="58" w:type="dxa"/>
            </w:tcMar>
          </w:tcPr>
          <w:p w14:paraId="5CBA6AE8" w14:textId="799DC0FF" w:rsidR="00E74522" w:rsidRPr="00492C04" w:rsidRDefault="00E74522" w:rsidP="00E74522">
            <w:pPr>
              <w:shd w:val="clear" w:color="auto" w:fill="DBE5F1"/>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 xml:space="preserve">4.a </w:t>
            </w:r>
            <w:r w:rsidR="009271DE" w:rsidRPr="00492C04">
              <w:rPr>
                <w:rFonts w:asciiTheme="minorHAnsi" w:eastAsia="Times New Roman" w:hAnsiTheme="minorHAnsi" w:cs="Arial"/>
                <w:sz w:val="20"/>
                <w:szCs w:val="20"/>
              </w:rPr>
              <w:t xml:space="preserve">uspoređuje </w:t>
            </w:r>
            <w:r w:rsidRPr="00492C04">
              <w:rPr>
                <w:rFonts w:asciiTheme="minorHAnsi" w:eastAsia="Times New Roman" w:hAnsiTheme="minorHAnsi" w:cs="Arial"/>
                <w:sz w:val="20"/>
                <w:szCs w:val="20"/>
              </w:rPr>
              <w:t>sadašnjost s pro</w:t>
            </w:r>
            <w:r w:rsidR="009271DE" w:rsidRPr="00492C04">
              <w:rPr>
                <w:rFonts w:asciiTheme="minorHAnsi" w:eastAsia="Times New Roman" w:hAnsiTheme="minorHAnsi" w:cs="Arial"/>
                <w:sz w:val="20"/>
                <w:szCs w:val="20"/>
              </w:rPr>
              <w:t>šlošću procjenjujući posljedice</w:t>
            </w:r>
            <w:r w:rsidRPr="00492C04">
              <w:rPr>
                <w:rFonts w:asciiTheme="minorHAnsi" w:eastAsia="Times New Roman" w:hAnsiTheme="minorHAnsi" w:cs="Arial"/>
                <w:sz w:val="20"/>
                <w:szCs w:val="20"/>
              </w:rPr>
              <w:t xml:space="preserve"> </w:t>
            </w:r>
          </w:p>
          <w:p w14:paraId="76A4346C" w14:textId="77777777" w:rsidR="00E74522" w:rsidRPr="00492C04" w:rsidRDefault="00E74522" w:rsidP="00E74522">
            <w:pPr>
              <w:spacing w:after="0" w:line="240" w:lineRule="auto"/>
              <w:rPr>
                <w:rFonts w:asciiTheme="minorHAnsi" w:eastAsia="Times New Roman" w:hAnsiTheme="minorHAnsi" w:cs="Arial"/>
                <w:sz w:val="20"/>
                <w:szCs w:val="20"/>
              </w:rPr>
            </w:pPr>
          </w:p>
          <w:p w14:paraId="7713C0A8" w14:textId="01089E6A"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4.b </w:t>
            </w:r>
            <w:r w:rsidR="009271DE" w:rsidRPr="00492C04">
              <w:rPr>
                <w:rFonts w:asciiTheme="minorHAnsi" w:eastAsia="Times New Roman" w:hAnsiTheme="minorHAnsi" w:cs="Arial"/>
                <w:sz w:val="20"/>
                <w:szCs w:val="20"/>
                <w:lang w:eastAsia="sr-Latn-CS"/>
              </w:rPr>
              <w:t xml:space="preserve">analizira </w:t>
            </w:r>
            <w:r w:rsidRPr="00492C04">
              <w:rPr>
                <w:rFonts w:asciiTheme="minorHAnsi" w:eastAsia="Times New Roman" w:hAnsiTheme="minorHAnsi" w:cs="Arial"/>
                <w:sz w:val="20"/>
                <w:szCs w:val="20"/>
                <w:lang w:eastAsia="sr-Latn-CS"/>
              </w:rPr>
              <w:t>određene povijesne događaje iz vrem</w:t>
            </w:r>
            <w:r w:rsidR="009271DE" w:rsidRPr="00492C04">
              <w:rPr>
                <w:rFonts w:asciiTheme="minorHAnsi" w:eastAsia="Times New Roman" w:hAnsiTheme="minorHAnsi" w:cs="Arial"/>
                <w:sz w:val="20"/>
                <w:szCs w:val="20"/>
                <w:lang w:eastAsia="sr-Latn-CS"/>
              </w:rPr>
              <w:t xml:space="preserve">ena u  kojem su nastali, a ne sa stajališta </w:t>
            </w:r>
            <w:r w:rsidRPr="00492C04">
              <w:rPr>
                <w:rFonts w:asciiTheme="minorHAnsi" w:eastAsia="Times New Roman" w:hAnsiTheme="minorHAnsi" w:cs="Arial"/>
                <w:sz w:val="20"/>
                <w:szCs w:val="20"/>
                <w:lang w:eastAsia="sr-Latn-CS"/>
              </w:rPr>
              <w:t>današnjice.</w:t>
            </w:r>
          </w:p>
          <w:p w14:paraId="4BD2DB07" w14:textId="77777777" w:rsidR="00E74522" w:rsidRPr="00492C04" w:rsidRDefault="00E74522" w:rsidP="00E74522">
            <w:pPr>
              <w:shd w:val="clear" w:color="auto" w:fill="DBE5F1"/>
              <w:spacing w:after="0" w:line="240" w:lineRule="auto"/>
              <w:rPr>
                <w:rFonts w:asciiTheme="minorHAnsi" w:eastAsia="Times New Roman" w:hAnsiTheme="minorHAnsi" w:cs="Arial"/>
                <w:sz w:val="20"/>
                <w:szCs w:val="20"/>
                <w:lang w:eastAsia="sr-Latn-CS"/>
              </w:rPr>
            </w:pPr>
          </w:p>
          <w:p w14:paraId="1683998E" w14:textId="2C8BBA06" w:rsidR="00E74522" w:rsidRPr="00492C04" w:rsidRDefault="00E74522" w:rsidP="00164DD9">
            <w:pPr>
              <w:shd w:val="clear" w:color="auto" w:fill="DBE5F1"/>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 xml:space="preserve">4.c </w:t>
            </w:r>
            <w:r w:rsidR="009271DE" w:rsidRPr="00492C04">
              <w:rPr>
                <w:rFonts w:asciiTheme="minorHAnsi" w:eastAsia="Times New Roman" w:hAnsiTheme="minorHAnsi" w:cs="Arial"/>
                <w:sz w:val="20"/>
                <w:szCs w:val="20"/>
                <w:lang w:eastAsia="sr-Latn-CS"/>
              </w:rPr>
              <w:t xml:space="preserve">naznačuje </w:t>
            </w:r>
            <w:r w:rsidRPr="00492C04">
              <w:rPr>
                <w:rFonts w:asciiTheme="minorHAnsi" w:eastAsia="Times New Roman" w:hAnsiTheme="minorHAnsi" w:cs="Arial"/>
                <w:sz w:val="20"/>
                <w:szCs w:val="20"/>
                <w:lang w:eastAsia="sr-Latn-CS"/>
              </w:rPr>
              <w:t xml:space="preserve">ključne prekretnice u svjetskoj povijesti potkrjepljujući ih dokazima do  kojih promjena je došlo i  koje su </w:t>
            </w:r>
            <w:r w:rsidR="00164DD9">
              <w:rPr>
                <w:rFonts w:asciiTheme="minorHAnsi" w:eastAsia="Times New Roman" w:hAnsiTheme="minorHAnsi" w:cs="Arial"/>
                <w:sz w:val="20"/>
                <w:szCs w:val="20"/>
                <w:lang w:eastAsia="sr-Latn-CS"/>
              </w:rPr>
              <w:t xml:space="preserve">njihove </w:t>
            </w:r>
            <w:r w:rsidR="00164DD9" w:rsidRPr="00164DD9">
              <w:rPr>
                <w:rFonts w:asciiTheme="minorHAnsi" w:eastAsia="Times New Roman" w:hAnsiTheme="minorHAnsi" w:cs="Arial"/>
                <w:sz w:val="20"/>
                <w:szCs w:val="20"/>
                <w:lang w:eastAsia="sr-Latn-CS"/>
              </w:rPr>
              <w:t>posljedice</w:t>
            </w:r>
            <w:r w:rsidR="00B32FEE" w:rsidRPr="00164DD9">
              <w:rPr>
                <w:rFonts w:asciiTheme="minorHAnsi" w:eastAsia="Times New Roman" w:hAnsiTheme="minorHAnsi" w:cs="Arial"/>
                <w:sz w:val="20"/>
                <w:szCs w:val="20"/>
                <w:lang w:eastAsia="sr-Latn-CS"/>
              </w:rPr>
              <w:t>.</w:t>
            </w:r>
          </w:p>
        </w:tc>
        <w:tc>
          <w:tcPr>
            <w:tcW w:w="1593" w:type="dxa"/>
            <w:shd w:val="clear" w:color="auto" w:fill="DBE5F1"/>
            <w:tcMar>
              <w:top w:w="58" w:type="dxa"/>
              <w:left w:w="58" w:type="dxa"/>
              <w:bottom w:w="58" w:type="dxa"/>
              <w:right w:w="58" w:type="dxa"/>
            </w:tcMar>
          </w:tcPr>
          <w:p w14:paraId="7FD471C1" w14:textId="26446F82" w:rsidR="00E74522" w:rsidRPr="00492C04" w:rsidRDefault="00E74522" w:rsidP="00E74522">
            <w:pPr>
              <w:shd w:val="clear" w:color="auto" w:fill="DBE5F1"/>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shd w:val="clear" w:color="auto" w:fill="DBE5F1"/>
                <w:lang w:eastAsia="sr-Latn-CS"/>
              </w:rPr>
              <w:t xml:space="preserve">4.a </w:t>
            </w:r>
            <w:r w:rsidR="009271DE" w:rsidRPr="00492C04">
              <w:rPr>
                <w:rFonts w:asciiTheme="minorHAnsi" w:eastAsia="Times New Roman" w:hAnsiTheme="minorHAnsi" w:cs="Arial"/>
                <w:sz w:val="20"/>
                <w:szCs w:val="20"/>
                <w:shd w:val="clear" w:color="auto" w:fill="DBE5F1"/>
                <w:lang w:eastAsia="sr-Latn-CS"/>
              </w:rPr>
              <w:t xml:space="preserve">analizira </w:t>
            </w:r>
            <w:r w:rsidRPr="00492C04">
              <w:rPr>
                <w:rFonts w:asciiTheme="minorHAnsi" w:eastAsia="Times New Roman" w:hAnsiTheme="minorHAnsi" w:cs="Arial"/>
                <w:sz w:val="20"/>
                <w:szCs w:val="20"/>
                <w:shd w:val="clear" w:color="auto" w:fill="DBE5F1"/>
                <w:lang w:eastAsia="sr-Latn-CS"/>
              </w:rPr>
              <w:t>određene</w:t>
            </w:r>
            <w:r w:rsidRPr="00492C04">
              <w:rPr>
                <w:rFonts w:asciiTheme="minorHAnsi" w:eastAsia="Times New Roman" w:hAnsiTheme="minorHAnsi" w:cs="Arial"/>
                <w:sz w:val="20"/>
                <w:szCs w:val="20"/>
                <w:lang w:eastAsia="sr-Latn-CS"/>
              </w:rPr>
              <w:t xml:space="preserve"> povijesne događaje iz vremena u kojemu su na</w:t>
            </w:r>
            <w:r w:rsidR="009271DE" w:rsidRPr="00492C04">
              <w:rPr>
                <w:rFonts w:asciiTheme="minorHAnsi" w:eastAsia="Times New Roman" w:hAnsiTheme="minorHAnsi" w:cs="Arial"/>
                <w:sz w:val="20"/>
                <w:szCs w:val="20"/>
                <w:lang w:eastAsia="sr-Latn-CS"/>
              </w:rPr>
              <w:t>stali i iz današnje perspektive</w:t>
            </w:r>
          </w:p>
          <w:p w14:paraId="141CF712" w14:textId="77777777" w:rsidR="00E74522" w:rsidRPr="00492C04" w:rsidRDefault="00E74522" w:rsidP="00E74522">
            <w:pPr>
              <w:shd w:val="clear" w:color="auto" w:fill="DBE5F1"/>
              <w:spacing w:after="0" w:line="240" w:lineRule="auto"/>
              <w:rPr>
                <w:rFonts w:asciiTheme="minorHAnsi" w:eastAsia="Times New Roman" w:hAnsiTheme="minorHAnsi" w:cs="Arial"/>
                <w:sz w:val="20"/>
                <w:szCs w:val="20"/>
                <w:lang w:eastAsia="sr-Latn-CS"/>
              </w:rPr>
            </w:pPr>
          </w:p>
          <w:p w14:paraId="30D691A0" w14:textId="7ACF6F22" w:rsidR="00E74522" w:rsidRPr="00492C04" w:rsidRDefault="00E74522" w:rsidP="009271DE">
            <w:pPr>
              <w:shd w:val="clear" w:color="auto" w:fill="DBE5F1"/>
              <w:spacing w:after="0" w:line="240" w:lineRule="auto"/>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lang w:eastAsia="sr-Latn-CS"/>
              </w:rPr>
              <w:t xml:space="preserve">4.b </w:t>
            </w:r>
            <w:r w:rsidR="009271DE" w:rsidRPr="00492C04">
              <w:rPr>
                <w:rFonts w:asciiTheme="minorHAnsi" w:eastAsia="Times New Roman" w:hAnsiTheme="minorHAnsi" w:cs="Arial"/>
                <w:sz w:val="20"/>
                <w:szCs w:val="20"/>
                <w:lang w:eastAsia="sr-Latn-CS"/>
              </w:rPr>
              <w:t xml:space="preserve">daje </w:t>
            </w:r>
            <w:r w:rsidRPr="00492C04">
              <w:rPr>
                <w:rFonts w:asciiTheme="minorHAnsi" w:eastAsia="Times New Roman" w:hAnsiTheme="minorHAnsi" w:cs="Arial"/>
                <w:sz w:val="20"/>
                <w:szCs w:val="20"/>
                <w:lang w:eastAsia="sr-Latn-CS"/>
              </w:rPr>
              <w:t>kritički osvrt o prekretnicama, promje</w:t>
            </w:r>
            <w:r w:rsidR="009271DE" w:rsidRPr="00492C04">
              <w:rPr>
                <w:rFonts w:asciiTheme="minorHAnsi" w:eastAsia="Times New Roman" w:hAnsiTheme="minorHAnsi" w:cs="Arial"/>
                <w:sz w:val="20"/>
                <w:szCs w:val="20"/>
                <w:lang w:eastAsia="sr-Latn-CS"/>
              </w:rPr>
              <w:t>nama i posljedicama u povijesti</w:t>
            </w:r>
          </w:p>
        </w:tc>
      </w:tr>
    </w:tbl>
    <w:p w14:paraId="5B5E83F5" w14:textId="77777777" w:rsidR="00E74522" w:rsidRDefault="00E74522" w:rsidP="00E74522">
      <w:pPr>
        <w:spacing w:after="100" w:line="240" w:lineRule="auto"/>
        <w:rPr>
          <w:rFonts w:asciiTheme="minorHAnsi" w:eastAsiaTheme="minorHAnsi" w:hAnsiTheme="minorHAnsi" w:cstheme="minorBidi"/>
        </w:rPr>
      </w:pPr>
    </w:p>
    <w:p w14:paraId="460BE816" w14:textId="77777777" w:rsidR="009726C1" w:rsidRDefault="009726C1" w:rsidP="00E74522">
      <w:pPr>
        <w:spacing w:after="100" w:line="240" w:lineRule="auto"/>
        <w:rPr>
          <w:rFonts w:asciiTheme="minorHAnsi" w:eastAsiaTheme="minorHAnsi" w:hAnsiTheme="minorHAnsi" w:cstheme="minorBidi"/>
        </w:rPr>
      </w:pPr>
    </w:p>
    <w:p w14:paraId="51D37EEA" w14:textId="77777777" w:rsidR="009726C1" w:rsidRDefault="009726C1" w:rsidP="00E74522">
      <w:pPr>
        <w:spacing w:after="100" w:line="240" w:lineRule="auto"/>
        <w:rPr>
          <w:rFonts w:asciiTheme="minorHAnsi" w:eastAsiaTheme="minorHAnsi" w:hAnsiTheme="minorHAnsi" w:cstheme="minorBidi"/>
        </w:rPr>
      </w:pPr>
    </w:p>
    <w:p w14:paraId="39B8B891" w14:textId="77777777" w:rsidR="009726C1" w:rsidRDefault="009726C1" w:rsidP="00E74522">
      <w:pPr>
        <w:spacing w:after="100" w:line="240" w:lineRule="auto"/>
        <w:rPr>
          <w:rFonts w:asciiTheme="minorHAnsi" w:eastAsiaTheme="minorHAnsi" w:hAnsiTheme="minorHAnsi" w:cstheme="minorBidi"/>
        </w:rPr>
      </w:pPr>
    </w:p>
    <w:p w14:paraId="7E8D592E" w14:textId="77777777" w:rsidR="009726C1" w:rsidRDefault="009726C1" w:rsidP="00E74522">
      <w:pPr>
        <w:spacing w:after="100" w:line="240" w:lineRule="auto"/>
        <w:rPr>
          <w:rFonts w:asciiTheme="minorHAnsi" w:eastAsiaTheme="minorHAnsi" w:hAnsiTheme="minorHAnsi" w:cstheme="minorBidi"/>
        </w:rPr>
      </w:pPr>
    </w:p>
    <w:p w14:paraId="0FA336FF" w14:textId="77777777" w:rsidR="009726C1" w:rsidRDefault="009726C1" w:rsidP="00E74522">
      <w:pPr>
        <w:spacing w:after="100" w:line="240" w:lineRule="auto"/>
        <w:rPr>
          <w:rFonts w:asciiTheme="minorHAnsi" w:eastAsiaTheme="minorHAnsi" w:hAnsiTheme="minorHAnsi" w:cstheme="minorBidi"/>
        </w:rPr>
      </w:pPr>
    </w:p>
    <w:p w14:paraId="03817CBA" w14:textId="77777777" w:rsidR="009726C1" w:rsidRDefault="009726C1" w:rsidP="00E74522">
      <w:pPr>
        <w:spacing w:after="100" w:line="240" w:lineRule="auto"/>
        <w:rPr>
          <w:rFonts w:asciiTheme="minorHAnsi" w:eastAsiaTheme="minorHAnsi" w:hAnsiTheme="minorHAnsi" w:cstheme="minorBidi"/>
        </w:rPr>
      </w:pPr>
    </w:p>
    <w:p w14:paraId="199AA5DE" w14:textId="77777777" w:rsidR="009726C1" w:rsidRDefault="009726C1" w:rsidP="00E74522">
      <w:pPr>
        <w:spacing w:after="100" w:line="240" w:lineRule="auto"/>
        <w:rPr>
          <w:rFonts w:asciiTheme="minorHAnsi" w:eastAsiaTheme="minorHAnsi" w:hAnsiTheme="minorHAnsi" w:cstheme="minorBidi"/>
        </w:rPr>
      </w:pPr>
    </w:p>
    <w:p w14:paraId="5CD9F543" w14:textId="77777777" w:rsidR="009726C1" w:rsidRDefault="009726C1" w:rsidP="00E74522">
      <w:pPr>
        <w:spacing w:after="100" w:line="240" w:lineRule="auto"/>
        <w:rPr>
          <w:rFonts w:asciiTheme="minorHAnsi" w:eastAsiaTheme="minorHAnsi" w:hAnsiTheme="minorHAnsi" w:cstheme="minorBidi"/>
        </w:rPr>
      </w:pPr>
    </w:p>
    <w:p w14:paraId="30A2ED59" w14:textId="77777777" w:rsidR="009726C1" w:rsidRDefault="009726C1" w:rsidP="00E74522">
      <w:pPr>
        <w:spacing w:after="100" w:line="240" w:lineRule="auto"/>
        <w:rPr>
          <w:rFonts w:asciiTheme="minorHAnsi" w:eastAsiaTheme="minorHAnsi" w:hAnsiTheme="minorHAnsi" w:cstheme="minorBidi"/>
        </w:rPr>
      </w:pPr>
    </w:p>
    <w:p w14:paraId="75783949" w14:textId="77777777" w:rsidR="009726C1" w:rsidRDefault="009726C1" w:rsidP="00E74522">
      <w:pPr>
        <w:spacing w:after="100" w:line="240" w:lineRule="auto"/>
        <w:rPr>
          <w:rFonts w:asciiTheme="minorHAnsi" w:eastAsiaTheme="minorHAnsi" w:hAnsiTheme="minorHAnsi" w:cstheme="minorBidi"/>
        </w:rPr>
      </w:pPr>
    </w:p>
    <w:p w14:paraId="203A8A13" w14:textId="77777777" w:rsidR="009726C1" w:rsidRDefault="009726C1" w:rsidP="00E74522">
      <w:pPr>
        <w:spacing w:after="100" w:line="240" w:lineRule="auto"/>
        <w:rPr>
          <w:rFonts w:asciiTheme="minorHAnsi" w:eastAsiaTheme="minorHAnsi" w:hAnsiTheme="minorHAnsi" w:cstheme="minorBidi"/>
        </w:rPr>
      </w:pPr>
    </w:p>
    <w:p w14:paraId="00CFCBC1" w14:textId="77777777" w:rsidR="009726C1" w:rsidRDefault="009726C1" w:rsidP="00E74522">
      <w:pPr>
        <w:spacing w:after="100" w:line="240" w:lineRule="auto"/>
        <w:rPr>
          <w:rFonts w:asciiTheme="minorHAnsi" w:eastAsiaTheme="minorHAnsi" w:hAnsiTheme="minorHAnsi" w:cstheme="minorBidi"/>
        </w:rPr>
      </w:pPr>
    </w:p>
    <w:p w14:paraId="3EC85E37" w14:textId="77777777" w:rsidR="009726C1" w:rsidRDefault="009726C1" w:rsidP="00E74522">
      <w:pPr>
        <w:spacing w:after="100" w:line="240" w:lineRule="auto"/>
        <w:rPr>
          <w:rFonts w:asciiTheme="minorHAnsi" w:eastAsiaTheme="minorHAnsi" w:hAnsiTheme="minorHAnsi" w:cstheme="minorBidi"/>
        </w:rPr>
      </w:pPr>
    </w:p>
    <w:p w14:paraId="27D3392D" w14:textId="77777777" w:rsidR="009726C1" w:rsidRPr="00492C04" w:rsidRDefault="009726C1" w:rsidP="00E74522">
      <w:pPr>
        <w:spacing w:after="100" w:line="240" w:lineRule="auto"/>
        <w:rPr>
          <w:rFonts w:asciiTheme="minorHAnsi" w:eastAsiaTheme="minorHAnsi" w:hAnsiTheme="minorHAnsi" w:cstheme="minorBidi"/>
        </w:rPr>
      </w:pPr>
    </w:p>
    <w:tbl>
      <w:tblPr>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421"/>
        <w:gridCol w:w="21"/>
        <w:gridCol w:w="1530"/>
        <w:gridCol w:w="1561"/>
        <w:gridCol w:w="59"/>
        <w:gridCol w:w="1620"/>
        <w:gridCol w:w="90"/>
        <w:gridCol w:w="1709"/>
        <w:gridCol w:w="90"/>
        <w:gridCol w:w="1709"/>
      </w:tblGrid>
      <w:tr w:rsidR="002D0664" w:rsidRPr="00492C04" w14:paraId="1C45EF6E" w14:textId="36CBBD25" w:rsidTr="002D0664">
        <w:trPr>
          <w:trHeight w:val="204"/>
          <w:jc w:val="center"/>
        </w:trPr>
        <w:tc>
          <w:tcPr>
            <w:tcW w:w="1421" w:type="dxa"/>
            <w:tcBorders>
              <w:bottom w:val="dotted" w:sz="4" w:space="0" w:color="auto"/>
              <w:right w:val="dotted" w:sz="2" w:space="0" w:color="auto"/>
            </w:tcBorders>
            <w:shd w:val="clear" w:color="auto" w:fill="D6DCB4"/>
            <w:tcMar>
              <w:top w:w="58" w:type="dxa"/>
              <w:left w:w="58" w:type="dxa"/>
              <w:bottom w:w="58" w:type="dxa"/>
              <w:right w:w="58" w:type="dxa"/>
            </w:tcMar>
            <w:vAlign w:val="center"/>
          </w:tcPr>
          <w:p w14:paraId="53F9412B" w14:textId="1C2654F0" w:rsidR="002D0664" w:rsidRPr="00492C04" w:rsidRDefault="002D0664"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OBLAST:</w:t>
            </w:r>
          </w:p>
        </w:tc>
        <w:tc>
          <w:tcPr>
            <w:tcW w:w="8389" w:type="dxa"/>
            <w:gridSpan w:val="9"/>
            <w:tcBorders>
              <w:left w:val="dotted" w:sz="2" w:space="0" w:color="auto"/>
              <w:bottom w:val="dotted" w:sz="4" w:space="0" w:color="auto"/>
            </w:tcBorders>
            <w:shd w:val="clear" w:color="auto" w:fill="D6DCB4"/>
            <w:vAlign w:val="center"/>
          </w:tcPr>
          <w:p w14:paraId="41240BBC" w14:textId="7C3F1C1C" w:rsidR="002D0664" w:rsidRPr="00492C04" w:rsidRDefault="002D0664" w:rsidP="00E74522">
            <w:pPr>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3. </w:t>
            </w:r>
            <w:r w:rsidRPr="00492C04">
              <w:rPr>
                <w:rFonts w:asciiTheme="minorHAnsi" w:eastAsia="Times New Roman" w:hAnsiTheme="minorHAnsi" w:cstheme="minorHAnsi"/>
                <w:b/>
                <w:sz w:val="20"/>
                <w:szCs w:val="20"/>
              </w:rPr>
              <w:t>POVIJESNO ZNANJE I RAZUMIJEVANJE: KONTINUITET I PROMJENA</w:t>
            </w:r>
          </w:p>
        </w:tc>
      </w:tr>
      <w:tr w:rsidR="002D0664" w:rsidRPr="00492C04" w14:paraId="72F5A75A" w14:textId="1C15A0C3" w:rsidTr="002D0664">
        <w:trPr>
          <w:trHeight w:val="195"/>
          <w:jc w:val="center"/>
        </w:trPr>
        <w:tc>
          <w:tcPr>
            <w:tcW w:w="1421" w:type="dxa"/>
            <w:tcBorders>
              <w:right w:val="dotted" w:sz="2" w:space="0" w:color="auto"/>
            </w:tcBorders>
            <w:shd w:val="clear" w:color="auto" w:fill="FFFF00"/>
            <w:tcMar>
              <w:top w:w="58" w:type="dxa"/>
              <w:left w:w="58" w:type="dxa"/>
              <w:bottom w:w="58" w:type="dxa"/>
              <w:right w:w="58" w:type="dxa"/>
            </w:tcMar>
            <w:vAlign w:val="center"/>
          </w:tcPr>
          <w:p w14:paraId="41FF1C83" w14:textId="2352F38B" w:rsidR="002D0664" w:rsidRPr="00492C04" w:rsidRDefault="002D0664" w:rsidP="00E74522">
            <w:pPr>
              <w:keepNext/>
              <w:spacing w:after="0" w:line="240" w:lineRule="auto"/>
              <w:outlineLvl w:val="0"/>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Ishodi učenja:</w:t>
            </w:r>
          </w:p>
        </w:tc>
        <w:tc>
          <w:tcPr>
            <w:tcW w:w="8389" w:type="dxa"/>
            <w:gridSpan w:val="9"/>
            <w:tcBorders>
              <w:left w:val="dotted" w:sz="2" w:space="0" w:color="auto"/>
            </w:tcBorders>
            <w:shd w:val="clear" w:color="auto" w:fill="FFFF00"/>
            <w:vAlign w:val="center"/>
          </w:tcPr>
          <w:p w14:paraId="04C51443" w14:textId="77777777" w:rsidR="002D0664" w:rsidRPr="00492C04" w:rsidRDefault="002D0664" w:rsidP="002D0664">
            <w:pPr>
              <w:keepNext/>
              <w:spacing w:after="0" w:line="240" w:lineRule="auto"/>
              <w:outlineLvl w:val="0"/>
              <w:rPr>
                <w:rFonts w:asciiTheme="minorHAnsi" w:eastAsia="Times New Roman" w:hAnsiTheme="minorHAnsi" w:cstheme="minorHAnsi"/>
                <w:b/>
                <w:bCs/>
                <w:sz w:val="20"/>
                <w:szCs w:val="20"/>
              </w:rPr>
            </w:pPr>
          </w:p>
        </w:tc>
      </w:tr>
      <w:tr w:rsidR="00E74522" w:rsidRPr="00492C04" w14:paraId="2DA4D407" w14:textId="77777777" w:rsidTr="00E74522">
        <w:trPr>
          <w:trHeight w:val="1500"/>
          <w:jc w:val="center"/>
        </w:trPr>
        <w:tc>
          <w:tcPr>
            <w:tcW w:w="9810" w:type="dxa"/>
            <w:gridSpan w:val="10"/>
            <w:shd w:val="clear" w:color="auto" w:fill="FFFFCC"/>
            <w:tcMar>
              <w:top w:w="58" w:type="dxa"/>
              <w:left w:w="58" w:type="dxa"/>
              <w:bottom w:w="58" w:type="dxa"/>
              <w:right w:w="58" w:type="dxa"/>
            </w:tcMar>
          </w:tcPr>
          <w:p w14:paraId="552218C3" w14:textId="6A814A7A" w:rsidR="00E74522" w:rsidRPr="00164DD9" w:rsidRDefault="00B42A86" w:rsidP="00882B92">
            <w:pPr>
              <w:pStyle w:val="ListParagraph"/>
              <w:numPr>
                <w:ilvl w:val="0"/>
                <w:numId w:val="32"/>
              </w:numPr>
              <w:shd w:val="clear" w:color="auto" w:fill="FFFFCC"/>
              <w:spacing w:after="0" w:line="240" w:lineRule="auto"/>
              <w:ind w:left="318" w:hanging="28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objašnjava </w:t>
            </w:r>
            <w:r w:rsidR="00E74522" w:rsidRPr="00492C04">
              <w:rPr>
                <w:rFonts w:asciiTheme="minorHAnsi" w:eastAsia="Times New Roman" w:hAnsiTheme="minorHAnsi" w:cstheme="minorHAnsi"/>
                <w:sz w:val="20"/>
                <w:szCs w:val="20"/>
              </w:rPr>
              <w:t xml:space="preserve">kako su glavni događaji u </w:t>
            </w:r>
            <w:r w:rsidRPr="00492C04">
              <w:rPr>
                <w:rFonts w:asciiTheme="minorHAnsi" w:eastAsia="Times New Roman" w:hAnsiTheme="minorHAnsi" w:cstheme="minorHAnsi"/>
                <w:sz w:val="20"/>
                <w:szCs w:val="20"/>
              </w:rPr>
              <w:t>vremenu povezani jedan s drugim</w:t>
            </w:r>
            <w:r w:rsidR="00E74522" w:rsidRPr="00492C04">
              <w:rPr>
                <w:rFonts w:asciiTheme="minorHAnsi" w:eastAsia="Times New Roman" w:hAnsiTheme="minorHAnsi" w:cstheme="minorHAnsi"/>
                <w:sz w:val="20"/>
                <w:szCs w:val="20"/>
              </w:rPr>
              <w:t xml:space="preserve"> i rekonstruira</w:t>
            </w:r>
            <w:r w:rsidRPr="00492C04">
              <w:rPr>
                <w:rFonts w:asciiTheme="minorHAnsi" w:eastAsia="Times New Roman" w:hAnsiTheme="minorHAnsi" w:cstheme="minorHAnsi"/>
                <w:sz w:val="20"/>
                <w:szCs w:val="20"/>
              </w:rPr>
              <w:t>, prati</w:t>
            </w:r>
            <w:r w:rsidR="00E74522" w:rsidRPr="00492C04">
              <w:rPr>
                <w:rFonts w:asciiTheme="minorHAnsi" w:eastAsia="Times New Roman" w:hAnsiTheme="minorHAnsi" w:cstheme="minorHAnsi"/>
                <w:sz w:val="20"/>
                <w:szCs w:val="20"/>
              </w:rPr>
              <w:t xml:space="preserve"> i tumač</w:t>
            </w:r>
            <w:r w:rsidRPr="00492C04">
              <w:rPr>
                <w:rFonts w:asciiTheme="minorHAnsi" w:eastAsia="Times New Roman" w:hAnsiTheme="minorHAnsi" w:cstheme="minorHAnsi"/>
                <w:sz w:val="20"/>
                <w:szCs w:val="20"/>
              </w:rPr>
              <w:t>i</w:t>
            </w:r>
            <w:r w:rsidR="00E74522" w:rsidRPr="00492C04">
              <w:rPr>
                <w:rFonts w:asciiTheme="minorHAnsi" w:eastAsia="Times New Roman" w:hAnsiTheme="minorHAnsi" w:cstheme="minorHAnsi"/>
                <w:sz w:val="20"/>
                <w:szCs w:val="20"/>
              </w:rPr>
              <w:t xml:space="preserve"> određene oblike </w:t>
            </w:r>
            <w:r w:rsidRPr="00492C04">
              <w:rPr>
                <w:rFonts w:asciiTheme="minorHAnsi" w:eastAsia="Times New Roman" w:hAnsiTheme="minorHAnsi" w:cstheme="minorHAnsi"/>
                <w:sz w:val="20"/>
                <w:szCs w:val="20"/>
              </w:rPr>
              <w:t xml:space="preserve">društva </w:t>
            </w:r>
            <w:r w:rsidR="00E74522" w:rsidRPr="00492C04">
              <w:rPr>
                <w:rFonts w:asciiTheme="minorHAnsi" w:eastAsia="Times New Roman" w:hAnsiTheme="minorHAnsi" w:cstheme="minorHAnsi"/>
                <w:sz w:val="20"/>
                <w:szCs w:val="20"/>
              </w:rPr>
              <w:t xml:space="preserve">(društvene, gospodarske, kulturne, religijske, političke te svakodnevni život) u različitim kontekstima </w:t>
            </w:r>
            <w:r w:rsidR="00E74522" w:rsidRPr="00164DD9">
              <w:rPr>
                <w:rFonts w:asciiTheme="minorHAnsi" w:eastAsia="Times New Roman" w:hAnsiTheme="minorHAnsi" w:cstheme="minorHAnsi"/>
                <w:sz w:val="20"/>
                <w:szCs w:val="20"/>
              </w:rPr>
              <w:t>u povijesnome vremenu i raz</w:t>
            </w:r>
            <w:r w:rsidRPr="00164DD9">
              <w:rPr>
                <w:rFonts w:asciiTheme="minorHAnsi" w:eastAsia="Times New Roman" w:hAnsiTheme="minorHAnsi" w:cstheme="minorHAnsi"/>
                <w:sz w:val="20"/>
                <w:szCs w:val="20"/>
              </w:rPr>
              <w:t>ličitim povijesnim razdobljima</w:t>
            </w:r>
          </w:p>
          <w:p w14:paraId="181CCE6E" w14:textId="3077D36C" w:rsidR="00E74522" w:rsidRPr="00492C04" w:rsidRDefault="00164DD9" w:rsidP="00882B92">
            <w:pPr>
              <w:pStyle w:val="ListParagraph"/>
              <w:numPr>
                <w:ilvl w:val="0"/>
                <w:numId w:val="32"/>
              </w:numPr>
              <w:shd w:val="clear" w:color="auto" w:fill="FFFFCC"/>
              <w:spacing w:after="0" w:line="240" w:lineRule="auto"/>
              <w:ind w:left="318" w:hanging="284"/>
              <w:rPr>
                <w:rFonts w:asciiTheme="minorHAnsi" w:eastAsia="Times New Roman" w:hAnsiTheme="minorHAnsi" w:cstheme="minorHAnsi"/>
                <w:spacing w:val="-4"/>
                <w:sz w:val="20"/>
                <w:szCs w:val="20"/>
              </w:rPr>
            </w:pPr>
            <w:r>
              <w:rPr>
                <w:rFonts w:asciiTheme="minorHAnsi" w:eastAsia="Times New Roman" w:hAnsiTheme="minorHAnsi" w:cstheme="minorHAnsi"/>
                <w:spacing w:val="-4"/>
                <w:sz w:val="20"/>
                <w:szCs w:val="20"/>
              </w:rPr>
              <w:t>razumije</w:t>
            </w:r>
            <w:r w:rsidR="00B42A86" w:rsidRPr="00164DD9">
              <w:rPr>
                <w:rFonts w:asciiTheme="minorHAnsi" w:eastAsia="Times New Roman" w:hAnsiTheme="minorHAnsi" w:cstheme="minorHAnsi"/>
                <w:spacing w:val="-4"/>
                <w:sz w:val="20"/>
                <w:szCs w:val="20"/>
              </w:rPr>
              <w:t xml:space="preserve"> </w:t>
            </w:r>
            <w:r w:rsidR="00E74522" w:rsidRPr="00164DD9">
              <w:rPr>
                <w:rFonts w:asciiTheme="minorHAnsi" w:eastAsia="Times New Roman" w:hAnsiTheme="minorHAnsi" w:cstheme="minorHAnsi"/>
                <w:spacing w:val="-4"/>
                <w:sz w:val="20"/>
                <w:szCs w:val="20"/>
              </w:rPr>
              <w:t>trajanje nekih ideja u povijesnome vremenu i kako</w:t>
            </w:r>
            <w:r w:rsidR="00E74522" w:rsidRPr="00492C04">
              <w:rPr>
                <w:rFonts w:asciiTheme="minorHAnsi" w:eastAsia="Times New Roman" w:hAnsiTheme="minorHAnsi" w:cstheme="minorHAnsi"/>
                <w:spacing w:val="-4"/>
                <w:sz w:val="20"/>
                <w:szCs w:val="20"/>
              </w:rPr>
              <w:t xml:space="preserve"> preplitanjem određenih ideja i </w:t>
            </w:r>
            <w:r w:rsidR="00B42A86" w:rsidRPr="00492C04">
              <w:rPr>
                <w:rFonts w:asciiTheme="minorHAnsi" w:eastAsia="Times New Roman" w:hAnsiTheme="minorHAnsi" w:cstheme="minorHAnsi"/>
                <w:spacing w:val="-4"/>
                <w:sz w:val="20"/>
                <w:szCs w:val="20"/>
              </w:rPr>
              <w:t xml:space="preserve">povijesnih događaja </w:t>
            </w:r>
            <w:r w:rsidR="00E74522" w:rsidRPr="00492C04">
              <w:rPr>
                <w:rFonts w:asciiTheme="minorHAnsi" w:eastAsia="Times New Roman" w:hAnsiTheme="minorHAnsi" w:cstheme="minorHAnsi"/>
                <w:spacing w:val="-4"/>
                <w:sz w:val="20"/>
                <w:szCs w:val="20"/>
              </w:rPr>
              <w:t>može  doći do novih povijesnih obraz</w:t>
            </w:r>
            <w:r w:rsidR="00B42A86" w:rsidRPr="00492C04">
              <w:rPr>
                <w:rFonts w:asciiTheme="minorHAnsi" w:eastAsia="Times New Roman" w:hAnsiTheme="minorHAnsi" w:cstheme="minorHAnsi"/>
                <w:spacing w:val="-4"/>
                <w:sz w:val="20"/>
                <w:szCs w:val="20"/>
              </w:rPr>
              <w:t>aca</w:t>
            </w:r>
          </w:p>
          <w:p w14:paraId="2428006B" w14:textId="71268CC4" w:rsidR="00E74522" w:rsidRPr="00492C04" w:rsidRDefault="00B42A86" w:rsidP="00B42A86">
            <w:pPr>
              <w:pStyle w:val="ListParagraph"/>
              <w:numPr>
                <w:ilvl w:val="0"/>
                <w:numId w:val="32"/>
              </w:numPr>
              <w:shd w:val="clear" w:color="auto" w:fill="FFFFCC"/>
              <w:spacing w:after="0" w:line="240" w:lineRule="auto"/>
              <w:ind w:left="318" w:hanging="284"/>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utvrđuje </w:t>
            </w:r>
            <w:r w:rsidR="00E74522" w:rsidRPr="00492C04">
              <w:rPr>
                <w:rFonts w:asciiTheme="minorHAnsi" w:eastAsia="Times New Roman" w:hAnsiTheme="minorHAnsi" w:cstheme="minorHAnsi"/>
                <w:sz w:val="20"/>
                <w:szCs w:val="20"/>
              </w:rPr>
              <w:t xml:space="preserve">na koji način dolazi do promjena u različitim povijesnim razdobljima, objašnjava kako se neki oblici mogu promijeniti dok drugi ostaju isti; </w:t>
            </w:r>
            <w:r w:rsidRPr="00492C04">
              <w:rPr>
                <w:rFonts w:asciiTheme="minorHAnsi" w:eastAsia="Times New Roman" w:hAnsiTheme="minorHAnsi" w:cstheme="minorHAnsi"/>
                <w:sz w:val="20"/>
                <w:szCs w:val="20"/>
              </w:rPr>
              <w:t xml:space="preserve">razumije  složenost promjena i </w:t>
            </w:r>
            <w:r w:rsidR="00E74522" w:rsidRPr="00492C04">
              <w:rPr>
                <w:rFonts w:asciiTheme="minorHAnsi" w:eastAsia="Times New Roman" w:hAnsiTheme="minorHAnsi" w:cstheme="minorHAnsi"/>
                <w:sz w:val="20"/>
                <w:szCs w:val="20"/>
              </w:rPr>
              <w:t>njihov utjecaj ne samo na politiku i tehnologiju</w:t>
            </w:r>
            <w:r w:rsidRPr="00492C04">
              <w:rPr>
                <w:rFonts w:asciiTheme="minorHAnsi" w:eastAsia="Times New Roman" w:hAnsiTheme="minorHAnsi" w:cstheme="minorHAnsi"/>
                <w:sz w:val="20"/>
                <w:szCs w:val="20"/>
              </w:rPr>
              <w:t xml:space="preserve"> nego </w:t>
            </w:r>
            <w:r w:rsidR="00E74522" w:rsidRPr="00492C04">
              <w:rPr>
                <w:rFonts w:asciiTheme="minorHAnsi" w:eastAsia="Times New Roman" w:hAnsiTheme="minorHAnsi" w:cstheme="minorHAnsi"/>
                <w:sz w:val="20"/>
                <w:szCs w:val="20"/>
              </w:rPr>
              <w:t>i na vrijednosti i vjerovanja; utvrđuje ključne prekretnice u svjetskoj povijesti i određuje uzroke koji su doveli do promjena i dugoročnih posljedica tih promjena.</w:t>
            </w:r>
          </w:p>
        </w:tc>
      </w:tr>
      <w:tr w:rsidR="00E74522" w:rsidRPr="00492C04" w14:paraId="2D8BD934" w14:textId="77777777" w:rsidTr="00E74522">
        <w:trPr>
          <w:jc w:val="center"/>
        </w:trPr>
        <w:tc>
          <w:tcPr>
            <w:tcW w:w="9810" w:type="dxa"/>
            <w:gridSpan w:val="10"/>
            <w:shd w:val="clear" w:color="auto" w:fill="auto"/>
            <w:tcMar>
              <w:top w:w="58" w:type="dxa"/>
              <w:left w:w="58" w:type="dxa"/>
              <w:bottom w:w="58" w:type="dxa"/>
              <w:right w:w="58" w:type="dxa"/>
            </w:tcMar>
          </w:tcPr>
          <w:p w14:paraId="2766CB24" w14:textId="42785C38" w:rsidR="00E74522" w:rsidRPr="00492C04" w:rsidRDefault="00B42A86"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Pokazatelji, </w:t>
            </w:r>
            <w:r w:rsidR="007D4812">
              <w:rPr>
                <w:rFonts w:asciiTheme="minorHAnsi" w:eastAsia="Times New Roman" w:hAnsiTheme="minorHAnsi" w:cstheme="minorHAnsi"/>
                <w:b/>
                <w:sz w:val="20"/>
                <w:szCs w:val="20"/>
              </w:rPr>
              <w:t>sukladno</w:t>
            </w:r>
            <w:r w:rsidR="00E74522" w:rsidRPr="00492C04">
              <w:rPr>
                <w:rFonts w:asciiTheme="minorHAnsi" w:eastAsia="Times New Roman" w:hAnsiTheme="minorHAnsi" w:cstheme="minorHAnsi"/>
                <w:b/>
                <w:sz w:val="20"/>
                <w:szCs w:val="20"/>
              </w:rPr>
              <w:t xml:space="preserve"> uzrastu</w:t>
            </w:r>
            <w:r w:rsidRPr="00492C04">
              <w:rPr>
                <w:rFonts w:asciiTheme="minorHAnsi" w:eastAsia="Times New Roman" w:hAnsiTheme="minorHAnsi" w:cstheme="minorHAnsi"/>
                <w:b/>
                <w:sz w:val="20"/>
                <w:szCs w:val="20"/>
              </w:rPr>
              <w:t>,</w:t>
            </w:r>
            <w:r w:rsidR="00E74522" w:rsidRPr="00492C04">
              <w:rPr>
                <w:rFonts w:asciiTheme="minorHAnsi" w:eastAsia="Times New Roman" w:hAnsiTheme="minorHAnsi" w:cstheme="minorHAnsi"/>
                <w:b/>
                <w:sz w:val="20"/>
                <w:szCs w:val="20"/>
              </w:rPr>
              <w:t xml:space="preserve"> za:</w:t>
            </w:r>
          </w:p>
        </w:tc>
      </w:tr>
      <w:tr w:rsidR="00853638" w:rsidRPr="00492C04" w14:paraId="36468A5D" w14:textId="77777777" w:rsidTr="002D0664">
        <w:trPr>
          <w:jc w:val="center"/>
        </w:trPr>
        <w:tc>
          <w:tcPr>
            <w:tcW w:w="1442" w:type="dxa"/>
            <w:gridSpan w:val="2"/>
            <w:shd w:val="clear" w:color="auto" w:fill="auto"/>
            <w:tcMar>
              <w:top w:w="58" w:type="dxa"/>
              <w:left w:w="58" w:type="dxa"/>
              <w:bottom w:w="58" w:type="dxa"/>
              <w:right w:w="58" w:type="dxa"/>
            </w:tcMar>
            <w:vAlign w:val="center"/>
          </w:tcPr>
          <w:p w14:paraId="69187169" w14:textId="36B6D15F"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KOMPONENTE:</w:t>
            </w:r>
          </w:p>
        </w:tc>
        <w:tc>
          <w:tcPr>
            <w:tcW w:w="1530" w:type="dxa"/>
            <w:shd w:val="clear" w:color="auto" w:fill="auto"/>
            <w:tcMar>
              <w:top w:w="58" w:type="dxa"/>
              <w:left w:w="58" w:type="dxa"/>
              <w:bottom w:w="58" w:type="dxa"/>
              <w:right w:w="58" w:type="dxa"/>
            </w:tcMar>
            <w:vAlign w:val="center"/>
          </w:tcPr>
          <w:p w14:paraId="521B72C2" w14:textId="77777777" w:rsidR="00853638" w:rsidRPr="00492C04" w:rsidRDefault="00853638" w:rsidP="00853638">
            <w:pPr>
              <w:spacing w:after="0" w:line="240" w:lineRule="auto"/>
              <w:jc w:val="center"/>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kraj 6. razreda</w:t>
            </w:r>
          </w:p>
          <w:p w14:paraId="69C3BAF5" w14:textId="020E70EB" w:rsidR="00853638" w:rsidRPr="00492C04" w:rsidRDefault="00853638" w:rsidP="00853638">
            <w:pPr>
              <w:spacing w:after="0" w:line="240" w:lineRule="auto"/>
              <w:jc w:val="center"/>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(11/12 god.)</w:t>
            </w:r>
          </w:p>
        </w:tc>
        <w:tc>
          <w:tcPr>
            <w:tcW w:w="1561" w:type="dxa"/>
            <w:shd w:val="clear" w:color="auto" w:fill="auto"/>
            <w:tcMar>
              <w:top w:w="58" w:type="dxa"/>
              <w:left w:w="58" w:type="dxa"/>
              <w:bottom w:w="58" w:type="dxa"/>
              <w:right w:w="58" w:type="dxa"/>
            </w:tcMar>
            <w:vAlign w:val="center"/>
          </w:tcPr>
          <w:p w14:paraId="6FE3F6A8"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7. razreda</w:t>
            </w:r>
          </w:p>
          <w:p w14:paraId="14E845D6" w14:textId="177A823F"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(12/13 god.)</w:t>
            </w:r>
          </w:p>
        </w:tc>
        <w:tc>
          <w:tcPr>
            <w:tcW w:w="1769" w:type="dxa"/>
            <w:gridSpan w:val="3"/>
            <w:shd w:val="clear" w:color="auto" w:fill="auto"/>
            <w:tcMar>
              <w:top w:w="58" w:type="dxa"/>
              <w:left w:w="58" w:type="dxa"/>
              <w:bottom w:w="58" w:type="dxa"/>
              <w:right w:w="58" w:type="dxa"/>
            </w:tcMar>
            <w:vAlign w:val="center"/>
          </w:tcPr>
          <w:p w14:paraId="1A9C67FA"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8. razreda</w:t>
            </w:r>
          </w:p>
          <w:p w14:paraId="2DCBEDBF" w14:textId="7D4DA554"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(13/14 god.)</w:t>
            </w:r>
          </w:p>
        </w:tc>
        <w:tc>
          <w:tcPr>
            <w:tcW w:w="1799" w:type="dxa"/>
            <w:gridSpan w:val="2"/>
            <w:shd w:val="clear" w:color="auto" w:fill="auto"/>
            <w:tcMar>
              <w:top w:w="58" w:type="dxa"/>
              <w:left w:w="58" w:type="dxa"/>
              <w:bottom w:w="58" w:type="dxa"/>
              <w:right w:w="58" w:type="dxa"/>
            </w:tcMar>
            <w:vAlign w:val="center"/>
          </w:tcPr>
          <w:p w14:paraId="0D886627"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devetogodišnjega odgoja i obrazovanja </w:t>
            </w:r>
          </w:p>
          <w:p w14:paraId="036C8B69" w14:textId="44C3917A"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(14/15 god.)</w:t>
            </w:r>
          </w:p>
        </w:tc>
        <w:tc>
          <w:tcPr>
            <w:tcW w:w="1709" w:type="dxa"/>
            <w:shd w:val="clear" w:color="auto" w:fill="auto"/>
            <w:tcMar>
              <w:top w:w="58" w:type="dxa"/>
              <w:left w:w="58" w:type="dxa"/>
              <w:bottom w:w="58" w:type="dxa"/>
              <w:right w:w="58" w:type="dxa"/>
            </w:tcMar>
            <w:vAlign w:val="center"/>
          </w:tcPr>
          <w:p w14:paraId="762CF882" w14:textId="22F6EA58"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srednjoškolskoga odgoja i obrazovanja</w:t>
            </w:r>
            <w:r w:rsidRPr="00492C04">
              <w:rPr>
                <w:rFonts w:asciiTheme="minorHAnsi" w:eastAsia="Times New Roman" w:hAnsiTheme="minorHAnsi" w:cstheme="minorHAnsi"/>
                <w:b/>
                <w:sz w:val="20"/>
                <w:szCs w:val="20"/>
              </w:rPr>
              <w:br/>
              <w:t>(18/19 god.)</w:t>
            </w:r>
          </w:p>
        </w:tc>
      </w:tr>
      <w:tr w:rsidR="00E74522" w:rsidRPr="00492C04" w14:paraId="43B89847" w14:textId="77777777" w:rsidTr="002D0664">
        <w:trPr>
          <w:jc w:val="center"/>
        </w:trPr>
        <w:tc>
          <w:tcPr>
            <w:tcW w:w="1442" w:type="dxa"/>
            <w:gridSpan w:val="2"/>
            <w:tcBorders>
              <w:bottom w:val="dotted" w:sz="4" w:space="0" w:color="auto"/>
            </w:tcBorders>
            <w:shd w:val="clear" w:color="auto" w:fill="FFFFCC"/>
            <w:tcMar>
              <w:top w:w="58" w:type="dxa"/>
              <w:left w:w="58" w:type="dxa"/>
              <w:bottom w:w="58" w:type="dxa"/>
              <w:right w:w="58" w:type="dxa"/>
            </w:tcMar>
          </w:tcPr>
          <w:p w14:paraId="4B36E46E" w14:textId="77777777" w:rsidR="00E74522" w:rsidRPr="00492C04" w:rsidRDefault="00E74522" w:rsidP="00E74522">
            <w:pPr>
              <w:spacing w:after="0" w:line="240" w:lineRule="auto"/>
              <w:rPr>
                <w:rFonts w:asciiTheme="minorHAnsi" w:eastAsia="Times New Roman" w:hAnsiTheme="minorHAnsi" w:cstheme="minorHAnsi"/>
                <w:b/>
                <w:sz w:val="20"/>
                <w:szCs w:val="20"/>
              </w:rPr>
            </w:pPr>
          </w:p>
          <w:p w14:paraId="13E63737" w14:textId="66B4C2C3" w:rsidR="00E74522" w:rsidRPr="00492C04" w:rsidRDefault="00B42A86"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OBILJEŽJA POVIJESNIH RAZDOBLJA I NJIHOVA MEĐUPOVE-ZANOST</w:t>
            </w:r>
          </w:p>
        </w:tc>
        <w:tc>
          <w:tcPr>
            <w:tcW w:w="1530" w:type="dxa"/>
            <w:tcBorders>
              <w:bottom w:val="dotted" w:sz="4" w:space="0" w:color="auto"/>
            </w:tcBorders>
            <w:shd w:val="clear" w:color="auto" w:fill="D6DCB4"/>
            <w:tcMar>
              <w:top w:w="58" w:type="dxa"/>
              <w:left w:w="58" w:type="dxa"/>
              <w:bottom w:w="58" w:type="dxa"/>
              <w:right w:w="58" w:type="dxa"/>
            </w:tcMar>
          </w:tcPr>
          <w:p w14:paraId="2E96C243" w14:textId="252A1430"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1.a</w:t>
            </w:r>
            <w:r w:rsidR="00B42A86" w:rsidRPr="00492C04">
              <w:rPr>
                <w:rFonts w:asciiTheme="minorHAnsi" w:eastAsia="Times New Roman" w:hAnsiTheme="minorHAnsi" w:cstheme="minorHAnsi"/>
                <w:sz w:val="20"/>
                <w:szCs w:val="20"/>
              </w:rPr>
              <w:t xml:space="preserve"> opisuje </w:t>
            </w:r>
            <w:r w:rsidRPr="00492C04">
              <w:rPr>
                <w:rFonts w:asciiTheme="minorHAnsi" w:eastAsia="Times New Roman" w:hAnsiTheme="minorHAnsi" w:cstheme="minorHAnsi"/>
                <w:sz w:val="20"/>
                <w:szCs w:val="20"/>
              </w:rPr>
              <w:t xml:space="preserve">obilježja prapovijesti i staroga vijeka </w:t>
            </w:r>
            <w:r w:rsidR="00B42A86" w:rsidRPr="00492C04">
              <w:rPr>
                <w:rFonts w:asciiTheme="minorHAnsi" w:eastAsia="Times New Roman" w:hAnsiTheme="minorHAnsi" w:cstheme="minorHAnsi"/>
                <w:sz w:val="20"/>
                <w:szCs w:val="20"/>
              </w:rPr>
              <w:t>te ključne događaje u njima</w:t>
            </w:r>
          </w:p>
          <w:p w14:paraId="68A748E6" w14:textId="77777777" w:rsidR="00E74522" w:rsidRPr="00492C04" w:rsidRDefault="00E74522" w:rsidP="00E74522">
            <w:pPr>
              <w:spacing w:after="0" w:line="240" w:lineRule="auto"/>
              <w:rPr>
                <w:rFonts w:asciiTheme="minorHAnsi" w:eastAsia="Times New Roman" w:hAnsiTheme="minorHAnsi" w:cstheme="minorHAnsi"/>
                <w:sz w:val="20"/>
                <w:szCs w:val="20"/>
              </w:rPr>
            </w:pPr>
          </w:p>
          <w:p w14:paraId="74A4981D" w14:textId="77777777" w:rsidR="00E74522" w:rsidRPr="00492C04" w:rsidRDefault="00E74522" w:rsidP="00E74522">
            <w:pPr>
              <w:spacing w:after="0" w:line="240" w:lineRule="auto"/>
              <w:rPr>
                <w:rFonts w:asciiTheme="minorHAnsi" w:eastAsia="Times New Roman" w:hAnsiTheme="minorHAnsi" w:cstheme="minorHAnsi"/>
                <w:sz w:val="20"/>
                <w:szCs w:val="20"/>
              </w:rPr>
            </w:pPr>
          </w:p>
          <w:p w14:paraId="696C7456" w14:textId="77777777" w:rsidR="00E74522" w:rsidRPr="00492C04" w:rsidRDefault="00E74522" w:rsidP="00E74522">
            <w:pPr>
              <w:spacing w:after="0" w:line="240" w:lineRule="auto"/>
              <w:rPr>
                <w:rFonts w:asciiTheme="minorHAnsi" w:eastAsia="Times New Roman" w:hAnsiTheme="minorHAnsi" w:cstheme="minorHAnsi"/>
                <w:sz w:val="20"/>
                <w:szCs w:val="20"/>
              </w:rPr>
            </w:pPr>
          </w:p>
          <w:p w14:paraId="00B8055A" w14:textId="77777777" w:rsidR="00E74522" w:rsidRPr="00492C04" w:rsidRDefault="00E74522" w:rsidP="00E74522">
            <w:pPr>
              <w:spacing w:after="0" w:line="240" w:lineRule="auto"/>
              <w:rPr>
                <w:rFonts w:asciiTheme="minorHAnsi" w:eastAsia="Times New Roman" w:hAnsiTheme="minorHAnsi" w:cstheme="minorHAnsi"/>
                <w:sz w:val="20"/>
                <w:szCs w:val="20"/>
              </w:rPr>
            </w:pPr>
          </w:p>
        </w:tc>
        <w:tc>
          <w:tcPr>
            <w:tcW w:w="1561" w:type="dxa"/>
            <w:tcBorders>
              <w:bottom w:val="dotted" w:sz="4" w:space="0" w:color="auto"/>
            </w:tcBorders>
            <w:shd w:val="clear" w:color="auto" w:fill="D6DCB4"/>
            <w:tcMar>
              <w:top w:w="58" w:type="dxa"/>
              <w:left w:w="58" w:type="dxa"/>
              <w:bottom w:w="58" w:type="dxa"/>
              <w:right w:w="58" w:type="dxa"/>
            </w:tcMar>
          </w:tcPr>
          <w:p w14:paraId="2EB1F5B5" w14:textId="5950EA7A"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1.a </w:t>
            </w:r>
            <w:r w:rsidR="00B42A86" w:rsidRPr="00492C04">
              <w:rPr>
                <w:rFonts w:asciiTheme="minorHAnsi" w:eastAsia="Times New Roman" w:hAnsiTheme="minorHAnsi" w:cstheme="minorHAnsi"/>
                <w:sz w:val="20"/>
                <w:szCs w:val="20"/>
              </w:rPr>
              <w:t xml:space="preserve">opisuje </w:t>
            </w:r>
            <w:r w:rsidRPr="00492C04">
              <w:rPr>
                <w:rFonts w:asciiTheme="minorHAnsi" w:eastAsia="Times New Roman" w:hAnsiTheme="minorHAnsi" w:cstheme="minorHAnsi"/>
                <w:sz w:val="20"/>
                <w:szCs w:val="20"/>
              </w:rPr>
              <w:t>obilježja srednjega vijeka i klj</w:t>
            </w:r>
            <w:r w:rsidR="00B42A86" w:rsidRPr="00492C04">
              <w:rPr>
                <w:rFonts w:asciiTheme="minorHAnsi" w:eastAsia="Times New Roman" w:hAnsiTheme="minorHAnsi" w:cstheme="minorHAnsi"/>
                <w:sz w:val="20"/>
                <w:szCs w:val="20"/>
              </w:rPr>
              <w:t>učne povijesne događaje u njemu</w:t>
            </w:r>
          </w:p>
          <w:p w14:paraId="7C2BFA71"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60F2EE9F" w14:textId="750120B3" w:rsidR="00E74522" w:rsidRPr="00492C04" w:rsidRDefault="00E74522" w:rsidP="00B42A86">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1.b</w:t>
            </w:r>
            <w:r w:rsidR="00B42A86" w:rsidRPr="00492C04">
              <w:rPr>
                <w:rFonts w:asciiTheme="minorHAnsi" w:eastAsia="Times New Roman" w:hAnsiTheme="minorHAnsi" w:cstheme="minorHAnsi"/>
                <w:sz w:val="20"/>
                <w:szCs w:val="20"/>
              </w:rPr>
              <w:t xml:space="preserve"> određuje </w:t>
            </w:r>
            <w:r w:rsidRPr="00492C04">
              <w:rPr>
                <w:rFonts w:asciiTheme="minorHAnsi" w:eastAsia="Times New Roman" w:hAnsiTheme="minorHAnsi" w:cstheme="minorHAnsi"/>
                <w:sz w:val="20"/>
                <w:szCs w:val="20"/>
              </w:rPr>
              <w:t>neke oblike društva koji su se promijenili i  one neke k</w:t>
            </w:r>
            <w:r w:rsidR="00B42A86" w:rsidRPr="00492C04">
              <w:rPr>
                <w:rFonts w:asciiTheme="minorHAnsi" w:eastAsia="Times New Roman" w:hAnsiTheme="minorHAnsi" w:cstheme="minorHAnsi"/>
                <w:sz w:val="20"/>
                <w:szCs w:val="20"/>
              </w:rPr>
              <w:t>oji su ostali isti kroz vrijeme</w:t>
            </w:r>
          </w:p>
          <w:p w14:paraId="62B92E50" w14:textId="77777777" w:rsidR="00E74522" w:rsidRPr="00492C04" w:rsidRDefault="00E74522" w:rsidP="00E74522">
            <w:pPr>
              <w:spacing w:after="0" w:line="240" w:lineRule="auto"/>
              <w:rPr>
                <w:rFonts w:asciiTheme="minorHAnsi" w:eastAsia="Times New Roman" w:hAnsiTheme="minorHAnsi" w:cstheme="minorHAnsi"/>
                <w:sz w:val="20"/>
                <w:szCs w:val="20"/>
              </w:rPr>
            </w:pPr>
          </w:p>
          <w:p w14:paraId="33B55927" w14:textId="47A650CD"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1.c</w:t>
            </w:r>
            <w:r w:rsidR="00EE0A8A" w:rsidRPr="00492C04">
              <w:rPr>
                <w:rFonts w:asciiTheme="minorHAnsi" w:eastAsia="Times New Roman" w:hAnsiTheme="minorHAnsi" w:cstheme="minorHAnsi"/>
                <w:sz w:val="20"/>
                <w:szCs w:val="20"/>
              </w:rPr>
              <w:t xml:space="preserve"> razlikuje </w:t>
            </w:r>
            <w:r w:rsidRPr="00492C04">
              <w:rPr>
                <w:rFonts w:asciiTheme="minorHAnsi" w:eastAsia="Times New Roman" w:hAnsiTheme="minorHAnsi" w:cstheme="minorHAnsi"/>
                <w:sz w:val="20"/>
                <w:szCs w:val="20"/>
              </w:rPr>
              <w:t>ulogu i doprinos pojedinaca i  skupina</w:t>
            </w:r>
            <w:r w:rsidRPr="00492C04">
              <w:rPr>
                <w:rFonts w:asciiTheme="minorHAnsi" w:eastAsia="Times New Roman" w:hAnsiTheme="minorHAnsi" w:cstheme="minorHAnsi"/>
                <w:color w:val="FF0000"/>
                <w:sz w:val="20"/>
                <w:szCs w:val="20"/>
              </w:rPr>
              <w:t xml:space="preserve"> </w:t>
            </w:r>
            <w:r w:rsidRPr="00492C04">
              <w:rPr>
                <w:rFonts w:asciiTheme="minorHAnsi" w:eastAsia="Times New Roman" w:hAnsiTheme="minorHAnsi" w:cstheme="minorHAnsi"/>
                <w:sz w:val="20"/>
                <w:szCs w:val="20"/>
              </w:rPr>
              <w:t>u društvenim, kulturnim i religij</w:t>
            </w:r>
            <w:r w:rsidR="00EE0A8A" w:rsidRPr="00492C04">
              <w:rPr>
                <w:rFonts w:asciiTheme="minorHAnsi" w:eastAsia="Times New Roman" w:hAnsiTheme="minorHAnsi" w:cstheme="minorHAnsi"/>
                <w:sz w:val="20"/>
                <w:szCs w:val="20"/>
              </w:rPr>
              <w:t>skim događanjima i aktivnostima</w:t>
            </w:r>
          </w:p>
          <w:p w14:paraId="4F2A0A9A" w14:textId="77777777" w:rsidR="00E74522" w:rsidRPr="00492C04" w:rsidRDefault="00E74522" w:rsidP="00E74522">
            <w:pPr>
              <w:spacing w:after="0" w:line="240" w:lineRule="auto"/>
              <w:rPr>
                <w:rFonts w:asciiTheme="minorHAnsi" w:eastAsia="Times New Roman" w:hAnsiTheme="minorHAnsi" w:cstheme="minorHAnsi"/>
                <w:color w:val="FF0000"/>
                <w:sz w:val="20"/>
                <w:szCs w:val="20"/>
              </w:rPr>
            </w:pPr>
          </w:p>
        </w:tc>
        <w:tc>
          <w:tcPr>
            <w:tcW w:w="1769" w:type="dxa"/>
            <w:gridSpan w:val="3"/>
            <w:tcBorders>
              <w:bottom w:val="dotted" w:sz="4" w:space="0" w:color="auto"/>
            </w:tcBorders>
            <w:shd w:val="clear" w:color="auto" w:fill="D6DCB4"/>
            <w:tcMar>
              <w:top w:w="58" w:type="dxa"/>
              <w:left w:w="58" w:type="dxa"/>
              <w:bottom w:w="58" w:type="dxa"/>
              <w:right w:w="58" w:type="dxa"/>
            </w:tcMar>
          </w:tcPr>
          <w:p w14:paraId="1AE5A331" w14:textId="55D4142A" w:rsidR="00E74522" w:rsidRPr="00492C04" w:rsidRDefault="00E74522" w:rsidP="00E74522">
            <w:pPr>
              <w:autoSpaceDE w:val="0"/>
              <w:autoSpaceDN w:val="0"/>
              <w:adjustRightInd w:val="0"/>
              <w:spacing w:after="0" w:line="240" w:lineRule="auto"/>
              <w:rPr>
                <w:rFonts w:asciiTheme="minorHAnsi" w:eastAsia="Times New Roman" w:hAnsiTheme="minorHAnsi" w:cstheme="minorHAnsi"/>
                <w:spacing w:val="-4"/>
                <w:sz w:val="20"/>
                <w:szCs w:val="20"/>
              </w:rPr>
            </w:pPr>
            <w:r w:rsidRPr="00492C04">
              <w:rPr>
                <w:rFonts w:asciiTheme="minorHAnsi" w:eastAsia="Times New Roman" w:hAnsiTheme="minorHAnsi" w:cstheme="minorHAnsi"/>
                <w:sz w:val="20"/>
                <w:szCs w:val="20"/>
              </w:rPr>
              <w:t>1.a</w:t>
            </w:r>
            <w:r w:rsidR="00EE0A8A" w:rsidRPr="00492C04">
              <w:rPr>
                <w:rFonts w:asciiTheme="minorHAnsi" w:eastAsia="Times New Roman" w:hAnsiTheme="minorHAnsi" w:cstheme="minorHAnsi"/>
                <w:sz w:val="20"/>
                <w:szCs w:val="20"/>
              </w:rPr>
              <w:t xml:space="preserve"> </w:t>
            </w:r>
            <w:r w:rsidR="00EE0A8A" w:rsidRPr="00492C04">
              <w:rPr>
                <w:rFonts w:asciiTheme="minorHAnsi" w:eastAsia="Times New Roman" w:hAnsiTheme="minorHAnsi" w:cstheme="minorHAnsi"/>
                <w:spacing w:val="-4"/>
                <w:sz w:val="20"/>
                <w:szCs w:val="20"/>
              </w:rPr>
              <w:t xml:space="preserve">određuje </w:t>
            </w:r>
            <w:r w:rsidRPr="00492C04">
              <w:rPr>
                <w:rFonts w:asciiTheme="minorHAnsi" w:eastAsia="Times New Roman" w:hAnsiTheme="minorHAnsi" w:cstheme="minorHAnsi"/>
                <w:spacing w:val="-4"/>
                <w:sz w:val="20"/>
                <w:szCs w:val="20"/>
              </w:rPr>
              <w:t>neke oblike društva koji su se promijenili i neke koji su ostali isti kroz vrijeme u različitom kontekstu (na neko</w:t>
            </w:r>
            <w:r w:rsidR="00EE0A8A" w:rsidRPr="00492C04">
              <w:rPr>
                <w:rFonts w:asciiTheme="minorHAnsi" w:eastAsia="Times New Roman" w:hAnsiTheme="minorHAnsi" w:cstheme="minorHAnsi"/>
                <w:spacing w:val="-4"/>
                <w:sz w:val="20"/>
                <w:szCs w:val="20"/>
              </w:rPr>
              <w:t>liko  primjera jednoga društva)</w:t>
            </w:r>
          </w:p>
          <w:p w14:paraId="76B26231" w14:textId="77777777" w:rsidR="00E74522" w:rsidRPr="00492C04" w:rsidRDefault="00E74522" w:rsidP="00E74522">
            <w:pPr>
              <w:spacing w:after="0" w:line="240" w:lineRule="auto"/>
              <w:rPr>
                <w:rFonts w:asciiTheme="minorHAnsi" w:eastAsia="Times New Roman" w:hAnsiTheme="minorHAnsi" w:cstheme="minorHAnsi"/>
                <w:sz w:val="12"/>
                <w:szCs w:val="12"/>
              </w:rPr>
            </w:pPr>
          </w:p>
          <w:p w14:paraId="79DE370A" w14:textId="3598579C" w:rsidR="00E74522" w:rsidRPr="00492C04" w:rsidRDefault="00E74522" w:rsidP="00EE0A8A">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1.b</w:t>
            </w:r>
            <w:r w:rsidR="00EE0A8A" w:rsidRPr="00492C04">
              <w:rPr>
                <w:rFonts w:asciiTheme="minorHAnsi" w:eastAsia="Times New Roman" w:hAnsiTheme="minorHAnsi" w:cstheme="minorHAnsi"/>
                <w:sz w:val="20"/>
                <w:szCs w:val="20"/>
              </w:rPr>
              <w:t xml:space="preserve"> povezuje </w:t>
            </w:r>
            <w:r w:rsidRPr="00492C04">
              <w:rPr>
                <w:rFonts w:asciiTheme="minorHAnsi" w:eastAsia="Times New Roman" w:hAnsiTheme="minorHAnsi" w:cstheme="minorHAnsi"/>
                <w:sz w:val="20"/>
                <w:szCs w:val="20"/>
              </w:rPr>
              <w:t>određeni povijesni događaj s društvenim, političkim i gospodarskim</w:t>
            </w:r>
            <w:r w:rsidRPr="00492C04">
              <w:rPr>
                <w:rFonts w:asciiTheme="minorHAnsi" w:eastAsia="Times New Roman" w:hAnsiTheme="minorHAnsi" w:cstheme="minorHAnsi"/>
                <w:color w:val="FF0000"/>
                <w:sz w:val="20"/>
                <w:szCs w:val="20"/>
              </w:rPr>
              <w:t xml:space="preserve"> </w:t>
            </w:r>
            <w:r w:rsidRPr="00492C04">
              <w:rPr>
                <w:rFonts w:asciiTheme="minorHAnsi" w:eastAsia="Times New Roman" w:hAnsiTheme="minorHAnsi" w:cstheme="minorHAnsi"/>
                <w:sz w:val="20"/>
                <w:szCs w:val="20"/>
              </w:rPr>
              <w:t>kontek</w:t>
            </w:r>
            <w:r w:rsidR="00EE0A8A" w:rsidRPr="00492C04">
              <w:rPr>
                <w:rFonts w:asciiTheme="minorHAnsi" w:eastAsia="Times New Roman" w:hAnsiTheme="minorHAnsi" w:cstheme="minorHAnsi"/>
                <w:spacing w:val="-4"/>
                <w:sz w:val="20"/>
                <w:szCs w:val="20"/>
              </w:rPr>
              <w:t>stom u kojem je nastao</w:t>
            </w:r>
          </w:p>
          <w:p w14:paraId="5CF2755D"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12"/>
                <w:szCs w:val="12"/>
              </w:rPr>
            </w:pPr>
          </w:p>
          <w:p w14:paraId="36828A9F" w14:textId="24678CF8" w:rsidR="00E74522" w:rsidRPr="00492C04" w:rsidRDefault="00E74522" w:rsidP="00EE0A8A">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1.c</w:t>
            </w:r>
            <w:r w:rsidR="00EE0A8A" w:rsidRPr="00492C04">
              <w:rPr>
                <w:rFonts w:asciiTheme="minorHAnsi" w:eastAsia="Times New Roman" w:hAnsiTheme="minorHAnsi" w:cstheme="minorHAnsi"/>
                <w:sz w:val="20"/>
                <w:szCs w:val="20"/>
              </w:rPr>
              <w:t xml:space="preserve"> ispituje </w:t>
            </w:r>
            <w:r w:rsidRPr="00492C04">
              <w:rPr>
                <w:rFonts w:asciiTheme="minorHAnsi" w:eastAsia="Times New Roman" w:hAnsiTheme="minorHAnsi" w:cstheme="minorHAnsi"/>
                <w:sz w:val="20"/>
                <w:szCs w:val="20"/>
              </w:rPr>
              <w:t>ulogu i doprinos pojedinaca i skupina društvenim, kulturnim i religijs</w:t>
            </w:r>
            <w:r w:rsidR="00EE0A8A" w:rsidRPr="00492C04">
              <w:rPr>
                <w:rFonts w:asciiTheme="minorHAnsi" w:eastAsia="Times New Roman" w:hAnsiTheme="minorHAnsi" w:cstheme="minorHAnsi"/>
                <w:sz w:val="20"/>
                <w:szCs w:val="20"/>
              </w:rPr>
              <w:t>kim događanjima i aktivnostima</w:t>
            </w:r>
          </w:p>
        </w:tc>
        <w:tc>
          <w:tcPr>
            <w:tcW w:w="1799" w:type="dxa"/>
            <w:gridSpan w:val="2"/>
            <w:tcBorders>
              <w:bottom w:val="dotted" w:sz="4" w:space="0" w:color="auto"/>
            </w:tcBorders>
            <w:shd w:val="clear" w:color="auto" w:fill="D6DCB4"/>
            <w:tcMar>
              <w:top w:w="58" w:type="dxa"/>
              <w:left w:w="58" w:type="dxa"/>
              <w:bottom w:w="58" w:type="dxa"/>
              <w:right w:w="58" w:type="dxa"/>
            </w:tcMar>
          </w:tcPr>
          <w:p w14:paraId="0A31E7E2" w14:textId="48E63FA5"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lang w:eastAsia="sr-Latn-CS"/>
              </w:rPr>
              <w:t>1.a</w:t>
            </w:r>
            <w:r w:rsidR="00EE0A8A" w:rsidRPr="00492C04">
              <w:rPr>
                <w:rFonts w:asciiTheme="minorHAnsi" w:eastAsia="Times New Roman" w:hAnsiTheme="minorHAnsi" w:cstheme="minorHAnsi"/>
                <w:sz w:val="20"/>
                <w:szCs w:val="20"/>
                <w:lang w:eastAsia="sr-Latn-CS"/>
              </w:rPr>
              <w:t xml:space="preserve"> uspoređuje </w:t>
            </w:r>
            <w:r w:rsidRPr="00492C04">
              <w:rPr>
                <w:rFonts w:asciiTheme="minorHAnsi" w:eastAsia="Times New Roman" w:hAnsiTheme="minorHAnsi" w:cstheme="minorHAnsi"/>
                <w:sz w:val="20"/>
                <w:szCs w:val="20"/>
                <w:lang w:eastAsia="sr-Latn-CS"/>
              </w:rPr>
              <w:t>određene oblike društva kroz  povijesna razdoblja i regije kako</w:t>
            </w:r>
            <w:r w:rsidR="00CB4A84" w:rsidRPr="00492C04">
              <w:rPr>
                <w:rFonts w:asciiTheme="minorHAnsi" w:eastAsia="Times New Roman" w:hAnsiTheme="minorHAnsi" w:cstheme="minorHAnsi"/>
                <w:sz w:val="20"/>
                <w:szCs w:val="20"/>
                <w:lang w:eastAsia="sr-Latn-CS"/>
              </w:rPr>
              <w:t xml:space="preserve"> bi utvrdio probleme koji traju</w:t>
            </w:r>
          </w:p>
          <w:p w14:paraId="37996FB1" w14:textId="77777777" w:rsidR="00E74522" w:rsidRPr="00492C04" w:rsidRDefault="00E74522" w:rsidP="00E74522">
            <w:pPr>
              <w:spacing w:after="0" w:line="240" w:lineRule="auto"/>
              <w:rPr>
                <w:rFonts w:asciiTheme="minorHAnsi" w:eastAsia="Times New Roman" w:hAnsiTheme="minorHAnsi" w:cstheme="minorHAnsi"/>
                <w:sz w:val="20"/>
                <w:szCs w:val="20"/>
              </w:rPr>
            </w:pPr>
          </w:p>
          <w:p w14:paraId="0D6D7BE3" w14:textId="7208C393" w:rsidR="00E74522" w:rsidRPr="00492C04" w:rsidRDefault="00E74522" w:rsidP="00CB4A84">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sz w:val="20"/>
                <w:szCs w:val="20"/>
              </w:rPr>
              <w:t>1.b</w:t>
            </w:r>
            <w:r w:rsidR="00CB4A84" w:rsidRPr="00492C04">
              <w:rPr>
                <w:rFonts w:asciiTheme="minorHAnsi" w:eastAsia="Times New Roman" w:hAnsiTheme="minorHAnsi" w:cstheme="minorHAnsi"/>
                <w:sz w:val="20"/>
                <w:szCs w:val="20"/>
              </w:rPr>
              <w:t xml:space="preserve"> tumači kretanja stanovništva, </w:t>
            </w:r>
            <w:r w:rsidRPr="00492C04">
              <w:rPr>
                <w:rFonts w:asciiTheme="minorHAnsi" w:eastAsia="Times New Roman" w:hAnsiTheme="minorHAnsi" w:cstheme="minorHAnsi"/>
                <w:sz w:val="20"/>
                <w:szCs w:val="20"/>
              </w:rPr>
              <w:t xml:space="preserve">npr. glavne nacionalne i međunarodne migracije, mijenjanje različitih oblika </w:t>
            </w:r>
            <w:r w:rsidR="00E62258" w:rsidRPr="00492C04">
              <w:rPr>
                <w:rFonts w:asciiTheme="minorHAnsi" w:eastAsia="Times New Roman" w:hAnsiTheme="minorHAnsi" w:cstheme="minorHAnsi"/>
                <w:sz w:val="20"/>
                <w:szCs w:val="20"/>
              </w:rPr>
              <w:t>okoliša</w:t>
            </w:r>
            <w:r w:rsidR="00CB4A84" w:rsidRPr="00492C04">
              <w:rPr>
                <w:rFonts w:asciiTheme="minorHAnsi" w:eastAsia="Times New Roman" w:hAnsiTheme="minorHAnsi" w:cstheme="minorHAnsi"/>
                <w:sz w:val="20"/>
                <w:szCs w:val="20"/>
              </w:rPr>
              <w:t xml:space="preserve"> i naselja i sukobe među </w:t>
            </w:r>
            <w:r w:rsidRPr="00492C04">
              <w:rPr>
                <w:rFonts w:asciiTheme="minorHAnsi" w:eastAsia="Times New Roman" w:hAnsiTheme="minorHAnsi" w:cstheme="minorHAnsi"/>
                <w:sz w:val="20"/>
                <w:szCs w:val="20"/>
              </w:rPr>
              <w:t>skupinama stanovništva, kao i širenje ideja, tehnoloških inovacija i robe koristeći</w:t>
            </w:r>
            <w:r w:rsidR="00CB4A84" w:rsidRPr="00492C04">
              <w:rPr>
                <w:rFonts w:asciiTheme="minorHAnsi" w:eastAsia="Times New Roman" w:hAnsiTheme="minorHAnsi" w:cstheme="minorHAnsi"/>
                <w:sz w:val="20"/>
                <w:szCs w:val="20"/>
              </w:rPr>
              <w:t xml:space="preserve"> se</w:t>
            </w:r>
            <w:r w:rsidRPr="00492C04">
              <w:rPr>
                <w:rFonts w:asciiTheme="minorHAnsi" w:eastAsia="Times New Roman" w:hAnsiTheme="minorHAnsi" w:cstheme="minorHAnsi"/>
                <w:sz w:val="20"/>
                <w:szCs w:val="20"/>
              </w:rPr>
              <w:t xml:space="preserve"> različit</w:t>
            </w:r>
            <w:r w:rsidR="00CB4A84" w:rsidRPr="00492C04">
              <w:rPr>
                <w:rFonts w:asciiTheme="minorHAnsi" w:eastAsia="Times New Roman" w:hAnsiTheme="minorHAnsi" w:cstheme="minorHAnsi"/>
                <w:sz w:val="20"/>
                <w:szCs w:val="20"/>
              </w:rPr>
              <w:t>im</w:t>
            </w:r>
            <w:r w:rsidRPr="00492C04">
              <w:rPr>
                <w:rFonts w:asciiTheme="minorHAnsi" w:eastAsia="Times New Roman" w:hAnsiTheme="minorHAnsi" w:cstheme="minorHAnsi"/>
                <w:sz w:val="20"/>
                <w:szCs w:val="20"/>
              </w:rPr>
              <w:t xml:space="preserve"> map</w:t>
            </w:r>
            <w:r w:rsidR="00CB4A84" w:rsidRPr="00492C04">
              <w:rPr>
                <w:rFonts w:asciiTheme="minorHAnsi" w:eastAsia="Times New Roman" w:hAnsiTheme="minorHAnsi" w:cstheme="minorHAnsi"/>
                <w:sz w:val="20"/>
                <w:szCs w:val="20"/>
              </w:rPr>
              <w:t>ama</w:t>
            </w:r>
            <w:r w:rsidRPr="00492C04">
              <w:rPr>
                <w:rFonts w:asciiTheme="minorHAnsi" w:eastAsia="Times New Roman" w:hAnsiTheme="minorHAnsi" w:cstheme="minorHAnsi"/>
                <w:sz w:val="20"/>
                <w:szCs w:val="20"/>
              </w:rPr>
              <w:t xml:space="preserve"> i dokumen</w:t>
            </w:r>
            <w:r w:rsidR="00CB4A84" w:rsidRPr="00492C04">
              <w:rPr>
                <w:rFonts w:asciiTheme="minorHAnsi" w:eastAsia="Times New Roman" w:hAnsiTheme="minorHAnsi" w:cstheme="minorHAnsi"/>
                <w:sz w:val="20"/>
                <w:szCs w:val="20"/>
              </w:rPr>
              <w:t>tima</w:t>
            </w:r>
          </w:p>
        </w:tc>
        <w:tc>
          <w:tcPr>
            <w:tcW w:w="1709" w:type="dxa"/>
            <w:tcBorders>
              <w:bottom w:val="dotted" w:sz="4" w:space="0" w:color="auto"/>
            </w:tcBorders>
            <w:shd w:val="clear" w:color="auto" w:fill="D6DCB4"/>
            <w:tcMar>
              <w:top w:w="58" w:type="dxa"/>
              <w:left w:w="58" w:type="dxa"/>
              <w:bottom w:w="58" w:type="dxa"/>
              <w:right w:w="58" w:type="dxa"/>
            </w:tcMar>
          </w:tcPr>
          <w:p w14:paraId="0E31DC10" w14:textId="583FB8A7" w:rsidR="00E74522" w:rsidRPr="00492C04" w:rsidRDefault="00E74522" w:rsidP="00E74522">
            <w:pPr>
              <w:shd w:val="clear" w:color="auto" w:fill="D6DCB4"/>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shd w:val="clear" w:color="auto" w:fill="D6DCB4"/>
              </w:rPr>
              <w:t>1.a</w:t>
            </w:r>
            <w:r w:rsidR="00CB4A84" w:rsidRPr="00492C04">
              <w:rPr>
                <w:rFonts w:asciiTheme="minorHAnsi" w:eastAsia="Times New Roman" w:hAnsiTheme="minorHAnsi" w:cstheme="minorHAnsi"/>
                <w:sz w:val="20"/>
                <w:szCs w:val="20"/>
                <w:shd w:val="clear" w:color="auto" w:fill="D6DCB4"/>
              </w:rPr>
              <w:t xml:space="preserve"> analizira </w:t>
            </w:r>
            <w:r w:rsidRPr="00492C04">
              <w:rPr>
                <w:rFonts w:asciiTheme="minorHAnsi" w:eastAsia="Times New Roman" w:hAnsiTheme="minorHAnsi" w:cstheme="minorHAnsi"/>
                <w:sz w:val="20"/>
                <w:szCs w:val="20"/>
                <w:shd w:val="clear" w:color="auto" w:fill="D6DCB4"/>
              </w:rPr>
              <w:t>obilježja društva kroz različita</w:t>
            </w:r>
            <w:r w:rsidRPr="00492C04">
              <w:rPr>
                <w:rFonts w:asciiTheme="minorHAnsi" w:eastAsia="Times New Roman" w:hAnsiTheme="minorHAnsi" w:cstheme="minorHAnsi"/>
                <w:sz w:val="20"/>
                <w:szCs w:val="20"/>
              </w:rPr>
              <w:t xml:space="preserve"> </w:t>
            </w:r>
            <w:r w:rsidRPr="00492C04">
              <w:rPr>
                <w:rFonts w:asciiTheme="minorHAnsi" w:eastAsia="Times New Roman" w:hAnsiTheme="minorHAnsi" w:cstheme="minorHAnsi"/>
                <w:sz w:val="20"/>
                <w:szCs w:val="20"/>
                <w:shd w:val="clear" w:color="auto" w:fill="D6DCB4"/>
              </w:rPr>
              <w:t>povijesna razd</w:t>
            </w:r>
            <w:r w:rsidR="00CB4A84" w:rsidRPr="00492C04">
              <w:rPr>
                <w:rFonts w:asciiTheme="minorHAnsi" w:eastAsia="Times New Roman" w:hAnsiTheme="minorHAnsi" w:cstheme="minorHAnsi"/>
                <w:sz w:val="20"/>
                <w:szCs w:val="20"/>
                <w:shd w:val="clear" w:color="auto" w:fill="D6DCB4"/>
              </w:rPr>
              <w:t>oblja i međusobno ih uspoređuje</w:t>
            </w:r>
          </w:p>
          <w:p w14:paraId="29D4061D" w14:textId="77777777" w:rsidR="00E74522" w:rsidRPr="00492C04" w:rsidRDefault="00E74522" w:rsidP="00E74522">
            <w:pPr>
              <w:shd w:val="clear" w:color="auto" w:fill="D6DCB4"/>
              <w:spacing w:after="0" w:line="240" w:lineRule="auto"/>
              <w:ind w:left="360"/>
              <w:rPr>
                <w:rFonts w:asciiTheme="minorHAnsi" w:eastAsia="Times New Roman" w:hAnsiTheme="minorHAnsi" w:cstheme="minorHAnsi"/>
                <w:sz w:val="20"/>
                <w:szCs w:val="20"/>
              </w:rPr>
            </w:pPr>
          </w:p>
          <w:p w14:paraId="5670E2C6" w14:textId="1799ABD2" w:rsidR="00E74522" w:rsidRPr="00492C04" w:rsidRDefault="00E74522" w:rsidP="00CB4A84">
            <w:pPr>
              <w:shd w:val="clear" w:color="auto" w:fill="D6DCB4"/>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1.b</w:t>
            </w:r>
            <w:r w:rsidR="00CB4A84" w:rsidRPr="00492C04">
              <w:rPr>
                <w:rFonts w:asciiTheme="minorHAnsi" w:eastAsia="Times New Roman" w:hAnsiTheme="minorHAnsi" w:cstheme="minorHAnsi"/>
                <w:sz w:val="20"/>
                <w:szCs w:val="20"/>
              </w:rPr>
              <w:t xml:space="preserve"> raspravlja </w:t>
            </w:r>
            <w:r w:rsidRPr="00492C04">
              <w:rPr>
                <w:rFonts w:asciiTheme="minorHAnsi" w:eastAsia="Times New Roman" w:hAnsiTheme="minorHAnsi" w:cstheme="minorHAnsi"/>
                <w:sz w:val="20"/>
                <w:szCs w:val="20"/>
              </w:rPr>
              <w:t>o kontinuitetu razvoja društva i utjecajima na promjene u društvu kroz različita povijesna razdoblja</w:t>
            </w:r>
          </w:p>
        </w:tc>
      </w:tr>
      <w:tr w:rsidR="00E74522" w:rsidRPr="00492C04" w14:paraId="02655C91" w14:textId="77777777" w:rsidTr="002D0664">
        <w:trPr>
          <w:jc w:val="center"/>
        </w:trPr>
        <w:tc>
          <w:tcPr>
            <w:tcW w:w="1442" w:type="dxa"/>
            <w:gridSpan w:val="2"/>
            <w:tcBorders>
              <w:bottom w:val="dotted" w:sz="4" w:space="0" w:color="auto"/>
            </w:tcBorders>
            <w:shd w:val="clear" w:color="auto" w:fill="FFFFCC"/>
            <w:tcMar>
              <w:top w:w="58" w:type="dxa"/>
              <w:left w:w="58" w:type="dxa"/>
              <w:bottom w:w="58" w:type="dxa"/>
              <w:right w:w="58" w:type="dxa"/>
            </w:tcMar>
          </w:tcPr>
          <w:p w14:paraId="1BB6A72C" w14:textId="77777777" w:rsidR="00E74522" w:rsidRPr="00492C04" w:rsidRDefault="00E74522" w:rsidP="00E74522">
            <w:pPr>
              <w:spacing w:after="0" w:line="240" w:lineRule="auto"/>
              <w:rPr>
                <w:rFonts w:asciiTheme="minorHAnsi" w:eastAsia="Times New Roman" w:hAnsiTheme="minorHAnsi" w:cstheme="minorHAnsi"/>
                <w:b/>
                <w:sz w:val="20"/>
                <w:szCs w:val="20"/>
              </w:rPr>
            </w:pPr>
          </w:p>
          <w:p w14:paraId="4938127C" w14:textId="3A984AFA" w:rsidR="00E74522" w:rsidRPr="00492C04" w:rsidRDefault="00CB4A84" w:rsidP="00E74522">
            <w:pPr>
              <w:spacing w:after="0" w:line="240" w:lineRule="auto"/>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OBLICI DRUŠTVA U POVIJESNOME VREMENU U RAZLIČITIM POVIJESNIM RAZDOBLJIMA</w:t>
            </w:r>
          </w:p>
        </w:tc>
        <w:tc>
          <w:tcPr>
            <w:tcW w:w="1530" w:type="dxa"/>
            <w:tcBorders>
              <w:bottom w:val="dotted" w:sz="4" w:space="0" w:color="auto"/>
            </w:tcBorders>
            <w:shd w:val="clear" w:color="auto" w:fill="D6DCB4"/>
            <w:tcMar>
              <w:top w:w="58" w:type="dxa"/>
              <w:left w:w="58" w:type="dxa"/>
              <w:bottom w:w="58" w:type="dxa"/>
              <w:right w:w="58" w:type="dxa"/>
            </w:tcMar>
          </w:tcPr>
          <w:p w14:paraId="6EA2E0A1" w14:textId="158DC7C5" w:rsidR="00E74522" w:rsidRPr="00492C04" w:rsidRDefault="00E74522" w:rsidP="00E74522">
            <w:pPr>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w:t>
            </w:r>
            <w:r w:rsidR="005B4158" w:rsidRPr="00492C04">
              <w:rPr>
                <w:rFonts w:asciiTheme="minorHAnsi" w:eastAsia="Times New Roman" w:hAnsiTheme="minorHAnsi" w:cstheme="minorHAnsi"/>
                <w:sz w:val="20"/>
                <w:szCs w:val="20"/>
              </w:rPr>
              <w:t xml:space="preserve">a prepoznaje </w:t>
            </w:r>
            <w:r w:rsidRPr="00492C04">
              <w:rPr>
                <w:rFonts w:asciiTheme="minorHAnsi" w:eastAsia="Times New Roman" w:hAnsiTheme="minorHAnsi" w:cstheme="minorHAnsi"/>
                <w:sz w:val="20"/>
                <w:szCs w:val="20"/>
              </w:rPr>
              <w:t xml:space="preserve">određene oblike društva </w:t>
            </w:r>
            <w:r w:rsidR="005B4158" w:rsidRPr="00492C04">
              <w:rPr>
                <w:rFonts w:asciiTheme="minorHAnsi" w:eastAsia="Times New Roman" w:hAnsiTheme="minorHAnsi" w:cstheme="minorHAnsi"/>
                <w:sz w:val="20"/>
                <w:szCs w:val="20"/>
              </w:rPr>
              <w:t>u prapovijesti i starome vijeku</w:t>
            </w:r>
          </w:p>
          <w:p w14:paraId="799067BC" w14:textId="77777777" w:rsidR="00E74522" w:rsidRPr="00492C04" w:rsidRDefault="00E74522" w:rsidP="00E74522">
            <w:pPr>
              <w:spacing w:after="0" w:line="240" w:lineRule="auto"/>
              <w:rPr>
                <w:rFonts w:asciiTheme="minorHAnsi" w:eastAsia="Times New Roman" w:hAnsiTheme="minorHAnsi" w:cstheme="minorHAnsi"/>
                <w:color w:val="FF0000"/>
                <w:sz w:val="20"/>
                <w:szCs w:val="20"/>
              </w:rPr>
            </w:pPr>
          </w:p>
        </w:tc>
        <w:tc>
          <w:tcPr>
            <w:tcW w:w="1561" w:type="dxa"/>
            <w:tcBorders>
              <w:bottom w:val="dotted" w:sz="4" w:space="0" w:color="auto"/>
            </w:tcBorders>
            <w:shd w:val="clear" w:color="auto" w:fill="DBE5F1"/>
            <w:tcMar>
              <w:top w:w="58" w:type="dxa"/>
              <w:left w:w="58" w:type="dxa"/>
              <w:bottom w:w="58" w:type="dxa"/>
              <w:right w:w="58" w:type="dxa"/>
            </w:tcMar>
          </w:tcPr>
          <w:p w14:paraId="7EC94712" w14:textId="2EA0A389"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2.a </w:t>
            </w:r>
            <w:r w:rsidR="005B4158" w:rsidRPr="00492C04">
              <w:rPr>
                <w:rFonts w:asciiTheme="minorHAnsi" w:eastAsia="Times New Roman" w:hAnsiTheme="minorHAnsi" w:cstheme="minorHAnsi"/>
                <w:sz w:val="20"/>
                <w:szCs w:val="20"/>
              </w:rPr>
              <w:t xml:space="preserve">uspoređuje </w:t>
            </w:r>
            <w:r w:rsidRPr="00492C04">
              <w:rPr>
                <w:rFonts w:asciiTheme="minorHAnsi" w:eastAsia="Times New Roman" w:hAnsiTheme="minorHAnsi" w:cstheme="minorHAnsi"/>
                <w:sz w:val="20"/>
                <w:szCs w:val="20"/>
              </w:rPr>
              <w:t>različite oblike društva (društveni, gospodarski, kulturni, religijski, politički te svakodnevni ž</w:t>
            </w:r>
            <w:r w:rsidR="005B4158" w:rsidRPr="00492C04">
              <w:rPr>
                <w:rFonts w:asciiTheme="minorHAnsi" w:eastAsia="Times New Roman" w:hAnsiTheme="minorHAnsi" w:cstheme="minorHAnsi"/>
                <w:sz w:val="20"/>
                <w:szCs w:val="20"/>
              </w:rPr>
              <w:t>ivot) u prošlosti i sadašnjosti</w:t>
            </w:r>
          </w:p>
          <w:p w14:paraId="0AB86731"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5F5B7AC5"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5381CBB4"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c>
          <w:tcPr>
            <w:tcW w:w="1769" w:type="dxa"/>
            <w:gridSpan w:val="3"/>
            <w:tcBorders>
              <w:bottom w:val="dotted" w:sz="4" w:space="0" w:color="auto"/>
            </w:tcBorders>
            <w:shd w:val="clear" w:color="auto" w:fill="DBE5F1"/>
            <w:tcMar>
              <w:top w:w="58" w:type="dxa"/>
              <w:left w:w="58" w:type="dxa"/>
              <w:bottom w:w="58" w:type="dxa"/>
              <w:right w:w="58" w:type="dxa"/>
            </w:tcMar>
          </w:tcPr>
          <w:p w14:paraId="3DC5CF27" w14:textId="5C62F0D0" w:rsidR="00E74522" w:rsidRPr="00492C04" w:rsidRDefault="00E74522" w:rsidP="00E74522">
            <w:pPr>
              <w:shd w:val="clear" w:color="auto" w:fill="DBE5F1"/>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2.a </w:t>
            </w:r>
            <w:r w:rsidR="005B4158" w:rsidRPr="00492C04">
              <w:rPr>
                <w:rFonts w:asciiTheme="minorHAnsi" w:eastAsia="Times New Roman" w:hAnsiTheme="minorHAnsi" w:cstheme="minorHAnsi"/>
                <w:sz w:val="20"/>
                <w:szCs w:val="20"/>
              </w:rPr>
              <w:t xml:space="preserve">uspoređuje </w:t>
            </w:r>
            <w:r w:rsidRPr="00492C04">
              <w:rPr>
                <w:rFonts w:asciiTheme="minorHAnsi" w:eastAsia="Times New Roman" w:hAnsiTheme="minorHAnsi" w:cstheme="minorHAnsi"/>
                <w:sz w:val="20"/>
                <w:szCs w:val="20"/>
              </w:rPr>
              <w:t>različite oblike društva (društveni, gospodarski, kulturni, religijski, politički te svakodnevni život) u prošlosti  i sadašnjosti, kao i između dva</w:t>
            </w:r>
            <w:r w:rsidR="005B4158" w:rsidRPr="00492C04">
              <w:rPr>
                <w:rFonts w:asciiTheme="minorHAnsi" w:eastAsia="Times New Roman" w:hAnsiTheme="minorHAnsi" w:cstheme="minorHAnsi"/>
                <w:sz w:val="20"/>
                <w:szCs w:val="20"/>
              </w:rPr>
              <w:t>ju</w:t>
            </w:r>
            <w:r w:rsidRPr="00492C04">
              <w:rPr>
                <w:rFonts w:asciiTheme="minorHAnsi" w:eastAsia="Times New Roman" w:hAnsiTheme="minorHAnsi" w:cstheme="minorHAnsi"/>
                <w:sz w:val="20"/>
                <w:szCs w:val="20"/>
              </w:rPr>
              <w:t xml:space="preserve"> </w:t>
            </w:r>
            <w:r w:rsidRPr="00492C04">
              <w:rPr>
                <w:rFonts w:asciiTheme="minorHAnsi" w:eastAsia="Times New Roman" w:hAnsiTheme="minorHAnsi" w:cstheme="minorHAnsi"/>
                <w:sz w:val="20"/>
                <w:szCs w:val="20"/>
              </w:rPr>
              <w:lastRenderedPageBreak/>
              <w:t>povijesn</w:t>
            </w:r>
            <w:r w:rsidR="005B4158" w:rsidRPr="00492C04">
              <w:rPr>
                <w:rFonts w:asciiTheme="minorHAnsi" w:eastAsia="Times New Roman" w:hAnsiTheme="minorHAnsi" w:cstheme="minorHAnsi"/>
                <w:sz w:val="20"/>
                <w:szCs w:val="20"/>
              </w:rPr>
              <w:t>ih razdoblja</w:t>
            </w:r>
          </w:p>
          <w:p w14:paraId="68A8E9CD" w14:textId="77777777" w:rsidR="00E74522" w:rsidRPr="00492C04" w:rsidRDefault="00E74522" w:rsidP="00E74522">
            <w:pPr>
              <w:shd w:val="clear" w:color="auto" w:fill="DBE5F1"/>
              <w:spacing w:after="0" w:line="240" w:lineRule="auto"/>
              <w:rPr>
                <w:rFonts w:asciiTheme="minorHAnsi" w:eastAsia="Times New Roman" w:hAnsiTheme="minorHAnsi" w:cstheme="minorHAnsi"/>
                <w:sz w:val="20"/>
                <w:szCs w:val="20"/>
              </w:rPr>
            </w:pPr>
          </w:p>
          <w:p w14:paraId="2B9B4E73" w14:textId="70B557B7" w:rsidR="00E74522" w:rsidRPr="00492C04" w:rsidRDefault="00E74522" w:rsidP="00E74522">
            <w:pPr>
              <w:shd w:val="clear" w:color="auto" w:fill="DBE5F1"/>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2.b</w:t>
            </w:r>
            <w:r w:rsidR="005B4158" w:rsidRPr="00492C04">
              <w:rPr>
                <w:rFonts w:asciiTheme="minorHAnsi" w:eastAsia="Times New Roman" w:hAnsiTheme="minorHAnsi" w:cstheme="minorHAnsi"/>
                <w:sz w:val="20"/>
                <w:szCs w:val="20"/>
              </w:rPr>
              <w:t xml:space="preserve"> objašnjava </w:t>
            </w:r>
            <w:r w:rsidRPr="00492C04">
              <w:rPr>
                <w:rFonts w:asciiTheme="minorHAnsi" w:eastAsia="Times New Roman" w:hAnsiTheme="minorHAnsi" w:cstheme="minorHAnsi"/>
                <w:sz w:val="20"/>
                <w:szCs w:val="20"/>
              </w:rPr>
              <w:t>dinamiku kul</w:t>
            </w:r>
            <w:r w:rsidR="005B4158" w:rsidRPr="00492C04">
              <w:rPr>
                <w:rFonts w:asciiTheme="minorHAnsi" w:eastAsia="Times New Roman" w:hAnsiTheme="minorHAnsi" w:cstheme="minorHAnsi"/>
                <w:sz w:val="20"/>
                <w:szCs w:val="20"/>
              </w:rPr>
              <w:t xml:space="preserve">turoloških promjena i  utjecaj </w:t>
            </w:r>
            <w:r w:rsidRPr="00492C04">
              <w:rPr>
                <w:rFonts w:asciiTheme="minorHAnsi" w:eastAsia="Times New Roman" w:hAnsiTheme="minorHAnsi" w:cstheme="minorHAnsi"/>
                <w:sz w:val="20"/>
                <w:szCs w:val="20"/>
              </w:rPr>
              <w:t>interakcije različitih ku</w:t>
            </w:r>
            <w:r w:rsidR="005B4158" w:rsidRPr="00492C04">
              <w:rPr>
                <w:rFonts w:asciiTheme="minorHAnsi" w:eastAsia="Times New Roman" w:hAnsiTheme="minorHAnsi" w:cstheme="minorHAnsi"/>
                <w:sz w:val="20"/>
                <w:szCs w:val="20"/>
              </w:rPr>
              <w:t>ltura na kulture širom svijeta</w:t>
            </w:r>
          </w:p>
          <w:p w14:paraId="001D519F" w14:textId="77777777" w:rsidR="00E74522" w:rsidRPr="00492C04" w:rsidRDefault="00E74522" w:rsidP="00E74522">
            <w:pPr>
              <w:shd w:val="clear" w:color="auto" w:fill="DBE5F1"/>
              <w:autoSpaceDE w:val="0"/>
              <w:autoSpaceDN w:val="0"/>
              <w:adjustRightInd w:val="0"/>
              <w:spacing w:after="0" w:line="240" w:lineRule="auto"/>
              <w:rPr>
                <w:rFonts w:asciiTheme="minorHAnsi" w:eastAsia="Times New Roman" w:hAnsiTheme="minorHAnsi" w:cstheme="minorHAnsi"/>
                <w:color w:val="FF0000"/>
                <w:sz w:val="20"/>
                <w:szCs w:val="20"/>
              </w:rPr>
            </w:pPr>
          </w:p>
        </w:tc>
        <w:tc>
          <w:tcPr>
            <w:tcW w:w="1799" w:type="dxa"/>
            <w:gridSpan w:val="2"/>
            <w:tcBorders>
              <w:bottom w:val="dotted" w:sz="4" w:space="0" w:color="auto"/>
            </w:tcBorders>
            <w:shd w:val="clear" w:color="auto" w:fill="99FFCC"/>
            <w:tcMar>
              <w:top w:w="58" w:type="dxa"/>
              <w:left w:w="58" w:type="dxa"/>
              <w:bottom w:w="58" w:type="dxa"/>
              <w:right w:w="58" w:type="dxa"/>
            </w:tcMar>
          </w:tcPr>
          <w:p w14:paraId="0CD229E0" w14:textId="6D2EB12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2.a </w:t>
            </w:r>
            <w:r w:rsidR="005B4158" w:rsidRPr="00492C04">
              <w:rPr>
                <w:rFonts w:asciiTheme="minorHAnsi" w:eastAsia="Times New Roman" w:hAnsiTheme="minorHAnsi" w:cstheme="minorHAnsi"/>
                <w:sz w:val="20"/>
                <w:szCs w:val="20"/>
              </w:rPr>
              <w:t xml:space="preserve">raspravlja </w:t>
            </w:r>
            <w:r w:rsidRPr="00492C04">
              <w:rPr>
                <w:rFonts w:asciiTheme="minorHAnsi" w:eastAsia="Times New Roman" w:hAnsiTheme="minorHAnsi" w:cstheme="minorHAnsi"/>
                <w:sz w:val="20"/>
                <w:szCs w:val="20"/>
              </w:rPr>
              <w:t xml:space="preserve">o određenim oblicima društva (društveni, gospodarski, kulturni, religijski, politički te svakodnevni život) </w:t>
            </w:r>
            <w:r w:rsidR="005B4158" w:rsidRPr="00492C04">
              <w:rPr>
                <w:rFonts w:asciiTheme="minorHAnsi" w:eastAsia="Times New Roman" w:hAnsiTheme="minorHAnsi" w:cstheme="minorHAnsi"/>
                <w:sz w:val="20"/>
                <w:szCs w:val="20"/>
              </w:rPr>
              <w:t>od staroga vijeka do suvremenoga doba</w:t>
            </w:r>
          </w:p>
          <w:p w14:paraId="334F1F14" w14:textId="77777777" w:rsidR="005B4158" w:rsidRPr="00492C04" w:rsidRDefault="005B4158" w:rsidP="00E74522">
            <w:pPr>
              <w:autoSpaceDE w:val="0"/>
              <w:autoSpaceDN w:val="0"/>
              <w:adjustRightInd w:val="0"/>
              <w:spacing w:after="0" w:line="240" w:lineRule="auto"/>
              <w:rPr>
                <w:rFonts w:asciiTheme="minorHAnsi" w:eastAsia="Times New Roman" w:hAnsiTheme="minorHAnsi" w:cstheme="minorHAnsi"/>
                <w:sz w:val="20"/>
                <w:szCs w:val="20"/>
              </w:rPr>
            </w:pPr>
          </w:p>
          <w:p w14:paraId="2789B6D2" w14:textId="55090FF0"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2.b</w:t>
            </w:r>
            <w:r w:rsidR="005B4158" w:rsidRPr="00492C04">
              <w:rPr>
                <w:rFonts w:asciiTheme="minorHAnsi" w:eastAsia="Times New Roman" w:hAnsiTheme="minorHAnsi" w:cstheme="minorHAnsi"/>
                <w:sz w:val="20"/>
                <w:szCs w:val="20"/>
              </w:rPr>
              <w:t xml:space="preserve"> procjenjuje </w:t>
            </w:r>
            <w:r w:rsidRPr="00492C04">
              <w:rPr>
                <w:rFonts w:asciiTheme="minorHAnsi" w:eastAsia="Times New Roman" w:hAnsiTheme="minorHAnsi" w:cstheme="minorHAnsi"/>
                <w:sz w:val="20"/>
                <w:szCs w:val="20"/>
              </w:rPr>
              <w:t>uzroke promjena određenih oblika društva analizirajući</w:t>
            </w:r>
            <w:r w:rsidR="005B4158" w:rsidRPr="00492C04">
              <w:rPr>
                <w:rFonts w:asciiTheme="minorHAnsi" w:eastAsia="Times New Roman" w:hAnsiTheme="minorHAnsi" w:cstheme="minorHAnsi"/>
                <w:sz w:val="20"/>
                <w:szCs w:val="20"/>
              </w:rPr>
              <w:t xml:space="preserve"> utjecaje različitih konteksta </w:t>
            </w:r>
            <w:r w:rsidRPr="00492C04">
              <w:rPr>
                <w:rFonts w:asciiTheme="minorHAnsi" w:eastAsia="Times New Roman" w:hAnsiTheme="minorHAnsi" w:cstheme="minorHAnsi"/>
                <w:sz w:val="20"/>
                <w:szCs w:val="20"/>
              </w:rPr>
              <w:t xml:space="preserve">na povijesne </w:t>
            </w:r>
            <w:r w:rsidR="005B4158" w:rsidRPr="00492C04">
              <w:rPr>
                <w:rFonts w:asciiTheme="minorHAnsi" w:eastAsia="Times New Roman" w:hAnsiTheme="minorHAnsi" w:cstheme="minorHAnsi"/>
                <w:sz w:val="20"/>
                <w:szCs w:val="20"/>
              </w:rPr>
              <w:t>događaje kroz povijesno vrijeme</w:t>
            </w:r>
          </w:p>
          <w:p w14:paraId="693758C0"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47F1E5E6" w14:textId="2877521C" w:rsidR="00E74522" w:rsidRPr="00492C04" w:rsidRDefault="00E74522" w:rsidP="005B4158">
            <w:pPr>
              <w:tabs>
                <w:tab w:val="center" w:pos="842"/>
              </w:tabs>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2.c</w:t>
            </w:r>
            <w:r w:rsidR="005B4158" w:rsidRPr="00492C04">
              <w:rPr>
                <w:rFonts w:asciiTheme="minorHAnsi" w:eastAsia="Times New Roman" w:hAnsiTheme="minorHAnsi" w:cstheme="minorHAnsi"/>
                <w:sz w:val="20"/>
                <w:szCs w:val="20"/>
              </w:rPr>
              <w:t xml:space="preserve"> </w:t>
            </w:r>
            <w:r w:rsidRPr="00492C04">
              <w:rPr>
                <w:rFonts w:asciiTheme="minorHAnsi" w:eastAsia="Times New Roman" w:hAnsiTheme="minorHAnsi" w:cstheme="minorHAnsi"/>
                <w:sz w:val="20"/>
                <w:szCs w:val="20"/>
              </w:rPr>
              <w:t xml:space="preserve">kritički </w:t>
            </w:r>
            <w:r w:rsidR="005B4158" w:rsidRPr="00492C04">
              <w:rPr>
                <w:rFonts w:asciiTheme="minorHAnsi" w:eastAsia="Times New Roman" w:hAnsiTheme="minorHAnsi" w:cstheme="minorHAnsi"/>
                <w:sz w:val="20"/>
                <w:szCs w:val="20"/>
              </w:rPr>
              <w:t xml:space="preserve">se </w:t>
            </w:r>
            <w:r w:rsidRPr="00492C04">
              <w:rPr>
                <w:rFonts w:asciiTheme="minorHAnsi" w:eastAsia="Times New Roman" w:hAnsiTheme="minorHAnsi" w:cstheme="minorHAnsi"/>
                <w:sz w:val="20"/>
                <w:szCs w:val="20"/>
              </w:rPr>
              <w:t>osvr</w:t>
            </w:r>
            <w:r w:rsidR="005B4158" w:rsidRPr="00492C04">
              <w:rPr>
                <w:rFonts w:asciiTheme="minorHAnsi" w:eastAsia="Times New Roman" w:hAnsiTheme="minorHAnsi" w:cstheme="minorHAnsi"/>
                <w:sz w:val="20"/>
                <w:szCs w:val="20"/>
              </w:rPr>
              <w:t>će</w:t>
            </w:r>
            <w:r w:rsidRPr="00492C04">
              <w:rPr>
                <w:rFonts w:asciiTheme="minorHAnsi" w:eastAsia="Times New Roman" w:hAnsiTheme="minorHAnsi" w:cstheme="minorHAnsi"/>
                <w:sz w:val="20"/>
                <w:szCs w:val="20"/>
              </w:rPr>
              <w:t xml:space="preserve"> na promjene u širem povijesnom kontek</w:t>
            </w:r>
            <w:r w:rsidR="005B4158" w:rsidRPr="00492C04">
              <w:rPr>
                <w:rFonts w:asciiTheme="minorHAnsi" w:eastAsia="Times New Roman" w:hAnsiTheme="minorHAnsi" w:cstheme="minorHAnsi"/>
                <w:sz w:val="20"/>
                <w:szCs w:val="20"/>
              </w:rPr>
              <w:t>stu i kontekstu životne sredine</w:t>
            </w:r>
          </w:p>
          <w:p w14:paraId="00DBBE50" w14:textId="77777777" w:rsidR="005B4158" w:rsidRPr="00492C04" w:rsidRDefault="005B4158" w:rsidP="005B4158">
            <w:pPr>
              <w:tabs>
                <w:tab w:val="center" w:pos="842"/>
              </w:tabs>
              <w:autoSpaceDE w:val="0"/>
              <w:autoSpaceDN w:val="0"/>
              <w:adjustRightInd w:val="0"/>
              <w:spacing w:after="0" w:line="240" w:lineRule="auto"/>
              <w:rPr>
                <w:rFonts w:asciiTheme="minorHAnsi" w:eastAsia="Times New Roman" w:hAnsiTheme="minorHAnsi" w:cstheme="minorHAnsi"/>
                <w:sz w:val="20"/>
                <w:szCs w:val="20"/>
              </w:rPr>
            </w:pPr>
          </w:p>
          <w:p w14:paraId="260D74FC"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56D374BF" w14:textId="01748FFF" w:rsidR="00E74522" w:rsidRPr="00492C04" w:rsidRDefault="00E74522" w:rsidP="00CD2B14">
            <w:pPr>
              <w:autoSpaceDE w:val="0"/>
              <w:autoSpaceDN w:val="0"/>
              <w:adjustRightInd w:val="0"/>
              <w:spacing w:after="0" w:line="240" w:lineRule="auto"/>
              <w:rPr>
                <w:rFonts w:asciiTheme="minorHAnsi" w:eastAsia="Times New Roman" w:hAnsiTheme="minorHAnsi" w:cstheme="minorHAnsi"/>
                <w:color w:val="FF0000"/>
                <w:sz w:val="20"/>
                <w:szCs w:val="20"/>
              </w:rPr>
            </w:pPr>
            <w:r w:rsidRPr="00492C04">
              <w:rPr>
                <w:rFonts w:asciiTheme="minorHAnsi" w:eastAsia="Times New Roman" w:hAnsiTheme="minorHAnsi" w:cstheme="minorHAnsi"/>
                <w:sz w:val="20"/>
                <w:szCs w:val="20"/>
              </w:rPr>
              <w:t>2.d</w:t>
            </w:r>
            <w:r w:rsidR="00CD2B14" w:rsidRPr="00492C04">
              <w:rPr>
                <w:rFonts w:asciiTheme="minorHAnsi" w:eastAsia="Times New Roman" w:hAnsiTheme="minorHAnsi" w:cstheme="minorHAnsi"/>
                <w:sz w:val="20"/>
                <w:szCs w:val="20"/>
              </w:rPr>
              <w:t xml:space="preserve"> ispituje </w:t>
            </w:r>
            <w:r w:rsidRPr="00492C04">
              <w:rPr>
                <w:rFonts w:asciiTheme="minorHAnsi" w:eastAsia="Times New Roman" w:hAnsiTheme="minorHAnsi" w:cstheme="minorHAnsi"/>
                <w:sz w:val="20"/>
                <w:szCs w:val="20"/>
              </w:rPr>
              <w:t>(istražuje)  i uspoređuje  društvene, kulturne, političke, gospodarske i religijske norme i vrijednosti zapadne civilizaci</w:t>
            </w:r>
            <w:r w:rsidR="00CD2B14" w:rsidRPr="00492C04">
              <w:rPr>
                <w:rFonts w:asciiTheme="minorHAnsi" w:eastAsia="Times New Roman" w:hAnsiTheme="minorHAnsi" w:cstheme="minorHAnsi"/>
                <w:sz w:val="20"/>
                <w:szCs w:val="20"/>
              </w:rPr>
              <w:t>je s drugim kulturama u svijetu</w:t>
            </w:r>
          </w:p>
        </w:tc>
        <w:tc>
          <w:tcPr>
            <w:tcW w:w="1709" w:type="dxa"/>
            <w:tcBorders>
              <w:bottom w:val="dotted" w:sz="4" w:space="0" w:color="auto"/>
            </w:tcBorders>
            <w:shd w:val="clear" w:color="auto" w:fill="99FFCC"/>
            <w:tcMar>
              <w:top w:w="58" w:type="dxa"/>
              <w:left w:w="58" w:type="dxa"/>
              <w:bottom w:w="58" w:type="dxa"/>
              <w:right w:w="58" w:type="dxa"/>
            </w:tcMar>
          </w:tcPr>
          <w:p w14:paraId="75818ED8" w14:textId="7363AC69"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lastRenderedPageBreak/>
              <w:t xml:space="preserve">2.a </w:t>
            </w:r>
            <w:r w:rsidR="005B4158" w:rsidRPr="00492C04">
              <w:rPr>
                <w:rFonts w:asciiTheme="minorHAnsi" w:eastAsia="Times New Roman" w:hAnsiTheme="minorHAnsi" w:cstheme="minorHAnsi"/>
                <w:sz w:val="20"/>
                <w:szCs w:val="20"/>
              </w:rPr>
              <w:t xml:space="preserve">procjenjuje  </w:t>
            </w:r>
            <w:r w:rsidRPr="00492C04">
              <w:rPr>
                <w:rFonts w:asciiTheme="minorHAnsi" w:eastAsia="Times New Roman" w:hAnsiTheme="minorHAnsi" w:cstheme="minorHAnsi"/>
                <w:sz w:val="20"/>
                <w:szCs w:val="20"/>
              </w:rPr>
              <w:t>oblike društava (društveni, gospodarski, kulturni, religijski, politički te svakodnevni život) od staroga vijeka do suvremenoga doba</w:t>
            </w:r>
          </w:p>
          <w:p w14:paraId="0651E40A"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1517B011" w14:textId="793CF191"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 xml:space="preserve">2.b </w:t>
            </w:r>
            <w:r w:rsidR="005B4158" w:rsidRPr="00492C04">
              <w:rPr>
                <w:rFonts w:asciiTheme="minorHAnsi" w:eastAsia="Times New Roman" w:hAnsiTheme="minorHAnsi" w:cstheme="minorHAnsi"/>
                <w:sz w:val="20"/>
                <w:szCs w:val="20"/>
              </w:rPr>
              <w:t xml:space="preserve">uspoređuje   </w:t>
            </w:r>
            <w:r w:rsidRPr="00492C04">
              <w:rPr>
                <w:rFonts w:asciiTheme="minorHAnsi" w:eastAsia="Times New Roman" w:hAnsiTheme="minorHAnsi" w:cstheme="minorHAnsi"/>
                <w:sz w:val="20"/>
                <w:szCs w:val="20"/>
              </w:rPr>
              <w:t xml:space="preserve">ideje koje su utjecale na pojavu  promjena u društvu </w:t>
            </w:r>
          </w:p>
          <w:p w14:paraId="48CA3FD6" w14:textId="320C2DCE"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1DC49A61" w14:textId="15E03CF2"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2.c</w:t>
            </w:r>
            <w:r w:rsidR="005B4158" w:rsidRPr="00492C04">
              <w:rPr>
                <w:rFonts w:asciiTheme="minorHAnsi" w:eastAsia="Times New Roman" w:hAnsiTheme="minorHAnsi" w:cstheme="minorHAnsi"/>
                <w:sz w:val="20"/>
                <w:szCs w:val="20"/>
              </w:rPr>
              <w:t xml:space="preserve"> </w:t>
            </w:r>
            <w:r w:rsidRPr="00492C04">
              <w:rPr>
                <w:rFonts w:asciiTheme="minorHAnsi" w:eastAsia="Times New Roman" w:hAnsiTheme="minorHAnsi" w:cstheme="minorHAnsi"/>
                <w:sz w:val="20"/>
                <w:szCs w:val="20"/>
              </w:rPr>
              <w:t xml:space="preserve">kritički </w:t>
            </w:r>
            <w:r w:rsidR="005B4158" w:rsidRPr="00492C04">
              <w:rPr>
                <w:rFonts w:asciiTheme="minorHAnsi" w:eastAsia="Times New Roman" w:hAnsiTheme="minorHAnsi" w:cstheme="minorHAnsi"/>
                <w:sz w:val="20"/>
                <w:szCs w:val="20"/>
              </w:rPr>
              <w:t>obrazlaže</w:t>
            </w:r>
            <w:r w:rsidRPr="00492C04">
              <w:rPr>
                <w:rFonts w:asciiTheme="minorHAnsi" w:eastAsia="Times New Roman" w:hAnsiTheme="minorHAnsi" w:cstheme="minorHAnsi"/>
                <w:sz w:val="20"/>
                <w:szCs w:val="20"/>
              </w:rPr>
              <w:t xml:space="preserve"> različit</w:t>
            </w:r>
            <w:r w:rsidR="00CD2B14" w:rsidRPr="00492C04">
              <w:rPr>
                <w:rFonts w:asciiTheme="minorHAnsi" w:eastAsia="Times New Roman" w:hAnsiTheme="minorHAnsi" w:cstheme="minorHAnsi"/>
                <w:sz w:val="20"/>
                <w:szCs w:val="20"/>
              </w:rPr>
              <w:t>e</w:t>
            </w:r>
            <w:r w:rsidRPr="00492C04">
              <w:rPr>
                <w:rFonts w:asciiTheme="minorHAnsi" w:eastAsia="Times New Roman" w:hAnsiTheme="minorHAnsi" w:cstheme="minorHAnsi"/>
                <w:sz w:val="20"/>
                <w:szCs w:val="20"/>
              </w:rPr>
              <w:t xml:space="preserve"> idej</w:t>
            </w:r>
            <w:r w:rsidR="00CD2B14" w:rsidRPr="00492C04">
              <w:rPr>
                <w:rFonts w:asciiTheme="minorHAnsi" w:eastAsia="Times New Roman" w:hAnsiTheme="minorHAnsi" w:cstheme="minorHAnsi"/>
                <w:sz w:val="20"/>
                <w:szCs w:val="20"/>
              </w:rPr>
              <w:t>e kroz  povijesna razdoblja</w:t>
            </w:r>
          </w:p>
          <w:p w14:paraId="1A634DA9"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6EA71EBD"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1C532A67"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3D8E8111"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p w14:paraId="1EFA463D" w14:textId="77777777" w:rsidR="00E74522" w:rsidRPr="00492C04" w:rsidRDefault="00E74522" w:rsidP="00E74522">
            <w:pPr>
              <w:autoSpaceDE w:val="0"/>
              <w:autoSpaceDN w:val="0"/>
              <w:adjustRightInd w:val="0"/>
              <w:spacing w:after="0" w:line="240" w:lineRule="auto"/>
              <w:rPr>
                <w:rFonts w:asciiTheme="minorHAnsi" w:eastAsia="Times New Roman" w:hAnsiTheme="minorHAnsi" w:cstheme="minorHAnsi"/>
                <w:sz w:val="20"/>
                <w:szCs w:val="20"/>
              </w:rPr>
            </w:pPr>
          </w:p>
        </w:tc>
      </w:tr>
      <w:tr w:rsidR="00E74522" w:rsidRPr="00492C04" w14:paraId="0770DC2F" w14:textId="77777777" w:rsidTr="002D0664">
        <w:trPr>
          <w:trHeight w:val="5526"/>
          <w:jc w:val="center"/>
        </w:trPr>
        <w:tc>
          <w:tcPr>
            <w:tcW w:w="1442" w:type="dxa"/>
            <w:gridSpan w:val="2"/>
            <w:shd w:val="clear" w:color="auto" w:fill="FFFFCC"/>
            <w:tcMar>
              <w:top w:w="58" w:type="dxa"/>
              <w:left w:w="58" w:type="dxa"/>
              <w:bottom w:w="58" w:type="dxa"/>
              <w:right w:w="58" w:type="dxa"/>
            </w:tcMar>
          </w:tcPr>
          <w:p w14:paraId="059CE851" w14:textId="7D680A1E" w:rsidR="00E74522" w:rsidRPr="00492C04" w:rsidRDefault="00E74522" w:rsidP="00E74522">
            <w:pPr>
              <w:spacing w:after="0" w:line="240" w:lineRule="auto"/>
              <w:rPr>
                <w:rFonts w:asciiTheme="minorHAnsi" w:eastAsia="Times New Roman" w:hAnsiTheme="minorHAnsi" w:cs="Arial"/>
                <w:b/>
                <w:sz w:val="20"/>
                <w:szCs w:val="20"/>
              </w:rPr>
            </w:pPr>
          </w:p>
          <w:p w14:paraId="6F892366" w14:textId="6E329567" w:rsidR="00E74522" w:rsidRPr="00492C04" w:rsidRDefault="00CD2B14" w:rsidP="00E74522">
            <w:pPr>
              <w:spacing w:after="0" w:line="240" w:lineRule="auto"/>
              <w:rPr>
                <w:rFonts w:asciiTheme="minorHAnsi" w:eastAsia="Times New Roman" w:hAnsiTheme="minorHAnsi" w:cs="Arial"/>
                <w:b/>
                <w:sz w:val="20"/>
                <w:szCs w:val="20"/>
              </w:rPr>
            </w:pPr>
            <w:r w:rsidRPr="00492C04">
              <w:rPr>
                <w:rFonts w:asciiTheme="minorHAnsi" w:eastAsia="Times New Roman" w:hAnsiTheme="minorHAnsi" w:cs="Arial"/>
                <w:b/>
                <w:spacing w:val="-6"/>
                <w:sz w:val="20"/>
                <w:szCs w:val="20"/>
              </w:rPr>
              <w:t>RAZUMIJEVANJE</w:t>
            </w:r>
            <w:r w:rsidRPr="00492C04">
              <w:rPr>
                <w:rFonts w:asciiTheme="minorHAnsi" w:eastAsia="Times New Roman" w:hAnsiTheme="minorHAnsi" w:cs="Arial"/>
                <w:b/>
                <w:sz w:val="20"/>
                <w:szCs w:val="20"/>
              </w:rPr>
              <w:t xml:space="preserve"> PRIRODE POVIJESNIH PROMJENA I UTJECAJA PROŠLOSTI NA KASNIJA ZBIVANJA</w:t>
            </w:r>
          </w:p>
        </w:tc>
        <w:tc>
          <w:tcPr>
            <w:tcW w:w="1530" w:type="dxa"/>
            <w:shd w:val="clear" w:color="auto" w:fill="FFCCFF"/>
            <w:tcMar>
              <w:top w:w="58" w:type="dxa"/>
              <w:left w:w="58" w:type="dxa"/>
              <w:bottom w:w="58" w:type="dxa"/>
              <w:right w:w="58" w:type="dxa"/>
            </w:tcMar>
          </w:tcPr>
          <w:p w14:paraId="119A490C" w14:textId="7B8062FC"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3.a</w:t>
            </w:r>
            <w:r w:rsidR="00CD2B14" w:rsidRPr="00492C04">
              <w:rPr>
                <w:rFonts w:asciiTheme="minorHAnsi" w:eastAsia="Times New Roman" w:hAnsiTheme="minorHAnsi" w:cs="Arial"/>
                <w:sz w:val="20"/>
                <w:szCs w:val="20"/>
              </w:rPr>
              <w:t xml:space="preserve"> prepoznaje </w:t>
            </w:r>
            <w:r w:rsidRPr="00492C04">
              <w:rPr>
                <w:rFonts w:asciiTheme="minorHAnsi" w:eastAsia="Times New Roman" w:hAnsiTheme="minorHAnsi" w:cs="Arial"/>
                <w:sz w:val="20"/>
                <w:szCs w:val="20"/>
              </w:rPr>
              <w:t>što je iz antičkoga  razdoblja ostalo sač</w:t>
            </w:r>
            <w:r w:rsidR="00CD2B14" w:rsidRPr="00492C04">
              <w:rPr>
                <w:rFonts w:asciiTheme="minorHAnsi" w:eastAsia="Times New Roman" w:hAnsiTheme="minorHAnsi" w:cs="Arial"/>
                <w:sz w:val="20"/>
                <w:szCs w:val="20"/>
              </w:rPr>
              <w:t>uvano do danas (suvremeno doba)</w:t>
            </w:r>
          </w:p>
          <w:p w14:paraId="66F11578" w14:textId="77777777" w:rsidR="00E74522" w:rsidRPr="00492C04" w:rsidRDefault="00E74522" w:rsidP="00E74522">
            <w:pPr>
              <w:spacing w:after="0" w:line="240" w:lineRule="auto"/>
              <w:rPr>
                <w:rFonts w:asciiTheme="minorHAnsi" w:eastAsia="Times New Roman" w:hAnsiTheme="minorHAnsi" w:cs="Arial"/>
                <w:sz w:val="20"/>
                <w:szCs w:val="20"/>
              </w:rPr>
            </w:pPr>
          </w:p>
          <w:p w14:paraId="49D17AB4" w14:textId="77777777" w:rsidR="00E74522" w:rsidRPr="00492C04" w:rsidRDefault="00E74522" w:rsidP="00E74522">
            <w:pPr>
              <w:spacing w:after="0" w:line="240" w:lineRule="auto"/>
              <w:rPr>
                <w:rFonts w:asciiTheme="minorHAnsi" w:eastAsia="Times New Roman" w:hAnsiTheme="minorHAnsi" w:cs="Arial"/>
                <w:sz w:val="20"/>
                <w:szCs w:val="20"/>
              </w:rPr>
            </w:pPr>
          </w:p>
          <w:p w14:paraId="045D2AA1" w14:textId="77777777" w:rsidR="00E74522" w:rsidRPr="00492C04" w:rsidRDefault="00E74522" w:rsidP="00E74522">
            <w:pPr>
              <w:spacing w:after="0" w:line="240" w:lineRule="auto"/>
              <w:rPr>
                <w:rFonts w:asciiTheme="minorHAnsi" w:eastAsia="Times New Roman" w:hAnsiTheme="minorHAnsi" w:cs="Arial"/>
                <w:sz w:val="20"/>
                <w:szCs w:val="20"/>
              </w:rPr>
            </w:pPr>
          </w:p>
          <w:p w14:paraId="053910CC" w14:textId="77777777" w:rsidR="00E74522" w:rsidRPr="00492C04" w:rsidRDefault="00E74522" w:rsidP="00E74522">
            <w:pPr>
              <w:spacing w:after="0" w:line="240" w:lineRule="auto"/>
              <w:rPr>
                <w:rFonts w:asciiTheme="minorHAnsi" w:eastAsia="Times New Roman" w:hAnsiTheme="minorHAnsi" w:cs="Arial"/>
                <w:sz w:val="20"/>
                <w:szCs w:val="20"/>
              </w:rPr>
            </w:pPr>
          </w:p>
          <w:p w14:paraId="79461F53" w14:textId="77777777" w:rsidR="00E74522" w:rsidRPr="00492C04" w:rsidRDefault="00E74522" w:rsidP="00E74522">
            <w:pPr>
              <w:spacing w:after="0" w:line="240" w:lineRule="auto"/>
              <w:rPr>
                <w:rFonts w:asciiTheme="minorHAnsi" w:eastAsia="Times New Roman" w:hAnsiTheme="minorHAnsi" w:cs="Arial"/>
                <w:sz w:val="20"/>
                <w:szCs w:val="20"/>
              </w:rPr>
            </w:pPr>
          </w:p>
          <w:p w14:paraId="122C9C5B" w14:textId="06D198C0" w:rsidR="005B4158" w:rsidRPr="00492C04" w:rsidRDefault="005B4158" w:rsidP="00E74522">
            <w:pPr>
              <w:spacing w:after="0" w:line="240" w:lineRule="auto"/>
              <w:rPr>
                <w:rFonts w:asciiTheme="minorHAnsi" w:eastAsia="Times New Roman" w:hAnsiTheme="minorHAnsi" w:cs="Arial"/>
                <w:sz w:val="20"/>
                <w:szCs w:val="20"/>
              </w:rPr>
            </w:pPr>
          </w:p>
          <w:p w14:paraId="169CFE6B" w14:textId="77777777" w:rsidR="005B4158" w:rsidRPr="00492C04" w:rsidRDefault="005B4158" w:rsidP="005B4158">
            <w:pPr>
              <w:rPr>
                <w:rFonts w:asciiTheme="minorHAnsi" w:eastAsia="Times New Roman" w:hAnsiTheme="minorHAnsi" w:cs="Arial"/>
                <w:sz w:val="20"/>
                <w:szCs w:val="20"/>
              </w:rPr>
            </w:pPr>
          </w:p>
          <w:p w14:paraId="65162CAA" w14:textId="77777777" w:rsidR="005B4158" w:rsidRPr="00492C04" w:rsidRDefault="005B4158" w:rsidP="005B4158">
            <w:pPr>
              <w:rPr>
                <w:rFonts w:asciiTheme="minorHAnsi" w:eastAsia="Times New Roman" w:hAnsiTheme="minorHAnsi" w:cs="Arial"/>
                <w:sz w:val="20"/>
                <w:szCs w:val="20"/>
              </w:rPr>
            </w:pPr>
          </w:p>
          <w:p w14:paraId="3ACA80CC" w14:textId="77777777" w:rsidR="005B4158" w:rsidRPr="00492C04" w:rsidRDefault="005B4158" w:rsidP="005B4158">
            <w:pPr>
              <w:rPr>
                <w:rFonts w:asciiTheme="minorHAnsi" w:eastAsia="Times New Roman" w:hAnsiTheme="minorHAnsi" w:cs="Arial"/>
                <w:sz w:val="20"/>
                <w:szCs w:val="20"/>
              </w:rPr>
            </w:pPr>
          </w:p>
          <w:p w14:paraId="12639CF7" w14:textId="77777777" w:rsidR="005B4158" w:rsidRPr="00492C04" w:rsidRDefault="005B4158" w:rsidP="005B4158">
            <w:pPr>
              <w:rPr>
                <w:rFonts w:asciiTheme="minorHAnsi" w:eastAsia="Times New Roman" w:hAnsiTheme="minorHAnsi" w:cs="Arial"/>
                <w:sz w:val="20"/>
                <w:szCs w:val="20"/>
              </w:rPr>
            </w:pPr>
          </w:p>
          <w:p w14:paraId="3D114A05" w14:textId="77777777" w:rsidR="005B4158" w:rsidRPr="00492C04" w:rsidRDefault="005B4158" w:rsidP="005B4158">
            <w:pPr>
              <w:rPr>
                <w:rFonts w:asciiTheme="minorHAnsi" w:eastAsia="Times New Roman" w:hAnsiTheme="minorHAnsi" w:cs="Arial"/>
                <w:sz w:val="20"/>
                <w:szCs w:val="20"/>
              </w:rPr>
            </w:pPr>
          </w:p>
          <w:p w14:paraId="5EB71C93" w14:textId="77777777" w:rsidR="005B4158" w:rsidRPr="00492C04" w:rsidRDefault="005B4158" w:rsidP="005B4158">
            <w:pPr>
              <w:rPr>
                <w:rFonts w:asciiTheme="minorHAnsi" w:eastAsia="Times New Roman" w:hAnsiTheme="minorHAnsi" w:cs="Arial"/>
                <w:sz w:val="20"/>
                <w:szCs w:val="20"/>
              </w:rPr>
            </w:pPr>
          </w:p>
          <w:p w14:paraId="178FDE91" w14:textId="77777777" w:rsidR="005B4158" w:rsidRPr="00492C04" w:rsidRDefault="005B4158" w:rsidP="005B4158">
            <w:pPr>
              <w:rPr>
                <w:rFonts w:asciiTheme="minorHAnsi" w:eastAsia="Times New Roman" w:hAnsiTheme="minorHAnsi" w:cs="Arial"/>
                <w:sz w:val="20"/>
                <w:szCs w:val="20"/>
              </w:rPr>
            </w:pPr>
          </w:p>
          <w:p w14:paraId="6CDAC14B" w14:textId="77777777" w:rsidR="005B4158" w:rsidRPr="00492C04" w:rsidRDefault="005B4158" w:rsidP="005B4158">
            <w:pPr>
              <w:rPr>
                <w:rFonts w:asciiTheme="minorHAnsi" w:eastAsia="Times New Roman" w:hAnsiTheme="minorHAnsi" w:cs="Arial"/>
                <w:sz w:val="20"/>
                <w:szCs w:val="20"/>
              </w:rPr>
            </w:pPr>
          </w:p>
          <w:p w14:paraId="31DDB606" w14:textId="1F3649E4" w:rsidR="005B4158" w:rsidRPr="00492C04" w:rsidRDefault="005B4158" w:rsidP="005B4158">
            <w:pPr>
              <w:rPr>
                <w:rFonts w:asciiTheme="minorHAnsi" w:eastAsia="Times New Roman" w:hAnsiTheme="minorHAnsi" w:cs="Arial"/>
                <w:sz w:val="20"/>
                <w:szCs w:val="20"/>
              </w:rPr>
            </w:pPr>
          </w:p>
          <w:p w14:paraId="00BD7C2F" w14:textId="77777777" w:rsidR="00E74522" w:rsidRPr="00492C04" w:rsidRDefault="00E74522" w:rsidP="005B4158">
            <w:pPr>
              <w:rPr>
                <w:rFonts w:asciiTheme="minorHAnsi" w:eastAsia="Times New Roman" w:hAnsiTheme="minorHAnsi" w:cs="Arial"/>
                <w:sz w:val="20"/>
                <w:szCs w:val="20"/>
              </w:rPr>
            </w:pPr>
          </w:p>
        </w:tc>
        <w:tc>
          <w:tcPr>
            <w:tcW w:w="1561" w:type="dxa"/>
            <w:shd w:val="clear" w:color="auto" w:fill="FFCCFF"/>
            <w:tcMar>
              <w:top w:w="58" w:type="dxa"/>
              <w:left w:w="58" w:type="dxa"/>
              <w:bottom w:w="58" w:type="dxa"/>
              <w:right w:w="58" w:type="dxa"/>
            </w:tcMar>
          </w:tcPr>
          <w:p w14:paraId="5477036F" w14:textId="2DE3BC71"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lastRenderedPageBreak/>
              <w:t xml:space="preserve">3.a </w:t>
            </w:r>
            <w:r w:rsidR="00CD2B14" w:rsidRPr="00492C04">
              <w:rPr>
                <w:rFonts w:asciiTheme="minorHAnsi" w:eastAsia="Times New Roman" w:hAnsiTheme="minorHAnsi" w:cs="Arial"/>
                <w:sz w:val="20"/>
                <w:szCs w:val="20"/>
              </w:rPr>
              <w:t xml:space="preserve">objašnjava </w:t>
            </w:r>
            <w:r w:rsidRPr="00492C04">
              <w:rPr>
                <w:rFonts w:asciiTheme="minorHAnsi" w:eastAsia="Times New Roman" w:hAnsiTheme="minorHAnsi" w:cs="Arial"/>
                <w:sz w:val="20"/>
                <w:szCs w:val="20"/>
              </w:rPr>
              <w:t>što je iz srednjega vijeka ostalo sačuvano do danas (suvremeno doba)</w:t>
            </w:r>
          </w:p>
          <w:p w14:paraId="74CB91E3" w14:textId="77777777" w:rsidR="00E74522" w:rsidRPr="00492C04" w:rsidRDefault="00E74522" w:rsidP="00E74522">
            <w:pPr>
              <w:spacing w:after="0" w:line="240" w:lineRule="auto"/>
              <w:rPr>
                <w:rFonts w:asciiTheme="minorHAnsi" w:eastAsia="Times New Roman" w:hAnsiTheme="minorHAnsi" w:cs="Arial"/>
                <w:sz w:val="20"/>
                <w:szCs w:val="20"/>
              </w:rPr>
            </w:pPr>
          </w:p>
          <w:p w14:paraId="40A8A621"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20FA12C9"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34AF77D8"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4A95769B"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62F3E9AE"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42589C17"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5C68FD10"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br/>
            </w:r>
          </w:p>
          <w:p w14:paraId="42C13F6E"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0AAB3907" w14:textId="77777777" w:rsidR="00E74522" w:rsidRPr="00492C04" w:rsidRDefault="00E74522" w:rsidP="00E74522">
            <w:pPr>
              <w:spacing w:after="0" w:line="240" w:lineRule="auto"/>
              <w:rPr>
                <w:rFonts w:asciiTheme="minorHAnsi" w:eastAsia="Times New Roman" w:hAnsiTheme="minorHAnsi" w:cs="Arial"/>
                <w:sz w:val="20"/>
                <w:szCs w:val="20"/>
              </w:rPr>
            </w:pPr>
          </w:p>
          <w:p w14:paraId="65B781C1" w14:textId="77777777" w:rsidR="00E74522" w:rsidRPr="00492C04" w:rsidRDefault="00E74522" w:rsidP="00E74522">
            <w:pPr>
              <w:spacing w:after="0" w:line="240" w:lineRule="auto"/>
              <w:rPr>
                <w:rFonts w:asciiTheme="minorHAnsi" w:eastAsia="Times New Roman" w:hAnsiTheme="minorHAnsi" w:cs="Arial"/>
                <w:sz w:val="20"/>
                <w:szCs w:val="20"/>
              </w:rPr>
            </w:pPr>
          </w:p>
          <w:p w14:paraId="4BF9BC81" w14:textId="77777777"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br/>
            </w:r>
          </w:p>
        </w:tc>
        <w:tc>
          <w:tcPr>
            <w:tcW w:w="1769" w:type="dxa"/>
            <w:gridSpan w:val="3"/>
            <w:shd w:val="clear" w:color="auto" w:fill="D6DCB4"/>
            <w:tcMar>
              <w:top w:w="58" w:type="dxa"/>
              <w:left w:w="58" w:type="dxa"/>
              <w:bottom w:w="58" w:type="dxa"/>
              <w:right w:w="58" w:type="dxa"/>
            </w:tcMar>
          </w:tcPr>
          <w:p w14:paraId="05FAAF2C" w14:textId="2C819F76" w:rsidR="00E74522" w:rsidRPr="00492C04" w:rsidRDefault="00E74522" w:rsidP="00E74522">
            <w:pPr>
              <w:spacing w:after="0" w:line="240" w:lineRule="auto"/>
              <w:ind w:left="-9"/>
              <w:rPr>
                <w:rFonts w:asciiTheme="minorHAnsi" w:eastAsia="Times New Roman" w:hAnsiTheme="minorHAnsi" w:cs="Arial"/>
                <w:sz w:val="20"/>
                <w:szCs w:val="20"/>
                <w:lang w:eastAsia="sr-Latn-CS"/>
              </w:rPr>
            </w:pPr>
            <w:r w:rsidRPr="00492C04">
              <w:rPr>
                <w:rFonts w:asciiTheme="minorHAnsi" w:eastAsia="Times New Roman" w:hAnsiTheme="minorHAnsi" w:cs="Arial"/>
                <w:sz w:val="20"/>
                <w:szCs w:val="20"/>
              </w:rPr>
              <w:t>3.a</w:t>
            </w:r>
            <w:r w:rsidR="00CD2B14" w:rsidRPr="00492C04">
              <w:rPr>
                <w:rFonts w:asciiTheme="minorHAnsi" w:eastAsia="Times New Roman" w:hAnsiTheme="minorHAnsi" w:cs="Arial"/>
                <w:sz w:val="20"/>
                <w:szCs w:val="20"/>
              </w:rPr>
              <w:t xml:space="preserve"> uspoređuje  </w:t>
            </w:r>
            <w:r w:rsidRPr="00492C04">
              <w:rPr>
                <w:rFonts w:asciiTheme="minorHAnsi" w:eastAsia="Times New Roman" w:hAnsiTheme="minorHAnsi" w:cs="Arial"/>
                <w:sz w:val="20"/>
                <w:szCs w:val="20"/>
              </w:rPr>
              <w:t xml:space="preserve">sličnosti i razlike  antike, srednjega i  novoga vijeka </w:t>
            </w:r>
            <w:r w:rsidR="00CD2B14" w:rsidRPr="00492C04">
              <w:rPr>
                <w:rFonts w:asciiTheme="minorHAnsi" w:eastAsia="Times New Roman" w:hAnsiTheme="minorHAnsi" w:cs="Arial"/>
                <w:sz w:val="20"/>
                <w:szCs w:val="20"/>
              </w:rPr>
              <w:t xml:space="preserve">te </w:t>
            </w:r>
            <w:r w:rsidRPr="00492C04">
              <w:rPr>
                <w:rFonts w:asciiTheme="minorHAnsi" w:eastAsia="Times New Roman" w:hAnsiTheme="minorHAnsi" w:cs="Arial"/>
                <w:sz w:val="20"/>
                <w:szCs w:val="20"/>
              </w:rPr>
              <w:t xml:space="preserve">utvrđuje međusobne utjecaje </w:t>
            </w:r>
            <w:r w:rsidR="00CD2B14" w:rsidRPr="00492C04">
              <w:rPr>
                <w:rFonts w:asciiTheme="minorHAnsi" w:eastAsia="Times New Roman" w:hAnsiTheme="minorHAnsi" w:cs="Arial"/>
                <w:sz w:val="20"/>
                <w:szCs w:val="20"/>
              </w:rPr>
              <w:t>t</w:t>
            </w:r>
            <w:r w:rsidRPr="00492C04">
              <w:rPr>
                <w:rFonts w:asciiTheme="minorHAnsi" w:eastAsia="Times New Roman" w:hAnsiTheme="minorHAnsi" w:cs="Arial"/>
                <w:sz w:val="20"/>
                <w:szCs w:val="20"/>
              </w:rPr>
              <w:t xml:space="preserve">ih </w:t>
            </w:r>
            <w:r w:rsidR="00CD2B14" w:rsidRPr="00492C04">
              <w:rPr>
                <w:rFonts w:asciiTheme="minorHAnsi" w:eastAsia="Times New Roman" w:hAnsiTheme="minorHAnsi" w:cs="Arial"/>
                <w:sz w:val="20"/>
                <w:szCs w:val="20"/>
                <w:lang w:eastAsia="sr-Latn-CS"/>
              </w:rPr>
              <w:t xml:space="preserve"> razdoblja</w:t>
            </w:r>
          </w:p>
          <w:p w14:paraId="7D1EDF81"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2D321FFE" w14:textId="1859693A"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3.b </w:t>
            </w:r>
            <w:r w:rsidR="00CD2B14" w:rsidRPr="00492C04">
              <w:rPr>
                <w:rFonts w:asciiTheme="minorHAnsi" w:eastAsia="Times New Roman" w:hAnsiTheme="minorHAnsi" w:cs="Arial"/>
                <w:sz w:val="20"/>
                <w:szCs w:val="20"/>
              </w:rPr>
              <w:t xml:space="preserve">analizira </w:t>
            </w:r>
            <w:r w:rsidRPr="00492C04">
              <w:rPr>
                <w:rFonts w:asciiTheme="minorHAnsi" w:eastAsia="Times New Roman" w:hAnsiTheme="minorHAnsi" w:cs="Arial"/>
                <w:sz w:val="20"/>
                <w:szCs w:val="20"/>
              </w:rPr>
              <w:t>i utvrđuje uzrok i posljedice promjena veličine i sastava obitelji, obrazaca migracija, raspodjela bogat</w:t>
            </w:r>
            <w:r w:rsidR="00CD2B14" w:rsidRPr="00492C04">
              <w:rPr>
                <w:rFonts w:asciiTheme="minorHAnsi" w:eastAsia="Times New Roman" w:hAnsiTheme="minorHAnsi" w:cs="Arial"/>
                <w:sz w:val="20"/>
                <w:szCs w:val="20"/>
              </w:rPr>
              <w:t>stava i promjena u gospodarstvu</w:t>
            </w:r>
          </w:p>
          <w:p w14:paraId="770226BE" w14:textId="77777777" w:rsidR="00E74522" w:rsidRPr="00492C04" w:rsidRDefault="00E74522" w:rsidP="00E74522">
            <w:pPr>
              <w:autoSpaceDE w:val="0"/>
              <w:autoSpaceDN w:val="0"/>
              <w:adjustRightInd w:val="0"/>
              <w:spacing w:after="0" w:line="240" w:lineRule="auto"/>
              <w:rPr>
                <w:rFonts w:asciiTheme="minorHAnsi" w:eastAsia="Times New Roman" w:hAnsiTheme="minorHAnsi" w:cs="Arial"/>
                <w:sz w:val="20"/>
                <w:szCs w:val="20"/>
              </w:rPr>
            </w:pPr>
          </w:p>
          <w:p w14:paraId="28952E34" w14:textId="77777777" w:rsidR="00E74522" w:rsidRPr="00492C04" w:rsidRDefault="00E74522" w:rsidP="00E74522">
            <w:pPr>
              <w:spacing w:after="0" w:line="240" w:lineRule="auto"/>
              <w:rPr>
                <w:rFonts w:asciiTheme="minorHAnsi" w:eastAsia="Times New Roman" w:hAnsiTheme="minorHAnsi" w:cs="Arial"/>
                <w:color w:val="FF0000"/>
                <w:sz w:val="20"/>
                <w:szCs w:val="20"/>
              </w:rPr>
            </w:pPr>
          </w:p>
        </w:tc>
        <w:tc>
          <w:tcPr>
            <w:tcW w:w="1799" w:type="dxa"/>
            <w:gridSpan w:val="2"/>
            <w:shd w:val="clear" w:color="auto" w:fill="D6DCB4"/>
            <w:tcMar>
              <w:top w:w="58" w:type="dxa"/>
              <w:left w:w="58" w:type="dxa"/>
              <w:bottom w:w="58" w:type="dxa"/>
              <w:right w:w="58" w:type="dxa"/>
            </w:tcMar>
          </w:tcPr>
          <w:p w14:paraId="4F0A03CD" w14:textId="12EA688A" w:rsidR="00E74522" w:rsidRPr="00492C04" w:rsidRDefault="00E74522" w:rsidP="00F5495E">
            <w:pPr>
              <w:autoSpaceDE w:val="0"/>
              <w:autoSpaceDN w:val="0"/>
              <w:adjustRightInd w:val="0"/>
              <w:spacing w:after="0"/>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3.a </w:t>
            </w:r>
            <w:r w:rsidR="00CD2B14" w:rsidRPr="00492C04">
              <w:rPr>
                <w:rFonts w:asciiTheme="minorHAnsi" w:eastAsia="Times New Roman" w:hAnsiTheme="minorHAnsi" w:cs="Arial"/>
                <w:sz w:val="20"/>
                <w:szCs w:val="20"/>
              </w:rPr>
              <w:t xml:space="preserve">uspoređuje </w:t>
            </w:r>
            <w:r w:rsidRPr="00492C04">
              <w:rPr>
                <w:rFonts w:asciiTheme="minorHAnsi" w:eastAsia="Times New Roman" w:hAnsiTheme="minorHAnsi" w:cs="Arial"/>
                <w:sz w:val="20"/>
                <w:szCs w:val="20"/>
              </w:rPr>
              <w:t xml:space="preserve">i sučeljava različite vrste ideja, vrijednosti, ličnosti, institucija i obrazaca ponašanja u svakodnevnom životu otkrivajući </w:t>
            </w:r>
            <w:r w:rsidR="00CD2B14" w:rsidRPr="00492C04">
              <w:rPr>
                <w:rFonts w:asciiTheme="minorHAnsi" w:eastAsia="Times New Roman" w:hAnsiTheme="minorHAnsi" w:cs="Arial"/>
                <w:sz w:val="20"/>
                <w:szCs w:val="20"/>
              </w:rPr>
              <w:t>sličnosti i razlike među njima</w:t>
            </w:r>
          </w:p>
          <w:p w14:paraId="4E40B5E6" w14:textId="77777777" w:rsidR="00E74522" w:rsidRPr="00492C04" w:rsidRDefault="00E74522" w:rsidP="00F5495E">
            <w:pPr>
              <w:autoSpaceDE w:val="0"/>
              <w:autoSpaceDN w:val="0"/>
              <w:adjustRightInd w:val="0"/>
              <w:spacing w:after="0"/>
              <w:rPr>
                <w:rFonts w:asciiTheme="minorHAnsi" w:eastAsia="Times New Roman" w:hAnsiTheme="minorHAnsi" w:cs="Arial"/>
                <w:sz w:val="20"/>
                <w:szCs w:val="20"/>
              </w:rPr>
            </w:pPr>
          </w:p>
          <w:p w14:paraId="447F0A51" w14:textId="1BCF8ED1" w:rsidR="00E74522" w:rsidRPr="00492C04" w:rsidRDefault="00E74522" w:rsidP="00F5495E">
            <w:pPr>
              <w:autoSpaceDE w:val="0"/>
              <w:autoSpaceDN w:val="0"/>
              <w:adjustRightInd w:val="0"/>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CD2B14" w:rsidRPr="00492C04">
              <w:rPr>
                <w:rFonts w:asciiTheme="minorHAnsi" w:eastAsia="Times New Roman" w:hAnsiTheme="minorHAnsi" w:cs="Arial"/>
                <w:sz w:val="20"/>
                <w:szCs w:val="20"/>
              </w:rPr>
              <w:t xml:space="preserve"> prosuđuje </w:t>
            </w:r>
            <w:r w:rsidRPr="00492C04">
              <w:rPr>
                <w:rFonts w:asciiTheme="minorHAnsi" w:eastAsia="Times New Roman" w:hAnsiTheme="minorHAnsi" w:cs="Arial"/>
                <w:sz w:val="20"/>
                <w:szCs w:val="20"/>
              </w:rPr>
              <w:t>i potkrjepljuje  dokazima  kako promjena i razvoj ne dovode uvijek i do napretka društva</w:t>
            </w:r>
          </w:p>
          <w:p w14:paraId="58BBAC3A" w14:textId="77777777" w:rsidR="00E74522" w:rsidRPr="00492C04" w:rsidRDefault="00E74522" w:rsidP="00F5495E">
            <w:pPr>
              <w:spacing w:after="0"/>
              <w:rPr>
                <w:rFonts w:asciiTheme="minorHAnsi" w:eastAsia="Times New Roman" w:hAnsiTheme="minorHAnsi" w:cs="Arial"/>
                <w:sz w:val="20"/>
                <w:szCs w:val="20"/>
              </w:rPr>
            </w:pPr>
          </w:p>
          <w:p w14:paraId="330B5C5A" w14:textId="5EC5330E" w:rsidR="00E74522" w:rsidRPr="00492C04" w:rsidRDefault="00E74522" w:rsidP="00F5495E">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 xml:space="preserve">3.c </w:t>
            </w:r>
            <w:r w:rsidR="00CD2B14" w:rsidRPr="00492C04">
              <w:rPr>
                <w:rFonts w:asciiTheme="minorHAnsi" w:eastAsia="Times New Roman" w:hAnsiTheme="minorHAnsi" w:cs="Arial"/>
                <w:sz w:val="20"/>
                <w:szCs w:val="20"/>
              </w:rPr>
              <w:t xml:space="preserve">odabire </w:t>
            </w:r>
            <w:r w:rsidRPr="00492C04">
              <w:rPr>
                <w:rFonts w:asciiTheme="minorHAnsi" w:eastAsia="Times New Roman" w:hAnsiTheme="minorHAnsi" w:cs="Arial"/>
                <w:sz w:val="20"/>
                <w:szCs w:val="20"/>
              </w:rPr>
              <w:t xml:space="preserve">ključna pitanja i probleme tijekom rasprave te kvalificira interese, vrijednosti i </w:t>
            </w:r>
            <w:r w:rsidR="00CD2B14" w:rsidRPr="00492C04">
              <w:rPr>
                <w:rFonts w:asciiTheme="minorHAnsi" w:eastAsia="Times New Roman" w:hAnsiTheme="minorHAnsi" w:cs="Arial"/>
                <w:sz w:val="20"/>
                <w:szCs w:val="20"/>
              </w:rPr>
              <w:t>stajališta</w:t>
            </w:r>
            <w:r w:rsidRPr="00492C04">
              <w:rPr>
                <w:rFonts w:asciiTheme="minorHAnsi" w:eastAsia="Times New Roman" w:hAnsiTheme="minorHAnsi" w:cs="Arial"/>
                <w:sz w:val="20"/>
                <w:szCs w:val="20"/>
              </w:rPr>
              <w:t xml:space="preserve"> onih koj</w:t>
            </w:r>
            <w:r w:rsidR="00CD2B14" w:rsidRPr="00492C04">
              <w:rPr>
                <w:rFonts w:asciiTheme="minorHAnsi" w:eastAsia="Times New Roman" w:hAnsiTheme="minorHAnsi" w:cs="Arial"/>
                <w:sz w:val="20"/>
                <w:szCs w:val="20"/>
              </w:rPr>
              <w:t>i su dio tih pitanja i problema</w:t>
            </w:r>
          </w:p>
          <w:p w14:paraId="0491AB94" w14:textId="77777777" w:rsidR="00F5495E" w:rsidRDefault="00F5495E" w:rsidP="00F5495E">
            <w:pPr>
              <w:spacing w:after="0"/>
              <w:rPr>
                <w:rFonts w:asciiTheme="minorHAnsi" w:eastAsia="Times New Roman" w:hAnsiTheme="minorHAnsi" w:cs="Arial"/>
                <w:sz w:val="20"/>
                <w:szCs w:val="20"/>
              </w:rPr>
            </w:pPr>
          </w:p>
          <w:p w14:paraId="3D578DC6" w14:textId="1C2B3995" w:rsidR="00E74522" w:rsidRPr="00492C04" w:rsidRDefault="00E74522" w:rsidP="00F5495E">
            <w:pPr>
              <w:spacing w:after="0"/>
              <w:rPr>
                <w:rFonts w:asciiTheme="minorHAnsi" w:eastAsia="Times New Roman" w:hAnsiTheme="minorHAnsi" w:cs="Arial"/>
                <w:color w:val="FF0000"/>
                <w:sz w:val="20"/>
                <w:szCs w:val="20"/>
              </w:rPr>
            </w:pPr>
            <w:r w:rsidRPr="00492C04">
              <w:rPr>
                <w:rFonts w:asciiTheme="minorHAnsi" w:eastAsia="Times New Roman" w:hAnsiTheme="minorHAnsi" w:cs="Arial"/>
                <w:sz w:val="20"/>
                <w:szCs w:val="20"/>
              </w:rPr>
              <w:t>3.d</w:t>
            </w:r>
            <w:r w:rsidR="00CD2B14" w:rsidRPr="00492C04">
              <w:rPr>
                <w:rFonts w:asciiTheme="minorHAnsi" w:eastAsia="Times New Roman" w:hAnsiTheme="minorHAnsi" w:cs="Arial"/>
                <w:sz w:val="20"/>
                <w:szCs w:val="20"/>
              </w:rPr>
              <w:t xml:space="preserve"> tumači </w:t>
            </w:r>
            <w:r w:rsidRPr="00492C04">
              <w:rPr>
                <w:rFonts w:asciiTheme="minorHAnsi" w:eastAsia="Times New Roman" w:hAnsiTheme="minorHAnsi" w:cs="Arial"/>
                <w:sz w:val="20"/>
                <w:szCs w:val="20"/>
              </w:rPr>
              <w:t>događaje iz prošlosti u okviru konteksta u kojemu se događaj odvijao, a ne u odnosu n</w:t>
            </w:r>
            <w:r w:rsidR="00CD2B14" w:rsidRPr="00492C04">
              <w:rPr>
                <w:rFonts w:asciiTheme="minorHAnsi" w:eastAsia="Times New Roman" w:hAnsiTheme="minorHAnsi" w:cs="Arial"/>
                <w:sz w:val="20"/>
                <w:szCs w:val="20"/>
              </w:rPr>
              <w:t>a suvremene norme i vrijednosti</w:t>
            </w:r>
          </w:p>
        </w:tc>
        <w:tc>
          <w:tcPr>
            <w:tcW w:w="1709" w:type="dxa"/>
            <w:shd w:val="clear" w:color="auto" w:fill="D6DCB4"/>
            <w:tcMar>
              <w:top w:w="58" w:type="dxa"/>
              <w:left w:w="58" w:type="dxa"/>
              <w:bottom w:w="58" w:type="dxa"/>
              <w:right w:w="58" w:type="dxa"/>
            </w:tcMar>
          </w:tcPr>
          <w:p w14:paraId="4714F58D" w14:textId="68012C63"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lastRenderedPageBreak/>
              <w:t>3.a</w:t>
            </w:r>
            <w:r w:rsidR="00CD2B14" w:rsidRPr="00492C04">
              <w:rPr>
                <w:rFonts w:asciiTheme="minorHAnsi" w:eastAsia="Times New Roman" w:hAnsiTheme="minorHAnsi" w:cs="Arial"/>
                <w:sz w:val="20"/>
                <w:szCs w:val="20"/>
              </w:rPr>
              <w:t xml:space="preserve"> potkrjepljuje </w:t>
            </w:r>
            <w:r w:rsidRPr="00492C04">
              <w:rPr>
                <w:rFonts w:asciiTheme="minorHAnsi" w:eastAsia="Times New Roman" w:hAnsiTheme="minorHAnsi" w:cs="Arial"/>
                <w:sz w:val="20"/>
                <w:szCs w:val="20"/>
              </w:rPr>
              <w:t xml:space="preserve">dokazima povijesne promjene i utjecaj na sveukupan razvoj društva </w:t>
            </w:r>
          </w:p>
          <w:p w14:paraId="0A1D031C" w14:textId="77777777" w:rsidR="00E74522" w:rsidRPr="00492C04" w:rsidRDefault="00E74522" w:rsidP="00882B92">
            <w:pPr>
              <w:numPr>
                <w:ilvl w:val="1"/>
                <w:numId w:val="30"/>
              </w:numPr>
              <w:spacing w:after="0" w:line="240" w:lineRule="auto"/>
              <w:rPr>
                <w:rFonts w:asciiTheme="minorHAnsi" w:eastAsia="Times New Roman" w:hAnsiTheme="minorHAnsi" w:cs="Arial"/>
                <w:sz w:val="20"/>
                <w:szCs w:val="20"/>
              </w:rPr>
            </w:pPr>
          </w:p>
          <w:p w14:paraId="0A79272A" w14:textId="586DABF9"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3.b</w:t>
            </w:r>
            <w:r w:rsidR="00CD2B14" w:rsidRPr="00492C04">
              <w:rPr>
                <w:rFonts w:asciiTheme="minorHAnsi" w:eastAsia="Times New Roman" w:hAnsiTheme="minorHAnsi" w:cs="Arial"/>
                <w:sz w:val="20"/>
                <w:szCs w:val="20"/>
              </w:rPr>
              <w:t xml:space="preserve"> analizira   </w:t>
            </w:r>
            <w:r w:rsidRPr="00492C04">
              <w:rPr>
                <w:rFonts w:asciiTheme="minorHAnsi" w:eastAsia="Times New Roman" w:hAnsiTheme="minorHAnsi" w:cs="Arial"/>
                <w:sz w:val="20"/>
                <w:szCs w:val="20"/>
              </w:rPr>
              <w:t>prekretnice svjetske povijesti,  promjene i utjecaj na razvoj društva</w:t>
            </w:r>
          </w:p>
          <w:p w14:paraId="64E01AF9" w14:textId="77777777" w:rsidR="00E74522" w:rsidRPr="00492C04" w:rsidRDefault="00E74522" w:rsidP="00882B92">
            <w:pPr>
              <w:numPr>
                <w:ilvl w:val="1"/>
                <w:numId w:val="30"/>
              </w:numPr>
              <w:spacing w:after="0" w:line="240" w:lineRule="auto"/>
              <w:rPr>
                <w:rFonts w:asciiTheme="minorHAnsi" w:eastAsia="Times New Roman" w:hAnsiTheme="minorHAnsi" w:cs="Arial"/>
                <w:sz w:val="20"/>
                <w:szCs w:val="20"/>
              </w:rPr>
            </w:pPr>
          </w:p>
          <w:p w14:paraId="7BB9A105" w14:textId="4695B6BE"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3.c</w:t>
            </w:r>
            <w:r w:rsidR="00CD2B14" w:rsidRPr="00492C04">
              <w:rPr>
                <w:rFonts w:asciiTheme="minorHAnsi" w:eastAsia="Times New Roman" w:hAnsiTheme="minorHAnsi" w:cs="Arial"/>
                <w:sz w:val="20"/>
                <w:szCs w:val="20"/>
              </w:rPr>
              <w:t xml:space="preserve"> osmišljava  </w:t>
            </w:r>
            <w:r w:rsidRPr="00492C04">
              <w:rPr>
                <w:rFonts w:asciiTheme="minorHAnsi" w:eastAsia="Times New Roman" w:hAnsiTheme="minorHAnsi" w:cs="Arial"/>
                <w:sz w:val="20"/>
                <w:szCs w:val="20"/>
              </w:rPr>
              <w:t>prikaz o p</w:t>
            </w:r>
            <w:r w:rsidR="00CD2B14" w:rsidRPr="00492C04">
              <w:rPr>
                <w:rFonts w:asciiTheme="minorHAnsi" w:eastAsia="Times New Roman" w:hAnsiTheme="minorHAnsi" w:cs="Arial"/>
                <w:sz w:val="20"/>
                <w:szCs w:val="20"/>
              </w:rPr>
              <w:t>rekretnicama svjetske povijesti</w:t>
            </w:r>
          </w:p>
          <w:p w14:paraId="1B633454" w14:textId="77777777" w:rsidR="00E74522" w:rsidRPr="00492C04" w:rsidRDefault="00E74522" w:rsidP="00882B92">
            <w:pPr>
              <w:numPr>
                <w:ilvl w:val="1"/>
                <w:numId w:val="30"/>
              </w:numPr>
              <w:spacing w:after="0" w:line="240" w:lineRule="auto"/>
              <w:rPr>
                <w:rFonts w:asciiTheme="minorHAnsi" w:eastAsia="Times New Roman" w:hAnsiTheme="minorHAnsi" w:cs="Arial"/>
                <w:sz w:val="20"/>
                <w:szCs w:val="20"/>
              </w:rPr>
            </w:pPr>
          </w:p>
          <w:p w14:paraId="42A20B5B" w14:textId="012D4236" w:rsidR="00E74522" w:rsidRPr="00492C04" w:rsidRDefault="00E74522"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3.d</w:t>
            </w:r>
            <w:r w:rsidR="00CD2B14" w:rsidRPr="00492C04">
              <w:rPr>
                <w:rFonts w:asciiTheme="minorHAnsi" w:eastAsia="Times New Roman" w:hAnsiTheme="minorHAnsi" w:cs="Arial"/>
                <w:sz w:val="20"/>
                <w:szCs w:val="20"/>
              </w:rPr>
              <w:t xml:space="preserve"> procjenjuje </w:t>
            </w:r>
            <w:r w:rsidRPr="00492C04">
              <w:rPr>
                <w:rFonts w:asciiTheme="minorHAnsi" w:eastAsia="Times New Roman" w:hAnsiTheme="minorHAnsi" w:cs="Arial"/>
                <w:sz w:val="20"/>
                <w:szCs w:val="20"/>
              </w:rPr>
              <w:t>događaje iz prošlosti u kontekstu vremena u kojem su se dogodili uspoređujući ih s vr</w:t>
            </w:r>
            <w:r w:rsidR="00CD2B14" w:rsidRPr="00492C04">
              <w:rPr>
                <w:rFonts w:asciiTheme="minorHAnsi" w:eastAsia="Times New Roman" w:hAnsiTheme="minorHAnsi" w:cs="Arial"/>
                <w:sz w:val="20"/>
                <w:szCs w:val="20"/>
              </w:rPr>
              <w:t>ijednostima suvremenoga društva.</w:t>
            </w:r>
          </w:p>
          <w:p w14:paraId="5D9A6711" w14:textId="77777777" w:rsidR="00E74522" w:rsidRPr="00492C04" w:rsidRDefault="00E74522" w:rsidP="00882B92">
            <w:pPr>
              <w:numPr>
                <w:ilvl w:val="1"/>
                <w:numId w:val="30"/>
              </w:numPr>
              <w:spacing w:after="0" w:line="240" w:lineRule="auto"/>
              <w:rPr>
                <w:rFonts w:asciiTheme="minorHAnsi" w:eastAsia="Times New Roman" w:hAnsiTheme="minorHAnsi" w:cs="Arial"/>
                <w:color w:val="FF0000"/>
                <w:sz w:val="20"/>
                <w:szCs w:val="20"/>
              </w:rPr>
            </w:pPr>
          </w:p>
        </w:tc>
      </w:tr>
      <w:tr w:rsidR="002D0664" w:rsidRPr="00492C04" w14:paraId="00631EE5" w14:textId="3E83B132" w:rsidTr="002D0664">
        <w:tblPrEx>
          <w:tblCellMar>
            <w:left w:w="115" w:type="dxa"/>
            <w:right w:w="115" w:type="dxa"/>
          </w:tblCellMar>
        </w:tblPrEx>
        <w:trPr>
          <w:trHeight w:val="204"/>
          <w:jc w:val="center"/>
        </w:trPr>
        <w:tc>
          <w:tcPr>
            <w:tcW w:w="1421" w:type="dxa"/>
            <w:tcBorders>
              <w:right w:val="dotted" w:sz="2" w:space="0" w:color="auto"/>
            </w:tcBorders>
            <w:shd w:val="clear" w:color="auto" w:fill="D6DCB4"/>
            <w:tcMar>
              <w:top w:w="58" w:type="dxa"/>
              <w:left w:w="58" w:type="dxa"/>
              <w:bottom w:w="58" w:type="dxa"/>
              <w:right w:w="58" w:type="dxa"/>
            </w:tcMar>
            <w:vAlign w:val="center"/>
          </w:tcPr>
          <w:p w14:paraId="2CB03EBA" w14:textId="21E7C540" w:rsidR="002D0664" w:rsidRPr="00492C04" w:rsidRDefault="002D0664" w:rsidP="00E74522">
            <w:pPr>
              <w:keepNext/>
              <w:spacing w:after="0" w:line="240" w:lineRule="auto"/>
              <w:outlineLvl w:val="0"/>
              <w:rPr>
                <w:rFonts w:asciiTheme="minorHAnsi" w:eastAsia="Times New Roman" w:hAnsiTheme="minorHAnsi" w:cs="Arial"/>
                <w:b/>
                <w:bCs/>
                <w:sz w:val="20"/>
                <w:szCs w:val="20"/>
                <w:highlight w:val="yellow"/>
              </w:rPr>
            </w:pPr>
            <w:r w:rsidRPr="00492C04">
              <w:rPr>
                <w:rFonts w:asciiTheme="minorHAnsi" w:eastAsia="Times New Roman" w:hAnsiTheme="minorHAnsi" w:cs="Arial"/>
                <w:b/>
                <w:bCs/>
                <w:sz w:val="20"/>
                <w:szCs w:val="20"/>
              </w:rPr>
              <w:lastRenderedPageBreak/>
              <w:t>OBLAST:</w:t>
            </w:r>
          </w:p>
        </w:tc>
        <w:tc>
          <w:tcPr>
            <w:tcW w:w="8389" w:type="dxa"/>
            <w:gridSpan w:val="9"/>
            <w:tcBorders>
              <w:left w:val="dotted" w:sz="2" w:space="0" w:color="auto"/>
            </w:tcBorders>
            <w:shd w:val="clear" w:color="auto" w:fill="D6DCB4"/>
            <w:vAlign w:val="center"/>
          </w:tcPr>
          <w:p w14:paraId="5D31AB72" w14:textId="18842E0F" w:rsidR="002D0664" w:rsidRPr="00492C04" w:rsidRDefault="002D0664" w:rsidP="002D0664">
            <w:pPr>
              <w:keepNext/>
              <w:spacing w:after="0" w:line="240" w:lineRule="auto"/>
              <w:ind w:left="72"/>
              <w:outlineLvl w:val="0"/>
              <w:rPr>
                <w:rFonts w:asciiTheme="minorHAnsi" w:eastAsia="Times New Roman" w:hAnsiTheme="minorHAnsi" w:cs="Arial"/>
                <w:b/>
                <w:bCs/>
                <w:sz w:val="20"/>
                <w:szCs w:val="20"/>
                <w:highlight w:val="yellow"/>
              </w:rPr>
            </w:pPr>
            <w:r>
              <w:rPr>
                <w:rFonts w:asciiTheme="minorHAnsi" w:eastAsia="Times New Roman" w:hAnsiTheme="minorHAnsi" w:cs="Arial"/>
                <w:b/>
                <w:bCs/>
                <w:sz w:val="20"/>
                <w:szCs w:val="20"/>
              </w:rPr>
              <w:t xml:space="preserve">4. </w:t>
            </w:r>
            <w:r w:rsidRPr="00492C04">
              <w:rPr>
                <w:rFonts w:asciiTheme="minorHAnsi" w:eastAsia="Times New Roman" w:hAnsiTheme="minorHAnsi" w:cs="Arial"/>
                <w:b/>
                <w:bCs/>
                <w:sz w:val="20"/>
                <w:szCs w:val="20"/>
              </w:rPr>
              <w:t>POVIJESNO ZNANJE I RAZUMIJEVANJE: UZROČNO-POSLJEDIČNI ODNOSI</w:t>
            </w:r>
          </w:p>
        </w:tc>
      </w:tr>
      <w:tr w:rsidR="002D0664" w:rsidRPr="00492C04" w14:paraId="528956C5" w14:textId="1077D1C7" w:rsidTr="002D0664">
        <w:tblPrEx>
          <w:tblCellMar>
            <w:left w:w="115" w:type="dxa"/>
            <w:right w:w="115" w:type="dxa"/>
          </w:tblCellMar>
        </w:tblPrEx>
        <w:trPr>
          <w:trHeight w:val="105"/>
          <w:jc w:val="center"/>
        </w:trPr>
        <w:tc>
          <w:tcPr>
            <w:tcW w:w="1421" w:type="dxa"/>
            <w:tcBorders>
              <w:right w:val="dotted" w:sz="2" w:space="0" w:color="auto"/>
            </w:tcBorders>
            <w:shd w:val="clear" w:color="auto" w:fill="FFFF00"/>
            <w:tcMar>
              <w:top w:w="58" w:type="dxa"/>
              <w:left w:w="58" w:type="dxa"/>
              <w:bottom w:w="58" w:type="dxa"/>
              <w:right w:w="58" w:type="dxa"/>
            </w:tcMar>
            <w:vAlign w:val="center"/>
          </w:tcPr>
          <w:p w14:paraId="75A4E8F1" w14:textId="414CDAA7" w:rsidR="002D0664" w:rsidRPr="00492C04" w:rsidRDefault="002D0664" w:rsidP="00E74522">
            <w:pPr>
              <w:keepNext/>
              <w:spacing w:after="0" w:line="240" w:lineRule="auto"/>
              <w:outlineLvl w:val="0"/>
              <w:rPr>
                <w:rFonts w:asciiTheme="minorHAnsi" w:eastAsia="Times New Roman" w:hAnsiTheme="minorHAnsi" w:cs="Arial"/>
                <w:b/>
                <w:bCs/>
                <w:sz w:val="20"/>
                <w:szCs w:val="20"/>
              </w:rPr>
            </w:pPr>
            <w:r w:rsidRPr="00492C04">
              <w:rPr>
                <w:rFonts w:asciiTheme="minorHAnsi" w:eastAsia="Times New Roman" w:hAnsiTheme="minorHAnsi" w:cs="Arial"/>
                <w:b/>
                <w:bCs/>
                <w:sz w:val="20"/>
                <w:szCs w:val="20"/>
              </w:rPr>
              <w:t>Ishodi učenja:</w:t>
            </w:r>
          </w:p>
        </w:tc>
        <w:tc>
          <w:tcPr>
            <w:tcW w:w="8389" w:type="dxa"/>
            <w:gridSpan w:val="9"/>
            <w:tcBorders>
              <w:left w:val="dotted" w:sz="2" w:space="0" w:color="auto"/>
            </w:tcBorders>
            <w:shd w:val="clear" w:color="auto" w:fill="FFFF00"/>
            <w:vAlign w:val="center"/>
          </w:tcPr>
          <w:p w14:paraId="5FB780C7" w14:textId="77777777" w:rsidR="002D0664" w:rsidRPr="00492C04" w:rsidRDefault="002D0664" w:rsidP="002D0664">
            <w:pPr>
              <w:keepNext/>
              <w:spacing w:after="0" w:line="240" w:lineRule="auto"/>
              <w:outlineLvl w:val="0"/>
              <w:rPr>
                <w:rFonts w:asciiTheme="minorHAnsi" w:eastAsia="Times New Roman" w:hAnsiTheme="minorHAnsi" w:cs="Arial"/>
                <w:b/>
                <w:bCs/>
                <w:sz w:val="20"/>
                <w:szCs w:val="20"/>
              </w:rPr>
            </w:pPr>
          </w:p>
        </w:tc>
      </w:tr>
      <w:tr w:rsidR="00E74522" w:rsidRPr="00492C04" w14:paraId="49F6FD57" w14:textId="77777777" w:rsidTr="00E74522">
        <w:tblPrEx>
          <w:tblCellMar>
            <w:left w:w="115" w:type="dxa"/>
            <w:right w:w="115" w:type="dxa"/>
          </w:tblCellMar>
        </w:tblPrEx>
        <w:trPr>
          <w:trHeight w:val="650"/>
          <w:jc w:val="center"/>
        </w:trPr>
        <w:tc>
          <w:tcPr>
            <w:tcW w:w="9810" w:type="dxa"/>
            <w:gridSpan w:val="10"/>
            <w:tcBorders>
              <w:bottom w:val="dotted" w:sz="4" w:space="0" w:color="auto"/>
            </w:tcBorders>
            <w:shd w:val="clear" w:color="auto" w:fill="FFFFCC"/>
            <w:tcMar>
              <w:top w:w="58" w:type="dxa"/>
              <w:left w:w="58" w:type="dxa"/>
              <w:bottom w:w="58" w:type="dxa"/>
              <w:right w:w="58" w:type="dxa"/>
            </w:tcMar>
          </w:tcPr>
          <w:p w14:paraId="79D2971C" w14:textId="2F2A1C64" w:rsidR="00E74522" w:rsidRPr="00492C04" w:rsidRDefault="009B58D5" w:rsidP="00882B92">
            <w:pPr>
              <w:numPr>
                <w:ilvl w:val="0"/>
                <w:numId w:val="31"/>
              </w:numPr>
              <w:tabs>
                <w:tab w:val="clear" w:pos="360"/>
                <w:tab w:val="num" w:pos="205"/>
              </w:tabs>
              <w:spacing w:after="0" w:line="240" w:lineRule="auto"/>
              <w:rPr>
                <w:rFonts w:asciiTheme="minorHAnsi" w:hAnsiTheme="minorHAnsi" w:cs="Arial"/>
                <w:sz w:val="20"/>
                <w:szCs w:val="20"/>
              </w:rPr>
            </w:pPr>
            <w:r>
              <w:rPr>
                <w:rFonts w:asciiTheme="minorHAnsi" w:hAnsiTheme="minorHAnsi" w:cs="Arial"/>
                <w:sz w:val="20"/>
                <w:szCs w:val="20"/>
              </w:rPr>
              <w:t>objašnjava</w:t>
            </w:r>
            <w:r w:rsidR="00CD2B14" w:rsidRPr="00492C04">
              <w:rPr>
                <w:rFonts w:asciiTheme="minorHAnsi" w:hAnsiTheme="minorHAnsi" w:cs="Arial"/>
                <w:sz w:val="20"/>
                <w:szCs w:val="20"/>
              </w:rPr>
              <w:t xml:space="preserve"> </w:t>
            </w:r>
            <w:r w:rsidR="00E74522" w:rsidRPr="00492C04">
              <w:rPr>
                <w:rFonts w:asciiTheme="minorHAnsi" w:hAnsiTheme="minorHAnsi" w:cs="Arial"/>
                <w:sz w:val="20"/>
                <w:szCs w:val="20"/>
              </w:rPr>
              <w:t xml:space="preserve">i međusobno razlikuje uzrok i posljedicu određenih </w:t>
            </w:r>
            <w:r w:rsidR="00CD2B14" w:rsidRPr="00492C04">
              <w:rPr>
                <w:rFonts w:asciiTheme="minorHAnsi" w:hAnsiTheme="minorHAnsi" w:cs="Arial"/>
                <w:sz w:val="20"/>
                <w:szCs w:val="20"/>
              </w:rPr>
              <w:t>povijesnih pojava</w:t>
            </w:r>
          </w:p>
          <w:p w14:paraId="1EFBFB52" w14:textId="06AD093A" w:rsidR="00E74522" w:rsidRPr="00492C04" w:rsidRDefault="00CD2B14" w:rsidP="00882B92">
            <w:pPr>
              <w:numPr>
                <w:ilvl w:val="0"/>
                <w:numId w:val="31"/>
              </w:numPr>
              <w:tabs>
                <w:tab w:val="clear" w:pos="360"/>
                <w:tab w:val="num" w:pos="205"/>
              </w:tabs>
              <w:spacing w:after="0" w:line="240" w:lineRule="auto"/>
              <w:rPr>
                <w:rFonts w:asciiTheme="minorHAnsi" w:hAnsiTheme="minorHAnsi" w:cs="Arial"/>
                <w:sz w:val="20"/>
                <w:szCs w:val="20"/>
              </w:rPr>
            </w:pPr>
            <w:r w:rsidRPr="00492C04">
              <w:rPr>
                <w:rFonts w:asciiTheme="minorHAnsi" w:hAnsiTheme="minorHAnsi" w:cs="Arial"/>
                <w:sz w:val="20"/>
                <w:szCs w:val="20"/>
              </w:rPr>
              <w:t xml:space="preserve">ukazuje </w:t>
            </w:r>
            <w:r w:rsidR="00E74522" w:rsidRPr="00492C04">
              <w:rPr>
                <w:rFonts w:asciiTheme="minorHAnsi" w:hAnsiTheme="minorHAnsi" w:cs="Arial"/>
                <w:sz w:val="20"/>
                <w:szCs w:val="20"/>
              </w:rPr>
              <w:t xml:space="preserve">na povezanost između određenih povijesnih događaja i širih društvenih, gospodarskih </w:t>
            </w:r>
            <w:r w:rsidRPr="00492C04">
              <w:rPr>
                <w:rFonts w:asciiTheme="minorHAnsi" w:hAnsiTheme="minorHAnsi" w:cs="Arial"/>
                <w:sz w:val="20"/>
                <w:szCs w:val="20"/>
              </w:rPr>
              <w:t>i političkih pravaca i razvoja</w:t>
            </w:r>
          </w:p>
          <w:p w14:paraId="43E52CDD" w14:textId="51A30D77" w:rsidR="00E74522" w:rsidRPr="00492C04" w:rsidRDefault="009B58D5" w:rsidP="00882B92">
            <w:pPr>
              <w:numPr>
                <w:ilvl w:val="0"/>
                <w:numId w:val="31"/>
              </w:numPr>
              <w:tabs>
                <w:tab w:val="clear" w:pos="360"/>
                <w:tab w:val="num" w:pos="205"/>
              </w:tabs>
              <w:spacing w:after="0" w:line="240" w:lineRule="auto"/>
              <w:rPr>
                <w:rFonts w:asciiTheme="minorHAnsi" w:hAnsiTheme="minorHAnsi" w:cs="Arial"/>
                <w:sz w:val="20"/>
                <w:szCs w:val="20"/>
              </w:rPr>
            </w:pPr>
            <w:r>
              <w:rPr>
                <w:rFonts w:asciiTheme="minorHAnsi" w:hAnsiTheme="minorHAnsi" w:cs="Arial"/>
                <w:sz w:val="20"/>
                <w:szCs w:val="20"/>
              </w:rPr>
              <w:t>tumači</w:t>
            </w:r>
            <w:r w:rsidR="00CD2B14" w:rsidRPr="00492C04">
              <w:rPr>
                <w:rFonts w:asciiTheme="minorHAnsi" w:hAnsiTheme="minorHAnsi" w:cs="Arial"/>
                <w:sz w:val="20"/>
                <w:szCs w:val="20"/>
              </w:rPr>
              <w:t xml:space="preserve"> </w:t>
            </w:r>
            <w:r w:rsidR="00E74522" w:rsidRPr="00492C04">
              <w:rPr>
                <w:rFonts w:asciiTheme="minorHAnsi" w:hAnsiTheme="minorHAnsi" w:cs="Arial"/>
                <w:sz w:val="20"/>
                <w:szCs w:val="20"/>
              </w:rPr>
              <w:t>složenost povijesnih uzroka i posljedica, kao i ograničenja da se utvrdi uzrok i posljedica.</w:t>
            </w:r>
          </w:p>
        </w:tc>
      </w:tr>
      <w:tr w:rsidR="00E74522" w:rsidRPr="00492C04" w14:paraId="7AAABA8C" w14:textId="77777777" w:rsidTr="00E74522">
        <w:tblPrEx>
          <w:tblCellMar>
            <w:left w:w="115" w:type="dxa"/>
            <w:right w:w="115" w:type="dxa"/>
          </w:tblCellMar>
        </w:tblPrEx>
        <w:trPr>
          <w:trHeight w:val="42"/>
          <w:jc w:val="center"/>
        </w:trPr>
        <w:tc>
          <w:tcPr>
            <w:tcW w:w="9810" w:type="dxa"/>
            <w:gridSpan w:val="10"/>
            <w:shd w:val="clear" w:color="auto" w:fill="auto"/>
            <w:tcMar>
              <w:top w:w="58" w:type="dxa"/>
              <w:left w:w="58" w:type="dxa"/>
              <w:bottom w:w="58" w:type="dxa"/>
              <w:right w:w="58" w:type="dxa"/>
            </w:tcMar>
          </w:tcPr>
          <w:p w14:paraId="2361D164" w14:textId="33CB11B9" w:rsidR="00E74522" w:rsidRPr="00492C04" w:rsidRDefault="00E74522" w:rsidP="00E74522">
            <w:pPr>
              <w:spacing w:after="0" w:line="240" w:lineRule="auto"/>
              <w:rPr>
                <w:rFonts w:asciiTheme="minorHAnsi" w:hAnsiTheme="minorHAnsi" w:cs="Arial"/>
                <w:b/>
                <w:sz w:val="20"/>
                <w:szCs w:val="20"/>
              </w:rPr>
            </w:pPr>
            <w:r w:rsidRPr="00492C04">
              <w:rPr>
                <w:rFonts w:asciiTheme="minorHAnsi" w:hAnsiTheme="minorHAnsi" w:cs="Arial"/>
                <w:b/>
                <w:sz w:val="20"/>
                <w:szCs w:val="20"/>
              </w:rPr>
              <w:t>Pokazatelji</w:t>
            </w:r>
            <w:r w:rsidR="00CD2B14" w:rsidRPr="00492C04">
              <w:rPr>
                <w:rFonts w:asciiTheme="minorHAnsi" w:hAnsiTheme="minorHAnsi" w:cs="Arial"/>
                <w:b/>
                <w:sz w:val="20"/>
                <w:szCs w:val="20"/>
              </w:rPr>
              <w:t>,</w:t>
            </w:r>
            <w:r w:rsidR="00164DD9">
              <w:rPr>
                <w:rFonts w:asciiTheme="minorHAnsi" w:hAnsiTheme="minorHAnsi" w:cs="Arial"/>
                <w:b/>
                <w:sz w:val="20"/>
                <w:szCs w:val="20"/>
              </w:rPr>
              <w:t xml:space="preserve"> sukladno</w:t>
            </w:r>
            <w:r w:rsidRPr="00492C04">
              <w:rPr>
                <w:rFonts w:asciiTheme="minorHAnsi" w:hAnsiTheme="minorHAnsi" w:cs="Arial"/>
                <w:b/>
                <w:sz w:val="20"/>
                <w:szCs w:val="20"/>
              </w:rPr>
              <w:t xml:space="preserve"> uzrastu</w:t>
            </w:r>
            <w:r w:rsidR="00CD2B14" w:rsidRPr="00492C04">
              <w:rPr>
                <w:rFonts w:asciiTheme="minorHAnsi" w:hAnsiTheme="minorHAnsi" w:cs="Arial"/>
                <w:b/>
                <w:sz w:val="20"/>
                <w:szCs w:val="20"/>
              </w:rPr>
              <w:t>,</w:t>
            </w:r>
            <w:r w:rsidRPr="00492C04">
              <w:rPr>
                <w:rFonts w:asciiTheme="minorHAnsi" w:hAnsiTheme="minorHAnsi" w:cs="Arial"/>
                <w:b/>
                <w:sz w:val="20"/>
                <w:szCs w:val="20"/>
              </w:rPr>
              <w:t xml:space="preserve"> za:</w:t>
            </w:r>
          </w:p>
        </w:tc>
      </w:tr>
      <w:tr w:rsidR="00853638" w:rsidRPr="00492C04" w14:paraId="198F17CE" w14:textId="77777777" w:rsidTr="002D0664">
        <w:tblPrEx>
          <w:tblCellMar>
            <w:left w:w="115" w:type="dxa"/>
            <w:right w:w="115" w:type="dxa"/>
          </w:tblCellMar>
        </w:tblPrEx>
        <w:trPr>
          <w:jc w:val="center"/>
        </w:trPr>
        <w:tc>
          <w:tcPr>
            <w:tcW w:w="1442" w:type="dxa"/>
            <w:gridSpan w:val="2"/>
            <w:shd w:val="clear" w:color="auto" w:fill="auto"/>
            <w:tcMar>
              <w:top w:w="58" w:type="dxa"/>
              <w:left w:w="58" w:type="dxa"/>
              <w:bottom w:w="58" w:type="dxa"/>
              <w:right w:w="58" w:type="dxa"/>
            </w:tcMar>
            <w:vAlign w:val="center"/>
          </w:tcPr>
          <w:p w14:paraId="02C3892B" w14:textId="431965A3"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KOMPONENTE:</w:t>
            </w:r>
          </w:p>
        </w:tc>
        <w:tc>
          <w:tcPr>
            <w:tcW w:w="1530" w:type="dxa"/>
            <w:shd w:val="clear" w:color="auto" w:fill="auto"/>
            <w:tcMar>
              <w:top w:w="58" w:type="dxa"/>
              <w:left w:w="58" w:type="dxa"/>
              <w:bottom w:w="58" w:type="dxa"/>
              <w:right w:w="58" w:type="dxa"/>
            </w:tcMar>
            <w:vAlign w:val="center"/>
          </w:tcPr>
          <w:p w14:paraId="489C9A1F" w14:textId="77777777" w:rsidR="00853638" w:rsidRPr="00492C04" w:rsidRDefault="00853638" w:rsidP="00853638">
            <w:pPr>
              <w:spacing w:after="0" w:line="240" w:lineRule="auto"/>
              <w:jc w:val="center"/>
              <w:rPr>
                <w:rFonts w:asciiTheme="minorHAnsi" w:eastAsia="Times New Roman" w:hAnsiTheme="minorHAnsi" w:cstheme="minorHAnsi"/>
                <w:b/>
                <w:bCs/>
                <w:sz w:val="20"/>
                <w:szCs w:val="20"/>
              </w:rPr>
            </w:pPr>
            <w:r w:rsidRPr="00492C04">
              <w:rPr>
                <w:rFonts w:asciiTheme="minorHAnsi" w:eastAsia="Times New Roman" w:hAnsiTheme="minorHAnsi" w:cstheme="minorHAnsi"/>
                <w:b/>
                <w:bCs/>
                <w:sz w:val="20"/>
                <w:szCs w:val="20"/>
              </w:rPr>
              <w:t>kraj 6. razreda</w:t>
            </w:r>
          </w:p>
          <w:p w14:paraId="2271F749" w14:textId="3AD16424" w:rsidR="00853638" w:rsidRPr="00492C04" w:rsidRDefault="00853638" w:rsidP="00853638">
            <w:pPr>
              <w:spacing w:after="0" w:line="240" w:lineRule="auto"/>
              <w:jc w:val="center"/>
              <w:rPr>
                <w:rFonts w:asciiTheme="minorHAnsi" w:eastAsia="Times New Roman" w:hAnsiTheme="minorHAnsi" w:cs="Arial"/>
                <w:b/>
                <w:bCs/>
                <w:sz w:val="20"/>
                <w:szCs w:val="20"/>
              </w:rPr>
            </w:pPr>
            <w:r w:rsidRPr="00492C04">
              <w:rPr>
                <w:rFonts w:asciiTheme="minorHAnsi" w:eastAsia="Times New Roman" w:hAnsiTheme="minorHAnsi" w:cstheme="minorHAnsi"/>
                <w:b/>
                <w:bCs/>
                <w:sz w:val="20"/>
                <w:szCs w:val="20"/>
              </w:rPr>
              <w:t>(11/12 god.)</w:t>
            </w:r>
          </w:p>
        </w:tc>
        <w:tc>
          <w:tcPr>
            <w:tcW w:w="1620" w:type="dxa"/>
            <w:gridSpan w:val="2"/>
            <w:shd w:val="clear" w:color="auto" w:fill="auto"/>
            <w:tcMar>
              <w:top w:w="58" w:type="dxa"/>
              <w:left w:w="58" w:type="dxa"/>
              <w:bottom w:w="58" w:type="dxa"/>
              <w:right w:w="58" w:type="dxa"/>
            </w:tcMar>
            <w:vAlign w:val="center"/>
          </w:tcPr>
          <w:p w14:paraId="0396FD35"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7. razreda</w:t>
            </w:r>
          </w:p>
          <w:p w14:paraId="09287C00" w14:textId="527C8E07"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(12/13 god.)</w:t>
            </w:r>
          </w:p>
        </w:tc>
        <w:tc>
          <w:tcPr>
            <w:tcW w:w="1620" w:type="dxa"/>
            <w:shd w:val="clear" w:color="auto" w:fill="auto"/>
            <w:tcMar>
              <w:top w:w="58" w:type="dxa"/>
              <w:left w:w="58" w:type="dxa"/>
              <w:bottom w:w="58" w:type="dxa"/>
              <w:right w:w="58" w:type="dxa"/>
            </w:tcMar>
            <w:vAlign w:val="center"/>
          </w:tcPr>
          <w:p w14:paraId="2CE18B43"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kraj 8. razreda</w:t>
            </w:r>
          </w:p>
          <w:p w14:paraId="7129B342" w14:textId="63A85910"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(13/14 god.)</w:t>
            </w:r>
          </w:p>
        </w:tc>
        <w:tc>
          <w:tcPr>
            <w:tcW w:w="1799" w:type="dxa"/>
            <w:gridSpan w:val="2"/>
            <w:shd w:val="clear" w:color="auto" w:fill="auto"/>
            <w:tcMar>
              <w:top w:w="58" w:type="dxa"/>
              <w:left w:w="58" w:type="dxa"/>
              <w:bottom w:w="58" w:type="dxa"/>
              <w:right w:w="58" w:type="dxa"/>
            </w:tcMar>
            <w:vAlign w:val="center"/>
          </w:tcPr>
          <w:p w14:paraId="24738AC1" w14:textId="77777777" w:rsidR="00853638" w:rsidRPr="00492C04" w:rsidRDefault="00853638" w:rsidP="00853638">
            <w:pPr>
              <w:spacing w:after="0" w:line="240" w:lineRule="auto"/>
              <w:jc w:val="center"/>
              <w:rPr>
                <w:rFonts w:asciiTheme="minorHAnsi" w:eastAsia="Times New Roman" w:hAnsiTheme="minorHAnsi" w:cstheme="minorHAnsi"/>
                <w:b/>
                <w:sz w:val="20"/>
                <w:szCs w:val="20"/>
              </w:rPr>
            </w:pPr>
            <w:r w:rsidRPr="00492C04">
              <w:rPr>
                <w:rFonts w:asciiTheme="minorHAnsi" w:eastAsia="Times New Roman" w:hAnsiTheme="minorHAnsi" w:cstheme="minorHAnsi"/>
                <w:b/>
                <w:sz w:val="20"/>
                <w:szCs w:val="20"/>
              </w:rPr>
              <w:t xml:space="preserve">kraj devetogodišnjega odgoja i obrazovanja </w:t>
            </w:r>
          </w:p>
          <w:p w14:paraId="67CEF212" w14:textId="7F9ED01F"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(14/15 god.)</w:t>
            </w:r>
          </w:p>
        </w:tc>
        <w:tc>
          <w:tcPr>
            <w:tcW w:w="1799" w:type="dxa"/>
            <w:gridSpan w:val="2"/>
            <w:shd w:val="clear" w:color="auto" w:fill="auto"/>
            <w:tcMar>
              <w:top w:w="58" w:type="dxa"/>
              <w:left w:w="58" w:type="dxa"/>
              <w:bottom w:w="58" w:type="dxa"/>
              <w:right w:w="58" w:type="dxa"/>
            </w:tcMar>
            <w:vAlign w:val="center"/>
          </w:tcPr>
          <w:p w14:paraId="09298990" w14:textId="326C4639" w:rsidR="00853638" w:rsidRPr="00492C04" w:rsidRDefault="00853638" w:rsidP="00853638">
            <w:pPr>
              <w:spacing w:after="0" w:line="240" w:lineRule="auto"/>
              <w:jc w:val="center"/>
              <w:rPr>
                <w:rFonts w:asciiTheme="minorHAnsi" w:eastAsia="Times New Roman" w:hAnsiTheme="minorHAnsi" w:cs="Arial"/>
                <w:b/>
                <w:sz w:val="20"/>
                <w:szCs w:val="20"/>
              </w:rPr>
            </w:pPr>
            <w:r w:rsidRPr="00492C04">
              <w:rPr>
                <w:rFonts w:asciiTheme="minorHAnsi" w:eastAsia="Times New Roman" w:hAnsiTheme="minorHAnsi" w:cstheme="minorHAnsi"/>
                <w:b/>
                <w:sz w:val="20"/>
                <w:szCs w:val="20"/>
              </w:rPr>
              <w:t>kraj srednjoškolskoga odgoja i obrazovanja</w:t>
            </w:r>
            <w:r w:rsidRPr="00492C04">
              <w:rPr>
                <w:rFonts w:asciiTheme="minorHAnsi" w:eastAsia="Times New Roman" w:hAnsiTheme="minorHAnsi" w:cstheme="minorHAnsi"/>
                <w:b/>
                <w:sz w:val="20"/>
                <w:szCs w:val="20"/>
              </w:rPr>
              <w:br/>
              <w:t>(18/19 god.)</w:t>
            </w:r>
          </w:p>
        </w:tc>
      </w:tr>
      <w:tr w:rsidR="00E74522" w:rsidRPr="00492C04" w14:paraId="006E5070" w14:textId="77777777" w:rsidTr="002D0664">
        <w:tblPrEx>
          <w:tblCellMar>
            <w:left w:w="115" w:type="dxa"/>
            <w:right w:w="115" w:type="dxa"/>
          </w:tblCellMar>
        </w:tblPrEx>
        <w:trPr>
          <w:jc w:val="center"/>
        </w:trPr>
        <w:tc>
          <w:tcPr>
            <w:tcW w:w="1442" w:type="dxa"/>
            <w:gridSpan w:val="2"/>
            <w:shd w:val="clear" w:color="auto" w:fill="FFFFCC"/>
            <w:tcMar>
              <w:top w:w="58" w:type="dxa"/>
              <w:left w:w="58" w:type="dxa"/>
              <w:bottom w:w="58" w:type="dxa"/>
              <w:right w:w="58" w:type="dxa"/>
            </w:tcMar>
          </w:tcPr>
          <w:p w14:paraId="2191000C" w14:textId="77777777" w:rsidR="00E74522" w:rsidRPr="00492C04" w:rsidRDefault="00E74522" w:rsidP="00E74522">
            <w:pPr>
              <w:spacing w:after="0" w:line="240" w:lineRule="auto"/>
              <w:rPr>
                <w:rFonts w:asciiTheme="minorHAnsi" w:hAnsiTheme="minorHAnsi" w:cs="Arial"/>
                <w:b/>
                <w:sz w:val="20"/>
                <w:szCs w:val="20"/>
              </w:rPr>
            </w:pPr>
          </w:p>
          <w:p w14:paraId="52BB8767" w14:textId="708ACF6D" w:rsidR="00E74522" w:rsidRPr="00492C04" w:rsidRDefault="00CD2B14" w:rsidP="00E74522">
            <w:pPr>
              <w:spacing w:after="0" w:line="240" w:lineRule="auto"/>
              <w:rPr>
                <w:rFonts w:asciiTheme="minorHAnsi" w:hAnsiTheme="minorHAnsi" w:cs="Arial"/>
                <w:b/>
                <w:sz w:val="20"/>
                <w:szCs w:val="20"/>
              </w:rPr>
            </w:pPr>
            <w:r w:rsidRPr="00492C04">
              <w:rPr>
                <w:rFonts w:asciiTheme="minorHAnsi" w:hAnsiTheme="minorHAnsi" w:cs="Arial"/>
                <w:b/>
                <w:sz w:val="20"/>
                <w:szCs w:val="20"/>
              </w:rPr>
              <w:t>UZROCI, POSLJEDICE I POVEZANOST ODREĐENIH POVIJESNIH DOGAĐAJA</w:t>
            </w:r>
          </w:p>
        </w:tc>
        <w:tc>
          <w:tcPr>
            <w:tcW w:w="1530" w:type="dxa"/>
            <w:shd w:val="clear" w:color="auto" w:fill="D6DCB4"/>
            <w:tcMar>
              <w:top w:w="58" w:type="dxa"/>
              <w:left w:w="58" w:type="dxa"/>
              <w:bottom w:w="58" w:type="dxa"/>
              <w:right w:w="58" w:type="dxa"/>
            </w:tcMar>
          </w:tcPr>
          <w:p w14:paraId="48DEB0DB" w14:textId="7C681E1A" w:rsidR="00E74522" w:rsidRPr="00492C04" w:rsidRDefault="00E74522" w:rsidP="00E74522">
            <w:pPr>
              <w:spacing w:after="0" w:line="240" w:lineRule="auto"/>
              <w:rPr>
                <w:rFonts w:asciiTheme="minorHAnsi" w:hAnsiTheme="minorHAnsi" w:cs="Arial"/>
                <w:sz w:val="20"/>
                <w:szCs w:val="20"/>
              </w:rPr>
            </w:pPr>
            <w:r w:rsidRPr="00492C04">
              <w:rPr>
                <w:rFonts w:asciiTheme="minorHAnsi" w:hAnsiTheme="minorHAnsi" w:cs="Arial"/>
                <w:sz w:val="20"/>
                <w:szCs w:val="20"/>
              </w:rPr>
              <w:t>1.a</w:t>
            </w:r>
            <w:r w:rsidR="00CD2B14" w:rsidRPr="00492C04">
              <w:rPr>
                <w:rFonts w:asciiTheme="minorHAnsi" w:hAnsiTheme="minorHAnsi" w:cs="Arial"/>
                <w:sz w:val="20"/>
                <w:szCs w:val="20"/>
              </w:rPr>
              <w:t xml:space="preserve"> povezuje </w:t>
            </w:r>
            <w:r w:rsidRPr="00492C04">
              <w:rPr>
                <w:rFonts w:asciiTheme="minorHAnsi" w:hAnsiTheme="minorHAnsi" w:cs="Arial"/>
                <w:sz w:val="20"/>
                <w:szCs w:val="20"/>
              </w:rPr>
              <w:t>uvjete života i obilježja društva, ka</w:t>
            </w:r>
            <w:r w:rsidR="00CD2B14" w:rsidRPr="00492C04">
              <w:rPr>
                <w:rFonts w:asciiTheme="minorHAnsi" w:hAnsiTheme="minorHAnsi" w:cs="Arial"/>
                <w:sz w:val="20"/>
                <w:szCs w:val="20"/>
              </w:rPr>
              <w:t>o i nastalih društvenih odnosa</w:t>
            </w:r>
          </w:p>
          <w:p w14:paraId="22338F69" w14:textId="77777777" w:rsidR="00E74522" w:rsidRPr="00492C04" w:rsidRDefault="00E74522" w:rsidP="00E74522">
            <w:pPr>
              <w:spacing w:after="0" w:line="240" w:lineRule="auto"/>
              <w:rPr>
                <w:rFonts w:asciiTheme="minorHAnsi" w:hAnsiTheme="minorHAnsi" w:cs="Arial"/>
                <w:sz w:val="20"/>
                <w:szCs w:val="20"/>
              </w:rPr>
            </w:pPr>
          </w:p>
          <w:p w14:paraId="4D2BAF74" w14:textId="6395633B" w:rsidR="00E74522" w:rsidRPr="00492C04" w:rsidRDefault="00E74522" w:rsidP="00E74522">
            <w:pPr>
              <w:spacing w:after="0" w:line="240" w:lineRule="auto"/>
              <w:rPr>
                <w:rFonts w:asciiTheme="minorHAnsi" w:hAnsiTheme="minorHAnsi" w:cs="Arial"/>
                <w:sz w:val="20"/>
                <w:szCs w:val="20"/>
              </w:rPr>
            </w:pPr>
            <w:r w:rsidRPr="00492C04">
              <w:rPr>
                <w:rFonts w:asciiTheme="minorHAnsi" w:hAnsiTheme="minorHAnsi" w:cs="Arial"/>
                <w:sz w:val="20"/>
                <w:szCs w:val="20"/>
              </w:rPr>
              <w:t xml:space="preserve">1.b </w:t>
            </w:r>
            <w:r w:rsidR="00CD2B14" w:rsidRPr="00492C04">
              <w:rPr>
                <w:rFonts w:asciiTheme="minorHAnsi" w:hAnsiTheme="minorHAnsi" w:cs="Arial"/>
                <w:sz w:val="20"/>
                <w:szCs w:val="20"/>
              </w:rPr>
              <w:t xml:space="preserve">razlikuje uzrok od </w:t>
            </w:r>
            <w:r w:rsidRPr="00492C04">
              <w:rPr>
                <w:rFonts w:asciiTheme="minorHAnsi" w:hAnsiTheme="minorHAnsi" w:cs="Arial"/>
                <w:sz w:val="20"/>
                <w:szCs w:val="20"/>
              </w:rPr>
              <w:t>povoda</w:t>
            </w:r>
            <w:r w:rsidR="00CD2B14" w:rsidRPr="00492C04">
              <w:rPr>
                <w:rFonts w:asciiTheme="minorHAnsi" w:hAnsiTheme="minorHAnsi" w:cs="Arial"/>
                <w:sz w:val="20"/>
                <w:szCs w:val="20"/>
              </w:rPr>
              <w:t xml:space="preserve"> određenih povijesnih događaja</w:t>
            </w:r>
          </w:p>
          <w:p w14:paraId="1FF6D427" w14:textId="77777777" w:rsidR="00E74522" w:rsidRPr="00492C04" w:rsidRDefault="00E74522" w:rsidP="00E74522">
            <w:pPr>
              <w:spacing w:after="0" w:line="240" w:lineRule="auto"/>
              <w:rPr>
                <w:rFonts w:asciiTheme="minorHAnsi" w:hAnsiTheme="minorHAnsi" w:cs="Arial"/>
                <w:sz w:val="20"/>
                <w:szCs w:val="20"/>
              </w:rPr>
            </w:pPr>
          </w:p>
        </w:tc>
        <w:tc>
          <w:tcPr>
            <w:tcW w:w="1620" w:type="dxa"/>
            <w:gridSpan w:val="2"/>
            <w:shd w:val="clear" w:color="auto" w:fill="D6DCB4"/>
            <w:tcMar>
              <w:top w:w="58" w:type="dxa"/>
              <w:left w:w="58" w:type="dxa"/>
              <w:bottom w:w="58" w:type="dxa"/>
              <w:right w:w="58" w:type="dxa"/>
            </w:tcMar>
          </w:tcPr>
          <w:p w14:paraId="32ABE968" w14:textId="1AF57109"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1.a</w:t>
            </w:r>
            <w:r w:rsidR="00CD2B14" w:rsidRPr="00492C04">
              <w:rPr>
                <w:rFonts w:asciiTheme="minorHAnsi" w:hAnsiTheme="minorHAnsi" w:cs="Arial"/>
                <w:sz w:val="20"/>
                <w:szCs w:val="20"/>
              </w:rPr>
              <w:t xml:space="preserve"> objašnjava </w:t>
            </w:r>
            <w:r w:rsidRPr="00492C04">
              <w:rPr>
                <w:rFonts w:asciiTheme="minorHAnsi" w:hAnsiTheme="minorHAnsi" w:cs="Arial"/>
                <w:sz w:val="20"/>
                <w:szCs w:val="20"/>
              </w:rPr>
              <w:t>kako svaki povijesni događaj  ima svoj uzrok, p</w:t>
            </w:r>
            <w:r w:rsidR="00CD2B14" w:rsidRPr="00492C04">
              <w:rPr>
                <w:rFonts w:asciiTheme="minorHAnsi" w:hAnsiTheme="minorHAnsi" w:cs="Arial"/>
                <w:sz w:val="20"/>
                <w:szCs w:val="20"/>
              </w:rPr>
              <w:t>ovod i posljedice (promjene)</w:t>
            </w:r>
          </w:p>
          <w:p w14:paraId="0825FC7F" w14:textId="77777777" w:rsidR="00E74522" w:rsidRPr="00492C04" w:rsidRDefault="00E74522" w:rsidP="00E74522">
            <w:pPr>
              <w:autoSpaceDE w:val="0"/>
              <w:autoSpaceDN w:val="0"/>
              <w:adjustRightInd w:val="0"/>
              <w:spacing w:after="0" w:line="240" w:lineRule="auto"/>
              <w:rPr>
                <w:rFonts w:asciiTheme="minorHAnsi" w:hAnsiTheme="minorHAnsi" w:cs="Arial"/>
                <w:sz w:val="16"/>
                <w:szCs w:val="16"/>
              </w:rPr>
            </w:pPr>
          </w:p>
          <w:p w14:paraId="2203EFEC" w14:textId="6F60A156" w:rsidR="00E74522" w:rsidRPr="00492C04" w:rsidRDefault="00E74522" w:rsidP="00CD2B14">
            <w:pPr>
              <w:spacing w:after="0" w:line="240" w:lineRule="auto"/>
              <w:rPr>
                <w:rFonts w:asciiTheme="minorHAnsi" w:hAnsiTheme="minorHAnsi" w:cs="Arial"/>
                <w:sz w:val="20"/>
                <w:szCs w:val="20"/>
              </w:rPr>
            </w:pPr>
            <w:r w:rsidRPr="00492C04">
              <w:rPr>
                <w:rFonts w:asciiTheme="minorHAnsi" w:hAnsiTheme="minorHAnsi" w:cs="Arial"/>
                <w:sz w:val="20"/>
                <w:szCs w:val="20"/>
              </w:rPr>
              <w:t xml:space="preserve">1.b </w:t>
            </w:r>
            <w:r w:rsidR="00CD2B14" w:rsidRPr="00492C04">
              <w:rPr>
                <w:rFonts w:asciiTheme="minorHAnsi" w:hAnsiTheme="minorHAnsi" w:cs="Arial"/>
                <w:sz w:val="20"/>
                <w:szCs w:val="20"/>
              </w:rPr>
              <w:t xml:space="preserve">razlikuje </w:t>
            </w:r>
            <w:r w:rsidRPr="00492C04">
              <w:rPr>
                <w:rFonts w:asciiTheme="minorHAnsi" w:hAnsiTheme="minorHAnsi" w:cs="Arial"/>
                <w:sz w:val="20"/>
                <w:szCs w:val="20"/>
              </w:rPr>
              <w:t>uzrok od povod</w:t>
            </w:r>
            <w:r w:rsidR="00CD2B14" w:rsidRPr="00492C04">
              <w:rPr>
                <w:rFonts w:asciiTheme="minorHAnsi" w:hAnsiTheme="minorHAnsi" w:cs="Arial"/>
                <w:sz w:val="20"/>
                <w:szCs w:val="20"/>
              </w:rPr>
              <w:t>a određenih povijesnih događaja</w:t>
            </w:r>
          </w:p>
          <w:p w14:paraId="0C17F96B"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c>
          <w:tcPr>
            <w:tcW w:w="1620" w:type="dxa"/>
            <w:shd w:val="clear" w:color="auto" w:fill="D6DCB4"/>
            <w:tcMar>
              <w:top w:w="58" w:type="dxa"/>
              <w:left w:w="58" w:type="dxa"/>
              <w:bottom w:w="58" w:type="dxa"/>
              <w:right w:w="58" w:type="dxa"/>
            </w:tcMar>
          </w:tcPr>
          <w:p w14:paraId="3233A855" w14:textId="1D26CC3B"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1.a</w:t>
            </w:r>
            <w:r w:rsidR="00CD2B14" w:rsidRPr="00492C04">
              <w:rPr>
                <w:rFonts w:asciiTheme="minorHAnsi" w:hAnsiTheme="minorHAnsi" w:cs="Arial"/>
                <w:sz w:val="20"/>
                <w:szCs w:val="20"/>
              </w:rPr>
              <w:t xml:space="preserve"> objašnjava </w:t>
            </w:r>
            <w:r w:rsidRPr="00492C04">
              <w:rPr>
                <w:rFonts w:asciiTheme="minorHAnsi" w:hAnsiTheme="minorHAnsi" w:cs="Arial"/>
                <w:sz w:val="20"/>
                <w:szCs w:val="20"/>
              </w:rPr>
              <w:t xml:space="preserve">kako se uzroci i posljedice događaja razlikuju </w:t>
            </w:r>
            <w:r w:rsidR="00CD2B14" w:rsidRPr="00492C04">
              <w:rPr>
                <w:rFonts w:asciiTheme="minorHAnsi" w:hAnsiTheme="minorHAnsi" w:cs="Arial"/>
                <w:sz w:val="20"/>
                <w:szCs w:val="20"/>
              </w:rPr>
              <w:t xml:space="preserve">prema </w:t>
            </w:r>
            <w:r w:rsidRPr="00492C04">
              <w:rPr>
                <w:rFonts w:asciiTheme="minorHAnsi" w:hAnsiTheme="minorHAnsi" w:cs="Arial"/>
                <w:sz w:val="20"/>
                <w:szCs w:val="20"/>
              </w:rPr>
              <w:t xml:space="preserve">važnosti i </w:t>
            </w:r>
            <w:r w:rsidR="00CD2B14" w:rsidRPr="00492C04">
              <w:rPr>
                <w:rFonts w:asciiTheme="minorHAnsi" w:hAnsiTheme="minorHAnsi" w:cs="Arial"/>
                <w:sz w:val="20"/>
                <w:szCs w:val="20"/>
              </w:rPr>
              <w:t>prema</w:t>
            </w:r>
            <w:r w:rsidRPr="00492C04">
              <w:rPr>
                <w:rFonts w:asciiTheme="minorHAnsi" w:hAnsiTheme="minorHAnsi" w:cs="Arial"/>
                <w:sz w:val="20"/>
                <w:szCs w:val="20"/>
              </w:rPr>
              <w:t xml:space="preserve"> utjecajima na promjene, npr. lokalni</w:t>
            </w:r>
            <w:r w:rsidR="00CD2B14" w:rsidRPr="00492C04">
              <w:rPr>
                <w:rFonts w:asciiTheme="minorHAnsi" w:hAnsiTheme="minorHAnsi" w:cs="Arial"/>
                <w:sz w:val="20"/>
                <w:szCs w:val="20"/>
              </w:rPr>
              <w:t xml:space="preserve">  – globalni, trenutačni – dugoročni</w:t>
            </w:r>
          </w:p>
          <w:p w14:paraId="02CD8A0B"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p w14:paraId="22356E36"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c>
          <w:tcPr>
            <w:tcW w:w="1799" w:type="dxa"/>
            <w:gridSpan w:val="2"/>
            <w:shd w:val="clear" w:color="auto" w:fill="D6DCB4"/>
            <w:tcMar>
              <w:top w:w="58" w:type="dxa"/>
              <w:left w:w="58" w:type="dxa"/>
              <w:bottom w:w="58" w:type="dxa"/>
              <w:right w:w="58" w:type="dxa"/>
            </w:tcMar>
          </w:tcPr>
          <w:p w14:paraId="76D1D985" w14:textId="5D5A43F1"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1.a</w:t>
            </w:r>
            <w:r w:rsidR="00CD2B14" w:rsidRPr="00492C04">
              <w:rPr>
                <w:rFonts w:asciiTheme="minorHAnsi" w:hAnsiTheme="minorHAnsi" w:cs="Arial"/>
                <w:sz w:val="20"/>
                <w:szCs w:val="20"/>
              </w:rPr>
              <w:t xml:space="preserve"> procjenjuje </w:t>
            </w:r>
            <w:r w:rsidRPr="00492C04">
              <w:rPr>
                <w:rFonts w:asciiTheme="minorHAnsi" w:hAnsiTheme="minorHAnsi" w:cs="Arial"/>
                <w:sz w:val="20"/>
                <w:szCs w:val="20"/>
              </w:rPr>
              <w:t>razlike</w:t>
            </w:r>
            <w:r w:rsidR="00CD2B14" w:rsidRPr="00492C04">
              <w:rPr>
                <w:rFonts w:asciiTheme="minorHAnsi" w:hAnsiTheme="minorHAnsi" w:cs="Arial"/>
                <w:sz w:val="20"/>
                <w:szCs w:val="20"/>
              </w:rPr>
              <w:t xml:space="preserve"> uzroka i posljedica događaja prema</w:t>
            </w:r>
            <w:r w:rsidRPr="00492C04">
              <w:rPr>
                <w:rFonts w:asciiTheme="minorHAnsi" w:hAnsiTheme="minorHAnsi" w:cs="Arial"/>
                <w:sz w:val="20"/>
                <w:szCs w:val="20"/>
              </w:rPr>
              <w:t xml:space="preserve"> važnosti i  kategorijama, npr.  trenutačni</w:t>
            </w:r>
            <w:r w:rsidR="00CD2B14" w:rsidRPr="00492C04">
              <w:rPr>
                <w:rFonts w:asciiTheme="minorHAnsi" w:hAnsiTheme="minorHAnsi" w:cs="Arial"/>
                <w:sz w:val="20"/>
                <w:szCs w:val="20"/>
              </w:rPr>
              <w:t xml:space="preserve"> – dugoročni, izravni – neizravni; lokalni – globalni</w:t>
            </w:r>
            <w:r w:rsidRPr="00492C04">
              <w:rPr>
                <w:rFonts w:asciiTheme="minorHAnsi" w:hAnsiTheme="minorHAnsi" w:cs="Arial"/>
                <w:sz w:val="20"/>
                <w:szCs w:val="20"/>
              </w:rPr>
              <w:br/>
            </w:r>
          </w:p>
          <w:p w14:paraId="6B92B43B" w14:textId="2C9429A0" w:rsidR="00E74522" w:rsidRPr="00492C04" w:rsidRDefault="00E74522" w:rsidP="00CD2B14">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1.b</w:t>
            </w:r>
            <w:r w:rsidR="00CD2B14" w:rsidRPr="00492C04">
              <w:rPr>
                <w:rFonts w:asciiTheme="minorHAnsi" w:hAnsiTheme="minorHAnsi" w:cs="Arial"/>
                <w:sz w:val="20"/>
                <w:szCs w:val="20"/>
              </w:rPr>
              <w:t xml:space="preserve"> objašnjava </w:t>
            </w:r>
            <w:r w:rsidRPr="00492C04">
              <w:rPr>
                <w:rFonts w:asciiTheme="minorHAnsi" w:hAnsiTheme="minorHAnsi" w:cs="Arial"/>
                <w:sz w:val="20"/>
                <w:szCs w:val="20"/>
              </w:rPr>
              <w:t>uzroke i potkrjepljuje ih dokazima zašto je nešto nastalo, k</w:t>
            </w:r>
            <w:r w:rsidR="00CD2B14" w:rsidRPr="00492C04">
              <w:rPr>
                <w:rFonts w:asciiTheme="minorHAnsi" w:hAnsiTheme="minorHAnsi" w:cs="Arial"/>
                <w:sz w:val="20"/>
                <w:szCs w:val="20"/>
              </w:rPr>
              <w:t xml:space="preserve">ao i  koje su posljedice, prateći ih </w:t>
            </w:r>
            <w:r w:rsidRPr="00492C04">
              <w:rPr>
                <w:rFonts w:asciiTheme="minorHAnsi" w:hAnsiTheme="minorHAnsi" w:cs="Arial"/>
                <w:sz w:val="20"/>
                <w:szCs w:val="20"/>
              </w:rPr>
              <w:t xml:space="preserve">kroz </w:t>
            </w:r>
            <w:r w:rsidR="00CD2B14" w:rsidRPr="00492C04">
              <w:rPr>
                <w:rFonts w:asciiTheme="minorHAnsi" w:hAnsiTheme="minorHAnsi" w:cs="Arial"/>
                <w:sz w:val="20"/>
                <w:szCs w:val="20"/>
              </w:rPr>
              <w:t>povijest</w:t>
            </w:r>
          </w:p>
        </w:tc>
        <w:tc>
          <w:tcPr>
            <w:tcW w:w="1799" w:type="dxa"/>
            <w:gridSpan w:val="2"/>
            <w:shd w:val="clear" w:color="auto" w:fill="D6DCB4"/>
            <w:tcMar>
              <w:top w:w="58" w:type="dxa"/>
              <w:left w:w="58" w:type="dxa"/>
              <w:bottom w:w="58" w:type="dxa"/>
              <w:right w:w="58" w:type="dxa"/>
            </w:tcMar>
          </w:tcPr>
          <w:p w14:paraId="3F8ABF8D" w14:textId="2562A3B6"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1.a </w:t>
            </w:r>
            <w:r w:rsidR="00CD2B14" w:rsidRPr="00492C04">
              <w:rPr>
                <w:rFonts w:asciiTheme="minorHAnsi" w:hAnsiTheme="minorHAnsi" w:cs="Arial"/>
                <w:sz w:val="20"/>
                <w:szCs w:val="20"/>
              </w:rPr>
              <w:t xml:space="preserve">potkrjepljuje </w:t>
            </w:r>
            <w:r w:rsidRPr="00492C04">
              <w:rPr>
                <w:rFonts w:asciiTheme="minorHAnsi" w:hAnsiTheme="minorHAnsi" w:cs="Arial"/>
                <w:sz w:val="20"/>
                <w:szCs w:val="20"/>
              </w:rPr>
              <w:t>argumentima vlastite stavove o uzročno-posljedičnim odnosima</w:t>
            </w:r>
          </w:p>
          <w:p w14:paraId="48E355AB"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p w14:paraId="2BECE3AF" w14:textId="363E9E0D"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1.b istražuje  i utvrđuje uzroke i </w:t>
            </w:r>
            <w:r w:rsidR="00CD2B14" w:rsidRPr="00492C04">
              <w:rPr>
                <w:rFonts w:asciiTheme="minorHAnsi" w:hAnsiTheme="minorHAnsi" w:cs="Arial"/>
                <w:sz w:val="20"/>
                <w:szCs w:val="20"/>
              </w:rPr>
              <w:t>posljedice  određenoga događaja</w:t>
            </w:r>
          </w:p>
          <w:p w14:paraId="39E77B34"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r>
      <w:tr w:rsidR="00E74522" w:rsidRPr="00492C04" w14:paraId="3B4AACA2" w14:textId="77777777" w:rsidTr="002D0664">
        <w:tblPrEx>
          <w:tblCellMar>
            <w:left w:w="115" w:type="dxa"/>
            <w:right w:w="115" w:type="dxa"/>
          </w:tblCellMar>
        </w:tblPrEx>
        <w:trPr>
          <w:jc w:val="center"/>
        </w:trPr>
        <w:tc>
          <w:tcPr>
            <w:tcW w:w="1442" w:type="dxa"/>
            <w:gridSpan w:val="2"/>
            <w:shd w:val="clear" w:color="auto" w:fill="FFFFCC"/>
            <w:tcMar>
              <w:top w:w="58" w:type="dxa"/>
              <w:left w:w="58" w:type="dxa"/>
              <w:bottom w:w="58" w:type="dxa"/>
              <w:right w:w="58" w:type="dxa"/>
            </w:tcMar>
          </w:tcPr>
          <w:p w14:paraId="2310844C" w14:textId="77777777" w:rsidR="00E74522" w:rsidRPr="00492C04" w:rsidRDefault="00E74522" w:rsidP="00E74522">
            <w:pPr>
              <w:spacing w:after="0" w:line="240" w:lineRule="auto"/>
              <w:rPr>
                <w:rFonts w:asciiTheme="minorHAnsi" w:hAnsiTheme="minorHAnsi" w:cs="Arial"/>
                <w:b/>
                <w:sz w:val="20"/>
                <w:szCs w:val="20"/>
              </w:rPr>
            </w:pPr>
          </w:p>
          <w:p w14:paraId="4BB02682" w14:textId="5A8D85C4" w:rsidR="00E74522" w:rsidRPr="00492C04" w:rsidRDefault="00CD2B14" w:rsidP="00E74522">
            <w:pPr>
              <w:spacing w:after="0" w:line="240" w:lineRule="auto"/>
              <w:rPr>
                <w:rFonts w:asciiTheme="minorHAnsi" w:hAnsiTheme="minorHAnsi" w:cs="Arial"/>
                <w:b/>
                <w:sz w:val="20"/>
                <w:szCs w:val="20"/>
              </w:rPr>
            </w:pPr>
            <w:r w:rsidRPr="00492C04">
              <w:rPr>
                <w:rFonts w:asciiTheme="minorHAnsi" w:hAnsiTheme="minorHAnsi" w:cs="Arial"/>
                <w:b/>
                <w:sz w:val="20"/>
                <w:szCs w:val="20"/>
              </w:rPr>
              <w:t xml:space="preserve">POVEZANOST ODREĐENIH POVIJESNIH DOGAĐAJA I ŠIREGA DRUŠTVENOG, </w:t>
            </w:r>
            <w:r w:rsidRPr="00492C04">
              <w:rPr>
                <w:rFonts w:asciiTheme="minorHAnsi" w:hAnsiTheme="minorHAnsi" w:cs="Arial"/>
                <w:b/>
                <w:spacing w:val="-10"/>
                <w:sz w:val="20"/>
                <w:szCs w:val="20"/>
              </w:rPr>
              <w:t>GOSPODARSKOG</w:t>
            </w:r>
            <w:r w:rsidRPr="00492C04">
              <w:rPr>
                <w:rFonts w:asciiTheme="minorHAnsi" w:hAnsiTheme="minorHAnsi" w:cs="Arial"/>
                <w:b/>
                <w:sz w:val="20"/>
                <w:szCs w:val="20"/>
              </w:rPr>
              <w:t xml:space="preserve"> I POLITIČKOG KONTEKSTA</w:t>
            </w:r>
          </w:p>
        </w:tc>
        <w:tc>
          <w:tcPr>
            <w:tcW w:w="1530" w:type="dxa"/>
            <w:shd w:val="clear" w:color="auto" w:fill="D6DCB4"/>
            <w:tcMar>
              <w:top w:w="58" w:type="dxa"/>
              <w:left w:w="58" w:type="dxa"/>
              <w:bottom w:w="58" w:type="dxa"/>
              <w:right w:w="58" w:type="dxa"/>
            </w:tcMar>
          </w:tcPr>
          <w:p w14:paraId="190B1F3E" w14:textId="12BE561A" w:rsidR="00E74522" w:rsidRPr="00492C04" w:rsidRDefault="00E74522" w:rsidP="00E74522">
            <w:pPr>
              <w:spacing w:after="0" w:line="240" w:lineRule="auto"/>
              <w:rPr>
                <w:rFonts w:asciiTheme="minorHAnsi" w:hAnsiTheme="minorHAnsi" w:cs="Arial"/>
                <w:sz w:val="20"/>
                <w:szCs w:val="20"/>
              </w:rPr>
            </w:pPr>
            <w:r w:rsidRPr="00492C04">
              <w:rPr>
                <w:rFonts w:asciiTheme="minorHAnsi" w:hAnsiTheme="minorHAnsi" w:cs="Arial"/>
                <w:sz w:val="20"/>
                <w:szCs w:val="20"/>
              </w:rPr>
              <w:t>2.a</w:t>
            </w:r>
            <w:r w:rsidR="00CD2B14" w:rsidRPr="00492C04">
              <w:rPr>
                <w:rFonts w:asciiTheme="minorHAnsi" w:hAnsiTheme="minorHAnsi" w:cs="Arial"/>
                <w:sz w:val="20"/>
                <w:szCs w:val="20"/>
              </w:rPr>
              <w:t xml:space="preserve"> navodi </w:t>
            </w:r>
            <w:r w:rsidRPr="00492C04">
              <w:rPr>
                <w:rFonts w:asciiTheme="minorHAnsi" w:hAnsiTheme="minorHAnsi" w:cs="Arial"/>
                <w:sz w:val="20"/>
                <w:szCs w:val="20"/>
              </w:rPr>
              <w:t>razloge nastanka ključnih događaja i prepoznaje pos</w:t>
            </w:r>
            <w:r w:rsidR="00CD2B14" w:rsidRPr="00492C04">
              <w:rPr>
                <w:rFonts w:asciiTheme="minorHAnsi" w:hAnsiTheme="minorHAnsi" w:cs="Arial"/>
                <w:sz w:val="20"/>
                <w:szCs w:val="20"/>
              </w:rPr>
              <w:t>ljedice i promjene tih događaja</w:t>
            </w:r>
          </w:p>
          <w:p w14:paraId="5ABA5B86" w14:textId="77777777" w:rsidR="00E74522" w:rsidRPr="00492C04" w:rsidRDefault="00E74522" w:rsidP="00E74522">
            <w:pPr>
              <w:spacing w:after="0" w:line="240" w:lineRule="auto"/>
              <w:rPr>
                <w:rFonts w:asciiTheme="minorHAnsi" w:hAnsiTheme="minorHAnsi" w:cs="Arial"/>
                <w:b/>
                <w:sz w:val="20"/>
                <w:szCs w:val="20"/>
              </w:rPr>
            </w:pPr>
          </w:p>
        </w:tc>
        <w:tc>
          <w:tcPr>
            <w:tcW w:w="1620" w:type="dxa"/>
            <w:gridSpan w:val="2"/>
            <w:shd w:val="clear" w:color="auto" w:fill="D6DCB4"/>
            <w:tcMar>
              <w:top w:w="58" w:type="dxa"/>
              <w:left w:w="58" w:type="dxa"/>
              <w:bottom w:w="58" w:type="dxa"/>
              <w:right w:w="58" w:type="dxa"/>
            </w:tcMar>
          </w:tcPr>
          <w:p w14:paraId="3A5600E4" w14:textId="1D8D5EEA" w:rsidR="00E74522" w:rsidRPr="00492C04" w:rsidRDefault="00E74522" w:rsidP="0064298F">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2.a </w:t>
            </w:r>
            <w:r w:rsidR="00CD2B14" w:rsidRPr="00492C04">
              <w:rPr>
                <w:rFonts w:asciiTheme="minorHAnsi" w:hAnsiTheme="minorHAnsi" w:cs="Arial"/>
                <w:sz w:val="20"/>
                <w:szCs w:val="20"/>
              </w:rPr>
              <w:t xml:space="preserve">opisuje  </w:t>
            </w:r>
            <w:r w:rsidRPr="00492C04">
              <w:rPr>
                <w:rFonts w:asciiTheme="minorHAnsi" w:hAnsiTheme="minorHAnsi" w:cs="Arial"/>
                <w:sz w:val="20"/>
                <w:szCs w:val="20"/>
              </w:rPr>
              <w:t xml:space="preserve">uzroke nastanka određenoga povijesnog događaja i njegove posljedice te ih povezuje s promjenama u širem društvenom, gospodarskom i političkom </w:t>
            </w:r>
            <w:r w:rsidR="00CD2B14" w:rsidRPr="00492C04">
              <w:rPr>
                <w:rFonts w:asciiTheme="minorHAnsi" w:hAnsiTheme="minorHAnsi" w:cs="Arial"/>
                <w:sz w:val="20"/>
                <w:szCs w:val="20"/>
              </w:rPr>
              <w:t>kontekstu</w:t>
            </w:r>
          </w:p>
        </w:tc>
        <w:tc>
          <w:tcPr>
            <w:tcW w:w="1620" w:type="dxa"/>
            <w:shd w:val="clear" w:color="auto" w:fill="D6DCB4"/>
            <w:tcMar>
              <w:top w:w="58" w:type="dxa"/>
              <w:left w:w="58" w:type="dxa"/>
              <w:bottom w:w="58" w:type="dxa"/>
              <w:right w:w="58" w:type="dxa"/>
            </w:tcMar>
          </w:tcPr>
          <w:p w14:paraId="106D032C" w14:textId="484E79A8"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2.a</w:t>
            </w:r>
            <w:r w:rsidR="00CD2B14" w:rsidRPr="00492C04">
              <w:rPr>
                <w:rFonts w:asciiTheme="minorHAnsi" w:hAnsiTheme="minorHAnsi" w:cs="Arial"/>
                <w:sz w:val="20"/>
                <w:szCs w:val="20"/>
              </w:rPr>
              <w:t xml:space="preserve"> opisuje </w:t>
            </w:r>
            <w:r w:rsidRPr="00492C04">
              <w:rPr>
                <w:rFonts w:asciiTheme="minorHAnsi" w:hAnsiTheme="minorHAnsi" w:cs="Arial"/>
                <w:sz w:val="20"/>
                <w:szCs w:val="20"/>
              </w:rPr>
              <w:t>i povezuje uzroke i posljedice određenoga povijesnog događaja i promjene koje je izazvao u društvenom, gospodarskom i političkom</w:t>
            </w:r>
            <w:r w:rsidR="0064298F" w:rsidRPr="00492C04">
              <w:rPr>
                <w:rFonts w:asciiTheme="minorHAnsi" w:hAnsiTheme="minorHAnsi" w:cs="Arial"/>
                <w:sz w:val="20"/>
                <w:szCs w:val="20"/>
              </w:rPr>
              <w:t xml:space="preserve"> kontekstu</w:t>
            </w:r>
          </w:p>
          <w:p w14:paraId="411F6861"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p w14:paraId="6CF43052"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c>
          <w:tcPr>
            <w:tcW w:w="1799" w:type="dxa"/>
            <w:gridSpan w:val="2"/>
            <w:shd w:val="clear" w:color="auto" w:fill="D6DCB4"/>
            <w:tcMar>
              <w:top w:w="58" w:type="dxa"/>
              <w:left w:w="58" w:type="dxa"/>
              <w:bottom w:w="58" w:type="dxa"/>
              <w:right w:w="58" w:type="dxa"/>
            </w:tcMar>
          </w:tcPr>
          <w:p w14:paraId="548517EC" w14:textId="686746D4"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2.a </w:t>
            </w:r>
            <w:r w:rsidR="0064298F" w:rsidRPr="00492C04">
              <w:rPr>
                <w:rFonts w:asciiTheme="minorHAnsi" w:hAnsiTheme="minorHAnsi" w:cs="Arial"/>
                <w:sz w:val="20"/>
                <w:szCs w:val="20"/>
              </w:rPr>
              <w:t xml:space="preserve">odabire </w:t>
            </w:r>
            <w:r w:rsidRPr="00492C04">
              <w:rPr>
                <w:rFonts w:asciiTheme="minorHAnsi" w:hAnsiTheme="minorHAnsi" w:cs="Arial"/>
                <w:sz w:val="20"/>
                <w:szCs w:val="20"/>
              </w:rPr>
              <w:t>povijesne događaje koji su bili od velike važnosti za današnja  događanja (povijesno su im prethodil</w:t>
            </w:r>
            <w:r w:rsidR="0064298F" w:rsidRPr="00492C04">
              <w:rPr>
                <w:rFonts w:asciiTheme="minorHAnsi" w:hAnsiTheme="minorHAnsi" w:cs="Arial"/>
                <w:sz w:val="20"/>
                <w:szCs w:val="20"/>
              </w:rPr>
              <w:t>i) od onih koji nisu relevantni</w:t>
            </w:r>
          </w:p>
          <w:p w14:paraId="10F3A143"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p w14:paraId="6D7E49B9"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c>
          <w:tcPr>
            <w:tcW w:w="1799" w:type="dxa"/>
            <w:gridSpan w:val="2"/>
            <w:shd w:val="clear" w:color="auto" w:fill="D6DCB4"/>
            <w:tcMar>
              <w:top w:w="58" w:type="dxa"/>
              <w:left w:w="58" w:type="dxa"/>
              <w:bottom w:w="58" w:type="dxa"/>
              <w:right w:w="58" w:type="dxa"/>
            </w:tcMar>
          </w:tcPr>
          <w:p w14:paraId="2F08584A" w14:textId="333260A4"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2.a </w:t>
            </w:r>
            <w:r w:rsidR="0064298F" w:rsidRPr="00492C04">
              <w:rPr>
                <w:rFonts w:asciiTheme="minorHAnsi" w:hAnsiTheme="minorHAnsi" w:cs="Arial"/>
                <w:sz w:val="20"/>
                <w:szCs w:val="20"/>
              </w:rPr>
              <w:t xml:space="preserve">daje </w:t>
            </w:r>
            <w:r w:rsidRPr="00492C04">
              <w:rPr>
                <w:rFonts w:asciiTheme="minorHAnsi" w:hAnsiTheme="minorHAnsi" w:cs="Arial"/>
                <w:sz w:val="20"/>
                <w:szCs w:val="20"/>
              </w:rPr>
              <w:t>kritički osvrt o posljedicama povijesnih događaja na razvoj društva i gospodarstva</w:t>
            </w:r>
          </w:p>
          <w:p w14:paraId="6E2FE1E7"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p w14:paraId="44423727" w14:textId="06EE10AD" w:rsidR="00E74522" w:rsidRPr="00492C04" w:rsidRDefault="00E74522" w:rsidP="0064298F">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2.b </w:t>
            </w:r>
            <w:r w:rsidR="0064298F" w:rsidRPr="00492C04">
              <w:rPr>
                <w:rFonts w:asciiTheme="minorHAnsi" w:hAnsiTheme="minorHAnsi" w:cs="Arial"/>
                <w:sz w:val="20"/>
                <w:szCs w:val="20"/>
              </w:rPr>
              <w:t xml:space="preserve">utvrđuje </w:t>
            </w:r>
            <w:r w:rsidRPr="00492C04">
              <w:rPr>
                <w:rFonts w:asciiTheme="minorHAnsi" w:hAnsiTheme="minorHAnsi" w:cs="Arial"/>
                <w:sz w:val="20"/>
                <w:szCs w:val="20"/>
              </w:rPr>
              <w:t>utjecaj povijesnih događaj</w:t>
            </w:r>
            <w:r w:rsidR="0064298F" w:rsidRPr="00492C04">
              <w:rPr>
                <w:rFonts w:asciiTheme="minorHAnsi" w:hAnsiTheme="minorHAnsi" w:cs="Arial"/>
                <w:sz w:val="20"/>
                <w:szCs w:val="20"/>
              </w:rPr>
              <w:t>a na promjenu političkih odnosa</w:t>
            </w:r>
          </w:p>
        </w:tc>
      </w:tr>
      <w:tr w:rsidR="00E74522" w:rsidRPr="00492C04" w14:paraId="4AD94BE6" w14:textId="77777777" w:rsidTr="002D0664">
        <w:tblPrEx>
          <w:tblCellMar>
            <w:left w:w="115" w:type="dxa"/>
            <w:right w:w="115" w:type="dxa"/>
          </w:tblCellMar>
        </w:tblPrEx>
        <w:trPr>
          <w:jc w:val="center"/>
        </w:trPr>
        <w:tc>
          <w:tcPr>
            <w:tcW w:w="1442" w:type="dxa"/>
            <w:gridSpan w:val="2"/>
            <w:shd w:val="clear" w:color="auto" w:fill="FFFFCC"/>
            <w:tcMar>
              <w:top w:w="58" w:type="dxa"/>
              <w:left w:w="58" w:type="dxa"/>
              <w:bottom w:w="58" w:type="dxa"/>
              <w:right w:w="58" w:type="dxa"/>
            </w:tcMar>
          </w:tcPr>
          <w:p w14:paraId="3ACD980C" w14:textId="77777777" w:rsidR="00E74522" w:rsidRPr="00492C04" w:rsidRDefault="00E74522" w:rsidP="00E74522">
            <w:pPr>
              <w:spacing w:after="0" w:line="240" w:lineRule="auto"/>
              <w:rPr>
                <w:rFonts w:asciiTheme="minorHAnsi" w:hAnsiTheme="minorHAnsi" w:cs="Arial"/>
                <w:sz w:val="20"/>
                <w:szCs w:val="20"/>
              </w:rPr>
            </w:pPr>
          </w:p>
          <w:p w14:paraId="7C4ECBFD" w14:textId="7322FB9A" w:rsidR="00E74522" w:rsidRPr="00492C04" w:rsidRDefault="0064298F" w:rsidP="00E74522">
            <w:pPr>
              <w:spacing w:after="0" w:line="240" w:lineRule="auto"/>
              <w:rPr>
                <w:rFonts w:asciiTheme="minorHAnsi" w:hAnsiTheme="minorHAnsi" w:cs="Arial"/>
                <w:b/>
                <w:sz w:val="20"/>
                <w:szCs w:val="20"/>
              </w:rPr>
            </w:pPr>
            <w:r w:rsidRPr="00492C04">
              <w:rPr>
                <w:rFonts w:asciiTheme="minorHAnsi" w:hAnsiTheme="minorHAnsi" w:cs="Arial"/>
                <w:b/>
                <w:sz w:val="20"/>
                <w:szCs w:val="20"/>
              </w:rPr>
              <w:t>SLOŽENOSTI UZROKA I POSLJEDICA POVIJESNIH DOGAĐANJA</w:t>
            </w:r>
          </w:p>
        </w:tc>
        <w:tc>
          <w:tcPr>
            <w:tcW w:w="1530" w:type="dxa"/>
            <w:shd w:val="clear" w:color="auto" w:fill="D6DCB4"/>
            <w:tcMar>
              <w:top w:w="58" w:type="dxa"/>
              <w:left w:w="58" w:type="dxa"/>
              <w:bottom w:w="58" w:type="dxa"/>
              <w:right w:w="58" w:type="dxa"/>
            </w:tcMar>
          </w:tcPr>
          <w:p w14:paraId="75F49B9F"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c>
          <w:tcPr>
            <w:tcW w:w="1620" w:type="dxa"/>
            <w:gridSpan w:val="2"/>
            <w:shd w:val="clear" w:color="auto" w:fill="D6DCB4"/>
            <w:tcMar>
              <w:top w:w="58" w:type="dxa"/>
              <w:left w:w="58" w:type="dxa"/>
              <w:bottom w:w="58" w:type="dxa"/>
              <w:right w:w="58" w:type="dxa"/>
            </w:tcMar>
          </w:tcPr>
          <w:p w14:paraId="44032690"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br/>
            </w:r>
          </w:p>
          <w:p w14:paraId="47EB2945" w14:textId="77777777" w:rsidR="00E74522" w:rsidRPr="00492C04" w:rsidRDefault="00E74522" w:rsidP="00E74522">
            <w:pPr>
              <w:spacing w:after="0" w:line="240" w:lineRule="auto"/>
              <w:rPr>
                <w:rFonts w:asciiTheme="minorHAnsi" w:hAnsiTheme="minorHAnsi" w:cs="Arial"/>
                <w:sz w:val="20"/>
                <w:szCs w:val="20"/>
              </w:rPr>
            </w:pPr>
            <w:r w:rsidRPr="00492C04">
              <w:rPr>
                <w:rFonts w:asciiTheme="minorHAnsi" w:hAnsiTheme="minorHAnsi" w:cs="Arial"/>
                <w:sz w:val="20"/>
                <w:szCs w:val="20"/>
              </w:rPr>
              <w:br/>
            </w:r>
          </w:p>
        </w:tc>
        <w:tc>
          <w:tcPr>
            <w:tcW w:w="1620" w:type="dxa"/>
            <w:shd w:val="clear" w:color="auto" w:fill="D6DCB4"/>
            <w:tcMar>
              <w:top w:w="58" w:type="dxa"/>
              <w:left w:w="58" w:type="dxa"/>
              <w:bottom w:w="58" w:type="dxa"/>
              <w:right w:w="58" w:type="dxa"/>
            </w:tcMar>
          </w:tcPr>
          <w:p w14:paraId="0FB8560D" w14:textId="6C18EC21" w:rsidR="00E74522" w:rsidRPr="00492C04" w:rsidRDefault="00E74522" w:rsidP="00E74522">
            <w:pPr>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3.a</w:t>
            </w:r>
            <w:r w:rsidR="0064298F" w:rsidRPr="00492C04">
              <w:rPr>
                <w:rFonts w:asciiTheme="minorHAnsi" w:hAnsiTheme="minorHAnsi" w:cs="Arial"/>
                <w:sz w:val="20"/>
                <w:szCs w:val="20"/>
              </w:rPr>
              <w:t xml:space="preserve"> uspoređuje </w:t>
            </w:r>
            <w:r w:rsidRPr="00492C04">
              <w:rPr>
                <w:rFonts w:asciiTheme="minorHAnsi" w:hAnsiTheme="minorHAnsi" w:cs="Arial"/>
                <w:sz w:val="20"/>
                <w:szCs w:val="20"/>
              </w:rPr>
              <w:t xml:space="preserve">uzroke i povode određenih  povijesnih  događaja otkrivajući višestrukost njihovih utjecaja na </w:t>
            </w:r>
            <w:r w:rsidR="0064298F" w:rsidRPr="00492C04">
              <w:rPr>
                <w:rFonts w:asciiTheme="minorHAnsi" w:hAnsiTheme="minorHAnsi" w:cs="Arial"/>
                <w:sz w:val="20"/>
                <w:szCs w:val="20"/>
              </w:rPr>
              <w:t>posljedice povijesnih događanja</w:t>
            </w:r>
          </w:p>
          <w:p w14:paraId="2DC9ED44" w14:textId="77777777" w:rsidR="00E74522" w:rsidRPr="00492C04" w:rsidRDefault="00E74522" w:rsidP="00E74522">
            <w:pPr>
              <w:autoSpaceDE w:val="0"/>
              <w:autoSpaceDN w:val="0"/>
              <w:adjustRightInd w:val="0"/>
              <w:spacing w:after="0" w:line="240" w:lineRule="auto"/>
              <w:rPr>
                <w:rFonts w:asciiTheme="minorHAnsi" w:hAnsiTheme="minorHAnsi" w:cs="Arial"/>
                <w:sz w:val="20"/>
                <w:szCs w:val="20"/>
              </w:rPr>
            </w:pPr>
          </w:p>
        </w:tc>
        <w:tc>
          <w:tcPr>
            <w:tcW w:w="1799" w:type="dxa"/>
            <w:gridSpan w:val="2"/>
            <w:shd w:val="clear" w:color="auto" w:fill="D6DCB4"/>
            <w:tcMar>
              <w:top w:w="58" w:type="dxa"/>
              <w:left w:w="58" w:type="dxa"/>
              <w:bottom w:w="58" w:type="dxa"/>
              <w:right w:w="58" w:type="dxa"/>
            </w:tcMar>
          </w:tcPr>
          <w:p w14:paraId="37276CB0" w14:textId="066C95FF" w:rsidR="00E74522" w:rsidRPr="00492C04" w:rsidRDefault="00E74522" w:rsidP="0064298F">
            <w:pPr>
              <w:spacing w:after="0" w:line="240" w:lineRule="auto"/>
              <w:rPr>
                <w:rFonts w:asciiTheme="minorHAnsi" w:hAnsiTheme="minorHAnsi" w:cs="Arial"/>
                <w:sz w:val="20"/>
                <w:szCs w:val="20"/>
              </w:rPr>
            </w:pPr>
            <w:r w:rsidRPr="00492C04">
              <w:rPr>
                <w:rFonts w:asciiTheme="minorHAnsi" w:hAnsiTheme="minorHAnsi" w:cs="Arial"/>
                <w:sz w:val="20"/>
                <w:szCs w:val="20"/>
                <w:lang w:eastAsia="sr-Latn-CS"/>
              </w:rPr>
              <w:t xml:space="preserve">3.a </w:t>
            </w:r>
            <w:r w:rsidR="0064298F" w:rsidRPr="00492C04">
              <w:rPr>
                <w:rFonts w:asciiTheme="minorHAnsi" w:hAnsiTheme="minorHAnsi" w:cs="Arial"/>
                <w:sz w:val="20"/>
                <w:szCs w:val="20"/>
              </w:rPr>
              <w:t xml:space="preserve">razlikuje </w:t>
            </w:r>
            <w:r w:rsidRPr="00492C04">
              <w:rPr>
                <w:rFonts w:asciiTheme="minorHAnsi" w:hAnsiTheme="minorHAnsi" w:cs="Arial"/>
                <w:sz w:val="20"/>
                <w:szCs w:val="20"/>
              </w:rPr>
              <w:t xml:space="preserve">uzroke i posljedice imajući na umu: višestruke uzroke određenoga povijesnog događaja; važnost utjecaja određenih osoba  u povijesti; utjecaj ideja, interesa i vjerovanja; </w:t>
            </w:r>
            <w:r w:rsidR="0064298F" w:rsidRPr="00492C04">
              <w:rPr>
                <w:rFonts w:asciiTheme="minorHAnsi" w:hAnsiTheme="minorHAnsi" w:cs="Arial"/>
                <w:sz w:val="20"/>
                <w:szCs w:val="20"/>
              </w:rPr>
              <w:t>te</w:t>
            </w:r>
            <w:r w:rsidRPr="00492C04">
              <w:rPr>
                <w:rFonts w:asciiTheme="minorHAnsi" w:hAnsiTheme="minorHAnsi" w:cs="Arial"/>
                <w:sz w:val="20"/>
                <w:szCs w:val="20"/>
              </w:rPr>
              <w:t xml:space="preserve"> utjecaj sre</w:t>
            </w:r>
            <w:r w:rsidR="0064298F" w:rsidRPr="00492C04">
              <w:rPr>
                <w:rFonts w:asciiTheme="minorHAnsi" w:hAnsiTheme="minorHAnsi" w:cs="Arial"/>
                <w:sz w:val="20"/>
                <w:szCs w:val="20"/>
              </w:rPr>
              <w:t>će, slučajnosti i iracionalnoga</w:t>
            </w:r>
          </w:p>
        </w:tc>
        <w:tc>
          <w:tcPr>
            <w:tcW w:w="1799" w:type="dxa"/>
            <w:gridSpan w:val="2"/>
            <w:shd w:val="clear" w:color="auto" w:fill="D6DCB4"/>
            <w:tcMar>
              <w:top w:w="58" w:type="dxa"/>
              <w:left w:w="58" w:type="dxa"/>
              <w:bottom w:w="58" w:type="dxa"/>
              <w:right w:w="58" w:type="dxa"/>
            </w:tcMar>
          </w:tcPr>
          <w:p w14:paraId="46DDECFC" w14:textId="5551FFCF" w:rsidR="00E74522" w:rsidRPr="00492C04" w:rsidRDefault="00E74522" w:rsidP="0064298F">
            <w:pPr>
              <w:shd w:val="clear" w:color="auto" w:fill="D6DCB4"/>
              <w:autoSpaceDE w:val="0"/>
              <w:autoSpaceDN w:val="0"/>
              <w:adjustRightInd w:val="0"/>
              <w:spacing w:after="0" w:line="240" w:lineRule="auto"/>
              <w:rPr>
                <w:rFonts w:asciiTheme="minorHAnsi" w:hAnsiTheme="minorHAnsi" w:cs="Arial"/>
                <w:sz w:val="20"/>
                <w:szCs w:val="20"/>
              </w:rPr>
            </w:pPr>
            <w:r w:rsidRPr="00492C04">
              <w:rPr>
                <w:rFonts w:asciiTheme="minorHAnsi" w:hAnsiTheme="minorHAnsi" w:cs="Arial"/>
                <w:sz w:val="20"/>
                <w:szCs w:val="20"/>
              </w:rPr>
              <w:t xml:space="preserve">3.a </w:t>
            </w:r>
            <w:r w:rsidR="0064298F" w:rsidRPr="00492C04">
              <w:rPr>
                <w:rFonts w:asciiTheme="minorHAnsi" w:hAnsiTheme="minorHAnsi" w:cs="Arial"/>
                <w:sz w:val="20"/>
                <w:szCs w:val="20"/>
              </w:rPr>
              <w:t xml:space="preserve">procjenjuje  </w:t>
            </w:r>
            <w:r w:rsidRPr="00492C04">
              <w:rPr>
                <w:rFonts w:asciiTheme="minorHAnsi" w:hAnsiTheme="minorHAnsi" w:cs="Arial"/>
                <w:sz w:val="20"/>
                <w:szCs w:val="20"/>
              </w:rPr>
              <w:t>utjecaj određenih osoba,</w:t>
            </w:r>
            <w:r w:rsidR="0064298F" w:rsidRPr="00492C04">
              <w:rPr>
                <w:rFonts w:asciiTheme="minorHAnsi" w:hAnsiTheme="minorHAnsi" w:cs="Arial"/>
                <w:sz w:val="20"/>
                <w:szCs w:val="20"/>
              </w:rPr>
              <w:t xml:space="preserve"> </w:t>
            </w:r>
            <w:r w:rsidRPr="00492C04">
              <w:rPr>
                <w:rFonts w:asciiTheme="minorHAnsi" w:hAnsiTheme="minorHAnsi" w:cs="Arial"/>
                <w:sz w:val="20"/>
                <w:szCs w:val="20"/>
              </w:rPr>
              <w:t>ideja, interesa i vjerovanja na složenost uzroka i posljedica.</w:t>
            </w:r>
          </w:p>
        </w:tc>
      </w:tr>
    </w:tbl>
    <w:p w14:paraId="0D4193EB" w14:textId="77777777" w:rsidR="00E74522" w:rsidRPr="00492C04" w:rsidRDefault="00E74522" w:rsidP="00E74522">
      <w:pPr>
        <w:spacing w:after="100" w:line="240" w:lineRule="auto"/>
        <w:rPr>
          <w:rFonts w:asciiTheme="minorHAnsi" w:eastAsiaTheme="minorHAnsi" w:hAnsiTheme="minorHAnsi" w:cstheme="minorBidi"/>
        </w:rPr>
      </w:pPr>
      <w:r w:rsidRPr="00492C04">
        <w:rPr>
          <w:rFonts w:asciiTheme="minorHAnsi" w:eastAsiaTheme="minorHAnsi" w:hAnsiTheme="minorHAnsi" w:cstheme="minorBidi"/>
        </w:rPr>
        <w:br w:type="page"/>
      </w:r>
    </w:p>
    <w:p w14:paraId="27D45E49" w14:textId="77777777" w:rsidR="00E74522" w:rsidRPr="00492C04" w:rsidRDefault="00E74522" w:rsidP="00E74522">
      <w:pPr>
        <w:spacing w:after="0" w:line="240" w:lineRule="auto"/>
        <w:rPr>
          <w:rFonts w:asciiTheme="minorHAnsi" w:hAnsiTheme="minorHAnsi" w:cstheme="minorHAnsi"/>
          <w:b/>
          <w:sz w:val="20"/>
          <w:szCs w:val="20"/>
        </w:rPr>
        <w:sectPr w:rsidR="00E74522" w:rsidRPr="00492C04" w:rsidSect="00E74522">
          <w:pgSz w:w="11906" w:h="16838"/>
          <w:pgMar w:top="1411" w:right="1411" w:bottom="1411" w:left="1411" w:header="706" w:footer="706" w:gutter="0"/>
          <w:cols w:space="708"/>
          <w:docGrid w:linePitch="360"/>
        </w:sect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85"/>
        <w:gridCol w:w="18"/>
        <w:gridCol w:w="8083"/>
      </w:tblGrid>
      <w:tr w:rsidR="002D0664" w:rsidRPr="00492C04" w14:paraId="2B85AF1B" w14:textId="5A5A1F62" w:rsidTr="002D0664">
        <w:trPr>
          <w:trHeight w:val="70"/>
          <w:jc w:val="center"/>
        </w:trPr>
        <w:tc>
          <w:tcPr>
            <w:tcW w:w="1085" w:type="dxa"/>
            <w:tcBorders>
              <w:right w:val="dotted" w:sz="2" w:space="0" w:color="auto"/>
            </w:tcBorders>
            <w:shd w:val="clear" w:color="auto" w:fill="D6DCB4"/>
            <w:tcMar>
              <w:top w:w="58" w:type="dxa"/>
              <w:left w:w="58" w:type="dxa"/>
              <w:bottom w:w="58" w:type="dxa"/>
              <w:right w:w="58" w:type="dxa"/>
            </w:tcMar>
          </w:tcPr>
          <w:p w14:paraId="1931EE0A" w14:textId="094A5933" w:rsidR="002D0664" w:rsidRPr="00492C04" w:rsidRDefault="002D0664" w:rsidP="00E74522">
            <w:pPr>
              <w:spacing w:after="0" w:line="240" w:lineRule="auto"/>
              <w:rPr>
                <w:rFonts w:eastAsiaTheme="minorHAnsi"/>
                <w:b/>
                <w:sz w:val="20"/>
                <w:szCs w:val="20"/>
              </w:rPr>
            </w:pPr>
            <w:r w:rsidRPr="00492C04">
              <w:rPr>
                <w:rFonts w:eastAsiaTheme="minorHAnsi"/>
                <w:b/>
                <w:sz w:val="20"/>
                <w:szCs w:val="20"/>
              </w:rPr>
              <w:lastRenderedPageBreak/>
              <w:t>OBLAST:</w:t>
            </w:r>
          </w:p>
        </w:tc>
        <w:tc>
          <w:tcPr>
            <w:tcW w:w="8101" w:type="dxa"/>
            <w:gridSpan w:val="2"/>
            <w:tcBorders>
              <w:left w:val="dotted" w:sz="2" w:space="0" w:color="auto"/>
            </w:tcBorders>
            <w:shd w:val="clear" w:color="auto" w:fill="D6DCB4"/>
          </w:tcPr>
          <w:p w14:paraId="4E72D774" w14:textId="40188F9D" w:rsidR="002D0664" w:rsidRPr="00492C04" w:rsidRDefault="002D0664" w:rsidP="002D0664">
            <w:pPr>
              <w:spacing w:after="0" w:line="240" w:lineRule="auto"/>
              <w:ind w:left="228"/>
              <w:rPr>
                <w:rFonts w:eastAsiaTheme="minorHAnsi"/>
                <w:b/>
                <w:sz w:val="20"/>
                <w:szCs w:val="20"/>
              </w:rPr>
            </w:pPr>
            <w:r>
              <w:rPr>
                <w:rFonts w:eastAsiaTheme="minorHAnsi"/>
                <w:b/>
                <w:sz w:val="20"/>
                <w:szCs w:val="20"/>
              </w:rPr>
              <w:t xml:space="preserve">1. </w:t>
            </w:r>
            <w:r w:rsidRPr="00492C04">
              <w:rPr>
                <w:rFonts w:eastAsiaTheme="minorHAnsi"/>
                <w:b/>
                <w:sz w:val="20"/>
                <w:szCs w:val="20"/>
              </w:rPr>
              <w:t>POVIJESNI IZVORI I PROUČAVANJE POVIJESTI</w:t>
            </w:r>
          </w:p>
        </w:tc>
      </w:tr>
      <w:tr w:rsidR="00E74522" w:rsidRPr="00492C04" w14:paraId="55D4795E" w14:textId="77777777" w:rsidTr="002D0664">
        <w:trPr>
          <w:trHeight w:val="428"/>
          <w:jc w:val="center"/>
        </w:trPr>
        <w:tc>
          <w:tcPr>
            <w:tcW w:w="9186" w:type="dxa"/>
            <w:gridSpan w:val="3"/>
            <w:shd w:val="clear" w:color="auto" w:fill="FFFF00"/>
            <w:tcMar>
              <w:top w:w="58" w:type="dxa"/>
              <w:left w:w="58" w:type="dxa"/>
              <w:bottom w:w="58" w:type="dxa"/>
              <w:right w:w="58" w:type="dxa"/>
            </w:tcMar>
          </w:tcPr>
          <w:p w14:paraId="429B5E7F" w14:textId="77777777" w:rsidR="00E74522" w:rsidRPr="00492C04" w:rsidRDefault="00E74522" w:rsidP="00E74522">
            <w:pPr>
              <w:spacing w:after="0" w:line="240" w:lineRule="auto"/>
              <w:contextualSpacing/>
              <w:jc w:val="both"/>
              <w:rPr>
                <w:rFonts w:eastAsia="Times New Roman"/>
                <w:sz w:val="20"/>
                <w:szCs w:val="20"/>
              </w:rPr>
            </w:pPr>
            <w:r w:rsidRPr="00492C04">
              <w:rPr>
                <w:rFonts w:eastAsia="Times New Roman"/>
                <w:b/>
                <w:sz w:val="20"/>
                <w:szCs w:val="20"/>
              </w:rPr>
              <w:t>Komponenta 1.</w:t>
            </w:r>
            <w:r w:rsidRPr="00492C04">
              <w:rPr>
                <w:rFonts w:eastAsia="Times New Roman"/>
                <w:sz w:val="20"/>
                <w:szCs w:val="20"/>
              </w:rPr>
              <w:t xml:space="preserve"> </w:t>
            </w:r>
          </w:p>
          <w:p w14:paraId="5D85171C" w14:textId="350286E6" w:rsidR="00E74522" w:rsidRPr="00492C04" w:rsidRDefault="00C2143C" w:rsidP="00E74522">
            <w:pPr>
              <w:spacing w:after="0" w:line="240" w:lineRule="auto"/>
              <w:contextualSpacing/>
              <w:jc w:val="both"/>
              <w:rPr>
                <w:rFonts w:eastAsiaTheme="minorHAnsi"/>
                <w:sz w:val="20"/>
                <w:szCs w:val="20"/>
              </w:rPr>
            </w:pPr>
            <w:r w:rsidRPr="00492C04">
              <w:rPr>
                <w:rFonts w:asciiTheme="minorHAnsi" w:eastAsia="Times New Roman" w:hAnsiTheme="minorHAnsi" w:cstheme="minorHAnsi"/>
                <w:sz w:val="20"/>
                <w:szCs w:val="20"/>
              </w:rPr>
              <w:t>Poznavanje i pronalaženje povijesnih izvora</w:t>
            </w:r>
          </w:p>
        </w:tc>
      </w:tr>
      <w:tr w:rsidR="00E74522" w:rsidRPr="00492C04" w14:paraId="274F5857" w14:textId="77777777" w:rsidTr="002D0664">
        <w:trPr>
          <w:jc w:val="center"/>
        </w:trPr>
        <w:tc>
          <w:tcPr>
            <w:tcW w:w="9186" w:type="dxa"/>
            <w:gridSpan w:val="3"/>
            <w:shd w:val="clear" w:color="auto" w:fill="FFFF00"/>
            <w:tcMar>
              <w:top w:w="58" w:type="dxa"/>
              <w:left w:w="58" w:type="dxa"/>
              <w:bottom w:w="58" w:type="dxa"/>
              <w:right w:w="58" w:type="dxa"/>
            </w:tcMar>
          </w:tcPr>
          <w:p w14:paraId="5340F013" w14:textId="77777777" w:rsidR="00E74522" w:rsidRPr="00492C04" w:rsidRDefault="00E74522" w:rsidP="00E74522">
            <w:pPr>
              <w:autoSpaceDE w:val="0"/>
              <w:autoSpaceDN w:val="0"/>
              <w:adjustRightInd w:val="0"/>
              <w:spacing w:after="0" w:line="240" w:lineRule="auto"/>
              <w:rPr>
                <w:rFonts w:eastAsia="Times New Roman"/>
                <w:sz w:val="20"/>
                <w:szCs w:val="20"/>
              </w:rPr>
            </w:pPr>
            <w:r w:rsidRPr="00492C04">
              <w:rPr>
                <w:rFonts w:eastAsia="Times New Roman"/>
                <w:b/>
                <w:sz w:val="20"/>
                <w:szCs w:val="20"/>
              </w:rPr>
              <w:t>Komponenta 2</w:t>
            </w:r>
            <w:r w:rsidRPr="00492C04">
              <w:rPr>
                <w:rFonts w:eastAsia="Times New Roman"/>
                <w:sz w:val="20"/>
                <w:szCs w:val="20"/>
              </w:rPr>
              <w:t xml:space="preserve">. </w:t>
            </w:r>
          </w:p>
          <w:p w14:paraId="7D46FC70" w14:textId="4F4A4EB9" w:rsidR="00E74522" w:rsidRPr="00492C04" w:rsidRDefault="00C2143C" w:rsidP="00E74522">
            <w:pPr>
              <w:autoSpaceDE w:val="0"/>
              <w:autoSpaceDN w:val="0"/>
              <w:adjustRightInd w:val="0"/>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b/>
                <w:sz w:val="20"/>
                <w:szCs w:val="20"/>
              </w:rPr>
              <w:t>Rad s povijesnim izvorima:</w:t>
            </w:r>
            <w:r w:rsidRPr="00492C04">
              <w:rPr>
                <w:rFonts w:asciiTheme="minorHAnsi" w:eastAsia="Times New Roman" w:hAnsiTheme="minorHAnsi" w:cstheme="minorHAnsi"/>
                <w:sz w:val="20"/>
                <w:szCs w:val="20"/>
              </w:rPr>
              <w:t xml:space="preserve"> postavljanje pitanja o izvorima, pronalaženje podataka na temelju povijesnih izvora, organiziranje, analiziranje i sinteza podataka</w:t>
            </w:r>
          </w:p>
        </w:tc>
      </w:tr>
      <w:tr w:rsidR="00E74522" w:rsidRPr="00492C04" w14:paraId="42F4D745" w14:textId="77777777" w:rsidTr="002D0664">
        <w:trPr>
          <w:trHeight w:val="632"/>
          <w:jc w:val="center"/>
        </w:trPr>
        <w:tc>
          <w:tcPr>
            <w:tcW w:w="9186" w:type="dxa"/>
            <w:gridSpan w:val="3"/>
            <w:shd w:val="clear" w:color="auto" w:fill="FFFF00"/>
            <w:tcMar>
              <w:top w:w="58" w:type="dxa"/>
              <w:left w:w="58" w:type="dxa"/>
              <w:bottom w:w="58" w:type="dxa"/>
              <w:right w:w="58" w:type="dxa"/>
            </w:tcMar>
          </w:tcPr>
          <w:p w14:paraId="29FCBAA1" w14:textId="77777777" w:rsidR="00E74522" w:rsidRPr="00492C04" w:rsidRDefault="00E74522" w:rsidP="00E74522">
            <w:pPr>
              <w:spacing w:after="0" w:line="240" w:lineRule="auto"/>
              <w:rPr>
                <w:rFonts w:eastAsiaTheme="minorHAnsi"/>
                <w:b/>
                <w:sz w:val="20"/>
                <w:szCs w:val="20"/>
              </w:rPr>
            </w:pPr>
            <w:r w:rsidRPr="00492C04">
              <w:rPr>
                <w:rFonts w:eastAsiaTheme="minorHAnsi"/>
                <w:b/>
                <w:sz w:val="20"/>
                <w:szCs w:val="20"/>
              </w:rPr>
              <w:t xml:space="preserve">Komponenta 3. </w:t>
            </w:r>
          </w:p>
          <w:p w14:paraId="5F906EBB" w14:textId="43EE8668" w:rsidR="00E74522" w:rsidRPr="00492C04" w:rsidRDefault="00C2143C" w:rsidP="00C2143C">
            <w:pPr>
              <w:autoSpaceDE w:val="0"/>
              <w:autoSpaceDN w:val="0"/>
              <w:adjustRightInd w:val="0"/>
              <w:spacing w:after="0" w:line="240" w:lineRule="auto"/>
              <w:rPr>
                <w:rFonts w:eastAsiaTheme="minorHAnsi"/>
                <w:sz w:val="20"/>
                <w:szCs w:val="20"/>
              </w:rPr>
            </w:pPr>
            <w:r w:rsidRPr="00492C04">
              <w:rPr>
                <w:rFonts w:asciiTheme="minorHAnsi" w:eastAsia="Times New Roman" w:hAnsiTheme="minorHAnsi" w:cs="Arial"/>
                <w:b/>
                <w:sz w:val="20"/>
                <w:szCs w:val="20"/>
              </w:rPr>
              <w:t xml:space="preserve">Priopćenje o povijesnome znanju i razumijevanju povijesti </w:t>
            </w:r>
            <w:r w:rsidRPr="00492C04">
              <w:rPr>
                <w:rFonts w:asciiTheme="minorHAnsi" w:eastAsia="Times New Roman" w:hAnsiTheme="minorHAnsi" w:cs="Arial"/>
                <w:sz w:val="20"/>
                <w:szCs w:val="20"/>
              </w:rPr>
              <w:t>(pisanje povijesti, odgovaranje na pitanja)</w:t>
            </w:r>
          </w:p>
        </w:tc>
      </w:tr>
      <w:tr w:rsidR="00E74522" w:rsidRPr="00492C04" w14:paraId="28205C86" w14:textId="77777777" w:rsidTr="002D0664">
        <w:trPr>
          <w:trHeight w:val="415"/>
          <w:jc w:val="center"/>
        </w:trPr>
        <w:tc>
          <w:tcPr>
            <w:tcW w:w="9186" w:type="dxa"/>
            <w:gridSpan w:val="3"/>
            <w:shd w:val="clear" w:color="auto" w:fill="FFFF00"/>
            <w:tcMar>
              <w:top w:w="58" w:type="dxa"/>
              <w:left w:w="58" w:type="dxa"/>
              <w:bottom w:w="58" w:type="dxa"/>
              <w:right w:w="58" w:type="dxa"/>
            </w:tcMar>
          </w:tcPr>
          <w:p w14:paraId="45F35C04" w14:textId="77777777" w:rsidR="00E74522" w:rsidRPr="00492C04" w:rsidRDefault="00E74522" w:rsidP="00E74522">
            <w:pPr>
              <w:spacing w:after="0" w:line="240" w:lineRule="auto"/>
              <w:rPr>
                <w:rFonts w:eastAsia="Times New Roman"/>
                <w:sz w:val="20"/>
                <w:szCs w:val="20"/>
              </w:rPr>
            </w:pPr>
            <w:r w:rsidRPr="00492C04">
              <w:rPr>
                <w:rFonts w:eastAsia="Times New Roman"/>
                <w:b/>
                <w:sz w:val="20"/>
                <w:szCs w:val="20"/>
              </w:rPr>
              <w:t>Komponenta 4.</w:t>
            </w:r>
            <w:r w:rsidRPr="00492C04">
              <w:rPr>
                <w:rFonts w:eastAsia="Times New Roman"/>
                <w:sz w:val="20"/>
                <w:szCs w:val="20"/>
              </w:rPr>
              <w:t xml:space="preserve"> </w:t>
            </w:r>
          </w:p>
          <w:p w14:paraId="241DD926" w14:textId="348BF43E" w:rsidR="00E74522" w:rsidRPr="00492C04" w:rsidRDefault="00C2143C" w:rsidP="00E74522">
            <w:pPr>
              <w:spacing w:after="0" w:line="240" w:lineRule="auto"/>
              <w:rPr>
                <w:rFonts w:asciiTheme="minorHAnsi" w:eastAsia="Times New Roman" w:hAnsiTheme="minorHAnsi" w:cs="Arial"/>
                <w:sz w:val="20"/>
                <w:szCs w:val="20"/>
              </w:rPr>
            </w:pPr>
            <w:r w:rsidRPr="00492C04">
              <w:rPr>
                <w:rFonts w:asciiTheme="minorHAnsi" w:eastAsia="Times New Roman" w:hAnsiTheme="minorHAnsi" w:cs="Arial"/>
                <w:sz w:val="20"/>
                <w:szCs w:val="20"/>
              </w:rPr>
              <w:t>Tumačenje temeljeno na povijesnim izvorima (kritički stav spram prihvaćenih izvora)</w:t>
            </w:r>
          </w:p>
        </w:tc>
      </w:tr>
      <w:tr w:rsidR="00E74522" w:rsidRPr="00492C04" w14:paraId="18E9CBD3" w14:textId="77777777" w:rsidTr="002D0664">
        <w:trPr>
          <w:trHeight w:val="420"/>
          <w:jc w:val="center"/>
        </w:trPr>
        <w:tc>
          <w:tcPr>
            <w:tcW w:w="9186" w:type="dxa"/>
            <w:gridSpan w:val="3"/>
            <w:shd w:val="clear" w:color="auto" w:fill="FFFF00"/>
            <w:tcMar>
              <w:top w:w="58" w:type="dxa"/>
              <w:left w:w="58" w:type="dxa"/>
              <w:bottom w:w="58" w:type="dxa"/>
              <w:right w:w="58" w:type="dxa"/>
            </w:tcMar>
          </w:tcPr>
          <w:p w14:paraId="7C8A52B9" w14:textId="77777777" w:rsidR="00E74522" w:rsidRPr="00492C04" w:rsidRDefault="00E74522" w:rsidP="00E74522">
            <w:pPr>
              <w:spacing w:after="0" w:line="240" w:lineRule="auto"/>
              <w:rPr>
                <w:rFonts w:eastAsia="Times New Roman"/>
                <w:sz w:val="20"/>
                <w:szCs w:val="20"/>
              </w:rPr>
            </w:pPr>
            <w:r w:rsidRPr="00492C04">
              <w:rPr>
                <w:rFonts w:eastAsia="Times New Roman"/>
                <w:b/>
                <w:sz w:val="20"/>
                <w:szCs w:val="20"/>
              </w:rPr>
              <w:t>Komponenta 5.</w:t>
            </w:r>
            <w:r w:rsidRPr="00492C04">
              <w:rPr>
                <w:rFonts w:eastAsia="Times New Roman"/>
                <w:sz w:val="20"/>
                <w:szCs w:val="20"/>
              </w:rPr>
              <w:t xml:space="preserve"> </w:t>
            </w:r>
          </w:p>
          <w:p w14:paraId="61947F70" w14:textId="545265A6" w:rsidR="00E74522" w:rsidRPr="00492C04" w:rsidRDefault="00C2143C" w:rsidP="00E74522">
            <w:pPr>
              <w:spacing w:after="0" w:line="240" w:lineRule="auto"/>
              <w:rPr>
                <w:rFonts w:eastAsiaTheme="minorHAnsi"/>
                <w:sz w:val="20"/>
                <w:szCs w:val="20"/>
              </w:rPr>
            </w:pPr>
            <w:r w:rsidRPr="00492C04">
              <w:rPr>
                <w:rFonts w:asciiTheme="minorHAnsi" w:eastAsia="Times New Roman" w:hAnsiTheme="minorHAnsi" w:cs="Arial"/>
                <w:sz w:val="20"/>
                <w:szCs w:val="20"/>
              </w:rPr>
              <w:t>Predodžba o prošlosti na temelju arheoloških nalaza i sjećanja</w:t>
            </w:r>
          </w:p>
        </w:tc>
      </w:tr>
      <w:tr w:rsidR="00E74522" w:rsidRPr="00492C04" w14:paraId="2E090DB0" w14:textId="77777777" w:rsidTr="002D0664">
        <w:trPr>
          <w:jc w:val="center"/>
        </w:trPr>
        <w:tc>
          <w:tcPr>
            <w:tcW w:w="9186" w:type="dxa"/>
            <w:gridSpan w:val="3"/>
            <w:shd w:val="clear" w:color="auto" w:fill="auto"/>
            <w:tcMar>
              <w:top w:w="58" w:type="dxa"/>
              <w:left w:w="58" w:type="dxa"/>
              <w:bottom w:w="58" w:type="dxa"/>
              <w:right w:w="58" w:type="dxa"/>
            </w:tcMar>
          </w:tcPr>
          <w:p w14:paraId="5C3D12DA" w14:textId="77777777" w:rsidR="00E74522" w:rsidRPr="00492C04" w:rsidRDefault="00E74522" w:rsidP="00E74522">
            <w:pPr>
              <w:spacing w:after="0" w:line="240" w:lineRule="auto"/>
              <w:rPr>
                <w:rFonts w:eastAsiaTheme="minorHAnsi"/>
                <w:b/>
                <w:sz w:val="20"/>
                <w:szCs w:val="20"/>
              </w:rPr>
            </w:pPr>
            <w:r w:rsidRPr="00492C04">
              <w:rPr>
                <w:rFonts w:eastAsiaTheme="minorHAnsi"/>
                <w:b/>
                <w:sz w:val="20"/>
                <w:szCs w:val="20"/>
              </w:rPr>
              <w:t>Ishodi učenja:</w:t>
            </w:r>
          </w:p>
        </w:tc>
      </w:tr>
      <w:tr w:rsidR="00E74522" w:rsidRPr="00492C04" w14:paraId="0CB6C806" w14:textId="77777777" w:rsidTr="002D0664">
        <w:trPr>
          <w:trHeight w:val="1371"/>
          <w:jc w:val="center"/>
        </w:trPr>
        <w:tc>
          <w:tcPr>
            <w:tcW w:w="9186" w:type="dxa"/>
            <w:gridSpan w:val="3"/>
            <w:shd w:val="clear" w:color="auto" w:fill="FFFFCC"/>
            <w:tcMar>
              <w:top w:w="58" w:type="dxa"/>
              <w:left w:w="58" w:type="dxa"/>
              <w:bottom w:w="58" w:type="dxa"/>
              <w:right w:w="58" w:type="dxa"/>
            </w:tcMar>
          </w:tcPr>
          <w:p w14:paraId="74875C3C" w14:textId="77777777" w:rsidR="00C2143C" w:rsidRPr="00492C04" w:rsidRDefault="00C2143C" w:rsidP="00C2143C">
            <w:pPr>
              <w:numPr>
                <w:ilvl w:val="0"/>
                <w:numId w:val="34"/>
              </w:numPr>
              <w:spacing w:after="0" w:line="240" w:lineRule="auto"/>
              <w:jc w:val="both"/>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provodi školska istraživanja kako bi ispitao prošlost i sadašnjost</w:t>
            </w:r>
          </w:p>
          <w:p w14:paraId="7EBCC37E" w14:textId="77777777" w:rsidR="00C2143C" w:rsidRPr="00492C04" w:rsidRDefault="00C2143C" w:rsidP="00C2143C">
            <w:pPr>
              <w:numPr>
                <w:ilvl w:val="0"/>
                <w:numId w:val="34"/>
              </w:numPr>
              <w:spacing w:after="0" w:line="240" w:lineRule="auto"/>
              <w:jc w:val="both"/>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pokazuje drugima povijesno znanje i razumijevanje</w:t>
            </w:r>
          </w:p>
          <w:p w14:paraId="21170F68" w14:textId="2AA4AECA" w:rsidR="00E74522" w:rsidRPr="00492C04" w:rsidRDefault="00C2143C" w:rsidP="00C2143C">
            <w:pPr>
              <w:numPr>
                <w:ilvl w:val="0"/>
                <w:numId w:val="34"/>
              </w:numPr>
              <w:spacing w:after="0" w:line="240" w:lineRule="auto"/>
              <w:jc w:val="both"/>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tumači prošlost na temelju didaktički oblikovanih povijesnih izvora i razumije što sve može utjecati na pisanje povijesti; otkriva različita povijesna stajališta na povijesne događaje i određuje kontekst u kojemu su ta stajališta nastala (kritičko mišljenje).</w:t>
            </w:r>
          </w:p>
        </w:tc>
      </w:tr>
      <w:tr w:rsidR="002D0664" w:rsidRPr="00492C04" w14:paraId="1AB80788" w14:textId="2E5C8417" w:rsidTr="002D0664">
        <w:trPr>
          <w:jc w:val="center"/>
        </w:trPr>
        <w:tc>
          <w:tcPr>
            <w:tcW w:w="1103" w:type="dxa"/>
            <w:gridSpan w:val="2"/>
            <w:tcBorders>
              <w:right w:val="dotted" w:sz="2" w:space="0" w:color="auto"/>
            </w:tcBorders>
            <w:shd w:val="clear" w:color="auto" w:fill="D6DCB4"/>
            <w:tcMar>
              <w:top w:w="58" w:type="dxa"/>
              <w:left w:w="58" w:type="dxa"/>
              <w:bottom w:w="58" w:type="dxa"/>
              <w:right w:w="58" w:type="dxa"/>
            </w:tcMar>
          </w:tcPr>
          <w:p w14:paraId="5B244D58" w14:textId="0967E041" w:rsidR="002D0664" w:rsidRPr="00492C04" w:rsidRDefault="002D0664" w:rsidP="00E74522">
            <w:pPr>
              <w:spacing w:after="0" w:line="240" w:lineRule="auto"/>
              <w:rPr>
                <w:rFonts w:eastAsiaTheme="minorHAnsi"/>
                <w:b/>
                <w:sz w:val="20"/>
                <w:szCs w:val="20"/>
              </w:rPr>
            </w:pPr>
            <w:r w:rsidRPr="00492C04">
              <w:rPr>
                <w:rFonts w:eastAsiaTheme="minorHAnsi"/>
                <w:b/>
                <w:sz w:val="20"/>
                <w:szCs w:val="20"/>
              </w:rPr>
              <w:t>OBLAST:</w:t>
            </w:r>
          </w:p>
        </w:tc>
        <w:tc>
          <w:tcPr>
            <w:tcW w:w="8083" w:type="dxa"/>
            <w:tcBorders>
              <w:left w:val="dotted" w:sz="2" w:space="0" w:color="auto"/>
            </w:tcBorders>
            <w:shd w:val="clear" w:color="auto" w:fill="D6DCB4"/>
          </w:tcPr>
          <w:p w14:paraId="2E442453" w14:textId="05FB0127" w:rsidR="002D0664" w:rsidRPr="00492C04" w:rsidRDefault="002D0664" w:rsidP="002D0664">
            <w:pPr>
              <w:spacing w:after="0" w:line="240" w:lineRule="auto"/>
              <w:ind w:left="117"/>
              <w:rPr>
                <w:rFonts w:eastAsiaTheme="minorHAnsi"/>
                <w:b/>
                <w:sz w:val="20"/>
                <w:szCs w:val="20"/>
              </w:rPr>
            </w:pPr>
            <w:r>
              <w:rPr>
                <w:rFonts w:eastAsiaTheme="minorHAnsi"/>
                <w:b/>
                <w:sz w:val="20"/>
                <w:szCs w:val="20"/>
              </w:rPr>
              <w:t xml:space="preserve">2. </w:t>
            </w:r>
            <w:r w:rsidRPr="00492C04">
              <w:rPr>
                <w:rFonts w:asciiTheme="minorHAnsi" w:eastAsia="Times New Roman" w:hAnsiTheme="minorHAnsi" w:cs="Arial"/>
                <w:b/>
                <w:sz w:val="20"/>
                <w:szCs w:val="20"/>
              </w:rPr>
              <w:t>POVIJESNO ZNANJE I RAZUMIJEVANJE: POVIJESNO VRIJEME I KRONOLOGIJA</w:t>
            </w:r>
          </w:p>
        </w:tc>
      </w:tr>
      <w:tr w:rsidR="00E74522" w:rsidRPr="00492C04" w14:paraId="725BBE6A" w14:textId="77777777" w:rsidTr="002D0664">
        <w:trPr>
          <w:jc w:val="center"/>
        </w:trPr>
        <w:tc>
          <w:tcPr>
            <w:tcW w:w="9186" w:type="dxa"/>
            <w:gridSpan w:val="3"/>
            <w:shd w:val="clear" w:color="auto" w:fill="FFFF00"/>
            <w:tcMar>
              <w:top w:w="58" w:type="dxa"/>
              <w:left w:w="58" w:type="dxa"/>
              <w:bottom w:w="58" w:type="dxa"/>
              <w:right w:w="58" w:type="dxa"/>
            </w:tcMar>
          </w:tcPr>
          <w:p w14:paraId="2105A8BA" w14:textId="77777777" w:rsidR="00E74522" w:rsidRPr="00492C04" w:rsidRDefault="00E74522" w:rsidP="00E74522">
            <w:pPr>
              <w:spacing w:after="0" w:line="240" w:lineRule="auto"/>
              <w:rPr>
                <w:rFonts w:eastAsia="Times New Roman"/>
                <w:b/>
                <w:sz w:val="20"/>
                <w:szCs w:val="20"/>
              </w:rPr>
            </w:pPr>
            <w:r w:rsidRPr="00492C04">
              <w:rPr>
                <w:rFonts w:eastAsia="Times New Roman"/>
                <w:b/>
                <w:sz w:val="20"/>
                <w:szCs w:val="20"/>
              </w:rPr>
              <w:t xml:space="preserve">Komponenta 1. </w:t>
            </w:r>
          </w:p>
          <w:p w14:paraId="7126A383" w14:textId="34A936A6" w:rsidR="00E74522" w:rsidRPr="00492C04" w:rsidRDefault="00C2143C" w:rsidP="00E74522">
            <w:pPr>
              <w:spacing w:after="0" w:line="240" w:lineRule="auto"/>
              <w:rPr>
                <w:rFonts w:eastAsiaTheme="minorHAnsi"/>
                <w:sz w:val="20"/>
                <w:szCs w:val="20"/>
              </w:rPr>
            </w:pPr>
            <w:r w:rsidRPr="00492C04">
              <w:rPr>
                <w:rFonts w:eastAsia="Times New Roman"/>
                <w:sz w:val="20"/>
                <w:szCs w:val="20"/>
              </w:rPr>
              <w:t>Kategorije povijesnoga vremena (razlikovanje povijesnoga i kalendarskoga vremena)</w:t>
            </w:r>
          </w:p>
        </w:tc>
      </w:tr>
      <w:tr w:rsidR="00E74522" w:rsidRPr="00492C04" w14:paraId="6C0311F3" w14:textId="77777777" w:rsidTr="002D0664">
        <w:trPr>
          <w:jc w:val="center"/>
        </w:trPr>
        <w:tc>
          <w:tcPr>
            <w:tcW w:w="9186" w:type="dxa"/>
            <w:gridSpan w:val="3"/>
            <w:shd w:val="clear" w:color="auto" w:fill="FFFF00"/>
            <w:tcMar>
              <w:top w:w="58" w:type="dxa"/>
              <w:left w:w="58" w:type="dxa"/>
              <w:bottom w:w="58" w:type="dxa"/>
              <w:right w:w="58" w:type="dxa"/>
            </w:tcMar>
          </w:tcPr>
          <w:p w14:paraId="44A4E304" w14:textId="77777777" w:rsidR="00E74522" w:rsidRPr="00492C04" w:rsidRDefault="00E74522" w:rsidP="00E74522">
            <w:pPr>
              <w:spacing w:after="0" w:line="240" w:lineRule="auto"/>
              <w:rPr>
                <w:rFonts w:eastAsia="Times New Roman"/>
                <w:sz w:val="20"/>
                <w:szCs w:val="20"/>
              </w:rPr>
            </w:pPr>
            <w:r w:rsidRPr="00492C04">
              <w:rPr>
                <w:rFonts w:eastAsia="Times New Roman"/>
                <w:b/>
                <w:sz w:val="20"/>
                <w:szCs w:val="20"/>
              </w:rPr>
              <w:t>Komponenta 2.</w:t>
            </w:r>
            <w:r w:rsidRPr="00492C04">
              <w:rPr>
                <w:rFonts w:eastAsia="Times New Roman"/>
                <w:sz w:val="20"/>
                <w:szCs w:val="20"/>
              </w:rPr>
              <w:t xml:space="preserve"> </w:t>
            </w:r>
          </w:p>
          <w:p w14:paraId="04A5E9B2" w14:textId="3BFF6871" w:rsidR="00E74522" w:rsidRPr="00492C04" w:rsidRDefault="00C2143C" w:rsidP="00E74522">
            <w:pPr>
              <w:spacing w:after="0" w:line="240" w:lineRule="auto"/>
              <w:rPr>
                <w:rFonts w:eastAsiaTheme="minorHAnsi"/>
                <w:sz w:val="20"/>
                <w:szCs w:val="20"/>
              </w:rPr>
            </w:pPr>
            <w:r w:rsidRPr="00492C04">
              <w:rPr>
                <w:rFonts w:asciiTheme="minorHAnsi" w:eastAsia="Times New Roman" w:hAnsiTheme="minorHAnsi" w:cs="Arial"/>
                <w:sz w:val="20"/>
                <w:szCs w:val="20"/>
              </w:rPr>
              <w:t>Uporaba različitih načina prikazivanja povijesnoga vremena i povijesnih događaja</w:t>
            </w:r>
          </w:p>
        </w:tc>
      </w:tr>
      <w:tr w:rsidR="00E74522" w:rsidRPr="00492C04" w14:paraId="6EE8E7D8" w14:textId="77777777" w:rsidTr="002D0664">
        <w:trPr>
          <w:jc w:val="center"/>
        </w:trPr>
        <w:tc>
          <w:tcPr>
            <w:tcW w:w="9186" w:type="dxa"/>
            <w:gridSpan w:val="3"/>
            <w:shd w:val="clear" w:color="auto" w:fill="FFFF00"/>
            <w:tcMar>
              <w:top w:w="58" w:type="dxa"/>
              <w:left w:w="58" w:type="dxa"/>
              <w:bottom w:w="58" w:type="dxa"/>
              <w:right w:w="58" w:type="dxa"/>
            </w:tcMar>
          </w:tcPr>
          <w:p w14:paraId="4CD491A3" w14:textId="77777777" w:rsidR="00E74522" w:rsidRPr="00492C04" w:rsidRDefault="00E74522" w:rsidP="00E74522">
            <w:pPr>
              <w:spacing w:after="0" w:line="240" w:lineRule="auto"/>
              <w:rPr>
                <w:rFonts w:eastAsia="Times New Roman"/>
                <w:b/>
                <w:sz w:val="20"/>
                <w:szCs w:val="20"/>
              </w:rPr>
            </w:pPr>
            <w:r w:rsidRPr="00492C04">
              <w:rPr>
                <w:rFonts w:eastAsia="Times New Roman"/>
                <w:b/>
                <w:sz w:val="20"/>
                <w:szCs w:val="20"/>
              </w:rPr>
              <w:t xml:space="preserve">Komponenta 3. </w:t>
            </w:r>
          </w:p>
          <w:p w14:paraId="11E3E585" w14:textId="77777777" w:rsidR="00E74522" w:rsidRPr="00492C04" w:rsidRDefault="00E74522" w:rsidP="00E74522">
            <w:pPr>
              <w:spacing w:after="0" w:line="240" w:lineRule="auto"/>
              <w:rPr>
                <w:rFonts w:eastAsiaTheme="minorHAnsi"/>
                <w:sz w:val="20"/>
                <w:szCs w:val="20"/>
              </w:rPr>
            </w:pPr>
            <w:r w:rsidRPr="00492C04">
              <w:rPr>
                <w:rFonts w:eastAsia="Times New Roman"/>
                <w:sz w:val="20"/>
                <w:szCs w:val="20"/>
              </w:rPr>
              <w:t>Povijesna razdoblja i povezanost događaja u njima</w:t>
            </w:r>
          </w:p>
        </w:tc>
      </w:tr>
      <w:tr w:rsidR="00E74522" w:rsidRPr="00492C04" w14:paraId="457FDA7D" w14:textId="77777777" w:rsidTr="002D0664">
        <w:trPr>
          <w:jc w:val="center"/>
        </w:trPr>
        <w:tc>
          <w:tcPr>
            <w:tcW w:w="9186" w:type="dxa"/>
            <w:gridSpan w:val="3"/>
            <w:shd w:val="clear" w:color="auto" w:fill="FFFF00"/>
            <w:tcMar>
              <w:top w:w="58" w:type="dxa"/>
              <w:left w:w="58" w:type="dxa"/>
              <w:bottom w:w="58" w:type="dxa"/>
              <w:right w:w="58" w:type="dxa"/>
            </w:tcMar>
          </w:tcPr>
          <w:p w14:paraId="78134313" w14:textId="77777777" w:rsidR="00E74522" w:rsidRPr="00492C04" w:rsidRDefault="00E74522" w:rsidP="00E74522">
            <w:pPr>
              <w:spacing w:after="0" w:line="240" w:lineRule="auto"/>
              <w:rPr>
                <w:rFonts w:eastAsia="Times New Roman"/>
                <w:sz w:val="20"/>
                <w:szCs w:val="20"/>
              </w:rPr>
            </w:pPr>
            <w:r w:rsidRPr="00492C04">
              <w:rPr>
                <w:rFonts w:eastAsia="Times New Roman"/>
                <w:b/>
                <w:sz w:val="20"/>
                <w:szCs w:val="20"/>
              </w:rPr>
              <w:t>Komponenta 4.</w:t>
            </w:r>
            <w:r w:rsidRPr="00492C04">
              <w:rPr>
                <w:rFonts w:eastAsia="Times New Roman"/>
                <w:sz w:val="20"/>
                <w:szCs w:val="20"/>
              </w:rPr>
              <w:t xml:space="preserve"> </w:t>
            </w:r>
          </w:p>
          <w:p w14:paraId="1601289D" w14:textId="77777777" w:rsidR="00E74522" w:rsidRPr="00492C04" w:rsidRDefault="00E74522" w:rsidP="00E74522">
            <w:pPr>
              <w:spacing w:after="0" w:line="240" w:lineRule="auto"/>
              <w:rPr>
                <w:rFonts w:eastAsiaTheme="minorHAnsi"/>
                <w:sz w:val="20"/>
                <w:szCs w:val="20"/>
              </w:rPr>
            </w:pPr>
            <w:r w:rsidRPr="00492C04">
              <w:rPr>
                <w:rFonts w:eastAsia="Times New Roman"/>
                <w:sz w:val="20"/>
                <w:szCs w:val="20"/>
              </w:rPr>
              <w:t>Načini mijenjanja perspektiva ovisno o vremenu i prostoru</w:t>
            </w:r>
          </w:p>
        </w:tc>
      </w:tr>
      <w:tr w:rsidR="00E74522" w:rsidRPr="00492C04" w14:paraId="408059BE" w14:textId="77777777" w:rsidTr="002D0664">
        <w:trPr>
          <w:jc w:val="center"/>
        </w:trPr>
        <w:tc>
          <w:tcPr>
            <w:tcW w:w="9186" w:type="dxa"/>
            <w:gridSpan w:val="3"/>
            <w:shd w:val="clear" w:color="auto" w:fill="auto"/>
            <w:tcMar>
              <w:top w:w="58" w:type="dxa"/>
              <w:left w:w="58" w:type="dxa"/>
              <w:bottom w:w="58" w:type="dxa"/>
              <w:right w:w="58" w:type="dxa"/>
            </w:tcMar>
          </w:tcPr>
          <w:p w14:paraId="54EDC3E0" w14:textId="77777777" w:rsidR="00E74522" w:rsidRPr="00492C04" w:rsidRDefault="00E74522" w:rsidP="00E74522">
            <w:pPr>
              <w:spacing w:after="0" w:line="240" w:lineRule="auto"/>
              <w:rPr>
                <w:rFonts w:eastAsiaTheme="minorHAnsi"/>
                <w:b/>
                <w:sz w:val="20"/>
                <w:szCs w:val="20"/>
              </w:rPr>
            </w:pPr>
            <w:r w:rsidRPr="00492C04">
              <w:rPr>
                <w:rFonts w:eastAsiaTheme="minorHAnsi"/>
                <w:b/>
                <w:sz w:val="20"/>
                <w:szCs w:val="20"/>
              </w:rPr>
              <w:t>Ishodi učenja:</w:t>
            </w:r>
          </w:p>
        </w:tc>
      </w:tr>
      <w:tr w:rsidR="00E74522" w:rsidRPr="00492C04" w14:paraId="0A89B6A0" w14:textId="77777777" w:rsidTr="002D0664">
        <w:trPr>
          <w:trHeight w:val="1283"/>
          <w:jc w:val="center"/>
        </w:trPr>
        <w:tc>
          <w:tcPr>
            <w:tcW w:w="9186" w:type="dxa"/>
            <w:gridSpan w:val="3"/>
            <w:shd w:val="clear" w:color="auto" w:fill="FFFFCC"/>
            <w:tcMar>
              <w:top w:w="58" w:type="dxa"/>
              <w:left w:w="58" w:type="dxa"/>
              <w:bottom w:w="58" w:type="dxa"/>
              <w:right w:w="58" w:type="dxa"/>
            </w:tcMar>
          </w:tcPr>
          <w:p w14:paraId="685378EA" w14:textId="3E8B4D2E" w:rsidR="00C2143C" w:rsidRPr="00866CCC" w:rsidRDefault="00B919FB" w:rsidP="00C2143C">
            <w:pPr>
              <w:numPr>
                <w:ilvl w:val="0"/>
                <w:numId w:val="35"/>
              </w:numPr>
              <w:spacing w:after="0" w:line="240" w:lineRule="auto"/>
              <w:jc w:val="both"/>
              <w:rPr>
                <w:rFonts w:asciiTheme="minorHAnsi" w:eastAsia="Times New Roman" w:hAnsiTheme="minorHAnsi" w:cs="Arial"/>
                <w:sz w:val="20"/>
                <w:szCs w:val="20"/>
              </w:rPr>
            </w:pPr>
            <w:r>
              <w:rPr>
                <w:rFonts w:asciiTheme="minorHAnsi" w:eastAsia="Times New Roman" w:hAnsiTheme="minorHAnsi" w:cs="Arial"/>
                <w:sz w:val="20"/>
                <w:szCs w:val="20"/>
              </w:rPr>
              <w:t>tumači</w:t>
            </w:r>
            <w:r w:rsidR="00C2143C" w:rsidRPr="00866CCC">
              <w:rPr>
                <w:rFonts w:asciiTheme="minorHAnsi" w:eastAsia="Times New Roman" w:hAnsiTheme="minorHAnsi" w:cs="Arial"/>
                <w:sz w:val="20"/>
                <w:szCs w:val="20"/>
              </w:rPr>
              <w:t xml:space="preserve"> kategorije povijesnoga vremena</w:t>
            </w:r>
          </w:p>
          <w:p w14:paraId="6552A829" w14:textId="4E513368" w:rsidR="00C2143C" w:rsidRPr="00866CCC" w:rsidRDefault="00B919FB" w:rsidP="00C2143C">
            <w:pPr>
              <w:numPr>
                <w:ilvl w:val="0"/>
                <w:numId w:val="35"/>
              </w:numPr>
              <w:spacing w:after="0" w:line="240" w:lineRule="auto"/>
              <w:jc w:val="both"/>
              <w:rPr>
                <w:rFonts w:asciiTheme="minorHAnsi" w:eastAsia="Times New Roman" w:hAnsiTheme="minorHAnsi" w:cs="Arial"/>
                <w:sz w:val="20"/>
                <w:szCs w:val="20"/>
              </w:rPr>
            </w:pPr>
            <w:r>
              <w:rPr>
                <w:rFonts w:asciiTheme="minorHAnsi" w:eastAsia="Times New Roman" w:hAnsiTheme="minorHAnsi" w:cs="Arial"/>
                <w:sz w:val="20"/>
                <w:szCs w:val="20"/>
              </w:rPr>
              <w:t>koristi različite načine</w:t>
            </w:r>
            <w:r w:rsidR="00C2143C" w:rsidRPr="00866CCC">
              <w:rPr>
                <w:rFonts w:asciiTheme="minorHAnsi" w:eastAsia="Times New Roman" w:hAnsiTheme="minorHAnsi" w:cs="Arial"/>
                <w:sz w:val="20"/>
                <w:szCs w:val="20"/>
              </w:rPr>
              <w:t xml:space="preserve"> prikazivanja povijesnoga vremena i kronologije </w:t>
            </w:r>
          </w:p>
          <w:p w14:paraId="2F0A101A" w14:textId="18F045AE" w:rsidR="00C2143C" w:rsidRPr="00492C04" w:rsidRDefault="00B919FB" w:rsidP="00C2143C">
            <w:pPr>
              <w:numPr>
                <w:ilvl w:val="0"/>
                <w:numId w:val="35"/>
              </w:numPr>
              <w:spacing w:after="0" w:line="240" w:lineRule="auto"/>
              <w:jc w:val="both"/>
              <w:rPr>
                <w:rFonts w:asciiTheme="minorHAnsi" w:eastAsia="Times New Roman" w:hAnsiTheme="minorHAnsi" w:cs="Arial"/>
                <w:sz w:val="20"/>
                <w:szCs w:val="20"/>
              </w:rPr>
            </w:pPr>
            <w:r>
              <w:rPr>
                <w:rFonts w:asciiTheme="minorHAnsi" w:eastAsia="Times New Roman" w:hAnsiTheme="minorHAnsi" w:cs="Arial"/>
                <w:sz w:val="20"/>
                <w:szCs w:val="20"/>
              </w:rPr>
              <w:t>analizira</w:t>
            </w:r>
            <w:r w:rsidR="00C2143C" w:rsidRPr="00866CCC">
              <w:rPr>
                <w:rFonts w:asciiTheme="minorHAnsi" w:eastAsia="Times New Roman" w:hAnsiTheme="minorHAnsi" w:cs="Arial"/>
                <w:sz w:val="20"/>
                <w:szCs w:val="20"/>
              </w:rPr>
              <w:t xml:space="preserve"> povijesna</w:t>
            </w:r>
            <w:r w:rsidR="00C2143C" w:rsidRPr="00492C04">
              <w:rPr>
                <w:rFonts w:asciiTheme="minorHAnsi" w:eastAsia="Times New Roman" w:hAnsiTheme="minorHAnsi" w:cs="Arial"/>
                <w:sz w:val="20"/>
                <w:szCs w:val="20"/>
              </w:rPr>
              <w:t xml:space="preserve"> razdoblja, kako su povezani događaji u njima, objašnjava glavne pravce, procese i probleme iz prošlosti smještajući ljude i događaje u vremenski i prostorni okvir</w:t>
            </w:r>
          </w:p>
          <w:p w14:paraId="0F56A878" w14:textId="1B0529B6" w:rsidR="00E74522" w:rsidRPr="00492C04" w:rsidRDefault="00B919FB" w:rsidP="00C2143C">
            <w:pPr>
              <w:pStyle w:val="ListParagraph"/>
              <w:numPr>
                <w:ilvl w:val="0"/>
                <w:numId w:val="35"/>
              </w:numPr>
              <w:spacing w:after="0" w:line="240" w:lineRule="auto"/>
              <w:jc w:val="both"/>
              <w:rPr>
                <w:rFonts w:eastAsiaTheme="minorHAnsi"/>
                <w:sz w:val="20"/>
                <w:szCs w:val="20"/>
              </w:rPr>
            </w:pPr>
            <w:r>
              <w:rPr>
                <w:rFonts w:asciiTheme="minorHAnsi" w:eastAsia="Times New Roman" w:hAnsiTheme="minorHAnsi" w:cs="Arial"/>
                <w:sz w:val="20"/>
                <w:szCs w:val="20"/>
              </w:rPr>
              <w:t>objašnjava</w:t>
            </w:r>
            <w:r w:rsidR="00C43C01">
              <w:rPr>
                <w:rFonts w:asciiTheme="minorHAnsi" w:eastAsia="Times New Roman" w:hAnsiTheme="minorHAnsi" w:cs="Arial"/>
                <w:sz w:val="20"/>
                <w:szCs w:val="20"/>
              </w:rPr>
              <w:t xml:space="preserve"> kako se mijenja gledište</w:t>
            </w:r>
            <w:r w:rsidR="00C2143C" w:rsidRPr="00492C04">
              <w:rPr>
                <w:rFonts w:asciiTheme="minorHAnsi" w:eastAsia="Times New Roman" w:hAnsiTheme="minorHAnsi" w:cs="Arial"/>
                <w:sz w:val="20"/>
                <w:szCs w:val="20"/>
              </w:rPr>
              <w:t xml:space="preserve"> ovisno o vremenu i prostoru.</w:t>
            </w:r>
          </w:p>
        </w:tc>
      </w:tr>
    </w:tbl>
    <w:p w14:paraId="602FBFFC" w14:textId="77777777" w:rsidR="00E74522" w:rsidRPr="00492C04" w:rsidRDefault="00E74522" w:rsidP="00E74522">
      <w:r w:rsidRPr="00492C04">
        <w:br w:type="page"/>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90"/>
        <w:gridCol w:w="38"/>
        <w:gridCol w:w="7858"/>
      </w:tblGrid>
      <w:tr w:rsidR="002D0664" w:rsidRPr="00492C04" w14:paraId="49EFFDBC" w14:textId="7F4DF316" w:rsidTr="002D0664">
        <w:trPr>
          <w:trHeight w:val="197"/>
          <w:jc w:val="center"/>
        </w:trPr>
        <w:tc>
          <w:tcPr>
            <w:tcW w:w="1290" w:type="dxa"/>
            <w:tcBorders>
              <w:right w:val="dotted" w:sz="2" w:space="0" w:color="auto"/>
            </w:tcBorders>
            <w:shd w:val="clear" w:color="auto" w:fill="D6DCB4"/>
            <w:tcMar>
              <w:top w:w="58" w:type="dxa"/>
              <w:left w:w="58" w:type="dxa"/>
              <w:bottom w:w="58" w:type="dxa"/>
              <w:right w:w="58" w:type="dxa"/>
            </w:tcMar>
            <w:vAlign w:val="center"/>
          </w:tcPr>
          <w:p w14:paraId="22E518AA" w14:textId="54DCF95F" w:rsidR="002D0664" w:rsidRPr="00492C04" w:rsidRDefault="002D0664" w:rsidP="00C2143C">
            <w:pPr>
              <w:spacing w:after="0" w:line="240" w:lineRule="auto"/>
              <w:jc w:val="both"/>
              <w:rPr>
                <w:rFonts w:eastAsia="Times New Roman"/>
                <w:b/>
                <w:sz w:val="20"/>
                <w:szCs w:val="20"/>
              </w:rPr>
            </w:pPr>
            <w:r w:rsidRPr="00492C04">
              <w:rPr>
                <w:rFonts w:eastAsia="Times New Roman"/>
                <w:b/>
                <w:sz w:val="20"/>
                <w:szCs w:val="20"/>
              </w:rPr>
              <w:lastRenderedPageBreak/>
              <w:t>OBLAST:</w:t>
            </w:r>
          </w:p>
        </w:tc>
        <w:tc>
          <w:tcPr>
            <w:tcW w:w="7896" w:type="dxa"/>
            <w:gridSpan w:val="2"/>
            <w:tcBorders>
              <w:left w:val="dotted" w:sz="2" w:space="0" w:color="auto"/>
            </w:tcBorders>
            <w:shd w:val="clear" w:color="auto" w:fill="D6DCB4"/>
            <w:vAlign w:val="center"/>
          </w:tcPr>
          <w:p w14:paraId="6C739630" w14:textId="5BD9FD73" w:rsidR="002D0664" w:rsidRPr="00492C04" w:rsidRDefault="002D0664" w:rsidP="002D0664">
            <w:pPr>
              <w:spacing w:after="0" w:line="240" w:lineRule="auto"/>
              <w:ind w:left="323"/>
              <w:jc w:val="both"/>
              <w:rPr>
                <w:rFonts w:eastAsia="Times New Roman"/>
                <w:b/>
                <w:sz w:val="20"/>
                <w:szCs w:val="20"/>
              </w:rPr>
            </w:pPr>
            <w:r>
              <w:rPr>
                <w:rFonts w:eastAsia="Times New Roman"/>
                <w:b/>
                <w:sz w:val="20"/>
                <w:szCs w:val="20"/>
              </w:rPr>
              <w:t xml:space="preserve">3. </w:t>
            </w:r>
            <w:r w:rsidRPr="00492C04">
              <w:rPr>
                <w:rFonts w:asciiTheme="minorHAnsi" w:eastAsia="Times New Roman" w:hAnsiTheme="minorHAnsi" w:cstheme="minorHAnsi"/>
                <w:b/>
                <w:sz w:val="20"/>
                <w:szCs w:val="20"/>
              </w:rPr>
              <w:t>POVIJESNO ZNANJE I RAZUMIJEVANJE: KONTINUITET I PROMJENA</w:t>
            </w:r>
          </w:p>
        </w:tc>
      </w:tr>
      <w:tr w:rsidR="00E74522" w:rsidRPr="00492C04" w14:paraId="29E20814" w14:textId="77777777" w:rsidTr="002D0664">
        <w:trPr>
          <w:jc w:val="center"/>
        </w:trPr>
        <w:tc>
          <w:tcPr>
            <w:tcW w:w="9186" w:type="dxa"/>
            <w:gridSpan w:val="3"/>
            <w:shd w:val="clear" w:color="auto" w:fill="FFFF00"/>
            <w:tcMar>
              <w:top w:w="58" w:type="dxa"/>
              <w:left w:w="58" w:type="dxa"/>
              <w:bottom w:w="58" w:type="dxa"/>
              <w:right w:w="58" w:type="dxa"/>
            </w:tcMar>
          </w:tcPr>
          <w:p w14:paraId="16E5F62F" w14:textId="77777777" w:rsidR="00E74522" w:rsidRPr="00492C04" w:rsidRDefault="00E74522" w:rsidP="00E74522">
            <w:pPr>
              <w:spacing w:after="0" w:line="240" w:lineRule="auto"/>
              <w:jc w:val="both"/>
              <w:rPr>
                <w:rFonts w:eastAsia="Times New Roman"/>
                <w:b/>
                <w:sz w:val="20"/>
                <w:szCs w:val="20"/>
              </w:rPr>
            </w:pPr>
            <w:r w:rsidRPr="00492C04">
              <w:rPr>
                <w:rFonts w:eastAsia="Times New Roman"/>
                <w:b/>
                <w:sz w:val="20"/>
                <w:szCs w:val="20"/>
              </w:rPr>
              <w:t xml:space="preserve">Komponenta 1. </w:t>
            </w:r>
          </w:p>
          <w:p w14:paraId="0F22173C" w14:textId="17669F40" w:rsidR="00E74522" w:rsidRPr="00492C04" w:rsidRDefault="00C2143C" w:rsidP="00C2143C">
            <w:pPr>
              <w:spacing w:after="0" w:line="240" w:lineRule="auto"/>
              <w:jc w:val="both"/>
              <w:rPr>
                <w:rFonts w:eastAsia="Times New Roman"/>
                <w:sz w:val="20"/>
                <w:szCs w:val="20"/>
              </w:rPr>
            </w:pPr>
            <w:r w:rsidRPr="00492C04">
              <w:rPr>
                <w:rFonts w:asciiTheme="minorHAnsi" w:eastAsia="Times New Roman" w:hAnsiTheme="minorHAnsi" w:cstheme="minorHAnsi"/>
                <w:sz w:val="20"/>
                <w:szCs w:val="20"/>
              </w:rPr>
              <w:t>Obilježja povijesnih razdoblja i njihova međupovezanost</w:t>
            </w:r>
          </w:p>
        </w:tc>
      </w:tr>
      <w:tr w:rsidR="00E74522" w:rsidRPr="00492C04" w14:paraId="6E2E9D9C" w14:textId="77777777" w:rsidTr="002D0664">
        <w:trPr>
          <w:jc w:val="center"/>
        </w:trPr>
        <w:tc>
          <w:tcPr>
            <w:tcW w:w="9186" w:type="dxa"/>
            <w:gridSpan w:val="3"/>
            <w:shd w:val="clear" w:color="auto" w:fill="FFFF00"/>
            <w:tcMar>
              <w:top w:w="58" w:type="dxa"/>
              <w:left w:w="58" w:type="dxa"/>
              <w:bottom w:w="58" w:type="dxa"/>
              <w:right w:w="58" w:type="dxa"/>
            </w:tcMar>
          </w:tcPr>
          <w:p w14:paraId="5F5CB258" w14:textId="77777777" w:rsidR="00E74522" w:rsidRPr="00492C04" w:rsidRDefault="00E74522" w:rsidP="00E74522">
            <w:pPr>
              <w:spacing w:after="0" w:line="240" w:lineRule="auto"/>
              <w:jc w:val="both"/>
              <w:rPr>
                <w:rFonts w:eastAsia="Times New Roman"/>
                <w:sz w:val="20"/>
                <w:szCs w:val="20"/>
              </w:rPr>
            </w:pPr>
            <w:r w:rsidRPr="00492C04">
              <w:rPr>
                <w:rFonts w:eastAsia="Times New Roman"/>
                <w:b/>
                <w:sz w:val="20"/>
                <w:szCs w:val="20"/>
              </w:rPr>
              <w:t>Komponenta 2.</w:t>
            </w:r>
            <w:r w:rsidRPr="00492C04">
              <w:rPr>
                <w:rFonts w:eastAsia="Times New Roman"/>
                <w:sz w:val="20"/>
                <w:szCs w:val="20"/>
              </w:rPr>
              <w:t xml:space="preserve"> </w:t>
            </w:r>
          </w:p>
          <w:p w14:paraId="0232B3F6" w14:textId="0CAA5A9A" w:rsidR="00E74522" w:rsidRPr="00492C04" w:rsidRDefault="00C2143C" w:rsidP="00E74522">
            <w:pPr>
              <w:spacing w:after="0" w:line="240" w:lineRule="auto"/>
              <w:jc w:val="both"/>
              <w:rPr>
                <w:rFonts w:eastAsia="Times New Roman"/>
                <w:sz w:val="20"/>
                <w:szCs w:val="20"/>
              </w:rPr>
            </w:pPr>
            <w:r w:rsidRPr="00492C04">
              <w:rPr>
                <w:rFonts w:asciiTheme="minorHAnsi" w:eastAsia="Times New Roman" w:hAnsiTheme="minorHAnsi" w:cstheme="minorHAnsi"/>
                <w:sz w:val="20"/>
                <w:szCs w:val="20"/>
              </w:rPr>
              <w:t>Oblici društva u povijesnome vremenu u različitim povijesnim razdobljima</w:t>
            </w:r>
          </w:p>
        </w:tc>
      </w:tr>
      <w:tr w:rsidR="00E74522" w:rsidRPr="00492C04" w14:paraId="2C258ABB" w14:textId="77777777" w:rsidTr="002D0664">
        <w:trPr>
          <w:jc w:val="center"/>
        </w:trPr>
        <w:tc>
          <w:tcPr>
            <w:tcW w:w="9186" w:type="dxa"/>
            <w:gridSpan w:val="3"/>
            <w:shd w:val="clear" w:color="auto" w:fill="FFFF00"/>
            <w:tcMar>
              <w:top w:w="58" w:type="dxa"/>
              <w:left w:w="58" w:type="dxa"/>
              <w:bottom w:w="58" w:type="dxa"/>
              <w:right w:w="58" w:type="dxa"/>
            </w:tcMar>
          </w:tcPr>
          <w:p w14:paraId="0D616130" w14:textId="77777777" w:rsidR="00E74522" w:rsidRPr="00492C04" w:rsidRDefault="00E74522" w:rsidP="00E74522">
            <w:pPr>
              <w:spacing w:after="0" w:line="240" w:lineRule="auto"/>
              <w:jc w:val="both"/>
              <w:rPr>
                <w:rFonts w:eastAsia="Times New Roman"/>
                <w:sz w:val="20"/>
                <w:szCs w:val="20"/>
              </w:rPr>
            </w:pPr>
            <w:r w:rsidRPr="00492C04">
              <w:rPr>
                <w:rFonts w:eastAsia="Times New Roman"/>
                <w:b/>
                <w:sz w:val="20"/>
                <w:szCs w:val="20"/>
              </w:rPr>
              <w:t>Komponenta 3</w:t>
            </w:r>
            <w:r w:rsidRPr="00492C04">
              <w:rPr>
                <w:rFonts w:eastAsia="Times New Roman"/>
                <w:sz w:val="20"/>
                <w:szCs w:val="20"/>
              </w:rPr>
              <w:t xml:space="preserve">. </w:t>
            </w:r>
          </w:p>
          <w:p w14:paraId="6BDA2E0D" w14:textId="75EDD279" w:rsidR="00E74522" w:rsidRPr="00492C04" w:rsidRDefault="00C2143C" w:rsidP="00E74522">
            <w:pPr>
              <w:spacing w:after="0" w:line="240" w:lineRule="auto"/>
              <w:jc w:val="both"/>
              <w:rPr>
                <w:rFonts w:eastAsia="Times New Roman"/>
                <w:sz w:val="20"/>
                <w:szCs w:val="20"/>
              </w:rPr>
            </w:pPr>
            <w:r w:rsidRPr="00492C04">
              <w:rPr>
                <w:rFonts w:asciiTheme="minorHAnsi" w:eastAsia="Times New Roman" w:hAnsiTheme="minorHAnsi" w:cs="Arial"/>
                <w:spacing w:val="-6"/>
                <w:sz w:val="20"/>
                <w:szCs w:val="20"/>
              </w:rPr>
              <w:t>Razumijevanje</w:t>
            </w:r>
            <w:r w:rsidRPr="00492C04">
              <w:rPr>
                <w:rFonts w:asciiTheme="minorHAnsi" w:eastAsia="Times New Roman" w:hAnsiTheme="minorHAnsi" w:cs="Arial"/>
                <w:sz w:val="20"/>
                <w:szCs w:val="20"/>
              </w:rPr>
              <w:t xml:space="preserve"> prirode povijesnih promjena i utjecaja prošlosti na kasnija zbivanja</w:t>
            </w:r>
          </w:p>
        </w:tc>
      </w:tr>
      <w:tr w:rsidR="00E74522" w:rsidRPr="00492C04" w14:paraId="5E177604" w14:textId="77777777" w:rsidTr="002D0664">
        <w:trPr>
          <w:trHeight w:val="233"/>
          <w:jc w:val="center"/>
        </w:trPr>
        <w:tc>
          <w:tcPr>
            <w:tcW w:w="9186" w:type="dxa"/>
            <w:gridSpan w:val="3"/>
            <w:shd w:val="clear" w:color="auto" w:fill="auto"/>
            <w:tcMar>
              <w:top w:w="58" w:type="dxa"/>
              <w:left w:w="58" w:type="dxa"/>
              <w:bottom w:w="58" w:type="dxa"/>
              <w:right w:w="58" w:type="dxa"/>
            </w:tcMar>
            <w:vAlign w:val="center"/>
          </w:tcPr>
          <w:p w14:paraId="3747F1E4" w14:textId="77777777" w:rsidR="00E74522" w:rsidRPr="00492C04" w:rsidRDefault="00E74522" w:rsidP="00E74522">
            <w:pPr>
              <w:spacing w:after="0" w:line="240" w:lineRule="auto"/>
              <w:jc w:val="both"/>
              <w:rPr>
                <w:rFonts w:eastAsia="Times New Roman"/>
                <w:b/>
                <w:sz w:val="20"/>
                <w:szCs w:val="20"/>
              </w:rPr>
            </w:pPr>
            <w:r w:rsidRPr="00492C04">
              <w:rPr>
                <w:rFonts w:eastAsia="Times New Roman"/>
                <w:b/>
                <w:sz w:val="20"/>
                <w:szCs w:val="20"/>
              </w:rPr>
              <w:t>Ishodi učenja:</w:t>
            </w:r>
          </w:p>
        </w:tc>
      </w:tr>
      <w:tr w:rsidR="00E74522" w:rsidRPr="00492C04" w14:paraId="72379924" w14:textId="77777777" w:rsidTr="002D0664">
        <w:trPr>
          <w:trHeight w:val="2246"/>
          <w:jc w:val="center"/>
        </w:trPr>
        <w:tc>
          <w:tcPr>
            <w:tcW w:w="9186" w:type="dxa"/>
            <w:gridSpan w:val="3"/>
            <w:shd w:val="clear" w:color="auto" w:fill="FFFFCC"/>
            <w:tcMar>
              <w:top w:w="58" w:type="dxa"/>
              <w:left w:w="58" w:type="dxa"/>
              <w:bottom w:w="58" w:type="dxa"/>
              <w:right w:w="58" w:type="dxa"/>
            </w:tcMar>
          </w:tcPr>
          <w:p w14:paraId="46E8C207" w14:textId="77777777" w:rsidR="00C2143C" w:rsidRPr="00492C04" w:rsidRDefault="00C2143C" w:rsidP="00C2143C">
            <w:pPr>
              <w:pStyle w:val="ListParagraph"/>
              <w:numPr>
                <w:ilvl w:val="0"/>
                <w:numId w:val="33"/>
              </w:numPr>
              <w:shd w:val="clear" w:color="auto" w:fill="FFFFCC"/>
              <w:spacing w:after="0" w:line="240" w:lineRule="auto"/>
              <w:rPr>
                <w:rFonts w:asciiTheme="minorHAnsi" w:eastAsia="Times New Roman" w:hAnsiTheme="minorHAnsi" w:cstheme="minorHAnsi"/>
                <w:sz w:val="20"/>
                <w:szCs w:val="20"/>
              </w:rPr>
            </w:pPr>
            <w:r w:rsidRPr="00492C04">
              <w:rPr>
                <w:rFonts w:asciiTheme="minorHAnsi" w:eastAsia="Times New Roman" w:hAnsiTheme="minorHAnsi" w:cstheme="minorHAnsi"/>
                <w:sz w:val="20"/>
                <w:szCs w:val="20"/>
              </w:rPr>
              <w:t>objašnjava kako su glavni događaji u vremenu povezani jedan s drugim i rekonstruira, prati i tumači određene oblike društva (društvene, gospodarske, kulturne, religijske, političke te svakodnevni život) u različitim kontekstima u povijesnome vremenu i različitim povijesnim razdobljima</w:t>
            </w:r>
          </w:p>
          <w:p w14:paraId="6A685AC3" w14:textId="77777777" w:rsidR="00C2143C" w:rsidRPr="00492C04" w:rsidRDefault="00C2143C" w:rsidP="00C2143C">
            <w:pPr>
              <w:pStyle w:val="ListParagraph"/>
              <w:numPr>
                <w:ilvl w:val="0"/>
                <w:numId w:val="33"/>
              </w:numPr>
              <w:shd w:val="clear" w:color="auto" w:fill="FFFFCC"/>
              <w:spacing w:after="0" w:line="240" w:lineRule="auto"/>
              <w:rPr>
                <w:rFonts w:asciiTheme="minorHAnsi" w:eastAsia="Times New Roman" w:hAnsiTheme="minorHAnsi" w:cstheme="minorHAnsi"/>
                <w:spacing w:val="-4"/>
                <w:sz w:val="20"/>
                <w:szCs w:val="20"/>
              </w:rPr>
            </w:pPr>
            <w:r w:rsidRPr="009B265F">
              <w:rPr>
                <w:rFonts w:asciiTheme="minorHAnsi" w:eastAsia="Times New Roman" w:hAnsiTheme="minorHAnsi" w:cstheme="minorHAnsi"/>
                <w:spacing w:val="-4"/>
                <w:sz w:val="20"/>
                <w:szCs w:val="20"/>
              </w:rPr>
              <w:t>razumije  trajanje nekih ideja u povijesnome vremenu i kako</w:t>
            </w:r>
            <w:r w:rsidRPr="00492C04">
              <w:rPr>
                <w:rFonts w:asciiTheme="minorHAnsi" w:eastAsia="Times New Roman" w:hAnsiTheme="minorHAnsi" w:cstheme="minorHAnsi"/>
                <w:spacing w:val="-4"/>
                <w:sz w:val="20"/>
                <w:szCs w:val="20"/>
              </w:rPr>
              <w:t xml:space="preserve"> preplitanjem određenih ideja i povijesnih događaja može  doći do novih povijesnih obrazaca</w:t>
            </w:r>
          </w:p>
          <w:p w14:paraId="6962111E" w14:textId="406ECAF9" w:rsidR="00E74522" w:rsidRPr="00492C04" w:rsidRDefault="00C2143C" w:rsidP="00C2143C">
            <w:pPr>
              <w:numPr>
                <w:ilvl w:val="0"/>
                <w:numId w:val="33"/>
              </w:numPr>
              <w:shd w:val="clear" w:color="auto" w:fill="FFFFCC"/>
              <w:spacing w:after="0" w:line="240" w:lineRule="auto"/>
              <w:contextualSpacing/>
              <w:jc w:val="both"/>
              <w:rPr>
                <w:rFonts w:eastAsia="Times New Roman"/>
                <w:b/>
                <w:sz w:val="20"/>
                <w:szCs w:val="20"/>
              </w:rPr>
            </w:pPr>
            <w:r w:rsidRPr="00492C04">
              <w:rPr>
                <w:rFonts w:asciiTheme="minorHAnsi" w:eastAsia="Times New Roman" w:hAnsiTheme="minorHAnsi" w:cstheme="minorHAnsi"/>
                <w:sz w:val="20"/>
                <w:szCs w:val="20"/>
              </w:rPr>
              <w:t>utvrđuje na koji način dolazi do promjena u različitim povijesnim razdobljima, objašnjava kako se neki oblici mogu promijeniti dok drugi ostaju isti; razumije  složenost promjena i njihov utjecaj ne samo na politiku i tehnologiju nego i na vrijednosti i vjerovanja; utvrđuje ključne prekretnice u svjetskoj povijesti i određuje uzroke koji su doveli do promjena i dugoročnih posljedica tih promjena.</w:t>
            </w:r>
          </w:p>
        </w:tc>
      </w:tr>
      <w:tr w:rsidR="002D0664" w:rsidRPr="00492C04" w14:paraId="0B693907" w14:textId="0CB1D1CB" w:rsidTr="002D0664">
        <w:trPr>
          <w:trHeight w:val="278"/>
          <w:jc w:val="center"/>
        </w:trPr>
        <w:tc>
          <w:tcPr>
            <w:tcW w:w="1328" w:type="dxa"/>
            <w:gridSpan w:val="2"/>
            <w:tcBorders>
              <w:right w:val="dotted" w:sz="2" w:space="0" w:color="auto"/>
            </w:tcBorders>
            <w:shd w:val="clear" w:color="auto" w:fill="D6DCB4"/>
            <w:tcMar>
              <w:top w:w="58" w:type="dxa"/>
              <w:left w:w="58" w:type="dxa"/>
              <w:bottom w:w="58" w:type="dxa"/>
              <w:right w:w="58" w:type="dxa"/>
            </w:tcMar>
            <w:vAlign w:val="center"/>
          </w:tcPr>
          <w:p w14:paraId="59FAF3D6" w14:textId="7DE9B758" w:rsidR="002D0664" w:rsidRPr="00492C04" w:rsidRDefault="002D0664" w:rsidP="0091672C">
            <w:pPr>
              <w:spacing w:after="0" w:line="240" w:lineRule="auto"/>
              <w:jc w:val="both"/>
              <w:rPr>
                <w:rFonts w:eastAsia="Times New Roman"/>
                <w:b/>
                <w:sz w:val="20"/>
                <w:szCs w:val="20"/>
              </w:rPr>
            </w:pPr>
            <w:r w:rsidRPr="00492C04">
              <w:rPr>
                <w:rFonts w:eastAsia="Times New Roman"/>
                <w:b/>
                <w:sz w:val="20"/>
                <w:szCs w:val="20"/>
              </w:rPr>
              <w:t>OBLAST:</w:t>
            </w:r>
          </w:p>
        </w:tc>
        <w:tc>
          <w:tcPr>
            <w:tcW w:w="7858" w:type="dxa"/>
            <w:tcBorders>
              <w:left w:val="dotted" w:sz="2" w:space="0" w:color="auto"/>
            </w:tcBorders>
            <w:shd w:val="clear" w:color="auto" w:fill="D6DCB4"/>
            <w:vAlign w:val="center"/>
          </w:tcPr>
          <w:p w14:paraId="1CCA222E" w14:textId="44FECC20" w:rsidR="002D0664" w:rsidRPr="00492C04" w:rsidRDefault="002D0664" w:rsidP="002D0664">
            <w:pPr>
              <w:spacing w:after="0" w:line="240" w:lineRule="auto"/>
              <w:ind w:left="228"/>
              <w:jc w:val="both"/>
              <w:rPr>
                <w:rFonts w:eastAsia="Times New Roman"/>
                <w:b/>
                <w:sz w:val="20"/>
                <w:szCs w:val="20"/>
              </w:rPr>
            </w:pPr>
            <w:r>
              <w:rPr>
                <w:rFonts w:eastAsia="Times New Roman"/>
                <w:b/>
                <w:sz w:val="20"/>
                <w:szCs w:val="20"/>
              </w:rPr>
              <w:t xml:space="preserve">4. </w:t>
            </w:r>
            <w:r w:rsidRPr="00492C04">
              <w:rPr>
                <w:rFonts w:eastAsia="Times New Roman"/>
                <w:b/>
                <w:sz w:val="20"/>
                <w:szCs w:val="20"/>
              </w:rPr>
              <w:t>POVIJESNO ZNANJE I RAZUMIJEVANJE: UZROČNO-POSLJEDIČNI ODNOSI</w:t>
            </w:r>
          </w:p>
        </w:tc>
      </w:tr>
      <w:tr w:rsidR="00E74522" w:rsidRPr="00492C04" w14:paraId="073191F4" w14:textId="77777777" w:rsidTr="002D0664">
        <w:trPr>
          <w:jc w:val="center"/>
        </w:trPr>
        <w:tc>
          <w:tcPr>
            <w:tcW w:w="9186" w:type="dxa"/>
            <w:gridSpan w:val="3"/>
            <w:shd w:val="clear" w:color="auto" w:fill="FFFF00"/>
            <w:tcMar>
              <w:top w:w="58" w:type="dxa"/>
              <w:left w:w="58" w:type="dxa"/>
              <w:bottom w:w="58" w:type="dxa"/>
              <w:right w:w="58" w:type="dxa"/>
            </w:tcMar>
          </w:tcPr>
          <w:p w14:paraId="5EBD84AD" w14:textId="77777777" w:rsidR="00E74522" w:rsidRPr="00492C04" w:rsidRDefault="00E74522" w:rsidP="00E74522">
            <w:pPr>
              <w:spacing w:after="0" w:line="240" w:lineRule="auto"/>
              <w:jc w:val="both"/>
              <w:rPr>
                <w:rFonts w:eastAsiaTheme="minorHAnsi"/>
                <w:sz w:val="20"/>
                <w:szCs w:val="20"/>
              </w:rPr>
            </w:pPr>
            <w:r w:rsidRPr="00492C04">
              <w:rPr>
                <w:rFonts w:eastAsiaTheme="minorHAnsi"/>
                <w:b/>
                <w:sz w:val="20"/>
                <w:szCs w:val="20"/>
              </w:rPr>
              <w:t>Komponenta  1.</w:t>
            </w:r>
            <w:r w:rsidRPr="00492C04">
              <w:rPr>
                <w:rFonts w:eastAsiaTheme="minorHAnsi"/>
                <w:sz w:val="20"/>
                <w:szCs w:val="20"/>
              </w:rPr>
              <w:t xml:space="preserve"> </w:t>
            </w:r>
          </w:p>
          <w:p w14:paraId="2797D776" w14:textId="77777777" w:rsidR="00E74522" w:rsidRPr="00492C04" w:rsidRDefault="00E74522" w:rsidP="00E74522">
            <w:pPr>
              <w:spacing w:after="0" w:line="240" w:lineRule="auto"/>
              <w:jc w:val="both"/>
              <w:rPr>
                <w:rFonts w:eastAsia="Times New Roman"/>
                <w:sz w:val="20"/>
                <w:szCs w:val="20"/>
              </w:rPr>
            </w:pPr>
            <w:r w:rsidRPr="00492C04">
              <w:rPr>
                <w:rFonts w:eastAsiaTheme="minorHAnsi"/>
                <w:sz w:val="20"/>
                <w:szCs w:val="20"/>
              </w:rPr>
              <w:t xml:space="preserve">Uzroci, posljedice i povezanost određenih </w:t>
            </w:r>
            <w:r w:rsidRPr="00492C04">
              <w:rPr>
                <w:rFonts w:eastAsia="Times New Roman"/>
                <w:sz w:val="20"/>
                <w:szCs w:val="20"/>
              </w:rPr>
              <w:t xml:space="preserve">povijesnih </w:t>
            </w:r>
            <w:r w:rsidRPr="00492C04">
              <w:rPr>
                <w:rFonts w:eastAsiaTheme="minorHAnsi"/>
                <w:sz w:val="20"/>
                <w:szCs w:val="20"/>
              </w:rPr>
              <w:t>događaja</w:t>
            </w:r>
          </w:p>
        </w:tc>
      </w:tr>
      <w:tr w:rsidR="00E74522" w:rsidRPr="00492C04" w14:paraId="1E939615" w14:textId="77777777" w:rsidTr="002D0664">
        <w:trPr>
          <w:jc w:val="center"/>
        </w:trPr>
        <w:tc>
          <w:tcPr>
            <w:tcW w:w="9186" w:type="dxa"/>
            <w:gridSpan w:val="3"/>
            <w:shd w:val="clear" w:color="auto" w:fill="FFFF00"/>
            <w:tcMar>
              <w:top w:w="58" w:type="dxa"/>
              <w:left w:w="58" w:type="dxa"/>
              <w:bottom w:w="58" w:type="dxa"/>
              <w:right w:w="58" w:type="dxa"/>
            </w:tcMar>
          </w:tcPr>
          <w:p w14:paraId="13B8E714" w14:textId="77777777" w:rsidR="00E74522" w:rsidRPr="00492C04" w:rsidRDefault="00E74522" w:rsidP="00E74522">
            <w:pPr>
              <w:spacing w:after="0" w:line="240" w:lineRule="auto"/>
              <w:jc w:val="both"/>
              <w:rPr>
                <w:rFonts w:eastAsiaTheme="minorHAnsi"/>
                <w:sz w:val="20"/>
                <w:szCs w:val="20"/>
              </w:rPr>
            </w:pPr>
            <w:r w:rsidRPr="00492C04">
              <w:rPr>
                <w:rFonts w:eastAsiaTheme="minorHAnsi"/>
                <w:b/>
                <w:sz w:val="20"/>
                <w:szCs w:val="20"/>
              </w:rPr>
              <w:t>Komponenta 2.</w:t>
            </w:r>
            <w:r w:rsidRPr="00492C04">
              <w:rPr>
                <w:rFonts w:eastAsiaTheme="minorHAnsi"/>
                <w:sz w:val="20"/>
                <w:szCs w:val="20"/>
              </w:rPr>
              <w:t xml:space="preserve"> </w:t>
            </w:r>
          </w:p>
          <w:p w14:paraId="3785AEE7" w14:textId="37E6B760" w:rsidR="00E74522" w:rsidRPr="00492C04" w:rsidRDefault="0091672C" w:rsidP="00E74522">
            <w:pPr>
              <w:spacing w:after="0" w:line="240" w:lineRule="auto"/>
              <w:jc w:val="both"/>
              <w:rPr>
                <w:rFonts w:eastAsia="Times New Roman"/>
                <w:sz w:val="20"/>
                <w:szCs w:val="20"/>
              </w:rPr>
            </w:pPr>
            <w:r w:rsidRPr="00492C04">
              <w:rPr>
                <w:rFonts w:asciiTheme="minorHAnsi" w:hAnsiTheme="minorHAnsi" w:cs="Arial"/>
                <w:sz w:val="20"/>
                <w:szCs w:val="20"/>
              </w:rPr>
              <w:t xml:space="preserve">Povezanost određenih povijesnih događaja i širega društvenog, </w:t>
            </w:r>
            <w:r w:rsidRPr="00492C04">
              <w:rPr>
                <w:rFonts w:asciiTheme="minorHAnsi" w:hAnsiTheme="minorHAnsi" w:cs="Arial"/>
                <w:spacing w:val="-10"/>
                <w:sz w:val="20"/>
                <w:szCs w:val="20"/>
              </w:rPr>
              <w:t>gospodarskog</w:t>
            </w:r>
            <w:r w:rsidRPr="00492C04">
              <w:rPr>
                <w:rFonts w:asciiTheme="minorHAnsi" w:hAnsiTheme="minorHAnsi" w:cs="Arial"/>
                <w:sz w:val="20"/>
                <w:szCs w:val="20"/>
              </w:rPr>
              <w:t xml:space="preserve"> i političkog konteksta</w:t>
            </w:r>
          </w:p>
        </w:tc>
      </w:tr>
      <w:tr w:rsidR="00E74522" w:rsidRPr="00492C04" w14:paraId="0B823052" w14:textId="77777777" w:rsidTr="002D0664">
        <w:trPr>
          <w:jc w:val="center"/>
        </w:trPr>
        <w:tc>
          <w:tcPr>
            <w:tcW w:w="9186" w:type="dxa"/>
            <w:gridSpan w:val="3"/>
            <w:shd w:val="clear" w:color="auto" w:fill="FFFF00"/>
            <w:tcMar>
              <w:top w:w="58" w:type="dxa"/>
              <w:left w:w="58" w:type="dxa"/>
              <w:bottom w:w="58" w:type="dxa"/>
              <w:right w:w="58" w:type="dxa"/>
            </w:tcMar>
          </w:tcPr>
          <w:p w14:paraId="1EF16605" w14:textId="77777777" w:rsidR="00E74522" w:rsidRPr="00492C04" w:rsidRDefault="00E74522" w:rsidP="00E74522">
            <w:pPr>
              <w:spacing w:after="0" w:line="240" w:lineRule="auto"/>
              <w:jc w:val="both"/>
              <w:rPr>
                <w:rFonts w:eastAsiaTheme="minorHAnsi"/>
                <w:sz w:val="20"/>
                <w:szCs w:val="20"/>
              </w:rPr>
            </w:pPr>
            <w:r w:rsidRPr="00492C04">
              <w:rPr>
                <w:rFonts w:eastAsiaTheme="minorHAnsi"/>
                <w:b/>
                <w:sz w:val="20"/>
                <w:szCs w:val="20"/>
              </w:rPr>
              <w:t>Komponenta  3.</w:t>
            </w:r>
            <w:r w:rsidRPr="00492C04">
              <w:rPr>
                <w:rFonts w:eastAsiaTheme="minorHAnsi"/>
                <w:sz w:val="20"/>
                <w:szCs w:val="20"/>
              </w:rPr>
              <w:t xml:space="preserve"> </w:t>
            </w:r>
          </w:p>
          <w:p w14:paraId="2DE37EBF" w14:textId="77777777" w:rsidR="00E74522" w:rsidRPr="00492C04" w:rsidRDefault="00E74522" w:rsidP="00E74522">
            <w:pPr>
              <w:spacing w:after="0" w:line="240" w:lineRule="auto"/>
              <w:jc w:val="both"/>
              <w:rPr>
                <w:rFonts w:eastAsia="Times New Roman"/>
                <w:sz w:val="20"/>
                <w:szCs w:val="20"/>
              </w:rPr>
            </w:pPr>
            <w:r w:rsidRPr="00492C04">
              <w:rPr>
                <w:rFonts w:eastAsiaTheme="minorHAnsi"/>
                <w:sz w:val="20"/>
                <w:szCs w:val="20"/>
              </w:rPr>
              <w:t xml:space="preserve">Složenosti uzroka i posljedica </w:t>
            </w:r>
            <w:r w:rsidRPr="00492C04">
              <w:rPr>
                <w:rFonts w:eastAsia="Times New Roman"/>
                <w:sz w:val="20"/>
                <w:szCs w:val="20"/>
              </w:rPr>
              <w:t xml:space="preserve">povijesnih </w:t>
            </w:r>
            <w:r w:rsidRPr="00492C04">
              <w:rPr>
                <w:rFonts w:eastAsiaTheme="minorHAnsi"/>
                <w:sz w:val="20"/>
                <w:szCs w:val="20"/>
              </w:rPr>
              <w:t>događanja</w:t>
            </w:r>
          </w:p>
        </w:tc>
      </w:tr>
      <w:tr w:rsidR="00E74522" w:rsidRPr="00492C04" w14:paraId="1D4FB32C" w14:textId="77777777" w:rsidTr="002D0664">
        <w:trPr>
          <w:trHeight w:val="206"/>
          <w:jc w:val="center"/>
        </w:trPr>
        <w:tc>
          <w:tcPr>
            <w:tcW w:w="9186" w:type="dxa"/>
            <w:gridSpan w:val="3"/>
            <w:shd w:val="clear" w:color="auto" w:fill="auto"/>
            <w:tcMar>
              <w:top w:w="58" w:type="dxa"/>
              <w:left w:w="58" w:type="dxa"/>
              <w:bottom w:w="58" w:type="dxa"/>
              <w:right w:w="58" w:type="dxa"/>
            </w:tcMar>
            <w:vAlign w:val="center"/>
          </w:tcPr>
          <w:p w14:paraId="1C845F7B" w14:textId="77777777" w:rsidR="00E74522" w:rsidRPr="00492C04" w:rsidRDefault="00E74522" w:rsidP="00E74522">
            <w:pPr>
              <w:spacing w:after="0" w:line="240" w:lineRule="auto"/>
              <w:jc w:val="both"/>
              <w:rPr>
                <w:rFonts w:eastAsia="Times New Roman"/>
                <w:b/>
                <w:sz w:val="20"/>
                <w:szCs w:val="20"/>
              </w:rPr>
            </w:pPr>
            <w:r w:rsidRPr="00492C04">
              <w:rPr>
                <w:rFonts w:eastAsia="Times New Roman"/>
                <w:b/>
                <w:sz w:val="20"/>
                <w:szCs w:val="20"/>
              </w:rPr>
              <w:t>Ishodi učenja:</w:t>
            </w:r>
          </w:p>
        </w:tc>
      </w:tr>
      <w:tr w:rsidR="00E74522" w:rsidRPr="00492C04" w14:paraId="02EAF62D" w14:textId="77777777" w:rsidTr="002D0664">
        <w:trPr>
          <w:trHeight w:val="1067"/>
          <w:jc w:val="center"/>
        </w:trPr>
        <w:tc>
          <w:tcPr>
            <w:tcW w:w="9186" w:type="dxa"/>
            <w:gridSpan w:val="3"/>
            <w:shd w:val="clear" w:color="auto" w:fill="FFFFCC"/>
            <w:tcMar>
              <w:top w:w="58" w:type="dxa"/>
              <w:left w:w="58" w:type="dxa"/>
              <w:bottom w:w="58" w:type="dxa"/>
              <w:right w:w="58" w:type="dxa"/>
            </w:tcMar>
          </w:tcPr>
          <w:p w14:paraId="5AD94E23" w14:textId="77777777" w:rsidR="0091672C" w:rsidRPr="00492C04" w:rsidRDefault="0091672C" w:rsidP="00EC4BCF">
            <w:pPr>
              <w:numPr>
                <w:ilvl w:val="0"/>
                <w:numId w:val="130"/>
              </w:numPr>
              <w:spacing w:after="0" w:line="240" w:lineRule="auto"/>
              <w:rPr>
                <w:rFonts w:asciiTheme="minorHAnsi" w:hAnsiTheme="minorHAnsi" w:cs="Arial"/>
                <w:sz w:val="20"/>
                <w:szCs w:val="20"/>
              </w:rPr>
            </w:pPr>
            <w:r w:rsidRPr="00492C04">
              <w:rPr>
                <w:rFonts w:asciiTheme="minorHAnsi" w:hAnsiTheme="minorHAnsi" w:cs="Arial"/>
                <w:sz w:val="20"/>
                <w:szCs w:val="20"/>
              </w:rPr>
              <w:t>razumije i međusobno razlikuje uzrok i posljedicu određenih povijesnih pojava</w:t>
            </w:r>
          </w:p>
          <w:p w14:paraId="76A29569" w14:textId="77777777" w:rsidR="0091672C" w:rsidRPr="00492C04" w:rsidRDefault="0091672C" w:rsidP="00EC4BCF">
            <w:pPr>
              <w:numPr>
                <w:ilvl w:val="0"/>
                <w:numId w:val="130"/>
              </w:numPr>
              <w:spacing w:after="0" w:line="240" w:lineRule="auto"/>
              <w:rPr>
                <w:rFonts w:asciiTheme="minorHAnsi" w:hAnsiTheme="minorHAnsi" w:cs="Arial"/>
                <w:sz w:val="20"/>
                <w:szCs w:val="20"/>
              </w:rPr>
            </w:pPr>
            <w:r w:rsidRPr="00492C04">
              <w:rPr>
                <w:rFonts w:asciiTheme="minorHAnsi" w:hAnsiTheme="minorHAnsi" w:cs="Arial"/>
                <w:sz w:val="20"/>
                <w:szCs w:val="20"/>
              </w:rPr>
              <w:t>ukazuje na povezanost između određenih povijesnih događaja i širih društvenih, gospodarskih i političkih pravaca i razvoja</w:t>
            </w:r>
          </w:p>
          <w:p w14:paraId="174D1352" w14:textId="564ADE65" w:rsidR="00E74522" w:rsidRPr="00492C04" w:rsidRDefault="0091672C" w:rsidP="00EC4BCF">
            <w:pPr>
              <w:numPr>
                <w:ilvl w:val="0"/>
                <w:numId w:val="130"/>
              </w:numPr>
              <w:spacing w:after="0" w:line="240" w:lineRule="auto"/>
              <w:rPr>
                <w:rFonts w:asciiTheme="minorHAnsi" w:hAnsiTheme="minorHAnsi" w:cs="Arial"/>
                <w:sz w:val="20"/>
                <w:szCs w:val="20"/>
              </w:rPr>
            </w:pPr>
            <w:r w:rsidRPr="00492C04">
              <w:rPr>
                <w:rFonts w:asciiTheme="minorHAnsi" w:hAnsiTheme="minorHAnsi" w:cs="Arial"/>
                <w:sz w:val="20"/>
                <w:szCs w:val="20"/>
              </w:rPr>
              <w:t>razumije složenost povijesnih uzroka i posljedica, kao i ograničenja da se utvrdi uzrok i posljedica.</w:t>
            </w:r>
          </w:p>
        </w:tc>
      </w:tr>
    </w:tbl>
    <w:p w14:paraId="0AF2D778" w14:textId="77777777" w:rsidR="00E74522" w:rsidRPr="00492C04" w:rsidRDefault="00E74522" w:rsidP="00E74522">
      <w:pPr>
        <w:rPr>
          <w:rFonts w:asciiTheme="minorHAnsi" w:eastAsiaTheme="minorHAnsi" w:hAnsiTheme="minorHAnsi"/>
        </w:rPr>
      </w:pPr>
    </w:p>
    <w:p w14:paraId="2140D623"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br w:type="page"/>
      </w:r>
    </w:p>
    <w:p w14:paraId="4F63C862" w14:textId="77777777" w:rsidR="00E74522" w:rsidRDefault="00E74522" w:rsidP="00E74522">
      <w:pPr>
        <w:spacing w:after="0" w:line="240" w:lineRule="auto"/>
        <w:rPr>
          <w:rFonts w:cs="Cambria"/>
          <w:b/>
          <w:sz w:val="36"/>
          <w:szCs w:val="36"/>
        </w:rPr>
      </w:pPr>
    </w:p>
    <w:p w14:paraId="7D494F6A" w14:textId="77777777" w:rsidR="007C45E0" w:rsidRDefault="007C45E0" w:rsidP="00E74522">
      <w:pPr>
        <w:spacing w:after="0" w:line="240" w:lineRule="auto"/>
        <w:rPr>
          <w:rFonts w:cs="Cambria"/>
          <w:b/>
          <w:sz w:val="36"/>
          <w:szCs w:val="36"/>
        </w:rPr>
      </w:pPr>
    </w:p>
    <w:p w14:paraId="0078865B" w14:textId="77777777" w:rsidR="007C45E0" w:rsidRDefault="007C45E0" w:rsidP="00E74522">
      <w:pPr>
        <w:spacing w:after="0" w:line="240" w:lineRule="auto"/>
        <w:rPr>
          <w:rFonts w:cs="Cambria"/>
          <w:b/>
          <w:sz w:val="36"/>
          <w:szCs w:val="36"/>
        </w:rPr>
      </w:pPr>
    </w:p>
    <w:p w14:paraId="2AC6F34D" w14:textId="77777777" w:rsidR="007C45E0" w:rsidRDefault="007C45E0" w:rsidP="00E74522">
      <w:pPr>
        <w:spacing w:after="0" w:line="240" w:lineRule="auto"/>
        <w:rPr>
          <w:rFonts w:cs="Cambria"/>
          <w:b/>
          <w:sz w:val="36"/>
          <w:szCs w:val="36"/>
        </w:rPr>
      </w:pPr>
    </w:p>
    <w:p w14:paraId="2D70AB30" w14:textId="77777777" w:rsidR="007C45E0" w:rsidRDefault="007C45E0" w:rsidP="00E74522">
      <w:pPr>
        <w:spacing w:after="0" w:line="240" w:lineRule="auto"/>
        <w:rPr>
          <w:rFonts w:cs="Cambria"/>
          <w:b/>
          <w:sz w:val="36"/>
          <w:szCs w:val="36"/>
        </w:rPr>
      </w:pPr>
    </w:p>
    <w:p w14:paraId="56642A17" w14:textId="77777777" w:rsidR="007C45E0" w:rsidRDefault="007C45E0" w:rsidP="00E74522">
      <w:pPr>
        <w:spacing w:after="0" w:line="240" w:lineRule="auto"/>
        <w:rPr>
          <w:rFonts w:cs="Cambria"/>
          <w:b/>
          <w:sz w:val="36"/>
          <w:szCs w:val="36"/>
        </w:rPr>
      </w:pPr>
    </w:p>
    <w:p w14:paraId="5BAF87C9" w14:textId="77777777" w:rsidR="007C45E0" w:rsidRDefault="007C45E0" w:rsidP="00E74522">
      <w:pPr>
        <w:spacing w:after="0" w:line="240" w:lineRule="auto"/>
        <w:rPr>
          <w:rFonts w:cs="Cambria"/>
          <w:b/>
          <w:sz w:val="36"/>
          <w:szCs w:val="36"/>
        </w:rPr>
      </w:pPr>
    </w:p>
    <w:p w14:paraId="77F920ED" w14:textId="77777777" w:rsidR="007C45E0" w:rsidRDefault="007C45E0" w:rsidP="00E74522">
      <w:pPr>
        <w:spacing w:after="0" w:line="240" w:lineRule="auto"/>
        <w:rPr>
          <w:rFonts w:cs="Cambria"/>
          <w:b/>
          <w:sz w:val="36"/>
          <w:szCs w:val="36"/>
        </w:rPr>
      </w:pPr>
    </w:p>
    <w:p w14:paraId="2B712E6B" w14:textId="77777777" w:rsidR="007C45E0" w:rsidRDefault="007C45E0" w:rsidP="00E74522">
      <w:pPr>
        <w:spacing w:after="0" w:line="240" w:lineRule="auto"/>
        <w:rPr>
          <w:rFonts w:cs="Cambria"/>
          <w:b/>
          <w:sz w:val="36"/>
          <w:szCs w:val="36"/>
        </w:rPr>
      </w:pPr>
    </w:p>
    <w:p w14:paraId="300E7E30" w14:textId="77777777" w:rsidR="007C45E0" w:rsidRDefault="007C45E0" w:rsidP="00E74522">
      <w:pPr>
        <w:spacing w:after="0" w:line="240" w:lineRule="auto"/>
        <w:rPr>
          <w:rFonts w:cs="Cambria"/>
          <w:b/>
          <w:sz w:val="36"/>
          <w:szCs w:val="36"/>
        </w:rPr>
      </w:pPr>
    </w:p>
    <w:p w14:paraId="370BBD92" w14:textId="77777777" w:rsidR="007C45E0" w:rsidRDefault="007C45E0" w:rsidP="00E74522">
      <w:pPr>
        <w:spacing w:after="0" w:line="240" w:lineRule="auto"/>
        <w:rPr>
          <w:rFonts w:cs="Cambria"/>
          <w:b/>
          <w:sz w:val="36"/>
          <w:szCs w:val="36"/>
        </w:rPr>
      </w:pPr>
    </w:p>
    <w:p w14:paraId="5874647A" w14:textId="77777777" w:rsidR="007C45E0" w:rsidRDefault="007C45E0" w:rsidP="00E74522">
      <w:pPr>
        <w:spacing w:after="0" w:line="240" w:lineRule="auto"/>
        <w:rPr>
          <w:rFonts w:cs="Cambria"/>
          <w:b/>
          <w:sz w:val="36"/>
          <w:szCs w:val="36"/>
        </w:rPr>
      </w:pPr>
    </w:p>
    <w:p w14:paraId="043F7F61" w14:textId="77777777" w:rsidR="007C45E0" w:rsidRDefault="007C45E0" w:rsidP="00E74522">
      <w:pPr>
        <w:spacing w:after="0" w:line="240" w:lineRule="auto"/>
        <w:rPr>
          <w:rFonts w:cs="Cambria"/>
          <w:b/>
          <w:sz w:val="36"/>
          <w:szCs w:val="36"/>
        </w:rPr>
      </w:pPr>
    </w:p>
    <w:p w14:paraId="130664AA" w14:textId="77777777" w:rsidR="007C45E0" w:rsidRDefault="007C45E0" w:rsidP="00E74522">
      <w:pPr>
        <w:spacing w:after="0" w:line="240" w:lineRule="auto"/>
        <w:rPr>
          <w:rFonts w:cs="Cambria"/>
          <w:b/>
          <w:sz w:val="36"/>
          <w:szCs w:val="36"/>
        </w:rPr>
      </w:pPr>
    </w:p>
    <w:p w14:paraId="7750789D" w14:textId="77777777" w:rsidR="007C45E0" w:rsidRDefault="007C45E0" w:rsidP="00E74522">
      <w:pPr>
        <w:spacing w:after="0" w:line="240" w:lineRule="auto"/>
        <w:rPr>
          <w:rFonts w:cs="Cambria"/>
          <w:b/>
          <w:sz w:val="36"/>
          <w:szCs w:val="36"/>
        </w:rPr>
      </w:pPr>
    </w:p>
    <w:p w14:paraId="65301B57" w14:textId="77777777" w:rsidR="007C45E0" w:rsidRDefault="007C45E0" w:rsidP="00E74522">
      <w:pPr>
        <w:spacing w:after="0" w:line="240" w:lineRule="auto"/>
        <w:rPr>
          <w:rFonts w:cs="Cambria"/>
          <w:b/>
          <w:sz w:val="36"/>
          <w:szCs w:val="36"/>
        </w:rPr>
      </w:pPr>
    </w:p>
    <w:p w14:paraId="0195BFA3" w14:textId="77777777" w:rsidR="007C45E0" w:rsidRDefault="007C45E0" w:rsidP="00E74522">
      <w:pPr>
        <w:spacing w:after="0" w:line="240" w:lineRule="auto"/>
        <w:rPr>
          <w:rFonts w:cs="Cambria"/>
          <w:b/>
          <w:sz w:val="36"/>
          <w:szCs w:val="36"/>
        </w:rPr>
      </w:pPr>
    </w:p>
    <w:p w14:paraId="68E57A53" w14:textId="77777777" w:rsidR="007C45E0" w:rsidRDefault="007C45E0" w:rsidP="00E74522">
      <w:pPr>
        <w:spacing w:after="0" w:line="240" w:lineRule="auto"/>
        <w:rPr>
          <w:rFonts w:cs="Cambria"/>
          <w:b/>
          <w:sz w:val="36"/>
          <w:szCs w:val="36"/>
        </w:rPr>
      </w:pPr>
    </w:p>
    <w:p w14:paraId="46929F24" w14:textId="77777777" w:rsidR="007C45E0" w:rsidRDefault="007C45E0" w:rsidP="00E74522">
      <w:pPr>
        <w:spacing w:after="0" w:line="240" w:lineRule="auto"/>
        <w:rPr>
          <w:rFonts w:cs="Cambria"/>
          <w:b/>
          <w:sz w:val="36"/>
          <w:szCs w:val="36"/>
        </w:rPr>
      </w:pPr>
    </w:p>
    <w:p w14:paraId="01EFF6FB" w14:textId="77777777" w:rsidR="007C45E0" w:rsidRDefault="007C45E0" w:rsidP="00E74522">
      <w:pPr>
        <w:spacing w:after="0" w:line="240" w:lineRule="auto"/>
        <w:rPr>
          <w:rFonts w:cs="Cambria"/>
          <w:b/>
          <w:sz w:val="36"/>
          <w:szCs w:val="36"/>
        </w:rPr>
      </w:pPr>
    </w:p>
    <w:p w14:paraId="6DE2B8EC" w14:textId="77777777" w:rsidR="007C45E0" w:rsidRDefault="007C45E0" w:rsidP="00E74522">
      <w:pPr>
        <w:spacing w:after="0" w:line="240" w:lineRule="auto"/>
        <w:rPr>
          <w:rFonts w:cs="Cambria"/>
          <w:b/>
          <w:sz w:val="36"/>
          <w:szCs w:val="36"/>
        </w:rPr>
      </w:pPr>
    </w:p>
    <w:p w14:paraId="2DDD295A" w14:textId="77777777" w:rsidR="007C45E0" w:rsidRDefault="007C45E0" w:rsidP="00E74522">
      <w:pPr>
        <w:spacing w:after="0" w:line="240" w:lineRule="auto"/>
        <w:rPr>
          <w:rFonts w:cs="Cambria"/>
          <w:b/>
          <w:sz w:val="36"/>
          <w:szCs w:val="36"/>
        </w:rPr>
      </w:pPr>
    </w:p>
    <w:p w14:paraId="18883698" w14:textId="77777777" w:rsidR="007C45E0" w:rsidRDefault="007C45E0" w:rsidP="00E74522">
      <w:pPr>
        <w:spacing w:after="0" w:line="240" w:lineRule="auto"/>
        <w:rPr>
          <w:rFonts w:cs="Cambria"/>
          <w:b/>
          <w:sz w:val="36"/>
          <w:szCs w:val="36"/>
        </w:rPr>
      </w:pPr>
    </w:p>
    <w:p w14:paraId="3CA310FA" w14:textId="77777777" w:rsidR="007C45E0" w:rsidRDefault="007C45E0" w:rsidP="00E74522">
      <w:pPr>
        <w:spacing w:after="0" w:line="240" w:lineRule="auto"/>
        <w:rPr>
          <w:rFonts w:cs="Cambria"/>
          <w:b/>
          <w:sz w:val="36"/>
          <w:szCs w:val="36"/>
        </w:rPr>
      </w:pPr>
    </w:p>
    <w:p w14:paraId="56CF23A8" w14:textId="77777777" w:rsidR="007C45E0" w:rsidRDefault="007C45E0" w:rsidP="00E74522">
      <w:pPr>
        <w:spacing w:after="0" w:line="240" w:lineRule="auto"/>
        <w:rPr>
          <w:rFonts w:cs="Cambria"/>
          <w:b/>
          <w:sz w:val="36"/>
          <w:szCs w:val="36"/>
        </w:rPr>
      </w:pPr>
    </w:p>
    <w:p w14:paraId="6397BFE4" w14:textId="77777777" w:rsidR="007C45E0" w:rsidRDefault="007C45E0" w:rsidP="00E74522">
      <w:pPr>
        <w:spacing w:after="0" w:line="240" w:lineRule="auto"/>
        <w:rPr>
          <w:rFonts w:cs="Cambria"/>
          <w:b/>
          <w:sz w:val="36"/>
          <w:szCs w:val="36"/>
        </w:rPr>
      </w:pPr>
    </w:p>
    <w:p w14:paraId="4FA98231" w14:textId="77777777" w:rsidR="007C45E0" w:rsidRDefault="007C45E0" w:rsidP="00E74522">
      <w:pPr>
        <w:spacing w:after="0" w:line="240" w:lineRule="auto"/>
        <w:rPr>
          <w:rFonts w:cs="Cambria"/>
          <w:b/>
          <w:sz w:val="36"/>
          <w:szCs w:val="36"/>
        </w:rPr>
      </w:pPr>
    </w:p>
    <w:p w14:paraId="34F46F03" w14:textId="77777777" w:rsidR="007C45E0" w:rsidRDefault="007C45E0" w:rsidP="00E74522">
      <w:pPr>
        <w:spacing w:after="0" w:line="240" w:lineRule="auto"/>
        <w:rPr>
          <w:rFonts w:cs="Cambria"/>
          <w:b/>
          <w:sz w:val="36"/>
          <w:szCs w:val="36"/>
        </w:rPr>
      </w:pPr>
    </w:p>
    <w:p w14:paraId="20539E6F" w14:textId="77777777" w:rsidR="007C45E0" w:rsidRDefault="007C45E0" w:rsidP="00E74522">
      <w:pPr>
        <w:spacing w:after="0" w:line="240" w:lineRule="auto"/>
        <w:rPr>
          <w:rFonts w:cs="Cambria"/>
          <w:b/>
          <w:sz w:val="36"/>
          <w:szCs w:val="36"/>
        </w:rPr>
      </w:pPr>
    </w:p>
    <w:p w14:paraId="42F1C1B8" w14:textId="77777777" w:rsidR="007C45E0" w:rsidRDefault="007C45E0" w:rsidP="00E74522">
      <w:pPr>
        <w:spacing w:after="0" w:line="240" w:lineRule="auto"/>
        <w:rPr>
          <w:rFonts w:cs="Cambria"/>
          <w:b/>
          <w:sz w:val="36"/>
          <w:szCs w:val="36"/>
        </w:rPr>
      </w:pPr>
    </w:p>
    <w:p w14:paraId="4FA18EED" w14:textId="77777777" w:rsidR="007C45E0" w:rsidRDefault="007C45E0" w:rsidP="00E74522">
      <w:pPr>
        <w:spacing w:after="0" w:line="240" w:lineRule="auto"/>
        <w:rPr>
          <w:rFonts w:cs="Cambria"/>
          <w:b/>
          <w:sz w:val="36"/>
          <w:szCs w:val="36"/>
        </w:rPr>
      </w:pPr>
    </w:p>
    <w:p w14:paraId="03F50732" w14:textId="77777777" w:rsidR="007C45E0" w:rsidRDefault="007C45E0" w:rsidP="00E74522">
      <w:pPr>
        <w:spacing w:after="0" w:line="240" w:lineRule="auto"/>
        <w:rPr>
          <w:rFonts w:cs="Cambria"/>
          <w:b/>
          <w:sz w:val="36"/>
          <w:szCs w:val="36"/>
        </w:rPr>
      </w:pPr>
    </w:p>
    <w:p w14:paraId="6A21CE9F" w14:textId="77777777" w:rsidR="007C45E0" w:rsidRDefault="007C45E0" w:rsidP="00E74522">
      <w:pPr>
        <w:spacing w:after="0" w:line="240" w:lineRule="auto"/>
        <w:rPr>
          <w:rFonts w:cs="Cambria"/>
          <w:b/>
          <w:sz w:val="36"/>
          <w:szCs w:val="36"/>
        </w:rPr>
      </w:pPr>
    </w:p>
    <w:p w14:paraId="2E009237" w14:textId="77777777" w:rsidR="007C45E0" w:rsidRDefault="007C45E0" w:rsidP="00E74522">
      <w:pPr>
        <w:spacing w:after="0" w:line="240" w:lineRule="auto"/>
        <w:rPr>
          <w:rFonts w:cs="Cambria"/>
          <w:b/>
          <w:sz w:val="36"/>
          <w:szCs w:val="36"/>
        </w:rPr>
      </w:pPr>
    </w:p>
    <w:p w14:paraId="66F60366" w14:textId="77777777" w:rsidR="007C45E0" w:rsidRDefault="007C45E0" w:rsidP="00E74522">
      <w:pPr>
        <w:spacing w:after="0" w:line="240" w:lineRule="auto"/>
        <w:rPr>
          <w:rFonts w:cs="Cambria"/>
          <w:b/>
          <w:sz w:val="36"/>
          <w:szCs w:val="36"/>
        </w:rPr>
      </w:pPr>
    </w:p>
    <w:p w14:paraId="06ED3B79" w14:textId="77777777" w:rsidR="007C45E0" w:rsidRDefault="007C45E0" w:rsidP="00E74522">
      <w:pPr>
        <w:spacing w:after="0" w:line="240" w:lineRule="auto"/>
        <w:rPr>
          <w:rFonts w:cs="Cambria"/>
          <w:b/>
          <w:sz w:val="36"/>
          <w:szCs w:val="36"/>
        </w:rPr>
      </w:pPr>
    </w:p>
    <w:p w14:paraId="560F3525" w14:textId="77777777" w:rsidR="007C45E0" w:rsidRDefault="007C45E0" w:rsidP="00E74522">
      <w:pPr>
        <w:spacing w:after="0" w:line="240" w:lineRule="auto"/>
        <w:rPr>
          <w:rFonts w:cs="Cambria"/>
          <w:b/>
          <w:sz w:val="36"/>
          <w:szCs w:val="36"/>
        </w:rPr>
      </w:pPr>
    </w:p>
    <w:p w14:paraId="2076C261" w14:textId="77777777" w:rsidR="007C45E0" w:rsidRDefault="007C45E0" w:rsidP="00E74522">
      <w:pPr>
        <w:spacing w:after="0" w:line="240" w:lineRule="auto"/>
        <w:rPr>
          <w:rFonts w:cs="Cambria"/>
          <w:b/>
          <w:sz w:val="36"/>
          <w:szCs w:val="36"/>
        </w:rPr>
      </w:pPr>
    </w:p>
    <w:p w14:paraId="070BD956" w14:textId="77777777" w:rsidR="007C45E0" w:rsidRDefault="007C45E0" w:rsidP="00E74522">
      <w:pPr>
        <w:spacing w:after="0" w:line="240" w:lineRule="auto"/>
        <w:rPr>
          <w:rFonts w:cs="Cambria"/>
          <w:b/>
          <w:sz w:val="36"/>
          <w:szCs w:val="36"/>
        </w:rPr>
      </w:pPr>
    </w:p>
    <w:p w14:paraId="6C9D6067" w14:textId="77777777" w:rsidR="007C45E0" w:rsidRDefault="007C45E0" w:rsidP="00E74522">
      <w:pPr>
        <w:spacing w:after="0" w:line="240" w:lineRule="auto"/>
        <w:rPr>
          <w:rFonts w:cs="Cambria"/>
          <w:b/>
          <w:sz w:val="36"/>
          <w:szCs w:val="36"/>
        </w:rPr>
      </w:pPr>
    </w:p>
    <w:p w14:paraId="6C88370B" w14:textId="77777777" w:rsidR="007C45E0" w:rsidRDefault="007C45E0" w:rsidP="00E74522">
      <w:pPr>
        <w:spacing w:after="0" w:line="240" w:lineRule="auto"/>
        <w:rPr>
          <w:rFonts w:cs="Cambria"/>
          <w:b/>
          <w:sz w:val="36"/>
          <w:szCs w:val="36"/>
        </w:rPr>
      </w:pPr>
    </w:p>
    <w:p w14:paraId="40B482ED" w14:textId="77777777" w:rsidR="007C45E0" w:rsidRDefault="007C45E0" w:rsidP="00E74522">
      <w:pPr>
        <w:spacing w:after="0" w:line="240" w:lineRule="auto"/>
        <w:rPr>
          <w:rFonts w:cs="Cambria"/>
          <w:b/>
          <w:sz w:val="36"/>
          <w:szCs w:val="36"/>
        </w:rPr>
      </w:pPr>
    </w:p>
    <w:p w14:paraId="680FA785" w14:textId="77777777" w:rsidR="007C45E0" w:rsidRDefault="007C45E0" w:rsidP="00E74522">
      <w:pPr>
        <w:spacing w:after="0" w:line="240" w:lineRule="auto"/>
        <w:rPr>
          <w:rFonts w:cs="Cambria"/>
          <w:b/>
          <w:sz w:val="36"/>
          <w:szCs w:val="36"/>
        </w:rPr>
      </w:pPr>
    </w:p>
    <w:p w14:paraId="3B9A88F6" w14:textId="77777777" w:rsidR="007C45E0" w:rsidRDefault="007C45E0" w:rsidP="00E74522">
      <w:pPr>
        <w:spacing w:after="0" w:line="240" w:lineRule="auto"/>
        <w:rPr>
          <w:rFonts w:cs="Cambria"/>
          <w:b/>
          <w:sz w:val="36"/>
          <w:szCs w:val="36"/>
        </w:rPr>
      </w:pPr>
    </w:p>
    <w:p w14:paraId="32851192" w14:textId="77777777" w:rsidR="007C45E0" w:rsidRDefault="007C45E0" w:rsidP="00E74522">
      <w:pPr>
        <w:spacing w:after="0" w:line="240" w:lineRule="auto"/>
        <w:rPr>
          <w:rFonts w:cs="Cambria"/>
          <w:b/>
          <w:sz w:val="36"/>
          <w:szCs w:val="36"/>
        </w:rPr>
      </w:pPr>
    </w:p>
    <w:p w14:paraId="35FFDD77" w14:textId="77777777" w:rsidR="007C45E0" w:rsidRDefault="007C45E0" w:rsidP="00E74522">
      <w:pPr>
        <w:spacing w:after="0" w:line="240" w:lineRule="auto"/>
        <w:rPr>
          <w:rFonts w:cs="Cambria"/>
          <w:b/>
          <w:sz w:val="36"/>
          <w:szCs w:val="36"/>
        </w:rPr>
      </w:pPr>
    </w:p>
    <w:p w14:paraId="33DFE663" w14:textId="77777777" w:rsidR="007C45E0" w:rsidRDefault="007C45E0" w:rsidP="00E74522">
      <w:pPr>
        <w:spacing w:after="0" w:line="240" w:lineRule="auto"/>
        <w:rPr>
          <w:rFonts w:cs="Cambria"/>
          <w:b/>
          <w:sz w:val="36"/>
          <w:szCs w:val="36"/>
        </w:rPr>
      </w:pPr>
    </w:p>
    <w:p w14:paraId="2F963ABC" w14:textId="77777777" w:rsidR="007C45E0" w:rsidRDefault="007C45E0" w:rsidP="00E74522">
      <w:pPr>
        <w:spacing w:after="0" w:line="240" w:lineRule="auto"/>
        <w:rPr>
          <w:rFonts w:cs="Cambria"/>
          <w:b/>
          <w:sz w:val="36"/>
          <w:szCs w:val="36"/>
        </w:rPr>
      </w:pPr>
    </w:p>
    <w:p w14:paraId="3157FED0" w14:textId="77777777" w:rsidR="007C45E0" w:rsidRDefault="007C45E0" w:rsidP="00E74522">
      <w:pPr>
        <w:spacing w:after="0" w:line="240" w:lineRule="auto"/>
        <w:rPr>
          <w:rFonts w:cs="Cambria"/>
          <w:b/>
          <w:sz w:val="36"/>
          <w:szCs w:val="36"/>
        </w:rPr>
      </w:pPr>
    </w:p>
    <w:p w14:paraId="17D7341A" w14:textId="77777777" w:rsidR="007C45E0" w:rsidRDefault="007C45E0" w:rsidP="00E74522">
      <w:pPr>
        <w:spacing w:after="0" w:line="240" w:lineRule="auto"/>
        <w:rPr>
          <w:rFonts w:cs="Cambria"/>
          <w:b/>
          <w:sz w:val="36"/>
          <w:szCs w:val="36"/>
        </w:rPr>
      </w:pPr>
    </w:p>
    <w:p w14:paraId="35F68850" w14:textId="77777777" w:rsidR="007C45E0" w:rsidRDefault="007C45E0" w:rsidP="00E74522">
      <w:pPr>
        <w:spacing w:after="0" w:line="240" w:lineRule="auto"/>
        <w:rPr>
          <w:rFonts w:cs="Cambria"/>
          <w:b/>
          <w:sz w:val="36"/>
          <w:szCs w:val="36"/>
        </w:rPr>
      </w:pPr>
    </w:p>
    <w:p w14:paraId="4DD827C0" w14:textId="77777777" w:rsidR="007C45E0" w:rsidRDefault="007C45E0" w:rsidP="00E74522">
      <w:pPr>
        <w:spacing w:after="0" w:line="240" w:lineRule="auto"/>
        <w:rPr>
          <w:rFonts w:cs="Cambria"/>
          <w:b/>
          <w:sz w:val="36"/>
          <w:szCs w:val="36"/>
        </w:rPr>
      </w:pPr>
    </w:p>
    <w:p w14:paraId="7879BD8C" w14:textId="77777777" w:rsidR="007C45E0" w:rsidRDefault="007C45E0" w:rsidP="00E74522">
      <w:pPr>
        <w:spacing w:after="0" w:line="240" w:lineRule="auto"/>
        <w:rPr>
          <w:rFonts w:cs="Cambria"/>
          <w:b/>
          <w:sz w:val="36"/>
          <w:szCs w:val="36"/>
        </w:rPr>
      </w:pPr>
    </w:p>
    <w:p w14:paraId="7169AB07" w14:textId="77777777" w:rsidR="007C45E0" w:rsidRDefault="007C45E0" w:rsidP="00E74522">
      <w:pPr>
        <w:spacing w:after="0" w:line="240" w:lineRule="auto"/>
        <w:rPr>
          <w:rFonts w:cs="Cambria"/>
          <w:b/>
          <w:sz w:val="36"/>
          <w:szCs w:val="36"/>
        </w:rPr>
      </w:pPr>
    </w:p>
    <w:p w14:paraId="7DD31F74" w14:textId="77777777" w:rsidR="007C45E0" w:rsidRDefault="007C45E0" w:rsidP="00E74522">
      <w:pPr>
        <w:spacing w:after="0" w:line="240" w:lineRule="auto"/>
        <w:rPr>
          <w:rFonts w:cs="Cambria"/>
          <w:b/>
          <w:sz w:val="36"/>
          <w:szCs w:val="36"/>
        </w:rPr>
      </w:pPr>
    </w:p>
    <w:p w14:paraId="276AA558" w14:textId="77777777" w:rsidR="007C45E0" w:rsidRDefault="007C45E0" w:rsidP="00E74522">
      <w:pPr>
        <w:spacing w:after="0" w:line="240" w:lineRule="auto"/>
        <w:rPr>
          <w:rFonts w:cs="Cambria"/>
          <w:b/>
          <w:sz w:val="36"/>
          <w:szCs w:val="36"/>
        </w:rPr>
      </w:pPr>
    </w:p>
    <w:p w14:paraId="4155F2B7" w14:textId="77777777" w:rsidR="007C45E0" w:rsidRDefault="007C45E0" w:rsidP="00E74522">
      <w:pPr>
        <w:spacing w:after="0" w:line="240" w:lineRule="auto"/>
        <w:rPr>
          <w:rFonts w:cs="Cambria"/>
          <w:b/>
          <w:sz w:val="36"/>
          <w:szCs w:val="36"/>
        </w:rPr>
      </w:pPr>
    </w:p>
    <w:p w14:paraId="194D36D7" w14:textId="77777777" w:rsidR="007C45E0" w:rsidRDefault="007C45E0" w:rsidP="00E74522">
      <w:pPr>
        <w:spacing w:after="0" w:line="240" w:lineRule="auto"/>
        <w:rPr>
          <w:rFonts w:cs="Cambria"/>
          <w:b/>
          <w:sz w:val="36"/>
          <w:szCs w:val="36"/>
        </w:rPr>
      </w:pPr>
    </w:p>
    <w:p w14:paraId="423DA036" w14:textId="77777777" w:rsidR="007C45E0" w:rsidRDefault="007C45E0" w:rsidP="00E74522">
      <w:pPr>
        <w:spacing w:after="0" w:line="240" w:lineRule="auto"/>
        <w:rPr>
          <w:rFonts w:cs="Cambria"/>
          <w:b/>
          <w:sz w:val="36"/>
          <w:szCs w:val="36"/>
        </w:rPr>
      </w:pPr>
    </w:p>
    <w:p w14:paraId="513803BE" w14:textId="77777777" w:rsidR="007C45E0" w:rsidRDefault="007C45E0" w:rsidP="00E74522">
      <w:pPr>
        <w:spacing w:after="0" w:line="240" w:lineRule="auto"/>
        <w:rPr>
          <w:rFonts w:cs="Cambria"/>
          <w:b/>
          <w:sz w:val="36"/>
          <w:szCs w:val="36"/>
        </w:rPr>
      </w:pPr>
    </w:p>
    <w:p w14:paraId="6CF47ED7" w14:textId="77777777" w:rsidR="007C45E0" w:rsidRDefault="007C45E0" w:rsidP="00E74522">
      <w:pPr>
        <w:spacing w:after="0" w:line="240" w:lineRule="auto"/>
        <w:rPr>
          <w:rFonts w:cs="Cambria"/>
          <w:b/>
          <w:sz w:val="36"/>
          <w:szCs w:val="36"/>
        </w:rPr>
      </w:pPr>
    </w:p>
    <w:p w14:paraId="7AB2F0BE" w14:textId="77777777" w:rsidR="007C45E0" w:rsidRDefault="007C45E0" w:rsidP="00E74522">
      <w:pPr>
        <w:spacing w:after="0" w:line="240" w:lineRule="auto"/>
        <w:rPr>
          <w:rFonts w:cs="Cambria"/>
          <w:b/>
          <w:sz w:val="36"/>
          <w:szCs w:val="36"/>
        </w:rPr>
      </w:pPr>
    </w:p>
    <w:p w14:paraId="3DCAA5C8" w14:textId="77777777" w:rsidR="007C45E0" w:rsidRDefault="007C45E0" w:rsidP="00E74522">
      <w:pPr>
        <w:spacing w:after="0" w:line="240" w:lineRule="auto"/>
        <w:rPr>
          <w:rFonts w:cs="Cambria"/>
          <w:b/>
          <w:sz w:val="36"/>
          <w:szCs w:val="36"/>
        </w:rPr>
      </w:pPr>
    </w:p>
    <w:p w14:paraId="2246ADC5" w14:textId="77777777" w:rsidR="007C45E0" w:rsidRPr="00132F81" w:rsidRDefault="007C45E0" w:rsidP="00E74522">
      <w:pPr>
        <w:spacing w:after="0" w:line="240" w:lineRule="auto"/>
        <w:rPr>
          <w:rFonts w:cs="Cambria"/>
          <w:b/>
          <w:sz w:val="36"/>
          <w:szCs w:val="36"/>
        </w:rPr>
      </w:pPr>
    </w:p>
    <w:p w14:paraId="647AD413" w14:textId="77777777" w:rsidR="00132F81" w:rsidRDefault="00132F81" w:rsidP="00132F81">
      <w:pPr>
        <w:jc w:val="center"/>
        <w:rPr>
          <w:rFonts w:cs="Cambria"/>
          <w:b/>
          <w:sz w:val="36"/>
          <w:szCs w:val="36"/>
        </w:rPr>
      </w:pPr>
    </w:p>
    <w:p w14:paraId="11A29DCF" w14:textId="6588DD5F" w:rsidR="00132F81" w:rsidRPr="00CB4744" w:rsidRDefault="00581C4F" w:rsidP="008D5F54">
      <w:pPr>
        <w:autoSpaceDE w:val="0"/>
        <w:autoSpaceDN w:val="0"/>
        <w:adjustRightInd w:val="0"/>
        <w:spacing w:after="0" w:line="240" w:lineRule="auto"/>
        <w:jc w:val="center"/>
        <w:rPr>
          <w:rFonts w:cs="Cambria"/>
          <w:b/>
          <w:bCs/>
          <w:sz w:val="36"/>
          <w:szCs w:val="36"/>
        </w:rPr>
      </w:pPr>
      <w:r>
        <w:rPr>
          <w:rFonts w:cs="Cambria"/>
          <w:b/>
          <w:bCs/>
          <w:sz w:val="36"/>
          <w:szCs w:val="36"/>
        </w:rPr>
        <w:t xml:space="preserve">3. </w:t>
      </w:r>
      <w:r w:rsidR="00E74522" w:rsidRPr="00CB4744">
        <w:rPr>
          <w:rFonts w:cs="Cambria"/>
          <w:b/>
          <w:bCs/>
          <w:sz w:val="36"/>
          <w:szCs w:val="36"/>
        </w:rPr>
        <w:t>ZAJEDNIČKA JEZG</w:t>
      </w:r>
      <w:r w:rsidR="00132F81" w:rsidRPr="00CB4744">
        <w:rPr>
          <w:rFonts w:cs="Cambria"/>
          <w:b/>
          <w:bCs/>
          <w:sz w:val="36"/>
          <w:szCs w:val="36"/>
        </w:rPr>
        <w:t>RA</w:t>
      </w:r>
      <w:r w:rsidR="00132F81" w:rsidRPr="00CB4744">
        <w:rPr>
          <w:rFonts w:cs="Cambria"/>
          <w:b/>
          <w:bCs/>
          <w:sz w:val="36"/>
          <w:szCs w:val="36"/>
        </w:rPr>
        <w:br/>
        <w:t>NASTAVNIH PLANOVA I PROGRAMA</w:t>
      </w:r>
    </w:p>
    <w:p w14:paraId="137FA39C" w14:textId="4C5881B3" w:rsidR="00E74522" w:rsidRDefault="00132F81" w:rsidP="008D5F54">
      <w:pPr>
        <w:autoSpaceDE w:val="0"/>
        <w:autoSpaceDN w:val="0"/>
        <w:adjustRightInd w:val="0"/>
        <w:spacing w:after="0" w:line="240" w:lineRule="auto"/>
        <w:jc w:val="center"/>
        <w:rPr>
          <w:rFonts w:cs="Cambria"/>
          <w:b/>
          <w:bCs/>
          <w:sz w:val="36"/>
          <w:szCs w:val="36"/>
        </w:rPr>
      </w:pPr>
      <w:r w:rsidRPr="00CB4744">
        <w:rPr>
          <w:rFonts w:cs="Cambria"/>
          <w:b/>
          <w:bCs/>
          <w:sz w:val="36"/>
          <w:szCs w:val="36"/>
        </w:rPr>
        <w:t xml:space="preserve">ZA </w:t>
      </w:r>
      <w:r w:rsidR="00E74522" w:rsidRPr="00CB4744">
        <w:rPr>
          <w:rFonts w:cs="Cambria"/>
          <w:b/>
          <w:bCs/>
          <w:sz w:val="36"/>
          <w:szCs w:val="36"/>
        </w:rPr>
        <w:t>GRAĐANSKO OBRAZOVANJE</w:t>
      </w:r>
      <w:r w:rsidR="00E74522" w:rsidRPr="00CB4744">
        <w:rPr>
          <w:rFonts w:cs="Cambria"/>
          <w:b/>
          <w:bCs/>
          <w:sz w:val="36"/>
          <w:szCs w:val="36"/>
        </w:rPr>
        <w:br/>
        <w:t>DEFINIRANA NA ISHODIMA UČENJA</w:t>
      </w:r>
    </w:p>
    <w:p w14:paraId="3BB6E9D6" w14:textId="77777777" w:rsidR="00581C4F" w:rsidRPr="00F5495E" w:rsidRDefault="00581C4F" w:rsidP="008D5F54">
      <w:pPr>
        <w:autoSpaceDE w:val="0"/>
        <w:autoSpaceDN w:val="0"/>
        <w:adjustRightInd w:val="0"/>
        <w:spacing w:after="0" w:line="240" w:lineRule="auto"/>
        <w:jc w:val="center"/>
        <w:rPr>
          <w:rFonts w:cs="Cambria"/>
          <w:bCs/>
          <w:sz w:val="36"/>
          <w:szCs w:val="36"/>
        </w:rPr>
      </w:pPr>
    </w:p>
    <w:p w14:paraId="22B44395" w14:textId="77777777" w:rsidR="00E74522" w:rsidRPr="00F5495E" w:rsidRDefault="00E74522" w:rsidP="008D5F54">
      <w:pPr>
        <w:tabs>
          <w:tab w:val="left" w:pos="1227"/>
        </w:tabs>
        <w:spacing w:line="240" w:lineRule="auto"/>
        <w:jc w:val="center"/>
        <w:rPr>
          <w:rFonts w:asciiTheme="minorHAnsi" w:hAnsiTheme="minorHAnsi" w:cstheme="minorHAnsi"/>
          <w:sz w:val="28"/>
          <w:szCs w:val="28"/>
        </w:rPr>
      </w:pPr>
      <w:r w:rsidRPr="00F5495E">
        <w:rPr>
          <w:rFonts w:cs="Cambria"/>
          <w:bCs/>
          <w:sz w:val="28"/>
          <w:szCs w:val="28"/>
        </w:rPr>
        <w:t>(GRAĐANSKI ODGOJ I OBRAZOVANJE, DEMOKRACIJA I LJUDSKA PRAVA, POLITIKA I GRAĐANSKO DRUŠTVO, GOSPODARSTVO, POLITIKA I PRIVREDA, DEMOKRACIJA I LJUDSKA KULTURA)</w:t>
      </w:r>
    </w:p>
    <w:p w14:paraId="78916F89" w14:textId="77777777" w:rsidR="00E74522" w:rsidRPr="00492C04" w:rsidRDefault="00E74522" w:rsidP="008D5F54">
      <w:pPr>
        <w:spacing w:after="0" w:line="240" w:lineRule="auto"/>
        <w:jc w:val="center"/>
        <w:rPr>
          <w:rFonts w:asciiTheme="minorHAnsi" w:hAnsiTheme="minorHAnsi" w:cstheme="minorHAnsi"/>
          <w:sz w:val="32"/>
          <w:szCs w:val="32"/>
        </w:rPr>
      </w:pPr>
      <w:r w:rsidRPr="00492C04">
        <w:rPr>
          <w:rFonts w:asciiTheme="minorHAnsi" w:hAnsiTheme="minorHAnsi" w:cstheme="minorHAnsi"/>
          <w:sz w:val="32"/>
          <w:szCs w:val="32"/>
        </w:rPr>
        <w:br w:type="page"/>
      </w:r>
    </w:p>
    <w:tbl>
      <w:tblPr>
        <w:tblW w:w="100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21"/>
        <w:gridCol w:w="435"/>
        <w:gridCol w:w="2036"/>
        <w:gridCol w:w="1985"/>
        <w:gridCol w:w="1984"/>
        <w:gridCol w:w="1985"/>
      </w:tblGrid>
      <w:tr w:rsidR="009726C1" w:rsidRPr="00492C04" w14:paraId="499EBEDD" w14:textId="34C805CF" w:rsidTr="002D0664">
        <w:trPr>
          <w:jc w:val="center"/>
        </w:trPr>
        <w:tc>
          <w:tcPr>
            <w:tcW w:w="1576" w:type="dxa"/>
            <w:gridSpan w:val="2"/>
            <w:shd w:val="clear" w:color="auto" w:fill="D6DCB4"/>
            <w:tcMar>
              <w:top w:w="57" w:type="dxa"/>
              <w:left w:w="57" w:type="dxa"/>
              <w:bottom w:w="57" w:type="dxa"/>
              <w:right w:w="57" w:type="dxa"/>
            </w:tcMar>
          </w:tcPr>
          <w:p w14:paraId="7E70D4C0" w14:textId="0118BA17" w:rsidR="009726C1" w:rsidRPr="00492C04" w:rsidRDefault="009726C1" w:rsidP="009726C1">
            <w:pPr>
              <w:tabs>
                <w:tab w:val="left" w:pos="1734"/>
              </w:tabs>
              <w:spacing w:after="0" w:line="240" w:lineRule="auto"/>
              <w:rPr>
                <w:rFonts w:asciiTheme="minorHAnsi" w:hAnsiTheme="minorHAnsi"/>
                <w:b/>
                <w:sz w:val="20"/>
                <w:szCs w:val="20"/>
              </w:rPr>
            </w:pPr>
            <w:r w:rsidRPr="00492C04">
              <w:rPr>
                <w:rFonts w:asciiTheme="minorHAnsi" w:hAnsiTheme="minorHAnsi"/>
                <w:b/>
                <w:sz w:val="20"/>
                <w:szCs w:val="20"/>
              </w:rPr>
              <w:lastRenderedPageBreak/>
              <w:t xml:space="preserve">OBLAST: </w:t>
            </w:r>
          </w:p>
        </w:tc>
        <w:tc>
          <w:tcPr>
            <w:tcW w:w="8425" w:type="dxa"/>
            <w:gridSpan w:val="5"/>
            <w:shd w:val="clear" w:color="auto" w:fill="D6DCB4"/>
          </w:tcPr>
          <w:p w14:paraId="7893A253" w14:textId="28F82478" w:rsidR="009726C1" w:rsidRPr="00492C04" w:rsidRDefault="009726C1" w:rsidP="00762C15">
            <w:pPr>
              <w:tabs>
                <w:tab w:val="left" w:pos="1734"/>
              </w:tabs>
              <w:spacing w:after="0" w:line="240" w:lineRule="auto"/>
              <w:rPr>
                <w:rFonts w:asciiTheme="minorHAnsi" w:hAnsiTheme="minorHAnsi"/>
                <w:b/>
                <w:sz w:val="20"/>
                <w:szCs w:val="20"/>
              </w:rPr>
            </w:pPr>
            <w:r>
              <w:rPr>
                <w:rFonts w:asciiTheme="minorHAnsi" w:hAnsiTheme="minorHAnsi"/>
                <w:b/>
                <w:sz w:val="20"/>
                <w:szCs w:val="20"/>
              </w:rPr>
              <w:t xml:space="preserve">1. </w:t>
            </w:r>
            <w:r w:rsidRPr="00492C04">
              <w:rPr>
                <w:rFonts w:asciiTheme="minorHAnsi" w:hAnsiTheme="minorHAnsi"/>
                <w:b/>
                <w:sz w:val="20"/>
                <w:szCs w:val="20"/>
              </w:rPr>
              <w:t>POJEDINAC, DRUŠTVO I GRAĐANIN</w:t>
            </w:r>
          </w:p>
        </w:tc>
      </w:tr>
      <w:tr w:rsidR="009726C1" w:rsidRPr="00492C04" w14:paraId="0EF3E982" w14:textId="665BC296" w:rsidTr="009726C1">
        <w:trPr>
          <w:trHeight w:val="207"/>
          <w:jc w:val="center"/>
        </w:trPr>
        <w:tc>
          <w:tcPr>
            <w:tcW w:w="1555" w:type="dxa"/>
            <w:shd w:val="clear" w:color="auto" w:fill="FFFF00"/>
            <w:tcMar>
              <w:top w:w="57" w:type="dxa"/>
              <w:left w:w="57" w:type="dxa"/>
              <w:bottom w:w="57" w:type="dxa"/>
              <w:right w:w="57" w:type="dxa"/>
            </w:tcMar>
            <w:vAlign w:val="center"/>
          </w:tcPr>
          <w:p w14:paraId="6A0CFA86" w14:textId="6EBB7804" w:rsidR="009726C1" w:rsidRPr="00492C04" w:rsidRDefault="009726C1" w:rsidP="00E74522">
            <w:pPr>
              <w:tabs>
                <w:tab w:val="left" w:pos="1734"/>
              </w:tabs>
              <w:spacing w:after="0" w:line="240" w:lineRule="auto"/>
              <w:rPr>
                <w:rFonts w:asciiTheme="minorHAnsi" w:hAnsiTheme="minorHAnsi"/>
                <w:b/>
                <w:sz w:val="20"/>
                <w:szCs w:val="20"/>
              </w:rPr>
            </w:pPr>
            <w:r>
              <w:rPr>
                <w:rFonts w:asciiTheme="minorHAnsi" w:hAnsiTheme="minorHAnsi"/>
                <w:b/>
                <w:sz w:val="20"/>
                <w:szCs w:val="20"/>
              </w:rPr>
              <w:t>Komponenta:</w:t>
            </w:r>
          </w:p>
        </w:tc>
        <w:tc>
          <w:tcPr>
            <w:tcW w:w="8446" w:type="dxa"/>
            <w:gridSpan w:val="6"/>
            <w:shd w:val="clear" w:color="auto" w:fill="FFFF00"/>
            <w:vAlign w:val="center"/>
          </w:tcPr>
          <w:p w14:paraId="6944D453" w14:textId="529BE28A" w:rsidR="009726C1" w:rsidRPr="00492C04" w:rsidRDefault="009726C1" w:rsidP="00E74522">
            <w:pPr>
              <w:tabs>
                <w:tab w:val="left" w:pos="1734"/>
              </w:tabs>
              <w:spacing w:after="0" w:line="240" w:lineRule="auto"/>
              <w:rPr>
                <w:rFonts w:asciiTheme="minorHAnsi" w:hAnsiTheme="minorHAnsi"/>
                <w:b/>
                <w:sz w:val="20"/>
                <w:szCs w:val="20"/>
              </w:rPr>
            </w:pPr>
            <w:r>
              <w:rPr>
                <w:rFonts w:asciiTheme="minorHAnsi" w:hAnsiTheme="minorHAnsi"/>
                <w:b/>
                <w:sz w:val="20"/>
                <w:szCs w:val="20"/>
              </w:rPr>
              <w:t xml:space="preserve">1. </w:t>
            </w:r>
            <w:r w:rsidRPr="00492C04">
              <w:rPr>
                <w:rFonts w:asciiTheme="minorHAnsi" w:hAnsiTheme="minorHAnsi"/>
                <w:b/>
                <w:sz w:val="20"/>
                <w:szCs w:val="20"/>
              </w:rPr>
              <w:t>Slobode, prava i odgovornosti pojedinca i građanina u društvu</w:t>
            </w:r>
          </w:p>
        </w:tc>
      </w:tr>
      <w:tr w:rsidR="00E74522" w:rsidRPr="00492C04" w14:paraId="084DD1F6" w14:textId="77777777" w:rsidTr="00E74522">
        <w:trPr>
          <w:trHeight w:val="915"/>
          <w:jc w:val="center"/>
        </w:trPr>
        <w:tc>
          <w:tcPr>
            <w:tcW w:w="10001" w:type="dxa"/>
            <w:gridSpan w:val="7"/>
            <w:shd w:val="clear" w:color="auto" w:fill="FFFFCC"/>
            <w:tcMar>
              <w:top w:w="57" w:type="dxa"/>
              <w:left w:w="57" w:type="dxa"/>
              <w:bottom w:w="57" w:type="dxa"/>
              <w:right w:w="57" w:type="dxa"/>
            </w:tcMar>
          </w:tcPr>
          <w:p w14:paraId="3E51D93F" w14:textId="77777777" w:rsidR="00E74522" w:rsidRPr="00492C04" w:rsidRDefault="00E74522" w:rsidP="00E74522">
            <w:pPr>
              <w:tabs>
                <w:tab w:val="left" w:pos="1734"/>
              </w:tabs>
              <w:spacing w:after="0" w:line="240" w:lineRule="auto"/>
              <w:jc w:val="both"/>
              <w:rPr>
                <w:rFonts w:asciiTheme="minorHAnsi" w:hAnsiTheme="minorHAnsi"/>
                <w:b/>
                <w:sz w:val="20"/>
                <w:szCs w:val="20"/>
              </w:rPr>
            </w:pPr>
            <w:r w:rsidRPr="00492C04">
              <w:rPr>
                <w:rFonts w:asciiTheme="minorHAnsi" w:hAnsiTheme="minorHAnsi"/>
                <w:b/>
                <w:sz w:val="20"/>
                <w:szCs w:val="20"/>
              </w:rPr>
              <w:t>Ishodi učenja:</w:t>
            </w:r>
          </w:p>
          <w:p w14:paraId="6508287E" w14:textId="5055B49B" w:rsidR="00E74522" w:rsidRPr="00492C04" w:rsidRDefault="00762C15" w:rsidP="00762C15">
            <w:pPr>
              <w:spacing w:after="0" w:line="240" w:lineRule="auto"/>
              <w:ind w:left="20"/>
              <w:rPr>
                <w:rFonts w:asciiTheme="minorHAnsi" w:hAnsiTheme="minorHAnsi"/>
                <w:sz w:val="20"/>
                <w:szCs w:val="20"/>
              </w:rPr>
            </w:pPr>
            <w:r w:rsidRPr="00492C04">
              <w:rPr>
                <w:rFonts w:asciiTheme="minorHAnsi" w:hAnsiTheme="minorHAnsi"/>
                <w:sz w:val="20"/>
                <w:szCs w:val="20"/>
              </w:rPr>
              <w:t>1. o</w:t>
            </w:r>
            <w:r w:rsidR="00E74522" w:rsidRPr="00492C04">
              <w:rPr>
                <w:rFonts w:asciiTheme="minorHAnsi" w:hAnsiTheme="minorHAnsi"/>
                <w:sz w:val="20"/>
                <w:szCs w:val="20"/>
              </w:rPr>
              <w:t>pisuje slobode, prava, odgovornosti</w:t>
            </w:r>
            <w:r w:rsidRPr="00492C04">
              <w:rPr>
                <w:rFonts w:asciiTheme="minorHAnsi" w:hAnsiTheme="minorHAnsi"/>
                <w:sz w:val="20"/>
                <w:szCs w:val="20"/>
              </w:rPr>
              <w:t xml:space="preserve"> i dužnosti pojedinca u društvu</w:t>
            </w:r>
          </w:p>
          <w:p w14:paraId="0506451D" w14:textId="567E1727" w:rsidR="00E74522" w:rsidRPr="00492C04" w:rsidRDefault="00762C15" w:rsidP="00762C15">
            <w:pPr>
              <w:spacing w:after="0" w:line="240" w:lineRule="auto"/>
              <w:ind w:left="20"/>
              <w:rPr>
                <w:rFonts w:asciiTheme="minorHAnsi" w:hAnsiTheme="minorHAnsi"/>
                <w:sz w:val="20"/>
                <w:szCs w:val="20"/>
              </w:rPr>
            </w:pPr>
            <w:r w:rsidRPr="00492C04">
              <w:rPr>
                <w:rFonts w:asciiTheme="minorHAnsi" w:hAnsiTheme="minorHAnsi"/>
                <w:sz w:val="20"/>
                <w:szCs w:val="20"/>
              </w:rPr>
              <w:t xml:space="preserve">2. objašnjava </w:t>
            </w:r>
            <w:r w:rsidR="00E74522" w:rsidRPr="00492C04">
              <w:rPr>
                <w:rFonts w:asciiTheme="minorHAnsi" w:hAnsiTheme="minorHAnsi"/>
                <w:sz w:val="20"/>
                <w:szCs w:val="20"/>
              </w:rPr>
              <w:t>važnost općevažećih pravila za osiguranje društvene jednakosti i utvrđuje njihovu p</w:t>
            </w:r>
            <w:r w:rsidRPr="00492C04">
              <w:rPr>
                <w:rFonts w:asciiTheme="minorHAnsi" w:hAnsiTheme="minorHAnsi"/>
                <w:sz w:val="20"/>
                <w:szCs w:val="20"/>
              </w:rPr>
              <w:t>ovezanost sa statusom građanina</w:t>
            </w:r>
          </w:p>
          <w:p w14:paraId="5C962D1E" w14:textId="6A04C809" w:rsidR="00E74522" w:rsidRPr="00492C04" w:rsidRDefault="00762C15" w:rsidP="00762C15">
            <w:pPr>
              <w:spacing w:after="0" w:line="240" w:lineRule="auto"/>
              <w:ind w:left="20"/>
              <w:rPr>
                <w:rFonts w:asciiTheme="minorHAnsi" w:hAnsiTheme="minorHAnsi"/>
                <w:b/>
                <w:sz w:val="20"/>
                <w:szCs w:val="20"/>
              </w:rPr>
            </w:pPr>
            <w:r w:rsidRPr="00492C04">
              <w:rPr>
                <w:rFonts w:asciiTheme="minorHAnsi" w:hAnsiTheme="minorHAnsi"/>
                <w:sz w:val="20"/>
                <w:szCs w:val="20"/>
              </w:rPr>
              <w:t xml:space="preserve">3. pokazuje </w:t>
            </w:r>
            <w:r w:rsidR="00E74522" w:rsidRPr="00492C04">
              <w:rPr>
                <w:rFonts w:asciiTheme="minorHAnsi" w:hAnsiTheme="minorHAnsi"/>
                <w:sz w:val="20"/>
                <w:szCs w:val="20"/>
              </w:rPr>
              <w:t>društvenu odgovornost i posvećenost zajedničkom dobru.</w:t>
            </w:r>
            <w:r w:rsidR="00E74522" w:rsidRPr="00492C04">
              <w:t xml:space="preserve"> </w:t>
            </w:r>
          </w:p>
        </w:tc>
      </w:tr>
      <w:tr w:rsidR="00E74522" w:rsidRPr="00492C04" w14:paraId="3E568041" w14:textId="77777777" w:rsidTr="00E74522">
        <w:trPr>
          <w:trHeight w:val="198"/>
          <w:jc w:val="center"/>
        </w:trPr>
        <w:tc>
          <w:tcPr>
            <w:tcW w:w="10001" w:type="dxa"/>
            <w:gridSpan w:val="7"/>
            <w:shd w:val="clear" w:color="auto" w:fill="FFFFFF"/>
            <w:tcMar>
              <w:top w:w="57" w:type="dxa"/>
              <w:left w:w="57" w:type="dxa"/>
              <w:bottom w:w="57" w:type="dxa"/>
              <w:right w:w="57" w:type="dxa"/>
            </w:tcMar>
          </w:tcPr>
          <w:p w14:paraId="2C7C79B9" w14:textId="3F28E716" w:rsidR="00E74522" w:rsidRPr="00492C04" w:rsidRDefault="00116871" w:rsidP="00762C15">
            <w:pPr>
              <w:spacing w:after="0" w:line="240" w:lineRule="auto"/>
              <w:rPr>
                <w:rFonts w:asciiTheme="minorHAnsi" w:hAnsiTheme="minorHAnsi"/>
                <w:sz w:val="20"/>
                <w:szCs w:val="20"/>
              </w:rPr>
            </w:pPr>
            <w:r w:rsidRPr="00492C04">
              <w:rPr>
                <w:rFonts w:cstheme="minorHAnsi"/>
                <w:b/>
                <w:bCs/>
                <w:sz w:val="20"/>
                <w:szCs w:val="20"/>
              </w:rPr>
              <w:t>Pokazatelji, sukladno uzrastu, za:</w:t>
            </w:r>
          </w:p>
        </w:tc>
      </w:tr>
      <w:tr w:rsidR="00E74522" w:rsidRPr="00492C04" w14:paraId="4E9E185B" w14:textId="77777777" w:rsidTr="00E74522">
        <w:trPr>
          <w:jc w:val="center"/>
        </w:trPr>
        <w:tc>
          <w:tcPr>
            <w:tcW w:w="2011" w:type="dxa"/>
            <w:gridSpan w:val="3"/>
            <w:shd w:val="clear" w:color="auto" w:fill="auto"/>
            <w:tcMar>
              <w:top w:w="57" w:type="dxa"/>
              <w:left w:w="57" w:type="dxa"/>
              <w:bottom w:w="57" w:type="dxa"/>
              <w:right w:w="57" w:type="dxa"/>
            </w:tcMar>
          </w:tcPr>
          <w:p w14:paraId="1783137C" w14:textId="2631066C" w:rsidR="00E74522" w:rsidRPr="00492C04" w:rsidRDefault="00E74522"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w:t>
            </w:r>
            <w:r w:rsidR="00762C15" w:rsidRPr="00492C04">
              <w:rPr>
                <w:rFonts w:asciiTheme="minorHAnsi" w:hAnsiTheme="minorHAnsi" w:cstheme="minorHAnsi"/>
                <w:b/>
                <w:sz w:val="20"/>
                <w:szCs w:val="20"/>
              </w:rPr>
              <w:t>/</w:t>
            </w:r>
            <w:r w:rsidRPr="00492C04">
              <w:rPr>
                <w:rFonts w:asciiTheme="minorHAnsi" w:hAnsiTheme="minorHAnsi" w:cstheme="minorHAnsi"/>
                <w:b/>
                <w:sz w:val="20"/>
                <w:szCs w:val="20"/>
              </w:rPr>
              <w:t>6 god.)</w:t>
            </w:r>
          </w:p>
        </w:tc>
        <w:tc>
          <w:tcPr>
            <w:tcW w:w="2036" w:type="dxa"/>
            <w:shd w:val="clear" w:color="auto" w:fill="auto"/>
            <w:tcMar>
              <w:top w:w="57" w:type="dxa"/>
              <w:left w:w="57" w:type="dxa"/>
              <w:bottom w:w="57" w:type="dxa"/>
              <w:right w:w="57" w:type="dxa"/>
            </w:tcMar>
            <w:vAlign w:val="center"/>
          </w:tcPr>
          <w:p w14:paraId="1A8F35AB" w14:textId="046E6B79" w:rsidR="00E74522" w:rsidRPr="00492C04" w:rsidRDefault="00E74522"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(8</w:t>
            </w:r>
            <w:r w:rsidR="00762C15" w:rsidRPr="00492C04">
              <w:rPr>
                <w:rFonts w:asciiTheme="minorHAnsi" w:hAnsiTheme="minorHAnsi" w:cstheme="minorHAnsi"/>
                <w:b/>
                <w:sz w:val="20"/>
                <w:szCs w:val="20"/>
              </w:rPr>
              <w:t>/</w:t>
            </w:r>
            <w:r w:rsidRPr="00492C04">
              <w:rPr>
                <w:rFonts w:asciiTheme="minorHAnsi" w:hAnsiTheme="minorHAnsi" w:cstheme="minorHAnsi"/>
                <w:b/>
                <w:sz w:val="20"/>
                <w:szCs w:val="20"/>
              </w:rPr>
              <w:t xml:space="preserve">9 god.) </w:t>
            </w:r>
          </w:p>
        </w:tc>
        <w:tc>
          <w:tcPr>
            <w:tcW w:w="1985" w:type="dxa"/>
            <w:shd w:val="clear" w:color="auto" w:fill="auto"/>
            <w:tcMar>
              <w:top w:w="57" w:type="dxa"/>
              <w:left w:w="57" w:type="dxa"/>
              <w:bottom w:w="57" w:type="dxa"/>
              <w:right w:w="57" w:type="dxa"/>
            </w:tcMar>
            <w:vAlign w:val="center"/>
          </w:tcPr>
          <w:p w14:paraId="030AAEC0" w14:textId="46A782A6" w:rsidR="00E74522" w:rsidRPr="00492C04" w:rsidRDefault="00E74522"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w:t>
            </w:r>
            <w:r w:rsidR="00762C15" w:rsidRPr="00492C04">
              <w:rPr>
                <w:rFonts w:asciiTheme="minorHAnsi" w:hAnsiTheme="minorHAnsi" w:cstheme="minorHAnsi"/>
                <w:b/>
                <w:sz w:val="20"/>
                <w:szCs w:val="20"/>
              </w:rPr>
              <w:t>raj 6. razreda</w:t>
            </w:r>
            <w:r w:rsidR="00762C15" w:rsidRPr="00492C04">
              <w:rPr>
                <w:rFonts w:asciiTheme="minorHAnsi" w:hAnsiTheme="minorHAnsi" w:cstheme="minorHAnsi"/>
                <w:b/>
                <w:sz w:val="20"/>
                <w:szCs w:val="20"/>
              </w:rPr>
              <w:br/>
              <w:t>(11/1</w:t>
            </w:r>
            <w:r w:rsidRPr="00492C04">
              <w:rPr>
                <w:rFonts w:asciiTheme="minorHAnsi" w:hAnsiTheme="minorHAnsi" w:cstheme="minorHAnsi"/>
                <w:b/>
                <w:sz w:val="20"/>
                <w:szCs w:val="20"/>
              </w:rPr>
              <w:t>2 god.)</w:t>
            </w:r>
          </w:p>
        </w:tc>
        <w:tc>
          <w:tcPr>
            <w:tcW w:w="1984" w:type="dxa"/>
            <w:shd w:val="clear" w:color="auto" w:fill="auto"/>
            <w:tcMar>
              <w:top w:w="57" w:type="dxa"/>
              <w:left w:w="57" w:type="dxa"/>
              <w:bottom w:w="57" w:type="dxa"/>
              <w:right w:w="57" w:type="dxa"/>
            </w:tcMar>
            <w:vAlign w:val="center"/>
          </w:tcPr>
          <w:p w14:paraId="4BDEB61E" w14:textId="4573F2F3" w:rsidR="00E74522"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 xml:space="preserve">kraj </w:t>
            </w:r>
            <w:r w:rsidR="00E74522" w:rsidRPr="00492C04">
              <w:rPr>
                <w:rFonts w:asciiTheme="minorHAnsi" w:eastAsia="Times New Roman" w:hAnsiTheme="minorHAnsi" w:cs="Arial"/>
                <w:b/>
                <w:sz w:val="20"/>
                <w:szCs w:val="20"/>
              </w:rPr>
              <w:t>devetogodišnjega obrazovanja i</w:t>
            </w:r>
            <w:r w:rsidR="00E74522" w:rsidRPr="00492C04">
              <w:rPr>
                <w:rFonts w:asciiTheme="minorHAnsi" w:hAnsiTheme="minorHAnsi" w:cstheme="minorHAnsi"/>
                <w:b/>
                <w:sz w:val="20"/>
                <w:szCs w:val="20"/>
              </w:rPr>
              <w:br/>
              <w:t>(14</w:t>
            </w:r>
            <w:r w:rsidRPr="00492C04">
              <w:rPr>
                <w:rFonts w:asciiTheme="minorHAnsi" w:hAnsiTheme="minorHAnsi" w:cstheme="minorHAnsi"/>
                <w:b/>
                <w:sz w:val="20"/>
                <w:szCs w:val="20"/>
              </w:rPr>
              <w:t>/</w:t>
            </w:r>
            <w:r w:rsidR="00E74522" w:rsidRPr="00492C04">
              <w:rPr>
                <w:rFonts w:asciiTheme="minorHAnsi" w:hAnsiTheme="minorHAnsi" w:cstheme="minorHAnsi"/>
                <w:b/>
                <w:sz w:val="20"/>
                <w:szCs w:val="20"/>
              </w:rPr>
              <w:t>15 god.)</w:t>
            </w:r>
          </w:p>
        </w:tc>
        <w:tc>
          <w:tcPr>
            <w:tcW w:w="1985" w:type="dxa"/>
            <w:shd w:val="clear" w:color="auto" w:fill="auto"/>
            <w:tcMar>
              <w:top w:w="57" w:type="dxa"/>
              <w:left w:w="57" w:type="dxa"/>
              <w:bottom w:w="57" w:type="dxa"/>
              <w:right w:w="57" w:type="dxa"/>
            </w:tcMar>
          </w:tcPr>
          <w:p w14:paraId="39FD89D9" w14:textId="26AD7C41" w:rsidR="00E74522" w:rsidRPr="00492C04" w:rsidRDefault="00E74522"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w:t>
            </w:r>
            <w:r w:rsidR="00762C15" w:rsidRPr="00492C04">
              <w:rPr>
                <w:rFonts w:asciiTheme="minorHAnsi" w:hAnsiTheme="minorHAnsi" w:cstheme="minorHAnsi"/>
                <w:b/>
                <w:sz w:val="20"/>
                <w:szCs w:val="20"/>
              </w:rPr>
              <w:t>/</w:t>
            </w:r>
            <w:r w:rsidRPr="00492C04">
              <w:rPr>
                <w:rFonts w:asciiTheme="minorHAnsi" w:hAnsiTheme="minorHAnsi" w:cstheme="minorHAnsi"/>
                <w:b/>
                <w:sz w:val="20"/>
                <w:szCs w:val="20"/>
              </w:rPr>
              <w:t>19 god.)</w:t>
            </w:r>
          </w:p>
        </w:tc>
      </w:tr>
      <w:tr w:rsidR="00E74522" w:rsidRPr="00492C04" w14:paraId="555EECCB" w14:textId="77777777" w:rsidTr="00E74522">
        <w:trPr>
          <w:trHeight w:val="1645"/>
          <w:jc w:val="center"/>
        </w:trPr>
        <w:tc>
          <w:tcPr>
            <w:tcW w:w="2011" w:type="dxa"/>
            <w:gridSpan w:val="3"/>
            <w:shd w:val="clear" w:color="auto" w:fill="EAF1DD"/>
            <w:tcMar>
              <w:top w:w="57" w:type="dxa"/>
              <w:left w:w="57" w:type="dxa"/>
              <w:bottom w:w="57" w:type="dxa"/>
              <w:right w:w="57" w:type="dxa"/>
            </w:tcMar>
          </w:tcPr>
          <w:p w14:paraId="221942B0" w14:textId="1D37F187"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1.a </w:t>
            </w:r>
            <w:r w:rsidR="00762C15" w:rsidRPr="00492C04">
              <w:rPr>
                <w:rFonts w:asciiTheme="minorHAnsi" w:hAnsiTheme="minorHAnsi"/>
                <w:sz w:val="20"/>
                <w:szCs w:val="20"/>
              </w:rPr>
              <w:t xml:space="preserve">navodi </w:t>
            </w:r>
            <w:r w:rsidRPr="00492C04">
              <w:rPr>
                <w:rFonts w:asciiTheme="minorHAnsi" w:hAnsiTheme="minorHAnsi"/>
                <w:sz w:val="20"/>
                <w:szCs w:val="20"/>
              </w:rPr>
              <w:t>i uspoređuje s drugom djecom što može, a što ne smije u vrtić</w:t>
            </w:r>
            <w:r w:rsidR="00762C15" w:rsidRPr="00492C04">
              <w:rPr>
                <w:rFonts w:asciiTheme="minorHAnsi" w:hAnsiTheme="minorHAnsi"/>
                <w:sz w:val="20"/>
                <w:szCs w:val="20"/>
              </w:rPr>
              <w:t>u, obitelji i među prijateljima</w:t>
            </w:r>
          </w:p>
        </w:tc>
        <w:tc>
          <w:tcPr>
            <w:tcW w:w="2036" w:type="dxa"/>
            <w:shd w:val="clear" w:color="auto" w:fill="EAF1DD"/>
            <w:tcMar>
              <w:top w:w="57" w:type="dxa"/>
              <w:left w:w="57" w:type="dxa"/>
              <w:bottom w:w="57" w:type="dxa"/>
              <w:right w:w="57" w:type="dxa"/>
            </w:tcMar>
          </w:tcPr>
          <w:p w14:paraId="3E20156E" w14:textId="639582BA" w:rsidR="00E74522" w:rsidRPr="00492C04" w:rsidRDefault="00E74522" w:rsidP="00E74522">
            <w:pPr>
              <w:pStyle w:val="CommentText"/>
              <w:ind w:left="207" w:hanging="207"/>
              <w:rPr>
                <w:rFonts w:asciiTheme="minorHAnsi" w:eastAsia="Calibri" w:hAnsiTheme="minorHAnsi"/>
                <w:lang w:val="hr-HR"/>
              </w:rPr>
            </w:pPr>
            <w:r w:rsidRPr="00492C04">
              <w:rPr>
                <w:rFonts w:asciiTheme="minorHAnsi" w:hAnsiTheme="minorHAnsi"/>
                <w:lang w:val="hr-HR"/>
              </w:rPr>
              <w:t>1</w:t>
            </w:r>
            <w:r w:rsidRPr="00492C04">
              <w:rPr>
                <w:rFonts w:asciiTheme="minorHAnsi" w:eastAsia="Calibri" w:hAnsiTheme="minorHAnsi"/>
                <w:lang w:val="hr-HR"/>
              </w:rPr>
              <w:t xml:space="preserve">.a </w:t>
            </w:r>
            <w:r w:rsidR="00762C15" w:rsidRPr="00492C04">
              <w:rPr>
                <w:rFonts w:asciiTheme="minorHAnsi" w:eastAsia="Calibri" w:hAnsiTheme="minorHAnsi"/>
                <w:lang w:val="hr-HR"/>
              </w:rPr>
              <w:t xml:space="preserve">opisuje </w:t>
            </w:r>
            <w:r w:rsidRPr="00492C04">
              <w:rPr>
                <w:rFonts w:asciiTheme="minorHAnsi" w:eastAsia="Calibri" w:hAnsiTheme="minorHAnsi"/>
                <w:lang w:val="hr-HR"/>
              </w:rPr>
              <w:t>prava i odgovornosti koje svak</w:t>
            </w:r>
            <w:r w:rsidR="00762C15" w:rsidRPr="00492C04">
              <w:rPr>
                <w:rFonts w:asciiTheme="minorHAnsi" w:eastAsia="Calibri" w:hAnsiTheme="minorHAnsi"/>
                <w:lang w:val="hr-HR"/>
              </w:rPr>
              <w:t>i učenik ima u razredu i u školi</w:t>
            </w:r>
            <w:r w:rsidRPr="00492C04">
              <w:rPr>
                <w:rFonts w:asciiTheme="minorHAnsi" w:eastAsia="Calibri" w:hAnsiTheme="minorHAnsi"/>
                <w:lang w:val="hr-HR"/>
              </w:rPr>
              <w:t xml:space="preserve"> </w:t>
            </w:r>
          </w:p>
        </w:tc>
        <w:tc>
          <w:tcPr>
            <w:tcW w:w="1985" w:type="dxa"/>
            <w:shd w:val="clear" w:color="auto" w:fill="EAF1DD"/>
            <w:tcMar>
              <w:top w:w="57" w:type="dxa"/>
              <w:left w:w="57" w:type="dxa"/>
              <w:bottom w:w="57" w:type="dxa"/>
              <w:right w:w="57" w:type="dxa"/>
            </w:tcMar>
          </w:tcPr>
          <w:p w14:paraId="6FE2FF57" w14:textId="5F44B057" w:rsidR="00E74522" w:rsidRPr="00492C04" w:rsidRDefault="00E74522" w:rsidP="00762C15">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1.a </w:t>
            </w:r>
            <w:r w:rsidR="00762C15" w:rsidRPr="00492C04">
              <w:rPr>
                <w:rFonts w:asciiTheme="minorHAnsi" w:hAnsiTheme="minorHAnsi"/>
                <w:sz w:val="20"/>
                <w:szCs w:val="20"/>
              </w:rPr>
              <w:t xml:space="preserve">objašnjava </w:t>
            </w:r>
            <w:r w:rsidRPr="00492C04">
              <w:rPr>
                <w:rFonts w:asciiTheme="minorHAnsi" w:hAnsiTheme="minorHAnsi"/>
                <w:sz w:val="20"/>
                <w:szCs w:val="20"/>
              </w:rPr>
              <w:t>sličnosti i razlike u pravima i    odgovornostima koje učenici ima</w:t>
            </w:r>
            <w:r w:rsidR="00762C15" w:rsidRPr="00492C04">
              <w:rPr>
                <w:rFonts w:asciiTheme="minorHAnsi" w:hAnsiTheme="minorHAnsi"/>
                <w:sz w:val="20"/>
                <w:szCs w:val="20"/>
              </w:rPr>
              <w:t>ju u školi i lokalnoj zajednici</w:t>
            </w:r>
          </w:p>
        </w:tc>
        <w:tc>
          <w:tcPr>
            <w:tcW w:w="1984" w:type="dxa"/>
            <w:shd w:val="clear" w:color="auto" w:fill="EAF1DD"/>
            <w:tcMar>
              <w:top w:w="57" w:type="dxa"/>
              <w:left w:w="57" w:type="dxa"/>
              <w:bottom w:w="57" w:type="dxa"/>
              <w:right w:w="57" w:type="dxa"/>
            </w:tcMar>
          </w:tcPr>
          <w:p w14:paraId="726A9966" w14:textId="7E12F0B0" w:rsidR="00E74522" w:rsidRPr="00492C04" w:rsidRDefault="00E74522" w:rsidP="00762C15">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1.a </w:t>
            </w:r>
            <w:r w:rsidR="00762C15" w:rsidRPr="00492C04">
              <w:rPr>
                <w:rFonts w:asciiTheme="minorHAnsi" w:hAnsiTheme="minorHAnsi"/>
                <w:sz w:val="20"/>
                <w:szCs w:val="20"/>
              </w:rPr>
              <w:t xml:space="preserve">dovodi </w:t>
            </w:r>
            <w:r w:rsidRPr="00492C04">
              <w:rPr>
                <w:rFonts w:asciiTheme="minorHAnsi" w:hAnsiTheme="minorHAnsi"/>
                <w:sz w:val="20"/>
                <w:szCs w:val="20"/>
              </w:rPr>
              <w:t>u vezu odnose između sloboda, prava, odgovornosti i dužnosti pojedin</w:t>
            </w:r>
            <w:r w:rsidR="00762C15" w:rsidRPr="00492C04">
              <w:rPr>
                <w:rFonts w:asciiTheme="minorHAnsi" w:hAnsiTheme="minorHAnsi"/>
                <w:sz w:val="20"/>
                <w:szCs w:val="20"/>
              </w:rPr>
              <w:t>ca od lokalne do državne razine</w:t>
            </w:r>
            <w:r w:rsidRPr="00492C04">
              <w:rPr>
                <w:rFonts w:asciiTheme="minorHAnsi" w:hAnsiTheme="minorHAnsi"/>
                <w:sz w:val="20"/>
                <w:szCs w:val="20"/>
              </w:rPr>
              <w:t xml:space="preserve"> </w:t>
            </w:r>
          </w:p>
        </w:tc>
        <w:tc>
          <w:tcPr>
            <w:tcW w:w="1985" w:type="dxa"/>
            <w:shd w:val="clear" w:color="auto" w:fill="EAF1DD"/>
            <w:tcMar>
              <w:top w:w="57" w:type="dxa"/>
              <w:left w:w="57" w:type="dxa"/>
              <w:bottom w:w="57" w:type="dxa"/>
              <w:right w:w="57" w:type="dxa"/>
            </w:tcMar>
          </w:tcPr>
          <w:p w14:paraId="7E8BD45D" w14:textId="4D799321" w:rsidR="00E74522" w:rsidRPr="00492C04" w:rsidRDefault="00E74522" w:rsidP="00762C15">
            <w:pPr>
              <w:spacing w:after="0" w:line="240" w:lineRule="auto"/>
              <w:ind w:left="207" w:hanging="207"/>
              <w:rPr>
                <w:rFonts w:asciiTheme="minorHAnsi" w:hAnsiTheme="minorHAnsi"/>
                <w:color w:val="FF0000"/>
                <w:sz w:val="20"/>
                <w:szCs w:val="20"/>
              </w:rPr>
            </w:pPr>
            <w:r w:rsidRPr="00492C04">
              <w:rPr>
                <w:rFonts w:asciiTheme="minorHAnsi" w:hAnsiTheme="minorHAnsi"/>
                <w:sz w:val="20"/>
                <w:szCs w:val="20"/>
              </w:rPr>
              <w:t xml:space="preserve">1.a </w:t>
            </w:r>
            <w:r w:rsidR="00762C15" w:rsidRPr="00492C04">
              <w:rPr>
                <w:rFonts w:asciiTheme="minorHAnsi" w:hAnsiTheme="minorHAnsi"/>
                <w:sz w:val="20"/>
                <w:szCs w:val="20"/>
              </w:rPr>
              <w:t xml:space="preserve">kritički </w:t>
            </w:r>
            <w:r w:rsidRPr="00492C04">
              <w:rPr>
                <w:rFonts w:asciiTheme="minorHAnsi" w:hAnsiTheme="minorHAnsi"/>
                <w:sz w:val="20"/>
                <w:szCs w:val="20"/>
              </w:rPr>
              <w:t>analizira različita shvaćanja slobode, prava, odgovornosti i dužnosti u BiH</w:t>
            </w:r>
            <w:r w:rsidR="00762C15" w:rsidRPr="00492C04">
              <w:rPr>
                <w:rFonts w:asciiTheme="minorHAnsi" w:hAnsiTheme="minorHAnsi"/>
                <w:sz w:val="20"/>
                <w:szCs w:val="20"/>
              </w:rPr>
              <w:t xml:space="preserve"> na konkretnim primjerima</w:t>
            </w:r>
          </w:p>
        </w:tc>
      </w:tr>
      <w:tr w:rsidR="00E74522" w:rsidRPr="00492C04" w14:paraId="00B92BB3" w14:textId="77777777" w:rsidTr="00E74522">
        <w:trPr>
          <w:trHeight w:val="1572"/>
          <w:jc w:val="center"/>
        </w:trPr>
        <w:tc>
          <w:tcPr>
            <w:tcW w:w="2011" w:type="dxa"/>
            <w:gridSpan w:val="3"/>
            <w:shd w:val="clear" w:color="auto" w:fill="DBE5F1"/>
            <w:tcMar>
              <w:top w:w="57" w:type="dxa"/>
              <w:left w:w="57" w:type="dxa"/>
              <w:bottom w:w="57" w:type="dxa"/>
              <w:right w:w="57" w:type="dxa"/>
            </w:tcMar>
          </w:tcPr>
          <w:p w14:paraId="35AF0F13" w14:textId="1BC8A6F3"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762C15" w:rsidRPr="00492C04">
              <w:rPr>
                <w:rFonts w:asciiTheme="minorHAnsi" w:hAnsiTheme="minorHAnsi"/>
                <w:sz w:val="20"/>
                <w:szCs w:val="20"/>
              </w:rPr>
              <w:t xml:space="preserve">prepoznaje </w:t>
            </w:r>
            <w:r w:rsidRPr="00492C04">
              <w:rPr>
                <w:rFonts w:asciiTheme="minorHAnsi" w:hAnsiTheme="minorHAnsi"/>
                <w:sz w:val="20"/>
                <w:szCs w:val="20"/>
              </w:rPr>
              <w:t xml:space="preserve">važnost zajedničkih pravila za očuvanje dobrih odnosa u vrtiću i obitelji te među prijateljima </w:t>
            </w:r>
            <w:r w:rsidR="00762C15" w:rsidRPr="00492C04">
              <w:rPr>
                <w:rFonts w:asciiTheme="minorHAnsi" w:hAnsiTheme="minorHAnsi"/>
                <w:sz w:val="20"/>
                <w:szCs w:val="20"/>
              </w:rPr>
              <w:t>i sudjeluje u njihovu donošenju</w:t>
            </w:r>
            <w:r w:rsidRPr="00492C04">
              <w:rPr>
                <w:rFonts w:asciiTheme="minorHAnsi" w:hAnsiTheme="minorHAnsi"/>
                <w:sz w:val="20"/>
                <w:szCs w:val="20"/>
              </w:rPr>
              <w:t xml:space="preserve"> </w:t>
            </w:r>
          </w:p>
        </w:tc>
        <w:tc>
          <w:tcPr>
            <w:tcW w:w="2036" w:type="dxa"/>
            <w:shd w:val="clear" w:color="auto" w:fill="DBE5F1"/>
            <w:tcMar>
              <w:top w:w="57" w:type="dxa"/>
              <w:left w:w="57" w:type="dxa"/>
              <w:bottom w:w="57" w:type="dxa"/>
              <w:right w:w="57" w:type="dxa"/>
            </w:tcMar>
          </w:tcPr>
          <w:p w14:paraId="17E211E3" w14:textId="5967E76B" w:rsidR="00E74522" w:rsidRPr="00492C04" w:rsidRDefault="00E74522" w:rsidP="005A55CF">
            <w:pPr>
              <w:pStyle w:val="CommentText"/>
              <w:ind w:left="207" w:hanging="207"/>
              <w:rPr>
                <w:rFonts w:asciiTheme="minorHAnsi" w:hAnsiTheme="minorHAnsi"/>
                <w:lang w:val="hr-HR"/>
              </w:rPr>
            </w:pPr>
            <w:r w:rsidRPr="00492C04">
              <w:rPr>
                <w:rFonts w:asciiTheme="minorHAnsi" w:hAnsiTheme="minorHAnsi"/>
                <w:lang w:val="hr-HR"/>
              </w:rPr>
              <w:t xml:space="preserve">2.a </w:t>
            </w:r>
            <w:r w:rsidR="00762C15" w:rsidRPr="00492C04">
              <w:rPr>
                <w:rFonts w:asciiTheme="minorHAnsi" w:hAnsiTheme="minorHAnsi"/>
                <w:lang w:val="hr-HR"/>
              </w:rPr>
              <w:t xml:space="preserve">opisuje </w:t>
            </w:r>
            <w:r w:rsidR="005A55CF" w:rsidRPr="00492C04">
              <w:rPr>
                <w:rFonts w:asciiTheme="minorHAnsi" w:hAnsiTheme="minorHAnsi"/>
                <w:lang w:val="hr-HR"/>
              </w:rPr>
              <w:t xml:space="preserve">kako je </w:t>
            </w:r>
            <w:r w:rsidRPr="00492C04">
              <w:rPr>
                <w:rFonts w:asciiTheme="minorHAnsi" w:hAnsiTheme="minorHAnsi"/>
                <w:lang w:val="hr-HR"/>
              </w:rPr>
              <w:t>donošenj</w:t>
            </w:r>
            <w:r w:rsidR="005A55CF" w:rsidRPr="00492C04">
              <w:rPr>
                <w:rFonts w:asciiTheme="minorHAnsi" w:hAnsiTheme="minorHAnsi"/>
                <w:lang w:val="hr-HR"/>
              </w:rPr>
              <w:t>e</w:t>
            </w:r>
            <w:r w:rsidRPr="00492C04">
              <w:rPr>
                <w:rFonts w:asciiTheme="minorHAnsi" w:hAnsiTheme="minorHAnsi"/>
                <w:lang w:val="hr-HR"/>
              </w:rPr>
              <w:t xml:space="preserve"> i poštivanj</w:t>
            </w:r>
            <w:r w:rsidR="005A55CF" w:rsidRPr="00492C04">
              <w:rPr>
                <w:rFonts w:asciiTheme="minorHAnsi" w:hAnsiTheme="minorHAnsi"/>
                <w:lang w:val="hr-HR"/>
              </w:rPr>
              <w:t>e</w:t>
            </w:r>
            <w:r w:rsidRPr="00492C04">
              <w:rPr>
                <w:rFonts w:asciiTheme="minorHAnsi" w:hAnsiTheme="minorHAnsi"/>
                <w:lang w:val="hr-HR"/>
              </w:rPr>
              <w:t xml:space="preserve"> pravila koja jednako </w:t>
            </w:r>
            <w:r w:rsidR="0010110A" w:rsidRPr="00492C04">
              <w:rPr>
                <w:rFonts w:asciiTheme="minorHAnsi" w:hAnsiTheme="minorHAnsi"/>
                <w:lang w:val="hr-HR"/>
              </w:rPr>
              <w:t>vrijede</w:t>
            </w:r>
            <w:r w:rsidR="005A55CF" w:rsidRPr="00492C04">
              <w:rPr>
                <w:rFonts w:asciiTheme="minorHAnsi" w:hAnsiTheme="minorHAnsi"/>
                <w:lang w:val="hr-HR"/>
              </w:rPr>
              <w:t xml:space="preserve"> za sve</w:t>
            </w:r>
            <w:r w:rsidRPr="00492C04">
              <w:rPr>
                <w:rFonts w:asciiTheme="minorHAnsi" w:hAnsiTheme="minorHAnsi"/>
                <w:lang w:val="hr-HR"/>
              </w:rPr>
              <w:t xml:space="preserve"> </w:t>
            </w:r>
            <w:r w:rsidR="005A55CF" w:rsidRPr="00492C04">
              <w:rPr>
                <w:rFonts w:asciiTheme="minorHAnsi" w:hAnsiTheme="minorHAnsi"/>
                <w:lang w:val="hr-HR"/>
              </w:rPr>
              <w:t xml:space="preserve">važno </w:t>
            </w:r>
            <w:r w:rsidRPr="00492C04">
              <w:rPr>
                <w:rFonts w:asciiTheme="minorHAnsi" w:hAnsiTheme="minorHAnsi"/>
                <w:lang w:val="hr-HR"/>
              </w:rPr>
              <w:t xml:space="preserve"> </w:t>
            </w:r>
            <w:r w:rsidR="005A55CF" w:rsidRPr="00492C04">
              <w:rPr>
                <w:rFonts w:asciiTheme="minorHAnsi" w:hAnsiTheme="minorHAnsi"/>
                <w:lang w:val="hr-HR"/>
              </w:rPr>
              <w:t xml:space="preserve">za </w:t>
            </w:r>
            <w:r w:rsidRPr="00492C04">
              <w:rPr>
                <w:rFonts w:asciiTheme="minorHAnsi" w:hAnsiTheme="minorHAnsi"/>
                <w:lang w:val="hr-HR"/>
              </w:rPr>
              <w:t>kva</w:t>
            </w:r>
            <w:r w:rsidR="005A55CF" w:rsidRPr="00492C04">
              <w:rPr>
                <w:rFonts w:asciiTheme="minorHAnsi" w:hAnsiTheme="minorHAnsi"/>
                <w:lang w:val="hr-HR"/>
              </w:rPr>
              <w:t>litetu odnosa u razredu i školi</w:t>
            </w:r>
          </w:p>
        </w:tc>
        <w:tc>
          <w:tcPr>
            <w:tcW w:w="1985" w:type="dxa"/>
            <w:shd w:val="clear" w:color="auto" w:fill="DBE5F1"/>
            <w:tcMar>
              <w:top w:w="57" w:type="dxa"/>
              <w:left w:w="57" w:type="dxa"/>
              <w:bottom w:w="57" w:type="dxa"/>
              <w:right w:w="57" w:type="dxa"/>
            </w:tcMar>
          </w:tcPr>
          <w:p w14:paraId="56D4FDF7" w14:textId="0E78F8DD" w:rsidR="00E74522" w:rsidRPr="00492C04" w:rsidRDefault="00E74522" w:rsidP="005A55CF">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5A55CF" w:rsidRPr="00492C04">
              <w:rPr>
                <w:rFonts w:asciiTheme="minorHAnsi" w:hAnsiTheme="minorHAnsi"/>
                <w:sz w:val="20"/>
                <w:szCs w:val="20"/>
              </w:rPr>
              <w:t xml:space="preserve">objašnjava </w:t>
            </w:r>
            <w:r w:rsidRPr="00492C04">
              <w:rPr>
                <w:rFonts w:asciiTheme="minorHAnsi" w:hAnsiTheme="minorHAnsi"/>
                <w:sz w:val="20"/>
                <w:szCs w:val="20"/>
              </w:rPr>
              <w:t xml:space="preserve">razlike između pravila kojima se osigurava  jednakost </w:t>
            </w:r>
            <w:r w:rsidR="005A55CF" w:rsidRPr="00492C04">
              <w:rPr>
                <w:rFonts w:asciiTheme="minorHAnsi" w:hAnsiTheme="minorHAnsi"/>
                <w:sz w:val="20"/>
                <w:szCs w:val="20"/>
              </w:rPr>
              <w:t>i</w:t>
            </w:r>
            <w:r w:rsidRPr="00492C04">
              <w:rPr>
                <w:rFonts w:asciiTheme="minorHAnsi" w:hAnsiTheme="minorHAnsi"/>
                <w:sz w:val="20"/>
                <w:szCs w:val="20"/>
              </w:rPr>
              <w:t xml:space="preserve"> pravila kojima se privilegiraju pojedine skupine  u školi i neposrednom</w:t>
            </w:r>
            <w:r w:rsidR="005A55CF" w:rsidRPr="00492C04">
              <w:rPr>
                <w:rFonts w:asciiTheme="minorHAnsi" w:hAnsiTheme="minorHAnsi"/>
                <w:sz w:val="20"/>
                <w:szCs w:val="20"/>
              </w:rPr>
              <w:t>e</w:t>
            </w:r>
            <w:r w:rsidRPr="00492C04">
              <w:rPr>
                <w:rFonts w:asciiTheme="minorHAnsi" w:hAnsiTheme="minorHAnsi"/>
                <w:sz w:val="20"/>
                <w:szCs w:val="20"/>
              </w:rPr>
              <w:t xml:space="preserve"> okruž</w:t>
            </w:r>
            <w:r w:rsidR="005A55CF" w:rsidRPr="00492C04">
              <w:rPr>
                <w:rFonts w:asciiTheme="minorHAnsi" w:hAnsiTheme="minorHAnsi"/>
                <w:sz w:val="20"/>
                <w:szCs w:val="20"/>
              </w:rPr>
              <w:t>ju</w:t>
            </w:r>
          </w:p>
        </w:tc>
        <w:tc>
          <w:tcPr>
            <w:tcW w:w="1984" w:type="dxa"/>
            <w:shd w:val="clear" w:color="auto" w:fill="DBE5F1"/>
            <w:tcMar>
              <w:top w:w="57" w:type="dxa"/>
              <w:left w:w="57" w:type="dxa"/>
              <w:bottom w:w="57" w:type="dxa"/>
              <w:right w:w="57" w:type="dxa"/>
            </w:tcMar>
          </w:tcPr>
          <w:p w14:paraId="441FD807" w14:textId="7C4C1E17"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5A55CF" w:rsidRPr="00492C04">
              <w:rPr>
                <w:rFonts w:asciiTheme="minorHAnsi" w:hAnsiTheme="minorHAnsi"/>
                <w:sz w:val="20"/>
                <w:szCs w:val="20"/>
              </w:rPr>
              <w:t xml:space="preserve">povezuje </w:t>
            </w:r>
            <w:r w:rsidRPr="00492C04">
              <w:rPr>
                <w:rFonts w:asciiTheme="minorHAnsi" w:hAnsiTheme="minorHAnsi"/>
                <w:sz w:val="20"/>
                <w:szCs w:val="20"/>
              </w:rPr>
              <w:t xml:space="preserve">pravila kojima se osigurava društvena </w:t>
            </w:r>
            <w:r w:rsidR="005A55CF" w:rsidRPr="00492C04">
              <w:rPr>
                <w:rFonts w:asciiTheme="minorHAnsi" w:hAnsiTheme="minorHAnsi"/>
                <w:sz w:val="20"/>
                <w:szCs w:val="20"/>
              </w:rPr>
              <w:t>jednakost s građanskim statusom</w:t>
            </w:r>
          </w:p>
        </w:tc>
        <w:tc>
          <w:tcPr>
            <w:tcW w:w="1985" w:type="dxa"/>
            <w:shd w:val="clear" w:color="auto" w:fill="DBE5F1"/>
            <w:tcMar>
              <w:top w:w="57" w:type="dxa"/>
              <w:left w:w="57" w:type="dxa"/>
              <w:bottom w:w="57" w:type="dxa"/>
              <w:right w:w="57" w:type="dxa"/>
            </w:tcMar>
          </w:tcPr>
          <w:p w14:paraId="14AF6295" w14:textId="5F9089D4"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5A55CF" w:rsidRPr="00492C04">
              <w:rPr>
                <w:rFonts w:asciiTheme="minorHAnsi" w:hAnsiTheme="minorHAnsi"/>
                <w:sz w:val="20"/>
                <w:szCs w:val="20"/>
              </w:rPr>
              <w:t xml:space="preserve">opisuje </w:t>
            </w:r>
            <w:r w:rsidRPr="00492C04">
              <w:rPr>
                <w:rFonts w:asciiTheme="minorHAnsi" w:hAnsiTheme="minorHAnsi"/>
                <w:sz w:val="20"/>
                <w:szCs w:val="20"/>
              </w:rPr>
              <w:t>karakteristike općevažećih društvenih pravila, navodi poslj</w:t>
            </w:r>
            <w:r w:rsidR="005A55CF" w:rsidRPr="00492C04">
              <w:rPr>
                <w:rFonts w:asciiTheme="minorHAnsi" w:hAnsiTheme="minorHAnsi"/>
                <w:sz w:val="20"/>
                <w:szCs w:val="20"/>
              </w:rPr>
              <w:t>edice loših i predlaže promjene</w:t>
            </w:r>
          </w:p>
          <w:p w14:paraId="2765A008" w14:textId="77777777" w:rsidR="00E74522" w:rsidRPr="00492C04" w:rsidRDefault="00E74522" w:rsidP="00E74522">
            <w:pPr>
              <w:spacing w:after="0" w:line="240" w:lineRule="auto"/>
              <w:ind w:left="207" w:hanging="207"/>
              <w:rPr>
                <w:rFonts w:asciiTheme="minorHAnsi" w:hAnsiTheme="minorHAnsi"/>
                <w:color w:val="FF0000"/>
                <w:sz w:val="20"/>
                <w:szCs w:val="20"/>
              </w:rPr>
            </w:pPr>
          </w:p>
        </w:tc>
      </w:tr>
      <w:tr w:rsidR="00E74522" w:rsidRPr="00492C04" w14:paraId="62F803C2" w14:textId="77777777" w:rsidTr="00E74522">
        <w:trPr>
          <w:jc w:val="center"/>
        </w:trPr>
        <w:tc>
          <w:tcPr>
            <w:tcW w:w="2011" w:type="dxa"/>
            <w:gridSpan w:val="3"/>
            <w:shd w:val="clear" w:color="auto" w:fill="EAF1DD"/>
            <w:tcMar>
              <w:top w:w="57" w:type="dxa"/>
              <w:left w:w="57" w:type="dxa"/>
              <w:bottom w:w="57" w:type="dxa"/>
              <w:right w:w="57" w:type="dxa"/>
            </w:tcMar>
          </w:tcPr>
          <w:p w14:paraId="5ACE2EDE" w14:textId="532B434B"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3.a </w:t>
            </w:r>
            <w:r w:rsidR="005A55CF" w:rsidRPr="00492C04">
              <w:rPr>
                <w:rFonts w:asciiTheme="minorHAnsi" w:hAnsiTheme="minorHAnsi"/>
                <w:sz w:val="20"/>
                <w:szCs w:val="20"/>
              </w:rPr>
              <w:t xml:space="preserve">ponaša </w:t>
            </w:r>
            <w:r w:rsidRPr="00492C04">
              <w:rPr>
                <w:rFonts w:asciiTheme="minorHAnsi" w:hAnsiTheme="minorHAnsi"/>
                <w:sz w:val="20"/>
                <w:szCs w:val="20"/>
              </w:rPr>
              <w:t>se su skladu s pravilima i pokazuje  odgovornost za svoje najbliže, pri</w:t>
            </w:r>
            <w:r w:rsidR="005A55CF" w:rsidRPr="00492C04">
              <w:rPr>
                <w:rFonts w:asciiTheme="minorHAnsi" w:hAnsiTheme="minorHAnsi"/>
                <w:sz w:val="20"/>
                <w:szCs w:val="20"/>
              </w:rPr>
              <w:t>jatelje i svoju vrtićku skupinu</w:t>
            </w:r>
          </w:p>
        </w:tc>
        <w:tc>
          <w:tcPr>
            <w:tcW w:w="2036" w:type="dxa"/>
            <w:shd w:val="clear" w:color="auto" w:fill="EAF1DD"/>
            <w:tcMar>
              <w:top w:w="57" w:type="dxa"/>
              <w:left w:w="57" w:type="dxa"/>
              <w:bottom w:w="57" w:type="dxa"/>
              <w:right w:w="57" w:type="dxa"/>
            </w:tcMar>
          </w:tcPr>
          <w:p w14:paraId="32E8E75F" w14:textId="0846FDE6" w:rsidR="00E74522" w:rsidRPr="00492C04" w:rsidRDefault="00E74522" w:rsidP="00E74522">
            <w:pPr>
              <w:pStyle w:val="CommentText"/>
              <w:ind w:left="207" w:hanging="207"/>
              <w:rPr>
                <w:rFonts w:asciiTheme="minorHAnsi" w:hAnsiTheme="minorHAnsi"/>
                <w:lang w:val="hr-HR"/>
              </w:rPr>
            </w:pPr>
            <w:r w:rsidRPr="00492C04">
              <w:rPr>
                <w:rFonts w:asciiTheme="minorHAnsi" w:hAnsiTheme="minorHAnsi"/>
                <w:lang w:val="hr-HR"/>
              </w:rPr>
              <w:t xml:space="preserve">3.a </w:t>
            </w:r>
            <w:r w:rsidR="005A55CF" w:rsidRPr="00492C04">
              <w:rPr>
                <w:rFonts w:asciiTheme="minorHAnsi" w:hAnsiTheme="minorHAnsi"/>
                <w:lang w:val="hr-HR"/>
              </w:rPr>
              <w:t xml:space="preserve">prepoznaje </w:t>
            </w:r>
            <w:r w:rsidRPr="00492C04">
              <w:rPr>
                <w:rFonts w:asciiTheme="minorHAnsi" w:hAnsiTheme="minorHAnsi"/>
                <w:lang w:val="hr-HR"/>
              </w:rPr>
              <w:t>svoj doprinos poboljšanju odnosa u razredu i školi te predlaže ili se uključuje u akcije pomoći potrebi</w:t>
            </w:r>
            <w:r w:rsidR="005A55CF" w:rsidRPr="00492C04">
              <w:rPr>
                <w:rFonts w:asciiTheme="minorHAnsi" w:hAnsiTheme="minorHAnsi"/>
                <w:lang w:val="hr-HR"/>
              </w:rPr>
              <w:t>tim učenicima u razredu i školi</w:t>
            </w:r>
          </w:p>
        </w:tc>
        <w:tc>
          <w:tcPr>
            <w:tcW w:w="1985" w:type="dxa"/>
            <w:shd w:val="clear" w:color="auto" w:fill="EAF1DD"/>
            <w:tcMar>
              <w:top w:w="57" w:type="dxa"/>
              <w:left w:w="57" w:type="dxa"/>
              <w:bottom w:w="57" w:type="dxa"/>
              <w:right w:w="57" w:type="dxa"/>
            </w:tcMar>
          </w:tcPr>
          <w:p w14:paraId="2C00FBF5" w14:textId="4942F6FC"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3.a </w:t>
            </w:r>
            <w:r w:rsidR="005A55CF" w:rsidRPr="00492C04">
              <w:rPr>
                <w:rFonts w:asciiTheme="minorHAnsi" w:hAnsiTheme="minorHAnsi"/>
                <w:sz w:val="20"/>
                <w:szCs w:val="20"/>
              </w:rPr>
              <w:t xml:space="preserve">objašnjava </w:t>
            </w:r>
            <w:r w:rsidRPr="00492C04">
              <w:rPr>
                <w:rFonts w:asciiTheme="minorHAnsi" w:hAnsiTheme="minorHAnsi"/>
                <w:sz w:val="20"/>
                <w:szCs w:val="20"/>
              </w:rPr>
              <w:t>povezanost između društvene odgovornosti i  društvene dobrobiti te pokreće i uključuj</w:t>
            </w:r>
            <w:r w:rsidR="005A55CF" w:rsidRPr="00492C04">
              <w:rPr>
                <w:rFonts w:asciiTheme="minorHAnsi" w:hAnsiTheme="minorHAnsi"/>
                <w:sz w:val="20"/>
                <w:szCs w:val="20"/>
              </w:rPr>
              <w:t>e se u humanitarne akcije škole</w:t>
            </w:r>
          </w:p>
        </w:tc>
        <w:tc>
          <w:tcPr>
            <w:tcW w:w="1984" w:type="dxa"/>
            <w:shd w:val="clear" w:color="auto" w:fill="EAF1DD"/>
            <w:tcMar>
              <w:top w:w="57" w:type="dxa"/>
              <w:left w:w="57" w:type="dxa"/>
              <w:bottom w:w="57" w:type="dxa"/>
              <w:right w:w="57" w:type="dxa"/>
            </w:tcMar>
          </w:tcPr>
          <w:p w14:paraId="3CCEB4AE" w14:textId="2CFF46F6"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3.a </w:t>
            </w:r>
            <w:r w:rsidR="005A55CF" w:rsidRPr="00492C04">
              <w:rPr>
                <w:rFonts w:asciiTheme="minorHAnsi" w:hAnsiTheme="minorHAnsi"/>
                <w:sz w:val="20"/>
                <w:szCs w:val="20"/>
              </w:rPr>
              <w:t xml:space="preserve">prepoznaje </w:t>
            </w:r>
            <w:r w:rsidRPr="00492C04">
              <w:rPr>
                <w:rFonts w:asciiTheme="minorHAnsi" w:hAnsiTheme="minorHAnsi"/>
                <w:sz w:val="20"/>
                <w:szCs w:val="20"/>
              </w:rPr>
              <w:t xml:space="preserve">posljedice društvene nejednakosti za pojedinca i zajednicu te predlaže rješenja i sudjeluje u humanitarnim akcijama </w:t>
            </w:r>
            <w:r w:rsidR="005A55CF" w:rsidRPr="00492C04">
              <w:rPr>
                <w:rFonts w:asciiTheme="minorHAnsi" w:hAnsiTheme="minorHAnsi"/>
                <w:sz w:val="20"/>
                <w:szCs w:val="20"/>
              </w:rPr>
              <w:t>izvan škole</w:t>
            </w:r>
            <w:r w:rsidRPr="00492C04">
              <w:rPr>
                <w:rFonts w:asciiTheme="minorHAnsi" w:hAnsiTheme="minorHAnsi"/>
                <w:sz w:val="20"/>
                <w:szCs w:val="20"/>
              </w:rPr>
              <w:t xml:space="preserve"> </w:t>
            </w:r>
          </w:p>
        </w:tc>
        <w:tc>
          <w:tcPr>
            <w:tcW w:w="1985" w:type="dxa"/>
            <w:shd w:val="clear" w:color="auto" w:fill="EAF1DD"/>
            <w:tcMar>
              <w:top w:w="57" w:type="dxa"/>
              <w:left w:w="57" w:type="dxa"/>
              <w:bottom w:w="57" w:type="dxa"/>
              <w:right w:w="57" w:type="dxa"/>
            </w:tcMar>
          </w:tcPr>
          <w:p w14:paraId="60F64669" w14:textId="4CC4E723" w:rsidR="00E74522" w:rsidRPr="00492C04" w:rsidRDefault="00E74522" w:rsidP="005A55CF">
            <w:pPr>
              <w:spacing w:after="0" w:line="240" w:lineRule="auto"/>
              <w:ind w:left="207" w:hanging="207"/>
              <w:rPr>
                <w:rFonts w:asciiTheme="minorHAnsi" w:hAnsiTheme="minorHAnsi"/>
                <w:color w:val="FF0000"/>
                <w:sz w:val="20"/>
                <w:szCs w:val="20"/>
              </w:rPr>
            </w:pPr>
            <w:r w:rsidRPr="00492C04">
              <w:rPr>
                <w:rFonts w:asciiTheme="minorHAnsi" w:hAnsiTheme="minorHAnsi"/>
                <w:sz w:val="20"/>
                <w:szCs w:val="20"/>
              </w:rPr>
              <w:t xml:space="preserve">3.a </w:t>
            </w:r>
            <w:r w:rsidR="005A55CF" w:rsidRPr="00492C04">
              <w:rPr>
                <w:rFonts w:asciiTheme="minorHAnsi" w:hAnsiTheme="minorHAnsi"/>
                <w:sz w:val="20"/>
                <w:szCs w:val="20"/>
              </w:rPr>
              <w:t xml:space="preserve">zagovara </w:t>
            </w:r>
            <w:r w:rsidRPr="00492C04">
              <w:rPr>
                <w:rFonts w:asciiTheme="minorHAnsi" w:hAnsiTheme="minorHAnsi"/>
                <w:sz w:val="20"/>
                <w:szCs w:val="20"/>
              </w:rPr>
              <w:t>važnost društvene odgovornosti i posvećenosti zajedničkom</w:t>
            </w:r>
            <w:r w:rsidR="005A55CF" w:rsidRPr="00492C04">
              <w:rPr>
                <w:rFonts w:asciiTheme="minorHAnsi" w:hAnsiTheme="minorHAnsi"/>
                <w:sz w:val="20"/>
                <w:szCs w:val="20"/>
              </w:rPr>
              <w:t>e</w:t>
            </w:r>
            <w:r w:rsidRPr="00492C04">
              <w:rPr>
                <w:rFonts w:asciiTheme="minorHAnsi" w:hAnsiTheme="minorHAnsi"/>
                <w:sz w:val="20"/>
                <w:szCs w:val="20"/>
              </w:rPr>
              <w:t xml:space="preserve"> dobru za unapr</w:t>
            </w:r>
            <w:r w:rsidR="005A55CF" w:rsidRPr="00492C04">
              <w:rPr>
                <w:rFonts w:asciiTheme="minorHAnsi" w:hAnsiTheme="minorHAnsi"/>
                <w:sz w:val="20"/>
                <w:szCs w:val="20"/>
              </w:rPr>
              <w:t>j</w:t>
            </w:r>
            <w:r w:rsidRPr="00492C04">
              <w:rPr>
                <w:rFonts w:asciiTheme="minorHAnsi" w:hAnsiTheme="minorHAnsi"/>
                <w:sz w:val="20"/>
                <w:szCs w:val="20"/>
              </w:rPr>
              <w:t>eđenje odnosa u  bosanskohercego</w:t>
            </w:r>
            <w:r w:rsidR="005A55CF" w:rsidRPr="00492C04">
              <w:rPr>
                <w:rFonts w:asciiTheme="minorHAnsi" w:hAnsiTheme="minorHAnsi"/>
                <w:sz w:val="20"/>
                <w:szCs w:val="20"/>
              </w:rPr>
              <w:t>-</w:t>
            </w:r>
            <w:r w:rsidRPr="00492C04">
              <w:rPr>
                <w:rFonts w:asciiTheme="minorHAnsi" w:hAnsiTheme="minorHAnsi"/>
                <w:sz w:val="20"/>
                <w:szCs w:val="20"/>
              </w:rPr>
              <w:t>vačkom</w:t>
            </w:r>
            <w:r w:rsidR="005A55CF" w:rsidRPr="00492C04">
              <w:rPr>
                <w:rFonts w:asciiTheme="minorHAnsi" w:hAnsiTheme="minorHAnsi"/>
                <w:sz w:val="20"/>
                <w:szCs w:val="20"/>
              </w:rPr>
              <w:t>e</w:t>
            </w:r>
            <w:r w:rsidRPr="00492C04">
              <w:rPr>
                <w:rFonts w:asciiTheme="minorHAnsi" w:hAnsiTheme="minorHAnsi"/>
                <w:sz w:val="20"/>
                <w:szCs w:val="20"/>
              </w:rPr>
              <w:t xml:space="preserve"> društvu. </w:t>
            </w:r>
          </w:p>
        </w:tc>
      </w:tr>
    </w:tbl>
    <w:p w14:paraId="5FB50C9B" w14:textId="77777777" w:rsidR="00E74522" w:rsidRPr="00492C04" w:rsidRDefault="00E74522" w:rsidP="00E74522">
      <w:pPr>
        <w:spacing w:after="0" w:line="240" w:lineRule="auto"/>
        <w:rPr>
          <w:sz w:val="2"/>
          <w:szCs w:val="2"/>
        </w:rPr>
      </w:pPr>
      <w:r w:rsidRPr="00492C04">
        <w:br w:type="page"/>
      </w:r>
    </w:p>
    <w:tbl>
      <w:tblPr>
        <w:tblW w:w="100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456"/>
        <w:gridCol w:w="2036"/>
        <w:gridCol w:w="1985"/>
        <w:gridCol w:w="1984"/>
        <w:gridCol w:w="1985"/>
      </w:tblGrid>
      <w:tr w:rsidR="009726C1" w:rsidRPr="00492C04" w14:paraId="3F9BF7F5" w14:textId="77777777" w:rsidTr="009726C1">
        <w:trPr>
          <w:trHeight w:val="207"/>
          <w:jc w:val="center"/>
        </w:trPr>
        <w:tc>
          <w:tcPr>
            <w:tcW w:w="1555" w:type="dxa"/>
            <w:shd w:val="clear" w:color="auto" w:fill="FFFF00"/>
            <w:tcMar>
              <w:top w:w="57" w:type="dxa"/>
              <w:left w:w="57" w:type="dxa"/>
              <w:bottom w:w="57" w:type="dxa"/>
              <w:right w:w="57" w:type="dxa"/>
            </w:tcMar>
            <w:vAlign w:val="center"/>
          </w:tcPr>
          <w:p w14:paraId="67ED0589" w14:textId="77777777"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lastRenderedPageBreak/>
              <w:t>Komponenta:</w:t>
            </w:r>
          </w:p>
        </w:tc>
        <w:tc>
          <w:tcPr>
            <w:tcW w:w="8446" w:type="dxa"/>
            <w:gridSpan w:val="5"/>
            <w:shd w:val="clear" w:color="auto" w:fill="FFFF00"/>
            <w:vAlign w:val="center"/>
          </w:tcPr>
          <w:p w14:paraId="0AFA4E56" w14:textId="013A0F0F"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t xml:space="preserve">2. </w:t>
            </w:r>
            <w:r w:rsidRPr="00492C04">
              <w:rPr>
                <w:b/>
                <w:sz w:val="20"/>
                <w:szCs w:val="20"/>
              </w:rPr>
              <w:t>Kulturni</w:t>
            </w:r>
            <w:r w:rsidRPr="00492C04">
              <w:rPr>
                <w:rStyle w:val="FootnoteReference"/>
                <w:b/>
                <w:sz w:val="20"/>
                <w:szCs w:val="20"/>
              </w:rPr>
              <w:footnoteReference w:id="10"/>
            </w:r>
            <w:r w:rsidRPr="00492C04">
              <w:rPr>
                <w:b/>
                <w:sz w:val="20"/>
                <w:szCs w:val="20"/>
              </w:rPr>
              <w:t xml:space="preserve"> i građanski identitet</w:t>
            </w:r>
            <w:r w:rsidRPr="00492C04">
              <w:rPr>
                <w:rStyle w:val="FootnoteReference"/>
                <w:b/>
                <w:sz w:val="20"/>
                <w:szCs w:val="20"/>
              </w:rPr>
              <w:footnoteReference w:id="11"/>
            </w:r>
          </w:p>
        </w:tc>
      </w:tr>
      <w:tr w:rsidR="00E74522" w:rsidRPr="00492C04" w14:paraId="79635539" w14:textId="77777777" w:rsidTr="00E74522">
        <w:trPr>
          <w:trHeight w:val="368"/>
          <w:jc w:val="center"/>
        </w:trPr>
        <w:tc>
          <w:tcPr>
            <w:tcW w:w="10001" w:type="dxa"/>
            <w:gridSpan w:val="6"/>
            <w:shd w:val="clear" w:color="auto" w:fill="FFFFCC"/>
            <w:tcMar>
              <w:top w:w="57" w:type="dxa"/>
              <w:left w:w="57" w:type="dxa"/>
              <w:bottom w:w="57" w:type="dxa"/>
              <w:right w:w="57" w:type="dxa"/>
            </w:tcMar>
          </w:tcPr>
          <w:p w14:paraId="40076D53" w14:textId="77777777" w:rsidR="00E74522" w:rsidRPr="00492C04" w:rsidRDefault="00E74522" w:rsidP="00E74522">
            <w:pPr>
              <w:tabs>
                <w:tab w:val="left" w:pos="1734"/>
              </w:tabs>
              <w:spacing w:after="0" w:line="240" w:lineRule="auto"/>
              <w:jc w:val="both"/>
              <w:rPr>
                <w:b/>
                <w:sz w:val="20"/>
                <w:szCs w:val="20"/>
              </w:rPr>
            </w:pPr>
            <w:r w:rsidRPr="00492C04">
              <w:rPr>
                <w:b/>
                <w:sz w:val="20"/>
                <w:szCs w:val="20"/>
              </w:rPr>
              <w:t>Ishodi učenja:</w:t>
            </w:r>
          </w:p>
          <w:p w14:paraId="77F9EC94" w14:textId="36BC75C0" w:rsidR="00E74522" w:rsidRPr="00492C04" w:rsidRDefault="005A55CF" w:rsidP="00882B92">
            <w:pPr>
              <w:pStyle w:val="ListParagraph"/>
              <w:numPr>
                <w:ilvl w:val="0"/>
                <w:numId w:val="47"/>
              </w:numPr>
              <w:tabs>
                <w:tab w:val="left" w:pos="-2815"/>
              </w:tabs>
              <w:spacing w:after="0" w:line="240" w:lineRule="auto"/>
              <w:ind w:left="304" w:hanging="284"/>
              <w:jc w:val="both"/>
              <w:rPr>
                <w:sz w:val="20"/>
                <w:szCs w:val="20"/>
              </w:rPr>
            </w:pPr>
            <w:r w:rsidRPr="00492C04">
              <w:rPr>
                <w:sz w:val="20"/>
                <w:szCs w:val="20"/>
              </w:rPr>
              <w:t xml:space="preserve">analizira </w:t>
            </w:r>
            <w:r w:rsidR="00E74522" w:rsidRPr="00492C04">
              <w:rPr>
                <w:sz w:val="20"/>
                <w:szCs w:val="20"/>
              </w:rPr>
              <w:t>vezu između kulturnog</w:t>
            </w:r>
            <w:r w:rsidRPr="00492C04">
              <w:rPr>
                <w:sz w:val="20"/>
                <w:szCs w:val="20"/>
              </w:rPr>
              <w:t>a</w:t>
            </w:r>
            <w:r w:rsidR="00E74522" w:rsidRPr="00492C04">
              <w:rPr>
                <w:sz w:val="20"/>
                <w:szCs w:val="20"/>
              </w:rPr>
              <w:t xml:space="preserve"> i građanskog</w:t>
            </w:r>
            <w:r w:rsidRPr="00492C04">
              <w:rPr>
                <w:sz w:val="20"/>
                <w:szCs w:val="20"/>
              </w:rPr>
              <w:t>a</w:t>
            </w:r>
            <w:r w:rsidR="00E74522" w:rsidRPr="00492C04">
              <w:rPr>
                <w:sz w:val="20"/>
                <w:szCs w:val="20"/>
              </w:rPr>
              <w:t xml:space="preserve"> identi</w:t>
            </w:r>
            <w:r w:rsidRPr="00492C04">
              <w:rPr>
                <w:sz w:val="20"/>
                <w:szCs w:val="20"/>
              </w:rPr>
              <w:t>teta</w:t>
            </w:r>
          </w:p>
          <w:p w14:paraId="49F5EB64" w14:textId="3CC2CDB3" w:rsidR="00E74522" w:rsidRPr="00492C04" w:rsidRDefault="005A55CF" w:rsidP="00882B92">
            <w:pPr>
              <w:pStyle w:val="ListParagraph"/>
              <w:numPr>
                <w:ilvl w:val="0"/>
                <w:numId w:val="47"/>
              </w:numPr>
              <w:tabs>
                <w:tab w:val="left" w:pos="-2815"/>
              </w:tabs>
              <w:spacing w:after="0" w:line="240" w:lineRule="auto"/>
              <w:ind w:left="304" w:hanging="284"/>
              <w:jc w:val="both"/>
              <w:rPr>
                <w:sz w:val="20"/>
                <w:szCs w:val="20"/>
              </w:rPr>
            </w:pPr>
            <w:r w:rsidRPr="00492C04">
              <w:rPr>
                <w:sz w:val="20"/>
                <w:szCs w:val="20"/>
              </w:rPr>
              <w:t xml:space="preserve">objašnjava </w:t>
            </w:r>
            <w:r w:rsidR="00E74522" w:rsidRPr="00492C04">
              <w:rPr>
                <w:sz w:val="20"/>
                <w:szCs w:val="20"/>
              </w:rPr>
              <w:t xml:space="preserve">važnost poštivanja različitih kulturnih identiteta </w:t>
            </w:r>
            <w:r w:rsidRPr="00492C04">
              <w:rPr>
                <w:sz w:val="20"/>
                <w:szCs w:val="20"/>
              </w:rPr>
              <w:t>za dobrobit pojedinca i društva</w:t>
            </w:r>
          </w:p>
          <w:p w14:paraId="7A543E74" w14:textId="1857DE4E" w:rsidR="00E74522" w:rsidRPr="00492C04" w:rsidRDefault="005A55CF" w:rsidP="00882B92">
            <w:pPr>
              <w:pStyle w:val="ListParagraph"/>
              <w:numPr>
                <w:ilvl w:val="0"/>
                <w:numId w:val="47"/>
              </w:numPr>
              <w:tabs>
                <w:tab w:val="left" w:pos="-2815"/>
              </w:tabs>
              <w:spacing w:after="0" w:line="240" w:lineRule="auto"/>
              <w:ind w:left="304" w:hanging="284"/>
              <w:jc w:val="both"/>
              <w:rPr>
                <w:spacing w:val="-6"/>
                <w:sz w:val="20"/>
                <w:szCs w:val="20"/>
              </w:rPr>
            </w:pPr>
            <w:r w:rsidRPr="00492C04">
              <w:rPr>
                <w:spacing w:val="-6"/>
                <w:sz w:val="20"/>
                <w:szCs w:val="20"/>
              </w:rPr>
              <w:t xml:space="preserve">uočava </w:t>
            </w:r>
            <w:r w:rsidR="00E74522" w:rsidRPr="00492C04">
              <w:rPr>
                <w:spacing w:val="-6"/>
                <w:sz w:val="20"/>
                <w:szCs w:val="20"/>
              </w:rPr>
              <w:t>situacije u kojima se ne poštuju kulturni identiteti drugih te analizira uz</w:t>
            </w:r>
            <w:r w:rsidRPr="00492C04">
              <w:rPr>
                <w:spacing w:val="-6"/>
                <w:sz w:val="20"/>
                <w:szCs w:val="20"/>
              </w:rPr>
              <w:t>roke i posljedice takvih odnosa</w:t>
            </w:r>
          </w:p>
          <w:p w14:paraId="0CECF443" w14:textId="350EB056" w:rsidR="00E74522" w:rsidRPr="00492C04" w:rsidRDefault="005A55CF" w:rsidP="00882B92">
            <w:pPr>
              <w:pStyle w:val="ListParagraph"/>
              <w:numPr>
                <w:ilvl w:val="0"/>
                <w:numId w:val="47"/>
              </w:numPr>
              <w:tabs>
                <w:tab w:val="left" w:pos="-2815"/>
              </w:tabs>
              <w:spacing w:after="0" w:line="240" w:lineRule="auto"/>
              <w:ind w:left="304" w:hanging="284"/>
              <w:jc w:val="both"/>
              <w:rPr>
                <w:b/>
                <w:spacing w:val="-6"/>
                <w:sz w:val="20"/>
                <w:szCs w:val="20"/>
              </w:rPr>
            </w:pPr>
            <w:r w:rsidRPr="00492C04">
              <w:rPr>
                <w:sz w:val="20"/>
                <w:szCs w:val="20"/>
              </w:rPr>
              <w:t xml:space="preserve">zagovara </w:t>
            </w:r>
            <w:r w:rsidR="00E74522" w:rsidRPr="00492C04">
              <w:rPr>
                <w:sz w:val="20"/>
                <w:szCs w:val="20"/>
              </w:rPr>
              <w:t>kulturnu različitost kao društveno bogatstvo.</w:t>
            </w:r>
            <w:r w:rsidR="00E74522" w:rsidRPr="00492C04">
              <w:rPr>
                <w:b/>
                <w:sz w:val="20"/>
                <w:szCs w:val="20"/>
              </w:rPr>
              <w:t xml:space="preserve">  </w:t>
            </w:r>
          </w:p>
        </w:tc>
      </w:tr>
      <w:tr w:rsidR="00E74522" w:rsidRPr="00492C04" w14:paraId="35CD297E" w14:textId="77777777" w:rsidTr="00E74522">
        <w:trPr>
          <w:trHeight w:val="122"/>
          <w:jc w:val="center"/>
        </w:trPr>
        <w:tc>
          <w:tcPr>
            <w:tcW w:w="10001" w:type="dxa"/>
            <w:gridSpan w:val="6"/>
            <w:shd w:val="clear" w:color="auto" w:fill="auto"/>
            <w:tcMar>
              <w:top w:w="57" w:type="dxa"/>
              <w:left w:w="57" w:type="dxa"/>
              <w:bottom w:w="57" w:type="dxa"/>
              <w:right w:w="57" w:type="dxa"/>
            </w:tcMar>
          </w:tcPr>
          <w:p w14:paraId="72C97652" w14:textId="0DB1AE2E" w:rsidR="00E74522" w:rsidRPr="00492C04" w:rsidRDefault="00116871" w:rsidP="00E74522">
            <w:pPr>
              <w:spacing w:after="0" w:line="240" w:lineRule="auto"/>
              <w:rPr>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762C15" w:rsidRPr="00492C04" w14:paraId="209BFFF0" w14:textId="77777777" w:rsidTr="00E74522">
        <w:trPr>
          <w:jc w:val="center"/>
        </w:trPr>
        <w:tc>
          <w:tcPr>
            <w:tcW w:w="2011" w:type="dxa"/>
            <w:gridSpan w:val="2"/>
            <w:shd w:val="clear" w:color="auto" w:fill="auto"/>
            <w:tcMar>
              <w:top w:w="57" w:type="dxa"/>
              <w:left w:w="57" w:type="dxa"/>
              <w:bottom w:w="57" w:type="dxa"/>
              <w:right w:w="57" w:type="dxa"/>
            </w:tcMar>
          </w:tcPr>
          <w:p w14:paraId="1ABD8A70" w14:textId="10807C31"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2036" w:type="dxa"/>
            <w:shd w:val="clear" w:color="auto" w:fill="auto"/>
            <w:tcMar>
              <w:top w:w="57" w:type="dxa"/>
              <w:left w:w="57" w:type="dxa"/>
              <w:bottom w:w="57" w:type="dxa"/>
              <w:right w:w="57" w:type="dxa"/>
            </w:tcMar>
            <w:vAlign w:val="center"/>
          </w:tcPr>
          <w:p w14:paraId="74749EFC" w14:textId="3FB3CD5D"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shd w:val="clear" w:color="auto" w:fill="auto"/>
            <w:tcMar>
              <w:top w:w="57" w:type="dxa"/>
              <w:left w:w="57" w:type="dxa"/>
              <w:bottom w:w="57" w:type="dxa"/>
              <w:right w:w="57" w:type="dxa"/>
            </w:tcMar>
            <w:vAlign w:val="center"/>
          </w:tcPr>
          <w:p w14:paraId="39042182" w14:textId="1FD6ACDB"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4" w:type="dxa"/>
            <w:shd w:val="clear" w:color="auto" w:fill="auto"/>
            <w:tcMar>
              <w:top w:w="57" w:type="dxa"/>
              <w:left w:w="57" w:type="dxa"/>
              <w:bottom w:w="57" w:type="dxa"/>
              <w:right w:w="57" w:type="dxa"/>
            </w:tcMar>
            <w:vAlign w:val="center"/>
          </w:tcPr>
          <w:p w14:paraId="6E864AB8" w14:textId="0F56EB7E"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1985" w:type="dxa"/>
            <w:shd w:val="clear" w:color="auto" w:fill="auto"/>
            <w:tcMar>
              <w:top w:w="57" w:type="dxa"/>
              <w:left w:w="57" w:type="dxa"/>
              <w:bottom w:w="57" w:type="dxa"/>
              <w:right w:w="57" w:type="dxa"/>
            </w:tcMar>
          </w:tcPr>
          <w:p w14:paraId="30ED7486" w14:textId="33763563"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7A74E8DC" w14:textId="77777777" w:rsidTr="00E74522">
        <w:trPr>
          <w:jc w:val="center"/>
        </w:trPr>
        <w:tc>
          <w:tcPr>
            <w:tcW w:w="2011" w:type="dxa"/>
            <w:gridSpan w:val="2"/>
            <w:shd w:val="clear" w:color="auto" w:fill="DBE5F1"/>
            <w:tcMar>
              <w:top w:w="57" w:type="dxa"/>
              <w:left w:w="57" w:type="dxa"/>
              <w:bottom w:w="57" w:type="dxa"/>
              <w:right w:w="57" w:type="dxa"/>
            </w:tcMar>
          </w:tcPr>
          <w:p w14:paraId="1BB66A10" w14:textId="45A3EB89" w:rsidR="00E74522" w:rsidRPr="00492C04" w:rsidRDefault="00E74522" w:rsidP="005A55CF">
            <w:pPr>
              <w:spacing w:after="0" w:line="240" w:lineRule="auto"/>
              <w:ind w:left="207" w:hanging="180"/>
              <w:rPr>
                <w:sz w:val="20"/>
                <w:szCs w:val="20"/>
              </w:rPr>
            </w:pPr>
            <w:r w:rsidRPr="00492C04">
              <w:rPr>
                <w:sz w:val="20"/>
                <w:szCs w:val="20"/>
              </w:rPr>
              <w:t xml:space="preserve">1.a </w:t>
            </w:r>
            <w:r w:rsidR="005A55CF" w:rsidRPr="00492C04">
              <w:rPr>
                <w:sz w:val="20"/>
                <w:szCs w:val="20"/>
              </w:rPr>
              <w:t xml:space="preserve">prepoznaje  vlastite </w:t>
            </w:r>
            <w:r w:rsidRPr="00492C04">
              <w:rPr>
                <w:sz w:val="20"/>
                <w:szCs w:val="20"/>
              </w:rPr>
              <w:t>osobine (sličnosti i razlike) u odnosu na članove obitelji, pri</w:t>
            </w:r>
            <w:r w:rsidR="005A55CF" w:rsidRPr="00492C04">
              <w:rPr>
                <w:sz w:val="20"/>
                <w:szCs w:val="20"/>
              </w:rPr>
              <w:t>jatelje i drugu djecu u vrtiću</w:t>
            </w:r>
          </w:p>
        </w:tc>
        <w:tc>
          <w:tcPr>
            <w:tcW w:w="2036" w:type="dxa"/>
            <w:shd w:val="clear" w:color="auto" w:fill="DBE5F1"/>
            <w:tcMar>
              <w:top w:w="57" w:type="dxa"/>
              <w:left w:w="57" w:type="dxa"/>
              <w:bottom w:w="57" w:type="dxa"/>
              <w:right w:w="57" w:type="dxa"/>
            </w:tcMar>
          </w:tcPr>
          <w:p w14:paraId="400FB36A" w14:textId="6EBBAF25" w:rsidR="00E74522" w:rsidRPr="00492C04" w:rsidRDefault="00E74522" w:rsidP="00E74522">
            <w:pPr>
              <w:spacing w:after="0" w:line="240" w:lineRule="auto"/>
              <w:ind w:left="207" w:hanging="180"/>
              <w:rPr>
                <w:sz w:val="20"/>
                <w:szCs w:val="20"/>
              </w:rPr>
            </w:pPr>
            <w:r w:rsidRPr="00492C04">
              <w:rPr>
                <w:sz w:val="20"/>
                <w:szCs w:val="20"/>
              </w:rPr>
              <w:t xml:space="preserve">1.a </w:t>
            </w:r>
            <w:r w:rsidR="005A55CF" w:rsidRPr="00492C04">
              <w:rPr>
                <w:sz w:val="20"/>
                <w:szCs w:val="20"/>
              </w:rPr>
              <w:t>uočava da se ljudi razlikuju p</w:t>
            </w:r>
            <w:r w:rsidR="004866BF">
              <w:rPr>
                <w:sz w:val="20"/>
                <w:szCs w:val="20"/>
              </w:rPr>
              <w:t>rema</w:t>
            </w:r>
            <w:r w:rsidRPr="00492C04">
              <w:rPr>
                <w:sz w:val="20"/>
                <w:szCs w:val="20"/>
              </w:rPr>
              <w:t xml:space="preserve"> svojim individualnim obilježjima i p</w:t>
            </w:r>
            <w:r w:rsidR="004866BF">
              <w:rPr>
                <w:sz w:val="20"/>
                <w:szCs w:val="20"/>
              </w:rPr>
              <w:t>rema</w:t>
            </w:r>
            <w:r w:rsidRPr="00492C04">
              <w:rPr>
                <w:sz w:val="20"/>
                <w:szCs w:val="20"/>
              </w:rPr>
              <w:t xml:space="preserve"> pripadništvu različitim skupinama, ali da z</w:t>
            </w:r>
            <w:r w:rsidR="005A55CF" w:rsidRPr="00492C04">
              <w:rPr>
                <w:sz w:val="20"/>
                <w:szCs w:val="20"/>
              </w:rPr>
              <w:t>ajedno dijele životni prostor</w:t>
            </w:r>
          </w:p>
          <w:p w14:paraId="3562CDEA" w14:textId="77777777" w:rsidR="00E74522" w:rsidRPr="00492C04" w:rsidRDefault="00E74522" w:rsidP="00E74522">
            <w:pPr>
              <w:spacing w:after="0" w:line="240" w:lineRule="auto"/>
              <w:ind w:left="207" w:hanging="180"/>
              <w:rPr>
                <w:sz w:val="20"/>
                <w:szCs w:val="20"/>
              </w:rPr>
            </w:pPr>
          </w:p>
          <w:p w14:paraId="2A824CC5" w14:textId="77777777" w:rsidR="00E74522" w:rsidRPr="00492C04" w:rsidRDefault="00E74522" w:rsidP="00E74522">
            <w:pPr>
              <w:spacing w:after="0" w:line="240" w:lineRule="auto"/>
              <w:ind w:left="207" w:hanging="180"/>
              <w:rPr>
                <w:sz w:val="20"/>
                <w:szCs w:val="20"/>
              </w:rPr>
            </w:pPr>
            <w:r w:rsidRPr="00492C04">
              <w:rPr>
                <w:sz w:val="20"/>
                <w:szCs w:val="20"/>
              </w:rPr>
              <w:t xml:space="preserve">        </w:t>
            </w:r>
          </w:p>
          <w:p w14:paraId="63C7F556" w14:textId="77777777" w:rsidR="00E74522" w:rsidRPr="00492C04" w:rsidRDefault="00E74522" w:rsidP="00E74522">
            <w:pPr>
              <w:spacing w:after="0" w:line="240" w:lineRule="auto"/>
              <w:ind w:left="207" w:hanging="180"/>
              <w:rPr>
                <w:sz w:val="20"/>
                <w:szCs w:val="20"/>
              </w:rPr>
            </w:pPr>
          </w:p>
        </w:tc>
        <w:tc>
          <w:tcPr>
            <w:tcW w:w="1985" w:type="dxa"/>
            <w:shd w:val="clear" w:color="auto" w:fill="DBE5F1"/>
            <w:tcMar>
              <w:top w:w="57" w:type="dxa"/>
              <w:left w:w="57" w:type="dxa"/>
              <w:bottom w:w="57" w:type="dxa"/>
              <w:right w:w="57" w:type="dxa"/>
            </w:tcMar>
          </w:tcPr>
          <w:p w14:paraId="091BC0EF" w14:textId="6B5BFB3B" w:rsidR="00E74522" w:rsidRPr="00492C04" w:rsidRDefault="00E74522" w:rsidP="005A55CF">
            <w:pPr>
              <w:spacing w:after="0" w:line="240" w:lineRule="auto"/>
              <w:ind w:left="207" w:hanging="180"/>
              <w:rPr>
                <w:sz w:val="20"/>
                <w:szCs w:val="20"/>
              </w:rPr>
            </w:pPr>
            <w:r w:rsidRPr="00492C04">
              <w:rPr>
                <w:sz w:val="20"/>
                <w:szCs w:val="20"/>
              </w:rPr>
              <w:t xml:space="preserve">1.a </w:t>
            </w:r>
            <w:r w:rsidR="005A55CF" w:rsidRPr="00492C04">
              <w:rPr>
                <w:sz w:val="20"/>
                <w:szCs w:val="20"/>
              </w:rPr>
              <w:t>povezuje pripad</w:t>
            </w:r>
            <w:r w:rsidRPr="00492C04">
              <w:rPr>
                <w:sz w:val="20"/>
                <w:szCs w:val="20"/>
              </w:rPr>
              <w:t xml:space="preserve">ništvo </w:t>
            </w:r>
            <w:r w:rsidR="005A55CF" w:rsidRPr="00492C04">
              <w:rPr>
                <w:sz w:val="20"/>
                <w:szCs w:val="20"/>
              </w:rPr>
              <w:t xml:space="preserve"> </w:t>
            </w:r>
            <w:r w:rsidRPr="00492C04">
              <w:rPr>
                <w:sz w:val="20"/>
                <w:szCs w:val="20"/>
              </w:rPr>
              <w:t>određenoj skupini (p</w:t>
            </w:r>
            <w:r w:rsidR="005A55CF" w:rsidRPr="00492C04">
              <w:rPr>
                <w:sz w:val="20"/>
                <w:szCs w:val="20"/>
              </w:rPr>
              <w:t>rema</w:t>
            </w:r>
            <w:r w:rsidRPr="00492C04">
              <w:rPr>
                <w:sz w:val="20"/>
                <w:szCs w:val="20"/>
              </w:rPr>
              <w:t xml:space="preserve"> spolu, jeziku, običajima i sl.) s identitetom,</w:t>
            </w:r>
            <w:r w:rsidR="005A55CF" w:rsidRPr="00492C04">
              <w:rPr>
                <w:sz w:val="20"/>
                <w:szCs w:val="20"/>
              </w:rPr>
              <w:t xml:space="preserve"> tumači odnos između individual</w:t>
            </w:r>
            <w:r w:rsidRPr="00492C04">
              <w:rPr>
                <w:sz w:val="20"/>
                <w:szCs w:val="20"/>
              </w:rPr>
              <w:t>nog</w:t>
            </w:r>
            <w:r w:rsidR="005A55CF" w:rsidRPr="00492C04">
              <w:rPr>
                <w:sz w:val="20"/>
                <w:szCs w:val="20"/>
              </w:rPr>
              <w:t xml:space="preserve">a i kolektivnoga </w:t>
            </w:r>
            <w:r w:rsidRPr="00492C04">
              <w:rPr>
                <w:sz w:val="20"/>
                <w:szCs w:val="20"/>
              </w:rPr>
              <w:t>identiteta te uočava kako različiti kolektivni identiteti sudjeluju u izgradnji individualnog</w:t>
            </w:r>
            <w:r w:rsidR="005A55CF" w:rsidRPr="00492C04">
              <w:rPr>
                <w:sz w:val="20"/>
                <w:szCs w:val="20"/>
              </w:rPr>
              <w:t>a  identiteta</w:t>
            </w:r>
          </w:p>
        </w:tc>
        <w:tc>
          <w:tcPr>
            <w:tcW w:w="1984" w:type="dxa"/>
            <w:shd w:val="clear" w:color="auto" w:fill="DBE5F1"/>
            <w:tcMar>
              <w:top w:w="57" w:type="dxa"/>
              <w:left w:w="57" w:type="dxa"/>
              <w:bottom w:w="57" w:type="dxa"/>
              <w:right w:w="57" w:type="dxa"/>
            </w:tcMar>
          </w:tcPr>
          <w:p w14:paraId="08C53864" w14:textId="0D6FDAEE" w:rsidR="00E74522" w:rsidRPr="00492C04" w:rsidRDefault="00E74522" w:rsidP="005A55CF">
            <w:pPr>
              <w:spacing w:after="0" w:line="240" w:lineRule="auto"/>
              <w:ind w:left="207" w:hanging="180"/>
              <w:rPr>
                <w:sz w:val="20"/>
                <w:szCs w:val="20"/>
              </w:rPr>
            </w:pPr>
            <w:r w:rsidRPr="00492C04">
              <w:rPr>
                <w:sz w:val="20"/>
                <w:szCs w:val="20"/>
              </w:rPr>
              <w:t xml:space="preserve">1.a </w:t>
            </w:r>
            <w:r w:rsidR="005A55CF" w:rsidRPr="00492C04">
              <w:rPr>
                <w:sz w:val="20"/>
                <w:szCs w:val="20"/>
              </w:rPr>
              <w:t xml:space="preserve">opisuje </w:t>
            </w:r>
            <w:r w:rsidRPr="00492C04">
              <w:rPr>
                <w:sz w:val="20"/>
                <w:szCs w:val="20"/>
              </w:rPr>
              <w:t>sebe i druge i kao pripadnike određene nacionalne, etničke religijske, jezične i druge kulturne skupine i kao građane BiH te tuma</w:t>
            </w:r>
            <w:r w:rsidR="005A55CF" w:rsidRPr="00492C04">
              <w:rPr>
                <w:sz w:val="20"/>
                <w:szCs w:val="20"/>
              </w:rPr>
              <w:t>či posebnosti i međuovisnosti tih</w:t>
            </w:r>
            <w:r w:rsidRPr="00492C04">
              <w:rPr>
                <w:sz w:val="20"/>
                <w:szCs w:val="20"/>
              </w:rPr>
              <w:t xml:space="preserve"> dvij</w:t>
            </w:r>
            <w:r w:rsidR="005A55CF" w:rsidRPr="00492C04">
              <w:rPr>
                <w:sz w:val="20"/>
                <w:szCs w:val="20"/>
              </w:rPr>
              <w:t>u</w:t>
            </w:r>
            <w:r w:rsidRPr="00492C04">
              <w:rPr>
                <w:sz w:val="20"/>
                <w:szCs w:val="20"/>
              </w:rPr>
              <w:t xml:space="preserve"> kategorij</w:t>
            </w:r>
            <w:r w:rsidR="005A55CF" w:rsidRPr="00492C04">
              <w:rPr>
                <w:sz w:val="20"/>
                <w:szCs w:val="20"/>
              </w:rPr>
              <w:t>a</w:t>
            </w:r>
            <w:r w:rsidRPr="00492C04">
              <w:rPr>
                <w:sz w:val="20"/>
                <w:szCs w:val="20"/>
              </w:rPr>
              <w:t xml:space="preserve"> identiteta uz uključivan</w:t>
            </w:r>
            <w:r w:rsidR="005A55CF" w:rsidRPr="00492C04">
              <w:rPr>
                <w:sz w:val="20"/>
                <w:szCs w:val="20"/>
              </w:rPr>
              <w:t>je kategorija manjine i većine</w:t>
            </w:r>
            <w:r w:rsidRPr="00492C04">
              <w:rPr>
                <w:sz w:val="20"/>
                <w:szCs w:val="20"/>
              </w:rPr>
              <w:t xml:space="preserve"> </w:t>
            </w:r>
          </w:p>
        </w:tc>
        <w:tc>
          <w:tcPr>
            <w:tcW w:w="1985" w:type="dxa"/>
            <w:shd w:val="clear" w:color="auto" w:fill="DBE5F1"/>
            <w:tcMar>
              <w:top w:w="57" w:type="dxa"/>
              <w:left w:w="57" w:type="dxa"/>
              <w:bottom w:w="57" w:type="dxa"/>
              <w:right w:w="57" w:type="dxa"/>
            </w:tcMar>
          </w:tcPr>
          <w:p w14:paraId="11110436" w14:textId="03EA2A94" w:rsidR="00E74522" w:rsidRPr="00492C04" w:rsidRDefault="00E74522" w:rsidP="00E74522">
            <w:pPr>
              <w:spacing w:after="0" w:line="240" w:lineRule="auto"/>
              <w:ind w:left="207" w:hanging="180"/>
              <w:rPr>
                <w:sz w:val="20"/>
                <w:szCs w:val="20"/>
              </w:rPr>
            </w:pPr>
            <w:r w:rsidRPr="00492C04">
              <w:rPr>
                <w:sz w:val="20"/>
                <w:szCs w:val="20"/>
              </w:rPr>
              <w:t xml:space="preserve">1.a </w:t>
            </w:r>
            <w:r w:rsidR="005A55CF" w:rsidRPr="00492C04">
              <w:rPr>
                <w:sz w:val="20"/>
                <w:szCs w:val="20"/>
              </w:rPr>
              <w:t>analizira na primjerima</w:t>
            </w:r>
            <w:r w:rsidRPr="00492C04">
              <w:rPr>
                <w:sz w:val="20"/>
                <w:szCs w:val="20"/>
              </w:rPr>
              <w:t xml:space="preserve"> odnose između različitih kulturnih (nacionalnog, etničkog, vjerskog, jezičnog) identiteta i građanskog identiteta u BiH u kontekstu r</w:t>
            </w:r>
            <w:r w:rsidR="005A55CF" w:rsidRPr="00492C04">
              <w:rPr>
                <w:sz w:val="20"/>
                <w:szCs w:val="20"/>
              </w:rPr>
              <w:t>azvojnih potreba BiH kao države</w:t>
            </w:r>
          </w:p>
          <w:p w14:paraId="54DB41B7" w14:textId="77777777" w:rsidR="00E74522" w:rsidRPr="00492C04" w:rsidRDefault="00E74522" w:rsidP="00E74522">
            <w:pPr>
              <w:spacing w:after="0" w:line="240" w:lineRule="auto"/>
              <w:ind w:left="207" w:hanging="180"/>
              <w:rPr>
                <w:sz w:val="20"/>
                <w:szCs w:val="20"/>
              </w:rPr>
            </w:pPr>
          </w:p>
        </w:tc>
      </w:tr>
    </w:tbl>
    <w:p w14:paraId="721648E3" w14:textId="77777777" w:rsidR="00E74522" w:rsidRPr="00492C04" w:rsidRDefault="00E74522" w:rsidP="00E74522">
      <w:pPr>
        <w:spacing w:after="0" w:line="240" w:lineRule="auto"/>
        <w:rPr>
          <w:sz w:val="2"/>
          <w:szCs w:val="2"/>
        </w:rPr>
      </w:pPr>
      <w:r w:rsidRPr="00492C04">
        <w:rPr>
          <w:sz w:val="2"/>
          <w:szCs w:val="2"/>
        </w:rPr>
        <w:br w:type="page"/>
      </w:r>
    </w:p>
    <w:tbl>
      <w:tblPr>
        <w:tblW w:w="100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11"/>
        <w:gridCol w:w="2036"/>
        <w:gridCol w:w="1985"/>
        <w:gridCol w:w="1984"/>
        <w:gridCol w:w="1985"/>
      </w:tblGrid>
      <w:tr w:rsidR="00E74522" w:rsidRPr="00492C04" w14:paraId="7BD5F4CF" w14:textId="77777777" w:rsidTr="00E74522">
        <w:trPr>
          <w:jc w:val="center"/>
        </w:trPr>
        <w:tc>
          <w:tcPr>
            <w:tcW w:w="2011" w:type="dxa"/>
            <w:shd w:val="clear" w:color="auto" w:fill="FFCCFF"/>
            <w:tcMar>
              <w:top w:w="57" w:type="dxa"/>
              <w:left w:w="57" w:type="dxa"/>
              <w:bottom w:w="57" w:type="dxa"/>
              <w:right w:w="57" w:type="dxa"/>
            </w:tcMar>
          </w:tcPr>
          <w:p w14:paraId="5BF72E2A" w14:textId="18DAFB71" w:rsidR="00E74522" w:rsidRPr="00492C04" w:rsidRDefault="00E74522" w:rsidP="00084113">
            <w:pPr>
              <w:spacing w:after="0" w:line="240" w:lineRule="auto"/>
              <w:ind w:left="207" w:hanging="207"/>
              <w:rPr>
                <w:sz w:val="20"/>
                <w:szCs w:val="20"/>
              </w:rPr>
            </w:pPr>
            <w:r w:rsidRPr="00492C04">
              <w:rPr>
                <w:sz w:val="20"/>
                <w:szCs w:val="20"/>
              </w:rPr>
              <w:lastRenderedPageBreak/>
              <w:t xml:space="preserve">2.a </w:t>
            </w:r>
            <w:r w:rsidR="00084113" w:rsidRPr="00492C04">
              <w:rPr>
                <w:sz w:val="20"/>
                <w:szCs w:val="20"/>
              </w:rPr>
              <w:t xml:space="preserve">opisuje </w:t>
            </w:r>
            <w:r w:rsidRPr="00492C04">
              <w:rPr>
                <w:sz w:val="20"/>
                <w:szCs w:val="20"/>
              </w:rPr>
              <w:t>običaje u svojoj obitelji i uspoređuje ih s običajima obitelji druge djece u vrtiću bez vr</w:t>
            </w:r>
            <w:r w:rsidR="00084113" w:rsidRPr="00492C04">
              <w:rPr>
                <w:sz w:val="20"/>
                <w:szCs w:val="20"/>
              </w:rPr>
              <w:t>j</w:t>
            </w:r>
            <w:r w:rsidRPr="00492C04">
              <w:rPr>
                <w:sz w:val="20"/>
                <w:szCs w:val="20"/>
              </w:rPr>
              <w:t xml:space="preserve">ednovanja uočenih razlika   </w:t>
            </w:r>
          </w:p>
        </w:tc>
        <w:tc>
          <w:tcPr>
            <w:tcW w:w="2036" w:type="dxa"/>
            <w:shd w:val="clear" w:color="auto" w:fill="FFCCFF"/>
            <w:tcMar>
              <w:top w:w="57" w:type="dxa"/>
              <w:left w:w="57" w:type="dxa"/>
              <w:bottom w:w="57" w:type="dxa"/>
              <w:right w:w="57" w:type="dxa"/>
            </w:tcMar>
          </w:tcPr>
          <w:p w14:paraId="34B2EB48" w14:textId="2E880D41" w:rsidR="00E74522" w:rsidRPr="00492C04" w:rsidRDefault="00E74522" w:rsidP="00084113">
            <w:pPr>
              <w:spacing w:after="0" w:line="240" w:lineRule="auto"/>
              <w:ind w:left="207" w:hanging="207"/>
              <w:rPr>
                <w:sz w:val="20"/>
                <w:szCs w:val="20"/>
              </w:rPr>
            </w:pPr>
            <w:r w:rsidRPr="00492C04">
              <w:rPr>
                <w:sz w:val="20"/>
                <w:szCs w:val="20"/>
              </w:rPr>
              <w:t xml:space="preserve">2.a </w:t>
            </w:r>
            <w:r w:rsidR="00084113" w:rsidRPr="00492C04">
              <w:rPr>
                <w:sz w:val="20"/>
                <w:szCs w:val="20"/>
              </w:rPr>
              <w:t xml:space="preserve">navodi </w:t>
            </w:r>
            <w:r w:rsidRPr="00492C04">
              <w:rPr>
                <w:sz w:val="20"/>
                <w:szCs w:val="20"/>
              </w:rPr>
              <w:t>neke kulturne običaje i povezuje ih s određenim skupinama iz neposredn</w:t>
            </w:r>
            <w:r w:rsidR="00084113" w:rsidRPr="00492C04">
              <w:rPr>
                <w:sz w:val="20"/>
                <w:szCs w:val="20"/>
              </w:rPr>
              <w:t>oga okružja</w:t>
            </w:r>
          </w:p>
        </w:tc>
        <w:tc>
          <w:tcPr>
            <w:tcW w:w="1985" w:type="dxa"/>
            <w:shd w:val="clear" w:color="auto" w:fill="FFCCFF"/>
            <w:tcMar>
              <w:top w:w="57" w:type="dxa"/>
              <w:left w:w="57" w:type="dxa"/>
              <w:bottom w:w="57" w:type="dxa"/>
              <w:right w:w="57" w:type="dxa"/>
            </w:tcMar>
          </w:tcPr>
          <w:p w14:paraId="4EF903D2" w14:textId="32A3683A" w:rsidR="00E74522" w:rsidRPr="00492C04" w:rsidRDefault="00E74522" w:rsidP="00E74522">
            <w:pPr>
              <w:spacing w:after="0" w:line="240" w:lineRule="auto"/>
              <w:ind w:left="207" w:hanging="207"/>
              <w:rPr>
                <w:sz w:val="20"/>
                <w:szCs w:val="20"/>
              </w:rPr>
            </w:pPr>
            <w:r w:rsidRPr="00492C04">
              <w:rPr>
                <w:sz w:val="20"/>
                <w:szCs w:val="20"/>
              </w:rPr>
              <w:t xml:space="preserve">2.a </w:t>
            </w:r>
            <w:r w:rsidR="00084113" w:rsidRPr="00492C04">
              <w:rPr>
                <w:sz w:val="20"/>
                <w:szCs w:val="20"/>
              </w:rPr>
              <w:t xml:space="preserve">uspoređuje </w:t>
            </w:r>
            <w:r w:rsidRPr="00492C04">
              <w:rPr>
                <w:sz w:val="20"/>
                <w:szCs w:val="20"/>
              </w:rPr>
              <w:t>obilježja svoje kulture s obilježjima drugih kultura i raspravlja o važnosti očuvanja tih obilježja za identitet s</w:t>
            </w:r>
            <w:r w:rsidR="00084113" w:rsidRPr="00492C04">
              <w:rPr>
                <w:sz w:val="20"/>
                <w:szCs w:val="20"/>
              </w:rPr>
              <w:t>voje i drugih kulturnih skupina</w:t>
            </w:r>
          </w:p>
        </w:tc>
        <w:tc>
          <w:tcPr>
            <w:tcW w:w="1984" w:type="dxa"/>
            <w:shd w:val="clear" w:color="auto" w:fill="FFCCFF"/>
            <w:tcMar>
              <w:top w:w="57" w:type="dxa"/>
              <w:left w:w="57" w:type="dxa"/>
              <w:bottom w:w="57" w:type="dxa"/>
              <w:right w:w="57" w:type="dxa"/>
            </w:tcMar>
          </w:tcPr>
          <w:p w14:paraId="421460E3" w14:textId="7C6D8EDC" w:rsidR="00E74522" w:rsidRPr="00492C04" w:rsidRDefault="00E74522" w:rsidP="00E74522">
            <w:pPr>
              <w:spacing w:after="0" w:line="240" w:lineRule="auto"/>
              <w:ind w:left="207" w:hanging="207"/>
              <w:rPr>
                <w:sz w:val="20"/>
                <w:szCs w:val="20"/>
              </w:rPr>
            </w:pPr>
            <w:r w:rsidRPr="00492C04">
              <w:rPr>
                <w:sz w:val="20"/>
                <w:szCs w:val="20"/>
              </w:rPr>
              <w:t xml:space="preserve">2.a </w:t>
            </w:r>
            <w:r w:rsidR="00084113" w:rsidRPr="00492C04">
              <w:rPr>
                <w:sz w:val="20"/>
                <w:szCs w:val="20"/>
              </w:rPr>
              <w:t xml:space="preserve">izdvaja </w:t>
            </w:r>
            <w:r w:rsidRPr="00492C04">
              <w:rPr>
                <w:sz w:val="20"/>
                <w:szCs w:val="20"/>
              </w:rPr>
              <w:t>i opisuje elemente koji su zajednički kulturama u BiH i istražuje njihovu povezanost s obilježjima građanskog</w:t>
            </w:r>
            <w:r w:rsidR="00084113" w:rsidRPr="00492C04">
              <w:rPr>
                <w:sz w:val="20"/>
                <w:szCs w:val="20"/>
              </w:rPr>
              <w:t>a identiteta</w:t>
            </w:r>
          </w:p>
        </w:tc>
        <w:tc>
          <w:tcPr>
            <w:tcW w:w="1985" w:type="dxa"/>
            <w:shd w:val="clear" w:color="auto" w:fill="FFCCFF"/>
            <w:tcMar>
              <w:top w:w="57" w:type="dxa"/>
              <w:left w:w="57" w:type="dxa"/>
              <w:bottom w:w="57" w:type="dxa"/>
              <w:right w:w="57" w:type="dxa"/>
            </w:tcMar>
          </w:tcPr>
          <w:p w14:paraId="22D5B6E3" w14:textId="761143C1" w:rsidR="00E74522" w:rsidRPr="00492C04" w:rsidRDefault="00E74522" w:rsidP="00E74522">
            <w:pPr>
              <w:spacing w:after="0" w:line="240" w:lineRule="auto"/>
              <w:ind w:left="207" w:hanging="207"/>
              <w:rPr>
                <w:color w:val="FF0000"/>
                <w:sz w:val="20"/>
                <w:szCs w:val="20"/>
              </w:rPr>
            </w:pPr>
            <w:r w:rsidRPr="00492C04">
              <w:rPr>
                <w:sz w:val="20"/>
                <w:szCs w:val="20"/>
              </w:rPr>
              <w:t xml:space="preserve">2.a </w:t>
            </w:r>
            <w:r w:rsidR="00084113" w:rsidRPr="00492C04">
              <w:rPr>
                <w:sz w:val="20"/>
                <w:szCs w:val="20"/>
              </w:rPr>
              <w:t xml:space="preserve">argumentira </w:t>
            </w:r>
            <w:r w:rsidRPr="00492C04">
              <w:rPr>
                <w:sz w:val="20"/>
                <w:szCs w:val="20"/>
              </w:rPr>
              <w:t>važnost koju poštivanje različitih kulturnih (nacionalnih, etničkih, religijskih, jezičnih i dr.) identiteta i prihvaćanje odgovornosti za razvoj građanskog</w:t>
            </w:r>
            <w:r w:rsidR="00084113" w:rsidRPr="00492C04">
              <w:rPr>
                <w:sz w:val="20"/>
                <w:szCs w:val="20"/>
              </w:rPr>
              <w:t>a</w:t>
            </w:r>
            <w:r w:rsidRPr="00492C04">
              <w:rPr>
                <w:sz w:val="20"/>
                <w:szCs w:val="20"/>
              </w:rPr>
              <w:t xml:space="preserve"> identiteta ima za dobrobit pojedinca,</w:t>
            </w:r>
            <w:r w:rsidR="00084113" w:rsidRPr="00492C04">
              <w:rPr>
                <w:sz w:val="20"/>
                <w:szCs w:val="20"/>
              </w:rPr>
              <w:t xml:space="preserve"> kulturnih skupina i države BiH</w:t>
            </w:r>
            <w:r w:rsidRPr="00492C04">
              <w:rPr>
                <w:sz w:val="20"/>
                <w:szCs w:val="20"/>
              </w:rPr>
              <w:t xml:space="preserve">  </w:t>
            </w:r>
          </w:p>
        </w:tc>
      </w:tr>
      <w:tr w:rsidR="00E74522" w:rsidRPr="00492C04" w14:paraId="5664AB27" w14:textId="77777777" w:rsidTr="00E74522">
        <w:trPr>
          <w:jc w:val="center"/>
        </w:trPr>
        <w:tc>
          <w:tcPr>
            <w:tcW w:w="2011" w:type="dxa"/>
            <w:shd w:val="clear" w:color="auto" w:fill="FFCCFF"/>
            <w:tcMar>
              <w:top w:w="57" w:type="dxa"/>
              <w:left w:w="57" w:type="dxa"/>
              <w:bottom w:w="57" w:type="dxa"/>
              <w:right w:w="57" w:type="dxa"/>
            </w:tcMar>
          </w:tcPr>
          <w:p w14:paraId="5A1D9AF0" w14:textId="720B8DE6" w:rsidR="00E74522" w:rsidRPr="00492C04" w:rsidRDefault="00E74522" w:rsidP="00084113">
            <w:pPr>
              <w:spacing w:after="0" w:line="240" w:lineRule="auto"/>
              <w:ind w:left="207" w:hanging="207"/>
              <w:rPr>
                <w:sz w:val="20"/>
                <w:szCs w:val="20"/>
              </w:rPr>
            </w:pPr>
            <w:r w:rsidRPr="00492C04">
              <w:rPr>
                <w:sz w:val="20"/>
                <w:szCs w:val="20"/>
              </w:rPr>
              <w:t xml:space="preserve">3.a </w:t>
            </w:r>
            <w:r w:rsidR="00084113" w:rsidRPr="00492C04">
              <w:rPr>
                <w:sz w:val="20"/>
                <w:szCs w:val="20"/>
              </w:rPr>
              <w:t xml:space="preserve">razlikuje </w:t>
            </w:r>
            <w:r w:rsidRPr="00492C04">
              <w:rPr>
                <w:sz w:val="20"/>
                <w:szCs w:val="20"/>
              </w:rPr>
              <w:t>prihvatljivo od neprihvatljivog</w:t>
            </w:r>
            <w:r w:rsidR="00084113" w:rsidRPr="00492C04">
              <w:rPr>
                <w:sz w:val="20"/>
                <w:szCs w:val="20"/>
              </w:rPr>
              <w:t>a</w:t>
            </w:r>
            <w:r w:rsidRPr="00492C04">
              <w:rPr>
                <w:sz w:val="20"/>
                <w:szCs w:val="20"/>
              </w:rPr>
              <w:t xml:space="preserve"> ponašanja prema djeci koja govore drugim jezikom, dru</w:t>
            </w:r>
            <w:r w:rsidR="00084113" w:rsidRPr="00492C04">
              <w:rPr>
                <w:sz w:val="20"/>
                <w:szCs w:val="20"/>
              </w:rPr>
              <w:t>k</w:t>
            </w:r>
            <w:r w:rsidRPr="00492C04">
              <w:rPr>
                <w:sz w:val="20"/>
                <w:szCs w:val="20"/>
              </w:rPr>
              <w:t>čije se odijevaju ili imaju dru</w:t>
            </w:r>
            <w:r w:rsidR="00084113" w:rsidRPr="00492C04">
              <w:rPr>
                <w:sz w:val="20"/>
                <w:szCs w:val="20"/>
              </w:rPr>
              <w:t>k</w:t>
            </w:r>
            <w:r w:rsidRPr="00492C04">
              <w:rPr>
                <w:sz w:val="20"/>
                <w:szCs w:val="20"/>
              </w:rPr>
              <w:t xml:space="preserve">čije običaje i sl.  </w:t>
            </w:r>
          </w:p>
        </w:tc>
        <w:tc>
          <w:tcPr>
            <w:tcW w:w="2036" w:type="dxa"/>
            <w:shd w:val="clear" w:color="auto" w:fill="FFCCFF"/>
            <w:tcMar>
              <w:top w:w="57" w:type="dxa"/>
              <w:left w:w="57" w:type="dxa"/>
              <w:bottom w:w="57" w:type="dxa"/>
              <w:right w:w="57" w:type="dxa"/>
            </w:tcMar>
          </w:tcPr>
          <w:p w14:paraId="3CCDDF33" w14:textId="1004002A" w:rsidR="00E74522" w:rsidRPr="00492C04" w:rsidRDefault="00E74522" w:rsidP="00E74522">
            <w:pPr>
              <w:spacing w:after="0" w:line="240" w:lineRule="auto"/>
              <w:ind w:left="207" w:hanging="207"/>
              <w:rPr>
                <w:sz w:val="20"/>
                <w:szCs w:val="20"/>
              </w:rPr>
            </w:pPr>
            <w:r w:rsidRPr="00492C04">
              <w:rPr>
                <w:sz w:val="20"/>
                <w:szCs w:val="20"/>
              </w:rPr>
              <w:t xml:space="preserve">3.a </w:t>
            </w:r>
            <w:r w:rsidR="00084113" w:rsidRPr="00492C04">
              <w:rPr>
                <w:sz w:val="20"/>
                <w:szCs w:val="20"/>
              </w:rPr>
              <w:t xml:space="preserve">prepoznaje </w:t>
            </w:r>
            <w:r w:rsidRPr="00492C04">
              <w:rPr>
                <w:sz w:val="20"/>
                <w:szCs w:val="20"/>
              </w:rPr>
              <w:t>ponašanja kojima se pokazu</w:t>
            </w:r>
            <w:r w:rsidR="00084113" w:rsidRPr="00492C04">
              <w:rPr>
                <w:sz w:val="20"/>
                <w:szCs w:val="20"/>
              </w:rPr>
              <w:t>je nepoštivanje drugih kultura</w:t>
            </w:r>
          </w:p>
        </w:tc>
        <w:tc>
          <w:tcPr>
            <w:tcW w:w="1985" w:type="dxa"/>
            <w:shd w:val="clear" w:color="auto" w:fill="FFCCFF"/>
            <w:tcMar>
              <w:top w:w="57" w:type="dxa"/>
              <w:left w:w="57" w:type="dxa"/>
              <w:bottom w:w="57" w:type="dxa"/>
              <w:right w:w="57" w:type="dxa"/>
            </w:tcMar>
          </w:tcPr>
          <w:p w14:paraId="40F88497" w14:textId="12F7CC2D" w:rsidR="00E74522" w:rsidRPr="00492C04" w:rsidRDefault="00E74522" w:rsidP="00E74522">
            <w:pPr>
              <w:spacing w:after="0" w:line="240" w:lineRule="auto"/>
              <w:ind w:left="207" w:hanging="207"/>
              <w:rPr>
                <w:color w:val="FF0000"/>
                <w:sz w:val="20"/>
                <w:szCs w:val="20"/>
              </w:rPr>
            </w:pPr>
            <w:r w:rsidRPr="00492C04">
              <w:rPr>
                <w:sz w:val="20"/>
                <w:szCs w:val="20"/>
              </w:rPr>
              <w:t xml:space="preserve">3.a </w:t>
            </w:r>
            <w:r w:rsidR="00084113" w:rsidRPr="00492C04">
              <w:rPr>
                <w:sz w:val="20"/>
                <w:szCs w:val="20"/>
              </w:rPr>
              <w:t xml:space="preserve">određuje </w:t>
            </w:r>
            <w:r w:rsidRPr="00492C04">
              <w:rPr>
                <w:sz w:val="20"/>
                <w:szCs w:val="20"/>
              </w:rPr>
              <w:t>značenje stereotipa i predrasuda, navodi takve primjere iz okoline te tumači kako nastaju i koje posljedice imaju za dobrobit pojedinca, kulturn</w:t>
            </w:r>
            <w:r w:rsidR="00084113" w:rsidRPr="00492C04">
              <w:rPr>
                <w:sz w:val="20"/>
                <w:szCs w:val="20"/>
              </w:rPr>
              <w:t>ih skupina i društva u cjelini</w:t>
            </w:r>
            <w:r w:rsidRPr="00492C04">
              <w:rPr>
                <w:sz w:val="20"/>
                <w:szCs w:val="20"/>
              </w:rPr>
              <w:t xml:space="preserve">      </w:t>
            </w:r>
          </w:p>
        </w:tc>
        <w:tc>
          <w:tcPr>
            <w:tcW w:w="1984" w:type="dxa"/>
            <w:shd w:val="clear" w:color="auto" w:fill="FFCCFF"/>
            <w:tcMar>
              <w:top w:w="57" w:type="dxa"/>
              <w:left w:w="57" w:type="dxa"/>
              <w:bottom w:w="57" w:type="dxa"/>
              <w:right w:w="57" w:type="dxa"/>
            </w:tcMar>
          </w:tcPr>
          <w:p w14:paraId="19035F43" w14:textId="47EF5001" w:rsidR="00E74522" w:rsidRPr="00492C04" w:rsidRDefault="00E74522" w:rsidP="00084113">
            <w:pPr>
              <w:spacing w:after="0" w:line="240" w:lineRule="auto"/>
              <w:ind w:left="207" w:hanging="207"/>
              <w:rPr>
                <w:sz w:val="20"/>
                <w:szCs w:val="20"/>
              </w:rPr>
            </w:pPr>
            <w:r w:rsidRPr="00492C04">
              <w:rPr>
                <w:sz w:val="20"/>
                <w:szCs w:val="20"/>
              </w:rPr>
              <w:t xml:space="preserve">3.a </w:t>
            </w:r>
            <w:r w:rsidR="00084113" w:rsidRPr="00492C04">
              <w:rPr>
                <w:sz w:val="20"/>
                <w:szCs w:val="20"/>
              </w:rPr>
              <w:t xml:space="preserve">navodi </w:t>
            </w:r>
            <w:r w:rsidRPr="00492C04">
              <w:rPr>
                <w:sz w:val="20"/>
                <w:szCs w:val="20"/>
              </w:rPr>
              <w:t xml:space="preserve">i analizira primjere govora mržnje i diskriminacije </w:t>
            </w:r>
            <w:r w:rsidR="00084113" w:rsidRPr="00492C04">
              <w:rPr>
                <w:sz w:val="20"/>
                <w:szCs w:val="20"/>
              </w:rPr>
              <w:t xml:space="preserve">na temelju različitih kriterija </w:t>
            </w:r>
            <w:r w:rsidRPr="00492C04">
              <w:rPr>
                <w:sz w:val="20"/>
                <w:szCs w:val="20"/>
              </w:rPr>
              <w:t>te raspravlja o zakonskim sankcijama takv</w:t>
            </w:r>
            <w:r w:rsidR="00084113" w:rsidRPr="00492C04">
              <w:rPr>
                <w:sz w:val="20"/>
                <w:szCs w:val="20"/>
              </w:rPr>
              <w:t>a ponašanja u BiH</w:t>
            </w:r>
          </w:p>
        </w:tc>
        <w:tc>
          <w:tcPr>
            <w:tcW w:w="1985" w:type="dxa"/>
            <w:shd w:val="clear" w:color="auto" w:fill="FFCCFF"/>
            <w:tcMar>
              <w:top w:w="57" w:type="dxa"/>
              <w:left w:w="57" w:type="dxa"/>
              <w:bottom w:w="57" w:type="dxa"/>
              <w:right w:w="57" w:type="dxa"/>
            </w:tcMar>
          </w:tcPr>
          <w:p w14:paraId="316A4EFA" w14:textId="3004FF5E" w:rsidR="00E74522" w:rsidRPr="00492C04" w:rsidRDefault="00E74522" w:rsidP="00E74522">
            <w:pPr>
              <w:pStyle w:val="ListParagraph"/>
              <w:spacing w:after="0" w:line="240" w:lineRule="auto"/>
              <w:ind w:left="207" w:hanging="207"/>
              <w:rPr>
                <w:sz w:val="20"/>
                <w:szCs w:val="20"/>
              </w:rPr>
            </w:pPr>
            <w:r w:rsidRPr="00492C04">
              <w:rPr>
                <w:sz w:val="20"/>
                <w:szCs w:val="20"/>
              </w:rPr>
              <w:t xml:space="preserve">3.a </w:t>
            </w:r>
            <w:r w:rsidR="00084113" w:rsidRPr="00492C04">
              <w:rPr>
                <w:sz w:val="20"/>
                <w:szCs w:val="20"/>
              </w:rPr>
              <w:t xml:space="preserve">kritički </w:t>
            </w:r>
            <w:r w:rsidRPr="00492C04">
              <w:rPr>
                <w:sz w:val="20"/>
                <w:szCs w:val="20"/>
              </w:rPr>
              <w:t>analizira  odnose među različitim kulturama u BiH, uspoređuje ih s takvim odnosima u drugim državama i izvodi pravila kojima se osigurava stabilnost  višekulturnog</w:t>
            </w:r>
            <w:r w:rsidR="00084113" w:rsidRPr="00492C04">
              <w:rPr>
                <w:sz w:val="20"/>
                <w:szCs w:val="20"/>
              </w:rPr>
              <w:t>a društva</w:t>
            </w:r>
          </w:p>
        </w:tc>
      </w:tr>
      <w:tr w:rsidR="00E74522" w:rsidRPr="00492C04" w14:paraId="0F7026F1" w14:textId="77777777" w:rsidTr="00E74522">
        <w:trPr>
          <w:jc w:val="center"/>
        </w:trPr>
        <w:tc>
          <w:tcPr>
            <w:tcW w:w="2011" w:type="dxa"/>
            <w:shd w:val="clear" w:color="auto" w:fill="FFCCFF"/>
            <w:tcMar>
              <w:top w:w="57" w:type="dxa"/>
              <w:left w:w="57" w:type="dxa"/>
              <w:bottom w:w="57" w:type="dxa"/>
              <w:right w:w="57" w:type="dxa"/>
            </w:tcMar>
          </w:tcPr>
          <w:p w14:paraId="6F06EB4E" w14:textId="07BFFA1C" w:rsidR="00E74522" w:rsidRPr="00492C04" w:rsidRDefault="00E74522" w:rsidP="00E74522">
            <w:pPr>
              <w:spacing w:after="0" w:line="240" w:lineRule="auto"/>
              <w:ind w:left="207" w:hanging="207"/>
              <w:rPr>
                <w:sz w:val="20"/>
                <w:szCs w:val="20"/>
              </w:rPr>
            </w:pPr>
            <w:r w:rsidRPr="00492C04">
              <w:br w:type="page"/>
            </w:r>
            <w:r w:rsidRPr="00492C04">
              <w:br w:type="page"/>
            </w:r>
            <w:r w:rsidRPr="00492C04">
              <w:rPr>
                <w:sz w:val="20"/>
                <w:szCs w:val="20"/>
              </w:rPr>
              <w:t xml:space="preserve">4.a </w:t>
            </w:r>
            <w:r w:rsidR="00084113" w:rsidRPr="00492C04">
              <w:rPr>
                <w:sz w:val="20"/>
                <w:szCs w:val="20"/>
              </w:rPr>
              <w:t xml:space="preserve">ima </w:t>
            </w:r>
            <w:r w:rsidRPr="00492C04">
              <w:rPr>
                <w:sz w:val="20"/>
                <w:szCs w:val="20"/>
              </w:rPr>
              <w:t>pozitivan stav prema svojoj kulturi i kulturam</w:t>
            </w:r>
            <w:r w:rsidR="00084113" w:rsidRPr="00492C04">
              <w:rPr>
                <w:sz w:val="20"/>
                <w:szCs w:val="20"/>
              </w:rPr>
              <w:t>a kojima pripadaju druga djeca.</w:t>
            </w:r>
          </w:p>
          <w:p w14:paraId="777DFE01" w14:textId="77777777" w:rsidR="00E74522" w:rsidRPr="00492C04" w:rsidRDefault="00E74522" w:rsidP="00E74522">
            <w:pPr>
              <w:spacing w:after="0" w:line="240" w:lineRule="auto"/>
              <w:ind w:left="207" w:hanging="207"/>
              <w:rPr>
                <w:color w:val="FF0000"/>
                <w:sz w:val="20"/>
                <w:szCs w:val="20"/>
              </w:rPr>
            </w:pPr>
          </w:p>
        </w:tc>
        <w:tc>
          <w:tcPr>
            <w:tcW w:w="2036" w:type="dxa"/>
            <w:shd w:val="clear" w:color="auto" w:fill="FFCCFF"/>
            <w:tcMar>
              <w:top w:w="57" w:type="dxa"/>
              <w:left w:w="57" w:type="dxa"/>
              <w:bottom w:w="57" w:type="dxa"/>
              <w:right w:w="57" w:type="dxa"/>
            </w:tcMar>
          </w:tcPr>
          <w:p w14:paraId="37865125" w14:textId="481BD971" w:rsidR="00E74522" w:rsidRPr="00492C04" w:rsidRDefault="00E74522" w:rsidP="00E74522">
            <w:pPr>
              <w:spacing w:after="0" w:line="240" w:lineRule="auto"/>
              <w:ind w:left="207" w:hanging="207"/>
              <w:rPr>
                <w:sz w:val="20"/>
                <w:szCs w:val="20"/>
              </w:rPr>
            </w:pPr>
            <w:r w:rsidRPr="00492C04">
              <w:rPr>
                <w:sz w:val="20"/>
                <w:szCs w:val="20"/>
              </w:rPr>
              <w:t xml:space="preserve">4.a </w:t>
            </w:r>
            <w:r w:rsidR="00084113" w:rsidRPr="00492C04">
              <w:rPr>
                <w:sz w:val="20"/>
                <w:szCs w:val="20"/>
              </w:rPr>
              <w:t xml:space="preserve">opisuje </w:t>
            </w:r>
            <w:r w:rsidRPr="00492C04">
              <w:rPr>
                <w:sz w:val="20"/>
                <w:szCs w:val="20"/>
              </w:rPr>
              <w:t xml:space="preserve">kulturne razlike u svojoj zajednici pozitivnim </w:t>
            </w:r>
            <w:r w:rsidR="00084113" w:rsidRPr="00492C04">
              <w:rPr>
                <w:sz w:val="20"/>
                <w:szCs w:val="20"/>
              </w:rPr>
              <w:t>pojmovima</w:t>
            </w:r>
            <w:r w:rsidRPr="00492C04">
              <w:rPr>
                <w:sz w:val="20"/>
                <w:szCs w:val="20"/>
              </w:rPr>
              <w:t xml:space="preserve">, zagovara zajedništvo i aktivno sudjeluje u obilježavanju </w:t>
            </w:r>
            <w:r w:rsidR="00084113" w:rsidRPr="00492C04">
              <w:rPr>
                <w:sz w:val="20"/>
                <w:szCs w:val="20"/>
              </w:rPr>
              <w:t>dana različitih kultura u školi</w:t>
            </w:r>
          </w:p>
          <w:p w14:paraId="36E3B7C2" w14:textId="77777777" w:rsidR="00E74522" w:rsidRPr="00492C04" w:rsidRDefault="00E74522" w:rsidP="00E74522">
            <w:pPr>
              <w:spacing w:after="0" w:line="240" w:lineRule="auto"/>
              <w:ind w:left="207" w:hanging="207"/>
              <w:rPr>
                <w:color w:val="FF0000"/>
                <w:sz w:val="20"/>
                <w:szCs w:val="20"/>
              </w:rPr>
            </w:pPr>
          </w:p>
        </w:tc>
        <w:tc>
          <w:tcPr>
            <w:tcW w:w="1985" w:type="dxa"/>
            <w:shd w:val="clear" w:color="auto" w:fill="FFCCFF"/>
            <w:tcMar>
              <w:top w:w="57" w:type="dxa"/>
              <w:left w:w="57" w:type="dxa"/>
              <w:bottom w:w="57" w:type="dxa"/>
              <w:right w:w="57" w:type="dxa"/>
            </w:tcMar>
          </w:tcPr>
          <w:p w14:paraId="590D539C" w14:textId="1A125A8E" w:rsidR="00E74522" w:rsidRPr="00492C04" w:rsidRDefault="00E74522" w:rsidP="00E74522">
            <w:pPr>
              <w:spacing w:after="0" w:line="240" w:lineRule="auto"/>
              <w:ind w:left="207" w:hanging="207"/>
              <w:rPr>
                <w:sz w:val="20"/>
                <w:szCs w:val="20"/>
              </w:rPr>
            </w:pPr>
            <w:r w:rsidRPr="00492C04">
              <w:rPr>
                <w:sz w:val="20"/>
                <w:szCs w:val="20"/>
              </w:rPr>
              <w:t xml:space="preserve">4.a </w:t>
            </w:r>
            <w:r w:rsidR="00084113" w:rsidRPr="00492C04">
              <w:rPr>
                <w:sz w:val="20"/>
                <w:szCs w:val="20"/>
              </w:rPr>
              <w:t xml:space="preserve">objašnjava </w:t>
            </w:r>
            <w:r w:rsidRPr="00492C04">
              <w:rPr>
                <w:sz w:val="20"/>
                <w:szCs w:val="20"/>
              </w:rPr>
              <w:t>kako različite kulture u BiH dopri</w:t>
            </w:r>
            <w:r w:rsidR="00084113" w:rsidRPr="00492C04">
              <w:rPr>
                <w:sz w:val="20"/>
                <w:szCs w:val="20"/>
              </w:rPr>
              <w:t>nose razvoju bosanskohercego-vačkoga društva</w:t>
            </w:r>
          </w:p>
          <w:p w14:paraId="6F4D621C" w14:textId="77777777" w:rsidR="00E74522" w:rsidRPr="00492C04" w:rsidRDefault="00E74522" w:rsidP="00E74522">
            <w:pPr>
              <w:spacing w:after="0" w:line="240" w:lineRule="auto"/>
              <w:ind w:left="207" w:hanging="207"/>
              <w:rPr>
                <w:color w:val="FF0000"/>
                <w:sz w:val="20"/>
                <w:szCs w:val="20"/>
              </w:rPr>
            </w:pPr>
          </w:p>
          <w:p w14:paraId="06B9AF3B" w14:textId="77777777" w:rsidR="00E74522" w:rsidRPr="00492C04" w:rsidRDefault="00E74522" w:rsidP="00E74522">
            <w:pPr>
              <w:spacing w:after="0" w:line="240" w:lineRule="auto"/>
              <w:ind w:left="207" w:hanging="207"/>
              <w:rPr>
                <w:color w:val="FF0000"/>
                <w:sz w:val="20"/>
                <w:szCs w:val="20"/>
              </w:rPr>
            </w:pPr>
          </w:p>
        </w:tc>
        <w:tc>
          <w:tcPr>
            <w:tcW w:w="1984" w:type="dxa"/>
            <w:shd w:val="clear" w:color="auto" w:fill="DBE5F1"/>
            <w:tcMar>
              <w:top w:w="57" w:type="dxa"/>
              <w:left w:w="57" w:type="dxa"/>
              <w:bottom w:w="57" w:type="dxa"/>
              <w:right w:w="57" w:type="dxa"/>
            </w:tcMar>
          </w:tcPr>
          <w:p w14:paraId="1C842302" w14:textId="37919B1B" w:rsidR="00E74522" w:rsidRPr="00492C04" w:rsidRDefault="00E74522" w:rsidP="00E74522">
            <w:pPr>
              <w:spacing w:after="0" w:line="240" w:lineRule="auto"/>
              <w:ind w:left="207" w:hanging="207"/>
              <w:rPr>
                <w:sz w:val="20"/>
                <w:szCs w:val="20"/>
              </w:rPr>
            </w:pPr>
            <w:r w:rsidRPr="00492C04">
              <w:rPr>
                <w:sz w:val="20"/>
                <w:szCs w:val="20"/>
              </w:rPr>
              <w:t xml:space="preserve">4.a </w:t>
            </w:r>
            <w:r w:rsidR="00084113" w:rsidRPr="00492C04">
              <w:rPr>
                <w:sz w:val="20"/>
                <w:szCs w:val="20"/>
              </w:rPr>
              <w:t xml:space="preserve">navodi </w:t>
            </w:r>
            <w:r w:rsidRPr="00492C04">
              <w:rPr>
                <w:sz w:val="20"/>
                <w:szCs w:val="20"/>
              </w:rPr>
              <w:t>i opisuje osobe, događaje i sl. iz različitih kultura u BiH koji su doprinijeli ili doprinose</w:t>
            </w:r>
            <w:r w:rsidR="00084113" w:rsidRPr="00492C04">
              <w:rPr>
                <w:sz w:val="20"/>
                <w:szCs w:val="20"/>
              </w:rPr>
              <w:t xml:space="preserve"> razvoju građanske kulture BiH</w:t>
            </w:r>
          </w:p>
          <w:p w14:paraId="143FBC86" w14:textId="77777777" w:rsidR="00E74522" w:rsidRPr="00492C04" w:rsidRDefault="00E74522" w:rsidP="00E74522">
            <w:pPr>
              <w:spacing w:after="0" w:line="240" w:lineRule="auto"/>
              <w:ind w:left="207" w:hanging="207"/>
              <w:rPr>
                <w:sz w:val="20"/>
                <w:szCs w:val="20"/>
              </w:rPr>
            </w:pPr>
          </w:p>
        </w:tc>
        <w:tc>
          <w:tcPr>
            <w:tcW w:w="1985" w:type="dxa"/>
            <w:shd w:val="clear" w:color="auto" w:fill="DBE5F1"/>
            <w:tcMar>
              <w:top w:w="57" w:type="dxa"/>
              <w:left w:w="57" w:type="dxa"/>
              <w:bottom w:w="57" w:type="dxa"/>
              <w:right w:w="57" w:type="dxa"/>
            </w:tcMar>
          </w:tcPr>
          <w:p w14:paraId="6C302E61" w14:textId="3536163E" w:rsidR="00E74522" w:rsidRPr="00492C04" w:rsidRDefault="00E74522" w:rsidP="00E74522">
            <w:pPr>
              <w:spacing w:after="0" w:line="240" w:lineRule="auto"/>
              <w:ind w:left="207" w:hanging="207"/>
              <w:rPr>
                <w:sz w:val="20"/>
                <w:szCs w:val="20"/>
              </w:rPr>
            </w:pPr>
            <w:r w:rsidRPr="00492C04">
              <w:rPr>
                <w:sz w:val="20"/>
                <w:szCs w:val="20"/>
              </w:rPr>
              <w:t xml:space="preserve">4.a </w:t>
            </w:r>
            <w:r w:rsidR="004B29D1" w:rsidRPr="00492C04">
              <w:rPr>
                <w:sz w:val="20"/>
                <w:szCs w:val="20"/>
              </w:rPr>
              <w:t xml:space="preserve">opisuje </w:t>
            </w:r>
            <w:r w:rsidRPr="00492C04">
              <w:rPr>
                <w:sz w:val="20"/>
                <w:szCs w:val="20"/>
              </w:rPr>
              <w:t>prednosti višekulturnog</w:t>
            </w:r>
            <w:r w:rsidR="004B29D1" w:rsidRPr="00492C04">
              <w:rPr>
                <w:sz w:val="20"/>
                <w:szCs w:val="20"/>
              </w:rPr>
              <w:t>a</w:t>
            </w:r>
            <w:r w:rsidRPr="00492C04">
              <w:rPr>
                <w:sz w:val="20"/>
                <w:szCs w:val="20"/>
              </w:rPr>
              <w:t xml:space="preserve"> društva i zagovara interkulturni dijalog temeljen na ravnopravnosti i uzajamnom poštovanju različitih identi</w:t>
            </w:r>
            <w:r w:rsidR="004B29D1" w:rsidRPr="00492C04">
              <w:rPr>
                <w:sz w:val="20"/>
                <w:szCs w:val="20"/>
              </w:rPr>
              <w:t xml:space="preserve">teta kao pretpostavke razvoja </w:t>
            </w:r>
            <w:r w:rsidRPr="00492C04">
              <w:rPr>
                <w:sz w:val="20"/>
                <w:szCs w:val="20"/>
              </w:rPr>
              <w:t>građanske kulture i građanskog</w:t>
            </w:r>
            <w:r w:rsidR="004B29D1" w:rsidRPr="00492C04">
              <w:rPr>
                <w:sz w:val="20"/>
                <w:szCs w:val="20"/>
              </w:rPr>
              <w:t>a</w:t>
            </w:r>
            <w:r w:rsidRPr="00492C04">
              <w:rPr>
                <w:sz w:val="20"/>
                <w:szCs w:val="20"/>
              </w:rPr>
              <w:t xml:space="preserve"> identiteta BiH.  </w:t>
            </w:r>
          </w:p>
        </w:tc>
      </w:tr>
    </w:tbl>
    <w:p w14:paraId="5C92AE03" w14:textId="77777777" w:rsidR="00E74522" w:rsidRPr="00492C04" w:rsidRDefault="00E74522" w:rsidP="00E74522">
      <w:pPr>
        <w:spacing w:after="0" w:line="240" w:lineRule="auto"/>
        <w:rPr>
          <w:sz w:val="2"/>
          <w:szCs w:val="2"/>
        </w:rPr>
      </w:pPr>
      <w:r w:rsidRPr="00492C04">
        <w:br w:type="page"/>
      </w:r>
    </w:p>
    <w:tbl>
      <w:tblPr>
        <w:tblW w:w="100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456"/>
        <w:gridCol w:w="2036"/>
        <w:gridCol w:w="1985"/>
        <w:gridCol w:w="1984"/>
        <w:gridCol w:w="1985"/>
      </w:tblGrid>
      <w:tr w:rsidR="009726C1" w:rsidRPr="00492C04" w14:paraId="0F87999D" w14:textId="77777777" w:rsidTr="009726C1">
        <w:trPr>
          <w:trHeight w:val="207"/>
          <w:jc w:val="center"/>
        </w:trPr>
        <w:tc>
          <w:tcPr>
            <w:tcW w:w="1555" w:type="dxa"/>
            <w:shd w:val="clear" w:color="auto" w:fill="FFFF00"/>
            <w:tcMar>
              <w:top w:w="57" w:type="dxa"/>
              <w:left w:w="57" w:type="dxa"/>
              <w:bottom w:w="57" w:type="dxa"/>
              <w:right w:w="57" w:type="dxa"/>
            </w:tcMar>
            <w:vAlign w:val="center"/>
          </w:tcPr>
          <w:p w14:paraId="5D844D1D" w14:textId="77777777"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lastRenderedPageBreak/>
              <w:t>Komponenta:</w:t>
            </w:r>
          </w:p>
        </w:tc>
        <w:tc>
          <w:tcPr>
            <w:tcW w:w="8446" w:type="dxa"/>
            <w:gridSpan w:val="5"/>
            <w:shd w:val="clear" w:color="auto" w:fill="FFFF00"/>
            <w:vAlign w:val="center"/>
          </w:tcPr>
          <w:p w14:paraId="378F4CF1" w14:textId="2F0C08EA"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t xml:space="preserve">3. </w:t>
            </w:r>
            <w:r w:rsidRPr="00492C04">
              <w:rPr>
                <w:rFonts w:asciiTheme="minorHAnsi" w:hAnsiTheme="minorHAnsi"/>
                <w:b/>
                <w:sz w:val="20"/>
                <w:szCs w:val="20"/>
              </w:rPr>
              <w:t>Aktivno i angažirano građanstvo</w:t>
            </w:r>
          </w:p>
        </w:tc>
      </w:tr>
      <w:tr w:rsidR="00E74522" w:rsidRPr="00492C04" w14:paraId="6C5088B8" w14:textId="77777777" w:rsidTr="00E74522">
        <w:trPr>
          <w:trHeight w:val="1010"/>
          <w:jc w:val="center"/>
        </w:trPr>
        <w:tc>
          <w:tcPr>
            <w:tcW w:w="10001" w:type="dxa"/>
            <w:gridSpan w:val="6"/>
            <w:shd w:val="clear" w:color="auto" w:fill="FFFFCC"/>
            <w:tcMar>
              <w:top w:w="57" w:type="dxa"/>
              <w:left w:w="57" w:type="dxa"/>
              <w:bottom w:w="57" w:type="dxa"/>
              <w:right w:w="57" w:type="dxa"/>
            </w:tcMar>
          </w:tcPr>
          <w:p w14:paraId="2BAB774B" w14:textId="77777777" w:rsidR="00E74522" w:rsidRPr="00492C04" w:rsidRDefault="00E74522" w:rsidP="00E74522">
            <w:pPr>
              <w:tabs>
                <w:tab w:val="left" w:pos="1734"/>
              </w:tabs>
              <w:spacing w:after="0" w:line="240" w:lineRule="auto"/>
              <w:jc w:val="both"/>
              <w:rPr>
                <w:rFonts w:asciiTheme="minorHAnsi" w:hAnsiTheme="minorHAnsi"/>
                <w:b/>
                <w:sz w:val="20"/>
                <w:szCs w:val="20"/>
              </w:rPr>
            </w:pPr>
            <w:r w:rsidRPr="00492C04">
              <w:rPr>
                <w:rFonts w:asciiTheme="minorHAnsi" w:hAnsiTheme="minorHAnsi"/>
                <w:b/>
                <w:sz w:val="20"/>
                <w:szCs w:val="20"/>
              </w:rPr>
              <w:t>Ishodi učenja:</w:t>
            </w:r>
          </w:p>
          <w:p w14:paraId="6C0C4D36" w14:textId="13BE5481" w:rsidR="00E74522" w:rsidRPr="00492C04" w:rsidRDefault="004B29D1" w:rsidP="00882B92">
            <w:pPr>
              <w:pStyle w:val="ListParagraph"/>
              <w:numPr>
                <w:ilvl w:val="0"/>
                <w:numId w:val="48"/>
              </w:numPr>
              <w:spacing w:after="0" w:line="240" w:lineRule="auto"/>
              <w:ind w:left="304" w:hanging="284"/>
              <w:jc w:val="both"/>
              <w:rPr>
                <w:rFonts w:asciiTheme="minorHAnsi" w:hAnsiTheme="minorHAnsi"/>
                <w:sz w:val="20"/>
                <w:szCs w:val="20"/>
              </w:rPr>
            </w:pPr>
            <w:r w:rsidRPr="00492C04">
              <w:rPr>
                <w:rFonts w:asciiTheme="minorHAnsi" w:hAnsiTheme="minorHAnsi"/>
                <w:sz w:val="20"/>
                <w:szCs w:val="20"/>
              </w:rPr>
              <w:t>razlikuje pasivno i aktivno građanstvo</w:t>
            </w:r>
          </w:p>
          <w:p w14:paraId="2EFB1012" w14:textId="695B19FE" w:rsidR="00E74522" w:rsidRPr="00492C04" w:rsidRDefault="004B29D1" w:rsidP="00882B92">
            <w:pPr>
              <w:pStyle w:val="ListParagraph"/>
              <w:numPr>
                <w:ilvl w:val="0"/>
                <w:numId w:val="48"/>
              </w:numPr>
              <w:spacing w:after="0" w:line="240" w:lineRule="auto"/>
              <w:ind w:left="304" w:hanging="284"/>
              <w:jc w:val="both"/>
              <w:rPr>
                <w:rFonts w:asciiTheme="minorHAnsi" w:hAnsiTheme="minorHAnsi"/>
                <w:spacing w:val="-6"/>
                <w:sz w:val="20"/>
                <w:szCs w:val="20"/>
              </w:rPr>
            </w:pPr>
            <w:r w:rsidRPr="00492C04">
              <w:rPr>
                <w:rFonts w:asciiTheme="minorHAnsi" w:hAnsiTheme="minorHAnsi"/>
                <w:spacing w:val="-6"/>
                <w:sz w:val="20"/>
                <w:szCs w:val="20"/>
              </w:rPr>
              <w:t xml:space="preserve">objašnjava </w:t>
            </w:r>
            <w:r w:rsidR="00E74522" w:rsidRPr="00492C04">
              <w:rPr>
                <w:rFonts w:asciiTheme="minorHAnsi" w:hAnsiTheme="minorHAnsi"/>
                <w:spacing w:val="-6"/>
                <w:sz w:val="20"/>
                <w:szCs w:val="20"/>
              </w:rPr>
              <w:t>važnost društvene solidarnosti te ulogu i oblike građanskog</w:t>
            </w:r>
            <w:r w:rsidRPr="00492C04">
              <w:rPr>
                <w:rFonts w:asciiTheme="minorHAnsi" w:hAnsiTheme="minorHAnsi"/>
                <w:spacing w:val="-6"/>
                <w:sz w:val="20"/>
                <w:szCs w:val="20"/>
              </w:rPr>
              <w:t>a</w:t>
            </w:r>
            <w:r w:rsidR="00E74522" w:rsidRPr="00492C04">
              <w:rPr>
                <w:rFonts w:asciiTheme="minorHAnsi" w:hAnsiTheme="minorHAnsi"/>
                <w:spacing w:val="-6"/>
                <w:sz w:val="20"/>
                <w:szCs w:val="20"/>
              </w:rPr>
              <w:t xml:space="preserve"> aktivizma</w:t>
            </w:r>
            <w:r w:rsidRPr="00492C04">
              <w:rPr>
                <w:rFonts w:asciiTheme="minorHAnsi" w:hAnsiTheme="minorHAnsi"/>
                <w:spacing w:val="-6"/>
                <w:sz w:val="20"/>
                <w:szCs w:val="20"/>
              </w:rPr>
              <w:t xml:space="preserve"> u osiguranju dobrobiti građana</w:t>
            </w:r>
          </w:p>
          <w:p w14:paraId="70A45B54" w14:textId="1E60DCC1" w:rsidR="00E74522" w:rsidRPr="00492C04" w:rsidRDefault="004B29D1" w:rsidP="00882B92">
            <w:pPr>
              <w:pStyle w:val="ListParagraph"/>
              <w:numPr>
                <w:ilvl w:val="0"/>
                <w:numId w:val="48"/>
              </w:numPr>
              <w:spacing w:after="0" w:line="240" w:lineRule="auto"/>
              <w:ind w:left="304" w:hanging="284"/>
              <w:jc w:val="both"/>
              <w:rPr>
                <w:rFonts w:asciiTheme="minorHAnsi" w:hAnsiTheme="minorHAnsi"/>
                <w:b/>
                <w:sz w:val="20"/>
                <w:szCs w:val="20"/>
              </w:rPr>
            </w:pPr>
            <w:r w:rsidRPr="00492C04">
              <w:rPr>
                <w:rFonts w:asciiTheme="minorHAnsi" w:hAnsiTheme="minorHAnsi"/>
                <w:sz w:val="20"/>
                <w:szCs w:val="20"/>
              </w:rPr>
              <w:t>planira</w:t>
            </w:r>
            <w:r w:rsidR="00E74522" w:rsidRPr="00492C04">
              <w:rPr>
                <w:rFonts w:asciiTheme="minorHAnsi" w:hAnsiTheme="minorHAnsi"/>
                <w:sz w:val="20"/>
                <w:szCs w:val="20"/>
              </w:rPr>
              <w:t>, organizira i sudjeluje u građanskim inicijativama.</w:t>
            </w:r>
          </w:p>
        </w:tc>
      </w:tr>
      <w:tr w:rsidR="00E74522" w:rsidRPr="00492C04" w14:paraId="73556EBA" w14:textId="77777777" w:rsidTr="00E74522">
        <w:trPr>
          <w:trHeight w:val="122"/>
          <w:jc w:val="center"/>
        </w:trPr>
        <w:tc>
          <w:tcPr>
            <w:tcW w:w="10001" w:type="dxa"/>
            <w:gridSpan w:val="6"/>
            <w:shd w:val="clear" w:color="auto" w:fill="auto"/>
            <w:tcMar>
              <w:top w:w="57" w:type="dxa"/>
              <w:left w:w="57" w:type="dxa"/>
              <w:bottom w:w="57" w:type="dxa"/>
              <w:right w:w="57" w:type="dxa"/>
            </w:tcMar>
          </w:tcPr>
          <w:p w14:paraId="6899E790" w14:textId="184FA968" w:rsidR="00E74522" w:rsidRPr="00492C04" w:rsidRDefault="00116871" w:rsidP="00E74522">
            <w:pPr>
              <w:spacing w:after="0" w:line="240" w:lineRule="auto"/>
              <w:rPr>
                <w:rFonts w:asciiTheme="minorHAnsi" w:hAnsiTheme="minorHAnsi"/>
                <w:b/>
                <w:sz w:val="20"/>
                <w:szCs w:val="20"/>
              </w:rPr>
            </w:pPr>
            <w:r w:rsidRPr="00492C04">
              <w:rPr>
                <w:rFonts w:asciiTheme="minorHAnsi" w:hAnsiTheme="minorHAnsi" w:cstheme="minorHAnsi"/>
                <w:b/>
                <w:bCs/>
                <w:sz w:val="20"/>
                <w:szCs w:val="20"/>
              </w:rPr>
              <w:t xml:space="preserve">Pokazatelji, sukladno </w:t>
            </w:r>
            <w:r w:rsidR="00BB5EF3">
              <w:rPr>
                <w:rFonts w:asciiTheme="minorHAnsi" w:hAnsiTheme="minorHAnsi" w:cstheme="minorHAnsi"/>
                <w:b/>
                <w:bCs/>
                <w:sz w:val="20"/>
                <w:szCs w:val="20"/>
              </w:rPr>
              <w:t>uzrastu</w:t>
            </w:r>
            <w:r w:rsidRPr="00492C04">
              <w:rPr>
                <w:rFonts w:asciiTheme="minorHAnsi" w:hAnsiTheme="minorHAnsi" w:cstheme="minorHAnsi"/>
                <w:b/>
                <w:bCs/>
                <w:sz w:val="20"/>
                <w:szCs w:val="20"/>
              </w:rPr>
              <w:t>, za:</w:t>
            </w:r>
          </w:p>
        </w:tc>
      </w:tr>
      <w:tr w:rsidR="00762C15" w:rsidRPr="00492C04" w14:paraId="31754847" w14:textId="77777777" w:rsidTr="00E74522">
        <w:trPr>
          <w:jc w:val="center"/>
        </w:trPr>
        <w:tc>
          <w:tcPr>
            <w:tcW w:w="2011" w:type="dxa"/>
            <w:gridSpan w:val="2"/>
            <w:shd w:val="clear" w:color="auto" w:fill="auto"/>
            <w:tcMar>
              <w:top w:w="57" w:type="dxa"/>
              <w:left w:w="57" w:type="dxa"/>
              <w:bottom w:w="57" w:type="dxa"/>
              <w:right w:w="57" w:type="dxa"/>
            </w:tcMar>
          </w:tcPr>
          <w:p w14:paraId="2F85D998" w14:textId="03082701"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2036" w:type="dxa"/>
            <w:shd w:val="clear" w:color="auto" w:fill="auto"/>
            <w:tcMar>
              <w:top w:w="57" w:type="dxa"/>
              <w:left w:w="57" w:type="dxa"/>
              <w:bottom w:w="57" w:type="dxa"/>
              <w:right w:w="57" w:type="dxa"/>
            </w:tcMar>
            <w:vAlign w:val="center"/>
          </w:tcPr>
          <w:p w14:paraId="3CF97828" w14:textId="55C10378"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shd w:val="clear" w:color="auto" w:fill="auto"/>
            <w:tcMar>
              <w:top w:w="57" w:type="dxa"/>
              <w:left w:w="57" w:type="dxa"/>
              <w:bottom w:w="57" w:type="dxa"/>
              <w:right w:w="57" w:type="dxa"/>
            </w:tcMar>
            <w:vAlign w:val="center"/>
          </w:tcPr>
          <w:p w14:paraId="49836B80" w14:textId="1B82DB0C"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4" w:type="dxa"/>
            <w:shd w:val="clear" w:color="auto" w:fill="auto"/>
            <w:tcMar>
              <w:top w:w="57" w:type="dxa"/>
              <w:left w:w="57" w:type="dxa"/>
              <w:bottom w:w="57" w:type="dxa"/>
              <w:right w:w="57" w:type="dxa"/>
            </w:tcMar>
            <w:vAlign w:val="center"/>
          </w:tcPr>
          <w:p w14:paraId="51BFE697" w14:textId="3416529E"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1985" w:type="dxa"/>
            <w:shd w:val="clear" w:color="auto" w:fill="auto"/>
            <w:tcMar>
              <w:top w:w="57" w:type="dxa"/>
              <w:left w:w="57" w:type="dxa"/>
              <w:bottom w:w="57" w:type="dxa"/>
              <w:right w:w="57" w:type="dxa"/>
            </w:tcMar>
          </w:tcPr>
          <w:p w14:paraId="49FE0792" w14:textId="7016B29B"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6ED85AE7" w14:textId="77777777" w:rsidTr="00E74522">
        <w:trPr>
          <w:trHeight w:val="1235"/>
          <w:jc w:val="center"/>
        </w:trPr>
        <w:tc>
          <w:tcPr>
            <w:tcW w:w="2011" w:type="dxa"/>
            <w:gridSpan w:val="2"/>
            <w:shd w:val="clear" w:color="auto" w:fill="FFCCFF"/>
            <w:tcMar>
              <w:top w:w="57" w:type="dxa"/>
              <w:left w:w="57" w:type="dxa"/>
              <w:bottom w:w="57" w:type="dxa"/>
              <w:right w:w="57" w:type="dxa"/>
            </w:tcMar>
          </w:tcPr>
          <w:p w14:paraId="7B629645" w14:textId="04E27FE3" w:rsidR="00E74522" w:rsidRPr="00492C04" w:rsidRDefault="00E74522" w:rsidP="00E74522">
            <w:pPr>
              <w:tabs>
                <w:tab w:val="left" w:pos="273"/>
              </w:tabs>
              <w:spacing w:after="0" w:line="240" w:lineRule="auto"/>
              <w:ind w:left="207"/>
              <w:rPr>
                <w:rFonts w:asciiTheme="minorHAnsi" w:hAnsiTheme="minorHAnsi"/>
                <w:sz w:val="20"/>
                <w:szCs w:val="20"/>
              </w:rPr>
            </w:pPr>
            <w:r w:rsidRPr="00492C04">
              <w:rPr>
                <w:rFonts w:asciiTheme="minorHAnsi" w:hAnsiTheme="minorHAnsi"/>
                <w:sz w:val="20"/>
                <w:szCs w:val="20"/>
              </w:rPr>
              <w:t xml:space="preserve">1.a </w:t>
            </w:r>
            <w:r w:rsidR="004B29D1" w:rsidRPr="00492C04">
              <w:rPr>
                <w:rFonts w:asciiTheme="minorHAnsi" w:hAnsiTheme="minorHAnsi"/>
                <w:sz w:val="20"/>
                <w:szCs w:val="20"/>
              </w:rPr>
              <w:t xml:space="preserve">prepoznaje </w:t>
            </w:r>
            <w:r w:rsidRPr="00492C04">
              <w:rPr>
                <w:rFonts w:asciiTheme="minorHAnsi" w:hAnsiTheme="minorHAnsi"/>
                <w:sz w:val="20"/>
                <w:szCs w:val="20"/>
              </w:rPr>
              <w:t>situacije u kojima drugo dijete ili odrasli treba</w:t>
            </w:r>
            <w:r w:rsidR="004B29D1" w:rsidRPr="00492C04">
              <w:rPr>
                <w:rFonts w:asciiTheme="minorHAnsi" w:hAnsiTheme="minorHAnsi"/>
                <w:sz w:val="20"/>
                <w:szCs w:val="20"/>
              </w:rPr>
              <w:t>ju pomoć</w:t>
            </w:r>
          </w:p>
          <w:p w14:paraId="102BC40A" w14:textId="77777777" w:rsidR="00E74522" w:rsidRPr="00492C04" w:rsidRDefault="00E74522" w:rsidP="00E74522">
            <w:pPr>
              <w:tabs>
                <w:tab w:val="left" w:pos="273"/>
              </w:tabs>
              <w:spacing w:after="0" w:line="240" w:lineRule="auto"/>
              <w:ind w:left="207" w:hanging="207"/>
              <w:rPr>
                <w:rFonts w:asciiTheme="minorHAnsi" w:hAnsiTheme="minorHAnsi"/>
                <w:color w:val="FF0000"/>
                <w:sz w:val="20"/>
                <w:szCs w:val="20"/>
              </w:rPr>
            </w:pPr>
          </w:p>
        </w:tc>
        <w:tc>
          <w:tcPr>
            <w:tcW w:w="2036" w:type="dxa"/>
            <w:shd w:val="clear" w:color="auto" w:fill="FFCCFF"/>
            <w:tcMar>
              <w:top w:w="57" w:type="dxa"/>
              <w:left w:w="57" w:type="dxa"/>
              <w:bottom w:w="57" w:type="dxa"/>
              <w:right w:w="57" w:type="dxa"/>
            </w:tcMar>
          </w:tcPr>
          <w:p w14:paraId="7A0C678E" w14:textId="01C3359B" w:rsidR="00E74522" w:rsidRPr="00492C04" w:rsidRDefault="00E74522" w:rsidP="00E74522">
            <w:pPr>
              <w:pStyle w:val="CommentText"/>
              <w:ind w:left="207" w:hanging="207"/>
              <w:rPr>
                <w:rFonts w:asciiTheme="minorHAnsi" w:hAnsiTheme="minorHAnsi"/>
                <w:color w:val="FF0000"/>
                <w:lang w:val="hr-HR"/>
              </w:rPr>
            </w:pPr>
            <w:r w:rsidRPr="00492C04">
              <w:rPr>
                <w:rFonts w:asciiTheme="minorHAnsi" w:hAnsiTheme="minorHAnsi"/>
                <w:lang w:val="hr-HR"/>
              </w:rPr>
              <w:t xml:space="preserve">1.a </w:t>
            </w:r>
            <w:r w:rsidR="004B29D1" w:rsidRPr="00492C04">
              <w:rPr>
                <w:rFonts w:asciiTheme="minorHAnsi" w:hAnsiTheme="minorHAnsi"/>
                <w:lang w:val="hr-HR"/>
              </w:rPr>
              <w:t xml:space="preserve">razlikuje </w:t>
            </w:r>
            <w:r w:rsidRPr="00492C04">
              <w:rPr>
                <w:rFonts w:asciiTheme="minorHAnsi" w:hAnsiTheme="minorHAnsi"/>
                <w:lang w:val="hr-HR"/>
              </w:rPr>
              <w:t>pasivne od aktivnih reakcija učenika na rješav</w:t>
            </w:r>
            <w:r w:rsidR="004B29D1" w:rsidRPr="00492C04">
              <w:rPr>
                <w:rFonts w:asciiTheme="minorHAnsi" w:hAnsiTheme="minorHAnsi"/>
                <w:lang w:val="hr-HR"/>
              </w:rPr>
              <w:t>anje problema u razredu i u školi</w:t>
            </w:r>
          </w:p>
          <w:p w14:paraId="48EDAE11" w14:textId="77777777" w:rsidR="00E74522" w:rsidRPr="00492C04" w:rsidRDefault="00E74522" w:rsidP="00E74522">
            <w:pPr>
              <w:pStyle w:val="CommentText"/>
              <w:ind w:left="207" w:hanging="207"/>
              <w:rPr>
                <w:rFonts w:asciiTheme="minorHAnsi" w:hAnsiTheme="minorHAnsi"/>
                <w:color w:val="FF0000"/>
                <w:lang w:val="hr-HR"/>
              </w:rPr>
            </w:pPr>
          </w:p>
        </w:tc>
        <w:tc>
          <w:tcPr>
            <w:tcW w:w="1985" w:type="dxa"/>
            <w:shd w:val="clear" w:color="auto" w:fill="D6DCB4"/>
            <w:tcMar>
              <w:top w:w="57" w:type="dxa"/>
              <w:left w:w="57" w:type="dxa"/>
              <w:bottom w:w="57" w:type="dxa"/>
              <w:right w:w="57" w:type="dxa"/>
            </w:tcMar>
          </w:tcPr>
          <w:p w14:paraId="613BA933" w14:textId="487CE687" w:rsidR="00E74522" w:rsidRPr="00492C04" w:rsidRDefault="00E74522" w:rsidP="00E74522">
            <w:pPr>
              <w:pStyle w:val="CommentText"/>
              <w:ind w:left="207" w:hanging="207"/>
              <w:rPr>
                <w:rFonts w:asciiTheme="minorHAnsi" w:eastAsia="Calibri" w:hAnsiTheme="minorHAnsi"/>
                <w:color w:val="FF0000"/>
                <w:lang w:val="hr-HR"/>
              </w:rPr>
            </w:pPr>
            <w:r w:rsidRPr="00492C04">
              <w:rPr>
                <w:rFonts w:asciiTheme="minorHAnsi" w:eastAsia="Calibri" w:hAnsiTheme="minorHAnsi"/>
                <w:lang w:val="hr-HR"/>
              </w:rPr>
              <w:t xml:space="preserve">1.a </w:t>
            </w:r>
            <w:r w:rsidR="004B29D1" w:rsidRPr="00492C04">
              <w:rPr>
                <w:rFonts w:asciiTheme="minorHAnsi" w:eastAsia="Calibri" w:hAnsiTheme="minorHAnsi"/>
                <w:lang w:val="hr-HR"/>
              </w:rPr>
              <w:t xml:space="preserve">navodi </w:t>
            </w:r>
            <w:r w:rsidRPr="00492C04">
              <w:rPr>
                <w:rFonts w:asciiTheme="minorHAnsi" w:eastAsia="Calibri" w:hAnsiTheme="minorHAnsi"/>
                <w:lang w:val="hr-HR"/>
              </w:rPr>
              <w:t>primjere građanske angažiranosti učenika i odrasl</w:t>
            </w:r>
            <w:r w:rsidR="004B29D1" w:rsidRPr="00492C04">
              <w:rPr>
                <w:rFonts w:asciiTheme="minorHAnsi" w:eastAsia="Calibri" w:hAnsiTheme="minorHAnsi"/>
                <w:lang w:val="hr-HR"/>
              </w:rPr>
              <w:t>ih u školi i lokalnoj zajednici</w:t>
            </w:r>
            <w:r w:rsidRPr="00492C04">
              <w:rPr>
                <w:rFonts w:asciiTheme="minorHAnsi" w:eastAsia="Calibri" w:hAnsiTheme="minorHAnsi"/>
                <w:lang w:val="hr-HR"/>
              </w:rPr>
              <w:t xml:space="preserve">   </w:t>
            </w:r>
          </w:p>
        </w:tc>
        <w:tc>
          <w:tcPr>
            <w:tcW w:w="1984" w:type="dxa"/>
            <w:shd w:val="clear" w:color="auto" w:fill="D6DCB4"/>
            <w:tcMar>
              <w:top w:w="57" w:type="dxa"/>
              <w:left w:w="57" w:type="dxa"/>
              <w:bottom w:w="57" w:type="dxa"/>
              <w:right w:w="57" w:type="dxa"/>
            </w:tcMar>
          </w:tcPr>
          <w:p w14:paraId="48D7005D" w14:textId="34ECAC4A" w:rsidR="00E74522" w:rsidRPr="00492C04" w:rsidRDefault="004B29D1" w:rsidP="004B29D1">
            <w:pPr>
              <w:pStyle w:val="CommentText"/>
              <w:tabs>
                <w:tab w:val="left" w:pos="239"/>
              </w:tabs>
              <w:ind w:left="238" w:hanging="238"/>
              <w:rPr>
                <w:rFonts w:asciiTheme="minorHAnsi" w:hAnsiTheme="minorHAnsi"/>
                <w:lang w:val="hr-HR"/>
              </w:rPr>
            </w:pPr>
            <w:r w:rsidRPr="00492C04">
              <w:rPr>
                <w:rFonts w:asciiTheme="minorHAnsi" w:hAnsiTheme="minorHAnsi"/>
                <w:lang w:val="hr-HR"/>
              </w:rPr>
              <w:t>1.</w:t>
            </w:r>
            <w:r w:rsidR="00E74522" w:rsidRPr="00492C04">
              <w:rPr>
                <w:rFonts w:asciiTheme="minorHAnsi" w:hAnsiTheme="minorHAnsi"/>
                <w:lang w:val="hr-HR"/>
              </w:rPr>
              <w:t xml:space="preserve">a </w:t>
            </w:r>
            <w:r w:rsidRPr="00492C04">
              <w:rPr>
                <w:rFonts w:asciiTheme="minorHAnsi" w:hAnsiTheme="minorHAnsi"/>
                <w:lang w:val="hr-HR"/>
              </w:rPr>
              <w:t xml:space="preserve">određuje </w:t>
            </w:r>
            <w:r w:rsidR="00E74522" w:rsidRPr="00492C04">
              <w:rPr>
                <w:rFonts w:asciiTheme="minorHAnsi" w:hAnsiTheme="minorHAnsi"/>
                <w:lang w:val="hr-HR"/>
              </w:rPr>
              <w:t>značenje, područja djelovanja različitih organizacija civilnog</w:t>
            </w:r>
            <w:r w:rsidRPr="00492C04">
              <w:rPr>
                <w:rFonts w:asciiTheme="minorHAnsi" w:hAnsiTheme="minorHAnsi"/>
                <w:lang w:val="hr-HR"/>
              </w:rPr>
              <w:t>a</w:t>
            </w:r>
            <w:r w:rsidR="00E74522" w:rsidRPr="00492C04">
              <w:rPr>
                <w:rFonts w:asciiTheme="minorHAnsi" w:hAnsiTheme="minorHAnsi"/>
                <w:lang w:val="hr-HR"/>
              </w:rPr>
              <w:t xml:space="preserve"> dru</w:t>
            </w:r>
            <w:r w:rsidRPr="00492C04">
              <w:rPr>
                <w:rFonts w:asciiTheme="minorHAnsi" w:hAnsiTheme="minorHAnsi"/>
                <w:lang w:val="hr-HR"/>
              </w:rPr>
              <w:t>štva</w:t>
            </w:r>
            <w:r w:rsidR="00E74522" w:rsidRPr="00492C04">
              <w:rPr>
                <w:rFonts w:asciiTheme="minorHAnsi" w:hAnsiTheme="minorHAnsi"/>
                <w:lang w:val="hr-HR"/>
              </w:rPr>
              <w:t xml:space="preserve">  </w:t>
            </w:r>
          </w:p>
          <w:p w14:paraId="7B35CCC5" w14:textId="77777777" w:rsidR="00E74522" w:rsidRPr="00492C04" w:rsidRDefault="00E74522" w:rsidP="00E74522">
            <w:pPr>
              <w:pStyle w:val="CommentText"/>
              <w:tabs>
                <w:tab w:val="left" w:pos="239"/>
              </w:tabs>
              <w:ind w:left="207" w:hanging="207"/>
              <w:rPr>
                <w:rFonts w:asciiTheme="minorHAnsi" w:eastAsia="Calibri" w:hAnsiTheme="minorHAnsi"/>
                <w:color w:val="FF0000"/>
                <w:lang w:val="hr-HR"/>
              </w:rPr>
            </w:pPr>
          </w:p>
        </w:tc>
        <w:tc>
          <w:tcPr>
            <w:tcW w:w="1985" w:type="dxa"/>
            <w:shd w:val="clear" w:color="auto" w:fill="D6DCB4"/>
            <w:tcMar>
              <w:top w:w="57" w:type="dxa"/>
              <w:left w:w="57" w:type="dxa"/>
              <w:bottom w:w="57" w:type="dxa"/>
              <w:right w:w="57" w:type="dxa"/>
            </w:tcMar>
          </w:tcPr>
          <w:p w14:paraId="59FD8B5D" w14:textId="6714ED51" w:rsidR="00E74522" w:rsidRPr="00492C04" w:rsidRDefault="00E74522" w:rsidP="004B29D1">
            <w:pPr>
              <w:pStyle w:val="ListParagraph"/>
              <w:spacing w:after="0" w:line="240" w:lineRule="auto"/>
              <w:ind w:left="207" w:hanging="207"/>
              <w:rPr>
                <w:rFonts w:asciiTheme="minorHAnsi" w:hAnsiTheme="minorHAnsi"/>
                <w:color w:val="FF0000"/>
                <w:sz w:val="20"/>
                <w:szCs w:val="20"/>
              </w:rPr>
            </w:pPr>
            <w:r w:rsidRPr="00492C04">
              <w:rPr>
                <w:rFonts w:asciiTheme="minorHAnsi" w:hAnsiTheme="minorHAnsi"/>
                <w:sz w:val="20"/>
                <w:szCs w:val="20"/>
              </w:rPr>
              <w:t xml:space="preserve">1.a </w:t>
            </w:r>
            <w:r w:rsidR="004B29D1" w:rsidRPr="00492C04">
              <w:rPr>
                <w:rFonts w:asciiTheme="minorHAnsi" w:hAnsiTheme="minorHAnsi"/>
                <w:sz w:val="20"/>
                <w:szCs w:val="20"/>
              </w:rPr>
              <w:t xml:space="preserve">analizira </w:t>
            </w:r>
            <w:r w:rsidRPr="00492C04">
              <w:rPr>
                <w:rFonts w:asciiTheme="minorHAnsi" w:hAnsiTheme="minorHAnsi"/>
                <w:sz w:val="20"/>
                <w:szCs w:val="20"/>
              </w:rPr>
              <w:t xml:space="preserve">i raspravlja u </w:t>
            </w:r>
            <w:r w:rsidR="004B29D1" w:rsidRPr="00492C04">
              <w:rPr>
                <w:rFonts w:asciiTheme="minorHAnsi" w:hAnsiTheme="minorHAnsi"/>
                <w:sz w:val="20"/>
                <w:szCs w:val="20"/>
              </w:rPr>
              <w:t>skupini</w:t>
            </w:r>
            <w:r w:rsidRPr="00492C04">
              <w:rPr>
                <w:rFonts w:asciiTheme="minorHAnsi" w:hAnsiTheme="minorHAnsi"/>
                <w:sz w:val="20"/>
                <w:szCs w:val="20"/>
              </w:rPr>
              <w:t xml:space="preserve"> o mogućnostima i preprekama djelovanju civilnih organizacija na svim razinama s naglaskom na potrebu </w:t>
            </w:r>
            <w:r w:rsidR="004B29D1" w:rsidRPr="00492C04">
              <w:rPr>
                <w:rFonts w:asciiTheme="minorHAnsi" w:hAnsiTheme="minorHAnsi"/>
                <w:sz w:val="20"/>
                <w:szCs w:val="20"/>
              </w:rPr>
              <w:t>razvoja angažiranog</w:t>
            </w:r>
            <w:r w:rsidR="0087005C" w:rsidRPr="00492C04">
              <w:rPr>
                <w:rFonts w:asciiTheme="minorHAnsi" w:hAnsiTheme="minorHAnsi"/>
                <w:sz w:val="20"/>
                <w:szCs w:val="20"/>
              </w:rPr>
              <w:t>a</w:t>
            </w:r>
            <w:r w:rsidR="004B29D1" w:rsidRPr="00492C04">
              <w:rPr>
                <w:rFonts w:asciiTheme="minorHAnsi" w:hAnsiTheme="minorHAnsi"/>
                <w:sz w:val="20"/>
                <w:szCs w:val="20"/>
              </w:rPr>
              <w:t xml:space="preserve"> građanstva</w:t>
            </w:r>
          </w:p>
        </w:tc>
      </w:tr>
      <w:tr w:rsidR="00E74522" w:rsidRPr="00492C04" w14:paraId="3B7E458A" w14:textId="77777777" w:rsidTr="00E74522">
        <w:trPr>
          <w:trHeight w:val="1134"/>
          <w:jc w:val="center"/>
        </w:trPr>
        <w:tc>
          <w:tcPr>
            <w:tcW w:w="2011" w:type="dxa"/>
            <w:gridSpan w:val="2"/>
            <w:shd w:val="clear" w:color="auto" w:fill="FFCCFF"/>
            <w:tcMar>
              <w:top w:w="57" w:type="dxa"/>
              <w:left w:w="57" w:type="dxa"/>
              <w:bottom w:w="57" w:type="dxa"/>
              <w:right w:w="57" w:type="dxa"/>
            </w:tcMar>
          </w:tcPr>
          <w:p w14:paraId="7D24543D" w14:textId="55A0710B"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87005C" w:rsidRPr="00492C04">
              <w:rPr>
                <w:rFonts w:asciiTheme="minorHAnsi" w:hAnsiTheme="minorHAnsi"/>
                <w:sz w:val="20"/>
                <w:szCs w:val="20"/>
              </w:rPr>
              <w:t xml:space="preserve">prepoznaje </w:t>
            </w:r>
            <w:r w:rsidRPr="00492C04">
              <w:rPr>
                <w:rFonts w:asciiTheme="minorHAnsi" w:hAnsiTheme="minorHAnsi"/>
                <w:sz w:val="20"/>
                <w:szCs w:val="20"/>
              </w:rPr>
              <w:t>korist od zajedničkog djelov</w:t>
            </w:r>
            <w:r w:rsidR="0087005C" w:rsidRPr="00492C04">
              <w:rPr>
                <w:rFonts w:asciiTheme="minorHAnsi" w:hAnsiTheme="minorHAnsi"/>
                <w:sz w:val="20"/>
                <w:szCs w:val="20"/>
              </w:rPr>
              <w:t>anja kad se drugima pruža pomoć</w:t>
            </w:r>
          </w:p>
          <w:p w14:paraId="75C09FF8" w14:textId="77777777" w:rsidR="00E74522" w:rsidRPr="00492C04" w:rsidRDefault="00E74522" w:rsidP="00E74522">
            <w:pPr>
              <w:spacing w:after="0" w:line="240" w:lineRule="auto"/>
              <w:ind w:left="207" w:hanging="207"/>
              <w:rPr>
                <w:rFonts w:asciiTheme="minorHAnsi" w:hAnsiTheme="minorHAnsi"/>
                <w:color w:val="FF0000"/>
                <w:sz w:val="20"/>
                <w:szCs w:val="20"/>
              </w:rPr>
            </w:pPr>
          </w:p>
        </w:tc>
        <w:tc>
          <w:tcPr>
            <w:tcW w:w="2036" w:type="dxa"/>
            <w:shd w:val="clear" w:color="auto" w:fill="FFCCFF"/>
            <w:tcMar>
              <w:top w:w="57" w:type="dxa"/>
              <w:left w:w="57" w:type="dxa"/>
              <w:bottom w:w="57" w:type="dxa"/>
              <w:right w:w="57" w:type="dxa"/>
            </w:tcMar>
          </w:tcPr>
          <w:p w14:paraId="79C5D803" w14:textId="166070AA" w:rsidR="00E74522" w:rsidRPr="00492C04" w:rsidRDefault="00E74522" w:rsidP="00E74522">
            <w:pPr>
              <w:pStyle w:val="CommentText"/>
              <w:ind w:left="207" w:hanging="207"/>
              <w:rPr>
                <w:rFonts w:asciiTheme="minorHAnsi" w:eastAsia="Calibri" w:hAnsiTheme="minorHAnsi"/>
                <w:lang w:val="hr-HR"/>
              </w:rPr>
            </w:pPr>
            <w:r w:rsidRPr="00492C04">
              <w:rPr>
                <w:rFonts w:asciiTheme="minorHAnsi" w:eastAsia="Calibri" w:hAnsiTheme="minorHAnsi"/>
                <w:lang w:val="hr-HR"/>
              </w:rPr>
              <w:t xml:space="preserve">2.a </w:t>
            </w:r>
            <w:r w:rsidR="0087005C" w:rsidRPr="00492C04">
              <w:rPr>
                <w:rFonts w:asciiTheme="minorHAnsi" w:eastAsia="Calibri" w:hAnsiTheme="minorHAnsi"/>
                <w:lang w:val="hr-HR"/>
              </w:rPr>
              <w:t xml:space="preserve">objašnjava </w:t>
            </w:r>
            <w:r w:rsidRPr="00492C04">
              <w:rPr>
                <w:rFonts w:asciiTheme="minorHAnsi" w:eastAsia="Calibri" w:hAnsiTheme="minorHAnsi"/>
                <w:lang w:val="hr-HR"/>
              </w:rPr>
              <w:t>važnost zajedničkog</w:t>
            </w:r>
            <w:r w:rsidR="0087005C" w:rsidRPr="00492C04">
              <w:rPr>
                <w:rFonts w:asciiTheme="minorHAnsi" w:eastAsia="Calibri" w:hAnsiTheme="minorHAnsi"/>
                <w:lang w:val="hr-HR"/>
              </w:rPr>
              <w:t>a</w:t>
            </w:r>
            <w:r w:rsidRPr="00492C04">
              <w:rPr>
                <w:rFonts w:asciiTheme="minorHAnsi" w:eastAsia="Calibri" w:hAnsiTheme="minorHAnsi"/>
                <w:lang w:val="hr-HR"/>
              </w:rPr>
              <w:t xml:space="preserve"> djelovanja  u pružanju pomoć</w:t>
            </w:r>
            <w:r w:rsidR="0087005C" w:rsidRPr="00492C04">
              <w:rPr>
                <w:rFonts w:asciiTheme="minorHAnsi" w:eastAsia="Calibri" w:hAnsiTheme="minorHAnsi"/>
                <w:lang w:val="hr-HR"/>
              </w:rPr>
              <w:t>i potrebitima u razredu i u školi</w:t>
            </w:r>
          </w:p>
          <w:p w14:paraId="35FCF316" w14:textId="77777777" w:rsidR="00E74522" w:rsidRPr="00492C04" w:rsidRDefault="00E74522" w:rsidP="00E74522">
            <w:pPr>
              <w:pStyle w:val="CommentText"/>
              <w:ind w:left="207" w:hanging="207"/>
              <w:rPr>
                <w:rFonts w:asciiTheme="minorHAnsi" w:hAnsiTheme="minorHAnsi"/>
                <w:color w:val="FF0000"/>
                <w:lang w:val="hr-HR"/>
              </w:rPr>
            </w:pPr>
          </w:p>
        </w:tc>
        <w:tc>
          <w:tcPr>
            <w:tcW w:w="1985" w:type="dxa"/>
            <w:shd w:val="clear" w:color="auto" w:fill="EAF1DD"/>
            <w:tcMar>
              <w:top w:w="57" w:type="dxa"/>
              <w:left w:w="57" w:type="dxa"/>
              <w:bottom w:w="57" w:type="dxa"/>
              <w:right w:w="57" w:type="dxa"/>
            </w:tcMar>
          </w:tcPr>
          <w:p w14:paraId="4406608B" w14:textId="58DF928F"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87005C" w:rsidRPr="00492C04">
              <w:rPr>
                <w:rFonts w:asciiTheme="minorHAnsi" w:hAnsiTheme="minorHAnsi"/>
                <w:sz w:val="20"/>
                <w:szCs w:val="20"/>
              </w:rPr>
              <w:t xml:space="preserve">raspravlja </w:t>
            </w:r>
            <w:r w:rsidRPr="00492C04">
              <w:rPr>
                <w:rFonts w:asciiTheme="minorHAnsi" w:hAnsiTheme="minorHAnsi"/>
                <w:sz w:val="20"/>
                <w:szCs w:val="20"/>
              </w:rPr>
              <w:t>o važnosti djelovanja mladih volonter</w:t>
            </w:r>
            <w:r w:rsidR="0087005C" w:rsidRPr="00492C04">
              <w:rPr>
                <w:rFonts w:asciiTheme="minorHAnsi" w:hAnsiTheme="minorHAnsi"/>
                <w:sz w:val="20"/>
                <w:szCs w:val="20"/>
              </w:rPr>
              <w:t>a u lokalnoj i široj zajednici</w:t>
            </w:r>
          </w:p>
          <w:p w14:paraId="43B28E43" w14:textId="77777777" w:rsidR="00E74522" w:rsidRPr="00492C04" w:rsidRDefault="00E74522" w:rsidP="00E74522">
            <w:pPr>
              <w:spacing w:after="0" w:line="240" w:lineRule="auto"/>
              <w:ind w:left="207" w:hanging="207"/>
              <w:rPr>
                <w:rFonts w:asciiTheme="minorHAnsi" w:hAnsiTheme="minorHAnsi"/>
                <w:color w:val="FF0000"/>
                <w:sz w:val="20"/>
                <w:szCs w:val="20"/>
              </w:rPr>
            </w:pPr>
          </w:p>
        </w:tc>
        <w:tc>
          <w:tcPr>
            <w:tcW w:w="1984" w:type="dxa"/>
            <w:shd w:val="clear" w:color="auto" w:fill="EAF1DD"/>
            <w:tcMar>
              <w:top w:w="57" w:type="dxa"/>
              <w:left w:w="57" w:type="dxa"/>
              <w:bottom w:w="57" w:type="dxa"/>
              <w:right w:w="57" w:type="dxa"/>
            </w:tcMar>
          </w:tcPr>
          <w:p w14:paraId="34086B0B" w14:textId="51ADD19A" w:rsidR="00E74522" w:rsidRPr="00492C04" w:rsidRDefault="00E74522" w:rsidP="00E74522">
            <w:pPr>
              <w:spacing w:after="0" w:line="240" w:lineRule="auto"/>
              <w:ind w:left="207" w:hanging="207"/>
              <w:rPr>
                <w:rFonts w:asciiTheme="minorHAnsi" w:hAnsiTheme="minorHAnsi"/>
                <w:color w:val="FF0000"/>
                <w:sz w:val="20"/>
                <w:szCs w:val="20"/>
              </w:rPr>
            </w:pPr>
            <w:r w:rsidRPr="00492C04">
              <w:rPr>
                <w:rFonts w:asciiTheme="minorHAnsi" w:hAnsiTheme="minorHAnsi"/>
                <w:sz w:val="20"/>
                <w:szCs w:val="20"/>
              </w:rPr>
              <w:t xml:space="preserve">2.a </w:t>
            </w:r>
            <w:r w:rsidR="0087005C" w:rsidRPr="00492C04">
              <w:rPr>
                <w:rFonts w:asciiTheme="minorHAnsi" w:hAnsiTheme="minorHAnsi"/>
                <w:sz w:val="20"/>
                <w:szCs w:val="20"/>
              </w:rPr>
              <w:t xml:space="preserve">uspoređuje </w:t>
            </w:r>
            <w:r w:rsidRPr="00492C04">
              <w:rPr>
                <w:rFonts w:asciiTheme="minorHAnsi" w:hAnsiTheme="minorHAnsi"/>
                <w:sz w:val="20"/>
                <w:szCs w:val="20"/>
              </w:rPr>
              <w:t>posljedice građanske pasivnosti u odnosu na angažiranost na indi</w:t>
            </w:r>
            <w:r w:rsidR="0087005C" w:rsidRPr="00492C04">
              <w:rPr>
                <w:rFonts w:asciiTheme="minorHAnsi" w:hAnsiTheme="minorHAnsi"/>
                <w:sz w:val="20"/>
                <w:szCs w:val="20"/>
              </w:rPr>
              <w:t>vidualnoj i kolektivnoj razini</w:t>
            </w:r>
            <w:r w:rsidRPr="00492C04">
              <w:rPr>
                <w:rFonts w:asciiTheme="minorHAnsi" w:hAnsiTheme="minorHAnsi"/>
                <w:sz w:val="20"/>
                <w:szCs w:val="20"/>
              </w:rPr>
              <w:t xml:space="preserve">  </w:t>
            </w:r>
          </w:p>
        </w:tc>
        <w:tc>
          <w:tcPr>
            <w:tcW w:w="1985" w:type="dxa"/>
            <w:shd w:val="clear" w:color="auto" w:fill="EAF1DD"/>
            <w:tcMar>
              <w:top w:w="57" w:type="dxa"/>
              <w:left w:w="57" w:type="dxa"/>
              <w:bottom w:w="57" w:type="dxa"/>
              <w:right w:w="57" w:type="dxa"/>
            </w:tcMar>
          </w:tcPr>
          <w:p w14:paraId="41FF6282" w14:textId="00AC8F3A"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2.a </w:t>
            </w:r>
            <w:r w:rsidR="0087005C" w:rsidRPr="00492C04">
              <w:rPr>
                <w:rFonts w:asciiTheme="minorHAnsi" w:hAnsiTheme="minorHAnsi"/>
                <w:sz w:val="20"/>
                <w:szCs w:val="20"/>
              </w:rPr>
              <w:t xml:space="preserve">procjenjuje </w:t>
            </w:r>
            <w:r w:rsidRPr="00492C04">
              <w:rPr>
                <w:rFonts w:asciiTheme="minorHAnsi" w:hAnsiTheme="minorHAnsi"/>
                <w:sz w:val="20"/>
                <w:szCs w:val="20"/>
              </w:rPr>
              <w:t>svoju spremnost i pripremljenost za građanski aktivizam</w:t>
            </w:r>
          </w:p>
          <w:p w14:paraId="7D72E313" w14:textId="77777777" w:rsidR="00E74522" w:rsidRPr="00492C04" w:rsidRDefault="00E74522" w:rsidP="00E74522">
            <w:pPr>
              <w:spacing w:after="0" w:line="240" w:lineRule="auto"/>
              <w:ind w:left="207" w:hanging="207"/>
              <w:rPr>
                <w:rFonts w:asciiTheme="minorHAnsi" w:hAnsiTheme="minorHAnsi"/>
                <w:sz w:val="20"/>
                <w:szCs w:val="20"/>
              </w:rPr>
            </w:pPr>
          </w:p>
        </w:tc>
      </w:tr>
      <w:tr w:rsidR="00E74522" w:rsidRPr="00492C04" w14:paraId="4250E562" w14:textId="77777777" w:rsidTr="00E74522">
        <w:trPr>
          <w:trHeight w:val="1134"/>
          <w:jc w:val="center"/>
        </w:trPr>
        <w:tc>
          <w:tcPr>
            <w:tcW w:w="2011" w:type="dxa"/>
            <w:gridSpan w:val="2"/>
            <w:shd w:val="clear" w:color="auto" w:fill="EAF1DD"/>
            <w:tcMar>
              <w:top w:w="57" w:type="dxa"/>
              <w:left w:w="57" w:type="dxa"/>
              <w:bottom w:w="57" w:type="dxa"/>
              <w:right w:w="57" w:type="dxa"/>
            </w:tcMar>
          </w:tcPr>
          <w:p w14:paraId="763E9FDD" w14:textId="7AED4A1A" w:rsidR="00E74522" w:rsidRPr="00492C04" w:rsidRDefault="00E74522" w:rsidP="00E74522">
            <w:pPr>
              <w:tabs>
                <w:tab w:val="left" w:pos="151"/>
              </w:tabs>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3.a </w:t>
            </w:r>
            <w:r w:rsidR="0087005C" w:rsidRPr="00492C04">
              <w:rPr>
                <w:rFonts w:asciiTheme="minorHAnsi" w:hAnsiTheme="minorHAnsi"/>
                <w:sz w:val="20"/>
                <w:szCs w:val="20"/>
              </w:rPr>
              <w:t xml:space="preserve">pokreće </w:t>
            </w:r>
            <w:r w:rsidRPr="00492C04">
              <w:rPr>
                <w:rFonts w:asciiTheme="minorHAnsi" w:hAnsiTheme="minorHAnsi"/>
                <w:sz w:val="20"/>
                <w:szCs w:val="20"/>
              </w:rPr>
              <w:t xml:space="preserve">i sudjeluje na različite načine u pomoći drugoj djeci individualno ili u </w:t>
            </w:r>
            <w:r w:rsidR="0087005C" w:rsidRPr="00492C04">
              <w:rPr>
                <w:rFonts w:asciiTheme="minorHAnsi" w:hAnsiTheme="minorHAnsi"/>
                <w:sz w:val="20"/>
                <w:szCs w:val="20"/>
              </w:rPr>
              <w:t>skupini</w:t>
            </w:r>
            <w:r w:rsidRPr="00492C04">
              <w:rPr>
                <w:rFonts w:asciiTheme="minorHAnsi" w:hAnsiTheme="minorHAnsi"/>
                <w:sz w:val="20"/>
                <w:szCs w:val="20"/>
              </w:rPr>
              <w:t xml:space="preserve"> </w:t>
            </w:r>
          </w:p>
          <w:p w14:paraId="5B87CE3B" w14:textId="77777777" w:rsidR="00E74522" w:rsidRPr="00492C04" w:rsidRDefault="00E74522" w:rsidP="00E74522">
            <w:pPr>
              <w:spacing w:after="0" w:line="240" w:lineRule="auto"/>
              <w:ind w:left="207" w:hanging="207"/>
              <w:rPr>
                <w:rFonts w:asciiTheme="minorHAnsi" w:hAnsiTheme="minorHAnsi"/>
                <w:sz w:val="20"/>
                <w:szCs w:val="20"/>
              </w:rPr>
            </w:pPr>
          </w:p>
        </w:tc>
        <w:tc>
          <w:tcPr>
            <w:tcW w:w="2036" w:type="dxa"/>
            <w:shd w:val="clear" w:color="auto" w:fill="EAF1DD"/>
            <w:tcMar>
              <w:top w:w="57" w:type="dxa"/>
              <w:left w:w="57" w:type="dxa"/>
              <w:bottom w:w="57" w:type="dxa"/>
              <w:right w:w="57" w:type="dxa"/>
            </w:tcMar>
          </w:tcPr>
          <w:p w14:paraId="03FF8B79" w14:textId="7605B675" w:rsidR="00E74522" w:rsidRPr="00492C04" w:rsidRDefault="00E74522" w:rsidP="0087005C">
            <w:pPr>
              <w:pStyle w:val="CommentText"/>
              <w:ind w:left="207" w:hanging="207"/>
              <w:rPr>
                <w:rFonts w:asciiTheme="minorHAnsi" w:hAnsiTheme="minorHAnsi"/>
                <w:lang w:val="hr-HR"/>
              </w:rPr>
            </w:pPr>
            <w:r w:rsidRPr="00492C04">
              <w:rPr>
                <w:rFonts w:asciiTheme="minorHAnsi" w:hAnsiTheme="minorHAnsi"/>
                <w:lang w:val="hr-HR"/>
              </w:rPr>
              <w:t xml:space="preserve">3.a </w:t>
            </w:r>
            <w:r w:rsidR="0087005C" w:rsidRPr="00492C04">
              <w:rPr>
                <w:rFonts w:asciiTheme="minorHAnsi" w:hAnsiTheme="minorHAnsi"/>
                <w:lang w:val="hr-HR"/>
              </w:rPr>
              <w:t xml:space="preserve">raspravlja </w:t>
            </w:r>
            <w:r w:rsidRPr="00492C04">
              <w:rPr>
                <w:rFonts w:asciiTheme="minorHAnsi" w:hAnsiTheme="minorHAnsi"/>
                <w:lang w:val="hr-HR"/>
              </w:rPr>
              <w:t xml:space="preserve">u </w:t>
            </w:r>
            <w:r w:rsidR="0087005C" w:rsidRPr="00492C04">
              <w:rPr>
                <w:rFonts w:asciiTheme="minorHAnsi" w:hAnsiTheme="minorHAnsi"/>
                <w:lang w:val="hr-HR"/>
              </w:rPr>
              <w:t>skupini</w:t>
            </w:r>
            <w:r w:rsidRPr="00492C04">
              <w:rPr>
                <w:rFonts w:asciiTheme="minorHAnsi" w:hAnsiTheme="minorHAnsi"/>
                <w:lang w:val="hr-HR"/>
              </w:rPr>
              <w:t xml:space="preserve"> i predlaže </w:t>
            </w:r>
            <w:r w:rsidRPr="00492C04">
              <w:rPr>
                <w:rFonts w:asciiTheme="minorHAnsi" w:eastAsia="Calibri" w:hAnsiTheme="minorHAnsi"/>
                <w:lang w:val="hr-HR"/>
              </w:rPr>
              <w:t>mogućnosti učeničkog</w:t>
            </w:r>
            <w:r w:rsidR="0087005C" w:rsidRPr="00492C04">
              <w:rPr>
                <w:rFonts w:asciiTheme="minorHAnsi" w:eastAsia="Calibri" w:hAnsiTheme="minorHAnsi"/>
                <w:lang w:val="hr-HR"/>
              </w:rPr>
              <w:t>a</w:t>
            </w:r>
            <w:r w:rsidRPr="00492C04">
              <w:rPr>
                <w:rFonts w:asciiTheme="minorHAnsi" w:eastAsia="Calibri" w:hAnsiTheme="minorHAnsi"/>
                <w:lang w:val="hr-HR"/>
              </w:rPr>
              <w:t xml:space="preserve"> angažiranja na uređivanju škole i lokalne zajednice kako bi se olakšao život</w:t>
            </w:r>
            <w:r w:rsidR="0087005C" w:rsidRPr="00492C04">
              <w:rPr>
                <w:rFonts w:asciiTheme="minorHAnsi" w:eastAsia="Calibri" w:hAnsiTheme="minorHAnsi"/>
                <w:lang w:val="hr-HR"/>
              </w:rPr>
              <w:t xml:space="preserve"> učenicima s posebnim potrebama</w:t>
            </w:r>
          </w:p>
        </w:tc>
        <w:tc>
          <w:tcPr>
            <w:tcW w:w="1985" w:type="dxa"/>
            <w:shd w:val="clear" w:color="auto" w:fill="EAF1DD"/>
            <w:tcMar>
              <w:top w:w="57" w:type="dxa"/>
              <w:left w:w="57" w:type="dxa"/>
              <w:bottom w:w="57" w:type="dxa"/>
              <w:right w:w="57" w:type="dxa"/>
            </w:tcMar>
          </w:tcPr>
          <w:p w14:paraId="7D9652DB" w14:textId="55AE8BDA" w:rsidR="00E74522" w:rsidRPr="00492C04" w:rsidRDefault="00E74522" w:rsidP="0087005C">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3.a </w:t>
            </w:r>
            <w:r w:rsidR="0087005C" w:rsidRPr="00492C04">
              <w:rPr>
                <w:rFonts w:asciiTheme="minorHAnsi" w:hAnsiTheme="minorHAnsi"/>
                <w:sz w:val="20"/>
                <w:szCs w:val="20"/>
              </w:rPr>
              <w:t xml:space="preserve">analizira </w:t>
            </w:r>
            <w:r w:rsidRPr="00492C04">
              <w:rPr>
                <w:rFonts w:asciiTheme="minorHAnsi" w:hAnsiTheme="minorHAnsi"/>
                <w:sz w:val="20"/>
                <w:szCs w:val="20"/>
              </w:rPr>
              <w:t>potrebe i organizira akcije pomoći učenicima slabijeg</w:t>
            </w:r>
            <w:r w:rsidR="0087005C" w:rsidRPr="00492C04">
              <w:rPr>
                <w:rFonts w:asciiTheme="minorHAnsi" w:hAnsiTheme="minorHAnsi"/>
                <w:sz w:val="20"/>
                <w:szCs w:val="20"/>
              </w:rPr>
              <w:t>a</w:t>
            </w:r>
            <w:r w:rsidRPr="00492C04">
              <w:rPr>
                <w:rFonts w:asciiTheme="minorHAnsi" w:hAnsiTheme="minorHAnsi"/>
                <w:sz w:val="20"/>
                <w:szCs w:val="20"/>
              </w:rPr>
              <w:t xml:space="preserve"> imovinskog stanja i učenicima sa slabijim školskim uspjehom</w:t>
            </w:r>
          </w:p>
        </w:tc>
        <w:tc>
          <w:tcPr>
            <w:tcW w:w="1984" w:type="dxa"/>
            <w:shd w:val="clear" w:color="auto" w:fill="EAF1DD"/>
            <w:tcMar>
              <w:top w:w="57" w:type="dxa"/>
              <w:left w:w="57" w:type="dxa"/>
              <w:bottom w:w="57" w:type="dxa"/>
              <w:right w:w="57" w:type="dxa"/>
            </w:tcMar>
          </w:tcPr>
          <w:p w14:paraId="0AF59AB7" w14:textId="7FFB637F" w:rsidR="00E74522" w:rsidRPr="00492C04" w:rsidRDefault="00E74522" w:rsidP="00E74522">
            <w:pPr>
              <w:spacing w:after="0" w:line="240" w:lineRule="auto"/>
              <w:ind w:left="207" w:hanging="207"/>
              <w:rPr>
                <w:rFonts w:asciiTheme="minorHAnsi" w:hAnsiTheme="minorHAnsi"/>
                <w:sz w:val="20"/>
                <w:szCs w:val="20"/>
              </w:rPr>
            </w:pPr>
            <w:r w:rsidRPr="00492C04">
              <w:rPr>
                <w:rFonts w:asciiTheme="minorHAnsi" w:hAnsiTheme="minorHAnsi"/>
                <w:sz w:val="20"/>
                <w:szCs w:val="20"/>
              </w:rPr>
              <w:t xml:space="preserve">3.a </w:t>
            </w:r>
            <w:r w:rsidR="0087005C" w:rsidRPr="00492C04">
              <w:rPr>
                <w:rFonts w:asciiTheme="minorHAnsi" w:hAnsiTheme="minorHAnsi"/>
                <w:sz w:val="20"/>
                <w:szCs w:val="20"/>
              </w:rPr>
              <w:t xml:space="preserve">izrađuje </w:t>
            </w:r>
            <w:r w:rsidRPr="00492C04">
              <w:rPr>
                <w:rFonts w:asciiTheme="minorHAnsi" w:hAnsiTheme="minorHAnsi"/>
                <w:sz w:val="20"/>
                <w:szCs w:val="20"/>
              </w:rPr>
              <w:t>plan akcije koji uključuje druge učenike i zajednicu, sudjeluj</w:t>
            </w:r>
            <w:r w:rsidR="0087005C" w:rsidRPr="00492C04">
              <w:rPr>
                <w:rFonts w:asciiTheme="minorHAnsi" w:hAnsiTheme="minorHAnsi"/>
                <w:sz w:val="20"/>
                <w:szCs w:val="20"/>
              </w:rPr>
              <w:t>ući u građanskim inicijativama</w:t>
            </w:r>
            <w:r w:rsidRPr="00492C04">
              <w:rPr>
                <w:rFonts w:asciiTheme="minorHAnsi" w:hAnsiTheme="minorHAnsi"/>
                <w:sz w:val="20"/>
                <w:szCs w:val="20"/>
              </w:rPr>
              <w:t xml:space="preserve"> </w:t>
            </w:r>
          </w:p>
        </w:tc>
        <w:tc>
          <w:tcPr>
            <w:tcW w:w="1985" w:type="dxa"/>
            <w:shd w:val="clear" w:color="auto" w:fill="EAF1DD"/>
            <w:tcMar>
              <w:top w:w="57" w:type="dxa"/>
              <w:left w:w="57" w:type="dxa"/>
              <w:bottom w:w="57" w:type="dxa"/>
              <w:right w:w="57" w:type="dxa"/>
            </w:tcMar>
          </w:tcPr>
          <w:p w14:paraId="0B3D1B67" w14:textId="2A2C554E" w:rsidR="00E74522" w:rsidRPr="00492C04" w:rsidRDefault="00E74522" w:rsidP="00E74522">
            <w:pPr>
              <w:spacing w:after="0" w:line="240" w:lineRule="auto"/>
              <w:ind w:left="207" w:hanging="207"/>
              <w:rPr>
                <w:rFonts w:asciiTheme="minorHAnsi" w:hAnsiTheme="minorHAnsi"/>
                <w:color w:val="FF0000"/>
                <w:sz w:val="20"/>
                <w:szCs w:val="20"/>
              </w:rPr>
            </w:pPr>
            <w:r w:rsidRPr="00492C04">
              <w:rPr>
                <w:rFonts w:asciiTheme="minorHAnsi" w:hAnsiTheme="minorHAnsi"/>
                <w:sz w:val="20"/>
                <w:szCs w:val="20"/>
              </w:rPr>
              <w:t xml:space="preserve">3.a </w:t>
            </w:r>
            <w:r w:rsidR="0087005C" w:rsidRPr="00492C04">
              <w:rPr>
                <w:rFonts w:asciiTheme="minorHAnsi" w:hAnsiTheme="minorHAnsi"/>
                <w:sz w:val="20"/>
                <w:szCs w:val="20"/>
              </w:rPr>
              <w:t xml:space="preserve">potiče </w:t>
            </w:r>
            <w:r w:rsidRPr="00492C04">
              <w:rPr>
                <w:rFonts w:asciiTheme="minorHAnsi" w:hAnsiTheme="minorHAnsi"/>
                <w:sz w:val="20"/>
                <w:szCs w:val="20"/>
              </w:rPr>
              <w:t xml:space="preserve">suradnju škole s odgovarajućim civilnim organizacijama i s njima planira i provodi akcije za dobrobit </w:t>
            </w:r>
            <w:r w:rsidR="0087005C" w:rsidRPr="00492C04">
              <w:rPr>
                <w:rFonts w:asciiTheme="minorHAnsi" w:hAnsiTheme="minorHAnsi"/>
                <w:sz w:val="20"/>
                <w:szCs w:val="20"/>
              </w:rPr>
              <w:t>građana na svim razinama vlasti.</w:t>
            </w:r>
          </w:p>
        </w:tc>
      </w:tr>
    </w:tbl>
    <w:p w14:paraId="347CA576" w14:textId="77777777" w:rsidR="00E74522" w:rsidRPr="00492C04" w:rsidRDefault="00E74522" w:rsidP="00E74522">
      <w:pPr>
        <w:spacing w:after="0" w:line="240" w:lineRule="auto"/>
        <w:rPr>
          <w:sz w:val="2"/>
          <w:szCs w:val="2"/>
        </w:rPr>
      </w:pPr>
      <w:r w:rsidRPr="00492C04">
        <w:br w:type="page"/>
      </w:r>
    </w:p>
    <w:tbl>
      <w:tblPr>
        <w:tblW w:w="100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21"/>
        <w:gridCol w:w="435"/>
        <w:gridCol w:w="2036"/>
        <w:gridCol w:w="1985"/>
        <w:gridCol w:w="1984"/>
        <w:gridCol w:w="1985"/>
      </w:tblGrid>
      <w:tr w:rsidR="009726C1" w:rsidRPr="00492C04" w14:paraId="52A270AE" w14:textId="77777777" w:rsidTr="002D0664">
        <w:trPr>
          <w:jc w:val="center"/>
        </w:trPr>
        <w:tc>
          <w:tcPr>
            <w:tcW w:w="1576" w:type="dxa"/>
            <w:gridSpan w:val="2"/>
            <w:shd w:val="clear" w:color="auto" w:fill="D6DCB4"/>
            <w:tcMar>
              <w:top w:w="57" w:type="dxa"/>
              <w:left w:w="57" w:type="dxa"/>
              <w:bottom w:w="57" w:type="dxa"/>
              <w:right w:w="57" w:type="dxa"/>
            </w:tcMar>
          </w:tcPr>
          <w:p w14:paraId="13BD450D" w14:textId="77777777" w:rsidR="009726C1" w:rsidRPr="00492C04" w:rsidRDefault="009726C1" w:rsidP="009726C1">
            <w:pPr>
              <w:tabs>
                <w:tab w:val="left" w:pos="1734"/>
              </w:tabs>
              <w:spacing w:after="0" w:line="240" w:lineRule="auto"/>
              <w:rPr>
                <w:rFonts w:asciiTheme="minorHAnsi" w:hAnsiTheme="minorHAnsi"/>
                <w:b/>
                <w:sz w:val="20"/>
                <w:szCs w:val="20"/>
              </w:rPr>
            </w:pPr>
            <w:r w:rsidRPr="00492C04">
              <w:rPr>
                <w:rFonts w:asciiTheme="minorHAnsi" w:hAnsiTheme="minorHAnsi"/>
                <w:b/>
                <w:sz w:val="20"/>
                <w:szCs w:val="20"/>
              </w:rPr>
              <w:lastRenderedPageBreak/>
              <w:t xml:space="preserve">OBLAST: </w:t>
            </w:r>
          </w:p>
        </w:tc>
        <w:tc>
          <w:tcPr>
            <w:tcW w:w="8425" w:type="dxa"/>
            <w:gridSpan w:val="5"/>
            <w:shd w:val="clear" w:color="auto" w:fill="D6DCB4"/>
          </w:tcPr>
          <w:p w14:paraId="5F0EB77F" w14:textId="2734D4B5" w:rsidR="009726C1" w:rsidRPr="00492C04" w:rsidRDefault="009726C1" w:rsidP="009726C1">
            <w:pPr>
              <w:tabs>
                <w:tab w:val="left" w:pos="1734"/>
              </w:tabs>
              <w:spacing w:after="0" w:line="240" w:lineRule="auto"/>
              <w:rPr>
                <w:rFonts w:asciiTheme="minorHAnsi" w:hAnsiTheme="minorHAnsi"/>
                <w:b/>
                <w:sz w:val="20"/>
                <w:szCs w:val="20"/>
              </w:rPr>
            </w:pPr>
            <w:r>
              <w:rPr>
                <w:rFonts w:eastAsia="Times New Roman" w:cs="Arial"/>
                <w:b/>
                <w:bCs/>
                <w:sz w:val="20"/>
                <w:szCs w:val="20"/>
              </w:rPr>
              <w:t xml:space="preserve">2. </w:t>
            </w:r>
            <w:r w:rsidRPr="00492C04">
              <w:rPr>
                <w:rFonts w:eastAsia="Times New Roman" w:cs="Arial"/>
                <w:b/>
                <w:bCs/>
                <w:sz w:val="20"/>
                <w:szCs w:val="20"/>
              </w:rPr>
              <w:t>UREĐENJE DEMOKRATSKOGA DRUŠTVA</w:t>
            </w:r>
          </w:p>
        </w:tc>
      </w:tr>
      <w:tr w:rsidR="009726C1" w:rsidRPr="00492C04" w14:paraId="0970C1D0" w14:textId="77777777" w:rsidTr="009726C1">
        <w:trPr>
          <w:trHeight w:val="207"/>
          <w:jc w:val="center"/>
        </w:trPr>
        <w:tc>
          <w:tcPr>
            <w:tcW w:w="1555" w:type="dxa"/>
            <w:shd w:val="clear" w:color="auto" w:fill="FFFF00"/>
            <w:tcMar>
              <w:top w:w="57" w:type="dxa"/>
              <w:left w:w="57" w:type="dxa"/>
              <w:bottom w:w="57" w:type="dxa"/>
              <w:right w:w="57" w:type="dxa"/>
            </w:tcMar>
            <w:vAlign w:val="center"/>
          </w:tcPr>
          <w:p w14:paraId="3CC9B27B" w14:textId="77777777"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t>Komponenta:</w:t>
            </w:r>
          </w:p>
        </w:tc>
        <w:tc>
          <w:tcPr>
            <w:tcW w:w="8446" w:type="dxa"/>
            <w:gridSpan w:val="6"/>
            <w:shd w:val="clear" w:color="auto" w:fill="FFFF00"/>
            <w:vAlign w:val="center"/>
          </w:tcPr>
          <w:p w14:paraId="20D0E869" w14:textId="30D0DBF4" w:rsidR="009726C1" w:rsidRPr="00492C04" w:rsidRDefault="009726C1" w:rsidP="009726C1">
            <w:pPr>
              <w:tabs>
                <w:tab w:val="left" w:pos="1734"/>
              </w:tabs>
              <w:spacing w:after="0" w:line="240" w:lineRule="auto"/>
              <w:rPr>
                <w:rFonts w:asciiTheme="minorHAnsi" w:hAnsiTheme="minorHAnsi"/>
                <w:b/>
                <w:sz w:val="20"/>
                <w:szCs w:val="20"/>
              </w:rPr>
            </w:pPr>
            <w:r>
              <w:rPr>
                <w:rFonts w:eastAsia="Times New Roman" w:cs="Arial"/>
                <w:b/>
                <w:bCs/>
                <w:sz w:val="20"/>
                <w:szCs w:val="20"/>
                <w:highlight w:val="yellow"/>
                <w:shd w:val="clear" w:color="auto" w:fill="D6E3BC"/>
              </w:rPr>
              <w:t xml:space="preserve">1. </w:t>
            </w:r>
            <w:r w:rsidRPr="00492C04">
              <w:rPr>
                <w:rFonts w:eastAsia="Times New Roman" w:cs="Arial"/>
                <w:b/>
                <w:bCs/>
                <w:sz w:val="20"/>
                <w:szCs w:val="20"/>
                <w:highlight w:val="yellow"/>
                <w:shd w:val="clear" w:color="auto" w:fill="D6E3BC"/>
              </w:rPr>
              <w:t>Vrijednosti i načela demokracije</w:t>
            </w:r>
          </w:p>
        </w:tc>
      </w:tr>
      <w:tr w:rsidR="00E74522" w:rsidRPr="00492C04" w14:paraId="25EBD0BD" w14:textId="77777777" w:rsidTr="00E74522">
        <w:tblPrEx>
          <w:tblCellMar>
            <w:top w:w="15" w:type="dxa"/>
            <w:left w:w="15" w:type="dxa"/>
            <w:bottom w:w="15" w:type="dxa"/>
            <w:right w:w="15" w:type="dxa"/>
          </w:tblCellMar>
        </w:tblPrEx>
        <w:trPr>
          <w:jc w:val="center"/>
        </w:trPr>
        <w:tc>
          <w:tcPr>
            <w:tcW w:w="10001" w:type="dxa"/>
            <w:gridSpan w:val="7"/>
            <w:shd w:val="clear" w:color="auto" w:fill="FFFFCC"/>
            <w:tcMar>
              <w:top w:w="57" w:type="dxa"/>
              <w:left w:w="57" w:type="dxa"/>
              <w:bottom w:w="57" w:type="dxa"/>
              <w:right w:w="57" w:type="dxa"/>
            </w:tcMar>
            <w:hideMark/>
          </w:tcPr>
          <w:p w14:paraId="47B45DD0" w14:textId="77777777" w:rsidR="00E74522" w:rsidRPr="00492C04" w:rsidRDefault="00E74522" w:rsidP="00E74522">
            <w:pPr>
              <w:spacing w:after="0" w:line="240" w:lineRule="auto"/>
              <w:jc w:val="both"/>
              <w:rPr>
                <w:b/>
                <w:sz w:val="20"/>
                <w:szCs w:val="20"/>
              </w:rPr>
            </w:pPr>
            <w:r w:rsidRPr="00492C04">
              <w:rPr>
                <w:b/>
                <w:sz w:val="20"/>
                <w:szCs w:val="20"/>
              </w:rPr>
              <w:t>Ishodi učenja:</w:t>
            </w:r>
          </w:p>
          <w:p w14:paraId="6D7FE208" w14:textId="7DEB4E3B" w:rsidR="00E74522" w:rsidRPr="00492C04" w:rsidRDefault="0087005C" w:rsidP="00882B92">
            <w:pPr>
              <w:pStyle w:val="ListParagraph"/>
              <w:numPr>
                <w:ilvl w:val="0"/>
                <w:numId w:val="40"/>
              </w:numPr>
              <w:spacing w:after="0" w:line="240" w:lineRule="auto"/>
              <w:ind w:left="304" w:hanging="304"/>
              <w:rPr>
                <w:sz w:val="20"/>
                <w:szCs w:val="20"/>
              </w:rPr>
            </w:pPr>
            <w:r w:rsidRPr="00492C04">
              <w:rPr>
                <w:sz w:val="20"/>
                <w:szCs w:val="20"/>
              </w:rPr>
              <w:t xml:space="preserve">određuje </w:t>
            </w:r>
            <w:r w:rsidR="00E74522" w:rsidRPr="00492C04">
              <w:rPr>
                <w:sz w:val="20"/>
                <w:szCs w:val="20"/>
              </w:rPr>
              <w:t>slobodu i prava pojedinca, jednakost, vladavinu prava i solidarnost kao najviše demokratske vrijednosti i</w:t>
            </w:r>
            <w:r w:rsidRPr="00492C04">
              <w:rPr>
                <w:sz w:val="20"/>
                <w:szCs w:val="20"/>
              </w:rPr>
              <w:t xml:space="preserve"> tumači njihov povijesni razvoj</w:t>
            </w:r>
          </w:p>
          <w:p w14:paraId="5E0F3534" w14:textId="3D6BA537" w:rsidR="00E74522" w:rsidRPr="00492C04" w:rsidRDefault="0087005C" w:rsidP="00882B92">
            <w:pPr>
              <w:pStyle w:val="ListParagraph"/>
              <w:numPr>
                <w:ilvl w:val="0"/>
                <w:numId w:val="40"/>
              </w:numPr>
              <w:spacing w:after="0" w:line="240" w:lineRule="auto"/>
              <w:ind w:left="304" w:hanging="304"/>
              <w:rPr>
                <w:sz w:val="20"/>
                <w:szCs w:val="20"/>
              </w:rPr>
            </w:pPr>
            <w:r w:rsidRPr="00492C04">
              <w:rPr>
                <w:sz w:val="20"/>
                <w:szCs w:val="20"/>
              </w:rPr>
              <w:t xml:space="preserve">objašnjava </w:t>
            </w:r>
            <w:r w:rsidR="00E74522" w:rsidRPr="00492C04">
              <w:rPr>
                <w:sz w:val="20"/>
                <w:szCs w:val="20"/>
              </w:rPr>
              <w:t>razlike u vrijednostima i načelima između nedemokratskog</w:t>
            </w:r>
            <w:r w:rsidRPr="00492C04">
              <w:rPr>
                <w:sz w:val="20"/>
                <w:szCs w:val="20"/>
              </w:rPr>
              <w:t>a</w:t>
            </w:r>
            <w:r w:rsidR="00E74522" w:rsidRPr="00492C04">
              <w:rPr>
                <w:sz w:val="20"/>
                <w:szCs w:val="20"/>
              </w:rPr>
              <w:t xml:space="preserve"> i demokratskog</w:t>
            </w:r>
            <w:r w:rsidRPr="00492C04">
              <w:rPr>
                <w:sz w:val="20"/>
                <w:szCs w:val="20"/>
              </w:rPr>
              <w:t>a</w:t>
            </w:r>
            <w:r w:rsidR="00E74522" w:rsidRPr="00492C04">
              <w:rPr>
                <w:sz w:val="20"/>
                <w:szCs w:val="20"/>
              </w:rPr>
              <w:t xml:space="preserve"> društva te argumentira</w:t>
            </w:r>
            <w:r w:rsidRPr="00492C04">
              <w:rPr>
                <w:sz w:val="20"/>
                <w:szCs w:val="20"/>
              </w:rPr>
              <w:t xml:space="preserve"> prednosti života u demokraciji</w:t>
            </w:r>
          </w:p>
          <w:p w14:paraId="0879061A" w14:textId="6533B1F5" w:rsidR="00E74522" w:rsidRPr="00492C04" w:rsidRDefault="0087005C" w:rsidP="00882B92">
            <w:pPr>
              <w:pStyle w:val="ListParagraph"/>
              <w:numPr>
                <w:ilvl w:val="0"/>
                <w:numId w:val="40"/>
              </w:numPr>
              <w:spacing w:after="0" w:line="240" w:lineRule="auto"/>
              <w:ind w:left="304" w:hanging="304"/>
              <w:rPr>
                <w:rFonts w:eastAsia="Times New Roman"/>
                <w:sz w:val="20"/>
                <w:szCs w:val="20"/>
              </w:rPr>
            </w:pPr>
            <w:r w:rsidRPr="00492C04">
              <w:rPr>
                <w:sz w:val="20"/>
                <w:szCs w:val="20"/>
              </w:rPr>
              <w:t xml:space="preserve">uočava </w:t>
            </w:r>
            <w:r w:rsidR="00E74522" w:rsidRPr="00492C04">
              <w:rPr>
                <w:sz w:val="20"/>
                <w:szCs w:val="20"/>
              </w:rPr>
              <w:t>i analizira prepreke punom ostvarenju demokratskih vrijednosti u suvremenom</w:t>
            </w:r>
            <w:r w:rsidRPr="00492C04">
              <w:rPr>
                <w:sz w:val="20"/>
                <w:szCs w:val="20"/>
              </w:rPr>
              <w:t>e</w:t>
            </w:r>
            <w:r w:rsidR="00E74522" w:rsidRPr="00492C04">
              <w:rPr>
                <w:sz w:val="20"/>
                <w:szCs w:val="20"/>
              </w:rPr>
              <w:t xml:space="preserve"> društvu.</w:t>
            </w:r>
          </w:p>
        </w:tc>
      </w:tr>
      <w:tr w:rsidR="00E74522" w:rsidRPr="00492C04" w14:paraId="21EC27DA" w14:textId="77777777" w:rsidTr="00E74522">
        <w:tblPrEx>
          <w:tblCellMar>
            <w:top w:w="15" w:type="dxa"/>
            <w:left w:w="15" w:type="dxa"/>
            <w:bottom w:w="15" w:type="dxa"/>
            <w:right w:w="15" w:type="dxa"/>
          </w:tblCellMar>
        </w:tblPrEx>
        <w:trPr>
          <w:trHeight w:val="225"/>
          <w:jc w:val="center"/>
        </w:trPr>
        <w:tc>
          <w:tcPr>
            <w:tcW w:w="10001" w:type="dxa"/>
            <w:gridSpan w:val="7"/>
            <w:tcMar>
              <w:top w:w="57" w:type="dxa"/>
              <w:left w:w="57" w:type="dxa"/>
              <w:bottom w:w="57" w:type="dxa"/>
              <w:right w:w="57" w:type="dxa"/>
            </w:tcMar>
            <w:vAlign w:val="center"/>
            <w:hideMark/>
          </w:tcPr>
          <w:p w14:paraId="62B3AC76" w14:textId="574407D1" w:rsidR="00E74522" w:rsidRPr="00492C04" w:rsidRDefault="00116871" w:rsidP="0091672C">
            <w:pPr>
              <w:spacing w:after="0" w:line="240" w:lineRule="auto"/>
              <w:rPr>
                <w:b/>
                <w:sz w:val="20"/>
                <w:szCs w:val="20"/>
              </w:rPr>
            </w:pPr>
            <w:r w:rsidRPr="00492C04">
              <w:rPr>
                <w:rFonts w:cstheme="minorHAnsi"/>
                <w:b/>
                <w:bCs/>
                <w:sz w:val="20"/>
                <w:szCs w:val="20"/>
              </w:rPr>
              <w:t>Pokazatelji, sukladno uzrastu, za:</w:t>
            </w:r>
          </w:p>
        </w:tc>
      </w:tr>
      <w:tr w:rsidR="00762C15" w:rsidRPr="00492C04" w14:paraId="715836C4" w14:textId="77777777" w:rsidTr="00E74522">
        <w:tblPrEx>
          <w:tblCellMar>
            <w:top w:w="15" w:type="dxa"/>
            <w:left w:w="15" w:type="dxa"/>
            <w:bottom w:w="15" w:type="dxa"/>
            <w:right w:w="15" w:type="dxa"/>
          </w:tblCellMar>
        </w:tblPrEx>
        <w:trPr>
          <w:jc w:val="center"/>
        </w:trPr>
        <w:tc>
          <w:tcPr>
            <w:tcW w:w="2011" w:type="dxa"/>
            <w:gridSpan w:val="3"/>
            <w:tcMar>
              <w:top w:w="57" w:type="dxa"/>
              <w:left w:w="57" w:type="dxa"/>
              <w:bottom w:w="57" w:type="dxa"/>
              <w:right w:w="57" w:type="dxa"/>
            </w:tcMar>
            <w:hideMark/>
          </w:tcPr>
          <w:p w14:paraId="7BC188C5" w14:textId="178D192A"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2036" w:type="dxa"/>
            <w:tcMar>
              <w:top w:w="57" w:type="dxa"/>
              <w:left w:w="57" w:type="dxa"/>
              <w:bottom w:w="57" w:type="dxa"/>
              <w:right w:w="57" w:type="dxa"/>
            </w:tcMar>
            <w:vAlign w:val="center"/>
          </w:tcPr>
          <w:p w14:paraId="4AA8DEB5" w14:textId="12F2859E"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tcMar>
              <w:top w:w="57" w:type="dxa"/>
              <w:left w:w="57" w:type="dxa"/>
              <w:bottom w:w="57" w:type="dxa"/>
              <w:right w:w="57" w:type="dxa"/>
            </w:tcMar>
            <w:vAlign w:val="center"/>
            <w:hideMark/>
          </w:tcPr>
          <w:p w14:paraId="4B74AA62" w14:textId="0845ED43"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4" w:type="dxa"/>
            <w:tcMar>
              <w:top w:w="57" w:type="dxa"/>
              <w:left w:w="57" w:type="dxa"/>
              <w:bottom w:w="57" w:type="dxa"/>
              <w:right w:w="57" w:type="dxa"/>
            </w:tcMar>
            <w:vAlign w:val="center"/>
            <w:hideMark/>
          </w:tcPr>
          <w:p w14:paraId="55B94944" w14:textId="44E6DB64"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1985" w:type="dxa"/>
            <w:tcMar>
              <w:top w:w="57" w:type="dxa"/>
              <w:left w:w="57" w:type="dxa"/>
              <w:bottom w:w="57" w:type="dxa"/>
              <w:right w:w="57" w:type="dxa"/>
            </w:tcMar>
            <w:hideMark/>
          </w:tcPr>
          <w:p w14:paraId="403CA379" w14:textId="02F37F29"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427E5BF9" w14:textId="77777777" w:rsidTr="00E74522">
        <w:tblPrEx>
          <w:tblCellMar>
            <w:top w:w="15" w:type="dxa"/>
            <w:left w:w="15" w:type="dxa"/>
            <w:bottom w:w="15" w:type="dxa"/>
            <w:right w:w="15" w:type="dxa"/>
          </w:tblCellMar>
        </w:tblPrEx>
        <w:trPr>
          <w:trHeight w:val="1262"/>
          <w:jc w:val="center"/>
        </w:trPr>
        <w:tc>
          <w:tcPr>
            <w:tcW w:w="2011" w:type="dxa"/>
            <w:gridSpan w:val="3"/>
            <w:shd w:val="clear" w:color="auto" w:fill="DBE5F1"/>
            <w:tcMar>
              <w:top w:w="57" w:type="dxa"/>
              <w:left w:w="57" w:type="dxa"/>
              <w:bottom w:w="57" w:type="dxa"/>
              <w:right w:w="57" w:type="dxa"/>
            </w:tcMar>
          </w:tcPr>
          <w:p w14:paraId="6039E6ED" w14:textId="2C8C6490" w:rsidR="00E74522" w:rsidRPr="00492C04" w:rsidRDefault="00E74522" w:rsidP="00E74522">
            <w:pPr>
              <w:spacing w:after="0" w:line="240" w:lineRule="auto"/>
              <w:ind w:left="210" w:hanging="180"/>
              <w:rPr>
                <w:bCs/>
                <w:sz w:val="20"/>
                <w:szCs w:val="20"/>
              </w:rPr>
            </w:pPr>
            <w:r w:rsidRPr="00492C04">
              <w:rPr>
                <w:bCs/>
                <w:sz w:val="20"/>
                <w:szCs w:val="20"/>
              </w:rPr>
              <w:t xml:space="preserve">1.a </w:t>
            </w:r>
            <w:r w:rsidR="0087005C" w:rsidRPr="00492C04">
              <w:rPr>
                <w:bCs/>
                <w:sz w:val="20"/>
                <w:szCs w:val="20"/>
              </w:rPr>
              <w:t xml:space="preserve">prepoznaje </w:t>
            </w:r>
            <w:r w:rsidRPr="00492C04">
              <w:rPr>
                <w:bCs/>
                <w:sz w:val="20"/>
                <w:szCs w:val="20"/>
              </w:rPr>
              <w:t>vrijednosti zajedničkih pravila u obitelji, među prij</w:t>
            </w:r>
            <w:r w:rsidR="0087005C" w:rsidRPr="00492C04">
              <w:rPr>
                <w:bCs/>
                <w:sz w:val="20"/>
                <w:szCs w:val="20"/>
              </w:rPr>
              <w:t>ateljima i u vrtićkoj skupini</w:t>
            </w:r>
            <w:r w:rsidRPr="00492C04">
              <w:rPr>
                <w:bCs/>
                <w:sz w:val="20"/>
                <w:szCs w:val="20"/>
              </w:rPr>
              <w:t xml:space="preserve">     </w:t>
            </w:r>
          </w:p>
        </w:tc>
        <w:tc>
          <w:tcPr>
            <w:tcW w:w="2036" w:type="dxa"/>
            <w:shd w:val="clear" w:color="auto" w:fill="DBE5F1"/>
            <w:tcMar>
              <w:top w:w="57" w:type="dxa"/>
              <w:left w:w="57" w:type="dxa"/>
              <w:bottom w:w="57" w:type="dxa"/>
              <w:right w:w="57" w:type="dxa"/>
            </w:tcMar>
          </w:tcPr>
          <w:p w14:paraId="285CF754" w14:textId="3605A2B2" w:rsidR="00E74522" w:rsidRPr="00492C04" w:rsidRDefault="00E74522" w:rsidP="00E74522">
            <w:pPr>
              <w:spacing w:after="0" w:line="240" w:lineRule="auto"/>
              <w:ind w:left="210" w:hanging="180"/>
              <w:rPr>
                <w:bCs/>
                <w:sz w:val="20"/>
                <w:szCs w:val="20"/>
              </w:rPr>
            </w:pPr>
            <w:r w:rsidRPr="00492C04">
              <w:rPr>
                <w:bCs/>
                <w:sz w:val="20"/>
                <w:szCs w:val="20"/>
              </w:rPr>
              <w:t xml:space="preserve">1.a </w:t>
            </w:r>
            <w:r w:rsidR="0087005C" w:rsidRPr="00492C04">
              <w:rPr>
                <w:bCs/>
                <w:sz w:val="20"/>
                <w:szCs w:val="20"/>
              </w:rPr>
              <w:t xml:space="preserve">navodi </w:t>
            </w:r>
            <w:r w:rsidRPr="00492C04">
              <w:rPr>
                <w:bCs/>
                <w:sz w:val="20"/>
                <w:szCs w:val="20"/>
              </w:rPr>
              <w:t>prava i odgovornosti učenika te objašnjava kako ponašanje u skladu s vrijednostima i pravilima ško</w:t>
            </w:r>
            <w:r w:rsidR="0087005C" w:rsidRPr="00492C04">
              <w:rPr>
                <w:bCs/>
                <w:sz w:val="20"/>
                <w:szCs w:val="20"/>
              </w:rPr>
              <w:t>le pridonosi jednakosti učenika</w:t>
            </w:r>
          </w:p>
        </w:tc>
        <w:tc>
          <w:tcPr>
            <w:tcW w:w="1985" w:type="dxa"/>
            <w:shd w:val="clear" w:color="auto" w:fill="DBE5F1"/>
            <w:tcMar>
              <w:top w:w="57" w:type="dxa"/>
              <w:left w:w="57" w:type="dxa"/>
              <w:bottom w:w="57" w:type="dxa"/>
              <w:right w:w="57" w:type="dxa"/>
            </w:tcMar>
          </w:tcPr>
          <w:p w14:paraId="11891434" w14:textId="03138EB7" w:rsidR="00E74522" w:rsidRPr="00492C04" w:rsidRDefault="00E74522" w:rsidP="00E74522">
            <w:pPr>
              <w:spacing w:after="0" w:line="240" w:lineRule="auto"/>
              <w:ind w:left="210" w:hanging="180"/>
              <w:rPr>
                <w:bCs/>
                <w:color w:val="FF0000"/>
                <w:sz w:val="20"/>
                <w:szCs w:val="20"/>
              </w:rPr>
            </w:pPr>
            <w:r w:rsidRPr="00492C04">
              <w:rPr>
                <w:bCs/>
                <w:sz w:val="20"/>
                <w:szCs w:val="20"/>
              </w:rPr>
              <w:t xml:space="preserve">1.a </w:t>
            </w:r>
            <w:r w:rsidR="0087005C" w:rsidRPr="00492C04">
              <w:rPr>
                <w:bCs/>
                <w:sz w:val="20"/>
                <w:szCs w:val="20"/>
              </w:rPr>
              <w:t xml:space="preserve">opisuje </w:t>
            </w:r>
            <w:r w:rsidRPr="00492C04">
              <w:rPr>
                <w:bCs/>
                <w:sz w:val="20"/>
                <w:szCs w:val="20"/>
              </w:rPr>
              <w:t>povijesni razvoj zaštite sloboda, prava i jednakosti građana te vladavine prava i solidarnosti kao s</w:t>
            </w:r>
            <w:r w:rsidR="0087005C" w:rsidRPr="00492C04">
              <w:rPr>
                <w:bCs/>
                <w:sz w:val="20"/>
                <w:szCs w:val="20"/>
              </w:rPr>
              <w:t>astavni dio razvoja demokracije</w:t>
            </w:r>
            <w:r w:rsidRPr="00492C04">
              <w:rPr>
                <w:bCs/>
                <w:color w:val="FF0000"/>
                <w:sz w:val="20"/>
                <w:szCs w:val="20"/>
              </w:rPr>
              <w:t xml:space="preserve">  </w:t>
            </w:r>
          </w:p>
        </w:tc>
        <w:tc>
          <w:tcPr>
            <w:tcW w:w="1984" w:type="dxa"/>
            <w:shd w:val="clear" w:color="auto" w:fill="DBE5F1"/>
            <w:tcMar>
              <w:top w:w="57" w:type="dxa"/>
              <w:left w:w="57" w:type="dxa"/>
              <w:bottom w:w="57" w:type="dxa"/>
              <w:right w:w="57" w:type="dxa"/>
            </w:tcMar>
          </w:tcPr>
          <w:p w14:paraId="52D8DBB1" w14:textId="12550ABE" w:rsidR="00E74522" w:rsidRPr="00492C04" w:rsidRDefault="00E74522" w:rsidP="00E74522">
            <w:pPr>
              <w:spacing w:after="0" w:line="240" w:lineRule="auto"/>
              <w:ind w:left="210" w:hanging="180"/>
              <w:rPr>
                <w:bCs/>
                <w:sz w:val="20"/>
                <w:szCs w:val="20"/>
              </w:rPr>
            </w:pPr>
            <w:r w:rsidRPr="00492C04">
              <w:rPr>
                <w:bCs/>
                <w:sz w:val="20"/>
                <w:szCs w:val="20"/>
              </w:rPr>
              <w:t xml:space="preserve">1.a </w:t>
            </w:r>
            <w:r w:rsidR="0087005C" w:rsidRPr="00492C04">
              <w:rPr>
                <w:bCs/>
                <w:sz w:val="20"/>
                <w:szCs w:val="20"/>
              </w:rPr>
              <w:t xml:space="preserve">objašnjava </w:t>
            </w:r>
            <w:r w:rsidRPr="00492C04">
              <w:rPr>
                <w:bCs/>
                <w:sz w:val="20"/>
                <w:szCs w:val="20"/>
              </w:rPr>
              <w:t>što je vladavina prava i tumači važnost provedbe tog</w:t>
            </w:r>
            <w:r w:rsidR="0087005C" w:rsidRPr="00492C04">
              <w:rPr>
                <w:bCs/>
                <w:sz w:val="20"/>
                <w:szCs w:val="20"/>
              </w:rPr>
              <w:t>a</w:t>
            </w:r>
            <w:r w:rsidRPr="00492C04">
              <w:rPr>
                <w:bCs/>
                <w:sz w:val="20"/>
                <w:szCs w:val="20"/>
              </w:rPr>
              <w:t xml:space="preserve"> načela za osiguran</w:t>
            </w:r>
            <w:r w:rsidR="0087005C" w:rsidRPr="00492C04">
              <w:rPr>
                <w:bCs/>
                <w:sz w:val="20"/>
                <w:szCs w:val="20"/>
              </w:rPr>
              <w:t>je jednakosti učenika i građana</w:t>
            </w:r>
            <w:r w:rsidRPr="00492C04">
              <w:rPr>
                <w:bCs/>
                <w:sz w:val="20"/>
                <w:szCs w:val="20"/>
              </w:rPr>
              <w:t xml:space="preserve"> </w:t>
            </w:r>
          </w:p>
        </w:tc>
        <w:tc>
          <w:tcPr>
            <w:tcW w:w="1985" w:type="dxa"/>
            <w:shd w:val="clear" w:color="auto" w:fill="DBE5F1"/>
            <w:tcMar>
              <w:top w:w="57" w:type="dxa"/>
              <w:left w:w="57" w:type="dxa"/>
              <w:bottom w:w="57" w:type="dxa"/>
              <w:right w:w="57" w:type="dxa"/>
            </w:tcMar>
          </w:tcPr>
          <w:p w14:paraId="6470F61B" w14:textId="588D3BBD" w:rsidR="00E74522" w:rsidRPr="00492C04" w:rsidRDefault="00E74522" w:rsidP="00882B92">
            <w:pPr>
              <w:numPr>
                <w:ilvl w:val="0"/>
                <w:numId w:val="43"/>
              </w:numPr>
              <w:tabs>
                <w:tab w:val="left" w:pos="230"/>
              </w:tabs>
              <w:spacing w:after="0" w:line="240" w:lineRule="auto"/>
              <w:ind w:left="210" w:hanging="180"/>
              <w:rPr>
                <w:bCs/>
                <w:sz w:val="20"/>
                <w:szCs w:val="20"/>
              </w:rPr>
            </w:pPr>
            <w:r w:rsidRPr="00492C04">
              <w:rPr>
                <w:bCs/>
                <w:sz w:val="20"/>
                <w:szCs w:val="20"/>
              </w:rPr>
              <w:t xml:space="preserve">a </w:t>
            </w:r>
            <w:r w:rsidR="0087005C" w:rsidRPr="00492C04">
              <w:rPr>
                <w:bCs/>
                <w:sz w:val="20"/>
                <w:szCs w:val="20"/>
              </w:rPr>
              <w:t xml:space="preserve">zagovara </w:t>
            </w:r>
            <w:r w:rsidRPr="00492C04">
              <w:rPr>
                <w:bCs/>
                <w:sz w:val="20"/>
                <w:szCs w:val="20"/>
              </w:rPr>
              <w:t>pošt</w:t>
            </w:r>
            <w:r w:rsidR="00776155" w:rsidRPr="00492C04">
              <w:rPr>
                <w:bCs/>
                <w:sz w:val="20"/>
                <w:szCs w:val="20"/>
              </w:rPr>
              <w:t>i</w:t>
            </w:r>
            <w:r w:rsidRPr="00492C04">
              <w:rPr>
                <w:bCs/>
                <w:sz w:val="20"/>
                <w:szCs w:val="20"/>
              </w:rPr>
              <w:t xml:space="preserve">vanje demokratskih vrijednosti, ponaša se u skladu s njima i koristi </w:t>
            </w:r>
            <w:r w:rsidR="00776155" w:rsidRPr="00492C04">
              <w:rPr>
                <w:bCs/>
                <w:sz w:val="20"/>
                <w:szCs w:val="20"/>
              </w:rPr>
              <w:t>se njima</w:t>
            </w:r>
            <w:r w:rsidRPr="00492C04">
              <w:rPr>
                <w:bCs/>
                <w:sz w:val="20"/>
                <w:szCs w:val="20"/>
              </w:rPr>
              <w:t xml:space="preserve"> kao polazište</w:t>
            </w:r>
            <w:r w:rsidR="00776155" w:rsidRPr="00492C04">
              <w:rPr>
                <w:bCs/>
                <w:sz w:val="20"/>
                <w:szCs w:val="20"/>
              </w:rPr>
              <w:t>m</w:t>
            </w:r>
            <w:r w:rsidRPr="00492C04">
              <w:rPr>
                <w:bCs/>
                <w:sz w:val="20"/>
                <w:szCs w:val="20"/>
              </w:rPr>
              <w:t xml:space="preserve"> za a</w:t>
            </w:r>
            <w:r w:rsidR="00776155" w:rsidRPr="00492C04">
              <w:rPr>
                <w:bCs/>
                <w:sz w:val="20"/>
                <w:szCs w:val="20"/>
              </w:rPr>
              <w:t>nalizu odnosa u BiH i u svijetu</w:t>
            </w:r>
          </w:p>
          <w:p w14:paraId="5C9E5DB9" w14:textId="77777777" w:rsidR="00E74522" w:rsidRPr="00492C04" w:rsidRDefault="00E74522" w:rsidP="00E74522">
            <w:pPr>
              <w:spacing w:after="0" w:line="240" w:lineRule="auto"/>
              <w:ind w:left="210" w:hanging="180"/>
              <w:rPr>
                <w:bCs/>
                <w:color w:val="FF0000"/>
                <w:sz w:val="20"/>
                <w:szCs w:val="20"/>
              </w:rPr>
            </w:pPr>
          </w:p>
        </w:tc>
      </w:tr>
      <w:tr w:rsidR="00E74522" w:rsidRPr="00492C04" w14:paraId="73A5C177" w14:textId="77777777" w:rsidTr="00E74522">
        <w:tblPrEx>
          <w:tblCellMar>
            <w:top w:w="15" w:type="dxa"/>
            <w:left w:w="15" w:type="dxa"/>
            <w:bottom w:w="15" w:type="dxa"/>
            <w:right w:w="15" w:type="dxa"/>
          </w:tblCellMar>
        </w:tblPrEx>
        <w:trPr>
          <w:jc w:val="center"/>
        </w:trPr>
        <w:tc>
          <w:tcPr>
            <w:tcW w:w="2011" w:type="dxa"/>
            <w:gridSpan w:val="3"/>
            <w:shd w:val="clear" w:color="auto" w:fill="DBE5F1"/>
            <w:tcMar>
              <w:top w:w="57" w:type="dxa"/>
              <w:left w:w="57" w:type="dxa"/>
              <w:bottom w:w="57" w:type="dxa"/>
              <w:right w:w="57" w:type="dxa"/>
            </w:tcMar>
          </w:tcPr>
          <w:p w14:paraId="049B2A2A" w14:textId="657CCD86" w:rsidR="00E74522" w:rsidRPr="00492C04" w:rsidRDefault="00E74522" w:rsidP="00E74522">
            <w:pPr>
              <w:spacing w:after="0" w:line="240" w:lineRule="auto"/>
              <w:ind w:left="210" w:hanging="180"/>
              <w:rPr>
                <w:bCs/>
                <w:sz w:val="20"/>
                <w:szCs w:val="20"/>
              </w:rPr>
            </w:pPr>
            <w:r w:rsidRPr="00492C04">
              <w:rPr>
                <w:bCs/>
                <w:sz w:val="20"/>
                <w:szCs w:val="20"/>
              </w:rPr>
              <w:t xml:space="preserve">2.a </w:t>
            </w:r>
            <w:r w:rsidR="00776155" w:rsidRPr="00492C04">
              <w:rPr>
                <w:bCs/>
                <w:sz w:val="20"/>
                <w:szCs w:val="20"/>
              </w:rPr>
              <w:t xml:space="preserve">opisuje </w:t>
            </w:r>
            <w:r w:rsidRPr="00492C04">
              <w:rPr>
                <w:bCs/>
                <w:sz w:val="20"/>
                <w:szCs w:val="20"/>
              </w:rPr>
              <w:t>što se događa s odnosima u skupinama kojima pripadaju kad se ne poštuju za</w:t>
            </w:r>
            <w:r w:rsidR="00776155" w:rsidRPr="00492C04">
              <w:rPr>
                <w:bCs/>
                <w:sz w:val="20"/>
                <w:szCs w:val="20"/>
              </w:rPr>
              <w:t>jedničke vrijednosti i pravila</w:t>
            </w:r>
            <w:r w:rsidRPr="00492C04">
              <w:rPr>
                <w:bCs/>
                <w:sz w:val="20"/>
                <w:szCs w:val="20"/>
              </w:rPr>
              <w:t xml:space="preserve">  </w:t>
            </w:r>
          </w:p>
        </w:tc>
        <w:tc>
          <w:tcPr>
            <w:tcW w:w="2036" w:type="dxa"/>
            <w:shd w:val="clear" w:color="auto" w:fill="DBE5F1"/>
            <w:tcMar>
              <w:top w:w="57" w:type="dxa"/>
              <w:left w:w="57" w:type="dxa"/>
              <w:bottom w:w="57" w:type="dxa"/>
              <w:right w:w="57" w:type="dxa"/>
            </w:tcMar>
          </w:tcPr>
          <w:p w14:paraId="4FAD4468" w14:textId="67DBE0EF" w:rsidR="00E74522" w:rsidRPr="00492C04" w:rsidRDefault="00E74522" w:rsidP="00E74522">
            <w:pPr>
              <w:spacing w:after="0" w:line="240" w:lineRule="auto"/>
              <w:ind w:left="210" w:hanging="180"/>
              <w:rPr>
                <w:bCs/>
                <w:sz w:val="20"/>
                <w:szCs w:val="20"/>
              </w:rPr>
            </w:pPr>
            <w:r w:rsidRPr="00492C04">
              <w:rPr>
                <w:bCs/>
                <w:sz w:val="20"/>
                <w:szCs w:val="20"/>
              </w:rPr>
              <w:t xml:space="preserve">2.a </w:t>
            </w:r>
            <w:r w:rsidR="00776155" w:rsidRPr="00492C04">
              <w:rPr>
                <w:bCs/>
                <w:sz w:val="20"/>
                <w:szCs w:val="20"/>
              </w:rPr>
              <w:t xml:space="preserve">opisuje </w:t>
            </w:r>
            <w:r w:rsidRPr="00492C04">
              <w:rPr>
                <w:bCs/>
                <w:sz w:val="20"/>
                <w:szCs w:val="20"/>
              </w:rPr>
              <w:t xml:space="preserve">razlike između pravednih i nepravednih postupaka u razredu i </w:t>
            </w:r>
            <w:r w:rsidR="00776155" w:rsidRPr="00492C04">
              <w:rPr>
                <w:bCs/>
                <w:sz w:val="20"/>
                <w:szCs w:val="20"/>
              </w:rPr>
              <w:t>u školi na primjerima</w:t>
            </w:r>
            <w:r w:rsidRPr="00492C04">
              <w:rPr>
                <w:bCs/>
                <w:sz w:val="20"/>
                <w:szCs w:val="20"/>
              </w:rPr>
              <w:t xml:space="preserve">     </w:t>
            </w:r>
          </w:p>
        </w:tc>
        <w:tc>
          <w:tcPr>
            <w:tcW w:w="1985" w:type="dxa"/>
            <w:shd w:val="clear" w:color="auto" w:fill="DBE5F1"/>
            <w:tcMar>
              <w:top w:w="57" w:type="dxa"/>
              <w:left w:w="57" w:type="dxa"/>
              <w:bottom w:w="57" w:type="dxa"/>
              <w:right w:w="57" w:type="dxa"/>
            </w:tcMar>
          </w:tcPr>
          <w:p w14:paraId="452617A2" w14:textId="04E2847D" w:rsidR="00E74522" w:rsidRPr="00492C04" w:rsidRDefault="00E74522" w:rsidP="008C0FDF">
            <w:pPr>
              <w:spacing w:after="0" w:line="240" w:lineRule="auto"/>
              <w:ind w:left="210" w:hanging="180"/>
              <w:rPr>
                <w:bCs/>
                <w:sz w:val="20"/>
                <w:szCs w:val="20"/>
              </w:rPr>
            </w:pPr>
            <w:r w:rsidRPr="00492C04">
              <w:rPr>
                <w:bCs/>
                <w:sz w:val="20"/>
                <w:szCs w:val="20"/>
              </w:rPr>
              <w:t xml:space="preserve">2.a </w:t>
            </w:r>
            <w:r w:rsidR="00776155" w:rsidRPr="00492C04">
              <w:rPr>
                <w:bCs/>
                <w:sz w:val="20"/>
                <w:szCs w:val="20"/>
              </w:rPr>
              <w:t xml:space="preserve">objašnjava </w:t>
            </w:r>
            <w:r w:rsidRPr="00492C04">
              <w:rPr>
                <w:bCs/>
                <w:sz w:val="20"/>
                <w:szCs w:val="20"/>
              </w:rPr>
              <w:t>kako dobro pravilo zbog nepošt</w:t>
            </w:r>
            <w:r w:rsidR="008C0FDF" w:rsidRPr="00492C04">
              <w:rPr>
                <w:bCs/>
                <w:sz w:val="20"/>
                <w:szCs w:val="20"/>
              </w:rPr>
              <w:t>i</w:t>
            </w:r>
            <w:r w:rsidRPr="00492C04">
              <w:rPr>
                <w:bCs/>
                <w:sz w:val="20"/>
                <w:szCs w:val="20"/>
              </w:rPr>
              <w:t xml:space="preserve">vanja njegove provedbe dovodi do nedemokratskih postupaka     </w:t>
            </w:r>
          </w:p>
        </w:tc>
        <w:tc>
          <w:tcPr>
            <w:tcW w:w="1984" w:type="dxa"/>
            <w:shd w:val="clear" w:color="auto" w:fill="DBE5F1"/>
            <w:tcMar>
              <w:top w:w="57" w:type="dxa"/>
              <w:left w:w="57" w:type="dxa"/>
              <w:bottom w:w="57" w:type="dxa"/>
              <w:right w:w="57" w:type="dxa"/>
            </w:tcMar>
          </w:tcPr>
          <w:p w14:paraId="61657120" w14:textId="1996EA87" w:rsidR="00E74522" w:rsidRPr="00492C04" w:rsidRDefault="00E74522" w:rsidP="008C0FDF">
            <w:pPr>
              <w:spacing w:after="0" w:line="240" w:lineRule="auto"/>
              <w:ind w:left="210" w:hanging="180"/>
              <w:rPr>
                <w:bCs/>
                <w:color w:val="FF0000"/>
                <w:sz w:val="20"/>
                <w:szCs w:val="20"/>
              </w:rPr>
            </w:pPr>
            <w:r w:rsidRPr="00492C04">
              <w:rPr>
                <w:bCs/>
                <w:sz w:val="20"/>
                <w:szCs w:val="20"/>
              </w:rPr>
              <w:t xml:space="preserve">2.a </w:t>
            </w:r>
            <w:r w:rsidR="008C0FDF" w:rsidRPr="00492C04">
              <w:rPr>
                <w:bCs/>
                <w:sz w:val="20"/>
                <w:szCs w:val="20"/>
              </w:rPr>
              <w:t xml:space="preserve">uspoređuje </w:t>
            </w:r>
            <w:r w:rsidRPr="00492C04">
              <w:rPr>
                <w:bCs/>
                <w:sz w:val="20"/>
                <w:szCs w:val="20"/>
              </w:rPr>
              <w:t>vrijednosti demokratskog</w:t>
            </w:r>
            <w:r w:rsidR="008C0FDF" w:rsidRPr="00492C04">
              <w:rPr>
                <w:bCs/>
                <w:sz w:val="20"/>
                <w:szCs w:val="20"/>
              </w:rPr>
              <w:t>a</w:t>
            </w:r>
            <w:r w:rsidRPr="00492C04">
              <w:rPr>
                <w:bCs/>
                <w:sz w:val="20"/>
                <w:szCs w:val="20"/>
              </w:rPr>
              <w:t xml:space="preserve"> i nedemokratskog</w:t>
            </w:r>
            <w:r w:rsidR="008C0FDF" w:rsidRPr="00492C04">
              <w:rPr>
                <w:bCs/>
                <w:sz w:val="20"/>
                <w:szCs w:val="20"/>
              </w:rPr>
              <w:t>a</w:t>
            </w:r>
            <w:r w:rsidRPr="00492C04">
              <w:rPr>
                <w:bCs/>
                <w:sz w:val="20"/>
                <w:szCs w:val="20"/>
              </w:rPr>
              <w:t xml:space="preserve"> društva s naglaskom na razlike u provedbi načela jednakosti na primjerima odabranih zemalja</w:t>
            </w:r>
          </w:p>
        </w:tc>
        <w:tc>
          <w:tcPr>
            <w:tcW w:w="1985" w:type="dxa"/>
            <w:shd w:val="clear" w:color="auto" w:fill="DBE5F1"/>
            <w:tcMar>
              <w:top w:w="57" w:type="dxa"/>
              <w:left w:w="57" w:type="dxa"/>
              <w:bottom w:w="57" w:type="dxa"/>
              <w:right w:w="57" w:type="dxa"/>
            </w:tcMar>
          </w:tcPr>
          <w:p w14:paraId="0BB1B936" w14:textId="0D588E39" w:rsidR="00E74522" w:rsidRPr="00492C04" w:rsidRDefault="00E74522" w:rsidP="00E74522">
            <w:pPr>
              <w:spacing w:after="0" w:line="240" w:lineRule="auto"/>
              <w:ind w:left="210" w:hanging="180"/>
              <w:rPr>
                <w:bCs/>
                <w:sz w:val="20"/>
                <w:szCs w:val="20"/>
              </w:rPr>
            </w:pPr>
            <w:r w:rsidRPr="00492C04">
              <w:rPr>
                <w:bCs/>
                <w:sz w:val="20"/>
                <w:szCs w:val="20"/>
              </w:rPr>
              <w:t xml:space="preserve">2.a </w:t>
            </w:r>
            <w:r w:rsidR="008C0FDF" w:rsidRPr="00492C04">
              <w:rPr>
                <w:bCs/>
                <w:sz w:val="20"/>
                <w:szCs w:val="20"/>
              </w:rPr>
              <w:t xml:space="preserve">analizira </w:t>
            </w:r>
            <w:r w:rsidRPr="00492C04">
              <w:rPr>
                <w:bCs/>
                <w:sz w:val="20"/>
                <w:szCs w:val="20"/>
              </w:rPr>
              <w:t>ulogu vrijednosti i načela demokracije u prijelazu BiH iz  nedemokratskog</w:t>
            </w:r>
            <w:r w:rsidR="008C0FDF" w:rsidRPr="00492C04">
              <w:rPr>
                <w:bCs/>
                <w:sz w:val="20"/>
                <w:szCs w:val="20"/>
              </w:rPr>
              <w:t>a</w:t>
            </w:r>
            <w:r w:rsidRPr="00492C04">
              <w:rPr>
                <w:bCs/>
                <w:sz w:val="20"/>
                <w:szCs w:val="20"/>
              </w:rPr>
              <w:t xml:space="preserve"> u demokratsko društvo i </w:t>
            </w:r>
            <w:r w:rsidR="008C0FDF" w:rsidRPr="00492C04">
              <w:rPr>
                <w:bCs/>
                <w:sz w:val="20"/>
                <w:szCs w:val="20"/>
              </w:rPr>
              <w:t>uspoređuje s drugim zemljama</w:t>
            </w:r>
            <w:r w:rsidRPr="00492C04">
              <w:rPr>
                <w:bCs/>
                <w:sz w:val="20"/>
                <w:szCs w:val="20"/>
              </w:rPr>
              <w:t xml:space="preserve"> </w:t>
            </w:r>
          </w:p>
          <w:p w14:paraId="3C1B0543" w14:textId="77777777" w:rsidR="00E74522" w:rsidRPr="00492C04" w:rsidRDefault="00E74522" w:rsidP="00E74522">
            <w:pPr>
              <w:spacing w:after="0" w:line="240" w:lineRule="auto"/>
              <w:ind w:left="210" w:hanging="180"/>
              <w:rPr>
                <w:bCs/>
                <w:sz w:val="20"/>
                <w:szCs w:val="20"/>
              </w:rPr>
            </w:pPr>
          </w:p>
        </w:tc>
      </w:tr>
      <w:tr w:rsidR="00E74522" w:rsidRPr="00492C04" w14:paraId="49A9E1CE" w14:textId="77777777" w:rsidTr="00E74522">
        <w:tblPrEx>
          <w:tblCellMar>
            <w:top w:w="15" w:type="dxa"/>
            <w:left w:w="15" w:type="dxa"/>
            <w:bottom w:w="15" w:type="dxa"/>
            <w:right w:w="15" w:type="dxa"/>
          </w:tblCellMar>
        </w:tblPrEx>
        <w:trPr>
          <w:jc w:val="center"/>
        </w:trPr>
        <w:tc>
          <w:tcPr>
            <w:tcW w:w="2011" w:type="dxa"/>
            <w:gridSpan w:val="3"/>
            <w:shd w:val="clear" w:color="auto" w:fill="DBE5F1"/>
            <w:tcMar>
              <w:top w:w="57" w:type="dxa"/>
              <w:left w:w="57" w:type="dxa"/>
              <w:bottom w:w="57" w:type="dxa"/>
              <w:right w:w="57" w:type="dxa"/>
            </w:tcMar>
          </w:tcPr>
          <w:p w14:paraId="38FBE22D" w14:textId="1D62E158" w:rsidR="00E74522" w:rsidRPr="00492C04" w:rsidRDefault="00E74522" w:rsidP="008C0FDF">
            <w:pPr>
              <w:spacing w:after="0" w:line="240" w:lineRule="auto"/>
              <w:ind w:left="210" w:hanging="180"/>
              <w:rPr>
                <w:bCs/>
                <w:sz w:val="20"/>
                <w:szCs w:val="20"/>
              </w:rPr>
            </w:pPr>
            <w:r w:rsidRPr="00492C04">
              <w:rPr>
                <w:bCs/>
                <w:sz w:val="20"/>
                <w:szCs w:val="20"/>
              </w:rPr>
              <w:t xml:space="preserve">3.a </w:t>
            </w:r>
            <w:r w:rsidR="008C0FDF" w:rsidRPr="00492C04">
              <w:rPr>
                <w:bCs/>
                <w:sz w:val="20"/>
                <w:szCs w:val="20"/>
              </w:rPr>
              <w:t xml:space="preserve">raspravlja </w:t>
            </w:r>
            <w:r w:rsidRPr="00492C04">
              <w:rPr>
                <w:bCs/>
                <w:sz w:val="20"/>
                <w:szCs w:val="20"/>
              </w:rPr>
              <w:t xml:space="preserve">u </w:t>
            </w:r>
            <w:r w:rsidR="008C0FDF" w:rsidRPr="00492C04">
              <w:rPr>
                <w:bCs/>
                <w:sz w:val="20"/>
                <w:szCs w:val="20"/>
              </w:rPr>
              <w:t>skupini</w:t>
            </w:r>
            <w:r w:rsidRPr="00492C04">
              <w:rPr>
                <w:bCs/>
                <w:sz w:val="20"/>
                <w:szCs w:val="20"/>
              </w:rPr>
              <w:t xml:space="preserve">  o tome što utječe na pogorša</w:t>
            </w:r>
            <w:r w:rsidR="008C0FDF" w:rsidRPr="00492C04">
              <w:rPr>
                <w:bCs/>
                <w:sz w:val="20"/>
                <w:szCs w:val="20"/>
              </w:rPr>
              <w:t>nje odnosa u vrtiću</w:t>
            </w:r>
          </w:p>
        </w:tc>
        <w:tc>
          <w:tcPr>
            <w:tcW w:w="2036" w:type="dxa"/>
            <w:shd w:val="clear" w:color="auto" w:fill="DBE5F1"/>
            <w:tcMar>
              <w:top w:w="57" w:type="dxa"/>
              <w:left w:w="57" w:type="dxa"/>
              <w:bottom w:w="57" w:type="dxa"/>
              <w:right w:w="57" w:type="dxa"/>
            </w:tcMar>
          </w:tcPr>
          <w:p w14:paraId="32209A36" w14:textId="6947B738" w:rsidR="00E74522" w:rsidRPr="00492C04" w:rsidRDefault="00E74522" w:rsidP="00E74522">
            <w:pPr>
              <w:spacing w:after="0" w:line="240" w:lineRule="auto"/>
              <w:ind w:left="210" w:hanging="180"/>
              <w:rPr>
                <w:bCs/>
                <w:sz w:val="20"/>
                <w:szCs w:val="20"/>
              </w:rPr>
            </w:pPr>
            <w:r w:rsidRPr="00492C04">
              <w:rPr>
                <w:bCs/>
                <w:sz w:val="20"/>
                <w:szCs w:val="20"/>
              </w:rPr>
              <w:t xml:space="preserve">3.a </w:t>
            </w:r>
            <w:r w:rsidR="008C0FDF" w:rsidRPr="00492C04">
              <w:rPr>
                <w:bCs/>
                <w:sz w:val="20"/>
                <w:szCs w:val="20"/>
              </w:rPr>
              <w:t xml:space="preserve">uočava </w:t>
            </w:r>
            <w:r w:rsidRPr="00492C04">
              <w:rPr>
                <w:bCs/>
                <w:sz w:val="20"/>
                <w:szCs w:val="20"/>
              </w:rPr>
              <w:t>uzroke i posljedice  nedemokratskog</w:t>
            </w:r>
            <w:r w:rsidR="008C0FDF" w:rsidRPr="00492C04">
              <w:rPr>
                <w:bCs/>
                <w:sz w:val="20"/>
                <w:szCs w:val="20"/>
              </w:rPr>
              <w:t>a</w:t>
            </w:r>
            <w:r w:rsidRPr="00492C04">
              <w:rPr>
                <w:bCs/>
                <w:sz w:val="20"/>
                <w:szCs w:val="20"/>
              </w:rPr>
              <w:t xml:space="preserve"> ponašanja u razredu i </w:t>
            </w:r>
            <w:r w:rsidR="008C0FDF" w:rsidRPr="00492C04">
              <w:rPr>
                <w:bCs/>
                <w:sz w:val="20"/>
                <w:szCs w:val="20"/>
              </w:rPr>
              <w:t>u školi</w:t>
            </w:r>
            <w:r w:rsidRPr="00492C04">
              <w:rPr>
                <w:bCs/>
                <w:sz w:val="20"/>
                <w:szCs w:val="20"/>
              </w:rPr>
              <w:t xml:space="preserve">  </w:t>
            </w:r>
          </w:p>
        </w:tc>
        <w:tc>
          <w:tcPr>
            <w:tcW w:w="1985" w:type="dxa"/>
            <w:shd w:val="clear" w:color="auto" w:fill="DBE5F1"/>
            <w:tcMar>
              <w:top w:w="57" w:type="dxa"/>
              <w:left w:w="57" w:type="dxa"/>
              <w:bottom w:w="57" w:type="dxa"/>
              <w:right w:w="57" w:type="dxa"/>
            </w:tcMar>
          </w:tcPr>
          <w:p w14:paraId="27C8D67F" w14:textId="7149F2CB" w:rsidR="00E74522" w:rsidRPr="00492C04" w:rsidRDefault="00E74522" w:rsidP="008C0FDF">
            <w:pPr>
              <w:spacing w:after="0" w:line="240" w:lineRule="auto"/>
              <w:ind w:left="210" w:hanging="180"/>
              <w:rPr>
                <w:bCs/>
                <w:sz w:val="20"/>
                <w:szCs w:val="20"/>
              </w:rPr>
            </w:pPr>
            <w:r w:rsidRPr="00492C04">
              <w:rPr>
                <w:bCs/>
                <w:sz w:val="20"/>
                <w:szCs w:val="20"/>
              </w:rPr>
              <w:t xml:space="preserve">3.a </w:t>
            </w:r>
            <w:r w:rsidR="008C0FDF" w:rsidRPr="00492C04">
              <w:rPr>
                <w:bCs/>
                <w:sz w:val="20"/>
                <w:szCs w:val="20"/>
              </w:rPr>
              <w:t xml:space="preserve">prepoznaje </w:t>
            </w:r>
            <w:r w:rsidRPr="00492C04">
              <w:rPr>
                <w:bCs/>
                <w:sz w:val="20"/>
                <w:szCs w:val="20"/>
              </w:rPr>
              <w:t xml:space="preserve">prepreke demokratskom funkcioniranju škole i lokalne zajednice  </w:t>
            </w:r>
          </w:p>
        </w:tc>
        <w:tc>
          <w:tcPr>
            <w:tcW w:w="1984" w:type="dxa"/>
            <w:shd w:val="clear" w:color="auto" w:fill="DBE5F1"/>
            <w:tcMar>
              <w:top w:w="57" w:type="dxa"/>
              <w:left w:w="57" w:type="dxa"/>
              <w:bottom w:w="57" w:type="dxa"/>
              <w:right w:w="57" w:type="dxa"/>
            </w:tcMar>
          </w:tcPr>
          <w:p w14:paraId="5ED9878C" w14:textId="69445FAE" w:rsidR="00E74522" w:rsidRPr="00492C04" w:rsidRDefault="00E74522" w:rsidP="00E74522">
            <w:pPr>
              <w:spacing w:after="0" w:line="240" w:lineRule="auto"/>
              <w:ind w:left="210" w:hanging="180"/>
              <w:rPr>
                <w:bCs/>
                <w:color w:val="FF0000"/>
                <w:sz w:val="20"/>
                <w:szCs w:val="20"/>
              </w:rPr>
            </w:pPr>
            <w:r w:rsidRPr="00492C04">
              <w:rPr>
                <w:bCs/>
                <w:sz w:val="20"/>
                <w:szCs w:val="20"/>
              </w:rPr>
              <w:t xml:space="preserve">3.a </w:t>
            </w:r>
            <w:r w:rsidR="008C0FDF" w:rsidRPr="00492C04">
              <w:rPr>
                <w:bCs/>
                <w:sz w:val="20"/>
                <w:szCs w:val="20"/>
              </w:rPr>
              <w:t xml:space="preserve">istražuje </w:t>
            </w:r>
            <w:r w:rsidRPr="00492C04">
              <w:rPr>
                <w:bCs/>
                <w:sz w:val="20"/>
                <w:szCs w:val="20"/>
              </w:rPr>
              <w:t>ostvarenost</w:t>
            </w:r>
            <w:r w:rsidR="008C0FDF" w:rsidRPr="00492C04">
              <w:rPr>
                <w:bCs/>
                <w:sz w:val="20"/>
                <w:szCs w:val="20"/>
              </w:rPr>
              <w:t xml:space="preserve"> demokratskih vrijednosti u BiH</w:t>
            </w:r>
            <w:r w:rsidRPr="00492C04">
              <w:rPr>
                <w:bCs/>
                <w:sz w:val="20"/>
                <w:szCs w:val="20"/>
              </w:rPr>
              <w:t xml:space="preserve">  </w:t>
            </w:r>
          </w:p>
        </w:tc>
        <w:tc>
          <w:tcPr>
            <w:tcW w:w="1985" w:type="dxa"/>
            <w:shd w:val="clear" w:color="auto" w:fill="D6DCB4"/>
            <w:tcMar>
              <w:top w:w="57" w:type="dxa"/>
              <w:left w:w="57" w:type="dxa"/>
              <w:bottom w:w="57" w:type="dxa"/>
              <w:right w:w="57" w:type="dxa"/>
            </w:tcMar>
          </w:tcPr>
          <w:p w14:paraId="5A31F5A7" w14:textId="06A77CC8" w:rsidR="00E74522" w:rsidRPr="00492C04" w:rsidRDefault="00E74522" w:rsidP="00E74522">
            <w:pPr>
              <w:spacing w:after="0" w:line="240" w:lineRule="auto"/>
              <w:ind w:left="210" w:hanging="180"/>
              <w:rPr>
                <w:bCs/>
                <w:sz w:val="20"/>
                <w:szCs w:val="20"/>
              </w:rPr>
            </w:pPr>
            <w:r w:rsidRPr="00492C04">
              <w:rPr>
                <w:bCs/>
                <w:sz w:val="20"/>
                <w:szCs w:val="20"/>
              </w:rPr>
              <w:t xml:space="preserve">3.a </w:t>
            </w:r>
            <w:r w:rsidR="008C0FDF" w:rsidRPr="00492C04">
              <w:rPr>
                <w:bCs/>
                <w:sz w:val="20"/>
                <w:szCs w:val="20"/>
              </w:rPr>
              <w:t xml:space="preserve">analizira </w:t>
            </w:r>
            <w:r w:rsidRPr="00492C04">
              <w:rPr>
                <w:bCs/>
                <w:sz w:val="20"/>
                <w:szCs w:val="20"/>
              </w:rPr>
              <w:t>i predlaže aktivnosti kojima se nadilaze prepreke i učvršćuju  demokratske vrijednosti u BiH i svijetu.</w:t>
            </w:r>
            <w:r w:rsidRPr="00492C04">
              <w:rPr>
                <w:bCs/>
                <w:color w:val="FF0000"/>
                <w:sz w:val="20"/>
                <w:szCs w:val="20"/>
              </w:rPr>
              <w:t xml:space="preserve"> </w:t>
            </w:r>
          </w:p>
        </w:tc>
      </w:tr>
    </w:tbl>
    <w:p w14:paraId="15488962" w14:textId="77777777" w:rsidR="00E74522" w:rsidRPr="00492C04" w:rsidRDefault="00E74522" w:rsidP="00E74522">
      <w:pPr>
        <w:spacing w:after="0" w:line="240" w:lineRule="auto"/>
        <w:rPr>
          <w:sz w:val="2"/>
          <w:szCs w:val="2"/>
        </w:rPr>
      </w:pPr>
      <w:r w:rsidRPr="00492C04">
        <w:br w:type="page"/>
      </w:r>
    </w:p>
    <w:tbl>
      <w:tblPr>
        <w:tblW w:w="1000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456"/>
        <w:gridCol w:w="2036"/>
        <w:gridCol w:w="1985"/>
        <w:gridCol w:w="1984"/>
        <w:gridCol w:w="1985"/>
      </w:tblGrid>
      <w:tr w:rsidR="009726C1" w:rsidRPr="00492C04" w14:paraId="4C233D62" w14:textId="77777777" w:rsidTr="009726C1">
        <w:trPr>
          <w:trHeight w:val="207"/>
          <w:jc w:val="center"/>
        </w:trPr>
        <w:tc>
          <w:tcPr>
            <w:tcW w:w="1555" w:type="dxa"/>
            <w:shd w:val="clear" w:color="auto" w:fill="FFFF00"/>
            <w:tcMar>
              <w:top w:w="57" w:type="dxa"/>
              <w:left w:w="57" w:type="dxa"/>
              <w:bottom w:w="57" w:type="dxa"/>
              <w:right w:w="57" w:type="dxa"/>
            </w:tcMar>
            <w:vAlign w:val="center"/>
          </w:tcPr>
          <w:p w14:paraId="601CCA44" w14:textId="77777777"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lastRenderedPageBreak/>
              <w:t>Komponenta:</w:t>
            </w:r>
          </w:p>
        </w:tc>
        <w:tc>
          <w:tcPr>
            <w:tcW w:w="8446" w:type="dxa"/>
            <w:gridSpan w:val="5"/>
            <w:shd w:val="clear" w:color="auto" w:fill="FFFF00"/>
            <w:vAlign w:val="center"/>
          </w:tcPr>
          <w:p w14:paraId="4B886F50" w14:textId="5AEC0C51" w:rsidR="009726C1" w:rsidRPr="00492C04" w:rsidRDefault="00BD6199" w:rsidP="009726C1">
            <w:pPr>
              <w:tabs>
                <w:tab w:val="left" w:pos="1734"/>
              </w:tabs>
              <w:spacing w:after="0" w:line="240" w:lineRule="auto"/>
              <w:rPr>
                <w:rFonts w:asciiTheme="minorHAnsi" w:hAnsiTheme="minorHAnsi"/>
                <w:b/>
                <w:sz w:val="20"/>
                <w:szCs w:val="20"/>
              </w:rPr>
            </w:pPr>
            <w:r>
              <w:rPr>
                <w:rFonts w:eastAsia="Times New Roman" w:cs="Arial"/>
                <w:b/>
                <w:bCs/>
                <w:sz w:val="20"/>
                <w:szCs w:val="20"/>
                <w:highlight w:val="yellow"/>
                <w:shd w:val="clear" w:color="auto" w:fill="D6E3BC"/>
              </w:rPr>
              <w:t xml:space="preserve">2. </w:t>
            </w:r>
            <w:r w:rsidRPr="00492C04">
              <w:rPr>
                <w:rFonts w:eastAsia="Times New Roman" w:cs="Arial"/>
                <w:b/>
                <w:bCs/>
                <w:sz w:val="20"/>
                <w:szCs w:val="20"/>
                <w:highlight w:val="yellow"/>
                <w:shd w:val="clear" w:color="auto" w:fill="D6E3BC"/>
              </w:rPr>
              <w:t>Demokratske institucije</w:t>
            </w:r>
          </w:p>
        </w:tc>
      </w:tr>
      <w:tr w:rsidR="00E74522" w:rsidRPr="00492C04" w14:paraId="5C3DDACE" w14:textId="77777777" w:rsidTr="00E74522">
        <w:tblPrEx>
          <w:tblCellMar>
            <w:top w:w="15" w:type="dxa"/>
            <w:left w:w="15" w:type="dxa"/>
            <w:bottom w:w="15" w:type="dxa"/>
            <w:right w:w="15" w:type="dxa"/>
          </w:tblCellMar>
        </w:tblPrEx>
        <w:trPr>
          <w:jc w:val="center"/>
        </w:trPr>
        <w:tc>
          <w:tcPr>
            <w:tcW w:w="10001" w:type="dxa"/>
            <w:gridSpan w:val="6"/>
            <w:shd w:val="clear" w:color="auto" w:fill="FFFFCC"/>
            <w:tcMar>
              <w:top w:w="57" w:type="dxa"/>
              <w:left w:w="57" w:type="dxa"/>
              <w:bottom w:w="57" w:type="dxa"/>
              <w:right w:w="57" w:type="dxa"/>
            </w:tcMar>
            <w:hideMark/>
          </w:tcPr>
          <w:p w14:paraId="5984154E" w14:textId="77777777" w:rsidR="00E74522" w:rsidRPr="00492C04" w:rsidRDefault="00E74522" w:rsidP="00E74522">
            <w:pPr>
              <w:spacing w:after="0" w:line="240" w:lineRule="auto"/>
              <w:jc w:val="both"/>
              <w:rPr>
                <w:rFonts w:eastAsia="Times New Roman"/>
                <w:b/>
                <w:sz w:val="20"/>
                <w:szCs w:val="20"/>
              </w:rPr>
            </w:pPr>
            <w:r w:rsidRPr="00492C04">
              <w:rPr>
                <w:rFonts w:eastAsia="Times New Roman"/>
                <w:b/>
                <w:sz w:val="20"/>
                <w:szCs w:val="20"/>
              </w:rPr>
              <w:t>Ishodi učenja:</w:t>
            </w:r>
          </w:p>
          <w:p w14:paraId="3B323DFC" w14:textId="2BFD7B45" w:rsidR="00E74522" w:rsidRPr="00492C04" w:rsidRDefault="008C0FDF" w:rsidP="00882B92">
            <w:pPr>
              <w:pStyle w:val="ListParagraph"/>
              <w:numPr>
                <w:ilvl w:val="0"/>
                <w:numId w:val="36"/>
              </w:numPr>
              <w:spacing w:after="0" w:line="240" w:lineRule="auto"/>
              <w:ind w:left="304" w:hanging="304"/>
              <w:jc w:val="both"/>
              <w:rPr>
                <w:rFonts w:eastAsia="Times New Roman"/>
                <w:i/>
                <w:sz w:val="20"/>
                <w:szCs w:val="20"/>
              </w:rPr>
            </w:pPr>
            <w:r w:rsidRPr="00492C04">
              <w:rPr>
                <w:sz w:val="20"/>
                <w:szCs w:val="20"/>
              </w:rPr>
              <w:t xml:space="preserve">određuje </w:t>
            </w:r>
            <w:r w:rsidR="00E74522" w:rsidRPr="00492C04">
              <w:rPr>
                <w:sz w:val="20"/>
                <w:szCs w:val="20"/>
              </w:rPr>
              <w:t>demokraciju kao politički sustav, navodi njegova glavna obilježja i objašnjava funkcioniranje demok</w:t>
            </w:r>
            <w:r w:rsidRPr="00492C04">
              <w:rPr>
                <w:sz w:val="20"/>
                <w:szCs w:val="20"/>
              </w:rPr>
              <w:t>ratskih institucija</w:t>
            </w:r>
          </w:p>
          <w:p w14:paraId="1180C591" w14:textId="4FC90B54" w:rsidR="00E74522" w:rsidRPr="00492C04" w:rsidRDefault="008C0FDF" w:rsidP="00882B92">
            <w:pPr>
              <w:pStyle w:val="ListParagraph"/>
              <w:numPr>
                <w:ilvl w:val="0"/>
                <w:numId w:val="36"/>
              </w:numPr>
              <w:spacing w:after="0" w:line="240" w:lineRule="auto"/>
              <w:ind w:left="304" w:hanging="304"/>
              <w:jc w:val="both"/>
              <w:rPr>
                <w:rFonts w:eastAsia="Times New Roman"/>
                <w:i/>
                <w:sz w:val="20"/>
                <w:szCs w:val="20"/>
              </w:rPr>
            </w:pPr>
            <w:r w:rsidRPr="00492C04">
              <w:rPr>
                <w:sz w:val="20"/>
                <w:szCs w:val="20"/>
              </w:rPr>
              <w:t xml:space="preserve">opisuje </w:t>
            </w:r>
            <w:r w:rsidR="00E74522" w:rsidRPr="00492C04">
              <w:rPr>
                <w:sz w:val="20"/>
                <w:szCs w:val="20"/>
              </w:rPr>
              <w:t xml:space="preserve">ulogu ustava u zaštiti </w:t>
            </w:r>
            <w:r w:rsidRPr="00492C04">
              <w:rPr>
                <w:sz w:val="20"/>
                <w:szCs w:val="20"/>
              </w:rPr>
              <w:t xml:space="preserve">građanskih </w:t>
            </w:r>
            <w:r w:rsidR="00E74522" w:rsidRPr="00492C04">
              <w:rPr>
                <w:sz w:val="20"/>
                <w:szCs w:val="20"/>
              </w:rPr>
              <w:t>prava i funkcioniranju demokratskog</w:t>
            </w:r>
            <w:r w:rsidRPr="00492C04">
              <w:rPr>
                <w:sz w:val="20"/>
                <w:szCs w:val="20"/>
              </w:rPr>
              <w:t>a društva</w:t>
            </w:r>
          </w:p>
          <w:p w14:paraId="1427F710" w14:textId="2998F0C1" w:rsidR="00E74522" w:rsidRPr="00492C04" w:rsidRDefault="008C0FDF" w:rsidP="00882B92">
            <w:pPr>
              <w:pStyle w:val="ListParagraph"/>
              <w:numPr>
                <w:ilvl w:val="0"/>
                <w:numId w:val="36"/>
              </w:numPr>
              <w:spacing w:after="0" w:line="240" w:lineRule="auto"/>
              <w:ind w:left="304" w:hanging="304"/>
              <w:jc w:val="both"/>
              <w:rPr>
                <w:rFonts w:eastAsia="Times New Roman"/>
                <w:i/>
                <w:sz w:val="20"/>
                <w:szCs w:val="20"/>
              </w:rPr>
            </w:pPr>
            <w:r w:rsidRPr="00492C04">
              <w:rPr>
                <w:sz w:val="20"/>
                <w:szCs w:val="20"/>
              </w:rPr>
              <w:t xml:space="preserve">dovodi </w:t>
            </w:r>
            <w:r w:rsidR="00E74522" w:rsidRPr="00492C04">
              <w:rPr>
                <w:sz w:val="20"/>
                <w:szCs w:val="20"/>
              </w:rPr>
              <w:t xml:space="preserve">u vezu zaštitu prava, pravdu i pravednost u društvu s funkcioniranjem demokratskih institucija i </w:t>
            </w:r>
            <w:r w:rsidRPr="00492C04">
              <w:rPr>
                <w:sz w:val="20"/>
                <w:szCs w:val="20"/>
              </w:rPr>
              <w:t xml:space="preserve">s </w:t>
            </w:r>
            <w:r w:rsidR="00E74522" w:rsidRPr="00492C04">
              <w:rPr>
                <w:sz w:val="20"/>
                <w:szCs w:val="20"/>
              </w:rPr>
              <w:t>razvijenošću demokratske građanske kulture.</w:t>
            </w:r>
          </w:p>
        </w:tc>
      </w:tr>
      <w:tr w:rsidR="00E74522" w:rsidRPr="00492C04" w14:paraId="373ED977" w14:textId="77777777" w:rsidTr="00E74522">
        <w:tblPrEx>
          <w:tblCellMar>
            <w:top w:w="15" w:type="dxa"/>
            <w:left w:w="15" w:type="dxa"/>
            <w:bottom w:w="15" w:type="dxa"/>
            <w:right w:w="15" w:type="dxa"/>
          </w:tblCellMar>
        </w:tblPrEx>
        <w:trPr>
          <w:jc w:val="center"/>
        </w:trPr>
        <w:tc>
          <w:tcPr>
            <w:tcW w:w="10001" w:type="dxa"/>
            <w:gridSpan w:val="6"/>
            <w:tcMar>
              <w:top w:w="57" w:type="dxa"/>
              <w:left w:w="57" w:type="dxa"/>
              <w:bottom w:w="57" w:type="dxa"/>
              <w:right w:w="57" w:type="dxa"/>
            </w:tcMar>
            <w:vAlign w:val="center"/>
            <w:hideMark/>
          </w:tcPr>
          <w:p w14:paraId="4C00014E" w14:textId="67ECB0C5" w:rsidR="00E74522" w:rsidRPr="00492C04" w:rsidRDefault="00116871" w:rsidP="0091672C">
            <w:pPr>
              <w:spacing w:after="0" w:line="240" w:lineRule="auto"/>
              <w:rPr>
                <w:b/>
                <w:sz w:val="20"/>
                <w:szCs w:val="20"/>
              </w:rPr>
            </w:pPr>
            <w:r w:rsidRPr="00492C04">
              <w:rPr>
                <w:rFonts w:cstheme="minorHAnsi"/>
                <w:b/>
                <w:bCs/>
                <w:sz w:val="20"/>
                <w:szCs w:val="20"/>
              </w:rPr>
              <w:t>Pokazatelji, sukladno uzrastu, za:</w:t>
            </w:r>
          </w:p>
        </w:tc>
      </w:tr>
      <w:tr w:rsidR="00762C15" w:rsidRPr="00492C04" w14:paraId="468EDDA8" w14:textId="77777777" w:rsidTr="00E74522">
        <w:tblPrEx>
          <w:tblCellMar>
            <w:top w:w="15" w:type="dxa"/>
            <w:left w:w="15" w:type="dxa"/>
            <w:bottom w:w="15" w:type="dxa"/>
            <w:right w:w="15" w:type="dxa"/>
          </w:tblCellMar>
        </w:tblPrEx>
        <w:trPr>
          <w:jc w:val="center"/>
        </w:trPr>
        <w:tc>
          <w:tcPr>
            <w:tcW w:w="2011" w:type="dxa"/>
            <w:gridSpan w:val="2"/>
            <w:tcMar>
              <w:top w:w="57" w:type="dxa"/>
              <w:left w:w="57" w:type="dxa"/>
              <w:bottom w:w="57" w:type="dxa"/>
              <w:right w:w="57" w:type="dxa"/>
            </w:tcMar>
            <w:hideMark/>
          </w:tcPr>
          <w:p w14:paraId="012972B1" w14:textId="15919143"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2036" w:type="dxa"/>
            <w:tcMar>
              <w:top w:w="57" w:type="dxa"/>
              <w:left w:w="57" w:type="dxa"/>
              <w:bottom w:w="57" w:type="dxa"/>
              <w:right w:w="57" w:type="dxa"/>
            </w:tcMar>
            <w:vAlign w:val="center"/>
          </w:tcPr>
          <w:p w14:paraId="2E219637" w14:textId="68506B8B"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tcMar>
              <w:top w:w="57" w:type="dxa"/>
              <w:left w:w="57" w:type="dxa"/>
              <w:bottom w:w="57" w:type="dxa"/>
              <w:right w:w="57" w:type="dxa"/>
            </w:tcMar>
            <w:vAlign w:val="center"/>
            <w:hideMark/>
          </w:tcPr>
          <w:p w14:paraId="598C925F" w14:textId="16A5305C"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4" w:type="dxa"/>
            <w:tcMar>
              <w:top w:w="57" w:type="dxa"/>
              <w:left w:w="57" w:type="dxa"/>
              <w:bottom w:w="57" w:type="dxa"/>
              <w:right w:w="57" w:type="dxa"/>
            </w:tcMar>
            <w:vAlign w:val="center"/>
            <w:hideMark/>
          </w:tcPr>
          <w:p w14:paraId="00D83C6A" w14:textId="6D8A0E89"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1985" w:type="dxa"/>
            <w:tcMar>
              <w:top w:w="57" w:type="dxa"/>
              <w:left w:w="57" w:type="dxa"/>
              <w:bottom w:w="57" w:type="dxa"/>
              <w:right w:w="57" w:type="dxa"/>
            </w:tcMar>
            <w:hideMark/>
          </w:tcPr>
          <w:p w14:paraId="02926DE7" w14:textId="4E8CFD91"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2EAAA578" w14:textId="77777777" w:rsidTr="00E74522">
        <w:tblPrEx>
          <w:tblCellMar>
            <w:top w:w="15" w:type="dxa"/>
            <w:left w:w="15" w:type="dxa"/>
            <w:bottom w:w="15" w:type="dxa"/>
            <w:right w:w="15" w:type="dxa"/>
          </w:tblCellMar>
        </w:tblPrEx>
        <w:trPr>
          <w:trHeight w:val="363"/>
          <w:jc w:val="center"/>
        </w:trPr>
        <w:tc>
          <w:tcPr>
            <w:tcW w:w="2011" w:type="dxa"/>
            <w:gridSpan w:val="2"/>
            <w:shd w:val="clear" w:color="auto" w:fill="DBE5F1"/>
            <w:tcMar>
              <w:top w:w="57" w:type="dxa"/>
              <w:left w:w="57" w:type="dxa"/>
              <w:bottom w:w="57" w:type="dxa"/>
              <w:right w:w="57" w:type="dxa"/>
            </w:tcMar>
          </w:tcPr>
          <w:p w14:paraId="71DA57D8" w14:textId="00F3768E" w:rsidR="00E74522" w:rsidRPr="00492C04" w:rsidRDefault="00E74522" w:rsidP="008C0FDF">
            <w:pPr>
              <w:spacing w:after="0" w:line="240" w:lineRule="auto"/>
              <w:ind w:left="210" w:hanging="210"/>
              <w:rPr>
                <w:bCs/>
                <w:sz w:val="20"/>
                <w:szCs w:val="20"/>
              </w:rPr>
            </w:pPr>
            <w:r w:rsidRPr="00492C04">
              <w:rPr>
                <w:bCs/>
                <w:sz w:val="20"/>
                <w:szCs w:val="20"/>
              </w:rPr>
              <w:t xml:space="preserve">1.a </w:t>
            </w:r>
            <w:r w:rsidR="008C0FDF" w:rsidRPr="00492C04">
              <w:rPr>
                <w:bCs/>
                <w:sz w:val="20"/>
                <w:szCs w:val="20"/>
              </w:rPr>
              <w:t xml:space="preserve">opisuje </w:t>
            </w:r>
            <w:r w:rsidRPr="00492C04">
              <w:rPr>
                <w:bCs/>
                <w:sz w:val="20"/>
                <w:szCs w:val="20"/>
              </w:rPr>
              <w:t xml:space="preserve">obitelj, vrtić i sl. kao zajednicu koja nastaje s određenom svrhom i čiji članovi imaju određene uloge </w:t>
            </w:r>
          </w:p>
        </w:tc>
        <w:tc>
          <w:tcPr>
            <w:tcW w:w="2036" w:type="dxa"/>
            <w:shd w:val="clear" w:color="auto" w:fill="DBE5F1"/>
            <w:tcMar>
              <w:top w:w="57" w:type="dxa"/>
              <w:left w:w="57" w:type="dxa"/>
              <w:bottom w:w="57" w:type="dxa"/>
              <w:right w:w="57" w:type="dxa"/>
            </w:tcMar>
          </w:tcPr>
          <w:p w14:paraId="6068FAF1" w14:textId="0BDA9715" w:rsidR="00E74522" w:rsidRPr="00492C04" w:rsidRDefault="00E74522" w:rsidP="008C0FDF">
            <w:pPr>
              <w:spacing w:after="0" w:line="240" w:lineRule="auto"/>
              <w:ind w:left="210" w:hanging="210"/>
              <w:rPr>
                <w:bCs/>
                <w:sz w:val="20"/>
                <w:szCs w:val="20"/>
              </w:rPr>
            </w:pPr>
            <w:r w:rsidRPr="00492C04">
              <w:rPr>
                <w:bCs/>
                <w:sz w:val="20"/>
                <w:szCs w:val="20"/>
              </w:rPr>
              <w:t xml:space="preserve">1.a </w:t>
            </w:r>
            <w:r w:rsidR="008C0FDF" w:rsidRPr="00492C04">
              <w:rPr>
                <w:bCs/>
                <w:sz w:val="20"/>
                <w:szCs w:val="20"/>
              </w:rPr>
              <w:t xml:space="preserve">prepoznaje </w:t>
            </w:r>
            <w:r w:rsidRPr="00492C04">
              <w:rPr>
                <w:bCs/>
                <w:sz w:val="20"/>
                <w:szCs w:val="20"/>
              </w:rPr>
              <w:t xml:space="preserve">da je škola uređena kao zajednica učenika i nastavnika te da je njezina </w:t>
            </w:r>
            <w:r w:rsidR="008C0FDF" w:rsidRPr="00492C04">
              <w:rPr>
                <w:bCs/>
                <w:sz w:val="20"/>
                <w:szCs w:val="20"/>
              </w:rPr>
              <w:t>temeljna</w:t>
            </w:r>
            <w:r w:rsidRPr="00492C04">
              <w:rPr>
                <w:bCs/>
                <w:sz w:val="20"/>
                <w:szCs w:val="20"/>
              </w:rPr>
              <w:t xml:space="preserve"> </w:t>
            </w:r>
            <w:r w:rsidR="008C0FDF" w:rsidRPr="00492C04">
              <w:rPr>
                <w:bCs/>
                <w:sz w:val="20"/>
                <w:szCs w:val="20"/>
              </w:rPr>
              <w:t>dužnost</w:t>
            </w:r>
            <w:r w:rsidRPr="00492C04">
              <w:rPr>
                <w:bCs/>
                <w:sz w:val="20"/>
                <w:szCs w:val="20"/>
              </w:rPr>
              <w:t xml:space="preserve"> osigurati učenje i razvoj djece i m</w:t>
            </w:r>
            <w:r w:rsidR="008C0FDF" w:rsidRPr="00492C04">
              <w:rPr>
                <w:bCs/>
                <w:sz w:val="20"/>
                <w:szCs w:val="20"/>
              </w:rPr>
              <w:t>ladih</w:t>
            </w:r>
            <w:r w:rsidRPr="00492C04">
              <w:rPr>
                <w:bCs/>
                <w:sz w:val="20"/>
                <w:szCs w:val="20"/>
              </w:rPr>
              <w:t xml:space="preserve">   </w:t>
            </w:r>
          </w:p>
        </w:tc>
        <w:tc>
          <w:tcPr>
            <w:tcW w:w="1985" w:type="dxa"/>
            <w:shd w:val="clear" w:color="auto" w:fill="DBE5F1"/>
            <w:tcMar>
              <w:top w:w="57" w:type="dxa"/>
              <w:left w:w="57" w:type="dxa"/>
              <w:bottom w:w="57" w:type="dxa"/>
              <w:right w:w="57" w:type="dxa"/>
            </w:tcMar>
          </w:tcPr>
          <w:p w14:paraId="366FEAF5" w14:textId="38AD8CF0" w:rsidR="00E74522" w:rsidRPr="00492C04" w:rsidRDefault="00E74522" w:rsidP="00E74522">
            <w:pPr>
              <w:spacing w:after="0" w:line="240" w:lineRule="auto"/>
              <w:ind w:left="210" w:hanging="210"/>
              <w:rPr>
                <w:bCs/>
                <w:sz w:val="20"/>
                <w:szCs w:val="20"/>
              </w:rPr>
            </w:pPr>
            <w:r w:rsidRPr="00492C04">
              <w:rPr>
                <w:bCs/>
                <w:sz w:val="20"/>
                <w:szCs w:val="20"/>
              </w:rPr>
              <w:t xml:space="preserve">1.a </w:t>
            </w:r>
            <w:r w:rsidR="008C0FDF" w:rsidRPr="00492C04">
              <w:rPr>
                <w:bCs/>
                <w:sz w:val="20"/>
                <w:szCs w:val="20"/>
              </w:rPr>
              <w:t xml:space="preserve">opisuje </w:t>
            </w:r>
            <w:r w:rsidR="00A930DF" w:rsidRPr="00492C04">
              <w:rPr>
                <w:bCs/>
                <w:sz w:val="20"/>
                <w:szCs w:val="20"/>
              </w:rPr>
              <w:t>važnost</w:t>
            </w:r>
            <w:r w:rsidRPr="00492C04">
              <w:rPr>
                <w:bCs/>
                <w:sz w:val="20"/>
                <w:szCs w:val="20"/>
              </w:rPr>
              <w:t xml:space="preserve"> i ulogu demokratski</w:t>
            </w:r>
            <w:r w:rsidR="008C0FDF" w:rsidRPr="00492C04">
              <w:rPr>
                <w:bCs/>
                <w:sz w:val="20"/>
                <w:szCs w:val="20"/>
              </w:rPr>
              <w:t>h institucija lokalne zajednice</w:t>
            </w:r>
            <w:r w:rsidRPr="00492C04">
              <w:rPr>
                <w:bCs/>
                <w:sz w:val="20"/>
                <w:szCs w:val="20"/>
              </w:rPr>
              <w:t xml:space="preserve"> </w:t>
            </w:r>
          </w:p>
        </w:tc>
        <w:tc>
          <w:tcPr>
            <w:tcW w:w="1984" w:type="dxa"/>
            <w:shd w:val="clear" w:color="auto" w:fill="DBE5F1"/>
            <w:tcMar>
              <w:top w:w="57" w:type="dxa"/>
              <w:left w:w="57" w:type="dxa"/>
              <w:bottom w:w="57" w:type="dxa"/>
              <w:right w:w="57" w:type="dxa"/>
            </w:tcMar>
          </w:tcPr>
          <w:p w14:paraId="7E95990F" w14:textId="1E946BB6" w:rsidR="00E74522" w:rsidRPr="00492C04" w:rsidRDefault="00E74522" w:rsidP="00E74522">
            <w:pPr>
              <w:spacing w:after="0" w:line="240" w:lineRule="auto"/>
              <w:ind w:left="210" w:hanging="210"/>
              <w:rPr>
                <w:bCs/>
                <w:color w:val="FF0000"/>
                <w:sz w:val="20"/>
                <w:szCs w:val="20"/>
              </w:rPr>
            </w:pPr>
            <w:r w:rsidRPr="00492C04">
              <w:rPr>
                <w:bCs/>
                <w:sz w:val="20"/>
                <w:szCs w:val="20"/>
              </w:rPr>
              <w:t>1.a</w:t>
            </w:r>
            <w:r w:rsidR="008C0FDF" w:rsidRPr="00492C04">
              <w:rPr>
                <w:bCs/>
                <w:sz w:val="20"/>
                <w:szCs w:val="20"/>
              </w:rPr>
              <w:t xml:space="preserve"> uspoređuje </w:t>
            </w:r>
            <w:r w:rsidRPr="00492C04">
              <w:rPr>
                <w:bCs/>
                <w:sz w:val="20"/>
                <w:szCs w:val="20"/>
              </w:rPr>
              <w:t>ulogu i funkcioniranje demokratskih institucija na</w:t>
            </w:r>
            <w:r w:rsidR="008C0FDF" w:rsidRPr="00492C04">
              <w:rPr>
                <w:bCs/>
                <w:sz w:val="20"/>
                <w:szCs w:val="20"/>
              </w:rPr>
              <w:t xml:space="preserve"> svim razinama vlasti u BiH</w:t>
            </w:r>
            <w:r w:rsidRPr="00492C04">
              <w:rPr>
                <w:bCs/>
                <w:sz w:val="20"/>
                <w:szCs w:val="20"/>
              </w:rPr>
              <w:t xml:space="preserve">     </w:t>
            </w:r>
          </w:p>
        </w:tc>
        <w:tc>
          <w:tcPr>
            <w:tcW w:w="1985" w:type="dxa"/>
            <w:shd w:val="clear" w:color="auto" w:fill="D6DCB4"/>
            <w:tcMar>
              <w:top w:w="57" w:type="dxa"/>
              <w:left w:w="57" w:type="dxa"/>
              <w:bottom w:w="57" w:type="dxa"/>
              <w:right w:w="57" w:type="dxa"/>
            </w:tcMar>
          </w:tcPr>
          <w:p w14:paraId="4C1DCF68" w14:textId="49981163" w:rsidR="00E74522" w:rsidRPr="00492C04" w:rsidRDefault="00E74522" w:rsidP="008C0FDF">
            <w:pPr>
              <w:spacing w:after="0" w:line="240" w:lineRule="auto"/>
              <w:ind w:left="210" w:hanging="210"/>
              <w:rPr>
                <w:bCs/>
                <w:sz w:val="20"/>
                <w:szCs w:val="20"/>
              </w:rPr>
            </w:pPr>
            <w:r w:rsidRPr="00492C04">
              <w:rPr>
                <w:bCs/>
                <w:sz w:val="20"/>
                <w:szCs w:val="20"/>
              </w:rPr>
              <w:t xml:space="preserve">1.a kritički </w:t>
            </w:r>
            <w:r w:rsidR="008C0FDF" w:rsidRPr="00492C04">
              <w:rPr>
                <w:bCs/>
                <w:sz w:val="20"/>
                <w:szCs w:val="20"/>
              </w:rPr>
              <w:t xml:space="preserve">se </w:t>
            </w:r>
            <w:r w:rsidRPr="00492C04">
              <w:rPr>
                <w:bCs/>
                <w:sz w:val="20"/>
                <w:szCs w:val="20"/>
              </w:rPr>
              <w:t>osvr</w:t>
            </w:r>
            <w:r w:rsidR="008C0FDF" w:rsidRPr="00492C04">
              <w:rPr>
                <w:bCs/>
                <w:sz w:val="20"/>
                <w:szCs w:val="20"/>
              </w:rPr>
              <w:t>će</w:t>
            </w:r>
            <w:r w:rsidRPr="00492C04">
              <w:rPr>
                <w:bCs/>
                <w:sz w:val="20"/>
                <w:szCs w:val="20"/>
              </w:rPr>
              <w:t xml:space="preserve"> na funkcioniranje demokratskih institucija na svim razinama vlasti u odnosu na </w:t>
            </w:r>
            <w:r w:rsidR="008C0FDF" w:rsidRPr="00492C04">
              <w:rPr>
                <w:bCs/>
                <w:sz w:val="20"/>
                <w:szCs w:val="20"/>
              </w:rPr>
              <w:t>najviše demokratske vrijednosti</w:t>
            </w:r>
            <w:r w:rsidRPr="00492C04">
              <w:rPr>
                <w:bCs/>
                <w:sz w:val="20"/>
                <w:szCs w:val="20"/>
              </w:rPr>
              <w:t xml:space="preserve"> </w:t>
            </w:r>
          </w:p>
        </w:tc>
      </w:tr>
      <w:tr w:rsidR="00E74522" w:rsidRPr="00492C04" w14:paraId="40F24087" w14:textId="77777777" w:rsidTr="00E74522">
        <w:tblPrEx>
          <w:tblCellMar>
            <w:top w:w="15" w:type="dxa"/>
            <w:left w:w="15" w:type="dxa"/>
            <w:bottom w:w="15" w:type="dxa"/>
            <w:right w:w="15" w:type="dxa"/>
          </w:tblCellMar>
        </w:tblPrEx>
        <w:trPr>
          <w:trHeight w:val="813"/>
          <w:jc w:val="center"/>
        </w:trPr>
        <w:tc>
          <w:tcPr>
            <w:tcW w:w="2011" w:type="dxa"/>
            <w:gridSpan w:val="2"/>
            <w:shd w:val="clear" w:color="auto" w:fill="DBE5F1"/>
            <w:tcMar>
              <w:top w:w="57" w:type="dxa"/>
              <w:left w:w="57" w:type="dxa"/>
              <w:bottom w:w="57" w:type="dxa"/>
              <w:right w:w="57" w:type="dxa"/>
            </w:tcMar>
          </w:tcPr>
          <w:p w14:paraId="639ABA84" w14:textId="3BD5EBB1" w:rsidR="00E74522" w:rsidRPr="00492C04" w:rsidRDefault="00E74522" w:rsidP="008C0FDF">
            <w:pPr>
              <w:spacing w:after="0" w:line="240" w:lineRule="auto"/>
              <w:ind w:left="210" w:hanging="210"/>
              <w:rPr>
                <w:bCs/>
                <w:sz w:val="20"/>
                <w:szCs w:val="20"/>
              </w:rPr>
            </w:pPr>
            <w:r w:rsidRPr="00492C04">
              <w:rPr>
                <w:bCs/>
                <w:sz w:val="20"/>
                <w:szCs w:val="20"/>
              </w:rPr>
              <w:t xml:space="preserve"> 2.a </w:t>
            </w:r>
            <w:r w:rsidR="008C0FDF" w:rsidRPr="00492C04">
              <w:rPr>
                <w:bCs/>
                <w:sz w:val="20"/>
                <w:szCs w:val="20"/>
              </w:rPr>
              <w:t xml:space="preserve">prepoznaje </w:t>
            </w:r>
            <w:r w:rsidRPr="00492C04">
              <w:rPr>
                <w:bCs/>
                <w:sz w:val="20"/>
                <w:szCs w:val="20"/>
              </w:rPr>
              <w:t>da su uloge povezane s određenim pravima i odgovornostima i da njihov</w:t>
            </w:r>
            <w:r w:rsidR="008C0FDF" w:rsidRPr="00492C04">
              <w:rPr>
                <w:bCs/>
                <w:sz w:val="20"/>
                <w:szCs w:val="20"/>
              </w:rPr>
              <w:t>a</w:t>
            </w:r>
            <w:r w:rsidRPr="00492C04">
              <w:rPr>
                <w:bCs/>
                <w:sz w:val="20"/>
                <w:szCs w:val="20"/>
              </w:rPr>
              <w:t xml:space="preserve"> kriv</w:t>
            </w:r>
            <w:r w:rsidR="008C0FDF" w:rsidRPr="00492C04">
              <w:rPr>
                <w:bCs/>
                <w:sz w:val="20"/>
                <w:szCs w:val="20"/>
              </w:rPr>
              <w:t>a</w:t>
            </w:r>
            <w:r w:rsidRPr="00492C04">
              <w:rPr>
                <w:bCs/>
                <w:sz w:val="20"/>
                <w:szCs w:val="20"/>
              </w:rPr>
              <w:t xml:space="preserve"> </w:t>
            </w:r>
            <w:r w:rsidR="008C0FDF" w:rsidRPr="00492C04">
              <w:rPr>
                <w:bCs/>
                <w:sz w:val="20"/>
                <w:szCs w:val="20"/>
              </w:rPr>
              <w:t>uporaba</w:t>
            </w:r>
            <w:r w:rsidRPr="00492C04">
              <w:rPr>
                <w:bCs/>
                <w:sz w:val="20"/>
                <w:szCs w:val="20"/>
              </w:rPr>
              <w:t>, odnosno neispunjavanje</w:t>
            </w:r>
            <w:r w:rsidR="008C0FDF" w:rsidRPr="00492C04">
              <w:rPr>
                <w:bCs/>
                <w:sz w:val="20"/>
                <w:szCs w:val="20"/>
              </w:rPr>
              <w:t>,</w:t>
            </w:r>
            <w:r w:rsidRPr="00492C04">
              <w:rPr>
                <w:bCs/>
                <w:sz w:val="20"/>
                <w:szCs w:val="20"/>
              </w:rPr>
              <w:t xml:space="preserve"> ugrožava dobrobit č</w:t>
            </w:r>
            <w:r w:rsidR="008C0FDF" w:rsidRPr="00492C04">
              <w:rPr>
                <w:bCs/>
                <w:sz w:val="20"/>
                <w:szCs w:val="20"/>
              </w:rPr>
              <w:t>lanova i zajednice kao cjeline</w:t>
            </w:r>
          </w:p>
        </w:tc>
        <w:tc>
          <w:tcPr>
            <w:tcW w:w="2036" w:type="dxa"/>
            <w:shd w:val="clear" w:color="auto" w:fill="DBE5F1"/>
            <w:tcMar>
              <w:top w:w="57" w:type="dxa"/>
              <w:left w:w="57" w:type="dxa"/>
              <w:bottom w:w="57" w:type="dxa"/>
              <w:right w:w="57" w:type="dxa"/>
            </w:tcMar>
          </w:tcPr>
          <w:p w14:paraId="41F2568F" w14:textId="5CF73D38" w:rsidR="00E74522" w:rsidRPr="00492C04" w:rsidRDefault="00E74522" w:rsidP="00E74522">
            <w:pPr>
              <w:spacing w:after="0" w:line="240" w:lineRule="auto"/>
              <w:ind w:left="210" w:hanging="210"/>
              <w:rPr>
                <w:bCs/>
                <w:sz w:val="20"/>
                <w:szCs w:val="20"/>
              </w:rPr>
            </w:pPr>
            <w:r w:rsidRPr="00492C04">
              <w:rPr>
                <w:bCs/>
                <w:sz w:val="20"/>
                <w:szCs w:val="20"/>
              </w:rPr>
              <w:t xml:space="preserve">2.a </w:t>
            </w:r>
            <w:r w:rsidR="008C0FDF" w:rsidRPr="00492C04">
              <w:rPr>
                <w:bCs/>
                <w:sz w:val="20"/>
                <w:szCs w:val="20"/>
              </w:rPr>
              <w:t xml:space="preserve">objašnjava </w:t>
            </w:r>
            <w:r w:rsidRPr="00492C04">
              <w:rPr>
                <w:bCs/>
                <w:sz w:val="20"/>
                <w:szCs w:val="20"/>
              </w:rPr>
              <w:t xml:space="preserve">da je rad u školi uređen prema zakonskim propisima i dogovorenim nepisanim pravilima kojima se određuju prava i </w:t>
            </w:r>
            <w:r w:rsidR="009219A3" w:rsidRPr="00492C04">
              <w:rPr>
                <w:bCs/>
                <w:sz w:val="20"/>
                <w:szCs w:val="20"/>
              </w:rPr>
              <w:t>odgovornosti svih članova škole</w:t>
            </w:r>
            <w:r w:rsidRPr="00492C04">
              <w:rPr>
                <w:bCs/>
                <w:sz w:val="20"/>
                <w:szCs w:val="20"/>
              </w:rPr>
              <w:t xml:space="preserve"> </w:t>
            </w:r>
          </w:p>
        </w:tc>
        <w:tc>
          <w:tcPr>
            <w:tcW w:w="1985" w:type="dxa"/>
            <w:shd w:val="clear" w:color="auto" w:fill="DBE5F1"/>
            <w:tcMar>
              <w:top w:w="57" w:type="dxa"/>
              <w:left w:w="57" w:type="dxa"/>
              <w:bottom w:w="57" w:type="dxa"/>
              <w:right w:w="57" w:type="dxa"/>
            </w:tcMar>
          </w:tcPr>
          <w:p w14:paraId="08EF886A" w14:textId="6357FF84" w:rsidR="00E74522" w:rsidRPr="00492C04" w:rsidRDefault="00E74522" w:rsidP="00E74522">
            <w:pPr>
              <w:spacing w:after="0" w:line="240" w:lineRule="auto"/>
              <w:ind w:left="210" w:hanging="210"/>
              <w:rPr>
                <w:bCs/>
                <w:sz w:val="20"/>
                <w:szCs w:val="20"/>
              </w:rPr>
            </w:pPr>
            <w:r w:rsidRPr="00492C04">
              <w:rPr>
                <w:bCs/>
                <w:sz w:val="20"/>
                <w:szCs w:val="20"/>
              </w:rPr>
              <w:t xml:space="preserve">2.a </w:t>
            </w:r>
            <w:r w:rsidR="009219A3" w:rsidRPr="00492C04">
              <w:rPr>
                <w:bCs/>
                <w:sz w:val="20"/>
                <w:szCs w:val="20"/>
              </w:rPr>
              <w:t xml:space="preserve">prepoznaje </w:t>
            </w:r>
            <w:r w:rsidRPr="00492C04">
              <w:rPr>
                <w:bCs/>
                <w:sz w:val="20"/>
                <w:szCs w:val="20"/>
              </w:rPr>
              <w:t>zakonske okvire uređenja i funkcioniranja demokratski</w:t>
            </w:r>
            <w:r w:rsidR="009219A3" w:rsidRPr="00492C04">
              <w:rPr>
                <w:bCs/>
                <w:sz w:val="20"/>
                <w:szCs w:val="20"/>
              </w:rPr>
              <w:t>h institucija lokalne zajednice</w:t>
            </w:r>
            <w:r w:rsidRPr="00492C04">
              <w:rPr>
                <w:bCs/>
                <w:sz w:val="20"/>
                <w:szCs w:val="20"/>
              </w:rPr>
              <w:t xml:space="preserve">  </w:t>
            </w:r>
          </w:p>
        </w:tc>
        <w:tc>
          <w:tcPr>
            <w:tcW w:w="1984" w:type="dxa"/>
            <w:shd w:val="clear" w:color="auto" w:fill="DBE5F1"/>
            <w:tcMar>
              <w:top w:w="57" w:type="dxa"/>
              <w:left w:w="57" w:type="dxa"/>
              <w:bottom w:w="57" w:type="dxa"/>
              <w:right w:w="57" w:type="dxa"/>
            </w:tcMar>
          </w:tcPr>
          <w:p w14:paraId="68510387" w14:textId="24F08890" w:rsidR="00E74522" w:rsidRPr="00492C04" w:rsidRDefault="00E74522" w:rsidP="00E74522">
            <w:pPr>
              <w:tabs>
                <w:tab w:val="left" w:pos="292"/>
              </w:tabs>
              <w:spacing w:after="0" w:line="240" w:lineRule="auto"/>
              <w:rPr>
                <w:bCs/>
                <w:sz w:val="20"/>
                <w:szCs w:val="20"/>
              </w:rPr>
            </w:pPr>
            <w:r w:rsidRPr="00492C04">
              <w:rPr>
                <w:bCs/>
                <w:sz w:val="20"/>
                <w:szCs w:val="20"/>
              </w:rPr>
              <w:t xml:space="preserve">2.a </w:t>
            </w:r>
            <w:r w:rsidR="009219A3" w:rsidRPr="00492C04">
              <w:rPr>
                <w:bCs/>
                <w:sz w:val="20"/>
                <w:szCs w:val="20"/>
              </w:rPr>
              <w:t>opisuje glavna</w:t>
            </w:r>
            <w:r w:rsidRPr="00492C04">
              <w:rPr>
                <w:bCs/>
                <w:sz w:val="20"/>
                <w:szCs w:val="20"/>
              </w:rPr>
              <w:t xml:space="preserve"> obilježja i ulogu ustava u funkcioniranju države, lokalne zaje</w:t>
            </w:r>
            <w:r w:rsidR="009219A3" w:rsidRPr="00492C04">
              <w:rPr>
                <w:bCs/>
                <w:sz w:val="20"/>
                <w:szCs w:val="20"/>
              </w:rPr>
              <w:t>dnice i odnosima među građanima</w:t>
            </w:r>
          </w:p>
          <w:p w14:paraId="070134A7" w14:textId="77777777" w:rsidR="00E74522" w:rsidRPr="00492C04" w:rsidRDefault="00E74522" w:rsidP="00E74522">
            <w:pPr>
              <w:spacing w:after="0" w:line="240" w:lineRule="auto"/>
              <w:ind w:left="210" w:hanging="210"/>
              <w:rPr>
                <w:bCs/>
                <w:color w:val="FF0000"/>
                <w:sz w:val="20"/>
                <w:szCs w:val="20"/>
              </w:rPr>
            </w:pPr>
          </w:p>
        </w:tc>
        <w:tc>
          <w:tcPr>
            <w:tcW w:w="1985" w:type="dxa"/>
            <w:shd w:val="clear" w:color="auto" w:fill="D6DCB4"/>
            <w:tcMar>
              <w:top w:w="57" w:type="dxa"/>
              <w:left w:w="57" w:type="dxa"/>
              <w:bottom w:w="57" w:type="dxa"/>
              <w:right w:w="57" w:type="dxa"/>
            </w:tcMar>
          </w:tcPr>
          <w:p w14:paraId="544D9FA4" w14:textId="3B7B6E21" w:rsidR="00E74522" w:rsidRPr="00492C04" w:rsidRDefault="00E74522" w:rsidP="008C0FDF">
            <w:pPr>
              <w:spacing w:after="0" w:line="240" w:lineRule="auto"/>
              <w:ind w:left="210" w:hanging="210"/>
              <w:rPr>
                <w:bCs/>
                <w:color w:val="FF0000"/>
                <w:sz w:val="20"/>
                <w:szCs w:val="20"/>
              </w:rPr>
            </w:pPr>
            <w:r w:rsidRPr="00492C04">
              <w:rPr>
                <w:bCs/>
                <w:sz w:val="20"/>
                <w:szCs w:val="20"/>
              </w:rPr>
              <w:t xml:space="preserve">2.a  kritički </w:t>
            </w:r>
            <w:r w:rsidR="008C0FDF" w:rsidRPr="00492C04">
              <w:rPr>
                <w:bCs/>
                <w:sz w:val="20"/>
                <w:szCs w:val="20"/>
              </w:rPr>
              <w:t xml:space="preserve">se </w:t>
            </w:r>
            <w:r w:rsidRPr="00492C04">
              <w:rPr>
                <w:bCs/>
                <w:sz w:val="20"/>
                <w:szCs w:val="20"/>
              </w:rPr>
              <w:t>osvr</w:t>
            </w:r>
            <w:r w:rsidR="008C0FDF" w:rsidRPr="00492C04">
              <w:rPr>
                <w:bCs/>
                <w:sz w:val="20"/>
                <w:szCs w:val="20"/>
              </w:rPr>
              <w:t>će</w:t>
            </w:r>
            <w:r w:rsidRPr="00492C04">
              <w:rPr>
                <w:bCs/>
                <w:sz w:val="20"/>
                <w:szCs w:val="20"/>
              </w:rPr>
              <w:t xml:space="preserve"> na uređenje i razvijenost zemalja s demokra</w:t>
            </w:r>
            <w:r w:rsidR="008C0FDF" w:rsidRPr="00492C04">
              <w:rPr>
                <w:bCs/>
                <w:sz w:val="20"/>
                <w:szCs w:val="20"/>
              </w:rPr>
              <w:t>tskim i nedemokratskim ustavom</w:t>
            </w:r>
          </w:p>
        </w:tc>
      </w:tr>
      <w:tr w:rsidR="00E74522" w:rsidRPr="00492C04" w14:paraId="031B94E0" w14:textId="77777777" w:rsidTr="00E74522">
        <w:tblPrEx>
          <w:tblCellMar>
            <w:top w:w="15" w:type="dxa"/>
            <w:left w:w="15" w:type="dxa"/>
            <w:bottom w:w="15" w:type="dxa"/>
            <w:right w:w="15" w:type="dxa"/>
          </w:tblCellMar>
        </w:tblPrEx>
        <w:trPr>
          <w:trHeight w:val="2457"/>
          <w:jc w:val="center"/>
        </w:trPr>
        <w:tc>
          <w:tcPr>
            <w:tcW w:w="2011" w:type="dxa"/>
            <w:gridSpan w:val="2"/>
            <w:shd w:val="clear" w:color="auto" w:fill="DBE5F1"/>
            <w:tcMar>
              <w:top w:w="57" w:type="dxa"/>
              <w:left w:w="57" w:type="dxa"/>
              <w:bottom w:w="57" w:type="dxa"/>
              <w:right w:w="57" w:type="dxa"/>
            </w:tcMar>
          </w:tcPr>
          <w:p w14:paraId="28A24EBD" w14:textId="603519E2" w:rsidR="00E74522" w:rsidRPr="00492C04" w:rsidRDefault="00E74522" w:rsidP="009219A3">
            <w:pPr>
              <w:spacing w:after="0" w:line="240" w:lineRule="auto"/>
              <w:ind w:left="210" w:hanging="210"/>
              <w:rPr>
                <w:bCs/>
                <w:sz w:val="20"/>
                <w:szCs w:val="20"/>
              </w:rPr>
            </w:pPr>
            <w:r w:rsidRPr="00492C04">
              <w:rPr>
                <w:bCs/>
                <w:sz w:val="20"/>
                <w:szCs w:val="20"/>
              </w:rPr>
              <w:t xml:space="preserve">3.a </w:t>
            </w:r>
            <w:r w:rsidR="009219A3" w:rsidRPr="00492C04">
              <w:rPr>
                <w:bCs/>
                <w:sz w:val="20"/>
                <w:szCs w:val="20"/>
              </w:rPr>
              <w:t xml:space="preserve">povezuje </w:t>
            </w:r>
            <w:r w:rsidRPr="00492C04">
              <w:rPr>
                <w:bCs/>
                <w:sz w:val="20"/>
                <w:szCs w:val="20"/>
              </w:rPr>
              <w:t>pravdu i pravednost u svo</w:t>
            </w:r>
            <w:r w:rsidR="009219A3" w:rsidRPr="00492C04">
              <w:rPr>
                <w:bCs/>
                <w:sz w:val="20"/>
                <w:szCs w:val="20"/>
              </w:rPr>
              <w:t>me</w:t>
            </w:r>
            <w:r w:rsidRPr="00492C04">
              <w:rPr>
                <w:bCs/>
                <w:sz w:val="20"/>
                <w:szCs w:val="20"/>
              </w:rPr>
              <w:t xml:space="preserve"> neposredno</w:t>
            </w:r>
            <w:r w:rsidR="009219A3" w:rsidRPr="00492C04">
              <w:rPr>
                <w:bCs/>
                <w:sz w:val="20"/>
                <w:szCs w:val="20"/>
              </w:rPr>
              <w:t>me okruženju</w:t>
            </w:r>
            <w:r w:rsidRPr="00492C04">
              <w:rPr>
                <w:bCs/>
                <w:sz w:val="20"/>
                <w:szCs w:val="20"/>
              </w:rPr>
              <w:t xml:space="preserve"> s odgovornim ponašanjem svih i sudjeluje u određivanju sankcija kad se pravila </w:t>
            </w:r>
            <w:r w:rsidR="009219A3" w:rsidRPr="00492C04">
              <w:rPr>
                <w:bCs/>
                <w:sz w:val="20"/>
                <w:szCs w:val="20"/>
              </w:rPr>
              <w:t>ne poštuju</w:t>
            </w:r>
          </w:p>
        </w:tc>
        <w:tc>
          <w:tcPr>
            <w:tcW w:w="2036" w:type="dxa"/>
            <w:shd w:val="clear" w:color="auto" w:fill="DBE5F1"/>
            <w:tcMar>
              <w:top w:w="57" w:type="dxa"/>
              <w:left w:w="57" w:type="dxa"/>
              <w:bottom w:w="57" w:type="dxa"/>
              <w:right w:w="57" w:type="dxa"/>
            </w:tcMar>
          </w:tcPr>
          <w:p w14:paraId="75B37E60" w14:textId="52F355AB" w:rsidR="00E74522" w:rsidRPr="00492C04" w:rsidRDefault="00E74522" w:rsidP="009219A3">
            <w:pPr>
              <w:spacing w:after="0" w:line="240" w:lineRule="auto"/>
              <w:ind w:left="210" w:hanging="210"/>
              <w:rPr>
                <w:bCs/>
                <w:sz w:val="20"/>
                <w:szCs w:val="20"/>
              </w:rPr>
            </w:pPr>
            <w:r w:rsidRPr="00492C04">
              <w:rPr>
                <w:bCs/>
                <w:sz w:val="20"/>
                <w:szCs w:val="20"/>
              </w:rPr>
              <w:t xml:space="preserve">3.a </w:t>
            </w:r>
            <w:r w:rsidR="009219A3" w:rsidRPr="00492C04">
              <w:rPr>
                <w:bCs/>
                <w:sz w:val="20"/>
                <w:szCs w:val="20"/>
              </w:rPr>
              <w:t xml:space="preserve">prepoznaje </w:t>
            </w:r>
            <w:r w:rsidRPr="00492C04">
              <w:rPr>
                <w:bCs/>
                <w:sz w:val="20"/>
                <w:szCs w:val="20"/>
              </w:rPr>
              <w:t xml:space="preserve">poštivanje propisa i pravila u razredu i školi kao pretpostavku pravednih odnosa među učenicima i između učenika i nastavnika te se ponaša </w:t>
            </w:r>
            <w:r w:rsidR="009219A3" w:rsidRPr="00492C04">
              <w:rPr>
                <w:bCs/>
                <w:sz w:val="20"/>
                <w:szCs w:val="20"/>
              </w:rPr>
              <w:t>sukladno tome</w:t>
            </w:r>
          </w:p>
        </w:tc>
        <w:tc>
          <w:tcPr>
            <w:tcW w:w="1985" w:type="dxa"/>
            <w:shd w:val="clear" w:color="auto" w:fill="DBE5F1"/>
            <w:tcMar>
              <w:top w:w="57" w:type="dxa"/>
              <w:left w:w="57" w:type="dxa"/>
              <w:bottom w:w="57" w:type="dxa"/>
              <w:right w:w="57" w:type="dxa"/>
            </w:tcMar>
          </w:tcPr>
          <w:p w14:paraId="0204214A" w14:textId="410855F2" w:rsidR="00E74522" w:rsidRPr="00492C04" w:rsidRDefault="00E74522" w:rsidP="00E74522">
            <w:pPr>
              <w:spacing w:after="0" w:line="240" w:lineRule="auto"/>
              <w:ind w:left="210" w:hanging="210"/>
              <w:rPr>
                <w:bCs/>
                <w:sz w:val="20"/>
                <w:szCs w:val="20"/>
              </w:rPr>
            </w:pPr>
            <w:r w:rsidRPr="00492C04">
              <w:rPr>
                <w:bCs/>
                <w:sz w:val="20"/>
                <w:szCs w:val="20"/>
              </w:rPr>
              <w:t xml:space="preserve">3.a </w:t>
            </w:r>
            <w:r w:rsidR="009219A3" w:rsidRPr="00492C04">
              <w:rPr>
                <w:bCs/>
                <w:sz w:val="20"/>
                <w:szCs w:val="20"/>
              </w:rPr>
              <w:t xml:space="preserve">opisuje </w:t>
            </w:r>
            <w:r w:rsidRPr="00492C04">
              <w:rPr>
                <w:bCs/>
                <w:sz w:val="20"/>
                <w:szCs w:val="20"/>
              </w:rPr>
              <w:t>demokratske institucije i mehanizme kojima se u lokalnoj zajednici štite prava pojedinca i</w:t>
            </w:r>
            <w:r w:rsidR="009219A3" w:rsidRPr="00492C04">
              <w:rPr>
                <w:bCs/>
                <w:sz w:val="20"/>
                <w:szCs w:val="20"/>
              </w:rPr>
              <w:t xml:space="preserve"> osigurava društvena pravednost</w:t>
            </w:r>
          </w:p>
        </w:tc>
        <w:tc>
          <w:tcPr>
            <w:tcW w:w="1984" w:type="dxa"/>
            <w:shd w:val="clear" w:color="auto" w:fill="DBE5F1"/>
            <w:tcMar>
              <w:top w:w="57" w:type="dxa"/>
              <w:left w:w="57" w:type="dxa"/>
              <w:bottom w:w="57" w:type="dxa"/>
              <w:right w:w="57" w:type="dxa"/>
            </w:tcMar>
          </w:tcPr>
          <w:p w14:paraId="737DC376" w14:textId="02292518" w:rsidR="00E74522" w:rsidRPr="00492C04" w:rsidRDefault="00E74522" w:rsidP="009219A3">
            <w:pPr>
              <w:tabs>
                <w:tab w:val="left" w:pos="231"/>
              </w:tabs>
              <w:spacing w:after="0" w:line="240" w:lineRule="auto"/>
              <w:rPr>
                <w:bCs/>
                <w:color w:val="FF0000"/>
                <w:sz w:val="20"/>
                <w:szCs w:val="20"/>
              </w:rPr>
            </w:pPr>
            <w:r w:rsidRPr="00492C04">
              <w:rPr>
                <w:bCs/>
                <w:sz w:val="20"/>
                <w:szCs w:val="20"/>
              </w:rPr>
              <w:t xml:space="preserve">3.a </w:t>
            </w:r>
            <w:r w:rsidR="009219A3" w:rsidRPr="00492C04">
              <w:rPr>
                <w:bCs/>
                <w:sz w:val="20"/>
                <w:szCs w:val="20"/>
              </w:rPr>
              <w:t xml:space="preserve">objašnjava </w:t>
            </w:r>
            <w:r w:rsidRPr="00492C04">
              <w:rPr>
                <w:bCs/>
                <w:sz w:val="20"/>
                <w:szCs w:val="20"/>
              </w:rPr>
              <w:t>odnos između prava, pravde i pravednosti u ovisnosti od demokratskih vrijednosti i načina na koji su one zaštićene ustavom i zakonima</w:t>
            </w:r>
          </w:p>
        </w:tc>
        <w:tc>
          <w:tcPr>
            <w:tcW w:w="1985" w:type="dxa"/>
            <w:shd w:val="clear" w:color="auto" w:fill="D6DCB4"/>
            <w:tcMar>
              <w:top w:w="57" w:type="dxa"/>
              <w:left w:w="57" w:type="dxa"/>
              <w:bottom w:w="57" w:type="dxa"/>
              <w:right w:w="57" w:type="dxa"/>
            </w:tcMar>
          </w:tcPr>
          <w:p w14:paraId="3AC06CD2" w14:textId="18E9EEAA" w:rsidR="00E74522" w:rsidRPr="00492C04" w:rsidRDefault="00E74522" w:rsidP="00E74522">
            <w:pPr>
              <w:tabs>
                <w:tab w:val="left" w:pos="230"/>
              </w:tabs>
              <w:spacing w:after="0" w:line="240" w:lineRule="auto"/>
              <w:rPr>
                <w:bCs/>
                <w:sz w:val="20"/>
                <w:szCs w:val="20"/>
              </w:rPr>
            </w:pPr>
            <w:r w:rsidRPr="00492C04">
              <w:rPr>
                <w:bCs/>
                <w:sz w:val="20"/>
                <w:szCs w:val="20"/>
              </w:rPr>
              <w:t>3.a</w:t>
            </w:r>
            <w:r w:rsidR="009219A3" w:rsidRPr="00492C04">
              <w:rPr>
                <w:bCs/>
                <w:sz w:val="20"/>
                <w:szCs w:val="20"/>
              </w:rPr>
              <w:t xml:space="preserve"> kritički </w:t>
            </w:r>
            <w:r w:rsidRPr="00492C04">
              <w:rPr>
                <w:bCs/>
                <w:sz w:val="20"/>
                <w:szCs w:val="20"/>
              </w:rPr>
              <w:t>analizira odnos između prava, pravde i pravednosti u odnosu na funkcioniranje demokratskih institucija i razvijenost građanske kulture.</w:t>
            </w:r>
          </w:p>
        </w:tc>
      </w:tr>
    </w:tbl>
    <w:p w14:paraId="542B0E05" w14:textId="77777777" w:rsidR="00E74522" w:rsidRPr="00492C04" w:rsidRDefault="00E74522" w:rsidP="00E74522">
      <w:pPr>
        <w:spacing w:after="0" w:line="240" w:lineRule="auto"/>
        <w:rPr>
          <w:sz w:val="2"/>
          <w:szCs w:val="2"/>
        </w:rPr>
      </w:pPr>
      <w:r w:rsidRPr="00492C04">
        <w:br w:type="page"/>
      </w:r>
    </w:p>
    <w:tbl>
      <w:tblPr>
        <w:tblW w:w="101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283"/>
        <w:gridCol w:w="284"/>
        <w:gridCol w:w="1842"/>
        <w:gridCol w:w="142"/>
        <w:gridCol w:w="1843"/>
        <w:gridCol w:w="1984"/>
        <w:gridCol w:w="85"/>
        <w:gridCol w:w="2124"/>
        <w:gridCol w:w="33"/>
      </w:tblGrid>
      <w:tr w:rsidR="009726C1" w:rsidRPr="00492C04" w14:paraId="027FF9E9" w14:textId="77777777" w:rsidTr="002D0664">
        <w:trPr>
          <w:trHeight w:val="207"/>
          <w:jc w:val="center"/>
        </w:trPr>
        <w:tc>
          <w:tcPr>
            <w:tcW w:w="1555" w:type="dxa"/>
            <w:shd w:val="clear" w:color="auto" w:fill="FFFF00"/>
            <w:tcMar>
              <w:top w:w="57" w:type="dxa"/>
              <w:left w:w="57" w:type="dxa"/>
              <w:bottom w:w="57" w:type="dxa"/>
              <w:right w:w="57" w:type="dxa"/>
            </w:tcMar>
            <w:vAlign w:val="center"/>
          </w:tcPr>
          <w:p w14:paraId="7EF6B2F6" w14:textId="77777777"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lastRenderedPageBreak/>
              <w:t>Komponenta:</w:t>
            </w:r>
          </w:p>
        </w:tc>
        <w:tc>
          <w:tcPr>
            <w:tcW w:w="8620" w:type="dxa"/>
            <w:gridSpan w:val="9"/>
            <w:shd w:val="clear" w:color="auto" w:fill="FFFF00"/>
            <w:vAlign w:val="center"/>
          </w:tcPr>
          <w:p w14:paraId="593C89D1" w14:textId="00C23F43" w:rsidR="009726C1" w:rsidRPr="00492C04" w:rsidRDefault="00BD6199"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t xml:space="preserve">3. </w:t>
            </w:r>
            <w:r w:rsidRPr="00492C04">
              <w:rPr>
                <w:rFonts w:asciiTheme="minorHAnsi" w:eastAsia="Times New Roman" w:hAnsiTheme="minorHAnsi" w:cs="Arial"/>
                <w:b/>
                <w:bCs/>
                <w:sz w:val="20"/>
                <w:szCs w:val="20"/>
                <w:shd w:val="clear" w:color="auto" w:fill="FFFF00"/>
              </w:rPr>
              <w:t>Vlast, autoritet i moć</w:t>
            </w:r>
          </w:p>
        </w:tc>
      </w:tr>
      <w:tr w:rsidR="00E74522" w:rsidRPr="00492C04" w14:paraId="114B9365" w14:textId="77777777" w:rsidTr="002D0664">
        <w:tblPrEx>
          <w:tblCellMar>
            <w:top w:w="15" w:type="dxa"/>
            <w:left w:w="15" w:type="dxa"/>
            <w:bottom w:w="15" w:type="dxa"/>
            <w:right w:w="15" w:type="dxa"/>
          </w:tblCellMar>
        </w:tblPrEx>
        <w:trPr>
          <w:gridAfter w:val="1"/>
          <w:wAfter w:w="33" w:type="dxa"/>
          <w:jc w:val="center"/>
        </w:trPr>
        <w:tc>
          <w:tcPr>
            <w:tcW w:w="10142" w:type="dxa"/>
            <w:gridSpan w:val="9"/>
            <w:shd w:val="clear" w:color="auto" w:fill="FFFFCC"/>
            <w:tcMar>
              <w:top w:w="57" w:type="dxa"/>
              <w:left w:w="57" w:type="dxa"/>
              <w:bottom w:w="57" w:type="dxa"/>
              <w:right w:w="57" w:type="dxa"/>
            </w:tcMar>
            <w:hideMark/>
          </w:tcPr>
          <w:p w14:paraId="04A0CE26" w14:textId="77777777" w:rsidR="00E74522" w:rsidRPr="00492C04" w:rsidRDefault="00E74522" w:rsidP="00E74522">
            <w:pPr>
              <w:spacing w:after="0" w:line="240" w:lineRule="auto"/>
              <w:jc w:val="both"/>
              <w:rPr>
                <w:rFonts w:asciiTheme="minorHAnsi" w:eastAsia="Times New Roman" w:hAnsiTheme="minorHAnsi"/>
                <w:b/>
                <w:sz w:val="20"/>
                <w:szCs w:val="20"/>
              </w:rPr>
            </w:pPr>
            <w:r w:rsidRPr="00492C04">
              <w:rPr>
                <w:rFonts w:asciiTheme="minorHAnsi" w:eastAsia="Times New Roman" w:hAnsiTheme="minorHAnsi"/>
                <w:b/>
                <w:sz w:val="20"/>
                <w:szCs w:val="20"/>
              </w:rPr>
              <w:t>Ishodi učenja:</w:t>
            </w:r>
          </w:p>
          <w:p w14:paraId="28114792" w14:textId="5E3D9A93" w:rsidR="00E74522" w:rsidRPr="00492C04" w:rsidRDefault="009219A3" w:rsidP="00882B92">
            <w:pPr>
              <w:pStyle w:val="ListParagraph"/>
              <w:numPr>
                <w:ilvl w:val="1"/>
                <w:numId w:val="37"/>
              </w:numPr>
              <w:spacing w:after="0" w:line="240" w:lineRule="auto"/>
              <w:ind w:left="304" w:hanging="304"/>
              <w:rPr>
                <w:rFonts w:asciiTheme="minorHAnsi" w:hAnsiTheme="minorHAnsi"/>
                <w:sz w:val="20"/>
                <w:szCs w:val="20"/>
              </w:rPr>
            </w:pPr>
            <w:r w:rsidRPr="00492C04">
              <w:rPr>
                <w:rFonts w:asciiTheme="minorHAnsi" w:hAnsiTheme="minorHAnsi"/>
                <w:sz w:val="20"/>
                <w:szCs w:val="20"/>
              </w:rPr>
              <w:t xml:space="preserve">objašnjava </w:t>
            </w:r>
            <w:r w:rsidR="00E74522" w:rsidRPr="00492C04">
              <w:rPr>
                <w:rFonts w:asciiTheme="minorHAnsi" w:hAnsiTheme="minorHAnsi"/>
                <w:sz w:val="20"/>
                <w:szCs w:val="20"/>
              </w:rPr>
              <w:t>oblike društvene moći, auto</w:t>
            </w:r>
            <w:r w:rsidRPr="00492C04">
              <w:rPr>
                <w:rFonts w:asciiTheme="minorHAnsi" w:hAnsiTheme="minorHAnsi"/>
                <w:sz w:val="20"/>
                <w:szCs w:val="20"/>
              </w:rPr>
              <w:t>riteta i vlasti kroz povijest</w:t>
            </w:r>
          </w:p>
          <w:p w14:paraId="39F3759F" w14:textId="68759108" w:rsidR="00E74522" w:rsidRPr="00492C04" w:rsidRDefault="009219A3" w:rsidP="00882B92">
            <w:pPr>
              <w:pStyle w:val="ListParagraph"/>
              <w:numPr>
                <w:ilvl w:val="1"/>
                <w:numId w:val="37"/>
              </w:numPr>
              <w:spacing w:after="0" w:line="240" w:lineRule="auto"/>
              <w:ind w:left="304" w:hanging="304"/>
              <w:rPr>
                <w:rFonts w:asciiTheme="minorHAnsi" w:hAnsiTheme="minorHAnsi"/>
                <w:sz w:val="20"/>
                <w:szCs w:val="20"/>
              </w:rPr>
            </w:pPr>
            <w:r w:rsidRPr="00492C04">
              <w:rPr>
                <w:rFonts w:asciiTheme="minorHAnsi" w:hAnsiTheme="minorHAnsi"/>
                <w:sz w:val="20"/>
                <w:szCs w:val="20"/>
              </w:rPr>
              <w:t xml:space="preserve">određuje </w:t>
            </w:r>
            <w:r w:rsidR="00E74522" w:rsidRPr="00492C04">
              <w:rPr>
                <w:rFonts w:asciiTheme="minorHAnsi" w:hAnsiTheme="minorHAnsi"/>
                <w:sz w:val="20"/>
                <w:szCs w:val="20"/>
              </w:rPr>
              <w:t>pojam demokratske vlasti, objašnjava važnost podjele vlasti, razlikuje razine i grane vlasti u BiH, opisuje njihove nadležnosti i tumači povezanost i među</w:t>
            </w:r>
            <w:r w:rsidRPr="00492C04">
              <w:rPr>
                <w:rFonts w:asciiTheme="minorHAnsi" w:hAnsiTheme="minorHAnsi"/>
                <w:sz w:val="20"/>
                <w:szCs w:val="20"/>
              </w:rPr>
              <w:t>ovisnost grana i razina vlasti</w:t>
            </w:r>
          </w:p>
          <w:p w14:paraId="4BF41679" w14:textId="2B541FE1" w:rsidR="00E74522" w:rsidRPr="00492C04" w:rsidRDefault="00975583" w:rsidP="00882B92">
            <w:pPr>
              <w:pStyle w:val="ListParagraph"/>
              <w:numPr>
                <w:ilvl w:val="1"/>
                <w:numId w:val="37"/>
              </w:numPr>
              <w:spacing w:after="0" w:line="240" w:lineRule="auto"/>
              <w:ind w:left="304" w:hanging="304"/>
              <w:rPr>
                <w:rFonts w:asciiTheme="minorHAnsi" w:hAnsiTheme="minorHAnsi"/>
                <w:sz w:val="20"/>
                <w:szCs w:val="20"/>
              </w:rPr>
            </w:pPr>
            <w:r w:rsidRPr="00492C04">
              <w:rPr>
                <w:rFonts w:asciiTheme="minorHAnsi" w:hAnsiTheme="minorHAnsi"/>
                <w:sz w:val="20"/>
                <w:szCs w:val="20"/>
              </w:rPr>
              <w:t xml:space="preserve">razlikuje </w:t>
            </w:r>
            <w:r w:rsidR="00E74522" w:rsidRPr="00492C04">
              <w:rPr>
                <w:rFonts w:asciiTheme="minorHAnsi" w:hAnsiTheme="minorHAnsi"/>
                <w:sz w:val="20"/>
                <w:szCs w:val="20"/>
              </w:rPr>
              <w:t xml:space="preserve">modele demokratske vlasti, objašnjava ulogu građana u njima i navodi važnost </w:t>
            </w:r>
            <w:r w:rsidRPr="00492C04">
              <w:rPr>
                <w:rFonts w:asciiTheme="minorHAnsi" w:hAnsiTheme="minorHAnsi"/>
                <w:sz w:val="20"/>
                <w:szCs w:val="20"/>
              </w:rPr>
              <w:t>sudjelovanja</w:t>
            </w:r>
            <w:r w:rsidR="00E74522" w:rsidRPr="00492C04">
              <w:rPr>
                <w:rFonts w:asciiTheme="minorHAnsi" w:hAnsiTheme="minorHAnsi"/>
                <w:sz w:val="20"/>
                <w:szCs w:val="20"/>
              </w:rPr>
              <w:t xml:space="preserve"> građa</w:t>
            </w:r>
            <w:r w:rsidRPr="00492C04">
              <w:rPr>
                <w:rFonts w:asciiTheme="minorHAnsi" w:hAnsiTheme="minorHAnsi"/>
                <w:sz w:val="20"/>
                <w:szCs w:val="20"/>
              </w:rPr>
              <w:t>na u demokratskom odlučivanju</w:t>
            </w:r>
          </w:p>
          <w:p w14:paraId="6E0F0542" w14:textId="53873DCB" w:rsidR="00E74522" w:rsidRPr="00492C04" w:rsidRDefault="00975583" w:rsidP="00882B92">
            <w:pPr>
              <w:pStyle w:val="ListParagraph"/>
              <w:numPr>
                <w:ilvl w:val="1"/>
                <w:numId w:val="37"/>
              </w:numPr>
              <w:spacing w:after="0" w:line="240" w:lineRule="auto"/>
              <w:ind w:left="304" w:hanging="304"/>
              <w:rPr>
                <w:rFonts w:asciiTheme="minorHAnsi" w:hAnsiTheme="minorHAnsi"/>
                <w:sz w:val="20"/>
                <w:szCs w:val="20"/>
              </w:rPr>
            </w:pPr>
            <w:r w:rsidRPr="00492C04">
              <w:rPr>
                <w:rFonts w:asciiTheme="minorHAnsi" w:hAnsiTheme="minorHAnsi"/>
                <w:sz w:val="20"/>
                <w:szCs w:val="20"/>
              </w:rPr>
              <w:t xml:space="preserve">određuje </w:t>
            </w:r>
            <w:r w:rsidR="00E74522" w:rsidRPr="00492C04">
              <w:rPr>
                <w:rFonts w:asciiTheme="minorHAnsi" w:hAnsiTheme="minorHAnsi"/>
                <w:sz w:val="20"/>
                <w:szCs w:val="20"/>
              </w:rPr>
              <w:t>odnos između vlasti, političkog</w:t>
            </w:r>
            <w:r w:rsidRPr="00492C04">
              <w:rPr>
                <w:rFonts w:asciiTheme="minorHAnsi" w:hAnsiTheme="minorHAnsi"/>
                <w:sz w:val="20"/>
                <w:szCs w:val="20"/>
              </w:rPr>
              <w:t>a</w:t>
            </w:r>
            <w:r w:rsidR="00E74522" w:rsidRPr="00492C04">
              <w:rPr>
                <w:rFonts w:asciiTheme="minorHAnsi" w:hAnsiTheme="minorHAnsi"/>
                <w:sz w:val="20"/>
                <w:szCs w:val="20"/>
              </w:rPr>
              <w:t xml:space="preserve"> autoriteta i političke moći, razlikuje ograničenu od neograničene vlasti te daje primjere </w:t>
            </w:r>
            <w:r w:rsidRPr="00492C04">
              <w:rPr>
                <w:rFonts w:asciiTheme="minorHAnsi" w:hAnsiTheme="minorHAnsi"/>
                <w:sz w:val="20"/>
                <w:szCs w:val="20"/>
              </w:rPr>
              <w:t>uporabe</w:t>
            </w:r>
            <w:r w:rsidR="00E74522" w:rsidRPr="00492C04">
              <w:rPr>
                <w:rFonts w:asciiTheme="minorHAnsi" w:hAnsiTheme="minorHAnsi"/>
                <w:sz w:val="20"/>
                <w:szCs w:val="20"/>
              </w:rPr>
              <w:t xml:space="preserve"> političke moći bez</w:t>
            </w:r>
            <w:r w:rsidRPr="00492C04">
              <w:rPr>
                <w:rFonts w:asciiTheme="minorHAnsi" w:hAnsiTheme="minorHAnsi"/>
                <w:sz w:val="20"/>
                <w:szCs w:val="20"/>
              </w:rPr>
              <w:t xml:space="preserve"> autoriteta u prošlosti i danas</w:t>
            </w:r>
          </w:p>
          <w:p w14:paraId="5149A4FE" w14:textId="624F35C3" w:rsidR="00E74522" w:rsidRPr="00492C04" w:rsidRDefault="00975583" w:rsidP="00882B92">
            <w:pPr>
              <w:pStyle w:val="ListParagraph"/>
              <w:numPr>
                <w:ilvl w:val="1"/>
                <w:numId w:val="37"/>
              </w:numPr>
              <w:spacing w:after="0" w:line="240" w:lineRule="auto"/>
              <w:ind w:left="304" w:hanging="304"/>
              <w:rPr>
                <w:rFonts w:asciiTheme="minorHAnsi" w:hAnsiTheme="minorHAnsi"/>
                <w:b/>
                <w:sz w:val="20"/>
                <w:szCs w:val="20"/>
              </w:rPr>
            </w:pPr>
            <w:r w:rsidRPr="00492C04">
              <w:rPr>
                <w:rFonts w:asciiTheme="minorHAnsi" w:hAnsiTheme="minorHAnsi"/>
                <w:sz w:val="20"/>
                <w:szCs w:val="20"/>
              </w:rPr>
              <w:t xml:space="preserve">objašnjava </w:t>
            </w:r>
            <w:r w:rsidR="00E74522" w:rsidRPr="00492C04">
              <w:rPr>
                <w:rFonts w:asciiTheme="minorHAnsi" w:hAnsiTheme="minorHAnsi"/>
                <w:sz w:val="20"/>
                <w:szCs w:val="20"/>
              </w:rPr>
              <w:t>važnost i navodi načine na koje građani mogu kontrolirati djelovanje vlasti.</w:t>
            </w:r>
          </w:p>
        </w:tc>
      </w:tr>
      <w:tr w:rsidR="00E74522" w:rsidRPr="00492C04" w14:paraId="24F67398" w14:textId="77777777" w:rsidTr="002D0664">
        <w:tblPrEx>
          <w:tblCellMar>
            <w:top w:w="15" w:type="dxa"/>
            <w:left w:w="15" w:type="dxa"/>
            <w:bottom w:w="15" w:type="dxa"/>
            <w:right w:w="15" w:type="dxa"/>
          </w:tblCellMar>
        </w:tblPrEx>
        <w:trPr>
          <w:gridAfter w:val="1"/>
          <w:wAfter w:w="33" w:type="dxa"/>
          <w:jc w:val="center"/>
        </w:trPr>
        <w:tc>
          <w:tcPr>
            <w:tcW w:w="10142" w:type="dxa"/>
            <w:gridSpan w:val="9"/>
            <w:tcMar>
              <w:top w:w="57" w:type="dxa"/>
              <w:left w:w="57" w:type="dxa"/>
              <w:bottom w:w="57" w:type="dxa"/>
              <w:right w:w="57" w:type="dxa"/>
            </w:tcMar>
            <w:vAlign w:val="center"/>
            <w:hideMark/>
          </w:tcPr>
          <w:p w14:paraId="1B624B7B" w14:textId="278648FE" w:rsidR="00E74522" w:rsidRPr="00492C04" w:rsidRDefault="00116871" w:rsidP="00E74522">
            <w:pPr>
              <w:spacing w:after="0" w:line="240" w:lineRule="auto"/>
              <w:rPr>
                <w:rFonts w:asciiTheme="minorHAnsi" w:hAnsiTheme="minorHAnsi"/>
                <w:b/>
                <w:sz w:val="20"/>
                <w:szCs w:val="20"/>
              </w:rPr>
            </w:pPr>
            <w:r w:rsidRPr="00492C04">
              <w:rPr>
                <w:rFonts w:asciiTheme="minorHAnsi" w:hAnsiTheme="minorHAnsi" w:cstheme="minorHAnsi"/>
                <w:b/>
                <w:bCs/>
                <w:sz w:val="20"/>
                <w:szCs w:val="20"/>
              </w:rPr>
              <w:t xml:space="preserve">Pokazatelji, sukladno </w:t>
            </w:r>
            <w:r w:rsidR="00BB5EF3">
              <w:rPr>
                <w:rFonts w:asciiTheme="minorHAnsi" w:hAnsiTheme="minorHAnsi" w:cstheme="minorHAnsi"/>
                <w:b/>
                <w:bCs/>
                <w:sz w:val="20"/>
                <w:szCs w:val="20"/>
              </w:rPr>
              <w:t>uzrastu</w:t>
            </w:r>
            <w:r w:rsidRPr="00492C04">
              <w:rPr>
                <w:rFonts w:asciiTheme="minorHAnsi" w:hAnsiTheme="minorHAnsi" w:cstheme="minorHAnsi"/>
                <w:b/>
                <w:bCs/>
                <w:sz w:val="20"/>
                <w:szCs w:val="20"/>
              </w:rPr>
              <w:t>, za:</w:t>
            </w:r>
          </w:p>
        </w:tc>
      </w:tr>
      <w:tr w:rsidR="00762C15" w:rsidRPr="00492C04" w14:paraId="6683F38A" w14:textId="77777777" w:rsidTr="002D0664">
        <w:tblPrEx>
          <w:tblCellMar>
            <w:top w:w="15" w:type="dxa"/>
            <w:left w:w="15" w:type="dxa"/>
            <w:bottom w:w="15" w:type="dxa"/>
            <w:right w:w="15" w:type="dxa"/>
          </w:tblCellMar>
        </w:tblPrEx>
        <w:trPr>
          <w:gridAfter w:val="1"/>
          <w:wAfter w:w="33" w:type="dxa"/>
          <w:jc w:val="center"/>
        </w:trPr>
        <w:tc>
          <w:tcPr>
            <w:tcW w:w="1838" w:type="dxa"/>
            <w:gridSpan w:val="2"/>
            <w:tcMar>
              <w:top w:w="57" w:type="dxa"/>
              <w:left w:w="57" w:type="dxa"/>
              <w:bottom w:w="57" w:type="dxa"/>
              <w:right w:w="57" w:type="dxa"/>
            </w:tcMar>
            <w:hideMark/>
          </w:tcPr>
          <w:p w14:paraId="1DBD53C1" w14:textId="602BCEE7"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2126" w:type="dxa"/>
            <w:gridSpan w:val="2"/>
            <w:tcMar>
              <w:top w:w="57" w:type="dxa"/>
              <w:left w:w="57" w:type="dxa"/>
              <w:bottom w:w="57" w:type="dxa"/>
              <w:right w:w="57" w:type="dxa"/>
            </w:tcMar>
            <w:vAlign w:val="center"/>
          </w:tcPr>
          <w:p w14:paraId="0342DC2C" w14:textId="1707C98D"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5" w:type="dxa"/>
            <w:gridSpan w:val="2"/>
            <w:tcMar>
              <w:top w:w="57" w:type="dxa"/>
              <w:left w:w="57" w:type="dxa"/>
              <w:bottom w:w="57" w:type="dxa"/>
              <w:right w:w="57" w:type="dxa"/>
            </w:tcMar>
            <w:vAlign w:val="center"/>
            <w:hideMark/>
          </w:tcPr>
          <w:p w14:paraId="37053B48" w14:textId="4826514B"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069" w:type="dxa"/>
            <w:gridSpan w:val="2"/>
            <w:tcMar>
              <w:top w:w="57" w:type="dxa"/>
              <w:left w:w="57" w:type="dxa"/>
              <w:bottom w:w="57" w:type="dxa"/>
              <w:right w:w="57" w:type="dxa"/>
            </w:tcMar>
            <w:vAlign w:val="center"/>
            <w:hideMark/>
          </w:tcPr>
          <w:p w14:paraId="5EC014F2" w14:textId="6525B146"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2124" w:type="dxa"/>
            <w:tcMar>
              <w:top w:w="57" w:type="dxa"/>
              <w:left w:w="57" w:type="dxa"/>
              <w:bottom w:w="57" w:type="dxa"/>
              <w:right w:w="57" w:type="dxa"/>
            </w:tcMar>
            <w:hideMark/>
          </w:tcPr>
          <w:p w14:paraId="09F065F4" w14:textId="3A94FC1A"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301E5B7C" w14:textId="77777777" w:rsidTr="002D0664">
        <w:tblPrEx>
          <w:tblCellMar>
            <w:top w:w="15" w:type="dxa"/>
            <w:left w:w="15" w:type="dxa"/>
            <w:bottom w:w="15" w:type="dxa"/>
            <w:right w:w="15" w:type="dxa"/>
          </w:tblCellMar>
        </w:tblPrEx>
        <w:trPr>
          <w:gridAfter w:val="1"/>
          <w:wAfter w:w="33" w:type="dxa"/>
          <w:trHeight w:val="813"/>
          <w:jc w:val="center"/>
        </w:trPr>
        <w:tc>
          <w:tcPr>
            <w:tcW w:w="1838" w:type="dxa"/>
            <w:gridSpan w:val="2"/>
            <w:shd w:val="clear" w:color="auto" w:fill="DBE5F1"/>
            <w:tcMar>
              <w:top w:w="57" w:type="dxa"/>
              <w:left w:w="57" w:type="dxa"/>
              <w:bottom w:w="57" w:type="dxa"/>
              <w:right w:w="57" w:type="dxa"/>
            </w:tcMar>
          </w:tcPr>
          <w:p w14:paraId="6F22F449" w14:textId="1432A4A3" w:rsidR="00E74522" w:rsidRPr="00492C04" w:rsidRDefault="00E74522" w:rsidP="00975583">
            <w:pPr>
              <w:tabs>
                <w:tab w:val="left" w:pos="709"/>
              </w:tabs>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1.a </w:t>
            </w:r>
            <w:r w:rsidR="00975583" w:rsidRPr="00492C04">
              <w:rPr>
                <w:rFonts w:asciiTheme="minorHAnsi" w:hAnsiTheme="minorHAnsi"/>
                <w:bCs/>
                <w:sz w:val="20"/>
                <w:szCs w:val="20"/>
              </w:rPr>
              <w:t xml:space="preserve">uočava </w:t>
            </w:r>
            <w:r w:rsidRPr="00492C04">
              <w:rPr>
                <w:rFonts w:asciiTheme="minorHAnsi" w:hAnsiTheme="minorHAnsi"/>
                <w:bCs/>
                <w:sz w:val="20"/>
                <w:szCs w:val="20"/>
              </w:rPr>
              <w:t>tko i kada ima „glavnu“ riječ u vrtiću, obitelji, među prijateljima i u neposrednom</w:t>
            </w:r>
            <w:r w:rsidR="00975583" w:rsidRPr="00492C04">
              <w:rPr>
                <w:rFonts w:asciiTheme="minorHAnsi" w:hAnsiTheme="minorHAnsi"/>
                <w:bCs/>
                <w:sz w:val="20"/>
                <w:szCs w:val="20"/>
              </w:rPr>
              <w:t>e</w:t>
            </w:r>
            <w:r w:rsidRPr="00492C04">
              <w:rPr>
                <w:rFonts w:asciiTheme="minorHAnsi" w:hAnsiTheme="minorHAnsi"/>
                <w:bCs/>
                <w:sz w:val="20"/>
                <w:szCs w:val="20"/>
              </w:rPr>
              <w:t xml:space="preserve"> okruž</w:t>
            </w:r>
            <w:r w:rsidR="00975583" w:rsidRPr="00492C04">
              <w:rPr>
                <w:rFonts w:asciiTheme="minorHAnsi" w:hAnsiTheme="minorHAnsi"/>
                <w:bCs/>
                <w:sz w:val="20"/>
                <w:szCs w:val="20"/>
              </w:rPr>
              <w:t>ju</w:t>
            </w:r>
          </w:p>
        </w:tc>
        <w:tc>
          <w:tcPr>
            <w:tcW w:w="2126" w:type="dxa"/>
            <w:gridSpan w:val="2"/>
            <w:shd w:val="clear" w:color="auto" w:fill="DBE5F1"/>
            <w:tcMar>
              <w:top w:w="57" w:type="dxa"/>
              <w:left w:w="57" w:type="dxa"/>
              <w:bottom w:w="57" w:type="dxa"/>
              <w:right w:w="57" w:type="dxa"/>
            </w:tcMar>
          </w:tcPr>
          <w:p w14:paraId="2B0277BA" w14:textId="386A0934" w:rsidR="00E74522" w:rsidRPr="00492C04" w:rsidRDefault="00E74522" w:rsidP="004A35E5">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1.a </w:t>
            </w:r>
            <w:r w:rsidR="004A35E5" w:rsidRPr="00492C04">
              <w:rPr>
                <w:rFonts w:asciiTheme="minorHAnsi" w:hAnsiTheme="minorHAnsi"/>
                <w:bCs/>
                <w:sz w:val="20"/>
                <w:szCs w:val="20"/>
              </w:rPr>
              <w:t xml:space="preserve">opisuje </w:t>
            </w:r>
            <w:r w:rsidRPr="00492C04">
              <w:rPr>
                <w:rFonts w:asciiTheme="minorHAnsi" w:hAnsiTheme="minorHAnsi"/>
                <w:bCs/>
                <w:sz w:val="20"/>
                <w:szCs w:val="20"/>
              </w:rPr>
              <w:t>nositelje autoriteta u obitelji, razredu i školi i njihovu ulogu</w:t>
            </w:r>
          </w:p>
        </w:tc>
        <w:tc>
          <w:tcPr>
            <w:tcW w:w="1985" w:type="dxa"/>
            <w:gridSpan w:val="2"/>
            <w:shd w:val="clear" w:color="auto" w:fill="DBE5F1"/>
            <w:tcMar>
              <w:top w:w="57" w:type="dxa"/>
              <w:left w:w="57" w:type="dxa"/>
              <w:bottom w:w="57" w:type="dxa"/>
              <w:right w:w="57" w:type="dxa"/>
            </w:tcMar>
          </w:tcPr>
          <w:p w14:paraId="18B7E0EE" w14:textId="41D4A66C" w:rsidR="00E74522" w:rsidRPr="00492C04" w:rsidRDefault="00E74522" w:rsidP="00882B92">
            <w:pPr>
              <w:numPr>
                <w:ilvl w:val="0"/>
                <w:numId w:val="42"/>
              </w:numPr>
              <w:tabs>
                <w:tab w:val="left" w:pos="191"/>
              </w:tabs>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a </w:t>
            </w:r>
            <w:r w:rsidR="004A35E5" w:rsidRPr="00492C04">
              <w:rPr>
                <w:rFonts w:asciiTheme="minorHAnsi" w:hAnsiTheme="minorHAnsi"/>
                <w:bCs/>
                <w:sz w:val="20"/>
                <w:szCs w:val="20"/>
              </w:rPr>
              <w:t xml:space="preserve">identificira </w:t>
            </w:r>
            <w:r w:rsidRPr="00492C04">
              <w:rPr>
                <w:rFonts w:asciiTheme="minorHAnsi" w:hAnsiTheme="minorHAnsi"/>
                <w:bCs/>
                <w:sz w:val="20"/>
                <w:szCs w:val="20"/>
              </w:rPr>
              <w:t>nositelje autoriteta u lokalnoj zajednici, povezuje ih s lokalnom vlašću i opisu</w:t>
            </w:r>
            <w:r w:rsidR="004A35E5" w:rsidRPr="00492C04">
              <w:rPr>
                <w:rFonts w:asciiTheme="minorHAnsi" w:hAnsiTheme="minorHAnsi"/>
                <w:bCs/>
                <w:sz w:val="20"/>
                <w:szCs w:val="20"/>
              </w:rPr>
              <w:t>je kako se ta vlast uspostavlja</w:t>
            </w:r>
            <w:r w:rsidRPr="00492C04">
              <w:rPr>
                <w:rFonts w:asciiTheme="minorHAnsi" w:hAnsiTheme="minorHAnsi"/>
                <w:bCs/>
                <w:sz w:val="20"/>
                <w:szCs w:val="20"/>
              </w:rPr>
              <w:t xml:space="preserve">   </w:t>
            </w:r>
          </w:p>
        </w:tc>
        <w:tc>
          <w:tcPr>
            <w:tcW w:w="2069" w:type="dxa"/>
            <w:gridSpan w:val="2"/>
            <w:shd w:val="clear" w:color="auto" w:fill="DBE5F1"/>
            <w:tcMar>
              <w:top w:w="57" w:type="dxa"/>
              <w:left w:w="57" w:type="dxa"/>
              <w:bottom w:w="57" w:type="dxa"/>
              <w:right w:w="57" w:type="dxa"/>
            </w:tcMar>
          </w:tcPr>
          <w:p w14:paraId="613CD370" w14:textId="075158F1" w:rsidR="00E74522" w:rsidRPr="00492C04" w:rsidRDefault="004A35E5" w:rsidP="004A35E5">
            <w:pPr>
              <w:tabs>
                <w:tab w:val="left" w:pos="209"/>
              </w:tabs>
              <w:spacing w:after="0" w:line="240" w:lineRule="auto"/>
              <w:rPr>
                <w:rFonts w:asciiTheme="minorHAnsi" w:hAnsiTheme="minorHAnsi"/>
                <w:bCs/>
                <w:sz w:val="20"/>
                <w:szCs w:val="20"/>
              </w:rPr>
            </w:pPr>
            <w:r w:rsidRPr="00492C04">
              <w:rPr>
                <w:rFonts w:asciiTheme="minorHAnsi" w:hAnsiTheme="minorHAnsi"/>
                <w:bCs/>
                <w:sz w:val="20"/>
                <w:szCs w:val="20"/>
              </w:rPr>
              <w:t>1.</w:t>
            </w:r>
            <w:r w:rsidR="00E74522" w:rsidRPr="00492C04">
              <w:rPr>
                <w:rFonts w:asciiTheme="minorHAnsi" w:hAnsiTheme="minorHAnsi"/>
                <w:bCs/>
                <w:sz w:val="20"/>
                <w:szCs w:val="20"/>
              </w:rPr>
              <w:t>a</w:t>
            </w:r>
            <w:r w:rsidRPr="00492C04">
              <w:rPr>
                <w:rFonts w:asciiTheme="minorHAnsi" w:hAnsiTheme="minorHAnsi"/>
                <w:bCs/>
                <w:sz w:val="20"/>
                <w:szCs w:val="20"/>
              </w:rPr>
              <w:t xml:space="preserve"> objašnjava </w:t>
            </w:r>
            <w:r w:rsidR="00E74522" w:rsidRPr="00492C04">
              <w:rPr>
                <w:rFonts w:asciiTheme="minorHAnsi" w:hAnsiTheme="minorHAnsi"/>
                <w:bCs/>
                <w:sz w:val="20"/>
                <w:szCs w:val="20"/>
              </w:rPr>
              <w:t>odnos između društvene moći, autoriteta i vlast</w:t>
            </w:r>
            <w:r w:rsidRPr="00492C04">
              <w:rPr>
                <w:rFonts w:asciiTheme="minorHAnsi" w:hAnsiTheme="minorHAnsi"/>
                <w:bCs/>
                <w:sz w:val="20"/>
                <w:szCs w:val="20"/>
              </w:rPr>
              <w:t>i u lokalnoj zajednici i državi</w:t>
            </w:r>
          </w:p>
          <w:p w14:paraId="75886CBD" w14:textId="77777777" w:rsidR="00E74522" w:rsidRPr="00492C04" w:rsidRDefault="00E74522" w:rsidP="00E74522">
            <w:pPr>
              <w:tabs>
                <w:tab w:val="left" w:pos="209"/>
              </w:tabs>
              <w:spacing w:after="0" w:line="240" w:lineRule="auto"/>
              <w:ind w:left="210" w:hanging="210"/>
              <w:rPr>
                <w:rFonts w:asciiTheme="minorHAnsi" w:hAnsiTheme="minorHAnsi"/>
                <w:bCs/>
                <w:color w:val="FF0000"/>
                <w:sz w:val="20"/>
                <w:szCs w:val="20"/>
              </w:rPr>
            </w:pPr>
          </w:p>
        </w:tc>
        <w:tc>
          <w:tcPr>
            <w:tcW w:w="2124" w:type="dxa"/>
            <w:shd w:val="clear" w:color="auto" w:fill="D6DCB4"/>
            <w:tcMar>
              <w:top w:w="57" w:type="dxa"/>
              <w:left w:w="57" w:type="dxa"/>
              <w:bottom w:w="57" w:type="dxa"/>
              <w:right w:w="57" w:type="dxa"/>
            </w:tcMar>
          </w:tcPr>
          <w:p w14:paraId="0DC094EF" w14:textId="288177A0" w:rsidR="00E74522" w:rsidRPr="00492C04" w:rsidRDefault="00E74522" w:rsidP="00882B92">
            <w:pPr>
              <w:numPr>
                <w:ilvl w:val="0"/>
                <w:numId w:val="44"/>
              </w:numPr>
              <w:tabs>
                <w:tab w:val="left" w:pos="230"/>
              </w:tabs>
              <w:spacing w:after="0" w:line="240" w:lineRule="auto"/>
              <w:ind w:left="210" w:hanging="210"/>
              <w:rPr>
                <w:rFonts w:asciiTheme="minorHAnsi" w:hAnsiTheme="minorHAnsi"/>
                <w:bCs/>
                <w:color w:val="FF0000"/>
                <w:sz w:val="20"/>
                <w:szCs w:val="20"/>
              </w:rPr>
            </w:pPr>
            <w:r w:rsidRPr="00492C04">
              <w:rPr>
                <w:rFonts w:asciiTheme="minorHAnsi" w:hAnsiTheme="minorHAnsi"/>
                <w:bCs/>
                <w:sz w:val="20"/>
                <w:szCs w:val="20"/>
              </w:rPr>
              <w:t xml:space="preserve">a </w:t>
            </w:r>
            <w:r w:rsidR="004A35E5" w:rsidRPr="00492C04">
              <w:rPr>
                <w:rFonts w:asciiTheme="minorHAnsi" w:hAnsiTheme="minorHAnsi"/>
                <w:bCs/>
                <w:sz w:val="20"/>
                <w:szCs w:val="20"/>
              </w:rPr>
              <w:t xml:space="preserve">raspravlja </w:t>
            </w:r>
            <w:r w:rsidRPr="00492C04">
              <w:rPr>
                <w:rFonts w:asciiTheme="minorHAnsi" w:hAnsiTheme="minorHAnsi"/>
                <w:bCs/>
                <w:sz w:val="20"/>
                <w:szCs w:val="20"/>
              </w:rPr>
              <w:t>o utjecaju teorija prirodnih prava i društvenog</w:t>
            </w:r>
            <w:r w:rsidR="004A35E5" w:rsidRPr="00492C04">
              <w:rPr>
                <w:rFonts w:asciiTheme="minorHAnsi" w:hAnsiTheme="minorHAnsi"/>
                <w:bCs/>
                <w:sz w:val="20"/>
                <w:szCs w:val="20"/>
              </w:rPr>
              <w:t>a</w:t>
            </w:r>
            <w:r w:rsidRPr="00492C04">
              <w:rPr>
                <w:rFonts w:asciiTheme="minorHAnsi" w:hAnsiTheme="minorHAnsi"/>
                <w:bCs/>
                <w:sz w:val="20"/>
                <w:szCs w:val="20"/>
              </w:rPr>
              <w:t xml:space="preserve"> ugovora na promjene odnosa između moći, autoriteta i vlasti kroz prošlost te tumači na koji se način moć stječe, koristi i opravdava u različitim sustavima</w:t>
            </w:r>
          </w:p>
        </w:tc>
      </w:tr>
      <w:tr w:rsidR="00E74522" w:rsidRPr="00492C04" w14:paraId="7A4AAF2C" w14:textId="77777777" w:rsidTr="002D0664">
        <w:tblPrEx>
          <w:tblCellMar>
            <w:top w:w="15" w:type="dxa"/>
            <w:left w:w="15" w:type="dxa"/>
            <w:bottom w:w="15" w:type="dxa"/>
            <w:right w:w="15" w:type="dxa"/>
          </w:tblCellMar>
        </w:tblPrEx>
        <w:trPr>
          <w:gridAfter w:val="1"/>
          <w:wAfter w:w="33" w:type="dxa"/>
          <w:trHeight w:val="438"/>
          <w:jc w:val="center"/>
        </w:trPr>
        <w:tc>
          <w:tcPr>
            <w:tcW w:w="1838" w:type="dxa"/>
            <w:gridSpan w:val="2"/>
            <w:shd w:val="clear" w:color="auto" w:fill="DBE5F1"/>
            <w:tcMar>
              <w:top w:w="57" w:type="dxa"/>
              <w:left w:w="57" w:type="dxa"/>
              <w:bottom w:w="57" w:type="dxa"/>
              <w:right w:w="57" w:type="dxa"/>
            </w:tcMar>
          </w:tcPr>
          <w:p w14:paraId="17A8628A" w14:textId="63E538E8"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2.a </w:t>
            </w:r>
            <w:r w:rsidR="004A35E5" w:rsidRPr="00492C04">
              <w:rPr>
                <w:rFonts w:asciiTheme="minorHAnsi" w:hAnsiTheme="minorHAnsi"/>
                <w:bCs/>
                <w:sz w:val="20"/>
                <w:szCs w:val="20"/>
              </w:rPr>
              <w:t xml:space="preserve">prepoznaje </w:t>
            </w:r>
            <w:r w:rsidRPr="00492C04">
              <w:rPr>
                <w:rFonts w:asciiTheme="minorHAnsi" w:hAnsiTheme="minorHAnsi"/>
                <w:bCs/>
                <w:sz w:val="20"/>
                <w:szCs w:val="20"/>
              </w:rPr>
              <w:t>ulogu nositelja autoriteta u neposrednom</w:t>
            </w:r>
            <w:r w:rsidR="004A35E5" w:rsidRPr="00492C04">
              <w:rPr>
                <w:rFonts w:asciiTheme="minorHAnsi" w:hAnsiTheme="minorHAnsi"/>
                <w:bCs/>
                <w:sz w:val="20"/>
                <w:szCs w:val="20"/>
              </w:rPr>
              <w:t>e</w:t>
            </w:r>
            <w:r w:rsidR="002F38F1" w:rsidRPr="00492C04">
              <w:rPr>
                <w:rFonts w:asciiTheme="minorHAnsi" w:hAnsiTheme="minorHAnsi"/>
                <w:bCs/>
                <w:sz w:val="20"/>
                <w:szCs w:val="20"/>
              </w:rPr>
              <w:t xml:space="preserve"> okruženju</w:t>
            </w:r>
          </w:p>
        </w:tc>
        <w:tc>
          <w:tcPr>
            <w:tcW w:w="2126" w:type="dxa"/>
            <w:gridSpan w:val="2"/>
            <w:shd w:val="clear" w:color="auto" w:fill="DBE5F1"/>
            <w:tcMar>
              <w:top w:w="57" w:type="dxa"/>
              <w:left w:w="57" w:type="dxa"/>
              <w:bottom w:w="57" w:type="dxa"/>
              <w:right w:w="57" w:type="dxa"/>
            </w:tcMar>
          </w:tcPr>
          <w:p w14:paraId="31D90E58" w14:textId="4DA883BE"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2.a </w:t>
            </w:r>
            <w:r w:rsidR="002F38F1" w:rsidRPr="00492C04">
              <w:rPr>
                <w:rFonts w:asciiTheme="minorHAnsi" w:hAnsiTheme="minorHAnsi"/>
                <w:bCs/>
                <w:sz w:val="20"/>
                <w:szCs w:val="20"/>
              </w:rPr>
              <w:t xml:space="preserve">prepoznaje </w:t>
            </w:r>
            <w:r w:rsidRPr="00492C04">
              <w:rPr>
                <w:rFonts w:asciiTheme="minorHAnsi" w:hAnsiTheme="minorHAnsi"/>
                <w:bCs/>
                <w:sz w:val="20"/>
                <w:szCs w:val="20"/>
              </w:rPr>
              <w:t>prava i odgovornosti poj</w:t>
            </w:r>
            <w:r w:rsidR="002F38F1" w:rsidRPr="00492C04">
              <w:rPr>
                <w:rFonts w:asciiTheme="minorHAnsi" w:hAnsiTheme="minorHAnsi"/>
                <w:bCs/>
                <w:sz w:val="20"/>
                <w:szCs w:val="20"/>
              </w:rPr>
              <w:t>edinih nositelja vlasti u školi</w:t>
            </w:r>
          </w:p>
        </w:tc>
        <w:tc>
          <w:tcPr>
            <w:tcW w:w="1985" w:type="dxa"/>
            <w:gridSpan w:val="2"/>
            <w:shd w:val="clear" w:color="auto" w:fill="DBE5F1"/>
            <w:tcMar>
              <w:top w:w="57" w:type="dxa"/>
              <w:left w:w="57" w:type="dxa"/>
              <w:bottom w:w="57" w:type="dxa"/>
              <w:right w:w="57" w:type="dxa"/>
            </w:tcMar>
          </w:tcPr>
          <w:p w14:paraId="6F080102" w14:textId="797EE903"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2.a </w:t>
            </w:r>
            <w:r w:rsidR="002F38F1" w:rsidRPr="00492C04">
              <w:rPr>
                <w:rFonts w:asciiTheme="minorHAnsi" w:hAnsiTheme="minorHAnsi"/>
                <w:bCs/>
                <w:sz w:val="20"/>
                <w:szCs w:val="20"/>
              </w:rPr>
              <w:t>opisuje glavne</w:t>
            </w:r>
            <w:r w:rsidRPr="00492C04">
              <w:rPr>
                <w:rFonts w:asciiTheme="minorHAnsi" w:hAnsiTheme="minorHAnsi"/>
                <w:bCs/>
                <w:sz w:val="20"/>
                <w:szCs w:val="20"/>
              </w:rPr>
              <w:t xml:space="preserve"> karakteristike demokratskog</w:t>
            </w:r>
            <w:r w:rsidR="002F38F1" w:rsidRPr="00492C04">
              <w:rPr>
                <w:rFonts w:asciiTheme="minorHAnsi" w:hAnsiTheme="minorHAnsi"/>
                <w:bCs/>
                <w:sz w:val="20"/>
                <w:szCs w:val="20"/>
              </w:rPr>
              <w:t>a upravljanja lokal</w:t>
            </w:r>
            <w:r w:rsidRPr="00492C04">
              <w:rPr>
                <w:rFonts w:asciiTheme="minorHAnsi" w:hAnsiTheme="minorHAnsi"/>
                <w:bCs/>
                <w:sz w:val="20"/>
                <w:szCs w:val="20"/>
              </w:rPr>
              <w:t xml:space="preserve">nom zajednicom te strukturu i nadležnost pojedinih </w:t>
            </w:r>
            <w:r w:rsidR="002F38F1" w:rsidRPr="00492C04">
              <w:rPr>
                <w:rFonts w:asciiTheme="minorHAnsi" w:hAnsiTheme="minorHAnsi"/>
                <w:bCs/>
                <w:sz w:val="20"/>
                <w:szCs w:val="20"/>
              </w:rPr>
              <w:t>dijelova lokalne vlasti</w:t>
            </w:r>
          </w:p>
        </w:tc>
        <w:tc>
          <w:tcPr>
            <w:tcW w:w="2069" w:type="dxa"/>
            <w:gridSpan w:val="2"/>
            <w:shd w:val="clear" w:color="auto" w:fill="DBE5F1"/>
            <w:tcMar>
              <w:top w:w="57" w:type="dxa"/>
              <w:left w:w="57" w:type="dxa"/>
              <w:bottom w:w="57" w:type="dxa"/>
              <w:right w:w="57" w:type="dxa"/>
            </w:tcMar>
          </w:tcPr>
          <w:p w14:paraId="211BAF07" w14:textId="2A91ABC7"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2.a </w:t>
            </w:r>
            <w:r w:rsidR="002F38F1" w:rsidRPr="00492C04">
              <w:rPr>
                <w:rFonts w:asciiTheme="minorHAnsi" w:hAnsiTheme="minorHAnsi"/>
                <w:bCs/>
                <w:sz w:val="20"/>
                <w:szCs w:val="20"/>
              </w:rPr>
              <w:t xml:space="preserve">objašnjava </w:t>
            </w:r>
            <w:r w:rsidRPr="00492C04">
              <w:rPr>
                <w:rFonts w:asciiTheme="minorHAnsi" w:hAnsiTheme="minorHAnsi"/>
                <w:bCs/>
                <w:sz w:val="20"/>
                <w:szCs w:val="20"/>
              </w:rPr>
              <w:t>pojam  demokratske vlasti, određuje obilježja političkog</w:t>
            </w:r>
            <w:r w:rsidR="002F38F1" w:rsidRPr="00492C04">
              <w:rPr>
                <w:rFonts w:asciiTheme="minorHAnsi" w:hAnsiTheme="minorHAnsi"/>
                <w:bCs/>
                <w:sz w:val="20"/>
                <w:szCs w:val="20"/>
              </w:rPr>
              <w:t>a uređenja BiH</w:t>
            </w:r>
          </w:p>
        </w:tc>
        <w:tc>
          <w:tcPr>
            <w:tcW w:w="2124" w:type="dxa"/>
            <w:shd w:val="clear" w:color="auto" w:fill="D6DCB4"/>
            <w:tcMar>
              <w:top w:w="57" w:type="dxa"/>
              <w:left w:w="57" w:type="dxa"/>
              <w:bottom w:w="57" w:type="dxa"/>
              <w:right w:w="57" w:type="dxa"/>
            </w:tcMar>
          </w:tcPr>
          <w:p w14:paraId="3E16586A" w14:textId="3C4427AB"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sz w:val="20"/>
                <w:szCs w:val="20"/>
              </w:rPr>
              <w:t xml:space="preserve">2.a </w:t>
            </w:r>
            <w:r w:rsidR="002F38F1" w:rsidRPr="00492C04">
              <w:rPr>
                <w:rFonts w:asciiTheme="minorHAnsi" w:hAnsiTheme="minorHAnsi"/>
                <w:sz w:val="20"/>
                <w:szCs w:val="20"/>
              </w:rPr>
              <w:t xml:space="preserve">kritički </w:t>
            </w:r>
            <w:r w:rsidRPr="00492C04">
              <w:rPr>
                <w:rFonts w:asciiTheme="minorHAnsi" w:hAnsiTheme="minorHAnsi"/>
                <w:sz w:val="20"/>
                <w:szCs w:val="20"/>
              </w:rPr>
              <w:t xml:space="preserve">analizira i   argumentirano raspravlja u </w:t>
            </w:r>
            <w:r w:rsidR="002F38F1" w:rsidRPr="00492C04">
              <w:rPr>
                <w:rFonts w:asciiTheme="minorHAnsi" w:hAnsiTheme="minorHAnsi"/>
                <w:sz w:val="20"/>
                <w:szCs w:val="20"/>
              </w:rPr>
              <w:t>skupini</w:t>
            </w:r>
            <w:r w:rsidRPr="00492C04">
              <w:rPr>
                <w:rFonts w:asciiTheme="minorHAnsi" w:hAnsiTheme="minorHAnsi"/>
                <w:sz w:val="20"/>
                <w:szCs w:val="20"/>
              </w:rPr>
              <w:t xml:space="preserve"> o demokraci</w:t>
            </w:r>
            <w:r w:rsidR="002F38F1" w:rsidRPr="00492C04">
              <w:rPr>
                <w:rFonts w:asciiTheme="minorHAnsi" w:hAnsiTheme="minorHAnsi"/>
                <w:sz w:val="20"/>
                <w:szCs w:val="20"/>
              </w:rPr>
              <w:t>ji u BiH , s naglaskom na propi</w:t>
            </w:r>
            <w:r w:rsidRPr="00492C04">
              <w:rPr>
                <w:rFonts w:asciiTheme="minorHAnsi" w:hAnsiTheme="minorHAnsi"/>
                <w:sz w:val="20"/>
                <w:szCs w:val="20"/>
              </w:rPr>
              <w:t>tivanje usklađenog djelovanja pojedinih gr</w:t>
            </w:r>
            <w:r w:rsidR="002F38F1" w:rsidRPr="00492C04">
              <w:rPr>
                <w:rFonts w:asciiTheme="minorHAnsi" w:hAnsiTheme="minorHAnsi"/>
                <w:sz w:val="20"/>
                <w:szCs w:val="20"/>
              </w:rPr>
              <w:t>ana, razina i tijela vlasti</w:t>
            </w:r>
          </w:p>
        </w:tc>
      </w:tr>
      <w:tr w:rsidR="00E74522" w:rsidRPr="00492C04" w14:paraId="432D1880" w14:textId="77777777" w:rsidTr="002D0664">
        <w:tblPrEx>
          <w:tblCellMar>
            <w:top w:w="15" w:type="dxa"/>
            <w:left w:w="15" w:type="dxa"/>
            <w:bottom w:w="15" w:type="dxa"/>
            <w:right w:w="15" w:type="dxa"/>
          </w:tblCellMar>
        </w:tblPrEx>
        <w:trPr>
          <w:gridAfter w:val="1"/>
          <w:wAfter w:w="33" w:type="dxa"/>
          <w:trHeight w:val="278"/>
          <w:jc w:val="center"/>
        </w:trPr>
        <w:tc>
          <w:tcPr>
            <w:tcW w:w="1838" w:type="dxa"/>
            <w:gridSpan w:val="2"/>
            <w:shd w:val="clear" w:color="auto" w:fill="DBE5F1"/>
            <w:tcMar>
              <w:top w:w="57" w:type="dxa"/>
              <w:left w:w="57" w:type="dxa"/>
              <w:bottom w:w="57" w:type="dxa"/>
              <w:right w:w="57" w:type="dxa"/>
            </w:tcMar>
          </w:tcPr>
          <w:p w14:paraId="1E2F34EE" w14:textId="11538633"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3.a </w:t>
            </w:r>
            <w:r w:rsidR="002F38F1" w:rsidRPr="00492C04">
              <w:rPr>
                <w:rFonts w:asciiTheme="minorHAnsi" w:hAnsiTheme="minorHAnsi"/>
                <w:bCs/>
                <w:sz w:val="20"/>
                <w:szCs w:val="20"/>
              </w:rPr>
              <w:t xml:space="preserve">prepoznaje </w:t>
            </w:r>
            <w:r w:rsidRPr="00492C04">
              <w:rPr>
                <w:rFonts w:asciiTheme="minorHAnsi" w:hAnsiTheme="minorHAnsi"/>
                <w:bCs/>
                <w:sz w:val="20"/>
                <w:szCs w:val="20"/>
              </w:rPr>
              <w:t>na koji način može pomoći autoritetu u donošenju pravednijih odluka  u neposrednom</w:t>
            </w:r>
            <w:r w:rsidR="002F38F1" w:rsidRPr="00492C04">
              <w:rPr>
                <w:rFonts w:asciiTheme="minorHAnsi" w:hAnsiTheme="minorHAnsi"/>
                <w:bCs/>
                <w:sz w:val="20"/>
                <w:szCs w:val="20"/>
              </w:rPr>
              <w:t>e</w:t>
            </w:r>
            <w:r w:rsidRPr="00492C04">
              <w:rPr>
                <w:rFonts w:asciiTheme="minorHAnsi" w:hAnsiTheme="minorHAnsi"/>
                <w:bCs/>
                <w:sz w:val="20"/>
                <w:szCs w:val="20"/>
              </w:rPr>
              <w:t xml:space="preserve"> okruž</w:t>
            </w:r>
            <w:r w:rsidR="002F38F1" w:rsidRPr="00492C04">
              <w:rPr>
                <w:rFonts w:asciiTheme="minorHAnsi" w:hAnsiTheme="minorHAnsi"/>
                <w:bCs/>
                <w:sz w:val="20"/>
                <w:szCs w:val="20"/>
              </w:rPr>
              <w:t>ju</w:t>
            </w:r>
          </w:p>
        </w:tc>
        <w:tc>
          <w:tcPr>
            <w:tcW w:w="2126" w:type="dxa"/>
            <w:gridSpan w:val="2"/>
            <w:shd w:val="clear" w:color="auto" w:fill="DBE5F1"/>
            <w:tcMar>
              <w:top w:w="57" w:type="dxa"/>
              <w:left w:w="57" w:type="dxa"/>
              <w:bottom w:w="57" w:type="dxa"/>
              <w:right w:w="57" w:type="dxa"/>
            </w:tcMar>
          </w:tcPr>
          <w:p w14:paraId="140E5160" w14:textId="32078115"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3.a </w:t>
            </w:r>
            <w:r w:rsidR="002F38F1" w:rsidRPr="00492C04">
              <w:rPr>
                <w:rFonts w:asciiTheme="minorHAnsi" w:hAnsiTheme="minorHAnsi"/>
                <w:bCs/>
                <w:sz w:val="20"/>
                <w:szCs w:val="20"/>
              </w:rPr>
              <w:t xml:space="preserve">opisuje </w:t>
            </w:r>
            <w:r w:rsidRPr="00492C04">
              <w:rPr>
                <w:rFonts w:asciiTheme="minorHAnsi" w:hAnsiTheme="minorHAnsi"/>
                <w:bCs/>
                <w:sz w:val="20"/>
                <w:szCs w:val="20"/>
              </w:rPr>
              <w:t>različite oblike demokratskog upravljanja školom uključujući i one u kojima učenici i roditelji izravn</w:t>
            </w:r>
            <w:r w:rsidR="002F38F1" w:rsidRPr="00492C04">
              <w:rPr>
                <w:rFonts w:asciiTheme="minorHAnsi" w:hAnsiTheme="minorHAnsi"/>
                <w:bCs/>
                <w:sz w:val="20"/>
                <w:szCs w:val="20"/>
              </w:rPr>
              <w:t>o sudjeluju u odlučivanju</w:t>
            </w:r>
            <w:r w:rsidRPr="00492C04">
              <w:rPr>
                <w:rFonts w:asciiTheme="minorHAnsi" w:hAnsiTheme="minorHAnsi"/>
                <w:bCs/>
                <w:sz w:val="20"/>
                <w:szCs w:val="20"/>
              </w:rPr>
              <w:t xml:space="preserve">           </w:t>
            </w:r>
          </w:p>
        </w:tc>
        <w:tc>
          <w:tcPr>
            <w:tcW w:w="1985" w:type="dxa"/>
            <w:gridSpan w:val="2"/>
            <w:shd w:val="clear" w:color="auto" w:fill="DBE5F1"/>
            <w:tcMar>
              <w:top w:w="57" w:type="dxa"/>
              <w:left w:w="57" w:type="dxa"/>
              <w:bottom w:w="57" w:type="dxa"/>
              <w:right w:w="57" w:type="dxa"/>
            </w:tcMar>
          </w:tcPr>
          <w:p w14:paraId="04548B39" w14:textId="1E6E06D5"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3.a </w:t>
            </w:r>
            <w:r w:rsidR="002F38F1" w:rsidRPr="00492C04">
              <w:rPr>
                <w:rFonts w:asciiTheme="minorHAnsi" w:hAnsiTheme="minorHAnsi"/>
                <w:bCs/>
                <w:sz w:val="20"/>
                <w:szCs w:val="20"/>
              </w:rPr>
              <w:t xml:space="preserve">prepoznaje </w:t>
            </w:r>
            <w:r w:rsidRPr="00492C04">
              <w:rPr>
                <w:rFonts w:asciiTheme="minorHAnsi" w:hAnsiTheme="minorHAnsi"/>
                <w:bCs/>
                <w:sz w:val="20"/>
                <w:szCs w:val="20"/>
              </w:rPr>
              <w:t xml:space="preserve">kako se djelovanje lokalne demokratske vlasti mijenja s većim sudjelovanjem građana u odlučivanju o lokalnim pitanjima </w:t>
            </w:r>
          </w:p>
        </w:tc>
        <w:tc>
          <w:tcPr>
            <w:tcW w:w="2069" w:type="dxa"/>
            <w:gridSpan w:val="2"/>
            <w:shd w:val="clear" w:color="auto" w:fill="99FFCC"/>
            <w:tcMar>
              <w:top w:w="57" w:type="dxa"/>
              <w:left w:w="57" w:type="dxa"/>
              <w:bottom w:w="57" w:type="dxa"/>
              <w:right w:w="57" w:type="dxa"/>
            </w:tcMar>
          </w:tcPr>
          <w:p w14:paraId="3A6DB7CA" w14:textId="407BE381"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3</w:t>
            </w:r>
            <w:r w:rsidR="002F38F1" w:rsidRPr="00492C04">
              <w:rPr>
                <w:rFonts w:asciiTheme="minorHAnsi" w:hAnsiTheme="minorHAnsi"/>
                <w:bCs/>
                <w:sz w:val="20"/>
                <w:szCs w:val="20"/>
              </w:rPr>
              <w:t xml:space="preserve">.a razlikuje  </w:t>
            </w:r>
            <w:r w:rsidRPr="00492C04">
              <w:rPr>
                <w:rFonts w:asciiTheme="minorHAnsi" w:hAnsiTheme="minorHAnsi"/>
                <w:bCs/>
                <w:sz w:val="20"/>
                <w:szCs w:val="20"/>
              </w:rPr>
              <w:t xml:space="preserve">posebnosti državne demokratske vlasti, s naglaskom na predstavničku i </w:t>
            </w:r>
            <w:r w:rsidR="002F38F1" w:rsidRPr="00492C04">
              <w:rPr>
                <w:rFonts w:asciiTheme="minorHAnsi" w:hAnsiTheme="minorHAnsi"/>
                <w:bCs/>
                <w:sz w:val="20"/>
                <w:szCs w:val="20"/>
              </w:rPr>
              <w:t>izravnu demokraciju</w:t>
            </w:r>
          </w:p>
          <w:p w14:paraId="1E308F0F" w14:textId="77777777" w:rsidR="00E74522" w:rsidRPr="00492C04" w:rsidRDefault="00E74522" w:rsidP="00E74522">
            <w:pPr>
              <w:spacing w:after="0" w:line="240" w:lineRule="auto"/>
              <w:ind w:left="210" w:hanging="210"/>
              <w:rPr>
                <w:rFonts w:asciiTheme="minorHAnsi" w:hAnsiTheme="minorHAnsi"/>
                <w:bCs/>
                <w:sz w:val="20"/>
                <w:szCs w:val="20"/>
              </w:rPr>
            </w:pPr>
          </w:p>
        </w:tc>
        <w:tc>
          <w:tcPr>
            <w:tcW w:w="2124" w:type="dxa"/>
            <w:shd w:val="clear" w:color="auto" w:fill="D6DCB4"/>
            <w:tcMar>
              <w:top w:w="57" w:type="dxa"/>
              <w:left w:w="57" w:type="dxa"/>
              <w:bottom w:w="57" w:type="dxa"/>
              <w:right w:w="57" w:type="dxa"/>
            </w:tcMar>
          </w:tcPr>
          <w:p w14:paraId="47ED01A6" w14:textId="60E7F971" w:rsidR="00E74522" w:rsidRPr="00492C04" w:rsidRDefault="00E74522" w:rsidP="00E74522">
            <w:pPr>
              <w:pStyle w:val="ListParagraph"/>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3.a </w:t>
            </w:r>
            <w:r w:rsidR="002F38F1" w:rsidRPr="00492C04">
              <w:rPr>
                <w:rFonts w:asciiTheme="minorHAnsi" w:hAnsiTheme="minorHAnsi"/>
                <w:bCs/>
                <w:sz w:val="20"/>
                <w:szCs w:val="20"/>
              </w:rPr>
              <w:t xml:space="preserve">uspoređuje </w:t>
            </w:r>
            <w:r w:rsidRPr="00492C04">
              <w:rPr>
                <w:rFonts w:asciiTheme="minorHAnsi" w:hAnsiTheme="minorHAnsi"/>
                <w:bCs/>
                <w:sz w:val="20"/>
                <w:szCs w:val="20"/>
              </w:rPr>
              <w:t xml:space="preserve">demokraciju u BiH s drugim demokratskim državama </w:t>
            </w:r>
            <w:r w:rsidR="002F38F1" w:rsidRPr="00492C04">
              <w:rPr>
                <w:rFonts w:asciiTheme="minorHAnsi" w:hAnsiTheme="minorHAnsi"/>
                <w:bCs/>
                <w:sz w:val="20"/>
                <w:szCs w:val="20"/>
              </w:rPr>
              <w:t>te utjecaj građana na vlast</w:t>
            </w:r>
          </w:p>
          <w:p w14:paraId="6A6516EB" w14:textId="77777777"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color w:val="FF0000"/>
                <w:sz w:val="20"/>
                <w:szCs w:val="20"/>
              </w:rPr>
              <w:t xml:space="preserve"> </w:t>
            </w:r>
          </w:p>
        </w:tc>
      </w:tr>
      <w:tr w:rsidR="00E74522" w:rsidRPr="00492C04" w14:paraId="60EBD94C" w14:textId="77777777" w:rsidTr="002D0664">
        <w:tblPrEx>
          <w:tblCellMar>
            <w:top w:w="15" w:type="dxa"/>
            <w:left w:w="15" w:type="dxa"/>
            <w:bottom w:w="15" w:type="dxa"/>
            <w:right w:w="15" w:type="dxa"/>
          </w:tblCellMar>
        </w:tblPrEx>
        <w:trPr>
          <w:gridAfter w:val="1"/>
          <w:wAfter w:w="33" w:type="dxa"/>
          <w:trHeight w:val="241"/>
          <w:jc w:val="center"/>
        </w:trPr>
        <w:tc>
          <w:tcPr>
            <w:tcW w:w="1838" w:type="dxa"/>
            <w:gridSpan w:val="2"/>
            <w:shd w:val="clear" w:color="auto" w:fill="DBE5F1"/>
            <w:tcMar>
              <w:top w:w="57" w:type="dxa"/>
              <w:left w:w="57" w:type="dxa"/>
              <w:bottom w:w="57" w:type="dxa"/>
              <w:right w:w="57" w:type="dxa"/>
            </w:tcMar>
          </w:tcPr>
          <w:p w14:paraId="3411CC41" w14:textId="6822FDBC"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4.a </w:t>
            </w:r>
            <w:r w:rsidR="002F38F1" w:rsidRPr="00492C04">
              <w:rPr>
                <w:rFonts w:asciiTheme="minorHAnsi" w:hAnsiTheme="minorHAnsi"/>
                <w:bCs/>
                <w:sz w:val="20"/>
                <w:szCs w:val="20"/>
              </w:rPr>
              <w:t xml:space="preserve">prepoznaje </w:t>
            </w:r>
            <w:r w:rsidRPr="00492C04">
              <w:rPr>
                <w:rFonts w:asciiTheme="minorHAnsi" w:hAnsiTheme="minorHAnsi"/>
                <w:bCs/>
                <w:sz w:val="20"/>
                <w:szCs w:val="20"/>
              </w:rPr>
              <w:t xml:space="preserve">slučajeve kad se netko nameće u </w:t>
            </w:r>
            <w:r w:rsidR="002F38F1" w:rsidRPr="00492C04">
              <w:rPr>
                <w:rFonts w:asciiTheme="minorHAnsi" w:hAnsiTheme="minorHAnsi"/>
                <w:bCs/>
                <w:sz w:val="20"/>
                <w:szCs w:val="20"/>
              </w:rPr>
              <w:t>skupini</w:t>
            </w:r>
            <w:r w:rsidRPr="00492C04">
              <w:rPr>
                <w:rFonts w:asciiTheme="minorHAnsi" w:hAnsiTheme="minorHAnsi"/>
                <w:bCs/>
                <w:sz w:val="20"/>
                <w:szCs w:val="20"/>
              </w:rPr>
              <w:t xml:space="preserve"> kao „</w:t>
            </w:r>
            <w:r w:rsidR="002F38F1" w:rsidRPr="00492C04">
              <w:rPr>
                <w:rFonts w:asciiTheme="minorHAnsi" w:hAnsiTheme="minorHAnsi"/>
                <w:bCs/>
                <w:sz w:val="20"/>
                <w:szCs w:val="20"/>
              </w:rPr>
              <w:t>glavni“ bez pristanka ostalih</w:t>
            </w:r>
          </w:p>
          <w:p w14:paraId="29D5A6B7" w14:textId="77777777" w:rsidR="00E74522" w:rsidRPr="00492C04" w:rsidRDefault="00E74522" w:rsidP="00E74522">
            <w:pPr>
              <w:spacing w:after="0" w:line="240" w:lineRule="auto"/>
              <w:ind w:left="210" w:hanging="210"/>
              <w:rPr>
                <w:rFonts w:asciiTheme="minorHAnsi" w:hAnsiTheme="minorHAnsi"/>
                <w:bCs/>
                <w:sz w:val="20"/>
                <w:szCs w:val="20"/>
              </w:rPr>
            </w:pPr>
          </w:p>
        </w:tc>
        <w:tc>
          <w:tcPr>
            <w:tcW w:w="2126" w:type="dxa"/>
            <w:gridSpan w:val="2"/>
            <w:shd w:val="clear" w:color="auto" w:fill="DBE5F1"/>
            <w:tcMar>
              <w:top w:w="57" w:type="dxa"/>
              <w:left w:w="57" w:type="dxa"/>
              <w:bottom w:w="57" w:type="dxa"/>
              <w:right w:w="57" w:type="dxa"/>
            </w:tcMar>
          </w:tcPr>
          <w:p w14:paraId="046990CD" w14:textId="287EF8E8"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4.a</w:t>
            </w:r>
            <w:r w:rsidRPr="00492C04">
              <w:rPr>
                <w:rFonts w:asciiTheme="minorHAnsi" w:hAnsiTheme="minorHAnsi"/>
                <w:sz w:val="20"/>
                <w:szCs w:val="20"/>
              </w:rPr>
              <w:t xml:space="preserve"> </w:t>
            </w:r>
            <w:r w:rsidR="002F38F1" w:rsidRPr="00492C04">
              <w:rPr>
                <w:rFonts w:asciiTheme="minorHAnsi" w:hAnsiTheme="minorHAnsi"/>
                <w:sz w:val="20"/>
                <w:szCs w:val="20"/>
              </w:rPr>
              <w:t xml:space="preserve">identificira  </w:t>
            </w:r>
            <w:r w:rsidRPr="00492C04">
              <w:rPr>
                <w:rFonts w:asciiTheme="minorHAnsi" w:hAnsiTheme="minorHAnsi"/>
                <w:sz w:val="20"/>
                <w:szCs w:val="20"/>
              </w:rPr>
              <w:t xml:space="preserve">nedemokratsko ponašanje u vođenju i upravljanju razredom i školom među svim akterima te takvo ponašanje poistovjećuje s prekoračenjem </w:t>
            </w:r>
            <w:r w:rsidR="002F38F1" w:rsidRPr="00492C04">
              <w:rPr>
                <w:rFonts w:asciiTheme="minorHAnsi" w:hAnsiTheme="minorHAnsi"/>
                <w:sz w:val="20"/>
                <w:szCs w:val="20"/>
              </w:rPr>
              <w:lastRenderedPageBreak/>
              <w:t>ovlasti, odnosno prava</w:t>
            </w:r>
          </w:p>
        </w:tc>
        <w:tc>
          <w:tcPr>
            <w:tcW w:w="1985" w:type="dxa"/>
            <w:gridSpan w:val="2"/>
            <w:shd w:val="clear" w:color="auto" w:fill="DBE5F1"/>
            <w:tcMar>
              <w:top w:w="57" w:type="dxa"/>
              <w:left w:w="57" w:type="dxa"/>
              <w:bottom w:w="57" w:type="dxa"/>
              <w:right w:w="57" w:type="dxa"/>
            </w:tcMar>
          </w:tcPr>
          <w:p w14:paraId="60E4C58A" w14:textId="76F9A2A3" w:rsidR="00E74522" w:rsidRPr="00492C04" w:rsidRDefault="00E74522" w:rsidP="002F38F1">
            <w:pPr>
              <w:keepNext/>
              <w:widowControl w:val="0"/>
              <w:spacing w:after="0" w:line="240" w:lineRule="auto"/>
              <w:ind w:left="210" w:hanging="210"/>
              <w:rPr>
                <w:rFonts w:asciiTheme="minorHAnsi" w:hAnsiTheme="minorHAnsi"/>
                <w:bCs/>
                <w:sz w:val="20"/>
                <w:szCs w:val="20"/>
              </w:rPr>
            </w:pPr>
            <w:r w:rsidRPr="00492C04">
              <w:rPr>
                <w:rFonts w:asciiTheme="minorHAnsi" w:hAnsiTheme="minorHAnsi"/>
                <w:bCs/>
                <w:sz w:val="20"/>
                <w:szCs w:val="20"/>
              </w:rPr>
              <w:lastRenderedPageBreak/>
              <w:t>4.a</w:t>
            </w:r>
            <w:r w:rsidRPr="00492C04">
              <w:rPr>
                <w:rFonts w:asciiTheme="minorHAnsi" w:eastAsia="Times New Roman" w:hAnsiTheme="minorHAnsi"/>
                <w:sz w:val="20"/>
                <w:szCs w:val="20"/>
              </w:rPr>
              <w:t xml:space="preserve"> </w:t>
            </w:r>
            <w:r w:rsidR="002F38F1" w:rsidRPr="00492C04">
              <w:rPr>
                <w:rFonts w:asciiTheme="minorHAnsi" w:eastAsia="Times New Roman" w:hAnsiTheme="minorHAnsi"/>
                <w:sz w:val="20"/>
                <w:szCs w:val="20"/>
              </w:rPr>
              <w:t xml:space="preserve">prepoznaje </w:t>
            </w:r>
            <w:r w:rsidRPr="00492C04">
              <w:rPr>
                <w:rFonts w:asciiTheme="minorHAnsi" w:eastAsia="Times New Roman" w:hAnsiTheme="minorHAnsi"/>
                <w:sz w:val="20"/>
                <w:szCs w:val="20"/>
              </w:rPr>
              <w:t xml:space="preserve">nedemokratsko djelovanje </w:t>
            </w:r>
            <w:r w:rsidRPr="00492C04">
              <w:rPr>
                <w:rFonts w:asciiTheme="minorHAnsi" w:hAnsiTheme="minorHAnsi"/>
                <w:bCs/>
                <w:sz w:val="20"/>
                <w:szCs w:val="20"/>
              </w:rPr>
              <w:t xml:space="preserve">lokalnih vlasti i objašnjava važnost ograničavanja vlasti  </w:t>
            </w:r>
          </w:p>
        </w:tc>
        <w:tc>
          <w:tcPr>
            <w:tcW w:w="2069" w:type="dxa"/>
            <w:gridSpan w:val="2"/>
            <w:shd w:val="clear" w:color="auto" w:fill="DBE5F1"/>
            <w:tcMar>
              <w:top w:w="57" w:type="dxa"/>
              <w:left w:w="57" w:type="dxa"/>
              <w:bottom w:w="57" w:type="dxa"/>
              <w:right w:w="57" w:type="dxa"/>
            </w:tcMar>
          </w:tcPr>
          <w:p w14:paraId="437B1A65" w14:textId="296A8D68" w:rsidR="00E74522" w:rsidRPr="00492C04" w:rsidRDefault="00E74522" w:rsidP="002F38F1">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4.a </w:t>
            </w:r>
            <w:r w:rsidR="002F38F1" w:rsidRPr="00492C04">
              <w:rPr>
                <w:rFonts w:asciiTheme="minorHAnsi" w:hAnsiTheme="minorHAnsi"/>
                <w:bCs/>
                <w:sz w:val="20"/>
                <w:szCs w:val="20"/>
              </w:rPr>
              <w:t xml:space="preserve">objašnjava </w:t>
            </w:r>
            <w:r w:rsidRPr="00492C04">
              <w:rPr>
                <w:rFonts w:asciiTheme="minorHAnsi" w:hAnsiTheme="minorHAnsi"/>
                <w:bCs/>
                <w:sz w:val="20"/>
                <w:szCs w:val="20"/>
              </w:rPr>
              <w:t>razliku između ograničene i neograničene vlasti te pojmove legal</w:t>
            </w:r>
            <w:r w:rsidR="002F38F1" w:rsidRPr="00492C04">
              <w:rPr>
                <w:rFonts w:asciiTheme="minorHAnsi" w:hAnsiTheme="minorHAnsi"/>
                <w:bCs/>
                <w:sz w:val="20"/>
                <w:szCs w:val="20"/>
              </w:rPr>
              <w:t>nosti</w:t>
            </w:r>
            <w:r w:rsidRPr="00492C04">
              <w:rPr>
                <w:rFonts w:asciiTheme="minorHAnsi" w:hAnsiTheme="minorHAnsi"/>
                <w:bCs/>
                <w:sz w:val="20"/>
                <w:szCs w:val="20"/>
              </w:rPr>
              <w:t xml:space="preserve"> i legitim</w:t>
            </w:r>
            <w:r w:rsidR="002F38F1" w:rsidRPr="00492C04">
              <w:rPr>
                <w:rFonts w:asciiTheme="minorHAnsi" w:hAnsiTheme="minorHAnsi"/>
                <w:bCs/>
                <w:sz w:val="20"/>
                <w:szCs w:val="20"/>
              </w:rPr>
              <w:t>nosti vlasti u demokraciji</w:t>
            </w:r>
          </w:p>
        </w:tc>
        <w:tc>
          <w:tcPr>
            <w:tcW w:w="2124" w:type="dxa"/>
            <w:shd w:val="clear" w:color="auto" w:fill="DBE5F1"/>
            <w:tcMar>
              <w:top w:w="57" w:type="dxa"/>
              <w:left w:w="57" w:type="dxa"/>
              <w:bottom w:w="57" w:type="dxa"/>
              <w:right w:w="57" w:type="dxa"/>
            </w:tcMar>
          </w:tcPr>
          <w:p w14:paraId="64B077AB" w14:textId="0A467539" w:rsidR="00E74522" w:rsidRPr="00492C04" w:rsidRDefault="00E74522" w:rsidP="00E85004">
            <w:pPr>
              <w:tabs>
                <w:tab w:val="left" w:pos="220"/>
              </w:tabs>
              <w:spacing w:after="0" w:line="240" w:lineRule="auto"/>
              <w:ind w:left="210"/>
              <w:rPr>
                <w:rFonts w:asciiTheme="minorHAnsi" w:hAnsiTheme="minorHAnsi"/>
                <w:bCs/>
                <w:sz w:val="20"/>
                <w:szCs w:val="20"/>
              </w:rPr>
            </w:pPr>
            <w:r w:rsidRPr="00492C04">
              <w:rPr>
                <w:rFonts w:asciiTheme="minorHAnsi" w:hAnsiTheme="minorHAnsi"/>
                <w:bCs/>
                <w:sz w:val="20"/>
                <w:szCs w:val="20"/>
              </w:rPr>
              <w:t xml:space="preserve">2.a </w:t>
            </w:r>
            <w:r w:rsidR="002F38F1" w:rsidRPr="00492C04">
              <w:rPr>
                <w:rFonts w:asciiTheme="minorHAnsi" w:hAnsiTheme="minorHAnsi"/>
                <w:bCs/>
                <w:sz w:val="20"/>
                <w:szCs w:val="20"/>
              </w:rPr>
              <w:t>prati napise u medijima</w:t>
            </w:r>
            <w:r w:rsidRPr="00492C04">
              <w:rPr>
                <w:rFonts w:asciiTheme="minorHAnsi" w:hAnsiTheme="minorHAnsi"/>
                <w:bCs/>
                <w:sz w:val="20"/>
                <w:szCs w:val="20"/>
              </w:rPr>
              <w:t xml:space="preserve"> i drugim izvorima informiranja</w:t>
            </w:r>
            <w:r w:rsidR="00E85004" w:rsidRPr="00492C04">
              <w:rPr>
                <w:rFonts w:asciiTheme="minorHAnsi" w:hAnsiTheme="minorHAnsi"/>
                <w:bCs/>
                <w:sz w:val="20"/>
                <w:szCs w:val="20"/>
              </w:rPr>
              <w:t xml:space="preserve">, </w:t>
            </w:r>
            <w:r w:rsidRPr="00492C04">
              <w:rPr>
                <w:rFonts w:asciiTheme="minorHAnsi" w:hAnsiTheme="minorHAnsi"/>
                <w:bCs/>
                <w:sz w:val="20"/>
                <w:szCs w:val="20"/>
              </w:rPr>
              <w:t xml:space="preserve">opisuje slučajeve </w:t>
            </w:r>
            <w:r w:rsidR="002F38F1" w:rsidRPr="00492C04">
              <w:rPr>
                <w:rFonts w:asciiTheme="minorHAnsi" w:hAnsiTheme="minorHAnsi"/>
                <w:bCs/>
                <w:sz w:val="20"/>
                <w:szCs w:val="20"/>
              </w:rPr>
              <w:t>uporabe</w:t>
            </w:r>
            <w:r w:rsidRPr="00492C04">
              <w:rPr>
                <w:rFonts w:asciiTheme="minorHAnsi" w:hAnsiTheme="minorHAnsi"/>
                <w:bCs/>
                <w:sz w:val="20"/>
                <w:szCs w:val="20"/>
              </w:rPr>
              <w:t xml:space="preserve"> moći bez autoriteta i zloupotrebe vlasti na svim razinama u BiH te raspravlja o </w:t>
            </w:r>
            <w:r w:rsidRPr="00492C04">
              <w:rPr>
                <w:rFonts w:asciiTheme="minorHAnsi" w:hAnsiTheme="minorHAnsi"/>
                <w:bCs/>
                <w:sz w:val="20"/>
                <w:szCs w:val="20"/>
              </w:rPr>
              <w:lastRenderedPageBreak/>
              <w:t>poslj</w:t>
            </w:r>
            <w:r w:rsidR="00E85004" w:rsidRPr="00492C04">
              <w:rPr>
                <w:rFonts w:asciiTheme="minorHAnsi" w:hAnsiTheme="minorHAnsi"/>
                <w:bCs/>
                <w:sz w:val="20"/>
                <w:szCs w:val="20"/>
              </w:rPr>
              <w:t>edicama</w:t>
            </w:r>
          </w:p>
        </w:tc>
      </w:tr>
      <w:tr w:rsidR="00E74522" w:rsidRPr="00492C04" w14:paraId="5FFD9F2E" w14:textId="77777777" w:rsidTr="002D0664">
        <w:tblPrEx>
          <w:tblCellMar>
            <w:top w:w="15" w:type="dxa"/>
            <w:left w:w="15" w:type="dxa"/>
            <w:bottom w:w="15" w:type="dxa"/>
            <w:right w:w="15" w:type="dxa"/>
          </w:tblCellMar>
        </w:tblPrEx>
        <w:trPr>
          <w:gridAfter w:val="1"/>
          <w:wAfter w:w="33" w:type="dxa"/>
          <w:trHeight w:val="288"/>
          <w:jc w:val="center"/>
        </w:trPr>
        <w:tc>
          <w:tcPr>
            <w:tcW w:w="1838" w:type="dxa"/>
            <w:gridSpan w:val="2"/>
            <w:shd w:val="clear" w:color="auto" w:fill="DBE5F1"/>
            <w:tcMar>
              <w:top w:w="57" w:type="dxa"/>
              <w:left w:w="57" w:type="dxa"/>
              <w:bottom w:w="57" w:type="dxa"/>
              <w:right w:w="57" w:type="dxa"/>
            </w:tcMar>
          </w:tcPr>
          <w:p w14:paraId="52FC3451" w14:textId="7A972776" w:rsidR="00E74522" w:rsidRPr="00492C04" w:rsidRDefault="00E74522" w:rsidP="00E85004">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lastRenderedPageBreak/>
              <w:t xml:space="preserve">5.a </w:t>
            </w:r>
            <w:r w:rsidR="00E85004" w:rsidRPr="00492C04">
              <w:rPr>
                <w:rFonts w:asciiTheme="minorHAnsi" w:hAnsiTheme="minorHAnsi"/>
                <w:bCs/>
                <w:sz w:val="20"/>
                <w:szCs w:val="20"/>
              </w:rPr>
              <w:t xml:space="preserve">aktivno </w:t>
            </w:r>
            <w:r w:rsidRPr="00492C04">
              <w:rPr>
                <w:rFonts w:asciiTheme="minorHAnsi" w:hAnsiTheme="minorHAnsi"/>
                <w:bCs/>
                <w:sz w:val="20"/>
                <w:szCs w:val="20"/>
              </w:rPr>
              <w:t xml:space="preserve">sudjeluje u izboru vršnjaka za određena zaduženja u svojoj vrtićkoj </w:t>
            </w:r>
            <w:r w:rsidR="00E85004" w:rsidRPr="00492C04">
              <w:rPr>
                <w:rFonts w:asciiTheme="minorHAnsi" w:hAnsiTheme="minorHAnsi"/>
                <w:bCs/>
                <w:sz w:val="20"/>
                <w:szCs w:val="20"/>
              </w:rPr>
              <w:t>skupini</w:t>
            </w:r>
            <w:r w:rsidRPr="00492C04">
              <w:rPr>
                <w:rFonts w:asciiTheme="minorHAnsi" w:hAnsiTheme="minorHAnsi"/>
                <w:bCs/>
                <w:sz w:val="20"/>
                <w:szCs w:val="20"/>
              </w:rPr>
              <w:t>,  argumentira svoj izbor i prihvaća odluku većine</w:t>
            </w:r>
          </w:p>
        </w:tc>
        <w:tc>
          <w:tcPr>
            <w:tcW w:w="2126" w:type="dxa"/>
            <w:gridSpan w:val="2"/>
            <w:shd w:val="clear" w:color="auto" w:fill="DBE5F1"/>
            <w:tcMar>
              <w:top w:w="57" w:type="dxa"/>
              <w:left w:w="57" w:type="dxa"/>
              <w:bottom w:w="57" w:type="dxa"/>
              <w:right w:w="57" w:type="dxa"/>
            </w:tcMar>
          </w:tcPr>
          <w:p w14:paraId="306FDCFF" w14:textId="1848DD49" w:rsidR="00E74522" w:rsidRPr="00492C04" w:rsidRDefault="00E74522" w:rsidP="0091672C">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5.a </w:t>
            </w:r>
            <w:r w:rsidR="00E85004" w:rsidRPr="00492C04">
              <w:rPr>
                <w:rFonts w:asciiTheme="minorHAnsi" w:hAnsiTheme="minorHAnsi"/>
                <w:bCs/>
                <w:sz w:val="20"/>
                <w:szCs w:val="20"/>
              </w:rPr>
              <w:t xml:space="preserve">prepoznaje </w:t>
            </w:r>
            <w:r w:rsidRPr="00492C04">
              <w:rPr>
                <w:rFonts w:asciiTheme="minorHAnsi" w:hAnsiTheme="minorHAnsi"/>
                <w:bCs/>
                <w:sz w:val="20"/>
                <w:szCs w:val="20"/>
              </w:rPr>
              <w:t>važnost i mogućnosti vlastitog</w:t>
            </w:r>
            <w:r w:rsidR="00E85004" w:rsidRPr="00492C04">
              <w:rPr>
                <w:rFonts w:asciiTheme="minorHAnsi" w:hAnsiTheme="minorHAnsi"/>
                <w:bCs/>
                <w:sz w:val="20"/>
                <w:szCs w:val="20"/>
              </w:rPr>
              <w:t>a</w:t>
            </w:r>
            <w:r w:rsidRPr="00492C04">
              <w:rPr>
                <w:rFonts w:asciiTheme="minorHAnsi" w:hAnsiTheme="minorHAnsi"/>
                <w:bCs/>
                <w:sz w:val="20"/>
                <w:szCs w:val="20"/>
              </w:rPr>
              <w:t xml:space="preserve"> utjecaja na demokratsko upravljanje razredom i školom uključujući izbore za predsje</w:t>
            </w:r>
            <w:r w:rsidR="0091672C" w:rsidRPr="00492C04">
              <w:rPr>
                <w:rFonts w:asciiTheme="minorHAnsi" w:hAnsiTheme="minorHAnsi"/>
                <w:bCs/>
                <w:sz w:val="20"/>
                <w:szCs w:val="20"/>
              </w:rPr>
              <w:t>dnika razreda i vijeće učenika</w:t>
            </w:r>
            <w:r w:rsidRPr="00492C04">
              <w:rPr>
                <w:rFonts w:asciiTheme="minorHAnsi" w:hAnsiTheme="minorHAnsi"/>
                <w:bCs/>
                <w:sz w:val="20"/>
                <w:szCs w:val="20"/>
              </w:rPr>
              <w:t xml:space="preserve">               </w:t>
            </w:r>
          </w:p>
        </w:tc>
        <w:tc>
          <w:tcPr>
            <w:tcW w:w="1985" w:type="dxa"/>
            <w:gridSpan w:val="2"/>
            <w:shd w:val="clear" w:color="auto" w:fill="DBE5F1"/>
            <w:tcMar>
              <w:top w:w="57" w:type="dxa"/>
              <w:left w:w="57" w:type="dxa"/>
              <w:bottom w:w="57" w:type="dxa"/>
              <w:right w:w="57" w:type="dxa"/>
            </w:tcMar>
          </w:tcPr>
          <w:p w14:paraId="4E7DE6BF" w14:textId="13C5E1DC" w:rsidR="00E74522" w:rsidRPr="00492C04" w:rsidRDefault="00E74522" w:rsidP="00E85004">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5.a </w:t>
            </w:r>
            <w:r w:rsidR="00E85004" w:rsidRPr="00492C04">
              <w:rPr>
                <w:rFonts w:asciiTheme="minorHAnsi" w:hAnsiTheme="minorHAnsi"/>
                <w:bCs/>
                <w:sz w:val="20"/>
                <w:szCs w:val="20"/>
              </w:rPr>
              <w:t xml:space="preserve">prepoznaje </w:t>
            </w:r>
            <w:r w:rsidRPr="00492C04">
              <w:rPr>
                <w:rFonts w:asciiTheme="minorHAnsi" w:hAnsiTheme="minorHAnsi"/>
                <w:bCs/>
                <w:sz w:val="20"/>
                <w:szCs w:val="20"/>
              </w:rPr>
              <w:t>nužnost kontrole vlasti od građana u demokraciji i raspravlja o poslje</w:t>
            </w:r>
            <w:r w:rsidR="00E85004" w:rsidRPr="00492C04">
              <w:rPr>
                <w:rFonts w:asciiTheme="minorHAnsi" w:hAnsiTheme="minorHAnsi"/>
                <w:bCs/>
                <w:sz w:val="20"/>
                <w:szCs w:val="20"/>
              </w:rPr>
              <w:t>dicama (ne)zainte</w:t>
            </w:r>
            <w:r w:rsidRPr="00492C04">
              <w:rPr>
                <w:rFonts w:asciiTheme="minorHAnsi" w:hAnsiTheme="minorHAnsi"/>
                <w:bCs/>
                <w:sz w:val="20"/>
                <w:szCs w:val="20"/>
              </w:rPr>
              <w:t>resiranosti za rad vijeća učenika.</w:t>
            </w:r>
          </w:p>
        </w:tc>
        <w:tc>
          <w:tcPr>
            <w:tcW w:w="2069" w:type="dxa"/>
            <w:gridSpan w:val="2"/>
            <w:shd w:val="clear" w:color="auto" w:fill="DBE5F1"/>
            <w:tcMar>
              <w:top w:w="57" w:type="dxa"/>
              <w:left w:w="57" w:type="dxa"/>
              <w:bottom w:w="57" w:type="dxa"/>
              <w:right w:w="57" w:type="dxa"/>
            </w:tcMar>
          </w:tcPr>
          <w:p w14:paraId="4F0A0B7F" w14:textId="2D117147"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5.a </w:t>
            </w:r>
            <w:r w:rsidR="00E85004" w:rsidRPr="00492C04">
              <w:rPr>
                <w:rFonts w:asciiTheme="minorHAnsi" w:hAnsiTheme="minorHAnsi"/>
                <w:bCs/>
                <w:sz w:val="20"/>
                <w:szCs w:val="20"/>
              </w:rPr>
              <w:t xml:space="preserve">objašnjava </w:t>
            </w:r>
            <w:r w:rsidRPr="00492C04">
              <w:rPr>
                <w:rFonts w:asciiTheme="minorHAnsi" w:hAnsiTheme="minorHAnsi"/>
                <w:bCs/>
                <w:sz w:val="20"/>
                <w:szCs w:val="20"/>
              </w:rPr>
              <w:t>kontrolu vlasti kao pravo i odgovornost građana u demokraciji, kao i načine na koje građani mogu kontrolirati vlast</w:t>
            </w:r>
            <w:r w:rsidR="00E85004" w:rsidRPr="00492C04">
              <w:rPr>
                <w:rFonts w:asciiTheme="minorHAnsi" w:hAnsiTheme="minorHAnsi"/>
                <w:bCs/>
                <w:sz w:val="20"/>
                <w:szCs w:val="20"/>
              </w:rPr>
              <w:t>,</w:t>
            </w:r>
            <w:r w:rsidRPr="00492C04">
              <w:rPr>
                <w:rFonts w:asciiTheme="minorHAnsi" w:hAnsiTheme="minorHAnsi"/>
                <w:bCs/>
                <w:sz w:val="20"/>
                <w:szCs w:val="20"/>
              </w:rPr>
              <w:t xml:space="preserve"> i raspravlja o učinkovi</w:t>
            </w:r>
            <w:r w:rsidR="00E85004" w:rsidRPr="00492C04">
              <w:rPr>
                <w:rFonts w:asciiTheme="minorHAnsi" w:hAnsiTheme="minorHAnsi"/>
                <w:bCs/>
                <w:sz w:val="20"/>
                <w:szCs w:val="20"/>
              </w:rPr>
              <w:t>tosti pojedinih oblika kontrole</w:t>
            </w:r>
          </w:p>
        </w:tc>
        <w:tc>
          <w:tcPr>
            <w:tcW w:w="2124" w:type="dxa"/>
            <w:shd w:val="clear" w:color="auto" w:fill="D6DCB4"/>
            <w:tcMar>
              <w:top w:w="57" w:type="dxa"/>
              <w:left w:w="57" w:type="dxa"/>
              <w:bottom w:w="57" w:type="dxa"/>
              <w:right w:w="57" w:type="dxa"/>
            </w:tcMar>
          </w:tcPr>
          <w:p w14:paraId="4F67E65F" w14:textId="3BE995EB" w:rsidR="00E74522" w:rsidRPr="00492C04" w:rsidRDefault="00E74522" w:rsidP="00E74522">
            <w:pPr>
              <w:spacing w:after="0" w:line="240" w:lineRule="auto"/>
              <w:ind w:left="210" w:hanging="210"/>
              <w:rPr>
                <w:rFonts w:asciiTheme="minorHAnsi" w:hAnsiTheme="minorHAnsi"/>
                <w:bCs/>
                <w:sz w:val="20"/>
                <w:szCs w:val="20"/>
              </w:rPr>
            </w:pPr>
            <w:r w:rsidRPr="00492C04">
              <w:rPr>
                <w:rFonts w:asciiTheme="minorHAnsi" w:hAnsiTheme="minorHAnsi"/>
                <w:bCs/>
                <w:sz w:val="20"/>
                <w:szCs w:val="20"/>
              </w:rPr>
              <w:t xml:space="preserve">5.a </w:t>
            </w:r>
            <w:r w:rsidR="00E85004" w:rsidRPr="00492C04">
              <w:rPr>
                <w:rFonts w:asciiTheme="minorHAnsi" w:hAnsiTheme="minorHAnsi"/>
                <w:bCs/>
                <w:sz w:val="20"/>
                <w:szCs w:val="20"/>
              </w:rPr>
              <w:t>predlaže</w:t>
            </w:r>
            <w:r w:rsidR="00E85004" w:rsidRPr="00492C04">
              <w:rPr>
                <w:rFonts w:asciiTheme="minorHAnsi" w:hAnsiTheme="minorHAnsi"/>
                <w:sz w:val="20"/>
                <w:szCs w:val="20"/>
              </w:rPr>
              <w:t xml:space="preserve"> </w:t>
            </w:r>
            <w:r w:rsidRPr="00492C04">
              <w:rPr>
                <w:rFonts w:asciiTheme="minorHAnsi" w:hAnsiTheme="minorHAnsi"/>
                <w:sz w:val="20"/>
                <w:szCs w:val="20"/>
              </w:rPr>
              <w:t>modele a</w:t>
            </w:r>
            <w:r w:rsidRPr="00492C04">
              <w:rPr>
                <w:rFonts w:asciiTheme="minorHAnsi" w:hAnsiTheme="minorHAnsi"/>
                <w:bCs/>
                <w:sz w:val="20"/>
                <w:szCs w:val="20"/>
              </w:rPr>
              <w:t>ktivnog</w:t>
            </w:r>
            <w:r w:rsidR="00E85004" w:rsidRPr="00492C04">
              <w:rPr>
                <w:rFonts w:asciiTheme="minorHAnsi" w:hAnsiTheme="minorHAnsi"/>
                <w:bCs/>
                <w:sz w:val="20"/>
                <w:szCs w:val="20"/>
              </w:rPr>
              <w:t>a</w:t>
            </w:r>
            <w:r w:rsidRPr="00492C04">
              <w:rPr>
                <w:rFonts w:asciiTheme="minorHAnsi" w:hAnsiTheme="minorHAnsi"/>
                <w:bCs/>
                <w:sz w:val="20"/>
                <w:szCs w:val="20"/>
              </w:rPr>
              <w:t xml:space="preserve"> sudjelovanja građana u kontroli na svim razinama vlasti u BiH s osloncem na  odredbe Ustava BiH.   </w:t>
            </w:r>
          </w:p>
        </w:tc>
      </w:tr>
      <w:tr w:rsidR="009726C1" w:rsidRPr="00492C04" w14:paraId="0AB05F2B" w14:textId="77777777" w:rsidTr="002D0664">
        <w:trPr>
          <w:gridAfter w:val="1"/>
          <w:wAfter w:w="33" w:type="dxa"/>
          <w:trHeight w:val="207"/>
          <w:jc w:val="center"/>
        </w:trPr>
        <w:tc>
          <w:tcPr>
            <w:tcW w:w="1555" w:type="dxa"/>
            <w:shd w:val="clear" w:color="auto" w:fill="FFFF00"/>
            <w:tcMar>
              <w:top w:w="57" w:type="dxa"/>
              <w:left w:w="57" w:type="dxa"/>
              <w:bottom w:w="57" w:type="dxa"/>
              <w:right w:w="57" w:type="dxa"/>
            </w:tcMar>
            <w:vAlign w:val="center"/>
          </w:tcPr>
          <w:p w14:paraId="02A3111A" w14:textId="77777777" w:rsidR="009726C1" w:rsidRPr="00492C04" w:rsidRDefault="009726C1"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t>Komponenta:</w:t>
            </w:r>
          </w:p>
        </w:tc>
        <w:tc>
          <w:tcPr>
            <w:tcW w:w="8587" w:type="dxa"/>
            <w:gridSpan w:val="8"/>
            <w:shd w:val="clear" w:color="auto" w:fill="FFFF00"/>
            <w:vAlign w:val="center"/>
          </w:tcPr>
          <w:p w14:paraId="44D3C16D" w14:textId="0E8A562A" w:rsidR="009726C1" w:rsidRPr="00492C04" w:rsidRDefault="00BD6199" w:rsidP="009726C1">
            <w:pPr>
              <w:tabs>
                <w:tab w:val="left" w:pos="1734"/>
              </w:tabs>
              <w:spacing w:after="0" w:line="240" w:lineRule="auto"/>
              <w:rPr>
                <w:rFonts w:asciiTheme="minorHAnsi" w:hAnsiTheme="minorHAnsi"/>
                <w:b/>
                <w:sz w:val="20"/>
                <w:szCs w:val="20"/>
              </w:rPr>
            </w:pPr>
            <w:r>
              <w:rPr>
                <w:rFonts w:asciiTheme="minorHAnsi" w:hAnsiTheme="minorHAnsi"/>
                <w:b/>
                <w:sz w:val="20"/>
                <w:szCs w:val="20"/>
              </w:rPr>
              <w:t xml:space="preserve">4. </w:t>
            </w:r>
            <w:r w:rsidRPr="00492C04">
              <w:rPr>
                <w:rFonts w:asciiTheme="minorHAnsi" w:eastAsia="Times New Roman" w:hAnsiTheme="minorHAnsi" w:cs="Arial"/>
                <w:b/>
                <w:bCs/>
                <w:sz w:val="20"/>
                <w:szCs w:val="20"/>
                <w:shd w:val="clear" w:color="auto" w:fill="FFFF00"/>
              </w:rPr>
              <w:t>Javne politike</w:t>
            </w:r>
          </w:p>
        </w:tc>
      </w:tr>
      <w:tr w:rsidR="00E74522" w:rsidRPr="00492C04" w14:paraId="5B3CD318" w14:textId="77777777" w:rsidTr="002D0664">
        <w:tblPrEx>
          <w:tblCellMar>
            <w:top w:w="15" w:type="dxa"/>
            <w:left w:w="15" w:type="dxa"/>
            <w:bottom w:w="15" w:type="dxa"/>
            <w:right w:w="15" w:type="dxa"/>
          </w:tblCellMar>
        </w:tblPrEx>
        <w:trPr>
          <w:gridAfter w:val="1"/>
          <w:wAfter w:w="33" w:type="dxa"/>
          <w:jc w:val="center"/>
        </w:trPr>
        <w:tc>
          <w:tcPr>
            <w:tcW w:w="10142" w:type="dxa"/>
            <w:gridSpan w:val="9"/>
            <w:shd w:val="clear" w:color="auto" w:fill="FFFFCC"/>
            <w:tcMar>
              <w:top w:w="57" w:type="dxa"/>
              <w:left w:w="57" w:type="dxa"/>
              <w:bottom w:w="57" w:type="dxa"/>
              <w:right w:w="57" w:type="dxa"/>
            </w:tcMar>
            <w:hideMark/>
          </w:tcPr>
          <w:p w14:paraId="2924235E" w14:textId="77777777" w:rsidR="00E74522" w:rsidRPr="00492C04" w:rsidRDefault="00E74522" w:rsidP="00E74522">
            <w:pPr>
              <w:spacing w:after="0" w:line="240" w:lineRule="auto"/>
              <w:ind w:left="25"/>
              <w:jc w:val="both"/>
              <w:rPr>
                <w:rFonts w:asciiTheme="minorHAnsi" w:hAnsiTheme="minorHAnsi"/>
                <w:b/>
                <w:sz w:val="20"/>
                <w:szCs w:val="20"/>
              </w:rPr>
            </w:pPr>
            <w:r w:rsidRPr="00492C04">
              <w:rPr>
                <w:rFonts w:asciiTheme="minorHAnsi" w:eastAsia="Times New Roman" w:hAnsiTheme="minorHAnsi"/>
                <w:b/>
                <w:sz w:val="20"/>
                <w:szCs w:val="20"/>
              </w:rPr>
              <w:t>Ishodi učenja:</w:t>
            </w:r>
            <w:r w:rsidRPr="00492C04">
              <w:rPr>
                <w:rFonts w:asciiTheme="minorHAnsi" w:hAnsiTheme="minorHAnsi"/>
                <w:b/>
                <w:sz w:val="20"/>
                <w:szCs w:val="20"/>
              </w:rPr>
              <w:t xml:space="preserve"> </w:t>
            </w:r>
          </w:p>
          <w:p w14:paraId="6A6DA5B6" w14:textId="544ABB9A" w:rsidR="00E74522" w:rsidRPr="00492C04" w:rsidRDefault="00E85004" w:rsidP="00882B92">
            <w:pPr>
              <w:pStyle w:val="ListParagraph"/>
              <w:numPr>
                <w:ilvl w:val="0"/>
                <w:numId w:val="41"/>
              </w:numPr>
              <w:spacing w:after="0" w:line="240" w:lineRule="auto"/>
              <w:ind w:left="309" w:hanging="284"/>
              <w:rPr>
                <w:rFonts w:asciiTheme="minorHAnsi" w:hAnsiTheme="minorHAnsi"/>
                <w:sz w:val="20"/>
                <w:szCs w:val="20"/>
              </w:rPr>
            </w:pPr>
            <w:r w:rsidRPr="00492C04">
              <w:rPr>
                <w:rFonts w:asciiTheme="minorHAnsi" w:hAnsiTheme="minorHAnsi"/>
                <w:sz w:val="20"/>
                <w:szCs w:val="20"/>
              </w:rPr>
              <w:t xml:space="preserve">tumači pojam </w:t>
            </w:r>
            <w:r w:rsidRPr="00492C04">
              <w:rPr>
                <w:rFonts w:asciiTheme="minorHAnsi" w:hAnsiTheme="minorHAnsi"/>
                <w:i/>
                <w:sz w:val="20"/>
                <w:szCs w:val="20"/>
              </w:rPr>
              <w:t>javne politik</w:t>
            </w:r>
            <w:r w:rsidRPr="00492C04">
              <w:rPr>
                <w:rFonts w:asciiTheme="minorHAnsi" w:hAnsiTheme="minorHAnsi"/>
                <w:sz w:val="20"/>
                <w:szCs w:val="20"/>
              </w:rPr>
              <w:t>e</w:t>
            </w:r>
            <w:r w:rsidR="00E74522" w:rsidRPr="00492C04">
              <w:rPr>
                <w:rFonts w:asciiTheme="minorHAnsi" w:hAnsiTheme="minorHAnsi"/>
                <w:sz w:val="20"/>
                <w:szCs w:val="20"/>
              </w:rPr>
              <w:t xml:space="preserve"> kao </w:t>
            </w:r>
            <w:r w:rsidRPr="00492C04">
              <w:rPr>
                <w:rFonts w:asciiTheme="minorHAnsi" w:hAnsiTheme="minorHAnsi"/>
                <w:sz w:val="20"/>
                <w:szCs w:val="20"/>
              </w:rPr>
              <w:t>skup</w:t>
            </w:r>
            <w:r w:rsidR="00E74522" w:rsidRPr="00492C04">
              <w:rPr>
                <w:rFonts w:asciiTheme="minorHAnsi" w:hAnsiTheme="minorHAnsi"/>
                <w:sz w:val="20"/>
                <w:szCs w:val="20"/>
              </w:rPr>
              <w:t xml:space="preserve"> mjera koje vlast donosi </w:t>
            </w:r>
            <w:r w:rsidRPr="00492C04">
              <w:rPr>
                <w:rFonts w:asciiTheme="minorHAnsi" w:hAnsiTheme="minorHAnsi"/>
                <w:sz w:val="20"/>
                <w:szCs w:val="20"/>
              </w:rPr>
              <w:t>s</w:t>
            </w:r>
            <w:r w:rsidR="00E74522" w:rsidRPr="00492C04">
              <w:rPr>
                <w:rFonts w:asciiTheme="minorHAnsi" w:hAnsiTheme="minorHAnsi"/>
                <w:sz w:val="20"/>
                <w:szCs w:val="20"/>
              </w:rPr>
              <w:t xml:space="preserve"> cilj</w:t>
            </w:r>
            <w:r w:rsidRPr="00492C04">
              <w:rPr>
                <w:rFonts w:asciiTheme="minorHAnsi" w:hAnsiTheme="minorHAnsi"/>
                <w:sz w:val="20"/>
                <w:szCs w:val="20"/>
              </w:rPr>
              <w:t>em</w:t>
            </w:r>
            <w:r w:rsidR="00E74522" w:rsidRPr="00492C04">
              <w:rPr>
                <w:rFonts w:asciiTheme="minorHAnsi" w:hAnsiTheme="minorHAnsi"/>
                <w:sz w:val="20"/>
                <w:szCs w:val="20"/>
              </w:rPr>
              <w:t xml:space="preserve"> unapr</w:t>
            </w:r>
            <w:r w:rsidRPr="00492C04">
              <w:rPr>
                <w:rFonts w:asciiTheme="minorHAnsi" w:hAnsiTheme="minorHAnsi"/>
                <w:sz w:val="20"/>
                <w:szCs w:val="20"/>
              </w:rPr>
              <w:t>j</w:t>
            </w:r>
            <w:r w:rsidR="00E74522" w:rsidRPr="00492C04">
              <w:rPr>
                <w:rFonts w:asciiTheme="minorHAnsi" w:hAnsiTheme="minorHAnsi"/>
                <w:sz w:val="20"/>
                <w:szCs w:val="20"/>
              </w:rPr>
              <w:t>eđenja društvenog</w:t>
            </w:r>
            <w:r w:rsidRPr="00492C04">
              <w:rPr>
                <w:rFonts w:asciiTheme="minorHAnsi" w:hAnsiTheme="minorHAnsi"/>
                <w:sz w:val="20"/>
                <w:szCs w:val="20"/>
              </w:rPr>
              <w:t>a života</w:t>
            </w:r>
          </w:p>
          <w:p w14:paraId="0B7B2BC9" w14:textId="7D1C36C3" w:rsidR="00E74522" w:rsidRPr="00492C04" w:rsidRDefault="00E85004" w:rsidP="00882B92">
            <w:pPr>
              <w:pStyle w:val="ListParagraph"/>
              <w:numPr>
                <w:ilvl w:val="0"/>
                <w:numId w:val="41"/>
              </w:numPr>
              <w:spacing w:after="0" w:line="240" w:lineRule="auto"/>
              <w:ind w:left="309" w:hanging="284"/>
              <w:rPr>
                <w:rFonts w:asciiTheme="minorHAnsi" w:hAnsiTheme="minorHAnsi"/>
                <w:spacing w:val="-4"/>
                <w:sz w:val="20"/>
                <w:szCs w:val="20"/>
              </w:rPr>
            </w:pPr>
            <w:r w:rsidRPr="00492C04">
              <w:rPr>
                <w:rFonts w:asciiTheme="minorHAnsi" w:hAnsiTheme="minorHAnsi"/>
                <w:spacing w:val="-4"/>
                <w:sz w:val="20"/>
                <w:szCs w:val="20"/>
              </w:rPr>
              <w:t xml:space="preserve">prepoznaje </w:t>
            </w:r>
            <w:r w:rsidR="00E74522" w:rsidRPr="00492C04">
              <w:rPr>
                <w:rFonts w:asciiTheme="minorHAnsi" w:hAnsiTheme="minorHAnsi"/>
                <w:spacing w:val="-4"/>
                <w:sz w:val="20"/>
                <w:szCs w:val="20"/>
              </w:rPr>
              <w:t>odgovornosti koje središnje i lokalne vlasti i javne institucije imaju u prov</w:t>
            </w:r>
            <w:r w:rsidRPr="00492C04">
              <w:rPr>
                <w:rFonts w:asciiTheme="minorHAnsi" w:hAnsiTheme="minorHAnsi"/>
                <w:spacing w:val="-4"/>
                <w:sz w:val="20"/>
                <w:szCs w:val="20"/>
              </w:rPr>
              <w:t>edbi</w:t>
            </w:r>
            <w:r w:rsidR="00E74522" w:rsidRPr="00492C04">
              <w:rPr>
                <w:rFonts w:asciiTheme="minorHAnsi" w:hAnsiTheme="minorHAnsi"/>
                <w:spacing w:val="-4"/>
                <w:sz w:val="20"/>
                <w:szCs w:val="20"/>
              </w:rPr>
              <w:t xml:space="preserve"> javne politike</w:t>
            </w:r>
          </w:p>
          <w:p w14:paraId="0F4B6A61" w14:textId="07CAA66E" w:rsidR="00E74522" w:rsidRPr="00492C04" w:rsidRDefault="00E85004" w:rsidP="00882B92">
            <w:pPr>
              <w:pStyle w:val="ListParagraph"/>
              <w:numPr>
                <w:ilvl w:val="0"/>
                <w:numId w:val="41"/>
              </w:numPr>
              <w:spacing w:after="0" w:line="240" w:lineRule="auto"/>
              <w:ind w:left="309" w:hanging="284"/>
              <w:rPr>
                <w:rFonts w:asciiTheme="minorHAnsi" w:hAnsiTheme="minorHAnsi"/>
                <w:b/>
                <w:sz w:val="20"/>
                <w:szCs w:val="20"/>
              </w:rPr>
            </w:pPr>
            <w:r w:rsidRPr="00492C04">
              <w:rPr>
                <w:rFonts w:asciiTheme="minorHAnsi" w:hAnsiTheme="minorHAnsi"/>
                <w:sz w:val="20"/>
                <w:szCs w:val="20"/>
              </w:rPr>
              <w:t xml:space="preserve">objašnjava </w:t>
            </w:r>
            <w:r w:rsidR="00E74522" w:rsidRPr="00492C04">
              <w:rPr>
                <w:rFonts w:asciiTheme="minorHAnsi" w:hAnsiTheme="minorHAnsi"/>
                <w:sz w:val="20"/>
                <w:szCs w:val="20"/>
              </w:rPr>
              <w:t xml:space="preserve">načine i argumentira važnost sudjelovanja građana u </w:t>
            </w:r>
            <w:r w:rsidR="004133BD">
              <w:rPr>
                <w:rFonts w:asciiTheme="minorHAnsi" w:hAnsiTheme="minorHAnsi"/>
                <w:sz w:val="20"/>
                <w:szCs w:val="20"/>
              </w:rPr>
              <w:t>izrad</w:t>
            </w:r>
            <w:r w:rsidR="00E74522" w:rsidRPr="00492C04">
              <w:rPr>
                <w:rFonts w:asciiTheme="minorHAnsi" w:hAnsiTheme="minorHAnsi"/>
                <w:sz w:val="20"/>
                <w:szCs w:val="20"/>
              </w:rPr>
              <w:t>i, prov</w:t>
            </w:r>
            <w:r w:rsidRPr="00492C04">
              <w:rPr>
                <w:rFonts w:asciiTheme="minorHAnsi" w:hAnsiTheme="minorHAnsi"/>
                <w:sz w:val="20"/>
                <w:szCs w:val="20"/>
              </w:rPr>
              <w:t>edbi</w:t>
            </w:r>
            <w:r w:rsidR="00E74522" w:rsidRPr="00492C04">
              <w:rPr>
                <w:rFonts w:asciiTheme="minorHAnsi" w:hAnsiTheme="minorHAnsi"/>
                <w:sz w:val="20"/>
                <w:szCs w:val="20"/>
              </w:rPr>
              <w:t xml:space="preserve"> i vr</w:t>
            </w:r>
            <w:r w:rsidRPr="00492C04">
              <w:rPr>
                <w:rFonts w:asciiTheme="minorHAnsi" w:hAnsiTheme="minorHAnsi"/>
                <w:sz w:val="20"/>
                <w:szCs w:val="20"/>
              </w:rPr>
              <w:t>j</w:t>
            </w:r>
            <w:r w:rsidR="00E74522" w:rsidRPr="00492C04">
              <w:rPr>
                <w:rFonts w:asciiTheme="minorHAnsi" w:hAnsiTheme="minorHAnsi"/>
                <w:sz w:val="20"/>
                <w:szCs w:val="20"/>
              </w:rPr>
              <w:t>ednovanju mjera javne politike.</w:t>
            </w:r>
          </w:p>
        </w:tc>
      </w:tr>
      <w:tr w:rsidR="00E74522" w:rsidRPr="00492C04" w14:paraId="59ACE7D1" w14:textId="77777777" w:rsidTr="002D0664">
        <w:tblPrEx>
          <w:tblCellMar>
            <w:top w:w="15" w:type="dxa"/>
            <w:left w:w="15" w:type="dxa"/>
            <w:bottom w:w="15" w:type="dxa"/>
            <w:right w:w="15" w:type="dxa"/>
          </w:tblCellMar>
        </w:tblPrEx>
        <w:trPr>
          <w:gridAfter w:val="1"/>
          <w:wAfter w:w="33" w:type="dxa"/>
          <w:jc w:val="center"/>
        </w:trPr>
        <w:tc>
          <w:tcPr>
            <w:tcW w:w="10142" w:type="dxa"/>
            <w:gridSpan w:val="9"/>
            <w:tcMar>
              <w:top w:w="57" w:type="dxa"/>
              <w:left w:w="57" w:type="dxa"/>
              <w:bottom w:w="57" w:type="dxa"/>
              <w:right w:w="57" w:type="dxa"/>
            </w:tcMar>
            <w:vAlign w:val="center"/>
            <w:hideMark/>
          </w:tcPr>
          <w:p w14:paraId="477B20FA" w14:textId="732C4732" w:rsidR="00E74522" w:rsidRPr="00492C04" w:rsidRDefault="00116871" w:rsidP="00E85004">
            <w:pPr>
              <w:spacing w:after="0" w:line="240" w:lineRule="auto"/>
              <w:ind w:left="63"/>
              <w:rPr>
                <w:rFonts w:asciiTheme="minorHAnsi" w:hAnsiTheme="minorHAnsi"/>
                <w:b/>
                <w:sz w:val="20"/>
                <w:szCs w:val="20"/>
              </w:rPr>
            </w:pPr>
            <w:r w:rsidRPr="00492C04">
              <w:rPr>
                <w:rFonts w:asciiTheme="minorHAnsi" w:hAnsiTheme="minorHAnsi" w:cstheme="minorHAnsi"/>
                <w:b/>
                <w:bCs/>
                <w:sz w:val="20"/>
                <w:szCs w:val="20"/>
              </w:rPr>
              <w:t>Pokazatelji, sukladno uzrastu, za:</w:t>
            </w:r>
          </w:p>
        </w:tc>
      </w:tr>
      <w:tr w:rsidR="00762C15" w:rsidRPr="00492C04" w14:paraId="460BFA2D" w14:textId="77777777" w:rsidTr="002D0664">
        <w:tblPrEx>
          <w:tblCellMar>
            <w:top w:w="15" w:type="dxa"/>
            <w:left w:w="15" w:type="dxa"/>
            <w:bottom w:w="15" w:type="dxa"/>
            <w:right w:w="15" w:type="dxa"/>
          </w:tblCellMar>
        </w:tblPrEx>
        <w:trPr>
          <w:gridAfter w:val="1"/>
          <w:wAfter w:w="33" w:type="dxa"/>
          <w:jc w:val="center"/>
        </w:trPr>
        <w:tc>
          <w:tcPr>
            <w:tcW w:w="2122" w:type="dxa"/>
            <w:gridSpan w:val="3"/>
            <w:tcMar>
              <w:top w:w="57" w:type="dxa"/>
              <w:left w:w="57" w:type="dxa"/>
              <w:bottom w:w="57" w:type="dxa"/>
              <w:right w:w="57" w:type="dxa"/>
            </w:tcMar>
            <w:hideMark/>
          </w:tcPr>
          <w:p w14:paraId="59462453" w14:textId="393F3D88"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4" w:type="dxa"/>
            <w:gridSpan w:val="2"/>
            <w:tcMar>
              <w:top w:w="57" w:type="dxa"/>
              <w:left w:w="57" w:type="dxa"/>
              <w:bottom w:w="57" w:type="dxa"/>
              <w:right w:w="57" w:type="dxa"/>
            </w:tcMar>
            <w:vAlign w:val="center"/>
          </w:tcPr>
          <w:p w14:paraId="72EC7777" w14:textId="07339DC0"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843" w:type="dxa"/>
            <w:tcMar>
              <w:top w:w="57" w:type="dxa"/>
              <w:left w:w="57" w:type="dxa"/>
              <w:bottom w:w="57" w:type="dxa"/>
              <w:right w:w="57" w:type="dxa"/>
            </w:tcMar>
            <w:vAlign w:val="center"/>
            <w:hideMark/>
          </w:tcPr>
          <w:p w14:paraId="74AFFEF9" w14:textId="03E27B65"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84" w:type="dxa"/>
            <w:tcMar>
              <w:top w:w="57" w:type="dxa"/>
              <w:left w:w="57" w:type="dxa"/>
              <w:bottom w:w="57" w:type="dxa"/>
              <w:right w:w="57" w:type="dxa"/>
            </w:tcMar>
            <w:vAlign w:val="center"/>
            <w:hideMark/>
          </w:tcPr>
          <w:p w14:paraId="1ED58248" w14:textId="1F27D6AE"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2209" w:type="dxa"/>
            <w:gridSpan w:val="2"/>
            <w:tcMar>
              <w:top w:w="57" w:type="dxa"/>
              <w:left w:w="57" w:type="dxa"/>
              <w:bottom w:w="57" w:type="dxa"/>
              <w:right w:w="57" w:type="dxa"/>
            </w:tcMar>
            <w:hideMark/>
          </w:tcPr>
          <w:p w14:paraId="7FF3C650" w14:textId="45222BE0"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1BDD6225" w14:textId="77777777" w:rsidTr="002D0664">
        <w:tblPrEx>
          <w:tblCellMar>
            <w:top w:w="15" w:type="dxa"/>
            <w:left w:w="15" w:type="dxa"/>
            <w:bottom w:w="15" w:type="dxa"/>
            <w:right w:w="15" w:type="dxa"/>
          </w:tblCellMar>
        </w:tblPrEx>
        <w:trPr>
          <w:gridAfter w:val="1"/>
          <w:wAfter w:w="33" w:type="dxa"/>
          <w:trHeight w:val="1002"/>
          <w:jc w:val="center"/>
        </w:trPr>
        <w:tc>
          <w:tcPr>
            <w:tcW w:w="2122" w:type="dxa"/>
            <w:gridSpan w:val="3"/>
            <w:shd w:val="clear" w:color="auto" w:fill="DBE5F1"/>
            <w:tcMar>
              <w:top w:w="57" w:type="dxa"/>
              <w:left w:w="57" w:type="dxa"/>
              <w:bottom w:w="57" w:type="dxa"/>
              <w:right w:w="57" w:type="dxa"/>
            </w:tcMar>
          </w:tcPr>
          <w:p w14:paraId="548967CA" w14:textId="3F1B9D39" w:rsidR="00E74522" w:rsidRPr="00492C04" w:rsidRDefault="00E74522" w:rsidP="0091672C">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1.a </w:t>
            </w:r>
            <w:r w:rsidR="0091672C" w:rsidRPr="00492C04">
              <w:rPr>
                <w:rFonts w:asciiTheme="minorHAnsi" w:hAnsiTheme="minorHAnsi"/>
                <w:bCs/>
                <w:sz w:val="20"/>
                <w:szCs w:val="20"/>
              </w:rPr>
              <w:t xml:space="preserve">uočava </w:t>
            </w:r>
            <w:r w:rsidR="00E85004" w:rsidRPr="00492C04">
              <w:rPr>
                <w:rFonts w:asciiTheme="minorHAnsi" w:hAnsiTheme="minorHAnsi"/>
                <w:bCs/>
                <w:sz w:val="20"/>
                <w:szCs w:val="20"/>
              </w:rPr>
              <w:t xml:space="preserve">na </w:t>
            </w:r>
            <w:r w:rsidRPr="00492C04">
              <w:rPr>
                <w:rFonts w:asciiTheme="minorHAnsi" w:hAnsiTheme="minorHAnsi"/>
                <w:bCs/>
                <w:sz w:val="20"/>
                <w:szCs w:val="20"/>
              </w:rPr>
              <w:t>primjerima da se pojedina pravila u vrtiću i obitelji moraju uskladit</w:t>
            </w:r>
            <w:r w:rsidR="00E85004" w:rsidRPr="00492C04">
              <w:rPr>
                <w:rFonts w:asciiTheme="minorHAnsi" w:hAnsiTheme="minorHAnsi"/>
                <w:bCs/>
                <w:sz w:val="20"/>
                <w:szCs w:val="20"/>
              </w:rPr>
              <w:t>i kako bi svima bila od koristi</w:t>
            </w:r>
            <w:r w:rsidRPr="00492C04">
              <w:rPr>
                <w:rFonts w:asciiTheme="minorHAnsi" w:hAnsiTheme="minorHAnsi"/>
                <w:bCs/>
                <w:sz w:val="20"/>
                <w:szCs w:val="20"/>
              </w:rPr>
              <w:t xml:space="preserve"> </w:t>
            </w:r>
          </w:p>
        </w:tc>
        <w:tc>
          <w:tcPr>
            <w:tcW w:w="1984" w:type="dxa"/>
            <w:gridSpan w:val="2"/>
            <w:shd w:val="clear" w:color="auto" w:fill="DBE5F1"/>
            <w:tcMar>
              <w:top w:w="57" w:type="dxa"/>
              <w:left w:w="57" w:type="dxa"/>
              <w:bottom w:w="57" w:type="dxa"/>
              <w:right w:w="57" w:type="dxa"/>
            </w:tcMar>
          </w:tcPr>
          <w:p w14:paraId="365F8940" w14:textId="62680EE2" w:rsidR="00E74522" w:rsidRPr="00492C04" w:rsidRDefault="00E74522" w:rsidP="00E85004">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1.a </w:t>
            </w:r>
            <w:r w:rsidR="00E85004" w:rsidRPr="00492C04">
              <w:rPr>
                <w:rFonts w:asciiTheme="minorHAnsi" w:hAnsiTheme="minorHAnsi"/>
                <w:bCs/>
                <w:sz w:val="20"/>
                <w:szCs w:val="20"/>
              </w:rPr>
              <w:t xml:space="preserve">prepoznaje </w:t>
            </w:r>
            <w:r w:rsidRPr="00492C04">
              <w:rPr>
                <w:rFonts w:asciiTheme="minorHAnsi" w:hAnsiTheme="minorHAnsi"/>
                <w:bCs/>
                <w:sz w:val="20"/>
                <w:szCs w:val="20"/>
              </w:rPr>
              <w:t>da se život i rad u školi unapr</w:t>
            </w:r>
            <w:r w:rsidR="00E85004" w:rsidRPr="00492C04">
              <w:rPr>
                <w:rFonts w:asciiTheme="minorHAnsi" w:hAnsiTheme="minorHAnsi"/>
                <w:bCs/>
                <w:sz w:val="20"/>
                <w:szCs w:val="20"/>
              </w:rPr>
              <w:t>j</w:t>
            </w:r>
            <w:r w:rsidRPr="00492C04">
              <w:rPr>
                <w:rFonts w:asciiTheme="minorHAnsi" w:hAnsiTheme="minorHAnsi"/>
                <w:bCs/>
                <w:sz w:val="20"/>
                <w:szCs w:val="20"/>
              </w:rPr>
              <w:t>eđuje planski, da je usmjeren na određene ciljeve i da ispunjavanje tih ciljeva znači promjenu ponašanja svih</w:t>
            </w:r>
          </w:p>
        </w:tc>
        <w:tc>
          <w:tcPr>
            <w:tcW w:w="1843" w:type="dxa"/>
            <w:shd w:val="clear" w:color="auto" w:fill="DBE5F1"/>
            <w:tcMar>
              <w:top w:w="57" w:type="dxa"/>
              <w:left w:w="57" w:type="dxa"/>
              <w:bottom w:w="57" w:type="dxa"/>
              <w:right w:w="57" w:type="dxa"/>
            </w:tcMar>
          </w:tcPr>
          <w:p w14:paraId="0A212010" w14:textId="1FE7E50F" w:rsidR="00E74522" w:rsidRPr="00492C04" w:rsidRDefault="00E74522" w:rsidP="00E74522">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1.a </w:t>
            </w:r>
            <w:r w:rsidR="00E85004" w:rsidRPr="00492C04">
              <w:rPr>
                <w:rFonts w:asciiTheme="minorHAnsi" w:hAnsiTheme="minorHAnsi"/>
                <w:bCs/>
                <w:sz w:val="20"/>
                <w:szCs w:val="20"/>
              </w:rPr>
              <w:t xml:space="preserve">određuje </w:t>
            </w:r>
            <w:r w:rsidRPr="00492C04">
              <w:rPr>
                <w:rFonts w:asciiTheme="minorHAnsi" w:hAnsiTheme="minorHAnsi"/>
                <w:bCs/>
                <w:sz w:val="20"/>
                <w:szCs w:val="20"/>
              </w:rPr>
              <w:t>pojam javne politike i tumači kako se mjerama javne politike unapr</w:t>
            </w:r>
            <w:r w:rsidR="00E85004" w:rsidRPr="00492C04">
              <w:rPr>
                <w:rFonts w:asciiTheme="minorHAnsi" w:hAnsiTheme="minorHAnsi"/>
                <w:bCs/>
                <w:sz w:val="20"/>
                <w:szCs w:val="20"/>
              </w:rPr>
              <w:t>j</w:t>
            </w:r>
            <w:r w:rsidRPr="00492C04">
              <w:rPr>
                <w:rFonts w:asciiTheme="minorHAnsi" w:hAnsiTheme="minorHAnsi"/>
                <w:bCs/>
                <w:sz w:val="20"/>
                <w:szCs w:val="20"/>
              </w:rPr>
              <w:t>eđuje život građana na lokalnoj razi</w:t>
            </w:r>
            <w:r w:rsidR="00E85004" w:rsidRPr="00492C04">
              <w:rPr>
                <w:rFonts w:asciiTheme="minorHAnsi" w:hAnsiTheme="minorHAnsi"/>
                <w:bCs/>
                <w:sz w:val="20"/>
                <w:szCs w:val="20"/>
              </w:rPr>
              <w:t>ni</w:t>
            </w:r>
            <w:r w:rsidRPr="00492C04">
              <w:rPr>
                <w:rFonts w:asciiTheme="minorHAnsi" w:hAnsiTheme="minorHAnsi"/>
                <w:bCs/>
                <w:sz w:val="20"/>
                <w:szCs w:val="20"/>
              </w:rPr>
              <w:t xml:space="preserve">             </w:t>
            </w:r>
          </w:p>
        </w:tc>
        <w:tc>
          <w:tcPr>
            <w:tcW w:w="1984" w:type="dxa"/>
            <w:shd w:val="clear" w:color="auto" w:fill="DBE5F1"/>
            <w:tcMar>
              <w:top w:w="57" w:type="dxa"/>
              <w:left w:w="57" w:type="dxa"/>
              <w:bottom w:w="57" w:type="dxa"/>
              <w:right w:w="57" w:type="dxa"/>
            </w:tcMar>
          </w:tcPr>
          <w:p w14:paraId="33D7C80D" w14:textId="6099D201" w:rsidR="00E74522" w:rsidRPr="00492C04" w:rsidRDefault="00E74522" w:rsidP="00E74522">
            <w:pPr>
              <w:pStyle w:val="ListParagraph"/>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1.a </w:t>
            </w:r>
            <w:r w:rsidR="00E85004" w:rsidRPr="00492C04">
              <w:rPr>
                <w:rFonts w:asciiTheme="minorHAnsi" w:hAnsiTheme="minorHAnsi"/>
                <w:bCs/>
                <w:sz w:val="20"/>
                <w:szCs w:val="20"/>
              </w:rPr>
              <w:t xml:space="preserve">identificira subjekte </w:t>
            </w:r>
            <w:r w:rsidRPr="00492C04">
              <w:rPr>
                <w:rFonts w:asciiTheme="minorHAnsi" w:hAnsiTheme="minorHAnsi"/>
                <w:bCs/>
                <w:sz w:val="20"/>
                <w:szCs w:val="20"/>
              </w:rPr>
              <w:t>koji sudjeluju u donošenju mjera javnih politika u BiH.</w:t>
            </w:r>
          </w:p>
        </w:tc>
        <w:tc>
          <w:tcPr>
            <w:tcW w:w="2209" w:type="dxa"/>
            <w:gridSpan w:val="2"/>
            <w:shd w:val="clear" w:color="auto" w:fill="DBE5F1"/>
            <w:tcMar>
              <w:top w:w="57" w:type="dxa"/>
              <w:left w:w="57" w:type="dxa"/>
              <w:bottom w:w="57" w:type="dxa"/>
              <w:right w:w="57" w:type="dxa"/>
            </w:tcMar>
          </w:tcPr>
          <w:p w14:paraId="78226413" w14:textId="42F13E70" w:rsidR="00E74522" w:rsidRPr="00492C04" w:rsidRDefault="00E74522" w:rsidP="00E74522">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1.a </w:t>
            </w:r>
            <w:r w:rsidR="00E85004" w:rsidRPr="00492C04">
              <w:rPr>
                <w:rFonts w:asciiTheme="minorHAnsi" w:hAnsiTheme="minorHAnsi"/>
                <w:bCs/>
                <w:sz w:val="20"/>
                <w:szCs w:val="20"/>
              </w:rPr>
              <w:t xml:space="preserve">objašnjava </w:t>
            </w:r>
            <w:r w:rsidRPr="00492C04">
              <w:rPr>
                <w:rFonts w:asciiTheme="minorHAnsi" w:hAnsiTheme="minorHAnsi"/>
                <w:bCs/>
                <w:sz w:val="20"/>
                <w:szCs w:val="20"/>
              </w:rPr>
              <w:t xml:space="preserve">proces  donošenja i </w:t>
            </w:r>
            <w:r w:rsidR="00E85004" w:rsidRPr="00492C04">
              <w:rPr>
                <w:rFonts w:asciiTheme="minorHAnsi" w:hAnsiTheme="minorHAnsi"/>
                <w:bCs/>
                <w:sz w:val="20"/>
                <w:szCs w:val="20"/>
              </w:rPr>
              <w:t>provedbe</w:t>
            </w:r>
            <w:r w:rsidRPr="00492C04">
              <w:rPr>
                <w:rFonts w:asciiTheme="minorHAnsi" w:hAnsiTheme="minorHAnsi"/>
                <w:bCs/>
                <w:sz w:val="20"/>
                <w:szCs w:val="20"/>
              </w:rPr>
              <w:t xml:space="preserve"> mjera javne politik</w:t>
            </w:r>
            <w:r w:rsidR="00E85004" w:rsidRPr="00492C04">
              <w:rPr>
                <w:rFonts w:asciiTheme="minorHAnsi" w:hAnsiTheme="minorHAnsi"/>
                <w:bCs/>
                <w:sz w:val="20"/>
                <w:szCs w:val="20"/>
              </w:rPr>
              <w:t>e na svim razinama vlasti u BiH</w:t>
            </w:r>
            <w:r w:rsidRPr="00492C04">
              <w:rPr>
                <w:rFonts w:asciiTheme="minorHAnsi" w:hAnsiTheme="minorHAnsi"/>
                <w:bCs/>
                <w:sz w:val="20"/>
                <w:szCs w:val="20"/>
              </w:rPr>
              <w:t xml:space="preserve"> </w:t>
            </w:r>
          </w:p>
          <w:p w14:paraId="5A66266F" w14:textId="77777777" w:rsidR="00E74522" w:rsidRPr="00492C04" w:rsidRDefault="00E74522" w:rsidP="00E74522">
            <w:pPr>
              <w:spacing w:after="0" w:line="240" w:lineRule="auto"/>
              <w:ind w:left="210" w:hanging="180"/>
              <w:rPr>
                <w:rFonts w:asciiTheme="minorHAnsi" w:hAnsiTheme="minorHAnsi"/>
                <w:bCs/>
                <w:color w:val="FF0000"/>
                <w:sz w:val="20"/>
                <w:szCs w:val="20"/>
              </w:rPr>
            </w:pPr>
          </w:p>
        </w:tc>
      </w:tr>
      <w:tr w:rsidR="00E74522" w:rsidRPr="00492C04" w14:paraId="7DDBAA01" w14:textId="77777777" w:rsidTr="002D0664">
        <w:tblPrEx>
          <w:tblCellMar>
            <w:top w:w="15" w:type="dxa"/>
            <w:left w:w="15" w:type="dxa"/>
            <w:bottom w:w="15" w:type="dxa"/>
            <w:right w:w="15" w:type="dxa"/>
          </w:tblCellMar>
        </w:tblPrEx>
        <w:trPr>
          <w:gridAfter w:val="1"/>
          <w:wAfter w:w="33" w:type="dxa"/>
          <w:trHeight w:val="438"/>
          <w:jc w:val="center"/>
        </w:trPr>
        <w:tc>
          <w:tcPr>
            <w:tcW w:w="2122" w:type="dxa"/>
            <w:gridSpan w:val="3"/>
            <w:shd w:val="clear" w:color="auto" w:fill="DBE5F1"/>
            <w:tcMar>
              <w:top w:w="57" w:type="dxa"/>
              <w:left w:w="57" w:type="dxa"/>
              <w:bottom w:w="57" w:type="dxa"/>
              <w:right w:w="57" w:type="dxa"/>
            </w:tcMar>
          </w:tcPr>
          <w:p w14:paraId="170AD58C" w14:textId="4F5B7F05" w:rsidR="00E74522" w:rsidRPr="00492C04" w:rsidRDefault="00E74522" w:rsidP="00E85004">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2.a </w:t>
            </w:r>
            <w:r w:rsidR="00E85004" w:rsidRPr="00492C04">
              <w:rPr>
                <w:rFonts w:asciiTheme="minorHAnsi" w:hAnsiTheme="minorHAnsi"/>
                <w:bCs/>
                <w:sz w:val="20"/>
                <w:szCs w:val="20"/>
              </w:rPr>
              <w:t xml:space="preserve">prepoznaje </w:t>
            </w:r>
            <w:r w:rsidRPr="00492C04">
              <w:rPr>
                <w:rFonts w:asciiTheme="minorHAnsi" w:hAnsiTheme="minorHAnsi"/>
                <w:bCs/>
                <w:sz w:val="20"/>
                <w:szCs w:val="20"/>
              </w:rPr>
              <w:t>odgovornosti roditelja i odg</w:t>
            </w:r>
            <w:r w:rsidR="00E85004" w:rsidRPr="00492C04">
              <w:rPr>
                <w:rFonts w:asciiTheme="minorHAnsi" w:hAnsiTheme="minorHAnsi"/>
                <w:bCs/>
                <w:sz w:val="20"/>
                <w:szCs w:val="20"/>
              </w:rPr>
              <w:t>o</w:t>
            </w:r>
            <w:r w:rsidRPr="00492C04">
              <w:rPr>
                <w:rFonts w:asciiTheme="minorHAnsi" w:hAnsiTheme="minorHAnsi"/>
                <w:bCs/>
                <w:sz w:val="20"/>
                <w:szCs w:val="20"/>
              </w:rPr>
              <w:t>j</w:t>
            </w:r>
            <w:r w:rsidR="00E85004" w:rsidRPr="00492C04">
              <w:rPr>
                <w:rFonts w:asciiTheme="minorHAnsi" w:hAnsiTheme="minorHAnsi"/>
                <w:bCs/>
                <w:sz w:val="20"/>
                <w:szCs w:val="20"/>
              </w:rPr>
              <w:t>i</w:t>
            </w:r>
            <w:r w:rsidRPr="00492C04">
              <w:rPr>
                <w:rFonts w:asciiTheme="minorHAnsi" w:hAnsiTheme="minorHAnsi"/>
                <w:bCs/>
                <w:sz w:val="20"/>
                <w:szCs w:val="20"/>
              </w:rPr>
              <w:t>telja prema djeci i uočava važnost suradnje među njima</w:t>
            </w:r>
            <w:r w:rsidR="00E85004" w:rsidRPr="00492C04">
              <w:rPr>
                <w:rFonts w:asciiTheme="minorHAnsi" w:hAnsiTheme="minorHAnsi"/>
                <w:bCs/>
                <w:sz w:val="20"/>
                <w:szCs w:val="20"/>
              </w:rPr>
              <w:t xml:space="preserve"> za dobrobit djece u vrtiću</w:t>
            </w:r>
            <w:r w:rsidRPr="00492C04">
              <w:rPr>
                <w:rFonts w:asciiTheme="minorHAnsi" w:hAnsiTheme="minorHAnsi"/>
                <w:bCs/>
                <w:sz w:val="20"/>
                <w:szCs w:val="20"/>
              </w:rPr>
              <w:t xml:space="preserve">          </w:t>
            </w:r>
          </w:p>
        </w:tc>
        <w:tc>
          <w:tcPr>
            <w:tcW w:w="1984" w:type="dxa"/>
            <w:gridSpan w:val="2"/>
            <w:shd w:val="clear" w:color="auto" w:fill="DBE5F1"/>
            <w:tcMar>
              <w:top w:w="57" w:type="dxa"/>
              <w:left w:w="57" w:type="dxa"/>
              <w:bottom w:w="57" w:type="dxa"/>
              <w:right w:w="57" w:type="dxa"/>
            </w:tcMar>
          </w:tcPr>
          <w:p w14:paraId="15AF26DE" w14:textId="5E3984E9" w:rsidR="00E74522" w:rsidRPr="00492C04" w:rsidRDefault="00E74522" w:rsidP="00E85004">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2.a </w:t>
            </w:r>
            <w:r w:rsidR="00E85004" w:rsidRPr="00492C04">
              <w:rPr>
                <w:rFonts w:asciiTheme="minorHAnsi" w:hAnsiTheme="minorHAnsi"/>
                <w:bCs/>
                <w:sz w:val="20"/>
                <w:szCs w:val="20"/>
              </w:rPr>
              <w:t xml:space="preserve">prepoznaje </w:t>
            </w:r>
            <w:r w:rsidRPr="00492C04">
              <w:rPr>
                <w:rFonts w:asciiTheme="minorHAnsi" w:hAnsiTheme="minorHAnsi"/>
                <w:bCs/>
                <w:sz w:val="20"/>
                <w:szCs w:val="20"/>
              </w:rPr>
              <w:t xml:space="preserve">uloge uprave škole, nastavnika, učenika i roditelja u </w:t>
            </w:r>
            <w:r w:rsidR="004133BD">
              <w:rPr>
                <w:rFonts w:asciiTheme="minorHAnsi" w:hAnsiTheme="minorHAnsi"/>
                <w:bCs/>
                <w:sz w:val="20"/>
                <w:szCs w:val="20"/>
              </w:rPr>
              <w:t>izrad</w:t>
            </w:r>
            <w:r w:rsidRPr="00492C04">
              <w:rPr>
                <w:rFonts w:asciiTheme="minorHAnsi" w:hAnsiTheme="minorHAnsi"/>
                <w:bCs/>
                <w:sz w:val="20"/>
                <w:szCs w:val="20"/>
              </w:rPr>
              <w:t>i i provedbi planova i programa unapr</w:t>
            </w:r>
            <w:r w:rsidR="00E85004" w:rsidRPr="00492C04">
              <w:rPr>
                <w:rFonts w:asciiTheme="minorHAnsi" w:hAnsiTheme="minorHAnsi"/>
                <w:bCs/>
                <w:sz w:val="20"/>
                <w:szCs w:val="20"/>
              </w:rPr>
              <w:t>j</w:t>
            </w:r>
            <w:r w:rsidRPr="00492C04">
              <w:rPr>
                <w:rFonts w:asciiTheme="minorHAnsi" w:hAnsiTheme="minorHAnsi"/>
                <w:bCs/>
                <w:sz w:val="20"/>
                <w:szCs w:val="20"/>
              </w:rPr>
              <w:t xml:space="preserve">eđenja života i rada škole            </w:t>
            </w:r>
          </w:p>
        </w:tc>
        <w:tc>
          <w:tcPr>
            <w:tcW w:w="1843" w:type="dxa"/>
            <w:shd w:val="clear" w:color="auto" w:fill="DBE5F1"/>
            <w:tcMar>
              <w:top w:w="57" w:type="dxa"/>
              <w:left w:w="57" w:type="dxa"/>
              <w:bottom w:w="57" w:type="dxa"/>
              <w:right w:w="57" w:type="dxa"/>
            </w:tcMar>
          </w:tcPr>
          <w:p w14:paraId="7B72BF4D" w14:textId="33031B9F" w:rsidR="00E74522" w:rsidRPr="00492C04" w:rsidRDefault="00E74522" w:rsidP="00E85004">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2.a </w:t>
            </w:r>
            <w:r w:rsidR="00E85004" w:rsidRPr="00492C04">
              <w:rPr>
                <w:rFonts w:asciiTheme="minorHAnsi" w:hAnsiTheme="minorHAnsi"/>
                <w:bCs/>
                <w:sz w:val="20"/>
                <w:szCs w:val="20"/>
              </w:rPr>
              <w:t xml:space="preserve">opisuje </w:t>
            </w:r>
            <w:r w:rsidRPr="00492C04">
              <w:rPr>
                <w:rFonts w:asciiTheme="minorHAnsi" w:hAnsiTheme="minorHAnsi"/>
                <w:bCs/>
                <w:sz w:val="20"/>
                <w:szCs w:val="20"/>
              </w:rPr>
              <w:t xml:space="preserve">tijela koja su odgovorna za donošenje i provedbu javnih politika na lokalnoj razini        </w:t>
            </w:r>
          </w:p>
        </w:tc>
        <w:tc>
          <w:tcPr>
            <w:tcW w:w="1984" w:type="dxa"/>
            <w:shd w:val="clear" w:color="auto" w:fill="DBE5F1"/>
            <w:tcMar>
              <w:top w:w="57" w:type="dxa"/>
              <w:left w:w="57" w:type="dxa"/>
              <w:bottom w:w="57" w:type="dxa"/>
              <w:right w:w="57" w:type="dxa"/>
            </w:tcMar>
          </w:tcPr>
          <w:p w14:paraId="7C21F710" w14:textId="4A1E2625" w:rsidR="00E74522" w:rsidRPr="00492C04" w:rsidRDefault="00E74522" w:rsidP="00E74522">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2.a </w:t>
            </w:r>
            <w:r w:rsidR="00E85004" w:rsidRPr="00492C04">
              <w:rPr>
                <w:rFonts w:asciiTheme="minorHAnsi" w:hAnsiTheme="minorHAnsi"/>
                <w:bCs/>
                <w:sz w:val="20"/>
                <w:szCs w:val="20"/>
              </w:rPr>
              <w:t xml:space="preserve">objašnjava </w:t>
            </w:r>
            <w:r w:rsidRPr="00492C04">
              <w:rPr>
                <w:rFonts w:asciiTheme="minorHAnsi" w:hAnsiTheme="minorHAnsi"/>
                <w:bCs/>
                <w:sz w:val="20"/>
                <w:szCs w:val="20"/>
              </w:rPr>
              <w:t>odnos između državnih i lokalnih vlasti u izradi i provedbi javnih politika</w:t>
            </w:r>
          </w:p>
          <w:p w14:paraId="3E101806" w14:textId="77777777" w:rsidR="00E74522" w:rsidRPr="00492C04" w:rsidRDefault="00E74522" w:rsidP="00E74522">
            <w:pPr>
              <w:spacing w:after="0" w:line="240" w:lineRule="auto"/>
              <w:ind w:left="210" w:hanging="180"/>
              <w:rPr>
                <w:rFonts w:asciiTheme="minorHAnsi" w:hAnsiTheme="minorHAnsi"/>
                <w:bCs/>
                <w:color w:val="FF0000"/>
                <w:sz w:val="20"/>
                <w:szCs w:val="20"/>
              </w:rPr>
            </w:pPr>
          </w:p>
        </w:tc>
        <w:tc>
          <w:tcPr>
            <w:tcW w:w="2209" w:type="dxa"/>
            <w:gridSpan w:val="2"/>
            <w:shd w:val="clear" w:color="auto" w:fill="D6DCB4"/>
            <w:tcMar>
              <w:top w:w="57" w:type="dxa"/>
              <w:left w:w="57" w:type="dxa"/>
              <w:bottom w:w="57" w:type="dxa"/>
              <w:right w:w="57" w:type="dxa"/>
            </w:tcMar>
          </w:tcPr>
          <w:p w14:paraId="0A7677B9" w14:textId="49B42D5F" w:rsidR="00E74522" w:rsidRPr="00492C04" w:rsidRDefault="00E74522" w:rsidP="00E74522">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2.a </w:t>
            </w:r>
            <w:r w:rsidR="00E85004" w:rsidRPr="00492C04">
              <w:rPr>
                <w:rFonts w:asciiTheme="minorHAnsi" w:hAnsiTheme="minorHAnsi"/>
                <w:bCs/>
                <w:sz w:val="20"/>
                <w:szCs w:val="20"/>
              </w:rPr>
              <w:t xml:space="preserve">analizira </w:t>
            </w:r>
            <w:r w:rsidRPr="00492C04">
              <w:rPr>
                <w:rFonts w:asciiTheme="minorHAnsi" w:hAnsiTheme="minorHAnsi"/>
                <w:bCs/>
                <w:sz w:val="20"/>
                <w:szCs w:val="20"/>
              </w:rPr>
              <w:t xml:space="preserve">suradnju na svim razinama vlasti u procesu izrade i provedbe javnih politika te uspoređuje rad javnih službi s ciljevima i mjerama javnih politika prateći napise u medijima i koristeći </w:t>
            </w:r>
            <w:r w:rsidR="00E85004" w:rsidRPr="00492C04">
              <w:rPr>
                <w:rFonts w:asciiTheme="minorHAnsi" w:hAnsiTheme="minorHAnsi"/>
                <w:bCs/>
                <w:sz w:val="20"/>
                <w:szCs w:val="20"/>
              </w:rPr>
              <w:t>se drugim izvorima informacija</w:t>
            </w:r>
          </w:p>
        </w:tc>
      </w:tr>
      <w:tr w:rsidR="00E74522" w:rsidRPr="00492C04" w14:paraId="71E004B1" w14:textId="77777777" w:rsidTr="002D0664">
        <w:tblPrEx>
          <w:tblCellMar>
            <w:top w:w="15" w:type="dxa"/>
            <w:left w:w="15" w:type="dxa"/>
            <w:bottom w:w="15" w:type="dxa"/>
            <w:right w:w="15" w:type="dxa"/>
          </w:tblCellMar>
        </w:tblPrEx>
        <w:trPr>
          <w:gridAfter w:val="1"/>
          <w:wAfter w:w="33" w:type="dxa"/>
          <w:trHeight w:val="278"/>
          <w:jc w:val="center"/>
        </w:trPr>
        <w:tc>
          <w:tcPr>
            <w:tcW w:w="2122" w:type="dxa"/>
            <w:gridSpan w:val="3"/>
            <w:shd w:val="clear" w:color="auto" w:fill="99FFCC"/>
            <w:tcMar>
              <w:top w:w="57" w:type="dxa"/>
              <w:left w:w="57" w:type="dxa"/>
              <w:bottom w:w="57" w:type="dxa"/>
              <w:right w:w="57" w:type="dxa"/>
            </w:tcMar>
          </w:tcPr>
          <w:p w14:paraId="6F15D23C" w14:textId="63B470E0" w:rsidR="00E74522" w:rsidRPr="00492C04" w:rsidRDefault="00E74522" w:rsidP="00E85004">
            <w:pPr>
              <w:tabs>
                <w:tab w:val="left" w:pos="197"/>
              </w:tabs>
              <w:spacing w:after="0" w:line="240" w:lineRule="auto"/>
              <w:rPr>
                <w:rFonts w:asciiTheme="minorHAnsi" w:hAnsiTheme="minorHAnsi"/>
                <w:bCs/>
                <w:color w:val="FF0000"/>
                <w:sz w:val="20"/>
                <w:szCs w:val="20"/>
              </w:rPr>
            </w:pPr>
            <w:r w:rsidRPr="00492C04">
              <w:rPr>
                <w:rFonts w:asciiTheme="minorHAnsi" w:hAnsiTheme="minorHAnsi"/>
                <w:bCs/>
                <w:sz w:val="20"/>
                <w:szCs w:val="20"/>
              </w:rPr>
              <w:t xml:space="preserve">3.a </w:t>
            </w:r>
            <w:r w:rsidR="00E85004" w:rsidRPr="00492C04">
              <w:rPr>
                <w:rFonts w:asciiTheme="minorHAnsi" w:hAnsiTheme="minorHAnsi"/>
                <w:bCs/>
                <w:sz w:val="20"/>
                <w:szCs w:val="20"/>
              </w:rPr>
              <w:t xml:space="preserve">prepoznaje </w:t>
            </w:r>
            <w:r w:rsidRPr="00492C04">
              <w:rPr>
                <w:rFonts w:asciiTheme="minorHAnsi" w:hAnsiTheme="minorHAnsi"/>
                <w:bCs/>
                <w:sz w:val="20"/>
                <w:szCs w:val="20"/>
              </w:rPr>
              <w:t>na koji način može pomoći roditeljima i odg</w:t>
            </w:r>
            <w:r w:rsidR="00E85004" w:rsidRPr="00492C04">
              <w:rPr>
                <w:rFonts w:asciiTheme="minorHAnsi" w:hAnsiTheme="minorHAnsi"/>
                <w:bCs/>
                <w:sz w:val="20"/>
                <w:szCs w:val="20"/>
              </w:rPr>
              <w:t>ojit</w:t>
            </w:r>
            <w:r w:rsidRPr="00492C04">
              <w:rPr>
                <w:rFonts w:asciiTheme="minorHAnsi" w:hAnsiTheme="minorHAnsi"/>
                <w:bCs/>
                <w:sz w:val="20"/>
                <w:szCs w:val="20"/>
              </w:rPr>
              <w:t xml:space="preserve">eljima da oni svoje odgovornosti prema djeci  ispunjavaju što uspješnije         </w:t>
            </w:r>
          </w:p>
        </w:tc>
        <w:tc>
          <w:tcPr>
            <w:tcW w:w="1984" w:type="dxa"/>
            <w:gridSpan w:val="2"/>
            <w:shd w:val="clear" w:color="auto" w:fill="99FFCC"/>
            <w:tcMar>
              <w:top w:w="57" w:type="dxa"/>
              <w:left w:w="57" w:type="dxa"/>
              <w:bottom w:w="57" w:type="dxa"/>
              <w:right w:w="57" w:type="dxa"/>
            </w:tcMar>
          </w:tcPr>
          <w:p w14:paraId="332F3AF6" w14:textId="749BF82A" w:rsidR="00E74522" w:rsidRPr="00492C04" w:rsidRDefault="00E74522" w:rsidP="00E85004">
            <w:pPr>
              <w:tabs>
                <w:tab w:val="left" w:pos="182"/>
              </w:tabs>
              <w:spacing w:after="0" w:line="240" w:lineRule="auto"/>
              <w:rPr>
                <w:rFonts w:asciiTheme="minorHAnsi" w:hAnsiTheme="minorHAnsi"/>
                <w:bCs/>
                <w:sz w:val="20"/>
                <w:szCs w:val="20"/>
              </w:rPr>
            </w:pPr>
            <w:r w:rsidRPr="00492C04">
              <w:rPr>
                <w:rFonts w:asciiTheme="minorHAnsi" w:hAnsiTheme="minorHAnsi"/>
                <w:bCs/>
                <w:sz w:val="20"/>
                <w:szCs w:val="20"/>
              </w:rPr>
              <w:t xml:space="preserve">3.a </w:t>
            </w:r>
            <w:r w:rsidR="00E85004" w:rsidRPr="00492C04">
              <w:rPr>
                <w:rFonts w:asciiTheme="minorHAnsi" w:hAnsiTheme="minorHAnsi"/>
                <w:bCs/>
                <w:sz w:val="20"/>
                <w:szCs w:val="20"/>
              </w:rPr>
              <w:t xml:space="preserve">navodi </w:t>
            </w:r>
            <w:r w:rsidRPr="00492C04">
              <w:rPr>
                <w:rFonts w:asciiTheme="minorHAnsi" w:hAnsiTheme="minorHAnsi"/>
                <w:bCs/>
                <w:sz w:val="20"/>
                <w:szCs w:val="20"/>
              </w:rPr>
              <w:t>na koji način učenici mogu aktivno sudjelovati u planskom</w:t>
            </w:r>
            <w:r w:rsidR="00E85004" w:rsidRPr="00492C04">
              <w:rPr>
                <w:rFonts w:asciiTheme="minorHAnsi" w:hAnsiTheme="minorHAnsi"/>
                <w:bCs/>
                <w:sz w:val="20"/>
                <w:szCs w:val="20"/>
              </w:rPr>
              <w:t>e</w:t>
            </w:r>
            <w:r w:rsidRPr="00492C04">
              <w:rPr>
                <w:rFonts w:asciiTheme="minorHAnsi" w:hAnsiTheme="minorHAnsi"/>
                <w:bCs/>
                <w:sz w:val="20"/>
                <w:szCs w:val="20"/>
              </w:rPr>
              <w:t xml:space="preserve"> rješavanju</w:t>
            </w:r>
            <w:r w:rsidRPr="00492C04">
              <w:rPr>
                <w:rFonts w:asciiTheme="minorHAnsi" w:hAnsiTheme="minorHAnsi"/>
                <w:bCs/>
                <w:color w:val="FF0000"/>
                <w:sz w:val="20"/>
                <w:szCs w:val="20"/>
              </w:rPr>
              <w:t xml:space="preserve"> </w:t>
            </w:r>
            <w:r w:rsidR="00E85004" w:rsidRPr="00492C04">
              <w:rPr>
                <w:rFonts w:asciiTheme="minorHAnsi" w:hAnsiTheme="minorHAnsi"/>
                <w:bCs/>
                <w:sz w:val="20"/>
                <w:szCs w:val="20"/>
              </w:rPr>
              <w:t>određenih problema u školi</w:t>
            </w:r>
          </w:p>
        </w:tc>
        <w:tc>
          <w:tcPr>
            <w:tcW w:w="1843" w:type="dxa"/>
            <w:shd w:val="clear" w:color="auto" w:fill="DBE5F1"/>
            <w:tcMar>
              <w:top w:w="57" w:type="dxa"/>
              <w:left w:w="57" w:type="dxa"/>
              <w:bottom w:w="57" w:type="dxa"/>
              <w:right w:w="57" w:type="dxa"/>
            </w:tcMar>
          </w:tcPr>
          <w:p w14:paraId="35F5D040" w14:textId="02E839E9" w:rsidR="00E74522" w:rsidRPr="00492C04" w:rsidRDefault="00E74522" w:rsidP="00E85004">
            <w:pPr>
              <w:tabs>
                <w:tab w:val="left" w:pos="246"/>
              </w:tabs>
              <w:spacing w:after="0" w:line="240" w:lineRule="auto"/>
              <w:rPr>
                <w:rFonts w:asciiTheme="minorHAnsi" w:hAnsiTheme="minorHAnsi"/>
                <w:bCs/>
                <w:sz w:val="20"/>
                <w:szCs w:val="20"/>
              </w:rPr>
            </w:pPr>
            <w:r w:rsidRPr="00492C04">
              <w:rPr>
                <w:rFonts w:asciiTheme="minorHAnsi" w:hAnsiTheme="minorHAnsi"/>
                <w:bCs/>
                <w:sz w:val="20"/>
                <w:szCs w:val="20"/>
              </w:rPr>
              <w:t xml:space="preserve">3.a </w:t>
            </w:r>
            <w:r w:rsidR="00E85004" w:rsidRPr="00492C04">
              <w:rPr>
                <w:rFonts w:asciiTheme="minorHAnsi" w:hAnsiTheme="minorHAnsi"/>
                <w:bCs/>
                <w:sz w:val="20"/>
                <w:szCs w:val="20"/>
              </w:rPr>
              <w:t xml:space="preserve">opisuje </w:t>
            </w:r>
            <w:r w:rsidRPr="00492C04">
              <w:rPr>
                <w:rFonts w:asciiTheme="minorHAnsi" w:hAnsiTheme="minorHAnsi"/>
                <w:bCs/>
                <w:sz w:val="20"/>
                <w:szCs w:val="20"/>
              </w:rPr>
              <w:t xml:space="preserve">oblike </w:t>
            </w:r>
            <w:r w:rsidR="00E85004" w:rsidRPr="00492C04">
              <w:rPr>
                <w:rFonts w:asciiTheme="minorHAnsi" w:hAnsiTheme="minorHAnsi"/>
                <w:bCs/>
                <w:sz w:val="20"/>
                <w:szCs w:val="20"/>
              </w:rPr>
              <w:t>sudjelovanja</w:t>
            </w:r>
            <w:r w:rsidRPr="00492C04">
              <w:rPr>
                <w:rFonts w:asciiTheme="minorHAnsi" w:hAnsiTheme="minorHAnsi"/>
                <w:bCs/>
                <w:sz w:val="20"/>
                <w:szCs w:val="20"/>
              </w:rPr>
              <w:t xml:space="preserve"> građan</w:t>
            </w:r>
            <w:r w:rsidR="00E85004" w:rsidRPr="00492C04">
              <w:rPr>
                <w:rFonts w:asciiTheme="minorHAnsi" w:hAnsiTheme="minorHAnsi"/>
                <w:bCs/>
                <w:sz w:val="20"/>
                <w:szCs w:val="20"/>
              </w:rPr>
              <w:t>a u donošenju javnih politika</w:t>
            </w:r>
            <w:r w:rsidRPr="00492C04">
              <w:rPr>
                <w:rFonts w:asciiTheme="minorHAnsi" w:hAnsiTheme="minorHAnsi"/>
                <w:bCs/>
                <w:sz w:val="20"/>
                <w:szCs w:val="20"/>
              </w:rPr>
              <w:t xml:space="preserve">       </w:t>
            </w:r>
          </w:p>
        </w:tc>
        <w:tc>
          <w:tcPr>
            <w:tcW w:w="1984" w:type="dxa"/>
            <w:shd w:val="clear" w:color="auto" w:fill="DBE5F1"/>
            <w:tcMar>
              <w:top w:w="57" w:type="dxa"/>
              <w:left w:w="57" w:type="dxa"/>
              <w:bottom w:w="57" w:type="dxa"/>
              <w:right w:w="57" w:type="dxa"/>
            </w:tcMar>
          </w:tcPr>
          <w:p w14:paraId="3242FBC5" w14:textId="01C66C5C" w:rsidR="00E74522" w:rsidRPr="00492C04" w:rsidRDefault="00E74522" w:rsidP="00E85004">
            <w:pPr>
              <w:tabs>
                <w:tab w:val="left" w:pos="151"/>
              </w:tabs>
              <w:spacing w:after="0" w:line="240" w:lineRule="auto"/>
              <w:rPr>
                <w:rFonts w:asciiTheme="minorHAnsi" w:hAnsiTheme="minorHAnsi"/>
                <w:bCs/>
                <w:color w:val="FF0000"/>
                <w:sz w:val="20"/>
                <w:szCs w:val="20"/>
              </w:rPr>
            </w:pPr>
            <w:r w:rsidRPr="00492C04">
              <w:rPr>
                <w:rFonts w:asciiTheme="minorHAnsi" w:hAnsiTheme="minorHAnsi"/>
                <w:bCs/>
                <w:sz w:val="20"/>
                <w:szCs w:val="20"/>
              </w:rPr>
              <w:t xml:space="preserve">3.a </w:t>
            </w:r>
            <w:r w:rsidR="00E85004" w:rsidRPr="00492C04">
              <w:rPr>
                <w:rFonts w:asciiTheme="minorHAnsi" w:hAnsiTheme="minorHAnsi"/>
                <w:bCs/>
                <w:sz w:val="20"/>
                <w:szCs w:val="20"/>
              </w:rPr>
              <w:t xml:space="preserve">analizira </w:t>
            </w:r>
            <w:r w:rsidRPr="00492C04">
              <w:rPr>
                <w:rFonts w:asciiTheme="minorHAnsi" w:hAnsiTheme="minorHAnsi"/>
                <w:bCs/>
                <w:sz w:val="20"/>
                <w:szCs w:val="20"/>
              </w:rPr>
              <w:t xml:space="preserve">kako državne i lokalne vlasti BiH u praksi osiguravaju sudjelovanje građana u </w:t>
            </w:r>
            <w:r w:rsidR="004133BD">
              <w:rPr>
                <w:rFonts w:asciiTheme="minorHAnsi" w:hAnsiTheme="minorHAnsi"/>
                <w:bCs/>
                <w:sz w:val="20"/>
                <w:szCs w:val="20"/>
              </w:rPr>
              <w:t>izrad</w:t>
            </w:r>
            <w:r w:rsidRPr="00492C04">
              <w:rPr>
                <w:rFonts w:asciiTheme="minorHAnsi" w:hAnsiTheme="minorHAnsi"/>
                <w:bCs/>
                <w:sz w:val="20"/>
                <w:szCs w:val="20"/>
              </w:rPr>
              <w:t>i i prov</w:t>
            </w:r>
            <w:r w:rsidR="00E85004" w:rsidRPr="00492C04">
              <w:rPr>
                <w:rFonts w:asciiTheme="minorHAnsi" w:hAnsiTheme="minorHAnsi"/>
                <w:bCs/>
                <w:sz w:val="20"/>
                <w:szCs w:val="20"/>
              </w:rPr>
              <w:t>edbi javnih politika</w:t>
            </w:r>
          </w:p>
        </w:tc>
        <w:tc>
          <w:tcPr>
            <w:tcW w:w="2209" w:type="dxa"/>
            <w:gridSpan w:val="2"/>
            <w:shd w:val="clear" w:color="auto" w:fill="D6DCB4"/>
            <w:tcMar>
              <w:top w:w="57" w:type="dxa"/>
              <w:left w:w="57" w:type="dxa"/>
              <w:bottom w:w="57" w:type="dxa"/>
              <w:right w:w="57" w:type="dxa"/>
            </w:tcMar>
          </w:tcPr>
          <w:p w14:paraId="4EC18A35" w14:textId="573632D1" w:rsidR="00E74522" w:rsidRPr="00492C04" w:rsidRDefault="00E74522" w:rsidP="00E85004">
            <w:pPr>
              <w:spacing w:after="0" w:line="240" w:lineRule="auto"/>
              <w:ind w:left="210" w:hanging="180"/>
              <w:rPr>
                <w:rFonts w:asciiTheme="minorHAnsi" w:hAnsiTheme="minorHAnsi"/>
                <w:bCs/>
                <w:sz w:val="20"/>
                <w:szCs w:val="20"/>
              </w:rPr>
            </w:pPr>
            <w:r w:rsidRPr="00492C04">
              <w:rPr>
                <w:rFonts w:asciiTheme="minorHAnsi" w:hAnsiTheme="minorHAnsi"/>
                <w:bCs/>
                <w:sz w:val="20"/>
                <w:szCs w:val="20"/>
              </w:rPr>
              <w:t xml:space="preserve">3.a </w:t>
            </w:r>
            <w:r w:rsidR="00E85004" w:rsidRPr="00492C04">
              <w:rPr>
                <w:rFonts w:asciiTheme="minorHAnsi" w:hAnsiTheme="minorHAnsi"/>
                <w:bCs/>
                <w:sz w:val="20"/>
                <w:szCs w:val="20"/>
              </w:rPr>
              <w:t xml:space="preserve">prati </w:t>
            </w:r>
            <w:r w:rsidRPr="00492C04">
              <w:rPr>
                <w:rFonts w:asciiTheme="minorHAnsi" w:hAnsiTheme="minorHAnsi"/>
                <w:bCs/>
                <w:sz w:val="20"/>
                <w:szCs w:val="20"/>
              </w:rPr>
              <w:t xml:space="preserve">i analizira u kojoj mjeri i na koji način građani sudjeluju u </w:t>
            </w:r>
            <w:r w:rsidR="004133BD">
              <w:rPr>
                <w:rFonts w:asciiTheme="minorHAnsi" w:hAnsiTheme="minorHAnsi"/>
                <w:bCs/>
                <w:sz w:val="20"/>
                <w:szCs w:val="20"/>
              </w:rPr>
              <w:t>izrad</w:t>
            </w:r>
            <w:r w:rsidRPr="00492C04">
              <w:rPr>
                <w:rFonts w:asciiTheme="minorHAnsi" w:hAnsiTheme="minorHAnsi"/>
                <w:bCs/>
                <w:sz w:val="20"/>
                <w:szCs w:val="20"/>
              </w:rPr>
              <w:t xml:space="preserve">i i provedbi javnih politika u BiH te daje prijedloge za njihovo aktivno uključivanje. </w:t>
            </w:r>
          </w:p>
        </w:tc>
      </w:tr>
    </w:tbl>
    <w:p w14:paraId="4388DABB" w14:textId="77777777" w:rsidR="00BD6199" w:rsidRDefault="00BD6199" w:rsidP="00E74522">
      <w:pPr>
        <w:spacing w:after="0"/>
      </w:pPr>
    </w:p>
    <w:p w14:paraId="743C1105" w14:textId="77777777" w:rsidR="00BD6199" w:rsidRPr="00492C04" w:rsidRDefault="00BD6199" w:rsidP="00E74522">
      <w:pPr>
        <w:spacing w:after="0"/>
        <w:rPr>
          <w:vanish/>
        </w:rPr>
      </w:pPr>
    </w:p>
    <w:p w14:paraId="1E3CB85B" w14:textId="3F65EBE5" w:rsidR="00E74522" w:rsidRPr="00492C04" w:rsidRDefault="00E74522" w:rsidP="00E74522">
      <w:pPr>
        <w:spacing w:after="0" w:line="240" w:lineRule="auto"/>
        <w:rPr>
          <w:sz w:val="2"/>
          <w:szCs w:val="2"/>
        </w:rPr>
      </w:pPr>
    </w:p>
    <w:tbl>
      <w:tblPr>
        <w:tblpPr w:leftFromText="180" w:rightFromText="180" w:vertAnchor="text" w:horzAnchor="margin" w:tblpXSpec="center" w:tblpY="1"/>
        <w:tblW w:w="100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62"/>
        <w:gridCol w:w="413"/>
        <w:gridCol w:w="2051"/>
        <w:gridCol w:w="19"/>
        <w:gridCol w:w="1980"/>
        <w:gridCol w:w="14"/>
        <w:gridCol w:w="1966"/>
        <w:gridCol w:w="2060"/>
      </w:tblGrid>
      <w:tr w:rsidR="009726C1" w:rsidRPr="00492C04" w14:paraId="35B8F26B" w14:textId="1D269E7C" w:rsidTr="002D0664">
        <w:trPr>
          <w:trHeight w:val="294"/>
        </w:trPr>
        <w:tc>
          <w:tcPr>
            <w:tcW w:w="1562" w:type="dxa"/>
            <w:shd w:val="clear" w:color="auto" w:fill="D6DCB4"/>
            <w:tcMar>
              <w:top w:w="58" w:type="dxa"/>
              <w:left w:w="58" w:type="dxa"/>
              <w:bottom w:w="58" w:type="dxa"/>
              <w:right w:w="58" w:type="dxa"/>
            </w:tcMar>
          </w:tcPr>
          <w:p w14:paraId="1A792CD0" w14:textId="7C996337" w:rsidR="009726C1" w:rsidRPr="00492C04" w:rsidRDefault="009726C1" w:rsidP="009726C1">
            <w:pPr>
              <w:spacing w:after="0" w:line="240" w:lineRule="auto"/>
              <w:ind w:right="-222"/>
              <w:rPr>
                <w:sz w:val="20"/>
                <w:szCs w:val="20"/>
              </w:rPr>
            </w:pPr>
            <w:r w:rsidRPr="00492C04">
              <w:rPr>
                <w:rFonts w:asciiTheme="minorHAnsi" w:hAnsiTheme="minorHAnsi"/>
                <w:b/>
                <w:sz w:val="20"/>
                <w:szCs w:val="20"/>
              </w:rPr>
              <w:lastRenderedPageBreak/>
              <w:t xml:space="preserve">OBLAST: </w:t>
            </w:r>
          </w:p>
        </w:tc>
        <w:tc>
          <w:tcPr>
            <w:tcW w:w="8503" w:type="dxa"/>
            <w:gridSpan w:val="7"/>
            <w:shd w:val="clear" w:color="auto" w:fill="D6DCB4"/>
          </w:tcPr>
          <w:p w14:paraId="6D9ABBC8" w14:textId="26176F33" w:rsidR="009726C1" w:rsidRPr="00492C04" w:rsidRDefault="009726C1" w:rsidP="009726C1">
            <w:pPr>
              <w:spacing w:after="0" w:line="240" w:lineRule="auto"/>
              <w:ind w:right="-222"/>
              <w:rPr>
                <w:sz w:val="20"/>
                <w:szCs w:val="20"/>
              </w:rPr>
            </w:pPr>
            <w:r>
              <w:rPr>
                <w:rFonts w:asciiTheme="minorHAnsi" w:hAnsiTheme="minorHAnsi"/>
                <w:b/>
                <w:sz w:val="20"/>
                <w:szCs w:val="20"/>
              </w:rPr>
              <w:t xml:space="preserve">3. </w:t>
            </w:r>
            <w:r w:rsidR="004E7829" w:rsidRPr="00492C04">
              <w:rPr>
                <w:b/>
                <w:sz w:val="20"/>
                <w:szCs w:val="20"/>
              </w:rPr>
              <w:t>GLOBALIZACIJA I MEĐUOVISNOST</w:t>
            </w:r>
          </w:p>
        </w:tc>
      </w:tr>
      <w:tr w:rsidR="009726C1" w:rsidRPr="00492C04" w14:paraId="01F5F79E" w14:textId="2152A60B" w:rsidTr="009726C1">
        <w:trPr>
          <w:trHeight w:val="238"/>
        </w:trPr>
        <w:tc>
          <w:tcPr>
            <w:tcW w:w="1562" w:type="dxa"/>
            <w:shd w:val="clear" w:color="auto" w:fill="FFFF00"/>
            <w:tcMar>
              <w:top w:w="58" w:type="dxa"/>
              <w:left w:w="58" w:type="dxa"/>
              <w:bottom w:w="58" w:type="dxa"/>
              <w:right w:w="58" w:type="dxa"/>
            </w:tcMar>
            <w:vAlign w:val="center"/>
          </w:tcPr>
          <w:p w14:paraId="1338B7F5" w14:textId="05E19C24" w:rsidR="009726C1" w:rsidRPr="00492C04" w:rsidRDefault="009726C1" w:rsidP="009726C1">
            <w:pPr>
              <w:spacing w:after="0" w:line="240" w:lineRule="auto"/>
              <w:contextualSpacing/>
              <w:rPr>
                <w:rFonts w:eastAsia="Times New Roman"/>
                <w:b/>
                <w:sz w:val="20"/>
                <w:szCs w:val="20"/>
              </w:rPr>
            </w:pPr>
            <w:r>
              <w:rPr>
                <w:rFonts w:asciiTheme="minorHAnsi" w:hAnsiTheme="minorHAnsi"/>
                <w:b/>
                <w:sz w:val="20"/>
                <w:szCs w:val="20"/>
              </w:rPr>
              <w:t>Komponenta:</w:t>
            </w:r>
          </w:p>
        </w:tc>
        <w:tc>
          <w:tcPr>
            <w:tcW w:w="8503" w:type="dxa"/>
            <w:gridSpan w:val="7"/>
            <w:shd w:val="clear" w:color="auto" w:fill="FFFF00"/>
            <w:vAlign w:val="center"/>
          </w:tcPr>
          <w:p w14:paraId="7AB8AAB1" w14:textId="3B2FCD79" w:rsidR="009726C1" w:rsidRPr="00492C04" w:rsidRDefault="009726C1" w:rsidP="009726C1">
            <w:pPr>
              <w:spacing w:after="0" w:line="240" w:lineRule="auto"/>
              <w:contextualSpacing/>
              <w:rPr>
                <w:rFonts w:eastAsia="Times New Roman"/>
                <w:b/>
                <w:sz w:val="20"/>
                <w:szCs w:val="20"/>
              </w:rPr>
            </w:pPr>
            <w:r>
              <w:rPr>
                <w:b/>
                <w:sz w:val="20"/>
                <w:szCs w:val="20"/>
              </w:rPr>
              <w:t xml:space="preserve">1. </w:t>
            </w:r>
            <w:r w:rsidRPr="00492C04">
              <w:rPr>
                <w:b/>
                <w:sz w:val="20"/>
                <w:szCs w:val="20"/>
              </w:rPr>
              <w:t>Međunarodni odnosi i organizacije</w:t>
            </w:r>
          </w:p>
        </w:tc>
      </w:tr>
      <w:tr w:rsidR="00E74522" w:rsidRPr="00492C04" w14:paraId="263DF7AC" w14:textId="77777777" w:rsidTr="009726C1">
        <w:trPr>
          <w:trHeight w:val="1498"/>
        </w:trPr>
        <w:tc>
          <w:tcPr>
            <w:tcW w:w="10065" w:type="dxa"/>
            <w:gridSpan w:val="8"/>
            <w:shd w:val="clear" w:color="auto" w:fill="FFFFCC"/>
            <w:tcMar>
              <w:top w:w="58" w:type="dxa"/>
              <w:left w:w="58" w:type="dxa"/>
              <w:bottom w:w="58" w:type="dxa"/>
              <w:right w:w="58" w:type="dxa"/>
            </w:tcMar>
            <w:vAlign w:val="center"/>
          </w:tcPr>
          <w:p w14:paraId="5429120F" w14:textId="77777777" w:rsidR="00E74522" w:rsidRPr="00492C04" w:rsidRDefault="00E74522" w:rsidP="009726C1">
            <w:pPr>
              <w:tabs>
                <w:tab w:val="left" w:pos="284"/>
              </w:tabs>
              <w:spacing w:after="0" w:line="240" w:lineRule="auto"/>
              <w:jc w:val="both"/>
              <w:rPr>
                <w:b/>
                <w:sz w:val="20"/>
                <w:szCs w:val="20"/>
              </w:rPr>
            </w:pPr>
            <w:r w:rsidRPr="00492C04">
              <w:rPr>
                <w:b/>
                <w:sz w:val="20"/>
                <w:szCs w:val="20"/>
              </w:rPr>
              <w:t>Ishodi učenja:</w:t>
            </w:r>
          </w:p>
          <w:p w14:paraId="46A6A2FE" w14:textId="50BAF6DD" w:rsidR="00E74522" w:rsidRPr="00D51569" w:rsidRDefault="00E85004" w:rsidP="009726C1">
            <w:pPr>
              <w:pStyle w:val="ListParagraph"/>
              <w:numPr>
                <w:ilvl w:val="0"/>
                <w:numId w:val="38"/>
              </w:numPr>
              <w:tabs>
                <w:tab w:val="left" w:pos="284"/>
              </w:tabs>
              <w:spacing w:after="0" w:line="240" w:lineRule="auto"/>
              <w:rPr>
                <w:sz w:val="20"/>
                <w:szCs w:val="20"/>
              </w:rPr>
            </w:pPr>
            <w:r w:rsidRPr="00492C04">
              <w:rPr>
                <w:sz w:val="20"/>
                <w:szCs w:val="20"/>
              </w:rPr>
              <w:t xml:space="preserve">tumači </w:t>
            </w:r>
            <w:r w:rsidR="0091672C" w:rsidRPr="00D51569">
              <w:rPr>
                <w:sz w:val="20"/>
                <w:szCs w:val="20"/>
              </w:rPr>
              <w:t>izraze</w:t>
            </w:r>
            <w:r w:rsidR="00D51569" w:rsidRPr="00D51569">
              <w:rPr>
                <w:sz w:val="20"/>
                <w:szCs w:val="20"/>
              </w:rPr>
              <w:t xml:space="preserve"> </w:t>
            </w:r>
            <w:r w:rsidR="00E74522" w:rsidRPr="00D51569">
              <w:rPr>
                <w:i/>
                <w:sz w:val="20"/>
                <w:szCs w:val="20"/>
              </w:rPr>
              <w:t>globalizacija</w:t>
            </w:r>
            <w:r w:rsidR="00D51569" w:rsidRPr="00D51569">
              <w:rPr>
                <w:sz w:val="20"/>
                <w:szCs w:val="20"/>
              </w:rPr>
              <w:t xml:space="preserve">, </w:t>
            </w:r>
            <w:r w:rsidR="00E74522" w:rsidRPr="00D51569">
              <w:rPr>
                <w:i/>
                <w:sz w:val="20"/>
                <w:szCs w:val="20"/>
              </w:rPr>
              <w:t>međunarodni</w:t>
            </w:r>
            <w:r w:rsidR="00952894" w:rsidRPr="00D51569">
              <w:rPr>
                <w:i/>
                <w:sz w:val="20"/>
                <w:szCs w:val="20"/>
              </w:rPr>
              <w:t xml:space="preserve"> odnosi</w:t>
            </w:r>
            <w:r w:rsidR="00D51569" w:rsidRPr="00D51569">
              <w:rPr>
                <w:sz w:val="20"/>
                <w:szCs w:val="20"/>
              </w:rPr>
              <w:t xml:space="preserve"> i </w:t>
            </w:r>
            <w:r w:rsidR="00952894" w:rsidRPr="00D51569">
              <w:rPr>
                <w:i/>
                <w:sz w:val="20"/>
                <w:szCs w:val="20"/>
              </w:rPr>
              <w:t>međunarodni akteri</w:t>
            </w:r>
          </w:p>
          <w:p w14:paraId="01C7B714" w14:textId="48A97E18" w:rsidR="00E74522" w:rsidRPr="00492C04" w:rsidRDefault="00952894" w:rsidP="009726C1">
            <w:pPr>
              <w:pStyle w:val="ListParagraph"/>
              <w:numPr>
                <w:ilvl w:val="0"/>
                <w:numId w:val="38"/>
              </w:numPr>
              <w:spacing w:after="0" w:line="240" w:lineRule="auto"/>
              <w:ind w:left="284" w:hanging="284"/>
              <w:rPr>
                <w:spacing w:val="-4"/>
                <w:sz w:val="20"/>
                <w:szCs w:val="20"/>
              </w:rPr>
            </w:pPr>
            <w:r w:rsidRPr="00492C04">
              <w:rPr>
                <w:spacing w:val="-4"/>
                <w:sz w:val="20"/>
                <w:szCs w:val="20"/>
              </w:rPr>
              <w:t xml:space="preserve">uspoređuje </w:t>
            </w:r>
            <w:r w:rsidR="00E74522" w:rsidRPr="00492C04">
              <w:rPr>
                <w:spacing w:val="-4"/>
                <w:sz w:val="20"/>
                <w:szCs w:val="20"/>
              </w:rPr>
              <w:t>globalizacijske procese potaknute djelovanjem međunarodnih vladinih i civilnih organizacija s globalizacijskim procesima koji vode stvaranju globalnog</w:t>
            </w:r>
            <w:r w:rsidRPr="00492C04">
              <w:rPr>
                <w:spacing w:val="-4"/>
                <w:sz w:val="20"/>
                <w:szCs w:val="20"/>
              </w:rPr>
              <w:t>a</w:t>
            </w:r>
            <w:r w:rsidR="00E74522" w:rsidRPr="00492C04">
              <w:rPr>
                <w:spacing w:val="-4"/>
                <w:sz w:val="20"/>
                <w:szCs w:val="20"/>
              </w:rPr>
              <w:t xml:space="preserve"> tržišta te objašnjava</w:t>
            </w:r>
            <w:r w:rsidRPr="00492C04">
              <w:rPr>
                <w:spacing w:val="-4"/>
                <w:sz w:val="20"/>
                <w:szCs w:val="20"/>
              </w:rPr>
              <w:t xml:space="preserve"> obveze njihovih država članica</w:t>
            </w:r>
          </w:p>
          <w:p w14:paraId="65C734B5" w14:textId="6915C619" w:rsidR="00E74522" w:rsidRPr="00492C04" w:rsidRDefault="00952894" w:rsidP="009726C1">
            <w:pPr>
              <w:pStyle w:val="ListParagraph"/>
              <w:numPr>
                <w:ilvl w:val="0"/>
                <w:numId w:val="38"/>
              </w:numPr>
              <w:spacing w:after="0" w:line="240" w:lineRule="auto"/>
              <w:ind w:left="284" w:hanging="284"/>
              <w:rPr>
                <w:sz w:val="20"/>
                <w:szCs w:val="20"/>
              </w:rPr>
            </w:pPr>
            <w:r w:rsidRPr="00492C04">
              <w:rPr>
                <w:sz w:val="20"/>
                <w:szCs w:val="20"/>
              </w:rPr>
              <w:t xml:space="preserve">uspoređuje </w:t>
            </w:r>
            <w:r w:rsidR="00E74522" w:rsidRPr="00492C04">
              <w:rPr>
                <w:sz w:val="20"/>
                <w:szCs w:val="20"/>
              </w:rPr>
              <w:t>pozitivne i negativne učinke demokratske i ekonomske globalizacije na pojedinca, lokalnu zajednicu i državu, s posebnim osvrtom na</w:t>
            </w:r>
            <w:r w:rsidRPr="00492C04">
              <w:rPr>
                <w:sz w:val="20"/>
                <w:szCs w:val="20"/>
              </w:rPr>
              <w:t xml:space="preserve"> BiH.</w:t>
            </w:r>
          </w:p>
        </w:tc>
      </w:tr>
      <w:tr w:rsidR="00E74522" w:rsidRPr="00492C04" w14:paraId="40932B77" w14:textId="77777777" w:rsidTr="009726C1">
        <w:trPr>
          <w:trHeight w:val="220"/>
        </w:trPr>
        <w:tc>
          <w:tcPr>
            <w:tcW w:w="10065" w:type="dxa"/>
            <w:gridSpan w:val="8"/>
            <w:shd w:val="clear" w:color="auto" w:fill="auto"/>
            <w:tcMar>
              <w:top w:w="58" w:type="dxa"/>
              <w:left w:w="58" w:type="dxa"/>
              <w:bottom w:w="58" w:type="dxa"/>
              <w:right w:w="58" w:type="dxa"/>
            </w:tcMar>
            <w:vAlign w:val="center"/>
          </w:tcPr>
          <w:p w14:paraId="32534BE4" w14:textId="6A48293A" w:rsidR="00E74522" w:rsidRPr="00492C04" w:rsidRDefault="00116871" w:rsidP="009726C1">
            <w:pPr>
              <w:spacing w:after="0" w:line="240" w:lineRule="auto"/>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762C15" w:rsidRPr="00492C04" w14:paraId="301E8BF2" w14:textId="77777777" w:rsidTr="009726C1">
        <w:trPr>
          <w:trHeight w:val="420"/>
        </w:trPr>
        <w:tc>
          <w:tcPr>
            <w:tcW w:w="1975" w:type="dxa"/>
            <w:gridSpan w:val="2"/>
            <w:shd w:val="clear" w:color="auto" w:fill="auto"/>
            <w:tcMar>
              <w:top w:w="58" w:type="dxa"/>
              <w:left w:w="58" w:type="dxa"/>
              <w:bottom w:w="58" w:type="dxa"/>
              <w:right w:w="58" w:type="dxa"/>
            </w:tcMar>
          </w:tcPr>
          <w:p w14:paraId="68F75290" w14:textId="63C89F52" w:rsidR="00762C15" w:rsidRPr="00492C04" w:rsidRDefault="00762C15" w:rsidP="009726C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2051" w:type="dxa"/>
            <w:shd w:val="clear" w:color="auto" w:fill="auto"/>
            <w:tcMar>
              <w:top w:w="58" w:type="dxa"/>
              <w:left w:w="58" w:type="dxa"/>
              <w:bottom w:w="58" w:type="dxa"/>
              <w:right w:w="58" w:type="dxa"/>
            </w:tcMar>
            <w:vAlign w:val="center"/>
          </w:tcPr>
          <w:p w14:paraId="73275273" w14:textId="482C3FF5" w:rsidR="00762C15" w:rsidRPr="00492C04" w:rsidRDefault="00762C15" w:rsidP="009726C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2013" w:type="dxa"/>
            <w:gridSpan w:val="3"/>
            <w:shd w:val="clear" w:color="auto" w:fill="auto"/>
            <w:tcMar>
              <w:top w:w="58" w:type="dxa"/>
              <w:left w:w="58" w:type="dxa"/>
              <w:bottom w:w="58" w:type="dxa"/>
              <w:right w:w="58" w:type="dxa"/>
            </w:tcMar>
            <w:vAlign w:val="center"/>
          </w:tcPr>
          <w:p w14:paraId="4692F472" w14:textId="2F30873C" w:rsidR="00762C15" w:rsidRPr="00492C04" w:rsidRDefault="00762C15" w:rsidP="009726C1">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1966" w:type="dxa"/>
            <w:shd w:val="clear" w:color="auto" w:fill="auto"/>
            <w:tcMar>
              <w:top w:w="58" w:type="dxa"/>
              <w:left w:w="58" w:type="dxa"/>
              <w:bottom w:w="58" w:type="dxa"/>
              <w:right w:w="58" w:type="dxa"/>
            </w:tcMar>
            <w:vAlign w:val="center"/>
          </w:tcPr>
          <w:p w14:paraId="0EB89E32" w14:textId="4878C7C2" w:rsidR="00762C15" w:rsidRPr="00492C04" w:rsidRDefault="00762C15" w:rsidP="009726C1">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2060" w:type="dxa"/>
            <w:shd w:val="clear" w:color="auto" w:fill="auto"/>
            <w:tcMar>
              <w:top w:w="58" w:type="dxa"/>
              <w:left w:w="58" w:type="dxa"/>
              <w:bottom w:w="58" w:type="dxa"/>
              <w:right w:w="58" w:type="dxa"/>
            </w:tcMar>
          </w:tcPr>
          <w:p w14:paraId="5B99A367" w14:textId="3F14D956" w:rsidR="00762C15" w:rsidRPr="00492C04" w:rsidRDefault="00762C15" w:rsidP="009726C1">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61F526A8" w14:textId="77777777" w:rsidTr="009726C1">
        <w:trPr>
          <w:trHeight w:val="1741"/>
        </w:trPr>
        <w:tc>
          <w:tcPr>
            <w:tcW w:w="1975" w:type="dxa"/>
            <w:gridSpan w:val="2"/>
            <w:shd w:val="clear" w:color="auto" w:fill="DBE5F1"/>
            <w:tcMar>
              <w:top w:w="58" w:type="dxa"/>
              <w:left w:w="58" w:type="dxa"/>
              <w:bottom w:w="58" w:type="dxa"/>
              <w:right w:w="58" w:type="dxa"/>
            </w:tcMar>
          </w:tcPr>
          <w:p w14:paraId="1EEBA17A" w14:textId="74537CB7" w:rsidR="00E74522" w:rsidRPr="00492C04" w:rsidRDefault="00E74522" w:rsidP="009726C1">
            <w:pPr>
              <w:pStyle w:val="ListParagraph"/>
              <w:spacing w:after="0" w:line="240" w:lineRule="auto"/>
              <w:ind w:left="210" w:hanging="210"/>
              <w:rPr>
                <w:color w:val="000000"/>
                <w:sz w:val="20"/>
                <w:szCs w:val="20"/>
              </w:rPr>
            </w:pPr>
            <w:r w:rsidRPr="00492C04">
              <w:rPr>
                <w:color w:val="000000"/>
                <w:sz w:val="20"/>
                <w:szCs w:val="20"/>
              </w:rPr>
              <w:t xml:space="preserve">1.a </w:t>
            </w:r>
            <w:r w:rsidR="00952894" w:rsidRPr="00492C04">
              <w:rPr>
                <w:color w:val="000000"/>
                <w:sz w:val="20"/>
                <w:szCs w:val="20"/>
              </w:rPr>
              <w:t xml:space="preserve">prepoznaje  </w:t>
            </w:r>
            <w:r w:rsidRPr="00492C04">
              <w:rPr>
                <w:color w:val="000000"/>
                <w:sz w:val="20"/>
                <w:szCs w:val="20"/>
              </w:rPr>
              <w:t>podrijetlo predmeta oko sebe (igračaka, odjeće i sl</w:t>
            </w:r>
            <w:r w:rsidR="00952894" w:rsidRPr="00492C04">
              <w:rPr>
                <w:color w:val="000000"/>
                <w:sz w:val="20"/>
                <w:szCs w:val="20"/>
              </w:rPr>
              <w:t xml:space="preserve">.), u skupini </w:t>
            </w:r>
            <w:r w:rsidRPr="00492C04">
              <w:rPr>
                <w:color w:val="000000"/>
                <w:sz w:val="20"/>
                <w:szCs w:val="20"/>
              </w:rPr>
              <w:t>razgovara o povezanosti s djecom i odrasli</w:t>
            </w:r>
            <w:r w:rsidR="00952894" w:rsidRPr="00492C04">
              <w:rPr>
                <w:color w:val="000000"/>
                <w:sz w:val="20"/>
                <w:szCs w:val="20"/>
              </w:rPr>
              <w:t>ma iz udaljenih krajeva svijeta</w:t>
            </w:r>
          </w:p>
        </w:tc>
        <w:tc>
          <w:tcPr>
            <w:tcW w:w="2070" w:type="dxa"/>
            <w:gridSpan w:val="2"/>
            <w:shd w:val="clear" w:color="auto" w:fill="DBE5F1"/>
            <w:tcMar>
              <w:top w:w="58" w:type="dxa"/>
              <w:left w:w="58" w:type="dxa"/>
              <w:bottom w:w="58" w:type="dxa"/>
              <w:right w:w="58" w:type="dxa"/>
            </w:tcMar>
          </w:tcPr>
          <w:p w14:paraId="509E81A3" w14:textId="571CBEEF" w:rsidR="00E74522" w:rsidRPr="00492C04" w:rsidRDefault="00E74522" w:rsidP="009726C1">
            <w:pPr>
              <w:pStyle w:val="ListParagraph"/>
              <w:spacing w:after="0" w:line="240" w:lineRule="auto"/>
              <w:ind w:left="210" w:hanging="210"/>
              <w:rPr>
                <w:color w:val="000000"/>
                <w:sz w:val="20"/>
                <w:szCs w:val="20"/>
              </w:rPr>
            </w:pPr>
            <w:r w:rsidRPr="00492C04">
              <w:rPr>
                <w:color w:val="000000"/>
                <w:sz w:val="20"/>
                <w:szCs w:val="20"/>
              </w:rPr>
              <w:t xml:space="preserve">1.a </w:t>
            </w:r>
            <w:r w:rsidR="00952894" w:rsidRPr="00492C04">
              <w:rPr>
                <w:color w:val="000000"/>
                <w:sz w:val="20"/>
                <w:szCs w:val="20"/>
              </w:rPr>
              <w:t xml:space="preserve">opisuje </w:t>
            </w:r>
            <w:r w:rsidRPr="00492C04">
              <w:rPr>
                <w:color w:val="000000"/>
                <w:sz w:val="20"/>
                <w:szCs w:val="20"/>
              </w:rPr>
              <w:t>višestruku povezanost između pojedinaca, naroda i država u današnjem svijetu uključujući sport, glazbu i modu</w:t>
            </w:r>
          </w:p>
        </w:tc>
        <w:tc>
          <w:tcPr>
            <w:tcW w:w="1980" w:type="dxa"/>
            <w:shd w:val="clear" w:color="auto" w:fill="DBE5F1"/>
            <w:tcMar>
              <w:top w:w="58" w:type="dxa"/>
              <w:left w:w="58" w:type="dxa"/>
              <w:bottom w:w="58" w:type="dxa"/>
              <w:right w:w="58" w:type="dxa"/>
            </w:tcMar>
          </w:tcPr>
          <w:p w14:paraId="6BE02C85" w14:textId="1938CE64" w:rsidR="00E74522" w:rsidRPr="00492C04" w:rsidRDefault="00E74522" w:rsidP="009726C1">
            <w:pPr>
              <w:pStyle w:val="ListParagraph"/>
              <w:spacing w:after="0" w:line="240" w:lineRule="auto"/>
              <w:ind w:left="210" w:hanging="210"/>
              <w:rPr>
                <w:color w:val="000000"/>
                <w:sz w:val="20"/>
                <w:szCs w:val="20"/>
              </w:rPr>
            </w:pPr>
            <w:r w:rsidRPr="00492C04">
              <w:rPr>
                <w:color w:val="000000"/>
                <w:sz w:val="20"/>
                <w:szCs w:val="20"/>
              </w:rPr>
              <w:t xml:space="preserve">1.a </w:t>
            </w:r>
            <w:r w:rsidR="00952894" w:rsidRPr="00492C04">
              <w:rPr>
                <w:color w:val="000000"/>
                <w:sz w:val="20"/>
                <w:szCs w:val="20"/>
              </w:rPr>
              <w:t xml:space="preserve">objašnjava </w:t>
            </w:r>
            <w:r w:rsidRPr="00492C04">
              <w:rPr>
                <w:color w:val="000000"/>
                <w:sz w:val="20"/>
                <w:szCs w:val="20"/>
              </w:rPr>
              <w:t>na koji je način svijet povezan novim tehnologijama i i</w:t>
            </w:r>
            <w:r w:rsidR="00952894" w:rsidRPr="00492C04">
              <w:rPr>
                <w:color w:val="000000"/>
                <w:sz w:val="20"/>
                <w:szCs w:val="20"/>
              </w:rPr>
              <w:t>dentificira pojam globalizacije</w:t>
            </w:r>
          </w:p>
        </w:tc>
        <w:tc>
          <w:tcPr>
            <w:tcW w:w="1980" w:type="dxa"/>
            <w:gridSpan w:val="2"/>
            <w:shd w:val="clear" w:color="auto" w:fill="DBE5F1"/>
            <w:tcMar>
              <w:top w:w="58" w:type="dxa"/>
              <w:left w:w="58" w:type="dxa"/>
              <w:bottom w:w="58" w:type="dxa"/>
              <w:right w:w="58" w:type="dxa"/>
            </w:tcMar>
          </w:tcPr>
          <w:p w14:paraId="1218D026" w14:textId="4E808695"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1.a </w:t>
            </w:r>
            <w:r w:rsidR="00952894" w:rsidRPr="00D51569">
              <w:rPr>
                <w:color w:val="000000"/>
                <w:sz w:val="20"/>
                <w:szCs w:val="20"/>
              </w:rPr>
              <w:t xml:space="preserve">identificira </w:t>
            </w:r>
            <w:r w:rsidRPr="00D51569">
              <w:rPr>
                <w:color w:val="000000"/>
                <w:sz w:val="20"/>
                <w:szCs w:val="20"/>
              </w:rPr>
              <w:t>najvažnije međunarodne aktere i objašnjava njihov utjecaj na međunarodne</w:t>
            </w:r>
            <w:r w:rsidRPr="00492C04">
              <w:rPr>
                <w:color w:val="000000"/>
                <w:sz w:val="20"/>
                <w:szCs w:val="20"/>
              </w:rPr>
              <w:t xml:space="preserve"> procese </w:t>
            </w:r>
          </w:p>
        </w:tc>
        <w:tc>
          <w:tcPr>
            <w:tcW w:w="2060" w:type="dxa"/>
            <w:shd w:val="clear" w:color="auto" w:fill="D6DCB4"/>
            <w:tcMar>
              <w:top w:w="58" w:type="dxa"/>
              <w:left w:w="58" w:type="dxa"/>
              <w:bottom w:w="58" w:type="dxa"/>
              <w:right w:w="58" w:type="dxa"/>
            </w:tcMar>
          </w:tcPr>
          <w:p w14:paraId="5CF5EF96" w14:textId="190F852B"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1.a </w:t>
            </w:r>
            <w:r w:rsidR="00952894" w:rsidRPr="00492C04">
              <w:rPr>
                <w:color w:val="000000"/>
                <w:sz w:val="20"/>
                <w:szCs w:val="20"/>
              </w:rPr>
              <w:t xml:space="preserve">povezuje </w:t>
            </w:r>
            <w:r w:rsidRPr="00492C04">
              <w:rPr>
                <w:color w:val="000000"/>
                <w:sz w:val="20"/>
                <w:szCs w:val="20"/>
              </w:rPr>
              <w:t xml:space="preserve">globalizaciju s uspostavljanjem globalne moći i pojavom novih podjela u svijetu s </w:t>
            </w:r>
            <w:r w:rsidR="00952894" w:rsidRPr="00492C04">
              <w:rPr>
                <w:sz w:val="20"/>
                <w:szCs w:val="20"/>
              </w:rPr>
              <w:t>prednostima i nedostacima</w:t>
            </w:r>
            <w:r w:rsidRPr="00492C04">
              <w:rPr>
                <w:sz w:val="20"/>
                <w:szCs w:val="20"/>
              </w:rPr>
              <w:t xml:space="preserve">  </w:t>
            </w:r>
          </w:p>
        </w:tc>
      </w:tr>
      <w:tr w:rsidR="00E74522" w:rsidRPr="00492C04" w14:paraId="2E228E12" w14:textId="77777777" w:rsidTr="009726C1">
        <w:trPr>
          <w:trHeight w:val="2751"/>
        </w:trPr>
        <w:tc>
          <w:tcPr>
            <w:tcW w:w="1975" w:type="dxa"/>
            <w:gridSpan w:val="2"/>
            <w:shd w:val="clear" w:color="auto" w:fill="DBE5F1"/>
            <w:tcMar>
              <w:top w:w="58" w:type="dxa"/>
              <w:left w:w="58" w:type="dxa"/>
              <w:bottom w:w="58" w:type="dxa"/>
              <w:right w:w="58" w:type="dxa"/>
            </w:tcMar>
          </w:tcPr>
          <w:p w14:paraId="14D8DAB8" w14:textId="51924871" w:rsidR="00E74522" w:rsidRPr="00492C04" w:rsidRDefault="00E74522" w:rsidP="009726C1">
            <w:pPr>
              <w:tabs>
                <w:tab w:val="left" w:pos="150"/>
              </w:tabs>
              <w:spacing w:after="0" w:line="240" w:lineRule="auto"/>
              <w:ind w:left="210"/>
              <w:rPr>
                <w:color w:val="000000"/>
                <w:sz w:val="20"/>
                <w:szCs w:val="20"/>
              </w:rPr>
            </w:pPr>
            <w:r w:rsidRPr="00492C04">
              <w:rPr>
                <w:color w:val="000000"/>
                <w:sz w:val="20"/>
                <w:szCs w:val="20"/>
              </w:rPr>
              <w:t xml:space="preserve">2.a </w:t>
            </w:r>
            <w:r w:rsidR="00952894" w:rsidRPr="00492C04">
              <w:rPr>
                <w:color w:val="000000"/>
                <w:sz w:val="20"/>
                <w:szCs w:val="20"/>
              </w:rPr>
              <w:t xml:space="preserve">prepoznaje </w:t>
            </w:r>
            <w:r w:rsidRPr="00492C04">
              <w:rPr>
                <w:color w:val="000000"/>
                <w:sz w:val="20"/>
                <w:szCs w:val="20"/>
              </w:rPr>
              <w:t>da ljude ne povezuju samo materijalne stvari nego i međusobna pomoć</w:t>
            </w:r>
          </w:p>
        </w:tc>
        <w:tc>
          <w:tcPr>
            <w:tcW w:w="2070" w:type="dxa"/>
            <w:gridSpan w:val="2"/>
            <w:shd w:val="clear" w:color="auto" w:fill="DBE5F1"/>
            <w:tcMar>
              <w:top w:w="58" w:type="dxa"/>
              <w:left w:w="58" w:type="dxa"/>
              <w:bottom w:w="58" w:type="dxa"/>
              <w:right w:w="58" w:type="dxa"/>
            </w:tcMar>
          </w:tcPr>
          <w:p w14:paraId="5E4B7698" w14:textId="6348A606"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2.a </w:t>
            </w:r>
            <w:r w:rsidR="00952894" w:rsidRPr="00492C04">
              <w:rPr>
                <w:color w:val="000000"/>
                <w:sz w:val="20"/>
                <w:szCs w:val="20"/>
              </w:rPr>
              <w:t xml:space="preserve">navodi </w:t>
            </w:r>
            <w:r w:rsidRPr="00492C04">
              <w:rPr>
                <w:color w:val="000000"/>
                <w:sz w:val="20"/>
                <w:szCs w:val="20"/>
              </w:rPr>
              <w:t>domaće i međunarodne organizacije koje se bave zaštitom prava, nediskriminacije i mi</w:t>
            </w:r>
            <w:r w:rsidR="00952894" w:rsidRPr="00492C04">
              <w:rPr>
                <w:color w:val="000000"/>
                <w:sz w:val="20"/>
                <w:szCs w:val="20"/>
              </w:rPr>
              <w:t>ra te opisuje njihovo djelovanje</w:t>
            </w:r>
          </w:p>
        </w:tc>
        <w:tc>
          <w:tcPr>
            <w:tcW w:w="1980" w:type="dxa"/>
            <w:shd w:val="clear" w:color="auto" w:fill="DBE5F1"/>
            <w:tcMar>
              <w:top w:w="58" w:type="dxa"/>
              <w:left w:w="58" w:type="dxa"/>
              <w:bottom w:w="58" w:type="dxa"/>
              <w:right w:w="58" w:type="dxa"/>
            </w:tcMar>
          </w:tcPr>
          <w:p w14:paraId="10119670" w14:textId="21E7E597"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2.a </w:t>
            </w:r>
            <w:r w:rsidR="00952894" w:rsidRPr="00492C04">
              <w:rPr>
                <w:color w:val="000000"/>
                <w:sz w:val="20"/>
                <w:szCs w:val="20"/>
              </w:rPr>
              <w:t xml:space="preserve">navodi </w:t>
            </w:r>
            <w:r w:rsidRPr="00492C04">
              <w:rPr>
                <w:color w:val="000000"/>
                <w:sz w:val="20"/>
                <w:szCs w:val="20"/>
              </w:rPr>
              <w:t xml:space="preserve">međunarodne organizacije </w:t>
            </w:r>
            <w:r w:rsidR="00952894" w:rsidRPr="00492C04">
              <w:rPr>
                <w:color w:val="000000"/>
                <w:sz w:val="20"/>
                <w:szCs w:val="20"/>
              </w:rPr>
              <w:t xml:space="preserve">čija </w:t>
            </w:r>
            <w:r w:rsidRPr="00492C04">
              <w:rPr>
                <w:color w:val="000000"/>
                <w:sz w:val="20"/>
                <w:szCs w:val="20"/>
              </w:rPr>
              <w:t xml:space="preserve">je </w:t>
            </w:r>
            <w:r w:rsidR="00952894" w:rsidRPr="00492C04">
              <w:rPr>
                <w:color w:val="000000"/>
                <w:sz w:val="20"/>
                <w:szCs w:val="20"/>
              </w:rPr>
              <w:t xml:space="preserve"> članica </w:t>
            </w:r>
            <w:r w:rsidRPr="00492C04">
              <w:rPr>
                <w:color w:val="000000"/>
                <w:sz w:val="20"/>
                <w:szCs w:val="20"/>
              </w:rPr>
              <w:t>BiH, objašnjava važnost tog</w:t>
            </w:r>
            <w:r w:rsidR="00952894" w:rsidRPr="00492C04">
              <w:rPr>
                <w:color w:val="000000"/>
                <w:sz w:val="20"/>
                <w:szCs w:val="20"/>
              </w:rPr>
              <w:t>a</w:t>
            </w:r>
            <w:r w:rsidRPr="00492C04">
              <w:rPr>
                <w:color w:val="000000"/>
                <w:sz w:val="20"/>
                <w:szCs w:val="20"/>
              </w:rPr>
              <w:t xml:space="preserve"> članstva i uzajamne obveze</w:t>
            </w:r>
            <w:r w:rsidR="00952894" w:rsidRPr="00492C04">
              <w:rPr>
                <w:color w:val="000000"/>
                <w:sz w:val="20"/>
                <w:szCs w:val="20"/>
              </w:rPr>
              <w:t xml:space="preserve"> koje iz toga članstva proizlaze</w:t>
            </w:r>
          </w:p>
        </w:tc>
        <w:tc>
          <w:tcPr>
            <w:tcW w:w="1980" w:type="dxa"/>
            <w:gridSpan w:val="2"/>
            <w:shd w:val="clear" w:color="auto" w:fill="DBE5F1"/>
            <w:tcMar>
              <w:top w:w="58" w:type="dxa"/>
              <w:left w:w="58" w:type="dxa"/>
              <w:bottom w:w="58" w:type="dxa"/>
              <w:right w:w="58" w:type="dxa"/>
            </w:tcMar>
          </w:tcPr>
          <w:p w14:paraId="0DC50BC6" w14:textId="228580FF"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2.a  </w:t>
            </w:r>
            <w:r w:rsidR="00952894" w:rsidRPr="00492C04">
              <w:rPr>
                <w:color w:val="000000"/>
                <w:sz w:val="20"/>
                <w:szCs w:val="20"/>
              </w:rPr>
              <w:t xml:space="preserve">razlikuje </w:t>
            </w:r>
            <w:r w:rsidRPr="00492C04">
              <w:rPr>
                <w:color w:val="000000"/>
                <w:sz w:val="20"/>
                <w:szCs w:val="20"/>
              </w:rPr>
              <w:t xml:space="preserve">međunarodne političke od ekonomskih i  financijskih organizacija, opisuje njihovo djelovanje i objašnjava odnose </w:t>
            </w:r>
            <w:r w:rsidR="00952894" w:rsidRPr="00492C04">
              <w:rPr>
                <w:color w:val="000000"/>
                <w:sz w:val="20"/>
                <w:szCs w:val="20"/>
              </w:rPr>
              <w:t>između njih i država članica</w:t>
            </w:r>
            <w:r w:rsidRPr="00492C04">
              <w:rPr>
                <w:color w:val="000000"/>
                <w:sz w:val="20"/>
                <w:szCs w:val="20"/>
              </w:rPr>
              <w:t xml:space="preserve">   </w:t>
            </w:r>
          </w:p>
          <w:p w14:paraId="5B617089" w14:textId="77777777" w:rsidR="00E74522" w:rsidRPr="00492C04" w:rsidRDefault="00E74522" w:rsidP="009726C1">
            <w:pPr>
              <w:spacing w:after="0" w:line="240" w:lineRule="auto"/>
              <w:ind w:left="210" w:hanging="210"/>
              <w:rPr>
                <w:color w:val="000000"/>
                <w:sz w:val="20"/>
                <w:szCs w:val="20"/>
              </w:rPr>
            </w:pPr>
          </w:p>
        </w:tc>
        <w:tc>
          <w:tcPr>
            <w:tcW w:w="2060" w:type="dxa"/>
            <w:shd w:val="clear" w:color="auto" w:fill="D6DCB4"/>
            <w:tcMar>
              <w:top w:w="58" w:type="dxa"/>
              <w:left w:w="58" w:type="dxa"/>
              <w:bottom w:w="58" w:type="dxa"/>
              <w:right w:w="58" w:type="dxa"/>
            </w:tcMar>
          </w:tcPr>
          <w:p w14:paraId="44272E28" w14:textId="43C8F815" w:rsidR="00E74522" w:rsidRPr="00492C04" w:rsidRDefault="00E74522" w:rsidP="009726C1">
            <w:pPr>
              <w:spacing w:after="0" w:line="240" w:lineRule="auto"/>
              <w:ind w:left="210" w:hanging="210"/>
              <w:rPr>
                <w:color w:val="FF0000"/>
                <w:sz w:val="20"/>
                <w:szCs w:val="20"/>
              </w:rPr>
            </w:pPr>
            <w:r w:rsidRPr="00492C04">
              <w:rPr>
                <w:color w:val="000000"/>
                <w:sz w:val="20"/>
                <w:szCs w:val="20"/>
              </w:rPr>
              <w:t>2.a</w:t>
            </w:r>
            <w:r w:rsidRPr="00492C04">
              <w:rPr>
                <w:color w:val="FF0000"/>
                <w:sz w:val="20"/>
                <w:szCs w:val="20"/>
              </w:rPr>
              <w:t xml:space="preserve"> </w:t>
            </w:r>
            <w:r w:rsidR="00952894" w:rsidRPr="00492C04">
              <w:rPr>
                <w:sz w:val="20"/>
                <w:szCs w:val="20"/>
              </w:rPr>
              <w:t>kritički</w:t>
            </w:r>
            <w:r w:rsidR="00952894" w:rsidRPr="00492C04">
              <w:rPr>
                <w:color w:val="FF0000"/>
                <w:sz w:val="20"/>
                <w:szCs w:val="20"/>
              </w:rPr>
              <w:t xml:space="preserve"> </w:t>
            </w:r>
            <w:r w:rsidRPr="00492C04">
              <w:rPr>
                <w:color w:val="000000"/>
                <w:sz w:val="20"/>
                <w:szCs w:val="20"/>
              </w:rPr>
              <w:t xml:space="preserve">analizira razlike u ciljevima i djelovanju međunarodnih političkih i civilnih organizacija u odnosu na međunarodne financijske </w:t>
            </w:r>
            <w:r w:rsidRPr="00D51569">
              <w:rPr>
                <w:color w:val="000000"/>
                <w:sz w:val="20"/>
                <w:szCs w:val="20"/>
              </w:rPr>
              <w:t>organiza</w:t>
            </w:r>
            <w:r w:rsidR="00952894" w:rsidRPr="00D51569">
              <w:rPr>
                <w:color w:val="000000"/>
                <w:sz w:val="20"/>
                <w:szCs w:val="20"/>
              </w:rPr>
              <w:t>cije i aktere globalnog tržišta</w:t>
            </w:r>
          </w:p>
        </w:tc>
      </w:tr>
      <w:tr w:rsidR="00E74522" w:rsidRPr="00492C04" w14:paraId="717DB8F1" w14:textId="77777777" w:rsidTr="009726C1">
        <w:trPr>
          <w:trHeight w:val="1671"/>
        </w:trPr>
        <w:tc>
          <w:tcPr>
            <w:tcW w:w="1975" w:type="dxa"/>
            <w:gridSpan w:val="2"/>
            <w:shd w:val="clear" w:color="auto" w:fill="DBE5F1"/>
            <w:tcMar>
              <w:top w:w="58" w:type="dxa"/>
              <w:left w:w="58" w:type="dxa"/>
              <w:bottom w:w="58" w:type="dxa"/>
              <w:right w:w="58" w:type="dxa"/>
            </w:tcMar>
          </w:tcPr>
          <w:p w14:paraId="7EB124B3" w14:textId="1262FCFE" w:rsidR="00E74522" w:rsidRPr="00492C04" w:rsidRDefault="00E74522" w:rsidP="009726C1">
            <w:pPr>
              <w:spacing w:after="0" w:line="240" w:lineRule="auto"/>
              <w:ind w:left="210"/>
              <w:rPr>
                <w:color w:val="000000"/>
                <w:sz w:val="20"/>
                <w:szCs w:val="20"/>
              </w:rPr>
            </w:pPr>
            <w:r w:rsidRPr="00492C04">
              <w:rPr>
                <w:color w:val="000000"/>
                <w:sz w:val="20"/>
                <w:szCs w:val="20"/>
              </w:rPr>
              <w:t xml:space="preserve">3.a </w:t>
            </w:r>
            <w:r w:rsidR="00952894" w:rsidRPr="00492C04">
              <w:rPr>
                <w:color w:val="000000"/>
                <w:sz w:val="20"/>
                <w:szCs w:val="20"/>
              </w:rPr>
              <w:t xml:space="preserve">prepoznaje  </w:t>
            </w:r>
            <w:r w:rsidRPr="00492C04">
              <w:rPr>
                <w:color w:val="000000"/>
                <w:sz w:val="20"/>
                <w:szCs w:val="20"/>
              </w:rPr>
              <w:t xml:space="preserve">povezanost ljudi u svijetu na primjerima iz obitelji i </w:t>
            </w:r>
            <w:r w:rsidR="00952894" w:rsidRPr="00492C04">
              <w:rPr>
                <w:color w:val="000000"/>
                <w:sz w:val="20"/>
                <w:szCs w:val="20"/>
              </w:rPr>
              <w:t>neposrednoga</w:t>
            </w:r>
            <w:r w:rsidRPr="00492C04">
              <w:rPr>
                <w:color w:val="000000"/>
                <w:sz w:val="20"/>
                <w:szCs w:val="20"/>
              </w:rPr>
              <w:t xml:space="preserve"> ok</w:t>
            </w:r>
            <w:r w:rsidR="00952894" w:rsidRPr="00492C04">
              <w:rPr>
                <w:color w:val="000000"/>
                <w:sz w:val="20"/>
                <w:szCs w:val="20"/>
              </w:rPr>
              <w:t>ružja</w:t>
            </w:r>
          </w:p>
        </w:tc>
        <w:tc>
          <w:tcPr>
            <w:tcW w:w="2070" w:type="dxa"/>
            <w:gridSpan w:val="2"/>
            <w:shd w:val="clear" w:color="auto" w:fill="DBE5F1"/>
            <w:tcMar>
              <w:top w:w="58" w:type="dxa"/>
              <w:left w:w="58" w:type="dxa"/>
              <w:bottom w:w="58" w:type="dxa"/>
              <w:right w:w="58" w:type="dxa"/>
            </w:tcMar>
          </w:tcPr>
          <w:p w14:paraId="6CD9D0E6" w14:textId="7C4745CE"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3.a </w:t>
            </w:r>
            <w:r w:rsidR="00952894" w:rsidRPr="00492C04">
              <w:rPr>
                <w:color w:val="000000"/>
                <w:sz w:val="20"/>
                <w:szCs w:val="20"/>
              </w:rPr>
              <w:t xml:space="preserve">navodi </w:t>
            </w:r>
            <w:r w:rsidRPr="00492C04">
              <w:rPr>
                <w:color w:val="000000"/>
                <w:sz w:val="20"/>
                <w:szCs w:val="20"/>
              </w:rPr>
              <w:t xml:space="preserve">prednosti i nedostatke povezivanja ljudi u svijetu na primjerima iz obitelji i </w:t>
            </w:r>
            <w:r w:rsidR="00952894" w:rsidRPr="00492C04">
              <w:rPr>
                <w:color w:val="000000"/>
                <w:sz w:val="20"/>
                <w:szCs w:val="20"/>
              </w:rPr>
              <w:t xml:space="preserve"> neposrednoga okružja </w:t>
            </w:r>
          </w:p>
        </w:tc>
        <w:tc>
          <w:tcPr>
            <w:tcW w:w="1980" w:type="dxa"/>
            <w:shd w:val="clear" w:color="auto" w:fill="DBE5F1"/>
            <w:tcMar>
              <w:top w:w="58" w:type="dxa"/>
              <w:left w:w="58" w:type="dxa"/>
              <w:bottom w:w="58" w:type="dxa"/>
              <w:right w:w="58" w:type="dxa"/>
            </w:tcMar>
          </w:tcPr>
          <w:p w14:paraId="7B2FFAB7" w14:textId="6BFCC732"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3.a </w:t>
            </w:r>
            <w:r w:rsidR="00952894" w:rsidRPr="00492C04">
              <w:rPr>
                <w:color w:val="000000"/>
                <w:sz w:val="20"/>
                <w:szCs w:val="20"/>
              </w:rPr>
              <w:t xml:space="preserve">razlikuje </w:t>
            </w:r>
            <w:r w:rsidRPr="00492C04">
              <w:rPr>
                <w:color w:val="000000"/>
                <w:sz w:val="20"/>
                <w:szCs w:val="20"/>
              </w:rPr>
              <w:t>dobre i loše strane stvaranja globalnog</w:t>
            </w:r>
            <w:r w:rsidR="00952894" w:rsidRPr="00492C04">
              <w:rPr>
                <w:color w:val="000000"/>
                <w:sz w:val="20"/>
                <w:szCs w:val="20"/>
              </w:rPr>
              <w:t>a</w:t>
            </w:r>
            <w:r w:rsidRPr="00492C04">
              <w:rPr>
                <w:color w:val="000000"/>
                <w:sz w:val="20"/>
                <w:szCs w:val="20"/>
              </w:rPr>
              <w:t xml:space="preserve"> tržišta </w:t>
            </w:r>
          </w:p>
        </w:tc>
        <w:tc>
          <w:tcPr>
            <w:tcW w:w="1980" w:type="dxa"/>
            <w:gridSpan w:val="2"/>
            <w:shd w:val="clear" w:color="auto" w:fill="DBE5F1"/>
            <w:tcMar>
              <w:top w:w="58" w:type="dxa"/>
              <w:left w:w="58" w:type="dxa"/>
              <w:bottom w:w="58" w:type="dxa"/>
              <w:right w:w="58" w:type="dxa"/>
            </w:tcMar>
          </w:tcPr>
          <w:p w14:paraId="7AB245B9" w14:textId="4ACB530B" w:rsidR="00E74522" w:rsidRPr="00492C04" w:rsidRDefault="00E74522" w:rsidP="009726C1">
            <w:pPr>
              <w:spacing w:after="0" w:line="240" w:lineRule="auto"/>
              <w:ind w:left="210" w:hanging="210"/>
              <w:rPr>
                <w:color w:val="FF0000"/>
                <w:sz w:val="20"/>
                <w:szCs w:val="20"/>
              </w:rPr>
            </w:pPr>
            <w:r w:rsidRPr="00492C04">
              <w:rPr>
                <w:color w:val="000000"/>
                <w:sz w:val="20"/>
                <w:szCs w:val="20"/>
              </w:rPr>
              <w:t xml:space="preserve">3.a </w:t>
            </w:r>
            <w:r w:rsidR="00952894" w:rsidRPr="00492C04">
              <w:rPr>
                <w:color w:val="000000"/>
                <w:sz w:val="20"/>
                <w:szCs w:val="20"/>
              </w:rPr>
              <w:t xml:space="preserve">objašnjava </w:t>
            </w:r>
            <w:r w:rsidRPr="00492C04">
              <w:rPr>
                <w:color w:val="000000"/>
                <w:sz w:val="20"/>
                <w:szCs w:val="20"/>
              </w:rPr>
              <w:t xml:space="preserve">odnos građana BiH prema međunarodnim organizacijama       </w:t>
            </w:r>
            <w:r w:rsidRPr="00492C04">
              <w:rPr>
                <w:color w:val="FF0000"/>
                <w:sz w:val="20"/>
                <w:szCs w:val="20"/>
              </w:rPr>
              <w:t xml:space="preserve"> </w:t>
            </w:r>
          </w:p>
        </w:tc>
        <w:tc>
          <w:tcPr>
            <w:tcW w:w="2060" w:type="dxa"/>
            <w:shd w:val="clear" w:color="auto" w:fill="D6DCB4"/>
            <w:tcMar>
              <w:top w:w="58" w:type="dxa"/>
              <w:left w:w="58" w:type="dxa"/>
              <w:bottom w:w="58" w:type="dxa"/>
              <w:right w:w="58" w:type="dxa"/>
            </w:tcMar>
          </w:tcPr>
          <w:p w14:paraId="2429C52B" w14:textId="68BF1613" w:rsidR="00E74522" w:rsidRPr="00492C04" w:rsidRDefault="00E74522" w:rsidP="009726C1">
            <w:pPr>
              <w:spacing w:after="0" w:line="240" w:lineRule="auto"/>
              <w:ind w:left="210" w:hanging="210"/>
              <w:rPr>
                <w:color w:val="000000"/>
                <w:sz w:val="20"/>
                <w:szCs w:val="20"/>
              </w:rPr>
            </w:pPr>
            <w:r w:rsidRPr="00492C04">
              <w:rPr>
                <w:color w:val="000000"/>
                <w:sz w:val="20"/>
                <w:szCs w:val="20"/>
              </w:rPr>
              <w:t xml:space="preserve">3.a </w:t>
            </w:r>
            <w:r w:rsidR="00952894" w:rsidRPr="00492C04">
              <w:rPr>
                <w:color w:val="000000"/>
                <w:sz w:val="20"/>
                <w:szCs w:val="20"/>
              </w:rPr>
              <w:t xml:space="preserve">analizira </w:t>
            </w:r>
            <w:r w:rsidRPr="00492C04">
              <w:rPr>
                <w:color w:val="000000"/>
                <w:sz w:val="20"/>
                <w:szCs w:val="20"/>
              </w:rPr>
              <w:t xml:space="preserve">pozitivne i negativne utjecaje demokratske i ekonomske globalizacije na svim razinama vlasti u BiH na primjerima.  </w:t>
            </w:r>
          </w:p>
        </w:tc>
      </w:tr>
    </w:tbl>
    <w:p w14:paraId="7F2CE9D6" w14:textId="77777777" w:rsidR="00E74522" w:rsidRPr="00492C04" w:rsidRDefault="00E74522" w:rsidP="00E74522">
      <w:pPr>
        <w:spacing w:after="0" w:line="240" w:lineRule="auto"/>
        <w:rPr>
          <w:sz w:val="2"/>
          <w:szCs w:val="2"/>
        </w:rPr>
      </w:pPr>
      <w:r w:rsidRPr="00492C04">
        <w:br w:type="page"/>
      </w:r>
    </w:p>
    <w:tbl>
      <w:tblPr>
        <w:tblpPr w:leftFromText="180" w:rightFromText="180" w:vertAnchor="text" w:horzAnchor="margin" w:tblpXSpec="center" w:tblpY="1"/>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62"/>
        <w:gridCol w:w="389"/>
        <w:gridCol w:w="1985"/>
        <w:gridCol w:w="1984"/>
        <w:gridCol w:w="2051"/>
        <w:gridCol w:w="2060"/>
      </w:tblGrid>
      <w:tr w:rsidR="009726C1" w:rsidRPr="00492C04" w14:paraId="03D439DF" w14:textId="76F1FE02" w:rsidTr="009726C1">
        <w:trPr>
          <w:trHeight w:val="294"/>
        </w:trPr>
        <w:tc>
          <w:tcPr>
            <w:tcW w:w="1562" w:type="dxa"/>
            <w:shd w:val="clear" w:color="auto" w:fill="FFFF00"/>
            <w:tcMar>
              <w:top w:w="58" w:type="dxa"/>
              <w:left w:w="58" w:type="dxa"/>
              <w:bottom w:w="58" w:type="dxa"/>
              <w:right w:w="58" w:type="dxa"/>
            </w:tcMar>
            <w:vAlign w:val="center"/>
          </w:tcPr>
          <w:p w14:paraId="7913B358" w14:textId="4FC2E39B" w:rsidR="009726C1" w:rsidRPr="00492C04" w:rsidRDefault="009726C1" w:rsidP="009726C1">
            <w:pPr>
              <w:spacing w:after="0" w:line="240" w:lineRule="auto"/>
              <w:ind w:right="-222"/>
              <w:rPr>
                <w:b/>
                <w:sz w:val="20"/>
                <w:szCs w:val="20"/>
              </w:rPr>
            </w:pPr>
            <w:r w:rsidRPr="00492C04">
              <w:rPr>
                <w:sz w:val="20"/>
                <w:szCs w:val="20"/>
              </w:rPr>
              <w:lastRenderedPageBreak/>
              <w:br w:type="page"/>
            </w:r>
            <w:r w:rsidRPr="00492C04">
              <w:rPr>
                <w:sz w:val="20"/>
                <w:szCs w:val="20"/>
              </w:rPr>
              <w:br w:type="page"/>
            </w:r>
            <w:r>
              <w:rPr>
                <w:rFonts w:asciiTheme="minorHAnsi" w:hAnsiTheme="minorHAnsi"/>
                <w:b/>
                <w:sz w:val="20"/>
                <w:szCs w:val="20"/>
              </w:rPr>
              <w:t xml:space="preserve"> Komponenta:</w:t>
            </w:r>
          </w:p>
        </w:tc>
        <w:tc>
          <w:tcPr>
            <w:tcW w:w="8469" w:type="dxa"/>
            <w:gridSpan w:val="5"/>
            <w:shd w:val="clear" w:color="auto" w:fill="FFFF00"/>
            <w:vAlign w:val="center"/>
          </w:tcPr>
          <w:p w14:paraId="3CAA9A6C" w14:textId="44178C6E" w:rsidR="009726C1" w:rsidRPr="00492C04" w:rsidRDefault="00BD6199" w:rsidP="00E74522">
            <w:pPr>
              <w:spacing w:after="0" w:line="240" w:lineRule="auto"/>
              <w:ind w:right="-222"/>
              <w:rPr>
                <w:b/>
                <w:sz w:val="20"/>
                <w:szCs w:val="20"/>
              </w:rPr>
            </w:pPr>
            <w:r>
              <w:rPr>
                <w:b/>
                <w:sz w:val="20"/>
                <w:szCs w:val="20"/>
              </w:rPr>
              <w:t xml:space="preserve">2. </w:t>
            </w:r>
            <w:r w:rsidR="009726C1" w:rsidRPr="00492C04">
              <w:rPr>
                <w:b/>
                <w:sz w:val="20"/>
                <w:szCs w:val="20"/>
              </w:rPr>
              <w:t>Europske integracije</w:t>
            </w:r>
          </w:p>
        </w:tc>
      </w:tr>
      <w:tr w:rsidR="00E74522" w:rsidRPr="00492C04" w14:paraId="7ECE6C85" w14:textId="77777777" w:rsidTr="00E74522">
        <w:trPr>
          <w:trHeight w:val="416"/>
        </w:trPr>
        <w:tc>
          <w:tcPr>
            <w:tcW w:w="10031" w:type="dxa"/>
            <w:gridSpan w:val="6"/>
            <w:shd w:val="clear" w:color="auto" w:fill="FFFFCC"/>
            <w:tcMar>
              <w:top w:w="58" w:type="dxa"/>
              <w:left w:w="58" w:type="dxa"/>
              <w:bottom w:w="58" w:type="dxa"/>
              <w:right w:w="58" w:type="dxa"/>
            </w:tcMar>
          </w:tcPr>
          <w:p w14:paraId="7FBCE012" w14:textId="77777777" w:rsidR="00E74522" w:rsidRPr="00492C04" w:rsidRDefault="00E74522" w:rsidP="00E74522">
            <w:pPr>
              <w:spacing w:after="0" w:line="240" w:lineRule="auto"/>
              <w:ind w:left="284" w:hanging="284"/>
              <w:contextualSpacing/>
              <w:jc w:val="both"/>
              <w:rPr>
                <w:rFonts w:eastAsia="Times New Roman"/>
                <w:b/>
                <w:sz w:val="20"/>
                <w:szCs w:val="20"/>
              </w:rPr>
            </w:pPr>
            <w:r w:rsidRPr="00492C04">
              <w:rPr>
                <w:rFonts w:eastAsia="Times New Roman"/>
                <w:b/>
                <w:sz w:val="20"/>
                <w:szCs w:val="20"/>
              </w:rPr>
              <w:t>Ishodi učenja:</w:t>
            </w:r>
          </w:p>
          <w:p w14:paraId="0BED1E5C" w14:textId="02175DFE" w:rsidR="00E74522" w:rsidRPr="00492C04" w:rsidRDefault="00952894" w:rsidP="00882B92">
            <w:pPr>
              <w:pStyle w:val="ListParagraph"/>
              <w:numPr>
                <w:ilvl w:val="0"/>
                <w:numId w:val="49"/>
              </w:numPr>
              <w:spacing w:after="0" w:line="240" w:lineRule="auto"/>
              <w:ind w:left="284" w:hanging="284"/>
              <w:rPr>
                <w:rFonts w:eastAsia="Times New Roman"/>
                <w:sz w:val="20"/>
                <w:szCs w:val="20"/>
              </w:rPr>
            </w:pPr>
            <w:r w:rsidRPr="00492C04">
              <w:rPr>
                <w:rFonts w:eastAsia="Times New Roman"/>
                <w:sz w:val="20"/>
                <w:szCs w:val="20"/>
              </w:rPr>
              <w:t xml:space="preserve">tumači </w:t>
            </w:r>
            <w:r w:rsidR="00E74522" w:rsidRPr="00492C04">
              <w:rPr>
                <w:rFonts w:eastAsia="Times New Roman"/>
                <w:sz w:val="20"/>
                <w:szCs w:val="20"/>
              </w:rPr>
              <w:t>pojam i opisuje</w:t>
            </w:r>
            <w:r w:rsidRPr="00492C04">
              <w:rPr>
                <w:rFonts w:eastAsia="Times New Roman"/>
                <w:sz w:val="20"/>
                <w:szCs w:val="20"/>
              </w:rPr>
              <w:t xml:space="preserve"> povijest europskih integracija</w:t>
            </w:r>
            <w:r w:rsidR="00E74522" w:rsidRPr="00492C04">
              <w:rPr>
                <w:rFonts w:eastAsia="Times New Roman"/>
                <w:sz w:val="20"/>
                <w:szCs w:val="20"/>
              </w:rPr>
              <w:t xml:space="preserve"> </w:t>
            </w:r>
          </w:p>
          <w:p w14:paraId="22B260CD" w14:textId="570A0172" w:rsidR="00E74522" w:rsidRPr="00492C04" w:rsidRDefault="00952894" w:rsidP="00882B92">
            <w:pPr>
              <w:pStyle w:val="ListParagraph"/>
              <w:numPr>
                <w:ilvl w:val="0"/>
                <w:numId w:val="49"/>
              </w:numPr>
              <w:spacing w:after="0" w:line="240" w:lineRule="auto"/>
              <w:ind w:left="284" w:hanging="284"/>
              <w:rPr>
                <w:rFonts w:eastAsia="Times New Roman"/>
                <w:sz w:val="20"/>
                <w:szCs w:val="20"/>
              </w:rPr>
            </w:pPr>
            <w:r w:rsidRPr="00492C04">
              <w:rPr>
                <w:rFonts w:eastAsia="Times New Roman"/>
                <w:sz w:val="20"/>
                <w:szCs w:val="20"/>
              </w:rPr>
              <w:t xml:space="preserve">objašnjava </w:t>
            </w:r>
            <w:r w:rsidR="00E74522" w:rsidRPr="00492C04">
              <w:rPr>
                <w:rFonts w:eastAsia="Times New Roman"/>
                <w:sz w:val="20"/>
                <w:szCs w:val="20"/>
              </w:rPr>
              <w:t>ustroj E</w:t>
            </w:r>
            <w:r w:rsidRPr="00492C04">
              <w:rPr>
                <w:rFonts w:eastAsia="Times New Roman"/>
                <w:sz w:val="20"/>
                <w:szCs w:val="20"/>
              </w:rPr>
              <w:t>uropske unije</w:t>
            </w:r>
            <w:r w:rsidR="00E74522" w:rsidRPr="00492C04">
              <w:rPr>
                <w:rFonts w:eastAsia="Times New Roman"/>
                <w:sz w:val="20"/>
                <w:szCs w:val="20"/>
              </w:rPr>
              <w:t>, njezine glavne vrijednosti i ciljeve, obveze država članica i ulogu gr</w:t>
            </w:r>
            <w:r w:rsidRPr="00492C04">
              <w:rPr>
                <w:rFonts w:eastAsia="Times New Roman"/>
                <w:sz w:val="20"/>
                <w:szCs w:val="20"/>
              </w:rPr>
              <w:t>ađana u europskim integracijama</w:t>
            </w:r>
          </w:p>
          <w:p w14:paraId="303866D9" w14:textId="72335D59" w:rsidR="00E74522" w:rsidRPr="00492C04" w:rsidRDefault="00952894" w:rsidP="00882B92">
            <w:pPr>
              <w:pStyle w:val="ListParagraph"/>
              <w:numPr>
                <w:ilvl w:val="0"/>
                <w:numId w:val="49"/>
              </w:numPr>
              <w:spacing w:after="0" w:line="240" w:lineRule="auto"/>
              <w:ind w:left="284" w:hanging="284"/>
              <w:rPr>
                <w:rFonts w:eastAsia="Times New Roman"/>
                <w:b/>
                <w:sz w:val="20"/>
                <w:szCs w:val="20"/>
              </w:rPr>
            </w:pPr>
            <w:r w:rsidRPr="00492C04">
              <w:rPr>
                <w:rFonts w:eastAsia="Times New Roman"/>
                <w:sz w:val="20"/>
                <w:szCs w:val="20"/>
              </w:rPr>
              <w:t xml:space="preserve">analizira </w:t>
            </w:r>
            <w:r w:rsidR="00E74522" w:rsidRPr="00492C04">
              <w:rPr>
                <w:rFonts w:eastAsia="Times New Roman"/>
                <w:sz w:val="20"/>
                <w:szCs w:val="20"/>
              </w:rPr>
              <w:t>političke, kulturne i ekonomske učinke europskog</w:t>
            </w:r>
            <w:r w:rsidRPr="00492C04">
              <w:rPr>
                <w:rFonts w:eastAsia="Times New Roman"/>
                <w:sz w:val="20"/>
                <w:szCs w:val="20"/>
              </w:rPr>
              <w:t>a</w:t>
            </w:r>
            <w:r w:rsidR="00E74522" w:rsidRPr="00492C04">
              <w:rPr>
                <w:rFonts w:eastAsia="Times New Roman"/>
                <w:sz w:val="20"/>
                <w:szCs w:val="20"/>
              </w:rPr>
              <w:t xml:space="preserve"> ujedinjenja i procjenjuje prednosti i nedostatke ulaska BiH u EU.</w:t>
            </w:r>
          </w:p>
        </w:tc>
      </w:tr>
      <w:tr w:rsidR="00E74522" w:rsidRPr="00492C04" w14:paraId="5FEA0823" w14:textId="77777777" w:rsidTr="00E74522">
        <w:trPr>
          <w:trHeight w:val="256"/>
        </w:trPr>
        <w:tc>
          <w:tcPr>
            <w:tcW w:w="10031" w:type="dxa"/>
            <w:gridSpan w:val="6"/>
            <w:shd w:val="clear" w:color="auto" w:fill="auto"/>
            <w:tcMar>
              <w:top w:w="58" w:type="dxa"/>
              <w:left w:w="58" w:type="dxa"/>
              <w:bottom w:w="58" w:type="dxa"/>
              <w:right w:w="58" w:type="dxa"/>
            </w:tcMar>
            <w:vAlign w:val="center"/>
          </w:tcPr>
          <w:p w14:paraId="5026146A" w14:textId="7A59CB07" w:rsidR="00E74522" w:rsidRPr="00492C04" w:rsidRDefault="00116871" w:rsidP="00E74522">
            <w:pPr>
              <w:spacing w:after="0" w:line="240" w:lineRule="auto"/>
              <w:rPr>
                <w:b/>
                <w:sz w:val="20"/>
                <w:szCs w:val="20"/>
              </w:rPr>
            </w:pPr>
            <w:r w:rsidRPr="00492C04">
              <w:rPr>
                <w:rFonts w:cstheme="minorHAnsi"/>
                <w:b/>
                <w:bCs/>
                <w:sz w:val="20"/>
                <w:szCs w:val="20"/>
              </w:rPr>
              <w:t xml:space="preserve">Pokazatelji, sukladno </w:t>
            </w:r>
            <w:r w:rsidR="00BB5EF3">
              <w:rPr>
                <w:rFonts w:cstheme="minorHAnsi"/>
                <w:b/>
                <w:bCs/>
                <w:sz w:val="20"/>
                <w:szCs w:val="20"/>
              </w:rPr>
              <w:t>uzrastu</w:t>
            </w:r>
            <w:r w:rsidRPr="00492C04">
              <w:rPr>
                <w:rFonts w:cstheme="minorHAnsi"/>
                <w:b/>
                <w:bCs/>
                <w:sz w:val="20"/>
                <w:szCs w:val="20"/>
              </w:rPr>
              <w:t>, za:</w:t>
            </w:r>
          </w:p>
        </w:tc>
      </w:tr>
      <w:tr w:rsidR="00762C15" w:rsidRPr="00492C04" w14:paraId="44A07100" w14:textId="77777777" w:rsidTr="00E74522">
        <w:tc>
          <w:tcPr>
            <w:tcW w:w="1951" w:type="dxa"/>
            <w:gridSpan w:val="2"/>
            <w:shd w:val="clear" w:color="auto" w:fill="auto"/>
            <w:tcMar>
              <w:top w:w="58" w:type="dxa"/>
              <w:left w:w="58" w:type="dxa"/>
              <w:bottom w:w="58" w:type="dxa"/>
              <w:right w:w="58" w:type="dxa"/>
            </w:tcMar>
          </w:tcPr>
          <w:p w14:paraId="30471A8E" w14:textId="6B719884"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shd w:val="clear" w:color="auto" w:fill="auto"/>
            <w:tcMar>
              <w:top w:w="58" w:type="dxa"/>
              <w:left w:w="58" w:type="dxa"/>
              <w:bottom w:w="58" w:type="dxa"/>
              <w:right w:w="58" w:type="dxa"/>
            </w:tcMar>
            <w:vAlign w:val="center"/>
          </w:tcPr>
          <w:p w14:paraId="32D28C62" w14:textId="70AD02F9"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shd w:val="clear" w:color="auto" w:fill="auto"/>
            <w:tcMar>
              <w:top w:w="58" w:type="dxa"/>
              <w:left w:w="58" w:type="dxa"/>
              <w:bottom w:w="58" w:type="dxa"/>
              <w:right w:w="58" w:type="dxa"/>
            </w:tcMar>
            <w:vAlign w:val="center"/>
          </w:tcPr>
          <w:p w14:paraId="52605A6D" w14:textId="207BF6BC"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051" w:type="dxa"/>
            <w:shd w:val="clear" w:color="auto" w:fill="auto"/>
            <w:tcMar>
              <w:top w:w="58" w:type="dxa"/>
              <w:left w:w="58" w:type="dxa"/>
              <w:bottom w:w="58" w:type="dxa"/>
              <w:right w:w="58" w:type="dxa"/>
            </w:tcMar>
            <w:vAlign w:val="center"/>
          </w:tcPr>
          <w:p w14:paraId="5579E4BC" w14:textId="1E17982D"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2060" w:type="dxa"/>
            <w:shd w:val="clear" w:color="auto" w:fill="auto"/>
            <w:tcMar>
              <w:top w:w="58" w:type="dxa"/>
              <w:left w:w="58" w:type="dxa"/>
              <w:bottom w:w="58" w:type="dxa"/>
              <w:right w:w="58" w:type="dxa"/>
            </w:tcMar>
          </w:tcPr>
          <w:p w14:paraId="4048D1AB" w14:textId="4A309943"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025C5EC0" w14:textId="77777777" w:rsidTr="00E74522">
        <w:trPr>
          <w:trHeight w:val="2213"/>
        </w:trPr>
        <w:tc>
          <w:tcPr>
            <w:tcW w:w="1951" w:type="dxa"/>
            <w:gridSpan w:val="2"/>
            <w:shd w:val="clear" w:color="auto" w:fill="DBE5F1"/>
            <w:tcMar>
              <w:top w:w="58" w:type="dxa"/>
              <w:left w:w="58" w:type="dxa"/>
              <w:bottom w:w="58" w:type="dxa"/>
              <w:right w:w="58" w:type="dxa"/>
            </w:tcMar>
          </w:tcPr>
          <w:p w14:paraId="5A1BEBB5" w14:textId="7F8628CC" w:rsidR="00E74522" w:rsidRPr="00492C04" w:rsidRDefault="00E74522" w:rsidP="00E74522">
            <w:pPr>
              <w:spacing w:after="0" w:line="240" w:lineRule="auto"/>
              <w:ind w:left="210" w:hanging="210"/>
              <w:rPr>
                <w:sz w:val="20"/>
                <w:szCs w:val="20"/>
              </w:rPr>
            </w:pPr>
            <w:r w:rsidRPr="00492C04">
              <w:rPr>
                <w:sz w:val="20"/>
                <w:szCs w:val="20"/>
              </w:rPr>
              <w:t xml:space="preserve">1.a </w:t>
            </w:r>
            <w:r w:rsidR="00952894" w:rsidRPr="00492C04">
              <w:rPr>
                <w:sz w:val="20"/>
                <w:szCs w:val="20"/>
              </w:rPr>
              <w:t xml:space="preserve">prepoznaje </w:t>
            </w:r>
            <w:r w:rsidRPr="00492C04">
              <w:rPr>
                <w:sz w:val="20"/>
                <w:szCs w:val="20"/>
              </w:rPr>
              <w:t>da živi u zajednici koja</w:t>
            </w:r>
            <w:r w:rsidR="00952894" w:rsidRPr="00492C04">
              <w:rPr>
                <w:sz w:val="20"/>
                <w:szCs w:val="20"/>
              </w:rPr>
              <w:t xml:space="preserve"> je dio drugih širih zajednica</w:t>
            </w:r>
            <w:r w:rsidRPr="00492C04">
              <w:rPr>
                <w:sz w:val="20"/>
                <w:szCs w:val="20"/>
              </w:rPr>
              <w:t xml:space="preserve">   </w:t>
            </w:r>
          </w:p>
        </w:tc>
        <w:tc>
          <w:tcPr>
            <w:tcW w:w="1985" w:type="dxa"/>
            <w:shd w:val="clear" w:color="auto" w:fill="DBE5F1"/>
            <w:tcMar>
              <w:top w:w="58" w:type="dxa"/>
              <w:left w:w="58" w:type="dxa"/>
              <w:bottom w:w="58" w:type="dxa"/>
              <w:right w:w="58" w:type="dxa"/>
            </w:tcMar>
          </w:tcPr>
          <w:p w14:paraId="7C2E6F5E" w14:textId="6709A1E7" w:rsidR="00E74522" w:rsidRPr="00492C04" w:rsidRDefault="00E74522" w:rsidP="006624E6">
            <w:pPr>
              <w:spacing w:after="0" w:line="240" w:lineRule="auto"/>
              <w:ind w:left="210" w:hanging="210"/>
              <w:rPr>
                <w:sz w:val="20"/>
                <w:szCs w:val="20"/>
              </w:rPr>
            </w:pPr>
            <w:r w:rsidRPr="00492C04">
              <w:rPr>
                <w:sz w:val="20"/>
                <w:szCs w:val="20"/>
              </w:rPr>
              <w:t xml:space="preserve">1.a </w:t>
            </w:r>
            <w:r w:rsidR="00952894" w:rsidRPr="00492C04">
              <w:rPr>
                <w:sz w:val="20"/>
                <w:szCs w:val="20"/>
              </w:rPr>
              <w:t xml:space="preserve">prepoznaje </w:t>
            </w:r>
            <w:r w:rsidRPr="00492C04">
              <w:rPr>
                <w:sz w:val="20"/>
                <w:szCs w:val="20"/>
              </w:rPr>
              <w:t xml:space="preserve">pojam </w:t>
            </w:r>
            <w:r w:rsidRPr="00492C04">
              <w:rPr>
                <w:i/>
                <w:sz w:val="20"/>
                <w:szCs w:val="20"/>
              </w:rPr>
              <w:t>Europa</w:t>
            </w:r>
            <w:r w:rsidRPr="00492C04">
              <w:rPr>
                <w:sz w:val="20"/>
                <w:szCs w:val="20"/>
              </w:rPr>
              <w:t xml:space="preserve"> i navodi ga k</w:t>
            </w:r>
            <w:r w:rsidR="006624E6" w:rsidRPr="00492C04">
              <w:rPr>
                <w:sz w:val="20"/>
                <w:szCs w:val="20"/>
              </w:rPr>
              <w:t>ao širi prostor  kojemu pripada</w:t>
            </w:r>
            <w:r w:rsidRPr="00492C04">
              <w:rPr>
                <w:sz w:val="20"/>
                <w:szCs w:val="20"/>
              </w:rPr>
              <w:t xml:space="preserve">       </w:t>
            </w:r>
          </w:p>
        </w:tc>
        <w:tc>
          <w:tcPr>
            <w:tcW w:w="1984" w:type="dxa"/>
            <w:shd w:val="clear" w:color="auto" w:fill="DBE5F1"/>
            <w:tcMar>
              <w:top w:w="58" w:type="dxa"/>
              <w:left w:w="58" w:type="dxa"/>
              <w:bottom w:w="58" w:type="dxa"/>
              <w:right w:w="58" w:type="dxa"/>
            </w:tcMar>
          </w:tcPr>
          <w:p w14:paraId="1C736994" w14:textId="18B9C64A" w:rsidR="00E74522" w:rsidRPr="00492C04" w:rsidRDefault="00E74522" w:rsidP="00E74522">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navodi </w:t>
            </w:r>
            <w:r w:rsidRPr="00492C04">
              <w:rPr>
                <w:sz w:val="20"/>
                <w:szCs w:val="20"/>
              </w:rPr>
              <w:t xml:space="preserve">političke, kulturne i ekonomske razlike i sličnosti </w:t>
            </w:r>
            <w:r w:rsidR="006624E6" w:rsidRPr="00492C04">
              <w:rPr>
                <w:sz w:val="20"/>
                <w:szCs w:val="20"/>
              </w:rPr>
              <w:t>među narodima i državama Europe</w:t>
            </w:r>
            <w:r w:rsidRPr="00492C04">
              <w:rPr>
                <w:sz w:val="20"/>
                <w:szCs w:val="20"/>
              </w:rPr>
              <w:t xml:space="preserve">      </w:t>
            </w:r>
          </w:p>
        </w:tc>
        <w:tc>
          <w:tcPr>
            <w:tcW w:w="2051" w:type="dxa"/>
            <w:shd w:val="clear" w:color="auto" w:fill="DBE5F1"/>
            <w:tcMar>
              <w:top w:w="58" w:type="dxa"/>
              <w:left w:w="58" w:type="dxa"/>
              <w:bottom w:w="58" w:type="dxa"/>
              <w:right w:w="58" w:type="dxa"/>
            </w:tcMar>
          </w:tcPr>
          <w:p w14:paraId="12A61322" w14:textId="0F60D36D" w:rsidR="00E74522" w:rsidRPr="00492C04" w:rsidRDefault="00E74522" w:rsidP="00E74522">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objašnjava </w:t>
            </w:r>
            <w:r w:rsidRPr="00492C04">
              <w:rPr>
                <w:sz w:val="20"/>
                <w:szCs w:val="20"/>
              </w:rPr>
              <w:t>polazišta ideje o ujedinjenju Europe, opisuje povijest europskih integracija te navodi najvažnije organiza</w:t>
            </w:r>
            <w:r w:rsidR="006624E6" w:rsidRPr="00492C04">
              <w:rPr>
                <w:sz w:val="20"/>
                <w:szCs w:val="20"/>
              </w:rPr>
              <w:t>cije i instrumente ujedinjenja</w:t>
            </w:r>
            <w:r w:rsidRPr="00492C04">
              <w:rPr>
                <w:sz w:val="20"/>
                <w:szCs w:val="20"/>
              </w:rPr>
              <w:t xml:space="preserve">   </w:t>
            </w:r>
          </w:p>
        </w:tc>
        <w:tc>
          <w:tcPr>
            <w:tcW w:w="2060" w:type="dxa"/>
            <w:shd w:val="clear" w:color="auto" w:fill="D6DCB4"/>
            <w:tcMar>
              <w:top w:w="58" w:type="dxa"/>
              <w:left w:w="58" w:type="dxa"/>
              <w:bottom w:w="58" w:type="dxa"/>
              <w:right w:w="58" w:type="dxa"/>
            </w:tcMar>
          </w:tcPr>
          <w:p w14:paraId="0838B3F4" w14:textId="7495DE6C" w:rsidR="00E74522" w:rsidRPr="00492C04" w:rsidRDefault="00E74522" w:rsidP="00E74522">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analizira </w:t>
            </w:r>
            <w:r w:rsidRPr="00492C04">
              <w:rPr>
                <w:sz w:val="20"/>
                <w:szCs w:val="20"/>
              </w:rPr>
              <w:t>polazišta ideje o ujedinjenju Europe, opisuje povijest europskih integracija te navodi najvažnije organiz</w:t>
            </w:r>
            <w:r w:rsidR="006624E6" w:rsidRPr="00492C04">
              <w:rPr>
                <w:sz w:val="20"/>
                <w:szCs w:val="20"/>
              </w:rPr>
              <w:t>acije i instrumente ujedinjenja</w:t>
            </w:r>
            <w:r w:rsidRPr="00492C04">
              <w:rPr>
                <w:sz w:val="20"/>
                <w:szCs w:val="20"/>
              </w:rPr>
              <w:t xml:space="preserve">     </w:t>
            </w:r>
          </w:p>
        </w:tc>
      </w:tr>
      <w:tr w:rsidR="00E74522" w:rsidRPr="00492C04" w14:paraId="289DD901" w14:textId="77777777" w:rsidTr="00E74522">
        <w:trPr>
          <w:trHeight w:val="1660"/>
        </w:trPr>
        <w:tc>
          <w:tcPr>
            <w:tcW w:w="1951" w:type="dxa"/>
            <w:gridSpan w:val="2"/>
            <w:shd w:val="clear" w:color="auto" w:fill="DBE5F1"/>
            <w:tcMar>
              <w:top w:w="58" w:type="dxa"/>
              <w:left w:w="58" w:type="dxa"/>
              <w:bottom w:w="58" w:type="dxa"/>
              <w:right w:w="58" w:type="dxa"/>
            </w:tcMar>
          </w:tcPr>
          <w:p w14:paraId="2CABADB0" w14:textId="34D3A54C" w:rsidR="00E74522" w:rsidRPr="00492C04" w:rsidRDefault="00E74522" w:rsidP="00E74522">
            <w:pPr>
              <w:spacing w:after="0" w:line="240" w:lineRule="auto"/>
              <w:ind w:left="210" w:hanging="210"/>
              <w:rPr>
                <w:sz w:val="20"/>
                <w:szCs w:val="20"/>
              </w:rPr>
            </w:pPr>
            <w:r w:rsidRPr="00492C04">
              <w:rPr>
                <w:sz w:val="20"/>
                <w:szCs w:val="20"/>
              </w:rPr>
              <w:t xml:space="preserve">2.a </w:t>
            </w:r>
            <w:r w:rsidR="006624E6" w:rsidRPr="00492C04">
              <w:rPr>
                <w:sz w:val="20"/>
                <w:szCs w:val="20"/>
              </w:rPr>
              <w:t>prepoznaje zajednicu kojoj pripada</w:t>
            </w:r>
          </w:p>
          <w:p w14:paraId="51330CC9" w14:textId="77777777" w:rsidR="00E74522" w:rsidRPr="00492C04" w:rsidRDefault="00E74522" w:rsidP="00E74522">
            <w:pPr>
              <w:spacing w:after="0" w:line="240" w:lineRule="auto"/>
              <w:ind w:left="210" w:hanging="210"/>
              <w:rPr>
                <w:sz w:val="20"/>
                <w:szCs w:val="20"/>
              </w:rPr>
            </w:pPr>
            <w:r w:rsidRPr="00492C04">
              <w:rPr>
                <w:sz w:val="20"/>
                <w:szCs w:val="20"/>
              </w:rPr>
              <w:t xml:space="preserve">         </w:t>
            </w:r>
          </w:p>
        </w:tc>
        <w:tc>
          <w:tcPr>
            <w:tcW w:w="1985" w:type="dxa"/>
            <w:shd w:val="clear" w:color="auto" w:fill="DBE5F1"/>
            <w:tcMar>
              <w:top w:w="58" w:type="dxa"/>
              <w:left w:w="58" w:type="dxa"/>
              <w:bottom w:w="58" w:type="dxa"/>
              <w:right w:w="58" w:type="dxa"/>
            </w:tcMar>
          </w:tcPr>
          <w:p w14:paraId="2E7E4F51" w14:textId="61CD61C6" w:rsidR="00E74522" w:rsidRPr="00492C04" w:rsidRDefault="00E74522" w:rsidP="00E74522">
            <w:pPr>
              <w:tabs>
                <w:tab w:val="left" w:pos="223"/>
              </w:tabs>
              <w:spacing w:after="0" w:line="240" w:lineRule="auto"/>
              <w:rPr>
                <w:sz w:val="20"/>
                <w:szCs w:val="20"/>
              </w:rPr>
            </w:pPr>
            <w:r w:rsidRPr="00492C04">
              <w:rPr>
                <w:sz w:val="20"/>
                <w:szCs w:val="20"/>
              </w:rPr>
              <w:t xml:space="preserve">2.a </w:t>
            </w:r>
            <w:r w:rsidR="006624E6" w:rsidRPr="00492C04">
              <w:rPr>
                <w:sz w:val="20"/>
                <w:szCs w:val="20"/>
              </w:rPr>
              <w:t xml:space="preserve">navodi </w:t>
            </w:r>
            <w:r w:rsidRPr="00492C04">
              <w:rPr>
                <w:sz w:val="20"/>
                <w:szCs w:val="20"/>
              </w:rPr>
              <w:t>prednosti i nedostatke zajednice kojoj pripada i prepoznaje šire za</w:t>
            </w:r>
            <w:r w:rsidR="006624E6" w:rsidRPr="00492C04">
              <w:rPr>
                <w:sz w:val="20"/>
                <w:szCs w:val="20"/>
              </w:rPr>
              <w:t>jednice kojima pripada (Europa)</w:t>
            </w:r>
          </w:p>
        </w:tc>
        <w:tc>
          <w:tcPr>
            <w:tcW w:w="1984" w:type="dxa"/>
            <w:shd w:val="clear" w:color="auto" w:fill="DBE5F1"/>
            <w:tcMar>
              <w:top w:w="58" w:type="dxa"/>
              <w:left w:w="58" w:type="dxa"/>
              <w:bottom w:w="58" w:type="dxa"/>
              <w:right w:w="58" w:type="dxa"/>
            </w:tcMar>
          </w:tcPr>
          <w:p w14:paraId="3EB5972A" w14:textId="216B689A" w:rsidR="00E74522" w:rsidRPr="00492C04" w:rsidRDefault="00E74522" w:rsidP="006624E6">
            <w:pPr>
              <w:spacing w:after="0" w:line="240" w:lineRule="auto"/>
              <w:ind w:left="210" w:hanging="210"/>
              <w:rPr>
                <w:sz w:val="20"/>
                <w:szCs w:val="20"/>
              </w:rPr>
            </w:pPr>
            <w:r w:rsidRPr="00492C04">
              <w:rPr>
                <w:sz w:val="20"/>
                <w:szCs w:val="20"/>
              </w:rPr>
              <w:t xml:space="preserve">2.a </w:t>
            </w:r>
            <w:r w:rsidR="006624E6" w:rsidRPr="00492C04">
              <w:rPr>
                <w:sz w:val="20"/>
                <w:szCs w:val="20"/>
              </w:rPr>
              <w:t xml:space="preserve">prepoznaje </w:t>
            </w:r>
            <w:r w:rsidRPr="00492C04">
              <w:rPr>
                <w:sz w:val="20"/>
                <w:szCs w:val="20"/>
              </w:rPr>
              <w:t xml:space="preserve">razliku između Europe i </w:t>
            </w:r>
            <w:r w:rsidR="0091672C" w:rsidRPr="00492C04">
              <w:rPr>
                <w:sz w:val="20"/>
                <w:szCs w:val="20"/>
              </w:rPr>
              <w:t xml:space="preserve"> </w:t>
            </w:r>
            <w:r w:rsidRPr="00492C04">
              <w:rPr>
                <w:sz w:val="20"/>
                <w:szCs w:val="20"/>
              </w:rPr>
              <w:t>EU</w:t>
            </w:r>
            <w:r w:rsidR="006624E6" w:rsidRPr="00492C04">
              <w:rPr>
                <w:sz w:val="20"/>
                <w:szCs w:val="20"/>
              </w:rPr>
              <w:t>-a</w:t>
            </w:r>
          </w:p>
        </w:tc>
        <w:tc>
          <w:tcPr>
            <w:tcW w:w="2051" w:type="dxa"/>
            <w:shd w:val="clear" w:color="auto" w:fill="DBE5F1"/>
            <w:tcMar>
              <w:top w:w="58" w:type="dxa"/>
              <w:left w:w="58" w:type="dxa"/>
              <w:bottom w:w="58" w:type="dxa"/>
              <w:right w:w="58" w:type="dxa"/>
            </w:tcMar>
          </w:tcPr>
          <w:p w14:paraId="5774FDB3" w14:textId="0C110B29" w:rsidR="00E74522" w:rsidRPr="00492C04" w:rsidRDefault="00E74522" w:rsidP="006624E6">
            <w:pPr>
              <w:spacing w:after="0" w:line="240" w:lineRule="auto"/>
              <w:ind w:left="210" w:hanging="210"/>
              <w:rPr>
                <w:color w:val="002060"/>
                <w:sz w:val="20"/>
                <w:szCs w:val="20"/>
              </w:rPr>
            </w:pPr>
            <w:r w:rsidRPr="00492C04">
              <w:rPr>
                <w:sz w:val="20"/>
                <w:szCs w:val="20"/>
              </w:rPr>
              <w:t xml:space="preserve">2.a </w:t>
            </w:r>
            <w:r w:rsidR="006624E6" w:rsidRPr="00492C04">
              <w:rPr>
                <w:sz w:val="20"/>
                <w:szCs w:val="20"/>
              </w:rPr>
              <w:t xml:space="preserve">opisuje </w:t>
            </w:r>
            <w:r w:rsidRPr="00492C04">
              <w:rPr>
                <w:sz w:val="20"/>
                <w:szCs w:val="20"/>
              </w:rPr>
              <w:t>ustroj EU</w:t>
            </w:r>
            <w:r w:rsidR="006624E6" w:rsidRPr="00492C04">
              <w:rPr>
                <w:sz w:val="20"/>
                <w:szCs w:val="20"/>
              </w:rPr>
              <w:t>-a</w:t>
            </w:r>
            <w:r w:rsidRPr="00492C04">
              <w:rPr>
                <w:sz w:val="20"/>
                <w:szCs w:val="20"/>
              </w:rPr>
              <w:t xml:space="preserve">, </w:t>
            </w:r>
            <w:r w:rsidR="006624E6" w:rsidRPr="00492C04">
              <w:rPr>
                <w:sz w:val="20"/>
                <w:szCs w:val="20"/>
              </w:rPr>
              <w:t>njegove</w:t>
            </w:r>
            <w:r w:rsidRPr="00492C04">
              <w:rPr>
                <w:sz w:val="20"/>
                <w:szCs w:val="20"/>
              </w:rPr>
              <w:t xml:space="preserve"> glavne vrijednosti, ciljeve i tijela vlasti te kriterije pridruž</w:t>
            </w:r>
            <w:r w:rsidR="006624E6" w:rsidRPr="00492C04">
              <w:rPr>
                <w:sz w:val="20"/>
                <w:szCs w:val="20"/>
              </w:rPr>
              <w:t>ivanja i obveze država članica</w:t>
            </w:r>
            <w:r w:rsidRPr="00492C04">
              <w:rPr>
                <w:sz w:val="20"/>
                <w:szCs w:val="20"/>
              </w:rPr>
              <w:t xml:space="preserve">  </w:t>
            </w:r>
          </w:p>
        </w:tc>
        <w:tc>
          <w:tcPr>
            <w:tcW w:w="2060" w:type="dxa"/>
            <w:shd w:val="clear" w:color="auto" w:fill="D6DCB4"/>
            <w:tcMar>
              <w:top w:w="58" w:type="dxa"/>
              <w:left w:w="58" w:type="dxa"/>
              <w:bottom w:w="58" w:type="dxa"/>
              <w:right w:w="58" w:type="dxa"/>
            </w:tcMar>
          </w:tcPr>
          <w:p w14:paraId="3E3594E5" w14:textId="545F4A47" w:rsidR="00E74522" w:rsidRPr="00492C04" w:rsidRDefault="00E74522" w:rsidP="00E74522">
            <w:pPr>
              <w:spacing w:after="0" w:line="240" w:lineRule="auto"/>
              <w:ind w:left="210" w:hanging="210"/>
              <w:rPr>
                <w:sz w:val="20"/>
                <w:szCs w:val="20"/>
              </w:rPr>
            </w:pPr>
            <w:r w:rsidRPr="00492C04">
              <w:rPr>
                <w:sz w:val="20"/>
                <w:szCs w:val="20"/>
              </w:rPr>
              <w:t xml:space="preserve">2.a </w:t>
            </w:r>
            <w:r w:rsidR="006624E6" w:rsidRPr="00492C04">
              <w:rPr>
                <w:sz w:val="20"/>
                <w:szCs w:val="20"/>
              </w:rPr>
              <w:t xml:space="preserve">objašnjava </w:t>
            </w:r>
            <w:r w:rsidRPr="00492C04">
              <w:rPr>
                <w:sz w:val="20"/>
                <w:szCs w:val="20"/>
              </w:rPr>
              <w:t>odnos između građanstva EU</w:t>
            </w:r>
            <w:r w:rsidR="006624E6" w:rsidRPr="00492C04">
              <w:rPr>
                <w:sz w:val="20"/>
                <w:szCs w:val="20"/>
              </w:rPr>
              <w:t>-a</w:t>
            </w:r>
            <w:r w:rsidRPr="00492C04">
              <w:rPr>
                <w:sz w:val="20"/>
                <w:szCs w:val="20"/>
              </w:rPr>
              <w:t xml:space="preserve"> i nacionalnog</w:t>
            </w:r>
            <w:r w:rsidR="006624E6" w:rsidRPr="00492C04">
              <w:rPr>
                <w:sz w:val="20"/>
                <w:szCs w:val="20"/>
              </w:rPr>
              <w:t>a</w:t>
            </w:r>
            <w:r w:rsidRPr="00492C04">
              <w:rPr>
                <w:sz w:val="20"/>
                <w:szCs w:val="20"/>
              </w:rPr>
              <w:t xml:space="preserve"> građanstva (državljanstva) te analiz</w:t>
            </w:r>
            <w:r w:rsidR="006624E6" w:rsidRPr="00492C04">
              <w:rPr>
                <w:sz w:val="20"/>
                <w:szCs w:val="20"/>
              </w:rPr>
              <w:t>ira ulogu građana u jačanju EU-a</w:t>
            </w:r>
          </w:p>
        </w:tc>
      </w:tr>
      <w:tr w:rsidR="00E74522" w:rsidRPr="00492C04" w14:paraId="2AC9329E" w14:textId="77777777" w:rsidTr="00E74522">
        <w:trPr>
          <w:trHeight w:val="1388"/>
        </w:trPr>
        <w:tc>
          <w:tcPr>
            <w:tcW w:w="1951" w:type="dxa"/>
            <w:gridSpan w:val="2"/>
            <w:shd w:val="clear" w:color="auto" w:fill="DBE5F1"/>
            <w:tcMar>
              <w:top w:w="58" w:type="dxa"/>
              <w:left w:w="58" w:type="dxa"/>
              <w:bottom w:w="58" w:type="dxa"/>
              <w:right w:w="58" w:type="dxa"/>
            </w:tcMar>
          </w:tcPr>
          <w:p w14:paraId="4A9ABD99" w14:textId="56EBF7B8" w:rsidR="00E74522" w:rsidRPr="00492C04" w:rsidRDefault="00E74522" w:rsidP="006624E6">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navodi </w:t>
            </w:r>
            <w:r w:rsidRPr="00492C04">
              <w:rPr>
                <w:sz w:val="20"/>
                <w:szCs w:val="20"/>
              </w:rPr>
              <w:t>jednu ili više osoba iz obitelji ili neposredn</w:t>
            </w:r>
            <w:r w:rsidR="006624E6" w:rsidRPr="00492C04">
              <w:rPr>
                <w:sz w:val="20"/>
                <w:szCs w:val="20"/>
              </w:rPr>
              <w:t>oga</w:t>
            </w:r>
            <w:r w:rsidRPr="00492C04">
              <w:rPr>
                <w:sz w:val="20"/>
                <w:szCs w:val="20"/>
              </w:rPr>
              <w:t xml:space="preserve"> ok</w:t>
            </w:r>
            <w:r w:rsidR="006624E6" w:rsidRPr="00492C04">
              <w:rPr>
                <w:sz w:val="20"/>
                <w:szCs w:val="20"/>
              </w:rPr>
              <w:t>ružja</w:t>
            </w:r>
            <w:r w:rsidRPr="00492C04">
              <w:rPr>
                <w:sz w:val="20"/>
                <w:szCs w:val="20"/>
              </w:rPr>
              <w:t xml:space="preserve"> koje su se odselile u neku europsku zemlju i prepričava njihova iskustva     </w:t>
            </w:r>
          </w:p>
        </w:tc>
        <w:tc>
          <w:tcPr>
            <w:tcW w:w="1985" w:type="dxa"/>
            <w:shd w:val="clear" w:color="auto" w:fill="DBE5F1"/>
            <w:tcMar>
              <w:top w:w="58" w:type="dxa"/>
              <w:left w:w="58" w:type="dxa"/>
              <w:bottom w:w="58" w:type="dxa"/>
              <w:right w:w="58" w:type="dxa"/>
            </w:tcMar>
          </w:tcPr>
          <w:p w14:paraId="2D68864D" w14:textId="7D46B2F4" w:rsidR="00E74522" w:rsidRPr="00492C04" w:rsidRDefault="00E74522" w:rsidP="00E74522">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opisuje </w:t>
            </w:r>
            <w:r w:rsidRPr="00492C04">
              <w:rPr>
                <w:sz w:val="20"/>
                <w:szCs w:val="20"/>
              </w:rPr>
              <w:t xml:space="preserve">sličnosti i razlike </w:t>
            </w:r>
            <w:r w:rsidR="006624E6" w:rsidRPr="00492C04">
              <w:rPr>
                <w:sz w:val="20"/>
                <w:szCs w:val="20"/>
              </w:rPr>
              <w:t>između sebe i vršnjaka u Europi</w:t>
            </w:r>
            <w:r w:rsidRPr="00492C04">
              <w:rPr>
                <w:sz w:val="20"/>
                <w:szCs w:val="20"/>
              </w:rPr>
              <w:t xml:space="preserve">    </w:t>
            </w:r>
          </w:p>
        </w:tc>
        <w:tc>
          <w:tcPr>
            <w:tcW w:w="1984" w:type="dxa"/>
            <w:shd w:val="clear" w:color="auto" w:fill="DBE5F1"/>
            <w:tcMar>
              <w:top w:w="58" w:type="dxa"/>
              <w:left w:w="58" w:type="dxa"/>
              <w:bottom w:w="58" w:type="dxa"/>
              <w:right w:w="58" w:type="dxa"/>
            </w:tcMar>
          </w:tcPr>
          <w:p w14:paraId="1DF50B25" w14:textId="0B8820CD" w:rsidR="00E74522" w:rsidRPr="00492C04" w:rsidRDefault="00E74522" w:rsidP="006624E6">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opisuje </w:t>
            </w:r>
            <w:r w:rsidRPr="00492C04">
              <w:rPr>
                <w:sz w:val="20"/>
                <w:szCs w:val="20"/>
              </w:rPr>
              <w:t>veze i međusobne utjecaje između Euro</w:t>
            </w:r>
            <w:r w:rsidR="006624E6" w:rsidRPr="00492C04">
              <w:rPr>
                <w:sz w:val="20"/>
                <w:szCs w:val="20"/>
              </w:rPr>
              <w:t>pe i svoje uže i šire zajednice</w:t>
            </w:r>
          </w:p>
        </w:tc>
        <w:tc>
          <w:tcPr>
            <w:tcW w:w="2051" w:type="dxa"/>
            <w:shd w:val="clear" w:color="auto" w:fill="DBE5F1"/>
            <w:tcMar>
              <w:top w:w="58" w:type="dxa"/>
              <w:left w:w="58" w:type="dxa"/>
              <w:bottom w:w="58" w:type="dxa"/>
              <w:right w:w="58" w:type="dxa"/>
            </w:tcMar>
          </w:tcPr>
          <w:p w14:paraId="5CB955BE" w14:textId="4114C1E0" w:rsidR="00E74522" w:rsidRPr="00492C04" w:rsidRDefault="00E74522" w:rsidP="006624E6">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objašnjava  </w:t>
            </w:r>
            <w:r w:rsidRPr="00492C04">
              <w:rPr>
                <w:sz w:val="20"/>
                <w:szCs w:val="20"/>
              </w:rPr>
              <w:t>pripremljenost te prednosti i nedostatke ulaska B</w:t>
            </w:r>
            <w:r w:rsidR="006624E6" w:rsidRPr="00492C04">
              <w:rPr>
                <w:sz w:val="20"/>
                <w:szCs w:val="20"/>
              </w:rPr>
              <w:t>i</w:t>
            </w:r>
            <w:r w:rsidRPr="00492C04">
              <w:rPr>
                <w:sz w:val="20"/>
                <w:szCs w:val="20"/>
              </w:rPr>
              <w:t xml:space="preserve">H u EU    </w:t>
            </w:r>
          </w:p>
        </w:tc>
        <w:tc>
          <w:tcPr>
            <w:tcW w:w="2060" w:type="dxa"/>
            <w:shd w:val="clear" w:color="auto" w:fill="D6DCB4"/>
            <w:tcMar>
              <w:top w:w="58" w:type="dxa"/>
              <w:left w:w="58" w:type="dxa"/>
              <w:bottom w:w="58" w:type="dxa"/>
              <w:right w:w="58" w:type="dxa"/>
            </w:tcMar>
          </w:tcPr>
          <w:p w14:paraId="4D1B48EB" w14:textId="4B99CDCD" w:rsidR="00E74522" w:rsidRPr="00492C04" w:rsidRDefault="00E74522" w:rsidP="00E74522">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kritički </w:t>
            </w:r>
            <w:r w:rsidRPr="00492C04">
              <w:rPr>
                <w:sz w:val="20"/>
                <w:szCs w:val="20"/>
              </w:rPr>
              <w:t>analizira političke, kulturne i gospodarske učinke europskih integracija te položaj i utj</w:t>
            </w:r>
            <w:r w:rsidR="006624E6" w:rsidRPr="00492C04">
              <w:rPr>
                <w:sz w:val="20"/>
                <w:szCs w:val="20"/>
              </w:rPr>
              <w:t>ecaj pojedinih zemalja članica.</w:t>
            </w:r>
          </w:p>
        </w:tc>
      </w:tr>
    </w:tbl>
    <w:p w14:paraId="03A7A9AC" w14:textId="77777777" w:rsidR="00E74522" w:rsidRPr="00492C04" w:rsidRDefault="00E74522" w:rsidP="00E74522">
      <w:pPr>
        <w:spacing w:after="0" w:line="240" w:lineRule="auto"/>
        <w:rPr>
          <w:sz w:val="2"/>
          <w:szCs w:val="2"/>
        </w:rPr>
      </w:pPr>
      <w:r w:rsidRPr="00492C04">
        <w:br w:type="page"/>
      </w:r>
    </w:p>
    <w:tbl>
      <w:tblPr>
        <w:tblpPr w:leftFromText="180" w:rightFromText="180" w:vertAnchor="text" w:horzAnchor="margin" w:tblpXSpec="center" w:tblpY="1"/>
        <w:tblW w:w="100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66"/>
        <w:gridCol w:w="185"/>
        <w:gridCol w:w="1985"/>
        <w:gridCol w:w="1984"/>
        <w:gridCol w:w="2051"/>
        <w:gridCol w:w="2060"/>
      </w:tblGrid>
      <w:tr w:rsidR="009726C1" w:rsidRPr="00492C04" w14:paraId="6E13F7CF" w14:textId="0231E7C6" w:rsidTr="009726C1">
        <w:trPr>
          <w:trHeight w:val="294"/>
        </w:trPr>
        <w:tc>
          <w:tcPr>
            <w:tcW w:w="1766" w:type="dxa"/>
            <w:shd w:val="clear" w:color="auto" w:fill="FFFF00"/>
            <w:tcMar>
              <w:top w:w="58" w:type="dxa"/>
              <w:left w:w="58" w:type="dxa"/>
              <w:bottom w:w="58" w:type="dxa"/>
              <w:right w:w="58" w:type="dxa"/>
            </w:tcMar>
            <w:vAlign w:val="center"/>
          </w:tcPr>
          <w:p w14:paraId="5224EFE5" w14:textId="3E75E26A" w:rsidR="009726C1" w:rsidRPr="009726C1" w:rsidRDefault="009726C1" w:rsidP="00E74522">
            <w:pPr>
              <w:spacing w:after="0" w:line="240" w:lineRule="auto"/>
              <w:contextualSpacing/>
              <w:rPr>
                <w:b/>
                <w:sz w:val="20"/>
                <w:szCs w:val="20"/>
              </w:rPr>
            </w:pPr>
            <w:r>
              <w:rPr>
                <w:b/>
                <w:sz w:val="20"/>
                <w:szCs w:val="20"/>
              </w:rPr>
              <w:lastRenderedPageBreak/>
              <w:t>Komponenta:</w:t>
            </w:r>
          </w:p>
        </w:tc>
        <w:tc>
          <w:tcPr>
            <w:tcW w:w="8265" w:type="dxa"/>
            <w:gridSpan w:val="5"/>
            <w:shd w:val="clear" w:color="auto" w:fill="FFFF00"/>
            <w:vAlign w:val="center"/>
          </w:tcPr>
          <w:p w14:paraId="4F9536A0" w14:textId="56732270" w:rsidR="009726C1" w:rsidRPr="00492C04" w:rsidRDefault="00BD6199" w:rsidP="00E74522">
            <w:pPr>
              <w:spacing w:after="0" w:line="240" w:lineRule="auto"/>
              <w:contextualSpacing/>
              <w:rPr>
                <w:b/>
                <w:i/>
                <w:sz w:val="20"/>
                <w:szCs w:val="20"/>
              </w:rPr>
            </w:pPr>
            <w:r>
              <w:rPr>
                <w:b/>
                <w:sz w:val="20"/>
                <w:szCs w:val="20"/>
              </w:rPr>
              <w:t xml:space="preserve">3. </w:t>
            </w:r>
            <w:r w:rsidR="009726C1" w:rsidRPr="00492C04">
              <w:rPr>
                <w:b/>
                <w:sz w:val="20"/>
                <w:szCs w:val="20"/>
              </w:rPr>
              <w:t>Globalno građanstvo i održivi razvoj</w:t>
            </w:r>
          </w:p>
        </w:tc>
      </w:tr>
      <w:tr w:rsidR="00E74522" w:rsidRPr="00492C04" w14:paraId="7FC8B55B" w14:textId="77777777" w:rsidTr="00E74522">
        <w:trPr>
          <w:trHeight w:val="538"/>
        </w:trPr>
        <w:tc>
          <w:tcPr>
            <w:tcW w:w="10031" w:type="dxa"/>
            <w:gridSpan w:val="6"/>
            <w:shd w:val="clear" w:color="auto" w:fill="FFFFCC"/>
            <w:tcMar>
              <w:top w:w="58" w:type="dxa"/>
              <w:left w:w="58" w:type="dxa"/>
              <w:bottom w:w="58" w:type="dxa"/>
              <w:right w:w="58" w:type="dxa"/>
            </w:tcMar>
          </w:tcPr>
          <w:p w14:paraId="0F16B551" w14:textId="77777777" w:rsidR="00E74522" w:rsidRPr="00492C04" w:rsidRDefault="00E74522" w:rsidP="00E74522">
            <w:pPr>
              <w:spacing w:after="0" w:line="240" w:lineRule="auto"/>
              <w:contextualSpacing/>
              <w:jc w:val="both"/>
              <w:rPr>
                <w:b/>
                <w:sz w:val="20"/>
                <w:szCs w:val="20"/>
              </w:rPr>
            </w:pPr>
            <w:r w:rsidRPr="00492C04">
              <w:rPr>
                <w:b/>
                <w:sz w:val="20"/>
                <w:szCs w:val="20"/>
              </w:rPr>
              <w:t>Ishodi učenja:</w:t>
            </w:r>
            <w:r w:rsidRPr="00492C04">
              <w:rPr>
                <w:b/>
                <w:sz w:val="20"/>
                <w:szCs w:val="20"/>
              </w:rPr>
              <w:tab/>
            </w:r>
          </w:p>
          <w:p w14:paraId="7536944D" w14:textId="341BECDB" w:rsidR="00E74522" w:rsidRPr="00492C04" w:rsidRDefault="006624E6" w:rsidP="00882B92">
            <w:pPr>
              <w:pStyle w:val="ListParagraph"/>
              <w:numPr>
                <w:ilvl w:val="0"/>
                <w:numId w:val="39"/>
              </w:numPr>
              <w:spacing w:after="0" w:line="240" w:lineRule="auto"/>
              <w:ind w:left="284" w:hanging="284"/>
              <w:jc w:val="both"/>
              <w:rPr>
                <w:sz w:val="20"/>
                <w:szCs w:val="20"/>
              </w:rPr>
            </w:pPr>
            <w:r w:rsidRPr="00492C04">
              <w:rPr>
                <w:sz w:val="20"/>
                <w:szCs w:val="20"/>
              </w:rPr>
              <w:t xml:space="preserve">prepoznaje </w:t>
            </w:r>
            <w:r w:rsidR="00E74522" w:rsidRPr="00492C04">
              <w:rPr>
                <w:sz w:val="20"/>
                <w:szCs w:val="20"/>
              </w:rPr>
              <w:t>globalne probleme i argumentira važnost razvoja globalne građanske svijesti za njihovo rješavanje</w:t>
            </w:r>
          </w:p>
          <w:p w14:paraId="49E450CC" w14:textId="0090F540" w:rsidR="00E74522" w:rsidRPr="00492C04" w:rsidRDefault="006624E6" w:rsidP="00882B92">
            <w:pPr>
              <w:pStyle w:val="ListParagraph"/>
              <w:numPr>
                <w:ilvl w:val="0"/>
                <w:numId w:val="39"/>
              </w:numPr>
              <w:spacing w:after="0" w:line="240" w:lineRule="auto"/>
              <w:ind w:left="284" w:hanging="284"/>
              <w:jc w:val="both"/>
              <w:rPr>
                <w:sz w:val="20"/>
                <w:szCs w:val="20"/>
              </w:rPr>
            </w:pPr>
            <w:r w:rsidRPr="00492C04">
              <w:rPr>
                <w:sz w:val="20"/>
                <w:szCs w:val="20"/>
              </w:rPr>
              <w:t xml:space="preserve">tumači </w:t>
            </w:r>
            <w:r w:rsidR="00E74522" w:rsidRPr="00492C04">
              <w:rPr>
                <w:sz w:val="20"/>
                <w:szCs w:val="20"/>
              </w:rPr>
              <w:t>potrebu odgovornog</w:t>
            </w:r>
            <w:r w:rsidRPr="00492C04">
              <w:rPr>
                <w:sz w:val="20"/>
                <w:szCs w:val="20"/>
              </w:rPr>
              <w:t xml:space="preserve"> </w:t>
            </w:r>
            <w:r w:rsidR="00E74522" w:rsidRPr="00492C04">
              <w:rPr>
                <w:sz w:val="20"/>
                <w:szCs w:val="20"/>
              </w:rPr>
              <w:t>i povezanog djelovanja na lokalnoj, nacionalnoj, europskoj i globalnoj razini kao preduvjeta održiv</w:t>
            </w:r>
            <w:r w:rsidRPr="00492C04">
              <w:rPr>
                <w:sz w:val="20"/>
                <w:szCs w:val="20"/>
              </w:rPr>
              <w:t>a razvoja</w:t>
            </w:r>
            <w:r w:rsidR="00E74522" w:rsidRPr="00492C04">
              <w:rPr>
                <w:sz w:val="20"/>
                <w:szCs w:val="20"/>
              </w:rPr>
              <w:t xml:space="preserve"> </w:t>
            </w:r>
          </w:p>
          <w:p w14:paraId="56FC81A4" w14:textId="71243781" w:rsidR="00E74522" w:rsidRPr="00492C04" w:rsidRDefault="006624E6" w:rsidP="00882B92">
            <w:pPr>
              <w:pStyle w:val="ListParagraph"/>
              <w:numPr>
                <w:ilvl w:val="0"/>
                <w:numId w:val="39"/>
              </w:numPr>
              <w:spacing w:after="0" w:line="240" w:lineRule="auto"/>
              <w:ind w:left="284" w:hanging="284"/>
              <w:jc w:val="both"/>
              <w:rPr>
                <w:sz w:val="20"/>
                <w:szCs w:val="20"/>
              </w:rPr>
            </w:pPr>
            <w:r w:rsidRPr="00492C04">
              <w:rPr>
                <w:sz w:val="20"/>
                <w:szCs w:val="20"/>
              </w:rPr>
              <w:t xml:space="preserve">prepoznaje </w:t>
            </w:r>
            <w:r w:rsidR="00E74522" w:rsidRPr="00492C04">
              <w:rPr>
                <w:sz w:val="20"/>
                <w:szCs w:val="20"/>
              </w:rPr>
              <w:t>važnost odgovornog</w:t>
            </w:r>
            <w:r w:rsidRPr="00492C04">
              <w:rPr>
                <w:sz w:val="20"/>
                <w:szCs w:val="20"/>
              </w:rPr>
              <w:t>a gospodarstva za održivi razvoj</w:t>
            </w:r>
            <w:r w:rsidR="00E74522" w:rsidRPr="00492C04">
              <w:rPr>
                <w:sz w:val="20"/>
                <w:szCs w:val="20"/>
              </w:rPr>
              <w:t xml:space="preserve"> </w:t>
            </w:r>
          </w:p>
          <w:p w14:paraId="3006611F" w14:textId="02D5527A" w:rsidR="00E74522" w:rsidRPr="00492C04" w:rsidRDefault="006624E6" w:rsidP="00882B92">
            <w:pPr>
              <w:pStyle w:val="ListParagraph"/>
              <w:numPr>
                <w:ilvl w:val="0"/>
                <w:numId w:val="39"/>
              </w:numPr>
              <w:spacing w:after="0" w:line="240" w:lineRule="auto"/>
              <w:ind w:left="284" w:hanging="284"/>
              <w:jc w:val="both"/>
              <w:rPr>
                <w:b/>
                <w:sz w:val="20"/>
                <w:szCs w:val="20"/>
              </w:rPr>
            </w:pPr>
            <w:r w:rsidRPr="00492C04">
              <w:rPr>
                <w:sz w:val="20"/>
                <w:szCs w:val="20"/>
              </w:rPr>
              <w:t xml:space="preserve">zagovara </w:t>
            </w:r>
            <w:r w:rsidR="00E74522" w:rsidRPr="00492C04">
              <w:rPr>
                <w:sz w:val="20"/>
                <w:szCs w:val="20"/>
              </w:rPr>
              <w:t>odgovornost sadašnjih generacija za dobrobit budućih.</w:t>
            </w:r>
          </w:p>
        </w:tc>
      </w:tr>
      <w:tr w:rsidR="00E74522" w:rsidRPr="00492C04" w14:paraId="71F43520" w14:textId="77777777" w:rsidTr="00E74522">
        <w:trPr>
          <w:trHeight w:val="348"/>
        </w:trPr>
        <w:tc>
          <w:tcPr>
            <w:tcW w:w="10031" w:type="dxa"/>
            <w:gridSpan w:val="6"/>
            <w:shd w:val="clear" w:color="auto" w:fill="auto"/>
            <w:tcMar>
              <w:top w:w="58" w:type="dxa"/>
              <w:left w:w="58" w:type="dxa"/>
              <w:bottom w:w="58" w:type="dxa"/>
              <w:right w:w="58" w:type="dxa"/>
            </w:tcMar>
            <w:vAlign w:val="center"/>
          </w:tcPr>
          <w:p w14:paraId="51E24EC1" w14:textId="4CC9D3E2" w:rsidR="00E74522" w:rsidRPr="00492C04" w:rsidRDefault="00116871" w:rsidP="006624E6">
            <w:pPr>
              <w:spacing w:after="0" w:line="240" w:lineRule="auto"/>
              <w:rPr>
                <w:b/>
                <w:sz w:val="20"/>
                <w:szCs w:val="20"/>
              </w:rPr>
            </w:pPr>
            <w:r w:rsidRPr="00492C04">
              <w:rPr>
                <w:rFonts w:cstheme="minorHAnsi"/>
                <w:b/>
                <w:bCs/>
                <w:sz w:val="20"/>
                <w:szCs w:val="20"/>
              </w:rPr>
              <w:t>Pokazatelji, sukladno uzrastu, za:</w:t>
            </w:r>
          </w:p>
        </w:tc>
      </w:tr>
      <w:tr w:rsidR="00762C15" w:rsidRPr="00492C04" w14:paraId="31A1E5B6" w14:textId="77777777" w:rsidTr="00E74522">
        <w:tc>
          <w:tcPr>
            <w:tcW w:w="1951" w:type="dxa"/>
            <w:gridSpan w:val="2"/>
            <w:shd w:val="clear" w:color="auto" w:fill="auto"/>
            <w:tcMar>
              <w:top w:w="58" w:type="dxa"/>
              <w:left w:w="58" w:type="dxa"/>
              <w:bottom w:w="58" w:type="dxa"/>
              <w:right w:w="58" w:type="dxa"/>
            </w:tcMar>
          </w:tcPr>
          <w:p w14:paraId="40A705DC" w14:textId="1488CD08"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predškolskoga odgoja i obrazovanja (5/6 god.)</w:t>
            </w:r>
          </w:p>
        </w:tc>
        <w:tc>
          <w:tcPr>
            <w:tcW w:w="1985" w:type="dxa"/>
            <w:shd w:val="clear" w:color="auto" w:fill="auto"/>
            <w:tcMar>
              <w:top w:w="58" w:type="dxa"/>
              <w:left w:w="58" w:type="dxa"/>
              <w:bottom w:w="58" w:type="dxa"/>
              <w:right w:w="58" w:type="dxa"/>
            </w:tcMar>
            <w:vAlign w:val="center"/>
          </w:tcPr>
          <w:p w14:paraId="62989EDD" w14:textId="11CBBBBE"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3. razreda</w:t>
            </w:r>
            <w:r w:rsidRPr="00492C04">
              <w:rPr>
                <w:rFonts w:asciiTheme="minorHAnsi" w:hAnsiTheme="minorHAnsi" w:cstheme="minorHAnsi"/>
                <w:b/>
                <w:sz w:val="20"/>
                <w:szCs w:val="20"/>
              </w:rPr>
              <w:br/>
              <w:t xml:space="preserve">(8/9 god.) </w:t>
            </w:r>
          </w:p>
        </w:tc>
        <w:tc>
          <w:tcPr>
            <w:tcW w:w="1984" w:type="dxa"/>
            <w:shd w:val="clear" w:color="auto" w:fill="auto"/>
            <w:tcMar>
              <w:top w:w="58" w:type="dxa"/>
              <w:left w:w="58" w:type="dxa"/>
              <w:bottom w:w="58" w:type="dxa"/>
              <w:right w:w="58" w:type="dxa"/>
            </w:tcMar>
            <w:vAlign w:val="center"/>
          </w:tcPr>
          <w:p w14:paraId="14136B3D" w14:textId="7C0C55E5"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hAnsiTheme="minorHAnsi" w:cstheme="minorHAnsi"/>
                <w:b/>
                <w:sz w:val="20"/>
                <w:szCs w:val="20"/>
              </w:rPr>
              <w:t>kraj 6. razreda</w:t>
            </w:r>
            <w:r w:rsidRPr="00492C04">
              <w:rPr>
                <w:rFonts w:asciiTheme="minorHAnsi" w:hAnsiTheme="minorHAnsi" w:cstheme="minorHAnsi"/>
                <w:b/>
                <w:sz w:val="20"/>
                <w:szCs w:val="20"/>
              </w:rPr>
              <w:br/>
              <w:t>(11/12 god.)</w:t>
            </w:r>
          </w:p>
        </w:tc>
        <w:tc>
          <w:tcPr>
            <w:tcW w:w="2051" w:type="dxa"/>
            <w:shd w:val="clear" w:color="auto" w:fill="auto"/>
            <w:tcMar>
              <w:top w:w="58" w:type="dxa"/>
              <w:left w:w="58" w:type="dxa"/>
              <w:bottom w:w="58" w:type="dxa"/>
              <w:right w:w="58" w:type="dxa"/>
            </w:tcMar>
            <w:vAlign w:val="center"/>
          </w:tcPr>
          <w:p w14:paraId="4805CCAA" w14:textId="6A4F7AA1" w:rsidR="00762C15" w:rsidRPr="00492C04" w:rsidRDefault="00762C15" w:rsidP="00762C15">
            <w:pPr>
              <w:spacing w:after="0" w:line="240" w:lineRule="auto"/>
              <w:jc w:val="center"/>
              <w:rPr>
                <w:rFonts w:asciiTheme="minorHAnsi" w:hAnsiTheme="minorHAnsi" w:cstheme="minorHAnsi"/>
                <w:sz w:val="20"/>
                <w:szCs w:val="20"/>
              </w:rPr>
            </w:pPr>
            <w:r w:rsidRPr="00492C04">
              <w:rPr>
                <w:rFonts w:asciiTheme="minorHAnsi" w:eastAsia="Times New Roman" w:hAnsiTheme="minorHAnsi" w:cs="Arial"/>
                <w:b/>
                <w:sz w:val="20"/>
                <w:szCs w:val="20"/>
              </w:rPr>
              <w:t>kraj devetogodišnjega obrazovanja i</w:t>
            </w:r>
            <w:r w:rsidRPr="00492C04">
              <w:rPr>
                <w:rFonts w:asciiTheme="minorHAnsi" w:hAnsiTheme="minorHAnsi" w:cstheme="minorHAnsi"/>
                <w:b/>
                <w:sz w:val="20"/>
                <w:szCs w:val="20"/>
              </w:rPr>
              <w:br/>
              <w:t>(14/15 god.)</w:t>
            </w:r>
          </w:p>
        </w:tc>
        <w:tc>
          <w:tcPr>
            <w:tcW w:w="2060" w:type="dxa"/>
            <w:shd w:val="clear" w:color="auto" w:fill="auto"/>
            <w:tcMar>
              <w:top w:w="58" w:type="dxa"/>
              <w:left w:w="58" w:type="dxa"/>
              <w:bottom w:w="58" w:type="dxa"/>
              <w:right w:w="58" w:type="dxa"/>
            </w:tcMar>
          </w:tcPr>
          <w:p w14:paraId="218976DE" w14:textId="237E4BA6" w:rsidR="00762C15" w:rsidRPr="00492C04" w:rsidRDefault="00762C15" w:rsidP="00762C15">
            <w:pPr>
              <w:spacing w:after="0" w:line="240" w:lineRule="auto"/>
              <w:ind w:left="35"/>
              <w:jc w:val="center"/>
              <w:rPr>
                <w:rFonts w:asciiTheme="minorHAnsi" w:hAnsiTheme="minorHAnsi" w:cstheme="minorHAnsi"/>
                <w:b/>
                <w:sz w:val="20"/>
                <w:szCs w:val="20"/>
              </w:rPr>
            </w:pPr>
            <w:r w:rsidRPr="00492C04">
              <w:rPr>
                <w:rFonts w:asciiTheme="minorHAnsi" w:hAnsiTheme="minorHAnsi" w:cstheme="minorHAnsi"/>
                <w:b/>
                <w:sz w:val="20"/>
                <w:szCs w:val="20"/>
              </w:rPr>
              <w:t>kraj srednjoškolskoga odgoja i obrazovanja</w:t>
            </w:r>
            <w:r w:rsidRPr="00492C04">
              <w:rPr>
                <w:rFonts w:asciiTheme="minorHAnsi" w:hAnsiTheme="minorHAnsi" w:cstheme="minorHAnsi"/>
                <w:b/>
                <w:sz w:val="20"/>
                <w:szCs w:val="20"/>
              </w:rPr>
              <w:br/>
              <w:t>(18/19 god.)</w:t>
            </w:r>
          </w:p>
        </w:tc>
      </w:tr>
      <w:tr w:rsidR="00E74522" w:rsidRPr="00492C04" w14:paraId="421711A6" w14:textId="77777777" w:rsidTr="00E74522">
        <w:trPr>
          <w:trHeight w:val="1701"/>
        </w:trPr>
        <w:tc>
          <w:tcPr>
            <w:tcW w:w="1951" w:type="dxa"/>
            <w:gridSpan w:val="2"/>
            <w:shd w:val="clear" w:color="auto" w:fill="DBE5F1"/>
            <w:tcMar>
              <w:top w:w="58" w:type="dxa"/>
              <w:left w:w="58" w:type="dxa"/>
              <w:bottom w:w="58" w:type="dxa"/>
              <w:right w:w="58" w:type="dxa"/>
            </w:tcMar>
          </w:tcPr>
          <w:p w14:paraId="2AF64066" w14:textId="455E3C3A" w:rsidR="00E74522" w:rsidRPr="00492C04" w:rsidRDefault="00E74522" w:rsidP="00E74522">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prepričava </w:t>
            </w:r>
            <w:r w:rsidRPr="00492C04">
              <w:rPr>
                <w:sz w:val="20"/>
                <w:szCs w:val="20"/>
              </w:rPr>
              <w:t>probleme s kojima se susreću djeca u svijetu na tem</w:t>
            </w:r>
            <w:r w:rsidR="006624E6" w:rsidRPr="00492C04">
              <w:rPr>
                <w:sz w:val="20"/>
                <w:szCs w:val="20"/>
              </w:rPr>
              <w:t>elju slikovnica i drugih izvora</w:t>
            </w:r>
          </w:p>
        </w:tc>
        <w:tc>
          <w:tcPr>
            <w:tcW w:w="1985" w:type="dxa"/>
            <w:shd w:val="clear" w:color="auto" w:fill="DBE5F1"/>
            <w:tcMar>
              <w:top w:w="58" w:type="dxa"/>
              <w:left w:w="58" w:type="dxa"/>
              <w:bottom w:w="58" w:type="dxa"/>
              <w:right w:w="58" w:type="dxa"/>
            </w:tcMar>
          </w:tcPr>
          <w:p w14:paraId="44115542" w14:textId="49BC6650" w:rsidR="00E74522" w:rsidRPr="00492C04" w:rsidRDefault="00E74522" w:rsidP="007E45A0">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identificira </w:t>
            </w:r>
            <w:r w:rsidRPr="00492C04">
              <w:rPr>
                <w:sz w:val="20"/>
                <w:szCs w:val="20"/>
              </w:rPr>
              <w:t>neke od najvažnijih problema u svijetu (siromaš</w:t>
            </w:r>
            <w:r w:rsidR="006624E6" w:rsidRPr="00492C04">
              <w:rPr>
                <w:sz w:val="20"/>
                <w:szCs w:val="20"/>
              </w:rPr>
              <w:t xml:space="preserve">tvo, </w:t>
            </w:r>
            <w:r w:rsidR="007E45A0">
              <w:rPr>
                <w:sz w:val="20"/>
                <w:szCs w:val="20"/>
              </w:rPr>
              <w:t>onečišćenje</w:t>
            </w:r>
            <w:r w:rsidR="006624E6" w:rsidRPr="00492C04">
              <w:rPr>
                <w:sz w:val="20"/>
                <w:szCs w:val="20"/>
              </w:rPr>
              <w:t>, pitka voda...)</w:t>
            </w:r>
          </w:p>
        </w:tc>
        <w:tc>
          <w:tcPr>
            <w:tcW w:w="1984" w:type="dxa"/>
            <w:shd w:val="clear" w:color="auto" w:fill="DBE5F1"/>
            <w:tcMar>
              <w:top w:w="58" w:type="dxa"/>
              <w:left w:w="58" w:type="dxa"/>
              <w:bottom w:w="58" w:type="dxa"/>
              <w:right w:w="58" w:type="dxa"/>
            </w:tcMar>
          </w:tcPr>
          <w:p w14:paraId="68009466" w14:textId="3CD89AB0" w:rsidR="00E74522" w:rsidRPr="00492C04" w:rsidRDefault="00E74522" w:rsidP="006624E6">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opisuje </w:t>
            </w:r>
            <w:r w:rsidRPr="00492C04">
              <w:rPr>
                <w:rFonts w:cs="Helvetica"/>
                <w:color w:val="000000"/>
                <w:sz w:val="20"/>
                <w:szCs w:val="20"/>
              </w:rPr>
              <w:t xml:space="preserve">utjecaj pojedinih </w:t>
            </w:r>
            <w:r w:rsidR="006624E6" w:rsidRPr="00492C04">
              <w:rPr>
                <w:rFonts w:cs="Helvetica"/>
                <w:color w:val="000000"/>
                <w:sz w:val="20"/>
                <w:szCs w:val="20"/>
              </w:rPr>
              <w:t>čimbenika</w:t>
            </w:r>
            <w:r w:rsidRPr="00492C04">
              <w:rPr>
                <w:rFonts w:cs="Helvetica"/>
                <w:color w:val="000000"/>
                <w:sz w:val="20"/>
                <w:szCs w:val="20"/>
              </w:rPr>
              <w:t xml:space="preserve"> i događaja na svjetske procese i prepoznaje kako ti procesi mijenjaju ž</w:t>
            </w:r>
            <w:r w:rsidR="006624E6" w:rsidRPr="00492C04">
              <w:rPr>
                <w:rFonts w:cs="Helvetica"/>
                <w:color w:val="000000"/>
                <w:sz w:val="20"/>
                <w:szCs w:val="20"/>
              </w:rPr>
              <w:t>ivot ljudi u lokalnoj zajednici</w:t>
            </w:r>
            <w:r w:rsidRPr="00492C04">
              <w:rPr>
                <w:rFonts w:cs="Helvetica"/>
                <w:color w:val="000000"/>
                <w:sz w:val="20"/>
                <w:szCs w:val="20"/>
              </w:rPr>
              <w:t xml:space="preserve"> </w:t>
            </w:r>
            <w:r w:rsidRPr="00492C04">
              <w:rPr>
                <w:rFonts w:cs="Helvetica"/>
                <w:color w:val="000000"/>
                <w:sz w:val="20"/>
                <w:szCs w:val="20"/>
                <w:shd w:val="clear" w:color="auto" w:fill="FFFFFF"/>
              </w:rPr>
              <w:t xml:space="preserve">        </w:t>
            </w:r>
          </w:p>
        </w:tc>
        <w:tc>
          <w:tcPr>
            <w:tcW w:w="2051" w:type="dxa"/>
            <w:shd w:val="clear" w:color="auto" w:fill="DBE5F1"/>
            <w:tcMar>
              <w:top w:w="58" w:type="dxa"/>
              <w:left w:w="58" w:type="dxa"/>
              <w:bottom w:w="58" w:type="dxa"/>
              <w:right w:w="58" w:type="dxa"/>
            </w:tcMar>
          </w:tcPr>
          <w:p w14:paraId="7949FB92" w14:textId="7B03785C" w:rsidR="00E74522" w:rsidRPr="00492C04" w:rsidRDefault="00E74522" w:rsidP="00E74522">
            <w:pPr>
              <w:spacing w:after="0" w:line="240" w:lineRule="auto"/>
              <w:ind w:left="210" w:hanging="210"/>
              <w:rPr>
                <w:sz w:val="20"/>
                <w:szCs w:val="20"/>
              </w:rPr>
            </w:pPr>
            <w:r w:rsidRPr="00492C04">
              <w:rPr>
                <w:sz w:val="20"/>
                <w:szCs w:val="20"/>
              </w:rPr>
              <w:t xml:space="preserve">1.a </w:t>
            </w:r>
            <w:r w:rsidR="006624E6" w:rsidRPr="00492C04">
              <w:rPr>
                <w:sz w:val="20"/>
                <w:szCs w:val="20"/>
              </w:rPr>
              <w:t xml:space="preserve">tumači </w:t>
            </w:r>
            <w:r w:rsidRPr="00492C04">
              <w:rPr>
                <w:sz w:val="20"/>
                <w:szCs w:val="20"/>
              </w:rPr>
              <w:t>pojam globalne građanske svijesti i uočava njezinu povezanost  s akcijama gr</w:t>
            </w:r>
            <w:r w:rsidR="006624E6" w:rsidRPr="00492C04">
              <w:rPr>
                <w:sz w:val="20"/>
                <w:szCs w:val="20"/>
              </w:rPr>
              <w:t>ađana na svim razinama vlasti</w:t>
            </w:r>
          </w:p>
        </w:tc>
        <w:tc>
          <w:tcPr>
            <w:tcW w:w="2060" w:type="dxa"/>
            <w:shd w:val="clear" w:color="auto" w:fill="D6DCB4"/>
            <w:tcMar>
              <w:top w:w="58" w:type="dxa"/>
              <w:left w:w="58" w:type="dxa"/>
              <w:bottom w:w="58" w:type="dxa"/>
              <w:right w:w="58" w:type="dxa"/>
            </w:tcMar>
          </w:tcPr>
          <w:p w14:paraId="26450D2C" w14:textId="14BAA926" w:rsidR="00E74522" w:rsidRPr="00492C04" w:rsidRDefault="00E74522" w:rsidP="006624E6">
            <w:pPr>
              <w:spacing w:after="0" w:line="240" w:lineRule="auto"/>
              <w:ind w:left="210" w:hanging="210"/>
              <w:rPr>
                <w:rFonts w:eastAsia="Times New Roman" w:cs="Helvetica"/>
                <w:color w:val="000000"/>
                <w:sz w:val="20"/>
                <w:szCs w:val="20"/>
                <w:lang w:eastAsia="bs-Latn-BA"/>
              </w:rPr>
            </w:pPr>
            <w:r w:rsidRPr="00492C04">
              <w:rPr>
                <w:rFonts w:eastAsia="Times New Roman" w:cs="Helvetica"/>
                <w:color w:val="000000"/>
                <w:sz w:val="20"/>
                <w:szCs w:val="20"/>
                <w:lang w:eastAsia="bs-Latn-BA"/>
              </w:rPr>
              <w:t>1.a</w:t>
            </w:r>
            <w:r w:rsidRPr="00492C04">
              <w:rPr>
                <w:color w:val="FF0000"/>
                <w:sz w:val="20"/>
                <w:szCs w:val="20"/>
              </w:rPr>
              <w:t xml:space="preserve"> </w:t>
            </w:r>
            <w:r w:rsidR="006624E6" w:rsidRPr="00492C04">
              <w:rPr>
                <w:sz w:val="20"/>
                <w:szCs w:val="20"/>
              </w:rPr>
              <w:t xml:space="preserve">kritički </w:t>
            </w:r>
            <w:r w:rsidRPr="00492C04">
              <w:rPr>
                <w:sz w:val="20"/>
                <w:szCs w:val="20"/>
              </w:rPr>
              <w:t xml:space="preserve">analizira </w:t>
            </w:r>
            <w:r w:rsidRPr="00492C04">
              <w:rPr>
                <w:rFonts w:eastAsia="Times New Roman" w:cs="Helvetica"/>
                <w:color w:val="000000"/>
                <w:sz w:val="20"/>
                <w:szCs w:val="20"/>
                <w:lang w:eastAsia="bs-Latn-BA"/>
              </w:rPr>
              <w:t xml:space="preserve">međuovisnost uzroka i posljedica svjetskih problema  </w:t>
            </w:r>
          </w:p>
        </w:tc>
      </w:tr>
      <w:tr w:rsidR="00E74522" w:rsidRPr="00492C04" w14:paraId="4B4472F4" w14:textId="77777777" w:rsidTr="00E74522">
        <w:trPr>
          <w:trHeight w:val="416"/>
        </w:trPr>
        <w:tc>
          <w:tcPr>
            <w:tcW w:w="1951" w:type="dxa"/>
            <w:gridSpan w:val="2"/>
            <w:shd w:val="clear" w:color="auto" w:fill="DBE5F1"/>
            <w:tcMar>
              <w:top w:w="58" w:type="dxa"/>
              <w:left w:w="58" w:type="dxa"/>
              <w:bottom w:w="58" w:type="dxa"/>
              <w:right w:w="58" w:type="dxa"/>
            </w:tcMar>
          </w:tcPr>
          <w:p w14:paraId="0A0CDDC8" w14:textId="4651AA5B" w:rsidR="00E74522" w:rsidRPr="00492C04" w:rsidRDefault="00E74522" w:rsidP="006624E6">
            <w:pPr>
              <w:spacing w:after="0" w:line="240" w:lineRule="auto"/>
              <w:ind w:left="210" w:hanging="210"/>
              <w:rPr>
                <w:sz w:val="20"/>
                <w:szCs w:val="20"/>
              </w:rPr>
            </w:pPr>
            <w:r w:rsidRPr="00492C04">
              <w:rPr>
                <w:rFonts w:eastAsia="Times New Roman"/>
                <w:sz w:val="20"/>
                <w:szCs w:val="20"/>
              </w:rPr>
              <w:t xml:space="preserve">2.a </w:t>
            </w:r>
            <w:r w:rsidR="006624E6" w:rsidRPr="00492C04">
              <w:rPr>
                <w:rFonts w:eastAsia="Times New Roman"/>
                <w:sz w:val="20"/>
                <w:szCs w:val="20"/>
              </w:rPr>
              <w:t xml:space="preserve">prepoznaje </w:t>
            </w:r>
            <w:r w:rsidRPr="00492C04">
              <w:rPr>
                <w:rFonts w:eastAsia="Times New Roman"/>
                <w:sz w:val="20"/>
                <w:szCs w:val="20"/>
              </w:rPr>
              <w:t xml:space="preserve">neke prirodne i kulturne resurse koje treba odgovorno </w:t>
            </w:r>
            <w:r w:rsidR="006624E6" w:rsidRPr="00492C04">
              <w:rPr>
                <w:rFonts w:eastAsia="Times New Roman"/>
                <w:sz w:val="20"/>
                <w:szCs w:val="20"/>
              </w:rPr>
              <w:t>upotrebljavati</w:t>
            </w:r>
            <w:r w:rsidRPr="00492C04">
              <w:rPr>
                <w:rFonts w:eastAsia="Times New Roman"/>
                <w:sz w:val="20"/>
                <w:szCs w:val="20"/>
              </w:rPr>
              <w:t xml:space="preserve"> i navodi načine na koje se oni „pametno“ </w:t>
            </w:r>
            <w:r w:rsidR="006624E6" w:rsidRPr="00492C04">
              <w:rPr>
                <w:rFonts w:eastAsia="Times New Roman"/>
                <w:sz w:val="20"/>
                <w:szCs w:val="20"/>
              </w:rPr>
              <w:t>upotrebljavaju</w:t>
            </w:r>
            <w:r w:rsidRPr="00492C04">
              <w:rPr>
                <w:rFonts w:eastAsia="Times New Roman"/>
                <w:sz w:val="20"/>
                <w:szCs w:val="20"/>
              </w:rPr>
              <w:t xml:space="preserve"> u obitelji i vrtiću   </w:t>
            </w:r>
          </w:p>
        </w:tc>
        <w:tc>
          <w:tcPr>
            <w:tcW w:w="1985" w:type="dxa"/>
            <w:shd w:val="clear" w:color="auto" w:fill="DBE5F1"/>
            <w:tcMar>
              <w:top w:w="58" w:type="dxa"/>
              <w:left w:w="58" w:type="dxa"/>
              <w:bottom w:w="58" w:type="dxa"/>
              <w:right w:w="58" w:type="dxa"/>
            </w:tcMar>
          </w:tcPr>
          <w:p w14:paraId="2AA4F848" w14:textId="1F48C7AE" w:rsidR="00E74522" w:rsidRPr="00492C04" w:rsidRDefault="00E74522" w:rsidP="006624E6">
            <w:pPr>
              <w:spacing w:after="0" w:line="240" w:lineRule="auto"/>
              <w:ind w:left="210" w:hanging="210"/>
              <w:rPr>
                <w:sz w:val="20"/>
                <w:szCs w:val="20"/>
              </w:rPr>
            </w:pPr>
            <w:r w:rsidRPr="00492C04">
              <w:rPr>
                <w:rFonts w:eastAsia="Times New Roman"/>
                <w:sz w:val="20"/>
                <w:szCs w:val="20"/>
              </w:rPr>
              <w:t xml:space="preserve">2.a </w:t>
            </w:r>
            <w:r w:rsidR="006624E6" w:rsidRPr="00492C04">
              <w:rPr>
                <w:rFonts w:eastAsia="Times New Roman"/>
                <w:sz w:val="20"/>
                <w:szCs w:val="20"/>
              </w:rPr>
              <w:t xml:space="preserve">prepoznaje </w:t>
            </w:r>
            <w:r w:rsidRPr="00492C04">
              <w:rPr>
                <w:rFonts w:eastAsia="Times New Roman"/>
                <w:sz w:val="20"/>
                <w:szCs w:val="20"/>
              </w:rPr>
              <w:t>oblike neodgovornog</w:t>
            </w:r>
            <w:r w:rsidR="006624E6" w:rsidRPr="00492C04">
              <w:rPr>
                <w:rFonts w:eastAsia="Times New Roman"/>
                <w:sz w:val="20"/>
                <w:szCs w:val="20"/>
              </w:rPr>
              <w:t>a</w:t>
            </w:r>
            <w:r w:rsidRPr="00492C04">
              <w:rPr>
                <w:rFonts w:eastAsia="Times New Roman"/>
                <w:sz w:val="20"/>
                <w:szCs w:val="20"/>
              </w:rPr>
              <w:t xml:space="preserve"> ponašanja u razredu, školi i neposrednom</w:t>
            </w:r>
            <w:r w:rsidR="006624E6" w:rsidRPr="00492C04">
              <w:rPr>
                <w:rFonts w:eastAsia="Times New Roman"/>
                <w:sz w:val="20"/>
                <w:szCs w:val="20"/>
              </w:rPr>
              <w:t>e</w:t>
            </w:r>
            <w:r w:rsidRPr="00492C04">
              <w:rPr>
                <w:rFonts w:eastAsia="Times New Roman"/>
                <w:sz w:val="20"/>
                <w:szCs w:val="20"/>
              </w:rPr>
              <w:t xml:space="preserve"> okružju kojima se ugrož</w:t>
            </w:r>
            <w:r w:rsidR="006624E6" w:rsidRPr="00492C04">
              <w:rPr>
                <w:rFonts w:eastAsia="Times New Roman"/>
                <w:sz w:val="20"/>
                <w:szCs w:val="20"/>
              </w:rPr>
              <w:t>avaju prirodna i kulturna dobra</w:t>
            </w:r>
          </w:p>
        </w:tc>
        <w:tc>
          <w:tcPr>
            <w:tcW w:w="1984" w:type="dxa"/>
            <w:shd w:val="clear" w:color="auto" w:fill="DBE5F1"/>
            <w:tcMar>
              <w:top w:w="58" w:type="dxa"/>
              <w:left w:w="58" w:type="dxa"/>
              <w:bottom w:w="58" w:type="dxa"/>
              <w:right w:w="58" w:type="dxa"/>
            </w:tcMar>
          </w:tcPr>
          <w:p w14:paraId="15D5A598" w14:textId="3C8C8713" w:rsidR="00E74522" w:rsidRPr="00492C04" w:rsidRDefault="00E74522" w:rsidP="006624E6">
            <w:pPr>
              <w:spacing w:after="0" w:line="240" w:lineRule="auto"/>
              <w:ind w:left="210" w:hanging="210"/>
              <w:rPr>
                <w:sz w:val="20"/>
                <w:szCs w:val="20"/>
              </w:rPr>
            </w:pPr>
            <w:r w:rsidRPr="00492C04">
              <w:rPr>
                <w:sz w:val="20"/>
                <w:szCs w:val="20"/>
              </w:rPr>
              <w:t xml:space="preserve">2.a </w:t>
            </w:r>
            <w:r w:rsidR="006624E6" w:rsidRPr="00492C04">
              <w:rPr>
                <w:sz w:val="20"/>
                <w:szCs w:val="20"/>
              </w:rPr>
              <w:t xml:space="preserve">objašnjava </w:t>
            </w:r>
            <w:r w:rsidRPr="00492C04">
              <w:rPr>
                <w:sz w:val="20"/>
                <w:szCs w:val="20"/>
              </w:rPr>
              <w:t>razlike između zaštite okoliša i osiguranja održivog</w:t>
            </w:r>
            <w:r w:rsidR="006624E6" w:rsidRPr="00492C04">
              <w:rPr>
                <w:sz w:val="20"/>
                <w:szCs w:val="20"/>
              </w:rPr>
              <w:t xml:space="preserve">a razvoja  oslanjajući se na </w:t>
            </w:r>
            <w:r w:rsidRPr="00492C04">
              <w:rPr>
                <w:i/>
                <w:sz w:val="20"/>
                <w:szCs w:val="20"/>
              </w:rPr>
              <w:t xml:space="preserve">Povelju o Zemlji </w:t>
            </w:r>
          </w:p>
        </w:tc>
        <w:tc>
          <w:tcPr>
            <w:tcW w:w="2051" w:type="dxa"/>
            <w:shd w:val="clear" w:color="auto" w:fill="DBE5F1"/>
            <w:tcMar>
              <w:top w:w="58" w:type="dxa"/>
              <w:left w:w="58" w:type="dxa"/>
              <w:bottom w:w="58" w:type="dxa"/>
              <w:right w:w="58" w:type="dxa"/>
            </w:tcMar>
          </w:tcPr>
          <w:p w14:paraId="403E7DFA" w14:textId="59C0D01B" w:rsidR="00E74522" w:rsidRPr="00492C04" w:rsidRDefault="00E74522" w:rsidP="006624E6">
            <w:pPr>
              <w:spacing w:after="0" w:line="240" w:lineRule="auto"/>
              <w:ind w:left="210" w:hanging="210"/>
              <w:rPr>
                <w:color w:val="002060"/>
                <w:sz w:val="20"/>
                <w:szCs w:val="20"/>
              </w:rPr>
            </w:pPr>
            <w:r w:rsidRPr="00492C04">
              <w:rPr>
                <w:rFonts w:eastAsia="Times New Roman"/>
                <w:color w:val="002060"/>
                <w:sz w:val="20"/>
                <w:szCs w:val="20"/>
              </w:rPr>
              <w:t>2</w:t>
            </w:r>
            <w:r w:rsidRPr="00492C04">
              <w:rPr>
                <w:rFonts w:eastAsia="Times New Roman"/>
                <w:sz w:val="20"/>
                <w:szCs w:val="20"/>
              </w:rPr>
              <w:t xml:space="preserve">.a </w:t>
            </w:r>
            <w:r w:rsidR="006624E6" w:rsidRPr="00492C04">
              <w:rPr>
                <w:rFonts w:eastAsia="Times New Roman"/>
                <w:sz w:val="20"/>
                <w:szCs w:val="20"/>
              </w:rPr>
              <w:t xml:space="preserve">analizira </w:t>
            </w:r>
            <w:r w:rsidRPr="00492C04">
              <w:rPr>
                <w:rFonts w:eastAsia="Times New Roman"/>
                <w:sz w:val="20"/>
                <w:szCs w:val="20"/>
              </w:rPr>
              <w:t>načine na koje se građani mogu povezivati od lokalne do globalne razine u osiguranju održivog</w:t>
            </w:r>
            <w:r w:rsidR="006624E6" w:rsidRPr="00492C04">
              <w:rPr>
                <w:rFonts w:eastAsia="Times New Roman"/>
                <w:sz w:val="20"/>
                <w:szCs w:val="20"/>
              </w:rPr>
              <w:t>a</w:t>
            </w:r>
            <w:r w:rsidRPr="00492C04">
              <w:rPr>
                <w:rFonts w:eastAsia="Times New Roman"/>
                <w:sz w:val="20"/>
                <w:szCs w:val="20"/>
              </w:rPr>
              <w:t xml:space="preserve"> razvoja  </w:t>
            </w:r>
          </w:p>
        </w:tc>
        <w:tc>
          <w:tcPr>
            <w:tcW w:w="2060" w:type="dxa"/>
            <w:shd w:val="clear" w:color="auto" w:fill="D6DCB4"/>
            <w:tcMar>
              <w:top w:w="58" w:type="dxa"/>
              <w:left w:w="58" w:type="dxa"/>
              <w:bottom w:w="58" w:type="dxa"/>
              <w:right w:w="58" w:type="dxa"/>
            </w:tcMar>
          </w:tcPr>
          <w:p w14:paraId="3873BDC8" w14:textId="54DAE9FF" w:rsidR="00E74522" w:rsidRPr="00492C04" w:rsidRDefault="00E74522" w:rsidP="006624E6">
            <w:pPr>
              <w:spacing w:after="0" w:line="240" w:lineRule="auto"/>
              <w:ind w:left="210" w:hanging="210"/>
              <w:rPr>
                <w:sz w:val="20"/>
                <w:szCs w:val="20"/>
              </w:rPr>
            </w:pPr>
            <w:r w:rsidRPr="00492C04">
              <w:rPr>
                <w:rFonts w:eastAsia="Times New Roman" w:cs="Helvetica"/>
                <w:color w:val="000000"/>
                <w:sz w:val="20"/>
                <w:szCs w:val="20"/>
                <w:lang w:eastAsia="bs-Latn-BA"/>
              </w:rPr>
              <w:t>2.a</w:t>
            </w:r>
            <w:r w:rsidRPr="00492C04">
              <w:rPr>
                <w:rFonts w:eastAsia="Times New Roman"/>
                <w:sz w:val="20"/>
                <w:szCs w:val="20"/>
              </w:rPr>
              <w:t xml:space="preserve"> </w:t>
            </w:r>
            <w:r w:rsidR="006624E6" w:rsidRPr="00492C04">
              <w:rPr>
                <w:rFonts w:eastAsia="Times New Roman"/>
                <w:sz w:val="20"/>
                <w:szCs w:val="20"/>
              </w:rPr>
              <w:t xml:space="preserve">identificira </w:t>
            </w:r>
            <w:r w:rsidRPr="00492C04">
              <w:rPr>
                <w:rFonts w:eastAsia="Times New Roman"/>
                <w:sz w:val="20"/>
                <w:szCs w:val="20"/>
              </w:rPr>
              <w:t>neke od najutjecajnijih globalnih civilnih organizacija koje su posvećene održivom</w:t>
            </w:r>
            <w:r w:rsidR="006624E6" w:rsidRPr="00492C04">
              <w:rPr>
                <w:rFonts w:eastAsia="Times New Roman"/>
                <w:sz w:val="20"/>
                <w:szCs w:val="20"/>
              </w:rPr>
              <w:t>e</w:t>
            </w:r>
            <w:r w:rsidRPr="00492C04">
              <w:rPr>
                <w:rFonts w:eastAsia="Times New Roman"/>
                <w:sz w:val="20"/>
                <w:szCs w:val="20"/>
              </w:rPr>
              <w:t xml:space="preserve"> razvoju, analizira njihovo djelovanje i prepreke na koje nailaze  </w:t>
            </w:r>
          </w:p>
        </w:tc>
      </w:tr>
      <w:tr w:rsidR="00E74522" w:rsidRPr="00492C04" w14:paraId="3950F227" w14:textId="77777777" w:rsidTr="00E74522">
        <w:trPr>
          <w:trHeight w:val="129"/>
        </w:trPr>
        <w:tc>
          <w:tcPr>
            <w:tcW w:w="1951" w:type="dxa"/>
            <w:gridSpan w:val="2"/>
            <w:shd w:val="clear" w:color="auto" w:fill="DBE5F1"/>
            <w:tcMar>
              <w:top w:w="58" w:type="dxa"/>
              <w:left w:w="58" w:type="dxa"/>
              <w:bottom w:w="58" w:type="dxa"/>
              <w:right w:w="58" w:type="dxa"/>
            </w:tcMar>
          </w:tcPr>
          <w:p w14:paraId="1BFAD78E" w14:textId="13C5B303" w:rsidR="00E74522" w:rsidRPr="00492C04" w:rsidRDefault="00E74522" w:rsidP="00E74522">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navodi </w:t>
            </w:r>
            <w:r w:rsidRPr="00492C04">
              <w:rPr>
                <w:sz w:val="20"/>
                <w:szCs w:val="20"/>
              </w:rPr>
              <w:t>različite poslove i razgovar</w:t>
            </w:r>
            <w:r w:rsidR="006624E6" w:rsidRPr="00492C04">
              <w:rPr>
                <w:sz w:val="20"/>
                <w:szCs w:val="20"/>
              </w:rPr>
              <w:t>a o tome kako utječu na prirodu</w:t>
            </w:r>
          </w:p>
        </w:tc>
        <w:tc>
          <w:tcPr>
            <w:tcW w:w="1985" w:type="dxa"/>
            <w:shd w:val="clear" w:color="auto" w:fill="DBE5F1"/>
            <w:tcMar>
              <w:top w:w="58" w:type="dxa"/>
              <w:left w:w="58" w:type="dxa"/>
              <w:bottom w:w="58" w:type="dxa"/>
              <w:right w:w="58" w:type="dxa"/>
            </w:tcMar>
          </w:tcPr>
          <w:p w14:paraId="012C1F0F" w14:textId="21379201" w:rsidR="00E74522" w:rsidRPr="00492C04" w:rsidRDefault="00E74522" w:rsidP="00E74522">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prepoznaje  </w:t>
            </w:r>
            <w:r w:rsidRPr="00492C04">
              <w:rPr>
                <w:sz w:val="20"/>
                <w:szCs w:val="20"/>
              </w:rPr>
              <w:t>gospodarske djelatnosti u lokalnoj zajednici i njihov ut</w:t>
            </w:r>
            <w:r w:rsidR="006624E6" w:rsidRPr="00492C04">
              <w:rPr>
                <w:sz w:val="20"/>
                <w:szCs w:val="20"/>
              </w:rPr>
              <w:t>jecaj na kvalitetu života ljudi</w:t>
            </w:r>
            <w:r w:rsidRPr="00492C04">
              <w:rPr>
                <w:sz w:val="20"/>
                <w:szCs w:val="20"/>
              </w:rPr>
              <w:t xml:space="preserve">   </w:t>
            </w:r>
          </w:p>
        </w:tc>
        <w:tc>
          <w:tcPr>
            <w:tcW w:w="1984" w:type="dxa"/>
            <w:shd w:val="clear" w:color="auto" w:fill="DBE5F1"/>
            <w:tcMar>
              <w:top w:w="58" w:type="dxa"/>
              <w:left w:w="58" w:type="dxa"/>
              <w:bottom w:w="58" w:type="dxa"/>
              <w:right w:w="58" w:type="dxa"/>
            </w:tcMar>
          </w:tcPr>
          <w:p w14:paraId="14B025F8" w14:textId="0B8762BE" w:rsidR="00E74522" w:rsidRPr="00492C04" w:rsidRDefault="00E74522" w:rsidP="006624E6">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istražuje </w:t>
            </w:r>
            <w:r w:rsidRPr="00492C04">
              <w:rPr>
                <w:sz w:val="20"/>
                <w:szCs w:val="20"/>
              </w:rPr>
              <w:t>u timu štite li i na koji način gospodarski subjekti kulturna i prirodna do</w:t>
            </w:r>
            <w:r w:rsidR="006624E6" w:rsidRPr="00492C04">
              <w:rPr>
                <w:sz w:val="20"/>
                <w:szCs w:val="20"/>
              </w:rPr>
              <w:t>bra u bližoj i daljoj okolici</w:t>
            </w:r>
          </w:p>
        </w:tc>
        <w:tc>
          <w:tcPr>
            <w:tcW w:w="2051" w:type="dxa"/>
            <w:shd w:val="clear" w:color="auto" w:fill="DBE5F1"/>
            <w:tcMar>
              <w:top w:w="58" w:type="dxa"/>
              <w:left w:w="58" w:type="dxa"/>
              <w:bottom w:w="58" w:type="dxa"/>
              <w:right w:w="58" w:type="dxa"/>
            </w:tcMar>
          </w:tcPr>
          <w:p w14:paraId="44AD5251" w14:textId="7662B21F" w:rsidR="00E74522" w:rsidRPr="00492C04" w:rsidRDefault="00E74522" w:rsidP="006624E6">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analizira </w:t>
            </w:r>
            <w:r w:rsidRPr="00492C04">
              <w:rPr>
                <w:sz w:val="20"/>
                <w:szCs w:val="20"/>
              </w:rPr>
              <w:t>prednosti i nedostatke globalnog</w:t>
            </w:r>
            <w:r w:rsidR="006624E6" w:rsidRPr="00492C04">
              <w:rPr>
                <w:sz w:val="20"/>
                <w:szCs w:val="20"/>
              </w:rPr>
              <w:t>a</w:t>
            </w:r>
            <w:r w:rsidRPr="00492C04">
              <w:rPr>
                <w:sz w:val="20"/>
                <w:szCs w:val="20"/>
              </w:rPr>
              <w:t xml:space="preserve"> tržišta i na primjerima objašnjava utjecaj </w:t>
            </w:r>
            <w:r w:rsidR="006624E6" w:rsidRPr="00492C04">
              <w:rPr>
                <w:sz w:val="20"/>
                <w:szCs w:val="20"/>
              </w:rPr>
              <w:t>više</w:t>
            </w:r>
            <w:r w:rsidRPr="00492C04">
              <w:rPr>
                <w:sz w:val="20"/>
                <w:szCs w:val="20"/>
              </w:rPr>
              <w:t>nacionaln</w:t>
            </w:r>
            <w:r w:rsidR="006624E6" w:rsidRPr="00492C04">
              <w:rPr>
                <w:sz w:val="20"/>
                <w:szCs w:val="20"/>
              </w:rPr>
              <w:t>ih kompanija na održivi razvoj</w:t>
            </w:r>
          </w:p>
        </w:tc>
        <w:tc>
          <w:tcPr>
            <w:tcW w:w="2060" w:type="dxa"/>
            <w:shd w:val="clear" w:color="auto" w:fill="D6DCB4"/>
            <w:tcMar>
              <w:top w:w="58" w:type="dxa"/>
              <w:left w:w="58" w:type="dxa"/>
              <w:bottom w:w="58" w:type="dxa"/>
              <w:right w:w="58" w:type="dxa"/>
            </w:tcMar>
          </w:tcPr>
          <w:p w14:paraId="483BCDBF" w14:textId="0F418B4C" w:rsidR="00E74522" w:rsidRPr="00492C04" w:rsidRDefault="00E74522" w:rsidP="006624E6">
            <w:pPr>
              <w:spacing w:after="0" w:line="240" w:lineRule="auto"/>
              <w:ind w:left="210" w:hanging="210"/>
              <w:rPr>
                <w:sz w:val="20"/>
                <w:szCs w:val="20"/>
              </w:rPr>
            </w:pPr>
            <w:r w:rsidRPr="00492C04">
              <w:rPr>
                <w:sz w:val="20"/>
                <w:szCs w:val="20"/>
              </w:rPr>
              <w:t xml:space="preserve">3.a </w:t>
            </w:r>
            <w:r w:rsidR="006624E6" w:rsidRPr="00492C04">
              <w:rPr>
                <w:sz w:val="20"/>
                <w:szCs w:val="20"/>
              </w:rPr>
              <w:t xml:space="preserve">zagovara ideju odgovornoga </w:t>
            </w:r>
            <w:r w:rsidRPr="00492C04">
              <w:rPr>
                <w:sz w:val="20"/>
                <w:szCs w:val="20"/>
              </w:rPr>
              <w:t>gospodarstva i odgovorne potrošnje na svim razinama kao preduvjeta održiv</w:t>
            </w:r>
            <w:r w:rsidR="006624E6" w:rsidRPr="00492C04">
              <w:rPr>
                <w:sz w:val="20"/>
                <w:szCs w:val="20"/>
              </w:rPr>
              <w:t xml:space="preserve">a </w:t>
            </w:r>
            <w:r w:rsidRPr="00492C04">
              <w:rPr>
                <w:sz w:val="20"/>
                <w:szCs w:val="20"/>
              </w:rPr>
              <w:t xml:space="preserve">razvoja  </w:t>
            </w:r>
          </w:p>
        </w:tc>
      </w:tr>
      <w:tr w:rsidR="00E74522" w:rsidRPr="00492C04" w14:paraId="2444453E" w14:textId="77777777" w:rsidTr="00E74522">
        <w:trPr>
          <w:trHeight w:val="1701"/>
        </w:trPr>
        <w:tc>
          <w:tcPr>
            <w:tcW w:w="1951" w:type="dxa"/>
            <w:gridSpan w:val="2"/>
            <w:shd w:val="clear" w:color="auto" w:fill="DBE5F1"/>
            <w:tcMar>
              <w:top w:w="58" w:type="dxa"/>
              <w:left w:w="58" w:type="dxa"/>
              <w:bottom w:w="58" w:type="dxa"/>
              <w:right w:w="58" w:type="dxa"/>
            </w:tcMar>
          </w:tcPr>
          <w:p w14:paraId="71668CDE" w14:textId="147D6A3F" w:rsidR="00E74522" w:rsidRPr="00492C04" w:rsidRDefault="00E74522" w:rsidP="006624E6">
            <w:pPr>
              <w:spacing w:after="0" w:line="240" w:lineRule="auto"/>
              <w:ind w:left="210" w:hanging="210"/>
              <w:rPr>
                <w:sz w:val="20"/>
                <w:szCs w:val="20"/>
              </w:rPr>
            </w:pPr>
            <w:r w:rsidRPr="00492C04">
              <w:rPr>
                <w:sz w:val="20"/>
                <w:szCs w:val="20"/>
              </w:rPr>
              <w:t xml:space="preserve">4.a </w:t>
            </w:r>
            <w:r w:rsidR="006624E6" w:rsidRPr="00492C04">
              <w:rPr>
                <w:sz w:val="20"/>
                <w:szCs w:val="20"/>
              </w:rPr>
              <w:t xml:space="preserve">uočava </w:t>
            </w:r>
            <w:r w:rsidRPr="00492C04">
              <w:rPr>
                <w:sz w:val="20"/>
                <w:szCs w:val="20"/>
              </w:rPr>
              <w:t>kako se neodgovornim ponašanjem prema okolišu ugrožava budući život na Zemlji na primjerima iz priča ili neposredn</w:t>
            </w:r>
            <w:r w:rsidR="006624E6" w:rsidRPr="00492C04">
              <w:rPr>
                <w:sz w:val="20"/>
                <w:szCs w:val="20"/>
              </w:rPr>
              <w:t>oga okružja</w:t>
            </w:r>
          </w:p>
        </w:tc>
        <w:tc>
          <w:tcPr>
            <w:tcW w:w="1985" w:type="dxa"/>
            <w:shd w:val="clear" w:color="auto" w:fill="DBE5F1"/>
            <w:tcMar>
              <w:top w:w="58" w:type="dxa"/>
              <w:left w:w="58" w:type="dxa"/>
              <w:bottom w:w="58" w:type="dxa"/>
              <w:right w:w="58" w:type="dxa"/>
            </w:tcMar>
          </w:tcPr>
          <w:p w14:paraId="06372487" w14:textId="3B8D2D85" w:rsidR="00E74522" w:rsidRPr="00492C04" w:rsidRDefault="00E74522" w:rsidP="00E74522">
            <w:pPr>
              <w:spacing w:after="0" w:line="240" w:lineRule="auto"/>
              <w:ind w:left="210" w:hanging="210"/>
              <w:rPr>
                <w:sz w:val="20"/>
                <w:szCs w:val="20"/>
              </w:rPr>
            </w:pPr>
            <w:r w:rsidRPr="00492C04">
              <w:rPr>
                <w:sz w:val="20"/>
                <w:szCs w:val="20"/>
              </w:rPr>
              <w:t xml:space="preserve">4.a </w:t>
            </w:r>
            <w:r w:rsidR="006624E6" w:rsidRPr="00492C04">
              <w:rPr>
                <w:sz w:val="20"/>
                <w:szCs w:val="20"/>
              </w:rPr>
              <w:t xml:space="preserve">uspoređuje </w:t>
            </w:r>
            <w:r w:rsidRPr="00492C04">
              <w:rPr>
                <w:sz w:val="20"/>
                <w:szCs w:val="20"/>
              </w:rPr>
              <w:t>prirodne i druge resurse koje će moći uživati u budućnosti u odnosu na</w:t>
            </w:r>
            <w:r w:rsidR="006624E6" w:rsidRPr="00492C04">
              <w:rPr>
                <w:sz w:val="20"/>
                <w:szCs w:val="20"/>
              </w:rPr>
              <w:t xml:space="preserve"> sadašnje stanje</w:t>
            </w:r>
          </w:p>
        </w:tc>
        <w:tc>
          <w:tcPr>
            <w:tcW w:w="1984" w:type="dxa"/>
            <w:shd w:val="clear" w:color="auto" w:fill="DBE5F1"/>
            <w:tcMar>
              <w:top w:w="58" w:type="dxa"/>
              <w:left w:w="58" w:type="dxa"/>
              <w:bottom w:w="58" w:type="dxa"/>
              <w:right w:w="58" w:type="dxa"/>
            </w:tcMar>
          </w:tcPr>
          <w:p w14:paraId="0C80F689" w14:textId="6B87CCD2" w:rsidR="00E74522" w:rsidRPr="00492C04" w:rsidRDefault="00E74522" w:rsidP="006624E6">
            <w:pPr>
              <w:spacing w:after="0" w:line="240" w:lineRule="auto"/>
              <w:ind w:left="210" w:hanging="210"/>
              <w:rPr>
                <w:sz w:val="20"/>
                <w:szCs w:val="20"/>
              </w:rPr>
            </w:pPr>
            <w:r w:rsidRPr="00492C04">
              <w:rPr>
                <w:sz w:val="20"/>
                <w:szCs w:val="20"/>
              </w:rPr>
              <w:t xml:space="preserve">4.a </w:t>
            </w:r>
            <w:r w:rsidR="006624E6" w:rsidRPr="00492C04">
              <w:rPr>
                <w:sz w:val="20"/>
                <w:szCs w:val="20"/>
              </w:rPr>
              <w:t xml:space="preserve">istražuje </w:t>
            </w:r>
            <w:r w:rsidRPr="00492C04">
              <w:rPr>
                <w:sz w:val="20"/>
                <w:szCs w:val="20"/>
              </w:rPr>
              <w:t xml:space="preserve">načine </w:t>
            </w:r>
            <w:r w:rsidR="006624E6" w:rsidRPr="00492C04">
              <w:rPr>
                <w:sz w:val="20"/>
                <w:szCs w:val="20"/>
              </w:rPr>
              <w:t>odgovorne uporabe</w:t>
            </w:r>
            <w:r w:rsidRPr="00492C04">
              <w:rPr>
                <w:sz w:val="20"/>
                <w:szCs w:val="20"/>
              </w:rPr>
              <w:t xml:space="preserve"> resurs</w:t>
            </w:r>
            <w:r w:rsidR="006624E6" w:rsidRPr="00492C04">
              <w:rPr>
                <w:sz w:val="20"/>
                <w:szCs w:val="20"/>
              </w:rPr>
              <w:t>a</w:t>
            </w:r>
            <w:r w:rsidRPr="00492C04">
              <w:rPr>
                <w:sz w:val="20"/>
                <w:szCs w:val="20"/>
              </w:rPr>
              <w:t xml:space="preserve"> i izrađuje plan uvođ</w:t>
            </w:r>
            <w:r w:rsidR="006624E6" w:rsidRPr="00492C04">
              <w:rPr>
                <w:sz w:val="20"/>
                <w:szCs w:val="20"/>
              </w:rPr>
              <w:t>enja sustava reciklaže u školu</w:t>
            </w:r>
            <w:r w:rsidRPr="00492C04">
              <w:rPr>
                <w:sz w:val="20"/>
                <w:szCs w:val="20"/>
              </w:rPr>
              <w:t xml:space="preserve">  </w:t>
            </w:r>
          </w:p>
        </w:tc>
        <w:tc>
          <w:tcPr>
            <w:tcW w:w="2051" w:type="dxa"/>
            <w:shd w:val="clear" w:color="auto" w:fill="DBE5F1"/>
            <w:tcMar>
              <w:top w:w="58" w:type="dxa"/>
              <w:left w:w="58" w:type="dxa"/>
              <w:bottom w:w="58" w:type="dxa"/>
              <w:right w:w="58" w:type="dxa"/>
            </w:tcMar>
          </w:tcPr>
          <w:p w14:paraId="4A7E8EAE" w14:textId="470E0C4D" w:rsidR="00E74522" w:rsidRPr="00492C04" w:rsidRDefault="00E74522" w:rsidP="00E74522">
            <w:pPr>
              <w:spacing w:after="0" w:line="240" w:lineRule="auto"/>
              <w:ind w:left="210" w:hanging="210"/>
              <w:rPr>
                <w:sz w:val="20"/>
                <w:szCs w:val="20"/>
              </w:rPr>
            </w:pPr>
            <w:r w:rsidRPr="00492C04">
              <w:rPr>
                <w:sz w:val="20"/>
                <w:szCs w:val="20"/>
              </w:rPr>
              <w:t xml:space="preserve">4.a </w:t>
            </w:r>
            <w:r w:rsidR="006624E6" w:rsidRPr="00492C04">
              <w:rPr>
                <w:sz w:val="20"/>
                <w:szCs w:val="20"/>
              </w:rPr>
              <w:t xml:space="preserve">objašnjava </w:t>
            </w:r>
            <w:r w:rsidRPr="00492C04">
              <w:rPr>
                <w:sz w:val="20"/>
                <w:szCs w:val="20"/>
              </w:rPr>
              <w:t>propise kojima se štiti</w:t>
            </w:r>
            <w:r w:rsidR="006624E6" w:rsidRPr="00492C04">
              <w:rPr>
                <w:sz w:val="20"/>
                <w:szCs w:val="20"/>
              </w:rPr>
              <w:t xml:space="preserve"> pravo na zdrav okoliš u BiH i </w:t>
            </w:r>
            <w:r w:rsidRPr="00492C04">
              <w:rPr>
                <w:sz w:val="20"/>
                <w:szCs w:val="20"/>
              </w:rPr>
              <w:t>uspoređuje ih sa svakodnevnim ponašanjem građana</w:t>
            </w:r>
          </w:p>
          <w:p w14:paraId="743489CA" w14:textId="77777777" w:rsidR="00E74522" w:rsidRPr="00492C04" w:rsidRDefault="00E74522" w:rsidP="00E74522">
            <w:pPr>
              <w:spacing w:after="0" w:line="240" w:lineRule="auto"/>
              <w:ind w:left="210" w:hanging="210"/>
              <w:rPr>
                <w:color w:val="FF0000"/>
                <w:sz w:val="20"/>
                <w:szCs w:val="20"/>
              </w:rPr>
            </w:pPr>
          </w:p>
        </w:tc>
        <w:tc>
          <w:tcPr>
            <w:tcW w:w="2060" w:type="dxa"/>
            <w:shd w:val="clear" w:color="auto" w:fill="D6DCB4"/>
            <w:tcMar>
              <w:top w:w="58" w:type="dxa"/>
              <w:left w:w="58" w:type="dxa"/>
              <w:bottom w:w="58" w:type="dxa"/>
              <w:right w:w="58" w:type="dxa"/>
            </w:tcMar>
          </w:tcPr>
          <w:p w14:paraId="1E970FC2" w14:textId="4B76711D" w:rsidR="00E74522" w:rsidRPr="00492C04" w:rsidRDefault="00E74522" w:rsidP="00E74522">
            <w:pPr>
              <w:spacing w:after="0" w:line="240" w:lineRule="auto"/>
              <w:ind w:left="210" w:hanging="210"/>
              <w:rPr>
                <w:sz w:val="20"/>
                <w:szCs w:val="20"/>
              </w:rPr>
            </w:pPr>
            <w:r w:rsidRPr="00492C04">
              <w:rPr>
                <w:sz w:val="20"/>
                <w:szCs w:val="20"/>
              </w:rPr>
              <w:t xml:space="preserve">4.a </w:t>
            </w:r>
            <w:r w:rsidR="006624E6" w:rsidRPr="00492C04">
              <w:rPr>
                <w:sz w:val="20"/>
                <w:szCs w:val="20"/>
              </w:rPr>
              <w:t xml:space="preserve">analizira  </w:t>
            </w:r>
            <w:r w:rsidRPr="00492C04">
              <w:rPr>
                <w:sz w:val="20"/>
                <w:szCs w:val="20"/>
              </w:rPr>
              <w:t xml:space="preserve">odgovornost sadašnjih generacija prema budućima i primjerima dokazuje kako sadašnje generacije svojim neodgovornim ponašanjem ugrožavaju pravo budućih generacija na zdravi okoliš. </w:t>
            </w:r>
          </w:p>
        </w:tc>
      </w:tr>
    </w:tbl>
    <w:p w14:paraId="6A21251A" w14:textId="77777777" w:rsidR="00E74522" w:rsidRPr="00492C04" w:rsidRDefault="00E74522" w:rsidP="00E74522">
      <w:pPr>
        <w:ind w:left="-851"/>
      </w:pPr>
    </w:p>
    <w:p w14:paraId="5600599E" w14:textId="48C2EA0F" w:rsidR="00E74522" w:rsidRPr="00093AE5" w:rsidRDefault="00E74522" w:rsidP="00E74522">
      <w:pPr>
        <w:spacing w:after="100" w:line="240" w:lineRule="auto"/>
        <w:rPr>
          <w:b/>
        </w:rPr>
      </w:pPr>
      <w:r w:rsidRPr="00492C04">
        <w:rPr>
          <w:b/>
          <w:sz w:val="20"/>
          <w:szCs w:val="20"/>
        </w:rPr>
        <w:br w:type="page"/>
      </w:r>
      <w:r w:rsidRPr="00093AE5">
        <w:rPr>
          <w:b/>
        </w:rPr>
        <w:lastRenderedPageBreak/>
        <w:t xml:space="preserve">Oblasti, komponente i ishodi učenja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86"/>
      </w:tblGrid>
      <w:tr w:rsidR="00E74522" w:rsidRPr="00492C04" w14:paraId="15B2BB8E" w14:textId="77777777" w:rsidTr="002D0664">
        <w:trPr>
          <w:trHeight w:val="224"/>
          <w:jc w:val="center"/>
        </w:trPr>
        <w:tc>
          <w:tcPr>
            <w:tcW w:w="0" w:type="auto"/>
            <w:shd w:val="clear" w:color="auto" w:fill="D6DCB4"/>
            <w:tcMar>
              <w:top w:w="58" w:type="dxa"/>
              <w:left w:w="58" w:type="dxa"/>
              <w:bottom w:w="58" w:type="dxa"/>
              <w:right w:w="58" w:type="dxa"/>
            </w:tcMar>
            <w:vAlign w:val="center"/>
          </w:tcPr>
          <w:p w14:paraId="667AF26A" w14:textId="0930230A" w:rsidR="00E74522" w:rsidRPr="00492C04" w:rsidRDefault="00D76C57" w:rsidP="00BD6199">
            <w:pPr>
              <w:tabs>
                <w:tab w:val="left" w:pos="1734"/>
              </w:tabs>
              <w:spacing w:after="0" w:line="240" w:lineRule="auto"/>
              <w:rPr>
                <w:sz w:val="20"/>
                <w:szCs w:val="20"/>
              </w:rPr>
            </w:pPr>
            <w:r w:rsidRPr="00492C04">
              <w:rPr>
                <w:b/>
                <w:sz w:val="20"/>
                <w:szCs w:val="20"/>
              </w:rPr>
              <w:t xml:space="preserve">1. </w:t>
            </w:r>
            <w:r w:rsidR="00E74522" w:rsidRPr="00492C04">
              <w:rPr>
                <w:b/>
                <w:sz w:val="20"/>
                <w:szCs w:val="20"/>
              </w:rPr>
              <w:t>POJEDINAC, DRUŠTVO</w:t>
            </w:r>
            <w:r w:rsidR="00DA3752" w:rsidRPr="00492C04">
              <w:rPr>
                <w:b/>
                <w:sz w:val="20"/>
                <w:szCs w:val="20"/>
              </w:rPr>
              <w:t xml:space="preserve"> I</w:t>
            </w:r>
            <w:r w:rsidR="00E74522" w:rsidRPr="00492C04">
              <w:rPr>
                <w:b/>
                <w:sz w:val="20"/>
                <w:szCs w:val="20"/>
              </w:rPr>
              <w:t xml:space="preserve"> GRAĐANIN</w:t>
            </w:r>
          </w:p>
        </w:tc>
      </w:tr>
      <w:tr w:rsidR="00E74522" w:rsidRPr="00492C04" w14:paraId="0526ECD0" w14:textId="77777777" w:rsidTr="00E74522">
        <w:trPr>
          <w:trHeight w:val="152"/>
          <w:jc w:val="center"/>
        </w:trPr>
        <w:tc>
          <w:tcPr>
            <w:tcW w:w="0" w:type="auto"/>
            <w:shd w:val="clear" w:color="auto" w:fill="FFFF00"/>
            <w:tcMar>
              <w:top w:w="58" w:type="dxa"/>
              <w:left w:w="58" w:type="dxa"/>
              <w:bottom w:w="58" w:type="dxa"/>
              <w:right w:w="58" w:type="dxa"/>
            </w:tcMar>
            <w:vAlign w:val="center"/>
          </w:tcPr>
          <w:p w14:paraId="04D1F169" w14:textId="16BCFB6B" w:rsidR="00E74522" w:rsidRPr="00492C04" w:rsidRDefault="00DA3752" w:rsidP="00BD6199">
            <w:pPr>
              <w:tabs>
                <w:tab w:val="left" w:pos="1734"/>
              </w:tabs>
              <w:spacing w:after="0" w:line="240" w:lineRule="auto"/>
              <w:rPr>
                <w:b/>
                <w:sz w:val="20"/>
                <w:szCs w:val="20"/>
              </w:rPr>
            </w:pPr>
            <w:r w:rsidRPr="00492C04">
              <w:rPr>
                <w:b/>
                <w:sz w:val="20"/>
                <w:szCs w:val="20"/>
              </w:rPr>
              <w:t>1.</w:t>
            </w:r>
            <w:r w:rsidR="00E74522" w:rsidRPr="00492C04">
              <w:rPr>
                <w:b/>
                <w:sz w:val="20"/>
                <w:szCs w:val="20"/>
              </w:rPr>
              <w:t xml:space="preserve"> </w:t>
            </w:r>
            <w:r w:rsidRPr="00492C04">
              <w:rPr>
                <w:rFonts w:asciiTheme="minorHAnsi" w:hAnsiTheme="minorHAnsi"/>
                <w:b/>
                <w:sz w:val="20"/>
                <w:szCs w:val="20"/>
              </w:rPr>
              <w:t>Slobode, prava i odgovornosti pojedinca i građanina u društvu</w:t>
            </w:r>
          </w:p>
        </w:tc>
      </w:tr>
      <w:tr w:rsidR="00E74522" w:rsidRPr="00492C04" w14:paraId="2AC172F2" w14:textId="77777777" w:rsidTr="002B3C5C">
        <w:trPr>
          <w:trHeight w:val="1402"/>
          <w:jc w:val="center"/>
        </w:trPr>
        <w:tc>
          <w:tcPr>
            <w:tcW w:w="0" w:type="auto"/>
            <w:shd w:val="clear" w:color="auto" w:fill="FFFFCC"/>
            <w:tcMar>
              <w:top w:w="58" w:type="dxa"/>
              <w:left w:w="58" w:type="dxa"/>
              <w:bottom w:w="58" w:type="dxa"/>
              <w:right w:w="58" w:type="dxa"/>
            </w:tcMar>
            <w:vAlign w:val="center"/>
          </w:tcPr>
          <w:p w14:paraId="227829B0" w14:textId="77777777" w:rsidR="00DA3752" w:rsidRPr="00492C04" w:rsidRDefault="00DA3752" w:rsidP="00DA3752">
            <w:pPr>
              <w:tabs>
                <w:tab w:val="left" w:pos="1734"/>
              </w:tabs>
              <w:spacing w:after="0" w:line="240" w:lineRule="auto"/>
              <w:jc w:val="both"/>
              <w:rPr>
                <w:rFonts w:asciiTheme="minorHAnsi" w:hAnsiTheme="minorHAnsi"/>
                <w:b/>
                <w:sz w:val="20"/>
                <w:szCs w:val="20"/>
              </w:rPr>
            </w:pPr>
            <w:r w:rsidRPr="00492C04">
              <w:rPr>
                <w:rFonts w:asciiTheme="minorHAnsi" w:hAnsiTheme="minorHAnsi"/>
                <w:b/>
                <w:sz w:val="20"/>
                <w:szCs w:val="20"/>
              </w:rPr>
              <w:t>Ishodi učenja:</w:t>
            </w:r>
          </w:p>
          <w:p w14:paraId="76E416E8" w14:textId="77777777" w:rsidR="00DA3752" w:rsidRPr="00492C04" w:rsidRDefault="00DA3752" w:rsidP="00DA3752">
            <w:pPr>
              <w:spacing w:after="0" w:line="240" w:lineRule="auto"/>
              <w:ind w:left="20"/>
              <w:rPr>
                <w:rFonts w:asciiTheme="minorHAnsi" w:hAnsiTheme="minorHAnsi"/>
                <w:sz w:val="20"/>
                <w:szCs w:val="20"/>
              </w:rPr>
            </w:pPr>
            <w:r w:rsidRPr="00492C04">
              <w:rPr>
                <w:rFonts w:asciiTheme="minorHAnsi" w:hAnsiTheme="minorHAnsi"/>
                <w:sz w:val="20"/>
                <w:szCs w:val="20"/>
              </w:rPr>
              <w:t>1. opisuje slobode, prava, odgovornosti i dužnosti pojedinca u društvu</w:t>
            </w:r>
          </w:p>
          <w:p w14:paraId="274FB78C" w14:textId="77777777" w:rsidR="00DA3752" w:rsidRPr="00492C04" w:rsidRDefault="00DA3752" w:rsidP="00DA3752">
            <w:pPr>
              <w:spacing w:after="0" w:line="240" w:lineRule="auto"/>
              <w:ind w:left="20"/>
              <w:rPr>
                <w:rFonts w:asciiTheme="minorHAnsi" w:hAnsiTheme="minorHAnsi"/>
                <w:sz w:val="20"/>
                <w:szCs w:val="20"/>
              </w:rPr>
            </w:pPr>
            <w:r w:rsidRPr="00492C04">
              <w:rPr>
                <w:rFonts w:asciiTheme="minorHAnsi" w:hAnsiTheme="minorHAnsi"/>
                <w:sz w:val="20"/>
                <w:szCs w:val="20"/>
              </w:rPr>
              <w:t>2. objašnjava važnost općevažećih pravila za osiguranje društvene jednakosti i utvrđuje njihovu povezanost sa statusom građanina</w:t>
            </w:r>
          </w:p>
          <w:p w14:paraId="599B02A6" w14:textId="384133AD" w:rsidR="00E74522" w:rsidRPr="00492C04" w:rsidRDefault="00DA3752" w:rsidP="00DA3752">
            <w:pPr>
              <w:spacing w:after="0" w:line="240" w:lineRule="auto"/>
              <w:rPr>
                <w:sz w:val="20"/>
                <w:szCs w:val="20"/>
              </w:rPr>
            </w:pPr>
            <w:r w:rsidRPr="00492C04">
              <w:rPr>
                <w:rFonts w:asciiTheme="minorHAnsi" w:hAnsiTheme="minorHAnsi"/>
                <w:sz w:val="20"/>
                <w:szCs w:val="20"/>
              </w:rPr>
              <w:t>3. pokazuje društvenu odgovornost i posvećenost zajedničkom dobru.</w:t>
            </w:r>
          </w:p>
        </w:tc>
      </w:tr>
      <w:tr w:rsidR="00DA3752" w:rsidRPr="00492C04" w14:paraId="151FB2DC" w14:textId="77777777" w:rsidTr="00DA3752">
        <w:trPr>
          <w:trHeight w:val="152"/>
          <w:jc w:val="center"/>
        </w:trPr>
        <w:tc>
          <w:tcPr>
            <w:tcW w:w="0" w:type="auto"/>
            <w:shd w:val="clear" w:color="auto" w:fill="FFFF00"/>
            <w:tcMar>
              <w:top w:w="58" w:type="dxa"/>
              <w:left w:w="58" w:type="dxa"/>
              <w:bottom w:w="58" w:type="dxa"/>
              <w:right w:w="58" w:type="dxa"/>
            </w:tcMar>
            <w:vAlign w:val="center"/>
          </w:tcPr>
          <w:p w14:paraId="7A6523EA" w14:textId="6B0607F8" w:rsidR="00DA3752" w:rsidRPr="00492C04" w:rsidRDefault="00DA3752" w:rsidP="00BD6199">
            <w:pPr>
              <w:tabs>
                <w:tab w:val="left" w:pos="1734"/>
              </w:tabs>
              <w:spacing w:after="0" w:line="240" w:lineRule="auto"/>
              <w:rPr>
                <w:b/>
                <w:sz w:val="20"/>
                <w:szCs w:val="20"/>
              </w:rPr>
            </w:pPr>
            <w:r w:rsidRPr="00492C04">
              <w:rPr>
                <w:b/>
                <w:sz w:val="20"/>
                <w:szCs w:val="20"/>
              </w:rPr>
              <w:t>2. Kulturni i građanski identitet</w:t>
            </w:r>
          </w:p>
        </w:tc>
      </w:tr>
      <w:tr w:rsidR="00E74522" w:rsidRPr="00492C04" w14:paraId="29026D64" w14:textId="77777777" w:rsidTr="002B3C5C">
        <w:trPr>
          <w:trHeight w:val="1383"/>
          <w:jc w:val="center"/>
        </w:trPr>
        <w:tc>
          <w:tcPr>
            <w:tcW w:w="0" w:type="auto"/>
            <w:shd w:val="clear" w:color="auto" w:fill="FFFFCC"/>
            <w:tcMar>
              <w:top w:w="58" w:type="dxa"/>
              <w:left w:w="58" w:type="dxa"/>
              <w:bottom w:w="58" w:type="dxa"/>
              <w:right w:w="58" w:type="dxa"/>
            </w:tcMar>
            <w:vAlign w:val="center"/>
          </w:tcPr>
          <w:p w14:paraId="299A98CD" w14:textId="77777777" w:rsidR="00DA3752" w:rsidRPr="00492C04" w:rsidRDefault="00DA3752" w:rsidP="00DA3752">
            <w:pPr>
              <w:tabs>
                <w:tab w:val="left" w:pos="1734"/>
              </w:tabs>
              <w:spacing w:after="0" w:line="240" w:lineRule="auto"/>
              <w:jc w:val="both"/>
              <w:rPr>
                <w:b/>
                <w:sz w:val="20"/>
                <w:szCs w:val="20"/>
              </w:rPr>
            </w:pPr>
            <w:r w:rsidRPr="00492C04">
              <w:rPr>
                <w:b/>
                <w:sz w:val="20"/>
                <w:szCs w:val="20"/>
              </w:rPr>
              <w:t>Ishodi učenja:</w:t>
            </w:r>
          </w:p>
          <w:p w14:paraId="2AE4A8E5" w14:textId="439EEA16" w:rsidR="00DA3752" w:rsidRPr="00492C04" w:rsidRDefault="00DA3752" w:rsidP="00DA3752">
            <w:pPr>
              <w:tabs>
                <w:tab w:val="left" w:pos="-2815"/>
              </w:tabs>
              <w:spacing w:after="0" w:line="240" w:lineRule="auto"/>
              <w:jc w:val="both"/>
              <w:rPr>
                <w:sz w:val="20"/>
                <w:szCs w:val="20"/>
              </w:rPr>
            </w:pPr>
            <w:r w:rsidRPr="00492C04">
              <w:rPr>
                <w:sz w:val="20"/>
                <w:szCs w:val="20"/>
              </w:rPr>
              <w:t>1. analizira vezu između kulturnoga i građanskoga identiteta</w:t>
            </w:r>
          </w:p>
          <w:p w14:paraId="21302A6A" w14:textId="4287335F" w:rsidR="00DA3752" w:rsidRPr="00492C04" w:rsidRDefault="00DA3752" w:rsidP="00DA3752">
            <w:pPr>
              <w:tabs>
                <w:tab w:val="left" w:pos="-2815"/>
              </w:tabs>
              <w:spacing w:after="0" w:line="240" w:lineRule="auto"/>
              <w:jc w:val="both"/>
              <w:rPr>
                <w:sz w:val="20"/>
                <w:szCs w:val="20"/>
              </w:rPr>
            </w:pPr>
            <w:r w:rsidRPr="00492C04">
              <w:rPr>
                <w:sz w:val="20"/>
                <w:szCs w:val="20"/>
              </w:rPr>
              <w:t>2. objašnjava važnost poštivanja različitih kulturnih identiteta za dobrobit pojedinca i društva</w:t>
            </w:r>
          </w:p>
          <w:p w14:paraId="4FD7FA73" w14:textId="57CA9422" w:rsidR="00DA3752" w:rsidRPr="00492C04" w:rsidRDefault="00DA3752" w:rsidP="00DA3752">
            <w:pPr>
              <w:tabs>
                <w:tab w:val="left" w:pos="-2815"/>
              </w:tabs>
              <w:spacing w:after="0" w:line="240" w:lineRule="auto"/>
              <w:jc w:val="both"/>
              <w:rPr>
                <w:spacing w:val="-6"/>
                <w:sz w:val="20"/>
                <w:szCs w:val="20"/>
              </w:rPr>
            </w:pPr>
            <w:r w:rsidRPr="00492C04">
              <w:rPr>
                <w:spacing w:val="-6"/>
                <w:sz w:val="20"/>
                <w:szCs w:val="20"/>
              </w:rPr>
              <w:t>3. uočava situacije u kojima se ne poštuju kulturni identiteti drugih te analizira uzroke i posljedice takvih odnosa</w:t>
            </w:r>
          </w:p>
          <w:p w14:paraId="538178C1" w14:textId="11A1C747" w:rsidR="00E74522" w:rsidRPr="00492C04" w:rsidRDefault="00DA3752" w:rsidP="00DA3752">
            <w:pPr>
              <w:tabs>
                <w:tab w:val="left" w:pos="426"/>
              </w:tabs>
              <w:spacing w:after="0" w:line="240" w:lineRule="auto"/>
              <w:rPr>
                <w:sz w:val="20"/>
                <w:szCs w:val="20"/>
              </w:rPr>
            </w:pPr>
            <w:r w:rsidRPr="00492C04">
              <w:rPr>
                <w:sz w:val="20"/>
                <w:szCs w:val="20"/>
              </w:rPr>
              <w:t>4. zagovara kulturnu različitost kao društveno bogatstvo.</w:t>
            </w:r>
            <w:r w:rsidRPr="00492C04">
              <w:rPr>
                <w:b/>
                <w:sz w:val="20"/>
                <w:szCs w:val="20"/>
              </w:rPr>
              <w:t xml:space="preserve">  </w:t>
            </w:r>
          </w:p>
        </w:tc>
      </w:tr>
      <w:tr w:rsidR="00DA3752" w:rsidRPr="00492C04" w14:paraId="0C847A2E" w14:textId="77777777" w:rsidTr="00DA3752">
        <w:trPr>
          <w:trHeight w:val="152"/>
          <w:jc w:val="center"/>
        </w:trPr>
        <w:tc>
          <w:tcPr>
            <w:tcW w:w="0" w:type="auto"/>
            <w:shd w:val="clear" w:color="auto" w:fill="FFFF00"/>
            <w:tcMar>
              <w:top w:w="58" w:type="dxa"/>
              <w:left w:w="58" w:type="dxa"/>
              <w:bottom w:w="58" w:type="dxa"/>
              <w:right w:w="58" w:type="dxa"/>
            </w:tcMar>
            <w:vAlign w:val="center"/>
          </w:tcPr>
          <w:p w14:paraId="7C1D564B" w14:textId="616C959A" w:rsidR="00DA3752" w:rsidRPr="00492C04" w:rsidRDefault="00DA3752" w:rsidP="00BD6199">
            <w:pPr>
              <w:tabs>
                <w:tab w:val="left" w:pos="1734"/>
              </w:tabs>
              <w:spacing w:after="0" w:line="240" w:lineRule="auto"/>
              <w:rPr>
                <w:b/>
                <w:sz w:val="20"/>
                <w:szCs w:val="20"/>
              </w:rPr>
            </w:pPr>
            <w:r w:rsidRPr="00492C04">
              <w:rPr>
                <w:b/>
                <w:sz w:val="20"/>
                <w:szCs w:val="20"/>
              </w:rPr>
              <w:t>3. Aktivno i angažirano građanstvo</w:t>
            </w:r>
          </w:p>
        </w:tc>
      </w:tr>
      <w:tr w:rsidR="00E74522" w:rsidRPr="00492C04" w14:paraId="16903CE8" w14:textId="77777777" w:rsidTr="00DA3752">
        <w:trPr>
          <w:trHeight w:val="1068"/>
          <w:jc w:val="center"/>
        </w:trPr>
        <w:tc>
          <w:tcPr>
            <w:tcW w:w="0" w:type="auto"/>
            <w:shd w:val="clear" w:color="auto" w:fill="FFFFCC"/>
            <w:tcMar>
              <w:top w:w="58" w:type="dxa"/>
              <w:left w:w="58" w:type="dxa"/>
              <w:bottom w:w="58" w:type="dxa"/>
              <w:right w:w="58" w:type="dxa"/>
            </w:tcMar>
            <w:vAlign w:val="center"/>
          </w:tcPr>
          <w:p w14:paraId="7359204E" w14:textId="77777777" w:rsidR="00DA3752" w:rsidRPr="00492C04" w:rsidRDefault="00DA3752" w:rsidP="00DA3752">
            <w:pPr>
              <w:tabs>
                <w:tab w:val="left" w:pos="1734"/>
              </w:tabs>
              <w:spacing w:after="0" w:line="240" w:lineRule="auto"/>
              <w:jc w:val="both"/>
              <w:rPr>
                <w:rFonts w:asciiTheme="minorHAnsi" w:hAnsiTheme="minorHAnsi"/>
                <w:b/>
                <w:sz w:val="20"/>
                <w:szCs w:val="20"/>
              </w:rPr>
            </w:pPr>
            <w:r w:rsidRPr="00492C04">
              <w:rPr>
                <w:rFonts w:asciiTheme="minorHAnsi" w:hAnsiTheme="minorHAnsi"/>
                <w:b/>
                <w:sz w:val="20"/>
                <w:szCs w:val="20"/>
              </w:rPr>
              <w:t>Ishodi učenja:</w:t>
            </w:r>
          </w:p>
          <w:p w14:paraId="3D395795" w14:textId="0C2594BA" w:rsidR="00DA3752" w:rsidRPr="00492C04" w:rsidRDefault="00DA3752" w:rsidP="00DA3752">
            <w:pPr>
              <w:spacing w:after="0" w:line="240" w:lineRule="auto"/>
              <w:jc w:val="both"/>
              <w:rPr>
                <w:rFonts w:asciiTheme="minorHAnsi" w:hAnsiTheme="minorHAnsi"/>
                <w:sz w:val="20"/>
                <w:szCs w:val="20"/>
              </w:rPr>
            </w:pPr>
            <w:r w:rsidRPr="00492C04">
              <w:rPr>
                <w:rFonts w:asciiTheme="minorHAnsi" w:hAnsiTheme="minorHAnsi"/>
                <w:sz w:val="20"/>
                <w:szCs w:val="20"/>
              </w:rPr>
              <w:t>1. razlikuje pasivno i aktivno građanstvo</w:t>
            </w:r>
          </w:p>
          <w:p w14:paraId="5BE1C3B9" w14:textId="18C74B49" w:rsidR="00DA3752" w:rsidRPr="00492C04" w:rsidRDefault="00DA3752" w:rsidP="00DA3752">
            <w:pPr>
              <w:spacing w:after="0" w:line="240" w:lineRule="auto"/>
              <w:jc w:val="both"/>
              <w:rPr>
                <w:rFonts w:asciiTheme="minorHAnsi" w:hAnsiTheme="minorHAnsi"/>
                <w:spacing w:val="-6"/>
                <w:sz w:val="20"/>
                <w:szCs w:val="20"/>
              </w:rPr>
            </w:pPr>
            <w:r w:rsidRPr="00492C04">
              <w:rPr>
                <w:rFonts w:asciiTheme="minorHAnsi" w:hAnsiTheme="minorHAnsi"/>
                <w:spacing w:val="-6"/>
                <w:sz w:val="20"/>
                <w:szCs w:val="20"/>
              </w:rPr>
              <w:t>2. objašnjava važnost društvene solidarnosti te ulogu i oblike građanskoga aktivizma u osiguranju dobrobiti građana</w:t>
            </w:r>
          </w:p>
          <w:p w14:paraId="7181AB29" w14:textId="309FED56" w:rsidR="00E74522" w:rsidRPr="00492C04" w:rsidRDefault="00DA3752" w:rsidP="00DA3752">
            <w:pPr>
              <w:spacing w:after="0" w:line="240" w:lineRule="auto"/>
              <w:rPr>
                <w:sz w:val="20"/>
                <w:szCs w:val="20"/>
              </w:rPr>
            </w:pPr>
            <w:r w:rsidRPr="00492C04">
              <w:rPr>
                <w:rFonts w:asciiTheme="minorHAnsi" w:hAnsiTheme="minorHAnsi"/>
                <w:sz w:val="20"/>
                <w:szCs w:val="20"/>
              </w:rPr>
              <w:t>3. planira, organizira i sudjeluje u građanskim inicijativama.</w:t>
            </w:r>
          </w:p>
        </w:tc>
      </w:tr>
      <w:tr w:rsidR="00E74522" w:rsidRPr="00492C04" w14:paraId="00A2A3E0" w14:textId="77777777" w:rsidTr="002D0664">
        <w:trPr>
          <w:trHeight w:val="143"/>
          <w:jc w:val="center"/>
        </w:trPr>
        <w:tc>
          <w:tcPr>
            <w:tcW w:w="0" w:type="auto"/>
            <w:shd w:val="clear" w:color="auto" w:fill="D6DCB4"/>
            <w:tcMar>
              <w:top w:w="58" w:type="dxa"/>
              <w:left w:w="58" w:type="dxa"/>
              <w:bottom w:w="58" w:type="dxa"/>
              <w:right w:w="58" w:type="dxa"/>
            </w:tcMar>
            <w:vAlign w:val="center"/>
          </w:tcPr>
          <w:p w14:paraId="367D513F" w14:textId="1DB40CFD" w:rsidR="00E74522" w:rsidRPr="00492C04" w:rsidRDefault="00D76C57" w:rsidP="00BD6199">
            <w:pPr>
              <w:spacing w:after="0" w:line="240" w:lineRule="auto"/>
              <w:rPr>
                <w:sz w:val="20"/>
                <w:szCs w:val="20"/>
              </w:rPr>
            </w:pPr>
            <w:r w:rsidRPr="00492C04">
              <w:rPr>
                <w:rFonts w:eastAsia="Times New Roman" w:cs="Arial"/>
                <w:b/>
                <w:bCs/>
                <w:sz w:val="20"/>
                <w:szCs w:val="20"/>
              </w:rPr>
              <w:t xml:space="preserve">2. </w:t>
            </w:r>
            <w:r w:rsidR="00DA3752" w:rsidRPr="00492C04">
              <w:rPr>
                <w:rFonts w:eastAsia="Times New Roman" w:cs="Arial"/>
                <w:b/>
                <w:bCs/>
                <w:sz w:val="20"/>
                <w:szCs w:val="20"/>
              </w:rPr>
              <w:t>UREĐENJE DEMOKRATSKOGA DRUŠTVA</w:t>
            </w:r>
          </w:p>
        </w:tc>
      </w:tr>
      <w:tr w:rsidR="00E74522" w:rsidRPr="00492C04" w14:paraId="061D82E4" w14:textId="77777777" w:rsidTr="00E74522">
        <w:trPr>
          <w:trHeight w:val="233"/>
          <w:jc w:val="center"/>
        </w:trPr>
        <w:tc>
          <w:tcPr>
            <w:tcW w:w="0" w:type="auto"/>
            <w:shd w:val="clear" w:color="auto" w:fill="FFFF00"/>
            <w:tcMar>
              <w:top w:w="58" w:type="dxa"/>
              <w:left w:w="58" w:type="dxa"/>
              <w:bottom w:w="58" w:type="dxa"/>
              <w:right w:w="58" w:type="dxa"/>
            </w:tcMar>
            <w:vAlign w:val="center"/>
          </w:tcPr>
          <w:p w14:paraId="7A756E83" w14:textId="1F6309CC" w:rsidR="00E74522" w:rsidRPr="00492C04" w:rsidRDefault="00DA3752" w:rsidP="00BD6199">
            <w:pPr>
              <w:spacing w:after="0" w:line="240" w:lineRule="auto"/>
              <w:rPr>
                <w:b/>
                <w:sz w:val="20"/>
                <w:szCs w:val="20"/>
              </w:rPr>
            </w:pPr>
            <w:r w:rsidRPr="00492C04">
              <w:rPr>
                <w:b/>
                <w:sz w:val="20"/>
                <w:szCs w:val="20"/>
              </w:rPr>
              <w:t xml:space="preserve">1. </w:t>
            </w:r>
            <w:r w:rsidRPr="00492C04">
              <w:rPr>
                <w:rFonts w:eastAsia="Times New Roman" w:cs="Arial"/>
                <w:b/>
                <w:bCs/>
                <w:sz w:val="20"/>
                <w:szCs w:val="20"/>
                <w:highlight w:val="yellow"/>
                <w:shd w:val="clear" w:color="auto" w:fill="D6E3BC"/>
              </w:rPr>
              <w:t>Vrijednosti i načela demokracije</w:t>
            </w:r>
            <w:r w:rsidR="00E74522" w:rsidRPr="00492C04">
              <w:rPr>
                <w:b/>
                <w:sz w:val="20"/>
                <w:szCs w:val="20"/>
              </w:rPr>
              <w:t xml:space="preserve"> </w:t>
            </w:r>
          </w:p>
        </w:tc>
      </w:tr>
      <w:tr w:rsidR="00E74522" w:rsidRPr="00492C04" w14:paraId="0E833405" w14:textId="77777777" w:rsidTr="00E74522">
        <w:trPr>
          <w:trHeight w:val="1556"/>
          <w:jc w:val="center"/>
        </w:trPr>
        <w:tc>
          <w:tcPr>
            <w:tcW w:w="0" w:type="auto"/>
            <w:shd w:val="clear" w:color="auto" w:fill="FFFFCC"/>
            <w:tcMar>
              <w:top w:w="58" w:type="dxa"/>
              <w:left w:w="58" w:type="dxa"/>
              <w:bottom w:w="58" w:type="dxa"/>
              <w:right w:w="58" w:type="dxa"/>
            </w:tcMar>
            <w:vAlign w:val="center"/>
          </w:tcPr>
          <w:p w14:paraId="3241CAC7" w14:textId="77777777" w:rsidR="00D76C57" w:rsidRPr="00492C04" w:rsidRDefault="00D76C57" w:rsidP="00D76C57">
            <w:pPr>
              <w:spacing w:after="0" w:line="240" w:lineRule="auto"/>
              <w:jc w:val="both"/>
              <w:rPr>
                <w:b/>
                <w:sz w:val="20"/>
                <w:szCs w:val="20"/>
              </w:rPr>
            </w:pPr>
            <w:r w:rsidRPr="00492C04">
              <w:rPr>
                <w:b/>
                <w:sz w:val="20"/>
                <w:szCs w:val="20"/>
              </w:rPr>
              <w:t>Ishodi učenja:</w:t>
            </w:r>
          </w:p>
          <w:p w14:paraId="210CFA5A" w14:textId="14932D9E" w:rsidR="00D76C57" w:rsidRPr="00492C04" w:rsidRDefault="00D76C57" w:rsidP="00D76C57">
            <w:pPr>
              <w:spacing w:after="0" w:line="240" w:lineRule="auto"/>
              <w:rPr>
                <w:sz w:val="20"/>
                <w:szCs w:val="20"/>
              </w:rPr>
            </w:pPr>
            <w:r w:rsidRPr="00492C04">
              <w:rPr>
                <w:sz w:val="20"/>
                <w:szCs w:val="20"/>
              </w:rPr>
              <w:t>1. određuje slobodu i prava pojedinca, jednakost, vladavinu prava i solidarnost kao najviše demokratske vrijednosti i tumači njihov povijesni razvoj</w:t>
            </w:r>
          </w:p>
          <w:p w14:paraId="09ED222B" w14:textId="6D49B4C7" w:rsidR="00D76C57" w:rsidRPr="00492C04" w:rsidRDefault="00D76C57" w:rsidP="00D76C57">
            <w:pPr>
              <w:spacing w:after="0" w:line="240" w:lineRule="auto"/>
              <w:rPr>
                <w:sz w:val="20"/>
                <w:szCs w:val="20"/>
              </w:rPr>
            </w:pPr>
            <w:r w:rsidRPr="00492C04">
              <w:rPr>
                <w:sz w:val="20"/>
                <w:szCs w:val="20"/>
              </w:rPr>
              <w:t>2. objašnjava razlike u vrijednostima i načelima između nedemokratskoga i demokratskoga društva te argumentira prednosti života u demokraciji</w:t>
            </w:r>
          </w:p>
          <w:p w14:paraId="300D6FB5" w14:textId="69448C6F" w:rsidR="00E74522" w:rsidRPr="00492C04" w:rsidRDefault="00D76C57" w:rsidP="00D76C57">
            <w:pPr>
              <w:tabs>
                <w:tab w:val="left" w:pos="426"/>
              </w:tabs>
              <w:spacing w:after="0" w:line="240" w:lineRule="auto"/>
              <w:rPr>
                <w:sz w:val="20"/>
                <w:szCs w:val="20"/>
              </w:rPr>
            </w:pPr>
            <w:r w:rsidRPr="00492C04">
              <w:rPr>
                <w:sz w:val="20"/>
                <w:szCs w:val="20"/>
              </w:rPr>
              <w:t>uočava i analizira prepreke punom ostvarenju demokratskih vrijednosti u suvremenome društvu.</w:t>
            </w:r>
          </w:p>
        </w:tc>
      </w:tr>
      <w:tr w:rsidR="00DA3752" w:rsidRPr="00492C04" w14:paraId="366330D5" w14:textId="77777777" w:rsidTr="00DA3752">
        <w:trPr>
          <w:trHeight w:val="152"/>
          <w:jc w:val="center"/>
        </w:trPr>
        <w:tc>
          <w:tcPr>
            <w:tcW w:w="0" w:type="auto"/>
            <w:shd w:val="clear" w:color="auto" w:fill="FFFF00"/>
            <w:tcMar>
              <w:top w:w="58" w:type="dxa"/>
              <w:left w:w="58" w:type="dxa"/>
              <w:bottom w:w="58" w:type="dxa"/>
              <w:right w:w="58" w:type="dxa"/>
            </w:tcMar>
            <w:vAlign w:val="center"/>
          </w:tcPr>
          <w:p w14:paraId="184BFE30" w14:textId="357BA051" w:rsidR="00DA3752" w:rsidRPr="00492C04" w:rsidRDefault="00DA3752" w:rsidP="00BD6199">
            <w:pPr>
              <w:tabs>
                <w:tab w:val="left" w:pos="1734"/>
              </w:tabs>
              <w:spacing w:after="0" w:line="240" w:lineRule="auto"/>
              <w:rPr>
                <w:b/>
                <w:sz w:val="20"/>
                <w:szCs w:val="20"/>
              </w:rPr>
            </w:pPr>
            <w:r w:rsidRPr="00492C04">
              <w:rPr>
                <w:rFonts w:eastAsia="Times New Roman" w:cs="Arial"/>
                <w:b/>
                <w:bCs/>
                <w:sz w:val="20"/>
                <w:szCs w:val="20"/>
                <w:highlight w:val="yellow"/>
                <w:shd w:val="clear" w:color="auto" w:fill="D6E3BC"/>
              </w:rPr>
              <w:t xml:space="preserve">2. </w:t>
            </w:r>
            <w:r w:rsidR="009C6440" w:rsidRPr="00492C04">
              <w:rPr>
                <w:rFonts w:eastAsia="Times New Roman" w:cs="Arial"/>
                <w:b/>
                <w:bCs/>
                <w:sz w:val="20"/>
                <w:szCs w:val="20"/>
                <w:highlight w:val="yellow"/>
                <w:shd w:val="clear" w:color="auto" w:fill="D6E3BC"/>
              </w:rPr>
              <w:t>Demokratske institucije</w:t>
            </w:r>
          </w:p>
        </w:tc>
      </w:tr>
      <w:tr w:rsidR="00D76C57" w:rsidRPr="00492C04" w14:paraId="1D73C46A" w14:textId="77777777" w:rsidTr="002B3C5C">
        <w:trPr>
          <w:trHeight w:val="1853"/>
          <w:jc w:val="center"/>
        </w:trPr>
        <w:tc>
          <w:tcPr>
            <w:tcW w:w="0" w:type="auto"/>
            <w:tcBorders>
              <w:bottom w:val="dotted" w:sz="4" w:space="0" w:color="auto"/>
            </w:tcBorders>
            <w:shd w:val="clear" w:color="auto" w:fill="FFFFCC"/>
            <w:tcMar>
              <w:top w:w="58" w:type="dxa"/>
              <w:left w:w="58" w:type="dxa"/>
              <w:bottom w:w="58" w:type="dxa"/>
              <w:right w:w="58" w:type="dxa"/>
            </w:tcMar>
            <w:vAlign w:val="center"/>
          </w:tcPr>
          <w:p w14:paraId="727547C3" w14:textId="77777777" w:rsidR="00D76C57" w:rsidRPr="00492C04" w:rsidRDefault="00D76C57" w:rsidP="00D76C57">
            <w:pPr>
              <w:spacing w:after="0" w:line="240" w:lineRule="auto"/>
              <w:jc w:val="both"/>
              <w:rPr>
                <w:rFonts w:eastAsia="Times New Roman"/>
                <w:b/>
                <w:sz w:val="20"/>
                <w:szCs w:val="20"/>
              </w:rPr>
            </w:pPr>
            <w:r w:rsidRPr="00492C04">
              <w:rPr>
                <w:rFonts w:eastAsia="Times New Roman"/>
                <w:b/>
                <w:sz w:val="20"/>
                <w:szCs w:val="20"/>
              </w:rPr>
              <w:t>Ishodi učenja:</w:t>
            </w:r>
          </w:p>
          <w:p w14:paraId="184EF7AF" w14:textId="77777777" w:rsidR="00D76C57" w:rsidRPr="00492C04" w:rsidRDefault="00D76C57" w:rsidP="00D76C57">
            <w:pPr>
              <w:spacing w:after="0" w:line="240" w:lineRule="auto"/>
              <w:jc w:val="both"/>
              <w:rPr>
                <w:rFonts w:eastAsia="Times New Roman"/>
                <w:i/>
                <w:sz w:val="20"/>
                <w:szCs w:val="20"/>
              </w:rPr>
            </w:pPr>
            <w:r w:rsidRPr="00492C04">
              <w:rPr>
                <w:sz w:val="20"/>
                <w:szCs w:val="20"/>
              </w:rPr>
              <w:t>1. određuje demokraciju kao politički sustav, navodi njegova glavna obilježja i objašnjava funkcioniranje demokratskih institucija</w:t>
            </w:r>
          </w:p>
          <w:p w14:paraId="2880A129" w14:textId="77777777" w:rsidR="00D76C57" w:rsidRPr="00492C04" w:rsidRDefault="00D76C57" w:rsidP="00D76C57">
            <w:pPr>
              <w:spacing w:after="0" w:line="240" w:lineRule="auto"/>
              <w:jc w:val="both"/>
              <w:rPr>
                <w:rFonts w:eastAsia="Times New Roman"/>
                <w:i/>
                <w:sz w:val="20"/>
                <w:szCs w:val="20"/>
              </w:rPr>
            </w:pPr>
            <w:r w:rsidRPr="00492C04">
              <w:rPr>
                <w:sz w:val="20"/>
                <w:szCs w:val="20"/>
              </w:rPr>
              <w:t>2. opisuje ulogu ustava u zaštiti građanskih prava i funkcioniranju demokratskoga društva</w:t>
            </w:r>
          </w:p>
          <w:p w14:paraId="6E430DC2" w14:textId="69B3584A" w:rsidR="00D76C57" w:rsidRPr="00492C04" w:rsidRDefault="00D76C57" w:rsidP="00D76C57">
            <w:pPr>
              <w:spacing w:after="0" w:line="240" w:lineRule="auto"/>
              <w:rPr>
                <w:b/>
                <w:sz w:val="20"/>
                <w:szCs w:val="20"/>
              </w:rPr>
            </w:pPr>
            <w:r w:rsidRPr="00492C04">
              <w:rPr>
                <w:sz w:val="20"/>
                <w:szCs w:val="20"/>
              </w:rPr>
              <w:t>3. dovodi u vezu zaštitu prava, pravdu i pravednost u društvu s funkcioniranjem demokratskih institucija i s razvijenošću demokratske građanske kulture.</w:t>
            </w:r>
          </w:p>
        </w:tc>
      </w:tr>
      <w:tr w:rsidR="00D76C57" w:rsidRPr="00492C04" w14:paraId="5EB0ADF6" w14:textId="77777777" w:rsidTr="00DA3752">
        <w:trPr>
          <w:trHeight w:val="152"/>
          <w:jc w:val="center"/>
        </w:trPr>
        <w:tc>
          <w:tcPr>
            <w:tcW w:w="0" w:type="auto"/>
            <w:shd w:val="clear" w:color="auto" w:fill="FFFF00"/>
            <w:tcMar>
              <w:top w:w="58" w:type="dxa"/>
              <w:left w:w="58" w:type="dxa"/>
              <w:bottom w:w="58" w:type="dxa"/>
              <w:right w:w="58" w:type="dxa"/>
            </w:tcMar>
            <w:vAlign w:val="center"/>
          </w:tcPr>
          <w:p w14:paraId="16553A77" w14:textId="62C208A8" w:rsidR="00D76C57" w:rsidRPr="00492C04" w:rsidRDefault="009C6440" w:rsidP="00BD6199">
            <w:pPr>
              <w:tabs>
                <w:tab w:val="left" w:pos="1734"/>
              </w:tabs>
              <w:spacing w:after="0" w:line="240" w:lineRule="auto"/>
              <w:rPr>
                <w:b/>
                <w:sz w:val="20"/>
                <w:szCs w:val="20"/>
              </w:rPr>
            </w:pPr>
            <w:r w:rsidRPr="00492C04">
              <w:rPr>
                <w:b/>
                <w:sz w:val="20"/>
                <w:szCs w:val="20"/>
              </w:rPr>
              <w:t xml:space="preserve">3. </w:t>
            </w:r>
            <w:r w:rsidRPr="00492C04">
              <w:rPr>
                <w:rFonts w:asciiTheme="minorHAnsi" w:eastAsia="Times New Roman" w:hAnsiTheme="minorHAnsi" w:cs="Arial"/>
                <w:b/>
                <w:bCs/>
                <w:sz w:val="20"/>
                <w:szCs w:val="20"/>
                <w:shd w:val="clear" w:color="auto" w:fill="FFFF00"/>
              </w:rPr>
              <w:t>Vlast, autoritet i moć</w:t>
            </w:r>
          </w:p>
        </w:tc>
      </w:tr>
      <w:tr w:rsidR="00D76C57" w:rsidRPr="00492C04" w14:paraId="47C53E2F" w14:textId="77777777" w:rsidTr="002B3C5C">
        <w:trPr>
          <w:trHeight w:val="2449"/>
          <w:jc w:val="center"/>
        </w:trPr>
        <w:tc>
          <w:tcPr>
            <w:tcW w:w="0" w:type="auto"/>
            <w:shd w:val="clear" w:color="auto" w:fill="FFFFCC"/>
            <w:tcMar>
              <w:top w:w="58" w:type="dxa"/>
              <w:left w:w="58" w:type="dxa"/>
              <w:bottom w:w="58" w:type="dxa"/>
              <w:right w:w="58" w:type="dxa"/>
            </w:tcMar>
          </w:tcPr>
          <w:p w14:paraId="334E9830" w14:textId="77777777" w:rsidR="009C6440" w:rsidRPr="00492C04" w:rsidRDefault="009C6440" w:rsidP="009C6440">
            <w:pPr>
              <w:spacing w:after="0" w:line="240" w:lineRule="auto"/>
              <w:jc w:val="both"/>
              <w:rPr>
                <w:rFonts w:asciiTheme="minorHAnsi" w:eastAsia="Times New Roman" w:hAnsiTheme="minorHAnsi"/>
                <w:b/>
                <w:sz w:val="20"/>
                <w:szCs w:val="20"/>
              </w:rPr>
            </w:pPr>
            <w:r w:rsidRPr="00492C04">
              <w:rPr>
                <w:rFonts w:asciiTheme="minorHAnsi" w:eastAsia="Times New Roman" w:hAnsiTheme="minorHAnsi"/>
                <w:b/>
                <w:sz w:val="20"/>
                <w:szCs w:val="20"/>
              </w:rPr>
              <w:t>Ishodi učenja:</w:t>
            </w:r>
          </w:p>
          <w:p w14:paraId="69314572" w14:textId="11C263EE" w:rsidR="009C6440" w:rsidRPr="00492C04" w:rsidRDefault="009C6440" w:rsidP="009C6440">
            <w:pPr>
              <w:spacing w:after="0" w:line="240" w:lineRule="auto"/>
              <w:rPr>
                <w:rFonts w:asciiTheme="minorHAnsi" w:hAnsiTheme="minorHAnsi"/>
                <w:sz w:val="20"/>
                <w:szCs w:val="20"/>
              </w:rPr>
            </w:pPr>
            <w:r w:rsidRPr="00492C04">
              <w:rPr>
                <w:rFonts w:asciiTheme="minorHAnsi" w:hAnsiTheme="minorHAnsi"/>
                <w:sz w:val="20"/>
                <w:szCs w:val="20"/>
              </w:rPr>
              <w:t>1. objašnjava oblike društvene moći, autoriteta i vlasti kroz povijest</w:t>
            </w:r>
          </w:p>
          <w:p w14:paraId="224228B7" w14:textId="698064BF" w:rsidR="009C6440" w:rsidRPr="00492C04" w:rsidRDefault="009C6440" w:rsidP="009C6440">
            <w:pPr>
              <w:spacing w:after="0" w:line="240" w:lineRule="auto"/>
              <w:rPr>
                <w:rFonts w:asciiTheme="minorHAnsi" w:hAnsiTheme="minorHAnsi"/>
                <w:sz w:val="20"/>
                <w:szCs w:val="20"/>
              </w:rPr>
            </w:pPr>
            <w:r w:rsidRPr="00492C04">
              <w:rPr>
                <w:rFonts w:asciiTheme="minorHAnsi" w:hAnsiTheme="minorHAnsi"/>
                <w:sz w:val="20"/>
                <w:szCs w:val="20"/>
              </w:rPr>
              <w:t>2. određuje pojam demokratske vlasti, objašnjava važnost podjele vlasti, razlikuje razine i grane vlasti u BiH, opisuje njihove nadležnosti i tumači povezanost i međuovisnost grana i razina vlasti</w:t>
            </w:r>
          </w:p>
          <w:p w14:paraId="5F20C973" w14:textId="6D74D749" w:rsidR="009C6440" w:rsidRPr="00492C04" w:rsidRDefault="009C6440" w:rsidP="009C6440">
            <w:pPr>
              <w:spacing w:after="0" w:line="240" w:lineRule="auto"/>
              <w:rPr>
                <w:rFonts w:asciiTheme="minorHAnsi" w:hAnsiTheme="minorHAnsi"/>
                <w:sz w:val="20"/>
                <w:szCs w:val="20"/>
              </w:rPr>
            </w:pPr>
            <w:r w:rsidRPr="00492C04">
              <w:rPr>
                <w:rFonts w:asciiTheme="minorHAnsi" w:hAnsiTheme="minorHAnsi"/>
                <w:sz w:val="20"/>
                <w:szCs w:val="20"/>
              </w:rPr>
              <w:t>3. razlikuje modele demokratske vlasti, objašnjava ulogu građana u njima i navodi važnost sudjelovanja građana u demokratskom odlučivanju</w:t>
            </w:r>
          </w:p>
          <w:p w14:paraId="07DD19DF" w14:textId="36741025" w:rsidR="009C6440" w:rsidRPr="00492C04" w:rsidRDefault="009C6440" w:rsidP="009C6440">
            <w:pPr>
              <w:spacing w:after="0" w:line="240" w:lineRule="auto"/>
              <w:rPr>
                <w:rFonts w:asciiTheme="minorHAnsi" w:hAnsiTheme="minorHAnsi"/>
                <w:sz w:val="20"/>
                <w:szCs w:val="20"/>
              </w:rPr>
            </w:pPr>
            <w:r w:rsidRPr="00492C04">
              <w:rPr>
                <w:rFonts w:asciiTheme="minorHAnsi" w:hAnsiTheme="minorHAnsi"/>
                <w:sz w:val="20"/>
                <w:szCs w:val="20"/>
              </w:rPr>
              <w:t>4. određuje odnos između vlasti, političkoga autoriteta i političke moći, razlikuje ograničenu od neograničene vlasti te daje primjere uporabe političke moći bez autoriteta u prošlosti i danas</w:t>
            </w:r>
          </w:p>
          <w:p w14:paraId="0F8DA37A" w14:textId="6562A865" w:rsidR="00D76C57" w:rsidRPr="00492C04" w:rsidRDefault="009C6440" w:rsidP="009C6440">
            <w:pPr>
              <w:spacing w:after="0" w:line="240" w:lineRule="auto"/>
              <w:rPr>
                <w:sz w:val="20"/>
                <w:szCs w:val="20"/>
              </w:rPr>
            </w:pPr>
            <w:r w:rsidRPr="00492C04">
              <w:rPr>
                <w:rFonts w:asciiTheme="minorHAnsi" w:hAnsiTheme="minorHAnsi"/>
                <w:sz w:val="20"/>
                <w:szCs w:val="20"/>
              </w:rPr>
              <w:t>5. objašnjava važnost i navodi načine na koje građani mogu kontrolirati djelovanje vlasti.</w:t>
            </w:r>
          </w:p>
        </w:tc>
      </w:tr>
      <w:tr w:rsidR="00D76C57" w:rsidRPr="00492C04" w14:paraId="3B70F3E3" w14:textId="77777777" w:rsidTr="00DA3752">
        <w:trPr>
          <w:trHeight w:val="152"/>
          <w:jc w:val="center"/>
        </w:trPr>
        <w:tc>
          <w:tcPr>
            <w:tcW w:w="0" w:type="auto"/>
            <w:shd w:val="clear" w:color="auto" w:fill="FFFF00"/>
            <w:tcMar>
              <w:top w:w="58" w:type="dxa"/>
              <w:left w:w="58" w:type="dxa"/>
              <w:bottom w:w="58" w:type="dxa"/>
              <w:right w:w="58" w:type="dxa"/>
            </w:tcMar>
            <w:vAlign w:val="center"/>
          </w:tcPr>
          <w:p w14:paraId="3B0EA231" w14:textId="48D30EF0" w:rsidR="00D76C57" w:rsidRPr="00492C04" w:rsidRDefault="009C6440" w:rsidP="00BD6199">
            <w:pPr>
              <w:spacing w:after="0" w:line="240" w:lineRule="auto"/>
              <w:rPr>
                <w:b/>
                <w:sz w:val="20"/>
                <w:szCs w:val="20"/>
              </w:rPr>
            </w:pPr>
            <w:r w:rsidRPr="00492C04">
              <w:rPr>
                <w:b/>
                <w:sz w:val="20"/>
                <w:szCs w:val="20"/>
              </w:rPr>
              <w:lastRenderedPageBreak/>
              <w:t>4. Javne politike</w:t>
            </w:r>
          </w:p>
        </w:tc>
      </w:tr>
      <w:tr w:rsidR="00D76C57" w:rsidRPr="00492C04" w14:paraId="5DDFEF88" w14:textId="77777777" w:rsidTr="00E74522">
        <w:trPr>
          <w:trHeight w:val="1126"/>
          <w:jc w:val="center"/>
        </w:trPr>
        <w:tc>
          <w:tcPr>
            <w:tcW w:w="0" w:type="auto"/>
            <w:shd w:val="clear" w:color="auto" w:fill="FFFFCC"/>
            <w:tcMar>
              <w:top w:w="58" w:type="dxa"/>
              <w:left w:w="58" w:type="dxa"/>
              <w:bottom w:w="58" w:type="dxa"/>
              <w:right w:w="58" w:type="dxa"/>
            </w:tcMar>
            <w:vAlign w:val="center"/>
          </w:tcPr>
          <w:p w14:paraId="6249BF79" w14:textId="77777777" w:rsidR="009C6440" w:rsidRPr="00492C04" w:rsidRDefault="009C6440" w:rsidP="009C6440">
            <w:pPr>
              <w:spacing w:after="0" w:line="240" w:lineRule="auto"/>
              <w:ind w:left="25"/>
              <w:jc w:val="both"/>
              <w:rPr>
                <w:rFonts w:asciiTheme="minorHAnsi" w:hAnsiTheme="minorHAnsi"/>
                <w:b/>
                <w:sz w:val="20"/>
                <w:szCs w:val="20"/>
              </w:rPr>
            </w:pPr>
            <w:r w:rsidRPr="00492C04">
              <w:rPr>
                <w:rFonts w:asciiTheme="minorHAnsi" w:eastAsia="Times New Roman" w:hAnsiTheme="minorHAnsi"/>
                <w:b/>
                <w:sz w:val="20"/>
                <w:szCs w:val="20"/>
              </w:rPr>
              <w:t>Ishodi učenja:</w:t>
            </w:r>
            <w:r w:rsidRPr="00492C04">
              <w:rPr>
                <w:rFonts w:asciiTheme="minorHAnsi" w:hAnsiTheme="minorHAnsi"/>
                <w:b/>
                <w:sz w:val="20"/>
                <w:szCs w:val="20"/>
              </w:rPr>
              <w:t xml:space="preserve"> </w:t>
            </w:r>
          </w:p>
          <w:p w14:paraId="42438276" w14:textId="76A5DECF" w:rsidR="009C6440" w:rsidRPr="00492C04" w:rsidRDefault="009C6440" w:rsidP="009C6440">
            <w:pPr>
              <w:spacing w:after="0" w:line="240" w:lineRule="auto"/>
              <w:ind w:left="25"/>
              <w:rPr>
                <w:rFonts w:asciiTheme="minorHAnsi" w:hAnsiTheme="minorHAnsi"/>
                <w:sz w:val="20"/>
                <w:szCs w:val="20"/>
              </w:rPr>
            </w:pPr>
            <w:r w:rsidRPr="00492C04">
              <w:rPr>
                <w:rFonts w:asciiTheme="minorHAnsi" w:hAnsiTheme="minorHAnsi"/>
                <w:sz w:val="20"/>
                <w:szCs w:val="20"/>
              </w:rPr>
              <w:t xml:space="preserve">1. tumači pojam </w:t>
            </w:r>
            <w:r w:rsidRPr="00492C04">
              <w:rPr>
                <w:rFonts w:asciiTheme="minorHAnsi" w:hAnsiTheme="minorHAnsi"/>
                <w:i/>
                <w:sz w:val="20"/>
                <w:szCs w:val="20"/>
              </w:rPr>
              <w:t>javne politik</w:t>
            </w:r>
            <w:r w:rsidRPr="00492C04">
              <w:rPr>
                <w:rFonts w:asciiTheme="minorHAnsi" w:hAnsiTheme="minorHAnsi"/>
                <w:sz w:val="20"/>
                <w:szCs w:val="20"/>
              </w:rPr>
              <w:t>e kao skup mjera koje vlast donosi s ciljem unaprjeđenja društvenoga života</w:t>
            </w:r>
          </w:p>
          <w:p w14:paraId="32F0CC39" w14:textId="54618F87" w:rsidR="009C6440" w:rsidRPr="00492C04" w:rsidRDefault="009C6440" w:rsidP="009C6440">
            <w:pPr>
              <w:spacing w:after="0" w:line="240" w:lineRule="auto"/>
              <w:ind w:left="25"/>
              <w:rPr>
                <w:rFonts w:asciiTheme="minorHAnsi" w:hAnsiTheme="minorHAnsi"/>
                <w:spacing w:val="-4"/>
                <w:sz w:val="20"/>
                <w:szCs w:val="20"/>
              </w:rPr>
            </w:pPr>
            <w:r w:rsidRPr="00492C04">
              <w:rPr>
                <w:rFonts w:asciiTheme="minorHAnsi" w:hAnsiTheme="minorHAnsi"/>
                <w:spacing w:val="-4"/>
                <w:sz w:val="20"/>
                <w:szCs w:val="20"/>
              </w:rPr>
              <w:t>2. prepoznaje odgovornosti koje središnje i lokalne vlasti i javne institucije imaju u provedbi javne politike</w:t>
            </w:r>
          </w:p>
          <w:p w14:paraId="5EC59B33" w14:textId="543164D0" w:rsidR="00D76C57" w:rsidRPr="00492C04" w:rsidRDefault="009C6440" w:rsidP="009C6440">
            <w:pPr>
              <w:spacing w:after="0" w:line="240" w:lineRule="auto"/>
              <w:ind w:left="25"/>
              <w:rPr>
                <w:b/>
                <w:sz w:val="20"/>
                <w:szCs w:val="20"/>
              </w:rPr>
            </w:pPr>
            <w:r w:rsidRPr="00492C04">
              <w:rPr>
                <w:rFonts w:asciiTheme="minorHAnsi" w:hAnsiTheme="minorHAnsi"/>
                <w:sz w:val="20"/>
                <w:szCs w:val="20"/>
              </w:rPr>
              <w:t xml:space="preserve">3. objašnjava načine i argumentira važnost sudjelovanja građana u </w:t>
            </w:r>
            <w:r w:rsidR="004133BD">
              <w:rPr>
                <w:rFonts w:asciiTheme="minorHAnsi" w:hAnsiTheme="minorHAnsi"/>
                <w:sz w:val="20"/>
                <w:szCs w:val="20"/>
              </w:rPr>
              <w:t>izrad</w:t>
            </w:r>
            <w:r w:rsidRPr="00492C04">
              <w:rPr>
                <w:rFonts w:asciiTheme="minorHAnsi" w:hAnsiTheme="minorHAnsi"/>
                <w:sz w:val="20"/>
                <w:szCs w:val="20"/>
              </w:rPr>
              <w:t>i, provedbi i vrjednovanju mjera javne politike.</w:t>
            </w:r>
          </w:p>
        </w:tc>
      </w:tr>
    </w:tbl>
    <w:p w14:paraId="72F525D8" w14:textId="77492D3E" w:rsidR="00E74522" w:rsidRPr="00492C04" w:rsidRDefault="00E74522" w:rsidP="00E74522">
      <w:pPr>
        <w:spacing w:after="0" w:line="240" w:lineRule="auto"/>
        <w:rPr>
          <w:sz w:val="2"/>
          <w:szCs w:val="2"/>
        </w:rPr>
      </w:pPr>
    </w:p>
    <w:tbl>
      <w:tblPr>
        <w:tblW w:w="92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09"/>
      </w:tblGrid>
      <w:tr w:rsidR="00E74522" w:rsidRPr="00492C04" w14:paraId="10668AFA" w14:textId="77777777" w:rsidTr="002D0664">
        <w:trPr>
          <w:trHeight w:val="197"/>
          <w:jc w:val="center"/>
        </w:trPr>
        <w:tc>
          <w:tcPr>
            <w:tcW w:w="9209" w:type="dxa"/>
            <w:shd w:val="clear" w:color="auto" w:fill="D6DCB4"/>
            <w:tcMar>
              <w:top w:w="58" w:type="dxa"/>
              <w:left w:w="58" w:type="dxa"/>
              <w:bottom w:w="58" w:type="dxa"/>
              <w:right w:w="58" w:type="dxa"/>
            </w:tcMar>
            <w:vAlign w:val="center"/>
          </w:tcPr>
          <w:p w14:paraId="41B9CFD2" w14:textId="664D34BD" w:rsidR="00E74522" w:rsidRPr="00492C04" w:rsidRDefault="00BD6199" w:rsidP="00E74522">
            <w:pPr>
              <w:spacing w:after="0" w:line="240" w:lineRule="auto"/>
              <w:rPr>
                <w:sz w:val="20"/>
                <w:szCs w:val="20"/>
              </w:rPr>
            </w:pPr>
            <w:r>
              <w:rPr>
                <w:b/>
                <w:sz w:val="20"/>
                <w:szCs w:val="20"/>
              </w:rPr>
              <w:t xml:space="preserve">3. </w:t>
            </w:r>
            <w:r w:rsidR="00E74522" w:rsidRPr="00492C04">
              <w:rPr>
                <w:b/>
                <w:sz w:val="20"/>
                <w:szCs w:val="20"/>
              </w:rPr>
              <w:t>GLOBALIZACIJA I MEĐUOVISNOST</w:t>
            </w:r>
          </w:p>
        </w:tc>
      </w:tr>
      <w:tr w:rsidR="00E74522" w:rsidRPr="00492C04" w14:paraId="78AFB441" w14:textId="77777777" w:rsidTr="005E0052">
        <w:trPr>
          <w:trHeight w:val="197"/>
          <w:jc w:val="center"/>
        </w:trPr>
        <w:tc>
          <w:tcPr>
            <w:tcW w:w="9209" w:type="dxa"/>
            <w:shd w:val="clear" w:color="auto" w:fill="FFFF00"/>
            <w:tcMar>
              <w:top w:w="58" w:type="dxa"/>
              <w:left w:w="58" w:type="dxa"/>
              <w:bottom w:w="58" w:type="dxa"/>
              <w:right w:w="58" w:type="dxa"/>
            </w:tcMar>
            <w:vAlign w:val="center"/>
          </w:tcPr>
          <w:p w14:paraId="48EE4A93" w14:textId="2EE6C62B" w:rsidR="00E74522" w:rsidRPr="00492C04" w:rsidRDefault="009C6440" w:rsidP="00E74522">
            <w:pPr>
              <w:spacing w:after="0" w:line="240" w:lineRule="auto"/>
              <w:rPr>
                <w:b/>
                <w:sz w:val="20"/>
                <w:szCs w:val="20"/>
              </w:rPr>
            </w:pPr>
            <w:r w:rsidRPr="00492C04">
              <w:rPr>
                <w:b/>
                <w:sz w:val="20"/>
                <w:szCs w:val="20"/>
              </w:rPr>
              <w:t>1. Međunarodni odnosi i organizacije</w:t>
            </w:r>
          </w:p>
        </w:tc>
      </w:tr>
      <w:tr w:rsidR="00E74522" w:rsidRPr="00492C04" w14:paraId="144D9886" w14:textId="77777777" w:rsidTr="005E0052">
        <w:trPr>
          <w:trHeight w:val="1551"/>
          <w:jc w:val="center"/>
        </w:trPr>
        <w:tc>
          <w:tcPr>
            <w:tcW w:w="9209" w:type="dxa"/>
            <w:shd w:val="clear" w:color="auto" w:fill="FFFFCC"/>
            <w:tcMar>
              <w:top w:w="58" w:type="dxa"/>
              <w:left w:w="58" w:type="dxa"/>
              <w:bottom w:w="58" w:type="dxa"/>
              <w:right w:w="58" w:type="dxa"/>
            </w:tcMar>
            <w:vAlign w:val="center"/>
          </w:tcPr>
          <w:p w14:paraId="572DBC2F" w14:textId="77777777" w:rsidR="009C6440" w:rsidRPr="00492C04" w:rsidRDefault="009C6440" w:rsidP="009C6440">
            <w:pPr>
              <w:tabs>
                <w:tab w:val="left" w:pos="284"/>
              </w:tabs>
              <w:spacing w:after="0" w:line="240" w:lineRule="auto"/>
              <w:jc w:val="both"/>
              <w:rPr>
                <w:b/>
                <w:sz w:val="20"/>
                <w:szCs w:val="20"/>
              </w:rPr>
            </w:pPr>
            <w:r w:rsidRPr="00492C04">
              <w:rPr>
                <w:b/>
                <w:sz w:val="20"/>
                <w:szCs w:val="20"/>
              </w:rPr>
              <w:t>Ishodi učenja:</w:t>
            </w:r>
          </w:p>
          <w:p w14:paraId="109947EB" w14:textId="63364EB7" w:rsidR="009C6440" w:rsidRPr="00D51569" w:rsidRDefault="009C6440" w:rsidP="009C6440">
            <w:pPr>
              <w:tabs>
                <w:tab w:val="left" w:pos="284"/>
              </w:tabs>
              <w:spacing w:after="0" w:line="240" w:lineRule="auto"/>
              <w:rPr>
                <w:sz w:val="20"/>
                <w:szCs w:val="20"/>
              </w:rPr>
            </w:pPr>
            <w:r w:rsidRPr="00D51569">
              <w:rPr>
                <w:sz w:val="20"/>
                <w:szCs w:val="20"/>
              </w:rPr>
              <w:t xml:space="preserve">1. tumači </w:t>
            </w:r>
            <w:r w:rsidR="0091672C" w:rsidRPr="00D51569">
              <w:rPr>
                <w:sz w:val="20"/>
                <w:szCs w:val="20"/>
              </w:rPr>
              <w:t>izraze</w:t>
            </w:r>
            <w:r w:rsidRPr="00D51569">
              <w:rPr>
                <w:sz w:val="20"/>
                <w:szCs w:val="20"/>
              </w:rPr>
              <w:t xml:space="preserve"> </w:t>
            </w:r>
            <w:r w:rsidRPr="00D51569">
              <w:rPr>
                <w:i/>
                <w:sz w:val="20"/>
                <w:szCs w:val="20"/>
              </w:rPr>
              <w:t>globalizacija</w:t>
            </w:r>
            <w:r w:rsidR="00D51569" w:rsidRPr="00D51569">
              <w:rPr>
                <w:sz w:val="20"/>
                <w:szCs w:val="20"/>
              </w:rPr>
              <w:t xml:space="preserve">, </w:t>
            </w:r>
            <w:r w:rsidR="00D51569" w:rsidRPr="00D51569">
              <w:rPr>
                <w:i/>
                <w:sz w:val="20"/>
                <w:szCs w:val="20"/>
              </w:rPr>
              <w:t>međunarodni odnosi</w:t>
            </w:r>
            <w:r w:rsidR="00D51569" w:rsidRPr="00D51569">
              <w:rPr>
                <w:sz w:val="20"/>
                <w:szCs w:val="20"/>
              </w:rPr>
              <w:t xml:space="preserve"> i </w:t>
            </w:r>
            <w:r w:rsidR="00D51569" w:rsidRPr="00D51569">
              <w:rPr>
                <w:i/>
                <w:sz w:val="20"/>
                <w:szCs w:val="20"/>
              </w:rPr>
              <w:t>međunarodni akteri</w:t>
            </w:r>
          </w:p>
          <w:p w14:paraId="6368CAFA" w14:textId="55C585B7" w:rsidR="009C6440" w:rsidRPr="00492C04" w:rsidRDefault="009C6440" w:rsidP="009C6440">
            <w:pPr>
              <w:spacing w:after="0" w:line="240" w:lineRule="auto"/>
              <w:rPr>
                <w:spacing w:val="-4"/>
                <w:sz w:val="20"/>
                <w:szCs w:val="20"/>
              </w:rPr>
            </w:pPr>
            <w:r w:rsidRPr="00D51569">
              <w:rPr>
                <w:spacing w:val="-4"/>
                <w:sz w:val="20"/>
                <w:szCs w:val="20"/>
              </w:rPr>
              <w:t>2. uspoređuje globalizacijske procese potaknute djelovanjem međunarodnih vladinih</w:t>
            </w:r>
            <w:r w:rsidRPr="00492C04">
              <w:rPr>
                <w:spacing w:val="-4"/>
                <w:sz w:val="20"/>
                <w:szCs w:val="20"/>
              </w:rPr>
              <w:t xml:space="preserve"> i civilnih organizacija s globalizacijskim procesima koji vode stvaranju globalnoga tržišta te objašnjava obveze njihovih država članica</w:t>
            </w:r>
          </w:p>
          <w:p w14:paraId="6505384C" w14:textId="15A7A842" w:rsidR="00E74522" w:rsidRPr="00492C04" w:rsidRDefault="009C6440" w:rsidP="009C6440">
            <w:pPr>
              <w:spacing w:after="0" w:line="240" w:lineRule="auto"/>
              <w:rPr>
                <w:sz w:val="20"/>
                <w:szCs w:val="20"/>
              </w:rPr>
            </w:pPr>
            <w:r w:rsidRPr="00492C04">
              <w:rPr>
                <w:sz w:val="20"/>
                <w:szCs w:val="20"/>
              </w:rPr>
              <w:t>3. uspoređuje pozitivne i negativne učinke demokratske i ekonomske globalizacije na pojedinca, lokalnu zajednicu i državu, s posebnim osvrtom na BiH.</w:t>
            </w:r>
          </w:p>
        </w:tc>
      </w:tr>
      <w:tr w:rsidR="00DA3752" w:rsidRPr="00492C04" w14:paraId="03274588" w14:textId="77777777" w:rsidTr="005E0052">
        <w:trPr>
          <w:trHeight w:val="152"/>
          <w:jc w:val="center"/>
        </w:trPr>
        <w:tc>
          <w:tcPr>
            <w:tcW w:w="9209" w:type="dxa"/>
            <w:shd w:val="clear" w:color="auto" w:fill="FFFF00"/>
            <w:tcMar>
              <w:top w:w="58" w:type="dxa"/>
              <w:left w:w="58" w:type="dxa"/>
              <w:bottom w:w="58" w:type="dxa"/>
              <w:right w:w="58" w:type="dxa"/>
            </w:tcMar>
            <w:vAlign w:val="center"/>
          </w:tcPr>
          <w:p w14:paraId="4D59A54C" w14:textId="3AED1DB0" w:rsidR="00DA3752" w:rsidRPr="00492C04" w:rsidRDefault="009C6440" w:rsidP="009C6440">
            <w:pPr>
              <w:tabs>
                <w:tab w:val="left" w:pos="1734"/>
              </w:tabs>
              <w:spacing w:after="0" w:line="240" w:lineRule="auto"/>
              <w:rPr>
                <w:b/>
                <w:sz w:val="20"/>
                <w:szCs w:val="20"/>
              </w:rPr>
            </w:pPr>
            <w:r w:rsidRPr="00492C04">
              <w:rPr>
                <w:b/>
                <w:sz w:val="20"/>
                <w:szCs w:val="20"/>
              </w:rPr>
              <w:t>2. Europske integracije</w:t>
            </w:r>
          </w:p>
        </w:tc>
      </w:tr>
      <w:tr w:rsidR="00E74522" w:rsidRPr="00492C04" w14:paraId="5F0A2F5C" w14:textId="77777777" w:rsidTr="005E0052">
        <w:trPr>
          <w:trHeight w:val="1572"/>
          <w:jc w:val="center"/>
        </w:trPr>
        <w:tc>
          <w:tcPr>
            <w:tcW w:w="9209" w:type="dxa"/>
            <w:shd w:val="clear" w:color="auto" w:fill="FFFFCC"/>
            <w:tcMar>
              <w:top w:w="58" w:type="dxa"/>
              <w:left w:w="58" w:type="dxa"/>
              <w:bottom w:w="58" w:type="dxa"/>
              <w:right w:w="58" w:type="dxa"/>
            </w:tcMar>
            <w:vAlign w:val="center"/>
          </w:tcPr>
          <w:p w14:paraId="01B762BF" w14:textId="77777777" w:rsidR="009C6440" w:rsidRPr="00492C04" w:rsidRDefault="009C6440" w:rsidP="009C6440">
            <w:pPr>
              <w:spacing w:after="0" w:line="240" w:lineRule="auto"/>
              <w:ind w:left="284" w:hanging="284"/>
              <w:contextualSpacing/>
              <w:jc w:val="both"/>
              <w:rPr>
                <w:rFonts w:eastAsia="Times New Roman"/>
                <w:b/>
                <w:sz w:val="20"/>
                <w:szCs w:val="20"/>
              </w:rPr>
            </w:pPr>
            <w:r w:rsidRPr="00492C04">
              <w:rPr>
                <w:rFonts w:eastAsia="Times New Roman"/>
                <w:b/>
                <w:sz w:val="20"/>
                <w:szCs w:val="20"/>
              </w:rPr>
              <w:t>Ishodi učenja:</w:t>
            </w:r>
          </w:p>
          <w:p w14:paraId="7353E2BF" w14:textId="525F3659" w:rsidR="009C6440" w:rsidRPr="00492C04" w:rsidRDefault="009C6440" w:rsidP="009C6440">
            <w:pPr>
              <w:spacing w:after="0" w:line="240" w:lineRule="auto"/>
              <w:rPr>
                <w:rFonts w:eastAsia="Times New Roman"/>
                <w:sz w:val="20"/>
                <w:szCs w:val="20"/>
              </w:rPr>
            </w:pPr>
            <w:r w:rsidRPr="00492C04">
              <w:rPr>
                <w:rFonts w:eastAsia="Times New Roman"/>
                <w:sz w:val="20"/>
                <w:szCs w:val="20"/>
              </w:rPr>
              <w:t xml:space="preserve">1. tumači pojam i opisuje povijest europskih integracija </w:t>
            </w:r>
          </w:p>
          <w:p w14:paraId="742E9D6A" w14:textId="29B4DE22" w:rsidR="009C6440" w:rsidRPr="00492C04" w:rsidRDefault="009C6440" w:rsidP="009C6440">
            <w:pPr>
              <w:spacing w:after="0" w:line="240" w:lineRule="auto"/>
              <w:rPr>
                <w:rFonts w:eastAsia="Times New Roman"/>
                <w:sz w:val="20"/>
                <w:szCs w:val="20"/>
              </w:rPr>
            </w:pPr>
            <w:r w:rsidRPr="00492C04">
              <w:rPr>
                <w:rFonts w:eastAsia="Times New Roman"/>
                <w:sz w:val="20"/>
                <w:szCs w:val="20"/>
              </w:rPr>
              <w:t>2. objašnjava ustroj Europske unije, njezine glavne vrijednosti i ciljeve, obveze država članica i ulogu građana u europskim integracijama</w:t>
            </w:r>
          </w:p>
          <w:p w14:paraId="2A74D488" w14:textId="1ABA841D" w:rsidR="00E74522" w:rsidRPr="00492C04" w:rsidRDefault="009C6440" w:rsidP="009C6440">
            <w:pPr>
              <w:spacing w:after="0" w:line="240" w:lineRule="auto"/>
              <w:rPr>
                <w:b/>
                <w:sz w:val="20"/>
                <w:szCs w:val="20"/>
              </w:rPr>
            </w:pPr>
            <w:r w:rsidRPr="00492C04">
              <w:rPr>
                <w:rFonts w:eastAsia="Times New Roman"/>
                <w:sz w:val="20"/>
                <w:szCs w:val="20"/>
              </w:rPr>
              <w:t>3. analizira političke, kulturne i ekonomske učinke europskoga ujedinjenja i procjenjuje prednosti i nedostatke ulaska BiH u EU.</w:t>
            </w:r>
          </w:p>
        </w:tc>
      </w:tr>
      <w:tr w:rsidR="00DA3752" w:rsidRPr="00492C04" w14:paraId="5067527E" w14:textId="77777777" w:rsidTr="005E0052">
        <w:trPr>
          <w:trHeight w:val="152"/>
          <w:jc w:val="center"/>
        </w:trPr>
        <w:tc>
          <w:tcPr>
            <w:tcW w:w="9209" w:type="dxa"/>
            <w:shd w:val="clear" w:color="auto" w:fill="FFFF00"/>
            <w:tcMar>
              <w:top w:w="58" w:type="dxa"/>
              <w:left w:w="58" w:type="dxa"/>
              <w:bottom w:w="58" w:type="dxa"/>
              <w:right w:w="58" w:type="dxa"/>
            </w:tcMar>
            <w:vAlign w:val="center"/>
          </w:tcPr>
          <w:p w14:paraId="14A31B9F" w14:textId="3598B969" w:rsidR="00DA3752" w:rsidRPr="00492C04" w:rsidRDefault="009C6440" w:rsidP="00BD6199">
            <w:pPr>
              <w:tabs>
                <w:tab w:val="left" w:pos="1734"/>
              </w:tabs>
              <w:spacing w:after="0" w:line="240" w:lineRule="auto"/>
              <w:rPr>
                <w:b/>
                <w:sz w:val="20"/>
                <w:szCs w:val="20"/>
              </w:rPr>
            </w:pPr>
            <w:r w:rsidRPr="00492C04">
              <w:rPr>
                <w:b/>
                <w:sz w:val="20"/>
                <w:szCs w:val="20"/>
              </w:rPr>
              <w:t>3. Globalno građanstvo i održivi razvoj</w:t>
            </w:r>
          </w:p>
        </w:tc>
      </w:tr>
      <w:tr w:rsidR="00E74522" w:rsidRPr="00492C04" w14:paraId="69C244A7" w14:textId="77777777" w:rsidTr="005E0052">
        <w:trPr>
          <w:trHeight w:val="1350"/>
          <w:jc w:val="center"/>
        </w:trPr>
        <w:tc>
          <w:tcPr>
            <w:tcW w:w="9209" w:type="dxa"/>
            <w:shd w:val="clear" w:color="auto" w:fill="FFFFCC"/>
            <w:tcMar>
              <w:top w:w="58" w:type="dxa"/>
              <w:left w:w="58" w:type="dxa"/>
              <w:bottom w:w="58" w:type="dxa"/>
              <w:right w:w="58" w:type="dxa"/>
            </w:tcMar>
            <w:vAlign w:val="center"/>
          </w:tcPr>
          <w:p w14:paraId="63EFBE70" w14:textId="77777777" w:rsidR="009C6440" w:rsidRPr="00492C04" w:rsidRDefault="009C6440" w:rsidP="009C6440">
            <w:pPr>
              <w:spacing w:after="0" w:line="240" w:lineRule="auto"/>
              <w:contextualSpacing/>
              <w:jc w:val="both"/>
              <w:rPr>
                <w:b/>
                <w:sz w:val="20"/>
                <w:szCs w:val="20"/>
              </w:rPr>
            </w:pPr>
            <w:r w:rsidRPr="00492C04">
              <w:rPr>
                <w:b/>
                <w:sz w:val="20"/>
                <w:szCs w:val="20"/>
              </w:rPr>
              <w:t>Ishodi učenja:</w:t>
            </w:r>
            <w:r w:rsidRPr="00492C04">
              <w:rPr>
                <w:b/>
                <w:sz w:val="20"/>
                <w:szCs w:val="20"/>
              </w:rPr>
              <w:tab/>
            </w:r>
          </w:p>
          <w:p w14:paraId="7F69A9F2" w14:textId="6C9760DF" w:rsidR="009C6440" w:rsidRPr="00492C04" w:rsidRDefault="009C6440" w:rsidP="009C6440">
            <w:pPr>
              <w:spacing w:after="0" w:line="240" w:lineRule="auto"/>
              <w:jc w:val="both"/>
              <w:rPr>
                <w:sz w:val="20"/>
                <w:szCs w:val="20"/>
              </w:rPr>
            </w:pPr>
            <w:r w:rsidRPr="00492C04">
              <w:rPr>
                <w:sz w:val="20"/>
                <w:szCs w:val="20"/>
              </w:rPr>
              <w:t>1. prepoznaje globalne probleme i argumentira važnost razvoja globalne građanske svijesti za njihovo rješavanje</w:t>
            </w:r>
          </w:p>
          <w:p w14:paraId="13A9B243" w14:textId="066C4F1D" w:rsidR="009C6440" w:rsidRPr="00492C04" w:rsidRDefault="009C6440" w:rsidP="009C6440">
            <w:pPr>
              <w:spacing w:after="0" w:line="240" w:lineRule="auto"/>
              <w:jc w:val="both"/>
              <w:rPr>
                <w:sz w:val="20"/>
                <w:szCs w:val="20"/>
              </w:rPr>
            </w:pPr>
            <w:r w:rsidRPr="00492C04">
              <w:rPr>
                <w:sz w:val="20"/>
                <w:szCs w:val="20"/>
              </w:rPr>
              <w:t xml:space="preserve">2. tumači potrebu odgovornog i povezanog djelovanja na lokalnoj, nacionalnoj, europskoj i globalnoj razini kao preduvjeta održiva razvoja </w:t>
            </w:r>
          </w:p>
          <w:p w14:paraId="702865DD" w14:textId="0423C802" w:rsidR="009C6440" w:rsidRPr="00492C04" w:rsidRDefault="009C6440" w:rsidP="009C6440">
            <w:pPr>
              <w:spacing w:after="0" w:line="240" w:lineRule="auto"/>
              <w:jc w:val="both"/>
              <w:rPr>
                <w:sz w:val="20"/>
                <w:szCs w:val="20"/>
              </w:rPr>
            </w:pPr>
            <w:r w:rsidRPr="00492C04">
              <w:rPr>
                <w:sz w:val="20"/>
                <w:szCs w:val="20"/>
              </w:rPr>
              <w:t xml:space="preserve">3. prepoznaje važnost odgovornoga gospodarstva za održivi razvoj </w:t>
            </w:r>
          </w:p>
          <w:p w14:paraId="676D5E29" w14:textId="6BBC983E" w:rsidR="00E74522" w:rsidRPr="00492C04" w:rsidRDefault="009C6440" w:rsidP="009C6440">
            <w:pPr>
              <w:spacing w:after="0" w:line="240" w:lineRule="auto"/>
              <w:rPr>
                <w:sz w:val="20"/>
                <w:szCs w:val="20"/>
              </w:rPr>
            </w:pPr>
            <w:r w:rsidRPr="00492C04">
              <w:rPr>
                <w:sz w:val="20"/>
                <w:szCs w:val="20"/>
              </w:rPr>
              <w:t>4. zagovara odgovornost sadašnjih generacija za dobrobit budućih.</w:t>
            </w:r>
          </w:p>
        </w:tc>
      </w:tr>
    </w:tbl>
    <w:p w14:paraId="5CD09AE0" w14:textId="77777777" w:rsidR="00E74522" w:rsidRPr="00492C04" w:rsidRDefault="00E74522" w:rsidP="00E74522"/>
    <w:p w14:paraId="49D265E8"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br w:type="page"/>
      </w:r>
    </w:p>
    <w:p w14:paraId="279C49A7" w14:textId="7C78B3AB" w:rsidR="00E74522" w:rsidRPr="00492C04" w:rsidRDefault="00E74522" w:rsidP="00E74522">
      <w:pPr>
        <w:spacing w:after="0" w:line="240" w:lineRule="auto"/>
        <w:rPr>
          <w:rFonts w:asciiTheme="minorHAnsi" w:hAnsiTheme="minorHAnsi" w:cstheme="minorHAnsi"/>
          <w:sz w:val="20"/>
          <w:szCs w:val="20"/>
        </w:rPr>
      </w:pPr>
    </w:p>
    <w:p w14:paraId="5E18FE45" w14:textId="77777777" w:rsidR="005E0052" w:rsidRDefault="005E0052" w:rsidP="00E74522">
      <w:pPr>
        <w:jc w:val="center"/>
        <w:rPr>
          <w:rFonts w:cs="Cambria"/>
          <w:b/>
          <w:bCs/>
          <w:sz w:val="36"/>
          <w:szCs w:val="36"/>
        </w:rPr>
      </w:pPr>
    </w:p>
    <w:p w14:paraId="7FDF7F98" w14:textId="77777777" w:rsidR="005E0052" w:rsidRDefault="005E0052" w:rsidP="00E74522">
      <w:pPr>
        <w:jc w:val="center"/>
        <w:rPr>
          <w:rFonts w:cs="Cambria"/>
          <w:b/>
          <w:bCs/>
          <w:sz w:val="36"/>
          <w:szCs w:val="36"/>
        </w:rPr>
      </w:pPr>
    </w:p>
    <w:p w14:paraId="0C851651" w14:textId="77777777" w:rsidR="007C45E0" w:rsidRDefault="007C45E0" w:rsidP="00E74522">
      <w:pPr>
        <w:jc w:val="center"/>
        <w:rPr>
          <w:rFonts w:cs="Cambria"/>
          <w:b/>
          <w:bCs/>
          <w:sz w:val="36"/>
          <w:szCs w:val="36"/>
        </w:rPr>
      </w:pPr>
    </w:p>
    <w:p w14:paraId="68B5DA4B" w14:textId="77777777" w:rsidR="007C45E0" w:rsidRDefault="007C45E0" w:rsidP="00E74522">
      <w:pPr>
        <w:jc w:val="center"/>
        <w:rPr>
          <w:rFonts w:cs="Cambria"/>
          <w:b/>
          <w:bCs/>
          <w:sz w:val="36"/>
          <w:szCs w:val="36"/>
        </w:rPr>
      </w:pPr>
    </w:p>
    <w:p w14:paraId="23846A48" w14:textId="77777777" w:rsidR="007C45E0" w:rsidRDefault="007C45E0" w:rsidP="00E74522">
      <w:pPr>
        <w:jc w:val="center"/>
        <w:rPr>
          <w:rFonts w:cs="Cambria"/>
          <w:b/>
          <w:bCs/>
          <w:sz w:val="36"/>
          <w:szCs w:val="36"/>
        </w:rPr>
      </w:pPr>
    </w:p>
    <w:p w14:paraId="29EE0960" w14:textId="77777777" w:rsidR="007C45E0" w:rsidRDefault="007C45E0" w:rsidP="00E74522">
      <w:pPr>
        <w:jc w:val="center"/>
        <w:rPr>
          <w:rFonts w:cs="Cambria"/>
          <w:b/>
          <w:bCs/>
          <w:sz w:val="36"/>
          <w:szCs w:val="36"/>
        </w:rPr>
      </w:pPr>
    </w:p>
    <w:p w14:paraId="2BEA6AB6" w14:textId="77777777" w:rsidR="007C45E0" w:rsidRDefault="007C45E0" w:rsidP="00E74522">
      <w:pPr>
        <w:jc w:val="center"/>
        <w:rPr>
          <w:rFonts w:cs="Cambria"/>
          <w:b/>
          <w:bCs/>
          <w:sz w:val="36"/>
          <w:szCs w:val="36"/>
        </w:rPr>
      </w:pPr>
    </w:p>
    <w:p w14:paraId="5B0CA2DB" w14:textId="77777777" w:rsidR="007C45E0" w:rsidRDefault="007C45E0" w:rsidP="00E74522">
      <w:pPr>
        <w:jc w:val="center"/>
        <w:rPr>
          <w:rFonts w:cs="Cambria"/>
          <w:b/>
          <w:bCs/>
          <w:sz w:val="36"/>
          <w:szCs w:val="36"/>
        </w:rPr>
      </w:pPr>
    </w:p>
    <w:p w14:paraId="0ED08421" w14:textId="77777777" w:rsidR="007C45E0" w:rsidRDefault="007C45E0" w:rsidP="00E74522">
      <w:pPr>
        <w:jc w:val="center"/>
        <w:rPr>
          <w:rFonts w:cs="Cambria"/>
          <w:b/>
          <w:bCs/>
          <w:sz w:val="36"/>
          <w:szCs w:val="36"/>
        </w:rPr>
      </w:pPr>
    </w:p>
    <w:p w14:paraId="70698DEC" w14:textId="77777777" w:rsidR="007C45E0" w:rsidRDefault="007C45E0" w:rsidP="00E74522">
      <w:pPr>
        <w:jc w:val="center"/>
        <w:rPr>
          <w:rFonts w:cs="Cambria"/>
          <w:b/>
          <w:bCs/>
          <w:sz w:val="36"/>
          <w:szCs w:val="36"/>
        </w:rPr>
      </w:pPr>
    </w:p>
    <w:p w14:paraId="1C768FD2" w14:textId="77777777" w:rsidR="007C45E0" w:rsidRDefault="007C45E0" w:rsidP="00E74522">
      <w:pPr>
        <w:jc w:val="center"/>
        <w:rPr>
          <w:rFonts w:cs="Cambria"/>
          <w:b/>
          <w:bCs/>
          <w:sz w:val="36"/>
          <w:szCs w:val="36"/>
        </w:rPr>
      </w:pPr>
    </w:p>
    <w:p w14:paraId="0B783326" w14:textId="77777777" w:rsidR="007C45E0" w:rsidRDefault="007C45E0" w:rsidP="00E74522">
      <w:pPr>
        <w:jc w:val="center"/>
        <w:rPr>
          <w:rFonts w:cs="Cambria"/>
          <w:b/>
          <w:bCs/>
          <w:sz w:val="36"/>
          <w:szCs w:val="36"/>
        </w:rPr>
      </w:pPr>
    </w:p>
    <w:p w14:paraId="1D4EF3B3" w14:textId="77777777" w:rsidR="007C45E0" w:rsidRDefault="007C45E0" w:rsidP="00E74522">
      <w:pPr>
        <w:jc w:val="center"/>
        <w:rPr>
          <w:rFonts w:cs="Cambria"/>
          <w:b/>
          <w:bCs/>
          <w:sz w:val="36"/>
          <w:szCs w:val="36"/>
        </w:rPr>
      </w:pPr>
    </w:p>
    <w:p w14:paraId="78E7EB06" w14:textId="77777777" w:rsidR="007C45E0" w:rsidRDefault="007C45E0" w:rsidP="00E74522">
      <w:pPr>
        <w:jc w:val="center"/>
        <w:rPr>
          <w:rFonts w:cs="Cambria"/>
          <w:b/>
          <w:bCs/>
          <w:sz w:val="36"/>
          <w:szCs w:val="36"/>
        </w:rPr>
      </w:pPr>
    </w:p>
    <w:p w14:paraId="74302C94" w14:textId="77777777" w:rsidR="007C45E0" w:rsidRDefault="007C45E0" w:rsidP="00E74522">
      <w:pPr>
        <w:jc w:val="center"/>
        <w:rPr>
          <w:rFonts w:cs="Cambria"/>
          <w:b/>
          <w:bCs/>
          <w:sz w:val="36"/>
          <w:szCs w:val="36"/>
        </w:rPr>
      </w:pPr>
    </w:p>
    <w:p w14:paraId="772B1D14" w14:textId="77777777" w:rsidR="007C45E0" w:rsidRDefault="007C45E0" w:rsidP="00E74522">
      <w:pPr>
        <w:jc w:val="center"/>
        <w:rPr>
          <w:rFonts w:cs="Cambria"/>
          <w:b/>
          <w:bCs/>
          <w:sz w:val="36"/>
          <w:szCs w:val="36"/>
        </w:rPr>
      </w:pPr>
    </w:p>
    <w:p w14:paraId="4C077716" w14:textId="77777777" w:rsidR="007C45E0" w:rsidRDefault="007C45E0" w:rsidP="00E74522">
      <w:pPr>
        <w:jc w:val="center"/>
        <w:rPr>
          <w:rFonts w:cs="Cambria"/>
          <w:b/>
          <w:bCs/>
          <w:sz w:val="36"/>
          <w:szCs w:val="36"/>
        </w:rPr>
      </w:pPr>
    </w:p>
    <w:p w14:paraId="55705358" w14:textId="77777777" w:rsidR="007C45E0" w:rsidRDefault="007C45E0" w:rsidP="00E74522">
      <w:pPr>
        <w:jc w:val="center"/>
        <w:rPr>
          <w:rFonts w:cs="Cambria"/>
          <w:b/>
          <w:bCs/>
          <w:sz w:val="36"/>
          <w:szCs w:val="36"/>
        </w:rPr>
      </w:pPr>
    </w:p>
    <w:p w14:paraId="513A3454" w14:textId="77777777" w:rsidR="007C45E0" w:rsidRDefault="007C45E0" w:rsidP="00E74522">
      <w:pPr>
        <w:jc w:val="center"/>
        <w:rPr>
          <w:rFonts w:cs="Cambria"/>
          <w:b/>
          <w:bCs/>
          <w:sz w:val="36"/>
          <w:szCs w:val="36"/>
        </w:rPr>
      </w:pPr>
    </w:p>
    <w:p w14:paraId="40F660CB" w14:textId="77777777" w:rsidR="007C45E0" w:rsidRDefault="007C45E0" w:rsidP="00E74522">
      <w:pPr>
        <w:jc w:val="center"/>
        <w:rPr>
          <w:rFonts w:cs="Cambria"/>
          <w:b/>
          <w:bCs/>
          <w:sz w:val="36"/>
          <w:szCs w:val="36"/>
        </w:rPr>
      </w:pPr>
    </w:p>
    <w:p w14:paraId="46EC2343" w14:textId="77777777" w:rsidR="007C45E0" w:rsidRDefault="007C45E0" w:rsidP="00E74522">
      <w:pPr>
        <w:jc w:val="center"/>
        <w:rPr>
          <w:rFonts w:cs="Cambria"/>
          <w:b/>
          <w:bCs/>
          <w:sz w:val="36"/>
          <w:szCs w:val="36"/>
        </w:rPr>
      </w:pPr>
    </w:p>
    <w:p w14:paraId="6C11A12C" w14:textId="77777777" w:rsidR="007C45E0" w:rsidRDefault="007C45E0" w:rsidP="00E74522">
      <w:pPr>
        <w:jc w:val="center"/>
        <w:rPr>
          <w:rFonts w:cs="Cambria"/>
          <w:b/>
          <w:bCs/>
          <w:sz w:val="36"/>
          <w:szCs w:val="36"/>
        </w:rPr>
      </w:pPr>
    </w:p>
    <w:p w14:paraId="7B60FB09" w14:textId="77777777" w:rsidR="007C45E0" w:rsidRDefault="007C45E0" w:rsidP="00E74522">
      <w:pPr>
        <w:jc w:val="center"/>
        <w:rPr>
          <w:rFonts w:cs="Cambria"/>
          <w:b/>
          <w:bCs/>
          <w:sz w:val="36"/>
          <w:szCs w:val="36"/>
        </w:rPr>
      </w:pPr>
    </w:p>
    <w:p w14:paraId="528B713E" w14:textId="77777777" w:rsidR="007C45E0" w:rsidRDefault="007C45E0" w:rsidP="00E74522">
      <w:pPr>
        <w:jc w:val="center"/>
        <w:rPr>
          <w:rFonts w:cs="Cambria"/>
          <w:b/>
          <w:bCs/>
          <w:sz w:val="36"/>
          <w:szCs w:val="36"/>
        </w:rPr>
      </w:pPr>
    </w:p>
    <w:p w14:paraId="4A8443CB" w14:textId="77777777" w:rsidR="007C45E0" w:rsidRDefault="007C45E0" w:rsidP="00E74522">
      <w:pPr>
        <w:jc w:val="center"/>
        <w:rPr>
          <w:rFonts w:cs="Cambria"/>
          <w:b/>
          <w:bCs/>
          <w:sz w:val="36"/>
          <w:szCs w:val="36"/>
        </w:rPr>
      </w:pPr>
    </w:p>
    <w:p w14:paraId="4F29AEA4" w14:textId="77777777" w:rsidR="007C45E0" w:rsidRDefault="007C45E0" w:rsidP="00E74522">
      <w:pPr>
        <w:jc w:val="center"/>
        <w:rPr>
          <w:rFonts w:cs="Cambria"/>
          <w:b/>
          <w:bCs/>
          <w:sz w:val="36"/>
          <w:szCs w:val="36"/>
        </w:rPr>
      </w:pPr>
    </w:p>
    <w:p w14:paraId="0D1DB900" w14:textId="77777777" w:rsidR="007C45E0" w:rsidRDefault="007C45E0" w:rsidP="00E74522">
      <w:pPr>
        <w:jc w:val="center"/>
        <w:rPr>
          <w:rFonts w:cs="Cambria"/>
          <w:b/>
          <w:bCs/>
          <w:sz w:val="36"/>
          <w:szCs w:val="36"/>
        </w:rPr>
      </w:pPr>
    </w:p>
    <w:p w14:paraId="484EEC4C" w14:textId="77777777" w:rsidR="007C45E0" w:rsidRDefault="007C45E0" w:rsidP="00E74522">
      <w:pPr>
        <w:jc w:val="center"/>
        <w:rPr>
          <w:rFonts w:cs="Cambria"/>
          <w:b/>
          <w:bCs/>
          <w:sz w:val="36"/>
          <w:szCs w:val="36"/>
        </w:rPr>
      </w:pPr>
    </w:p>
    <w:p w14:paraId="16CBFB66" w14:textId="77777777" w:rsidR="007C45E0" w:rsidRDefault="007C45E0" w:rsidP="00E74522">
      <w:pPr>
        <w:jc w:val="center"/>
        <w:rPr>
          <w:rFonts w:cs="Cambria"/>
          <w:b/>
          <w:bCs/>
          <w:sz w:val="36"/>
          <w:szCs w:val="36"/>
        </w:rPr>
      </w:pPr>
    </w:p>
    <w:p w14:paraId="2A783F17" w14:textId="77777777" w:rsidR="007C45E0" w:rsidRDefault="007C45E0" w:rsidP="00E74522">
      <w:pPr>
        <w:jc w:val="center"/>
        <w:rPr>
          <w:rFonts w:cs="Cambria"/>
          <w:b/>
          <w:bCs/>
          <w:sz w:val="36"/>
          <w:szCs w:val="36"/>
        </w:rPr>
      </w:pPr>
    </w:p>
    <w:p w14:paraId="62191053" w14:textId="77777777" w:rsidR="007C45E0" w:rsidRDefault="007C45E0" w:rsidP="00E74522">
      <w:pPr>
        <w:jc w:val="center"/>
        <w:rPr>
          <w:rFonts w:cs="Cambria"/>
          <w:b/>
          <w:bCs/>
          <w:sz w:val="36"/>
          <w:szCs w:val="36"/>
        </w:rPr>
      </w:pPr>
    </w:p>
    <w:p w14:paraId="7694181D" w14:textId="77777777" w:rsidR="007C45E0" w:rsidRDefault="007C45E0" w:rsidP="00E74522">
      <w:pPr>
        <w:jc w:val="center"/>
        <w:rPr>
          <w:rFonts w:cs="Cambria"/>
          <w:b/>
          <w:bCs/>
          <w:sz w:val="36"/>
          <w:szCs w:val="36"/>
        </w:rPr>
      </w:pPr>
    </w:p>
    <w:p w14:paraId="2A6E1A2E" w14:textId="77777777" w:rsidR="007C45E0" w:rsidRDefault="007C45E0" w:rsidP="00E74522">
      <w:pPr>
        <w:jc w:val="center"/>
        <w:rPr>
          <w:rFonts w:cs="Cambria"/>
          <w:b/>
          <w:bCs/>
          <w:sz w:val="36"/>
          <w:szCs w:val="36"/>
        </w:rPr>
      </w:pPr>
    </w:p>
    <w:p w14:paraId="5CEF241C" w14:textId="77777777" w:rsidR="007C45E0" w:rsidRDefault="007C45E0" w:rsidP="00E74522">
      <w:pPr>
        <w:jc w:val="center"/>
        <w:rPr>
          <w:rFonts w:cs="Cambria"/>
          <w:b/>
          <w:bCs/>
          <w:sz w:val="36"/>
          <w:szCs w:val="36"/>
        </w:rPr>
      </w:pPr>
    </w:p>
    <w:p w14:paraId="5D49385C" w14:textId="77777777" w:rsidR="007C45E0" w:rsidRDefault="007C45E0" w:rsidP="00E74522">
      <w:pPr>
        <w:jc w:val="center"/>
        <w:rPr>
          <w:rFonts w:cs="Cambria"/>
          <w:b/>
          <w:bCs/>
          <w:sz w:val="36"/>
          <w:szCs w:val="36"/>
        </w:rPr>
      </w:pPr>
    </w:p>
    <w:p w14:paraId="5D041ABB" w14:textId="77777777" w:rsidR="007C45E0" w:rsidRDefault="007C45E0" w:rsidP="00E74522">
      <w:pPr>
        <w:jc w:val="center"/>
        <w:rPr>
          <w:rFonts w:cs="Cambria"/>
          <w:b/>
          <w:bCs/>
          <w:sz w:val="36"/>
          <w:szCs w:val="36"/>
        </w:rPr>
      </w:pPr>
    </w:p>
    <w:p w14:paraId="018254B3" w14:textId="77777777" w:rsidR="007C45E0" w:rsidRDefault="007C45E0" w:rsidP="00E74522">
      <w:pPr>
        <w:jc w:val="center"/>
        <w:rPr>
          <w:rFonts w:cs="Cambria"/>
          <w:b/>
          <w:bCs/>
          <w:sz w:val="36"/>
          <w:szCs w:val="36"/>
        </w:rPr>
      </w:pPr>
    </w:p>
    <w:p w14:paraId="5C6DC7EA" w14:textId="77777777" w:rsidR="007C45E0" w:rsidRDefault="007C45E0" w:rsidP="00E74522">
      <w:pPr>
        <w:jc w:val="center"/>
        <w:rPr>
          <w:rFonts w:cs="Cambria"/>
          <w:b/>
          <w:bCs/>
          <w:sz w:val="36"/>
          <w:szCs w:val="36"/>
        </w:rPr>
      </w:pPr>
    </w:p>
    <w:p w14:paraId="7A9B36D1" w14:textId="77777777" w:rsidR="007C45E0" w:rsidRDefault="007C45E0" w:rsidP="00E74522">
      <w:pPr>
        <w:jc w:val="center"/>
        <w:rPr>
          <w:rFonts w:cs="Cambria"/>
          <w:b/>
          <w:bCs/>
          <w:sz w:val="36"/>
          <w:szCs w:val="36"/>
        </w:rPr>
      </w:pPr>
    </w:p>
    <w:p w14:paraId="2F92F5D3" w14:textId="77777777" w:rsidR="007C45E0" w:rsidRDefault="007C45E0" w:rsidP="00E74522">
      <w:pPr>
        <w:jc w:val="center"/>
        <w:rPr>
          <w:rFonts w:cs="Cambria"/>
          <w:b/>
          <w:bCs/>
          <w:sz w:val="36"/>
          <w:szCs w:val="36"/>
        </w:rPr>
      </w:pPr>
    </w:p>
    <w:p w14:paraId="15B3329F" w14:textId="77777777" w:rsidR="002632C2" w:rsidRDefault="002632C2" w:rsidP="00E74522">
      <w:pPr>
        <w:jc w:val="center"/>
        <w:rPr>
          <w:rFonts w:cs="Cambria"/>
          <w:b/>
          <w:bCs/>
          <w:sz w:val="36"/>
          <w:szCs w:val="36"/>
        </w:rPr>
      </w:pPr>
    </w:p>
    <w:p w14:paraId="73D52067" w14:textId="30A764B6" w:rsidR="00E74522" w:rsidRPr="00DC0FEB" w:rsidRDefault="00DC0FEB" w:rsidP="00DC0FEB">
      <w:pPr>
        <w:jc w:val="center"/>
        <w:rPr>
          <w:rFonts w:cs="Cambria"/>
          <w:b/>
          <w:bCs/>
          <w:sz w:val="36"/>
          <w:szCs w:val="36"/>
        </w:rPr>
      </w:pPr>
      <w:r>
        <w:rPr>
          <w:rFonts w:cs="Cambria"/>
          <w:b/>
          <w:bCs/>
          <w:sz w:val="36"/>
          <w:szCs w:val="36"/>
        </w:rPr>
        <w:t xml:space="preserve">VI. </w:t>
      </w:r>
      <w:r w:rsidR="00E74522" w:rsidRPr="005E0052">
        <w:rPr>
          <w:rFonts w:cs="Cambria"/>
          <w:b/>
          <w:bCs/>
          <w:sz w:val="36"/>
          <w:szCs w:val="36"/>
        </w:rPr>
        <w:t>PODRUČJE TEHNIKE I INFORMACI</w:t>
      </w:r>
      <w:r w:rsidR="0006576B" w:rsidRPr="005E0052">
        <w:rPr>
          <w:rFonts w:cs="Cambria"/>
          <w:b/>
          <w:bCs/>
          <w:sz w:val="36"/>
          <w:szCs w:val="36"/>
        </w:rPr>
        <w:t>JSKE</w:t>
      </w:r>
      <w:r>
        <w:rPr>
          <w:rFonts w:cs="Cambria"/>
          <w:b/>
          <w:bCs/>
          <w:sz w:val="36"/>
          <w:szCs w:val="36"/>
        </w:rPr>
        <w:t xml:space="preserve"> TEHNOLOGIJE</w:t>
      </w:r>
    </w:p>
    <w:p w14:paraId="4910E89C" w14:textId="51F96BAA" w:rsidR="005E0052" w:rsidRDefault="00DC0FEB" w:rsidP="005E0052">
      <w:pPr>
        <w:spacing w:after="0" w:line="240" w:lineRule="auto"/>
        <w:jc w:val="center"/>
        <w:rPr>
          <w:rFonts w:cs="Cambria"/>
          <w:bCs/>
          <w:sz w:val="28"/>
          <w:szCs w:val="28"/>
        </w:rPr>
      </w:pPr>
      <w:r>
        <w:rPr>
          <w:rFonts w:cs="Cambria"/>
          <w:bCs/>
          <w:sz w:val="28"/>
          <w:szCs w:val="28"/>
        </w:rPr>
        <w:t xml:space="preserve">1. </w:t>
      </w:r>
      <w:r w:rsidR="00E74522" w:rsidRPr="005E0052">
        <w:rPr>
          <w:rFonts w:cs="Cambria"/>
          <w:bCs/>
          <w:sz w:val="28"/>
          <w:szCs w:val="28"/>
        </w:rPr>
        <w:t>ZAJEDNIČKA JEZG</w:t>
      </w:r>
      <w:r w:rsidR="005E0052">
        <w:rPr>
          <w:rFonts w:cs="Cambria"/>
          <w:bCs/>
          <w:sz w:val="28"/>
          <w:szCs w:val="28"/>
        </w:rPr>
        <w:t>RA NASTAVNIH PLANOVA I PROGRAMA</w:t>
      </w:r>
    </w:p>
    <w:p w14:paraId="5248F612" w14:textId="4AB2140E" w:rsidR="00E74522" w:rsidRPr="005E0052" w:rsidRDefault="005E0052" w:rsidP="005E0052">
      <w:pPr>
        <w:spacing w:after="0" w:line="240" w:lineRule="auto"/>
        <w:jc w:val="center"/>
        <w:rPr>
          <w:rFonts w:cs="Cambria"/>
          <w:bCs/>
          <w:sz w:val="28"/>
          <w:szCs w:val="28"/>
        </w:rPr>
      </w:pPr>
      <w:r>
        <w:rPr>
          <w:rFonts w:cs="Cambria"/>
          <w:bCs/>
          <w:sz w:val="28"/>
          <w:szCs w:val="28"/>
        </w:rPr>
        <w:t xml:space="preserve">ZA </w:t>
      </w:r>
      <w:r w:rsidR="00E74522" w:rsidRPr="005E0052">
        <w:rPr>
          <w:rFonts w:cs="Cambria"/>
          <w:bCs/>
          <w:sz w:val="28"/>
          <w:szCs w:val="28"/>
        </w:rPr>
        <w:t>TEHNIKU I INFORMACI</w:t>
      </w:r>
      <w:r w:rsidR="0006576B" w:rsidRPr="005E0052">
        <w:rPr>
          <w:rFonts w:cs="Cambria"/>
          <w:bCs/>
          <w:sz w:val="28"/>
          <w:szCs w:val="28"/>
        </w:rPr>
        <w:t>JSKE</w:t>
      </w:r>
      <w:r w:rsidR="00E74522" w:rsidRPr="005E0052">
        <w:rPr>
          <w:rFonts w:cs="Cambria"/>
          <w:bCs/>
          <w:sz w:val="28"/>
          <w:szCs w:val="28"/>
        </w:rPr>
        <w:t xml:space="preserve"> TEHNOLOGIJ</w:t>
      </w:r>
      <w:r w:rsidR="00DC0FEB">
        <w:rPr>
          <w:rFonts w:cs="Cambria"/>
          <w:bCs/>
          <w:sz w:val="28"/>
          <w:szCs w:val="28"/>
        </w:rPr>
        <w:t>E</w:t>
      </w:r>
      <w:r w:rsidR="00DC0FEB">
        <w:rPr>
          <w:rFonts w:cs="Cambria"/>
          <w:bCs/>
          <w:sz w:val="28"/>
          <w:szCs w:val="28"/>
        </w:rPr>
        <w:br/>
        <w:t>DEFINIRANA NA ISHODIMA UČENJA</w:t>
      </w:r>
    </w:p>
    <w:p w14:paraId="5414E4AF" w14:textId="77777777" w:rsidR="00E74522" w:rsidRPr="00492C04" w:rsidRDefault="00E74522" w:rsidP="00E74522">
      <w:pPr>
        <w:jc w:val="center"/>
        <w:rPr>
          <w:rFonts w:cs="Cambria"/>
          <w:b/>
          <w:bCs/>
        </w:rPr>
      </w:pPr>
    </w:p>
    <w:p w14:paraId="4095E6BD" w14:textId="6522D242" w:rsidR="00E74522" w:rsidRPr="00492C04" w:rsidRDefault="006309B9" w:rsidP="006309B9">
      <w:pPr>
        <w:tabs>
          <w:tab w:val="left" w:pos="5970"/>
        </w:tabs>
        <w:rPr>
          <w:rFonts w:cs="Cambria"/>
          <w:b/>
          <w:bCs/>
        </w:rPr>
      </w:pPr>
      <w:r>
        <w:rPr>
          <w:rFonts w:cs="Cambria"/>
          <w:b/>
          <w:bCs/>
        </w:rPr>
        <w:tab/>
      </w:r>
    </w:p>
    <w:p w14:paraId="51C1C058" w14:textId="77777777" w:rsidR="00E74522" w:rsidRPr="00492C04" w:rsidRDefault="00E74522" w:rsidP="00E74522">
      <w:pPr>
        <w:jc w:val="center"/>
        <w:rPr>
          <w:rFonts w:cs="Cambria"/>
          <w:b/>
          <w:bCs/>
        </w:rPr>
      </w:pPr>
    </w:p>
    <w:p w14:paraId="10FCC816" w14:textId="77777777" w:rsidR="00E74522" w:rsidRPr="00492C04" w:rsidRDefault="00E74522" w:rsidP="00E74522">
      <w:pPr>
        <w:jc w:val="center"/>
        <w:rPr>
          <w:rFonts w:cs="Cambria"/>
          <w:b/>
          <w:bCs/>
        </w:rPr>
      </w:pPr>
    </w:p>
    <w:p w14:paraId="4C94BED8" w14:textId="77777777" w:rsidR="00E74522" w:rsidRPr="00492C04" w:rsidRDefault="00E74522" w:rsidP="00E74522">
      <w:pPr>
        <w:jc w:val="center"/>
        <w:rPr>
          <w:rFonts w:cs="Cambria"/>
          <w:b/>
          <w:bCs/>
        </w:rPr>
      </w:pPr>
    </w:p>
    <w:p w14:paraId="016A4FEC" w14:textId="77777777" w:rsidR="00E74522" w:rsidRPr="00492C04" w:rsidRDefault="00E74522" w:rsidP="00E74522">
      <w:pPr>
        <w:jc w:val="center"/>
        <w:rPr>
          <w:rFonts w:cs="Cambria"/>
          <w:b/>
          <w:bCs/>
        </w:rPr>
      </w:pPr>
    </w:p>
    <w:p w14:paraId="6688AFFA" w14:textId="77777777" w:rsidR="00E74522" w:rsidRPr="00492C04" w:rsidRDefault="00E74522" w:rsidP="00E74522">
      <w:pPr>
        <w:jc w:val="center"/>
        <w:rPr>
          <w:rFonts w:cs="Cambria"/>
          <w:b/>
          <w:bCs/>
        </w:rPr>
      </w:pPr>
    </w:p>
    <w:p w14:paraId="24D40036" w14:textId="77777777" w:rsidR="00E74522" w:rsidRPr="00492C04" w:rsidRDefault="00E74522" w:rsidP="00E74522">
      <w:pPr>
        <w:jc w:val="center"/>
        <w:rPr>
          <w:rFonts w:cs="Cambria"/>
          <w:b/>
          <w:bCs/>
        </w:rPr>
      </w:pPr>
    </w:p>
    <w:p w14:paraId="7418D641" w14:textId="77777777" w:rsidR="00E74522" w:rsidRPr="00492C04" w:rsidRDefault="00E74522" w:rsidP="00E74522">
      <w:pPr>
        <w:jc w:val="center"/>
        <w:rPr>
          <w:rFonts w:cs="Cambria"/>
          <w:b/>
          <w:bCs/>
        </w:rPr>
      </w:pPr>
    </w:p>
    <w:p w14:paraId="77E0761E" w14:textId="77777777" w:rsidR="00E74522" w:rsidRPr="00492C04" w:rsidRDefault="00E74522" w:rsidP="00E74522">
      <w:pPr>
        <w:jc w:val="center"/>
        <w:rPr>
          <w:rFonts w:cs="Cambria"/>
          <w:b/>
          <w:bCs/>
        </w:rPr>
      </w:pPr>
    </w:p>
    <w:p w14:paraId="79205C80" w14:textId="77777777" w:rsidR="00E74522" w:rsidRPr="00492C04" w:rsidRDefault="00E74522" w:rsidP="00E74522">
      <w:pPr>
        <w:jc w:val="center"/>
        <w:rPr>
          <w:rFonts w:cs="Cambria"/>
          <w:b/>
          <w:bCs/>
        </w:rPr>
      </w:pPr>
    </w:p>
    <w:p w14:paraId="69898139" w14:textId="77777777" w:rsidR="00E74522" w:rsidRPr="00492C04" w:rsidRDefault="00E74522" w:rsidP="00E74522">
      <w:pPr>
        <w:jc w:val="center"/>
        <w:rPr>
          <w:rFonts w:cs="Cambria"/>
          <w:bCs/>
        </w:rPr>
      </w:pPr>
    </w:p>
    <w:p w14:paraId="44E0253F" w14:textId="2DC2B25E" w:rsidR="00E74522" w:rsidRDefault="00E74522" w:rsidP="005E0052">
      <w:pPr>
        <w:spacing w:after="0" w:line="240" w:lineRule="auto"/>
        <w:rPr>
          <w:sz w:val="20"/>
          <w:szCs w:val="20"/>
        </w:rPr>
      </w:pPr>
      <w:r w:rsidRPr="00492C04">
        <w:rPr>
          <w:sz w:val="20"/>
          <w:szCs w:val="20"/>
        </w:rPr>
        <w:br w:type="page"/>
      </w:r>
    </w:p>
    <w:p w14:paraId="21419E09" w14:textId="77777777" w:rsidR="005E0052" w:rsidRDefault="005E0052" w:rsidP="005E0052">
      <w:pPr>
        <w:spacing w:after="0" w:line="240" w:lineRule="auto"/>
        <w:rPr>
          <w:sz w:val="20"/>
          <w:szCs w:val="20"/>
        </w:rPr>
      </w:pPr>
    </w:p>
    <w:p w14:paraId="6D588999" w14:textId="77777777" w:rsidR="005E0052" w:rsidRDefault="005E0052" w:rsidP="005E0052">
      <w:pPr>
        <w:spacing w:after="0" w:line="240" w:lineRule="auto"/>
        <w:rPr>
          <w:sz w:val="20"/>
          <w:szCs w:val="20"/>
        </w:rPr>
      </w:pPr>
    </w:p>
    <w:p w14:paraId="78A3939C" w14:textId="77777777" w:rsidR="005E0052" w:rsidRDefault="005E0052" w:rsidP="005E0052">
      <w:pPr>
        <w:spacing w:after="0" w:line="240" w:lineRule="auto"/>
        <w:rPr>
          <w:sz w:val="20"/>
          <w:szCs w:val="20"/>
        </w:rPr>
      </w:pPr>
    </w:p>
    <w:p w14:paraId="3662D091" w14:textId="77777777" w:rsidR="005E0052" w:rsidRDefault="005E0052" w:rsidP="005E0052">
      <w:pPr>
        <w:spacing w:after="0" w:line="240" w:lineRule="auto"/>
        <w:rPr>
          <w:sz w:val="20"/>
          <w:szCs w:val="20"/>
        </w:rPr>
      </w:pPr>
    </w:p>
    <w:p w14:paraId="33ED69E8" w14:textId="77777777" w:rsidR="007C45E0" w:rsidRDefault="007C45E0" w:rsidP="005E0052">
      <w:pPr>
        <w:spacing w:after="0" w:line="240" w:lineRule="auto"/>
        <w:rPr>
          <w:sz w:val="20"/>
          <w:szCs w:val="20"/>
        </w:rPr>
      </w:pPr>
    </w:p>
    <w:p w14:paraId="3604C359" w14:textId="77777777" w:rsidR="007C45E0" w:rsidRDefault="007C45E0" w:rsidP="005E0052">
      <w:pPr>
        <w:spacing w:after="0" w:line="240" w:lineRule="auto"/>
        <w:rPr>
          <w:sz w:val="20"/>
          <w:szCs w:val="20"/>
        </w:rPr>
      </w:pPr>
    </w:p>
    <w:p w14:paraId="6FC6ED8B" w14:textId="77777777" w:rsidR="007C45E0" w:rsidRDefault="007C45E0" w:rsidP="005E0052">
      <w:pPr>
        <w:spacing w:after="0" w:line="240" w:lineRule="auto"/>
        <w:rPr>
          <w:sz w:val="20"/>
          <w:szCs w:val="20"/>
        </w:rPr>
      </w:pPr>
    </w:p>
    <w:p w14:paraId="3D93E0E3" w14:textId="77777777" w:rsidR="007C45E0" w:rsidRDefault="007C45E0" w:rsidP="005E0052">
      <w:pPr>
        <w:spacing w:after="0" w:line="240" w:lineRule="auto"/>
        <w:rPr>
          <w:sz w:val="20"/>
          <w:szCs w:val="20"/>
        </w:rPr>
      </w:pPr>
    </w:p>
    <w:p w14:paraId="6D2733D0" w14:textId="77777777" w:rsidR="007C45E0" w:rsidRDefault="007C45E0" w:rsidP="005E0052">
      <w:pPr>
        <w:spacing w:after="0" w:line="240" w:lineRule="auto"/>
        <w:rPr>
          <w:sz w:val="20"/>
          <w:szCs w:val="20"/>
        </w:rPr>
      </w:pPr>
    </w:p>
    <w:p w14:paraId="13FB9A1E" w14:textId="77777777" w:rsidR="007C45E0" w:rsidRDefault="007C45E0" w:rsidP="005E0052">
      <w:pPr>
        <w:spacing w:after="0" w:line="240" w:lineRule="auto"/>
        <w:rPr>
          <w:sz w:val="20"/>
          <w:szCs w:val="20"/>
        </w:rPr>
      </w:pPr>
    </w:p>
    <w:p w14:paraId="3654256D" w14:textId="77777777" w:rsidR="007C45E0" w:rsidRDefault="007C45E0" w:rsidP="005E0052">
      <w:pPr>
        <w:spacing w:after="0" w:line="240" w:lineRule="auto"/>
        <w:rPr>
          <w:sz w:val="20"/>
          <w:szCs w:val="20"/>
        </w:rPr>
      </w:pPr>
    </w:p>
    <w:p w14:paraId="552C86BC" w14:textId="77777777" w:rsidR="007C45E0" w:rsidRDefault="007C45E0" w:rsidP="005E0052">
      <w:pPr>
        <w:spacing w:after="0" w:line="240" w:lineRule="auto"/>
        <w:rPr>
          <w:sz w:val="20"/>
          <w:szCs w:val="20"/>
        </w:rPr>
      </w:pPr>
    </w:p>
    <w:p w14:paraId="2839C6B8" w14:textId="77777777" w:rsidR="007C45E0" w:rsidRDefault="007C45E0" w:rsidP="005E0052">
      <w:pPr>
        <w:spacing w:after="0" w:line="240" w:lineRule="auto"/>
        <w:rPr>
          <w:sz w:val="20"/>
          <w:szCs w:val="20"/>
        </w:rPr>
      </w:pPr>
    </w:p>
    <w:p w14:paraId="4B895450" w14:textId="77777777" w:rsidR="007C45E0" w:rsidRDefault="007C45E0" w:rsidP="005E0052">
      <w:pPr>
        <w:spacing w:after="0" w:line="240" w:lineRule="auto"/>
        <w:rPr>
          <w:sz w:val="20"/>
          <w:szCs w:val="20"/>
        </w:rPr>
      </w:pPr>
    </w:p>
    <w:p w14:paraId="6E74683C" w14:textId="77777777" w:rsidR="007C45E0" w:rsidRDefault="007C45E0" w:rsidP="005E0052">
      <w:pPr>
        <w:spacing w:after="0" w:line="240" w:lineRule="auto"/>
        <w:rPr>
          <w:sz w:val="20"/>
          <w:szCs w:val="20"/>
        </w:rPr>
      </w:pPr>
    </w:p>
    <w:p w14:paraId="02CFCA93" w14:textId="77777777" w:rsidR="007C45E0" w:rsidRDefault="007C45E0" w:rsidP="005E0052">
      <w:pPr>
        <w:spacing w:after="0" w:line="240" w:lineRule="auto"/>
        <w:rPr>
          <w:sz w:val="20"/>
          <w:szCs w:val="20"/>
        </w:rPr>
      </w:pPr>
    </w:p>
    <w:p w14:paraId="789B17C8" w14:textId="77777777" w:rsidR="007C45E0" w:rsidRDefault="007C45E0" w:rsidP="005E0052">
      <w:pPr>
        <w:spacing w:after="0" w:line="240" w:lineRule="auto"/>
        <w:rPr>
          <w:sz w:val="20"/>
          <w:szCs w:val="20"/>
        </w:rPr>
      </w:pPr>
    </w:p>
    <w:p w14:paraId="70EC3E34" w14:textId="77777777" w:rsidR="007C45E0" w:rsidRDefault="007C45E0" w:rsidP="005E0052">
      <w:pPr>
        <w:spacing w:after="0" w:line="240" w:lineRule="auto"/>
        <w:rPr>
          <w:sz w:val="20"/>
          <w:szCs w:val="20"/>
        </w:rPr>
      </w:pPr>
    </w:p>
    <w:p w14:paraId="321B4CE6" w14:textId="77777777" w:rsidR="007C45E0" w:rsidRDefault="007C45E0" w:rsidP="005E0052">
      <w:pPr>
        <w:spacing w:after="0" w:line="240" w:lineRule="auto"/>
        <w:rPr>
          <w:sz w:val="20"/>
          <w:szCs w:val="20"/>
        </w:rPr>
      </w:pPr>
    </w:p>
    <w:p w14:paraId="5C61DEB5" w14:textId="77777777" w:rsidR="007C45E0" w:rsidRDefault="007C45E0" w:rsidP="005E0052">
      <w:pPr>
        <w:spacing w:after="0" w:line="240" w:lineRule="auto"/>
        <w:rPr>
          <w:sz w:val="20"/>
          <w:szCs w:val="20"/>
        </w:rPr>
      </w:pPr>
    </w:p>
    <w:p w14:paraId="31A9A6B6" w14:textId="77777777" w:rsidR="007C45E0" w:rsidRDefault="007C45E0" w:rsidP="005E0052">
      <w:pPr>
        <w:spacing w:after="0" w:line="240" w:lineRule="auto"/>
        <w:rPr>
          <w:sz w:val="20"/>
          <w:szCs w:val="20"/>
        </w:rPr>
      </w:pPr>
    </w:p>
    <w:p w14:paraId="546D6F9B" w14:textId="77777777" w:rsidR="007C45E0" w:rsidRDefault="007C45E0" w:rsidP="005E0052">
      <w:pPr>
        <w:spacing w:after="0" w:line="240" w:lineRule="auto"/>
        <w:rPr>
          <w:sz w:val="20"/>
          <w:szCs w:val="20"/>
        </w:rPr>
      </w:pPr>
    </w:p>
    <w:p w14:paraId="055F5ED6" w14:textId="77777777" w:rsidR="007C45E0" w:rsidRDefault="007C45E0" w:rsidP="005E0052">
      <w:pPr>
        <w:spacing w:after="0" w:line="240" w:lineRule="auto"/>
        <w:rPr>
          <w:sz w:val="20"/>
          <w:szCs w:val="20"/>
        </w:rPr>
      </w:pPr>
    </w:p>
    <w:p w14:paraId="36C5DCD5" w14:textId="77777777" w:rsidR="007C45E0" w:rsidRDefault="007C45E0" w:rsidP="005E0052">
      <w:pPr>
        <w:spacing w:after="0" w:line="240" w:lineRule="auto"/>
        <w:rPr>
          <w:sz w:val="20"/>
          <w:szCs w:val="20"/>
        </w:rPr>
      </w:pPr>
    </w:p>
    <w:p w14:paraId="5FB5ADD8" w14:textId="77777777" w:rsidR="007C45E0" w:rsidRDefault="007C45E0" w:rsidP="005E0052">
      <w:pPr>
        <w:spacing w:after="0" w:line="240" w:lineRule="auto"/>
        <w:rPr>
          <w:sz w:val="20"/>
          <w:szCs w:val="20"/>
        </w:rPr>
      </w:pPr>
    </w:p>
    <w:p w14:paraId="57DB28D6" w14:textId="77777777" w:rsidR="007C45E0" w:rsidRDefault="007C45E0" w:rsidP="005E0052">
      <w:pPr>
        <w:spacing w:after="0" w:line="240" w:lineRule="auto"/>
        <w:rPr>
          <w:sz w:val="20"/>
          <w:szCs w:val="20"/>
        </w:rPr>
      </w:pPr>
    </w:p>
    <w:p w14:paraId="0DBA6CC4" w14:textId="77777777" w:rsidR="007C45E0" w:rsidRDefault="007C45E0" w:rsidP="005E0052">
      <w:pPr>
        <w:spacing w:after="0" w:line="240" w:lineRule="auto"/>
        <w:rPr>
          <w:sz w:val="20"/>
          <w:szCs w:val="20"/>
        </w:rPr>
      </w:pPr>
    </w:p>
    <w:p w14:paraId="43EB5892" w14:textId="77777777" w:rsidR="007C45E0" w:rsidRDefault="007C45E0" w:rsidP="005E0052">
      <w:pPr>
        <w:spacing w:after="0" w:line="240" w:lineRule="auto"/>
        <w:rPr>
          <w:sz w:val="20"/>
          <w:szCs w:val="20"/>
        </w:rPr>
      </w:pPr>
    </w:p>
    <w:p w14:paraId="36B1A9D0" w14:textId="77777777" w:rsidR="007C45E0" w:rsidRDefault="007C45E0" w:rsidP="005E0052">
      <w:pPr>
        <w:spacing w:after="0" w:line="240" w:lineRule="auto"/>
        <w:rPr>
          <w:sz w:val="20"/>
          <w:szCs w:val="20"/>
        </w:rPr>
      </w:pPr>
    </w:p>
    <w:p w14:paraId="58CC630F" w14:textId="77777777" w:rsidR="007C45E0" w:rsidRDefault="007C45E0" w:rsidP="005E0052">
      <w:pPr>
        <w:spacing w:after="0" w:line="240" w:lineRule="auto"/>
        <w:rPr>
          <w:sz w:val="20"/>
          <w:szCs w:val="20"/>
        </w:rPr>
      </w:pPr>
    </w:p>
    <w:p w14:paraId="34010FC4" w14:textId="77777777" w:rsidR="007C45E0" w:rsidRDefault="007C45E0" w:rsidP="005E0052">
      <w:pPr>
        <w:spacing w:after="0" w:line="240" w:lineRule="auto"/>
        <w:rPr>
          <w:sz w:val="20"/>
          <w:szCs w:val="20"/>
        </w:rPr>
      </w:pPr>
    </w:p>
    <w:p w14:paraId="27C69976" w14:textId="77777777" w:rsidR="007C45E0" w:rsidRDefault="007C45E0" w:rsidP="005E0052">
      <w:pPr>
        <w:spacing w:after="0" w:line="240" w:lineRule="auto"/>
        <w:rPr>
          <w:sz w:val="20"/>
          <w:szCs w:val="20"/>
        </w:rPr>
      </w:pPr>
    </w:p>
    <w:p w14:paraId="08FA13BF" w14:textId="77777777" w:rsidR="007C45E0" w:rsidRDefault="007C45E0" w:rsidP="005E0052">
      <w:pPr>
        <w:spacing w:after="0" w:line="240" w:lineRule="auto"/>
        <w:rPr>
          <w:sz w:val="20"/>
          <w:szCs w:val="20"/>
        </w:rPr>
      </w:pPr>
    </w:p>
    <w:p w14:paraId="7CD42B9F" w14:textId="77777777" w:rsidR="007C45E0" w:rsidRDefault="007C45E0" w:rsidP="005E0052">
      <w:pPr>
        <w:spacing w:after="0" w:line="240" w:lineRule="auto"/>
        <w:rPr>
          <w:sz w:val="20"/>
          <w:szCs w:val="20"/>
        </w:rPr>
      </w:pPr>
    </w:p>
    <w:p w14:paraId="729A7D87" w14:textId="77777777" w:rsidR="007C45E0" w:rsidRDefault="007C45E0" w:rsidP="005E0052">
      <w:pPr>
        <w:spacing w:after="0" w:line="240" w:lineRule="auto"/>
        <w:rPr>
          <w:sz w:val="20"/>
          <w:szCs w:val="20"/>
        </w:rPr>
      </w:pPr>
    </w:p>
    <w:p w14:paraId="2BCE8D2B" w14:textId="77777777" w:rsidR="007C45E0" w:rsidRDefault="007C45E0" w:rsidP="005E0052">
      <w:pPr>
        <w:spacing w:after="0" w:line="240" w:lineRule="auto"/>
        <w:rPr>
          <w:sz w:val="20"/>
          <w:szCs w:val="20"/>
        </w:rPr>
      </w:pPr>
    </w:p>
    <w:p w14:paraId="2E0A7E78" w14:textId="77777777" w:rsidR="007C45E0" w:rsidRDefault="007C45E0" w:rsidP="005E0052">
      <w:pPr>
        <w:spacing w:after="0" w:line="240" w:lineRule="auto"/>
        <w:rPr>
          <w:sz w:val="20"/>
          <w:szCs w:val="20"/>
        </w:rPr>
      </w:pPr>
    </w:p>
    <w:p w14:paraId="63A27EE2" w14:textId="77777777" w:rsidR="007C45E0" w:rsidRDefault="007C45E0" w:rsidP="005E0052">
      <w:pPr>
        <w:spacing w:after="0" w:line="240" w:lineRule="auto"/>
        <w:rPr>
          <w:sz w:val="20"/>
          <w:szCs w:val="20"/>
        </w:rPr>
      </w:pPr>
    </w:p>
    <w:p w14:paraId="6BEA9444" w14:textId="77777777" w:rsidR="007C45E0" w:rsidRDefault="007C45E0" w:rsidP="005E0052">
      <w:pPr>
        <w:spacing w:after="0" w:line="240" w:lineRule="auto"/>
        <w:rPr>
          <w:sz w:val="20"/>
          <w:szCs w:val="20"/>
        </w:rPr>
      </w:pPr>
    </w:p>
    <w:p w14:paraId="2146F1B0" w14:textId="77777777" w:rsidR="007C45E0" w:rsidRDefault="007C45E0" w:rsidP="005E0052">
      <w:pPr>
        <w:spacing w:after="0" w:line="240" w:lineRule="auto"/>
        <w:rPr>
          <w:sz w:val="20"/>
          <w:szCs w:val="20"/>
        </w:rPr>
      </w:pPr>
    </w:p>
    <w:p w14:paraId="39B29F84" w14:textId="77777777" w:rsidR="007C45E0" w:rsidRDefault="007C45E0" w:rsidP="005E0052">
      <w:pPr>
        <w:spacing w:after="0" w:line="240" w:lineRule="auto"/>
        <w:rPr>
          <w:sz w:val="20"/>
          <w:szCs w:val="20"/>
        </w:rPr>
      </w:pPr>
    </w:p>
    <w:p w14:paraId="149E55BC" w14:textId="77777777" w:rsidR="007C45E0" w:rsidRDefault="007C45E0" w:rsidP="005E0052">
      <w:pPr>
        <w:spacing w:after="0" w:line="240" w:lineRule="auto"/>
        <w:rPr>
          <w:sz w:val="20"/>
          <w:szCs w:val="20"/>
        </w:rPr>
      </w:pPr>
    </w:p>
    <w:p w14:paraId="194BCB6A" w14:textId="77777777" w:rsidR="007C45E0" w:rsidRDefault="007C45E0" w:rsidP="005E0052">
      <w:pPr>
        <w:spacing w:after="0" w:line="240" w:lineRule="auto"/>
        <w:rPr>
          <w:sz w:val="20"/>
          <w:szCs w:val="20"/>
        </w:rPr>
      </w:pPr>
    </w:p>
    <w:p w14:paraId="0BC76B3E" w14:textId="77777777" w:rsidR="007C45E0" w:rsidRDefault="007C45E0" w:rsidP="005E0052">
      <w:pPr>
        <w:spacing w:after="0" w:line="240" w:lineRule="auto"/>
        <w:rPr>
          <w:sz w:val="20"/>
          <w:szCs w:val="20"/>
        </w:rPr>
      </w:pPr>
    </w:p>
    <w:p w14:paraId="7C69D2CE" w14:textId="77777777" w:rsidR="007C45E0" w:rsidRDefault="007C45E0" w:rsidP="005E0052">
      <w:pPr>
        <w:spacing w:after="0" w:line="240" w:lineRule="auto"/>
        <w:rPr>
          <w:sz w:val="20"/>
          <w:szCs w:val="20"/>
        </w:rPr>
      </w:pPr>
    </w:p>
    <w:p w14:paraId="02C92C44" w14:textId="77777777" w:rsidR="007C45E0" w:rsidRDefault="007C45E0" w:rsidP="005E0052">
      <w:pPr>
        <w:spacing w:after="0" w:line="240" w:lineRule="auto"/>
        <w:rPr>
          <w:sz w:val="20"/>
          <w:szCs w:val="20"/>
        </w:rPr>
      </w:pPr>
    </w:p>
    <w:p w14:paraId="7AB3D0BE" w14:textId="77777777" w:rsidR="007C45E0" w:rsidRDefault="007C45E0" w:rsidP="005E0052">
      <w:pPr>
        <w:spacing w:after="0" w:line="240" w:lineRule="auto"/>
        <w:rPr>
          <w:sz w:val="20"/>
          <w:szCs w:val="20"/>
        </w:rPr>
      </w:pPr>
    </w:p>
    <w:p w14:paraId="5F5BF106" w14:textId="77777777" w:rsidR="007C45E0" w:rsidRDefault="007C45E0" w:rsidP="005E0052">
      <w:pPr>
        <w:spacing w:after="0" w:line="240" w:lineRule="auto"/>
        <w:rPr>
          <w:sz w:val="20"/>
          <w:szCs w:val="20"/>
        </w:rPr>
      </w:pPr>
    </w:p>
    <w:p w14:paraId="653A6871" w14:textId="77777777" w:rsidR="007C45E0" w:rsidRDefault="007C45E0" w:rsidP="005E0052">
      <w:pPr>
        <w:spacing w:after="0" w:line="240" w:lineRule="auto"/>
        <w:rPr>
          <w:sz w:val="20"/>
          <w:szCs w:val="20"/>
        </w:rPr>
      </w:pPr>
    </w:p>
    <w:p w14:paraId="0CC59B29" w14:textId="77777777" w:rsidR="007C45E0" w:rsidRDefault="007C45E0" w:rsidP="005E0052">
      <w:pPr>
        <w:spacing w:after="0" w:line="240" w:lineRule="auto"/>
        <w:rPr>
          <w:sz w:val="20"/>
          <w:szCs w:val="20"/>
        </w:rPr>
      </w:pPr>
    </w:p>
    <w:p w14:paraId="13DE1AC9" w14:textId="77777777" w:rsidR="007C45E0" w:rsidRDefault="007C45E0" w:rsidP="005E0052">
      <w:pPr>
        <w:spacing w:after="0" w:line="240" w:lineRule="auto"/>
        <w:rPr>
          <w:sz w:val="20"/>
          <w:szCs w:val="20"/>
        </w:rPr>
      </w:pPr>
    </w:p>
    <w:p w14:paraId="4AB64EE9" w14:textId="77777777" w:rsidR="007C45E0" w:rsidRDefault="007C45E0" w:rsidP="005E0052">
      <w:pPr>
        <w:spacing w:after="0" w:line="240" w:lineRule="auto"/>
        <w:rPr>
          <w:sz w:val="20"/>
          <w:szCs w:val="20"/>
        </w:rPr>
      </w:pPr>
    </w:p>
    <w:p w14:paraId="4EFE1BD5" w14:textId="77777777" w:rsidR="007C45E0" w:rsidRDefault="007C45E0" w:rsidP="005E0052">
      <w:pPr>
        <w:spacing w:after="0" w:line="240" w:lineRule="auto"/>
        <w:rPr>
          <w:sz w:val="20"/>
          <w:szCs w:val="20"/>
        </w:rPr>
      </w:pPr>
    </w:p>
    <w:p w14:paraId="057E9665" w14:textId="77777777" w:rsidR="007C45E0" w:rsidRDefault="007C45E0" w:rsidP="005E0052">
      <w:pPr>
        <w:spacing w:after="0" w:line="240" w:lineRule="auto"/>
        <w:rPr>
          <w:sz w:val="20"/>
          <w:szCs w:val="20"/>
        </w:rPr>
      </w:pPr>
    </w:p>
    <w:p w14:paraId="645C5643" w14:textId="77777777" w:rsidR="007C45E0" w:rsidRDefault="007C45E0" w:rsidP="005E0052">
      <w:pPr>
        <w:spacing w:after="0" w:line="240" w:lineRule="auto"/>
        <w:rPr>
          <w:sz w:val="20"/>
          <w:szCs w:val="20"/>
        </w:rPr>
      </w:pPr>
    </w:p>
    <w:p w14:paraId="456643AC" w14:textId="77777777" w:rsidR="007C45E0" w:rsidRDefault="007C45E0" w:rsidP="005E0052">
      <w:pPr>
        <w:spacing w:after="0" w:line="240" w:lineRule="auto"/>
        <w:rPr>
          <w:sz w:val="20"/>
          <w:szCs w:val="20"/>
        </w:rPr>
      </w:pPr>
    </w:p>
    <w:p w14:paraId="7F3EF692" w14:textId="77777777" w:rsidR="007C45E0" w:rsidRDefault="007C45E0" w:rsidP="005E0052">
      <w:pPr>
        <w:spacing w:after="0" w:line="240" w:lineRule="auto"/>
        <w:rPr>
          <w:sz w:val="20"/>
          <w:szCs w:val="20"/>
        </w:rPr>
      </w:pPr>
    </w:p>
    <w:p w14:paraId="2D863E1E" w14:textId="77777777" w:rsidR="007C45E0" w:rsidRDefault="007C45E0" w:rsidP="005E0052">
      <w:pPr>
        <w:spacing w:after="0" w:line="240" w:lineRule="auto"/>
        <w:rPr>
          <w:sz w:val="20"/>
          <w:szCs w:val="20"/>
        </w:rPr>
      </w:pPr>
    </w:p>
    <w:p w14:paraId="1209E123" w14:textId="77777777" w:rsidR="007C45E0" w:rsidRDefault="007C45E0" w:rsidP="005E0052">
      <w:pPr>
        <w:spacing w:after="0" w:line="240" w:lineRule="auto"/>
        <w:rPr>
          <w:sz w:val="20"/>
          <w:szCs w:val="20"/>
        </w:rPr>
      </w:pPr>
    </w:p>
    <w:p w14:paraId="200EC632" w14:textId="77777777" w:rsidR="007C45E0" w:rsidRDefault="007C45E0" w:rsidP="005E0052">
      <w:pPr>
        <w:spacing w:after="0" w:line="240" w:lineRule="auto"/>
        <w:rPr>
          <w:sz w:val="20"/>
          <w:szCs w:val="20"/>
        </w:rPr>
      </w:pPr>
    </w:p>
    <w:p w14:paraId="71D634C4" w14:textId="77777777" w:rsidR="007C45E0" w:rsidRDefault="007C45E0" w:rsidP="005E0052">
      <w:pPr>
        <w:spacing w:after="0" w:line="240" w:lineRule="auto"/>
        <w:rPr>
          <w:sz w:val="20"/>
          <w:szCs w:val="20"/>
        </w:rPr>
      </w:pPr>
    </w:p>
    <w:p w14:paraId="41B343C8" w14:textId="77777777" w:rsidR="007C45E0" w:rsidRDefault="007C45E0" w:rsidP="005E0052">
      <w:pPr>
        <w:spacing w:after="0" w:line="240" w:lineRule="auto"/>
        <w:rPr>
          <w:sz w:val="20"/>
          <w:szCs w:val="20"/>
        </w:rPr>
      </w:pPr>
    </w:p>
    <w:p w14:paraId="07E81F20" w14:textId="77777777" w:rsidR="005E0052" w:rsidRPr="005E0052" w:rsidRDefault="005E0052" w:rsidP="005E0052">
      <w:pPr>
        <w:spacing w:after="0" w:line="240" w:lineRule="auto"/>
        <w:rPr>
          <w:sz w:val="20"/>
          <w:szCs w:val="20"/>
        </w:rPr>
      </w:pPr>
    </w:p>
    <w:p w14:paraId="69341B14" w14:textId="01FE9DAD" w:rsidR="005E0052" w:rsidRDefault="00DC0FEB" w:rsidP="005E0052">
      <w:pPr>
        <w:spacing w:after="0"/>
        <w:jc w:val="center"/>
        <w:rPr>
          <w:rFonts w:cs="Cambria"/>
          <w:b/>
          <w:bCs/>
          <w:sz w:val="36"/>
          <w:szCs w:val="36"/>
        </w:rPr>
      </w:pPr>
      <w:r>
        <w:rPr>
          <w:rFonts w:cs="Cambria"/>
          <w:b/>
          <w:bCs/>
          <w:sz w:val="36"/>
          <w:szCs w:val="36"/>
        </w:rPr>
        <w:t xml:space="preserve">1. </w:t>
      </w:r>
      <w:r w:rsidR="00E74522" w:rsidRPr="005E0052">
        <w:rPr>
          <w:rFonts w:cs="Cambria"/>
          <w:b/>
          <w:bCs/>
          <w:sz w:val="36"/>
          <w:szCs w:val="36"/>
        </w:rPr>
        <w:t>ZAJEDNIČKA JEZG</w:t>
      </w:r>
      <w:r w:rsidR="005E0052">
        <w:rPr>
          <w:rFonts w:cs="Cambria"/>
          <w:b/>
          <w:bCs/>
          <w:sz w:val="36"/>
          <w:szCs w:val="36"/>
        </w:rPr>
        <w:t>RA NASTAVNIH PLANOVA I PROGRAMA</w:t>
      </w:r>
    </w:p>
    <w:p w14:paraId="6601C610" w14:textId="62139BEC" w:rsidR="00E74522" w:rsidRPr="005E0052" w:rsidRDefault="005E0052" w:rsidP="005E0052">
      <w:pPr>
        <w:spacing w:after="0"/>
        <w:jc w:val="center"/>
        <w:rPr>
          <w:rFonts w:cs="Cambria"/>
          <w:b/>
          <w:bCs/>
          <w:sz w:val="36"/>
          <w:szCs w:val="36"/>
        </w:rPr>
      </w:pPr>
      <w:r>
        <w:rPr>
          <w:rFonts w:cs="Cambria"/>
          <w:b/>
          <w:bCs/>
          <w:sz w:val="36"/>
          <w:szCs w:val="36"/>
        </w:rPr>
        <w:t xml:space="preserve">ZA </w:t>
      </w:r>
      <w:r w:rsidR="0006576B" w:rsidRPr="005E0052">
        <w:rPr>
          <w:rFonts w:cs="Cambria"/>
          <w:b/>
          <w:bCs/>
          <w:sz w:val="36"/>
          <w:szCs w:val="36"/>
        </w:rPr>
        <w:t>TEHNIKU I INFORMACIJSKE</w:t>
      </w:r>
      <w:r w:rsidR="00E74522" w:rsidRPr="005E0052">
        <w:rPr>
          <w:rFonts w:cs="Cambria"/>
          <w:b/>
          <w:bCs/>
          <w:sz w:val="36"/>
          <w:szCs w:val="36"/>
        </w:rPr>
        <w:t xml:space="preserve"> TEHNOLOGIJE</w:t>
      </w:r>
      <w:r w:rsidR="00E74522" w:rsidRPr="005E0052">
        <w:rPr>
          <w:rFonts w:cs="Cambria"/>
          <w:b/>
          <w:bCs/>
          <w:sz w:val="36"/>
          <w:szCs w:val="36"/>
        </w:rPr>
        <w:br/>
        <w:t>DEFINIRANA NA ISHODIMA UČENJA</w:t>
      </w:r>
    </w:p>
    <w:p w14:paraId="6D184E65" w14:textId="77777777" w:rsidR="00E74522" w:rsidRPr="00492C04" w:rsidRDefault="00E74522" w:rsidP="00E74522">
      <w:pPr>
        <w:spacing w:after="0" w:line="240" w:lineRule="auto"/>
        <w:rPr>
          <w:rFonts w:cs="Cambria"/>
          <w:b/>
          <w:bCs/>
          <w:sz w:val="32"/>
          <w:szCs w:val="32"/>
        </w:rPr>
      </w:pPr>
      <w:r w:rsidRPr="00492C04">
        <w:rPr>
          <w:rFonts w:cs="Cambria"/>
          <w:b/>
          <w:bCs/>
          <w:sz w:val="32"/>
          <w:szCs w:val="32"/>
        </w:rPr>
        <w:br w:type="page"/>
      </w:r>
    </w:p>
    <w:tbl>
      <w:tblPr>
        <w:tblStyle w:val="TableGrid"/>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696"/>
        <w:gridCol w:w="714"/>
        <w:gridCol w:w="2409"/>
        <w:gridCol w:w="2410"/>
        <w:gridCol w:w="2410"/>
      </w:tblGrid>
      <w:tr w:rsidR="006309B9" w:rsidRPr="00492C04" w14:paraId="6850724A" w14:textId="0D2A5A25" w:rsidTr="002D0664">
        <w:trPr>
          <w:trHeight w:val="269"/>
          <w:jc w:val="center"/>
        </w:trPr>
        <w:tc>
          <w:tcPr>
            <w:tcW w:w="1696" w:type="dxa"/>
            <w:tcBorders>
              <w:bottom w:val="dotted" w:sz="4" w:space="0" w:color="auto"/>
              <w:right w:val="dotted" w:sz="4" w:space="0" w:color="auto"/>
            </w:tcBorders>
            <w:shd w:val="clear" w:color="auto" w:fill="D6DCB4"/>
            <w:tcMar>
              <w:top w:w="58" w:type="dxa"/>
              <w:left w:w="58" w:type="dxa"/>
              <w:bottom w:w="58" w:type="dxa"/>
              <w:right w:w="58" w:type="dxa"/>
            </w:tcMar>
            <w:vAlign w:val="center"/>
          </w:tcPr>
          <w:p w14:paraId="588458D3" w14:textId="60C4966E" w:rsidR="006309B9" w:rsidRPr="00492C04" w:rsidRDefault="006309B9" w:rsidP="006309B9">
            <w:pPr>
              <w:tabs>
                <w:tab w:val="left" w:pos="7380"/>
              </w:tabs>
              <w:spacing w:after="0" w:line="240" w:lineRule="auto"/>
              <w:rPr>
                <w:b/>
                <w:sz w:val="20"/>
                <w:szCs w:val="20"/>
              </w:rPr>
            </w:pPr>
            <w:r w:rsidRPr="00492C04">
              <w:rPr>
                <w:b/>
                <w:sz w:val="20"/>
                <w:szCs w:val="20"/>
              </w:rPr>
              <w:lastRenderedPageBreak/>
              <w:t xml:space="preserve">OBLAST: </w:t>
            </w:r>
          </w:p>
        </w:tc>
        <w:tc>
          <w:tcPr>
            <w:tcW w:w="7943" w:type="dxa"/>
            <w:gridSpan w:val="4"/>
            <w:tcBorders>
              <w:left w:val="dotted" w:sz="4" w:space="0" w:color="auto"/>
              <w:bottom w:val="dotted" w:sz="4" w:space="0" w:color="auto"/>
            </w:tcBorders>
            <w:shd w:val="clear" w:color="auto" w:fill="D6DCB4"/>
            <w:vAlign w:val="center"/>
          </w:tcPr>
          <w:p w14:paraId="2CD0F604" w14:textId="5940D1D9" w:rsidR="006309B9" w:rsidRPr="00492C04" w:rsidRDefault="006309B9" w:rsidP="00E74522">
            <w:pPr>
              <w:tabs>
                <w:tab w:val="left" w:pos="7380"/>
              </w:tabs>
              <w:spacing w:after="0" w:line="240" w:lineRule="auto"/>
              <w:rPr>
                <w:b/>
                <w:sz w:val="20"/>
                <w:szCs w:val="20"/>
              </w:rPr>
            </w:pPr>
            <w:r>
              <w:rPr>
                <w:b/>
                <w:sz w:val="20"/>
                <w:szCs w:val="20"/>
              </w:rPr>
              <w:t xml:space="preserve">1. </w:t>
            </w:r>
            <w:r w:rsidRPr="00492C04">
              <w:rPr>
                <w:b/>
                <w:sz w:val="20"/>
                <w:szCs w:val="20"/>
              </w:rPr>
              <w:t>TEHNIČKO ZNANJE I STVARALAŠTVO</w:t>
            </w:r>
          </w:p>
        </w:tc>
      </w:tr>
      <w:tr w:rsidR="006309B9" w:rsidRPr="00492C04" w14:paraId="5AA5D32E" w14:textId="719B5833" w:rsidTr="006309B9">
        <w:trPr>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713D6057" w14:textId="678D7922" w:rsidR="006309B9" w:rsidRPr="00492C04" w:rsidRDefault="006309B9" w:rsidP="00E74522">
            <w:pPr>
              <w:tabs>
                <w:tab w:val="left" w:pos="7380"/>
              </w:tabs>
              <w:spacing w:after="0" w:line="240" w:lineRule="auto"/>
              <w:rPr>
                <w:b/>
                <w:sz w:val="20"/>
                <w:szCs w:val="20"/>
              </w:rPr>
            </w:pPr>
            <w:r>
              <w:rPr>
                <w:b/>
                <w:sz w:val="20"/>
                <w:szCs w:val="20"/>
              </w:rPr>
              <w:t>Komponenta:</w:t>
            </w:r>
          </w:p>
        </w:tc>
        <w:tc>
          <w:tcPr>
            <w:tcW w:w="7943" w:type="dxa"/>
            <w:gridSpan w:val="4"/>
            <w:tcBorders>
              <w:left w:val="dotted" w:sz="4" w:space="0" w:color="auto"/>
              <w:bottom w:val="dotted" w:sz="4" w:space="0" w:color="auto"/>
            </w:tcBorders>
            <w:shd w:val="clear" w:color="auto" w:fill="FFFF00"/>
            <w:vAlign w:val="center"/>
          </w:tcPr>
          <w:p w14:paraId="6F9389B2" w14:textId="384FC6E1" w:rsidR="006309B9" w:rsidRPr="00492C04" w:rsidRDefault="006309B9" w:rsidP="006309B9">
            <w:pPr>
              <w:tabs>
                <w:tab w:val="left" w:pos="7380"/>
              </w:tabs>
              <w:spacing w:after="0" w:line="240" w:lineRule="auto"/>
              <w:rPr>
                <w:b/>
                <w:sz w:val="20"/>
                <w:szCs w:val="20"/>
              </w:rPr>
            </w:pPr>
            <w:r>
              <w:rPr>
                <w:b/>
                <w:sz w:val="20"/>
                <w:szCs w:val="20"/>
              </w:rPr>
              <w:t xml:space="preserve">1. </w:t>
            </w:r>
            <w:r w:rsidRPr="00492C04">
              <w:rPr>
                <w:b/>
                <w:sz w:val="20"/>
                <w:szCs w:val="20"/>
              </w:rPr>
              <w:t>Materijali</w:t>
            </w:r>
          </w:p>
        </w:tc>
      </w:tr>
      <w:tr w:rsidR="00E74522" w:rsidRPr="00492C04" w14:paraId="2DF1514D" w14:textId="77777777" w:rsidTr="006309B9">
        <w:trPr>
          <w:trHeight w:val="722"/>
          <w:jc w:val="center"/>
        </w:trPr>
        <w:tc>
          <w:tcPr>
            <w:tcW w:w="9639" w:type="dxa"/>
            <w:gridSpan w:val="5"/>
            <w:shd w:val="clear" w:color="auto" w:fill="FFFFCC"/>
            <w:tcMar>
              <w:top w:w="58" w:type="dxa"/>
              <w:left w:w="58" w:type="dxa"/>
              <w:bottom w:w="58" w:type="dxa"/>
              <w:right w:w="58" w:type="dxa"/>
            </w:tcMar>
          </w:tcPr>
          <w:p w14:paraId="26A36301"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6519E84A" w14:textId="264B9D05" w:rsidR="00E74522" w:rsidRPr="00492C04" w:rsidRDefault="00E74522" w:rsidP="00E74522">
            <w:pPr>
              <w:tabs>
                <w:tab w:val="left" w:pos="7380"/>
              </w:tabs>
              <w:spacing w:after="0" w:line="240" w:lineRule="auto"/>
              <w:ind w:left="35"/>
              <w:rPr>
                <w:sz w:val="20"/>
                <w:szCs w:val="20"/>
              </w:rPr>
            </w:pPr>
            <w:r w:rsidRPr="00492C04">
              <w:rPr>
                <w:sz w:val="20"/>
                <w:szCs w:val="20"/>
              </w:rPr>
              <w:t>1. analizira materijale prema svojstvima i namjeni</w:t>
            </w:r>
            <w:r w:rsidRPr="00492C04">
              <w:rPr>
                <w:sz w:val="20"/>
                <w:szCs w:val="20"/>
              </w:rPr>
              <w:br/>
              <w:t xml:space="preserve">2. procjenjuje mogućnost primjene materijala u proizvodnji i </w:t>
            </w:r>
            <w:r w:rsidR="0006576B" w:rsidRPr="00492C04">
              <w:rPr>
                <w:sz w:val="20"/>
                <w:szCs w:val="20"/>
              </w:rPr>
              <w:t>svakodnevnome</w:t>
            </w:r>
            <w:r w:rsidRPr="00492C04">
              <w:rPr>
                <w:sz w:val="20"/>
                <w:szCs w:val="20"/>
              </w:rPr>
              <w:t xml:space="preserve"> životu</w:t>
            </w:r>
            <w:r w:rsidR="0006576B" w:rsidRPr="00492C04">
              <w:rPr>
                <w:sz w:val="20"/>
                <w:szCs w:val="20"/>
              </w:rPr>
              <w:t>.</w:t>
            </w:r>
          </w:p>
        </w:tc>
      </w:tr>
      <w:tr w:rsidR="00E74522" w:rsidRPr="00492C04" w14:paraId="38595744" w14:textId="77777777" w:rsidTr="006309B9">
        <w:trPr>
          <w:trHeight w:val="281"/>
          <w:jc w:val="center"/>
        </w:trPr>
        <w:tc>
          <w:tcPr>
            <w:tcW w:w="9639" w:type="dxa"/>
            <w:gridSpan w:val="5"/>
            <w:tcMar>
              <w:top w:w="58" w:type="dxa"/>
              <w:left w:w="58" w:type="dxa"/>
              <w:bottom w:w="58" w:type="dxa"/>
              <w:right w:w="58" w:type="dxa"/>
            </w:tcMar>
          </w:tcPr>
          <w:p w14:paraId="1DC8B876" w14:textId="3DD394F2" w:rsidR="00E74522" w:rsidRPr="00492C04" w:rsidRDefault="00116871" w:rsidP="0006576B">
            <w:pPr>
              <w:tabs>
                <w:tab w:val="left" w:pos="7380"/>
              </w:tabs>
              <w:spacing w:after="0" w:line="240" w:lineRule="auto"/>
              <w:rPr>
                <w:sz w:val="20"/>
                <w:szCs w:val="20"/>
              </w:rPr>
            </w:pPr>
            <w:r w:rsidRPr="00492C04">
              <w:rPr>
                <w:sz w:val="20"/>
                <w:szCs w:val="20"/>
              </w:rPr>
              <w:t>Pokazatelji, sukladno uzrastu, za:</w:t>
            </w:r>
          </w:p>
        </w:tc>
      </w:tr>
      <w:tr w:rsidR="00E74522" w:rsidRPr="00492C04" w14:paraId="38D63A1A" w14:textId="77777777" w:rsidTr="006309B9">
        <w:trPr>
          <w:trHeight w:val="584"/>
          <w:jc w:val="center"/>
        </w:trPr>
        <w:tc>
          <w:tcPr>
            <w:tcW w:w="2410" w:type="dxa"/>
            <w:gridSpan w:val="2"/>
            <w:tcBorders>
              <w:bottom w:val="dotted" w:sz="4" w:space="0" w:color="auto"/>
            </w:tcBorders>
            <w:tcMar>
              <w:top w:w="58" w:type="dxa"/>
              <w:left w:w="58" w:type="dxa"/>
              <w:bottom w:w="58" w:type="dxa"/>
              <w:right w:w="58" w:type="dxa"/>
            </w:tcMar>
            <w:vAlign w:val="center"/>
          </w:tcPr>
          <w:p w14:paraId="5675A1B8" w14:textId="77777777" w:rsidR="00E74522" w:rsidRPr="00492C04" w:rsidRDefault="00E74522" w:rsidP="00E74522">
            <w:pPr>
              <w:spacing w:after="0" w:line="240" w:lineRule="auto"/>
              <w:ind w:left="319"/>
              <w:jc w:val="center"/>
              <w:rPr>
                <w:b/>
                <w:sz w:val="20"/>
                <w:szCs w:val="20"/>
              </w:rPr>
            </w:pPr>
            <w:r w:rsidRPr="00492C04">
              <w:rPr>
                <w:b/>
                <w:bCs/>
                <w:sz w:val="20"/>
                <w:szCs w:val="20"/>
              </w:rPr>
              <w:t>kraj 3. razreda</w:t>
            </w:r>
            <w:r w:rsidRPr="00492C04">
              <w:rPr>
                <w:b/>
                <w:bCs/>
                <w:sz w:val="20"/>
                <w:szCs w:val="20"/>
              </w:rPr>
              <w:br/>
              <w:t>(8/9 god.)</w:t>
            </w:r>
          </w:p>
        </w:tc>
        <w:tc>
          <w:tcPr>
            <w:tcW w:w="2409" w:type="dxa"/>
            <w:tcBorders>
              <w:bottom w:val="dotted" w:sz="4" w:space="0" w:color="auto"/>
            </w:tcBorders>
            <w:tcMar>
              <w:top w:w="58" w:type="dxa"/>
              <w:left w:w="58" w:type="dxa"/>
              <w:bottom w:w="58" w:type="dxa"/>
              <w:right w:w="58" w:type="dxa"/>
            </w:tcMar>
            <w:vAlign w:val="center"/>
          </w:tcPr>
          <w:p w14:paraId="79C9FDC3" w14:textId="77777777" w:rsidR="00E74522" w:rsidRPr="00492C04" w:rsidRDefault="00E74522" w:rsidP="00E74522">
            <w:pPr>
              <w:spacing w:after="0" w:line="240" w:lineRule="auto"/>
              <w:ind w:left="319"/>
              <w:jc w:val="center"/>
              <w:rPr>
                <w:b/>
                <w:sz w:val="20"/>
                <w:szCs w:val="20"/>
              </w:rPr>
            </w:pPr>
            <w:r w:rsidRPr="00492C04">
              <w:rPr>
                <w:b/>
                <w:bCs/>
                <w:sz w:val="20"/>
                <w:szCs w:val="20"/>
              </w:rPr>
              <w:t xml:space="preserve">kraj 6. razreda </w:t>
            </w:r>
            <w:r w:rsidRPr="00492C04">
              <w:rPr>
                <w:b/>
                <w:bCs/>
                <w:sz w:val="20"/>
                <w:szCs w:val="20"/>
              </w:rPr>
              <w:br/>
              <w:t>(11/12 god.)</w:t>
            </w:r>
          </w:p>
        </w:tc>
        <w:tc>
          <w:tcPr>
            <w:tcW w:w="2410" w:type="dxa"/>
            <w:tcBorders>
              <w:bottom w:val="dotted" w:sz="4" w:space="0" w:color="auto"/>
            </w:tcBorders>
            <w:tcMar>
              <w:top w:w="58" w:type="dxa"/>
              <w:left w:w="58" w:type="dxa"/>
              <w:bottom w:w="58" w:type="dxa"/>
              <w:right w:w="58" w:type="dxa"/>
            </w:tcMar>
            <w:vAlign w:val="center"/>
          </w:tcPr>
          <w:p w14:paraId="55190D96" w14:textId="7905D05E" w:rsidR="00E74522" w:rsidRPr="00492C04" w:rsidRDefault="00E74522" w:rsidP="00E74522">
            <w:pPr>
              <w:spacing w:after="0" w:line="240" w:lineRule="auto"/>
              <w:ind w:left="319"/>
              <w:jc w:val="center"/>
              <w:rPr>
                <w:b/>
                <w:sz w:val="20"/>
                <w:szCs w:val="20"/>
              </w:rPr>
            </w:pPr>
            <w:r w:rsidRPr="00492C04">
              <w:rPr>
                <w:rFonts w:eastAsia="Times New Roman" w:cs="Arial"/>
                <w:b/>
                <w:sz w:val="20"/>
                <w:szCs w:val="20"/>
              </w:rPr>
              <w:t>kraj devetogodišnjega odgoja i</w:t>
            </w:r>
            <w:r w:rsidR="0006576B" w:rsidRPr="00492C04">
              <w:rPr>
                <w:rFonts w:eastAsia="Times New Roman" w:cs="Arial"/>
                <w:b/>
                <w:sz w:val="20"/>
                <w:szCs w:val="20"/>
              </w:rPr>
              <w:t xml:space="preserve"> </w:t>
            </w:r>
            <w:r w:rsidRPr="00492C04">
              <w:rPr>
                <w:rFonts w:eastAsia="Times New Roman" w:cs="Arial"/>
                <w:b/>
                <w:sz w:val="20"/>
                <w:szCs w:val="20"/>
              </w:rPr>
              <w:t xml:space="preserve">obrazovanja </w:t>
            </w:r>
            <w:r w:rsidRPr="00492C04">
              <w:rPr>
                <w:b/>
                <w:bCs/>
                <w:sz w:val="20"/>
                <w:szCs w:val="20"/>
              </w:rPr>
              <w:br/>
              <w:t>(14/15 god.)</w:t>
            </w:r>
          </w:p>
        </w:tc>
        <w:tc>
          <w:tcPr>
            <w:tcW w:w="2410" w:type="dxa"/>
            <w:tcMar>
              <w:top w:w="58" w:type="dxa"/>
              <w:left w:w="58" w:type="dxa"/>
              <w:bottom w:w="58" w:type="dxa"/>
              <w:right w:w="58" w:type="dxa"/>
            </w:tcMar>
            <w:vAlign w:val="center"/>
          </w:tcPr>
          <w:p w14:paraId="3D2B1520" w14:textId="77777777" w:rsidR="00E74522" w:rsidRPr="00492C04" w:rsidRDefault="00E74522" w:rsidP="00E74522">
            <w:pPr>
              <w:spacing w:after="0" w:line="240" w:lineRule="auto"/>
              <w:ind w:left="36"/>
              <w:jc w:val="center"/>
              <w:rPr>
                <w:b/>
                <w:bCs/>
                <w:sz w:val="20"/>
                <w:szCs w:val="20"/>
              </w:rPr>
            </w:pPr>
            <w:r w:rsidRPr="00492C04">
              <w:rPr>
                <w:b/>
                <w:bCs/>
                <w:sz w:val="20"/>
                <w:szCs w:val="20"/>
              </w:rPr>
              <w:t>kraj srednjoškolskoga odgoja i obrazovanja</w:t>
            </w:r>
            <w:r w:rsidRPr="00492C04">
              <w:rPr>
                <w:b/>
                <w:bCs/>
                <w:sz w:val="20"/>
                <w:szCs w:val="20"/>
              </w:rPr>
              <w:br/>
              <w:t>(18/19 god.)</w:t>
            </w:r>
          </w:p>
        </w:tc>
      </w:tr>
      <w:tr w:rsidR="00E74522" w:rsidRPr="00492C04" w14:paraId="0C2B77E1" w14:textId="77777777" w:rsidTr="006309B9">
        <w:trPr>
          <w:trHeight w:val="1701"/>
          <w:jc w:val="center"/>
        </w:trPr>
        <w:tc>
          <w:tcPr>
            <w:tcW w:w="2410" w:type="dxa"/>
            <w:gridSpan w:val="2"/>
            <w:shd w:val="clear" w:color="auto" w:fill="CCECFF"/>
            <w:tcMar>
              <w:top w:w="58" w:type="dxa"/>
              <w:left w:w="58" w:type="dxa"/>
              <w:bottom w:w="58" w:type="dxa"/>
              <w:right w:w="58" w:type="dxa"/>
            </w:tcMar>
          </w:tcPr>
          <w:p w14:paraId="0D7FCA3F"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1.a prepoznaje vrste lako obradivih materijala (drvo, papir, koža, tekstil, plastične materijale)</w:t>
            </w:r>
          </w:p>
          <w:p w14:paraId="7A7E7B58" w14:textId="77777777" w:rsidR="00E74522" w:rsidRPr="00492C04" w:rsidRDefault="00E74522" w:rsidP="00E74522">
            <w:pPr>
              <w:tabs>
                <w:tab w:val="left" w:pos="7380"/>
              </w:tabs>
              <w:spacing w:after="0" w:line="240" w:lineRule="auto"/>
              <w:ind w:left="177" w:hanging="142"/>
              <w:rPr>
                <w:sz w:val="20"/>
                <w:szCs w:val="20"/>
              </w:rPr>
            </w:pPr>
          </w:p>
          <w:p w14:paraId="614EE277" w14:textId="77777777" w:rsidR="00E74522" w:rsidRPr="00492C04" w:rsidRDefault="00E74522" w:rsidP="00E74522">
            <w:pPr>
              <w:tabs>
                <w:tab w:val="left" w:pos="7380"/>
              </w:tabs>
              <w:spacing w:after="0" w:line="240" w:lineRule="auto"/>
              <w:ind w:left="177" w:hanging="142"/>
              <w:rPr>
                <w:sz w:val="20"/>
                <w:szCs w:val="20"/>
              </w:rPr>
            </w:pPr>
          </w:p>
        </w:tc>
        <w:tc>
          <w:tcPr>
            <w:tcW w:w="2409" w:type="dxa"/>
            <w:shd w:val="clear" w:color="auto" w:fill="CCECFF"/>
            <w:tcMar>
              <w:top w:w="58" w:type="dxa"/>
              <w:left w:w="58" w:type="dxa"/>
              <w:bottom w:w="58" w:type="dxa"/>
              <w:right w:w="58" w:type="dxa"/>
            </w:tcMar>
          </w:tcPr>
          <w:p w14:paraId="2A52E70B"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1.a razlikuje materijale prema nastanku (prirodne i umjetne)</w:t>
            </w:r>
          </w:p>
          <w:p w14:paraId="4976557B"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1.b opisuje vrste i karakteristična svojstva lako obradivih materijala (drvo, papir, koža, tekstil)</w:t>
            </w:r>
          </w:p>
          <w:p w14:paraId="5BBA2A45"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1.c razlikuje vrste i namjenu građevinskih materijala</w:t>
            </w:r>
          </w:p>
        </w:tc>
        <w:tc>
          <w:tcPr>
            <w:tcW w:w="2410" w:type="dxa"/>
            <w:shd w:val="clear" w:color="auto" w:fill="CCECFF"/>
            <w:tcMar>
              <w:top w:w="58" w:type="dxa"/>
              <w:left w:w="58" w:type="dxa"/>
              <w:bottom w:w="58" w:type="dxa"/>
              <w:right w:w="58" w:type="dxa"/>
            </w:tcMar>
          </w:tcPr>
          <w:p w14:paraId="0FF48A10"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1.a objašnjava postupak proizvodnje materijala</w:t>
            </w:r>
          </w:p>
          <w:p w14:paraId="336137FE"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1.b objašnjava fizička, kemijska, mehanička i tehnološka svojstva materijala</w:t>
            </w:r>
          </w:p>
          <w:p w14:paraId="33ADDD3F"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 xml:space="preserve">1.c razlikuje električna  svojstva materijala </w:t>
            </w:r>
          </w:p>
          <w:p w14:paraId="300D88CA" w14:textId="77777777" w:rsidR="00E74522" w:rsidRPr="00492C04" w:rsidRDefault="00E74522" w:rsidP="00E74522">
            <w:pPr>
              <w:tabs>
                <w:tab w:val="left" w:pos="7380"/>
              </w:tabs>
              <w:spacing w:after="0" w:line="240" w:lineRule="auto"/>
              <w:ind w:left="177" w:hanging="142"/>
              <w:rPr>
                <w:sz w:val="20"/>
                <w:szCs w:val="20"/>
              </w:rPr>
            </w:pPr>
          </w:p>
        </w:tc>
        <w:tc>
          <w:tcPr>
            <w:tcW w:w="2410" w:type="dxa"/>
            <w:tcMar>
              <w:top w:w="58" w:type="dxa"/>
              <w:left w:w="58" w:type="dxa"/>
              <w:bottom w:w="58" w:type="dxa"/>
              <w:right w:w="58" w:type="dxa"/>
            </w:tcMar>
          </w:tcPr>
          <w:p w14:paraId="12456B20" w14:textId="4B011DE2" w:rsidR="00E74522" w:rsidRPr="00492C04" w:rsidRDefault="00E74522" w:rsidP="00E74522">
            <w:pPr>
              <w:tabs>
                <w:tab w:val="left" w:pos="7380"/>
              </w:tabs>
              <w:spacing w:after="0" w:line="240" w:lineRule="auto"/>
              <w:ind w:left="177" w:hanging="142"/>
              <w:rPr>
                <w:sz w:val="20"/>
                <w:szCs w:val="20"/>
              </w:rPr>
            </w:pPr>
          </w:p>
        </w:tc>
      </w:tr>
      <w:tr w:rsidR="00E74522" w:rsidRPr="00492C04" w14:paraId="2D5CF1B2" w14:textId="77777777" w:rsidTr="006309B9">
        <w:trPr>
          <w:trHeight w:val="1701"/>
          <w:jc w:val="center"/>
        </w:trPr>
        <w:tc>
          <w:tcPr>
            <w:tcW w:w="2410" w:type="dxa"/>
            <w:gridSpan w:val="2"/>
            <w:shd w:val="clear" w:color="auto" w:fill="CCECFF"/>
            <w:tcMar>
              <w:top w:w="58" w:type="dxa"/>
              <w:left w:w="58" w:type="dxa"/>
              <w:bottom w:w="58" w:type="dxa"/>
              <w:right w:w="58" w:type="dxa"/>
            </w:tcMar>
          </w:tcPr>
          <w:p w14:paraId="7AA2B0A0" w14:textId="03FAF8A2" w:rsidR="00E74522" w:rsidRPr="00492C04" w:rsidRDefault="00E74522" w:rsidP="0006576B">
            <w:pPr>
              <w:tabs>
                <w:tab w:val="left" w:pos="7380"/>
              </w:tabs>
              <w:spacing w:after="0" w:line="240" w:lineRule="auto"/>
              <w:ind w:left="177" w:hanging="142"/>
              <w:rPr>
                <w:sz w:val="20"/>
                <w:szCs w:val="20"/>
              </w:rPr>
            </w:pPr>
            <w:r w:rsidRPr="00492C04">
              <w:rPr>
                <w:sz w:val="20"/>
                <w:szCs w:val="20"/>
              </w:rPr>
              <w:t xml:space="preserve">2.a koristi </w:t>
            </w:r>
            <w:r w:rsidR="0006576B" w:rsidRPr="00492C04">
              <w:rPr>
                <w:sz w:val="20"/>
                <w:szCs w:val="20"/>
              </w:rPr>
              <w:t xml:space="preserve">se </w:t>
            </w:r>
            <w:r w:rsidRPr="00492C04">
              <w:rPr>
                <w:sz w:val="20"/>
                <w:szCs w:val="20"/>
              </w:rPr>
              <w:t>lako obradiv</w:t>
            </w:r>
            <w:r w:rsidR="0006576B" w:rsidRPr="00492C04">
              <w:rPr>
                <w:sz w:val="20"/>
                <w:szCs w:val="20"/>
              </w:rPr>
              <w:t>im</w:t>
            </w:r>
            <w:r w:rsidRPr="00492C04">
              <w:rPr>
                <w:sz w:val="20"/>
                <w:szCs w:val="20"/>
              </w:rPr>
              <w:t xml:space="preserve"> materijal</w:t>
            </w:r>
            <w:r w:rsidR="0006576B" w:rsidRPr="00492C04">
              <w:rPr>
                <w:sz w:val="20"/>
                <w:szCs w:val="20"/>
              </w:rPr>
              <w:t>ima</w:t>
            </w:r>
            <w:r w:rsidRPr="00492C04">
              <w:rPr>
                <w:sz w:val="20"/>
                <w:szCs w:val="20"/>
              </w:rPr>
              <w:t xml:space="preserve"> u oblikovanju različitih rukotvorina (jednostavni suveniri, prigodni radovi, uporabni predmeti) </w:t>
            </w:r>
          </w:p>
        </w:tc>
        <w:tc>
          <w:tcPr>
            <w:tcW w:w="2409" w:type="dxa"/>
            <w:shd w:val="clear" w:color="auto" w:fill="CCECFF"/>
            <w:tcMar>
              <w:top w:w="58" w:type="dxa"/>
              <w:left w:w="58" w:type="dxa"/>
              <w:bottom w:w="58" w:type="dxa"/>
              <w:right w:w="58" w:type="dxa"/>
            </w:tcMar>
          </w:tcPr>
          <w:p w14:paraId="4E5EEBAD" w14:textId="4E2108F6" w:rsidR="00E74522" w:rsidRPr="00492C04" w:rsidRDefault="00E74522" w:rsidP="00E74522">
            <w:pPr>
              <w:tabs>
                <w:tab w:val="left" w:pos="7380"/>
              </w:tabs>
              <w:spacing w:after="0" w:line="240" w:lineRule="auto"/>
              <w:ind w:left="177" w:hanging="142"/>
              <w:rPr>
                <w:sz w:val="20"/>
                <w:szCs w:val="20"/>
              </w:rPr>
            </w:pPr>
            <w:r w:rsidRPr="00492C04">
              <w:rPr>
                <w:sz w:val="20"/>
                <w:szCs w:val="20"/>
              </w:rPr>
              <w:t>2.a navodi pojedine materijale složenog</w:t>
            </w:r>
            <w:r w:rsidR="0006576B" w:rsidRPr="00492C04">
              <w:rPr>
                <w:sz w:val="20"/>
                <w:szCs w:val="20"/>
              </w:rPr>
              <w:t>a</w:t>
            </w:r>
            <w:r w:rsidRPr="00492C04">
              <w:rPr>
                <w:sz w:val="20"/>
                <w:szCs w:val="20"/>
              </w:rPr>
              <w:t xml:space="preserve"> proizvoda</w:t>
            </w:r>
          </w:p>
          <w:p w14:paraId="2A8427F0" w14:textId="313FACE9" w:rsidR="00E74522" w:rsidRPr="00492C04" w:rsidRDefault="00E74522" w:rsidP="00E74522">
            <w:pPr>
              <w:tabs>
                <w:tab w:val="left" w:pos="7380"/>
              </w:tabs>
              <w:spacing w:after="0" w:line="240" w:lineRule="auto"/>
              <w:ind w:left="177" w:hanging="142"/>
              <w:rPr>
                <w:sz w:val="20"/>
                <w:szCs w:val="20"/>
              </w:rPr>
            </w:pPr>
            <w:r w:rsidRPr="00492C04">
              <w:rPr>
                <w:sz w:val="20"/>
                <w:szCs w:val="20"/>
              </w:rPr>
              <w:t xml:space="preserve">2.b da odabire odgovarajući materijal za </w:t>
            </w:r>
            <w:r w:rsidR="004133BD">
              <w:rPr>
                <w:sz w:val="20"/>
                <w:szCs w:val="20"/>
              </w:rPr>
              <w:t>izrad</w:t>
            </w:r>
            <w:r w:rsidRPr="00492C04">
              <w:rPr>
                <w:sz w:val="20"/>
                <w:szCs w:val="20"/>
              </w:rPr>
              <w:t>u makete ili modela</w:t>
            </w:r>
          </w:p>
          <w:p w14:paraId="2AFCDEBB"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2.c procjenjuje mogućnosti primjene materijala (npr. građevinski materijali)</w:t>
            </w:r>
          </w:p>
          <w:p w14:paraId="41F97CC8" w14:textId="77777777" w:rsidR="00E74522" w:rsidRPr="00492C04" w:rsidRDefault="00E74522" w:rsidP="00E74522">
            <w:pPr>
              <w:tabs>
                <w:tab w:val="left" w:pos="7380"/>
              </w:tabs>
              <w:spacing w:after="0" w:line="240" w:lineRule="auto"/>
              <w:ind w:left="177" w:hanging="142"/>
              <w:rPr>
                <w:sz w:val="20"/>
                <w:szCs w:val="20"/>
              </w:rPr>
            </w:pPr>
          </w:p>
          <w:p w14:paraId="1B34DE20" w14:textId="77777777" w:rsidR="00E74522" w:rsidRPr="00492C04" w:rsidRDefault="00E74522" w:rsidP="00E74522">
            <w:pPr>
              <w:tabs>
                <w:tab w:val="left" w:pos="7380"/>
              </w:tabs>
              <w:spacing w:after="0" w:line="240" w:lineRule="auto"/>
              <w:ind w:left="177" w:hanging="142"/>
              <w:rPr>
                <w:sz w:val="20"/>
                <w:szCs w:val="20"/>
              </w:rPr>
            </w:pPr>
          </w:p>
          <w:p w14:paraId="563A2074" w14:textId="77777777" w:rsidR="00E74522" w:rsidRPr="00492C04" w:rsidRDefault="00E74522" w:rsidP="00E74522">
            <w:pPr>
              <w:tabs>
                <w:tab w:val="left" w:pos="7380"/>
              </w:tabs>
              <w:spacing w:after="0" w:line="240" w:lineRule="auto"/>
              <w:ind w:left="177" w:hanging="142"/>
              <w:rPr>
                <w:sz w:val="20"/>
                <w:szCs w:val="20"/>
              </w:rPr>
            </w:pPr>
          </w:p>
        </w:tc>
        <w:tc>
          <w:tcPr>
            <w:tcW w:w="2410" w:type="dxa"/>
            <w:shd w:val="clear" w:color="auto" w:fill="CCECFF"/>
            <w:tcMar>
              <w:top w:w="58" w:type="dxa"/>
              <w:left w:w="58" w:type="dxa"/>
              <w:bottom w:w="58" w:type="dxa"/>
              <w:right w:w="58" w:type="dxa"/>
            </w:tcMar>
          </w:tcPr>
          <w:p w14:paraId="0EFBF024" w14:textId="1E25F687" w:rsidR="00E74522" w:rsidRPr="00492C04" w:rsidRDefault="00E74522" w:rsidP="00E74522">
            <w:pPr>
              <w:tabs>
                <w:tab w:val="left" w:pos="7380"/>
              </w:tabs>
              <w:spacing w:after="0" w:line="240" w:lineRule="auto"/>
              <w:ind w:left="177" w:hanging="142"/>
              <w:rPr>
                <w:sz w:val="20"/>
                <w:szCs w:val="20"/>
              </w:rPr>
            </w:pPr>
            <w:r w:rsidRPr="00492C04">
              <w:rPr>
                <w:sz w:val="20"/>
                <w:szCs w:val="20"/>
              </w:rPr>
              <w:t>2.a na temelju fizičkih, kemijskih i tehnoloških svojstava odabire odgovarajući materijal za model, maketu ili upor</w:t>
            </w:r>
            <w:r w:rsidR="0006576B" w:rsidRPr="00492C04">
              <w:rPr>
                <w:sz w:val="20"/>
                <w:szCs w:val="20"/>
              </w:rPr>
              <w:t>a</w:t>
            </w:r>
            <w:r w:rsidRPr="00492C04">
              <w:rPr>
                <w:sz w:val="20"/>
                <w:szCs w:val="20"/>
              </w:rPr>
              <w:t>bni proizvod</w:t>
            </w:r>
          </w:p>
          <w:p w14:paraId="72383B10" w14:textId="77777777" w:rsidR="00E74522" w:rsidRPr="00492C04" w:rsidRDefault="00E74522" w:rsidP="00E74522">
            <w:pPr>
              <w:tabs>
                <w:tab w:val="left" w:pos="7380"/>
              </w:tabs>
              <w:spacing w:after="0" w:line="240" w:lineRule="auto"/>
              <w:ind w:left="177" w:hanging="142"/>
              <w:rPr>
                <w:sz w:val="20"/>
                <w:szCs w:val="20"/>
              </w:rPr>
            </w:pPr>
            <w:r w:rsidRPr="00492C04">
              <w:rPr>
                <w:sz w:val="20"/>
                <w:szCs w:val="20"/>
              </w:rPr>
              <w:t>2.b procjenjuje mogućnosti primjene materijala (npr. u  strojarstvu i elektrotehnici)</w:t>
            </w:r>
          </w:p>
          <w:p w14:paraId="723ED889" w14:textId="683E549D" w:rsidR="00E74522" w:rsidRPr="00492C04" w:rsidRDefault="00E74522" w:rsidP="0006576B">
            <w:pPr>
              <w:tabs>
                <w:tab w:val="left" w:pos="7380"/>
              </w:tabs>
              <w:spacing w:after="0" w:line="240" w:lineRule="auto"/>
              <w:ind w:left="177" w:hanging="142"/>
              <w:rPr>
                <w:sz w:val="20"/>
                <w:szCs w:val="20"/>
              </w:rPr>
            </w:pPr>
            <w:r w:rsidRPr="00492C04">
              <w:rPr>
                <w:sz w:val="20"/>
                <w:szCs w:val="20"/>
              </w:rPr>
              <w:t>2.c analizira mogućnosti zaštite materijala (korozija</w:t>
            </w:r>
            <w:r w:rsidR="0006576B" w:rsidRPr="00492C04">
              <w:rPr>
                <w:sz w:val="20"/>
                <w:szCs w:val="20"/>
              </w:rPr>
              <w:t>.</w:t>
            </w:r>
            <w:r w:rsidRPr="00492C04">
              <w:rPr>
                <w:sz w:val="20"/>
                <w:szCs w:val="20"/>
              </w:rPr>
              <w:t>..)</w:t>
            </w:r>
          </w:p>
        </w:tc>
        <w:tc>
          <w:tcPr>
            <w:tcW w:w="2410" w:type="dxa"/>
            <w:tcMar>
              <w:top w:w="58" w:type="dxa"/>
              <w:left w:w="58" w:type="dxa"/>
              <w:bottom w:w="58" w:type="dxa"/>
              <w:right w:w="58" w:type="dxa"/>
            </w:tcMar>
          </w:tcPr>
          <w:p w14:paraId="7005E632" w14:textId="4C3E006F" w:rsidR="00E74522" w:rsidRPr="00492C04" w:rsidRDefault="00E74522" w:rsidP="00E74522">
            <w:pPr>
              <w:tabs>
                <w:tab w:val="left" w:pos="7380"/>
              </w:tabs>
              <w:spacing w:after="0" w:line="240" w:lineRule="auto"/>
              <w:ind w:left="177" w:hanging="142"/>
              <w:rPr>
                <w:sz w:val="20"/>
                <w:szCs w:val="20"/>
              </w:rPr>
            </w:pPr>
          </w:p>
        </w:tc>
      </w:tr>
    </w:tbl>
    <w:p w14:paraId="61B0F1EF" w14:textId="77777777" w:rsidR="00E74522" w:rsidRPr="00492C04" w:rsidRDefault="00E74522" w:rsidP="00E74522">
      <w:pPr>
        <w:spacing w:after="0" w:line="240" w:lineRule="auto"/>
        <w:jc w:val="center"/>
        <w:rPr>
          <w:sz w:val="2"/>
          <w:szCs w:val="2"/>
        </w:rPr>
      </w:pPr>
    </w:p>
    <w:tbl>
      <w:tblPr>
        <w:tblStyle w:val="TableGrid"/>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696"/>
        <w:gridCol w:w="718"/>
        <w:gridCol w:w="2407"/>
        <w:gridCol w:w="11"/>
        <w:gridCol w:w="2399"/>
        <w:gridCol w:w="2408"/>
      </w:tblGrid>
      <w:tr w:rsidR="002125BD" w:rsidRPr="00492C04" w14:paraId="0EE1097D" w14:textId="77777777" w:rsidTr="002125BD">
        <w:trPr>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3D8F82B0" w14:textId="77777777" w:rsidR="002125BD" w:rsidRPr="00492C04" w:rsidRDefault="002125BD" w:rsidP="002125BD">
            <w:pPr>
              <w:tabs>
                <w:tab w:val="left" w:pos="7380"/>
              </w:tabs>
              <w:spacing w:after="0" w:line="240" w:lineRule="auto"/>
              <w:rPr>
                <w:b/>
                <w:sz w:val="20"/>
                <w:szCs w:val="20"/>
              </w:rPr>
            </w:pPr>
            <w:r>
              <w:rPr>
                <w:b/>
                <w:sz w:val="20"/>
                <w:szCs w:val="20"/>
              </w:rPr>
              <w:t>Komponenta:</w:t>
            </w:r>
          </w:p>
        </w:tc>
        <w:tc>
          <w:tcPr>
            <w:tcW w:w="7943" w:type="dxa"/>
            <w:gridSpan w:val="5"/>
            <w:tcBorders>
              <w:left w:val="dotted" w:sz="4" w:space="0" w:color="auto"/>
              <w:bottom w:val="dotted" w:sz="4" w:space="0" w:color="auto"/>
            </w:tcBorders>
            <w:shd w:val="clear" w:color="auto" w:fill="FFFF00"/>
            <w:vAlign w:val="center"/>
          </w:tcPr>
          <w:p w14:paraId="45956218" w14:textId="3786892B" w:rsidR="002125BD" w:rsidRPr="00492C04" w:rsidRDefault="002125BD" w:rsidP="002125BD">
            <w:pPr>
              <w:tabs>
                <w:tab w:val="left" w:pos="7380"/>
              </w:tabs>
              <w:spacing w:after="0" w:line="240" w:lineRule="auto"/>
              <w:rPr>
                <w:b/>
                <w:sz w:val="20"/>
                <w:szCs w:val="20"/>
              </w:rPr>
            </w:pPr>
            <w:r>
              <w:rPr>
                <w:rFonts w:cstheme="minorHAnsi"/>
                <w:b/>
                <w:sz w:val="20"/>
                <w:szCs w:val="20"/>
              </w:rPr>
              <w:t xml:space="preserve">2. </w:t>
            </w:r>
            <w:r w:rsidRPr="00492C04">
              <w:rPr>
                <w:rFonts w:cstheme="minorHAnsi"/>
                <w:b/>
                <w:sz w:val="20"/>
                <w:szCs w:val="20"/>
              </w:rPr>
              <w:t>Pribor, alati i strojevi</w:t>
            </w:r>
          </w:p>
        </w:tc>
      </w:tr>
      <w:tr w:rsidR="00E74522" w:rsidRPr="00492C04" w14:paraId="7B6F750C" w14:textId="77777777" w:rsidTr="00E74522">
        <w:tblPrEx>
          <w:tblLook w:val="04A0" w:firstRow="1" w:lastRow="0" w:firstColumn="1" w:lastColumn="0" w:noHBand="0" w:noVBand="1"/>
        </w:tblPrEx>
        <w:trPr>
          <w:trHeight w:val="683"/>
          <w:jc w:val="center"/>
        </w:trPr>
        <w:tc>
          <w:tcPr>
            <w:tcW w:w="9639" w:type="dxa"/>
            <w:gridSpan w:val="6"/>
            <w:shd w:val="clear" w:color="auto" w:fill="FFFFCC"/>
            <w:tcMar>
              <w:top w:w="58" w:type="dxa"/>
              <w:left w:w="58" w:type="dxa"/>
              <w:bottom w:w="58" w:type="dxa"/>
              <w:right w:w="58" w:type="dxa"/>
            </w:tcMar>
            <w:vAlign w:val="center"/>
          </w:tcPr>
          <w:p w14:paraId="1FAE5A85"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7ED36253" w14:textId="77777777" w:rsidR="00E74522" w:rsidRPr="00492C04" w:rsidRDefault="00E74522" w:rsidP="00A327E9">
            <w:pPr>
              <w:pStyle w:val="ListParagraph"/>
              <w:numPr>
                <w:ilvl w:val="0"/>
                <w:numId w:val="52"/>
              </w:numPr>
              <w:tabs>
                <w:tab w:val="left" w:pos="7380"/>
              </w:tabs>
              <w:spacing w:after="0" w:line="240" w:lineRule="auto"/>
              <w:rPr>
                <w:rFonts w:cstheme="minorHAnsi"/>
                <w:sz w:val="20"/>
                <w:szCs w:val="20"/>
              </w:rPr>
            </w:pPr>
            <w:r w:rsidRPr="00492C04">
              <w:rPr>
                <w:rFonts w:cstheme="minorHAnsi"/>
                <w:sz w:val="20"/>
                <w:szCs w:val="20"/>
              </w:rPr>
              <w:t>razvrstava pribor, alate i strojeve prema namjeni i radnim postupcima</w:t>
            </w:r>
          </w:p>
          <w:p w14:paraId="0E700B55" w14:textId="2B2D9944" w:rsidR="00E74522" w:rsidRPr="00492C04" w:rsidRDefault="00E74522" w:rsidP="00A327E9">
            <w:pPr>
              <w:pStyle w:val="ListParagraph"/>
              <w:numPr>
                <w:ilvl w:val="0"/>
                <w:numId w:val="52"/>
              </w:numPr>
              <w:tabs>
                <w:tab w:val="left" w:pos="7380"/>
              </w:tabs>
              <w:spacing w:after="0" w:line="240" w:lineRule="auto"/>
              <w:rPr>
                <w:rFonts w:cstheme="minorHAnsi"/>
                <w:b/>
                <w:sz w:val="20"/>
                <w:szCs w:val="20"/>
              </w:rPr>
            </w:pPr>
            <w:r w:rsidRPr="00492C04">
              <w:rPr>
                <w:rFonts w:cstheme="minorHAnsi"/>
                <w:sz w:val="20"/>
                <w:szCs w:val="20"/>
              </w:rPr>
              <w:t>služi se priborom, alatom i strojevima u proizvodnji i svakodnevnom</w:t>
            </w:r>
            <w:r w:rsidR="0006576B" w:rsidRPr="00492C04">
              <w:rPr>
                <w:rFonts w:cstheme="minorHAnsi"/>
                <w:sz w:val="20"/>
                <w:szCs w:val="20"/>
              </w:rPr>
              <w:t>e</w:t>
            </w:r>
            <w:r w:rsidRPr="00492C04">
              <w:rPr>
                <w:rFonts w:cstheme="minorHAnsi"/>
                <w:sz w:val="20"/>
                <w:szCs w:val="20"/>
              </w:rPr>
              <w:t xml:space="preserve"> životu</w:t>
            </w:r>
            <w:r w:rsidR="0006576B" w:rsidRPr="00492C04">
              <w:rPr>
                <w:rFonts w:cstheme="minorHAnsi"/>
                <w:sz w:val="20"/>
                <w:szCs w:val="20"/>
              </w:rPr>
              <w:t>.</w:t>
            </w:r>
          </w:p>
        </w:tc>
      </w:tr>
      <w:tr w:rsidR="00E74522" w:rsidRPr="00492C04" w14:paraId="1E559A2A" w14:textId="77777777" w:rsidTr="00E74522">
        <w:tblPrEx>
          <w:tblLook w:val="04A0" w:firstRow="1" w:lastRow="0" w:firstColumn="1" w:lastColumn="0" w:noHBand="0" w:noVBand="1"/>
        </w:tblPrEx>
        <w:trPr>
          <w:trHeight w:val="256"/>
          <w:jc w:val="center"/>
        </w:trPr>
        <w:tc>
          <w:tcPr>
            <w:tcW w:w="9639" w:type="dxa"/>
            <w:gridSpan w:val="6"/>
            <w:tcMar>
              <w:top w:w="58" w:type="dxa"/>
              <w:left w:w="58" w:type="dxa"/>
              <w:bottom w:w="58" w:type="dxa"/>
              <w:right w:w="58" w:type="dxa"/>
            </w:tcMar>
            <w:vAlign w:val="center"/>
          </w:tcPr>
          <w:p w14:paraId="7DEA3DE6" w14:textId="0F5D9F52" w:rsidR="00E74522" w:rsidRPr="00492C04" w:rsidRDefault="00116871" w:rsidP="0006576B">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7E061834" w14:textId="77777777" w:rsidTr="00E74522">
        <w:tblPrEx>
          <w:tblLook w:val="04A0" w:firstRow="1" w:lastRow="0" w:firstColumn="1" w:lastColumn="0" w:noHBand="0" w:noVBand="1"/>
        </w:tblPrEx>
        <w:trPr>
          <w:trHeight w:val="773"/>
          <w:jc w:val="center"/>
        </w:trPr>
        <w:tc>
          <w:tcPr>
            <w:tcW w:w="2414" w:type="dxa"/>
            <w:gridSpan w:val="2"/>
            <w:tcBorders>
              <w:bottom w:val="dotted" w:sz="4" w:space="0" w:color="auto"/>
            </w:tcBorders>
            <w:tcMar>
              <w:top w:w="58" w:type="dxa"/>
              <w:left w:w="58" w:type="dxa"/>
              <w:bottom w:w="58" w:type="dxa"/>
              <w:right w:w="58" w:type="dxa"/>
            </w:tcMar>
            <w:vAlign w:val="center"/>
          </w:tcPr>
          <w:p w14:paraId="55080F9A"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8" w:type="dxa"/>
            <w:gridSpan w:val="2"/>
            <w:tcBorders>
              <w:bottom w:val="dotted" w:sz="4" w:space="0" w:color="auto"/>
            </w:tcBorders>
            <w:tcMar>
              <w:top w:w="58" w:type="dxa"/>
              <w:left w:w="58" w:type="dxa"/>
              <w:bottom w:w="58" w:type="dxa"/>
              <w:right w:w="58" w:type="dxa"/>
            </w:tcMar>
            <w:vAlign w:val="center"/>
          </w:tcPr>
          <w:p w14:paraId="314B78B0"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399" w:type="dxa"/>
            <w:tcBorders>
              <w:bottom w:val="dotted" w:sz="4" w:space="0" w:color="auto"/>
            </w:tcBorders>
            <w:tcMar>
              <w:top w:w="58" w:type="dxa"/>
              <w:left w:w="58" w:type="dxa"/>
              <w:bottom w:w="58" w:type="dxa"/>
              <w:right w:w="58" w:type="dxa"/>
            </w:tcMar>
            <w:vAlign w:val="center"/>
          </w:tcPr>
          <w:p w14:paraId="3761C770"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408" w:type="dxa"/>
            <w:tcMar>
              <w:top w:w="58" w:type="dxa"/>
              <w:left w:w="58" w:type="dxa"/>
              <w:bottom w:w="58" w:type="dxa"/>
              <w:right w:w="58" w:type="dxa"/>
            </w:tcMar>
            <w:vAlign w:val="center"/>
          </w:tcPr>
          <w:p w14:paraId="3D2CE2D0"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53207E2D" w14:textId="77777777" w:rsidTr="00E74522">
        <w:tblPrEx>
          <w:tblLook w:val="04A0" w:firstRow="1" w:lastRow="0" w:firstColumn="1" w:lastColumn="0" w:noHBand="0" w:noVBand="1"/>
        </w:tblPrEx>
        <w:trPr>
          <w:trHeight w:val="977"/>
          <w:jc w:val="center"/>
        </w:trPr>
        <w:tc>
          <w:tcPr>
            <w:tcW w:w="2414" w:type="dxa"/>
            <w:gridSpan w:val="2"/>
            <w:shd w:val="clear" w:color="auto" w:fill="CCECFF"/>
            <w:tcMar>
              <w:top w:w="58" w:type="dxa"/>
              <w:left w:w="58" w:type="dxa"/>
              <w:bottom w:w="58" w:type="dxa"/>
              <w:right w:w="58" w:type="dxa"/>
            </w:tcMar>
          </w:tcPr>
          <w:p w14:paraId="4ADB9081"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učenik navodi alate koje su ljudi tijekom prošlosti izrađivali kako bi poboljšali i olakšali život</w:t>
            </w:r>
          </w:p>
        </w:tc>
        <w:tc>
          <w:tcPr>
            <w:tcW w:w="2418" w:type="dxa"/>
            <w:gridSpan w:val="2"/>
            <w:shd w:val="clear" w:color="auto" w:fill="CCECFF"/>
            <w:tcMar>
              <w:top w:w="58" w:type="dxa"/>
              <w:left w:w="58" w:type="dxa"/>
              <w:bottom w:w="58" w:type="dxa"/>
              <w:right w:w="58" w:type="dxa"/>
            </w:tcMar>
          </w:tcPr>
          <w:p w14:paraId="64438A64"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prepoznaje vrste pribora, alata i strojeva prema složenosti i namjeni</w:t>
            </w:r>
          </w:p>
          <w:p w14:paraId="0E20FCE4"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prepoznaje energetske, radne i informacijske strojeve</w:t>
            </w:r>
          </w:p>
          <w:p w14:paraId="22927326" w14:textId="15B5C98F" w:rsidR="00E74522" w:rsidRPr="00492C04" w:rsidRDefault="00E74522" w:rsidP="0006576B">
            <w:pPr>
              <w:tabs>
                <w:tab w:val="left" w:pos="7380"/>
              </w:tabs>
              <w:spacing w:after="0" w:line="240" w:lineRule="auto"/>
              <w:ind w:left="177" w:hanging="177"/>
              <w:rPr>
                <w:rFonts w:cstheme="minorHAnsi"/>
                <w:sz w:val="20"/>
                <w:szCs w:val="20"/>
              </w:rPr>
            </w:pPr>
            <w:r w:rsidRPr="00492C04">
              <w:rPr>
                <w:rFonts w:cstheme="minorHAnsi"/>
                <w:sz w:val="20"/>
                <w:szCs w:val="20"/>
              </w:rPr>
              <w:t>1.c objašnjava namjenu i radne postupke jednostavnijih strojeva</w:t>
            </w:r>
          </w:p>
        </w:tc>
        <w:tc>
          <w:tcPr>
            <w:tcW w:w="2399" w:type="dxa"/>
            <w:shd w:val="clear" w:color="auto" w:fill="CCECFF"/>
            <w:tcMar>
              <w:top w:w="58" w:type="dxa"/>
              <w:left w:w="58" w:type="dxa"/>
              <w:bottom w:w="58" w:type="dxa"/>
              <w:right w:w="58" w:type="dxa"/>
            </w:tcMar>
          </w:tcPr>
          <w:p w14:paraId="675834BF" w14:textId="415200B5"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1.a objašnjava </w:t>
            </w:r>
            <w:r w:rsidR="0006576B" w:rsidRPr="00492C04">
              <w:rPr>
                <w:rFonts w:cstheme="minorHAnsi"/>
                <w:sz w:val="20"/>
                <w:szCs w:val="20"/>
              </w:rPr>
              <w:t>načela</w:t>
            </w:r>
            <w:r w:rsidRPr="00492C04">
              <w:rPr>
                <w:rFonts w:cstheme="minorHAnsi"/>
                <w:sz w:val="20"/>
                <w:szCs w:val="20"/>
              </w:rPr>
              <w:t xml:space="preserve"> rada alata i strojeva</w:t>
            </w:r>
          </w:p>
          <w:p w14:paraId="3DEC6937"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objašnjava namjenu i radne postupke strojeva</w:t>
            </w:r>
          </w:p>
          <w:p w14:paraId="318D370D" w14:textId="3E38160F" w:rsidR="00E74522" w:rsidRPr="00492C04" w:rsidRDefault="00E74522" w:rsidP="004C6970">
            <w:pPr>
              <w:tabs>
                <w:tab w:val="left" w:pos="7380"/>
              </w:tabs>
              <w:spacing w:after="0" w:line="240" w:lineRule="auto"/>
              <w:ind w:left="177" w:hanging="177"/>
              <w:rPr>
                <w:rFonts w:cstheme="minorHAnsi"/>
                <w:sz w:val="20"/>
                <w:szCs w:val="20"/>
              </w:rPr>
            </w:pPr>
            <w:r w:rsidRPr="00492C04">
              <w:rPr>
                <w:rFonts w:cstheme="minorHAnsi"/>
                <w:sz w:val="20"/>
                <w:szCs w:val="20"/>
              </w:rPr>
              <w:t xml:space="preserve">1.c razlikuje osnovne dijelove aparata i uređaja u </w:t>
            </w:r>
            <w:r w:rsidR="004C6970" w:rsidRPr="00492C04">
              <w:rPr>
                <w:rFonts w:cstheme="minorHAnsi"/>
                <w:sz w:val="20"/>
                <w:szCs w:val="20"/>
              </w:rPr>
              <w:t>kućanstvu</w:t>
            </w:r>
          </w:p>
        </w:tc>
        <w:tc>
          <w:tcPr>
            <w:tcW w:w="2408" w:type="dxa"/>
            <w:tcMar>
              <w:top w:w="58" w:type="dxa"/>
              <w:left w:w="58" w:type="dxa"/>
              <w:bottom w:w="58" w:type="dxa"/>
              <w:right w:w="58" w:type="dxa"/>
            </w:tcMar>
          </w:tcPr>
          <w:p w14:paraId="1185BFEC" w14:textId="586F2D88" w:rsidR="00E74522" w:rsidRPr="00492C04" w:rsidRDefault="00E74522" w:rsidP="00E74522">
            <w:pPr>
              <w:tabs>
                <w:tab w:val="left" w:pos="7380"/>
              </w:tabs>
              <w:spacing w:after="0" w:line="240" w:lineRule="auto"/>
              <w:rPr>
                <w:rFonts w:cstheme="minorHAnsi"/>
                <w:sz w:val="20"/>
                <w:szCs w:val="20"/>
              </w:rPr>
            </w:pPr>
          </w:p>
        </w:tc>
      </w:tr>
      <w:tr w:rsidR="00E74522" w:rsidRPr="00492C04" w14:paraId="2F29D56A" w14:textId="77777777" w:rsidTr="00E74522">
        <w:tblPrEx>
          <w:tblLook w:val="04A0" w:firstRow="1" w:lastRow="0" w:firstColumn="1" w:lastColumn="0" w:noHBand="0" w:noVBand="1"/>
        </w:tblPrEx>
        <w:trPr>
          <w:trHeight w:val="1701"/>
          <w:jc w:val="center"/>
        </w:trPr>
        <w:tc>
          <w:tcPr>
            <w:tcW w:w="2414" w:type="dxa"/>
            <w:gridSpan w:val="2"/>
            <w:shd w:val="clear" w:color="auto" w:fill="CCECFF"/>
            <w:tcMar>
              <w:top w:w="58" w:type="dxa"/>
              <w:left w:w="58" w:type="dxa"/>
              <w:bottom w:w="58" w:type="dxa"/>
              <w:right w:w="58" w:type="dxa"/>
            </w:tcMar>
          </w:tcPr>
          <w:p w14:paraId="20955C17" w14:textId="08B30E13" w:rsidR="00E74522" w:rsidRPr="00492C04" w:rsidRDefault="00E74522" w:rsidP="00E74522">
            <w:pPr>
              <w:tabs>
                <w:tab w:val="left" w:pos="7380"/>
              </w:tabs>
              <w:autoSpaceDE w:val="0"/>
              <w:autoSpaceDN w:val="0"/>
              <w:adjustRightInd w:val="0"/>
              <w:spacing w:after="0" w:line="240" w:lineRule="auto"/>
              <w:ind w:left="177" w:hanging="177"/>
              <w:rPr>
                <w:rFonts w:cstheme="minorHAnsi"/>
                <w:sz w:val="20"/>
                <w:szCs w:val="20"/>
              </w:rPr>
            </w:pPr>
            <w:r w:rsidRPr="00492C04">
              <w:rPr>
                <w:rFonts w:cstheme="minorHAnsi"/>
                <w:sz w:val="20"/>
                <w:szCs w:val="20"/>
              </w:rPr>
              <w:lastRenderedPageBreak/>
              <w:t>2.a objašnjava tehničke simbole i znakove koje susreće u svakodnevnom</w:t>
            </w:r>
            <w:r w:rsidR="004C6970" w:rsidRPr="00492C04">
              <w:rPr>
                <w:rFonts w:cstheme="minorHAnsi"/>
                <w:sz w:val="20"/>
                <w:szCs w:val="20"/>
              </w:rPr>
              <w:t>e</w:t>
            </w:r>
            <w:r w:rsidRPr="00492C04">
              <w:rPr>
                <w:rFonts w:cstheme="minorHAnsi"/>
                <w:sz w:val="20"/>
                <w:szCs w:val="20"/>
              </w:rPr>
              <w:t xml:space="preserve"> životu</w:t>
            </w:r>
          </w:p>
          <w:p w14:paraId="1CFAACBC" w14:textId="77777777" w:rsidR="00E74522" w:rsidRPr="00492C04" w:rsidRDefault="00E74522" w:rsidP="00E74522">
            <w:pPr>
              <w:tabs>
                <w:tab w:val="left" w:pos="7380"/>
              </w:tabs>
              <w:autoSpaceDE w:val="0"/>
              <w:autoSpaceDN w:val="0"/>
              <w:adjustRightInd w:val="0"/>
              <w:spacing w:after="0" w:line="240" w:lineRule="auto"/>
              <w:ind w:left="177" w:hanging="177"/>
              <w:rPr>
                <w:rFonts w:cstheme="minorHAnsi"/>
                <w:sz w:val="20"/>
                <w:szCs w:val="20"/>
              </w:rPr>
            </w:pPr>
            <w:r w:rsidRPr="00492C04">
              <w:rPr>
                <w:rFonts w:cstheme="minorHAnsi"/>
                <w:sz w:val="20"/>
                <w:szCs w:val="20"/>
              </w:rPr>
              <w:t>2.b opisuje kako rade određene naprave</w:t>
            </w:r>
          </w:p>
          <w:p w14:paraId="57C15B9F" w14:textId="77777777" w:rsidR="00E74522" w:rsidRPr="00492C04" w:rsidRDefault="00E74522" w:rsidP="00E74522">
            <w:pPr>
              <w:tabs>
                <w:tab w:val="left" w:pos="7380"/>
              </w:tabs>
              <w:autoSpaceDE w:val="0"/>
              <w:autoSpaceDN w:val="0"/>
              <w:adjustRightInd w:val="0"/>
              <w:spacing w:after="0" w:line="240" w:lineRule="auto"/>
              <w:ind w:left="177" w:hanging="177"/>
              <w:rPr>
                <w:rFonts w:cstheme="minorHAnsi"/>
                <w:sz w:val="20"/>
                <w:szCs w:val="20"/>
              </w:rPr>
            </w:pPr>
          </w:p>
        </w:tc>
        <w:tc>
          <w:tcPr>
            <w:tcW w:w="2418" w:type="dxa"/>
            <w:gridSpan w:val="2"/>
            <w:shd w:val="clear" w:color="auto" w:fill="CCECFF"/>
            <w:tcMar>
              <w:top w:w="58" w:type="dxa"/>
              <w:left w:w="58" w:type="dxa"/>
              <w:bottom w:w="58" w:type="dxa"/>
              <w:right w:w="58" w:type="dxa"/>
            </w:tcMar>
          </w:tcPr>
          <w:p w14:paraId="2FE4CCDD"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služi se priborom za mjerenje, crtanje i obilježavanje</w:t>
            </w:r>
          </w:p>
          <w:p w14:paraId="7793F58D" w14:textId="620FC3B5"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2.b </w:t>
            </w:r>
            <w:r w:rsidR="002516AA">
              <w:rPr>
                <w:rFonts w:cstheme="minorHAnsi"/>
                <w:sz w:val="20"/>
                <w:szCs w:val="20"/>
              </w:rPr>
              <w:t>služi se</w:t>
            </w:r>
            <w:r w:rsidRPr="00492C04">
              <w:rPr>
                <w:rFonts w:cstheme="minorHAnsi"/>
                <w:sz w:val="20"/>
                <w:szCs w:val="20"/>
              </w:rPr>
              <w:t xml:space="preserve"> jednostavnim alatima i strojevima koji se </w:t>
            </w:r>
            <w:r w:rsidR="004C6970" w:rsidRPr="00492C04">
              <w:rPr>
                <w:rFonts w:cstheme="minorHAnsi"/>
                <w:sz w:val="20"/>
                <w:szCs w:val="20"/>
              </w:rPr>
              <w:t>upotrebljavaju</w:t>
            </w:r>
            <w:r w:rsidRPr="00492C04">
              <w:rPr>
                <w:rFonts w:cstheme="minorHAnsi"/>
                <w:sz w:val="20"/>
                <w:szCs w:val="20"/>
              </w:rPr>
              <w:t xml:space="preserve"> u kućanstvu</w:t>
            </w:r>
          </w:p>
          <w:p w14:paraId="02401611" w14:textId="2C817066" w:rsidR="00E74522" w:rsidRPr="00492C04" w:rsidRDefault="00E74522" w:rsidP="004C6970">
            <w:pPr>
              <w:tabs>
                <w:tab w:val="left" w:pos="7380"/>
              </w:tabs>
              <w:spacing w:after="0" w:line="240" w:lineRule="auto"/>
              <w:ind w:left="177" w:hanging="177"/>
              <w:rPr>
                <w:rFonts w:cstheme="minorHAnsi"/>
                <w:sz w:val="20"/>
                <w:szCs w:val="20"/>
              </w:rPr>
            </w:pPr>
            <w:r w:rsidRPr="00492C04">
              <w:rPr>
                <w:rFonts w:cstheme="minorHAnsi"/>
                <w:sz w:val="20"/>
                <w:szCs w:val="20"/>
              </w:rPr>
              <w:t xml:space="preserve">2.c koristi </w:t>
            </w:r>
            <w:r w:rsidR="004C6970" w:rsidRPr="00492C04">
              <w:rPr>
                <w:rFonts w:cstheme="minorHAnsi"/>
                <w:sz w:val="20"/>
                <w:szCs w:val="20"/>
              </w:rPr>
              <w:t xml:space="preserve">se </w:t>
            </w:r>
            <w:r w:rsidRPr="00492C04">
              <w:rPr>
                <w:rFonts w:cstheme="minorHAnsi"/>
                <w:sz w:val="20"/>
                <w:szCs w:val="20"/>
              </w:rPr>
              <w:t>analogn</w:t>
            </w:r>
            <w:r w:rsidR="004C6970" w:rsidRPr="00492C04">
              <w:rPr>
                <w:rFonts w:cstheme="minorHAnsi"/>
                <w:sz w:val="20"/>
                <w:szCs w:val="20"/>
              </w:rPr>
              <w:t>im</w:t>
            </w:r>
            <w:r w:rsidRPr="00492C04">
              <w:rPr>
                <w:rFonts w:cstheme="minorHAnsi"/>
                <w:sz w:val="20"/>
                <w:szCs w:val="20"/>
              </w:rPr>
              <w:t xml:space="preserve"> i digitaln</w:t>
            </w:r>
            <w:r w:rsidR="004C6970" w:rsidRPr="00492C04">
              <w:rPr>
                <w:rFonts w:cstheme="minorHAnsi"/>
                <w:sz w:val="20"/>
                <w:szCs w:val="20"/>
              </w:rPr>
              <w:t>im</w:t>
            </w:r>
            <w:r w:rsidRPr="00492C04">
              <w:rPr>
                <w:rFonts w:cstheme="minorHAnsi"/>
                <w:sz w:val="20"/>
                <w:szCs w:val="20"/>
              </w:rPr>
              <w:t xml:space="preserve"> mjern</w:t>
            </w:r>
            <w:r w:rsidR="004C6970" w:rsidRPr="00492C04">
              <w:rPr>
                <w:rFonts w:cstheme="minorHAnsi"/>
                <w:sz w:val="20"/>
                <w:szCs w:val="20"/>
              </w:rPr>
              <w:t>im instrumentima</w:t>
            </w:r>
          </w:p>
        </w:tc>
        <w:tc>
          <w:tcPr>
            <w:tcW w:w="2399" w:type="dxa"/>
            <w:shd w:val="clear" w:color="auto" w:fill="CCECFF"/>
            <w:tcMar>
              <w:top w:w="58" w:type="dxa"/>
              <w:left w:w="58" w:type="dxa"/>
              <w:bottom w:w="58" w:type="dxa"/>
              <w:right w:w="58" w:type="dxa"/>
            </w:tcMar>
          </w:tcPr>
          <w:p w14:paraId="6F9B36C1"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služi se složenom mjernom opremom</w:t>
            </w:r>
          </w:p>
          <w:p w14:paraId="30908D3E" w14:textId="112AB60E"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pravilno</w:t>
            </w:r>
            <w:r w:rsidR="004C6970" w:rsidRPr="00492C04">
              <w:rPr>
                <w:rFonts w:cstheme="minorHAnsi"/>
                <w:sz w:val="20"/>
                <w:szCs w:val="20"/>
              </w:rPr>
              <w:t xml:space="preserve"> se</w:t>
            </w:r>
            <w:r w:rsidRPr="00492C04">
              <w:rPr>
                <w:rFonts w:cstheme="minorHAnsi"/>
                <w:sz w:val="20"/>
                <w:szCs w:val="20"/>
              </w:rPr>
              <w:t xml:space="preserve"> koristi uređaj</w:t>
            </w:r>
            <w:r w:rsidR="004C6970" w:rsidRPr="00492C04">
              <w:rPr>
                <w:rFonts w:cstheme="minorHAnsi"/>
                <w:sz w:val="20"/>
                <w:szCs w:val="20"/>
              </w:rPr>
              <w:t>ima i aparatima</w:t>
            </w:r>
            <w:r w:rsidRPr="00492C04">
              <w:rPr>
                <w:rFonts w:cstheme="minorHAnsi"/>
                <w:sz w:val="20"/>
                <w:szCs w:val="20"/>
              </w:rPr>
              <w:t xml:space="preserve"> u kućanstvu</w:t>
            </w:r>
          </w:p>
          <w:p w14:paraId="34874922" w14:textId="1F4831EA" w:rsidR="00E74522" w:rsidRPr="00492C04" w:rsidRDefault="00E74522" w:rsidP="004C6970">
            <w:pPr>
              <w:tabs>
                <w:tab w:val="left" w:pos="7380"/>
              </w:tabs>
              <w:spacing w:after="0" w:line="240" w:lineRule="auto"/>
              <w:ind w:left="177" w:hanging="177"/>
              <w:rPr>
                <w:rFonts w:cstheme="minorHAnsi"/>
                <w:sz w:val="20"/>
                <w:szCs w:val="20"/>
              </w:rPr>
            </w:pPr>
            <w:r w:rsidRPr="00492C04">
              <w:rPr>
                <w:rFonts w:cstheme="minorHAnsi"/>
                <w:sz w:val="20"/>
                <w:szCs w:val="20"/>
              </w:rPr>
              <w:t xml:space="preserve"> 2.c </w:t>
            </w:r>
            <w:r w:rsidR="004C6970" w:rsidRPr="00492C04">
              <w:rPr>
                <w:rFonts w:cstheme="minorHAnsi"/>
                <w:sz w:val="20"/>
                <w:szCs w:val="20"/>
              </w:rPr>
              <w:t xml:space="preserve">služi se pravilno </w:t>
            </w:r>
            <w:r w:rsidRPr="00492C04">
              <w:rPr>
                <w:rFonts w:cstheme="minorHAnsi"/>
                <w:sz w:val="20"/>
                <w:szCs w:val="20"/>
              </w:rPr>
              <w:t>alatom, priborom i strojevima za obradu materijala</w:t>
            </w:r>
            <w:r w:rsidR="004C6970" w:rsidRPr="00492C04">
              <w:rPr>
                <w:rFonts w:cstheme="minorHAnsi"/>
                <w:sz w:val="20"/>
                <w:szCs w:val="20"/>
              </w:rPr>
              <w:t>.</w:t>
            </w:r>
          </w:p>
        </w:tc>
        <w:tc>
          <w:tcPr>
            <w:tcW w:w="2408" w:type="dxa"/>
            <w:tcMar>
              <w:top w:w="58" w:type="dxa"/>
              <w:left w:w="58" w:type="dxa"/>
              <w:bottom w:w="58" w:type="dxa"/>
              <w:right w:w="58" w:type="dxa"/>
            </w:tcMar>
          </w:tcPr>
          <w:p w14:paraId="450D6D60" w14:textId="25B3749A" w:rsidR="00E74522" w:rsidRPr="00492C04" w:rsidRDefault="00E74522" w:rsidP="00E74522">
            <w:pPr>
              <w:tabs>
                <w:tab w:val="left" w:pos="7380"/>
              </w:tabs>
              <w:spacing w:after="0" w:line="240" w:lineRule="auto"/>
              <w:rPr>
                <w:rFonts w:cstheme="minorHAnsi"/>
                <w:sz w:val="20"/>
                <w:szCs w:val="20"/>
              </w:rPr>
            </w:pPr>
          </w:p>
        </w:tc>
      </w:tr>
      <w:tr w:rsidR="002125BD" w:rsidRPr="00492C04" w14:paraId="50B28A97" w14:textId="77777777" w:rsidTr="002125BD">
        <w:trPr>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292D8D51" w14:textId="77777777" w:rsidR="002125BD" w:rsidRPr="00492C04" w:rsidRDefault="002125BD" w:rsidP="002125BD">
            <w:pPr>
              <w:tabs>
                <w:tab w:val="left" w:pos="7380"/>
              </w:tabs>
              <w:spacing w:after="0" w:line="240" w:lineRule="auto"/>
              <w:rPr>
                <w:b/>
                <w:sz w:val="20"/>
                <w:szCs w:val="20"/>
              </w:rPr>
            </w:pPr>
            <w:r>
              <w:rPr>
                <w:b/>
                <w:sz w:val="20"/>
                <w:szCs w:val="20"/>
              </w:rPr>
              <w:t>Komponenta:</w:t>
            </w:r>
          </w:p>
        </w:tc>
        <w:tc>
          <w:tcPr>
            <w:tcW w:w="7943" w:type="dxa"/>
            <w:gridSpan w:val="5"/>
            <w:tcBorders>
              <w:left w:val="dotted" w:sz="4" w:space="0" w:color="auto"/>
              <w:bottom w:val="dotted" w:sz="4" w:space="0" w:color="auto"/>
            </w:tcBorders>
            <w:shd w:val="clear" w:color="auto" w:fill="FFFF00"/>
            <w:vAlign w:val="center"/>
          </w:tcPr>
          <w:p w14:paraId="53933058" w14:textId="208843A0" w:rsidR="002125BD" w:rsidRPr="00492C04" w:rsidRDefault="002125BD" w:rsidP="002125BD">
            <w:pPr>
              <w:tabs>
                <w:tab w:val="left" w:pos="7380"/>
              </w:tabs>
              <w:spacing w:after="0" w:line="240" w:lineRule="auto"/>
              <w:rPr>
                <w:b/>
                <w:sz w:val="20"/>
                <w:szCs w:val="20"/>
              </w:rPr>
            </w:pPr>
            <w:r>
              <w:rPr>
                <w:rFonts w:cstheme="minorHAnsi"/>
                <w:b/>
                <w:sz w:val="20"/>
                <w:szCs w:val="20"/>
              </w:rPr>
              <w:t xml:space="preserve">3. </w:t>
            </w:r>
            <w:r w:rsidRPr="00492C04">
              <w:rPr>
                <w:rFonts w:cstheme="minorHAnsi"/>
                <w:b/>
                <w:sz w:val="20"/>
                <w:szCs w:val="20"/>
              </w:rPr>
              <w:t>Od ideje do realizacije</w:t>
            </w:r>
          </w:p>
        </w:tc>
      </w:tr>
      <w:tr w:rsidR="00E74522" w:rsidRPr="00492C04" w14:paraId="2F32E549" w14:textId="77777777" w:rsidTr="00E74522">
        <w:tblPrEx>
          <w:tblLook w:val="04A0" w:firstRow="1" w:lastRow="0" w:firstColumn="1" w:lastColumn="0" w:noHBand="0" w:noVBand="1"/>
        </w:tblPrEx>
        <w:trPr>
          <w:trHeight w:val="1037"/>
          <w:jc w:val="center"/>
        </w:trPr>
        <w:tc>
          <w:tcPr>
            <w:tcW w:w="9639" w:type="dxa"/>
            <w:gridSpan w:val="6"/>
            <w:shd w:val="clear" w:color="auto" w:fill="FFFFCC"/>
            <w:tcMar>
              <w:top w:w="58" w:type="dxa"/>
              <w:left w:w="58" w:type="dxa"/>
              <w:bottom w:w="58" w:type="dxa"/>
              <w:right w:w="58" w:type="dxa"/>
            </w:tcMar>
          </w:tcPr>
          <w:p w14:paraId="461891B0"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799E6B4" w14:textId="77777777" w:rsidR="00E74522" w:rsidRPr="002125BD" w:rsidRDefault="00E74522" w:rsidP="00EC4BCF">
            <w:pPr>
              <w:pStyle w:val="ListParagraph"/>
              <w:numPr>
                <w:ilvl w:val="0"/>
                <w:numId w:val="122"/>
              </w:numPr>
              <w:tabs>
                <w:tab w:val="left" w:pos="7380"/>
              </w:tabs>
              <w:spacing w:after="0" w:line="240" w:lineRule="auto"/>
              <w:rPr>
                <w:rFonts w:cstheme="minorHAnsi"/>
                <w:sz w:val="20"/>
                <w:szCs w:val="20"/>
              </w:rPr>
            </w:pPr>
            <w:r w:rsidRPr="002125BD">
              <w:rPr>
                <w:rFonts w:cstheme="minorHAnsi"/>
                <w:sz w:val="20"/>
                <w:szCs w:val="20"/>
              </w:rPr>
              <w:t>poznaje i primjenjuje pravila tehničkoga crtanja</w:t>
            </w:r>
          </w:p>
          <w:p w14:paraId="2BC56021" w14:textId="77777777" w:rsidR="002125BD" w:rsidRPr="002125BD" w:rsidRDefault="00E74522" w:rsidP="002125BD">
            <w:pPr>
              <w:pStyle w:val="ListParagraph"/>
              <w:numPr>
                <w:ilvl w:val="0"/>
                <w:numId w:val="122"/>
              </w:numPr>
              <w:tabs>
                <w:tab w:val="left" w:pos="7380"/>
              </w:tabs>
              <w:spacing w:after="0" w:line="240" w:lineRule="auto"/>
              <w:rPr>
                <w:rFonts w:cstheme="minorHAnsi"/>
                <w:sz w:val="20"/>
                <w:szCs w:val="20"/>
              </w:rPr>
            </w:pPr>
            <w:r w:rsidRPr="002125BD">
              <w:rPr>
                <w:rFonts w:cstheme="minorHAnsi"/>
                <w:color w:val="000000"/>
                <w:sz w:val="20"/>
                <w:szCs w:val="20"/>
              </w:rPr>
              <w:t xml:space="preserve">samostalno ili timski razvija osmišljenu ideju u tehničku dokumentaciju za </w:t>
            </w:r>
            <w:r w:rsidR="004133BD" w:rsidRPr="002125BD">
              <w:rPr>
                <w:rFonts w:cstheme="minorHAnsi"/>
                <w:color w:val="000000"/>
                <w:sz w:val="20"/>
                <w:szCs w:val="20"/>
              </w:rPr>
              <w:t>izrad</w:t>
            </w:r>
            <w:r w:rsidRPr="002125BD">
              <w:rPr>
                <w:rFonts w:cstheme="minorHAnsi"/>
                <w:color w:val="000000"/>
                <w:sz w:val="20"/>
                <w:szCs w:val="20"/>
              </w:rPr>
              <w:t>u proizvoda</w:t>
            </w:r>
          </w:p>
          <w:p w14:paraId="403E403B" w14:textId="4E0593B3" w:rsidR="00E74522" w:rsidRPr="002125BD" w:rsidRDefault="00E74522" w:rsidP="002125BD">
            <w:pPr>
              <w:pStyle w:val="ListParagraph"/>
              <w:numPr>
                <w:ilvl w:val="0"/>
                <w:numId w:val="122"/>
              </w:numPr>
              <w:tabs>
                <w:tab w:val="left" w:pos="7380"/>
              </w:tabs>
              <w:spacing w:after="0" w:line="240" w:lineRule="auto"/>
              <w:rPr>
                <w:rFonts w:cstheme="minorHAnsi"/>
                <w:sz w:val="20"/>
                <w:szCs w:val="20"/>
              </w:rPr>
            </w:pPr>
            <w:r w:rsidRPr="002125BD">
              <w:rPr>
                <w:rFonts w:cstheme="minorHAnsi"/>
                <w:sz w:val="20"/>
                <w:szCs w:val="20"/>
              </w:rPr>
              <w:t xml:space="preserve">ocjenjuje </w:t>
            </w:r>
            <w:r w:rsidR="00A930DF" w:rsidRPr="002125BD">
              <w:rPr>
                <w:rFonts w:cstheme="minorHAnsi"/>
                <w:sz w:val="20"/>
                <w:szCs w:val="20"/>
              </w:rPr>
              <w:t>važnost</w:t>
            </w:r>
            <w:r w:rsidRPr="002125BD">
              <w:rPr>
                <w:rFonts w:cstheme="minorHAnsi"/>
                <w:sz w:val="20"/>
                <w:szCs w:val="20"/>
              </w:rPr>
              <w:t xml:space="preserve"> i vrijednost proizvoda na tržištu</w:t>
            </w:r>
            <w:r w:rsidR="004C6970" w:rsidRPr="002125BD">
              <w:rPr>
                <w:rFonts w:cstheme="minorHAnsi"/>
                <w:sz w:val="20"/>
                <w:szCs w:val="20"/>
              </w:rPr>
              <w:t>.</w:t>
            </w:r>
          </w:p>
        </w:tc>
      </w:tr>
      <w:tr w:rsidR="00E74522" w:rsidRPr="00492C04" w14:paraId="762C7C53" w14:textId="77777777" w:rsidTr="00E74522">
        <w:tblPrEx>
          <w:tblLook w:val="04A0" w:firstRow="1" w:lastRow="0" w:firstColumn="1" w:lastColumn="0" w:noHBand="0" w:noVBand="1"/>
        </w:tblPrEx>
        <w:trPr>
          <w:trHeight w:val="237"/>
          <w:jc w:val="center"/>
        </w:trPr>
        <w:tc>
          <w:tcPr>
            <w:tcW w:w="9639" w:type="dxa"/>
            <w:gridSpan w:val="6"/>
            <w:shd w:val="clear" w:color="auto" w:fill="FFFFFF" w:themeFill="background1"/>
            <w:tcMar>
              <w:top w:w="58" w:type="dxa"/>
              <w:left w:w="58" w:type="dxa"/>
              <w:bottom w:w="58" w:type="dxa"/>
              <w:right w:w="58" w:type="dxa"/>
            </w:tcMar>
          </w:tcPr>
          <w:p w14:paraId="4E92F0CB" w14:textId="2DB78F14" w:rsidR="00E74522" w:rsidRPr="00492C04" w:rsidRDefault="00116871" w:rsidP="004C6970">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60C67E86" w14:textId="77777777" w:rsidTr="00E74522">
        <w:tblPrEx>
          <w:tblLook w:val="04A0" w:firstRow="1" w:lastRow="0" w:firstColumn="1" w:lastColumn="0" w:noHBand="0" w:noVBand="1"/>
        </w:tblPrEx>
        <w:trPr>
          <w:trHeight w:val="704"/>
          <w:jc w:val="center"/>
        </w:trPr>
        <w:tc>
          <w:tcPr>
            <w:tcW w:w="2414" w:type="dxa"/>
            <w:gridSpan w:val="2"/>
            <w:shd w:val="clear" w:color="auto" w:fill="FFFFFF" w:themeFill="background1"/>
            <w:tcMar>
              <w:top w:w="58" w:type="dxa"/>
              <w:left w:w="58" w:type="dxa"/>
              <w:bottom w:w="58" w:type="dxa"/>
              <w:right w:w="58" w:type="dxa"/>
            </w:tcMar>
            <w:vAlign w:val="center"/>
          </w:tcPr>
          <w:p w14:paraId="23AA8187"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07" w:type="dxa"/>
            <w:shd w:val="clear" w:color="auto" w:fill="FFFFFF" w:themeFill="background1"/>
            <w:tcMar>
              <w:top w:w="58" w:type="dxa"/>
              <w:left w:w="58" w:type="dxa"/>
              <w:bottom w:w="58" w:type="dxa"/>
              <w:right w:w="58" w:type="dxa"/>
            </w:tcMar>
            <w:vAlign w:val="center"/>
          </w:tcPr>
          <w:p w14:paraId="5F37D7CE"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shd w:val="clear" w:color="auto" w:fill="FFFFFF" w:themeFill="background1"/>
            <w:tcMar>
              <w:top w:w="58" w:type="dxa"/>
              <w:left w:w="58" w:type="dxa"/>
              <w:bottom w:w="58" w:type="dxa"/>
              <w:right w:w="58" w:type="dxa"/>
            </w:tcMar>
            <w:vAlign w:val="center"/>
          </w:tcPr>
          <w:p w14:paraId="7C5EE9C7"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408" w:type="dxa"/>
            <w:shd w:val="clear" w:color="auto" w:fill="FFFFFF" w:themeFill="background1"/>
            <w:tcMar>
              <w:top w:w="58" w:type="dxa"/>
              <w:left w:w="58" w:type="dxa"/>
              <w:bottom w:w="58" w:type="dxa"/>
              <w:right w:w="58" w:type="dxa"/>
            </w:tcMar>
            <w:vAlign w:val="center"/>
          </w:tcPr>
          <w:p w14:paraId="603B5F5E"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4C5AAA39" w14:textId="77777777" w:rsidTr="00E74522">
        <w:tblPrEx>
          <w:tblLook w:val="04A0" w:firstRow="1" w:lastRow="0" w:firstColumn="1" w:lastColumn="0" w:noHBand="0" w:noVBand="1"/>
        </w:tblPrEx>
        <w:trPr>
          <w:trHeight w:val="2465"/>
          <w:jc w:val="center"/>
        </w:trPr>
        <w:tc>
          <w:tcPr>
            <w:tcW w:w="2414" w:type="dxa"/>
            <w:gridSpan w:val="2"/>
            <w:tcBorders>
              <w:bottom w:val="dotted" w:sz="4" w:space="0" w:color="auto"/>
            </w:tcBorders>
            <w:shd w:val="clear" w:color="auto" w:fill="CCECFF"/>
            <w:tcMar>
              <w:top w:w="58" w:type="dxa"/>
              <w:left w:w="58" w:type="dxa"/>
              <w:bottom w:w="58" w:type="dxa"/>
              <w:right w:w="58" w:type="dxa"/>
            </w:tcMar>
          </w:tcPr>
          <w:p w14:paraId="39F0D1AB" w14:textId="793BBFBE"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imenuje dijelove pribora za crtanje koj</w:t>
            </w:r>
            <w:r w:rsidR="004C6970" w:rsidRPr="00492C04">
              <w:rPr>
                <w:rFonts w:cstheme="minorHAnsi"/>
                <w:sz w:val="20"/>
                <w:szCs w:val="20"/>
              </w:rPr>
              <w:t>im se</w:t>
            </w:r>
            <w:r w:rsidRPr="00492C04">
              <w:rPr>
                <w:rFonts w:cstheme="minorHAnsi"/>
                <w:sz w:val="20"/>
                <w:szCs w:val="20"/>
              </w:rPr>
              <w:t xml:space="preserve"> </w:t>
            </w:r>
            <w:r w:rsidR="004C6970" w:rsidRPr="00492C04">
              <w:rPr>
                <w:rFonts w:cstheme="minorHAnsi"/>
                <w:sz w:val="20"/>
                <w:szCs w:val="20"/>
              </w:rPr>
              <w:t>koristi u svakodne</w:t>
            </w:r>
            <w:r w:rsidRPr="00492C04">
              <w:rPr>
                <w:rFonts w:cstheme="minorHAnsi"/>
                <w:sz w:val="20"/>
                <w:szCs w:val="20"/>
              </w:rPr>
              <w:t>vnom</w:t>
            </w:r>
            <w:r w:rsidR="004C6970" w:rsidRPr="00492C04">
              <w:rPr>
                <w:rFonts w:cstheme="minorHAnsi"/>
                <w:sz w:val="20"/>
                <w:szCs w:val="20"/>
              </w:rPr>
              <w:t>e</w:t>
            </w:r>
            <w:r w:rsidRPr="00492C04">
              <w:rPr>
                <w:rFonts w:cstheme="minorHAnsi"/>
                <w:sz w:val="20"/>
                <w:szCs w:val="20"/>
              </w:rPr>
              <w:t xml:space="preserve"> životu</w:t>
            </w:r>
          </w:p>
          <w:p w14:paraId="66A851AE" w14:textId="6E366CBF"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1.b koristi </w:t>
            </w:r>
            <w:r w:rsidR="004C6970" w:rsidRPr="00492C04">
              <w:rPr>
                <w:rFonts w:cstheme="minorHAnsi"/>
                <w:sz w:val="20"/>
                <w:szCs w:val="20"/>
              </w:rPr>
              <w:t xml:space="preserve">se </w:t>
            </w:r>
            <w:r w:rsidRPr="00492C04">
              <w:rPr>
                <w:rFonts w:cstheme="minorHAnsi"/>
                <w:sz w:val="20"/>
                <w:szCs w:val="20"/>
              </w:rPr>
              <w:t>pribor</w:t>
            </w:r>
            <w:r w:rsidR="004C6970" w:rsidRPr="00492C04">
              <w:rPr>
                <w:rFonts w:cstheme="minorHAnsi"/>
                <w:sz w:val="20"/>
                <w:szCs w:val="20"/>
              </w:rPr>
              <w:t>om</w:t>
            </w:r>
            <w:r w:rsidRPr="00492C04">
              <w:rPr>
                <w:rFonts w:cstheme="minorHAnsi"/>
                <w:sz w:val="20"/>
                <w:szCs w:val="20"/>
              </w:rPr>
              <w:t xml:space="preserve"> za crtanje osnovnih geometrijskih likova</w:t>
            </w:r>
          </w:p>
        </w:tc>
        <w:tc>
          <w:tcPr>
            <w:tcW w:w="2407" w:type="dxa"/>
            <w:tcBorders>
              <w:bottom w:val="dotted" w:sz="4" w:space="0" w:color="auto"/>
            </w:tcBorders>
            <w:shd w:val="clear" w:color="auto" w:fill="CCECFF"/>
            <w:tcMar>
              <w:top w:w="58" w:type="dxa"/>
              <w:left w:w="58" w:type="dxa"/>
              <w:bottom w:w="58" w:type="dxa"/>
              <w:right w:w="58" w:type="dxa"/>
            </w:tcMar>
          </w:tcPr>
          <w:p w14:paraId="625261C4" w14:textId="6E2B4604" w:rsidR="00E74522" w:rsidRPr="00492C04" w:rsidRDefault="00E74522" w:rsidP="00E74522">
            <w:pPr>
              <w:tabs>
                <w:tab w:val="left" w:pos="7380"/>
              </w:tabs>
              <w:spacing w:after="0" w:line="240" w:lineRule="auto"/>
              <w:ind w:left="177" w:hanging="177"/>
              <w:rPr>
                <w:rFonts w:cstheme="minorHAnsi"/>
                <w:spacing w:val="-4"/>
                <w:sz w:val="20"/>
                <w:szCs w:val="20"/>
              </w:rPr>
            </w:pPr>
            <w:r w:rsidRPr="00492C04">
              <w:rPr>
                <w:rFonts w:cstheme="minorHAnsi"/>
                <w:spacing w:val="-4"/>
                <w:sz w:val="20"/>
                <w:szCs w:val="20"/>
              </w:rPr>
              <w:t>1.a pravilno</w:t>
            </w:r>
            <w:r w:rsidR="004C6970" w:rsidRPr="00492C04">
              <w:rPr>
                <w:rFonts w:cstheme="minorHAnsi"/>
                <w:spacing w:val="-4"/>
                <w:sz w:val="20"/>
                <w:szCs w:val="20"/>
              </w:rPr>
              <w:t xml:space="preserve"> se</w:t>
            </w:r>
            <w:r w:rsidRPr="00492C04">
              <w:rPr>
                <w:rFonts w:cstheme="minorHAnsi"/>
                <w:spacing w:val="-4"/>
                <w:sz w:val="20"/>
                <w:szCs w:val="20"/>
              </w:rPr>
              <w:t xml:space="preserve"> koristi pribor</w:t>
            </w:r>
            <w:r w:rsidR="004C6970" w:rsidRPr="00492C04">
              <w:rPr>
                <w:rFonts w:cstheme="minorHAnsi"/>
                <w:spacing w:val="-4"/>
                <w:sz w:val="20"/>
                <w:szCs w:val="20"/>
              </w:rPr>
              <w:t>om</w:t>
            </w:r>
            <w:r w:rsidRPr="00492C04">
              <w:rPr>
                <w:rFonts w:cstheme="minorHAnsi"/>
                <w:spacing w:val="-4"/>
                <w:sz w:val="20"/>
                <w:szCs w:val="20"/>
              </w:rPr>
              <w:t xml:space="preserve"> za tehničko crtanje (TC)</w:t>
            </w:r>
          </w:p>
          <w:p w14:paraId="0D7D8914"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primjenjuje osnovne standarde TC-a</w:t>
            </w:r>
          </w:p>
          <w:p w14:paraId="240074D2"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1.c prepoznaje normirane simbole</w:t>
            </w:r>
          </w:p>
          <w:p w14:paraId="408E6ABD"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1.d čita jednostavne tehničke crteže</w:t>
            </w:r>
          </w:p>
          <w:p w14:paraId="32A1B552"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1.e crta jednostavan tehnički crtež</w:t>
            </w:r>
          </w:p>
        </w:tc>
        <w:tc>
          <w:tcPr>
            <w:tcW w:w="2410" w:type="dxa"/>
            <w:gridSpan w:val="2"/>
            <w:shd w:val="clear" w:color="auto" w:fill="CCECFF"/>
            <w:tcMar>
              <w:top w:w="58" w:type="dxa"/>
              <w:left w:w="58" w:type="dxa"/>
              <w:bottom w:w="58" w:type="dxa"/>
              <w:right w:w="58" w:type="dxa"/>
            </w:tcMar>
          </w:tcPr>
          <w:p w14:paraId="00B5CA68"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primjenjuje standarde TC-a</w:t>
            </w:r>
          </w:p>
          <w:p w14:paraId="5922B36C"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čita složenije tehničke crteže</w:t>
            </w:r>
          </w:p>
          <w:p w14:paraId="234A268E" w14:textId="356A64CF"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1.c koristi </w:t>
            </w:r>
            <w:r w:rsidR="004C6970" w:rsidRPr="00492C04">
              <w:rPr>
                <w:rFonts w:cstheme="minorHAnsi"/>
                <w:sz w:val="20"/>
                <w:szCs w:val="20"/>
              </w:rPr>
              <w:t xml:space="preserve">se normiranim </w:t>
            </w:r>
            <w:r w:rsidRPr="00492C04">
              <w:rPr>
                <w:rFonts w:cstheme="minorHAnsi"/>
                <w:sz w:val="20"/>
                <w:szCs w:val="20"/>
              </w:rPr>
              <w:t>simbol</w:t>
            </w:r>
            <w:r w:rsidR="004C6970" w:rsidRPr="00492C04">
              <w:rPr>
                <w:rFonts w:cstheme="minorHAnsi"/>
                <w:sz w:val="20"/>
                <w:szCs w:val="20"/>
              </w:rPr>
              <w:t>ima</w:t>
            </w:r>
          </w:p>
          <w:p w14:paraId="6EB5DF3D"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1.d crta tehnički crtež uz pomoć pribora za TC i/ili uz pomoć računala</w:t>
            </w:r>
          </w:p>
        </w:tc>
        <w:tc>
          <w:tcPr>
            <w:tcW w:w="2408" w:type="dxa"/>
            <w:shd w:val="clear" w:color="auto" w:fill="FFFFFF" w:themeFill="background1"/>
            <w:tcMar>
              <w:top w:w="58" w:type="dxa"/>
              <w:left w:w="58" w:type="dxa"/>
              <w:bottom w:w="58" w:type="dxa"/>
              <w:right w:w="58" w:type="dxa"/>
            </w:tcMar>
          </w:tcPr>
          <w:p w14:paraId="52421634" w14:textId="6F6DDD17" w:rsidR="00E74522" w:rsidRPr="00492C04" w:rsidRDefault="00E74522" w:rsidP="00E74522">
            <w:pPr>
              <w:tabs>
                <w:tab w:val="left" w:pos="7380"/>
              </w:tabs>
              <w:spacing w:after="0" w:line="240" w:lineRule="auto"/>
              <w:rPr>
                <w:rFonts w:cstheme="minorHAnsi"/>
                <w:sz w:val="20"/>
                <w:szCs w:val="20"/>
              </w:rPr>
            </w:pPr>
          </w:p>
        </w:tc>
      </w:tr>
      <w:tr w:rsidR="00E74522" w:rsidRPr="00492C04" w14:paraId="55AA9F5A" w14:textId="77777777" w:rsidTr="00E74522">
        <w:tblPrEx>
          <w:tblLook w:val="04A0" w:firstRow="1" w:lastRow="0" w:firstColumn="1" w:lastColumn="0" w:noHBand="0" w:noVBand="1"/>
        </w:tblPrEx>
        <w:trPr>
          <w:trHeight w:val="2542"/>
          <w:jc w:val="center"/>
        </w:trPr>
        <w:tc>
          <w:tcPr>
            <w:tcW w:w="2414" w:type="dxa"/>
            <w:gridSpan w:val="2"/>
            <w:shd w:val="clear" w:color="auto" w:fill="auto"/>
            <w:tcMar>
              <w:top w:w="58" w:type="dxa"/>
              <w:left w:w="58" w:type="dxa"/>
              <w:bottom w:w="58" w:type="dxa"/>
              <w:right w:w="58" w:type="dxa"/>
            </w:tcMar>
          </w:tcPr>
          <w:p w14:paraId="4D4124AC"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07" w:type="dxa"/>
            <w:shd w:val="clear" w:color="auto" w:fill="D6DCB4"/>
            <w:tcMar>
              <w:top w:w="58" w:type="dxa"/>
              <w:left w:w="58" w:type="dxa"/>
              <w:bottom w:w="58" w:type="dxa"/>
              <w:right w:w="58" w:type="dxa"/>
            </w:tcMar>
          </w:tcPr>
          <w:p w14:paraId="5728BDC3"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opisuje put od ideje do realizacije</w:t>
            </w:r>
          </w:p>
          <w:p w14:paraId="5104D587" w14:textId="4DAA2972"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osmišljava rješenja zadanog</w:t>
            </w:r>
            <w:r w:rsidR="004C6970" w:rsidRPr="00492C04">
              <w:rPr>
                <w:rFonts w:cstheme="minorHAnsi"/>
                <w:sz w:val="20"/>
                <w:szCs w:val="20"/>
              </w:rPr>
              <w:t>a</w:t>
            </w:r>
            <w:r w:rsidRPr="00492C04">
              <w:rPr>
                <w:rFonts w:cstheme="minorHAnsi"/>
                <w:sz w:val="20"/>
                <w:szCs w:val="20"/>
              </w:rPr>
              <w:t xml:space="preserve"> problema razmatrajući više ideja</w:t>
            </w:r>
          </w:p>
          <w:p w14:paraId="41808744"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2.c bira prikladno rješenje prema raspoloživim mogućnostima</w:t>
            </w:r>
          </w:p>
          <w:p w14:paraId="7AD212C4"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gridSpan w:val="2"/>
            <w:shd w:val="clear" w:color="auto" w:fill="D6DCB4"/>
            <w:tcMar>
              <w:top w:w="58" w:type="dxa"/>
              <w:left w:w="58" w:type="dxa"/>
              <w:bottom w:w="58" w:type="dxa"/>
              <w:right w:w="58" w:type="dxa"/>
            </w:tcMar>
          </w:tcPr>
          <w:p w14:paraId="6826EBF3" w14:textId="08A550A2"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2.a  </w:t>
            </w:r>
            <w:r w:rsidR="004C6970" w:rsidRPr="00492C04">
              <w:rPr>
                <w:rFonts w:cstheme="minorHAnsi"/>
                <w:sz w:val="20"/>
                <w:szCs w:val="20"/>
              </w:rPr>
              <w:t xml:space="preserve">izrađuje </w:t>
            </w:r>
            <w:r w:rsidRPr="00492C04">
              <w:rPr>
                <w:rFonts w:cstheme="minorHAnsi"/>
                <w:sz w:val="20"/>
                <w:szCs w:val="20"/>
              </w:rPr>
              <w:t>plan projekta</w:t>
            </w:r>
          </w:p>
          <w:p w14:paraId="3836C822" w14:textId="4913193D"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osmišljava kreativna i originalna rješenja zadanog</w:t>
            </w:r>
            <w:r w:rsidR="004C6970" w:rsidRPr="00492C04">
              <w:rPr>
                <w:rFonts w:cstheme="minorHAnsi"/>
                <w:sz w:val="20"/>
                <w:szCs w:val="20"/>
              </w:rPr>
              <w:t>a</w:t>
            </w:r>
            <w:r w:rsidRPr="00492C04">
              <w:rPr>
                <w:rFonts w:cstheme="minorHAnsi"/>
                <w:sz w:val="20"/>
                <w:szCs w:val="20"/>
              </w:rPr>
              <w:t xml:space="preserve"> problema razmatrajući više ideja</w:t>
            </w:r>
          </w:p>
          <w:p w14:paraId="28A887AF" w14:textId="0E88CB9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2.c kritički ocjenjuje ponuđena rješenja s obzirom na izbor materijala i postupak </w:t>
            </w:r>
            <w:r w:rsidR="004133BD">
              <w:rPr>
                <w:rFonts w:cstheme="minorHAnsi"/>
                <w:sz w:val="20"/>
                <w:szCs w:val="20"/>
              </w:rPr>
              <w:t>izrad</w:t>
            </w:r>
            <w:r w:rsidRPr="00492C04">
              <w:rPr>
                <w:rFonts w:cstheme="minorHAnsi"/>
                <w:sz w:val="20"/>
                <w:szCs w:val="20"/>
              </w:rPr>
              <w:t xml:space="preserve">e </w:t>
            </w:r>
          </w:p>
        </w:tc>
        <w:tc>
          <w:tcPr>
            <w:tcW w:w="2408" w:type="dxa"/>
            <w:shd w:val="clear" w:color="auto" w:fill="FFFFFF" w:themeFill="background1"/>
            <w:tcMar>
              <w:top w:w="58" w:type="dxa"/>
              <w:left w:w="58" w:type="dxa"/>
              <w:bottom w:w="58" w:type="dxa"/>
              <w:right w:w="58" w:type="dxa"/>
            </w:tcMar>
          </w:tcPr>
          <w:p w14:paraId="646A1B6A" w14:textId="154223D2" w:rsidR="00E74522" w:rsidRPr="00492C04" w:rsidRDefault="00E74522" w:rsidP="00E74522">
            <w:pPr>
              <w:tabs>
                <w:tab w:val="left" w:pos="7380"/>
              </w:tabs>
              <w:spacing w:after="0" w:line="240" w:lineRule="auto"/>
              <w:rPr>
                <w:rFonts w:cstheme="minorHAnsi"/>
                <w:sz w:val="20"/>
                <w:szCs w:val="20"/>
              </w:rPr>
            </w:pPr>
          </w:p>
        </w:tc>
      </w:tr>
      <w:tr w:rsidR="00E74522" w:rsidRPr="00492C04" w14:paraId="38C76D2D" w14:textId="77777777" w:rsidTr="00E74522">
        <w:tblPrEx>
          <w:tblLook w:val="04A0" w:firstRow="1" w:lastRow="0" w:firstColumn="1" w:lastColumn="0" w:noHBand="0" w:noVBand="1"/>
        </w:tblPrEx>
        <w:trPr>
          <w:trHeight w:val="1978"/>
          <w:jc w:val="center"/>
        </w:trPr>
        <w:tc>
          <w:tcPr>
            <w:tcW w:w="2414" w:type="dxa"/>
            <w:gridSpan w:val="2"/>
            <w:shd w:val="clear" w:color="auto" w:fill="auto"/>
            <w:tcMar>
              <w:top w:w="58" w:type="dxa"/>
              <w:left w:w="58" w:type="dxa"/>
              <w:bottom w:w="58" w:type="dxa"/>
              <w:right w:w="58" w:type="dxa"/>
            </w:tcMar>
          </w:tcPr>
          <w:p w14:paraId="0DB0247A"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07" w:type="dxa"/>
            <w:shd w:val="clear" w:color="auto" w:fill="D6DCB4"/>
            <w:tcMar>
              <w:top w:w="58" w:type="dxa"/>
              <w:left w:w="58" w:type="dxa"/>
              <w:bottom w:w="58" w:type="dxa"/>
              <w:right w:w="58" w:type="dxa"/>
            </w:tcMar>
          </w:tcPr>
          <w:p w14:paraId="39741B8F"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2.d izrađuje skicu ili jednostavan tehnički crtež modela ili proizvoda</w:t>
            </w:r>
          </w:p>
          <w:p w14:paraId="3652227A"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2.e prezentira projekt „od ideje do realizacije“</w:t>
            </w:r>
          </w:p>
        </w:tc>
        <w:tc>
          <w:tcPr>
            <w:tcW w:w="2410" w:type="dxa"/>
            <w:gridSpan w:val="2"/>
            <w:shd w:val="clear" w:color="auto" w:fill="CCECFF"/>
            <w:tcMar>
              <w:top w:w="58" w:type="dxa"/>
              <w:left w:w="58" w:type="dxa"/>
              <w:bottom w:w="58" w:type="dxa"/>
              <w:right w:w="58" w:type="dxa"/>
            </w:tcMar>
          </w:tcPr>
          <w:p w14:paraId="080180E2" w14:textId="7D41446F"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2.d komuni</w:t>
            </w:r>
            <w:r w:rsidR="004C6970" w:rsidRPr="00492C04">
              <w:rPr>
                <w:rFonts w:cstheme="minorHAnsi"/>
                <w:sz w:val="20"/>
                <w:szCs w:val="20"/>
              </w:rPr>
              <w:t xml:space="preserve">cira na jeziku tehnike (tehničko nazivlje </w:t>
            </w:r>
            <w:r w:rsidRPr="00492C04">
              <w:rPr>
                <w:rFonts w:cstheme="minorHAnsi"/>
                <w:sz w:val="20"/>
                <w:szCs w:val="20"/>
              </w:rPr>
              <w:t>i standardi u tehničkom</w:t>
            </w:r>
            <w:r w:rsidR="004C6970" w:rsidRPr="00492C04">
              <w:rPr>
                <w:rFonts w:cstheme="minorHAnsi"/>
                <w:sz w:val="20"/>
                <w:szCs w:val="20"/>
              </w:rPr>
              <w:t>e</w:t>
            </w:r>
            <w:r w:rsidRPr="00492C04">
              <w:rPr>
                <w:rFonts w:cstheme="minorHAnsi"/>
                <w:sz w:val="20"/>
                <w:szCs w:val="20"/>
              </w:rPr>
              <w:t xml:space="preserve"> dokumentiranju)</w:t>
            </w:r>
          </w:p>
          <w:p w14:paraId="3CBA1A6B" w14:textId="14CC919A"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2.e izrađuje tehničku dokumentaciju za </w:t>
            </w:r>
            <w:r w:rsidR="004133BD">
              <w:rPr>
                <w:rFonts w:cstheme="minorHAnsi"/>
                <w:sz w:val="20"/>
                <w:szCs w:val="20"/>
              </w:rPr>
              <w:t>izrad</w:t>
            </w:r>
            <w:r w:rsidRPr="00492C04">
              <w:rPr>
                <w:rFonts w:cstheme="minorHAnsi"/>
                <w:sz w:val="20"/>
                <w:szCs w:val="20"/>
              </w:rPr>
              <w:t>u određenog</w:t>
            </w:r>
            <w:r w:rsidR="004C6970" w:rsidRPr="00492C04">
              <w:rPr>
                <w:rFonts w:cstheme="minorHAnsi"/>
                <w:sz w:val="20"/>
                <w:szCs w:val="20"/>
              </w:rPr>
              <w:t>a</w:t>
            </w:r>
            <w:r w:rsidRPr="00492C04">
              <w:rPr>
                <w:rFonts w:cstheme="minorHAnsi"/>
                <w:sz w:val="20"/>
                <w:szCs w:val="20"/>
              </w:rPr>
              <w:t xml:space="preserve"> proizvoda</w:t>
            </w:r>
          </w:p>
        </w:tc>
        <w:tc>
          <w:tcPr>
            <w:tcW w:w="2408" w:type="dxa"/>
            <w:shd w:val="clear" w:color="auto" w:fill="FFFFFF" w:themeFill="background1"/>
            <w:tcMar>
              <w:top w:w="58" w:type="dxa"/>
              <w:left w:w="58" w:type="dxa"/>
              <w:bottom w:w="58" w:type="dxa"/>
              <w:right w:w="58" w:type="dxa"/>
            </w:tcMar>
          </w:tcPr>
          <w:p w14:paraId="4A945D2D"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57D9FF79" w14:textId="77777777" w:rsidTr="00E74522">
        <w:tblPrEx>
          <w:tblLook w:val="04A0" w:firstRow="1" w:lastRow="0" w:firstColumn="1" w:lastColumn="0" w:noHBand="0" w:noVBand="1"/>
        </w:tblPrEx>
        <w:trPr>
          <w:trHeight w:val="525"/>
          <w:jc w:val="center"/>
        </w:trPr>
        <w:tc>
          <w:tcPr>
            <w:tcW w:w="2414" w:type="dxa"/>
            <w:gridSpan w:val="2"/>
            <w:shd w:val="clear" w:color="auto" w:fill="auto"/>
            <w:tcMar>
              <w:top w:w="58" w:type="dxa"/>
              <w:left w:w="58" w:type="dxa"/>
              <w:bottom w:w="58" w:type="dxa"/>
              <w:right w:w="58" w:type="dxa"/>
            </w:tcMar>
          </w:tcPr>
          <w:p w14:paraId="55B42B6B"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07" w:type="dxa"/>
            <w:shd w:val="clear" w:color="auto" w:fill="auto"/>
            <w:tcMar>
              <w:top w:w="58" w:type="dxa"/>
              <w:left w:w="58" w:type="dxa"/>
              <w:bottom w:w="58" w:type="dxa"/>
              <w:right w:w="58" w:type="dxa"/>
            </w:tcMar>
          </w:tcPr>
          <w:p w14:paraId="7BF27A10"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gridSpan w:val="2"/>
            <w:shd w:val="clear" w:color="auto" w:fill="EAF1DD"/>
            <w:tcMar>
              <w:top w:w="58" w:type="dxa"/>
              <w:left w:w="58" w:type="dxa"/>
              <w:bottom w:w="58" w:type="dxa"/>
              <w:right w:w="58" w:type="dxa"/>
            </w:tcMar>
          </w:tcPr>
          <w:p w14:paraId="2041C1FC"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2.f prezentira projekt „od ideje do realizacije“</w:t>
            </w:r>
          </w:p>
        </w:tc>
        <w:tc>
          <w:tcPr>
            <w:tcW w:w="2408" w:type="dxa"/>
            <w:shd w:val="clear" w:color="auto" w:fill="FFFFFF" w:themeFill="background1"/>
            <w:tcMar>
              <w:top w:w="58" w:type="dxa"/>
              <w:left w:w="58" w:type="dxa"/>
              <w:bottom w:w="58" w:type="dxa"/>
              <w:right w:w="58" w:type="dxa"/>
            </w:tcMar>
          </w:tcPr>
          <w:p w14:paraId="15BB91ED"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6C425881" w14:textId="77777777" w:rsidTr="00E74522">
        <w:tblPrEx>
          <w:tblLook w:val="04A0" w:firstRow="1" w:lastRow="0" w:firstColumn="1" w:lastColumn="0" w:noHBand="0" w:noVBand="1"/>
        </w:tblPrEx>
        <w:trPr>
          <w:trHeight w:val="1253"/>
          <w:jc w:val="center"/>
        </w:trPr>
        <w:tc>
          <w:tcPr>
            <w:tcW w:w="2414" w:type="dxa"/>
            <w:gridSpan w:val="2"/>
            <w:shd w:val="clear" w:color="auto" w:fill="D6DCB4"/>
            <w:tcMar>
              <w:top w:w="58" w:type="dxa"/>
              <w:left w:w="58" w:type="dxa"/>
              <w:bottom w:w="58" w:type="dxa"/>
              <w:right w:w="58" w:type="dxa"/>
            </w:tcMar>
          </w:tcPr>
          <w:p w14:paraId="612A9EA5" w14:textId="09B8364E"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lastRenderedPageBreak/>
              <w:t>3.a procjenjuje estetsku i uporabnu vrijednost jednostavnog</w:t>
            </w:r>
            <w:r w:rsidR="004C6970" w:rsidRPr="00492C04">
              <w:rPr>
                <w:rFonts w:cstheme="minorHAnsi"/>
                <w:sz w:val="20"/>
                <w:szCs w:val="20"/>
              </w:rPr>
              <w:t>a</w:t>
            </w:r>
            <w:r w:rsidRPr="00492C04">
              <w:rPr>
                <w:rFonts w:cstheme="minorHAnsi"/>
                <w:sz w:val="20"/>
                <w:szCs w:val="20"/>
              </w:rPr>
              <w:t xml:space="preserve">  proizvoda</w:t>
            </w:r>
          </w:p>
        </w:tc>
        <w:tc>
          <w:tcPr>
            <w:tcW w:w="2407" w:type="dxa"/>
            <w:shd w:val="clear" w:color="auto" w:fill="D6DCB4"/>
            <w:tcMar>
              <w:top w:w="58" w:type="dxa"/>
              <w:left w:w="58" w:type="dxa"/>
              <w:bottom w:w="58" w:type="dxa"/>
              <w:right w:w="58" w:type="dxa"/>
            </w:tcMar>
          </w:tcPr>
          <w:p w14:paraId="3B150A0A" w14:textId="7B0801F5"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3.a procjenjuje estetsku i uporabnu vrijednost izrađenog</w:t>
            </w:r>
            <w:r w:rsidR="004C6970" w:rsidRPr="00492C04">
              <w:rPr>
                <w:rFonts w:cstheme="minorHAnsi"/>
                <w:sz w:val="20"/>
                <w:szCs w:val="20"/>
              </w:rPr>
              <w:t>a</w:t>
            </w:r>
            <w:r w:rsidRPr="00492C04">
              <w:rPr>
                <w:rFonts w:cstheme="minorHAnsi"/>
                <w:sz w:val="20"/>
                <w:szCs w:val="20"/>
              </w:rPr>
              <w:t xml:space="preserve"> proizvoda s obzirom na postavljene zadatke</w:t>
            </w:r>
          </w:p>
        </w:tc>
        <w:tc>
          <w:tcPr>
            <w:tcW w:w="2410" w:type="dxa"/>
            <w:gridSpan w:val="2"/>
            <w:shd w:val="clear" w:color="auto" w:fill="EAF1DD"/>
            <w:tcMar>
              <w:top w:w="58" w:type="dxa"/>
              <w:left w:w="58" w:type="dxa"/>
              <w:bottom w:w="58" w:type="dxa"/>
              <w:right w:w="58" w:type="dxa"/>
            </w:tcMar>
          </w:tcPr>
          <w:p w14:paraId="312F0344" w14:textId="77777777" w:rsidR="00E74522" w:rsidRPr="00492C04" w:rsidRDefault="00E74522" w:rsidP="00E74522">
            <w:pPr>
              <w:shd w:val="clear" w:color="auto" w:fill="EAF1DD"/>
              <w:tabs>
                <w:tab w:val="left" w:pos="7380"/>
              </w:tabs>
              <w:spacing w:after="0" w:line="240" w:lineRule="auto"/>
              <w:ind w:left="177" w:hanging="177"/>
              <w:rPr>
                <w:rFonts w:cstheme="minorHAnsi"/>
                <w:sz w:val="20"/>
                <w:szCs w:val="20"/>
              </w:rPr>
            </w:pPr>
            <w:r w:rsidRPr="00492C04">
              <w:rPr>
                <w:rFonts w:cstheme="minorHAnsi"/>
                <w:sz w:val="20"/>
                <w:szCs w:val="20"/>
              </w:rPr>
              <w:t>3.a kritički vrjednuje svoj rad i radove drugih</w:t>
            </w:r>
          </w:p>
        </w:tc>
        <w:tc>
          <w:tcPr>
            <w:tcW w:w="2408" w:type="dxa"/>
            <w:shd w:val="clear" w:color="auto" w:fill="auto"/>
            <w:tcMar>
              <w:top w:w="58" w:type="dxa"/>
              <w:left w:w="58" w:type="dxa"/>
              <w:bottom w:w="58" w:type="dxa"/>
              <w:right w:w="58" w:type="dxa"/>
            </w:tcMar>
          </w:tcPr>
          <w:p w14:paraId="739D152D" w14:textId="1C36C85E" w:rsidR="00E74522" w:rsidRPr="00492C04" w:rsidRDefault="00E74522" w:rsidP="00E74522">
            <w:pPr>
              <w:tabs>
                <w:tab w:val="left" w:pos="7380"/>
              </w:tabs>
              <w:spacing w:after="0" w:line="240" w:lineRule="auto"/>
              <w:rPr>
                <w:rFonts w:cstheme="minorHAnsi"/>
                <w:sz w:val="20"/>
                <w:szCs w:val="20"/>
              </w:rPr>
            </w:pPr>
          </w:p>
        </w:tc>
      </w:tr>
      <w:tr w:rsidR="00E74522" w:rsidRPr="00492C04" w14:paraId="2374E02F" w14:textId="77777777" w:rsidTr="00E74522">
        <w:tblPrEx>
          <w:tblLook w:val="04A0" w:firstRow="1" w:lastRow="0" w:firstColumn="1" w:lastColumn="0" w:noHBand="0" w:noVBand="1"/>
        </w:tblPrEx>
        <w:trPr>
          <w:trHeight w:val="1211"/>
          <w:jc w:val="center"/>
        </w:trPr>
        <w:tc>
          <w:tcPr>
            <w:tcW w:w="2414" w:type="dxa"/>
            <w:gridSpan w:val="2"/>
            <w:shd w:val="clear" w:color="auto" w:fill="auto"/>
            <w:tcMar>
              <w:top w:w="58" w:type="dxa"/>
              <w:left w:w="58" w:type="dxa"/>
              <w:bottom w:w="58" w:type="dxa"/>
              <w:right w:w="58" w:type="dxa"/>
            </w:tcMar>
          </w:tcPr>
          <w:p w14:paraId="484A4220"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07" w:type="dxa"/>
            <w:shd w:val="clear" w:color="auto" w:fill="EAF1DD"/>
            <w:tcMar>
              <w:top w:w="58" w:type="dxa"/>
              <w:left w:w="58" w:type="dxa"/>
              <w:bottom w:w="58" w:type="dxa"/>
              <w:right w:w="58" w:type="dxa"/>
            </w:tcMar>
          </w:tcPr>
          <w:p w14:paraId="63D7A9CD"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3.b vrjednuje svoj rad i   radove drugih</w:t>
            </w:r>
          </w:p>
          <w:p w14:paraId="639A180E" w14:textId="1F315CF8" w:rsidR="00E74522" w:rsidRPr="00492C04" w:rsidRDefault="00E74522" w:rsidP="004C6970">
            <w:pPr>
              <w:tabs>
                <w:tab w:val="left" w:pos="7380"/>
              </w:tabs>
              <w:spacing w:after="0" w:line="240" w:lineRule="auto"/>
              <w:ind w:left="177" w:hanging="177"/>
              <w:rPr>
                <w:rFonts w:cstheme="minorHAnsi"/>
                <w:sz w:val="20"/>
                <w:szCs w:val="20"/>
              </w:rPr>
            </w:pPr>
            <w:r w:rsidRPr="00492C04">
              <w:rPr>
                <w:rFonts w:cstheme="minorHAnsi"/>
                <w:sz w:val="20"/>
                <w:szCs w:val="20"/>
              </w:rPr>
              <w:t xml:space="preserve">3.c </w:t>
            </w:r>
            <w:r w:rsidRPr="00492C04">
              <w:rPr>
                <w:rFonts w:cstheme="minorHAnsi"/>
                <w:spacing w:val="-4"/>
                <w:sz w:val="20"/>
                <w:szCs w:val="20"/>
              </w:rPr>
              <w:t>procjenjuje vrijednost proizvoda s obzirom na utrošen materijal i</w:t>
            </w:r>
            <w:r w:rsidRPr="00492C04">
              <w:rPr>
                <w:rFonts w:cstheme="minorHAnsi"/>
                <w:sz w:val="20"/>
                <w:szCs w:val="20"/>
              </w:rPr>
              <w:t xml:space="preserve"> rad</w:t>
            </w:r>
          </w:p>
        </w:tc>
        <w:tc>
          <w:tcPr>
            <w:tcW w:w="2410" w:type="dxa"/>
            <w:gridSpan w:val="2"/>
            <w:shd w:val="clear" w:color="auto" w:fill="EAF1DD"/>
            <w:tcMar>
              <w:top w:w="58" w:type="dxa"/>
              <w:left w:w="58" w:type="dxa"/>
              <w:bottom w:w="58" w:type="dxa"/>
              <w:right w:w="58" w:type="dxa"/>
            </w:tcMar>
          </w:tcPr>
          <w:p w14:paraId="2999B138" w14:textId="77777777" w:rsidR="00E74522" w:rsidRPr="00492C04" w:rsidRDefault="00E74522" w:rsidP="00E74522">
            <w:pPr>
              <w:shd w:val="clear" w:color="auto" w:fill="EAF1DD"/>
              <w:tabs>
                <w:tab w:val="left" w:pos="7380"/>
              </w:tabs>
              <w:spacing w:after="0" w:line="240" w:lineRule="auto"/>
              <w:ind w:left="177" w:hanging="177"/>
              <w:rPr>
                <w:rFonts w:cstheme="minorHAnsi"/>
                <w:sz w:val="20"/>
                <w:szCs w:val="20"/>
              </w:rPr>
            </w:pPr>
            <w:r w:rsidRPr="00492C04">
              <w:rPr>
                <w:rFonts w:cstheme="minorHAnsi"/>
                <w:sz w:val="20"/>
                <w:szCs w:val="20"/>
              </w:rPr>
              <w:t>3.b određuje cijenu za moguće stavljanje proizvoda na tržište</w:t>
            </w:r>
          </w:p>
          <w:p w14:paraId="08308CE9" w14:textId="77777777" w:rsidR="00E74522" w:rsidRPr="00492C04" w:rsidRDefault="00E74522" w:rsidP="00E74522">
            <w:pPr>
              <w:shd w:val="clear" w:color="auto" w:fill="EAF1DD"/>
              <w:tabs>
                <w:tab w:val="left" w:pos="7380"/>
              </w:tabs>
              <w:spacing w:after="0" w:line="240" w:lineRule="auto"/>
              <w:ind w:left="177" w:hanging="177"/>
              <w:rPr>
                <w:rFonts w:cstheme="minorHAnsi"/>
                <w:sz w:val="20"/>
                <w:szCs w:val="20"/>
              </w:rPr>
            </w:pPr>
            <w:r w:rsidRPr="00492C04">
              <w:rPr>
                <w:rFonts w:cstheme="minorHAnsi"/>
                <w:sz w:val="20"/>
                <w:szCs w:val="20"/>
              </w:rPr>
              <w:t>3.c  izrađuje plan predstavljanja proizvoda na tržištu</w:t>
            </w:r>
          </w:p>
          <w:p w14:paraId="499A78C5" w14:textId="79DD081E" w:rsidR="00E74522" w:rsidRPr="00492C04" w:rsidRDefault="00E74522" w:rsidP="00E74522">
            <w:pPr>
              <w:shd w:val="clear" w:color="auto" w:fill="EAF1DD"/>
              <w:tabs>
                <w:tab w:val="left" w:pos="7380"/>
              </w:tabs>
              <w:spacing w:after="0" w:line="240" w:lineRule="auto"/>
              <w:ind w:left="177" w:hanging="177"/>
              <w:rPr>
                <w:rFonts w:cstheme="minorHAnsi"/>
                <w:sz w:val="20"/>
                <w:szCs w:val="20"/>
              </w:rPr>
            </w:pPr>
            <w:r w:rsidRPr="00492C04">
              <w:rPr>
                <w:rFonts w:cstheme="minorHAnsi"/>
                <w:sz w:val="20"/>
                <w:szCs w:val="20"/>
              </w:rPr>
              <w:t>3.d objašnjava pojam intelektualnog</w:t>
            </w:r>
            <w:r w:rsidR="004C6970" w:rsidRPr="00492C04">
              <w:rPr>
                <w:rFonts w:cstheme="minorHAnsi"/>
                <w:sz w:val="20"/>
                <w:szCs w:val="20"/>
              </w:rPr>
              <w:t>a</w:t>
            </w:r>
            <w:r w:rsidRPr="00492C04">
              <w:rPr>
                <w:rFonts w:cstheme="minorHAnsi"/>
                <w:sz w:val="20"/>
                <w:szCs w:val="20"/>
              </w:rPr>
              <w:t xml:space="preserve"> vlasništva</w:t>
            </w:r>
            <w:r w:rsidR="004C6970" w:rsidRPr="00492C04">
              <w:rPr>
                <w:rFonts w:cstheme="minorHAnsi"/>
                <w:sz w:val="20"/>
                <w:szCs w:val="20"/>
              </w:rPr>
              <w:t>.</w:t>
            </w:r>
          </w:p>
        </w:tc>
        <w:tc>
          <w:tcPr>
            <w:tcW w:w="2408" w:type="dxa"/>
            <w:shd w:val="clear" w:color="auto" w:fill="auto"/>
            <w:tcMar>
              <w:top w:w="58" w:type="dxa"/>
              <w:left w:w="58" w:type="dxa"/>
              <w:bottom w:w="58" w:type="dxa"/>
              <w:right w:w="58" w:type="dxa"/>
            </w:tcMar>
          </w:tcPr>
          <w:p w14:paraId="46180B43" w14:textId="77777777" w:rsidR="00E74522" w:rsidRPr="00492C04" w:rsidRDefault="00E74522" w:rsidP="00E74522">
            <w:pPr>
              <w:tabs>
                <w:tab w:val="left" w:pos="7380"/>
              </w:tabs>
              <w:spacing w:after="0" w:line="240" w:lineRule="auto"/>
              <w:rPr>
                <w:rFonts w:cstheme="minorHAnsi"/>
                <w:sz w:val="20"/>
                <w:szCs w:val="20"/>
              </w:rPr>
            </w:pPr>
          </w:p>
        </w:tc>
      </w:tr>
    </w:tbl>
    <w:tbl>
      <w:tblPr>
        <w:tblW w:w="965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1509"/>
        <w:gridCol w:w="901"/>
        <w:gridCol w:w="2410"/>
        <w:gridCol w:w="2410"/>
        <w:gridCol w:w="2426"/>
      </w:tblGrid>
      <w:tr w:rsidR="002125BD" w:rsidRPr="00492C04" w14:paraId="5DC7A27E" w14:textId="3B18FCD8" w:rsidTr="002125BD">
        <w:trPr>
          <w:trHeight w:val="233"/>
          <w:jc w:val="center"/>
        </w:trPr>
        <w:tc>
          <w:tcPr>
            <w:tcW w:w="1509" w:type="dxa"/>
            <w:tcBorders>
              <w:bottom w:val="dotted" w:sz="4" w:space="0" w:color="auto"/>
            </w:tcBorders>
            <w:shd w:val="clear" w:color="auto" w:fill="FFFF00"/>
            <w:tcMar>
              <w:top w:w="58" w:type="dxa"/>
              <w:left w:w="58" w:type="dxa"/>
              <w:bottom w:w="58" w:type="dxa"/>
              <w:right w:w="58" w:type="dxa"/>
            </w:tcMar>
            <w:vAlign w:val="center"/>
          </w:tcPr>
          <w:p w14:paraId="3BEF1363" w14:textId="04677600" w:rsidR="002125BD" w:rsidRPr="00492C04" w:rsidRDefault="002125BD" w:rsidP="00E74522">
            <w:pPr>
              <w:tabs>
                <w:tab w:val="left" w:pos="7380"/>
              </w:tabs>
              <w:spacing w:after="0" w:line="240" w:lineRule="auto"/>
              <w:rPr>
                <w:b/>
                <w:sz w:val="20"/>
                <w:szCs w:val="20"/>
              </w:rPr>
            </w:pPr>
            <w:r>
              <w:rPr>
                <w:b/>
                <w:sz w:val="20"/>
                <w:szCs w:val="20"/>
              </w:rPr>
              <w:t>Komponenta:</w:t>
            </w:r>
          </w:p>
        </w:tc>
        <w:tc>
          <w:tcPr>
            <w:tcW w:w="8147" w:type="dxa"/>
            <w:gridSpan w:val="4"/>
            <w:tcBorders>
              <w:bottom w:val="dotted" w:sz="4" w:space="0" w:color="auto"/>
            </w:tcBorders>
            <w:shd w:val="clear" w:color="auto" w:fill="FFFF00"/>
            <w:vAlign w:val="center"/>
          </w:tcPr>
          <w:p w14:paraId="48A8CFB2" w14:textId="10269FB7" w:rsidR="002125BD" w:rsidRPr="00492C04" w:rsidRDefault="002125BD" w:rsidP="002125BD">
            <w:pPr>
              <w:tabs>
                <w:tab w:val="left" w:pos="7380"/>
              </w:tabs>
              <w:spacing w:after="0" w:line="240" w:lineRule="auto"/>
              <w:rPr>
                <w:b/>
                <w:sz w:val="20"/>
                <w:szCs w:val="20"/>
              </w:rPr>
            </w:pPr>
            <w:r>
              <w:rPr>
                <w:b/>
                <w:sz w:val="20"/>
                <w:szCs w:val="20"/>
              </w:rPr>
              <w:t xml:space="preserve">4. </w:t>
            </w:r>
            <w:r w:rsidRPr="00492C04">
              <w:rPr>
                <w:b/>
                <w:sz w:val="20"/>
                <w:szCs w:val="20"/>
              </w:rPr>
              <w:t>Praktičan rad</w:t>
            </w:r>
          </w:p>
        </w:tc>
      </w:tr>
      <w:tr w:rsidR="00E74522" w:rsidRPr="00492C04" w14:paraId="2E369F1F" w14:textId="77777777" w:rsidTr="00E74522">
        <w:trPr>
          <w:trHeight w:val="1059"/>
          <w:jc w:val="center"/>
        </w:trPr>
        <w:tc>
          <w:tcPr>
            <w:tcW w:w="9656" w:type="dxa"/>
            <w:gridSpan w:val="5"/>
            <w:shd w:val="clear" w:color="auto" w:fill="FFFFCC"/>
            <w:tcMar>
              <w:top w:w="58" w:type="dxa"/>
              <w:left w:w="58" w:type="dxa"/>
              <w:bottom w:w="58" w:type="dxa"/>
              <w:right w:w="58" w:type="dxa"/>
            </w:tcMar>
          </w:tcPr>
          <w:p w14:paraId="4EB19A55" w14:textId="77777777" w:rsidR="00E74522" w:rsidRPr="00492C04" w:rsidRDefault="00E74522" w:rsidP="00E74522">
            <w:pPr>
              <w:pStyle w:val="NormalWeb"/>
              <w:tabs>
                <w:tab w:val="left" w:pos="7380"/>
              </w:tabs>
              <w:spacing w:before="0" w:beforeAutospacing="0" w:after="0" w:afterAutospacing="0"/>
              <w:rPr>
                <w:rFonts w:asciiTheme="minorHAnsi" w:hAnsiTheme="minorHAnsi"/>
                <w:b/>
                <w:color w:val="000000"/>
                <w:sz w:val="20"/>
                <w:szCs w:val="20"/>
                <w:lang w:val="hr-HR"/>
              </w:rPr>
            </w:pPr>
            <w:r w:rsidRPr="00492C04">
              <w:rPr>
                <w:rFonts w:asciiTheme="minorHAnsi" w:hAnsiTheme="minorHAnsi"/>
                <w:b/>
                <w:color w:val="000000"/>
                <w:sz w:val="20"/>
                <w:szCs w:val="20"/>
                <w:lang w:val="hr-HR"/>
              </w:rPr>
              <w:t>Ishodi učenja:</w:t>
            </w:r>
          </w:p>
          <w:p w14:paraId="0E7A9190" w14:textId="0EABF602" w:rsidR="00E74522" w:rsidRPr="00492C04" w:rsidRDefault="00E74522" w:rsidP="004C6970">
            <w:pPr>
              <w:pStyle w:val="NormalWeb"/>
              <w:tabs>
                <w:tab w:val="left" w:pos="7380"/>
              </w:tabs>
              <w:spacing w:before="0" w:beforeAutospacing="0" w:after="0" w:afterAutospacing="0"/>
              <w:ind w:left="337" w:hanging="337"/>
              <w:rPr>
                <w:rFonts w:asciiTheme="minorHAnsi" w:hAnsiTheme="minorHAnsi"/>
                <w:color w:val="000000"/>
                <w:sz w:val="20"/>
                <w:szCs w:val="20"/>
                <w:lang w:val="hr-HR"/>
              </w:rPr>
            </w:pPr>
            <w:r w:rsidRPr="00492C04">
              <w:rPr>
                <w:rFonts w:asciiTheme="minorHAnsi" w:hAnsiTheme="minorHAnsi"/>
                <w:color w:val="000000"/>
                <w:sz w:val="20"/>
                <w:szCs w:val="20"/>
                <w:lang w:val="hr-HR"/>
              </w:rPr>
              <w:t>1.</w:t>
            </w:r>
            <w:r w:rsidRPr="00492C04">
              <w:rPr>
                <w:rFonts w:asciiTheme="minorHAnsi" w:hAnsiTheme="minorHAnsi"/>
                <w:b/>
                <w:color w:val="000000"/>
                <w:sz w:val="20"/>
                <w:szCs w:val="20"/>
                <w:lang w:val="hr-HR"/>
              </w:rPr>
              <w:t xml:space="preserve">  </w:t>
            </w:r>
            <w:r w:rsidRPr="00492C04">
              <w:rPr>
                <w:rFonts w:asciiTheme="minorHAnsi" w:hAnsiTheme="minorHAnsi"/>
                <w:color w:val="000000"/>
                <w:sz w:val="20"/>
                <w:szCs w:val="20"/>
                <w:lang w:val="hr-HR"/>
              </w:rPr>
              <w:t>planira i uređuje radno mjesto</w:t>
            </w:r>
          </w:p>
          <w:p w14:paraId="0823608D" w14:textId="1D2EEB5B" w:rsidR="004C6970" w:rsidRPr="00492C04" w:rsidRDefault="00E74522" w:rsidP="004C6970">
            <w:pPr>
              <w:pStyle w:val="NormalWeb"/>
              <w:tabs>
                <w:tab w:val="left" w:pos="7380"/>
              </w:tabs>
              <w:spacing w:before="0" w:beforeAutospacing="0" w:after="0" w:afterAutospacing="0"/>
              <w:rPr>
                <w:rFonts w:asciiTheme="minorHAnsi" w:hAnsiTheme="minorHAnsi"/>
                <w:color w:val="000000"/>
                <w:sz w:val="20"/>
                <w:szCs w:val="20"/>
                <w:lang w:val="hr-HR"/>
              </w:rPr>
            </w:pPr>
            <w:r w:rsidRPr="00492C04">
              <w:rPr>
                <w:rFonts w:asciiTheme="minorHAnsi" w:hAnsiTheme="minorHAnsi"/>
                <w:sz w:val="20"/>
                <w:szCs w:val="20"/>
                <w:lang w:val="hr-HR"/>
              </w:rPr>
              <w:t xml:space="preserve">2.  </w:t>
            </w:r>
            <w:r w:rsidR="004C6970" w:rsidRPr="00492C04">
              <w:rPr>
                <w:rFonts w:asciiTheme="minorHAnsi" w:hAnsiTheme="minorHAnsi"/>
                <w:sz w:val="20"/>
                <w:szCs w:val="20"/>
                <w:lang w:val="hr-HR"/>
              </w:rPr>
              <w:t xml:space="preserve">izrađuje </w:t>
            </w:r>
            <w:r w:rsidRPr="00492C04">
              <w:rPr>
                <w:rFonts w:asciiTheme="minorHAnsi" w:hAnsiTheme="minorHAnsi"/>
                <w:sz w:val="20"/>
                <w:szCs w:val="20"/>
                <w:lang w:val="hr-HR"/>
              </w:rPr>
              <w:t xml:space="preserve">i sklapa </w:t>
            </w:r>
            <w:r w:rsidRPr="00492C04">
              <w:rPr>
                <w:rFonts w:asciiTheme="minorHAnsi" w:hAnsiTheme="minorHAnsi"/>
                <w:color w:val="000000"/>
                <w:sz w:val="20"/>
                <w:szCs w:val="20"/>
                <w:lang w:val="hr-HR"/>
              </w:rPr>
              <w:t>različite modele samostalno il</w:t>
            </w:r>
            <w:r w:rsidR="004C6970" w:rsidRPr="00492C04">
              <w:rPr>
                <w:rFonts w:asciiTheme="minorHAnsi" w:hAnsiTheme="minorHAnsi"/>
                <w:color w:val="000000"/>
                <w:sz w:val="20"/>
                <w:szCs w:val="20"/>
                <w:lang w:val="hr-HR"/>
              </w:rPr>
              <w:t>i prema tehničkoj dokumentaciji</w:t>
            </w:r>
          </w:p>
          <w:p w14:paraId="18B68C72" w14:textId="1E2FDF6B" w:rsidR="00E74522" w:rsidRPr="00492C04" w:rsidRDefault="00E74522" w:rsidP="009C7C9E">
            <w:pPr>
              <w:pStyle w:val="NormalWeb"/>
              <w:tabs>
                <w:tab w:val="left" w:pos="7380"/>
              </w:tabs>
              <w:spacing w:before="0" w:beforeAutospacing="0" w:after="0" w:afterAutospacing="0"/>
              <w:rPr>
                <w:rFonts w:asciiTheme="minorHAnsi" w:hAnsiTheme="minorHAnsi"/>
                <w:color w:val="000000"/>
                <w:sz w:val="20"/>
                <w:szCs w:val="20"/>
                <w:lang w:val="hr-HR"/>
              </w:rPr>
            </w:pPr>
            <w:r w:rsidRPr="00492C04">
              <w:rPr>
                <w:rFonts w:asciiTheme="minorHAnsi" w:hAnsiTheme="minorHAnsi"/>
                <w:color w:val="000000"/>
                <w:sz w:val="20"/>
                <w:szCs w:val="20"/>
                <w:lang w:val="hr-HR"/>
              </w:rPr>
              <w:t xml:space="preserve">3. pravilno </w:t>
            </w:r>
            <w:r w:rsidRPr="00492C04">
              <w:rPr>
                <w:rFonts w:asciiTheme="minorHAnsi" w:hAnsiTheme="minorHAnsi"/>
                <w:sz w:val="20"/>
                <w:szCs w:val="20"/>
                <w:lang w:val="hr-HR"/>
              </w:rPr>
              <w:t>i sigurno</w:t>
            </w:r>
            <w:r w:rsidR="004C6970" w:rsidRPr="00492C04">
              <w:rPr>
                <w:rFonts w:asciiTheme="minorHAnsi" w:hAnsiTheme="minorHAnsi"/>
                <w:sz w:val="20"/>
                <w:szCs w:val="20"/>
                <w:lang w:val="hr-HR"/>
              </w:rPr>
              <w:t xml:space="preserve"> </w:t>
            </w:r>
            <w:r w:rsidR="009C7C9E" w:rsidRPr="00492C04">
              <w:rPr>
                <w:rFonts w:asciiTheme="minorHAnsi" w:hAnsiTheme="minorHAnsi"/>
                <w:color w:val="000000"/>
                <w:sz w:val="20"/>
                <w:szCs w:val="20"/>
                <w:lang w:val="hr-HR"/>
              </w:rPr>
              <w:t>koristi</w:t>
            </w:r>
            <w:r w:rsidRPr="00492C04">
              <w:rPr>
                <w:rFonts w:asciiTheme="minorHAnsi" w:hAnsiTheme="minorHAnsi"/>
                <w:color w:val="000000"/>
                <w:sz w:val="20"/>
                <w:szCs w:val="20"/>
                <w:lang w:val="hr-HR"/>
              </w:rPr>
              <w:t xml:space="preserve"> </w:t>
            </w:r>
            <w:r w:rsidR="009C7C9E" w:rsidRPr="00492C04">
              <w:rPr>
                <w:rFonts w:asciiTheme="minorHAnsi" w:hAnsiTheme="minorHAnsi"/>
                <w:sz w:val="20"/>
                <w:szCs w:val="20"/>
                <w:lang w:val="hr-HR"/>
              </w:rPr>
              <w:t xml:space="preserve">se </w:t>
            </w:r>
            <w:r w:rsidRPr="00492C04">
              <w:rPr>
                <w:rFonts w:asciiTheme="minorHAnsi" w:hAnsiTheme="minorHAnsi"/>
                <w:color w:val="000000"/>
                <w:sz w:val="20"/>
                <w:szCs w:val="20"/>
                <w:lang w:val="hr-HR"/>
              </w:rPr>
              <w:t>materijalima i sredstvima za rad</w:t>
            </w:r>
            <w:r w:rsidR="004C6970" w:rsidRPr="00492C04">
              <w:rPr>
                <w:rFonts w:asciiTheme="minorHAnsi" w:hAnsiTheme="minorHAnsi"/>
                <w:color w:val="000000"/>
                <w:sz w:val="20"/>
                <w:szCs w:val="20"/>
                <w:lang w:val="hr-HR"/>
              </w:rPr>
              <w:t>.</w:t>
            </w:r>
          </w:p>
        </w:tc>
      </w:tr>
      <w:tr w:rsidR="00E74522" w:rsidRPr="00492C04" w14:paraId="45667E4F" w14:textId="77777777" w:rsidTr="00E74522">
        <w:trPr>
          <w:trHeight w:val="277"/>
          <w:jc w:val="center"/>
        </w:trPr>
        <w:tc>
          <w:tcPr>
            <w:tcW w:w="9656" w:type="dxa"/>
            <w:gridSpan w:val="5"/>
            <w:tcMar>
              <w:top w:w="58" w:type="dxa"/>
              <w:left w:w="58" w:type="dxa"/>
              <w:bottom w:w="58" w:type="dxa"/>
              <w:right w:w="58" w:type="dxa"/>
            </w:tcMar>
          </w:tcPr>
          <w:p w14:paraId="00833A76" w14:textId="39C46677" w:rsidR="00E74522" w:rsidRPr="00492C04" w:rsidRDefault="00116871" w:rsidP="004C6970">
            <w:pPr>
              <w:pStyle w:val="Normal1"/>
              <w:tabs>
                <w:tab w:val="left" w:pos="7380"/>
              </w:tabs>
              <w:spacing w:after="0" w:line="240" w:lineRule="auto"/>
              <w:rPr>
                <w:rFonts w:asciiTheme="minorHAnsi" w:hAnsiTheme="minorHAnsi" w:cs="Times New Roman"/>
                <w:sz w:val="20"/>
                <w:szCs w:val="20"/>
                <w:lang w:val="hr-HR"/>
              </w:rPr>
            </w:pPr>
            <w:r w:rsidRPr="00492C04">
              <w:rPr>
                <w:rFonts w:asciiTheme="minorHAnsi" w:eastAsia="Times New Roman" w:hAnsiTheme="minorHAnsi" w:cs="Times New Roman"/>
                <w:sz w:val="20"/>
                <w:szCs w:val="20"/>
                <w:lang w:val="hr-HR"/>
              </w:rPr>
              <w:t>Pokazatelji, sukladno uzrastu, za:</w:t>
            </w:r>
          </w:p>
        </w:tc>
      </w:tr>
      <w:tr w:rsidR="00E74522" w:rsidRPr="00492C04" w14:paraId="5C32FC20" w14:textId="77777777" w:rsidTr="00E74522">
        <w:trPr>
          <w:trHeight w:val="680"/>
          <w:jc w:val="center"/>
        </w:trPr>
        <w:tc>
          <w:tcPr>
            <w:tcW w:w="2410" w:type="dxa"/>
            <w:gridSpan w:val="2"/>
            <w:tcMar>
              <w:top w:w="58" w:type="dxa"/>
              <w:left w:w="58" w:type="dxa"/>
              <w:bottom w:w="58" w:type="dxa"/>
              <w:right w:w="58" w:type="dxa"/>
            </w:tcMar>
            <w:vAlign w:val="center"/>
          </w:tcPr>
          <w:p w14:paraId="08087472" w14:textId="77777777" w:rsidR="00E74522" w:rsidRPr="00492C04" w:rsidRDefault="00E74522" w:rsidP="00E74522">
            <w:pPr>
              <w:spacing w:after="0" w:line="240" w:lineRule="auto"/>
              <w:ind w:left="319"/>
              <w:jc w:val="center"/>
              <w:rPr>
                <w:b/>
                <w:sz w:val="20"/>
                <w:szCs w:val="20"/>
              </w:rPr>
            </w:pPr>
            <w:r w:rsidRPr="00492C04">
              <w:rPr>
                <w:b/>
                <w:bCs/>
                <w:sz w:val="20"/>
                <w:szCs w:val="20"/>
              </w:rPr>
              <w:t>kraj 3. razreda</w:t>
            </w:r>
            <w:r w:rsidRPr="00492C04">
              <w:rPr>
                <w:b/>
                <w:bCs/>
                <w:sz w:val="20"/>
                <w:szCs w:val="20"/>
              </w:rPr>
              <w:br/>
              <w:t>(8/9 god.)</w:t>
            </w:r>
          </w:p>
        </w:tc>
        <w:tc>
          <w:tcPr>
            <w:tcW w:w="2410" w:type="dxa"/>
            <w:tcMar>
              <w:top w:w="58" w:type="dxa"/>
              <w:left w:w="58" w:type="dxa"/>
              <w:bottom w:w="58" w:type="dxa"/>
              <w:right w:w="58" w:type="dxa"/>
            </w:tcMar>
            <w:vAlign w:val="center"/>
          </w:tcPr>
          <w:p w14:paraId="4767ECE4" w14:textId="77777777" w:rsidR="00E74522" w:rsidRPr="00492C04" w:rsidRDefault="00E74522" w:rsidP="00E74522">
            <w:pPr>
              <w:spacing w:after="0" w:line="240" w:lineRule="auto"/>
              <w:ind w:left="319"/>
              <w:jc w:val="center"/>
              <w:rPr>
                <w:b/>
                <w:sz w:val="20"/>
                <w:szCs w:val="20"/>
              </w:rPr>
            </w:pPr>
            <w:r w:rsidRPr="00492C04">
              <w:rPr>
                <w:b/>
                <w:bCs/>
                <w:sz w:val="20"/>
                <w:szCs w:val="20"/>
              </w:rPr>
              <w:t xml:space="preserve">kraj 6. razreda </w:t>
            </w:r>
            <w:r w:rsidRPr="00492C04">
              <w:rPr>
                <w:b/>
                <w:bCs/>
                <w:sz w:val="20"/>
                <w:szCs w:val="20"/>
              </w:rPr>
              <w:br/>
              <w:t>(11/12 god.)</w:t>
            </w:r>
          </w:p>
        </w:tc>
        <w:tc>
          <w:tcPr>
            <w:tcW w:w="2410" w:type="dxa"/>
            <w:tcMar>
              <w:top w:w="58" w:type="dxa"/>
              <w:left w:w="58" w:type="dxa"/>
              <w:bottom w:w="58" w:type="dxa"/>
              <w:right w:w="58" w:type="dxa"/>
            </w:tcMar>
            <w:vAlign w:val="center"/>
          </w:tcPr>
          <w:p w14:paraId="78F7B87F" w14:textId="77777777" w:rsidR="00E74522" w:rsidRPr="00492C04" w:rsidRDefault="00E74522" w:rsidP="00E74522">
            <w:pPr>
              <w:spacing w:after="0" w:line="240" w:lineRule="auto"/>
              <w:ind w:left="319"/>
              <w:jc w:val="center"/>
              <w:rPr>
                <w:b/>
                <w:sz w:val="20"/>
                <w:szCs w:val="20"/>
              </w:rPr>
            </w:pPr>
            <w:r w:rsidRPr="00492C04">
              <w:rPr>
                <w:rFonts w:asciiTheme="minorHAnsi" w:eastAsia="Times New Roman" w:hAnsiTheme="minorHAnsi" w:cs="Arial"/>
                <w:b/>
                <w:sz w:val="20"/>
                <w:szCs w:val="20"/>
              </w:rPr>
              <w:t xml:space="preserve">kraj devetogodišnjega odgoja i obrazovanja </w:t>
            </w:r>
            <w:r w:rsidRPr="00492C04">
              <w:rPr>
                <w:b/>
                <w:bCs/>
                <w:sz w:val="20"/>
                <w:szCs w:val="20"/>
              </w:rPr>
              <w:br/>
              <w:t>(14/15 god.)</w:t>
            </w:r>
          </w:p>
        </w:tc>
        <w:tc>
          <w:tcPr>
            <w:tcW w:w="2426" w:type="dxa"/>
            <w:tcMar>
              <w:top w:w="58" w:type="dxa"/>
              <w:left w:w="58" w:type="dxa"/>
              <w:bottom w:w="58" w:type="dxa"/>
              <w:right w:w="58" w:type="dxa"/>
            </w:tcMar>
            <w:vAlign w:val="center"/>
          </w:tcPr>
          <w:p w14:paraId="526DDFE3" w14:textId="77777777" w:rsidR="00E74522" w:rsidRPr="00492C04" w:rsidRDefault="00E74522" w:rsidP="00E74522">
            <w:pPr>
              <w:spacing w:after="0" w:line="240" w:lineRule="auto"/>
              <w:ind w:left="36"/>
              <w:jc w:val="center"/>
              <w:rPr>
                <w:b/>
                <w:bCs/>
                <w:sz w:val="20"/>
                <w:szCs w:val="20"/>
              </w:rPr>
            </w:pPr>
            <w:r w:rsidRPr="00492C04">
              <w:rPr>
                <w:b/>
                <w:bCs/>
                <w:sz w:val="20"/>
                <w:szCs w:val="20"/>
              </w:rPr>
              <w:t>kraj srednjoškolskoga odgoja i obrazovanja</w:t>
            </w:r>
            <w:r w:rsidRPr="00492C04">
              <w:rPr>
                <w:b/>
                <w:bCs/>
                <w:sz w:val="20"/>
                <w:szCs w:val="20"/>
              </w:rPr>
              <w:br/>
              <w:t>(18/19 god.)</w:t>
            </w:r>
          </w:p>
        </w:tc>
      </w:tr>
      <w:tr w:rsidR="00E74522" w:rsidRPr="00492C04" w14:paraId="537D3607" w14:textId="77777777" w:rsidTr="00E74522">
        <w:trPr>
          <w:trHeight w:val="268"/>
          <w:jc w:val="center"/>
        </w:trPr>
        <w:tc>
          <w:tcPr>
            <w:tcW w:w="2410" w:type="dxa"/>
            <w:gridSpan w:val="2"/>
            <w:shd w:val="clear" w:color="auto" w:fill="CCECFF"/>
            <w:tcMar>
              <w:top w:w="58" w:type="dxa"/>
              <w:left w:w="58" w:type="dxa"/>
              <w:bottom w:w="58" w:type="dxa"/>
              <w:right w:w="58" w:type="dxa"/>
            </w:tcMar>
          </w:tcPr>
          <w:p w14:paraId="2AFF50B6" w14:textId="3E9BA611" w:rsidR="00E74522" w:rsidRPr="00492C04" w:rsidRDefault="00E74522" w:rsidP="00E74522">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1.a opisuje redoslijed postupaka jednostavnijeg</w:t>
            </w:r>
            <w:r w:rsidR="004C6970" w:rsidRPr="00492C04">
              <w:rPr>
                <w:rFonts w:asciiTheme="minorHAnsi" w:hAnsiTheme="minorHAnsi"/>
                <w:sz w:val="20"/>
                <w:szCs w:val="20"/>
                <w:lang w:val="hr-HR"/>
              </w:rPr>
              <w:t>a</w:t>
            </w:r>
            <w:r w:rsidRPr="00492C04">
              <w:rPr>
                <w:rFonts w:asciiTheme="minorHAnsi" w:hAnsiTheme="minorHAnsi"/>
                <w:sz w:val="20"/>
                <w:szCs w:val="20"/>
                <w:lang w:val="hr-HR"/>
              </w:rPr>
              <w:t xml:space="preserve"> praktičnog rada</w:t>
            </w:r>
          </w:p>
          <w:p w14:paraId="1FC81DFA" w14:textId="77777777" w:rsidR="00E74522" w:rsidRPr="00492C04" w:rsidRDefault="00E74522" w:rsidP="00E74522">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1.b održava radni prostor urednim</w:t>
            </w:r>
          </w:p>
          <w:p w14:paraId="5B32BAB6" w14:textId="77777777" w:rsidR="00E74522" w:rsidRPr="00492C04" w:rsidRDefault="00E74522" w:rsidP="00E74522">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1.c održava pribor ispravnim i čistim</w:t>
            </w:r>
          </w:p>
        </w:tc>
        <w:tc>
          <w:tcPr>
            <w:tcW w:w="2410" w:type="dxa"/>
            <w:tcBorders>
              <w:bottom w:val="dotted" w:sz="4" w:space="0" w:color="auto"/>
            </w:tcBorders>
            <w:shd w:val="clear" w:color="auto" w:fill="CCECFF"/>
            <w:tcMar>
              <w:top w:w="58" w:type="dxa"/>
              <w:left w:w="58" w:type="dxa"/>
              <w:bottom w:w="58" w:type="dxa"/>
              <w:right w:w="58" w:type="dxa"/>
            </w:tcMar>
          </w:tcPr>
          <w:p w14:paraId="4431CF7A" w14:textId="743EB4E9"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1.a opisuje redoslijed postupaka praktičnog</w:t>
            </w:r>
            <w:r w:rsidR="004C6970" w:rsidRPr="00492C04">
              <w:rPr>
                <w:rFonts w:asciiTheme="minorHAnsi" w:hAnsiTheme="minorHAnsi"/>
                <w:sz w:val="20"/>
                <w:szCs w:val="20"/>
                <w:lang w:val="hr-HR"/>
              </w:rPr>
              <w:t>a</w:t>
            </w:r>
            <w:r w:rsidRPr="00492C04">
              <w:rPr>
                <w:rFonts w:asciiTheme="minorHAnsi" w:hAnsiTheme="minorHAnsi"/>
                <w:sz w:val="20"/>
                <w:szCs w:val="20"/>
                <w:lang w:val="hr-HR"/>
              </w:rPr>
              <w:t xml:space="preserve"> rada</w:t>
            </w:r>
          </w:p>
          <w:p w14:paraId="45F162B9" w14:textId="77777777"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1.b organizira radno mjesto u skladu s postavljenim zadatkom</w:t>
            </w:r>
          </w:p>
          <w:p w14:paraId="58652028" w14:textId="77777777"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1.c objašnjava zašto je potrebno održavati pribor, alat i uređaje ispravnima i čistima</w:t>
            </w:r>
          </w:p>
        </w:tc>
        <w:tc>
          <w:tcPr>
            <w:tcW w:w="2410" w:type="dxa"/>
            <w:shd w:val="clear" w:color="auto" w:fill="CCECFF"/>
            <w:tcMar>
              <w:top w:w="58" w:type="dxa"/>
              <w:left w:w="58" w:type="dxa"/>
              <w:bottom w:w="58" w:type="dxa"/>
              <w:right w:w="58" w:type="dxa"/>
            </w:tcMar>
          </w:tcPr>
          <w:p w14:paraId="3A8F8D47" w14:textId="24AF4D93" w:rsidR="00E74522" w:rsidRPr="00492C04" w:rsidRDefault="00E74522" w:rsidP="00E74522">
            <w:pPr>
              <w:pStyle w:val="NormalWeb"/>
              <w:tabs>
                <w:tab w:val="left" w:pos="-10031"/>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1.a planira redoslijed aktivnosti praktičnoga rada</w:t>
            </w:r>
          </w:p>
          <w:p w14:paraId="302BA21A" w14:textId="77777777" w:rsidR="00E74522" w:rsidRPr="00492C04" w:rsidRDefault="00E74522" w:rsidP="00E74522">
            <w:pPr>
              <w:pStyle w:val="NormalWeb"/>
              <w:tabs>
                <w:tab w:val="left" w:pos="-10031"/>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1.b funkcionalno organizira radno mjesto prema potrebnim materijalima i alatima</w:t>
            </w:r>
          </w:p>
        </w:tc>
        <w:tc>
          <w:tcPr>
            <w:tcW w:w="2426" w:type="dxa"/>
            <w:shd w:val="clear" w:color="auto" w:fill="auto"/>
            <w:tcMar>
              <w:top w:w="58" w:type="dxa"/>
              <w:left w:w="58" w:type="dxa"/>
              <w:bottom w:w="58" w:type="dxa"/>
              <w:right w:w="58" w:type="dxa"/>
            </w:tcMar>
          </w:tcPr>
          <w:p w14:paraId="14F699F6" w14:textId="77777777" w:rsidR="00E74522" w:rsidRPr="00492C04" w:rsidRDefault="00E74522" w:rsidP="00E74522">
            <w:pPr>
              <w:pStyle w:val="Normal1"/>
              <w:tabs>
                <w:tab w:val="left" w:pos="7380"/>
              </w:tabs>
              <w:spacing w:after="0" w:line="240" w:lineRule="auto"/>
              <w:ind w:left="362" w:hanging="328"/>
              <w:rPr>
                <w:rFonts w:asciiTheme="minorHAnsi" w:hAnsiTheme="minorHAnsi" w:cs="Times New Roman"/>
                <w:sz w:val="20"/>
                <w:szCs w:val="20"/>
                <w:lang w:val="hr-HR"/>
              </w:rPr>
            </w:pPr>
            <w:r w:rsidRPr="00492C04">
              <w:rPr>
                <w:rFonts w:asciiTheme="minorHAnsi" w:hAnsiTheme="minorHAnsi" w:cs="Times New Roman"/>
                <w:sz w:val="20"/>
                <w:szCs w:val="20"/>
                <w:lang w:val="hr-HR"/>
              </w:rPr>
              <w:t>NP</w:t>
            </w:r>
          </w:p>
        </w:tc>
      </w:tr>
      <w:tr w:rsidR="00E74522" w:rsidRPr="00492C04" w14:paraId="49109B80" w14:textId="77777777" w:rsidTr="00E74522">
        <w:trPr>
          <w:trHeight w:val="4521"/>
          <w:jc w:val="center"/>
        </w:trPr>
        <w:tc>
          <w:tcPr>
            <w:tcW w:w="2410" w:type="dxa"/>
            <w:gridSpan w:val="2"/>
            <w:tcBorders>
              <w:bottom w:val="dotted" w:sz="4" w:space="0" w:color="auto"/>
            </w:tcBorders>
            <w:shd w:val="clear" w:color="auto" w:fill="D6DCB4"/>
            <w:tcMar>
              <w:top w:w="58" w:type="dxa"/>
              <w:left w:w="58" w:type="dxa"/>
              <w:bottom w:w="58" w:type="dxa"/>
              <w:right w:w="58" w:type="dxa"/>
            </w:tcMar>
          </w:tcPr>
          <w:p w14:paraId="058E8536" w14:textId="77777777" w:rsidR="00E74522" w:rsidRPr="00492C04" w:rsidRDefault="00E74522" w:rsidP="00E74522">
            <w:pPr>
              <w:spacing w:after="0" w:line="240" w:lineRule="auto"/>
              <w:ind w:left="185" w:hanging="185"/>
              <w:rPr>
                <w:sz w:val="20"/>
                <w:szCs w:val="20"/>
              </w:rPr>
            </w:pPr>
            <w:r w:rsidRPr="00492C04">
              <w:rPr>
                <w:sz w:val="20"/>
                <w:szCs w:val="20"/>
              </w:rPr>
              <w:t xml:space="preserve">2.a oblikuje rukotvorine ili uporabne predmete od različitih materijala </w:t>
            </w:r>
          </w:p>
          <w:p w14:paraId="479913DA" w14:textId="52091CA1" w:rsidR="00E74522" w:rsidRPr="00492C04" w:rsidRDefault="00E74522" w:rsidP="00E74522">
            <w:pPr>
              <w:pStyle w:val="Normal1"/>
              <w:tabs>
                <w:tab w:val="left" w:pos="7380"/>
              </w:tabs>
              <w:spacing w:after="0" w:line="240" w:lineRule="auto"/>
              <w:ind w:left="185" w:hanging="185"/>
              <w:rPr>
                <w:rFonts w:asciiTheme="minorHAnsi" w:hAnsiTheme="minorHAnsi" w:cs="Times New Roman"/>
                <w:color w:val="auto"/>
                <w:sz w:val="20"/>
                <w:szCs w:val="20"/>
                <w:lang w:val="hr-HR"/>
              </w:rPr>
            </w:pPr>
            <w:r w:rsidRPr="00492C04">
              <w:rPr>
                <w:rFonts w:asciiTheme="minorHAnsi" w:eastAsia="Times New Roman" w:hAnsiTheme="minorHAnsi" w:cs="Times New Roman"/>
                <w:color w:val="auto"/>
                <w:sz w:val="20"/>
                <w:szCs w:val="20"/>
                <w:lang w:val="hr-HR"/>
              </w:rPr>
              <w:t xml:space="preserve">2.b opisuje postupak </w:t>
            </w:r>
            <w:r w:rsidR="004133BD">
              <w:rPr>
                <w:rFonts w:asciiTheme="minorHAnsi" w:eastAsia="Times New Roman" w:hAnsiTheme="minorHAnsi" w:cs="Times New Roman"/>
                <w:color w:val="auto"/>
                <w:sz w:val="20"/>
                <w:szCs w:val="20"/>
                <w:lang w:val="hr-HR"/>
              </w:rPr>
              <w:t>izrad</w:t>
            </w:r>
            <w:r w:rsidRPr="00492C04">
              <w:rPr>
                <w:rFonts w:asciiTheme="minorHAnsi" w:eastAsia="Times New Roman" w:hAnsiTheme="minorHAnsi" w:cs="Times New Roman"/>
                <w:color w:val="auto"/>
                <w:sz w:val="20"/>
                <w:szCs w:val="20"/>
                <w:lang w:val="hr-HR"/>
              </w:rPr>
              <w:t>e rukotvorine</w:t>
            </w:r>
          </w:p>
        </w:tc>
        <w:tc>
          <w:tcPr>
            <w:tcW w:w="2410" w:type="dxa"/>
            <w:tcBorders>
              <w:bottom w:val="dotted" w:sz="4" w:space="0" w:color="auto"/>
            </w:tcBorders>
            <w:shd w:val="clear" w:color="auto" w:fill="CCECFF"/>
            <w:tcMar>
              <w:top w:w="58" w:type="dxa"/>
              <w:left w:w="58" w:type="dxa"/>
              <w:bottom w:w="58" w:type="dxa"/>
              <w:right w:w="58" w:type="dxa"/>
            </w:tcMar>
          </w:tcPr>
          <w:p w14:paraId="569B649E" w14:textId="2A874F90"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2.a koristi </w:t>
            </w:r>
            <w:r w:rsidR="004C6970" w:rsidRPr="00492C04">
              <w:rPr>
                <w:rFonts w:asciiTheme="minorHAnsi" w:hAnsiTheme="minorHAnsi"/>
                <w:sz w:val="20"/>
                <w:szCs w:val="20"/>
                <w:lang w:val="hr-HR"/>
              </w:rPr>
              <w:t xml:space="preserve">se </w:t>
            </w:r>
            <w:r w:rsidRPr="00492C04">
              <w:rPr>
                <w:rFonts w:asciiTheme="minorHAnsi" w:hAnsiTheme="minorHAnsi"/>
                <w:sz w:val="20"/>
                <w:szCs w:val="20"/>
                <w:lang w:val="hr-HR"/>
              </w:rPr>
              <w:t>tehnički</w:t>
            </w:r>
            <w:r w:rsidR="004C6970" w:rsidRPr="00492C04">
              <w:rPr>
                <w:rFonts w:asciiTheme="minorHAnsi" w:hAnsiTheme="minorHAnsi"/>
                <w:sz w:val="20"/>
                <w:szCs w:val="20"/>
                <w:lang w:val="hr-HR"/>
              </w:rPr>
              <w:t>m</w:t>
            </w:r>
            <w:r w:rsidRPr="00492C04">
              <w:rPr>
                <w:rFonts w:asciiTheme="minorHAnsi" w:hAnsiTheme="minorHAnsi"/>
                <w:sz w:val="20"/>
                <w:szCs w:val="20"/>
                <w:lang w:val="hr-HR"/>
              </w:rPr>
              <w:t xml:space="preserve"> crtež</w:t>
            </w:r>
            <w:r w:rsidR="004C6970" w:rsidRPr="00492C04">
              <w:rPr>
                <w:rFonts w:asciiTheme="minorHAnsi" w:hAnsiTheme="minorHAnsi"/>
                <w:sz w:val="20"/>
                <w:szCs w:val="20"/>
                <w:lang w:val="hr-HR"/>
              </w:rPr>
              <w:t>om</w:t>
            </w:r>
            <w:r w:rsidRPr="00492C04">
              <w:rPr>
                <w:rFonts w:asciiTheme="minorHAnsi" w:hAnsiTheme="minorHAnsi"/>
                <w:sz w:val="20"/>
                <w:szCs w:val="20"/>
                <w:lang w:val="hr-HR"/>
              </w:rPr>
              <w:t xml:space="preserve"> kao polazište</w:t>
            </w:r>
            <w:r w:rsidR="004C6970" w:rsidRPr="00492C04">
              <w:rPr>
                <w:rFonts w:asciiTheme="minorHAnsi" w:hAnsiTheme="minorHAnsi"/>
                <w:sz w:val="20"/>
                <w:szCs w:val="20"/>
                <w:lang w:val="hr-HR"/>
              </w:rPr>
              <w:t>m</w:t>
            </w:r>
            <w:r w:rsidRPr="00492C04">
              <w:rPr>
                <w:rFonts w:asciiTheme="minorHAnsi" w:hAnsiTheme="minorHAnsi"/>
                <w:sz w:val="20"/>
                <w:szCs w:val="20"/>
                <w:lang w:val="hr-HR"/>
              </w:rPr>
              <w:t xml:space="preserve"> za realizaciju praktičnoga rada</w:t>
            </w:r>
          </w:p>
          <w:p w14:paraId="226FD3BF" w14:textId="77777777"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2.b samostalno izrađuje jednostavne predmete prema svojoj ideji uz pomoć gotovih elemenata (npr. konstruktorske kutije)</w:t>
            </w:r>
          </w:p>
          <w:p w14:paraId="371B11C4" w14:textId="77777777" w:rsidR="00E74522" w:rsidRPr="00492C04" w:rsidRDefault="00E74522" w:rsidP="00E74522">
            <w:pPr>
              <w:pStyle w:val="NormalWeb"/>
              <w:shd w:val="clear" w:color="auto" w:fill="CCECFF"/>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2.c izrađuje model (maketu) prema tehničko-tehnološkoj dokumentaciji</w:t>
            </w:r>
          </w:p>
          <w:p w14:paraId="24855BB4" w14:textId="67E4ECC7" w:rsidR="00E74522" w:rsidRPr="00492C04" w:rsidRDefault="00E74522" w:rsidP="00E74522">
            <w:pPr>
              <w:pStyle w:val="NormalWeb"/>
              <w:shd w:val="clear" w:color="auto" w:fill="CCECFF"/>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2.d </w:t>
            </w:r>
            <w:r w:rsidR="009C7C9E" w:rsidRPr="00492C04">
              <w:rPr>
                <w:rFonts w:asciiTheme="minorHAnsi" w:hAnsiTheme="minorHAnsi"/>
                <w:sz w:val="20"/>
                <w:szCs w:val="20"/>
                <w:lang w:val="hr-HR"/>
              </w:rPr>
              <w:t>oda</w:t>
            </w:r>
            <w:r w:rsidRPr="00492C04">
              <w:rPr>
                <w:rFonts w:asciiTheme="minorHAnsi" w:hAnsiTheme="minorHAnsi"/>
                <w:sz w:val="20"/>
                <w:szCs w:val="20"/>
                <w:lang w:val="hr-HR"/>
              </w:rPr>
              <w:t>bir</w:t>
            </w:r>
            <w:r w:rsidR="009C7C9E" w:rsidRPr="00492C04">
              <w:rPr>
                <w:rFonts w:asciiTheme="minorHAnsi" w:hAnsiTheme="minorHAnsi"/>
                <w:sz w:val="20"/>
                <w:szCs w:val="20"/>
                <w:lang w:val="hr-HR"/>
              </w:rPr>
              <w:t>e</w:t>
            </w:r>
            <w:r w:rsidRPr="00492C04">
              <w:rPr>
                <w:rFonts w:asciiTheme="minorHAnsi" w:hAnsiTheme="minorHAnsi"/>
                <w:sz w:val="20"/>
                <w:szCs w:val="20"/>
                <w:lang w:val="hr-HR"/>
              </w:rPr>
              <w:t xml:space="preserve"> alate i strojeve za odgovarajuće materijale</w:t>
            </w:r>
          </w:p>
          <w:p w14:paraId="2B1BD784" w14:textId="705C696D" w:rsidR="00E74522" w:rsidRPr="00492C04" w:rsidRDefault="00E74522" w:rsidP="009C7C9E">
            <w:pPr>
              <w:pStyle w:val="NormalWeb"/>
              <w:shd w:val="clear" w:color="auto" w:fill="CCECFF"/>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2.e </w:t>
            </w:r>
            <w:r w:rsidR="009C7C9E" w:rsidRPr="00492C04">
              <w:rPr>
                <w:rFonts w:asciiTheme="minorHAnsi" w:hAnsiTheme="minorHAnsi"/>
                <w:sz w:val="20"/>
                <w:szCs w:val="20"/>
                <w:lang w:val="hr-HR"/>
              </w:rPr>
              <w:t>oda</w:t>
            </w:r>
            <w:r w:rsidRPr="00492C04">
              <w:rPr>
                <w:rFonts w:asciiTheme="minorHAnsi" w:hAnsiTheme="minorHAnsi"/>
                <w:sz w:val="20"/>
                <w:szCs w:val="20"/>
                <w:lang w:val="hr-HR"/>
              </w:rPr>
              <w:t>bir</w:t>
            </w:r>
            <w:r w:rsidR="009C7C9E" w:rsidRPr="00492C04">
              <w:rPr>
                <w:rFonts w:asciiTheme="minorHAnsi" w:hAnsiTheme="minorHAnsi"/>
                <w:sz w:val="20"/>
                <w:szCs w:val="20"/>
                <w:lang w:val="hr-HR"/>
              </w:rPr>
              <w:t>e</w:t>
            </w:r>
            <w:r w:rsidRPr="00492C04">
              <w:rPr>
                <w:rFonts w:asciiTheme="minorHAnsi" w:hAnsiTheme="minorHAnsi"/>
                <w:sz w:val="20"/>
                <w:szCs w:val="20"/>
                <w:lang w:val="hr-HR"/>
              </w:rPr>
              <w:t xml:space="preserve"> alate i strojeve prema vrsti obrade</w:t>
            </w:r>
          </w:p>
        </w:tc>
        <w:tc>
          <w:tcPr>
            <w:tcW w:w="2410" w:type="dxa"/>
            <w:tcBorders>
              <w:bottom w:val="dotted" w:sz="4" w:space="0" w:color="auto"/>
            </w:tcBorders>
            <w:shd w:val="clear" w:color="auto" w:fill="CCECFF"/>
            <w:tcMar>
              <w:top w:w="58" w:type="dxa"/>
              <w:left w:w="58" w:type="dxa"/>
              <w:bottom w:w="58" w:type="dxa"/>
              <w:right w:w="58" w:type="dxa"/>
            </w:tcMar>
          </w:tcPr>
          <w:p w14:paraId="6627B599" w14:textId="0FDCF910"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2.a </w:t>
            </w:r>
            <w:r w:rsidR="009C7C9E" w:rsidRPr="00492C04">
              <w:rPr>
                <w:rFonts w:asciiTheme="minorHAnsi" w:hAnsiTheme="minorHAnsi"/>
                <w:sz w:val="20"/>
                <w:szCs w:val="20"/>
                <w:lang w:val="hr-HR"/>
              </w:rPr>
              <w:t xml:space="preserve">koristi se tehničkim crtežom kao polazištem </w:t>
            </w:r>
            <w:r w:rsidRPr="00492C04">
              <w:rPr>
                <w:rFonts w:asciiTheme="minorHAnsi" w:hAnsiTheme="minorHAnsi"/>
                <w:sz w:val="20"/>
                <w:szCs w:val="20"/>
                <w:lang w:val="hr-HR"/>
              </w:rPr>
              <w:t xml:space="preserve">pri realizaciji praktičnoga rada </w:t>
            </w:r>
          </w:p>
          <w:p w14:paraId="1C6E95D6" w14:textId="77777777"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2.b izrađuje složene modele (makete) prema tehničko-tehnološkoj dokumentaciji</w:t>
            </w:r>
          </w:p>
          <w:p w14:paraId="5976F1C1" w14:textId="52398202"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   2.c koristi </w:t>
            </w:r>
            <w:r w:rsidR="009C7C9E" w:rsidRPr="00492C04">
              <w:rPr>
                <w:rFonts w:asciiTheme="minorHAnsi" w:hAnsiTheme="minorHAnsi"/>
                <w:sz w:val="20"/>
                <w:szCs w:val="20"/>
                <w:lang w:val="hr-HR"/>
              </w:rPr>
              <w:t xml:space="preserve">se </w:t>
            </w:r>
            <w:r w:rsidRPr="00492C04">
              <w:rPr>
                <w:rFonts w:asciiTheme="minorHAnsi" w:hAnsiTheme="minorHAnsi"/>
                <w:sz w:val="20"/>
                <w:szCs w:val="20"/>
                <w:lang w:val="hr-HR"/>
              </w:rPr>
              <w:t>pravilno pribor</w:t>
            </w:r>
            <w:r w:rsidR="009C7C9E" w:rsidRPr="00492C04">
              <w:rPr>
                <w:rFonts w:asciiTheme="minorHAnsi" w:hAnsiTheme="minorHAnsi"/>
                <w:sz w:val="20"/>
                <w:szCs w:val="20"/>
                <w:lang w:val="hr-HR"/>
              </w:rPr>
              <w:t>om</w:t>
            </w:r>
            <w:r w:rsidRPr="00492C04">
              <w:rPr>
                <w:rFonts w:asciiTheme="minorHAnsi" w:hAnsiTheme="minorHAnsi"/>
                <w:sz w:val="20"/>
                <w:szCs w:val="20"/>
                <w:lang w:val="hr-HR"/>
              </w:rPr>
              <w:t>, alat</w:t>
            </w:r>
            <w:r w:rsidR="009C7C9E" w:rsidRPr="00492C04">
              <w:rPr>
                <w:rFonts w:asciiTheme="minorHAnsi" w:hAnsiTheme="minorHAnsi"/>
                <w:sz w:val="20"/>
                <w:szCs w:val="20"/>
                <w:lang w:val="hr-HR"/>
              </w:rPr>
              <w:t>om</w:t>
            </w:r>
            <w:r w:rsidRPr="00492C04">
              <w:rPr>
                <w:rFonts w:asciiTheme="minorHAnsi" w:hAnsiTheme="minorHAnsi"/>
                <w:sz w:val="20"/>
                <w:szCs w:val="20"/>
                <w:lang w:val="hr-HR"/>
              </w:rPr>
              <w:t xml:space="preserve"> i </w:t>
            </w:r>
          </w:p>
          <w:p w14:paraId="43257019" w14:textId="6267603C" w:rsidR="00E74522" w:rsidRPr="00492C04" w:rsidRDefault="009C7C9E"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     strojevima, objektima</w:t>
            </w:r>
            <w:r w:rsidR="00E74522" w:rsidRPr="00492C04">
              <w:rPr>
                <w:rFonts w:asciiTheme="minorHAnsi" w:hAnsiTheme="minorHAnsi"/>
                <w:sz w:val="20"/>
                <w:szCs w:val="20"/>
                <w:lang w:val="hr-HR"/>
              </w:rPr>
              <w:t xml:space="preserve"> </w:t>
            </w:r>
          </w:p>
          <w:p w14:paraId="0E4A5A02" w14:textId="77777777" w:rsidR="00E74522" w:rsidRPr="00492C04" w:rsidRDefault="00E74522"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     tehnike</w:t>
            </w:r>
          </w:p>
          <w:p w14:paraId="556BB9EB" w14:textId="0ACFB361" w:rsidR="00E74522" w:rsidRPr="00492C04" w:rsidRDefault="009C7C9E" w:rsidP="00E74522">
            <w:pPr>
              <w:pStyle w:val="NormalWeb"/>
              <w:tabs>
                <w:tab w:val="left" w:pos="7380"/>
              </w:tabs>
              <w:spacing w:before="0" w:beforeAutospacing="0" w:after="0" w:afterAutospacing="0"/>
              <w:ind w:left="185" w:hanging="185"/>
              <w:rPr>
                <w:rFonts w:asciiTheme="minorHAnsi" w:hAnsiTheme="minorHAnsi"/>
                <w:sz w:val="20"/>
                <w:szCs w:val="20"/>
                <w:lang w:val="hr-HR"/>
              </w:rPr>
            </w:pPr>
            <w:r w:rsidRPr="00492C04">
              <w:rPr>
                <w:rFonts w:asciiTheme="minorHAnsi" w:hAnsiTheme="minorHAnsi"/>
                <w:sz w:val="20"/>
                <w:szCs w:val="20"/>
                <w:lang w:val="hr-HR"/>
              </w:rPr>
              <w:t xml:space="preserve">2.d upravlja </w:t>
            </w:r>
            <w:r w:rsidR="00E74522" w:rsidRPr="00492C04">
              <w:rPr>
                <w:rFonts w:asciiTheme="minorHAnsi" w:hAnsiTheme="minorHAnsi"/>
                <w:sz w:val="20"/>
                <w:szCs w:val="20"/>
                <w:lang w:val="hr-HR"/>
              </w:rPr>
              <w:t>tehnološkim procesima</w:t>
            </w:r>
          </w:p>
          <w:p w14:paraId="20C8593E" w14:textId="77777777" w:rsidR="00E74522" w:rsidRPr="00492C04" w:rsidRDefault="00E74522" w:rsidP="00E74522">
            <w:pPr>
              <w:pStyle w:val="NormalWeb"/>
              <w:tabs>
                <w:tab w:val="left" w:pos="7380"/>
              </w:tabs>
              <w:spacing w:before="0" w:beforeAutospacing="0" w:after="0" w:afterAutospacing="0"/>
              <w:ind w:left="185" w:hanging="185"/>
              <w:rPr>
                <w:sz w:val="20"/>
                <w:szCs w:val="20"/>
                <w:lang w:val="hr-HR"/>
              </w:rPr>
            </w:pPr>
            <w:r w:rsidRPr="00492C04">
              <w:rPr>
                <w:rFonts w:asciiTheme="minorHAnsi" w:hAnsiTheme="minorHAnsi"/>
                <w:sz w:val="20"/>
                <w:szCs w:val="20"/>
                <w:lang w:val="hr-HR"/>
              </w:rPr>
              <w:t>2.e poznaje električne sheme i postupke spajanja elemenata u funkcionalnu cjelinu</w:t>
            </w:r>
          </w:p>
        </w:tc>
        <w:tc>
          <w:tcPr>
            <w:tcW w:w="2426" w:type="dxa"/>
            <w:tcBorders>
              <w:bottom w:val="dotted" w:sz="4" w:space="0" w:color="auto"/>
            </w:tcBorders>
            <w:tcMar>
              <w:top w:w="58" w:type="dxa"/>
              <w:left w:w="58" w:type="dxa"/>
              <w:bottom w:w="58" w:type="dxa"/>
              <w:right w:w="58" w:type="dxa"/>
            </w:tcMar>
          </w:tcPr>
          <w:p w14:paraId="41147671" w14:textId="490071F5" w:rsidR="00E74522" w:rsidRPr="00492C04" w:rsidRDefault="00E74522" w:rsidP="00E74522">
            <w:pPr>
              <w:pStyle w:val="Normal1"/>
              <w:tabs>
                <w:tab w:val="left" w:pos="7380"/>
              </w:tabs>
              <w:spacing w:after="0" w:line="240" w:lineRule="auto"/>
              <w:rPr>
                <w:rFonts w:asciiTheme="minorHAnsi" w:hAnsiTheme="minorHAnsi" w:cs="Times New Roman"/>
                <w:sz w:val="20"/>
                <w:szCs w:val="20"/>
                <w:lang w:val="hr-HR"/>
              </w:rPr>
            </w:pPr>
          </w:p>
        </w:tc>
      </w:tr>
      <w:tr w:rsidR="00E74522" w:rsidRPr="00492C04" w14:paraId="607F8DCC" w14:textId="77777777" w:rsidTr="00E74522">
        <w:trPr>
          <w:trHeight w:val="2651"/>
          <w:jc w:val="center"/>
        </w:trPr>
        <w:tc>
          <w:tcPr>
            <w:tcW w:w="2410" w:type="dxa"/>
            <w:gridSpan w:val="2"/>
            <w:tcBorders>
              <w:bottom w:val="dotted" w:sz="4" w:space="0" w:color="auto"/>
            </w:tcBorders>
            <w:shd w:val="clear" w:color="auto" w:fill="auto"/>
            <w:tcMar>
              <w:top w:w="58" w:type="dxa"/>
              <w:left w:w="58" w:type="dxa"/>
              <w:bottom w:w="58" w:type="dxa"/>
              <w:right w:w="58" w:type="dxa"/>
            </w:tcMar>
          </w:tcPr>
          <w:p w14:paraId="1D2A5E29" w14:textId="77777777" w:rsidR="00E74522" w:rsidRPr="00492C04" w:rsidRDefault="00E74522" w:rsidP="00E74522">
            <w:pPr>
              <w:spacing w:after="0" w:line="240" w:lineRule="auto"/>
              <w:ind w:left="254" w:hanging="254"/>
              <w:rPr>
                <w:sz w:val="20"/>
                <w:szCs w:val="20"/>
              </w:rPr>
            </w:pPr>
          </w:p>
        </w:tc>
        <w:tc>
          <w:tcPr>
            <w:tcW w:w="2410" w:type="dxa"/>
            <w:tcBorders>
              <w:top w:val="dotted" w:sz="4" w:space="0" w:color="auto"/>
              <w:bottom w:val="dotted" w:sz="4" w:space="0" w:color="auto"/>
            </w:tcBorders>
            <w:shd w:val="clear" w:color="auto" w:fill="D6DCB4"/>
            <w:tcMar>
              <w:top w:w="58" w:type="dxa"/>
              <w:left w:w="58" w:type="dxa"/>
              <w:bottom w:w="58" w:type="dxa"/>
              <w:right w:w="58" w:type="dxa"/>
            </w:tcMar>
          </w:tcPr>
          <w:p w14:paraId="7D6B0A81" w14:textId="61D06266" w:rsidR="00E74522" w:rsidRPr="00492C04" w:rsidRDefault="00E74522" w:rsidP="00E74522">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 xml:space="preserve">2.f samostalno izrađuje jednostavne predmete prema svojoj ideji </w:t>
            </w:r>
            <w:r w:rsidR="009C7C9E" w:rsidRPr="00492C04">
              <w:rPr>
                <w:rFonts w:asciiTheme="minorHAnsi" w:hAnsiTheme="minorHAnsi"/>
                <w:sz w:val="20"/>
                <w:szCs w:val="20"/>
                <w:lang w:val="hr-HR"/>
              </w:rPr>
              <w:t xml:space="preserve">s </w:t>
            </w:r>
            <w:r w:rsidRPr="00492C04">
              <w:rPr>
                <w:rFonts w:asciiTheme="minorHAnsi" w:hAnsiTheme="minorHAnsi"/>
                <w:sz w:val="20"/>
                <w:szCs w:val="20"/>
                <w:lang w:val="hr-HR"/>
              </w:rPr>
              <w:t>pomoću ručnog</w:t>
            </w:r>
            <w:r w:rsidR="009C7C9E" w:rsidRPr="00492C04">
              <w:rPr>
                <w:rFonts w:asciiTheme="minorHAnsi" w:hAnsiTheme="minorHAnsi"/>
                <w:sz w:val="20"/>
                <w:szCs w:val="20"/>
                <w:lang w:val="hr-HR"/>
              </w:rPr>
              <w:t>a</w:t>
            </w:r>
            <w:r w:rsidRPr="00492C04">
              <w:rPr>
                <w:rFonts w:asciiTheme="minorHAnsi" w:hAnsiTheme="minorHAnsi"/>
                <w:sz w:val="20"/>
                <w:szCs w:val="20"/>
                <w:lang w:val="hr-HR"/>
              </w:rPr>
              <w:t xml:space="preserve"> alata</w:t>
            </w:r>
          </w:p>
        </w:tc>
        <w:tc>
          <w:tcPr>
            <w:tcW w:w="2410" w:type="dxa"/>
            <w:tcBorders>
              <w:bottom w:val="dotted" w:sz="4" w:space="0" w:color="auto"/>
            </w:tcBorders>
            <w:shd w:val="clear" w:color="auto" w:fill="CCECFF"/>
            <w:tcMar>
              <w:top w:w="58" w:type="dxa"/>
              <w:left w:w="58" w:type="dxa"/>
              <w:bottom w:w="58" w:type="dxa"/>
              <w:right w:w="58" w:type="dxa"/>
            </w:tcMar>
          </w:tcPr>
          <w:p w14:paraId="0E7EFF3C" w14:textId="6FF12644" w:rsidR="00E74522" w:rsidRPr="00492C04" w:rsidRDefault="00E74522" w:rsidP="00E74522">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2.f sastavlja električn</w:t>
            </w:r>
            <w:r w:rsidR="009C7C9E" w:rsidRPr="00492C04">
              <w:rPr>
                <w:rFonts w:asciiTheme="minorHAnsi" w:hAnsiTheme="minorHAnsi"/>
                <w:sz w:val="20"/>
                <w:szCs w:val="20"/>
                <w:lang w:val="hr-HR"/>
              </w:rPr>
              <w:t>e</w:t>
            </w:r>
            <w:r w:rsidRPr="00492C04">
              <w:rPr>
                <w:rFonts w:asciiTheme="minorHAnsi" w:hAnsiTheme="minorHAnsi"/>
                <w:sz w:val="20"/>
                <w:szCs w:val="20"/>
                <w:lang w:val="hr-HR"/>
              </w:rPr>
              <w:t xml:space="preserve"> strujn</w:t>
            </w:r>
            <w:r w:rsidR="009C7C9E" w:rsidRPr="00492C04">
              <w:rPr>
                <w:rFonts w:asciiTheme="minorHAnsi" w:hAnsiTheme="minorHAnsi"/>
                <w:sz w:val="20"/>
                <w:szCs w:val="20"/>
                <w:lang w:val="hr-HR"/>
              </w:rPr>
              <w:t>e</w:t>
            </w:r>
            <w:r w:rsidRPr="00492C04">
              <w:rPr>
                <w:rFonts w:asciiTheme="minorHAnsi" w:hAnsiTheme="minorHAnsi"/>
                <w:sz w:val="20"/>
                <w:szCs w:val="20"/>
                <w:lang w:val="hr-HR"/>
              </w:rPr>
              <w:t xml:space="preserve"> </w:t>
            </w:r>
            <w:r w:rsidR="009C7C9E" w:rsidRPr="00492C04">
              <w:rPr>
                <w:rFonts w:asciiTheme="minorHAnsi" w:hAnsiTheme="minorHAnsi"/>
                <w:sz w:val="20"/>
                <w:szCs w:val="20"/>
                <w:lang w:val="hr-HR"/>
              </w:rPr>
              <w:t>krugove</w:t>
            </w:r>
            <w:r w:rsidRPr="00492C04">
              <w:rPr>
                <w:rFonts w:asciiTheme="minorHAnsi" w:hAnsiTheme="minorHAnsi"/>
                <w:sz w:val="20"/>
                <w:szCs w:val="20"/>
                <w:lang w:val="hr-HR"/>
              </w:rPr>
              <w:t xml:space="preserve"> prema zadanoj shemi</w:t>
            </w:r>
          </w:p>
          <w:p w14:paraId="39126AC0" w14:textId="77777777" w:rsidR="00E74522" w:rsidRPr="00492C04" w:rsidRDefault="00E74522" w:rsidP="00E74522">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2.g prepoznaje važnost tehničkih znanja u rješavanju problema i sveprisutnosti tehnike u životu</w:t>
            </w:r>
          </w:p>
          <w:p w14:paraId="12962C4F" w14:textId="7C1DEEAF" w:rsidR="00E74522" w:rsidRPr="00492C04" w:rsidRDefault="00E74522" w:rsidP="00E74522">
            <w:pPr>
              <w:tabs>
                <w:tab w:val="left" w:pos="7380"/>
              </w:tabs>
              <w:spacing w:after="0" w:line="240" w:lineRule="auto"/>
              <w:ind w:left="185" w:hanging="151"/>
              <w:rPr>
                <w:sz w:val="20"/>
                <w:szCs w:val="20"/>
              </w:rPr>
            </w:pPr>
            <w:r w:rsidRPr="00492C04">
              <w:rPr>
                <w:sz w:val="20"/>
                <w:szCs w:val="20"/>
              </w:rPr>
              <w:t xml:space="preserve">2.h obrazlaže važnost racionalnoga ulaganja sredstava, vremena, materijala, energije u </w:t>
            </w:r>
            <w:r w:rsidR="004133BD">
              <w:rPr>
                <w:sz w:val="20"/>
                <w:szCs w:val="20"/>
              </w:rPr>
              <w:t>izrad</w:t>
            </w:r>
            <w:r w:rsidRPr="00492C04">
              <w:rPr>
                <w:sz w:val="20"/>
                <w:szCs w:val="20"/>
              </w:rPr>
              <w:t>i proizvoda</w:t>
            </w:r>
          </w:p>
        </w:tc>
        <w:tc>
          <w:tcPr>
            <w:tcW w:w="2426" w:type="dxa"/>
            <w:tcBorders>
              <w:bottom w:val="dotted" w:sz="4" w:space="0" w:color="auto"/>
            </w:tcBorders>
            <w:tcMar>
              <w:top w:w="58" w:type="dxa"/>
              <w:left w:w="58" w:type="dxa"/>
              <w:bottom w:w="58" w:type="dxa"/>
              <w:right w:w="58" w:type="dxa"/>
            </w:tcMar>
          </w:tcPr>
          <w:p w14:paraId="262E7D09" w14:textId="77777777" w:rsidR="00E74522" w:rsidRPr="00492C04" w:rsidRDefault="00E74522" w:rsidP="00E74522">
            <w:pPr>
              <w:pStyle w:val="Normal1"/>
              <w:tabs>
                <w:tab w:val="left" w:pos="7380"/>
              </w:tabs>
              <w:spacing w:after="0" w:line="240" w:lineRule="auto"/>
              <w:rPr>
                <w:rFonts w:asciiTheme="minorHAnsi" w:hAnsiTheme="minorHAnsi" w:cs="Times New Roman"/>
                <w:sz w:val="20"/>
                <w:szCs w:val="20"/>
                <w:lang w:val="hr-HR"/>
              </w:rPr>
            </w:pPr>
          </w:p>
        </w:tc>
      </w:tr>
      <w:tr w:rsidR="00E74522" w:rsidRPr="00492C04" w14:paraId="34B6888A" w14:textId="77777777" w:rsidTr="00E74522">
        <w:trPr>
          <w:trHeight w:val="1700"/>
          <w:jc w:val="center"/>
        </w:trPr>
        <w:tc>
          <w:tcPr>
            <w:tcW w:w="2410" w:type="dxa"/>
            <w:gridSpan w:val="2"/>
            <w:tcBorders>
              <w:bottom w:val="dotted" w:sz="4" w:space="0" w:color="auto"/>
            </w:tcBorders>
            <w:shd w:val="clear" w:color="auto" w:fill="CCECFF"/>
            <w:tcMar>
              <w:top w:w="58" w:type="dxa"/>
              <w:left w:w="58" w:type="dxa"/>
              <w:bottom w:w="58" w:type="dxa"/>
              <w:right w:w="58" w:type="dxa"/>
            </w:tcMar>
          </w:tcPr>
          <w:p w14:paraId="186FA88C" w14:textId="65E46988" w:rsidR="00E74522" w:rsidRPr="00492C04" w:rsidRDefault="00E74522" w:rsidP="00E74522">
            <w:pPr>
              <w:pStyle w:val="Normal1"/>
              <w:tabs>
                <w:tab w:val="left" w:pos="7380"/>
              </w:tabs>
              <w:spacing w:after="0" w:line="240" w:lineRule="auto"/>
              <w:ind w:left="185" w:hanging="254"/>
              <w:rPr>
                <w:rFonts w:asciiTheme="minorHAnsi" w:hAnsiTheme="minorHAnsi" w:cs="Times New Roman"/>
                <w:sz w:val="20"/>
                <w:szCs w:val="20"/>
                <w:lang w:val="hr-HR"/>
              </w:rPr>
            </w:pPr>
            <w:r w:rsidRPr="00492C04">
              <w:rPr>
                <w:rFonts w:asciiTheme="minorHAnsi" w:hAnsiTheme="minorHAnsi" w:cs="Times New Roman"/>
                <w:sz w:val="20"/>
                <w:szCs w:val="20"/>
                <w:lang w:val="hr-HR"/>
              </w:rPr>
              <w:t>3.a pravilno</w:t>
            </w:r>
            <w:r w:rsidR="009C7C9E" w:rsidRPr="00492C04">
              <w:rPr>
                <w:rFonts w:asciiTheme="minorHAnsi" w:hAnsiTheme="minorHAnsi" w:cs="Times New Roman"/>
                <w:sz w:val="20"/>
                <w:szCs w:val="20"/>
                <w:lang w:val="hr-HR"/>
              </w:rPr>
              <w:t xml:space="preserve"> se</w:t>
            </w:r>
            <w:r w:rsidRPr="00492C04">
              <w:rPr>
                <w:rFonts w:asciiTheme="minorHAnsi" w:hAnsiTheme="minorHAnsi" w:cs="Times New Roman"/>
                <w:sz w:val="20"/>
                <w:szCs w:val="20"/>
                <w:lang w:val="hr-HR"/>
              </w:rPr>
              <w:t xml:space="preserve"> koristi jednostavn</w:t>
            </w:r>
            <w:r w:rsidR="009C7C9E" w:rsidRPr="00492C04">
              <w:rPr>
                <w:rFonts w:asciiTheme="minorHAnsi" w:hAnsiTheme="minorHAnsi" w:cs="Times New Roman"/>
                <w:sz w:val="20"/>
                <w:szCs w:val="20"/>
                <w:lang w:val="hr-HR"/>
              </w:rPr>
              <w:t>im</w:t>
            </w:r>
            <w:r w:rsidRPr="00492C04">
              <w:rPr>
                <w:rFonts w:asciiTheme="minorHAnsi" w:hAnsiTheme="minorHAnsi" w:cs="Times New Roman"/>
                <w:sz w:val="20"/>
                <w:szCs w:val="20"/>
                <w:lang w:val="hr-HR"/>
              </w:rPr>
              <w:t xml:space="preserve"> ručn</w:t>
            </w:r>
            <w:r w:rsidR="009C7C9E" w:rsidRPr="00492C04">
              <w:rPr>
                <w:rFonts w:asciiTheme="minorHAnsi" w:hAnsiTheme="minorHAnsi" w:cs="Times New Roman"/>
                <w:sz w:val="20"/>
                <w:szCs w:val="20"/>
                <w:lang w:val="hr-HR"/>
              </w:rPr>
              <w:t>im alatima</w:t>
            </w:r>
          </w:p>
          <w:p w14:paraId="0EA1C9BF" w14:textId="77777777" w:rsidR="00E74522" w:rsidRPr="00492C04" w:rsidRDefault="00E74522" w:rsidP="00E74522">
            <w:pPr>
              <w:pStyle w:val="Normal1"/>
              <w:tabs>
                <w:tab w:val="left" w:pos="7380"/>
              </w:tabs>
              <w:spacing w:after="0" w:line="240" w:lineRule="auto"/>
              <w:ind w:left="185" w:hanging="254"/>
              <w:rPr>
                <w:rFonts w:asciiTheme="minorHAnsi" w:hAnsiTheme="minorHAnsi"/>
                <w:sz w:val="20"/>
                <w:szCs w:val="20"/>
                <w:lang w:val="hr-HR"/>
              </w:rPr>
            </w:pPr>
            <w:r w:rsidRPr="00492C04">
              <w:rPr>
                <w:rFonts w:asciiTheme="minorHAnsi" w:hAnsiTheme="minorHAnsi" w:cs="Times New Roman"/>
                <w:sz w:val="20"/>
                <w:szCs w:val="20"/>
                <w:lang w:val="hr-HR"/>
              </w:rPr>
              <w:t>3.b pridržava se uputa nastavnika o mogućim opasnostima od pojedinih alata</w:t>
            </w:r>
          </w:p>
        </w:tc>
        <w:tc>
          <w:tcPr>
            <w:tcW w:w="2410" w:type="dxa"/>
            <w:tcBorders>
              <w:bottom w:val="dotted" w:sz="4" w:space="0" w:color="auto"/>
            </w:tcBorders>
            <w:shd w:val="clear" w:color="auto" w:fill="CCECFF"/>
            <w:tcMar>
              <w:top w:w="58" w:type="dxa"/>
              <w:left w:w="58" w:type="dxa"/>
              <w:bottom w:w="58" w:type="dxa"/>
              <w:right w:w="58" w:type="dxa"/>
            </w:tcMar>
          </w:tcPr>
          <w:p w14:paraId="6FC5516B" w14:textId="29F550F0" w:rsidR="00E74522" w:rsidRPr="00492C04" w:rsidRDefault="00E74522" w:rsidP="00E74522">
            <w:pPr>
              <w:pStyle w:val="Normal1"/>
              <w:tabs>
                <w:tab w:val="left" w:pos="7380"/>
              </w:tabs>
              <w:spacing w:after="0" w:line="240" w:lineRule="auto"/>
              <w:ind w:left="185" w:hanging="151"/>
              <w:rPr>
                <w:rFonts w:asciiTheme="minorHAnsi" w:hAnsiTheme="minorHAnsi" w:cs="Times New Roman"/>
                <w:color w:val="auto"/>
                <w:sz w:val="20"/>
                <w:szCs w:val="20"/>
                <w:lang w:val="hr-HR"/>
              </w:rPr>
            </w:pPr>
            <w:r w:rsidRPr="00492C04">
              <w:rPr>
                <w:rFonts w:asciiTheme="minorHAnsi" w:hAnsiTheme="minorHAnsi" w:cs="Times New Roman"/>
                <w:color w:val="auto"/>
                <w:sz w:val="20"/>
                <w:szCs w:val="20"/>
                <w:lang w:val="hr-HR"/>
              </w:rPr>
              <w:t xml:space="preserve">3.a pravilno </w:t>
            </w:r>
            <w:r w:rsidR="009C7C9E" w:rsidRPr="00492C04">
              <w:rPr>
                <w:rFonts w:asciiTheme="minorHAnsi" w:hAnsiTheme="minorHAnsi" w:cs="Times New Roman"/>
                <w:color w:val="auto"/>
                <w:sz w:val="20"/>
                <w:szCs w:val="20"/>
                <w:lang w:val="hr-HR"/>
              </w:rPr>
              <w:t xml:space="preserve">se </w:t>
            </w:r>
            <w:r w:rsidRPr="00492C04">
              <w:rPr>
                <w:rFonts w:asciiTheme="minorHAnsi" w:hAnsiTheme="minorHAnsi" w:cs="Times New Roman"/>
                <w:color w:val="auto"/>
                <w:sz w:val="20"/>
                <w:szCs w:val="20"/>
                <w:lang w:val="hr-HR"/>
              </w:rPr>
              <w:t>koristi alat</w:t>
            </w:r>
            <w:r w:rsidR="009C7C9E" w:rsidRPr="00492C04">
              <w:rPr>
                <w:rFonts w:asciiTheme="minorHAnsi" w:hAnsiTheme="minorHAnsi" w:cs="Times New Roman"/>
                <w:color w:val="auto"/>
                <w:sz w:val="20"/>
                <w:szCs w:val="20"/>
                <w:lang w:val="hr-HR"/>
              </w:rPr>
              <w:t>ima</w:t>
            </w:r>
            <w:r w:rsidRPr="00492C04">
              <w:rPr>
                <w:rFonts w:asciiTheme="minorHAnsi" w:hAnsiTheme="minorHAnsi" w:cs="Times New Roman"/>
                <w:color w:val="auto"/>
                <w:sz w:val="20"/>
                <w:szCs w:val="20"/>
                <w:lang w:val="hr-HR"/>
              </w:rPr>
              <w:t xml:space="preserve"> za obradu različitih materijala</w:t>
            </w:r>
          </w:p>
          <w:p w14:paraId="7FD15613" w14:textId="77777777" w:rsidR="00E74522" w:rsidRPr="00492C04" w:rsidRDefault="00E74522" w:rsidP="00E74522">
            <w:pPr>
              <w:pStyle w:val="Normal1"/>
              <w:tabs>
                <w:tab w:val="left" w:pos="7380"/>
              </w:tabs>
              <w:spacing w:after="0" w:line="240" w:lineRule="auto"/>
              <w:ind w:left="185" w:hanging="151"/>
              <w:rPr>
                <w:rFonts w:asciiTheme="minorHAnsi" w:hAnsiTheme="minorHAnsi" w:cs="Times New Roman"/>
                <w:color w:val="auto"/>
                <w:sz w:val="20"/>
                <w:szCs w:val="20"/>
                <w:lang w:val="hr-HR"/>
              </w:rPr>
            </w:pPr>
            <w:r w:rsidRPr="00492C04">
              <w:rPr>
                <w:rFonts w:asciiTheme="minorHAnsi" w:hAnsiTheme="minorHAnsi" w:cs="Times New Roman"/>
                <w:color w:val="auto"/>
                <w:sz w:val="20"/>
                <w:szCs w:val="20"/>
                <w:lang w:val="hr-HR"/>
              </w:rPr>
              <w:t xml:space="preserve">3.b  razlikuje alate prema vrsti materijala </w:t>
            </w:r>
          </w:p>
          <w:p w14:paraId="1CE01FCC" w14:textId="77777777" w:rsidR="00E74522" w:rsidRPr="00492C04" w:rsidRDefault="00E74522" w:rsidP="00E74522">
            <w:pPr>
              <w:pStyle w:val="Normal1"/>
              <w:tabs>
                <w:tab w:val="left" w:pos="7380"/>
              </w:tabs>
              <w:spacing w:after="0" w:line="240" w:lineRule="auto"/>
              <w:ind w:left="185" w:hanging="151"/>
              <w:rPr>
                <w:rFonts w:asciiTheme="minorHAnsi" w:hAnsiTheme="minorHAnsi" w:cs="Times New Roman"/>
                <w:color w:val="auto"/>
                <w:sz w:val="20"/>
                <w:szCs w:val="20"/>
                <w:lang w:val="hr-HR"/>
              </w:rPr>
            </w:pPr>
            <w:r w:rsidRPr="00492C04">
              <w:rPr>
                <w:rFonts w:asciiTheme="minorHAnsi" w:hAnsiTheme="minorHAnsi" w:cs="Times New Roman"/>
                <w:color w:val="auto"/>
                <w:sz w:val="20"/>
                <w:szCs w:val="20"/>
                <w:lang w:val="hr-HR"/>
              </w:rPr>
              <w:t xml:space="preserve">3.c razlikuje alate prema vrsti obrade </w:t>
            </w:r>
          </w:p>
        </w:tc>
        <w:tc>
          <w:tcPr>
            <w:tcW w:w="2410" w:type="dxa"/>
            <w:tcBorders>
              <w:bottom w:val="dotted" w:sz="4" w:space="0" w:color="auto"/>
            </w:tcBorders>
            <w:shd w:val="clear" w:color="auto" w:fill="CCECFF"/>
            <w:tcMar>
              <w:top w:w="58" w:type="dxa"/>
              <w:left w:w="58" w:type="dxa"/>
              <w:bottom w:w="58" w:type="dxa"/>
              <w:right w:w="58" w:type="dxa"/>
            </w:tcMar>
          </w:tcPr>
          <w:p w14:paraId="5D30A98D" w14:textId="3144AEBC" w:rsidR="00E74522" w:rsidRPr="00492C04" w:rsidRDefault="00E74522" w:rsidP="009C7C9E">
            <w:pPr>
              <w:pStyle w:val="NormalWeb"/>
              <w:tabs>
                <w:tab w:val="left" w:pos="7380"/>
              </w:tabs>
              <w:spacing w:before="0" w:beforeAutospacing="0" w:after="0" w:afterAutospacing="0"/>
              <w:ind w:left="185" w:hanging="151"/>
              <w:rPr>
                <w:rFonts w:asciiTheme="minorHAnsi" w:hAnsiTheme="minorHAnsi"/>
                <w:sz w:val="20"/>
                <w:szCs w:val="20"/>
                <w:lang w:val="hr-HR"/>
              </w:rPr>
            </w:pPr>
            <w:r w:rsidRPr="00492C04">
              <w:rPr>
                <w:rFonts w:asciiTheme="minorHAnsi" w:hAnsiTheme="minorHAnsi"/>
                <w:sz w:val="20"/>
                <w:szCs w:val="20"/>
                <w:lang w:val="hr-HR"/>
              </w:rPr>
              <w:t xml:space="preserve">3.a  pravilno </w:t>
            </w:r>
            <w:r w:rsidR="009C7C9E" w:rsidRPr="00492C04">
              <w:rPr>
                <w:rFonts w:asciiTheme="minorHAnsi" w:hAnsiTheme="minorHAnsi"/>
                <w:sz w:val="20"/>
                <w:szCs w:val="20"/>
                <w:lang w:val="hr-HR"/>
              </w:rPr>
              <w:t xml:space="preserve">se </w:t>
            </w:r>
            <w:r w:rsidRPr="00492C04">
              <w:rPr>
                <w:rFonts w:asciiTheme="minorHAnsi" w:hAnsiTheme="minorHAnsi"/>
                <w:sz w:val="20"/>
                <w:szCs w:val="20"/>
                <w:lang w:val="hr-HR"/>
              </w:rPr>
              <w:t>koristi električn</w:t>
            </w:r>
            <w:r w:rsidR="009C7C9E" w:rsidRPr="00492C04">
              <w:rPr>
                <w:rFonts w:asciiTheme="minorHAnsi" w:hAnsiTheme="minorHAnsi"/>
                <w:sz w:val="20"/>
                <w:szCs w:val="20"/>
                <w:lang w:val="hr-HR"/>
              </w:rPr>
              <w:t>im uređajima</w:t>
            </w:r>
            <w:r w:rsidRPr="00492C04">
              <w:rPr>
                <w:rFonts w:asciiTheme="minorHAnsi" w:hAnsiTheme="minorHAnsi"/>
                <w:sz w:val="20"/>
                <w:szCs w:val="20"/>
                <w:lang w:val="hr-HR"/>
              </w:rPr>
              <w:t xml:space="preserve"> pri obradi materijala</w:t>
            </w:r>
            <w:r w:rsidR="009C7C9E" w:rsidRPr="00492C04">
              <w:rPr>
                <w:rFonts w:asciiTheme="minorHAnsi" w:hAnsiTheme="minorHAnsi"/>
                <w:sz w:val="20"/>
                <w:szCs w:val="20"/>
                <w:lang w:val="hr-HR"/>
              </w:rPr>
              <w:t>.</w:t>
            </w:r>
          </w:p>
        </w:tc>
        <w:tc>
          <w:tcPr>
            <w:tcW w:w="2426" w:type="dxa"/>
            <w:tcBorders>
              <w:bottom w:val="dotted" w:sz="4" w:space="0" w:color="auto"/>
            </w:tcBorders>
            <w:tcMar>
              <w:top w:w="58" w:type="dxa"/>
              <w:left w:w="58" w:type="dxa"/>
              <w:bottom w:w="58" w:type="dxa"/>
              <w:right w:w="58" w:type="dxa"/>
            </w:tcMar>
          </w:tcPr>
          <w:p w14:paraId="2EE57B43" w14:textId="026126EC" w:rsidR="00E74522" w:rsidRPr="00492C04" w:rsidRDefault="00E74522" w:rsidP="00E74522">
            <w:pPr>
              <w:pStyle w:val="Normal1"/>
              <w:tabs>
                <w:tab w:val="left" w:pos="7380"/>
              </w:tabs>
              <w:spacing w:after="0" w:line="240" w:lineRule="auto"/>
              <w:rPr>
                <w:rFonts w:asciiTheme="minorHAnsi" w:hAnsiTheme="minorHAnsi" w:cs="Times New Roman"/>
                <w:sz w:val="20"/>
                <w:szCs w:val="20"/>
                <w:lang w:val="hr-HR"/>
              </w:rPr>
            </w:pPr>
          </w:p>
        </w:tc>
      </w:tr>
    </w:tbl>
    <w:p w14:paraId="59A0EFBF" w14:textId="77777777" w:rsidR="00E74522" w:rsidRPr="00492C04" w:rsidRDefault="00E74522" w:rsidP="00E74522">
      <w:r w:rsidRPr="00492C04">
        <w:br w:type="page"/>
      </w:r>
    </w:p>
    <w:tbl>
      <w:tblPr>
        <w:tblStyle w:val="TableGrid"/>
        <w:tblW w:w="9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101"/>
        <w:gridCol w:w="613"/>
        <w:gridCol w:w="2410"/>
        <w:gridCol w:w="2411"/>
        <w:gridCol w:w="2409"/>
      </w:tblGrid>
      <w:tr w:rsidR="002125BD" w:rsidRPr="00492C04" w14:paraId="4D02E1E0" w14:textId="16055228" w:rsidTr="002125BD">
        <w:trPr>
          <w:trHeight w:val="242"/>
          <w:jc w:val="center"/>
        </w:trPr>
        <w:tc>
          <w:tcPr>
            <w:tcW w:w="1797" w:type="dxa"/>
            <w:gridSpan w:val="2"/>
            <w:tcBorders>
              <w:bottom w:val="dotted" w:sz="4" w:space="0" w:color="auto"/>
            </w:tcBorders>
            <w:shd w:val="clear" w:color="auto" w:fill="FFFF00"/>
            <w:tcMar>
              <w:top w:w="58" w:type="dxa"/>
              <w:left w:w="58" w:type="dxa"/>
              <w:bottom w:w="58" w:type="dxa"/>
              <w:right w:w="58" w:type="dxa"/>
            </w:tcMar>
            <w:vAlign w:val="center"/>
          </w:tcPr>
          <w:p w14:paraId="3E2282DB" w14:textId="7D4A6A2E" w:rsidR="002125BD" w:rsidRPr="00492C04" w:rsidRDefault="002125BD" w:rsidP="00E74522">
            <w:pPr>
              <w:tabs>
                <w:tab w:val="left" w:pos="7380"/>
              </w:tabs>
              <w:spacing w:after="0" w:line="240" w:lineRule="auto"/>
              <w:rPr>
                <w:rFonts w:cstheme="minorHAnsi"/>
                <w:b/>
                <w:sz w:val="20"/>
                <w:szCs w:val="20"/>
              </w:rPr>
            </w:pPr>
            <w:r>
              <w:rPr>
                <w:rFonts w:cstheme="minorHAnsi"/>
                <w:b/>
                <w:sz w:val="20"/>
                <w:szCs w:val="20"/>
              </w:rPr>
              <w:lastRenderedPageBreak/>
              <w:t>Komponenta:</w:t>
            </w:r>
          </w:p>
        </w:tc>
        <w:tc>
          <w:tcPr>
            <w:tcW w:w="7843" w:type="dxa"/>
            <w:gridSpan w:val="4"/>
            <w:tcBorders>
              <w:bottom w:val="dotted" w:sz="4" w:space="0" w:color="auto"/>
            </w:tcBorders>
            <w:shd w:val="clear" w:color="auto" w:fill="FFFF00"/>
            <w:vAlign w:val="center"/>
          </w:tcPr>
          <w:p w14:paraId="652D781C" w14:textId="7CD997B2" w:rsidR="002125BD" w:rsidRPr="00492C04" w:rsidRDefault="002125BD" w:rsidP="002125BD">
            <w:pPr>
              <w:tabs>
                <w:tab w:val="left" w:pos="7380"/>
              </w:tabs>
              <w:spacing w:after="0" w:line="240" w:lineRule="auto"/>
              <w:rPr>
                <w:rFonts w:cstheme="minorHAnsi"/>
                <w:b/>
                <w:sz w:val="20"/>
                <w:szCs w:val="20"/>
              </w:rPr>
            </w:pPr>
            <w:r>
              <w:rPr>
                <w:rFonts w:cstheme="minorHAnsi"/>
                <w:b/>
                <w:sz w:val="20"/>
                <w:szCs w:val="20"/>
              </w:rPr>
              <w:t xml:space="preserve">5. </w:t>
            </w:r>
            <w:r w:rsidRPr="00492C04">
              <w:rPr>
                <w:rFonts w:cstheme="minorHAnsi"/>
                <w:b/>
                <w:sz w:val="20"/>
                <w:szCs w:val="20"/>
              </w:rPr>
              <w:t>Prometna kultura</w:t>
            </w:r>
          </w:p>
        </w:tc>
      </w:tr>
      <w:tr w:rsidR="00E74522" w:rsidRPr="00492C04" w14:paraId="62362DA1" w14:textId="77777777" w:rsidTr="002125BD">
        <w:trPr>
          <w:trHeight w:val="764"/>
          <w:jc w:val="center"/>
        </w:trPr>
        <w:tc>
          <w:tcPr>
            <w:tcW w:w="9640" w:type="dxa"/>
            <w:gridSpan w:val="6"/>
            <w:shd w:val="clear" w:color="auto" w:fill="FFFFCC"/>
            <w:tcMar>
              <w:top w:w="58" w:type="dxa"/>
              <w:left w:w="58" w:type="dxa"/>
              <w:bottom w:w="58" w:type="dxa"/>
              <w:right w:w="58" w:type="dxa"/>
            </w:tcMar>
          </w:tcPr>
          <w:p w14:paraId="02A031CF"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b/>
                <w:sz w:val="20"/>
                <w:szCs w:val="20"/>
              </w:rPr>
              <w:t>Ishodi učenja:</w:t>
            </w:r>
          </w:p>
          <w:p w14:paraId="56A38719"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 analizira vrste prometa i prometnih sredstava</w:t>
            </w:r>
          </w:p>
          <w:p w14:paraId="5A82AD10" w14:textId="1DF4E0CA" w:rsidR="00E74522" w:rsidRPr="00492C04" w:rsidRDefault="00E74522" w:rsidP="00E74522">
            <w:pPr>
              <w:tabs>
                <w:tab w:val="left" w:pos="7380"/>
              </w:tabs>
              <w:spacing w:after="0" w:line="240" w:lineRule="auto"/>
              <w:rPr>
                <w:rFonts w:cstheme="minorHAnsi"/>
                <w:b/>
                <w:sz w:val="20"/>
                <w:szCs w:val="20"/>
              </w:rPr>
            </w:pPr>
            <w:r w:rsidRPr="00492C04">
              <w:rPr>
                <w:rFonts w:cstheme="minorHAnsi"/>
                <w:sz w:val="20"/>
                <w:szCs w:val="20"/>
              </w:rPr>
              <w:t>2.</w:t>
            </w:r>
            <w:r w:rsidR="00A357D5" w:rsidRPr="00492C04">
              <w:rPr>
                <w:rFonts w:cstheme="minorHAnsi"/>
                <w:sz w:val="20"/>
                <w:szCs w:val="20"/>
              </w:rPr>
              <w:t xml:space="preserve"> </w:t>
            </w:r>
            <w:r w:rsidRPr="00492C04">
              <w:rPr>
                <w:rFonts w:cstheme="minorHAnsi"/>
                <w:sz w:val="20"/>
                <w:szCs w:val="20"/>
              </w:rPr>
              <w:t>poznaje prometne propise, pravila i signalizaciju</w:t>
            </w:r>
            <w:r w:rsidR="00835E9B" w:rsidRPr="00492C04">
              <w:rPr>
                <w:rFonts w:cstheme="minorHAnsi"/>
                <w:sz w:val="20"/>
                <w:szCs w:val="20"/>
              </w:rPr>
              <w:t>.</w:t>
            </w:r>
          </w:p>
        </w:tc>
      </w:tr>
      <w:tr w:rsidR="00E74522" w:rsidRPr="00492C04" w14:paraId="271E0462" w14:textId="77777777" w:rsidTr="002125BD">
        <w:trPr>
          <w:trHeight w:val="191"/>
          <w:jc w:val="center"/>
        </w:trPr>
        <w:tc>
          <w:tcPr>
            <w:tcW w:w="9640" w:type="dxa"/>
            <w:gridSpan w:val="6"/>
            <w:tcMar>
              <w:top w:w="58" w:type="dxa"/>
              <w:left w:w="58" w:type="dxa"/>
              <w:bottom w:w="58" w:type="dxa"/>
              <w:right w:w="58" w:type="dxa"/>
            </w:tcMar>
          </w:tcPr>
          <w:p w14:paraId="53816C21" w14:textId="56606ED0" w:rsidR="00E74522" w:rsidRPr="00492C04" w:rsidRDefault="00116871" w:rsidP="00835E9B">
            <w:pPr>
              <w:pStyle w:val="Normal1"/>
              <w:tabs>
                <w:tab w:val="left" w:pos="7380"/>
              </w:tabs>
              <w:spacing w:after="0" w:line="240" w:lineRule="auto"/>
              <w:rPr>
                <w:rFonts w:cstheme="minorHAnsi"/>
                <w:sz w:val="20"/>
                <w:szCs w:val="20"/>
                <w:lang w:val="hr-HR"/>
              </w:rPr>
            </w:pPr>
            <w:r w:rsidRPr="00492C04">
              <w:rPr>
                <w:rFonts w:eastAsia="Times New Roman" w:cstheme="minorHAnsi"/>
                <w:sz w:val="20"/>
                <w:szCs w:val="20"/>
                <w:lang w:val="hr-HR"/>
              </w:rPr>
              <w:t>Pokazatelji, sukladno uzrastu, za:</w:t>
            </w:r>
            <w:r w:rsidR="00E74522" w:rsidRPr="00492C04">
              <w:rPr>
                <w:rFonts w:eastAsia="Times New Roman" w:cstheme="minorHAnsi"/>
                <w:sz w:val="20"/>
                <w:szCs w:val="20"/>
                <w:lang w:val="hr-HR"/>
              </w:rPr>
              <w:t xml:space="preserve"> </w:t>
            </w:r>
          </w:p>
        </w:tc>
      </w:tr>
      <w:tr w:rsidR="00E74522" w:rsidRPr="00492C04" w14:paraId="45A0DE93" w14:textId="77777777" w:rsidTr="002125BD">
        <w:trPr>
          <w:trHeight w:val="706"/>
          <w:jc w:val="center"/>
        </w:trPr>
        <w:tc>
          <w:tcPr>
            <w:tcW w:w="2410" w:type="dxa"/>
            <w:gridSpan w:val="3"/>
            <w:tcMar>
              <w:top w:w="58" w:type="dxa"/>
              <w:left w:w="58" w:type="dxa"/>
              <w:bottom w:w="58" w:type="dxa"/>
              <w:right w:w="58" w:type="dxa"/>
            </w:tcMar>
            <w:vAlign w:val="center"/>
          </w:tcPr>
          <w:p w14:paraId="459AE7A3"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0" w:type="dxa"/>
            <w:tcMar>
              <w:top w:w="58" w:type="dxa"/>
              <w:left w:w="58" w:type="dxa"/>
              <w:bottom w:w="58" w:type="dxa"/>
              <w:right w:w="58" w:type="dxa"/>
            </w:tcMar>
            <w:vAlign w:val="center"/>
          </w:tcPr>
          <w:p w14:paraId="62B52F5B"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1" w:type="dxa"/>
            <w:tcMar>
              <w:top w:w="58" w:type="dxa"/>
              <w:left w:w="58" w:type="dxa"/>
              <w:bottom w:w="58" w:type="dxa"/>
              <w:right w:w="58" w:type="dxa"/>
            </w:tcMar>
            <w:vAlign w:val="center"/>
          </w:tcPr>
          <w:p w14:paraId="5BE6996A"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409" w:type="dxa"/>
            <w:tcMar>
              <w:top w:w="58" w:type="dxa"/>
              <w:left w:w="58" w:type="dxa"/>
              <w:bottom w:w="58" w:type="dxa"/>
              <w:right w:w="58" w:type="dxa"/>
            </w:tcMar>
            <w:vAlign w:val="center"/>
          </w:tcPr>
          <w:p w14:paraId="38984BCE"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0E8F985C" w14:textId="77777777" w:rsidTr="002125BD">
        <w:trPr>
          <w:trHeight w:val="1549"/>
          <w:jc w:val="center"/>
        </w:trPr>
        <w:tc>
          <w:tcPr>
            <w:tcW w:w="2410" w:type="dxa"/>
            <w:gridSpan w:val="3"/>
            <w:shd w:val="clear" w:color="auto" w:fill="CCECFF"/>
            <w:tcMar>
              <w:top w:w="58" w:type="dxa"/>
              <w:left w:w="58" w:type="dxa"/>
              <w:bottom w:w="58" w:type="dxa"/>
              <w:right w:w="58" w:type="dxa"/>
            </w:tcMar>
          </w:tcPr>
          <w:p w14:paraId="478784D8" w14:textId="17CFEF93"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1.a razlikuje kategorije (vrste) osnovnih </w:t>
            </w:r>
            <w:r w:rsidR="00835E9B" w:rsidRPr="00492C04">
              <w:rPr>
                <w:rFonts w:cstheme="minorHAnsi"/>
                <w:sz w:val="20"/>
                <w:szCs w:val="20"/>
              </w:rPr>
              <w:t>oblika</w:t>
            </w:r>
            <w:r w:rsidRPr="00492C04">
              <w:rPr>
                <w:rFonts w:cstheme="minorHAnsi"/>
                <w:sz w:val="20"/>
                <w:szCs w:val="20"/>
              </w:rPr>
              <w:t xml:space="preserve"> prometa</w:t>
            </w:r>
          </w:p>
          <w:p w14:paraId="35002B56"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razlikuje prometna sredstva</w:t>
            </w:r>
          </w:p>
        </w:tc>
        <w:tc>
          <w:tcPr>
            <w:tcW w:w="2410" w:type="dxa"/>
            <w:shd w:val="clear" w:color="auto" w:fill="CCECFF"/>
            <w:tcMar>
              <w:top w:w="58" w:type="dxa"/>
              <w:left w:w="58" w:type="dxa"/>
              <w:bottom w:w="58" w:type="dxa"/>
              <w:right w:w="58" w:type="dxa"/>
            </w:tcMar>
          </w:tcPr>
          <w:p w14:paraId="628B460D" w14:textId="34625C44" w:rsidR="00E74522" w:rsidRPr="00492C04" w:rsidRDefault="00E74522" w:rsidP="00835E9B">
            <w:pPr>
              <w:tabs>
                <w:tab w:val="left" w:pos="7380"/>
              </w:tabs>
              <w:spacing w:after="0" w:line="240" w:lineRule="auto"/>
              <w:ind w:left="177" w:hanging="177"/>
              <w:rPr>
                <w:rFonts w:cstheme="minorHAnsi"/>
                <w:sz w:val="20"/>
                <w:szCs w:val="20"/>
              </w:rPr>
            </w:pPr>
            <w:r w:rsidRPr="00492C04">
              <w:rPr>
                <w:rFonts w:cstheme="minorHAnsi"/>
                <w:sz w:val="20"/>
                <w:szCs w:val="20"/>
              </w:rPr>
              <w:t xml:space="preserve">1.a poznaje vrste i sastavne dijelove puteva </w:t>
            </w:r>
            <w:r w:rsidR="00835E9B" w:rsidRPr="00492C04">
              <w:rPr>
                <w:rFonts w:cstheme="minorHAnsi"/>
                <w:sz w:val="20"/>
                <w:szCs w:val="20"/>
              </w:rPr>
              <w:t>u</w:t>
            </w:r>
            <w:r w:rsidRPr="00492C04">
              <w:rPr>
                <w:rFonts w:cstheme="minorHAnsi"/>
                <w:sz w:val="20"/>
                <w:szCs w:val="20"/>
              </w:rPr>
              <w:t xml:space="preserve"> prometu</w:t>
            </w:r>
          </w:p>
        </w:tc>
        <w:tc>
          <w:tcPr>
            <w:tcW w:w="2411" w:type="dxa"/>
            <w:shd w:val="clear" w:color="auto" w:fill="CCECFF"/>
            <w:tcMar>
              <w:top w:w="58" w:type="dxa"/>
              <w:left w:w="58" w:type="dxa"/>
              <w:bottom w:w="58" w:type="dxa"/>
              <w:right w:w="58" w:type="dxa"/>
            </w:tcMar>
          </w:tcPr>
          <w:p w14:paraId="140B4953"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analizira povijest razvoja prometa</w:t>
            </w:r>
          </w:p>
          <w:p w14:paraId="1008BE83" w14:textId="3E3445EC" w:rsidR="00E74522" w:rsidRPr="00492C04" w:rsidRDefault="00E74522" w:rsidP="00835E9B">
            <w:pPr>
              <w:tabs>
                <w:tab w:val="left" w:pos="7380"/>
              </w:tabs>
              <w:spacing w:after="0" w:line="240" w:lineRule="auto"/>
              <w:ind w:left="177" w:hanging="177"/>
              <w:rPr>
                <w:rFonts w:cstheme="minorHAnsi"/>
                <w:sz w:val="20"/>
                <w:szCs w:val="20"/>
              </w:rPr>
            </w:pPr>
            <w:r w:rsidRPr="00492C04">
              <w:rPr>
                <w:rFonts w:cstheme="minorHAnsi"/>
                <w:sz w:val="20"/>
                <w:szCs w:val="20"/>
              </w:rPr>
              <w:t xml:space="preserve">1.b objašnjava </w:t>
            </w:r>
            <w:r w:rsidR="00835E9B" w:rsidRPr="00492C04">
              <w:rPr>
                <w:rFonts w:cstheme="minorHAnsi"/>
                <w:sz w:val="20"/>
                <w:szCs w:val="20"/>
              </w:rPr>
              <w:t>načela</w:t>
            </w:r>
            <w:r w:rsidRPr="00492C04">
              <w:rPr>
                <w:rFonts w:cstheme="minorHAnsi"/>
                <w:sz w:val="20"/>
                <w:szCs w:val="20"/>
              </w:rPr>
              <w:t xml:space="preserve"> rada i funkcionalne komponente prometnih sredstava</w:t>
            </w:r>
          </w:p>
        </w:tc>
        <w:tc>
          <w:tcPr>
            <w:tcW w:w="2409" w:type="dxa"/>
            <w:tcMar>
              <w:top w:w="58" w:type="dxa"/>
              <w:left w:w="58" w:type="dxa"/>
              <w:bottom w:w="58" w:type="dxa"/>
              <w:right w:w="58" w:type="dxa"/>
            </w:tcMar>
          </w:tcPr>
          <w:p w14:paraId="3A815466" w14:textId="3EDD9F41" w:rsidR="00E74522" w:rsidRPr="00492C04" w:rsidRDefault="00631B14" w:rsidP="00E74522">
            <w:pPr>
              <w:tabs>
                <w:tab w:val="left" w:pos="7380"/>
              </w:tabs>
              <w:spacing w:after="0" w:line="240" w:lineRule="auto"/>
              <w:rPr>
                <w:rFonts w:cstheme="minorHAnsi"/>
                <w:sz w:val="20"/>
                <w:szCs w:val="20"/>
              </w:rPr>
            </w:pPr>
            <w:r w:rsidRPr="00492C04">
              <w:rPr>
                <w:rFonts w:cstheme="minorHAnsi"/>
                <w:sz w:val="20"/>
                <w:szCs w:val="20"/>
              </w:rPr>
              <w:t xml:space="preserve">  </w:t>
            </w:r>
          </w:p>
        </w:tc>
      </w:tr>
      <w:tr w:rsidR="00E74522" w:rsidRPr="00492C04" w14:paraId="156ACDAB" w14:textId="77777777" w:rsidTr="002125BD">
        <w:trPr>
          <w:trHeight w:val="1470"/>
          <w:jc w:val="center"/>
        </w:trPr>
        <w:tc>
          <w:tcPr>
            <w:tcW w:w="2410" w:type="dxa"/>
            <w:gridSpan w:val="3"/>
            <w:shd w:val="clear" w:color="auto" w:fill="CCECFF"/>
            <w:tcMar>
              <w:top w:w="58" w:type="dxa"/>
              <w:left w:w="58" w:type="dxa"/>
              <w:bottom w:w="58" w:type="dxa"/>
              <w:right w:w="58" w:type="dxa"/>
            </w:tcMar>
          </w:tcPr>
          <w:p w14:paraId="35D4C9F4" w14:textId="1F26A34F"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primjenjuje propise i pravila za pješake u javnom</w:t>
            </w:r>
            <w:r w:rsidR="00835E9B" w:rsidRPr="00492C04">
              <w:rPr>
                <w:rFonts w:cstheme="minorHAnsi"/>
                <w:sz w:val="20"/>
                <w:szCs w:val="20"/>
              </w:rPr>
              <w:t>e</w:t>
            </w:r>
            <w:r w:rsidRPr="00492C04">
              <w:rPr>
                <w:rFonts w:cstheme="minorHAnsi"/>
                <w:sz w:val="20"/>
                <w:szCs w:val="20"/>
              </w:rPr>
              <w:t xml:space="preserve"> prometu</w:t>
            </w:r>
          </w:p>
          <w:p w14:paraId="3F5468E3"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shd w:val="clear" w:color="auto" w:fill="CCECFF"/>
            <w:tcMar>
              <w:top w:w="58" w:type="dxa"/>
              <w:left w:w="58" w:type="dxa"/>
              <w:bottom w:w="58" w:type="dxa"/>
              <w:right w:w="58" w:type="dxa"/>
            </w:tcMar>
          </w:tcPr>
          <w:p w14:paraId="24489EBD" w14:textId="766B498B"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objašnjava temeljna pravila i propise kretanja pješaka u javnom</w:t>
            </w:r>
            <w:r w:rsidR="00835E9B" w:rsidRPr="00492C04">
              <w:rPr>
                <w:rFonts w:cstheme="minorHAnsi"/>
                <w:sz w:val="20"/>
                <w:szCs w:val="20"/>
              </w:rPr>
              <w:t>e</w:t>
            </w:r>
            <w:r w:rsidRPr="00492C04">
              <w:rPr>
                <w:rFonts w:cstheme="minorHAnsi"/>
                <w:sz w:val="20"/>
                <w:szCs w:val="20"/>
              </w:rPr>
              <w:t xml:space="preserve"> prometu</w:t>
            </w:r>
          </w:p>
          <w:p w14:paraId="10FE7D13" w14:textId="0CF15F65"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objašnjava temeljna pravila i propise kretanja biciklista u javnom</w:t>
            </w:r>
            <w:r w:rsidR="00835E9B" w:rsidRPr="00492C04">
              <w:rPr>
                <w:rFonts w:cstheme="minorHAnsi"/>
                <w:sz w:val="20"/>
                <w:szCs w:val="20"/>
              </w:rPr>
              <w:t>e</w:t>
            </w:r>
            <w:r w:rsidRPr="00492C04">
              <w:rPr>
                <w:rFonts w:cstheme="minorHAnsi"/>
                <w:sz w:val="20"/>
                <w:szCs w:val="20"/>
              </w:rPr>
              <w:t xml:space="preserve"> prometu </w:t>
            </w:r>
          </w:p>
        </w:tc>
        <w:tc>
          <w:tcPr>
            <w:tcW w:w="2411" w:type="dxa"/>
            <w:shd w:val="clear" w:color="auto" w:fill="D6DCB4"/>
            <w:tcMar>
              <w:top w:w="58" w:type="dxa"/>
              <w:left w:w="58" w:type="dxa"/>
              <w:bottom w:w="58" w:type="dxa"/>
              <w:right w:w="58" w:type="dxa"/>
            </w:tcMar>
          </w:tcPr>
          <w:p w14:paraId="0E10EF2A" w14:textId="77777777" w:rsidR="00E74522" w:rsidRPr="00492C04" w:rsidRDefault="00E74522" w:rsidP="00E74522">
            <w:pPr>
              <w:pStyle w:val="NormalWeb"/>
              <w:shd w:val="clear" w:color="auto" w:fill="D6DCB4"/>
              <w:tabs>
                <w:tab w:val="left" w:pos="7380"/>
              </w:tabs>
              <w:spacing w:before="0" w:beforeAutospacing="0" w:after="0" w:afterAutospacing="0"/>
              <w:ind w:left="177" w:hanging="177"/>
              <w:rPr>
                <w:rFonts w:asciiTheme="minorHAnsi" w:hAnsiTheme="minorHAnsi" w:cstheme="minorHAnsi"/>
                <w:sz w:val="20"/>
                <w:szCs w:val="20"/>
                <w:lang w:val="hr-HR"/>
              </w:rPr>
            </w:pPr>
            <w:r w:rsidRPr="00492C04">
              <w:rPr>
                <w:rFonts w:asciiTheme="minorHAnsi" w:hAnsiTheme="minorHAnsi" w:cstheme="minorHAnsi"/>
                <w:sz w:val="20"/>
                <w:szCs w:val="20"/>
                <w:lang w:val="hr-HR"/>
              </w:rPr>
              <w:t xml:space="preserve">2.a kritički sagledava uzroke prometnih nezgoda </w:t>
            </w:r>
          </w:p>
          <w:p w14:paraId="3AB3C6A5" w14:textId="22E56FF3" w:rsidR="00E74522" w:rsidRPr="00492C04" w:rsidRDefault="00E74522" w:rsidP="00E74522">
            <w:pPr>
              <w:pStyle w:val="NormalWeb"/>
              <w:shd w:val="clear" w:color="auto" w:fill="D6DCB4"/>
              <w:tabs>
                <w:tab w:val="left" w:pos="7380"/>
              </w:tabs>
              <w:spacing w:before="0" w:beforeAutospacing="0" w:after="0" w:afterAutospacing="0"/>
              <w:ind w:left="177" w:hanging="177"/>
              <w:rPr>
                <w:rFonts w:asciiTheme="minorHAnsi" w:hAnsiTheme="minorHAnsi" w:cstheme="minorHAnsi"/>
                <w:sz w:val="20"/>
                <w:szCs w:val="20"/>
                <w:lang w:val="hr-HR"/>
              </w:rPr>
            </w:pPr>
            <w:r w:rsidRPr="00492C04">
              <w:rPr>
                <w:rFonts w:asciiTheme="minorHAnsi" w:hAnsiTheme="minorHAnsi" w:cstheme="minorHAnsi"/>
                <w:sz w:val="20"/>
                <w:szCs w:val="20"/>
                <w:lang w:val="hr-HR"/>
              </w:rPr>
              <w:t>2.b analizira dobre i loše strane ubrzanog</w:t>
            </w:r>
            <w:r w:rsidR="00835E9B" w:rsidRPr="00492C04">
              <w:rPr>
                <w:rFonts w:asciiTheme="minorHAnsi" w:hAnsiTheme="minorHAnsi" w:cstheme="minorHAnsi"/>
                <w:sz w:val="20"/>
                <w:szCs w:val="20"/>
                <w:lang w:val="hr-HR"/>
              </w:rPr>
              <w:t>a</w:t>
            </w:r>
            <w:r w:rsidRPr="00492C04">
              <w:rPr>
                <w:rFonts w:asciiTheme="minorHAnsi" w:hAnsiTheme="minorHAnsi" w:cstheme="minorHAnsi"/>
                <w:sz w:val="20"/>
                <w:szCs w:val="20"/>
                <w:lang w:val="hr-HR"/>
              </w:rPr>
              <w:t xml:space="preserve"> razvoja prometa</w:t>
            </w:r>
          </w:p>
        </w:tc>
        <w:tc>
          <w:tcPr>
            <w:tcW w:w="2409" w:type="dxa"/>
            <w:tcMar>
              <w:top w:w="58" w:type="dxa"/>
              <w:left w:w="58" w:type="dxa"/>
              <w:bottom w:w="58" w:type="dxa"/>
              <w:right w:w="58" w:type="dxa"/>
            </w:tcMar>
          </w:tcPr>
          <w:p w14:paraId="1DD87E1D" w14:textId="42C9E80D" w:rsidR="00E74522" w:rsidRPr="00492C04" w:rsidRDefault="00E74522" w:rsidP="00E74522">
            <w:pPr>
              <w:tabs>
                <w:tab w:val="left" w:pos="7380"/>
              </w:tabs>
              <w:spacing w:after="0" w:line="240" w:lineRule="auto"/>
              <w:rPr>
                <w:rFonts w:cstheme="minorHAnsi"/>
                <w:sz w:val="20"/>
                <w:szCs w:val="20"/>
              </w:rPr>
            </w:pPr>
          </w:p>
        </w:tc>
      </w:tr>
      <w:tr w:rsidR="00E74522" w:rsidRPr="00492C04" w14:paraId="3D596D35" w14:textId="77777777" w:rsidTr="002125BD">
        <w:trPr>
          <w:trHeight w:val="692"/>
          <w:jc w:val="center"/>
        </w:trPr>
        <w:tc>
          <w:tcPr>
            <w:tcW w:w="2410" w:type="dxa"/>
            <w:gridSpan w:val="3"/>
            <w:shd w:val="clear" w:color="auto" w:fill="auto"/>
            <w:tcMar>
              <w:top w:w="58" w:type="dxa"/>
              <w:left w:w="58" w:type="dxa"/>
              <w:bottom w:w="58" w:type="dxa"/>
              <w:right w:w="58" w:type="dxa"/>
            </w:tcMar>
          </w:tcPr>
          <w:p w14:paraId="3D60D643"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shd w:val="clear" w:color="auto" w:fill="CCECFF"/>
            <w:tcMar>
              <w:top w:w="58" w:type="dxa"/>
              <w:left w:w="58" w:type="dxa"/>
              <w:bottom w:w="58" w:type="dxa"/>
              <w:right w:w="58" w:type="dxa"/>
            </w:tcMar>
          </w:tcPr>
          <w:p w14:paraId="4708AA92"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2.c poznaje horizontalnu, vertikalnu i svjetlosnu signalizaciju u prometu</w:t>
            </w:r>
          </w:p>
        </w:tc>
        <w:tc>
          <w:tcPr>
            <w:tcW w:w="2411" w:type="dxa"/>
            <w:shd w:val="clear" w:color="auto" w:fill="CCECFF"/>
            <w:tcMar>
              <w:top w:w="58" w:type="dxa"/>
              <w:left w:w="58" w:type="dxa"/>
              <w:bottom w:w="58" w:type="dxa"/>
              <w:right w:w="58" w:type="dxa"/>
            </w:tcMar>
          </w:tcPr>
          <w:p w14:paraId="328481E6" w14:textId="570470FA" w:rsidR="00E74522" w:rsidRPr="00492C04" w:rsidRDefault="00E74522" w:rsidP="00E74522">
            <w:pPr>
              <w:pStyle w:val="NormalWeb"/>
              <w:tabs>
                <w:tab w:val="left" w:pos="7380"/>
              </w:tabs>
              <w:spacing w:before="0" w:beforeAutospacing="0" w:after="0" w:afterAutospacing="0"/>
              <w:ind w:left="177" w:hanging="177"/>
              <w:rPr>
                <w:rFonts w:asciiTheme="minorHAnsi" w:hAnsiTheme="minorHAnsi" w:cstheme="minorHAnsi"/>
                <w:sz w:val="20"/>
                <w:szCs w:val="20"/>
                <w:lang w:val="hr-HR"/>
              </w:rPr>
            </w:pPr>
            <w:r w:rsidRPr="00492C04">
              <w:rPr>
                <w:rFonts w:asciiTheme="minorHAnsi" w:hAnsiTheme="minorHAnsi" w:cstheme="minorHAnsi"/>
                <w:sz w:val="20"/>
                <w:szCs w:val="20"/>
                <w:lang w:val="hr-HR"/>
              </w:rPr>
              <w:t>2.c poznaje signalizaciju koju daju službene osobe u prometu</w:t>
            </w:r>
            <w:r w:rsidR="00835E9B" w:rsidRPr="00492C04">
              <w:rPr>
                <w:rFonts w:asciiTheme="minorHAnsi" w:hAnsiTheme="minorHAnsi" w:cstheme="minorHAnsi"/>
                <w:sz w:val="20"/>
                <w:szCs w:val="20"/>
                <w:lang w:val="hr-HR"/>
              </w:rPr>
              <w:t>.</w:t>
            </w:r>
          </w:p>
        </w:tc>
        <w:tc>
          <w:tcPr>
            <w:tcW w:w="2409" w:type="dxa"/>
            <w:tcMar>
              <w:top w:w="58" w:type="dxa"/>
              <w:left w:w="58" w:type="dxa"/>
              <w:bottom w:w="58" w:type="dxa"/>
              <w:right w:w="58" w:type="dxa"/>
            </w:tcMar>
          </w:tcPr>
          <w:p w14:paraId="20782CBF" w14:textId="77777777" w:rsidR="00E74522" w:rsidRPr="00492C04" w:rsidRDefault="00E74522" w:rsidP="00E74522">
            <w:pPr>
              <w:tabs>
                <w:tab w:val="left" w:pos="7380"/>
              </w:tabs>
              <w:spacing w:after="0" w:line="240" w:lineRule="auto"/>
              <w:rPr>
                <w:rFonts w:cstheme="minorHAnsi"/>
                <w:sz w:val="20"/>
                <w:szCs w:val="20"/>
              </w:rPr>
            </w:pPr>
          </w:p>
        </w:tc>
      </w:tr>
      <w:tr w:rsidR="002125BD" w:rsidRPr="00492C04" w14:paraId="0204D3D6" w14:textId="77777777" w:rsidTr="002125BD">
        <w:tblPrEx>
          <w:tblLook w:val="00A0" w:firstRow="1" w:lastRow="0" w:firstColumn="1" w:lastColumn="0" w:noHBand="0" w:noVBand="0"/>
        </w:tblPrEx>
        <w:trPr>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429D8804" w14:textId="77777777" w:rsidR="002125BD" w:rsidRPr="00492C04" w:rsidRDefault="002125BD" w:rsidP="002125BD">
            <w:pPr>
              <w:tabs>
                <w:tab w:val="left" w:pos="7380"/>
              </w:tabs>
              <w:spacing w:after="0" w:line="240" w:lineRule="auto"/>
              <w:rPr>
                <w:b/>
                <w:sz w:val="20"/>
                <w:szCs w:val="20"/>
              </w:rPr>
            </w:pPr>
            <w:r>
              <w:rPr>
                <w:b/>
                <w:sz w:val="20"/>
                <w:szCs w:val="20"/>
              </w:rPr>
              <w:t>Komponenta:</w:t>
            </w:r>
          </w:p>
        </w:tc>
        <w:tc>
          <w:tcPr>
            <w:tcW w:w="7944" w:type="dxa"/>
            <w:gridSpan w:val="5"/>
            <w:tcBorders>
              <w:left w:val="dotted" w:sz="4" w:space="0" w:color="auto"/>
              <w:bottom w:val="dotted" w:sz="4" w:space="0" w:color="auto"/>
            </w:tcBorders>
            <w:shd w:val="clear" w:color="auto" w:fill="FFFF00"/>
            <w:vAlign w:val="center"/>
          </w:tcPr>
          <w:p w14:paraId="3077E123" w14:textId="6646CDC1" w:rsidR="002125BD" w:rsidRPr="00492C04" w:rsidRDefault="002125BD" w:rsidP="002125BD">
            <w:pPr>
              <w:tabs>
                <w:tab w:val="left" w:pos="7380"/>
              </w:tabs>
              <w:spacing w:after="0" w:line="240" w:lineRule="auto"/>
              <w:rPr>
                <w:b/>
                <w:sz w:val="20"/>
                <w:szCs w:val="20"/>
              </w:rPr>
            </w:pPr>
            <w:r>
              <w:rPr>
                <w:rFonts w:cstheme="minorHAnsi"/>
                <w:b/>
                <w:sz w:val="20"/>
                <w:szCs w:val="20"/>
              </w:rPr>
              <w:t xml:space="preserve">6. </w:t>
            </w:r>
            <w:r w:rsidRPr="00492C04">
              <w:rPr>
                <w:rFonts w:cstheme="minorHAnsi"/>
                <w:b/>
                <w:sz w:val="20"/>
                <w:szCs w:val="20"/>
              </w:rPr>
              <w:t>Sigurnost i zaštita na radu</w:t>
            </w:r>
          </w:p>
        </w:tc>
      </w:tr>
      <w:tr w:rsidR="00E74522" w:rsidRPr="00492C04" w14:paraId="16922147" w14:textId="77777777" w:rsidTr="002125BD">
        <w:trPr>
          <w:trHeight w:val="747"/>
          <w:jc w:val="center"/>
        </w:trPr>
        <w:tc>
          <w:tcPr>
            <w:tcW w:w="9640" w:type="dxa"/>
            <w:gridSpan w:val="6"/>
            <w:shd w:val="clear" w:color="auto" w:fill="FFFFCC"/>
            <w:tcMar>
              <w:top w:w="58" w:type="dxa"/>
              <w:left w:w="58" w:type="dxa"/>
              <w:bottom w:w="58" w:type="dxa"/>
              <w:right w:w="58" w:type="dxa"/>
            </w:tcMar>
          </w:tcPr>
          <w:p w14:paraId="7FF21CB5"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06444A63" w14:textId="18D48960" w:rsidR="00E74522" w:rsidRPr="00492C04" w:rsidRDefault="00E74522" w:rsidP="00E74522">
            <w:pPr>
              <w:pStyle w:val="ListParagraph"/>
              <w:tabs>
                <w:tab w:val="left" w:pos="7380"/>
              </w:tabs>
              <w:spacing w:after="0" w:line="240" w:lineRule="auto"/>
              <w:ind w:left="319"/>
              <w:rPr>
                <w:rFonts w:cstheme="minorHAnsi"/>
                <w:sz w:val="20"/>
                <w:szCs w:val="20"/>
              </w:rPr>
            </w:pPr>
            <w:r w:rsidRPr="00492C04">
              <w:rPr>
                <w:rFonts w:cstheme="minorHAnsi"/>
                <w:sz w:val="20"/>
                <w:szCs w:val="20"/>
              </w:rPr>
              <w:t>1.</w:t>
            </w:r>
            <w:r w:rsidR="00835E9B" w:rsidRPr="00492C04">
              <w:rPr>
                <w:rFonts w:cstheme="minorHAnsi"/>
                <w:sz w:val="20"/>
                <w:szCs w:val="20"/>
              </w:rPr>
              <w:t xml:space="preserve"> </w:t>
            </w:r>
            <w:r w:rsidRPr="00492C04">
              <w:rPr>
                <w:rFonts w:cstheme="minorHAnsi"/>
                <w:sz w:val="20"/>
                <w:szCs w:val="20"/>
              </w:rPr>
              <w:t>uređuje radno mjesto s</w:t>
            </w:r>
            <w:r w:rsidR="00835E9B" w:rsidRPr="00492C04">
              <w:rPr>
                <w:rFonts w:cstheme="minorHAnsi"/>
                <w:sz w:val="20"/>
                <w:szCs w:val="20"/>
              </w:rPr>
              <w:t>a</w:t>
            </w:r>
            <w:r w:rsidRPr="00492C04">
              <w:rPr>
                <w:rFonts w:cstheme="minorHAnsi"/>
                <w:sz w:val="20"/>
                <w:szCs w:val="20"/>
              </w:rPr>
              <w:t xml:space="preserve"> </w:t>
            </w:r>
            <w:r w:rsidR="00835E9B" w:rsidRPr="00492C04">
              <w:rPr>
                <w:rFonts w:cstheme="minorHAnsi"/>
                <w:sz w:val="20"/>
                <w:szCs w:val="20"/>
              </w:rPr>
              <w:t>stajališta</w:t>
            </w:r>
            <w:r w:rsidRPr="00492C04">
              <w:rPr>
                <w:rFonts w:cstheme="minorHAnsi"/>
                <w:sz w:val="20"/>
                <w:szCs w:val="20"/>
              </w:rPr>
              <w:t xml:space="preserve"> sigurnosti i zaštite na radu</w:t>
            </w:r>
          </w:p>
          <w:p w14:paraId="04E66A8C" w14:textId="355D80A8" w:rsidR="00E74522" w:rsidRPr="00492C04" w:rsidRDefault="00E74522" w:rsidP="00E74522">
            <w:pPr>
              <w:pStyle w:val="ListParagraph"/>
              <w:tabs>
                <w:tab w:val="left" w:pos="7380"/>
              </w:tabs>
              <w:spacing w:after="0" w:line="240" w:lineRule="auto"/>
              <w:ind w:left="319"/>
              <w:rPr>
                <w:rFonts w:cstheme="minorHAnsi"/>
                <w:b/>
                <w:sz w:val="20"/>
                <w:szCs w:val="20"/>
              </w:rPr>
            </w:pPr>
            <w:r w:rsidRPr="00492C04">
              <w:rPr>
                <w:rFonts w:cstheme="minorHAnsi"/>
                <w:sz w:val="20"/>
                <w:szCs w:val="20"/>
              </w:rPr>
              <w:t>2.</w:t>
            </w:r>
            <w:r w:rsidR="00835E9B" w:rsidRPr="00492C04">
              <w:rPr>
                <w:rFonts w:cstheme="minorHAnsi"/>
                <w:sz w:val="20"/>
                <w:szCs w:val="20"/>
              </w:rPr>
              <w:t xml:space="preserve"> </w:t>
            </w:r>
            <w:r w:rsidRPr="00492C04">
              <w:rPr>
                <w:rFonts w:cstheme="minorHAnsi"/>
                <w:sz w:val="20"/>
                <w:szCs w:val="20"/>
              </w:rPr>
              <w:t>primjenjuje mjere higijensko-tehničke zaštite pri radu s alatima, strojevima i materijalima</w:t>
            </w:r>
            <w:r w:rsidR="002B3C5C">
              <w:rPr>
                <w:rFonts w:cstheme="minorHAnsi"/>
                <w:sz w:val="20"/>
                <w:szCs w:val="20"/>
              </w:rPr>
              <w:t>.</w:t>
            </w:r>
            <w:r w:rsidRPr="00492C04">
              <w:rPr>
                <w:rFonts w:cstheme="minorHAnsi"/>
                <w:b/>
                <w:sz w:val="20"/>
                <w:szCs w:val="20"/>
              </w:rPr>
              <w:t xml:space="preserve"> </w:t>
            </w:r>
          </w:p>
        </w:tc>
      </w:tr>
      <w:tr w:rsidR="00E74522" w:rsidRPr="00492C04" w14:paraId="252CDA60" w14:textId="77777777" w:rsidTr="002125BD">
        <w:trPr>
          <w:trHeight w:val="305"/>
          <w:jc w:val="center"/>
        </w:trPr>
        <w:tc>
          <w:tcPr>
            <w:tcW w:w="9640" w:type="dxa"/>
            <w:gridSpan w:val="6"/>
            <w:tcMar>
              <w:top w:w="58" w:type="dxa"/>
              <w:left w:w="58" w:type="dxa"/>
              <w:bottom w:w="58" w:type="dxa"/>
              <w:right w:w="58" w:type="dxa"/>
            </w:tcMar>
          </w:tcPr>
          <w:p w14:paraId="7F135EE8" w14:textId="18621B8F" w:rsidR="00E74522" w:rsidRPr="00492C04" w:rsidRDefault="00116871" w:rsidP="00835E9B">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528CC8DD" w14:textId="77777777" w:rsidTr="002125BD">
        <w:trPr>
          <w:trHeight w:val="788"/>
          <w:jc w:val="center"/>
        </w:trPr>
        <w:tc>
          <w:tcPr>
            <w:tcW w:w="2410" w:type="dxa"/>
            <w:gridSpan w:val="3"/>
            <w:tcMar>
              <w:top w:w="58" w:type="dxa"/>
              <w:left w:w="58" w:type="dxa"/>
              <w:bottom w:w="58" w:type="dxa"/>
              <w:right w:w="58" w:type="dxa"/>
            </w:tcMar>
            <w:vAlign w:val="center"/>
          </w:tcPr>
          <w:p w14:paraId="44C26486"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0" w:type="dxa"/>
            <w:tcMar>
              <w:top w:w="58" w:type="dxa"/>
              <w:left w:w="58" w:type="dxa"/>
              <w:bottom w:w="58" w:type="dxa"/>
              <w:right w:w="58" w:type="dxa"/>
            </w:tcMar>
            <w:vAlign w:val="center"/>
          </w:tcPr>
          <w:p w14:paraId="709745BD"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1" w:type="dxa"/>
            <w:tcMar>
              <w:top w:w="58" w:type="dxa"/>
              <w:left w:w="58" w:type="dxa"/>
              <w:bottom w:w="58" w:type="dxa"/>
              <w:right w:w="58" w:type="dxa"/>
            </w:tcMar>
            <w:vAlign w:val="center"/>
          </w:tcPr>
          <w:p w14:paraId="765B546D"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409" w:type="dxa"/>
            <w:tcMar>
              <w:top w:w="58" w:type="dxa"/>
              <w:left w:w="58" w:type="dxa"/>
              <w:bottom w:w="58" w:type="dxa"/>
              <w:right w:w="58" w:type="dxa"/>
            </w:tcMar>
            <w:vAlign w:val="center"/>
          </w:tcPr>
          <w:p w14:paraId="28C2C1AD"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365ECF92" w14:textId="77777777" w:rsidTr="002125BD">
        <w:trPr>
          <w:trHeight w:val="1673"/>
          <w:jc w:val="center"/>
        </w:trPr>
        <w:tc>
          <w:tcPr>
            <w:tcW w:w="2410" w:type="dxa"/>
            <w:gridSpan w:val="3"/>
            <w:shd w:val="clear" w:color="auto" w:fill="CCECFF"/>
            <w:tcMar>
              <w:top w:w="58" w:type="dxa"/>
              <w:left w:w="58" w:type="dxa"/>
              <w:bottom w:w="58" w:type="dxa"/>
              <w:right w:w="58" w:type="dxa"/>
            </w:tcMar>
          </w:tcPr>
          <w:p w14:paraId="7E0296E8"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opisuje važnost sigurnosti radnoga prostora</w:t>
            </w:r>
          </w:p>
          <w:p w14:paraId="44642D34" w14:textId="06C80303"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održava radni prostor čistim i urednim</w:t>
            </w:r>
          </w:p>
          <w:p w14:paraId="52270585"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shd w:val="clear" w:color="auto" w:fill="CCECFF"/>
            <w:tcMar>
              <w:top w:w="58" w:type="dxa"/>
              <w:left w:w="58" w:type="dxa"/>
              <w:bottom w:w="58" w:type="dxa"/>
              <w:right w:w="58" w:type="dxa"/>
            </w:tcMar>
          </w:tcPr>
          <w:p w14:paraId="3E0BB328"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 objašnjava važnost sigurnosti radnoga prostora</w:t>
            </w:r>
          </w:p>
          <w:p w14:paraId="61E4D853"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održava radno mjesto čistim i urednim</w:t>
            </w:r>
          </w:p>
        </w:tc>
        <w:tc>
          <w:tcPr>
            <w:tcW w:w="2411" w:type="dxa"/>
            <w:shd w:val="clear" w:color="auto" w:fill="CCECFF"/>
            <w:tcMar>
              <w:top w:w="58" w:type="dxa"/>
              <w:left w:w="58" w:type="dxa"/>
              <w:bottom w:w="58" w:type="dxa"/>
              <w:right w:w="58" w:type="dxa"/>
            </w:tcMar>
          </w:tcPr>
          <w:p w14:paraId="234BDD58" w14:textId="07DC8610"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1.a provjerava sigurnost radnoga prostora </w:t>
            </w:r>
            <w:r w:rsidR="00835E9B" w:rsidRPr="00492C04">
              <w:rPr>
                <w:rFonts w:cstheme="minorHAnsi"/>
                <w:sz w:val="20"/>
                <w:szCs w:val="20"/>
              </w:rPr>
              <w:t xml:space="preserve">sa stajališta </w:t>
            </w:r>
            <w:r w:rsidRPr="00492C04">
              <w:rPr>
                <w:rFonts w:cstheme="minorHAnsi"/>
                <w:sz w:val="20"/>
                <w:szCs w:val="20"/>
              </w:rPr>
              <w:t>zaštite na radu</w:t>
            </w:r>
          </w:p>
          <w:p w14:paraId="30772FBE" w14:textId="320FBADA"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obrazlaže važnost održavanja radnoga mjesta, sredstava i materijala za rad urednima</w:t>
            </w:r>
            <w:r w:rsidR="00835E9B" w:rsidRPr="00492C04">
              <w:rPr>
                <w:rFonts w:cstheme="minorHAnsi"/>
                <w:sz w:val="20"/>
                <w:szCs w:val="20"/>
              </w:rPr>
              <w:t xml:space="preserve"> </w:t>
            </w:r>
          </w:p>
        </w:tc>
        <w:tc>
          <w:tcPr>
            <w:tcW w:w="2409" w:type="dxa"/>
            <w:tcMar>
              <w:top w:w="58" w:type="dxa"/>
              <w:left w:w="58" w:type="dxa"/>
              <w:bottom w:w="58" w:type="dxa"/>
              <w:right w:w="58" w:type="dxa"/>
            </w:tcMar>
          </w:tcPr>
          <w:p w14:paraId="676F5D65" w14:textId="0E82B771" w:rsidR="00E74522" w:rsidRPr="00492C04" w:rsidRDefault="00E74522" w:rsidP="00E74522">
            <w:pPr>
              <w:tabs>
                <w:tab w:val="left" w:pos="7380"/>
              </w:tabs>
              <w:spacing w:after="0" w:line="240" w:lineRule="auto"/>
              <w:rPr>
                <w:rFonts w:cstheme="minorHAnsi"/>
                <w:sz w:val="20"/>
                <w:szCs w:val="20"/>
              </w:rPr>
            </w:pPr>
          </w:p>
        </w:tc>
      </w:tr>
      <w:tr w:rsidR="00E74522" w:rsidRPr="00492C04" w14:paraId="2AAA2FE4" w14:textId="77777777" w:rsidTr="00DC0FEB">
        <w:trPr>
          <w:trHeight w:val="1486"/>
          <w:jc w:val="center"/>
        </w:trPr>
        <w:tc>
          <w:tcPr>
            <w:tcW w:w="2410" w:type="dxa"/>
            <w:gridSpan w:val="3"/>
            <w:shd w:val="clear" w:color="auto" w:fill="CCECFF"/>
            <w:tcMar>
              <w:top w:w="58" w:type="dxa"/>
              <w:left w:w="58" w:type="dxa"/>
              <w:bottom w:w="58" w:type="dxa"/>
              <w:right w:w="58" w:type="dxa"/>
            </w:tcMar>
          </w:tcPr>
          <w:p w14:paraId="6E4DF2BF"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usvaja pravila zaštite u radu tako da ne ugrožava vlastitu sigurnost i sigurnost drugih</w:t>
            </w:r>
          </w:p>
          <w:p w14:paraId="3F667A01"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shd w:val="clear" w:color="auto" w:fill="CCECFF"/>
            <w:tcMar>
              <w:top w:w="58" w:type="dxa"/>
              <w:left w:w="58" w:type="dxa"/>
              <w:bottom w:w="58" w:type="dxa"/>
              <w:right w:w="58" w:type="dxa"/>
            </w:tcMar>
          </w:tcPr>
          <w:p w14:paraId="59635280"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2.a poznaje mjere higijensko-tehničke zaštite </w:t>
            </w:r>
          </w:p>
          <w:p w14:paraId="5260E60B"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pridržava se pravila zaštite u radu tako da ne ugrožava vlastitu sigurnost i sigurnost drugih</w:t>
            </w:r>
          </w:p>
          <w:p w14:paraId="6A662343" w14:textId="3AAFEE63"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lastRenderedPageBreak/>
              <w:t xml:space="preserve">2.c prepoznaje važnost primjene uputa i propisa za održavanje pribora, alata i strojeva </w:t>
            </w:r>
            <w:r w:rsidR="00835E9B" w:rsidRPr="00492C04">
              <w:rPr>
                <w:rFonts w:cstheme="minorHAnsi"/>
                <w:sz w:val="20"/>
                <w:szCs w:val="20"/>
              </w:rPr>
              <w:t xml:space="preserve">sa stajališta </w:t>
            </w:r>
            <w:r w:rsidRPr="00492C04">
              <w:rPr>
                <w:rFonts w:cstheme="minorHAnsi"/>
                <w:sz w:val="20"/>
                <w:szCs w:val="20"/>
              </w:rPr>
              <w:t>sigurnosti i zaštite na radu</w:t>
            </w:r>
            <w:r w:rsidR="00835E9B" w:rsidRPr="00492C04">
              <w:rPr>
                <w:rFonts w:cstheme="minorHAnsi"/>
                <w:sz w:val="20"/>
                <w:szCs w:val="20"/>
              </w:rPr>
              <w:t xml:space="preserve"> </w:t>
            </w:r>
          </w:p>
        </w:tc>
        <w:tc>
          <w:tcPr>
            <w:tcW w:w="2411" w:type="dxa"/>
            <w:shd w:val="clear" w:color="auto" w:fill="CCECFF"/>
            <w:tcMar>
              <w:top w:w="58" w:type="dxa"/>
              <w:left w:w="58" w:type="dxa"/>
              <w:bottom w:w="58" w:type="dxa"/>
              <w:right w:w="58" w:type="dxa"/>
            </w:tcMar>
          </w:tcPr>
          <w:p w14:paraId="6B63B76D" w14:textId="185429CA"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lastRenderedPageBreak/>
              <w:t xml:space="preserve">2.a primjenjuje odgovarajuća zaštitna sredstva pri </w:t>
            </w:r>
            <w:r w:rsidR="00835E9B" w:rsidRPr="00492C04">
              <w:rPr>
                <w:rFonts w:cstheme="minorHAnsi"/>
                <w:sz w:val="20"/>
                <w:szCs w:val="20"/>
              </w:rPr>
              <w:t>uporabi</w:t>
            </w:r>
            <w:r w:rsidRPr="00492C04">
              <w:rPr>
                <w:rFonts w:cstheme="minorHAnsi"/>
                <w:sz w:val="20"/>
                <w:szCs w:val="20"/>
              </w:rPr>
              <w:t xml:space="preserve"> alata, strojeva i materijala</w:t>
            </w:r>
          </w:p>
          <w:p w14:paraId="6B80B4A0" w14:textId="219015F0" w:rsidR="00E74522" w:rsidRPr="00492C04" w:rsidRDefault="00E74522" w:rsidP="00835E9B">
            <w:pPr>
              <w:tabs>
                <w:tab w:val="left" w:pos="7380"/>
              </w:tabs>
              <w:spacing w:after="0" w:line="240" w:lineRule="auto"/>
              <w:ind w:left="177" w:hanging="177"/>
              <w:rPr>
                <w:rFonts w:cstheme="minorHAnsi"/>
                <w:sz w:val="20"/>
                <w:szCs w:val="20"/>
              </w:rPr>
            </w:pPr>
            <w:r w:rsidRPr="00492C04">
              <w:rPr>
                <w:rFonts w:cstheme="minorHAnsi"/>
                <w:sz w:val="20"/>
                <w:szCs w:val="20"/>
              </w:rPr>
              <w:t xml:space="preserve">2.b koristi </w:t>
            </w:r>
            <w:r w:rsidR="00835E9B" w:rsidRPr="00492C04">
              <w:rPr>
                <w:rFonts w:cstheme="minorHAnsi"/>
                <w:sz w:val="20"/>
                <w:szCs w:val="20"/>
              </w:rPr>
              <w:t xml:space="preserve">se </w:t>
            </w:r>
            <w:r w:rsidRPr="00492C04">
              <w:rPr>
                <w:rFonts w:cstheme="minorHAnsi"/>
                <w:sz w:val="20"/>
                <w:szCs w:val="20"/>
              </w:rPr>
              <w:t>uput</w:t>
            </w:r>
            <w:r w:rsidR="00835E9B" w:rsidRPr="00492C04">
              <w:rPr>
                <w:rFonts w:cstheme="minorHAnsi"/>
                <w:sz w:val="20"/>
                <w:szCs w:val="20"/>
              </w:rPr>
              <w:t>ama i propisima</w:t>
            </w:r>
            <w:r w:rsidRPr="00492C04">
              <w:rPr>
                <w:rFonts w:cstheme="minorHAnsi"/>
                <w:sz w:val="20"/>
                <w:szCs w:val="20"/>
              </w:rPr>
              <w:t xml:space="preserve"> za održavanje pribora, alata i strojeva </w:t>
            </w:r>
            <w:r w:rsidR="00835E9B" w:rsidRPr="00492C04">
              <w:rPr>
                <w:rFonts w:cstheme="minorHAnsi"/>
                <w:sz w:val="20"/>
                <w:szCs w:val="20"/>
              </w:rPr>
              <w:t xml:space="preserve">sa stajališta </w:t>
            </w:r>
            <w:r w:rsidRPr="00492C04">
              <w:rPr>
                <w:rFonts w:cstheme="minorHAnsi"/>
                <w:sz w:val="20"/>
                <w:szCs w:val="20"/>
              </w:rPr>
              <w:t xml:space="preserve">sigurnosti i </w:t>
            </w:r>
            <w:r w:rsidRPr="00492C04">
              <w:rPr>
                <w:rFonts w:cstheme="minorHAnsi"/>
                <w:sz w:val="20"/>
                <w:szCs w:val="20"/>
              </w:rPr>
              <w:lastRenderedPageBreak/>
              <w:t>zaštite na radu</w:t>
            </w:r>
            <w:r w:rsidR="00835E9B" w:rsidRPr="00492C04">
              <w:rPr>
                <w:rFonts w:cstheme="minorHAnsi"/>
                <w:sz w:val="20"/>
                <w:szCs w:val="20"/>
              </w:rPr>
              <w:t xml:space="preserve">. </w:t>
            </w:r>
          </w:p>
        </w:tc>
        <w:tc>
          <w:tcPr>
            <w:tcW w:w="2409" w:type="dxa"/>
            <w:tcMar>
              <w:top w:w="58" w:type="dxa"/>
              <w:left w:w="58" w:type="dxa"/>
              <w:bottom w:w="58" w:type="dxa"/>
              <w:right w:w="58" w:type="dxa"/>
            </w:tcMar>
          </w:tcPr>
          <w:p w14:paraId="439E4AD9" w14:textId="1429FAA0" w:rsidR="00E74522" w:rsidRPr="00492C04" w:rsidRDefault="00E74522" w:rsidP="00E74522">
            <w:pPr>
              <w:tabs>
                <w:tab w:val="left" w:pos="7380"/>
              </w:tabs>
              <w:spacing w:after="0" w:line="240" w:lineRule="auto"/>
              <w:rPr>
                <w:rFonts w:cstheme="minorHAnsi"/>
                <w:sz w:val="20"/>
                <w:szCs w:val="20"/>
              </w:rPr>
            </w:pPr>
          </w:p>
        </w:tc>
      </w:tr>
    </w:tbl>
    <w:p w14:paraId="5DFBF520" w14:textId="77777777" w:rsidR="00E74522" w:rsidRPr="00492C04" w:rsidRDefault="00E74522" w:rsidP="00E74522">
      <w:pPr>
        <w:tabs>
          <w:tab w:val="left" w:pos="7380"/>
        </w:tabs>
        <w:spacing w:after="0" w:line="240" w:lineRule="auto"/>
        <w:rPr>
          <w:color w:val="0070C0"/>
          <w:sz w:val="2"/>
          <w:szCs w:val="2"/>
        </w:rPr>
      </w:pPr>
    </w:p>
    <w:tbl>
      <w:tblPr>
        <w:tblStyle w:val="TableGrid"/>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696"/>
        <w:gridCol w:w="729"/>
        <w:gridCol w:w="2395"/>
        <w:gridCol w:w="2410"/>
        <w:gridCol w:w="2404"/>
      </w:tblGrid>
      <w:tr w:rsidR="006309B9" w:rsidRPr="00492C04" w14:paraId="19E62E75" w14:textId="77777777" w:rsidTr="002D0664">
        <w:trPr>
          <w:trHeight w:val="269"/>
          <w:jc w:val="center"/>
        </w:trPr>
        <w:tc>
          <w:tcPr>
            <w:tcW w:w="1696" w:type="dxa"/>
            <w:tcBorders>
              <w:bottom w:val="dotted" w:sz="4" w:space="0" w:color="auto"/>
              <w:right w:val="dotted" w:sz="4" w:space="0" w:color="auto"/>
            </w:tcBorders>
            <w:shd w:val="clear" w:color="auto" w:fill="D6DCB4"/>
            <w:tcMar>
              <w:top w:w="58" w:type="dxa"/>
              <w:left w:w="58" w:type="dxa"/>
              <w:bottom w:w="58" w:type="dxa"/>
              <w:right w:w="58" w:type="dxa"/>
            </w:tcMar>
            <w:vAlign w:val="center"/>
          </w:tcPr>
          <w:p w14:paraId="547ACF0E" w14:textId="77777777" w:rsidR="006309B9" w:rsidRPr="00492C04" w:rsidRDefault="006309B9" w:rsidP="006309B9">
            <w:pPr>
              <w:tabs>
                <w:tab w:val="left" w:pos="7380"/>
              </w:tabs>
              <w:spacing w:after="0" w:line="240" w:lineRule="auto"/>
              <w:rPr>
                <w:b/>
                <w:sz w:val="20"/>
                <w:szCs w:val="20"/>
              </w:rPr>
            </w:pPr>
            <w:r w:rsidRPr="00492C04">
              <w:rPr>
                <w:b/>
                <w:sz w:val="20"/>
                <w:szCs w:val="20"/>
              </w:rPr>
              <w:t xml:space="preserve">OBLAST: </w:t>
            </w:r>
          </w:p>
        </w:tc>
        <w:tc>
          <w:tcPr>
            <w:tcW w:w="7938" w:type="dxa"/>
            <w:gridSpan w:val="4"/>
            <w:tcBorders>
              <w:left w:val="dotted" w:sz="4" w:space="0" w:color="auto"/>
              <w:bottom w:val="dotted" w:sz="4" w:space="0" w:color="auto"/>
            </w:tcBorders>
            <w:shd w:val="clear" w:color="auto" w:fill="D6DCB4"/>
            <w:vAlign w:val="center"/>
          </w:tcPr>
          <w:p w14:paraId="06663404" w14:textId="53B6D492" w:rsidR="006309B9" w:rsidRPr="00492C04" w:rsidRDefault="006309B9" w:rsidP="006309B9">
            <w:pPr>
              <w:tabs>
                <w:tab w:val="left" w:pos="7380"/>
              </w:tabs>
              <w:spacing w:after="0" w:line="240" w:lineRule="auto"/>
              <w:rPr>
                <w:b/>
                <w:sz w:val="20"/>
                <w:szCs w:val="20"/>
              </w:rPr>
            </w:pPr>
            <w:r>
              <w:rPr>
                <w:b/>
                <w:sz w:val="20"/>
                <w:szCs w:val="20"/>
              </w:rPr>
              <w:t xml:space="preserve">2. </w:t>
            </w:r>
            <w:r w:rsidRPr="00492C04">
              <w:rPr>
                <w:b/>
                <w:sz w:val="20"/>
                <w:szCs w:val="20"/>
              </w:rPr>
              <w:t xml:space="preserve">TEHNIKA I TEHNOLOGIJA   </w:t>
            </w:r>
          </w:p>
        </w:tc>
      </w:tr>
      <w:tr w:rsidR="006309B9" w:rsidRPr="00492C04" w14:paraId="3D39C98F" w14:textId="77777777" w:rsidTr="006309B9">
        <w:trPr>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2E911067" w14:textId="77777777" w:rsidR="006309B9" w:rsidRPr="00492C04" w:rsidRDefault="006309B9" w:rsidP="006309B9">
            <w:pPr>
              <w:tabs>
                <w:tab w:val="left" w:pos="7380"/>
              </w:tabs>
              <w:spacing w:after="0" w:line="240" w:lineRule="auto"/>
              <w:rPr>
                <w:b/>
                <w:sz w:val="20"/>
                <w:szCs w:val="20"/>
              </w:rPr>
            </w:pPr>
            <w:r>
              <w:rPr>
                <w:b/>
                <w:sz w:val="20"/>
                <w:szCs w:val="20"/>
              </w:rPr>
              <w:t>Komponenta:</w:t>
            </w:r>
          </w:p>
        </w:tc>
        <w:tc>
          <w:tcPr>
            <w:tcW w:w="7938" w:type="dxa"/>
            <w:gridSpan w:val="4"/>
            <w:tcBorders>
              <w:left w:val="dotted" w:sz="4" w:space="0" w:color="auto"/>
              <w:bottom w:val="dotted" w:sz="4" w:space="0" w:color="auto"/>
            </w:tcBorders>
            <w:shd w:val="clear" w:color="auto" w:fill="FFFF00"/>
            <w:vAlign w:val="center"/>
          </w:tcPr>
          <w:p w14:paraId="0E2F075A" w14:textId="4938D24A" w:rsidR="006309B9" w:rsidRPr="00492C04" w:rsidRDefault="006309B9" w:rsidP="006309B9">
            <w:pPr>
              <w:tabs>
                <w:tab w:val="left" w:pos="7380"/>
              </w:tabs>
              <w:spacing w:after="0" w:line="240" w:lineRule="auto"/>
              <w:rPr>
                <w:b/>
                <w:sz w:val="20"/>
                <w:szCs w:val="20"/>
              </w:rPr>
            </w:pPr>
            <w:r>
              <w:rPr>
                <w:b/>
                <w:sz w:val="20"/>
                <w:szCs w:val="20"/>
              </w:rPr>
              <w:t xml:space="preserve">1. </w:t>
            </w:r>
            <w:r w:rsidRPr="00492C04">
              <w:rPr>
                <w:b/>
                <w:sz w:val="20"/>
                <w:szCs w:val="20"/>
              </w:rPr>
              <w:t>Osnove tehnike i tehnologije</w:t>
            </w:r>
          </w:p>
        </w:tc>
      </w:tr>
      <w:tr w:rsidR="00E74522" w:rsidRPr="00492C04" w14:paraId="4DB71E2B" w14:textId="77777777" w:rsidTr="006309B9">
        <w:tblPrEx>
          <w:tblLook w:val="04A0" w:firstRow="1" w:lastRow="0" w:firstColumn="1" w:lastColumn="0" w:noHBand="0" w:noVBand="1"/>
        </w:tblPrEx>
        <w:trPr>
          <w:trHeight w:val="704"/>
          <w:jc w:val="center"/>
        </w:trPr>
        <w:tc>
          <w:tcPr>
            <w:tcW w:w="9634" w:type="dxa"/>
            <w:gridSpan w:val="5"/>
            <w:shd w:val="clear" w:color="auto" w:fill="FFFFCC"/>
            <w:tcMar>
              <w:top w:w="58" w:type="dxa"/>
              <w:left w:w="58" w:type="dxa"/>
              <w:bottom w:w="58" w:type="dxa"/>
              <w:right w:w="58" w:type="dxa"/>
            </w:tcMar>
          </w:tcPr>
          <w:p w14:paraId="2232F672"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182540BE" w14:textId="35791FCB" w:rsidR="00E74522" w:rsidRPr="00492C04" w:rsidRDefault="00E74522" w:rsidP="00E74522">
            <w:pPr>
              <w:tabs>
                <w:tab w:val="left" w:pos="7380"/>
              </w:tabs>
              <w:spacing w:after="0" w:line="240" w:lineRule="auto"/>
              <w:rPr>
                <w:sz w:val="20"/>
                <w:szCs w:val="20"/>
              </w:rPr>
            </w:pPr>
            <w:r w:rsidRPr="00492C04">
              <w:rPr>
                <w:sz w:val="20"/>
                <w:szCs w:val="20"/>
              </w:rPr>
              <w:t>1. učenik analizira ulogu tehnike kao bitnog</w:t>
            </w:r>
            <w:r w:rsidR="00DB5BF0" w:rsidRPr="00492C04">
              <w:rPr>
                <w:sz w:val="20"/>
                <w:szCs w:val="20"/>
              </w:rPr>
              <w:t>a</w:t>
            </w:r>
            <w:r w:rsidRPr="00492C04">
              <w:rPr>
                <w:sz w:val="20"/>
                <w:szCs w:val="20"/>
              </w:rPr>
              <w:t xml:space="preserve"> čimbenika u znanstvenom</w:t>
            </w:r>
            <w:r w:rsidR="00DB5BF0" w:rsidRPr="00492C04">
              <w:rPr>
                <w:sz w:val="20"/>
                <w:szCs w:val="20"/>
              </w:rPr>
              <w:t>e</w:t>
            </w:r>
            <w:r w:rsidRPr="00492C04">
              <w:rPr>
                <w:sz w:val="20"/>
                <w:szCs w:val="20"/>
              </w:rPr>
              <w:t>, društvenom</w:t>
            </w:r>
            <w:r w:rsidR="00DB5BF0" w:rsidRPr="00492C04">
              <w:rPr>
                <w:sz w:val="20"/>
                <w:szCs w:val="20"/>
              </w:rPr>
              <w:t>e</w:t>
            </w:r>
            <w:r w:rsidRPr="00492C04">
              <w:rPr>
                <w:sz w:val="20"/>
                <w:szCs w:val="20"/>
              </w:rPr>
              <w:t xml:space="preserve"> i gospodarskom</w:t>
            </w:r>
            <w:r w:rsidR="00DB5BF0" w:rsidRPr="00492C04">
              <w:rPr>
                <w:sz w:val="20"/>
                <w:szCs w:val="20"/>
              </w:rPr>
              <w:t>e</w:t>
            </w:r>
            <w:r w:rsidRPr="00492C04">
              <w:rPr>
                <w:sz w:val="20"/>
                <w:szCs w:val="20"/>
              </w:rPr>
              <w:t xml:space="preserve"> razvoju </w:t>
            </w:r>
          </w:p>
          <w:p w14:paraId="68317DE1" w14:textId="02C56ED0" w:rsidR="00E74522" w:rsidRPr="00492C04" w:rsidRDefault="00E74522" w:rsidP="00E74522">
            <w:pPr>
              <w:tabs>
                <w:tab w:val="left" w:pos="7380"/>
              </w:tabs>
              <w:spacing w:after="0" w:line="240" w:lineRule="auto"/>
              <w:rPr>
                <w:b/>
                <w:sz w:val="20"/>
                <w:szCs w:val="20"/>
              </w:rPr>
            </w:pPr>
            <w:r w:rsidRPr="00492C04">
              <w:rPr>
                <w:sz w:val="20"/>
                <w:szCs w:val="20"/>
              </w:rPr>
              <w:t>2. obrazlaže funkcionalnu povezanost tehnike i tehnologije</w:t>
            </w:r>
            <w:r w:rsidR="00DB5BF0" w:rsidRPr="00492C04">
              <w:rPr>
                <w:sz w:val="20"/>
                <w:szCs w:val="20"/>
              </w:rPr>
              <w:t>.</w:t>
            </w:r>
            <w:r w:rsidRPr="00492C04">
              <w:rPr>
                <w:b/>
                <w:sz w:val="20"/>
                <w:szCs w:val="20"/>
              </w:rPr>
              <w:t xml:space="preserve">  </w:t>
            </w:r>
          </w:p>
        </w:tc>
      </w:tr>
      <w:tr w:rsidR="00E74522" w:rsidRPr="00492C04" w14:paraId="66910924" w14:textId="77777777" w:rsidTr="006309B9">
        <w:tblPrEx>
          <w:tblLook w:val="04A0" w:firstRow="1" w:lastRow="0" w:firstColumn="1" w:lastColumn="0" w:noHBand="0" w:noVBand="1"/>
        </w:tblPrEx>
        <w:trPr>
          <w:trHeight w:val="287"/>
          <w:jc w:val="center"/>
        </w:trPr>
        <w:tc>
          <w:tcPr>
            <w:tcW w:w="9634" w:type="dxa"/>
            <w:gridSpan w:val="5"/>
            <w:tcMar>
              <w:top w:w="58" w:type="dxa"/>
              <w:left w:w="58" w:type="dxa"/>
              <w:bottom w:w="58" w:type="dxa"/>
              <w:right w:w="58" w:type="dxa"/>
            </w:tcMar>
          </w:tcPr>
          <w:p w14:paraId="050D3403" w14:textId="6B38E0A6" w:rsidR="00E74522" w:rsidRPr="00492C04" w:rsidRDefault="00116871" w:rsidP="00DB5BF0">
            <w:pPr>
              <w:tabs>
                <w:tab w:val="left" w:pos="7380"/>
              </w:tabs>
              <w:spacing w:after="0" w:line="240" w:lineRule="auto"/>
              <w:rPr>
                <w:sz w:val="20"/>
                <w:szCs w:val="20"/>
              </w:rPr>
            </w:pPr>
            <w:r w:rsidRPr="00492C04">
              <w:rPr>
                <w:sz w:val="20"/>
                <w:szCs w:val="20"/>
              </w:rPr>
              <w:t>Pokazatelji, sukladno uzrastu, za:</w:t>
            </w:r>
          </w:p>
        </w:tc>
      </w:tr>
      <w:tr w:rsidR="00E74522" w:rsidRPr="00492C04" w14:paraId="755F21E3" w14:textId="77777777" w:rsidTr="006309B9">
        <w:tblPrEx>
          <w:tblLook w:val="04A0" w:firstRow="1" w:lastRow="0" w:firstColumn="1" w:lastColumn="0" w:noHBand="0" w:noVBand="1"/>
        </w:tblPrEx>
        <w:trPr>
          <w:trHeight w:val="664"/>
          <w:jc w:val="center"/>
        </w:trPr>
        <w:tc>
          <w:tcPr>
            <w:tcW w:w="2425" w:type="dxa"/>
            <w:gridSpan w:val="2"/>
            <w:tcMar>
              <w:top w:w="58" w:type="dxa"/>
              <w:left w:w="58" w:type="dxa"/>
              <w:bottom w:w="58" w:type="dxa"/>
              <w:right w:w="58" w:type="dxa"/>
            </w:tcMar>
            <w:vAlign w:val="center"/>
          </w:tcPr>
          <w:p w14:paraId="651890CE" w14:textId="77777777" w:rsidR="00E74522" w:rsidRPr="00492C04" w:rsidRDefault="00E74522" w:rsidP="00E74522">
            <w:pPr>
              <w:spacing w:after="0" w:line="240" w:lineRule="auto"/>
              <w:ind w:left="319"/>
              <w:jc w:val="center"/>
              <w:rPr>
                <w:b/>
                <w:sz w:val="20"/>
                <w:szCs w:val="20"/>
              </w:rPr>
            </w:pPr>
            <w:r w:rsidRPr="00492C04">
              <w:rPr>
                <w:b/>
                <w:bCs/>
                <w:sz w:val="20"/>
                <w:szCs w:val="20"/>
              </w:rPr>
              <w:t>kraj 3. razreda</w:t>
            </w:r>
            <w:r w:rsidRPr="00492C04">
              <w:rPr>
                <w:b/>
                <w:bCs/>
                <w:sz w:val="20"/>
                <w:szCs w:val="20"/>
              </w:rPr>
              <w:br/>
              <w:t>(8/9 god.)</w:t>
            </w:r>
          </w:p>
        </w:tc>
        <w:tc>
          <w:tcPr>
            <w:tcW w:w="2395" w:type="dxa"/>
            <w:tcMar>
              <w:top w:w="58" w:type="dxa"/>
              <w:left w:w="58" w:type="dxa"/>
              <w:bottom w:w="58" w:type="dxa"/>
              <w:right w:w="58" w:type="dxa"/>
            </w:tcMar>
            <w:vAlign w:val="center"/>
          </w:tcPr>
          <w:p w14:paraId="7A7809CC" w14:textId="77777777" w:rsidR="00E74522" w:rsidRPr="00492C04" w:rsidRDefault="00E74522" w:rsidP="00E74522">
            <w:pPr>
              <w:spacing w:after="0" w:line="240" w:lineRule="auto"/>
              <w:ind w:left="319"/>
              <w:jc w:val="center"/>
              <w:rPr>
                <w:b/>
                <w:sz w:val="20"/>
                <w:szCs w:val="20"/>
              </w:rPr>
            </w:pPr>
            <w:r w:rsidRPr="00492C04">
              <w:rPr>
                <w:b/>
                <w:bCs/>
                <w:sz w:val="20"/>
                <w:szCs w:val="20"/>
              </w:rPr>
              <w:t xml:space="preserve">kraj 6. razreda </w:t>
            </w:r>
            <w:r w:rsidRPr="00492C04">
              <w:rPr>
                <w:b/>
                <w:bCs/>
                <w:sz w:val="20"/>
                <w:szCs w:val="20"/>
              </w:rPr>
              <w:br/>
              <w:t>(11/12 god.)</w:t>
            </w:r>
          </w:p>
        </w:tc>
        <w:tc>
          <w:tcPr>
            <w:tcW w:w="2410" w:type="dxa"/>
            <w:tcMar>
              <w:top w:w="58" w:type="dxa"/>
              <w:left w:w="58" w:type="dxa"/>
              <w:bottom w:w="58" w:type="dxa"/>
              <w:right w:w="58" w:type="dxa"/>
            </w:tcMar>
            <w:vAlign w:val="center"/>
          </w:tcPr>
          <w:p w14:paraId="6A1CC494" w14:textId="77777777" w:rsidR="00E74522" w:rsidRPr="00492C04" w:rsidRDefault="00E74522" w:rsidP="00E74522">
            <w:pPr>
              <w:spacing w:after="0" w:line="240" w:lineRule="auto"/>
              <w:ind w:left="319"/>
              <w:jc w:val="center"/>
              <w:rPr>
                <w:b/>
                <w:sz w:val="20"/>
                <w:szCs w:val="20"/>
              </w:rPr>
            </w:pPr>
            <w:r w:rsidRPr="00492C04">
              <w:rPr>
                <w:rFonts w:eastAsia="Times New Roman" w:cs="Arial"/>
                <w:b/>
                <w:sz w:val="20"/>
                <w:szCs w:val="20"/>
              </w:rPr>
              <w:t xml:space="preserve">kraj devetogodišnjega odgoja i obrazovanja </w:t>
            </w:r>
            <w:r w:rsidRPr="00492C04">
              <w:rPr>
                <w:b/>
                <w:bCs/>
                <w:sz w:val="20"/>
                <w:szCs w:val="20"/>
              </w:rPr>
              <w:br/>
              <w:t>(14/15 god.)</w:t>
            </w:r>
          </w:p>
        </w:tc>
        <w:tc>
          <w:tcPr>
            <w:tcW w:w="2404" w:type="dxa"/>
            <w:tcMar>
              <w:top w:w="58" w:type="dxa"/>
              <w:left w:w="58" w:type="dxa"/>
              <w:bottom w:w="58" w:type="dxa"/>
              <w:right w:w="58" w:type="dxa"/>
            </w:tcMar>
            <w:vAlign w:val="center"/>
          </w:tcPr>
          <w:p w14:paraId="6CAE4A23" w14:textId="77777777" w:rsidR="00E74522" w:rsidRPr="00492C04" w:rsidRDefault="00E74522" w:rsidP="00E74522">
            <w:pPr>
              <w:spacing w:after="0" w:line="240" w:lineRule="auto"/>
              <w:ind w:left="36"/>
              <w:jc w:val="center"/>
              <w:rPr>
                <w:b/>
                <w:bCs/>
                <w:sz w:val="20"/>
                <w:szCs w:val="20"/>
              </w:rPr>
            </w:pPr>
            <w:r w:rsidRPr="00492C04">
              <w:rPr>
                <w:b/>
                <w:bCs/>
                <w:sz w:val="20"/>
                <w:szCs w:val="20"/>
              </w:rPr>
              <w:t>kraj srednjoškolskoga odgoja i obrazovanja</w:t>
            </w:r>
            <w:r w:rsidRPr="00492C04">
              <w:rPr>
                <w:b/>
                <w:bCs/>
                <w:sz w:val="20"/>
                <w:szCs w:val="20"/>
              </w:rPr>
              <w:br/>
              <w:t>(18/19 god.)</w:t>
            </w:r>
          </w:p>
        </w:tc>
      </w:tr>
      <w:tr w:rsidR="00E74522" w:rsidRPr="00492C04" w14:paraId="1DD7784B" w14:textId="77777777" w:rsidTr="006309B9">
        <w:tblPrEx>
          <w:tblLook w:val="04A0" w:firstRow="1" w:lastRow="0" w:firstColumn="1" w:lastColumn="0" w:noHBand="0" w:noVBand="1"/>
        </w:tblPrEx>
        <w:trPr>
          <w:trHeight w:val="926"/>
          <w:jc w:val="center"/>
        </w:trPr>
        <w:tc>
          <w:tcPr>
            <w:tcW w:w="2425" w:type="dxa"/>
            <w:gridSpan w:val="2"/>
            <w:shd w:val="clear" w:color="auto" w:fill="CCECFF"/>
            <w:tcMar>
              <w:top w:w="58" w:type="dxa"/>
              <w:left w:w="58" w:type="dxa"/>
              <w:bottom w:w="58" w:type="dxa"/>
              <w:right w:w="58" w:type="dxa"/>
            </w:tcMar>
          </w:tcPr>
          <w:p w14:paraId="5DA4075C"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1.a prepoznaje razliku između svijeta prirode i svijeta tehnike koji je stvorio čovjek</w:t>
            </w:r>
          </w:p>
        </w:tc>
        <w:tc>
          <w:tcPr>
            <w:tcW w:w="2395" w:type="dxa"/>
            <w:shd w:val="clear" w:color="auto" w:fill="CCECFF"/>
            <w:tcMar>
              <w:top w:w="58" w:type="dxa"/>
              <w:left w:w="58" w:type="dxa"/>
              <w:bottom w:w="58" w:type="dxa"/>
              <w:right w:w="58" w:type="dxa"/>
            </w:tcMar>
          </w:tcPr>
          <w:p w14:paraId="78BB4509"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1.a prepoznaje ulogu tehnike u razvoju društva</w:t>
            </w:r>
          </w:p>
        </w:tc>
        <w:tc>
          <w:tcPr>
            <w:tcW w:w="2410" w:type="dxa"/>
            <w:tcBorders>
              <w:bottom w:val="dotted" w:sz="4" w:space="0" w:color="auto"/>
            </w:tcBorders>
            <w:shd w:val="clear" w:color="auto" w:fill="CCECFF"/>
            <w:tcMar>
              <w:top w:w="58" w:type="dxa"/>
              <w:left w:w="58" w:type="dxa"/>
              <w:bottom w:w="58" w:type="dxa"/>
              <w:right w:w="58" w:type="dxa"/>
            </w:tcMar>
          </w:tcPr>
          <w:p w14:paraId="43546AB2" w14:textId="6BB8B17D" w:rsidR="00E74522" w:rsidRPr="00492C04" w:rsidRDefault="00E74522" w:rsidP="00DB5BF0">
            <w:pPr>
              <w:tabs>
                <w:tab w:val="left" w:pos="7380"/>
              </w:tabs>
              <w:spacing w:after="0" w:line="240" w:lineRule="auto"/>
              <w:ind w:left="191" w:hanging="191"/>
              <w:rPr>
                <w:sz w:val="20"/>
                <w:szCs w:val="20"/>
              </w:rPr>
            </w:pPr>
            <w:r w:rsidRPr="00492C04">
              <w:rPr>
                <w:sz w:val="20"/>
                <w:szCs w:val="20"/>
              </w:rPr>
              <w:t>1.a objašnjava važnost tehničkih dost</w:t>
            </w:r>
            <w:r w:rsidR="00DB5BF0" w:rsidRPr="00492C04">
              <w:rPr>
                <w:sz w:val="20"/>
                <w:szCs w:val="20"/>
              </w:rPr>
              <w:t>ignuća za kvalitetu i način života</w:t>
            </w:r>
          </w:p>
        </w:tc>
        <w:tc>
          <w:tcPr>
            <w:tcW w:w="2404" w:type="dxa"/>
            <w:tcMar>
              <w:top w:w="58" w:type="dxa"/>
              <w:left w:w="58" w:type="dxa"/>
              <w:bottom w:w="58" w:type="dxa"/>
              <w:right w:w="58" w:type="dxa"/>
            </w:tcMar>
          </w:tcPr>
          <w:p w14:paraId="188E1565" w14:textId="22B9D556" w:rsidR="00E74522" w:rsidRPr="00492C04" w:rsidRDefault="00E74522" w:rsidP="00E74522">
            <w:pPr>
              <w:tabs>
                <w:tab w:val="left" w:pos="7380"/>
              </w:tabs>
              <w:spacing w:after="0" w:line="240" w:lineRule="auto"/>
              <w:rPr>
                <w:sz w:val="20"/>
                <w:szCs w:val="20"/>
              </w:rPr>
            </w:pPr>
          </w:p>
        </w:tc>
      </w:tr>
      <w:tr w:rsidR="00E74522" w:rsidRPr="00492C04" w14:paraId="28CE5AC8" w14:textId="77777777" w:rsidTr="006309B9">
        <w:tblPrEx>
          <w:tblLook w:val="04A0" w:firstRow="1" w:lastRow="0" w:firstColumn="1" w:lastColumn="0" w:noHBand="0" w:noVBand="1"/>
        </w:tblPrEx>
        <w:trPr>
          <w:trHeight w:val="1890"/>
          <w:jc w:val="center"/>
        </w:trPr>
        <w:tc>
          <w:tcPr>
            <w:tcW w:w="2425" w:type="dxa"/>
            <w:gridSpan w:val="2"/>
            <w:tcBorders>
              <w:bottom w:val="dotted" w:sz="4" w:space="0" w:color="auto"/>
            </w:tcBorders>
            <w:shd w:val="clear" w:color="auto" w:fill="auto"/>
            <w:tcMar>
              <w:top w:w="58" w:type="dxa"/>
              <w:left w:w="58" w:type="dxa"/>
              <w:bottom w:w="58" w:type="dxa"/>
              <w:right w:w="58" w:type="dxa"/>
            </w:tcMar>
          </w:tcPr>
          <w:p w14:paraId="6E2E9C5A" w14:textId="77777777" w:rsidR="00E74522" w:rsidRPr="00492C04" w:rsidRDefault="00E74522" w:rsidP="00E74522">
            <w:pPr>
              <w:tabs>
                <w:tab w:val="left" w:pos="7380"/>
              </w:tabs>
              <w:spacing w:after="0" w:line="240" w:lineRule="auto"/>
              <w:ind w:left="191" w:hanging="191"/>
              <w:rPr>
                <w:sz w:val="20"/>
                <w:szCs w:val="20"/>
              </w:rPr>
            </w:pPr>
          </w:p>
        </w:tc>
        <w:tc>
          <w:tcPr>
            <w:tcW w:w="2395" w:type="dxa"/>
            <w:tcBorders>
              <w:bottom w:val="dotted" w:sz="4" w:space="0" w:color="auto"/>
            </w:tcBorders>
            <w:shd w:val="clear" w:color="auto" w:fill="CCECFF"/>
            <w:tcMar>
              <w:top w:w="58" w:type="dxa"/>
              <w:left w:w="58" w:type="dxa"/>
              <w:bottom w:w="58" w:type="dxa"/>
              <w:right w:w="58" w:type="dxa"/>
            </w:tcMar>
          </w:tcPr>
          <w:p w14:paraId="0D311100" w14:textId="77777777" w:rsidR="00E74522" w:rsidRPr="00492C04" w:rsidRDefault="00E74522" w:rsidP="00E74522">
            <w:pPr>
              <w:tabs>
                <w:tab w:val="left" w:pos="7380"/>
              </w:tabs>
              <w:spacing w:after="0" w:line="240" w:lineRule="auto"/>
              <w:ind w:left="191" w:hanging="191"/>
              <w:rPr>
                <w:spacing w:val="-2"/>
                <w:sz w:val="20"/>
                <w:szCs w:val="20"/>
              </w:rPr>
            </w:pPr>
            <w:r w:rsidRPr="00492C04">
              <w:rPr>
                <w:spacing w:val="-2"/>
                <w:sz w:val="20"/>
                <w:szCs w:val="20"/>
              </w:rPr>
              <w:t>1.b opisuje utjecaj tehnike na razvoj poljoprivrede, graditeljstva, prometa, itd.</w:t>
            </w:r>
          </w:p>
          <w:p w14:paraId="2E65DA7C"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1.c opisuje tipična zanimanja svojstvena pojedinim područjima proizvodnje i usluga</w:t>
            </w:r>
          </w:p>
        </w:tc>
        <w:tc>
          <w:tcPr>
            <w:tcW w:w="2410" w:type="dxa"/>
            <w:tcBorders>
              <w:bottom w:val="dotted" w:sz="4" w:space="0" w:color="auto"/>
            </w:tcBorders>
            <w:shd w:val="clear" w:color="auto" w:fill="D6DCB4"/>
            <w:tcMar>
              <w:top w:w="58" w:type="dxa"/>
              <w:left w:w="58" w:type="dxa"/>
              <w:bottom w:w="58" w:type="dxa"/>
              <w:right w:w="58" w:type="dxa"/>
            </w:tcMar>
          </w:tcPr>
          <w:p w14:paraId="147B8457" w14:textId="77777777" w:rsidR="00E74522" w:rsidRPr="00492C04" w:rsidRDefault="00E74522" w:rsidP="00E74522">
            <w:pPr>
              <w:shd w:val="clear" w:color="auto" w:fill="D6DCB4"/>
              <w:tabs>
                <w:tab w:val="left" w:pos="7380"/>
              </w:tabs>
              <w:spacing w:after="0" w:line="240" w:lineRule="auto"/>
              <w:ind w:left="191" w:hanging="191"/>
              <w:rPr>
                <w:sz w:val="20"/>
                <w:szCs w:val="20"/>
              </w:rPr>
            </w:pPr>
            <w:r w:rsidRPr="00492C04">
              <w:rPr>
                <w:sz w:val="20"/>
                <w:szCs w:val="20"/>
              </w:rPr>
              <w:t>1.b kritički razmatra tehnička dostignuća u različitim društvenim i vremenskim kontekstima</w:t>
            </w:r>
          </w:p>
          <w:p w14:paraId="6190C768" w14:textId="77777777" w:rsidR="00E74522" w:rsidRPr="00492C04" w:rsidRDefault="00E74522" w:rsidP="00E74522">
            <w:pPr>
              <w:tabs>
                <w:tab w:val="left" w:pos="7380"/>
              </w:tabs>
              <w:spacing w:after="0" w:line="240" w:lineRule="auto"/>
              <w:ind w:left="191" w:hanging="191"/>
              <w:rPr>
                <w:sz w:val="20"/>
                <w:szCs w:val="20"/>
              </w:rPr>
            </w:pPr>
          </w:p>
        </w:tc>
        <w:tc>
          <w:tcPr>
            <w:tcW w:w="2404" w:type="dxa"/>
            <w:tcBorders>
              <w:bottom w:val="dotted" w:sz="4" w:space="0" w:color="auto"/>
            </w:tcBorders>
            <w:tcMar>
              <w:top w:w="58" w:type="dxa"/>
              <w:left w:w="58" w:type="dxa"/>
              <w:bottom w:w="58" w:type="dxa"/>
              <w:right w:w="58" w:type="dxa"/>
            </w:tcMar>
          </w:tcPr>
          <w:p w14:paraId="0A3EDDC4" w14:textId="77777777" w:rsidR="00E74522" w:rsidRPr="00492C04" w:rsidRDefault="00E74522" w:rsidP="00E74522">
            <w:pPr>
              <w:tabs>
                <w:tab w:val="left" w:pos="7380"/>
              </w:tabs>
              <w:spacing w:after="0" w:line="240" w:lineRule="auto"/>
              <w:rPr>
                <w:sz w:val="20"/>
                <w:szCs w:val="20"/>
              </w:rPr>
            </w:pPr>
          </w:p>
        </w:tc>
      </w:tr>
      <w:tr w:rsidR="00E74522" w:rsidRPr="00492C04" w14:paraId="63FCD2EE" w14:textId="77777777" w:rsidTr="006309B9">
        <w:tblPrEx>
          <w:tblLook w:val="04A0" w:firstRow="1" w:lastRow="0" w:firstColumn="1" w:lastColumn="0" w:noHBand="0" w:noVBand="1"/>
        </w:tblPrEx>
        <w:trPr>
          <w:trHeight w:val="1701"/>
          <w:jc w:val="center"/>
        </w:trPr>
        <w:tc>
          <w:tcPr>
            <w:tcW w:w="2425" w:type="dxa"/>
            <w:gridSpan w:val="2"/>
            <w:tcBorders>
              <w:bottom w:val="dotted" w:sz="4" w:space="0" w:color="auto"/>
            </w:tcBorders>
            <w:shd w:val="clear" w:color="auto" w:fill="CCECFF"/>
            <w:tcMar>
              <w:top w:w="58" w:type="dxa"/>
              <w:left w:w="58" w:type="dxa"/>
              <w:bottom w:w="58" w:type="dxa"/>
              <w:right w:w="58" w:type="dxa"/>
            </w:tcMar>
          </w:tcPr>
          <w:p w14:paraId="0F7D7570" w14:textId="496F8735" w:rsidR="00E74522" w:rsidRPr="00492C04" w:rsidRDefault="00E74522" w:rsidP="00DB5BF0">
            <w:pPr>
              <w:tabs>
                <w:tab w:val="left" w:pos="7380"/>
              </w:tabs>
              <w:spacing w:after="0" w:line="240" w:lineRule="auto"/>
              <w:ind w:left="191" w:hanging="191"/>
              <w:rPr>
                <w:sz w:val="20"/>
                <w:szCs w:val="20"/>
              </w:rPr>
            </w:pPr>
            <w:r w:rsidRPr="00492C04">
              <w:rPr>
                <w:sz w:val="20"/>
                <w:szCs w:val="20"/>
              </w:rPr>
              <w:t>2.a opisuje zanimanja i obrte s kojima se susreće u svakodne</w:t>
            </w:r>
            <w:r w:rsidR="00DB5BF0" w:rsidRPr="00492C04">
              <w:rPr>
                <w:sz w:val="20"/>
                <w:szCs w:val="20"/>
              </w:rPr>
              <w:t>vnome životu</w:t>
            </w:r>
          </w:p>
        </w:tc>
        <w:tc>
          <w:tcPr>
            <w:tcW w:w="2395" w:type="dxa"/>
            <w:tcBorders>
              <w:bottom w:val="dotted" w:sz="4" w:space="0" w:color="auto"/>
            </w:tcBorders>
            <w:shd w:val="clear" w:color="auto" w:fill="CCECFF"/>
            <w:tcMar>
              <w:top w:w="58" w:type="dxa"/>
              <w:left w:w="58" w:type="dxa"/>
              <w:bottom w:w="58" w:type="dxa"/>
              <w:right w:w="58" w:type="dxa"/>
            </w:tcMar>
          </w:tcPr>
          <w:p w14:paraId="5B0F07CD"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2.a razlikuje pojmove tehnika i tehnologija</w:t>
            </w:r>
          </w:p>
          <w:p w14:paraId="6AAB3390"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 xml:space="preserve">2.b prepoznaje funkcionalnu povezanost tehnike i tehnologije </w:t>
            </w:r>
          </w:p>
          <w:p w14:paraId="44E61153"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2.c objašnjava razlike obrtničke i industrijske te pojedinačne, serijske i masovne proizvodnje</w:t>
            </w:r>
          </w:p>
        </w:tc>
        <w:tc>
          <w:tcPr>
            <w:tcW w:w="2410" w:type="dxa"/>
            <w:tcBorders>
              <w:bottom w:val="dotted" w:sz="4" w:space="0" w:color="auto"/>
            </w:tcBorders>
            <w:shd w:val="clear" w:color="auto" w:fill="CCECFF"/>
            <w:tcMar>
              <w:top w:w="58" w:type="dxa"/>
              <w:left w:w="58" w:type="dxa"/>
              <w:bottom w:w="58" w:type="dxa"/>
              <w:right w:w="58" w:type="dxa"/>
            </w:tcMar>
          </w:tcPr>
          <w:p w14:paraId="49337A37" w14:textId="77777777" w:rsidR="00E74522" w:rsidRPr="00492C04" w:rsidRDefault="00E74522" w:rsidP="00E74522">
            <w:pPr>
              <w:tabs>
                <w:tab w:val="left" w:pos="7380"/>
              </w:tabs>
              <w:spacing w:after="0" w:line="240" w:lineRule="auto"/>
              <w:ind w:left="191" w:hanging="191"/>
              <w:rPr>
                <w:sz w:val="20"/>
                <w:szCs w:val="20"/>
              </w:rPr>
            </w:pPr>
            <w:r w:rsidRPr="00492C04">
              <w:rPr>
                <w:sz w:val="20"/>
                <w:szCs w:val="20"/>
              </w:rPr>
              <w:t>2.a prepoznaje važnost znanosti u razvoju tehnologije i tehnike</w:t>
            </w:r>
          </w:p>
          <w:p w14:paraId="56E45A62" w14:textId="189ECC1E" w:rsidR="00E74522" w:rsidRPr="00492C04" w:rsidRDefault="00E74522" w:rsidP="00E74522">
            <w:pPr>
              <w:tabs>
                <w:tab w:val="left" w:pos="7380"/>
              </w:tabs>
              <w:spacing w:after="0" w:line="240" w:lineRule="auto"/>
              <w:ind w:left="191" w:hanging="191"/>
              <w:rPr>
                <w:sz w:val="20"/>
                <w:szCs w:val="20"/>
              </w:rPr>
            </w:pPr>
            <w:r w:rsidRPr="00492C04">
              <w:rPr>
                <w:sz w:val="20"/>
                <w:szCs w:val="20"/>
              </w:rPr>
              <w:t>2.b razlikuje odgovarajuće tehnološke procese i proizvode različitih tehnologija</w:t>
            </w:r>
            <w:r w:rsidR="00070E6D" w:rsidRPr="00492C04">
              <w:rPr>
                <w:sz w:val="20"/>
                <w:szCs w:val="20"/>
              </w:rPr>
              <w:t>.</w:t>
            </w:r>
          </w:p>
          <w:p w14:paraId="116C499B" w14:textId="77777777" w:rsidR="00E74522" w:rsidRPr="00492C04" w:rsidRDefault="00E74522" w:rsidP="00E74522">
            <w:pPr>
              <w:tabs>
                <w:tab w:val="left" w:pos="7380"/>
              </w:tabs>
              <w:spacing w:after="0" w:line="240" w:lineRule="auto"/>
              <w:ind w:left="191" w:hanging="191"/>
              <w:rPr>
                <w:sz w:val="20"/>
                <w:szCs w:val="20"/>
              </w:rPr>
            </w:pPr>
          </w:p>
        </w:tc>
        <w:tc>
          <w:tcPr>
            <w:tcW w:w="2404" w:type="dxa"/>
            <w:tcBorders>
              <w:bottom w:val="dotted" w:sz="4" w:space="0" w:color="auto"/>
            </w:tcBorders>
            <w:tcMar>
              <w:top w:w="58" w:type="dxa"/>
              <w:left w:w="58" w:type="dxa"/>
              <w:bottom w:w="58" w:type="dxa"/>
              <w:right w:w="58" w:type="dxa"/>
            </w:tcMar>
          </w:tcPr>
          <w:p w14:paraId="02507749" w14:textId="162F5F95" w:rsidR="00E74522" w:rsidRPr="00492C04" w:rsidRDefault="00E74522" w:rsidP="00E74522">
            <w:pPr>
              <w:tabs>
                <w:tab w:val="left" w:pos="7380"/>
              </w:tabs>
              <w:spacing w:after="0" w:line="240" w:lineRule="auto"/>
              <w:rPr>
                <w:sz w:val="20"/>
                <w:szCs w:val="20"/>
              </w:rPr>
            </w:pPr>
          </w:p>
        </w:tc>
      </w:tr>
    </w:tbl>
    <w:p w14:paraId="7534E321" w14:textId="77777777" w:rsidR="00E74522" w:rsidRPr="00492C04" w:rsidRDefault="00E74522" w:rsidP="00E74522">
      <w:pPr>
        <w:spacing w:after="0" w:line="240" w:lineRule="auto"/>
        <w:rPr>
          <w:sz w:val="2"/>
          <w:szCs w:val="2"/>
        </w:rPr>
      </w:pPr>
    </w:p>
    <w:p w14:paraId="08FA64B3" w14:textId="77777777" w:rsidR="00E74522" w:rsidRPr="00492C04" w:rsidRDefault="00E74522" w:rsidP="00E74522">
      <w:r w:rsidRPr="00492C04">
        <w:br w:type="page"/>
      </w:r>
    </w:p>
    <w:tbl>
      <w:tblPr>
        <w:tblStyle w:val="TableGrid"/>
        <w:tblW w:w="98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802"/>
        <w:gridCol w:w="720"/>
        <w:gridCol w:w="2410"/>
        <w:gridCol w:w="2410"/>
        <w:gridCol w:w="2544"/>
      </w:tblGrid>
      <w:tr w:rsidR="002125BD" w:rsidRPr="00492C04" w14:paraId="5F1AAFC9" w14:textId="77777777" w:rsidTr="002D0664">
        <w:trPr>
          <w:trHeight w:val="242"/>
          <w:jc w:val="center"/>
        </w:trPr>
        <w:tc>
          <w:tcPr>
            <w:tcW w:w="1802"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37A8F750" w14:textId="77777777" w:rsidR="002125BD" w:rsidRPr="00492C04" w:rsidRDefault="002125BD" w:rsidP="002125BD">
            <w:pPr>
              <w:tabs>
                <w:tab w:val="left" w:pos="7380"/>
              </w:tabs>
              <w:spacing w:after="0" w:line="240" w:lineRule="auto"/>
              <w:rPr>
                <w:b/>
                <w:sz w:val="20"/>
                <w:szCs w:val="20"/>
              </w:rPr>
            </w:pPr>
            <w:r>
              <w:rPr>
                <w:b/>
                <w:sz w:val="20"/>
                <w:szCs w:val="20"/>
              </w:rPr>
              <w:lastRenderedPageBreak/>
              <w:t>Komponenta:</w:t>
            </w:r>
          </w:p>
        </w:tc>
        <w:tc>
          <w:tcPr>
            <w:tcW w:w="8084" w:type="dxa"/>
            <w:gridSpan w:val="4"/>
            <w:tcBorders>
              <w:left w:val="dotted" w:sz="4" w:space="0" w:color="auto"/>
              <w:bottom w:val="dotted" w:sz="4" w:space="0" w:color="auto"/>
            </w:tcBorders>
            <w:shd w:val="clear" w:color="auto" w:fill="FFFF00"/>
            <w:vAlign w:val="center"/>
          </w:tcPr>
          <w:p w14:paraId="68249951" w14:textId="08AC4288" w:rsidR="002125BD" w:rsidRPr="00492C04" w:rsidRDefault="002125BD" w:rsidP="002125BD">
            <w:pPr>
              <w:tabs>
                <w:tab w:val="left" w:pos="7380"/>
              </w:tabs>
              <w:spacing w:after="0" w:line="240" w:lineRule="auto"/>
              <w:rPr>
                <w:b/>
                <w:sz w:val="20"/>
                <w:szCs w:val="20"/>
              </w:rPr>
            </w:pPr>
            <w:r>
              <w:rPr>
                <w:rFonts w:cstheme="minorHAnsi"/>
                <w:b/>
                <w:sz w:val="20"/>
                <w:szCs w:val="20"/>
              </w:rPr>
              <w:t xml:space="preserve">2. </w:t>
            </w:r>
            <w:r w:rsidRPr="00492C04">
              <w:rPr>
                <w:rFonts w:cstheme="minorHAnsi"/>
                <w:b/>
                <w:sz w:val="20"/>
                <w:szCs w:val="20"/>
              </w:rPr>
              <w:t>Suvremene tehnologije</w:t>
            </w:r>
          </w:p>
        </w:tc>
      </w:tr>
      <w:tr w:rsidR="00E74522" w:rsidRPr="00492C04" w14:paraId="61C54117" w14:textId="77777777" w:rsidTr="002D0664">
        <w:tblPrEx>
          <w:tblLook w:val="04A0" w:firstRow="1" w:lastRow="0" w:firstColumn="1" w:lastColumn="0" w:noHBand="0" w:noVBand="1"/>
        </w:tblPrEx>
        <w:trPr>
          <w:trHeight w:val="1055"/>
          <w:jc w:val="center"/>
        </w:trPr>
        <w:tc>
          <w:tcPr>
            <w:tcW w:w="9886" w:type="dxa"/>
            <w:gridSpan w:val="5"/>
            <w:shd w:val="clear" w:color="auto" w:fill="FFFFCC"/>
            <w:tcMar>
              <w:top w:w="58" w:type="dxa"/>
              <w:left w:w="58" w:type="dxa"/>
              <w:bottom w:w="58" w:type="dxa"/>
              <w:right w:w="58" w:type="dxa"/>
            </w:tcMar>
          </w:tcPr>
          <w:p w14:paraId="11667C5B"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23BD57AC"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 učenik analizira ulogu suvremene tehnologije u društvu</w:t>
            </w:r>
          </w:p>
          <w:p w14:paraId="31D931B2"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2. analizira složene tehničke sustave</w:t>
            </w:r>
          </w:p>
          <w:p w14:paraId="74545171" w14:textId="1F094888" w:rsidR="00E74522" w:rsidRPr="00492C04" w:rsidRDefault="00E74522" w:rsidP="00E74522">
            <w:pPr>
              <w:tabs>
                <w:tab w:val="left" w:pos="7380"/>
              </w:tabs>
              <w:spacing w:after="0" w:line="240" w:lineRule="auto"/>
              <w:rPr>
                <w:rFonts w:cstheme="minorHAnsi"/>
                <w:b/>
                <w:sz w:val="20"/>
                <w:szCs w:val="20"/>
              </w:rPr>
            </w:pPr>
            <w:r w:rsidRPr="00492C04">
              <w:rPr>
                <w:rFonts w:cstheme="minorHAnsi"/>
                <w:sz w:val="20"/>
                <w:szCs w:val="20"/>
              </w:rPr>
              <w:t>3. primjenjuje suvremene tehnologije</w:t>
            </w:r>
            <w:r w:rsidR="00070E6D" w:rsidRPr="00492C04">
              <w:rPr>
                <w:rFonts w:cstheme="minorHAnsi"/>
                <w:sz w:val="20"/>
                <w:szCs w:val="20"/>
              </w:rPr>
              <w:t>.</w:t>
            </w:r>
          </w:p>
        </w:tc>
      </w:tr>
      <w:tr w:rsidR="00E74522" w:rsidRPr="00492C04" w14:paraId="41B4575A" w14:textId="77777777" w:rsidTr="002D0664">
        <w:tblPrEx>
          <w:tblLook w:val="04A0" w:firstRow="1" w:lastRow="0" w:firstColumn="1" w:lastColumn="0" w:noHBand="0" w:noVBand="1"/>
        </w:tblPrEx>
        <w:trPr>
          <w:trHeight w:val="313"/>
          <w:jc w:val="center"/>
        </w:trPr>
        <w:tc>
          <w:tcPr>
            <w:tcW w:w="9886" w:type="dxa"/>
            <w:gridSpan w:val="5"/>
            <w:tcMar>
              <w:top w:w="58" w:type="dxa"/>
              <w:left w:w="58" w:type="dxa"/>
              <w:bottom w:w="58" w:type="dxa"/>
              <w:right w:w="58" w:type="dxa"/>
            </w:tcMar>
          </w:tcPr>
          <w:p w14:paraId="675EFA47" w14:textId="423054A2" w:rsidR="00E74522" w:rsidRPr="00492C04" w:rsidRDefault="00116871" w:rsidP="00070E6D">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7F087136" w14:textId="77777777" w:rsidTr="002D0664">
        <w:tblPrEx>
          <w:tblLook w:val="04A0" w:firstRow="1" w:lastRow="0" w:firstColumn="1" w:lastColumn="0" w:noHBand="0" w:noVBand="1"/>
        </w:tblPrEx>
        <w:trPr>
          <w:trHeight w:val="766"/>
          <w:jc w:val="center"/>
        </w:trPr>
        <w:tc>
          <w:tcPr>
            <w:tcW w:w="2522" w:type="dxa"/>
            <w:gridSpan w:val="2"/>
            <w:tcMar>
              <w:top w:w="58" w:type="dxa"/>
              <w:left w:w="58" w:type="dxa"/>
              <w:bottom w:w="58" w:type="dxa"/>
              <w:right w:w="58" w:type="dxa"/>
            </w:tcMar>
            <w:vAlign w:val="center"/>
          </w:tcPr>
          <w:p w14:paraId="3E87DE34"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0" w:type="dxa"/>
            <w:tcMar>
              <w:top w:w="58" w:type="dxa"/>
              <w:left w:w="58" w:type="dxa"/>
              <w:bottom w:w="58" w:type="dxa"/>
              <w:right w:w="58" w:type="dxa"/>
            </w:tcMar>
            <w:vAlign w:val="center"/>
          </w:tcPr>
          <w:p w14:paraId="7D6447CE"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tcMar>
              <w:top w:w="58" w:type="dxa"/>
              <w:left w:w="58" w:type="dxa"/>
              <w:bottom w:w="58" w:type="dxa"/>
              <w:right w:w="58" w:type="dxa"/>
            </w:tcMar>
            <w:vAlign w:val="center"/>
          </w:tcPr>
          <w:p w14:paraId="0B239EA7"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544" w:type="dxa"/>
            <w:tcMar>
              <w:top w:w="58" w:type="dxa"/>
              <w:left w:w="58" w:type="dxa"/>
              <w:bottom w:w="58" w:type="dxa"/>
              <w:right w:w="58" w:type="dxa"/>
            </w:tcMar>
            <w:vAlign w:val="center"/>
          </w:tcPr>
          <w:p w14:paraId="708A2709"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0430B9FC" w14:textId="77777777" w:rsidTr="002D0664">
        <w:tblPrEx>
          <w:tblLook w:val="04A0" w:firstRow="1" w:lastRow="0" w:firstColumn="1" w:lastColumn="0" w:noHBand="0" w:noVBand="1"/>
        </w:tblPrEx>
        <w:trPr>
          <w:trHeight w:val="692"/>
          <w:jc w:val="center"/>
        </w:trPr>
        <w:tc>
          <w:tcPr>
            <w:tcW w:w="2522" w:type="dxa"/>
            <w:gridSpan w:val="2"/>
            <w:shd w:val="clear" w:color="auto" w:fill="CCECFF"/>
            <w:tcMar>
              <w:top w:w="58" w:type="dxa"/>
              <w:left w:w="58" w:type="dxa"/>
              <w:bottom w:w="58" w:type="dxa"/>
              <w:right w:w="58" w:type="dxa"/>
            </w:tcMar>
          </w:tcPr>
          <w:p w14:paraId="01EC2905" w14:textId="532BB2C7"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1.a razlikuje tradicionalne i suvremene tehnologije</w:t>
            </w:r>
          </w:p>
          <w:p w14:paraId="5BEE56CB" w14:textId="77777777" w:rsidR="00E74522" w:rsidRPr="00492C04" w:rsidRDefault="00E74522" w:rsidP="00E74522">
            <w:pPr>
              <w:tabs>
                <w:tab w:val="left" w:pos="7380"/>
              </w:tabs>
              <w:spacing w:after="0" w:line="240" w:lineRule="auto"/>
              <w:ind w:left="182" w:hanging="174"/>
              <w:rPr>
                <w:rFonts w:cstheme="minorHAnsi"/>
                <w:sz w:val="20"/>
                <w:szCs w:val="20"/>
              </w:rPr>
            </w:pPr>
          </w:p>
        </w:tc>
        <w:tc>
          <w:tcPr>
            <w:tcW w:w="2410" w:type="dxa"/>
            <w:shd w:val="clear" w:color="auto" w:fill="CCECFF"/>
            <w:tcMar>
              <w:top w:w="58" w:type="dxa"/>
              <w:left w:w="58" w:type="dxa"/>
              <w:bottom w:w="58" w:type="dxa"/>
              <w:right w:w="58" w:type="dxa"/>
            </w:tcMar>
          </w:tcPr>
          <w:p w14:paraId="61848981" w14:textId="77777777" w:rsidR="00E74522" w:rsidRPr="00492C04" w:rsidRDefault="00E74522" w:rsidP="00E74522">
            <w:pPr>
              <w:shd w:val="clear" w:color="auto" w:fill="CCECFF"/>
              <w:tabs>
                <w:tab w:val="left" w:pos="7380"/>
              </w:tabs>
              <w:spacing w:after="0" w:line="240" w:lineRule="auto"/>
              <w:ind w:left="182" w:hanging="174"/>
              <w:rPr>
                <w:rFonts w:cstheme="minorHAnsi"/>
                <w:sz w:val="20"/>
                <w:szCs w:val="20"/>
              </w:rPr>
            </w:pPr>
            <w:r w:rsidRPr="00492C04">
              <w:rPr>
                <w:rFonts w:eastAsia="Times New Roman" w:cstheme="minorHAnsi"/>
                <w:sz w:val="20"/>
                <w:szCs w:val="20"/>
                <w:lang w:eastAsia="en-GB"/>
              </w:rPr>
              <w:t xml:space="preserve">1.a razlikuje tradicionalne i suvremene tehnologije </w:t>
            </w:r>
          </w:p>
        </w:tc>
        <w:tc>
          <w:tcPr>
            <w:tcW w:w="2410" w:type="dxa"/>
            <w:shd w:val="clear" w:color="auto" w:fill="CCECFF"/>
            <w:tcMar>
              <w:top w:w="58" w:type="dxa"/>
              <w:left w:w="58" w:type="dxa"/>
              <w:bottom w:w="58" w:type="dxa"/>
              <w:right w:w="58" w:type="dxa"/>
            </w:tcMar>
          </w:tcPr>
          <w:p w14:paraId="349C0FF4" w14:textId="761C8B47" w:rsidR="00E74522" w:rsidRPr="00492C04" w:rsidRDefault="00E74522" w:rsidP="00070E6D">
            <w:pPr>
              <w:tabs>
                <w:tab w:val="left" w:pos="7380"/>
              </w:tabs>
              <w:spacing w:after="0" w:line="240" w:lineRule="auto"/>
              <w:ind w:left="182" w:hanging="174"/>
              <w:rPr>
                <w:rFonts w:cstheme="minorHAnsi"/>
                <w:sz w:val="20"/>
                <w:szCs w:val="20"/>
              </w:rPr>
            </w:pPr>
            <w:r w:rsidRPr="00492C04">
              <w:rPr>
                <w:rFonts w:eastAsia="Times New Roman" w:cstheme="minorHAnsi"/>
                <w:sz w:val="20"/>
                <w:szCs w:val="20"/>
                <w:lang w:eastAsia="en-GB"/>
              </w:rPr>
              <w:t xml:space="preserve">1.a objašnjava </w:t>
            </w:r>
            <w:r w:rsidR="00070E6D" w:rsidRPr="00492C04">
              <w:rPr>
                <w:rFonts w:eastAsia="Times New Roman" w:cstheme="minorHAnsi"/>
                <w:sz w:val="20"/>
                <w:szCs w:val="20"/>
                <w:lang w:eastAsia="en-GB"/>
              </w:rPr>
              <w:t>načelo</w:t>
            </w:r>
            <w:r w:rsidRPr="00492C04">
              <w:rPr>
                <w:rFonts w:eastAsia="Times New Roman" w:cstheme="minorHAnsi"/>
                <w:sz w:val="20"/>
                <w:szCs w:val="20"/>
                <w:lang w:eastAsia="en-GB"/>
              </w:rPr>
              <w:t xml:space="preserve"> rada određenih uređaja suvremene tehnologije</w:t>
            </w:r>
          </w:p>
        </w:tc>
        <w:tc>
          <w:tcPr>
            <w:tcW w:w="2544" w:type="dxa"/>
            <w:tcMar>
              <w:top w:w="58" w:type="dxa"/>
              <w:left w:w="58" w:type="dxa"/>
              <w:bottom w:w="58" w:type="dxa"/>
              <w:right w:w="58" w:type="dxa"/>
            </w:tcMar>
          </w:tcPr>
          <w:p w14:paraId="621CC14E" w14:textId="53B5F472" w:rsidR="00E74522" w:rsidRPr="00492C04" w:rsidRDefault="00E74522" w:rsidP="00E74522">
            <w:pPr>
              <w:tabs>
                <w:tab w:val="left" w:pos="7380"/>
              </w:tabs>
              <w:spacing w:after="0" w:line="240" w:lineRule="auto"/>
              <w:rPr>
                <w:rFonts w:cstheme="minorHAnsi"/>
                <w:sz w:val="20"/>
                <w:szCs w:val="20"/>
              </w:rPr>
            </w:pPr>
          </w:p>
        </w:tc>
      </w:tr>
      <w:tr w:rsidR="00E74522" w:rsidRPr="00492C04" w14:paraId="126C45FB" w14:textId="77777777" w:rsidTr="002D0664">
        <w:tblPrEx>
          <w:tblLook w:val="04A0" w:firstRow="1" w:lastRow="0" w:firstColumn="1" w:lastColumn="0" w:noHBand="0" w:noVBand="1"/>
        </w:tblPrEx>
        <w:trPr>
          <w:trHeight w:val="2958"/>
          <w:jc w:val="center"/>
        </w:trPr>
        <w:tc>
          <w:tcPr>
            <w:tcW w:w="2522" w:type="dxa"/>
            <w:gridSpan w:val="2"/>
            <w:shd w:val="clear" w:color="auto" w:fill="CCECFF"/>
            <w:tcMar>
              <w:top w:w="58" w:type="dxa"/>
              <w:left w:w="58" w:type="dxa"/>
              <w:bottom w:w="58" w:type="dxa"/>
              <w:right w:w="58" w:type="dxa"/>
            </w:tcMar>
          </w:tcPr>
          <w:p w14:paraId="5C5BBA8F" w14:textId="049FA12E" w:rsidR="00E74522" w:rsidRPr="00492C04" w:rsidRDefault="00E74522" w:rsidP="00070E6D">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1.b uočava primjenu jednostavnih suvremenih tehnologija u svom</w:t>
            </w:r>
            <w:r w:rsidR="00070E6D" w:rsidRPr="00492C04">
              <w:rPr>
                <w:rFonts w:eastAsia="Times New Roman" w:cstheme="minorHAnsi"/>
                <w:sz w:val="20"/>
                <w:szCs w:val="20"/>
                <w:lang w:eastAsia="en-GB"/>
              </w:rPr>
              <w:t>e</w:t>
            </w:r>
            <w:r w:rsidRPr="00492C04">
              <w:rPr>
                <w:rFonts w:eastAsia="Times New Roman" w:cstheme="minorHAnsi"/>
                <w:sz w:val="20"/>
                <w:szCs w:val="20"/>
                <w:lang w:eastAsia="en-GB"/>
              </w:rPr>
              <w:t xml:space="preserve"> okružju</w:t>
            </w:r>
          </w:p>
        </w:tc>
        <w:tc>
          <w:tcPr>
            <w:tcW w:w="2410" w:type="dxa"/>
            <w:shd w:val="clear" w:color="auto" w:fill="CCECFF"/>
            <w:tcMar>
              <w:top w:w="58" w:type="dxa"/>
              <w:left w:w="58" w:type="dxa"/>
              <w:bottom w:w="58" w:type="dxa"/>
              <w:right w:w="58" w:type="dxa"/>
            </w:tcMar>
          </w:tcPr>
          <w:p w14:paraId="4610DAC3" w14:textId="77777777"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1.b objašnjava primjenu suvremenih tehnologija</w:t>
            </w:r>
          </w:p>
          <w:p w14:paraId="0FA54A60" w14:textId="77777777"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1.c prepoznaje pozitivne i negativne učinke suvremenih tehnologija</w:t>
            </w:r>
          </w:p>
          <w:p w14:paraId="53230F0E" w14:textId="40180AB8"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1.d opisuje kako suvremeni tehnički alati i uređaji služe ljudima u svakodnevnom</w:t>
            </w:r>
            <w:r w:rsidR="00070E6D" w:rsidRPr="00492C04">
              <w:rPr>
                <w:rFonts w:eastAsia="Times New Roman" w:cstheme="minorHAnsi"/>
                <w:sz w:val="20"/>
                <w:szCs w:val="20"/>
                <w:lang w:eastAsia="en-GB"/>
              </w:rPr>
              <w:t>e</w:t>
            </w:r>
            <w:r w:rsidRPr="00492C04">
              <w:rPr>
                <w:rFonts w:eastAsia="Times New Roman" w:cstheme="minorHAnsi"/>
                <w:sz w:val="20"/>
                <w:szCs w:val="20"/>
                <w:lang w:eastAsia="en-GB"/>
              </w:rPr>
              <w:t xml:space="preserve"> životu</w:t>
            </w:r>
          </w:p>
        </w:tc>
        <w:tc>
          <w:tcPr>
            <w:tcW w:w="2410" w:type="dxa"/>
            <w:shd w:val="clear" w:color="auto" w:fill="D6DCB4"/>
            <w:tcMar>
              <w:top w:w="58" w:type="dxa"/>
              <w:left w:w="58" w:type="dxa"/>
              <w:bottom w:w="58" w:type="dxa"/>
              <w:right w:w="58" w:type="dxa"/>
            </w:tcMar>
          </w:tcPr>
          <w:p w14:paraId="03055F2F" w14:textId="77777777" w:rsidR="00E74522" w:rsidRPr="00492C04" w:rsidRDefault="00E74522" w:rsidP="00E74522">
            <w:pPr>
              <w:tabs>
                <w:tab w:val="left" w:pos="7380"/>
              </w:tabs>
              <w:spacing w:after="0" w:line="240" w:lineRule="auto"/>
              <w:ind w:left="182" w:hanging="174"/>
              <w:rPr>
                <w:rFonts w:eastAsia="Times New Roman" w:cstheme="minorHAnsi"/>
                <w:spacing w:val="-6"/>
                <w:sz w:val="20"/>
                <w:szCs w:val="20"/>
                <w:lang w:eastAsia="en-GB"/>
              </w:rPr>
            </w:pPr>
            <w:r w:rsidRPr="00492C04">
              <w:rPr>
                <w:rFonts w:eastAsia="Times New Roman" w:cstheme="minorHAnsi"/>
                <w:spacing w:val="-6"/>
                <w:sz w:val="20"/>
                <w:szCs w:val="20"/>
                <w:lang w:eastAsia="en-GB"/>
              </w:rPr>
              <w:t>1.b prosuđuje da su napretkom tehnologijâ stvoreni mnogi tehnički sustavi koji otkrivaju bolesti, omogućavaju liječenje i održavanje zdravlja ljudi</w:t>
            </w:r>
          </w:p>
          <w:p w14:paraId="0021526A" w14:textId="75600C48"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1.c analizira kako napredak u tehnologiji neposredno utječe na smanjenje ljudskog</w:t>
            </w:r>
            <w:r w:rsidR="00070E6D" w:rsidRPr="00492C04">
              <w:rPr>
                <w:rFonts w:eastAsia="Times New Roman" w:cstheme="minorHAnsi"/>
                <w:sz w:val="20"/>
                <w:szCs w:val="20"/>
                <w:lang w:eastAsia="en-GB"/>
              </w:rPr>
              <w:t>a</w:t>
            </w:r>
            <w:r w:rsidRPr="00492C04">
              <w:rPr>
                <w:rFonts w:eastAsia="Times New Roman" w:cstheme="minorHAnsi"/>
                <w:sz w:val="20"/>
                <w:szCs w:val="20"/>
                <w:lang w:eastAsia="en-GB"/>
              </w:rPr>
              <w:t xml:space="preserve"> rada u proizvodnji</w:t>
            </w:r>
          </w:p>
        </w:tc>
        <w:tc>
          <w:tcPr>
            <w:tcW w:w="2544" w:type="dxa"/>
            <w:tcMar>
              <w:top w:w="58" w:type="dxa"/>
              <w:left w:w="58" w:type="dxa"/>
              <w:bottom w:w="58" w:type="dxa"/>
              <w:right w:w="58" w:type="dxa"/>
            </w:tcMar>
          </w:tcPr>
          <w:p w14:paraId="196352CD"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66C8FCF3" w14:textId="77777777" w:rsidTr="002D0664">
        <w:tblPrEx>
          <w:tblLook w:val="04A0" w:firstRow="1" w:lastRow="0" w:firstColumn="1" w:lastColumn="0" w:noHBand="0" w:noVBand="1"/>
        </w:tblPrEx>
        <w:trPr>
          <w:trHeight w:val="1008"/>
          <w:jc w:val="center"/>
        </w:trPr>
        <w:tc>
          <w:tcPr>
            <w:tcW w:w="2522" w:type="dxa"/>
            <w:gridSpan w:val="2"/>
            <w:shd w:val="clear" w:color="auto" w:fill="auto"/>
            <w:tcMar>
              <w:top w:w="58" w:type="dxa"/>
              <w:left w:w="58" w:type="dxa"/>
              <w:bottom w:w="58" w:type="dxa"/>
              <w:right w:w="58" w:type="dxa"/>
            </w:tcMar>
          </w:tcPr>
          <w:p w14:paraId="5EC56AA6" w14:textId="77777777"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p>
        </w:tc>
        <w:tc>
          <w:tcPr>
            <w:tcW w:w="2410" w:type="dxa"/>
            <w:shd w:val="clear" w:color="auto" w:fill="FBD4B4"/>
            <w:tcMar>
              <w:top w:w="58" w:type="dxa"/>
              <w:left w:w="58" w:type="dxa"/>
              <w:bottom w:w="58" w:type="dxa"/>
              <w:right w:w="58" w:type="dxa"/>
            </w:tcMar>
          </w:tcPr>
          <w:p w14:paraId="5699528C" w14:textId="77777777" w:rsidR="00E74522" w:rsidRPr="00492C04" w:rsidRDefault="00E74522" w:rsidP="00E74522">
            <w:pPr>
              <w:tabs>
                <w:tab w:val="left" w:pos="7380"/>
              </w:tabs>
              <w:spacing w:after="0" w:line="240" w:lineRule="auto"/>
              <w:ind w:left="182" w:hanging="174"/>
              <w:rPr>
                <w:rFonts w:eastAsia="Times New Roman" w:cstheme="minorHAnsi"/>
                <w:color w:val="FF0000"/>
                <w:sz w:val="20"/>
                <w:szCs w:val="20"/>
                <w:lang w:eastAsia="en-GB"/>
              </w:rPr>
            </w:pPr>
            <w:r w:rsidRPr="00492C04">
              <w:rPr>
                <w:rFonts w:eastAsia="Times New Roman" w:cstheme="minorHAnsi"/>
                <w:sz w:val="20"/>
                <w:szCs w:val="20"/>
                <w:lang w:eastAsia="en-GB"/>
              </w:rPr>
              <w:t>1.e prepoznaje važnost uključivanja IT-ja u tehničko-tehnološkom razvoju</w:t>
            </w:r>
          </w:p>
        </w:tc>
        <w:tc>
          <w:tcPr>
            <w:tcW w:w="2410" w:type="dxa"/>
            <w:shd w:val="clear" w:color="auto" w:fill="auto"/>
            <w:tcMar>
              <w:top w:w="58" w:type="dxa"/>
              <w:left w:w="58" w:type="dxa"/>
              <w:bottom w:w="58" w:type="dxa"/>
              <w:right w:w="58" w:type="dxa"/>
            </w:tcMar>
          </w:tcPr>
          <w:p w14:paraId="5300A272" w14:textId="77777777"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p>
        </w:tc>
        <w:tc>
          <w:tcPr>
            <w:tcW w:w="2544" w:type="dxa"/>
            <w:shd w:val="clear" w:color="auto" w:fill="auto"/>
            <w:tcMar>
              <w:top w:w="58" w:type="dxa"/>
              <w:left w:w="58" w:type="dxa"/>
              <w:bottom w:w="58" w:type="dxa"/>
              <w:right w:w="58" w:type="dxa"/>
            </w:tcMar>
          </w:tcPr>
          <w:p w14:paraId="5A64C43B"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51ECD86E" w14:textId="77777777" w:rsidTr="002D0664">
        <w:tblPrEx>
          <w:tblLook w:val="04A0" w:firstRow="1" w:lastRow="0" w:firstColumn="1" w:lastColumn="0" w:noHBand="0" w:noVBand="1"/>
        </w:tblPrEx>
        <w:trPr>
          <w:trHeight w:val="565"/>
          <w:jc w:val="center"/>
        </w:trPr>
        <w:tc>
          <w:tcPr>
            <w:tcW w:w="2522" w:type="dxa"/>
            <w:gridSpan w:val="2"/>
            <w:shd w:val="clear" w:color="auto" w:fill="CCECFF"/>
            <w:tcMar>
              <w:top w:w="58" w:type="dxa"/>
              <w:left w:w="58" w:type="dxa"/>
              <w:bottom w:w="58" w:type="dxa"/>
              <w:right w:w="58" w:type="dxa"/>
            </w:tcMar>
          </w:tcPr>
          <w:p w14:paraId="479CD73C" w14:textId="7FDB0AEC"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cstheme="minorHAnsi"/>
                <w:sz w:val="20"/>
                <w:szCs w:val="20"/>
              </w:rPr>
              <w:t>2.a imenuje suvremene proizvode u svakodnevnom</w:t>
            </w:r>
            <w:r w:rsidR="00070E6D" w:rsidRPr="00492C04">
              <w:rPr>
                <w:rFonts w:cstheme="minorHAnsi"/>
                <w:sz w:val="20"/>
                <w:szCs w:val="20"/>
              </w:rPr>
              <w:t>e</w:t>
            </w:r>
            <w:r w:rsidRPr="00492C04">
              <w:rPr>
                <w:rFonts w:cstheme="minorHAnsi"/>
                <w:sz w:val="20"/>
                <w:szCs w:val="20"/>
              </w:rPr>
              <w:t xml:space="preserve"> životu</w:t>
            </w:r>
          </w:p>
          <w:p w14:paraId="66F9F448" w14:textId="77777777" w:rsidR="00E74522" w:rsidRPr="00492C04" w:rsidRDefault="00E74522" w:rsidP="00E74522">
            <w:pPr>
              <w:tabs>
                <w:tab w:val="left" w:pos="7380"/>
              </w:tabs>
              <w:spacing w:after="0" w:line="240" w:lineRule="auto"/>
              <w:ind w:left="182" w:hanging="174"/>
              <w:rPr>
                <w:rFonts w:cstheme="minorHAnsi"/>
                <w:sz w:val="20"/>
                <w:szCs w:val="20"/>
              </w:rPr>
            </w:pPr>
          </w:p>
        </w:tc>
        <w:tc>
          <w:tcPr>
            <w:tcW w:w="2410" w:type="dxa"/>
            <w:shd w:val="clear" w:color="auto" w:fill="CCECFF"/>
            <w:tcMar>
              <w:top w:w="58" w:type="dxa"/>
              <w:left w:w="58" w:type="dxa"/>
              <w:bottom w:w="58" w:type="dxa"/>
              <w:right w:w="58" w:type="dxa"/>
            </w:tcMar>
          </w:tcPr>
          <w:p w14:paraId="1E1D660B" w14:textId="77777777"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2.a razlikuje jednostavne i složene tehničke sustave</w:t>
            </w:r>
          </w:p>
          <w:p w14:paraId="68E07F72" w14:textId="77777777"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2.b uočava ulogu čovjeka u stvaranju umjetnih ekosustava u kojima uzgaja biljke i životinje</w:t>
            </w:r>
          </w:p>
          <w:p w14:paraId="07863540" w14:textId="377AA815" w:rsidR="00E74522" w:rsidRPr="00492C04" w:rsidRDefault="00E74522" w:rsidP="00E74522">
            <w:pPr>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 xml:space="preserve">2.c utvrđuje da su prometna vozila složeni tehnički sustavi </w:t>
            </w:r>
            <w:r w:rsidR="00070E6D" w:rsidRPr="00492C04">
              <w:rPr>
                <w:rFonts w:eastAsia="Times New Roman" w:cstheme="minorHAnsi"/>
                <w:sz w:val="20"/>
                <w:szCs w:val="20"/>
                <w:lang w:eastAsia="en-GB"/>
              </w:rPr>
              <w:t>sastavljeni</w:t>
            </w:r>
            <w:r w:rsidRPr="00492C04">
              <w:rPr>
                <w:rFonts w:eastAsia="Times New Roman" w:cstheme="minorHAnsi"/>
                <w:sz w:val="20"/>
                <w:szCs w:val="20"/>
                <w:lang w:eastAsia="en-GB"/>
              </w:rPr>
              <w:t xml:space="preserve"> od više podsustava koji moraju skladno djelovati</w:t>
            </w:r>
          </w:p>
          <w:p w14:paraId="42B57CE4" w14:textId="77777777" w:rsidR="00E74522" w:rsidRPr="00492C04" w:rsidRDefault="00E74522" w:rsidP="00E74522">
            <w:pPr>
              <w:tabs>
                <w:tab w:val="left" w:pos="7380"/>
              </w:tabs>
              <w:spacing w:after="0" w:line="240" w:lineRule="auto"/>
              <w:ind w:left="182" w:hanging="174"/>
              <w:rPr>
                <w:rFonts w:cstheme="minorHAnsi"/>
                <w:sz w:val="20"/>
                <w:szCs w:val="20"/>
              </w:rPr>
            </w:pPr>
            <w:r w:rsidRPr="00492C04">
              <w:rPr>
                <w:rFonts w:eastAsia="Times New Roman" w:cstheme="minorHAnsi"/>
                <w:sz w:val="20"/>
                <w:szCs w:val="20"/>
                <w:lang w:eastAsia="en-GB"/>
              </w:rPr>
              <w:t>2.d prosuđuje da su građevinski objekti složeni tehnički objekti u koje se ugrađuje više sustava i podsustava te da se moraju održavati</w:t>
            </w:r>
          </w:p>
        </w:tc>
        <w:tc>
          <w:tcPr>
            <w:tcW w:w="2410" w:type="dxa"/>
            <w:shd w:val="clear" w:color="auto" w:fill="CCECFF"/>
            <w:tcMar>
              <w:top w:w="58" w:type="dxa"/>
              <w:left w:w="58" w:type="dxa"/>
              <w:bottom w:w="58" w:type="dxa"/>
              <w:right w:w="58" w:type="dxa"/>
            </w:tcMar>
          </w:tcPr>
          <w:p w14:paraId="478509D9" w14:textId="28988A56"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 xml:space="preserve">2.a opisuje </w:t>
            </w:r>
            <w:r w:rsidR="00070E6D" w:rsidRPr="00492C04">
              <w:rPr>
                <w:rFonts w:eastAsia="Times New Roman" w:cstheme="minorHAnsi"/>
                <w:sz w:val="20"/>
                <w:szCs w:val="20"/>
                <w:lang w:eastAsia="en-GB"/>
              </w:rPr>
              <w:t>načelo</w:t>
            </w:r>
            <w:r w:rsidRPr="00492C04">
              <w:rPr>
                <w:rFonts w:eastAsia="Times New Roman" w:cstheme="minorHAnsi"/>
                <w:sz w:val="20"/>
                <w:szCs w:val="20"/>
                <w:lang w:eastAsia="en-GB"/>
              </w:rPr>
              <w:t xml:space="preserve"> rada složenog</w:t>
            </w:r>
            <w:r w:rsidR="00070E6D" w:rsidRPr="00492C04">
              <w:rPr>
                <w:rFonts w:eastAsia="Times New Roman" w:cstheme="minorHAnsi"/>
                <w:sz w:val="20"/>
                <w:szCs w:val="20"/>
                <w:lang w:eastAsia="en-GB"/>
              </w:rPr>
              <w:t>a</w:t>
            </w:r>
            <w:r w:rsidRPr="00492C04">
              <w:rPr>
                <w:rFonts w:eastAsia="Times New Roman" w:cstheme="minorHAnsi"/>
                <w:sz w:val="20"/>
                <w:szCs w:val="20"/>
                <w:lang w:eastAsia="en-GB"/>
              </w:rPr>
              <w:t xml:space="preserve"> tehničkog sustava</w:t>
            </w:r>
          </w:p>
          <w:p w14:paraId="55D7AD90" w14:textId="77777777"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2.b opisuje povijesni razvoj robotike</w:t>
            </w:r>
          </w:p>
          <w:p w14:paraId="4E2A3E16" w14:textId="3713EF47"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 xml:space="preserve">2.c objašnjava sustave upravljanja, </w:t>
            </w:r>
            <w:r w:rsidR="00070E6D" w:rsidRPr="00492C04">
              <w:rPr>
                <w:rFonts w:eastAsia="Times New Roman" w:cstheme="minorHAnsi"/>
                <w:sz w:val="20"/>
                <w:szCs w:val="20"/>
                <w:lang w:eastAsia="en-GB"/>
              </w:rPr>
              <w:t xml:space="preserve">načela geometrije kretanja </w:t>
            </w:r>
            <w:r w:rsidRPr="00492C04">
              <w:rPr>
                <w:rFonts w:eastAsia="Times New Roman" w:cstheme="minorHAnsi"/>
                <w:sz w:val="20"/>
                <w:szCs w:val="20"/>
                <w:lang w:eastAsia="en-GB"/>
              </w:rPr>
              <w:t>i mehaničku osnovu robota</w:t>
            </w:r>
          </w:p>
          <w:p w14:paraId="459CA47D" w14:textId="33F6A3D0"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2.d demonstrira rad složenog</w:t>
            </w:r>
            <w:r w:rsidR="00070E6D" w:rsidRPr="00492C04">
              <w:rPr>
                <w:rFonts w:eastAsia="Times New Roman" w:cstheme="minorHAnsi"/>
                <w:sz w:val="20"/>
                <w:szCs w:val="20"/>
                <w:lang w:eastAsia="en-GB"/>
              </w:rPr>
              <w:t>a</w:t>
            </w:r>
            <w:r w:rsidRPr="00492C04">
              <w:rPr>
                <w:rFonts w:eastAsia="Times New Roman" w:cstheme="minorHAnsi"/>
                <w:sz w:val="20"/>
                <w:szCs w:val="20"/>
                <w:lang w:eastAsia="en-GB"/>
              </w:rPr>
              <w:t xml:space="preserve"> tehničkog sustava</w:t>
            </w:r>
          </w:p>
          <w:p w14:paraId="255F28BA" w14:textId="77777777" w:rsidR="00E74522" w:rsidRPr="00492C04" w:rsidRDefault="00E74522" w:rsidP="00E74522">
            <w:pPr>
              <w:shd w:val="clear" w:color="auto" w:fill="CCECFF"/>
              <w:tabs>
                <w:tab w:val="left" w:pos="7380"/>
              </w:tabs>
              <w:spacing w:after="0" w:line="240" w:lineRule="auto"/>
              <w:ind w:left="182" w:hanging="174"/>
              <w:rPr>
                <w:rFonts w:eastAsia="Times New Roman" w:cstheme="minorHAnsi"/>
                <w:sz w:val="20"/>
                <w:szCs w:val="20"/>
                <w:lang w:eastAsia="en-GB"/>
              </w:rPr>
            </w:pPr>
            <w:r w:rsidRPr="00492C04">
              <w:rPr>
                <w:rFonts w:eastAsia="Times New Roman" w:cstheme="minorHAnsi"/>
                <w:sz w:val="20"/>
                <w:szCs w:val="20"/>
                <w:lang w:eastAsia="en-GB"/>
              </w:rPr>
              <w:t>2.e kombinira više jednostavnih sustava u sustav više razine (složeniji sustav)</w:t>
            </w:r>
          </w:p>
          <w:p w14:paraId="4EAA2ED4" w14:textId="00D843FC" w:rsidR="00E74522" w:rsidRPr="00492C04" w:rsidRDefault="00E74522" w:rsidP="00070E6D">
            <w:pPr>
              <w:shd w:val="clear" w:color="auto" w:fill="CCECFF"/>
              <w:tabs>
                <w:tab w:val="left" w:pos="7380"/>
              </w:tabs>
              <w:spacing w:after="0" w:line="240" w:lineRule="auto"/>
              <w:ind w:left="182" w:hanging="174"/>
              <w:rPr>
                <w:rFonts w:cstheme="minorHAnsi"/>
                <w:sz w:val="20"/>
                <w:szCs w:val="20"/>
              </w:rPr>
            </w:pPr>
            <w:r w:rsidRPr="00492C04">
              <w:rPr>
                <w:rFonts w:eastAsia="Times New Roman" w:cstheme="minorHAnsi"/>
                <w:sz w:val="20"/>
                <w:szCs w:val="20"/>
                <w:lang w:eastAsia="en-GB"/>
              </w:rPr>
              <w:t xml:space="preserve">2.f prepoznaje da se u suvremenim tehničkim sustavima </w:t>
            </w:r>
            <w:r w:rsidR="00070E6D" w:rsidRPr="00492C04">
              <w:rPr>
                <w:rFonts w:eastAsia="Times New Roman" w:cstheme="minorHAnsi"/>
                <w:sz w:val="20"/>
                <w:szCs w:val="20"/>
                <w:lang w:eastAsia="en-GB"/>
              </w:rPr>
              <w:t>upotrebljava</w:t>
            </w:r>
            <w:r w:rsidRPr="00492C04">
              <w:rPr>
                <w:rFonts w:eastAsia="Times New Roman" w:cstheme="minorHAnsi"/>
                <w:sz w:val="20"/>
                <w:szCs w:val="20"/>
                <w:lang w:eastAsia="en-GB"/>
              </w:rPr>
              <w:t xml:space="preserve"> informacijska i komunikacijska tehnologija</w:t>
            </w:r>
          </w:p>
        </w:tc>
        <w:tc>
          <w:tcPr>
            <w:tcW w:w="2544" w:type="dxa"/>
            <w:tcMar>
              <w:top w:w="58" w:type="dxa"/>
              <w:left w:w="58" w:type="dxa"/>
              <w:bottom w:w="58" w:type="dxa"/>
              <w:right w:w="58" w:type="dxa"/>
            </w:tcMar>
          </w:tcPr>
          <w:p w14:paraId="71D34AE3" w14:textId="0ECD0053" w:rsidR="00E74522" w:rsidRPr="00492C04" w:rsidRDefault="00E74522" w:rsidP="00E74522">
            <w:pPr>
              <w:tabs>
                <w:tab w:val="left" w:pos="7380"/>
              </w:tabs>
              <w:spacing w:after="0" w:line="240" w:lineRule="auto"/>
              <w:rPr>
                <w:rFonts w:cstheme="minorHAnsi"/>
                <w:sz w:val="20"/>
                <w:szCs w:val="20"/>
              </w:rPr>
            </w:pPr>
          </w:p>
        </w:tc>
      </w:tr>
      <w:tr w:rsidR="00E74522" w:rsidRPr="00492C04" w14:paraId="2B804733" w14:textId="77777777" w:rsidTr="002D0664">
        <w:tblPrEx>
          <w:tblLook w:val="04A0" w:firstRow="1" w:lastRow="0" w:firstColumn="1" w:lastColumn="0" w:noHBand="0" w:noVBand="1"/>
        </w:tblPrEx>
        <w:trPr>
          <w:trHeight w:val="1769"/>
          <w:jc w:val="center"/>
        </w:trPr>
        <w:tc>
          <w:tcPr>
            <w:tcW w:w="2522" w:type="dxa"/>
            <w:gridSpan w:val="2"/>
            <w:shd w:val="clear" w:color="auto" w:fill="FBD4B4"/>
            <w:tcMar>
              <w:top w:w="58" w:type="dxa"/>
              <w:left w:w="58" w:type="dxa"/>
              <w:bottom w:w="58" w:type="dxa"/>
              <w:right w:w="58" w:type="dxa"/>
            </w:tcMar>
          </w:tcPr>
          <w:p w14:paraId="0637D872" w14:textId="7DA532F8" w:rsidR="00E74522" w:rsidRPr="00492C04" w:rsidRDefault="00E74522" w:rsidP="00070E6D">
            <w:pPr>
              <w:tabs>
                <w:tab w:val="left" w:pos="7380"/>
              </w:tabs>
              <w:spacing w:after="0" w:line="240" w:lineRule="auto"/>
              <w:ind w:left="182" w:hanging="182"/>
              <w:rPr>
                <w:rFonts w:cstheme="minorHAnsi"/>
                <w:sz w:val="20"/>
                <w:szCs w:val="20"/>
              </w:rPr>
            </w:pPr>
            <w:r w:rsidRPr="00492C04">
              <w:rPr>
                <w:rFonts w:cstheme="minorHAnsi"/>
                <w:sz w:val="20"/>
                <w:szCs w:val="20"/>
              </w:rPr>
              <w:lastRenderedPageBreak/>
              <w:t xml:space="preserve">3.a opisuje </w:t>
            </w:r>
            <w:r w:rsidR="00070E6D" w:rsidRPr="00492C04">
              <w:rPr>
                <w:rFonts w:cstheme="minorHAnsi"/>
                <w:sz w:val="20"/>
                <w:szCs w:val="20"/>
              </w:rPr>
              <w:t>uporabu</w:t>
            </w:r>
            <w:r w:rsidRPr="00492C04">
              <w:rPr>
                <w:rFonts w:cstheme="minorHAnsi"/>
                <w:sz w:val="20"/>
                <w:szCs w:val="20"/>
              </w:rPr>
              <w:t xml:space="preserve"> suvremenih proizvoda u svakodnevnom</w:t>
            </w:r>
            <w:r w:rsidR="00070E6D" w:rsidRPr="00492C04">
              <w:rPr>
                <w:rFonts w:cstheme="minorHAnsi"/>
                <w:sz w:val="20"/>
                <w:szCs w:val="20"/>
              </w:rPr>
              <w:t>e</w:t>
            </w:r>
            <w:r w:rsidRPr="00492C04">
              <w:rPr>
                <w:rFonts w:cstheme="minorHAnsi"/>
                <w:sz w:val="20"/>
                <w:szCs w:val="20"/>
              </w:rPr>
              <w:t xml:space="preserve"> životu</w:t>
            </w:r>
          </w:p>
        </w:tc>
        <w:tc>
          <w:tcPr>
            <w:tcW w:w="2410" w:type="dxa"/>
            <w:shd w:val="clear" w:color="auto" w:fill="FBD4B4"/>
            <w:tcMar>
              <w:top w:w="58" w:type="dxa"/>
              <w:left w:w="58" w:type="dxa"/>
              <w:bottom w:w="58" w:type="dxa"/>
              <w:right w:w="58" w:type="dxa"/>
            </w:tcMar>
          </w:tcPr>
          <w:p w14:paraId="277730C8" w14:textId="77777777" w:rsidR="00E74522" w:rsidRPr="00492C04" w:rsidRDefault="00E74522" w:rsidP="00E74522">
            <w:pPr>
              <w:tabs>
                <w:tab w:val="left" w:pos="7380"/>
              </w:tabs>
              <w:spacing w:after="0" w:line="240" w:lineRule="auto"/>
              <w:ind w:left="182" w:hanging="182"/>
              <w:rPr>
                <w:rFonts w:eastAsia="Times New Roman" w:cstheme="minorHAnsi"/>
                <w:sz w:val="20"/>
                <w:szCs w:val="20"/>
                <w:lang w:eastAsia="en-GB"/>
              </w:rPr>
            </w:pPr>
            <w:r w:rsidRPr="00492C04">
              <w:rPr>
                <w:rFonts w:eastAsia="Times New Roman" w:cstheme="minorHAnsi"/>
                <w:sz w:val="20"/>
                <w:szCs w:val="20"/>
                <w:lang w:eastAsia="en-GB"/>
              </w:rPr>
              <w:t>3.a koristi se jednostavnim softverskim alatima za pohranu nacrta, skica i popisa materijala</w:t>
            </w:r>
          </w:p>
          <w:p w14:paraId="2297384F" w14:textId="3AD6781A" w:rsidR="00E74522" w:rsidRPr="00492C04" w:rsidRDefault="00E74522" w:rsidP="00E74522">
            <w:pPr>
              <w:tabs>
                <w:tab w:val="left" w:pos="7380"/>
              </w:tabs>
              <w:spacing w:after="0" w:line="240" w:lineRule="auto"/>
              <w:ind w:left="182" w:hanging="182"/>
              <w:rPr>
                <w:rFonts w:eastAsia="Times New Roman" w:cstheme="minorHAnsi"/>
                <w:sz w:val="20"/>
                <w:szCs w:val="20"/>
                <w:lang w:eastAsia="en-GB"/>
              </w:rPr>
            </w:pPr>
            <w:r w:rsidRPr="00492C04">
              <w:rPr>
                <w:rFonts w:eastAsia="Times New Roman" w:cstheme="minorHAnsi"/>
                <w:sz w:val="20"/>
                <w:szCs w:val="20"/>
                <w:lang w:eastAsia="en-GB"/>
              </w:rPr>
              <w:t>3.b služi se različitim izvorima informacija u rješavanju tehničkih zadataka (</w:t>
            </w:r>
            <w:r w:rsidR="00070E6D" w:rsidRPr="00492C04">
              <w:rPr>
                <w:rFonts w:eastAsia="Times New Roman" w:cstheme="minorHAnsi"/>
                <w:sz w:val="20"/>
                <w:szCs w:val="20"/>
                <w:lang w:eastAsia="en-GB"/>
              </w:rPr>
              <w:t xml:space="preserve">Internet i </w:t>
            </w:r>
            <w:r w:rsidRPr="00492C04">
              <w:rPr>
                <w:rFonts w:eastAsia="Times New Roman" w:cstheme="minorHAnsi"/>
                <w:sz w:val="20"/>
                <w:szCs w:val="20"/>
                <w:lang w:eastAsia="en-GB"/>
              </w:rPr>
              <w:t>sl.)</w:t>
            </w:r>
          </w:p>
        </w:tc>
        <w:tc>
          <w:tcPr>
            <w:tcW w:w="2410" w:type="dxa"/>
            <w:shd w:val="clear" w:color="auto" w:fill="FBD4B4"/>
            <w:tcMar>
              <w:top w:w="58" w:type="dxa"/>
              <w:left w:w="58" w:type="dxa"/>
              <w:bottom w:w="58" w:type="dxa"/>
              <w:right w:w="58" w:type="dxa"/>
            </w:tcMar>
          </w:tcPr>
          <w:p w14:paraId="1E57E566" w14:textId="50CA5077" w:rsidR="00E74522" w:rsidRPr="00492C04" w:rsidRDefault="00E74522" w:rsidP="00E74522">
            <w:pPr>
              <w:tabs>
                <w:tab w:val="left" w:pos="7380"/>
              </w:tabs>
              <w:spacing w:after="0" w:line="240" w:lineRule="auto"/>
              <w:ind w:left="182" w:hanging="182"/>
              <w:rPr>
                <w:rFonts w:eastAsia="Times New Roman" w:cstheme="minorHAnsi"/>
                <w:sz w:val="20"/>
                <w:szCs w:val="20"/>
                <w:lang w:eastAsia="en-GB"/>
              </w:rPr>
            </w:pPr>
            <w:r w:rsidRPr="00492C04">
              <w:rPr>
                <w:rFonts w:eastAsia="Times New Roman" w:cstheme="minorHAnsi"/>
                <w:sz w:val="20"/>
                <w:szCs w:val="20"/>
                <w:lang w:eastAsia="en-GB"/>
              </w:rPr>
              <w:t>3.a  koristi se računalom u tehničkom</w:t>
            </w:r>
            <w:r w:rsidR="00070E6D" w:rsidRPr="00492C04">
              <w:rPr>
                <w:rFonts w:eastAsia="Times New Roman" w:cstheme="minorHAnsi"/>
                <w:sz w:val="20"/>
                <w:szCs w:val="20"/>
                <w:lang w:eastAsia="en-GB"/>
              </w:rPr>
              <w:t>e</w:t>
            </w:r>
            <w:r w:rsidRPr="00492C04">
              <w:rPr>
                <w:rFonts w:eastAsia="Times New Roman" w:cstheme="minorHAnsi"/>
                <w:sz w:val="20"/>
                <w:szCs w:val="20"/>
                <w:lang w:eastAsia="en-GB"/>
              </w:rPr>
              <w:t xml:space="preserve"> crtanju</w:t>
            </w:r>
          </w:p>
          <w:p w14:paraId="2D084476" w14:textId="091D2177" w:rsidR="00E74522" w:rsidRPr="00492C04" w:rsidRDefault="00E74522" w:rsidP="00070E6D">
            <w:pPr>
              <w:tabs>
                <w:tab w:val="left" w:pos="7380"/>
              </w:tabs>
              <w:spacing w:after="0" w:line="240" w:lineRule="auto"/>
              <w:ind w:left="182" w:hanging="182"/>
              <w:rPr>
                <w:rFonts w:eastAsia="Times New Roman" w:cstheme="minorHAnsi"/>
                <w:sz w:val="20"/>
                <w:szCs w:val="20"/>
                <w:lang w:eastAsia="en-GB"/>
              </w:rPr>
            </w:pPr>
            <w:r w:rsidRPr="00492C04">
              <w:rPr>
                <w:rFonts w:eastAsia="Times New Roman" w:cstheme="minorHAnsi"/>
                <w:sz w:val="20"/>
                <w:szCs w:val="20"/>
                <w:lang w:eastAsia="en-GB"/>
              </w:rPr>
              <w:t xml:space="preserve">3.b </w:t>
            </w:r>
            <w:r w:rsidR="00070E6D" w:rsidRPr="00492C04">
              <w:rPr>
                <w:rFonts w:eastAsia="Times New Roman" w:cstheme="minorHAnsi"/>
                <w:sz w:val="20"/>
                <w:szCs w:val="20"/>
                <w:lang w:eastAsia="en-GB"/>
              </w:rPr>
              <w:t>s</w:t>
            </w:r>
            <w:r w:rsidRPr="00492C04">
              <w:rPr>
                <w:rFonts w:eastAsia="Times New Roman" w:cstheme="minorHAnsi"/>
                <w:sz w:val="20"/>
                <w:szCs w:val="20"/>
                <w:lang w:eastAsia="en-GB"/>
              </w:rPr>
              <w:t xml:space="preserve">luži se različitim izvorima informacija pri rješavanju zadataka (internet, stručne ekskurzije </w:t>
            </w:r>
            <w:r w:rsidR="00070E6D" w:rsidRPr="00492C04">
              <w:rPr>
                <w:rFonts w:eastAsia="Times New Roman" w:cstheme="minorHAnsi"/>
                <w:sz w:val="20"/>
                <w:szCs w:val="20"/>
                <w:lang w:eastAsia="en-GB"/>
              </w:rPr>
              <w:t xml:space="preserve">i </w:t>
            </w:r>
            <w:r w:rsidRPr="00492C04">
              <w:rPr>
                <w:rFonts w:eastAsia="Times New Roman" w:cstheme="minorHAnsi"/>
                <w:sz w:val="20"/>
                <w:szCs w:val="20"/>
                <w:lang w:eastAsia="en-GB"/>
              </w:rPr>
              <w:t>sl.)</w:t>
            </w:r>
          </w:p>
        </w:tc>
        <w:tc>
          <w:tcPr>
            <w:tcW w:w="2544" w:type="dxa"/>
            <w:tcMar>
              <w:top w:w="58" w:type="dxa"/>
              <w:left w:w="58" w:type="dxa"/>
              <w:bottom w:w="58" w:type="dxa"/>
              <w:right w:w="58" w:type="dxa"/>
            </w:tcMar>
          </w:tcPr>
          <w:p w14:paraId="31372481" w14:textId="625328F9" w:rsidR="00E74522" w:rsidRPr="00492C04" w:rsidRDefault="00E74522" w:rsidP="00E74522">
            <w:pPr>
              <w:tabs>
                <w:tab w:val="left" w:pos="7380"/>
              </w:tabs>
              <w:spacing w:after="0" w:line="240" w:lineRule="auto"/>
              <w:rPr>
                <w:rFonts w:cstheme="minorHAnsi"/>
                <w:sz w:val="20"/>
                <w:szCs w:val="20"/>
              </w:rPr>
            </w:pPr>
          </w:p>
        </w:tc>
      </w:tr>
    </w:tbl>
    <w:p w14:paraId="73383D4D" w14:textId="77777777" w:rsidR="00E74522" w:rsidRPr="00492C04" w:rsidRDefault="00E74522" w:rsidP="00E74522">
      <w:pPr>
        <w:spacing w:after="0" w:line="240" w:lineRule="auto"/>
        <w:rPr>
          <w:sz w:val="2"/>
          <w:szCs w:val="2"/>
        </w:rPr>
      </w:pPr>
    </w:p>
    <w:tbl>
      <w:tblPr>
        <w:tblStyle w:val="TableGrid"/>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613"/>
        <w:gridCol w:w="83"/>
        <w:gridCol w:w="136"/>
        <w:gridCol w:w="577"/>
        <w:gridCol w:w="46"/>
        <w:gridCol w:w="2364"/>
        <w:gridCol w:w="188"/>
        <w:gridCol w:w="2222"/>
        <w:gridCol w:w="188"/>
        <w:gridCol w:w="2494"/>
      </w:tblGrid>
      <w:tr w:rsidR="002125BD" w:rsidRPr="00492C04" w14:paraId="2E4A16CA" w14:textId="77777777" w:rsidTr="001976A1">
        <w:trPr>
          <w:trHeight w:val="242"/>
          <w:jc w:val="center"/>
        </w:trPr>
        <w:tc>
          <w:tcPr>
            <w:tcW w:w="1696" w:type="dxa"/>
            <w:gridSpan w:val="2"/>
            <w:tcBorders>
              <w:bottom w:val="dotted" w:sz="4" w:space="0" w:color="auto"/>
              <w:right w:val="dotted" w:sz="4" w:space="0" w:color="auto"/>
            </w:tcBorders>
            <w:shd w:val="clear" w:color="auto" w:fill="FFFF00"/>
            <w:tcMar>
              <w:top w:w="58" w:type="dxa"/>
              <w:left w:w="58" w:type="dxa"/>
              <w:bottom w:w="58" w:type="dxa"/>
              <w:right w:w="58" w:type="dxa"/>
            </w:tcMar>
            <w:vAlign w:val="center"/>
          </w:tcPr>
          <w:p w14:paraId="66BD692C" w14:textId="77777777" w:rsidR="002125BD" w:rsidRPr="00492C04" w:rsidRDefault="002125BD" w:rsidP="002125BD">
            <w:pPr>
              <w:tabs>
                <w:tab w:val="left" w:pos="7380"/>
              </w:tabs>
              <w:spacing w:after="0" w:line="240" w:lineRule="auto"/>
              <w:rPr>
                <w:b/>
                <w:sz w:val="20"/>
                <w:szCs w:val="20"/>
              </w:rPr>
            </w:pPr>
            <w:r>
              <w:rPr>
                <w:b/>
                <w:sz w:val="20"/>
                <w:szCs w:val="20"/>
              </w:rPr>
              <w:t>Komponenta:</w:t>
            </w:r>
          </w:p>
        </w:tc>
        <w:tc>
          <w:tcPr>
            <w:tcW w:w="8215" w:type="dxa"/>
            <w:gridSpan w:val="8"/>
            <w:tcBorders>
              <w:left w:val="dotted" w:sz="4" w:space="0" w:color="auto"/>
              <w:bottom w:val="dotted" w:sz="4" w:space="0" w:color="auto"/>
            </w:tcBorders>
            <w:shd w:val="clear" w:color="auto" w:fill="FFFF00"/>
            <w:vAlign w:val="center"/>
          </w:tcPr>
          <w:p w14:paraId="0B78A477" w14:textId="2E039DED" w:rsidR="002125BD" w:rsidRPr="00492C04" w:rsidRDefault="002125BD" w:rsidP="002125BD">
            <w:pPr>
              <w:tabs>
                <w:tab w:val="left" w:pos="7380"/>
              </w:tabs>
              <w:spacing w:after="0" w:line="240" w:lineRule="auto"/>
              <w:rPr>
                <w:b/>
                <w:sz w:val="20"/>
                <w:szCs w:val="20"/>
              </w:rPr>
            </w:pPr>
            <w:r>
              <w:rPr>
                <w:rFonts w:cstheme="minorHAnsi"/>
                <w:b/>
                <w:sz w:val="20"/>
                <w:szCs w:val="20"/>
              </w:rPr>
              <w:t xml:space="preserve">3. </w:t>
            </w:r>
            <w:r w:rsidRPr="00492C04">
              <w:rPr>
                <w:rFonts w:cstheme="minorHAnsi"/>
                <w:b/>
                <w:sz w:val="20"/>
                <w:szCs w:val="20"/>
              </w:rPr>
              <w:t>Energija</w:t>
            </w:r>
          </w:p>
        </w:tc>
      </w:tr>
      <w:tr w:rsidR="00E74522" w:rsidRPr="00492C04" w14:paraId="35880C08" w14:textId="77777777" w:rsidTr="001976A1">
        <w:tblPrEx>
          <w:shd w:val="clear" w:color="auto" w:fill="92D050"/>
          <w:tblLook w:val="04A0" w:firstRow="1" w:lastRow="0" w:firstColumn="1" w:lastColumn="0" w:noHBand="0" w:noVBand="1"/>
        </w:tblPrEx>
        <w:trPr>
          <w:trHeight w:val="1001"/>
          <w:jc w:val="center"/>
        </w:trPr>
        <w:tc>
          <w:tcPr>
            <w:tcW w:w="9911" w:type="dxa"/>
            <w:gridSpan w:val="10"/>
            <w:shd w:val="clear" w:color="auto" w:fill="FFFFCC"/>
            <w:tcMar>
              <w:top w:w="58" w:type="dxa"/>
              <w:left w:w="58" w:type="dxa"/>
              <w:bottom w:w="58" w:type="dxa"/>
              <w:right w:w="58" w:type="dxa"/>
            </w:tcMar>
          </w:tcPr>
          <w:p w14:paraId="1539254C"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4C5890ED" w14:textId="3EE0924F"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1.</w:t>
            </w:r>
            <w:r w:rsidR="00070E6D" w:rsidRPr="00492C04">
              <w:rPr>
                <w:rFonts w:cstheme="minorHAnsi"/>
                <w:sz w:val="20"/>
                <w:szCs w:val="20"/>
              </w:rPr>
              <w:t xml:space="preserve"> </w:t>
            </w:r>
            <w:r w:rsidRPr="00492C04">
              <w:rPr>
                <w:rFonts w:cstheme="minorHAnsi"/>
                <w:sz w:val="20"/>
                <w:szCs w:val="20"/>
              </w:rPr>
              <w:t xml:space="preserve">učenik poznaje različite izvore, prijenose i </w:t>
            </w:r>
            <w:r w:rsidR="00070E6D" w:rsidRPr="00492C04">
              <w:rPr>
                <w:rFonts w:cstheme="minorHAnsi"/>
                <w:sz w:val="20"/>
                <w:szCs w:val="20"/>
              </w:rPr>
              <w:t>pretvorbe</w:t>
            </w:r>
            <w:r w:rsidRPr="00492C04">
              <w:rPr>
                <w:rFonts w:cstheme="minorHAnsi"/>
                <w:sz w:val="20"/>
                <w:szCs w:val="20"/>
              </w:rPr>
              <w:t xml:space="preserve"> energije</w:t>
            </w:r>
          </w:p>
          <w:p w14:paraId="7CBCB666" w14:textId="35F70A90"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2.</w:t>
            </w:r>
            <w:r w:rsidR="00070E6D" w:rsidRPr="00492C04">
              <w:rPr>
                <w:rFonts w:cstheme="minorHAnsi"/>
                <w:sz w:val="20"/>
                <w:szCs w:val="20"/>
              </w:rPr>
              <w:t xml:space="preserve"> </w:t>
            </w:r>
            <w:r w:rsidRPr="00492C04">
              <w:rPr>
                <w:rFonts w:cstheme="minorHAnsi"/>
                <w:sz w:val="20"/>
                <w:szCs w:val="20"/>
              </w:rPr>
              <w:t>analizira energetske potrebe u svim područjima ljudske djelatnost</w:t>
            </w:r>
            <w:r w:rsidR="00070E6D" w:rsidRPr="00492C04">
              <w:rPr>
                <w:rFonts w:cstheme="minorHAnsi"/>
                <w:sz w:val="20"/>
                <w:szCs w:val="20"/>
              </w:rPr>
              <w:t>i</w:t>
            </w:r>
          </w:p>
          <w:p w14:paraId="6EAE733E" w14:textId="111CFC95" w:rsidR="00E74522" w:rsidRPr="00492C04" w:rsidRDefault="00E74522" w:rsidP="00070E6D">
            <w:pPr>
              <w:tabs>
                <w:tab w:val="left" w:pos="7380"/>
              </w:tabs>
              <w:spacing w:after="0" w:line="240" w:lineRule="auto"/>
              <w:rPr>
                <w:rFonts w:cstheme="minorHAnsi"/>
                <w:b/>
                <w:sz w:val="20"/>
                <w:szCs w:val="20"/>
              </w:rPr>
            </w:pPr>
            <w:r w:rsidRPr="00492C04">
              <w:rPr>
                <w:rFonts w:cstheme="minorHAnsi"/>
                <w:sz w:val="20"/>
                <w:szCs w:val="20"/>
              </w:rPr>
              <w:t>3.</w:t>
            </w:r>
            <w:r w:rsidR="00070E6D" w:rsidRPr="00492C04">
              <w:rPr>
                <w:rFonts w:cstheme="minorHAnsi"/>
                <w:sz w:val="20"/>
                <w:szCs w:val="20"/>
              </w:rPr>
              <w:t xml:space="preserve"> </w:t>
            </w:r>
            <w:r w:rsidRPr="00492C04">
              <w:rPr>
                <w:rFonts w:cstheme="minorHAnsi"/>
                <w:sz w:val="20"/>
                <w:szCs w:val="20"/>
              </w:rPr>
              <w:t>prosuđuje važnost racionaln</w:t>
            </w:r>
            <w:r w:rsidR="00070E6D" w:rsidRPr="00492C04">
              <w:rPr>
                <w:rFonts w:cstheme="minorHAnsi"/>
                <w:sz w:val="20"/>
                <w:szCs w:val="20"/>
              </w:rPr>
              <w:t>e uporabe energije.</w:t>
            </w:r>
          </w:p>
        </w:tc>
      </w:tr>
      <w:tr w:rsidR="00E74522" w:rsidRPr="00492C04" w14:paraId="71A23A17" w14:textId="77777777" w:rsidTr="001976A1">
        <w:tblPrEx>
          <w:shd w:val="clear" w:color="auto" w:fill="92D050"/>
          <w:tblLook w:val="04A0" w:firstRow="1" w:lastRow="0" w:firstColumn="1" w:lastColumn="0" w:noHBand="0" w:noVBand="1"/>
        </w:tblPrEx>
        <w:trPr>
          <w:trHeight w:val="293"/>
          <w:jc w:val="center"/>
        </w:trPr>
        <w:tc>
          <w:tcPr>
            <w:tcW w:w="9911" w:type="dxa"/>
            <w:gridSpan w:val="10"/>
            <w:shd w:val="clear" w:color="auto" w:fill="FFFFFF" w:themeFill="background1"/>
            <w:tcMar>
              <w:top w:w="58" w:type="dxa"/>
              <w:left w:w="58" w:type="dxa"/>
              <w:bottom w:w="58" w:type="dxa"/>
              <w:right w:w="58" w:type="dxa"/>
            </w:tcMar>
          </w:tcPr>
          <w:p w14:paraId="3F426825" w14:textId="201297F4" w:rsidR="00E74522" w:rsidRPr="00492C04" w:rsidRDefault="00116871" w:rsidP="00070E6D">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06922BC2" w14:textId="77777777" w:rsidTr="001976A1">
        <w:tblPrEx>
          <w:shd w:val="clear" w:color="auto" w:fill="92D050"/>
          <w:tblLook w:val="04A0" w:firstRow="1" w:lastRow="0" w:firstColumn="1" w:lastColumn="0" w:noHBand="0" w:noVBand="1"/>
        </w:tblPrEx>
        <w:trPr>
          <w:trHeight w:val="694"/>
          <w:jc w:val="center"/>
        </w:trPr>
        <w:tc>
          <w:tcPr>
            <w:tcW w:w="2409" w:type="dxa"/>
            <w:gridSpan w:val="4"/>
            <w:shd w:val="clear" w:color="auto" w:fill="FFFFFF" w:themeFill="background1"/>
            <w:tcMar>
              <w:top w:w="58" w:type="dxa"/>
              <w:left w:w="58" w:type="dxa"/>
              <w:bottom w:w="58" w:type="dxa"/>
              <w:right w:w="58" w:type="dxa"/>
            </w:tcMar>
            <w:vAlign w:val="center"/>
          </w:tcPr>
          <w:p w14:paraId="779B7EB6"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0" w:type="dxa"/>
            <w:gridSpan w:val="2"/>
            <w:shd w:val="clear" w:color="auto" w:fill="FFFFFF" w:themeFill="background1"/>
            <w:tcMar>
              <w:top w:w="58" w:type="dxa"/>
              <w:left w:w="58" w:type="dxa"/>
              <w:bottom w:w="58" w:type="dxa"/>
              <w:right w:w="58" w:type="dxa"/>
            </w:tcMar>
            <w:vAlign w:val="center"/>
          </w:tcPr>
          <w:p w14:paraId="2358FDC9"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shd w:val="clear" w:color="auto" w:fill="FFFFFF" w:themeFill="background1"/>
            <w:tcMar>
              <w:top w:w="58" w:type="dxa"/>
              <w:left w:w="58" w:type="dxa"/>
              <w:bottom w:w="58" w:type="dxa"/>
              <w:right w:w="58" w:type="dxa"/>
            </w:tcMar>
            <w:vAlign w:val="center"/>
          </w:tcPr>
          <w:p w14:paraId="280CD0A0"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682" w:type="dxa"/>
            <w:gridSpan w:val="2"/>
            <w:shd w:val="clear" w:color="auto" w:fill="FFFFFF" w:themeFill="background1"/>
            <w:tcMar>
              <w:top w:w="58" w:type="dxa"/>
              <w:left w:w="58" w:type="dxa"/>
              <w:bottom w:w="58" w:type="dxa"/>
              <w:right w:w="58" w:type="dxa"/>
            </w:tcMar>
            <w:vAlign w:val="center"/>
          </w:tcPr>
          <w:p w14:paraId="0EAC6458"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4D28DFE1" w14:textId="77777777" w:rsidTr="001976A1">
        <w:tblPrEx>
          <w:shd w:val="clear" w:color="auto" w:fill="92D050"/>
          <w:tblLook w:val="04A0" w:firstRow="1" w:lastRow="0" w:firstColumn="1" w:lastColumn="0" w:noHBand="0" w:noVBand="1"/>
        </w:tblPrEx>
        <w:trPr>
          <w:trHeight w:val="1701"/>
          <w:jc w:val="center"/>
        </w:trPr>
        <w:tc>
          <w:tcPr>
            <w:tcW w:w="2409" w:type="dxa"/>
            <w:gridSpan w:val="4"/>
            <w:shd w:val="clear" w:color="auto" w:fill="CCECFF"/>
            <w:tcMar>
              <w:top w:w="58" w:type="dxa"/>
              <w:left w:w="58" w:type="dxa"/>
              <w:bottom w:w="58" w:type="dxa"/>
              <w:right w:w="58" w:type="dxa"/>
            </w:tcMar>
          </w:tcPr>
          <w:p w14:paraId="30A57643" w14:textId="5EFCDE3B" w:rsidR="00E74522" w:rsidRPr="00492C04" w:rsidRDefault="00E74522" w:rsidP="00070E6D">
            <w:pPr>
              <w:tabs>
                <w:tab w:val="left" w:pos="7380"/>
              </w:tabs>
              <w:spacing w:after="0" w:line="240" w:lineRule="auto"/>
              <w:ind w:left="177" w:hanging="143"/>
              <w:rPr>
                <w:rFonts w:cstheme="minorHAnsi"/>
                <w:sz w:val="20"/>
                <w:szCs w:val="20"/>
              </w:rPr>
            </w:pPr>
            <w:r w:rsidRPr="00492C04">
              <w:rPr>
                <w:rFonts w:cstheme="minorHAnsi"/>
                <w:sz w:val="20"/>
                <w:szCs w:val="20"/>
              </w:rPr>
              <w:t xml:space="preserve">1.a navodi vrste energije koje se </w:t>
            </w:r>
            <w:r w:rsidR="00070E6D" w:rsidRPr="00492C04">
              <w:rPr>
                <w:rFonts w:cstheme="minorHAnsi"/>
                <w:sz w:val="20"/>
                <w:szCs w:val="20"/>
              </w:rPr>
              <w:t>upotrebljavaju</w:t>
            </w:r>
            <w:r w:rsidRPr="00492C04">
              <w:rPr>
                <w:rFonts w:cstheme="minorHAnsi"/>
                <w:sz w:val="20"/>
                <w:szCs w:val="20"/>
              </w:rPr>
              <w:t xml:space="preserve"> u kućanstvu</w:t>
            </w:r>
          </w:p>
        </w:tc>
        <w:tc>
          <w:tcPr>
            <w:tcW w:w="2410" w:type="dxa"/>
            <w:gridSpan w:val="2"/>
            <w:shd w:val="clear" w:color="auto" w:fill="CCECFF"/>
            <w:tcMar>
              <w:top w:w="58" w:type="dxa"/>
              <w:left w:w="58" w:type="dxa"/>
              <w:bottom w:w="58" w:type="dxa"/>
              <w:right w:w="58" w:type="dxa"/>
            </w:tcMar>
          </w:tcPr>
          <w:p w14:paraId="56B6B870"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1.a navodi temeljne oblike energije</w:t>
            </w:r>
          </w:p>
          <w:p w14:paraId="3ACE8132"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1.b razlikuje izvore temeljnih oblika energije</w:t>
            </w:r>
          </w:p>
          <w:p w14:paraId="1F3F3335" w14:textId="1232F8A5"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 xml:space="preserve">1.c uočava prirodne zakonitosti u </w:t>
            </w:r>
            <w:r w:rsidR="00070E6D" w:rsidRPr="00492C04">
              <w:rPr>
                <w:rFonts w:cstheme="minorHAnsi"/>
                <w:sz w:val="20"/>
                <w:szCs w:val="20"/>
              </w:rPr>
              <w:t>pretvorbi</w:t>
            </w:r>
            <w:r w:rsidRPr="00492C04">
              <w:rPr>
                <w:rFonts w:cstheme="minorHAnsi"/>
                <w:sz w:val="20"/>
                <w:szCs w:val="20"/>
              </w:rPr>
              <w:t xml:space="preserve"> energije</w:t>
            </w:r>
          </w:p>
          <w:p w14:paraId="569C3C23" w14:textId="7BCBEB56"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 xml:space="preserve">1.d navodi primjere </w:t>
            </w:r>
            <w:r w:rsidR="00070E6D" w:rsidRPr="00492C04">
              <w:rPr>
                <w:rFonts w:cstheme="minorHAnsi"/>
                <w:sz w:val="20"/>
                <w:szCs w:val="20"/>
              </w:rPr>
              <w:t>uporabe</w:t>
            </w:r>
            <w:r w:rsidRPr="00492C04">
              <w:rPr>
                <w:rFonts w:cstheme="minorHAnsi"/>
                <w:sz w:val="20"/>
                <w:szCs w:val="20"/>
              </w:rPr>
              <w:t xml:space="preserve"> energije vode</w:t>
            </w:r>
          </w:p>
          <w:p w14:paraId="42BBFA49" w14:textId="77777777" w:rsidR="00E74522" w:rsidRPr="00492C04" w:rsidRDefault="00E74522" w:rsidP="00E74522">
            <w:pPr>
              <w:tabs>
                <w:tab w:val="left" w:pos="7380"/>
              </w:tabs>
              <w:spacing w:after="0" w:line="240" w:lineRule="auto"/>
              <w:ind w:left="177" w:hanging="143"/>
              <w:rPr>
                <w:rFonts w:cstheme="minorHAnsi"/>
                <w:sz w:val="20"/>
                <w:szCs w:val="20"/>
              </w:rPr>
            </w:pPr>
          </w:p>
        </w:tc>
        <w:tc>
          <w:tcPr>
            <w:tcW w:w="2410" w:type="dxa"/>
            <w:gridSpan w:val="2"/>
            <w:shd w:val="clear" w:color="auto" w:fill="CCECFF"/>
            <w:tcMar>
              <w:top w:w="58" w:type="dxa"/>
              <w:left w:w="58" w:type="dxa"/>
              <w:bottom w:w="58" w:type="dxa"/>
              <w:right w:w="58" w:type="dxa"/>
            </w:tcMar>
          </w:tcPr>
          <w:p w14:paraId="407D87C1"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1.a razlikuje obnovljive i neobnovljive izvore energije</w:t>
            </w:r>
          </w:p>
          <w:p w14:paraId="2ACDCAA9" w14:textId="4E76868F"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 xml:space="preserve">1.b objašnjava načine </w:t>
            </w:r>
            <w:r w:rsidR="00070E6D" w:rsidRPr="00492C04">
              <w:rPr>
                <w:rFonts w:cstheme="minorHAnsi"/>
                <w:sz w:val="20"/>
                <w:szCs w:val="20"/>
              </w:rPr>
              <w:t>uporabe</w:t>
            </w:r>
            <w:r w:rsidRPr="00492C04">
              <w:rPr>
                <w:rFonts w:cstheme="minorHAnsi"/>
                <w:sz w:val="20"/>
                <w:szCs w:val="20"/>
              </w:rPr>
              <w:t xml:space="preserve"> energije vode</w:t>
            </w:r>
          </w:p>
          <w:p w14:paraId="33E47D2D" w14:textId="341504C6"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1.c objašnjava pretvorbu energije iz jednog</w:t>
            </w:r>
            <w:r w:rsidR="00070E6D" w:rsidRPr="00492C04">
              <w:rPr>
                <w:rFonts w:cstheme="minorHAnsi"/>
                <w:sz w:val="20"/>
                <w:szCs w:val="20"/>
              </w:rPr>
              <w:t>a</w:t>
            </w:r>
            <w:r w:rsidRPr="00492C04">
              <w:rPr>
                <w:rFonts w:cstheme="minorHAnsi"/>
                <w:sz w:val="20"/>
                <w:szCs w:val="20"/>
              </w:rPr>
              <w:t xml:space="preserve"> oblika u drugi</w:t>
            </w:r>
          </w:p>
          <w:p w14:paraId="5FA301A2" w14:textId="2E78649C"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 xml:space="preserve">1.d razlikuje načine prijenosa i </w:t>
            </w:r>
            <w:r w:rsidR="00070E6D" w:rsidRPr="00492C04">
              <w:rPr>
                <w:rFonts w:cstheme="minorHAnsi"/>
                <w:sz w:val="20"/>
                <w:szCs w:val="20"/>
              </w:rPr>
              <w:t>pretvorbe</w:t>
            </w:r>
            <w:r w:rsidRPr="00492C04">
              <w:rPr>
                <w:rFonts w:cstheme="minorHAnsi"/>
                <w:sz w:val="20"/>
                <w:szCs w:val="20"/>
              </w:rPr>
              <w:t xml:space="preserve"> energije</w:t>
            </w:r>
          </w:p>
          <w:p w14:paraId="0B829F56"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1.e obrazlaže tri osnovna uvjeta izgaranja</w:t>
            </w:r>
          </w:p>
          <w:p w14:paraId="2D2766E8"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1.f objašnjava način proizvodnje električne energije u elektranama</w:t>
            </w:r>
          </w:p>
          <w:p w14:paraId="5BA3A2C1" w14:textId="1BBB47DE" w:rsidR="00E74522" w:rsidRPr="00492C04" w:rsidRDefault="00E74522" w:rsidP="00070E6D">
            <w:pPr>
              <w:tabs>
                <w:tab w:val="left" w:pos="7380"/>
              </w:tabs>
              <w:spacing w:after="0" w:line="240" w:lineRule="auto"/>
              <w:ind w:left="177" w:hanging="143"/>
              <w:rPr>
                <w:rFonts w:cstheme="minorHAnsi"/>
                <w:sz w:val="20"/>
                <w:szCs w:val="20"/>
              </w:rPr>
            </w:pPr>
            <w:r w:rsidRPr="00492C04">
              <w:rPr>
                <w:rFonts w:cstheme="minorHAnsi"/>
                <w:sz w:val="20"/>
                <w:szCs w:val="20"/>
              </w:rPr>
              <w:t>1.g objašnjava na primjerima pretvorbu iz</w:t>
            </w:r>
            <w:r w:rsidR="00070E6D" w:rsidRPr="00492C04">
              <w:rPr>
                <w:rFonts w:cstheme="minorHAnsi"/>
                <w:sz w:val="20"/>
                <w:szCs w:val="20"/>
              </w:rPr>
              <w:t>mjenične u istosmjer</w:t>
            </w:r>
            <w:r w:rsidRPr="00492C04">
              <w:rPr>
                <w:rFonts w:cstheme="minorHAnsi"/>
                <w:sz w:val="20"/>
                <w:szCs w:val="20"/>
              </w:rPr>
              <w:t>nu električnu struju</w:t>
            </w:r>
          </w:p>
        </w:tc>
        <w:tc>
          <w:tcPr>
            <w:tcW w:w="2682" w:type="dxa"/>
            <w:gridSpan w:val="2"/>
            <w:shd w:val="clear" w:color="auto" w:fill="FFFFFF" w:themeFill="background1"/>
            <w:tcMar>
              <w:top w:w="58" w:type="dxa"/>
              <w:left w:w="58" w:type="dxa"/>
              <w:bottom w:w="58" w:type="dxa"/>
              <w:right w:w="58" w:type="dxa"/>
            </w:tcMar>
          </w:tcPr>
          <w:p w14:paraId="2FA7A31A"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0596A4F2" w14:textId="77777777" w:rsidTr="001976A1">
        <w:tblPrEx>
          <w:shd w:val="clear" w:color="auto" w:fill="92D050"/>
          <w:tblLook w:val="04A0" w:firstRow="1" w:lastRow="0" w:firstColumn="1" w:lastColumn="0" w:noHBand="0" w:noVBand="1"/>
        </w:tblPrEx>
        <w:trPr>
          <w:trHeight w:val="268"/>
          <w:jc w:val="center"/>
        </w:trPr>
        <w:tc>
          <w:tcPr>
            <w:tcW w:w="2409" w:type="dxa"/>
            <w:gridSpan w:val="4"/>
            <w:shd w:val="clear" w:color="auto" w:fill="CCECFF"/>
            <w:tcMar>
              <w:top w:w="58" w:type="dxa"/>
              <w:left w:w="58" w:type="dxa"/>
              <w:bottom w:w="58" w:type="dxa"/>
              <w:right w:w="58" w:type="dxa"/>
            </w:tcMar>
          </w:tcPr>
          <w:p w14:paraId="3421A6DC"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2.a utvrđuje da energija može poprimati različite oblike</w:t>
            </w:r>
          </w:p>
        </w:tc>
        <w:tc>
          <w:tcPr>
            <w:tcW w:w="2410" w:type="dxa"/>
            <w:gridSpan w:val="2"/>
            <w:shd w:val="clear" w:color="auto" w:fill="CCECFF"/>
            <w:tcMar>
              <w:top w:w="58" w:type="dxa"/>
              <w:left w:w="58" w:type="dxa"/>
              <w:bottom w:w="58" w:type="dxa"/>
              <w:right w:w="58" w:type="dxa"/>
            </w:tcMar>
          </w:tcPr>
          <w:p w14:paraId="0A0B23E3" w14:textId="77777777"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2.a povezuje obavljeni rad s potrošnjom energije</w:t>
            </w:r>
          </w:p>
          <w:p w14:paraId="686C6666" w14:textId="149B41CA"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 xml:space="preserve">2.b navodi oblike energije koji se </w:t>
            </w:r>
            <w:r w:rsidR="00070E6D" w:rsidRPr="00492C04">
              <w:rPr>
                <w:rFonts w:cstheme="minorHAnsi"/>
                <w:sz w:val="20"/>
                <w:szCs w:val="20"/>
              </w:rPr>
              <w:t xml:space="preserve">upotrebljavaju </w:t>
            </w:r>
            <w:r w:rsidRPr="00492C04">
              <w:rPr>
                <w:rFonts w:cstheme="minorHAnsi"/>
                <w:sz w:val="20"/>
                <w:szCs w:val="20"/>
              </w:rPr>
              <w:t>u kućanstvu</w:t>
            </w:r>
          </w:p>
          <w:p w14:paraId="21A133F8" w14:textId="2337A90B" w:rsidR="00E74522" w:rsidRPr="00492C04" w:rsidRDefault="00E74522" w:rsidP="00E74522">
            <w:pPr>
              <w:tabs>
                <w:tab w:val="left" w:pos="7380"/>
              </w:tabs>
              <w:spacing w:after="0" w:line="240" w:lineRule="auto"/>
              <w:ind w:left="177" w:hanging="143"/>
              <w:rPr>
                <w:rFonts w:cstheme="minorHAnsi"/>
                <w:sz w:val="20"/>
                <w:szCs w:val="20"/>
              </w:rPr>
            </w:pPr>
            <w:r w:rsidRPr="00492C04">
              <w:rPr>
                <w:rFonts w:cstheme="minorHAnsi"/>
                <w:sz w:val="20"/>
                <w:szCs w:val="20"/>
              </w:rPr>
              <w:t>2.c obrazlaže gospodarsko i društveno značenje energije</w:t>
            </w:r>
            <w:r w:rsidR="00070E6D" w:rsidRPr="00492C04">
              <w:rPr>
                <w:rFonts w:cstheme="minorHAnsi"/>
                <w:sz w:val="20"/>
                <w:szCs w:val="20"/>
              </w:rPr>
              <w:t xml:space="preserve"> </w:t>
            </w:r>
          </w:p>
        </w:tc>
        <w:tc>
          <w:tcPr>
            <w:tcW w:w="2410" w:type="dxa"/>
            <w:gridSpan w:val="2"/>
            <w:shd w:val="clear" w:color="auto" w:fill="CCECFF"/>
            <w:tcMar>
              <w:top w:w="58" w:type="dxa"/>
              <w:left w:w="58" w:type="dxa"/>
              <w:bottom w:w="58" w:type="dxa"/>
              <w:right w:w="58" w:type="dxa"/>
            </w:tcMar>
          </w:tcPr>
          <w:p w14:paraId="40536D90" w14:textId="77777777" w:rsidR="00E74522" w:rsidRPr="00492C04" w:rsidRDefault="00E74522" w:rsidP="00E74522">
            <w:pPr>
              <w:shd w:val="clear" w:color="auto" w:fill="CCECFF"/>
              <w:tabs>
                <w:tab w:val="left" w:pos="7380"/>
              </w:tabs>
              <w:spacing w:after="0" w:line="240" w:lineRule="auto"/>
              <w:ind w:left="177" w:hanging="143"/>
              <w:rPr>
                <w:rFonts w:cstheme="minorHAnsi"/>
                <w:sz w:val="20"/>
                <w:szCs w:val="20"/>
              </w:rPr>
            </w:pPr>
            <w:r w:rsidRPr="00492C04">
              <w:rPr>
                <w:rFonts w:cstheme="minorHAnsi"/>
                <w:sz w:val="20"/>
                <w:szCs w:val="20"/>
              </w:rPr>
              <w:t>2.a opisuje razliku pogonskih i radnih strojeva</w:t>
            </w:r>
          </w:p>
          <w:p w14:paraId="5B9EF731" w14:textId="295CC97D" w:rsidR="00E74522" w:rsidRPr="00492C04" w:rsidRDefault="00E74522" w:rsidP="00E74522">
            <w:pPr>
              <w:shd w:val="clear" w:color="auto" w:fill="CCECFF"/>
              <w:tabs>
                <w:tab w:val="left" w:pos="7380"/>
              </w:tabs>
              <w:spacing w:after="0" w:line="240" w:lineRule="auto"/>
              <w:ind w:left="177" w:hanging="143"/>
              <w:rPr>
                <w:rFonts w:cstheme="minorHAnsi"/>
                <w:sz w:val="20"/>
                <w:szCs w:val="20"/>
              </w:rPr>
            </w:pPr>
            <w:r w:rsidRPr="00492C04">
              <w:rPr>
                <w:rFonts w:cstheme="minorHAnsi"/>
                <w:sz w:val="20"/>
                <w:szCs w:val="20"/>
              </w:rPr>
              <w:t>2.b obrazlaže porast potrošnje električne energije</w:t>
            </w:r>
          </w:p>
          <w:p w14:paraId="7C7DF062" w14:textId="77777777" w:rsidR="00E74522" w:rsidRPr="00492C04" w:rsidRDefault="00E74522" w:rsidP="00E74522">
            <w:pPr>
              <w:shd w:val="clear" w:color="auto" w:fill="CCECFF"/>
              <w:tabs>
                <w:tab w:val="left" w:pos="7380"/>
              </w:tabs>
              <w:spacing w:after="0" w:line="240" w:lineRule="auto"/>
              <w:ind w:left="177" w:hanging="143"/>
              <w:rPr>
                <w:rFonts w:cstheme="minorHAnsi"/>
                <w:sz w:val="20"/>
                <w:szCs w:val="20"/>
              </w:rPr>
            </w:pPr>
            <w:r w:rsidRPr="00492C04">
              <w:rPr>
                <w:rFonts w:cstheme="minorHAnsi"/>
                <w:sz w:val="20"/>
                <w:szCs w:val="20"/>
              </w:rPr>
              <w:t xml:space="preserve">2.c objašnjava kako su energetske potrebe tijekom povijesti utjecale na ekonomske, društvene i političke odnose u svijetu </w:t>
            </w:r>
          </w:p>
          <w:p w14:paraId="067BDACA" w14:textId="13FB3CCF" w:rsidR="00E74522" w:rsidRPr="00492C04" w:rsidRDefault="00E74522" w:rsidP="00070E6D">
            <w:pPr>
              <w:tabs>
                <w:tab w:val="left" w:pos="7380"/>
              </w:tabs>
              <w:spacing w:after="0" w:line="240" w:lineRule="auto"/>
              <w:ind w:left="177" w:hanging="143"/>
              <w:rPr>
                <w:rFonts w:cstheme="minorHAnsi"/>
                <w:sz w:val="20"/>
                <w:szCs w:val="20"/>
              </w:rPr>
            </w:pPr>
            <w:r w:rsidRPr="00492C04">
              <w:rPr>
                <w:rFonts w:cstheme="minorHAnsi"/>
                <w:sz w:val="20"/>
                <w:szCs w:val="20"/>
              </w:rPr>
              <w:t xml:space="preserve">2.d prepoznaje potrebe </w:t>
            </w:r>
            <w:r w:rsidR="00070E6D" w:rsidRPr="00492C04">
              <w:rPr>
                <w:rFonts w:cstheme="minorHAnsi"/>
                <w:sz w:val="20"/>
                <w:szCs w:val="20"/>
              </w:rPr>
              <w:t>uporabe</w:t>
            </w:r>
            <w:r w:rsidRPr="00492C04">
              <w:rPr>
                <w:rFonts w:cstheme="minorHAnsi"/>
                <w:sz w:val="20"/>
                <w:szCs w:val="20"/>
              </w:rPr>
              <w:t xml:space="preserve"> alternativnih izvora energije</w:t>
            </w:r>
          </w:p>
        </w:tc>
        <w:tc>
          <w:tcPr>
            <w:tcW w:w="2682" w:type="dxa"/>
            <w:gridSpan w:val="2"/>
            <w:shd w:val="clear" w:color="auto" w:fill="FFFFFF" w:themeFill="background1"/>
            <w:tcMar>
              <w:top w:w="58" w:type="dxa"/>
              <w:left w:w="58" w:type="dxa"/>
              <w:bottom w:w="58" w:type="dxa"/>
              <w:right w:w="58" w:type="dxa"/>
            </w:tcMar>
          </w:tcPr>
          <w:p w14:paraId="58851C2C"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7CC254EA" w14:textId="77777777" w:rsidTr="001976A1">
        <w:tblPrEx>
          <w:shd w:val="clear" w:color="auto" w:fill="92D050"/>
          <w:tblLook w:val="04A0" w:firstRow="1" w:lastRow="0" w:firstColumn="1" w:lastColumn="0" w:noHBand="0" w:noVBand="1"/>
        </w:tblPrEx>
        <w:trPr>
          <w:trHeight w:val="1701"/>
          <w:jc w:val="center"/>
        </w:trPr>
        <w:tc>
          <w:tcPr>
            <w:tcW w:w="2409" w:type="dxa"/>
            <w:gridSpan w:val="4"/>
            <w:tcBorders>
              <w:bottom w:val="dotted" w:sz="4" w:space="0" w:color="auto"/>
            </w:tcBorders>
            <w:shd w:val="clear" w:color="auto" w:fill="CCECFF"/>
            <w:tcMar>
              <w:top w:w="58" w:type="dxa"/>
              <w:left w:w="58" w:type="dxa"/>
              <w:bottom w:w="58" w:type="dxa"/>
              <w:right w:w="58" w:type="dxa"/>
            </w:tcMar>
          </w:tcPr>
          <w:p w14:paraId="7F428D09"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lastRenderedPageBreak/>
              <w:t>3.a objašnjava zašto treba čuvati i štedjeti energiju</w:t>
            </w:r>
          </w:p>
          <w:p w14:paraId="37298A28"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3.b stječe naviku čuvanja i štednje energije</w:t>
            </w:r>
          </w:p>
        </w:tc>
        <w:tc>
          <w:tcPr>
            <w:tcW w:w="2410" w:type="dxa"/>
            <w:gridSpan w:val="2"/>
            <w:tcBorders>
              <w:bottom w:val="dotted" w:sz="4" w:space="0" w:color="auto"/>
            </w:tcBorders>
            <w:shd w:val="clear" w:color="auto" w:fill="CCECFF"/>
            <w:tcMar>
              <w:top w:w="58" w:type="dxa"/>
              <w:left w:w="58" w:type="dxa"/>
              <w:bottom w:w="58" w:type="dxa"/>
              <w:right w:w="58" w:type="dxa"/>
            </w:tcMar>
          </w:tcPr>
          <w:p w14:paraId="4FA5EBFC" w14:textId="67AA29B9" w:rsidR="00E74522" w:rsidRPr="00492C04" w:rsidRDefault="00E74522" w:rsidP="00E74522">
            <w:pPr>
              <w:tabs>
                <w:tab w:val="left" w:pos="7380"/>
              </w:tabs>
              <w:spacing w:after="0" w:line="240" w:lineRule="auto"/>
              <w:ind w:left="178" w:hanging="178"/>
              <w:rPr>
                <w:rFonts w:cstheme="minorHAnsi"/>
                <w:sz w:val="20"/>
                <w:szCs w:val="20"/>
              </w:rPr>
            </w:pPr>
            <w:r w:rsidRPr="00492C04">
              <w:rPr>
                <w:rFonts w:cstheme="minorHAnsi"/>
                <w:sz w:val="20"/>
                <w:szCs w:val="20"/>
              </w:rPr>
              <w:t>3.a analizira proizvodnju i potrošnju energije s ekološkog</w:t>
            </w:r>
            <w:r w:rsidR="00070E6D" w:rsidRPr="00492C04">
              <w:rPr>
                <w:rFonts w:cstheme="minorHAnsi"/>
                <w:sz w:val="20"/>
                <w:szCs w:val="20"/>
              </w:rPr>
              <w:t>a stajališta</w:t>
            </w:r>
            <w:r w:rsidRPr="00492C04">
              <w:rPr>
                <w:rFonts w:cstheme="minorHAnsi"/>
                <w:sz w:val="20"/>
                <w:szCs w:val="20"/>
              </w:rPr>
              <w:t xml:space="preserve"> </w:t>
            </w:r>
          </w:p>
          <w:p w14:paraId="2B5AF904" w14:textId="060F9246" w:rsidR="00E74522" w:rsidRPr="00492C04" w:rsidRDefault="00E74522" w:rsidP="00E74522">
            <w:pPr>
              <w:tabs>
                <w:tab w:val="left" w:pos="7380"/>
              </w:tabs>
              <w:spacing w:after="0" w:line="240" w:lineRule="auto"/>
              <w:ind w:left="178" w:hanging="178"/>
              <w:rPr>
                <w:rFonts w:cstheme="minorHAnsi"/>
                <w:sz w:val="20"/>
                <w:szCs w:val="20"/>
              </w:rPr>
            </w:pPr>
            <w:r w:rsidRPr="00492C04">
              <w:rPr>
                <w:rFonts w:cstheme="minorHAnsi"/>
                <w:sz w:val="20"/>
                <w:szCs w:val="20"/>
              </w:rPr>
              <w:t>3.b primjenjuje mjere štednje energije u svakodnevnom</w:t>
            </w:r>
            <w:r w:rsidR="00070E6D" w:rsidRPr="00492C04">
              <w:rPr>
                <w:rFonts w:cstheme="minorHAnsi"/>
                <w:sz w:val="20"/>
                <w:szCs w:val="20"/>
              </w:rPr>
              <w:t>e</w:t>
            </w:r>
            <w:r w:rsidRPr="00492C04">
              <w:rPr>
                <w:rFonts w:cstheme="minorHAnsi"/>
                <w:sz w:val="20"/>
                <w:szCs w:val="20"/>
              </w:rPr>
              <w:t xml:space="preserve"> životu</w:t>
            </w:r>
          </w:p>
        </w:tc>
        <w:tc>
          <w:tcPr>
            <w:tcW w:w="2410" w:type="dxa"/>
            <w:gridSpan w:val="2"/>
            <w:tcBorders>
              <w:bottom w:val="dotted" w:sz="4" w:space="0" w:color="auto"/>
            </w:tcBorders>
            <w:shd w:val="clear" w:color="auto" w:fill="CCECFF"/>
            <w:tcMar>
              <w:top w:w="58" w:type="dxa"/>
              <w:left w:w="58" w:type="dxa"/>
              <w:bottom w:w="58" w:type="dxa"/>
              <w:right w:w="58" w:type="dxa"/>
            </w:tcMar>
          </w:tcPr>
          <w:p w14:paraId="5C0FD974" w14:textId="77777777" w:rsidR="00E74522" w:rsidRPr="00492C04" w:rsidRDefault="00E74522" w:rsidP="00E74522">
            <w:pPr>
              <w:tabs>
                <w:tab w:val="left" w:pos="7380"/>
              </w:tabs>
              <w:spacing w:after="0" w:line="240" w:lineRule="auto"/>
              <w:ind w:left="178" w:hanging="178"/>
              <w:rPr>
                <w:rFonts w:cstheme="minorHAnsi"/>
                <w:sz w:val="20"/>
                <w:szCs w:val="20"/>
              </w:rPr>
            </w:pPr>
            <w:r w:rsidRPr="00492C04">
              <w:rPr>
                <w:rFonts w:cstheme="minorHAnsi"/>
                <w:sz w:val="20"/>
                <w:szCs w:val="20"/>
              </w:rPr>
              <w:t>3.a obrazlaže potrebu racionalne potrošnje energije u svim područjima ljudske djelatnosti</w:t>
            </w:r>
          </w:p>
          <w:p w14:paraId="67163086" w14:textId="14D37008" w:rsidR="00E74522" w:rsidRPr="00492C04" w:rsidRDefault="00E74522" w:rsidP="00070E6D">
            <w:pPr>
              <w:tabs>
                <w:tab w:val="left" w:pos="7380"/>
              </w:tabs>
              <w:spacing w:after="0" w:line="240" w:lineRule="auto"/>
              <w:ind w:left="178" w:hanging="178"/>
              <w:rPr>
                <w:rFonts w:cstheme="minorHAnsi"/>
                <w:sz w:val="20"/>
                <w:szCs w:val="20"/>
              </w:rPr>
            </w:pPr>
            <w:r w:rsidRPr="00492C04">
              <w:rPr>
                <w:rFonts w:cstheme="minorHAnsi"/>
                <w:sz w:val="20"/>
                <w:szCs w:val="20"/>
              </w:rPr>
              <w:t xml:space="preserve">3.b objašnjava važnost </w:t>
            </w:r>
            <w:r w:rsidR="00070E6D" w:rsidRPr="00492C04">
              <w:rPr>
                <w:rFonts w:cstheme="minorHAnsi"/>
                <w:sz w:val="20"/>
                <w:szCs w:val="20"/>
              </w:rPr>
              <w:t>uporabe</w:t>
            </w:r>
            <w:r w:rsidRPr="00492C04">
              <w:rPr>
                <w:rFonts w:cstheme="minorHAnsi"/>
                <w:sz w:val="20"/>
                <w:szCs w:val="20"/>
              </w:rPr>
              <w:t xml:space="preserve"> obnovljivih izvora energije</w:t>
            </w:r>
          </w:p>
        </w:tc>
        <w:tc>
          <w:tcPr>
            <w:tcW w:w="2682" w:type="dxa"/>
            <w:gridSpan w:val="2"/>
            <w:tcBorders>
              <w:bottom w:val="dotted" w:sz="4" w:space="0" w:color="auto"/>
            </w:tcBorders>
            <w:shd w:val="clear" w:color="auto" w:fill="FFFFFF" w:themeFill="background1"/>
            <w:tcMar>
              <w:top w:w="58" w:type="dxa"/>
              <w:left w:w="58" w:type="dxa"/>
              <w:bottom w:w="58" w:type="dxa"/>
              <w:right w:w="58" w:type="dxa"/>
            </w:tcMar>
          </w:tcPr>
          <w:p w14:paraId="59506868" w14:textId="77777777" w:rsidR="00E74522" w:rsidRPr="00492C04" w:rsidRDefault="00E74522" w:rsidP="00E74522">
            <w:pPr>
              <w:tabs>
                <w:tab w:val="left" w:pos="7380"/>
              </w:tabs>
              <w:spacing w:after="0" w:line="240" w:lineRule="auto"/>
              <w:rPr>
                <w:rFonts w:cstheme="minorHAnsi"/>
                <w:sz w:val="20"/>
                <w:szCs w:val="20"/>
              </w:rPr>
            </w:pPr>
          </w:p>
        </w:tc>
      </w:tr>
      <w:tr w:rsidR="002125BD" w:rsidRPr="00492C04" w14:paraId="4ABE2513" w14:textId="77777777" w:rsidTr="001976A1">
        <w:trPr>
          <w:trHeight w:val="242"/>
          <w:jc w:val="center"/>
        </w:trPr>
        <w:tc>
          <w:tcPr>
            <w:tcW w:w="1696" w:type="dxa"/>
            <w:gridSpan w:val="2"/>
            <w:tcBorders>
              <w:bottom w:val="dotted" w:sz="4" w:space="0" w:color="auto"/>
              <w:right w:val="dotted" w:sz="4" w:space="0" w:color="auto"/>
            </w:tcBorders>
            <w:shd w:val="clear" w:color="auto" w:fill="FFFF00"/>
            <w:tcMar>
              <w:top w:w="58" w:type="dxa"/>
              <w:left w:w="58" w:type="dxa"/>
              <w:bottom w:w="58" w:type="dxa"/>
              <w:right w:w="58" w:type="dxa"/>
            </w:tcMar>
            <w:vAlign w:val="center"/>
          </w:tcPr>
          <w:p w14:paraId="408085BB" w14:textId="77777777" w:rsidR="002125BD" w:rsidRPr="00492C04" w:rsidRDefault="002125BD" w:rsidP="002125BD">
            <w:pPr>
              <w:tabs>
                <w:tab w:val="left" w:pos="7380"/>
              </w:tabs>
              <w:spacing w:after="0" w:line="240" w:lineRule="auto"/>
              <w:rPr>
                <w:b/>
                <w:sz w:val="20"/>
                <w:szCs w:val="20"/>
              </w:rPr>
            </w:pPr>
            <w:r>
              <w:rPr>
                <w:b/>
                <w:sz w:val="20"/>
                <w:szCs w:val="20"/>
              </w:rPr>
              <w:t>Komponenta:</w:t>
            </w:r>
          </w:p>
        </w:tc>
        <w:tc>
          <w:tcPr>
            <w:tcW w:w="8215" w:type="dxa"/>
            <w:gridSpan w:val="8"/>
            <w:tcBorders>
              <w:left w:val="dotted" w:sz="4" w:space="0" w:color="auto"/>
              <w:bottom w:val="dotted" w:sz="4" w:space="0" w:color="auto"/>
            </w:tcBorders>
            <w:shd w:val="clear" w:color="auto" w:fill="FFFF00"/>
            <w:vAlign w:val="center"/>
          </w:tcPr>
          <w:p w14:paraId="1D9726F4" w14:textId="1F344064" w:rsidR="002125BD" w:rsidRPr="00492C04" w:rsidRDefault="002125BD" w:rsidP="002125BD">
            <w:pPr>
              <w:tabs>
                <w:tab w:val="left" w:pos="7380"/>
              </w:tabs>
              <w:spacing w:after="0" w:line="240" w:lineRule="auto"/>
              <w:rPr>
                <w:b/>
                <w:sz w:val="20"/>
                <w:szCs w:val="20"/>
              </w:rPr>
            </w:pPr>
            <w:r>
              <w:rPr>
                <w:rFonts w:cstheme="minorHAnsi"/>
                <w:b/>
                <w:sz w:val="20"/>
                <w:szCs w:val="20"/>
              </w:rPr>
              <w:t xml:space="preserve">4. </w:t>
            </w:r>
            <w:r w:rsidRPr="00492C04">
              <w:rPr>
                <w:rFonts w:cstheme="minorHAnsi"/>
                <w:b/>
                <w:sz w:val="20"/>
                <w:szCs w:val="20"/>
              </w:rPr>
              <w:t>Tehnika u zaštiti okoliša</w:t>
            </w:r>
          </w:p>
        </w:tc>
      </w:tr>
      <w:tr w:rsidR="00E74522" w:rsidRPr="00492C04" w14:paraId="0B5CA288"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747"/>
          <w:jc w:val="center"/>
        </w:trPr>
        <w:tc>
          <w:tcPr>
            <w:tcW w:w="9911" w:type="dxa"/>
            <w:gridSpan w:val="10"/>
            <w:tcBorders>
              <w:top w:val="dotted" w:sz="4" w:space="0" w:color="auto"/>
              <w:left w:val="dotted" w:sz="4" w:space="0" w:color="auto"/>
              <w:bottom w:val="dotted" w:sz="4" w:space="0" w:color="auto"/>
              <w:right w:val="dotted" w:sz="4" w:space="0" w:color="auto"/>
            </w:tcBorders>
            <w:shd w:val="clear" w:color="auto" w:fill="FFFFCC"/>
            <w:tcMar>
              <w:top w:w="58" w:type="dxa"/>
              <w:left w:w="58" w:type="dxa"/>
              <w:bottom w:w="58" w:type="dxa"/>
              <w:right w:w="58" w:type="dxa"/>
            </w:tcMar>
          </w:tcPr>
          <w:p w14:paraId="4290B7D3"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44E8FA89" w14:textId="4A407115" w:rsidR="00E74522" w:rsidRPr="00492C04" w:rsidRDefault="00E74522" w:rsidP="00E74522">
            <w:pPr>
              <w:tabs>
                <w:tab w:val="left" w:pos="7380"/>
              </w:tabs>
              <w:spacing w:after="0" w:line="240" w:lineRule="auto"/>
              <w:ind w:left="34"/>
              <w:rPr>
                <w:rFonts w:cstheme="minorHAnsi"/>
                <w:sz w:val="20"/>
                <w:szCs w:val="20"/>
              </w:rPr>
            </w:pPr>
            <w:r w:rsidRPr="00492C04">
              <w:rPr>
                <w:rFonts w:cstheme="minorHAnsi"/>
                <w:sz w:val="20"/>
                <w:szCs w:val="20"/>
              </w:rPr>
              <w:t>1. procjenjuje utjecaj tehničkog</w:t>
            </w:r>
            <w:r w:rsidR="00070E6D" w:rsidRPr="00492C04">
              <w:rPr>
                <w:rFonts w:cstheme="minorHAnsi"/>
                <w:sz w:val="20"/>
                <w:szCs w:val="20"/>
              </w:rPr>
              <w:t>a</w:t>
            </w:r>
            <w:r w:rsidRPr="00492C04">
              <w:rPr>
                <w:rFonts w:cstheme="minorHAnsi"/>
                <w:sz w:val="20"/>
                <w:szCs w:val="20"/>
              </w:rPr>
              <w:t xml:space="preserve"> i tehnološkog</w:t>
            </w:r>
            <w:r w:rsidR="00070E6D" w:rsidRPr="00492C04">
              <w:rPr>
                <w:rFonts w:cstheme="minorHAnsi"/>
                <w:sz w:val="20"/>
                <w:szCs w:val="20"/>
              </w:rPr>
              <w:t>a</w:t>
            </w:r>
            <w:r w:rsidRPr="00492C04">
              <w:rPr>
                <w:rFonts w:cstheme="minorHAnsi"/>
                <w:sz w:val="20"/>
                <w:szCs w:val="20"/>
              </w:rPr>
              <w:t xml:space="preserve"> razvoja na okoliš i zdravlje ljudi</w:t>
            </w:r>
          </w:p>
          <w:p w14:paraId="38E02E4A" w14:textId="7E8EEC1B" w:rsidR="00E74522" w:rsidRPr="00492C04" w:rsidRDefault="00E74522" w:rsidP="00070E6D">
            <w:pPr>
              <w:tabs>
                <w:tab w:val="left" w:pos="7380"/>
              </w:tabs>
              <w:spacing w:after="0" w:line="240" w:lineRule="auto"/>
              <w:ind w:left="34"/>
              <w:rPr>
                <w:rFonts w:cstheme="minorHAnsi"/>
                <w:b/>
                <w:sz w:val="20"/>
                <w:szCs w:val="20"/>
              </w:rPr>
            </w:pPr>
            <w:r w:rsidRPr="00492C04">
              <w:rPr>
                <w:rFonts w:cstheme="minorHAnsi"/>
                <w:sz w:val="20"/>
                <w:szCs w:val="20"/>
              </w:rPr>
              <w:t>2. utvrđuje važnost gospodarenja otpadom</w:t>
            </w:r>
            <w:r w:rsidR="00070E6D" w:rsidRPr="00492C04">
              <w:rPr>
                <w:rFonts w:cstheme="minorHAnsi"/>
                <w:b/>
                <w:sz w:val="20"/>
                <w:szCs w:val="20"/>
              </w:rPr>
              <w:t>.</w:t>
            </w:r>
          </w:p>
        </w:tc>
      </w:tr>
      <w:tr w:rsidR="00E74522" w:rsidRPr="00492C04" w14:paraId="0A49DF41"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268"/>
          <w:jc w:val="center"/>
        </w:trPr>
        <w:tc>
          <w:tcPr>
            <w:tcW w:w="9911" w:type="dxa"/>
            <w:gridSpan w:val="10"/>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tcPr>
          <w:p w14:paraId="7BD3E01E" w14:textId="4C04D57F" w:rsidR="00E74522" w:rsidRPr="00492C04" w:rsidRDefault="00116871" w:rsidP="00070E6D">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78AFF541"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704"/>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vAlign w:val="center"/>
          </w:tcPr>
          <w:p w14:paraId="4F0679EF"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0"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vAlign w:val="center"/>
          </w:tcPr>
          <w:p w14:paraId="46809DF1"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vAlign w:val="center"/>
          </w:tcPr>
          <w:p w14:paraId="4F37F167"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682"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vAlign w:val="center"/>
          </w:tcPr>
          <w:p w14:paraId="3034E7DE"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1D8926D4"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2209"/>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1160B501" w14:textId="77777777" w:rsidR="00E74522" w:rsidRPr="00492C04" w:rsidRDefault="00E74522" w:rsidP="00E74522">
            <w:pPr>
              <w:shd w:val="clear" w:color="auto" w:fill="CCECFF"/>
              <w:tabs>
                <w:tab w:val="left" w:pos="7380"/>
              </w:tabs>
              <w:spacing w:after="0" w:line="240" w:lineRule="auto"/>
              <w:ind w:left="177" w:hanging="177"/>
              <w:rPr>
                <w:rFonts w:cstheme="minorHAnsi"/>
                <w:sz w:val="20"/>
                <w:szCs w:val="20"/>
              </w:rPr>
            </w:pPr>
            <w:r w:rsidRPr="00492C04">
              <w:rPr>
                <w:rFonts w:cstheme="minorHAnsi"/>
                <w:sz w:val="20"/>
                <w:szCs w:val="20"/>
              </w:rPr>
              <w:t>1.a prepoznaje uzročnike onečišćenja (vode, zraka, tla...)</w:t>
            </w:r>
          </w:p>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460C9A8A"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1.a prepoznaje prirodne resurse i njihovu ograničenost </w:t>
            </w:r>
          </w:p>
          <w:p w14:paraId="6C917C4B"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objašnjava utjecaj razvoja suvremenog društva na okoliš i zdravlje ljudi</w:t>
            </w:r>
          </w:p>
          <w:p w14:paraId="245A331F"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3367F910" w14:textId="162F7949"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1.a</w:t>
            </w:r>
            <w:r w:rsidR="00517250" w:rsidRPr="00492C04">
              <w:rPr>
                <w:rFonts w:cstheme="minorHAnsi"/>
                <w:sz w:val="20"/>
                <w:szCs w:val="20"/>
              </w:rPr>
              <w:t xml:space="preserve"> uočava i</w:t>
            </w:r>
            <w:r w:rsidRPr="00492C04">
              <w:rPr>
                <w:rFonts w:cstheme="minorHAnsi"/>
                <w:sz w:val="20"/>
                <w:szCs w:val="20"/>
              </w:rPr>
              <w:t xml:space="preserve"> </w:t>
            </w:r>
            <w:r w:rsidR="00517250" w:rsidRPr="00492C04">
              <w:rPr>
                <w:rFonts w:cstheme="minorHAnsi"/>
                <w:sz w:val="20"/>
                <w:szCs w:val="20"/>
              </w:rPr>
              <w:t xml:space="preserve">ilustrira </w:t>
            </w:r>
            <w:r w:rsidRPr="00492C04">
              <w:rPr>
                <w:rFonts w:cstheme="minorHAnsi"/>
                <w:sz w:val="20"/>
                <w:szCs w:val="20"/>
              </w:rPr>
              <w:t xml:space="preserve">prednosti novih tehničkih rješenja u zaštiti </w:t>
            </w:r>
            <w:r w:rsidR="00E62258" w:rsidRPr="00492C04">
              <w:rPr>
                <w:rFonts w:cstheme="minorHAnsi"/>
                <w:sz w:val="20"/>
                <w:szCs w:val="20"/>
              </w:rPr>
              <w:t>okoliša</w:t>
            </w:r>
            <w:r w:rsidRPr="00492C04">
              <w:rPr>
                <w:rFonts w:cstheme="minorHAnsi"/>
                <w:sz w:val="20"/>
                <w:szCs w:val="20"/>
              </w:rPr>
              <w:t xml:space="preserve"> </w:t>
            </w:r>
          </w:p>
          <w:p w14:paraId="36CABB9F"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1.b vrjednuje štetne učinke pojedinih tehničkih i tehnoloških dostignuća na okoliš i zdravlje ljudi</w:t>
            </w:r>
          </w:p>
        </w:tc>
        <w:tc>
          <w:tcPr>
            <w:tcW w:w="2682"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tcPr>
          <w:p w14:paraId="1A8C9051" w14:textId="57C3308F" w:rsidR="00E74522" w:rsidRPr="00492C04" w:rsidRDefault="00E74522" w:rsidP="00E74522">
            <w:pPr>
              <w:tabs>
                <w:tab w:val="left" w:pos="7380"/>
              </w:tabs>
              <w:spacing w:after="0" w:line="240" w:lineRule="auto"/>
              <w:rPr>
                <w:rFonts w:cstheme="minorHAnsi"/>
                <w:sz w:val="20"/>
                <w:szCs w:val="20"/>
              </w:rPr>
            </w:pPr>
          </w:p>
        </w:tc>
      </w:tr>
      <w:tr w:rsidR="00E74522" w:rsidRPr="00492C04" w14:paraId="3D825A1B"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1252"/>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31A35DB8" w14:textId="77777777" w:rsidR="00E74522" w:rsidRPr="00492C04" w:rsidRDefault="00E74522" w:rsidP="00E74522"/>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634F395A"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1.c spoznaje da tehnologije, pored koristi za čovjeka, imaju i štetne učinke na ekosustav i zdravlje ljudi</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715825E8"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1.c izražava ekološku osviještenost u svakodnevnoj primjeni tehnike i tehnologije</w:t>
            </w:r>
          </w:p>
        </w:tc>
        <w:tc>
          <w:tcPr>
            <w:tcW w:w="2682"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tcPr>
          <w:p w14:paraId="5DB32AEB"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4D92B164"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1407"/>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4CC78464" w14:textId="77777777" w:rsidR="00E74522" w:rsidRPr="00492C04" w:rsidRDefault="00E74522" w:rsidP="00E74522"/>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1D2ECE37"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1.d uočava da tehnologije znatno pomažu u sprječavanju ili uklanjanju šteta koje uzrokuju prirodne katastrofe</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27A9DE50"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1.d kritički razmatra  kompromis između koristi za gospodarski razvoj i štetnosti za okoliš i ljudsko zdravlje</w:t>
            </w:r>
          </w:p>
        </w:tc>
        <w:tc>
          <w:tcPr>
            <w:tcW w:w="2682"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tcPr>
          <w:p w14:paraId="3AC25DBB"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4A1AADAD"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274"/>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0FAC16BB" w14:textId="77777777" w:rsidR="00E74522" w:rsidRPr="00492C04" w:rsidRDefault="00E74522" w:rsidP="00E74522">
            <w:pPr>
              <w:shd w:val="clear" w:color="auto" w:fill="CCECFF"/>
              <w:tabs>
                <w:tab w:val="left" w:pos="7380"/>
              </w:tabs>
              <w:spacing w:after="0" w:line="240" w:lineRule="auto"/>
              <w:ind w:left="177" w:hanging="177"/>
              <w:rPr>
                <w:rFonts w:cstheme="minorHAnsi"/>
                <w:sz w:val="20"/>
                <w:szCs w:val="20"/>
              </w:rPr>
            </w:pPr>
            <w:r w:rsidRPr="00492C04">
              <w:rPr>
                <w:rFonts w:cstheme="minorHAnsi"/>
                <w:sz w:val="20"/>
                <w:szCs w:val="20"/>
              </w:rPr>
              <w:t>2.a razlikuje smeće od otpada</w:t>
            </w:r>
          </w:p>
          <w:p w14:paraId="57F0CFC3" w14:textId="77777777" w:rsidR="00E74522" w:rsidRPr="00492C04" w:rsidRDefault="00E74522" w:rsidP="00E74522">
            <w:pPr>
              <w:shd w:val="clear" w:color="auto" w:fill="CCECFF"/>
              <w:tabs>
                <w:tab w:val="left" w:pos="7380"/>
              </w:tabs>
              <w:spacing w:after="0" w:line="240" w:lineRule="auto"/>
              <w:ind w:left="177" w:hanging="177"/>
              <w:rPr>
                <w:rFonts w:cstheme="minorHAnsi"/>
                <w:sz w:val="20"/>
                <w:szCs w:val="20"/>
              </w:rPr>
            </w:pPr>
            <w:r w:rsidRPr="00492C04">
              <w:rPr>
                <w:rFonts w:cstheme="minorHAnsi"/>
                <w:sz w:val="20"/>
                <w:szCs w:val="20"/>
              </w:rPr>
              <w:t>2.b pravilno odlaže otpad iz škole i vlastitoga doma</w:t>
            </w:r>
          </w:p>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4C5F3EC9"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2.a objašnjava opasnosti koje prijete onečišćenjem okoliša izazvanog nebrigom pojedinca u društvu</w:t>
            </w:r>
          </w:p>
          <w:p w14:paraId="7CF881C7" w14:textId="3300C709"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razlikuje vrste otpada prema svojstvu i mjestu nastanka (opasni i neopasni, komu</w:t>
            </w:r>
            <w:r w:rsidR="00517250" w:rsidRPr="00492C04">
              <w:rPr>
                <w:rFonts w:cstheme="minorHAnsi"/>
                <w:sz w:val="20"/>
                <w:szCs w:val="20"/>
              </w:rPr>
              <w:t>nalni, industrijski, medicinski</w:t>
            </w:r>
            <w:r w:rsidRPr="00492C04">
              <w:rPr>
                <w:rFonts w:cstheme="minorHAnsi"/>
                <w:sz w:val="20"/>
                <w:szCs w:val="20"/>
              </w:rPr>
              <w:t>...)</w:t>
            </w:r>
          </w:p>
        </w:tc>
        <w:tc>
          <w:tcPr>
            <w:tcW w:w="2410"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6497AA8C" w14:textId="0D1B82B6" w:rsidR="00E74522" w:rsidRPr="00492C04" w:rsidRDefault="00E74522" w:rsidP="00E74522">
            <w:pPr>
              <w:tabs>
                <w:tab w:val="left" w:pos="7380"/>
              </w:tabs>
              <w:spacing w:after="0" w:line="240" w:lineRule="auto"/>
              <w:ind w:left="317" w:hanging="317"/>
              <w:rPr>
                <w:rFonts w:cstheme="minorHAnsi"/>
                <w:sz w:val="20"/>
                <w:szCs w:val="20"/>
              </w:rPr>
            </w:pPr>
          </w:p>
        </w:tc>
        <w:tc>
          <w:tcPr>
            <w:tcW w:w="2682"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2976B56C" w14:textId="13679C5E" w:rsidR="00E74522" w:rsidRPr="00492C04" w:rsidRDefault="00E74522" w:rsidP="00E74522">
            <w:pPr>
              <w:tabs>
                <w:tab w:val="left" w:pos="7380"/>
              </w:tabs>
              <w:spacing w:after="0" w:line="240" w:lineRule="auto"/>
              <w:rPr>
                <w:rFonts w:cstheme="minorHAnsi"/>
                <w:sz w:val="20"/>
                <w:szCs w:val="20"/>
              </w:rPr>
            </w:pPr>
          </w:p>
        </w:tc>
      </w:tr>
      <w:tr w:rsidR="00E74522" w:rsidRPr="00492C04" w14:paraId="1D011015"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3954"/>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7C859D96" w14:textId="56E752FB" w:rsidR="00E74522" w:rsidRPr="00492C04" w:rsidRDefault="00E74522" w:rsidP="00E74522">
            <w:pPr>
              <w:shd w:val="clear" w:color="auto" w:fill="DBE5F1"/>
              <w:tabs>
                <w:tab w:val="left" w:pos="7380"/>
              </w:tabs>
              <w:spacing w:after="0" w:line="240" w:lineRule="auto"/>
              <w:ind w:left="177" w:hanging="177"/>
              <w:rPr>
                <w:rFonts w:cstheme="minorHAnsi"/>
                <w:sz w:val="20"/>
                <w:szCs w:val="20"/>
              </w:rPr>
            </w:pPr>
            <w:r w:rsidRPr="00492C04">
              <w:rPr>
                <w:rFonts w:cstheme="minorHAnsi"/>
                <w:sz w:val="20"/>
                <w:szCs w:val="20"/>
              </w:rPr>
              <w:lastRenderedPageBreak/>
              <w:br w:type="page"/>
              <w:t>2.c uočava važnost sudjelovanja u školskim ekološkim akcijama sakupljanja otpada i održavanja urednog</w:t>
            </w:r>
            <w:r w:rsidR="00517250" w:rsidRPr="00492C04">
              <w:rPr>
                <w:rFonts w:cstheme="minorHAnsi"/>
                <w:sz w:val="20"/>
                <w:szCs w:val="20"/>
              </w:rPr>
              <w:t>a</w:t>
            </w:r>
            <w:r w:rsidRPr="00492C04">
              <w:rPr>
                <w:rFonts w:cstheme="minorHAnsi"/>
                <w:sz w:val="20"/>
                <w:szCs w:val="20"/>
              </w:rPr>
              <w:t xml:space="preserve"> okoliša</w:t>
            </w:r>
          </w:p>
          <w:p w14:paraId="2CFB783B" w14:textId="0DDA1EB9" w:rsidR="00E74522" w:rsidRPr="00492C04" w:rsidRDefault="00E74522" w:rsidP="00517250">
            <w:pPr>
              <w:shd w:val="clear" w:color="auto" w:fill="DBE5F1"/>
              <w:tabs>
                <w:tab w:val="left" w:pos="7380"/>
              </w:tabs>
              <w:spacing w:after="0" w:line="240" w:lineRule="auto"/>
              <w:ind w:left="177" w:hanging="177"/>
              <w:rPr>
                <w:rFonts w:cstheme="minorHAnsi"/>
                <w:sz w:val="20"/>
                <w:szCs w:val="20"/>
              </w:rPr>
            </w:pPr>
            <w:r w:rsidRPr="00492C04">
              <w:rPr>
                <w:rFonts w:cstheme="minorHAnsi"/>
                <w:sz w:val="20"/>
                <w:szCs w:val="20"/>
                <w:shd w:val="clear" w:color="auto" w:fill="DBE5F1"/>
              </w:rPr>
              <w:t xml:space="preserve">2.d izražava ekološku osviještenost pri kupovini i </w:t>
            </w:r>
            <w:r w:rsidR="00517250" w:rsidRPr="00492C04">
              <w:rPr>
                <w:rFonts w:cstheme="minorHAnsi"/>
                <w:sz w:val="20"/>
                <w:szCs w:val="20"/>
                <w:shd w:val="clear" w:color="auto" w:fill="DBE5F1"/>
              </w:rPr>
              <w:t>uporabi</w:t>
            </w:r>
            <w:r w:rsidRPr="00492C04">
              <w:rPr>
                <w:rFonts w:cstheme="minorHAnsi"/>
                <w:sz w:val="20"/>
                <w:szCs w:val="20"/>
                <w:shd w:val="clear" w:color="auto" w:fill="DBE5F1"/>
              </w:rPr>
              <w:t xml:space="preserve"> proizvoda u svakodnevnom</w:t>
            </w:r>
            <w:r w:rsidR="00517250" w:rsidRPr="00492C04">
              <w:rPr>
                <w:rFonts w:cstheme="minorHAnsi"/>
                <w:sz w:val="20"/>
                <w:szCs w:val="20"/>
                <w:shd w:val="clear" w:color="auto" w:fill="DBE5F1"/>
              </w:rPr>
              <w:t>e</w:t>
            </w:r>
            <w:r w:rsidRPr="00492C04">
              <w:rPr>
                <w:rFonts w:cstheme="minorHAnsi"/>
                <w:sz w:val="20"/>
                <w:szCs w:val="20"/>
                <w:shd w:val="clear" w:color="auto" w:fill="DBE5F1"/>
              </w:rPr>
              <w:t xml:space="preserve"> životu</w:t>
            </w:r>
          </w:p>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46404946"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2.c uočava da otpad, ako se njime dobro gospodari, može donijeti gospodarsku i ekološku korist</w:t>
            </w:r>
          </w:p>
          <w:p w14:paraId="2B47D41A" w14:textId="46CC6CA3"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2.d uočava potrebu sakupljanja, razvrstavanja i pravilnog</w:t>
            </w:r>
            <w:r w:rsidR="00517250" w:rsidRPr="00492C04">
              <w:rPr>
                <w:rFonts w:cstheme="minorHAnsi"/>
                <w:sz w:val="20"/>
                <w:szCs w:val="20"/>
              </w:rPr>
              <w:t>a</w:t>
            </w:r>
            <w:r w:rsidRPr="00492C04">
              <w:rPr>
                <w:rFonts w:cstheme="minorHAnsi"/>
                <w:sz w:val="20"/>
                <w:szCs w:val="20"/>
              </w:rPr>
              <w:t xml:space="preserve"> odlaganja otpada iz vlastitog</w:t>
            </w:r>
            <w:r w:rsidR="00517250" w:rsidRPr="00492C04">
              <w:rPr>
                <w:rFonts w:cstheme="minorHAnsi"/>
                <w:sz w:val="20"/>
                <w:szCs w:val="20"/>
              </w:rPr>
              <w:t>a</w:t>
            </w:r>
            <w:r w:rsidRPr="00492C04">
              <w:rPr>
                <w:rFonts w:cstheme="minorHAnsi"/>
                <w:sz w:val="20"/>
                <w:szCs w:val="20"/>
              </w:rPr>
              <w:t xml:space="preserve"> doma ili škole</w:t>
            </w:r>
          </w:p>
        </w:tc>
        <w:tc>
          <w:tcPr>
            <w:tcW w:w="2410" w:type="dxa"/>
            <w:gridSpan w:val="2"/>
            <w:tcBorders>
              <w:top w:val="dotted" w:sz="4" w:space="0" w:color="auto"/>
              <w:left w:val="dotted" w:sz="4" w:space="0" w:color="auto"/>
              <w:bottom w:val="dotted" w:sz="4" w:space="0" w:color="auto"/>
              <w:right w:val="dotted" w:sz="4" w:space="0" w:color="auto"/>
            </w:tcBorders>
            <w:shd w:val="clear" w:color="auto" w:fill="CCECFF"/>
            <w:tcMar>
              <w:top w:w="58" w:type="dxa"/>
              <w:left w:w="58" w:type="dxa"/>
              <w:bottom w:w="58" w:type="dxa"/>
              <w:right w:w="58" w:type="dxa"/>
            </w:tcMar>
          </w:tcPr>
          <w:p w14:paraId="7DA0C2D5" w14:textId="6BAD626E"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 xml:space="preserve">2.a analizira različite aktivnosti gospodarenja otpadom (smanjenje otpada na izvoru, reciklaža, </w:t>
            </w:r>
            <w:r w:rsidR="00517250" w:rsidRPr="00492C04">
              <w:rPr>
                <w:rFonts w:cstheme="minorHAnsi"/>
                <w:sz w:val="20"/>
                <w:szCs w:val="20"/>
              </w:rPr>
              <w:t>prenamjena</w:t>
            </w:r>
            <w:r w:rsidRPr="00492C04">
              <w:rPr>
                <w:rFonts w:cstheme="minorHAnsi"/>
                <w:sz w:val="20"/>
                <w:szCs w:val="20"/>
              </w:rPr>
              <w:t xml:space="preserve"> otpada, konačno odlaganje)</w:t>
            </w:r>
          </w:p>
          <w:p w14:paraId="1B5F59F8"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2.b pravilno raspoređuje različite vrste otpada radi recikliranja</w:t>
            </w:r>
          </w:p>
          <w:p w14:paraId="340B4AD9" w14:textId="77777777" w:rsidR="00E74522" w:rsidRPr="00492C04" w:rsidRDefault="00E74522" w:rsidP="00E74522">
            <w:pPr>
              <w:tabs>
                <w:tab w:val="left" w:pos="7380"/>
              </w:tabs>
              <w:spacing w:after="0" w:line="240" w:lineRule="auto"/>
              <w:ind w:left="177" w:hanging="177"/>
              <w:rPr>
                <w:rFonts w:cstheme="minorHAnsi"/>
                <w:sz w:val="20"/>
                <w:szCs w:val="20"/>
              </w:rPr>
            </w:pPr>
            <w:r w:rsidRPr="00492C04">
              <w:rPr>
                <w:rFonts w:cstheme="minorHAnsi"/>
                <w:sz w:val="20"/>
                <w:szCs w:val="20"/>
              </w:rPr>
              <w:t>2.c obrazlaže potrebu očuvanja prirode i planskoga gospodarenja prirodnim zalihama kao preduvjetom održiva razvoja</w:t>
            </w:r>
          </w:p>
        </w:tc>
        <w:tc>
          <w:tcPr>
            <w:tcW w:w="2682"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tcPr>
          <w:p w14:paraId="304332D0" w14:textId="77777777" w:rsidR="00E74522" w:rsidRPr="00492C04" w:rsidRDefault="00E74522" w:rsidP="00E74522">
            <w:pPr>
              <w:tabs>
                <w:tab w:val="left" w:pos="7380"/>
              </w:tabs>
              <w:spacing w:after="0" w:line="240" w:lineRule="auto"/>
              <w:rPr>
                <w:rFonts w:cstheme="minorHAnsi"/>
                <w:sz w:val="20"/>
                <w:szCs w:val="20"/>
              </w:rPr>
            </w:pPr>
          </w:p>
        </w:tc>
      </w:tr>
      <w:tr w:rsidR="00E74522" w:rsidRPr="00492C04" w14:paraId="341598BE" w14:textId="77777777" w:rsidTr="001976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Ex>
        <w:trPr>
          <w:trHeight w:val="2258"/>
          <w:jc w:val="center"/>
        </w:trPr>
        <w:tc>
          <w:tcPr>
            <w:tcW w:w="2409" w:type="dxa"/>
            <w:gridSpan w:val="4"/>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4CD2CA26" w14:textId="77777777" w:rsidR="00E74522" w:rsidRPr="00492C04" w:rsidRDefault="00E74522" w:rsidP="00E74522">
            <w:pPr>
              <w:spacing w:after="0" w:line="240" w:lineRule="auto"/>
              <w:ind w:left="177" w:hanging="177"/>
              <w:rPr>
                <w:rFonts w:cstheme="minorHAnsi"/>
                <w:sz w:val="20"/>
                <w:szCs w:val="20"/>
              </w:rPr>
            </w:pPr>
          </w:p>
        </w:tc>
        <w:tc>
          <w:tcPr>
            <w:tcW w:w="2410" w:type="dxa"/>
            <w:gridSpan w:val="2"/>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4DA1E972" w14:textId="75A615A3" w:rsidR="00E74522" w:rsidRPr="00492C04" w:rsidRDefault="00E74522" w:rsidP="00E74522">
            <w:pPr>
              <w:tabs>
                <w:tab w:val="left" w:pos="7380"/>
              </w:tabs>
              <w:spacing w:after="0" w:line="240" w:lineRule="auto"/>
              <w:ind w:left="177" w:hanging="177"/>
              <w:rPr>
                <w:rFonts w:cstheme="minorHAnsi"/>
                <w:spacing w:val="-4"/>
                <w:sz w:val="20"/>
                <w:szCs w:val="20"/>
              </w:rPr>
            </w:pPr>
            <w:r w:rsidRPr="00492C04">
              <w:rPr>
                <w:rFonts w:cstheme="minorHAnsi"/>
                <w:spacing w:val="-4"/>
                <w:sz w:val="20"/>
                <w:szCs w:val="20"/>
              </w:rPr>
              <w:t>2.e prosuđuje važnost sudjelovanja u školskim ekološkim akcijama sakupljanja otpada i održavanja čistog</w:t>
            </w:r>
            <w:r w:rsidR="00517250" w:rsidRPr="00492C04">
              <w:rPr>
                <w:rFonts w:cstheme="minorHAnsi"/>
                <w:spacing w:val="-4"/>
                <w:sz w:val="20"/>
                <w:szCs w:val="20"/>
              </w:rPr>
              <w:t>a</w:t>
            </w:r>
            <w:r w:rsidRPr="00492C04">
              <w:rPr>
                <w:rFonts w:cstheme="minorHAnsi"/>
                <w:spacing w:val="-4"/>
                <w:sz w:val="20"/>
                <w:szCs w:val="20"/>
              </w:rPr>
              <w:t xml:space="preserve"> okoliša</w:t>
            </w:r>
          </w:p>
          <w:p w14:paraId="5785ABDB" w14:textId="09FAB32B" w:rsidR="00E74522" w:rsidRPr="00492C04" w:rsidRDefault="00E74522" w:rsidP="00517250">
            <w:pPr>
              <w:tabs>
                <w:tab w:val="left" w:pos="7380"/>
              </w:tabs>
              <w:spacing w:after="0" w:line="240" w:lineRule="auto"/>
              <w:ind w:left="177" w:hanging="177"/>
              <w:rPr>
                <w:rFonts w:cstheme="minorHAnsi"/>
                <w:sz w:val="20"/>
                <w:szCs w:val="20"/>
              </w:rPr>
            </w:pPr>
            <w:r w:rsidRPr="00492C04">
              <w:rPr>
                <w:rFonts w:cstheme="minorHAnsi"/>
                <w:sz w:val="20"/>
                <w:szCs w:val="20"/>
              </w:rPr>
              <w:t xml:space="preserve">2.f izražava ekološku osviještenost pri kupovini i </w:t>
            </w:r>
            <w:r w:rsidR="00517250" w:rsidRPr="00492C04">
              <w:rPr>
                <w:rFonts w:cstheme="minorHAnsi"/>
                <w:sz w:val="20"/>
                <w:szCs w:val="20"/>
              </w:rPr>
              <w:t>uporabi</w:t>
            </w:r>
            <w:r w:rsidRPr="00492C04">
              <w:rPr>
                <w:rFonts w:cstheme="minorHAnsi"/>
                <w:sz w:val="20"/>
                <w:szCs w:val="20"/>
              </w:rPr>
              <w:t xml:space="preserve"> proizvoda u svakodnevnom</w:t>
            </w:r>
            <w:r w:rsidR="00517250" w:rsidRPr="00492C04">
              <w:rPr>
                <w:rFonts w:cstheme="minorHAnsi"/>
                <w:sz w:val="20"/>
                <w:szCs w:val="20"/>
              </w:rPr>
              <w:t>e</w:t>
            </w:r>
            <w:r w:rsidRPr="00492C04">
              <w:rPr>
                <w:rFonts w:cstheme="minorHAnsi"/>
                <w:sz w:val="20"/>
                <w:szCs w:val="20"/>
              </w:rPr>
              <w:t xml:space="preserve"> životu</w:t>
            </w:r>
            <w:r w:rsidR="00517250" w:rsidRPr="00492C04">
              <w:rPr>
                <w:rFonts w:cstheme="minorHAnsi"/>
                <w:sz w:val="20"/>
                <w:szCs w:val="20"/>
              </w:rPr>
              <w:t>.</w:t>
            </w:r>
          </w:p>
        </w:tc>
        <w:tc>
          <w:tcPr>
            <w:tcW w:w="2410"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3E1ECA8C" w14:textId="77777777" w:rsidR="00E74522" w:rsidRPr="00492C04" w:rsidRDefault="00E74522" w:rsidP="00E74522">
            <w:pPr>
              <w:tabs>
                <w:tab w:val="left" w:pos="7380"/>
              </w:tabs>
              <w:spacing w:after="0" w:line="240" w:lineRule="auto"/>
              <w:ind w:left="177" w:hanging="177"/>
              <w:rPr>
                <w:rFonts w:cstheme="minorHAnsi"/>
                <w:sz w:val="20"/>
                <w:szCs w:val="20"/>
              </w:rPr>
            </w:pPr>
          </w:p>
        </w:tc>
        <w:tc>
          <w:tcPr>
            <w:tcW w:w="2682" w:type="dxa"/>
            <w:gridSpan w:val="2"/>
            <w:tcBorders>
              <w:top w:val="dotted" w:sz="4" w:space="0" w:color="auto"/>
              <w:left w:val="dotted" w:sz="4" w:space="0" w:color="auto"/>
              <w:bottom w:val="dotted" w:sz="4" w:space="0" w:color="auto"/>
              <w:right w:val="dotted" w:sz="4" w:space="0" w:color="auto"/>
            </w:tcBorders>
            <w:shd w:val="clear" w:color="auto" w:fill="FFFFFF" w:themeFill="background1"/>
            <w:tcMar>
              <w:top w:w="58" w:type="dxa"/>
              <w:left w:w="58" w:type="dxa"/>
              <w:bottom w:w="58" w:type="dxa"/>
              <w:right w:w="58" w:type="dxa"/>
            </w:tcMar>
          </w:tcPr>
          <w:p w14:paraId="3E4D3C78" w14:textId="77777777" w:rsidR="00E74522" w:rsidRPr="00492C04" w:rsidRDefault="00E74522" w:rsidP="00E74522">
            <w:pPr>
              <w:tabs>
                <w:tab w:val="left" w:pos="7380"/>
              </w:tabs>
              <w:spacing w:after="0" w:line="240" w:lineRule="auto"/>
              <w:rPr>
                <w:rFonts w:cstheme="minorHAnsi"/>
                <w:sz w:val="20"/>
                <w:szCs w:val="20"/>
              </w:rPr>
            </w:pPr>
          </w:p>
        </w:tc>
      </w:tr>
      <w:tr w:rsidR="006309B9" w:rsidRPr="00492C04" w14:paraId="57E844B5" w14:textId="5A1E647E" w:rsidTr="002D0664">
        <w:tblPrEx>
          <w:tblLook w:val="04A0" w:firstRow="1" w:lastRow="0" w:firstColumn="1" w:lastColumn="0" w:noHBand="0" w:noVBand="1"/>
        </w:tblPrEx>
        <w:trPr>
          <w:trHeight w:val="296"/>
          <w:jc w:val="center"/>
        </w:trPr>
        <w:tc>
          <w:tcPr>
            <w:tcW w:w="1613" w:type="dxa"/>
            <w:tcBorders>
              <w:top w:val="dotted" w:sz="4" w:space="0" w:color="auto"/>
              <w:bottom w:val="dotted" w:sz="4" w:space="0" w:color="auto"/>
            </w:tcBorders>
            <w:shd w:val="clear" w:color="auto" w:fill="D6DCB4"/>
            <w:tcMar>
              <w:top w:w="58" w:type="dxa"/>
              <w:left w:w="58" w:type="dxa"/>
              <w:bottom w:w="58" w:type="dxa"/>
              <w:right w:w="58" w:type="dxa"/>
            </w:tcMar>
            <w:vAlign w:val="center"/>
          </w:tcPr>
          <w:p w14:paraId="3B918000" w14:textId="27301B3E" w:rsidR="006309B9" w:rsidRPr="00492C04" w:rsidRDefault="006309B9" w:rsidP="006309B9">
            <w:pPr>
              <w:spacing w:after="0" w:line="240" w:lineRule="auto"/>
              <w:rPr>
                <w:rFonts w:cstheme="minorHAnsi"/>
                <w:b/>
                <w:sz w:val="20"/>
                <w:szCs w:val="20"/>
              </w:rPr>
            </w:pPr>
            <w:r w:rsidRPr="00492C04">
              <w:rPr>
                <w:rFonts w:cstheme="minorHAnsi"/>
                <w:b/>
                <w:sz w:val="20"/>
                <w:szCs w:val="20"/>
              </w:rPr>
              <w:t xml:space="preserve">OBLAST: </w:t>
            </w:r>
          </w:p>
        </w:tc>
        <w:tc>
          <w:tcPr>
            <w:tcW w:w="8298" w:type="dxa"/>
            <w:gridSpan w:val="9"/>
            <w:tcBorders>
              <w:top w:val="dotted" w:sz="4" w:space="0" w:color="auto"/>
              <w:bottom w:val="dotted" w:sz="4" w:space="0" w:color="auto"/>
            </w:tcBorders>
            <w:shd w:val="clear" w:color="auto" w:fill="D6DCB4"/>
            <w:vAlign w:val="center"/>
          </w:tcPr>
          <w:p w14:paraId="5B021BF9" w14:textId="6734D892" w:rsidR="006309B9" w:rsidRPr="00492C04" w:rsidRDefault="002125BD" w:rsidP="00E74522">
            <w:pPr>
              <w:spacing w:after="0" w:line="240" w:lineRule="auto"/>
              <w:rPr>
                <w:rFonts w:cstheme="minorHAnsi"/>
                <w:b/>
                <w:sz w:val="20"/>
                <w:szCs w:val="20"/>
              </w:rPr>
            </w:pPr>
            <w:r>
              <w:rPr>
                <w:rFonts w:cstheme="minorHAnsi"/>
                <w:b/>
                <w:sz w:val="20"/>
                <w:szCs w:val="20"/>
              </w:rPr>
              <w:t>3</w:t>
            </w:r>
            <w:r w:rsidR="006309B9">
              <w:rPr>
                <w:rFonts w:cstheme="minorHAnsi"/>
                <w:b/>
                <w:sz w:val="20"/>
                <w:szCs w:val="20"/>
              </w:rPr>
              <w:t xml:space="preserve">. </w:t>
            </w:r>
            <w:r w:rsidR="006309B9" w:rsidRPr="00492C04">
              <w:rPr>
                <w:rFonts w:cstheme="minorHAnsi"/>
                <w:b/>
                <w:sz w:val="20"/>
                <w:szCs w:val="20"/>
              </w:rPr>
              <w:t>INFORMACIJSKE I KOMUNIKACIJSKE TEHNOLOGIJE (IKT)</w:t>
            </w:r>
          </w:p>
        </w:tc>
      </w:tr>
      <w:tr w:rsidR="006309B9" w:rsidRPr="00492C04" w14:paraId="266F2C84" w14:textId="4F3F9878" w:rsidTr="001976A1">
        <w:tblPrEx>
          <w:tblLook w:val="04A0" w:firstRow="1" w:lastRow="0" w:firstColumn="1" w:lastColumn="0" w:noHBand="0" w:noVBand="1"/>
        </w:tblPrEx>
        <w:trPr>
          <w:trHeight w:val="233"/>
          <w:jc w:val="center"/>
        </w:trPr>
        <w:tc>
          <w:tcPr>
            <w:tcW w:w="1613" w:type="dxa"/>
            <w:tcBorders>
              <w:bottom w:val="dotted" w:sz="4" w:space="0" w:color="auto"/>
            </w:tcBorders>
            <w:shd w:val="clear" w:color="auto" w:fill="FFFF00"/>
            <w:tcMar>
              <w:top w:w="58" w:type="dxa"/>
              <w:left w:w="58" w:type="dxa"/>
              <w:bottom w:w="58" w:type="dxa"/>
              <w:right w:w="58" w:type="dxa"/>
            </w:tcMar>
            <w:vAlign w:val="center"/>
          </w:tcPr>
          <w:p w14:paraId="04A0C340" w14:textId="452043CF" w:rsidR="006309B9" w:rsidRPr="00492C04" w:rsidRDefault="006309B9" w:rsidP="00E74522">
            <w:pPr>
              <w:spacing w:after="0" w:line="240" w:lineRule="auto"/>
              <w:rPr>
                <w:rFonts w:cstheme="minorHAnsi"/>
                <w:b/>
                <w:sz w:val="20"/>
                <w:szCs w:val="20"/>
              </w:rPr>
            </w:pPr>
            <w:r>
              <w:rPr>
                <w:rFonts w:cstheme="minorHAnsi"/>
                <w:b/>
                <w:sz w:val="20"/>
                <w:szCs w:val="20"/>
              </w:rPr>
              <w:t>Komponenta:</w:t>
            </w:r>
          </w:p>
        </w:tc>
        <w:tc>
          <w:tcPr>
            <w:tcW w:w="8298" w:type="dxa"/>
            <w:gridSpan w:val="9"/>
            <w:tcBorders>
              <w:bottom w:val="dotted" w:sz="4" w:space="0" w:color="auto"/>
            </w:tcBorders>
            <w:shd w:val="clear" w:color="auto" w:fill="FFFF00"/>
            <w:vAlign w:val="center"/>
          </w:tcPr>
          <w:p w14:paraId="55C916D6" w14:textId="06933A5F" w:rsidR="006309B9" w:rsidRPr="00492C04" w:rsidRDefault="006309B9" w:rsidP="00E74522">
            <w:pPr>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rPr>
              <w:t xml:space="preserve">Osnove informacijskih i komunikacijskih tehnologija  </w:t>
            </w:r>
          </w:p>
        </w:tc>
      </w:tr>
      <w:tr w:rsidR="00E74522" w:rsidRPr="00492C04" w14:paraId="316289CD" w14:textId="77777777" w:rsidTr="001976A1">
        <w:tblPrEx>
          <w:tblLook w:val="04A0" w:firstRow="1" w:lastRow="0" w:firstColumn="1" w:lastColumn="0" w:noHBand="0" w:noVBand="1"/>
        </w:tblPrEx>
        <w:trPr>
          <w:trHeight w:val="1277"/>
          <w:jc w:val="center"/>
        </w:trPr>
        <w:tc>
          <w:tcPr>
            <w:tcW w:w="9911" w:type="dxa"/>
            <w:gridSpan w:val="10"/>
            <w:shd w:val="clear" w:color="auto" w:fill="FFFFCC"/>
            <w:tcMar>
              <w:top w:w="58" w:type="dxa"/>
              <w:left w:w="58" w:type="dxa"/>
              <w:bottom w:w="58" w:type="dxa"/>
              <w:right w:w="58" w:type="dxa"/>
            </w:tcMar>
          </w:tcPr>
          <w:p w14:paraId="120B9B9F" w14:textId="77777777" w:rsidR="00E74522" w:rsidRPr="00492C04" w:rsidRDefault="00E74522" w:rsidP="00E74522">
            <w:pPr>
              <w:spacing w:after="0" w:line="240" w:lineRule="auto"/>
              <w:rPr>
                <w:rFonts w:cstheme="minorHAnsi"/>
                <w:b/>
                <w:sz w:val="20"/>
                <w:szCs w:val="20"/>
              </w:rPr>
            </w:pPr>
            <w:r w:rsidRPr="00492C04">
              <w:rPr>
                <w:rFonts w:cstheme="minorHAnsi"/>
                <w:b/>
                <w:sz w:val="20"/>
                <w:szCs w:val="20"/>
              </w:rPr>
              <w:t>Ishodi učenja:</w:t>
            </w:r>
          </w:p>
          <w:p w14:paraId="625DEA2B" w14:textId="77777777" w:rsidR="00E74522" w:rsidRPr="00492C04" w:rsidRDefault="00E74522" w:rsidP="00882B92">
            <w:pPr>
              <w:pStyle w:val="ListParagraph"/>
              <w:numPr>
                <w:ilvl w:val="0"/>
                <w:numId w:val="50"/>
              </w:numPr>
              <w:spacing w:after="0" w:line="240" w:lineRule="auto"/>
              <w:ind w:left="317" w:hanging="283"/>
              <w:rPr>
                <w:rFonts w:cstheme="minorHAnsi"/>
                <w:sz w:val="20"/>
                <w:szCs w:val="20"/>
              </w:rPr>
            </w:pPr>
            <w:r w:rsidRPr="00492C04">
              <w:rPr>
                <w:rFonts w:cstheme="minorHAnsi"/>
                <w:sz w:val="20"/>
                <w:szCs w:val="20"/>
              </w:rPr>
              <w:t xml:space="preserve">razlikuje i povezuje pojmove IKT-a </w:t>
            </w:r>
          </w:p>
          <w:p w14:paraId="47ED516E" w14:textId="107F06B0" w:rsidR="00E74522" w:rsidRPr="00492C04" w:rsidRDefault="00E74522" w:rsidP="00882B92">
            <w:pPr>
              <w:pStyle w:val="ListParagraph"/>
              <w:numPr>
                <w:ilvl w:val="0"/>
                <w:numId w:val="50"/>
              </w:numPr>
              <w:spacing w:after="0" w:line="240" w:lineRule="auto"/>
              <w:ind w:left="317" w:hanging="283"/>
              <w:rPr>
                <w:rFonts w:cstheme="minorHAnsi"/>
                <w:sz w:val="20"/>
                <w:szCs w:val="20"/>
              </w:rPr>
            </w:pPr>
            <w:r w:rsidRPr="00492C04">
              <w:rPr>
                <w:rFonts w:cstheme="minorHAnsi"/>
                <w:sz w:val="20"/>
                <w:szCs w:val="20"/>
              </w:rPr>
              <w:t>razlikuje vrste podataka koj</w:t>
            </w:r>
            <w:r w:rsidR="00517250" w:rsidRPr="00492C04">
              <w:rPr>
                <w:rFonts w:cstheme="minorHAnsi"/>
                <w:sz w:val="20"/>
                <w:szCs w:val="20"/>
              </w:rPr>
              <w:t>i se upotrebljavaju</w:t>
            </w:r>
            <w:r w:rsidRPr="00492C04">
              <w:rPr>
                <w:rFonts w:cstheme="minorHAnsi"/>
                <w:sz w:val="20"/>
                <w:szCs w:val="20"/>
              </w:rPr>
              <w:t xml:space="preserve"> u radu i </w:t>
            </w:r>
            <w:r w:rsidR="00517250" w:rsidRPr="00492C04">
              <w:rPr>
                <w:rFonts w:cstheme="minorHAnsi"/>
                <w:sz w:val="20"/>
                <w:szCs w:val="20"/>
              </w:rPr>
              <w:t xml:space="preserve">u </w:t>
            </w:r>
            <w:r w:rsidRPr="00492C04">
              <w:rPr>
                <w:rFonts w:cstheme="minorHAnsi"/>
                <w:sz w:val="20"/>
                <w:szCs w:val="20"/>
              </w:rPr>
              <w:t>komunikaciji</w:t>
            </w:r>
          </w:p>
          <w:p w14:paraId="7659D2AF" w14:textId="2337A27B" w:rsidR="00E74522" w:rsidRPr="00492C04" w:rsidRDefault="00E74522" w:rsidP="00E74522">
            <w:pPr>
              <w:spacing w:after="0" w:line="240" w:lineRule="auto"/>
              <w:ind w:left="317" w:hanging="283"/>
              <w:rPr>
                <w:rFonts w:cstheme="minorHAnsi"/>
                <w:sz w:val="20"/>
                <w:szCs w:val="20"/>
              </w:rPr>
            </w:pPr>
            <w:r w:rsidRPr="00492C04">
              <w:rPr>
                <w:rFonts w:cstheme="minorHAnsi"/>
                <w:sz w:val="20"/>
                <w:szCs w:val="20"/>
              </w:rPr>
              <w:t xml:space="preserve">3.   primjenjuje različite vrste </w:t>
            </w:r>
            <w:r w:rsidR="009B37F1" w:rsidRPr="00492C04">
              <w:rPr>
                <w:rFonts w:cstheme="minorHAnsi"/>
                <w:sz w:val="20"/>
                <w:szCs w:val="20"/>
              </w:rPr>
              <w:t xml:space="preserve">usluga </w:t>
            </w:r>
            <w:r w:rsidRPr="00492C04">
              <w:rPr>
                <w:rFonts w:cstheme="minorHAnsi"/>
                <w:sz w:val="20"/>
                <w:szCs w:val="20"/>
              </w:rPr>
              <w:t>IKT</w:t>
            </w:r>
            <w:r w:rsidR="009B37F1" w:rsidRPr="00492C04">
              <w:rPr>
                <w:rFonts w:cstheme="minorHAnsi"/>
                <w:sz w:val="20"/>
                <w:szCs w:val="20"/>
              </w:rPr>
              <w:t>-a</w:t>
            </w:r>
            <w:r w:rsidRPr="00492C04">
              <w:rPr>
                <w:rFonts w:cstheme="minorHAnsi"/>
                <w:sz w:val="20"/>
                <w:szCs w:val="20"/>
              </w:rPr>
              <w:t>, uređaja i medija</w:t>
            </w:r>
          </w:p>
          <w:p w14:paraId="6EF468BA" w14:textId="28611C88" w:rsidR="00E74522" w:rsidRPr="00492C04" w:rsidRDefault="00E74522" w:rsidP="00517250">
            <w:pPr>
              <w:spacing w:after="0" w:line="240" w:lineRule="auto"/>
              <w:ind w:left="317" w:hanging="283"/>
              <w:rPr>
                <w:rFonts w:cstheme="minorHAnsi"/>
                <w:b/>
                <w:sz w:val="20"/>
                <w:szCs w:val="20"/>
              </w:rPr>
            </w:pPr>
            <w:r w:rsidRPr="00492C04">
              <w:rPr>
                <w:rFonts w:cstheme="minorHAnsi"/>
                <w:sz w:val="20"/>
                <w:szCs w:val="20"/>
              </w:rPr>
              <w:t xml:space="preserve">4.   procjenjuje važnost </w:t>
            </w:r>
            <w:r w:rsidR="00517250" w:rsidRPr="00492C04">
              <w:rPr>
                <w:rFonts w:cstheme="minorHAnsi"/>
                <w:sz w:val="20"/>
                <w:szCs w:val="20"/>
              </w:rPr>
              <w:t>uporabe</w:t>
            </w:r>
            <w:r w:rsidRPr="00492C04">
              <w:rPr>
                <w:rFonts w:cstheme="minorHAnsi"/>
                <w:sz w:val="20"/>
                <w:szCs w:val="20"/>
              </w:rPr>
              <w:t xml:space="preserve"> IKT-a u svakodnevnom</w:t>
            </w:r>
            <w:r w:rsidR="00517250" w:rsidRPr="00492C04">
              <w:rPr>
                <w:rFonts w:cstheme="minorHAnsi"/>
                <w:sz w:val="20"/>
                <w:szCs w:val="20"/>
              </w:rPr>
              <w:t>e</w:t>
            </w:r>
            <w:r w:rsidRPr="00492C04">
              <w:rPr>
                <w:rFonts w:cstheme="minorHAnsi"/>
                <w:sz w:val="20"/>
                <w:szCs w:val="20"/>
              </w:rPr>
              <w:t xml:space="preserve"> životu</w:t>
            </w:r>
            <w:r w:rsidR="009B37F1" w:rsidRPr="00492C04">
              <w:rPr>
                <w:rFonts w:cstheme="minorHAnsi"/>
                <w:sz w:val="20"/>
                <w:szCs w:val="20"/>
              </w:rPr>
              <w:t>.</w:t>
            </w:r>
          </w:p>
        </w:tc>
      </w:tr>
      <w:tr w:rsidR="00E74522" w:rsidRPr="00492C04" w14:paraId="2EDEE0F1" w14:textId="77777777" w:rsidTr="001976A1">
        <w:tblPrEx>
          <w:tblLook w:val="04A0" w:firstRow="1" w:lastRow="0" w:firstColumn="1" w:lastColumn="0" w:noHBand="0" w:noVBand="1"/>
        </w:tblPrEx>
        <w:trPr>
          <w:trHeight w:val="263"/>
          <w:jc w:val="center"/>
        </w:trPr>
        <w:tc>
          <w:tcPr>
            <w:tcW w:w="9911" w:type="dxa"/>
            <w:gridSpan w:val="10"/>
            <w:tcMar>
              <w:top w:w="58" w:type="dxa"/>
              <w:left w:w="58" w:type="dxa"/>
              <w:bottom w:w="58" w:type="dxa"/>
              <w:right w:w="58" w:type="dxa"/>
            </w:tcMar>
          </w:tcPr>
          <w:p w14:paraId="2C4D5C69" w14:textId="30904AB3" w:rsidR="00E74522" w:rsidRPr="00492C04" w:rsidRDefault="00116871" w:rsidP="009B37F1">
            <w:pPr>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24649990" w14:textId="77777777" w:rsidTr="001976A1">
        <w:tblPrEx>
          <w:tblLook w:val="04A0" w:firstRow="1" w:lastRow="0" w:firstColumn="1" w:lastColumn="0" w:noHBand="0" w:noVBand="1"/>
        </w:tblPrEx>
        <w:trPr>
          <w:trHeight w:val="759"/>
          <w:jc w:val="center"/>
        </w:trPr>
        <w:tc>
          <w:tcPr>
            <w:tcW w:w="2409" w:type="dxa"/>
            <w:gridSpan w:val="4"/>
            <w:tcMar>
              <w:top w:w="58" w:type="dxa"/>
              <w:left w:w="58" w:type="dxa"/>
              <w:bottom w:w="58" w:type="dxa"/>
              <w:right w:w="58" w:type="dxa"/>
            </w:tcMar>
            <w:vAlign w:val="center"/>
          </w:tcPr>
          <w:p w14:paraId="37684B41"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410" w:type="dxa"/>
            <w:gridSpan w:val="2"/>
            <w:tcMar>
              <w:top w:w="58" w:type="dxa"/>
              <w:left w:w="58" w:type="dxa"/>
              <w:bottom w:w="58" w:type="dxa"/>
              <w:right w:w="58" w:type="dxa"/>
            </w:tcMar>
            <w:vAlign w:val="center"/>
          </w:tcPr>
          <w:p w14:paraId="371BBDF4"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tcMar>
              <w:top w:w="58" w:type="dxa"/>
              <w:left w:w="58" w:type="dxa"/>
              <w:bottom w:w="58" w:type="dxa"/>
              <w:right w:w="58" w:type="dxa"/>
            </w:tcMar>
            <w:vAlign w:val="center"/>
          </w:tcPr>
          <w:p w14:paraId="3E52FC1A"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kraj devetogodišnjega odgoja i obrazovanja </w:t>
            </w:r>
            <w:r w:rsidRPr="00492C04">
              <w:rPr>
                <w:rFonts w:cstheme="minorHAnsi"/>
                <w:b/>
                <w:bCs/>
                <w:sz w:val="20"/>
                <w:szCs w:val="20"/>
              </w:rPr>
              <w:br/>
              <w:t>(14/15 god.)</w:t>
            </w:r>
          </w:p>
        </w:tc>
        <w:tc>
          <w:tcPr>
            <w:tcW w:w="2682" w:type="dxa"/>
            <w:gridSpan w:val="2"/>
            <w:tcMar>
              <w:top w:w="58" w:type="dxa"/>
              <w:left w:w="58" w:type="dxa"/>
              <w:bottom w:w="58" w:type="dxa"/>
              <w:right w:w="58" w:type="dxa"/>
            </w:tcMar>
            <w:vAlign w:val="center"/>
          </w:tcPr>
          <w:p w14:paraId="109E4FB5"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5A33FA24" w14:textId="77777777" w:rsidTr="001976A1">
        <w:tblPrEx>
          <w:tblLook w:val="04A0" w:firstRow="1" w:lastRow="0" w:firstColumn="1" w:lastColumn="0" w:noHBand="0" w:noVBand="1"/>
        </w:tblPrEx>
        <w:trPr>
          <w:trHeight w:val="1701"/>
          <w:jc w:val="center"/>
        </w:trPr>
        <w:tc>
          <w:tcPr>
            <w:tcW w:w="2409" w:type="dxa"/>
            <w:gridSpan w:val="4"/>
            <w:tcBorders>
              <w:bottom w:val="dotted" w:sz="4" w:space="0" w:color="auto"/>
            </w:tcBorders>
            <w:shd w:val="clear" w:color="auto" w:fill="FBD4B4"/>
            <w:tcMar>
              <w:top w:w="58" w:type="dxa"/>
              <w:left w:w="58" w:type="dxa"/>
              <w:bottom w:w="58" w:type="dxa"/>
              <w:right w:w="58" w:type="dxa"/>
            </w:tcMar>
          </w:tcPr>
          <w:p w14:paraId="4263F5BD" w14:textId="77777777" w:rsidR="00E74522" w:rsidRPr="00492C04" w:rsidRDefault="00E74522" w:rsidP="00E74522">
            <w:pPr>
              <w:spacing w:after="0" w:line="240" w:lineRule="auto"/>
              <w:ind w:left="177" w:hanging="177"/>
              <w:rPr>
                <w:rFonts w:cstheme="minorHAnsi"/>
                <w:sz w:val="20"/>
                <w:szCs w:val="20"/>
              </w:rPr>
            </w:pPr>
            <w:r w:rsidRPr="00492C04">
              <w:rPr>
                <w:rFonts w:cstheme="minorHAnsi"/>
                <w:sz w:val="20"/>
                <w:szCs w:val="20"/>
              </w:rPr>
              <w:t>1.a prepoznaje razliku između podatka i informacije</w:t>
            </w:r>
          </w:p>
          <w:p w14:paraId="0FD737FE" w14:textId="77777777" w:rsidR="00E74522" w:rsidRPr="00492C04" w:rsidRDefault="00E74522" w:rsidP="00E74522">
            <w:pPr>
              <w:spacing w:after="0" w:line="240" w:lineRule="auto"/>
              <w:ind w:left="177" w:hanging="177"/>
              <w:rPr>
                <w:rFonts w:cstheme="minorHAnsi"/>
                <w:color w:val="FF0000"/>
                <w:sz w:val="20"/>
                <w:szCs w:val="20"/>
              </w:rPr>
            </w:pPr>
            <w:r w:rsidRPr="00492C04">
              <w:rPr>
                <w:rFonts w:cstheme="minorHAnsi"/>
                <w:sz w:val="20"/>
                <w:szCs w:val="20"/>
              </w:rPr>
              <w:t>1.b navodi primjere za podatak i informaciju</w:t>
            </w:r>
          </w:p>
        </w:tc>
        <w:tc>
          <w:tcPr>
            <w:tcW w:w="2410" w:type="dxa"/>
            <w:gridSpan w:val="2"/>
            <w:tcBorders>
              <w:bottom w:val="dotted" w:sz="4" w:space="0" w:color="auto"/>
            </w:tcBorders>
            <w:shd w:val="clear" w:color="auto" w:fill="FBD4B4"/>
            <w:tcMar>
              <w:top w:w="58" w:type="dxa"/>
              <w:left w:w="58" w:type="dxa"/>
              <w:bottom w:w="58" w:type="dxa"/>
              <w:right w:w="58" w:type="dxa"/>
            </w:tcMar>
          </w:tcPr>
          <w:p w14:paraId="4E8BC711" w14:textId="2A8E7ED5" w:rsidR="00E74522" w:rsidRPr="00492C04" w:rsidRDefault="00E74522" w:rsidP="00E74522">
            <w:pPr>
              <w:spacing w:after="0" w:line="240" w:lineRule="auto"/>
              <w:ind w:left="177" w:hanging="177"/>
              <w:rPr>
                <w:rFonts w:cstheme="minorHAnsi"/>
                <w:sz w:val="20"/>
                <w:szCs w:val="20"/>
              </w:rPr>
            </w:pPr>
            <w:r w:rsidRPr="00492C04">
              <w:rPr>
                <w:rFonts w:cstheme="minorHAnsi"/>
                <w:sz w:val="20"/>
                <w:szCs w:val="20"/>
              </w:rPr>
              <w:t>1.a obrazlaže razliku između pojmova</w:t>
            </w:r>
            <w:r w:rsidR="009B37F1" w:rsidRPr="00492C04">
              <w:rPr>
                <w:rFonts w:cstheme="minorHAnsi"/>
                <w:sz w:val="20"/>
                <w:szCs w:val="20"/>
              </w:rPr>
              <w:t>:</w:t>
            </w:r>
            <w:r w:rsidRPr="00492C04">
              <w:rPr>
                <w:rFonts w:cstheme="minorHAnsi"/>
                <w:sz w:val="20"/>
                <w:szCs w:val="20"/>
              </w:rPr>
              <w:t xml:space="preserve"> </w:t>
            </w:r>
            <w:r w:rsidRPr="00492C04">
              <w:rPr>
                <w:rFonts w:cstheme="minorHAnsi"/>
                <w:i/>
                <w:sz w:val="20"/>
                <w:szCs w:val="20"/>
              </w:rPr>
              <w:t>znanje</w:t>
            </w:r>
            <w:r w:rsidRPr="00492C04">
              <w:rPr>
                <w:rFonts w:cstheme="minorHAnsi"/>
                <w:sz w:val="20"/>
                <w:szCs w:val="20"/>
              </w:rPr>
              <w:t xml:space="preserve">, </w:t>
            </w:r>
            <w:r w:rsidRPr="00492C04">
              <w:rPr>
                <w:rFonts w:cstheme="minorHAnsi"/>
                <w:i/>
                <w:sz w:val="20"/>
                <w:szCs w:val="20"/>
              </w:rPr>
              <w:t>informacija</w:t>
            </w:r>
            <w:r w:rsidRPr="00492C04">
              <w:rPr>
                <w:rFonts w:cstheme="minorHAnsi"/>
                <w:sz w:val="20"/>
                <w:szCs w:val="20"/>
              </w:rPr>
              <w:t xml:space="preserve"> i </w:t>
            </w:r>
            <w:r w:rsidRPr="00492C04">
              <w:rPr>
                <w:rFonts w:cstheme="minorHAnsi"/>
                <w:i/>
                <w:sz w:val="20"/>
                <w:szCs w:val="20"/>
              </w:rPr>
              <w:t>podatak</w:t>
            </w:r>
          </w:p>
          <w:p w14:paraId="6360AF11" w14:textId="051DDB2A" w:rsidR="00E74522" w:rsidRPr="00492C04" w:rsidRDefault="00E74522" w:rsidP="009B37F1">
            <w:pPr>
              <w:spacing w:after="0" w:line="240" w:lineRule="auto"/>
              <w:ind w:left="177" w:hanging="177"/>
              <w:rPr>
                <w:rFonts w:cstheme="minorHAnsi"/>
                <w:color w:val="FF0000"/>
                <w:sz w:val="20"/>
                <w:szCs w:val="20"/>
              </w:rPr>
            </w:pPr>
            <w:r w:rsidRPr="00492C04">
              <w:rPr>
                <w:rFonts w:cstheme="minorHAnsi"/>
                <w:sz w:val="20"/>
                <w:szCs w:val="20"/>
              </w:rPr>
              <w:t xml:space="preserve">1.b koristi </w:t>
            </w:r>
            <w:r w:rsidR="009B37F1" w:rsidRPr="00492C04">
              <w:rPr>
                <w:rFonts w:cstheme="minorHAnsi"/>
                <w:sz w:val="20"/>
                <w:szCs w:val="20"/>
              </w:rPr>
              <w:t xml:space="preserve">se </w:t>
            </w:r>
            <w:r w:rsidRPr="00492C04">
              <w:rPr>
                <w:rFonts w:cstheme="minorHAnsi"/>
                <w:sz w:val="20"/>
                <w:szCs w:val="20"/>
              </w:rPr>
              <w:t>osnovn</w:t>
            </w:r>
            <w:r w:rsidR="009B37F1" w:rsidRPr="00492C04">
              <w:rPr>
                <w:rFonts w:cstheme="minorHAnsi"/>
                <w:sz w:val="20"/>
                <w:szCs w:val="20"/>
              </w:rPr>
              <w:t xml:space="preserve">im </w:t>
            </w:r>
            <w:r w:rsidRPr="00492C04">
              <w:rPr>
                <w:rFonts w:cstheme="minorHAnsi"/>
                <w:sz w:val="20"/>
                <w:szCs w:val="20"/>
              </w:rPr>
              <w:t xml:space="preserve">IKT </w:t>
            </w:r>
            <w:r w:rsidR="009B37F1" w:rsidRPr="00492C04">
              <w:rPr>
                <w:rFonts w:cstheme="minorHAnsi"/>
                <w:sz w:val="20"/>
                <w:szCs w:val="20"/>
              </w:rPr>
              <w:t>nazivljem</w:t>
            </w:r>
            <w:r w:rsidRPr="00492C04">
              <w:rPr>
                <w:rFonts w:cstheme="minorHAnsi"/>
                <w:sz w:val="20"/>
                <w:szCs w:val="20"/>
              </w:rPr>
              <w:t xml:space="preserve"> ispravno (npr. monitor, miš, tipkovnica…)</w:t>
            </w:r>
          </w:p>
        </w:tc>
        <w:tc>
          <w:tcPr>
            <w:tcW w:w="2410" w:type="dxa"/>
            <w:gridSpan w:val="2"/>
            <w:tcBorders>
              <w:bottom w:val="dotted" w:sz="4" w:space="0" w:color="auto"/>
            </w:tcBorders>
            <w:shd w:val="clear" w:color="auto" w:fill="FBD4B4"/>
            <w:tcMar>
              <w:top w:w="58" w:type="dxa"/>
              <w:left w:w="58" w:type="dxa"/>
              <w:bottom w:w="58" w:type="dxa"/>
              <w:right w:w="58" w:type="dxa"/>
            </w:tcMar>
          </w:tcPr>
          <w:p w14:paraId="0F28FB7E" w14:textId="77777777" w:rsidR="00E74522" w:rsidRPr="00492C04" w:rsidRDefault="00E74522" w:rsidP="00E74522">
            <w:pPr>
              <w:spacing w:after="0" w:line="240" w:lineRule="auto"/>
              <w:ind w:left="177" w:hanging="177"/>
              <w:rPr>
                <w:rFonts w:cstheme="minorHAnsi"/>
                <w:sz w:val="20"/>
                <w:szCs w:val="20"/>
              </w:rPr>
            </w:pPr>
            <w:r w:rsidRPr="00492C04">
              <w:rPr>
                <w:rFonts w:cstheme="minorHAnsi"/>
                <w:sz w:val="20"/>
                <w:szCs w:val="20"/>
              </w:rPr>
              <w:t xml:space="preserve">1.a povezuje pojmove </w:t>
            </w:r>
            <w:r w:rsidRPr="00492C04">
              <w:rPr>
                <w:rFonts w:cstheme="minorHAnsi"/>
                <w:i/>
                <w:sz w:val="20"/>
                <w:szCs w:val="20"/>
              </w:rPr>
              <w:t>znanje</w:t>
            </w:r>
            <w:r w:rsidRPr="00492C04">
              <w:rPr>
                <w:rFonts w:cstheme="minorHAnsi"/>
                <w:sz w:val="20"/>
                <w:szCs w:val="20"/>
              </w:rPr>
              <w:t xml:space="preserve">, </w:t>
            </w:r>
            <w:r w:rsidRPr="00492C04">
              <w:rPr>
                <w:rFonts w:cstheme="minorHAnsi"/>
                <w:i/>
                <w:sz w:val="20"/>
                <w:szCs w:val="20"/>
              </w:rPr>
              <w:t>informacija</w:t>
            </w:r>
            <w:r w:rsidRPr="00492C04">
              <w:rPr>
                <w:rFonts w:cstheme="minorHAnsi"/>
                <w:sz w:val="20"/>
                <w:szCs w:val="20"/>
              </w:rPr>
              <w:t xml:space="preserve"> i </w:t>
            </w:r>
            <w:r w:rsidRPr="00492C04">
              <w:rPr>
                <w:rFonts w:cstheme="minorHAnsi"/>
                <w:i/>
                <w:sz w:val="20"/>
                <w:szCs w:val="20"/>
              </w:rPr>
              <w:t>podatak</w:t>
            </w:r>
          </w:p>
          <w:p w14:paraId="3244BBDC" w14:textId="77777777" w:rsidR="00E74522" w:rsidRPr="00492C04" w:rsidRDefault="00E74522" w:rsidP="00E74522">
            <w:pPr>
              <w:spacing w:after="0" w:line="240" w:lineRule="auto"/>
              <w:ind w:left="177" w:hanging="177"/>
              <w:rPr>
                <w:rFonts w:cstheme="minorHAnsi"/>
                <w:color w:val="FF0000"/>
                <w:sz w:val="20"/>
                <w:szCs w:val="20"/>
              </w:rPr>
            </w:pPr>
            <w:r w:rsidRPr="00492C04">
              <w:rPr>
                <w:rFonts w:cstheme="minorHAnsi"/>
                <w:sz w:val="20"/>
                <w:szCs w:val="20"/>
              </w:rPr>
              <w:t>1.b primjenjuje IKT pojmove u komunikaciji</w:t>
            </w:r>
          </w:p>
        </w:tc>
        <w:tc>
          <w:tcPr>
            <w:tcW w:w="2682" w:type="dxa"/>
            <w:gridSpan w:val="2"/>
            <w:tcBorders>
              <w:bottom w:val="dotted" w:sz="4" w:space="0" w:color="auto"/>
            </w:tcBorders>
            <w:shd w:val="clear" w:color="auto" w:fill="FBD4B4"/>
            <w:tcMar>
              <w:top w:w="58" w:type="dxa"/>
              <w:left w:w="58" w:type="dxa"/>
              <w:bottom w:w="58" w:type="dxa"/>
              <w:right w:w="58" w:type="dxa"/>
            </w:tcMar>
          </w:tcPr>
          <w:p w14:paraId="11E7AB69" w14:textId="77777777" w:rsidR="00E74522" w:rsidRPr="00492C04" w:rsidRDefault="00E74522" w:rsidP="00E74522">
            <w:pPr>
              <w:spacing w:after="0" w:line="240" w:lineRule="auto"/>
              <w:ind w:left="177" w:hanging="177"/>
              <w:rPr>
                <w:rFonts w:cstheme="minorHAnsi"/>
                <w:sz w:val="20"/>
                <w:szCs w:val="20"/>
              </w:rPr>
            </w:pPr>
            <w:r w:rsidRPr="00492C04">
              <w:rPr>
                <w:rFonts w:cstheme="minorHAnsi"/>
                <w:sz w:val="20"/>
                <w:szCs w:val="20"/>
              </w:rPr>
              <w:t>1.a tumači IKT pojmove</w:t>
            </w:r>
          </w:p>
          <w:p w14:paraId="7FA78F5E" w14:textId="77777777" w:rsidR="00E74522" w:rsidRPr="00492C04" w:rsidRDefault="00E74522" w:rsidP="00E74522">
            <w:pPr>
              <w:spacing w:after="0" w:line="240" w:lineRule="auto"/>
              <w:ind w:left="177" w:hanging="177"/>
              <w:rPr>
                <w:rFonts w:cstheme="minorHAnsi"/>
                <w:color w:val="FF0000"/>
                <w:sz w:val="20"/>
                <w:szCs w:val="20"/>
              </w:rPr>
            </w:pPr>
            <w:r w:rsidRPr="00492C04">
              <w:rPr>
                <w:rFonts w:cstheme="minorHAnsi"/>
                <w:sz w:val="20"/>
                <w:szCs w:val="20"/>
              </w:rPr>
              <w:t>1.b povezuje pojmove sa sklopovljem računala (hardver) i programskom potporom (softver)</w:t>
            </w:r>
          </w:p>
        </w:tc>
      </w:tr>
      <w:tr w:rsidR="00E74522" w:rsidRPr="00492C04" w14:paraId="65485D11" w14:textId="77777777" w:rsidTr="001976A1">
        <w:tblPrEx>
          <w:tblLook w:val="04A0" w:firstRow="1" w:lastRow="0" w:firstColumn="1" w:lastColumn="0" w:noHBand="0" w:noVBand="1"/>
        </w:tblPrEx>
        <w:trPr>
          <w:trHeight w:val="1558"/>
          <w:jc w:val="center"/>
        </w:trPr>
        <w:tc>
          <w:tcPr>
            <w:tcW w:w="2455" w:type="dxa"/>
            <w:gridSpan w:val="5"/>
            <w:tcBorders>
              <w:bottom w:val="dotted" w:sz="4" w:space="0" w:color="auto"/>
            </w:tcBorders>
            <w:tcMar>
              <w:top w:w="58" w:type="dxa"/>
              <w:left w:w="58" w:type="dxa"/>
              <w:bottom w:w="58" w:type="dxa"/>
              <w:right w:w="58" w:type="dxa"/>
            </w:tcMar>
          </w:tcPr>
          <w:p w14:paraId="17100DA0"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2.a prepoznaje oblike komunikacije (govorni, pisani i slikovni oblik)</w:t>
            </w:r>
          </w:p>
          <w:p w14:paraId="5DE75EBB" w14:textId="77777777" w:rsidR="00E74522" w:rsidRPr="00492C04" w:rsidRDefault="00E74522" w:rsidP="00E74522">
            <w:pPr>
              <w:spacing w:after="0" w:line="240" w:lineRule="auto"/>
              <w:ind w:left="198" w:hanging="198"/>
              <w:rPr>
                <w:rFonts w:cstheme="minorHAnsi"/>
                <w:color w:val="FF0000"/>
                <w:sz w:val="20"/>
                <w:szCs w:val="20"/>
              </w:rPr>
            </w:pPr>
            <w:r w:rsidRPr="00492C04">
              <w:rPr>
                <w:rFonts w:cstheme="minorHAnsi"/>
                <w:sz w:val="20"/>
                <w:szCs w:val="20"/>
              </w:rPr>
              <w:t>2.b opisuje način komunikacije uz pomoć računala</w:t>
            </w:r>
          </w:p>
        </w:tc>
        <w:tc>
          <w:tcPr>
            <w:tcW w:w="2364" w:type="dxa"/>
            <w:tcBorders>
              <w:bottom w:val="dotted" w:sz="4" w:space="0" w:color="auto"/>
            </w:tcBorders>
            <w:shd w:val="clear" w:color="auto" w:fill="FBD4B4"/>
            <w:tcMar>
              <w:top w:w="58" w:type="dxa"/>
              <w:left w:w="58" w:type="dxa"/>
              <w:bottom w:w="58" w:type="dxa"/>
              <w:right w:w="58" w:type="dxa"/>
            </w:tcMar>
          </w:tcPr>
          <w:p w14:paraId="102A2133"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2.a opisuje načine prenošenja podataka</w:t>
            </w:r>
          </w:p>
          <w:p w14:paraId="3B485F45" w14:textId="77777777" w:rsidR="00E74522" w:rsidRPr="00492C04" w:rsidRDefault="00E74522" w:rsidP="00E74522">
            <w:pPr>
              <w:spacing w:after="0" w:line="240" w:lineRule="auto"/>
              <w:ind w:left="198" w:hanging="198"/>
              <w:rPr>
                <w:rFonts w:cstheme="minorHAnsi"/>
                <w:color w:val="FF0000"/>
                <w:sz w:val="20"/>
                <w:szCs w:val="20"/>
              </w:rPr>
            </w:pPr>
            <w:r w:rsidRPr="00492C04">
              <w:rPr>
                <w:rFonts w:cstheme="minorHAnsi"/>
                <w:sz w:val="20"/>
                <w:szCs w:val="20"/>
              </w:rPr>
              <w:t>2.b nabraja i razlikuje više sustava kao vrstu podataka</w:t>
            </w:r>
          </w:p>
        </w:tc>
        <w:tc>
          <w:tcPr>
            <w:tcW w:w="2410" w:type="dxa"/>
            <w:gridSpan w:val="2"/>
            <w:tcBorders>
              <w:bottom w:val="dotted" w:sz="4" w:space="0" w:color="auto"/>
            </w:tcBorders>
            <w:shd w:val="clear" w:color="auto" w:fill="FBD4B4"/>
            <w:tcMar>
              <w:top w:w="58" w:type="dxa"/>
              <w:left w:w="58" w:type="dxa"/>
              <w:bottom w:w="58" w:type="dxa"/>
              <w:right w:w="58" w:type="dxa"/>
            </w:tcMar>
          </w:tcPr>
          <w:p w14:paraId="627BA751" w14:textId="77777777" w:rsidR="00E74522" w:rsidRPr="00492C04" w:rsidRDefault="00E74522" w:rsidP="00E74522">
            <w:pPr>
              <w:shd w:val="clear" w:color="auto" w:fill="FBD4B4"/>
              <w:spacing w:after="0" w:line="240" w:lineRule="auto"/>
              <w:ind w:left="198" w:hanging="198"/>
              <w:rPr>
                <w:rFonts w:cstheme="minorHAnsi"/>
                <w:sz w:val="20"/>
                <w:szCs w:val="20"/>
              </w:rPr>
            </w:pPr>
            <w:r w:rsidRPr="00492C04">
              <w:rPr>
                <w:rFonts w:cstheme="minorHAnsi"/>
                <w:sz w:val="20"/>
                <w:szCs w:val="20"/>
              </w:rPr>
              <w:t xml:space="preserve">2.a upotrebljava različite vrste podataka u radu s računalom </w:t>
            </w:r>
          </w:p>
          <w:p w14:paraId="3CCEB2AE" w14:textId="77777777" w:rsidR="00E74522" w:rsidRPr="00492C04" w:rsidRDefault="00E74522" w:rsidP="00E74522">
            <w:pPr>
              <w:spacing w:after="0" w:line="240" w:lineRule="auto"/>
              <w:ind w:left="198" w:hanging="198"/>
              <w:rPr>
                <w:rFonts w:cstheme="minorHAnsi"/>
                <w:color w:val="FF0000"/>
                <w:sz w:val="20"/>
                <w:szCs w:val="20"/>
              </w:rPr>
            </w:pPr>
            <w:r w:rsidRPr="00492C04">
              <w:rPr>
                <w:rFonts w:cstheme="minorHAnsi"/>
                <w:sz w:val="20"/>
                <w:szCs w:val="20"/>
              </w:rPr>
              <w:t>2.b opisuje komunikacijski kanal između pošiljatelja i primatelja poruke</w:t>
            </w:r>
          </w:p>
        </w:tc>
        <w:tc>
          <w:tcPr>
            <w:tcW w:w="2682" w:type="dxa"/>
            <w:gridSpan w:val="2"/>
            <w:tcBorders>
              <w:bottom w:val="dotted" w:sz="4" w:space="0" w:color="auto"/>
            </w:tcBorders>
            <w:shd w:val="clear" w:color="auto" w:fill="FBD4B4"/>
            <w:tcMar>
              <w:top w:w="58" w:type="dxa"/>
              <w:left w:w="58" w:type="dxa"/>
              <w:bottom w:w="58" w:type="dxa"/>
              <w:right w:w="58" w:type="dxa"/>
            </w:tcMar>
          </w:tcPr>
          <w:p w14:paraId="60A99866" w14:textId="62DE5B2B" w:rsidR="00E74522" w:rsidRPr="00492C04" w:rsidRDefault="00E74522" w:rsidP="009B37F1">
            <w:pPr>
              <w:shd w:val="clear" w:color="auto" w:fill="FBD4B4"/>
              <w:spacing w:after="0" w:line="240" w:lineRule="auto"/>
              <w:ind w:left="198" w:hanging="198"/>
              <w:rPr>
                <w:rFonts w:cstheme="minorHAnsi"/>
                <w:color w:val="FF0000"/>
                <w:sz w:val="20"/>
                <w:szCs w:val="20"/>
              </w:rPr>
            </w:pPr>
            <w:r w:rsidRPr="00492C04">
              <w:rPr>
                <w:rFonts w:cstheme="minorHAnsi"/>
                <w:sz w:val="20"/>
                <w:szCs w:val="20"/>
              </w:rPr>
              <w:t xml:space="preserve">2.a primjereno </w:t>
            </w:r>
            <w:r w:rsidR="009B37F1" w:rsidRPr="00492C04">
              <w:rPr>
                <w:rFonts w:cstheme="minorHAnsi"/>
                <w:sz w:val="20"/>
                <w:szCs w:val="20"/>
              </w:rPr>
              <w:t xml:space="preserve">se </w:t>
            </w:r>
            <w:r w:rsidRPr="00492C04">
              <w:rPr>
                <w:rFonts w:cstheme="minorHAnsi"/>
                <w:sz w:val="20"/>
                <w:szCs w:val="20"/>
              </w:rPr>
              <w:t>koristi različit</w:t>
            </w:r>
            <w:r w:rsidR="009B37F1" w:rsidRPr="00492C04">
              <w:rPr>
                <w:rFonts w:cstheme="minorHAnsi"/>
                <w:sz w:val="20"/>
                <w:szCs w:val="20"/>
              </w:rPr>
              <w:t>im vrstama</w:t>
            </w:r>
            <w:r w:rsidRPr="00492C04">
              <w:rPr>
                <w:rFonts w:cstheme="minorHAnsi"/>
                <w:sz w:val="20"/>
                <w:szCs w:val="20"/>
              </w:rPr>
              <w:t xml:space="preserve"> podataka (za programiranje, baze podataka i sl.)</w:t>
            </w:r>
          </w:p>
        </w:tc>
      </w:tr>
      <w:tr w:rsidR="00E74522" w:rsidRPr="00492C04" w14:paraId="6453DB4B" w14:textId="77777777" w:rsidTr="001976A1">
        <w:tblPrEx>
          <w:tblLook w:val="04A0" w:firstRow="1" w:lastRow="0" w:firstColumn="1" w:lastColumn="0" w:noHBand="0" w:noVBand="1"/>
        </w:tblPrEx>
        <w:trPr>
          <w:trHeight w:val="718"/>
          <w:jc w:val="center"/>
        </w:trPr>
        <w:tc>
          <w:tcPr>
            <w:tcW w:w="2455" w:type="dxa"/>
            <w:gridSpan w:val="5"/>
            <w:tcBorders>
              <w:bottom w:val="dotted" w:sz="4" w:space="0" w:color="auto"/>
            </w:tcBorders>
            <w:shd w:val="clear" w:color="auto" w:fill="auto"/>
            <w:tcMar>
              <w:top w:w="58" w:type="dxa"/>
              <w:left w:w="58" w:type="dxa"/>
              <w:bottom w:w="58" w:type="dxa"/>
              <w:right w:w="58" w:type="dxa"/>
            </w:tcMar>
          </w:tcPr>
          <w:p w14:paraId="2427311D" w14:textId="77777777" w:rsidR="00E74522" w:rsidRPr="00492C04" w:rsidRDefault="00E74522" w:rsidP="00E74522">
            <w:pPr>
              <w:spacing w:after="0" w:line="240" w:lineRule="auto"/>
              <w:ind w:left="198" w:hanging="198"/>
              <w:rPr>
                <w:rFonts w:cstheme="minorHAnsi"/>
                <w:sz w:val="20"/>
                <w:szCs w:val="20"/>
              </w:rPr>
            </w:pPr>
          </w:p>
        </w:tc>
        <w:tc>
          <w:tcPr>
            <w:tcW w:w="2364" w:type="dxa"/>
            <w:tcBorders>
              <w:bottom w:val="dotted" w:sz="4" w:space="0" w:color="auto"/>
            </w:tcBorders>
            <w:shd w:val="clear" w:color="auto" w:fill="auto"/>
            <w:tcMar>
              <w:top w:w="58" w:type="dxa"/>
              <w:left w:w="58" w:type="dxa"/>
              <w:bottom w:w="58" w:type="dxa"/>
              <w:right w:w="58" w:type="dxa"/>
            </w:tcMar>
          </w:tcPr>
          <w:p w14:paraId="0E93FA82" w14:textId="77777777" w:rsidR="00E74522" w:rsidRPr="00492C04" w:rsidRDefault="00E74522" w:rsidP="00E74522">
            <w:pPr>
              <w:spacing w:after="0" w:line="240" w:lineRule="auto"/>
              <w:ind w:left="198" w:hanging="198"/>
              <w:rPr>
                <w:rFonts w:cstheme="minorHAnsi"/>
                <w:sz w:val="20"/>
                <w:szCs w:val="20"/>
              </w:rPr>
            </w:pPr>
          </w:p>
        </w:tc>
        <w:tc>
          <w:tcPr>
            <w:tcW w:w="2410" w:type="dxa"/>
            <w:gridSpan w:val="2"/>
            <w:tcBorders>
              <w:bottom w:val="dotted" w:sz="4" w:space="0" w:color="auto"/>
            </w:tcBorders>
            <w:shd w:val="clear" w:color="auto" w:fill="auto"/>
            <w:tcMar>
              <w:top w:w="58" w:type="dxa"/>
              <w:left w:w="58" w:type="dxa"/>
              <w:bottom w:w="58" w:type="dxa"/>
              <w:right w:w="58" w:type="dxa"/>
            </w:tcMar>
          </w:tcPr>
          <w:p w14:paraId="5DFDFFF4" w14:textId="77777777" w:rsidR="00E74522" w:rsidRPr="00492C04" w:rsidRDefault="00E74522" w:rsidP="00E74522"/>
        </w:tc>
        <w:tc>
          <w:tcPr>
            <w:tcW w:w="2682" w:type="dxa"/>
            <w:gridSpan w:val="2"/>
            <w:tcBorders>
              <w:bottom w:val="dotted" w:sz="4" w:space="0" w:color="auto"/>
            </w:tcBorders>
            <w:shd w:val="clear" w:color="auto" w:fill="99CCFF"/>
            <w:tcMar>
              <w:top w:w="58" w:type="dxa"/>
              <w:left w:w="58" w:type="dxa"/>
              <w:bottom w:w="58" w:type="dxa"/>
              <w:right w:w="58" w:type="dxa"/>
            </w:tcMar>
          </w:tcPr>
          <w:p w14:paraId="74510C5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2.b provodi računske operacije u brojevnim sustavima</w:t>
            </w:r>
          </w:p>
        </w:tc>
      </w:tr>
      <w:tr w:rsidR="00E74522" w:rsidRPr="00492C04" w14:paraId="3A0D06C6" w14:textId="77777777" w:rsidTr="001976A1">
        <w:tblPrEx>
          <w:tblLook w:val="04A0" w:firstRow="1" w:lastRow="0" w:firstColumn="1" w:lastColumn="0" w:noHBand="0" w:noVBand="1"/>
        </w:tblPrEx>
        <w:trPr>
          <w:trHeight w:val="970"/>
          <w:jc w:val="center"/>
        </w:trPr>
        <w:tc>
          <w:tcPr>
            <w:tcW w:w="2455" w:type="dxa"/>
            <w:gridSpan w:val="5"/>
            <w:shd w:val="clear" w:color="auto" w:fill="FBD4B4"/>
            <w:tcMar>
              <w:top w:w="58" w:type="dxa"/>
              <w:left w:w="58" w:type="dxa"/>
              <w:bottom w:w="58" w:type="dxa"/>
              <w:right w:w="58" w:type="dxa"/>
            </w:tcMar>
          </w:tcPr>
          <w:p w14:paraId="0010BD2B" w14:textId="25FF5F48" w:rsidR="00E74522" w:rsidRPr="00492C04" w:rsidRDefault="00E74522" w:rsidP="009B37F1">
            <w:pPr>
              <w:spacing w:after="0" w:line="240" w:lineRule="auto"/>
              <w:ind w:left="198" w:hanging="198"/>
              <w:rPr>
                <w:rFonts w:cstheme="minorHAnsi"/>
                <w:sz w:val="20"/>
                <w:szCs w:val="20"/>
              </w:rPr>
            </w:pPr>
            <w:r w:rsidRPr="00492C04">
              <w:rPr>
                <w:rFonts w:cstheme="minorHAnsi"/>
                <w:sz w:val="20"/>
                <w:szCs w:val="20"/>
              </w:rPr>
              <w:t xml:space="preserve">2.c razlikuje vrste podataka (tekstualni, slikovni, </w:t>
            </w:r>
            <w:r w:rsidR="009B37F1" w:rsidRPr="00492C04">
              <w:rPr>
                <w:rFonts w:cstheme="minorHAnsi"/>
                <w:sz w:val="20"/>
                <w:szCs w:val="20"/>
              </w:rPr>
              <w:t>brojčani</w:t>
            </w:r>
            <w:r w:rsidRPr="00492C04">
              <w:rPr>
                <w:rFonts w:cstheme="minorHAnsi"/>
                <w:sz w:val="20"/>
                <w:szCs w:val="20"/>
              </w:rPr>
              <w:t xml:space="preserve"> podatci)</w:t>
            </w:r>
          </w:p>
        </w:tc>
        <w:tc>
          <w:tcPr>
            <w:tcW w:w="2364" w:type="dxa"/>
            <w:shd w:val="clear" w:color="auto" w:fill="FBD4B4"/>
            <w:tcMar>
              <w:top w:w="58" w:type="dxa"/>
              <w:left w:w="58" w:type="dxa"/>
              <w:bottom w:w="58" w:type="dxa"/>
              <w:right w:w="58" w:type="dxa"/>
            </w:tcMar>
          </w:tcPr>
          <w:p w14:paraId="1D35C3D6"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2.c prepoznaje osnovne formate tekstualnih i slikovnih podataka </w:t>
            </w:r>
          </w:p>
        </w:tc>
        <w:tc>
          <w:tcPr>
            <w:tcW w:w="2410" w:type="dxa"/>
            <w:gridSpan w:val="2"/>
            <w:shd w:val="clear" w:color="auto" w:fill="99CCFF"/>
            <w:tcMar>
              <w:top w:w="58" w:type="dxa"/>
              <w:left w:w="58" w:type="dxa"/>
              <w:bottom w:w="58" w:type="dxa"/>
              <w:right w:w="58" w:type="dxa"/>
            </w:tcMar>
          </w:tcPr>
          <w:p w14:paraId="32A69879" w14:textId="50F71576"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w:t>
            </w:r>
            <w:r w:rsidRPr="00492C04">
              <w:rPr>
                <w:rFonts w:cstheme="minorHAnsi"/>
                <w:sz w:val="20"/>
                <w:szCs w:val="20"/>
                <w:shd w:val="clear" w:color="auto" w:fill="99CCFF"/>
              </w:rPr>
              <w:t>.c pretvara brojeve iz jednog</w:t>
            </w:r>
            <w:r w:rsidR="009B37F1" w:rsidRPr="00492C04">
              <w:rPr>
                <w:rFonts w:cstheme="minorHAnsi"/>
                <w:sz w:val="20"/>
                <w:szCs w:val="20"/>
                <w:shd w:val="clear" w:color="auto" w:fill="99CCFF"/>
              </w:rPr>
              <w:t>a</w:t>
            </w:r>
            <w:r w:rsidRPr="00492C04">
              <w:rPr>
                <w:rFonts w:cstheme="minorHAnsi"/>
                <w:sz w:val="20"/>
                <w:szCs w:val="20"/>
                <w:shd w:val="clear" w:color="auto" w:fill="99CCFF"/>
              </w:rPr>
              <w:t xml:space="preserve"> brojevnog sustava u drugi</w:t>
            </w:r>
          </w:p>
        </w:tc>
        <w:tc>
          <w:tcPr>
            <w:tcW w:w="2682" w:type="dxa"/>
            <w:gridSpan w:val="2"/>
            <w:shd w:val="clear" w:color="auto" w:fill="FBD4B4"/>
            <w:tcMar>
              <w:top w:w="58" w:type="dxa"/>
              <w:left w:w="58" w:type="dxa"/>
              <w:bottom w:w="58" w:type="dxa"/>
              <w:right w:w="58" w:type="dxa"/>
            </w:tcMar>
          </w:tcPr>
          <w:p w14:paraId="3C34361F"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2.c procjenjuje utjecaj elemenata na komunikacijski proces (Shannonov model)</w:t>
            </w:r>
          </w:p>
        </w:tc>
      </w:tr>
      <w:tr w:rsidR="00E74522" w:rsidRPr="00492C04" w14:paraId="760030C2" w14:textId="77777777" w:rsidTr="001976A1">
        <w:tblPrEx>
          <w:tblLook w:val="04A0" w:firstRow="1" w:lastRow="0" w:firstColumn="1" w:lastColumn="0" w:noHBand="0" w:noVBand="1"/>
        </w:tblPrEx>
        <w:trPr>
          <w:trHeight w:val="282"/>
          <w:jc w:val="center"/>
        </w:trPr>
        <w:tc>
          <w:tcPr>
            <w:tcW w:w="2455" w:type="dxa"/>
            <w:gridSpan w:val="5"/>
            <w:shd w:val="clear" w:color="auto" w:fill="FBD4B4"/>
            <w:tcMar>
              <w:top w:w="58" w:type="dxa"/>
              <w:left w:w="58" w:type="dxa"/>
              <w:bottom w:w="58" w:type="dxa"/>
              <w:right w:w="58" w:type="dxa"/>
            </w:tcMar>
          </w:tcPr>
          <w:p w14:paraId="20C9A6A9" w14:textId="15E3E723" w:rsidR="00E74522" w:rsidRPr="00492C04" w:rsidRDefault="00E74522" w:rsidP="009B37F1">
            <w:pPr>
              <w:spacing w:after="0" w:line="240" w:lineRule="auto"/>
              <w:ind w:left="198" w:hanging="198"/>
              <w:rPr>
                <w:rFonts w:cstheme="minorHAnsi"/>
                <w:sz w:val="20"/>
                <w:szCs w:val="20"/>
              </w:rPr>
            </w:pPr>
            <w:r w:rsidRPr="00492C04">
              <w:rPr>
                <w:rFonts w:cstheme="minorHAnsi"/>
                <w:sz w:val="20"/>
                <w:szCs w:val="20"/>
              </w:rPr>
              <w:t xml:space="preserve">3.a prepoznaje i imenuje IKT uređaje i medije koji se </w:t>
            </w:r>
            <w:r w:rsidR="009B37F1" w:rsidRPr="00492C04">
              <w:rPr>
                <w:rFonts w:cstheme="minorHAnsi"/>
                <w:sz w:val="20"/>
                <w:szCs w:val="20"/>
              </w:rPr>
              <w:t>upotrebljavaju</w:t>
            </w:r>
            <w:r w:rsidRPr="00492C04">
              <w:rPr>
                <w:rFonts w:cstheme="minorHAnsi"/>
                <w:sz w:val="20"/>
                <w:szCs w:val="20"/>
              </w:rPr>
              <w:t xml:space="preserve"> u svakodnevnom</w:t>
            </w:r>
            <w:r w:rsidR="009B37F1" w:rsidRPr="00492C04">
              <w:rPr>
                <w:rFonts w:cstheme="minorHAnsi"/>
                <w:sz w:val="20"/>
                <w:szCs w:val="20"/>
              </w:rPr>
              <w:t>e</w:t>
            </w:r>
            <w:r w:rsidRPr="00492C04">
              <w:rPr>
                <w:rFonts w:cstheme="minorHAnsi"/>
                <w:sz w:val="20"/>
                <w:szCs w:val="20"/>
              </w:rPr>
              <w:t xml:space="preserve"> životu (npr. mobitel, digitalni fotoaparat, tablet, CD, DVD itd.) </w:t>
            </w:r>
          </w:p>
        </w:tc>
        <w:tc>
          <w:tcPr>
            <w:tcW w:w="2364" w:type="dxa"/>
            <w:tcMar>
              <w:top w:w="58" w:type="dxa"/>
              <w:left w:w="58" w:type="dxa"/>
              <w:bottom w:w="58" w:type="dxa"/>
              <w:right w:w="58" w:type="dxa"/>
            </w:tcMar>
          </w:tcPr>
          <w:p w14:paraId="730B54DE" w14:textId="6326E189" w:rsidR="00E74522" w:rsidRPr="00492C04" w:rsidRDefault="00E74522" w:rsidP="00E74522">
            <w:pPr>
              <w:spacing w:after="0" w:line="240" w:lineRule="auto"/>
              <w:ind w:left="198" w:hanging="198"/>
              <w:rPr>
                <w:rFonts w:cstheme="minorHAnsi"/>
                <w:color w:val="FF0000"/>
                <w:sz w:val="20"/>
                <w:szCs w:val="20"/>
              </w:rPr>
            </w:pPr>
            <w:r w:rsidRPr="00492C04">
              <w:rPr>
                <w:rFonts w:cstheme="minorHAnsi"/>
                <w:sz w:val="20"/>
                <w:szCs w:val="20"/>
              </w:rPr>
              <w:t>3.a pravilno upotrebljava IKT uređaje i medije u svakodnevnom</w:t>
            </w:r>
            <w:r w:rsidR="009B37F1" w:rsidRPr="00492C04">
              <w:rPr>
                <w:rFonts w:cstheme="minorHAnsi"/>
                <w:sz w:val="20"/>
                <w:szCs w:val="20"/>
              </w:rPr>
              <w:t>e</w:t>
            </w:r>
            <w:r w:rsidRPr="00492C04">
              <w:rPr>
                <w:rFonts w:cstheme="minorHAnsi"/>
                <w:sz w:val="20"/>
                <w:szCs w:val="20"/>
              </w:rPr>
              <w:t xml:space="preserve"> životu (npr. mobitel, digitalni fotoaparat, tablet, CD, DVD itd.)</w:t>
            </w:r>
          </w:p>
        </w:tc>
        <w:tc>
          <w:tcPr>
            <w:tcW w:w="2410" w:type="dxa"/>
            <w:gridSpan w:val="2"/>
            <w:shd w:val="clear" w:color="auto" w:fill="FBD4B4"/>
            <w:tcMar>
              <w:top w:w="58" w:type="dxa"/>
              <w:left w:w="58" w:type="dxa"/>
              <w:bottom w:w="58" w:type="dxa"/>
              <w:right w:w="58" w:type="dxa"/>
            </w:tcMar>
          </w:tcPr>
          <w:p w14:paraId="14C3C0B0"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odabire IKT uređaje i medije sukladno njihovoj namjeni</w:t>
            </w:r>
          </w:p>
          <w:p w14:paraId="34C3D31D" w14:textId="77777777" w:rsidR="00E74522" w:rsidRPr="00492C04" w:rsidRDefault="00E74522" w:rsidP="00E74522">
            <w:pPr>
              <w:spacing w:after="0" w:line="240" w:lineRule="auto"/>
              <w:ind w:left="198" w:hanging="198"/>
              <w:rPr>
                <w:rFonts w:cstheme="minorHAnsi"/>
                <w:color w:val="FF0000"/>
                <w:sz w:val="20"/>
                <w:szCs w:val="20"/>
              </w:rPr>
            </w:pPr>
            <w:r w:rsidRPr="00492C04">
              <w:rPr>
                <w:rFonts w:cstheme="minorHAnsi"/>
                <w:sz w:val="20"/>
                <w:szCs w:val="20"/>
              </w:rPr>
              <w:t>3.b uspoređuje karakteristike IKT uređaja i medija</w:t>
            </w:r>
          </w:p>
        </w:tc>
        <w:tc>
          <w:tcPr>
            <w:tcW w:w="2682" w:type="dxa"/>
            <w:gridSpan w:val="2"/>
            <w:shd w:val="clear" w:color="auto" w:fill="FBD4B4"/>
            <w:tcMar>
              <w:top w:w="58" w:type="dxa"/>
              <w:left w:w="58" w:type="dxa"/>
              <w:bottom w:w="58" w:type="dxa"/>
              <w:right w:w="58" w:type="dxa"/>
            </w:tcMar>
          </w:tcPr>
          <w:p w14:paraId="5786DBB2"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stvara sadržaje uz pomoć odgovarajućih IKT uređaja</w:t>
            </w:r>
          </w:p>
          <w:p w14:paraId="6BA72589"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3.b upotrebljava različite uređaje za razne aplikacije (web usluge)</w:t>
            </w:r>
          </w:p>
          <w:p w14:paraId="0657EBDD" w14:textId="623FE004" w:rsidR="00E74522" w:rsidRPr="00492C04" w:rsidRDefault="00E74522" w:rsidP="009B37F1">
            <w:pPr>
              <w:spacing w:after="0" w:line="240" w:lineRule="auto"/>
              <w:ind w:left="198" w:hanging="198"/>
              <w:rPr>
                <w:rFonts w:cstheme="minorHAnsi"/>
                <w:color w:val="FF0000"/>
                <w:sz w:val="20"/>
                <w:szCs w:val="20"/>
              </w:rPr>
            </w:pPr>
            <w:r w:rsidRPr="00492C04">
              <w:rPr>
                <w:rFonts w:cstheme="minorHAnsi"/>
                <w:sz w:val="20"/>
                <w:szCs w:val="20"/>
              </w:rPr>
              <w:t>3.c procjenjuje koj</w:t>
            </w:r>
            <w:r w:rsidR="009B37F1" w:rsidRPr="00492C04">
              <w:rPr>
                <w:rFonts w:cstheme="minorHAnsi"/>
                <w:sz w:val="20"/>
                <w:szCs w:val="20"/>
              </w:rPr>
              <w:t>om se IKT uslugom</w:t>
            </w:r>
            <w:r w:rsidRPr="00492C04">
              <w:rPr>
                <w:rFonts w:cstheme="minorHAnsi"/>
                <w:sz w:val="20"/>
                <w:szCs w:val="20"/>
              </w:rPr>
              <w:t xml:space="preserve"> treba koristiti ovisno o potrebi</w:t>
            </w:r>
          </w:p>
        </w:tc>
      </w:tr>
      <w:tr w:rsidR="00E74522" w:rsidRPr="00492C04" w14:paraId="54D65508" w14:textId="77777777" w:rsidTr="001976A1">
        <w:tblPrEx>
          <w:tblLook w:val="04A0" w:firstRow="1" w:lastRow="0" w:firstColumn="1" w:lastColumn="0" w:noHBand="0" w:noVBand="1"/>
        </w:tblPrEx>
        <w:trPr>
          <w:trHeight w:val="1412"/>
          <w:jc w:val="center"/>
        </w:trPr>
        <w:tc>
          <w:tcPr>
            <w:tcW w:w="2455" w:type="dxa"/>
            <w:gridSpan w:val="5"/>
            <w:tcMar>
              <w:top w:w="58" w:type="dxa"/>
              <w:left w:w="58" w:type="dxa"/>
              <w:bottom w:w="58" w:type="dxa"/>
              <w:right w:w="58" w:type="dxa"/>
            </w:tcMar>
          </w:tcPr>
          <w:p w14:paraId="005B7A84" w14:textId="4781DADC" w:rsidR="00E74522" w:rsidRPr="00492C04" w:rsidRDefault="00E74522" w:rsidP="00E74522">
            <w:pPr>
              <w:spacing w:after="0" w:line="240" w:lineRule="auto"/>
              <w:ind w:left="198" w:hanging="198"/>
              <w:rPr>
                <w:rFonts w:cstheme="minorHAnsi"/>
                <w:spacing w:val="-6"/>
                <w:sz w:val="20"/>
                <w:szCs w:val="20"/>
              </w:rPr>
            </w:pPr>
            <w:r w:rsidRPr="00492C04">
              <w:rPr>
                <w:rFonts w:cstheme="minorHAnsi"/>
                <w:sz w:val="20"/>
                <w:szCs w:val="20"/>
              </w:rPr>
              <w:t xml:space="preserve">4.a identificira i </w:t>
            </w:r>
            <w:r w:rsidR="00A930DF" w:rsidRPr="00492C04">
              <w:rPr>
                <w:rFonts w:cstheme="minorHAnsi"/>
                <w:sz w:val="20"/>
                <w:szCs w:val="20"/>
              </w:rPr>
              <w:t>raspravlja</w:t>
            </w:r>
            <w:r w:rsidRPr="00492C04">
              <w:rPr>
                <w:rFonts w:cstheme="minorHAnsi"/>
                <w:sz w:val="20"/>
                <w:szCs w:val="20"/>
              </w:rPr>
              <w:t xml:space="preserve"> uporabu IKT u kući, školi i svakodnevnom</w:t>
            </w:r>
            <w:r w:rsidR="009B37F1" w:rsidRPr="00492C04">
              <w:rPr>
                <w:rFonts w:cstheme="minorHAnsi"/>
                <w:sz w:val="20"/>
                <w:szCs w:val="20"/>
              </w:rPr>
              <w:t>e</w:t>
            </w:r>
            <w:r w:rsidRPr="00492C04">
              <w:rPr>
                <w:rFonts w:cstheme="minorHAnsi"/>
                <w:sz w:val="20"/>
                <w:szCs w:val="20"/>
              </w:rPr>
              <w:t xml:space="preserve"> životu</w:t>
            </w:r>
          </w:p>
          <w:p w14:paraId="5077CD21" w14:textId="77777777" w:rsidR="00E74522" w:rsidRPr="00492C04" w:rsidRDefault="00E74522" w:rsidP="00E74522">
            <w:pPr>
              <w:spacing w:after="0" w:line="240" w:lineRule="auto"/>
              <w:ind w:left="198" w:hanging="198"/>
              <w:rPr>
                <w:rFonts w:cstheme="minorHAnsi"/>
                <w:color w:val="FF0000"/>
                <w:sz w:val="20"/>
                <w:szCs w:val="20"/>
              </w:rPr>
            </w:pPr>
            <w:r w:rsidRPr="00492C04">
              <w:rPr>
                <w:rFonts w:cstheme="minorHAnsi"/>
                <w:spacing w:val="-6"/>
                <w:sz w:val="20"/>
                <w:szCs w:val="20"/>
              </w:rPr>
              <w:t>4.b navodi potrebe za</w:t>
            </w:r>
            <w:r w:rsidRPr="00492C04">
              <w:rPr>
                <w:rFonts w:cstheme="minorHAnsi"/>
                <w:spacing w:val="-6"/>
                <w:sz w:val="20"/>
                <w:szCs w:val="20"/>
              </w:rPr>
              <w:br/>
              <w:t xml:space="preserve"> IKT-om</w:t>
            </w:r>
          </w:p>
        </w:tc>
        <w:tc>
          <w:tcPr>
            <w:tcW w:w="2364" w:type="dxa"/>
            <w:tcMar>
              <w:top w:w="58" w:type="dxa"/>
              <w:left w:w="58" w:type="dxa"/>
              <w:bottom w:w="58" w:type="dxa"/>
              <w:right w:w="58" w:type="dxa"/>
            </w:tcMar>
          </w:tcPr>
          <w:p w14:paraId="1F054727" w14:textId="20B5988C" w:rsidR="00E74522" w:rsidRPr="00492C04" w:rsidRDefault="00E74522" w:rsidP="009B37F1">
            <w:pPr>
              <w:spacing w:after="0" w:line="240" w:lineRule="auto"/>
              <w:ind w:left="198" w:hanging="198"/>
              <w:rPr>
                <w:rFonts w:cstheme="minorHAnsi"/>
                <w:sz w:val="20"/>
                <w:szCs w:val="20"/>
              </w:rPr>
            </w:pPr>
            <w:r w:rsidRPr="00492C04">
              <w:rPr>
                <w:rFonts w:cstheme="minorHAnsi"/>
                <w:sz w:val="20"/>
                <w:szCs w:val="20"/>
              </w:rPr>
              <w:t xml:space="preserve">4.a uočava prednosti </w:t>
            </w:r>
            <w:r w:rsidR="009B37F1" w:rsidRPr="00492C04">
              <w:rPr>
                <w:rFonts w:cstheme="minorHAnsi"/>
                <w:sz w:val="20"/>
                <w:szCs w:val="20"/>
              </w:rPr>
              <w:t>uporabe</w:t>
            </w:r>
            <w:r w:rsidRPr="00492C04">
              <w:rPr>
                <w:rFonts w:cstheme="minorHAnsi"/>
                <w:sz w:val="20"/>
                <w:szCs w:val="20"/>
              </w:rPr>
              <w:t xml:space="preserve"> IKT-a u suvremenom</w:t>
            </w:r>
            <w:r w:rsidR="009B37F1" w:rsidRPr="00492C04">
              <w:rPr>
                <w:rFonts w:cstheme="minorHAnsi"/>
                <w:sz w:val="20"/>
                <w:szCs w:val="20"/>
              </w:rPr>
              <w:t>e</w:t>
            </w:r>
            <w:r w:rsidRPr="00492C04">
              <w:rPr>
                <w:rFonts w:cstheme="minorHAnsi"/>
                <w:sz w:val="20"/>
                <w:szCs w:val="20"/>
              </w:rPr>
              <w:t xml:space="preserve"> komuniciranju  (Wi-Fi, LAN, internet, pametni telefon, telefon)</w:t>
            </w:r>
          </w:p>
        </w:tc>
        <w:tc>
          <w:tcPr>
            <w:tcW w:w="2410" w:type="dxa"/>
            <w:gridSpan w:val="2"/>
            <w:shd w:val="clear" w:color="auto" w:fill="FBD4B4"/>
            <w:tcMar>
              <w:top w:w="58" w:type="dxa"/>
              <w:left w:w="58" w:type="dxa"/>
              <w:bottom w:w="58" w:type="dxa"/>
              <w:right w:w="58" w:type="dxa"/>
            </w:tcMar>
          </w:tcPr>
          <w:p w14:paraId="28877511" w14:textId="2A9AD410" w:rsidR="00E74522" w:rsidRPr="00492C04" w:rsidRDefault="00E74522" w:rsidP="009B37F1">
            <w:pPr>
              <w:shd w:val="clear" w:color="auto" w:fill="FBD4B4"/>
              <w:spacing w:after="0" w:line="240" w:lineRule="auto"/>
              <w:ind w:left="198" w:hanging="198"/>
              <w:rPr>
                <w:rFonts w:cstheme="minorHAnsi"/>
                <w:color w:val="FF0000"/>
                <w:sz w:val="20"/>
                <w:szCs w:val="20"/>
              </w:rPr>
            </w:pPr>
            <w:r w:rsidRPr="00492C04">
              <w:rPr>
                <w:rFonts w:cstheme="minorHAnsi"/>
                <w:sz w:val="20"/>
                <w:szCs w:val="20"/>
              </w:rPr>
              <w:t>4.a analizira uporabu IKT-a u različitim sferama života (kućanski uređaji, prijevozna sredstva, medicina</w:t>
            </w:r>
            <w:r w:rsidR="009B37F1" w:rsidRPr="00492C04">
              <w:rPr>
                <w:rFonts w:cstheme="minorHAnsi"/>
                <w:sz w:val="20"/>
                <w:szCs w:val="20"/>
              </w:rPr>
              <w:t>..</w:t>
            </w:r>
            <w:r w:rsidRPr="00492C04">
              <w:rPr>
                <w:rFonts w:cstheme="minorHAnsi"/>
                <w:sz w:val="20"/>
                <w:szCs w:val="20"/>
              </w:rPr>
              <w:t>.)</w:t>
            </w:r>
          </w:p>
        </w:tc>
        <w:tc>
          <w:tcPr>
            <w:tcW w:w="2682" w:type="dxa"/>
            <w:gridSpan w:val="2"/>
            <w:shd w:val="clear" w:color="auto" w:fill="FBD4B4"/>
            <w:tcMar>
              <w:top w:w="58" w:type="dxa"/>
              <w:left w:w="58" w:type="dxa"/>
              <w:bottom w:w="58" w:type="dxa"/>
              <w:right w:w="58" w:type="dxa"/>
            </w:tcMar>
          </w:tcPr>
          <w:p w14:paraId="6FA2D51B" w14:textId="10C630FF" w:rsidR="00E74522" w:rsidRPr="00492C04" w:rsidRDefault="00E74522" w:rsidP="00E74522">
            <w:pPr>
              <w:spacing w:after="0" w:line="240" w:lineRule="auto"/>
              <w:ind w:left="198" w:hanging="198"/>
              <w:rPr>
                <w:rFonts w:cstheme="minorHAnsi"/>
                <w:color w:val="FF0000"/>
                <w:sz w:val="20"/>
                <w:szCs w:val="20"/>
              </w:rPr>
            </w:pPr>
            <w:r w:rsidRPr="00492C04">
              <w:rPr>
                <w:rFonts w:cstheme="minorHAnsi"/>
                <w:sz w:val="20"/>
                <w:szCs w:val="20"/>
              </w:rPr>
              <w:t>4.a vrjednuje i odabire IKT za određene potrebe (referate, prezentacije)</w:t>
            </w:r>
            <w:r w:rsidR="009B37F1" w:rsidRPr="00492C04">
              <w:rPr>
                <w:rFonts w:cstheme="minorHAnsi"/>
                <w:sz w:val="20"/>
                <w:szCs w:val="20"/>
              </w:rPr>
              <w:t>.</w:t>
            </w:r>
          </w:p>
        </w:tc>
      </w:tr>
      <w:tr w:rsidR="002125BD" w:rsidRPr="00492C04" w14:paraId="71614662" w14:textId="77777777" w:rsidTr="001976A1">
        <w:trPr>
          <w:trHeight w:val="242"/>
          <w:jc w:val="center"/>
        </w:trPr>
        <w:tc>
          <w:tcPr>
            <w:tcW w:w="1696" w:type="dxa"/>
            <w:gridSpan w:val="2"/>
            <w:tcBorders>
              <w:bottom w:val="dotted" w:sz="4" w:space="0" w:color="auto"/>
              <w:right w:val="dotted" w:sz="4" w:space="0" w:color="auto"/>
            </w:tcBorders>
            <w:shd w:val="clear" w:color="auto" w:fill="FFFF00"/>
            <w:tcMar>
              <w:top w:w="58" w:type="dxa"/>
              <w:left w:w="58" w:type="dxa"/>
              <w:bottom w:w="58" w:type="dxa"/>
              <w:right w:w="58" w:type="dxa"/>
            </w:tcMar>
            <w:vAlign w:val="center"/>
          </w:tcPr>
          <w:p w14:paraId="71653F50" w14:textId="77777777" w:rsidR="002125BD" w:rsidRPr="00492C04" w:rsidRDefault="002125BD" w:rsidP="002125BD">
            <w:pPr>
              <w:tabs>
                <w:tab w:val="left" w:pos="7380"/>
              </w:tabs>
              <w:spacing w:after="0" w:line="240" w:lineRule="auto"/>
              <w:rPr>
                <w:b/>
                <w:sz w:val="20"/>
                <w:szCs w:val="20"/>
              </w:rPr>
            </w:pPr>
            <w:r>
              <w:rPr>
                <w:b/>
                <w:sz w:val="20"/>
                <w:szCs w:val="20"/>
              </w:rPr>
              <w:t>Komponenta:</w:t>
            </w:r>
          </w:p>
        </w:tc>
        <w:tc>
          <w:tcPr>
            <w:tcW w:w="8215" w:type="dxa"/>
            <w:gridSpan w:val="8"/>
            <w:tcBorders>
              <w:left w:val="dotted" w:sz="4" w:space="0" w:color="auto"/>
              <w:bottom w:val="dotted" w:sz="4" w:space="0" w:color="auto"/>
            </w:tcBorders>
            <w:shd w:val="clear" w:color="auto" w:fill="FFFF00"/>
            <w:vAlign w:val="center"/>
          </w:tcPr>
          <w:p w14:paraId="543ADDF1" w14:textId="01E6EBF1" w:rsidR="002125BD" w:rsidRPr="00492C04" w:rsidRDefault="002125BD" w:rsidP="002125BD">
            <w:pPr>
              <w:tabs>
                <w:tab w:val="left" w:pos="7380"/>
              </w:tabs>
              <w:spacing w:after="0" w:line="240" w:lineRule="auto"/>
              <w:rPr>
                <w:b/>
                <w:sz w:val="20"/>
                <w:szCs w:val="20"/>
              </w:rPr>
            </w:pPr>
            <w:r>
              <w:rPr>
                <w:rFonts w:cstheme="minorHAnsi"/>
                <w:b/>
                <w:sz w:val="20"/>
                <w:szCs w:val="20"/>
              </w:rPr>
              <w:t xml:space="preserve">2. </w:t>
            </w:r>
            <w:r w:rsidRPr="00492C04">
              <w:rPr>
                <w:rFonts w:cstheme="minorHAnsi"/>
                <w:b/>
                <w:sz w:val="20"/>
                <w:szCs w:val="20"/>
              </w:rPr>
              <w:t>Komponente računalnih sustava</w:t>
            </w:r>
          </w:p>
        </w:tc>
      </w:tr>
      <w:tr w:rsidR="00E74522" w:rsidRPr="00492C04" w14:paraId="4D89A4CE" w14:textId="77777777" w:rsidTr="001976A1">
        <w:tblPrEx>
          <w:tblLook w:val="04A0" w:firstRow="1" w:lastRow="0" w:firstColumn="1" w:lastColumn="0" w:noHBand="0" w:noVBand="1"/>
        </w:tblPrEx>
        <w:trPr>
          <w:trHeight w:val="991"/>
          <w:jc w:val="center"/>
        </w:trPr>
        <w:tc>
          <w:tcPr>
            <w:tcW w:w="9911" w:type="dxa"/>
            <w:gridSpan w:val="10"/>
            <w:shd w:val="clear" w:color="auto" w:fill="FFFFCC"/>
            <w:tcMar>
              <w:top w:w="58" w:type="dxa"/>
              <w:left w:w="58" w:type="dxa"/>
              <w:bottom w:w="58" w:type="dxa"/>
              <w:right w:w="58" w:type="dxa"/>
            </w:tcMar>
          </w:tcPr>
          <w:p w14:paraId="41C44A17" w14:textId="77777777" w:rsidR="00E74522" w:rsidRPr="00492C04" w:rsidRDefault="00E74522" w:rsidP="00E74522">
            <w:pPr>
              <w:spacing w:after="0" w:line="240" w:lineRule="auto"/>
              <w:rPr>
                <w:rFonts w:cstheme="minorHAnsi"/>
                <w:b/>
                <w:sz w:val="20"/>
                <w:szCs w:val="20"/>
              </w:rPr>
            </w:pPr>
            <w:r w:rsidRPr="00492C04">
              <w:rPr>
                <w:rFonts w:cstheme="minorHAnsi"/>
                <w:b/>
                <w:sz w:val="20"/>
                <w:szCs w:val="20"/>
              </w:rPr>
              <w:t>Ishodi učenja:</w:t>
            </w:r>
          </w:p>
          <w:p w14:paraId="225B2F05" w14:textId="5730DACB" w:rsidR="00E74522" w:rsidRPr="00492C04" w:rsidRDefault="00E74522" w:rsidP="00E74522">
            <w:pPr>
              <w:spacing w:after="0" w:line="240" w:lineRule="auto"/>
              <w:rPr>
                <w:rFonts w:cstheme="minorHAnsi"/>
                <w:sz w:val="20"/>
                <w:szCs w:val="20"/>
              </w:rPr>
            </w:pPr>
            <w:r w:rsidRPr="00492C04">
              <w:rPr>
                <w:rFonts w:cstheme="minorHAnsi"/>
                <w:sz w:val="20"/>
                <w:szCs w:val="20"/>
              </w:rPr>
              <w:t>1.</w:t>
            </w:r>
            <w:r w:rsidR="009B37F1" w:rsidRPr="00492C04">
              <w:rPr>
                <w:rFonts w:cstheme="minorHAnsi"/>
                <w:sz w:val="20"/>
                <w:szCs w:val="20"/>
              </w:rPr>
              <w:t xml:space="preserve"> </w:t>
            </w:r>
            <w:r w:rsidRPr="00492C04">
              <w:rPr>
                <w:rFonts w:cstheme="minorHAnsi"/>
                <w:sz w:val="20"/>
                <w:szCs w:val="20"/>
              </w:rPr>
              <w:t>analizira i povezuje dijelove</w:t>
            </w:r>
            <w:r w:rsidR="008E2070" w:rsidRPr="00492C04">
              <w:rPr>
                <w:rFonts w:cstheme="minorHAnsi"/>
                <w:sz w:val="20"/>
                <w:szCs w:val="20"/>
              </w:rPr>
              <w:t xml:space="preserve"> sklopovlja (hardvera) </w:t>
            </w:r>
            <w:r w:rsidRPr="00492C04">
              <w:rPr>
                <w:rFonts w:cstheme="minorHAnsi"/>
                <w:sz w:val="20"/>
                <w:szCs w:val="20"/>
              </w:rPr>
              <w:t>i nj</w:t>
            </w:r>
            <w:r w:rsidR="008E2070" w:rsidRPr="00492C04">
              <w:rPr>
                <w:rFonts w:cstheme="minorHAnsi"/>
                <w:sz w:val="20"/>
                <w:szCs w:val="20"/>
              </w:rPr>
              <w:t>i</w:t>
            </w:r>
            <w:r w:rsidRPr="00492C04">
              <w:rPr>
                <w:rFonts w:cstheme="minorHAnsi"/>
                <w:sz w:val="20"/>
                <w:szCs w:val="20"/>
              </w:rPr>
              <w:t>hove karakteristike</w:t>
            </w:r>
          </w:p>
          <w:p w14:paraId="1F27A46A" w14:textId="1304A00E" w:rsidR="00E74522" w:rsidRPr="00492C04" w:rsidRDefault="00E74522" w:rsidP="00E74522">
            <w:pPr>
              <w:spacing w:after="0" w:line="240" w:lineRule="auto"/>
              <w:rPr>
                <w:rFonts w:cstheme="minorHAnsi"/>
                <w:sz w:val="20"/>
                <w:szCs w:val="20"/>
              </w:rPr>
            </w:pPr>
            <w:r w:rsidRPr="00492C04">
              <w:rPr>
                <w:rFonts w:cstheme="minorHAnsi"/>
                <w:sz w:val="20"/>
                <w:szCs w:val="20"/>
              </w:rPr>
              <w:t>2.</w:t>
            </w:r>
            <w:r w:rsidR="009B37F1" w:rsidRPr="00492C04">
              <w:rPr>
                <w:rFonts w:cstheme="minorHAnsi"/>
                <w:sz w:val="20"/>
                <w:szCs w:val="20"/>
              </w:rPr>
              <w:t xml:space="preserve"> </w:t>
            </w:r>
            <w:r w:rsidRPr="00492C04">
              <w:rPr>
                <w:rFonts w:cstheme="minorHAnsi"/>
                <w:sz w:val="20"/>
                <w:szCs w:val="20"/>
              </w:rPr>
              <w:t xml:space="preserve">analizira i povezuje elemente </w:t>
            </w:r>
            <w:r w:rsidR="008E2070" w:rsidRPr="00492C04">
              <w:rPr>
                <w:rFonts w:cstheme="minorHAnsi"/>
                <w:sz w:val="20"/>
                <w:szCs w:val="20"/>
              </w:rPr>
              <w:t>programske potpore (softvera)</w:t>
            </w:r>
            <w:r w:rsidRPr="00492C04">
              <w:rPr>
                <w:rFonts w:cstheme="minorHAnsi"/>
                <w:sz w:val="20"/>
                <w:szCs w:val="20"/>
              </w:rPr>
              <w:t xml:space="preserve"> i njihove karakteristike </w:t>
            </w:r>
          </w:p>
          <w:p w14:paraId="4EDB48EE" w14:textId="337CEFA3" w:rsidR="00E74522" w:rsidRPr="00492C04" w:rsidRDefault="00E74522" w:rsidP="009B37F1">
            <w:pPr>
              <w:spacing w:after="0" w:line="240" w:lineRule="auto"/>
              <w:rPr>
                <w:rFonts w:cstheme="minorHAnsi"/>
                <w:b/>
                <w:sz w:val="20"/>
                <w:szCs w:val="20"/>
              </w:rPr>
            </w:pPr>
            <w:r w:rsidRPr="00492C04">
              <w:rPr>
                <w:rFonts w:cstheme="minorHAnsi"/>
                <w:sz w:val="20"/>
                <w:szCs w:val="20"/>
              </w:rPr>
              <w:t>3.</w:t>
            </w:r>
            <w:r w:rsidR="009B37F1" w:rsidRPr="00492C04">
              <w:rPr>
                <w:rFonts w:cstheme="minorHAnsi"/>
                <w:sz w:val="20"/>
                <w:szCs w:val="20"/>
              </w:rPr>
              <w:t xml:space="preserve"> </w:t>
            </w:r>
            <w:r w:rsidRPr="00492C04">
              <w:rPr>
                <w:rFonts w:cstheme="minorHAnsi"/>
                <w:sz w:val="20"/>
                <w:szCs w:val="20"/>
              </w:rPr>
              <w:t xml:space="preserve">odabire i </w:t>
            </w:r>
            <w:r w:rsidR="009B37F1" w:rsidRPr="00492C04">
              <w:rPr>
                <w:rFonts w:cstheme="minorHAnsi"/>
                <w:sz w:val="20"/>
                <w:szCs w:val="20"/>
              </w:rPr>
              <w:t>upotrebljava</w:t>
            </w:r>
            <w:r w:rsidRPr="00492C04">
              <w:rPr>
                <w:rFonts w:cstheme="minorHAnsi"/>
                <w:sz w:val="20"/>
                <w:szCs w:val="20"/>
              </w:rPr>
              <w:t xml:space="preserve"> komponente računalnog</w:t>
            </w:r>
            <w:r w:rsidR="008E2070" w:rsidRPr="00492C04">
              <w:rPr>
                <w:rFonts w:cstheme="minorHAnsi"/>
                <w:sz w:val="20"/>
                <w:szCs w:val="20"/>
              </w:rPr>
              <w:t>a</w:t>
            </w:r>
            <w:r w:rsidRPr="00492C04">
              <w:rPr>
                <w:rFonts w:cstheme="minorHAnsi"/>
                <w:sz w:val="20"/>
                <w:szCs w:val="20"/>
              </w:rPr>
              <w:t xml:space="preserve"> sustava</w:t>
            </w:r>
            <w:r w:rsidR="009B37F1" w:rsidRPr="00492C04">
              <w:rPr>
                <w:rFonts w:cstheme="minorHAnsi"/>
                <w:sz w:val="20"/>
                <w:szCs w:val="20"/>
              </w:rPr>
              <w:t>.</w:t>
            </w:r>
          </w:p>
        </w:tc>
      </w:tr>
      <w:tr w:rsidR="00E74522" w:rsidRPr="00492C04" w14:paraId="56135143" w14:textId="77777777" w:rsidTr="001976A1">
        <w:tblPrEx>
          <w:tblLook w:val="04A0" w:firstRow="1" w:lastRow="0" w:firstColumn="1" w:lastColumn="0" w:noHBand="0" w:noVBand="1"/>
        </w:tblPrEx>
        <w:trPr>
          <w:trHeight w:val="245"/>
          <w:jc w:val="center"/>
        </w:trPr>
        <w:tc>
          <w:tcPr>
            <w:tcW w:w="9911" w:type="dxa"/>
            <w:gridSpan w:val="10"/>
            <w:tcMar>
              <w:top w:w="58" w:type="dxa"/>
              <w:left w:w="58" w:type="dxa"/>
              <w:bottom w:w="58" w:type="dxa"/>
              <w:right w:w="58" w:type="dxa"/>
            </w:tcMar>
          </w:tcPr>
          <w:p w14:paraId="34846494" w14:textId="604518D1" w:rsidR="00E74522" w:rsidRPr="00492C04" w:rsidRDefault="00116871" w:rsidP="00BB5EF3">
            <w:pPr>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5BC78669" w14:textId="77777777" w:rsidTr="001976A1">
        <w:tblPrEx>
          <w:tblLook w:val="04A0" w:firstRow="1" w:lastRow="0" w:firstColumn="1" w:lastColumn="0" w:noHBand="0" w:noVBand="1"/>
        </w:tblPrEx>
        <w:trPr>
          <w:trHeight w:val="674"/>
          <w:jc w:val="center"/>
        </w:trPr>
        <w:tc>
          <w:tcPr>
            <w:tcW w:w="2455" w:type="dxa"/>
            <w:gridSpan w:val="5"/>
            <w:tcMar>
              <w:top w:w="58" w:type="dxa"/>
              <w:left w:w="58" w:type="dxa"/>
              <w:bottom w:w="58" w:type="dxa"/>
              <w:right w:w="58" w:type="dxa"/>
            </w:tcMar>
            <w:vAlign w:val="center"/>
          </w:tcPr>
          <w:p w14:paraId="3E216CD4"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364" w:type="dxa"/>
            <w:tcMar>
              <w:top w:w="58" w:type="dxa"/>
              <w:left w:w="58" w:type="dxa"/>
              <w:bottom w:w="58" w:type="dxa"/>
              <w:right w:w="58" w:type="dxa"/>
            </w:tcMar>
            <w:vAlign w:val="center"/>
          </w:tcPr>
          <w:p w14:paraId="2358D3AA"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tcMar>
              <w:top w:w="58" w:type="dxa"/>
              <w:left w:w="58" w:type="dxa"/>
              <w:bottom w:w="58" w:type="dxa"/>
              <w:right w:w="58" w:type="dxa"/>
            </w:tcMar>
            <w:vAlign w:val="center"/>
          </w:tcPr>
          <w:p w14:paraId="21BCE1A6"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 xml:space="preserve"> kraj devetogodišnjega odgoja i obrazovanja</w:t>
            </w:r>
            <w:r w:rsidRPr="00492C04">
              <w:rPr>
                <w:rFonts w:cstheme="minorHAnsi"/>
                <w:b/>
                <w:bCs/>
                <w:sz w:val="20"/>
                <w:szCs w:val="20"/>
              </w:rPr>
              <w:br/>
              <w:t>(14/15 god.)</w:t>
            </w:r>
          </w:p>
        </w:tc>
        <w:tc>
          <w:tcPr>
            <w:tcW w:w="2682" w:type="dxa"/>
            <w:gridSpan w:val="2"/>
            <w:tcMar>
              <w:top w:w="58" w:type="dxa"/>
              <w:left w:w="58" w:type="dxa"/>
              <w:bottom w:w="58" w:type="dxa"/>
              <w:right w:w="58" w:type="dxa"/>
            </w:tcMar>
            <w:vAlign w:val="center"/>
          </w:tcPr>
          <w:p w14:paraId="66295C51"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19E20391" w14:textId="77777777" w:rsidTr="001976A1">
        <w:tblPrEx>
          <w:tblLook w:val="04A0" w:firstRow="1" w:lastRow="0" w:firstColumn="1" w:lastColumn="0" w:noHBand="0" w:noVBand="1"/>
        </w:tblPrEx>
        <w:trPr>
          <w:trHeight w:val="1453"/>
          <w:jc w:val="center"/>
        </w:trPr>
        <w:tc>
          <w:tcPr>
            <w:tcW w:w="2455" w:type="dxa"/>
            <w:gridSpan w:val="5"/>
            <w:shd w:val="clear" w:color="auto" w:fill="FBD4B4"/>
            <w:tcMar>
              <w:top w:w="58" w:type="dxa"/>
              <w:left w:w="58" w:type="dxa"/>
              <w:bottom w:w="58" w:type="dxa"/>
              <w:right w:w="58" w:type="dxa"/>
            </w:tcMar>
          </w:tcPr>
          <w:p w14:paraId="107C5512" w14:textId="76478F73" w:rsidR="00E74522" w:rsidRPr="00492C04" w:rsidRDefault="008E2070" w:rsidP="00E74522">
            <w:pPr>
              <w:spacing w:after="0" w:line="240" w:lineRule="auto"/>
              <w:ind w:left="198" w:hanging="142"/>
              <w:rPr>
                <w:rFonts w:cstheme="minorHAnsi"/>
                <w:sz w:val="20"/>
                <w:szCs w:val="20"/>
              </w:rPr>
            </w:pPr>
            <w:r w:rsidRPr="00492C04">
              <w:rPr>
                <w:rFonts w:cstheme="minorHAnsi"/>
                <w:sz w:val="20"/>
                <w:szCs w:val="20"/>
              </w:rPr>
              <w:t>1.a</w:t>
            </w:r>
            <w:r w:rsidR="00E74522" w:rsidRPr="00492C04">
              <w:rPr>
                <w:rFonts w:cstheme="minorHAnsi"/>
                <w:sz w:val="20"/>
                <w:szCs w:val="20"/>
              </w:rPr>
              <w:t xml:space="preserve"> navodi i prepoznaje vanjske dijelove računala (što se sve može priključiti na računalo: USB, kamera, pisač, upravljačka palica</w:t>
            </w:r>
            <w:r w:rsidR="00E74522" w:rsidRPr="00492C04">
              <w:rPr>
                <w:rFonts w:cstheme="minorHAnsi"/>
                <w:i/>
                <w:sz w:val="20"/>
                <w:szCs w:val="20"/>
              </w:rPr>
              <w:t xml:space="preserve"> </w:t>
            </w:r>
            <w:r w:rsidR="00E74522" w:rsidRPr="00492C04">
              <w:rPr>
                <w:rFonts w:cstheme="minorHAnsi"/>
                <w:i/>
                <w:sz w:val="20"/>
                <w:szCs w:val="20"/>
              </w:rPr>
              <w:sym w:font="Symbol" w:char="F02D"/>
            </w:r>
            <w:r w:rsidR="00E74522" w:rsidRPr="00492C04">
              <w:rPr>
                <w:rFonts w:cstheme="minorHAnsi"/>
                <w:i/>
                <w:sz w:val="20"/>
                <w:szCs w:val="20"/>
              </w:rPr>
              <w:t xml:space="preserve"> joystick…)</w:t>
            </w:r>
            <w:r w:rsidR="00E74522" w:rsidRPr="00492C04">
              <w:rPr>
                <w:rFonts w:cstheme="minorHAnsi"/>
                <w:sz w:val="20"/>
                <w:szCs w:val="20"/>
              </w:rPr>
              <w:t xml:space="preserve">  </w:t>
            </w:r>
          </w:p>
        </w:tc>
        <w:tc>
          <w:tcPr>
            <w:tcW w:w="2364" w:type="dxa"/>
            <w:shd w:val="clear" w:color="auto" w:fill="FBD4B4"/>
            <w:tcMar>
              <w:top w:w="58" w:type="dxa"/>
              <w:left w:w="58" w:type="dxa"/>
              <w:bottom w:w="58" w:type="dxa"/>
              <w:right w:w="58" w:type="dxa"/>
            </w:tcMar>
          </w:tcPr>
          <w:p w14:paraId="0CD84EBC" w14:textId="77777777" w:rsidR="00E74522" w:rsidRPr="00492C04" w:rsidRDefault="00E74522" w:rsidP="00E74522">
            <w:pPr>
              <w:spacing w:after="0" w:line="240" w:lineRule="auto"/>
              <w:ind w:left="198" w:hanging="142"/>
              <w:rPr>
                <w:rFonts w:cstheme="minorHAnsi"/>
                <w:sz w:val="20"/>
                <w:szCs w:val="20"/>
              </w:rPr>
            </w:pPr>
            <w:r w:rsidRPr="00492C04">
              <w:rPr>
                <w:rFonts w:cstheme="minorHAnsi"/>
                <w:sz w:val="20"/>
                <w:szCs w:val="20"/>
              </w:rPr>
              <w:t>1.a nabraja i objašnjava osnovne funkcije i dijelove hardvera (npr. radna memorija, procesor, U/I uređaji…)</w:t>
            </w:r>
          </w:p>
        </w:tc>
        <w:tc>
          <w:tcPr>
            <w:tcW w:w="2410" w:type="dxa"/>
            <w:gridSpan w:val="2"/>
            <w:shd w:val="clear" w:color="auto" w:fill="FBD4B4"/>
            <w:tcMar>
              <w:top w:w="58" w:type="dxa"/>
              <w:left w:w="58" w:type="dxa"/>
              <w:bottom w:w="58" w:type="dxa"/>
              <w:right w:w="58" w:type="dxa"/>
            </w:tcMar>
          </w:tcPr>
          <w:p w14:paraId="615148CD" w14:textId="38004D5A" w:rsidR="00E74522" w:rsidRPr="00492C04" w:rsidRDefault="00E74522" w:rsidP="008E2070">
            <w:pPr>
              <w:spacing w:after="0" w:line="240" w:lineRule="auto"/>
              <w:ind w:left="198" w:hanging="142"/>
              <w:rPr>
                <w:rFonts w:cstheme="minorHAnsi"/>
                <w:sz w:val="20"/>
                <w:szCs w:val="20"/>
              </w:rPr>
            </w:pPr>
            <w:r w:rsidRPr="00492C04">
              <w:rPr>
                <w:rFonts w:cstheme="minorHAnsi"/>
                <w:sz w:val="20"/>
                <w:szCs w:val="20"/>
              </w:rPr>
              <w:t xml:space="preserve">1.a objašnjava standardne priključke koji se </w:t>
            </w:r>
            <w:r w:rsidR="008E2070" w:rsidRPr="00492C04">
              <w:rPr>
                <w:rFonts w:cstheme="minorHAnsi"/>
                <w:sz w:val="20"/>
                <w:szCs w:val="20"/>
              </w:rPr>
              <w:t>upotrebljavaju</w:t>
            </w:r>
            <w:r w:rsidRPr="00492C04">
              <w:rPr>
                <w:rFonts w:cstheme="minorHAnsi"/>
                <w:sz w:val="20"/>
                <w:szCs w:val="20"/>
              </w:rPr>
              <w:t xml:space="preserve"> za uvezivanje komponenti sustava</w:t>
            </w:r>
          </w:p>
        </w:tc>
        <w:tc>
          <w:tcPr>
            <w:tcW w:w="2682" w:type="dxa"/>
            <w:gridSpan w:val="2"/>
            <w:shd w:val="clear" w:color="auto" w:fill="FBD4B4"/>
            <w:tcMar>
              <w:top w:w="58" w:type="dxa"/>
              <w:left w:w="58" w:type="dxa"/>
              <w:bottom w:w="58" w:type="dxa"/>
              <w:right w:w="58" w:type="dxa"/>
            </w:tcMar>
          </w:tcPr>
          <w:p w14:paraId="0662DDC2" w14:textId="77777777" w:rsidR="00E74522" w:rsidRPr="00492C04" w:rsidRDefault="00E74522" w:rsidP="00E74522">
            <w:pPr>
              <w:spacing w:after="0" w:line="240" w:lineRule="auto"/>
              <w:ind w:left="198" w:hanging="142"/>
              <w:rPr>
                <w:rFonts w:cstheme="minorHAnsi"/>
                <w:sz w:val="20"/>
                <w:szCs w:val="20"/>
              </w:rPr>
            </w:pPr>
            <w:r w:rsidRPr="00492C04">
              <w:rPr>
                <w:rFonts w:cstheme="minorHAnsi"/>
                <w:sz w:val="20"/>
                <w:szCs w:val="20"/>
              </w:rPr>
              <w:t>1.a analizira utjecaj pojedinih hardverskih komponenti na performanse sustava</w:t>
            </w:r>
          </w:p>
        </w:tc>
      </w:tr>
      <w:tr w:rsidR="00E74522" w:rsidRPr="00492C04" w14:paraId="7F7EA6BE" w14:textId="77777777" w:rsidTr="001976A1">
        <w:tblPrEx>
          <w:tblLook w:val="04A0" w:firstRow="1" w:lastRow="0" w:firstColumn="1" w:lastColumn="0" w:noHBand="0" w:noVBand="1"/>
        </w:tblPrEx>
        <w:trPr>
          <w:trHeight w:val="1403"/>
          <w:jc w:val="center"/>
        </w:trPr>
        <w:tc>
          <w:tcPr>
            <w:tcW w:w="2455" w:type="dxa"/>
            <w:gridSpan w:val="5"/>
            <w:shd w:val="clear" w:color="auto" w:fill="FBD4B4"/>
            <w:tcMar>
              <w:top w:w="58" w:type="dxa"/>
              <w:left w:w="58" w:type="dxa"/>
              <w:bottom w:w="58" w:type="dxa"/>
              <w:right w:w="58" w:type="dxa"/>
            </w:tcMar>
          </w:tcPr>
          <w:p w14:paraId="0EAF8BF9" w14:textId="77777777" w:rsidR="00E74522" w:rsidRPr="00492C04" w:rsidRDefault="00E74522" w:rsidP="00E74522">
            <w:pPr>
              <w:spacing w:after="0" w:line="240" w:lineRule="auto"/>
              <w:ind w:left="198" w:hanging="142"/>
              <w:rPr>
                <w:rFonts w:cstheme="minorHAnsi"/>
                <w:sz w:val="20"/>
                <w:szCs w:val="20"/>
              </w:rPr>
            </w:pPr>
            <w:r w:rsidRPr="00492C04">
              <w:rPr>
                <w:rFonts w:cstheme="minorHAnsi"/>
                <w:sz w:val="20"/>
                <w:szCs w:val="20"/>
              </w:rPr>
              <w:t xml:space="preserve">2.a prepoznaje programe za određene namjene (crtanje, pisanje, računanje – kalkulator, igrice, edukativne igrice, glazba…) </w:t>
            </w:r>
          </w:p>
        </w:tc>
        <w:tc>
          <w:tcPr>
            <w:tcW w:w="2364" w:type="dxa"/>
            <w:shd w:val="clear" w:color="auto" w:fill="FBD4B4"/>
            <w:tcMar>
              <w:top w:w="58" w:type="dxa"/>
              <w:left w:w="58" w:type="dxa"/>
              <w:bottom w:w="58" w:type="dxa"/>
              <w:right w:w="58" w:type="dxa"/>
            </w:tcMar>
          </w:tcPr>
          <w:p w14:paraId="7F998F11" w14:textId="77777777" w:rsidR="00E74522" w:rsidRPr="00492C04" w:rsidRDefault="00E74522" w:rsidP="00E74522">
            <w:pPr>
              <w:spacing w:after="0" w:line="240" w:lineRule="auto"/>
              <w:ind w:left="198" w:hanging="142"/>
              <w:rPr>
                <w:rFonts w:cstheme="minorHAnsi"/>
                <w:sz w:val="20"/>
                <w:szCs w:val="20"/>
              </w:rPr>
            </w:pPr>
            <w:r w:rsidRPr="00492C04">
              <w:rPr>
                <w:rFonts w:cstheme="minorHAnsi"/>
                <w:sz w:val="20"/>
                <w:szCs w:val="20"/>
              </w:rPr>
              <w:t xml:space="preserve">2.a razlikuje sustavni i aplikativni softver </w:t>
            </w:r>
          </w:p>
          <w:p w14:paraId="4112878C" w14:textId="7EA45287" w:rsidR="00E74522" w:rsidRPr="00492C04" w:rsidRDefault="00E74522" w:rsidP="008E2070">
            <w:pPr>
              <w:spacing w:after="0" w:line="240" w:lineRule="auto"/>
              <w:ind w:left="198" w:hanging="142"/>
              <w:rPr>
                <w:rFonts w:cstheme="minorHAnsi"/>
                <w:sz w:val="20"/>
                <w:szCs w:val="20"/>
              </w:rPr>
            </w:pPr>
            <w:r w:rsidRPr="00492C04">
              <w:rPr>
                <w:rFonts w:cstheme="minorHAnsi"/>
                <w:sz w:val="20"/>
                <w:szCs w:val="20"/>
              </w:rPr>
              <w:t>6.b samostalno instalira softver</w:t>
            </w:r>
          </w:p>
        </w:tc>
        <w:tc>
          <w:tcPr>
            <w:tcW w:w="2410" w:type="dxa"/>
            <w:gridSpan w:val="2"/>
            <w:shd w:val="clear" w:color="auto" w:fill="FBD4B4"/>
            <w:tcMar>
              <w:top w:w="58" w:type="dxa"/>
              <w:left w:w="58" w:type="dxa"/>
              <w:bottom w:w="58" w:type="dxa"/>
              <w:right w:w="58" w:type="dxa"/>
            </w:tcMar>
          </w:tcPr>
          <w:p w14:paraId="7EE6CFCF"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 xml:space="preserve">2.a razlikuje licencije    softvera (licencirani, </w:t>
            </w:r>
            <w:r w:rsidRPr="00492C04">
              <w:rPr>
                <w:rFonts w:cstheme="minorHAnsi"/>
                <w:i/>
                <w:sz w:val="20"/>
                <w:szCs w:val="20"/>
              </w:rPr>
              <w:t>trial,</w:t>
            </w:r>
            <w:r w:rsidRPr="00492C04">
              <w:rPr>
                <w:rFonts w:cstheme="minorHAnsi"/>
                <w:sz w:val="20"/>
                <w:szCs w:val="20"/>
              </w:rPr>
              <w:t xml:space="preserve"> </w:t>
            </w:r>
            <w:r w:rsidRPr="00492C04">
              <w:rPr>
                <w:rFonts w:cstheme="minorHAnsi"/>
                <w:i/>
                <w:sz w:val="20"/>
                <w:szCs w:val="20"/>
              </w:rPr>
              <w:t>open source</w:t>
            </w:r>
            <w:r w:rsidRPr="00492C04">
              <w:rPr>
                <w:rFonts w:cstheme="minorHAnsi"/>
                <w:sz w:val="20"/>
                <w:szCs w:val="20"/>
              </w:rPr>
              <w:t>…)</w:t>
            </w:r>
          </w:p>
        </w:tc>
        <w:tc>
          <w:tcPr>
            <w:tcW w:w="2682" w:type="dxa"/>
            <w:gridSpan w:val="2"/>
            <w:shd w:val="clear" w:color="auto" w:fill="FBD4B4"/>
            <w:tcMar>
              <w:top w:w="58" w:type="dxa"/>
              <w:left w:w="58" w:type="dxa"/>
              <w:bottom w:w="58" w:type="dxa"/>
              <w:right w:w="58" w:type="dxa"/>
            </w:tcMar>
          </w:tcPr>
          <w:p w14:paraId="77BF431D" w14:textId="77777777" w:rsidR="00E74522" w:rsidRPr="00492C04" w:rsidRDefault="00E74522" w:rsidP="00E74522">
            <w:pPr>
              <w:spacing w:after="0" w:line="240" w:lineRule="auto"/>
              <w:ind w:left="198" w:hanging="142"/>
              <w:rPr>
                <w:rFonts w:cstheme="minorHAnsi"/>
                <w:sz w:val="20"/>
                <w:szCs w:val="20"/>
              </w:rPr>
            </w:pPr>
            <w:r w:rsidRPr="00492C04">
              <w:rPr>
                <w:rFonts w:cstheme="minorHAnsi"/>
                <w:sz w:val="20"/>
                <w:szCs w:val="20"/>
              </w:rPr>
              <w:t xml:space="preserve">2.a analizira softver prema njegovim karakteristikama </w:t>
            </w:r>
          </w:p>
        </w:tc>
      </w:tr>
      <w:tr w:rsidR="00E74522" w:rsidRPr="00492C04" w14:paraId="1F31DF47" w14:textId="77777777" w:rsidTr="001976A1">
        <w:tblPrEx>
          <w:tblLook w:val="04A0" w:firstRow="1" w:lastRow="0" w:firstColumn="1" w:lastColumn="0" w:noHBand="0" w:noVBand="1"/>
        </w:tblPrEx>
        <w:trPr>
          <w:trHeight w:val="1701"/>
          <w:jc w:val="center"/>
        </w:trPr>
        <w:tc>
          <w:tcPr>
            <w:tcW w:w="2455" w:type="dxa"/>
            <w:gridSpan w:val="5"/>
            <w:shd w:val="clear" w:color="auto" w:fill="FBD4B4"/>
            <w:tcMar>
              <w:top w:w="58" w:type="dxa"/>
              <w:left w:w="58" w:type="dxa"/>
              <w:bottom w:w="58" w:type="dxa"/>
              <w:right w:w="58" w:type="dxa"/>
            </w:tcMar>
          </w:tcPr>
          <w:p w14:paraId="38CFC6ED"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pravilno uključuje/isključuje računalo</w:t>
            </w:r>
          </w:p>
          <w:p w14:paraId="160F4E56"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3.b pravilno pokreće i zatvara softver</w:t>
            </w:r>
          </w:p>
        </w:tc>
        <w:tc>
          <w:tcPr>
            <w:tcW w:w="2364" w:type="dxa"/>
            <w:shd w:val="clear" w:color="auto" w:fill="FBD4B4"/>
            <w:tcMar>
              <w:top w:w="58" w:type="dxa"/>
              <w:left w:w="58" w:type="dxa"/>
              <w:bottom w:w="58" w:type="dxa"/>
              <w:right w:w="58" w:type="dxa"/>
            </w:tcMar>
          </w:tcPr>
          <w:p w14:paraId="643D03B8" w14:textId="3A204BF5" w:rsidR="00E74522" w:rsidRPr="00492C04" w:rsidRDefault="00E74522" w:rsidP="000A20AC">
            <w:pPr>
              <w:spacing w:after="0" w:line="240" w:lineRule="auto"/>
              <w:ind w:left="198" w:hanging="198"/>
              <w:rPr>
                <w:rFonts w:cstheme="minorHAnsi"/>
                <w:sz w:val="20"/>
                <w:szCs w:val="20"/>
              </w:rPr>
            </w:pPr>
            <w:r w:rsidRPr="00492C04">
              <w:rPr>
                <w:rFonts w:cstheme="minorHAnsi"/>
                <w:sz w:val="20"/>
                <w:szCs w:val="20"/>
              </w:rPr>
              <w:t xml:space="preserve">3.a samostalno </w:t>
            </w:r>
            <w:r w:rsidR="000A20AC" w:rsidRPr="00492C04">
              <w:rPr>
                <w:rFonts w:cstheme="minorHAnsi"/>
                <w:sz w:val="20"/>
                <w:szCs w:val="20"/>
              </w:rPr>
              <w:t xml:space="preserve">se </w:t>
            </w:r>
            <w:r w:rsidRPr="00492C04">
              <w:rPr>
                <w:rFonts w:cstheme="minorHAnsi"/>
                <w:sz w:val="20"/>
                <w:szCs w:val="20"/>
              </w:rPr>
              <w:t>koristi operacijski</w:t>
            </w:r>
            <w:r w:rsidR="000A20AC" w:rsidRPr="00492C04">
              <w:rPr>
                <w:rFonts w:cstheme="minorHAnsi"/>
                <w:sz w:val="20"/>
                <w:szCs w:val="20"/>
              </w:rPr>
              <w:t xml:space="preserve">m sustavom (prilagođava radno okružje, snima, premješta i </w:t>
            </w:r>
            <w:r w:rsidRPr="00492C04">
              <w:rPr>
                <w:rFonts w:cstheme="minorHAnsi"/>
                <w:sz w:val="20"/>
                <w:szCs w:val="20"/>
              </w:rPr>
              <w:t xml:space="preserve">kopira datoteku ili mapu na određenu lokaciju) </w:t>
            </w:r>
          </w:p>
        </w:tc>
        <w:tc>
          <w:tcPr>
            <w:tcW w:w="2410" w:type="dxa"/>
            <w:gridSpan w:val="2"/>
            <w:shd w:val="clear" w:color="auto" w:fill="FBD4B4"/>
            <w:tcMar>
              <w:top w:w="58" w:type="dxa"/>
              <w:left w:w="58" w:type="dxa"/>
              <w:bottom w:w="58" w:type="dxa"/>
              <w:right w:w="58" w:type="dxa"/>
            </w:tcMar>
          </w:tcPr>
          <w:p w14:paraId="13C498D1" w14:textId="2FD914F5"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samostalno povezuje hardverske komponente računalnog</w:t>
            </w:r>
            <w:r w:rsidR="000A20AC" w:rsidRPr="00492C04">
              <w:rPr>
                <w:rFonts w:cstheme="minorHAnsi"/>
                <w:sz w:val="20"/>
                <w:szCs w:val="20"/>
              </w:rPr>
              <w:t>a</w:t>
            </w:r>
            <w:r w:rsidRPr="00492C04">
              <w:rPr>
                <w:rFonts w:cstheme="minorHAnsi"/>
                <w:sz w:val="20"/>
                <w:szCs w:val="20"/>
              </w:rPr>
              <w:t xml:space="preserve"> sustava (</w:t>
            </w:r>
            <w:r w:rsidR="000A20AC" w:rsidRPr="00492C04">
              <w:rPr>
                <w:rFonts w:cstheme="minorHAnsi"/>
                <w:sz w:val="20"/>
                <w:szCs w:val="20"/>
              </w:rPr>
              <w:t>pisač</w:t>
            </w:r>
            <w:r w:rsidRPr="00492C04">
              <w:rPr>
                <w:rFonts w:cstheme="minorHAnsi"/>
                <w:sz w:val="20"/>
                <w:szCs w:val="20"/>
              </w:rPr>
              <w:t>, skener, foto aparat, mobilni telefon, projektor…)</w:t>
            </w:r>
          </w:p>
          <w:p w14:paraId="78273DC6" w14:textId="7C4F357D"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3.b samostalno </w:t>
            </w:r>
            <w:r w:rsidR="000A20AC" w:rsidRPr="00492C04">
              <w:rPr>
                <w:rFonts w:cstheme="minorHAnsi"/>
                <w:sz w:val="20"/>
                <w:szCs w:val="20"/>
              </w:rPr>
              <w:t xml:space="preserve">se </w:t>
            </w:r>
            <w:r w:rsidRPr="00492C04">
              <w:rPr>
                <w:rFonts w:cstheme="minorHAnsi"/>
                <w:sz w:val="20"/>
                <w:szCs w:val="20"/>
              </w:rPr>
              <w:t>koristi mrežni</w:t>
            </w:r>
            <w:r w:rsidR="000A20AC" w:rsidRPr="00492C04">
              <w:rPr>
                <w:rFonts w:cstheme="minorHAnsi"/>
                <w:sz w:val="20"/>
                <w:szCs w:val="20"/>
              </w:rPr>
              <w:t>m</w:t>
            </w:r>
            <w:r w:rsidRPr="00492C04">
              <w:rPr>
                <w:rFonts w:cstheme="minorHAnsi"/>
                <w:sz w:val="20"/>
                <w:szCs w:val="20"/>
              </w:rPr>
              <w:t xml:space="preserve"> operacijski</w:t>
            </w:r>
            <w:r w:rsidR="000A20AC" w:rsidRPr="00492C04">
              <w:rPr>
                <w:rFonts w:cstheme="minorHAnsi"/>
                <w:sz w:val="20"/>
                <w:szCs w:val="20"/>
              </w:rPr>
              <w:t>m</w:t>
            </w:r>
            <w:r w:rsidRPr="00492C04">
              <w:rPr>
                <w:rFonts w:cstheme="minorHAnsi"/>
                <w:sz w:val="20"/>
                <w:szCs w:val="20"/>
              </w:rPr>
              <w:t xml:space="preserve"> sustav</w:t>
            </w:r>
            <w:r w:rsidR="000A20AC" w:rsidRPr="00492C04">
              <w:rPr>
                <w:rFonts w:cstheme="minorHAnsi"/>
                <w:sz w:val="20"/>
                <w:szCs w:val="20"/>
              </w:rPr>
              <w:t xml:space="preserve">om (snima, </w:t>
            </w:r>
            <w:r w:rsidR="000A20AC" w:rsidRPr="00492C04">
              <w:rPr>
                <w:rFonts w:cstheme="minorHAnsi"/>
                <w:sz w:val="20"/>
                <w:szCs w:val="20"/>
              </w:rPr>
              <w:lastRenderedPageBreak/>
              <w:t xml:space="preserve">premješta i </w:t>
            </w:r>
            <w:r w:rsidRPr="00492C04">
              <w:rPr>
                <w:rFonts w:cstheme="minorHAnsi"/>
                <w:sz w:val="20"/>
                <w:szCs w:val="20"/>
              </w:rPr>
              <w:t xml:space="preserve">kopira datoteku ili mapu na određenu mrežnu lokaciju)  </w:t>
            </w:r>
          </w:p>
        </w:tc>
        <w:tc>
          <w:tcPr>
            <w:tcW w:w="2682" w:type="dxa"/>
            <w:gridSpan w:val="2"/>
            <w:shd w:val="clear" w:color="auto" w:fill="FBD4B4"/>
            <w:tcMar>
              <w:top w:w="58" w:type="dxa"/>
              <w:left w:w="58" w:type="dxa"/>
              <w:bottom w:w="58" w:type="dxa"/>
              <w:right w:w="58" w:type="dxa"/>
            </w:tcMar>
          </w:tcPr>
          <w:p w14:paraId="1479C972"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lastRenderedPageBreak/>
              <w:t>3.a primjenjuje hardver i softver za konkretnu namjenu.</w:t>
            </w:r>
          </w:p>
        </w:tc>
      </w:tr>
      <w:tr w:rsidR="002125BD" w:rsidRPr="00492C04" w14:paraId="2905F026" w14:textId="77777777" w:rsidTr="001976A1">
        <w:trPr>
          <w:trHeight w:val="242"/>
          <w:jc w:val="center"/>
        </w:trPr>
        <w:tc>
          <w:tcPr>
            <w:tcW w:w="1696" w:type="dxa"/>
            <w:gridSpan w:val="2"/>
            <w:tcBorders>
              <w:bottom w:val="dotted" w:sz="4" w:space="0" w:color="auto"/>
              <w:right w:val="dotted" w:sz="4" w:space="0" w:color="auto"/>
            </w:tcBorders>
            <w:shd w:val="clear" w:color="auto" w:fill="FFFF00"/>
            <w:tcMar>
              <w:top w:w="58" w:type="dxa"/>
              <w:left w:w="58" w:type="dxa"/>
              <w:bottom w:w="58" w:type="dxa"/>
              <w:right w:w="58" w:type="dxa"/>
            </w:tcMar>
            <w:vAlign w:val="center"/>
          </w:tcPr>
          <w:p w14:paraId="1C6A152E" w14:textId="77777777" w:rsidR="002125BD" w:rsidRPr="00492C04" w:rsidRDefault="002125BD" w:rsidP="002125BD">
            <w:pPr>
              <w:tabs>
                <w:tab w:val="left" w:pos="7380"/>
              </w:tabs>
              <w:spacing w:after="0" w:line="240" w:lineRule="auto"/>
              <w:rPr>
                <w:b/>
                <w:sz w:val="20"/>
                <w:szCs w:val="20"/>
              </w:rPr>
            </w:pPr>
            <w:r>
              <w:rPr>
                <w:b/>
                <w:sz w:val="20"/>
                <w:szCs w:val="20"/>
              </w:rPr>
              <w:lastRenderedPageBreak/>
              <w:t>Komponenta:</w:t>
            </w:r>
          </w:p>
        </w:tc>
        <w:tc>
          <w:tcPr>
            <w:tcW w:w="8215" w:type="dxa"/>
            <w:gridSpan w:val="8"/>
            <w:tcBorders>
              <w:left w:val="dotted" w:sz="4" w:space="0" w:color="auto"/>
              <w:bottom w:val="dotted" w:sz="4" w:space="0" w:color="auto"/>
            </w:tcBorders>
            <w:shd w:val="clear" w:color="auto" w:fill="FFFF00"/>
            <w:vAlign w:val="center"/>
          </w:tcPr>
          <w:p w14:paraId="2CBB5057" w14:textId="03DF06B3" w:rsidR="002125BD" w:rsidRPr="00492C04" w:rsidRDefault="002125BD" w:rsidP="002125BD">
            <w:pPr>
              <w:tabs>
                <w:tab w:val="left" w:pos="7380"/>
              </w:tabs>
              <w:spacing w:after="0" w:line="240" w:lineRule="auto"/>
              <w:rPr>
                <w:b/>
                <w:sz w:val="20"/>
                <w:szCs w:val="20"/>
              </w:rPr>
            </w:pPr>
            <w:r>
              <w:rPr>
                <w:rFonts w:cstheme="minorHAnsi"/>
                <w:b/>
                <w:sz w:val="20"/>
                <w:szCs w:val="20"/>
              </w:rPr>
              <w:t xml:space="preserve">3. </w:t>
            </w:r>
            <w:r w:rsidRPr="00492C04">
              <w:rPr>
                <w:rFonts w:cstheme="minorHAnsi"/>
                <w:b/>
                <w:sz w:val="20"/>
                <w:szCs w:val="20"/>
              </w:rPr>
              <w:t>Računalne mreže</w:t>
            </w:r>
          </w:p>
        </w:tc>
      </w:tr>
      <w:tr w:rsidR="00E74522" w:rsidRPr="00492C04" w14:paraId="02AC8B4E" w14:textId="77777777" w:rsidTr="001976A1">
        <w:tblPrEx>
          <w:tblLook w:val="04A0" w:firstRow="1" w:lastRow="0" w:firstColumn="1" w:lastColumn="0" w:noHBand="0" w:noVBand="1"/>
        </w:tblPrEx>
        <w:trPr>
          <w:trHeight w:val="942"/>
          <w:jc w:val="center"/>
        </w:trPr>
        <w:tc>
          <w:tcPr>
            <w:tcW w:w="9911" w:type="dxa"/>
            <w:gridSpan w:val="10"/>
            <w:shd w:val="clear" w:color="auto" w:fill="FFFFCC"/>
            <w:tcMar>
              <w:top w:w="58" w:type="dxa"/>
              <w:left w:w="58" w:type="dxa"/>
              <w:bottom w:w="58" w:type="dxa"/>
              <w:right w:w="58" w:type="dxa"/>
            </w:tcMar>
          </w:tcPr>
          <w:p w14:paraId="434FA361" w14:textId="77777777" w:rsidR="00E74522" w:rsidRPr="00492C04" w:rsidRDefault="00E74522" w:rsidP="00E74522">
            <w:pPr>
              <w:spacing w:after="0" w:line="240" w:lineRule="auto"/>
              <w:rPr>
                <w:rFonts w:cstheme="minorHAnsi"/>
                <w:b/>
                <w:sz w:val="20"/>
                <w:szCs w:val="20"/>
              </w:rPr>
            </w:pPr>
            <w:r w:rsidRPr="00492C04">
              <w:rPr>
                <w:rFonts w:cstheme="minorHAnsi"/>
                <w:b/>
                <w:sz w:val="20"/>
                <w:szCs w:val="20"/>
              </w:rPr>
              <w:t>Ishodi učenja:</w:t>
            </w:r>
          </w:p>
          <w:p w14:paraId="613B8758" w14:textId="38F57511" w:rsidR="00E74522" w:rsidRPr="00492C04" w:rsidRDefault="00E74522" w:rsidP="00E74522">
            <w:pPr>
              <w:spacing w:after="0" w:line="240" w:lineRule="auto"/>
              <w:rPr>
                <w:rFonts w:cstheme="minorHAnsi"/>
                <w:sz w:val="20"/>
                <w:szCs w:val="20"/>
              </w:rPr>
            </w:pPr>
            <w:r w:rsidRPr="00492C04">
              <w:rPr>
                <w:rFonts w:cstheme="minorHAnsi"/>
                <w:sz w:val="20"/>
                <w:szCs w:val="20"/>
              </w:rPr>
              <w:t>1.</w:t>
            </w:r>
            <w:r w:rsidR="007B1696" w:rsidRPr="00492C04">
              <w:rPr>
                <w:rFonts w:cstheme="minorHAnsi"/>
                <w:sz w:val="20"/>
                <w:szCs w:val="20"/>
              </w:rPr>
              <w:t xml:space="preserve"> </w:t>
            </w:r>
            <w:r w:rsidRPr="00492C04">
              <w:rPr>
                <w:rFonts w:cstheme="minorHAnsi"/>
                <w:sz w:val="20"/>
                <w:szCs w:val="20"/>
              </w:rPr>
              <w:t>analizira i povezuje elemente računalnih mreža i njihove karakteristike</w:t>
            </w:r>
          </w:p>
          <w:p w14:paraId="43C42345" w14:textId="702BE0EE" w:rsidR="00E74522" w:rsidRPr="00492C04" w:rsidRDefault="00E74522" w:rsidP="00E74522">
            <w:pPr>
              <w:spacing w:after="0" w:line="240" w:lineRule="auto"/>
              <w:rPr>
                <w:rFonts w:cstheme="minorHAnsi"/>
                <w:sz w:val="20"/>
                <w:szCs w:val="20"/>
              </w:rPr>
            </w:pPr>
            <w:r w:rsidRPr="00492C04">
              <w:rPr>
                <w:rFonts w:cstheme="minorHAnsi"/>
                <w:sz w:val="20"/>
                <w:szCs w:val="20"/>
              </w:rPr>
              <w:t>2.</w:t>
            </w:r>
            <w:r w:rsidR="007B1696" w:rsidRPr="00492C04">
              <w:rPr>
                <w:rFonts w:cstheme="minorHAnsi"/>
                <w:sz w:val="20"/>
                <w:szCs w:val="20"/>
              </w:rPr>
              <w:t xml:space="preserve"> </w:t>
            </w:r>
            <w:r w:rsidRPr="00492C04">
              <w:rPr>
                <w:rFonts w:cstheme="minorHAnsi"/>
                <w:sz w:val="20"/>
                <w:szCs w:val="20"/>
              </w:rPr>
              <w:t>procjenjuje hardver i protokole za umrežavanje računalnih sustav</w:t>
            </w:r>
            <w:r w:rsidR="007B1696" w:rsidRPr="00492C04">
              <w:rPr>
                <w:rFonts w:cstheme="minorHAnsi"/>
                <w:sz w:val="20"/>
                <w:szCs w:val="20"/>
              </w:rPr>
              <w:t>a</w:t>
            </w:r>
          </w:p>
          <w:p w14:paraId="5689E1E9" w14:textId="49452BB6" w:rsidR="00E74522" w:rsidRPr="00492C04" w:rsidRDefault="00E74522" w:rsidP="00E74522">
            <w:pPr>
              <w:spacing w:after="0" w:line="240" w:lineRule="auto"/>
              <w:rPr>
                <w:rFonts w:cstheme="minorHAnsi"/>
                <w:b/>
                <w:sz w:val="20"/>
                <w:szCs w:val="20"/>
              </w:rPr>
            </w:pPr>
            <w:r w:rsidRPr="00492C04">
              <w:rPr>
                <w:rFonts w:cstheme="minorHAnsi"/>
                <w:sz w:val="20"/>
                <w:szCs w:val="20"/>
              </w:rPr>
              <w:t>3.</w:t>
            </w:r>
            <w:r w:rsidR="007B1696" w:rsidRPr="00492C04">
              <w:rPr>
                <w:rFonts w:cstheme="minorHAnsi"/>
                <w:sz w:val="20"/>
                <w:szCs w:val="20"/>
              </w:rPr>
              <w:t xml:space="preserve"> </w:t>
            </w:r>
            <w:r w:rsidRPr="00492C04">
              <w:rPr>
                <w:rFonts w:cstheme="minorHAnsi"/>
                <w:sz w:val="20"/>
                <w:szCs w:val="20"/>
              </w:rPr>
              <w:t>odabire, kombinira i upotrebljava internetske servise (usluge)</w:t>
            </w:r>
            <w:r w:rsidR="007B1696" w:rsidRPr="00492C04">
              <w:rPr>
                <w:rFonts w:cstheme="minorHAnsi"/>
                <w:sz w:val="20"/>
                <w:szCs w:val="20"/>
              </w:rPr>
              <w:t>.</w:t>
            </w:r>
          </w:p>
        </w:tc>
      </w:tr>
      <w:tr w:rsidR="00E74522" w:rsidRPr="00492C04" w14:paraId="406AF2EA" w14:textId="77777777" w:rsidTr="001976A1">
        <w:tblPrEx>
          <w:tblLook w:val="04A0" w:firstRow="1" w:lastRow="0" w:firstColumn="1" w:lastColumn="0" w:noHBand="0" w:noVBand="1"/>
        </w:tblPrEx>
        <w:trPr>
          <w:trHeight w:val="257"/>
          <w:jc w:val="center"/>
        </w:trPr>
        <w:tc>
          <w:tcPr>
            <w:tcW w:w="9911" w:type="dxa"/>
            <w:gridSpan w:val="10"/>
            <w:tcMar>
              <w:top w:w="58" w:type="dxa"/>
              <w:left w:w="58" w:type="dxa"/>
              <w:bottom w:w="58" w:type="dxa"/>
              <w:right w:w="58" w:type="dxa"/>
            </w:tcMar>
          </w:tcPr>
          <w:p w14:paraId="3068D2C7" w14:textId="7DAACD90" w:rsidR="00E74522" w:rsidRPr="00492C04" w:rsidRDefault="00116871" w:rsidP="007B1696">
            <w:pPr>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43F3D3C9" w14:textId="77777777" w:rsidTr="001976A1">
        <w:tblPrEx>
          <w:tblLook w:val="04A0" w:firstRow="1" w:lastRow="0" w:firstColumn="1" w:lastColumn="0" w:noHBand="0" w:noVBand="1"/>
        </w:tblPrEx>
        <w:trPr>
          <w:trHeight w:val="690"/>
          <w:jc w:val="center"/>
        </w:trPr>
        <w:tc>
          <w:tcPr>
            <w:tcW w:w="2455" w:type="dxa"/>
            <w:gridSpan w:val="5"/>
            <w:tcMar>
              <w:top w:w="58" w:type="dxa"/>
              <w:left w:w="58" w:type="dxa"/>
              <w:bottom w:w="58" w:type="dxa"/>
              <w:right w:w="58" w:type="dxa"/>
            </w:tcMar>
            <w:vAlign w:val="center"/>
          </w:tcPr>
          <w:p w14:paraId="61F5C496"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364" w:type="dxa"/>
            <w:tcMar>
              <w:top w:w="58" w:type="dxa"/>
              <w:left w:w="58" w:type="dxa"/>
              <w:bottom w:w="58" w:type="dxa"/>
              <w:right w:w="58" w:type="dxa"/>
            </w:tcMar>
            <w:vAlign w:val="center"/>
          </w:tcPr>
          <w:p w14:paraId="2C839692"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598" w:type="dxa"/>
            <w:gridSpan w:val="3"/>
            <w:tcMar>
              <w:top w:w="58" w:type="dxa"/>
              <w:left w:w="58" w:type="dxa"/>
              <w:bottom w:w="58" w:type="dxa"/>
              <w:right w:w="58" w:type="dxa"/>
            </w:tcMar>
            <w:vAlign w:val="center"/>
          </w:tcPr>
          <w:p w14:paraId="4F341DFA"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kraj devetogodišnjega odgoja i obrazovanja</w:t>
            </w:r>
            <w:r w:rsidRPr="00492C04">
              <w:rPr>
                <w:rFonts w:cstheme="minorHAnsi"/>
                <w:b/>
                <w:bCs/>
                <w:sz w:val="20"/>
                <w:szCs w:val="20"/>
              </w:rPr>
              <w:br/>
              <w:t>(14/15 god.)</w:t>
            </w:r>
          </w:p>
        </w:tc>
        <w:tc>
          <w:tcPr>
            <w:tcW w:w="2494" w:type="dxa"/>
            <w:tcMar>
              <w:top w:w="58" w:type="dxa"/>
              <w:left w:w="58" w:type="dxa"/>
              <w:bottom w:w="58" w:type="dxa"/>
              <w:right w:w="58" w:type="dxa"/>
            </w:tcMar>
            <w:vAlign w:val="center"/>
          </w:tcPr>
          <w:p w14:paraId="1D6EEFD7" w14:textId="30A2E39E"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w:t>
            </w:r>
            <w:r w:rsidR="0059110B">
              <w:rPr>
                <w:rFonts w:cstheme="minorHAnsi"/>
                <w:b/>
                <w:bCs/>
                <w:sz w:val="20"/>
                <w:szCs w:val="20"/>
              </w:rPr>
              <w:t>a</w:t>
            </w:r>
            <w:r w:rsidRPr="00492C04">
              <w:rPr>
                <w:rFonts w:cstheme="minorHAnsi"/>
                <w:b/>
                <w:bCs/>
                <w:sz w:val="20"/>
                <w:szCs w:val="20"/>
              </w:rPr>
              <w:t xml:space="preserve"> odgoja i obrazovanja</w:t>
            </w:r>
            <w:r w:rsidRPr="00492C04">
              <w:rPr>
                <w:rFonts w:cstheme="minorHAnsi"/>
                <w:b/>
                <w:bCs/>
                <w:sz w:val="20"/>
                <w:szCs w:val="20"/>
              </w:rPr>
              <w:br/>
              <w:t>(18/19 god.)</w:t>
            </w:r>
          </w:p>
        </w:tc>
      </w:tr>
      <w:tr w:rsidR="00E74522" w:rsidRPr="00492C04" w14:paraId="066CE5FA" w14:textId="77777777" w:rsidTr="001976A1">
        <w:tblPrEx>
          <w:tblLook w:val="04A0" w:firstRow="1" w:lastRow="0" w:firstColumn="1" w:lastColumn="0" w:noHBand="0" w:noVBand="1"/>
        </w:tblPrEx>
        <w:trPr>
          <w:trHeight w:val="1701"/>
          <w:jc w:val="center"/>
        </w:trPr>
        <w:tc>
          <w:tcPr>
            <w:tcW w:w="2455" w:type="dxa"/>
            <w:gridSpan w:val="5"/>
            <w:shd w:val="clear" w:color="auto" w:fill="FBD4B4"/>
            <w:tcMar>
              <w:top w:w="58" w:type="dxa"/>
              <w:left w:w="58" w:type="dxa"/>
              <w:bottom w:w="58" w:type="dxa"/>
              <w:right w:w="58" w:type="dxa"/>
            </w:tcMar>
          </w:tcPr>
          <w:p w14:paraId="7C10A733"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 xml:space="preserve">1.a prepoznaje funkciju računalne mreže </w:t>
            </w:r>
          </w:p>
        </w:tc>
        <w:tc>
          <w:tcPr>
            <w:tcW w:w="2364" w:type="dxa"/>
            <w:shd w:val="clear" w:color="auto" w:fill="FBD4B4"/>
            <w:tcMar>
              <w:top w:w="58" w:type="dxa"/>
              <w:left w:w="58" w:type="dxa"/>
              <w:bottom w:w="58" w:type="dxa"/>
              <w:right w:w="58" w:type="dxa"/>
            </w:tcMar>
          </w:tcPr>
          <w:p w14:paraId="25EB3FEC" w14:textId="77777777" w:rsidR="00E74522" w:rsidRPr="00492C04" w:rsidRDefault="00E74522" w:rsidP="00E74522">
            <w:pPr>
              <w:spacing w:after="0" w:line="240" w:lineRule="auto"/>
              <w:ind w:left="198" w:hanging="153"/>
              <w:rPr>
                <w:rFonts w:cstheme="minorHAnsi"/>
                <w:sz w:val="20"/>
                <w:szCs w:val="20"/>
              </w:rPr>
            </w:pPr>
            <w:r w:rsidRPr="00492C04">
              <w:rPr>
                <w:rFonts w:cstheme="minorHAnsi"/>
                <w:sz w:val="20"/>
                <w:szCs w:val="20"/>
              </w:rPr>
              <w:t xml:space="preserve">1.a objašnjava strukturu interneta (klijent </w:t>
            </w:r>
            <w:r w:rsidRPr="00492C04">
              <w:rPr>
                <w:rFonts w:cstheme="minorHAnsi"/>
                <w:sz w:val="20"/>
                <w:szCs w:val="20"/>
              </w:rPr>
              <w:sym w:font="Symbol" w:char="F02D"/>
            </w:r>
            <w:r w:rsidRPr="00492C04">
              <w:rPr>
                <w:rFonts w:cstheme="minorHAnsi"/>
                <w:sz w:val="20"/>
                <w:szCs w:val="20"/>
              </w:rPr>
              <w:t xml:space="preserve"> server)</w:t>
            </w:r>
          </w:p>
          <w:p w14:paraId="4D0005E5" w14:textId="1C9D1576" w:rsidR="00E74522" w:rsidRPr="00492C04" w:rsidRDefault="00E74522" w:rsidP="007B1696">
            <w:pPr>
              <w:spacing w:after="0" w:line="240" w:lineRule="auto"/>
              <w:ind w:left="198" w:hanging="153"/>
              <w:rPr>
                <w:rFonts w:cstheme="minorHAnsi"/>
                <w:sz w:val="20"/>
                <w:szCs w:val="20"/>
              </w:rPr>
            </w:pPr>
            <w:r w:rsidRPr="00492C04">
              <w:rPr>
                <w:rFonts w:cstheme="minorHAnsi"/>
                <w:sz w:val="20"/>
                <w:szCs w:val="20"/>
              </w:rPr>
              <w:t>1.b uspoređuje načine povezivanja računala na internet (žičani i bežični pristup)</w:t>
            </w:r>
          </w:p>
        </w:tc>
        <w:tc>
          <w:tcPr>
            <w:tcW w:w="2598" w:type="dxa"/>
            <w:gridSpan w:val="3"/>
            <w:shd w:val="clear" w:color="auto" w:fill="FBD4B4"/>
            <w:tcMar>
              <w:top w:w="58" w:type="dxa"/>
              <w:left w:w="58" w:type="dxa"/>
              <w:bottom w:w="58" w:type="dxa"/>
              <w:right w:w="58" w:type="dxa"/>
            </w:tcMar>
          </w:tcPr>
          <w:p w14:paraId="14EEEEC5" w14:textId="77777777" w:rsidR="00E74522" w:rsidRPr="00492C04" w:rsidRDefault="00E74522" w:rsidP="00E74522">
            <w:pPr>
              <w:spacing w:after="0" w:line="240" w:lineRule="auto"/>
              <w:ind w:left="198" w:hanging="116"/>
              <w:rPr>
                <w:rFonts w:cstheme="minorHAnsi"/>
                <w:sz w:val="20"/>
                <w:szCs w:val="20"/>
              </w:rPr>
            </w:pPr>
            <w:r w:rsidRPr="00492C04">
              <w:rPr>
                <w:rFonts w:cstheme="minorHAnsi"/>
                <w:sz w:val="20"/>
                <w:szCs w:val="20"/>
              </w:rPr>
              <w:t>1.a objašnjava pojam računalne mreže</w:t>
            </w:r>
          </w:p>
          <w:p w14:paraId="2D4AC778" w14:textId="77777777" w:rsidR="00E74522" w:rsidRPr="00492C04" w:rsidRDefault="00E74522" w:rsidP="00E74522">
            <w:pPr>
              <w:spacing w:after="0" w:line="240" w:lineRule="auto"/>
              <w:ind w:left="198" w:hanging="116"/>
              <w:rPr>
                <w:rFonts w:cstheme="minorHAnsi"/>
                <w:sz w:val="20"/>
                <w:szCs w:val="20"/>
              </w:rPr>
            </w:pPr>
            <w:r w:rsidRPr="00492C04">
              <w:rPr>
                <w:rFonts w:cstheme="minorHAnsi"/>
                <w:sz w:val="20"/>
                <w:szCs w:val="20"/>
              </w:rPr>
              <w:t xml:space="preserve">1.b objašnjava pojmove dijeljene mape i dijeljeni pisač </w:t>
            </w:r>
          </w:p>
          <w:p w14:paraId="28D32082" w14:textId="12C555CC" w:rsidR="00E74522" w:rsidRPr="00492C04" w:rsidRDefault="00E74522" w:rsidP="007B1696">
            <w:pPr>
              <w:spacing w:after="0" w:line="240" w:lineRule="auto"/>
              <w:ind w:left="198" w:hanging="116"/>
              <w:rPr>
                <w:rFonts w:cstheme="minorHAnsi"/>
                <w:sz w:val="20"/>
                <w:szCs w:val="20"/>
              </w:rPr>
            </w:pPr>
            <w:r w:rsidRPr="00492C04">
              <w:rPr>
                <w:rFonts w:cstheme="minorHAnsi"/>
                <w:sz w:val="20"/>
                <w:szCs w:val="20"/>
              </w:rPr>
              <w:t xml:space="preserve">1.c uspoređuje različite mreže prema arhitekturi i </w:t>
            </w:r>
            <w:r w:rsidR="007B1696" w:rsidRPr="00492C04">
              <w:rPr>
                <w:rFonts w:cstheme="minorHAnsi"/>
                <w:sz w:val="20"/>
                <w:szCs w:val="20"/>
              </w:rPr>
              <w:t>načelu</w:t>
            </w:r>
            <w:r w:rsidRPr="00492C04">
              <w:rPr>
                <w:rFonts w:cstheme="minorHAnsi"/>
                <w:sz w:val="20"/>
                <w:szCs w:val="20"/>
              </w:rPr>
              <w:t xml:space="preserve"> rada</w:t>
            </w:r>
          </w:p>
        </w:tc>
        <w:tc>
          <w:tcPr>
            <w:tcW w:w="2494" w:type="dxa"/>
            <w:shd w:val="clear" w:color="auto" w:fill="FBD4B4"/>
            <w:tcMar>
              <w:top w:w="58" w:type="dxa"/>
              <w:left w:w="58" w:type="dxa"/>
              <w:bottom w:w="58" w:type="dxa"/>
              <w:right w:w="58" w:type="dxa"/>
            </w:tcMar>
          </w:tcPr>
          <w:p w14:paraId="4692F3DE" w14:textId="77777777" w:rsidR="00E74522" w:rsidRPr="00492C04" w:rsidRDefault="00E74522" w:rsidP="00E74522">
            <w:pPr>
              <w:spacing w:after="0" w:line="240" w:lineRule="auto"/>
              <w:ind w:left="198" w:hanging="152"/>
              <w:rPr>
                <w:rFonts w:cstheme="minorHAnsi"/>
                <w:color w:val="222222"/>
                <w:sz w:val="20"/>
                <w:szCs w:val="20"/>
              </w:rPr>
            </w:pPr>
            <w:r w:rsidRPr="00492C04">
              <w:rPr>
                <w:rFonts w:cstheme="minorHAnsi"/>
                <w:sz w:val="20"/>
                <w:szCs w:val="20"/>
              </w:rPr>
              <w:t xml:space="preserve">1.a </w:t>
            </w:r>
            <w:r w:rsidRPr="00492C04">
              <w:rPr>
                <w:rStyle w:val="hps"/>
                <w:rFonts w:cstheme="minorHAnsi"/>
                <w:color w:val="222222"/>
                <w:sz w:val="20"/>
                <w:szCs w:val="20"/>
              </w:rPr>
              <w:t>procjenjuje</w:t>
            </w:r>
            <w:r w:rsidRPr="00492C04">
              <w:rPr>
                <w:rFonts w:cstheme="minorHAnsi"/>
                <w:color w:val="222222"/>
                <w:sz w:val="20"/>
                <w:szCs w:val="20"/>
              </w:rPr>
              <w:t xml:space="preserve"> </w:t>
            </w:r>
            <w:r w:rsidRPr="00492C04">
              <w:rPr>
                <w:rStyle w:val="hps"/>
                <w:rFonts w:cstheme="minorHAnsi"/>
                <w:color w:val="222222"/>
                <w:sz w:val="20"/>
                <w:szCs w:val="20"/>
              </w:rPr>
              <w:t>elemente umrežavanja</w:t>
            </w:r>
            <w:r w:rsidRPr="00492C04">
              <w:rPr>
                <w:rFonts w:cstheme="minorHAnsi"/>
                <w:color w:val="222222"/>
                <w:sz w:val="20"/>
                <w:szCs w:val="20"/>
              </w:rPr>
              <w:t xml:space="preserve"> </w:t>
            </w:r>
            <w:r w:rsidRPr="00492C04">
              <w:rPr>
                <w:rStyle w:val="hps"/>
                <w:rFonts w:cstheme="minorHAnsi"/>
                <w:color w:val="222222"/>
                <w:sz w:val="20"/>
                <w:szCs w:val="20"/>
              </w:rPr>
              <w:t>i primjenjuje</w:t>
            </w:r>
            <w:r w:rsidRPr="00492C04">
              <w:rPr>
                <w:rFonts w:cstheme="minorHAnsi"/>
                <w:color w:val="222222"/>
                <w:sz w:val="20"/>
                <w:szCs w:val="20"/>
              </w:rPr>
              <w:t xml:space="preserve"> </w:t>
            </w:r>
            <w:r w:rsidRPr="00492C04">
              <w:rPr>
                <w:rStyle w:val="hps"/>
                <w:rFonts w:cstheme="minorHAnsi"/>
                <w:color w:val="222222"/>
                <w:sz w:val="20"/>
                <w:szCs w:val="20"/>
              </w:rPr>
              <w:t>ih u</w:t>
            </w:r>
            <w:r w:rsidRPr="00492C04">
              <w:rPr>
                <w:rFonts w:cstheme="minorHAnsi"/>
                <w:color w:val="222222"/>
                <w:sz w:val="20"/>
                <w:szCs w:val="20"/>
              </w:rPr>
              <w:t xml:space="preserve"> </w:t>
            </w:r>
            <w:r w:rsidRPr="00492C04">
              <w:rPr>
                <w:rStyle w:val="hps"/>
                <w:rFonts w:cstheme="minorHAnsi"/>
                <w:color w:val="222222"/>
                <w:sz w:val="20"/>
                <w:szCs w:val="20"/>
              </w:rPr>
              <w:t>različitim situacijama</w:t>
            </w:r>
          </w:p>
          <w:p w14:paraId="0EA260EC" w14:textId="77777777" w:rsidR="00E74522" w:rsidRPr="00492C04" w:rsidRDefault="00E74522" w:rsidP="00E74522">
            <w:pPr>
              <w:spacing w:after="0" w:line="240" w:lineRule="auto"/>
              <w:ind w:left="198" w:hanging="152"/>
              <w:rPr>
                <w:rFonts w:cstheme="minorHAnsi"/>
                <w:sz w:val="20"/>
                <w:szCs w:val="20"/>
              </w:rPr>
            </w:pPr>
            <w:r w:rsidRPr="00492C04">
              <w:rPr>
                <w:rFonts w:cstheme="minorHAnsi"/>
                <w:color w:val="222222"/>
                <w:sz w:val="20"/>
                <w:szCs w:val="20"/>
              </w:rPr>
              <w:t xml:space="preserve">1.b </w:t>
            </w:r>
            <w:r w:rsidRPr="00492C04">
              <w:rPr>
                <w:rStyle w:val="hps"/>
                <w:rFonts w:cstheme="minorHAnsi"/>
                <w:color w:val="222222"/>
                <w:sz w:val="20"/>
                <w:szCs w:val="20"/>
              </w:rPr>
              <w:t>klasificira mreže</w:t>
            </w:r>
            <w:r w:rsidRPr="00492C04">
              <w:rPr>
                <w:rFonts w:cstheme="minorHAnsi"/>
                <w:color w:val="222222"/>
                <w:sz w:val="20"/>
                <w:szCs w:val="20"/>
              </w:rPr>
              <w:t xml:space="preserve"> u odnosu na </w:t>
            </w:r>
            <w:r w:rsidRPr="00492C04">
              <w:rPr>
                <w:rStyle w:val="hps"/>
                <w:rFonts w:cstheme="minorHAnsi"/>
                <w:color w:val="222222"/>
                <w:sz w:val="20"/>
                <w:szCs w:val="20"/>
              </w:rPr>
              <w:t>učinkovitost</w:t>
            </w:r>
            <w:r w:rsidRPr="00492C04">
              <w:rPr>
                <w:rFonts w:cstheme="minorHAnsi"/>
                <w:color w:val="222222"/>
                <w:sz w:val="20"/>
                <w:szCs w:val="20"/>
              </w:rPr>
              <w:t xml:space="preserve">  uz primjenu </w:t>
            </w:r>
            <w:r w:rsidRPr="00492C04">
              <w:rPr>
                <w:rStyle w:val="hps"/>
                <w:rFonts w:cstheme="minorHAnsi"/>
                <w:color w:val="222222"/>
                <w:sz w:val="20"/>
                <w:szCs w:val="20"/>
              </w:rPr>
              <w:t>novih tehnologija</w:t>
            </w:r>
          </w:p>
        </w:tc>
      </w:tr>
      <w:tr w:rsidR="00E74522" w:rsidRPr="00492C04" w14:paraId="00DAECB9" w14:textId="77777777" w:rsidTr="001976A1">
        <w:tblPrEx>
          <w:tblLook w:val="04A0" w:firstRow="1" w:lastRow="0" w:firstColumn="1" w:lastColumn="0" w:noHBand="0" w:noVBand="1"/>
        </w:tblPrEx>
        <w:trPr>
          <w:trHeight w:val="1701"/>
          <w:jc w:val="center"/>
        </w:trPr>
        <w:tc>
          <w:tcPr>
            <w:tcW w:w="2455" w:type="dxa"/>
            <w:gridSpan w:val="5"/>
            <w:shd w:val="clear" w:color="auto" w:fill="FBD4B4"/>
            <w:tcMar>
              <w:top w:w="58" w:type="dxa"/>
              <w:left w:w="58" w:type="dxa"/>
              <w:bottom w:w="58" w:type="dxa"/>
              <w:right w:w="58" w:type="dxa"/>
            </w:tcMar>
          </w:tcPr>
          <w:p w14:paraId="1ABF49B1" w14:textId="4161F0C8"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2.a</w:t>
            </w:r>
            <w:r w:rsidR="007B1696" w:rsidRPr="00492C04">
              <w:rPr>
                <w:rFonts w:cstheme="minorHAnsi"/>
                <w:sz w:val="20"/>
                <w:szCs w:val="20"/>
              </w:rPr>
              <w:t xml:space="preserve"> razlikuje uređaje koji mogu i </w:t>
            </w:r>
            <w:r w:rsidRPr="00492C04">
              <w:rPr>
                <w:rFonts w:cstheme="minorHAnsi"/>
                <w:sz w:val="20"/>
                <w:szCs w:val="20"/>
              </w:rPr>
              <w:t>koji ne mogu pristupiti internetu</w:t>
            </w:r>
          </w:p>
          <w:p w14:paraId="377AC2AC" w14:textId="77777777" w:rsidR="00E74522" w:rsidRPr="00492C04" w:rsidRDefault="00E74522" w:rsidP="00E74522">
            <w:pPr>
              <w:spacing w:after="0" w:line="240" w:lineRule="auto"/>
              <w:ind w:left="198" w:hanging="164"/>
              <w:rPr>
                <w:rFonts w:cstheme="minorHAnsi"/>
                <w:sz w:val="20"/>
                <w:szCs w:val="20"/>
              </w:rPr>
            </w:pPr>
          </w:p>
        </w:tc>
        <w:tc>
          <w:tcPr>
            <w:tcW w:w="2364" w:type="dxa"/>
            <w:shd w:val="clear" w:color="auto" w:fill="FBD4B4"/>
            <w:tcMar>
              <w:top w:w="58" w:type="dxa"/>
              <w:left w:w="58" w:type="dxa"/>
              <w:bottom w:w="58" w:type="dxa"/>
              <w:right w:w="58" w:type="dxa"/>
            </w:tcMar>
          </w:tcPr>
          <w:p w14:paraId="7B8B233D" w14:textId="06E177AD" w:rsidR="00E74522" w:rsidRPr="00492C04" w:rsidRDefault="00E74522" w:rsidP="00E74522">
            <w:pPr>
              <w:spacing w:after="0" w:line="240" w:lineRule="auto"/>
              <w:ind w:left="198" w:hanging="153"/>
              <w:rPr>
                <w:rFonts w:cstheme="minorHAnsi"/>
                <w:sz w:val="20"/>
                <w:szCs w:val="20"/>
              </w:rPr>
            </w:pPr>
            <w:r w:rsidRPr="00492C04">
              <w:rPr>
                <w:rFonts w:cstheme="minorHAnsi"/>
                <w:sz w:val="20"/>
                <w:szCs w:val="20"/>
              </w:rPr>
              <w:t>2.a prepoznaje komponente mrežnog</w:t>
            </w:r>
            <w:r w:rsidR="007B1696" w:rsidRPr="00492C04">
              <w:rPr>
                <w:rFonts w:cstheme="minorHAnsi"/>
                <w:sz w:val="20"/>
                <w:szCs w:val="20"/>
              </w:rPr>
              <w:t>a</w:t>
            </w:r>
            <w:r w:rsidRPr="00492C04">
              <w:rPr>
                <w:rFonts w:cstheme="minorHAnsi"/>
                <w:sz w:val="20"/>
                <w:szCs w:val="20"/>
              </w:rPr>
              <w:t xml:space="preserve"> hardvera potrebne za povezivanje uređaja na internet</w:t>
            </w:r>
          </w:p>
          <w:p w14:paraId="23D3C470" w14:textId="77777777" w:rsidR="00E74522" w:rsidRPr="00492C04" w:rsidRDefault="00E74522" w:rsidP="00E74522">
            <w:pPr>
              <w:spacing w:after="0" w:line="240" w:lineRule="auto"/>
              <w:ind w:left="198" w:hanging="153"/>
              <w:rPr>
                <w:rFonts w:cstheme="minorHAnsi"/>
                <w:sz w:val="20"/>
                <w:szCs w:val="20"/>
              </w:rPr>
            </w:pPr>
          </w:p>
        </w:tc>
        <w:tc>
          <w:tcPr>
            <w:tcW w:w="2598" w:type="dxa"/>
            <w:gridSpan w:val="3"/>
            <w:shd w:val="clear" w:color="auto" w:fill="FBD4B4"/>
            <w:tcMar>
              <w:top w:w="58" w:type="dxa"/>
              <w:left w:w="58" w:type="dxa"/>
              <w:bottom w:w="58" w:type="dxa"/>
              <w:right w:w="58" w:type="dxa"/>
            </w:tcMar>
          </w:tcPr>
          <w:p w14:paraId="0E23B81C" w14:textId="4FAE7A69" w:rsidR="00E74522" w:rsidRPr="00492C04" w:rsidRDefault="00E74522" w:rsidP="00E74522">
            <w:pPr>
              <w:spacing w:after="0" w:line="240" w:lineRule="auto"/>
              <w:ind w:left="198" w:hanging="116"/>
              <w:rPr>
                <w:rStyle w:val="hps"/>
                <w:rFonts w:cstheme="minorHAnsi"/>
                <w:color w:val="222222"/>
                <w:sz w:val="20"/>
                <w:szCs w:val="20"/>
              </w:rPr>
            </w:pPr>
            <w:r w:rsidRPr="00492C04">
              <w:rPr>
                <w:rFonts w:cstheme="minorHAnsi"/>
                <w:sz w:val="20"/>
                <w:szCs w:val="20"/>
              </w:rPr>
              <w:t xml:space="preserve">2. a analizira odnos </w:t>
            </w:r>
            <w:r w:rsidRPr="00492C04">
              <w:rPr>
                <w:rStyle w:val="hps"/>
                <w:rFonts w:cstheme="minorHAnsi"/>
                <w:color w:val="222222"/>
                <w:sz w:val="20"/>
                <w:szCs w:val="20"/>
              </w:rPr>
              <w:t xml:space="preserve"> komponenti mrežnog</w:t>
            </w:r>
            <w:r w:rsidR="00C70F0E" w:rsidRPr="00492C04">
              <w:rPr>
                <w:rStyle w:val="hps"/>
                <w:rFonts w:cstheme="minorHAnsi"/>
                <w:color w:val="222222"/>
                <w:sz w:val="20"/>
                <w:szCs w:val="20"/>
              </w:rPr>
              <w:t>a</w:t>
            </w:r>
            <w:r w:rsidRPr="00492C04">
              <w:rPr>
                <w:rStyle w:val="hps"/>
                <w:rFonts w:cstheme="minorHAnsi"/>
                <w:color w:val="222222"/>
                <w:sz w:val="20"/>
                <w:szCs w:val="20"/>
              </w:rPr>
              <w:t xml:space="preserve"> hardvera i softvera</w:t>
            </w:r>
          </w:p>
          <w:p w14:paraId="0B5ABF3A" w14:textId="77777777" w:rsidR="00E74522" w:rsidRPr="00492C04" w:rsidRDefault="00E74522" w:rsidP="00E74522">
            <w:pPr>
              <w:spacing w:after="0" w:line="240" w:lineRule="auto"/>
              <w:ind w:left="198" w:hanging="116"/>
              <w:rPr>
                <w:rStyle w:val="hps"/>
                <w:rFonts w:cstheme="minorHAnsi"/>
                <w:color w:val="222222"/>
                <w:sz w:val="20"/>
                <w:szCs w:val="20"/>
              </w:rPr>
            </w:pPr>
            <w:r w:rsidRPr="00492C04">
              <w:rPr>
                <w:rStyle w:val="hps"/>
                <w:rFonts w:cstheme="minorHAnsi"/>
                <w:color w:val="222222"/>
                <w:sz w:val="20"/>
                <w:szCs w:val="20"/>
              </w:rPr>
              <w:t xml:space="preserve">2. b objašnjava namjenu IP adrese </w:t>
            </w:r>
          </w:p>
          <w:p w14:paraId="3366B843" w14:textId="77777777" w:rsidR="00E74522" w:rsidRPr="00492C04" w:rsidRDefault="00E74522" w:rsidP="00E74522">
            <w:pPr>
              <w:spacing w:after="0" w:line="240" w:lineRule="auto"/>
              <w:ind w:left="198" w:hanging="116"/>
              <w:rPr>
                <w:rFonts w:cstheme="minorHAnsi"/>
                <w:sz w:val="20"/>
                <w:szCs w:val="20"/>
              </w:rPr>
            </w:pPr>
          </w:p>
        </w:tc>
        <w:tc>
          <w:tcPr>
            <w:tcW w:w="2494" w:type="dxa"/>
            <w:shd w:val="clear" w:color="auto" w:fill="FBD4B4"/>
            <w:tcMar>
              <w:top w:w="58" w:type="dxa"/>
              <w:left w:w="58" w:type="dxa"/>
              <w:bottom w:w="58" w:type="dxa"/>
              <w:right w:w="58" w:type="dxa"/>
            </w:tcMar>
          </w:tcPr>
          <w:p w14:paraId="06B7B1EB" w14:textId="77777777" w:rsidR="00E74522" w:rsidRPr="00492C04" w:rsidRDefault="00E74522" w:rsidP="00E74522">
            <w:pPr>
              <w:spacing w:after="0" w:line="240" w:lineRule="auto"/>
              <w:ind w:left="198" w:hanging="152"/>
              <w:rPr>
                <w:rFonts w:cstheme="minorHAnsi"/>
                <w:sz w:val="20"/>
                <w:szCs w:val="20"/>
              </w:rPr>
            </w:pPr>
            <w:r w:rsidRPr="00492C04">
              <w:rPr>
                <w:rFonts w:cstheme="minorHAnsi"/>
                <w:sz w:val="20"/>
                <w:szCs w:val="20"/>
              </w:rPr>
              <w:t>2.a uspoređuje</w:t>
            </w:r>
            <w:r w:rsidRPr="00492C04">
              <w:rPr>
                <w:rStyle w:val="hps"/>
                <w:rFonts w:cstheme="minorHAnsi"/>
                <w:color w:val="222222"/>
                <w:sz w:val="20"/>
                <w:szCs w:val="20"/>
              </w:rPr>
              <w:t xml:space="preserve"> načine prijenosa podataka u računalnoj mreži </w:t>
            </w:r>
          </w:p>
          <w:p w14:paraId="5031341A" w14:textId="19C254B6" w:rsidR="00E74522" w:rsidRPr="00492C04" w:rsidRDefault="00E74522" w:rsidP="00E74522">
            <w:pPr>
              <w:spacing w:after="0" w:line="240" w:lineRule="auto"/>
              <w:ind w:left="198" w:hanging="152"/>
              <w:rPr>
                <w:rFonts w:cstheme="minorHAnsi"/>
                <w:color w:val="222222"/>
                <w:spacing w:val="-4"/>
                <w:sz w:val="20"/>
                <w:szCs w:val="20"/>
              </w:rPr>
            </w:pPr>
            <w:r w:rsidRPr="00492C04">
              <w:rPr>
                <w:rFonts w:cstheme="minorHAnsi"/>
                <w:spacing w:val="-4"/>
                <w:sz w:val="20"/>
                <w:szCs w:val="20"/>
              </w:rPr>
              <w:t xml:space="preserve">2.b </w:t>
            </w:r>
            <w:r w:rsidRPr="00492C04">
              <w:rPr>
                <w:rStyle w:val="hps"/>
                <w:rFonts w:cstheme="minorHAnsi"/>
                <w:color w:val="222222"/>
                <w:spacing w:val="-4"/>
                <w:sz w:val="20"/>
                <w:szCs w:val="20"/>
              </w:rPr>
              <w:t>objašnjava</w:t>
            </w:r>
            <w:r w:rsidRPr="00492C04">
              <w:rPr>
                <w:rFonts w:cstheme="minorHAnsi"/>
                <w:color w:val="222222"/>
                <w:spacing w:val="-4"/>
                <w:sz w:val="20"/>
                <w:szCs w:val="20"/>
              </w:rPr>
              <w:t xml:space="preserve"> različite </w:t>
            </w:r>
            <w:r w:rsidRPr="00492C04">
              <w:rPr>
                <w:rStyle w:val="hps"/>
                <w:rFonts w:cstheme="minorHAnsi"/>
                <w:color w:val="222222"/>
                <w:spacing w:val="-4"/>
                <w:sz w:val="20"/>
                <w:szCs w:val="20"/>
              </w:rPr>
              <w:t>mrežne protokole</w:t>
            </w:r>
            <w:r w:rsidRPr="00492C04">
              <w:rPr>
                <w:rFonts w:cstheme="minorHAnsi"/>
                <w:color w:val="222222"/>
                <w:spacing w:val="-4"/>
                <w:sz w:val="20"/>
                <w:szCs w:val="20"/>
              </w:rPr>
              <w:t xml:space="preserve"> </w:t>
            </w:r>
            <w:r w:rsidRPr="00492C04">
              <w:rPr>
                <w:rStyle w:val="hps"/>
                <w:rFonts w:cstheme="minorHAnsi"/>
                <w:color w:val="222222"/>
                <w:spacing w:val="-4"/>
                <w:sz w:val="20"/>
                <w:szCs w:val="20"/>
              </w:rPr>
              <w:t>i njihov</w:t>
            </w:r>
            <w:r w:rsidRPr="00492C04">
              <w:rPr>
                <w:rFonts w:cstheme="minorHAnsi"/>
                <w:color w:val="222222"/>
                <w:spacing w:val="-4"/>
                <w:sz w:val="20"/>
                <w:szCs w:val="20"/>
              </w:rPr>
              <w:t xml:space="preserve"> </w:t>
            </w:r>
            <w:r w:rsidRPr="00492C04">
              <w:rPr>
                <w:rStyle w:val="hps"/>
                <w:rFonts w:cstheme="minorHAnsi"/>
                <w:color w:val="222222"/>
                <w:spacing w:val="-4"/>
                <w:sz w:val="20"/>
                <w:szCs w:val="20"/>
              </w:rPr>
              <w:t>odnos</w:t>
            </w:r>
            <w:r w:rsidRPr="00492C04">
              <w:rPr>
                <w:rFonts w:cstheme="minorHAnsi"/>
                <w:color w:val="222222"/>
                <w:spacing w:val="-4"/>
                <w:sz w:val="20"/>
                <w:szCs w:val="20"/>
              </w:rPr>
              <w:t xml:space="preserve"> s </w:t>
            </w:r>
            <w:r w:rsidRPr="00492C04">
              <w:rPr>
                <w:rStyle w:val="hps"/>
                <w:rFonts w:cstheme="minorHAnsi"/>
                <w:color w:val="222222"/>
                <w:spacing w:val="-4"/>
                <w:sz w:val="20"/>
                <w:szCs w:val="20"/>
              </w:rPr>
              <w:t>hardverom i softverom</w:t>
            </w:r>
            <w:r w:rsidRPr="00492C04">
              <w:rPr>
                <w:rFonts w:cstheme="minorHAnsi"/>
                <w:color w:val="222222"/>
                <w:spacing w:val="-4"/>
                <w:sz w:val="20"/>
                <w:szCs w:val="20"/>
              </w:rPr>
              <w:t xml:space="preserve"> </w:t>
            </w:r>
          </w:p>
          <w:p w14:paraId="0AA897F9" w14:textId="4F388E14" w:rsidR="00E74522" w:rsidRPr="00492C04" w:rsidRDefault="00E74522" w:rsidP="00E74522">
            <w:pPr>
              <w:spacing w:after="0" w:line="240" w:lineRule="auto"/>
              <w:ind w:left="198" w:hanging="152"/>
              <w:rPr>
                <w:rFonts w:cstheme="minorHAnsi"/>
                <w:spacing w:val="-4"/>
                <w:sz w:val="20"/>
                <w:szCs w:val="20"/>
              </w:rPr>
            </w:pPr>
            <w:r w:rsidRPr="00492C04">
              <w:rPr>
                <w:rFonts w:cstheme="minorHAnsi"/>
                <w:spacing w:val="-4"/>
                <w:sz w:val="20"/>
                <w:szCs w:val="20"/>
              </w:rPr>
              <w:t>2.c</w:t>
            </w:r>
            <w:r w:rsidRPr="00492C04">
              <w:rPr>
                <w:rStyle w:val="hps"/>
                <w:rFonts w:cstheme="minorHAnsi"/>
                <w:sz w:val="20"/>
                <w:szCs w:val="20"/>
              </w:rPr>
              <w:t xml:space="preserve"> analizira </w:t>
            </w:r>
            <w:r w:rsidR="00A930DF" w:rsidRPr="00492C04">
              <w:rPr>
                <w:rStyle w:val="hps"/>
                <w:rFonts w:cstheme="minorHAnsi"/>
                <w:color w:val="222222"/>
                <w:sz w:val="20"/>
                <w:szCs w:val="20"/>
              </w:rPr>
              <w:t>važnost</w:t>
            </w:r>
            <w:r w:rsidRPr="00492C04">
              <w:rPr>
                <w:rStyle w:val="hps"/>
                <w:rFonts w:cstheme="minorHAnsi"/>
                <w:color w:val="222222"/>
                <w:sz w:val="20"/>
                <w:szCs w:val="20"/>
              </w:rPr>
              <w:t xml:space="preserve"> mrežnog</w:t>
            </w:r>
            <w:r w:rsidR="00C70F0E" w:rsidRPr="00492C04">
              <w:rPr>
                <w:rStyle w:val="hps"/>
                <w:rFonts w:cstheme="minorHAnsi"/>
                <w:color w:val="222222"/>
                <w:sz w:val="20"/>
                <w:szCs w:val="20"/>
              </w:rPr>
              <w:t>a</w:t>
            </w:r>
            <w:r w:rsidRPr="00492C04">
              <w:rPr>
                <w:rStyle w:val="hps"/>
                <w:rFonts w:cstheme="minorHAnsi"/>
                <w:color w:val="222222"/>
                <w:sz w:val="20"/>
                <w:szCs w:val="20"/>
              </w:rPr>
              <w:t xml:space="preserve"> protokola u računalnoj mreži</w:t>
            </w:r>
          </w:p>
        </w:tc>
      </w:tr>
      <w:tr w:rsidR="00E74522" w:rsidRPr="00492C04" w14:paraId="3239B355" w14:textId="77777777" w:rsidTr="001976A1">
        <w:tblPrEx>
          <w:tblLook w:val="04A0" w:firstRow="1" w:lastRow="0" w:firstColumn="1" w:lastColumn="0" w:noHBand="0" w:noVBand="1"/>
        </w:tblPrEx>
        <w:trPr>
          <w:trHeight w:val="282"/>
          <w:jc w:val="center"/>
        </w:trPr>
        <w:tc>
          <w:tcPr>
            <w:tcW w:w="2455" w:type="dxa"/>
            <w:gridSpan w:val="5"/>
            <w:shd w:val="clear" w:color="auto" w:fill="FBD4B4"/>
            <w:tcMar>
              <w:top w:w="58" w:type="dxa"/>
              <w:left w:w="58" w:type="dxa"/>
              <w:bottom w:w="58" w:type="dxa"/>
              <w:right w:w="58" w:type="dxa"/>
            </w:tcMar>
          </w:tcPr>
          <w:p w14:paraId="69B830B3"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3.a prepoznaje internetski preglednik</w:t>
            </w:r>
          </w:p>
        </w:tc>
        <w:tc>
          <w:tcPr>
            <w:tcW w:w="2364" w:type="dxa"/>
            <w:shd w:val="clear" w:color="auto" w:fill="FBD4B4"/>
            <w:tcMar>
              <w:top w:w="58" w:type="dxa"/>
              <w:left w:w="58" w:type="dxa"/>
              <w:bottom w:w="58" w:type="dxa"/>
              <w:right w:w="58" w:type="dxa"/>
            </w:tcMar>
          </w:tcPr>
          <w:p w14:paraId="5A312568" w14:textId="11F69F09" w:rsidR="00E74522" w:rsidRPr="00492C04" w:rsidRDefault="00E74522" w:rsidP="00E74522">
            <w:pPr>
              <w:spacing w:after="0" w:line="240" w:lineRule="auto"/>
              <w:ind w:left="198" w:hanging="153"/>
              <w:rPr>
                <w:rFonts w:cstheme="minorHAnsi"/>
                <w:spacing w:val="-6"/>
                <w:sz w:val="20"/>
                <w:szCs w:val="20"/>
              </w:rPr>
            </w:pPr>
            <w:r w:rsidRPr="00492C04">
              <w:rPr>
                <w:rFonts w:cstheme="minorHAnsi"/>
                <w:spacing w:val="-6"/>
                <w:sz w:val="20"/>
                <w:szCs w:val="20"/>
              </w:rPr>
              <w:t xml:space="preserve">3.a prepoznaje i koristi </w:t>
            </w:r>
            <w:r w:rsidR="00C70F0E" w:rsidRPr="00492C04">
              <w:rPr>
                <w:rFonts w:cstheme="minorHAnsi"/>
                <w:spacing w:val="-6"/>
                <w:sz w:val="20"/>
                <w:szCs w:val="20"/>
              </w:rPr>
              <w:t xml:space="preserve">se </w:t>
            </w:r>
            <w:r w:rsidRPr="00492C04">
              <w:rPr>
                <w:rFonts w:cstheme="minorHAnsi"/>
                <w:spacing w:val="-6"/>
                <w:sz w:val="20"/>
                <w:szCs w:val="20"/>
              </w:rPr>
              <w:t>internetski</w:t>
            </w:r>
            <w:r w:rsidR="00C70F0E" w:rsidRPr="00492C04">
              <w:rPr>
                <w:rFonts w:cstheme="minorHAnsi"/>
                <w:spacing w:val="-6"/>
                <w:sz w:val="20"/>
                <w:szCs w:val="20"/>
              </w:rPr>
              <w:t>m servisima</w:t>
            </w:r>
            <w:r w:rsidRPr="00492C04">
              <w:rPr>
                <w:rFonts w:cstheme="minorHAnsi"/>
                <w:spacing w:val="-6"/>
                <w:sz w:val="20"/>
                <w:szCs w:val="20"/>
              </w:rPr>
              <w:t xml:space="preserve"> (</w:t>
            </w:r>
            <w:r w:rsidR="00C70F0E" w:rsidRPr="00492C04">
              <w:rPr>
                <w:rFonts w:cstheme="minorHAnsi"/>
                <w:spacing w:val="-6"/>
                <w:sz w:val="20"/>
                <w:szCs w:val="20"/>
              </w:rPr>
              <w:t>chatom</w:t>
            </w:r>
            <w:r w:rsidRPr="00492C04">
              <w:rPr>
                <w:rFonts w:cstheme="minorHAnsi"/>
                <w:spacing w:val="-6"/>
                <w:sz w:val="20"/>
                <w:szCs w:val="20"/>
              </w:rPr>
              <w:t>, e</w:t>
            </w:r>
            <w:r w:rsidR="00C70F0E" w:rsidRPr="00492C04">
              <w:rPr>
                <w:rFonts w:cstheme="minorHAnsi"/>
                <w:spacing w:val="-6"/>
                <w:sz w:val="20"/>
                <w:szCs w:val="20"/>
              </w:rPr>
              <w:t>-</w:t>
            </w:r>
            <w:r w:rsidRPr="00492C04">
              <w:rPr>
                <w:rFonts w:cstheme="minorHAnsi"/>
                <w:spacing w:val="-6"/>
                <w:sz w:val="20"/>
                <w:szCs w:val="20"/>
              </w:rPr>
              <w:t>adres</w:t>
            </w:r>
            <w:r w:rsidR="00C70F0E" w:rsidRPr="00492C04">
              <w:rPr>
                <w:rFonts w:cstheme="minorHAnsi"/>
                <w:spacing w:val="-6"/>
                <w:sz w:val="20"/>
                <w:szCs w:val="20"/>
              </w:rPr>
              <w:t>om</w:t>
            </w:r>
            <w:r w:rsidRPr="00492C04">
              <w:rPr>
                <w:rFonts w:cstheme="minorHAnsi"/>
                <w:spacing w:val="-6"/>
                <w:sz w:val="20"/>
                <w:szCs w:val="20"/>
              </w:rPr>
              <w:t>,  portal</w:t>
            </w:r>
            <w:r w:rsidR="00C70F0E" w:rsidRPr="00492C04">
              <w:rPr>
                <w:rFonts w:cstheme="minorHAnsi"/>
                <w:spacing w:val="-6"/>
                <w:sz w:val="20"/>
                <w:szCs w:val="20"/>
              </w:rPr>
              <w:t>ima, mrežnim igricama</w:t>
            </w:r>
            <w:r w:rsidRPr="00492C04">
              <w:rPr>
                <w:rFonts w:cstheme="minorHAnsi"/>
                <w:spacing w:val="-6"/>
                <w:sz w:val="20"/>
                <w:szCs w:val="20"/>
              </w:rPr>
              <w:t>…)</w:t>
            </w:r>
          </w:p>
          <w:p w14:paraId="2A74FF0B" w14:textId="63222B9B" w:rsidR="00E74522" w:rsidRPr="00492C04" w:rsidRDefault="00E74522" w:rsidP="00E74522">
            <w:pPr>
              <w:spacing w:after="0" w:line="240" w:lineRule="auto"/>
              <w:ind w:left="198" w:hanging="153"/>
              <w:rPr>
                <w:rFonts w:cstheme="minorHAnsi"/>
                <w:sz w:val="20"/>
                <w:szCs w:val="20"/>
              </w:rPr>
            </w:pPr>
            <w:r w:rsidRPr="00492C04">
              <w:rPr>
                <w:rFonts w:cstheme="minorHAnsi"/>
                <w:sz w:val="20"/>
                <w:szCs w:val="20"/>
              </w:rPr>
              <w:t>3.b razlikuje pojmove i strukturu URL-a</w:t>
            </w:r>
            <w:r w:rsidR="00C70F0E" w:rsidRPr="00492C04">
              <w:rPr>
                <w:rFonts w:cstheme="minorHAnsi"/>
                <w:sz w:val="20"/>
                <w:szCs w:val="20"/>
              </w:rPr>
              <w:t xml:space="preserve"> (engl. </w:t>
            </w:r>
            <w:r w:rsidR="00C70F0E" w:rsidRPr="00492C04">
              <w:rPr>
                <w:rFonts w:cstheme="minorHAnsi"/>
                <w:i/>
                <w:sz w:val="20"/>
                <w:szCs w:val="20"/>
              </w:rPr>
              <w:t>Uniform Resource Locator</w:t>
            </w:r>
            <w:r w:rsidR="00C70F0E" w:rsidRPr="00492C04">
              <w:rPr>
                <w:rFonts w:cstheme="minorHAnsi"/>
                <w:sz w:val="20"/>
                <w:szCs w:val="20"/>
              </w:rPr>
              <w:t xml:space="preserve"> = usklađeni lokator sadržaja),</w:t>
            </w:r>
            <w:r w:rsidRPr="00492C04">
              <w:rPr>
                <w:rFonts w:cstheme="minorHAnsi"/>
                <w:sz w:val="20"/>
                <w:szCs w:val="20"/>
              </w:rPr>
              <w:t xml:space="preserve"> simboličke (web) i e-adrese</w:t>
            </w:r>
          </w:p>
          <w:p w14:paraId="656910ED" w14:textId="4B8EA671" w:rsidR="00E74522" w:rsidRPr="00492C04" w:rsidRDefault="00E74522" w:rsidP="00F95959">
            <w:pPr>
              <w:spacing w:after="0" w:line="240" w:lineRule="auto"/>
              <w:ind w:left="198" w:hanging="153"/>
              <w:rPr>
                <w:rFonts w:cstheme="minorHAnsi"/>
                <w:sz w:val="20"/>
                <w:szCs w:val="20"/>
              </w:rPr>
            </w:pPr>
            <w:r w:rsidRPr="00492C04">
              <w:rPr>
                <w:rFonts w:cstheme="minorHAnsi"/>
                <w:sz w:val="20"/>
                <w:szCs w:val="20"/>
              </w:rPr>
              <w:t>3.c samostalno</w:t>
            </w:r>
            <w:r w:rsidR="00F95959" w:rsidRPr="00492C04">
              <w:rPr>
                <w:rFonts w:cstheme="minorHAnsi"/>
                <w:sz w:val="20"/>
                <w:szCs w:val="20"/>
              </w:rPr>
              <w:t xml:space="preserve"> se</w:t>
            </w:r>
            <w:r w:rsidRPr="00492C04">
              <w:rPr>
                <w:rFonts w:cstheme="minorHAnsi"/>
                <w:sz w:val="20"/>
                <w:szCs w:val="20"/>
              </w:rPr>
              <w:t xml:space="preserve"> koristi </w:t>
            </w:r>
            <w:r w:rsidR="00F95959" w:rsidRPr="00492C04">
              <w:rPr>
                <w:rFonts w:cstheme="minorHAnsi"/>
                <w:sz w:val="20"/>
                <w:szCs w:val="20"/>
              </w:rPr>
              <w:t>mrežnim</w:t>
            </w:r>
            <w:r w:rsidRPr="00492C04">
              <w:rPr>
                <w:rFonts w:cstheme="minorHAnsi"/>
                <w:sz w:val="20"/>
                <w:szCs w:val="20"/>
              </w:rPr>
              <w:t xml:space="preserve"> preglednik</w:t>
            </w:r>
            <w:r w:rsidR="00F95959" w:rsidRPr="00492C04">
              <w:rPr>
                <w:rFonts w:cstheme="minorHAnsi"/>
                <w:sz w:val="20"/>
                <w:szCs w:val="20"/>
              </w:rPr>
              <w:t>om</w:t>
            </w:r>
            <w:r w:rsidRPr="00492C04">
              <w:rPr>
                <w:rFonts w:cstheme="minorHAnsi"/>
                <w:sz w:val="20"/>
                <w:szCs w:val="20"/>
              </w:rPr>
              <w:t xml:space="preserve">  (</w:t>
            </w:r>
            <w:r w:rsidR="00F95959" w:rsidRPr="00492C04">
              <w:rPr>
                <w:rFonts w:cstheme="minorHAnsi"/>
                <w:sz w:val="20"/>
                <w:szCs w:val="20"/>
              </w:rPr>
              <w:t xml:space="preserve">mrežna </w:t>
            </w:r>
            <w:r w:rsidRPr="00492C04">
              <w:rPr>
                <w:rFonts w:cstheme="minorHAnsi"/>
                <w:sz w:val="20"/>
                <w:szCs w:val="20"/>
              </w:rPr>
              <w:t>adresa, linkovi, ključne riječi…)</w:t>
            </w:r>
          </w:p>
        </w:tc>
        <w:tc>
          <w:tcPr>
            <w:tcW w:w="2598" w:type="dxa"/>
            <w:gridSpan w:val="3"/>
            <w:shd w:val="clear" w:color="auto" w:fill="FBD4B4"/>
            <w:tcMar>
              <w:top w:w="58" w:type="dxa"/>
              <w:left w:w="58" w:type="dxa"/>
              <w:bottom w:w="58" w:type="dxa"/>
              <w:right w:w="58" w:type="dxa"/>
            </w:tcMar>
          </w:tcPr>
          <w:p w14:paraId="0ABB3C54" w14:textId="44BD2F47" w:rsidR="00E74522" w:rsidRPr="00492C04" w:rsidRDefault="00E74522" w:rsidP="00E74522">
            <w:pPr>
              <w:spacing w:after="0" w:line="240" w:lineRule="auto"/>
              <w:ind w:left="198" w:hanging="116"/>
              <w:rPr>
                <w:rFonts w:cstheme="minorHAnsi"/>
                <w:sz w:val="20"/>
                <w:szCs w:val="20"/>
              </w:rPr>
            </w:pPr>
            <w:r w:rsidRPr="00492C04">
              <w:rPr>
                <w:rFonts w:cstheme="minorHAnsi"/>
                <w:sz w:val="20"/>
                <w:szCs w:val="20"/>
              </w:rPr>
              <w:t xml:space="preserve">3.a pretvara </w:t>
            </w:r>
            <w:r w:rsidR="00343786" w:rsidRPr="00492C04">
              <w:rPr>
                <w:rFonts w:cstheme="minorHAnsi"/>
                <w:sz w:val="20"/>
                <w:szCs w:val="20"/>
              </w:rPr>
              <w:t>mrežne</w:t>
            </w:r>
            <w:r w:rsidRPr="00492C04">
              <w:rPr>
                <w:rFonts w:cstheme="minorHAnsi"/>
                <w:sz w:val="20"/>
                <w:szCs w:val="20"/>
              </w:rPr>
              <w:t xml:space="preserve"> sadržaje u druge oblike (sprema </w:t>
            </w:r>
            <w:r w:rsidR="00343786" w:rsidRPr="00492C04">
              <w:rPr>
                <w:rFonts w:cstheme="minorHAnsi"/>
                <w:sz w:val="20"/>
                <w:szCs w:val="20"/>
              </w:rPr>
              <w:t>mrežne</w:t>
            </w:r>
            <w:r w:rsidRPr="00492C04">
              <w:rPr>
                <w:rFonts w:cstheme="minorHAnsi"/>
                <w:sz w:val="20"/>
                <w:szCs w:val="20"/>
              </w:rPr>
              <w:t xml:space="preserve"> stranice na disk, izdvaja dijelove stranica, priprema stranice za ispis)</w:t>
            </w:r>
          </w:p>
          <w:p w14:paraId="4C060907" w14:textId="12B06A68" w:rsidR="00E74522" w:rsidRPr="00492C04" w:rsidRDefault="00E74522" w:rsidP="00E74522">
            <w:pPr>
              <w:spacing w:after="0" w:line="240" w:lineRule="auto"/>
              <w:ind w:left="198" w:hanging="116"/>
              <w:rPr>
                <w:rFonts w:cstheme="minorHAnsi"/>
                <w:sz w:val="20"/>
                <w:szCs w:val="20"/>
              </w:rPr>
            </w:pPr>
            <w:r w:rsidRPr="00492C04">
              <w:rPr>
                <w:rFonts w:cstheme="minorHAnsi"/>
                <w:sz w:val="20"/>
                <w:szCs w:val="20"/>
              </w:rPr>
              <w:t>3.b samostalno kreira korisnički račun i e-adresu koristeći</w:t>
            </w:r>
            <w:r w:rsidR="00343786" w:rsidRPr="00492C04">
              <w:rPr>
                <w:rFonts w:cstheme="minorHAnsi"/>
                <w:sz w:val="20"/>
                <w:szCs w:val="20"/>
              </w:rPr>
              <w:t xml:space="preserve"> se uslugom elektroničke pošte (</w:t>
            </w:r>
            <w:r w:rsidRPr="00492C04">
              <w:rPr>
                <w:rFonts w:cstheme="minorHAnsi"/>
                <w:sz w:val="20"/>
                <w:szCs w:val="20"/>
              </w:rPr>
              <w:t>web mail</w:t>
            </w:r>
            <w:r w:rsidR="00343786" w:rsidRPr="00492C04">
              <w:rPr>
                <w:rFonts w:cstheme="minorHAnsi"/>
                <w:sz w:val="20"/>
                <w:szCs w:val="20"/>
              </w:rPr>
              <w:t>)</w:t>
            </w:r>
          </w:p>
          <w:p w14:paraId="1E953952" w14:textId="5C02F43C" w:rsidR="00E74522" w:rsidRPr="00492C04" w:rsidRDefault="00E74522" w:rsidP="00E74522">
            <w:pPr>
              <w:spacing w:after="0" w:line="240" w:lineRule="auto"/>
              <w:ind w:left="198" w:hanging="116"/>
              <w:rPr>
                <w:rFonts w:cstheme="minorHAnsi"/>
                <w:sz w:val="20"/>
                <w:szCs w:val="20"/>
              </w:rPr>
            </w:pPr>
            <w:r w:rsidRPr="00492C04">
              <w:rPr>
                <w:rFonts w:cstheme="minorHAnsi"/>
                <w:spacing w:val="-4"/>
                <w:sz w:val="20"/>
                <w:szCs w:val="20"/>
              </w:rPr>
              <w:t xml:space="preserve">3.c koristi </w:t>
            </w:r>
            <w:r w:rsidR="00F95959" w:rsidRPr="00492C04">
              <w:rPr>
                <w:rFonts w:cstheme="minorHAnsi"/>
                <w:spacing w:val="-4"/>
                <w:sz w:val="20"/>
                <w:szCs w:val="20"/>
              </w:rPr>
              <w:t xml:space="preserve">se </w:t>
            </w:r>
            <w:r w:rsidRPr="00492C04">
              <w:rPr>
                <w:rFonts w:cstheme="minorHAnsi"/>
                <w:spacing w:val="-4"/>
                <w:sz w:val="20"/>
                <w:szCs w:val="20"/>
              </w:rPr>
              <w:t>program</w:t>
            </w:r>
            <w:r w:rsidR="00F95959" w:rsidRPr="00492C04">
              <w:rPr>
                <w:rFonts w:cstheme="minorHAnsi"/>
                <w:spacing w:val="-4"/>
                <w:sz w:val="20"/>
                <w:szCs w:val="20"/>
              </w:rPr>
              <w:t>om</w:t>
            </w:r>
            <w:r w:rsidRPr="00492C04">
              <w:rPr>
                <w:rFonts w:cstheme="minorHAnsi"/>
                <w:spacing w:val="-4"/>
                <w:sz w:val="20"/>
                <w:szCs w:val="20"/>
              </w:rPr>
              <w:t xml:space="preserve"> za slanje i primanje elektroničke pošte </w:t>
            </w:r>
            <w:r w:rsidRPr="00492C04">
              <w:rPr>
                <w:rFonts w:cstheme="minorHAnsi"/>
                <w:spacing w:val="-4"/>
                <w:sz w:val="20"/>
                <w:szCs w:val="20"/>
              </w:rPr>
              <w:br/>
              <w:t>(šalje e-poštu na grupu adresa, prosljeđuje poštu, premješta poruke u drugu mapu, izrađuje i ažurira adresar, šalje i prima priloge)</w:t>
            </w:r>
          </w:p>
          <w:p w14:paraId="5DC4C838" w14:textId="786089A5" w:rsidR="00E74522" w:rsidRPr="00492C04" w:rsidRDefault="00E74522" w:rsidP="00F95959">
            <w:pPr>
              <w:spacing w:after="0" w:line="240" w:lineRule="auto"/>
              <w:ind w:left="198" w:hanging="116"/>
              <w:rPr>
                <w:rFonts w:cstheme="minorHAnsi"/>
                <w:sz w:val="20"/>
                <w:szCs w:val="20"/>
              </w:rPr>
            </w:pPr>
            <w:r w:rsidRPr="00492C04">
              <w:rPr>
                <w:rFonts w:cstheme="minorHAnsi"/>
                <w:sz w:val="20"/>
                <w:szCs w:val="20"/>
              </w:rPr>
              <w:t xml:space="preserve">3.d komunicira unutar i izvan </w:t>
            </w:r>
            <w:r w:rsidRPr="00492C04">
              <w:rPr>
                <w:rFonts w:cstheme="minorHAnsi"/>
                <w:sz w:val="20"/>
                <w:szCs w:val="20"/>
              </w:rPr>
              <w:lastRenderedPageBreak/>
              <w:t>škole povezivanjem različitih servisa (razmjena uz pomoć dijeljene mape, e-pošte, interneta, videokonferencije, bloga)</w:t>
            </w:r>
          </w:p>
        </w:tc>
        <w:tc>
          <w:tcPr>
            <w:tcW w:w="2494" w:type="dxa"/>
            <w:shd w:val="clear" w:color="auto" w:fill="FBD4B4"/>
            <w:tcMar>
              <w:top w:w="58" w:type="dxa"/>
              <w:left w:w="58" w:type="dxa"/>
              <w:bottom w:w="58" w:type="dxa"/>
              <w:right w:w="58" w:type="dxa"/>
            </w:tcMar>
          </w:tcPr>
          <w:p w14:paraId="6141E67B" w14:textId="77777777" w:rsidR="00E74522" w:rsidRPr="00492C04" w:rsidRDefault="00E74522" w:rsidP="00E74522">
            <w:pPr>
              <w:spacing w:after="0" w:line="240" w:lineRule="auto"/>
              <w:ind w:left="198" w:hanging="152"/>
              <w:rPr>
                <w:rFonts w:cstheme="minorHAnsi"/>
                <w:sz w:val="20"/>
                <w:szCs w:val="20"/>
              </w:rPr>
            </w:pPr>
            <w:r w:rsidRPr="00492C04">
              <w:rPr>
                <w:rFonts w:cstheme="minorHAnsi"/>
                <w:sz w:val="20"/>
                <w:szCs w:val="20"/>
              </w:rPr>
              <w:lastRenderedPageBreak/>
              <w:t xml:space="preserve">3.a kritički razmatra internetske servise različite namjene </w:t>
            </w:r>
          </w:p>
          <w:p w14:paraId="3833EA3B" w14:textId="46F474BD" w:rsidR="00E74522" w:rsidRPr="00492C04" w:rsidRDefault="00E74522" w:rsidP="00E74522">
            <w:pPr>
              <w:spacing w:after="0" w:line="240" w:lineRule="auto"/>
              <w:ind w:left="198" w:hanging="152"/>
              <w:rPr>
                <w:rFonts w:cstheme="minorHAnsi"/>
                <w:sz w:val="20"/>
                <w:szCs w:val="20"/>
              </w:rPr>
            </w:pPr>
            <w:r w:rsidRPr="00492C04">
              <w:rPr>
                <w:rFonts w:cstheme="minorHAnsi"/>
                <w:sz w:val="20"/>
                <w:szCs w:val="20"/>
              </w:rPr>
              <w:t xml:space="preserve">3.b koristi </w:t>
            </w:r>
            <w:r w:rsidR="00AC0C47" w:rsidRPr="00492C04">
              <w:rPr>
                <w:rFonts w:cstheme="minorHAnsi"/>
                <w:sz w:val="20"/>
                <w:szCs w:val="20"/>
              </w:rPr>
              <w:t xml:space="preserve">se </w:t>
            </w:r>
            <w:r w:rsidRPr="00492C04">
              <w:rPr>
                <w:rFonts w:cstheme="minorHAnsi"/>
                <w:sz w:val="20"/>
                <w:szCs w:val="20"/>
              </w:rPr>
              <w:t>internetsk</w:t>
            </w:r>
            <w:r w:rsidR="00AC0C47" w:rsidRPr="00492C04">
              <w:rPr>
                <w:rFonts w:cstheme="minorHAnsi"/>
                <w:sz w:val="20"/>
                <w:szCs w:val="20"/>
              </w:rPr>
              <w:t>im</w:t>
            </w:r>
            <w:r w:rsidRPr="00492C04">
              <w:rPr>
                <w:rFonts w:cstheme="minorHAnsi"/>
                <w:sz w:val="20"/>
                <w:szCs w:val="20"/>
              </w:rPr>
              <w:t xml:space="preserve"> alat</w:t>
            </w:r>
            <w:r w:rsidR="00AC0C47" w:rsidRPr="00492C04">
              <w:rPr>
                <w:rFonts w:cstheme="minorHAnsi"/>
                <w:sz w:val="20"/>
                <w:szCs w:val="20"/>
              </w:rPr>
              <w:t>ima</w:t>
            </w:r>
            <w:r w:rsidRPr="00492C04">
              <w:rPr>
                <w:rFonts w:cstheme="minorHAnsi"/>
                <w:sz w:val="20"/>
                <w:szCs w:val="20"/>
              </w:rPr>
              <w:t xml:space="preserve"> za komunikaciju i rad na zajedničkom</w:t>
            </w:r>
            <w:r w:rsidR="00AC0C47" w:rsidRPr="00492C04">
              <w:rPr>
                <w:rFonts w:cstheme="minorHAnsi"/>
                <w:sz w:val="20"/>
                <w:szCs w:val="20"/>
              </w:rPr>
              <w:t>e</w:t>
            </w:r>
            <w:r w:rsidRPr="00492C04">
              <w:rPr>
                <w:rFonts w:cstheme="minorHAnsi"/>
                <w:sz w:val="20"/>
                <w:szCs w:val="20"/>
              </w:rPr>
              <w:t xml:space="preserve"> zadatku</w:t>
            </w:r>
          </w:p>
          <w:p w14:paraId="3AADA257" w14:textId="2A8D75B4" w:rsidR="00E74522" w:rsidRPr="00492C04" w:rsidRDefault="00E74522" w:rsidP="00E74522">
            <w:pPr>
              <w:spacing w:after="0" w:line="240" w:lineRule="auto"/>
              <w:ind w:left="198" w:hanging="152"/>
              <w:rPr>
                <w:rFonts w:cstheme="minorHAnsi"/>
                <w:spacing w:val="-4"/>
                <w:sz w:val="20"/>
                <w:szCs w:val="20"/>
              </w:rPr>
            </w:pPr>
            <w:r w:rsidRPr="00492C04">
              <w:rPr>
                <w:rFonts w:cstheme="minorHAnsi"/>
                <w:spacing w:val="-4"/>
                <w:sz w:val="20"/>
                <w:szCs w:val="20"/>
              </w:rPr>
              <w:t>3.c kreira postavke preglednika i napredno pretraživanje</w:t>
            </w:r>
            <w:r w:rsidR="00F95959" w:rsidRPr="00492C04">
              <w:rPr>
                <w:rFonts w:cstheme="minorHAnsi"/>
                <w:spacing w:val="-4"/>
                <w:sz w:val="20"/>
                <w:szCs w:val="20"/>
              </w:rPr>
              <w:t>.</w:t>
            </w:r>
          </w:p>
        </w:tc>
      </w:tr>
      <w:tr w:rsidR="002125BD" w:rsidRPr="00492C04" w14:paraId="2C822862" w14:textId="77777777" w:rsidTr="001976A1">
        <w:trPr>
          <w:trHeight w:val="242"/>
          <w:jc w:val="center"/>
        </w:trPr>
        <w:tc>
          <w:tcPr>
            <w:tcW w:w="1696" w:type="dxa"/>
            <w:gridSpan w:val="2"/>
            <w:tcBorders>
              <w:bottom w:val="dotted" w:sz="4" w:space="0" w:color="auto"/>
              <w:right w:val="dotted" w:sz="4" w:space="0" w:color="auto"/>
            </w:tcBorders>
            <w:shd w:val="clear" w:color="auto" w:fill="FFFF00"/>
            <w:tcMar>
              <w:top w:w="58" w:type="dxa"/>
              <w:left w:w="58" w:type="dxa"/>
              <w:bottom w:w="58" w:type="dxa"/>
              <w:right w:w="58" w:type="dxa"/>
            </w:tcMar>
            <w:vAlign w:val="center"/>
          </w:tcPr>
          <w:p w14:paraId="1E10B927" w14:textId="77777777" w:rsidR="002125BD" w:rsidRPr="00492C04" w:rsidRDefault="002125BD" w:rsidP="002125BD">
            <w:pPr>
              <w:tabs>
                <w:tab w:val="left" w:pos="7380"/>
              </w:tabs>
              <w:spacing w:after="0" w:line="240" w:lineRule="auto"/>
              <w:rPr>
                <w:b/>
                <w:sz w:val="20"/>
                <w:szCs w:val="20"/>
              </w:rPr>
            </w:pPr>
            <w:r>
              <w:rPr>
                <w:b/>
                <w:sz w:val="20"/>
                <w:szCs w:val="20"/>
              </w:rPr>
              <w:lastRenderedPageBreak/>
              <w:t>Komponenta:</w:t>
            </w:r>
          </w:p>
        </w:tc>
        <w:tc>
          <w:tcPr>
            <w:tcW w:w="8215" w:type="dxa"/>
            <w:gridSpan w:val="8"/>
            <w:tcBorders>
              <w:left w:val="dotted" w:sz="4" w:space="0" w:color="auto"/>
              <w:bottom w:val="dotted" w:sz="4" w:space="0" w:color="auto"/>
            </w:tcBorders>
            <w:shd w:val="clear" w:color="auto" w:fill="FFFF00"/>
            <w:vAlign w:val="center"/>
          </w:tcPr>
          <w:p w14:paraId="029BC285" w14:textId="0683164F" w:rsidR="002125BD" w:rsidRPr="00492C04" w:rsidRDefault="002125BD" w:rsidP="002125BD">
            <w:pPr>
              <w:tabs>
                <w:tab w:val="left" w:pos="7380"/>
              </w:tabs>
              <w:spacing w:after="0" w:line="240" w:lineRule="auto"/>
              <w:rPr>
                <w:b/>
                <w:sz w:val="20"/>
                <w:szCs w:val="20"/>
              </w:rPr>
            </w:pPr>
            <w:r>
              <w:rPr>
                <w:rFonts w:cstheme="minorHAnsi"/>
                <w:b/>
                <w:sz w:val="20"/>
                <w:szCs w:val="20"/>
              </w:rPr>
              <w:t xml:space="preserve">4. </w:t>
            </w:r>
            <w:r w:rsidRPr="00492C04">
              <w:rPr>
                <w:rFonts w:cstheme="minorHAnsi"/>
                <w:b/>
                <w:sz w:val="20"/>
                <w:szCs w:val="20"/>
              </w:rPr>
              <w:t>Obrada podataka</w:t>
            </w:r>
          </w:p>
        </w:tc>
      </w:tr>
      <w:tr w:rsidR="00E74522" w:rsidRPr="001976A1" w14:paraId="3295015D" w14:textId="77777777" w:rsidTr="001976A1">
        <w:tblPrEx>
          <w:tblLook w:val="04A0" w:firstRow="1" w:lastRow="0" w:firstColumn="1" w:lastColumn="0" w:noHBand="0" w:noVBand="1"/>
        </w:tblPrEx>
        <w:trPr>
          <w:trHeight w:val="1030"/>
          <w:jc w:val="center"/>
        </w:trPr>
        <w:tc>
          <w:tcPr>
            <w:tcW w:w="9911" w:type="dxa"/>
            <w:gridSpan w:val="10"/>
            <w:shd w:val="clear" w:color="auto" w:fill="FFFFCC"/>
            <w:tcMar>
              <w:top w:w="58" w:type="dxa"/>
              <w:left w:w="58" w:type="dxa"/>
              <w:bottom w:w="58" w:type="dxa"/>
              <w:right w:w="58" w:type="dxa"/>
            </w:tcMar>
          </w:tcPr>
          <w:p w14:paraId="4B7EC72D" w14:textId="77777777" w:rsidR="00E74522" w:rsidRPr="001976A1" w:rsidRDefault="00E74522" w:rsidP="00E74522">
            <w:pPr>
              <w:spacing w:after="0" w:line="240" w:lineRule="auto"/>
              <w:rPr>
                <w:rFonts w:cstheme="minorHAnsi"/>
                <w:b/>
                <w:i/>
                <w:sz w:val="20"/>
                <w:szCs w:val="20"/>
              </w:rPr>
            </w:pPr>
            <w:r w:rsidRPr="001976A1">
              <w:rPr>
                <w:rFonts w:cstheme="minorHAnsi"/>
                <w:b/>
                <w:i/>
                <w:sz w:val="20"/>
                <w:szCs w:val="20"/>
              </w:rPr>
              <w:t>Ishodi učenja:</w:t>
            </w:r>
          </w:p>
          <w:p w14:paraId="59ABD39A" w14:textId="7D84F3D6" w:rsidR="00E74522" w:rsidRPr="001976A1" w:rsidRDefault="00E74522" w:rsidP="00E74522">
            <w:pPr>
              <w:spacing w:after="0" w:line="240" w:lineRule="auto"/>
              <w:rPr>
                <w:rFonts w:cstheme="minorHAnsi"/>
                <w:i/>
                <w:sz w:val="20"/>
                <w:szCs w:val="20"/>
              </w:rPr>
            </w:pPr>
            <w:r w:rsidRPr="001976A1">
              <w:rPr>
                <w:rFonts w:cstheme="minorHAnsi"/>
                <w:i/>
                <w:sz w:val="20"/>
                <w:szCs w:val="20"/>
              </w:rPr>
              <w:t xml:space="preserve">1. koristi </w:t>
            </w:r>
            <w:r w:rsidR="00F95959" w:rsidRPr="001976A1">
              <w:rPr>
                <w:rFonts w:cstheme="minorHAnsi"/>
                <w:i/>
                <w:sz w:val="20"/>
                <w:szCs w:val="20"/>
              </w:rPr>
              <w:t xml:space="preserve">se </w:t>
            </w:r>
            <w:r w:rsidRPr="001976A1">
              <w:rPr>
                <w:rFonts w:cstheme="minorHAnsi"/>
                <w:i/>
                <w:sz w:val="20"/>
                <w:szCs w:val="20"/>
              </w:rPr>
              <w:t>softver</w:t>
            </w:r>
            <w:r w:rsidR="00F95959" w:rsidRPr="001976A1">
              <w:rPr>
                <w:rFonts w:cstheme="minorHAnsi"/>
                <w:i/>
                <w:sz w:val="20"/>
                <w:szCs w:val="20"/>
              </w:rPr>
              <w:t>om</w:t>
            </w:r>
            <w:r w:rsidRPr="001976A1">
              <w:rPr>
                <w:rFonts w:cstheme="minorHAnsi"/>
                <w:i/>
                <w:sz w:val="20"/>
                <w:szCs w:val="20"/>
              </w:rPr>
              <w:t xml:space="preserve"> za obradu teksta, tablični</w:t>
            </w:r>
            <w:r w:rsidR="00F95959" w:rsidRPr="001976A1">
              <w:rPr>
                <w:rFonts w:cstheme="minorHAnsi"/>
                <w:i/>
                <w:sz w:val="20"/>
                <w:szCs w:val="20"/>
              </w:rPr>
              <w:t>m</w:t>
            </w:r>
            <w:r w:rsidRPr="001976A1">
              <w:rPr>
                <w:rFonts w:cstheme="minorHAnsi"/>
                <w:i/>
                <w:sz w:val="20"/>
                <w:szCs w:val="20"/>
              </w:rPr>
              <w:t xml:space="preserve"> proračun</w:t>
            </w:r>
            <w:r w:rsidR="00F95959" w:rsidRPr="001976A1">
              <w:rPr>
                <w:rFonts w:cstheme="minorHAnsi"/>
                <w:i/>
                <w:sz w:val="20"/>
                <w:szCs w:val="20"/>
              </w:rPr>
              <w:t>om i prezentacijama</w:t>
            </w:r>
          </w:p>
          <w:p w14:paraId="2FE19503" w14:textId="77777777" w:rsidR="00E74522" w:rsidRPr="001976A1" w:rsidRDefault="00E74522" w:rsidP="00E74522">
            <w:pPr>
              <w:spacing w:after="0" w:line="240" w:lineRule="auto"/>
              <w:rPr>
                <w:rFonts w:cstheme="minorHAnsi"/>
                <w:i/>
                <w:sz w:val="20"/>
                <w:szCs w:val="20"/>
              </w:rPr>
            </w:pPr>
            <w:r w:rsidRPr="001976A1">
              <w:rPr>
                <w:rFonts w:cstheme="minorHAnsi"/>
                <w:i/>
                <w:sz w:val="20"/>
                <w:szCs w:val="20"/>
              </w:rPr>
              <w:t xml:space="preserve">2. modelira, izrađuje i primjenjuje baze podataka </w:t>
            </w:r>
          </w:p>
          <w:p w14:paraId="7C1E544D" w14:textId="708B653B" w:rsidR="00E74522" w:rsidRPr="001976A1" w:rsidRDefault="00E74522" w:rsidP="00E74522">
            <w:pPr>
              <w:spacing w:after="0" w:line="240" w:lineRule="auto"/>
              <w:rPr>
                <w:rFonts w:cstheme="minorHAnsi"/>
                <w:b/>
                <w:i/>
                <w:sz w:val="20"/>
                <w:szCs w:val="20"/>
              </w:rPr>
            </w:pPr>
            <w:r w:rsidRPr="001976A1">
              <w:rPr>
                <w:rFonts w:cstheme="minorHAnsi"/>
                <w:i/>
                <w:sz w:val="20"/>
                <w:szCs w:val="20"/>
              </w:rPr>
              <w:t>3. upotrebljava softver za crtanje i obradu slika, zvuka i audiovizualnih zapisa</w:t>
            </w:r>
            <w:r w:rsidR="00F95959" w:rsidRPr="001976A1">
              <w:rPr>
                <w:rFonts w:cstheme="minorHAnsi"/>
                <w:i/>
                <w:sz w:val="20"/>
                <w:szCs w:val="20"/>
              </w:rPr>
              <w:t>.</w:t>
            </w:r>
          </w:p>
        </w:tc>
      </w:tr>
      <w:tr w:rsidR="00E74522" w:rsidRPr="00492C04" w14:paraId="63DE2BE7" w14:textId="77777777" w:rsidTr="001976A1">
        <w:tblPrEx>
          <w:tblLook w:val="04A0" w:firstRow="1" w:lastRow="0" w:firstColumn="1" w:lastColumn="0" w:noHBand="0" w:noVBand="1"/>
        </w:tblPrEx>
        <w:trPr>
          <w:trHeight w:val="295"/>
          <w:jc w:val="center"/>
        </w:trPr>
        <w:tc>
          <w:tcPr>
            <w:tcW w:w="9911" w:type="dxa"/>
            <w:gridSpan w:val="10"/>
            <w:tcMar>
              <w:top w:w="58" w:type="dxa"/>
              <w:left w:w="58" w:type="dxa"/>
              <w:bottom w:w="58" w:type="dxa"/>
              <w:right w:w="58" w:type="dxa"/>
            </w:tcMar>
          </w:tcPr>
          <w:p w14:paraId="19621C23" w14:textId="2EB77874" w:rsidR="00E74522" w:rsidRPr="00492C04" w:rsidRDefault="00116871" w:rsidP="00F95959">
            <w:pPr>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2791B840" w14:textId="77777777" w:rsidTr="001976A1">
        <w:tblPrEx>
          <w:tblLook w:val="04A0" w:firstRow="1" w:lastRow="0" w:firstColumn="1" w:lastColumn="0" w:noHBand="0" w:noVBand="1"/>
        </w:tblPrEx>
        <w:trPr>
          <w:trHeight w:val="710"/>
          <w:jc w:val="center"/>
        </w:trPr>
        <w:tc>
          <w:tcPr>
            <w:tcW w:w="2455" w:type="dxa"/>
            <w:gridSpan w:val="5"/>
            <w:tcMar>
              <w:top w:w="58" w:type="dxa"/>
              <w:left w:w="58" w:type="dxa"/>
              <w:bottom w:w="58" w:type="dxa"/>
              <w:right w:w="58" w:type="dxa"/>
            </w:tcMar>
            <w:vAlign w:val="center"/>
          </w:tcPr>
          <w:p w14:paraId="5D4717CE"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552" w:type="dxa"/>
            <w:gridSpan w:val="2"/>
            <w:tcMar>
              <w:top w:w="58" w:type="dxa"/>
              <w:left w:w="58" w:type="dxa"/>
              <w:bottom w:w="58" w:type="dxa"/>
              <w:right w:w="58" w:type="dxa"/>
            </w:tcMar>
            <w:vAlign w:val="center"/>
          </w:tcPr>
          <w:p w14:paraId="0B692057"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tcMar>
              <w:top w:w="58" w:type="dxa"/>
              <w:left w:w="58" w:type="dxa"/>
              <w:bottom w:w="58" w:type="dxa"/>
              <w:right w:w="58" w:type="dxa"/>
            </w:tcMar>
            <w:vAlign w:val="center"/>
          </w:tcPr>
          <w:p w14:paraId="5B0A6FA9"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kraj devetogodišnjega odgoja i obrazovanja</w:t>
            </w:r>
            <w:r w:rsidRPr="00492C04">
              <w:rPr>
                <w:rFonts w:cstheme="minorHAnsi"/>
                <w:b/>
                <w:bCs/>
                <w:sz w:val="20"/>
                <w:szCs w:val="20"/>
              </w:rPr>
              <w:br/>
              <w:t>(14/15 god.)</w:t>
            </w:r>
          </w:p>
        </w:tc>
        <w:tc>
          <w:tcPr>
            <w:tcW w:w="2494" w:type="dxa"/>
            <w:tcMar>
              <w:top w:w="58" w:type="dxa"/>
              <w:left w:w="58" w:type="dxa"/>
              <w:bottom w:w="58" w:type="dxa"/>
              <w:right w:w="58" w:type="dxa"/>
            </w:tcMar>
            <w:vAlign w:val="center"/>
          </w:tcPr>
          <w:p w14:paraId="3A6AA03B"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0C070871" w14:textId="77777777" w:rsidTr="001976A1">
        <w:tblPrEx>
          <w:tblLook w:val="04A0" w:firstRow="1" w:lastRow="0" w:firstColumn="1" w:lastColumn="0" w:noHBand="0" w:noVBand="1"/>
        </w:tblPrEx>
        <w:trPr>
          <w:trHeight w:val="268"/>
          <w:jc w:val="center"/>
        </w:trPr>
        <w:tc>
          <w:tcPr>
            <w:tcW w:w="2455" w:type="dxa"/>
            <w:gridSpan w:val="5"/>
            <w:shd w:val="clear" w:color="auto" w:fill="FBD4B4"/>
            <w:tcMar>
              <w:top w:w="58" w:type="dxa"/>
              <w:left w:w="58" w:type="dxa"/>
              <w:bottom w:w="58" w:type="dxa"/>
              <w:right w:w="58" w:type="dxa"/>
            </w:tcMar>
          </w:tcPr>
          <w:p w14:paraId="1C56274D"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prepoznaje softver za obradu teksta, za crtanje i audiovizualne zapise</w:t>
            </w:r>
          </w:p>
        </w:tc>
        <w:tc>
          <w:tcPr>
            <w:tcW w:w="2552" w:type="dxa"/>
            <w:gridSpan w:val="2"/>
            <w:shd w:val="clear" w:color="auto" w:fill="FBD4B4"/>
            <w:tcMar>
              <w:top w:w="58" w:type="dxa"/>
              <w:left w:w="58" w:type="dxa"/>
              <w:bottom w:w="58" w:type="dxa"/>
              <w:right w:w="58" w:type="dxa"/>
            </w:tcMar>
          </w:tcPr>
          <w:p w14:paraId="302E635B"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razlikuje softver i pripadajuće datoteke za obradu teksta, tablični proračun i prezentacije</w:t>
            </w:r>
          </w:p>
          <w:p w14:paraId="7EA65E3D" w14:textId="5B2DBF71"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1.b koristi </w:t>
            </w:r>
            <w:r w:rsidR="00F95959" w:rsidRPr="00492C04">
              <w:rPr>
                <w:rFonts w:cstheme="minorHAnsi"/>
                <w:sz w:val="20"/>
                <w:szCs w:val="20"/>
              </w:rPr>
              <w:t xml:space="preserve">se </w:t>
            </w:r>
            <w:r w:rsidRPr="00492C04">
              <w:rPr>
                <w:rFonts w:cstheme="minorHAnsi"/>
                <w:sz w:val="20"/>
                <w:szCs w:val="20"/>
              </w:rPr>
              <w:t>osnovn</w:t>
            </w:r>
            <w:r w:rsidR="00F95959" w:rsidRPr="00492C04">
              <w:rPr>
                <w:rFonts w:cstheme="minorHAnsi"/>
                <w:sz w:val="20"/>
                <w:szCs w:val="20"/>
              </w:rPr>
              <w:t>im</w:t>
            </w:r>
            <w:r w:rsidRPr="00492C04">
              <w:rPr>
                <w:rFonts w:cstheme="minorHAnsi"/>
                <w:sz w:val="20"/>
                <w:szCs w:val="20"/>
              </w:rPr>
              <w:t xml:space="preserve"> </w:t>
            </w:r>
            <w:r w:rsidR="00F95959" w:rsidRPr="00492C04">
              <w:rPr>
                <w:rFonts w:cstheme="minorHAnsi"/>
                <w:sz w:val="20"/>
                <w:szCs w:val="20"/>
              </w:rPr>
              <w:t>naredbama</w:t>
            </w:r>
            <w:r w:rsidRPr="00492C04">
              <w:rPr>
                <w:rFonts w:cstheme="minorHAnsi"/>
                <w:sz w:val="20"/>
                <w:szCs w:val="20"/>
              </w:rPr>
              <w:t xml:space="preserve"> softvera za obradu teksta, tablični</w:t>
            </w:r>
            <w:r w:rsidR="00F95959" w:rsidRPr="00492C04">
              <w:rPr>
                <w:rFonts w:cstheme="minorHAnsi"/>
                <w:sz w:val="20"/>
                <w:szCs w:val="20"/>
              </w:rPr>
              <w:t>m</w:t>
            </w:r>
            <w:r w:rsidRPr="00492C04">
              <w:rPr>
                <w:rFonts w:cstheme="minorHAnsi"/>
                <w:sz w:val="20"/>
                <w:szCs w:val="20"/>
              </w:rPr>
              <w:t xml:space="preserve"> proračun</w:t>
            </w:r>
            <w:r w:rsidR="00F95959" w:rsidRPr="00492C04">
              <w:rPr>
                <w:rFonts w:cstheme="minorHAnsi"/>
                <w:sz w:val="20"/>
                <w:szCs w:val="20"/>
              </w:rPr>
              <w:t>om i prezentacijama</w:t>
            </w:r>
            <w:r w:rsidRPr="00492C04">
              <w:rPr>
                <w:rFonts w:cstheme="minorHAnsi"/>
                <w:sz w:val="20"/>
                <w:szCs w:val="20"/>
              </w:rPr>
              <w:t xml:space="preserve"> (npr. prilagodba radnog</w:t>
            </w:r>
            <w:r w:rsidR="00F95959" w:rsidRPr="00492C04">
              <w:rPr>
                <w:rFonts w:cstheme="minorHAnsi"/>
                <w:sz w:val="20"/>
                <w:szCs w:val="20"/>
              </w:rPr>
              <w:t>a</w:t>
            </w:r>
            <w:r w:rsidRPr="00492C04">
              <w:rPr>
                <w:rFonts w:cstheme="minorHAnsi"/>
                <w:sz w:val="20"/>
                <w:szCs w:val="20"/>
              </w:rPr>
              <w:t xml:space="preserve"> okružja, oblikovanje teksta, tablica i slajdova)</w:t>
            </w:r>
          </w:p>
          <w:p w14:paraId="4F7A559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1.c predočava rezultate rada u softveru za obradu teksta, tablični proračun i prezentacije</w:t>
            </w:r>
          </w:p>
          <w:p w14:paraId="2332D023"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1.d primjenjuje ispis dokumenta</w:t>
            </w:r>
          </w:p>
        </w:tc>
        <w:tc>
          <w:tcPr>
            <w:tcW w:w="2410" w:type="dxa"/>
            <w:gridSpan w:val="2"/>
            <w:shd w:val="clear" w:color="auto" w:fill="FBD4B4"/>
            <w:tcMar>
              <w:top w:w="58" w:type="dxa"/>
              <w:left w:w="58" w:type="dxa"/>
              <w:bottom w:w="58" w:type="dxa"/>
              <w:right w:w="58" w:type="dxa"/>
            </w:tcMar>
          </w:tcPr>
          <w:p w14:paraId="6F67845C" w14:textId="6236FFFA"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1.a koristi </w:t>
            </w:r>
            <w:r w:rsidR="00F95959" w:rsidRPr="00492C04">
              <w:rPr>
                <w:rFonts w:cstheme="minorHAnsi"/>
                <w:sz w:val="20"/>
                <w:szCs w:val="20"/>
              </w:rPr>
              <w:t>se naprednim</w:t>
            </w:r>
            <w:r w:rsidRPr="00492C04">
              <w:rPr>
                <w:rFonts w:cstheme="minorHAnsi"/>
                <w:sz w:val="20"/>
                <w:szCs w:val="20"/>
              </w:rPr>
              <w:t xml:space="preserve"> mogućnosti</w:t>
            </w:r>
            <w:r w:rsidR="00F95959" w:rsidRPr="00492C04">
              <w:rPr>
                <w:rFonts w:cstheme="minorHAnsi"/>
                <w:sz w:val="20"/>
                <w:szCs w:val="20"/>
              </w:rPr>
              <w:t>ma</w:t>
            </w:r>
            <w:r w:rsidRPr="00492C04">
              <w:rPr>
                <w:rFonts w:cstheme="minorHAnsi"/>
                <w:sz w:val="20"/>
                <w:szCs w:val="20"/>
              </w:rPr>
              <w:t xml:space="preserve"> softvera za obradu teksta (formatiranje teksta, rad s tablicama, grafik</w:t>
            </w:r>
            <w:r w:rsidR="00F95959" w:rsidRPr="00492C04">
              <w:rPr>
                <w:rFonts w:cstheme="minorHAnsi"/>
                <w:sz w:val="20"/>
                <w:szCs w:val="20"/>
              </w:rPr>
              <w:t>onima.</w:t>
            </w:r>
            <w:r w:rsidRPr="00492C04">
              <w:rPr>
                <w:rFonts w:cstheme="minorHAnsi"/>
                <w:sz w:val="20"/>
                <w:szCs w:val="20"/>
              </w:rPr>
              <w:t>..)</w:t>
            </w:r>
          </w:p>
          <w:p w14:paraId="714DBFB8" w14:textId="5CDB1773"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1.b koristi </w:t>
            </w:r>
            <w:r w:rsidR="00F95959" w:rsidRPr="00492C04">
              <w:rPr>
                <w:rFonts w:cstheme="minorHAnsi"/>
                <w:sz w:val="20"/>
                <w:szCs w:val="20"/>
              </w:rPr>
              <w:t xml:space="preserve">se </w:t>
            </w:r>
            <w:r w:rsidRPr="00492C04">
              <w:rPr>
                <w:rFonts w:cstheme="minorHAnsi"/>
                <w:sz w:val="20"/>
                <w:szCs w:val="20"/>
              </w:rPr>
              <w:t>grafikon</w:t>
            </w:r>
            <w:r w:rsidR="00F95959" w:rsidRPr="00492C04">
              <w:rPr>
                <w:rFonts w:cstheme="minorHAnsi"/>
                <w:sz w:val="20"/>
                <w:szCs w:val="20"/>
              </w:rPr>
              <w:t>ima</w:t>
            </w:r>
            <w:r w:rsidRPr="00492C04">
              <w:rPr>
                <w:rFonts w:cstheme="minorHAnsi"/>
                <w:sz w:val="20"/>
                <w:szCs w:val="20"/>
              </w:rPr>
              <w:t>,</w:t>
            </w:r>
            <w:r w:rsidR="00F95959" w:rsidRPr="00492C04">
              <w:rPr>
                <w:rFonts w:cstheme="minorHAnsi"/>
                <w:sz w:val="20"/>
                <w:szCs w:val="20"/>
              </w:rPr>
              <w:t xml:space="preserve"> funkcijama</w:t>
            </w:r>
            <w:r w:rsidRPr="00492C04">
              <w:rPr>
                <w:rFonts w:cstheme="minorHAnsi"/>
                <w:sz w:val="20"/>
                <w:szCs w:val="20"/>
              </w:rPr>
              <w:t xml:space="preserve"> i formul</w:t>
            </w:r>
            <w:r w:rsidR="00F95959" w:rsidRPr="00492C04">
              <w:rPr>
                <w:rFonts w:cstheme="minorHAnsi"/>
                <w:sz w:val="20"/>
                <w:szCs w:val="20"/>
              </w:rPr>
              <w:t>ama</w:t>
            </w:r>
            <w:r w:rsidRPr="00492C04">
              <w:rPr>
                <w:rFonts w:cstheme="minorHAnsi"/>
                <w:sz w:val="20"/>
                <w:szCs w:val="20"/>
              </w:rPr>
              <w:t xml:space="preserve"> softvera za tablični proračun (SUM, MAX, MIN, AVERAGE, COUNT…)</w:t>
            </w:r>
          </w:p>
          <w:p w14:paraId="4EC0F140"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1.c predočava i tumači tablice i grafikone korištene u softveru za tablični proračun</w:t>
            </w:r>
          </w:p>
          <w:p w14:paraId="5AF40462"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1.d primjenjuje i povezuje animaciju, tranzicijske efekte i postavke za prikaz prezentacije</w:t>
            </w:r>
          </w:p>
        </w:tc>
        <w:tc>
          <w:tcPr>
            <w:tcW w:w="2494" w:type="dxa"/>
            <w:shd w:val="clear" w:color="auto" w:fill="FBD4B4"/>
            <w:tcMar>
              <w:top w:w="58" w:type="dxa"/>
              <w:left w:w="58" w:type="dxa"/>
              <w:bottom w:w="58" w:type="dxa"/>
              <w:right w:w="58" w:type="dxa"/>
            </w:tcMar>
          </w:tcPr>
          <w:p w14:paraId="5E58FF2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izrađuje tekstualni dokument povezujući tekst, slike, tablice, formule, fusnote, reference i sl.</w:t>
            </w:r>
          </w:p>
          <w:p w14:paraId="1741C6C0"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1.b izrađuje proračunske tablice povezujući više tablica, grafikona, formula i funkcija (logičke, datumske…)</w:t>
            </w:r>
          </w:p>
          <w:p w14:paraId="51727B15" w14:textId="6389C3A9"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1.c izrađuje prezentacije povezujući tekst, sliku, zvuk, hipertekst, videozapis, animacije i sl.</w:t>
            </w:r>
          </w:p>
          <w:p w14:paraId="2FE8AB79"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1.d predočava rezultate svoga rada iz softvera za obradu teksta, tablični proračun i prezentacije</w:t>
            </w:r>
          </w:p>
        </w:tc>
      </w:tr>
      <w:tr w:rsidR="00E74522" w:rsidRPr="00492C04" w14:paraId="2D4E8866" w14:textId="77777777" w:rsidTr="001976A1">
        <w:tblPrEx>
          <w:tblLook w:val="04A0" w:firstRow="1" w:lastRow="0" w:firstColumn="1" w:lastColumn="0" w:noHBand="0" w:noVBand="1"/>
        </w:tblPrEx>
        <w:trPr>
          <w:trHeight w:val="693"/>
          <w:jc w:val="center"/>
        </w:trPr>
        <w:tc>
          <w:tcPr>
            <w:tcW w:w="2455" w:type="dxa"/>
            <w:gridSpan w:val="5"/>
            <w:shd w:val="clear" w:color="auto" w:fill="auto"/>
            <w:tcMar>
              <w:top w:w="58" w:type="dxa"/>
              <w:left w:w="58" w:type="dxa"/>
              <w:bottom w:w="58" w:type="dxa"/>
              <w:right w:w="58" w:type="dxa"/>
            </w:tcMar>
          </w:tcPr>
          <w:p w14:paraId="04DB9578" w14:textId="77777777" w:rsidR="00E74522" w:rsidRPr="00492C04" w:rsidRDefault="00E74522" w:rsidP="00E74522">
            <w:pPr>
              <w:spacing w:after="0" w:line="240" w:lineRule="auto"/>
              <w:rPr>
                <w:rFonts w:cstheme="minorHAnsi"/>
                <w:sz w:val="20"/>
                <w:szCs w:val="20"/>
              </w:rPr>
            </w:pPr>
          </w:p>
        </w:tc>
        <w:tc>
          <w:tcPr>
            <w:tcW w:w="2552" w:type="dxa"/>
            <w:gridSpan w:val="2"/>
            <w:shd w:val="clear" w:color="auto" w:fill="auto"/>
            <w:tcMar>
              <w:top w:w="58" w:type="dxa"/>
              <w:left w:w="58" w:type="dxa"/>
              <w:bottom w:w="58" w:type="dxa"/>
              <w:right w:w="58" w:type="dxa"/>
            </w:tcMar>
          </w:tcPr>
          <w:p w14:paraId="7701DBD5" w14:textId="77777777" w:rsidR="00E74522" w:rsidRPr="00492C04" w:rsidRDefault="00E74522" w:rsidP="00E74522">
            <w:pPr>
              <w:spacing w:after="0" w:line="240" w:lineRule="auto"/>
              <w:ind w:left="334" w:hanging="334"/>
              <w:rPr>
                <w:rFonts w:cstheme="minorHAnsi"/>
                <w:sz w:val="20"/>
                <w:szCs w:val="20"/>
              </w:rPr>
            </w:pPr>
          </w:p>
        </w:tc>
        <w:tc>
          <w:tcPr>
            <w:tcW w:w="2410" w:type="dxa"/>
            <w:gridSpan w:val="2"/>
            <w:shd w:val="clear" w:color="auto" w:fill="FBD4B4"/>
            <w:tcMar>
              <w:top w:w="58" w:type="dxa"/>
              <w:left w:w="58" w:type="dxa"/>
              <w:bottom w:w="58" w:type="dxa"/>
              <w:right w:w="58" w:type="dxa"/>
            </w:tcMar>
          </w:tcPr>
          <w:p w14:paraId="1D5B5FE9" w14:textId="3DDCA750"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2.a objašnjava pojam i svrhu baz</w:t>
            </w:r>
            <w:r w:rsidR="00F95959" w:rsidRPr="00492C04">
              <w:rPr>
                <w:rFonts w:cstheme="minorHAnsi"/>
                <w:sz w:val="20"/>
                <w:szCs w:val="20"/>
              </w:rPr>
              <w:t>a</w:t>
            </w:r>
            <w:r w:rsidRPr="00492C04">
              <w:rPr>
                <w:rFonts w:cstheme="minorHAnsi"/>
                <w:sz w:val="20"/>
                <w:szCs w:val="20"/>
              </w:rPr>
              <w:t xml:space="preserve"> podataka</w:t>
            </w:r>
          </w:p>
          <w:p w14:paraId="557B25EA" w14:textId="77777777"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2.b kreira objekte u bazi podataka</w:t>
            </w:r>
          </w:p>
          <w:p w14:paraId="706A6BA7" w14:textId="32E2AADA"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 xml:space="preserve">2.c određuje tipove podataka koji se </w:t>
            </w:r>
            <w:r w:rsidR="00F95959" w:rsidRPr="00492C04">
              <w:rPr>
                <w:rFonts w:cstheme="minorHAnsi"/>
                <w:sz w:val="20"/>
                <w:szCs w:val="20"/>
              </w:rPr>
              <w:t>upotrebljavaju</w:t>
            </w:r>
            <w:r w:rsidRPr="00492C04">
              <w:rPr>
                <w:rFonts w:cstheme="minorHAnsi"/>
                <w:sz w:val="20"/>
                <w:szCs w:val="20"/>
              </w:rPr>
              <w:t xml:space="preserve"> u bazi </w:t>
            </w:r>
          </w:p>
          <w:p w14:paraId="3DB0EA37" w14:textId="795870F1"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 xml:space="preserve">2.d koristi </w:t>
            </w:r>
            <w:r w:rsidR="00F95959" w:rsidRPr="00492C04">
              <w:rPr>
                <w:rFonts w:cstheme="minorHAnsi"/>
                <w:sz w:val="20"/>
                <w:szCs w:val="20"/>
              </w:rPr>
              <w:t xml:space="preserve">se </w:t>
            </w:r>
            <w:r w:rsidRPr="00492C04">
              <w:rPr>
                <w:rFonts w:cstheme="minorHAnsi"/>
                <w:sz w:val="20"/>
                <w:szCs w:val="20"/>
              </w:rPr>
              <w:t>sortiranje</w:t>
            </w:r>
            <w:r w:rsidR="00F95959" w:rsidRPr="00492C04">
              <w:rPr>
                <w:rFonts w:cstheme="minorHAnsi"/>
                <w:sz w:val="20"/>
                <w:szCs w:val="20"/>
              </w:rPr>
              <w:t>m</w:t>
            </w:r>
            <w:r w:rsidRPr="00492C04">
              <w:rPr>
                <w:rFonts w:cstheme="minorHAnsi"/>
                <w:sz w:val="20"/>
                <w:szCs w:val="20"/>
              </w:rPr>
              <w:t xml:space="preserve"> i filtriranje</w:t>
            </w:r>
            <w:r w:rsidR="00F95959" w:rsidRPr="00492C04">
              <w:rPr>
                <w:rFonts w:cstheme="minorHAnsi"/>
                <w:sz w:val="20"/>
                <w:szCs w:val="20"/>
              </w:rPr>
              <w:t>m</w:t>
            </w:r>
            <w:r w:rsidRPr="00492C04">
              <w:rPr>
                <w:rFonts w:cstheme="minorHAnsi"/>
                <w:sz w:val="20"/>
                <w:szCs w:val="20"/>
              </w:rPr>
              <w:t xml:space="preserve"> podataka u bazi</w:t>
            </w:r>
          </w:p>
        </w:tc>
        <w:tc>
          <w:tcPr>
            <w:tcW w:w="2494" w:type="dxa"/>
            <w:tcBorders>
              <w:bottom w:val="dotted" w:sz="4" w:space="0" w:color="auto"/>
            </w:tcBorders>
            <w:shd w:val="clear" w:color="auto" w:fill="FBD4B4"/>
            <w:tcMar>
              <w:top w:w="58" w:type="dxa"/>
              <w:left w:w="58" w:type="dxa"/>
              <w:bottom w:w="58" w:type="dxa"/>
              <w:right w:w="58" w:type="dxa"/>
            </w:tcMar>
          </w:tcPr>
          <w:p w14:paraId="47162642" w14:textId="77777777"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2.a razlikuje modele podataka</w:t>
            </w:r>
          </w:p>
          <w:p w14:paraId="37C6897E" w14:textId="77777777"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2.b kreira relacijsku bazu podataka</w:t>
            </w:r>
          </w:p>
          <w:p w14:paraId="5695869B" w14:textId="77777777"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2.c kreira obrasce, izvješća i upite nad bazom podataka</w:t>
            </w:r>
          </w:p>
          <w:p w14:paraId="4159CE5C" w14:textId="77777777" w:rsidR="00E74522" w:rsidRPr="00492C04" w:rsidRDefault="00E74522" w:rsidP="00E74522">
            <w:pPr>
              <w:spacing w:after="0" w:line="240" w:lineRule="auto"/>
              <w:ind w:left="152" w:hanging="152"/>
              <w:rPr>
                <w:rFonts w:cstheme="minorHAnsi"/>
                <w:sz w:val="20"/>
                <w:szCs w:val="20"/>
              </w:rPr>
            </w:pPr>
            <w:r w:rsidRPr="00492C04">
              <w:rPr>
                <w:rFonts w:cstheme="minorHAnsi"/>
                <w:sz w:val="20"/>
                <w:szCs w:val="20"/>
              </w:rPr>
              <w:t>2.d primjenjuje ispis izvješća prema definiranim zahtjevima</w:t>
            </w:r>
          </w:p>
        </w:tc>
      </w:tr>
      <w:tr w:rsidR="00E74522" w:rsidRPr="00492C04" w14:paraId="5FAA3F71" w14:textId="77777777" w:rsidTr="001976A1">
        <w:tblPrEx>
          <w:tblLook w:val="04A0" w:firstRow="1" w:lastRow="0" w:firstColumn="1" w:lastColumn="0" w:noHBand="0" w:noVBand="1"/>
        </w:tblPrEx>
        <w:trPr>
          <w:trHeight w:val="1500"/>
          <w:jc w:val="center"/>
        </w:trPr>
        <w:tc>
          <w:tcPr>
            <w:tcW w:w="2455" w:type="dxa"/>
            <w:gridSpan w:val="5"/>
            <w:shd w:val="clear" w:color="auto" w:fill="FBD4B4"/>
            <w:tcMar>
              <w:top w:w="58" w:type="dxa"/>
              <w:left w:w="58" w:type="dxa"/>
              <w:bottom w:w="58" w:type="dxa"/>
              <w:right w:w="58" w:type="dxa"/>
            </w:tcMar>
          </w:tcPr>
          <w:p w14:paraId="38D376E3" w14:textId="37240E5A" w:rsidR="00E74522" w:rsidRPr="00492C04" w:rsidRDefault="00E74522" w:rsidP="00492C04">
            <w:pPr>
              <w:spacing w:after="0" w:line="240" w:lineRule="auto"/>
              <w:ind w:left="284" w:hanging="284"/>
              <w:rPr>
                <w:rFonts w:cstheme="minorHAnsi"/>
                <w:sz w:val="20"/>
                <w:szCs w:val="20"/>
              </w:rPr>
            </w:pPr>
            <w:r w:rsidRPr="00492C04">
              <w:rPr>
                <w:rFonts w:cstheme="minorHAnsi"/>
                <w:sz w:val="20"/>
                <w:szCs w:val="20"/>
              </w:rPr>
              <w:t>3.a pregledava/reproducira slikovne, audio  i videozapise na računalu</w:t>
            </w:r>
          </w:p>
        </w:tc>
        <w:tc>
          <w:tcPr>
            <w:tcW w:w="2552" w:type="dxa"/>
            <w:gridSpan w:val="2"/>
            <w:shd w:val="clear" w:color="auto" w:fill="FBD4B4"/>
            <w:tcMar>
              <w:top w:w="58" w:type="dxa"/>
              <w:left w:w="58" w:type="dxa"/>
              <w:bottom w:w="58" w:type="dxa"/>
              <w:right w:w="58" w:type="dxa"/>
            </w:tcMar>
          </w:tcPr>
          <w:p w14:paraId="2384C765" w14:textId="77777777" w:rsidR="00E74522" w:rsidRPr="00492C04" w:rsidRDefault="00E74522" w:rsidP="00E74522">
            <w:pPr>
              <w:pStyle w:val="ListParagraph"/>
              <w:spacing w:after="0" w:line="240" w:lineRule="auto"/>
              <w:ind w:left="198" w:hanging="164"/>
              <w:rPr>
                <w:rFonts w:cstheme="minorHAnsi"/>
                <w:sz w:val="20"/>
                <w:szCs w:val="20"/>
              </w:rPr>
            </w:pPr>
            <w:r w:rsidRPr="00492C04">
              <w:rPr>
                <w:rFonts w:cstheme="minorHAnsi"/>
                <w:sz w:val="20"/>
                <w:szCs w:val="20"/>
              </w:rPr>
              <w:t>3.a primjenjuje  alate programa za crtanje (kist, brisalo, izreži, kopiraj, zalijepi, zrcali, visina, širina…)</w:t>
            </w:r>
          </w:p>
        </w:tc>
        <w:tc>
          <w:tcPr>
            <w:tcW w:w="2410" w:type="dxa"/>
            <w:gridSpan w:val="2"/>
            <w:shd w:val="clear" w:color="auto" w:fill="FBD4B4"/>
            <w:tcMar>
              <w:top w:w="58" w:type="dxa"/>
              <w:left w:w="58" w:type="dxa"/>
              <w:bottom w:w="58" w:type="dxa"/>
              <w:right w:w="58" w:type="dxa"/>
            </w:tcMar>
          </w:tcPr>
          <w:p w14:paraId="37E23ADE"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3.a razlikuje kvalitetu crteža, audio  i videozapisa</w:t>
            </w:r>
          </w:p>
          <w:p w14:paraId="7CF933EE"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3.b prepoznaje i uspoređuje različite audio i videozapise</w:t>
            </w:r>
          </w:p>
        </w:tc>
        <w:tc>
          <w:tcPr>
            <w:tcW w:w="2494" w:type="dxa"/>
            <w:tcBorders>
              <w:top w:val="dotted" w:sz="4" w:space="0" w:color="auto"/>
            </w:tcBorders>
            <w:shd w:val="clear" w:color="auto" w:fill="FBD4B4"/>
            <w:tcMar>
              <w:top w:w="58" w:type="dxa"/>
              <w:left w:w="58" w:type="dxa"/>
              <w:bottom w:w="58" w:type="dxa"/>
              <w:right w:w="58" w:type="dxa"/>
            </w:tcMar>
          </w:tcPr>
          <w:p w14:paraId="7F4A3721" w14:textId="77777777" w:rsidR="00E74522" w:rsidRPr="00492C04" w:rsidRDefault="00E74522" w:rsidP="00E74522">
            <w:pPr>
              <w:shd w:val="clear" w:color="auto" w:fill="FBD4B4"/>
              <w:spacing w:after="0" w:line="240" w:lineRule="auto"/>
              <w:ind w:left="198" w:hanging="164"/>
              <w:rPr>
                <w:rFonts w:cstheme="minorHAnsi"/>
                <w:sz w:val="20"/>
                <w:szCs w:val="20"/>
              </w:rPr>
            </w:pPr>
            <w:r w:rsidRPr="00492C04">
              <w:rPr>
                <w:rFonts w:cstheme="minorHAnsi"/>
                <w:sz w:val="20"/>
                <w:szCs w:val="20"/>
              </w:rPr>
              <w:t>3.a razlikuje rasterski i vektorski sadržaj</w:t>
            </w:r>
          </w:p>
          <w:p w14:paraId="5D31EEFD" w14:textId="77777777" w:rsidR="00E74522" w:rsidRPr="00492C04" w:rsidRDefault="00E74522" w:rsidP="00E74522">
            <w:pPr>
              <w:shd w:val="clear" w:color="auto" w:fill="FBD4B4"/>
              <w:spacing w:after="0" w:line="240" w:lineRule="auto"/>
              <w:ind w:left="198" w:hanging="164"/>
              <w:rPr>
                <w:rFonts w:cstheme="minorHAnsi"/>
                <w:sz w:val="20"/>
                <w:szCs w:val="20"/>
              </w:rPr>
            </w:pPr>
            <w:r w:rsidRPr="00492C04">
              <w:rPr>
                <w:rFonts w:cstheme="minorHAnsi"/>
                <w:sz w:val="20"/>
                <w:szCs w:val="20"/>
              </w:rPr>
              <w:t>3.b primjenjuje sažimanje datoteka</w:t>
            </w:r>
          </w:p>
        </w:tc>
      </w:tr>
      <w:tr w:rsidR="00E74522" w:rsidRPr="00492C04" w14:paraId="5D47B7BC" w14:textId="77777777" w:rsidTr="001976A1">
        <w:tblPrEx>
          <w:tblLook w:val="04A0" w:firstRow="1" w:lastRow="0" w:firstColumn="1" w:lastColumn="0" w:noHBand="0" w:noVBand="1"/>
        </w:tblPrEx>
        <w:trPr>
          <w:trHeight w:val="1216"/>
          <w:jc w:val="center"/>
        </w:trPr>
        <w:tc>
          <w:tcPr>
            <w:tcW w:w="2455" w:type="dxa"/>
            <w:gridSpan w:val="5"/>
            <w:shd w:val="clear" w:color="auto" w:fill="FBD4B4"/>
            <w:tcMar>
              <w:top w:w="58" w:type="dxa"/>
              <w:left w:w="58" w:type="dxa"/>
              <w:bottom w:w="58" w:type="dxa"/>
              <w:right w:w="58" w:type="dxa"/>
            </w:tcMar>
          </w:tcPr>
          <w:p w14:paraId="2150C298" w14:textId="34220339"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lastRenderedPageBreak/>
              <w:t xml:space="preserve">3.c koristi </w:t>
            </w:r>
            <w:r w:rsidR="00F95959" w:rsidRPr="00492C04">
              <w:rPr>
                <w:rFonts w:cstheme="minorHAnsi"/>
                <w:sz w:val="20"/>
                <w:szCs w:val="20"/>
              </w:rPr>
              <w:t xml:space="preserve">se </w:t>
            </w:r>
            <w:r w:rsidRPr="00492C04">
              <w:rPr>
                <w:rFonts w:cstheme="minorHAnsi"/>
                <w:sz w:val="20"/>
                <w:szCs w:val="20"/>
              </w:rPr>
              <w:t>softver</w:t>
            </w:r>
            <w:r w:rsidR="00F95959" w:rsidRPr="00492C04">
              <w:rPr>
                <w:rFonts w:cstheme="minorHAnsi"/>
                <w:sz w:val="20"/>
                <w:szCs w:val="20"/>
              </w:rPr>
              <w:t>om</w:t>
            </w:r>
            <w:r w:rsidRPr="00492C04">
              <w:rPr>
                <w:rFonts w:cstheme="minorHAnsi"/>
                <w:sz w:val="20"/>
                <w:szCs w:val="20"/>
              </w:rPr>
              <w:t xml:space="preserve"> za crtanje (crtanje, brisanje, bojenje osnovnih oblika)</w:t>
            </w:r>
          </w:p>
        </w:tc>
        <w:tc>
          <w:tcPr>
            <w:tcW w:w="2552" w:type="dxa"/>
            <w:gridSpan w:val="2"/>
            <w:shd w:val="clear" w:color="auto" w:fill="FBD4B4"/>
            <w:tcMar>
              <w:top w:w="58" w:type="dxa"/>
              <w:left w:w="58" w:type="dxa"/>
              <w:bottom w:w="58" w:type="dxa"/>
              <w:right w:w="58" w:type="dxa"/>
            </w:tcMar>
          </w:tcPr>
          <w:p w14:paraId="32461451"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3.b kombinira crteže iz dviju datoteka</w:t>
            </w:r>
          </w:p>
          <w:p w14:paraId="45862BC3"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3.c prepoznaje i uspoređuje različite slikovne formate</w:t>
            </w:r>
          </w:p>
        </w:tc>
        <w:tc>
          <w:tcPr>
            <w:tcW w:w="2410" w:type="dxa"/>
            <w:gridSpan w:val="2"/>
            <w:shd w:val="clear" w:color="auto" w:fill="FBD4B4"/>
            <w:tcMar>
              <w:top w:w="58" w:type="dxa"/>
              <w:left w:w="58" w:type="dxa"/>
              <w:bottom w:w="58" w:type="dxa"/>
              <w:right w:w="58" w:type="dxa"/>
            </w:tcMar>
          </w:tcPr>
          <w:p w14:paraId="4749A47E" w14:textId="77777777"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rPr>
              <w:t>3.b samostalno primjenjuje programe za multimedijalnu obradu</w:t>
            </w:r>
          </w:p>
        </w:tc>
        <w:tc>
          <w:tcPr>
            <w:tcW w:w="2494" w:type="dxa"/>
            <w:shd w:val="clear" w:color="auto" w:fill="D6DCB4"/>
            <w:tcMar>
              <w:top w:w="58" w:type="dxa"/>
              <w:left w:w="58" w:type="dxa"/>
              <w:bottom w:w="58" w:type="dxa"/>
              <w:right w:w="58" w:type="dxa"/>
            </w:tcMar>
          </w:tcPr>
          <w:p w14:paraId="6F3848A4" w14:textId="17E27C26" w:rsidR="00E74522" w:rsidRPr="00492C04" w:rsidRDefault="00E74522" w:rsidP="00E74522">
            <w:pPr>
              <w:spacing w:after="0" w:line="240" w:lineRule="auto"/>
              <w:ind w:left="198" w:hanging="164"/>
              <w:rPr>
                <w:rFonts w:cstheme="minorHAnsi"/>
                <w:sz w:val="20"/>
                <w:szCs w:val="20"/>
              </w:rPr>
            </w:pPr>
            <w:r w:rsidRPr="00492C04">
              <w:rPr>
                <w:rFonts w:cstheme="minorHAnsi"/>
                <w:sz w:val="20"/>
                <w:szCs w:val="20"/>
                <w:shd w:val="clear" w:color="auto" w:fill="D6DCB4"/>
              </w:rPr>
              <w:t>3.c kreira kratak film s kritičkim osvrtom na određenu temu</w:t>
            </w:r>
            <w:r w:rsidR="00F95959" w:rsidRPr="00492C04">
              <w:rPr>
                <w:rFonts w:cstheme="minorHAnsi"/>
                <w:sz w:val="20"/>
                <w:szCs w:val="20"/>
                <w:shd w:val="clear" w:color="auto" w:fill="D6DCB4"/>
              </w:rPr>
              <w:t>.</w:t>
            </w:r>
          </w:p>
        </w:tc>
      </w:tr>
      <w:tr w:rsidR="006309B9" w:rsidRPr="00492C04" w14:paraId="482A2EAE" w14:textId="501421ED" w:rsidTr="002D0664">
        <w:tblPrEx>
          <w:tblLook w:val="04A0" w:firstRow="1" w:lastRow="0" w:firstColumn="1" w:lastColumn="0" w:noHBand="0" w:noVBand="1"/>
        </w:tblPrEx>
        <w:trPr>
          <w:trHeight w:val="206"/>
          <w:jc w:val="center"/>
        </w:trPr>
        <w:tc>
          <w:tcPr>
            <w:tcW w:w="1832" w:type="dxa"/>
            <w:gridSpan w:val="3"/>
            <w:tcBorders>
              <w:bottom w:val="dotted" w:sz="4" w:space="0" w:color="auto"/>
            </w:tcBorders>
            <w:shd w:val="clear" w:color="auto" w:fill="D6DCB4"/>
            <w:tcMar>
              <w:top w:w="58" w:type="dxa"/>
              <w:left w:w="58" w:type="dxa"/>
              <w:bottom w:w="58" w:type="dxa"/>
              <w:right w:w="58" w:type="dxa"/>
            </w:tcMar>
            <w:vAlign w:val="center"/>
          </w:tcPr>
          <w:p w14:paraId="23608064" w14:textId="01E8E9C4" w:rsidR="006309B9" w:rsidRPr="00492C04" w:rsidRDefault="006309B9" w:rsidP="006309B9">
            <w:pPr>
              <w:spacing w:after="0" w:line="240" w:lineRule="auto"/>
              <w:rPr>
                <w:rFonts w:cstheme="minorHAnsi"/>
                <w:b/>
                <w:sz w:val="20"/>
                <w:szCs w:val="20"/>
              </w:rPr>
            </w:pPr>
            <w:r w:rsidRPr="00492C04">
              <w:rPr>
                <w:rFonts w:cstheme="minorHAnsi"/>
                <w:b/>
                <w:sz w:val="20"/>
                <w:szCs w:val="20"/>
              </w:rPr>
              <w:t xml:space="preserve">OBLAST: </w:t>
            </w:r>
          </w:p>
        </w:tc>
        <w:tc>
          <w:tcPr>
            <w:tcW w:w="8079" w:type="dxa"/>
            <w:gridSpan w:val="7"/>
            <w:tcBorders>
              <w:bottom w:val="dotted" w:sz="4" w:space="0" w:color="auto"/>
            </w:tcBorders>
            <w:shd w:val="clear" w:color="auto" w:fill="D6DCB4"/>
            <w:vAlign w:val="center"/>
          </w:tcPr>
          <w:p w14:paraId="2F666F2B" w14:textId="3402BE68" w:rsidR="006309B9" w:rsidRPr="00492C04" w:rsidRDefault="00DC7330" w:rsidP="00492C04">
            <w:pPr>
              <w:spacing w:after="0" w:line="240" w:lineRule="auto"/>
              <w:rPr>
                <w:rFonts w:cstheme="minorHAnsi"/>
                <w:b/>
                <w:sz w:val="20"/>
                <w:szCs w:val="20"/>
              </w:rPr>
            </w:pPr>
            <w:r>
              <w:rPr>
                <w:rFonts w:cstheme="minorHAnsi"/>
                <w:b/>
                <w:sz w:val="20"/>
                <w:szCs w:val="20"/>
              </w:rPr>
              <w:t>4</w:t>
            </w:r>
            <w:r w:rsidR="006309B9">
              <w:rPr>
                <w:rFonts w:cstheme="minorHAnsi"/>
                <w:b/>
                <w:sz w:val="20"/>
                <w:szCs w:val="20"/>
              </w:rPr>
              <w:t xml:space="preserve">. </w:t>
            </w:r>
            <w:r w:rsidR="006309B9" w:rsidRPr="00492C04">
              <w:rPr>
                <w:rFonts w:cstheme="minorHAnsi"/>
                <w:b/>
                <w:sz w:val="20"/>
                <w:szCs w:val="20"/>
              </w:rPr>
              <w:t>RJEŠAVANJE PROBLEMA PRIMJENOM INFORMACIJSKE TEHNOLOGIJE</w:t>
            </w:r>
            <w:r w:rsidR="006309B9">
              <w:rPr>
                <w:rFonts w:cstheme="minorHAnsi"/>
                <w:b/>
                <w:sz w:val="20"/>
                <w:szCs w:val="20"/>
              </w:rPr>
              <w:t xml:space="preserve"> (IKT)</w:t>
            </w:r>
          </w:p>
        </w:tc>
      </w:tr>
      <w:tr w:rsidR="006309B9" w:rsidRPr="00492C04" w14:paraId="5ED0F741" w14:textId="04E6B5AD" w:rsidTr="001976A1">
        <w:tblPrEx>
          <w:tblLook w:val="04A0" w:firstRow="1" w:lastRow="0" w:firstColumn="1" w:lastColumn="0" w:noHBand="0" w:noVBand="1"/>
        </w:tblPrEx>
        <w:trPr>
          <w:trHeight w:val="197"/>
          <w:jc w:val="center"/>
        </w:trPr>
        <w:tc>
          <w:tcPr>
            <w:tcW w:w="1832" w:type="dxa"/>
            <w:gridSpan w:val="3"/>
            <w:tcBorders>
              <w:bottom w:val="dotted" w:sz="4" w:space="0" w:color="auto"/>
            </w:tcBorders>
            <w:shd w:val="clear" w:color="auto" w:fill="FFFF00"/>
            <w:tcMar>
              <w:top w:w="58" w:type="dxa"/>
              <w:left w:w="58" w:type="dxa"/>
              <w:bottom w:w="58" w:type="dxa"/>
              <w:right w:w="58" w:type="dxa"/>
            </w:tcMar>
            <w:vAlign w:val="center"/>
          </w:tcPr>
          <w:p w14:paraId="154DA573" w14:textId="5B89816A" w:rsidR="006309B9" w:rsidRPr="00492C04" w:rsidRDefault="006309B9" w:rsidP="00E74522">
            <w:pPr>
              <w:spacing w:after="0" w:line="240" w:lineRule="auto"/>
              <w:rPr>
                <w:rFonts w:cstheme="minorHAnsi"/>
                <w:b/>
                <w:sz w:val="20"/>
                <w:szCs w:val="20"/>
              </w:rPr>
            </w:pPr>
            <w:r>
              <w:rPr>
                <w:rFonts w:cstheme="minorHAnsi"/>
                <w:b/>
                <w:sz w:val="20"/>
                <w:szCs w:val="20"/>
              </w:rPr>
              <w:t>Komponenta:</w:t>
            </w:r>
          </w:p>
        </w:tc>
        <w:tc>
          <w:tcPr>
            <w:tcW w:w="8079" w:type="dxa"/>
            <w:gridSpan w:val="7"/>
            <w:tcBorders>
              <w:bottom w:val="dotted" w:sz="4" w:space="0" w:color="auto"/>
            </w:tcBorders>
            <w:shd w:val="clear" w:color="auto" w:fill="FFFF00"/>
            <w:vAlign w:val="center"/>
          </w:tcPr>
          <w:p w14:paraId="21D4672C" w14:textId="5440F87C" w:rsidR="006309B9" w:rsidRPr="00492C04" w:rsidRDefault="006309B9" w:rsidP="00E74522">
            <w:pPr>
              <w:spacing w:after="0" w:line="240" w:lineRule="auto"/>
              <w:rPr>
                <w:rFonts w:cstheme="minorHAnsi"/>
                <w:b/>
                <w:sz w:val="20"/>
                <w:szCs w:val="20"/>
              </w:rPr>
            </w:pPr>
            <w:r>
              <w:rPr>
                <w:rFonts w:cstheme="minorHAnsi"/>
                <w:b/>
                <w:sz w:val="20"/>
                <w:szCs w:val="20"/>
              </w:rPr>
              <w:t xml:space="preserve">1. </w:t>
            </w:r>
            <w:r w:rsidRPr="00492C04">
              <w:rPr>
                <w:rFonts w:cstheme="minorHAnsi"/>
                <w:b/>
                <w:sz w:val="20"/>
                <w:szCs w:val="20"/>
              </w:rPr>
              <w:t>Algoritmi i strukture podataka</w:t>
            </w:r>
          </w:p>
        </w:tc>
      </w:tr>
      <w:tr w:rsidR="00E74522" w:rsidRPr="00492C04" w14:paraId="493B8975" w14:textId="77777777" w:rsidTr="001976A1">
        <w:tblPrEx>
          <w:tblLook w:val="04A0" w:firstRow="1" w:lastRow="0" w:firstColumn="1" w:lastColumn="0" w:noHBand="0" w:noVBand="1"/>
        </w:tblPrEx>
        <w:trPr>
          <w:trHeight w:val="1030"/>
          <w:jc w:val="center"/>
        </w:trPr>
        <w:tc>
          <w:tcPr>
            <w:tcW w:w="9911" w:type="dxa"/>
            <w:gridSpan w:val="10"/>
            <w:shd w:val="clear" w:color="auto" w:fill="FFFFCC"/>
            <w:tcMar>
              <w:top w:w="58" w:type="dxa"/>
              <w:left w:w="58" w:type="dxa"/>
              <w:bottom w:w="58" w:type="dxa"/>
              <w:right w:w="58" w:type="dxa"/>
            </w:tcMar>
          </w:tcPr>
          <w:p w14:paraId="11AA6796" w14:textId="77777777" w:rsidR="00E74522" w:rsidRPr="00492C04" w:rsidRDefault="00E74522" w:rsidP="00E74522">
            <w:pPr>
              <w:spacing w:after="0" w:line="240" w:lineRule="auto"/>
              <w:rPr>
                <w:rFonts w:cstheme="minorHAnsi"/>
                <w:b/>
                <w:sz w:val="20"/>
                <w:szCs w:val="20"/>
              </w:rPr>
            </w:pPr>
            <w:r w:rsidRPr="00492C04">
              <w:rPr>
                <w:rFonts w:cstheme="minorHAnsi"/>
                <w:b/>
                <w:sz w:val="20"/>
                <w:szCs w:val="20"/>
              </w:rPr>
              <w:t>Ishodi učenja:</w:t>
            </w:r>
          </w:p>
          <w:p w14:paraId="51549958" w14:textId="32FC2B3A" w:rsidR="00E74522" w:rsidRPr="00492C04" w:rsidRDefault="00E74522" w:rsidP="00882B92">
            <w:pPr>
              <w:pStyle w:val="ListParagraph"/>
              <w:numPr>
                <w:ilvl w:val="0"/>
                <w:numId w:val="51"/>
              </w:numPr>
              <w:spacing w:after="0" w:line="240" w:lineRule="auto"/>
              <w:ind w:left="247" w:hanging="247"/>
              <w:rPr>
                <w:rFonts w:cstheme="minorHAnsi"/>
                <w:sz w:val="20"/>
                <w:szCs w:val="20"/>
              </w:rPr>
            </w:pPr>
            <w:r w:rsidRPr="00492C04">
              <w:rPr>
                <w:rFonts w:cstheme="minorHAnsi"/>
                <w:sz w:val="20"/>
                <w:szCs w:val="20"/>
              </w:rPr>
              <w:t xml:space="preserve">procjenjuje  </w:t>
            </w:r>
            <w:r w:rsidR="00A930DF" w:rsidRPr="00492C04">
              <w:rPr>
                <w:rFonts w:cstheme="minorHAnsi"/>
                <w:sz w:val="20"/>
                <w:szCs w:val="20"/>
              </w:rPr>
              <w:t>važnost</w:t>
            </w:r>
            <w:r w:rsidRPr="00492C04">
              <w:rPr>
                <w:rFonts w:cstheme="minorHAnsi"/>
                <w:sz w:val="20"/>
                <w:szCs w:val="20"/>
              </w:rPr>
              <w:t xml:space="preserve"> algoritama u rješavanju problema </w:t>
            </w:r>
          </w:p>
          <w:p w14:paraId="358B931F" w14:textId="57A1EC25" w:rsidR="00E74522" w:rsidRPr="00492C04" w:rsidRDefault="00E74522" w:rsidP="00882B92">
            <w:pPr>
              <w:pStyle w:val="ListParagraph"/>
              <w:numPr>
                <w:ilvl w:val="0"/>
                <w:numId w:val="51"/>
              </w:numPr>
              <w:spacing w:after="0" w:line="240" w:lineRule="auto"/>
              <w:ind w:left="247" w:hanging="247"/>
              <w:rPr>
                <w:rFonts w:cstheme="minorHAnsi"/>
                <w:sz w:val="20"/>
                <w:szCs w:val="20"/>
              </w:rPr>
            </w:pPr>
            <w:r w:rsidRPr="00492C04">
              <w:rPr>
                <w:rFonts w:cstheme="minorHAnsi"/>
                <w:sz w:val="20"/>
                <w:szCs w:val="20"/>
              </w:rPr>
              <w:t>analizira strukture podataka u algoritamskom</w:t>
            </w:r>
            <w:r w:rsidR="00492C04" w:rsidRPr="00492C04">
              <w:rPr>
                <w:rFonts w:cstheme="minorHAnsi"/>
                <w:sz w:val="20"/>
                <w:szCs w:val="20"/>
              </w:rPr>
              <w:t>e</w:t>
            </w:r>
            <w:r w:rsidRPr="00492C04">
              <w:rPr>
                <w:rFonts w:cstheme="minorHAnsi"/>
                <w:sz w:val="20"/>
                <w:szCs w:val="20"/>
              </w:rPr>
              <w:t xml:space="preserve"> pristupu rješavanju problema</w:t>
            </w:r>
          </w:p>
          <w:p w14:paraId="4697D10C" w14:textId="79ED33A2" w:rsidR="00E74522" w:rsidRPr="00492C04" w:rsidRDefault="00E74522" w:rsidP="00882B92">
            <w:pPr>
              <w:pStyle w:val="ListParagraph"/>
              <w:numPr>
                <w:ilvl w:val="0"/>
                <w:numId w:val="51"/>
              </w:numPr>
              <w:spacing w:after="0" w:line="240" w:lineRule="auto"/>
              <w:ind w:left="247" w:hanging="247"/>
              <w:rPr>
                <w:rFonts w:cstheme="minorHAnsi"/>
                <w:b/>
                <w:sz w:val="20"/>
                <w:szCs w:val="20"/>
              </w:rPr>
            </w:pPr>
            <w:r w:rsidRPr="00492C04">
              <w:rPr>
                <w:rFonts w:cstheme="minorHAnsi"/>
                <w:sz w:val="20"/>
                <w:szCs w:val="20"/>
              </w:rPr>
              <w:t>odabire i upotrebljava algoritme i algoritamske strukture za rješenje problema</w:t>
            </w:r>
            <w:r w:rsidR="00492C04" w:rsidRPr="00492C04">
              <w:rPr>
                <w:rFonts w:cstheme="minorHAnsi"/>
                <w:sz w:val="20"/>
                <w:szCs w:val="20"/>
              </w:rPr>
              <w:t>.</w:t>
            </w:r>
          </w:p>
        </w:tc>
      </w:tr>
      <w:tr w:rsidR="00E74522" w:rsidRPr="00492C04" w14:paraId="23930122" w14:textId="77777777" w:rsidTr="001976A1">
        <w:tblPrEx>
          <w:tblLook w:val="04A0" w:firstRow="1" w:lastRow="0" w:firstColumn="1" w:lastColumn="0" w:noHBand="0" w:noVBand="1"/>
        </w:tblPrEx>
        <w:trPr>
          <w:trHeight w:val="191"/>
          <w:jc w:val="center"/>
        </w:trPr>
        <w:tc>
          <w:tcPr>
            <w:tcW w:w="9911" w:type="dxa"/>
            <w:gridSpan w:val="10"/>
            <w:tcMar>
              <w:top w:w="58" w:type="dxa"/>
              <w:left w:w="58" w:type="dxa"/>
              <w:bottom w:w="58" w:type="dxa"/>
              <w:right w:w="58" w:type="dxa"/>
            </w:tcMar>
          </w:tcPr>
          <w:p w14:paraId="0C152E04" w14:textId="1BE2D925" w:rsidR="00E74522" w:rsidRPr="00492C04" w:rsidRDefault="00116871" w:rsidP="00492C04">
            <w:pPr>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64CA2D96" w14:textId="77777777" w:rsidTr="001976A1">
        <w:tblPrEx>
          <w:tblLook w:val="04A0" w:firstRow="1" w:lastRow="0" w:firstColumn="1" w:lastColumn="0" w:noHBand="0" w:noVBand="1"/>
        </w:tblPrEx>
        <w:trPr>
          <w:trHeight w:val="662"/>
          <w:jc w:val="center"/>
        </w:trPr>
        <w:tc>
          <w:tcPr>
            <w:tcW w:w="2455" w:type="dxa"/>
            <w:gridSpan w:val="5"/>
            <w:tcMar>
              <w:top w:w="58" w:type="dxa"/>
              <w:left w:w="58" w:type="dxa"/>
              <w:bottom w:w="58" w:type="dxa"/>
              <w:right w:w="58" w:type="dxa"/>
            </w:tcMar>
            <w:vAlign w:val="center"/>
          </w:tcPr>
          <w:p w14:paraId="599F393C"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552" w:type="dxa"/>
            <w:gridSpan w:val="2"/>
            <w:tcMar>
              <w:top w:w="58" w:type="dxa"/>
              <w:left w:w="58" w:type="dxa"/>
              <w:bottom w:w="58" w:type="dxa"/>
              <w:right w:w="58" w:type="dxa"/>
            </w:tcMar>
            <w:vAlign w:val="center"/>
          </w:tcPr>
          <w:p w14:paraId="4C63A25D"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gridSpan w:val="2"/>
            <w:tcMar>
              <w:top w:w="58" w:type="dxa"/>
              <w:left w:w="58" w:type="dxa"/>
              <w:bottom w:w="58" w:type="dxa"/>
              <w:right w:w="58" w:type="dxa"/>
            </w:tcMar>
            <w:vAlign w:val="center"/>
          </w:tcPr>
          <w:p w14:paraId="2558B562"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kraj devetogodišnjega odgoja i obrazovanja</w:t>
            </w:r>
            <w:r w:rsidRPr="00492C04">
              <w:rPr>
                <w:rFonts w:cstheme="minorHAnsi"/>
                <w:b/>
                <w:bCs/>
                <w:sz w:val="20"/>
                <w:szCs w:val="20"/>
              </w:rPr>
              <w:br/>
              <w:t>(14/15 god.)</w:t>
            </w:r>
          </w:p>
        </w:tc>
        <w:tc>
          <w:tcPr>
            <w:tcW w:w="2494" w:type="dxa"/>
            <w:tcMar>
              <w:top w:w="58" w:type="dxa"/>
              <w:left w:w="58" w:type="dxa"/>
              <w:bottom w:w="58" w:type="dxa"/>
              <w:right w:w="58" w:type="dxa"/>
            </w:tcMar>
            <w:vAlign w:val="center"/>
          </w:tcPr>
          <w:p w14:paraId="57334425"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22D8ADEB" w14:textId="77777777" w:rsidTr="001976A1">
        <w:tblPrEx>
          <w:tblLook w:val="04A0" w:firstRow="1" w:lastRow="0" w:firstColumn="1" w:lastColumn="0" w:noHBand="0" w:noVBand="1"/>
        </w:tblPrEx>
        <w:trPr>
          <w:trHeight w:val="1493"/>
          <w:jc w:val="center"/>
        </w:trPr>
        <w:tc>
          <w:tcPr>
            <w:tcW w:w="2455" w:type="dxa"/>
            <w:gridSpan w:val="5"/>
            <w:shd w:val="clear" w:color="auto" w:fill="FBD4B4"/>
            <w:tcMar>
              <w:top w:w="58" w:type="dxa"/>
              <w:left w:w="58" w:type="dxa"/>
              <w:bottom w:w="58" w:type="dxa"/>
              <w:right w:w="58" w:type="dxa"/>
            </w:tcMar>
          </w:tcPr>
          <w:p w14:paraId="3B43ADC8"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opisuje što je algoritam</w:t>
            </w:r>
          </w:p>
          <w:p w14:paraId="2E6EA6C7" w14:textId="6684F9C6"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1.b prepoznaje algoritme koje </w:t>
            </w:r>
            <w:r w:rsidR="00492C04" w:rsidRPr="00492C04">
              <w:rPr>
                <w:rFonts w:cstheme="minorHAnsi"/>
                <w:sz w:val="20"/>
                <w:szCs w:val="20"/>
              </w:rPr>
              <w:t>upotrebljava</w:t>
            </w:r>
            <w:r w:rsidRPr="00492C04">
              <w:rPr>
                <w:rFonts w:cstheme="minorHAnsi"/>
                <w:sz w:val="20"/>
                <w:szCs w:val="20"/>
              </w:rPr>
              <w:t xml:space="preserve"> u svakodnevnom</w:t>
            </w:r>
            <w:r w:rsidR="00492C04" w:rsidRPr="00492C04">
              <w:rPr>
                <w:rFonts w:cstheme="minorHAnsi"/>
                <w:sz w:val="20"/>
                <w:szCs w:val="20"/>
              </w:rPr>
              <w:t>e</w:t>
            </w:r>
            <w:r w:rsidRPr="00492C04">
              <w:rPr>
                <w:rFonts w:cstheme="minorHAnsi"/>
                <w:sz w:val="20"/>
                <w:szCs w:val="20"/>
              </w:rPr>
              <w:t xml:space="preserve"> životu</w:t>
            </w:r>
          </w:p>
          <w:p w14:paraId="6600E0F4"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1.c navodi primjere algoritama</w:t>
            </w:r>
          </w:p>
        </w:tc>
        <w:tc>
          <w:tcPr>
            <w:tcW w:w="2552" w:type="dxa"/>
            <w:gridSpan w:val="2"/>
            <w:shd w:val="clear" w:color="auto" w:fill="FBD4B4"/>
            <w:tcMar>
              <w:top w:w="58" w:type="dxa"/>
              <w:left w:w="58" w:type="dxa"/>
              <w:bottom w:w="58" w:type="dxa"/>
              <w:right w:w="58" w:type="dxa"/>
            </w:tcMar>
          </w:tcPr>
          <w:p w14:paraId="4AC2E77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objašnjava kako se algoritmi implementiraju kao računalni programi</w:t>
            </w:r>
          </w:p>
          <w:p w14:paraId="3237104F"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1.b razlikuje korake i pravila za kreiranje algoritama</w:t>
            </w:r>
          </w:p>
        </w:tc>
        <w:tc>
          <w:tcPr>
            <w:tcW w:w="2410" w:type="dxa"/>
            <w:gridSpan w:val="2"/>
            <w:shd w:val="clear" w:color="auto" w:fill="FBD4B4"/>
            <w:tcMar>
              <w:top w:w="58" w:type="dxa"/>
              <w:left w:w="58" w:type="dxa"/>
              <w:bottom w:w="58" w:type="dxa"/>
              <w:right w:w="58" w:type="dxa"/>
            </w:tcMar>
          </w:tcPr>
          <w:p w14:paraId="05796A23"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raspravlja o uporabi algoritama u rješavanju problema</w:t>
            </w:r>
          </w:p>
        </w:tc>
        <w:tc>
          <w:tcPr>
            <w:tcW w:w="2494" w:type="dxa"/>
            <w:shd w:val="clear" w:color="auto" w:fill="FBD4B4"/>
            <w:tcMar>
              <w:top w:w="58" w:type="dxa"/>
              <w:left w:w="58" w:type="dxa"/>
              <w:bottom w:w="58" w:type="dxa"/>
              <w:right w:w="58" w:type="dxa"/>
            </w:tcMar>
          </w:tcPr>
          <w:p w14:paraId="1DE9867A" w14:textId="5522C405"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procjenjuje prednosti i ograničenja algoritamskog</w:t>
            </w:r>
            <w:r w:rsidR="00492C04" w:rsidRPr="00492C04">
              <w:rPr>
                <w:rFonts w:cstheme="minorHAnsi"/>
                <w:sz w:val="20"/>
                <w:szCs w:val="20"/>
              </w:rPr>
              <w:t>a</w:t>
            </w:r>
            <w:r w:rsidRPr="00492C04">
              <w:rPr>
                <w:rFonts w:cstheme="minorHAnsi"/>
                <w:sz w:val="20"/>
                <w:szCs w:val="20"/>
              </w:rPr>
              <w:t xml:space="preserve"> pristupa u rješavanju problema</w:t>
            </w:r>
          </w:p>
        </w:tc>
      </w:tr>
      <w:tr w:rsidR="00E74522" w:rsidRPr="00492C04" w14:paraId="6884693E" w14:textId="77777777" w:rsidTr="001976A1">
        <w:tblPrEx>
          <w:tblLook w:val="04A0" w:firstRow="1" w:lastRow="0" w:firstColumn="1" w:lastColumn="0" w:noHBand="0" w:noVBand="1"/>
        </w:tblPrEx>
        <w:trPr>
          <w:trHeight w:val="1701"/>
          <w:jc w:val="center"/>
        </w:trPr>
        <w:tc>
          <w:tcPr>
            <w:tcW w:w="2455" w:type="dxa"/>
            <w:gridSpan w:val="5"/>
            <w:shd w:val="clear" w:color="auto" w:fill="FBD4B4"/>
            <w:tcMar>
              <w:top w:w="58" w:type="dxa"/>
              <w:left w:w="58" w:type="dxa"/>
              <w:bottom w:w="58" w:type="dxa"/>
              <w:right w:w="58" w:type="dxa"/>
            </w:tcMar>
          </w:tcPr>
          <w:p w14:paraId="6D94E1AA" w14:textId="3AED655C" w:rsidR="00E74522" w:rsidRPr="00492C04" w:rsidRDefault="00E74522" w:rsidP="00492C04">
            <w:pPr>
              <w:spacing w:after="0" w:line="240" w:lineRule="auto"/>
              <w:ind w:left="198" w:hanging="198"/>
              <w:rPr>
                <w:rFonts w:cstheme="minorHAnsi"/>
                <w:sz w:val="20"/>
                <w:szCs w:val="20"/>
              </w:rPr>
            </w:pPr>
            <w:r w:rsidRPr="00492C04">
              <w:rPr>
                <w:rFonts w:cstheme="minorHAnsi"/>
                <w:sz w:val="20"/>
                <w:szCs w:val="20"/>
              </w:rPr>
              <w:t xml:space="preserve">2.a prepoznaje elementarne tipove podataka (znakovni i </w:t>
            </w:r>
            <w:r w:rsidR="00492C04" w:rsidRPr="00492C04">
              <w:rPr>
                <w:rFonts w:cstheme="minorHAnsi"/>
                <w:sz w:val="20"/>
                <w:szCs w:val="20"/>
              </w:rPr>
              <w:t>brojčani</w:t>
            </w:r>
            <w:r w:rsidRPr="00492C04">
              <w:rPr>
                <w:rFonts w:cstheme="minorHAnsi"/>
                <w:sz w:val="20"/>
                <w:szCs w:val="20"/>
              </w:rPr>
              <w:t>)</w:t>
            </w:r>
          </w:p>
        </w:tc>
        <w:tc>
          <w:tcPr>
            <w:tcW w:w="2552" w:type="dxa"/>
            <w:gridSpan w:val="2"/>
            <w:shd w:val="clear" w:color="auto" w:fill="FBD4B4"/>
            <w:tcMar>
              <w:top w:w="58" w:type="dxa"/>
              <w:left w:w="58" w:type="dxa"/>
              <w:bottom w:w="58" w:type="dxa"/>
              <w:right w:w="58" w:type="dxa"/>
            </w:tcMar>
          </w:tcPr>
          <w:p w14:paraId="03A23A09"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2.a razlikuje osnovne algoritamske strukture (sekvenciju, selekciju, iteraciju)</w:t>
            </w:r>
          </w:p>
          <w:p w14:paraId="019927BE" w14:textId="1524A094"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2.b koristi</w:t>
            </w:r>
            <w:r w:rsidR="00492C04" w:rsidRPr="00492C04">
              <w:rPr>
                <w:rFonts w:cstheme="minorHAnsi"/>
                <w:sz w:val="20"/>
                <w:szCs w:val="20"/>
              </w:rPr>
              <w:t xml:space="preserve"> se</w:t>
            </w:r>
            <w:r w:rsidRPr="00492C04">
              <w:rPr>
                <w:rFonts w:cstheme="minorHAnsi"/>
                <w:sz w:val="20"/>
                <w:szCs w:val="20"/>
              </w:rPr>
              <w:t xml:space="preserve"> dijagram</w:t>
            </w:r>
            <w:r w:rsidR="00492C04" w:rsidRPr="00492C04">
              <w:rPr>
                <w:rFonts w:cstheme="minorHAnsi"/>
                <w:sz w:val="20"/>
                <w:szCs w:val="20"/>
              </w:rPr>
              <w:t>om</w:t>
            </w:r>
            <w:r w:rsidRPr="00492C04">
              <w:rPr>
                <w:rFonts w:cstheme="minorHAnsi"/>
                <w:sz w:val="20"/>
                <w:szCs w:val="20"/>
              </w:rPr>
              <w:t xml:space="preserve"> (dijagram toka) za prikaz algoritma</w:t>
            </w:r>
          </w:p>
          <w:p w14:paraId="6B96478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2.c povezuje elementarne tipove podataka i algoritme </w:t>
            </w:r>
          </w:p>
        </w:tc>
        <w:tc>
          <w:tcPr>
            <w:tcW w:w="2410" w:type="dxa"/>
            <w:gridSpan w:val="2"/>
            <w:shd w:val="clear" w:color="auto" w:fill="FBD4B4"/>
            <w:tcMar>
              <w:top w:w="58" w:type="dxa"/>
              <w:left w:w="58" w:type="dxa"/>
              <w:bottom w:w="58" w:type="dxa"/>
              <w:right w:w="58" w:type="dxa"/>
            </w:tcMar>
          </w:tcPr>
          <w:p w14:paraId="7F4356B7" w14:textId="67B1C713"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2.a koristi </w:t>
            </w:r>
            <w:r w:rsidR="00492C04" w:rsidRPr="00492C04">
              <w:rPr>
                <w:rFonts w:cstheme="minorHAnsi"/>
                <w:sz w:val="20"/>
                <w:szCs w:val="20"/>
              </w:rPr>
              <w:t xml:space="preserve">se </w:t>
            </w:r>
            <w:r w:rsidRPr="00492C04">
              <w:rPr>
                <w:rFonts w:cstheme="minorHAnsi"/>
                <w:sz w:val="20"/>
                <w:szCs w:val="20"/>
              </w:rPr>
              <w:t>dekompozicij</w:t>
            </w:r>
            <w:r w:rsidR="00492C04" w:rsidRPr="00492C04">
              <w:rPr>
                <w:rFonts w:cstheme="minorHAnsi"/>
                <w:sz w:val="20"/>
                <w:szCs w:val="20"/>
              </w:rPr>
              <w:t>om, sekvencijom</w:t>
            </w:r>
            <w:r w:rsidRPr="00492C04">
              <w:rPr>
                <w:rFonts w:cstheme="minorHAnsi"/>
                <w:sz w:val="20"/>
                <w:szCs w:val="20"/>
              </w:rPr>
              <w:t>, selekcij</w:t>
            </w:r>
            <w:r w:rsidR="00492C04" w:rsidRPr="00492C04">
              <w:rPr>
                <w:rFonts w:cstheme="minorHAnsi"/>
                <w:sz w:val="20"/>
                <w:szCs w:val="20"/>
              </w:rPr>
              <w:t>om i iteracijom</w:t>
            </w:r>
            <w:r w:rsidRPr="00492C04">
              <w:rPr>
                <w:rFonts w:cstheme="minorHAnsi"/>
                <w:sz w:val="20"/>
                <w:szCs w:val="20"/>
              </w:rPr>
              <w:t xml:space="preserve"> pri </w:t>
            </w:r>
            <w:r w:rsidR="004133BD">
              <w:rPr>
                <w:rFonts w:cstheme="minorHAnsi"/>
                <w:sz w:val="20"/>
                <w:szCs w:val="20"/>
              </w:rPr>
              <w:t>izrad</w:t>
            </w:r>
            <w:r w:rsidRPr="00492C04">
              <w:rPr>
                <w:rFonts w:cstheme="minorHAnsi"/>
                <w:sz w:val="20"/>
                <w:szCs w:val="20"/>
              </w:rPr>
              <w:t>i algoritma</w:t>
            </w:r>
          </w:p>
          <w:p w14:paraId="5562B147" w14:textId="3B4EB281"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2.b koristi </w:t>
            </w:r>
            <w:r w:rsidR="00492C04" w:rsidRPr="00492C04">
              <w:rPr>
                <w:rFonts w:cstheme="minorHAnsi"/>
                <w:sz w:val="20"/>
                <w:szCs w:val="20"/>
              </w:rPr>
              <w:t xml:space="preserve">se </w:t>
            </w:r>
            <w:r w:rsidRPr="00492C04">
              <w:rPr>
                <w:rFonts w:cstheme="minorHAnsi"/>
                <w:sz w:val="20"/>
                <w:szCs w:val="20"/>
              </w:rPr>
              <w:t>varijabl</w:t>
            </w:r>
            <w:r w:rsidR="00492C04" w:rsidRPr="00492C04">
              <w:rPr>
                <w:rFonts w:cstheme="minorHAnsi"/>
                <w:sz w:val="20"/>
                <w:szCs w:val="20"/>
              </w:rPr>
              <w:t>om</w:t>
            </w:r>
          </w:p>
          <w:p w14:paraId="4637C1F1"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2.c povezuje strukturu jednodimenzionalnog polja (lista) s algoritmima </w:t>
            </w:r>
          </w:p>
        </w:tc>
        <w:tc>
          <w:tcPr>
            <w:tcW w:w="2494" w:type="dxa"/>
            <w:shd w:val="clear" w:color="auto" w:fill="FBD4B4"/>
            <w:tcMar>
              <w:top w:w="58" w:type="dxa"/>
              <w:left w:w="58" w:type="dxa"/>
              <w:bottom w:w="58" w:type="dxa"/>
              <w:right w:w="58" w:type="dxa"/>
            </w:tcMar>
          </w:tcPr>
          <w:p w14:paraId="64180986"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2.a odabire algoritam koji podupire odgovarajuću strukturu podataka </w:t>
            </w:r>
          </w:p>
          <w:p w14:paraId="093244C2" w14:textId="31C6E6C2"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2.b povezuje strukturu višedimenzionalnog</w:t>
            </w:r>
            <w:r w:rsidR="00492C04" w:rsidRPr="00492C04">
              <w:rPr>
                <w:rFonts w:cstheme="minorHAnsi"/>
                <w:sz w:val="20"/>
                <w:szCs w:val="20"/>
              </w:rPr>
              <w:t>a</w:t>
            </w:r>
            <w:r w:rsidRPr="00492C04">
              <w:rPr>
                <w:rFonts w:cstheme="minorHAnsi"/>
                <w:sz w:val="20"/>
                <w:szCs w:val="20"/>
              </w:rPr>
              <w:t xml:space="preserve"> polja (matrica) s algoritmima</w:t>
            </w:r>
          </w:p>
        </w:tc>
      </w:tr>
      <w:tr w:rsidR="00E74522" w:rsidRPr="00492C04" w14:paraId="292929F7" w14:textId="77777777" w:rsidTr="001976A1">
        <w:tblPrEx>
          <w:tblLook w:val="04A0" w:firstRow="1" w:lastRow="0" w:firstColumn="1" w:lastColumn="0" w:noHBand="0" w:noVBand="1"/>
        </w:tblPrEx>
        <w:trPr>
          <w:trHeight w:val="1984"/>
          <w:jc w:val="center"/>
        </w:trPr>
        <w:tc>
          <w:tcPr>
            <w:tcW w:w="2455" w:type="dxa"/>
            <w:gridSpan w:val="5"/>
            <w:shd w:val="clear" w:color="auto" w:fill="99CCFF"/>
            <w:tcMar>
              <w:top w:w="58" w:type="dxa"/>
              <w:left w:w="58" w:type="dxa"/>
              <w:bottom w:w="58" w:type="dxa"/>
              <w:right w:w="58" w:type="dxa"/>
            </w:tcMar>
          </w:tcPr>
          <w:p w14:paraId="3AC65427" w14:textId="368F6C61" w:rsidR="00E74522" w:rsidRPr="00492C04" w:rsidRDefault="00E74522" w:rsidP="00492C04">
            <w:pPr>
              <w:spacing w:after="0" w:line="240" w:lineRule="auto"/>
              <w:ind w:left="198" w:hanging="198"/>
              <w:rPr>
                <w:rFonts w:cstheme="minorHAnsi"/>
                <w:sz w:val="20"/>
                <w:szCs w:val="20"/>
              </w:rPr>
            </w:pPr>
            <w:r w:rsidRPr="00492C04">
              <w:rPr>
                <w:rFonts w:cstheme="minorHAnsi"/>
                <w:sz w:val="20"/>
                <w:szCs w:val="20"/>
              </w:rPr>
              <w:t xml:space="preserve">3.a opisuje postupak za rješavanje nekog problema metodom „korak po korak“ </w:t>
            </w:r>
          </w:p>
        </w:tc>
        <w:tc>
          <w:tcPr>
            <w:tcW w:w="2552" w:type="dxa"/>
            <w:gridSpan w:val="2"/>
            <w:shd w:val="clear" w:color="auto" w:fill="99CCFF"/>
            <w:tcMar>
              <w:top w:w="58" w:type="dxa"/>
              <w:left w:w="58" w:type="dxa"/>
              <w:bottom w:w="58" w:type="dxa"/>
              <w:right w:w="58" w:type="dxa"/>
            </w:tcMar>
          </w:tcPr>
          <w:p w14:paraId="659733D5"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rješava probleme rastavljajući ih na komponente (module, procedure) od kojih svaka sadrži algoritam</w:t>
            </w:r>
          </w:p>
          <w:p w14:paraId="74AC6025"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3.b izrađuje plan za razvoj i testiranje algoritma</w:t>
            </w:r>
          </w:p>
        </w:tc>
        <w:tc>
          <w:tcPr>
            <w:tcW w:w="2410" w:type="dxa"/>
            <w:gridSpan w:val="2"/>
            <w:shd w:val="clear" w:color="auto" w:fill="FBD4B4"/>
            <w:tcMar>
              <w:top w:w="58" w:type="dxa"/>
              <w:left w:w="58" w:type="dxa"/>
              <w:bottom w:w="58" w:type="dxa"/>
              <w:right w:w="58" w:type="dxa"/>
            </w:tcMar>
          </w:tcPr>
          <w:p w14:paraId="13F16F9E" w14:textId="373D9F2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analizira i razlikuje algoritme pogodne za rješavanje nekog</w:t>
            </w:r>
            <w:r w:rsidR="00492C04" w:rsidRPr="00492C04">
              <w:rPr>
                <w:rFonts w:cstheme="minorHAnsi"/>
                <w:sz w:val="20"/>
                <w:szCs w:val="20"/>
              </w:rPr>
              <w:t>a</w:t>
            </w:r>
            <w:r w:rsidRPr="00492C04">
              <w:rPr>
                <w:rFonts w:cstheme="minorHAnsi"/>
                <w:sz w:val="20"/>
                <w:szCs w:val="20"/>
              </w:rPr>
              <w:t xml:space="preserve"> problema</w:t>
            </w:r>
          </w:p>
          <w:p w14:paraId="3053C3C3" w14:textId="57C51165" w:rsidR="00E74522" w:rsidRPr="00492C04" w:rsidRDefault="00E74522" w:rsidP="00492C04">
            <w:pPr>
              <w:spacing w:after="0" w:line="240" w:lineRule="auto"/>
              <w:ind w:left="198" w:hanging="198"/>
              <w:rPr>
                <w:rFonts w:cstheme="minorHAnsi"/>
                <w:sz w:val="20"/>
                <w:szCs w:val="20"/>
              </w:rPr>
            </w:pPr>
            <w:r w:rsidRPr="00492C04">
              <w:rPr>
                <w:rFonts w:cstheme="minorHAnsi"/>
                <w:sz w:val="20"/>
                <w:szCs w:val="20"/>
              </w:rPr>
              <w:t>3.b koristi</w:t>
            </w:r>
            <w:r w:rsidR="00492C04" w:rsidRPr="00492C04">
              <w:rPr>
                <w:rFonts w:cstheme="minorHAnsi"/>
                <w:sz w:val="20"/>
                <w:szCs w:val="20"/>
              </w:rPr>
              <w:t xml:space="preserve"> se</w:t>
            </w:r>
            <w:r w:rsidRPr="00492C04">
              <w:rPr>
                <w:rFonts w:cstheme="minorHAnsi"/>
                <w:sz w:val="20"/>
                <w:szCs w:val="20"/>
              </w:rPr>
              <w:t xml:space="preserve"> logičk</w:t>
            </w:r>
            <w:r w:rsidR="00492C04" w:rsidRPr="00492C04">
              <w:rPr>
                <w:rFonts w:cstheme="minorHAnsi"/>
                <w:sz w:val="20"/>
                <w:szCs w:val="20"/>
              </w:rPr>
              <w:t>im</w:t>
            </w:r>
            <w:r w:rsidRPr="00492C04">
              <w:rPr>
                <w:rFonts w:cstheme="minorHAnsi"/>
                <w:sz w:val="20"/>
                <w:szCs w:val="20"/>
              </w:rPr>
              <w:t xml:space="preserve"> razmišljanje</w:t>
            </w:r>
            <w:r w:rsidR="00492C04" w:rsidRPr="00492C04">
              <w:rPr>
                <w:rFonts w:cstheme="minorHAnsi"/>
                <w:sz w:val="20"/>
                <w:szCs w:val="20"/>
              </w:rPr>
              <w:t>m</w:t>
            </w:r>
            <w:r w:rsidRPr="00492C04">
              <w:rPr>
                <w:rFonts w:cstheme="minorHAnsi"/>
                <w:sz w:val="20"/>
                <w:szCs w:val="20"/>
              </w:rPr>
              <w:t xml:space="preserve"> za otkrivanje i korigiranje grješaka u algoritmima</w:t>
            </w:r>
          </w:p>
        </w:tc>
        <w:tc>
          <w:tcPr>
            <w:tcW w:w="2494" w:type="dxa"/>
            <w:shd w:val="clear" w:color="auto" w:fill="FBD4B4"/>
            <w:tcMar>
              <w:top w:w="58" w:type="dxa"/>
              <w:left w:w="58" w:type="dxa"/>
              <w:bottom w:w="58" w:type="dxa"/>
              <w:right w:w="58" w:type="dxa"/>
            </w:tcMar>
          </w:tcPr>
          <w:p w14:paraId="1889CEA2" w14:textId="3290915B"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3.b odabire odgovarajući algoritam za rješenje konkretnog</w:t>
            </w:r>
            <w:r w:rsidR="00492C04" w:rsidRPr="00492C04">
              <w:rPr>
                <w:rFonts w:cstheme="minorHAnsi"/>
                <w:sz w:val="20"/>
                <w:szCs w:val="20"/>
              </w:rPr>
              <w:t>a</w:t>
            </w:r>
            <w:r w:rsidRPr="00492C04">
              <w:rPr>
                <w:rFonts w:cstheme="minorHAnsi"/>
                <w:sz w:val="20"/>
                <w:szCs w:val="20"/>
              </w:rPr>
              <w:t xml:space="preserve"> problem</w:t>
            </w:r>
            <w:r w:rsidR="00492C04" w:rsidRPr="00492C04">
              <w:rPr>
                <w:rFonts w:cstheme="minorHAnsi"/>
                <w:sz w:val="20"/>
                <w:szCs w:val="20"/>
              </w:rPr>
              <w:t>a</w:t>
            </w:r>
          </w:p>
          <w:p w14:paraId="79C8D891" w14:textId="7A60ADEA"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3.a analizira performanse različitih algoritama za isti problem</w:t>
            </w:r>
            <w:r w:rsidR="00492C04" w:rsidRPr="00492C04">
              <w:rPr>
                <w:rFonts w:cstheme="minorHAnsi"/>
                <w:sz w:val="20"/>
                <w:szCs w:val="20"/>
              </w:rPr>
              <w:t>.</w:t>
            </w:r>
          </w:p>
        </w:tc>
      </w:tr>
    </w:tbl>
    <w:p w14:paraId="2B3BA2CD" w14:textId="77777777" w:rsidR="00E74522" w:rsidRPr="00492C04" w:rsidRDefault="00E74522" w:rsidP="00E74522">
      <w:r w:rsidRPr="00492C04">
        <w:br w:type="page"/>
      </w:r>
    </w:p>
    <w:tbl>
      <w:tblPr>
        <w:tblStyle w:val="TableGrid"/>
        <w:tblW w:w="96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696"/>
        <w:gridCol w:w="750"/>
        <w:gridCol w:w="2552"/>
        <w:gridCol w:w="2410"/>
        <w:gridCol w:w="2254"/>
        <w:gridCol w:w="19"/>
      </w:tblGrid>
      <w:tr w:rsidR="00DC7330" w:rsidRPr="00492C04" w14:paraId="564FC3E3" w14:textId="77777777" w:rsidTr="00F5495E">
        <w:trPr>
          <w:gridAfter w:val="1"/>
          <w:wAfter w:w="19" w:type="dxa"/>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684F783E" w14:textId="77777777" w:rsidR="00DC7330" w:rsidRPr="00492C04" w:rsidRDefault="00DC7330" w:rsidP="00DC7330">
            <w:pPr>
              <w:tabs>
                <w:tab w:val="left" w:pos="7380"/>
              </w:tabs>
              <w:spacing w:after="0" w:line="240" w:lineRule="auto"/>
              <w:rPr>
                <w:b/>
                <w:sz w:val="20"/>
                <w:szCs w:val="20"/>
              </w:rPr>
            </w:pPr>
            <w:r>
              <w:rPr>
                <w:b/>
                <w:sz w:val="20"/>
                <w:szCs w:val="20"/>
              </w:rPr>
              <w:lastRenderedPageBreak/>
              <w:t>Komponenta:</w:t>
            </w:r>
          </w:p>
        </w:tc>
        <w:tc>
          <w:tcPr>
            <w:tcW w:w="7966" w:type="dxa"/>
            <w:gridSpan w:val="4"/>
            <w:tcBorders>
              <w:left w:val="dotted" w:sz="4" w:space="0" w:color="auto"/>
              <w:bottom w:val="dotted" w:sz="4" w:space="0" w:color="auto"/>
            </w:tcBorders>
            <w:shd w:val="clear" w:color="auto" w:fill="FFFF00"/>
            <w:vAlign w:val="center"/>
          </w:tcPr>
          <w:p w14:paraId="4BC4C1E8" w14:textId="1803E033" w:rsidR="00DC7330" w:rsidRPr="00492C04" w:rsidRDefault="00DC7330" w:rsidP="00DC7330">
            <w:pPr>
              <w:tabs>
                <w:tab w:val="left" w:pos="7380"/>
              </w:tabs>
              <w:spacing w:after="0" w:line="240" w:lineRule="auto"/>
              <w:rPr>
                <w:b/>
                <w:sz w:val="20"/>
                <w:szCs w:val="20"/>
              </w:rPr>
            </w:pPr>
            <w:r>
              <w:rPr>
                <w:rFonts w:cstheme="minorHAnsi"/>
                <w:b/>
                <w:sz w:val="20"/>
                <w:szCs w:val="20"/>
              </w:rPr>
              <w:t xml:space="preserve">2. </w:t>
            </w:r>
            <w:r w:rsidRPr="00492C04">
              <w:rPr>
                <w:rFonts w:cstheme="minorHAnsi"/>
                <w:b/>
                <w:sz w:val="20"/>
                <w:szCs w:val="20"/>
              </w:rPr>
              <w:t>Programiranje</w:t>
            </w:r>
          </w:p>
        </w:tc>
      </w:tr>
      <w:tr w:rsidR="00E74522" w:rsidRPr="00492C04" w14:paraId="03B0B7F8" w14:textId="77777777" w:rsidTr="00DC7330">
        <w:tblPrEx>
          <w:tblLook w:val="04A0" w:firstRow="1" w:lastRow="0" w:firstColumn="1" w:lastColumn="0" w:noHBand="0" w:noVBand="1"/>
        </w:tblPrEx>
        <w:trPr>
          <w:trHeight w:val="751"/>
          <w:jc w:val="center"/>
        </w:trPr>
        <w:tc>
          <w:tcPr>
            <w:tcW w:w="9681" w:type="dxa"/>
            <w:gridSpan w:val="6"/>
            <w:shd w:val="clear" w:color="auto" w:fill="FFFFCC"/>
            <w:tcMar>
              <w:top w:w="58" w:type="dxa"/>
              <w:left w:w="58" w:type="dxa"/>
              <w:bottom w:w="58" w:type="dxa"/>
              <w:right w:w="58" w:type="dxa"/>
            </w:tcMar>
          </w:tcPr>
          <w:p w14:paraId="2E6F7DD7" w14:textId="77777777" w:rsidR="00E74522" w:rsidRPr="00492C04" w:rsidRDefault="00E74522" w:rsidP="00E74522">
            <w:pPr>
              <w:spacing w:after="0" w:line="240" w:lineRule="auto"/>
              <w:rPr>
                <w:rFonts w:cstheme="minorHAnsi"/>
                <w:b/>
                <w:sz w:val="20"/>
                <w:szCs w:val="20"/>
              </w:rPr>
            </w:pPr>
            <w:r w:rsidRPr="00492C04">
              <w:rPr>
                <w:rFonts w:cstheme="minorHAnsi"/>
                <w:b/>
                <w:sz w:val="20"/>
                <w:szCs w:val="20"/>
              </w:rPr>
              <w:t>Ishodi učenja:</w:t>
            </w:r>
          </w:p>
          <w:p w14:paraId="063B6704" w14:textId="77777777" w:rsidR="00E74522" w:rsidRPr="00492C04" w:rsidRDefault="00E74522" w:rsidP="00E74522">
            <w:pPr>
              <w:spacing w:after="0" w:line="240" w:lineRule="auto"/>
              <w:rPr>
                <w:rFonts w:cstheme="minorHAnsi"/>
                <w:sz w:val="20"/>
                <w:szCs w:val="20"/>
              </w:rPr>
            </w:pPr>
            <w:r w:rsidRPr="00492C04">
              <w:rPr>
                <w:rFonts w:cstheme="minorHAnsi"/>
                <w:sz w:val="20"/>
                <w:szCs w:val="20"/>
              </w:rPr>
              <w:t>1. analizira i povezuje elemente programiranja</w:t>
            </w:r>
          </w:p>
          <w:p w14:paraId="2FEBC9FD" w14:textId="357F1126" w:rsidR="00E74522" w:rsidRPr="00492C04" w:rsidRDefault="00E74522" w:rsidP="00E74522">
            <w:pPr>
              <w:spacing w:after="0" w:line="240" w:lineRule="auto"/>
              <w:rPr>
                <w:rFonts w:cstheme="minorHAnsi"/>
                <w:b/>
                <w:sz w:val="20"/>
                <w:szCs w:val="20"/>
              </w:rPr>
            </w:pPr>
            <w:r w:rsidRPr="00492C04">
              <w:rPr>
                <w:rFonts w:cstheme="minorHAnsi"/>
                <w:sz w:val="20"/>
                <w:szCs w:val="20"/>
              </w:rPr>
              <w:t>2. rješava probleme uporabom programskog jezika</w:t>
            </w:r>
            <w:r w:rsidR="00492C04">
              <w:rPr>
                <w:rFonts w:cstheme="minorHAnsi"/>
                <w:sz w:val="20"/>
                <w:szCs w:val="20"/>
              </w:rPr>
              <w:t>.</w:t>
            </w:r>
          </w:p>
        </w:tc>
      </w:tr>
      <w:tr w:rsidR="00E74522" w:rsidRPr="00492C04" w14:paraId="497B441D" w14:textId="77777777" w:rsidTr="00DC7330">
        <w:tblPrEx>
          <w:tblLook w:val="04A0" w:firstRow="1" w:lastRow="0" w:firstColumn="1" w:lastColumn="0" w:noHBand="0" w:noVBand="1"/>
        </w:tblPrEx>
        <w:trPr>
          <w:trHeight w:val="191"/>
          <w:jc w:val="center"/>
        </w:trPr>
        <w:tc>
          <w:tcPr>
            <w:tcW w:w="9681" w:type="dxa"/>
            <w:gridSpan w:val="6"/>
            <w:tcMar>
              <w:top w:w="58" w:type="dxa"/>
              <w:left w:w="58" w:type="dxa"/>
              <w:bottom w:w="58" w:type="dxa"/>
              <w:right w:w="58" w:type="dxa"/>
            </w:tcMar>
          </w:tcPr>
          <w:p w14:paraId="2D8E5C64" w14:textId="66C1A4B6" w:rsidR="00E74522" w:rsidRPr="00492C04" w:rsidRDefault="00116871" w:rsidP="00492C04">
            <w:pPr>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27B25633" w14:textId="77777777" w:rsidTr="00DC7330">
        <w:tblPrEx>
          <w:tblLook w:val="04A0" w:firstRow="1" w:lastRow="0" w:firstColumn="1" w:lastColumn="0" w:noHBand="0" w:noVBand="1"/>
        </w:tblPrEx>
        <w:trPr>
          <w:trHeight w:val="804"/>
          <w:jc w:val="center"/>
        </w:trPr>
        <w:tc>
          <w:tcPr>
            <w:tcW w:w="2446" w:type="dxa"/>
            <w:gridSpan w:val="2"/>
            <w:tcMar>
              <w:top w:w="58" w:type="dxa"/>
              <w:left w:w="58" w:type="dxa"/>
              <w:bottom w:w="58" w:type="dxa"/>
              <w:right w:w="58" w:type="dxa"/>
            </w:tcMar>
            <w:vAlign w:val="center"/>
          </w:tcPr>
          <w:p w14:paraId="18F0F9EF"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kraj 3. razreda</w:t>
            </w:r>
            <w:r w:rsidRPr="00492C04">
              <w:rPr>
                <w:rFonts w:cstheme="minorHAnsi"/>
                <w:b/>
                <w:bCs/>
                <w:sz w:val="20"/>
                <w:szCs w:val="20"/>
              </w:rPr>
              <w:br/>
              <w:t>(8/9 god.)</w:t>
            </w:r>
          </w:p>
        </w:tc>
        <w:tc>
          <w:tcPr>
            <w:tcW w:w="2552" w:type="dxa"/>
            <w:tcMar>
              <w:top w:w="58" w:type="dxa"/>
              <w:left w:w="58" w:type="dxa"/>
              <w:bottom w:w="58" w:type="dxa"/>
              <w:right w:w="58" w:type="dxa"/>
            </w:tcMar>
            <w:vAlign w:val="center"/>
          </w:tcPr>
          <w:p w14:paraId="6FB100CA" w14:textId="77777777" w:rsidR="00E74522" w:rsidRPr="00492C04" w:rsidRDefault="00E74522" w:rsidP="00E74522">
            <w:pPr>
              <w:spacing w:after="0" w:line="240" w:lineRule="auto"/>
              <w:ind w:left="319"/>
              <w:jc w:val="center"/>
              <w:rPr>
                <w:rFonts w:cstheme="minorHAnsi"/>
                <w:b/>
                <w:sz w:val="20"/>
                <w:szCs w:val="20"/>
              </w:rPr>
            </w:pPr>
            <w:r w:rsidRPr="00492C04">
              <w:rPr>
                <w:rFonts w:cstheme="minorHAnsi"/>
                <w:b/>
                <w:bCs/>
                <w:sz w:val="20"/>
                <w:szCs w:val="20"/>
              </w:rPr>
              <w:t xml:space="preserve">kraj 6. razreda </w:t>
            </w:r>
            <w:r w:rsidRPr="00492C04">
              <w:rPr>
                <w:rFonts w:cstheme="minorHAnsi"/>
                <w:b/>
                <w:bCs/>
                <w:sz w:val="20"/>
                <w:szCs w:val="20"/>
              </w:rPr>
              <w:br/>
              <w:t>(11/12 god.)</w:t>
            </w:r>
          </w:p>
        </w:tc>
        <w:tc>
          <w:tcPr>
            <w:tcW w:w="2410" w:type="dxa"/>
            <w:tcMar>
              <w:top w:w="58" w:type="dxa"/>
              <w:left w:w="58" w:type="dxa"/>
              <w:bottom w:w="58" w:type="dxa"/>
              <w:right w:w="58" w:type="dxa"/>
            </w:tcMar>
            <w:vAlign w:val="center"/>
          </w:tcPr>
          <w:p w14:paraId="747843B6" w14:textId="77777777" w:rsidR="00E74522" w:rsidRPr="00492C04" w:rsidRDefault="00E74522" w:rsidP="00E74522">
            <w:pPr>
              <w:spacing w:after="0" w:line="240" w:lineRule="auto"/>
              <w:ind w:left="319"/>
              <w:jc w:val="center"/>
              <w:rPr>
                <w:rFonts w:cstheme="minorHAnsi"/>
                <w:b/>
                <w:sz w:val="20"/>
                <w:szCs w:val="20"/>
              </w:rPr>
            </w:pPr>
            <w:r w:rsidRPr="00492C04">
              <w:rPr>
                <w:rFonts w:eastAsia="Times New Roman" w:cs="Arial"/>
                <w:b/>
                <w:sz w:val="20"/>
                <w:szCs w:val="20"/>
              </w:rPr>
              <w:t>kraj devetogodišnjega odgoja i obrazovanja</w:t>
            </w:r>
            <w:r w:rsidRPr="00492C04">
              <w:rPr>
                <w:rFonts w:cstheme="minorHAnsi"/>
                <w:b/>
                <w:bCs/>
                <w:sz w:val="20"/>
                <w:szCs w:val="20"/>
              </w:rPr>
              <w:br/>
              <w:t>(14/15 god.)</w:t>
            </w:r>
          </w:p>
        </w:tc>
        <w:tc>
          <w:tcPr>
            <w:tcW w:w="2273" w:type="dxa"/>
            <w:gridSpan w:val="2"/>
            <w:tcMar>
              <w:top w:w="58" w:type="dxa"/>
              <w:left w:w="58" w:type="dxa"/>
              <w:bottom w:w="58" w:type="dxa"/>
              <w:right w:w="58" w:type="dxa"/>
            </w:tcMar>
            <w:vAlign w:val="center"/>
          </w:tcPr>
          <w:p w14:paraId="44CA808C" w14:textId="77777777" w:rsidR="00E74522" w:rsidRPr="00492C04" w:rsidRDefault="00E74522" w:rsidP="00E74522">
            <w:pPr>
              <w:spacing w:after="0" w:line="240" w:lineRule="auto"/>
              <w:ind w:left="36"/>
              <w:jc w:val="center"/>
              <w:rPr>
                <w:rFonts w:cstheme="minorHAnsi"/>
                <w:b/>
                <w:bCs/>
                <w:sz w:val="20"/>
                <w:szCs w:val="20"/>
              </w:rPr>
            </w:pPr>
            <w:r w:rsidRPr="00492C04">
              <w:rPr>
                <w:rFonts w:cstheme="minorHAnsi"/>
                <w:b/>
                <w:bCs/>
                <w:sz w:val="20"/>
                <w:szCs w:val="20"/>
              </w:rPr>
              <w:t>kraj srednjoškolskoga odgoja i obrazovanja</w:t>
            </w:r>
            <w:r w:rsidRPr="00492C04">
              <w:rPr>
                <w:rFonts w:cstheme="minorHAnsi"/>
                <w:b/>
                <w:bCs/>
                <w:sz w:val="20"/>
                <w:szCs w:val="20"/>
              </w:rPr>
              <w:br/>
              <w:t>(18/19 god.)</w:t>
            </w:r>
          </w:p>
        </w:tc>
      </w:tr>
      <w:tr w:rsidR="00E74522" w:rsidRPr="00492C04" w14:paraId="253F7AE9" w14:textId="77777777" w:rsidTr="00DC7330">
        <w:tblPrEx>
          <w:tblLook w:val="04A0" w:firstRow="1" w:lastRow="0" w:firstColumn="1" w:lastColumn="0" w:noHBand="0" w:noVBand="1"/>
        </w:tblPrEx>
        <w:trPr>
          <w:trHeight w:val="1737"/>
          <w:jc w:val="center"/>
        </w:trPr>
        <w:tc>
          <w:tcPr>
            <w:tcW w:w="2446" w:type="dxa"/>
            <w:gridSpan w:val="2"/>
            <w:shd w:val="clear" w:color="auto" w:fill="FBD4B4"/>
            <w:tcMar>
              <w:top w:w="58" w:type="dxa"/>
              <w:left w:w="58" w:type="dxa"/>
              <w:bottom w:w="58" w:type="dxa"/>
              <w:right w:w="58" w:type="dxa"/>
            </w:tcMar>
          </w:tcPr>
          <w:p w14:paraId="7FA1A61C" w14:textId="2DD8C604" w:rsidR="00E74522" w:rsidRPr="00492C04" w:rsidRDefault="00E74522" w:rsidP="00492C04">
            <w:pPr>
              <w:spacing w:after="0" w:line="240" w:lineRule="auto"/>
              <w:ind w:left="198" w:hanging="198"/>
              <w:rPr>
                <w:rFonts w:cstheme="minorHAnsi"/>
                <w:sz w:val="20"/>
                <w:szCs w:val="20"/>
              </w:rPr>
            </w:pPr>
            <w:r w:rsidRPr="00492C04">
              <w:rPr>
                <w:rFonts w:cstheme="minorHAnsi"/>
                <w:sz w:val="20"/>
                <w:szCs w:val="20"/>
              </w:rPr>
              <w:t>1.a prepoznaje da se algoritmi implementiraju kao programi na digitalnim uređajima uključujući programabilne igračke, telefone, igraće konzole, PC...</w:t>
            </w:r>
          </w:p>
        </w:tc>
        <w:tc>
          <w:tcPr>
            <w:tcW w:w="2552" w:type="dxa"/>
            <w:shd w:val="clear" w:color="auto" w:fill="FBD4B4"/>
            <w:tcMar>
              <w:top w:w="58" w:type="dxa"/>
              <w:left w:w="58" w:type="dxa"/>
              <w:bottom w:w="58" w:type="dxa"/>
              <w:right w:w="58" w:type="dxa"/>
            </w:tcMar>
          </w:tcPr>
          <w:p w14:paraId="776E7A3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1.a razlikuje tipove podataka</w:t>
            </w:r>
          </w:p>
          <w:p w14:paraId="6453FF39" w14:textId="77777777" w:rsidR="00E74522" w:rsidRPr="00492C04" w:rsidRDefault="00E74522" w:rsidP="00E74522">
            <w:pPr>
              <w:spacing w:after="0" w:line="240" w:lineRule="auto"/>
              <w:ind w:left="198" w:hanging="198"/>
              <w:rPr>
                <w:rFonts w:cstheme="minorHAnsi"/>
                <w:sz w:val="20"/>
                <w:szCs w:val="20"/>
              </w:rPr>
            </w:pPr>
          </w:p>
        </w:tc>
        <w:tc>
          <w:tcPr>
            <w:tcW w:w="2410" w:type="dxa"/>
            <w:shd w:val="clear" w:color="auto" w:fill="D6DCB4"/>
            <w:tcMar>
              <w:top w:w="58" w:type="dxa"/>
              <w:left w:w="58" w:type="dxa"/>
              <w:bottom w:w="58" w:type="dxa"/>
              <w:right w:w="58" w:type="dxa"/>
            </w:tcMar>
          </w:tcPr>
          <w:p w14:paraId="05732D2A"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shd w:val="clear" w:color="auto" w:fill="D6DCB4"/>
              </w:rPr>
              <w:t>1.a stvara programe koji provode algoritme za postizanje danih ciljeva</w:t>
            </w:r>
            <w:r w:rsidRPr="00492C04">
              <w:rPr>
                <w:rFonts w:cstheme="minorHAnsi"/>
                <w:sz w:val="20"/>
                <w:szCs w:val="20"/>
              </w:rPr>
              <w:t xml:space="preserve"> </w:t>
            </w:r>
          </w:p>
        </w:tc>
        <w:tc>
          <w:tcPr>
            <w:tcW w:w="2273" w:type="dxa"/>
            <w:gridSpan w:val="2"/>
            <w:shd w:val="clear" w:color="auto" w:fill="FBD4B4"/>
            <w:tcMar>
              <w:top w:w="58" w:type="dxa"/>
              <w:left w:w="58" w:type="dxa"/>
              <w:bottom w:w="58" w:type="dxa"/>
              <w:right w:w="58" w:type="dxa"/>
            </w:tcMar>
          </w:tcPr>
          <w:p w14:paraId="2E98569C" w14:textId="36167FA1" w:rsidR="00E74522" w:rsidRPr="00492C04" w:rsidRDefault="00E74522" w:rsidP="008715AA">
            <w:pPr>
              <w:spacing w:after="0" w:line="240" w:lineRule="auto"/>
              <w:ind w:left="198" w:hanging="198"/>
              <w:rPr>
                <w:rFonts w:cstheme="minorHAnsi"/>
                <w:sz w:val="20"/>
                <w:szCs w:val="20"/>
              </w:rPr>
            </w:pPr>
            <w:r w:rsidRPr="00492C04">
              <w:rPr>
                <w:rFonts w:cstheme="minorHAnsi"/>
                <w:sz w:val="20"/>
                <w:szCs w:val="20"/>
              </w:rPr>
              <w:t xml:space="preserve">1.a koristi </w:t>
            </w:r>
            <w:r w:rsidR="008715AA">
              <w:rPr>
                <w:rFonts w:cstheme="minorHAnsi"/>
                <w:sz w:val="20"/>
                <w:szCs w:val="20"/>
              </w:rPr>
              <w:t xml:space="preserve">se jezicima </w:t>
            </w:r>
            <w:r w:rsidRPr="00492C04">
              <w:rPr>
                <w:rFonts w:cstheme="minorHAnsi"/>
                <w:sz w:val="20"/>
                <w:szCs w:val="20"/>
              </w:rPr>
              <w:t xml:space="preserve">visoke razine uključujući i </w:t>
            </w:r>
            <w:r w:rsidR="008715AA">
              <w:rPr>
                <w:rFonts w:cstheme="minorHAnsi"/>
                <w:sz w:val="20"/>
                <w:szCs w:val="20"/>
              </w:rPr>
              <w:t>uporabu</w:t>
            </w:r>
            <w:r w:rsidRPr="00492C04">
              <w:rPr>
                <w:rFonts w:cstheme="minorHAnsi"/>
                <w:sz w:val="20"/>
                <w:szCs w:val="20"/>
              </w:rPr>
              <w:t xml:space="preserve"> standardnih biblioteka kod programiranja</w:t>
            </w:r>
          </w:p>
        </w:tc>
      </w:tr>
      <w:tr w:rsidR="00E74522" w:rsidRPr="00492C04" w14:paraId="7F6213F0" w14:textId="77777777" w:rsidTr="00DC7330">
        <w:tblPrEx>
          <w:tblLook w:val="04A0" w:firstRow="1" w:lastRow="0" w:firstColumn="1" w:lastColumn="0" w:noHBand="0" w:noVBand="1"/>
        </w:tblPrEx>
        <w:trPr>
          <w:trHeight w:val="2483"/>
          <w:jc w:val="center"/>
        </w:trPr>
        <w:tc>
          <w:tcPr>
            <w:tcW w:w="2446" w:type="dxa"/>
            <w:gridSpan w:val="2"/>
            <w:shd w:val="clear" w:color="auto" w:fill="FBD4B4"/>
            <w:tcMar>
              <w:top w:w="58" w:type="dxa"/>
              <w:left w:w="58" w:type="dxa"/>
              <w:bottom w:w="58" w:type="dxa"/>
              <w:right w:w="58" w:type="dxa"/>
            </w:tcMar>
          </w:tcPr>
          <w:p w14:paraId="0F5B0720"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1.b opisuje osnovne elemente programa (podatci, izrazi, operatori)</w:t>
            </w:r>
          </w:p>
        </w:tc>
        <w:tc>
          <w:tcPr>
            <w:tcW w:w="2552" w:type="dxa"/>
            <w:shd w:val="clear" w:color="auto" w:fill="FBD4B4"/>
            <w:tcMar>
              <w:top w:w="58" w:type="dxa"/>
              <w:left w:w="58" w:type="dxa"/>
              <w:bottom w:w="58" w:type="dxa"/>
              <w:right w:w="58" w:type="dxa"/>
            </w:tcMar>
          </w:tcPr>
          <w:p w14:paraId="322D1F3B" w14:textId="50AA8E36"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1.b koristi </w:t>
            </w:r>
            <w:r w:rsidR="008715AA">
              <w:rPr>
                <w:rFonts w:cstheme="minorHAnsi"/>
                <w:sz w:val="20"/>
                <w:szCs w:val="20"/>
              </w:rPr>
              <w:t xml:space="preserve">se </w:t>
            </w:r>
            <w:r w:rsidRPr="00492C04">
              <w:rPr>
                <w:rFonts w:cstheme="minorHAnsi"/>
                <w:sz w:val="20"/>
                <w:szCs w:val="20"/>
              </w:rPr>
              <w:t>operator</w:t>
            </w:r>
            <w:r w:rsidR="008715AA">
              <w:rPr>
                <w:rFonts w:cstheme="minorHAnsi"/>
                <w:sz w:val="20"/>
                <w:szCs w:val="20"/>
              </w:rPr>
              <w:t>ima</w:t>
            </w:r>
            <w:r w:rsidRPr="00492C04">
              <w:rPr>
                <w:rFonts w:cstheme="minorHAnsi"/>
                <w:sz w:val="20"/>
                <w:szCs w:val="20"/>
              </w:rPr>
              <w:t xml:space="preserve"> i izraz</w:t>
            </w:r>
            <w:r w:rsidR="008715AA">
              <w:rPr>
                <w:rFonts w:cstheme="minorHAnsi"/>
                <w:sz w:val="20"/>
                <w:szCs w:val="20"/>
              </w:rPr>
              <w:t>ima</w:t>
            </w:r>
            <w:r w:rsidRPr="00492C04">
              <w:rPr>
                <w:rFonts w:cstheme="minorHAnsi"/>
                <w:sz w:val="20"/>
                <w:szCs w:val="20"/>
              </w:rPr>
              <w:t xml:space="preserve"> u programskom</w:t>
            </w:r>
            <w:r w:rsidR="008715AA">
              <w:rPr>
                <w:rFonts w:cstheme="minorHAnsi"/>
                <w:sz w:val="20"/>
                <w:szCs w:val="20"/>
              </w:rPr>
              <w:t>e</w:t>
            </w:r>
            <w:r w:rsidRPr="00492C04">
              <w:rPr>
                <w:rFonts w:cstheme="minorHAnsi"/>
                <w:sz w:val="20"/>
                <w:szCs w:val="20"/>
              </w:rPr>
              <w:t xml:space="preserve"> jeziku</w:t>
            </w:r>
          </w:p>
          <w:p w14:paraId="0813F4A7"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1.c prepoznaje i povezuje algoritamske i programske strukture</w:t>
            </w:r>
          </w:p>
          <w:p w14:paraId="009D5276" w14:textId="21192F89"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1.d koristi</w:t>
            </w:r>
            <w:r w:rsidR="008715AA">
              <w:rPr>
                <w:rFonts w:cstheme="minorHAnsi"/>
                <w:sz w:val="20"/>
                <w:szCs w:val="20"/>
              </w:rPr>
              <w:t xml:space="preserve"> se osnovnim  naredbama</w:t>
            </w:r>
            <w:r w:rsidRPr="00492C04">
              <w:rPr>
                <w:rFonts w:cstheme="minorHAnsi"/>
                <w:sz w:val="20"/>
                <w:szCs w:val="20"/>
              </w:rPr>
              <w:t xml:space="preserve"> programskog</w:t>
            </w:r>
            <w:r w:rsidR="008715AA">
              <w:rPr>
                <w:rFonts w:cstheme="minorHAnsi"/>
                <w:sz w:val="20"/>
                <w:szCs w:val="20"/>
              </w:rPr>
              <w:t>a</w:t>
            </w:r>
            <w:r w:rsidRPr="00492C04">
              <w:rPr>
                <w:rFonts w:cstheme="minorHAnsi"/>
                <w:sz w:val="20"/>
                <w:szCs w:val="20"/>
              </w:rPr>
              <w:t xml:space="preserve"> jezika</w:t>
            </w:r>
          </w:p>
        </w:tc>
        <w:tc>
          <w:tcPr>
            <w:tcW w:w="2410" w:type="dxa"/>
            <w:shd w:val="clear" w:color="auto" w:fill="FBD4B4"/>
            <w:tcMar>
              <w:top w:w="58" w:type="dxa"/>
              <w:left w:w="58" w:type="dxa"/>
              <w:bottom w:w="58" w:type="dxa"/>
              <w:right w:w="58" w:type="dxa"/>
            </w:tcMar>
          </w:tcPr>
          <w:p w14:paraId="2E71174A" w14:textId="77777777" w:rsidR="00E74522" w:rsidRPr="00492C04" w:rsidRDefault="00E74522" w:rsidP="00E74522">
            <w:pPr>
              <w:shd w:val="clear" w:color="auto" w:fill="FBD4B4"/>
              <w:spacing w:after="0" w:line="240" w:lineRule="auto"/>
              <w:ind w:left="198" w:hanging="198"/>
              <w:rPr>
                <w:rFonts w:cstheme="minorHAnsi"/>
                <w:sz w:val="20"/>
                <w:szCs w:val="20"/>
              </w:rPr>
            </w:pPr>
            <w:r w:rsidRPr="00492C04">
              <w:rPr>
                <w:rFonts w:cstheme="minorHAnsi"/>
                <w:sz w:val="20"/>
                <w:szCs w:val="20"/>
              </w:rPr>
              <w:t>1.b određuje i dodjeljuje varijable</w:t>
            </w:r>
          </w:p>
          <w:p w14:paraId="439741FC" w14:textId="4AC7EC2D" w:rsidR="00E74522" w:rsidRPr="00492C04" w:rsidRDefault="00E74522" w:rsidP="00E74522">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1.c razlikuje i primjereno </w:t>
            </w:r>
            <w:r w:rsidR="008715AA">
              <w:rPr>
                <w:rFonts w:cstheme="minorHAnsi"/>
                <w:sz w:val="20"/>
                <w:szCs w:val="20"/>
              </w:rPr>
              <w:t xml:space="preserve">se </w:t>
            </w:r>
            <w:r w:rsidRPr="00492C04">
              <w:rPr>
                <w:rFonts w:cstheme="minorHAnsi"/>
                <w:sz w:val="20"/>
                <w:szCs w:val="20"/>
              </w:rPr>
              <w:t>koristi naredb</w:t>
            </w:r>
            <w:r w:rsidR="008715AA">
              <w:rPr>
                <w:rFonts w:cstheme="minorHAnsi"/>
                <w:sz w:val="20"/>
                <w:szCs w:val="20"/>
              </w:rPr>
              <w:t>ama uvjeta, logičkih operatora</w:t>
            </w:r>
            <w:r w:rsidRPr="00492C04">
              <w:rPr>
                <w:rFonts w:cstheme="minorHAnsi"/>
                <w:sz w:val="20"/>
                <w:szCs w:val="20"/>
              </w:rPr>
              <w:t xml:space="preserve"> i petlj</w:t>
            </w:r>
            <w:r w:rsidR="008715AA">
              <w:rPr>
                <w:rFonts w:cstheme="minorHAnsi"/>
                <w:sz w:val="20"/>
                <w:szCs w:val="20"/>
              </w:rPr>
              <w:t>a</w:t>
            </w:r>
          </w:p>
          <w:p w14:paraId="1CCB2632" w14:textId="29D230EB" w:rsidR="00E74522" w:rsidRPr="00492C04" w:rsidRDefault="00E74522" w:rsidP="008715AA">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1.d koristi</w:t>
            </w:r>
            <w:r w:rsidR="008715AA">
              <w:rPr>
                <w:rFonts w:cstheme="minorHAnsi"/>
                <w:sz w:val="20"/>
                <w:szCs w:val="20"/>
              </w:rPr>
              <w:t xml:space="preserve"> se</w:t>
            </w:r>
            <w:r w:rsidRPr="00492C04">
              <w:rPr>
                <w:rFonts w:cstheme="minorHAnsi"/>
                <w:sz w:val="20"/>
                <w:szCs w:val="20"/>
              </w:rPr>
              <w:t xml:space="preserve"> u programima ključn</w:t>
            </w:r>
            <w:r w:rsidR="008715AA">
              <w:rPr>
                <w:rFonts w:cstheme="minorHAnsi"/>
                <w:sz w:val="20"/>
                <w:szCs w:val="20"/>
              </w:rPr>
              <w:t>im</w:t>
            </w:r>
            <w:r w:rsidRPr="00492C04">
              <w:rPr>
                <w:rFonts w:cstheme="minorHAnsi"/>
                <w:sz w:val="20"/>
                <w:szCs w:val="20"/>
              </w:rPr>
              <w:t xml:space="preserve"> algoritm</w:t>
            </w:r>
            <w:r w:rsidR="008715AA">
              <w:rPr>
                <w:rFonts w:cstheme="minorHAnsi"/>
                <w:sz w:val="20"/>
                <w:szCs w:val="20"/>
              </w:rPr>
              <w:t>ima</w:t>
            </w:r>
            <w:r w:rsidRPr="00492C04">
              <w:rPr>
                <w:rFonts w:cstheme="minorHAnsi"/>
                <w:sz w:val="20"/>
                <w:szCs w:val="20"/>
              </w:rPr>
              <w:t xml:space="preserve"> koji prezentiraju računalni postupak (npr. sortiranje i pretraživanje)</w:t>
            </w:r>
          </w:p>
        </w:tc>
        <w:tc>
          <w:tcPr>
            <w:tcW w:w="2273" w:type="dxa"/>
            <w:gridSpan w:val="2"/>
            <w:shd w:val="clear" w:color="auto" w:fill="FBD4B4"/>
            <w:tcMar>
              <w:top w:w="58" w:type="dxa"/>
              <w:left w:w="58" w:type="dxa"/>
              <w:bottom w:w="58" w:type="dxa"/>
              <w:right w:w="58" w:type="dxa"/>
            </w:tcMar>
          </w:tcPr>
          <w:p w14:paraId="38850C74"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1.b povezuje odgovarajuće vrste podataka s njihovom namjenom u programu</w:t>
            </w:r>
          </w:p>
          <w:p w14:paraId="633B9222"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1.c objašnjava kako program radi i kako se dokumentira</w:t>
            </w:r>
          </w:p>
        </w:tc>
      </w:tr>
      <w:tr w:rsidR="00E74522" w:rsidRPr="00492C04" w14:paraId="4EACA448" w14:textId="77777777" w:rsidTr="00DC7330">
        <w:tblPrEx>
          <w:tblLook w:val="04A0" w:firstRow="1" w:lastRow="0" w:firstColumn="1" w:lastColumn="0" w:noHBand="0" w:noVBand="1"/>
        </w:tblPrEx>
        <w:trPr>
          <w:trHeight w:val="3383"/>
          <w:jc w:val="center"/>
        </w:trPr>
        <w:tc>
          <w:tcPr>
            <w:tcW w:w="2446" w:type="dxa"/>
            <w:gridSpan w:val="2"/>
            <w:shd w:val="clear" w:color="auto" w:fill="FBD4B4"/>
            <w:tcMar>
              <w:top w:w="58" w:type="dxa"/>
              <w:left w:w="58" w:type="dxa"/>
              <w:bottom w:w="58" w:type="dxa"/>
              <w:right w:w="58" w:type="dxa"/>
            </w:tcMar>
          </w:tcPr>
          <w:p w14:paraId="70A3EC79" w14:textId="44DF96F0" w:rsidR="00E74522" w:rsidRPr="00492C04" w:rsidRDefault="00E74522" w:rsidP="00E74522">
            <w:pPr>
              <w:widowControl w:val="0"/>
              <w:shd w:val="clear" w:color="auto" w:fill="FBD4B4"/>
              <w:autoSpaceDE w:val="0"/>
              <w:autoSpaceDN w:val="0"/>
              <w:adjustRightInd w:val="0"/>
              <w:spacing w:after="0" w:line="240" w:lineRule="auto"/>
              <w:ind w:left="198" w:right="51" w:hanging="198"/>
              <w:rPr>
                <w:rFonts w:cstheme="minorHAnsi"/>
                <w:sz w:val="20"/>
                <w:szCs w:val="20"/>
              </w:rPr>
            </w:pPr>
            <w:r w:rsidRPr="00492C04">
              <w:rPr>
                <w:rFonts w:cstheme="minorHAnsi"/>
                <w:sz w:val="20"/>
                <w:szCs w:val="20"/>
              </w:rPr>
              <w:t xml:space="preserve">2.a </w:t>
            </w:r>
            <w:r w:rsidR="008715AA" w:rsidRPr="00492C04">
              <w:rPr>
                <w:rFonts w:cstheme="minorHAnsi"/>
                <w:sz w:val="20"/>
                <w:szCs w:val="20"/>
              </w:rPr>
              <w:t>koristi</w:t>
            </w:r>
            <w:r w:rsidR="008715AA">
              <w:rPr>
                <w:rFonts w:cstheme="minorHAnsi"/>
                <w:sz w:val="20"/>
                <w:szCs w:val="20"/>
              </w:rPr>
              <w:t xml:space="preserve"> se osnovnim  naredbama</w:t>
            </w:r>
            <w:r w:rsidR="008715AA" w:rsidRPr="00492C04">
              <w:rPr>
                <w:rFonts w:cstheme="minorHAnsi"/>
                <w:sz w:val="20"/>
                <w:szCs w:val="20"/>
              </w:rPr>
              <w:t xml:space="preserve"> </w:t>
            </w:r>
            <w:r w:rsidRPr="00492C04">
              <w:rPr>
                <w:rFonts w:cstheme="minorHAnsi"/>
                <w:sz w:val="20"/>
                <w:szCs w:val="20"/>
              </w:rPr>
              <w:t>jednostavnih programskih jezika (LOGO, Kodu...) za rješavanje jednostavnih zadataka (kretanje lika, crtanje…)</w:t>
            </w:r>
          </w:p>
          <w:p w14:paraId="5BB3DBC3" w14:textId="4B6B40F0" w:rsidR="00E74522" w:rsidRPr="00492C04" w:rsidRDefault="00E74522" w:rsidP="008715AA">
            <w:pPr>
              <w:widowControl w:val="0"/>
              <w:shd w:val="clear" w:color="auto" w:fill="FBD4B4"/>
              <w:autoSpaceDE w:val="0"/>
              <w:autoSpaceDN w:val="0"/>
              <w:adjustRightInd w:val="0"/>
              <w:spacing w:after="0" w:line="240" w:lineRule="auto"/>
              <w:ind w:left="198" w:right="51" w:hanging="198"/>
              <w:rPr>
                <w:rFonts w:cstheme="minorHAnsi"/>
                <w:sz w:val="20"/>
                <w:szCs w:val="20"/>
              </w:rPr>
            </w:pPr>
            <w:r w:rsidRPr="00492C04">
              <w:rPr>
                <w:rFonts w:cstheme="minorHAnsi"/>
                <w:sz w:val="20"/>
                <w:szCs w:val="20"/>
              </w:rPr>
              <w:t xml:space="preserve">2.b izvršava, provjerava i mijenja jednostavne programe i predviđa </w:t>
            </w:r>
            <w:r w:rsidR="008715AA">
              <w:rPr>
                <w:rFonts w:cstheme="minorHAnsi"/>
                <w:sz w:val="20"/>
                <w:szCs w:val="20"/>
              </w:rPr>
              <w:t xml:space="preserve">njegovo </w:t>
            </w:r>
            <w:r w:rsidRPr="00492C04">
              <w:rPr>
                <w:rFonts w:cstheme="minorHAnsi"/>
                <w:sz w:val="20"/>
                <w:szCs w:val="20"/>
              </w:rPr>
              <w:t xml:space="preserve">ponašanje </w:t>
            </w:r>
          </w:p>
        </w:tc>
        <w:tc>
          <w:tcPr>
            <w:tcW w:w="2552" w:type="dxa"/>
            <w:shd w:val="clear" w:color="auto" w:fill="FBD4B4"/>
            <w:tcMar>
              <w:top w:w="58" w:type="dxa"/>
              <w:left w:w="58" w:type="dxa"/>
              <w:bottom w:w="58" w:type="dxa"/>
              <w:right w:w="58" w:type="dxa"/>
            </w:tcMar>
          </w:tcPr>
          <w:p w14:paraId="1E02A0C8" w14:textId="77777777" w:rsidR="00E74522" w:rsidRPr="00492C04" w:rsidRDefault="00E74522" w:rsidP="00E74522">
            <w:pPr>
              <w:spacing w:after="0" w:line="240" w:lineRule="auto"/>
              <w:ind w:left="198" w:hanging="198"/>
              <w:rPr>
                <w:rFonts w:cstheme="minorHAnsi"/>
                <w:color w:val="AA23AD"/>
                <w:sz w:val="20"/>
                <w:szCs w:val="20"/>
              </w:rPr>
            </w:pPr>
            <w:r w:rsidRPr="00492C04">
              <w:rPr>
                <w:rFonts w:cstheme="minorHAnsi"/>
                <w:sz w:val="20"/>
                <w:szCs w:val="20"/>
              </w:rPr>
              <w:t>2.a opisuje da se programi izvršavaju slijedeći precizne i nedvosmislene upute te da korisnici mogu razvijati vlastite programe</w:t>
            </w:r>
          </w:p>
          <w:p w14:paraId="65DEE36F"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2.b opisuje generacije programskih jezika </w:t>
            </w:r>
          </w:p>
          <w:p w14:paraId="32C7FDCE" w14:textId="622235BF"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2.c razlaže problem na manje dijelove i koristi </w:t>
            </w:r>
            <w:r w:rsidR="008715AA">
              <w:rPr>
                <w:rFonts w:cstheme="minorHAnsi"/>
                <w:sz w:val="20"/>
                <w:szCs w:val="20"/>
              </w:rPr>
              <w:t xml:space="preserve">se </w:t>
            </w:r>
            <w:r w:rsidRPr="00492C04">
              <w:rPr>
                <w:rFonts w:cstheme="minorHAnsi"/>
                <w:sz w:val="20"/>
                <w:szCs w:val="20"/>
              </w:rPr>
              <w:t>pseudojezik</w:t>
            </w:r>
            <w:r w:rsidR="008715AA">
              <w:rPr>
                <w:rFonts w:cstheme="minorHAnsi"/>
                <w:sz w:val="20"/>
                <w:szCs w:val="20"/>
              </w:rPr>
              <w:t>om</w:t>
            </w:r>
            <w:r w:rsidRPr="00492C04">
              <w:rPr>
                <w:rFonts w:cstheme="minorHAnsi"/>
                <w:sz w:val="20"/>
                <w:szCs w:val="20"/>
              </w:rPr>
              <w:t xml:space="preserve"> za rješavanje problema</w:t>
            </w:r>
          </w:p>
          <w:p w14:paraId="3D609191" w14:textId="77777777" w:rsidR="00E74522" w:rsidRPr="00492C04" w:rsidRDefault="00E74522" w:rsidP="00E74522">
            <w:pPr>
              <w:spacing w:after="0" w:line="240" w:lineRule="auto"/>
              <w:ind w:left="198" w:hanging="198"/>
              <w:rPr>
                <w:rFonts w:cstheme="minorHAnsi"/>
                <w:sz w:val="20"/>
                <w:szCs w:val="20"/>
              </w:rPr>
            </w:pPr>
            <w:r w:rsidRPr="00492C04">
              <w:rPr>
                <w:rFonts w:cstheme="minorHAnsi"/>
                <w:sz w:val="20"/>
                <w:szCs w:val="20"/>
              </w:rPr>
              <w:t xml:space="preserve">2.d koristi vizualni jezik za rješavanje problema i kreiranje programa </w:t>
            </w:r>
          </w:p>
        </w:tc>
        <w:tc>
          <w:tcPr>
            <w:tcW w:w="2410" w:type="dxa"/>
            <w:shd w:val="clear" w:color="auto" w:fill="FBD4B4"/>
            <w:tcMar>
              <w:top w:w="58" w:type="dxa"/>
              <w:left w:w="58" w:type="dxa"/>
              <w:bottom w:w="58" w:type="dxa"/>
              <w:right w:w="58" w:type="dxa"/>
            </w:tcMar>
          </w:tcPr>
          <w:p w14:paraId="3CBD3753" w14:textId="7AFF0A65" w:rsidR="00E74522" w:rsidRPr="00492C04" w:rsidRDefault="00E74522" w:rsidP="00E74522">
            <w:pPr>
              <w:widowControl w:val="0"/>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2.a razlikuje i </w:t>
            </w:r>
            <w:r w:rsidR="008715AA">
              <w:rPr>
                <w:rFonts w:cstheme="minorHAnsi"/>
                <w:sz w:val="20"/>
                <w:szCs w:val="20"/>
              </w:rPr>
              <w:t>primjenjuje</w:t>
            </w:r>
            <w:r w:rsidRPr="00492C04">
              <w:rPr>
                <w:rFonts w:cstheme="minorHAnsi"/>
                <w:sz w:val="20"/>
                <w:szCs w:val="20"/>
              </w:rPr>
              <w:t xml:space="preserve"> sekvenciju, selekciju i iteraciju u programu </w:t>
            </w:r>
          </w:p>
          <w:p w14:paraId="42004837" w14:textId="77777777" w:rsidR="00E74522" w:rsidRPr="00492C04" w:rsidRDefault="00E74522" w:rsidP="00E74522">
            <w:pPr>
              <w:widowControl w:val="0"/>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2.b otkriva i ispravlja sintaktičke pogrješke </w:t>
            </w:r>
          </w:p>
          <w:p w14:paraId="1FDF3063" w14:textId="77777777" w:rsidR="00E74522" w:rsidRPr="00492C04" w:rsidRDefault="00E74522" w:rsidP="00E74522">
            <w:pPr>
              <w:widowControl w:val="0"/>
              <w:autoSpaceDE w:val="0"/>
              <w:autoSpaceDN w:val="0"/>
              <w:adjustRightInd w:val="0"/>
              <w:spacing w:after="0" w:line="240" w:lineRule="auto"/>
              <w:ind w:left="198" w:hanging="198"/>
              <w:rPr>
                <w:rFonts w:cstheme="minorHAnsi"/>
                <w:sz w:val="20"/>
                <w:szCs w:val="20"/>
              </w:rPr>
            </w:pPr>
            <w:r w:rsidRPr="00492C04">
              <w:rPr>
                <w:rFonts w:cstheme="minorHAnsi"/>
                <w:sz w:val="20"/>
                <w:szCs w:val="20"/>
              </w:rPr>
              <w:t>2.c koristi se i manipulira  jednodimenzionalnim strukturama podataka</w:t>
            </w:r>
          </w:p>
          <w:p w14:paraId="5050079A" w14:textId="77777777" w:rsidR="00E74522" w:rsidRPr="00492C04" w:rsidRDefault="00E74522" w:rsidP="00E74522">
            <w:pPr>
              <w:widowControl w:val="0"/>
              <w:autoSpaceDE w:val="0"/>
              <w:autoSpaceDN w:val="0"/>
              <w:adjustRightInd w:val="0"/>
              <w:spacing w:after="0" w:line="240" w:lineRule="auto"/>
              <w:ind w:left="198" w:hanging="198"/>
              <w:rPr>
                <w:rFonts w:cstheme="minorHAnsi"/>
                <w:sz w:val="20"/>
                <w:szCs w:val="20"/>
                <w:shd w:val="clear" w:color="auto" w:fill="FBD4B4"/>
              </w:rPr>
            </w:pPr>
            <w:r w:rsidRPr="00492C04">
              <w:rPr>
                <w:rFonts w:cstheme="minorHAnsi"/>
                <w:sz w:val="20"/>
                <w:szCs w:val="20"/>
              </w:rPr>
              <w:t>2</w:t>
            </w:r>
            <w:r w:rsidRPr="00492C04">
              <w:rPr>
                <w:rFonts w:cstheme="minorHAnsi"/>
                <w:sz w:val="20"/>
                <w:szCs w:val="20"/>
                <w:shd w:val="clear" w:color="auto" w:fill="FBD4B4"/>
              </w:rPr>
              <w:t>.d objašnjava ulogu kompilatora (</w:t>
            </w:r>
            <w:r w:rsidRPr="00492C04">
              <w:rPr>
                <w:rFonts w:cstheme="minorHAnsi"/>
                <w:i/>
                <w:sz w:val="20"/>
                <w:szCs w:val="20"/>
                <w:shd w:val="clear" w:color="auto" w:fill="FBD4B4"/>
              </w:rPr>
              <w:t>compiler</w:t>
            </w:r>
            <w:r w:rsidRPr="00492C04">
              <w:rPr>
                <w:rFonts w:cstheme="minorHAnsi"/>
                <w:sz w:val="20"/>
                <w:szCs w:val="20"/>
                <w:shd w:val="clear" w:color="auto" w:fill="FBD4B4"/>
              </w:rPr>
              <w:t>) i jezičnih prevoditelja (</w:t>
            </w:r>
            <w:r w:rsidRPr="00492C04">
              <w:rPr>
                <w:rFonts w:cstheme="minorHAnsi"/>
                <w:i/>
                <w:sz w:val="20"/>
                <w:szCs w:val="20"/>
                <w:shd w:val="clear" w:color="auto" w:fill="FBD4B4"/>
              </w:rPr>
              <w:t>interpreter</w:t>
            </w:r>
            <w:r w:rsidRPr="00492C04">
              <w:rPr>
                <w:rFonts w:cstheme="minorHAnsi"/>
                <w:sz w:val="20"/>
                <w:szCs w:val="20"/>
                <w:shd w:val="clear" w:color="auto" w:fill="FBD4B4"/>
              </w:rPr>
              <w:t>)</w:t>
            </w:r>
          </w:p>
          <w:p w14:paraId="29407D48" w14:textId="70993F07" w:rsidR="00E74522" w:rsidRPr="00492C04" w:rsidRDefault="00E74522" w:rsidP="00E74522">
            <w:pPr>
              <w:widowControl w:val="0"/>
              <w:autoSpaceDE w:val="0"/>
              <w:autoSpaceDN w:val="0"/>
              <w:adjustRightInd w:val="0"/>
              <w:spacing w:after="0" w:line="240" w:lineRule="auto"/>
              <w:ind w:left="198" w:hanging="198"/>
              <w:rPr>
                <w:rFonts w:cstheme="minorHAnsi"/>
                <w:sz w:val="20"/>
                <w:szCs w:val="20"/>
              </w:rPr>
            </w:pPr>
            <w:r w:rsidRPr="00492C04">
              <w:rPr>
                <w:rFonts w:cstheme="minorHAnsi"/>
                <w:sz w:val="20"/>
                <w:szCs w:val="20"/>
                <w:shd w:val="clear" w:color="auto" w:fill="FBD4B4"/>
              </w:rPr>
              <w:t>2.e koristi</w:t>
            </w:r>
            <w:r w:rsidR="008715AA">
              <w:rPr>
                <w:rFonts w:cstheme="minorHAnsi"/>
                <w:sz w:val="20"/>
                <w:szCs w:val="20"/>
                <w:shd w:val="clear" w:color="auto" w:fill="FBD4B4"/>
              </w:rPr>
              <w:t xml:space="preserve"> se</w:t>
            </w:r>
            <w:r w:rsidRPr="00492C04">
              <w:rPr>
                <w:rFonts w:cstheme="minorHAnsi"/>
                <w:sz w:val="20"/>
                <w:szCs w:val="20"/>
                <w:shd w:val="clear" w:color="auto" w:fill="FBD4B4"/>
              </w:rPr>
              <w:t xml:space="preserve"> </w:t>
            </w:r>
            <w:r w:rsidRPr="008715AA">
              <w:rPr>
                <w:rFonts w:cstheme="minorHAnsi"/>
                <w:i/>
                <w:sz w:val="20"/>
                <w:szCs w:val="20"/>
                <w:shd w:val="clear" w:color="auto" w:fill="FBD4B4"/>
              </w:rPr>
              <w:t>script</w:t>
            </w:r>
            <w:r w:rsidRPr="00492C04">
              <w:rPr>
                <w:rFonts w:cstheme="minorHAnsi"/>
                <w:sz w:val="20"/>
                <w:szCs w:val="20"/>
                <w:shd w:val="clear" w:color="auto" w:fill="FBD4B4"/>
              </w:rPr>
              <w:t xml:space="preserve"> jezik</w:t>
            </w:r>
            <w:r w:rsidR="008715AA">
              <w:rPr>
                <w:rFonts w:cstheme="minorHAnsi"/>
                <w:sz w:val="20"/>
                <w:szCs w:val="20"/>
                <w:shd w:val="clear" w:color="auto" w:fill="FBD4B4"/>
              </w:rPr>
              <w:t>om</w:t>
            </w:r>
          </w:p>
          <w:p w14:paraId="2A1300EF" w14:textId="77777777" w:rsidR="00E74522" w:rsidRPr="00492C04" w:rsidRDefault="00E74522" w:rsidP="00E74522">
            <w:pPr>
              <w:widowControl w:val="0"/>
              <w:autoSpaceDE w:val="0"/>
              <w:autoSpaceDN w:val="0"/>
              <w:adjustRightInd w:val="0"/>
              <w:spacing w:after="0" w:line="240" w:lineRule="auto"/>
              <w:ind w:left="198" w:hanging="198"/>
              <w:rPr>
                <w:rFonts w:cstheme="minorHAnsi"/>
                <w:sz w:val="20"/>
                <w:szCs w:val="20"/>
              </w:rPr>
            </w:pPr>
          </w:p>
        </w:tc>
        <w:tc>
          <w:tcPr>
            <w:tcW w:w="2273" w:type="dxa"/>
            <w:gridSpan w:val="2"/>
            <w:shd w:val="clear" w:color="auto" w:fill="FBD4B4"/>
            <w:tcMar>
              <w:top w:w="58" w:type="dxa"/>
              <w:left w:w="58" w:type="dxa"/>
              <w:bottom w:w="58" w:type="dxa"/>
              <w:right w:w="58" w:type="dxa"/>
            </w:tcMar>
          </w:tcPr>
          <w:p w14:paraId="36179922" w14:textId="532CE5A2" w:rsidR="00E74522" w:rsidRPr="00492C04" w:rsidRDefault="00E74522" w:rsidP="00E74522">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2.a dizajnira, piše i otklanja </w:t>
            </w:r>
            <w:r w:rsidR="008715AA">
              <w:rPr>
                <w:rFonts w:cstheme="minorHAnsi"/>
                <w:sz w:val="20"/>
                <w:szCs w:val="20"/>
              </w:rPr>
              <w:t>po</w:t>
            </w:r>
            <w:r w:rsidRPr="00492C04">
              <w:rPr>
                <w:rFonts w:cstheme="minorHAnsi"/>
                <w:sz w:val="20"/>
                <w:szCs w:val="20"/>
              </w:rPr>
              <w:t>grješke (debugira) u programima</w:t>
            </w:r>
          </w:p>
          <w:p w14:paraId="425A6BB1" w14:textId="42C4E572" w:rsidR="00E74522" w:rsidRPr="00492C04" w:rsidRDefault="00E74522" w:rsidP="00E74522">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2.b objašnjava </w:t>
            </w:r>
            <w:r w:rsidR="008715AA">
              <w:rPr>
                <w:rFonts w:cstheme="minorHAnsi"/>
                <w:sz w:val="20"/>
                <w:szCs w:val="20"/>
              </w:rPr>
              <w:t>načela</w:t>
            </w:r>
            <w:r w:rsidRPr="00492C04">
              <w:rPr>
                <w:rFonts w:cstheme="minorHAnsi"/>
                <w:sz w:val="20"/>
                <w:szCs w:val="20"/>
              </w:rPr>
              <w:t xml:space="preserve"> OOP</w:t>
            </w:r>
            <w:r w:rsidR="008715AA">
              <w:rPr>
                <w:rFonts w:cstheme="minorHAnsi"/>
                <w:sz w:val="20"/>
                <w:szCs w:val="20"/>
              </w:rPr>
              <w:t>-a (</w:t>
            </w:r>
            <w:r w:rsidR="008715AA" w:rsidRPr="008715AA">
              <w:rPr>
                <w:rFonts w:cstheme="minorHAnsi"/>
                <w:sz w:val="20"/>
                <w:szCs w:val="20"/>
              </w:rPr>
              <w:t>objektno-orijentiranog</w:t>
            </w:r>
            <w:r w:rsidR="008715AA">
              <w:rPr>
                <w:rFonts w:cstheme="minorHAnsi"/>
                <w:sz w:val="20"/>
                <w:szCs w:val="20"/>
              </w:rPr>
              <w:t>a</w:t>
            </w:r>
            <w:r w:rsidR="008715AA" w:rsidRPr="008715AA">
              <w:rPr>
                <w:rFonts w:cstheme="minorHAnsi"/>
                <w:sz w:val="20"/>
                <w:szCs w:val="20"/>
              </w:rPr>
              <w:t xml:space="preserve"> programiranja</w:t>
            </w:r>
            <w:r w:rsidR="008715AA">
              <w:rPr>
                <w:rFonts w:cstheme="minorHAnsi"/>
                <w:sz w:val="20"/>
                <w:szCs w:val="20"/>
              </w:rPr>
              <w:t>)</w:t>
            </w:r>
            <w:r w:rsidRPr="00492C04">
              <w:rPr>
                <w:rFonts w:cstheme="minorHAnsi"/>
                <w:sz w:val="20"/>
                <w:szCs w:val="20"/>
              </w:rPr>
              <w:t xml:space="preserve"> u rješavanju problema</w:t>
            </w:r>
          </w:p>
          <w:p w14:paraId="21E243F0" w14:textId="2DB01B89" w:rsidR="00E74522" w:rsidRPr="00492C04" w:rsidRDefault="00E74522" w:rsidP="00E74522">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2.c koristi </w:t>
            </w:r>
            <w:r w:rsidR="008715AA">
              <w:rPr>
                <w:rFonts w:cstheme="minorHAnsi"/>
                <w:sz w:val="20"/>
                <w:szCs w:val="20"/>
              </w:rPr>
              <w:t xml:space="preserve">se </w:t>
            </w:r>
            <w:r w:rsidRPr="00492C04">
              <w:rPr>
                <w:rFonts w:cstheme="minorHAnsi"/>
                <w:sz w:val="20"/>
                <w:szCs w:val="20"/>
              </w:rPr>
              <w:t>dvodimenzionaln</w:t>
            </w:r>
            <w:r w:rsidR="008715AA">
              <w:rPr>
                <w:rFonts w:cstheme="minorHAnsi"/>
                <w:sz w:val="20"/>
                <w:szCs w:val="20"/>
              </w:rPr>
              <w:t>im strukturama</w:t>
            </w:r>
            <w:r w:rsidRPr="00492C04">
              <w:rPr>
                <w:rFonts w:cstheme="minorHAnsi"/>
                <w:sz w:val="20"/>
                <w:szCs w:val="20"/>
              </w:rPr>
              <w:t xml:space="preserve"> podataka</w:t>
            </w:r>
          </w:p>
          <w:p w14:paraId="0055117A" w14:textId="02F06B6D" w:rsidR="00E74522" w:rsidRPr="00492C04" w:rsidRDefault="00E74522" w:rsidP="00E74522">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 xml:space="preserve">2.d koristi </w:t>
            </w:r>
            <w:r w:rsidR="005A637D">
              <w:rPr>
                <w:rFonts w:cstheme="minorHAnsi"/>
                <w:sz w:val="20"/>
                <w:szCs w:val="20"/>
              </w:rPr>
              <w:t xml:space="preserve">se </w:t>
            </w:r>
            <w:r w:rsidRPr="00492C04">
              <w:rPr>
                <w:rFonts w:cstheme="minorHAnsi"/>
                <w:sz w:val="20"/>
                <w:szCs w:val="20"/>
              </w:rPr>
              <w:t>web-orijentiran</w:t>
            </w:r>
            <w:r w:rsidR="005A637D">
              <w:rPr>
                <w:rFonts w:cstheme="minorHAnsi"/>
                <w:sz w:val="20"/>
                <w:szCs w:val="20"/>
              </w:rPr>
              <w:t>im</w:t>
            </w:r>
            <w:r w:rsidRPr="00492C04">
              <w:rPr>
                <w:rFonts w:cstheme="minorHAnsi"/>
                <w:sz w:val="20"/>
                <w:szCs w:val="20"/>
              </w:rPr>
              <w:t xml:space="preserve"> programski</w:t>
            </w:r>
            <w:r w:rsidR="005A637D">
              <w:rPr>
                <w:rFonts w:cstheme="minorHAnsi"/>
                <w:sz w:val="20"/>
                <w:szCs w:val="20"/>
              </w:rPr>
              <w:t>m</w:t>
            </w:r>
            <w:r w:rsidRPr="00492C04">
              <w:rPr>
                <w:rFonts w:cstheme="minorHAnsi"/>
                <w:sz w:val="20"/>
                <w:szCs w:val="20"/>
              </w:rPr>
              <w:t xml:space="preserve"> jezik</w:t>
            </w:r>
            <w:r w:rsidR="005A637D">
              <w:rPr>
                <w:rFonts w:cstheme="minorHAnsi"/>
                <w:sz w:val="20"/>
                <w:szCs w:val="20"/>
              </w:rPr>
              <w:t>om</w:t>
            </w:r>
            <w:r w:rsidRPr="00492C04">
              <w:rPr>
                <w:rFonts w:cstheme="minorHAnsi"/>
                <w:sz w:val="20"/>
                <w:szCs w:val="20"/>
              </w:rPr>
              <w:t xml:space="preserve"> </w:t>
            </w:r>
          </w:p>
          <w:p w14:paraId="5A8C2D24" w14:textId="23D42A01" w:rsidR="00E74522" w:rsidRPr="00492C04" w:rsidRDefault="00E74522" w:rsidP="00E74522">
            <w:pPr>
              <w:widowControl w:val="0"/>
              <w:shd w:val="clear" w:color="auto" w:fill="FBD4B4"/>
              <w:autoSpaceDE w:val="0"/>
              <w:autoSpaceDN w:val="0"/>
              <w:adjustRightInd w:val="0"/>
              <w:spacing w:after="0" w:line="240" w:lineRule="auto"/>
              <w:ind w:left="198" w:hanging="198"/>
              <w:rPr>
                <w:rFonts w:cstheme="minorHAnsi"/>
                <w:sz w:val="20"/>
                <w:szCs w:val="20"/>
              </w:rPr>
            </w:pPr>
            <w:r w:rsidRPr="00492C04">
              <w:rPr>
                <w:rFonts w:cstheme="minorHAnsi"/>
                <w:sz w:val="20"/>
                <w:szCs w:val="20"/>
              </w:rPr>
              <w:t>2.e koristi</w:t>
            </w:r>
            <w:r w:rsidR="005A637D">
              <w:rPr>
                <w:rFonts w:cstheme="minorHAnsi"/>
                <w:sz w:val="20"/>
                <w:szCs w:val="20"/>
              </w:rPr>
              <w:t xml:space="preserve"> se</w:t>
            </w:r>
            <w:r w:rsidRPr="00492C04">
              <w:rPr>
                <w:rFonts w:cstheme="minorHAnsi"/>
                <w:sz w:val="20"/>
                <w:szCs w:val="20"/>
              </w:rPr>
              <w:t xml:space="preserve"> neproceduralni</w:t>
            </w:r>
            <w:r w:rsidR="005A637D">
              <w:rPr>
                <w:rFonts w:cstheme="minorHAnsi"/>
                <w:sz w:val="20"/>
                <w:szCs w:val="20"/>
              </w:rPr>
              <w:t>m</w:t>
            </w:r>
            <w:r w:rsidRPr="00492C04">
              <w:rPr>
                <w:rFonts w:cstheme="minorHAnsi"/>
                <w:sz w:val="20"/>
                <w:szCs w:val="20"/>
              </w:rPr>
              <w:t xml:space="preserve"> jezik</w:t>
            </w:r>
            <w:r w:rsidR="005A637D">
              <w:rPr>
                <w:rFonts w:cstheme="minorHAnsi"/>
                <w:sz w:val="20"/>
                <w:szCs w:val="20"/>
              </w:rPr>
              <w:t>om</w:t>
            </w:r>
          </w:p>
        </w:tc>
      </w:tr>
      <w:tr w:rsidR="00E74522" w:rsidRPr="00492C04" w14:paraId="01F9D3FA" w14:textId="77777777" w:rsidTr="00DC7330">
        <w:tblPrEx>
          <w:tblLook w:val="04A0" w:firstRow="1" w:lastRow="0" w:firstColumn="1" w:lastColumn="0" w:noHBand="0" w:noVBand="1"/>
        </w:tblPrEx>
        <w:trPr>
          <w:trHeight w:val="1131"/>
          <w:jc w:val="center"/>
        </w:trPr>
        <w:tc>
          <w:tcPr>
            <w:tcW w:w="2446" w:type="dxa"/>
            <w:gridSpan w:val="2"/>
            <w:shd w:val="clear" w:color="auto" w:fill="auto"/>
            <w:tcMar>
              <w:top w:w="58" w:type="dxa"/>
              <w:left w:w="58" w:type="dxa"/>
              <w:bottom w:w="58" w:type="dxa"/>
              <w:right w:w="58" w:type="dxa"/>
            </w:tcMar>
          </w:tcPr>
          <w:p w14:paraId="50273D17" w14:textId="77777777" w:rsidR="00E74522" w:rsidRPr="00492C04" w:rsidRDefault="00E74522" w:rsidP="00E74522"/>
        </w:tc>
        <w:tc>
          <w:tcPr>
            <w:tcW w:w="2552" w:type="dxa"/>
            <w:shd w:val="clear" w:color="auto" w:fill="auto"/>
            <w:tcMar>
              <w:top w:w="58" w:type="dxa"/>
              <w:left w:w="58" w:type="dxa"/>
              <w:bottom w:w="58" w:type="dxa"/>
              <w:right w:w="58" w:type="dxa"/>
            </w:tcMar>
          </w:tcPr>
          <w:p w14:paraId="0C5F7A85" w14:textId="77777777" w:rsidR="00E74522" w:rsidRPr="00492C04" w:rsidRDefault="00E74522" w:rsidP="00E74522">
            <w:pPr>
              <w:spacing w:after="0" w:line="240" w:lineRule="auto"/>
              <w:ind w:left="317" w:hanging="317"/>
              <w:rPr>
                <w:rFonts w:cstheme="minorHAnsi"/>
                <w:sz w:val="20"/>
                <w:szCs w:val="20"/>
              </w:rPr>
            </w:pPr>
          </w:p>
        </w:tc>
        <w:tc>
          <w:tcPr>
            <w:tcW w:w="2410" w:type="dxa"/>
            <w:shd w:val="clear" w:color="auto" w:fill="99CCFF"/>
            <w:tcMar>
              <w:top w:w="58" w:type="dxa"/>
              <w:left w:w="58" w:type="dxa"/>
              <w:bottom w:w="58" w:type="dxa"/>
              <w:right w:w="58" w:type="dxa"/>
            </w:tcMar>
          </w:tcPr>
          <w:p w14:paraId="45EBE7A7" w14:textId="1D5C3FF5" w:rsidR="00E74522" w:rsidRPr="00492C04" w:rsidRDefault="00E74522" w:rsidP="00E74522">
            <w:pPr>
              <w:widowControl w:val="0"/>
              <w:autoSpaceDE w:val="0"/>
              <w:autoSpaceDN w:val="0"/>
              <w:adjustRightInd w:val="0"/>
              <w:spacing w:after="0" w:line="240" w:lineRule="auto"/>
              <w:ind w:left="161" w:hanging="161"/>
              <w:rPr>
                <w:rFonts w:cstheme="minorHAnsi"/>
                <w:sz w:val="20"/>
                <w:szCs w:val="20"/>
              </w:rPr>
            </w:pPr>
            <w:r w:rsidRPr="00492C04">
              <w:rPr>
                <w:rFonts w:cstheme="minorHAnsi"/>
                <w:sz w:val="20"/>
                <w:szCs w:val="20"/>
              </w:rPr>
              <w:t>2.</w:t>
            </w:r>
            <w:r w:rsidR="008715AA">
              <w:rPr>
                <w:rFonts w:cstheme="minorHAnsi"/>
                <w:sz w:val="20"/>
                <w:szCs w:val="20"/>
              </w:rPr>
              <w:t xml:space="preserve">f objašnjava Booleovu logiku i </w:t>
            </w:r>
            <w:r w:rsidRPr="00492C04">
              <w:rPr>
                <w:rFonts w:cstheme="minorHAnsi"/>
                <w:sz w:val="20"/>
                <w:szCs w:val="20"/>
              </w:rPr>
              <w:t>primjenu u logičkim sklopovima, programiranju i robotici</w:t>
            </w:r>
            <w:r w:rsidR="005A637D">
              <w:rPr>
                <w:rFonts w:cstheme="minorHAnsi"/>
                <w:sz w:val="20"/>
                <w:szCs w:val="20"/>
              </w:rPr>
              <w:t>.</w:t>
            </w:r>
          </w:p>
        </w:tc>
        <w:tc>
          <w:tcPr>
            <w:tcW w:w="2273" w:type="dxa"/>
            <w:gridSpan w:val="2"/>
            <w:shd w:val="clear" w:color="auto" w:fill="auto"/>
            <w:tcMar>
              <w:top w:w="58" w:type="dxa"/>
              <w:left w:w="58" w:type="dxa"/>
              <w:bottom w:w="58" w:type="dxa"/>
              <w:right w:w="58" w:type="dxa"/>
            </w:tcMar>
          </w:tcPr>
          <w:p w14:paraId="0622D95F" w14:textId="77777777" w:rsidR="00E74522" w:rsidRPr="00492C04" w:rsidRDefault="00E74522" w:rsidP="00E74522"/>
        </w:tc>
      </w:tr>
    </w:tbl>
    <w:p w14:paraId="6845D5B7" w14:textId="77777777" w:rsidR="00E74522" w:rsidRPr="00492C04" w:rsidRDefault="00E74522" w:rsidP="00E74522">
      <w:r w:rsidRPr="00492C04">
        <w:br w:type="page"/>
      </w:r>
    </w:p>
    <w:tbl>
      <w:tblPr>
        <w:tblStyle w:val="TableGrid"/>
        <w:tblW w:w="96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12"/>
        <w:gridCol w:w="520"/>
        <w:gridCol w:w="2552"/>
        <w:gridCol w:w="2410"/>
        <w:gridCol w:w="2273"/>
      </w:tblGrid>
      <w:tr w:rsidR="002125BD" w:rsidRPr="00492C04" w14:paraId="4E197C19" w14:textId="3CE791F0" w:rsidTr="002D0664">
        <w:trPr>
          <w:trHeight w:val="296"/>
          <w:jc w:val="center"/>
        </w:trPr>
        <w:tc>
          <w:tcPr>
            <w:tcW w:w="1912" w:type="dxa"/>
            <w:tcBorders>
              <w:bottom w:val="dotted" w:sz="4" w:space="0" w:color="auto"/>
            </w:tcBorders>
            <w:shd w:val="clear" w:color="auto" w:fill="D6DCB4"/>
            <w:tcMar>
              <w:top w:w="58" w:type="dxa"/>
              <w:left w:w="58" w:type="dxa"/>
              <w:bottom w:w="58" w:type="dxa"/>
              <w:right w:w="58" w:type="dxa"/>
            </w:tcMar>
            <w:vAlign w:val="center"/>
          </w:tcPr>
          <w:p w14:paraId="5A24BAA7" w14:textId="3A30474C" w:rsidR="002125BD" w:rsidRPr="00492C04" w:rsidRDefault="002125BD" w:rsidP="002125BD">
            <w:pPr>
              <w:spacing w:after="0" w:line="240" w:lineRule="auto"/>
              <w:rPr>
                <w:b/>
                <w:sz w:val="20"/>
                <w:szCs w:val="20"/>
              </w:rPr>
            </w:pPr>
            <w:r w:rsidRPr="00492C04">
              <w:rPr>
                <w:b/>
                <w:sz w:val="20"/>
                <w:szCs w:val="20"/>
              </w:rPr>
              <w:lastRenderedPageBreak/>
              <w:t xml:space="preserve">OBLAST: </w:t>
            </w:r>
          </w:p>
        </w:tc>
        <w:tc>
          <w:tcPr>
            <w:tcW w:w="7755" w:type="dxa"/>
            <w:gridSpan w:val="4"/>
            <w:tcBorders>
              <w:bottom w:val="dotted" w:sz="4" w:space="0" w:color="auto"/>
            </w:tcBorders>
            <w:shd w:val="clear" w:color="auto" w:fill="D6DCB4"/>
            <w:vAlign w:val="center"/>
          </w:tcPr>
          <w:p w14:paraId="1AD68393" w14:textId="4D001AA4" w:rsidR="002125BD" w:rsidRPr="00492C04" w:rsidRDefault="00DC7330" w:rsidP="00E74522">
            <w:pPr>
              <w:spacing w:after="0" w:line="240" w:lineRule="auto"/>
              <w:rPr>
                <w:b/>
                <w:sz w:val="20"/>
                <w:szCs w:val="20"/>
              </w:rPr>
            </w:pPr>
            <w:r>
              <w:rPr>
                <w:b/>
                <w:sz w:val="20"/>
                <w:szCs w:val="20"/>
              </w:rPr>
              <w:t>5</w:t>
            </w:r>
            <w:r w:rsidR="002125BD">
              <w:rPr>
                <w:b/>
                <w:sz w:val="20"/>
                <w:szCs w:val="20"/>
              </w:rPr>
              <w:t xml:space="preserve">. </w:t>
            </w:r>
            <w:r w:rsidR="002125BD" w:rsidRPr="00492C04">
              <w:rPr>
                <w:b/>
                <w:sz w:val="20"/>
                <w:szCs w:val="20"/>
              </w:rPr>
              <w:t>DIGITALNO DRUŠTVO</w:t>
            </w:r>
          </w:p>
        </w:tc>
      </w:tr>
      <w:tr w:rsidR="002125BD" w:rsidRPr="00492C04" w14:paraId="0D8C60F4" w14:textId="17CD1C91" w:rsidTr="002125BD">
        <w:trPr>
          <w:trHeight w:val="233"/>
          <w:jc w:val="center"/>
        </w:trPr>
        <w:tc>
          <w:tcPr>
            <w:tcW w:w="1912" w:type="dxa"/>
            <w:tcBorders>
              <w:bottom w:val="dotted" w:sz="4" w:space="0" w:color="auto"/>
            </w:tcBorders>
            <w:shd w:val="clear" w:color="auto" w:fill="FFFF00"/>
            <w:tcMar>
              <w:top w:w="58" w:type="dxa"/>
              <w:left w:w="58" w:type="dxa"/>
              <w:bottom w:w="58" w:type="dxa"/>
              <w:right w:w="58" w:type="dxa"/>
            </w:tcMar>
            <w:vAlign w:val="center"/>
          </w:tcPr>
          <w:p w14:paraId="42BAA658" w14:textId="57827560" w:rsidR="002125BD" w:rsidRPr="00492C04" w:rsidRDefault="002125BD" w:rsidP="00E74522">
            <w:pPr>
              <w:spacing w:after="0" w:line="240" w:lineRule="auto"/>
              <w:rPr>
                <w:b/>
                <w:sz w:val="20"/>
                <w:szCs w:val="20"/>
              </w:rPr>
            </w:pPr>
            <w:r>
              <w:rPr>
                <w:b/>
                <w:sz w:val="20"/>
                <w:szCs w:val="20"/>
              </w:rPr>
              <w:t>Komponenta:</w:t>
            </w:r>
          </w:p>
        </w:tc>
        <w:tc>
          <w:tcPr>
            <w:tcW w:w="7755" w:type="dxa"/>
            <w:gridSpan w:val="4"/>
            <w:tcBorders>
              <w:bottom w:val="dotted" w:sz="4" w:space="0" w:color="auto"/>
            </w:tcBorders>
            <w:shd w:val="clear" w:color="auto" w:fill="FFFF00"/>
            <w:vAlign w:val="center"/>
          </w:tcPr>
          <w:p w14:paraId="32CD925C" w14:textId="1B744B89" w:rsidR="002125BD" w:rsidRPr="00492C04" w:rsidRDefault="002125BD" w:rsidP="002125BD">
            <w:pPr>
              <w:spacing w:after="0" w:line="240" w:lineRule="auto"/>
              <w:rPr>
                <w:b/>
                <w:sz w:val="20"/>
                <w:szCs w:val="20"/>
              </w:rPr>
            </w:pPr>
            <w:r>
              <w:rPr>
                <w:b/>
                <w:sz w:val="20"/>
                <w:szCs w:val="20"/>
              </w:rPr>
              <w:t xml:space="preserve">1. </w:t>
            </w:r>
            <w:r w:rsidRPr="00492C04">
              <w:rPr>
                <w:b/>
                <w:sz w:val="20"/>
                <w:szCs w:val="20"/>
              </w:rPr>
              <w:t>Virtualan svijet</w:t>
            </w:r>
          </w:p>
        </w:tc>
      </w:tr>
      <w:tr w:rsidR="00E74522" w:rsidRPr="00492C04" w14:paraId="404E5E4E" w14:textId="77777777" w:rsidTr="00E74522">
        <w:trPr>
          <w:trHeight w:val="1172"/>
          <w:jc w:val="center"/>
        </w:trPr>
        <w:tc>
          <w:tcPr>
            <w:tcW w:w="9667" w:type="dxa"/>
            <w:gridSpan w:val="5"/>
            <w:shd w:val="clear" w:color="auto" w:fill="FFFFCC"/>
            <w:tcMar>
              <w:top w:w="58" w:type="dxa"/>
              <w:left w:w="58" w:type="dxa"/>
              <w:bottom w:w="58" w:type="dxa"/>
              <w:right w:w="58" w:type="dxa"/>
            </w:tcMar>
          </w:tcPr>
          <w:p w14:paraId="5D702218" w14:textId="77777777" w:rsidR="00E74522" w:rsidRPr="00492C04" w:rsidRDefault="00E74522" w:rsidP="00E74522">
            <w:pPr>
              <w:spacing w:after="0" w:line="240" w:lineRule="auto"/>
              <w:rPr>
                <w:b/>
                <w:sz w:val="20"/>
                <w:szCs w:val="20"/>
              </w:rPr>
            </w:pPr>
            <w:r w:rsidRPr="00492C04">
              <w:rPr>
                <w:b/>
                <w:sz w:val="20"/>
                <w:szCs w:val="20"/>
              </w:rPr>
              <w:t>Ishodi učenja:</w:t>
            </w:r>
          </w:p>
          <w:p w14:paraId="31D8C810" w14:textId="35A9DDE0" w:rsidR="00E74522" w:rsidRPr="00492C04" w:rsidRDefault="00E74522" w:rsidP="00E74522">
            <w:pPr>
              <w:spacing w:after="0" w:line="240" w:lineRule="auto"/>
              <w:rPr>
                <w:sz w:val="20"/>
                <w:szCs w:val="20"/>
              </w:rPr>
            </w:pPr>
            <w:r w:rsidRPr="00492C04">
              <w:rPr>
                <w:sz w:val="20"/>
                <w:szCs w:val="20"/>
              </w:rPr>
              <w:t xml:space="preserve">1. istražuje i analiza informacije prikupljene </w:t>
            </w:r>
            <w:r w:rsidR="00F402B0">
              <w:rPr>
                <w:sz w:val="20"/>
                <w:szCs w:val="20"/>
              </w:rPr>
              <w:t>na</w:t>
            </w:r>
            <w:r w:rsidRPr="00492C04">
              <w:rPr>
                <w:sz w:val="20"/>
                <w:szCs w:val="20"/>
              </w:rPr>
              <w:t xml:space="preserve"> web</w:t>
            </w:r>
            <w:r w:rsidR="00F402B0">
              <w:rPr>
                <w:sz w:val="20"/>
                <w:szCs w:val="20"/>
              </w:rPr>
              <w:t>u</w:t>
            </w:r>
          </w:p>
          <w:p w14:paraId="647FE361" w14:textId="7CB082FB" w:rsidR="00E74522" w:rsidRPr="00492C04" w:rsidRDefault="00E74522" w:rsidP="00E74522">
            <w:pPr>
              <w:spacing w:after="0" w:line="240" w:lineRule="auto"/>
              <w:rPr>
                <w:sz w:val="20"/>
                <w:szCs w:val="20"/>
              </w:rPr>
            </w:pPr>
            <w:r w:rsidRPr="00492C04">
              <w:rPr>
                <w:sz w:val="20"/>
                <w:szCs w:val="20"/>
              </w:rPr>
              <w:t xml:space="preserve">2. primjereno </w:t>
            </w:r>
            <w:r w:rsidR="005A637D">
              <w:rPr>
                <w:sz w:val="20"/>
                <w:szCs w:val="20"/>
              </w:rPr>
              <w:t xml:space="preserve">se </w:t>
            </w:r>
            <w:r w:rsidRPr="00492C04">
              <w:rPr>
                <w:sz w:val="20"/>
                <w:szCs w:val="20"/>
              </w:rPr>
              <w:t>koristi internet</w:t>
            </w:r>
            <w:r w:rsidR="005A637D">
              <w:rPr>
                <w:sz w:val="20"/>
                <w:szCs w:val="20"/>
              </w:rPr>
              <w:t>om</w:t>
            </w:r>
            <w:r w:rsidRPr="00492C04">
              <w:rPr>
                <w:sz w:val="20"/>
                <w:szCs w:val="20"/>
              </w:rPr>
              <w:t xml:space="preserve"> kako bi predstavio sebe ili druge</w:t>
            </w:r>
          </w:p>
          <w:p w14:paraId="1942EAB7" w14:textId="1A9DC09C" w:rsidR="00E74522" w:rsidRPr="00492C04" w:rsidRDefault="00E74522" w:rsidP="00E74522">
            <w:pPr>
              <w:spacing w:after="0" w:line="240" w:lineRule="auto"/>
              <w:rPr>
                <w:sz w:val="20"/>
                <w:szCs w:val="20"/>
              </w:rPr>
            </w:pPr>
            <w:r w:rsidRPr="00492C04">
              <w:rPr>
                <w:sz w:val="20"/>
                <w:szCs w:val="20"/>
              </w:rPr>
              <w:t xml:space="preserve">3. primjenjuje </w:t>
            </w:r>
            <w:r w:rsidRPr="00492C04">
              <w:rPr>
                <w:i/>
                <w:sz w:val="20"/>
                <w:szCs w:val="20"/>
              </w:rPr>
              <w:t>cloud</w:t>
            </w:r>
            <w:r w:rsidRPr="00492C04">
              <w:rPr>
                <w:sz w:val="20"/>
                <w:szCs w:val="20"/>
              </w:rPr>
              <w:t xml:space="preserve"> tehnologije u svakodnevnom</w:t>
            </w:r>
            <w:r w:rsidR="005A637D">
              <w:rPr>
                <w:sz w:val="20"/>
                <w:szCs w:val="20"/>
              </w:rPr>
              <w:t>e</w:t>
            </w:r>
            <w:r w:rsidRPr="00492C04">
              <w:rPr>
                <w:sz w:val="20"/>
                <w:szCs w:val="20"/>
              </w:rPr>
              <w:t xml:space="preserve"> životu</w:t>
            </w:r>
          </w:p>
          <w:p w14:paraId="3733263A" w14:textId="6AE9DF6F" w:rsidR="00E74522" w:rsidRPr="00492C04" w:rsidRDefault="00E74522" w:rsidP="005A637D">
            <w:pPr>
              <w:tabs>
                <w:tab w:val="left" w:pos="4157"/>
              </w:tabs>
              <w:spacing w:after="0" w:line="240" w:lineRule="auto"/>
              <w:rPr>
                <w:b/>
                <w:sz w:val="20"/>
                <w:szCs w:val="20"/>
              </w:rPr>
            </w:pPr>
            <w:r w:rsidRPr="00492C04">
              <w:rPr>
                <w:sz w:val="20"/>
                <w:szCs w:val="20"/>
              </w:rPr>
              <w:t>4. primjenjuje digitalne tehnologije pri učenju</w:t>
            </w:r>
            <w:r w:rsidR="005A637D">
              <w:rPr>
                <w:sz w:val="20"/>
                <w:szCs w:val="20"/>
              </w:rPr>
              <w:tab/>
            </w:r>
          </w:p>
        </w:tc>
      </w:tr>
      <w:tr w:rsidR="00E74522" w:rsidRPr="00492C04" w14:paraId="11A128F2" w14:textId="77777777" w:rsidTr="00E74522">
        <w:trPr>
          <w:trHeight w:val="187"/>
          <w:jc w:val="center"/>
        </w:trPr>
        <w:tc>
          <w:tcPr>
            <w:tcW w:w="9667" w:type="dxa"/>
            <w:gridSpan w:val="5"/>
            <w:tcMar>
              <w:top w:w="58" w:type="dxa"/>
              <w:left w:w="58" w:type="dxa"/>
              <w:bottom w:w="58" w:type="dxa"/>
              <w:right w:w="58" w:type="dxa"/>
            </w:tcMar>
          </w:tcPr>
          <w:p w14:paraId="1984AB02" w14:textId="3DAC6861" w:rsidR="00E74522" w:rsidRPr="00492C04" w:rsidRDefault="00116871" w:rsidP="0059110B">
            <w:pPr>
              <w:spacing w:after="0" w:line="240" w:lineRule="auto"/>
              <w:rPr>
                <w:sz w:val="20"/>
                <w:szCs w:val="20"/>
              </w:rPr>
            </w:pPr>
            <w:r w:rsidRPr="00492C04">
              <w:rPr>
                <w:sz w:val="20"/>
                <w:szCs w:val="20"/>
              </w:rPr>
              <w:t>Pokazatelji, sukladno uzrastu, za:</w:t>
            </w:r>
          </w:p>
        </w:tc>
      </w:tr>
      <w:tr w:rsidR="00E74522" w:rsidRPr="00492C04" w14:paraId="1DFF4BBF" w14:textId="77777777" w:rsidTr="00E74522">
        <w:trPr>
          <w:trHeight w:val="777"/>
          <w:jc w:val="center"/>
        </w:trPr>
        <w:tc>
          <w:tcPr>
            <w:tcW w:w="2432" w:type="dxa"/>
            <w:gridSpan w:val="2"/>
            <w:tcMar>
              <w:top w:w="58" w:type="dxa"/>
              <w:left w:w="58" w:type="dxa"/>
              <w:bottom w:w="58" w:type="dxa"/>
              <w:right w:w="58" w:type="dxa"/>
            </w:tcMar>
            <w:vAlign w:val="center"/>
          </w:tcPr>
          <w:p w14:paraId="6EAC8EBF" w14:textId="77777777" w:rsidR="00E74522" w:rsidRPr="00492C04" w:rsidRDefault="00E74522" w:rsidP="00E74522">
            <w:pPr>
              <w:spacing w:after="0" w:line="240" w:lineRule="auto"/>
              <w:ind w:left="319"/>
              <w:jc w:val="center"/>
              <w:rPr>
                <w:b/>
                <w:sz w:val="20"/>
                <w:szCs w:val="20"/>
              </w:rPr>
            </w:pPr>
            <w:r w:rsidRPr="00492C04">
              <w:rPr>
                <w:b/>
                <w:bCs/>
                <w:sz w:val="20"/>
                <w:szCs w:val="20"/>
              </w:rPr>
              <w:t>kraj 3. razreda</w:t>
            </w:r>
            <w:r w:rsidRPr="00492C04">
              <w:rPr>
                <w:b/>
                <w:bCs/>
                <w:sz w:val="20"/>
                <w:szCs w:val="20"/>
              </w:rPr>
              <w:br/>
              <w:t>(8/9 god.)</w:t>
            </w:r>
          </w:p>
        </w:tc>
        <w:tc>
          <w:tcPr>
            <w:tcW w:w="2552" w:type="dxa"/>
            <w:tcMar>
              <w:top w:w="58" w:type="dxa"/>
              <w:left w:w="58" w:type="dxa"/>
              <w:bottom w:w="58" w:type="dxa"/>
              <w:right w:w="58" w:type="dxa"/>
            </w:tcMar>
            <w:vAlign w:val="center"/>
          </w:tcPr>
          <w:p w14:paraId="6CED367C" w14:textId="77777777" w:rsidR="00E74522" w:rsidRPr="00492C04" w:rsidRDefault="00E74522" w:rsidP="00E74522">
            <w:pPr>
              <w:spacing w:after="0" w:line="240" w:lineRule="auto"/>
              <w:ind w:left="319"/>
              <w:jc w:val="center"/>
              <w:rPr>
                <w:b/>
                <w:sz w:val="20"/>
                <w:szCs w:val="20"/>
              </w:rPr>
            </w:pPr>
            <w:r w:rsidRPr="00492C04">
              <w:rPr>
                <w:b/>
                <w:bCs/>
                <w:sz w:val="20"/>
                <w:szCs w:val="20"/>
              </w:rPr>
              <w:t xml:space="preserve">kraj 6. razreda </w:t>
            </w:r>
            <w:r w:rsidRPr="00492C04">
              <w:rPr>
                <w:b/>
                <w:bCs/>
                <w:sz w:val="20"/>
                <w:szCs w:val="20"/>
              </w:rPr>
              <w:br/>
              <w:t>(11/12 god.)</w:t>
            </w:r>
          </w:p>
        </w:tc>
        <w:tc>
          <w:tcPr>
            <w:tcW w:w="2410" w:type="dxa"/>
            <w:tcMar>
              <w:top w:w="58" w:type="dxa"/>
              <w:left w:w="58" w:type="dxa"/>
              <w:bottom w:w="58" w:type="dxa"/>
              <w:right w:w="58" w:type="dxa"/>
            </w:tcMar>
            <w:vAlign w:val="center"/>
          </w:tcPr>
          <w:p w14:paraId="6350320C" w14:textId="77777777" w:rsidR="00E74522" w:rsidRPr="00492C04" w:rsidRDefault="00E74522" w:rsidP="00E74522">
            <w:pPr>
              <w:spacing w:after="0" w:line="240" w:lineRule="auto"/>
              <w:ind w:left="319"/>
              <w:jc w:val="center"/>
              <w:rPr>
                <w:b/>
                <w:sz w:val="20"/>
                <w:szCs w:val="20"/>
              </w:rPr>
            </w:pPr>
            <w:r w:rsidRPr="00492C04">
              <w:rPr>
                <w:rFonts w:eastAsia="Times New Roman" w:cs="Arial"/>
                <w:b/>
                <w:sz w:val="20"/>
                <w:szCs w:val="20"/>
              </w:rPr>
              <w:t>kraj devetogodišnjega odgoja i obrazovanja</w:t>
            </w:r>
            <w:r w:rsidRPr="00492C04">
              <w:rPr>
                <w:b/>
                <w:bCs/>
                <w:sz w:val="20"/>
                <w:szCs w:val="20"/>
              </w:rPr>
              <w:br/>
              <w:t>(14/15 god.)</w:t>
            </w:r>
          </w:p>
        </w:tc>
        <w:tc>
          <w:tcPr>
            <w:tcW w:w="2273" w:type="dxa"/>
            <w:tcMar>
              <w:top w:w="58" w:type="dxa"/>
              <w:left w:w="58" w:type="dxa"/>
              <w:bottom w:w="58" w:type="dxa"/>
              <w:right w:w="58" w:type="dxa"/>
            </w:tcMar>
            <w:vAlign w:val="center"/>
          </w:tcPr>
          <w:p w14:paraId="169CF212" w14:textId="77777777" w:rsidR="00E74522" w:rsidRPr="00492C04" w:rsidRDefault="00E74522" w:rsidP="00E74522">
            <w:pPr>
              <w:spacing w:after="0" w:line="240" w:lineRule="auto"/>
              <w:ind w:left="36"/>
              <w:jc w:val="center"/>
              <w:rPr>
                <w:b/>
                <w:bCs/>
                <w:sz w:val="20"/>
                <w:szCs w:val="20"/>
              </w:rPr>
            </w:pPr>
            <w:r w:rsidRPr="00492C04">
              <w:rPr>
                <w:b/>
                <w:bCs/>
                <w:sz w:val="20"/>
                <w:szCs w:val="20"/>
              </w:rPr>
              <w:t>kraj srednjoškolskoga odgoja i obrazovanja</w:t>
            </w:r>
            <w:r w:rsidRPr="00492C04">
              <w:rPr>
                <w:b/>
                <w:bCs/>
                <w:sz w:val="20"/>
                <w:szCs w:val="20"/>
              </w:rPr>
              <w:br/>
              <w:t>(18/19 god.)</w:t>
            </w:r>
          </w:p>
        </w:tc>
      </w:tr>
      <w:tr w:rsidR="00E74522" w:rsidRPr="00492C04" w14:paraId="60C414D8" w14:textId="77777777" w:rsidTr="00E74522">
        <w:trPr>
          <w:trHeight w:val="1701"/>
          <w:jc w:val="center"/>
        </w:trPr>
        <w:tc>
          <w:tcPr>
            <w:tcW w:w="2432" w:type="dxa"/>
            <w:gridSpan w:val="2"/>
            <w:tcMar>
              <w:top w:w="58" w:type="dxa"/>
              <w:left w:w="58" w:type="dxa"/>
              <w:bottom w:w="58" w:type="dxa"/>
              <w:right w:w="58" w:type="dxa"/>
            </w:tcMar>
          </w:tcPr>
          <w:p w14:paraId="6609A27F" w14:textId="52BCD950" w:rsidR="00E74522" w:rsidRPr="00492C04" w:rsidRDefault="00E74522" w:rsidP="00E74522">
            <w:pPr>
              <w:spacing w:after="0" w:line="240" w:lineRule="auto"/>
              <w:ind w:left="191" w:hanging="191"/>
              <w:rPr>
                <w:sz w:val="20"/>
                <w:szCs w:val="20"/>
              </w:rPr>
            </w:pPr>
            <w:r w:rsidRPr="00492C04">
              <w:rPr>
                <w:sz w:val="20"/>
                <w:szCs w:val="20"/>
              </w:rPr>
              <w:t>1.a učen</w:t>
            </w:r>
            <w:r w:rsidR="00F402B0">
              <w:rPr>
                <w:sz w:val="20"/>
                <w:szCs w:val="20"/>
              </w:rPr>
              <w:t xml:space="preserve">ik se koristi i pretražuje mrežne </w:t>
            </w:r>
            <w:r w:rsidRPr="00492C04">
              <w:rPr>
                <w:sz w:val="20"/>
                <w:szCs w:val="20"/>
              </w:rPr>
              <w:t xml:space="preserve">stranice pod roditeljskim nadzorom </w:t>
            </w:r>
          </w:p>
          <w:p w14:paraId="1AABC040" w14:textId="77777777" w:rsidR="00E74522" w:rsidRPr="00492C04" w:rsidRDefault="00E74522" w:rsidP="00E74522">
            <w:pPr>
              <w:spacing w:after="0" w:line="240" w:lineRule="auto"/>
              <w:ind w:left="191" w:hanging="191"/>
              <w:rPr>
                <w:sz w:val="20"/>
                <w:szCs w:val="20"/>
              </w:rPr>
            </w:pPr>
          </w:p>
          <w:p w14:paraId="49FB101F" w14:textId="77777777" w:rsidR="00E74522" w:rsidRPr="00492C04" w:rsidRDefault="00E74522" w:rsidP="00E74522">
            <w:pPr>
              <w:spacing w:after="0" w:line="240" w:lineRule="auto"/>
              <w:ind w:left="191" w:hanging="191"/>
              <w:rPr>
                <w:sz w:val="20"/>
                <w:szCs w:val="20"/>
              </w:rPr>
            </w:pPr>
          </w:p>
          <w:p w14:paraId="3FA649EE" w14:textId="77777777" w:rsidR="00E74522" w:rsidRPr="00492C04" w:rsidRDefault="00E74522" w:rsidP="00E74522">
            <w:pPr>
              <w:spacing w:after="0" w:line="240" w:lineRule="auto"/>
              <w:ind w:left="191" w:hanging="191"/>
              <w:rPr>
                <w:sz w:val="20"/>
                <w:szCs w:val="20"/>
              </w:rPr>
            </w:pPr>
          </w:p>
        </w:tc>
        <w:tc>
          <w:tcPr>
            <w:tcW w:w="2552" w:type="dxa"/>
            <w:tcMar>
              <w:top w:w="58" w:type="dxa"/>
              <w:left w:w="58" w:type="dxa"/>
              <w:bottom w:w="58" w:type="dxa"/>
              <w:right w:w="58" w:type="dxa"/>
            </w:tcMar>
          </w:tcPr>
          <w:p w14:paraId="696F130A" w14:textId="6AC109D5" w:rsidR="00E74522" w:rsidRPr="00492C04" w:rsidRDefault="00E74522" w:rsidP="00E74522">
            <w:pPr>
              <w:spacing w:after="0" w:line="240" w:lineRule="auto"/>
              <w:ind w:left="191" w:hanging="191"/>
              <w:rPr>
                <w:sz w:val="20"/>
                <w:szCs w:val="20"/>
              </w:rPr>
            </w:pPr>
            <w:r w:rsidRPr="00492C04">
              <w:rPr>
                <w:sz w:val="20"/>
                <w:szCs w:val="20"/>
              </w:rPr>
              <w:t xml:space="preserve">1.a </w:t>
            </w:r>
            <w:r w:rsidR="00F402B0" w:rsidRPr="00492C04">
              <w:rPr>
                <w:sz w:val="20"/>
                <w:szCs w:val="20"/>
              </w:rPr>
              <w:t xml:space="preserve">prikuplja </w:t>
            </w:r>
            <w:r w:rsidR="00F402B0">
              <w:rPr>
                <w:sz w:val="20"/>
                <w:szCs w:val="20"/>
              </w:rPr>
              <w:t>na</w:t>
            </w:r>
            <w:r w:rsidRPr="00492C04">
              <w:rPr>
                <w:sz w:val="20"/>
                <w:szCs w:val="20"/>
              </w:rPr>
              <w:t xml:space="preserve"> web</w:t>
            </w:r>
            <w:r w:rsidR="00F402B0">
              <w:rPr>
                <w:sz w:val="20"/>
                <w:szCs w:val="20"/>
              </w:rPr>
              <w:t>u</w:t>
            </w:r>
            <w:r w:rsidRPr="00492C04">
              <w:rPr>
                <w:sz w:val="20"/>
                <w:szCs w:val="20"/>
              </w:rPr>
              <w:t xml:space="preserve"> informacije potrebne za svakodnevni život i učenje  </w:t>
            </w:r>
          </w:p>
          <w:p w14:paraId="653A4FD5" w14:textId="3D5BFFF1" w:rsidR="00E74522" w:rsidRPr="00492C04" w:rsidRDefault="00E74522" w:rsidP="00F402B0">
            <w:pPr>
              <w:spacing w:after="0" w:line="240" w:lineRule="auto"/>
              <w:ind w:left="191" w:hanging="191"/>
              <w:rPr>
                <w:sz w:val="20"/>
                <w:szCs w:val="20"/>
              </w:rPr>
            </w:pPr>
            <w:r w:rsidRPr="00492C04">
              <w:rPr>
                <w:sz w:val="20"/>
                <w:szCs w:val="20"/>
              </w:rPr>
              <w:t xml:space="preserve">1.b </w:t>
            </w:r>
            <w:r w:rsidR="00F402B0" w:rsidRPr="00492C04">
              <w:rPr>
                <w:sz w:val="20"/>
                <w:szCs w:val="20"/>
              </w:rPr>
              <w:t xml:space="preserve">pravilno odabire </w:t>
            </w:r>
            <w:r w:rsidRPr="00492C04">
              <w:rPr>
                <w:sz w:val="20"/>
                <w:szCs w:val="20"/>
              </w:rPr>
              <w:t>korisne informacije i ponaša se u skladu s njima</w:t>
            </w:r>
            <w:r w:rsidR="00F402B0">
              <w:rPr>
                <w:sz w:val="20"/>
                <w:szCs w:val="20"/>
              </w:rPr>
              <w:t xml:space="preserve"> </w:t>
            </w:r>
          </w:p>
        </w:tc>
        <w:tc>
          <w:tcPr>
            <w:tcW w:w="2410" w:type="dxa"/>
            <w:tcMar>
              <w:top w:w="58" w:type="dxa"/>
              <w:left w:w="58" w:type="dxa"/>
              <w:bottom w:w="58" w:type="dxa"/>
              <w:right w:w="58" w:type="dxa"/>
            </w:tcMar>
          </w:tcPr>
          <w:p w14:paraId="0915791F" w14:textId="77777777" w:rsidR="00E74522" w:rsidRPr="00492C04" w:rsidRDefault="00E74522" w:rsidP="00E74522">
            <w:pPr>
              <w:spacing w:after="0" w:line="240" w:lineRule="auto"/>
              <w:ind w:left="191" w:hanging="191"/>
              <w:rPr>
                <w:sz w:val="20"/>
                <w:szCs w:val="20"/>
              </w:rPr>
            </w:pPr>
            <w:r w:rsidRPr="00492C04">
              <w:rPr>
                <w:sz w:val="20"/>
                <w:szCs w:val="20"/>
              </w:rPr>
              <w:t>1.a razlikuje pouzdane od nepouzdanih internetskih izvora</w:t>
            </w:r>
          </w:p>
          <w:p w14:paraId="17D44C77" w14:textId="732586C3" w:rsidR="00E74522" w:rsidRPr="00492C04" w:rsidRDefault="00E74522" w:rsidP="00F402B0">
            <w:pPr>
              <w:spacing w:after="0" w:line="240" w:lineRule="auto"/>
              <w:ind w:left="191" w:hanging="191"/>
              <w:rPr>
                <w:sz w:val="20"/>
                <w:szCs w:val="20"/>
              </w:rPr>
            </w:pPr>
            <w:r w:rsidRPr="00492C04">
              <w:rPr>
                <w:sz w:val="20"/>
                <w:szCs w:val="20"/>
              </w:rPr>
              <w:t>1.b izrađuje seminarske i druge radove na zadanu temu uz pomoć informacija prikupljenih na webu</w:t>
            </w:r>
          </w:p>
        </w:tc>
        <w:tc>
          <w:tcPr>
            <w:tcW w:w="2273" w:type="dxa"/>
            <w:tcMar>
              <w:top w:w="58" w:type="dxa"/>
              <w:left w:w="58" w:type="dxa"/>
              <w:bottom w:w="58" w:type="dxa"/>
              <w:right w:w="58" w:type="dxa"/>
            </w:tcMar>
          </w:tcPr>
          <w:p w14:paraId="46863F88" w14:textId="6A9AB33B" w:rsidR="00E74522" w:rsidRPr="00492C04" w:rsidRDefault="00E74522" w:rsidP="00E74522">
            <w:pPr>
              <w:spacing w:after="0" w:line="240" w:lineRule="auto"/>
              <w:ind w:left="191" w:hanging="191"/>
              <w:rPr>
                <w:sz w:val="20"/>
                <w:szCs w:val="20"/>
              </w:rPr>
            </w:pPr>
            <w:r w:rsidRPr="00492C04">
              <w:rPr>
                <w:sz w:val="20"/>
                <w:szCs w:val="20"/>
              </w:rPr>
              <w:t xml:space="preserve">1.a koristi </w:t>
            </w:r>
            <w:r w:rsidR="00F402B0">
              <w:rPr>
                <w:sz w:val="20"/>
                <w:szCs w:val="20"/>
              </w:rPr>
              <w:t xml:space="preserve">se </w:t>
            </w:r>
            <w:r w:rsidRPr="00492C04">
              <w:rPr>
                <w:sz w:val="20"/>
                <w:szCs w:val="20"/>
              </w:rPr>
              <w:t>web</w:t>
            </w:r>
            <w:r w:rsidR="00F402B0">
              <w:rPr>
                <w:sz w:val="20"/>
                <w:szCs w:val="20"/>
              </w:rPr>
              <w:t xml:space="preserve">om pri </w:t>
            </w:r>
            <w:r w:rsidR="004133BD">
              <w:rPr>
                <w:sz w:val="20"/>
                <w:szCs w:val="20"/>
              </w:rPr>
              <w:t>izrad</w:t>
            </w:r>
            <w:r w:rsidR="00F402B0">
              <w:rPr>
                <w:sz w:val="20"/>
                <w:szCs w:val="20"/>
              </w:rPr>
              <w:t xml:space="preserve">i </w:t>
            </w:r>
            <w:r w:rsidRPr="00492C04">
              <w:rPr>
                <w:sz w:val="20"/>
                <w:szCs w:val="20"/>
              </w:rPr>
              <w:t>seminarskih, maturalnih i drugih radova na zadanu temu</w:t>
            </w:r>
          </w:p>
          <w:p w14:paraId="27401721" w14:textId="2F1E712A" w:rsidR="00E74522" w:rsidRPr="00492C04" w:rsidRDefault="00E74522" w:rsidP="00E74522">
            <w:pPr>
              <w:spacing w:after="0" w:line="240" w:lineRule="auto"/>
              <w:ind w:left="191" w:hanging="191"/>
              <w:rPr>
                <w:sz w:val="20"/>
                <w:szCs w:val="20"/>
              </w:rPr>
            </w:pPr>
            <w:r w:rsidRPr="00492C04">
              <w:rPr>
                <w:sz w:val="20"/>
                <w:szCs w:val="20"/>
              </w:rPr>
              <w:t>1.b kritički prosuđ</w:t>
            </w:r>
            <w:r w:rsidR="00F402B0">
              <w:rPr>
                <w:sz w:val="20"/>
                <w:szCs w:val="20"/>
              </w:rPr>
              <w:t xml:space="preserve">uje informacije koje pronalazi </w:t>
            </w:r>
            <w:r w:rsidRPr="00492C04">
              <w:rPr>
                <w:sz w:val="20"/>
                <w:szCs w:val="20"/>
              </w:rPr>
              <w:t>na webu</w:t>
            </w:r>
          </w:p>
        </w:tc>
      </w:tr>
      <w:tr w:rsidR="00E74522" w:rsidRPr="00492C04" w14:paraId="24F0B10E" w14:textId="77777777" w:rsidTr="00E74522">
        <w:trPr>
          <w:trHeight w:val="1701"/>
          <w:jc w:val="center"/>
        </w:trPr>
        <w:tc>
          <w:tcPr>
            <w:tcW w:w="2432" w:type="dxa"/>
            <w:gridSpan w:val="2"/>
            <w:shd w:val="clear" w:color="auto" w:fill="DBE5F1"/>
            <w:tcMar>
              <w:top w:w="58" w:type="dxa"/>
              <w:left w:w="58" w:type="dxa"/>
              <w:bottom w:w="58" w:type="dxa"/>
              <w:right w:w="58" w:type="dxa"/>
            </w:tcMar>
          </w:tcPr>
          <w:p w14:paraId="5D6083B9" w14:textId="6C521024" w:rsidR="00E74522" w:rsidRPr="00492C04" w:rsidRDefault="00E74522" w:rsidP="00F402B0">
            <w:pPr>
              <w:spacing w:after="0" w:line="240" w:lineRule="auto"/>
              <w:ind w:left="191" w:hanging="191"/>
              <w:rPr>
                <w:sz w:val="20"/>
                <w:szCs w:val="20"/>
              </w:rPr>
            </w:pPr>
            <w:r w:rsidRPr="00492C04">
              <w:rPr>
                <w:sz w:val="20"/>
                <w:szCs w:val="20"/>
              </w:rPr>
              <w:t xml:space="preserve">2.a prepoznaje i opisuje opasnosti </w:t>
            </w:r>
            <w:r w:rsidR="00F402B0">
              <w:rPr>
                <w:sz w:val="20"/>
                <w:szCs w:val="20"/>
              </w:rPr>
              <w:t>uporabe</w:t>
            </w:r>
            <w:r w:rsidRPr="00492C04">
              <w:rPr>
                <w:sz w:val="20"/>
                <w:szCs w:val="20"/>
              </w:rPr>
              <w:t xml:space="preserve"> društvenih mreža </w:t>
            </w:r>
          </w:p>
        </w:tc>
        <w:tc>
          <w:tcPr>
            <w:tcW w:w="2552" w:type="dxa"/>
            <w:shd w:val="clear" w:color="auto" w:fill="DBE5F1"/>
            <w:tcMar>
              <w:top w:w="58" w:type="dxa"/>
              <w:left w:w="58" w:type="dxa"/>
              <w:bottom w:w="58" w:type="dxa"/>
              <w:right w:w="58" w:type="dxa"/>
            </w:tcMar>
          </w:tcPr>
          <w:p w14:paraId="5AAA4791" w14:textId="77777777" w:rsidR="00E74522" w:rsidRPr="00492C04" w:rsidRDefault="00E74522" w:rsidP="00E74522">
            <w:pPr>
              <w:spacing w:after="0" w:line="240" w:lineRule="auto"/>
              <w:ind w:left="191" w:hanging="191"/>
              <w:rPr>
                <w:sz w:val="20"/>
                <w:szCs w:val="20"/>
              </w:rPr>
            </w:pPr>
            <w:r w:rsidRPr="00492C04">
              <w:rPr>
                <w:sz w:val="20"/>
                <w:szCs w:val="20"/>
              </w:rPr>
              <w:t xml:space="preserve">2.a procjenjuje važnost predstavljanja pojedinaca, skupina ili poduzeća na internetu </w:t>
            </w:r>
          </w:p>
          <w:p w14:paraId="51886D13" w14:textId="77777777" w:rsidR="00E74522" w:rsidRPr="00492C04" w:rsidRDefault="00E74522" w:rsidP="00E74522">
            <w:pPr>
              <w:spacing w:after="0" w:line="240" w:lineRule="auto"/>
              <w:ind w:left="191" w:hanging="191"/>
              <w:rPr>
                <w:sz w:val="20"/>
                <w:szCs w:val="20"/>
              </w:rPr>
            </w:pPr>
          </w:p>
          <w:p w14:paraId="79CD6537" w14:textId="77777777" w:rsidR="00E74522" w:rsidRPr="00492C04" w:rsidRDefault="00E74522" w:rsidP="00E74522">
            <w:pPr>
              <w:spacing w:after="0" w:line="240" w:lineRule="auto"/>
              <w:ind w:left="191" w:hanging="191"/>
              <w:rPr>
                <w:sz w:val="20"/>
                <w:szCs w:val="20"/>
              </w:rPr>
            </w:pPr>
          </w:p>
        </w:tc>
        <w:tc>
          <w:tcPr>
            <w:tcW w:w="2410" w:type="dxa"/>
            <w:shd w:val="clear" w:color="auto" w:fill="DBE5F1"/>
            <w:tcMar>
              <w:top w:w="58" w:type="dxa"/>
              <w:left w:w="58" w:type="dxa"/>
              <w:bottom w:w="58" w:type="dxa"/>
              <w:right w:w="58" w:type="dxa"/>
            </w:tcMar>
          </w:tcPr>
          <w:p w14:paraId="57B0DDB9" w14:textId="77777777" w:rsidR="00E74522" w:rsidRPr="00492C04" w:rsidRDefault="00E74522" w:rsidP="00E74522">
            <w:pPr>
              <w:spacing w:after="0" w:line="240" w:lineRule="auto"/>
              <w:ind w:left="191" w:hanging="191"/>
              <w:rPr>
                <w:sz w:val="20"/>
                <w:szCs w:val="20"/>
              </w:rPr>
            </w:pPr>
            <w:r w:rsidRPr="00492C04">
              <w:rPr>
                <w:sz w:val="20"/>
                <w:szCs w:val="20"/>
              </w:rPr>
              <w:t xml:space="preserve">2.a primjenjuje pravila ponašanja na internetu sukladno normama ponašanja na društvenim mrežama  </w:t>
            </w:r>
          </w:p>
          <w:p w14:paraId="3736EE08" w14:textId="0E5E2BB3" w:rsidR="00E74522" w:rsidRPr="00492C04" w:rsidRDefault="00E74522" w:rsidP="00E74522">
            <w:pPr>
              <w:spacing w:after="0" w:line="240" w:lineRule="auto"/>
              <w:ind w:left="191" w:hanging="191"/>
              <w:rPr>
                <w:sz w:val="20"/>
                <w:szCs w:val="20"/>
              </w:rPr>
            </w:pPr>
            <w:r w:rsidRPr="00492C04">
              <w:rPr>
                <w:sz w:val="20"/>
                <w:szCs w:val="20"/>
              </w:rPr>
              <w:t xml:space="preserve">2.b odabire prikladne načine predstavljanja sebe ili drugih </w:t>
            </w:r>
            <w:r w:rsidR="00F402B0">
              <w:rPr>
                <w:sz w:val="20"/>
                <w:szCs w:val="20"/>
              </w:rPr>
              <w:t>preko</w:t>
            </w:r>
            <w:r w:rsidRPr="00492C04">
              <w:rPr>
                <w:sz w:val="20"/>
                <w:szCs w:val="20"/>
              </w:rPr>
              <w:t xml:space="preserve"> interneta</w:t>
            </w:r>
          </w:p>
          <w:p w14:paraId="51566AFE" w14:textId="77777777" w:rsidR="00E74522" w:rsidRPr="00492C04" w:rsidRDefault="00E74522" w:rsidP="00E74522">
            <w:pPr>
              <w:spacing w:after="0" w:line="240" w:lineRule="auto"/>
              <w:ind w:left="191" w:hanging="191"/>
              <w:rPr>
                <w:sz w:val="20"/>
                <w:szCs w:val="20"/>
              </w:rPr>
            </w:pPr>
          </w:p>
        </w:tc>
        <w:tc>
          <w:tcPr>
            <w:tcW w:w="2273" w:type="dxa"/>
            <w:shd w:val="clear" w:color="auto" w:fill="D6DCB4"/>
            <w:tcMar>
              <w:top w:w="58" w:type="dxa"/>
              <w:left w:w="58" w:type="dxa"/>
              <w:bottom w:w="58" w:type="dxa"/>
              <w:right w:w="58" w:type="dxa"/>
            </w:tcMar>
          </w:tcPr>
          <w:p w14:paraId="7B53740D" w14:textId="0BC67569" w:rsidR="00E74522" w:rsidRPr="00492C04" w:rsidRDefault="00E74522" w:rsidP="00E74522">
            <w:pPr>
              <w:spacing w:after="0" w:line="240" w:lineRule="auto"/>
              <w:ind w:left="191" w:hanging="191"/>
              <w:rPr>
                <w:sz w:val="20"/>
                <w:szCs w:val="20"/>
              </w:rPr>
            </w:pPr>
            <w:r w:rsidRPr="00492C04">
              <w:rPr>
                <w:sz w:val="20"/>
                <w:szCs w:val="20"/>
              </w:rPr>
              <w:t xml:space="preserve">2.a osmišljava </w:t>
            </w:r>
            <w:r w:rsidR="00F402B0">
              <w:rPr>
                <w:sz w:val="20"/>
                <w:szCs w:val="20"/>
              </w:rPr>
              <w:t>mrežnu</w:t>
            </w:r>
            <w:r w:rsidRPr="00492C04">
              <w:rPr>
                <w:sz w:val="20"/>
                <w:szCs w:val="20"/>
              </w:rPr>
              <w:t xml:space="preserve"> stranicu, stranicu društvene mreže, prezentaciju, videozapis ili katalog kojim će </w:t>
            </w:r>
            <w:r w:rsidR="00F402B0">
              <w:rPr>
                <w:sz w:val="20"/>
                <w:szCs w:val="20"/>
              </w:rPr>
              <w:t>preko</w:t>
            </w:r>
            <w:r w:rsidRPr="00492C04">
              <w:rPr>
                <w:sz w:val="20"/>
                <w:szCs w:val="20"/>
              </w:rPr>
              <w:t xml:space="preserve"> interneta promovirati vlastiti hobi ili posao</w:t>
            </w:r>
          </w:p>
          <w:p w14:paraId="4B981880" w14:textId="39EC8388" w:rsidR="00E74522" w:rsidRPr="00492C04" w:rsidRDefault="00E74522" w:rsidP="00F402B0">
            <w:pPr>
              <w:spacing w:after="0" w:line="240" w:lineRule="auto"/>
              <w:ind w:left="191" w:hanging="191"/>
              <w:rPr>
                <w:sz w:val="20"/>
                <w:szCs w:val="20"/>
              </w:rPr>
            </w:pPr>
            <w:r w:rsidRPr="00492C04">
              <w:rPr>
                <w:sz w:val="20"/>
                <w:szCs w:val="20"/>
              </w:rPr>
              <w:t xml:space="preserve">2.b kritički procjenjuje aktivnosti koje drugi prezentiraju </w:t>
            </w:r>
            <w:r w:rsidR="00F402B0">
              <w:rPr>
                <w:sz w:val="20"/>
                <w:szCs w:val="20"/>
              </w:rPr>
              <w:t>preko</w:t>
            </w:r>
            <w:r w:rsidRPr="00492C04">
              <w:rPr>
                <w:sz w:val="20"/>
                <w:szCs w:val="20"/>
              </w:rPr>
              <w:t xml:space="preserve"> interneta</w:t>
            </w:r>
          </w:p>
        </w:tc>
      </w:tr>
      <w:tr w:rsidR="00E74522" w:rsidRPr="00492C04" w14:paraId="34FE2679" w14:textId="77777777" w:rsidTr="00E74522">
        <w:trPr>
          <w:trHeight w:val="1701"/>
          <w:jc w:val="center"/>
        </w:trPr>
        <w:tc>
          <w:tcPr>
            <w:tcW w:w="2432" w:type="dxa"/>
            <w:gridSpan w:val="2"/>
            <w:tcMar>
              <w:top w:w="58" w:type="dxa"/>
              <w:left w:w="58" w:type="dxa"/>
              <w:bottom w:w="58" w:type="dxa"/>
              <w:right w:w="58" w:type="dxa"/>
            </w:tcMar>
          </w:tcPr>
          <w:p w14:paraId="40C535A9" w14:textId="77777777" w:rsidR="00E74522" w:rsidRPr="00492C04" w:rsidRDefault="00E74522" w:rsidP="00E74522">
            <w:pPr>
              <w:spacing w:after="0" w:line="240" w:lineRule="auto"/>
              <w:ind w:left="191" w:hanging="191"/>
              <w:rPr>
                <w:sz w:val="20"/>
                <w:szCs w:val="20"/>
              </w:rPr>
            </w:pPr>
          </w:p>
        </w:tc>
        <w:tc>
          <w:tcPr>
            <w:tcW w:w="2552" w:type="dxa"/>
            <w:tcMar>
              <w:top w:w="58" w:type="dxa"/>
              <w:left w:w="58" w:type="dxa"/>
              <w:bottom w:w="58" w:type="dxa"/>
              <w:right w:w="58" w:type="dxa"/>
            </w:tcMar>
          </w:tcPr>
          <w:p w14:paraId="68A86A7C" w14:textId="77777777" w:rsidR="00E74522" w:rsidRPr="00492C04" w:rsidRDefault="00E74522" w:rsidP="00E74522">
            <w:pPr>
              <w:spacing w:after="0" w:line="240" w:lineRule="auto"/>
              <w:ind w:left="191" w:hanging="191"/>
              <w:rPr>
                <w:sz w:val="20"/>
                <w:szCs w:val="20"/>
              </w:rPr>
            </w:pPr>
          </w:p>
        </w:tc>
        <w:tc>
          <w:tcPr>
            <w:tcW w:w="2410" w:type="dxa"/>
            <w:shd w:val="clear" w:color="auto" w:fill="FBD4B4"/>
            <w:tcMar>
              <w:top w:w="58" w:type="dxa"/>
              <w:left w:w="58" w:type="dxa"/>
              <w:bottom w:w="58" w:type="dxa"/>
              <w:right w:w="58" w:type="dxa"/>
            </w:tcMar>
          </w:tcPr>
          <w:p w14:paraId="200A0BF0" w14:textId="77777777" w:rsidR="00E74522" w:rsidRPr="00492C04" w:rsidRDefault="00E74522" w:rsidP="00E74522">
            <w:pPr>
              <w:spacing w:after="0" w:line="240" w:lineRule="auto"/>
              <w:ind w:left="191" w:hanging="191"/>
              <w:rPr>
                <w:sz w:val="20"/>
                <w:szCs w:val="20"/>
              </w:rPr>
            </w:pPr>
            <w:r w:rsidRPr="00492C04">
              <w:rPr>
                <w:sz w:val="20"/>
                <w:szCs w:val="20"/>
              </w:rPr>
              <w:t xml:space="preserve">3.a objašnjava osnovne pojmove </w:t>
            </w:r>
            <w:r w:rsidRPr="00492C04">
              <w:rPr>
                <w:i/>
                <w:sz w:val="20"/>
                <w:szCs w:val="20"/>
              </w:rPr>
              <w:t>cloud</w:t>
            </w:r>
            <w:r w:rsidRPr="00492C04">
              <w:rPr>
                <w:sz w:val="20"/>
                <w:szCs w:val="20"/>
              </w:rPr>
              <w:t xml:space="preserve"> tehnologije</w:t>
            </w:r>
          </w:p>
          <w:p w14:paraId="3C78B773" w14:textId="32125AD5" w:rsidR="00E74522" w:rsidRPr="00492C04" w:rsidRDefault="00E74522" w:rsidP="00E74522">
            <w:pPr>
              <w:spacing w:after="0" w:line="240" w:lineRule="auto"/>
              <w:ind w:left="191" w:hanging="191"/>
              <w:rPr>
                <w:sz w:val="20"/>
                <w:szCs w:val="20"/>
              </w:rPr>
            </w:pPr>
            <w:r w:rsidRPr="00492C04">
              <w:rPr>
                <w:sz w:val="20"/>
                <w:szCs w:val="20"/>
              </w:rPr>
              <w:t xml:space="preserve">3.b koristi </w:t>
            </w:r>
            <w:r w:rsidR="00F402B0">
              <w:rPr>
                <w:sz w:val="20"/>
                <w:szCs w:val="20"/>
              </w:rPr>
              <w:t xml:space="preserve">se </w:t>
            </w:r>
            <w:r w:rsidRPr="00492C04">
              <w:rPr>
                <w:sz w:val="20"/>
                <w:szCs w:val="20"/>
              </w:rPr>
              <w:t>uslug</w:t>
            </w:r>
            <w:r w:rsidR="00F402B0">
              <w:rPr>
                <w:sz w:val="20"/>
                <w:szCs w:val="20"/>
              </w:rPr>
              <w:t>ama</w:t>
            </w:r>
            <w:r w:rsidRPr="00492C04">
              <w:rPr>
                <w:sz w:val="20"/>
                <w:szCs w:val="20"/>
              </w:rPr>
              <w:t xml:space="preserve"> koje omogućuju </w:t>
            </w:r>
            <w:r w:rsidRPr="00492C04">
              <w:rPr>
                <w:i/>
                <w:sz w:val="20"/>
                <w:szCs w:val="20"/>
              </w:rPr>
              <w:t>cloud</w:t>
            </w:r>
            <w:r w:rsidR="00F402B0">
              <w:rPr>
                <w:sz w:val="20"/>
                <w:szCs w:val="20"/>
              </w:rPr>
              <w:t xml:space="preserve"> okruž</w:t>
            </w:r>
            <w:r w:rsidRPr="00492C04">
              <w:rPr>
                <w:sz w:val="20"/>
                <w:szCs w:val="20"/>
              </w:rPr>
              <w:t>je</w:t>
            </w:r>
          </w:p>
          <w:p w14:paraId="7E2298A1" w14:textId="203E0A5E" w:rsidR="00E74522" w:rsidRPr="00492C04" w:rsidRDefault="00E74522" w:rsidP="00E74522">
            <w:pPr>
              <w:spacing w:after="0" w:line="240" w:lineRule="auto"/>
              <w:ind w:left="191" w:hanging="191"/>
              <w:rPr>
                <w:sz w:val="20"/>
                <w:szCs w:val="20"/>
              </w:rPr>
            </w:pPr>
            <w:r w:rsidRPr="00492C04">
              <w:rPr>
                <w:sz w:val="20"/>
                <w:szCs w:val="20"/>
              </w:rPr>
              <w:t xml:space="preserve">3.c prepoznaje prednosti i opasnosti </w:t>
            </w:r>
            <w:r w:rsidR="00F402B0">
              <w:rPr>
                <w:sz w:val="20"/>
                <w:szCs w:val="20"/>
              </w:rPr>
              <w:t>uporabe</w:t>
            </w:r>
            <w:r w:rsidRPr="00492C04">
              <w:rPr>
                <w:sz w:val="20"/>
                <w:szCs w:val="20"/>
              </w:rPr>
              <w:t xml:space="preserve"> </w:t>
            </w:r>
            <w:r w:rsidRPr="00F402B0">
              <w:rPr>
                <w:i/>
                <w:sz w:val="20"/>
                <w:szCs w:val="20"/>
              </w:rPr>
              <w:t>cloud</w:t>
            </w:r>
            <w:r w:rsidRPr="00492C04">
              <w:rPr>
                <w:sz w:val="20"/>
                <w:szCs w:val="20"/>
              </w:rPr>
              <w:t xml:space="preserve"> okružja</w:t>
            </w:r>
          </w:p>
          <w:p w14:paraId="1046613C" w14:textId="77777777" w:rsidR="00E74522" w:rsidRPr="00492C04" w:rsidRDefault="00E74522" w:rsidP="00E74522">
            <w:pPr>
              <w:spacing w:after="0" w:line="240" w:lineRule="auto"/>
              <w:ind w:left="191" w:hanging="191"/>
              <w:rPr>
                <w:sz w:val="20"/>
                <w:szCs w:val="20"/>
              </w:rPr>
            </w:pPr>
          </w:p>
        </w:tc>
        <w:tc>
          <w:tcPr>
            <w:tcW w:w="2273" w:type="dxa"/>
            <w:shd w:val="clear" w:color="auto" w:fill="FBD4B4"/>
            <w:tcMar>
              <w:top w:w="58" w:type="dxa"/>
              <w:left w:w="58" w:type="dxa"/>
              <w:bottom w:w="58" w:type="dxa"/>
              <w:right w:w="58" w:type="dxa"/>
            </w:tcMar>
          </w:tcPr>
          <w:p w14:paraId="770D014D" w14:textId="52EC2571" w:rsidR="00E74522" w:rsidRPr="00492C04" w:rsidRDefault="00E74522" w:rsidP="00E74522">
            <w:pPr>
              <w:spacing w:after="0" w:line="240" w:lineRule="auto"/>
              <w:ind w:left="191" w:hanging="191"/>
              <w:rPr>
                <w:sz w:val="20"/>
                <w:szCs w:val="20"/>
              </w:rPr>
            </w:pPr>
            <w:r w:rsidRPr="00492C04">
              <w:rPr>
                <w:sz w:val="20"/>
                <w:szCs w:val="20"/>
              </w:rPr>
              <w:t xml:space="preserve">3.a </w:t>
            </w:r>
            <w:r w:rsidR="00F402B0" w:rsidRPr="00492C04">
              <w:rPr>
                <w:sz w:val="20"/>
                <w:szCs w:val="20"/>
              </w:rPr>
              <w:t xml:space="preserve">koristi </w:t>
            </w:r>
            <w:r w:rsidR="00F402B0">
              <w:rPr>
                <w:sz w:val="20"/>
                <w:szCs w:val="20"/>
              </w:rPr>
              <w:t xml:space="preserve">se </w:t>
            </w:r>
            <w:r w:rsidR="00F402B0" w:rsidRPr="00492C04">
              <w:rPr>
                <w:sz w:val="20"/>
                <w:szCs w:val="20"/>
              </w:rPr>
              <w:t>uslug</w:t>
            </w:r>
            <w:r w:rsidR="00F402B0">
              <w:rPr>
                <w:sz w:val="20"/>
                <w:szCs w:val="20"/>
              </w:rPr>
              <w:t>ama</w:t>
            </w:r>
            <w:r w:rsidR="00F402B0" w:rsidRPr="00492C04">
              <w:rPr>
                <w:sz w:val="20"/>
                <w:szCs w:val="20"/>
              </w:rPr>
              <w:t xml:space="preserve"> </w:t>
            </w:r>
            <w:r w:rsidRPr="00492C04">
              <w:rPr>
                <w:i/>
                <w:sz w:val="20"/>
                <w:szCs w:val="20"/>
              </w:rPr>
              <w:t>cloud</w:t>
            </w:r>
            <w:r w:rsidRPr="00492C04">
              <w:rPr>
                <w:sz w:val="20"/>
                <w:szCs w:val="20"/>
              </w:rPr>
              <w:t xml:space="preserve"> tehnologije za pohranu, umrežavanje i virtualne baze podataka</w:t>
            </w:r>
          </w:p>
          <w:p w14:paraId="48F7E441" w14:textId="19BB79F6" w:rsidR="00E74522" w:rsidRPr="00492C04" w:rsidRDefault="00E74522" w:rsidP="00E74522">
            <w:pPr>
              <w:spacing w:after="0" w:line="240" w:lineRule="auto"/>
              <w:ind w:left="191" w:hanging="191"/>
              <w:rPr>
                <w:sz w:val="20"/>
                <w:szCs w:val="20"/>
              </w:rPr>
            </w:pPr>
            <w:r w:rsidRPr="00492C04">
              <w:rPr>
                <w:sz w:val="20"/>
                <w:szCs w:val="20"/>
              </w:rPr>
              <w:t xml:space="preserve">3.b analizira prednosti i opasnosti </w:t>
            </w:r>
            <w:r w:rsidR="00F402B0">
              <w:rPr>
                <w:sz w:val="20"/>
                <w:szCs w:val="20"/>
              </w:rPr>
              <w:t>uporabe</w:t>
            </w:r>
            <w:r w:rsidRPr="00492C04">
              <w:rPr>
                <w:sz w:val="20"/>
                <w:szCs w:val="20"/>
              </w:rPr>
              <w:t xml:space="preserve"> </w:t>
            </w:r>
            <w:r w:rsidRPr="00492C04">
              <w:rPr>
                <w:i/>
                <w:sz w:val="20"/>
                <w:szCs w:val="20"/>
              </w:rPr>
              <w:t>cloud</w:t>
            </w:r>
            <w:r w:rsidR="00F402B0">
              <w:rPr>
                <w:sz w:val="20"/>
                <w:szCs w:val="20"/>
              </w:rPr>
              <w:t xml:space="preserve"> okruž</w:t>
            </w:r>
            <w:r w:rsidRPr="00492C04">
              <w:rPr>
                <w:sz w:val="20"/>
                <w:szCs w:val="20"/>
              </w:rPr>
              <w:t>ja</w:t>
            </w:r>
          </w:p>
          <w:p w14:paraId="68FC6010" w14:textId="7FD06E0C" w:rsidR="00E74522" w:rsidRPr="00492C04" w:rsidRDefault="00E74522" w:rsidP="00E74522">
            <w:pPr>
              <w:spacing w:after="0" w:line="240" w:lineRule="auto"/>
              <w:ind w:left="191" w:hanging="191"/>
              <w:rPr>
                <w:sz w:val="20"/>
                <w:szCs w:val="20"/>
              </w:rPr>
            </w:pPr>
            <w:r w:rsidRPr="00492C04">
              <w:rPr>
                <w:sz w:val="20"/>
                <w:szCs w:val="20"/>
              </w:rPr>
              <w:t>3.c procjenjuje situacije iz svakodnevnog</w:t>
            </w:r>
            <w:r w:rsidR="00F402B0">
              <w:rPr>
                <w:sz w:val="20"/>
                <w:szCs w:val="20"/>
              </w:rPr>
              <w:t>a</w:t>
            </w:r>
            <w:r w:rsidRPr="00492C04">
              <w:rPr>
                <w:sz w:val="20"/>
                <w:szCs w:val="20"/>
              </w:rPr>
              <w:t xml:space="preserve"> života u kojima se može koristiti </w:t>
            </w:r>
            <w:r w:rsidRPr="00492C04">
              <w:rPr>
                <w:i/>
                <w:sz w:val="20"/>
                <w:szCs w:val="20"/>
              </w:rPr>
              <w:t>cloud</w:t>
            </w:r>
            <w:r w:rsidR="00F402B0">
              <w:rPr>
                <w:sz w:val="20"/>
                <w:szCs w:val="20"/>
              </w:rPr>
              <w:t xml:space="preserve"> tehnologijom</w:t>
            </w:r>
          </w:p>
        </w:tc>
      </w:tr>
      <w:tr w:rsidR="00E74522" w:rsidRPr="00492C04" w14:paraId="04854E5B" w14:textId="77777777" w:rsidTr="00E74522">
        <w:trPr>
          <w:trHeight w:val="1701"/>
          <w:jc w:val="center"/>
        </w:trPr>
        <w:tc>
          <w:tcPr>
            <w:tcW w:w="2432" w:type="dxa"/>
            <w:gridSpan w:val="2"/>
            <w:shd w:val="clear" w:color="auto" w:fill="FBD4B4"/>
            <w:tcMar>
              <w:top w:w="58" w:type="dxa"/>
              <w:left w:w="58" w:type="dxa"/>
              <w:bottom w:w="58" w:type="dxa"/>
              <w:right w:w="58" w:type="dxa"/>
            </w:tcMar>
          </w:tcPr>
          <w:p w14:paraId="1516AF93" w14:textId="64D386F1" w:rsidR="00E74522" w:rsidRPr="00492C04" w:rsidRDefault="00E74522" w:rsidP="000C1A1E">
            <w:pPr>
              <w:spacing w:after="0" w:line="240" w:lineRule="auto"/>
              <w:ind w:left="317" w:hanging="317"/>
              <w:rPr>
                <w:sz w:val="20"/>
                <w:szCs w:val="20"/>
              </w:rPr>
            </w:pPr>
            <w:r w:rsidRPr="00492C04">
              <w:rPr>
                <w:sz w:val="20"/>
                <w:szCs w:val="20"/>
              </w:rPr>
              <w:t xml:space="preserve">4.a koristi </w:t>
            </w:r>
            <w:r w:rsidR="00F402B0">
              <w:rPr>
                <w:sz w:val="20"/>
                <w:szCs w:val="20"/>
              </w:rPr>
              <w:t xml:space="preserve">se </w:t>
            </w:r>
            <w:r w:rsidRPr="00492C04">
              <w:rPr>
                <w:sz w:val="20"/>
                <w:szCs w:val="20"/>
              </w:rPr>
              <w:t>videozapis</w:t>
            </w:r>
            <w:r w:rsidR="00F402B0">
              <w:rPr>
                <w:sz w:val="20"/>
                <w:szCs w:val="20"/>
              </w:rPr>
              <w:t>ima</w:t>
            </w:r>
            <w:r w:rsidRPr="00492C04">
              <w:rPr>
                <w:sz w:val="20"/>
                <w:szCs w:val="20"/>
              </w:rPr>
              <w:t xml:space="preserve">, </w:t>
            </w:r>
            <w:r w:rsidR="00F402B0">
              <w:rPr>
                <w:sz w:val="20"/>
                <w:szCs w:val="20"/>
              </w:rPr>
              <w:t>mrežnim</w:t>
            </w:r>
            <w:r w:rsidRPr="00492C04">
              <w:rPr>
                <w:sz w:val="20"/>
                <w:szCs w:val="20"/>
              </w:rPr>
              <w:t xml:space="preserve"> stranic</w:t>
            </w:r>
            <w:r w:rsidR="00F402B0">
              <w:rPr>
                <w:sz w:val="20"/>
                <w:szCs w:val="20"/>
              </w:rPr>
              <w:t>ama, edukativnim</w:t>
            </w:r>
            <w:r w:rsidRPr="00492C04">
              <w:rPr>
                <w:sz w:val="20"/>
                <w:szCs w:val="20"/>
              </w:rPr>
              <w:t xml:space="preserve"> igr</w:t>
            </w:r>
            <w:r w:rsidR="00F402B0">
              <w:rPr>
                <w:sz w:val="20"/>
                <w:szCs w:val="20"/>
              </w:rPr>
              <w:t>ama</w:t>
            </w:r>
            <w:r w:rsidRPr="00492C04">
              <w:rPr>
                <w:sz w:val="20"/>
                <w:szCs w:val="20"/>
              </w:rPr>
              <w:t xml:space="preserve"> i aplikacij</w:t>
            </w:r>
            <w:r w:rsidR="000C1A1E">
              <w:rPr>
                <w:sz w:val="20"/>
                <w:szCs w:val="20"/>
              </w:rPr>
              <w:t>ama</w:t>
            </w:r>
            <w:r w:rsidRPr="00492C04">
              <w:rPr>
                <w:sz w:val="20"/>
                <w:szCs w:val="20"/>
              </w:rPr>
              <w:t xml:space="preserve"> radi učenja, uz nadzor učitelja i roditelja </w:t>
            </w:r>
          </w:p>
        </w:tc>
        <w:tc>
          <w:tcPr>
            <w:tcW w:w="2552" w:type="dxa"/>
            <w:shd w:val="clear" w:color="auto" w:fill="FBD4B4"/>
            <w:tcMar>
              <w:top w:w="58" w:type="dxa"/>
              <w:left w:w="58" w:type="dxa"/>
              <w:bottom w:w="58" w:type="dxa"/>
              <w:right w:w="58" w:type="dxa"/>
            </w:tcMar>
          </w:tcPr>
          <w:p w14:paraId="225A560C" w14:textId="6BCC55FE" w:rsidR="00E74522" w:rsidRPr="00492C04" w:rsidRDefault="00E74522" w:rsidP="00E74522">
            <w:pPr>
              <w:spacing w:after="0" w:line="240" w:lineRule="auto"/>
              <w:ind w:left="302" w:hanging="302"/>
              <w:rPr>
                <w:sz w:val="20"/>
                <w:szCs w:val="20"/>
              </w:rPr>
            </w:pPr>
            <w:r w:rsidRPr="00492C04">
              <w:rPr>
                <w:sz w:val="20"/>
                <w:szCs w:val="20"/>
              </w:rPr>
              <w:t>4.a koristi</w:t>
            </w:r>
            <w:r w:rsidR="000C1A1E">
              <w:rPr>
                <w:sz w:val="20"/>
                <w:szCs w:val="20"/>
              </w:rPr>
              <w:t xml:space="preserve"> se</w:t>
            </w:r>
            <w:r w:rsidRPr="00492C04">
              <w:rPr>
                <w:sz w:val="20"/>
                <w:szCs w:val="20"/>
              </w:rPr>
              <w:t xml:space="preserve"> digitaln</w:t>
            </w:r>
            <w:r w:rsidR="000C1A1E">
              <w:rPr>
                <w:sz w:val="20"/>
                <w:szCs w:val="20"/>
              </w:rPr>
              <w:t>im tehnologijama</w:t>
            </w:r>
            <w:r w:rsidRPr="00492C04">
              <w:rPr>
                <w:sz w:val="20"/>
                <w:szCs w:val="20"/>
              </w:rPr>
              <w:t xml:space="preserve"> za učenje koje su primjerene njegovoj dobi </w:t>
            </w:r>
          </w:p>
          <w:p w14:paraId="7EA3D44F" w14:textId="77777777" w:rsidR="00E74522" w:rsidRPr="00492C04" w:rsidRDefault="00E74522" w:rsidP="00E74522">
            <w:pPr>
              <w:spacing w:after="0" w:line="240" w:lineRule="auto"/>
              <w:ind w:left="302" w:hanging="302"/>
              <w:rPr>
                <w:sz w:val="20"/>
                <w:szCs w:val="20"/>
              </w:rPr>
            </w:pPr>
            <w:r w:rsidRPr="00492C04">
              <w:rPr>
                <w:sz w:val="20"/>
                <w:szCs w:val="20"/>
              </w:rPr>
              <w:t xml:space="preserve">4.b navodi prednosti i nedostatke digitalne tehnologije pri učenju </w:t>
            </w:r>
          </w:p>
        </w:tc>
        <w:tc>
          <w:tcPr>
            <w:tcW w:w="2410" w:type="dxa"/>
            <w:shd w:val="clear" w:color="auto" w:fill="FBD4B4"/>
            <w:tcMar>
              <w:top w:w="58" w:type="dxa"/>
              <w:left w:w="58" w:type="dxa"/>
              <w:bottom w:w="58" w:type="dxa"/>
              <w:right w:w="58" w:type="dxa"/>
            </w:tcMar>
          </w:tcPr>
          <w:p w14:paraId="6E14E59D" w14:textId="77777777" w:rsidR="00E74522" w:rsidRPr="00492C04" w:rsidRDefault="00E74522" w:rsidP="00E74522">
            <w:pPr>
              <w:spacing w:after="0" w:line="240" w:lineRule="auto"/>
              <w:ind w:left="317" w:hanging="317"/>
              <w:rPr>
                <w:sz w:val="20"/>
                <w:szCs w:val="20"/>
              </w:rPr>
            </w:pPr>
            <w:r w:rsidRPr="00492C04">
              <w:rPr>
                <w:sz w:val="20"/>
                <w:szCs w:val="20"/>
              </w:rPr>
              <w:t>4. a objašnjava tehnologiju e-učenja</w:t>
            </w:r>
          </w:p>
          <w:p w14:paraId="32B9AF3F" w14:textId="26C14335" w:rsidR="00E74522" w:rsidRPr="00492C04" w:rsidRDefault="00E74522" w:rsidP="00E74522">
            <w:pPr>
              <w:spacing w:after="0" w:line="240" w:lineRule="auto"/>
              <w:ind w:left="317" w:hanging="317"/>
              <w:rPr>
                <w:sz w:val="20"/>
                <w:szCs w:val="20"/>
              </w:rPr>
            </w:pPr>
            <w:r w:rsidRPr="00492C04">
              <w:rPr>
                <w:sz w:val="20"/>
                <w:szCs w:val="20"/>
              </w:rPr>
              <w:t>4.b primjenjuje</w:t>
            </w:r>
            <w:r w:rsidR="00FA12EF">
              <w:rPr>
                <w:sz w:val="20"/>
                <w:szCs w:val="20"/>
              </w:rPr>
              <w:t xml:space="preserve"> besplatne</w:t>
            </w:r>
            <w:r w:rsidRPr="00492C04">
              <w:rPr>
                <w:sz w:val="20"/>
                <w:szCs w:val="20"/>
              </w:rPr>
              <w:t xml:space="preserve"> </w:t>
            </w:r>
            <w:r w:rsidR="00FA12EF">
              <w:rPr>
                <w:sz w:val="20"/>
                <w:szCs w:val="20"/>
              </w:rPr>
              <w:t>(</w:t>
            </w:r>
            <w:r w:rsidRPr="00492C04">
              <w:rPr>
                <w:i/>
                <w:sz w:val="20"/>
                <w:szCs w:val="20"/>
              </w:rPr>
              <w:t>free online</w:t>
            </w:r>
            <w:r w:rsidR="00FA12EF">
              <w:rPr>
                <w:sz w:val="20"/>
                <w:szCs w:val="20"/>
              </w:rPr>
              <w:t>)</w:t>
            </w:r>
            <w:r w:rsidRPr="00492C04">
              <w:rPr>
                <w:sz w:val="20"/>
                <w:szCs w:val="20"/>
              </w:rPr>
              <w:t xml:space="preserve"> alate za komunikaciju i suradnju pri </w:t>
            </w:r>
            <w:r w:rsidR="004133BD">
              <w:rPr>
                <w:sz w:val="20"/>
                <w:szCs w:val="20"/>
              </w:rPr>
              <w:t>izrad</w:t>
            </w:r>
            <w:r w:rsidRPr="00492C04">
              <w:rPr>
                <w:sz w:val="20"/>
                <w:szCs w:val="20"/>
              </w:rPr>
              <w:t>i timskog</w:t>
            </w:r>
            <w:r w:rsidR="000C1A1E">
              <w:rPr>
                <w:sz w:val="20"/>
                <w:szCs w:val="20"/>
              </w:rPr>
              <w:t>a</w:t>
            </w:r>
            <w:r w:rsidRPr="00492C04">
              <w:rPr>
                <w:sz w:val="20"/>
                <w:szCs w:val="20"/>
              </w:rPr>
              <w:t xml:space="preserve"> zadatka</w:t>
            </w:r>
          </w:p>
        </w:tc>
        <w:tc>
          <w:tcPr>
            <w:tcW w:w="2273" w:type="dxa"/>
            <w:shd w:val="clear" w:color="auto" w:fill="FBD4B4"/>
            <w:tcMar>
              <w:top w:w="58" w:type="dxa"/>
              <w:left w:w="58" w:type="dxa"/>
              <w:bottom w:w="58" w:type="dxa"/>
              <w:right w:w="58" w:type="dxa"/>
            </w:tcMar>
          </w:tcPr>
          <w:p w14:paraId="1884DD6E" w14:textId="40580E1A" w:rsidR="00E74522" w:rsidRPr="00492C04" w:rsidRDefault="00E74522" w:rsidP="00E74522">
            <w:pPr>
              <w:spacing w:after="0" w:line="240" w:lineRule="auto"/>
              <w:ind w:left="317" w:hanging="317"/>
              <w:rPr>
                <w:sz w:val="20"/>
                <w:szCs w:val="20"/>
              </w:rPr>
            </w:pPr>
            <w:r w:rsidRPr="00492C04">
              <w:rPr>
                <w:sz w:val="20"/>
                <w:szCs w:val="20"/>
              </w:rPr>
              <w:t xml:space="preserve">4. a primjereno </w:t>
            </w:r>
            <w:r w:rsidR="000C1A1E">
              <w:rPr>
                <w:sz w:val="20"/>
                <w:szCs w:val="20"/>
              </w:rPr>
              <w:t xml:space="preserve">se </w:t>
            </w:r>
            <w:r w:rsidRPr="00492C04">
              <w:rPr>
                <w:sz w:val="20"/>
                <w:szCs w:val="20"/>
              </w:rPr>
              <w:t>koristi tehnologij</w:t>
            </w:r>
            <w:r w:rsidR="000C1A1E">
              <w:rPr>
                <w:sz w:val="20"/>
                <w:szCs w:val="20"/>
              </w:rPr>
              <w:t>om</w:t>
            </w:r>
            <w:r w:rsidRPr="00492C04">
              <w:rPr>
                <w:sz w:val="20"/>
                <w:szCs w:val="20"/>
              </w:rPr>
              <w:t xml:space="preserve"> e-učenja</w:t>
            </w:r>
          </w:p>
          <w:p w14:paraId="3C2F7AC3" w14:textId="6445771B" w:rsidR="00E74522" w:rsidRPr="00492C04" w:rsidRDefault="00E74522" w:rsidP="00E74522">
            <w:pPr>
              <w:spacing w:after="0" w:line="240" w:lineRule="auto"/>
              <w:ind w:left="317" w:hanging="317"/>
              <w:rPr>
                <w:sz w:val="20"/>
                <w:szCs w:val="20"/>
              </w:rPr>
            </w:pPr>
            <w:r w:rsidRPr="00492C04">
              <w:rPr>
                <w:sz w:val="20"/>
                <w:szCs w:val="20"/>
              </w:rPr>
              <w:t>4.b utvrđuje važnost razvoja digitalnih tehnologija radi cjeloživotnog</w:t>
            </w:r>
            <w:r w:rsidR="000C1A1E">
              <w:rPr>
                <w:sz w:val="20"/>
                <w:szCs w:val="20"/>
              </w:rPr>
              <w:t>a</w:t>
            </w:r>
            <w:r w:rsidRPr="00492C04">
              <w:rPr>
                <w:sz w:val="20"/>
                <w:szCs w:val="20"/>
              </w:rPr>
              <w:t xml:space="preserve"> učenja i usavršavanja</w:t>
            </w:r>
            <w:r w:rsidR="000C1A1E">
              <w:rPr>
                <w:sz w:val="20"/>
                <w:szCs w:val="20"/>
              </w:rPr>
              <w:t>.</w:t>
            </w:r>
          </w:p>
        </w:tc>
      </w:tr>
    </w:tbl>
    <w:p w14:paraId="091B9F6D" w14:textId="77777777" w:rsidR="00E74522" w:rsidRPr="00492C04" w:rsidRDefault="00E74522" w:rsidP="00E74522">
      <w:r w:rsidRPr="00492C04">
        <w:br w:type="page"/>
      </w:r>
    </w:p>
    <w:tbl>
      <w:tblPr>
        <w:tblStyle w:val="TableGrid"/>
        <w:tblW w:w="964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1696"/>
        <w:gridCol w:w="714"/>
        <w:gridCol w:w="2552"/>
        <w:gridCol w:w="2410"/>
        <w:gridCol w:w="2267"/>
        <w:gridCol w:w="6"/>
      </w:tblGrid>
      <w:tr w:rsidR="00DC7330" w:rsidRPr="00492C04" w14:paraId="3889F242" w14:textId="77777777" w:rsidTr="00DC7330">
        <w:trPr>
          <w:gridAfter w:val="1"/>
          <w:wAfter w:w="6" w:type="dxa"/>
          <w:trHeight w:val="242"/>
          <w:jc w:val="center"/>
        </w:trPr>
        <w:tc>
          <w:tcPr>
            <w:tcW w:w="1696" w:type="dxa"/>
            <w:tcBorders>
              <w:bottom w:val="dotted" w:sz="4" w:space="0" w:color="auto"/>
              <w:right w:val="dotted" w:sz="4" w:space="0" w:color="auto"/>
            </w:tcBorders>
            <w:shd w:val="clear" w:color="auto" w:fill="FFFF00"/>
            <w:tcMar>
              <w:top w:w="58" w:type="dxa"/>
              <w:left w:w="58" w:type="dxa"/>
              <w:bottom w:w="58" w:type="dxa"/>
              <w:right w:w="58" w:type="dxa"/>
            </w:tcMar>
            <w:vAlign w:val="center"/>
          </w:tcPr>
          <w:p w14:paraId="180AD7A1" w14:textId="77777777" w:rsidR="00DC7330" w:rsidRPr="00492C04" w:rsidRDefault="00DC7330" w:rsidP="00DC7330">
            <w:pPr>
              <w:tabs>
                <w:tab w:val="left" w:pos="7380"/>
              </w:tabs>
              <w:spacing w:after="0" w:line="240" w:lineRule="auto"/>
              <w:rPr>
                <w:b/>
                <w:sz w:val="20"/>
                <w:szCs w:val="20"/>
              </w:rPr>
            </w:pPr>
            <w:r>
              <w:rPr>
                <w:b/>
                <w:sz w:val="20"/>
                <w:szCs w:val="20"/>
              </w:rPr>
              <w:lastRenderedPageBreak/>
              <w:t>Komponenta:</w:t>
            </w:r>
          </w:p>
        </w:tc>
        <w:tc>
          <w:tcPr>
            <w:tcW w:w="7943" w:type="dxa"/>
            <w:gridSpan w:val="4"/>
            <w:tcBorders>
              <w:left w:val="dotted" w:sz="4" w:space="0" w:color="auto"/>
              <w:bottom w:val="dotted" w:sz="4" w:space="0" w:color="auto"/>
            </w:tcBorders>
            <w:shd w:val="clear" w:color="auto" w:fill="FFFF00"/>
            <w:vAlign w:val="center"/>
          </w:tcPr>
          <w:p w14:paraId="72FEEAFD" w14:textId="15F1097C" w:rsidR="00DC7330" w:rsidRPr="00492C04" w:rsidRDefault="00DC7330" w:rsidP="00DC7330">
            <w:pPr>
              <w:tabs>
                <w:tab w:val="left" w:pos="7380"/>
              </w:tabs>
              <w:spacing w:after="0" w:line="240" w:lineRule="auto"/>
              <w:rPr>
                <w:b/>
                <w:sz w:val="20"/>
                <w:szCs w:val="20"/>
              </w:rPr>
            </w:pPr>
            <w:r>
              <w:rPr>
                <w:b/>
                <w:sz w:val="20"/>
                <w:szCs w:val="20"/>
              </w:rPr>
              <w:t xml:space="preserve">2. </w:t>
            </w:r>
            <w:r w:rsidRPr="00492C04">
              <w:rPr>
                <w:b/>
                <w:sz w:val="20"/>
                <w:szCs w:val="20"/>
              </w:rPr>
              <w:t>Sigurnost i zaštita</w:t>
            </w:r>
          </w:p>
        </w:tc>
      </w:tr>
      <w:tr w:rsidR="00E74522" w:rsidRPr="00492C04" w14:paraId="5FF84863" w14:textId="77777777" w:rsidTr="00DC7330">
        <w:tblPrEx>
          <w:tblLook w:val="04A0" w:firstRow="1" w:lastRow="0" w:firstColumn="1" w:lastColumn="0" w:noHBand="0" w:noVBand="1"/>
        </w:tblPrEx>
        <w:trPr>
          <w:trHeight w:val="1214"/>
          <w:jc w:val="center"/>
        </w:trPr>
        <w:tc>
          <w:tcPr>
            <w:tcW w:w="9645" w:type="dxa"/>
            <w:gridSpan w:val="6"/>
            <w:shd w:val="clear" w:color="auto" w:fill="FFFFCC"/>
            <w:tcMar>
              <w:top w:w="58" w:type="dxa"/>
              <w:left w:w="115" w:type="dxa"/>
              <w:bottom w:w="58" w:type="dxa"/>
              <w:right w:w="115" w:type="dxa"/>
            </w:tcMar>
          </w:tcPr>
          <w:p w14:paraId="2EE86F15" w14:textId="77777777" w:rsidR="00E74522" w:rsidRPr="00492C04" w:rsidRDefault="00E74522" w:rsidP="00E74522">
            <w:pPr>
              <w:spacing w:after="0" w:line="240" w:lineRule="auto"/>
              <w:rPr>
                <w:b/>
                <w:sz w:val="20"/>
                <w:szCs w:val="20"/>
              </w:rPr>
            </w:pPr>
            <w:r w:rsidRPr="00492C04">
              <w:rPr>
                <w:b/>
                <w:sz w:val="20"/>
                <w:szCs w:val="20"/>
              </w:rPr>
              <w:t>Ishodi učenja:</w:t>
            </w:r>
          </w:p>
          <w:p w14:paraId="25FA577D" w14:textId="1EA23F79" w:rsidR="00E74522" w:rsidRPr="00492C04" w:rsidRDefault="00E74522" w:rsidP="00E74522">
            <w:pPr>
              <w:spacing w:after="0" w:line="240" w:lineRule="auto"/>
              <w:rPr>
                <w:sz w:val="20"/>
                <w:szCs w:val="20"/>
              </w:rPr>
            </w:pPr>
            <w:r w:rsidRPr="00492C04">
              <w:rPr>
                <w:sz w:val="20"/>
                <w:szCs w:val="20"/>
              </w:rPr>
              <w:t>1.  procjenjuje utjecaj IKT</w:t>
            </w:r>
            <w:r w:rsidR="000C1A1E">
              <w:rPr>
                <w:sz w:val="20"/>
                <w:szCs w:val="20"/>
              </w:rPr>
              <w:t>-a</w:t>
            </w:r>
            <w:r w:rsidRPr="00492C04">
              <w:rPr>
                <w:sz w:val="20"/>
                <w:szCs w:val="20"/>
              </w:rPr>
              <w:t xml:space="preserve"> na pojedinca i društvo</w:t>
            </w:r>
          </w:p>
          <w:p w14:paraId="0FFB2E9B" w14:textId="61DD9496" w:rsidR="00E74522" w:rsidRPr="00492C04" w:rsidRDefault="00E74522" w:rsidP="00E74522">
            <w:pPr>
              <w:spacing w:after="0" w:line="240" w:lineRule="auto"/>
              <w:rPr>
                <w:sz w:val="20"/>
                <w:szCs w:val="20"/>
              </w:rPr>
            </w:pPr>
            <w:r w:rsidRPr="00492C04">
              <w:rPr>
                <w:sz w:val="20"/>
                <w:szCs w:val="20"/>
              </w:rPr>
              <w:t xml:space="preserve">2. upotrebljava mjere zaštite prilikom </w:t>
            </w:r>
            <w:r w:rsidR="000C1A1E">
              <w:rPr>
                <w:sz w:val="20"/>
                <w:szCs w:val="20"/>
              </w:rPr>
              <w:t>uporabe</w:t>
            </w:r>
            <w:r w:rsidRPr="00492C04">
              <w:rPr>
                <w:sz w:val="20"/>
                <w:szCs w:val="20"/>
              </w:rPr>
              <w:t xml:space="preserve"> IKT-a</w:t>
            </w:r>
          </w:p>
          <w:p w14:paraId="32379BC5" w14:textId="77777777" w:rsidR="00E74522" w:rsidRPr="00492C04" w:rsidRDefault="00E74522" w:rsidP="00E74522">
            <w:pPr>
              <w:spacing w:after="0" w:line="240" w:lineRule="auto"/>
              <w:rPr>
                <w:sz w:val="20"/>
                <w:szCs w:val="20"/>
              </w:rPr>
            </w:pPr>
            <w:r w:rsidRPr="00492C04">
              <w:rPr>
                <w:sz w:val="20"/>
                <w:szCs w:val="20"/>
              </w:rPr>
              <w:t xml:space="preserve">3. prepoznaje i primjenjuje regulativu o autorskim pravima i privatnosti </w:t>
            </w:r>
          </w:p>
          <w:p w14:paraId="1A5F9588" w14:textId="5057171E" w:rsidR="00E74522" w:rsidRPr="00492C04" w:rsidRDefault="00E74522" w:rsidP="000C1A1E">
            <w:pPr>
              <w:tabs>
                <w:tab w:val="center" w:pos="4707"/>
              </w:tabs>
              <w:spacing w:after="0" w:line="240" w:lineRule="auto"/>
              <w:rPr>
                <w:b/>
                <w:sz w:val="20"/>
                <w:szCs w:val="20"/>
              </w:rPr>
            </w:pPr>
            <w:r w:rsidRPr="00492C04">
              <w:rPr>
                <w:sz w:val="20"/>
                <w:szCs w:val="20"/>
              </w:rPr>
              <w:t>4. analizira pravila ponašanja u digitalnom</w:t>
            </w:r>
            <w:r w:rsidR="000C1A1E">
              <w:rPr>
                <w:sz w:val="20"/>
                <w:szCs w:val="20"/>
              </w:rPr>
              <w:t>e</w:t>
            </w:r>
            <w:r w:rsidRPr="00492C04">
              <w:rPr>
                <w:sz w:val="20"/>
                <w:szCs w:val="20"/>
              </w:rPr>
              <w:t xml:space="preserve"> društvu</w:t>
            </w:r>
            <w:r w:rsidR="000C1A1E">
              <w:rPr>
                <w:sz w:val="20"/>
                <w:szCs w:val="20"/>
              </w:rPr>
              <w:t>.</w:t>
            </w:r>
          </w:p>
        </w:tc>
      </w:tr>
      <w:tr w:rsidR="00E74522" w:rsidRPr="00492C04" w14:paraId="730CE04F" w14:textId="77777777" w:rsidTr="00DC7330">
        <w:tblPrEx>
          <w:tblLook w:val="04A0" w:firstRow="1" w:lastRow="0" w:firstColumn="1" w:lastColumn="0" w:noHBand="0" w:noVBand="1"/>
        </w:tblPrEx>
        <w:trPr>
          <w:trHeight w:val="255"/>
          <w:jc w:val="center"/>
        </w:trPr>
        <w:tc>
          <w:tcPr>
            <w:tcW w:w="9645" w:type="dxa"/>
            <w:gridSpan w:val="6"/>
            <w:tcMar>
              <w:top w:w="58" w:type="dxa"/>
              <w:left w:w="115" w:type="dxa"/>
              <w:bottom w:w="58" w:type="dxa"/>
              <w:right w:w="115" w:type="dxa"/>
            </w:tcMar>
          </w:tcPr>
          <w:p w14:paraId="52FDF0D4" w14:textId="381EB277" w:rsidR="00E74522" w:rsidRPr="00492C04" w:rsidRDefault="00116871" w:rsidP="000C1A1E">
            <w:pPr>
              <w:spacing w:after="0" w:line="240" w:lineRule="auto"/>
              <w:rPr>
                <w:sz w:val="20"/>
                <w:szCs w:val="20"/>
              </w:rPr>
            </w:pPr>
            <w:r w:rsidRPr="00492C04">
              <w:rPr>
                <w:sz w:val="20"/>
                <w:szCs w:val="20"/>
              </w:rPr>
              <w:t>Pokazatelji, sukladno uzrastu, za:</w:t>
            </w:r>
          </w:p>
        </w:tc>
      </w:tr>
      <w:tr w:rsidR="00E74522" w:rsidRPr="00492C04" w14:paraId="64597F27" w14:textId="77777777" w:rsidTr="00DC7330">
        <w:tblPrEx>
          <w:tblLook w:val="04A0" w:firstRow="1" w:lastRow="0" w:firstColumn="1" w:lastColumn="0" w:noHBand="0" w:noVBand="1"/>
        </w:tblPrEx>
        <w:trPr>
          <w:trHeight w:val="714"/>
          <w:jc w:val="center"/>
        </w:trPr>
        <w:tc>
          <w:tcPr>
            <w:tcW w:w="2410" w:type="dxa"/>
            <w:gridSpan w:val="2"/>
            <w:tcMar>
              <w:top w:w="58" w:type="dxa"/>
              <w:left w:w="115" w:type="dxa"/>
              <w:bottom w:w="58" w:type="dxa"/>
              <w:right w:w="115" w:type="dxa"/>
            </w:tcMar>
            <w:vAlign w:val="center"/>
          </w:tcPr>
          <w:p w14:paraId="50063B19" w14:textId="77777777" w:rsidR="00E74522" w:rsidRPr="00492C04" w:rsidRDefault="00E74522" w:rsidP="00E74522">
            <w:pPr>
              <w:spacing w:after="0" w:line="240" w:lineRule="auto"/>
              <w:ind w:left="319"/>
              <w:jc w:val="center"/>
              <w:rPr>
                <w:b/>
                <w:sz w:val="20"/>
                <w:szCs w:val="20"/>
              </w:rPr>
            </w:pPr>
            <w:r w:rsidRPr="00492C04">
              <w:rPr>
                <w:b/>
                <w:bCs/>
                <w:sz w:val="20"/>
                <w:szCs w:val="20"/>
              </w:rPr>
              <w:t>kraj 3. razreda</w:t>
            </w:r>
            <w:r w:rsidRPr="00492C04">
              <w:rPr>
                <w:b/>
                <w:bCs/>
                <w:sz w:val="20"/>
                <w:szCs w:val="20"/>
              </w:rPr>
              <w:br/>
              <w:t>(8/9 god.)</w:t>
            </w:r>
          </w:p>
        </w:tc>
        <w:tc>
          <w:tcPr>
            <w:tcW w:w="2552" w:type="dxa"/>
            <w:tcMar>
              <w:top w:w="58" w:type="dxa"/>
              <w:left w:w="115" w:type="dxa"/>
              <w:bottom w:w="58" w:type="dxa"/>
              <w:right w:w="115" w:type="dxa"/>
            </w:tcMar>
            <w:vAlign w:val="center"/>
          </w:tcPr>
          <w:p w14:paraId="1A16066D" w14:textId="77777777" w:rsidR="00E74522" w:rsidRPr="00492C04" w:rsidRDefault="00E74522" w:rsidP="00E74522">
            <w:pPr>
              <w:spacing w:after="0" w:line="240" w:lineRule="auto"/>
              <w:ind w:left="319"/>
              <w:jc w:val="center"/>
              <w:rPr>
                <w:b/>
                <w:sz w:val="20"/>
                <w:szCs w:val="20"/>
              </w:rPr>
            </w:pPr>
            <w:r w:rsidRPr="00492C04">
              <w:rPr>
                <w:b/>
                <w:bCs/>
                <w:sz w:val="20"/>
                <w:szCs w:val="20"/>
              </w:rPr>
              <w:t xml:space="preserve">kraj 6. razreda </w:t>
            </w:r>
            <w:r w:rsidRPr="00492C04">
              <w:rPr>
                <w:b/>
                <w:bCs/>
                <w:sz w:val="20"/>
                <w:szCs w:val="20"/>
              </w:rPr>
              <w:br/>
              <w:t>(11/12 god.)</w:t>
            </w:r>
          </w:p>
        </w:tc>
        <w:tc>
          <w:tcPr>
            <w:tcW w:w="2410" w:type="dxa"/>
            <w:tcMar>
              <w:top w:w="58" w:type="dxa"/>
              <w:left w:w="115" w:type="dxa"/>
              <w:bottom w:w="58" w:type="dxa"/>
              <w:right w:w="115" w:type="dxa"/>
            </w:tcMar>
            <w:vAlign w:val="center"/>
          </w:tcPr>
          <w:p w14:paraId="5A013CFE" w14:textId="77777777" w:rsidR="00E74522" w:rsidRPr="00492C04" w:rsidRDefault="00E74522" w:rsidP="00E74522">
            <w:pPr>
              <w:spacing w:after="0" w:line="240" w:lineRule="auto"/>
              <w:ind w:left="319"/>
              <w:jc w:val="center"/>
              <w:rPr>
                <w:b/>
                <w:sz w:val="20"/>
                <w:szCs w:val="20"/>
              </w:rPr>
            </w:pPr>
            <w:r w:rsidRPr="00492C04">
              <w:rPr>
                <w:rFonts w:eastAsia="Times New Roman" w:cs="Arial"/>
                <w:b/>
                <w:sz w:val="20"/>
                <w:szCs w:val="20"/>
              </w:rPr>
              <w:t>kraj devetogodišnjega odgoja i obrazovanja</w:t>
            </w:r>
            <w:r w:rsidRPr="00492C04">
              <w:rPr>
                <w:b/>
                <w:bCs/>
                <w:sz w:val="20"/>
                <w:szCs w:val="20"/>
              </w:rPr>
              <w:br/>
              <w:t>(14/15 god.)</w:t>
            </w:r>
          </w:p>
        </w:tc>
        <w:tc>
          <w:tcPr>
            <w:tcW w:w="2273" w:type="dxa"/>
            <w:gridSpan w:val="2"/>
            <w:tcMar>
              <w:top w:w="58" w:type="dxa"/>
              <w:left w:w="115" w:type="dxa"/>
              <w:bottom w:w="58" w:type="dxa"/>
              <w:right w:w="115" w:type="dxa"/>
            </w:tcMar>
            <w:vAlign w:val="center"/>
          </w:tcPr>
          <w:p w14:paraId="7C8DBB5B" w14:textId="77777777" w:rsidR="00E74522" w:rsidRPr="00492C04" w:rsidRDefault="00E74522" w:rsidP="00E74522">
            <w:pPr>
              <w:spacing w:after="0" w:line="240" w:lineRule="auto"/>
              <w:ind w:left="36"/>
              <w:jc w:val="center"/>
              <w:rPr>
                <w:b/>
                <w:bCs/>
                <w:sz w:val="20"/>
                <w:szCs w:val="20"/>
              </w:rPr>
            </w:pPr>
            <w:r w:rsidRPr="00492C04">
              <w:rPr>
                <w:b/>
                <w:bCs/>
                <w:sz w:val="20"/>
                <w:szCs w:val="20"/>
              </w:rPr>
              <w:t>kraj srednjoškolskoga odgoja i obrazovanja</w:t>
            </w:r>
            <w:r w:rsidRPr="00492C04">
              <w:rPr>
                <w:b/>
                <w:bCs/>
                <w:sz w:val="20"/>
                <w:szCs w:val="20"/>
              </w:rPr>
              <w:br/>
              <w:t>(18/19 god.)</w:t>
            </w:r>
          </w:p>
        </w:tc>
      </w:tr>
      <w:tr w:rsidR="00E74522" w:rsidRPr="00492C04" w14:paraId="068C5968" w14:textId="77777777" w:rsidTr="00DC7330">
        <w:tblPrEx>
          <w:tblLook w:val="04A0" w:firstRow="1" w:lastRow="0" w:firstColumn="1" w:lastColumn="0" w:noHBand="0" w:noVBand="1"/>
        </w:tblPrEx>
        <w:trPr>
          <w:trHeight w:val="1701"/>
          <w:jc w:val="center"/>
        </w:trPr>
        <w:tc>
          <w:tcPr>
            <w:tcW w:w="2410" w:type="dxa"/>
            <w:gridSpan w:val="2"/>
            <w:shd w:val="clear" w:color="auto" w:fill="FBD4B4"/>
            <w:tcMar>
              <w:top w:w="58" w:type="dxa"/>
              <w:left w:w="115" w:type="dxa"/>
              <w:bottom w:w="58" w:type="dxa"/>
              <w:right w:w="115" w:type="dxa"/>
            </w:tcMar>
          </w:tcPr>
          <w:p w14:paraId="586FE6FD" w14:textId="77777777" w:rsidR="00E74522" w:rsidRPr="00492C04" w:rsidRDefault="00E74522" w:rsidP="00E74522">
            <w:pPr>
              <w:spacing w:after="0" w:line="240" w:lineRule="auto"/>
              <w:ind w:left="180" w:hanging="180"/>
              <w:rPr>
                <w:sz w:val="20"/>
                <w:szCs w:val="20"/>
              </w:rPr>
            </w:pPr>
            <w:r w:rsidRPr="00492C04">
              <w:rPr>
                <w:sz w:val="20"/>
                <w:szCs w:val="20"/>
              </w:rPr>
              <w:t xml:space="preserve">1.a prepoznaje različite načine komuniciranja i prikupljanja informacija u suvremenom društvu (VOIP programi, </w:t>
            </w:r>
            <w:r w:rsidRPr="00492C04">
              <w:rPr>
                <w:i/>
                <w:sz w:val="20"/>
                <w:szCs w:val="20"/>
              </w:rPr>
              <w:t>messenger</w:t>
            </w:r>
            <w:r w:rsidRPr="00492C04">
              <w:rPr>
                <w:sz w:val="20"/>
                <w:szCs w:val="20"/>
              </w:rPr>
              <w:t>, e-pošta…)</w:t>
            </w:r>
          </w:p>
        </w:tc>
        <w:tc>
          <w:tcPr>
            <w:tcW w:w="2552" w:type="dxa"/>
            <w:shd w:val="clear" w:color="auto" w:fill="DBE5F1"/>
            <w:tcMar>
              <w:top w:w="58" w:type="dxa"/>
              <w:left w:w="115" w:type="dxa"/>
              <w:bottom w:w="58" w:type="dxa"/>
              <w:right w:w="115" w:type="dxa"/>
            </w:tcMar>
          </w:tcPr>
          <w:p w14:paraId="57FD605C" w14:textId="08F82D21" w:rsidR="00E74522" w:rsidRPr="00492C04" w:rsidRDefault="00E74522" w:rsidP="000C1A1E">
            <w:pPr>
              <w:spacing w:after="0" w:line="240" w:lineRule="auto"/>
              <w:ind w:left="180" w:hanging="180"/>
              <w:rPr>
                <w:sz w:val="20"/>
                <w:szCs w:val="20"/>
              </w:rPr>
            </w:pPr>
            <w:r w:rsidRPr="00492C04">
              <w:rPr>
                <w:sz w:val="20"/>
                <w:szCs w:val="20"/>
              </w:rPr>
              <w:t>1.a razlikuje način života s i bez IKT-a</w:t>
            </w:r>
          </w:p>
        </w:tc>
        <w:tc>
          <w:tcPr>
            <w:tcW w:w="2410" w:type="dxa"/>
            <w:shd w:val="clear" w:color="auto" w:fill="DBE5F1"/>
            <w:tcMar>
              <w:top w:w="58" w:type="dxa"/>
              <w:left w:w="115" w:type="dxa"/>
              <w:bottom w:w="58" w:type="dxa"/>
              <w:right w:w="115" w:type="dxa"/>
            </w:tcMar>
          </w:tcPr>
          <w:p w14:paraId="2E668B34" w14:textId="33E812D8" w:rsidR="00E74522" w:rsidRPr="00492C04" w:rsidRDefault="00E74522" w:rsidP="000C1A1E">
            <w:pPr>
              <w:spacing w:after="0" w:line="240" w:lineRule="auto"/>
              <w:ind w:left="180" w:hanging="180"/>
              <w:rPr>
                <w:sz w:val="20"/>
                <w:szCs w:val="20"/>
              </w:rPr>
            </w:pPr>
            <w:r w:rsidRPr="00492C04">
              <w:rPr>
                <w:sz w:val="20"/>
                <w:szCs w:val="20"/>
              </w:rPr>
              <w:t>1.a analizira pozitivan i negativan utjecaj</w:t>
            </w:r>
            <w:r w:rsidRPr="00492C04">
              <w:rPr>
                <w:sz w:val="20"/>
                <w:szCs w:val="20"/>
              </w:rPr>
              <w:br/>
              <w:t xml:space="preserve">IKT-a na društvo </w:t>
            </w:r>
          </w:p>
        </w:tc>
        <w:tc>
          <w:tcPr>
            <w:tcW w:w="2273" w:type="dxa"/>
            <w:gridSpan w:val="2"/>
            <w:shd w:val="clear" w:color="auto" w:fill="DBE5F1"/>
            <w:tcMar>
              <w:top w:w="58" w:type="dxa"/>
              <w:left w:w="115" w:type="dxa"/>
              <w:bottom w:w="58" w:type="dxa"/>
              <w:right w:w="115" w:type="dxa"/>
            </w:tcMar>
          </w:tcPr>
          <w:p w14:paraId="2EF7254E" w14:textId="77777777" w:rsidR="00E74522" w:rsidRPr="00492C04" w:rsidRDefault="00E74522" w:rsidP="00E74522">
            <w:pPr>
              <w:spacing w:after="0" w:line="240" w:lineRule="auto"/>
              <w:ind w:left="180" w:hanging="180"/>
              <w:rPr>
                <w:sz w:val="20"/>
                <w:szCs w:val="20"/>
              </w:rPr>
            </w:pPr>
            <w:r w:rsidRPr="00492C04">
              <w:rPr>
                <w:sz w:val="20"/>
                <w:szCs w:val="20"/>
              </w:rPr>
              <w:t>1.a kritički prosuđuje promjene u društvu koje nastaju pod utjecajem IKT-a</w:t>
            </w:r>
          </w:p>
          <w:p w14:paraId="5A5EEBE3" w14:textId="77777777" w:rsidR="00E74522" w:rsidRPr="00492C04" w:rsidRDefault="00E74522" w:rsidP="00E74522">
            <w:pPr>
              <w:spacing w:after="0" w:line="240" w:lineRule="auto"/>
              <w:ind w:left="180" w:hanging="180"/>
              <w:rPr>
                <w:sz w:val="20"/>
                <w:szCs w:val="20"/>
              </w:rPr>
            </w:pPr>
            <w:r w:rsidRPr="00492C04">
              <w:rPr>
                <w:sz w:val="20"/>
                <w:szCs w:val="20"/>
              </w:rPr>
              <w:t xml:space="preserve">1.b istražuje utjecaj IKT-a na vlastiti život (npr. provodi određen broj dana bez interneta i tehnoloških naprava i iznosi zaključke) </w:t>
            </w:r>
          </w:p>
        </w:tc>
      </w:tr>
      <w:tr w:rsidR="00E74522" w:rsidRPr="00492C04" w14:paraId="71060021" w14:textId="77777777" w:rsidTr="00DC7330">
        <w:tblPrEx>
          <w:tblLook w:val="04A0" w:firstRow="1" w:lastRow="0" w:firstColumn="1" w:lastColumn="0" w:noHBand="0" w:noVBand="1"/>
        </w:tblPrEx>
        <w:trPr>
          <w:trHeight w:val="1367"/>
          <w:jc w:val="center"/>
        </w:trPr>
        <w:tc>
          <w:tcPr>
            <w:tcW w:w="2410" w:type="dxa"/>
            <w:gridSpan w:val="2"/>
            <w:shd w:val="clear" w:color="auto" w:fill="FF7C7E"/>
            <w:tcMar>
              <w:top w:w="58" w:type="dxa"/>
              <w:left w:w="115" w:type="dxa"/>
              <w:bottom w:w="58" w:type="dxa"/>
              <w:right w:w="115" w:type="dxa"/>
            </w:tcMar>
          </w:tcPr>
          <w:p w14:paraId="514E9A83" w14:textId="3672B592" w:rsidR="00E74522" w:rsidRPr="00492C04" w:rsidRDefault="00E74522" w:rsidP="000C1A1E">
            <w:pPr>
              <w:spacing w:after="0" w:line="240" w:lineRule="auto"/>
              <w:ind w:left="180" w:hanging="180"/>
              <w:rPr>
                <w:sz w:val="20"/>
                <w:szCs w:val="20"/>
              </w:rPr>
            </w:pPr>
            <w:r w:rsidRPr="00492C04">
              <w:rPr>
                <w:sz w:val="20"/>
                <w:szCs w:val="20"/>
              </w:rPr>
              <w:t xml:space="preserve">2.a primjenjuje ergonomske smjernice u radu s računalom (pravilno sjedenje, udaljenost glave od </w:t>
            </w:r>
            <w:r w:rsidR="000C1A1E">
              <w:rPr>
                <w:sz w:val="20"/>
                <w:szCs w:val="20"/>
              </w:rPr>
              <w:t>zaslona</w:t>
            </w:r>
            <w:r w:rsidRPr="00492C04">
              <w:rPr>
                <w:sz w:val="20"/>
                <w:szCs w:val="20"/>
              </w:rPr>
              <w:t xml:space="preserve">, ne sjediti dugo za računalom itd.) </w:t>
            </w:r>
          </w:p>
        </w:tc>
        <w:tc>
          <w:tcPr>
            <w:tcW w:w="2552" w:type="dxa"/>
            <w:shd w:val="clear" w:color="auto" w:fill="FF7C7E"/>
            <w:tcMar>
              <w:top w:w="58" w:type="dxa"/>
              <w:left w:w="115" w:type="dxa"/>
              <w:bottom w:w="58" w:type="dxa"/>
              <w:right w:w="115" w:type="dxa"/>
            </w:tcMar>
          </w:tcPr>
          <w:p w14:paraId="4F8A621D" w14:textId="77777777" w:rsidR="00E74522" w:rsidRPr="00492C04" w:rsidRDefault="00E74522" w:rsidP="00E74522">
            <w:pPr>
              <w:shd w:val="clear" w:color="auto" w:fill="FF7C7E"/>
              <w:spacing w:after="0" w:line="240" w:lineRule="auto"/>
              <w:ind w:left="180" w:hanging="180"/>
              <w:rPr>
                <w:sz w:val="20"/>
                <w:szCs w:val="20"/>
              </w:rPr>
            </w:pPr>
            <w:r w:rsidRPr="00492C04">
              <w:rPr>
                <w:sz w:val="20"/>
                <w:szCs w:val="20"/>
              </w:rPr>
              <w:t>2.a objašnjava posljedice nepravilna položaja tijela u radu na računalu</w:t>
            </w:r>
          </w:p>
        </w:tc>
        <w:tc>
          <w:tcPr>
            <w:tcW w:w="2410" w:type="dxa"/>
            <w:shd w:val="clear" w:color="auto" w:fill="FF7C7E"/>
            <w:tcMar>
              <w:top w:w="58" w:type="dxa"/>
              <w:left w:w="115" w:type="dxa"/>
              <w:bottom w:w="58" w:type="dxa"/>
              <w:right w:w="115" w:type="dxa"/>
            </w:tcMar>
          </w:tcPr>
          <w:p w14:paraId="0AE2DA2A" w14:textId="77777777" w:rsidR="00E74522" w:rsidRPr="00492C04" w:rsidRDefault="00E74522" w:rsidP="00E74522">
            <w:pPr>
              <w:spacing w:after="0" w:line="240" w:lineRule="auto"/>
              <w:ind w:left="180" w:hanging="180"/>
              <w:rPr>
                <w:sz w:val="20"/>
                <w:szCs w:val="20"/>
              </w:rPr>
            </w:pPr>
            <w:r w:rsidRPr="00492C04">
              <w:rPr>
                <w:sz w:val="20"/>
                <w:szCs w:val="20"/>
              </w:rPr>
              <w:t>2.a provodi vježbe i upute za prevenciju zdravstvenih problema koji se javljaju nakon duga rada za računalom</w:t>
            </w:r>
          </w:p>
        </w:tc>
        <w:tc>
          <w:tcPr>
            <w:tcW w:w="2273" w:type="dxa"/>
            <w:gridSpan w:val="2"/>
            <w:shd w:val="clear" w:color="auto" w:fill="FBD4B4"/>
            <w:tcMar>
              <w:top w:w="58" w:type="dxa"/>
              <w:left w:w="115" w:type="dxa"/>
              <w:bottom w:w="58" w:type="dxa"/>
              <w:right w:w="115" w:type="dxa"/>
            </w:tcMar>
          </w:tcPr>
          <w:p w14:paraId="3BD838C0" w14:textId="1561C338" w:rsidR="00E74522" w:rsidRPr="00492C04" w:rsidRDefault="00E74522" w:rsidP="00E74522">
            <w:pPr>
              <w:spacing w:after="0" w:line="240" w:lineRule="auto"/>
              <w:ind w:left="180" w:hanging="180"/>
              <w:rPr>
                <w:sz w:val="20"/>
                <w:szCs w:val="20"/>
              </w:rPr>
            </w:pPr>
            <w:r w:rsidRPr="00492C04">
              <w:rPr>
                <w:sz w:val="20"/>
                <w:szCs w:val="20"/>
                <w:shd w:val="clear" w:color="auto" w:fill="FBD4B4"/>
              </w:rPr>
              <w:t>2.a odabire primjerenu hardversku i sof</w:t>
            </w:r>
            <w:r w:rsidR="000C1A1E">
              <w:rPr>
                <w:sz w:val="20"/>
                <w:szCs w:val="20"/>
                <w:shd w:val="clear" w:color="auto" w:fill="FBD4B4"/>
              </w:rPr>
              <w:t>tversku zaštitu</w:t>
            </w:r>
          </w:p>
        </w:tc>
      </w:tr>
      <w:tr w:rsidR="00E74522" w:rsidRPr="00492C04" w14:paraId="5E501706" w14:textId="77777777" w:rsidTr="00DC7330">
        <w:tblPrEx>
          <w:tblLook w:val="04A0" w:firstRow="1" w:lastRow="0" w:firstColumn="1" w:lastColumn="0" w:noHBand="0" w:noVBand="1"/>
        </w:tblPrEx>
        <w:trPr>
          <w:trHeight w:val="1687"/>
          <w:jc w:val="center"/>
        </w:trPr>
        <w:tc>
          <w:tcPr>
            <w:tcW w:w="2410" w:type="dxa"/>
            <w:gridSpan w:val="2"/>
            <w:shd w:val="clear" w:color="auto" w:fill="auto"/>
            <w:tcMar>
              <w:top w:w="58" w:type="dxa"/>
              <w:left w:w="115" w:type="dxa"/>
              <w:bottom w:w="58" w:type="dxa"/>
              <w:right w:w="115" w:type="dxa"/>
            </w:tcMar>
          </w:tcPr>
          <w:p w14:paraId="0E3FDECA" w14:textId="77777777" w:rsidR="00E74522" w:rsidRPr="00492C04" w:rsidRDefault="00E74522" w:rsidP="00E74522">
            <w:pPr>
              <w:spacing w:after="0" w:line="240" w:lineRule="auto"/>
              <w:ind w:left="180" w:hanging="180"/>
              <w:rPr>
                <w:sz w:val="20"/>
                <w:szCs w:val="20"/>
              </w:rPr>
            </w:pPr>
          </w:p>
        </w:tc>
        <w:tc>
          <w:tcPr>
            <w:tcW w:w="2552" w:type="dxa"/>
            <w:shd w:val="clear" w:color="auto" w:fill="FBD4B4"/>
            <w:tcMar>
              <w:top w:w="58" w:type="dxa"/>
              <w:left w:w="115" w:type="dxa"/>
              <w:bottom w:w="58" w:type="dxa"/>
              <w:right w:w="115" w:type="dxa"/>
            </w:tcMar>
          </w:tcPr>
          <w:p w14:paraId="435294F8" w14:textId="77777777" w:rsidR="00E74522" w:rsidRPr="00492C04" w:rsidRDefault="00E74522" w:rsidP="00E74522">
            <w:pPr>
              <w:spacing w:after="0" w:line="240" w:lineRule="auto"/>
              <w:ind w:left="180" w:hanging="180"/>
              <w:rPr>
                <w:sz w:val="20"/>
                <w:szCs w:val="20"/>
              </w:rPr>
            </w:pPr>
            <w:r w:rsidRPr="00492C04">
              <w:rPr>
                <w:sz w:val="20"/>
                <w:szCs w:val="20"/>
              </w:rPr>
              <w:t>2.b objašnjava ergonomski hardver i softver</w:t>
            </w:r>
          </w:p>
        </w:tc>
        <w:tc>
          <w:tcPr>
            <w:tcW w:w="2410" w:type="dxa"/>
            <w:shd w:val="clear" w:color="auto" w:fill="FBD4B4"/>
            <w:tcMar>
              <w:top w:w="58" w:type="dxa"/>
              <w:left w:w="115" w:type="dxa"/>
              <w:bottom w:w="58" w:type="dxa"/>
              <w:right w:w="115" w:type="dxa"/>
            </w:tcMar>
          </w:tcPr>
          <w:p w14:paraId="5229C0AA" w14:textId="77777777" w:rsidR="00E74522" w:rsidRPr="00492C04" w:rsidRDefault="00E74522" w:rsidP="00E74522">
            <w:pPr>
              <w:spacing w:after="0" w:line="240" w:lineRule="auto"/>
              <w:ind w:left="180" w:hanging="180"/>
              <w:rPr>
                <w:sz w:val="20"/>
                <w:szCs w:val="20"/>
              </w:rPr>
            </w:pPr>
            <w:r w:rsidRPr="00492C04">
              <w:rPr>
                <w:sz w:val="20"/>
                <w:szCs w:val="20"/>
              </w:rPr>
              <w:t>2.b prepoznaje vrste štetnog softvera</w:t>
            </w:r>
          </w:p>
          <w:p w14:paraId="26D11A0B" w14:textId="77777777" w:rsidR="00E74522" w:rsidRPr="00492C04" w:rsidRDefault="00E74522" w:rsidP="00E74522">
            <w:pPr>
              <w:spacing w:after="0" w:line="240" w:lineRule="auto"/>
              <w:ind w:left="180" w:hanging="180"/>
              <w:rPr>
                <w:sz w:val="20"/>
                <w:szCs w:val="20"/>
              </w:rPr>
            </w:pPr>
            <w:r w:rsidRPr="00492C04">
              <w:rPr>
                <w:sz w:val="20"/>
                <w:szCs w:val="20"/>
              </w:rPr>
              <w:t>2.c primjenjuje antivirusni program na računalu</w:t>
            </w:r>
          </w:p>
          <w:p w14:paraId="3EE0DB22" w14:textId="628B03B9" w:rsidR="00E74522" w:rsidRPr="00492C04" w:rsidRDefault="00E74522" w:rsidP="00E74522">
            <w:pPr>
              <w:spacing w:after="0" w:line="240" w:lineRule="auto"/>
              <w:ind w:left="180" w:hanging="180"/>
              <w:rPr>
                <w:sz w:val="20"/>
                <w:szCs w:val="20"/>
              </w:rPr>
            </w:pPr>
            <w:r w:rsidRPr="00492C04">
              <w:rPr>
                <w:sz w:val="20"/>
                <w:szCs w:val="20"/>
              </w:rPr>
              <w:t xml:space="preserve">2.d pravilno </w:t>
            </w:r>
            <w:r w:rsidR="000C1A1E">
              <w:rPr>
                <w:sz w:val="20"/>
                <w:szCs w:val="20"/>
              </w:rPr>
              <w:t xml:space="preserve">se </w:t>
            </w:r>
            <w:r w:rsidRPr="00492C04">
              <w:rPr>
                <w:sz w:val="20"/>
                <w:szCs w:val="20"/>
              </w:rPr>
              <w:t>koristi i održava digitalne uređaje</w:t>
            </w:r>
          </w:p>
        </w:tc>
        <w:tc>
          <w:tcPr>
            <w:tcW w:w="2273" w:type="dxa"/>
            <w:gridSpan w:val="2"/>
            <w:shd w:val="clear" w:color="auto" w:fill="auto"/>
            <w:tcMar>
              <w:top w:w="58" w:type="dxa"/>
              <w:left w:w="115" w:type="dxa"/>
              <w:bottom w:w="58" w:type="dxa"/>
              <w:right w:w="115" w:type="dxa"/>
            </w:tcMar>
          </w:tcPr>
          <w:p w14:paraId="53437799" w14:textId="77777777" w:rsidR="00E74522" w:rsidRPr="00492C04" w:rsidRDefault="00E74522" w:rsidP="00E74522">
            <w:pPr>
              <w:spacing w:after="0" w:line="240" w:lineRule="auto"/>
              <w:ind w:left="180" w:hanging="180"/>
              <w:rPr>
                <w:sz w:val="20"/>
                <w:szCs w:val="20"/>
              </w:rPr>
            </w:pPr>
          </w:p>
        </w:tc>
      </w:tr>
      <w:tr w:rsidR="00E74522" w:rsidRPr="00492C04" w14:paraId="57BE44D3" w14:textId="77777777" w:rsidTr="00DC7330">
        <w:tblPrEx>
          <w:tblLook w:val="04A0" w:firstRow="1" w:lastRow="0" w:firstColumn="1" w:lastColumn="0" w:noHBand="0" w:noVBand="1"/>
        </w:tblPrEx>
        <w:trPr>
          <w:trHeight w:val="282"/>
          <w:jc w:val="center"/>
        </w:trPr>
        <w:tc>
          <w:tcPr>
            <w:tcW w:w="2410" w:type="dxa"/>
            <w:gridSpan w:val="2"/>
            <w:shd w:val="clear" w:color="auto" w:fill="DBE5F1"/>
            <w:tcMar>
              <w:top w:w="58" w:type="dxa"/>
              <w:left w:w="115" w:type="dxa"/>
              <w:bottom w:w="58" w:type="dxa"/>
              <w:right w:w="115" w:type="dxa"/>
            </w:tcMar>
          </w:tcPr>
          <w:p w14:paraId="41903758" w14:textId="77777777" w:rsidR="00E74522" w:rsidRPr="00492C04" w:rsidRDefault="00E74522" w:rsidP="00E74522">
            <w:pPr>
              <w:shd w:val="clear" w:color="auto" w:fill="DBE5F1"/>
              <w:spacing w:after="0" w:line="240" w:lineRule="auto"/>
              <w:ind w:left="180" w:hanging="180"/>
              <w:rPr>
                <w:sz w:val="20"/>
                <w:szCs w:val="20"/>
              </w:rPr>
            </w:pPr>
            <w:r w:rsidRPr="00492C04">
              <w:rPr>
                <w:sz w:val="20"/>
                <w:szCs w:val="20"/>
              </w:rPr>
              <w:t xml:space="preserve">3.a opisuje pojmove </w:t>
            </w:r>
            <w:r w:rsidRPr="00492C04">
              <w:rPr>
                <w:i/>
                <w:sz w:val="20"/>
                <w:szCs w:val="20"/>
              </w:rPr>
              <w:t>autorsko pravo</w:t>
            </w:r>
            <w:r w:rsidRPr="00492C04">
              <w:rPr>
                <w:sz w:val="20"/>
                <w:szCs w:val="20"/>
              </w:rPr>
              <w:t xml:space="preserve"> i </w:t>
            </w:r>
            <w:r w:rsidRPr="00492C04">
              <w:rPr>
                <w:i/>
                <w:sz w:val="20"/>
                <w:szCs w:val="20"/>
              </w:rPr>
              <w:t>privatnost</w:t>
            </w:r>
          </w:p>
          <w:p w14:paraId="54A7EF9A" w14:textId="77777777" w:rsidR="00E74522" w:rsidRPr="00492C04" w:rsidRDefault="00E74522" w:rsidP="00E74522">
            <w:pPr>
              <w:shd w:val="clear" w:color="auto" w:fill="DBE5F1"/>
              <w:spacing w:after="0" w:line="240" w:lineRule="auto"/>
              <w:ind w:left="180" w:hanging="180"/>
              <w:rPr>
                <w:sz w:val="20"/>
                <w:szCs w:val="20"/>
              </w:rPr>
            </w:pPr>
            <w:r w:rsidRPr="00492C04">
              <w:rPr>
                <w:sz w:val="20"/>
                <w:szCs w:val="20"/>
              </w:rPr>
              <w:t>3.b procjenjuje odnos prema osobnim podatcima (s kim (ne)treba dijeliti svoje osobne podatke, neke tajne ili lozinke)</w:t>
            </w:r>
          </w:p>
        </w:tc>
        <w:tc>
          <w:tcPr>
            <w:tcW w:w="2552" w:type="dxa"/>
            <w:shd w:val="clear" w:color="auto" w:fill="DBE5F1"/>
            <w:tcMar>
              <w:top w:w="58" w:type="dxa"/>
              <w:left w:w="115" w:type="dxa"/>
              <w:bottom w:w="58" w:type="dxa"/>
              <w:right w:w="115" w:type="dxa"/>
            </w:tcMar>
          </w:tcPr>
          <w:p w14:paraId="499FCF78" w14:textId="77777777" w:rsidR="00E74522" w:rsidRPr="00492C04" w:rsidRDefault="00E74522" w:rsidP="00E74522">
            <w:pPr>
              <w:spacing w:after="0" w:line="240" w:lineRule="auto"/>
              <w:ind w:left="180" w:hanging="180"/>
              <w:rPr>
                <w:sz w:val="20"/>
                <w:szCs w:val="20"/>
              </w:rPr>
            </w:pPr>
            <w:r w:rsidRPr="00492C04">
              <w:rPr>
                <w:sz w:val="20"/>
                <w:szCs w:val="20"/>
              </w:rPr>
              <w:t>3.a razlikuje načine i posljedice kršenja autorskih prava</w:t>
            </w:r>
          </w:p>
          <w:p w14:paraId="12E71759" w14:textId="77777777" w:rsidR="00E74522" w:rsidRPr="00492C04" w:rsidRDefault="00E74522" w:rsidP="00E74522">
            <w:pPr>
              <w:tabs>
                <w:tab w:val="left" w:pos="611"/>
              </w:tabs>
              <w:spacing w:after="0" w:line="240" w:lineRule="auto"/>
              <w:ind w:left="180" w:hanging="180"/>
              <w:rPr>
                <w:sz w:val="20"/>
                <w:szCs w:val="20"/>
              </w:rPr>
            </w:pPr>
            <w:r w:rsidRPr="00492C04">
              <w:rPr>
                <w:sz w:val="20"/>
                <w:szCs w:val="20"/>
              </w:rPr>
              <w:tab/>
            </w:r>
          </w:p>
        </w:tc>
        <w:tc>
          <w:tcPr>
            <w:tcW w:w="2410" w:type="dxa"/>
            <w:shd w:val="clear" w:color="auto" w:fill="DBE5F1"/>
            <w:tcMar>
              <w:top w:w="58" w:type="dxa"/>
              <w:left w:w="115" w:type="dxa"/>
              <w:bottom w:w="58" w:type="dxa"/>
              <w:right w:w="115" w:type="dxa"/>
            </w:tcMar>
          </w:tcPr>
          <w:p w14:paraId="46776243" w14:textId="25770CD0" w:rsidR="00E74522" w:rsidRPr="00492C04" w:rsidRDefault="00E74522" w:rsidP="000C1A1E">
            <w:pPr>
              <w:spacing w:after="0" w:line="240" w:lineRule="auto"/>
              <w:ind w:left="180" w:hanging="180"/>
              <w:rPr>
                <w:sz w:val="20"/>
                <w:szCs w:val="20"/>
              </w:rPr>
            </w:pPr>
            <w:r w:rsidRPr="00492C04">
              <w:rPr>
                <w:sz w:val="20"/>
                <w:szCs w:val="20"/>
              </w:rPr>
              <w:t xml:space="preserve"> 3.a provodi mjere zaštite privatnosti </w:t>
            </w:r>
            <w:r w:rsidR="000C1A1E">
              <w:rPr>
                <w:sz w:val="20"/>
                <w:szCs w:val="20"/>
              </w:rPr>
              <w:t>prilikom uporabe</w:t>
            </w:r>
            <w:r w:rsidRPr="00492C04">
              <w:rPr>
                <w:sz w:val="20"/>
                <w:szCs w:val="20"/>
              </w:rPr>
              <w:t xml:space="preserve"> internetskih servisa (postavljanje svojih i tuđih fotografija na internet, ostavljanje osobnih podataka na internetu, lozinke, izbjegavanje sumnjivih stranica)</w:t>
            </w:r>
          </w:p>
        </w:tc>
        <w:tc>
          <w:tcPr>
            <w:tcW w:w="2273" w:type="dxa"/>
            <w:gridSpan w:val="2"/>
            <w:shd w:val="clear" w:color="auto" w:fill="DBE5F1"/>
            <w:tcMar>
              <w:top w:w="58" w:type="dxa"/>
              <w:left w:w="115" w:type="dxa"/>
              <w:bottom w:w="58" w:type="dxa"/>
              <w:right w:w="115" w:type="dxa"/>
            </w:tcMar>
          </w:tcPr>
          <w:p w14:paraId="6D016F44" w14:textId="19A616B8" w:rsidR="00E74522" w:rsidRPr="00492C04" w:rsidRDefault="00E74522" w:rsidP="00E74522">
            <w:pPr>
              <w:shd w:val="clear" w:color="auto" w:fill="DBE5F1"/>
              <w:spacing w:after="0" w:line="240" w:lineRule="auto"/>
              <w:ind w:left="180" w:hanging="180"/>
              <w:rPr>
                <w:spacing w:val="-6"/>
                <w:sz w:val="20"/>
                <w:szCs w:val="20"/>
              </w:rPr>
            </w:pPr>
            <w:r w:rsidRPr="00492C04">
              <w:rPr>
                <w:sz w:val="20"/>
                <w:szCs w:val="20"/>
              </w:rPr>
              <w:t xml:space="preserve">3.a primjereno upotrebljava regulativu o autorskim pravima (navođenje izvora u svojim djelima, nepredstavljanje tuđih djela kao svojih, odobrenje autora za </w:t>
            </w:r>
            <w:r w:rsidR="000C1A1E">
              <w:rPr>
                <w:sz w:val="20"/>
                <w:szCs w:val="20"/>
              </w:rPr>
              <w:t>uporabu</w:t>
            </w:r>
            <w:r w:rsidRPr="00492C04">
              <w:rPr>
                <w:sz w:val="20"/>
                <w:szCs w:val="20"/>
              </w:rPr>
              <w:t xml:space="preserve"> njegova djela, ne</w:t>
            </w:r>
            <w:r w:rsidR="000C1A1E">
              <w:rPr>
                <w:sz w:val="20"/>
                <w:szCs w:val="20"/>
              </w:rPr>
              <w:t>upotrebljavanje</w:t>
            </w:r>
            <w:r w:rsidRPr="00492C04">
              <w:rPr>
                <w:sz w:val="20"/>
                <w:szCs w:val="20"/>
              </w:rPr>
              <w:t xml:space="preserve"> piratskih softvera…)</w:t>
            </w:r>
          </w:p>
          <w:p w14:paraId="6B16761E" w14:textId="2F4A0C68" w:rsidR="00E74522" w:rsidRPr="00492C04" w:rsidRDefault="00E74522" w:rsidP="00E74522">
            <w:pPr>
              <w:shd w:val="clear" w:color="auto" w:fill="DBE5F1"/>
              <w:spacing w:after="0" w:line="240" w:lineRule="auto"/>
              <w:ind w:left="180" w:hanging="180"/>
              <w:rPr>
                <w:sz w:val="20"/>
                <w:szCs w:val="20"/>
              </w:rPr>
            </w:pPr>
            <w:r w:rsidRPr="00492C04">
              <w:rPr>
                <w:sz w:val="20"/>
                <w:szCs w:val="20"/>
              </w:rPr>
              <w:t xml:space="preserve">3.b provodi mjere zaštite privatnosti </w:t>
            </w:r>
            <w:r w:rsidR="000C1A1E">
              <w:rPr>
                <w:sz w:val="20"/>
                <w:szCs w:val="20"/>
              </w:rPr>
              <w:t>prilikom uporabe</w:t>
            </w:r>
            <w:r w:rsidR="000C1A1E" w:rsidRPr="00492C04">
              <w:rPr>
                <w:sz w:val="20"/>
                <w:szCs w:val="20"/>
              </w:rPr>
              <w:t xml:space="preserve"> </w:t>
            </w:r>
            <w:r w:rsidRPr="00492C04">
              <w:rPr>
                <w:sz w:val="20"/>
                <w:szCs w:val="20"/>
              </w:rPr>
              <w:t xml:space="preserve">internetskih servisa pri sigurnoj kupovini </w:t>
            </w:r>
          </w:p>
        </w:tc>
      </w:tr>
      <w:tr w:rsidR="00E74522" w:rsidRPr="00492C04" w14:paraId="74100FEF" w14:textId="77777777" w:rsidTr="00561FCB">
        <w:tblPrEx>
          <w:tblLook w:val="04A0" w:firstRow="1" w:lastRow="0" w:firstColumn="1" w:lastColumn="0" w:noHBand="0" w:noVBand="1"/>
        </w:tblPrEx>
        <w:trPr>
          <w:trHeight w:val="1701"/>
          <w:jc w:val="center"/>
        </w:trPr>
        <w:tc>
          <w:tcPr>
            <w:tcW w:w="2410" w:type="dxa"/>
            <w:gridSpan w:val="2"/>
            <w:shd w:val="clear" w:color="auto" w:fill="DBE5F1"/>
            <w:tcMar>
              <w:top w:w="58" w:type="dxa"/>
              <w:left w:w="115" w:type="dxa"/>
              <w:bottom w:w="58" w:type="dxa"/>
              <w:right w:w="115" w:type="dxa"/>
            </w:tcMar>
          </w:tcPr>
          <w:p w14:paraId="39632A18" w14:textId="46CAC0AE" w:rsidR="00E74522" w:rsidRPr="00492C04" w:rsidRDefault="00E74522" w:rsidP="00E74522">
            <w:pPr>
              <w:spacing w:after="0" w:line="240" w:lineRule="auto"/>
              <w:ind w:left="180" w:hanging="180"/>
              <w:rPr>
                <w:sz w:val="20"/>
                <w:szCs w:val="20"/>
              </w:rPr>
            </w:pPr>
            <w:r w:rsidRPr="00492C04">
              <w:rPr>
                <w:sz w:val="20"/>
                <w:szCs w:val="20"/>
              </w:rPr>
              <w:lastRenderedPageBreak/>
              <w:t>4</w:t>
            </w:r>
            <w:r w:rsidRPr="00492C04">
              <w:rPr>
                <w:sz w:val="20"/>
                <w:szCs w:val="20"/>
                <w:shd w:val="clear" w:color="auto" w:fill="DBE5F1"/>
              </w:rPr>
              <w:t>.a prepoznaje važnost primjene pravila ponašanja u svakodnevnom</w:t>
            </w:r>
            <w:r w:rsidR="000C1A1E">
              <w:rPr>
                <w:sz w:val="20"/>
                <w:szCs w:val="20"/>
                <w:shd w:val="clear" w:color="auto" w:fill="DBE5F1"/>
              </w:rPr>
              <w:t>e</w:t>
            </w:r>
            <w:r w:rsidRPr="00492C04">
              <w:rPr>
                <w:sz w:val="20"/>
                <w:szCs w:val="20"/>
                <w:shd w:val="clear" w:color="auto" w:fill="DBE5F1"/>
              </w:rPr>
              <w:t xml:space="preserve"> životu</w:t>
            </w:r>
          </w:p>
        </w:tc>
        <w:tc>
          <w:tcPr>
            <w:tcW w:w="2552" w:type="dxa"/>
            <w:shd w:val="clear" w:color="auto" w:fill="DBE5F1"/>
            <w:tcMar>
              <w:top w:w="58" w:type="dxa"/>
              <w:left w:w="115" w:type="dxa"/>
              <w:bottom w:w="58" w:type="dxa"/>
              <w:right w:w="115" w:type="dxa"/>
            </w:tcMar>
          </w:tcPr>
          <w:p w14:paraId="2C52B396" w14:textId="67799080" w:rsidR="00E74522" w:rsidRPr="00492C04" w:rsidRDefault="00E74522" w:rsidP="00E74522">
            <w:pPr>
              <w:shd w:val="clear" w:color="auto" w:fill="DBE5F1"/>
              <w:spacing w:after="0" w:line="240" w:lineRule="auto"/>
              <w:ind w:left="180" w:hanging="180"/>
              <w:rPr>
                <w:sz w:val="20"/>
                <w:szCs w:val="20"/>
              </w:rPr>
            </w:pPr>
            <w:r w:rsidRPr="00492C04">
              <w:rPr>
                <w:sz w:val="20"/>
                <w:szCs w:val="20"/>
              </w:rPr>
              <w:t>4.a povez</w:t>
            </w:r>
            <w:r w:rsidR="000C1A1E">
              <w:rPr>
                <w:sz w:val="20"/>
                <w:szCs w:val="20"/>
              </w:rPr>
              <w:t>uje pravila ponašanja iz stvarnoga</w:t>
            </w:r>
            <w:r w:rsidRPr="00492C04">
              <w:rPr>
                <w:sz w:val="20"/>
                <w:szCs w:val="20"/>
              </w:rPr>
              <w:t xml:space="preserve"> svijeta s pravilima ponašanja u virtualn</w:t>
            </w:r>
            <w:r w:rsidR="000C1A1E">
              <w:rPr>
                <w:sz w:val="20"/>
                <w:szCs w:val="20"/>
              </w:rPr>
              <w:t>ome</w:t>
            </w:r>
            <w:r w:rsidRPr="00492C04">
              <w:rPr>
                <w:sz w:val="20"/>
                <w:szCs w:val="20"/>
              </w:rPr>
              <w:t xml:space="preserve"> svijetu</w:t>
            </w:r>
          </w:p>
          <w:p w14:paraId="7BC0454D" w14:textId="3DA97CC1" w:rsidR="00E74522" w:rsidRPr="00492C04" w:rsidRDefault="00E74522" w:rsidP="000C1A1E">
            <w:pPr>
              <w:shd w:val="clear" w:color="auto" w:fill="DBE5F1"/>
              <w:spacing w:after="0" w:line="240" w:lineRule="auto"/>
              <w:ind w:left="180" w:hanging="180"/>
              <w:rPr>
                <w:sz w:val="20"/>
                <w:szCs w:val="20"/>
              </w:rPr>
            </w:pPr>
            <w:r w:rsidRPr="00492C04">
              <w:rPr>
                <w:sz w:val="20"/>
                <w:szCs w:val="20"/>
              </w:rPr>
              <w:t xml:space="preserve">4.b prepoznaje neprimjerene oblike ponašanja u digitalnom društvu i načine zaštite od istih </w:t>
            </w:r>
          </w:p>
        </w:tc>
        <w:tc>
          <w:tcPr>
            <w:tcW w:w="2410" w:type="dxa"/>
            <w:shd w:val="clear" w:color="auto" w:fill="FFCCFF"/>
            <w:tcMar>
              <w:top w:w="58" w:type="dxa"/>
              <w:left w:w="115" w:type="dxa"/>
              <w:bottom w:w="58" w:type="dxa"/>
              <w:right w:w="115" w:type="dxa"/>
            </w:tcMar>
          </w:tcPr>
          <w:p w14:paraId="2BD767C2" w14:textId="2387F718" w:rsidR="00E74522" w:rsidRPr="00561FCB" w:rsidRDefault="00E74522" w:rsidP="00561FCB">
            <w:pPr>
              <w:spacing w:line="240" w:lineRule="auto"/>
              <w:rPr>
                <w:sz w:val="20"/>
                <w:szCs w:val="20"/>
              </w:rPr>
            </w:pPr>
            <w:r w:rsidRPr="00561FCB">
              <w:rPr>
                <w:sz w:val="20"/>
                <w:szCs w:val="20"/>
              </w:rPr>
              <w:t xml:space="preserve">4.a analizira i primjenjuje pravila </w:t>
            </w:r>
            <w:r w:rsidR="000C1A1E" w:rsidRPr="00561FCB">
              <w:rPr>
                <w:sz w:val="20"/>
                <w:szCs w:val="20"/>
              </w:rPr>
              <w:t>uporabe</w:t>
            </w:r>
            <w:r w:rsidRPr="00561FCB">
              <w:rPr>
                <w:sz w:val="20"/>
                <w:szCs w:val="20"/>
              </w:rPr>
              <w:t xml:space="preserve"> e</w:t>
            </w:r>
            <w:r w:rsidR="000C1A1E" w:rsidRPr="00561FCB">
              <w:rPr>
                <w:sz w:val="20"/>
                <w:szCs w:val="20"/>
              </w:rPr>
              <w:t xml:space="preserve">lektroničke </w:t>
            </w:r>
            <w:r w:rsidRPr="00561FCB">
              <w:rPr>
                <w:sz w:val="20"/>
                <w:szCs w:val="20"/>
              </w:rPr>
              <w:t>pošte</w:t>
            </w:r>
          </w:p>
          <w:p w14:paraId="01B450A7" w14:textId="77777777" w:rsidR="00E74522" w:rsidRPr="00561FCB" w:rsidRDefault="00E74522" w:rsidP="00561FCB">
            <w:pPr>
              <w:spacing w:line="240" w:lineRule="auto"/>
              <w:rPr>
                <w:sz w:val="20"/>
                <w:szCs w:val="20"/>
              </w:rPr>
            </w:pPr>
            <w:r w:rsidRPr="00561FCB">
              <w:rPr>
                <w:sz w:val="20"/>
                <w:szCs w:val="20"/>
              </w:rPr>
              <w:t>4.b analizira i primjenjuje pravila ponašanja na internetu unutar skupine ljudi (chatovi, forumi…)</w:t>
            </w:r>
          </w:p>
          <w:p w14:paraId="7D86BB9B" w14:textId="6B28D648" w:rsidR="00E74522" w:rsidRPr="00561FCB" w:rsidRDefault="00E74522" w:rsidP="00561FCB">
            <w:pPr>
              <w:spacing w:line="240" w:lineRule="auto"/>
              <w:rPr>
                <w:color w:val="FFCCFF"/>
              </w:rPr>
            </w:pPr>
            <w:r w:rsidRPr="00561FCB">
              <w:rPr>
                <w:sz w:val="20"/>
                <w:szCs w:val="20"/>
              </w:rPr>
              <w:t>4.c upotrebljava bonton  digitalnog</w:t>
            </w:r>
            <w:r w:rsidR="000C1A1E" w:rsidRPr="00561FCB">
              <w:rPr>
                <w:sz w:val="20"/>
                <w:szCs w:val="20"/>
              </w:rPr>
              <w:t>a</w:t>
            </w:r>
            <w:r w:rsidRPr="00561FCB">
              <w:rPr>
                <w:sz w:val="20"/>
                <w:szCs w:val="20"/>
              </w:rPr>
              <w:t xml:space="preserve"> društva (informatička </w:t>
            </w:r>
            <w:r w:rsidR="003F721B" w:rsidRPr="00561FCB">
              <w:rPr>
                <w:sz w:val="20"/>
                <w:szCs w:val="20"/>
              </w:rPr>
              <w:t xml:space="preserve"> </w:t>
            </w:r>
            <w:r w:rsidRPr="00561FCB">
              <w:rPr>
                <w:sz w:val="20"/>
                <w:szCs w:val="20"/>
              </w:rPr>
              <w:t>etika/moral)</w:t>
            </w:r>
            <w:r w:rsidR="003F721B" w:rsidRPr="00561FCB">
              <w:rPr>
                <w:sz w:val="20"/>
                <w:szCs w:val="20"/>
              </w:rPr>
              <w:t xml:space="preserve"> </w:t>
            </w:r>
          </w:p>
        </w:tc>
        <w:tc>
          <w:tcPr>
            <w:tcW w:w="2273" w:type="dxa"/>
            <w:gridSpan w:val="2"/>
            <w:shd w:val="clear" w:color="auto" w:fill="FFCCFF"/>
            <w:tcMar>
              <w:top w:w="58" w:type="dxa"/>
              <w:left w:w="115" w:type="dxa"/>
              <w:bottom w:w="58" w:type="dxa"/>
              <w:right w:w="115" w:type="dxa"/>
            </w:tcMar>
          </w:tcPr>
          <w:p w14:paraId="34D81835" w14:textId="3E7C5769" w:rsidR="00E74522" w:rsidRPr="00561FCB" w:rsidRDefault="00E74522" w:rsidP="00561FCB">
            <w:pPr>
              <w:shd w:val="clear" w:color="auto" w:fill="FFCCFF"/>
              <w:spacing w:after="0" w:line="240" w:lineRule="auto"/>
              <w:ind w:left="180" w:hanging="180"/>
              <w:rPr>
                <w:sz w:val="20"/>
                <w:szCs w:val="20"/>
              </w:rPr>
            </w:pPr>
            <w:r w:rsidRPr="00561FCB">
              <w:rPr>
                <w:sz w:val="20"/>
                <w:szCs w:val="20"/>
              </w:rPr>
              <w:t xml:space="preserve">4.a prosuđuje kojim </w:t>
            </w:r>
            <w:r w:rsidR="000C1A1E" w:rsidRPr="00561FCB">
              <w:rPr>
                <w:sz w:val="20"/>
                <w:szCs w:val="20"/>
              </w:rPr>
              <w:t xml:space="preserve">mrežnim </w:t>
            </w:r>
            <w:r w:rsidRPr="00561FCB">
              <w:rPr>
                <w:sz w:val="20"/>
                <w:szCs w:val="20"/>
              </w:rPr>
              <w:t>stranicama (ne)pristupiti (virusi, lažne/sumnjive ponude za posao, lažne promocije, upoznavanje osoba itd…)</w:t>
            </w:r>
            <w:r w:rsidR="000C1A1E" w:rsidRPr="00561FCB">
              <w:rPr>
                <w:sz w:val="20"/>
                <w:szCs w:val="20"/>
              </w:rPr>
              <w:t>.</w:t>
            </w:r>
          </w:p>
          <w:p w14:paraId="61256D36" w14:textId="77777777" w:rsidR="00E74522" w:rsidRPr="003C2F1F" w:rsidRDefault="00E74522" w:rsidP="00E74522">
            <w:pPr>
              <w:spacing w:after="0" w:line="240" w:lineRule="auto"/>
              <w:ind w:left="180" w:hanging="180"/>
              <w:rPr>
                <w:sz w:val="20"/>
                <w:szCs w:val="20"/>
                <w:highlight w:val="yellow"/>
              </w:rPr>
            </w:pPr>
          </w:p>
          <w:p w14:paraId="73DBA727" w14:textId="18B167B1" w:rsidR="00E74522" w:rsidRPr="003F721B" w:rsidRDefault="00E74522" w:rsidP="00E74522">
            <w:pPr>
              <w:spacing w:after="0" w:line="240" w:lineRule="auto"/>
              <w:ind w:left="180" w:hanging="180"/>
              <w:rPr>
                <w:color w:val="FF0000"/>
                <w:sz w:val="20"/>
                <w:szCs w:val="20"/>
                <w:highlight w:val="yellow"/>
              </w:rPr>
            </w:pPr>
          </w:p>
          <w:p w14:paraId="22A465B4" w14:textId="77777777" w:rsidR="00E74522" w:rsidRDefault="00E74522" w:rsidP="00E74522">
            <w:pPr>
              <w:spacing w:after="0" w:line="240" w:lineRule="auto"/>
              <w:ind w:left="180" w:hanging="180"/>
              <w:rPr>
                <w:sz w:val="20"/>
                <w:szCs w:val="20"/>
                <w:highlight w:val="yellow"/>
              </w:rPr>
            </w:pPr>
          </w:p>
          <w:p w14:paraId="17DE7DB7" w14:textId="77777777" w:rsidR="003F721B" w:rsidRDefault="003F721B" w:rsidP="00E74522">
            <w:pPr>
              <w:spacing w:after="0" w:line="240" w:lineRule="auto"/>
              <w:ind w:left="180" w:hanging="180"/>
              <w:rPr>
                <w:sz w:val="20"/>
                <w:szCs w:val="20"/>
                <w:highlight w:val="yellow"/>
              </w:rPr>
            </w:pPr>
          </w:p>
          <w:p w14:paraId="4CA86AA5" w14:textId="77777777" w:rsidR="003F721B" w:rsidRPr="003C2F1F" w:rsidRDefault="003F721B" w:rsidP="00E74522">
            <w:pPr>
              <w:spacing w:after="0" w:line="240" w:lineRule="auto"/>
              <w:ind w:left="180" w:hanging="180"/>
              <w:rPr>
                <w:sz w:val="20"/>
                <w:szCs w:val="20"/>
                <w:highlight w:val="yellow"/>
              </w:rPr>
            </w:pPr>
          </w:p>
        </w:tc>
      </w:tr>
    </w:tbl>
    <w:p w14:paraId="2740356B" w14:textId="77777777" w:rsidR="00E74522" w:rsidRPr="00492C04" w:rsidRDefault="00E74522" w:rsidP="00E74522">
      <w:pPr>
        <w:spacing w:after="0" w:line="240" w:lineRule="auto"/>
      </w:pPr>
    </w:p>
    <w:p w14:paraId="654E0B6E" w14:textId="77777777" w:rsidR="00E74522" w:rsidRPr="00492C04" w:rsidRDefault="00E74522" w:rsidP="00E74522">
      <w:r w:rsidRPr="00492C04">
        <w:br w:type="page"/>
      </w:r>
    </w:p>
    <w:p w14:paraId="7E1978B0" w14:textId="55CF5BAD" w:rsidR="00E74522" w:rsidRPr="00093AE5" w:rsidRDefault="00E74522" w:rsidP="00E74522">
      <w:pPr>
        <w:spacing w:after="100" w:line="240" w:lineRule="auto"/>
        <w:rPr>
          <w:b/>
        </w:rPr>
      </w:pPr>
      <w:r w:rsidRPr="00093AE5">
        <w:rPr>
          <w:b/>
        </w:rPr>
        <w:lastRenderedPageBreak/>
        <w:t xml:space="preserve">Oblasti, komponente i ishodi učenja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300"/>
      </w:tblGrid>
      <w:tr w:rsidR="00E74522" w:rsidRPr="00492C04" w14:paraId="27069C89" w14:textId="77777777" w:rsidTr="002D0664">
        <w:trPr>
          <w:jc w:val="center"/>
        </w:trPr>
        <w:tc>
          <w:tcPr>
            <w:tcW w:w="0" w:type="auto"/>
            <w:shd w:val="clear" w:color="auto" w:fill="D6DCB4"/>
            <w:tcMar>
              <w:top w:w="57" w:type="dxa"/>
              <w:left w:w="115" w:type="dxa"/>
              <w:bottom w:w="57" w:type="dxa"/>
              <w:right w:w="115" w:type="dxa"/>
            </w:tcMar>
            <w:vAlign w:val="center"/>
          </w:tcPr>
          <w:p w14:paraId="3237F033" w14:textId="5B05A4AD" w:rsidR="00E74522" w:rsidRPr="00492C04" w:rsidRDefault="00DC7330" w:rsidP="00E74522">
            <w:pPr>
              <w:spacing w:after="0" w:line="240" w:lineRule="auto"/>
              <w:rPr>
                <w:b/>
              </w:rPr>
            </w:pPr>
            <w:r>
              <w:rPr>
                <w:b/>
              </w:rPr>
              <w:t xml:space="preserve">1. </w:t>
            </w:r>
            <w:r w:rsidR="00E74522" w:rsidRPr="00492C04">
              <w:rPr>
                <w:b/>
              </w:rPr>
              <w:t>TEHNIČKO ZNANJE I STVARALAŠTVO</w:t>
            </w:r>
          </w:p>
        </w:tc>
      </w:tr>
      <w:tr w:rsidR="00E74522" w:rsidRPr="00492C04" w14:paraId="517A68B3" w14:textId="77777777" w:rsidTr="004D5EB7">
        <w:trPr>
          <w:jc w:val="center"/>
        </w:trPr>
        <w:tc>
          <w:tcPr>
            <w:tcW w:w="0" w:type="auto"/>
            <w:shd w:val="clear" w:color="auto" w:fill="FFFF00"/>
            <w:tcMar>
              <w:top w:w="57" w:type="dxa"/>
              <w:left w:w="115" w:type="dxa"/>
              <w:bottom w:w="57" w:type="dxa"/>
              <w:right w:w="115" w:type="dxa"/>
            </w:tcMar>
            <w:vAlign w:val="center"/>
          </w:tcPr>
          <w:p w14:paraId="43AFFC9A" w14:textId="5E0C4A92" w:rsidR="00E74522" w:rsidRPr="00DC7330" w:rsidRDefault="00DC7330" w:rsidP="00DC7330">
            <w:pPr>
              <w:spacing w:after="0" w:line="240" w:lineRule="auto"/>
              <w:rPr>
                <w:b/>
                <w:color w:val="FFFF00"/>
              </w:rPr>
            </w:pPr>
            <w:r>
              <w:rPr>
                <w:b/>
                <w:bCs/>
              </w:rPr>
              <w:t xml:space="preserve">1. </w:t>
            </w:r>
            <w:r w:rsidRPr="007C290A">
              <w:rPr>
                <w:b/>
                <w:bCs/>
              </w:rPr>
              <w:t>Materijali</w:t>
            </w:r>
          </w:p>
        </w:tc>
      </w:tr>
      <w:tr w:rsidR="00E74522" w:rsidRPr="00492C04" w14:paraId="7AB1CAA9" w14:textId="77777777" w:rsidTr="004D5EB7">
        <w:trPr>
          <w:trHeight w:val="737"/>
          <w:jc w:val="center"/>
        </w:trPr>
        <w:tc>
          <w:tcPr>
            <w:tcW w:w="0" w:type="auto"/>
            <w:shd w:val="clear" w:color="auto" w:fill="FFFFCC"/>
            <w:tcMar>
              <w:top w:w="57" w:type="dxa"/>
              <w:left w:w="115" w:type="dxa"/>
              <w:bottom w:w="57" w:type="dxa"/>
              <w:right w:w="115" w:type="dxa"/>
            </w:tcMar>
            <w:vAlign w:val="center"/>
          </w:tcPr>
          <w:p w14:paraId="1A756E45" w14:textId="77777777" w:rsidR="00DC7330" w:rsidRDefault="00DC7330" w:rsidP="007C290A">
            <w:pPr>
              <w:spacing w:after="0" w:line="240" w:lineRule="auto"/>
              <w:rPr>
                <w:b/>
              </w:rPr>
            </w:pPr>
            <w:r w:rsidRPr="00492C04">
              <w:rPr>
                <w:b/>
              </w:rPr>
              <w:t xml:space="preserve">Ishodi učenja: </w:t>
            </w:r>
          </w:p>
          <w:p w14:paraId="3DBA2C6F" w14:textId="1033147D" w:rsidR="00333FB1" w:rsidRPr="007C290A" w:rsidRDefault="007C290A" w:rsidP="007C290A">
            <w:pPr>
              <w:tabs>
                <w:tab w:val="left" w:pos="7380"/>
              </w:tabs>
              <w:spacing w:after="0" w:line="240" w:lineRule="auto"/>
              <w:rPr>
                <w:sz w:val="20"/>
                <w:szCs w:val="20"/>
              </w:rPr>
            </w:pPr>
            <w:r>
              <w:rPr>
                <w:sz w:val="20"/>
                <w:szCs w:val="20"/>
              </w:rPr>
              <w:t xml:space="preserve">1. </w:t>
            </w:r>
            <w:r w:rsidR="00333FB1" w:rsidRPr="007C290A">
              <w:rPr>
                <w:sz w:val="20"/>
                <w:szCs w:val="20"/>
              </w:rPr>
              <w:t>analizira materijale prema svojstvima i namjeni</w:t>
            </w:r>
          </w:p>
          <w:p w14:paraId="796A364B" w14:textId="2E57330A" w:rsidR="00E74522" w:rsidRPr="00492C04" w:rsidRDefault="007C290A" w:rsidP="007C290A">
            <w:pPr>
              <w:tabs>
                <w:tab w:val="left" w:pos="7380"/>
              </w:tabs>
              <w:spacing w:after="0" w:line="240" w:lineRule="auto"/>
            </w:pPr>
            <w:r>
              <w:rPr>
                <w:sz w:val="20"/>
                <w:szCs w:val="20"/>
              </w:rPr>
              <w:t xml:space="preserve">2. </w:t>
            </w:r>
            <w:r w:rsidR="00333FB1" w:rsidRPr="007C290A">
              <w:rPr>
                <w:sz w:val="20"/>
                <w:szCs w:val="20"/>
              </w:rPr>
              <w:t>procjenjuje mogućnost primjene materijala u proizvodnji i svakodnevnome životu</w:t>
            </w:r>
            <w:r w:rsidR="00DC7330">
              <w:rPr>
                <w:sz w:val="20"/>
                <w:szCs w:val="20"/>
              </w:rPr>
              <w:t>.</w:t>
            </w:r>
          </w:p>
        </w:tc>
      </w:tr>
      <w:tr w:rsidR="00DC7330" w:rsidRPr="00492C04" w14:paraId="70DC9936" w14:textId="77777777" w:rsidTr="004D5EB7">
        <w:trPr>
          <w:jc w:val="center"/>
        </w:trPr>
        <w:tc>
          <w:tcPr>
            <w:tcW w:w="0" w:type="auto"/>
            <w:shd w:val="clear" w:color="auto" w:fill="FFFF00"/>
            <w:tcMar>
              <w:top w:w="57" w:type="dxa"/>
              <w:left w:w="115" w:type="dxa"/>
              <w:bottom w:w="57" w:type="dxa"/>
              <w:right w:w="115" w:type="dxa"/>
            </w:tcMar>
            <w:vAlign w:val="center"/>
          </w:tcPr>
          <w:p w14:paraId="13459E75" w14:textId="1895B2FC" w:rsidR="00DC7330" w:rsidRPr="00DC7330" w:rsidRDefault="00DC7330" w:rsidP="00DC7330">
            <w:pPr>
              <w:spacing w:after="0" w:line="240" w:lineRule="auto"/>
              <w:rPr>
                <w:b/>
                <w:color w:val="FFFF00"/>
              </w:rPr>
            </w:pPr>
            <w:r>
              <w:rPr>
                <w:b/>
              </w:rPr>
              <w:t xml:space="preserve">2. </w:t>
            </w:r>
            <w:r w:rsidRPr="007C290A">
              <w:rPr>
                <w:b/>
              </w:rPr>
              <w:t>Pribor, alati i strojevi</w:t>
            </w:r>
          </w:p>
        </w:tc>
      </w:tr>
      <w:tr w:rsidR="00E74522" w:rsidRPr="00492C04" w14:paraId="6F8A042C" w14:textId="77777777" w:rsidTr="004D5EB7">
        <w:trPr>
          <w:trHeight w:val="680"/>
          <w:jc w:val="center"/>
        </w:trPr>
        <w:tc>
          <w:tcPr>
            <w:tcW w:w="0" w:type="auto"/>
            <w:shd w:val="clear" w:color="auto" w:fill="FFFFCC"/>
            <w:tcMar>
              <w:top w:w="57" w:type="dxa"/>
              <w:left w:w="115" w:type="dxa"/>
              <w:bottom w:w="57" w:type="dxa"/>
              <w:right w:w="115" w:type="dxa"/>
            </w:tcMar>
            <w:vAlign w:val="center"/>
          </w:tcPr>
          <w:p w14:paraId="4BEBD94C" w14:textId="77777777" w:rsidR="00DC7330" w:rsidRDefault="00DC7330" w:rsidP="00DC7330">
            <w:pPr>
              <w:spacing w:after="0" w:line="240" w:lineRule="auto"/>
              <w:rPr>
                <w:b/>
              </w:rPr>
            </w:pPr>
            <w:r w:rsidRPr="00492C04">
              <w:rPr>
                <w:b/>
              </w:rPr>
              <w:t xml:space="preserve">Ishodi učenja: </w:t>
            </w:r>
          </w:p>
          <w:p w14:paraId="6C4A66B9" w14:textId="1CB49890" w:rsidR="00333FB1" w:rsidRPr="007C290A" w:rsidRDefault="007C290A" w:rsidP="007C290A">
            <w:pPr>
              <w:tabs>
                <w:tab w:val="left" w:pos="7380"/>
              </w:tabs>
              <w:spacing w:after="0" w:line="240" w:lineRule="auto"/>
              <w:rPr>
                <w:rFonts w:cstheme="minorHAnsi"/>
                <w:sz w:val="20"/>
                <w:szCs w:val="20"/>
              </w:rPr>
            </w:pPr>
            <w:r>
              <w:rPr>
                <w:rFonts w:cstheme="minorHAnsi"/>
                <w:sz w:val="20"/>
                <w:szCs w:val="20"/>
              </w:rPr>
              <w:t xml:space="preserve">1. </w:t>
            </w:r>
            <w:r w:rsidR="00333FB1" w:rsidRPr="007C290A">
              <w:rPr>
                <w:rFonts w:cstheme="minorHAnsi"/>
                <w:sz w:val="20"/>
                <w:szCs w:val="20"/>
              </w:rPr>
              <w:t>razvrstava pribor, alate i strojeve prema namjeni i radnim postupcima</w:t>
            </w:r>
          </w:p>
          <w:p w14:paraId="7E64792F" w14:textId="497F2910" w:rsidR="00E74522" w:rsidRPr="00492C04" w:rsidRDefault="0059110B" w:rsidP="007C290A">
            <w:pPr>
              <w:tabs>
                <w:tab w:val="left" w:pos="7380"/>
              </w:tabs>
              <w:spacing w:after="0" w:line="240" w:lineRule="auto"/>
            </w:pPr>
            <w:r>
              <w:rPr>
                <w:rFonts w:cstheme="minorHAnsi"/>
                <w:sz w:val="20"/>
                <w:szCs w:val="20"/>
              </w:rPr>
              <w:t xml:space="preserve">2. </w:t>
            </w:r>
            <w:r w:rsidR="00333FB1" w:rsidRPr="007C290A">
              <w:rPr>
                <w:rFonts w:cstheme="minorHAnsi"/>
                <w:sz w:val="20"/>
                <w:szCs w:val="20"/>
              </w:rPr>
              <w:t>služi se priborom, alatom i strojevima u proizvodnji i svakodnevnome životu</w:t>
            </w:r>
            <w:r w:rsidR="00DC7330">
              <w:rPr>
                <w:rFonts w:cstheme="minorHAnsi"/>
                <w:sz w:val="20"/>
                <w:szCs w:val="20"/>
              </w:rPr>
              <w:t>.</w:t>
            </w:r>
          </w:p>
        </w:tc>
      </w:tr>
      <w:tr w:rsidR="00DC7330" w:rsidRPr="00492C04" w14:paraId="31BCA4D1" w14:textId="77777777" w:rsidTr="004D5EB7">
        <w:trPr>
          <w:jc w:val="center"/>
        </w:trPr>
        <w:tc>
          <w:tcPr>
            <w:tcW w:w="0" w:type="auto"/>
            <w:shd w:val="clear" w:color="auto" w:fill="FFFF00"/>
            <w:tcMar>
              <w:top w:w="57" w:type="dxa"/>
              <w:left w:w="115" w:type="dxa"/>
              <w:bottom w:w="57" w:type="dxa"/>
              <w:right w:w="115" w:type="dxa"/>
            </w:tcMar>
            <w:vAlign w:val="center"/>
          </w:tcPr>
          <w:p w14:paraId="59EE9AFC" w14:textId="42002F42" w:rsidR="00DC7330" w:rsidRPr="00DC7330" w:rsidRDefault="00DC7330" w:rsidP="00DC7330">
            <w:pPr>
              <w:spacing w:after="0" w:line="240" w:lineRule="auto"/>
              <w:rPr>
                <w:b/>
                <w:color w:val="FFFF00"/>
              </w:rPr>
            </w:pPr>
            <w:r>
              <w:rPr>
                <w:b/>
              </w:rPr>
              <w:t xml:space="preserve">3. </w:t>
            </w:r>
            <w:r w:rsidRPr="007C290A">
              <w:rPr>
                <w:b/>
              </w:rPr>
              <w:t>Od ideje do realizacije</w:t>
            </w:r>
          </w:p>
        </w:tc>
      </w:tr>
      <w:tr w:rsidR="00E74522" w:rsidRPr="00492C04" w14:paraId="6E471984" w14:textId="77777777" w:rsidTr="004D5EB7">
        <w:trPr>
          <w:trHeight w:val="907"/>
          <w:jc w:val="center"/>
        </w:trPr>
        <w:tc>
          <w:tcPr>
            <w:tcW w:w="0" w:type="auto"/>
            <w:shd w:val="clear" w:color="auto" w:fill="FFFFCC"/>
            <w:tcMar>
              <w:top w:w="57" w:type="dxa"/>
              <w:left w:w="115" w:type="dxa"/>
              <w:bottom w:w="57" w:type="dxa"/>
              <w:right w:w="115" w:type="dxa"/>
            </w:tcMar>
            <w:vAlign w:val="center"/>
          </w:tcPr>
          <w:p w14:paraId="31FC293A" w14:textId="77777777" w:rsidR="00DC7330" w:rsidRDefault="00DC7330" w:rsidP="00DC7330">
            <w:pPr>
              <w:spacing w:after="0" w:line="240" w:lineRule="auto"/>
              <w:rPr>
                <w:b/>
              </w:rPr>
            </w:pPr>
            <w:r w:rsidRPr="00492C04">
              <w:rPr>
                <w:b/>
              </w:rPr>
              <w:t xml:space="preserve">Ishodi učenja: </w:t>
            </w:r>
          </w:p>
          <w:p w14:paraId="37C352F9" w14:textId="6F1E420E" w:rsidR="00333FB1" w:rsidRPr="007C290A" w:rsidRDefault="0059110B" w:rsidP="0059110B">
            <w:pPr>
              <w:tabs>
                <w:tab w:val="left" w:pos="7380"/>
              </w:tabs>
              <w:spacing w:after="0" w:line="240" w:lineRule="auto"/>
              <w:rPr>
                <w:rFonts w:cstheme="minorHAnsi"/>
                <w:sz w:val="20"/>
                <w:szCs w:val="20"/>
              </w:rPr>
            </w:pPr>
            <w:r>
              <w:rPr>
                <w:rFonts w:cstheme="minorHAnsi"/>
                <w:sz w:val="20"/>
                <w:szCs w:val="20"/>
              </w:rPr>
              <w:t xml:space="preserve">1. </w:t>
            </w:r>
            <w:r w:rsidR="00333FB1" w:rsidRPr="007C290A">
              <w:rPr>
                <w:rFonts w:cstheme="minorHAnsi"/>
                <w:sz w:val="20"/>
                <w:szCs w:val="20"/>
              </w:rPr>
              <w:t>poznaje i primjenjuje pravila tehničkoga crtanja</w:t>
            </w:r>
          </w:p>
          <w:p w14:paraId="5B52F365" w14:textId="1E9BFF6C" w:rsidR="00333FB1" w:rsidRPr="007C290A" w:rsidRDefault="0059110B" w:rsidP="0059110B">
            <w:pPr>
              <w:tabs>
                <w:tab w:val="left" w:pos="7380"/>
              </w:tabs>
              <w:spacing w:after="0" w:line="240" w:lineRule="auto"/>
              <w:rPr>
                <w:rFonts w:cstheme="minorHAnsi"/>
                <w:sz w:val="20"/>
                <w:szCs w:val="20"/>
              </w:rPr>
            </w:pPr>
            <w:r>
              <w:rPr>
                <w:rFonts w:cstheme="minorHAnsi"/>
                <w:color w:val="000000"/>
                <w:sz w:val="20"/>
                <w:szCs w:val="20"/>
              </w:rPr>
              <w:t xml:space="preserve">2. </w:t>
            </w:r>
            <w:r w:rsidR="00333FB1" w:rsidRPr="007C290A">
              <w:rPr>
                <w:rFonts w:cstheme="minorHAnsi"/>
                <w:color w:val="000000"/>
                <w:sz w:val="20"/>
                <w:szCs w:val="20"/>
              </w:rPr>
              <w:t xml:space="preserve">samostalno ili timski razvija osmišljenu ideju u tehničku dokumentaciju za </w:t>
            </w:r>
            <w:r w:rsidR="004133BD">
              <w:rPr>
                <w:rFonts w:cstheme="minorHAnsi"/>
                <w:color w:val="000000"/>
                <w:sz w:val="20"/>
                <w:szCs w:val="20"/>
              </w:rPr>
              <w:t>izrad</w:t>
            </w:r>
            <w:r w:rsidR="00333FB1" w:rsidRPr="007C290A">
              <w:rPr>
                <w:rFonts w:cstheme="minorHAnsi"/>
                <w:color w:val="000000"/>
                <w:sz w:val="20"/>
                <w:szCs w:val="20"/>
              </w:rPr>
              <w:t>u proizvoda</w:t>
            </w:r>
          </w:p>
          <w:p w14:paraId="54B992F1" w14:textId="7EDA45AA" w:rsidR="00E74522" w:rsidRPr="007C290A" w:rsidRDefault="0059110B" w:rsidP="0059110B">
            <w:pPr>
              <w:tabs>
                <w:tab w:val="left" w:pos="-15028"/>
              </w:tabs>
              <w:spacing w:after="0" w:line="240" w:lineRule="auto"/>
              <w:jc w:val="both"/>
              <w:rPr>
                <w:rFonts w:eastAsia="Times New Roman"/>
                <w:b/>
                <w:bCs/>
              </w:rPr>
            </w:pPr>
            <w:r>
              <w:rPr>
                <w:rFonts w:cstheme="minorHAnsi"/>
                <w:sz w:val="20"/>
                <w:szCs w:val="20"/>
              </w:rPr>
              <w:t xml:space="preserve">3. </w:t>
            </w:r>
            <w:r w:rsidR="00333FB1" w:rsidRPr="007C290A">
              <w:rPr>
                <w:rFonts w:cstheme="minorHAnsi"/>
                <w:sz w:val="20"/>
                <w:szCs w:val="20"/>
              </w:rPr>
              <w:t>ocjenjuje važnost i vrijednost proizvoda na tržištu</w:t>
            </w:r>
          </w:p>
        </w:tc>
      </w:tr>
      <w:tr w:rsidR="00DC7330" w:rsidRPr="00492C04" w14:paraId="35448556" w14:textId="77777777" w:rsidTr="004D5EB7">
        <w:trPr>
          <w:jc w:val="center"/>
        </w:trPr>
        <w:tc>
          <w:tcPr>
            <w:tcW w:w="0" w:type="auto"/>
            <w:shd w:val="clear" w:color="auto" w:fill="FFFF00"/>
            <w:tcMar>
              <w:top w:w="57" w:type="dxa"/>
              <w:left w:w="115" w:type="dxa"/>
              <w:bottom w:w="57" w:type="dxa"/>
              <w:right w:w="115" w:type="dxa"/>
            </w:tcMar>
            <w:vAlign w:val="center"/>
          </w:tcPr>
          <w:p w14:paraId="2D0BB5A7" w14:textId="1C21DC48" w:rsidR="00DC7330" w:rsidRPr="00DC7330" w:rsidRDefault="00DC7330" w:rsidP="00DC7330">
            <w:pPr>
              <w:spacing w:after="0" w:line="240" w:lineRule="auto"/>
              <w:rPr>
                <w:b/>
                <w:color w:val="FFFF00"/>
              </w:rPr>
            </w:pPr>
            <w:r>
              <w:rPr>
                <w:b/>
              </w:rPr>
              <w:t xml:space="preserve">4. </w:t>
            </w:r>
            <w:r w:rsidRPr="007C290A">
              <w:rPr>
                <w:b/>
              </w:rPr>
              <w:t>Praktičan rad</w:t>
            </w:r>
          </w:p>
        </w:tc>
      </w:tr>
      <w:tr w:rsidR="00E74522" w:rsidRPr="00492C04" w14:paraId="00B5D689" w14:textId="77777777" w:rsidTr="004D5EB7">
        <w:trPr>
          <w:trHeight w:val="850"/>
          <w:jc w:val="center"/>
        </w:trPr>
        <w:tc>
          <w:tcPr>
            <w:tcW w:w="0" w:type="auto"/>
            <w:shd w:val="clear" w:color="auto" w:fill="FFFFCC"/>
            <w:tcMar>
              <w:top w:w="57" w:type="dxa"/>
              <w:left w:w="115" w:type="dxa"/>
              <w:bottom w:w="57" w:type="dxa"/>
              <w:right w:w="115" w:type="dxa"/>
            </w:tcMar>
            <w:vAlign w:val="center"/>
          </w:tcPr>
          <w:p w14:paraId="31C67023" w14:textId="77777777" w:rsidR="00DC7330" w:rsidRDefault="00DC7330" w:rsidP="00DC7330">
            <w:pPr>
              <w:spacing w:after="0" w:line="240" w:lineRule="auto"/>
              <w:rPr>
                <w:b/>
              </w:rPr>
            </w:pPr>
            <w:r w:rsidRPr="00492C04">
              <w:rPr>
                <w:b/>
              </w:rPr>
              <w:t xml:space="preserve">Ishodi učenja: </w:t>
            </w:r>
          </w:p>
          <w:p w14:paraId="3E659090" w14:textId="16AF98C0" w:rsidR="00333FB1" w:rsidRPr="00CE05BC" w:rsidRDefault="0059110B" w:rsidP="0059110B">
            <w:pPr>
              <w:pStyle w:val="NormalWeb"/>
              <w:tabs>
                <w:tab w:val="left" w:pos="7380"/>
              </w:tabs>
              <w:spacing w:before="0" w:beforeAutospacing="0" w:after="0" w:afterAutospacing="0"/>
              <w:rPr>
                <w:rFonts w:asciiTheme="minorHAnsi" w:hAnsiTheme="minorHAnsi"/>
                <w:color w:val="000000"/>
                <w:sz w:val="20"/>
                <w:szCs w:val="20"/>
                <w:lang w:val="hr-HR"/>
              </w:rPr>
            </w:pPr>
            <w:r>
              <w:rPr>
                <w:rFonts w:asciiTheme="minorHAnsi" w:hAnsiTheme="minorHAnsi"/>
                <w:color w:val="000000"/>
                <w:sz w:val="20"/>
                <w:szCs w:val="20"/>
                <w:lang w:val="hr-HR"/>
              </w:rPr>
              <w:t xml:space="preserve">1. </w:t>
            </w:r>
            <w:r w:rsidR="00333FB1" w:rsidRPr="00CE05BC">
              <w:rPr>
                <w:rFonts w:asciiTheme="minorHAnsi" w:hAnsiTheme="minorHAnsi"/>
                <w:color w:val="000000"/>
                <w:sz w:val="20"/>
                <w:szCs w:val="20"/>
                <w:lang w:val="hr-HR"/>
              </w:rPr>
              <w:t>planira i uređuje radno mjesto</w:t>
            </w:r>
          </w:p>
          <w:p w14:paraId="368B9148" w14:textId="6983B951" w:rsidR="00CE05BC" w:rsidRDefault="0059110B" w:rsidP="0059110B">
            <w:pPr>
              <w:pStyle w:val="NormalWeb"/>
              <w:tabs>
                <w:tab w:val="left" w:pos="7380"/>
              </w:tabs>
              <w:spacing w:before="0" w:beforeAutospacing="0" w:after="0" w:afterAutospacing="0"/>
              <w:rPr>
                <w:rFonts w:asciiTheme="minorHAnsi" w:hAnsiTheme="minorHAnsi"/>
                <w:color w:val="000000"/>
                <w:sz w:val="20"/>
                <w:szCs w:val="20"/>
                <w:lang w:val="hr-HR"/>
              </w:rPr>
            </w:pPr>
            <w:r>
              <w:rPr>
                <w:rFonts w:asciiTheme="minorHAnsi" w:hAnsiTheme="minorHAnsi"/>
                <w:sz w:val="20"/>
                <w:szCs w:val="20"/>
                <w:lang w:val="hr-HR"/>
              </w:rPr>
              <w:t xml:space="preserve">2. </w:t>
            </w:r>
            <w:r w:rsidR="00333FB1" w:rsidRPr="00CE05BC">
              <w:rPr>
                <w:rFonts w:asciiTheme="minorHAnsi" w:hAnsiTheme="minorHAnsi"/>
                <w:sz w:val="20"/>
                <w:szCs w:val="20"/>
                <w:lang w:val="hr-HR"/>
              </w:rPr>
              <w:t xml:space="preserve">izrađuje i sklapa </w:t>
            </w:r>
            <w:r w:rsidR="00333FB1" w:rsidRPr="00CE05BC">
              <w:rPr>
                <w:rFonts w:asciiTheme="minorHAnsi" w:hAnsiTheme="minorHAnsi"/>
                <w:color w:val="000000"/>
                <w:sz w:val="20"/>
                <w:szCs w:val="20"/>
                <w:lang w:val="hr-HR"/>
              </w:rPr>
              <w:t>različite modele samostalno ili prema tehničkoj dokumentaciji</w:t>
            </w:r>
          </w:p>
          <w:p w14:paraId="4EAA9228" w14:textId="16334F8A" w:rsidR="00E74522" w:rsidRPr="00CE05BC" w:rsidRDefault="0059110B" w:rsidP="0059110B">
            <w:pPr>
              <w:pStyle w:val="NormalWeb"/>
              <w:tabs>
                <w:tab w:val="left" w:pos="7380"/>
              </w:tabs>
              <w:spacing w:before="0" w:beforeAutospacing="0" w:after="0" w:afterAutospacing="0"/>
              <w:rPr>
                <w:rFonts w:asciiTheme="minorHAnsi" w:hAnsiTheme="minorHAnsi"/>
                <w:color w:val="000000"/>
                <w:sz w:val="20"/>
                <w:szCs w:val="20"/>
                <w:lang w:val="hr-HR"/>
              </w:rPr>
            </w:pPr>
            <w:r>
              <w:rPr>
                <w:rFonts w:asciiTheme="minorHAnsi" w:hAnsiTheme="minorHAnsi"/>
                <w:color w:val="000000"/>
                <w:sz w:val="20"/>
                <w:szCs w:val="20"/>
                <w:lang w:val="hr-HR"/>
              </w:rPr>
              <w:t xml:space="preserve">3. </w:t>
            </w:r>
            <w:r w:rsidR="00333FB1" w:rsidRPr="00CE05BC">
              <w:rPr>
                <w:rFonts w:asciiTheme="minorHAnsi" w:hAnsiTheme="minorHAnsi"/>
                <w:color w:val="000000"/>
                <w:sz w:val="20"/>
                <w:szCs w:val="20"/>
                <w:lang w:val="hr-HR"/>
              </w:rPr>
              <w:t xml:space="preserve">pravilno </w:t>
            </w:r>
            <w:r w:rsidR="00333FB1" w:rsidRPr="00CE05BC">
              <w:rPr>
                <w:rFonts w:asciiTheme="minorHAnsi" w:hAnsiTheme="minorHAnsi"/>
                <w:sz w:val="20"/>
                <w:szCs w:val="20"/>
                <w:lang w:val="hr-HR"/>
              </w:rPr>
              <w:t xml:space="preserve">i sigurno </w:t>
            </w:r>
            <w:r w:rsidR="00333FB1" w:rsidRPr="00CE05BC">
              <w:rPr>
                <w:rFonts w:asciiTheme="minorHAnsi" w:hAnsiTheme="minorHAnsi"/>
                <w:color w:val="000000"/>
                <w:sz w:val="20"/>
                <w:szCs w:val="20"/>
                <w:lang w:val="hr-HR"/>
              </w:rPr>
              <w:t xml:space="preserve">koristi </w:t>
            </w:r>
            <w:r w:rsidR="00333FB1" w:rsidRPr="00CE05BC">
              <w:rPr>
                <w:rFonts w:asciiTheme="minorHAnsi" w:hAnsiTheme="minorHAnsi"/>
                <w:sz w:val="20"/>
                <w:szCs w:val="20"/>
                <w:lang w:val="hr-HR"/>
              </w:rPr>
              <w:t xml:space="preserve">se </w:t>
            </w:r>
            <w:r w:rsidR="00333FB1" w:rsidRPr="00CE05BC">
              <w:rPr>
                <w:rFonts w:asciiTheme="minorHAnsi" w:hAnsiTheme="minorHAnsi"/>
                <w:color w:val="000000"/>
                <w:sz w:val="20"/>
                <w:szCs w:val="20"/>
                <w:lang w:val="hr-HR"/>
              </w:rPr>
              <w:t>materijalima i sredstvima za rad</w:t>
            </w:r>
            <w:r w:rsidR="00DC7330">
              <w:rPr>
                <w:rFonts w:asciiTheme="minorHAnsi" w:hAnsiTheme="minorHAnsi"/>
                <w:color w:val="000000"/>
                <w:sz w:val="20"/>
                <w:szCs w:val="20"/>
                <w:lang w:val="hr-HR"/>
              </w:rPr>
              <w:t>.</w:t>
            </w:r>
          </w:p>
        </w:tc>
      </w:tr>
      <w:tr w:rsidR="00DC7330" w:rsidRPr="00492C04" w14:paraId="6686CF0E" w14:textId="77777777" w:rsidTr="004D5EB7">
        <w:trPr>
          <w:jc w:val="center"/>
        </w:trPr>
        <w:tc>
          <w:tcPr>
            <w:tcW w:w="0" w:type="auto"/>
            <w:shd w:val="clear" w:color="auto" w:fill="FFFF00"/>
            <w:tcMar>
              <w:top w:w="57" w:type="dxa"/>
              <w:left w:w="115" w:type="dxa"/>
              <w:bottom w:w="57" w:type="dxa"/>
              <w:right w:w="115" w:type="dxa"/>
            </w:tcMar>
            <w:vAlign w:val="center"/>
          </w:tcPr>
          <w:p w14:paraId="20BBFA87" w14:textId="5A0C7FCF" w:rsidR="00DC7330" w:rsidRPr="00DC7330" w:rsidRDefault="00DC7330" w:rsidP="00DC7330">
            <w:pPr>
              <w:spacing w:after="0" w:line="240" w:lineRule="auto"/>
              <w:rPr>
                <w:b/>
                <w:color w:val="FFFF00"/>
              </w:rPr>
            </w:pPr>
            <w:r>
              <w:rPr>
                <w:b/>
              </w:rPr>
              <w:t xml:space="preserve">5. </w:t>
            </w:r>
            <w:r w:rsidRPr="007C290A">
              <w:rPr>
                <w:b/>
              </w:rPr>
              <w:t>Prometna kultura</w:t>
            </w:r>
          </w:p>
        </w:tc>
      </w:tr>
      <w:tr w:rsidR="00E74522" w:rsidRPr="00492C04" w14:paraId="30B9372B" w14:textId="77777777" w:rsidTr="004D5EB7">
        <w:trPr>
          <w:trHeight w:val="680"/>
          <w:jc w:val="center"/>
        </w:trPr>
        <w:tc>
          <w:tcPr>
            <w:tcW w:w="0" w:type="auto"/>
            <w:shd w:val="clear" w:color="auto" w:fill="FFFFCC"/>
            <w:tcMar>
              <w:top w:w="57" w:type="dxa"/>
              <w:left w:w="115" w:type="dxa"/>
              <w:bottom w:w="57" w:type="dxa"/>
              <w:right w:w="115" w:type="dxa"/>
            </w:tcMar>
            <w:vAlign w:val="center"/>
          </w:tcPr>
          <w:p w14:paraId="24C8AEEE" w14:textId="77777777" w:rsidR="00DC7330" w:rsidRDefault="00DC7330" w:rsidP="00DC7330">
            <w:pPr>
              <w:spacing w:after="0" w:line="240" w:lineRule="auto"/>
              <w:rPr>
                <w:b/>
              </w:rPr>
            </w:pPr>
            <w:r w:rsidRPr="00492C04">
              <w:rPr>
                <w:b/>
              </w:rPr>
              <w:t xml:space="preserve">Ishodi učenja: </w:t>
            </w:r>
          </w:p>
          <w:p w14:paraId="6F58ECAF" w14:textId="7734D7B4" w:rsidR="00CE05BC" w:rsidRPr="007C290A" w:rsidRDefault="0059110B" w:rsidP="0059110B">
            <w:pPr>
              <w:tabs>
                <w:tab w:val="left" w:pos="7380"/>
              </w:tabs>
              <w:spacing w:after="0" w:line="240" w:lineRule="auto"/>
              <w:rPr>
                <w:rFonts w:cstheme="minorHAnsi"/>
                <w:sz w:val="20"/>
                <w:szCs w:val="20"/>
              </w:rPr>
            </w:pPr>
            <w:r>
              <w:rPr>
                <w:rFonts w:cstheme="minorHAnsi"/>
                <w:sz w:val="20"/>
                <w:szCs w:val="20"/>
              </w:rPr>
              <w:t xml:space="preserve">1. </w:t>
            </w:r>
            <w:r w:rsidR="00CE05BC" w:rsidRPr="007C290A">
              <w:rPr>
                <w:rFonts w:cstheme="minorHAnsi"/>
                <w:sz w:val="20"/>
                <w:szCs w:val="20"/>
              </w:rPr>
              <w:t>analizira vrste prometa i prometnih sredstava</w:t>
            </w:r>
          </w:p>
          <w:p w14:paraId="71C86AE1" w14:textId="2F70D1F4" w:rsidR="00E74522" w:rsidRPr="007C290A" w:rsidRDefault="0059110B" w:rsidP="0059110B">
            <w:pPr>
              <w:tabs>
                <w:tab w:val="left" w:pos="7380"/>
              </w:tabs>
              <w:spacing w:after="0" w:line="240" w:lineRule="auto"/>
              <w:rPr>
                <w:rFonts w:cstheme="minorHAnsi"/>
                <w:sz w:val="20"/>
                <w:szCs w:val="20"/>
              </w:rPr>
            </w:pPr>
            <w:r>
              <w:rPr>
                <w:rFonts w:cstheme="minorHAnsi"/>
                <w:sz w:val="20"/>
                <w:szCs w:val="20"/>
              </w:rPr>
              <w:t xml:space="preserve">2. </w:t>
            </w:r>
            <w:r w:rsidR="00CE05BC" w:rsidRPr="007C290A">
              <w:rPr>
                <w:rFonts w:cstheme="minorHAnsi"/>
                <w:sz w:val="20"/>
                <w:szCs w:val="20"/>
              </w:rPr>
              <w:t>poznaje prometne propise, pravila i signalizaciju</w:t>
            </w:r>
            <w:r w:rsidR="00DC7330">
              <w:rPr>
                <w:rFonts w:cstheme="minorHAnsi"/>
                <w:sz w:val="20"/>
                <w:szCs w:val="20"/>
              </w:rPr>
              <w:t>.</w:t>
            </w:r>
          </w:p>
        </w:tc>
      </w:tr>
      <w:tr w:rsidR="00DC7330" w:rsidRPr="00492C04" w14:paraId="1F5B2517" w14:textId="77777777" w:rsidTr="004D5EB7">
        <w:trPr>
          <w:jc w:val="center"/>
        </w:trPr>
        <w:tc>
          <w:tcPr>
            <w:tcW w:w="0" w:type="auto"/>
            <w:shd w:val="clear" w:color="auto" w:fill="FFFF00"/>
            <w:tcMar>
              <w:top w:w="57" w:type="dxa"/>
              <w:left w:w="115" w:type="dxa"/>
              <w:bottom w:w="57" w:type="dxa"/>
              <w:right w:w="115" w:type="dxa"/>
            </w:tcMar>
            <w:vAlign w:val="center"/>
          </w:tcPr>
          <w:p w14:paraId="5CC226E6" w14:textId="2C90173F" w:rsidR="00DC7330" w:rsidRPr="00DC7330" w:rsidRDefault="00DC7330" w:rsidP="00DC7330">
            <w:pPr>
              <w:spacing w:after="0" w:line="240" w:lineRule="auto"/>
              <w:rPr>
                <w:b/>
                <w:color w:val="FFFF00"/>
              </w:rPr>
            </w:pPr>
            <w:r>
              <w:rPr>
                <w:b/>
              </w:rPr>
              <w:t xml:space="preserve">6. </w:t>
            </w:r>
            <w:r w:rsidRPr="007C290A">
              <w:rPr>
                <w:b/>
              </w:rPr>
              <w:t>Sigurnost i zaštita na radu</w:t>
            </w:r>
          </w:p>
        </w:tc>
      </w:tr>
      <w:tr w:rsidR="00E74522" w:rsidRPr="00492C04" w14:paraId="4DD61334" w14:textId="77777777" w:rsidTr="004D5EB7">
        <w:trPr>
          <w:trHeight w:val="680"/>
          <w:jc w:val="center"/>
        </w:trPr>
        <w:tc>
          <w:tcPr>
            <w:tcW w:w="0" w:type="auto"/>
            <w:shd w:val="clear" w:color="auto" w:fill="FFFFCC"/>
            <w:tcMar>
              <w:top w:w="57" w:type="dxa"/>
              <w:left w:w="115" w:type="dxa"/>
              <w:bottom w:w="57" w:type="dxa"/>
              <w:right w:w="115" w:type="dxa"/>
            </w:tcMar>
            <w:vAlign w:val="center"/>
          </w:tcPr>
          <w:p w14:paraId="41EBAD7D" w14:textId="77777777" w:rsidR="00DC7330" w:rsidRDefault="00DC7330" w:rsidP="00DC7330">
            <w:pPr>
              <w:spacing w:after="0" w:line="240" w:lineRule="auto"/>
              <w:rPr>
                <w:b/>
              </w:rPr>
            </w:pPr>
            <w:r w:rsidRPr="00492C04">
              <w:rPr>
                <w:b/>
              </w:rPr>
              <w:t xml:space="preserve">Ishodi učenja: </w:t>
            </w:r>
          </w:p>
          <w:p w14:paraId="415D71AB" w14:textId="6B44437C" w:rsidR="00CE05BC" w:rsidRPr="007C290A" w:rsidRDefault="0059110B" w:rsidP="0059110B">
            <w:pPr>
              <w:tabs>
                <w:tab w:val="left" w:pos="7380"/>
              </w:tabs>
              <w:spacing w:after="0" w:line="240" w:lineRule="auto"/>
              <w:rPr>
                <w:rFonts w:cstheme="minorHAnsi"/>
                <w:sz w:val="20"/>
                <w:szCs w:val="20"/>
              </w:rPr>
            </w:pPr>
            <w:r>
              <w:rPr>
                <w:rFonts w:cstheme="minorHAnsi"/>
                <w:sz w:val="20"/>
                <w:szCs w:val="20"/>
              </w:rPr>
              <w:t xml:space="preserve">1. </w:t>
            </w:r>
            <w:r w:rsidR="00CE05BC" w:rsidRPr="007C290A">
              <w:rPr>
                <w:rFonts w:cstheme="minorHAnsi"/>
                <w:sz w:val="20"/>
                <w:szCs w:val="20"/>
              </w:rPr>
              <w:t>uređuje radno mjesto sa stajališta sigurnosti i zaštite na radu</w:t>
            </w:r>
          </w:p>
          <w:p w14:paraId="6F37E195" w14:textId="1A9AB50A" w:rsidR="00E74522" w:rsidRPr="007C290A" w:rsidRDefault="0059110B" w:rsidP="0059110B">
            <w:pPr>
              <w:tabs>
                <w:tab w:val="left" w:pos="7380"/>
              </w:tabs>
              <w:spacing w:after="0" w:line="240" w:lineRule="auto"/>
              <w:rPr>
                <w:rFonts w:cstheme="minorHAnsi"/>
                <w:sz w:val="20"/>
                <w:szCs w:val="20"/>
              </w:rPr>
            </w:pPr>
            <w:r>
              <w:rPr>
                <w:rFonts w:cstheme="minorHAnsi"/>
                <w:sz w:val="20"/>
                <w:szCs w:val="20"/>
              </w:rPr>
              <w:t xml:space="preserve">2. </w:t>
            </w:r>
            <w:r w:rsidR="00CE05BC" w:rsidRPr="007C290A">
              <w:rPr>
                <w:rFonts w:cstheme="minorHAnsi"/>
                <w:sz w:val="20"/>
                <w:szCs w:val="20"/>
              </w:rPr>
              <w:t>primjenjuje mjere higijensko-tehničke zaštite pri radu s alatima, strojevima i materijalima</w:t>
            </w:r>
            <w:r>
              <w:rPr>
                <w:rFonts w:cstheme="minorHAnsi"/>
                <w:sz w:val="20"/>
                <w:szCs w:val="20"/>
              </w:rPr>
              <w:t>.</w:t>
            </w:r>
          </w:p>
        </w:tc>
      </w:tr>
      <w:tr w:rsidR="00E74522" w:rsidRPr="00492C04" w14:paraId="59FF40E1" w14:textId="77777777" w:rsidTr="002D0664">
        <w:trPr>
          <w:jc w:val="center"/>
        </w:trPr>
        <w:tc>
          <w:tcPr>
            <w:tcW w:w="0" w:type="auto"/>
            <w:shd w:val="clear" w:color="auto" w:fill="D6DCB4"/>
            <w:tcMar>
              <w:top w:w="57" w:type="dxa"/>
              <w:left w:w="115" w:type="dxa"/>
              <w:bottom w:w="57" w:type="dxa"/>
              <w:right w:w="115" w:type="dxa"/>
            </w:tcMar>
            <w:vAlign w:val="center"/>
          </w:tcPr>
          <w:p w14:paraId="28AB9852" w14:textId="028B5765" w:rsidR="00E74522" w:rsidRPr="00492C04" w:rsidRDefault="00DC7330" w:rsidP="00E74522">
            <w:pPr>
              <w:spacing w:after="0" w:line="240" w:lineRule="auto"/>
            </w:pPr>
            <w:r>
              <w:rPr>
                <w:b/>
                <w:bCs/>
              </w:rPr>
              <w:t xml:space="preserve">2. </w:t>
            </w:r>
            <w:r w:rsidR="00E74522" w:rsidRPr="00492C04">
              <w:rPr>
                <w:b/>
                <w:bCs/>
              </w:rPr>
              <w:t>TEHNIKA I TEHNOLOGIJA</w:t>
            </w:r>
          </w:p>
        </w:tc>
      </w:tr>
      <w:tr w:rsidR="00DC7330" w:rsidRPr="00492C04" w14:paraId="5CD033DD" w14:textId="77777777" w:rsidTr="004D5EB7">
        <w:trPr>
          <w:jc w:val="center"/>
        </w:trPr>
        <w:tc>
          <w:tcPr>
            <w:tcW w:w="0" w:type="auto"/>
            <w:shd w:val="clear" w:color="auto" w:fill="FFFF00"/>
            <w:tcMar>
              <w:top w:w="57" w:type="dxa"/>
              <w:left w:w="115" w:type="dxa"/>
              <w:bottom w:w="57" w:type="dxa"/>
              <w:right w:w="115" w:type="dxa"/>
            </w:tcMar>
            <w:vAlign w:val="center"/>
          </w:tcPr>
          <w:p w14:paraId="06AAAD8A" w14:textId="2ED886B5" w:rsidR="00DC7330" w:rsidRPr="00DC7330" w:rsidRDefault="00DC7330" w:rsidP="00DC7330">
            <w:pPr>
              <w:spacing w:after="0" w:line="240" w:lineRule="auto"/>
              <w:rPr>
                <w:b/>
                <w:color w:val="FFFF00"/>
              </w:rPr>
            </w:pPr>
            <w:r>
              <w:rPr>
                <w:b/>
                <w:highlight w:val="yellow"/>
                <w:shd w:val="clear" w:color="auto" w:fill="FFFFCC"/>
              </w:rPr>
              <w:t xml:space="preserve">1. </w:t>
            </w:r>
            <w:r w:rsidRPr="00DC7330">
              <w:rPr>
                <w:b/>
                <w:highlight w:val="yellow"/>
                <w:shd w:val="clear" w:color="auto" w:fill="FFFFCC"/>
              </w:rPr>
              <w:t>Osnove tehnike i tehnologije</w:t>
            </w:r>
          </w:p>
        </w:tc>
      </w:tr>
      <w:tr w:rsidR="00E74522" w:rsidRPr="00492C04" w14:paraId="32EAD3E7" w14:textId="77777777" w:rsidTr="004D5EB7">
        <w:trPr>
          <w:trHeight w:val="850"/>
          <w:jc w:val="center"/>
        </w:trPr>
        <w:tc>
          <w:tcPr>
            <w:tcW w:w="0" w:type="auto"/>
            <w:shd w:val="clear" w:color="auto" w:fill="FFFFCC"/>
            <w:tcMar>
              <w:top w:w="57" w:type="dxa"/>
              <w:left w:w="115" w:type="dxa"/>
              <w:bottom w:w="57" w:type="dxa"/>
              <w:right w:w="115" w:type="dxa"/>
            </w:tcMar>
            <w:vAlign w:val="center"/>
          </w:tcPr>
          <w:p w14:paraId="096B63C3" w14:textId="77777777" w:rsidR="00DC7330" w:rsidRDefault="00DC7330" w:rsidP="00DC7330">
            <w:pPr>
              <w:spacing w:after="0" w:line="240" w:lineRule="auto"/>
              <w:rPr>
                <w:b/>
              </w:rPr>
            </w:pPr>
            <w:r w:rsidRPr="00492C04">
              <w:rPr>
                <w:b/>
              </w:rPr>
              <w:t xml:space="preserve">Ishodi učenja: </w:t>
            </w:r>
          </w:p>
          <w:p w14:paraId="2FB64080" w14:textId="3D15E5CF" w:rsidR="00CE05BC" w:rsidRPr="007C290A" w:rsidRDefault="007C290A" w:rsidP="007C290A">
            <w:pPr>
              <w:tabs>
                <w:tab w:val="left" w:pos="7380"/>
              </w:tabs>
              <w:spacing w:after="0" w:line="240" w:lineRule="auto"/>
              <w:rPr>
                <w:sz w:val="20"/>
                <w:szCs w:val="20"/>
              </w:rPr>
            </w:pPr>
            <w:r>
              <w:rPr>
                <w:sz w:val="20"/>
                <w:szCs w:val="20"/>
              </w:rPr>
              <w:t xml:space="preserve">1. </w:t>
            </w:r>
            <w:r w:rsidR="00CE05BC" w:rsidRPr="007C290A">
              <w:rPr>
                <w:sz w:val="20"/>
                <w:szCs w:val="20"/>
              </w:rPr>
              <w:t xml:space="preserve">učenik analizira ulogu tehnike kao bitnoga čimbenika u znanstvenome, društvenome i gospodarskome razvoju </w:t>
            </w:r>
          </w:p>
          <w:p w14:paraId="67E0B774" w14:textId="32D84F8E" w:rsidR="00E74522" w:rsidRPr="00492C04" w:rsidRDefault="007C290A" w:rsidP="007C290A">
            <w:pPr>
              <w:tabs>
                <w:tab w:val="left" w:pos="7380"/>
              </w:tabs>
              <w:spacing w:after="0" w:line="240" w:lineRule="auto"/>
            </w:pPr>
            <w:r>
              <w:rPr>
                <w:sz w:val="20"/>
                <w:szCs w:val="20"/>
              </w:rPr>
              <w:t xml:space="preserve">2. </w:t>
            </w:r>
            <w:r w:rsidR="00CE05BC" w:rsidRPr="007C290A">
              <w:rPr>
                <w:sz w:val="20"/>
                <w:szCs w:val="20"/>
              </w:rPr>
              <w:t>obrazlaže funkcionalnu povezanost tehnike i tehnologij</w:t>
            </w:r>
            <w:r w:rsidR="00CE05BC" w:rsidRPr="00DC7330">
              <w:rPr>
                <w:sz w:val="20"/>
                <w:szCs w:val="20"/>
              </w:rPr>
              <w:t>e</w:t>
            </w:r>
            <w:r w:rsidR="00DC7330" w:rsidRPr="00DC7330">
              <w:rPr>
                <w:sz w:val="20"/>
                <w:szCs w:val="20"/>
              </w:rPr>
              <w:t>.</w:t>
            </w:r>
          </w:p>
        </w:tc>
      </w:tr>
      <w:tr w:rsidR="00DC7330" w:rsidRPr="00492C04" w14:paraId="723A8332" w14:textId="77777777" w:rsidTr="004D5EB7">
        <w:trPr>
          <w:jc w:val="center"/>
        </w:trPr>
        <w:tc>
          <w:tcPr>
            <w:tcW w:w="0" w:type="auto"/>
            <w:shd w:val="clear" w:color="auto" w:fill="FFFF00"/>
            <w:tcMar>
              <w:top w:w="57" w:type="dxa"/>
              <w:left w:w="115" w:type="dxa"/>
              <w:bottom w:w="57" w:type="dxa"/>
              <w:right w:w="115" w:type="dxa"/>
            </w:tcMar>
            <w:vAlign w:val="center"/>
          </w:tcPr>
          <w:p w14:paraId="3A628FFC" w14:textId="43B497C8" w:rsidR="00DC7330" w:rsidRPr="00DC7330" w:rsidRDefault="00DC7330" w:rsidP="00DC7330">
            <w:pPr>
              <w:spacing w:after="0" w:line="240" w:lineRule="auto"/>
              <w:rPr>
                <w:b/>
                <w:shd w:val="clear" w:color="auto" w:fill="FFFFCC"/>
              </w:rPr>
            </w:pPr>
            <w:r>
              <w:rPr>
                <w:b/>
                <w:highlight w:val="yellow"/>
                <w:shd w:val="clear" w:color="auto" w:fill="FFFFCC"/>
              </w:rPr>
              <w:t xml:space="preserve">2. </w:t>
            </w:r>
            <w:r w:rsidRPr="00DC7330">
              <w:rPr>
                <w:b/>
                <w:highlight w:val="yellow"/>
                <w:shd w:val="clear" w:color="auto" w:fill="FFFFCC"/>
              </w:rPr>
              <w:t>Suvremene tehnologije</w:t>
            </w:r>
          </w:p>
        </w:tc>
      </w:tr>
      <w:tr w:rsidR="00E74522" w:rsidRPr="00492C04" w14:paraId="1118FB28" w14:textId="77777777" w:rsidTr="004D5EB7">
        <w:trPr>
          <w:trHeight w:val="454"/>
          <w:jc w:val="center"/>
        </w:trPr>
        <w:tc>
          <w:tcPr>
            <w:tcW w:w="0" w:type="auto"/>
            <w:shd w:val="clear" w:color="auto" w:fill="FFFFCC"/>
            <w:tcMar>
              <w:top w:w="57" w:type="dxa"/>
              <w:left w:w="115" w:type="dxa"/>
              <w:bottom w:w="57" w:type="dxa"/>
              <w:right w:w="115" w:type="dxa"/>
            </w:tcMar>
            <w:vAlign w:val="center"/>
          </w:tcPr>
          <w:p w14:paraId="77DEF106" w14:textId="77777777" w:rsidR="00DC7330" w:rsidRDefault="00DC7330" w:rsidP="00DC7330">
            <w:pPr>
              <w:spacing w:after="0" w:line="240" w:lineRule="auto"/>
              <w:rPr>
                <w:b/>
              </w:rPr>
            </w:pPr>
            <w:r w:rsidRPr="00492C04">
              <w:rPr>
                <w:b/>
              </w:rPr>
              <w:t xml:space="preserve">Ishodi učenja: </w:t>
            </w:r>
          </w:p>
          <w:p w14:paraId="271D70D0" w14:textId="77777777" w:rsidR="007C290A" w:rsidRPr="00492C04" w:rsidRDefault="007C290A" w:rsidP="007C290A">
            <w:pPr>
              <w:tabs>
                <w:tab w:val="left" w:pos="7380"/>
              </w:tabs>
              <w:spacing w:after="0" w:line="240" w:lineRule="auto"/>
              <w:rPr>
                <w:rFonts w:cstheme="minorHAnsi"/>
                <w:sz w:val="20"/>
                <w:szCs w:val="20"/>
              </w:rPr>
            </w:pPr>
            <w:r w:rsidRPr="00492C04">
              <w:rPr>
                <w:rFonts w:cstheme="minorHAnsi"/>
                <w:sz w:val="20"/>
                <w:szCs w:val="20"/>
              </w:rPr>
              <w:t>1. učenik analizira ulogu suvremene tehnologije u društvu</w:t>
            </w:r>
          </w:p>
          <w:p w14:paraId="2F7DA6DE" w14:textId="77777777" w:rsidR="007C290A" w:rsidRPr="00492C04" w:rsidRDefault="007C290A" w:rsidP="007C290A">
            <w:pPr>
              <w:tabs>
                <w:tab w:val="left" w:pos="7380"/>
              </w:tabs>
              <w:spacing w:after="0" w:line="240" w:lineRule="auto"/>
              <w:rPr>
                <w:rFonts w:cstheme="minorHAnsi"/>
                <w:sz w:val="20"/>
                <w:szCs w:val="20"/>
              </w:rPr>
            </w:pPr>
            <w:r w:rsidRPr="00492C04">
              <w:rPr>
                <w:rFonts w:cstheme="minorHAnsi"/>
                <w:sz w:val="20"/>
                <w:szCs w:val="20"/>
              </w:rPr>
              <w:t>2. analizira složene tehničke sustave</w:t>
            </w:r>
          </w:p>
          <w:p w14:paraId="04FA4AEC" w14:textId="37F1C6F5" w:rsidR="00E74522" w:rsidRPr="007C290A" w:rsidRDefault="007C290A" w:rsidP="007C290A">
            <w:pPr>
              <w:spacing w:after="0" w:line="240" w:lineRule="auto"/>
              <w:rPr>
                <w:b/>
                <w:shd w:val="clear" w:color="auto" w:fill="FFFFCC"/>
              </w:rPr>
            </w:pPr>
            <w:r w:rsidRPr="00492C04">
              <w:rPr>
                <w:rFonts w:cstheme="minorHAnsi"/>
                <w:sz w:val="20"/>
                <w:szCs w:val="20"/>
              </w:rPr>
              <w:t>3. primjenjuje suvremene tehnologije</w:t>
            </w:r>
            <w:r>
              <w:rPr>
                <w:rFonts w:cstheme="minorHAnsi"/>
                <w:sz w:val="20"/>
                <w:szCs w:val="20"/>
              </w:rPr>
              <w:t>.</w:t>
            </w:r>
          </w:p>
        </w:tc>
      </w:tr>
      <w:tr w:rsidR="00DC7330" w:rsidRPr="00492C04" w14:paraId="1ADD3500" w14:textId="77777777" w:rsidTr="004D5EB7">
        <w:trPr>
          <w:jc w:val="center"/>
        </w:trPr>
        <w:tc>
          <w:tcPr>
            <w:tcW w:w="0" w:type="auto"/>
            <w:shd w:val="clear" w:color="auto" w:fill="FFFF00"/>
            <w:tcMar>
              <w:top w:w="57" w:type="dxa"/>
              <w:left w:w="115" w:type="dxa"/>
              <w:bottom w:w="57" w:type="dxa"/>
              <w:right w:w="115" w:type="dxa"/>
            </w:tcMar>
            <w:vAlign w:val="center"/>
          </w:tcPr>
          <w:p w14:paraId="49C80E66" w14:textId="022FBF2F" w:rsidR="00DC7330" w:rsidRPr="00DC7330" w:rsidRDefault="00DC7330" w:rsidP="00DC7330">
            <w:pPr>
              <w:tabs>
                <w:tab w:val="left" w:pos="7380"/>
              </w:tabs>
              <w:spacing w:after="0" w:line="240" w:lineRule="auto"/>
              <w:rPr>
                <w:b/>
                <w:color w:val="FFFF00"/>
              </w:rPr>
            </w:pPr>
            <w:r>
              <w:rPr>
                <w:b/>
              </w:rPr>
              <w:t xml:space="preserve">3. </w:t>
            </w:r>
            <w:r w:rsidRPr="00492C04">
              <w:rPr>
                <w:b/>
              </w:rPr>
              <w:t>Energija</w:t>
            </w:r>
          </w:p>
        </w:tc>
      </w:tr>
      <w:tr w:rsidR="00E74522" w:rsidRPr="00492C04" w14:paraId="031C7A15" w14:textId="77777777" w:rsidTr="004D5EB7">
        <w:trPr>
          <w:trHeight w:val="964"/>
          <w:jc w:val="center"/>
        </w:trPr>
        <w:tc>
          <w:tcPr>
            <w:tcW w:w="0" w:type="auto"/>
            <w:shd w:val="clear" w:color="auto" w:fill="FFFFCC"/>
            <w:tcMar>
              <w:top w:w="57" w:type="dxa"/>
              <w:left w:w="115" w:type="dxa"/>
              <w:bottom w:w="57" w:type="dxa"/>
              <w:right w:w="115" w:type="dxa"/>
            </w:tcMar>
            <w:vAlign w:val="center"/>
          </w:tcPr>
          <w:p w14:paraId="3ED1746E" w14:textId="77777777" w:rsidR="00DC7330" w:rsidRDefault="00DC7330" w:rsidP="00DC7330">
            <w:pPr>
              <w:spacing w:after="0" w:line="240" w:lineRule="auto"/>
              <w:rPr>
                <w:b/>
              </w:rPr>
            </w:pPr>
            <w:r w:rsidRPr="00492C04">
              <w:rPr>
                <w:b/>
              </w:rPr>
              <w:t xml:space="preserve">Ishodi učenja: </w:t>
            </w:r>
          </w:p>
          <w:p w14:paraId="51BA4D98" w14:textId="77777777" w:rsidR="007C290A" w:rsidRPr="00492C04" w:rsidRDefault="007C290A" w:rsidP="007C290A">
            <w:pPr>
              <w:tabs>
                <w:tab w:val="left" w:pos="7380"/>
              </w:tabs>
              <w:spacing w:after="0" w:line="240" w:lineRule="auto"/>
              <w:rPr>
                <w:rFonts w:cstheme="minorHAnsi"/>
                <w:sz w:val="20"/>
                <w:szCs w:val="20"/>
              </w:rPr>
            </w:pPr>
            <w:r w:rsidRPr="00492C04">
              <w:rPr>
                <w:rFonts w:cstheme="minorHAnsi"/>
                <w:sz w:val="20"/>
                <w:szCs w:val="20"/>
              </w:rPr>
              <w:t>1. učenik poznaje različite izvore, prijenose i pretvorbe energije</w:t>
            </w:r>
          </w:p>
          <w:p w14:paraId="733FA837" w14:textId="77777777" w:rsidR="007C290A" w:rsidRPr="00492C04" w:rsidRDefault="007C290A" w:rsidP="007C290A">
            <w:pPr>
              <w:tabs>
                <w:tab w:val="left" w:pos="7380"/>
              </w:tabs>
              <w:spacing w:after="0" w:line="240" w:lineRule="auto"/>
              <w:rPr>
                <w:rFonts w:cstheme="minorHAnsi"/>
                <w:sz w:val="20"/>
                <w:szCs w:val="20"/>
              </w:rPr>
            </w:pPr>
            <w:r w:rsidRPr="00492C04">
              <w:rPr>
                <w:rFonts w:cstheme="minorHAnsi"/>
                <w:sz w:val="20"/>
                <w:szCs w:val="20"/>
              </w:rPr>
              <w:t>2. analizira energetske potrebe u svim područjima ljudske djelatnosti</w:t>
            </w:r>
          </w:p>
          <w:p w14:paraId="6FE6C4E5" w14:textId="039DD02E" w:rsidR="00E74522" w:rsidRPr="007C290A" w:rsidRDefault="007C290A" w:rsidP="007C290A">
            <w:pPr>
              <w:spacing w:after="0" w:line="240" w:lineRule="auto"/>
              <w:rPr>
                <w:b/>
                <w:shd w:val="clear" w:color="auto" w:fill="FFFFCC"/>
              </w:rPr>
            </w:pPr>
            <w:r w:rsidRPr="007C290A">
              <w:rPr>
                <w:rFonts w:cstheme="minorHAnsi"/>
                <w:sz w:val="20"/>
                <w:szCs w:val="20"/>
              </w:rPr>
              <w:t>3. prosuđuje važnost racionalne uporabe energije</w:t>
            </w:r>
            <w:r w:rsidR="00DC7330">
              <w:rPr>
                <w:rFonts w:cstheme="minorHAnsi"/>
                <w:sz w:val="20"/>
                <w:szCs w:val="20"/>
              </w:rPr>
              <w:t>.</w:t>
            </w:r>
          </w:p>
        </w:tc>
      </w:tr>
      <w:tr w:rsidR="00DC7330" w:rsidRPr="00492C04" w14:paraId="4614C75C" w14:textId="77777777" w:rsidTr="004D5EB7">
        <w:trPr>
          <w:jc w:val="center"/>
        </w:trPr>
        <w:tc>
          <w:tcPr>
            <w:tcW w:w="0" w:type="auto"/>
            <w:shd w:val="clear" w:color="auto" w:fill="FFFF00"/>
            <w:tcMar>
              <w:top w:w="57" w:type="dxa"/>
              <w:left w:w="115" w:type="dxa"/>
              <w:bottom w:w="57" w:type="dxa"/>
              <w:right w:w="115" w:type="dxa"/>
            </w:tcMar>
            <w:vAlign w:val="center"/>
          </w:tcPr>
          <w:p w14:paraId="33470197" w14:textId="7CC61449" w:rsidR="00DC7330" w:rsidRPr="00DC7330" w:rsidRDefault="00DC7330" w:rsidP="00DC7330">
            <w:pPr>
              <w:tabs>
                <w:tab w:val="left" w:pos="7380"/>
              </w:tabs>
              <w:spacing w:after="0" w:line="240" w:lineRule="auto"/>
              <w:rPr>
                <w:b/>
                <w:color w:val="FFFF00"/>
              </w:rPr>
            </w:pPr>
            <w:r>
              <w:rPr>
                <w:b/>
              </w:rPr>
              <w:lastRenderedPageBreak/>
              <w:t xml:space="preserve">4. </w:t>
            </w:r>
            <w:r w:rsidRPr="00492C04">
              <w:rPr>
                <w:b/>
              </w:rPr>
              <w:t xml:space="preserve">Tehnika u zaštiti okoliša  </w:t>
            </w:r>
          </w:p>
        </w:tc>
      </w:tr>
      <w:tr w:rsidR="00E74522" w:rsidRPr="00492C04" w14:paraId="15FF289B" w14:textId="77777777" w:rsidTr="004D5EB7">
        <w:trPr>
          <w:trHeight w:val="833"/>
          <w:jc w:val="center"/>
        </w:trPr>
        <w:tc>
          <w:tcPr>
            <w:tcW w:w="0" w:type="auto"/>
            <w:shd w:val="clear" w:color="auto" w:fill="FFFFCC"/>
            <w:tcMar>
              <w:top w:w="57" w:type="dxa"/>
              <w:left w:w="115" w:type="dxa"/>
              <w:bottom w:w="57" w:type="dxa"/>
              <w:right w:w="115" w:type="dxa"/>
            </w:tcMar>
            <w:vAlign w:val="center"/>
          </w:tcPr>
          <w:p w14:paraId="046C868B" w14:textId="77777777" w:rsidR="00DC7330" w:rsidRDefault="00DC7330" w:rsidP="00DC7330">
            <w:pPr>
              <w:spacing w:after="0" w:line="240" w:lineRule="auto"/>
              <w:rPr>
                <w:b/>
              </w:rPr>
            </w:pPr>
            <w:r w:rsidRPr="00492C04">
              <w:rPr>
                <w:b/>
              </w:rPr>
              <w:t xml:space="preserve">Ishodi učenja: </w:t>
            </w:r>
          </w:p>
          <w:p w14:paraId="28CD07BC" w14:textId="77777777" w:rsidR="007C290A" w:rsidRPr="00492C04" w:rsidRDefault="007C290A" w:rsidP="007C290A">
            <w:pPr>
              <w:tabs>
                <w:tab w:val="left" w:pos="7380"/>
              </w:tabs>
              <w:spacing w:after="0" w:line="240" w:lineRule="auto"/>
              <w:rPr>
                <w:rFonts w:cstheme="minorHAnsi"/>
                <w:sz w:val="20"/>
                <w:szCs w:val="20"/>
              </w:rPr>
            </w:pPr>
            <w:r w:rsidRPr="00492C04">
              <w:rPr>
                <w:rFonts w:cstheme="minorHAnsi"/>
                <w:sz w:val="20"/>
                <w:szCs w:val="20"/>
              </w:rPr>
              <w:t>1. procjenjuje utjecaj tehničkoga i tehnološkoga razvoja na okoliš i zdravlje ljudi</w:t>
            </w:r>
          </w:p>
          <w:p w14:paraId="6A2E8708" w14:textId="2E78EF1B" w:rsidR="00E74522" w:rsidRPr="00492C04" w:rsidRDefault="007C290A" w:rsidP="007C290A">
            <w:pPr>
              <w:tabs>
                <w:tab w:val="left" w:pos="7380"/>
              </w:tabs>
              <w:spacing w:after="0" w:line="240" w:lineRule="auto"/>
            </w:pPr>
            <w:r w:rsidRPr="00492C04">
              <w:rPr>
                <w:rFonts w:cstheme="minorHAnsi"/>
                <w:sz w:val="20"/>
                <w:szCs w:val="20"/>
              </w:rPr>
              <w:t>2. utvrđuje važnost gospodarenja otpadom</w:t>
            </w:r>
            <w:r>
              <w:rPr>
                <w:rFonts w:cstheme="minorHAnsi"/>
                <w:sz w:val="20"/>
                <w:szCs w:val="20"/>
              </w:rPr>
              <w:t>.</w:t>
            </w:r>
          </w:p>
        </w:tc>
      </w:tr>
      <w:tr w:rsidR="00E74522" w:rsidRPr="00492C04" w14:paraId="7B35681A" w14:textId="77777777" w:rsidTr="002D0664">
        <w:trPr>
          <w:jc w:val="center"/>
        </w:trPr>
        <w:tc>
          <w:tcPr>
            <w:tcW w:w="0" w:type="auto"/>
            <w:shd w:val="clear" w:color="auto" w:fill="D6DCB4"/>
            <w:tcMar>
              <w:top w:w="57" w:type="dxa"/>
              <w:bottom w:w="57" w:type="dxa"/>
            </w:tcMar>
            <w:vAlign w:val="center"/>
          </w:tcPr>
          <w:p w14:paraId="4E0A463D" w14:textId="36A4694D" w:rsidR="00E74522" w:rsidRPr="00492C04" w:rsidRDefault="00DC7330" w:rsidP="00E74522">
            <w:pPr>
              <w:spacing w:after="0" w:line="240" w:lineRule="auto"/>
            </w:pPr>
            <w:r>
              <w:rPr>
                <w:b/>
                <w:bCs/>
              </w:rPr>
              <w:t xml:space="preserve">3. </w:t>
            </w:r>
            <w:r w:rsidR="00E74522" w:rsidRPr="00492C04">
              <w:rPr>
                <w:b/>
                <w:bCs/>
              </w:rPr>
              <w:t>INFORMACIJSKE I KOMUNIKACIJSKE TEHNOLOGIJE</w:t>
            </w:r>
            <w:r w:rsidR="007C290A">
              <w:rPr>
                <w:b/>
                <w:bCs/>
              </w:rPr>
              <w:t xml:space="preserve"> (IKT)</w:t>
            </w:r>
          </w:p>
        </w:tc>
      </w:tr>
      <w:tr w:rsidR="00DC7330" w:rsidRPr="00492C04" w14:paraId="3A8FB01F" w14:textId="77777777" w:rsidTr="004D5EB7">
        <w:trPr>
          <w:jc w:val="center"/>
        </w:trPr>
        <w:tc>
          <w:tcPr>
            <w:tcW w:w="0" w:type="auto"/>
            <w:shd w:val="clear" w:color="auto" w:fill="FFFF00"/>
            <w:tcMar>
              <w:top w:w="57" w:type="dxa"/>
              <w:left w:w="115" w:type="dxa"/>
              <w:bottom w:w="57" w:type="dxa"/>
              <w:right w:w="115" w:type="dxa"/>
            </w:tcMar>
            <w:vAlign w:val="center"/>
          </w:tcPr>
          <w:p w14:paraId="49A7846A" w14:textId="560526C9" w:rsidR="00DC7330" w:rsidRPr="00DC7330" w:rsidRDefault="00DC7330" w:rsidP="00DC7330">
            <w:pPr>
              <w:spacing w:after="0" w:line="240" w:lineRule="auto"/>
              <w:rPr>
                <w:b/>
                <w:color w:val="FFFF00"/>
              </w:rPr>
            </w:pPr>
            <w:r>
              <w:rPr>
                <w:b/>
              </w:rPr>
              <w:t xml:space="preserve">1. </w:t>
            </w:r>
            <w:r w:rsidRPr="00DC7330">
              <w:rPr>
                <w:b/>
              </w:rPr>
              <w:t>Osnove informacijskih i komunikacijskih tehnologija</w:t>
            </w:r>
          </w:p>
        </w:tc>
      </w:tr>
      <w:tr w:rsidR="00E74522" w:rsidRPr="00492C04" w14:paraId="0D0E8340" w14:textId="77777777" w:rsidTr="004D5EB7">
        <w:trPr>
          <w:trHeight w:val="1135"/>
          <w:jc w:val="center"/>
        </w:trPr>
        <w:tc>
          <w:tcPr>
            <w:tcW w:w="0" w:type="auto"/>
            <w:shd w:val="clear" w:color="auto" w:fill="FFFFCC"/>
            <w:tcMar>
              <w:top w:w="57" w:type="dxa"/>
              <w:bottom w:w="57" w:type="dxa"/>
            </w:tcMar>
            <w:vAlign w:val="center"/>
          </w:tcPr>
          <w:p w14:paraId="52722929" w14:textId="77777777" w:rsidR="00DC7330" w:rsidRDefault="00DC7330" w:rsidP="00DC7330">
            <w:pPr>
              <w:spacing w:after="0" w:line="240" w:lineRule="auto"/>
              <w:rPr>
                <w:b/>
              </w:rPr>
            </w:pPr>
            <w:r w:rsidRPr="00492C04">
              <w:rPr>
                <w:b/>
              </w:rPr>
              <w:t xml:space="preserve">Ishodi učenja: </w:t>
            </w:r>
          </w:p>
          <w:p w14:paraId="15A770F3" w14:textId="6C4C2751" w:rsidR="007C290A" w:rsidRPr="007C290A" w:rsidRDefault="007C290A" w:rsidP="007C290A">
            <w:pPr>
              <w:spacing w:after="0" w:line="240" w:lineRule="auto"/>
              <w:rPr>
                <w:rFonts w:cstheme="minorHAnsi"/>
                <w:sz w:val="20"/>
                <w:szCs w:val="20"/>
              </w:rPr>
            </w:pPr>
            <w:r>
              <w:rPr>
                <w:rFonts w:cstheme="minorHAnsi"/>
                <w:sz w:val="20"/>
                <w:szCs w:val="20"/>
              </w:rPr>
              <w:t xml:space="preserve">1. </w:t>
            </w:r>
            <w:r w:rsidRPr="007C290A">
              <w:rPr>
                <w:rFonts w:cstheme="minorHAnsi"/>
                <w:sz w:val="20"/>
                <w:szCs w:val="20"/>
              </w:rPr>
              <w:t xml:space="preserve">razlikuje i povezuje pojmove IKT-a </w:t>
            </w:r>
          </w:p>
          <w:p w14:paraId="53A4D83E" w14:textId="04C6EE01" w:rsidR="007C290A" w:rsidRPr="007C290A" w:rsidRDefault="007C290A" w:rsidP="007C290A">
            <w:pPr>
              <w:spacing w:after="0" w:line="240" w:lineRule="auto"/>
              <w:rPr>
                <w:rFonts w:cstheme="minorHAnsi"/>
                <w:sz w:val="20"/>
                <w:szCs w:val="20"/>
              </w:rPr>
            </w:pPr>
            <w:r>
              <w:rPr>
                <w:rFonts w:cstheme="minorHAnsi"/>
                <w:sz w:val="20"/>
                <w:szCs w:val="20"/>
              </w:rPr>
              <w:t xml:space="preserve">2. </w:t>
            </w:r>
            <w:r w:rsidRPr="007C290A">
              <w:rPr>
                <w:rFonts w:cstheme="minorHAnsi"/>
                <w:sz w:val="20"/>
                <w:szCs w:val="20"/>
              </w:rPr>
              <w:t>razlikuje vrste podataka koji se upotrebljavaju u radu i u komunikaciji</w:t>
            </w:r>
          </w:p>
          <w:p w14:paraId="7608A4AD" w14:textId="5EA53E14" w:rsidR="007C290A" w:rsidRPr="007C290A" w:rsidRDefault="007C290A" w:rsidP="007C290A">
            <w:pPr>
              <w:spacing w:after="0" w:line="240" w:lineRule="auto"/>
              <w:rPr>
                <w:rFonts w:cstheme="minorHAnsi"/>
                <w:sz w:val="20"/>
                <w:szCs w:val="20"/>
              </w:rPr>
            </w:pPr>
            <w:r>
              <w:rPr>
                <w:rFonts w:cstheme="minorHAnsi"/>
                <w:sz w:val="20"/>
                <w:szCs w:val="20"/>
              </w:rPr>
              <w:t xml:space="preserve">3. </w:t>
            </w:r>
            <w:r w:rsidRPr="007C290A">
              <w:rPr>
                <w:rFonts w:cstheme="minorHAnsi"/>
                <w:sz w:val="20"/>
                <w:szCs w:val="20"/>
              </w:rPr>
              <w:t>primjenjuje različite vrste usluga IKT-a, uređaja i medija</w:t>
            </w:r>
          </w:p>
          <w:p w14:paraId="43436F38" w14:textId="521ED352" w:rsidR="00E74522" w:rsidRPr="007C290A" w:rsidRDefault="007C290A" w:rsidP="007C290A">
            <w:pPr>
              <w:spacing w:after="0" w:line="240" w:lineRule="auto"/>
              <w:rPr>
                <w:b/>
                <w:bCs/>
              </w:rPr>
            </w:pPr>
            <w:r>
              <w:rPr>
                <w:rFonts w:cstheme="minorHAnsi"/>
                <w:sz w:val="20"/>
                <w:szCs w:val="20"/>
              </w:rPr>
              <w:t xml:space="preserve">4. </w:t>
            </w:r>
            <w:r w:rsidRPr="007C290A">
              <w:rPr>
                <w:rFonts w:cstheme="minorHAnsi"/>
                <w:sz w:val="20"/>
                <w:szCs w:val="20"/>
              </w:rPr>
              <w:t>procjenjuje važnost uporabe IKT-a u svakodnevnome životu</w:t>
            </w:r>
            <w:r w:rsidR="00DC7330">
              <w:rPr>
                <w:rFonts w:cstheme="minorHAnsi"/>
                <w:sz w:val="20"/>
                <w:szCs w:val="20"/>
              </w:rPr>
              <w:t>.</w:t>
            </w:r>
          </w:p>
        </w:tc>
      </w:tr>
      <w:tr w:rsidR="00DC7330" w:rsidRPr="00492C04" w14:paraId="4EE465DA" w14:textId="77777777" w:rsidTr="004D5EB7">
        <w:trPr>
          <w:jc w:val="center"/>
        </w:trPr>
        <w:tc>
          <w:tcPr>
            <w:tcW w:w="0" w:type="auto"/>
            <w:shd w:val="clear" w:color="auto" w:fill="FFFF00"/>
            <w:tcMar>
              <w:top w:w="57" w:type="dxa"/>
              <w:left w:w="115" w:type="dxa"/>
              <w:bottom w:w="57" w:type="dxa"/>
              <w:right w:w="115" w:type="dxa"/>
            </w:tcMar>
            <w:vAlign w:val="center"/>
          </w:tcPr>
          <w:p w14:paraId="27CBC229" w14:textId="1EADDDF0" w:rsidR="00DC7330" w:rsidRPr="00DC7330" w:rsidRDefault="00DC7330" w:rsidP="00DC7330">
            <w:pPr>
              <w:spacing w:after="0" w:line="240" w:lineRule="auto"/>
              <w:rPr>
                <w:b/>
                <w:color w:val="FFFF00"/>
              </w:rPr>
            </w:pPr>
            <w:r>
              <w:rPr>
                <w:b/>
              </w:rPr>
              <w:t xml:space="preserve">2. </w:t>
            </w:r>
            <w:r w:rsidRPr="00DC7330">
              <w:rPr>
                <w:b/>
              </w:rPr>
              <w:t>Komponente računalnih sustava</w:t>
            </w:r>
          </w:p>
        </w:tc>
      </w:tr>
      <w:tr w:rsidR="00E74522" w:rsidRPr="00492C04" w14:paraId="2AD6F114" w14:textId="77777777" w:rsidTr="004D5EB7">
        <w:trPr>
          <w:trHeight w:val="1220"/>
          <w:jc w:val="center"/>
        </w:trPr>
        <w:tc>
          <w:tcPr>
            <w:tcW w:w="0" w:type="auto"/>
            <w:shd w:val="clear" w:color="auto" w:fill="FFFFCC"/>
            <w:tcMar>
              <w:top w:w="57" w:type="dxa"/>
              <w:bottom w:w="57" w:type="dxa"/>
            </w:tcMar>
            <w:vAlign w:val="center"/>
          </w:tcPr>
          <w:p w14:paraId="00A1D93F" w14:textId="77777777" w:rsidR="00DC7330" w:rsidRDefault="00DC7330" w:rsidP="00DC7330">
            <w:pPr>
              <w:spacing w:after="0" w:line="240" w:lineRule="auto"/>
              <w:rPr>
                <w:b/>
              </w:rPr>
            </w:pPr>
            <w:r w:rsidRPr="00492C04">
              <w:rPr>
                <w:b/>
              </w:rPr>
              <w:t xml:space="preserve">Ishodi učenja: </w:t>
            </w:r>
          </w:p>
          <w:p w14:paraId="7CBCF5ED"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1. analizira i povezuje dijelove sklopovlja (hardvera) i njihove karakteristike</w:t>
            </w:r>
          </w:p>
          <w:p w14:paraId="78338E83"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 xml:space="preserve">2. analizira i povezuje elemente programske potpore (softvera) i njihove karakteristike </w:t>
            </w:r>
          </w:p>
          <w:p w14:paraId="7A264FF9" w14:textId="01A92C8D" w:rsidR="00E74522" w:rsidRPr="007C290A" w:rsidRDefault="007C290A" w:rsidP="007C290A">
            <w:pPr>
              <w:spacing w:after="0" w:line="240" w:lineRule="auto"/>
              <w:rPr>
                <w:bCs/>
              </w:rPr>
            </w:pPr>
            <w:r w:rsidRPr="00492C04">
              <w:rPr>
                <w:rFonts w:cstheme="minorHAnsi"/>
                <w:sz w:val="20"/>
                <w:szCs w:val="20"/>
              </w:rPr>
              <w:t>3. odabire i upotrebljava komponente računalnoga sustava</w:t>
            </w:r>
            <w:r w:rsidR="00DC7330">
              <w:rPr>
                <w:rFonts w:cstheme="minorHAnsi"/>
                <w:sz w:val="20"/>
                <w:szCs w:val="20"/>
              </w:rPr>
              <w:t>.</w:t>
            </w:r>
          </w:p>
        </w:tc>
      </w:tr>
      <w:tr w:rsidR="00DC7330" w:rsidRPr="00492C04" w14:paraId="5A549B52" w14:textId="77777777" w:rsidTr="004D5EB7">
        <w:trPr>
          <w:jc w:val="center"/>
        </w:trPr>
        <w:tc>
          <w:tcPr>
            <w:tcW w:w="0" w:type="auto"/>
            <w:shd w:val="clear" w:color="auto" w:fill="FFFF00"/>
            <w:tcMar>
              <w:top w:w="57" w:type="dxa"/>
              <w:left w:w="115" w:type="dxa"/>
              <w:bottom w:w="57" w:type="dxa"/>
              <w:right w:w="115" w:type="dxa"/>
            </w:tcMar>
            <w:vAlign w:val="center"/>
          </w:tcPr>
          <w:p w14:paraId="3A4A9576" w14:textId="0F280FC4" w:rsidR="00DC7330" w:rsidRPr="00DC7330" w:rsidRDefault="00DC7330" w:rsidP="00DC7330">
            <w:pPr>
              <w:spacing w:after="0" w:line="240" w:lineRule="auto"/>
              <w:rPr>
                <w:b/>
                <w:color w:val="FFFF00"/>
              </w:rPr>
            </w:pPr>
            <w:r>
              <w:rPr>
                <w:b/>
              </w:rPr>
              <w:t xml:space="preserve">3. </w:t>
            </w:r>
            <w:r w:rsidRPr="00DC7330">
              <w:rPr>
                <w:b/>
              </w:rPr>
              <w:t>Računalne mreže</w:t>
            </w:r>
          </w:p>
        </w:tc>
      </w:tr>
      <w:tr w:rsidR="00E74522" w:rsidRPr="00492C04" w14:paraId="36887B09" w14:textId="77777777" w:rsidTr="004D5EB7">
        <w:trPr>
          <w:trHeight w:val="924"/>
          <w:jc w:val="center"/>
        </w:trPr>
        <w:tc>
          <w:tcPr>
            <w:tcW w:w="0" w:type="auto"/>
            <w:shd w:val="clear" w:color="auto" w:fill="FFFFCC"/>
            <w:tcMar>
              <w:top w:w="57" w:type="dxa"/>
              <w:bottom w:w="57" w:type="dxa"/>
            </w:tcMar>
            <w:vAlign w:val="center"/>
          </w:tcPr>
          <w:p w14:paraId="5C180713" w14:textId="77777777" w:rsidR="00DC7330" w:rsidRDefault="00DC7330" w:rsidP="00DC7330">
            <w:pPr>
              <w:spacing w:after="0" w:line="240" w:lineRule="auto"/>
              <w:rPr>
                <w:b/>
              </w:rPr>
            </w:pPr>
            <w:r w:rsidRPr="00492C04">
              <w:rPr>
                <w:b/>
              </w:rPr>
              <w:t xml:space="preserve">Ishodi učenja: </w:t>
            </w:r>
          </w:p>
          <w:p w14:paraId="00F49A94"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1. analizira i povezuje elemente računalnih mreža i njihove karakteristike</w:t>
            </w:r>
          </w:p>
          <w:p w14:paraId="42DABD96"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2. procjenjuje hardver i protokole za umrežavanje računalnih sustava</w:t>
            </w:r>
          </w:p>
          <w:p w14:paraId="5572F75D" w14:textId="4EADEEA6" w:rsidR="007C290A" w:rsidRPr="007C290A" w:rsidRDefault="007C290A" w:rsidP="007C290A">
            <w:pPr>
              <w:spacing w:after="0" w:line="240" w:lineRule="auto"/>
              <w:rPr>
                <w:b/>
                <w:bCs/>
              </w:rPr>
            </w:pPr>
            <w:r w:rsidRPr="00492C04">
              <w:rPr>
                <w:rFonts w:cstheme="minorHAnsi"/>
                <w:sz w:val="20"/>
                <w:szCs w:val="20"/>
              </w:rPr>
              <w:t>3. odabire, kombinira i upotrebljava internetske servise (usluge)</w:t>
            </w:r>
            <w:r w:rsidR="00DC7330">
              <w:rPr>
                <w:rFonts w:cstheme="minorHAnsi"/>
                <w:sz w:val="20"/>
                <w:szCs w:val="20"/>
              </w:rPr>
              <w:t>.</w:t>
            </w:r>
          </w:p>
        </w:tc>
      </w:tr>
      <w:tr w:rsidR="00DC7330" w:rsidRPr="00492C04" w14:paraId="05370E40" w14:textId="77777777" w:rsidTr="004D5EB7">
        <w:trPr>
          <w:jc w:val="center"/>
        </w:trPr>
        <w:tc>
          <w:tcPr>
            <w:tcW w:w="0" w:type="auto"/>
            <w:shd w:val="clear" w:color="auto" w:fill="FFFF00"/>
            <w:tcMar>
              <w:top w:w="57" w:type="dxa"/>
              <w:left w:w="115" w:type="dxa"/>
              <w:bottom w:w="57" w:type="dxa"/>
              <w:right w:w="115" w:type="dxa"/>
            </w:tcMar>
            <w:vAlign w:val="center"/>
          </w:tcPr>
          <w:p w14:paraId="5293A53E" w14:textId="0EF181F0" w:rsidR="00DC7330" w:rsidRPr="00DC7330" w:rsidRDefault="00DC7330" w:rsidP="00DC7330">
            <w:pPr>
              <w:spacing w:after="0" w:line="240" w:lineRule="auto"/>
              <w:rPr>
                <w:b/>
                <w:color w:val="FFFF00"/>
              </w:rPr>
            </w:pPr>
            <w:r>
              <w:rPr>
                <w:b/>
              </w:rPr>
              <w:t xml:space="preserve">4. </w:t>
            </w:r>
            <w:r w:rsidRPr="00DC7330">
              <w:rPr>
                <w:b/>
              </w:rPr>
              <w:t>Obrada podataka</w:t>
            </w:r>
          </w:p>
        </w:tc>
      </w:tr>
      <w:tr w:rsidR="00E74522" w:rsidRPr="00492C04" w14:paraId="2CC2C91B" w14:textId="77777777" w:rsidTr="004D5EB7">
        <w:trPr>
          <w:trHeight w:val="924"/>
          <w:jc w:val="center"/>
        </w:trPr>
        <w:tc>
          <w:tcPr>
            <w:tcW w:w="0" w:type="auto"/>
            <w:shd w:val="clear" w:color="auto" w:fill="FFFFCC"/>
            <w:tcMar>
              <w:top w:w="57" w:type="dxa"/>
              <w:bottom w:w="57" w:type="dxa"/>
            </w:tcMar>
            <w:vAlign w:val="center"/>
          </w:tcPr>
          <w:p w14:paraId="20D43ECB" w14:textId="77777777" w:rsidR="00DC7330" w:rsidRDefault="00DC7330" w:rsidP="00DC7330">
            <w:pPr>
              <w:spacing w:after="0" w:line="240" w:lineRule="auto"/>
              <w:rPr>
                <w:b/>
              </w:rPr>
            </w:pPr>
            <w:r w:rsidRPr="00492C04">
              <w:rPr>
                <w:b/>
              </w:rPr>
              <w:t xml:space="preserve">Ishodi učenja: </w:t>
            </w:r>
          </w:p>
          <w:p w14:paraId="5DFE63C5"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1. koristi se softverom za obradu teksta, tabličnim proračunom i prezentacijama</w:t>
            </w:r>
          </w:p>
          <w:p w14:paraId="034669D1"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 xml:space="preserve">2. modelira, izrađuje i primjenjuje baze podataka </w:t>
            </w:r>
          </w:p>
          <w:p w14:paraId="26B94618" w14:textId="3F5623F5" w:rsidR="00E74522" w:rsidRPr="00492C04" w:rsidRDefault="007C290A" w:rsidP="007C290A">
            <w:pPr>
              <w:spacing w:after="0" w:line="240" w:lineRule="auto"/>
            </w:pPr>
            <w:r w:rsidRPr="00492C04">
              <w:rPr>
                <w:rFonts w:cstheme="minorHAnsi"/>
                <w:sz w:val="20"/>
                <w:szCs w:val="20"/>
              </w:rPr>
              <w:t>3. upotrebljava softver za crtanje i obradu slika, zvuka i audiovizualnih zapisa</w:t>
            </w:r>
            <w:r w:rsidR="00E74522" w:rsidRPr="00492C04">
              <w:t>.</w:t>
            </w:r>
            <w:r w:rsidR="00E74522" w:rsidRPr="007C290A">
              <w:rPr>
                <w:bCs/>
              </w:rPr>
              <w:t xml:space="preserve"> </w:t>
            </w:r>
          </w:p>
        </w:tc>
      </w:tr>
      <w:tr w:rsidR="00E74522" w:rsidRPr="00492C04" w14:paraId="5C39F85F" w14:textId="77777777" w:rsidTr="002D0664">
        <w:trPr>
          <w:jc w:val="center"/>
        </w:trPr>
        <w:tc>
          <w:tcPr>
            <w:tcW w:w="0" w:type="auto"/>
            <w:shd w:val="clear" w:color="auto" w:fill="D6DCB4"/>
            <w:tcMar>
              <w:top w:w="57" w:type="dxa"/>
              <w:bottom w:w="57" w:type="dxa"/>
            </w:tcMar>
            <w:vAlign w:val="center"/>
          </w:tcPr>
          <w:p w14:paraId="47A9E81A" w14:textId="5C687DE0" w:rsidR="00E74522" w:rsidRPr="00492C04" w:rsidRDefault="00DC7330" w:rsidP="00E74522">
            <w:pPr>
              <w:spacing w:after="0" w:line="240" w:lineRule="auto"/>
            </w:pPr>
            <w:r>
              <w:rPr>
                <w:b/>
                <w:bCs/>
              </w:rPr>
              <w:t xml:space="preserve">4. </w:t>
            </w:r>
            <w:r w:rsidR="00E74522" w:rsidRPr="00492C04">
              <w:rPr>
                <w:b/>
                <w:bCs/>
              </w:rPr>
              <w:t>RJEŠAVANJE PROBLEMA PRIMJENOM INFORMACIJSKE TEHNOLOGIJE</w:t>
            </w:r>
          </w:p>
        </w:tc>
      </w:tr>
      <w:tr w:rsidR="00DC7330" w:rsidRPr="00492C04" w14:paraId="4570EFB3" w14:textId="77777777" w:rsidTr="004D5EB7">
        <w:trPr>
          <w:jc w:val="center"/>
        </w:trPr>
        <w:tc>
          <w:tcPr>
            <w:tcW w:w="0" w:type="auto"/>
            <w:shd w:val="clear" w:color="auto" w:fill="FFFF00"/>
            <w:tcMar>
              <w:top w:w="57" w:type="dxa"/>
              <w:left w:w="115" w:type="dxa"/>
              <w:bottom w:w="57" w:type="dxa"/>
              <w:right w:w="115" w:type="dxa"/>
            </w:tcMar>
            <w:vAlign w:val="center"/>
          </w:tcPr>
          <w:p w14:paraId="43A5A9D4" w14:textId="62127C59" w:rsidR="00DC7330" w:rsidRPr="00DC7330" w:rsidRDefault="00DC7330" w:rsidP="00DC7330">
            <w:pPr>
              <w:spacing w:after="0" w:line="240" w:lineRule="auto"/>
              <w:rPr>
                <w:b/>
                <w:color w:val="FFFF00"/>
              </w:rPr>
            </w:pPr>
            <w:r>
              <w:rPr>
                <w:b/>
              </w:rPr>
              <w:t xml:space="preserve">1. </w:t>
            </w:r>
            <w:r w:rsidRPr="00DC7330">
              <w:rPr>
                <w:b/>
              </w:rPr>
              <w:t>Algoritmi i strukture podataka</w:t>
            </w:r>
          </w:p>
        </w:tc>
      </w:tr>
      <w:tr w:rsidR="00E74522" w:rsidRPr="00492C04" w14:paraId="4F42F8B3" w14:textId="77777777" w:rsidTr="004D5EB7">
        <w:trPr>
          <w:trHeight w:val="940"/>
          <w:jc w:val="center"/>
        </w:trPr>
        <w:tc>
          <w:tcPr>
            <w:tcW w:w="0" w:type="auto"/>
            <w:shd w:val="clear" w:color="auto" w:fill="FFFFCC"/>
            <w:tcMar>
              <w:top w:w="57" w:type="dxa"/>
              <w:bottom w:w="57" w:type="dxa"/>
            </w:tcMar>
            <w:vAlign w:val="center"/>
          </w:tcPr>
          <w:p w14:paraId="0979BD5A" w14:textId="77777777" w:rsidR="00DC7330" w:rsidRDefault="00DC7330" w:rsidP="00DC7330">
            <w:pPr>
              <w:spacing w:after="0" w:line="240" w:lineRule="auto"/>
              <w:rPr>
                <w:b/>
              </w:rPr>
            </w:pPr>
            <w:r w:rsidRPr="00492C04">
              <w:rPr>
                <w:b/>
              </w:rPr>
              <w:t xml:space="preserve">Ishodi učenja: </w:t>
            </w:r>
          </w:p>
          <w:p w14:paraId="7D338DE6" w14:textId="64C7CF21" w:rsidR="007C290A" w:rsidRPr="007C290A" w:rsidRDefault="007C290A" w:rsidP="007C290A">
            <w:pPr>
              <w:spacing w:after="0" w:line="240" w:lineRule="auto"/>
              <w:rPr>
                <w:rFonts w:cstheme="minorHAnsi"/>
                <w:sz w:val="20"/>
                <w:szCs w:val="20"/>
              </w:rPr>
            </w:pPr>
            <w:r>
              <w:rPr>
                <w:rFonts w:cstheme="minorHAnsi"/>
                <w:sz w:val="20"/>
                <w:szCs w:val="20"/>
              </w:rPr>
              <w:t xml:space="preserve">1. </w:t>
            </w:r>
            <w:r w:rsidRPr="007C290A">
              <w:rPr>
                <w:rFonts w:cstheme="minorHAnsi"/>
                <w:sz w:val="20"/>
                <w:szCs w:val="20"/>
              </w:rPr>
              <w:t xml:space="preserve">procjenjuje  važnost algoritama u rješavanju problema </w:t>
            </w:r>
          </w:p>
          <w:p w14:paraId="3DD7BA80" w14:textId="54DA5A9B" w:rsidR="007C290A" w:rsidRPr="007C290A" w:rsidRDefault="007C290A" w:rsidP="007C290A">
            <w:pPr>
              <w:spacing w:after="0" w:line="240" w:lineRule="auto"/>
              <w:rPr>
                <w:rFonts w:cstheme="minorHAnsi"/>
                <w:sz w:val="20"/>
                <w:szCs w:val="20"/>
              </w:rPr>
            </w:pPr>
            <w:r>
              <w:rPr>
                <w:rFonts w:cstheme="minorHAnsi"/>
                <w:sz w:val="20"/>
                <w:szCs w:val="20"/>
              </w:rPr>
              <w:t xml:space="preserve">2. </w:t>
            </w:r>
            <w:r w:rsidRPr="007C290A">
              <w:rPr>
                <w:rFonts w:cstheme="minorHAnsi"/>
                <w:sz w:val="20"/>
                <w:szCs w:val="20"/>
              </w:rPr>
              <w:t>analizira strukture podataka u algoritamskome pristupu rješavanju problema</w:t>
            </w:r>
          </w:p>
          <w:p w14:paraId="1B34AFA4" w14:textId="400D060D" w:rsidR="00E74522" w:rsidRPr="007C290A" w:rsidRDefault="007C290A" w:rsidP="007C290A">
            <w:pPr>
              <w:tabs>
                <w:tab w:val="left" w:pos="284"/>
              </w:tabs>
              <w:spacing w:after="0" w:line="240" w:lineRule="auto"/>
              <w:rPr>
                <w:rFonts w:eastAsia="Times New Roman"/>
                <w:b/>
              </w:rPr>
            </w:pPr>
            <w:r>
              <w:rPr>
                <w:rFonts w:cstheme="minorHAnsi"/>
                <w:sz w:val="20"/>
                <w:szCs w:val="20"/>
              </w:rPr>
              <w:t xml:space="preserve">3. </w:t>
            </w:r>
            <w:r w:rsidRPr="00492C04">
              <w:rPr>
                <w:rFonts w:cstheme="minorHAnsi"/>
                <w:sz w:val="20"/>
                <w:szCs w:val="20"/>
              </w:rPr>
              <w:t>odabire i upotrebljava algoritme i algoritamske strukture za rješenje problema</w:t>
            </w:r>
            <w:r w:rsidR="00DC7330">
              <w:rPr>
                <w:rFonts w:cstheme="minorHAnsi"/>
                <w:sz w:val="20"/>
                <w:szCs w:val="20"/>
              </w:rPr>
              <w:t>.</w:t>
            </w:r>
          </w:p>
        </w:tc>
      </w:tr>
      <w:tr w:rsidR="00DC7330" w:rsidRPr="00492C04" w14:paraId="65F1A3A3" w14:textId="77777777" w:rsidTr="004D5EB7">
        <w:trPr>
          <w:jc w:val="center"/>
        </w:trPr>
        <w:tc>
          <w:tcPr>
            <w:tcW w:w="0" w:type="auto"/>
            <w:shd w:val="clear" w:color="auto" w:fill="FFFF00"/>
            <w:tcMar>
              <w:top w:w="57" w:type="dxa"/>
              <w:left w:w="115" w:type="dxa"/>
              <w:bottom w:w="57" w:type="dxa"/>
              <w:right w:w="115" w:type="dxa"/>
            </w:tcMar>
            <w:vAlign w:val="center"/>
          </w:tcPr>
          <w:p w14:paraId="60743A68" w14:textId="7A3949F4" w:rsidR="00DC7330" w:rsidRPr="00DC7330" w:rsidRDefault="00DC7330" w:rsidP="00DC7330">
            <w:pPr>
              <w:spacing w:after="0" w:line="240" w:lineRule="auto"/>
              <w:rPr>
                <w:b/>
                <w:color w:val="FFFF00"/>
              </w:rPr>
            </w:pPr>
            <w:r>
              <w:rPr>
                <w:b/>
              </w:rPr>
              <w:t xml:space="preserve">2. </w:t>
            </w:r>
            <w:r w:rsidRPr="00DC7330">
              <w:rPr>
                <w:b/>
              </w:rPr>
              <w:t>Programiranje</w:t>
            </w:r>
          </w:p>
        </w:tc>
      </w:tr>
      <w:tr w:rsidR="00E74522" w:rsidRPr="00492C04" w14:paraId="6B5C0C0B" w14:textId="77777777" w:rsidTr="004D5EB7">
        <w:trPr>
          <w:trHeight w:val="891"/>
          <w:jc w:val="center"/>
        </w:trPr>
        <w:tc>
          <w:tcPr>
            <w:tcW w:w="0" w:type="auto"/>
            <w:shd w:val="clear" w:color="auto" w:fill="FFFFCC"/>
            <w:tcMar>
              <w:top w:w="57" w:type="dxa"/>
              <w:bottom w:w="57" w:type="dxa"/>
            </w:tcMar>
            <w:vAlign w:val="center"/>
          </w:tcPr>
          <w:p w14:paraId="1E61E3BD" w14:textId="77777777" w:rsidR="00DC7330" w:rsidRDefault="00DC7330" w:rsidP="00DC7330">
            <w:pPr>
              <w:spacing w:after="0" w:line="240" w:lineRule="auto"/>
              <w:rPr>
                <w:b/>
              </w:rPr>
            </w:pPr>
            <w:r w:rsidRPr="00492C04">
              <w:rPr>
                <w:b/>
              </w:rPr>
              <w:t xml:space="preserve">Ishodi učenja: </w:t>
            </w:r>
          </w:p>
          <w:p w14:paraId="2B1021A3" w14:textId="77777777" w:rsidR="007C290A" w:rsidRPr="00492C04" w:rsidRDefault="007C290A" w:rsidP="007C290A">
            <w:pPr>
              <w:spacing w:after="0" w:line="240" w:lineRule="auto"/>
              <w:rPr>
                <w:rFonts w:cstheme="minorHAnsi"/>
                <w:sz w:val="20"/>
                <w:szCs w:val="20"/>
              </w:rPr>
            </w:pPr>
            <w:r w:rsidRPr="00492C04">
              <w:rPr>
                <w:rFonts w:cstheme="minorHAnsi"/>
                <w:sz w:val="20"/>
                <w:szCs w:val="20"/>
              </w:rPr>
              <w:t>1. analizira i povezuje elemente programiranja</w:t>
            </w:r>
          </w:p>
          <w:p w14:paraId="434C90CE" w14:textId="24E7403C" w:rsidR="00E74522" w:rsidRPr="007C290A" w:rsidRDefault="007C290A" w:rsidP="007C290A">
            <w:pPr>
              <w:spacing w:after="0" w:line="240" w:lineRule="auto"/>
              <w:rPr>
                <w:b/>
                <w:bCs/>
              </w:rPr>
            </w:pPr>
            <w:r w:rsidRPr="00492C04">
              <w:rPr>
                <w:rFonts w:cstheme="minorHAnsi"/>
                <w:sz w:val="20"/>
                <w:szCs w:val="20"/>
              </w:rPr>
              <w:t>2. rješava probleme uporabom programskog jezika</w:t>
            </w:r>
            <w:r>
              <w:rPr>
                <w:rFonts w:cstheme="minorHAnsi"/>
                <w:sz w:val="20"/>
                <w:szCs w:val="20"/>
              </w:rPr>
              <w:t>.</w:t>
            </w:r>
          </w:p>
        </w:tc>
      </w:tr>
      <w:tr w:rsidR="00E74522" w:rsidRPr="00492C04" w14:paraId="4FF2B2DC" w14:textId="77777777" w:rsidTr="002D0664">
        <w:trPr>
          <w:trHeight w:val="207"/>
          <w:jc w:val="center"/>
        </w:trPr>
        <w:tc>
          <w:tcPr>
            <w:tcW w:w="0" w:type="auto"/>
            <w:shd w:val="clear" w:color="auto" w:fill="D6DCB4"/>
            <w:tcMar>
              <w:top w:w="57" w:type="dxa"/>
              <w:bottom w:w="57" w:type="dxa"/>
            </w:tcMar>
            <w:vAlign w:val="center"/>
          </w:tcPr>
          <w:p w14:paraId="454700B3" w14:textId="2FB1CF1F" w:rsidR="00E74522" w:rsidRPr="00492C04" w:rsidRDefault="00DC7330" w:rsidP="00E74522">
            <w:pPr>
              <w:spacing w:after="0" w:line="240" w:lineRule="auto"/>
              <w:rPr>
                <w:b/>
                <w:bCs/>
              </w:rPr>
            </w:pPr>
            <w:r>
              <w:rPr>
                <w:b/>
                <w:bCs/>
              </w:rPr>
              <w:t xml:space="preserve">5. </w:t>
            </w:r>
            <w:r w:rsidR="00E74522" w:rsidRPr="00492C04">
              <w:rPr>
                <w:b/>
                <w:bCs/>
              </w:rPr>
              <w:t>DIGITALNO DRUŠTVO</w:t>
            </w:r>
          </w:p>
        </w:tc>
      </w:tr>
      <w:tr w:rsidR="00DC7330" w:rsidRPr="00492C04" w14:paraId="560CECAB" w14:textId="77777777" w:rsidTr="004D5EB7">
        <w:trPr>
          <w:jc w:val="center"/>
        </w:trPr>
        <w:tc>
          <w:tcPr>
            <w:tcW w:w="0" w:type="auto"/>
            <w:shd w:val="clear" w:color="auto" w:fill="FFFF00"/>
            <w:tcMar>
              <w:top w:w="57" w:type="dxa"/>
              <w:left w:w="115" w:type="dxa"/>
              <w:bottom w:w="57" w:type="dxa"/>
              <w:right w:w="115" w:type="dxa"/>
            </w:tcMar>
            <w:vAlign w:val="center"/>
          </w:tcPr>
          <w:p w14:paraId="2DA96177" w14:textId="02D71DDD" w:rsidR="00DC7330" w:rsidRPr="00DC7330" w:rsidRDefault="00DC7330" w:rsidP="00DC7330">
            <w:pPr>
              <w:spacing w:after="0" w:line="240" w:lineRule="auto"/>
              <w:rPr>
                <w:b/>
                <w:color w:val="FFFF00"/>
              </w:rPr>
            </w:pPr>
            <w:r>
              <w:rPr>
                <w:b/>
              </w:rPr>
              <w:t xml:space="preserve">1. </w:t>
            </w:r>
            <w:r w:rsidRPr="00DC7330">
              <w:rPr>
                <w:b/>
              </w:rPr>
              <w:t>Virtualan svijet</w:t>
            </w:r>
          </w:p>
        </w:tc>
      </w:tr>
      <w:tr w:rsidR="00E74522" w:rsidRPr="00492C04" w14:paraId="6C476FA6" w14:textId="77777777" w:rsidTr="004D5EB7">
        <w:trPr>
          <w:trHeight w:val="1135"/>
          <w:jc w:val="center"/>
        </w:trPr>
        <w:tc>
          <w:tcPr>
            <w:tcW w:w="0" w:type="auto"/>
            <w:shd w:val="clear" w:color="auto" w:fill="FFFFCC"/>
            <w:tcMar>
              <w:top w:w="57" w:type="dxa"/>
              <w:bottom w:w="57" w:type="dxa"/>
            </w:tcMar>
            <w:vAlign w:val="center"/>
          </w:tcPr>
          <w:p w14:paraId="2C6A8C6C" w14:textId="77777777" w:rsidR="00DC7330" w:rsidRDefault="00DC7330" w:rsidP="00DC7330">
            <w:pPr>
              <w:spacing w:after="0" w:line="240" w:lineRule="auto"/>
              <w:rPr>
                <w:b/>
              </w:rPr>
            </w:pPr>
            <w:r w:rsidRPr="00492C04">
              <w:rPr>
                <w:b/>
              </w:rPr>
              <w:t xml:space="preserve">Ishodi učenja: </w:t>
            </w:r>
          </w:p>
          <w:p w14:paraId="29EA653D" w14:textId="77777777" w:rsidR="007C290A" w:rsidRPr="00492C04" w:rsidRDefault="007C290A" w:rsidP="007C290A">
            <w:pPr>
              <w:spacing w:after="0" w:line="240" w:lineRule="auto"/>
              <w:rPr>
                <w:sz w:val="20"/>
                <w:szCs w:val="20"/>
              </w:rPr>
            </w:pPr>
            <w:r w:rsidRPr="00492C04">
              <w:rPr>
                <w:sz w:val="20"/>
                <w:szCs w:val="20"/>
              </w:rPr>
              <w:t xml:space="preserve">1. istražuje i analiza informacije prikupljene </w:t>
            </w:r>
            <w:r>
              <w:rPr>
                <w:sz w:val="20"/>
                <w:szCs w:val="20"/>
              </w:rPr>
              <w:t>na</w:t>
            </w:r>
            <w:r w:rsidRPr="00492C04">
              <w:rPr>
                <w:sz w:val="20"/>
                <w:szCs w:val="20"/>
              </w:rPr>
              <w:t xml:space="preserve"> web</w:t>
            </w:r>
            <w:r>
              <w:rPr>
                <w:sz w:val="20"/>
                <w:szCs w:val="20"/>
              </w:rPr>
              <w:t>u</w:t>
            </w:r>
          </w:p>
          <w:p w14:paraId="203AA3E9" w14:textId="77777777" w:rsidR="007C290A" w:rsidRPr="00492C04" w:rsidRDefault="007C290A" w:rsidP="007C290A">
            <w:pPr>
              <w:spacing w:after="0" w:line="240" w:lineRule="auto"/>
              <w:rPr>
                <w:sz w:val="20"/>
                <w:szCs w:val="20"/>
              </w:rPr>
            </w:pPr>
            <w:r w:rsidRPr="00492C04">
              <w:rPr>
                <w:sz w:val="20"/>
                <w:szCs w:val="20"/>
              </w:rPr>
              <w:t xml:space="preserve">2. primjereno </w:t>
            </w:r>
            <w:r>
              <w:rPr>
                <w:sz w:val="20"/>
                <w:szCs w:val="20"/>
              </w:rPr>
              <w:t xml:space="preserve">se </w:t>
            </w:r>
            <w:r w:rsidRPr="00492C04">
              <w:rPr>
                <w:sz w:val="20"/>
                <w:szCs w:val="20"/>
              </w:rPr>
              <w:t>koristi internet</w:t>
            </w:r>
            <w:r>
              <w:rPr>
                <w:sz w:val="20"/>
                <w:szCs w:val="20"/>
              </w:rPr>
              <w:t>om</w:t>
            </w:r>
            <w:r w:rsidRPr="00492C04">
              <w:rPr>
                <w:sz w:val="20"/>
                <w:szCs w:val="20"/>
              </w:rPr>
              <w:t xml:space="preserve"> kako bi predstavio sebe ili druge</w:t>
            </w:r>
          </w:p>
          <w:p w14:paraId="04AEF7D1" w14:textId="77777777" w:rsidR="007C290A" w:rsidRPr="00492C04" w:rsidRDefault="007C290A" w:rsidP="007C290A">
            <w:pPr>
              <w:spacing w:after="0" w:line="240" w:lineRule="auto"/>
              <w:rPr>
                <w:sz w:val="20"/>
                <w:szCs w:val="20"/>
              </w:rPr>
            </w:pPr>
            <w:r w:rsidRPr="00492C04">
              <w:rPr>
                <w:sz w:val="20"/>
                <w:szCs w:val="20"/>
              </w:rPr>
              <w:t xml:space="preserve">3. primjenjuje </w:t>
            </w:r>
            <w:r w:rsidRPr="00492C04">
              <w:rPr>
                <w:i/>
                <w:sz w:val="20"/>
                <w:szCs w:val="20"/>
              </w:rPr>
              <w:t>cloud</w:t>
            </w:r>
            <w:r w:rsidRPr="00492C04">
              <w:rPr>
                <w:sz w:val="20"/>
                <w:szCs w:val="20"/>
              </w:rPr>
              <w:t xml:space="preserve"> tehnologije u svakodnevnom</w:t>
            </w:r>
            <w:r>
              <w:rPr>
                <w:sz w:val="20"/>
                <w:szCs w:val="20"/>
              </w:rPr>
              <w:t>e</w:t>
            </w:r>
            <w:r w:rsidRPr="00492C04">
              <w:rPr>
                <w:sz w:val="20"/>
                <w:szCs w:val="20"/>
              </w:rPr>
              <w:t xml:space="preserve"> životu</w:t>
            </w:r>
          </w:p>
          <w:p w14:paraId="3E1CA735" w14:textId="46CEBBA7" w:rsidR="00E74522" w:rsidRPr="007C290A" w:rsidRDefault="007C290A" w:rsidP="007C290A">
            <w:pPr>
              <w:spacing w:after="0" w:line="240" w:lineRule="auto"/>
              <w:rPr>
                <w:rFonts w:eastAsia="Times New Roman"/>
                <w:b/>
              </w:rPr>
            </w:pPr>
            <w:r w:rsidRPr="00492C04">
              <w:rPr>
                <w:sz w:val="20"/>
                <w:szCs w:val="20"/>
              </w:rPr>
              <w:t>4. primjenjuje digitalne tehnologije pri učenju</w:t>
            </w:r>
            <w:r w:rsidR="00DC7330">
              <w:rPr>
                <w:sz w:val="20"/>
                <w:szCs w:val="20"/>
              </w:rPr>
              <w:t>.</w:t>
            </w:r>
          </w:p>
        </w:tc>
      </w:tr>
      <w:tr w:rsidR="00DC7330" w:rsidRPr="00492C04" w14:paraId="417410A5" w14:textId="77777777" w:rsidTr="004D5EB7">
        <w:trPr>
          <w:jc w:val="center"/>
        </w:trPr>
        <w:tc>
          <w:tcPr>
            <w:tcW w:w="0" w:type="auto"/>
            <w:shd w:val="clear" w:color="auto" w:fill="FFFF00"/>
            <w:tcMar>
              <w:top w:w="57" w:type="dxa"/>
              <w:left w:w="115" w:type="dxa"/>
              <w:bottom w:w="57" w:type="dxa"/>
              <w:right w:w="115" w:type="dxa"/>
            </w:tcMar>
            <w:vAlign w:val="center"/>
          </w:tcPr>
          <w:p w14:paraId="6C2ACFD5" w14:textId="11A16375" w:rsidR="00DC7330" w:rsidRPr="00DC7330" w:rsidRDefault="00DC7330" w:rsidP="00DC7330">
            <w:pPr>
              <w:spacing w:after="0" w:line="240" w:lineRule="auto"/>
              <w:rPr>
                <w:b/>
                <w:color w:val="FFFF00"/>
              </w:rPr>
            </w:pPr>
            <w:r>
              <w:rPr>
                <w:b/>
              </w:rPr>
              <w:lastRenderedPageBreak/>
              <w:t xml:space="preserve">2. </w:t>
            </w:r>
            <w:r w:rsidRPr="00DC7330">
              <w:rPr>
                <w:b/>
              </w:rPr>
              <w:t>Sigurnost i zaštita</w:t>
            </w:r>
          </w:p>
        </w:tc>
      </w:tr>
      <w:tr w:rsidR="00E74522" w:rsidRPr="00492C04" w14:paraId="7040834E" w14:textId="77777777" w:rsidTr="004D5EB7">
        <w:trPr>
          <w:trHeight w:val="1025"/>
          <w:jc w:val="center"/>
        </w:trPr>
        <w:tc>
          <w:tcPr>
            <w:tcW w:w="0" w:type="auto"/>
            <w:shd w:val="clear" w:color="auto" w:fill="FFFFCC"/>
            <w:tcMar>
              <w:top w:w="57" w:type="dxa"/>
              <w:bottom w:w="57" w:type="dxa"/>
            </w:tcMar>
            <w:vAlign w:val="center"/>
          </w:tcPr>
          <w:p w14:paraId="0E99DF02" w14:textId="77777777" w:rsidR="00DC7330" w:rsidRDefault="00DC7330" w:rsidP="00DC7330">
            <w:pPr>
              <w:spacing w:after="0" w:line="240" w:lineRule="auto"/>
              <w:rPr>
                <w:b/>
              </w:rPr>
            </w:pPr>
            <w:r w:rsidRPr="00492C04">
              <w:rPr>
                <w:b/>
              </w:rPr>
              <w:t xml:space="preserve">Ishodi učenja: </w:t>
            </w:r>
          </w:p>
          <w:p w14:paraId="220E9B46" w14:textId="77777777" w:rsidR="007C290A" w:rsidRPr="00492C04" w:rsidRDefault="007C290A" w:rsidP="007C290A">
            <w:pPr>
              <w:spacing w:after="0" w:line="240" w:lineRule="auto"/>
              <w:rPr>
                <w:sz w:val="20"/>
                <w:szCs w:val="20"/>
              </w:rPr>
            </w:pPr>
            <w:r w:rsidRPr="00492C04">
              <w:rPr>
                <w:sz w:val="20"/>
                <w:szCs w:val="20"/>
              </w:rPr>
              <w:t>1.  procjenjuje utjecaj IKT</w:t>
            </w:r>
            <w:r>
              <w:rPr>
                <w:sz w:val="20"/>
                <w:szCs w:val="20"/>
              </w:rPr>
              <w:t>-a</w:t>
            </w:r>
            <w:r w:rsidRPr="00492C04">
              <w:rPr>
                <w:sz w:val="20"/>
                <w:szCs w:val="20"/>
              </w:rPr>
              <w:t xml:space="preserve"> na pojedinca i društvo</w:t>
            </w:r>
          </w:p>
          <w:p w14:paraId="2567866D" w14:textId="77777777" w:rsidR="007C290A" w:rsidRPr="00492C04" w:rsidRDefault="007C290A" w:rsidP="007C290A">
            <w:pPr>
              <w:spacing w:after="0" w:line="240" w:lineRule="auto"/>
              <w:rPr>
                <w:sz w:val="20"/>
                <w:szCs w:val="20"/>
              </w:rPr>
            </w:pPr>
            <w:r w:rsidRPr="00492C04">
              <w:rPr>
                <w:sz w:val="20"/>
                <w:szCs w:val="20"/>
              </w:rPr>
              <w:t xml:space="preserve">2. upotrebljava mjere zaštite prilikom </w:t>
            </w:r>
            <w:r>
              <w:rPr>
                <w:sz w:val="20"/>
                <w:szCs w:val="20"/>
              </w:rPr>
              <w:t>uporabe</w:t>
            </w:r>
            <w:r w:rsidRPr="00492C04">
              <w:rPr>
                <w:sz w:val="20"/>
                <w:szCs w:val="20"/>
              </w:rPr>
              <w:t xml:space="preserve"> IKT-a</w:t>
            </w:r>
          </w:p>
          <w:p w14:paraId="0F9CCDB4" w14:textId="77777777" w:rsidR="007C290A" w:rsidRPr="00492C04" w:rsidRDefault="007C290A" w:rsidP="007C290A">
            <w:pPr>
              <w:spacing w:after="0" w:line="240" w:lineRule="auto"/>
              <w:rPr>
                <w:sz w:val="20"/>
                <w:szCs w:val="20"/>
              </w:rPr>
            </w:pPr>
            <w:r w:rsidRPr="00492C04">
              <w:rPr>
                <w:sz w:val="20"/>
                <w:szCs w:val="20"/>
              </w:rPr>
              <w:t xml:space="preserve">3. prepoznaje i primjenjuje regulativu o autorskim pravima i privatnosti </w:t>
            </w:r>
          </w:p>
          <w:p w14:paraId="20336F46" w14:textId="0D8C3E85" w:rsidR="00E74522" w:rsidRPr="007C290A" w:rsidRDefault="007C290A" w:rsidP="007C290A">
            <w:pPr>
              <w:spacing w:after="0" w:line="240" w:lineRule="auto"/>
              <w:rPr>
                <w:b/>
                <w:bCs/>
              </w:rPr>
            </w:pPr>
            <w:r w:rsidRPr="00492C04">
              <w:rPr>
                <w:sz w:val="20"/>
                <w:szCs w:val="20"/>
              </w:rPr>
              <w:t>4. analizira pravila ponašanja u digitalnom</w:t>
            </w:r>
            <w:r>
              <w:rPr>
                <w:sz w:val="20"/>
                <w:szCs w:val="20"/>
              </w:rPr>
              <w:t>e</w:t>
            </w:r>
            <w:r w:rsidRPr="00492C04">
              <w:rPr>
                <w:sz w:val="20"/>
                <w:szCs w:val="20"/>
              </w:rPr>
              <w:t xml:space="preserve"> društvu</w:t>
            </w:r>
            <w:r>
              <w:rPr>
                <w:sz w:val="20"/>
                <w:szCs w:val="20"/>
              </w:rPr>
              <w:t>.</w:t>
            </w:r>
          </w:p>
        </w:tc>
      </w:tr>
    </w:tbl>
    <w:p w14:paraId="75FA2DFC" w14:textId="77777777" w:rsidR="00E74522" w:rsidRPr="00492C04" w:rsidRDefault="00E74522" w:rsidP="00E74522">
      <w:pPr>
        <w:tabs>
          <w:tab w:val="left" w:pos="7380"/>
        </w:tabs>
      </w:pPr>
    </w:p>
    <w:p w14:paraId="14B59194" w14:textId="41E55394" w:rsidR="00A45E9F" w:rsidRPr="001976A1" w:rsidRDefault="00E74522" w:rsidP="001976A1">
      <w:r w:rsidRPr="00492C04">
        <w:br w:type="page"/>
      </w:r>
    </w:p>
    <w:p w14:paraId="15C43401" w14:textId="77777777" w:rsidR="001976A1" w:rsidRDefault="001976A1" w:rsidP="001976A1">
      <w:pPr>
        <w:spacing w:line="240" w:lineRule="auto"/>
        <w:jc w:val="center"/>
        <w:rPr>
          <w:rFonts w:cs="Cambria"/>
          <w:b/>
          <w:bCs/>
          <w:sz w:val="36"/>
          <w:szCs w:val="36"/>
        </w:rPr>
      </w:pPr>
    </w:p>
    <w:p w14:paraId="230BB8AC" w14:textId="77777777" w:rsidR="001976A1" w:rsidRDefault="001976A1" w:rsidP="001976A1">
      <w:pPr>
        <w:spacing w:line="240" w:lineRule="auto"/>
        <w:jc w:val="center"/>
        <w:rPr>
          <w:rFonts w:cs="Cambria"/>
          <w:b/>
          <w:bCs/>
          <w:sz w:val="36"/>
          <w:szCs w:val="36"/>
        </w:rPr>
      </w:pPr>
    </w:p>
    <w:p w14:paraId="13B85BB4" w14:textId="77777777" w:rsidR="001976A1" w:rsidRDefault="001976A1" w:rsidP="001976A1">
      <w:pPr>
        <w:spacing w:line="240" w:lineRule="auto"/>
        <w:jc w:val="center"/>
        <w:rPr>
          <w:rFonts w:cs="Cambria"/>
          <w:b/>
          <w:bCs/>
          <w:sz w:val="36"/>
          <w:szCs w:val="36"/>
        </w:rPr>
      </w:pPr>
    </w:p>
    <w:p w14:paraId="3D919830" w14:textId="77777777" w:rsidR="002D0664" w:rsidRDefault="002D0664" w:rsidP="001976A1">
      <w:pPr>
        <w:spacing w:line="240" w:lineRule="auto"/>
        <w:jc w:val="center"/>
        <w:rPr>
          <w:rFonts w:cs="Cambria"/>
          <w:b/>
          <w:bCs/>
          <w:sz w:val="36"/>
          <w:szCs w:val="36"/>
        </w:rPr>
      </w:pPr>
    </w:p>
    <w:p w14:paraId="15884707" w14:textId="77777777" w:rsidR="002D0664" w:rsidRDefault="002D0664" w:rsidP="001976A1">
      <w:pPr>
        <w:spacing w:line="240" w:lineRule="auto"/>
        <w:jc w:val="center"/>
        <w:rPr>
          <w:rFonts w:cs="Cambria"/>
          <w:b/>
          <w:bCs/>
          <w:sz w:val="36"/>
          <w:szCs w:val="36"/>
        </w:rPr>
      </w:pPr>
    </w:p>
    <w:p w14:paraId="28198600" w14:textId="77777777" w:rsidR="002D0664" w:rsidRDefault="002D0664" w:rsidP="001976A1">
      <w:pPr>
        <w:spacing w:line="240" w:lineRule="auto"/>
        <w:jc w:val="center"/>
        <w:rPr>
          <w:rFonts w:cs="Cambria"/>
          <w:b/>
          <w:bCs/>
          <w:sz w:val="36"/>
          <w:szCs w:val="36"/>
        </w:rPr>
      </w:pPr>
    </w:p>
    <w:p w14:paraId="76367926" w14:textId="77777777" w:rsidR="002D0664" w:rsidRDefault="002D0664" w:rsidP="001976A1">
      <w:pPr>
        <w:spacing w:line="240" w:lineRule="auto"/>
        <w:jc w:val="center"/>
        <w:rPr>
          <w:rFonts w:cs="Cambria"/>
          <w:b/>
          <w:bCs/>
          <w:sz w:val="36"/>
          <w:szCs w:val="36"/>
        </w:rPr>
      </w:pPr>
    </w:p>
    <w:p w14:paraId="22D2AE21" w14:textId="77777777" w:rsidR="002D0664" w:rsidRDefault="002D0664" w:rsidP="001976A1">
      <w:pPr>
        <w:spacing w:line="240" w:lineRule="auto"/>
        <w:jc w:val="center"/>
        <w:rPr>
          <w:rFonts w:cs="Cambria"/>
          <w:b/>
          <w:bCs/>
          <w:sz w:val="36"/>
          <w:szCs w:val="36"/>
        </w:rPr>
      </w:pPr>
    </w:p>
    <w:p w14:paraId="076EDD1E" w14:textId="77777777" w:rsidR="002D0664" w:rsidRDefault="002D0664" w:rsidP="001976A1">
      <w:pPr>
        <w:spacing w:line="240" w:lineRule="auto"/>
        <w:jc w:val="center"/>
        <w:rPr>
          <w:rFonts w:cs="Cambria"/>
          <w:b/>
          <w:bCs/>
          <w:sz w:val="36"/>
          <w:szCs w:val="36"/>
        </w:rPr>
      </w:pPr>
    </w:p>
    <w:p w14:paraId="4325730F" w14:textId="77777777" w:rsidR="002D0664" w:rsidRDefault="002D0664" w:rsidP="001976A1">
      <w:pPr>
        <w:spacing w:line="240" w:lineRule="auto"/>
        <w:jc w:val="center"/>
        <w:rPr>
          <w:rFonts w:cs="Cambria"/>
          <w:b/>
          <w:bCs/>
          <w:sz w:val="36"/>
          <w:szCs w:val="36"/>
        </w:rPr>
      </w:pPr>
    </w:p>
    <w:p w14:paraId="0EBBD1E8" w14:textId="77777777" w:rsidR="002D0664" w:rsidRDefault="002D0664" w:rsidP="001976A1">
      <w:pPr>
        <w:spacing w:line="240" w:lineRule="auto"/>
        <w:jc w:val="center"/>
        <w:rPr>
          <w:rFonts w:cs="Cambria"/>
          <w:b/>
          <w:bCs/>
          <w:sz w:val="36"/>
          <w:szCs w:val="36"/>
        </w:rPr>
      </w:pPr>
    </w:p>
    <w:p w14:paraId="56706162" w14:textId="77777777" w:rsidR="002D0664" w:rsidRDefault="002D0664" w:rsidP="001976A1">
      <w:pPr>
        <w:spacing w:line="240" w:lineRule="auto"/>
        <w:jc w:val="center"/>
        <w:rPr>
          <w:rFonts w:cs="Cambria"/>
          <w:b/>
          <w:bCs/>
          <w:sz w:val="36"/>
          <w:szCs w:val="36"/>
        </w:rPr>
      </w:pPr>
    </w:p>
    <w:p w14:paraId="3054DDF8" w14:textId="77777777" w:rsidR="002D0664" w:rsidRDefault="002D0664" w:rsidP="001976A1">
      <w:pPr>
        <w:spacing w:line="240" w:lineRule="auto"/>
        <w:jc w:val="center"/>
        <w:rPr>
          <w:rFonts w:cs="Cambria"/>
          <w:b/>
          <w:bCs/>
          <w:sz w:val="36"/>
          <w:szCs w:val="36"/>
        </w:rPr>
      </w:pPr>
    </w:p>
    <w:p w14:paraId="42D4461D" w14:textId="77777777" w:rsidR="002D0664" w:rsidRDefault="002D0664" w:rsidP="001976A1">
      <w:pPr>
        <w:spacing w:line="240" w:lineRule="auto"/>
        <w:jc w:val="center"/>
        <w:rPr>
          <w:rFonts w:cs="Cambria"/>
          <w:b/>
          <w:bCs/>
          <w:sz w:val="36"/>
          <w:szCs w:val="36"/>
        </w:rPr>
      </w:pPr>
    </w:p>
    <w:p w14:paraId="6492AA43" w14:textId="77777777" w:rsidR="002D0664" w:rsidRDefault="002D0664" w:rsidP="001976A1">
      <w:pPr>
        <w:spacing w:line="240" w:lineRule="auto"/>
        <w:jc w:val="center"/>
        <w:rPr>
          <w:rFonts w:cs="Cambria"/>
          <w:b/>
          <w:bCs/>
          <w:sz w:val="36"/>
          <w:szCs w:val="36"/>
        </w:rPr>
      </w:pPr>
    </w:p>
    <w:p w14:paraId="699AC379" w14:textId="77777777" w:rsidR="002D0664" w:rsidRDefault="002D0664" w:rsidP="001976A1">
      <w:pPr>
        <w:spacing w:line="240" w:lineRule="auto"/>
        <w:jc w:val="center"/>
        <w:rPr>
          <w:rFonts w:cs="Cambria"/>
          <w:b/>
          <w:bCs/>
          <w:sz w:val="36"/>
          <w:szCs w:val="36"/>
        </w:rPr>
      </w:pPr>
    </w:p>
    <w:p w14:paraId="7149F1D0" w14:textId="77777777" w:rsidR="002D0664" w:rsidRDefault="002D0664" w:rsidP="001976A1">
      <w:pPr>
        <w:spacing w:line="240" w:lineRule="auto"/>
        <w:jc w:val="center"/>
        <w:rPr>
          <w:rFonts w:cs="Cambria"/>
          <w:b/>
          <w:bCs/>
          <w:sz w:val="36"/>
          <w:szCs w:val="36"/>
        </w:rPr>
      </w:pPr>
    </w:p>
    <w:p w14:paraId="3CCEB83E" w14:textId="77777777" w:rsidR="002D0664" w:rsidRDefault="002D0664" w:rsidP="001976A1">
      <w:pPr>
        <w:spacing w:line="240" w:lineRule="auto"/>
        <w:jc w:val="center"/>
        <w:rPr>
          <w:rFonts w:cs="Cambria"/>
          <w:b/>
          <w:bCs/>
          <w:sz w:val="36"/>
          <w:szCs w:val="36"/>
        </w:rPr>
      </w:pPr>
    </w:p>
    <w:p w14:paraId="617EE9C7" w14:textId="77777777" w:rsidR="002D0664" w:rsidRDefault="002D0664" w:rsidP="001976A1">
      <w:pPr>
        <w:spacing w:line="240" w:lineRule="auto"/>
        <w:jc w:val="center"/>
        <w:rPr>
          <w:rFonts w:cs="Cambria"/>
          <w:b/>
          <w:bCs/>
          <w:sz w:val="36"/>
          <w:szCs w:val="36"/>
        </w:rPr>
      </w:pPr>
    </w:p>
    <w:p w14:paraId="5CDB6D87" w14:textId="77777777" w:rsidR="002D0664" w:rsidRDefault="002D0664" w:rsidP="001976A1">
      <w:pPr>
        <w:spacing w:line="240" w:lineRule="auto"/>
        <w:jc w:val="center"/>
        <w:rPr>
          <w:rFonts w:cs="Cambria"/>
          <w:b/>
          <w:bCs/>
          <w:sz w:val="36"/>
          <w:szCs w:val="36"/>
        </w:rPr>
      </w:pPr>
    </w:p>
    <w:p w14:paraId="6905C602" w14:textId="77777777" w:rsidR="002D0664" w:rsidRDefault="002D0664" w:rsidP="001976A1">
      <w:pPr>
        <w:spacing w:line="240" w:lineRule="auto"/>
        <w:jc w:val="center"/>
        <w:rPr>
          <w:rFonts w:cs="Cambria"/>
          <w:b/>
          <w:bCs/>
          <w:sz w:val="36"/>
          <w:szCs w:val="36"/>
        </w:rPr>
      </w:pPr>
    </w:p>
    <w:p w14:paraId="1D8A1F22" w14:textId="77777777" w:rsidR="002D0664" w:rsidRDefault="002D0664" w:rsidP="001976A1">
      <w:pPr>
        <w:spacing w:line="240" w:lineRule="auto"/>
        <w:jc w:val="center"/>
        <w:rPr>
          <w:rFonts w:cs="Cambria"/>
          <w:b/>
          <w:bCs/>
          <w:sz w:val="36"/>
          <w:szCs w:val="36"/>
        </w:rPr>
      </w:pPr>
    </w:p>
    <w:p w14:paraId="56D91E1D" w14:textId="77777777" w:rsidR="002D0664" w:rsidRDefault="002D0664" w:rsidP="001976A1">
      <w:pPr>
        <w:spacing w:line="240" w:lineRule="auto"/>
        <w:jc w:val="center"/>
        <w:rPr>
          <w:rFonts w:cs="Cambria"/>
          <w:b/>
          <w:bCs/>
          <w:sz w:val="36"/>
          <w:szCs w:val="36"/>
        </w:rPr>
      </w:pPr>
    </w:p>
    <w:p w14:paraId="6265124E" w14:textId="77777777" w:rsidR="002D0664" w:rsidRDefault="002D0664" w:rsidP="001976A1">
      <w:pPr>
        <w:spacing w:line="240" w:lineRule="auto"/>
        <w:jc w:val="center"/>
        <w:rPr>
          <w:rFonts w:cs="Cambria"/>
          <w:b/>
          <w:bCs/>
          <w:sz w:val="36"/>
          <w:szCs w:val="36"/>
        </w:rPr>
      </w:pPr>
    </w:p>
    <w:p w14:paraId="153C1DCF" w14:textId="77777777" w:rsidR="007C45E0" w:rsidRDefault="007C45E0" w:rsidP="001976A1">
      <w:pPr>
        <w:spacing w:line="240" w:lineRule="auto"/>
        <w:jc w:val="center"/>
        <w:rPr>
          <w:rFonts w:cs="Cambria"/>
          <w:b/>
          <w:bCs/>
          <w:sz w:val="36"/>
          <w:szCs w:val="36"/>
        </w:rPr>
      </w:pPr>
    </w:p>
    <w:p w14:paraId="3E5052FC" w14:textId="77777777" w:rsidR="007C45E0" w:rsidRDefault="007C45E0" w:rsidP="001976A1">
      <w:pPr>
        <w:spacing w:line="240" w:lineRule="auto"/>
        <w:jc w:val="center"/>
        <w:rPr>
          <w:rFonts w:cs="Cambria"/>
          <w:b/>
          <w:bCs/>
          <w:sz w:val="36"/>
          <w:szCs w:val="36"/>
        </w:rPr>
      </w:pPr>
    </w:p>
    <w:p w14:paraId="2A8C5DA6" w14:textId="77777777" w:rsidR="007C45E0" w:rsidRDefault="007C45E0" w:rsidP="001976A1">
      <w:pPr>
        <w:spacing w:line="240" w:lineRule="auto"/>
        <w:jc w:val="center"/>
        <w:rPr>
          <w:rFonts w:cs="Cambria"/>
          <w:b/>
          <w:bCs/>
          <w:sz w:val="36"/>
          <w:szCs w:val="36"/>
        </w:rPr>
      </w:pPr>
    </w:p>
    <w:p w14:paraId="65F16372" w14:textId="77777777" w:rsidR="007C45E0" w:rsidRDefault="007C45E0" w:rsidP="001976A1">
      <w:pPr>
        <w:spacing w:line="240" w:lineRule="auto"/>
        <w:jc w:val="center"/>
        <w:rPr>
          <w:rFonts w:cs="Cambria"/>
          <w:b/>
          <w:bCs/>
          <w:sz w:val="36"/>
          <w:szCs w:val="36"/>
        </w:rPr>
      </w:pPr>
    </w:p>
    <w:p w14:paraId="78810AD1" w14:textId="77777777" w:rsidR="007C45E0" w:rsidRDefault="007C45E0" w:rsidP="001976A1">
      <w:pPr>
        <w:spacing w:line="240" w:lineRule="auto"/>
        <w:jc w:val="center"/>
        <w:rPr>
          <w:rFonts w:cs="Cambria"/>
          <w:b/>
          <w:bCs/>
          <w:sz w:val="36"/>
          <w:szCs w:val="36"/>
        </w:rPr>
      </w:pPr>
    </w:p>
    <w:p w14:paraId="0988DE2E" w14:textId="77777777" w:rsidR="007C45E0" w:rsidRDefault="007C45E0" w:rsidP="001976A1">
      <w:pPr>
        <w:spacing w:line="240" w:lineRule="auto"/>
        <w:jc w:val="center"/>
        <w:rPr>
          <w:rFonts w:cs="Cambria"/>
          <w:b/>
          <w:bCs/>
          <w:sz w:val="36"/>
          <w:szCs w:val="36"/>
        </w:rPr>
      </w:pPr>
    </w:p>
    <w:p w14:paraId="62C02D8D" w14:textId="77777777" w:rsidR="007C45E0" w:rsidRDefault="007C45E0" w:rsidP="001976A1">
      <w:pPr>
        <w:spacing w:line="240" w:lineRule="auto"/>
        <w:jc w:val="center"/>
        <w:rPr>
          <w:rFonts w:cs="Cambria"/>
          <w:b/>
          <w:bCs/>
          <w:sz w:val="36"/>
          <w:szCs w:val="36"/>
        </w:rPr>
      </w:pPr>
    </w:p>
    <w:p w14:paraId="01A065D3" w14:textId="77777777" w:rsidR="007C45E0" w:rsidRDefault="007C45E0" w:rsidP="001976A1">
      <w:pPr>
        <w:spacing w:line="240" w:lineRule="auto"/>
        <w:jc w:val="center"/>
        <w:rPr>
          <w:rFonts w:cs="Cambria"/>
          <w:b/>
          <w:bCs/>
          <w:sz w:val="36"/>
          <w:szCs w:val="36"/>
        </w:rPr>
      </w:pPr>
    </w:p>
    <w:p w14:paraId="016EFCD7" w14:textId="77777777" w:rsidR="007C45E0" w:rsidRDefault="007C45E0" w:rsidP="001976A1">
      <w:pPr>
        <w:spacing w:line="240" w:lineRule="auto"/>
        <w:jc w:val="center"/>
        <w:rPr>
          <w:rFonts w:cs="Cambria"/>
          <w:b/>
          <w:bCs/>
          <w:sz w:val="36"/>
          <w:szCs w:val="36"/>
        </w:rPr>
      </w:pPr>
    </w:p>
    <w:p w14:paraId="19E66587" w14:textId="77777777" w:rsidR="007C45E0" w:rsidRDefault="007C45E0" w:rsidP="001976A1">
      <w:pPr>
        <w:spacing w:line="240" w:lineRule="auto"/>
        <w:jc w:val="center"/>
        <w:rPr>
          <w:rFonts w:cs="Cambria"/>
          <w:b/>
          <w:bCs/>
          <w:sz w:val="36"/>
          <w:szCs w:val="36"/>
        </w:rPr>
      </w:pPr>
    </w:p>
    <w:p w14:paraId="36D1AB78" w14:textId="77777777" w:rsidR="007C45E0" w:rsidRDefault="007C45E0" w:rsidP="001976A1">
      <w:pPr>
        <w:spacing w:line="240" w:lineRule="auto"/>
        <w:jc w:val="center"/>
        <w:rPr>
          <w:rFonts w:cs="Cambria"/>
          <w:b/>
          <w:bCs/>
          <w:sz w:val="36"/>
          <w:szCs w:val="36"/>
        </w:rPr>
      </w:pPr>
    </w:p>
    <w:p w14:paraId="24ABE75C" w14:textId="77777777" w:rsidR="007C45E0" w:rsidRDefault="007C45E0" w:rsidP="001976A1">
      <w:pPr>
        <w:spacing w:line="240" w:lineRule="auto"/>
        <w:jc w:val="center"/>
        <w:rPr>
          <w:rFonts w:cs="Cambria"/>
          <w:b/>
          <w:bCs/>
          <w:sz w:val="36"/>
          <w:szCs w:val="36"/>
        </w:rPr>
      </w:pPr>
    </w:p>
    <w:p w14:paraId="71D77E99" w14:textId="77777777" w:rsidR="007C45E0" w:rsidRDefault="007C45E0" w:rsidP="001976A1">
      <w:pPr>
        <w:spacing w:line="240" w:lineRule="auto"/>
        <w:jc w:val="center"/>
        <w:rPr>
          <w:rFonts w:cs="Cambria"/>
          <w:b/>
          <w:bCs/>
          <w:sz w:val="36"/>
          <w:szCs w:val="36"/>
        </w:rPr>
      </w:pPr>
    </w:p>
    <w:p w14:paraId="7320AD0A" w14:textId="77777777" w:rsidR="007C45E0" w:rsidRDefault="007C45E0" w:rsidP="001976A1">
      <w:pPr>
        <w:spacing w:line="240" w:lineRule="auto"/>
        <w:jc w:val="center"/>
        <w:rPr>
          <w:rFonts w:cs="Cambria"/>
          <w:b/>
          <w:bCs/>
          <w:sz w:val="36"/>
          <w:szCs w:val="36"/>
        </w:rPr>
      </w:pPr>
    </w:p>
    <w:p w14:paraId="479B4368" w14:textId="77777777" w:rsidR="007C45E0" w:rsidRDefault="007C45E0" w:rsidP="001976A1">
      <w:pPr>
        <w:spacing w:line="240" w:lineRule="auto"/>
        <w:jc w:val="center"/>
        <w:rPr>
          <w:rFonts w:cs="Cambria"/>
          <w:b/>
          <w:bCs/>
          <w:sz w:val="36"/>
          <w:szCs w:val="36"/>
        </w:rPr>
      </w:pPr>
    </w:p>
    <w:p w14:paraId="2A75C07A" w14:textId="77777777" w:rsidR="007C45E0" w:rsidRDefault="007C45E0" w:rsidP="001976A1">
      <w:pPr>
        <w:spacing w:line="240" w:lineRule="auto"/>
        <w:jc w:val="center"/>
        <w:rPr>
          <w:rFonts w:cs="Cambria"/>
          <w:b/>
          <w:bCs/>
          <w:sz w:val="36"/>
          <w:szCs w:val="36"/>
        </w:rPr>
      </w:pPr>
    </w:p>
    <w:p w14:paraId="0265DE0B" w14:textId="77777777" w:rsidR="007C45E0" w:rsidRDefault="007C45E0" w:rsidP="001976A1">
      <w:pPr>
        <w:spacing w:line="240" w:lineRule="auto"/>
        <w:jc w:val="center"/>
        <w:rPr>
          <w:rFonts w:cs="Cambria"/>
          <w:b/>
          <w:bCs/>
          <w:sz w:val="36"/>
          <w:szCs w:val="36"/>
        </w:rPr>
      </w:pPr>
    </w:p>
    <w:p w14:paraId="1903F7AF" w14:textId="77777777" w:rsidR="007C45E0" w:rsidRDefault="007C45E0" w:rsidP="001976A1">
      <w:pPr>
        <w:spacing w:line="240" w:lineRule="auto"/>
        <w:jc w:val="center"/>
        <w:rPr>
          <w:rFonts w:cs="Cambria"/>
          <w:b/>
          <w:bCs/>
          <w:sz w:val="36"/>
          <w:szCs w:val="36"/>
        </w:rPr>
      </w:pPr>
    </w:p>
    <w:p w14:paraId="4841A415" w14:textId="77777777" w:rsidR="007C45E0" w:rsidRDefault="007C45E0" w:rsidP="001976A1">
      <w:pPr>
        <w:spacing w:line="240" w:lineRule="auto"/>
        <w:jc w:val="center"/>
        <w:rPr>
          <w:rFonts w:cs="Cambria"/>
          <w:b/>
          <w:bCs/>
          <w:sz w:val="36"/>
          <w:szCs w:val="36"/>
        </w:rPr>
      </w:pPr>
    </w:p>
    <w:p w14:paraId="19408A41" w14:textId="77777777" w:rsidR="007C45E0" w:rsidRDefault="007C45E0" w:rsidP="001976A1">
      <w:pPr>
        <w:spacing w:line="240" w:lineRule="auto"/>
        <w:jc w:val="center"/>
        <w:rPr>
          <w:rFonts w:cs="Cambria"/>
          <w:b/>
          <w:bCs/>
          <w:sz w:val="36"/>
          <w:szCs w:val="36"/>
        </w:rPr>
      </w:pPr>
    </w:p>
    <w:p w14:paraId="5C04A42C" w14:textId="77777777" w:rsidR="007C45E0" w:rsidRDefault="007C45E0" w:rsidP="001976A1">
      <w:pPr>
        <w:spacing w:line="240" w:lineRule="auto"/>
        <w:jc w:val="center"/>
        <w:rPr>
          <w:rFonts w:cs="Cambria"/>
          <w:b/>
          <w:bCs/>
          <w:sz w:val="36"/>
          <w:szCs w:val="36"/>
        </w:rPr>
      </w:pPr>
    </w:p>
    <w:p w14:paraId="14DE759C" w14:textId="77777777" w:rsidR="007C45E0" w:rsidRDefault="007C45E0" w:rsidP="001976A1">
      <w:pPr>
        <w:spacing w:line="240" w:lineRule="auto"/>
        <w:jc w:val="center"/>
        <w:rPr>
          <w:rFonts w:cs="Cambria"/>
          <w:b/>
          <w:bCs/>
          <w:sz w:val="36"/>
          <w:szCs w:val="36"/>
        </w:rPr>
      </w:pPr>
    </w:p>
    <w:p w14:paraId="5A7C1705" w14:textId="77777777" w:rsidR="002D0664" w:rsidRDefault="002D0664" w:rsidP="001976A1">
      <w:pPr>
        <w:spacing w:line="240" w:lineRule="auto"/>
        <w:jc w:val="center"/>
        <w:rPr>
          <w:rFonts w:cs="Cambria"/>
          <w:b/>
          <w:bCs/>
          <w:sz w:val="36"/>
          <w:szCs w:val="36"/>
        </w:rPr>
      </w:pPr>
    </w:p>
    <w:p w14:paraId="45AA4AEB" w14:textId="43FDD166" w:rsidR="001976A1" w:rsidRPr="001976A1" w:rsidRDefault="00DC0FEB" w:rsidP="001976A1">
      <w:pPr>
        <w:spacing w:line="240" w:lineRule="auto"/>
        <w:jc w:val="center"/>
        <w:rPr>
          <w:rFonts w:cs="Cambria"/>
          <w:b/>
          <w:bCs/>
          <w:sz w:val="36"/>
          <w:szCs w:val="36"/>
        </w:rPr>
      </w:pPr>
      <w:r>
        <w:rPr>
          <w:rFonts w:cs="Cambria"/>
          <w:b/>
          <w:bCs/>
          <w:sz w:val="36"/>
          <w:szCs w:val="36"/>
        </w:rPr>
        <w:t xml:space="preserve">VII. </w:t>
      </w:r>
      <w:r w:rsidR="001976A1">
        <w:rPr>
          <w:rFonts w:cs="Cambria"/>
          <w:b/>
          <w:bCs/>
          <w:sz w:val="36"/>
          <w:szCs w:val="36"/>
        </w:rPr>
        <w:t>UMJETNIČKO PODRUČJE</w:t>
      </w:r>
    </w:p>
    <w:p w14:paraId="5A5B4ACF" w14:textId="54ED02AA" w:rsidR="001976A1" w:rsidRDefault="00DC0FEB" w:rsidP="001976A1">
      <w:pPr>
        <w:spacing w:after="0" w:line="240" w:lineRule="auto"/>
        <w:jc w:val="center"/>
        <w:rPr>
          <w:rFonts w:cs="Cambria"/>
          <w:bCs/>
          <w:sz w:val="28"/>
          <w:szCs w:val="28"/>
        </w:rPr>
      </w:pPr>
      <w:r>
        <w:rPr>
          <w:rFonts w:cs="Cambria"/>
          <w:bCs/>
          <w:sz w:val="28"/>
          <w:szCs w:val="28"/>
        </w:rPr>
        <w:t xml:space="preserve">1. </w:t>
      </w:r>
      <w:r w:rsidR="00E74522" w:rsidRPr="001976A1">
        <w:rPr>
          <w:rFonts w:cs="Cambria"/>
          <w:bCs/>
          <w:sz w:val="28"/>
          <w:szCs w:val="28"/>
        </w:rPr>
        <w:t>ZAJEDNIČKA JEZG</w:t>
      </w:r>
      <w:r w:rsidR="001976A1">
        <w:rPr>
          <w:rFonts w:cs="Cambria"/>
          <w:bCs/>
          <w:sz w:val="28"/>
          <w:szCs w:val="28"/>
        </w:rPr>
        <w:t>RA NASTAVNIH PLANOVA I PROGRAMA</w:t>
      </w:r>
    </w:p>
    <w:p w14:paraId="2CC2275A" w14:textId="6EE5EC43" w:rsidR="00E74522" w:rsidRPr="001976A1" w:rsidRDefault="00E74522" w:rsidP="001976A1">
      <w:pPr>
        <w:spacing w:after="0" w:line="240" w:lineRule="auto"/>
        <w:jc w:val="center"/>
        <w:rPr>
          <w:rFonts w:cs="Cambria"/>
          <w:bCs/>
          <w:sz w:val="28"/>
          <w:szCs w:val="28"/>
        </w:rPr>
      </w:pPr>
      <w:r w:rsidRPr="001976A1">
        <w:rPr>
          <w:rFonts w:cs="Cambria"/>
          <w:bCs/>
          <w:sz w:val="28"/>
          <w:szCs w:val="28"/>
        </w:rPr>
        <w:t>ZA</w:t>
      </w:r>
      <w:r w:rsidR="001976A1">
        <w:rPr>
          <w:rFonts w:cs="Cambria"/>
          <w:bCs/>
          <w:sz w:val="28"/>
          <w:szCs w:val="28"/>
        </w:rPr>
        <w:t xml:space="preserve"> </w:t>
      </w:r>
      <w:r w:rsidRPr="001976A1">
        <w:rPr>
          <w:rFonts w:cs="Cambria"/>
          <w:bCs/>
          <w:sz w:val="28"/>
          <w:szCs w:val="28"/>
        </w:rPr>
        <w:t>UMJETNIČKO PODRUČJ</w:t>
      </w:r>
      <w:r w:rsidR="00DC0FEB">
        <w:rPr>
          <w:rFonts w:cs="Cambria"/>
          <w:bCs/>
          <w:sz w:val="28"/>
          <w:szCs w:val="28"/>
        </w:rPr>
        <w:t>E</w:t>
      </w:r>
      <w:r w:rsidR="00DC0FEB">
        <w:rPr>
          <w:rFonts w:cs="Cambria"/>
          <w:bCs/>
          <w:sz w:val="28"/>
          <w:szCs w:val="28"/>
        </w:rPr>
        <w:br/>
        <w:t>DEFINIRANA NA ISHODIMA UČENJA</w:t>
      </w:r>
    </w:p>
    <w:p w14:paraId="2F6C612B" w14:textId="77777777" w:rsidR="00E74522" w:rsidRPr="00492C04" w:rsidRDefault="00E74522" w:rsidP="00E74522">
      <w:pPr>
        <w:jc w:val="center"/>
        <w:rPr>
          <w:rFonts w:cs="Cambria"/>
          <w:b/>
          <w:bCs/>
        </w:rPr>
      </w:pPr>
    </w:p>
    <w:p w14:paraId="6BD86E4F" w14:textId="77777777" w:rsidR="00E74522" w:rsidRPr="00492C04" w:rsidRDefault="00E74522" w:rsidP="00E74522">
      <w:pPr>
        <w:jc w:val="center"/>
        <w:rPr>
          <w:rFonts w:cs="Cambria"/>
          <w:b/>
          <w:bCs/>
        </w:rPr>
      </w:pPr>
    </w:p>
    <w:p w14:paraId="690CB5AC" w14:textId="77777777" w:rsidR="00E74522" w:rsidRPr="00492C04" w:rsidRDefault="00E74522" w:rsidP="00E74522">
      <w:pPr>
        <w:jc w:val="center"/>
        <w:rPr>
          <w:rFonts w:cs="Cambria"/>
          <w:b/>
          <w:bCs/>
        </w:rPr>
      </w:pPr>
    </w:p>
    <w:p w14:paraId="27A273C2" w14:textId="77777777" w:rsidR="00E74522" w:rsidRPr="00492C04" w:rsidRDefault="00E74522" w:rsidP="00E74522">
      <w:pPr>
        <w:jc w:val="center"/>
        <w:rPr>
          <w:rFonts w:cs="Cambria"/>
          <w:b/>
          <w:bCs/>
        </w:rPr>
      </w:pPr>
    </w:p>
    <w:p w14:paraId="1E3F9F03" w14:textId="77777777" w:rsidR="00E74522" w:rsidRPr="00492C04" w:rsidRDefault="00E74522" w:rsidP="00E74522">
      <w:pPr>
        <w:jc w:val="center"/>
        <w:rPr>
          <w:rFonts w:cs="Cambria"/>
          <w:b/>
          <w:bCs/>
        </w:rPr>
      </w:pPr>
    </w:p>
    <w:p w14:paraId="09C3FF26" w14:textId="77777777" w:rsidR="00E74522" w:rsidRPr="00492C04" w:rsidRDefault="00E74522" w:rsidP="00E74522">
      <w:pPr>
        <w:jc w:val="center"/>
        <w:rPr>
          <w:rFonts w:cs="Cambria"/>
          <w:b/>
          <w:bCs/>
        </w:rPr>
      </w:pPr>
    </w:p>
    <w:p w14:paraId="3F200C1A" w14:textId="77777777" w:rsidR="00E74522" w:rsidRPr="00492C04" w:rsidRDefault="00E74522" w:rsidP="00E74522">
      <w:pPr>
        <w:jc w:val="center"/>
        <w:rPr>
          <w:rFonts w:cs="Cambria"/>
          <w:b/>
          <w:bCs/>
        </w:rPr>
      </w:pPr>
    </w:p>
    <w:p w14:paraId="4B7D1D3B" w14:textId="77777777" w:rsidR="00E74522" w:rsidRPr="00492C04" w:rsidRDefault="00E74522" w:rsidP="00E74522">
      <w:pPr>
        <w:jc w:val="center"/>
        <w:rPr>
          <w:rFonts w:cs="Cambria"/>
          <w:b/>
          <w:bCs/>
        </w:rPr>
      </w:pPr>
    </w:p>
    <w:p w14:paraId="19D74DD5" w14:textId="77777777" w:rsidR="00E74522" w:rsidRPr="00492C04" w:rsidRDefault="00E74522" w:rsidP="00E74522">
      <w:pPr>
        <w:jc w:val="center"/>
        <w:rPr>
          <w:rFonts w:cs="Cambria"/>
          <w:b/>
          <w:bCs/>
        </w:rPr>
      </w:pPr>
    </w:p>
    <w:p w14:paraId="73D19F58" w14:textId="77777777" w:rsidR="00E74522" w:rsidRPr="00492C04" w:rsidRDefault="00E74522" w:rsidP="00E74522">
      <w:pPr>
        <w:jc w:val="center"/>
        <w:rPr>
          <w:rFonts w:cs="Cambria"/>
          <w:b/>
          <w:bCs/>
        </w:rPr>
      </w:pPr>
    </w:p>
    <w:p w14:paraId="4BDAF14C" w14:textId="77777777" w:rsidR="00E74522" w:rsidRPr="00492C04" w:rsidRDefault="00E74522" w:rsidP="00E74522">
      <w:pPr>
        <w:jc w:val="center"/>
        <w:rPr>
          <w:rFonts w:cs="Cambria"/>
          <w:b/>
          <w:bCs/>
        </w:rPr>
      </w:pPr>
    </w:p>
    <w:p w14:paraId="2967D40A" w14:textId="77777777" w:rsidR="00E74522" w:rsidRPr="00492C04" w:rsidRDefault="00E74522" w:rsidP="00E74522">
      <w:pPr>
        <w:spacing w:line="240" w:lineRule="auto"/>
        <w:jc w:val="center"/>
        <w:rPr>
          <w:rFonts w:cs="Cambria"/>
          <w:bCs/>
        </w:rPr>
      </w:pPr>
    </w:p>
    <w:p w14:paraId="0F3E5EE6" w14:textId="77777777" w:rsidR="00E74522" w:rsidRPr="00492C04" w:rsidRDefault="00E74522" w:rsidP="00E74522">
      <w:pPr>
        <w:pStyle w:val="FootnoteText"/>
        <w:jc w:val="both"/>
        <w:rPr>
          <w:rFonts w:asciiTheme="minorHAnsi" w:hAnsiTheme="minorHAnsi" w:cstheme="minorHAnsi"/>
          <w:sz w:val="22"/>
          <w:szCs w:val="22"/>
          <w:highlight w:val="yellow"/>
          <w:lang w:eastAsia="bs-Latn-BA"/>
        </w:rPr>
      </w:pPr>
    </w:p>
    <w:p w14:paraId="66CB5A2B" w14:textId="77777777" w:rsidR="00E74522" w:rsidRPr="00492C04" w:rsidRDefault="00E74522" w:rsidP="00E74522">
      <w:pPr>
        <w:pStyle w:val="FootnoteText"/>
        <w:jc w:val="both"/>
        <w:rPr>
          <w:rFonts w:asciiTheme="minorHAnsi" w:hAnsiTheme="minorHAnsi" w:cstheme="minorHAnsi"/>
          <w:sz w:val="22"/>
          <w:szCs w:val="22"/>
          <w:highlight w:val="yellow"/>
          <w:lang w:eastAsia="bs-Latn-BA"/>
        </w:rPr>
      </w:pPr>
    </w:p>
    <w:p w14:paraId="224F21CD" w14:textId="77777777" w:rsidR="00E74522" w:rsidRPr="00492C04" w:rsidRDefault="00E74522" w:rsidP="00E74522">
      <w:pPr>
        <w:pStyle w:val="FootnoteText"/>
        <w:jc w:val="both"/>
        <w:rPr>
          <w:rFonts w:asciiTheme="minorHAnsi" w:hAnsiTheme="minorHAnsi" w:cstheme="minorHAnsi"/>
          <w:sz w:val="22"/>
          <w:szCs w:val="22"/>
          <w:highlight w:val="yellow"/>
          <w:lang w:eastAsia="bs-Latn-BA"/>
        </w:rPr>
      </w:pPr>
    </w:p>
    <w:p w14:paraId="50D08AD1" w14:textId="77777777" w:rsidR="00E74522" w:rsidRPr="00492C04" w:rsidRDefault="00E74522" w:rsidP="00E74522">
      <w:pPr>
        <w:pStyle w:val="FootnoteText"/>
        <w:jc w:val="both"/>
        <w:rPr>
          <w:rFonts w:asciiTheme="minorHAnsi" w:hAnsiTheme="minorHAnsi" w:cstheme="minorHAnsi"/>
          <w:sz w:val="22"/>
          <w:szCs w:val="22"/>
          <w:highlight w:val="yellow"/>
          <w:lang w:eastAsia="bs-Latn-BA"/>
        </w:rPr>
      </w:pPr>
    </w:p>
    <w:p w14:paraId="6B6A497E" w14:textId="77777777" w:rsidR="00E74522" w:rsidRPr="00492C04" w:rsidRDefault="00E74522" w:rsidP="00E74522">
      <w:pPr>
        <w:pStyle w:val="FootnoteText"/>
        <w:jc w:val="both"/>
        <w:rPr>
          <w:rFonts w:asciiTheme="minorHAnsi" w:hAnsiTheme="minorHAnsi" w:cstheme="minorHAnsi"/>
          <w:sz w:val="22"/>
          <w:szCs w:val="22"/>
          <w:highlight w:val="yellow"/>
          <w:lang w:eastAsia="bs-Latn-BA"/>
        </w:rPr>
      </w:pPr>
    </w:p>
    <w:p w14:paraId="6792513F" w14:textId="77777777" w:rsidR="00E74522" w:rsidRPr="00492C04" w:rsidRDefault="00E74522" w:rsidP="00E74522">
      <w:pPr>
        <w:pStyle w:val="FootnoteText"/>
        <w:jc w:val="both"/>
        <w:rPr>
          <w:rFonts w:asciiTheme="minorHAnsi" w:hAnsiTheme="minorHAnsi" w:cstheme="minorHAnsi"/>
          <w:sz w:val="22"/>
          <w:szCs w:val="22"/>
          <w:highlight w:val="yellow"/>
          <w:lang w:eastAsia="bs-Latn-BA"/>
        </w:rPr>
      </w:pPr>
    </w:p>
    <w:p w14:paraId="7343BC12" w14:textId="77777777" w:rsidR="00E74522" w:rsidRPr="00492C04" w:rsidRDefault="00E74522" w:rsidP="00E74522">
      <w:pPr>
        <w:spacing w:line="240" w:lineRule="auto"/>
        <w:jc w:val="center"/>
        <w:rPr>
          <w:rFonts w:cs="Cambria"/>
          <w:b/>
          <w:bCs/>
          <w:sz w:val="32"/>
          <w:szCs w:val="32"/>
        </w:rPr>
      </w:pPr>
    </w:p>
    <w:p w14:paraId="0892E4BF" w14:textId="77777777" w:rsidR="00E74522" w:rsidRPr="00492C04" w:rsidRDefault="00E74522" w:rsidP="00E74522">
      <w:pPr>
        <w:spacing w:line="240" w:lineRule="auto"/>
        <w:jc w:val="center"/>
        <w:rPr>
          <w:rFonts w:cs="Cambria"/>
          <w:b/>
          <w:bCs/>
          <w:sz w:val="32"/>
          <w:szCs w:val="32"/>
        </w:rPr>
      </w:pPr>
    </w:p>
    <w:p w14:paraId="065E1D93" w14:textId="77777777" w:rsidR="00E74522" w:rsidRPr="00492C04" w:rsidRDefault="00E74522" w:rsidP="00E74522">
      <w:pPr>
        <w:spacing w:line="240" w:lineRule="auto"/>
        <w:jc w:val="center"/>
        <w:rPr>
          <w:rFonts w:cs="Cambria"/>
          <w:b/>
          <w:bCs/>
          <w:sz w:val="32"/>
          <w:szCs w:val="32"/>
        </w:rPr>
      </w:pPr>
    </w:p>
    <w:p w14:paraId="63A14DFE" w14:textId="77777777" w:rsidR="00E74522" w:rsidRPr="00492C04" w:rsidRDefault="00E74522" w:rsidP="00E74522">
      <w:pPr>
        <w:spacing w:line="240" w:lineRule="auto"/>
        <w:jc w:val="center"/>
        <w:rPr>
          <w:rFonts w:cs="Cambria"/>
          <w:b/>
          <w:bCs/>
          <w:sz w:val="32"/>
          <w:szCs w:val="32"/>
        </w:rPr>
      </w:pPr>
    </w:p>
    <w:p w14:paraId="51F8AC05" w14:textId="77777777" w:rsidR="000F77D0" w:rsidRDefault="000F77D0" w:rsidP="001976A1">
      <w:pPr>
        <w:rPr>
          <w:rFonts w:cs="Cambria"/>
          <w:b/>
          <w:bCs/>
          <w:sz w:val="32"/>
          <w:szCs w:val="32"/>
        </w:rPr>
      </w:pPr>
    </w:p>
    <w:p w14:paraId="33598838" w14:textId="77777777" w:rsidR="001976A1" w:rsidRDefault="001976A1" w:rsidP="001976A1">
      <w:pPr>
        <w:rPr>
          <w:rFonts w:cs="Cambria"/>
          <w:b/>
          <w:bCs/>
          <w:sz w:val="32"/>
          <w:szCs w:val="32"/>
        </w:rPr>
      </w:pPr>
    </w:p>
    <w:p w14:paraId="35529C0B" w14:textId="77777777" w:rsidR="007C45E0" w:rsidRDefault="007C45E0" w:rsidP="001976A1">
      <w:pPr>
        <w:rPr>
          <w:rFonts w:cs="Cambria"/>
          <w:b/>
          <w:bCs/>
          <w:sz w:val="32"/>
          <w:szCs w:val="32"/>
        </w:rPr>
      </w:pPr>
    </w:p>
    <w:p w14:paraId="3D391894" w14:textId="77777777" w:rsidR="007C45E0" w:rsidRDefault="007C45E0" w:rsidP="001976A1">
      <w:pPr>
        <w:rPr>
          <w:rFonts w:cs="Cambria"/>
          <w:b/>
          <w:bCs/>
          <w:sz w:val="32"/>
          <w:szCs w:val="32"/>
        </w:rPr>
      </w:pPr>
    </w:p>
    <w:p w14:paraId="5270C3A6" w14:textId="77777777" w:rsidR="007C45E0" w:rsidRDefault="007C45E0" w:rsidP="001976A1">
      <w:pPr>
        <w:rPr>
          <w:rFonts w:cs="Cambria"/>
          <w:b/>
          <w:bCs/>
          <w:sz w:val="32"/>
          <w:szCs w:val="32"/>
        </w:rPr>
      </w:pPr>
    </w:p>
    <w:p w14:paraId="4B0EA7FF" w14:textId="77777777" w:rsidR="007C45E0" w:rsidRDefault="007C45E0" w:rsidP="001976A1">
      <w:pPr>
        <w:rPr>
          <w:rFonts w:cs="Cambria"/>
          <w:b/>
          <w:bCs/>
          <w:sz w:val="32"/>
          <w:szCs w:val="32"/>
        </w:rPr>
      </w:pPr>
    </w:p>
    <w:p w14:paraId="0C4FC2AC" w14:textId="77777777" w:rsidR="007C45E0" w:rsidRDefault="007C45E0" w:rsidP="001976A1">
      <w:pPr>
        <w:rPr>
          <w:rFonts w:cs="Cambria"/>
          <w:b/>
          <w:bCs/>
          <w:sz w:val="32"/>
          <w:szCs w:val="32"/>
        </w:rPr>
      </w:pPr>
    </w:p>
    <w:p w14:paraId="6AEBFC93" w14:textId="77777777" w:rsidR="007C45E0" w:rsidRDefault="007C45E0" w:rsidP="001976A1">
      <w:pPr>
        <w:rPr>
          <w:rFonts w:cs="Cambria"/>
          <w:b/>
          <w:bCs/>
          <w:sz w:val="32"/>
          <w:szCs w:val="32"/>
        </w:rPr>
      </w:pPr>
    </w:p>
    <w:p w14:paraId="7A45872A" w14:textId="77777777" w:rsidR="007C45E0" w:rsidRDefault="007C45E0" w:rsidP="001976A1">
      <w:pPr>
        <w:rPr>
          <w:rFonts w:cs="Cambria"/>
          <w:b/>
          <w:bCs/>
          <w:sz w:val="32"/>
          <w:szCs w:val="32"/>
        </w:rPr>
      </w:pPr>
    </w:p>
    <w:p w14:paraId="585F4886" w14:textId="77777777" w:rsidR="007C45E0" w:rsidRDefault="007C45E0" w:rsidP="001976A1">
      <w:pPr>
        <w:rPr>
          <w:rFonts w:cs="Cambria"/>
          <w:b/>
          <w:bCs/>
          <w:sz w:val="32"/>
          <w:szCs w:val="32"/>
        </w:rPr>
      </w:pPr>
    </w:p>
    <w:p w14:paraId="5A6E16AB" w14:textId="77777777" w:rsidR="007C45E0" w:rsidRDefault="007C45E0" w:rsidP="001976A1">
      <w:pPr>
        <w:rPr>
          <w:rFonts w:cs="Cambria"/>
          <w:b/>
          <w:bCs/>
          <w:sz w:val="32"/>
          <w:szCs w:val="32"/>
        </w:rPr>
      </w:pPr>
    </w:p>
    <w:p w14:paraId="4C687DBB" w14:textId="77777777" w:rsidR="007C45E0" w:rsidRDefault="007C45E0" w:rsidP="001976A1">
      <w:pPr>
        <w:rPr>
          <w:rFonts w:cs="Cambria"/>
          <w:b/>
          <w:bCs/>
          <w:sz w:val="32"/>
          <w:szCs w:val="32"/>
        </w:rPr>
      </w:pPr>
    </w:p>
    <w:p w14:paraId="5FAC4014" w14:textId="77777777" w:rsidR="007C45E0" w:rsidRDefault="007C45E0" w:rsidP="001976A1">
      <w:pPr>
        <w:rPr>
          <w:rFonts w:cs="Cambria"/>
          <w:b/>
          <w:bCs/>
          <w:sz w:val="32"/>
          <w:szCs w:val="32"/>
        </w:rPr>
      </w:pPr>
    </w:p>
    <w:p w14:paraId="6E23349A" w14:textId="77777777" w:rsidR="007C45E0" w:rsidRDefault="007C45E0" w:rsidP="001976A1">
      <w:pPr>
        <w:rPr>
          <w:rFonts w:cs="Cambria"/>
          <w:b/>
          <w:bCs/>
          <w:sz w:val="32"/>
          <w:szCs w:val="32"/>
        </w:rPr>
      </w:pPr>
    </w:p>
    <w:p w14:paraId="57A5E304" w14:textId="77777777" w:rsidR="007C45E0" w:rsidRDefault="007C45E0" w:rsidP="001976A1">
      <w:pPr>
        <w:rPr>
          <w:rFonts w:cs="Cambria"/>
          <w:b/>
          <w:bCs/>
          <w:sz w:val="32"/>
          <w:szCs w:val="32"/>
        </w:rPr>
      </w:pPr>
    </w:p>
    <w:p w14:paraId="12030006" w14:textId="77777777" w:rsidR="007C45E0" w:rsidRDefault="007C45E0" w:rsidP="001976A1">
      <w:pPr>
        <w:rPr>
          <w:rFonts w:cs="Cambria"/>
          <w:b/>
          <w:bCs/>
          <w:sz w:val="32"/>
          <w:szCs w:val="32"/>
        </w:rPr>
      </w:pPr>
    </w:p>
    <w:p w14:paraId="1824AB6B" w14:textId="77777777" w:rsidR="007C45E0" w:rsidRDefault="007C45E0" w:rsidP="001976A1">
      <w:pPr>
        <w:rPr>
          <w:rFonts w:cs="Cambria"/>
          <w:b/>
          <w:bCs/>
          <w:sz w:val="32"/>
          <w:szCs w:val="32"/>
        </w:rPr>
      </w:pPr>
    </w:p>
    <w:p w14:paraId="51D0D50D" w14:textId="77777777" w:rsidR="007C45E0" w:rsidRDefault="007C45E0" w:rsidP="001976A1">
      <w:pPr>
        <w:rPr>
          <w:rFonts w:cs="Cambria"/>
          <w:b/>
          <w:bCs/>
          <w:sz w:val="32"/>
          <w:szCs w:val="32"/>
        </w:rPr>
      </w:pPr>
    </w:p>
    <w:p w14:paraId="538A41DE" w14:textId="77777777" w:rsidR="007C45E0" w:rsidRDefault="007C45E0" w:rsidP="001976A1">
      <w:pPr>
        <w:rPr>
          <w:rFonts w:cs="Cambria"/>
          <w:b/>
          <w:bCs/>
          <w:sz w:val="32"/>
          <w:szCs w:val="32"/>
        </w:rPr>
      </w:pPr>
    </w:p>
    <w:p w14:paraId="7A0DBBEF" w14:textId="77777777" w:rsidR="007C45E0" w:rsidRDefault="007C45E0" w:rsidP="001976A1">
      <w:pPr>
        <w:rPr>
          <w:rFonts w:cs="Cambria"/>
          <w:b/>
          <w:bCs/>
          <w:sz w:val="32"/>
          <w:szCs w:val="32"/>
        </w:rPr>
      </w:pPr>
    </w:p>
    <w:p w14:paraId="7BEFBB4D" w14:textId="77777777" w:rsidR="007C45E0" w:rsidRDefault="007C45E0" w:rsidP="001976A1">
      <w:pPr>
        <w:rPr>
          <w:rFonts w:cs="Cambria"/>
          <w:b/>
          <w:bCs/>
          <w:sz w:val="32"/>
          <w:szCs w:val="32"/>
        </w:rPr>
      </w:pPr>
    </w:p>
    <w:p w14:paraId="59E196D5" w14:textId="77777777" w:rsidR="007C45E0" w:rsidRDefault="007C45E0" w:rsidP="001976A1">
      <w:pPr>
        <w:rPr>
          <w:rFonts w:cs="Cambria"/>
          <w:b/>
          <w:bCs/>
          <w:sz w:val="32"/>
          <w:szCs w:val="32"/>
        </w:rPr>
      </w:pPr>
    </w:p>
    <w:p w14:paraId="3E644F0F" w14:textId="77777777" w:rsidR="007C45E0" w:rsidRDefault="007C45E0" w:rsidP="001976A1">
      <w:pPr>
        <w:rPr>
          <w:rFonts w:cs="Cambria"/>
          <w:b/>
          <w:bCs/>
          <w:sz w:val="32"/>
          <w:szCs w:val="32"/>
        </w:rPr>
      </w:pPr>
    </w:p>
    <w:p w14:paraId="78F8AA2B" w14:textId="77777777" w:rsidR="001976A1" w:rsidRDefault="001976A1" w:rsidP="001976A1">
      <w:pPr>
        <w:rPr>
          <w:rFonts w:cs="Cambria"/>
          <w:b/>
          <w:bCs/>
          <w:sz w:val="32"/>
          <w:szCs w:val="32"/>
        </w:rPr>
      </w:pPr>
    </w:p>
    <w:p w14:paraId="15B2358A" w14:textId="528A4EDE" w:rsidR="001976A1" w:rsidRPr="001976A1" w:rsidRDefault="00DC0FEB" w:rsidP="001976A1">
      <w:pPr>
        <w:spacing w:after="0"/>
        <w:jc w:val="center"/>
        <w:rPr>
          <w:rFonts w:cs="Cambria"/>
          <w:b/>
          <w:bCs/>
          <w:sz w:val="36"/>
          <w:szCs w:val="36"/>
        </w:rPr>
      </w:pPr>
      <w:r>
        <w:rPr>
          <w:rFonts w:cs="Cambria"/>
          <w:b/>
          <w:bCs/>
          <w:sz w:val="36"/>
          <w:szCs w:val="36"/>
        </w:rPr>
        <w:t xml:space="preserve">1. </w:t>
      </w:r>
      <w:r w:rsidR="00E74522" w:rsidRPr="001976A1">
        <w:rPr>
          <w:rFonts w:cs="Cambria"/>
          <w:b/>
          <w:bCs/>
          <w:sz w:val="36"/>
          <w:szCs w:val="36"/>
        </w:rPr>
        <w:t>ZAJEDNIČKA JEZG</w:t>
      </w:r>
      <w:r w:rsidR="001976A1" w:rsidRPr="001976A1">
        <w:rPr>
          <w:rFonts w:cs="Cambria"/>
          <w:b/>
          <w:bCs/>
          <w:sz w:val="36"/>
          <w:szCs w:val="36"/>
        </w:rPr>
        <w:t>RA NASTAVNIH PLANOVA I PROGRAMA</w:t>
      </w:r>
    </w:p>
    <w:p w14:paraId="4F90CCC6" w14:textId="250CC958" w:rsidR="00E74522" w:rsidRPr="001976A1" w:rsidRDefault="00E74522" w:rsidP="001976A1">
      <w:pPr>
        <w:spacing w:after="0"/>
        <w:jc w:val="center"/>
        <w:rPr>
          <w:rFonts w:cs="Cambria"/>
          <w:b/>
          <w:bCs/>
          <w:sz w:val="36"/>
          <w:szCs w:val="36"/>
        </w:rPr>
      </w:pPr>
      <w:r w:rsidRPr="001976A1">
        <w:rPr>
          <w:rFonts w:cs="Cambria"/>
          <w:b/>
          <w:bCs/>
          <w:sz w:val="36"/>
          <w:szCs w:val="36"/>
        </w:rPr>
        <w:t>ZA</w:t>
      </w:r>
      <w:r w:rsidR="001976A1" w:rsidRPr="001976A1">
        <w:rPr>
          <w:rFonts w:cs="Cambria"/>
          <w:b/>
          <w:bCs/>
          <w:sz w:val="36"/>
          <w:szCs w:val="36"/>
        </w:rPr>
        <w:t xml:space="preserve"> </w:t>
      </w:r>
      <w:r w:rsidRPr="001976A1">
        <w:rPr>
          <w:rFonts w:cs="Cambria"/>
          <w:b/>
          <w:bCs/>
          <w:sz w:val="36"/>
          <w:szCs w:val="36"/>
        </w:rPr>
        <w:t>UMJETNIČKO PODRUČJE</w:t>
      </w:r>
      <w:r w:rsidRPr="001976A1">
        <w:rPr>
          <w:rFonts w:cs="Cambria"/>
          <w:b/>
          <w:bCs/>
          <w:sz w:val="36"/>
          <w:szCs w:val="36"/>
        </w:rPr>
        <w:br/>
        <w:t>DEFINIRANA NA ISHODIMA UČENJA</w:t>
      </w:r>
    </w:p>
    <w:p w14:paraId="010CA25F" w14:textId="77777777" w:rsidR="00E74522" w:rsidRPr="00492C04" w:rsidRDefault="00E74522" w:rsidP="00E74522">
      <w:pPr>
        <w:spacing w:after="0" w:line="240" w:lineRule="auto"/>
        <w:rPr>
          <w:rFonts w:cs="Cambria"/>
          <w:b/>
          <w:bCs/>
          <w:sz w:val="32"/>
          <w:szCs w:val="32"/>
        </w:rPr>
        <w:sectPr w:rsidR="00E74522" w:rsidRPr="00492C04" w:rsidSect="00E74522">
          <w:pgSz w:w="11906" w:h="16838"/>
          <w:pgMar w:top="1418" w:right="1418" w:bottom="1418" w:left="1418" w:header="709" w:footer="709" w:gutter="0"/>
          <w:cols w:space="708"/>
          <w:docGrid w:linePitch="360"/>
        </w:sectPr>
      </w:pPr>
      <w:r w:rsidRPr="00492C04">
        <w:rPr>
          <w:rFonts w:cs="Cambria"/>
          <w:b/>
          <w:bCs/>
          <w:sz w:val="32"/>
          <w:szCs w:val="32"/>
        </w:rPr>
        <w:br w:type="page"/>
      </w:r>
    </w:p>
    <w:tbl>
      <w:tblPr>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6"/>
        <w:gridCol w:w="204"/>
        <w:gridCol w:w="1890"/>
        <w:gridCol w:w="2017"/>
        <w:gridCol w:w="1943"/>
        <w:gridCol w:w="2060"/>
      </w:tblGrid>
      <w:tr w:rsidR="004D5EB7" w:rsidRPr="00492C04" w14:paraId="795C50AC" w14:textId="634D589F" w:rsidTr="002D0664">
        <w:trPr>
          <w:trHeight w:val="206"/>
          <w:jc w:val="center"/>
        </w:trPr>
        <w:tc>
          <w:tcPr>
            <w:tcW w:w="1696" w:type="dxa"/>
            <w:shd w:val="clear" w:color="auto" w:fill="D6DCB4"/>
            <w:tcMar>
              <w:top w:w="58" w:type="dxa"/>
              <w:bottom w:w="58" w:type="dxa"/>
            </w:tcMar>
            <w:vAlign w:val="center"/>
          </w:tcPr>
          <w:p w14:paraId="5CBDD334" w14:textId="3979A1A9" w:rsidR="004D5EB7" w:rsidRPr="00492C04" w:rsidRDefault="004D5EB7" w:rsidP="004D5EB7">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 xml:space="preserve">OBLAST: </w:t>
            </w:r>
          </w:p>
        </w:tc>
        <w:tc>
          <w:tcPr>
            <w:tcW w:w="8114" w:type="dxa"/>
            <w:gridSpan w:val="5"/>
            <w:shd w:val="clear" w:color="auto" w:fill="D6DCB4"/>
            <w:vAlign w:val="center"/>
          </w:tcPr>
          <w:p w14:paraId="294DC4FF" w14:textId="2C46C542" w:rsidR="004D5EB7" w:rsidRPr="00492C04" w:rsidRDefault="004D5EB7"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STVARALAŠTVO I PRODUKCIJA</w:t>
            </w:r>
          </w:p>
        </w:tc>
      </w:tr>
      <w:tr w:rsidR="004D5EB7" w:rsidRPr="00492C04" w14:paraId="5A992AC5" w14:textId="47E6DE60" w:rsidTr="004D5EB7">
        <w:trPr>
          <w:trHeight w:val="287"/>
          <w:jc w:val="center"/>
        </w:trPr>
        <w:tc>
          <w:tcPr>
            <w:tcW w:w="1696" w:type="dxa"/>
            <w:shd w:val="clear" w:color="auto" w:fill="FFFF00"/>
            <w:tcMar>
              <w:top w:w="58" w:type="dxa"/>
              <w:bottom w:w="58" w:type="dxa"/>
            </w:tcMar>
            <w:vAlign w:val="center"/>
          </w:tcPr>
          <w:p w14:paraId="658FD988" w14:textId="0885F129" w:rsidR="004D5EB7" w:rsidRPr="00492C04" w:rsidRDefault="004D5EB7"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4" w:type="dxa"/>
            <w:gridSpan w:val="5"/>
            <w:shd w:val="clear" w:color="auto" w:fill="FFFF00"/>
            <w:vAlign w:val="center"/>
          </w:tcPr>
          <w:p w14:paraId="7EEDD500" w14:textId="03C39793" w:rsidR="004D5EB7" w:rsidRPr="00492C04" w:rsidRDefault="004D5EB7"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Osnovna izražajna sredstva i načela likovne umjetnosti</w:t>
            </w:r>
          </w:p>
        </w:tc>
      </w:tr>
      <w:tr w:rsidR="00E74522" w:rsidRPr="00492C04" w14:paraId="174FAC9D" w14:textId="77777777" w:rsidTr="00E74522">
        <w:trPr>
          <w:trHeight w:val="722"/>
          <w:jc w:val="center"/>
        </w:trPr>
        <w:tc>
          <w:tcPr>
            <w:tcW w:w="9810" w:type="dxa"/>
            <w:gridSpan w:val="6"/>
            <w:shd w:val="clear" w:color="auto" w:fill="FFFFCC"/>
            <w:tcMar>
              <w:top w:w="58" w:type="dxa"/>
              <w:bottom w:w="58" w:type="dxa"/>
            </w:tcMar>
          </w:tcPr>
          <w:p w14:paraId="410AA4C7"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50603EA2" w14:textId="09C31133" w:rsidR="00E74522" w:rsidRPr="00492C04" w:rsidRDefault="00E74522" w:rsidP="00375CA7">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w:t>
            </w:r>
            <w:r w:rsidRPr="006024C0">
              <w:rPr>
                <w:rFonts w:asciiTheme="minorHAnsi" w:hAnsiTheme="minorHAnsi" w:cstheme="minorHAnsi"/>
                <w:sz w:val="20"/>
                <w:szCs w:val="20"/>
              </w:rPr>
              <w:t>analizira osnovna izražajna sredstva i načela u vlastitom i tuđem stvaralaštvu te umjetničkim djelima</w:t>
            </w:r>
            <w:r w:rsidRPr="006024C0">
              <w:rPr>
                <w:rFonts w:asciiTheme="minorHAnsi" w:hAnsiTheme="minorHAnsi" w:cstheme="minorHAnsi"/>
                <w:sz w:val="20"/>
                <w:szCs w:val="20"/>
              </w:rPr>
              <w:br/>
              <w:t xml:space="preserve">2. procjenjuje i uspoređuje likovna načela u svome okružju </w:t>
            </w:r>
            <w:r w:rsidRPr="006024C0">
              <w:rPr>
                <w:rFonts w:asciiTheme="minorHAnsi" w:hAnsiTheme="minorHAnsi" w:cstheme="minorHAnsi"/>
                <w:sz w:val="20"/>
                <w:szCs w:val="20"/>
              </w:rPr>
              <w:br/>
              <w:t>3. likovno oblikuje cjeline polazeći od likovnih načela.</w:t>
            </w:r>
          </w:p>
        </w:tc>
      </w:tr>
      <w:tr w:rsidR="00E74522" w:rsidRPr="00492C04" w14:paraId="4C38C835" w14:textId="77777777" w:rsidTr="00E74522">
        <w:trPr>
          <w:trHeight w:val="281"/>
          <w:jc w:val="center"/>
        </w:trPr>
        <w:tc>
          <w:tcPr>
            <w:tcW w:w="9810" w:type="dxa"/>
            <w:gridSpan w:val="6"/>
            <w:tcMar>
              <w:top w:w="58" w:type="dxa"/>
              <w:bottom w:w="58" w:type="dxa"/>
            </w:tcMar>
          </w:tcPr>
          <w:p w14:paraId="669DBBC1" w14:textId="7E2A8944"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6024C0">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32FBDBC5" w14:textId="77777777" w:rsidTr="006024C0">
        <w:trPr>
          <w:trHeight w:val="644"/>
          <w:jc w:val="center"/>
        </w:trPr>
        <w:tc>
          <w:tcPr>
            <w:tcW w:w="1900" w:type="dxa"/>
            <w:gridSpan w:val="2"/>
            <w:tcMar>
              <w:top w:w="58" w:type="dxa"/>
              <w:bottom w:w="58" w:type="dxa"/>
            </w:tcMar>
            <w:vAlign w:val="center"/>
          </w:tcPr>
          <w:p w14:paraId="39658514"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90" w:type="dxa"/>
            <w:tcMar>
              <w:top w:w="58" w:type="dxa"/>
              <w:bottom w:w="58" w:type="dxa"/>
            </w:tcMar>
            <w:vAlign w:val="center"/>
          </w:tcPr>
          <w:p w14:paraId="06AF125B"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2017" w:type="dxa"/>
            <w:tcMar>
              <w:top w:w="58" w:type="dxa"/>
              <w:bottom w:w="58" w:type="dxa"/>
            </w:tcMar>
            <w:vAlign w:val="center"/>
          </w:tcPr>
          <w:p w14:paraId="055FE87B"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43" w:type="dxa"/>
            <w:tcMar>
              <w:top w:w="58" w:type="dxa"/>
              <w:bottom w:w="58" w:type="dxa"/>
            </w:tcMar>
            <w:vAlign w:val="center"/>
          </w:tcPr>
          <w:p w14:paraId="4B666BBC"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2060" w:type="dxa"/>
            <w:tcMar>
              <w:top w:w="58" w:type="dxa"/>
              <w:bottom w:w="58" w:type="dxa"/>
            </w:tcMar>
            <w:vAlign w:val="center"/>
          </w:tcPr>
          <w:p w14:paraId="40E0FB13" w14:textId="77777777" w:rsidR="006024C0"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333FD5DA" w14:textId="120CEE08"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03377702" w14:textId="77777777" w:rsidTr="006024C0">
        <w:trPr>
          <w:trHeight w:val="1548"/>
          <w:jc w:val="center"/>
        </w:trPr>
        <w:tc>
          <w:tcPr>
            <w:tcW w:w="1900" w:type="dxa"/>
            <w:gridSpan w:val="2"/>
            <w:tcBorders>
              <w:bottom w:val="dotted" w:sz="4" w:space="0" w:color="auto"/>
            </w:tcBorders>
            <w:shd w:val="clear" w:color="auto" w:fill="D6DCB4"/>
            <w:tcMar>
              <w:top w:w="58" w:type="dxa"/>
              <w:bottom w:w="58" w:type="dxa"/>
            </w:tcMar>
          </w:tcPr>
          <w:p w14:paraId="032AEAAA"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uočava likovne elemente na odabranim umjetničkim djelima</w:t>
            </w:r>
          </w:p>
          <w:p w14:paraId="207923EC" w14:textId="0ABC23A5" w:rsidR="00E74522" w:rsidRPr="00492C04" w:rsidRDefault="00E74522" w:rsidP="006024C0">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1.b razlikuje likovne elemente uz pomoć </w:t>
            </w:r>
            <w:r w:rsidR="006024C0" w:rsidRPr="00492C04">
              <w:rPr>
                <w:rFonts w:asciiTheme="minorHAnsi" w:hAnsiTheme="minorHAnsi" w:cstheme="minorHAnsi"/>
                <w:sz w:val="20"/>
                <w:szCs w:val="20"/>
              </w:rPr>
              <w:t>odg</w:t>
            </w:r>
            <w:r w:rsidR="006024C0">
              <w:rPr>
                <w:rFonts w:asciiTheme="minorHAnsi" w:hAnsiTheme="minorHAnsi" w:cstheme="minorHAnsi"/>
                <w:sz w:val="20"/>
                <w:szCs w:val="20"/>
              </w:rPr>
              <w:t>oj</w:t>
            </w:r>
            <w:r w:rsidR="006024C0" w:rsidRPr="00492C04">
              <w:rPr>
                <w:rFonts w:asciiTheme="minorHAnsi" w:hAnsiTheme="minorHAnsi" w:cstheme="minorHAnsi"/>
                <w:sz w:val="20"/>
                <w:szCs w:val="20"/>
              </w:rPr>
              <w:t>itelja</w:t>
            </w:r>
          </w:p>
        </w:tc>
        <w:tc>
          <w:tcPr>
            <w:tcW w:w="1890" w:type="dxa"/>
            <w:tcMar>
              <w:top w:w="58" w:type="dxa"/>
              <w:bottom w:w="58" w:type="dxa"/>
            </w:tcMar>
          </w:tcPr>
          <w:p w14:paraId="6263D5FF" w14:textId="4FEA94C7" w:rsidR="00E74522" w:rsidRPr="00492C04" w:rsidRDefault="00E74522" w:rsidP="006024C0">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opisuje osnovna izražajna sredstva i načela u vlastitom i tuđem stvaralaštvu te u zadanim</w:t>
            </w:r>
            <w:r w:rsidR="006024C0">
              <w:rPr>
                <w:rFonts w:asciiTheme="minorHAnsi" w:hAnsiTheme="minorHAnsi" w:cstheme="minorHAnsi"/>
                <w:sz w:val="20"/>
                <w:szCs w:val="20"/>
              </w:rPr>
              <w:t xml:space="preserve"> ili </w:t>
            </w:r>
            <w:r w:rsidRPr="00492C04">
              <w:rPr>
                <w:rFonts w:asciiTheme="minorHAnsi" w:hAnsiTheme="minorHAnsi" w:cstheme="minorHAnsi"/>
                <w:sz w:val="20"/>
                <w:szCs w:val="20"/>
              </w:rPr>
              <w:t>odabranim umjetničkim djelima</w:t>
            </w:r>
          </w:p>
        </w:tc>
        <w:tc>
          <w:tcPr>
            <w:tcW w:w="2017" w:type="dxa"/>
            <w:tcMar>
              <w:top w:w="58" w:type="dxa"/>
              <w:bottom w:w="58" w:type="dxa"/>
            </w:tcMar>
          </w:tcPr>
          <w:p w14:paraId="2B15907F" w14:textId="2A728FAE" w:rsidR="00E74522" w:rsidRPr="00492C04" w:rsidRDefault="00E74522" w:rsidP="006024C0">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objašnjava izražajna sredstva i načela likovne forme u vlastitom i tuđem stvaralaštvu te zadanim</w:t>
            </w:r>
            <w:r w:rsidR="006024C0">
              <w:rPr>
                <w:rFonts w:asciiTheme="minorHAnsi" w:hAnsiTheme="minorHAnsi" w:cstheme="minorHAnsi"/>
                <w:sz w:val="20"/>
                <w:szCs w:val="20"/>
              </w:rPr>
              <w:t xml:space="preserve"> ili </w:t>
            </w:r>
            <w:r w:rsidRPr="00492C04">
              <w:rPr>
                <w:rFonts w:asciiTheme="minorHAnsi" w:hAnsiTheme="minorHAnsi" w:cstheme="minorHAnsi"/>
                <w:sz w:val="20"/>
                <w:szCs w:val="20"/>
              </w:rPr>
              <w:t>odabranim umjetničkim djelima</w:t>
            </w:r>
          </w:p>
        </w:tc>
        <w:tc>
          <w:tcPr>
            <w:tcW w:w="1943" w:type="dxa"/>
            <w:tcMar>
              <w:top w:w="58" w:type="dxa"/>
              <w:bottom w:w="58" w:type="dxa"/>
            </w:tcMar>
          </w:tcPr>
          <w:p w14:paraId="75553173" w14:textId="5470CC3A" w:rsidR="00E74522" w:rsidRPr="00492C04" w:rsidRDefault="00E74522" w:rsidP="006024C0">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analizira izražajna sredstva i načela likovne forme u vlastitom i tuđem stvaralaštvu te njemu poznatim umjetničkim djelima</w:t>
            </w:r>
          </w:p>
        </w:tc>
        <w:tc>
          <w:tcPr>
            <w:tcW w:w="2060" w:type="dxa"/>
            <w:tcMar>
              <w:top w:w="58" w:type="dxa"/>
              <w:bottom w:w="58" w:type="dxa"/>
            </w:tcMar>
          </w:tcPr>
          <w:p w14:paraId="6056F665" w14:textId="6BA86DEE" w:rsidR="00E74522" w:rsidRPr="00492C04" w:rsidRDefault="00E74522" w:rsidP="006024C0">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1.a kritički </w:t>
            </w:r>
            <w:r w:rsidR="006024C0">
              <w:rPr>
                <w:rFonts w:asciiTheme="minorHAnsi" w:hAnsiTheme="minorHAnsi" w:cstheme="minorHAnsi"/>
                <w:sz w:val="20"/>
                <w:szCs w:val="20"/>
              </w:rPr>
              <w:t xml:space="preserve">se </w:t>
            </w:r>
            <w:r w:rsidRPr="00492C04">
              <w:rPr>
                <w:rFonts w:asciiTheme="minorHAnsi" w:hAnsiTheme="minorHAnsi" w:cstheme="minorHAnsi"/>
                <w:sz w:val="20"/>
                <w:szCs w:val="20"/>
              </w:rPr>
              <w:t>osvr</w:t>
            </w:r>
            <w:r w:rsidR="006024C0">
              <w:rPr>
                <w:rFonts w:asciiTheme="minorHAnsi" w:hAnsiTheme="minorHAnsi" w:cstheme="minorHAnsi"/>
                <w:sz w:val="20"/>
                <w:szCs w:val="20"/>
              </w:rPr>
              <w:t>će</w:t>
            </w:r>
            <w:r w:rsidRPr="00492C04">
              <w:rPr>
                <w:rFonts w:asciiTheme="minorHAnsi" w:hAnsiTheme="minorHAnsi" w:cstheme="minorHAnsi"/>
                <w:sz w:val="20"/>
                <w:szCs w:val="20"/>
              </w:rPr>
              <w:t xml:space="preserve"> na izražajna sredstva i načela likovne forme u njemu poznatim i novim umjetničkim djelima</w:t>
            </w:r>
          </w:p>
        </w:tc>
      </w:tr>
      <w:tr w:rsidR="00E74522" w:rsidRPr="00492C04" w14:paraId="30483ED8" w14:textId="77777777" w:rsidTr="006024C0">
        <w:trPr>
          <w:trHeight w:val="1051"/>
          <w:jc w:val="center"/>
        </w:trPr>
        <w:tc>
          <w:tcPr>
            <w:tcW w:w="1900" w:type="dxa"/>
            <w:gridSpan w:val="2"/>
            <w:tcBorders>
              <w:bottom w:val="dotted" w:sz="4" w:space="0" w:color="auto"/>
            </w:tcBorders>
            <w:shd w:val="clear" w:color="auto" w:fill="D6DCB4"/>
            <w:tcMar>
              <w:top w:w="58" w:type="dxa"/>
              <w:bottom w:w="58" w:type="dxa"/>
            </w:tcMar>
          </w:tcPr>
          <w:p w14:paraId="01DD33F0"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2.a doživljava svim osjetilima likovna načela u neposrednome okružju uz poticaj i potporu</w:t>
            </w:r>
          </w:p>
        </w:tc>
        <w:tc>
          <w:tcPr>
            <w:tcW w:w="1890" w:type="dxa"/>
            <w:vMerge w:val="restart"/>
            <w:shd w:val="clear" w:color="auto" w:fill="D6DCB4"/>
            <w:tcMar>
              <w:top w:w="58" w:type="dxa"/>
              <w:bottom w:w="58" w:type="dxa"/>
            </w:tcMar>
          </w:tcPr>
          <w:p w14:paraId="1E1E381D"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doživljava svim osjetilima likovna načela u neposrednome okružju i opisuje ih na zadanim primjerima</w:t>
            </w:r>
          </w:p>
          <w:p w14:paraId="085B644F"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p>
        </w:tc>
        <w:tc>
          <w:tcPr>
            <w:tcW w:w="2017" w:type="dxa"/>
            <w:vMerge w:val="restart"/>
            <w:shd w:val="clear" w:color="auto" w:fill="D6DCB4"/>
            <w:tcMar>
              <w:top w:w="58" w:type="dxa"/>
              <w:bottom w:w="58" w:type="dxa"/>
            </w:tcMar>
          </w:tcPr>
          <w:p w14:paraId="3523EA3D"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uspoređuje likovna načela na primjerima u neposrednome okružju</w:t>
            </w:r>
          </w:p>
          <w:p w14:paraId="3DDE0133" w14:textId="77777777" w:rsidR="00E74522" w:rsidRPr="00492C04" w:rsidRDefault="00E74522" w:rsidP="00E74522">
            <w:pPr>
              <w:spacing w:after="0" w:line="240" w:lineRule="auto"/>
              <w:ind w:left="317" w:hanging="317"/>
              <w:rPr>
                <w:rFonts w:asciiTheme="minorHAnsi" w:hAnsiTheme="minorHAnsi" w:cstheme="minorHAnsi"/>
                <w:sz w:val="20"/>
                <w:szCs w:val="20"/>
              </w:rPr>
            </w:pPr>
          </w:p>
        </w:tc>
        <w:tc>
          <w:tcPr>
            <w:tcW w:w="1943" w:type="dxa"/>
            <w:vMerge w:val="restart"/>
            <w:shd w:val="clear" w:color="auto" w:fill="D6DCB4"/>
            <w:tcMar>
              <w:top w:w="58" w:type="dxa"/>
              <w:bottom w:w="58" w:type="dxa"/>
            </w:tcMar>
          </w:tcPr>
          <w:p w14:paraId="08E0CF9B"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2.a analizira  likovna načela na primjerima u neposrednome okružju </w:t>
            </w:r>
          </w:p>
        </w:tc>
        <w:tc>
          <w:tcPr>
            <w:tcW w:w="2060" w:type="dxa"/>
            <w:vMerge w:val="restart"/>
            <w:shd w:val="clear" w:color="auto" w:fill="D6DCB4"/>
            <w:tcMar>
              <w:top w:w="58" w:type="dxa"/>
              <w:bottom w:w="58" w:type="dxa"/>
            </w:tcMar>
          </w:tcPr>
          <w:p w14:paraId="33892B20"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funkcionalno i estetski primjenjuje usvojeno znanje o likovnim načelima na primjerima u neposrednome okružju</w:t>
            </w:r>
          </w:p>
        </w:tc>
      </w:tr>
      <w:tr w:rsidR="00E74522" w:rsidRPr="00492C04" w14:paraId="71411C48" w14:textId="77777777" w:rsidTr="006024C0">
        <w:trPr>
          <w:trHeight w:val="1180"/>
          <w:jc w:val="center"/>
        </w:trPr>
        <w:tc>
          <w:tcPr>
            <w:tcW w:w="1900" w:type="dxa"/>
            <w:gridSpan w:val="2"/>
            <w:tcBorders>
              <w:top w:val="dotted" w:sz="4" w:space="0" w:color="auto"/>
            </w:tcBorders>
            <w:tcMar>
              <w:top w:w="58" w:type="dxa"/>
              <w:bottom w:w="58" w:type="dxa"/>
            </w:tcMar>
          </w:tcPr>
          <w:p w14:paraId="5E9FC49A"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2.b opisuje jednostavnim riječima likovna načela u neposrednome okružju na zadanim primjerima uz poticaj i potporu</w:t>
            </w:r>
          </w:p>
        </w:tc>
        <w:tc>
          <w:tcPr>
            <w:tcW w:w="1890" w:type="dxa"/>
            <w:vMerge/>
            <w:shd w:val="clear" w:color="auto" w:fill="D6DCB4"/>
            <w:tcMar>
              <w:top w:w="58" w:type="dxa"/>
              <w:bottom w:w="58" w:type="dxa"/>
            </w:tcMar>
          </w:tcPr>
          <w:p w14:paraId="32462382"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p>
        </w:tc>
        <w:tc>
          <w:tcPr>
            <w:tcW w:w="2017" w:type="dxa"/>
            <w:vMerge/>
            <w:shd w:val="clear" w:color="auto" w:fill="D6DCB4"/>
            <w:tcMar>
              <w:top w:w="58" w:type="dxa"/>
              <w:bottom w:w="58" w:type="dxa"/>
            </w:tcMar>
          </w:tcPr>
          <w:p w14:paraId="47CD0AB7"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p>
        </w:tc>
        <w:tc>
          <w:tcPr>
            <w:tcW w:w="1943" w:type="dxa"/>
            <w:vMerge/>
            <w:shd w:val="clear" w:color="auto" w:fill="D6DCB4"/>
            <w:tcMar>
              <w:top w:w="58" w:type="dxa"/>
              <w:bottom w:w="58" w:type="dxa"/>
            </w:tcMar>
          </w:tcPr>
          <w:p w14:paraId="2020FC2E"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p>
        </w:tc>
        <w:tc>
          <w:tcPr>
            <w:tcW w:w="2060" w:type="dxa"/>
            <w:vMerge/>
            <w:shd w:val="clear" w:color="auto" w:fill="D6DCB4"/>
            <w:tcMar>
              <w:top w:w="58" w:type="dxa"/>
              <w:bottom w:w="58" w:type="dxa"/>
            </w:tcMar>
          </w:tcPr>
          <w:p w14:paraId="2C772131"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p>
        </w:tc>
      </w:tr>
      <w:tr w:rsidR="00E74522" w:rsidRPr="00492C04" w14:paraId="5811A7BC" w14:textId="77777777" w:rsidTr="006024C0">
        <w:trPr>
          <w:trHeight w:val="1198"/>
          <w:jc w:val="center"/>
        </w:trPr>
        <w:tc>
          <w:tcPr>
            <w:tcW w:w="1900" w:type="dxa"/>
            <w:gridSpan w:val="2"/>
            <w:shd w:val="clear" w:color="auto" w:fill="D6DCB4"/>
            <w:tcMar>
              <w:top w:w="58" w:type="dxa"/>
              <w:bottom w:w="58" w:type="dxa"/>
            </w:tcMar>
          </w:tcPr>
          <w:p w14:paraId="69E6DAEF"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3.a oblikuje jednostavnije cjeline uz poticaj i potporu</w:t>
            </w:r>
          </w:p>
        </w:tc>
        <w:tc>
          <w:tcPr>
            <w:tcW w:w="1890" w:type="dxa"/>
            <w:shd w:val="clear" w:color="auto" w:fill="D6DCB4"/>
            <w:tcMar>
              <w:top w:w="58" w:type="dxa"/>
              <w:bottom w:w="58" w:type="dxa"/>
            </w:tcMar>
          </w:tcPr>
          <w:p w14:paraId="5869E880"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oblikuje jednostavnije cjeline polazeći od postavljenoga likovnog problema</w:t>
            </w:r>
          </w:p>
        </w:tc>
        <w:tc>
          <w:tcPr>
            <w:tcW w:w="2017" w:type="dxa"/>
            <w:shd w:val="clear" w:color="auto" w:fill="D6DCB4"/>
            <w:tcMar>
              <w:top w:w="58" w:type="dxa"/>
              <w:bottom w:w="58" w:type="dxa"/>
            </w:tcMar>
          </w:tcPr>
          <w:p w14:paraId="720962FE"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oblikuje cjeline u skladu s postavljenim likovnim problemom</w:t>
            </w:r>
          </w:p>
        </w:tc>
        <w:tc>
          <w:tcPr>
            <w:tcW w:w="1943" w:type="dxa"/>
            <w:shd w:val="clear" w:color="auto" w:fill="D6DCB4"/>
            <w:tcMar>
              <w:top w:w="58" w:type="dxa"/>
              <w:bottom w:w="58" w:type="dxa"/>
            </w:tcMar>
          </w:tcPr>
          <w:p w14:paraId="6D27AB13"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stječe vještine likovnoga oblikovanja polazeći od razumijevanja jedinstva likovnih načela</w:t>
            </w:r>
          </w:p>
        </w:tc>
        <w:tc>
          <w:tcPr>
            <w:tcW w:w="2060" w:type="dxa"/>
            <w:shd w:val="clear" w:color="auto" w:fill="D6DCB4"/>
            <w:tcMar>
              <w:top w:w="58" w:type="dxa"/>
              <w:bottom w:w="58" w:type="dxa"/>
            </w:tcMar>
          </w:tcPr>
          <w:p w14:paraId="25DADB09"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inovira, varira i eksperimentira u oblikovanju cjelina polazeći od razumijevanja jedinstva likovnih elemenata.</w:t>
            </w:r>
          </w:p>
        </w:tc>
      </w:tr>
    </w:tbl>
    <w:p w14:paraId="385CAB5E" w14:textId="77777777" w:rsidR="00E74522" w:rsidRPr="00492C04" w:rsidRDefault="00E74522" w:rsidP="00E74522">
      <w:r w:rsidRPr="00492C04">
        <w:br w:type="page"/>
      </w:r>
    </w:p>
    <w:tbl>
      <w:tblPr>
        <w:tblW w:w="97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6"/>
        <w:gridCol w:w="162"/>
        <w:gridCol w:w="1885"/>
        <w:gridCol w:w="1985"/>
        <w:gridCol w:w="1980"/>
        <w:gridCol w:w="2018"/>
      </w:tblGrid>
      <w:tr w:rsidR="004D5EB7" w:rsidRPr="00492C04" w14:paraId="47E3B8BE" w14:textId="77777777" w:rsidTr="002D0664">
        <w:trPr>
          <w:trHeight w:val="287"/>
          <w:jc w:val="center"/>
        </w:trPr>
        <w:tc>
          <w:tcPr>
            <w:tcW w:w="1696" w:type="dxa"/>
            <w:shd w:val="clear" w:color="auto" w:fill="FFFF00"/>
            <w:tcMar>
              <w:top w:w="58" w:type="dxa"/>
              <w:bottom w:w="58" w:type="dxa"/>
            </w:tcMar>
            <w:vAlign w:val="center"/>
          </w:tcPr>
          <w:p w14:paraId="4F77FF35" w14:textId="77777777" w:rsidR="004D5EB7" w:rsidRPr="00492C04" w:rsidRDefault="004D5EB7" w:rsidP="004D5EB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030" w:type="dxa"/>
            <w:gridSpan w:val="5"/>
            <w:shd w:val="clear" w:color="auto" w:fill="FFFF00"/>
            <w:vAlign w:val="center"/>
          </w:tcPr>
          <w:p w14:paraId="49867FDA" w14:textId="57D83D2D" w:rsidR="004D5EB7" w:rsidRPr="00492C04" w:rsidRDefault="004D5EB7" w:rsidP="004D5EB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Likovni mediji i tehnike</w:t>
            </w:r>
          </w:p>
        </w:tc>
      </w:tr>
      <w:tr w:rsidR="00E74522" w:rsidRPr="00492C04" w14:paraId="1F49869D" w14:textId="77777777" w:rsidTr="002D0664">
        <w:trPr>
          <w:trHeight w:val="722"/>
          <w:jc w:val="center"/>
        </w:trPr>
        <w:tc>
          <w:tcPr>
            <w:tcW w:w="9726" w:type="dxa"/>
            <w:gridSpan w:val="6"/>
            <w:shd w:val="clear" w:color="auto" w:fill="FFFFCC"/>
            <w:tcMar>
              <w:top w:w="58" w:type="dxa"/>
              <w:bottom w:w="58" w:type="dxa"/>
            </w:tcMar>
          </w:tcPr>
          <w:p w14:paraId="0044E9AD"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6EC539DB" w14:textId="3931F61B" w:rsidR="00E74522" w:rsidRPr="00492C04" w:rsidRDefault="00E74522" w:rsidP="00084684">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1. istražuje različite likovne medije, tehnike i alate u vlastitome vizualnom izražavanju</w:t>
            </w:r>
            <w:r w:rsidRPr="00492C04">
              <w:rPr>
                <w:rFonts w:asciiTheme="minorHAnsi" w:hAnsiTheme="minorHAnsi" w:cstheme="minorHAnsi"/>
                <w:b/>
                <w:sz w:val="20"/>
                <w:szCs w:val="20"/>
              </w:rPr>
              <w:br/>
            </w:r>
            <w:r w:rsidRPr="00492C04">
              <w:rPr>
                <w:rFonts w:asciiTheme="minorHAnsi" w:hAnsiTheme="minorHAnsi" w:cstheme="minorHAnsi"/>
                <w:sz w:val="20"/>
                <w:szCs w:val="20"/>
              </w:rPr>
              <w:t>2. istražuje likovne medije, tehnike i alate u umjetničkim djelima</w:t>
            </w:r>
            <w:r w:rsidRPr="00492C04">
              <w:rPr>
                <w:rFonts w:asciiTheme="minorHAnsi" w:hAnsiTheme="minorHAnsi" w:cstheme="minorHAnsi"/>
                <w:sz w:val="20"/>
                <w:szCs w:val="20"/>
              </w:rPr>
              <w:br/>
              <w:t xml:space="preserve">3. povezuje stečeno iskustvo i vještine sa znanjem iz drugih </w:t>
            </w:r>
            <w:r w:rsidR="00084684">
              <w:rPr>
                <w:rFonts w:asciiTheme="minorHAnsi" w:hAnsiTheme="minorHAnsi" w:cstheme="minorHAnsi"/>
                <w:sz w:val="20"/>
                <w:szCs w:val="20"/>
              </w:rPr>
              <w:t>područja</w:t>
            </w:r>
            <w:r w:rsidRPr="00492C04">
              <w:rPr>
                <w:rFonts w:asciiTheme="minorHAnsi" w:hAnsiTheme="minorHAnsi" w:cstheme="minorHAnsi"/>
                <w:sz w:val="20"/>
                <w:szCs w:val="20"/>
              </w:rPr>
              <w:t xml:space="preserve"> i u vlastitome životu.</w:t>
            </w:r>
          </w:p>
        </w:tc>
      </w:tr>
      <w:tr w:rsidR="00E74522" w:rsidRPr="00492C04" w14:paraId="2F28463D" w14:textId="77777777" w:rsidTr="002D0664">
        <w:trPr>
          <w:trHeight w:val="281"/>
          <w:jc w:val="center"/>
        </w:trPr>
        <w:tc>
          <w:tcPr>
            <w:tcW w:w="9726" w:type="dxa"/>
            <w:gridSpan w:val="6"/>
            <w:tcMar>
              <w:top w:w="58" w:type="dxa"/>
              <w:bottom w:w="58" w:type="dxa"/>
            </w:tcMar>
          </w:tcPr>
          <w:p w14:paraId="62BE073B" w14:textId="378E29E4" w:rsidR="00E74522" w:rsidRPr="00492C04" w:rsidRDefault="00E74522" w:rsidP="006024C0">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 za:</w:t>
            </w:r>
          </w:p>
        </w:tc>
      </w:tr>
      <w:tr w:rsidR="00E74522" w:rsidRPr="00492C04" w14:paraId="01DF9FB4" w14:textId="77777777" w:rsidTr="002D0664">
        <w:trPr>
          <w:trHeight w:val="644"/>
          <w:jc w:val="center"/>
        </w:trPr>
        <w:tc>
          <w:tcPr>
            <w:tcW w:w="1858" w:type="dxa"/>
            <w:gridSpan w:val="2"/>
            <w:tcMar>
              <w:top w:w="58" w:type="dxa"/>
              <w:bottom w:w="58" w:type="dxa"/>
            </w:tcMar>
            <w:vAlign w:val="center"/>
          </w:tcPr>
          <w:p w14:paraId="371B69E7"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85" w:type="dxa"/>
            <w:tcMar>
              <w:top w:w="58" w:type="dxa"/>
              <w:bottom w:w="58" w:type="dxa"/>
            </w:tcMar>
            <w:vAlign w:val="center"/>
          </w:tcPr>
          <w:p w14:paraId="31BA914B"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5" w:type="dxa"/>
            <w:tcMar>
              <w:top w:w="58" w:type="dxa"/>
              <w:bottom w:w="58" w:type="dxa"/>
            </w:tcMar>
            <w:vAlign w:val="center"/>
          </w:tcPr>
          <w:p w14:paraId="5D64C3EF"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80" w:type="dxa"/>
            <w:tcMar>
              <w:top w:w="58" w:type="dxa"/>
              <w:bottom w:w="58" w:type="dxa"/>
            </w:tcMar>
            <w:vAlign w:val="center"/>
          </w:tcPr>
          <w:p w14:paraId="4DAA020F" w14:textId="77777777" w:rsidR="006024C0"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 xml:space="preserve"> i obrazovanja </w:t>
            </w:r>
          </w:p>
          <w:p w14:paraId="7DBD91EB" w14:textId="0E1DDBC2"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(14/15 god.)</w:t>
            </w:r>
          </w:p>
        </w:tc>
        <w:tc>
          <w:tcPr>
            <w:tcW w:w="2018" w:type="dxa"/>
            <w:tcMar>
              <w:top w:w="58" w:type="dxa"/>
              <w:bottom w:w="58" w:type="dxa"/>
            </w:tcMar>
            <w:vAlign w:val="center"/>
          </w:tcPr>
          <w:p w14:paraId="63E9CEFE" w14:textId="77777777" w:rsidR="006024C0"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6C93EC5D" w14:textId="1BB6C4D6"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0D5D5BE1" w14:textId="77777777" w:rsidTr="002D0664">
        <w:trPr>
          <w:trHeight w:val="1727"/>
          <w:jc w:val="center"/>
        </w:trPr>
        <w:tc>
          <w:tcPr>
            <w:tcW w:w="1858" w:type="dxa"/>
            <w:gridSpan w:val="2"/>
            <w:shd w:val="clear" w:color="auto" w:fill="D6DCB4"/>
            <w:tcMar>
              <w:top w:w="58" w:type="dxa"/>
              <w:bottom w:w="58" w:type="dxa"/>
            </w:tcMar>
          </w:tcPr>
          <w:p w14:paraId="7AFE6FDD"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1.a isprobava likovne medije, tehnike i alate uz poticaje i potporu </w:t>
            </w:r>
          </w:p>
        </w:tc>
        <w:tc>
          <w:tcPr>
            <w:tcW w:w="1885" w:type="dxa"/>
            <w:shd w:val="clear" w:color="auto" w:fill="D6DCB4"/>
            <w:tcMar>
              <w:top w:w="58" w:type="dxa"/>
              <w:bottom w:w="58" w:type="dxa"/>
            </w:tcMar>
          </w:tcPr>
          <w:p w14:paraId="0E166953"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isprobava samostalno likovne medije, tehnike i alate</w:t>
            </w:r>
          </w:p>
          <w:p w14:paraId="0CD35F43"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1.b opisuje i izražava obilježja likovnih medija, tehnika i alata </w:t>
            </w:r>
          </w:p>
        </w:tc>
        <w:tc>
          <w:tcPr>
            <w:tcW w:w="1985" w:type="dxa"/>
            <w:shd w:val="clear" w:color="auto" w:fill="D6DCB4"/>
            <w:tcMar>
              <w:top w:w="58" w:type="dxa"/>
              <w:bottom w:w="58" w:type="dxa"/>
            </w:tcMar>
          </w:tcPr>
          <w:p w14:paraId="23FA331B"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 xml:space="preserve">1.a  inventivno upotrebljava likovne medije, tehnike i alate u vlastitome stvaralaštvu </w:t>
            </w:r>
          </w:p>
        </w:tc>
        <w:tc>
          <w:tcPr>
            <w:tcW w:w="1980" w:type="dxa"/>
            <w:shd w:val="clear" w:color="auto" w:fill="D6DCB4"/>
            <w:tcMar>
              <w:top w:w="58" w:type="dxa"/>
              <w:bottom w:w="58" w:type="dxa"/>
            </w:tcMar>
          </w:tcPr>
          <w:p w14:paraId="50875B43" w14:textId="77777777" w:rsidR="00E74522" w:rsidRPr="00492C04" w:rsidRDefault="00E74522" w:rsidP="00E74522">
            <w:pPr>
              <w:tabs>
                <w:tab w:val="left" w:pos="7380"/>
              </w:tabs>
              <w:spacing w:after="0" w:line="240" w:lineRule="auto"/>
              <w:ind w:left="317" w:hanging="284"/>
              <w:rPr>
                <w:rFonts w:asciiTheme="minorHAnsi" w:hAnsiTheme="minorHAnsi" w:cstheme="minorHAnsi"/>
                <w:sz w:val="20"/>
                <w:szCs w:val="20"/>
              </w:rPr>
            </w:pPr>
            <w:r w:rsidRPr="00492C04">
              <w:rPr>
                <w:rFonts w:asciiTheme="minorHAnsi" w:hAnsiTheme="minorHAnsi" w:cstheme="minorHAnsi"/>
                <w:sz w:val="20"/>
                <w:szCs w:val="20"/>
              </w:rPr>
              <w:t>1.a eksperimentira s likovnim medijima, tehnikama i alatima isprobavajući njihove mogućnosti</w:t>
            </w:r>
          </w:p>
          <w:p w14:paraId="73C50BFA" w14:textId="77777777" w:rsidR="00E74522" w:rsidRPr="00492C04" w:rsidRDefault="00E74522" w:rsidP="00E74522">
            <w:pPr>
              <w:tabs>
                <w:tab w:val="left" w:pos="7380"/>
              </w:tabs>
              <w:spacing w:after="0" w:line="240" w:lineRule="auto"/>
              <w:ind w:left="317" w:hanging="284"/>
              <w:rPr>
                <w:rFonts w:asciiTheme="minorHAnsi" w:hAnsiTheme="minorHAnsi" w:cstheme="minorHAnsi"/>
                <w:sz w:val="20"/>
                <w:szCs w:val="20"/>
              </w:rPr>
            </w:pPr>
            <w:r w:rsidRPr="00492C04">
              <w:rPr>
                <w:rFonts w:asciiTheme="minorHAnsi" w:hAnsiTheme="minorHAnsi" w:cstheme="minorHAnsi"/>
                <w:sz w:val="20"/>
                <w:szCs w:val="20"/>
              </w:rPr>
              <w:t xml:space="preserve">1.b istražuje vlastiti izraz </w:t>
            </w:r>
          </w:p>
        </w:tc>
        <w:tc>
          <w:tcPr>
            <w:tcW w:w="2018" w:type="dxa"/>
            <w:shd w:val="clear" w:color="auto" w:fill="D6DCB4"/>
            <w:tcMar>
              <w:top w:w="58" w:type="dxa"/>
              <w:bottom w:w="58" w:type="dxa"/>
            </w:tcMar>
          </w:tcPr>
          <w:p w14:paraId="69697293"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1.a  kritički prosuđuje međuodnos likovnih medija, tehnika i alata te formalnih obilježja na primjerima njemu poznatih i novih umjetničkih djela te u vlastitome stvaralaštvu </w:t>
            </w:r>
          </w:p>
        </w:tc>
      </w:tr>
      <w:tr w:rsidR="00E74522" w:rsidRPr="00492C04" w14:paraId="02466398" w14:textId="77777777" w:rsidTr="002D0664">
        <w:trPr>
          <w:trHeight w:val="141"/>
          <w:jc w:val="center"/>
        </w:trPr>
        <w:tc>
          <w:tcPr>
            <w:tcW w:w="1858" w:type="dxa"/>
            <w:gridSpan w:val="2"/>
            <w:shd w:val="clear" w:color="auto" w:fill="D6DCB4"/>
            <w:tcMar>
              <w:top w:w="58" w:type="dxa"/>
              <w:bottom w:w="58" w:type="dxa"/>
            </w:tcMar>
          </w:tcPr>
          <w:p w14:paraId="519A7E7C" w14:textId="5F393BC4" w:rsidR="00E74522" w:rsidRPr="00492C04" w:rsidRDefault="00E74522" w:rsidP="00084684">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2.a prepoznaje i imenuje neke od različitih likovnih medija, tehnik</w:t>
            </w:r>
            <w:r w:rsidR="00084684">
              <w:rPr>
                <w:rFonts w:asciiTheme="minorHAnsi" w:hAnsiTheme="minorHAnsi" w:cstheme="minorHAnsi"/>
                <w:sz w:val="20"/>
                <w:szCs w:val="20"/>
              </w:rPr>
              <w:t>a</w:t>
            </w:r>
            <w:r w:rsidRPr="00492C04">
              <w:rPr>
                <w:rFonts w:asciiTheme="minorHAnsi" w:hAnsiTheme="minorHAnsi" w:cstheme="minorHAnsi"/>
                <w:sz w:val="20"/>
                <w:szCs w:val="20"/>
              </w:rPr>
              <w:t xml:space="preserve"> i alat</w:t>
            </w:r>
            <w:r w:rsidR="00084684">
              <w:rPr>
                <w:rFonts w:asciiTheme="minorHAnsi" w:hAnsiTheme="minorHAnsi" w:cstheme="minorHAnsi"/>
                <w:sz w:val="20"/>
                <w:szCs w:val="20"/>
              </w:rPr>
              <w:t>a</w:t>
            </w:r>
            <w:r w:rsidRPr="00492C04">
              <w:rPr>
                <w:rFonts w:asciiTheme="minorHAnsi" w:hAnsiTheme="minorHAnsi" w:cstheme="minorHAnsi"/>
                <w:sz w:val="20"/>
                <w:szCs w:val="20"/>
              </w:rPr>
              <w:t xml:space="preserve"> uz poticaj i potporu </w:t>
            </w:r>
          </w:p>
        </w:tc>
        <w:tc>
          <w:tcPr>
            <w:tcW w:w="1885" w:type="dxa"/>
            <w:shd w:val="clear" w:color="auto" w:fill="D6DCB4"/>
            <w:tcMar>
              <w:top w:w="58" w:type="dxa"/>
              <w:bottom w:w="58" w:type="dxa"/>
            </w:tcMar>
          </w:tcPr>
          <w:p w14:paraId="2EF33A48"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 2.a imenuje i opisuje različite likovne medije, tehnike i alate</w:t>
            </w:r>
          </w:p>
        </w:tc>
        <w:tc>
          <w:tcPr>
            <w:tcW w:w="1985" w:type="dxa"/>
            <w:shd w:val="clear" w:color="auto" w:fill="D6DCB4"/>
            <w:tcMar>
              <w:top w:w="58" w:type="dxa"/>
              <w:bottom w:w="58" w:type="dxa"/>
            </w:tcMar>
          </w:tcPr>
          <w:p w14:paraId="440FB0D3"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2.a objašnjava međuodnos između likovnih medija, tehnika i alata te formalnih obilježja na primjerima njemu poznatih umjetničkih djela</w:t>
            </w:r>
          </w:p>
        </w:tc>
        <w:tc>
          <w:tcPr>
            <w:tcW w:w="1980" w:type="dxa"/>
            <w:shd w:val="clear" w:color="auto" w:fill="D6DCB4"/>
            <w:tcMar>
              <w:top w:w="58" w:type="dxa"/>
              <w:bottom w:w="58" w:type="dxa"/>
            </w:tcMar>
          </w:tcPr>
          <w:p w14:paraId="28FF723C" w14:textId="77777777" w:rsidR="00E74522" w:rsidRPr="00492C04" w:rsidRDefault="00E74522" w:rsidP="00E74522">
            <w:pPr>
              <w:tabs>
                <w:tab w:val="left" w:pos="7380"/>
              </w:tabs>
              <w:spacing w:after="0" w:line="240" w:lineRule="auto"/>
              <w:ind w:left="317" w:hanging="284"/>
              <w:rPr>
                <w:rFonts w:asciiTheme="minorHAnsi" w:hAnsiTheme="minorHAnsi" w:cstheme="minorHAnsi"/>
                <w:sz w:val="20"/>
                <w:szCs w:val="20"/>
              </w:rPr>
            </w:pPr>
            <w:r w:rsidRPr="00492C04">
              <w:rPr>
                <w:rFonts w:asciiTheme="minorHAnsi" w:hAnsiTheme="minorHAnsi" w:cstheme="minorHAnsi"/>
                <w:sz w:val="20"/>
                <w:szCs w:val="20"/>
              </w:rPr>
              <w:t xml:space="preserve">2.a analizira međuodnos između likovnih medija, tehnika i alata te formalnih obilježja na primjerima njemu poznatih umjetničkih djela </w:t>
            </w:r>
          </w:p>
        </w:tc>
        <w:tc>
          <w:tcPr>
            <w:tcW w:w="2018" w:type="dxa"/>
            <w:shd w:val="clear" w:color="auto" w:fill="D6DCB4"/>
            <w:tcMar>
              <w:top w:w="58" w:type="dxa"/>
              <w:bottom w:w="58" w:type="dxa"/>
            </w:tcMar>
          </w:tcPr>
          <w:p w14:paraId="6ACE2AA1"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2.a kritički prosuđuje međuodnos likovnih medija, tehnika i alata te formalnih obilježja na primjerima njemu poznatih i novih umjetničkih djela </w:t>
            </w:r>
          </w:p>
        </w:tc>
      </w:tr>
      <w:tr w:rsidR="00E74522" w:rsidRPr="00492C04" w14:paraId="68BAEE8A" w14:textId="77777777" w:rsidTr="002D0664">
        <w:trPr>
          <w:trHeight w:val="1474"/>
          <w:jc w:val="center"/>
        </w:trPr>
        <w:tc>
          <w:tcPr>
            <w:tcW w:w="1858" w:type="dxa"/>
            <w:gridSpan w:val="2"/>
            <w:tcMar>
              <w:top w:w="58" w:type="dxa"/>
              <w:bottom w:w="58" w:type="dxa"/>
            </w:tcMar>
          </w:tcPr>
          <w:p w14:paraId="6167707E"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3.a prepoznaje povezanost vlastitoga iskustva i znanja o likovnim medijima i tehnikama kroz igru uz poticaj i potporu</w:t>
            </w:r>
          </w:p>
        </w:tc>
        <w:tc>
          <w:tcPr>
            <w:tcW w:w="1885" w:type="dxa"/>
            <w:shd w:val="clear" w:color="auto" w:fill="99FFCC"/>
            <w:tcMar>
              <w:top w:w="58" w:type="dxa"/>
              <w:bottom w:w="58" w:type="dxa"/>
            </w:tcMar>
          </w:tcPr>
          <w:p w14:paraId="58538D68"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povezuje usvojeno znanje o likovnim medijima i tehnikama s vlastitim iskustvom uz poticaj i potporu kroz igru</w:t>
            </w:r>
          </w:p>
        </w:tc>
        <w:tc>
          <w:tcPr>
            <w:tcW w:w="1985" w:type="dxa"/>
            <w:shd w:val="clear" w:color="auto" w:fill="99FFCC"/>
            <w:tcMar>
              <w:top w:w="58" w:type="dxa"/>
              <w:bottom w:w="58" w:type="dxa"/>
            </w:tcMar>
          </w:tcPr>
          <w:p w14:paraId="1864B463"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3.a povezuje usvojeno znanje o likovnim medijima i tehnikama s vlastitim iskustvom uz poticaj i potporu</w:t>
            </w:r>
          </w:p>
        </w:tc>
        <w:tc>
          <w:tcPr>
            <w:tcW w:w="1980" w:type="dxa"/>
            <w:shd w:val="clear" w:color="auto" w:fill="99FFCC"/>
            <w:tcMar>
              <w:top w:w="58" w:type="dxa"/>
              <w:bottom w:w="58" w:type="dxa"/>
            </w:tcMar>
          </w:tcPr>
          <w:p w14:paraId="6A68F921" w14:textId="77777777" w:rsidR="00E74522" w:rsidRPr="00492C04" w:rsidRDefault="00E74522" w:rsidP="00E74522">
            <w:pPr>
              <w:tabs>
                <w:tab w:val="left" w:pos="7380"/>
              </w:tabs>
              <w:spacing w:after="0" w:line="240" w:lineRule="auto"/>
              <w:ind w:left="317" w:hanging="284"/>
              <w:rPr>
                <w:rFonts w:asciiTheme="minorHAnsi" w:hAnsiTheme="minorHAnsi" w:cstheme="minorHAnsi"/>
                <w:sz w:val="20"/>
                <w:szCs w:val="20"/>
              </w:rPr>
            </w:pPr>
            <w:r w:rsidRPr="00492C04">
              <w:rPr>
                <w:rFonts w:asciiTheme="minorHAnsi" w:hAnsiTheme="minorHAnsi" w:cstheme="minorHAnsi"/>
                <w:sz w:val="20"/>
                <w:szCs w:val="20"/>
              </w:rPr>
              <w:t>3.a povezuje usvojeno znanje o likovnim medijima, tehnikama i alatima sa znanjima iz drugih nastavnih predmeta te vlastitim iskustvom u svakodnevnome životu</w:t>
            </w:r>
          </w:p>
        </w:tc>
        <w:tc>
          <w:tcPr>
            <w:tcW w:w="2018" w:type="dxa"/>
            <w:shd w:val="clear" w:color="auto" w:fill="99FFCC"/>
            <w:tcMar>
              <w:top w:w="58" w:type="dxa"/>
              <w:bottom w:w="58" w:type="dxa"/>
            </w:tcMar>
          </w:tcPr>
          <w:p w14:paraId="582A458C"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povezuje usvojeno znanje o likovnim medijima, tehnikama i alatima s vlastitim iskustvom.</w:t>
            </w:r>
          </w:p>
        </w:tc>
      </w:tr>
    </w:tbl>
    <w:p w14:paraId="665E0670" w14:textId="77777777" w:rsidR="00E74522" w:rsidRPr="00492C04" w:rsidRDefault="00E74522" w:rsidP="00E74522">
      <w:r w:rsidRPr="00492C04">
        <w:br w:type="page"/>
      </w:r>
    </w:p>
    <w:tbl>
      <w:tblPr>
        <w:tblW w:w="98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6"/>
        <w:gridCol w:w="179"/>
        <w:gridCol w:w="1890"/>
        <w:gridCol w:w="1980"/>
        <w:gridCol w:w="1980"/>
        <w:gridCol w:w="2035"/>
        <w:gridCol w:w="50"/>
      </w:tblGrid>
      <w:tr w:rsidR="00AF7AD7" w:rsidRPr="00492C04" w14:paraId="70A2679C" w14:textId="77777777" w:rsidTr="00AF7AD7">
        <w:trPr>
          <w:trHeight w:val="287"/>
          <w:jc w:val="center"/>
        </w:trPr>
        <w:tc>
          <w:tcPr>
            <w:tcW w:w="1696" w:type="dxa"/>
            <w:shd w:val="clear" w:color="auto" w:fill="FFFF00"/>
            <w:tcMar>
              <w:top w:w="58" w:type="dxa"/>
              <w:bottom w:w="58" w:type="dxa"/>
            </w:tcMar>
            <w:vAlign w:val="center"/>
          </w:tcPr>
          <w:p w14:paraId="4FDD98F0" w14:textId="77777777"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114" w:type="dxa"/>
            <w:gridSpan w:val="6"/>
            <w:shd w:val="clear" w:color="auto" w:fill="FFFF00"/>
            <w:vAlign w:val="center"/>
          </w:tcPr>
          <w:p w14:paraId="0341067C" w14:textId="72843A6F" w:rsidR="00AF7AD7" w:rsidRPr="00492C04" w:rsidRDefault="00AF7AD7" w:rsidP="00AF7AD7">
            <w:pPr>
              <w:tabs>
                <w:tab w:val="left" w:pos="7380"/>
              </w:tabs>
              <w:spacing w:after="0" w:line="240" w:lineRule="auto"/>
              <w:rPr>
                <w:rFonts w:asciiTheme="minorHAnsi" w:hAnsiTheme="minorHAnsi" w:cstheme="minorHAnsi"/>
                <w:b/>
                <w:sz w:val="20"/>
                <w:szCs w:val="20"/>
              </w:rPr>
            </w:pPr>
            <w:r>
              <w:rPr>
                <w:b/>
                <w:sz w:val="20"/>
                <w:szCs w:val="20"/>
              </w:rPr>
              <w:t xml:space="preserve">3. </w:t>
            </w:r>
            <w:r w:rsidRPr="00492C04">
              <w:rPr>
                <w:b/>
                <w:sz w:val="20"/>
                <w:szCs w:val="20"/>
              </w:rPr>
              <w:t>Stvaralački i istraživački proces</w:t>
            </w:r>
          </w:p>
        </w:tc>
      </w:tr>
      <w:tr w:rsidR="00E74522" w:rsidRPr="00492C04" w14:paraId="764478F3" w14:textId="77777777" w:rsidTr="00AF7AD7">
        <w:trPr>
          <w:gridAfter w:val="1"/>
          <w:wAfter w:w="50" w:type="dxa"/>
          <w:trHeight w:val="722"/>
          <w:jc w:val="center"/>
        </w:trPr>
        <w:tc>
          <w:tcPr>
            <w:tcW w:w="9760" w:type="dxa"/>
            <w:gridSpan w:val="6"/>
            <w:shd w:val="clear" w:color="auto" w:fill="FFFFCC"/>
            <w:tcMar>
              <w:top w:w="58" w:type="dxa"/>
              <w:bottom w:w="58" w:type="dxa"/>
            </w:tcMar>
          </w:tcPr>
          <w:p w14:paraId="39582060"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04DEE6AF" w14:textId="77777777" w:rsidR="00E74522" w:rsidRPr="00492C04" w:rsidRDefault="00E74522" w:rsidP="00E74522">
            <w:pPr>
              <w:tabs>
                <w:tab w:val="left" w:pos="7380"/>
              </w:tabs>
              <w:spacing w:after="0" w:line="240" w:lineRule="auto"/>
              <w:rPr>
                <w:sz w:val="20"/>
                <w:szCs w:val="20"/>
              </w:rPr>
            </w:pPr>
            <w:r w:rsidRPr="00492C04">
              <w:rPr>
                <w:sz w:val="20"/>
                <w:szCs w:val="20"/>
              </w:rPr>
              <w:t>1. predlaže idejna rješenja i inovacije</w:t>
            </w:r>
            <w:r w:rsidRPr="00492C04">
              <w:rPr>
                <w:sz w:val="20"/>
                <w:szCs w:val="20"/>
              </w:rPr>
              <w:br/>
              <w:t>2. procjenjuje i primjenjuje faze radnoga (stvaralačkoga i istraživačkoga) procesa</w:t>
            </w:r>
            <w:r w:rsidRPr="00492C04">
              <w:rPr>
                <w:sz w:val="20"/>
                <w:szCs w:val="20"/>
              </w:rPr>
              <w:br/>
              <w:t>3. stvara kreacije i rekomponira.</w:t>
            </w:r>
          </w:p>
        </w:tc>
      </w:tr>
      <w:tr w:rsidR="00E74522" w:rsidRPr="00492C04" w14:paraId="40712E4B" w14:textId="77777777" w:rsidTr="00AF7AD7">
        <w:trPr>
          <w:gridAfter w:val="1"/>
          <w:wAfter w:w="50" w:type="dxa"/>
          <w:trHeight w:val="281"/>
          <w:jc w:val="center"/>
        </w:trPr>
        <w:tc>
          <w:tcPr>
            <w:tcW w:w="9760" w:type="dxa"/>
            <w:gridSpan w:val="6"/>
            <w:tcMar>
              <w:top w:w="58" w:type="dxa"/>
              <w:bottom w:w="58" w:type="dxa"/>
            </w:tcMar>
          </w:tcPr>
          <w:p w14:paraId="3BE0F704" w14:textId="45CE8850" w:rsidR="00E74522" w:rsidRPr="00492C04" w:rsidRDefault="00E74522" w:rsidP="00E74522">
            <w:pPr>
              <w:tabs>
                <w:tab w:val="left" w:pos="7380"/>
              </w:tabs>
              <w:spacing w:after="0" w:line="240" w:lineRule="auto"/>
              <w:rPr>
                <w:sz w:val="20"/>
                <w:szCs w:val="20"/>
              </w:rPr>
            </w:pPr>
            <w:r w:rsidRPr="00492C04">
              <w:rPr>
                <w:sz w:val="20"/>
                <w:szCs w:val="20"/>
              </w:rPr>
              <w:t>Pokazatelji, sukladno uzrastu</w:t>
            </w:r>
            <w:r w:rsidR="00084684">
              <w:rPr>
                <w:sz w:val="20"/>
                <w:szCs w:val="20"/>
              </w:rPr>
              <w:t>,</w:t>
            </w:r>
            <w:r w:rsidRPr="00492C04">
              <w:rPr>
                <w:sz w:val="20"/>
                <w:szCs w:val="20"/>
              </w:rPr>
              <w:t xml:space="preserve"> za:</w:t>
            </w:r>
          </w:p>
        </w:tc>
      </w:tr>
      <w:tr w:rsidR="00E74522" w:rsidRPr="00492C04" w14:paraId="3D747D92" w14:textId="77777777" w:rsidTr="00AF7AD7">
        <w:trPr>
          <w:gridAfter w:val="1"/>
          <w:wAfter w:w="50" w:type="dxa"/>
          <w:trHeight w:val="644"/>
          <w:jc w:val="center"/>
        </w:trPr>
        <w:tc>
          <w:tcPr>
            <w:tcW w:w="1875" w:type="dxa"/>
            <w:gridSpan w:val="2"/>
            <w:tcMar>
              <w:top w:w="58" w:type="dxa"/>
              <w:bottom w:w="58" w:type="dxa"/>
            </w:tcMar>
            <w:vAlign w:val="center"/>
          </w:tcPr>
          <w:p w14:paraId="5109C4EB"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890" w:type="dxa"/>
            <w:tcMar>
              <w:top w:w="58" w:type="dxa"/>
              <w:bottom w:w="58" w:type="dxa"/>
            </w:tcMar>
            <w:vAlign w:val="center"/>
          </w:tcPr>
          <w:p w14:paraId="7ED444C2"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tcMar>
              <w:top w:w="58" w:type="dxa"/>
              <w:bottom w:w="58" w:type="dxa"/>
            </w:tcMar>
            <w:vAlign w:val="center"/>
          </w:tcPr>
          <w:p w14:paraId="305EBB11"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1980" w:type="dxa"/>
            <w:tcMar>
              <w:top w:w="58" w:type="dxa"/>
              <w:bottom w:w="58" w:type="dxa"/>
            </w:tcMar>
            <w:vAlign w:val="center"/>
          </w:tcPr>
          <w:p w14:paraId="1F5039CF" w14:textId="77777777" w:rsidR="00084684"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i obrazovanja</w:t>
            </w:r>
          </w:p>
          <w:p w14:paraId="3D3B46EE" w14:textId="50EB5AAE" w:rsidR="00E74522" w:rsidRPr="00492C04" w:rsidRDefault="00E74522" w:rsidP="00E74522">
            <w:pPr>
              <w:spacing w:after="0" w:line="240" w:lineRule="auto"/>
              <w:jc w:val="center"/>
              <w:rPr>
                <w:b/>
                <w:sz w:val="20"/>
                <w:szCs w:val="20"/>
              </w:rPr>
            </w:pPr>
            <w:r w:rsidRPr="00492C04">
              <w:rPr>
                <w:b/>
                <w:bCs/>
                <w:sz w:val="20"/>
                <w:szCs w:val="20"/>
              </w:rPr>
              <w:t>(14/15 god.)</w:t>
            </w:r>
          </w:p>
        </w:tc>
        <w:tc>
          <w:tcPr>
            <w:tcW w:w="2035" w:type="dxa"/>
            <w:tcMar>
              <w:top w:w="58" w:type="dxa"/>
              <w:bottom w:w="58" w:type="dxa"/>
            </w:tcMar>
            <w:vAlign w:val="center"/>
          </w:tcPr>
          <w:p w14:paraId="7002A052" w14:textId="7E47B22B" w:rsidR="00084684" w:rsidRDefault="00E74522" w:rsidP="00E74522">
            <w:pPr>
              <w:spacing w:after="0" w:line="240" w:lineRule="auto"/>
              <w:jc w:val="center"/>
              <w:rPr>
                <w:b/>
                <w:bCs/>
                <w:sz w:val="20"/>
                <w:szCs w:val="20"/>
              </w:rPr>
            </w:pPr>
            <w:r w:rsidRPr="00492C04">
              <w:rPr>
                <w:b/>
                <w:bCs/>
                <w:sz w:val="20"/>
                <w:szCs w:val="20"/>
              </w:rPr>
              <w:t>kraj sredn</w:t>
            </w:r>
            <w:r w:rsidR="00084684">
              <w:rPr>
                <w:b/>
                <w:bCs/>
                <w:sz w:val="20"/>
                <w:szCs w:val="20"/>
              </w:rPr>
              <w:t>joškolskoga odgoja</w:t>
            </w:r>
            <w:r w:rsidR="00084684">
              <w:rPr>
                <w:b/>
                <w:bCs/>
                <w:sz w:val="20"/>
                <w:szCs w:val="20"/>
              </w:rPr>
              <w:br/>
              <w:t>i obrazovanja</w:t>
            </w:r>
            <w:r w:rsidRPr="00492C04">
              <w:rPr>
                <w:b/>
                <w:bCs/>
                <w:sz w:val="20"/>
                <w:szCs w:val="20"/>
              </w:rPr>
              <w:t xml:space="preserve"> </w:t>
            </w:r>
          </w:p>
          <w:p w14:paraId="261CE471" w14:textId="2FCD6533"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47530E40" w14:textId="77777777" w:rsidTr="00AF7AD7">
        <w:trPr>
          <w:gridAfter w:val="1"/>
          <w:wAfter w:w="50" w:type="dxa"/>
          <w:trHeight w:val="1241"/>
          <w:jc w:val="center"/>
        </w:trPr>
        <w:tc>
          <w:tcPr>
            <w:tcW w:w="1875" w:type="dxa"/>
            <w:gridSpan w:val="2"/>
            <w:shd w:val="clear" w:color="auto" w:fill="EAF1DD"/>
            <w:tcMar>
              <w:top w:w="58" w:type="dxa"/>
              <w:bottom w:w="58" w:type="dxa"/>
            </w:tcMar>
          </w:tcPr>
          <w:p w14:paraId="39021E8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odgovara na predložena idejna rješenja</w:t>
            </w:r>
          </w:p>
          <w:p w14:paraId="215B2998" w14:textId="77777777" w:rsidR="00E74522" w:rsidRPr="00492C04" w:rsidRDefault="00E74522" w:rsidP="00E74522">
            <w:pPr>
              <w:spacing w:after="0" w:line="240" w:lineRule="auto"/>
              <w:ind w:left="284" w:hanging="284"/>
              <w:rPr>
                <w:sz w:val="20"/>
                <w:szCs w:val="20"/>
              </w:rPr>
            </w:pPr>
          </w:p>
        </w:tc>
        <w:tc>
          <w:tcPr>
            <w:tcW w:w="1890" w:type="dxa"/>
            <w:shd w:val="clear" w:color="auto" w:fill="EAF1DD"/>
            <w:tcMar>
              <w:top w:w="58" w:type="dxa"/>
              <w:bottom w:w="58" w:type="dxa"/>
            </w:tcMar>
          </w:tcPr>
          <w:p w14:paraId="4157774C" w14:textId="77777777" w:rsidR="00E74522" w:rsidRPr="00492C04" w:rsidRDefault="00E74522" w:rsidP="00E74522">
            <w:pPr>
              <w:tabs>
                <w:tab w:val="left" w:pos="7380"/>
              </w:tabs>
              <w:spacing w:after="0" w:line="240" w:lineRule="auto"/>
              <w:ind w:left="317" w:hanging="317"/>
              <w:rPr>
                <w:sz w:val="20"/>
                <w:szCs w:val="20"/>
              </w:rPr>
            </w:pPr>
            <w:r w:rsidRPr="00492C04">
              <w:rPr>
                <w:sz w:val="20"/>
                <w:szCs w:val="20"/>
              </w:rPr>
              <w:t>1.a nadograđuje predložena idejna rješenja vlastitim inovacijama uz potporu</w:t>
            </w:r>
          </w:p>
        </w:tc>
        <w:tc>
          <w:tcPr>
            <w:tcW w:w="1980" w:type="dxa"/>
            <w:shd w:val="clear" w:color="auto" w:fill="EAF1DD"/>
            <w:tcMar>
              <w:top w:w="58" w:type="dxa"/>
              <w:bottom w:w="58" w:type="dxa"/>
            </w:tcMar>
          </w:tcPr>
          <w:p w14:paraId="53887899" w14:textId="77777777" w:rsidR="00E74522" w:rsidRPr="00492C04" w:rsidRDefault="00E74522" w:rsidP="00E74522">
            <w:pPr>
              <w:tabs>
                <w:tab w:val="left" w:pos="7380"/>
              </w:tabs>
              <w:spacing w:after="0" w:line="240" w:lineRule="auto"/>
              <w:ind w:left="318" w:hanging="318"/>
              <w:rPr>
                <w:sz w:val="20"/>
                <w:szCs w:val="20"/>
              </w:rPr>
            </w:pPr>
            <w:r w:rsidRPr="00492C04">
              <w:rPr>
                <w:sz w:val="20"/>
                <w:szCs w:val="20"/>
              </w:rPr>
              <w:t>1.a nadograđuje predložena idejna rješenja vlastitim inovacijama</w:t>
            </w:r>
          </w:p>
        </w:tc>
        <w:tc>
          <w:tcPr>
            <w:tcW w:w="1980" w:type="dxa"/>
            <w:shd w:val="clear" w:color="auto" w:fill="EAF1DD"/>
            <w:tcMar>
              <w:top w:w="58" w:type="dxa"/>
              <w:bottom w:w="58" w:type="dxa"/>
            </w:tcMar>
          </w:tcPr>
          <w:p w14:paraId="35876531" w14:textId="5C898419" w:rsidR="00E74522" w:rsidRPr="00492C04" w:rsidRDefault="00E74522" w:rsidP="00084684">
            <w:pPr>
              <w:tabs>
                <w:tab w:val="left" w:pos="7380"/>
              </w:tabs>
              <w:spacing w:after="0" w:line="240" w:lineRule="auto"/>
              <w:ind w:left="317" w:hanging="317"/>
              <w:rPr>
                <w:sz w:val="20"/>
                <w:szCs w:val="20"/>
              </w:rPr>
            </w:pPr>
            <w:r w:rsidRPr="00492C04">
              <w:rPr>
                <w:sz w:val="20"/>
                <w:szCs w:val="20"/>
              </w:rPr>
              <w:t>1.a izražava vlastiti doživljaj kroz umjetničku praksu koristeći</w:t>
            </w:r>
            <w:r w:rsidR="00084684">
              <w:rPr>
                <w:sz w:val="20"/>
                <w:szCs w:val="20"/>
              </w:rPr>
              <w:t xml:space="preserve"> se</w:t>
            </w:r>
            <w:r w:rsidRPr="00492C04">
              <w:rPr>
                <w:sz w:val="20"/>
                <w:szCs w:val="20"/>
              </w:rPr>
              <w:t xml:space="preserve"> različit</w:t>
            </w:r>
            <w:r w:rsidR="00084684">
              <w:rPr>
                <w:sz w:val="20"/>
                <w:szCs w:val="20"/>
              </w:rPr>
              <w:t>im</w:t>
            </w:r>
            <w:r w:rsidRPr="00492C04">
              <w:rPr>
                <w:sz w:val="20"/>
                <w:szCs w:val="20"/>
              </w:rPr>
              <w:t xml:space="preserve"> likovn</w:t>
            </w:r>
            <w:r w:rsidR="00084684">
              <w:rPr>
                <w:sz w:val="20"/>
                <w:szCs w:val="20"/>
              </w:rPr>
              <w:t>im</w:t>
            </w:r>
            <w:r w:rsidRPr="00492C04">
              <w:rPr>
                <w:sz w:val="20"/>
                <w:szCs w:val="20"/>
              </w:rPr>
              <w:t xml:space="preserve"> rješenj</w:t>
            </w:r>
            <w:r w:rsidR="00084684">
              <w:rPr>
                <w:sz w:val="20"/>
                <w:szCs w:val="20"/>
              </w:rPr>
              <w:t>im</w:t>
            </w:r>
            <w:r w:rsidRPr="00492C04">
              <w:rPr>
                <w:sz w:val="20"/>
                <w:szCs w:val="20"/>
              </w:rPr>
              <w:t>a i inovacij</w:t>
            </w:r>
            <w:r w:rsidR="00084684">
              <w:rPr>
                <w:sz w:val="20"/>
                <w:szCs w:val="20"/>
              </w:rPr>
              <w:t>ama</w:t>
            </w:r>
            <w:r w:rsidRPr="00492C04">
              <w:rPr>
                <w:sz w:val="20"/>
                <w:szCs w:val="20"/>
              </w:rPr>
              <w:t xml:space="preserve"> uz potporu nastavnika</w:t>
            </w:r>
          </w:p>
        </w:tc>
        <w:tc>
          <w:tcPr>
            <w:tcW w:w="2035" w:type="dxa"/>
            <w:shd w:val="clear" w:color="auto" w:fill="EAF1DD"/>
            <w:tcMar>
              <w:top w:w="58" w:type="dxa"/>
              <w:bottom w:w="58" w:type="dxa"/>
            </w:tcMar>
          </w:tcPr>
          <w:p w14:paraId="2641D9F3" w14:textId="7745E5FA" w:rsidR="00E74522" w:rsidRPr="00492C04" w:rsidRDefault="00E74522" w:rsidP="00E74522">
            <w:pPr>
              <w:tabs>
                <w:tab w:val="left" w:pos="7380"/>
              </w:tabs>
              <w:spacing w:after="0" w:line="240" w:lineRule="auto"/>
              <w:ind w:left="317" w:hanging="317"/>
              <w:rPr>
                <w:sz w:val="20"/>
                <w:szCs w:val="20"/>
              </w:rPr>
            </w:pPr>
            <w:r w:rsidRPr="00492C04">
              <w:rPr>
                <w:sz w:val="20"/>
                <w:szCs w:val="20"/>
              </w:rPr>
              <w:t xml:space="preserve">1.a izražava vlastita uvjerenja kroz umjetničku praksu </w:t>
            </w:r>
            <w:r w:rsidR="00084684" w:rsidRPr="00492C04">
              <w:rPr>
                <w:sz w:val="20"/>
                <w:szCs w:val="20"/>
              </w:rPr>
              <w:t>koristeći</w:t>
            </w:r>
            <w:r w:rsidR="00084684">
              <w:rPr>
                <w:sz w:val="20"/>
                <w:szCs w:val="20"/>
              </w:rPr>
              <w:t xml:space="preserve"> se</w:t>
            </w:r>
            <w:r w:rsidR="00084684" w:rsidRPr="00492C04">
              <w:rPr>
                <w:sz w:val="20"/>
                <w:szCs w:val="20"/>
              </w:rPr>
              <w:t xml:space="preserve"> različit</w:t>
            </w:r>
            <w:r w:rsidR="00084684">
              <w:rPr>
                <w:sz w:val="20"/>
                <w:szCs w:val="20"/>
              </w:rPr>
              <w:t>im</w:t>
            </w:r>
            <w:r w:rsidR="00084684" w:rsidRPr="00492C04">
              <w:rPr>
                <w:sz w:val="20"/>
                <w:szCs w:val="20"/>
              </w:rPr>
              <w:t xml:space="preserve"> likovn</w:t>
            </w:r>
            <w:r w:rsidR="00084684">
              <w:rPr>
                <w:sz w:val="20"/>
                <w:szCs w:val="20"/>
              </w:rPr>
              <w:t>im</w:t>
            </w:r>
            <w:r w:rsidR="00084684" w:rsidRPr="00492C04">
              <w:rPr>
                <w:sz w:val="20"/>
                <w:szCs w:val="20"/>
              </w:rPr>
              <w:t xml:space="preserve"> rješenj</w:t>
            </w:r>
            <w:r w:rsidR="00084684">
              <w:rPr>
                <w:sz w:val="20"/>
                <w:szCs w:val="20"/>
              </w:rPr>
              <w:t>im</w:t>
            </w:r>
            <w:r w:rsidR="00084684" w:rsidRPr="00492C04">
              <w:rPr>
                <w:sz w:val="20"/>
                <w:szCs w:val="20"/>
              </w:rPr>
              <w:t>a i inovacij</w:t>
            </w:r>
            <w:r w:rsidR="00084684">
              <w:rPr>
                <w:sz w:val="20"/>
                <w:szCs w:val="20"/>
              </w:rPr>
              <w:t>ama</w:t>
            </w:r>
          </w:p>
        </w:tc>
      </w:tr>
      <w:tr w:rsidR="00E74522" w:rsidRPr="00492C04" w14:paraId="652E05C7" w14:textId="77777777" w:rsidTr="00AF7AD7">
        <w:trPr>
          <w:gridAfter w:val="1"/>
          <w:wAfter w:w="50" w:type="dxa"/>
          <w:trHeight w:val="1127"/>
          <w:jc w:val="center"/>
        </w:trPr>
        <w:tc>
          <w:tcPr>
            <w:tcW w:w="1875" w:type="dxa"/>
            <w:gridSpan w:val="2"/>
            <w:shd w:val="clear" w:color="auto" w:fill="99FFCC"/>
            <w:tcMar>
              <w:top w:w="58" w:type="dxa"/>
              <w:bottom w:w="58" w:type="dxa"/>
            </w:tcMar>
          </w:tcPr>
          <w:p w14:paraId="58569852" w14:textId="1366924B"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2.a prepoznaje faze stvaralačkoga procesa na </w:t>
            </w:r>
            <w:r w:rsidR="00084684">
              <w:rPr>
                <w:sz w:val="20"/>
                <w:szCs w:val="20"/>
              </w:rPr>
              <w:t>temelju vlastitoga stvaralačkog</w:t>
            </w:r>
            <w:r w:rsidRPr="00492C04">
              <w:rPr>
                <w:sz w:val="20"/>
                <w:szCs w:val="20"/>
              </w:rPr>
              <w:t xml:space="preserve"> rada uz poticaj i potporu</w:t>
            </w:r>
          </w:p>
        </w:tc>
        <w:tc>
          <w:tcPr>
            <w:tcW w:w="1890" w:type="dxa"/>
            <w:shd w:val="clear" w:color="auto" w:fill="99FFCC"/>
            <w:tcMar>
              <w:top w:w="58" w:type="dxa"/>
              <w:bottom w:w="58" w:type="dxa"/>
            </w:tcMar>
          </w:tcPr>
          <w:p w14:paraId="0D1E7149" w14:textId="77777777" w:rsidR="00E74522" w:rsidRPr="00492C04" w:rsidRDefault="00E74522" w:rsidP="00E74522">
            <w:pPr>
              <w:tabs>
                <w:tab w:val="left" w:pos="7380"/>
              </w:tabs>
              <w:spacing w:after="0" w:line="240" w:lineRule="auto"/>
              <w:ind w:left="317" w:hanging="317"/>
              <w:rPr>
                <w:sz w:val="20"/>
                <w:szCs w:val="20"/>
              </w:rPr>
            </w:pPr>
            <w:r w:rsidRPr="00492C04">
              <w:rPr>
                <w:sz w:val="20"/>
                <w:szCs w:val="20"/>
              </w:rPr>
              <w:t>2.a opisuje faze stvaralačkoga procesa na temelju vlastitoga stvaralačkog rada</w:t>
            </w:r>
          </w:p>
        </w:tc>
        <w:tc>
          <w:tcPr>
            <w:tcW w:w="1980" w:type="dxa"/>
            <w:shd w:val="clear" w:color="auto" w:fill="99FFCC"/>
            <w:tcMar>
              <w:top w:w="58" w:type="dxa"/>
              <w:bottom w:w="58" w:type="dxa"/>
            </w:tcMar>
          </w:tcPr>
          <w:p w14:paraId="63ECBBC8" w14:textId="663D20D0" w:rsidR="00E74522" w:rsidRPr="00492C04" w:rsidRDefault="00E74522" w:rsidP="00084684">
            <w:pPr>
              <w:tabs>
                <w:tab w:val="left" w:pos="7380"/>
              </w:tabs>
              <w:spacing w:after="0" w:line="240" w:lineRule="auto"/>
              <w:ind w:left="318" w:hanging="318"/>
              <w:rPr>
                <w:sz w:val="20"/>
                <w:szCs w:val="20"/>
              </w:rPr>
            </w:pPr>
            <w:r w:rsidRPr="00492C04">
              <w:rPr>
                <w:sz w:val="20"/>
                <w:szCs w:val="20"/>
              </w:rPr>
              <w:t xml:space="preserve">2.a prepoznaje redoslijed faza stvaralačkoga procesa i svjesno ih </w:t>
            </w:r>
            <w:r w:rsidR="00084684">
              <w:rPr>
                <w:sz w:val="20"/>
                <w:szCs w:val="20"/>
              </w:rPr>
              <w:t>upotrebljava</w:t>
            </w:r>
            <w:r w:rsidRPr="00492C04">
              <w:rPr>
                <w:sz w:val="20"/>
                <w:szCs w:val="20"/>
              </w:rPr>
              <w:t xml:space="preserve"> u organizaciji vlastitoga rada</w:t>
            </w:r>
          </w:p>
        </w:tc>
        <w:tc>
          <w:tcPr>
            <w:tcW w:w="1980" w:type="dxa"/>
            <w:shd w:val="clear" w:color="auto" w:fill="99FFCC"/>
            <w:tcMar>
              <w:top w:w="58" w:type="dxa"/>
              <w:bottom w:w="58" w:type="dxa"/>
            </w:tcMar>
          </w:tcPr>
          <w:p w14:paraId="0BECE5B0" w14:textId="77777777" w:rsidR="00E74522" w:rsidRPr="00492C04" w:rsidRDefault="00E74522" w:rsidP="00E74522">
            <w:pPr>
              <w:tabs>
                <w:tab w:val="left" w:pos="7380"/>
              </w:tabs>
              <w:spacing w:after="0" w:line="240" w:lineRule="auto"/>
              <w:ind w:left="317" w:hanging="317"/>
              <w:rPr>
                <w:sz w:val="20"/>
                <w:szCs w:val="20"/>
              </w:rPr>
            </w:pPr>
            <w:r w:rsidRPr="00492C04">
              <w:rPr>
                <w:sz w:val="20"/>
                <w:szCs w:val="20"/>
              </w:rPr>
              <w:t>2.a analizira i primjenjuje faze stvaralačkoga procesa</w:t>
            </w:r>
          </w:p>
        </w:tc>
        <w:tc>
          <w:tcPr>
            <w:tcW w:w="2035" w:type="dxa"/>
            <w:shd w:val="clear" w:color="auto" w:fill="99FFCC"/>
            <w:tcMar>
              <w:top w:w="58" w:type="dxa"/>
              <w:bottom w:w="58" w:type="dxa"/>
            </w:tcMar>
          </w:tcPr>
          <w:p w14:paraId="1A345859" w14:textId="125EA4FA" w:rsidR="00E74522" w:rsidRPr="00492C04" w:rsidRDefault="00E74522" w:rsidP="00084684">
            <w:pPr>
              <w:tabs>
                <w:tab w:val="left" w:pos="7380"/>
              </w:tabs>
              <w:spacing w:after="0" w:line="240" w:lineRule="auto"/>
              <w:ind w:left="317" w:hanging="317"/>
              <w:rPr>
                <w:sz w:val="20"/>
                <w:szCs w:val="20"/>
              </w:rPr>
            </w:pPr>
            <w:r w:rsidRPr="00492C04">
              <w:rPr>
                <w:sz w:val="20"/>
                <w:szCs w:val="20"/>
              </w:rPr>
              <w:t xml:space="preserve">2.a kritički </w:t>
            </w:r>
            <w:r w:rsidR="00084684">
              <w:rPr>
                <w:sz w:val="20"/>
                <w:szCs w:val="20"/>
              </w:rPr>
              <w:t xml:space="preserve">se </w:t>
            </w:r>
            <w:r w:rsidRPr="00492C04">
              <w:rPr>
                <w:sz w:val="20"/>
                <w:szCs w:val="20"/>
              </w:rPr>
              <w:t>osvr</w:t>
            </w:r>
            <w:r w:rsidR="00084684">
              <w:rPr>
                <w:sz w:val="20"/>
                <w:szCs w:val="20"/>
              </w:rPr>
              <w:t>će</w:t>
            </w:r>
            <w:r w:rsidRPr="00492C04">
              <w:rPr>
                <w:sz w:val="20"/>
                <w:szCs w:val="20"/>
              </w:rPr>
              <w:t xml:space="preserve"> na faze stvaralačkoga i istraživačkoga procesa</w:t>
            </w:r>
          </w:p>
        </w:tc>
      </w:tr>
      <w:tr w:rsidR="00E74522" w:rsidRPr="00492C04" w14:paraId="21B4B6EE" w14:textId="77777777" w:rsidTr="00AF7AD7">
        <w:trPr>
          <w:gridAfter w:val="1"/>
          <w:wAfter w:w="50" w:type="dxa"/>
          <w:trHeight w:val="1290"/>
          <w:jc w:val="center"/>
        </w:trPr>
        <w:tc>
          <w:tcPr>
            <w:tcW w:w="1875" w:type="dxa"/>
            <w:gridSpan w:val="2"/>
            <w:shd w:val="clear" w:color="auto" w:fill="D6DCB4"/>
            <w:tcMar>
              <w:top w:w="58" w:type="dxa"/>
              <w:bottom w:w="58" w:type="dxa"/>
            </w:tcMar>
          </w:tcPr>
          <w:p w14:paraId="31A08D05"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kombinira vlastite kreacije uz poticaj i potporu</w:t>
            </w:r>
          </w:p>
          <w:p w14:paraId="774EB79A" w14:textId="77777777" w:rsidR="00E74522" w:rsidRPr="00492C04" w:rsidRDefault="00E74522" w:rsidP="00E74522">
            <w:pPr>
              <w:tabs>
                <w:tab w:val="left" w:pos="7380"/>
              </w:tabs>
              <w:spacing w:after="0" w:line="240" w:lineRule="auto"/>
              <w:ind w:left="284" w:hanging="284"/>
              <w:rPr>
                <w:sz w:val="20"/>
                <w:szCs w:val="20"/>
              </w:rPr>
            </w:pPr>
          </w:p>
        </w:tc>
        <w:tc>
          <w:tcPr>
            <w:tcW w:w="1890" w:type="dxa"/>
            <w:shd w:val="clear" w:color="auto" w:fill="D6DCB4"/>
            <w:tcMar>
              <w:top w:w="58" w:type="dxa"/>
              <w:bottom w:w="58" w:type="dxa"/>
            </w:tcMar>
          </w:tcPr>
          <w:p w14:paraId="21E69764" w14:textId="77777777" w:rsidR="00E74522" w:rsidRPr="00492C04" w:rsidRDefault="00E74522" w:rsidP="00E74522">
            <w:pPr>
              <w:tabs>
                <w:tab w:val="left" w:pos="7380"/>
              </w:tabs>
              <w:spacing w:after="0" w:line="240" w:lineRule="auto"/>
              <w:ind w:left="317" w:hanging="317"/>
              <w:rPr>
                <w:sz w:val="20"/>
                <w:szCs w:val="20"/>
              </w:rPr>
            </w:pPr>
            <w:r w:rsidRPr="00492C04">
              <w:rPr>
                <w:sz w:val="20"/>
                <w:szCs w:val="20"/>
              </w:rPr>
              <w:t>3.a rekomponira vlastitu kreaciju</w:t>
            </w:r>
          </w:p>
          <w:p w14:paraId="264AA854" w14:textId="77777777" w:rsidR="00E74522" w:rsidRPr="00492C04" w:rsidRDefault="00E74522" w:rsidP="00E74522">
            <w:pPr>
              <w:spacing w:after="0" w:line="240" w:lineRule="auto"/>
              <w:ind w:left="317" w:hanging="317"/>
              <w:rPr>
                <w:sz w:val="20"/>
                <w:szCs w:val="20"/>
              </w:rPr>
            </w:pPr>
          </w:p>
        </w:tc>
        <w:tc>
          <w:tcPr>
            <w:tcW w:w="1980" w:type="dxa"/>
            <w:shd w:val="clear" w:color="auto" w:fill="D6DCB4"/>
            <w:tcMar>
              <w:top w:w="58" w:type="dxa"/>
              <w:bottom w:w="58" w:type="dxa"/>
            </w:tcMar>
          </w:tcPr>
          <w:p w14:paraId="19285F8E" w14:textId="77777777" w:rsidR="00E74522" w:rsidRPr="00492C04" w:rsidRDefault="00E74522" w:rsidP="00E74522">
            <w:pPr>
              <w:tabs>
                <w:tab w:val="left" w:pos="7380"/>
              </w:tabs>
              <w:spacing w:after="0" w:line="240" w:lineRule="auto"/>
              <w:ind w:left="318" w:hanging="318"/>
              <w:rPr>
                <w:sz w:val="20"/>
                <w:szCs w:val="20"/>
              </w:rPr>
            </w:pPr>
            <w:r w:rsidRPr="00492C04">
              <w:rPr>
                <w:sz w:val="20"/>
                <w:szCs w:val="20"/>
              </w:rPr>
              <w:t>3.a rekomponira predloženo rješenje</w:t>
            </w:r>
          </w:p>
          <w:p w14:paraId="3CE6978A" w14:textId="77777777" w:rsidR="00E74522" w:rsidRPr="00492C04" w:rsidRDefault="00E74522" w:rsidP="00E74522">
            <w:pPr>
              <w:spacing w:after="0" w:line="240" w:lineRule="auto"/>
              <w:ind w:left="318" w:hanging="318"/>
              <w:rPr>
                <w:sz w:val="20"/>
                <w:szCs w:val="20"/>
              </w:rPr>
            </w:pPr>
          </w:p>
        </w:tc>
        <w:tc>
          <w:tcPr>
            <w:tcW w:w="1980" w:type="dxa"/>
            <w:shd w:val="clear" w:color="auto" w:fill="FBD4B4"/>
            <w:tcMar>
              <w:top w:w="58" w:type="dxa"/>
              <w:bottom w:w="58" w:type="dxa"/>
            </w:tcMar>
          </w:tcPr>
          <w:p w14:paraId="75505183" w14:textId="3D440FEB" w:rsidR="00E74522" w:rsidRPr="00492C04" w:rsidRDefault="00E74522" w:rsidP="00084684">
            <w:pPr>
              <w:tabs>
                <w:tab w:val="left" w:pos="7380"/>
              </w:tabs>
              <w:spacing w:after="0" w:line="240" w:lineRule="auto"/>
              <w:ind w:left="317" w:hanging="317"/>
              <w:rPr>
                <w:sz w:val="20"/>
                <w:szCs w:val="20"/>
              </w:rPr>
            </w:pPr>
            <w:r w:rsidRPr="00492C04">
              <w:rPr>
                <w:sz w:val="20"/>
                <w:szCs w:val="20"/>
              </w:rPr>
              <w:t xml:space="preserve">3.a reinterpretira </w:t>
            </w:r>
            <w:r w:rsidR="00084684" w:rsidRPr="00492C04">
              <w:rPr>
                <w:sz w:val="20"/>
                <w:szCs w:val="20"/>
              </w:rPr>
              <w:t xml:space="preserve">samostalno </w:t>
            </w:r>
            <w:r w:rsidRPr="00492C04">
              <w:rPr>
                <w:sz w:val="20"/>
                <w:szCs w:val="20"/>
              </w:rPr>
              <w:t>ideju umjetničkih djela kroz vlastite kreacije i rekompozicije prema zadanome mediju</w:t>
            </w:r>
          </w:p>
        </w:tc>
        <w:tc>
          <w:tcPr>
            <w:tcW w:w="2035" w:type="dxa"/>
            <w:shd w:val="clear" w:color="auto" w:fill="FBD4B4"/>
            <w:tcMar>
              <w:top w:w="58" w:type="dxa"/>
              <w:bottom w:w="58" w:type="dxa"/>
            </w:tcMar>
          </w:tcPr>
          <w:p w14:paraId="2553FA44" w14:textId="67E7973D" w:rsidR="00E74522" w:rsidRPr="00492C04" w:rsidRDefault="00E74522" w:rsidP="00084684">
            <w:pPr>
              <w:tabs>
                <w:tab w:val="left" w:pos="7380"/>
              </w:tabs>
              <w:spacing w:after="0" w:line="240" w:lineRule="auto"/>
              <w:ind w:left="317" w:hanging="317"/>
              <w:rPr>
                <w:sz w:val="20"/>
                <w:szCs w:val="20"/>
              </w:rPr>
            </w:pPr>
            <w:r w:rsidRPr="00492C04">
              <w:rPr>
                <w:sz w:val="20"/>
                <w:szCs w:val="20"/>
              </w:rPr>
              <w:t xml:space="preserve">3.a reinterpretira </w:t>
            </w:r>
            <w:r w:rsidR="00084684" w:rsidRPr="00492C04">
              <w:rPr>
                <w:sz w:val="20"/>
                <w:szCs w:val="20"/>
              </w:rPr>
              <w:t xml:space="preserve">samostalno </w:t>
            </w:r>
            <w:r w:rsidRPr="00492C04">
              <w:rPr>
                <w:sz w:val="20"/>
                <w:szCs w:val="20"/>
              </w:rPr>
              <w:t>ideju umjetničkih djela kroz vlastite kreacije i rekompozicije u odabranome mediju prema vlastitome izboru.</w:t>
            </w:r>
          </w:p>
        </w:tc>
      </w:tr>
    </w:tbl>
    <w:p w14:paraId="2CDA9317" w14:textId="77777777" w:rsidR="00E74522" w:rsidRPr="00492C04" w:rsidRDefault="00E74522" w:rsidP="00E74522">
      <w:r w:rsidRPr="00492C04">
        <w:br w:type="page"/>
      </w:r>
    </w:p>
    <w:tbl>
      <w:tblPr>
        <w:tblW w:w="98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6"/>
        <w:gridCol w:w="207"/>
        <w:gridCol w:w="1889"/>
        <w:gridCol w:w="1979"/>
        <w:gridCol w:w="1979"/>
        <w:gridCol w:w="2064"/>
      </w:tblGrid>
      <w:tr w:rsidR="00AF7AD7" w:rsidRPr="00492C04" w14:paraId="1DEDDC87" w14:textId="30C1F28A" w:rsidTr="002D0664">
        <w:trPr>
          <w:trHeight w:val="296"/>
          <w:jc w:val="center"/>
        </w:trPr>
        <w:tc>
          <w:tcPr>
            <w:tcW w:w="1696" w:type="dxa"/>
            <w:shd w:val="clear" w:color="auto" w:fill="D6DCB4"/>
            <w:tcMar>
              <w:top w:w="58" w:type="dxa"/>
              <w:bottom w:w="58" w:type="dxa"/>
            </w:tcMar>
            <w:vAlign w:val="center"/>
          </w:tcPr>
          <w:p w14:paraId="5849AFE6" w14:textId="09377A11" w:rsidR="00AF7AD7" w:rsidRPr="00492C04" w:rsidRDefault="00AF7AD7" w:rsidP="00AF7AD7">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lastRenderedPageBreak/>
              <w:br w:type="page"/>
            </w:r>
            <w:r w:rsidRPr="00492C04">
              <w:rPr>
                <w:rFonts w:asciiTheme="minorHAnsi" w:hAnsiTheme="minorHAnsi" w:cstheme="minorHAnsi"/>
                <w:b/>
                <w:sz w:val="20"/>
                <w:szCs w:val="20"/>
              </w:rPr>
              <w:t xml:space="preserve">OBLAST: </w:t>
            </w:r>
          </w:p>
        </w:tc>
        <w:tc>
          <w:tcPr>
            <w:tcW w:w="8118" w:type="dxa"/>
            <w:gridSpan w:val="5"/>
            <w:shd w:val="clear" w:color="auto" w:fill="D6DCB4"/>
            <w:vAlign w:val="center"/>
          </w:tcPr>
          <w:p w14:paraId="1B82739F" w14:textId="6A5CE8D4" w:rsidR="00AF7AD7" w:rsidRPr="00492C04" w:rsidRDefault="00AF7AD7"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PROMIŠLJANJE I REFLEKSIJA</w:t>
            </w:r>
          </w:p>
        </w:tc>
      </w:tr>
      <w:tr w:rsidR="00AF7AD7" w:rsidRPr="00492C04" w14:paraId="26EC3C1F" w14:textId="77777777" w:rsidTr="00AF7AD7">
        <w:trPr>
          <w:trHeight w:val="287"/>
          <w:jc w:val="center"/>
        </w:trPr>
        <w:tc>
          <w:tcPr>
            <w:tcW w:w="1696" w:type="dxa"/>
            <w:shd w:val="clear" w:color="auto" w:fill="FFFF00"/>
            <w:tcMar>
              <w:top w:w="58" w:type="dxa"/>
              <w:bottom w:w="58" w:type="dxa"/>
            </w:tcMar>
            <w:vAlign w:val="center"/>
          </w:tcPr>
          <w:p w14:paraId="55C2BB1F" w14:textId="77777777"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8" w:type="dxa"/>
            <w:gridSpan w:val="5"/>
            <w:shd w:val="clear" w:color="auto" w:fill="FFFF00"/>
            <w:vAlign w:val="center"/>
          </w:tcPr>
          <w:p w14:paraId="2A916569" w14:textId="72B2E67D"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Vizualno mišljenje i pismenost</w:t>
            </w:r>
          </w:p>
        </w:tc>
      </w:tr>
      <w:tr w:rsidR="00E74522" w:rsidRPr="00492C04" w14:paraId="4E0127C4" w14:textId="77777777" w:rsidTr="00AF7AD7">
        <w:trPr>
          <w:trHeight w:val="722"/>
          <w:jc w:val="center"/>
        </w:trPr>
        <w:tc>
          <w:tcPr>
            <w:tcW w:w="9814" w:type="dxa"/>
            <w:gridSpan w:val="6"/>
            <w:shd w:val="clear" w:color="auto" w:fill="FFFFCC"/>
            <w:tcMar>
              <w:top w:w="58" w:type="dxa"/>
              <w:bottom w:w="58" w:type="dxa"/>
            </w:tcMar>
          </w:tcPr>
          <w:p w14:paraId="6733B448"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45981269" w14:textId="31251D8D"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1. promatra i percipi</w:t>
            </w:r>
            <w:r w:rsidR="00084684">
              <w:rPr>
                <w:rFonts w:asciiTheme="minorHAnsi" w:hAnsiTheme="minorHAnsi" w:cstheme="minorHAnsi"/>
                <w:sz w:val="20"/>
                <w:szCs w:val="20"/>
              </w:rPr>
              <w:t>ra</w:t>
            </w:r>
            <w:r w:rsidRPr="00492C04">
              <w:rPr>
                <w:rFonts w:asciiTheme="minorHAnsi" w:hAnsiTheme="minorHAnsi" w:cstheme="minorHAnsi"/>
                <w:sz w:val="20"/>
                <w:szCs w:val="20"/>
              </w:rPr>
              <w:t xml:space="preserve"> istraživački različite vizualne i likovne sadržaje</w:t>
            </w:r>
          </w:p>
          <w:p w14:paraId="76072154" w14:textId="0AE216E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 xml:space="preserve">2. koristi </w:t>
            </w:r>
            <w:r w:rsidR="00084684">
              <w:rPr>
                <w:rFonts w:asciiTheme="minorHAnsi" w:hAnsiTheme="minorHAnsi" w:cstheme="minorHAnsi"/>
                <w:sz w:val="20"/>
                <w:szCs w:val="20"/>
              </w:rPr>
              <w:t xml:space="preserve">se </w:t>
            </w:r>
            <w:r w:rsidRPr="00492C04">
              <w:rPr>
                <w:rFonts w:asciiTheme="minorHAnsi" w:hAnsiTheme="minorHAnsi" w:cstheme="minorHAnsi"/>
                <w:sz w:val="20"/>
                <w:szCs w:val="20"/>
              </w:rPr>
              <w:t>vizualni</w:t>
            </w:r>
            <w:r w:rsidR="00084684">
              <w:rPr>
                <w:rFonts w:asciiTheme="minorHAnsi" w:hAnsiTheme="minorHAnsi" w:cstheme="minorHAnsi"/>
                <w:sz w:val="20"/>
                <w:szCs w:val="20"/>
              </w:rPr>
              <w:t>m</w:t>
            </w:r>
            <w:r w:rsidRPr="00492C04">
              <w:rPr>
                <w:rFonts w:asciiTheme="minorHAnsi" w:hAnsiTheme="minorHAnsi" w:cstheme="minorHAnsi"/>
                <w:sz w:val="20"/>
                <w:szCs w:val="20"/>
              </w:rPr>
              <w:t xml:space="preserve"> jezik</w:t>
            </w:r>
            <w:r w:rsidR="00084684">
              <w:rPr>
                <w:rFonts w:asciiTheme="minorHAnsi" w:hAnsiTheme="minorHAnsi" w:cstheme="minorHAnsi"/>
                <w:sz w:val="20"/>
                <w:szCs w:val="20"/>
              </w:rPr>
              <w:t>om</w:t>
            </w:r>
            <w:r w:rsidRPr="00492C04">
              <w:rPr>
                <w:rFonts w:asciiTheme="minorHAnsi" w:hAnsiTheme="minorHAnsi" w:cstheme="minorHAnsi"/>
                <w:sz w:val="20"/>
                <w:szCs w:val="20"/>
              </w:rPr>
              <w:t xml:space="preserve"> u vlastitome likovnom i verbalnom izražavanju</w:t>
            </w:r>
          </w:p>
          <w:p w14:paraId="0A9695E5"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 primjenjuje vlastitu vizualnu pismenost u svakodnevnome životu.</w:t>
            </w:r>
          </w:p>
        </w:tc>
      </w:tr>
      <w:tr w:rsidR="00E74522" w:rsidRPr="00492C04" w14:paraId="6ED2F412" w14:textId="77777777" w:rsidTr="00AF7AD7">
        <w:trPr>
          <w:trHeight w:val="281"/>
          <w:jc w:val="center"/>
        </w:trPr>
        <w:tc>
          <w:tcPr>
            <w:tcW w:w="9814" w:type="dxa"/>
            <w:gridSpan w:val="6"/>
            <w:tcMar>
              <w:top w:w="58" w:type="dxa"/>
              <w:bottom w:w="58" w:type="dxa"/>
            </w:tcMar>
          </w:tcPr>
          <w:p w14:paraId="1D5F5F2D" w14:textId="7E13CC02"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DF7BF3">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6C27DF4E" w14:textId="77777777" w:rsidTr="00AF7AD7">
        <w:trPr>
          <w:trHeight w:val="644"/>
          <w:jc w:val="center"/>
        </w:trPr>
        <w:tc>
          <w:tcPr>
            <w:tcW w:w="1903" w:type="dxa"/>
            <w:gridSpan w:val="2"/>
            <w:tcMar>
              <w:top w:w="58" w:type="dxa"/>
              <w:bottom w:w="58" w:type="dxa"/>
            </w:tcMar>
            <w:vAlign w:val="center"/>
          </w:tcPr>
          <w:p w14:paraId="2DEA559E"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89" w:type="dxa"/>
            <w:tcMar>
              <w:top w:w="58" w:type="dxa"/>
              <w:bottom w:w="58" w:type="dxa"/>
            </w:tcMar>
            <w:vAlign w:val="center"/>
          </w:tcPr>
          <w:p w14:paraId="11E36AA3"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79" w:type="dxa"/>
            <w:tcMar>
              <w:top w:w="58" w:type="dxa"/>
              <w:bottom w:w="58" w:type="dxa"/>
            </w:tcMar>
            <w:vAlign w:val="center"/>
          </w:tcPr>
          <w:p w14:paraId="5C7EB9B1"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79" w:type="dxa"/>
            <w:tcMar>
              <w:top w:w="58" w:type="dxa"/>
              <w:bottom w:w="58" w:type="dxa"/>
            </w:tcMar>
            <w:vAlign w:val="center"/>
          </w:tcPr>
          <w:p w14:paraId="04A6AA46"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2064" w:type="dxa"/>
            <w:tcMar>
              <w:top w:w="58" w:type="dxa"/>
              <w:bottom w:w="58" w:type="dxa"/>
            </w:tcMar>
            <w:vAlign w:val="center"/>
          </w:tcPr>
          <w:p w14:paraId="58866C13" w14:textId="77777777" w:rsidR="00DF7BF3"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08DEF349" w14:textId="37ECFEC7"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01BFC1CB" w14:textId="77777777" w:rsidTr="00AF7AD7">
        <w:trPr>
          <w:trHeight w:val="1090"/>
          <w:jc w:val="center"/>
        </w:trPr>
        <w:tc>
          <w:tcPr>
            <w:tcW w:w="1903" w:type="dxa"/>
            <w:gridSpan w:val="2"/>
            <w:shd w:val="clear" w:color="auto" w:fill="D6DCB4"/>
            <w:tcMar>
              <w:top w:w="58" w:type="dxa"/>
              <w:bottom w:w="58" w:type="dxa"/>
            </w:tcMar>
          </w:tcPr>
          <w:p w14:paraId="50AE9E7C"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odgovara na različite vizualne i likovne sadržaje</w:t>
            </w:r>
          </w:p>
        </w:tc>
        <w:tc>
          <w:tcPr>
            <w:tcW w:w="1889" w:type="dxa"/>
            <w:shd w:val="clear" w:color="auto" w:fill="D6DCB4"/>
            <w:tcMar>
              <w:top w:w="58" w:type="dxa"/>
              <w:bottom w:w="58" w:type="dxa"/>
            </w:tcMar>
          </w:tcPr>
          <w:p w14:paraId="5602CB4B" w14:textId="2FBCCAA8" w:rsidR="00E74522" w:rsidRPr="00492C04" w:rsidRDefault="00E74522" w:rsidP="00DF7BF3">
            <w:pPr>
              <w:tabs>
                <w:tab w:val="left" w:pos="7380"/>
              </w:tabs>
              <w:spacing w:after="0" w:line="240" w:lineRule="auto"/>
              <w:ind w:left="317" w:hanging="283"/>
              <w:rPr>
                <w:rFonts w:asciiTheme="minorHAnsi" w:hAnsiTheme="minorHAnsi" w:cstheme="minorHAnsi"/>
                <w:sz w:val="20"/>
                <w:szCs w:val="20"/>
              </w:rPr>
            </w:pPr>
            <w:r w:rsidRPr="00492C04">
              <w:rPr>
                <w:rFonts w:asciiTheme="minorHAnsi" w:hAnsiTheme="minorHAnsi" w:cstheme="minorHAnsi"/>
                <w:sz w:val="20"/>
                <w:szCs w:val="20"/>
              </w:rPr>
              <w:t xml:space="preserve">1.a uočava redoslijed faza istraživačkoga promatranja i uz veću potporu ih </w:t>
            </w:r>
            <w:r w:rsidR="00DF7BF3">
              <w:rPr>
                <w:rFonts w:asciiTheme="minorHAnsi" w:hAnsiTheme="minorHAnsi" w:cstheme="minorHAnsi"/>
                <w:sz w:val="20"/>
                <w:szCs w:val="20"/>
              </w:rPr>
              <w:t>upotrebljava</w:t>
            </w:r>
            <w:r w:rsidRPr="00492C04">
              <w:rPr>
                <w:rFonts w:asciiTheme="minorHAnsi" w:hAnsiTheme="minorHAnsi" w:cstheme="minorHAnsi"/>
                <w:sz w:val="20"/>
                <w:szCs w:val="20"/>
              </w:rPr>
              <w:t xml:space="preserve"> pri opažanju odabranih vizualnih i likovnih sadržaja</w:t>
            </w:r>
          </w:p>
        </w:tc>
        <w:tc>
          <w:tcPr>
            <w:tcW w:w="1979" w:type="dxa"/>
            <w:shd w:val="clear" w:color="auto" w:fill="D6DCB4"/>
            <w:tcMar>
              <w:top w:w="58" w:type="dxa"/>
              <w:bottom w:w="58" w:type="dxa"/>
            </w:tcMar>
          </w:tcPr>
          <w:p w14:paraId="443DEAB1" w14:textId="2E05B2C8" w:rsidR="00E74522" w:rsidRPr="00492C04" w:rsidRDefault="00E74522" w:rsidP="00DF7BF3">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 xml:space="preserve">1.a prepoznaje redoslijed faza istraživačkoga promatranja i </w:t>
            </w:r>
            <w:r w:rsidR="00DF7BF3">
              <w:rPr>
                <w:rFonts w:asciiTheme="minorHAnsi" w:hAnsiTheme="minorHAnsi" w:cstheme="minorHAnsi"/>
                <w:sz w:val="20"/>
                <w:szCs w:val="20"/>
              </w:rPr>
              <w:t>upotrebljava</w:t>
            </w:r>
            <w:r w:rsidRPr="00492C04">
              <w:rPr>
                <w:rFonts w:asciiTheme="minorHAnsi" w:hAnsiTheme="minorHAnsi" w:cstheme="minorHAnsi"/>
                <w:sz w:val="20"/>
                <w:szCs w:val="20"/>
              </w:rPr>
              <w:t xml:space="preserve"> ih pri opažanju odabranih vizualnih i likovnih sadržaja</w:t>
            </w:r>
          </w:p>
        </w:tc>
        <w:tc>
          <w:tcPr>
            <w:tcW w:w="1979" w:type="dxa"/>
            <w:shd w:val="clear" w:color="auto" w:fill="D6DCB4"/>
            <w:tcMar>
              <w:top w:w="58" w:type="dxa"/>
              <w:bottom w:w="58" w:type="dxa"/>
            </w:tcMar>
          </w:tcPr>
          <w:p w14:paraId="1661581A" w14:textId="499A5C6D"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koristi</w:t>
            </w:r>
            <w:r w:rsidR="00DF7BF3">
              <w:rPr>
                <w:rFonts w:asciiTheme="minorHAnsi" w:hAnsiTheme="minorHAnsi" w:cstheme="minorHAnsi"/>
                <w:sz w:val="20"/>
                <w:szCs w:val="20"/>
              </w:rPr>
              <w:t xml:space="preserve"> se</w:t>
            </w:r>
            <w:r w:rsidRPr="00492C04">
              <w:rPr>
                <w:rFonts w:asciiTheme="minorHAnsi" w:hAnsiTheme="minorHAnsi" w:cstheme="minorHAnsi"/>
                <w:sz w:val="20"/>
                <w:szCs w:val="20"/>
              </w:rPr>
              <w:t xml:space="preserve"> f</w:t>
            </w:r>
            <w:r w:rsidR="00DF7BF3">
              <w:rPr>
                <w:rFonts w:asciiTheme="minorHAnsi" w:hAnsiTheme="minorHAnsi" w:cstheme="minorHAnsi"/>
                <w:sz w:val="20"/>
                <w:szCs w:val="20"/>
              </w:rPr>
              <w:t>azama istraživačkoga promatranja</w:t>
            </w:r>
            <w:r w:rsidRPr="00492C04">
              <w:rPr>
                <w:rFonts w:asciiTheme="minorHAnsi" w:hAnsiTheme="minorHAnsi" w:cstheme="minorHAnsi"/>
                <w:sz w:val="20"/>
                <w:szCs w:val="20"/>
              </w:rPr>
              <w:t xml:space="preserve"> pri opažanju različitih vizualnih i likovnih sadržaja</w:t>
            </w:r>
          </w:p>
        </w:tc>
        <w:tc>
          <w:tcPr>
            <w:tcW w:w="2064" w:type="dxa"/>
            <w:shd w:val="clear" w:color="auto" w:fill="D6DCB4"/>
            <w:tcMar>
              <w:top w:w="58" w:type="dxa"/>
              <w:bottom w:w="58" w:type="dxa"/>
            </w:tcMar>
          </w:tcPr>
          <w:p w14:paraId="2F7DA215"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samoinicijativno i svjesno istraživački promatra i opaža različite vizualne i likovne sadržaje</w:t>
            </w:r>
          </w:p>
        </w:tc>
      </w:tr>
      <w:tr w:rsidR="00E74522" w:rsidRPr="00492C04" w14:paraId="5A7FC267" w14:textId="77777777" w:rsidTr="00AF7AD7">
        <w:trPr>
          <w:trHeight w:val="1701"/>
          <w:jc w:val="center"/>
        </w:trPr>
        <w:tc>
          <w:tcPr>
            <w:tcW w:w="1903" w:type="dxa"/>
            <w:gridSpan w:val="2"/>
            <w:tcMar>
              <w:top w:w="58" w:type="dxa"/>
              <w:bottom w:w="58" w:type="dxa"/>
            </w:tcMar>
          </w:tcPr>
          <w:p w14:paraId="347A4B22" w14:textId="1E4D23B3" w:rsidR="00E74522" w:rsidRPr="00492C04" w:rsidRDefault="00E74522" w:rsidP="00BA45B7">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2.a primjenjuje elementarn</w:t>
            </w:r>
            <w:r w:rsidR="00DF7BF3">
              <w:rPr>
                <w:rFonts w:asciiTheme="minorHAnsi" w:hAnsiTheme="minorHAnsi" w:cstheme="minorHAnsi"/>
                <w:sz w:val="20"/>
                <w:szCs w:val="20"/>
              </w:rPr>
              <w:t xml:space="preserve">o </w:t>
            </w:r>
            <w:r w:rsidR="00DF7BF3" w:rsidRPr="00DF7BF3">
              <w:rPr>
                <w:rFonts w:asciiTheme="minorHAnsi" w:hAnsiTheme="minorHAnsi" w:cstheme="minorHAnsi"/>
                <w:sz w:val="20"/>
                <w:szCs w:val="20"/>
              </w:rPr>
              <w:t>likovno nazivlje</w:t>
            </w:r>
            <w:r w:rsidRPr="00492C04">
              <w:rPr>
                <w:rFonts w:asciiTheme="minorHAnsi" w:hAnsiTheme="minorHAnsi" w:cstheme="minorHAnsi"/>
                <w:sz w:val="20"/>
                <w:szCs w:val="20"/>
              </w:rPr>
              <w:t xml:space="preserve"> </w:t>
            </w:r>
            <w:r w:rsidR="00DF7BF3">
              <w:rPr>
                <w:rFonts w:asciiTheme="minorHAnsi" w:hAnsiTheme="minorHAnsi" w:cstheme="minorHAnsi"/>
                <w:sz w:val="20"/>
                <w:szCs w:val="20"/>
              </w:rPr>
              <w:t xml:space="preserve">i </w:t>
            </w:r>
            <w:r w:rsidRPr="00492C04">
              <w:rPr>
                <w:rFonts w:asciiTheme="minorHAnsi" w:hAnsiTheme="minorHAnsi" w:cstheme="minorHAnsi"/>
                <w:sz w:val="20"/>
                <w:szCs w:val="20"/>
              </w:rPr>
              <w:t>likovni jezik uz poticaj i potporu</w:t>
            </w:r>
            <w:r w:rsidR="00DF7BF3">
              <w:rPr>
                <w:rFonts w:asciiTheme="minorHAnsi" w:hAnsiTheme="minorHAnsi" w:cstheme="minorHAnsi"/>
                <w:sz w:val="20"/>
                <w:szCs w:val="20"/>
              </w:rPr>
              <w:t xml:space="preserve"> </w:t>
            </w:r>
          </w:p>
        </w:tc>
        <w:tc>
          <w:tcPr>
            <w:tcW w:w="1889" w:type="dxa"/>
            <w:tcMar>
              <w:top w:w="58" w:type="dxa"/>
              <w:bottom w:w="58" w:type="dxa"/>
            </w:tcMar>
          </w:tcPr>
          <w:p w14:paraId="52A12EA5" w14:textId="105F4AEB" w:rsidR="00E74522" w:rsidRPr="00492C04" w:rsidRDefault="00E74522" w:rsidP="00BA45B7">
            <w:pPr>
              <w:tabs>
                <w:tab w:val="left" w:pos="7380"/>
              </w:tabs>
              <w:spacing w:after="0" w:line="240" w:lineRule="auto"/>
              <w:ind w:left="317" w:hanging="283"/>
              <w:rPr>
                <w:rFonts w:asciiTheme="minorHAnsi" w:hAnsiTheme="minorHAnsi" w:cstheme="minorHAnsi"/>
                <w:sz w:val="20"/>
                <w:szCs w:val="20"/>
              </w:rPr>
            </w:pPr>
            <w:r w:rsidRPr="00492C04">
              <w:rPr>
                <w:rFonts w:asciiTheme="minorHAnsi" w:hAnsiTheme="minorHAnsi" w:cstheme="minorHAnsi"/>
                <w:sz w:val="20"/>
                <w:szCs w:val="20"/>
              </w:rPr>
              <w:t>2.a primjenjuje odgovarajuć</w:t>
            </w:r>
            <w:r w:rsidR="00DF7BF3">
              <w:rPr>
                <w:rFonts w:asciiTheme="minorHAnsi" w:hAnsiTheme="minorHAnsi" w:cstheme="minorHAnsi"/>
                <w:sz w:val="20"/>
                <w:szCs w:val="20"/>
              </w:rPr>
              <w:t>e</w:t>
            </w:r>
            <w:r w:rsidRPr="00492C04">
              <w:rPr>
                <w:rFonts w:asciiTheme="minorHAnsi" w:hAnsiTheme="minorHAnsi" w:cstheme="minorHAnsi"/>
                <w:sz w:val="20"/>
                <w:szCs w:val="20"/>
              </w:rPr>
              <w:t xml:space="preserve"> </w:t>
            </w:r>
            <w:r w:rsidR="00DF7BF3" w:rsidRPr="00DF7BF3">
              <w:rPr>
                <w:rFonts w:asciiTheme="minorHAnsi" w:hAnsiTheme="minorHAnsi" w:cstheme="minorHAnsi"/>
                <w:sz w:val="20"/>
                <w:szCs w:val="20"/>
              </w:rPr>
              <w:t xml:space="preserve">likovno nazivlje </w:t>
            </w:r>
            <w:r w:rsidR="00DF7BF3">
              <w:rPr>
                <w:rFonts w:asciiTheme="minorHAnsi" w:hAnsiTheme="minorHAnsi" w:cstheme="minorHAnsi"/>
                <w:sz w:val="20"/>
                <w:szCs w:val="20"/>
              </w:rPr>
              <w:t>i</w:t>
            </w:r>
            <w:r w:rsidRPr="00492C04">
              <w:rPr>
                <w:rFonts w:asciiTheme="minorHAnsi" w:hAnsiTheme="minorHAnsi" w:cstheme="minorHAnsi"/>
                <w:sz w:val="20"/>
                <w:szCs w:val="20"/>
              </w:rPr>
              <w:t xml:space="preserve"> likovni jezik u opisu vlastitoga i tuđega stvaralaštva te na primjeru njemu poznatih umjetničkih djela uz potporu</w:t>
            </w:r>
          </w:p>
        </w:tc>
        <w:tc>
          <w:tcPr>
            <w:tcW w:w="1979" w:type="dxa"/>
            <w:tcMar>
              <w:top w:w="58" w:type="dxa"/>
              <w:bottom w:w="58" w:type="dxa"/>
            </w:tcMar>
          </w:tcPr>
          <w:p w14:paraId="0C8751E0" w14:textId="78B17292" w:rsidR="00E74522" w:rsidRPr="00492C04" w:rsidRDefault="00E74522" w:rsidP="00BA45B7">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2.a primjenjuje odgovarajuć</w:t>
            </w:r>
            <w:r w:rsidR="00BA45B7">
              <w:rPr>
                <w:rFonts w:asciiTheme="minorHAnsi" w:hAnsiTheme="minorHAnsi" w:cstheme="minorHAnsi"/>
                <w:sz w:val="20"/>
                <w:szCs w:val="20"/>
              </w:rPr>
              <w:t>e</w:t>
            </w:r>
            <w:r w:rsidRPr="00492C04">
              <w:rPr>
                <w:rFonts w:asciiTheme="minorHAnsi" w:hAnsiTheme="minorHAnsi" w:cstheme="minorHAnsi"/>
                <w:sz w:val="20"/>
                <w:szCs w:val="20"/>
              </w:rPr>
              <w:t xml:space="preserve"> </w:t>
            </w:r>
            <w:r w:rsidR="00BA45B7" w:rsidRPr="00DF7BF3">
              <w:rPr>
                <w:rFonts w:asciiTheme="minorHAnsi" w:hAnsiTheme="minorHAnsi" w:cstheme="minorHAnsi"/>
                <w:sz w:val="20"/>
                <w:szCs w:val="20"/>
              </w:rPr>
              <w:t xml:space="preserve">likovno nazivlje </w:t>
            </w:r>
            <w:r w:rsidR="00BA45B7">
              <w:rPr>
                <w:rFonts w:asciiTheme="minorHAnsi" w:hAnsiTheme="minorHAnsi" w:cstheme="minorHAnsi"/>
                <w:sz w:val="20"/>
                <w:szCs w:val="20"/>
              </w:rPr>
              <w:t>i</w:t>
            </w:r>
            <w:r w:rsidR="00BA45B7" w:rsidRPr="00492C04">
              <w:rPr>
                <w:rFonts w:asciiTheme="minorHAnsi" w:hAnsiTheme="minorHAnsi" w:cstheme="minorHAnsi"/>
                <w:sz w:val="20"/>
                <w:szCs w:val="20"/>
              </w:rPr>
              <w:t xml:space="preserve"> likovni jezik </w:t>
            </w:r>
            <w:r w:rsidRPr="00492C04">
              <w:rPr>
                <w:rFonts w:asciiTheme="minorHAnsi" w:hAnsiTheme="minorHAnsi" w:cstheme="minorHAnsi"/>
                <w:sz w:val="20"/>
                <w:szCs w:val="20"/>
              </w:rPr>
              <w:t>u opisu vlastitoga i tuđega stvaralaštva te na primjeru njemu poznatih umjetničkih djela</w:t>
            </w:r>
            <w:r w:rsidR="00BA45B7">
              <w:rPr>
                <w:rFonts w:asciiTheme="minorHAnsi" w:hAnsiTheme="minorHAnsi" w:cstheme="minorHAnsi"/>
                <w:sz w:val="20"/>
                <w:szCs w:val="20"/>
              </w:rPr>
              <w:t xml:space="preserve"> </w:t>
            </w:r>
          </w:p>
        </w:tc>
        <w:tc>
          <w:tcPr>
            <w:tcW w:w="1979" w:type="dxa"/>
            <w:tcMar>
              <w:top w:w="58" w:type="dxa"/>
              <w:bottom w:w="58" w:type="dxa"/>
            </w:tcMar>
          </w:tcPr>
          <w:p w14:paraId="3E5CC15C" w14:textId="22C0C28F" w:rsidR="00E74522" w:rsidRPr="00492C04" w:rsidRDefault="00E74522" w:rsidP="00BA45B7">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primjenjuje odgovarajuć</w:t>
            </w:r>
            <w:r w:rsidR="00BA45B7">
              <w:rPr>
                <w:rFonts w:asciiTheme="minorHAnsi" w:hAnsiTheme="minorHAnsi" w:cstheme="minorHAnsi"/>
                <w:sz w:val="20"/>
                <w:szCs w:val="20"/>
              </w:rPr>
              <w:t>e</w:t>
            </w:r>
            <w:r w:rsidRPr="00492C04">
              <w:rPr>
                <w:rFonts w:asciiTheme="minorHAnsi" w:hAnsiTheme="minorHAnsi" w:cstheme="minorHAnsi"/>
                <w:sz w:val="20"/>
                <w:szCs w:val="20"/>
              </w:rPr>
              <w:t xml:space="preserve"> </w:t>
            </w:r>
            <w:r w:rsidR="00BA45B7" w:rsidRPr="00DF7BF3">
              <w:rPr>
                <w:rFonts w:asciiTheme="minorHAnsi" w:hAnsiTheme="minorHAnsi" w:cstheme="minorHAnsi"/>
                <w:sz w:val="20"/>
                <w:szCs w:val="20"/>
              </w:rPr>
              <w:t xml:space="preserve">likovno nazivlje </w:t>
            </w:r>
            <w:r w:rsidR="00BA45B7">
              <w:rPr>
                <w:rFonts w:asciiTheme="minorHAnsi" w:hAnsiTheme="minorHAnsi" w:cstheme="minorHAnsi"/>
                <w:sz w:val="20"/>
                <w:szCs w:val="20"/>
              </w:rPr>
              <w:t>i</w:t>
            </w:r>
            <w:r w:rsidR="00BA45B7" w:rsidRPr="00492C04">
              <w:rPr>
                <w:rFonts w:asciiTheme="minorHAnsi" w:hAnsiTheme="minorHAnsi" w:cstheme="minorHAnsi"/>
                <w:sz w:val="20"/>
                <w:szCs w:val="20"/>
              </w:rPr>
              <w:t xml:space="preserve"> likovni jezik </w:t>
            </w:r>
            <w:r w:rsidRPr="00492C04">
              <w:rPr>
                <w:rFonts w:asciiTheme="minorHAnsi" w:hAnsiTheme="minorHAnsi" w:cstheme="minorHAnsi"/>
                <w:sz w:val="20"/>
                <w:szCs w:val="20"/>
              </w:rPr>
              <w:t xml:space="preserve">u analizi vlastitoga i tuđega stvaralaštva te na primjeru njemu poznatih umjetničkih djela </w:t>
            </w:r>
          </w:p>
        </w:tc>
        <w:tc>
          <w:tcPr>
            <w:tcW w:w="2064" w:type="dxa"/>
            <w:tcMar>
              <w:top w:w="58" w:type="dxa"/>
              <w:bottom w:w="58" w:type="dxa"/>
            </w:tcMar>
          </w:tcPr>
          <w:p w14:paraId="0772CF1A" w14:textId="3F92F1AC"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2.a primjenjuje </w:t>
            </w:r>
            <w:r w:rsidR="00BA45B7" w:rsidRPr="00492C04">
              <w:rPr>
                <w:rFonts w:asciiTheme="minorHAnsi" w:hAnsiTheme="minorHAnsi" w:cstheme="minorHAnsi"/>
                <w:sz w:val="20"/>
                <w:szCs w:val="20"/>
              </w:rPr>
              <w:t>odgovarajuć</w:t>
            </w:r>
            <w:r w:rsidR="00BA45B7">
              <w:rPr>
                <w:rFonts w:asciiTheme="minorHAnsi" w:hAnsiTheme="minorHAnsi" w:cstheme="minorHAnsi"/>
                <w:sz w:val="20"/>
                <w:szCs w:val="20"/>
              </w:rPr>
              <w:t>e</w:t>
            </w:r>
            <w:r w:rsidR="00BA45B7" w:rsidRPr="00492C04">
              <w:rPr>
                <w:rFonts w:asciiTheme="minorHAnsi" w:hAnsiTheme="minorHAnsi" w:cstheme="minorHAnsi"/>
                <w:sz w:val="20"/>
                <w:szCs w:val="20"/>
              </w:rPr>
              <w:t xml:space="preserve"> </w:t>
            </w:r>
            <w:r w:rsidR="00BA45B7" w:rsidRPr="00DF7BF3">
              <w:rPr>
                <w:rFonts w:asciiTheme="minorHAnsi" w:hAnsiTheme="minorHAnsi" w:cstheme="minorHAnsi"/>
                <w:sz w:val="20"/>
                <w:szCs w:val="20"/>
              </w:rPr>
              <w:t xml:space="preserve">likovno nazivlje </w:t>
            </w:r>
            <w:r w:rsidR="00BA45B7">
              <w:rPr>
                <w:rFonts w:asciiTheme="minorHAnsi" w:hAnsiTheme="minorHAnsi" w:cstheme="minorHAnsi"/>
                <w:sz w:val="20"/>
                <w:szCs w:val="20"/>
              </w:rPr>
              <w:t>i</w:t>
            </w:r>
            <w:r w:rsidR="00BA45B7" w:rsidRPr="00492C04">
              <w:rPr>
                <w:rFonts w:asciiTheme="minorHAnsi" w:hAnsiTheme="minorHAnsi" w:cstheme="minorHAnsi"/>
                <w:sz w:val="20"/>
                <w:szCs w:val="20"/>
              </w:rPr>
              <w:t xml:space="preserve"> likovni jezik </w:t>
            </w:r>
            <w:r w:rsidRPr="00492C04">
              <w:rPr>
                <w:rFonts w:asciiTheme="minorHAnsi" w:hAnsiTheme="minorHAnsi" w:cstheme="minorHAnsi"/>
                <w:sz w:val="20"/>
                <w:szCs w:val="20"/>
              </w:rPr>
              <w:t>u analizi i interpretaciji vlastitoga i tuđega stvaralaštva te na primjeru njemu poznatih i novih umjetničkih djela</w:t>
            </w:r>
          </w:p>
        </w:tc>
      </w:tr>
      <w:tr w:rsidR="00E74522" w:rsidRPr="00492C04" w14:paraId="50ECBED3" w14:textId="77777777" w:rsidTr="00AF7AD7">
        <w:trPr>
          <w:trHeight w:val="1476"/>
          <w:jc w:val="center"/>
        </w:trPr>
        <w:tc>
          <w:tcPr>
            <w:tcW w:w="1903" w:type="dxa"/>
            <w:gridSpan w:val="2"/>
            <w:shd w:val="clear" w:color="auto" w:fill="DBE5F1"/>
            <w:tcMar>
              <w:top w:w="58" w:type="dxa"/>
              <w:bottom w:w="58" w:type="dxa"/>
            </w:tcMar>
          </w:tcPr>
          <w:p w14:paraId="7251DED4" w14:textId="77777777" w:rsidR="00E74522" w:rsidRPr="00FA12EF" w:rsidRDefault="00E74522" w:rsidP="00E74522">
            <w:pPr>
              <w:tabs>
                <w:tab w:val="left" w:pos="7380"/>
              </w:tabs>
              <w:spacing w:after="0" w:line="240" w:lineRule="auto"/>
              <w:ind w:left="284" w:hanging="284"/>
              <w:rPr>
                <w:rFonts w:asciiTheme="minorHAnsi" w:hAnsiTheme="minorHAnsi" w:cstheme="minorHAnsi"/>
                <w:sz w:val="20"/>
                <w:szCs w:val="20"/>
              </w:rPr>
            </w:pPr>
            <w:r w:rsidRPr="00FA12EF">
              <w:rPr>
                <w:rFonts w:asciiTheme="minorHAnsi" w:hAnsiTheme="minorHAnsi" w:cstheme="minorHAnsi"/>
                <w:sz w:val="20"/>
                <w:szCs w:val="20"/>
              </w:rPr>
              <w:t>3.a prepoznaje osnove vizualne pismenosti uz poticaj i potporu</w:t>
            </w:r>
          </w:p>
        </w:tc>
        <w:tc>
          <w:tcPr>
            <w:tcW w:w="1889" w:type="dxa"/>
            <w:shd w:val="clear" w:color="auto" w:fill="DBE5F1"/>
            <w:tcMar>
              <w:top w:w="58" w:type="dxa"/>
              <w:bottom w:w="58" w:type="dxa"/>
            </w:tcMar>
          </w:tcPr>
          <w:p w14:paraId="49DE5D0E" w14:textId="77777777" w:rsidR="00E74522" w:rsidRPr="00FA12EF" w:rsidRDefault="00E74522" w:rsidP="00E74522">
            <w:pPr>
              <w:tabs>
                <w:tab w:val="left" w:pos="7380"/>
              </w:tabs>
              <w:spacing w:after="0" w:line="240" w:lineRule="auto"/>
              <w:ind w:left="317" w:hanging="283"/>
              <w:rPr>
                <w:rFonts w:asciiTheme="minorHAnsi" w:hAnsiTheme="minorHAnsi" w:cstheme="minorHAnsi"/>
                <w:sz w:val="20"/>
                <w:szCs w:val="20"/>
              </w:rPr>
            </w:pPr>
            <w:r w:rsidRPr="00FA12EF">
              <w:rPr>
                <w:rFonts w:asciiTheme="minorHAnsi" w:hAnsiTheme="minorHAnsi" w:cstheme="minorHAnsi"/>
                <w:sz w:val="20"/>
                <w:szCs w:val="20"/>
              </w:rPr>
              <w:t>3.a primjenjuje osnove vizualne pismenosti na zadanim primjerima iz svakodnevnoga života uz potporu</w:t>
            </w:r>
          </w:p>
        </w:tc>
        <w:tc>
          <w:tcPr>
            <w:tcW w:w="1979" w:type="dxa"/>
            <w:shd w:val="clear" w:color="auto" w:fill="DBE5F1"/>
            <w:tcMar>
              <w:top w:w="58" w:type="dxa"/>
              <w:bottom w:w="58" w:type="dxa"/>
            </w:tcMar>
          </w:tcPr>
          <w:p w14:paraId="72A4CD9B" w14:textId="77777777" w:rsidR="00E74522" w:rsidRPr="00FA12EF" w:rsidRDefault="00E74522" w:rsidP="00E74522">
            <w:pPr>
              <w:tabs>
                <w:tab w:val="left" w:pos="7380"/>
              </w:tabs>
              <w:spacing w:after="0" w:line="240" w:lineRule="auto"/>
              <w:ind w:left="318" w:hanging="318"/>
              <w:rPr>
                <w:rFonts w:asciiTheme="minorHAnsi" w:hAnsiTheme="minorHAnsi" w:cstheme="minorHAnsi"/>
                <w:sz w:val="20"/>
                <w:szCs w:val="20"/>
              </w:rPr>
            </w:pPr>
            <w:r w:rsidRPr="00FA12EF">
              <w:rPr>
                <w:rFonts w:asciiTheme="minorHAnsi" w:hAnsiTheme="minorHAnsi" w:cstheme="minorHAnsi"/>
                <w:sz w:val="20"/>
                <w:szCs w:val="20"/>
              </w:rPr>
              <w:t>3.a primjenjuje osnove vizualne pismenosti na zadanim primjerima iz svakodnevnoga života</w:t>
            </w:r>
          </w:p>
        </w:tc>
        <w:tc>
          <w:tcPr>
            <w:tcW w:w="1979" w:type="dxa"/>
            <w:shd w:val="clear" w:color="auto" w:fill="DBE5F1"/>
            <w:tcMar>
              <w:top w:w="58" w:type="dxa"/>
              <w:bottom w:w="58" w:type="dxa"/>
            </w:tcMar>
          </w:tcPr>
          <w:p w14:paraId="3770A640" w14:textId="77777777" w:rsidR="00E74522" w:rsidRPr="00FA12EF" w:rsidRDefault="00E74522" w:rsidP="00E74522">
            <w:pPr>
              <w:tabs>
                <w:tab w:val="left" w:pos="7380"/>
              </w:tabs>
              <w:spacing w:after="0" w:line="240" w:lineRule="auto"/>
              <w:ind w:left="317" w:hanging="317"/>
              <w:rPr>
                <w:rFonts w:asciiTheme="minorHAnsi" w:hAnsiTheme="minorHAnsi" w:cstheme="minorHAnsi"/>
                <w:sz w:val="20"/>
                <w:szCs w:val="20"/>
              </w:rPr>
            </w:pPr>
            <w:r w:rsidRPr="00FA12EF">
              <w:rPr>
                <w:rFonts w:asciiTheme="minorHAnsi" w:hAnsiTheme="minorHAnsi" w:cstheme="minorHAnsi"/>
                <w:sz w:val="20"/>
                <w:szCs w:val="20"/>
              </w:rPr>
              <w:t>3.a uočava važnost vlastite vizualne pismenosti u svakodnevnim situacijama te osobnome razvoju (samopouzdanje, kritičnost, samosvijest)</w:t>
            </w:r>
          </w:p>
        </w:tc>
        <w:tc>
          <w:tcPr>
            <w:tcW w:w="2064" w:type="dxa"/>
            <w:shd w:val="clear" w:color="auto" w:fill="DBE5F1"/>
            <w:tcMar>
              <w:top w:w="58" w:type="dxa"/>
              <w:bottom w:w="58" w:type="dxa"/>
            </w:tcMar>
          </w:tcPr>
          <w:p w14:paraId="77A6B14D"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aktivno i kritički primjenjuje vlastitu vizualnu pismenost u svakodnevnim situacijama te kao sredstvo što kvalitetnije integracije u suvremeno društvo.</w:t>
            </w:r>
          </w:p>
        </w:tc>
      </w:tr>
    </w:tbl>
    <w:p w14:paraId="25617534" w14:textId="77777777" w:rsidR="00E74522" w:rsidRPr="00492C04" w:rsidRDefault="00E74522" w:rsidP="00E74522">
      <w:r w:rsidRPr="00492C04">
        <w:br w:type="page"/>
      </w:r>
    </w:p>
    <w:tbl>
      <w:tblPr>
        <w:tblW w:w="98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6"/>
        <w:gridCol w:w="171"/>
        <w:gridCol w:w="1890"/>
        <w:gridCol w:w="1980"/>
        <w:gridCol w:w="1980"/>
        <w:gridCol w:w="2151"/>
        <w:gridCol w:w="29"/>
      </w:tblGrid>
      <w:tr w:rsidR="00AF7AD7" w:rsidRPr="00492C04" w14:paraId="49C0B213" w14:textId="77777777" w:rsidTr="001976A1">
        <w:trPr>
          <w:trHeight w:val="287"/>
          <w:jc w:val="center"/>
        </w:trPr>
        <w:tc>
          <w:tcPr>
            <w:tcW w:w="1696" w:type="dxa"/>
            <w:shd w:val="clear" w:color="auto" w:fill="FFFF00"/>
            <w:tcMar>
              <w:top w:w="58" w:type="dxa"/>
              <w:bottom w:w="58" w:type="dxa"/>
            </w:tcMar>
            <w:vAlign w:val="center"/>
          </w:tcPr>
          <w:p w14:paraId="095D08F3" w14:textId="77777777"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201" w:type="dxa"/>
            <w:gridSpan w:val="6"/>
            <w:shd w:val="clear" w:color="auto" w:fill="FFFF00"/>
            <w:vAlign w:val="center"/>
          </w:tcPr>
          <w:p w14:paraId="512D1663" w14:textId="360B3B85"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Znanje o umjetnosti</w:t>
            </w:r>
          </w:p>
        </w:tc>
      </w:tr>
      <w:tr w:rsidR="00E74522" w:rsidRPr="00492C04" w14:paraId="21E7329C" w14:textId="77777777" w:rsidTr="001976A1">
        <w:trPr>
          <w:gridAfter w:val="1"/>
          <w:wAfter w:w="29" w:type="dxa"/>
          <w:trHeight w:val="722"/>
          <w:jc w:val="center"/>
        </w:trPr>
        <w:tc>
          <w:tcPr>
            <w:tcW w:w="9868" w:type="dxa"/>
            <w:gridSpan w:val="6"/>
            <w:shd w:val="clear" w:color="auto" w:fill="FFFFCC"/>
            <w:tcMar>
              <w:top w:w="58" w:type="dxa"/>
              <w:bottom w:w="58" w:type="dxa"/>
            </w:tcMar>
          </w:tcPr>
          <w:p w14:paraId="4CCA4AEB"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07A8F3D0"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1. istražuje djela i različite vrste likovnih i vizualnih umjetnosti</w:t>
            </w:r>
          </w:p>
          <w:p w14:paraId="779E2F40" w14:textId="77777777"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utvrđuje važnost i ulogu kulturno-umjetničkih institucija</w:t>
            </w:r>
          </w:p>
          <w:p w14:paraId="0A87AF67"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 analizira kako različiti konteksti utječu na likovnu umjetnost (stilske karakteristike)</w:t>
            </w:r>
          </w:p>
          <w:p w14:paraId="1260AD5B"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4. primjenjuje znanje o teoriji umjetnosti u istraživanju umjetničkih djela.</w:t>
            </w:r>
          </w:p>
        </w:tc>
      </w:tr>
      <w:tr w:rsidR="00E74522" w:rsidRPr="00492C04" w14:paraId="6FEEF9F4" w14:textId="77777777" w:rsidTr="001976A1">
        <w:trPr>
          <w:gridAfter w:val="1"/>
          <w:wAfter w:w="29" w:type="dxa"/>
          <w:trHeight w:val="281"/>
          <w:jc w:val="center"/>
        </w:trPr>
        <w:tc>
          <w:tcPr>
            <w:tcW w:w="9868" w:type="dxa"/>
            <w:gridSpan w:val="6"/>
            <w:tcMar>
              <w:top w:w="58" w:type="dxa"/>
              <w:bottom w:w="58" w:type="dxa"/>
            </w:tcMar>
          </w:tcPr>
          <w:p w14:paraId="3D8D4724" w14:textId="06372FBD" w:rsidR="00E74522" w:rsidRPr="00492C04" w:rsidRDefault="00116871" w:rsidP="00FA12EF">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 za:</w:t>
            </w:r>
          </w:p>
        </w:tc>
      </w:tr>
      <w:tr w:rsidR="00E74522" w:rsidRPr="00492C04" w14:paraId="5BADE6AA" w14:textId="77777777" w:rsidTr="001976A1">
        <w:trPr>
          <w:gridAfter w:val="1"/>
          <w:wAfter w:w="29" w:type="dxa"/>
          <w:trHeight w:val="644"/>
          <w:jc w:val="center"/>
        </w:trPr>
        <w:tc>
          <w:tcPr>
            <w:tcW w:w="1867" w:type="dxa"/>
            <w:gridSpan w:val="2"/>
            <w:tcMar>
              <w:top w:w="58" w:type="dxa"/>
              <w:bottom w:w="58" w:type="dxa"/>
            </w:tcMar>
            <w:vAlign w:val="center"/>
          </w:tcPr>
          <w:p w14:paraId="3DF80997"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90" w:type="dxa"/>
            <w:tcMar>
              <w:top w:w="58" w:type="dxa"/>
              <w:bottom w:w="58" w:type="dxa"/>
            </w:tcMar>
            <w:vAlign w:val="center"/>
          </w:tcPr>
          <w:p w14:paraId="6F94BABF"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0" w:type="dxa"/>
            <w:tcMar>
              <w:top w:w="58" w:type="dxa"/>
              <w:bottom w:w="58" w:type="dxa"/>
            </w:tcMar>
            <w:vAlign w:val="center"/>
          </w:tcPr>
          <w:p w14:paraId="37CD29DF"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80" w:type="dxa"/>
            <w:tcMar>
              <w:top w:w="58" w:type="dxa"/>
              <w:bottom w:w="58" w:type="dxa"/>
            </w:tcMar>
            <w:vAlign w:val="center"/>
          </w:tcPr>
          <w:p w14:paraId="0E2F0FFF" w14:textId="77777777" w:rsidR="00FA12E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i obrazovanja</w:t>
            </w:r>
          </w:p>
          <w:p w14:paraId="54CC2CD9" w14:textId="3E85752A"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 (14/15 god.)</w:t>
            </w:r>
          </w:p>
        </w:tc>
        <w:tc>
          <w:tcPr>
            <w:tcW w:w="2151" w:type="dxa"/>
            <w:tcMar>
              <w:top w:w="58" w:type="dxa"/>
              <w:bottom w:w="58" w:type="dxa"/>
            </w:tcMar>
            <w:vAlign w:val="center"/>
          </w:tcPr>
          <w:p w14:paraId="20ECA9B2" w14:textId="77777777" w:rsidR="00FA12E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37E15CB2" w14:textId="3236D88C"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161345C7" w14:textId="77777777" w:rsidTr="001976A1">
        <w:trPr>
          <w:gridAfter w:val="1"/>
          <w:wAfter w:w="29" w:type="dxa"/>
          <w:trHeight w:val="1500"/>
          <w:jc w:val="center"/>
        </w:trPr>
        <w:tc>
          <w:tcPr>
            <w:tcW w:w="1867" w:type="dxa"/>
            <w:gridSpan w:val="2"/>
            <w:shd w:val="clear" w:color="auto" w:fill="FFCCFF"/>
            <w:tcMar>
              <w:top w:w="58" w:type="dxa"/>
              <w:bottom w:w="58" w:type="dxa"/>
            </w:tcMar>
          </w:tcPr>
          <w:p w14:paraId="3976E4F8"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1.a uočava i istražuje različite oblike likovnih i vizualnih umjetnosti kroz poticaj i potporu </w:t>
            </w:r>
          </w:p>
        </w:tc>
        <w:tc>
          <w:tcPr>
            <w:tcW w:w="1890" w:type="dxa"/>
            <w:shd w:val="clear" w:color="auto" w:fill="FFCCFF"/>
            <w:tcMar>
              <w:top w:w="58" w:type="dxa"/>
              <w:bottom w:w="58" w:type="dxa"/>
            </w:tcMar>
          </w:tcPr>
          <w:p w14:paraId="213AD670"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imenuje različite oblike likovnih i vizualnih umjetnosti</w:t>
            </w:r>
          </w:p>
          <w:p w14:paraId="69414015"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1.b razlikuje različite oblike likovnih i vizualnih umjetnosti</w:t>
            </w:r>
          </w:p>
        </w:tc>
        <w:tc>
          <w:tcPr>
            <w:tcW w:w="1980" w:type="dxa"/>
            <w:shd w:val="clear" w:color="auto" w:fill="FFCCFF"/>
            <w:tcMar>
              <w:top w:w="58" w:type="dxa"/>
              <w:bottom w:w="58" w:type="dxa"/>
            </w:tcMar>
          </w:tcPr>
          <w:p w14:paraId="074444B7"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1.a opisuje različite oblike likovnih i vizualnih umjetnosti</w:t>
            </w:r>
          </w:p>
          <w:p w14:paraId="610CE736"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1.b uspoređuje različite oblike likovnih i vizualnih umjetnosti</w:t>
            </w:r>
          </w:p>
        </w:tc>
        <w:tc>
          <w:tcPr>
            <w:tcW w:w="1980" w:type="dxa"/>
            <w:shd w:val="clear" w:color="auto" w:fill="FFCCFF"/>
            <w:tcMar>
              <w:top w:w="58" w:type="dxa"/>
              <w:bottom w:w="58" w:type="dxa"/>
            </w:tcMar>
          </w:tcPr>
          <w:p w14:paraId="470EEE70"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analizira različite oblike likovnih i vizualnih umjetnosti</w:t>
            </w:r>
          </w:p>
          <w:p w14:paraId="22DE2724" w14:textId="77777777" w:rsidR="00E74522" w:rsidRPr="00492C04" w:rsidRDefault="00E74522" w:rsidP="00E74522">
            <w:pPr>
              <w:spacing w:after="0" w:line="240" w:lineRule="auto"/>
              <w:ind w:left="317" w:hanging="317"/>
              <w:rPr>
                <w:rFonts w:asciiTheme="minorHAnsi" w:hAnsiTheme="minorHAnsi" w:cstheme="minorHAnsi"/>
                <w:sz w:val="20"/>
                <w:szCs w:val="20"/>
              </w:rPr>
            </w:pPr>
          </w:p>
        </w:tc>
        <w:tc>
          <w:tcPr>
            <w:tcW w:w="2151" w:type="dxa"/>
            <w:shd w:val="clear" w:color="auto" w:fill="FFCCFF"/>
            <w:tcMar>
              <w:top w:w="58" w:type="dxa"/>
              <w:bottom w:w="58" w:type="dxa"/>
            </w:tcMar>
          </w:tcPr>
          <w:p w14:paraId="3F904B7F"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interpretira različite oblike likovnih i vizualnih umjetnosti</w:t>
            </w:r>
          </w:p>
          <w:p w14:paraId="1DAD228D"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1.b kritički vrjednuje različite oblike likovnih i vizualnih umjetnosti</w:t>
            </w:r>
          </w:p>
        </w:tc>
      </w:tr>
      <w:tr w:rsidR="00E74522" w:rsidRPr="00492C04" w14:paraId="68E68780" w14:textId="77777777" w:rsidTr="001976A1">
        <w:trPr>
          <w:gridAfter w:val="1"/>
          <w:wAfter w:w="29" w:type="dxa"/>
          <w:trHeight w:val="1166"/>
          <w:jc w:val="center"/>
        </w:trPr>
        <w:tc>
          <w:tcPr>
            <w:tcW w:w="1867" w:type="dxa"/>
            <w:gridSpan w:val="2"/>
            <w:shd w:val="clear" w:color="auto" w:fill="FFCCFF"/>
            <w:tcMar>
              <w:top w:w="58" w:type="dxa"/>
              <w:bottom w:w="58" w:type="dxa"/>
            </w:tcMar>
          </w:tcPr>
          <w:p w14:paraId="7C68B2DD"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2.a prepoznaje osnovne kulturno-umjetničke institucije iz neposrednoga okružja uz poticaj i potporu</w:t>
            </w:r>
          </w:p>
        </w:tc>
        <w:tc>
          <w:tcPr>
            <w:tcW w:w="1890" w:type="dxa"/>
            <w:shd w:val="clear" w:color="auto" w:fill="FFCCFF"/>
            <w:tcMar>
              <w:top w:w="58" w:type="dxa"/>
              <w:bottom w:w="58" w:type="dxa"/>
            </w:tcMar>
          </w:tcPr>
          <w:p w14:paraId="57A2C4BD"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imenuje osnovne kulturno-umjetničke institucije na temelju neposrednoga iskustva</w:t>
            </w:r>
          </w:p>
        </w:tc>
        <w:tc>
          <w:tcPr>
            <w:tcW w:w="1980" w:type="dxa"/>
            <w:shd w:val="clear" w:color="auto" w:fill="FFCCFF"/>
            <w:tcMar>
              <w:top w:w="58" w:type="dxa"/>
              <w:bottom w:w="58" w:type="dxa"/>
            </w:tcMar>
          </w:tcPr>
          <w:p w14:paraId="1A627BA0"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2.a razlikuje kulturno-umjetničke institucije u društvu na temelju neposrednoga iskustva</w:t>
            </w:r>
          </w:p>
        </w:tc>
        <w:tc>
          <w:tcPr>
            <w:tcW w:w="1980" w:type="dxa"/>
            <w:shd w:val="clear" w:color="auto" w:fill="FFCCFF"/>
            <w:tcMar>
              <w:top w:w="58" w:type="dxa"/>
              <w:bottom w:w="58" w:type="dxa"/>
            </w:tcMar>
          </w:tcPr>
          <w:p w14:paraId="4F2D715B"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objašnjava ulogu različitih kulturno-umjetničkih institucija u društvu na temelju neposrednoga iskustva</w:t>
            </w:r>
          </w:p>
        </w:tc>
        <w:tc>
          <w:tcPr>
            <w:tcW w:w="2151" w:type="dxa"/>
            <w:shd w:val="clear" w:color="auto" w:fill="FFCCFF"/>
            <w:tcMar>
              <w:top w:w="58" w:type="dxa"/>
              <w:bottom w:w="58" w:type="dxa"/>
            </w:tcMar>
          </w:tcPr>
          <w:p w14:paraId="1D628DCC"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kritički vrjednuje ulogu različitih kulturno-umjetničkih institucija u društvu</w:t>
            </w:r>
          </w:p>
        </w:tc>
      </w:tr>
      <w:tr w:rsidR="00E74522" w:rsidRPr="00492C04" w14:paraId="334784D5" w14:textId="77777777" w:rsidTr="001976A1">
        <w:trPr>
          <w:gridAfter w:val="1"/>
          <w:wAfter w:w="29" w:type="dxa"/>
          <w:trHeight w:val="1162"/>
          <w:jc w:val="center"/>
        </w:trPr>
        <w:tc>
          <w:tcPr>
            <w:tcW w:w="1867" w:type="dxa"/>
            <w:gridSpan w:val="2"/>
            <w:tcMar>
              <w:top w:w="58" w:type="dxa"/>
              <w:bottom w:w="58" w:type="dxa"/>
            </w:tcMar>
          </w:tcPr>
          <w:p w14:paraId="6EE922C6" w14:textId="77777777"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NP</w:t>
            </w:r>
          </w:p>
        </w:tc>
        <w:tc>
          <w:tcPr>
            <w:tcW w:w="1890" w:type="dxa"/>
            <w:tcMar>
              <w:top w:w="58" w:type="dxa"/>
              <w:bottom w:w="58" w:type="dxa"/>
            </w:tcMar>
          </w:tcPr>
          <w:p w14:paraId="00E7E7A4" w14:textId="77777777"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NP</w:t>
            </w:r>
          </w:p>
        </w:tc>
        <w:tc>
          <w:tcPr>
            <w:tcW w:w="1980" w:type="dxa"/>
            <w:tcMar>
              <w:top w:w="58" w:type="dxa"/>
              <w:bottom w:w="58" w:type="dxa"/>
            </w:tcMar>
          </w:tcPr>
          <w:p w14:paraId="5BAE2CA8" w14:textId="77777777"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NP</w:t>
            </w:r>
          </w:p>
        </w:tc>
        <w:tc>
          <w:tcPr>
            <w:tcW w:w="1980" w:type="dxa"/>
            <w:shd w:val="clear" w:color="auto" w:fill="FFCCFF"/>
            <w:tcMar>
              <w:top w:w="58" w:type="dxa"/>
              <w:bottom w:w="58" w:type="dxa"/>
            </w:tcMar>
          </w:tcPr>
          <w:p w14:paraId="43F41E12"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opisuje glavne stilske karakteristike na njemu poznatim umjetničkim djelima uz potporu</w:t>
            </w:r>
          </w:p>
        </w:tc>
        <w:tc>
          <w:tcPr>
            <w:tcW w:w="2151" w:type="dxa"/>
            <w:shd w:val="clear" w:color="auto" w:fill="FFCCFF"/>
            <w:tcMar>
              <w:top w:w="58" w:type="dxa"/>
              <w:bottom w:w="58" w:type="dxa"/>
            </w:tcMar>
          </w:tcPr>
          <w:p w14:paraId="07327335"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analizira glavne stilske karakteristike na njemu poznatim i novim umjetničkim djelima</w:t>
            </w:r>
          </w:p>
          <w:p w14:paraId="357A637D" w14:textId="7396A1A8" w:rsidR="00E74522" w:rsidRPr="00492C04" w:rsidRDefault="00E74522" w:rsidP="00FA12EF">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3.b kritički </w:t>
            </w:r>
            <w:r w:rsidR="00FA12EF">
              <w:rPr>
                <w:rFonts w:asciiTheme="minorHAnsi" w:hAnsiTheme="minorHAnsi" w:cstheme="minorHAnsi"/>
                <w:sz w:val="20"/>
                <w:szCs w:val="20"/>
              </w:rPr>
              <w:t xml:space="preserve">se </w:t>
            </w:r>
            <w:r w:rsidRPr="00492C04">
              <w:rPr>
                <w:rFonts w:asciiTheme="minorHAnsi" w:hAnsiTheme="minorHAnsi" w:cstheme="minorHAnsi"/>
                <w:sz w:val="20"/>
                <w:szCs w:val="20"/>
              </w:rPr>
              <w:t>osvr</w:t>
            </w:r>
            <w:r w:rsidR="00FA12EF">
              <w:rPr>
                <w:rFonts w:asciiTheme="minorHAnsi" w:hAnsiTheme="minorHAnsi" w:cstheme="minorHAnsi"/>
                <w:sz w:val="20"/>
                <w:szCs w:val="20"/>
              </w:rPr>
              <w:t>će</w:t>
            </w:r>
            <w:r w:rsidRPr="00492C04">
              <w:rPr>
                <w:rFonts w:asciiTheme="minorHAnsi" w:hAnsiTheme="minorHAnsi" w:cstheme="minorHAnsi"/>
                <w:sz w:val="20"/>
                <w:szCs w:val="20"/>
              </w:rPr>
              <w:t xml:space="preserve"> na međuodnos između različitih konteksta i stilova umjetničkih djela</w:t>
            </w:r>
          </w:p>
        </w:tc>
      </w:tr>
      <w:tr w:rsidR="00E74522" w:rsidRPr="00492C04" w14:paraId="13FD6B35" w14:textId="77777777" w:rsidTr="001976A1">
        <w:trPr>
          <w:gridAfter w:val="1"/>
          <w:wAfter w:w="29" w:type="dxa"/>
          <w:trHeight w:val="1162"/>
          <w:jc w:val="center"/>
        </w:trPr>
        <w:tc>
          <w:tcPr>
            <w:tcW w:w="1867" w:type="dxa"/>
            <w:gridSpan w:val="2"/>
            <w:tcMar>
              <w:top w:w="58" w:type="dxa"/>
              <w:bottom w:w="58" w:type="dxa"/>
            </w:tcMar>
          </w:tcPr>
          <w:p w14:paraId="59BFB1B9" w14:textId="77777777" w:rsidR="00E74522" w:rsidRPr="00492C04" w:rsidRDefault="00E74522" w:rsidP="00E74522">
            <w:pPr>
              <w:tabs>
                <w:tab w:val="left" w:pos="7380"/>
              </w:tabs>
              <w:spacing w:after="0" w:line="240" w:lineRule="auto"/>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NP</w:t>
            </w:r>
          </w:p>
        </w:tc>
        <w:tc>
          <w:tcPr>
            <w:tcW w:w="1890" w:type="dxa"/>
            <w:tcMar>
              <w:top w:w="58" w:type="dxa"/>
              <w:bottom w:w="58" w:type="dxa"/>
            </w:tcMar>
          </w:tcPr>
          <w:p w14:paraId="2A11F7F3" w14:textId="77777777" w:rsidR="00E74522" w:rsidRPr="00492C04" w:rsidRDefault="00E74522" w:rsidP="00E74522">
            <w:pPr>
              <w:tabs>
                <w:tab w:val="left" w:pos="7380"/>
              </w:tabs>
              <w:spacing w:after="0" w:line="240" w:lineRule="auto"/>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NP</w:t>
            </w:r>
          </w:p>
        </w:tc>
        <w:tc>
          <w:tcPr>
            <w:tcW w:w="1980" w:type="dxa"/>
            <w:tcMar>
              <w:top w:w="58" w:type="dxa"/>
              <w:bottom w:w="58" w:type="dxa"/>
            </w:tcMar>
          </w:tcPr>
          <w:p w14:paraId="0E61F4C8" w14:textId="77777777" w:rsidR="00E74522" w:rsidRPr="00492C04" w:rsidRDefault="00E74522" w:rsidP="00E74522">
            <w:pPr>
              <w:tabs>
                <w:tab w:val="left" w:pos="7380"/>
              </w:tabs>
              <w:spacing w:after="0" w:line="240" w:lineRule="auto"/>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NP</w:t>
            </w:r>
          </w:p>
        </w:tc>
        <w:tc>
          <w:tcPr>
            <w:tcW w:w="1980" w:type="dxa"/>
            <w:shd w:val="clear" w:color="auto" w:fill="D6DCB4"/>
            <w:tcMar>
              <w:top w:w="58" w:type="dxa"/>
              <w:bottom w:w="58" w:type="dxa"/>
            </w:tcMar>
          </w:tcPr>
          <w:p w14:paraId="5EF8456A"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4.a primjenjuje osnovno znanje o teoriji umjetnosti u istraživanju umjetničkih djela uz potporu</w:t>
            </w:r>
            <w:r w:rsidRPr="00492C04">
              <w:rPr>
                <w:rFonts w:asciiTheme="minorHAnsi" w:hAnsiTheme="minorHAnsi" w:cstheme="minorHAnsi"/>
                <w:color w:val="FF0000"/>
                <w:sz w:val="20"/>
                <w:szCs w:val="20"/>
              </w:rPr>
              <w:t xml:space="preserve"> </w:t>
            </w:r>
          </w:p>
        </w:tc>
        <w:tc>
          <w:tcPr>
            <w:tcW w:w="2151" w:type="dxa"/>
            <w:shd w:val="clear" w:color="auto" w:fill="D6DCB4"/>
            <w:tcMar>
              <w:top w:w="58" w:type="dxa"/>
              <w:bottom w:w="58" w:type="dxa"/>
            </w:tcMar>
          </w:tcPr>
          <w:p w14:paraId="758BEC84"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4.a  primjenjuje znanje o teoriji umjetnosti u istraživanju umjetničkih djela.</w:t>
            </w:r>
          </w:p>
        </w:tc>
      </w:tr>
    </w:tbl>
    <w:p w14:paraId="7C068F6A" w14:textId="77777777" w:rsidR="00E74522" w:rsidRPr="00492C04" w:rsidRDefault="00E74522" w:rsidP="00E74522"/>
    <w:p w14:paraId="22B8DA6F" w14:textId="77777777" w:rsidR="00E74522" w:rsidRPr="00492C04" w:rsidRDefault="00E74522" w:rsidP="00E74522"/>
    <w:p w14:paraId="28A090CB" w14:textId="77777777" w:rsidR="00E74522" w:rsidRPr="00492C04" w:rsidRDefault="00E74522" w:rsidP="00E74522"/>
    <w:p w14:paraId="32DF85A0" w14:textId="77777777" w:rsidR="00E74522" w:rsidRPr="00492C04" w:rsidRDefault="00E74522" w:rsidP="00E74522"/>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6"/>
        <w:gridCol w:w="8"/>
        <w:gridCol w:w="187"/>
        <w:gridCol w:w="8"/>
        <w:gridCol w:w="222"/>
        <w:gridCol w:w="1276"/>
        <w:gridCol w:w="384"/>
        <w:gridCol w:w="8"/>
        <w:gridCol w:w="174"/>
        <w:gridCol w:w="1135"/>
        <w:gridCol w:w="566"/>
        <w:gridCol w:w="97"/>
        <w:gridCol w:w="8"/>
        <w:gridCol w:w="1597"/>
        <w:gridCol w:w="383"/>
        <w:gridCol w:w="48"/>
        <w:gridCol w:w="135"/>
        <w:gridCol w:w="1880"/>
      </w:tblGrid>
      <w:tr w:rsidR="00AF7AD7" w:rsidRPr="00492C04" w14:paraId="4076A7FA" w14:textId="77777777" w:rsidTr="001976A1">
        <w:trPr>
          <w:trHeight w:val="287"/>
          <w:jc w:val="center"/>
        </w:trPr>
        <w:tc>
          <w:tcPr>
            <w:tcW w:w="1697" w:type="dxa"/>
            <w:shd w:val="clear" w:color="auto" w:fill="FFFF00"/>
            <w:tcMar>
              <w:top w:w="58" w:type="dxa"/>
              <w:bottom w:w="58" w:type="dxa"/>
            </w:tcMar>
            <w:vAlign w:val="center"/>
          </w:tcPr>
          <w:p w14:paraId="67F72A57" w14:textId="77777777"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115" w:type="dxa"/>
            <w:gridSpan w:val="17"/>
            <w:shd w:val="clear" w:color="auto" w:fill="FFFF00"/>
            <w:vAlign w:val="center"/>
          </w:tcPr>
          <w:p w14:paraId="10204152" w14:textId="23D6F801"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rPr>
              <w:t xml:space="preserve">3. </w:t>
            </w:r>
            <w:r w:rsidRPr="00492C04">
              <w:rPr>
                <w:rFonts w:asciiTheme="minorHAnsi" w:hAnsiTheme="minorHAnsi" w:cstheme="minorHAnsi"/>
                <w:b/>
              </w:rPr>
              <w:t>Doživljaj, analiza djela i kritički osvrt</w:t>
            </w:r>
          </w:p>
        </w:tc>
      </w:tr>
      <w:tr w:rsidR="00E74522" w:rsidRPr="00492C04" w14:paraId="742C4DA7" w14:textId="77777777" w:rsidTr="001976A1">
        <w:trPr>
          <w:trHeight w:val="722"/>
          <w:jc w:val="center"/>
        </w:trPr>
        <w:tc>
          <w:tcPr>
            <w:tcW w:w="9812" w:type="dxa"/>
            <w:gridSpan w:val="18"/>
            <w:shd w:val="clear" w:color="auto" w:fill="FFFFCC"/>
            <w:tcMar>
              <w:top w:w="58" w:type="dxa"/>
              <w:bottom w:w="58" w:type="dxa"/>
            </w:tcMar>
          </w:tcPr>
          <w:p w14:paraId="158B9C58" w14:textId="77777777" w:rsidR="00E74522" w:rsidRPr="00492C04" w:rsidRDefault="00E74522" w:rsidP="00E74522">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27F99691" w14:textId="77777777" w:rsidR="00E74522" w:rsidRPr="00492C04" w:rsidRDefault="00E74522" w:rsidP="00E74522">
            <w:pPr>
              <w:pStyle w:val="CommentText"/>
              <w:ind w:left="284" w:hanging="284"/>
              <w:rPr>
                <w:rFonts w:asciiTheme="minorHAnsi" w:hAnsiTheme="minorHAnsi" w:cstheme="minorHAnsi"/>
                <w:lang w:val="hr-HR"/>
              </w:rPr>
            </w:pPr>
            <w:r w:rsidRPr="00492C04">
              <w:rPr>
                <w:rFonts w:asciiTheme="minorHAnsi" w:hAnsiTheme="minorHAnsi" w:cstheme="minorHAnsi"/>
                <w:lang w:val="hr-HR"/>
              </w:rPr>
              <w:t>1. analizira umjetnička djela donoseći vlastiti kritički stav</w:t>
            </w:r>
          </w:p>
          <w:p w14:paraId="2D11EDCD" w14:textId="77777777" w:rsidR="00E74522" w:rsidRPr="00492C04" w:rsidRDefault="00E74522" w:rsidP="00E74522">
            <w:pPr>
              <w:pStyle w:val="CommentText"/>
              <w:ind w:left="426" w:hanging="426"/>
              <w:rPr>
                <w:rFonts w:asciiTheme="minorHAnsi" w:hAnsiTheme="minorHAnsi" w:cstheme="minorHAnsi"/>
                <w:lang w:val="hr-HR"/>
              </w:rPr>
            </w:pPr>
            <w:r w:rsidRPr="00492C04">
              <w:rPr>
                <w:rFonts w:asciiTheme="minorHAnsi" w:hAnsiTheme="minorHAnsi" w:cstheme="minorHAnsi"/>
                <w:lang w:val="hr-HR"/>
              </w:rPr>
              <w:t>2. daje kritički osvrt i vrjednuje vlastiti i tuđi stvaralački i istraživački rad</w:t>
            </w:r>
          </w:p>
          <w:p w14:paraId="23DCA2FF" w14:textId="77777777" w:rsidR="00E74522" w:rsidRPr="00492C04" w:rsidRDefault="00E74522" w:rsidP="00E74522">
            <w:pPr>
              <w:pStyle w:val="CommentText"/>
              <w:ind w:left="426" w:hanging="426"/>
              <w:rPr>
                <w:rFonts w:asciiTheme="minorHAnsi" w:hAnsiTheme="minorHAnsi" w:cstheme="minorHAnsi"/>
                <w:lang w:val="hr-HR"/>
              </w:rPr>
            </w:pPr>
            <w:r w:rsidRPr="00492C04">
              <w:rPr>
                <w:rFonts w:asciiTheme="minorHAnsi" w:hAnsiTheme="minorHAnsi" w:cstheme="minorHAnsi"/>
                <w:lang w:val="hr-HR"/>
              </w:rPr>
              <w:t>3. uspoređuje likovna djela i vizualne pojave iz neposrednoga okružja uspostavljajući kvalitativne odnose</w:t>
            </w:r>
          </w:p>
          <w:p w14:paraId="6265DC16" w14:textId="77777777" w:rsidR="00E74522" w:rsidRPr="00492C04" w:rsidRDefault="00E74522" w:rsidP="00E74522">
            <w:pPr>
              <w:pStyle w:val="CommentText"/>
              <w:ind w:left="426" w:hanging="426"/>
              <w:rPr>
                <w:rFonts w:asciiTheme="minorHAnsi" w:hAnsiTheme="minorHAnsi" w:cstheme="minorHAnsi"/>
                <w:lang w:val="hr-HR"/>
              </w:rPr>
            </w:pPr>
            <w:r w:rsidRPr="00492C04">
              <w:rPr>
                <w:rFonts w:asciiTheme="minorHAnsi" w:hAnsiTheme="minorHAnsi" w:cstheme="minorHAnsi"/>
                <w:lang w:val="hr-HR"/>
              </w:rPr>
              <w:t>4. analizira primjere kulturne baštine u BiH te kritički procjenjuje važnost njezina očuvanja</w:t>
            </w:r>
          </w:p>
          <w:p w14:paraId="78B934D2" w14:textId="4D803827" w:rsidR="00E74522" w:rsidRPr="00492C04" w:rsidRDefault="00E74522" w:rsidP="00DF10FA">
            <w:pPr>
              <w:pStyle w:val="CommentText"/>
              <w:ind w:left="284" w:hanging="284"/>
              <w:rPr>
                <w:rFonts w:asciiTheme="minorHAnsi" w:hAnsiTheme="minorHAnsi" w:cstheme="minorHAnsi"/>
                <w:lang w:val="hr-HR"/>
              </w:rPr>
            </w:pPr>
            <w:r w:rsidRPr="00492C04">
              <w:rPr>
                <w:rFonts w:asciiTheme="minorHAnsi" w:hAnsiTheme="minorHAnsi" w:cstheme="minorHAnsi"/>
                <w:lang w:val="hr-HR"/>
              </w:rPr>
              <w:t xml:space="preserve">5. kritički </w:t>
            </w:r>
            <w:r w:rsidR="00DF10FA">
              <w:rPr>
                <w:rFonts w:asciiTheme="minorHAnsi" w:hAnsiTheme="minorHAnsi" w:cstheme="minorHAnsi"/>
                <w:lang w:val="hr-HR"/>
              </w:rPr>
              <w:t>prosuđuje</w:t>
            </w:r>
            <w:r w:rsidRPr="00492C04">
              <w:rPr>
                <w:rFonts w:asciiTheme="minorHAnsi" w:hAnsiTheme="minorHAnsi" w:cstheme="minorHAnsi"/>
                <w:lang w:val="hr-HR"/>
              </w:rPr>
              <w:t xml:space="preserve"> kulturno-umjetničk</w:t>
            </w:r>
            <w:r w:rsidR="00DF10FA">
              <w:rPr>
                <w:rFonts w:asciiTheme="minorHAnsi" w:hAnsiTheme="minorHAnsi" w:cstheme="minorHAnsi"/>
                <w:lang w:val="hr-HR"/>
              </w:rPr>
              <w:t xml:space="preserve">e </w:t>
            </w:r>
            <w:r w:rsidRPr="00492C04">
              <w:rPr>
                <w:rFonts w:asciiTheme="minorHAnsi" w:hAnsiTheme="minorHAnsi" w:cstheme="minorHAnsi"/>
                <w:lang w:val="hr-HR"/>
              </w:rPr>
              <w:t>događaj</w:t>
            </w:r>
            <w:r w:rsidR="00DF10FA">
              <w:rPr>
                <w:rFonts w:asciiTheme="minorHAnsi" w:hAnsiTheme="minorHAnsi" w:cstheme="minorHAnsi"/>
                <w:lang w:val="hr-HR"/>
              </w:rPr>
              <w:t>e</w:t>
            </w:r>
            <w:r w:rsidRPr="00492C04">
              <w:rPr>
                <w:rFonts w:asciiTheme="minorHAnsi" w:hAnsiTheme="minorHAnsi" w:cstheme="minorHAnsi"/>
                <w:lang w:val="hr-HR"/>
              </w:rPr>
              <w:t>.</w:t>
            </w:r>
          </w:p>
        </w:tc>
      </w:tr>
      <w:tr w:rsidR="00E74522" w:rsidRPr="00492C04" w14:paraId="7A812B65" w14:textId="77777777" w:rsidTr="001976A1">
        <w:trPr>
          <w:trHeight w:val="281"/>
          <w:jc w:val="center"/>
        </w:trPr>
        <w:tc>
          <w:tcPr>
            <w:tcW w:w="9812" w:type="dxa"/>
            <w:gridSpan w:val="18"/>
            <w:tcMar>
              <w:top w:w="58" w:type="dxa"/>
              <w:bottom w:w="58" w:type="dxa"/>
            </w:tcMar>
          </w:tcPr>
          <w:p w14:paraId="62ABF920" w14:textId="74C49819"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FA12EF">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4413F0C6" w14:textId="77777777" w:rsidTr="001976A1">
        <w:trPr>
          <w:trHeight w:val="644"/>
          <w:jc w:val="center"/>
        </w:trPr>
        <w:tc>
          <w:tcPr>
            <w:tcW w:w="1900" w:type="dxa"/>
            <w:gridSpan w:val="4"/>
            <w:tcMar>
              <w:top w:w="58" w:type="dxa"/>
              <w:bottom w:w="58" w:type="dxa"/>
            </w:tcMar>
            <w:vAlign w:val="center"/>
          </w:tcPr>
          <w:p w14:paraId="486ABBAD"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90" w:type="dxa"/>
            <w:gridSpan w:val="4"/>
            <w:tcMar>
              <w:top w:w="58" w:type="dxa"/>
              <w:bottom w:w="58" w:type="dxa"/>
            </w:tcMar>
            <w:vAlign w:val="center"/>
          </w:tcPr>
          <w:p w14:paraId="41AEAA99"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0" w:type="dxa"/>
            <w:gridSpan w:val="5"/>
            <w:tcMar>
              <w:top w:w="58" w:type="dxa"/>
              <w:bottom w:w="58" w:type="dxa"/>
            </w:tcMar>
            <w:vAlign w:val="center"/>
          </w:tcPr>
          <w:p w14:paraId="64D385BF"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1980" w:type="dxa"/>
            <w:gridSpan w:val="2"/>
            <w:tcMar>
              <w:top w:w="58" w:type="dxa"/>
              <w:bottom w:w="58" w:type="dxa"/>
            </w:tcMar>
            <w:vAlign w:val="center"/>
          </w:tcPr>
          <w:p w14:paraId="350BF0D7" w14:textId="77777777" w:rsidR="00FA12E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 xml:space="preserve">i obrazovanja </w:t>
            </w:r>
          </w:p>
          <w:p w14:paraId="21BEEC3F" w14:textId="26234864"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(14/15 god.)</w:t>
            </w:r>
          </w:p>
        </w:tc>
        <w:tc>
          <w:tcPr>
            <w:tcW w:w="2062" w:type="dxa"/>
            <w:gridSpan w:val="3"/>
            <w:tcMar>
              <w:top w:w="58" w:type="dxa"/>
              <w:bottom w:w="58" w:type="dxa"/>
            </w:tcMar>
            <w:vAlign w:val="center"/>
          </w:tcPr>
          <w:p w14:paraId="329CE777" w14:textId="77777777" w:rsidR="00FA12E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3479EA07" w14:textId="4868907A"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2A926B1E" w14:textId="77777777" w:rsidTr="001976A1">
        <w:trPr>
          <w:trHeight w:val="768"/>
          <w:jc w:val="center"/>
        </w:trPr>
        <w:tc>
          <w:tcPr>
            <w:tcW w:w="1900" w:type="dxa"/>
            <w:gridSpan w:val="4"/>
            <w:shd w:val="clear" w:color="auto" w:fill="D6DCB4"/>
            <w:tcMar>
              <w:top w:w="58" w:type="dxa"/>
              <w:bottom w:w="58" w:type="dxa"/>
            </w:tcMar>
          </w:tcPr>
          <w:p w14:paraId="4C08BACA"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izražava doživljajnu emociju promatrajući određena likovna djela uz poticaj i potporu</w:t>
            </w:r>
          </w:p>
        </w:tc>
        <w:tc>
          <w:tcPr>
            <w:tcW w:w="1890" w:type="dxa"/>
            <w:gridSpan w:val="4"/>
            <w:shd w:val="clear" w:color="auto" w:fill="D6DCB4"/>
            <w:tcMar>
              <w:top w:w="58" w:type="dxa"/>
              <w:bottom w:w="58" w:type="dxa"/>
            </w:tcMar>
          </w:tcPr>
          <w:p w14:paraId="05F2AF94" w14:textId="77777777" w:rsidR="00E74522" w:rsidRPr="00492C04" w:rsidRDefault="00E74522" w:rsidP="00E74522">
            <w:pPr>
              <w:tabs>
                <w:tab w:val="left" w:pos="7380"/>
              </w:tabs>
              <w:spacing w:after="0" w:line="240" w:lineRule="auto"/>
              <w:ind w:left="317" w:hanging="283"/>
              <w:rPr>
                <w:rFonts w:asciiTheme="minorHAnsi" w:hAnsiTheme="minorHAnsi" w:cstheme="minorHAnsi"/>
                <w:sz w:val="20"/>
                <w:szCs w:val="20"/>
              </w:rPr>
            </w:pPr>
            <w:r w:rsidRPr="00492C04">
              <w:rPr>
                <w:rFonts w:asciiTheme="minorHAnsi" w:hAnsiTheme="minorHAnsi" w:cstheme="minorHAnsi"/>
                <w:sz w:val="20"/>
                <w:szCs w:val="20"/>
              </w:rPr>
              <w:t>1.a opisuje svojim riječima osobni doživljaj djela temeljen na idejnim, tematskim, sadržajnim i formalnim elementima djela uz potporu</w:t>
            </w:r>
          </w:p>
        </w:tc>
        <w:tc>
          <w:tcPr>
            <w:tcW w:w="1980" w:type="dxa"/>
            <w:gridSpan w:val="5"/>
            <w:shd w:val="clear" w:color="auto" w:fill="D6DCB4"/>
            <w:tcMar>
              <w:top w:w="58" w:type="dxa"/>
              <w:bottom w:w="58" w:type="dxa"/>
            </w:tcMar>
          </w:tcPr>
          <w:p w14:paraId="4A466C39"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1.a  opisuje osobni doživljaj djela temeljen na idejnim, tematskim, sadržajnim i formalnim elementima djela</w:t>
            </w:r>
          </w:p>
        </w:tc>
        <w:tc>
          <w:tcPr>
            <w:tcW w:w="1980" w:type="dxa"/>
            <w:gridSpan w:val="2"/>
            <w:shd w:val="clear" w:color="auto" w:fill="D6DCB4"/>
            <w:tcMar>
              <w:top w:w="58" w:type="dxa"/>
              <w:bottom w:w="58" w:type="dxa"/>
            </w:tcMar>
          </w:tcPr>
          <w:p w14:paraId="0AB2AE09"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1.a  obrazlaže stavove o njemu poznatom likovnom djelu temeljene na njegovoj cjelovitoj analizi likovnoga djela</w:t>
            </w:r>
          </w:p>
        </w:tc>
        <w:tc>
          <w:tcPr>
            <w:tcW w:w="2062" w:type="dxa"/>
            <w:gridSpan w:val="3"/>
            <w:shd w:val="clear" w:color="auto" w:fill="D6DCB4"/>
            <w:tcMar>
              <w:top w:w="58" w:type="dxa"/>
              <w:bottom w:w="58" w:type="dxa"/>
            </w:tcMar>
          </w:tcPr>
          <w:p w14:paraId="03CB5542" w14:textId="27443413" w:rsidR="00E74522" w:rsidRPr="00492C04" w:rsidRDefault="00E74522" w:rsidP="00FA12EF">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 xml:space="preserve">1.a odabire tipove analiza </w:t>
            </w:r>
            <w:r w:rsidR="00FA12EF">
              <w:rPr>
                <w:rFonts w:asciiTheme="minorHAnsi" w:hAnsiTheme="minorHAnsi" w:cstheme="minorHAnsi"/>
                <w:sz w:val="20"/>
                <w:szCs w:val="20"/>
              </w:rPr>
              <w:t>radi</w:t>
            </w:r>
            <w:r w:rsidRPr="00492C04">
              <w:rPr>
                <w:rFonts w:asciiTheme="minorHAnsi" w:hAnsiTheme="minorHAnsi" w:cstheme="minorHAnsi"/>
                <w:sz w:val="20"/>
                <w:szCs w:val="20"/>
              </w:rPr>
              <w:t xml:space="preserve"> izražavanja kritičkoga stava o djelu te argumentira odabir odgovarajuće vrste analize u interpretaciji likovnoga djela </w:t>
            </w:r>
          </w:p>
        </w:tc>
      </w:tr>
      <w:tr w:rsidR="00E74522" w:rsidRPr="00492C04" w14:paraId="45D57015" w14:textId="77777777" w:rsidTr="001976A1">
        <w:trPr>
          <w:trHeight w:val="768"/>
          <w:jc w:val="center"/>
        </w:trPr>
        <w:tc>
          <w:tcPr>
            <w:tcW w:w="1900" w:type="dxa"/>
            <w:gridSpan w:val="4"/>
            <w:shd w:val="clear" w:color="auto" w:fill="D6DCB4"/>
            <w:tcMar>
              <w:top w:w="58" w:type="dxa"/>
              <w:bottom w:w="58" w:type="dxa"/>
            </w:tcMar>
          </w:tcPr>
          <w:p w14:paraId="4E2422D5" w14:textId="77777777" w:rsidR="00E74522" w:rsidRPr="00492C04" w:rsidRDefault="00E74522" w:rsidP="00E74522">
            <w:pPr>
              <w:tabs>
                <w:tab w:val="left" w:pos="7380"/>
              </w:tabs>
              <w:spacing w:after="0" w:line="240" w:lineRule="auto"/>
              <w:ind w:left="284" w:hanging="284"/>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2.a opisuje emocije koje u njemu izaziva vlastiti i tuđi rad jednostavnim riječima</w:t>
            </w:r>
          </w:p>
        </w:tc>
        <w:tc>
          <w:tcPr>
            <w:tcW w:w="1890" w:type="dxa"/>
            <w:gridSpan w:val="4"/>
            <w:shd w:val="clear" w:color="auto" w:fill="D6DCB4"/>
            <w:tcMar>
              <w:top w:w="58" w:type="dxa"/>
              <w:bottom w:w="58" w:type="dxa"/>
            </w:tcMar>
          </w:tcPr>
          <w:p w14:paraId="5B59236A" w14:textId="77777777" w:rsidR="00E74522" w:rsidRPr="00492C04" w:rsidRDefault="00E74522" w:rsidP="00E74522">
            <w:pPr>
              <w:tabs>
                <w:tab w:val="left" w:pos="7380"/>
              </w:tabs>
              <w:spacing w:after="0" w:line="240" w:lineRule="auto"/>
              <w:ind w:left="317" w:hanging="288"/>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2.a  opisuje i uspoređuje doživljaj vlastitoga i tuđega rada jednostavnim riječima</w:t>
            </w:r>
          </w:p>
        </w:tc>
        <w:tc>
          <w:tcPr>
            <w:tcW w:w="1980" w:type="dxa"/>
            <w:gridSpan w:val="5"/>
            <w:shd w:val="clear" w:color="auto" w:fill="D6DCB4"/>
            <w:tcMar>
              <w:top w:w="58" w:type="dxa"/>
              <w:bottom w:w="58" w:type="dxa"/>
            </w:tcMar>
          </w:tcPr>
          <w:p w14:paraId="05B071C7" w14:textId="77777777" w:rsidR="00E74522" w:rsidRPr="00492C04" w:rsidRDefault="00E74522" w:rsidP="00E74522">
            <w:pPr>
              <w:spacing w:after="0" w:line="240" w:lineRule="auto"/>
              <w:ind w:left="318" w:hanging="318"/>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2.a procjenjuje ishod ili rezultat vlastitoga i tuđega rada prema zadanim kriterijima</w:t>
            </w:r>
          </w:p>
        </w:tc>
        <w:tc>
          <w:tcPr>
            <w:tcW w:w="1980" w:type="dxa"/>
            <w:gridSpan w:val="2"/>
            <w:shd w:val="clear" w:color="auto" w:fill="D6DCB4"/>
            <w:tcMar>
              <w:top w:w="58" w:type="dxa"/>
              <w:bottom w:w="58" w:type="dxa"/>
            </w:tcMar>
          </w:tcPr>
          <w:p w14:paraId="5D0991B8" w14:textId="2756E2C9" w:rsidR="00E74522" w:rsidRPr="00492C04" w:rsidRDefault="00E74522" w:rsidP="00FA12EF">
            <w:pPr>
              <w:tabs>
                <w:tab w:val="left" w:pos="7380"/>
              </w:tabs>
              <w:spacing w:after="0" w:line="240" w:lineRule="auto"/>
              <w:ind w:left="317" w:hanging="317"/>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 xml:space="preserve">2.a daje kritički osvrt </w:t>
            </w:r>
            <w:r w:rsidR="00FA12EF">
              <w:rPr>
                <w:rFonts w:asciiTheme="minorHAnsi" w:hAnsiTheme="minorHAnsi" w:cstheme="minorHAnsi"/>
                <w:color w:val="000000" w:themeColor="text1"/>
                <w:sz w:val="20"/>
                <w:szCs w:val="20"/>
              </w:rPr>
              <w:t>o vlastitom</w:t>
            </w:r>
            <w:r w:rsidRPr="00492C04">
              <w:rPr>
                <w:rFonts w:asciiTheme="minorHAnsi" w:hAnsiTheme="minorHAnsi" w:cstheme="minorHAnsi"/>
                <w:color w:val="000000" w:themeColor="text1"/>
                <w:sz w:val="20"/>
                <w:szCs w:val="20"/>
              </w:rPr>
              <w:t xml:space="preserve"> i tuđ</w:t>
            </w:r>
            <w:r w:rsidR="00FA12EF">
              <w:rPr>
                <w:rFonts w:asciiTheme="minorHAnsi" w:hAnsiTheme="minorHAnsi" w:cstheme="minorHAnsi"/>
                <w:color w:val="000000" w:themeColor="text1"/>
                <w:sz w:val="20"/>
                <w:szCs w:val="20"/>
              </w:rPr>
              <w:t>em</w:t>
            </w:r>
            <w:r w:rsidRPr="00492C04">
              <w:rPr>
                <w:rFonts w:asciiTheme="minorHAnsi" w:hAnsiTheme="minorHAnsi" w:cstheme="minorHAnsi"/>
                <w:color w:val="000000" w:themeColor="text1"/>
                <w:sz w:val="20"/>
                <w:szCs w:val="20"/>
              </w:rPr>
              <w:t xml:space="preserve"> rad</w:t>
            </w:r>
            <w:r w:rsidR="00FA12EF">
              <w:rPr>
                <w:rFonts w:asciiTheme="minorHAnsi" w:hAnsiTheme="minorHAnsi" w:cstheme="minorHAnsi"/>
                <w:color w:val="000000" w:themeColor="text1"/>
                <w:sz w:val="20"/>
                <w:szCs w:val="20"/>
              </w:rPr>
              <w:t>u</w:t>
            </w:r>
            <w:r w:rsidRPr="00492C04">
              <w:rPr>
                <w:rFonts w:asciiTheme="minorHAnsi" w:hAnsiTheme="minorHAnsi" w:cstheme="minorHAnsi"/>
                <w:color w:val="000000" w:themeColor="text1"/>
                <w:sz w:val="20"/>
                <w:szCs w:val="20"/>
              </w:rPr>
              <w:t xml:space="preserve"> prema zadanim kriterijima</w:t>
            </w:r>
          </w:p>
        </w:tc>
        <w:tc>
          <w:tcPr>
            <w:tcW w:w="2062" w:type="dxa"/>
            <w:gridSpan w:val="3"/>
            <w:shd w:val="clear" w:color="auto" w:fill="D6DCB4"/>
            <w:tcMar>
              <w:top w:w="58" w:type="dxa"/>
              <w:bottom w:w="58" w:type="dxa"/>
            </w:tcMar>
          </w:tcPr>
          <w:p w14:paraId="5328230C" w14:textId="7ADB90F1" w:rsidR="00E74522" w:rsidRPr="00492C04" w:rsidRDefault="00E74522" w:rsidP="00E74522">
            <w:pPr>
              <w:tabs>
                <w:tab w:val="left" w:pos="7380"/>
              </w:tabs>
              <w:spacing w:after="0" w:line="240" w:lineRule="auto"/>
              <w:ind w:left="317" w:hanging="317"/>
              <w:rPr>
                <w:rFonts w:asciiTheme="minorHAnsi" w:hAnsiTheme="minorHAnsi" w:cstheme="minorHAnsi"/>
                <w:color w:val="000000" w:themeColor="text1"/>
                <w:sz w:val="20"/>
                <w:szCs w:val="20"/>
              </w:rPr>
            </w:pPr>
            <w:r w:rsidRPr="00492C04">
              <w:rPr>
                <w:rFonts w:asciiTheme="minorHAnsi" w:hAnsiTheme="minorHAnsi" w:cstheme="minorHAnsi"/>
                <w:color w:val="000000" w:themeColor="text1"/>
                <w:sz w:val="20"/>
                <w:szCs w:val="20"/>
              </w:rPr>
              <w:t xml:space="preserve">2.a daje kritički osvrt </w:t>
            </w:r>
            <w:r w:rsidR="00FA12EF">
              <w:rPr>
                <w:rFonts w:asciiTheme="minorHAnsi" w:hAnsiTheme="minorHAnsi" w:cstheme="minorHAnsi"/>
                <w:color w:val="000000" w:themeColor="text1"/>
                <w:sz w:val="20"/>
                <w:szCs w:val="20"/>
              </w:rPr>
              <w:t>o vlastitom</w:t>
            </w:r>
            <w:r w:rsidR="00FA12EF" w:rsidRPr="00492C04">
              <w:rPr>
                <w:rFonts w:asciiTheme="minorHAnsi" w:hAnsiTheme="minorHAnsi" w:cstheme="minorHAnsi"/>
                <w:color w:val="000000" w:themeColor="text1"/>
                <w:sz w:val="20"/>
                <w:szCs w:val="20"/>
              </w:rPr>
              <w:t xml:space="preserve"> i tuđ</w:t>
            </w:r>
            <w:r w:rsidR="00FA12EF">
              <w:rPr>
                <w:rFonts w:asciiTheme="minorHAnsi" w:hAnsiTheme="minorHAnsi" w:cstheme="minorHAnsi"/>
                <w:color w:val="000000" w:themeColor="text1"/>
                <w:sz w:val="20"/>
                <w:szCs w:val="20"/>
              </w:rPr>
              <w:t>em</w:t>
            </w:r>
            <w:r w:rsidR="00FA12EF" w:rsidRPr="00492C04">
              <w:rPr>
                <w:rFonts w:asciiTheme="minorHAnsi" w:hAnsiTheme="minorHAnsi" w:cstheme="minorHAnsi"/>
                <w:color w:val="000000" w:themeColor="text1"/>
                <w:sz w:val="20"/>
                <w:szCs w:val="20"/>
              </w:rPr>
              <w:t xml:space="preserve"> </w:t>
            </w:r>
            <w:r w:rsidR="00FA12EF">
              <w:rPr>
                <w:rFonts w:asciiTheme="minorHAnsi" w:hAnsiTheme="minorHAnsi" w:cstheme="minorHAnsi"/>
                <w:color w:val="000000" w:themeColor="text1"/>
                <w:sz w:val="20"/>
                <w:szCs w:val="20"/>
              </w:rPr>
              <w:t xml:space="preserve">radu </w:t>
            </w:r>
            <w:r w:rsidRPr="00492C04">
              <w:rPr>
                <w:rFonts w:asciiTheme="minorHAnsi" w:hAnsiTheme="minorHAnsi" w:cstheme="minorHAnsi"/>
                <w:color w:val="000000" w:themeColor="text1"/>
                <w:sz w:val="20"/>
                <w:szCs w:val="20"/>
              </w:rPr>
              <w:t>te ga argumentirano vrjednuje prema zadanim kriterijima</w:t>
            </w:r>
          </w:p>
        </w:tc>
      </w:tr>
      <w:tr w:rsidR="00E74522" w:rsidRPr="00492C04" w14:paraId="114EB927" w14:textId="77777777" w:rsidTr="001976A1">
        <w:trPr>
          <w:trHeight w:val="567"/>
          <w:jc w:val="center"/>
        </w:trPr>
        <w:tc>
          <w:tcPr>
            <w:tcW w:w="1900" w:type="dxa"/>
            <w:gridSpan w:val="4"/>
            <w:tcMar>
              <w:top w:w="58" w:type="dxa"/>
              <w:bottom w:w="58" w:type="dxa"/>
            </w:tcMar>
          </w:tcPr>
          <w:p w14:paraId="28399E9C"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3.a  prepoznaje kvalitativne odnose između likovnih djela i vizualnih pojava iz neposrednoga okružja prema zadanim kriterijima</w:t>
            </w:r>
          </w:p>
        </w:tc>
        <w:tc>
          <w:tcPr>
            <w:tcW w:w="1890" w:type="dxa"/>
            <w:gridSpan w:val="4"/>
            <w:shd w:val="clear" w:color="auto" w:fill="FFCCFF"/>
            <w:tcMar>
              <w:top w:w="58" w:type="dxa"/>
              <w:bottom w:w="58" w:type="dxa"/>
            </w:tcMar>
          </w:tcPr>
          <w:p w14:paraId="45869D5D" w14:textId="77777777" w:rsidR="00E74522" w:rsidRPr="00492C04" w:rsidRDefault="00E74522" w:rsidP="00E74522">
            <w:pPr>
              <w:tabs>
                <w:tab w:val="left" w:pos="7380"/>
              </w:tabs>
              <w:spacing w:after="0" w:line="240" w:lineRule="auto"/>
              <w:ind w:left="175" w:hanging="175"/>
              <w:rPr>
                <w:rFonts w:asciiTheme="minorHAnsi" w:hAnsiTheme="minorHAnsi" w:cstheme="minorHAnsi"/>
                <w:sz w:val="20"/>
                <w:szCs w:val="20"/>
              </w:rPr>
            </w:pPr>
            <w:r w:rsidRPr="00492C04">
              <w:rPr>
                <w:rFonts w:asciiTheme="minorHAnsi" w:hAnsiTheme="minorHAnsi" w:cstheme="minorHAnsi"/>
                <w:sz w:val="20"/>
                <w:szCs w:val="20"/>
              </w:rPr>
              <w:t>3.a uočava kvalitativne odnose između likovnih djela i vizualnih pojava iz neposrednoga okružja prema zadanim kriterijima</w:t>
            </w:r>
          </w:p>
        </w:tc>
        <w:tc>
          <w:tcPr>
            <w:tcW w:w="1980" w:type="dxa"/>
            <w:gridSpan w:val="5"/>
            <w:shd w:val="clear" w:color="auto" w:fill="FFCCFF"/>
            <w:tcMar>
              <w:top w:w="58" w:type="dxa"/>
              <w:bottom w:w="58" w:type="dxa"/>
            </w:tcMar>
          </w:tcPr>
          <w:p w14:paraId="584FD8B1"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3.a  uspoređuje kvalitativne odnose između likovnih djela i vizualnih pojava iz neposrednoga okružja prema zadanim kriterijima</w:t>
            </w:r>
          </w:p>
        </w:tc>
        <w:tc>
          <w:tcPr>
            <w:tcW w:w="1980" w:type="dxa"/>
            <w:gridSpan w:val="2"/>
            <w:shd w:val="clear" w:color="auto" w:fill="FFCCFF"/>
            <w:tcMar>
              <w:top w:w="58" w:type="dxa"/>
              <w:bottom w:w="58" w:type="dxa"/>
            </w:tcMar>
          </w:tcPr>
          <w:p w14:paraId="0A38EB53" w14:textId="0DB3D273" w:rsidR="00E74522" w:rsidRPr="00492C04" w:rsidRDefault="00E74522" w:rsidP="000D7EAE">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daje kritički osvrt uspoređujući likovna djela i vizualne pojave iz neposrednoga okružja prema zadanim kriterijima uspostavljajući kvalitativne odnose</w:t>
            </w:r>
          </w:p>
        </w:tc>
        <w:tc>
          <w:tcPr>
            <w:tcW w:w="2062" w:type="dxa"/>
            <w:gridSpan w:val="3"/>
            <w:tcBorders>
              <w:bottom w:val="dotted" w:sz="4" w:space="0" w:color="auto"/>
            </w:tcBorders>
            <w:shd w:val="clear" w:color="auto" w:fill="FFCCFF"/>
            <w:tcMar>
              <w:top w:w="58" w:type="dxa"/>
              <w:bottom w:w="58" w:type="dxa"/>
            </w:tcMar>
          </w:tcPr>
          <w:p w14:paraId="44A88DA5"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3.a  daje kritički osvrt uspoređujući likovna djela i vizualne pojave iz neposrednoga okružja primjenom znanja o povijesno-umjetničkoj analizi uspostavljajući kvalitativne odnose</w:t>
            </w:r>
          </w:p>
        </w:tc>
      </w:tr>
      <w:tr w:rsidR="00E74522" w:rsidRPr="00492C04" w14:paraId="0C1FB318" w14:textId="77777777" w:rsidTr="001976A1">
        <w:trPr>
          <w:trHeight w:val="553"/>
          <w:jc w:val="center"/>
        </w:trPr>
        <w:tc>
          <w:tcPr>
            <w:tcW w:w="1900" w:type="dxa"/>
            <w:gridSpan w:val="4"/>
            <w:vMerge w:val="restart"/>
            <w:shd w:val="clear" w:color="auto" w:fill="DBE5F1"/>
            <w:tcMar>
              <w:top w:w="58" w:type="dxa"/>
              <w:bottom w:w="58" w:type="dxa"/>
            </w:tcMar>
          </w:tcPr>
          <w:p w14:paraId="1421C837" w14:textId="77777777" w:rsidR="00E74522" w:rsidRPr="00492C04" w:rsidRDefault="00E74522" w:rsidP="00E74522">
            <w:pPr>
              <w:tabs>
                <w:tab w:val="center" w:pos="969"/>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4.a prepoznaje ključne primjere kulturne baštine u BiH iz neposrednoga okružja uz poticaj i potporu</w:t>
            </w:r>
          </w:p>
        </w:tc>
        <w:tc>
          <w:tcPr>
            <w:tcW w:w="1890" w:type="dxa"/>
            <w:gridSpan w:val="4"/>
            <w:vMerge w:val="restart"/>
            <w:shd w:val="clear" w:color="auto" w:fill="DBE5F1"/>
            <w:tcMar>
              <w:top w:w="58" w:type="dxa"/>
              <w:bottom w:w="58" w:type="dxa"/>
            </w:tcMar>
          </w:tcPr>
          <w:p w14:paraId="6F0A9E8C" w14:textId="77777777" w:rsidR="00E74522" w:rsidRPr="00492C04" w:rsidRDefault="00E74522" w:rsidP="00E74522">
            <w:pPr>
              <w:tabs>
                <w:tab w:val="left" w:pos="7380"/>
              </w:tabs>
              <w:spacing w:after="0" w:line="240" w:lineRule="auto"/>
              <w:ind w:left="317" w:hanging="283"/>
              <w:rPr>
                <w:rFonts w:asciiTheme="minorHAnsi" w:hAnsiTheme="minorHAnsi" w:cstheme="minorHAnsi"/>
                <w:sz w:val="20"/>
                <w:szCs w:val="20"/>
              </w:rPr>
            </w:pPr>
            <w:r w:rsidRPr="00492C04">
              <w:rPr>
                <w:rFonts w:asciiTheme="minorHAnsi" w:hAnsiTheme="minorHAnsi" w:cstheme="minorHAnsi"/>
                <w:sz w:val="20"/>
                <w:szCs w:val="20"/>
              </w:rPr>
              <w:t>4.a  opisuje svojim riječima ključne primjere kulturne baštine u BiH iz neposrednoga okružja</w:t>
            </w:r>
          </w:p>
        </w:tc>
        <w:tc>
          <w:tcPr>
            <w:tcW w:w="1980" w:type="dxa"/>
            <w:gridSpan w:val="5"/>
            <w:vMerge w:val="restart"/>
            <w:shd w:val="clear" w:color="auto" w:fill="DBE5F1"/>
            <w:tcMar>
              <w:top w:w="58" w:type="dxa"/>
              <w:bottom w:w="58" w:type="dxa"/>
            </w:tcMar>
          </w:tcPr>
          <w:p w14:paraId="05716663" w14:textId="77777777" w:rsidR="00E74522" w:rsidRPr="00492C04" w:rsidRDefault="00E74522" w:rsidP="00E74522">
            <w:pPr>
              <w:tabs>
                <w:tab w:val="left" w:pos="7380"/>
              </w:tabs>
              <w:spacing w:after="0" w:line="240" w:lineRule="auto"/>
              <w:ind w:left="318" w:hanging="318"/>
              <w:rPr>
                <w:rFonts w:asciiTheme="minorHAnsi" w:hAnsiTheme="minorHAnsi" w:cstheme="minorHAnsi"/>
                <w:sz w:val="20"/>
                <w:szCs w:val="20"/>
              </w:rPr>
            </w:pPr>
            <w:r w:rsidRPr="00492C04">
              <w:rPr>
                <w:rFonts w:asciiTheme="minorHAnsi" w:hAnsiTheme="minorHAnsi" w:cstheme="minorHAnsi"/>
                <w:sz w:val="20"/>
                <w:szCs w:val="20"/>
              </w:rPr>
              <w:t>4.a objašnjava važnost kulturne baštine u BiH iz neposrednoga okružja</w:t>
            </w:r>
          </w:p>
        </w:tc>
        <w:tc>
          <w:tcPr>
            <w:tcW w:w="1980" w:type="dxa"/>
            <w:gridSpan w:val="2"/>
            <w:vMerge w:val="restart"/>
            <w:shd w:val="clear" w:color="auto" w:fill="DBE5F1"/>
            <w:tcMar>
              <w:top w:w="58" w:type="dxa"/>
              <w:bottom w:w="58" w:type="dxa"/>
            </w:tcMar>
          </w:tcPr>
          <w:p w14:paraId="6A718B73"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4.a potkrjepljuje argumentima važnost kulturne baštine temeljene na cjelovitoj analizi zadanih primjera kulturne i umjetničke baštine u BiH</w:t>
            </w:r>
          </w:p>
        </w:tc>
        <w:tc>
          <w:tcPr>
            <w:tcW w:w="2062" w:type="dxa"/>
            <w:gridSpan w:val="3"/>
            <w:shd w:val="clear" w:color="auto" w:fill="DBE5F1"/>
            <w:tcMar>
              <w:top w:w="58" w:type="dxa"/>
              <w:bottom w:w="58" w:type="dxa"/>
            </w:tcMar>
          </w:tcPr>
          <w:p w14:paraId="20FFB06B"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4.a kritički procjenjuje važnost kulturne baštine u BiH na temelju analize pojedinih primjera iz neposrednoga iskustva</w:t>
            </w:r>
          </w:p>
        </w:tc>
      </w:tr>
      <w:tr w:rsidR="00E74522" w:rsidRPr="00492C04" w14:paraId="527BBAD6" w14:textId="77777777" w:rsidTr="001976A1">
        <w:trPr>
          <w:trHeight w:val="470"/>
          <w:jc w:val="center"/>
        </w:trPr>
        <w:tc>
          <w:tcPr>
            <w:tcW w:w="1900" w:type="dxa"/>
            <w:gridSpan w:val="4"/>
            <w:vMerge/>
            <w:shd w:val="clear" w:color="auto" w:fill="DBE5F1"/>
            <w:tcMar>
              <w:top w:w="58" w:type="dxa"/>
              <w:bottom w:w="58" w:type="dxa"/>
            </w:tcMar>
          </w:tcPr>
          <w:p w14:paraId="3726585E" w14:textId="77777777" w:rsidR="00E74522" w:rsidRPr="00492C04" w:rsidRDefault="00E74522" w:rsidP="00E74522">
            <w:pPr>
              <w:tabs>
                <w:tab w:val="center" w:pos="969"/>
              </w:tabs>
              <w:spacing w:after="0" w:line="240" w:lineRule="auto"/>
              <w:ind w:hanging="284"/>
              <w:rPr>
                <w:rFonts w:asciiTheme="minorHAnsi" w:hAnsiTheme="minorHAnsi" w:cstheme="minorHAnsi"/>
                <w:sz w:val="20"/>
                <w:szCs w:val="20"/>
              </w:rPr>
            </w:pPr>
          </w:p>
        </w:tc>
        <w:tc>
          <w:tcPr>
            <w:tcW w:w="1890" w:type="dxa"/>
            <w:gridSpan w:val="4"/>
            <w:vMerge/>
            <w:shd w:val="clear" w:color="auto" w:fill="DBE5F1"/>
            <w:tcMar>
              <w:top w:w="58" w:type="dxa"/>
              <w:bottom w:w="58" w:type="dxa"/>
            </w:tcMar>
          </w:tcPr>
          <w:p w14:paraId="5518CDE9" w14:textId="77777777" w:rsidR="00E74522" w:rsidRPr="00492C04" w:rsidRDefault="00E74522" w:rsidP="00E74522">
            <w:pPr>
              <w:tabs>
                <w:tab w:val="left" w:pos="7380"/>
              </w:tabs>
              <w:spacing w:after="0" w:line="240" w:lineRule="auto"/>
              <w:rPr>
                <w:rFonts w:asciiTheme="minorHAnsi" w:hAnsiTheme="minorHAnsi" w:cstheme="minorHAnsi"/>
                <w:sz w:val="20"/>
                <w:szCs w:val="20"/>
              </w:rPr>
            </w:pPr>
          </w:p>
        </w:tc>
        <w:tc>
          <w:tcPr>
            <w:tcW w:w="1980" w:type="dxa"/>
            <w:gridSpan w:val="5"/>
            <w:vMerge/>
            <w:shd w:val="clear" w:color="auto" w:fill="DBE5F1"/>
            <w:tcMar>
              <w:top w:w="58" w:type="dxa"/>
              <w:bottom w:w="58" w:type="dxa"/>
            </w:tcMar>
          </w:tcPr>
          <w:p w14:paraId="33A05397" w14:textId="77777777" w:rsidR="00E74522" w:rsidRPr="00492C04" w:rsidRDefault="00E74522" w:rsidP="00E74522">
            <w:pPr>
              <w:tabs>
                <w:tab w:val="left" w:pos="7380"/>
              </w:tabs>
              <w:spacing w:after="0" w:line="240" w:lineRule="auto"/>
              <w:rPr>
                <w:rFonts w:asciiTheme="minorHAnsi" w:hAnsiTheme="minorHAnsi" w:cstheme="minorHAnsi"/>
                <w:sz w:val="20"/>
                <w:szCs w:val="20"/>
              </w:rPr>
            </w:pPr>
          </w:p>
        </w:tc>
        <w:tc>
          <w:tcPr>
            <w:tcW w:w="1980" w:type="dxa"/>
            <w:gridSpan w:val="2"/>
            <w:vMerge/>
            <w:shd w:val="clear" w:color="auto" w:fill="DBE5F1"/>
            <w:tcMar>
              <w:top w:w="58" w:type="dxa"/>
              <w:bottom w:w="58" w:type="dxa"/>
            </w:tcMar>
          </w:tcPr>
          <w:p w14:paraId="28B38992" w14:textId="77777777" w:rsidR="00E74522" w:rsidRPr="00492C04" w:rsidRDefault="00E74522" w:rsidP="00E74522">
            <w:pPr>
              <w:tabs>
                <w:tab w:val="left" w:pos="7380"/>
              </w:tabs>
              <w:spacing w:after="0" w:line="240" w:lineRule="auto"/>
              <w:rPr>
                <w:rFonts w:asciiTheme="minorHAnsi" w:hAnsiTheme="minorHAnsi" w:cstheme="minorHAnsi"/>
                <w:sz w:val="20"/>
                <w:szCs w:val="20"/>
              </w:rPr>
            </w:pPr>
          </w:p>
        </w:tc>
        <w:tc>
          <w:tcPr>
            <w:tcW w:w="2062" w:type="dxa"/>
            <w:gridSpan w:val="3"/>
            <w:shd w:val="clear" w:color="auto" w:fill="EAF1DD"/>
            <w:tcMar>
              <w:top w:w="58" w:type="dxa"/>
              <w:bottom w:w="58" w:type="dxa"/>
            </w:tcMar>
          </w:tcPr>
          <w:p w14:paraId="0AB164FB"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4.b predlaže vlastita rješenja zaštite kulturne baštine u BiH</w:t>
            </w:r>
          </w:p>
        </w:tc>
      </w:tr>
      <w:tr w:rsidR="00E74522" w:rsidRPr="00492C04" w14:paraId="7C259F06" w14:textId="77777777" w:rsidTr="001976A1">
        <w:trPr>
          <w:trHeight w:val="1272"/>
          <w:jc w:val="center"/>
        </w:trPr>
        <w:tc>
          <w:tcPr>
            <w:tcW w:w="1900" w:type="dxa"/>
            <w:gridSpan w:val="4"/>
            <w:shd w:val="clear" w:color="auto" w:fill="FFCCFF"/>
            <w:tcMar>
              <w:top w:w="58" w:type="dxa"/>
              <w:bottom w:w="58" w:type="dxa"/>
            </w:tcMar>
          </w:tcPr>
          <w:p w14:paraId="6FBB92C9" w14:textId="084A5B02"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lastRenderedPageBreak/>
              <w:t>5.a interpretira na različite načine svoj doživljaj  određenoga kulturno-umjetničkog</w:t>
            </w:r>
            <w:r w:rsidR="000D7EAE">
              <w:rPr>
                <w:rFonts w:asciiTheme="minorHAnsi" w:hAnsiTheme="minorHAnsi" w:cstheme="minorHAnsi"/>
                <w:sz w:val="20"/>
                <w:szCs w:val="20"/>
              </w:rPr>
              <w:t>a događaja uz poticaj i potporu</w:t>
            </w:r>
          </w:p>
        </w:tc>
        <w:tc>
          <w:tcPr>
            <w:tcW w:w="1890" w:type="dxa"/>
            <w:gridSpan w:val="4"/>
            <w:shd w:val="clear" w:color="auto" w:fill="FFCCFF"/>
            <w:tcMar>
              <w:top w:w="58" w:type="dxa"/>
              <w:bottom w:w="58" w:type="dxa"/>
            </w:tcMar>
          </w:tcPr>
          <w:p w14:paraId="09FB0A35"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5.a opisuje svojim riječima doživljaj kulturnoga događanja</w:t>
            </w:r>
          </w:p>
        </w:tc>
        <w:tc>
          <w:tcPr>
            <w:tcW w:w="1980" w:type="dxa"/>
            <w:gridSpan w:val="5"/>
            <w:shd w:val="clear" w:color="auto" w:fill="FFCCFF"/>
            <w:tcMar>
              <w:top w:w="58" w:type="dxa"/>
              <w:bottom w:w="58" w:type="dxa"/>
            </w:tcMar>
          </w:tcPr>
          <w:p w14:paraId="7EC336FE" w14:textId="34D60220" w:rsidR="00E74522" w:rsidRPr="00492C04" w:rsidRDefault="00E74522" w:rsidP="000D7EAE">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5.a objašnjava svojim riječima</w:t>
            </w:r>
            <w:r w:rsidR="000D7EAE">
              <w:rPr>
                <w:rFonts w:asciiTheme="minorHAnsi" w:hAnsiTheme="minorHAnsi" w:cstheme="minorHAnsi"/>
                <w:sz w:val="20"/>
                <w:szCs w:val="20"/>
              </w:rPr>
              <w:t>,</w:t>
            </w:r>
            <w:r w:rsidRPr="00492C04">
              <w:rPr>
                <w:rFonts w:asciiTheme="minorHAnsi" w:hAnsiTheme="minorHAnsi" w:cstheme="minorHAnsi"/>
                <w:sz w:val="20"/>
                <w:szCs w:val="20"/>
              </w:rPr>
              <w:t xml:space="preserve"> </w:t>
            </w:r>
            <w:r w:rsidR="000D7EAE" w:rsidRPr="00492C04">
              <w:rPr>
                <w:rFonts w:asciiTheme="minorHAnsi" w:hAnsiTheme="minorHAnsi" w:cstheme="minorHAnsi"/>
                <w:sz w:val="20"/>
                <w:szCs w:val="20"/>
              </w:rPr>
              <w:t>usmeno ili pismeno</w:t>
            </w:r>
            <w:r w:rsidR="000D7EAE">
              <w:rPr>
                <w:rFonts w:asciiTheme="minorHAnsi" w:hAnsiTheme="minorHAnsi" w:cstheme="minorHAnsi"/>
                <w:sz w:val="20"/>
                <w:szCs w:val="20"/>
              </w:rPr>
              <w:t>,</w:t>
            </w:r>
            <w:r w:rsidR="000D7EAE"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vlastito mišljenje o kulturnome događaju </w:t>
            </w:r>
          </w:p>
        </w:tc>
        <w:tc>
          <w:tcPr>
            <w:tcW w:w="1980" w:type="dxa"/>
            <w:gridSpan w:val="2"/>
            <w:shd w:val="clear" w:color="auto" w:fill="FFCCFF"/>
            <w:tcMar>
              <w:top w:w="58" w:type="dxa"/>
              <w:bottom w:w="58" w:type="dxa"/>
            </w:tcMar>
          </w:tcPr>
          <w:p w14:paraId="2221A0C4"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5.a demonstrira kulturu posjećivanja izložaba i kulturnih događaja kontinuiranim bilježenjem svojih promišljanja o viđenome</w:t>
            </w:r>
          </w:p>
        </w:tc>
        <w:tc>
          <w:tcPr>
            <w:tcW w:w="2062" w:type="dxa"/>
            <w:gridSpan w:val="3"/>
            <w:shd w:val="clear" w:color="auto" w:fill="FFCCFF"/>
            <w:tcMar>
              <w:top w:w="58" w:type="dxa"/>
              <w:bottom w:w="58" w:type="dxa"/>
            </w:tcMar>
          </w:tcPr>
          <w:p w14:paraId="7F2147A8" w14:textId="78482E20"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5.a daje kritički osvrt </w:t>
            </w:r>
            <w:r w:rsidR="000D7EAE">
              <w:rPr>
                <w:rFonts w:asciiTheme="minorHAnsi" w:hAnsiTheme="minorHAnsi" w:cstheme="minorHAnsi"/>
                <w:sz w:val="20"/>
                <w:szCs w:val="20"/>
              </w:rPr>
              <w:t>o</w:t>
            </w:r>
            <w:r w:rsidRPr="00492C04">
              <w:rPr>
                <w:rFonts w:asciiTheme="minorHAnsi" w:hAnsiTheme="minorHAnsi" w:cstheme="minorHAnsi"/>
                <w:sz w:val="20"/>
                <w:szCs w:val="20"/>
              </w:rPr>
              <w:t xml:space="preserve"> odabran</w:t>
            </w:r>
            <w:r w:rsidR="000D7EAE">
              <w:rPr>
                <w:rFonts w:asciiTheme="minorHAnsi" w:hAnsiTheme="minorHAnsi" w:cstheme="minorHAnsi"/>
                <w:sz w:val="20"/>
                <w:szCs w:val="20"/>
              </w:rPr>
              <w:t>om</w:t>
            </w:r>
            <w:r w:rsidRPr="00492C04">
              <w:rPr>
                <w:rFonts w:asciiTheme="minorHAnsi" w:hAnsiTheme="minorHAnsi" w:cstheme="minorHAnsi"/>
                <w:sz w:val="20"/>
                <w:szCs w:val="20"/>
              </w:rPr>
              <w:t xml:space="preserve"> kulturn</w:t>
            </w:r>
            <w:r w:rsidR="000D7EAE">
              <w:rPr>
                <w:rFonts w:asciiTheme="minorHAnsi" w:hAnsiTheme="minorHAnsi" w:cstheme="minorHAnsi"/>
                <w:sz w:val="20"/>
                <w:szCs w:val="20"/>
              </w:rPr>
              <w:t>om</w:t>
            </w:r>
            <w:r w:rsidRPr="00492C04">
              <w:rPr>
                <w:rFonts w:asciiTheme="minorHAnsi" w:hAnsiTheme="minorHAnsi" w:cstheme="minorHAnsi"/>
                <w:sz w:val="20"/>
                <w:szCs w:val="20"/>
              </w:rPr>
              <w:t xml:space="preserve"> događaj</w:t>
            </w:r>
            <w:r w:rsidR="000D7EAE">
              <w:rPr>
                <w:rFonts w:asciiTheme="minorHAnsi" w:hAnsiTheme="minorHAnsi" w:cstheme="minorHAnsi"/>
                <w:sz w:val="20"/>
                <w:szCs w:val="20"/>
              </w:rPr>
              <w:t>u</w:t>
            </w:r>
            <w:r w:rsidRPr="00492C04">
              <w:rPr>
                <w:rFonts w:asciiTheme="minorHAnsi" w:hAnsiTheme="minorHAnsi" w:cstheme="minorHAnsi"/>
                <w:sz w:val="20"/>
                <w:szCs w:val="20"/>
              </w:rPr>
              <w:t xml:space="preserve"> potkrjepljujući argumentima </w:t>
            </w:r>
            <w:r w:rsidR="000D7EAE">
              <w:rPr>
                <w:rFonts w:asciiTheme="minorHAnsi" w:hAnsiTheme="minorHAnsi" w:cstheme="minorHAnsi"/>
                <w:sz w:val="20"/>
                <w:szCs w:val="20"/>
              </w:rPr>
              <w:t xml:space="preserve">njegovu </w:t>
            </w:r>
            <w:r w:rsidRPr="00492C04">
              <w:rPr>
                <w:rFonts w:asciiTheme="minorHAnsi" w:hAnsiTheme="minorHAnsi" w:cstheme="minorHAnsi"/>
                <w:sz w:val="20"/>
                <w:szCs w:val="20"/>
              </w:rPr>
              <w:t>važnost za njega samoga, kao i za širu zajednicu</w:t>
            </w:r>
          </w:p>
          <w:p w14:paraId="3AC6EAAC"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5.b sudjeluje aktivno u kulturno-umjetničkome životu na razini lokalne zajednice.</w:t>
            </w:r>
          </w:p>
        </w:tc>
      </w:tr>
      <w:tr w:rsidR="00AF7AD7" w:rsidRPr="00492C04" w14:paraId="470B360A" w14:textId="5B6F74E6" w:rsidTr="002D0664">
        <w:trPr>
          <w:trHeight w:val="296"/>
          <w:jc w:val="center"/>
        </w:trPr>
        <w:tc>
          <w:tcPr>
            <w:tcW w:w="1705" w:type="dxa"/>
            <w:gridSpan w:val="2"/>
            <w:shd w:val="clear" w:color="auto" w:fill="D6DCB4"/>
            <w:tcMar>
              <w:top w:w="58" w:type="dxa"/>
              <w:bottom w:w="58" w:type="dxa"/>
            </w:tcMar>
            <w:vAlign w:val="center"/>
          </w:tcPr>
          <w:p w14:paraId="5F0B1400" w14:textId="19D2AB27" w:rsidR="00AF7AD7" w:rsidRPr="00492C04" w:rsidRDefault="00AF7AD7" w:rsidP="00AF7AD7">
            <w:pPr>
              <w:tabs>
                <w:tab w:val="left" w:pos="7380"/>
              </w:tabs>
              <w:spacing w:after="0" w:line="240" w:lineRule="auto"/>
              <w:rPr>
                <w:b/>
                <w:sz w:val="20"/>
                <w:szCs w:val="20"/>
              </w:rPr>
            </w:pPr>
            <w:r w:rsidRPr="00492C04">
              <w:rPr>
                <w:b/>
                <w:sz w:val="20"/>
                <w:szCs w:val="20"/>
              </w:rPr>
              <w:t xml:space="preserve">OBLAST: </w:t>
            </w:r>
          </w:p>
        </w:tc>
        <w:tc>
          <w:tcPr>
            <w:tcW w:w="8107" w:type="dxa"/>
            <w:gridSpan w:val="16"/>
            <w:shd w:val="clear" w:color="auto" w:fill="D6DCB4"/>
            <w:vAlign w:val="center"/>
          </w:tcPr>
          <w:p w14:paraId="5DE478B0" w14:textId="531561A8" w:rsidR="00AF7AD7" w:rsidRPr="00492C04" w:rsidRDefault="00AF7AD7" w:rsidP="00BF7B9B">
            <w:pPr>
              <w:tabs>
                <w:tab w:val="left" w:pos="7380"/>
              </w:tabs>
              <w:spacing w:after="0" w:line="240" w:lineRule="auto"/>
              <w:rPr>
                <w:b/>
                <w:sz w:val="20"/>
                <w:szCs w:val="20"/>
              </w:rPr>
            </w:pPr>
            <w:r>
              <w:rPr>
                <w:b/>
                <w:sz w:val="20"/>
                <w:szCs w:val="20"/>
              </w:rPr>
              <w:t xml:space="preserve">3. </w:t>
            </w:r>
            <w:r w:rsidRPr="00492C04">
              <w:rPr>
                <w:b/>
                <w:sz w:val="20"/>
                <w:szCs w:val="20"/>
              </w:rPr>
              <w:t>ESTETIKA, KONSTRUKCIJA</w:t>
            </w:r>
            <w:r w:rsidR="00BF7B9B">
              <w:rPr>
                <w:b/>
                <w:sz w:val="20"/>
                <w:szCs w:val="20"/>
              </w:rPr>
              <w:t xml:space="preserve"> I</w:t>
            </w:r>
            <w:r w:rsidRPr="00492C04">
              <w:rPr>
                <w:b/>
                <w:sz w:val="20"/>
                <w:szCs w:val="20"/>
              </w:rPr>
              <w:t xml:space="preserve"> FUNKCIJA</w:t>
            </w:r>
          </w:p>
        </w:tc>
      </w:tr>
      <w:tr w:rsidR="00AF7AD7" w:rsidRPr="00492C04" w14:paraId="21149B9C" w14:textId="77777777" w:rsidTr="001976A1">
        <w:trPr>
          <w:trHeight w:val="287"/>
          <w:jc w:val="center"/>
        </w:trPr>
        <w:tc>
          <w:tcPr>
            <w:tcW w:w="1697" w:type="dxa"/>
            <w:shd w:val="clear" w:color="auto" w:fill="FFFF00"/>
            <w:tcMar>
              <w:top w:w="58" w:type="dxa"/>
              <w:bottom w:w="58" w:type="dxa"/>
            </w:tcMar>
            <w:vAlign w:val="center"/>
          </w:tcPr>
          <w:p w14:paraId="08F51429" w14:textId="77777777"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5" w:type="dxa"/>
            <w:gridSpan w:val="17"/>
            <w:shd w:val="clear" w:color="auto" w:fill="FFFF00"/>
            <w:vAlign w:val="center"/>
          </w:tcPr>
          <w:p w14:paraId="3D131B8C" w14:textId="577E1AC2" w:rsidR="00AF7AD7" w:rsidRPr="00492C04" w:rsidRDefault="00AF7AD7" w:rsidP="00AF7AD7">
            <w:pPr>
              <w:tabs>
                <w:tab w:val="left" w:pos="7380"/>
              </w:tabs>
              <w:spacing w:after="0" w:line="240" w:lineRule="auto"/>
              <w:rPr>
                <w:rFonts w:asciiTheme="minorHAnsi" w:hAnsiTheme="minorHAnsi" w:cstheme="minorHAnsi"/>
                <w:b/>
                <w:sz w:val="20"/>
                <w:szCs w:val="20"/>
              </w:rPr>
            </w:pPr>
            <w:r>
              <w:rPr>
                <w:b/>
                <w:sz w:val="20"/>
                <w:szCs w:val="20"/>
              </w:rPr>
              <w:t xml:space="preserve">1. </w:t>
            </w:r>
            <w:r w:rsidRPr="00492C04">
              <w:rPr>
                <w:b/>
                <w:sz w:val="20"/>
                <w:szCs w:val="20"/>
              </w:rPr>
              <w:t>Aktivan odnos prema vizualnoj okolini</w:t>
            </w:r>
          </w:p>
        </w:tc>
      </w:tr>
      <w:tr w:rsidR="00E74522" w:rsidRPr="00492C04" w14:paraId="04BBC3B4" w14:textId="77777777" w:rsidTr="001976A1">
        <w:trPr>
          <w:trHeight w:val="722"/>
          <w:jc w:val="center"/>
        </w:trPr>
        <w:tc>
          <w:tcPr>
            <w:tcW w:w="9812" w:type="dxa"/>
            <w:gridSpan w:val="18"/>
            <w:shd w:val="clear" w:color="auto" w:fill="FFFFCC"/>
            <w:tcMar>
              <w:top w:w="58" w:type="dxa"/>
              <w:bottom w:w="58" w:type="dxa"/>
            </w:tcMar>
          </w:tcPr>
          <w:p w14:paraId="3E32FA4B" w14:textId="77777777"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44B8E87C" w14:textId="77777777" w:rsidR="00E74522" w:rsidRPr="00492C04" w:rsidRDefault="00E74522" w:rsidP="00E74522">
            <w:pPr>
              <w:spacing w:after="0" w:line="240" w:lineRule="auto"/>
              <w:rPr>
                <w:sz w:val="20"/>
                <w:szCs w:val="20"/>
              </w:rPr>
            </w:pPr>
            <w:r w:rsidRPr="00492C04">
              <w:rPr>
                <w:sz w:val="20"/>
                <w:szCs w:val="20"/>
              </w:rPr>
              <w:t>1. istražuje prostor primjenjujući znanje o arhitektonskim djelima i urbanističkim cjelinama (u neposrednome okružju)</w:t>
            </w:r>
            <w:r w:rsidRPr="00492C04">
              <w:rPr>
                <w:sz w:val="20"/>
                <w:szCs w:val="20"/>
              </w:rPr>
              <w:br/>
              <w:t>2. utvrđuje važnost kvalitetnoga oblikovanja i estetike uporabnih predmeta primjenjujući znanje o primijenjenim umjetnostima i dizajnu</w:t>
            </w:r>
            <w:r w:rsidRPr="00492C04">
              <w:rPr>
                <w:sz w:val="20"/>
                <w:szCs w:val="20"/>
              </w:rPr>
              <w:br/>
              <w:t>3. analizira vizualne znakove primjenjujući znanje o vizualnoj komunikaciji.</w:t>
            </w:r>
          </w:p>
        </w:tc>
      </w:tr>
      <w:tr w:rsidR="00E74522" w:rsidRPr="00492C04" w14:paraId="2EA27769" w14:textId="77777777" w:rsidTr="001976A1">
        <w:trPr>
          <w:trHeight w:val="281"/>
          <w:jc w:val="center"/>
        </w:trPr>
        <w:tc>
          <w:tcPr>
            <w:tcW w:w="9812" w:type="dxa"/>
            <w:gridSpan w:val="18"/>
            <w:tcMar>
              <w:top w:w="58" w:type="dxa"/>
              <w:bottom w:w="58" w:type="dxa"/>
            </w:tcMar>
          </w:tcPr>
          <w:p w14:paraId="324F7E06" w14:textId="041E7000" w:rsidR="00E74522" w:rsidRPr="00492C04" w:rsidRDefault="00E74522" w:rsidP="00E74522">
            <w:pPr>
              <w:tabs>
                <w:tab w:val="left" w:pos="7380"/>
              </w:tabs>
              <w:spacing w:after="0" w:line="240" w:lineRule="auto"/>
              <w:rPr>
                <w:sz w:val="20"/>
                <w:szCs w:val="20"/>
              </w:rPr>
            </w:pPr>
            <w:r w:rsidRPr="00492C04">
              <w:rPr>
                <w:sz w:val="20"/>
                <w:szCs w:val="20"/>
              </w:rPr>
              <w:t>Pokazatelji, sukladno uzrastu</w:t>
            </w:r>
            <w:r w:rsidR="000D7EAE">
              <w:rPr>
                <w:sz w:val="20"/>
                <w:szCs w:val="20"/>
              </w:rPr>
              <w:t>,</w:t>
            </w:r>
            <w:r w:rsidRPr="00492C04">
              <w:rPr>
                <w:sz w:val="20"/>
                <w:szCs w:val="20"/>
              </w:rPr>
              <w:t xml:space="preserve"> za:</w:t>
            </w:r>
          </w:p>
        </w:tc>
      </w:tr>
      <w:tr w:rsidR="00E74522" w:rsidRPr="00492C04" w14:paraId="2260D09E" w14:textId="77777777" w:rsidTr="001976A1">
        <w:trPr>
          <w:trHeight w:val="644"/>
          <w:jc w:val="center"/>
        </w:trPr>
        <w:tc>
          <w:tcPr>
            <w:tcW w:w="1892" w:type="dxa"/>
            <w:gridSpan w:val="3"/>
            <w:tcMar>
              <w:top w:w="58" w:type="dxa"/>
              <w:bottom w:w="58" w:type="dxa"/>
            </w:tcMar>
            <w:vAlign w:val="center"/>
          </w:tcPr>
          <w:p w14:paraId="29CBB8B5"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890" w:type="dxa"/>
            <w:gridSpan w:val="4"/>
            <w:tcMar>
              <w:top w:w="58" w:type="dxa"/>
              <w:bottom w:w="58" w:type="dxa"/>
            </w:tcMar>
            <w:vAlign w:val="center"/>
          </w:tcPr>
          <w:p w14:paraId="0779CF20"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gridSpan w:val="5"/>
            <w:tcMar>
              <w:top w:w="58" w:type="dxa"/>
              <w:bottom w:w="58" w:type="dxa"/>
            </w:tcMar>
            <w:vAlign w:val="center"/>
          </w:tcPr>
          <w:p w14:paraId="670BAA28"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36" w:type="dxa"/>
            <w:gridSpan w:val="4"/>
            <w:tcMar>
              <w:top w:w="58" w:type="dxa"/>
              <w:bottom w:w="58" w:type="dxa"/>
            </w:tcMar>
            <w:vAlign w:val="center"/>
          </w:tcPr>
          <w:p w14:paraId="1EBB528B" w14:textId="77777777" w:rsidR="000D7EAE"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i obrazovanja</w:t>
            </w:r>
          </w:p>
          <w:p w14:paraId="458BAED3" w14:textId="135A6E39" w:rsidR="00E74522" w:rsidRPr="00492C04" w:rsidRDefault="00E74522" w:rsidP="00E74522">
            <w:pPr>
              <w:spacing w:after="0" w:line="240" w:lineRule="auto"/>
              <w:jc w:val="center"/>
              <w:rPr>
                <w:b/>
                <w:sz w:val="20"/>
                <w:szCs w:val="20"/>
              </w:rPr>
            </w:pPr>
            <w:r w:rsidRPr="00492C04">
              <w:rPr>
                <w:b/>
                <w:bCs/>
                <w:sz w:val="20"/>
                <w:szCs w:val="20"/>
              </w:rPr>
              <w:t xml:space="preserve"> (14/15 god.)</w:t>
            </w:r>
          </w:p>
        </w:tc>
        <w:tc>
          <w:tcPr>
            <w:tcW w:w="2014" w:type="dxa"/>
            <w:gridSpan w:val="2"/>
            <w:tcMar>
              <w:top w:w="58" w:type="dxa"/>
              <w:bottom w:w="58" w:type="dxa"/>
            </w:tcMar>
            <w:vAlign w:val="center"/>
          </w:tcPr>
          <w:p w14:paraId="0F433E60" w14:textId="77777777" w:rsidR="000D7EAE"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1ABEBCE1" w14:textId="21BCAF29"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46DE827A" w14:textId="77777777" w:rsidTr="001976A1">
        <w:trPr>
          <w:trHeight w:val="644"/>
          <w:jc w:val="center"/>
        </w:trPr>
        <w:tc>
          <w:tcPr>
            <w:tcW w:w="1892" w:type="dxa"/>
            <w:gridSpan w:val="3"/>
            <w:shd w:val="clear" w:color="auto" w:fill="99CCFF"/>
            <w:tcMar>
              <w:top w:w="58" w:type="dxa"/>
              <w:bottom w:w="58" w:type="dxa"/>
            </w:tcMar>
          </w:tcPr>
          <w:p w14:paraId="772FFECF" w14:textId="1A899419" w:rsidR="00E74522" w:rsidRPr="00492C04" w:rsidRDefault="00E74522" w:rsidP="00E74522">
            <w:pPr>
              <w:tabs>
                <w:tab w:val="left" w:pos="7380"/>
              </w:tabs>
              <w:spacing w:after="0" w:line="240" w:lineRule="auto"/>
              <w:ind w:left="284" w:hanging="284"/>
              <w:rPr>
                <w:color w:val="000000" w:themeColor="text1"/>
                <w:spacing w:val="-4"/>
                <w:sz w:val="20"/>
                <w:szCs w:val="20"/>
              </w:rPr>
            </w:pPr>
            <w:r w:rsidRPr="00492C04">
              <w:rPr>
                <w:color w:val="000000" w:themeColor="text1"/>
                <w:spacing w:val="-4"/>
                <w:sz w:val="20"/>
                <w:szCs w:val="20"/>
              </w:rPr>
              <w:t xml:space="preserve">1.a istražuje neposredno prostor i uočava odnose elemenata kroz funkciju i estetiku na </w:t>
            </w:r>
            <w:r w:rsidR="000D7EAE">
              <w:rPr>
                <w:color w:val="000000" w:themeColor="text1"/>
                <w:spacing w:val="-4"/>
                <w:sz w:val="20"/>
                <w:szCs w:val="20"/>
              </w:rPr>
              <w:t>temelju</w:t>
            </w:r>
            <w:r w:rsidRPr="00492C04">
              <w:rPr>
                <w:color w:val="000000" w:themeColor="text1"/>
                <w:spacing w:val="-4"/>
                <w:sz w:val="20"/>
                <w:szCs w:val="20"/>
              </w:rPr>
              <w:t xml:space="preserve"> viđenoga  te primjenjuje iskustva u vlastitome stvaralaštvu uz poticaj i potporu</w:t>
            </w:r>
          </w:p>
          <w:p w14:paraId="074F3AFF" w14:textId="77777777" w:rsidR="00E74522" w:rsidRPr="00492C04" w:rsidRDefault="00E74522" w:rsidP="00E74522">
            <w:pPr>
              <w:tabs>
                <w:tab w:val="left" w:pos="7380"/>
              </w:tabs>
              <w:spacing w:after="0" w:line="240" w:lineRule="auto"/>
              <w:ind w:left="426" w:hanging="284"/>
              <w:rPr>
                <w:color w:val="000000" w:themeColor="text1"/>
                <w:sz w:val="20"/>
                <w:szCs w:val="20"/>
              </w:rPr>
            </w:pPr>
          </w:p>
        </w:tc>
        <w:tc>
          <w:tcPr>
            <w:tcW w:w="1890" w:type="dxa"/>
            <w:gridSpan w:val="4"/>
            <w:shd w:val="clear" w:color="auto" w:fill="99CCFF"/>
            <w:tcMar>
              <w:top w:w="58" w:type="dxa"/>
              <w:bottom w:w="58" w:type="dxa"/>
            </w:tcMar>
          </w:tcPr>
          <w:p w14:paraId="0596FC6B" w14:textId="373A65D8" w:rsidR="00E74522" w:rsidRPr="00492C04" w:rsidRDefault="00E74522" w:rsidP="00E74522">
            <w:pPr>
              <w:tabs>
                <w:tab w:val="left" w:pos="7380"/>
              </w:tabs>
              <w:spacing w:after="0" w:line="240" w:lineRule="auto"/>
              <w:ind w:left="317" w:hanging="283"/>
              <w:rPr>
                <w:color w:val="000000" w:themeColor="text1"/>
                <w:sz w:val="20"/>
                <w:szCs w:val="20"/>
              </w:rPr>
            </w:pPr>
            <w:r w:rsidRPr="00492C04">
              <w:rPr>
                <w:color w:val="000000" w:themeColor="text1"/>
                <w:sz w:val="20"/>
                <w:szCs w:val="20"/>
              </w:rPr>
              <w:t xml:space="preserve">1.a istražuje neposredno prostor i uočava odnose elemenata kroz funkciju i estetiku na </w:t>
            </w:r>
            <w:r w:rsidR="000D7EAE">
              <w:rPr>
                <w:color w:val="000000" w:themeColor="text1"/>
                <w:sz w:val="20"/>
                <w:szCs w:val="20"/>
              </w:rPr>
              <w:t>temelju</w:t>
            </w:r>
            <w:r w:rsidRPr="00492C04">
              <w:rPr>
                <w:color w:val="000000" w:themeColor="text1"/>
                <w:sz w:val="20"/>
                <w:szCs w:val="20"/>
              </w:rPr>
              <w:t xml:space="preserve"> viđenoga te primjenjuje iskustva u vlastitome stvaralaštvu uz potporu</w:t>
            </w:r>
          </w:p>
          <w:p w14:paraId="0C5E35B1" w14:textId="77777777" w:rsidR="00E74522" w:rsidRPr="00492C04" w:rsidRDefault="00E74522" w:rsidP="00E74522">
            <w:pPr>
              <w:spacing w:after="0" w:line="240" w:lineRule="auto"/>
              <w:ind w:left="426" w:hanging="284"/>
              <w:rPr>
                <w:sz w:val="20"/>
                <w:szCs w:val="20"/>
              </w:rPr>
            </w:pPr>
          </w:p>
        </w:tc>
        <w:tc>
          <w:tcPr>
            <w:tcW w:w="1980" w:type="dxa"/>
            <w:gridSpan w:val="5"/>
            <w:shd w:val="clear" w:color="auto" w:fill="99CCFF"/>
            <w:tcMar>
              <w:top w:w="58" w:type="dxa"/>
              <w:bottom w:w="58" w:type="dxa"/>
            </w:tcMar>
          </w:tcPr>
          <w:p w14:paraId="153E9035" w14:textId="2EACCD6A" w:rsidR="00E74522" w:rsidRPr="00492C04" w:rsidRDefault="00E74522" w:rsidP="00E74522">
            <w:pPr>
              <w:tabs>
                <w:tab w:val="left" w:pos="7380"/>
              </w:tabs>
              <w:spacing w:after="0" w:line="240" w:lineRule="auto"/>
              <w:ind w:left="318" w:hanging="176"/>
              <w:rPr>
                <w:color w:val="000000" w:themeColor="text1"/>
                <w:sz w:val="20"/>
                <w:szCs w:val="20"/>
              </w:rPr>
            </w:pPr>
            <w:r w:rsidRPr="00492C04">
              <w:rPr>
                <w:color w:val="000000" w:themeColor="text1"/>
                <w:sz w:val="20"/>
                <w:szCs w:val="20"/>
              </w:rPr>
              <w:t>1.a istražuje neposredno prostor i na temelju vlastit</w:t>
            </w:r>
            <w:r w:rsidR="000D7EAE">
              <w:rPr>
                <w:color w:val="000000" w:themeColor="text1"/>
                <w:sz w:val="20"/>
                <w:szCs w:val="20"/>
              </w:rPr>
              <w:t>og</w:t>
            </w:r>
            <w:r w:rsidRPr="00492C04">
              <w:rPr>
                <w:color w:val="000000" w:themeColor="text1"/>
                <w:sz w:val="20"/>
                <w:szCs w:val="20"/>
              </w:rPr>
              <w:t xml:space="preserve"> iskustva opisuje međuodnos funkcionalnosti i estetike u arhitekturi i urbanizmu te primjenjuje iskustva u vlastitome stvaralaštvu uz potporu </w:t>
            </w:r>
          </w:p>
          <w:p w14:paraId="1C2F10FB" w14:textId="77777777" w:rsidR="00E74522" w:rsidRPr="00492C04" w:rsidRDefault="00E74522" w:rsidP="00E74522">
            <w:pPr>
              <w:tabs>
                <w:tab w:val="left" w:pos="7380"/>
              </w:tabs>
              <w:spacing w:after="0" w:line="240" w:lineRule="auto"/>
              <w:ind w:left="318" w:hanging="284"/>
              <w:rPr>
                <w:color w:val="000000" w:themeColor="text1"/>
                <w:sz w:val="20"/>
                <w:szCs w:val="20"/>
              </w:rPr>
            </w:pPr>
          </w:p>
        </w:tc>
        <w:tc>
          <w:tcPr>
            <w:tcW w:w="2036" w:type="dxa"/>
            <w:gridSpan w:val="4"/>
            <w:shd w:val="clear" w:color="auto" w:fill="99CCFF"/>
            <w:tcMar>
              <w:top w:w="58" w:type="dxa"/>
              <w:bottom w:w="58" w:type="dxa"/>
            </w:tcMar>
          </w:tcPr>
          <w:p w14:paraId="54AB2AD9" w14:textId="43690334" w:rsidR="00E74522" w:rsidRPr="00492C04" w:rsidRDefault="00E74522" w:rsidP="00E74522">
            <w:pPr>
              <w:tabs>
                <w:tab w:val="left" w:pos="7380"/>
              </w:tabs>
              <w:spacing w:after="0" w:line="240" w:lineRule="auto"/>
              <w:ind w:left="426" w:hanging="284"/>
              <w:rPr>
                <w:color w:val="000000" w:themeColor="text1"/>
                <w:sz w:val="20"/>
                <w:szCs w:val="20"/>
              </w:rPr>
            </w:pPr>
            <w:r w:rsidRPr="00492C04">
              <w:rPr>
                <w:color w:val="000000" w:themeColor="text1"/>
                <w:sz w:val="20"/>
                <w:szCs w:val="20"/>
              </w:rPr>
              <w:t>1.a istražuje neposred</w:t>
            </w:r>
            <w:r w:rsidR="000D7EAE">
              <w:rPr>
                <w:color w:val="000000" w:themeColor="text1"/>
                <w:sz w:val="20"/>
                <w:szCs w:val="20"/>
              </w:rPr>
              <w:t>no prostor i na temelju vlastitog</w:t>
            </w:r>
            <w:r w:rsidRPr="00492C04">
              <w:rPr>
                <w:color w:val="000000" w:themeColor="text1"/>
                <w:sz w:val="20"/>
                <w:szCs w:val="20"/>
              </w:rPr>
              <w:t xml:space="preserve"> iskustva analizira međuodnos funkcionalnosti i estetike u arhitekturi i urbanizmu te primjenjuje iskustva u vlastitome stvaralaštvu uz potporu </w:t>
            </w:r>
          </w:p>
          <w:p w14:paraId="4597B37A" w14:textId="77777777" w:rsidR="00E74522" w:rsidRPr="00492C04" w:rsidRDefault="00E74522" w:rsidP="00E74522">
            <w:pPr>
              <w:tabs>
                <w:tab w:val="left" w:pos="7380"/>
              </w:tabs>
              <w:spacing w:after="0" w:line="240" w:lineRule="auto"/>
              <w:ind w:left="426" w:hanging="284"/>
              <w:rPr>
                <w:color w:val="000000" w:themeColor="text1"/>
                <w:sz w:val="20"/>
                <w:szCs w:val="20"/>
              </w:rPr>
            </w:pPr>
          </w:p>
        </w:tc>
        <w:tc>
          <w:tcPr>
            <w:tcW w:w="2014" w:type="dxa"/>
            <w:gridSpan w:val="2"/>
            <w:shd w:val="clear" w:color="auto" w:fill="99CCFF"/>
            <w:tcMar>
              <w:top w:w="58" w:type="dxa"/>
              <w:bottom w:w="58" w:type="dxa"/>
            </w:tcMar>
          </w:tcPr>
          <w:p w14:paraId="67CD37B1" w14:textId="152B9111" w:rsidR="00E74522" w:rsidRPr="00492C04" w:rsidRDefault="00E74522" w:rsidP="00E74522">
            <w:pPr>
              <w:tabs>
                <w:tab w:val="left" w:pos="7380"/>
              </w:tabs>
              <w:spacing w:after="0" w:line="240" w:lineRule="auto"/>
              <w:ind w:left="426" w:hanging="284"/>
              <w:rPr>
                <w:color w:val="000000" w:themeColor="text1"/>
                <w:sz w:val="20"/>
                <w:szCs w:val="20"/>
              </w:rPr>
            </w:pPr>
            <w:r w:rsidRPr="00492C04">
              <w:rPr>
                <w:color w:val="000000" w:themeColor="text1"/>
                <w:sz w:val="20"/>
                <w:szCs w:val="20"/>
              </w:rPr>
              <w:t>1.a istražuje neposred</w:t>
            </w:r>
            <w:r w:rsidR="000D7EAE">
              <w:rPr>
                <w:color w:val="000000" w:themeColor="text1"/>
                <w:sz w:val="20"/>
                <w:szCs w:val="20"/>
              </w:rPr>
              <w:t>no prostor i na temelju vlastitog</w:t>
            </w:r>
            <w:r w:rsidRPr="00492C04">
              <w:rPr>
                <w:color w:val="000000" w:themeColor="text1"/>
                <w:sz w:val="20"/>
                <w:szCs w:val="20"/>
              </w:rPr>
              <w:t xml:space="preserve"> iskustva utvrđuje važnost  međuodnosa funkcionalnosti i estetike u arhitekturi i urbanizmu  te primjenjuje iskustva u vlastitome stvaralaštvu i istraživačkome radu</w:t>
            </w:r>
          </w:p>
        </w:tc>
      </w:tr>
      <w:tr w:rsidR="00E74522" w:rsidRPr="00492C04" w14:paraId="63E18DBA" w14:textId="77777777" w:rsidTr="001976A1">
        <w:trPr>
          <w:trHeight w:val="1701"/>
          <w:jc w:val="center"/>
        </w:trPr>
        <w:tc>
          <w:tcPr>
            <w:tcW w:w="1892" w:type="dxa"/>
            <w:gridSpan w:val="3"/>
            <w:shd w:val="clear" w:color="auto" w:fill="CCEBFF"/>
            <w:tcMar>
              <w:top w:w="58" w:type="dxa"/>
              <w:bottom w:w="58" w:type="dxa"/>
            </w:tcMar>
          </w:tcPr>
          <w:p w14:paraId="614061DA" w14:textId="34085A73"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t xml:space="preserve">2.a istražuje neposredno uporabne predmete i uočava odnose elemenata kroz funkciju i estetiku na </w:t>
            </w:r>
            <w:r w:rsidR="000D7EAE">
              <w:rPr>
                <w:color w:val="000000" w:themeColor="text1"/>
                <w:sz w:val="20"/>
                <w:szCs w:val="20"/>
              </w:rPr>
              <w:t>temelju</w:t>
            </w:r>
            <w:r w:rsidRPr="00492C04">
              <w:rPr>
                <w:color w:val="000000" w:themeColor="text1"/>
                <w:sz w:val="20"/>
                <w:szCs w:val="20"/>
              </w:rPr>
              <w:t xml:space="preserve"> v</w:t>
            </w:r>
            <w:r w:rsidR="000D7EAE">
              <w:rPr>
                <w:color w:val="000000" w:themeColor="text1"/>
                <w:sz w:val="20"/>
                <w:szCs w:val="20"/>
              </w:rPr>
              <w:t xml:space="preserve">iđenoga </w:t>
            </w:r>
            <w:r w:rsidRPr="00492C04">
              <w:rPr>
                <w:color w:val="000000" w:themeColor="text1"/>
                <w:sz w:val="20"/>
                <w:szCs w:val="20"/>
              </w:rPr>
              <w:t xml:space="preserve">te primjenjuje </w:t>
            </w:r>
            <w:r w:rsidRPr="00492C04">
              <w:rPr>
                <w:color w:val="000000" w:themeColor="text1"/>
                <w:sz w:val="20"/>
                <w:szCs w:val="20"/>
              </w:rPr>
              <w:lastRenderedPageBreak/>
              <w:t>iskustva u vlastitome stvaralaštvu uz poticaj i potporu</w:t>
            </w:r>
          </w:p>
          <w:p w14:paraId="7DF6D8BC" w14:textId="77777777" w:rsidR="00E74522" w:rsidRPr="00492C04" w:rsidRDefault="00E74522" w:rsidP="00E74522">
            <w:pPr>
              <w:tabs>
                <w:tab w:val="left" w:pos="7380"/>
              </w:tabs>
              <w:spacing w:after="0" w:line="240" w:lineRule="auto"/>
              <w:ind w:left="284" w:hanging="284"/>
              <w:rPr>
                <w:color w:val="000000" w:themeColor="text1"/>
                <w:sz w:val="20"/>
                <w:szCs w:val="20"/>
              </w:rPr>
            </w:pPr>
          </w:p>
        </w:tc>
        <w:tc>
          <w:tcPr>
            <w:tcW w:w="1890" w:type="dxa"/>
            <w:gridSpan w:val="4"/>
            <w:shd w:val="clear" w:color="auto" w:fill="CCEBFF"/>
            <w:tcMar>
              <w:top w:w="58" w:type="dxa"/>
              <w:bottom w:w="58" w:type="dxa"/>
            </w:tcMar>
          </w:tcPr>
          <w:p w14:paraId="01E59DC2"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lastRenderedPageBreak/>
              <w:t xml:space="preserve">2.a istražuje neposredno uporabne predmete i uočava odnose elemenata kroz funkciju i estetiku te primjenjuje iskustva u vlastitome </w:t>
            </w:r>
            <w:r w:rsidRPr="00492C04">
              <w:rPr>
                <w:color w:val="000000" w:themeColor="text1"/>
                <w:sz w:val="20"/>
                <w:szCs w:val="20"/>
              </w:rPr>
              <w:lastRenderedPageBreak/>
              <w:t>stvaralaštvu uz potporu</w:t>
            </w:r>
          </w:p>
          <w:p w14:paraId="60E1DFE2" w14:textId="77777777" w:rsidR="00E74522" w:rsidRPr="00492C04" w:rsidRDefault="00E74522" w:rsidP="00E74522">
            <w:pPr>
              <w:spacing w:after="0" w:line="240" w:lineRule="auto"/>
              <w:ind w:left="284" w:hanging="284"/>
              <w:rPr>
                <w:sz w:val="20"/>
                <w:szCs w:val="20"/>
              </w:rPr>
            </w:pPr>
          </w:p>
        </w:tc>
        <w:tc>
          <w:tcPr>
            <w:tcW w:w="1980" w:type="dxa"/>
            <w:gridSpan w:val="5"/>
            <w:shd w:val="clear" w:color="auto" w:fill="CCEBFF"/>
            <w:tcMar>
              <w:top w:w="58" w:type="dxa"/>
              <w:bottom w:w="58" w:type="dxa"/>
            </w:tcMar>
          </w:tcPr>
          <w:p w14:paraId="5456DB16"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lastRenderedPageBreak/>
              <w:t xml:space="preserve">2.a opisuje međuodnos funkcionalnosti i estetike na njemu poznatim i odabranim primjerima uporabnih predmeta primjenjujući </w:t>
            </w:r>
            <w:r w:rsidRPr="00492C04">
              <w:rPr>
                <w:color w:val="000000" w:themeColor="text1"/>
                <w:sz w:val="20"/>
                <w:szCs w:val="20"/>
              </w:rPr>
              <w:lastRenderedPageBreak/>
              <w:t xml:space="preserve">usvojeno znanje o primijenjenim umjetnostima u vlastitome stvaralaštvu uz potporu </w:t>
            </w:r>
          </w:p>
        </w:tc>
        <w:tc>
          <w:tcPr>
            <w:tcW w:w="2036" w:type="dxa"/>
            <w:gridSpan w:val="4"/>
            <w:shd w:val="clear" w:color="auto" w:fill="CCEBFF"/>
            <w:tcMar>
              <w:top w:w="58" w:type="dxa"/>
              <w:bottom w:w="58" w:type="dxa"/>
            </w:tcMar>
          </w:tcPr>
          <w:p w14:paraId="231FC0BF" w14:textId="77777777" w:rsidR="00E74522" w:rsidRPr="00492C04" w:rsidRDefault="00E74522" w:rsidP="00E74522">
            <w:pPr>
              <w:tabs>
                <w:tab w:val="left" w:pos="7380"/>
              </w:tabs>
              <w:spacing w:after="0" w:line="240" w:lineRule="auto"/>
              <w:ind w:left="284" w:hanging="284"/>
              <w:rPr>
                <w:sz w:val="20"/>
                <w:szCs w:val="20"/>
              </w:rPr>
            </w:pPr>
            <w:r w:rsidRPr="00492C04">
              <w:rPr>
                <w:color w:val="000000" w:themeColor="text1"/>
                <w:sz w:val="20"/>
                <w:szCs w:val="20"/>
              </w:rPr>
              <w:lastRenderedPageBreak/>
              <w:t xml:space="preserve">2.a analizira međuodnos funkcionalnosti i estetike na njemu poznatim i odabranim primjerima uporabnih predmeta primjenjujući </w:t>
            </w:r>
            <w:r w:rsidRPr="00492C04">
              <w:rPr>
                <w:color w:val="000000" w:themeColor="text1"/>
                <w:sz w:val="20"/>
                <w:szCs w:val="20"/>
              </w:rPr>
              <w:lastRenderedPageBreak/>
              <w:t>usvojeno znanje o primijenjenim umjetnostima i dizajnu u vlastitome stvaralaštvu</w:t>
            </w:r>
          </w:p>
        </w:tc>
        <w:tc>
          <w:tcPr>
            <w:tcW w:w="2014" w:type="dxa"/>
            <w:gridSpan w:val="2"/>
            <w:shd w:val="clear" w:color="auto" w:fill="CCEBFF"/>
            <w:tcMar>
              <w:top w:w="58" w:type="dxa"/>
              <w:bottom w:w="58" w:type="dxa"/>
            </w:tcMar>
          </w:tcPr>
          <w:p w14:paraId="14322C7E" w14:textId="65B97551" w:rsidR="00E74522" w:rsidRPr="00492C04" w:rsidRDefault="00E74522" w:rsidP="000D7EAE">
            <w:pPr>
              <w:tabs>
                <w:tab w:val="left" w:pos="7380"/>
              </w:tabs>
              <w:spacing w:after="0" w:line="240" w:lineRule="auto"/>
              <w:ind w:left="284" w:hanging="284"/>
              <w:rPr>
                <w:sz w:val="20"/>
                <w:szCs w:val="20"/>
              </w:rPr>
            </w:pPr>
            <w:r w:rsidRPr="00492C04">
              <w:rPr>
                <w:color w:val="000000" w:themeColor="text1"/>
                <w:sz w:val="20"/>
                <w:szCs w:val="20"/>
              </w:rPr>
              <w:lastRenderedPageBreak/>
              <w:t xml:space="preserve">2.a kritički </w:t>
            </w:r>
            <w:r w:rsidR="000D7EAE">
              <w:rPr>
                <w:color w:val="000000" w:themeColor="text1"/>
                <w:sz w:val="20"/>
                <w:szCs w:val="20"/>
              </w:rPr>
              <w:t xml:space="preserve">se </w:t>
            </w:r>
            <w:r w:rsidRPr="00492C04">
              <w:rPr>
                <w:color w:val="000000" w:themeColor="text1"/>
                <w:sz w:val="20"/>
                <w:szCs w:val="20"/>
              </w:rPr>
              <w:t>osvr</w:t>
            </w:r>
            <w:r w:rsidR="000D7EAE">
              <w:rPr>
                <w:color w:val="000000" w:themeColor="text1"/>
                <w:sz w:val="20"/>
                <w:szCs w:val="20"/>
              </w:rPr>
              <w:t>će</w:t>
            </w:r>
            <w:r w:rsidRPr="00492C04">
              <w:rPr>
                <w:color w:val="000000" w:themeColor="text1"/>
                <w:sz w:val="20"/>
                <w:szCs w:val="20"/>
              </w:rPr>
              <w:t xml:space="preserve"> na međuodnos funkcionalnosti i estetike na njemu poznatim i odabranim primjerima uporabnih predmeta primjenjujući </w:t>
            </w:r>
            <w:r w:rsidRPr="00492C04">
              <w:rPr>
                <w:color w:val="000000" w:themeColor="text1"/>
                <w:sz w:val="20"/>
                <w:szCs w:val="20"/>
              </w:rPr>
              <w:lastRenderedPageBreak/>
              <w:t>usvojeno znanje o primijenjenim umjetnostima i dizajnu u vlastitome stvaralaštvu</w:t>
            </w:r>
          </w:p>
        </w:tc>
      </w:tr>
      <w:tr w:rsidR="00E74522" w:rsidRPr="00492C04" w14:paraId="3F65F824" w14:textId="77777777" w:rsidTr="001976A1">
        <w:trPr>
          <w:trHeight w:val="1701"/>
          <w:jc w:val="center"/>
        </w:trPr>
        <w:tc>
          <w:tcPr>
            <w:tcW w:w="1892" w:type="dxa"/>
            <w:gridSpan w:val="3"/>
            <w:shd w:val="clear" w:color="auto" w:fill="FBD4B4"/>
            <w:tcMar>
              <w:top w:w="58" w:type="dxa"/>
              <w:bottom w:w="58" w:type="dxa"/>
            </w:tcMar>
          </w:tcPr>
          <w:p w14:paraId="5F06FC00" w14:textId="77777777" w:rsidR="00E74522" w:rsidRPr="00492C04" w:rsidRDefault="00E74522" w:rsidP="00E74522">
            <w:pPr>
              <w:tabs>
                <w:tab w:val="left" w:pos="7380"/>
              </w:tabs>
              <w:spacing w:after="0" w:line="240" w:lineRule="auto"/>
              <w:ind w:left="284" w:hanging="284"/>
              <w:rPr>
                <w:sz w:val="20"/>
                <w:szCs w:val="20"/>
              </w:rPr>
            </w:pPr>
            <w:r w:rsidRPr="00492C04">
              <w:rPr>
                <w:color w:val="000000" w:themeColor="text1"/>
                <w:sz w:val="20"/>
                <w:szCs w:val="20"/>
              </w:rPr>
              <w:lastRenderedPageBreak/>
              <w:t>3.a istražuje vizualne znakove u neposrednome okružju kroz vlastito stvaralaštvo uz poticaj i potporu</w:t>
            </w:r>
          </w:p>
        </w:tc>
        <w:tc>
          <w:tcPr>
            <w:tcW w:w="1890" w:type="dxa"/>
            <w:gridSpan w:val="4"/>
            <w:shd w:val="clear" w:color="auto" w:fill="FBD4B4"/>
            <w:tcMar>
              <w:top w:w="58" w:type="dxa"/>
              <w:bottom w:w="58" w:type="dxa"/>
            </w:tcMar>
          </w:tcPr>
          <w:p w14:paraId="29FE6744" w14:textId="77777777" w:rsidR="00E74522" w:rsidRPr="00492C04" w:rsidRDefault="00E74522" w:rsidP="00E74522">
            <w:pPr>
              <w:tabs>
                <w:tab w:val="left" w:pos="7380"/>
              </w:tabs>
              <w:spacing w:after="0" w:line="240" w:lineRule="auto"/>
              <w:ind w:left="284" w:hanging="284"/>
              <w:rPr>
                <w:sz w:val="20"/>
                <w:szCs w:val="20"/>
              </w:rPr>
            </w:pPr>
            <w:r w:rsidRPr="00492C04">
              <w:rPr>
                <w:color w:val="000000" w:themeColor="text1"/>
                <w:sz w:val="20"/>
                <w:szCs w:val="20"/>
              </w:rPr>
              <w:t>3.a istražuje i opisuje različite vizualne znakove u neposrednome okružju primjenjujući usvojeno znanje u vlastitome stvaralaštvu uz poticaj i potporu</w:t>
            </w:r>
          </w:p>
        </w:tc>
        <w:tc>
          <w:tcPr>
            <w:tcW w:w="1980" w:type="dxa"/>
            <w:gridSpan w:val="5"/>
            <w:shd w:val="clear" w:color="auto" w:fill="FBD4B4"/>
            <w:tcMar>
              <w:top w:w="58" w:type="dxa"/>
              <w:bottom w:w="58" w:type="dxa"/>
            </w:tcMar>
          </w:tcPr>
          <w:p w14:paraId="1FCC5853"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t>3.a opisuje utjecaj oblikovanja vizualnih znakova u komuniciranju odgovarajuće poruke primjenjujući usvojeno znanje u vlastitome stvaralaštvu</w:t>
            </w:r>
          </w:p>
        </w:tc>
        <w:tc>
          <w:tcPr>
            <w:tcW w:w="2036" w:type="dxa"/>
            <w:gridSpan w:val="4"/>
            <w:shd w:val="clear" w:color="auto" w:fill="FBD4B4"/>
            <w:tcMar>
              <w:top w:w="58" w:type="dxa"/>
              <w:bottom w:w="58" w:type="dxa"/>
            </w:tcMar>
          </w:tcPr>
          <w:p w14:paraId="7D65199A"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t>3.a analizira utjecaj likovnoga oblikovanja vizualnih znakova u komuniciranju odgovarajuće poruke primjenjujući usvojeno znanje u vlastitome stvaralaštvu</w:t>
            </w:r>
          </w:p>
        </w:tc>
        <w:tc>
          <w:tcPr>
            <w:tcW w:w="2014" w:type="dxa"/>
            <w:gridSpan w:val="2"/>
            <w:shd w:val="clear" w:color="auto" w:fill="FBD4B4"/>
            <w:tcMar>
              <w:top w:w="58" w:type="dxa"/>
              <w:bottom w:w="58" w:type="dxa"/>
            </w:tcMar>
          </w:tcPr>
          <w:p w14:paraId="2A9424A7"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t xml:space="preserve">3.a procjenjuje ulogu vizualne komunikacije u medijima </w:t>
            </w:r>
          </w:p>
          <w:p w14:paraId="104EF050"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t>3.b demonstrira vlastito poznavanje medija primjenjujući usvojeno znanje o vizualnim znakovima i vizualnoj komunikaciji u vlastitome stvaralaštvu i istraživanjima.</w:t>
            </w:r>
          </w:p>
        </w:tc>
      </w:tr>
      <w:tr w:rsidR="00AF7AD7" w:rsidRPr="00492C04" w14:paraId="27DF0626" w14:textId="77777777" w:rsidTr="00835EE1">
        <w:trPr>
          <w:trHeight w:val="287"/>
          <w:jc w:val="center"/>
        </w:trPr>
        <w:tc>
          <w:tcPr>
            <w:tcW w:w="1697" w:type="dxa"/>
            <w:shd w:val="clear" w:color="auto" w:fill="FFFF00"/>
            <w:tcMar>
              <w:top w:w="58" w:type="dxa"/>
              <w:bottom w:w="58" w:type="dxa"/>
            </w:tcMar>
            <w:vAlign w:val="center"/>
          </w:tcPr>
          <w:p w14:paraId="66BF6E63" w14:textId="77777777" w:rsidR="00AF7AD7" w:rsidRPr="00492C04" w:rsidRDefault="00AF7AD7" w:rsidP="00AF7AD7">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5" w:type="dxa"/>
            <w:gridSpan w:val="17"/>
            <w:shd w:val="clear" w:color="auto" w:fill="FFFF00"/>
            <w:vAlign w:val="center"/>
          </w:tcPr>
          <w:p w14:paraId="58FAC832" w14:textId="27385FE0" w:rsidR="00AF7AD7" w:rsidRPr="00492C04" w:rsidRDefault="00AF7AD7" w:rsidP="00AF7AD7">
            <w:pPr>
              <w:tabs>
                <w:tab w:val="left" w:pos="7380"/>
              </w:tabs>
              <w:spacing w:after="0" w:line="240" w:lineRule="auto"/>
              <w:rPr>
                <w:rFonts w:asciiTheme="minorHAnsi" w:hAnsiTheme="minorHAnsi" w:cstheme="minorHAnsi"/>
                <w:b/>
                <w:sz w:val="20"/>
                <w:szCs w:val="20"/>
              </w:rPr>
            </w:pPr>
            <w:r>
              <w:rPr>
                <w:b/>
                <w:sz w:val="20"/>
                <w:szCs w:val="20"/>
              </w:rPr>
              <w:t xml:space="preserve">2. </w:t>
            </w:r>
            <w:r w:rsidRPr="00492C04">
              <w:rPr>
                <w:b/>
                <w:sz w:val="20"/>
                <w:szCs w:val="20"/>
              </w:rPr>
              <w:t>Interakcija i komunikacija u umjetnosti</w:t>
            </w:r>
          </w:p>
        </w:tc>
      </w:tr>
      <w:tr w:rsidR="00E74522" w:rsidRPr="00492C04" w14:paraId="1D32804B" w14:textId="77777777" w:rsidTr="00835EE1">
        <w:trPr>
          <w:trHeight w:val="722"/>
          <w:jc w:val="center"/>
        </w:trPr>
        <w:tc>
          <w:tcPr>
            <w:tcW w:w="9812" w:type="dxa"/>
            <w:gridSpan w:val="18"/>
            <w:shd w:val="clear" w:color="auto" w:fill="FFFFCC"/>
            <w:tcMar>
              <w:top w:w="58" w:type="dxa"/>
              <w:bottom w:w="58" w:type="dxa"/>
            </w:tcMar>
          </w:tcPr>
          <w:p w14:paraId="433B1E2B" w14:textId="37BA0931" w:rsidR="00E74522" w:rsidRPr="00492C04" w:rsidRDefault="00E74522" w:rsidP="00E74522">
            <w:pPr>
              <w:tabs>
                <w:tab w:val="left" w:pos="7380"/>
              </w:tabs>
              <w:spacing w:after="0" w:line="240" w:lineRule="auto"/>
              <w:rPr>
                <w:b/>
                <w:sz w:val="20"/>
                <w:szCs w:val="20"/>
              </w:rPr>
            </w:pPr>
            <w:r w:rsidRPr="00492C04">
              <w:rPr>
                <w:b/>
                <w:sz w:val="20"/>
                <w:szCs w:val="20"/>
              </w:rPr>
              <w:t>Ishodi učenja:</w:t>
            </w:r>
          </w:p>
          <w:p w14:paraId="4E012698" w14:textId="41210721" w:rsidR="00E74522" w:rsidRPr="00492C04" w:rsidRDefault="00E74522" w:rsidP="00375CA7">
            <w:pPr>
              <w:spacing w:after="0" w:line="240" w:lineRule="auto"/>
              <w:rPr>
                <w:sz w:val="20"/>
                <w:szCs w:val="20"/>
              </w:rPr>
            </w:pPr>
            <w:r w:rsidRPr="00492C04">
              <w:rPr>
                <w:sz w:val="20"/>
                <w:szCs w:val="20"/>
              </w:rPr>
              <w:t>1. utvrđuje važnost likovne umjetnosti kao oblika komunikacije u vlastitom</w:t>
            </w:r>
            <w:r w:rsidR="00375CA7">
              <w:rPr>
                <w:sz w:val="20"/>
                <w:szCs w:val="20"/>
              </w:rPr>
              <w:t xml:space="preserve"> i tuđem</w:t>
            </w:r>
            <w:r w:rsidRPr="00492C04">
              <w:rPr>
                <w:sz w:val="20"/>
                <w:szCs w:val="20"/>
              </w:rPr>
              <w:t xml:space="preserve"> stvaralaštvu</w:t>
            </w:r>
            <w:r w:rsidRPr="00492C04">
              <w:rPr>
                <w:sz w:val="20"/>
                <w:szCs w:val="20"/>
              </w:rPr>
              <w:br/>
              <w:t>2. analizira kako kreativni procesi, elementi umjetničkoga djela te načela dizajna pridonose komuniciranju poruke umjetničkoga djela</w:t>
            </w:r>
            <w:r w:rsidRPr="00492C04">
              <w:rPr>
                <w:sz w:val="20"/>
                <w:szCs w:val="20"/>
              </w:rPr>
              <w:br/>
              <w:t>3. istražuje različite kriterije za interpretaciju i vrjednovanje umjetničkih djela.</w:t>
            </w:r>
          </w:p>
        </w:tc>
      </w:tr>
      <w:tr w:rsidR="00E74522" w:rsidRPr="00492C04" w14:paraId="38DFF581" w14:textId="77777777" w:rsidTr="00835EE1">
        <w:trPr>
          <w:trHeight w:val="281"/>
          <w:jc w:val="center"/>
        </w:trPr>
        <w:tc>
          <w:tcPr>
            <w:tcW w:w="9812" w:type="dxa"/>
            <w:gridSpan w:val="18"/>
            <w:tcMar>
              <w:top w:w="58" w:type="dxa"/>
              <w:bottom w:w="58" w:type="dxa"/>
            </w:tcMar>
          </w:tcPr>
          <w:p w14:paraId="35708661" w14:textId="16D68742" w:rsidR="00E74522" w:rsidRPr="00492C04" w:rsidRDefault="00E74522" w:rsidP="00E74522">
            <w:pPr>
              <w:tabs>
                <w:tab w:val="left" w:pos="7380"/>
              </w:tabs>
              <w:spacing w:after="0" w:line="240" w:lineRule="auto"/>
              <w:rPr>
                <w:sz w:val="20"/>
                <w:szCs w:val="20"/>
              </w:rPr>
            </w:pPr>
            <w:r w:rsidRPr="00492C04">
              <w:rPr>
                <w:sz w:val="20"/>
                <w:szCs w:val="20"/>
              </w:rPr>
              <w:t>Pokazatelji, sukladno uzrastu</w:t>
            </w:r>
            <w:r w:rsidR="000D7EAE">
              <w:rPr>
                <w:sz w:val="20"/>
                <w:szCs w:val="20"/>
              </w:rPr>
              <w:t>,</w:t>
            </w:r>
            <w:r w:rsidRPr="00492C04">
              <w:rPr>
                <w:sz w:val="20"/>
                <w:szCs w:val="20"/>
              </w:rPr>
              <w:t xml:space="preserve"> za:</w:t>
            </w:r>
          </w:p>
        </w:tc>
      </w:tr>
      <w:tr w:rsidR="00E74522" w:rsidRPr="00492C04" w14:paraId="59CBD59A" w14:textId="77777777" w:rsidTr="00BF7B9B">
        <w:trPr>
          <w:trHeight w:val="644"/>
          <w:jc w:val="center"/>
        </w:trPr>
        <w:tc>
          <w:tcPr>
            <w:tcW w:w="2122" w:type="dxa"/>
            <w:gridSpan w:val="5"/>
            <w:tcMar>
              <w:top w:w="29" w:type="dxa"/>
              <w:bottom w:w="29" w:type="dxa"/>
            </w:tcMar>
            <w:vAlign w:val="center"/>
          </w:tcPr>
          <w:p w14:paraId="02DA2D89"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842" w:type="dxa"/>
            <w:gridSpan w:val="4"/>
            <w:tcMar>
              <w:top w:w="29" w:type="dxa"/>
              <w:bottom w:w="29" w:type="dxa"/>
            </w:tcMar>
            <w:vAlign w:val="center"/>
          </w:tcPr>
          <w:p w14:paraId="071181D1"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701" w:type="dxa"/>
            <w:gridSpan w:val="2"/>
            <w:tcMar>
              <w:top w:w="29" w:type="dxa"/>
              <w:bottom w:w="29" w:type="dxa"/>
            </w:tcMar>
            <w:vAlign w:val="center"/>
          </w:tcPr>
          <w:p w14:paraId="45ADE660"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268" w:type="dxa"/>
            <w:gridSpan w:val="6"/>
            <w:tcMar>
              <w:top w:w="29" w:type="dxa"/>
              <w:bottom w:w="29" w:type="dxa"/>
            </w:tcMar>
            <w:vAlign w:val="center"/>
          </w:tcPr>
          <w:p w14:paraId="3F0FB8DB" w14:textId="77777777" w:rsidR="000D7EAE"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3B6BCB3B" w14:textId="59338725" w:rsidR="00E74522" w:rsidRPr="00492C04" w:rsidRDefault="00E74522" w:rsidP="00E74522">
            <w:pPr>
              <w:spacing w:after="0" w:line="240" w:lineRule="auto"/>
              <w:jc w:val="center"/>
              <w:rPr>
                <w:b/>
                <w:sz w:val="20"/>
                <w:szCs w:val="20"/>
              </w:rPr>
            </w:pPr>
            <w:r w:rsidRPr="00492C04">
              <w:rPr>
                <w:b/>
                <w:bCs/>
                <w:sz w:val="20"/>
                <w:szCs w:val="20"/>
              </w:rPr>
              <w:t>(14/15 god.)</w:t>
            </w:r>
          </w:p>
        </w:tc>
        <w:tc>
          <w:tcPr>
            <w:tcW w:w="1879" w:type="dxa"/>
            <w:tcMar>
              <w:top w:w="29" w:type="dxa"/>
              <w:bottom w:w="29" w:type="dxa"/>
            </w:tcMar>
            <w:vAlign w:val="center"/>
          </w:tcPr>
          <w:p w14:paraId="28D46B43" w14:textId="77777777" w:rsidR="000D7EAE"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3160633C" w14:textId="7823B47D"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376CC225" w14:textId="77777777" w:rsidTr="00BF7B9B">
        <w:trPr>
          <w:trHeight w:val="269"/>
          <w:jc w:val="center"/>
        </w:trPr>
        <w:tc>
          <w:tcPr>
            <w:tcW w:w="2122" w:type="dxa"/>
            <w:gridSpan w:val="5"/>
            <w:shd w:val="clear" w:color="auto" w:fill="EAF1DD"/>
            <w:tcMar>
              <w:top w:w="29" w:type="dxa"/>
              <w:bottom w:w="29" w:type="dxa"/>
            </w:tcMar>
          </w:tcPr>
          <w:p w14:paraId="7BCE68DB"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1.a izražava svoje misli i osjećanja  likovnim jezikom (crta, slika, modelira...) </w:t>
            </w:r>
          </w:p>
          <w:p w14:paraId="389999B0" w14:textId="0CD026BC" w:rsidR="00E74522" w:rsidRPr="00492C04" w:rsidRDefault="00E74522" w:rsidP="000D7EAE">
            <w:pPr>
              <w:tabs>
                <w:tab w:val="left" w:pos="7380"/>
              </w:tabs>
              <w:spacing w:after="0" w:line="240" w:lineRule="auto"/>
              <w:ind w:left="284" w:hanging="284"/>
              <w:rPr>
                <w:color w:val="000000" w:themeColor="text1"/>
                <w:sz w:val="20"/>
                <w:szCs w:val="20"/>
              </w:rPr>
            </w:pPr>
            <w:r w:rsidRPr="00492C04">
              <w:rPr>
                <w:sz w:val="20"/>
                <w:szCs w:val="20"/>
              </w:rPr>
              <w:t>1.b opisuje svojim riječima poruku vlastitoga likovnog izraza uz poticaj i potporu</w:t>
            </w:r>
          </w:p>
        </w:tc>
        <w:tc>
          <w:tcPr>
            <w:tcW w:w="1842" w:type="dxa"/>
            <w:gridSpan w:val="4"/>
            <w:shd w:val="clear" w:color="auto" w:fill="EAF1DD"/>
            <w:tcMar>
              <w:top w:w="29" w:type="dxa"/>
              <w:bottom w:w="29" w:type="dxa"/>
            </w:tcMar>
          </w:tcPr>
          <w:p w14:paraId="77A9BFCA" w14:textId="77777777" w:rsidR="00E74522" w:rsidRPr="00492C04" w:rsidRDefault="00E74522" w:rsidP="00E74522">
            <w:pPr>
              <w:tabs>
                <w:tab w:val="left" w:pos="7380"/>
              </w:tabs>
              <w:spacing w:after="0" w:line="240" w:lineRule="auto"/>
              <w:ind w:left="284" w:hanging="284"/>
              <w:rPr>
                <w:sz w:val="20"/>
                <w:szCs w:val="20"/>
              </w:rPr>
            </w:pPr>
            <w:r w:rsidRPr="00492C04">
              <w:rPr>
                <w:color w:val="000000" w:themeColor="text1"/>
                <w:sz w:val="20"/>
                <w:szCs w:val="20"/>
              </w:rPr>
              <w:t xml:space="preserve">1.a opisuje svojim riječima željenu poruku vlastitoga rada </w:t>
            </w:r>
          </w:p>
        </w:tc>
        <w:tc>
          <w:tcPr>
            <w:tcW w:w="1701" w:type="dxa"/>
            <w:gridSpan w:val="2"/>
            <w:shd w:val="clear" w:color="auto" w:fill="EAF1DD"/>
            <w:tcMar>
              <w:top w:w="29" w:type="dxa"/>
              <w:bottom w:w="29" w:type="dxa"/>
            </w:tcMar>
          </w:tcPr>
          <w:p w14:paraId="462F93D4" w14:textId="1FDE5380" w:rsidR="00E74522" w:rsidRPr="00492C04" w:rsidRDefault="00E74522" w:rsidP="000D7EAE">
            <w:pPr>
              <w:tabs>
                <w:tab w:val="left" w:pos="7380"/>
              </w:tabs>
              <w:spacing w:after="0" w:line="240" w:lineRule="auto"/>
              <w:ind w:left="284" w:hanging="284"/>
              <w:rPr>
                <w:sz w:val="20"/>
                <w:szCs w:val="20"/>
              </w:rPr>
            </w:pPr>
            <w:r w:rsidRPr="00492C04">
              <w:rPr>
                <w:color w:val="000000" w:themeColor="text1"/>
                <w:sz w:val="20"/>
                <w:szCs w:val="20"/>
              </w:rPr>
              <w:t>1.a objašnjava načine komuniciranja željene poruke u vlastitom i tuđem stvaralaštvu</w:t>
            </w:r>
          </w:p>
        </w:tc>
        <w:tc>
          <w:tcPr>
            <w:tcW w:w="2268" w:type="dxa"/>
            <w:gridSpan w:val="6"/>
            <w:shd w:val="clear" w:color="auto" w:fill="EAF1DD"/>
            <w:tcMar>
              <w:top w:w="29" w:type="dxa"/>
              <w:bottom w:w="29" w:type="dxa"/>
            </w:tcMar>
          </w:tcPr>
          <w:p w14:paraId="2A471824" w14:textId="495ED555" w:rsidR="00E74522" w:rsidRPr="00492C04" w:rsidRDefault="00E74522" w:rsidP="000D7EAE">
            <w:pPr>
              <w:tabs>
                <w:tab w:val="left" w:pos="7380"/>
              </w:tabs>
              <w:spacing w:after="0" w:line="240" w:lineRule="auto"/>
              <w:ind w:left="284" w:hanging="284"/>
              <w:rPr>
                <w:sz w:val="20"/>
                <w:szCs w:val="20"/>
              </w:rPr>
            </w:pPr>
            <w:r w:rsidRPr="00492C04">
              <w:rPr>
                <w:color w:val="000000" w:themeColor="text1"/>
                <w:sz w:val="20"/>
                <w:szCs w:val="20"/>
              </w:rPr>
              <w:t>1.a analizira uspješnost komuniciranja željene poruke u vlastitom i tuđem stvaralaštvu</w:t>
            </w:r>
          </w:p>
        </w:tc>
        <w:tc>
          <w:tcPr>
            <w:tcW w:w="1879" w:type="dxa"/>
            <w:shd w:val="clear" w:color="auto" w:fill="EAF1DD"/>
            <w:tcMar>
              <w:top w:w="29" w:type="dxa"/>
              <w:bottom w:w="29" w:type="dxa"/>
            </w:tcMar>
          </w:tcPr>
          <w:p w14:paraId="0475D4AE" w14:textId="4BE68310" w:rsidR="00E74522" w:rsidRPr="00492C04" w:rsidRDefault="00E74522" w:rsidP="00E74522">
            <w:pPr>
              <w:tabs>
                <w:tab w:val="left" w:pos="7380"/>
              </w:tabs>
              <w:spacing w:after="0" w:line="240" w:lineRule="auto"/>
              <w:ind w:left="284" w:hanging="284"/>
              <w:rPr>
                <w:sz w:val="20"/>
                <w:szCs w:val="20"/>
              </w:rPr>
            </w:pPr>
            <w:r w:rsidRPr="00492C04">
              <w:rPr>
                <w:sz w:val="20"/>
                <w:szCs w:val="20"/>
              </w:rPr>
              <w:t>1.a daje kritički osvrt o učinkovitosti likovnoga komuniciranja p</w:t>
            </w:r>
            <w:r w:rsidR="000D7EAE">
              <w:rPr>
                <w:sz w:val="20"/>
                <w:szCs w:val="20"/>
              </w:rPr>
              <w:t>oruka u vlastitome stvaralaštvu</w:t>
            </w:r>
          </w:p>
        </w:tc>
      </w:tr>
      <w:tr w:rsidR="00E74522" w:rsidRPr="00492C04" w14:paraId="385441D3" w14:textId="77777777" w:rsidTr="00BF7B9B">
        <w:trPr>
          <w:trHeight w:val="836"/>
          <w:jc w:val="center"/>
        </w:trPr>
        <w:tc>
          <w:tcPr>
            <w:tcW w:w="2122" w:type="dxa"/>
            <w:gridSpan w:val="5"/>
            <w:tcMar>
              <w:top w:w="29" w:type="dxa"/>
              <w:bottom w:w="29" w:type="dxa"/>
            </w:tcMar>
          </w:tcPr>
          <w:p w14:paraId="6260E25A" w14:textId="38C8BECE" w:rsidR="00E74522" w:rsidRPr="00492C04" w:rsidRDefault="00E74522" w:rsidP="000D7EAE">
            <w:pPr>
              <w:tabs>
                <w:tab w:val="left" w:pos="7380"/>
              </w:tabs>
              <w:spacing w:after="0" w:line="240" w:lineRule="auto"/>
              <w:ind w:left="284" w:hanging="284"/>
              <w:rPr>
                <w:sz w:val="20"/>
                <w:szCs w:val="20"/>
              </w:rPr>
            </w:pPr>
            <w:r w:rsidRPr="00492C04">
              <w:rPr>
                <w:sz w:val="20"/>
                <w:szCs w:val="20"/>
              </w:rPr>
              <w:t xml:space="preserve">2.a </w:t>
            </w:r>
            <w:r w:rsidR="000D7EAE">
              <w:rPr>
                <w:sz w:val="20"/>
                <w:szCs w:val="20"/>
              </w:rPr>
              <w:t>NP</w:t>
            </w:r>
          </w:p>
        </w:tc>
        <w:tc>
          <w:tcPr>
            <w:tcW w:w="1842" w:type="dxa"/>
            <w:gridSpan w:val="4"/>
            <w:tcMar>
              <w:top w:w="29" w:type="dxa"/>
              <w:bottom w:w="29" w:type="dxa"/>
            </w:tcMar>
          </w:tcPr>
          <w:p w14:paraId="39D87987" w14:textId="6F2E01A5" w:rsidR="00E74522" w:rsidRPr="00492C04" w:rsidRDefault="00E74522" w:rsidP="000D7EAE">
            <w:pPr>
              <w:tabs>
                <w:tab w:val="left" w:pos="7380"/>
              </w:tabs>
              <w:spacing w:after="0" w:line="240" w:lineRule="auto"/>
              <w:ind w:left="284" w:hanging="284"/>
              <w:rPr>
                <w:rFonts w:cs="Calibri"/>
                <w:sz w:val="20"/>
                <w:szCs w:val="20"/>
              </w:rPr>
            </w:pPr>
            <w:r w:rsidRPr="00492C04">
              <w:rPr>
                <w:sz w:val="20"/>
                <w:szCs w:val="20"/>
              </w:rPr>
              <w:t xml:space="preserve">2.a opisuje svojim riječima </w:t>
            </w:r>
            <w:r w:rsidRPr="00492C04">
              <w:rPr>
                <w:rFonts w:cs="Calibri"/>
                <w:sz w:val="20"/>
                <w:szCs w:val="20"/>
              </w:rPr>
              <w:t xml:space="preserve">na koji način likovni elementi umjetničkoga djela te njegove sadržajne </w:t>
            </w:r>
            <w:r w:rsidR="000D7EAE">
              <w:rPr>
                <w:rFonts w:cs="Calibri"/>
                <w:sz w:val="20"/>
                <w:szCs w:val="20"/>
              </w:rPr>
              <w:t>značaj</w:t>
            </w:r>
            <w:r w:rsidR="000D7EAE" w:rsidRPr="00492C04">
              <w:rPr>
                <w:rFonts w:cs="Calibri"/>
                <w:sz w:val="20"/>
                <w:szCs w:val="20"/>
              </w:rPr>
              <w:t xml:space="preserve">ke </w:t>
            </w:r>
            <w:r w:rsidRPr="00492C04">
              <w:rPr>
                <w:rFonts w:cs="Calibri"/>
                <w:sz w:val="20"/>
                <w:szCs w:val="20"/>
              </w:rPr>
              <w:t xml:space="preserve">pridonose </w:t>
            </w:r>
            <w:r w:rsidRPr="00492C04">
              <w:rPr>
                <w:rFonts w:cs="Calibri"/>
                <w:sz w:val="20"/>
                <w:szCs w:val="20"/>
              </w:rPr>
              <w:lastRenderedPageBreak/>
              <w:t>prenošenju/ komunicira-</w:t>
            </w:r>
            <w:r w:rsidR="000D7EAE">
              <w:rPr>
                <w:rFonts w:cs="Calibri"/>
                <w:sz w:val="20"/>
                <w:szCs w:val="20"/>
              </w:rPr>
              <w:t>ju i razumijevanju umjetni</w:t>
            </w:r>
            <w:r w:rsidRPr="00492C04">
              <w:rPr>
                <w:rFonts w:cs="Calibri"/>
                <w:sz w:val="20"/>
                <w:szCs w:val="20"/>
              </w:rPr>
              <w:t xml:space="preserve">kove intencije i/ili </w:t>
            </w:r>
            <w:r w:rsidRPr="00492C04">
              <w:rPr>
                <w:rFonts w:cs="Calibri"/>
                <w:spacing w:val="-4"/>
                <w:sz w:val="20"/>
                <w:szCs w:val="20"/>
              </w:rPr>
              <w:t xml:space="preserve">poruke djela </w:t>
            </w:r>
            <w:r w:rsidRPr="00492C04">
              <w:rPr>
                <w:spacing w:val="-4"/>
                <w:sz w:val="20"/>
                <w:szCs w:val="20"/>
              </w:rPr>
              <w:t>uz potporu</w:t>
            </w:r>
          </w:p>
        </w:tc>
        <w:tc>
          <w:tcPr>
            <w:tcW w:w="1701" w:type="dxa"/>
            <w:gridSpan w:val="2"/>
            <w:tcMar>
              <w:top w:w="29" w:type="dxa"/>
              <w:bottom w:w="29" w:type="dxa"/>
            </w:tcMar>
          </w:tcPr>
          <w:p w14:paraId="40BAF9EC" w14:textId="3099AA8E" w:rsidR="00E74522" w:rsidRPr="00492C04" w:rsidRDefault="00E74522" w:rsidP="00E74522">
            <w:pPr>
              <w:tabs>
                <w:tab w:val="left" w:pos="7380"/>
              </w:tabs>
              <w:spacing w:after="0" w:line="240" w:lineRule="auto"/>
              <w:ind w:left="284" w:hanging="284"/>
              <w:rPr>
                <w:rFonts w:cs="Calibri"/>
                <w:sz w:val="20"/>
                <w:szCs w:val="20"/>
              </w:rPr>
            </w:pPr>
            <w:r w:rsidRPr="00492C04">
              <w:rPr>
                <w:sz w:val="20"/>
                <w:szCs w:val="20"/>
              </w:rPr>
              <w:lastRenderedPageBreak/>
              <w:t>2.a objašnjava</w:t>
            </w:r>
            <w:r w:rsidRPr="00492C04">
              <w:rPr>
                <w:rFonts w:cs="Calibri"/>
                <w:sz w:val="20"/>
                <w:szCs w:val="20"/>
              </w:rPr>
              <w:t xml:space="preserve"> na koji način likovni elementi umjetničkoga djela te njegove sadržajne </w:t>
            </w:r>
            <w:r w:rsidR="000D7EAE">
              <w:rPr>
                <w:rFonts w:cs="Calibri"/>
                <w:sz w:val="20"/>
                <w:szCs w:val="20"/>
              </w:rPr>
              <w:t>značaj</w:t>
            </w:r>
            <w:r w:rsidR="000D7EAE" w:rsidRPr="00492C04">
              <w:rPr>
                <w:rFonts w:cs="Calibri"/>
                <w:sz w:val="20"/>
                <w:szCs w:val="20"/>
              </w:rPr>
              <w:t xml:space="preserve">ke </w:t>
            </w:r>
            <w:r w:rsidRPr="00492C04">
              <w:rPr>
                <w:rFonts w:cs="Calibri"/>
                <w:sz w:val="20"/>
                <w:szCs w:val="20"/>
              </w:rPr>
              <w:t xml:space="preserve">pridonose prenošenju/ </w:t>
            </w:r>
            <w:r w:rsidRPr="00492C04">
              <w:rPr>
                <w:rFonts w:cs="Calibri"/>
                <w:sz w:val="20"/>
                <w:szCs w:val="20"/>
              </w:rPr>
              <w:lastRenderedPageBreak/>
              <w:t>komuniciranju i razumijevanju umjetnikove intencije i/ili poruke djela</w:t>
            </w:r>
          </w:p>
        </w:tc>
        <w:tc>
          <w:tcPr>
            <w:tcW w:w="2268" w:type="dxa"/>
            <w:gridSpan w:val="6"/>
            <w:tcMar>
              <w:top w:w="29" w:type="dxa"/>
              <w:bottom w:w="29" w:type="dxa"/>
            </w:tcMar>
          </w:tcPr>
          <w:p w14:paraId="6012B051" w14:textId="7818E3B3" w:rsidR="00E74522" w:rsidRPr="00492C04" w:rsidRDefault="00E74522" w:rsidP="00E74522">
            <w:pPr>
              <w:tabs>
                <w:tab w:val="left" w:pos="7380"/>
              </w:tabs>
              <w:spacing w:after="0" w:line="240" w:lineRule="auto"/>
              <w:ind w:left="284" w:hanging="284"/>
              <w:rPr>
                <w:rFonts w:cs="Calibri"/>
                <w:sz w:val="20"/>
                <w:szCs w:val="20"/>
              </w:rPr>
            </w:pPr>
            <w:r w:rsidRPr="00492C04">
              <w:rPr>
                <w:sz w:val="20"/>
                <w:szCs w:val="20"/>
              </w:rPr>
              <w:lastRenderedPageBreak/>
              <w:t xml:space="preserve">2.a analizira </w:t>
            </w:r>
            <w:r w:rsidRPr="00492C04">
              <w:rPr>
                <w:rFonts w:cs="Calibri"/>
                <w:sz w:val="20"/>
                <w:szCs w:val="20"/>
              </w:rPr>
              <w:t xml:space="preserve">na koji način likovni elementi umjetničkoga djela te njegove stilske i sadržajne </w:t>
            </w:r>
            <w:r w:rsidR="000D7EAE">
              <w:rPr>
                <w:rFonts w:cs="Calibri"/>
                <w:sz w:val="20"/>
                <w:szCs w:val="20"/>
              </w:rPr>
              <w:t>značaj</w:t>
            </w:r>
            <w:r w:rsidR="000D7EAE" w:rsidRPr="00492C04">
              <w:rPr>
                <w:rFonts w:cs="Calibri"/>
                <w:sz w:val="20"/>
                <w:szCs w:val="20"/>
              </w:rPr>
              <w:t xml:space="preserve">ke </w:t>
            </w:r>
            <w:r w:rsidRPr="00492C04">
              <w:rPr>
                <w:rFonts w:cs="Calibri"/>
                <w:sz w:val="20"/>
                <w:szCs w:val="20"/>
              </w:rPr>
              <w:t xml:space="preserve">pridonose prenošenju/ komuniciranju i razumijevanju umjetnikove intencije </w:t>
            </w:r>
            <w:r w:rsidRPr="00492C04">
              <w:rPr>
                <w:rFonts w:cs="Calibri"/>
                <w:sz w:val="20"/>
                <w:szCs w:val="20"/>
              </w:rPr>
              <w:lastRenderedPageBreak/>
              <w:t>i/ili poruke djela</w:t>
            </w:r>
          </w:p>
        </w:tc>
        <w:tc>
          <w:tcPr>
            <w:tcW w:w="1879" w:type="dxa"/>
            <w:tcMar>
              <w:top w:w="29" w:type="dxa"/>
              <w:bottom w:w="29" w:type="dxa"/>
            </w:tcMar>
          </w:tcPr>
          <w:p w14:paraId="48030E9C" w14:textId="5E45FB59" w:rsidR="00E74522" w:rsidRPr="00492C04" w:rsidRDefault="00E74522" w:rsidP="00E74522">
            <w:pPr>
              <w:tabs>
                <w:tab w:val="left" w:pos="7380"/>
              </w:tabs>
              <w:spacing w:after="0" w:line="240" w:lineRule="auto"/>
              <w:ind w:left="284" w:hanging="284"/>
              <w:rPr>
                <w:sz w:val="20"/>
                <w:szCs w:val="20"/>
              </w:rPr>
            </w:pPr>
            <w:r w:rsidRPr="00492C04">
              <w:rPr>
                <w:sz w:val="20"/>
                <w:szCs w:val="20"/>
              </w:rPr>
              <w:lastRenderedPageBreak/>
              <w:t xml:space="preserve">2.a </w:t>
            </w:r>
            <w:r w:rsidRPr="00492C04">
              <w:rPr>
                <w:rFonts w:cs="Calibri"/>
                <w:sz w:val="20"/>
                <w:szCs w:val="20"/>
              </w:rPr>
              <w:t>daje kritički osvrt</w:t>
            </w:r>
            <w:r w:rsidR="000D7EAE">
              <w:rPr>
                <w:rFonts w:cs="Calibri"/>
                <w:sz w:val="20"/>
                <w:szCs w:val="20"/>
              </w:rPr>
              <w:t xml:space="preserve"> o tome</w:t>
            </w:r>
            <w:r w:rsidRPr="00492C04">
              <w:rPr>
                <w:rFonts w:cs="Calibri"/>
                <w:sz w:val="20"/>
                <w:szCs w:val="20"/>
              </w:rPr>
              <w:t xml:space="preserve"> na koji način likovni elementi umjetničkoga djela te njegove stilske i sadržajne </w:t>
            </w:r>
            <w:r w:rsidR="000D7EAE">
              <w:rPr>
                <w:rFonts w:cs="Calibri"/>
                <w:sz w:val="20"/>
                <w:szCs w:val="20"/>
              </w:rPr>
              <w:t>značaj</w:t>
            </w:r>
            <w:r w:rsidR="000D7EAE" w:rsidRPr="00492C04">
              <w:rPr>
                <w:rFonts w:cs="Calibri"/>
                <w:sz w:val="20"/>
                <w:szCs w:val="20"/>
              </w:rPr>
              <w:t xml:space="preserve">ke </w:t>
            </w:r>
            <w:r w:rsidRPr="00492C04">
              <w:rPr>
                <w:rFonts w:cs="Calibri"/>
                <w:sz w:val="20"/>
                <w:szCs w:val="20"/>
              </w:rPr>
              <w:t xml:space="preserve">pridonose </w:t>
            </w:r>
            <w:r w:rsidRPr="00492C04">
              <w:rPr>
                <w:rFonts w:cs="Calibri"/>
                <w:sz w:val="20"/>
                <w:szCs w:val="20"/>
              </w:rPr>
              <w:lastRenderedPageBreak/>
              <w:t>prenošenju/ komuniciranju i razumijevanju umjetnikove intencije i/ili poruke djela</w:t>
            </w:r>
          </w:p>
        </w:tc>
      </w:tr>
      <w:tr w:rsidR="00E74522" w:rsidRPr="00492C04" w14:paraId="2D17AF10" w14:textId="77777777" w:rsidTr="00BF7B9B">
        <w:trPr>
          <w:trHeight w:val="1114"/>
          <w:jc w:val="center"/>
        </w:trPr>
        <w:tc>
          <w:tcPr>
            <w:tcW w:w="2122" w:type="dxa"/>
            <w:gridSpan w:val="5"/>
            <w:tcMar>
              <w:top w:w="29" w:type="dxa"/>
              <w:bottom w:w="29" w:type="dxa"/>
            </w:tcMar>
          </w:tcPr>
          <w:p w14:paraId="136E1C9D"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lastRenderedPageBreak/>
              <w:t>NP</w:t>
            </w:r>
          </w:p>
        </w:tc>
        <w:tc>
          <w:tcPr>
            <w:tcW w:w="1842" w:type="dxa"/>
            <w:gridSpan w:val="4"/>
            <w:tcMar>
              <w:top w:w="29" w:type="dxa"/>
              <w:bottom w:w="29" w:type="dxa"/>
            </w:tcMar>
          </w:tcPr>
          <w:p w14:paraId="024C682A"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1701" w:type="dxa"/>
            <w:gridSpan w:val="2"/>
            <w:tcMar>
              <w:top w:w="29" w:type="dxa"/>
              <w:bottom w:w="29" w:type="dxa"/>
            </w:tcMar>
          </w:tcPr>
          <w:p w14:paraId="4844BE6B"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2268" w:type="dxa"/>
            <w:gridSpan w:val="6"/>
            <w:tcMar>
              <w:top w:w="29" w:type="dxa"/>
              <w:bottom w:w="29" w:type="dxa"/>
            </w:tcMar>
          </w:tcPr>
          <w:p w14:paraId="1049DA54"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istražuje na koji način različite likovne pojave i oblici likovnoga stvaralaštva zahtijevaju različite kriterije za interpretaciju i vrjednovanje uz poticaj i potporu</w:t>
            </w:r>
          </w:p>
        </w:tc>
        <w:tc>
          <w:tcPr>
            <w:tcW w:w="1879" w:type="dxa"/>
            <w:tcMar>
              <w:top w:w="29" w:type="dxa"/>
              <w:bottom w:w="29" w:type="dxa"/>
            </w:tcMar>
          </w:tcPr>
          <w:p w14:paraId="7C498F9F" w14:textId="77777777" w:rsidR="00E74522" w:rsidRPr="00492C04" w:rsidRDefault="00E74522" w:rsidP="00E74522">
            <w:pPr>
              <w:tabs>
                <w:tab w:val="left" w:pos="7380"/>
              </w:tabs>
              <w:spacing w:after="0" w:line="240" w:lineRule="auto"/>
              <w:ind w:left="284" w:hanging="284"/>
              <w:rPr>
                <w:color w:val="000000" w:themeColor="text1"/>
                <w:sz w:val="20"/>
                <w:szCs w:val="20"/>
              </w:rPr>
            </w:pPr>
            <w:r w:rsidRPr="00492C04">
              <w:rPr>
                <w:color w:val="000000" w:themeColor="text1"/>
                <w:sz w:val="20"/>
                <w:szCs w:val="20"/>
              </w:rPr>
              <w:t xml:space="preserve">3.a </w:t>
            </w:r>
            <w:r w:rsidRPr="00492C04">
              <w:rPr>
                <w:sz w:val="20"/>
                <w:szCs w:val="20"/>
              </w:rPr>
              <w:t>istražuje na koji način različite likovne pojave i oblici likovnoga stvaralaštva zahtijevaju različite kriterije za interpretaciju i vrjednovanje.</w:t>
            </w:r>
          </w:p>
        </w:tc>
      </w:tr>
      <w:tr w:rsidR="00835EE1" w:rsidRPr="00492C04" w14:paraId="1E486885" w14:textId="77777777" w:rsidTr="00BF7B9B">
        <w:trPr>
          <w:trHeight w:val="287"/>
          <w:jc w:val="center"/>
        </w:trPr>
        <w:tc>
          <w:tcPr>
            <w:tcW w:w="1696" w:type="dxa"/>
            <w:shd w:val="clear" w:color="auto" w:fill="FFFF00"/>
            <w:tcMar>
              <w:top w:w="58" w:type="dxa"/>
              <w:bottom w:w="58" w:type="dxa"/>
            </w:tcMar>
            <w:vAlign w:val="center"/>
          </w:tcPr>
          <w:p w14:paraId="2BF26BDE"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6" w:type="dxa"/>
            <w:gridSpan w:val="17"/>
            <w:shd w:val="clear" w:color="auto" w:fill="FFFF00"/>
            <w:vAlign w:val="center"/>
          </w:tcPr>
          <w:p w14:paraId="0E20E045" w14:textId="00A0EC62" w:rsidR="00835EE1" w:rsidRPr="00492C04" w:rsidRDefault="00835EE1" w:rsidP="00835EE1">
            <w:pPr>
              <w:tabs>
                <w:tab w:val="left" w:pos="7380"/>
              </w:tabs>
              <w:spacing w:after="0" w:line="240" w:lineRule="auto"/>
              <w:rPr>
                <w:rFonts w:asciiTheme="minorHAnsi" w:hAnsiTheme="minorHAnsi" w:cstheme="minorHAnsi"/>
                <w:b/>
                <w:sz w:val="20"/>
                <w:szCs w:val="20"/>
              </w:rPr>
            </w:pPr>
            <w:r>
              <w:rPr>
                <w:b/>
                <w:sz w:val="20"/>
                <w:szCs w:val="20"/>
              </w:rPr>
              <w:t xml:space="preserve">3. </w:t>
            </w:r>
            <w:r w:rsidRPr="00492C04">
              <w:rPr>
                <w:b/>
                <w:sz w:val="20"/>
                <w:szCs w:val="20"/>
              </w:rPr>
              <w:t>Društvena uloga umjetnosti</w:t>
            </w:r>
          </w:p>
        </w:tc>
      </w:tr>
      <w:tr w:rsidR="00E74522" w:rsidRPr="00492C04" w14:paraId="4FAA68A1" w14:textId="77777777" w:rsidTr="00835EE1">
        <w:trPr>
          <w:trHeight w:val="1012"/>
          <w:jc w:val="center"/>
        </w:trPr>
        <w:tc>
          <w:tcPr>
            <w:tcW w:w="9812" w:type="dxa"/>
            <w:gridSpan w:val="18"/>
            <w:shd w:val="clear" w:color="auto" w:fill="FFFFCC"/>
            <w:tcMar>
              <w:top w:w="29" w:type="dxa"/>
              <w:bottom w:w="29" w:type="dxa"/>
            </w:tcMar>
          </w:tcPr>
          <w:p w14:paraId="409225BE" w14:textId="77777777" w:rsidR="00E74522" w:rsidRPr="00492C04" w:rsidRDefault="00E74522" w:rsidP="00E74522">
            <w:pPr>
              <w:tabs>
                <w:tab w:val="left" w:pos="7380"/>
              </w:tabs>
              <w:spacing w:after="0" w:line="240" w:lineRule="auto"/>
              <w:rPr>
                <w:sz w:val="20"/>
                <w:szCs w:val="20"/>
              </w:rPr>
            </w:pPr>
            <w:r w:rsidRPr="00492C04">
              <w:rPr>
                <w:sz w:val="20"/>
                <w:szCs w:val="20"/>
              </w:rPr>
              <w:t>Ishodi učenja:</w:t>
            </w:r>
          </w:p>
          <w:p w14:paraId="41BECC24" w14:textId="7C363D62" w:rsidR="00E74522" w:rsidRPr="00492C04" w:rsidRDefault="00E74522" w:rsidP="000D7EAE">
            <w:pPr>
              <w:spacing w:after="0" w:line="240" w:lineRule="auto"/>
              <w:rPr>
                <w:sz w:val="20"/>
                <w:szCs w:val="20"/>
              </w:rPr>
            </w:pPr>
            <w:r w:rsidRPr="00492C04">
              <w:rPr>
                <w:sz w:val="20"/>
                <w:szCs w:val="20"/>
              </w:rPr>
              <w:t>1. utvrđuje važnost i ulogu likovne umjetnosti i umjetnika u pojedinim društvima, kulturama, civilizacijama i vremenskim razdobljima</w:t>
            </w:r>
            <w:r w:rsidRPr="00492C04">
              <w:rPr>
                <w:sz w:val="20"/>
                <w:szCs w:val="20"/>
              </w:rPr>
              <w:br/>
              <w:t xml:space="preserve">2. kritički </w:t>
            </w:r>
            <w:r w:rsidR="000D7EAE">
              <w:rPr>
                <w:sz w:val="20"/>
                <w:szCs w:val="20"/>
              </w:rPr>
              <w:t xml:space="preserve">se </w:t>
            </w:r>
            <w:r w:rsidRPr="00492C04">
              <w:rPr>
                <w:sz w:val="20"/>
                <w:szCs w:val="20"/>
              </w:rPr>
              <w:t>osvr</w:t>
            </w:r>
            <w:r w:rsidR="000D7EAE">
              <w:rPr>
                <w:sz w:val="20"/>
                <w:szCs w:val="20"/>
              </w:rPr>
              <w:t>će na međusobni u</w:t>
            </w:r>
            <w:r w:rsidRPr="00492C04">
              <w:rPr>
                <w:sz w:val="20"/>
                <w:szCs w:val="20"/>
              </w:rPr>
              <w:t>tjecaj likovne umjetnosti i društva</w:t>
            </w:r>
            <w:r w:rsidRPr="00492C04">
              <w:rPr>
                <w:sz w:val="20"/>
                <w:szCs w:val="20"/>
              </w:rPr>
              <w:br/>
              <w:t>3. utvrđuje važnost kulturno-umjetničke baštine u oblikovanju osobnoga identiteta.</w:t>
            </w:r>
          </w:p>
        </w:tc>
      </w:tr>
      <w:tr w:rsidR="00E74522" w:rsidRPr="00492C04" w14:paraId="68602060" w14:textId="77777777" w:rsidTr="00835EE1">
        <w:trPr>
          <w:trHeight w:val="281"/>
          <w:jc w:val="center"/>
        </w:trPr>
        <w:tc>
          <w:tcPr>
            <w:tcW w:w="9812" w:type="dxa"/>
            <w:gridSpan w:val="18"/>
            <w:tcMar>
              <w:top w:w="29" w:type="dxa"/>
              <w:bottom w:w="29" w:type="dxa"/>
            </w:tcMar>
          </w:tcPr>
          <w:p w14:paraId="577CC360" w14:textId="47DDDEF3" w:rsidR="00E74522" w:rsidRPr="00492C04" w:rsidRDefault="00E74522" w:rsidP="00E74522">
            <w:pPr>
              <w:tabs>
                <w:tab w:val="left" w:pos="7380"/>
              </w:tabs>
              <w:spacing w:after="0" w:line="240" w:lineRule="auto"/>
              <w:rPr>
                <w:sz w:val="20"/>
                <w:szCs w:val="20"/>
              </w:rPr>
            </w:pPr>
            <w:r w:rsidRPr="00492C04">
              <w:rPr>
                <w:sz w:val="20"/>
                <w:szCs w:val="20"/>
              </w:rPr>
              <w:t>Pokazatelji, sukladno uzrastu</w:t>
            </w:r>
            <w:r w:rsidR="000D7EAE">
              <w:rPr>
                <w:sz w:val="20"/>
                <w:szCs w:val="20"/>
              </w:rPr>
              <w:t>,</w:t>
            </w:r>
            <w:r w:rsidRPr="00492C04">
              <w:rPr>
                <w:sz w:val="20"/>
                <w:szCs w:val="20"/>
              </w:rPr>
              <w:t xml:space="preserve"> za:</w:t>
            </w:r>
          </w:p>
        </w:tc>
      </w:tr>
      <w:tr w:rsidR="00E74522" w:rsidRPr="00492C04" w14:paraId="3FFF7F38" w14:textId="77777777" w:rsidTr="00BF7B9B">
        <w:trPr>
          <w:trHeight w:val="644"/>
          <w:jc w:val="center"/>
        </w:trPr>
        <w:tc>
          <w:tcPr>
            <w:tcW w:w="1696" w:type="dxa"/>
            <w:tcMar>
              <w:top w:w="29" w:type="dxa"/>
              <w:bottom w:w="29" w:type="dxa"/>
            </w:tcMar>
            <w:vAlign w:val="center"/>
          </w:tcPr>
          <w:p w14:paraId="4AC6EF4C"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701" w:type="dxa"/>
            <w:gridSpan w:val="5"/>
            <w:tcMar>
              <w:top w:w="29" w:type="dxa"/>
              <w:bottom w:w="29" w:type="dxa"/>
            </w:tcMar>
            <w:vAlign w:val="center"/>
          </w:tcPr>
          <w:p w14:paraId="4CD70A14"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701" w:type="dxa"/>
            <w:gridSpan w:val="4"/>
            <w:tcMar>
              <w:top w:w="29" w:type="dxa"/>
              <w:bottom w:w="29" w:type="dxa"/>
            </w:tcMar>
            <w:vAlign w:val="center"/>
          </w:tcPr>
          <w:p w14:paraId="70AA8870"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268" w:type="dxa"/>
            <w:gridSpan w:val="4"/>
            <w:tcMar>
              <w:top w:w="29" w:type="dxa"/>
              <w:bottom w:w="29" w:type="dxa"/>
            </w:tcMar>
            <w:vAlign w:val="center"/>
          </w:tcPr>
          <w:p w14:paraId="25BEDDFB" w14:textId="77777777" w:rsidR="000D7EAE"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59413576" w14:textId="2656A786" w:rsidR="00E74522" w:rsidRPr="00492C04" w:rsidRDefault="00E74522" w:rsidP="00E74522">
            <w:pPr>
              <w:spacing w:after="0" w:line="240" w:lineRule="auto"/>
              <w:jc w:val="center"/>
              <w:rPr>
                <w:b/>
                <w:sz w:val="20"/>
                <w:szCs w:val="20"/>
              </w:rPr>
            </w:pPr>
            <w:r w:rsidRPr="00492C04">
              <w:rPr>
                <w:b/>
                <w:bCs/>
                <w:sz w:val="20"/>
                <w:szCs w:val="20"/>
              </w:rPr>
              <w:t>(14/15 god.)</w:t>
            </w:r>
          </w:p>
        </w:tc>
        <w:tc>
          <w:tcPr>
            <w:tcW w:w="2446" w:type="dxa"/>
            <w:gridSpan w:val="4"/>
            <w:tcMar>
              <w:top w:w="29" w:type="dxa"/>
              <w:bottom w:w="29" w:type="dxa"/>
            </w:tcMar>
            <w:vAlign w:val="center"/>
          </w:tcPr>
          <w:p w14:paraId="65658224" w14:textId="77777777" w:rsidR="000D7EAE"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35ACC49D" w14:textId="023E7D58"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7AB1A57B" w14:textId="77777777" w:rsidTr="00BF7B9B">
        <w:trPr>
          <w:trHeight w:val="1050"/>
          <w:jc w:val="center"/>
        </w:trPr>
        <w:tc>
          <w:tcPr>
            <w:tcW w:w="1696" w:type="dxa"/>
            <w:tcMar>
              <w:top w:w="29" w:type="dxa"/>
              <w:bottom w:w="29" w:type="dxa"/>
            </w:tcMar>
          </w:tcPr>
          <w:p w14:paraId="47C06C6C"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1701" w:type="dxa"/>
            <w:gridSpan w:val="5"/>
            <w:tcMar>
              <w:top w:w="29" w:type="dxa"/>
              <w:bottom w:w="29" w:type="dxa"/>
            </w:tcMar>
          </w:tcPr>
          <w:p w14:paraId="3C0C4659"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1701" w:type="dxa"/>
            <w:gridSpan w:val="4"/>
            <w:shd w:val="clear" w:color="auto" w:fill="FFCCFF"/>
            <w:tcMar>
              <w:top w:w="29" w:type="dxa"/>
              <w:bottom w:w="29" w:type="dxa"/>
            </w:tcMar>
          </w:tcPr>
          <w:p w14:paraId="3DF39960"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opisuje ulogu likovne umjetnosti, spomeničke baštine i umjetnika u zajednici</w:t>
            </w:r>
          </w:p>
        </w:tc>
        <w:tc>
          <w:tcPr>
            <w:tcW w:w="2268" w:type="dxa"/>
            <w:gridSpan w:val="4"/>
            <w:shd w:val="clear" w:color="auto" w:fill="FFCCFF"/>
            <w:tcMar>
              <w:top w:w="29" w:type="dxa"/>
              <w:bottom w:w="29" w:type="dxa"/>
            </w:tcMar>
          </w:tcPr>
          <w:p w14:paraId="454FD7E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objašnjava značenje likovne umjetnosti  i umjetnika u pojedinim društvima i kulturama</w:t>
            </w:r>
          </w:p>
        </w:tc>
        <w:tc>
          <w:tcPr>
            <w:tcW w:w="2446" w:type="dxa"/>
            <w:gridSpan w:val="4"/>
            <w:shd w:val="clear" w:color="auto" w:fill="FFCCFF"/>
            <w:tcMar>
              <w:top w:w="29" w:type="dxa"/>
              <w:bottom w:w="29" w:type="dxa"/>
            </w:tcMar>
          </w:tcPr>
          <w:p w14:paraId="231BC06C"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istražuje ulogu i značenje likovne umjetnosti i umjetnika u pojedinim društvima i kulturama</w:t>
            </w:r>
          </w:p>
        </w:tc>
      </w:tr>
      <w:tr w:rsidR="00E74522" w:rsidRPr="00492C04" w14:paraId="5C8E691A" w14:textId="77777777" w:rsidTr="00BF7B9B">
        <w:trPr>
          <w:trHeight w:val="1261"/>
          <w:jc w:val="center"/>
        </w:trPr>
        <w:tc>
          <w:tcPr>
            <w:tcW w:w="1696" w:type="dxa"/>
            <w:tcMar>
              <w:top w:w="29" w:type="dxa"/>
              <w:bottom w:w="29" w:type="dxa"/>
            </w:tcMar>
          </w:tcPr>
          <w:p w14:paraId="0C264D02"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1701" w:type="dxa"/>
            <w:gridSpan w:val="5"/>
            <w:tcMar>
              <w:top w:w="29" w:type="dxa"/>
              <w:bottom w:w="29" w:type="dxa"/>
            </w:tcMar>
          </w:tcPr>
          <w:p w14:paraId="3464F9CE"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1701" w:type="dxa"/>
            <w:gridSpan w:val="4"/>
            <w:tcMar>
              <w:top w:w="29" w:type="dxa"/>
              <w:bottom w:w="29" w:type="dxa"/>
            </w:tcMar>
          </w:tcPr>
          <w:p w14:paraId="20D01088"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NP</w:t>
            </w:r>
          </w:p>
        </w:tc>
        <w:tc>
          <w:tcPr>
            <w:tcW w:w="2268" w:type="dxa"/>
            <w:gridSpan w:val="4"/>
            <w:shd w:val="clear" w:color="auto" w:fill="DBE5F1"/>
            <w:tcMar>
              <w:top w:w="29" w:type="dxa"/>
              <w:bottom w:w="29" w:type="dxa"/>
            </w:tcMar>
          </w:tcPr>
          <w:p w14:paraId="6916E9D3" w14:textId="77777777" w:rsidR="00E74522" w:rsidRPr="00492C04" w:rsidRDefault="00E74522" w:rsidP="00E74522">
            <w:pPr>
              <w:spacing w:after="0" w:line="240" w:lineRule="auto"/>
              <w:ind w:left="284" w:hanging="284"/>
              <w:rPr>
                <w:sz w:val="20"/>
                <w:szCs w:val="20"/>
              </w:rPr>
            </w:pPr>
            <w:r w:rsidRPr="00492C04">
              <w:rPr>
                <w:sz w:val="20"/>
                <w:szCs w:val="20"/>
              </w:rPr>
              <w:t>2.a objašnjava utjecaj povijesnih i društvenih okolnosti na likovno stvaralaštvo na njemu poznatim likovnim djelima</w:t>
            </w:r>
          </w:p>
        </w:tc>
        <w:tc>
          <w:tcPr>
            <w:tcW w:w="2446" w:type="dxa"/>
            <w:gridSpan w:val="4"/>
            <w:shd w:val="clear" w:color="auto" w:fill="DBE5F1"/>
            <w:tcMar>
              <w:top w:w="29" w:type="dxa"/>
              <w:bottom w:w="29" w:type="dxa"/>
            </w:tcMar>
          </w:tcPr>
          <w:p w14:paraId="2F153B3D"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2.a daje kritički osvrt o utjecaju povijesnih i društvenih okolnosti na likovno stvaralaštvo na njemu poznatim i novim likovnim djelima</w:t>
            </w:r>
          </w:p>
        </w:tc>
      </w:tr>
      <w:tr w:rsidR="00E74522" w:rsidRPr="00492C04" w14:paraId="2612FE68" w14:textId="77777777" w:rsidTr="00BF7B9B">
        <w:trPr>
          <w:trHeight w:val="1403"/>
          <w:jc w:val="center"/>
        </w:trPr>
        <w:tc>
          <w:tcPr>
            <w:tcW w:w="1696" w:type="dxa"/>
            <w:tcMar>
              <w:top w:w="29" w:type="dxa"/>
              <w:bottom w:w="29" w:type="dxa"/>
            </w:tcMar>
          </w:tcPr>
          <w:p w14:paraId="5E62F165"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prepoznaje utjecaj kulturne baštine na vlastiti identitet</w:t>
            </w:r>
          </w:p>
        </w:tc>
        <w:tc>
          <w:tcPr>
            <w:tcW w:w="1701" w:type="dxa"/>
            <w:gridSpan w:val="5"/>
            <w:tcMar>
              <w:top w:w="29" w:type="dxa"/>
              <w:bottom w:w="29" w:type="dxa"/>
            </w:tcMar>
          </w:tcPr>
          <w:p w14:paraId="14D39F90"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uočava utjecaj kulturne baštine na vlastiti identitet</w:t>
            </w:r>
          </w:p>
        </w:tc>
        <w:tc>
          <w:tcPr>
            <w:tcW w:w="1701" w:type="dxa"/>
            <w:gridSpan w:val="4"/>
            <w:shd w:val="clear" w:color="auto" w:fill="DBE5F1"/>
            <w:tcMar>
              <w:top w:w="29" w:type="dxa"/>
              <w:bottom w:w="29" w:type="dxa"/>
            </w:tcMar>
          </w:tcPr>
          <w:p w14:paraId="159D120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opisuje utjecaj kulturne baštine na vlastiti identitet</w:t>
            </w:r>
          </w:p>
        </w:tc>
        <w:tc>
          <w:tcPr>
            <w:tcW w:w="2268" w:type="dxa"/>
            <w:gridSpan w:val="4"/>
            <w:shd w:val="clear" w:color="auto" w:fill="DBE5F1"/>
            <w:tcMar>
              <w:top w:w="29" w:type="dxa"/>
              <w:bottom w:w="29" w:type="dxa"/>
            </w:tcMar>
          </w:tcPr>
          <w:p w14:paraId="45CA8C83"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objašnjava svojim riječima utjecaj kulturne baštine na vlastiti identitet</w:t>
            </w:r>
          </w:p>
        </w:tc>
        <w:tc>
          <w:tcPr>
            <w:tcW w:w="2446" w:type="dxa"/>
            <w:gridSpan w:val="4"/>
            <w:shd w:val="clear" w:color="auto" w:fill="DBE5F1"/>
            <w:tcMar>
              <w:top w:w="29" w:type="dxa"/>
              <w:bottom w:w="29" w:type="dxa"/>
            </w:tcMar>
          </w:tcPr>
          <w:p w14:paraId="067D46E0"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3.a kritički vrjednuje</w:t>
            </w:r>
            <w:r w:rsidRPr="00492C04">
              <w:rPr>
                <w:b/>
                <w:sz w:val="20"/>
                <w:szCs w:val="20"/>
              </w:rPr>
              <w:t xml:space="preserve"> </w:t>
            </w:r>
            <w:r w:rsidRPr="00492C04">
              <w:rPr>
                <w:sz w:val="20"/>
                <w:szCs w:val="20"/>
              </w:rPr>
              <w:t>ulogu i važnost odabranoga primjera kulturno-</w:t>
            </w:r>
          </w:p>
          <w:p w14:paraId="0F14A538"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      -umjetničke baštine za razumijevanje sebe samih, drugih pojedinaca i društva u kojima su nastala.</w:t>
            </w:r>
          </w:p>
        </w:tc>
      </w:tr>
    </w:tbl>
    <w:p w14:paraId="592DE9A8" w14:textId="77777777" w:rsidR="00835EE1" w:rsidRDefault="00835EE1"/>
    <w:p w14:paraId="798A2BB9" w14:textId="77777777" w:rsidR="001976A1" w:rsidRDefault="001976A1"/>
    <w:p w14:paraId="44BC5018" w14:textId="77777777" w:rsidR="001976A1" w:rsidRDefault="001976A1"/>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8"/>
        <w:gridCol w:w="195"/>
        <w:gridCol w:w="1889"/>
        <w:gridCol w:w="1979"/>
        <w:gridCol w:w="2035"/>
        <w:gridCol w:w="2016"/>
      </w:tblGrid>
      <w:tr w:rsidR="00835EE1" w:rsidRPr="00492C04" w14:paraId="16BC04F5" w14:textId="3D97DC19" w:rsidTr="002D0664">
        <w:trPr>
          <w:trHeight w:val="296"/>
          <w:jc w:val="center"/>
        </w:trPr>
        <w:tc>
          <w:tcPr>
            <w:tcW w:w="1698" w:type="dxa"/>
            <w:tcBorders>
              <w:bottom w:val="dotted" w:sz="4" w:space="0" w:color="auto"/>
            </w:tcBorders>
            <w:shd w:val="clear" w:color="auto" w:fill="D6DCB4"/>
            <w:tcMar>
              <w:top w:w="58" w:type="dxa"/>
              <w:bottom w:w="58" w:type="dxa"/>
            </w:tcMar>
            <w:vAlign w:val="center"/>
          </w:tcPr>
          <w:p w14:paraId="41B6A3F0" w14:textId="74E777FC" w:rsidR="00835EE1" w:rsidRPr="00492C04" w:rsidRDefault="00835EE1" w:rsidP="00835EE1">
            <w:pPr>
              <w:tabs>
                <w:tab w:val="left" w:pos="7380"/>
              </w:tabs>
              <w:spacing w:after="0" w:line="240" w:lineRule="auto"/>
              <w:rPr>
                <w:rFonts w:cstheme="minorHAnsi"/>
                <w:b/>
                <w:sz w:val="20"/>
                <w:szCs w:val="20"/>
              </w:rPr>
            </w:pPr>
            <w:r w:rsidRPr="00492C04">
              <w:rPr>
                <w:b/>
                <w:sz w:val="20"/>
                <w:szCs w:val="20"/>
              </w:rPr>
              <w:lastRenderedPageBreak/>
              <w:t xml:space="preserve">OBLAST: </w:t>
            </w:r>
          </w:p>
        </w:tc>
        <w:tc>
          <w:tcPr>
            <w:tcW w:w="8114" w:type="dxa"/>
            <w:gridSpan w:val="5"/>
            <w:tcBorders>
              <w:bottom w:val="dotted" w:sz="4" w:space="0" w:color="auto"/>
            </w:tcBorders>
            <w:shd w:val="clear" w:color="auto" w:fill="D6DCB4"/>
            <w:vAlign w:val="center"/>
          </w:tcPr>
          <w:p w14:paraId="05E377D0" w14:textId="3899218D" w:rsidR="00835EE1" w:rsidRPr="00492C04" w:rsidRDefault="00835EE1" w:rsidP="00E74522">
            <w:pPr>
              <w:tabs>
                <w:tab w:val="left" w:pos="7380"/>
              </w:tabs>
              <w:spacing w:after="0" w:line="240" w:lineRule="auto"/>
              <w:rPr>
                <w:rFonts w:cstheme="minorHAnsi"/>
                <w:b/>
                <w:sz w:val="20"/>
                <w:szCs w:val="20"/>
              </w:rPr>
            </w:pPr>
            <w:r>
              <w:rPr>
                <w:rFonts w:cstheme="minorHAnsi"/>
                <w:b/>
                <w:sz w:val="20"/>
                <w:szCs w:val="20"/>
              </w:rPr>
              <w:t xml:space="preserve">4. </w:t>
            </w:r>
            <w:r w:rsidRPr="00492C04">
              <w:rPr>
                <w:rFonts w:cstheme="minorHAnsi"/>
                <w:b/>
                <w:sz w:val="20"/>
                <w:szCs w:val="20"/>
              </w:rPr>
              <w:t>SLUŠANJE I UPOZNAVANJE GLAZBE</w:t>
            </w:r>
          </w:p>
        </w:tc>
      </w:tr>
      <w:tr w:rsidR="00835EE1" w:rsidRPr="00492C04" w14:paraId="3697F493" w14:textId="77777777" w:rsidTr="00835EE1">
        <w:trPr>
          <w:trHeight w:val="287"/>
          <w:jc w:val="center"/>
        </w:trPr>
        <w:tc>
          <w:tcPr>
            <w:tcW w:w="1698" w:type="dxa"/>
            <w:shd w:val="clear" w:color="auto" w:fill="FFFF00"/>
            <w:tcMar>
              <w:top w:w="58" w:type="dxa"/>
              <w:bottom w:w="58" w:type="dxa"/>
            </w:tcMar>
            <w:vAlign w:val="center"/>
          </w:tcPr>
          <w:p w14:paraId="5169AE31"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4" w:type="dxa"/>
            <w:gridSpan w:val="5"/>
            <w:shd w:val="clear" w:color="auto" w:fill="FFFF00"/>
            <w:vAlign w:val="center"/>
          </w:tcPr>
          <w:p w14:paraId="5E4C77AC" w14:textId="05D9F2CE"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cstheme="minorHAnsi"/>
                <w:b/>
                <w:sz w:val="20"/>
                <w:szCs w:val="20"/>
              </w:rPr>
              <w:t xml:space="preserve">1. </w:t>
            </w:r>
            <w:r w:rsidRPr="00492C04">
              <w:rPr>
                <w:rFonts w:cstheme="minorHAnsi"/>
                <w:b/>
                <w:sz w:val="20"/>
                <w:szCs w:val="20"/>
              </w:rPr>
              <w:t>Glazbena stilska razdoblja</w:t>
            </w:r>
          </w:p>
        </w:tc>
      </w:tr>
      <w:tr w:rsidR="00E74522" w:rsidRPr="00492C04" w14:paraId="5E265D13" w14:textId="77777777" w:rsidTr="00835EE1">
        <w:trPr>
          <w:trHeight w:val="708"/>
          <w:jc w:val="center"/>
        </w:trPr>
        <w:tc>
          <w:tcPr>
            <w:tcW w:w="9812" w:type="dxa"/>
            <w:gridSpan w:val="6"/>
            <w:tcBorders>
              <w:top w:val="dotted" w:sz="2" w:space="0" w:color="auto"/>
              <w:left w:val="dotted" w:sz="2" w:space="0" w:color="auto"/>
              <w:bottom w:val="dotted" w:sz="2" w:space="0" w:color="auto"/>
              <w:right w:val="dotted" w:sz="2" w:space="0" w:color="auto"/>
            </w:tcBorders>
            <w:shd w:val="clear" w:color="auto" w:fill="FFFFCC"/>
            <w:tcMar>
              <w:top w:w="58" w:type="dxa"/>
              <w:bottom w:w="58" w:type="dxa"/>
            </w:tcMar>
            <w:vAlign w:val="center"/>
          </w:tcPr>
          <w:p w14:paraId="18AB036D"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Ishodi učenja:</w:t>
            </w:r>
          </w:p>
          <w:p w14:paraId="73AF2F5B" w14:textId="11E072B6" w:rsidR="00E74522" w:rsidRPr="00492C04" w:rsidRDefault="00E74522" w:rsidP="00A327E9">
            <w:pPr>
              <w:pStyle w:val="ListParagraph"/>
              <w:numPr>
                <w:ilvl w:val="0"/>
                <w:numId w:val="53"/>
              </w:numPr>
              <w:tabs>
                <w:tab w:val="left" w:pos="210"/>
              </w:tabs>
              <w:spacing w:after="0" w:line="240" w:lineRule="auto"/>
              <w:ind w:left="0" w:firstLine="0"/>
              <w:rPr>
                <w:rFonts w:cstheme="minorHAnsi"/>
                <w:sz w:val="20"/>
                <w:szCs w:val="20"/>
              </w:rPr>
            </w:pPr>
            <w:r w:rsidRPr="00492C04">
              <w:rPr>
                <w:rFonts w:cstheme="minorHAnsi"/>
                <w:sz w:val="20"/>
                <w:szCs w:val="20"/>
              </w:rPr>
              <w:t xml:space="preserve">objašnjava </w:t>
            </w:r>
            <w:r w:rsidR="005C77E9">
              <w:rPr>
                <w:rFonts w:cstheme="minorHAnsi"/>
                <w:sz w:val="20"/>
                <w:szCs w:val="20"/>
              </w:rPr>
              <w:t>značaj</w:t>
            </w:r>
            <w:r w:rsidRPr="00492C04">
              <w:rPr>
                <w:rFonts w:cstheme="minorHAnsi"/>
                <w:sz w:val="20"/>
                <w:szCs w:val="20"/>
              </w:rPr>
              <w:t>ke pojedinih glazbenih stilova i oblika</w:t>
            </w:r>
          </w:p>
          <w:p w14:paraId="22B8B032" w14:textId="77777777" w:rsidR="00E74522" w:rsidRPr="00492C04" w:rsidRDefault="00E74522" w:rsidP="00A327E9">
            <w:pPr>
              <w:pStyle w:val="ListParagraph"/>
              <w:numPr>
                <w:ilvl w:val="0"/>
                <w:numId w:val="53"/>
              </w:numPr>
              <w:tabs>
                <w:tab w:val="left" w:pos="210"/>
              </w:tabs>
              <w:spacing w:after="0" w:line="240" w:lineRule="auto"/>
              <w:ind w:left="0" w:firstLine="0"/>
              <w:rPr>
                <w:rFonts w:cstheme="minorHAnsi"/>
                <w:sz w:val="20"/>
                <w:szCs w:val="20"/>
              </w:rPr>
            </w:pPr>
            <w:r w:rsidRPr="00492C04">
              <w:rPr>
                <w:rFonts w:cstheme="minorHAnsi"/>
                <w:sz w:val="20"/>
                <w:szCs w:val="20"/>
              </w:rPr>
              <w:t>prepoznaje glazbena djela skladatelja kroz stilove</w:t>
            </w:r>
          </w:p>
          <w:p w14:paraId="224C24A4" w14:textId="77777777" w:rsidR="00E74522" w:rsidRPr="00492C04" w:rsidRDefault="00E74522" w:rsidP="00A327E9">
            <w:pPr>
              <w:pStyle w:val="ListParagraph"/>
              <w:numPr>
                <w:ilvl w:val="0"/>
                <w:numId w:val="53"/>
              </w:numPr>
              <w:tabs>
                <w:tab w:val="left" w:pos="210"/>
              </w:tabs>
              <w:spacing w:after="0" w:line="240" w:lineRule="auto"/>
              <w:ind w:left="0" w:firstLine="0"/>
              <w:rPr>
                <w:rFonts w:cstheme="minorHAnsi"/>
                <w:b/>
                <w:sz w:val="20"/>
                <w:szCs w:val="20"/>
              </w:rPr>
            </w:pPr>
            <w:r w:rsidRPr="00492C04">
              <w:rPr>
                <w:rFonts w:cstheme="minorHAnsi"/>
                <w:sz w:val="20"/>
                <w:szCs w:val="20"/>
              </w:rPr>
              <w:t>utvrđuje estetsku važnost glazbe.</w:t>
            </w:r>
          </w:p>
        </w:tc>
      </w:tr>
      <w:tr w:rsidR="00E74522" w:rsidRPr="00492C04" w14:paraId="6A0A8BE9" w14:textId="77777777" w:rsidTr="00835EE1">
        <w:trPr>
          <w:trHeight w:val="281"/>
          <w:jc w:val="center"/>
        </w:trPr>
        <w:tc>
          <w:tcPr>
            <w:tcW w:w="9812" w:type="dxa"/>
            <w:gridSpan w:val="6"/>
            <w:tcBorders>
              <w:top w:val="dotted" w:sz="2" w:space="0" w:color="auto"/>
              <w:left w:val="dotted" w:sz="2" w:space="0" w:color="auto"/>
              <w:bottom w:val="dotted" w:sz="2" w:space="0" w:color="auto"/>
              <w:right w:val="dotted" w:sz="2" w:space="0" w:color="auto"/>
            </w:tcBorders>
            <w:tcMar>
              <w:top w:w="58" w:type="dxa"/>
              <w:bottom w:w="58" w:type="dxa"/>
            </w:tcMar>
          </w:tcPr>
          <w:p w14:paraId="00CD9645" w14:textId="77777777"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Pokazatelji, sukladno uzrastu za:</w:t>
            </w:r>
          </w:p>
        </w:tc>
      </w:tr>
      <w:tr w:rsidR="00E74522" w:rsidRPr="00492C04" w14:paraId="62C8CC3A" w14:textId="77777777" w:rsidTr="00835EE1">
        <w:trPr>
          <w:trHeight w:val="644"/>
          <w:jc w:val="center"/>
        </w:trPr>
        <w:tc>
          <w:tcPr>
            <w:tcW w:w="1893" w:type="dxa"/>
            <w:gridSpan w:val="2"/>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31A6685A"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889"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57FE098E"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9"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47C163A7"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35"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6A9D5A00" w14:textId="77777777" w:rsidR="005C77E9"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6118DA0E" w14:textId="3192A072" w:rsidR="00E74522" w:rsidRPr="00492C04" w:rsidRDefault="00E74522" w:rsidP="00E74522">
            <w:pPr>
              <w:spacing w:after="0" w:line="240" w:lineRule="auto"/>
              <w:jc w:val="center"/>
              <w:rPr>
                <w:b/>
                <w:sz w:val="20"/>
                <w:szCs w:val="20"/>
              </w:rPr>
            </w:pPr>
            <w:r w:rsidRPr="00492C04">
              <w:rPr>
                <w:b/>
                <w:bCs/>
                <w:sz w:val="20"/>
                <w:szCs w:val="20"/>
              </w:rPr>
              <w:t>(14/15 god.)</w:t>
            </w:r>
          </w:p>
        </w:tc>
        <w:tc>
          <w:tcPr>
            <w:tcW w:w="2016"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61220536" w14:textId="77777777" w:rsidR="005C77E9"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11722381" w14:textId="712ED39D"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0E2CB791" w14:textId="77777777" w:rsidTr="00835EE1">
        <w:trPr>
          <w:trHeight w:val="1701"/>
          <w:jc w:val="center"/>
        </w:trPr>
        <w:tc>
          <w:tcPr>
            <w:tcW w:w="1893" w:type="dxa"/>
            <w:gridSpan w:val="2"/>
            <w:tcBorders>
              <w:top w:val="dotted" w:sz="2" w:space="0" w:color="auto"/>
              <w:left w:val="dotted" w:sz="2" w:space="0" w:color="auto"/>
              <w:bottom w:val="dotted" w:sz="2" w:space="0" w:color="auto"/>
              <w:right w:val="dotted" w:sz="2" w:space="0" w:color="auto"/>
            </w:tcBorders>
            <w:shd w:val="clear" w:color="auto" w:fill="DBE5F1"/>
            <w:tcMar>
              <w:top w:w="58" w:type="dxa"/>
              <w:bottom w:w="58" w:type="dxa"/>
            </w:tcMar>
          </w:tcPr>
          <w:p w14:paraId="4C4FA808"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1.a razvija glazbeni ukus </w:t>
            </w:r>
          </w:p>
          <w:p w14:paraId="26EE286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1.b upoznaje bogatstvo i šarolikost glazbenih stilova</w:t>
            </w:r>
          </w:p>
          <w:p w14:paraId="198FD32E" w14:textId="2B9E6FFE" w:rsidR="00E74522" w:rsidRPr="00492C04" w:rsidRDefault="002B5F32" w:rsidP="00E74522">
            <w:pPr>
              <w:spacing w:after="0" w:line="240" w:lineRule="auto"/>
              <w:ind w:left="284" w:hanging="284"/>
              <w:rPr>
                <w:rFonts w:cstheme="minorHAnsi"/>
                <w:sz w:val="20"/>
                <w:szCs w:val="20"/>
              </w:rPr>
            </w:pPr>
            <w:r>
              <w:rPr>
                <w:rFonts w:cstheme="minorHAnsi"/>
                <w:sz w:val="20"/>
                <w:szCs w:val="20"/>
              </w:rPr>
              <w:t>1.c razvija glazbeno pmaćenje</w:t>
            </w:r>
          </w:p>
          <w:p w14:paraId="3DA5393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1.d prepoznaje i imenuje neke od jednostavnih oblika glazbenoga djela (brojalica, uspavanka, prigodna tematska pjesmica)</w:t>
            </w:r>
          </w:p>
        </w:tc>
        <w:tc>
          <w:tcPr>
            <w:tcW w:w="1889" w:type="dxa"/>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068FF076"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1.a prepoznaje slušno umjetničku, tradicijsku i popularnu glazbu</w:t>
            </w:r>
          </w:p>
          <w:p w14:paraId="5B08824F"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1.b sluša aktivno glazbu</w:t>
            </w:r>
          </w:p>
          <w:p w14:paraId="707BE750"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1.c opisuje doživljaj i stav nakon susreta s glazbenim djelima uživo ili sa snimke</w:t>
            </w:r>
          </w:p>
          <w:p w14:paraId="5C65E75D" w14:textId="77777777" w:rsidR="00E74522" w:rsidRPr="00492C04" w:rsidRDefault="00E74522" w:rsidP="00E74522">
            <w:pPr>
              <w:spacing w:after="0" w:line="240" w:lineRule="auto"/>
              <w:ind w:left="284" w:hanging="284"/>
              <w:rPr>
                <w:rFonts w:cstheme="minorHAnsi"/>
                <w:sz w:val="20"/>
                <w:szCs w:val="20"/>
              </w:rPr>
            </w:pPr>
          </w:p>
        </w:tc>
        <w:tc>
          <w:tcPr>
            <w:tcW w:w="1979" w:type="dxa"/>
            <w:tcBorders>
              <w:top w:val="dotted" w:sz="2" w:space="0" w:color="auto"/>
              <w:left w:val="dotted" w:sz="2" w:space="0" w:color="auto"/>
              <w:bottom w:val="dotted" w:sz="2" w:space="0" w:color="auto"/>
              <w:right w:val="dotted" w:sz="2" w:space="0" w:color="auto"/>
            </w:tcBorders>
            <w:tcMar>
              <w:top w:w="58" w:type="dxa"/>
              <w:bottom w:w="58" w:type="dxa"/>
            </w:tcMar>
          </w:tcPr>
          <w:p w14:paraId="4C69CC0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opisuje melodije koje se izvode u pojedinim stilskim razdobljima</w:t>
            </w:r>
          </w:p>
          <w:p w14:paraId="11C4077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prepoznaje dijelove složenih glazbenih oblika (motiv, fraza, teme, dvodijelne i trodijelne oblike)</w:t>
            </w:r>
          </w:p>
          <w:p w14:paraId="285E8C6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1.c razlikuje glazbene vrste kao jednostavačne i višestavačne</w:t>
            </w:r>
          </w:p>
        </w:tc>
        <w:tc>
          <w:tcPr>
            <w:tcW w:w="2035" w:type="dxa"/>
            <w:tcBorders>
              <w:top w:val="dotted" w:sz="2" w:space="0" w:color="auto"/>
              <w:left w:val="dotted" w:sz="2" w:space="0" w:color="auto"/>
              <w:bottom w:val="dotted" w:sz="2" w:space="0" w:color="auto"/>
              <w:right w:val="dotted" w:sz="2" w:space="0" w:color="auto"/>
            </w:tcBorders>
            <w:tcMar>
              <w:top w:w="58" w:type="dxa"/>
              <w:bottom w:w="58" w:type="dxa"/>
            </w:tcMar>
          </w:tcPr>
          <w:p w14:paraId="4E3C81FD"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analizira više stilskih pravaca</w:t>
            </w:r>
          </w:p>
          <w:p w14:paraId="0253A07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analizira pjesme različitih vrsta i žanrova</w:t>
            </w:r>
          </w:p>
          <w:p w14:paraId="5D3F37F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1.c uočava strukturu slušanoga glazbenog djela (kantate, opere, operete itd.)</w:t>
            </w:r>
          </w:p>
        </w:tc>
        <w:tc>
          <w:tcPr>
            <w:tcW w:w="2016" w:type="dxa"/>
            <w:tcBorders>
              <w:top w:val="dotted" w:sz="2" w:space="0" w:color="auto"/>
              <w:left w:val="dotted" w:sz="2" w:space="0" w:color="auto"/>
              <w:bottom w:val="dotted" w:sz="2" w:space="0" w:color="auto"/>
              <w:right w:val="dotted" w:sz="2" w:space="0" w:color="auto"/>
            </w:tcBorders>
            <w:tcMar>
              <w:top w:w="58" w:type="dxa"/>
              <w:bottom w:w="58" w:type="dxa"/>
            </w:tcMar>
          </w:tcPr>
          <w:p w14:paraId="5D51DC10" w14:textId="529DB08D"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1.a kritički </w:t>
            </w:r>
            <w:r w:rsidR="002B5F32">
              <w:rPr>
                <w:rFonts w:cstheme="minorHAnsi"/>
                <w:sz w:val="20"/>
                <w:szCs w:val="20"/>
              </w:rPr>
              <w:t xml:space="preserve">se </w:t>
            </w:r>
            <w:r w:rsidRPr="00492C04">
              <w:rPr>
                <w:rFonts w:cstheme="minorHAnsi"/>
                <w:sz w:val="20"/>
                <w:szCs w:val="20"/>
              </w:rPr>
              <w:t>osvr</w:t>
            </w:r>
            <w:r w:rsidR="002B5F32">
              <w:rPr>
                <w:rFonts w:cstheme="minorHAnsi"/>
                <w:sz w:val="20"/>
                <w:szCs w:val="20"/>
              </w:rPr>
              <w:t>će</w:t>
            </w:r>
            <w:r w:rsidRPr="00492C04">
              <w:rPr>
                <w:rFonts w:cstheme="minorHAnsi"/>
                <w:sz w:val="20"/>
                <w:szCs w:val="20"/>
              </w:rPr>
              <w:t xml:space="preserve"> na glazbeno-stilska razdoblja, vrste glazbe, glazbene pravce i žanrove u društveno-</w:t>
            </w:r>
          </w:p>
          <w:p w14:paraId="2874358B"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     -povijesnome i kulturnome kontekstu</w:t>
            </w:r>
          </w:p>
          <w:p w14:paraId="0D36E64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detaljno analizira i uspoređuje glazbeno-izražajne sastavnice kao što je oblik glazbenoga djela istaknutih skladbi umjetničke, tradicijske i popularne glazbe</w:t>
            </w:r>
          </w:p>
        </w:tc>
      </w:tr>
      <w:tr w:rsidR="00E74522" w:rsidRPr="00492C04" w14:paraId="32853BF9" w14:textId="77777777" w:rsidTr="00835EE1">
        <w:trPr>
          <w:trHeight w:val="1989"/>
          <w:jc w:val="center"/>
        </w:trPr>
        <w:tc>
          <w:tcPr>
            <w:tcW w:w="1893" w:type="dxa"/>
            <w:gridSpan w:val="2"/>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648AE8A0" w14:textId="1D3CF5E6" w:rsidR="00E74522" w:rsidRPr="00492C04" w:rsidRDefault="00E74522" w:rsidP="00E74522">
            <w:pPr>
              <w:pStyle w:val="CommentText"/>
              <w:ind w:left="284" w:hanging="284"/>
              <w:rPr>
                <w:rFonts w:asciiTheme="minorHAnsi" w:hAnsiTheme="minorHAnsi" w:cstheme="minorHAnsi"/>
                <w:lang w:val="hr-HR"/>
              </w:rPr>
            </w:pPr>
            <w:r w:rsidRPr="00492C04">
              <w:rPr>
                <w:rFonts w:asciiTheme="minorHAnsi" w:hAnsiTheme="minorHAnsi" w:cstheme="minorHAnsi"/>
                <w:lang w:val="hr-HR"/>
              </w:rPr>
              <w:t xml:space="preserve">2.a prepoznaje ranije naučene pjesmice na </w:t>
            </w:r>
            <w:r w:rsidR="002B5F32">
              <w:rPr>
                <w:rFonts w:asciiTheme="minorHAnsi" w:hAnsiTheme="minorHAnsi" w:cstheme="minorHAnsi"/>
                <w:lang w:val="hr-HR"/>
              </w:rPr>
              <w:t>temelju</w:t>
            </w:r>
            <w:r w:rsidRPr="00492C04">
              <w:rPr>
                <w:rFonts w:asciiTheme="minorHAnsi" w:hAnsiTheme="minorHAnsi" w:cstheme="minorHAnsi"/>
                <w:lang w:val="hr-HR"/>
              </w:rPr>
              <w:t xml:space="preserve"> melodije </w:t>
            </w:r>
          </w:p>
          <w:p w14:paraId="400B2FBF" w14:textId="77777777" w:rsidR="00E74522" w:rsidRPr="00492C04" w:rsidRDefault="00E74522" w:rsidP="00E74522">
            <w:pPr>
              <w:pStyle w:val="CommentText"/>
              <w:ind w:left="284" w:hanging="284"/>
              <w:rPr>
                <w:rFonts w:asciiTheme="minorHAnsi" w:hAnsiTheme="minorHAnsi" w:cstheme="minorHAnsi"/>
                <w:lang w:val="hr-HR"/>
              </w:rPr>
            </w:pPr>
            <w:r w:rsidRPr="00492C04">
              <w:rPr>
                <w:rFonts w:asciiTheme="minorHAnsi" w:hAnsiTheme="minorHAnsi" w:cstheme="minorHAnsi"/>
                <w:lang w:val="hr-HR"/>
              </w:rPr>
              <w:t xml:space="preserve">2.b slušno razlikuje karakter glazbenoga djela  kroz utjecaj na vlastite emocije (tužno, radosno) </w:t>
            </w:r>
          </w:p>
        </w:tc>
        <w:tc>
          <w:tcPr>
            <w:tcW w:w="1889"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0833824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2.a prepoznaje skladatelja i njegovo djelo </w:t>
            </w:r>
          </w:p>
        </w:tc>
        <w:tc>
          <w:tcPr>
            <w:tcW w:w="1979"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3B190FF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2.a uočava razliku među glazbenim vrstama </w:t>
            </w:r>
          </w:p>
        </w:tc>
        <w:tc>
          <w:tcPr>
            <w:tcW w:w="2035"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4B8574F4" w14:textId="3BD74603"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analizira slušajući glazbena izražajna sreds</w:t>
            </w:r>
            <w:r w:rsidR="002B5F32">
              <w:rPr>
                <w:rFonts w:cstheme="minorHAnsi"/>
                <w:sz w:val="20"/>
                <w:szCs w:val="20"/>
              </w:rPr>
              <w:t>tva (tempo, dinamiku, karakter)</w:t>
            </w:r>
          </w:p>
        </w:tc>
        <w:tc>
          <w:tcPr>
            <w:tcW w:w="2016"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59E49DC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daje kritički osvrt na djela skladatelja različitih stilskih razdoblja uz sposobnost estetskoga doživljaja</w:t>
            </w:r>
          </w:p>
        </w:tc>
      </w:tr>
      <w:tr w:rsidR="00E74522" w:rsidRPr="00492C04" w14:paraId="70EC08B2" w14:textId="77777777" w:rsidTr="00835EE1">
        <w:trPr>
          <w:trHeight w:val="699"/>
          <w:jc w:val="center"/>
        </w:trPr>
        <w:tc>
          <w:tcPr>
            <w:tcW w:w="1893" w:type="dxa"/>
            <w:gridSpan w:val="2"/>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3C5A9C2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uočava estetski ugođaj glazbe</w:t>
            </w:r>
          </w:p>
        </w:tc>
        <w:tc>
          <w:tcPr>
            <w:tcW w:w="1889" w:type="dxa"/>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7B25055D"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stvara glazbeni ukus</w:t>
            </w:r>
          </w:p>
        </w:tc>
        <w:tc>
          <w:tcPr>
            <w:tcW w:w="1979" w:type="dxa"/>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564BBD6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definira vlastite stavove o glazbi</w:t>
            </w:r>
          </w:p>
        </w:tc>
        <w:tc>
          <w:tcPr>
            <w:tcW w:w="2035" w:type="dxa"/>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32AD81DE"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stvara kriterije za vrjednovanje glazbe</w:t>
            </w:r>
          </w:p>
        </w:tc>
        <w:tc>
          <w:tcPr>
            <w:tcW w:w="2016" w:type="dxa"/>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455BE1A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primjenjuje glazbenu umjetnost kao sredstvo svoga izraza.</w:t>
            </w:r>
          </w:p>
        </w:tc>
      </w:tr>
    </w:tbl>
    <w:p w14:paraId="364AD422" w14:textId="77777777" w:rsidR="00835EE1" w:rsidRDefault="00835EE1" w:rsidP="00835EE1">
      <w:pPr>
        <w:spacing w:after="0"/>
      </w:pPr>
    </w:p>
    <w:p w14:paraId="170BC2DA" w14:textId="77777777" w:rsidR="00BF7B9B" w:rsidRDefault="00BF7B9B" w:rsidP="00835EE1">
      <w:pPr>
        <w:spacing w:after="0"/>
      </w:pPr>
    </w:p>
    <w:p w14:paraId="393ED048" w14:textId="77777777" w:rsidR="00BF7B9B" w:rsidRDefault="00BF7B9B" w:rsidP="00835EE1">
      <w:pPr>
        <w:spacing w:after="0"/>
      </w:pPr>
    </w:p>
    <w:p w14:paraId="39C91EA4" w14:textId="77777777" w:rsidR="00BF7B9B" w:rsidRDefault="00BF7B9B" w:rsidP="00835EE1">
      <w:pPr>
        <w:spacing w:after="0"/>
      </w:pPr>
    </w:p>
    <w:p w14:paraId="73A9542A" w14:textId="77777777" w:rsidR="00BF7B9B" w:rsidRDefault="00BF7B9B" w:rsidP="00835EE1">
      <w:pPr>
        <w:spacing w:after="0"/>
      </w:pPr>
    </w:p>
    <w:p w14:paraId="420EC040" w14:textId="77777777" w:rsidR="00BF7B9B" w:rsidRDefault="00BF7B9B" w:rsidP="00835EE1">
      <w:pPr>
        <w:spacing w:after="0"/>
      </w:pPr>
    </w:p>
    <w:p w14:paraId="4AF22DCB" w14:textId="77777777" w:rsidR="00BF7B9B" w:rsidRDefault="00BF7B9B" w:rsidP="00835EE1">
      <w:pPr>
        <w:spacing w:after="0"/>
      </w:pPr>
    </w:p>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8"/>
        <w:gridCol w:w="195"/>
        <w:gridCol w:w="1888"/>
        <w:gridCol w:w="1978"/>
        <w:gridCol w:w="2034"/>
        <w:gridCol w:w="2019"/>
      </w:tblGrid>
      <w:tr w:rsidR="00835EE1" w:rsidRPr="00492C04" w14:paraId="6F3A3B94" w14:textId="77777777" w:rsidTr="00835EE1">
        <w:trPr>
          <w:trHeight w:val="287"/>
          <w:jc w:val="center"/>
        </w:trPr>
        <w:tc>
          <w:tcPr>
            <w:tcW w:w="1698" w:type="dxa"/>
            <w:shd w:val="clear" w:color="auto" w:fill="FFFF00"/>
            <w:tcMar>
              <w:top w:w="58" w:type="dxa"/>
              <w:bottom w:w="58" w:type="dxa"/>
            </w:tcMar>
            <w:vAlign w:val="center"/>
          </w:tcPr>
          <w:p w14:paraId="3752F975"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114" w:type="dxa"/>
            <w:gridSpan w:val="5"/>
            <w:shd w:val="clear" w:color="auto" w:fill="FFFF00"/>
            <w:vAlign w:val="center"/>
          </w:tcPr>
          <w:p w14:paraId="0538CDC2" w14:textId="607CFEE0"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cstheme="minorHAnsi"/>
                <w:b/>
                <w:sz w:val="20"/>
                <w:szCs w:val="20"/>
              </w:rPr>
              <w:t xml:space="preserve">2. </w:t>
            </w:r>
            <w:r w:rsidRPr="00492C04">
              <w:rPr>
                <w:rFonts w:cstheme="minorHAnsi"/>
                <w:b/>
                <w:sz w:val="20"/>
                <w:szCs w:val="20"/>
              </w:rPr>
              <w:t>Vokalna i instrumentalna glazba</w:t>
            </w:r>
          </w:p>
        </w:tc>
      </w:tr>
      <w:tr w:rsidR="00E74522" w:rsidRPr="00492C04" w14:paraId="6558B5C9" w14:textId="77777777" w:rsidTr="00835EE1">
        <w:trPr>
          <w:trHeight w:val="722"/>
          <w:jc w:val="center"/>
        </w:trPr>
        <w:tc>
          <w:tcPr>
            <w:tcW w:w="9812" w:type="dxa"/>
            <w:gridSpan w:val="6"/>
            <w:tcBorders>
              <w:top w:val="dotted" w:sz="2" w:space="0" w:color="auto"/>
              <w:left w:val="dotted" w:sz="2" w:space="0" w:color="auto"/>
              <w:bottom w:val="dotted" w:sz="2" w:space="0" w:color="auto"/>
              <w:right w:val="dotted" w:sz="2" w:space="0" w:color="auto"/>
            </w:tcBorders>
            <w:shd w:val="clear" w:color="auto" w:fill="FFFFCC"/>
            <w:tcMar>
              <w:top w:w="58" w:type="dxa"/>
              <w:bottom w:w="58" w:type="dxa"/>
            </w:tcMar>
          </w:tcPr>
          <w:p w14:paraId="39F9AC72"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3A596902" w14:textId="77777777" w:rsidR="00E74522" w:rsidRPr="00492C04" w:rsidRDefault="00E74522" w:rsidP="00A327E9">
            <w:pPr>
              <w:pStyle w:val="ListParagraph"/>
              <w:numPr>
                <w:ilvl w:val="0"/>
                <w:numId w:val="54"/>
              </w:numPr>
              <w:tabs>
                <w:tab w:val="left" w:pos="240"/>
              </w:tabs>
              <w:spacing w:after="0" w:line="240" w:lineRule="auto"/>
              <w:ind w:left="0" w:firstLine="0"/>
              <w:rPr>
                <w:rFonts w:cstheme="minorHAnsi"/>
                <w:sz w:val="20"/>
                <w:szCs w:val="20"/>
              </w:rPr>
            </w:pPr>
            <w:r w:rsidRPr="00492C04">
              <w:rPr>
                <w:rFonts w:cstheme="minorHAnsi"/>
                <w:sz w:val="20"/>
                <w:szCs w:val="20"/>
              </w:rPr>
              <w:t>razlikuje vokalnu, instrumentalnu i vokalno-instrumentalnu glazbu</w:t>
            </w:r>
          </w:p>
          <w:p w14:paraId="131E322B" w14:textId="77777777" w:rsidR="00E74522" w:rsidRPr="00492C04" w:rsidRDefault="00E74522" w:rsidP="00A327E9">
            <w:pPr>
              <w:pStyle w:val="ListParagraph"/>
              <w:numPr>
                <w:ilvl w:val="0"/>
                <w:numId w:val="54"/>
              </w:numPr>
              <w:tabs>
                <w:tab w:val="left" w:pos="240"/>
              </w:tabs>
              <w:spacing w:after="0" w:line="240" w:lineRule="auto"/>
              <w:ind w:left="0" w:firstLine="0"/>
              <w:rPr>
                <w:rFonts w:cstheme="minorHAnsi"/>
                <w:sz w:val="20"/>
                <w:szCs w:val="20"/>
              </w:rPr>
            </w:pPr>
            <w:r w:rsidRPr="00492C04">
              <w:rPr>
                <w:rFonts w:cstheme="minorHAnsi"/>
                <w:sz w:val="20"/>
                <w:szCs w:val="20"/>
              </w:rPr>
              <w:t xml:space="preserve">razlikuje vrste pjevačkih glasova te reproducira solo i skupno pjevanje </w:t>
            </w:r>
          </w:p>
          <w:p w14:paraId="08775731" w14:textId="77777777" w:rsidR="00E74522" w:rsidRPr="00492C04" w:rsidRDefault="00E74522" w:rsidP="00A327E9">
            <w:pPr>
              <w:pStyle w:val="ListParagraph"/>
              <w:numPr>
                <w:ilvl w:val="0"/>
                <w:numId w:val="54"/>
              </w:numPr>
              <w:tabs>
                <w:tab w:val="left" w:pos="240"/>
              </w:tabs>
              <w:spacing w:after="0" w:line="240" w:lineRule="auto"/>
              <w:ind w:left="0" w:firstLine="0"/>
              <w:rPr>
                <w:rFonts w:cstheme="minorHAnsi"/>
                <w:b/>
                <w:sz w:val="20"/>
                <w:szCs w:val="20"/>
              </w:rPr>
            </w:pPr>
            <w:r w:rsidRPr="00492C04">
              <w:rPr>
                <w:rFonts w:cstheme="minorHAnsi"/>
                <w:sz w:val="20"/>
                <w:szCs w:val="20"/>
              </w:rPr>
              <w:t>prepoznaje glazbene instrumente i sastave</w:t>
            </w:r>
            <w:r w:rsidRPr="00492C04">
              <w:rPr>
                <w:rFonts w:cstheme="minorHAnsi"/>
                <w:b/>
                <w:sz w:val="20"/>
                <w:szCs w:val="20"/>
              </w:rPr>
              <w:t>.</w:t>
            </w:r>
          </w:p>
        </w:tc>
      </w:tr>
      <w:tr w:rsidR="00E74522" w:rsidRPr="00492C04" w14:paraId="781A24FC" w14:textId="77777777" w:rsidTr="00835EE1">
        <w:trPr>
          <w:trHeight w:val="281"/>
          <w:jc w:val="center"/>
        </w:trPr>
        <w:tc>
          <w:tcPr>
            <w:tcW w:w="9812" w:type="dxa"/>
            <w:gridSpan w:val="6"/>
            <w:tcBorders>
              <w:top w:val="dotted" w:sz="2" w:space="0" w:color="auto"/>
              <w:left w:val="dotted" w:sz="2" w:space="0" w:color="auto"/>
              <w:bottom w:val="dotted" w:sz="2" w:space="0" w:color="auto"/>
              <w:right w:val="dotted" w:sz="2" w:space="0" w:color="auto"/>
            </w:tcBorders>
            <w:tcMar>
              <w:top w:w="58" w:type="dxa"/>
              <w:bottom w:w="58" w:type="dxa"/>
            </w:tcMar>
          </w:tcPr>
          <w:p w14:paraId="1742C8B2" w14:textId="4CA5A7BF"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Pokazatelji, sukladno uzrastu</w:t>
            </w:r>
            <w:r w:rsidR="002B5F32">
              <w:rPr>
                <w:rFonts w:cstheme="minorHAnsi"/>
                <w:sz w:val="20"/>
                <w:szCs w:val="20"/>
              </w:rPr>
              <w:t>,</w:t>
            </w:r>
            <w:r w:rsidRPr="00492C04">
              <w:rPr>
                <w:rFonts w:cstheme="minorHAnsi"/>
                <w:sz w:val="20"/>
                <w:szCs w:val="20"/>
              </w:rPr>
              <w:t xml:space="preserve"> za:</w:t>
            </w:r>
          </w:p>
        </w:tc>
      </w:tr>
      <w:tr w:rsidR="00E74522" w:rsidRPr="00492C04" w14:paraId="7511BA60" w14:textId="77777777" w:rsidTr="00835EE1">
        <w:trPr>
          <w:trHeight w:val="644"/>
          <w:jc w:val="center"/>
        </w:trPr>
        <w:tc>
          <w:tcPr>
            <w:tcW w:w="1893" w:type="dxa"/>
            <w:gridSpan w:val="2"/>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1E09CCF6"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888"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7908C51E"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8"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607F023D"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34"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0A212F3E" w14:textId="77777777" w:rsidR="002B5F32"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0385BF32" w14:textId="361E23BB" w:rsidR="00E74522" w:rsidRPr="00492C04" w:rsidRDefault="00E74522" w:rsidP="00E74522">
            <w:pPr>
              <w:spacing w:after="0" w:line="240" w:lineRule="auto"/>
              <w:jc w:val="center"/>
              <w:rPr>
                <w:b/>
                <w:sz w:val="20"/>
                <w:szCs w:val="20"/>
              </w:rPr>
            </w:pPr>
            <w:r w:rsidRPr="00492C04">
              <w:rPr>
                <w:b/>
                <w:bCs/>
                <w:sz w:val="20"/>
                <w:szCs w:val="20"/>
              </w:rPr>
              <w:t>(14/15 god.)</w:t>
            </w:r>
          </w:p>
        </w:tc>
        <w:tc>
          <w:tcPr>
            <w:tcW w:w="2019"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3D4D9E57" w14:textId="77777777" w:rsidR="002B5F32"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3D049D42" w14:textId="65C04E8A"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2615DA51" w14:textId="77777777" w:rsidTr="00835EE1">
        <w:trPr>
          <w:trHeight w:val="930"/>
          <w:jc w:val="center"/>
        </w:trPr>
        <w:tc>
          <w:tcPr>
            <w:tcW w:w="1893" w:type="dxa"/>
            <w:gridSpan w:val="2"/>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4427E71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1.a prepoznaje lijepo, točno i izražajno pjevanje i sviranje</w:t>
            </w:r>
          </w:p>
        </w:tc>
        <w:tc>
          <w:tcPr>
            <w:tcW w:w="1888" w:type="dxa"/>
            <w:tcBorders>
              <w:top w:val="dotted" w:sz="2" w:space="0" w:color="auto"/>
              <w:left w:val="dotted" w:sz="2" w:space="0" w:color="auto"/>
              <w:bottom w:val="dotted" w:sz="2" w:space="0" w:color="auto"/>
              <w:right w:val="dotted" w:sz="2" w:space="0" w:color="auto"/>
            </w:tcBorders>
            <w:shd w:val="clear" w:color="auto" w:fill="FFCCFF"/>
            <w:tcMar>
              <w:top w:w="58" w:type="dxa"/>
              <w:bottom w:w="58" w:type="dxa"/>
            </w:tcMar>
          </w:tcPr>
          <w:p w14:paraId="49D84A1F"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1.a razlikuje vokalnu, instrumentalnu i vokalno-instrumentalnu glazbu</w:t>
            </w:r>
          </w:p>
          <w:p w14:paraId="09A06407" w14:textId="77777777" w:rsidR="00E74522" w:rsidRPr="00492C04" w:rsidRDefault="00E74522" w:rsidP="00E74522">
            <w:pPr>
              <w:spacing w:after="0" w:line="240" w:lineRule="auto"/>
              <w:ind w:left="284" w:hanging="284"/>
              <w:rPr>
                <w:rFonts w:cstheme="minorHAnsi"/>
                <w:sz w:val="20"/>
                <w:szCs w:val="20"/>
              </w:rPr>
            </w:pPr>
          </w:p>
        </w:tc>
        <w:tc>
          <w:tcPr>
            <w:tcW w:w="197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692A0F12"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1.a uočava glazbena djela namijenjena isključivo pjevanju uz pratnju glazbenih instrumenata</w:t>
            </w:r>
          </w:p>
        </w:tc>
        <w:tc>
          <w:tcPr>
            <w:tcW w:w="2034"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0D911E07"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1.a opisuje vokalnu i instrumentalnu glazbu   </w:t>
            </w:r>
          </w:p>
        </w:tc>
        <w:tc>
          <w:tcPr>
            <w:tcW w:w="2019" w:type="dxa"/>
            <w:tcBorders>
              <w:top w:val="dotted" w:sz="2" w:space="0" w:color="auto"/>
              <w:left w:val="dotted" w:sz="2" w:space="0" w:color="auto"/>
              <w:bottom w:val="dotted" w:sz="2" w:space="0" w:color="auto"/>
              <w:right w:val="dotted" w:sz="2" w:space="0" w:color="auto"/>
            </w:tcBorders>
            <w:tcMar>
              <w:top w:w="58" w:type="dxa"/>
              <w:bottom w:w="58" w:type="dxa"/>
            </w:tcMar>
          </w:tcPr>
          <w:p w14:paraId="1339A905" w14:textId="1D91E34B" w:rsidR="00E74522" w:rsidRPr="00492C04" w:rsidRDefault="00E74522" w:rsidP="002B5F32">
            <w:pPr>
              <w:spacing w:after="0" w:line="240" w:lineRule="auto"/>
              <w:ind w:left="284" w:hanging="284"/>
              <w:rPr>
                <w:rFonts w:cstheme="minorHAnsi"/>
                <w:sz w:val="20"/>
                <w:szCs w:val="20"/>
              </w:rPr>
            </w:pPr>
            <w:r w:rsidRPr="00492C04">
              <w:rPr>
                <w:rFonts w:cstheme="minorHAnsi"/>
                <w:sz w:val="20"/>
                <w:szCs w:val="20"/>
              </w:rPr>
              <w:t xml:space="preserve">1.a kritički analizira i povezuje </w:t>
            </w:r>
            <w:r w:rsidR="00A930DF" w:rsidRPr="00492C04">
              <w:rPr>
                <w:rFonts w:cstheme="minorHAnsi"/>
                <w:sz w:val="20"/>
                <w:szCs w:val="20"/>
              </w:rPr>
              <w:t>važnost</w:t>
            </w:r>
            <w:r w:rsidRPr="00492C04">
              <w:rPr>
                <w:rFonts w:cstheme="minorHAnsi"/>
                <w:sz w:val="20"/>
                <w:szCs w:val="20"/>
              </w:rPr>
              <w:t xml:space="preserve"> vokalnoga, instrumentalnoga i vokalno-</w:t>
            </w:r>
            <w:r w:rsidRPr="00492C04">
              <w:rPr>
                <w:rFonts w:cstheme="minorHAnsi"/>
                <w:sz w:val="20"/>
                <w:szCs w:val="20"/>
              </w:rPr>
              <w:br/>
              <w:t>instrumentalnoga djela</w:t>
            </w:r>
          </w:p>
        </w:tc>
      </w:tr>
      <w:tr w:rsidR="00E74522" w:rsidRPr="00492C04" w14:paraId="6FFEC806" w14:textId="77777777" w:rsidTr="00835EE1">
        <w:trPr>
          <w:trHeight w:val="1410"/>
          <w:jc w:val="center"/>
        </w:trPr>
        <w:tc>
          <w:tcPr>
            <w:tcW w:w="1893" w:type="dxa"/>
            <w:gridSpan w:val="2"/>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2F65236D"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prepoznaje muške i ženske pjevačke glasove</w:t>
            </w:r>
          </w:p>
          <w:p w14:paraId="560CE9CF"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razlikuje govor, ritmizirani govor i pjevanje</w:t>
            </w:r>
          </w:p>
          <w:p w14:paraId="4872828A" w14:textId="77777777" w:rsidR="00E74522" w:rsidRPr="00492C04" w:rsidRDefault="00E74522" w:rsidP="00E74522">
            <w:pPr>
              <w:spacing w:after="0" w:line="240" w:lineRule="auto"/>
              <w:ind w:left="284" w:hanging="284"/>
              <w:rPr>
                <w:rFonts w:cstheme="minorHAnsi"/>
                <w:sz w:val="20"/>
                <w:szCs w:val="20"/>
              </w:rPr>
            </w:pPr>
            <w:r w:rsidRPr="00492C04">
              <w:rPr>
                <w:kern w:val="24"/>
                <w:sz w:val="20"/>
                <w:szCs w:val="20"/>
              </w:rPr>
              <w:t xml:space="preserve">2.c vježba pravilno disanje i jasan izgovor riječi </w:t>
            </w:r>
          </w:p>
          <w:p w14:paraId="6C06C7E4" w14:textId="77777777" w:rsidR="00E74522" w:rsidRPr="00492C04" w:rsidRDefault="00E74522" w:rsidP="00E74522">
            <w:pPr>
              <w:spacing w:after="0" w:line="240" w:lineRule="auto"/>
              <w:ind w:left="284" w:hanging="284"/>
              <w:rPr>
                <w:rFonts w:cstheme="minorHAnsi"/>
                <w:sz w:val="20"/>
                <w:szCs w:val="20"/>
              </w:rPr>
            </w:pPr>
            <w:r w:rsidRPr="00492C04">
              <w:rPr>
                <w:kern w:val="24"/>
                <w:sz w:val="20"/>
                <w:szCs w:val="20"/>
              </w:rPr>
              <w:t>2.d razvija samopouzdanje i pozitivnu sliku o sebi u socijalnoj interakciji</w:t>
            </w:r>
            <w:r w:rsidRPr="00492C04">
              <w:rPr>
                <w:rFonts w:cstheme="minorHAnsi"/>
                <w:sz w:val="20"/>
                <w:szCs w:val="20"/>
              </w:rPr>
              <w:t xml:space="preserve"> </w:t>
            </w:r>
          </w:p>
          <w:p w14:paraId="5B2F54E9" w14:textId="77777777" w:rsidR="00E74522" w:rsidRPr="00492C04" w:rsidRDefault="00E74522" w:rsidP="00E74522">
            <w:pPr>
              <w:spacing w:after="0" w:line="240" w:lineRule="auto"/>
              <w:ind w:left="284" w:hanging="284"/>
              <w:rPr>
                <w:rFonts w:cstheme="minorHAnsi"/>
                <w:sz w:val="20"/>
                <w:szCs w:val="20"/>
              </w:rPr>
            </w:pPr>
          </w:p>
        </w:tc>
        <w:tc>
          <w:tcPr>
            <w:tcW w:w="188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41D95BD1" w14:textId="23110E0D"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uspoređuje vrste glasova p</w:t>
            </w:r>
            <w:r w:rsidR="004866BF">
              <w:rPr>
                <w:rFonts w:cstheme="minorHAnsi"/>
                <w:sz w:val="20"/>
                <w:szCs w:val="20"/>
              </w:rPr>
              <w:t>rema</w:t>
            </w:r>
            <w:r w:rsidRPr="00492C04">
              <w:rPr>
                <w:rFonts w:cstheme="minorHAnsi"/>
                <w:sz w:val="20"/>
                <w:szCs w:val="20"/>
              </w:rPr>
              <w:t xml:space="preserve"> opsegu</w:t>
            </w:r>
          </w:p>
          <w:p w14:paraId="4AA42D5A" w14:textId="77777777" w:rsidR="00E74522" w:rsidRPr="00492C04" w:rsidRDefault="00E74522" w:rsidP="00E74522">
            <w:pPr>
              <w:spacing w:after="0" w:line="240" w:lineRule="auto"/>
              <w:ind w:left="284" w:hanging="284"/>
              <w:rPr>
                <w:sz w:val="20"/>
                <w:szCs w:val="20"/>
              </w:rPr>
            </w:pPr>
            <w:r w:rsidRPr="00492C04">
              <w:rPr>
                <w:rFonts w:cstheme="minorHAnsi"/>
                <w:sz w:val="20"/>
                <w:szCs w:val="20"/>
              </w:rPr>
              <w:t>2.b</w:t>
            </w:r>
            <w:r w:rsidRPr="00492C04">
              <w:rPr>
                <w:sz w:val="20"/>
                <w:szCs w:val="20"/>
              </w:rPr>
              <w:t xml:space="preserve"> zapaža razlike u visini, jačini i trajanju tona</w:t>
            </w:r>
          </w:p>
          <w:p w14:paraId="176CBA07"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 primjenjuje pravila točnoga pjevanja (intonaciju, artikulaciju, dikciju) koja dovodi do kvalitetnijega</w:t>
            </w:r>
            <w:r w:rsidRPr="00492C04">
              <w:rPr>
                <w:rFonts w:cstheme="minorHAnsi"/>
                <w:sz w:val="20"/>
                <w:szCs w:val="20"/>
              </w:rPr>
              <w:br/>
              <w:t>skupnog muziciranja</w:t>
            </w:r>
          </w:p>
          <w:p w14:paraId="41295A56"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2.d </w:t>
            </w:r>
            <w:r w:rsidRPr="00492C04">
              <w:rPr>
                <w:sz w:val="20"/>
                <w:szCs w:val="20"/>
              </w:rPr>
              <w:t>reproducira pjesme uz dinamičko nijansiranje</w:t>
            </w:r>
          </w:p>
        </w:tc>
        <w:tc>
          <w:tcPr>
            <w:tcW w:w="197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6A7B6D2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prepoznaje i imenuje duboke, srednje i visoke muške i ženske pjevačke glasove u solističkim i skupnim izvedbama</w:t>
            </w:r>
          </w:p>
          <w:p w14:paraId="1C168DAA" w14:textId="1A48A72A"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2.b utvrđuje znanje o vokalnoj </w:t>
            </w:r>
            <w:r w:rsidR="002D26CF">
              <w:rPr>
                <w:rFonts w:cstheme="minorHAnsi"/>
                <w:sz w:val="20"/>
                <w:szCs w:val="20"/>
              </w:rPr>
              <w:t xml:space="preserve">glazbi (solo </w:t>
            </w:r>
            <w:r w:rsidRPr="00492C04">
              <w:rPr>
                <w:rFonts w:cstheme="minorHAnsi"/>
                <w:sz w:val="20"/>
                <w:szCs w:val="20"/>
              </w:rPr>
              <w:t>pjevanje i skupno pjevanje) i razlikuje vrste pjevačkih zborova</w:t>
            </w:r>
          </w:p>
          <w:p w14:paraId="28458435"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 reproducira dvoglasno pjevanje</w:t>
            </w:r>
          </w:p>
          <w:p w14:paraId="0DEDA9BE"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2.d </w:t>
            </w:r>
            <w:r w:rsidRPr="00492C04">
              <w:rPr>
                <w:sz w:val="20"/>
                <w:szCs w:val="20"/>
              </w:rPr>
              <w:t>reproducira točno odsvirani početni ton, dikciju i pravodobno uzimanje daha (fraziranje)</w:t>
            </w:r>
          </w:p>
        </w:tc>
        <w:tc>
          <w:tcPr>
            <w:tcW w:w="2034" w:type="dxa"/>
            <w:tcBorders>
              <w:top w:val="dotted" w:sz="2" w:space="0" w:color="auto"/>
              <w:left w:val="dotted" w:sz="2" w:space="0" w:color="auto"/>
              <w:bottom w:val="dotted" w:sz="2" w:space="0" w:color="auto"/>
              <w:right w:val="dotted" w:sz="2" w:space="0" w:color="auto"/>
            </w:tcBorders>
            <w:shd w:val="clear" w:color="auto" w:fill="D6DCB4"/>
            <w:tcMar>
              <w:top w:w="58" w:type="dxa"/>
              <w:bottom w:w="58" w:type="dxa"/>
            </w:tcMar>
          </w:tcPr>
          <w:p w14:paraId="7195923F" w14:textId="77777777" w:rsidR="00E74522" w:rsidRPr="00492C04" w:rsidRDefault="00E74522" w:rsidP="00E74522">
            <w:pPr>
              <w:spacing w:after="0" w:line="240" w:lineRule="auto"/>
              <w:ind w:left="284" w:hanging="284"/>
              <w:rPr>
                <w:sz w:val="20"/>
                <w:szCs w:val="20"/>
              </w:rPr>
            </w:pPr>
            <w:r w:rsidRPr="00492C04">
              <w:rPr>
                <w:rFonts w:cstheme="minorHAnsi"/>
                <w:sz w:val="20"/>
                <w:szCs w:val="20"/>
              </w:rPr>
              <w:t>2.a r</w:t>
            </w:r>
            <w:r w:rsidRPr="00492C04">
              <w:rPr>
                <w:sz w:val="20"/>
                <w:szCs w:val="20"/>
              </w:rPr>
              <w:t>azlikuje vrste pjevačkih skupina</w:t>
            </w:r>
          </w:p>
          <w:p w14:paraId="12186BE2"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aktivno sudjeluje u zajedničkoj izvedbi pjesme/skladbe i uspoređuje vlastitu izvedbu s izvedbama drugih učenika</w:t>
            </w:r>
          </w:p>
          <w:p w14:paraId="4DEF6D48"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 pjeva individualno i u različitim skupinama na internim i javnim priredbama</w:t>
            </w:r>
          </w:p>
        </w:tc>
        <w:tc>
          <w:tcPr>
            <w:tcW w:w="2019" w:type="dxa"/>
            <w:tcBorders>
              <w:top w:val="dotted" w:sz="2" w:space="0" w:color="auto"/>
              <w:left w:val="dotted" w:sz="2" w:space="0" w:color="auto"/>
              <w:bottom w:val="dotted" w:sz="2" w:space="0" w:color="auto"/>
              <w:right w:val="dotted" w:sz="2" w:space="0" w:color="auto"/>
            </w:tcBorders>
            <w:tcMar>
              <w:top w:w="58" w:type="dxa"/>
              <w:bottom w:w="58" w:type="dxa"/>
            </w:tcMar>
          </w:tcPr>
          <w:p w14:paraId="75403520"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2.a </w:t>
            </w:r>
            <w:r w:rsidRPr="00492C04">
              <w:rPr>
                <w:sz w:val="20"/>
                <w:szCs w:val="20"/>
              </w:rPr>
              <w:t>analizira slog višeglasnoga pjevanja</w:t>
            </w:r>
            <w:r w:rsidRPr="00492C04">
              <w:rPr>
                <w:rFonts w:cstheme="minorHAnsi"/>
                <w:sz w:val="20"/>
                <w:szCs w:val="20"/>
              </w:rPr>
              <w:t xml:space="preserve"> u različitim glazbenim žanrovima</w:t>
            </w:r>
          </w:p>
          <w:p w14:paraId="3B4301E3"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reproducira glazbu u okviru slobodnih aktivnosti (zborno pjevanje, bend, folklorna skupina)</w:t>
            </w:r>
          </w:p>
          <w:p w14:paraId="14AC45A6" w14:textId="77777777" w:rsidR="00E74522" w:rsidRPr="00492C04" w:rsidRDefault="00E74522" w:rsidP="00E74522">
            <w:pPr>
              <w:spacing w:after="0" w:line="240" w:lineRule="auto"/>
              <w:ind w:left="284" w:hanging="284"/>
              <w:rPr>
                <w:sz w:val="20"/>
                <w:szCs w:val="20"/>
              </w:rPr>
            </w:pPr>
            <w:r w:rsidRPr="00492C04">
              <w:rPr>
                <w:rFonts w:cstheme="minorHAnsi"/>
                <w:sz w:val="20"/>
                <w:szCs w:val="20"/>
              </w:rPr>
              <w:t>2.c</w:t>
            </w:r>
            <w:r w:rsidRPr="00492C04">
              <w:rPr>
                <w:sz w:val="20"/>
                <w:szCs w:val="20"/>
              </w:rPr>
              <w:t xml:space="preserve"> uspoređuje i analitički sluša sve izvođačke uloge</w:t>
            </w:r>
          </w:p>
          <w:p w14:paraId="2FF89F2A"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2.d analizira i uspoređuje tehnike vokalnoga izvođenja</w:t>
            </w:r>
          </w:p>
        </w:tc>
      </w:tr>
      <w:tr w:rsidR="00E74522" w:rsidRPr="00492C04" w14:paraId="76E2BEFE" w14:textId="77777777" w:rsidTr="00835EE1">
        <w:trPr>
          <w:trHeight w:val="1705"/>
          <w:jc w:val="center"/>
        </w:trPr>
        <w:tc>
          <w:tcPr>
            <w:tcW w:w="1893" w:type="dxa"/>
            <w:gridSpan w:val="2"/>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1C4C901C"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3.a prepoznaje i zapaža razlike u visini, jačini i trajanju tona </w:t>
            </w:r>
          </w:p>
          <w:p w14:paraId="40413473"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3.b prepoznaje i razlikuje skupne i solističke sadržaje glazbenoga djela</w:t>
            </w:r>
          </w:p>
        </w:tc>
        <w:tc>
          <w:tcPr>
            <w:tcW w:w="188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2085F50C"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3.a prepoznaje zvuk i izgled instrumenata prema skupinama </w:t>
            </w:r>
          </w:p>
        </w:tc>
        <w:tc>
          <w:tcPr>
            <w:tcW w:w="1978" w:type="dxa"/>
            <w:tcBorders>
              <w:top w:val="dotted" w:sz="2" w:space="0" w:color="auto"/>
              <w:left w:val="dotted" w:sz="2" w:space="0" w:color="auto"/>
              <w:bottom w:val="dotted" w:sz="2" w:space="0" w:color="auto"/>
              <w:right w:val="dotted" w:sz="2" w:space="0" w:color="auto"/>
            </w:tcBorders>
            <w:shd w:val="clear" w:color="auto" w:fill="DBE5F1"/>
            <w:tcMar>
              <w:top w:w="58" w:type="dxa"/>
              <w:bottom w:w="58" w:type="dxa"/>
            </w:tcMar>
          </w:tcPr>
          <w:p w14:paraId="4E169BF5"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3.a razlikuje skupine instrumenata koji čine simfonijski orkestar  i tradicijske instrumente</w:t>
            </w:r>
          </w:p>
          <w:p w14:paraId="5469F499"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3.b planira posjet glazbenim institucijama</w:t>
            </w:r>
            <w:r w:rsidRPr="00492C04">
              <w:rPr>
                <w:rFonts w:cstheme="minorHAnsi"/>
                <w:color w:val="FF0000"/>
                <w:sz w:val="20"/>
                <w:szCs w:val="20"/>
              </w:rPr>
              <w:t xml:space="preserve"> </w:t>
            </w:r>
          </w:p>
        </w:tc>
        <w:tc>
          <w:tcPr>
            <w:tcW w:w="2034"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7FD96F50" w14:textId="10CAFDE2"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3.a opisuje ulogu i </w:t>
            </w:r>
            <w:r w:rsidR="00A930DF" w:rsidRPr="00492C04">
              <w:rPr>
                <w:rFonts w:cstheme="minorHAnsi"/>
                <w:sz w:val="20"/>
                <w:szCs w:val="20"/>
              </w:rPr>
              <w:t>važnost</w:t>
            </w:r>
            <w:r w:rsidRPr="00492C04">
              <w:rPr>
                <w:rFonts w:cstheme="minorHAnsi"/>
                <w:sz w:val="20"/>
                <w:szCs w:val="20"/>
              </w:rPr>
              <w:t xml:space="preserve"> instrumenata i instrumentalnih izvođačkih sastava u glazbi</w:t>
            </w:r>
          </w:p>
          <w:p w14:paraId="33F4BE7D" w14:textId="257572DB" w:rsidR="00E74522" w:rsidRDefault="00E74522" w:rsidP="00E74522">
            <w:pPr>
              <w:spacing w:after="0" w:line="240" w:lineRule="auto"/>
              <w:ind w:left="284" w:hanging="284"/>
              <w:rPr>
                <w:rFonts w:cstheme="minorHAnsi"/>
                <w:sz w:val="20"/>
                <w:szCs w:val="20"/>
              </w:rPr>
            </w:pPr>
            <w:r w:rsidRPr="00492C04">
              <w:rPr>
                <w:rFonts w:cstheme="minorHAnsi"/>
                <w:sz w:val="20"/>
                <w:szCs w:val="20"/>
              </w:rPr>
              <w:t xml:space="preserve">3.b povezuje izvođačke sastave s određenim glazbenim </w:t>
            </w:r>
            <w:r w:rsidR="00B35D26">
              <w:rPr>
                <w:rFonts w:cstheme="minorHAnsi"/>
                <w:sz w:val="20"/>
                <w:szCs w:val="20"/>
              </w:rPr>
              <w:t>stilovima</w:t>
            </w:r>
          </w:p>
          <w:p w14:paraId="5390592E" w14:textId="77777777" w:rsidR="00B35D26" w:rsidRPr="00492C04" w:rsidRDefault="00B35D26" w:rsidP="00E74522">
            <w:pPr>
              <w:spacing w:after="0" w:line="240" w:lineRule="auto"/>
              <w:ind w:left="284" w:hanging="284"/>
              <w:rPr>
                <w:rFonts w:cstheme="minorHAnsi"/>
                <w:sz w:val="20"/>
                <w:szCs w:val="20"/>
              </w:rPr>
            </w:pPr>
          </w:p>
        </w:tc>
        <w:tc>
          <w:tcPr>
            <w:tcW w:w="2019"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63BA2322"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3.a uspoređuje i kritički analizira organizaciju sličnih i različitih glazbenih vrsta (instrumentalni glazbeni sastavi).</w:t>
            </w:r>
          </w:p>
        </w:tc>
      </w:tr>
    </w:tbl>
    <w:p w14:paraId="46F452EE" w14:textId="77777777" w:rsidR="00835EE1" w:rsidRDefault="00835EE1"/>
    <w:p w14:paraId="47D396B8" w14:textId="77777777" w:rsidR="00BF7B9B" w:rsidRDefault="00BF7B9B"/>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8"/>
        <w:gridCol w:w="2083"/>
        <w:gridCol w:w="1978"/>
        <w:gridCol w:w="2034"/>
        <w:gridCol w:w="2019"/>
      </w:tblGrid>
      <w:tr w:rsidR="00835EE1" w:rsidRPr="00492C04" w14:paraId="0F4DEF9C" w14:textId="55357A09" w:rsidTr="002D0664">
        <w:trPr>
          <w:trHeight w:val="269"/>
          <w:jc w:val="center"/>
        </w:trPr>
        <w:tc>
          <w:tcPr>
            <w:tcW w:w="1698" w:type="dxa"/>
            <w:tcBorders>
              <w:bottom w:val="dotted" w:sz="4" w:space="0" w:color="auto"/>
            </w:tcBorders>
            <w:shd w:val="clear" w:color="auto" w:fill="D6DCB4"/>
            <w:tcMar>
              <w:top w:w="58" w:type="dxa"/>
              <w:bottom w:w="58" w:type="dxa"/>
            </w:tcMar>
            <w:vAlign w:val="center"/>
          </w:tcPr>
          <w:p w14:paraId="73C608D6" w14:textId="3297E92B" w:rsidR="00835EE1" w:rsidRPr="00492C04" w:rsidRDefault="00835EE1" w:rsidP="00835EE1">
            <w:pPr>
              <w:tabs>
                <w:tab w:val="left" w:pos="7380"/>
              </w:tabs>
              <w:spacing w:after="0" w:line="240" w:lineRule="auto"/>
              <w:rPr>
                <w:rFonts w:cstheme="minorHAnsi"/>
                <w:b/>
                <w:sz w:val="20"/>
                <w:szCs w:val="20"/>
              </w:rPr>
            </w:pPr>
            <w:r w:rsidRPr="00492C04">
              <w:rPr>
                <w:b/>
                <w:sz w:val="20"/>
                <w:szCs w:val="20"/>
              </w:rPr>
              <w:lastRenderedPageBreak/>
              <w:t>OBLAST</w:t>
            </w:r>
            <w:r w:rsidRPr="00492C04">
              <w:rPr>
                <w:rFonts w:cstheme="minorHAnsi"/>
                <w:b/>
                <w:sz w:val="20"/>
                <w:szCs w:val="20"/>
              </w:rPr>
              <w:t xml:space="preserve">: </w:t>
            </w:r>
          </w:p>
        </w:tc>
        <w:tc>
          <w:tcPr>
            <w:tcW w:w="8114" w:type="dxa"/>
            <w:gridSpan w:val="4"/>
            <w:tcBorders>
              <w:bottom w:val="dotted" w:sz="4" w:space="0" w:color="auto"/>
            </w:tcBorders>
            <w:shd w:val="clear" w:color="auto" w:fill="D6DCB4"/>
            <w:vAlign w:val="center"/>
          </w:tcPr>
          <w:p w14:paraId="7F9797E9" w14:textId="04294094" w:rsidR="00835EE1" w:rsidRPr="00492C04" w:rsidRDefault="00835EE1" w:rsidP="00E74522">
            <w:pPr>
              <w:tabs>
                <w:tab w:val="left" w:pos="7380"/>
              </w:tabs>
              <w:spacing w:after="0" w:line="240" w:lineRule="auto"/>
              <w:rPr>
                <w:rFonts w:cstheme="minorHAnsi"/>
                <w:b/>
                <w:sz w:val="20"/>
                <w:szCs w:val="20"/>
              </w:rPr>
            </w:pPr>
            <w:r>
              <w:rPr>
                <w:rFonts w:cstheme="minorHAnsi"/>
                <w:b/>
                <w:sz w:val="20"/>
                <w:szCs w:val="20"/>
              </w:rPr>
              <w:t xml:space="preserve">5. </w:t>
            </w:r>
            <w:r w:rsidRPr="00492C04">
              <w:rPr>
                <w:rFonts w:cstheme="minorHAnsi"/>
                <w:b/>
                <w:sz w:val="20"/>
                <w:szCs w:val="20"/>
              </w:rPr>
              <w:t>STVARALAŠTVO I REPRODUKCIJA</w:t>
            </w:r>
          </w:p>
        </w:tc>
      </w:tr>
      <w:tr w:rsidR="00835EE1" w:rsidRPr="00492C04" w14:paraId="34F70D9D" w14:textId="77777777" w:rsidTr="00835EE1">
        <w:trPr>
          <w:trHeight w:val="287"/>
          <w:jc w:val="center"/>
        </w:trPr>
        <w:tc>
          <w:tcPr>
            <w:tcW w:w="1698" w:type="dxa"/>
            <w:shd w:val="clear" w:color="auto" w:fill="FFFF00"/>
            <w:tcMar>
              <w:top w:w="58" w:type="dxa"/>
              <w:bottom w:w="58" w:type="dxa"/>
            </w:tcMar>
            <w:vAlign w:val="center"/>
          </w:tcPr>
          <w:p w14:paraId="13E7CA82"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4" w:type="dxa"/>
            <w:gridSpan w:val="4"/>
            <w:shd w:val="clear" w:color="auto" w:fill="FFFF00"/>
            <w:vAlign w:val="center"/>
          </w:tcPr>
          <w:p w14:paraId="3E50987F" w14:textId="0A55BA68"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cstheme="minorHAnsi"/>
                <w:b/>
                <w:sz w:val="20"/>
                <w:szCs w:val="20"/>
              </w:rPr>
              <w:t xml:space="preserve">1. </w:t>
            </w:r>
            <w:r w:rsidRPr="00492C04">
              <w:rPr>
                <w:rFonts w:cstheme="minorHAnsi"/>
                <w:b/>
                <w:sz w:val="20"/>
                <w:szCs w:val="20"/>
              </w:rPr>
              <w:t>Pjevanje p</w:t>
            </w:r>
            <w:r>
              <w:rPr>
                <w:rFonts w:cstheme="minorHAnsi"/>
                <w:b/>
                <w:sz w:val="20"/>
                <w:szCs w:val="20"/>
              </w:rPr>
              <w:t>rema</w:t>
            </w:r>
            <w:r w:rsidRPr="00492C04">
              <w:rPr>
                <w:rFonts w:cstheme="minorHAnsi"/>
                <w:b/>
                <w:sz w:val="20"/>
                <w:szCs w:val="20"/>
              </w:rPr>
              <w:t xml:space="preserve"> sluhu i notnome tekstu</w:t>
            </w:r>
          </w:p>
        </w:tc>
      </w:tr>
      <w:tr w:rsidR="00E74522" w:rsidRPr="00492C04" w14:paraId="2775BE79" w14:textId="77777777" w:rsidTr="00835EE1">
        <w:trPr>
          <w:trHeight w:val="722"/>
          <w:jc w:val="center"/>
        </w:trPr>
        <w:tc>
          <w:tcPr>
            <w:tcW w:w="9812" w:type="dxa"/>
            <w:gridSpan w:val="5"/>
            <w:shd w:val="clear" w:color="auto" w:fill="FFFFCC"/>
            <w:tcMar>
              <w:top w:w="58" w:type="dxa"/>
              <w:bottom w:w="58" w:type="dxa"/>
            </w:tcMar>
          </w:tcPr>
          <w:p w14:paraId="0F915B3D"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 xml:space="preserve">Ishodi učenja: </w:t>
            </w:r>
          </w:p>
          <w:p w14:paraId="5665F28C" w14:textId="77777777" w:rsidR="00E74522" w:rsidRPr="00492C04" w:rsidRDefault="00E74522" w:rsidP="00A327E9">
            <w:pPr>
              <w:pStyle w:val="ListParagraph"/>
              <w:numPr>
                <w:ilvl w:val="0"/>
                <w:numId w:val="55"/>
              </w:numPr>
              <w:tabs>
                <w:tab w:val="left" w:pos="284"/>
              </w:tabs>
              <w:spacing w:after="0" w:line="240" w:lineRule="auto"/>
              <w:ind w:left="0" w:firstLine="0"/>
              <w:rPr>
                <w:rFonts w:cstheme="minorHAnsi"/>
                <w:sz w:val="20"/>
                <w:szCs w:val="20"/>
              </w:rPr>
            </w:pPr>
            <w:r w:rsidRPr="00492C04">
              <w:rPr>
                <w:rFonts w:cstheme="minorHAnsi"/>
                <w:sz w:val="20"/>
                <w:szCs w:val="20"/>
              </w:rPr>
              <w:t xml:space="preserve">razvija muzikalnost i glazbeno pamćenje </w:t>
            </w:r>
          </w:p>
          <w:p w14:paraId="2016D853" w14:textId="77777777" w:rsidR="00E74522" w:rsidRPr="00492C04" w:rsidRDefault="00E74522" w:rsidP="00A327E9">
            <w:pPr>
              <w:pStyle w:val="ListParagraph"/>
              <w:numPr>
                <w:ilvl w:val="0"/>
                <w:numId w:val="55"/>
              </w:numPr>
              <w:tabs>
                <w:tab w:val="left" w:pos="284"/>
              </w:tabs>
              <w:spacing w:after="0" w:line="240" w:lineRule="auto"/>
              <w:ind w:left="0" w:firstLine="0"/>
              <w:rPr>
                <w:rFonts w:cstheme="minorHAnsi"/>
                <w:b/>
                <w:sz w:val="20"/>
                <w:szCs w:val="20"/>
              </w:rPr>
            </w:pPr>
            <w:r w:rsidRPr="00492C04">
              <w:rPr>
                <w:rFonts w:cstheme="minorHAnsi"/>
                <w:sz w:val="20"/>
                <w:szCs w:val="20"/>
              </w:rPr>
              <w:t>razvija intonativno točno pjevanje i glazbenu pismenost.</w:t>
            </w:r>
          </w:p>
        </w:tc>
      </w:tr>
      <w:tr w:rsidR="00E74522" w:rsidRPr="00492C04" w14:paraId="3516F271" w14:textId="77777777" w:rsidTr="00835EE1">
        <w:trPr>
          <w:trHeight w:val="281"/>
          <w:jc w:val="center"/>
        </w:trPr>
        <w:tc>
          <w:tcPr>
            <w:tcW w:w="9812" w:type="dxa"/>
            <w:gridSpan w:val="5"/>
            <w:tcBorders>
              <w:bottom w:val="dotted" w:sz="2" w:space="0" w:color="auto"/>
            </w:tcBorders>
            <w:tcMar>
              <w:top w:w="58" w:type="dxa"/>
              <w:bottom w:w="58" w:type="dxa"/>
            </w:tcMar>
          </w:tcPr>
          <w:p w14:paraId="6B18E505" w14:textId="24DAC636"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Pokazatelji, sukladno uzrastu</w:t>
            </w:r>
            <w:r w:rsidR="002D26CF">
              <w:rPr>
                <w:rFonts w:cstheme="minorHAnsi"/>
                <w:sz w:val="20"/>
                <w:szCs w:val="20"/>
              </w:rPr>
              <w:t>,</w:t>
            </w:r>
            <w:r w:rsidRPr="00492C04">
              <w:rPr>
                <w:rFonts w:cstheme="minorHAnsi"/>
                <w:sz w:val="20"/>
                <w:szCs w:val="20"/>
              </w:rPr>
              <w:t xml:space="preserve"> za:</w:t>
            </w:r>
          </w:p>
        </w:tc>
      </w:tr>
      <w:tr w:rsidR="00E74522" w:rsidRPr="00492C04" w14:paraId="65D46A7B" w14:textId="77777777" w:rsidTr="00835EE1">
        <w:trPr>
          <w:trHeight w:val="644"/>
          <w:jc w:val="center"/>
        </w:trPr>
        <w:tc>
          <w:tcPr>
            <w:tcW w:w="1698"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4C5FBC2E"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2083"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0FC31678"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8"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4A41A055"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34"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77F2D9FC" w14:textId="77777777" w:rsidR="002D26CF"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52B0B332" w14:textId="3AA1869E" w:rsidR="00E74522" w:rsidRPr="00492C04" w:rsidRDefault="00E74522" w:rsidP="00E74522">
            <w:pPr>
              <w:spacing w:after="0" w:line="240" w:lineRule="auto"/>
              <w:jc w:val="center"/>
              <w:rPr>
                <w:b/>
                <w:sz w:val="20"/>
                <w:szCs w:val="20"/>
              </w:rPr>
            </w:pPr>
            <w:r w:rsidRPr="00492C04">
              <w:rPr>
                <w:b/>
                <w:bCs/>
                <w:sz w:val="20"/>
                <w:szCs w:val="20"/>
              </w:rPr>
              <w:t>(14/15 god.)</w:t>
            </w:r>
          </w:p>
        </w:tc>
        <w:tc>
          <w:tcPr>
            <w:tcW w:w="2019"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61B62ECB" w14:textId="77777777" w:rsidR="002D26CF"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5FD76898" w14:textId="252E01F5"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28ACDD49" w14:textId="77777777" w:rsidTr="00835EE1">
        <w:trPr>
          <w:trHeight w:val="53"/>
          <w:jc w:val="center"/>
        </w:trPr>
        <w:tc>
          <w:tcPr>
            <w:tcW w:w="169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2105D3AB" w14:textId="77777777" w:rsidR="00E74522" w:rsidRPr="00492C04" w:rsidRDefault="00E74522" w:rsidP="00E74522">
            <w:pPr>
              <w:tabs>
                <w:tab w:val="left" w:pos="7380"/>
              </w:tabs>
              <w:spacing w:after="0" w:line="240" w:lineRule="auto"/>
              <w:ind w:left="284" w:hanging="284"/>
              <w:rPr>
                <w:spacing w:val="-4"/>
                <w:kern w:val="24"/>
                <w:sz w:val="20"/>
                <w:szCs w:val="20"/>
              </w:rPr>
            </w:pPr>
            <w:r w:rsidRPr="00492C04">
              <w:rPr>
                <w:rFonts w:cstheme="minorHAnsi"/>
                <w:spacing w:val="-4"/>
                <w:sz w:val="20"/>
                <w:szCs w:val="20"/>
              </w:rPr>
              <w:t>1.a</w:t>
            </w:r>
            <w:r w:rsidRPr="00492C04">
              <w:rPr>
                <w:spacing w:val="-4"/>
                <w:kern w:val="24"/>
                <w:sz w:val="20"/>
                <w:szCs w:val="20"/>
              </w:rPr>
              <w:t xml:space="preserve"> razvija i kultivira dječji glas </w:t>
            </w:r>
          </w:p>
          <w:p w14:paraId="7795F892" w14:textId="77777777" w:rsidR="00E74522" w:rsidRPr="00492C04" w:rsidRDefault="00E74522" w:rsidP="00E74522">
            <w:pPr>
              <w:tabs>
                <w:tab w:val="left" w:pos="7380"/>
              </w:tabs>
              <w:spacing w:after="0" w:line="240" w:lineRule="auto"/>
              <w:ind w:left="284" w:hanging="284"/>
              <w:rPr>
                <w:kern w:val="24"/>
                <w:sz w:val="20"/>
                <w:szCs w:val="20"/>
              </w:rPr>
            </w:pPr>
            <w:r w:rsidRPr="00492C04">
              <w:rPr>
                <w:kern w:val="24"/>
                <w:sz w:val="20"/>
                <w:szCs w:val="20"/>
              </w:rPr>
              <w:t>1.b prepoznaje veliki broj pjesmica, brojalica i glazbenih igara</w:t>
            </w:r>
          </w:p>
          <w:p w14:paraId="4F6DF4BF" w14:textId="5C56B41B" w:rsidR="00E74522" w:rsidRPr="00492C04" w:rsidRDefault="00E74522" w:rsidP="00E74522">
            <w:pPr>
              <w:tabs>
                <w:tab w:val="left" w:pos="7380"/>
              </w:tabs>
              <w:spacing w:after="0" w:line="240" w:lineRule="auto"/>
              <w:ind w:left="284" w:hanging="284"/>
              <w:rPr>
                <w:sz w:val="20"/>
                <w:szCs w:val="20"/>
              </w:rPr>
            </w:pPr>
            <w:r w:rsidRPr="00492C04">
              <w:rPr>
                <w:kern w:val="24"/>
                <w:sz w:val="20"/>
                <w:szCs w:val="20"/>
              </w:rPr>
              <w:t xml:space="preserve">1.c </w:t>
            </w:r>
            <w:r w:rsidRPr="00492C04">
              <w:rPr>
                <w:sz w:val="20"/>
                <w:szCs w:val="20"/>
              </w:rPr>
              <w:t>razvija glazben</w:t>
            </w:r>
            <w:r w:rsidR="002D26CF">
              <w:rPr>
                <w:sz w:val="20"/>
                <w:szCs w:val="20"/>
              </w:rPr>
              <w:t>o pamćenje</w:t>
            </w:r>
          </w:p>
          <w:p w14:paraId="48531908" w14:textId="77777777" w:rsidR="00E74522" w:rsidRPr="00492C04" w:rsidRDefault="00E74522" w:rsidP="00E74522">
            <w:pPr>
              <w:tabs>
                <w:tab w:val="left" w:pos="7380"/>
              </w:tabs>
              <w:spacing w:after="0" w:line="240" w:lineRule="auto"/>
              <w:ind w:left="284" w:hanging="284"/>
              <w:rPr>
                <w:color w:val="0070C0"/>
                <w:sz w:val="20"/>
                <w:szCs w:val="20"/>
              </w:rPr>
            </w:pPr>
            <w:r w:rsidRPr="00492C04">
              <w:rPr>
                <w:rFonts w:cstheme="minorHAnsi"/>
                <w:sz w:val="20"/>
                <w:szCs w:val="20"/>
              </w:rPr>
              <w:t xml:space="preserve">1.d razlikuje lijepo i izražajno pjevanje </w:t>
            </w:r>
          </w:p>
        </w:tc>
        <w:tc>
          <w:tcPr>
            <w:tcW w:w="2083"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36F412FC" w14:textId="7B71AC1E" w:rsidR="00E74522" w:rsidRPr="00492C04" w:rsidRDefault="00E74522" w:rsidP="00E74522">
            <w:pPr>
              <w:spacing w:after="0" w:line="240" w:lineRule="auto"/>
              <w:ind w:left="284" w:hanging="284"/>
              <w:rPr>
                <w:sz w:val="20"/>
                <w:szCs w:val="20"/>
              </w:rPr>
            </w:pPr>
            <w:r w:rsidRPr="00492C04">
              <w:rPr>
                <w:sz w:val="20"/>
                <w:szCs w:val="20"/>
              </w:rPr>
              <w:t>1.b korist</w:t>
            </w:r>
            <w:r w:rsidR="002D26CF">
              <w:rPr>
                <w:sz w:val="20"/>
                <w:szCs w:val="20"/>
              </w:rPr>
              <w:t>i se</w:t>
            </w:r>
            <w:r w:rsidRPr="00492C04">
              <w:rPr>
                <w:sz w:val="20"/>
                <w:szCs w:val="20"/>
              </w:rPr>
              <w:t xml:space="preserve"> svoj</w:t>
            </w:r>
            <w:r w:rsidR="002D26CF">
              <w:rPr>
                <w:sz w:val="20"/>
                <w:szCs w:val="20"/>
              </w:rPr>
              <w:t>im</w:t>
            </w:r>
            <w:r w:rsidRPr="00492C04">
              <w:rPr>
                <w:sz w:val="20"/>
                <w:szCs w:val="20"/>
              </w:rPr>
              <w:t xml:space="preserve"> glas</w:t>
            </w:r>
            <w:r w:rsidR="002D26CF">
              <w:rPr>
                <w:sz w:val="20"/>
                <w:szCs w:val="20"/>
              </w:rPr>
              <w:t>om</w:t>
            </w:r>
            <w:r w:rsidRPr="00492C04">
              <w:rPr>
                <w:sz w:val="20"/>
                <w:szCs w:val="20"/>
              </w:rPr>
              <w:t xml:space="preserve"> ekspresivno</w:t>
            </w:r>
          </w:p>
          <w:p w14:paraId="4C892789" w14:textId="77777777" w:rsidR="00E74522" w:rsidRPr="00492C04" w:rsidRDefault="00E74522" w:rsidP="00E74522">
            <w:pPr>
              <w:spacing w:after="0" w:line="240" w:lineRule="auto"/>
              <w:ind w:left="284" w:hanging="284"/>
              <w:rPr>
                <w:sz w:val="20"/>
                <w:szCs w:val="20"/>
              </w:rPr>
            </w:pPr>
            <w:r w:rsidRPr="00492C04">
              <w:rPr>
                <w:sz w:val="20"/>
                <w:szCs w:val="20"/>
              </w:rPr>
              <w:t>1.c analizira dojmove o karakteru pjesme te ritam i dinamiku</w:t>
            </w:r>
          </w:p>
        </w:tc>
        <w:tc>
          <w:tcPr>
            <w:tcW w:w="197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44BE9261" w14:textId="77777777" w:rsidR="00E74522" w:rsidRPr="00492C04" w:rsidRDefault="00E74522" w:rsidP="00E74522">
            <w:pPr>
              <w:spacing w:after="0" w:line="240" w:lineRule="auto"/>
              <w:ind w:left="284" w:hanging="284"/>
              <w:rPr>
                <w:sz w:val="20"/>
                <w:szCs w:val="20"/>
              </w:rPr>
            </w:pPr>
            <w:r w:rsidRPr="00492C04">
              <w:rPr>
                <w:sz w:val="20"/>
                <w:szCs w:val="20"/>
              </w:rPr>
              <w:t>1.a razlikuje i opisuje kanon i solo pjesmu</w:t>
            </w:r>
          </w:p>
          <w:p w14:paraId="5E026462" w14:textId="77777777" w:rsidR="00E74522" w:rsidRPr="00492C04" w:rsidRDefault="00E74522" w:rsidP="00E74522">
            <w:pPr>
              <w:spacing w:after="0" w:line="240" w:lineRule="auto"/>
              <w:ind w:left="284" w:hanging="284"/>
              <w:rPr>
                <w:sz w:val="20"/>
                <w:szCs w:val="20"/>
              </w:rPr>
            </w:pPr>
            <w:r w:rsidRPr="00492C04">
              <w:rPr>
                <w:sz w:val="20"/>
                <w:szCs w:val="20"/>
              </w:rPr>
              <w:t>1.b razlikuje dur i mol te kadencu skladbe</w:t>
            </w:r>
          </w:p>
        </w:tc>
        <w:tc>
          <w:tcPr>
            <w:tcW w:w="2034" w:type="dxa"/>
            <w:tcBorders>
              <w:top w:val="dotted" w:sz="2" w:space="0" w:color="auto"/>
              <w:left w:val="dotted" w:sz="2" w:space="0" w:color="auto"/>
              <w:bottom w:val="dotted" w:sz="2" w:space="0" w:color="auto"/>
              <w:right w:val="dotted" w:sz="2" w:space="0" w:color="auto"/>
            </w:tcBorders>
            <w:shd w:val="clear" w:color="auto" w:fill="D6DCB4"/>
            <w:tcMar>
              <w:top w:w="58" w:type="dxa"/>
              <w:bottom w:w="58" w:type="dxa"/>
            </w:tcMar>
          </w:tcPr>
          <w:p w14:paraId="1CD1F8F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analizira vlastitu izvedbu s izvedbama drugih</w:t>
            </w:r>
          </w:p>
          <w:p w14:paraId="3E47FA43"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kombinira solističko i skupno izvođenje</w:t>
            </w:r>
          </w:p>
        </w:tc>
        <w:tc>
          <w:tcPr>
            <w:tcW w:w="2019"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6A58A578" w14:textId="30C71F8B"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kritizira i utvrđuje važnost aktivnog</w:t>
            </w:r>
            <w:r w:rsidR="004866BF">
              <w:rPr>
                <w:rFonts w:cstheme="minorHAnsi"/>
                <w:sz w:val="20"/>
                <w:szCs w:val="20"/>
              </w:rPr>
              <w:t>a slušanja glazbe i izvođenja prema</w:t>
            </w:r>
            <w:r w:rsidRPr="00492C04">
              <w:rPr>
                <w:rFonts w:cstheme="minorHAnsi"/>
                <w:sz w:val="20"/>
                <w:szCs w:val="20"/>
              </w:rPr>
              <w:t xml:space="preserve"> sluhu</w:t>
            </w:r>
          </w:p>
          <w:p w14:paraId="65D0D138" w14:textId="773FD5D5"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1.b kritički </w:t>
            </w:r>
            <w:r w:rsidR="002D26CF">
              <w:rPr>
                <w:sz w:val="20"/>
                <w:szCs w:val="20"/>
              </w:rPr>
              <w:t>prosuđuje</w:t>
            </w:r>
            <w:r w:rsidRPr="00492C04">
              <w:rPr>
                <w:sz w:val="20"/>
                <w:szCs w:val="20"/>
              </w:rPr>
              <w:t xml:space="preserve"> zapamćene melodije</w:t>
            </w:r>
          </w:p>
          <w:p w14:paraId="16F74F60" w14:textId="77777777" w:rsidR="00E74522" w:rsidRPr="00492C04" w:rsidRDefault="00E74522" w:rsidP="00E74522">
            <w:pPr>
              <w:tabs>
                <w:tab w:val="left" w:pos="7380"/>
              </w:tabs>
              <w:spacing w:after="0" w:line="240" w:lineRule="auto"/>
              <w:ind w:left="284" w:hanging="284"/>
              <w:rPr>
                <w:rFonts w:cstheme="minorHAnsi"/>
                <w:sz w:val="20"/>
                <w:szCs w:val="20"/>
              </w:rPr>
            </w:pPr>
          </w:p>
        </w:tc>
      </w:tr>
      <w:tr w:rsidR="00E74522" w:rsidRPr="00492C04" w14:paraId="45A233C8" w14:textId="77777777" w:rsidTr="00835EE1">
        <w:trPr>
          <w:trHeight w:val="552"/>
          <w:jc w:val="center"/>
        </w:trPr>
        <w:tc>
          <w:tcPr>
            <w:tcW w:w="169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0AB1F0F8" w14:textId="77777777" w:rsidR="00E74522" w:rsidRPr="00492C04" w:rsidRDefault="00E74522" w:rsidP="00E74522">
            <w:pPr>
              <w:spacing w:after="0" w:line="240" w:lineRule="auto"/>
              <w:ind w:left="284" w:hanging="284"/>
              <w:rPr>
                <w:kern w:val="24"/>
                <w:sz w:val="20"/>
                <w:szCs w:val="20"/>
              </w:rPr>
            </w:pPr>
            <w:r w:rsidRPr="00492C04">
              <w:rPr>
                <w:rFonts w:cstheme="minorHAnsi"/>
                <w:sz w:val="20"/>
                <w:szCs w:val="20"/>
              </w:rPr>
              <w:t>2.a</w:t>
            </w:r>
            <w:r w:rsidRPr="00492C04">
              <w:rPr>
                <w:kern w:val="24"/>
                <w:sz w:val="20"/>
                <w:szCs w:val="20"/>
              </w:rPr>
              <w:t xml:space="preserve"> razvija osjećaj za visinu tona, trajanje i kvalitetu zvuka </w:t>
            </w:r>
          </w:p>
          <w:p w14:paraId="67761D74"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2.b </w:t>
            </w:r>
            <w:r w:rsidRPr="00492C04">
              <w:rPr>
                <w:sz w:val="20"/>
                <w:szCs w:val="20"/>
              </w:rPr>
              <w:t>prepoznaje melodiju u različitim varijantama, prateći ritam rukama, glavom ili ostalim pokretima tijela</w:t>
            </w:r>
          </w:p>
        </w:tc>
        <w:tc>
          <w:tcPr>
            <w:tcW w:w="2083"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3954D04B"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2.a utvrđuje osnovnu melodiju (temu pjesme) i intonaciju kroz prikladne glazbene primjere </w:t>
            </w:r>
          </w:p>
          <w:p w14:paraId="05C7AF55"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razlikuje glazbene znakove u notnome tekstu (dinamika, tempo) note i stanke prema trajanju te repeticiju</w:t>
            </w:r>
          </w:p>
          <w:p w14:paraId="589DFA70" w14:textId="67A45C29" w:rsidR="00E74522" w:rsidRPr="00492C04" w:rsidRDefault="00E74522" w:rsidP="004866BF">
            <w:pPr>
              <w:spacing w:after="0" w:line="240" w:lineRule="auto"/>
              <w:ind w:left="284" w:hanging="284"/>
              <w:rPr>
                <w:rFonts w:cstheme="minorHAnsi"/>
                <w:sz w:val="20"/>
                <w:szCs w:val="20"/>
              </w:rPr>
            </w:pPr>
            <w:r w:rsidRPr="00492C04">
              <w:rPr>
                <w:rFonts w:cstheme="minorHAnsi"/>
                <w:sz w:val="20"/>
                <w:szCs w:val="20"/>
              </w:rPr>
              <w:t>2.c reproducira melodiju, ritam i tekst pjesama p</w:t>
            </w:r>
            <w:r w:rsidR="004866BF">
              <w:rPr>
                <w:rFonts w:cstheme="minorHAnsi"/>
                <w:sz w:val="20"/>
                <w:szCs w:val="20"/>
              </w:rPr>
              <w:t>rema</w:t>
            </w:r>
            <w:r w:rsidRPr="00492C04">
              <w:rPr>
                <w:rFonts w:cstheme="minorHAnsi"/>
                <w:sz w:val="20"/>
                <w:szCs w:val="20"/>
              </w:rPr>
              <w:t xml:space="preserve"> sluhu i notnome tekstu</w:t>
            </w:r>
            <w:r w:rsidRPr="00492C04">
              <w:rPr>
                <w:color w:val="0070C0"/>
                <w:sz w:val="20"/>
                <w:szCs w:val="20"/>
              </w:rPr>
              <w:t xml:space="preserve"> </w:t>
            </w:r>
          </w:p>
        </w:tc>
        <w:tc>
          <w:tcPr>
            <w:tcW w:w="1978" w:type="dxa"/>
            <w:tcBorders>
              <w:top w:val="dotted" w:sz="2" w:space="0" w:color="auto"/>
              <w:left w:val="dotted" w:sz="2" w:space="0" w:color="auto"/>
              <w:bottom w:val="dotted" w:sz="2" w:space="0" w:color="auto"/>
              <w:right w:val="dotted" w:sz="2" w:space="0" w:color="auto"/>
            </w:tcBorders>
            <w:shd w:val="clear" w:color="auto" w:fill="99CCFF"/>
            <w:tcMar>
              <w:top w:w="58" w:type="dxa"/>
              <w:bottom w:w="58" w:type="dxa"/>
            </w:tcMar>
          </w:tcPr>
          <w:p w14:paraId="3F9D7B1F"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2.a utvrđuje osnovne karakteristike dur i mol ljestvica</w:t>
            </w:r>
          </w:p>
          <w:p w14:paraId="17892556"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2.b primjenjuje složenije ritamske figure (triola, sinkopa)</w:t>
            </w:r>
          </w:p>
          <w:p w14:paraId="036A1C41"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2.c opisuje glazbu s jednostavnim oblikom, melodijom i ritmom</w:t>
            </w:r>
          </w:p>
          <w:p w14:paraId="18CA8C15" w14:textId="77777777" w:rsidR="00E74522" w:rsidRPr="00492C04" w:rsidRDefault="00E74522" w:rsidP="00E74522">
            <w:pPr>
              <w:spacing w:after="0" w:line="240" w:lineRule="auto"/>
              <w:ind w:left="284" w:hanging="284"/>
              <w:rPr>
                <w:sz w:val="20"/>
                <w:szCs w:val="20"/>
              </w:rPr>
            </w:pPr>
            <w:r w:rsidRPr="00492C04">
              <w:rPr>
                <w:rFonts w:cstheme="minorHAnsi"/>
                <w:sz w:val="20"/>
                <w:szCs w:val="20"/>
              </w:rPr>
              <w:t xml:space="preserve">2.d </w:t>
            </w:r>
            <w:r w:rsidRPr="00492C04">
              <w:rPr>
                <w:sz w:val="20"/>
                <w:szCs w:val="20"/>
              </w:rPr>
              <w:t>analizira čisto, točno pjevanje i pravilno izgovaranje slogova u tekstu</w:t>
            </w:r>
          </w:p>
          <w:p w14:paraId="2D6CCA63" w14:textId="77777777" w:rsidR="00E74522" w:rsidRPr="00492C04" w:rsidRDefault="00E74522" w:rsidP="00E74522">
            <w:pPr>
              <w:spacing w:after="0" w:line="240" w:lineRule="auto"/>
              <w:ind w:left="284" w:hanging="284"/>
              <w:rPr>
                <w:rFonts w:cstheme="minorHAnsi"/>
                <w:sz w:val="20"/>
                <w:szCs w:val="20"/>
              </w:rPr>
            </w:pPr>
            <w:r w:rsidRPr="00492C04">
              <w:rPr>
                <w:sz w:val="20"/>
                <w:szCs w:val="20"/>
              </w:rPr>
              <w:t>2.e razlikuje jedinicu brojenja (mjeru) u taktu te jednostavne i složene taktove</w:t>
            </w:r>
          </w:p>
        </w:tc>
        <w:tc>
          <w:tcPr>
            <w:tcW w:w="2034" w:type="dxa"/>
            <w:tcBorders>
              <w:top w:val="dotted" w:sz="2" w:space="0" w:color="auto"/>
              <w:left w:val="dotted" w:sz="2" w:space="0" w:color="auto"/>
              <w:bottom w:val="dotted" w:sz="2" w:space="0" w:color="auto"/>
              <w:right w:val="dotted" w:sz="2" w:space="0" w:color="auto"/>
            </w:tcBorders>
            <w:shd w:val="clear" w:color="auto" w:fill="99CCFF"/>
            <w:tcMar>
              <w:top w:w="58" w:type="dxa"/>
              <w:bottom w:w="58" w:type="dxa"/>
            </w:tcMar>
          </w:tcPr>
          <w:p w14:paraId="419CF9C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analizira smjer kretanja melodije (s naznakom na melodijske skokove)</w:t>
            </w:r>
          </w:p>
          <w:p w14:paraId="3E262706"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2.b analizira i vježba ritam s ritamskom tablicom, ritamskim slogovima uz kucanje</w:t>
            </w:r>
          </w:p>
          <w:p w14:paraId="58B3D6B6"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sz w:val="20"/>
                <w:szCs w:val="20"/>
              </w:rPr>
              <w:t>2.c uspoređuje i pokazuje pravilno izmjenjivanje teških i lakih jedinica unutar jednoga takta</w:t>
            </w:r>
          </w:p>
        </w:tc>
        <w:tc>
          <w:tcPr>
            <w:tcW w:w="2019"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0640F38A" w14:textId="5EEABBA6"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2.a kritički </w:t>
            </w:r>
            <w:r w:rsidR="002D26CF">
              <w:rPr>
                <w:rFonts w:cstheme="minorHAnsi"/>
                <w:sz w:val="20"/>
                <w:szCs w:val="20"/>
              </w:rPr>
              <w:t xml:space="preserve">se </w:t>
            </w:r>
            <w:r w:rsidRPr="00492C04">
              <w:rPr>
                <w:rFonts w:cstheme="minorHAnsi"/>
                <w:sz w:val="20"/>
                <w:szCs w:val="20"/>
              </w:rPr>
              <w:t>osvr</w:t>
            </w:r>
            <w:r w:rsidR="002D26CF">
              <w:rPr>
                <w:rFonts w:cstheme="minorHAnsi"/>
                <w:sz w:val="20"/>
                <w:szCs w:val="20"/>
              </w:rPr>
              <w:t>će</w:t>
            </w:r>
            <w:r w:rsidRPr="00492C04">
              <w:rPr>
                <w:rFonts w:cstheme="minorHAnsi"/>
                <w:sz w:val="20"/>
                <w:szCs w:val="20"/>
              </w:rPr>
              <w:t xml:space="preserve"> na zadane melodije (s posebnim osvrtom na solističko i skupno pjevanje)</w:t>
            </w:r>
          </w:p>
          <w:p w14:paraId="04CBAC6F"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2.b uspoređuje i daje kritički osvrt na tonsku građu</w:t>
            </w:r>
          </w:p>
          <w:p w14:paraId="14A2D3C0" w14:textId="6E2DB548" w:rsidR="002D26CF" w:rsidRDefault="00E74522" w:rsidP="00E74522">
            <w:pPr>
              <w:tabs>
                <w:tab w:val="left" w:pos="7380"/>
              </w:tabs>
              <w:spacing w:after="0" w:line="240" w:lineRule="auto"/>
              <w:ind w:left="284" w:hanging="284"/>
              <w:rPr>
                <w:rFonts w:cstheme="minorHAnsi"/>
                <w:sz w:val="20"/>
                <w:szCs w:val="20"/>
              </w:rPr>
            </w:pPr>
            <w:r w:rsidRPr="00492C04">
              <w:rPr>
                <w:sz w:val="20"/>
                <w:szCs w:val="20"/>
              </w:rPr>
              <w:t>2.c analizira glazbeni aranžman.</w:t>
            </w:r>
          </w:p>
          <w:p w14:paraId="6A906D29" w14:textId="77777777" w:rsidR="00E74522" w:rsidRPr="002D26CF" w:rsidRDefault="00E74522" w:rsidP="002D26CF">
            <w:pPr>
              <w:jc w:val="center"/>
              <w:rPr>
                <w:rFonts w:cstheme="minorHAnsi"/>
                <w:sz w:val="20"/>
                <w:szCs w:val="20"/>
              </w:rPr>
            </w:pPr>
          </w:p>
        </w:tc>
      </w:tr>
    </w:tbl>
    <w:p w14:paraId="54FDD1B1" w14:textId="77777777" w:rsidR="00835EE1" w:rsidRDefault="00835EE1" w:rsidP="00835EE1">
      <w:pPr>
        <w:spacing w:after="0"/>
      </w:pPr>
    </w:p>
    <w:p w14:paraId="1B49DFBF" w14:textId="77777777" w:rsidR="00BF7B9B" w:rsidRDefault="00BF7B9B" w:rsidP="00835EE1">
      <w:pPr>
        <w:spacing w:after="0"/>
      </w:pPr>
    </w:p>
    <w:p w14:paraId="7C196020" w14:textId="77777777" w:rsidR="00BF7B9B" w:rsidRDefault="00BF7B9B" w:rsidP="00835EE1">
      <w:pPr>
        <w:spacing w:after="0"/>
      </w:pPr>
    </w:p>
    <w:p w14:paraId="74899F3D" w14:textId="77777777" w:rsidR="00BF7B9B" w:rsidRDefault="00BF7B9B" w:rsidP="00835EE1">
      <w:pPr>
        <w:spacing w:after="0"/>
      </w:pPr>
    </w:p>
    <w:p w14:paraId="5EAECB7D" w14:textId="77777777" w:rsidR="00BF7B9B" w:rsidRDefault="00BF7B9B" w:rsidP="00835EE1">
      <w:pPr>
        <w:spacing w:after="0"/>
      </w:pPr>
    </w:p>
    <w:p w14:paraId="72C15CA3" w14:textId="77777777" w:rsidR="00BF7B9B" w:rsidRDefault="00BF7B9B" w:rsidP="00835EE1">
      <w:pPr>
        <w:spacing w:after="0"/>
      </w:pPr>
    </w:p>
    <w:p w14:paraId="7F0BDE6F" w14:textId="77777777" w:rsidR="00BF7B9B" w:rsidRDefault="00BF7B9B" w:rsidP="00835EE1">
      <w:pPr>
        <w:spacing w:after="0"/>
      </w:pPr>
    </w:p>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8"/>
        <w:gridCol w:w="2083"/>
        <w:gridCol w:w="1978"/>
        <w:gridCol w:w="2034"/>
        <w:gridCol w:w="2019"/>
      </w:tblGrid>
      <w:tr w:rsidR="00835EE1" w:rsidRPr="00492C04" w14:paraId="74DBD1AD" w14:textId="77777777" w:rsidTr="00835EE1">
        <w:trPr>
          <w:trHeight w:val="287"/>
          <w:jc w:val="center"/>
        </w:trPr>
        <w:tc>
          <w:tcPr>
            <w:tcW w:w="1698" w:type="dxa"/>
            <w:shd w:val="clear" w:color="auto" w:fill="FFFF00"/>
            <w:tcMar>
              <w:top w:w="58" w:type="dxa"/>
              <w:bottom w:w="58" w:type="dxa"/>
            </w:tcMar>
            <w:vAlign w:val="center"/>
          </w:tcPr>
          <w:p w14:paraId="5E823DE9"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114" w:type="dxa"/>
            <w:gridSpan w:val="4"/>
            <w:shd w:val="clear" w:color="auto" w:fill="FFFF00"/>
            <w:vAlign w:val="center"/>
          </w:tcPr>
          <w:p w14:paraId="458E0828" w14:textId="712935B2"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cstheme="minorHAnsi"/>
                <w:b/>
                <w:sz w:val="20"/>
                <w:szCs w:val="20"/>
              </w:rPr>
              <w:t xml:space="preserve">2. </w:t>
            </w:r>
            <w:r w:rsidRPr="00492C04">
              <w:rPr>
                <w:rFonts w:cstheme="minorHAnsi"/>
                <w:b/>
                <w:sz w:val="20"/>
                <w:szCs w:val="20"/>
              </w:rPr>
              <w:t>Sviranje prema notnome tekstu i improvizacija</w:t>
            </w:r>
          </w:p>
        </w:tc>
      </w:tr>
      <w:tr w:rsidR="00E74522" w:rsidRPr="00492C04" w14:paraId="15933F08" w14:textId="77777777" w:rsidTr="00835EE1">
        <w:trPr>
          <w:trHeight w:val="425"/>
          <w:jc w:val="center"/>
        </w:trPr>
        <w:tc>
          <w:tcPr>
            <w:tcW w:w="9812" w:type="dxa"/>
            <w:gridSpan w:val="5"/>
            <w:tcBorders>
              <w:top w:val="dotted" w:sz="2" w:space="0" w:color="auto"/>
              <w:left w:val="dotted" w:sz="2" w:space="0" w:color="auto"/>
              <w:bottom w:val="dotted" w:sz="2" w:space="0" w:color="auto"/>
              <w:right w:val="dotted" w:sz="2" w:space="0" w:color="auto"/>
            </w:tcBorders>
            <w:shd w:val="clear" w:color="auto" w:fill="FFFFCC"/>
            <w:tcMar>
              <w:top w:w="58" w:type="dxa"/>
              <w:bottom w:w="58" w:type="dxa"/>
            </w:tcMar>
          </w:tcPr>
          <w:p w14:paraId="0020F1CF"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 xml:space="preserve">Ishodi učenja: </w:t>
            </w:r>
          </w:p>
          <w:p w14:paraId="0AE9471A" w14:textId="77777777" w:rsidR="00E74522" w:rsidRPr="00492C04" w:rsidRDefault="00E74522" w:rsidP="00A327E9">
            <w:pPr>
              <w:pStyle w:val="ListParagraph"/>
              <w:numPr>
                <w:ilvl w:val="0"/>
                <w:numId w:val="56"/>
              </w:numPr>
              <w:tabs>
                <w:tab w:val="left" w:pos="255"/>
              </w:tabs>
              <w:spacing w:after="0" w:line="240" w:lineRule="auto"/>
              <w:ind w:left="0" w:firstLine="0"/>
              <w:rPr>
                <w:rFonts w:cstheme="minorHAnsi"/>
                <w:sz w:val="20"/>
                <w:szCs w:val="20"/>
              </w:rPr>
            </w:pPr>
            <w:r w:rsidRPr="00492C04">
              <w:rPr>
                <w:rFonts w:cstheme="minorHAnsi"/>
                <w:sz w:val="20"/>
                <w:szCs w:val="20"/>
              </w:rPr>
              <w:t xml:space="preserve">primjenjuje notni zapis na instrumentariju </w:t>
            </w:r>
          </w:p>
          <w:p w14:paraId="32596D11" w14:textId="77777777" w:rsidR="00E74522" w:rsidRPr="00492C04" w:rsidRDefault="00E74522" w:rsidP="00A327E9">
            <w:pPr>
              <w:pStyle w:val="ListParagraph"/>
              <w:numPr>
                <w:ilvl w:val="0"/>
                <w:numId w:val="56"/>
              </w:numPr>
              <w:tabs>
                <w:tab w:val="left" w:pos="255"/>
              </w:tabs>
              <w:spacing w:after="0" w:line="240" w:lineRule="auto"/>
              <w:ind w:left="0" w:firstLine="0"/>
              <w:rPr>
                <w:rFonts w:cstheme="minorHAnsi"/>
                <w:sz w:val="20"/>
                <w:szCs w:val="20"/>
              </w:rPr>
            </w:pPr>
            <w:r w:rsidRPr="00492C04">
              <w:rPr>
                <w:rFonts w:cstheme="minorHAnsi"/>
                <w:sz w:val="20"/>
                <w:szCs w:val="20"/>
              </w:rPr>
              <w:t xml:space="preserve">razvija glazbenu pismenost </w:t>
            </w:r>
          </w:p>
          <w:p w14:paraId="2BB9E502" w14:textId="77777777" w:rsidR="00E74522" w:rsidRPr="00492C04" w:rsidRDefault="00E74522" w:rsidP="00A327E9">
            <w:pPr>
              <w:pStyle w:val="ListParagraph"/>
              <w:numPr>
                <w:ilvl w:val="0"/>
                <w:numId w:val="56"/>
              </w:numPr>
              <w:tabs>
                <w:tab w:val="left" w:pos="255"/>
              </w:tabs>
              <w:spacing w:after="0" w:line="240" w:lineRule="auto"/>
              <w:ind w:left="0" w:firstLine="0"/>
              <w:rPr>
                <w:rFonts w:cstheme="minorHAnsi"/>
                <w:b/>
                <w:sz w:val="20"/>
                <w:szCs w:val="20"/>
              </w:rPr>
            </w:pPr>
            <w:r w:rsidRPr="00492C04">
              <w:rPr>
                <w:rFonts w:cstheme="minorHAnsi"/>
                <w:sz w:val="20"/>
                <w:szCs w:val="20"/>
              </w:rPr>
              <w:t>reproducira skupno muziciranje (zbor i instrumentalni sastavi).</w:t>
            </w:r>
          </w:p>
        </w:tc>
      </w:tr>
      <w:tr w:rsidR="00E74522" w:rsidRPr="00492C04" w14:paraId="2544E388" w14:textId="77777777" w:rsidTr="00835EE1">
        <w:trPr>
          <w:trHeight w:val="281"/>
          <w:jc w:val="center"/>
        </w:trPr>
        <w:tc>
          <w:tcPr>
            <w:tcW w:w="9812" w:type="dxa"/>
            <w:gridSpan w:val="5"/>
            <w:tcBorders>
              <w:top w:val="dotted" w:sz="2" w:space="0" w:color="auto"/>
              <w:left w:val="dotted" w:sz="2" w:space="0" w:color="auto"/>
              <w:bottom w:val="dotted" w:sz="2" w:space="0" w:color="auto"/>
              <w:right w:val="dotted" w:sz="2" w:space="0" w:color="auto"/>
            </w:tcBorders>
            <w:tcMar>
              <w:top w:w="58" w:type="dxa"/>
              <w:bottom w:w="58" w:type="dxa"/>
            </w:tcMar>
          </w:tcPr>
          <w:p w14:paraId="4CE5C1B4" w14:textId="0251D74E"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Pokazatelji, sukladno uzrastu</w:t>
            </w:r>
            <w:r w:rsidR="00C70D9C">
              <w:rPr>
                <w:rFonts w:cstheme="minorHAnsi"/>
                <w:sz w:val="20"/>
                <w:szCs w:val="20"/>
              </w:rPr>
              <w:t>,</w:t>
            </w:r>
            <w:r w:rsidRPr="00492C04">
              <w:rPr>
                <w:rFonts w:cstheme="minorHAnsi"/>
                <w:sz w:val="20"/>
                <w:szCs w:val="20"/>
              </w:rPr>
              <w:t xml:space="preserve"> za:</w:t>
            </w:r>
          </w:p>
        </w:tc>
      </w:tr>
      <w:tr w:rsidR="00E74522" w:rsidRPr="00492C04" w14:paraId="02F51261" w14:textId="77777777" w:rsidTr="00835EE1">
        <w:trPr>
          <w:trHeight w:val="644"/>
          <w:jc w:val="center"/>
        </w:trPr>
        <w:tc>
          <w:tcPr>
            <w:tcW w:w="1698"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5ED99EFD"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2083"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5DB52DCB"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8"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0AAAB571"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34"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18BD7107" w14:textId="77777777" w:rsidR="00C70D9C"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i obrazovanja</w:t>
            </w:r>
          </w:p>
          <w:p w14:paraId="51FF6AB8" w14:textId="13D0A94F" w:rsidR="00E74522" w:rsidRPr="00492C04" w:rsidRDefault="00E74522" w:rsidP="00E74522">
            <w:pPr>
              <w:spacing w:after="0" w:line="240" w:lineRule="auto"/>
              <w:jc w:val="center"/>
              <w:rPr>
                <w:b/>
                <w:sz w:val="20"/>
                <w:szCs w:val="20"/>
              </w:rPr>
            </w:pPr>
            <w:r w:rsidRPr="00492C04">
              <w:rPr>
                <w:b/>
                <w:bCs/>
                <w:sz w:val="20"/>
                <w:szCs w:val="20"/>
              </w:rPr>
              <w:t>(14/15 god.)</w:t>
            </w:r>
          </w:p>
        </w:tc>
        <w:tc>
          <w:tcPr>
            <w:tcW w:w="2019" w:type="dxa"/>
            <w:tcBorders>
              <w:top w:val="dotted" w:sz="2" w:space="0" w:color="auto"/>
              <w:left w:val="dotted" w:sz="2" w:space="0" w:color="auto"/>
              <w:bottom w:val="dotted" w:sz="2" w:space="0" w:color="auto"/>
              <w:right w:val="dotted" w:sz="2" w:space="0" w:color="auto"/>
            </w:tcBorders>
            <w:tcMar>
              <w:top w:w="58" w:type="dxa"/>
              <w:bottom w:w="58" w:type="dxa"/>
            </w:tcMar>
            <w:vAlign w:val="center"/>
          </w:tcPr>
          <w:p w14:paraId="46FC08A7" w14:textId="77777777" w:rsidR="00C70D9C"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4EADF74D" w14:textId="4DE4B70C"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18A010AF" w14:textId="77777777" w:rsidTr="00835EE1">
        <w:trPr>
          <w:trHeight w:val="694"/>
          <w:jc w:val="center"/>
        </w:trPr>
        <w:tc>
          <w:tcPr>
            <w:tcW w:w="169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0ECEB8B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razlikuje sviranje ritma i sviranje melodije</w:t>
            </w:r>
          </w:p>
          <w:p w14:paraId="2B90A457"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sz w:val="20"/>
                <w:szCs w:val="20"/>
              </w:rPr>
              <w:t>1.b prepoznaje i imitira zvukove koji ga okružuju</w:t>
            </w:r>
          </w:p>
        </w:tc>
        <w:tc>
          <w:tcPr>
            <w:tcW w:w="2083"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66FD6B01" w14:textId="77777777" w:rsidR="00E74522" w:rsidRPr="00492C04" w:rsidRDefault="00E74522" w:rsidP="00E74522">
            <w:pPr>
              <w:tabs>
                <w:tab w:val="left" w:pos="7380"/>
              </w:tabs>
              <w:spacing w:after="0" w:line="240" w:lineRule="auto"/>
              <w:ind w:left="284" w:hanging="284"/>
              <w:rPr>
                <w:sz w:val="20"/>
                <w:szCs w:val="20"/>
              </w:rPr>
            </w:pPr>
            <w:r w:rsidRPr="00492C04">
              <w:rPr>
                <w:rFonts w:cstheme="minorHAnsi"/>
                <w:sz w:val="20"/>
                <w:szCs w:val="20"/>
              </w:rPr>
              <w:t xml:space="preserve">1.a </w:t>
            </w:r>
            <w:r w:rsidRPr="00492C04">
              <w:rPr>
                <w:sz w:val="20"/>
                <w:szCs w:val="20"/>
              </w:rPr>
              <w:t>razlikuje instrumente školskoga instrumentarija</w:t>
            </w:r>
          </w:p>
          <w:p w14:paraId="22FEF78E"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 xml:space="preserve">1.b reproducira ritam i metar brojalica na udaraljkama </w:t>
            </w:r>
          </w:p>
        </w:tc>
        <w:tc>
          <w:tcPr>
            <w:tcW w:w="1978" w:type="dxa"/>
            <w:tcBorders>
              <w:top w:val="dotted" w:sz="2" w:space="0" w:color="auto"/>
              <w:left w:val="dotted" w:sz="2" w:space="0" w:color="auto"/>
              <w:bottom w:val="dotted" w:sz="2" w:space="0" w:color="auto"/>
              <w:right w:val="dotted" w:sz="2" w:space="0" w:color="auto"/>
            </w:tcBorders>
            <w:shd w:val="clear" w:color="auto" w:fill="D6DCB4"/>
            <w:tcMar>
              <w:top w:w="58" w:type="dxa"/>
              <w:bottom w:w="58" w:type="dxa"/>
            </w:tcMar>
          </w:tcPr>
          <w:p w14:paraId="2A6BD588"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reproducira kraće instrumentalne skladbe na melodijskim udaraljkama (ili nekom drugom melodijskom instrumentu)</w:t>
            </w:r>
          </w:p>
          <w:p w14:paraId="05EB9F2C"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1.b reproducira glazbu u okviru slobodnih aktivnosti kroz skupno muziciranje</w:t>
            </w:r>
          </w:p>
        </w:tc>
        <w:tc>
          <w:tcPr>
            <w:tcW w:w="2034" w:type="dxa"/>
            <w:tcBorders>
              <w:top w:val="dotted" w:sz="2" w:space="0" w:color="auto"/>
              <w:left w:val="dotted" w:sz="2" w:space="0" w:color="auto"/>
              <w:bottom w:val="dotted" w:sz="2" w:space="0" w:color="auto"/>
              <w:right w:val="dotted" w:sz="2" w:space="0" w:color="auto"/>
            </w:tcBorders>
            <w:shd w:val="clear" w:color="auto" w:fill="D6DCB4"/>
            <w:tcMar>
              <w:top w:w="58" w:type="dxa"/>
              <w:bottom w:w="58" w:type="dxa"/>
            </w:tcMar>
          </w:tcPr>
          <w:p w14:paraId="3B460984" w14:textId="77777777" w:rsidR="00E74522" w:rsidRPr="00492C04" w:rsidRDefault="00E74522" w:rsidP="00E74522">
            <w:pPr>
              <w:spacing w:after="0" w:line="240" w:lineRule="auto"/>
              <w:ind w:left="284" w:hanging="284"/>
              <w:rPr>
                <w:rFonts w:cstheme="minorHAnsi"/>
                <w:sz w:val="20"/>
                <w:szCs w:val="20"/>
              </w:rPr>
            </w:pPr>
            <w:r w:rsidRPr="00492C04">
              <w:rPr>
                <w:sz w:val="20"/>
                <w:szCs w:val="20"/>
              </w:rPr>
              <w:t xml:space="preserve">1.a uspoređuje i improvizira notne zapise prema mogućnostima izvođenja na zadanome instrumentu </w:t>
            </w:r>
          </w:p>
          <w:p w14:paraId="08E7DF14" w14:textId="77777777" w:rsidR="00E74522" w:rsidRPr="00492C04" w:rsidRDefault="00E74522" w:rsidP="00E74522">
            <w:pPr>
              <w:spacing w:after="0" w:line="240" w:lineRule="auto"/>
              <w:ind w:left="284" w:hanging="284"/>
              <w:rPr>
                <w:rFonts w:cstheme="minorHAnsi"/>
                <w:sz w:val="20"/>
                <w:szCs w:val="20"/>
              </w:rPr>
            </w:pPr>
          </w:p>
        </w:tc>
        <w:tc>
          <w:tcPr>
            <w:tcW w:w="2019"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4265B8BD" w14:textId="3DA449DB"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1.b </w:t>
            </w:r>
            <w:r w:rsidRPr="00492C04">
              <w:rPr>
                <w:sz w:val="20"/>
                <w:szCs w:val="20"/>
              </w:rPr>
              <w:t xml:space="preserve">kritički </w:t>
            </w:r>
            <w:r w:rsidR="00C70D9C">
              <w:rPr>
                <w:sz w:val="20"/>
                <w:szCs w:val="20"/>
              </w:rPr>
              <w:t xml:space="preserve">se </w:t>
            </w:r>
            <w:r w:rsidRPr="00492C04">
              <w:rPr>
                <w:sz w:val="20"/>
                <w:szCs w:val="20"/>
              </w:rPr>
              <w:t>osvr</w:t>
            </w:r>
            <w:r w:rsidR="00C70D9C">
              <w:rPr>
                <w:sz w:val="20"/>
                <w:szCs w:val="20"/>
              </w:rPr>
              <w:t>će</w:t>
            </w:r>
            <w:r w:rsidRPr="00492C04">
              <w:rPr>
                <w:sz w:val="20"/>
                <w:szCs w:val="20"/>
              </w:rPr>
              <w:t xml:space="preserve"> na instrumentalnu pratnju, aranžman</w:t>
            </w:r>
          </w:p>
          <w:p w14:paraId="536D0685" w14:textId="77777777" w:rsidR="00E74522" w:rsidRPr="00492C04" w:rsidRDefault="00E74522" w:rsidP="00E74522">
            <w:pPr>
              <w:spacing w:after="0" w:line="240" w:lineRule="auto"/>
              <w:ind w:left="284" w:hanging="284"/>
              <w:rPr>
                <w:rFonts w:cstheme="minorHAnsi"/>
                <w:sz w:val="20"/>
                <w:szCs w:val="20"/>
              </w:rPr>
            </w:pPr>
          </w:p>
        </w:tc>
      </w:tr>
      <w:tr w:rsidR="00E74522" w:rsidRPr="00492C04" w14:paraId="43615B99" w14:textId="77777777" w:rsidTr="00835EE1">
        <w:trPr>
          <w:trHeight w:val="1001"/>
          <w:jc w:val="center"/>
        </w:trPr>
        <w:tc>
          <w:tcPr>
            <w:tcW w:w="169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4FACC06C" w14:textId="77777777" w:rsidR="00E74522" w:rsidRPr="00492C04" w:rsidRDefault="00E74522" w:rsidP="00E74522">
            <w:pPr>
              <w:tabs>
                <w:tab w:val="left" w:pos="7380"/>
              </w:tabs>
              <w:spacing w:after="0" w:line="240" w:lineRule="auto"/>
              <w:ind w:left="284" w:hanging="284"/>
              <w:rPr>
                <w:color w:val="000000" w:themeColor="dark1"/>
                <w:kern w:val="24"/>
                <w:sz w:val="20"/>
                <w:szCs w:val="20"/>
              </w:rPr>
            </w:pPr>
            <w:r w:rsidRPr="00492C04">
              <w:rPr>
                <w:color w:val="000000" w:themeColor="dark1"/>
                <w:kern w:val="24"/>
                <w:sz w:val="20"/>
                <w:szCs w:val="20"/>
              </w:rPr>
              <w:t xml:space="preserve">2.a </w:t>
            </w:r>
            <w:r w:rsidRPr="00492C04">
              <w:rPr>
                <w:kern w:val="24"/>
                <w:sz w:val="20"/>
                <w:szCs w:val="20"/>
              </w:rPr>
              <w:t>prepoznaje glazbeni rječnik: pjevanje, sviranje, glazba, glazbena priredba</w:t>
            </w:r>
          </w:p>
          <w:p w14:paraId="315EC793" w14:textId="77777777" w:rsidR="00E74522" w:rsidRPr="00492C04" w:rsidRDefault="00E74522" w:rsidP="00E74522">
            <w:pPr>
              <w:tabs>
                <w:tab w:val="left" w:pos="7380"/>
              </w:tabs>
              <w:spacing w:after="0" w:line="240" w:lineRule="auto"/>
              <w:ind w:left="284" w:hanging="284"/>
              <w:rPr>
                <w:sz w:val="20"/>
                <w:szCs w:val="20"/>
              </w:rPr>
            </w:pPr>
            <w:r w:rsidRPr="00492C04">
              <w:rPr>
                <w:kern w:val="24"/>
                <w:sz w:val="20"/>
                <w:szCs w:val="20"/>
              </w:rPr>
              <w:t xml:space="preserve">2.b </w:t>
            </w:r>
            <w:r w:rsidRPr="00492C04">
              <w:rPr>
                <w:sz w:val="20"/>
                <w:szCs w:val="20"/>
              </w:rPr>
              <w:t>prepoznaje glasne i tihe, visoke i duboke tonove</w:t>
            </w:r>
          </w:p>
          <w:p w14:paraId="1C1B322A" w14:textId="77777777" w:rsidR="00E74522" w:rsidRPr="00492C04" w:rsidRDefault="00E74522" w:rsidP="00E74522">
            <w:pPr>
              <w:tabs>
                <w:tab w:val="left" w:pos="7380"/>
              </w:tabs>
              <w:spacing w:after="0" w:line="240" w:lineRule="auto"/>
              <w:ind w:left="284" w:hanging="284"/>
              <w:rPr>
                <w:color w:val="0070C0"/>
                <w:sz w:val="20"/>
                <w:szCs w:val="20"/>
              </w:rPr>
            </w:pPr>
            <w:r w:rsidRPr="00492C04">
              <w:rPr>
                <w:sz w:val="20"/>
                <w:szCs w:val="20"/>
              </w:rPr>
              <w:t>2.c razlikuje melodijske igre od improvizacije</w:t>
            </w:r>
          </w:p>
        </w:tc>
        <w:tc>
          <w:tcPr>
            <w:tcW w:w="2083"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5A602DFA"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stvara melodiju na zadani tekst i razvija osjećaj za glazbenu agogiku</w:t>
            </w:r>
          </w:p>
        </w:tc>
        <w:tc>
          <w:tcPr>
            <w:tcW w:w="1978"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36D0BCEB"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primjenjuje osnove glazbenoga pisma i stvara glazbu uz primjenu notnoga teksta, tempa i dinamike izvođenja</w:t>
            </w:r>
          </w:p>
        </w:tc>
        <w:tc>
          <w:tcPr>
            <w:tcW w:w="2034" w:type="dxa"/>
            <w:tcBorders>
              <w:top w:val="dotted" w:sz="2" w:space="0" w:color="auto"/>
              <w:left w:val="dotted" w:sz="2" w:space="0" w:color="auto"/>
              <w:bottom w:val="dotted" w:sz="2" w:space="0" w:color="auto"/>
              <w:right w:val="dotted" w:sz="2" w:space="0" w:color="auto"/>
            </w:tcBorders>
            <w:shd w:val="clear" w:color="auto" w:fill="auto"/>
            <w:tcMar>
              <w:top w:w="58" w:type="dxa"/>
              <w:bottom w:w="58" w:type="dxa"/>
            </w:tcMar>
          </w:tcPr>
          <w:p w14:paraId="00EC48D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w:t>
            </w:r>
            <w:r w:rsidRPr="00492C04">
              <w:rPr>
                <w:rFonts w:cstheme="minorHAnsi"/>
                <w:color w:val="FF0000"/>
                <w:sz w:val="20"/>
                <w:szCs w:val="20"/>
              </w:rPr>
              <w:t xml:space="preserve"> </w:t>
            </w:r>
            <w:r w:rsidRPr="00492C04">
              <w:rPr>
                <w:rFonts w:cstheme="minorHAnsi"/>
                <w:sz w:val="20"/>
                <w:szCs w:val="20"/>
              </w:rPr>
              <w:t>analizira zadani tekst i stvara melodiju (određuje mjeru/takt) i promjenu tempa tijekom izvedbe</w:t>
            </w:r>
          </w:p>
          <w:p w14:paraId="03B2D578" w14:textId="37629C24" w:rsidR="00E74522" w:rsidRPr="00492C04" w:rsidRDefault="00E74522" w:rsidP="00C70D9C">
            <w:pPr>
              <w:tabs>
                <w:tab w:val="left" w:pos="7380"/>
              </w:tabs>
              <w:spacing w:after="0" w:line="240" w:lineRule="auto"/>
              <w:ind w:left="284" w:hanging="284"/>
              <w:rPr>
                <w:rFonts w:cstheme="minorHAnsi"/>
                <w:sz w:val="20"/>
                <w:szCs w:val="20"/>
              </w:rPr>
            </w:pPr>
            <w:r w:rsidRPr="00492C04">
              <w:rPr>
                <w:rFonts w:cstheme="minorHAnsi"/>
                <w:sz w:val="20"/>
                <w:szCs w:val="20"/>
              </w:rPr>
              <w:t xml:space="preserve">2.b koristi  </w:t>
            </w:r>
            <w:r w:rsidR="00C70D9C">
              <w:rPr>
                <w:rFonts w:cstheme="minorHAnsi"/>
                <w:sz w:val="20"/>
                <w:szCs w:val="20"/>
              </w:rPr>
              <w:t xml:space="preserve">se </w:t>
            </w:r>
            <w:r w:rsidRPr="00492C04">
              <w:rPr>
                <w:rFonts w:cstheme="minorHAnsi"/>
                <w:sz w:val="20"/>
                <w:szCs w:val="20"/>
              </w:rPr>
              <w:t>glazben</w:t>
            </w:r>
            <w:r w:rsidR="00C70D9C">
              <w:rPr>
                <w:rFonts w:cstheme="minorHAnsi"/>
                <w:sz w:val="20"/>
                <w:szCs w:val="20"/>
              </w:rPr>
              <w:t xml:space="preserve">im nazivljem </w:t>
            </w:r>
            <w:r w:rsidRPr="00492C04">
              <w:rPr>
                <w:rFonts w:cstheme="minorHAnsi"/>
                <w:sz w:val="20"/>
                <w:szCs w:val="20"/>
              </w:rPr>
              <w:t>u analizi</w:t>
            </w:r>
          </w:p>
        </w:tc>
        <w:tc>
          <w:tcPr>
            <w:tcW w:w="2019" w:type="dxa"/>
            <w:tcBorders>
              <w:top w:val="dotted" w:sz="2" w:space="0" w:color="auto"/>
              <w:left w:val="dotted" w:sz="2" w:space="0" w:color="auto"/>
              <w:bottom w:val="dotted" w:sz="2" w:space="0" w:color="auto"/>
              <w:right w:val="dotted" w:sz="2" w:space="0" w:color="auto"/>
            </w:tcBorders>
            <w:shd w:val="clear" w:color="auto" w:fill="99FFCC"/>
            <w:tcMar>
              <w:top w:w="58" w:type="dxa"/>
              <w:bottom w:w="58" w:type="dxa"/>
            </w:tcMar>
          </w:tcPr>
          <w:p w14:paraId="7EB41802" w14:textId="415807B2"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2.a </w:t>
            </w:r>
            <w:r w:rsidR="00C70D9C" w:rsidRPr="00492C04">
              <w:rPr>
                <w:sz w:val="20"/>
                <w:szCs w:val="20"/>
              </w:rPr>
              <w:t xml:space="preserve">kritički </w:t>
            </w:r>
            <w:r w:rsidR="00C70D9C">
              <w:rPr>
                <w:sz w:val="20"/>
                <w:szCs w:val="20"/>
              </w:rPr>
              <w:t xml:space="preserve">se </w:t>
            </w:r>
            <w:r w:rsidR="00C70D9C" w:rsidRPr="00492C04">
              <w:rPr>
                <w:sz w:val="20"/>
                <w:szCs w:val="20"/>
              </w:rPr>
              <w:t>osvr</w:t>
            </w:r>
            <w:r w:rsidR="00C70D9C">
              <w:rPr>
                <w:sz w:val="20"/>
                <w:szCs w:val="20"/>
              </w:rPr>
              <w:t>će</w:t>
            </w:r>
            <w:r w:rsidR="00C70D9C" w:rsidRPr="00492C04">
              <w:rPr>
                <w:sz w:val="20"/>
                <w:szCs w:val="20"/>
              </w:rPr>
              <w:t xml:space="preserve"> </w:t>
            </w:r>
            <w:r w:rsidRPr="00492C04">
              <w:rPr>
                <w:rFonts w:cstheme="minorHAnsi"/>
                <w:sz w:val="20"/>
                <w:szCs w:val="20"/>
              </w:rPr>
              <w:t>na različite notne zapise</w:t>
            </w:r>
          </w:p>
          <w:p w14:paraId="5E0A11FF"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2.b stvara notni zapis uz primjenu glazbenih znakova na instrumentariju bez pomoći nastavnika</w:t>
            </w:r>
          </w:p>
        </w:tc>
      </w:tr>
      <w:tr w:rsidR="00E74522" w:rsidRPr="00492C04" w14:paraId="4E9DE79E" w14:textId="77777777" w:rsidTr="00835EE1">
        <w:trPr>
          <w:trHeight w:val="566"/>
          <w:jc w:val="center"/>
        </w:trPr>
        <w:tc>
          <w:tcPr>
            <w:tcW w:w="1698" w:type="dxa"/>
            <w:tcBorders>
              <w:top w:val="dotted" w:sz="2" w:space="0" w:color="auto"/>
              <w:left w:val="dotted" w:sz="2" w:space="0" w:color="auto"/>
              <w:bottom w:val="dotted" w:sz="2" w:space="0" w:color="auto"/>
              <w:right w:val="dotted" w:sz="2" w:space="0" w:color="auto"/>
            </w:tcBorders>
            <w:shd w:val="clear" w:color="auto" w:fill="99FFCC"/>
            <w:tcMar>
              <w:top w:w="29" w:type="dxa"/>
              <w:bottom w:w="29" w:type="dxa"/>
            </w:tcMar>
          </w:tcPr>
          <w:p w14:paraId="0903CF02" w14:textId="77777777" w:rsidR="00E74522" w:rsidRPr="00492C04" w:rsidRDefault="00E74522" w:rsidP="00E74522">
            <w:pPr>
              <w:tabs>
                <w:tab w:val="left" w:pos="7380"/>
              </w:tabs>
              <w:spacing w:after="0" w:line="240" w:lineRule="auto"/>
              <w:ind w:left="284" w:hanging="284"/>
              <w:rPr>
                <w:color w:val="000000" w:themeColor="dark1"/>
                <w:kern w:val="24"/>
                <w:sz w:val="20"/>
                <w:szCs w:val="20"/>
              </w:rPr>
            </w:pPr>
            <w:r w:rsidRPr="00492C04">
              <w:rPr>
                <w:rFonts w:cstheme="minorHAnsi"/>
                <w:sz w:val="20"/>
                <w:szCs w:val="20"/>
              </w:rPr>
              <w:t>3.a</w:t>
            </w:r>
            <w:r w:rsidRPr="00492C04">
              <w:rPr>
                <w:color w:val="000000" w:themeColor="dark1"/>
                <w:kern w:val="24"/>
                <w:sz w:val="20"/>
                <w:szCs w:val="20"/>
              </w:rPr>
              <w:t xml:space="preserve"> </w:t>
            </w:r>
            <w:r w:rsidRPr="00492C04">
              <w:rPr>
                <w:sz w:val="20"/>
                <w:szCs w:val="20"/>
              </w:rPr>
              <w:t>reproducira jednoglasno pjevane</w:t>
            </w:r>
          </w:p>
          <w:p w14:paraId="72292BB5" w14:textId="77777777" w:rsidR="00E74522" w:rsidRPr="00492C04" w:rsidRDefault="00E74522" w:rsidP="00E74522">
            <w:pPr>
              <w:tabs>
                <w:tab w:val="left" w:pos="7380"/>
              </w:tabs>
              <w:spacing w:after="0" w:line="240" w:lineRule="auto"/>
              <w:ind w:left="284" w:hanging="284"/>
              <w:rPr>
                <w:sz w:val="20"/>
                <w:szCs w:val="20"/>
              </w:rPr>
            </w:pPr>
            <w:r w:rsidRPr="00492C04">
              <w:rPr>
                <w:kern w:val="24"/>
                <w:sz w:val="20"/>
                <w:szCs w:val="20"/>
              </w:rPr>
              <w:t>3.b</w:t>
            </w:r>
            <w:r w:rsidRPr="00492C04">
              <w:rPr>
                <w:color w:val="000000" w:themeColor="dark1"/>
                <w:kern w:val="24"/>
                <w:sz w:val="20"/>
                <w:szCs w:val="20"/>
              </w:rPr>
              <w:t xml:space="preserve"> </w:t>
            </w:r>
            <w:r w:rsidRPr="00492C04">
              <w:rPr>
                <w:kern w:val="24"/>
                <w:sz w:val="20"/>
                <w:szCs w:val="20"/>
              </w:rPr>
              <w:t>razvija muzikalnost sa specifičnim sposobnostima (prepoznaje i oponaša zvukove)</w:t>
            </w:r>
          </w:p>
        </w:tc>
        <w:tc>
          <w:tcPr>
            <w:tcW w:w="2083" w:type="dxa"/>
            <w:tcBorders>
              <w:top w:val="dotted" w:sz="2" w:space="0" w:color="auto"/>
              <w:left w:val="dotted" w:sz="2" w:space="0" w:color="auto"/>
              <w:bottom w:val="dotted" w:sz="2" w:space="0" w:color="auto"/>
              <w:right w:val="dotted" w:sz="2" w:space="0" w:color="auto"/>
            </w:tcBorders>
            <w:shd w:val="clear" w:color="auto" w:fill="DBE5F1"/>
            <w:tcMar>
              <w:top w:w="29" w:type="dxa"/>
              <w:bottom w:w="29" w:type="dxa"/>
            </w:tcMar>
          </w:tcPr>
          <w:p w14:paraId="307EB07F" w14:textId="77777777" w:rsidR="00E74522" w:rsidRPr="00492C04" w:rsidRDefault="00E74522" w:rsidP="00E74522">
            <w:pPr>
              <w:spacing w:after="0" w:line="240" w:lineRule="auto"/>
              <w:ind w:left="284" w:hanging="284"/>
              <w:rPr>
                <w:rFonts w:cstheme="minorHAnsi"/>
                <w:sz w:val="20"/>
                <w:szCs w:val="20"/>
              </w:rPr>
            </w:pPr>
            <w:r w:rsidRPr="00492C04">
              <w:rPr>
                <w:rFonts w:cstheme="minorHAnsi"/>
                <w:sz w:val="20"/>
                <w:szCs w:val="20"/>
              </w:rPr>
              <w:t xml:space="preserve">3.a </w:t>
            </w:r>
            <w:r w:rsidRPr="00492C04">
              <w:rPr>
                <w:kern w:val="24"/>
                <w:sz w:val="20"/>
                <w:szCs w:val="20"/>
              </w:rPr>
              <w:t>razvija osjećaj za skupno muziciranje (kultura ponašanja u sklopu glazbene skupine)</w:t>
            </w:r>
          </w:p>
        </w:tc>
        <w:tc>
          <w:tcPr>
            <w:tcW w:w="1978" w:type="dxa"/>
            <w:tcBorders>
              <w:top w:val="dotted" w:sz="2" w:space="0" w:color="auto"/>
              <w:left w:val="dotted" w:sz="2" w:space="0" w:color="auto"/>
              <w:bottom w:val="dotted" w:sz="2" w:space="0" w:color="auto"/>
              <w:right w:val="dotted" w:sz="2" w:space="0" w:color="auto"/>
            </w:tcBorders>
            <w:shd w:val="clear" w:color="auto" w:fill="DBE5F1"/>
            <w:tcMar>
              <w:top w:w="29" w:type="dxa"/>
              <w:bottom w:w="29" w:type="dxa"/>
            </w:tcMar>
          </w:tcPr>
          <w:p w14:paraId="0745C7CA" w14:textId="0F925D37" w:rsidR="00E74522" w:rsidRPr="00492C04" w:rsidRDefault="00E74522" w:rsidP="00C70D9C">
            <w:pPr>
              <w:spacing w:after="0" w:line="240" w:lineRule="auto"/>
              <w:ind w:left="284" w:hanging="284"/>
              <w:rPr>
                <w:color w:val="0070C0"/>
                <w:sz w:val="20"/>
                <w:szCs w:val="20"/>
              </w:rPr>
            </w:pPr>
            <w:r w:rsidRPr="00492C04">
              <w:rPr>
                <w:rFonts w:cstheme="minorHAnsi"/>
                <w:sz w:val="20"/>
                <w:szCs w:val="20"/>
              </w:rPr>
              <w:t xml:space="preserve">3.a stvara pozitivnu sliku i razvija svijest o </w:t>
            </w:r>
            <w:r w:rsidR="00A930DF" w:rsidRPr="00492C04">
              <w:rPr>
                <w:rFonts w:cstheme="minorHAnsi"/>
                <w:sz w:val="20"/>
                <w:szCs w:val="20"/>
              </w:rPr>
              <w:t>važnost</w:t>
            </w:r>
            <w:r w:rsidR="00C70D9C">
              <w:rPr>
                <w:rFonts w:cstheme="minorHAnsi"/>
                <w:sz w:val="20"/>
                <w:szCs w:val="20"/>
              </w:rPr>
              <w:t>i</w:t>
            </w:r>
            <w:r w:rsidRPr="00492C04">
              <w:rPr>
                <w:rFonts w:cstheme="minorHAnsi"/>
                <w:sz w:val="20"/>
                <w:szCs w:val="20"/>
              </w:rPr>
              <w:t xml:space="preserve"> svakoga pojedinca u vokalnom</w:t>
            </w:r>
            <w:r w:rsidR="00C70D9C">
              <w:rPr>
                <w:rFonts w:cstheme="minorHAnsi"/>
                <w:sz w:val="20"/>
                <w:szCs w:val="20"/>
              </w:rPr>
              <w:t>e</w:t>
            </w:r>
            <w:r w:rsidRPr="00492C04">
              <w:rPr>
                <w:rFonts w:cstheme="minorHAnsi"/>
                <w:sz w:val="20"/>
                <w:szCs w:val="20"/>
              </w:rPr>
              <w:t xml:space="preserve"> i instrumentalnom</w:t>
            </w:r>
            <w:r w:rsidR="00C70D9C">
              <w:rPr>
                <w:rFonts w:cstheme="minorHAnsi"/>
                <w:sz w:val="20"/>
                <w:szCs w:val="20"/>
              </w:rPr>
              <w:t>e</w:t>
            </w:r>
            <w:r w:rsidRPr="00492C04">
              <w:rPr>
                <w:rFonts w:cstheme="minorHAnsi"/>
                <w:sz w:val="20"/>
                <w:szCs w:val="20"/>
              </w:rPr>
              <w:t xml:space="preserve"> ansamblu </w:t>
            </w:r>
          </w:p>
        </w:tc>
        <w:tc>
          <w:tcPr>
            <w:tcW w:w="2034" w:type="dxa"/>
            <w:tcBorders>
              <w:top w:val="dotted" w:sz="2" w:space="0" w:color="auto"/>
              <w:left w:val="dotted" w:sz="2" w:space="0" w:color="auto"/>
              <w:bottom w:val="dotted" w:sz="2" w:space="0" w:color="auto"/>
              <w:right w:val="dotted" w:sz="2" w:space="0" w:color="auto"/>
            </w:tcBorders>
            <w:shd w:val="clear" w:color="auto" w:fill="EAF1DD"/>
            <w:tcMar>
              <w:top w:w="29" w:type="dxa"/>
              <w:bottom w:w="29" w:type="dxa"/>
            </w:tcMar>
          </w:tcPr>
          <w:p w14:paraId="1B0E4715"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pjeva samostalno i u ansamblu</w:t>
            </w:r>
            <w:r w:rsidRPr="00492C04">
              <w:rPr>
                <w:sz w:val="20"/>
                <w:szCs w:val="20"/>
              </w:rPr>
              <w:t xml:space="preserve"> uz ritmičku pratnju instrumenata koje ima na raspolaganju</w:t>
            </w:r>
          </w:p>
        </w:tc>
        <w:tc>
          <w:tcPr>
            <w:tcW w:w="2019" w:type="dxa"/>
            <w:tcBorders>
              <w:top w:val="dotted" w:sz="2" w:space="0" w:color="auto"/>
              <w:left w:val="dotted" w:sz="2" w:space="0" w:color="auto"/>
              <w:bottom w:val="dotted" w:sz="2" w:space="0" w:color="auto"/>
              <w:right w:val="dotted" w:sz="2" w:space="0" w:color="auto"/>
            </w:tcBorders>
            <w:shd w:val="clear" w:color="auto" w:fill="EAF1DD"/>
            <w:tcMar>
              <w:top w:w="29" w:type="dxa"/>
              <w:bottom w:w="29" w:type="dxa"/>
            </w:tcMar>
          </w:tcPr>
          <w:p w14:paraId="0DC9BB09"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3.a eksperimentira s novim zvukovima kao pojedinac ili u skupinama</w:t>
            </w:r>
          </w:p>
          <w:p w14:paraId="0F1909E9" w14:textId="3BA169E0" w:rsidR="00E74522" w:rsidRPr="00492C04" w:rsidRDefault="00E74522" w:rsidP="00C70D9C">
            <w:pPr>
              <w:tabs>
                <w:tab w:val="left" w:pos="7380"/>
              </w:tabs>
              <w:spacing w:after="0" w:line="240" w:lineRule="auto"/>
              <w:ind w:left="284" w:hanging="284"/>
              <w:rPr>
                <w:color w:val="0070C0"/>
                <w:sz w:val="20"/>
                <w:szCs w:val="20"/>
              </w:rPr>
            </w:pPr>
            <w:r w:rsidRPr="00492C04">
              <w:rPr>
                <w:rFonts w:cstheme="minorHAnsi"/>
                <w:sz w:val="20"/>
                <w:szCs w:val="20"/>
              </w:rPr>
              <w:t xml:space="preserve">3.b kritički </w:t>
            </w:r>
            <w:r w:rsidR="00C70D9C">
              <w:rPr>
                <w:rFonts w:cstheme="minorHAnsi"/>
                <w:sz w:val="20"/>
                <w:szCs w:val="20"/>
              </w:rPr>
              <w:t>se osvrće</w:t>
            </w:r>
            <w:r w:rsidRPr="00492C04">
              <w:rPr>
                <w:rFonts w:cstheme="minorHAnsi"/>
                <w:sz w:val="20"/>
                <w:szCs w:val="20"/>
              </w:rPr>
              <w:t xml:space="preserve"> na vokalne</w:t>
            </w:r>
            <w:r w:rsidR="00C70D9C">
              <w:rPr>
                <w:rFonts w:cstheme="minorHAnsi"/>
                <w:sz w:val="20"/>
                <w:szCs w:val="20"/>
              </w:rPr>
              <w:t xml:space="preserve"> i </w:t>
            </w:r>
            <w:r w:rsidRPr="00492C04">
              <w:rPr>
                <w:rFonts w:cstheme="minorHAnsi"/>
                <w:sz w:val="20"/>
                <w:szCs w:val="20"/>
              </w:rPr>
              <w:t>instrumentalne sastave i tehnike pjevanja i sviranja.</w:t>
            </w:r>
          </w:p>
        </w:tc>
      </w:tr>
    </w:tbl>
    <w:p w14:paraId="4272C613" w14:textId="77777777" w:rsidR="00835EE1" w:rsidRDefault="00835EE1"/>
    <w:p w14:paraId="05614708" w14:textId="77777777" w:rsidR="00BF7B9B" w:rsidRDefault="00BF7B9B"/>
    <w:p w14:paraId="7FEEB75F" w14:textId="77777777" w:rsidR="00BF7B9B" w:rsidRDefault="00BF7B9B"/>
    <w:tbl>
      <w:tblPr>
        <w:tblW w:w="98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97"/>
        <w:gridCol w:w="143"/>
        <w:gridCol w:w="1939"/>
        <w:gridCol w:w="1977"/>
        <w:gridCol w:w="2033"/>
        <w:gridCol w:w="2023"/>
      </w:tblGrid>
      <w:tr w:rsidR="00835EE1" w:rsidRPr="00492C04" w14:paraId="081B94A8" w14:textId="3CBB6531" w:rsidTr="005A2D29">
        <w:trPr>
          <w:trHeight w:val="269"/>
          <w:jc w:val="center"/>
        </w:trPr>
        <w:tc>
          <w:tcPr>
            <w:tcW w:w="1697" w:type="dxa"/>
            <w:tcBorders>
              <w:bottom w:val="dotted" w:sz="4" w:space="0" w:color="auto"/>
            </w:tcBorders>
            <w:shd w:val="clear" w:color="auto" w:fill="D6DCB4"/>
            <w:tcMar>
              <w:top w:w="29" w:type="dxa"/>
              <w:bottom w:w="29" w:type="dxa"/>
            </w:tcMar>
            <w:vAlign w:val="center"/>
          </w:tcPr>
          <w:p w14:paraId="1ACB662D" w14:textId="7951EACE" w:rsidR="00835EE1" w:rsidRPr="00492C04" w:rsidRDefault="00835EE1" w:rsidP="00835EE1">
            <w:pPr>
              <w:tabs>
                <w:tab w:val="left" w:pos="7380"/>
              </w:tabs>
              <w:spacing w:after="0" w:line="240" w:lineRule="auto"/>
              <w:rPr>
                <w:rFonts w:cstheme="minorHAnsi"/>
                <w:b/>
                <w:sz w:val="20"/>
                <w:szCs w:val="20"/>
              </w:rPr>
            </w:pPr>
            <w:r w:rsidRPr="00492C04">
              <w:lastRenderedPageBreak/>
              <w:br w:type="page"/>
            </w:r>
            <w:r w:rsidRPr="00492C04">
              <w:rPr>
                <w:rFonts w:cstheme="minorHAnsi"/>
                <w:b/>
                <w:sz w:val="20"/>
                <w:szCs w:val="20"/>
              </w:rPr>
              <w:t xml:space="preserve">OBLAST: </w:t>
            </w:r>
          </w:p>
        </w:tc>
        <w:tc>
          <w:tcPr>
            <w:tcW w:w="8115" w:type="dxa"/>
            <w:gridSpan w:val="5"/>
            <w:tcBorders>
              <w:bottom w:val="dotted" w:sz="4" w:space="0" w:color="auto"/>
            </w:tcBorders>
            <w:shd w:val="clear" w:color="auto" w:fill="D6DCB4"/>
            <w:vAlign w:val="center"/>
          </w:tcPr>
          <w:p w14:paraId="7C25EE1A" w14:textId="4D8175EF" w:rsidR="00835EE1" w:rsidRPr="00492C04" w:rsidRDefault="00835EE1" w:rsidP="00E74522">
            <w:pPr>
              <w:tabs>
                <w:tab w:val="left" w:pos="7380"/>
              </w:tabs>
              <w:spacing w:after="0" w:line="240" w:lineRule="auto"/>
              <w:rPr>
                <w:rFonts w:cstheme="minorHAnsi"/>
                <w:b/>
                <w:sz w:val="20"/>
                <w:szCs w:val="20"/>
              </w:rPr>
            </w:pPr>
            <w:r>
              <w:rPr>
                <w:rFonts w:cstheme="minorHAnsi"/>
                <w:b/>
                <w:sz w:val="20"/>
                <w:szCs w:val="20"/>
              </w:rPr>
              <w:t xml:space="preserve">6. </w:t>
            </w:r>
            <w:r w:rsidRPr="00492C04">
              <w:rPr>
                <w:rFonts w:cstheme="minorHAnsi"/>
                <w:b/>
                <w:sz w:val="20"/>
                <w:szCs w:val="20"/>
              </w:rPr>
              <w:t>ELEMENTI GLAZBENE KREATIVNOSTI</w:t>
            </w:r>
          </w:p>
        </w:tc>
      </w:tr>
      <w:tr w:rsidR="00835EE1" w:rsidRPr="00492C04" w14:paraId="27833FE0" w14:textId="77777777" w:rsidTr="00835EE1">
        <w:trPr>
          <w:trHeight w:val="287"/>
          <w:jc w:val="center"/>
        </w:trPr>
        <w:tc>
          <w:tcPr>
            <w:tcW w:w="1697" w:type="dxa"/>
            <w:shd w:val="clear" w:color="auto" w:fill="FFFF00"/>
            <w:tcMar>
              <w:top w:w="58" w:type="dxa"/>
              <w:bottom w:w="58" w:type="dxa"/>
            </w:tcMar>
            <w:vAlign w:val="center"/>
          </w:tcPr>
          <w:p w14:paraId="4825ABD5"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115" w:type="dxa"/>
            <w:gridSpan w:val="5"/>
            <w:shd w:val="clear" w:color="auto" w:fill="FFFF00"/>
            <w:vAlign w:val="center"/>
          </w:tcPr>
          <w:p w14:paraId="683DD78E" w14:textId="5035EDEE" w:rsidR="00835EE1" w:rsidRPr="00492C04" w:rsidRDefault="00835EE1" w:rsidP="00835EE1">
            <w:pPr>
              <w:tabs>
                <w:tab w:val="left" w:pos="7380"/>
              </w:tabs>
              <w:spacing w:after="0" w:line="240" w:lineRule="auto"/>
              <w:rPr>
                <w:rFonts w:asciiTheme="minorHAnsi" w:hAnsiTheme="minorHAnsi" w:cstheme="minorHAnsi"/>
                <w:b/>
                <w:sz w:val="20"/>
                <w:szCs w:val="20"/>
              </w:rPr>
            </w:pPr>
            <w:r w:rsidRPr="00492C04">
              <w:rPr>
                <w:rFonts w:cstheme="minorHAnsi"/>
                <w:b/>
                <w:sz w:val="20"/>
                <w:szCs w:val="20"/>
              </w:rPr>
              <w:t>1. Stvaranje i vizualizacija glazbe</w:t>
            </w:r>
          </w:p>
        </w:tc>
      </w:tr>
      <w:tr w:rsidR="00E74522" w:rsidRPr="00492C04" w14:paraId="38298F57" w14:textId="77777777" w:rsidTr="00835EE1">
        <w:trPr>
          <w:trHeight w:val="283"/>
          <w:jc w:val="center"/>
        </w:trPr>
        <w:tc>
          <w:tcPr>
            <w:tcW w:w="9812" w:type="dxa"/>
            <w:gridSpan w:val="6"/>
            <w:shd w:val="clear" w:color="auto" w:fill="FFFFCC"/>
            <w:tcMar>
              <w:top w:w="29" w:type="dxa"/>
              <w:bottom w:w="29" w:type="dxa"/>
            </w:tcMar>
          </w:tcPr>
          <w:p w14:paraId="4E5BAB17" w14:textId="77777777" w:rsidR="00E74522" w:rsidRPr="00492C04" w:rsidRDefault="00E74522" w:rsidP="00E74522">
            <w:pPr>
              <w:tabs>
                <w:tab w:val="left" w:pos="7380"/>
              </w:tabs>
              <w:spacing w:after="0" w:line="240" w:lineRule="auto"/>
              <w:rPr>
                <w:rFonts w:cstheme="minorHAnsi"/>
                <w:b/>
                <w:sz w:val="20"/>
                <w:szCs w:val="20"/>
              </w:rPr>
            </w:pPr>
            <w:r w:rsidRPr="00492C04">
              <w:rPr>
                <w:rFonts w:cstheme="minorHAnsi"/>
                <w:b/>
                <w:sz w:val="20"/>
                <w:szCs w:val="20"/>
              </w:rPr>
              <w:t>Ishodi učenja:</w:t>
            </w:r>
          </w:p>
          <w:p w14:paraId="2DBF6F8B" w14:textId="77777777" w:rsidR="00E74522" w:rsidRPr="00492C04" w:rsidRDefault="00E74522" w:rsidP="00A327E9">
            <w:pPr>
              <w:pStyle w:val="ListParagraph"/>
              <w:numPr>
                <w:ilvl w:val="0"/>
                <w:numId w:val="57"/>
              </w:numPr>
              <w:spacing w:after="0" w:line="240" w:lineRule="auto"/>
              <w:ind w:left="284" w:hanging="284"/>
              <w:rPr>
                <w:rFonts w:cstheme="minorHAnsi"/>
                <w:sz w:val="20"/>
                <w:szCs w:val="20"/>
              </w:rPr>
            </w:pPr>
            <w:r w:rsidRPr="00492C04">
              <w:rPr>
                <w:rFonts w:cstheme="minorHAnsi"/>
                <w:sz w:val="20"/>
                <w:szCs w:val="20"/>
              </w:rPr>
              <w:t>opisuje glazbu kroz likovno i tekstualno izražavanje</w:t>
            </w:r>
          </w:p>
          <w:p w14:paraId="2426E756" w14:textId="77777777" w:rsidR="00E74522" w:rsidRPr="00492C04" w:rsidRDefault="00E74522" w:rsidP="00A327E9">
            <w:pPr>
              <w:pStyle w:val="ListParagraph"/>
              <w:numPr>
                <w:ilvl w:val="0"/>
                <w:numId w:val="57"/>
              </w:numPr>
              <w:spacing w:after="0" w:line="240" w:lineRule="auto"/>
              <w:ind w:left="284" w:hanging="284"/>
              <w:rPr>
                <w:rFonts w:cstheme="minorHAnsi"/>
                <w:sz w:val="20"/>
                <w:szCs w:val="20"/>
              </w:rPr>
            </w:pPr>
            <w:r w:rsidRPr="00492C04">
              <w:rPr>
                <w:rFonts w:cstheme="minorHAnsi"/>
                <w:sz w:val="20"/>
                <w:szCs w:val="20"/>
              </w:rPr>
              <w:t>primjenjuje stečena znanja u glazbenoj teoriji i praksi (kombinira riječi, instrumente i zvuk)</w:t>
            </w:r>
          </w:p>
          <w:p w14:paraId="03859ECB" w14:textId="318785FE" w:rsidR="00E74522" w:rsidRPr="00492C04" w:rsidRDefault="00E74522" w:rsidP="00C70D9C">
            <w:pPr>
              <w:pStyle w:val="ListParagraph"/>
              <w:numPr>
                <w:ilvl w:val="0"/>
                <w:numId w:val="57"/>
              </w:numPr>
              <w:spacing w:after="0" w:line="240" w:lineRule="auto"/>
              <w:ind w:left="284" w:hanging="284"/>
              <w:rPr>
                <w:rFonts w:cstheme="minorHAnsi"/>
                <w:b/>
                <w:sz w:val="20"/>
                <w:szCs w:val="20"/>
              </w:rPr>
            </w:pPr>
            <w:r w:rsidRPr="00492C04">
              <w:rPr>
                <w:rFonts w:cstheme="minorHAnsi"/>
                <w:sz w:val="20"/>
                <w:szCs w:val="20"/>
              </w:rPr>
              <w:t>objašnjava ulogu glazbe u društvu i važnost</w:t>
            </w:r>
            <w:r w:rsidR="00C70D9C">
              <w:rPr>
                <w:rFonts w:cstheme="minorHAnsi"/>
                <w:sz w:val="20"/>
                <w:szCs w:val="20"/>
              </w:rPr>
              <w:t xml:space="preserve"> njezine</w:t>
            </w:r>
            <w:r w:rsidRPr="00492C04">
              <w:rPr>
                <w:rFonts w:cstheme="minorHAnsi"/>
                <w:sz w:val="20"/>
                <w:szCs w:val="20"/>
              </w:rPr>
              <w:t xml:space="preserve"> primjene u medijima.</w:t>
            </w:r>
          </w:p>
        </w:tc>
      </w:tr>
      <w:tr w:rsidR="00E74522" w:rsidRPr="00492C04" w14:paraId="3F7212DE" w14:textId="77777777" w:rsidTr="00835EE1">
        <w:trPr>
          <w:trHeight w:val="281"/>
          <w:jc w:val="center"/>
        </w:trPr>
        <w:tc>
          <w:tcPr>
            <w:tcW w:w="9812" w:type="dxa"/>
            <w:gridSpan w:val="6"/>
            <w:tcBorders>
              <w:bottom w:val="dotted" w:sz="2" w:space="0" w:color="auto"/>
            </w:tcBorders>
            <w:tcMar>
              <w:top w:w="29" w:type="dxa"/>
              <w:bottom w:w="29" w:type="dxa"/>
            </w:tcMar>
          </w:tcPr>
          <w:p w14:paraId="2D6CBBEC" w14:textId="372C1E6A" w:rsidR="00E74522" w:rsidRPr="00492C04" w:rsidRDefault="00E74522" w:rsidP="00E74522">
            <w:pPr>
              <w:tabs>
                <w:tab w:val="left" w:pos="7380"/>
              </w:tabs>
              <w:spacing w:after="0" w:line="240" w:lineRule="auto"/>
              <w:rPr>
                <w:rFonts w:cstheme="minorHAnsi"/>
                <w:sz w:val="20"/>
                <w:szCs w:val="20"/>
              </w:rPr>
            </w:pPr>
            <w:r w:rsidRPr="00492C04">
              <w:rPr>
                <w:rFonts w:cstheme="minorHAnsi"/>
                <w:sz w:val="20"/>
                <w:szCs w:val="20"/>
              </w:rPr>
              <w:t>Pokazatelji, sukladno uzrastu</w:t>
            </w:r>
            <w:r w:rsidR="00C70D9C">
              <w:rPr>
                <w:rFonts w:cstheme="minorHAnsi"/>
                <w:sz w:val="20"/>
                <w:szCs w:val="20"/>
              </w:rPr>
              <w:t>,</w:t>
            </w:r>
            <w:r w:rsidRPr="00492C04">
              <w:rPr>
                <w:rFonts w:cstheme="minorHAnsi"/>
                <w:sz w:val="20"/>
                <w:szCs w:val="20"/>
              </w:rPr>
              <w:t xml:space="preserve"> za:</w:t>
            </w:r>
          </w:p>
        </w:tc>
      </w:tr>
      <w:tr w:rsidR="00E74522" w:rsidRPr="00492C04" w14:paraId="595DD40D" w14:textId="77777777" w:rsidTr="00835EE1">
        <w:trPr>
          <w:trHeight w:val="644"/>
          <w:jc w:val="center"/>
        </w:trPr>
        <w:tc>
          <w:tcPr>
            <w:tcW w:w="1697" w:type="dxa"/>
            <w:tcBorders>
              <w:top w:val="dotted" w:sz="2" w:space="0" w:color="auto"/>
              <w:left w:val="dotted" w:sz="2" w:space="0" w:color="auto"/>
              <w:bottom w:val="dotted" w:sz="2" w:space="0" w:color="auto"/>
              <w:right w:val="dotted" w:sz="2" w:space="0" w:color="auto"/>
            </w:tcBorders>
            <w:tcMar>
              <w:top w:w="29" w:type="dxa"/>
              <w:bottom w:w="29" w:type="dxa"/>
            </w:tcMar>
            <w:vAlign w:val="center"/>
          </w:tcPr>
          <w:p w14:paraId="164AA917"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2082" w:type="dxa"/>
            <w:gridSpan w:val="2"/>
            <w:tcBorders>
              <w:top w:val="dotted" w:sz="2" w:space="0" w:color="auto"/>
              <w:left w:val="dotted" w:sz="2" w:space="0" w:color="auto"/>
              <w:bottom w:val="dotted" w:sz="2" w:space="0" w:color="auto"/>
              <w:right w:val="dotted" w:sz="2" w:space="0" w:color="auto"/>
            </w:tcBorders>
            <w:tcMar>
              <w:top w:w="29" w:type="dxa"/>
              <w:bottom w:w="29" w:type="dxa"/>
            </w:tcMar>
            <w:vAlign w:val="center"/>
          </w:tcPr>
          <w:p w14:paraId="4945940C"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7" w:type="dxa"/>
            <w:tcBorders>
              <w:top w:val="dotted" w:sz="2" w:space="0" w:color="auto"/>
              <w:left w:val="dotted" w:sz="2" w:space="0" w:color="auto"/>
              <w:bottom w:val="dotted" w:sz="2" w:space="0" w:color="auto"/>
              <w:right w:val="dotted" w:sz="2" w:space="0" w:color="auto"/>
            </w:tcBorders>
            <w:tcMar>
              <w:top w:w="29" w:type="dxa"/>
              <w:bottom w:w="29" w:type="dxa"/>
            </w:tcMar>
            <w:vAlign w:val="center"/>
          </w:tcPr>
          <w:p w14:paraId="0D4D6F26"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33" w:type="dxa"/>
            <w:tcBorders>
              <w:top w:val="dotted" w:sz="2" w:space="0" w:color="auto"/>
              <w:left w:val="dotted" w:sz="2" w:space="0" w:color="auto"/>
              <w:bottom w:val="dotted" w:sz="2" w:space="0" w:color="auto"/>
              <w:right w:val="dotted" w:sz="2" w:space="0" w:color="auto"/>
            </w:tcBorders>
            <w:tcMar>
              <w:top w:w="29" w:type="dxa"/>
              <w:bottom w:w="29" w:type="dxa"/>
            </w:tcMar>
            <w:vAlign w:val="center"/>
          </w:tcPr>
          <w:p w14:paraId="3297AABD" w14:textId="77777777" w:rsidR="00C70D9C"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6EADAFA9" w14:textId="7F7DF384" w:rsidR="00E74522" w:rsidRPr="00492C04" w:rsidRDefault="00E74522" w:rsidP="00E74522">
            <w:pPr>
              <w:spacing w:after="0" w:line="240" w:lineRule="auto"/>
              <w:jc w:val="center"/>
              <w:rPr>
                <w:b/>
                <w:sz w:val="20"/>
                <w:szCs w:val="20"/>
              </w:rPr>
            </w:pPr>
            <w:r w:rsidRPr="00492C04">
              <w:rPr>
                <w:b/>
                <w:bCs/>
                <w:sz w:val="20"/>
                <w:szCs w:val="20"/>
              </w:rPr>
              <w:t>(14/15 god.)</w:t>
            </w:r>
          </w:p>
        </w:tc>
        <w:tc>
          <w:tcPr>
            <w:tcW w:w="2023" w:type="dxa"/>
            <w:tcBorders>
              <w:top w:val="dotted" w:sz="2" w:space="0" w:color="auto"/>
              <w:left w:val="dotted" w:sz="2" w:space="0" w:color="auto"/>
              <w:bottom w:val="dotted" w:sz="2" w:space="0" w:color="auto"/>
              <w:right w:val="dotted" w:sz="2" w:space="0" w:color="auto"/>
            </w:tcBorders>
            <w:tcMar>
              <w:top w:w="29" w:type="dxa"/>
              <w:bottom w:w="29" w:type="dxa"/>
            </w:tcMar>
            <w:vAlign w:val="center"/>
          </w:tcPr>
          <w:p w14:paraId="1DF40D82" w14:textId="77777777" w:rsidR="00C70D9C"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1838E2B4" w14:textId="36B70620"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3D6A9953" w14:textId="77777777" w:rsidTr="00835EE1">
        <w:trPr>
          <w:trHeight w:val="1134"/>
          <w:jc w:val="center"/>
        </w:trPr>
        <w:tc>
          <w:tcPr>
            <w:tcW w:w="1697" w:type="dxa"/>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7F9CED8E" w14:textId="77777777" w:rsidR="00E74522" w:rsidRPr="00492C04" w:rsidRDefault="00E74522" w:rsidP="00E74522">
            <w:pPr>
              <w:spacing w:after="0" w:line="240" w:lineRule="auto"/>
              <w:ind w:left="284" w:hanging="284"/>
              <w:rPr>
                <w:sz w:val="20"/>
                <w:szCs w:val="20"/>
              </w:rPr>
            </w:pPr>
            <w:r w:rsidRPr="00492C04">
              <w:rPr>
                <w:sz w:val="20"/>
                <w:szCs w:val="20"/>
              </w:rPr>
              <w:t>1.a izražava crtanjem glazbene impresije nastale slušanjem glazbe</w:t>
            </w:r>
          </w:p>
          <w:p w14:paraId="425263EF" w14:textId="77777777" w:rsidR="00E74522" w:rsidRPr="00492C04" w:rsidRDefault="00E74522" w:rsidP="00E74522">
            <w:pPr>
              <w:spacing w:after="0" w:line="240" w:lineRule="auto"/>
              <w:ind w:left="284" w:hanging="284"/>
              <w:rPr>
                <w:sz w:val="20"/>
                <w:szCs w:val="20"/>
              </w:rPr>
            </w:pPr>
            <w:r w:rsidRPr="00492C04">
              <w:rPr>
                <w:sz w:val="20"/>
                <w:szCs w:val="20"/>
              </w:rPr>
              <w:t>2.b izražava vlastitim tijelom i/ili modeliranjem glazbeni doživljaj</w:t>
            </w:r>
          </w:p>
        </w:tc>
        <w:tc>
          <w:tcPr>
            <w:tcW w:w="2082" w:type="dxa"/>
            <w:gridSpan w:val="2"/>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6DD0B1B2" w14:textId="77777777" w:rsidR="00E74522" w:rsidRPr="00492C04" w:rsidRDefault="00E74522" w:rsidP="00E74522">
            <w:pPr>
              <w:spacing w:after="0" w:line="240" w:lineRule="auto"/>
              <w:ind w:left="284" w:hanging="284"/>
              <w:rPr>
                <w:sz w:val="20"/>
                <w:szCs w:val="20"/>
              </w:rPr>
            </w:pPr>
            <w:r w:rsidRPr="00492C04">
              <w:rPr>
                <w:sz w:val="20"/>
                <w:szCs w:val="20"/>
              </w:rPr>
              <w:t>1.a ilustrira primjere glazbenih instrumenata, uključujući i tradicijske, te ugođaj skladbe</w:t>
            </w:r>
          </w:p>
        </w:tc>
        <w:tc>
          <w:tcPr>
            <w:tcW w:w="1977" w:type="dxa"/>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7A3DECC0"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ilustrira kreativno doživljaje (likovno ili tekstualno) slušanih glazbenih primjera</w:t>
            </w:r>
          </w:p>
        </w:tc>
        <w:tc>
          <w:tcPr>
            <w:tcW w:w="2033" w:type="dxa"/>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34B081F4"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ilustrira i tekstualno opisuje ulomke iz pojedinih glazbenih djela (predstave, mjuzikla, opere i slično)</w:t>
            </w:r>
          </w:p>
        </w:tc>
        <w:tc>
          <w:tcPr>
            <w:tcW w:w="2023" w:type="dxa"/>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72763F62"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1.a ilustrira doživljaj glazbenih stilskih razdoblja (grafiti, plakati, školski časopisi i slično)</w:t>
            </w:r>
            <w:r w:rsidRPr="00492C04">
              <w:rPr>
                <w:rFonts w:cstheme="minorHAnsi"/>
                <w:color w:val="FF0000"/>
                <w:sz w:val="20"/>
                <w:szCs w:val="20"/>
              </w:rPr>
              <w:t xml:space="preserve"> </w:t>
            </w:r>
          </w:p>
        </w:tc>
      </w:tr>
      <w:tr w:rsidR="00E74522" w:rsidRPr="00492C04" w14:paraId="3661AB60" w14:textId="77777777" w:rsidTr="00835EE1">
        <w:trPr>
          <w:trHeight w:val="1314"/>
          <w:jc w:val="center"/>
        </w:trPr>
        <w:tc>
          <w:tcPr>
            <w:tcW w:w="1697" w:type="dxa"/>
            <w:tcBorders>
              <w:top w:val="dotted" w:sz="2" w:space="0" w:color="auto"/>
              <w:left w:val="dotted" w:sz="2" w:space="0" w:color="auto"/>
              <w:bottom w:val="dotted" w:sz="2" w:space="0" w:color="auto"/>
              <w:right w:val="dotted" w:sz="2" w:space="0" w:color="auto"/>
            </w:tcBorders>
            <w:shd w:val="clear" w:color="auto" w:fill="EAF1DD"/>
            <w:tcMar>
              <w:top w:w="29" w:type="dxa"/>
              <w:bottom w:w="29" w:type="dxa"/>
            </w:tcMar>
          </w:tcPr>
          <w:p w14:paraId="3D88CF68" w14:textId="77777777" w:rsidR="00E74522" w:rsidRPr="00492C04" w:rsidRDefault="00E74522" w:rsidP="00E74522">
            <w:pPr>
              <w:spacing w:after="0" w:line="240" w:lineRule="auto"/>
              <w:ind w:left="284" w:hanging="284"/>
              <w:rPr>
                <w:kern w:val="24"/>
                <w:sz w:val="20"/>
                <w:szCs w:val="20"/>
              </w:rPr>
            </w:pPr>
            <w:r w:rsidRPr="00492C04">
              <w:rPr>
                <w:sz w:val="20"/>
                <w:szCs w:val="20"/>
              </w:rPr>
              <w:t>2.a</w:t>
            </w:r>
            <w:r w:rsidRPr="00492C04">
              <w:rPr>
                <w:kern w:val="24"/>
                <w:sz w:val="20"/>
                <w:szCs w:val="20"/>
              </w:rPr>
              <w:t xml:space="preserve"> osmišljava tekst na već poznatoj melodiji</w:t>
            </w:r>
          </w:p>
          <w:p w14:paraId="4489A2D8" w14:textId="77777777" w:rsidR="00E74522" w:rsidRPr="00492C04" w:rsidRDefault="00E74522" w:rsidP="00E74522">
            <w:pPr>
              <w:spacing w:after="0" w:line="240" w:lineRule="auto"/>
              <w:ind w:left="284" w:hanging="284"/>
              <w:rPr>
                <w:kern w:val="24"/>
                <w:sz w:val="20"/>
                <w:szCs w:val="20"/>
              </w:rPr>
            </w:pPr>
            <w:r w:rsidRPr="00492C04">
              <w:rPr>
                <w:kern w:val="24"/>
                <w:sz w:val="20"/>
                <w:szCs w:val="20"/>
              </w:rPr>
              <w:t xml:space="preserve">2.b osmišljava nove brojalice ili rime uz pokret </w:t>
            </w:r>
          </w:p>
          <w:p w14:paraId="6F391F0B" w14:textId="16767477" w:rsidR="00E74522" w:rsidRPr="00492C04" w:rsidRDefault="00E74522" w:rsidP="00C70D9C">
            <w:pPr>
              <w:spacing w:after="0" w:line="240" w:lineRule="auto"/>
              <w:ind w:left="284" w:hanging="284"/>
              <w:rPr>
                <w:sz w:val="20"/>
                <w:szCs w:val="20"/>
              </w:rPr>
            </w:pPr>
            <w:r w:rsidRPr="00492C04">
              <w:rPr>
                <w:kern w:val="24"/>
                <w:sz w:val="20"/>
                <w:szCs w:val="20"/>
              </w:rPr>
              <w:t>2.c izrađuje (uz pomoć odg</w:t>
            </w:r>
            <w:r w:rsidR="00C70D9C">
              <w:rPr>
                <w:kern w:val="24"/>
                <w:sz w:val="20"/>
                <w:szCs w:val="20"/>
              </w:rPr>
              <w:t>o</w:t>
            </w:r>
            <w:r w:rsidRPr="00492C04">
              <w:rPr>
                <w:kern w:val="24"/>
                <w:sz w:val="20"/>
                <w:szCs w:val="20"/>
              </w:rPr>
              <w:t>j</w:t>
            </w:r>
            <w:r w:rsidR="00C70D9C">
              <w:rPr>
                <w:kern w:val="24"/>
                <w:sz w:val="20"/>
                <w:szCs w:val="20"/>
              </w:rPr>
              <w:t>i</w:t>
            </w:r>
            <w:r w:rsidRPr="00492C04">
              <w:rPr>
                <w:kern w:val="24"/>
                <w:sz w:val="20"/>
                <w:szCs w:val="20"/>
              </w:rPr>
              <w:t xml:space="preserve">telja) glazbene instrumente (zvečke, udaraljke i puhačke instrumente od predmeta i materijala koji su dostupni i primjereni njihovu uzrastu) </w:t>
            </w:r>
          </w:p>
        </w:tc>
        <w:tc>
          <w:tcPr>
            <w:tcW w:w="2082" w:type="dxa"/>
            <w:gridSpan w:val="2"/>
            <w:tcBorders>
              <w:top w:val="dotted" w:sz="2" w:space="0" w:color="auto"/>
              <w:left w:val="dotted" w:sz="2" w:space="0" w:color="auto"/>
              <w:bottom w:val="dotted" w:sz="2" w:space="0" w:color="auto"/>
              <w:right w:val="dotted" w:sz="2" w:space="0" w:color="auto"/>
            </w:tcBorders>
            <w:shd w:val="clear" w:color="auto" w:fill="EAF1DD"/>
            <w:tcMar>
              <w:top w:w="29" w:type="dxa"/>
              <w:bottom w:w="29" w:type="dxa"/>
            </w:tcMar>
          </w:tcPr>
          <w:p w14:paraId="7D68DC62" w14:textId="07A47AB8" w:rsidR="00E74522" w:rsidRPr="00492C04" w:rsidRDefault="00E74522" w:rsidP="00E74522">
            <w:pPr>
              <w:spacing w:after="0" w:line="240" w:lineRule="auto"/>
              <w:ind w:left="284" w:hanging="284"/>
              <w:rPr>
                <w:sz w:val="20"/>
                <w:szCs w:val="20"/>
              </w:rPr>
            </w:pPr>
            <w:r w:rsidRPr="00492C04">
              <w:rPr>
                <w:sz w:val="20"/>
                <w:szCs w:val="20"/>
              </w:rPr>
              <w:t>2.a pronalazi</w:t>
            </w:r>
            <w:r w:rsidR="00C70D9C">
              <w:rPr>
                <w:sz w:val="20"/>
                <w:szCs w:val="20"/>
              </w:rPr>
              <w:t xml:space="preserve"> rješenje samo</w:t>
            </w:r>
            <w:r w:rsidRPr="00492C04">
              <w:rPr>
                <w:sz w:val="20"/>
                <w:szCs w:val="20"/>
              </w:rPr>
              <w:t xml:space="preserve">stalno ili kao dio skupine u zadanim glazbenim vježbama koristeći </w:t>
            </w:r>
            <w:r w:rsidR="00C70D9C">
              <w:rPr>
                <w:sz w:val="20"/>
                <w:szCs w:val="20"/>
              </w:rPr>
              <w:t xml:space="preserve">se </w:t>
            </w:r>
            <w:r w:rsidRPr="00492C04">
              <w:rPr>
                <w:sz w:val="20"/>
                <w:szCs w:val="20"/>
              </w:rPr>
              <w:t>zvuk</w:t>
            </w:r>
            <w:r w:rsidR="00C70D9C">
              <w:rPr>
                <w:sz w:val="20"/>
                <w:szCs w:val="20"/>
              </w:rPr>
              <w:t>om</w:t>
            </w:r>
            <w:r w:rsidRPr="00492C04">
              <w:rPr>
                <w:sz w:val="20"/>
                <w:szCs w:val="20"/>
              </w:rPr>
              <w:t>, pokret</w:t>
            </w:r>
            <w:r w:rsidR="00C70D9C">
              <w:rPr>
                <w:sz w:val="20"/>
                <w:szCs w:val="20"/>
              </w:rPr>
              <w:t>om, rit</w:t>
            </w:r>
            <w:r w:rsidRPr="00492C04">
              <w:rPr>
                <w:sz w:val="20"/>
                <w:szCs w:val="20"/>
              </w:rPr>
              <w:t>m</w:t>
            </w:r>
            <w:r w:rsidR="00C70D9C">
              <w:rPr>
                <w:sz w:val="20"/>
                <w:szCs w:val="20"/>
              </w:rPr>
              <w:t>om ili melodijom</w:t>
            </w:r>
          </w:p>
          <w:p w14:paraId="3ADB9151" w14:textId="77777777" w:rsidR="00E74522" w:rsidRPr="00492C04" w:rsidRDefault="00E74522" w:rsidP="00E74522">
            <w:pPr>
              <w:spacing w:after="0" w:line="240" w:lineRule="auto"/>
              <w:ind w:left="284" w:hanging="284"/>
              <w:rPr>
                <w:sz w:val="20"/>
                <w:szCs w:val="20"/>
              </w:rPr>
            </w:pPr>
            <w:r w:rsidRPr="00492C04">
              <w:rPr>
                <w:sz w:val="20"/>
                <w:szCs w:val="20"/>
              </w:rPr>
              <w:t>2.b razlikuje zvučne efekte i zanimljivosti u kreativnoj igri</w:t>
            </w:r>
          </w:p>
        </w:tc>
        <w:tc>
          <w:tcPr>
            <w:tcW w:w="1977" w:type="dxa"/>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146291B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stvara kratke melodijske i ritmičke fraze s usvojenom primjenom agogike</w:t>
            </w:r>
          </w:p>
          <w:p w14:paraId="247BEECC"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2.b osmišljava kratke melodije na dostupnim instrumentima</w:t>
            </w:r>
          </w:p>
          <w:p w14:paraId="4184C421"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2.c spaja tekst i melodiju u smislene cjeline</w:t>
            </w:r>
          </w:p>
        </w:tc>
        <w:tc>
          <w:tcPr>
            <w:tcW w:w="2033" w:type="dxa"/>
            <w:tcBorders>
              <w:top w:val="dotted" w:sz="2" w:space="0" w:color="auto"/>
              <w:left w:val="dotted" w:sz="2" w:space="0" w:color="auto"/>
              <w:bottom w:val="dotted" w:sz="2" w:space="0" w:color="auto"/>
              <w:right w:val="dotted" w:sz="2" w:space="0" w:color="auto"/>
            </w:tcBorders>
            <w:shd w:val="clear" w:color="auto" w:fill="D6DCB4"/>
            <w:tcMar>
              <w:top w:w="29" w:type="dxa"/>
              <w:bottom w:w="29" w:type="dxa"/>
            </w:tcMar>
          </w:tcPr>
          <w:p w14:paraId="1D64EC6C" w14:textId="77777777"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stvara aranžmane za sviranje na Orffovim ritmičkim instrumentima</w:t>
            </w:r>
          </w:p>
          <w:p w14:paraId="43CEBB2F" w14:textId="77777777" w:rsidR="00E74522" w:rsidRPr="00492C04" w:rsidRDefault="00E74522" w:rsidP="00E74522">
            <w:pPr>
              <w:spacing w:after="0" w:line="240" w:lineRule="auto"/>
              <w:ind w:left="284" w:hanging="284"/>
              <w:rPr>
                <w:rFonts w:cstheme="minorHAnsi"/>
                <w:sz w:val="20"/>
                <w:szCs w:val="20"/>
              </w:rPr>
            </w:pPr>
          </w:p>
        </w:tc>
        <w:tc>
          <w:tcPr>
            <w:tcW w:w="2023" w:type="dxa"/>
            <w:tcBorders>
              <w:top w:val="dotted" w:sz="2" w:space="0" w:color="auto"/>
              <w:left w:val="dotted" w:sz="2" w:space="0" w:color="auto"/>
              <w:bottom w:val="dotted" w:sz="2" w:space="0" w:color="auto"/>
              <w:right w:val="dotted" w:sz="2" w:space="0" w:color="auto"/>
            </w:tcBorders>
            <w:shd w:val="clear" w:color="auto" w:fill="auto"/>
            <w:tcMar>
              <w:top w:w="29" w:type="dxa"/>
              <w:bottom w:w="29" w:type="dxa"/>
            </w:tcMar>
          </w:tcPr>
          <w:p w14:paraId="6CEFCCA5" w14:textId="7077031A"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2.a analizira osnovna</w:t>
            </w:r>
            <w:r w:rsidR="000150CB">
              <w:rPr>
                <w:rFonts w:cstheme="minorHAnsi"/>
                <w:sz w:val="20"/>
                <w:szCs w:val="20"/>
              </w:rPr>
              <w:t xml:space="preserve"> sadržajna sredstva u vlastitom</w:t>
            </w:r>
            <w:r w:rsidRPr="00492C04">
              <w:rPr>
                <w:rFonts w:cstheme="minorHAnsi"/>
                <w:sz w:val="20"/>
                <w:szCs w:val="20"/>
              </w:rPr>
              <w:t xml:space="preserve"> i tuđem stvaralaštvu</w:t>
            </w:r>
          </w:p>
          <w:p w14:paraId="468AB639" w14:textId="675B1268" w:rsidR="00E74522" w:rsidRPr="00492C04" w:rsidRDefault="00E74522" w:rsidP="00E74522">
            <w:pPr>
              <w:tabs>
                <w:tab w:val="left" w:pos="7380"/>
              </w:tabs>
              <w:spacing w:after="0" w:line="240" w:lineRule="auto"/>
              <w:ind w:left="284" w:hanging="284"/>
              <w:rPr>
                <w:rFonts w:cstheme="minorHAnsi"/>
                <w:sz w:val="20"/>
                <w:szCs w:val="20"/>
              </w:rPr>
            </w:pPr>
            <w:r w:rsidRPr="00492C04">
              <w:rPr>
                <w:rFonts w:cstheme="minorHAnsi"/>
                <w:sz w:val="20"/>
                <w:szCs w:val="20"/>
              </w:rPr>
              <w:t xml:space="preserve">2.b </w:t>
            </w:r>
            <w:r w:rsidRPr="00492C04">
              <w:rPr>
                <w:sz w:val="20"/>
                <w:szCs w:val="20"/>
              </w:rPr>
              <w:t xml:space="preserve">kritički </w:t>
            </w:r>
            <w:r w:rsidR="000150CB">
              <w:rPr>
                <w:sz w:val="20"/>
                <w:szCs w:val="20"/>
              </w:rPr>
              <w:t>se osvrće</w:t>
            </w:r>
            <w:r w:rsidRPr="00492C04">
              <w:rPr>
                <w:sz w:val="20"/>
                <w:szCs w:val="20"/>
              </w:rPr>
              <w:t xml:space="preserve"> na oblike glazbenoga stvaranja</w:t>
            </w:r>
          </w:p>
          <w:p w14:paraId="527D9248" w14:textId="77777777" w:rsidR="00E74522" w:rsidRPr="00492C04" w:rsidRDefault="00E74522" w:rsidP="00E74522">
            <w:pPr>
              <w:spacing w:after="0" w:line="240" w:lineRule="auto"/>
              <w:ind w:left="284" w:hanging="284"/>
              <w:rPr>
                <w:rFonts w:cstheme="minorHAnsi"/>
                <w:sz w:val="20"/>
                <w:szCs w:val="20"/>
              </w:rPr>
            </w:pPr>
          </w:p>
        </w:tc>
      </w:tr>
      <w:tr w:rsidR="00E74522" w:rsidRPr="00492C04" w14:paraId="59897188" w14:textId="77777777" w:rsidTr="00835EE1">
        <w:trPr>
          <w:trHeight w:val="713"/>
          <w:jc w:val="center"/>
        </w:trPr>
        <w:tc>
          <w:tcPr>
            <w:tcW w:w="1697" w:type="dxa"/>
            <w:tcBorders>
              <w:top w:val="dotted" w:sz="2" w:space="0" w:color="auto"/>
              <w:left w:val="dotted" w:sz="2" w:space="0" w:color="auto"/>
              <w:bottom w:val="dotted" w:sz="2" w:space="0" w:color="auto"/>
              <w:right w:val="dotted" w:sz="2" w:space="0" w:color="auto"/>
            </w:tcBorders>
            <w:shd w:val="clear" w:color="auto" w:fill="DBE5F1"/>
          </w:tcPr>
          <w:p w14:paraId="5BF845D5" w14:textId="77777777" w:rsidR="00E74522" w:rsidRPr="00492C04" w:rsidRDefault="00E74522" w:rsidP="00E74522">
            <w:pPr>
              <w:spacing w:after="0" w:line="240" w:lineRule="auto"/>
              <w:ind w:left="284" w:hanging="284"/>
              <w:rPr>
                <w:rFonts w:asciiTheme="minorHAnsi" w:hAnsiTheme="minorHAnsi" w:cstheme="minorHAnsi"/>
                <w:color w:val="FF0000"/>
                <w:sz w:val="20"/>
                <w:szCs w:val="20"/>
              </w:rPr>
            </w:pPr>
            <w:r w:rsidRPr="00492C04">
              <w:rPr>
                <w:rFonts w:asciiTheme="minorHAnsi" w:hAnsiTheme="minorHAnsi" w:cstheme="minorHAnsi"/>
                <w:sz w:val="20"/>
                <w:szCs w:val="20"/>
              </w:rPr>
              <w:t xml:space="preserve">3.a povezuje razvoj glazbe s razvojem drugih umjetnosti (ples, recitacija, pjevanje, </w:t>
            </w:r>
            <w:r w:rsidRPr="00492C04">
              <w:rPr>
                <w:rFonts w:asciiTheme="minorHAnsi" w:hAnsiTheme="minorHAnsi" w:cstheme="minorHAnsi"/>
                <w:sz w:val="20"/>
                <w:szCs w:val="20"/>
              </w:rPr>
              <w:lastRenderedPageBreak/>
              <w:t>crtanje)</w:t>
            </w:r>
            <w:r w:rsidRPr="00492C04">
              <w:rPr>
                <w:rFonts w:asciiTheme="minorHAnsi" w:hAnsiTheme="minorHAnsi" w:cstheme="minorHAnsi"/>
                <w:color w:val="FF0000"/>
                <w:sz w:val="20"/>
                <w:szCs w:val="20"/>
              </w:rPr>
              <w:t xml:space="preserve"> </w:t>
            </w:r>
          </w:p>
          <w:p w14:paraId="5E9BF2EA"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3.b posjećuje kulturne događaje primjerene dobi uz pomoć i potporu  </w:t>
            </w:r>
          </w:p>
        </w:tc>
        <w:tc>
          <w:tcPr>
            <w:tcW w:w="2082" w:type="dxa"/>
            <w:gridSpan w:val="2"/>
            <w:tcBorders>
              <w:top w:val="dotted" w:sz="2" w:space="0" w:color="auto"/>
              <w:left w:val="dotted" w:sz="2" w:space="0" w:color="auto"/>
              <w:bottom w:val="dotted" w:sz="2" w:space="0" w:color="auto"/>
              <w:right w:val="dotted" w:sz="2" w:space="0" w:color="auto"/>
            </w:tcBorders>
            <w:shd w:val="clear" w:color="auto" w:fill="DBE5F1"/>
          </w:tcPr>
          <w:p w14:paraId="1FC2E27C"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posjećuje kulturne događaje (primjerene uzrastu) i iskazuje svoje mišljenje o njima </w:t>
            </w:r>
          </w:p>
          <w:p w14:paraId="127782F8"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3.b uočava pravilno ponašanje u publici </w:t>
            </w:r>
            <w:r w:rsidRPr="00492C04">
              <w:rPr>
                <w:rFonts w:asciiTheme="minorHAnsi" w:hAnsiTheme="minorHAnsi" w:cstheme="minorHAnsi"/>
                <w:sz w:val="20"/>
                <w:szCs w:val="20"/>
              </w:rPr>
              <w:lastRenderedPageBreak/>
              <w:t>kroz pažljivo slušanje tijekom izvedbe</w:t>
            </w:r>
          </w:p>
        </w:tc>
        <w:tc>
          <w:tcPr>
            <w:tcW w:w="1977" w:type="dxa"/>
            <w:tcBorders>
              <w:top w:val="dotted" w:sz="2" w:space="0" w:color="auto"/>
              <w:left w:val="dotted" w:sz="2" w:space="0" w:color="auto"/>
              <w:bottom w:val="dotted" w:sz="2" w:space="0" w:color="auto"/>
              <w:right w:val="dotted" w:sz="2" w:space="0" w:color="auto"/>
            </w:tcBorders>
            <w:shd w:val="clear" w:color="auto" w:fill="DBE5F1"/>
          </w:tcPr>
          <w:p w14:paraId="0DE8285B"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lastRenderedPageBreak/>
              <w:t>3.a objašnjava društveno-</w:t>
            </w:r>
          </w:p>
          <w:p w14:paraId="1E60F0BF"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      -kulturni kontekst u kojemu se izvodi određena tradicijska glazba Europe i šire </w:t>
            </w:r>
          </w:p>
          <w:p w14:paraId="08008005"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lastRenderedPageBreak/>
              <w:t>3.b razlikuje kulturne događaje koje posjećuje</w:t>
            </w:r>
            <w:r w:rsidRPr="00492C04">
              <w:rPr>
                <w:rFonts w:asciiTheme="minorHAnsi" w:hAnsiTheme="minorHAnsi" w:cstheme="minorHAnsi"/>
                <w:color w:val="FF0000"/>
                <w:sz w:val="20"/>
                <w:szCs w:val="20"/>
              </w:rPr>
              <w:t xml:space="preserve"> </w:t>
            </w:r>
          </w:p>
        </w:tc>
        <w:tc>
          <w:tcPr>
            <w:tcW w:w="2033" w:type="dxa"/>
            <w:tcBorders>
              <w:top w:val="dotted" w:sz="2" w:space="0" w:color="auto"/>
              <w:left w:val="dotted" w:sz="2" w:space="0" w:color="auto"/>
              <w:bottom w:val="dotted" w:sz="2" w:space="0" w:color="auto"/>
              <w:right w:val="dotted" w:sz="2" w:space="0" w:color="auto"/>
            </w:tcBorders>
            <w:shd w:val="clear" w:color="auto" w:fill="FBD4B4"/>
          </w:tcPr>
          <w:p w14:paraId="163BEEE0"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lastRenderedPageBreak/>
              <w:t>3.a</w:t>
            </w:r>
            <w:r w:rsidRPr="00492C04">
              <w:rPr>
                <w:rFonts w:asciiTheme="minorHAnsi" w:hAnsiTheme="minorHAnsi" w:cstheme="minorHAnsi"/>
                <w:color w:val="FF0000"/>
                <w:sz w:val="20"/>
                <w:szCs w:val="20"/>
              </w:rPr>
              <w:t xml:space="preserve"> </w:t>
            </w:r>
            <w:r w:rsidRPr="00492C04">
              <w:rPr>
                <w:rFonts w:asciiTheme="minorHAnsi" w:hAnsiTheme="minorHAnsi" w:cstheme="minorHAnsi"/>
                <w:sz w:val="20"/>
                <w:szCs w:val="20"/>
              </w:rPr>
              <w:t xml:space="preserve">razvija svijest o različitim glazbenim kulturama, umjetnicima, narodima, religijama i običajima </w:t>
            </w:r>
            <w:r w:rsidRPr="00492C04">
              <w:rPr>
                <w:rFonts w:asciiTheme="minorHAnsi" w:hAnsiTheme="minorHAnsi" w:cstheme="minorHAnsi"/>
                <w:sz w:val="20"/>
                <w:szCs w:val="20"/>
              </w:rPr>
              <w:lastRenderedPageBreak/>
              <w:t>posjećujući koncerte ili preko medija (televizija, računalo, CD itd.)</w:t>
            </w:r>
          </w:p>
          <w:p w14:paraId="1447BD8D" w14:textId="77777777" w:rsidR="00E74522" w:rsidRPr="00492C04" w:rsidRDefault="00E74522" w:rsidP="00E74522">
            <w:pPr>
              <w:spacing w:after="0" w:line="240" w:lineRule="auto"/>
              <w:ind w:left="284" w:hanging="284"/>
              <w:rPr>
                <w:rFonts w:asciiTheme="minorHAnsi" w:hAnsiTheme="minorHAnsi" w:cstheme="minorHAnsi"/>
                <w:sz w:val="20"/>
                <w:szCs w:val="20"/>
              </w:rPr>
            </w:pPr>
          </w:p>
        </w:tc>
        <w:tc>
          <w:tcPr>
            <w:tcW w:w="2023" w:type="dxa"/>
            <w:tcBorders>
              <w:top w:val="dotted" w:sz="2" w:space="0" w:color="auto"/>
              <w:left w:val="dotted" w:sz="2" w:space="0" w:color="auto"/>
              <w:bottom w:val="dotted" w:sz="2" w:space="0" w:color="auto"/>
              <w:right w:val="dotted" w:sz="2" w:space="0" w:color="auto"/>
            </w:tcBorders>
            <w:shd w:val="clear" w:color="auto" w:fill="DEEAF6" w:themeFill="accent1" w:themeFillTint="33"/>
          </w:tcPr>
          <w:p w14:paraId="1F3F8A37"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lastRenderedPageBreak/>
              <w:t>3.a razvija osobni glazbeni identitet (kulturni, nacionalni, globalni)</w:t>
            </w:r>
          </w:p>
          <w:p w14:paraId="63A6181A" w14:textId="52CAA266"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3.b kritički </w:t>
            </w:r>
            <w:r w:rsidR="000150CB">
              <w:rPr>
                <w:rFonts w:asciiTheme="minorHAnsi" w:hAnsiTheme="minorHAnsi" w:cstheme="minorHAnsi"/>
                <w:sz w:val="20"/>
                <w:szCs w:val="20"/>
              </w:rPr>
              <w:t>se osvrće</w:t>
            </w:r>
            <w:r w:rsidRPr="00492C04">
              <w:rPr>
                <w:rFonts w:asciiTheme="minorHAnsi" w:hAnsiTheme="minorHAnsi" w:cstheme="minorHAnsi"/>
                <w:sz w:val="20"/>
                <w:szCs w:val="20"/>
              </w:rPr>
              <w:t xml:space="preserve"> na odnos stvarnosti </w:t>
            </w:r>
            <w:r w:rsidRPr="00492C04">
              <w:rPr>
                <w:rFonts w:asciiTheme="minorHAnsi" w:hAnsiTheme="minorHAnsi" w:cstheme="minorHAnsi"/>
                <w:sz w:val="20"/>
                <w:szCs w:val="20"/>
              </w:rPr>
              <w:lastRenderedPageBreak/>
              <w:t>prema glazbenoj umjetnosti</w:t>
            </w:r>
          </w:p>
          <w:p w14:paraId="75F77928"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3.c izrađuje glazbene programske knjižice i plakate</w:t>
            </w:r>
          </w:p>
          <w:p w14:paraId="31EFD9F6"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3.d istražuje ulogu glazbe u oblastima kao što su kino, kazalište, mediji ili internet.</w:t>
            </w:r>
          </w:p>
        </w:tc>
      </w:tr>
      <w:tr w:rsidR="00835EE1" w:rsidRPr="00492C04" w14:paraId="49BE6B2A" w14:textId="77777777" w:rsidTr="00BF7B9B">
        <w:trPr>
          <w:trHeight w:val="287"/>
          <w:jc w:val="center"/>
        </w:trPr>
        <w:tc>
          <w:tcPr>
            <w:tcW w:w="1840" w:type="dxa"/>
            <w:gridSpan w:val="2"/>
            <w:shd w:val="clear" w:color="auto" w:fill="FFFF00"/>
            <w:tcMar>
              <w:top w:w="58" w:type="dxa"/>
              <w:bottom w:w="58" w:type="dxa"/>
            </w:tcMar>
            <w:vAlign w:val="center"/>
          </w:tcPr>
          <w:p w14:paraId="7A96382C" w14:textId="77777777"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7972" w:type="dxa"/>
            <w:gridSpan w:val="4"/>
            <w:shd w:val="clear" w:color="auto" w:fill="FFFF00"/>
            <w:vAlign w:val="center"/>
          </w:tcPr>
          <w:p w14:paraId="6FF5F4D4" w14:textId="73336FB4" w:rsidR="00835EE1" w:rsidRPr="00492C04" w:rsidRDefault="00835EE1" w:rsidP="00835EE1">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2. Oblici</w:t>
            </w:r>
            <w:r w:rsidRPr="00492C04">
              <w:rPr>
                <w:rFonts w:asciiTheme="minorHAnsi" w:hAnsiTheme="minorHAnsi" w:cstheme="minorHAnsi"/>
                <w:b/>
                <w:sz w:val="20"/>
                <w:szCs w:val="20"/>
              </w:rPr>
              <w:t xml:space="preserve"> izvođenja</w:t>
            </w:r>
          </w:p>
        </w:tc>
      </w:tr>
      <w:tr w:rsidR="00E74522" w:rsidRPr="00492C04" w14:paraId="5BEB3C36" w14:textId="77777777" w:rsidTr="00BF7B9B">
        <w:trPr>
          <w:trHeight w:val="722"/>
          <w:jc w:val="center"/>
        </w:trPr>
        <w:tc>
          <w:tcPr>
            <w:tcW w:w="9812" w:type="dxa"/>
            <w:gridSpan w:val="6"/>
            <w:tcBorders>
              <w:top w:val="dotted" w:sz="2" w:space="0" w:color="auto"/>
              <w:left w:val="dotted" w:sz="2" w:space="0" w:color="auto"/>
              <w:bottom w:val="dotted" w:sz="2" w:space="0" w:color="auto"/>
              <w:right w:val="dotted" w:sz="2" w:space="0" w:color="auto"/>
            </w:tcBorders>
            <w:shd w:val="clear" w:color="auto" w:fill="FFFFCC"/>
          </w:tcPr>
          <w:p w14:paraId="00F5D874" w14:textId="77777777" w:rsidR="00E74522" w:rsidRPr="00492C04" w:rsidRDefault="00E74522" w:rsidP="00E74522">
            <w:pPr>
              <w:tabs>
                <w:tab w:val="left" w:pos="284"/>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727D999A" w14:textId="77777777" w:rsidR="00E74522" w:rsidRPr="00492C04" w:rsidRDefault="00E74522" w:rsidP="00A327E9">
            <w:pPr>
              <w:pStyle w:val="ListParagraph"/>
              <w:numPr>
                <w:ilvl w:val="0"/>
                <w:numId w:val="58"/>
              </w:numPr>
              <w:tabs>
                <w:tab w:val="left" w:pos="284"/>
              </w:tabs>
              <w:spacing w:after="0" w:line="240" w:lineRule="auto"/>
              <w:ind w:left="0" w:firstLine="0"/>
              <w:rPr>
                <w:rFonts w:asciiTheme="minorHAnsi" w:hAnsiTheme="minorHAnsi" w:cstheme="minorHAnsi"/>
                <w:sz w:val="20"/>
                <w:szCs w:val="20"/>
              </w:rPr>
            </w:pPr>
            <w:r w:rsidRPr="00492C04">
              <w:rPr>
                <w:rFonts w:asciiTheme="minorHAnsi" w:hAnsiTheme="minorHAnsi" w:cstheme="minorHAnsi"/>
                <w:sz w:val="20"/>
                <w:szCs w:val="20"/>
              </w:rPr>
              <w:t xml:space="preserve">kombinira elemente plesa, drame i glazbe </w:t>
            </w:r>
          </w:p>
          <w:p w14:paraId="577AA361" w14:textId="77777777" w:rsidR="00E74522" w:rsidRPr="00492C04" w:rsidRDefault="00E74522" w:rsidP="00A327E9">
            <w:pPr>
              <w:pStyle w:val="ListParagraph"/>
              <w:numPr>
                <w:ilvl w:val="0"/>
                <w:numId w:val="58"/>
              </w:numPr>
              <w:tabs>
                <w:tab w:val="left" w:pos="284"/>
              </w:tabs>
              <w:spacing w:after="0" w:line="240" w:lineRule="auto"/>
              <w:ind w:left="0" w:firstLine="0"/>
              <w:rPr>
                <w:rFonts w:asciiTheme="minorHAnsi" w:hAnsiTheme="minorHAnsi" w:cstheme="minorHAnsi"/>
                <w:sz w:val="20"/>
                <w:szCs w:val="20"/>
              </w:rPr>
            </w:pPr>
            <w:r w:rsidRPr="00492C04">
              <w:rPr>
                <w:rFonts w:asciiTheme="minorHAnsi" w:hAnsiTheme="minorHAnsi" w:cstheme="minorHAnsi"/>
                <w:sz w:val="20"/>
                <w:szCs w:val="20"/>
              </w:rPr>
              <w:t>improvizira zvuk rukama, nogama te instrumentima kojima raspolaže</w:t>
            </w:r>
          </w:p>
          <w:p w14:paraId="16DA9DFA" w14:textId="77777777" w:rsidR="00E74522" w:rsidRPr="00492C04" w:rsidRDefault="00E74522" w:rsidP="00A327E9">
            <w:pPr>
              <w:pStyle w:val="ListParagraph"/>
              <w:numPr>
                <w:ilvl w:val="0"/>
                <w:numId w:val="58"/>
              </w:numPr>
              <w:tabs>
                <w:tab w:val="left" w:pos="284"/>
              </w:tabs>
              <w:spacing w:after="0" w:line="240" w:lineRule="auto"/>
              <w:ind w:left="0" w:firstLine="0"/>
              <w:rPr>
                <w:rFonts w:asciiTheme="minorHAnsi" w:hAnsiTheme="minorHAnsi" w:cstheme="minorHAnsi"/>
                <w:b/>
                <w:sz w:val="20"/>
                <w:szCs w:val="20"/>
              </w:rPr>
            </w:pPr>
            <w:r w:rsidRPr="00492C04">
              <w:rPr>
                <w:rFonts w:asciiTheme="minorHAnsi" w:hAnsiTheme="minorHAnsi" w:cstheme="minorHAnsi"/>
                <w:sz w:val="20"/>
                <w:szCs w:val="20"/>
              </w:rPr>
              <w:t>izvodi javne nastupe – produkcija i reprodukcija glazbe.</w:t>
            </w:r>
            <w:r w:rsidRPr="00492C04">
              <w:rPr>
                <w:rFonts w:asciiTheme="minorHAnsi" w:hAnsiTheme="minorHAnsi" w:cstheme="minorHAnsi"/>
                <w:b/>
                <w:sz w:val="20"/>
                <w:szCs w:val="20"/>
              </w:rPr>
              <w:t xml:space="preserve"> </w:t>
            </w:r>
          </w:p>
        </w:tc>
      </w:tr>
      <w:tr w:rsidR="00E74522" w:rsidRPr="00492C04" w14:paraId="2ACE2889" w14:textId="77777777" w:rsidTr="00BF7B9B">
        <w:trPr>
          <w:trHeight w:val="281"/>
          <w:jc w:val="center"/>
        </w:trPr>
        <w:tc>
          <w:tcPr>
            <w:tcW w:w="9812" w:type="dxa"/>
            <w:gridSpan w:val="6"/>
            <w:tcBorders>
              <w:top w:val="dotted" w:sz="2" w:space="0" w:color="auto"/>
              <w:left w:val="dotted" w:sz="2" w:space="0" w:color="auto"/>
              <w:bottom w:val="dotted" w:sz="2" w:space="0" w:color="auto"/>
              <w:right w:val="dotted" w:sz="2" w:space="0" w:color="auto"/>
            </w:tcBorders>
          </w:tcPr>
          <w:p w14:paraId="6A71CCE4" w14:textId="42C50AD5"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0150CB">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0CD904AB" w14:textId="77777777" w:rsidTr="00BF7B9B">
        <w:trPr>
          <w:trHeight w:val="644"/>
          <w:jc w:val="center"/>
        </w:trPr>
        <w:tc>
          <w:tcPr>
            <w:tcW w:w="1840" w:type="dxa"/>
            <w:gridSpan w:val="2"/>
            <w:tcBorders>
              <w:top w:val="dotted" w:sz="2" w:space="0" w:color="auto"/>
              <w:left w:val="dotted" w:sz="2" w:space="0" w:color="auto"/>
              <w:bottom w:val="dotted" w:sz="2" w:space="0" w:color="auto"/>
              <w:right w:val="dotted" w:sz="2" w:space="0" w:color="auto"/>
            </w:tcBorders>
            <w:shd w:val="clear" w:color="auto" w:fill="auto"/>
            <w:vAlign w:val="center"/>
          </w:tcPr>
          <w:p w14:paraId="41F5E437"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939" w:type="dxa"/>
            <w:tcBorders>
              <w:top w:val="dotted" w:sz="2" w:space="0" w:color="auto"/>
              <w:left w:val="dotted" w:sz="2" w:space="0" w:color="auto"/>
              <w:bottom w:val="dotted" w:sz="2" w:space="0" w:color="auto"/>
              <w:right w:val="dotted" w:sz="2" w:space="0" w:color="auto"/>
            </w:tcBorders>
            <w:shd w:val="clear" w:color="auto" w:fill="auto"/>
            <w:vAlign w:val="center"/>
          </w:tcPr>
          <w:p w14:paraId="1140E0A9"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77" w:type="dxa"/>
            <w:tcBorders>
              <w:top w:val="dotted" w:sz="2" w:space="0" w:color="auto"/>
              <w:left w:val="dotted" w:sz="2" w:space="0" w:color="auto"/>
              <w:bottom w:val="dotted" w:sz="2" w:space="0" w:color="auto"/>
              <w:right w:val="dotted" w:sz="2" w:space="0" w:color="auto"/>
            </w:tcBorders>
            <w:shd w:val="clear" w:color="auto" w:fill="auto"/>
            <w:vAlign w:val="center"/>
          </w:tcPr>
          <w:p w14:paraId="00F75C3C"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2033" w:type="dxa"/>
            <w:tcBorders>
              <w:top w:val="dotted" w:sz="2" w:space="0" w:color="auto"/>
              <w:left w:val="dotted" w:sz="2" w:space="0" w:color="auto"/>
              <w:bottom w:val="dotted" w:sz="2" w:space="0" w:color="auto"/>
              <w:right w:val="dotted" w:sz="2" w:space="0" w:color="auto"/>
            </w:tcBorders>
            <w:shd w:val="clear" w:color="auto" w:fill="auto"/>
            <w:vAlign w:val="center"/>
          </w:tcPr>
          <w:p w14:paraId="1C3D56D0" w14:textId="77777777" w:rsidR="000150CB"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 xml:space="preserve">i obrazovanja </w:t>
            </w:r>
          </w:p>
          <w:p w14:paraId="2C9A1D0D" w14:textId="78381D56"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(14/15 god.)</w:t>
            </w:r>
          </w:p>
        </w:tc>
        <w:tc>
          <w:tcPr>
            <w:tcW w:w="2023" w:type="dxa"/>
            <w:tcBorders>
              <w:top w:val="dotted" w:sz="2" w:space="0" w:color="auto"/>
              <w:left w:val="dotted" w:sz="2" w:space="0" w:color="auto"/>
              <w:bottom w:val="dotted" w:sz="2" w:space="0" w:color="auto"/>
              <w:right w:val="dotted" w:sz="2" w:space="0" w:color="auto"/>
            </w:tcBorders>
            <w:shd w:val="clear" w:color="auto" w:fill="auto"/>
            <w:vAlign w:val="center"/>
          </w:tcPr>
          <w:p w14:paraId="1BCA59CA" w14:textId="77777777" w:rsidR="000150CB"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2F59387E" w14:textId="3CE36370"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639B171F" w14:textId="77777777" w:rsidTr="00BF7B9B">
        <w:trPr>
          <w:trHeight w:val="132"/>
          <w:jc w:val="center"/>
        </w:trPr>
        <w:tc>
          <w:tcPr>
            <w:tcW w:w="1840" w:type="dxa"/>
            <w:gridSpan w:val="2"/>
            <w:tcBorders>
              <w:top w:val="dotted" w:sz="2" w:space="0" w:color="auto"/>
              <w:left w:val="dotted" w:sz="2" w:space="0" w:color="auto"/>
              <w:bottom w:val="dotted" w:sz="2" w:space="0" w:color="auto"/>
              <w:right w:val="dotted" w:sz="2" w:space="0" w:color="auto"/>
            </w:tcBorders>
            <w:shd w:val="clear" w:color="auto" w:fill="D6DCB4"/>
          </w:tcPr>
          <w:p w14:paraId="7C94C981"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razvija psihomotoričke vještine i sposobnosti (kroz glazbene igre)</w:t>
            </w:r>
          </w:p>
          <w:p w14:paraId="730356F4"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1.b upotpunjuje glazbu dramatizacijom (kod slušanja ili prilikom pjevanja)</w:t>
            </w:r>
          </w:p>
          <w:p w14:paraId="622BC540" w14:textId="77777777" w:rsidR="00E74522" w:rsidRPr="00492C04" w:rsidRDefault="00E74522" w:rsidP="00E74522">
            <w:pPr>
              <w:tabs>
                <w:tab w:val="left" w:pos="7380"/>
              </w:tabs>
              <w:spacing w:after="0" w:line="240" w:lineRule="auto"/>
              <w:ind w:left="284" w:hanging="284"/>
              <w:rPr>
                <w:rFonts w:asciiTheme="minorHAnsi" w:hAnsiTheme="minorHAnsi" w:cstheme="minorHAnsi"/>
                <w:spacing w:val="-4"/>
                <w:sz w:val="20"/>
                <w:szCs w:val="20"/>
              </w:rPr>
            </w:pPr>
            <w:r w:rsidRPr="00492C04">
              <w:rPr>
                <w:rFonts w:asciiTheme="minorHAnsi" w:hAnsiTheme="minorHAnsi" w:cstheme="minorHAnsi"/>
                <w:spacing w:val="-4"/>
                <w:sz w:val="20"/>
                <w:szCs w:val="20"/>
              </w:rPr>
              <w:t>1.c prepoznaje dva osnovna pokreta: pokret u metru (po dobama) i pokret u ritmu (na svaki slog teksta)</w:t>
            </w:r>
            <w:r w:rsidRPr="00492C04">
              <w:rPr>
                <w:rFonts w:asciiTheme="minorHAnsi" w:hAnsiTheme="minorHAnsi" w:cstheme="minorHAnsi"/>
                <w:color w:val="FF0000"/>
                <w:spacing w:val="-4"/>
                <w:sz w:val="20"/>
                <w:szCs w:val="20"/>
              </w:rPr>
              <w:t xml:space="preserve"> </w:t>
            </w:r>
          </w:p>
        </w:tc>
        <w:tc>
          <w:tcPr>
            <w:tcW w:w="1939" w:type="dxa"/>
            <w:tcBorders>
              <w:top w:val="dotted" w:sz="2" w:space="0" w:color="auto"/>
              <w:left w:val="dotted" w:sz="2" w:space="0" w:color="auto"/>
              <w:bottom w:val="dotted" w:sz="2" w:space="0" w:color="auto"/>
              <w:right w:val="dotted" w:sz="2" w:space="0" w:color="auto"/>
            </w:tcBorders>
            <w:shd w:val="clear" w:color="auto" w:fill="D6DCB4"/>
          </w:tcPr>
          <w:p w14:paraId="443B16C5"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stvara kombinacijom riječi, instrumenta i pokreta</w:t>
            </w:r>
          </w:p>
        </w:tc>
        <w:tc>
          <w:tcPr>
            <w:tcW w:w="1977" w:type="dxa"/>
            <w:tcBorders>
              <w:top w:val="dotted" w:sz="2" w:space="0" w:color="auto"/>
              <w:left w:val="dotted" w:sz="2" w:space="0" w:color="auto"/>
              <w:bottom w:val="dotted" w:sz="2" w:space="0" w:color="auto"/>
              <w:right w:val="dotted" w:sz="2" w:space="0" w:color="auto"/>
            </w:tcBorders>
            <w:shd w:val="clear" w:color="auto" w:fill="D6DCB4"/>
          </w:tcPr>
          <w:p w14:paraId="29E55A56"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kombinira i osmišljava pokrete uz primjere različitih glazbenih vrsta</w:t>
            </w:r>
          </w:p>
        </w:tc>
        <w:tc>
          <w:tcPr>
            <w:tcW w:w="2033" w:type="dxa"/>
            <w:tcBorders>
              <w:top w:val="dotted" w:sz="2" w:space="0" w:color="auto"/>
              <w:left w:val="dotted" w:sz="2" w:space="0" w:color="auto"/>
              <w:bottom w:val="dotted" w:sz="2" w:space="0" w:color="auto"/>
              <w:right w:val="dotted" w:sz="2" w:space="0" w:color="auto"/>
            </w:tcBorders>
            <w:shd w:val="clear" w:color="auto" w:fill="auto"/>
          </w:tcPr>
          <w:p w14:paraId="5EC755C1"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analizira razlike i sličnosti u djelima u kojima su povezane glazba, ples i drama (opere, baleti, glazbeni igrokazi, mjuzikli, filmska glazba itd.)</w:t>
            </w:r>
          </w:p>
          <w:p w14:paraId="2031B604"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p>
        </w:tc>
        <w:tc>
          <w:tcPr>
            <w:tcW w:w="2023" w:type="dxa"/>
            <w:tcBorders>
              <w:top w:val="dotted" w:sz="2" w:space="0" w:color="auto"/>
              <w:left w:val="dotted" w:sz="2" w:space="0" w:color="auto"/>
              <w:bottom w:val="dotted" w:sz="2" w:space="0" w:color="auto"/>
              <w:right w:val="dotted" w:sz="2" w:space="0" w:color="auto"/>
            </w:tcBorders>
            <w:shd w:val="clear" w:color="auto" w:fill="D6DCB4"/>
          </w:tcPr>
          <w:p w14:paraId="2E207652"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1.a stvara različite glazbene aktivnosti u skladu s vlastitim interesima i sklonostima (pjevanje, sviranje, ples i pokret, drama)</w:t>
            </w:r>
          </w:p>
          <w:p w14:paraId="2E67EA7A"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1.b reproducira plesnu koreografiju različitih djela klasične, tradicijske i popularne glazbe u skupini ili u paru</w:t>
            </w:r>
          </w:p>
        </w:tc>
      </w:tr>
      <w:tr w:rsidR="00E74522" w:rsidRPr="00492C04" w14:paraId="65758E4E" w14:textId="77777777" w:rsidTr="00BF7B9B">
        <w:trPr>
          <w:trHeight w:val="1701"/>
          <w:jc w:val="center"/>
        </w:trPr>
        <w:tc>
          <w:tcPr>
            <w:tcW w:w="1840" w:type="dxa"/>
            <w:gridSpan w:val="2"/>
            <w:tcBorders>
              <w:top w:val="dotted" w:sz="2" w:space="0" w:color="auto"/>
              <w:left w:val="dotted" w:sz="2" w:space="0" w:color="auto"/>
              <w:bottom w:val="dotted" w:sz="2" w:space="0" w:color="auto"/>
              <w:right w:val="dotted" w:sz="2" w:space="0" w:color="auto"/>
            </w:tcBorders>
            <w:shd w:val="clear" w:color="auto" w:fill="D6DCB4"/>
          </w:tcPr>
          <w:p w14:paraId="4FD2E112"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2.a</w:t>
            </w:r>
            <w:r w:rsidRPr="00492C04">
              <w:rPr>
                <w:rFonts w:asciiTheme="minorHAnsi" w:hAnsiTheme="minorHAnsi" w:cstheme="minorHAnsi"/>
                <w:kern w:val="24"/>
                <w:sz w:val="20"/>
                <w:szCs w:val="20"/>
              </w:rPr>
              <w:t xml:space="preserve"> razvija osjećaj za ritam i koordinaciju pokreta zvukovima koji ga okružuju i koje proizvodi</w:t>
            </w:r>
          </w:p>
        </w:tc>
        <w:tc>
          <w:tcPr>
            <w:tcW w:w="1939" w:type="dxa"/>
            <w:tcBorders>
              <w:top w:val="dotted" w:sz="2" w:space="0" w:color="auto"/>
              <w:left w:val="dotted" w:sz="2" w:space="0" w:color="auto"/>
              <w:bottom w:val="dotted" w:sz="2" w:space="0" w:color="auto"/>
              <w:right w:val="dotted" w:sz="2" w:space="0" w:color="auto"/>
            </w:tcBorders>
            <w:shd w:val="clear" w:color="auto" w:fill="D6DCB4"/>
          </w:tcPr>
          <w:p w14:paraId="68113D16"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2.a osmišljava glazbeni igrokaz </w:t>
            </w:r>
          </w:p>
          <w:p w14:paraId="7861751E"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2.d razvija osjećaj za ritam pokretima tijela uz Orffov instrumentarij</w:t>
            </w:r>
          </w:p>
        </w:tc>
        <w:tc>
          <w:tcPr>
            <w:tcW w:w="1977" w:type="dxa"/>
            <w:tcBorders>
              <w:top w:val="dotted" w:sz="2" w:space="0" w:color="auto"/>
              <w:left w:val="dotted" w:sz="2" w:space="0" w:color="auto"/>
              <w:bottom w:val="dotted" w:sz="2" w:space="0" w:color="auto"/>
              <w:right w:val="dotted" w:sz="2" w:space="0" w:color="auto"/>
            </w:tcBorders>
            <w:shd w:val="clear" w:color="auto" w:fill="D6DCB4"/>
          </w:tcPr>
          <w:p w14:paraId="4DD6F0F7" w14:textId="6B24C22B" w:rsidR="00E74522" w:rsidRPr="00492C04" w:rsidRDefault="00E74522" w:rsidP="000150CB">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2.a razvija glazbenu kreativnost i vještine koristeći </w:t>
            </w:r>
            <w:r w:rsidR="000150CB">
              <w:rPr>
                <w:rFonts w:asciiTheme="minorHAnsi" w:hAnsiTheme="minorHAnsi" w:cstheme="minorHAnsi"/>
                <w:sz w:val="20"/>
                <w:szCs w:val="20"/>
              </w:rPr>
              <w:t xml:space="preserve">se </w:t>
            </w:r>
            <w:r w:rsidRPr="00492C04">
              <w:rPr>
                <w:rFonts w:asciiTheme="minorHAnsi" w:hAnsiTheme="minorHAnsi" w:cstheme="minorHAnsi"/>
                <w:sz w:val="20"/>
                <w:szCs w:val="20"/>
              </w:rPr>
              <w:t>instrument</w:t>
            </w:r>
            <w:r w:rsidR="000150CB">
              <w:rPr>
                <w:rFonts w:asciiTheme="minorHAnsi" w:hAnsiTheme="minorHAnsi" w:cstheme="minorHAnsi"/>
                <w:sz w:val="20"/>
                <w:szCs w:val="20"/>
              </w:rPr>
              <w:t>ima</w:t>
            </w:r>
            <w:r w:rsidRPr="00492C04">
              <w:rPr>
                <w:rFonts w:asciiTheme="minorHAnsi" w:hAnsiTheme="minorHAnsi" w:cstheme="minorHAnsi"/>
                <w:sz w:val="20"/>
                <w:szCs w:val="20"/>
              </w:rPr>
              <w:t xml:space="preserve"> i koreografij</w:t>
            </w:r>
            <w:r w:rsidR="000150CB">
              <w:rPr>
                <w:rFonts w:asciiTheme="minorHAnsi" w:hAnsiTheme="minorHAnsi" w:cstheme="minorHAnsi"/>
                <w:sz w:val="20"/>
                <w:szCs w:val="20"/>
              </w:rPr>
              <w:t>om</w:t>
            </w:r>
            <w:r w:rsidRPr="00492C04">
              <w:rPr>
                <w:rFonts w:asciiTheme="minorHAnsi" w:hAnsiTheme="minorHAnsi" w:cstheme="minorHAnsi"/>
                <w:sz w:val="20"/>
                <w:szCs w:val="20"/>
              </w:rPr>
              <w:t xml:space="preserve"> plesa</w:t>
            </w:r>
          </w:p>
        </w:tc>
        <w:tc>
          <w:tcPr>
            <w:tcW w:w="2033" w:type="dxa"/>
            <w:tcBorders>
              <w:top w:val="dotted" w:sz="2" w:space="0" w:color="auto"/>
              <w:left w:val="dotted" w:sz="2" w:space="0" w:color="auto"/>
              <w:bottom w:val="dotted" w:sz="2" w:space="0" w:color="auto"/>
              <w:right w:val="dotted" w:sz="2" w:space="0" w:color="auto"/>
            </w:tcBorders>
            <w:shd w:val="clear" w:color="auto" w:fill="D6DCB4"/>
          </w:tcPr>
          <w:p w14:paraId="49E71151"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2.a improvizira na glazbene teme </w:t>
            </w:r>
          </w:p>
          <w:p w14:paraId="4090253F"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2.c osmišljava i izvodi pratnje (instrumentalne i plesne) za slušane melodije </w:t>
            </w:r>
          </w:p>
        </w:tc>
        <w:tc>
          <w:tcPr>
            <w:tcW w:w="2023" w:type="dxa"/>
            <w:tcBorders>
              <w:top w:val="dotted" w:sz="2" w:space="0" w:color="auto"/>
              <w:left w:val="dotted" w:sz="2" w:space="0" w:color="auto"/>
              <w:bottom w:val="dotted" w:sz="2" w:space="0" w:color="auto"/>
              <w:right w:val="dotted" w:sz="2" w:space="0" w:color="auto"/>
            </w:tcBorders>
            <w:shd w:val="clear" w:color="auto" w:fill="D6DCB4"/>
          </w:tcPr>
          <w:p w14:paraId="74F1AD09"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2.a pronalazi nova rješenja u interpretaciji glazbe</w:t>
            </w:r>
          </w:p>
          <w:p w14:paraId="76883996"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2.b eksperimentira sa zvukovima (tonovima i šumovima)</w:t>
            </w:r>
          </w:p>
          <w:p w14:paraId="6316317E"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2.c stvara različite ritamske primjere</w:t>
            </w:r>
            <w:r w:rsidRPr="00492C04">
              <w:rPr>
                <w:rFonts w:asciiTheme="minorHAnsi" w:hAnsiTheme="minorHAnsi" w:cstheme="minorHAnsi"/>
                <w:color w:val="00B050"/>
                <w:sz w:val="20"/>
                <w:szCs w:val="20"/>
              </w:rPr>
              <w:t xml:space="preserve">  </w:t>
            </w:r>
          </w:p>
        </w:tc>
      </w:tr>
      <w:tr w:rsidR="00E74522" w:rsidRPr="00492C04" w14:paraId="78F05525" w14:textId="77777777" w:rsidTr="00BF7B9B">
        <w:trPr>
          <w:trHeight w:val="1564"/>
          <w:jc w:val="center"/>
        </w:trPr>
        <w:tc>
          <w:tcPr>
            <w:tcW w:w="1840" w:type="dxa"/>
            <w:gridSpan w:val="2"/>
            <w:tcBorders>
              <w:top w:val="dotted" w:sz="2" w:space="0" w:color="auto"/>
              <w:left w:val="dotted" w:sz="2" w:space="0" w:color="auto"/>
              <w:bottom w:val="dotted" w:sz="2" w:space="0" w:color="auto"/>
              <w:right w:val="dotted" w:sz="2" w:space="0" w:color="auto"/>
            </w:tcBorders>
            <w:shd w:val="clear" w:color="auto" w:fill="EAF1DD"/>
          </w:tcPr>
          <w:p w14:paraId="69E136E0" w14:textId="1CB3ED6A" w:rsidR="00E74522" w:rsidRPr="00492C04" w:rsidRDefault="00E74522" w:rsidP="00E74522">
            <w:pPr>
              <w:spacing w:after="0" w:line="240" w:lineRule="auto"/>
              <w:ind w:left="284" w:hanging="284"/>
              <w:rPr>
                <w:rFonts w:asciiTheme="minorHAnsi" w:hAnsiTheme="minorHAnsi" w:cstheme="minorHAnsi"/>
                <w:kern w:val="24"/>
                <w:sz w:val="20"/>
                <w:szCs w:val="20"/>
              </w:rPr>
            </w:pPr>
            <w:r w:rsidRPr="00492C04">
              <w:rPr>
                <w:rFonts w:asciiTheme="minorHAnsi" w:hAnsiTheme="minorHAnsi" w:cstheme="minorHAnsi"/>
                <w:sz w:val="20"/>
                <w:szCs w:val="20"/>
              </w:rPr>
              <w:t>3.a</w:t>
            </w:r>
            <w:r w:rsidRPr="00492C04">
              <w:rPr>
                <w:rFonts w:asciiTheme="minorHAnsi" w:hAnsiTheme="minorHAnsi" w:cstheme="minorHAnsi"/>
                <w:kern w:val="24"/>
                <w:sz w:val="20"/>
                <w:szCs w:val="20"/>
              </w:rPr>
              <w:t xml:space="preserve"> </w:t>
            </w:r>
            <w:r w:rsidR="003B2FDF">
              <w:rPr>
                <w:rFonts w:asciiTheme="minorHAnsi" w:hAnsiTheme="minorHAnsi" w:cstheme="minorHAnsi"/>
                <w:kern w:val="24"/>
                <w:sz w:val="20"/>
                <w:szCs w:val="20"/>
              </w:rPr>
              <w:t>inicira</w:t>
            </w:r>
            <w:r w:rsidRPr="00492C04">
              <w:rPr>
                <w:rFonts w:asciiTheme="minorHAnsi" w:hAnsiTheme="minorHAnsi" w:cstheme="minorHAnsi"/>
                <w:kern w:val="24"/>
                <w:sz w:val="20"/>
                <w:szCs w:val="20"/>
              </w:rPr>
              <w:t xml:space="preserve"> i sudjeluje u organiziranju glazbenih igara (samostalno ili u skupini)</w:t>
            </w:r>
          </w:p>
          <w:p w14:paraId="000328D7"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kern w:val="24"/>
                <w:sz w:val="20"/>
                <w:szCs w:val="20"/>
              </w:rPr>
              <w:t xml:space="preserve">3.b prepoznaje važnost javnoga nastupa i stječe samopouzdanje </w:t>
            </w:r>
          </w:p>
        </w:tc>
        <w:tc>
          <w:tcPr>
            <w:tcW w:w="1939" w:type="dxa"/>
            <w:tcBorders>
              <w:top w:val="dotted" w:sz="2" w:space="0" w:color="auto"/>
              <w:left w:val="dotted" w:sz="2" w:space="0" w:color="auto"/>
              <w:bottom w:val="dotted" w:sz="2" w:space="0" w:color="auto"/>
              <w:right w:val="dotted" w:sz="2" w:space="0" w:color="auto"/>
            </w:tcBorders>
            <w:shd w:val="clear" w:color="auto" w:fill="DBE5F1"/>
          </w:tcPr>
          <w:p w14:paraId="14425E14"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3.a nastupa na internim i javnim priredbama izvodeći pjesme i plesne dramatizacije (priče, bajke, basne, narodne plesove)</w:t>
            </w:r>
          </w:p>
        </w:tc>
        <w:tc>
          <w:tcPr>
            <w:tcW w:w="1977" w:type="dxa"/>
            <w:tcBorders>
              <w:top w:val="dotted" w:sz="2" w:space="0" w:color="auto"/>
              <w:left w:val="dotted" w:sz="2" w:space="0" w:color="auto"/>
              <w:bottom w:val="dotted" w:sz="2" w:space="0" w:color="auto"/>
              <w:right w:val="dotted" w:sz="2" w:space="0" w:color="auto"/>
            </w:tcBorders>
            <w:shd w:val="clear" w:color="auto" w:fill="D6DCB4"/>
          </w:tcPr>
          <w:p w14:paraId="511FF1EB"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3.a</w:t>
            </w:r>
            <w:r w:rsidRPr="00492C04">
              <w:rPr>
                <w:rFonts w:asciiTheme="minorHAnsi" w:hAnsiTheme="minorHAnsi" w:cstheme="minorHAnsi"/>
                <w:color w:val="FF0000"/>
                <w:sz w:val="20"/>
                <w:szCs w:val="20"/>
              </w:rPr>
              <w:t xml:space="preserve"> </w:t>
            </w:r>
            <w:r w:rsidRPr="00492C04">
              <w:rPr>
                <w:rFonts w:asciiTheme="minorHAnsi" w:hAnsiTheme="minorHAnsi" w:cstheme="minorHAnsi"/>
                <w:sz w:val="20"/>
                <w:szCs w:val="20"/>
              </w:rPr>
              <w:t>sudjeluje u organiziranju različitih glazbenih igrokaza</w:t>
            </w:r>
          </w:p>
          <w:p w14:paraId="5190A511" w14:textId="77777777"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3.c nastupa samostalno i u skupini te izvodi pojedine pjesme/skladbe</w:t>
            </w:r>
          </w:p>
        </w:tc>
        <w:tc>
          <w:tcPr>
            <w:tcW w:w="2033" w:type="dxa"/>
            <w:tcBorders>
              <w:top w:val="dotted" w:sz="2" w:space="0" w:color="auto"/>
              <w:left w:val="dotted" w:sz="2" w:space="0" w:color="auto"/>
              <w:bottom w:val="dotted" w:sz="2" w:space="0" w:color="auto"/>
              <w:right w:val="dotted" w:sz="2" w:space="0" w:color="auto"/>
            </w:tcBorders>
            <w:shd w:val="clear" w:color="auto" w:fill="D6DCB4"/>
          </w:tcPr>
          <w:p w14:paraId="3519537F" w14:textId="66D9753B" w:rsidR="00E74522" w:rsidRPr="00492C04" w:rsidRDefault="00E74522" w:rsidP="003B2FDF">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3.a reproducira samostalno i u ansamblu </w:t>
            </w:r>
            <w:r w:rsidR="003B2FDF">
              <w:rPr>
                <w:rFonts w:asciiTheme="minorHAnsi" w:hAnsiTheme="minorHAnsi" w:cstheme="minorHAnsi"/>
                <w:sz w:val="20"/>
                <w:szCs w:val="20"/>
              </w:rPr>
              <w:t>upotrebljavajući</w:t>
            </w:r>
            <w:r w:rsidRPr="00492C04">
              <w:rPr>
                <w:rFonts w:asciiTheme="minorHAnsi" w:hAnsiTheme="minorHAnsi" w:cstheme="minorHAnsi"/>
                <w:sz w:val="20"/>
                <w:szCs w:val="20"/>
              </w:rPr>
              <w:t xml:space="preserve"> svoj glas ili instrument precizno jasno uz kontrolu i izražajno</w:t>
            </w:r>
            <w:r w:rsidRPr="00492C04">
              <w:rPr>
                <w:rFonts w:asciiTheme="minorHAnsi" w:hAnsiTheme="minorHAnsi" w:cstheme="minorHAnsi"/>
                <w:color w:val="FF0000"/>
                <w:sz w:val="20"/>
                <w:szCs w:val="20"/>
              </w:rPr>
              <w:t xml:space="preserve"> </w:t>
            </w:r>
          </w:p>
        </w:tc>
        <w:tc>
          <w:tcPr>
            <w:tcW w:w="2023" w:type="dxa"/>
            <w:tcBorders>
              <w:top w:val="dotted" w:sz="2" w:space="0" w:color="auto"/>
              <w:left w:val="dotted" w:sz="2" w:space="0" w:color="auto"/>
              <w:bottom w:val="dotted" w:sz="2" w:space="0" w:color="auto"/>
              <w:right w:val="dotted" w:sz="2" w:space="0" w:color="auto"/>
            </w:tcBorders>
            <w:shd w:val="clear" w:color="auto" w:fill="D6DCB4"/>
          </w:tcPr>
          <w:p w14:paraId="27A4EC35"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3.a nastupa u školi i izvan nje (pjevanje, sviranje, ples, stvaralaštvo) </w:t>
            </w:r>
          </w:p>
          <w:p w14:paraId="7D066226" w14:textId="154A7266" w:rsidR="00E74522" w:rsidRPr="00492C04" w:rsidRDefault="00E74522" w:rsidP="003B2FDF">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3.b kritički</w:t>
            </w:r>
            <w:r w:rsidR="003B2FDF">
              <w:rPr>
                <w:rFonts w:asciiTheme="minorHAnsi" w:hAnsiTheme="minorHAnsi" w:cstheme="minorHAnsi"/>
                <w:sz w:val="20"/>
                <w:szCs w:val="20"/>
              </w:rPr>
              <w:t xml:space="preserve"> se</w:t>
            </w:r>
            <w:r w:rsidRPr="00492C04">
              <w:rPr>
                <w:rFonts w:asciiTheme="minorHAnsi" w:hAnsiTheme="minorHAnsi" w:cstheme="minorHAnsi"/>
                <w:sz w:val="20"/>
                <w:szCs w:val="20"/>
              </w:rPr>
              <w:t xml:space="preserve"> osvr</w:t>
            </w:r>
            <w:r w:rsidR="003B2FDF">
              <w:rPr>
                <w:rFonts w:asciiTheme="minorHAnsi" w:hAnsiTheme="minorHAnsi" w:cstheme="minorHAnsi"/>
                <w:sz w:val="20"/>
                <w:szCs w:val="20"/>
              </w:rPr>
              <w:t>će</w:t>
            </w:r>
            <w:r w:rsidRPr="00492C04">
              <w:rPr>
                <w:rFonts w:asciiTheme="minorHAnsi" w:hAnsiTheme="minorHAnsi" w:cstheme="minorHAnsi"/>
                <w:sz w:val="20"/>
                <w:szCs w:val="20"/>
              </w:rPr>
              <w:t xml:space="preserve"> na izvedeni glazbeni program.</w:t>
            </w:r>
          </w:p>
        </w:tc>
      </w:tr>
    </w:tbl>
    <w:p w14:paraId="56908771" w14:textId="77777777" w:rsidR="00E74522" w:rsidRPr="00492C04" w:rsidRDefault="00E74522" w:rsidP="00E74522">
      <w:pPr>
        <w:pStyle w:val="FootnoteText"/>
        <w:jc w:val="both"/>
        <w:rPr>
          <w:rFonts w:asciiTheme="minorHAnsi" w:hAnsiTheme="minorHAnsi" w:cstheme="minorHAnsi"/>
          <w:sz w:val="22"/>
          <w:szCs w:val="22"/>
          <w:lang w:eastAsia="bs-Latn-BA"/>
        </w:rPr>
        <w:sectPr w:rsidR="00E74522" w:rsidRPr="00492C04" w:rsidSect="00E74522">
          <w:pgSz w:w="11906" w:h="16838"/>
          <w:pgMar w:top="1418" w:right="1418" w:bottom="1418" w:left="1418" w:header="709" w:footer="709" w:gutter="0"/>
          <w:cols w:space="708"/>
          <w:docGrid w:linePitch="360"/>
        </w:sectPr>
      </w:pPr>
    </w:p>
    <w:p w14:paraId="01A8D505" w14:textId="0DCA9274" w:rsidR="00E74522" w:rsidRPr="00880B78" w:rsidRDefault="00E74522" w:rsidP="00E74522">
      <w:pPr>
        <w:spacing w:after="100" w:line="240" w:lineRule="auto"/>
        <w:rPr>
          <w:b/>
        </w:rPr>
      </w:pPr>
      <w:r w:rsidRPr="00880B78">
        <w:rPr>
          <w:b/>
        </w:rPr>
        <w:lastRenderedPageBreak/>
        <w:t xml:space="preserve">Oblasti, komponente i ishodi učenja </w:t>
      </w:r>
    </w:p>
    <w:tbl>
      <w:tblPr>
        <w:tblW w:w="91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175"/>
      </w:tblGrid>
      <w:tr w:rsidR="00E74522" w:rsidRPr="00492C04" w14:paraId="490E7340" w14:textId="77777777" w:rsidTr="005A2D29">
        <w:trPr>
          <w:trHeight w:val="233"/>
          <w:jc w:val="center"/>
        </w:trPr>
        <w:tc>
          <w:tcPr>
            <w:tcW w:w="9175" w:type="dxa"/>
            <w:tcBorders>
              <w:bottom w:val="dotted" w:sz="4" w:space="0" w:color="auto"/>
            </w:tcBorders>
            <w:shd w:val="clear" w:color="auto" w:fill="D6DCB4"/>
            <w:vAlign w:val="center"/>
          </w:tcPr>
          <w:p w14:paraId="4500C18F" w14:textId="4298C721" w:rsidR="00E74522" w:rsidRPr="00492C04" w:rsidRDefault="00835EE1"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00E74522" w:rsidRPr="00492C04">
              <w:rPr>
                <w:rFonts w:asciiTheme="minorHAnsi" w:hAnsiTheme="minorHAnsi" w:cstheme="minorHAnsi"/>
                <w:b/>
                <w:sz w:val="20"/>
                <w:szCs w:val="20"/>
              </w:rPr>
              <w:t>STVARALAŠTVO I PRODUKCIJA</w:t>
            </w:r>
          </w:p>
        </w:tc>
      </w:tr>
      <w:tr w:rsidR="00E74522" w:rsidRPr="00492C04" w14:paraId="1C0E7297" w14:textId="77777777" w:rsidTr="00835EE1">
        <w:trPr>
          <w:trHeight w:val="227"/>
          <w:jc w:val="center"/>
        </w:trPr>
        <w:tc>
          <w:tcPr>
            <w:tcW w:w="9175" w:type="dxa"/>
            <w:tcBorders>
              <w:bottom w:val="dotted" w:sz="4" w:space="0" w:color="auto"/>
            </w:tcBorders>
            <w:shd w:val="clear" w:color="auto" w:fill="FFFF00"/>
            <w:vAlign w:val="center"/>
          </w:tcPr>
          <w:p w14:paraId="4A683D8F" w14:textId="0CB65BFB" w:rsidR="00E74522" w:rsidRPr="00492C04" w:rsidRDefault="009A31EB" w:rsidP="00E74522">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Osnovna izražajna sredstva i načela likovne umjetnosti</w:t>
            </w:r>
          </w:p>
        </w:tc>
      </w:tr>
      <w:tr w:rsidR="00E74522" w:rsidRPr="00492C04" w14:paraId="1CBA4788" w14:textId="77777777" w:rsidTr="00E74522">
        <w:trPr>
          <w:trHeight w:val="722"/>
          <w:jc w:val="center"/>
        </w:trPr>
        <w:tc>
          <w:tcPr>
            <w:tcW w:w="9175" w:type="dxa"/>
            <w:shd w:val="clear" w:color="auto" w:fill="FFFFCC"/>
          </w:tcPr>
          <w:p w14:paraId="461394FE" w14:textId="7847A245" w:rsidR="00835EE1" w:rsidRDefault="00835EE1" w:rsidP="00E74522">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FDC315B" w14:textId="5DE9B5E9" w:rsidR="00DF10FA" w:rsidRPr="00DF10FA" w:rsidRDefault="00DF10FA" w:rsidP="009A31EB">
            <w:pPr>
              <w:spacing w:after="0" w:line="240" w:lineRule="auto"/>
              <w:ind w:left="284" w:hanging="284"/>
              <w:rPr>
                <w:rFonts w:asciiTheme="minorHAnsi" w:hAnsiTheme="minorHAnsi" w:cstheme="minorHAnsi"/>
                <w:sz w:val="20"/>
                <w:szCs w:val="20"/>
              </w:rPr>
            </w:pPr>
            <w:r w:rsidRPr="00DF10FA">
              <w:rPr>
                <w:rFonts w:asciiTheme="minorHAnsi" w:hAnsiTheme="minorHAnsi" w:cstheme="minorHAnsi"/>
                <w:sz w:val="20"/>
                <w:szCs w:val="20"/>
              </w:rPr>
              <w:t>1. analizira osnovna izražajna sredstva i načela u vlastitom</w:t>
            </w:r>
            <w:r>
              <w:rPr>
                <w:rFonts w:asciiTheme="minorHAnsi" w:hAnsiTheme="minorHAnsi" w:cstheme="minorHAnsi"/>
                <w:sz w:val="20"/>
                <w:szCs w:val="20"/>
              </w:rPr>
              <w:t xml:space="preserve"> i tuđem</w:t>
            </w:r>
            <w:r w:rsidRPr="00DF10FA">
              <w:rPr>
                <w:rFonts w:asciiTheme="minorHAnsi" w:hAnsiTheme="minorHAnsi" w:cstheme="minorHAnsi"/>
                <w:sz w:val="20"/>
                <w:szCs w:val="20"/>
              </w:rPr>
              <w:t xml:space="preserve"> stvaralaštvu te umjetničkim djelima</w:t>
            </w:r>
          </w:p>
          <w:p w14:paraId="6D5E524A" w14:textId="77777777" w:rsidR="00DF10FA" w:rsidRPr="00DF10FA" w:rsidRDefault="00DF10FA" w:rsidP="00DF10FA">
            <w:pPr>
              <w:spacing w:after="0" w:line="240" w:lineRule="auto"/>
              <w:ind w:left="142" w:hanging="142"/>
              <w:rPr>
                <w:rFonts w:asciiTheme="minorHAnsi" w:hAnsiTheme="minorHAnsi" w:cstheme="minorHAnsi"/>
                <w:sz w:val="20"/>
                <w:szCs w:val="20"/>
              </w:rPr>
            </w:pPr>
            <w:r w:rsidRPr="00DF10FA">
              <w:rPr>
                <w:rFonts w:asciiTheme="minorHAnsi" w:hAnsiTheme="minorHAnsi" w:cstheme="minorHAnsi"/>
                <w:sz w:val="20"/>
                <w:szCs w:val="20"/>
              </w:rPr>
              <w:t xml:space="preserve">2. procjenjuje i uspoređuje likovna načela u svome okružju </w:t>
            </w:r>
          </w:p>
          <w:p w14:paraId="64D6BA69" w14:textId="30C3ADA7" w:rsidR="00E74522" w:rsidRPr="00492C04" w:rsidRDefault="00DF10FA" w:rsidP="00DF10FA">
            <w:pPr>
              <w:tabs>
                <w:tab w:val="left" w:pos="4755"/>
              </w:tabs>
              <w:spacing w:after="0" w:line="240" w:lineRule="auto"/>
              <w:ind w:left="284" w:hanging="284"/>
              <w:rPr>
                <w:rFonts w:asciiTheme="minorHAnsi" w:hAnsiTheme="minorHAnsi" w:cstheme="minorHAnsi"/>
                <w:sz w:val="20"/>
                <w:szCs w:val="20"/>
              </w:rPr>
            </w:pPr>
            <w:r w:rsidRPr="00DF10FA">
              <w:rPr>
                <w:rFonts w:asciiTheme="minorHAnsi" w:hAnsiTheme="minorHAnsi" w:cstheme="minorHAnsi"/>
                <w:sz w:val="20"/>
                <w:szCs w:val="20"/>
              </w:rPr>
              <w:t>3. likovno oblikuje cjel</w:t>
            </w:r>
            <w:r>
              <w:rPr>
                <w:rFonts w:asciiTheme="minorHAnsi" w:hAnsiTheme="minorHAnsi" w:cstheme="minorHAnsi"/>
                <w:sz w:val="20"/>
                <w:szCs w:val="20"/>
              </w:rPr>
              <w:t>ine polazeći od likovnih načela</w:t>
            </w:r>
            <w:r w:rsidR="00BF7B9B">
              <w:rPr>
                <w:rFonts w:asciiTheme="minorHAnsi" w:hAnsiTheme="minorHAnsi" w:cstheme="minorHAnsi"/>
                <w:sz w:val="20"/>
                <w:szCs w:val="20"/>
              </w:rPr>
              <w:t>.</w:t>
            </w:r>
          </w:p>
        </w:tc>
      </w:tr>
      <w:tr w:rsidR="00835EE1" w:rsidRPr="00492C04" w14:paraId="4F749086" w14:textId="77777777" w:rsidTr="00835EE1">
        <w:trPr>
          <w:trHeight w:val="227"/>
          <w:jc w:val="center"/>
        </w:trPr>
        <w:tc>
          <w:tcPr>
            <w:tcW w:w="9175" w:type="dxa"/>
            <w:tcBorders>
              <w:bottom w:val="dotted" w:sz="4" w:space="0" w:color="auto"/>
            </w:tcBorders>
            <w:shd w:val="clear" w:color="auto" w:fill="FFFF00"/>
            <w:vAlign w:val="center"/>
          </w:tcPr>
          <w:p w14:paraId="1CC512F2" w14:textId="4AF3523F"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2. </w:t>
            </w:r>
            <w:r w:rsidRPr="009A31EB">
              <w:rPr>
                <w:rFonts w:asciiTheme="minorHAnsi" w:hAnsiTheme="minorHAnsi" w:cstheme="minorHAnsi"/>
                <w:b/>
                <w:sz w:val="20"/>
                <w:szCs w:val="20"/>
              </w:rPr>
              <w:t>Likovni mediji i tehnike</w:t>
            </w:r>
          </w:p>
        </w:tc>
      </w:tr>
      <w:tr w:rsidR="00E74522" w:rsidRPr="00492C04" w14:paraId="0640C8E4" w14:textId="77777777" w:rsidTr="00E74522">
        <w:trPr>
          <w:trHeight w:val="722"/>
          <w:jc w:val="center"/>
        </w:trPr>
        <w:tc>
          <w:tcPr>
            <w:tcW w:w="9175" w:type="dxa"/>
            <w:shd w:val="clear" w:color="auto" w:fill="FFFFCC"/>
          </w:tcPr>
          <w:p w14:paraId="0750C1F0"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E5321B3" w14:textId="69F4881B" w:rsidR="00E74522" w:rsidRPr="00492C04" w:rsidRDefault="00DF10FA"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1. istražuje različite likovne medije, tehnike i alate u vlastitome vizualnom izražavanju</w:t>
            </w:r>
            <w:r w:rsidRPr="00492C04">
              <w:rPr>
                <w:rFonts w:asciiTheme="minorHAnsi" w:hAnsiTheme="minorHAnsi" w:cstheme="minorHAnsi"/>
                <w:b/>
                <w:sz w:val="20"/>
                <w:szCs w:val="20"/>
              </w:rPr>
              <w:br/>
            </w:r>
            <w:r w:rsidRPr="00492C04">
              <w:rPr>
                <w:rFonts w:asciiTheme="minorHAnsi" w:hAnsiTheme="minorHAnsi" w:cstheme="minorHAnsi"/>
                <w:sz w:val="20"/>
                <w:szCs w:val="20"/>
              </w:rPr>
              <w:t>2. istražuje likovne medije, tehnike i alate u umjetničkim djelima</w:t>
            </w:r>
            <w:r w:rsidRPr="00492C04">
              <w:rPr>
                <w:rFonts w:asciiTheme="minorHAnsi" w:hAnsiTheme="minorHAnsi" w:cstheme="minorHAnsi"/>
                <w:sz w:val="20"/>
                <w:szCs w:val="20"/>
              </w:rPr>
              <w:br/>
              <w:t xml:space="preserve">3. povezuje stečeno iskustvo i vještine sa znanjem iz drugih </w:t>
            </w:r>
            <w:r>
              <w:rPr>
                <w:rFonts w:asciiTheme="minorHAnsi" w:hAnsiTheme="minorHAnsi" w:cstheme="minorHAnsi"/>
                <w:sz w:val="20"/>
                <w:szCs w:val="20"/>
              </w:rPr>
              <w:t>područja</w:t>
            </w:r>
            <w:r w:rsidRPr="00492C04">
              <w:rPr>
                <w:rFonts w:asciiTheme="minorHAnsi" w:hAnsiTheme="minorHAnsi" w:cstheme="minorHAnsi"/>
                <w:sz w:val="20"/>
                <w:szCs w:val="20"/>
              </w:rPr>
              <w:t xml:space="preserve"> i u vlastitome životu</w:t>
            </w:r>
            <w:r w:rsidR="00BF7B9B">
              <w:rPr>
                <w:rFonts w:asciiTheme="minorHAnsi" w:hAnsiTheme="minorHAnsi" w:cstheme="minorHAnsi"/>
                <w:sz w:val="20"/>
                <w:szCs w:val="20"/>
              </w:rPr>
              <w:t>.</w:t>
            </w:r>
          </w:p>
        </w:tc>
      </w:tr>
      <w:tr w:rsidR="00835EE1" w:rsidRPr="00492C04" w14:paraId="3D00864E" w14:textId="77777777" w:rsidTr="00835EE1">
        <w:trPr>
          <w:trHeight w:val="227"/>
          <w:jc w:val="center"/>
        </w:trPr>
        <w:tc>
          <w:tcPr>
            <w:tcW w:w="9175" w:type="dxa"/>
            <w:tcBorders>
              <w:bottom w:val="dotted" w:sz="4" w:space="0" w:color="auto"/>
            </w:tcBorders>
            <w:shd w:val="clear" w:color="auto" w:fill="FFFF00"/>
            <w:vAlign w:val="center"/>
          </w:tcPr>
          <w:p w14:paraId="45D950E0" w14:textId="73A71F36"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3. </w:t>
            </w:r>
            <w:r w:rsidRPr="009A31EB">
              <w:rPr>
                <w:rFonts w:asciiTheme="minorHAnsi" w:hAnsiTheme="minorHAnsi" w:cstheme="minorHAnsi"/>
                <w:b/>
                <w:sz w:val="20"/>
                <w:szCs w:val="20"/>
              </w:rPr>
              <w:t>Stvaralački i istraživački proces</w:t>
            </w:r>
          </w:p>
        </w:tc>
      </w:tr>
      <w:tr w:rsidR="00E74522" w:rsidRPr="00492C04" w14:paraId="27D01AC6" w14:textId="77777777" w:rsidTr="00E74522">
        <w:trPr>
          <w:trHeight w:val="722"/>
          <w:jc w:val="center"/>
        </w:trPr>
        <w:tc>
          <w:tcPr>
            <w:tcW w:w="9175" w:type="dxa"/>
            <w:shd w:val="clear" w:color="auto" w:fill="FFFFCC"/>
          </w:tcPr>
          <w:p w14:paraId="402CCD95"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486F0C8" w14:textId="0AC7D4CB" w:rsidR="00E74522" w:rsidRPr="00492C04" w:rsidRDefault="00DF10FA" w:rsidP="00E74522">
            <w:pPr>
              <w:spacing w:after="0" w:line="240" w:lineRule="auto"/>
              <w:rPr>
                <w:rFonts w:asciiTheme="minorHAnsi" w:hAnsiTheme="minorHAnsi" w:cstheme="minorHAnsi"/>
                <w:b/>
                <w:sz w:val="20"/>
                <w:szCs w:val="20"/>
              </w:rPr>
            </w:pPr>
            <w:r w:rsidRPr="00492C04">
              <w:rPr>
                <w:sz w:val="20"/>
                <w:szCs w:val="20"/>
              </w:rPr>
              <w:t>1. predlaže idejna rješenja i inovacije</w:t>
            </w:r>
            <w:r w:rsidRPr="00492C04">
              <w:rPr>
                <w:sz w:val="20"/>
                <w:szCs w:val="20"/>
              </w:rPr>
              <w:br/>
              <w:t>2. procjenjuje i primjenjuje faze radnoga (stvaralačkoga i istraživačkoga) procesa</w:t>
            </w:r>
            <w:r w:rsidRPr="00492C04">
              <w:rPr>
                <w:sz w:val="20"/>
                <w:szCs w:val="20"/>
              </w:rPr>
              <w:br/>
              <w:t>3. stvara kreacije i rekomponira</w:t>
            </w:r>
            <w:r w:rsidR="00E74522" w:rsidRPr="00492C04">
              <w:rPr>
                <w:rFonts w:asciiTheme="minorHAnsi" w:hAnsiTheme="minorHAnsi" w:cstheme="minorHAnsi"/>
                <w:sz w:val="20"/>
                <w:szCs w:val="20"/>
              </w:rPr>
              <w:t>.</w:t>
            </w:r>
          </w:p>
        </w:tc>
      </w:tr>
      <w:tr w:rsidR="00E74522" w:rsidRPr="00492C04" w14:paraId="12DD4A2B" w14:textId="77777777" w:rsidTr="005A2D29">
        <w:trPr>
          <w:trHeight w:val="186"/>
          <w:jc w:val="center"/>
        </w:trPr>
        <w:tc>
          <w:tcPr>
            <w:tcW w:w="9175" w:type="dxa"/>
            <w:tcBorders>
              <w:bottom w:val="dotted" w:sz="4" w:space="0" w:color="auto"/>
            </w:tcBorders>
            <w:shd w:val="clear" w:color="auto" w:fill="D6DCB4"/>
            <w:vAlign w:val="center"/>
          </w:tcPr>
          <w:p w14:paraId="759FE9E7" w14:textId="7A1C152D" w:rsidR="00E74522" w:rsidRPr="00492C04" w:rsidRDefault="00835EE1"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00E74522" w:rsidRPr="00492C04">
              <w:rPr>
                <w:rFonts w:asciiTheme="minorHAnsi" w:hAnsiTheme="minorHAnsi" w:cstheme="minorHAnsi"/>
                <w:b/>
                <w:sz w:val="20"/>
                <w:szCs w:val="20"/>
              </w:rPr>
              <w:t>PROMIŠLJANJE I REFLEKSIJA</w:t>
            </w:r>
          </w:p>
        </w:tc>
      </w:tr>
      <w:tr w:rsidR="00835EE1" w:rsidRPr="00492C04" w14:paraId="57EB1DE0" w14:textId="77777777" w:rsidTr="00835EE1">
        <w:trPr>
          <w:trHeight w:val="227"/>
          <w:jc w:val="center"/>
        </w:trPr>
        <w:tc>
          <w:tcPr>
            <w:tcW w:w="9175" w:type="dxa"/>
            <w:tcBorders>
              <w:bottom w:val="dotted" w:sz="4" w:space="0" w:color="auto"/>
            </w:tcBorders>
            <w:shd w:val="clear" w:color="auto" w:fill="FFFF00"/>
            <w:vAlign w:val="center"/>
          </w:tcPr>
          <w:p w14:paraId="582D2B83" w14:textId="6D656322"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1. </w:t>
            </w:r>
            <w:r w:rsidRPr="00835EE1">
              <w:rPr>
                <w:rFonts w:asciiTheme="minorHAnsi" w:hAnsiTheme="minorHAnsi" w:cstheme="minorHAnsi"/>
                <w:b/>
                <w:sz w:val="20"/>
                <w:szCs w:val="20"/>
              </w:rPr>
              <w:t xml:space="preserve">Vizualno </w:t>
            </w:r>
            <w:r w:rsidR="00835EE1" w:rsidRPr="00835EE1">
              <w:rPr>
                <w:rFonts w:asciiTheme="minorHAnsi" w:hAnsiTheme="minorHAnsi" w:cstheme="minorHAnsi"/>
                <w:b/>
                <w:sz w:val="20"/>
                <w:szCs w:val="20"/>
              </w:rPr>
              <w:t>mišljenje i pismenost</w:t>
            </w:r>
          </w:p>
        </w:tc>
      </w:tr>
      <w:tr w:rsidR="00E74522" w:rsidRPr="00492C04" w14:paraId="1BB052CF" w14:textId="77777777" w:rsidTr="00E74522">
        <w:trPr>
          <w:trHeight w:val="1041"/>
          <w:jc w:val="center"/>
        </w:trPr>
        <w:tc>
          <w:tcPr>
            <w:tcW w:w="9175" w:type="dxa"/>
            <w:tcBorders>
              <w:bottom w:val="dotted" w:sz="4" w:space="0" w:color="auto"/>
            </w:tcBorders>
            <w:shd w:val="clear" w:color="auto" w:fill="FFFFCC"/>
          </w:tcPr>
          <w:p w14:paraId="11D7AC37"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02E94694" w14:textId="77777777" w:rsidR="00DF10FA" w:rsidRPr="00492C04" w:rsidRDefault="00DF10FA" w:rsidP="00DF10FA">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1. promatra i percipi</w:t>
            </w:r>
            <w:r>
              <w:rPr>
                <w:rFonts w:asciiTheme="minorHAnsi" w:hAnsiTheme="minorHAnsi" w:cstheme="minorHAnsi"/>
                <w:sz w:val="20"/>
                <w:szCs w:val="20"/>
              </w:rPr>
              <w:t>ra</w:t>
            </w:r>
            <w:r w:rsidRPr="00492C04">
              <w:rPr>
                <w:rFonts w:asciiTheme="minorHAnsi" w:hAnsiTheme="minorHAnsi" w:cstheme="minorHAnsi"/>
                <w:sz w:val="20"/>
                <w:szCs w:val="20"/>
              </w:rPr>
              <w:t xml:space="preserve"> istraživački različite vizualne i likovne sadržaje</w:t>
            </w:r>
          </w:p>
          <w:p w14:paraId="4A45534A" w14:textId="77777777" w:rsidR="00DF10FA" w:rsidRPr="00492C04" w:rsidRDefault="00DF10FA" w:rsidP="00DF10FA">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 xml:space="preserve">2. koristi </w:t>
            </w:r>
            <w:r>
              <w:rPr>
                <w:rFonts w:asciiTheme="minorHAnsi" w:hAnsiTheme="minorHAnsi" w:cstheme="minorHAnsi"/>
                <w:sz w:val="20"/>
                <w:szCs w:val="20"/>
              </w:rPr>
              <w:t xml:space="preserve">se </w:t>
            </w:r>
            <w:r w:rsidRPr="00492C04">
              <w:rPr>
                <w:rFonts w:asciiTheme="minorHAnsi" w:hAnsiTheme="minorHAnsi" w:cstheme="minorHAnsi"/>
                <w:sz w:val="20"/>
                <w:szCs w:val="20"/>
              </w:rPr>
              <w:t>vizualni</w:t>
            </w:r>
            <w:r>
              <w:rPr>
                <w:rFonts w:asciiTheme="minorHAnsi" w:hAnsiTheme="minorHAnsi" w:cstheme="minorHAnsi"/>
                <w:sz w:val="20"/>
                <w:szCs w:val="20"/>
              </w:rPr>
              <w:t>m</w:t>
            </w:r>
            <w:r w:rsidRPr="00492C04">
              <w:rPr>
                <w:rFonts w:asciiTheme="minorHAnsi" w:hAnsiTheme="minorHAnsi" w:cstheme="minorHAnsi"/>
                <w:sz w:val="20"/>
                <w:szCs w:val="20"/>
              </w:rPr>
              <w:t xml:space="preserve"> jezik</w:t>
            </w:r>
            <w:r>
              <w:rPr>
                <w:rFonts w:asciiTheme="minorHAnsi" w:hAnsiTheme="minorHAnsi" w:cstheme="minorHAnsi"/>
                <w:sz w:val="20"/>
                <w:szCs w:val="20"/>
              </w:rPr>
              <w:t>om</w:t>
            </w:r>
            <w:r w:rsidRPr="00492C04">
              <w:rPr>
                <w:rFonts w:asciiTheme="minorHAnsi" w:hAnsiTheme="minorHAnsi" w:cstheme="minorHAnsi"/>
                <w:sz w:val="20"/>
                <w:szCs w:val="20"/>
              </w:rPr>
              <w:t xml:space="preserve"> u vlastitome likovnom i verbalnom izražavanju</w:t>
            </w:r>
          </w:p>
          <w:p w14:paraId="571D5770" w14:textId="65165331" w:rsidR="00E74522" w:rsidRPr="00492C04" w:rsidRDefault="00DF10FA" w:rsidP="00DF10FA">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3. primjenjuje vlastitu vizualnu pismenost u svakodnevnome životu</w:t>
            </w:r>
            <w:r w:rsidR="00BF7B9B">
              <w:rPr>
                <w:rFonts w:asciiTheme="minorHAnsi" w:hAnsiTheme="minorHAnsi" w:cstheme="minorHAnsi"/>
                <w:sz w:val="20"/>
                <w:szCs w:val="20"/>
              </w:rPr>
              <w:t>.</w:t>
            </w:r>
          </w:p>
        </w:tc>
      </w:tr>
      <w:tr w:rsidR="00835EE1" w:rsidRPr="00492C04" w14:paraId="1EA88A37" w14:textId="77777777" w:rsidTr="00835EE1">
        <w:trPr>
          <w:trHeight w:val="227"/>
          <w:jc w:val="center"/>
        </w:trPr>
        <w:tc>
          <w:tcPr>
            <w:tcW w:w="9175" w:type="dxa"/>
            <w:tcBorders>
              <w:bottom w:val="dotted" w:sz="4" w:space="0" w:color="auto"/>
            </w:tcBorders>
            <w:shd w:val="clear" w:color="auto" w:fill="FFFF00"/>
            <w:vAlign w:val="center"/>
          </w:tcPr>
          <w:p w14:paraId="71E5F9AE" w14:textId="65990DC1"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2. </w:t>
            </w:r>
            <w:r w:rsidRPr="00835EE1">
              <w:rPr>
                <w:rFonts w:asciiTheme="minorHAnsi" w:hAnsiTheme="minorHAnsi" w:cstheme="minorHAnsi"/>
                <w:b/>
                <w:sz w:val="20"/>
                <w:szCs w:val="20"/>
              </w:rPr>
              <w:t xml:space="preserve">Znanje </w:t>
            </w:r>
            <w:r w:rsidR="00835EE1" w:rsidRPr="00835EE1">
              <w:rPr>
                <w:rFonts w:asciiTheme="minorHAnsi" w:hAnsiTheme="minorHAnsi" w:cstheme="minorHAnsi"/>
                <w:b/>
                <w:sz w:val="20"/>
                <w:szCs w:val="20"/>
              </w:rPr>
              <w:t>o umjetnosti</w:t>
            </w:r>
          </w:p>
        </w:tc>
      </w:tr>
      <w:tr w:rsidR="00E74522" w:rsidRPr="00492C04" w14:paraId="282EE64C" w14:textId="77777777" w:rsidTr="00E74522">
        <w:trPr>
          <w:trHeight w:val="722"/>
          <w:jc w:val="center"/>
        </w:trPr>
        <w:tc>
          <w:tcPr>
            <w:tcW w:w="9175" w:type="dxa"/>
            <w:shd w:val="clear" w:color="auto" w:fill="FFFFCC"/>
          </w:tcPr>
          <w:p w14:paraId="19F680B7"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A86D2EA" w14:textId="77777777" w:rsidR="00DF10FA" w:rsidRPr="00492C04" w:rsidRDefault="00DF10FA" w:rsidP="00DF10FA">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1. istražuje djela i različite vrste likovnih i vizualnih umjetnosti</w:t>
            </w:r>
          </w:p>
          <w:p w14:paraId="51565703" w14:textId="77777777" w:rsidR="00DF10FA" w:rsidRPr="00492C04" w:rsidRDefault="00DF10FA" w:rsidP="00DF10FA">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utvrđuje važnost i ulogu kulturno-umjetničkih institucija</w:t>
            </w:r>
          </w:p>
          <w:p w14:paraId="7854FF87" w14:textId="77777777" w:rsidR="00DF10FA" w:rsidRPr="00492C04" w:rsidRDefault="00DF10FA" w:rsidP="00DF10FA">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 analizira kako različiti konteksti utječu na likovnu umjetnost (stilske karakteristike)</w:t>
            </w:r>
          </w:p>
          <w:p w14:paraId="56E8486A" w14:textId="24826169" w:rsidR="00E74522" w:rsidRPr="00492C04" w:rsidRDefault="00DF10FA" w:rsidP="00DF10FA">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4. primjenjuje znanje o teoriji umjetnosti u</w:t>
            </w:r>
            <w:r>
              <w:rPr>
                <w:rFonts w:asciiTheme="minorHAnsi" w:hAnsiTheme="minorHAnsi" w:cstheme="minorHAnsi"/>
                <w:sz w:val="20"/>
                <w:szCs w:val="20"/>
              </w:rPr>
              <w:t xml:space="preserve"> istraživanju umjetničkih djela</w:t>
            </w:r>
            <w:r w:rsidR="00BF7B9B">
              <w:rPr>
                <w:rFonts w:asciiTheme="minorHAnsi" w:hAnsiTheme="minorHAnsi" w:cstheme="minorHAnsi"/>
                <w:sz w:val="20"/>
                <w:szCs w:val="20"/>
              </w:rPr>
              <w:t>.</w:t>
            </w:r>
          </w:p>
        </w:tc>
      </w:tr>
      <w:tr w:rsidR="00835EE1" w:rsidRPr="00492C04" w14:paraId="0490B75A" w14:textId="77777777" w:rsidTr="00835EE1">
        <w:trPr>
          <w:trHeight w:val="227"/>
          <w:jc w:val="center"/>
        </w:trPr>
        <w:tc>
          <w:tcPr>
            <w:tcW w:w="9175" w:type="dxa"/>
            <w:tcBorders>
              <w:bottom w:val="dotted" w:sz="4" w:space="0" w:color="auto"/>
            </w:tcBorders>
            <w:shd w:val="clear" w:color="auto" w:fill="FFFF00"/>
            <w:vAlign w:val="center"/>
          </w:tcPr>
          <w:p w14:paraId="42CB1927" w14:textId="3BB18F70"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3. </w:t>
            </w:r>
            <w:r w:rsidRPr="00835EE1">
              <w:rPr>
                <w:rFonts w:asciiTheme="minorHAnsi" w:hAnsiTheme="minorHAnsi" w:cstheme="minorHAnsi"/>
                <w:b/>
                <w:sz w:val="20"/>
                <w:szCs w:val="20"/>
              </w:rPr>
              <w:t>Doživljaj</w:t>
            </w:r>
            <w:r w:rsidR="00835EE1" w:rsidRPr="00835EE1">
              <w:rPr>
                <w:rFonts w:asciiTheme="minorHAnsi" w:hAnsiTheme="minorHAnsi" w:cstheme="minorHAnsi"/>
                <w:b/>
                <w:sz w:val="20"/>
                <w:szCs w:val="20"/>
              </w:rPr>
              <w:t>, analiza djela i kritički osvrt</w:t>
            </w:r>
          </w:p>
        </w:tc>
      </w:tr>
      <w:tr w:rsidR="00E74522" w:rsidRPr="00492C04" w14:paraId="199E599A" w14:textId="77777777" w:rsidTr="00E74522">
        <w:trPr>
          <w:trHeight w:val="722"/>
          <w:jc w:val="center"/>
        </w:trPr>
        <w:tc>
          <w:tcPr>
            <w:tcW w:w="9175" w:type="dxa"/>
            <w:shd w:val="clear" w:color="auto" w:fill="FFFFCC"/>
          </w:tcPr>
          <w:p w14:paraId="20B4B1F1"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7AD183D4" w14:textId="77777777" w:rsidR="00DF10FA" w:rsidRPr="00492C04" w:rsidRDefault="00DF10FA" w:rsidP="00DF10FA">
            <w:pPr>
              <w:pStyle w:val="CommentText"/>
              <w:ind w:left="284" w:hanging="284"/>
              <w:rPr>
                <w:rFonts w:asciiTheme="minorHAnsi" w:hAnsiTheme="minorHAnsi" w:cstheme="minorHAnsi"/>
                <w:lang w:val="hr-HR"/>
              </w:rPr>
            </w:pPr>
            <w:r w:rsidRPr="00492C04">
              <w:rPr>
                <w:rFonts w:asciiTheme="minorHAnsi" w:hAnsiTheme="minorHAnsi" w:cstheme="minorHAnsi"/>
                <w:lang w:val="hr-HR"/>
              </w:rPr>
              <w:t>1. analizira umjetnička djela donoseći vlastiti kritički stav</w:t>
            </w:r>
          </w:p>
          <w:p w14:paraId="52BB6176" w14:textId="77777777" w:rsidR="00DF10FA" w:rsidRPr="00492C04" w:rsidRDefault="00DF10FA" w:rsidP="00DF10FA">
            <w:pPr>
              <w:pStyle w:val="CommentText"/>
              <w:ind w:left="426" w:hanging="426"/>
              <w:rPr>
                <w:rFonts w:asciiTheme="minorHAnsi" w:hAnsiTheme="minorHAnsi" w:cstheme="minorHAnsi"/>
                <w:lang w:val="hr-HR"/>
              </w:rPr>
            </w:pPr>
            <w:r w:rsidRPr="00492C04">
              <w:rPr>
                <w:rFonts w:asciiTheme="minorHAnsi" w:hAnsiTheme="minorHAnsi" w:cstheme="minorHAnsi"/>
                <w:lang w:val="hr-HR"/>
              </w:rPr>
              <w:t>2. daje kritički osvrt i vrjednuje vlastiti i tuđi stvaralački i istraživački rad</w:t>
            </w:r>
          </w:p>
          <w:p w14:paraId="7996D909" w14:textId="77777777" w:rsidR="00DF10FA" w:rsidRPr="00492C04" w:rsidRDefault="00DF10FA" w:rsidP="00DF10FA">
            <w:pPr>
              <w:pStyle w:val="CommentText"/>
              <w:ind w:left="426" w:hanging="426"/>
              <w:rPr>
                <w:rFonts w:asciiTheme="minorHAnsi" w:hAnsiTheme="minorHAnsi" w:cstheme="minorHAnsi"/>
                <w:lang w:val="hr-HR"/>
              </w:rPr>
            </w:pPr>
            <w:r w:rsidRPr="00492C04">
              <w:rPr>
                <w:rFonts w:asciiTheme="minorHAnsi" w:hAnsiTheme="minorHAnsi" w:cstheme="minorHAnsi"/>
                <w:lang w:val="hr-HR"/>
              </w:rPr>
              <w:t>3. uspoređuje likovna djela i vizualne pojave iz neposrednoga okružja uspostavljajući kvalitativne odnose</w:t>
            </w:r>
          </w:p>
          <w:p w14:paraId="2B112110" w14:textId="77777777" w:rsidR="00DF10FA" w:rsidRPr="00492C04" w:rsidRDefault="00DF10FA" w:rsidP="00DF10FA">
            <w:pPr>
              <w:pStyle w:val="CommentText"/>
              <w:ind w:left="426" w:hanging="426"/>
              <w:rPr>
                <w:rFonts w:asciiTheme="minorHAnsi" w:hAnsiTheme="minorHAnsi" w:cstheme="minorHAnsi"/>
                <w:lang w:val="hr-HR"/>
              </w:rPr>
            </w:pPr>
            <w:r w:rsidRPr="00492C04">
              <w:rPr>
                <w:rFonts w:asciiTheme="minorHAnsi" w:hAnsiTheme="minorHAnsi" w:cstheme="minorHAnsi"/>
                <w:lang w:val="hr-HR"/>
              </w:rPr>
              <w:t>4. analizira primjere kulturne baštine u BiH te kritički procjenjuje važnost njezina očuvanja</w:t>
            </w:r>
          </w:p>
          <w:p w14:paraId="404B08D3" w14:textId="4C1D9CF4" w:rsidR="00E74522" w:rsidRPr="00492C04" w:rsidRDefault="00DF10FA" w:rsidP="00DF10FA">
            <w:pPr>
              <w:spacing w:after="0" w:line="240" w:lineRule="auto"/>
              <w:rPr>
                <w:rFonts w:asciiTheme="minorHAnsi" w:hAnsiTheme="minorHAnsi" w:cstheme="minorHAnsi"/>
                <w:sz w:val="20"/>
                <w:szCs w:val="20"/>
              </w:rPr>
            </w:pPr>
            <w:r w:rsidRPr="00492C04">
              <w:rPr>
                <w:rFonts w:asciiTheme="minorHAnsi" w:hAnsiTheme="minorHAnsi" w:cstheme="minorHAnsi"/>
              </w:rPr>
              <w:t xml:space="preserve">5. kritički </w:t>
            </w:r>
            <w:r>
              <w:rPr>
                <w:rFonts w:asciiTheme="minorHAnsi" w:hAnsiTheme="minorHAnsi" w:cstheme="minorHAnsi"/>
              </w:rPr>
              <w:t>prosuđuje</w:t>
            </w:r>
            <w:r w:rsidRPr="00492C04">
              <w:rPr>
                <w:rFonts w:asciiTheme="minorHAnsi" w:hAnsiTheme="minorHAnsi" w:cstheme="minorHAnsi"/>
              </w:rPr>
              <w:t xml:space="preserve"> kulturno-umjetničk</w:t>
            </w:r>
            <w:r>
              <w:rPr>
                <w:rFonts w:asciiTheme="minorHAnsi" w:hAnsiTheme="minorHAnsi" w:cstheme="minorHAnsi"/>
              </w:rPr>
              <w:t>e</w:t>
            </w:r>
            <w:r w:rsidRPr="00492C04">
              <w:rPr>
                <w:rFonts w:asciiTheme="minorHAnsi" w:hAnsiTheme="minorHAnsi" w:cstheme="minorHAnsi"/>
              </w:rPr>
              <w:t xml:space="preserve"> događaj</w:t>
            </w:r>
            <w:r>
              <w:rPr>
                <w:rFonts w:asciiTheme="minorHAnsi" w:hAnsiTheme="minorHAnsi" w:cstheme="minorHAnsi"/>
              </w:rPr>
              <w:t>e</w:t>
            </w:r>
            <w:r w:rsidR="00E74522" w:rsidRPr="00492C04">
              <w:rPr>
                <w:rFonts w:asciiTheme="minorHAnsi" w:hAnsiTheme="minorHAnsi" w:cstheme="minorHAnsi"/>
                <w:sz w:val="20"/>
                <w:szCs w:val="20"/>
              </w:rPr>
              <w:t>.</w:t>
            </w:r>
          </w:p>
        </w:tc>
      </w:tr>
      <w:tr w:rsidR="00E74522" w:rsidRPr="00492C04" w14:paraId="331F47DD" w14:textId="77777777" w:rsidTr="005A2D29">
        <w:trPr>
          <w:trHeight w:val="267"/>
          <w:jc w:val="center"/>
        </w:trPr>
        <w:tc>
          <w:tcPr>
            <w:tcW w:w="9175" w:type="dxa"/>
            <w:tcBorders>
              <w:bottom w:val="dotted" w:sz="4" w:space="0" w:color="auto"/>
            </w:tcBorders>
            <w:shd w:val="clear" w:color="auto" w:fill="D6DCB4"/>
            <w:vAlign w:val="center"/>
          </w:tcPr>
          <w:p w14:paraId="6AE01F57" w14:textId="22655789" w:rsidR="00E74522" w:rsidRPr="00492C04" w:rsidRDefault="00835EE1" w:rsidP="00E74522">
            <w:pPr>
              <w:tabs>
                <w:tab w:val="left" w:pos="7380"/>
              </w:tabs>
              <w:spacing w:after="0" w:line="240" w:lineRule="auto"/>
              <w:ind w:left="-57" w:firstLine="57"/>
              <w:rPr>
                <w:rFonts w:asciiTheme="minorHAnsi" w:hAnsiTheme="minorHAnsi" w:cstheme="minorHAnsi"/>
                <w:b/>
                <w:sz w:val="20"/>
                <w:szCs w:val="20"/>
              </w:rPr>
            </w:pPr>
            <w:r>
              <w:rPr>
                <w:rFonts w:asciiTheme="minorHAnsi" w:hAnsiTheme="minorHAnsi" w:cstheme="minorHAnsi"/>
                <w:b/>
                <w:sz w:val="20"/>
                <w:szCs w:val="20"/>
              </w:rPr>
              <w:t xml:space="preserve">3. </w:t>
            </w:r>
            <w:r w:rsidR="00DF10FA">
              <w:rPr>
                <w:rFonts w:asciiTheme="minorHAnsi" w:hAnsiTheme="minorHAnsi" w:cstheme="minorHAnsi"/>
                <w:b/>
                <w:sz w:val="20"/>
                <w:szCs w:val="20"/>
              </w:rPr>
              <w:t>ESTETIKA, KONSTRUKCIJA I</w:t>
            </w:r>
            <w:r w:rsidR="00E74522" w:rsidRPr="00492C04">
              <w:rPr>
                <w:rFonts w:asciiTheme="minorHAnsi" w:hAnsiTheme="minorHAnsi" w:cstheme="minorHAnsi"/>
                <w:b/>
                <w:sz w:val="20"/>
                <w:szCs w:val="20"/>
              </w:rPr>
              <w:t xml:space="preserve"> FUNKCIJA</w:t>
            </w:r>
          </w:p>
        </w:tc>
      </w:tr>
      <w:tr w:rsidR="00835EE1" w:rsidRPr="00492C04" w14:paraId="4B6ED44C" w14:textId="77777777" w:rsidTr="00835EE1">
        <w:trPr>
          <w:trHeight w:val="227"/>
          <w:jc w:val="center"/>
        </w:trPr>
        <w:tc>
          <w:tcPr>
            <w:tcW w:w="9175" w:type="dxa"/>
            <w:tcBorders>
              <w:bottom w:val="dotted" w:sz="4" w:space="0" w:color="auto"/>
            </w:tcBorders>
            <w:shd w:val="clear" w:color="auto" w:fill="FFFF00"/>
            <w:vAlign w:val="center"/>
          </w:tcPr>
          <w:p w14:paraId="3ED6A46E" w14:textId="25D88BDD"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1. </w:t>
            </w:r>
            <w:r w:rsidRPr="00835EE1">
              <w:rPr>
                <w:rFonts w:asciiTheme="minorHAnsi" w:hAnsiTheme="minorHAnsi" w:cstheme="minorHAnsi"/>
                <w:b/>
                <w:sz w:val="20"/>
                <w:szCs w:val="20"/>
              </w:rPr>
              <w:t xml:space="preserve">Aktivan </w:t>
            </w:r>
            <w:r w:rsidR="00835EE1" w:rsidRPr="00835EE1">
              <w:rPr>
                <w:rFonts w:asciiTheme="minorHAnsi" w:hAnsiTheme="minorHAnsi" w:cstheme="minorHAnsi"/>
                <w:b/>
                <w:sz w:val="20"/>
                <w:szCs w:val="20"/>
              </w:rPr>
              <w:t>odnos prema vizualnoj okolini</w:t>
            </w:r>
          </w:p>
        </w:tc>
      </w:tr>
      <w:tr w:rsidR="00E74522" w:rsidRPr="00492C04" w14:paraId="188EF1A0" w14:textId="77777777" w:rsidTr="00E74522">
        <w:trPr>
          <w:trHeight w:val="1212"/>
          <w:jc w:val="center"/>
        </w:trPr>
        <w:tc>
          <w:tcPr>
            <w:tcW w:w="9175" w:type="dxa"/>
            <w:tcBorders>
              <w:bottom w:val="dotted" w:sz="4" w:space="0" w:color="auto"/>
            </w:tcBorders>
            <w:shd w:val="clear" w:color="auto" w:fill="FFFFCC"/>
          </w:tcPr>
          <w:p w14:paraId="4F1B2CA3"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1998E5E7" w14:textId="77777777" w:rsidR="00DF10FA" w:rsidRPr="00DF10FA" w:rsidRDefault="00DF10FA" w:rsidP="00DF10FA">
            <w:pPr>
              <w:spacing w:after="0" w:line="240" w:lineRule="auto"/>
              <w:ind w:left="142" w:hanging="142"/>
              <w:rPr>
                <w:rFonts w:asciiTheme="minorHAnsi" w:hAnsiTheme="minorHAnsi" w:cstheme="minorHAnsi"/>
                <w:sz w:val="20"/>
                <w:szCs w:val="20"/>
              </w:rPr>
            </w:pPr>
            <w:r w:rsidRPr="00DF10FA">
              <w:rPr>
                <w:rFonts w:asciiTheme="minorHAnsi" w:hAnsiTheme="minorHAnsi" w:cstheme="minorHAnsi"/>
                <w:sz w:val="20"/>
                <w:szCs w:val="20"/>
              </w:rPr>
              <w:t>1. istražuje prostor primjenjujući znanje o arhitektonskim djelima i urbanističkim cjelinama (u neposrednome okružju)</w:t>
            </w:r>
          </w:p>
          <w:p w14:paraId="19B89D38" w14:textId="77777777" w:rsidR="00DF10FA" w:rsidRPr="00DF10FA" w:rsidRDefault="00DF10FA" w:rsidP="00DF10FA">
            <w:pPr>
              <w:spacing w:after="0" w:line="240" w:lineRule="auto"/>
              <w:ind w:left="142" w:hanging="142"/>
              <w:rPr>
                <w:rFonts w:asciiTheme="minorHAnsi" w:hAnsiTheme="minorHAnsi" w:cstheme="minorHAnsi"/>
                <w:sz w:val="20"/>
                <w:szCs w:val="20"/>
              </w:rPr>
            </w:pPr>
            <w:r w:rsidRPr="00DF10FA">
              <w:rPr>
                <w:rFonts w:asciiTheme="minorHAnsi" w:hAnsiTheme="minorHAnsi" w:cstheme="minorHAnsi"/>
                <w:sz w:val="20"/>
                <w:szCs w:val="20"/>
              </w:rPr>
              <w:t>2. utvrđuje važnost kvalitetnoga oblikovanja i estetike uporabnih predmeta primjenjujući znanje o primijenjenim umjetnostima i dizajnu</w:t>
            </w:r>
          </w:p>
          <w:p w14:paraId="03095859" w14:textId="2E6B16D6" w:rsidR="00E74522" w:rsidRPr="00492C04" w:rsidRDefault="00DF10FA" w:rsidP="00BF7B9B">
            <w:pPr>
              <w:tabs>
                <w:tab w:val="left" w:pos="6413"/>
              </w:tabs>
              <w:spacing w:after="0" w:line="240" w:lineRule="auto"/>
              <w:ind w:left="142" w:hanging="142"/>
              <w:rPr>
                <w:rFonts w:asciiTheme="minorHAnsi" w:hAnsiTheme="minorHAnsi" w:cstheme="minorHAnsi"/>
                <w:sz w:val="20"/>
                <w:szCs w:val="20"/>
              </w:rPr>
            </w:pPr>
            <w:r w:rsidRPr="00DF10FA">
              <w:rPr>
                <w:rFonts w:asciiTheme="minorHAnsi" w:hAnsiTheme="minorHAnsi" w:cstheme="minorHAnsi"/>
                <w:sz w:val="20"/>
                <w:szCs w:val="20"/>
              </w:rPr>
              <w:t>3. analizira vizualne znakove primjenjujući</w:t>
            </w:r>
            <w:r w:rsidR="00BF7B9B">
              <w:rPr>
                <w:rFonts w:asciiTheme="minorHAnsi" w:hAnsiTheme="minorHAnsi" w:cstheme="minorHAnsi"/>
                <w:sz w:val="20"/>
                <w:szCs w:val="20"/>
              </w:rPr>
              <w:t xml:space="preserve"> znanje o vizualnoj komunikacijI.</w:t>
            </w:r>
          </w:p>
        </w:tc>
      </w:tr>
    </w:tbl>
    <w:p w14:paraId="5977D4FE" w14:textId="77777777" w:rsidR="009A31EB" w:rsidRDefault="009A31EB"/>
    <w:p w14:paraId="653302F1" w14:textId="77777777" w:rsidR="009A31EB" w:rsidRDefault="009A31EB"/>
    <w:tbl>
      <w:tblPr>
        <w:tblW w:w="917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9175"/>
      </w:tblGrid>
      <w:tr w:rsidR="00835EE1" w:rsidRPr="00492C04" w14:paraId="4288C136" w14:textId="77777777" w:rsidTr="00835EE1">
        <w:trPr>
          <w:trHeight w:val="227"/>
          <w:jc w:val="center"/>
        </w:trPr>
        <w:tc>
          <w:tcPr>
            <w:tcW w:w="9175" w:type="dxa"/>
            <w:tcBorders>
              <w:bottom w:val="dotted" w:sz="4" w:space="0" w:color="auto"/>
            </w:tcBorders>
            <w:shd w:val="clear" w:color="auto" w:fill="FFFF00"/>
            <w:vAlign w:val="center"/>
          </w:tcPr>
          <w:p w14:paraId="75D33442" w14:textId="7F7A5E65"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lastRenderedPageBreak/>
              <w:t xml:space="preserve">2. </w:t>
            </w:r>
            <w:r w:rsidRPr="00835EE1">
              <w:rPr>
                <w:rFonts w:asciiTheme="minorHAnsi" w:hAnsiTheme="minorHAnsi" w:cstheme="minorHAnsi"/>
                <w:b/>
                <w:sz w:val="20"/>
                <w:szCs w:val="20"/>
              </w:rPr>
              <w:t xml:space="preserve">Interakcija </w:t>
            </w:r>
            <w:r w:rsidR="00835EE1" w:rsidRPr="00835EE1">
              <w:rPr>
                <w:rFonts w:asciiTheme="minorHAnsi" w:hAnsiTheme="minorHAnsi" w:cstheme="minorHAnsi"/>
                <w:b/>
                <w:sz w:val="20"/>
                <w:szCs w:val="20"/>
              </w:rPr>
              <w:t>i komunikacija u umjetnosti</w:t>
            </w:r>
          </w:p>
        </w:tc>
      </w:tr>
      <w:tr w:rsidR="00E74522" w:rsidRPr="00492C04" w14:paraId="47026040" w14:textId="77777777" w:rsidTr="00E74522">
        <w:tblPrEx>
          <w:tblCellMar>
            <w:top w:w="0" w:type="dxa"/>
            <w:left w:w="108" w:type="dxa"/>
            <w:bottom w:w="0" w:type="dxa"/>
            <w:right w:w="108" w:type="dxa"/>
          </w:tblCellMar>
        </w:tblPrEx>
        <w:trPr>
          <w:trHeight w:val="722"/>
          <w:jc w:val="center"/>
        </w:trPr>
        <w:tc>
          <w:tcPr>
            <w:tcW w:w="9175" w:type="dxa"/>
            <w:shd w:val="clear" w:color="auto" w:fill="FFFFCC"/>
            <w:tcMar>
              <w:top w:w="58" w:type="dxa"/>
              <w:left w:w="58" w:type="dxa"/>
              <w:bottom w:w="58" w:type="dxa"/>
              <w:right w:w="115" w:type="dxa"/>
            </w:tcMar>
          </w:tcPr>
          <w:p w14:paraId="608C4AFF" w14:textId="77777777" w:rsidR="009A31EB" w:rsidRDefault="00E74522" w:rsidP="009A31EB">
            <w:pPr>
              <w:spacing w:after="0" w:line="240" w:lineRule="auto"/>
              <w:ind w:left="284" w:hanging="284"/>
              <w:rPr>
                <w:rFonts w:asciiTheme="minorHAnsi" w:hAnsiTheme="minorHAnsi" w:cstheme="minorHAnsi"/>
                <w:b/>
                <w:sz w:val="20"/>
                <w:szCs w:val="20"/>
              </w:rPr>
            </w:pPr>
            <w:r w:rsidRPr="00492C04">
              <w:rPr>
                <w:sz w:val="20"/>
                <w:szCs w:val="20"/>
              </w:rPr>
              <w:br w:type="page"/>
            </w:r>
            <w:r w:rsidR="009A31EB" w:rsidRPr="00492C04">
              <w:rPr>
                <w:rFonts w:asciiTheme="minorHAnsi" w:hAnsiTheme="minorHAnsi" w:cstheme="minorHAnsi"/>
                <w:b/>
                <w:sz w:val="20"/>
                <w:szCs w:val="20"/>
              </w:rPr>
              <w:t>Ishodi učenja</w:t>
            </w:r>
            <w:r w:rsidR="009A31EB">
              <w:rPr>
                <w:rFonts w:asciiTheme="minorHAnsi" w:hAnsiTheme="minorHAnsi" w:cstheme="minorHAnsi"/>
                <w:b/>
                <w:sz w:val="20"/>
                <w:szCs w:val="20"/>
              </w:rPr>
              <w:t>:</w:t>
            </w:r>
          </w:p>
          <w:p w14:paraId="6689D0A6" w14:textId="24DFD416" w:rsidR="00DF10FA" w:rsidRPr="00DF10FA" w:rsidRDefault="00DF10FA" w:rsidP="009A31EB">
            <w:pPr>
              <w:spacing w:after="0" w:line="240" w:lineRule="auto"/>
              <w:rPr>
                <w:rFonts w:asciiTheme="minorHAnsi" w:hAnsiTheme="minorHAnsi" w:cstheme="minorHAnsi"/>
                <w:sz w:val="20"/>
                <w:szCs w:val="20"/>
              </w:rPr>
            </w:pPr>
            <w:r w:rsidRPr="00DF10FA">
              <w:rPr>
                <w:rFonts w:asciiTheme="minorHAnsi" w:hAnsiTheme="minorHAnsi" w:cstheme="minorHAnsi"/>
                <w:sz w:val="20"/>
                <w:szCs w:val="20"/>
              </w:rPr>
              <w:t xml:space="preserve">1. utvrđuje važnost likovne umjetnosti kao </w:t>
            </w:r>
            <w:r w:rsidR="00375CA7">
              <w:rPr>
                <w:rFonts w:asciiTheme="minorHAnsi" w:hAnsiTheme="minorHAnsi" w:cstheme="minorHAnsi"/>
                <w:sz w:val="20"/>
                <w:szCs w:val="20"/>
              </w:rPr>
              <w:t>oblika komunikacije u vlastitom</w:t>
            </w:r>
            <w:r w:rsidRPr="00DF10FA">
              <w:rPr>
                <w:rFonts w:asciiTheme="minorHAnsi" w:hAnsiTheme="minorHAnsi" w:cstheme="minorHAnsi"/>
                <w:sz w:val="20"/>
                <w:szCs w:val="20"/>
              </w:rPr>
              <w:t xml:space="preserve"> i tuđem stvaralaštvu</w:t>
            </w:r>
          </w:p>
          <w:p w14:paraId="50164E7D" w14:textId="77777777" w:rsidR="00DF10FA" w:rsidRPr="00DF10FA" w:rsidRDefault="00DF10FA" w:rsidP="00DF10FA">
            <w:pPr>
              <w:spacing w:after="0" w:line="240" w:lineRule="auto"/>
              <w:ind w:left="284" w:hanging="284"/>
              <w:rPr>
                <w:rFonts w:asciiTheme="minorHAnsi" w:hAnsiTheme="minorHAnsi" w:cstheme="minorHAnsi"/>
                <w:sz w:val="20"/>
                <w:szCs w:val="20"/>
              </w:rPr>
            </w:pPr>
            <w:r w:rsidRPr="00DF10FA">
              <w:rPr>
                <w:rFonts w:asciiTheme="minorHAnsi" w:hAnsiTheme="minorHAnsi" w:cstheme="minorHAnsi"/>
                <w:sz w:val="20"/>
                <w:szCs w:val="20"/>
              </w:rPr>
              <w:t>2. analizira kako kreativni procesi, elementi umjetničkoga djela te načela dizajna pridonose komuniciranju poruke umjetničkoga djela</w:t>
            </w:r>
          </w:p>
          <w:p w14:paraId="66EA566C" w14:textId="5D57E8C1" w:rsidR="00E74522" w:rsidRPr="00492C04" w:rsidRDefault="00DF10FA" w:rsidP="00DF10FA">
            <w:pPr>
              <w:spacing w:after="0" w:line="240" w:lineRule="auto"/>
              <w:ind w:left="284" w:hanging="284"/>
              <w:rPr>
                <w:rFonts w:asciiTheme="minorHAnsi" w:hAnsiTheme="minorHAnsi" w:cstheme="minorHAnsi"/>
                <w:b/>
                <w:sz w:val="20"/>
                <w:szCs w:val="20"/>
              </w:rPr>
            </w:pPr>
            <w:r w:rsidRPr="00DF10FA">
              <w:rPr>
                <w:rFonts w:asciiTheme="minorHAnsi" w:hAnsiTheme="minorHAnsi" w:cstheme="minorHAnsi"/>
                <w:sz w:val="20"/>
                <w:szCs w:val="20"/>
              </w:rPr>
              <w:t>3. istražuje različite kriterije za interpretaciju i vrjednovanje umjetničkih djela</w:t>
            </w:r>
            <w:r w:rsidR="00BF7B9B">
              <w:rPr>
                <w:rFonts w:asciiTheme="minorHAnsi" w:hAnsiTheme="minorHAnsi" w:cstheme="minorHAnsi"/>
                <w:sz w:val="20"/>
                <w:szCs w:val="20"/>
              </w:rPr>
              <w:t>.</w:t>
            </w:r>
          </w:p>
        </w:tc>
      </w:tr>
      <w:tr w:rsidR="00835EE1" w:rsidRPr="00492C04" w14:paraId="4EFAC56C" w14:textId="77777777" w:rsidTr="00835EE1">
        <w:trPr>
          <w:trHeight w:val="227"/>
          <w:jc w:val="center"/>
        </w:trPr>
        <w:tc>
          <w:tcPr>
            <w:tcW w:w="9175" w:type="dxa"/>
            <w:tcBorders>
              <w:bottom w:val="dotted" w:sz="4" w:space="0" w:color="auto"/>
            </w:tcBorders>
            <w:shd w:val="clear" w:color="auto" w:fill="FFFF00"/>
            <w:vAlign w:val="center"/>
          </w:tcPr>
          <w:p w14:paraId="3FC6F6E7" w14:textId="148442FA"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3. </w:t>
            </w:r>
            <w:r w:rsidRPr="00835EE1">
              <w:rPr>
                <w:rFonts w:asciiTheme="minorHAnsi" w:hAnsiTheme="minorHAnsi" w:cstheme="minorHAnsi"/>
                <w:b/>
                <w:sz w:val="20"/>
                <w:szCs w:val="20"/>
              </w:rPr>
              <w:t xml:space="preserve">Društvena </w:t>
            </w:r>
            <w:r w:rsidR="00835EE1" w:rsidRPr="00835EE1">
              <w:rPr>
                <w:rFonts w:asciiTheme="minorHAnsi" w:hAnsiTheme="minorHAnsi" w:cstheme="minorHAnsi"/>
                <w:b/>
                <w:sz w:val="20"/>
                <w:szCs w:val="20"/>
              </w:rPr>
              <w:t>uloga umjetnosti</w:t>
            </w:r>
          </w:p>
        </w:tc>
      </w:tr>
      <w:tr w:rsidR="00E74522" w:rsidRPr="00492C04" w14:paraId="10E69D00" w14:textId="77777777" w:rsidTr="00E74522">
        <w:tblPrEx>
          <w:tblCellMar>
            <w:top w:w="0" w:type="dxa"/>
            <w:left w:w="108" w:type="dxa"/>
            <w:bottom w:w="0" w:type="dxa"/>
            <w:right w:w="108" w:type="dxa"/>
          </w:tblCellMar>
        </w:tblPrEx>
        <w:trPr>
          <w:trHeight w:val="722"/>
          <w:jc w:val="center"/>
        </w:trPr>
        <w:tc>
          <w:tcPr>
            <w:tcW w:w="9175" w:type="dxa"/>
            <w:shd w:val="clear" w:color="auto" w:fill="FFFFCC"/>
            <w:tcMar>
              <w:top w:w="58" w:type="dxa"/>
              <w:left w:w="58" w:type="dxa"/>
              <w:bottom w:w="58" w:type="dxa"/>
              <w:right w:w="115" w:type="dxa"/>
            </w:tcMar>
          </w:tcPr>
          <w:p w14:paraId="0125F40E"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DE4C460" w14:textId="77777777" w:rsidR="00DF10FA" w:rsidRPr="00DF10FA" w:rsidRDefault="00DF10FA" w:rsidP="00DF10FA">
            <w:pPr>
              <w:spacing w:after="0" w:line="240" w:lineRule="auto"/>
              <w:ind w:left="284" w:hanging="284"/>
              <w:rPr>
                <w:rFonts w:asciiTheme="minorHAnsi" w:hAnsiTheme="minorHAnsi" w:cstheme="minorHAnsi"/>
                <w:sz w:val="20"/>
                <w:szCs w:val="20"/>
              </w:rPr>
            </w:pPr>
            <w:r w:rsidRPr="00DF10FA">
              <w:rPr>
                <w:rFonts w:asciiTheme="minorHAnsi" w:hAnsiTheme="minorHAnsi" w:cstheme="minorHAnsi"/>
                <w:sz w:val="20"/>
                <w:szCs w:val="20"/>
              </w:rPr>
              <w:t>1. utvrđuje važnost i ulogu likovne umjetnosti i umjetnika u pojedinim društvima, kulturama, civilizacijama i vremenskim razdobljima</w:t>
            </w:r>
          </w:p>
          <w:p w14:paraId="5C4E87A4" w14:textId="77777777" w:rsidR="00DF10FA" w:rsidRPr="00DF10FA" w:rsidRDefault="00DF10FA" w:rsidP="00DF10FA">
            <w:pPr>
              <w:spacing w:after="0" w:line="240" w:lineRule="auto"/>
              <w:ind w:left="284" w:hanging="284"/>
              <w:rPr>
                <w:rFonts w:asciiTheme="minorHAnsi" w:hAnsiTheme="minorHAnsi" w:cstheme="minorHAnsi"/>
                <w:sz w:val="20"/>
                <w:szCs w:val="20"/>
              </w:rPr>
            </w:pPr>
            <w:r w:rsidRPr="00DF10FA">
              <w:rPr>
                <w:rFonts w:asciiTheme="minorHAnsi" w:hAnsiTheme="minorHAnsi" w:cstheme="minorHAnsi"/>
                <w:sz w:val="20"/>
                <w:szCs w:val="20"/>
              </w:rPr>
              <w:t>2. kritički se osvrće na međusobni utjecaj likovne umjetnosti i društva</w:t>
            </w:r>
          </w:p>
          <w:p w14:paraId="6ECB8628" w14:textId="3455BA1A" w:rsidR="00E74522" w:rsidRPr="00492C04" w:rsidRDefault="00DF10FA" w:rsidP="00DF10FA">
            <w:pPr>
              <w:spacing w:after="0" w:line="240" w:lineRule="auto"/>
              <w:ind w:left="284" w:hanging="284"/>
              <w:rPr>
                <w:rFonts w:asciiTheme="minorHAnsi" w:hAnsiTheme="minorHAnsi" w:cstheme="minorHAnsi"/>
                <w:b/>
                <w:sz w:val="20"/>
                <w:szCs w:val="20"/>
              </w:rPr>
            </w:pPr>
            <w:r w:rsidRPr="00DF10FA">
              <w:rPr>
                <w:rFonts w:asciiTheme="minorHAnsi" w:hAnsiTheme="minorHAnsi" w:cstheme="minorHAnsi"/>
                <w:sz w:val="20"/>
                <w:szCs w:val="20"/>
              </w:rPr>
              <w:t>3. utvrđuje važnost kulturno-umjetničke baštine u oblikovanju osobnoga identiteta.</w:t>
            </w:r>
          </w:p>
        </w:tc>
      </w:tr>
      <w:tr w:rsidR="00E74522" w:rsidRPr="00492C04" w14:paraId="7EFCFB50" w14:textId="77777777" w:rsidTr="005A2D29">
        <w:tblPrEx>
          <w:tblCellMar>
            <w:top w:w="0" w:type="dxa"/>
            <w:left w:w="108" w:type="dxa"/>
            <w:bottom w:w="0" w:type="dxa"/>
            <w:right w:w="108" w:type="dxa"/>
          </w:tblCellMar>
        </w:tblPrEx>
        <w:trPr>
          <w:trHeight w:val="204"/>
          <w:jc w:val="center"/>
        </w:trPr>
        <w:tc>
          <w:tcPr>
            <w:tcW w:w="9175" w:type="dxa"/>
            <w:tcBorders>
              <w:bottom w:val="dotted" w:sz="4" w:space="0" w:color="auto"/>
            </w:tcBorders>
            <w:shd w:val="clear" w:color="auto" w:fill="D6DCB4"/>
            <w:tcMar>
              <w:top w:w="58" w:type="dxa"/>
              <w:left w:w="58" w:type="dxa"/>
              <w:bottom w:w="58" w:type="dxa"/>
              <w:right w:w="115" w:type="dxa"/>
            </w:tcMar>
            <w:vAlign w:val="center"/>
          </w:tcPr>
          <w:p w14:paraId="7A21D533" w14:textId="24DBE3BC" w:rsidR="00E74522" w:rsidRPr="00492C04" w:rsidRDefault="00835EE1" w:rsidP="00E74522">
            <w:pPr>
              <w:tabs>
                <w:tab w:val="left" w:pos="7380"/>
              </w:tabs>
              <w:spacing w:after="0" w:line="240" w:lineRule="auto"/>
              <w:ind w:left="30"/>
              <w:rPr>
                <w:rFonts w:asciiTheme="minorHAnsi" w:hAnsiTheme="minorHAnsi" w:cstheme="minorHAnsi"/>
                <w:b/>
                <w:sz w:val="20"/>
                <w:szCs w:val="20"/>
              </w:rPr>
            </w:pPr>
            <w:r>
              <w:rPr>
                <w:rFonts w:asciiTheme="minorHAnsi" w:hAnsiTheme="minorHAnsi" w:cstheme="minorHAnsi"/>
                <w:b/>
                <w:sz w:val="20"/>
                <w:szCs w:val="20"/>
              </w:rPr>
              <w:t xml:space="preserve">4. </w:t>
            </w:r>
            <w:r w:rsidR="00E74522" w:rsidRPr="00492C04">
              <w:rPr>
                <w:rFonts w:asciiTheme="minorHAnsi" w:hAnsiTheme="minorHAnsi" w:cstheme="minorHAnsi"/>
                <w:b/>
                <w:sz w:val="20"/>
                <w:szCs w:val="20"/>
              </w:rPr>
              <w:t>SLUŠANJE I UPOZNAVANJE GLAZBE</w:t>
            </w:r>
          </w:p>
        </w:tc>
      </w:tr>
      <w:tr w:rsidR="00835EE1" w:rsidRPr="00492C04" w14:paraId="665E7007" w14:textId="77777777" w:rsidTr="00835EE1">
        <w:trPr>
          <w:trHeight w:val="227"/>
          <w:jc w:val="center"/>
        </w:trPr>
        <w:tc>
          <w:tcPr>
            <w:tcW w:w="9175" w:type="dxa"/>
            <w:tcBorders>
              <w:bottom w:val="dotted" w:sz="4" w:space="0" w:color="auto"/>
            </w:tcBorders>
            <w:shd w:val="clear" w:color="auto" w:fill="FFFF00"/>
            <w:vAlign w:val="center"/>
          </w:tcPr>
          <w:p w14:paraId="0574A158" w14:textId="310A3515"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1. </w:t>
            </w:r>
            <w:r w:rsidRPr="00835EE1">
              <w:rPr>
                <w:rFonts w:asciiTheme="minorHAnsi" w:hAnsiTheme="minorHAnsi" w:cstheme="minorHAnsi"/>
                <w:b/>
                <w:sz w:val="20"/>
                <w:szCs w:val="20"/>
              </w:rPr>
              <w:t xml:space="preserve">Glazbena </w:t>
            </w:r>
            <w:r w:rsidR="00835EE1" w:rsidRPr="00835EE1">
              <w:rPr>
                <w:rFonts w:asciiTheme="minorHAnsi" w:hAnsiTheme="minorHAnsi" w:cstheme="minorHAnsi"/>
                <w:b/>
                <w:sz w:val="20"/>
                <w:szCs w:val="20"/>
              </w:rPr>
              <w:t>stilska razdoblja</w:t>
            </w:r>
          </w:p>
        </w:tc>
      </w:tr>
      <w:tr w:rsidR="00E74522" w:rsidRPr="00492C04" w14:paraId="30D9B958" w14:textId="77777777" w:rsidTr="00E74522">
        <w:tblPrEx>
          <w:tblCellMar>
            <w:top w:w="0" w:type="dxa"/>
            <w:left w:w="108" w:type="dxa"/>
            <w:bottom w:w="0" w:type="dxa"/>
            <w:right w:w="108" w:type="dxa"/>
          </w:tblCellMar>
        </w:tblPrEx>
        <w:trPr>
          <w:trHeight w:val="996"/>
          <w:jc w:val="center"/>
        </w:trPr>
        <w:tc>
          <w:tcPr>
            <w:tcW w:w="9175" w:type="dxa"/>
            <w:tcBorders>
              <w:bottom w:val="dotted" w:sz="4" w:space="0" w:color="auto"/>
            </w:tcBorders>
            <w:shd w:val="clear" w:color="auto" w:fill="FFFFCC"/>
            <w:tcMar>
              <w:top w:w="58" w:type="dxa"/>
              <w:left w:w="58" w:type="dxa"/>
              <w:bottom w:w="58" w:type="dxa"/>
              <w:right w:w="115" w:type="dxa"/>
            </w:tcMar>
          </w:tcPr>
          <w:p w14:paraId="28106147"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2223BDCD" w14:textId="0516282D" w:rsidR="00DF10FA" w:rsidRPr="00DF10FA" w:rsidRDefault="00DF10FA" w:rsidP="00DF10FA">
            <w:pPr>
              <w:tabs>
                <w:tab w:val="left" w:pos="210"/>
              </w:tabs>
              <w:spacing w:after="0" w:line="240" w:lineRule="auto"/>
              <w:rPr>
                <w:rFonts w:cstheme="minorHAnsi"/>
                <w:sz w:val="20"/>
                <w:szCs w:val="20"/>
              </w:rPr>
            </w:pPr>
            <w:r>
              <w:rPr>
                <w:rFonts w:cstheme="minorHAnsi"/>
                <w:sz w:val="20"/>
                <w:szCs w:val="20"/>
              </w:rPr>
              <w:t xml:space="preserve">1. </w:t>
            </w:r>
            <w:r w:rsidRPr="00DF10FA">
              <w:rPr>
                <w:rFonts w:cstheme="minorHAnsi"/>
                <w:sz w:val="20"/>
                <w:szCs w:val="20"/>
              </w:rPr>
              <w:t>objašnjava značajke pojedinih glazbenih stilova i oblika</w:t>
            </w:r>
          </w:p>
          <w:p w14:paraId="50352F3F" w14:textId="3E0FF926" w:rsidR="00DF10FA" w:rsidRPr="00DF10FA" w:rsidRDefault="00DF10FA" w:rsidP="00DF10FA">
            <w:pPr>
              <w:tabs>
                <w:tab w:val="left" w:pos="210"/>
              </w:tabs>
              <w:spacing w:after="0" w:line="240" w:lineRule="auto"/>
              <w:rPr>
                <w:rFonts w:cstheme="minorHAnsi"/>
                <w:sz w:val="20"/>
                <w:szCs w:val="20"/>
              </w:rPr>
            </w:pPr>
            <w:r>
              <w:rPr>
                <w:rFonts w:cstheme="minorHAnsi"/>
                <w:sz w:val="20"/>
                <w:szCs w:val="20"/>
              </w:rPr>
              <w:t xml:space="preserve">2. </w:t>
            </w:r>
            <w:r w:rsidRPr="00DF10FA">
              <w:rPr>
                <w:rFonts w:cstheme="minorHAnsi"/>
                <w:sz w:val="20"/>
                <w:szCs w:val="20"/>
              </w:rPr>
              <w:t>prepoznaje glazbena djela skladatelja kroz stilove</w:t>
            </w:r>
          </w:p>
          <w:p w14:paraId="57B40968" w14:textId="10892C3A" w:rsidR="00E74522" w:rsidRPr="00DF10FA" w:rsidRDefault="00DF10FA" w:rsidP="00DF10FA">
            <w:pPr>
              <w:spacing w:after="0" w:line="240" w:lineRule="auto"/>
              <w:rPr>
                <w:rFonts w:asciiTheme="minorHAnsi" w:hAnsiTheme="minorHAnsi" w:cstheme="minorHAnsi"/>
                <w:sz w:val="20"/>
                <w:szCs w:val="20"/>
              </w:rPr>
            </w:pPr>
            <w:r>
              <w:rPr>
                <w:rFonts w:cstheme="minorHAnsi"/>
                <w:sz w:val="20"/>
                <w:szCs w:val="20"/>
              </w:rPr>
              <w:t xml:space="preserve">3. </w:t>
            </w:r>
            <w:r w:rsidRPr="00DF10FA">
              <w:rPr>
                <w:rFonts w:cstheme="minorHAnsi"/>
                <w:sz w:val="20"/>
                <w:szCs w:val="20"/>
              </w:rPr>
              <w:t>utvrđuje estetsku važnost glazbe</w:t>
            </w:r>
            <w:r w:rsidR="00BF7B9B">
              <w:rPr>
                <w:rFonts w:cstheme="minorHAnsi"/>
                <w:sz w:val="20"/>
                <w:szCs w:val="20"/>
              </w:rPr>
              <w:t>.</w:t>
            </w:r>
          </w:p>
        </w:tc>
      </w:tr>
      <w:tr w:rsidR="00835EE1" w:rsidRPr="00492C04" w14:paraId="2B6679A4" w14:textId="77777777" w:rsidTr="00835EE1">
        <w:trPr>
          <w:trHeight w:val="227"/>
          <w:jc w:val="center"/>
        </w:trPr>
        <w:tc>
          <w:tcPr>
            <w:tcW w:w="9175" w:type="dxa"/>
            <w:tcBorders>
              <w:bottom w:val="dotted" w:sz="4" w:space="0" w:color="auto"/>
            </w:tcBorders>
            <w:shd w:val="clear" w:color="auto" w:fill="FFFF00"/>
            <w:vAlign w:val="center"/>
          </w:tcPr>
          <w:p w14:paraId="4FFCAC2F" w14:textId="6FA32C4F"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2. </w:t>
            </w:r>
            <w:r w:rsidRPr="00835EE1">
              <w:rPr>
                <w:rFonts w:asciiTheme="minorHAnsi" w:hAnsiTheme="minorHAnsi" w:cstheme="minorHAnsi"/>
                <w:b/>
                <w:sz w:val="20"/>
                <w:szCs w:val="20"/>
              </w:rPr>
              <w:t xml:space="preserve">Vokalna </w:t>
            </w:r>
            <w:r w:rsidR="00835EE1" w:rsidRPr="00835EE1">
              <w:rPr>
                <w:rFonts w:asciiTheme="minorHAnsi" w:hAnsiTheme="minorHAnsi" w:cstheme="minorHAnsi"/>
                <w:b/>
                <w:sz w:val="20"/>
                <w:szCs w:val="20"/>
              </w:rPr>
              <w:t>i instrumentalna glazba</w:t>
            </w:r>
          </w:p>
        </w:tc>
      </w:tr>
      <w:tr w:rsidR="00E74522" w:rsidRPr="00492C04" w14:paraId="6BCC472E" w14:textId="77777777" w:rsidTr="00E74522">
        <w:tblPrEx>
          <w:tblCellMar>
            <w:top w:w="0" w:type="dxa"/>
            <w:left w:w="108" w:type="dxa"/>
            <w:bottom w:w="0" w:type="dxa"/>
            <w:right w:w="108" w:type="dxa"/>
          </w:tblCellMar>
        </w:tblPrEx>
        <w:trPr>
          <w:trHeight w:val="722"/>
          <w:jc w:val="center"/>
        </w:trPr>
        <w:tc>
          <w:tcPr>
            <w:tcW w:w="9175" w:type="dxa"/>
            <w:shd w:val="clear" w:color="auto" w:fill="FFFFCC"/>
            <w:tcMar>
              <w:top w:w="58" w:type="dxa"/>
              <w:left w:w="58" w:type="dxa"/>
              <w:bottom w:w="58" w:type="dxa"/>
              <w:right w:w="115" w:type="dxa"/>
            </w:tcMar>
          </w:tcPr>
          <w:p w14:paraId="1770B05F"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6C11CFD3" w14:textId="77777777" w:rsidR="00E74522" w:rsidRPr="00492C04" w:rsidRDefault="00E74522" w:rsidP="00796D87">
            <w:pPr>
              <w:pStyle w:val="ListParagraph"/>
              <w:numPr>
                <w:ilvl w:val="0"/>
                <w:numId w:val="59"/>
              </w:numPr>
              <w:tabs>
                <w:tab w:val="left" w:pos="24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razlikuje vokalnu, instrumentalnu i vokalno-instrumentalnu glazbu</w:t>
            </w:r>
          </w:p>
          <w:p w14:paraId="025EB77C" w14:textId="77777777" w:rsidR="00E74522" w:rsidRPr="00492C04" w:rsidRDefault="00E74522" w:rsidP="00796D87">
            <w:pPr>
              <w:pStyle w:val="ListParagraph"/>
              <w:numPr>
                <w:ilvl w:val="0"/>
                <w:numId w:val="59"/>
              </w:numPr>
              <w:tabs>
                <w:tab w:val="left" w:pos="24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razlikuje vrste pjevačkih glasova te reproducira solo i skupno pjevanje </w:t>
            </w:r>
          </w:p>
          <w:p w14:paraId="06B1BDD5" w14:textId="77777777" w:rsidR="00E74522" w:rsidRPr="00492C04" w:rsidRDefault="00E74522" w:rsidP="00796D87">
            <w:pPr>
              <w:pStyle w:val="ListParagraph"/>
              <w:numPr>
                <w:ilvl w:val="0"/>
                <w:numId w:val="59"/>
              </w:numPr>
              <w:tabs>
                <w:tab w:val="left" w:pos="24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prepoznaje glazbene instrumente i sastave.</w:t>
            </w:r>
          </w:p>
        </w:tc>
      </w:tr>
      <w:tr w:rsidR="00E74522" w:rsidRPr="00492C04" w14:paraId="50A30A3E" w14:textId="77777777" w:rsidTr="005A2D29">
        <w:tblPrEx>
          <w:tblCellMar>
            <w:top w:w="0" w:type="dxa"/>
            <w:left w:w="108" w:type="dxa"/>
            <w:bottom w:w="0" w:type="dxa"/>
            <w:right w:w="108" w:type="dxa"/>
          </w:tblCellMar>
        </w:tblPrEx>
        <w:trPr>
          <w:trHeight w:val="204"/>
          <w:jc w:val="center"/>
        </w:trPr>
        <w:tc>
          <w:tcPr>
            <w:tcW w:w="9175" w:type="dxa"/>
            <w:tcBorders>
              <w:bottom w:val="dotted" w:sz="4" w:space="0" w:color="auto"/>
            </w:tcBorders>
            <w:shd w:val="clear" w:color="auto" w:fill="D6DCB4"/>
            <w:tcMar>
              <w:top w:w="58" w:type="dxa"/>
              <w:left w:w="58" w:type="dxa"/>
              <w:bottom w:w="58" w:type="dxa"/>
              <w:right w:w="115" w:type="dxa"/>
            </w:tcMar>
            <w:vAlign w:val="center"/>
          </w:tcPr>
          <w:p w14:paraId="16D3A664" w14:textId="22BC6948" w:rsidR="00E74522" w:rsidRPr="00492C04" w:rsidRDefault="00835EE1" w:rsidP="00E74522">
            <w:pPr>
              <w:tabs>
                <w:tab w:val="left" w:pos="7380"/>
              </w:tabs>
              <w:spacing w:after="0" w:line="240" w:lineRule="auto"/>
              <w:ind w:left="-57" w:firstLine="87"/>
              <w:rPr>
                <w:rFonts w:asciiTheme="minorHAnsi" w:hAnsiTheme="minorHAnsi" w:cstheme="minorHAnsi"/>
                <w:b/>
                <w:sz w:val="20"/>
                <w:szCs w:val="20"/>
              </w:rPr>
            </w:pPr>
            <w:r>
              <w:rPr>
                <w:rFonts w:asciiTheme="minorHAnsi" w:hAnsiTheme="minorHAnsi" w:cstheme="minorHAnsi"/>
                <w:b/>
                <w:sz w:val="20"/>
                <w:szCs w:val="20"/>
              </w:rPr>
              <w:t xml:space="preserve">5. </w:t>
            </w:r>
            <w:r w:rsidR="00E74522" w:rsidRPr="00492C04">
              <w:rPr>
                <w:rFonts w:asciiTheme="minorHAnsi" w:hAnsiTheme="minorHAnsi" w:cstheme="minorHAnsi"/>
                <w:b/>
                <w:sz w:val="20"/>
                <w:szCs w:val="20"/>
              </w:rPr>
              <w:t>STVARALAŠTVO I REPRODUKCIJA</w:t>
            </w:r>
          </w:p>
        </w:tc>
      </w:tr>
      <w:tr w:rsidR="00835EE1" w:rsidRPr="00492C04" w14:paraId="061DE686" w14:textId="77777777" w:rsidTr="00835EE1">
        <w:trPr>
          <w:trHeight w:val="227"/>
          <w:jc w:val="center"/>
        </w:trPr>
        <w:tc>
          <w:tcPr>
            <w:tcW w:w="9175" w:type="dxa"/>
            <w:tcBorders>
              <w:bottom w:val="dotted" w:sz="4" w:space="0" w:color="auto"/>
            </w:tcBorders>
            <w:shd w:val="clear" w:color="auto" w:fill="FFFF00"/>
            <w:vAlign w:val="center"/>
          </w:tcPr>
          <w:p w14:paraId="15555801" w14:textId="61E7D00D"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1. </w:t>
            </w:r>
            <w:r w:rsidRPr="00835EE1">
              <w:rPr>
                <w:rFonts w:asciiTheme="minorHAnsi" w:hAnsiTheme="minorHAnsi" w:cstheme="minorHAnsi"/>
                <w:b/>
                <w:sz w:val="20"/>
                <w:szCs w:val="20"/>
              </w:rPr>
              <w:t xml:space="preserve">Pjevanje </w:t>
            </w:r>
            <w:r w:rsidR="00835EE1" w:rsidRPr="00835EE1">
              <w:rPr>
                <w:rFonts w:asciiTheme="minorHAnsi" w:hAnsiTheme="minorHAnsi" w:cstheme="minorHAnsi"/>
                <w:b/>
                <w:sz w:val="20"/>
                <w:szCs w:val="20"/>
              </w:rPr>
              <w:t>prema sluhu i notnome tekstu</w:t>
            </w:r>
          </w:p>
        </w:tc>
      </w:tr>
      <w:tr w:rsidR="00E74522" w:rsidRPr="00492C04" w14:paraId="4D6FCB01" w14:textId="77777777" w:rsidTr="00E74522">
        <w:tblPrEx>
          <w:tblCellMar>
            <w:top w:w="0" w:type="dxa"/>
            <w:left w:w="108" w:type="dxa"/>
            <w:bottom w:w="0" w:type="dxa"/>
            <w:right w:w="108" w:type="dxa"/>
          </w:tblCellMar>
        </w:tblPrEx>
        <w:trPr>
          <w:trHeight w:val="807"/>
          <w:jc w:val="center"/>
        </w:trPr>
        <w:tc>
          <w:tcPr>
            <w:tcW w:w="9175" w:type="dxa"/>
            <w:tcBorders>
              <w:bottom w:val="dotted" w:sz="4" w:space="0" w:color="auto"/>
            </w:tcBorders>
            <w:shd w:val="clear" w:color="auto" w:fill="FFFFCC"/>
            <w:tcMar>
              <w:top w:w="58" w:type="dxa"/>
              <w:left w:w="58" w:type="dxa"/>
              <w:bottom w:w="58" w:type="dxa"/>
              <w:right w:w="115" w:type="dxa"/>
            </w:tcMar>
          </w:tcPr>
          <w:p w14:paraId="592AE7BE"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68F0D21" w14:textId="3DF84B50" w:rsidR="00E74522" w:rsidRPr="00DF10FA" w:rsidRDefault="00DF10FA" w:rsidP="00DF10FA">
            <w:pPr>
              <w:tabs>
                <w:tab w:val="left" w:pos="284"/>
              </w:tabs>
              <w:spacing w:after="0" w:line="240" w:lineRule="auto"/>
              <w:rPr>
                <w:rFonts w:asciiTheme="minorHAnsi" w:hAnsiTheme="minorHAnsi" w:cstheme="minorHAnsi"/>
                <w:sz w:val="20"/>
                <w:szCs w:val="20"/>
              </w:rPr>
            </w:pPr>
            <w:r>
              <w:rPr>
                <w:rFonts w:asciiTheme="minorHAnsi" w:hAnsiTheme="minorHAnsi" w:cstheme="minorHAnsi"/>
                <w:sz w:val="20"/>
                <w:szCs w:val="20"/>
              </w:rPr>
              <w:t xml:space="preserve">1. </w:t>
            </w:r>
            <w:r w:rsidR="00E74522" w:rsidRPr="00DF10FA">
              <w:rPr>
                <w:rFonts w:asciiTheme="minorHAnsi" w:hAnsiTheme="minorHAnsi" w:cstheme="minorHAnsi"/>
                <w:sz w:val="20"/>
                <w:szCs w:val="20"/>
              </w:rPr>
              <w:t xml:space="preserve">razvija muzikalnost i glazbeno pamćenje </w:t>
            </w:r>
          </w:p>
          <w:p w14:paraId="78F7972E" w14:textId="79726710" w:rsidR="00E74522" w:rsidRPr="00DF10FA" w:rsidRDefault="00DF10FA" w:rsidP="00DF10FA">
            <w:pPr>
              <w:tabs>
                <w:tab w:val="left" w:pos="284"/>
              </w:tabs>
              <w:spacing w:after="0" w:line="240" w:lineRule="auto"/>
              <w:rPr>
                <w:rFonts w:asciiTheme="minorHAnsi" w:hAnsiTheme="minorHAnsi" w:cstheme="minorHAnsi"/>
                <w:sz w:val="20"/>
                <w:szCs w:val="20"/>
              </w:rPr>
            </w:pPr>
            <w:r>
              <w:rPr>
                <w:rFonts w:asciiTheme="minorHAnsi" w:hAnsiTheme="minorHAnsi" w:cstheme="minorHAnsi"/>
                <w:sz w:val="20"/>
                <w:szCs w:val="20"/>
              </w:rPr>
              <w:t xml:space="preserve">2. </w:t>
            </w:r>
            <w:r w:rsidR="00E74522" w:rsidRPr="00DF10FA">
              <w:rPr>
                <w:rFonts w:asciiTheme="minorHAnsi" w:hAnsiTheme="minorHAnsi" w:cstheme="minorHAnsi"/>
                <w:sz w:val="20"/>
                <w:szCs w:val="20"/>
              </w:rPr>
              <w:t>razvija intonativno točno pjevanje i glazbenu pismenost</w:t>
            </w:r>
            <w:r w:rsidR="00BF7B9B">
              <w:rPr>
                <w:rFonts w:asciiTheme="minorHAnsi" w:hAnsiTheme="minorHAnsi" w:cstheme="minorHAnsi"/>
                <w:sz w:val="20"/>
                <w:szCs w:val="20"/>
              </w:rPr>
              <w:t>.</w:t>
            </w:r>
          </w:p>
        </w:tc>
      </w:tr>
      <w:tr w:rsidR="00835EE1" w:rsidRPr="00492C04" w14:paraId="4D7D3381" w14:textId="77777777" w:rsidTr="00835EE1">
        <w:trPr>
          <w:trHeight w:val="227"/>
          <w:jc w:val="center"/>
        </w:trPr>
        <w:tc>
          <w:tcPr>
            <w:tcW w:w="9175" w:type="dxa"/>
            <w:tcBorders>
              <w:bottom w:val="dotted" w:sz="4" w:space="0" w:color="auto"/>
            </w:tcBorders>
            <w:shd w:val="clear" w:color="auto" w:fill="FFFF00"/>
            <w:vAlign w:val="center"/>
          </w:tcPr>
          <w:p w14:paraId="44215315" w14:textId="15257E95"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2. </w:t>
            </w:r>
            <w:r w:rsidRPr="00835EE1">
              <w:rPr>
                <w:rFonts w:asciiTheme="minorHAnsi" w:hAnsiTheme="minorHAnsi" w:cstheme="minorHAnsi"/>
                <w:b/>
                <w:sz w:val="20"/>
                <w:szCs w:val="20"/>
              </w:rPr>
              <w:t xml:space="preserve">Sviranje </w:t>
            </w:r>
            <w:r w:rsidR="00835EE1" w:rsidRPr="00835EE1">
              <w:rPr>
                <w:rFonts w:asciiTheme="minorHAnsi" w:hAnsiTheme="minorHAnsi" w:cstheme="minorHAnsi"/>
                <w:b/>
                <w:sz w:val="20"/>
                <w:szCs w:val="20"/>
              </w:rPr>
              <w:t>prema notnome tekstu i improvizacija</w:t>
            </w:r>
          </w:p>
        </w:tc>
      </w:tr>
      <w:tr w:rsidR="00E74522" w:rsidRPr="00492C04" w14:paraId="5B8BFE29" w14:textId="77777777" w:rsidTr="00E74522">
        <w:tblPrEx>
          <w:tblCellMar>
            <w:top w:w="0" w:type="dxa"/>
            <w:left w:w="108" w:type="dxa"/>
            <w:bottom w:w="0" w:type="dxa"/>
            <w:right w:w="108" w:type="dxa"/>
          </w:tblCellMar>
        </w:tblPrEx>
        <w:trPr>
          <w:trHeight w:val="722"/>
          <w:jc w:val="center"/>
        </w:trPr>
        <w:tc>
          <w:tcPr>
            <w:tcW w:w="9175" w:type="dxa"/>
            <w:shd w:val="clear" w:color="auto" w:fill="FFFFCC"/>
            <w:tcMar>
              <w:top w:w="58" w:type="dxa"/>
              <w:left w:w="58" w:type="dxa"/>
              <w:bottom w:w="58" w:type="dxa"/>
              <w:right w:w="115" w:type="dxa"/>
            </w:tcMar>
          </w:tcPr>
          <w:p w14:paraId="5E094132"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2590154B"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primjenjuje notni zapis na instrumentariju </w:t>
            </w:r>
          </w:p>
          <w:p w14:paraId="238D9313"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 xml:space="preserve">2. razvija glazbenu pismenost </w:t>
            </w:r>
          </w:p>
          <w:p w14:paraId="094FF58E" w14:textId="77777777" w:rsidR="00E74522" w:rsidRPr="00492C04" w:rsidRDefault="00E74522" w:rsidP="00E74522">
            <w:pPr>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t>3.</w:t>
            </w:r>
            <w:r w:rsidRPr="00492C04">
              <w:rPr>
                <w:rFonts w:asciiTheme="minorHAnsi" w:hAnsiTheme="minorHAnsi" w:cstheme="minorHAnsi"/>
                <w:b/>
                <w:sz w:val="20"/>
                <w:szCs w:val="20"/>
              </w:rPr>
              <w:t xml:space="preserve"> </w:t>
            </w:r>
            <w:r w:rsidRPr="00492C04">
              <w:rPr>
                <w:rFonts w:asciiTheme="minorHAnsi" w:hAnsiTheme="minorHAnsi" w:cstheme="minorHAnsi"/>
                <w:sz w:val="20"/>
                <w:szCs w:val="20"/>
              </w:rPr>
              <w:t>reproducira skupno muziciranje (zbor i instrumentalni sastavi).</w:t>
            </w:r>
          </w:p>
        </w:tc>
      </w:tr>
      <w:tr w:rsidR="00E74522" w:rsidRPr="00492C04" w14:paraId="7F78DA5F" w14:textId="77777777" w:rsidTr="005A2D29">
        <w:tblPrEx>
          <w:tblCellMar>
            <w:top w:w="0" w:type="dxa"/>
            <w:left w:w="108" w:type="dxa"/>
            <w:bottom w:w="0" w:type="dxa"/>
            <w:right w:w="108" w:type="dxa"/>
          </w:tblCellMar>
        </w:tblPrEx>
        <w:trPr>
          <w:trHeight w:val="267"/>
          <w:jc w:val="center"/>
        </w:trPr>
        <w:tc>
          <w:tcPr>
            <w:tcW w:w="9175" w:type="dxa"/>
            <w:tcBorders>
              <w:bottom w:val="dotted" w:sz="4" w:space="0" w:color="auto"/>
            </w:tcBorders>
            <w:shd w:val="clear" w:color="auto" w:fill="D6DCB4"/>
            <w:tcMar>
              <w:top w:w="58" w:type="dxa"/>
              <w:left w:w="58" w:type="dxa"/>
              <w:bottom w:w="58" w:type="dxa"/>
              <w:right w:w="115" w:type="dxa"/>
            </w:tcMar>
            <w:vAlign w:val="center"/>
          </w:tcPr>
          <w:p w14:paraId="24A23FDD" w14:textId="311FBBA9" w:rsidR="00E74522" w:rsidRPr="00492C04" w:rsidRDefault="00835EE1"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6. </w:t>
            </w:r>
            <w:r w:rsidR="00E74522" w:rsidRPr="00492C04">
              <w:rPr>
                <w:rFonts w:asciiTheme="minorHAnsi" w:hAnsiTheme="minorHAnsi" w:cstheme="minorHAnsi"/>
                <w:b/>
                <w:sz w:val="20"/>
                <w:szCs w:val="20"/>
              </w:rPr>
              <w:t>ELEMENTI GLAZBENE KREATIVNOSTI</w:t>
            </w:r>
          </w:p>
        </w:tc>
      </w:tr>
      <w:tr w:rsidR="00835EE1" w:rsidRPr="00492C04" w14:paraId="11E25212" w14:textId="77777777" w:rsidTr="00835EE1">
        <w:trPr>
          <w:trHeight w:val="227"/>
          <w:jc w:val="center"/>
        </w:trPr>
        <w:tc>
          <w:tcPr>
            <w:tcW w:w="9175" w:type="dxa"/>
            <w:tcBorders>
              <w:bottom w:val="dotted" w:sz="4" w:space="0" w:color="auto"/>
            </w:tcBorders>
            <w:shd w:val="clear" w:color="auto" w:fill="FFFF00"/>
            <w:vAlign w:val="center"/>
          </w:tcPr>
          <w:p w14:paraId="572DC4C3" w14:textId="5A75D745"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1. </w:t>
            </w:r>
            <w:r w:rsidRPr="00835EE1">
              <w:rPr>
                <w:rFonts w:asciiTheme="minorHAnsi" w:hAnsiTheme="minorHAnsi" w:cstheme="minorHAnsi"/>
                <w:b/>
                <w:sz w:val="20"/>
                <w:szCs w:val="20"/>
              </w:rPr>
              <w:t xml:space="preserve">Stvaranje </w:t>
            </w:r>
            <w:r w:rsidR="00835EE1" w:rsidRPr="00835EE1">
              <w:rPr>
                <w:rFonts w:asciiTheme="minorHAnsi" w:hAnsiTheme="minorHAnsi" w:cstheme="minorHAnsi"/>
                <w:b/>
                <w:sz w:val="20"/>
                <w:szCs w:val="20"/>
              </w:rPr>
              <w:t>i vizualizacija glazbe</w:t>
            </w:r>
          </w:p>
        </w:tc>
      </w:tr>
      <w:tr w:rsidR="00E74522" w:rsidRPr="00492C04" w14:paraId="6274E634" w14:textId="77777777" w:rsidTr="00E74522">
        <w:tblPrEx>
          <w:tblCellMar>
            <w:top w:w="0" w:type="dxa"/>
            <w:left w:w="108" w:type="dxa"/>
            <w:bottom w:w="0" w:type="dxa"/>
            <w:right w:w="108" w:type="dxa"/>
          </w:tblCellMar>
        </w:tblPrEx>
        <w:trPr>
          <w:trHeight w:val="1032"/>
          <w:jc w:val="center"/>
        </w:trPr>
        <w:tc>
          <w:tcPr>
            <w:tcW w:w="9175" w:type="dxa"/>
            <w:tcBorders>
              <w:bottom w:val="dotted" w:sz="4" w:space="0" w:color="auto"/>
            </w:tcBorders>
            <w:shd w:val="clear" w:color="auto" w:fill="FFFFCC"/>
            <w:tcMar>
              <w:top w:w="58" w:type="dxa"/>
              <w:left w:w="58" w:type="dxa"/>
              <w:bottom w:w="58" w:type="dxa"/>
              <w:right w:w="115" w:type="dxa"/>
            </w:tcMar>
          </w:tcPr>
          <w:p w14:paraId="2417032B"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46812B44" w14:textId="2CA8B2E7" w:rsidR="006A55E7" w:rsidRPr="006A55E7" w:rsidRDefault="006A55E7" w:rsidP="006A55E7">
            <w:pPr>
              <w:spacing w:after="0" w:line="240" w:lineRule="auto"/>
              <w:rPr>
                <w:rFonts w:cstheme="minorHAnsi"/>
                <w:sz w:val="20"/>
                <w:szCs w:val="20"/>
              </w:rPr>
            </w:pPr>
            <w:r>
              <w:rPr>
                <w:rFonts w:cstheme="minorHAnsi"/>
                <w:sz w:val="20"/>
                <w:szCs w:val="20"/>
              </w:rPr>
              <w:t xml:space="preserve">1. </w:t>
            </w:r>
            <w:r w:rsidRPr="006A55E7">
              <w:rPr>
                <w:rFonts w:cstheme="minorHAnsi"/>
                <w:sz w:val="20"/>
                <w:szCs w:val="20"/>
              </w:rPr>
              <w:t>opisuje glazbu kroz likovno i tekstualno izražavanje</w:t>
            </w:r>
          </w:p>
          <w:p w14:paraId="6465BC1F" w14:textId="5EE40941" w:rsidR="006A55E7" w:rsidRPr="006A55E7" w:rsidRDefault="006A55E7" w:rsidP="006A55E7">
            <w:pPr>
              <w:spacing w:after="0" w:line="240" w:lineRule="auto"/>
              <w:rPr>
                <w:rFonts w:cstheme="minorHAnsi"/>
                <w:sz w:val="20"/>
                <w:szCs w:val="20"/>
              </w:rPr>
            </w:pPr>
            <w:r>
              <w:rPr>
                <w:rFonts w:cstheme="minorHAnsi"/>
                <w:sz w:val="20"/>
                <w:szCs w:val="20"/>
              </w:rPr>
              <w:t xml:space="preserve">2. </w:t>
            </w:r>
            <w:r w:rsidRPr="006A55E7">
              <w:rPr>
                <w:rFonts w:cstheme="minorHAnsi"/>
                <w:sz w:val="20"/>
                <w:szCs w:val="20"/>
              </w:rPr>
              <w:t>primjenjuje stečena znanja u glazbenoj teoriji i praksi (kombinira riječi, instrumente i zvuk)</w:t>
            </w:r>
          </w:p>
          <w:p w14:paraId="3607C09C" w14:textId="34E8C148" w:rsidR="00E74522" w:rsidRPr="006A55E7" w:rsidRDefault="006A55E7" w:rsidP="006A55E7">
            <w:pPr>
              <w:spacing w:after="0" w:line="240" w:lineRule="auto"/>
              <w:rPr>
                <w:rFonts w:asciiTheme="minorHAnsi" w:hAnsiTheme="minorHAnsi" w:cstheme="minorHAnsi"/>
                <w:sz w:val="20"/>
                <w:szCs w:val="20"/>
              </w:rPr>
            </w:pPr>
            <w:r>
              <w:rPr>
                <w:rFonts w:cstheme="minorHAnsi"/>
                <w:sz w:val="20"/>
                <w:szCs w:val="20"/>
              </w:rPr>
              <w:t xml:space="preserve">3. </w:t>
            </w:r>
            <w:r w:rsidRPr="006A55E7">
              <w:rPr>
                <w:rFonts w:cstheme="minorHAnsi"/>
                <w:sz w:val="20"/>
                <w:szCs w:val="20"/>
              </w:rPr>
              <w:t>objašnjava ulogu glazbe u društvu i važnost njezine primjene u medijima</w:t>
            </w:r>
            <w:r w:rsidR="00BF7B9B">
              <w:rPr>
                <w:rFonts w:cstheme="minorHAnsi"/>
                <w:sz w:val="20"/>
                <w:szCs w:val="20"/>
              </w:rPr>
              <w:t>.</w:t>
            </w:r>
          </w:p>
        </w:tc>
      </w:tr>
      <w:tr w:rsidR="00835EE1" w:rsidRPr="00492C04" w14:paraId="0A4D60E0" w14:textId="77777777" w:rsidTr="00835EE1">
        <w:trPr>
          <w:trHeight w:val="227"/>
          <w:jc w:val="center"/>
        </w:trPr>
        <w:tc>
          <w:tcPr>
            <w:tcW w:w="9175" w:type="dxa"/>
            <w:tcBorders>
              <w:bottom w:val="dotted" w:sz="4" w:space="0" w:color="auto"/>
            </w:tcBorders>
            <w:shd w:val="clear" w:color="auto" w:fill="FFFF00"/>
            <w:vAlign w:val="center"/>
          </w:tcPr>
          <w:p w14:paraId="32733F3A" w14:textId="75D0544B" w:rsidR="00835EE1" w:rsidRPr="00492C04" w:rsidRDefault="009A31EB" w:rsidP="00835EE1">
            <w:pPr>
              <w:tabs>
                <w:tab w:val="left" w:pos="7380"/>
              </w:tabs>
              <w:spacing w:after="0" w:line="240" w:lineRule="auto"/>
              <w:ind w:left="-30" w:firstLine="30"/>
              <w:rPr>
                <w:rFonts w:asciiTheme="minorHAnsi" w:hAnsiTheme="minorHAnsi" w:cstheme="minorHAnsi"/>
                <w:b/>
                <w:sz w:val="20"/>
                <w:szCs w:val="20"/>
              </w:rPr>
            </w:pPr>
            <w:r>
              <w:rPr>
                <w:rFonts w:asciiTheme="minorHAnsi" w:hAnsiTheme="minorHAnsi" w:cstheme="minorHAnsi"/>
                <w:b/>
                <w:sz w:val="20"/>
                <w:szCs w:val="20"/>
              </w:rPr>
              <w:t xml:space="preserve">2. </w:t>
            </w:r>
            <w:r w:rsidRPr="00835EE1">
              <w:rPr>
                <w:rFonts w:asciiTheme="minorHAnsi" w:hAnsiTheme="minorHAnsi" w:cstheme="minorHAnsi"/>
                <w:b/>
                <w:sz w:val="20"/>
                <w:szCs w:val="20"/>
              </w:rPr>
              <w:t xml:space="preserve">Oblici </w:t>
            </w:r>
            <w:r w:rsidR="00835EE1" w:rsidRPr="00835EE1">
              <w:rPr>
                <w:rFonts w:asciiTheme="minorHAnsi" w:hAnsiTheme="minorHAnsi" w:cstheme="minorHAnsi"/>
                <w:b/>
                <w:sz w:val="20"/>
                <w:szCs w:val="20"/>
              </w:rPr>
              <w:t>izvođenja</w:t>
            </w:r>
          </w:p>
        </w:tc>
      </w:tr>
      <w:tr w:rsidR="00E74522" w:rsidRPr="00492C04" w14:paraId="4F6940A3" w14:textId="77777777" w:rsidTr="00E74522">
        <w:tblPrEx>
          <w:tblCellMar>
            <w:top w:w="0" w:type="dxa"/>
            <w:left w:w="108" w:type="dxa"/>
            <w:bottom w:w="0" w:type="dxa"/>
            <w:right w:w="108" w:type="dxa"/>
          </w:tblCellMar>
        </w:tblPrEx>
        <w:trPr>
          <w:trHeight w:val="960"/>
          <w:jc w:val="center"/>
        </w:trPr>
        <w:tc>
          <w:tcPr>
            <w:tcW w:w="9175" w:type="dxa"/>
            <w:tcBorders>
              <w:bottom w:val="dotted" w:sz="4" w:space="0" w:color="auto"/>
            </w:tcBorders>
            <w:shd w:val="clear" w:color="auto" w:fill="FFFFCC"/>
            <w:tcMar>
              <w:top w:w="58" w:type="dxa"/>
              <w:left w:w="58" w:type="dxa"/>
              <w:bottom w:w="58" w:type="dxa"/>
              <w:right w:w="115" w:type="dxa"/>
            </w:tcMar>
          </w:tcPr>
          <w:p w14:paraId="21E14098" w14:textId="77777777" w:rsidR="009A31EB" w:rsidRDefault="009A31EB" w:rsidP="009A31EB">
            <w:pPr>
              <w:spacing w:after="0" w:line="240" w:lineRule="auto"/>
              <w:ind w:left="284" w:hanging="284"/>
              <w:rPr>
                <w:rFonts w:asciiTheme="minorHAnsi" w:hAnsiTheme="minorHAnsi" w:cstheme="minorHAnsi"/>
                <w:b/>
                <w:sz w:val="20"/>
                <w:szCs w:val="20"/>
              </w:rPr>
            </w:pPr>
            <w:r w:rsidRPr="00492C04">
              <w:rPr>
                <w:rFonts w:asciiTheme="minorHAnsi" w:hAnsiTheme="minorHAnsi" w:cstheme="minorHAnsi"/>
                <w:b/>
                <w:sz w:val="20"/>
                <w:szCs w:val="20"/>
              </w:rPr>
              <w:t>Ishodi učenja</w:t>
            </w:r>
            <w:r>
              <w:rPr>
                <w:rFonts w:asciiTheme="minorHAnsi" w:hAnsiTheme="minorHAnsi" w:cstheme="minorHAnsi"/>
                <w:b/>
                <w:sz w:val="20"/>
                <w:szCs w:val="20"/>
              </w:rPr>
              <w:t>:</w:t>
            </w:r>
          </w:p>
          <w:p w14:paraId="0B702ED1" w14:textId="6F4EF8A5" w:rsidR="006A55E7" w:rsidRPr="006A55E7" w:rsidRDefault="006A55E7" w:rsidP="006A55E7">
            <w:pPr>
              <w:tabs>
                <w:tab w:val="left" w:pos="284"/>
              </w:tabs>
              <w:spacing w:after="0" w:line="240" w:lineRule="auto"/>
              <w:rPr>
                <w:rFonts w:asciiTheme="minorHAnsi" w:hAnsiTheme="minorHAnsi" w:cstheme="minorHAnsi"/>
                <w:sz w:val="20"/>
                <w:szCs w:val="20"/>
              </w:rPr>
            </w:pPr>
            <w:r>
              <w:rPr>
                <w:rFonts w:asciiTheme="minorHAnsi" w:hAnsiTheme="minorHAnsi" w:cstheme="minorHAnsi"/>
                <w:sz w:val="20"/>
                <w:szCs w:val="20"/>
              </w:rPr>
              <w:t xml:space="preserve">1. </w:t>
            </w:r>
            <w:r w:rsidRPr="006A55E7">
              <w:rPr>
                <w:rFonts w:asciiTheme="minorHAnsi" w:hAnsiTheme="minorHAnsi" w:cstheme="minorHAnsi"/>
                <w:sz w:val="20"/>
                <w:szCs w:val="20"/>
              </w:rPr>
              <w:t xml:space="preserve">kombinira elemente plesa, drame i glazbe </w:t>
            </w:r>
          </w:p>
          <w:p w14:paraId="69C0CECE" w14:textId="0EA5F95B" w:rsidR="006A55E7" w:rsidRPr="006A55E7" w:rsidRDefault="006A55E7" w:rsidP="006A55E7">
            <w:pPr>
              <w:tabs>
                <w:tab w:val="left" w:pos="284"/>
              </w:tabs>
              <w:spacing w:after="0" w:line="240" w:lineRule="auto"/>
              <w:rPr>
                <w:rFonts w:asciiTheme="minorHAnsi" w:hAnsiTheme="minorHAnsi" w:cstheme="minorHAnsi"/>
                <w:sz w:val="20"/>
                <w:szCs w:val="20"/>
              </w:rPr>
            </w:pPr>
            <w:r>
              <w:rPr>
                <w:rFonts w:asciiTheme="minorHAnsi" w:hAnsiTheme="minorHAnsi" w:cstheme="minorHAnsi"/>
                <w:sz w:val="20"/>
                <w:szCs w:val="20"/>
              </w:rPr>
              <w:t xml:space="preserve">2. </w:t>
            </w:r>
            <w:r w:rsidRPr="006A55E7">
              <w:rPr>
                <w:rFonts w:asciiTheme="minorHAnsi" w:hAnsiTheme="minorHAnsi" w:cstheme="minorHAnsi"/>
                <w:sz w:val="20"/>
                <w:szCs w:val="20"/>
              </w:rPr>
              <w:t>improvizira zvuk rukama, nogama te instrumentima kojima raspolaže</w:t>
            </w:r>
          </w:p>
          <w:p w14:paraId="683B8BA6" w14:textId="35947917" w:rsidR="00E74522" w:rsidRPr="006A55E7" w:rsidRDefault="006A55E7" w:rsidP="006A55E7">
            <w:pPr>
              <w:tabs>
                <w:tab w:val="left" w:pos="284"/>
              </w:tabs>
              <w:spacing w:after="0" w:line="240" w:lineRule="auto"/>
              <w:rPr>
                <w:rFonts w:asciiTheme="minorHAnsi" w:hAnsiTheme="minorHAnsi" w:cstheme="minorHAnsi"/>
                <w:sz w:val="20"/>
                <w:szCs w:val="20"/>
              </w:rPr>
            </w:pPr>
            <w:r>
              <w:rPr>
                <w:rFonts w:asciiTheme="minorHAnsi" w:hAnsiTheme="minorHAnsi" w:cstheme="minorHAnsi"/>
                <w:sz w:val="20"/>
                <w:szCs w:val="20"/>
              </w:rPr>
              <w:t xml:space="preserve">3. </w:t>
            </w:r>
            <w:r w:rsidRPr="006A55E7">
              <w:rPr>
                <w:rFonts w:asciiTheme="minorHAnsi" w:hAnsiTheme="minorHAnsi" w:cstheme="minorHAnsi"/>
                <w:sz w:val="20"/>
                <w:szCs w:val="20"/>
              </w:rPr>
              <w:t>izvodi javne nastupe – produkcija i reprodukcija glazbe</w:t>
            </w:r>
            <w:r w:rsidR="00E74522" w:rsidRPr="006A55E7">
              <w:rPr>
                <w:rFonts w:asciiTheme="minorHAnsi" w:hAnsiTheme="minorHAnsi" w:cstheme="minorHAnsi"/>
                <w:sz w:val="20"/>
                <w:szCs w:val="20"/>
              </w:rPr>
              <w:t>.</w:t>
            </w:r>
          </w:p>
        </w:tc>
      </w:tr>
    </w:tbl>
    <w:p w14:paraId="13E1852F" w14:textId="77777777" w:rsidR="00E74522" w:rsidRPr="00492C04" w:rsidRDefault="00E74522" w:rsidP="00E74522">
      <w:pPr>
        <w:spacing w:after="0" w:line="240" w:lineRule="auto"/>
        <w:rPr>
          <w:rFonts w:cs="Cambria"/>
          <w:b/>
          <w:bCs/>
          <w:sz w:val="32"/>
          <w:szCs w:val="32"/>
        </w:rPr>
        <w:sectPr w:rsidR="00E74522" w:rsidRPr="00492C04" w:rsidSect="00E74522">
          <w:pgSz w:w="11906" w:h="16838"/>
          <w:pgMar w:top="1411" w:right="1411" w:bottom="1411" w:left="1411" w:header="706" w:footer="706" w:gutter="0"/>
          <w:cols w:space="708"/>
          <w:docGrid w:linePitch="360"/>
        </w:sectPr>
      </w:pPr>
    </w:p>
    <w:p w14:paraId="4DBF18FE" w14:textId="77777777" w:rsidR="00E74522" w:rsidRDefault="00E74522" w:rsidP="00E74522">
      <w:pPr>
        <w:spacing w:after="0" w:line="240" w:lineRule="auto"/>
        <w:rPr>
          <w:rFonts w:cs="Cambria"/>
          <w:b/>
          <w:bCs/>
          <w:sz w:val="40"/>
          <w:szCs w:val="40"/>
        </w:rPr>
      </w:pPr>
    </w:p>
    <w:p w14:paraId="33425F0B" w14:textId="77777777" w:rsidR="001976A1" w:rsidRDefault="001976A1" w:rsidP="00E74522">
      <w:pPr>
        <w:spacing w:after="0" w:line="240" w:lineRule="auto"/>
        <w:rPr>
          <w:rFonts w:cs="Cambria"/>
          <w:b/>
          <w:bCs/>
          <w:sz w:val="40"/>
          <w:szCs w:val="40"/>
        </w:rPr>
      </w:pPr>
    </w:p>
    <w:p w14:paraId="381FE276" w14:textId="77777777" w:rsidR="005A2D29" w:rsidRDefault="005A2D29" w:rsidP="00E74522">
      <w:pPr>
        <w:spacing w:after="0" w:line="240" w:lineRule="auto"/>
        <w:rPr>
          <w:rFonts w:cs="Cambria"/>
          <w:b/>
          <w:bCs/>
          <w:sz w:val="40"/>
          <w:szCs w:val="40"/>
        </w:rPr>
      </w:pPr>
    </w:p>
    <w:p w14:paraId="3A3F8AE1" w14:textId="77777777" w:rsidR="005A2D29" w:rsidRDefault="005A2D29" w:rsidP="00E74522">
      <w:pPr>
        <w:spacing w:after="0" w:line="240" w:lineRule="auto"/>
        <w:rPr>
          <w:rFonts w:cs="Cambria"/>
          <w:b/>
          <w:bCs/>
          <w:sz w:val="40"/>
          <w:szCs w:val="40"/>
        </w:rPr>
      </w:pPr>
    </w:p>
    <w:p w14:paraId="32BFB48D" w14:textId="77777777" w:rsidR="005A2D29" w:rsidRDefault="005A2D29" w:rsidP="00E74522">
      <w:pPr>
        <w:spacing w:after="0" w:line="240" w:lineRule="auto"/>
        <w:rPr>
          <w:rFonts w:cs="Cambria"/>
          <w:b/>
          <w:bCs/>
          <w:sz w:val="40"/>
          <w:szCs w:val="40"/>
        </w:rPr>
      </w:pPr>
    </w:p>
    <w:p w14:paraId="7F7E64C1" w14:textId="77777777" w:rsidR="005A2D29" w:rsidRDefault="005A2D29" w:rsidP="00E74522">
      <w:pPr>
        <w:spacing w:after="0" w:line="240" w:lineRule="auto"/>
        <w:rPr>
          <w:rFonts w:cs="Cambria"/>
          <w:b/>
          <w:bCs/>
          <w:sz w:val="40"/>
          <w:szCs w:val="40"/>
        </w:rPr>
      </w:pPr>
    </w:p>
    <w:p w14:paraId="2EEC30A8" w14:textId="77777777" w:rsidR="005A2D29" w:rsidRDefault="005A2D29" w:rsidP="00E74522">
      <w:pPr>
        <w:spacing w:after="0" w:line="240" w:lineRule="auto"/>
        <w:rPr>
          <w:rFonts w:cs="Cambria"/>
          <w:b/>
          <w:bCs/>
          <w:sz w:val="40"/>
          <w:szCs w:val="40"/>
        </w:rPr>
      </w:pPr>
    </w:p>
    <w:p w14:paraId="36137021" w14:textId="77777777" w:rsidR="005A2D29" w:rsidRDefault="005A2D29" w:rsidP="00E74522">
      <w:pPr>
        <w:spacing w:after="0" w:line="240" w:lineRule="auto"/>
        <w:rPr>
          <w:rFonts w:cs="Cambria"/>
          <w:b/>
          <w:bCs/>
          <w:sz w:val="40"/>
          <w:szCs w:val="40"/>
        </w:rPr>
      </w:pPr>
    </w:p>
    <w:p w14:paraId="22C16653" w14:textId="77777777" w:rsidR="005A2D29" w:rsidRDefault="005A2D29" w:rsidP="00E74522">
      <w:pPr>
        <w:spacing w:after="0" w:line="240" w:lineRule="auto"/>
        <w:rPr>
          <w:rFonts w:cs="Cambria"/>
          <w:b/>
          <w:bCs/>
          <w:sz w:val="40"/>
          <w:szCs w:val="40"/>
        </w:rPr>
      </w:pPr>
    </w:p>
    <w:p w14:paraId="707F4ACD" w14:textId="77777777" w:rsidR="005A2D29" w:rsidRDefault="005A2D29" w:rsidP="00E74522">
      <w:pPr>
        <w:spacing w:after="0" w:line="240" w:lineRule="auto"/>
        <w:rPr>
          <w:rFonts w:cs="Cambria"/>
          <w:b/>
          <w:bCs/>
          <w:sz w:val="40"/>
          <w:szCs w:val="40"/>
        </w:rPr>
      </w:pPr>
    </w:p>
    <w:p w14:paraId="5E6593B5" w14:textId="77777777" w:rsidR="005A2D29" w:rsidRDefault="005A2D29" w:rsidP="00E74522">
      <w:pPr>
        <w:spacing w:after="0" w:line="240" w:lineRule="auto"/>
        <w:rPr>
          <w:rFonts w:cs="Cambria"/>
          <w:b/>
          <w:bCs/>
          <w:sz w:val="40"/>
          <w:szCs w:val="40"/>
        </w:rPr>
      </w:pPr>
    </w:p>
    <w:p w14:paraId="79E05C8B" w14:textId="77777777" w:rsidR="005A2D29" w:rsidRDefault="005A2D29" w:rsidP="00E74522">
      <w:pPr>
        <w:spacing w:after="0" w:line="240" w:lineRule="auto"/>
        <w:rPr>
          <w:rFonts w:cs="Cambria"/>
          <w:b/>
          <w:bCs/>
          <w:sz w:val="40"/>
          <w:szCs w:val="40"/>
        </w:rPr>
      </w:pPr>
    </w:p>
    <w:p w14:paraId="2F4B3FE0" w14:textId="77777777" w:rsidR="005A2D29" w:rsidRDefault="005A2D29" w:rsidP="00E74522">
      <w:pPr>
        <w:spacing w:after="0" w:line="240" w:lineRule="auto"/>
        <w:rPr>
          <w:rFonts w:cs="Cambria"/>
          <w:b/>
          <w:bCs/>
          <w:sz w:val="40"/>
          <w:szCs w:val="40"/>
        </w:rPr>
      </w:pPr>
    </w:p>
    <w:p w14:paraId="74DE461E" w14:textId="77777777" w:rsidR="005A2D29" w:rsidRDefault="005A2D29" w:rsidP="00E74522">
      <w:pPr>
        <w:spacing w:after="0" w:line="240" w:lineRule="auto"/>
        <w:rPr>
          <w:rFonts w:cs="Cambria"/>
          <w:b/>
          <w:bCs/>
          <w:sz w:val="40"/>
          <w:szCs w:val="40"/>
        </w:rPr>
      </w:pPr>
    </w:p>
    <w:p w14:paraId="0E34F39F" w14:textId="77777777" w:rsidR="005A2D29" w:rsidRDefault="005A2D29" w:rsidP="00E74522">
      <w:pPr>
        <w:spacing w:after="0" w:line="240" w:lineRule="auto"/>
        <w:rPr>
          <w:rFonts w:cs="Cambria"/>
          <w:b/>
          <w:bCs/>
          <w:sz w:val="40"/>
          <w:szCs w:val="40"/>
        </w:rPr>
      </w:pPr>
    </w:p>
    <w:p w14:paraId="2072E4DE" w14:textId="77777777" w:rsidR="005A2D29" w:rsidRDefault="005A2D29" w:rsidP="00E74522">
      <w:pPr>
        <w:spacing w:after="0" w:line="240" w:lineRule="auto"/>
        <w:rPr>
          <w:rFonts w:cs="Cambria"/>
          <w:b/>
          <w:bCs/>
          <w:sz w:val="40"/>
          <w:szCs w:val="40"/>
        </w:rPr>
      </w:pPr>
    </w:p>
    <w:p w14:paraId="72C2E4C6" w14:textId="77777777" w:rsidR="005A2D29" w:rsidRDefault="005A2D29" w:rsidP="00E74522">
      <w:pPr>
        <w:spacing w:after="0" w:line="240" w:lineRule="auto"/>
        <w:rPr>
          <w:rFonts w:cs="Cambria"/>
          <w:b/>
          <w:bCs/>
          <w:sz w:val="40"/>
          <w:szCs w:val="40"/>
        </w:rPr>
      </w:pPr>
    </w:p>
    <w:p w14:paraId="39CF6EC0" w14:textId="77777777" w:rsidR="005A2D29" w:rsidRDefault="005A2D29" w:rsidP="00E74522">
      <w:pPr>
        <w:spacing w:after="0" w:line="240" w:lineRule="auto"/>
        <w:rPr>
          <w:rFonts w:cs="Cambria"/>
          <w:b/>
          <w:bCs/>
          <w:sz w:val="40"/>
          <w:szCs w:val="40"/>
        </w:rPr>
      </w:pPr>
    </w:p>
    <w:p w14:paraId="65D8881A" w14:textId="77777777" w:rsidR="005A2D29" w:rsidRDefault="005A2D29" w:rsidP="00E74522">
      <w:pPr>
        <w:spacing w:after="0" w:line="240" w:lineRule="auto"/>
        <w:rPr>
          <w:rFonts w:cs="Cambria"/>
          <w:b/>
          <w:bCs/>
          <w:sz w:val="40"/>
          <w:szCs w:val="40"/>
        </w:rPr>
      </w:pPr>
    </w:p>
    <w:p w14:paraId="3EEA2ACE" w14:textId="77777777" w:rsidR="005A2D29" w:rsidRDefault="005A2D29" w:rsidP="00E74522">
      <w:pPr>
        <w:spacing w:after="0" w:line="240" w:lineRule="auto"/>
        <w:rPr>
          <w:rFonts w:cs="Cambria"/>
          <w:b/>
          <w:bCs/>
          <w:sz w:val="40"/>
          <w:szCs w:val="40"/>
        </w:rPr>
      </w:pPr>
    </w:p>
    <w:p w14:paraId="3879071D" w14:textId="77777777" w:rsidR="005A2D29" w:rsidRDefault="005A2D29" w:rsidP="00E74522">
      <w:pPr>
        <w:spacing w:after="0" w:line="240" w:lineRule="auto"/>
        <w:rPr>
          <w:rFonts w:cs="Cambria"/>
          <w:b/>
          <w:bCs/>
          <w:sz w:val="40"/>
          <w:szCs w:val="40"/>
        </w:rPr>
      </w:pPr>
    </w:p>
    <w:p w14:paraId="1612BB0E" w14:textId="77777777" w:rsidR="005A2D29" w:rsidRDefault="005A2D29" w:rsidP="00E74522">
      <w:pPr>
        <w:spacing w:after="0" w:line="240" w:lineRule="auto"/>
        <w:rPr>
          <w:rFonts w:cs="Cambria"/>
          <w:b/>
          <w:bCs/>
          <w:sz w:val="40"/>
          <w:szCs w:val="40"/>
        </w:rPr>
      </w:pPr>
    </w:p>
    <w:p w14:paraId="679EC18E" w14:textId="77777777" w:rsidR="005A2D29" w:rsidRDefault="005A2D29" w:rsidP="00E74522">
      <w:pPr>
        <w:spacing w:after="0" w:line="240" w:lineRule="auto"/>
        <w:rPr>
          <w:rFonts w:cs="Cambria"/>
          <w:b/>
          <w:bCs/>
          <w:sz w:val="40"/>
          <w:szCs w:val="40"/>
        </w:rPr>
      </w:pPr>
    </w:p>
    <w:p w14:paraId="50744AA3" w14:textId="77777777" w:rsidR="005A2D29" w:rsidRDefault="005A2D29" w:rsidP="00E74522">
      <w:pPr>
        <w:spacing w:after="0" w:line="240" w:lineRule="auto"/>
        <w:rPr>
          <w:rFonts w:cs="Cambria"/>
          <w:b/>
          <w:bCs/>
          <w:sz w:val="40"/>
          <w:szCs w:val="40"/>
        </w:rPr>
      </w:pPr>
    </w:p>
    <w:p w14:paraId="18603831" w14:textId="77777777" w:rsidR="005A2D29" w:rsidRDefault="005A2D29" w:rsidP="00E74522">
      <w:pPr>
        <w:spacing w:after="0" w:line="240" w:lineRule="auto"/>
        <w:rPr>
          <w:rFonts w:cs="Cambria"/>
          <w:b/>
          <w:bCs/>
          <w:sz w:val="40"/>
          <w:szCs w:val="40"/>
        </w:rPr>
      </w:pPr>
    </w:p>
    <w:p w14:paraId="3E5875A2" w14:textId="77777777" w:rsidR="005A2D29" w:rsidRDefault="005A2D29" w:rsidP="00E74522">
      <w:pPr>
        <w:spacing w:after="0" w:line="240" w:lineRule="auto"/>
        <w:rPr>
          <w:rFonts w:cs="Cambria"/>
          <w:b/>
          <w:bCs/>
          <w:sz w:val="40"/>
          <w:szCs w:val="40"/>
        </w:rPr>
      </w:pPr>
    </w:p>
    <w:p w14:paraId="62A5ACC7" w14:textId="77777777" w:rsidR="005A2D29" w:rsidRDefault="005A2D29" w:rsidP="00E74522">
      <w:pPr>
        <w:spacing w:after="0" w:line="240" w:lineRule="auto"/>
        <w:rPr>
          <w:rFonts w:cs="Cambria"/>
          <w:b/>
          <w:bCs/>
          <w:sz w:val="40"/>
          <w:szCs w:val="40"/>
        </w:rPr>
      </w:pPr>
    </w:p>
    <w:p w14:paraId="08E241D6" w14:textId="77777777" w:rsidR="005A2D29" w:rsidRDefault="005A2D29" w:rsidP="00E74522">
      <w:pPr>
        <w:spacing w:after="0" w:line="240" w:lineRule="auto"/>
        <w:rPr>
          <w:rFonts w:cs="Cambria"/>
          <w:b/>
          <w:bCs/>
          <w:sz w:val="40"/>
          <w:szCs w:val="40"/>
        </w:rPr>
      </w:pPr>
    </w:p>
    <w:p w14:paraId="6B0465AA" w14:textId="77777777" w:rsidR="005A2D29" w:rsidRDefault="005A2D29" w:rsidP="00E74522">
      <w:pPr>
        <w:spacing w:after="0" w:line="240" w:lineRule="auto"/>
        <w:rPr>
          <w:rFonts w:cs="Cambria"/>
          <w:b/>
          <w:bCs/>
          <w:sz w:val="40"/>
          <w:szCs w:val="40"/>
        </w:rPr>
      </w:pPr>
    </w:p>
    <w:p w14:paraId="22BD0A12" w14:textId="77777777" w:rsidR="005A2D29" w:rsidRDefault="005A2D29" w:rsidP="00E74522">
      <w:pPr>
        <w:spacing w:after="0" w:line="240" w:lineRule="auto"/>
        <w:rPr>
          <w:rFonts w:cs="Cambria"/>
          <w:b/>
          <w:bCs/>
          <w:sz w:val="40"/>
          <w:szCs w:val="40"/>
        </w:rPr>
      </w:pPr>
    </w:p>
    <w:p w14:paraId="1444F1D4" w14:textId="77777777" w:rsidR="001976A1" w:rsidRDefault="001976A1" w:rsidP="00E74522">
      <w:pPr>
        <w:spacing w:after="0" w:line="240" w:lineRule="auto"/>
        <w:rPr>
          <w:rFonts w:cs="Cambria"/>
          <w:b/>
          <w:bCs/>
          <w:sz w:val="40"/>
          <w:szCs w:val="40"/>
        </w:rPr>
      </w:pPr>
    </w:p>
    <w:p w14:paraId="2939B895" w14:textId="77777777" w:rsidR="007C45E0" w:rsidRDefault="007C45E0" w:rsidP="00E74522">
      <w:pPr>
        <w:spacing w:after="0" w:line="240" w:lineRule="auto"/>
        <w:rPr>
          <w:rFonts w:cs="Cambria"/>
          <w:b/>
          <w:bCs/>
          <w:sz w:val="40"/>
          <w:szCs w:val="40"/>
        </w:rPr>
      </w:pPr>
    </w:p>
    <w:p w14:paraId="266B0692" w14:textId="77777777" w:rsidR="007C45E0" w:rsidRDefault="007C45E0" w:rsidP="00E74522">
      <w:pPr>
        <w:spacing w:after="0" w:line="240" w:lineRule="auto"/>
        <w:rPr>
          <w:rFonts w:cs="Cambria"/>
          <w:b/>
          <w:bCs/>
          <w:sz w:val="40"/>
          <w:szCs w:val="40"/>
        </w:rPr>
      </w:pPr>
    </w:p>
    <w:p w14:paraId="72E7CBBA" w14:textId="77777777" w:rsidR="007C45E0" w:rsidRDefault="007C45E0" w:rsidP="00E74522">
      <w:pPr>
        <w:spacing w:after="0" w:line="240" w:lineRule="auto"/>
        <w:rPr>
          <w:rFonts w:cs="Cambria"/>
          <w:b/>
          <w:bCs/>
          <w:sz w:val="40"/>
          <w:szCs w:val="40"/>
        </w:rPr>
      </w:pPr>
    </w:p>
    <w:p w14:paraId="417FA3B8" w14:textId="77777777" w:rsidR="007C45E0" w:rsidRDefault="007C45E0" w:rsidP="00E74522">
      <w:pPr>
        <w:spacing w:after="0" w:line="240" w:lineRule="auto"/>
        <w:rPr>
          <w:rFonts w:cs="Cambria"/>
          <w:b/>
          <w:bCs/>
          <w:sz w:val="40"/>
          <w:szCs w:val="40"/>
        </w:rPr>
      </w:pPr>
    </w:p>
    <w:p w14:paraId="58B89B24" w14:textId="77777777" w:rsidR="007C45E0" w:rsidRDefault="007C45E0" w:rsidP="00E74522">
      <w:pPr>
        <w:spacing w:after="0" w:line="240" w:lineRule="auto"/>
        <w:rPr>
          <w:rFonts w:cs="Cambria"/>
          <w:b/>
          <w:bCs/>
          <w:sz w:val="40"/>
          <w:szCs w:val="40"/>
        </w:rPr>
      </w:pPr>
    </w:p>
    <w:p w14:paraId="3D2490FD" w14:textId="77777777" w:rsidR="007C45E0" w:rsidRDefault="007C45E0" w:rsidP="00E74522">
      <w:pPr>
        <w:spacing w:after="0" w:line="240" w:lineRule="auto"/>
        <w:rPr>
          <w:rFonts w:cs="Cambria"/>
          <w:b/>
          <w:bCs/>
          <w:sz w:val="40"/>
          <w:szCs w:val="40"/>
        </w:rPr>
      </w:pPr>
    </w:p>
    <w:p w14:paraId="3EDB1CBE" w14:textId="77777777" w:rsidR="007C45E0" w:rsidRDefault="007C45E0" w:rsidP="00E74522">
      <w:pPr>
        <w:spacing w:after="0" w:line="240" w:lineRule="auto"/>
        <w:rPr>
          <w:rFonts w:cs="Cambria"/>
          <w:b/>
          <w:bCs/>
          <w:sz w:val="40"/>
          <w:szCs w:val="40"/>
        </w:rPr>
      </w:pPr>
    </w:p>
    <w:p w14:paraId="76EA6EE6" w14:textId="77777777" w:rsidR="007C45E0" w:rsidRDefault="007C45E0" w:rsidP="00E74522">
      <w:pPr>
        <w:spacing w:after="0" w:line="240" w:lineRule="auto"/>
        <w:rPr>
          <w:rFonts w:cs="Cambria"/>
          <w:b/>
          <w:bCs/>
          <w:sz w:val="40"/>
          <w:szCs w:val="40"/>
        </w:rPr>
      </w:pPr>
    </w:p>
    <w:p w14:paraId="1AAD7182" w14:textId="77777777" w:rsidR="007C45E0" w:rsidRDefault="007C45E0" w:rsidP="00E74522">
      <w:pPr>
        <w:spacing w:after="0" w:line="240" w:lineRule="auto"/>
        <w:rPr>
          <w:rFonts w:cs="Cambria"/>
          <w:b/>
          <w:bCs/>
          <w:sz w:val="40"/>
          <w:szCs w:val="40"/>
        </w:rPr>
      </w:pPr>
    </w:p>
    <w:p w14:paraId="0AE836C3" w14:textId="77777777" w:rsidR="007C45E0" w:rsidRDefault="007C45E0" w:rsidP="00E74522">
      <w:pPr>
        <w:spacing w:after="0" w:line="240" w:lineRule="auto"/>
        <w:rPr>
          <w:rFonts w:cs="Cambria"/>
          <w:b/>
          <w:bCs/>
          <w:sz w:val="40"/>
          <w:szCs w:val="40"/>
        </w:rPr>
      </w:pPr>
    </w:p>
    <w:p w14:paraId="0989829A" w14:textId="77777777" w:rsidR="007C45E0" w:rsidRDefault="007C45E0" w:rsidP="00E74522">
      <w:pPr>
        <w:spacing w:after="0" w:line="240" w:lineRule="auto"/>
        <w:rPr>
          <w:rFonts w:cs="Cambria"/>
          <w:b/>
          <w:bCs/>
          <w:sz w:val="40"/>
          <w:szCs w:val="40"/>
        </w:rPr>
      </w:pPr>
    </w:p>
    <w:p w14:paraId="7B64046A" w14:textId="77777777" w:rsidR="007C45E0" w:rsidRDefault="007C45E0" w:rsidP="00E74522">
      <w:pPr>
        <w:spacing w:after="0" w:line="240" w:lineRule="auto"/>
        <w:rPr>
          <w:rFonts w:cs="Cambria"/>
          <w:b/>
          <w:bCs/>
          <w:sz w:val="40"/>
          <w:szCs w:val="40"/>
        </w:rPr>
      </w:pPr>
    </w:p>
    <w:p w14:paraId="470A58BC" w14:textId="77777777" w:rsidR="007C45E0" w:rsidRDefault="007C45E0" w:rsidP="00E74522">
      <w:pPr>
        <w:spacing w:after="0" w:line="240" w:lineRule="auto"/>
        <w:rPr>
          <w:rFonts w:cs="Cambria"/>
          <w:b/>
          <w:bCs/>
          <w:sz w:val="40"/>
          <w:szCs w:val="40"/>
        </w:rPr>
      </w:pPr>
    </w:p>
    <w:p w14:paraId="72FAF24B" w14:textId="77777777" w:rsidR="007C45E0" w:rsidRDefault="007C45E0" w:rsidP="00E74522">
      <w:pPr>
        <w:spacing w:after="0" w:line="240" w:lineRule="auto"/>
        <w:rPr>
          <w:rFonts w:cs="Cambria"/>
          <w:b/>
          <w:bCs/>
          <w:sz w:val="40"/>
          <w:szCs w:val="40"/>
        </w:rPr>
      </w:pPr>
    </w:p>
    <w:p w14:paraId="202E2AD3" w14:textId="77777777" w:rsidR="007C45E0" w:rsidRDefault="007C45E0" w:rsidP="00E74522">
      <w:pPr>
        <w:spacing w:after="0" w:line="240" w:lineRule="auto"/>
        <w:rPr>
          <w:rFonts w:cs="Cambria"/>
          <w:b/>
          <w:bCs/>
          <w:sz w:val="40"/>
          <w:szCs w:val="40"/>
        </w:rPr>
      </w:pPr>
    </w:p>
    <w:p w14:paraId="262D92A2" w14:textId="77777777" w:rsidR="007C45E0" w:rsidRDefault="007C45E0" w:rsidP="00E74522">
      <w:pPr>
        <w:spacing w:after="0" w:line="240" w:lineRule="auto"/>
        <w:rPr>
          <w:rFonts w:cs="Cambria"/>
          <w:b/>
          <w:bCs/>
          <w:sz w:val="40"/>
          <w:szCs w:val="40"/>
        </w:rPr>
      </w:pPr>
    </w:p>
    <w:p w14:paraId="3D5F0A3F" w14:textId="77777777" w:rsidR="007C45E0" w:rsidRDefault="007C45E0" w:rsidP="00E74522">
      <w:pPr>
        <w:spacing w:after="0" w:line="240" w:lineRule="auto"/>
        <w:rPr>
          <w:rFonts w:cs="Cambria"/>
          <w:b/>
          <w:bCs/>
          <w:sz w:val="40"/>
          <w:szCs w:val="40"/>
        </w:rPr>
      </w:pPr>
    </w:p>
    <w:p w14:paraId="0218F1FA" w14:textId="77777777" w:rsidR="007C45E0" w:rsidRDefault="007C45E0" w:rsidP="00E74522">
      <w:pPr>
        <w:spacing w:after="0" w:line="240" w:lineRule="auto"/>
        <w:rPr>
          <w:rFonts w:cs="Cambria"/>
          <w:b/>
          <w:bCs/>
          <w:sz w:val="40"/>
          <w:szCs w:val="40"/>
        </w:rPr>
      </w:pPr>
    </w:p>
    <w:p w14:paraId="1207A431" w14:textId="77777777" w:rsidR="007C45E0" w:rsidRDefault="007C45E0" w:rsidP="00E74522">
      <w:pPr>
        <w:spacing w:after="0" w:line="240" w:lineRule="auto"/>
        <w:rPr>
          <w:rFonts w:cs="Cambria"/>
          <w:b/>
          <w:bCs/>
          <w:sz w:val="40"/>
          <w:szCs w:val="40"/>
        </w:rPr>
      </w:pPr>
    </w:p>
    <w:p w14:paraId="4A32B143" w14:textId="77777777" w:rsidR="007C45E0" w:rsidRDefault="007C45E0" w:rsidP="00E74522">
      <w:pPr>
        <w:spacing w:after="0" w:line="240" w:lineRule="auto"/>
        <w:rPr>
          <w:rFonts w:cs="Cambria"/>
          <w:b/>
          <w:bCs/>
          <w:sz w:val="40"/>
          <w:szCs w:val="40"/>
        </w:rPr>
      </w:pPr>
    </w:p>
    <w:p w14:paraId="15C7306F" w14:textId="77777777" w:rsidR="007C45E0" w:rsidRDefault="007C45E0" w:rsidP="00E74522">
      <w:pPr>
        <w:spacing w:after="0" w:line="240" w:lineRule="auto"/>
        <w:rPr>
          <w:rFonts w:cs="Cambria"/>
          <w:b/>
          <w:bCs/>
          <w:sz w:val="40"/>
          <w:szCs w:val="40"/>
        </w:rPr>
      </w:pPr>
    </w:p>
    <w:p w14:paraId="1599C4AE" w14:textId="77777777" w:rsidR="007C45E0" w:rsidRDefault="007C45E0" w:rsidP="00E74522">
      <w:pPr>
        <w:spacing w:after="0" w:line="240" w:lineRule="auto"/>
        <w:rPr>
          <w:rFonts w:cs="Cambria"/>
          <w:b/>
          <w:bCs/>
          <w:sz w:val="40"/>
          <w:szCs w:val="40"/>
        </w:rPr>
      </w:pPr>
    </w:p>
    <w:p w14:paraId="471AFD16" w14:textId="77777777" w:rsidR="007C45E0" w:rsidRDefault="007C45E0" w:rsidP="00E74522">
      <w:pPr>
        <w:spacing w:after="0" w:line="240" w:lineRule="auto"/>
        <w:rPr>
          <w:rFonts w:cs="Cambria"/>
          <w:b/>
          <w:bCs/>
          <w:sz w:val="40"/>
          <w:szCs w:val="40"/>
        </w:rPr>
      </w:pPr>
    </w:p>
    <w:p w14:paraId="716BFF78" w14:textId="77777777" w:rsidR="007C45E0" w:rsidRDefault="007C45E0" w:rsidP="00E74522">
      <w:pPr>
        <w:spacing w:after="0" w:line="240" w:lineRule="auto"/>
        <w:rPr>
          <w:rFonts w:cs="Cambria"/>
          <w:b/>
          <w:bCs/>
          <w:sz w:val="40"/>
          <w:szCs w:val="40"/>
        </w:rPr>
      </w:pPr>
    </w:p>
    <w:p w14:paraId="57348D90" w14:textId="77777777" w:rsidR="007C45E0" w:rsidRDefault="007C45E0" w:rsidP="00E74522">
      <w:pPr>
        <w:spacing w:after="0" w:line="240" w:lineRule="auto"/>
        <w:rPr>
          <w:rFonts w:cs="Cambria"/>
          <w:b/>
          <w:bCs/>
          <w:sz w:val="40"/>
          <w:szCs w:val="40"/>
        </w:rPr>
      </w:pPr>
    </w:p>
    <w:p w14:paraId="1627A79B" w14:textId="77777777" w:rsidR="007C45E0" w:rsidRDefault="007C45E0" w:rsidP="00E74522">
      <w:pPr>
        <w:spacing w:after="0" w:line="240" w:lineRule="auto"/>
        <w:rPr>
          <w:rFonts w:cs="Cambria"/>
          <w:b/>
          <w:bCs/>
          <w:sz w:val="40"/>
          <w:szCs w:val="40"/>
        </w:rPr>
      </w:pPr>
    </w:p>
    <w:p w14:paraId="33FE1AC6" w14:textId="77777777" w:rsidR="001976A1" w:rsidRPr="00492C04" w:rsidRDefault="001976A1" w:rsidP="00E74522">
      <w:pPr>
        <w:spacing w:after="0" w:line="240" w:lineRule="auto"/>
        <w:rPr>
          <w:rFonts w:cs="Cambria"/>
          <w:b/>
          <w:bCs/>
          <w:sz w:val="40"/>
          <w:szCs w:val="40"/>
        </w:rPr>
      </w:pPr>
    </w:p>
    <w:p w14:paraId="27D3D4C1" w14:textId="6CA0B899" w:rsidR="00E74522" w:rsidRPr="001976A1" w:rsidRDefault="00107FCF" w:rsidP="001976A1">
      <w:pPr>
        <w:spacing w:line="240" w:lineRule="auto"/>
        <w:jc w:val="center"/>
        <w:rPr>
          <w:rFonts w:cs="Cambria"/>
          <w:b/>
          <w:bCs/>
          <w:sz w:val="36"/>
          <w:szCs w:val="36"/>
        </w:rPr>
      </w:pPr>
      <w:r>
        <w:rPr>
          <w:rFonts w:cs="Cambria"/>
          <w:b/>
          <w:bCs/>
          <w:sz w:val="36"/>
          <w:szCs w:val="36"/>
        </w:rPr>
        <w:t xml:space="preserve">VIII. </w:t>
      </w:r>
      <w:r w:rsidR="00E74522" w:rsidRPr="001976A1">
        <w:rPr>
          <w:rFonts w:cs="Cambria"/>
          <w:b/>
          <w:bCs/>
          <w:sz w:val="36"/>
          <w:szCs w:val="36"/>
        </w:rPr>
        <w:t>TJELESNO I ZDRAVSTVENO PODRUČJE</w:t>
      </w:r>
    </w:p>
    <w:p w14:paraId="05DD5006" w14:textId="77777777" w:rsidR="005A2D29" w:rsidRDefault="005A2D29" w:rsidP="001976A1">
      <w:pPr>
        <w:spacing w:after="0" w:line="240" w:lineRule="auto"/>
        <w:jc w:val="center"/>
        <w:rPr>
          <w:rFonts w:cs="Cambria"/>
          <w:bCs/>
          <w:sz w:val="28"/>
          <w:szCs w:val="28"/>
        </w:rPr>
      </w:pPr>
    </w:p>
    <w:p w14:paraId="63E3A14B" w14:textId="04FE9253" w:rsidR="001976A1" w:rsidRDefault="00107FCF" w:rsidP="001976A1">
      <w:pPr>
        <w:spacing w:after="0" w:line="240" w:lineRule="auto"/>
        <w:jc w:val="center"/>
        <w:rPr>
          <w:rFonts w:cs="Cambria"/>
          <w:bCs/>
          <w:sz w:val="28"/>
          <w:szCs w:val="28"/>
        </w:rPr>
      </w:pPr>
      <w:r>
        <w:rPr>
          <w:rFonts w:cs="Cambria"/>
          <w:bCs/>
          <w:sz w:val="28"/>
          <w:szCs w:val="28"/>
        </w:rPr>
        <w:t xml:space="preserve">1. </w:t>
      </w:r>
      <w:r w:rsidR="00E74522" w:rsidRPr="001976A1">
        <w:rPr>
          <w:rFonts w:cs="Cambria"/>
          <w:bCs/>
          <w:sz w:val="28"/>
          <w:szCs w:val="28"/>
        </w:rPr>
        <w:t>ZAJEDNIČKA JEZGRA NASTAVN</w:t>
      </w:r>
      <w:r w:rsidR="001976A1">
        <w:rPr>
          <w:rFonts w:cs="Cambria"/>
          <w:bCs/>
          <w:sz w:val="28"/>
          <w:szCs w:val="28"/>
        </w:rPr>
        <w:t>IH PLANOVA I PROGRAMA</w:t>
      </w:r>
    </w:p>
    <w:p w14:paraId="0495B07B" w14:textId="24FC088C" w:rsidR="00E74522" w:rsidRPr="001976A1" w:rsidRDefault="00E74522" w:rsidP="001976A1">
      <w:pPr>
        <w:spacing w:after="0" w:line="240" w:lineRule="auto"/>
        <w:jc w:val="center"/>
        <w:rPr>
          <w:rFonts w:cs="Cambria"/>
          <w:bCs/>
          <w:sz w:val="28"/>
          <w:szCs w:val="28"/>
        </w:rPr>
      </w:pPr>
      <w:r w:rsidRPr="001976A1">
        <w:rPr>
          <w:rFonts w:cs="Cambria"/>
          <w:bCs/>
          <w:sz w:val="28"/>
          <w:szCs w:val="28"/>
        </w:rPr>
        <w:t>ZA</w:t>
      </w:r>
      <w:r w:rsidR="001976A1">
        <w:rPr>
          <w:rFonts w:cs="Cambria"/>
          <w:bCs/>
          <w:sz w:val="28"/>
          <w:szCs w:val="28"/>
        </w:rPr>
        <w:t xml:space="preserve"> </w:t>
      </w:r>
      <w:r w:rsidRPr="001976A1">
        <w:rPr>
          <w:rFonts w:cs="Cambria"/>
          <w:bCs/>
          <w:sz w:val="28"/>
          <w:szCs w:val="28"/>
        </w:rPr>
        <w:t>TJELESNO I ZDRAVSTVENO PODRUČJ</w:t>
      </w:r>
      <w:r w:rsidR="005A2D29">
        <w:rPr>
          <w:rFonts w:cs="Cambria"/>
          <w:bCs/>
          <w:sz w:val="28"/>
          <w:szCs w:val="28"/>
        </w:rPr>
        <w:t>E</w:t>
      </w:r>
      <w:r w:rsidR="005A2D29">
        <w:rPr>
          <w:rFonts w:cs="Cambria"/>
          <w:bCs/>
          <w:sz w:val="28"/>
          <w:szCs w:val="28"/>
        </w:rPr>
        <w:br/>
        <w:t>DEFINIRANA NA ISHODIMA UČENJA</w:t>
      </w:r>
    </w:p>
    <w:p w14:paraId="7DA01348" w14:textId="77777777" w:rsidR="00E74522" w:rsidRPr="00492C04" w:rsidRDefault="00E74522" w:rsidP="00E74522">
      <w:pPr>
        <w:jc w:val="center"/>
        <w:rPr>
          <w:rFonts w:cs="Cambria"/>
          <w:b/>
          <w:bCs/>
        </w:rPr>
      </w:pPr>
    </w:p>
    <w:p w14:paraId="01109EA1" w14:textId="77777777" w:rsidR="00E74522" w:rsidRPr="00492C04" w:rsidRDefault="00E74522" w:rsidP="00E74522">
      <w:pPr>
        <w:jc w:val="center"/>
        <w:rPr>
          <w:rFonts w:cs="Cambria"/>
          <w:b/>
          <w:bCs/>
        </w:rPr>
      </w:pPr>
    </w:p>
    <w:p w14:paraId="75A2487F" w14:textId="77777777" w:rsidR="00E74522" w:rsidRPr="00492C04" w:rsidRDefault="00E74522" w:rsidP="00E74522">
      <w:pPr>
        <w:jc w:val="center"/>
        <w:rPr>
          <w:rFonts w:cs="Cambria"/>
          <w:b/>
          <w:bCs/>
          <w:sz w:val="32"/>
          <w:szCs w:val="32"/>
        </w:rPr>
      </w:pPr>
    </w:p>
    <w:p w14:paraId="6DC43150" w14:textId="77777777" w:rsidR="00E74522" w:rsidRPr="00492C04" w:rsidRDefault="00E74522" w:rsidP="00E74522">
      <w:pPr>
        <w:jc w:val="center"/>
        <w:rPr>
          <w:rFonts w:cs="Cambria"/>
          <w:b/>
          <w:bCs/>
          <w:sz w:val="32"/>
          <w:szCs w:val="32"/>
        </w:rPr>
      </w:pPr>
    </w:p>
    <w:p w14:paraId="1AA4B523" w14:textId="77777777" w:rsidR="00E74522" w:rsidRPr="00492C04" w:rsidRDefault="00E74522" w:rsidP="00E74522">
      <w:pPr>
        <w:jc w:val="center"/>
        <w:rPr>
          <w:rFonts w:cs="Cambria"/>
          <w:b/>
          <w:bCs/>
          <w:sz w:val="32"/>
          <w:szCs w:val="32"/>
        </w:rPr>
      </w:pPr>
    </w:p>
    <w:p w14:paraId="3BC5C8EC" w14:textId="77777777" w:rsidR="00E74522" w:rsidRPr="00492C04" w:rsidRDefault="00E74522" w:rsidP="00E74522">
      <w:pPr>
        <w:jc w:val="center"/>
        <w:rPr>
          <w:rFonts w:cs="Cambria"/>
          <w:b/>
          <w:bCs/>
          <w:sz w:val="32"/>
          <w:szCs w:val="32"/>
        </w:rPr>
      </w:pPr>
    </w:p>
    <w:p w14:paraId="2DB9CAF8" w14:textId="77777777" w:rsidR="00E74522" w:rsidRPr="00492C04" w:rsidRDefault="00E74522" w:rsidP="00E74522">
      <w:pPr>
        <w:jc w:val="center"/>
        <w:rPr>
          <w:rFonts w:cs="Cambria"/>
          <w:b/>
          <w:bCs/>
          <w:sz w:val="32"/>
          <w:szCs w:val="32"/>
        </w:rPr>
      </w:pPr>
    </w:p>
    <w:p w14:paraId="4BAC5FA3" w14:textId="77777777" w:rsidR="00E74522" w:rsidRPr="00492C04" w:rsidRDefault="00E74522" w:rsidP="00E74522">
      <w:pPr>
        <w:jc w:val="center"/>
        <w:rPr>
          <w:rFonts w:cs="Cambria"/>
          <w:b/>
          <w:bCs/>
          <w:sz w:val="32"/>
          <w:szCs w:val="32"/>
        </w:rPr>
      </w:pPr>
    </w:p>
    <w:p w14:paraId="2EDDDE5C" w14:textId="77777777" w:rsidR="00E74522" w:rsidRPr="00492C04" w:rsidRDefault="00E74522" w:rsidP="00E74522">
      <w:pPr>
        <w:jc w:val="center"/>
        <w:rPr>
          <w:rFonts w:cs="Cambria"/>
          <w:b/>
          <w:bCs/>
          <w:sz w:val="32"/>
          <w:szCs w:val="32"/>
        </w:rPr>
      </w:pPr>
    </w:p>
    <w:p w14:paraId="10A849B7" w14:textId="77777777" w:rsidR="00E74522" w:rsidRPr="00492C04" w:rsidRDefault="00E74522" w:rsidP="00E74522">
      <w:pPr>
        <w:jc w:val="center"/>
        <w:rPr>
          <w:rFonts w:cs="Cambria"/>
          <w:b/>
          <w:bCs/>
          <w:sz w:val="32"/>
          <w:szCs w:val="32"/>
        </w:rPr>
      </w:pPr>
    </w:p>
    <w:p w14:paraId="2320A03D" w14:textId="77777777" w:rsidR="00E74522" w:rsidRPr="00492C04" w:rsidRDefault="00E74522" w:rsidP="00E74522">
      <w:pPr>
        <w:jc w:val="center"/>
        <w:rPr>
          <w:rFonts w:cs="Cambria"/>
          <w:b/>
          <w:bCs/>
          <w:sz w:val="32"/>
          <w:szCs w:val="32"/>
        </w:rPr>
      </w:pPr>
    </w:p>
    <w:p w14:paraId="35B004D3" w14:textId="77777777" w:rsidR="00E74522" w:rsidRPr="00492C04" w:rsidRDefault="00E74522" w:rsidP="00E74522">
      <w:pPr>
        <w:jc w:val="center"/>
        <w:rPr>
          <w:rFonts w:cs="Cambria"/>
          <w:b/>
          <w:bCs/>
          <w:sz w:val="32"/>
          <w:szCs w:val="32"/>
        </w:rPr>
      </w:pPr>
    </w:p>
    <w:p w14:paraId="3CB5E320" w14:textId="77777777" w:rsidR="00E74522" w:rsidRPr="00492C04" w:rsidRDefault="00E74522" w:rsidP="00E74522">
      <w:pPr>
        <w:jc w:val="center"/>
        <w:rPr>
          <w:rFonts w:cs="Cambria"/>
          <w:b/>
          <w:bCs/>
          <w:sz w:val="32"/>
          <w:szCs w:val="32"/>
        </w:rPr>
      </w:pPr>
    </w:p>
    <w:p w14:paraId="28D71F9D" w14:textId="77777777" w:rsidR="00E74522" w:rsidRPr="00492C04" w:rsidRDefault="00E74522" w:rsidP="00E74522">
      <w:pPr>
        <w:jc w:val="center"/>
        <w:rPr>
          <w:rFonts w:cs="Cambria"/>
          <w:b/>
          <w:bCs/>
          <w:sz w:val="32"/>
          <w:szCs w:val="32"/>
        </w:rPr>
      </w:pPr>
    </w:p>
    <w:p w14:paraId="5FE48D78" w14:textId="77777777" w:rsidR="00E74522" w:rsidRDefault="00E74522" w:rsidP="00E74522">
      <w:pPr>
        <w:jc w:val="center"/>
        <w:rPr>
          <w:rFonts w:cs="Cambria"/>
          <w:b/>
          <w:bCs/>
          <w:sz w:val="32"/>
          <w:szCs w:val="32"/>
        </w:rPr>
      </w:pPr>
    </w:p>
    <w:p w14:paraId="274B7740" w14:textId="77777777" w:rsidR="001976A1" w:rsidRPr="00492C04" w:rsidRDefault="001976A1" w:rsidP="00E74522">
      <w:pPr>
        <w:jc w:val="center"/>
        <w:rPr>
          <w:rFonts w:cs="Cambria"/>
          <w:b/>
          <w:bCs/>
          <w:sz w:val="32"/>
          <w:szCs w:val="32"/>
        </w:rPr>
      </w:pPr>
    </w:p>
    <w:p w14:paraId="08AB4EAB" w14:textId="77777777" w:rsidR="001976A1" w:rsidRDefault="001976A1" w:rsidP="001976A1">
      <w:pPr>
        <w:spacing w:after="0"/>
        <w:jc w:val="center"/>
        <w:rPr>
          <w:rFonts w:cs="Cambria"/>
          <w:b/>
          <w:bCs/>
          <w:sz w:val="36"/>
          <w:szCs w:val="36"/>
        </w:rPr>
      </w:pPr>
    </w:p>
    <w:p w14:paraId="2EF5BAFB" w14:textId="77777777" w:rsidR="001976A1" w:rsidRDefault="001976A1" w:rsidP="001976A1">
      <w:pPr>
        <w:spacing w:after="0"/>
        <w:jc w:val="center"/>
        <w:rPr>
          <w:rFonts w:cs="Cambria"/>
          <w:b/>
          <w:bCs/>
          <w:sz w:val="36"/>
          <w:szCs w:val="36"/>
        </w:rPr>
      </w:pPr>
    </w:p>
    <w:p w14:paraId="24130641" w14:textId="77777777" w:rsidR="001976A1" w:rsidRDefault="001976A1" w:rsidP="001976A1">
      <w:pPr>
        <w:spacing w:after="0"/>
        <w:jc w:val="center"/>
        <w:rPr>
          <w:rFonts w:cs="Cambria"/>
          <w:b/>
          <w:bCs/>
          <w:sz w:val="36"/>
          <w:szCs w:val="36"/>
        </w:rPr>
      </w:pPr>
    </w:p>
    <w:p w14:paraId="0A559411" w14:textId="77777777" w:rsidR="007C45E0" w:rsidRDefault="007C45E0" w:rsidP="001976A1">
      <w:pPr>
        <w:spacing w:after="0"/>
        <w:jc w:val="center"/>
        <w:rPr>
          <w:rFonts w:cs="Cambria"/>
          <w:b/>
          <w:bCs/>
          <w:sz w:val="36"/>
          <w:szCs w:val="36"/>
        </w:rPr>
      </w:pPr>
    </w:p>
    <w:p w14:paraId="101E10D8" w14:textId="77777777" w:rsidR="007C45E0" w:rsidRDefault="007C45E0" w:rsidP="001976A1">
      <w:pPr>
        <w:spacing w:after="0"/>
        <w:jc w:val="center"/>
        <w:rPr>
          <w:rFonts w:cs="Cambria"/>
          <w:b/>
          <w:bCs/>
          <w:sz w:val="36"/>
          <w:szCs w:val="36"/>
        </w:rPr>
      </w:pPr>
    </w:p>
    <w:p w14:paraId="6C78D893" w14:textId="77777777" w:rsidR="007C45E0" w:rsidRDefault="007C45E0" w:rsidP="001976A1">
      <w:pPr>
        <w:spacing w:after="0"/>
        <w:jc w:val="center"/>
        <w:rPr>
          <w:rFonts w:cs="Cambria"/>
          <w:b/>
          <w:bCs/>
          <w:sz w:val="36"/>
          <w:szCs w:val="36"/>
        </w:rPr>
      </w:pPr>
    </w:p>
    <w:p w14:paraId="731982C0" w14:textId="77777777" w:rsidR="007C45E0" w:rsidRDefault="007C45E0" w:rsidP="001976A1">
      <w:pPr>
        <w:spacing w:after="0"/>
        <w:jc w:val="center"/>
        <w:rPr>
          <w:rFonts w:cs="Cambria"/>
          <w:b/>
          <w:bCs/>
          <w:sz w:val="36"/>
          <w:szCs w:val="36"/>
        </w:rPr>
      </w:pPr>
    </w:p>
    <w:p w14:paraId="34B9E9A0" w14:textId="77777777" w:rsidR="007C45E0" w:rsidRDefault="007C45E0" w:rsidP="001976A1">
      <w:pPr>
        <w:spacing w:after="0"/>
        <w:jc w:val="center"/>
        <w:rPr>
          <w:rFonts w:cs="Cambria"/>
          <w:b/>
          <w:bCs/>
          <w:sz w:val="36"/>
          <w:szCs w:val="36"/>
        </w:rPr>
      </w:pPr>
    </w:p>
    <w:p w14:paraId="5B446BED" w14:textId="77777777" w:rsidR="007C45E0" w:rsidRDefault="007C45E0" w:rsidP="001976A1">
      <w:pPr>
        <w:spacing w:after="0"/>
        <w:jc w:val="center"/>
        <w:rPr>
          <w:rFonts w:cs="Cambria"/>
          <w:b/>
          <w:bCs/>
          <w:sz w:val="36"/>
          <w:szCs w:val="36"/>
        </w:rPr>
      </w:pPr>
    </w:p>
    <w:p w14:paraId="6AED43E7" w14:textId="77777777" w:rsidR="007C45E0" w:rsidRDefault="007C45E0" w:rsidP="001976A1">
      <w:pPr>
        <w:spacing w:after="0"/>
        <w:jc w:val="center"/>
        <w:rPr>
          <w:rFonts w:cs="Cambria"/>
          <w:b/>
          <w:bCs/>
          <w:sz w:val="36"/>
          <w:szCs w:val="36"/>
        </w:rPr>
      </w:pPr>
    </w:p>
    <w:p w14:paraId="2B52E8D5" w14:textId="77777777" w:rsidR="007C45E0" w:rsidRDefault="007C45E0" w:rsidP="001976A1">
      <w:pPr>
        <w:spacing w:after="0"/>
        <w:jc w:val="center"/>
        <w:rPr>
          <w:rFonts w:cs="Cambria"/>
          <w:b/>
          <w:bCs/>
          <w:sz w:val="36"/>
          <w:szCs w:val="36"/>
        </w:rPr>
      </w:pPr>
    </w:p>
    <w:p w14:paraId="26BB0D38" w14:textId="77777777" w:rsidR="007C45E0" w:rsidRDefault="007C45E0" w:rsidP="001976A1">
      <w:pPr>
        <w:spacing w:after="0"/>
        <w:jc w:val="center"/>
        <w:rPr>
          <w:rFonts w:cs="Cambria"/>
          <w:b/>
          <w:bCs/>
          <w:sz w:val="36"/>
          <w:szCs w:val="36"/>
        </w:rPr>
      </w:pPr>
    </w:p>
    <w:p w14:paraId="70F6EF03" w14:textId="77777777" w:rsidR="007C45E0" w:rsidRDefault="007C45E0" w:rsidP="001976A1">
      <w:pPr>
        <w:spacing w:after="0"/>
        <w:jc w:val="center"/>
        <w:rPr>
          <w:rFonts w:cs="Cambria"/>
          <w:b/>
          <w:bCs/>
          <w:sz w:val="36"/>
          <w:szCs w:val="36"/>
        </w:rPr>
      </w:pPr>
    </w:p>
    <w:p w14:paraId="4C3C45D8" w14:textId="77777777" w:rsidR="007C45E0" w:rsidRDefault="007C45E0" w:rsidP="001976A1">
      <w:pPr>
        <w:spacing w:after="0"/>
        <w:jc w:val="center"/>
        <w:rPr>
          <w:rFonts w:cs="Cambria"/>
          <w:b/>
          <w:bCs/>
          <w:sz w:val="36"/>
          <w:szCs w:val="36"/>
        </w:rPr>
      </w:pPr>
    </w:p>
    <w:p w14:paraId="3F503DC5" w14:textId="77777777" w:rsidR="007C45E0" w:rsidRDefault="007C45E0" w:rsidP="001976A1">
      <w:pPr>
        <w:spacing w:after="0"/>
        <w:jc w:val="center"/>
        <w:rPr>
          <w:rFonts w:cs="Cambria"/>
          <w:b/>
          <w:bCs/>
          <w:sz w:val="36"/>
          <w:szCs w:val="36"/>
        </w:rPr>
      </w:pPr>
    </w:p>
    <w:p w14:paraId="045E814B" w14:textId="77777777" w:rsidR="007C45E0" w:rsidRDefault="007C45E0" w:rsidP="001976A1">
      <w:pPr>
        <w:spacing w:after="0"/>
        <w:jc w:val="center"/>
        <w:rPr>
          <w:rFonts w:cs="Cambria"/>
          <w:b/>
          <w:bCs/>
          <w:sz w:val="36"/>
          <w:szCs w:val="36"/>
        </w:rPr>
      </w:pPr>
    </w:p>
    <w:p w14:paraId="3892BBBD" w14:textId="77777777" w:rsidR="007C45E0" w:rsidRDefault="007C45E0" w:rsidP="001976A1">
      <w:pPr>
        <w:spacing w:after="0"/>
        <w:jc w:val="center"/>
        <w:rPr>
          <w:rFonts w:cs="Cambria"/>
          <w:b/>
          <w:bCs/>
          <w:sz w:val="36"/>
          <w:szCs w:val="36"/>
        </w:rPr>
      </w:pPr>
    </w:p>
    <w:p w14:paraId="703922EA" w14:textId="77777777" w:rsidR="007C45E0" w:rsidRDefault="007C45E0" w:rsidP="001976A1">
      <w:pPr>
        <w:spacing w:after="0"/>
        <w:jc w:val="center"/>
        <w:rPr>
          <w:rFonts w:cs="Cambria"/>
          <w:b/>
          <w:bCs/>
          <w:sz w:val="36"/>
          <w:szCs w:val="36"/>
        </w:rPr>
      </w:pPr>
    </w:p>
    <w:p w14:paraId="5AFD625E" w14:textId="77777777" w:rsidR="007C45E0" w:rsidRDefault="007C45E0" w:rsidP="001976A1">
      <w:pPr>
        <w:spacing w:after="0"/>
        <w:jc w:val="center"/>
        <w:rPr>
          <w:rFonts w:cs="Cambria"/>
          <w:b/>
          <w:bCs/>
          <w:sz w:val="36"/>
          <w:szCs w:val="36"/>
        </w:rPr>
      </w:pPr>
    </w:p>
    <w:p w14:paraId="45B397A0" w14:textId="77777777" w:rsidR="007C45E0" w:rsidRDefault="007C45E0" w:rsidP="001976A1">
      <w:pPr>
        <w:spacing w:after="0"/>
        <w:jc w:val="center"/>
        <w:rPr>
          <w:rFonts w:cs="Cambria"/>
          <w:b/>
          <w:bCs/>
          <w:sz w:val="36"/>
          <w:szCs w:val="36"/>
        </w:rPr>
      </w:pPr>
    </w:p>
    <w:p w14:paraId="15CCA90C" w14:textId="77777777" w:rsidR="007C45E0" w:rsidRDefault="007C45E0" w:rsidP="001976A1">
      <w:pPr>
        <w:spacing w:after="0"/>
        <w:jc w:val="center"/>
        <w:rPr>
          <w:rFonts w:cs="Cambria"/>
          <w:b/>
          <w:bCs/>
          <w:sz w:val="36"/>
          <w:szCs w:val="36"/>
        </w:rPr>
      </w:pPr>
    </w:p>
    <w:p w14:paraId="677DF59E" w14:textId="77777777" w:rsidR="007C45E0" w:rsidRDefault="007C45E0" w:rsidP="001976A1">
      <w:pPr>
        <w:spacing w:after="0"/>
        <w:jc w:val="center"/>
        <w:rPr>
          <w:rFonts w:cs="Cambria"/>
          <w:b/>
          <w:bCs/>
          <w:sz w:val="36"/>
          <w:szCs w:val="36"/>
        </w:rPr>
      </w:pPr>
    </w:p>
    <w:p w14:paraId="66449A71" w14:textId="77777777" w:rsidR="007C45E0" w:rsidRDefault="007C45E0" w:rsidP="001976A1">
      <w:pPr>
        <w:spacing w:after="0"/>
        <w:jc w:val="center"/>
        <w:rPr>
          <w:rFonts w:cs="Cambria"/>
          <w:b/>
          <w:bCs/>
          <w:sz w:val="36"/>
          <w:szCs w:val="36"/>
        </w:rPr>
      </w:pPr>
    </w:p>
    <w:p w14:paraId="70E5DE67" w14:textId="77777777" w:rsidR="007C45E0" w:rsidRDefault="007C45E0" w:rsidP="001976A1">
      <w:pPr>
        <w:spacing w:after="0"/>
        <w:jc w:val="center"/>
        <w:rPr>
          <w:rFonts w:cs="Cambria"/>
          <w:b/>
          <w:bCs/>
          <w:sz w:val="36"/>
          <w:szCs w:val="36"/>
        </w:rPr>
      </w:pPr>
    </w:p>
    <w:p w14:paraId="3D921133" w14:textId="77777777" w:rsidR="007C45E0" w:rsidRDefault="007C45E0" w:rsidP="001976A1">
      <w:pPr>
        <w:spacing w:after="0"/>
        <w:jc w:val="center"/>
        <w:rPr>
          <w:rFonts w:cs="Cambria"/>
          <w:b/>
          <w:bCs/>
          <w:sz w:val="36"/>
          <w:szCs w:val="36"/>
        </w:rPr>
      </w:pPr>
    </w:p>
    <w:p w14:paraId="27AAAE11" w14:textId="77777777" w:rsidR="007C45E0" w:rsidRDefault="007C45E0" w:rsidP="001976A1">
      <w:pPr>
        <w:spacing w:after="0"/>
        <w:jc w:val="center"/>
        <w:rPr>
          <w:rFonts w:cs="Cambria"/>
          <w:b/>
          <w:bCs/>
          <w:sz w:val="36"/>
          <w:szCs w:val="36"/>
        </w:rPr>
      </w:pPr>
    </w:p>
    <w:p w14:paraId="59E4822A" w14:textId="77777777" w:rsidR="007C45E0" w:rsidRDefault="007C45E0" w:rsidP="001976A1">
      <w:pPr>
        <w:spacing w:after="0"/>
        <w:jc w:val="center"/>
        <w:rPr>
          <w:rFonts w:cs="Cambria"/>
          <w:b/>
          <w:bCs/>
          <w:sz w:val="36"/>
          <w:szCs w:val="36"/>
        </w:rPr>
      </w:pPr>
    </w:p>
    <w:p w14:paraId="2E6263BE" w14:textId="77777777" w:rsidR="007C45E0" w:rsidRDefault="007C45E0" w:rsidP="001976A1">
      <w:pPr>
        <w:spacing w:after="0"/>
        <w:jc w:val="center"/>
        <w:rPr>
          <w:rFonts w:cs="Cambria"/>
          <w:b/>
          <w:bCs/>
          <w:sz w:val="36"/>
          <w:szCs w:val="36"/>
        </w:rPr>
      </w:pPr>
    </w:p>
    <w:p w14:paraId="0F994BBD" w14:textId="77777777" w:rsidR="007C45E0" w:rsidRDefault="007C45E0" w:rsidP="001976A1">
      <w:pPr>
        <w:spacing w:after="0"/>
        <w:jc w:val="center"/>
        <w:rPr>
          <w:rFonts w:cs="Cambria"/>
          <w:b/>
          <w:bCs/>
          <w:sz w:val="36"/>
          <w:szCs w:val="36"/>
        </w:rPr>
      </w:pPr>
    </w:p>
    <w:p w14:paraId="727B0BA8" w14:textId="77777777" w:rsidR="007C45E0" w:rsidRDefault="007C45E0" w:rsidP="001976A1">
      <w:pPr>
        <w:spacing w:after="0"/>
        <w:jc w:val="center"/>
        <w:rPr>
          <w:rFonts w:cs="Cambria"/>
          <w:b/>
          <w:bCs/>
          <w:sz w:val="36"/>
          <w:szCs w:val="36"/>
        </w:rPr>
      </w:pPr>
    </w:p>
    <w:p w14:paraId="08E3A1A4" w14:textId="77777777" w:rsidR="001976A1" w:rsidRDefault="001976A1" w:rsidP="001976A1">
      <w:pPr>
        <w:spacing w:after="0"/>
        <w:jc w:val="center"/>
        <w:rPr>
          <w:rFonts w:cs="Cambria"/>
          <w:b/>
          <w:bCs/>
          <w:sz w:val="36"/>
          <w:szCs w:val="36"/>
        </w:rPr>
      </w:pPr>
    </w:p>
    <w:p w14:paraId="71931D6A" w14:textId="79B05054" w:rsidR="001976A1" w:rsidRDefault="00107FCF" w:rsidP="001976A1">
      <w:pPr>
        <w:spacing w:after="0"/>
        <w:jc w:val="center"/>
        <w:rPr>
          <w:rFonts w:cs="Cambria"/>
          <w:b/>
          <w:bCs/>
          <w:sz w:val="36"/>
          <w:szCs w:val="36"/>
        </w:rPr>
      </w:pPr>
      <w:r>
        <w:rPr>
          <w:rFonts w:cs="Cambria"/>
          <w:b/>
          <w:bCs/>
          <w:sz w:val="36"/>
          <w:szCs w:val="36"/>
        </w:rPr>
        <w:t xml:space="preserve">1. </w:t>
      </w:r>
      <w:r w:rsidR="00E74522" w:rsidRPr="001976A1">
        <w:rPr>
          <w:rFonts w:cs="Cambria"/>
          <w:b/>
          <w:bCs/>
          <w:sz w:val="36"/>
          <w:szCs w:val="36"/>
        </w:rPr>
        <w:t>ZAJEDNIČKA JEZG</w:t>
      </w:r>
      <w:r w:rsidR="001976A1">
        <w:rPr>
          <w:rFonts w:cs="Cambria"/>
          <w:b/>
          <w:bCs/>
          <w:sz w:val="36"/>
          <w:szCs w:val="36"/>
        </w:rPr>
        <w:t>RA NASTAVNIH PLANOVA I PROGRAMA</w:t>
      </w:r>
    </w:p>
    <w:p w14:paraId="5E1420B7" w14:textId="53293F03" w:rsidR="00E74522" w:rsidRPr="001976A1" w:rsidRDefault="00E74522" w:rsidP="001976A1">
      <w:pPr>
        <w:spacing w:after="0"/>
        <w:jc w:val="center"/>
        <w:rPr>
          <w:rFonts w:asciiTheme="minorHAnsi" w:hAnsiTheme="minorHAnsi" w:cstheme="minorHAnsi"/>
          <w:sz w:val="36"/>
          <w:szCs w:val="36"/>
        </w:rPr>
      </w:pPr>
      <w:r w:rsidRPr="001976A1">
        <w:rPr>
          <w:rFonts w:cs="Cambria"/>
          <w:b/>
          <w:bCs/>
          <w:sz w:val="36"/>
          <w:szCs w:val="36"/>
        </w:rPr>
        <w:t>ZA</w:t>
      </w:r>
      <w:r w:rsidR="001976A1">
        <w:rPr>
          <w:rFonts w:cs="Cambria"/>
          <w:b/>
          <w:bCs/>
          <w:sz w:val="36"/>
          <w:szCs w:val="36"/>
        </w:rPr>
        <w:t xml:space="preserve"> </w:t>
      </w:r>
      <w:r w:rsidRPr="001976A1">
        <w:rPr>
          <w:rFonts w:cs="Cambria"/>
          <w:b/>
          <w:bCs/>
          <w:sz w:val="36"/>
          <w:szCs w:val="36"/>
        </w:rPr>
        <w:t>TJELESNO I ZDRAVSTVENO PODRUČJ</w:t>
      </w:r>
      <w:r w:rsidR="00535858">
        <w:rPr>
          <w:rFonts w:cs="Cambria"/>
          <w:b/>
          <w:bCs/>
          <w:sz w:val="36"/>
          <w:szCs w:val="36"/>
        </w:rPr>
        <w:t>E</w:t>
      </w:r>
      <w:r w:rsidR="00535858">
        <w:rPr>
          <w:rFonts w:cs="Cambria"/>
          <w:b/>
          <w:bCs/>
          <w:sz w:val="36"/>
          <w:szCs w:val="36"/>
        </w:rPr>
        <w:br/>
        <w:t>DEFINIRANA NA ISHODIMA UČENJA</w:t>
      </w:r>
    </w:p>
    <w:p w14:paraId="4537EA71" w14:textId="77777777" w:rsidR="00E74522" w:rsidRPr="00492C04" w:rsidRDefault="00E74522" w:rsidP="00E74522">
      <w:pPr>
        <w:spacing w:after="0" w:line="240" w:lineRule="auto"/>
        <w:rPr>
          <w:rFonts w:asciiTheme="minorHAnsi" w:hAnsiTheme="minorHAnsi" w:cstheme="minorHAnsi"/>
          <w:sz w:val="20"/>
          <w:szCs w:val="20"/>
        </w:rPr>
        <w:sectPr w:rsidR="00E74522" w:rsidRPr="00492C04" w:rsidSect="00E74522">
          <w:pgSz w:w="11906" w:h="16838"/>
          <w:pgMar w:top="1418" w:right="1418" w:bottom="1418" w:left="1418" w:header="709" w:footer="709" w:gutter="0"/>
          <w:cols w:space="708"/>
          <w:docGrid w:linePitch="360"/>
        </w:sectPr>
      </w:pPr>
      <w:r w:rsidRPr="00492C04">
        <w:rPr>
          <w:rFonts w:asciiTheme="minorHAnsi" w:hAnsiTheme="minorHAnsi" w:cstheme="minorHAnsi"/>
          <w:sz w:val="20"/>
          <w:szCs w:val="20"/>
        </w:rPr>
        <w:br w:type="page"/>
      </w:r>
    </w:p>
    <w:tbl>
      <w:tblPr>
        <w:tblW w:w="9830" w:type="dxa"/>
        <w:tblInd w:w="-3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615"/>
        <w:gridCol w:w="121"/>
        <w:gridCol w:w="1974"/>
        <w:gridCol w:w="1980"/>
        <w:gridCol w:w="2070"/>
        <w:gridCol w:w="2070"/>
      </w:tblGrid>
      <w:tr w:rsidR="009A31EB" w:rsidRPr="00492C04" w14:paraId="1611AD3F" w14:textId="3668C3BC" w:rsidTr="005A2D29">
        <w:trPr>
          <w:trHeight w:val="296"/>
        </w:trPr>
        <w:tc>
          <w:tcPr>
            <w:tcW w:w="1615" w:type="dxa"/>
            <w:shd w:val="clear" w:color="auto" w:fill="D6DCB4"/>
            <w:tcMar>
              <w:top w:w="58" w:type="dxa"/>
              <w:bottom w:w="58" w:type="dxa"/>
            </w:tcMar>
            <w:vAlign w:val="center"/>
          </w:tcPr>
          <w:p w14:paraId="0D29C25A" w14:textId="61AA2AB8" w:rsidR="009A31EB" w:rsidRPr="00492C04" w:rsidRDefault="009A31EB" w:rsidP="009A31EB">
            <w:pPr>
              <w:tabs>
                <w:tab w:val="left" w:pos="7380"/>
              </w:tabs>
              <w:spacing w:after="0" w:line="240" w:lineRule="auto"/>
              <w:ind w:left="56"/>
              <w:rPr>
                <w:b/>
                <w:sz w:val="20"/>
                <w:szCs w:val="20"/>
              </w:rPr>
            </w:pPr>
            <w:r w:rsidRPr="00492C04">
              <w:rPr>
                <w:b/>
                <w:sz w:val="20"/>
                <w:szCs w:val="20"/>
              </w:rPr>
              <w:lastRenderedPageBreak/>
              <w:t xml:space="preserve">OBLAST: </w:t>
            </w:r>
          </w:p>
        </w:tc>
        <w:tc>
          <w:tcPr>
            <w:tcW w:w="8215" w:type="dxa"/>
            <w:gridSpan w:val="5"/>
            <w:shd w:val="clear" w:color="auto" w:fill="D6DCB4"/>
            <w:vAlign w:val="center"/>
          </w:tcPr>
          <w:p w14:paraId="6C29D44B" w14:textId="229A31C9" w:rsidR="009A31EB" w:rsidRPr="00492C04" w:rsidRDefault="009A31EB" w:rsidP="00E74522">
            <w:pPr>
              <w:tabs>
                <w:tab w:val="left" w:pos="7380"/>
              </w:tabs>
              <w:spacing w:after="0" w:line="240" w:lineRule="auto"/>
              <w:ind w:left="56"/>
              <w:rPr>
                <w:b/>
                <w:sz w:val="20"/>
                <w:szCs w:val="20"/>
              </w:rPr>
            </w:pPr>
            <w:r>
              <w:rPr>
                <w:b/>
                <w:sz w:val="20"/>
                <w:szCs w:val="20"/>
              </w:rPr>
              <w:t xml:space="preserve">1. </w:t>
            </w:r>
            <w:r w:rsidRPr="00492C04">
              <w:rPr>
                <w:b/>
                <w:sz w:val="20"/>
                <w:szCs w:val="20"/>
              </w:rPr>
              <w:t>TJELESNO VJEŽBANJE</w:t>
            </w:r>
          </w:p>
        </w:tc>
      </w:tr>
      <w:tr w:rsidR="009A31EB" w:rsidRPr="00492C04" w14:paraId="30709AF0" w14:textId="102AA272" w:rsidTr="009A31EB">
        <w:trPr>
          <w:trHeight w:val="224"/>
        </w:trPr>
        <w:tc>
          <w:tcPr>
            <w:tcW w:w="1615" w:type="dxa"/>
            <w:shd w:val="clear" w:color="auto" w:fill="FFFF00"/>
            <w:tcMar>
              <w:top w:w="58" w:type="dxa"/>
              <w:bottom w:w="58" w:type="dxa"/>
            </w:tcMar>
            <w:vAlign w:val="center"/>
          </w:tcPr>
          <w:p w14:paraId="3F30065B" w14:textId="5FA80C2E" w:rsidR="009A31EB" w:rsidRPr="00492C04" w:rsidRDefault="009A31EB" w:rsidP="00E74522">
            <w:pPr>
              <w:tabs>
                <w:tab w:val="left" w:pos="7380"/>
              </w:tabs>
              <w:spacing w:after="0" w:line="240" w:lineRule="auto"/>
              <w:rPr>
                <w:b/>
                <w:sz w:val="20"/>
                <w:szCs w:val="20"/>
              </w:rPr>
            </w:pPr>
            <w:r>
              <w:rPr>
                <w:b/>
                <w:sz w:val="20"/>
                <w:szCs w:val="20"/>
              </w:rPr>
              <w:t>Komponenta:</w:t>
            </w:r>
          </w:p>
        </w:tc>
        <w:tc>
          <w:tcPr>
            <w:tcW w:w="8215" w:type="dxa"/>
            <w:gridSpan w:val="5"/>
            <w:shd w:val="clear" w:color="auto" w:fill="FFFF00"/>
            <w:vAlign w:val="center"/>
          </w:tcPr>
          <w:p w14:paraId="4EA69AB9" w14:textId="604BB35B" w:rsidR="009A31EB" w:rsidRPr="00492C04" w:rsidRDefault="00BF7B9B" w:rsidP="00E74522">
            <w:pPr>
              <w:tabs>
                <w:tab w:val="left" w:pos="7380"/>
              </w:tabs>
              <w:spacing w:after="0" w:line="240" w:lineRule="auto"/>
              <w:rPr>
                <w:b/>
                <w:sz w:val="20"/>
                <w:szCs w:val="20"/>
              </w:rPr>
            </w:pPr>
            <w:r>
              <w:rPr>
                <w:b/>
                <w:sz w:val="20"/>
                <w:szCs w:val="20"/>
              </w:rPr>
              <w:t xml:space="preserve">1. </w:t>
            </w:r>
            <w:r w:rsidR="009A31EB" w:rsidRPr="00492C04">
              <w:rPr>
                <w:b/>
                <w:sz w:val="20"/>
                <w:szCs w:val="20"/>
              </w:rPr>
              <w:t>Antropološka obilježja</w:t>
            </w:r>
          </w:p>
        </w:tc>
      </w:tr>
      <w:tr w:rsidR="00E74522" w:rsidRPr="00492C04" w14:paraId="5CFF2CE0" w14:textId="77777777" w:rsidTr="00E74522">
        <w:trPr>
          <w:trHeight w:val="722"/>
        </w:trPr>
        <w:tc>
          <w:tcPr>
            <w:tcW w:w="9830" w:type="dxa"/>
            <w:gridSpan w:val="6"/>
            <w:shd w:val="clear" w:color="auto" w:fill="FFFFCC"/>
            <w:tcMar>
              <w:top w:w="58" w:type="dxa"/>
              <w:bottom w:w="58" w:type="dxa"/>
            </w:tcMar>
          </w:tcPr>
          <w:p w14:paraId="6AF4C6C5" w14:textId="77777777" w:rsidR="00E74522" w:rsidRPr="006D5FD0" w:rsidRDefault="00E74522" w:rsidP="00E74522">
            <w:pPr>
              <w:tabs>
                <w:tab w:val="left" w:pos="7380"/>
              </w:tabs>
              <w:spacing w:after="0" w:line="240" w:lineRule="auto"/>
              <w:ind w:left="56"/>
              <w:rPr>
                <w:b/>
                <w:sz w:val="20"/>
                <w:szCs w:val="20"/>
              </w:rPr>
            </w:pPr>
            <w:r w:rsidRPr="006D5FD0">
              <w:rPr>
                <w:b/>
                <w:sz w:val="20"/>
                <w:szCs w:val="20"/>
              </w:rPr>
              <w:t>Ishodi učenja:</w:t>
            </w:r>
          </w:p>
          <w:p w14:paraId="4B7A6EC0" w14:textId="77777777" w:rsidR="00E74522" w:rsidRPr="00492C04" w:rsidRDefault="00E74522" w:rsidP="00796D87">
            <w:pPr>
              <w:numPr>
                <w:ilvl w:val="0"/>
                <w:numId w:val="63"/>
              </w:numPr>
              <w:spacing w:after="0" w:line="240" w:lineRule="auto"/>
              <w:ind w:left="295" w:hanging="239"/>
              <w:contextualSpacing/>
              <w:rPr>
                <w:sz w:val="20"/>
                <w:szCs w:val="20"/>
              </w:rPr>
            </w:pPr>
            <w:r w:rsidRPr="00492C04">
              <w:rPr>
                <w:sz w:val="20"/>
                <w:szCs w:val="20"/>
              </w:rPr>
              <w:t xml:space="preserve">analizira vlastita antropološka obilježja  </w:t>
            </w:r>
          </w:p>
          <w:p w14:paraId="32F786E7" w14:textId="77777777" w:rsidR="00E74522" w:rsidRPr="00492C04" w:rsidRDefault="00E74522" w:rsidP="00796D87">
            <w:pPr>
              <w:numPr>
                <w:ilvl w:val="0"/>
                <w:numId w:val="63"/>
              </w:numPr>
              <w:spacing w:after="0" w:line="240" w:lineRule="auto"/>
              <w:ind w:left="295" w:hanging="239"/>
              <w:contextualSpacing/>
              <w:rPr>
                <w:sz w:val="20"/>
                <w:szCs w:val="20"/>
              </w:rPr>
            </w:pPr>
            <w:r w:rsidRPr="00492C04">
              <w:rPr>
                <w:sz w:val="20"/>
                <w:szCs w:val="20"/>
              </w:rPr>
              <w:t xml:space="preserve">procjenjuje dobivene rezultate testiranja antropoloških obilježja. </w:t>
            </w:r>
          </w:p>
        </w:tc>
      </w:tr>
      <w:tr w:rsidR="00E74522" w:rsidRPr="00492C04" w14:paraId="1AE8B7CF" w14:textId="77777777" w:rsidTr="00E74522">
        <w:trPr>
          <w:trHeight w:val="170"/>
        </w:trPr>
        <w:tc>
          <w:tcPr>
            <w:tcW w:w="9830" w:type="dxa"/>
            <w:gridSpan w:val="6"/>
            <w:tcMar>
              <w:top w:w="58" w:type="dxa"/>
              <w:bottom w:w="58" w:type="dxa"/>
            </w:tcMar>
          </w:tcPr>
          <w:p w14:paraId="446968DD" w14:textId="38BCEF52" w:rsidR="00E74522" w:rsidRPr="00492C04" w:rsidRDefault="00E74522" w:rsidP="00E74522">
            <w:pPr>
              <w:tabs>
                <w:tab w:val="left" w:pos="7380"/>
              </w:tabs>
              <w:spacing w:after="0" w:line="240" w:lineRule="auto"/>
              <w:ind w:left="56"/>
              <w:rPr>
                <w:sz w:val="20"/>
                <w:szCs w:val="20"/>
              </w:rPr>
            </w:pPr>
            <w:r w:rsidRPr="00492C04">
              <w:rPr>
                <w:sz w:val="20"/>
                <w:szCs w:val="20"/>
              </w:rPr>
              <w:t>Pokazatelji, sukladno uzrastu</w:t>
            </w:r>
            <w:r w:rsidR="0068444E">
              <w:rPr>
                <w:sz w:val="20"/>
                <w:szCs w:val="20"/>
              </w:rPr>
              <w:t>,</w:t>
            </w:r>
            <w:r w:rsidRPr="00492C04">
              <w:rPr>
                <w:sz w:val="20"/>
                <w:szCs w:val="20"/>
              </w:rPr>
              <w:t xml:space="preserve"> za:</w:t>
            </w:r>
          </w:p>
        </w:tc>
      </w:tr>
      <w:tr w:rsidR="00E74522" w:rsidRPr="00492C04" w14:paraId="502784AC" w14:textId="77777777" w:rsidTr="0068444E">
        <w:trPr>
          <w:trHeight w:val="644"/>
        </w:trPr>
        <w:tc>
          <w:tcPr>
            <w:tcW w:w="1736" w:type="dxa"/>
            <w:gridSpan w:val="2"/>
            <w:tcMar>
              <w:top w:w="58" w:type="dxa"/>
              <w:bottom w:w="58" w:type="dxa"/>
            </w:tcMar>
            <w:vAlign w:val="center"/>
          </w:tcPr>
          <w:p w14:paraId="6CE04BA6"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974" w:type="dxa"/>
            <w:tcMar>
              <w:top w:w="58" w:type="dxa"/>
              <w:bottom w:w="58" w:type="dxa"/>
            </w:tcMar>
            <w:vAlign w:val="center"/>
          </w:tcPr>
          <w:p w14:paraId="73C31C22"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80" w:type="dxa"/>
            <w:tcMar>
              <w:top w:w="58" w:type="dxa"/>
              <w:bottom w:w="58" w:type="dxa"/>
            </w:tcMar>
            <w:vAlign w:val="center"/>
          </w:tcPr>
          <w:p w14:paraId="1F1B35DF"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70" w:type="dxa"/>
            <w:tcMar>
              <w:top w:w="58" w:type="dxa"/>
              <w:bottom w:w="58" w:type="dxa"/>
            </w:tcMar>
            <w:vAlign w:val="center"/>
          </w:tcPr>
          <w:p w14:paraId="4335F08F" w14:textId="77777777" w:rsidR="0068444E"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71EE66AE" w14:textId="075A7AA4" w:rsidR="00E74522" w:rsidRPr="00492C04" w:rsidRDefault="00E74522" w:rsidP="00E74522">
            <w:pPr>
              <w:spacing w:after="0" w:line="240" w:lineRule="auto"/>
              <w:jc w:val="center"/>
              <w:rPr>
                <w:b/>
                <w:sz w:val="20"/>
                <w:szCs w:val="20"/>
              </w:rPr>
            </w:pPr>
            <w:r w:rsidRPr="00492C04">
              <w:rPr>
                <w:b/>
                <w:bCs/>
                <w:sz w:val="20"/>
                <w:szCs w:val="20"/>
              </w:rPr>
              <w:t>(14/15 god.)</w:t>
            </w:r>
          </w:p>
        </w:tc>
        <w:tc>
          <w:tcPr>
            <w:tcW w:w="2070" w:type="dxa"/>
            <w:tcMar>
              <w:top w:w="58" w:type="dxa"/>
              <w:bottom w:w="58" w:type="dxa"/>
            </w:tcMar>
            <w:vAlign w:val="center"/>
          </w:tcPr>
          <w:p w14:paraId="351F8D24" w14:textId="77777777" w:rsidR="0068444E"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61E603AA" w14:textId="16767453"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6DE03432" w14:textId="77777777" w:rsidTr="0068444E">
        <w:trPr>
          <w:trHeight w:val="2879"/>
        </w:trPr>
        <w:tc>
          <w:tcPr>
            <w:tcW w:w="1736" w:type="dxa"/>
            <w:gridSpan w:val="2"/>
            <w:shd w:val="clear" w:color="auto" w:fill="FF7C7E"/>
            <w:tcMar>
              <w:top w:w="58" w:type="dxa"/>
              <w:bottom w:w="58" w:type="dxa"/>
            </w:tcMar>
          </w:tcPr>
          <w:p w14:paraId="17199440"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primjenjuje prirodne oblike kretanja za razvoj funkcionalnih i motoričkih sposobnosti</w:t>
            </w:r>
          </w:p>
        </w:tc>
        <w:tc>
          <w:tcPr>
            <w:tcW w:w="1974" w:type="dxa"/>
            <w:shd w:val="clear" w:color="auto" w:fill="FF7C7E"/>
            <w:tcMar>
              <w:top w:w="58" w:type="dxa"/>
              <w:bottom w:w="58" w:type="dxa"/>
            </w:tcMar>
          </w:tcPr>
          <w:p w14:paraId="4B5925F4" w14:textId="59594A40" w:rsidR="00E74522" w:rsidRPr="00492C04" w:rsidRDefault="00E74522" w:rsidP="00E74522">
            <w:pPr>
              <w:tabs>
                <w:tab w:val="left" w:pos="7380"/>
              </w:tabs>
              <w:spacing w:after="0" w:line="240" w:lineRule="auto"/>
              <w:ind w:left="287" w:hanging="287"/>
              <w:rPr>
                <w:sz w:val="20"/>
                <w:szCs w:val="20"/>
              </w:rPr>
            </w:pPr>
            <w:r w:rsidRPr="00492C04" w:rsidDel="005517B2">
              <w:rPr>
                <w:sz w:val="20"/>
                <w:szCs w:val="20"/>
              </w:rPr>
              <w:t xml:space="preserve"> </w:t>
            </w:r>
            <w:r w:rsidRPr="00492C04">
              <w:rPr>
                <w:sz w:val="20"/>
                <w:szCs w:val="20"/>
              </w:rPr>
              <w:t>1.a uspoređuje dobivene rezultate na inicijalnom</w:t>
            </w:r>
            <w:r w:rsidR="0068444E">
              <w:rPr>
                <w:sz w:val="20"/>
                <w:szCs w:val="20"/>
              </w:rPr>
              <w:t>e</w:t>
            </w:r>
            <w:r w:rsidRPr="00492C04">
              <w:rPr>
                <w:sz w:val="20"/>
                <w:szCs w:val="20"/>
              </w:rPr>
              <w:t xml:space="preserve"> i završnome mjerenju</w:t>
            </w:r>
          </w:p>
        </w:tc>
        <w:tc>
          <w:tcPr>
            <w:tcW w:w="1980" w:type="dxa"/>
            <w:shd w:val="clear" w:color="auto" w:fill="FF7C7E"/>
            <w:tcMar>
              <w:top w:w="58" w:type="dxa"/>
              <w:bottom w:w="58" w:type="dxa"/>
            </w:tcMar>
          </w:tcPr>
          <w:p w14:paraId="3611DF27" w14:textId="77777777" w:rsidR="00E74522" w:rsidRPr="00492C04" w:rsidRDefault="00E74522" w:rsidP="00E74522">
            <w:pPr>
              <w:tabs>
                <w:tab w:val="left" w:pos="7380"/>
              </w:tabs>
              <w:spacing w:after="0" w:line="240" w:lineRule="auto"/>
              <w:ind w:left="318" w:hanging="318"/>
              <w:rPr>
                <w:b/>
                <w:sz w:val="20"/>
                <w:szCs w:val="20"/>
              </w:rPr>
            </w:pPr>
            <w:r w:rsidRPr="00492C04">
              <w:rPr>
                <w:sz w:val="20"/>
                <w:szCs w:val="20"/>
              </w:rPr>
              <w:t>1.a prati rezultate testiranja kroz osobni karton učenika</w:t>
            </w:r>
          </w:p>
        </w:tc>
        <w:tc>
          <w:tcPr>
            <w:tcW w:w="2070" w:type="dxa"/>
            <w:shd w:val="clear" w:color="auto" w:fill="FBD4B4"/>
            <w:tcMar>
              <w:top w:w="58" w:type="dxa"/>
              <w:bottom w:w="58" w:type="dxa"/>
            </w:tcMar>
          </w:tcPr>
          <w:p w14:paraId="66AAA904" w14:textId="77777777" w:rsidR="00E74522" w:rsidRPr="00492C04" w:rsidRDefault="00E74522" w:rsidP="00E74522">
            <w:pPr>
              <w:tabs>
                <w:tab w:val="left" w:pos="7380"/>
              </w:tabs>
              <w:spacing w:after="0" w:line="240" w:lineRule="auto"/>
              <w:ind w:left="145" w:hanging="141"/>
              <w:rPr>
                <w:sz w:val="20"/>
                <w:szCs w:val="20"/>
              </w:rPr>
            </w:pPr>
            <w:r w:rsidRPr="00492C04">
              <w:rPr>
                <w:sz w:val="20"/>
                <w:szCs w:val="20"/>
              </w:rPr>
              <w:t>1.a  analizira i prezentira svoja antropološka obilježja sukladno individualnim mogućnostima uporabom informacijskih i komunikacijskih tehnologija (IKT-a)</w:t>
            </w:r>
          </w:p>
        </w:tc>
        <w:tc>
          <w:tcPr>
            <w:tcW w:w="2070" w:type="dxa"/>
            <w:shd w:val="clear" w:color="auto" w:fill="FBD4B4"/>
            <w:tcMar>
              <w:top w:w="58" w:type="dxa"/>
              <w:bottom w:w="58" w:type="dxa"/>
            </w:tcMar>
          </w:tcPr>
          <w:p w14:paraId="3C22F417" w14:textId="77777777" w:rsidR="00E74522" w:rsidRPr="00492C04" w:rsidRDefault="00E74522" w:rsidP="00E74522">
            <w:pPr>
              <w:tabs>
                <w:tab w:val="left" w:pos="7380"/>
              </w:tabs>
              <w:spacing w:after="0" w:line="240" w:lineRule="auto"/>
              <w:ind w:left="287" w:hanging="283"/>
              <w:rPr>
                <w:sz w:val="20"/>
                <w:szCs w:val="20"/>
              </w:rPr>
            </w:pPr>
            <w:r w:rsidRPr="00492C04">
              <w:rPr>
                <w:sz w:val="20"/>
                <w:szCs w:val="20"/>
              </w:rPr>
              <w:t>1.a izrađuje plan provedbe tjelesnoga vježbanja</w:t>
            </w:r>
            <w:r w:rsidRPr="00492C04" w:rsidDel="006257A4">
              <w:rPr>
                <w:sz w:val="20"/>
                <w:szCs w:val="20"/>
              </w:rPr>
              <w:t xml:space="preserve"> </w:t>
            </w:r>
            <w:r w:rsidRPr="00492C04">
              <w:rPr>
                <w:sz w:val="20"/>
                <w:szCs w:val="20"/>
              </w:rPr>
              <w:t>s ciljem razvoja funkcionalnih i motoričkih sposobnosti uporabom informacijskih i komunikacijskih tehnologija (IKT-a)</w:t>
            </w:r>
          </w:p>
          <w:p w14:paraId="23FAF6F1" w14:textId="77777777" w:rsidR="00E74522" w:rsidRPr="00492C04" w:rsidRDefault="00E74522" w:rsidP="00E74522">
            <w:pPr>
              <w:tabs>
                <w:tab w:val="left" w:pos="7380"/>
              </w:tabs>
              <w:spacing w:after="0" w:line="240" w:lineRule="auto"/>
              <w:ind w:left="287" w:hanging="283"/>
              <w:rPr>
                <w:sz w:val="20"/>
                <w:szCs w:val="20"/>
              </w:rPr>
            </w:pPr>
            <w:r w:rsidRPr="00492C04">
              <w:rPr>
                <w:sz w:val="20"/>
                <w:szCs w:val="20"/>
              </w:rPr>
              <w:t xml:space="preserve">1.b </w:t>
            </w:r>
            <w:r w:rsidRPr="00492C04">
              <w:rPr>
                <w:b/>
                <w:sz w:val="20"/>
                <w:szCs w:val="20"/>
              </w:rPr>
              <w:t xml:space="preserve"> </w:t>
            </w:r>
            <w:r w:rsidRPr="00492C04">
              <w:rPr>
                <w:sz w:val="20"/>
                <w:szCs w:val="20"/>
              </w:rPr>
              <w:t>analizira samostalno svoj indeks tjelesne mase uporabom informacijskih i komunikacijskih tehnologija (IKT-a)</w:t>
            </w:r>
          </w:p>
        </w:tc>
      </w:tr>
      <w:tr w:rsidR="00E74522" w:rsidRPr="00492C04" w14:paraId="2DA2A6B6" w14:textId="77777777" w:rsidTr="0068444E">
        <w:trPr>
          <w:trHeight w:val="141"/>
        </w:trPr>
        <w:tc>
          <w:tcPr>
            <w:tcW w:w="1736" w:type="dxa"/>
            <w:gridSpan w:val="2"/>
            <w:shd w:val="clear" w:color="auto" w:fill="FF7C7E"/>
            <w:tcMar>
              <w:top w:w="58" w:type="dxa"/>
              <w:bottom w:w="58" w:type="dxa"/>
            </w:tcMar>
          </w:tcPr>
          <w:p w14:paraId="4D3F484A"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br w:type="page"/>
            </w:r>
            <w:r w:rsidRPr="00492C04">
              <w:rPr>
                <w:rFonts w:asciiTheme="minorHAnsi" w:hAnsiTheme="minorHAnsi" w:cstheme="minorHAnsi"/>
                <w:sz w:val="20"/>
                <w:szCs w:val="20"/>
              </w:rPr>
              <w:t>2.a  imenuje i uspoređuje antropometrijska obilježja (veličina i oblik)</w:t>
            </w:r>
          </w:p>
          <w:p w14:paraId="0FC52EE7" w14:textId="77777777" w:rsidR="00E74522" w:rsidRPr="00492C04" w:rsidRDefault="00E74522" w:rsidP="00E74522">
            <w:pPr>
              <w:tabs>
                <w:tab w:val="left" w:pos="7380"/>
              </w:tabs>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2.b primjenjuje zadane aktivnosti testiranjem antropoloških obilježja sukladno vlastitim mogućnostima uz poticaj i potporu</w:t>
            </w:r>
          </w:p>
        </w:tc>
        <w:tc>
          <w:tcPr>
            <w:tcW w:w="1974" w:type="dxa"/>
            <w:shd w:val="clear" w:color="auto" w:fill="FF7C7E"/>
            <w:tcMar>
              <w:top w:w="58" w:type="dxa"/>
              <w:bottom w:w="58" w:type="dxa"/>
            </w:tcMar>
          </w:tcPr>
          <w:p w14:paraId="1AA51C9A"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prepoznaje važnost praćenja antropometrijskih obilježja (visina i težina)</w:t>
            </w:r>
          </w:p>
          <w:p w14:paraId="4B46FAC3"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2.b utvrđuje tjelesnu težinu i visinu sukladno općim pokazateljima rasta i razvoja</w:t>
            </w:r>
          </w:p>
        </w:tc>
        <w:tc>
          <w:tcPr>
            <w:tcW w:w="1980" w:type="dxa"/>
            <w:shd w:val="clear" w:color="auto" w:fill="FF7C7E"/>
            <w:tcMar>
              <w:top w:w="58" w:type="dxa"/>
              <w:bottom w:w="58" w:type="dxa"/>
            </w:tcMar>
          </w:tcPr>
          <w:p w14:paraId="7D0EFB3B" w14:textId="77777777" w:rsidR="00E74522" w:rsidRPr="00492C04" w:rsidRDefault="00E74522" w:rsidP="00E74522">
            <w:pPr>
              <w:tabs>
                <w:tab w:val="left" w:pos="7380"/>
              </w:tabs>
              <w:spacing w:after="0" w:line="240" w:lineRule="auto"/>
              <w:ind w:left="288" w:hanging="288"/>
              <w:rPr>
                <w:rFonts w:asciiTheme="minorHAnsi" w:hAnsiTheme="minorHAnsi" w:cstheme="minorHAnsi"/>
                <w:sz w:val="20"/>
                <w:szCs w:val="20"/>
              </w:rPr>
            </w:pPr>
            <w:r w:rsidRPr="00492C04">
              <w:rPr>
                <w:rFonts w:asciiTheme="minorHAnsi" w:hAnsiTheme="minorHAnsi" w:cstheme="minorHAnsi"/>
                <w:sz w:val="20"/>
                <w:szCs w:val="20"/>
              </w:rPr>
              <w:t>2.a prepoznaje važnost praćenja motoričkih sposobnosti</w:t>
            </w:r>
          </w:p>
        </w:tc>
        <w:tc>
          <w:tcPr>
            <w:tcW w:w="2070" w:type="dxa"/>
            <w:shd w:val="clear" w:color="auto" w:fill="FF7C7E"/>
            <w:tcMar>
              <w:top w:w="58" w:type="dxa"/>
              <w:bottom w:w="58" w:type="dxa"/>
            </w:tcMar>
          </w:tcPr>
          <w:p w14:paraId="42C8F1F5" w14:textId="77777777" w:rsidR="00E74522" w:rsidRPr="00492C04" w:rsidRDefault="00E74522" w:rsidP="00E74522">
            <w:pPr>
              <w:tabs>
                <w:tab w:val="left" w:pos="7380"/>
              </w:tabs>
              <w:spacing w:after="0" w:line="240" w:lineRule="auto"/>
              <w:ind w:left="145" w:hanging="112"/>
              <w:rPr>
                <w:rFonts w:asciiTheme="minorHAnsi" w:hAnsiTheme="minorHAnsi" w:cstheme="minorHAnsi"/>
                <w:sz w:val="20"/>
                <w:szCs w:val="20"/>
              </w:rPr>
            </w:pPr>
            <w:r w:rsidRPr="00492C04">
              <w:rPr>
                <w:rFonts w:asciiTheme="minorHAnsi" w:hAnsiTheme="minorHAnsi" w:cstheme="minorHAnsi"/>
                <w:sz w:val="20"/>
                <w:szCs w:val="20"/>
              </w:rPr>
              <w:t>2.a objašnjava važnost praćenja  funkcionalnih sposobnosti</w:t>
            </w:r>
          </w:p>
        </w:tc>
        <w:tc>
          <w:tcPr>
            <w:tcW w:w="2070" w:type="dxa"/>
            <w:shd w:val="clear" w:color="auto" w:fill="FF7C7E"/>
            <w:tcMar>
              <w:top w:w="58" w:type="dxa"/>
              <w:bottom w:w="58" w:type="dxa"/>
            </w:tcMar>
          </w:tcPr>
          <w:p w14:paraId="31F710A8"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2.a analizira rezultate praćenja antropoloških obilježja</w:t>
            </w:r>
          </w:p>
          <w:p w14:paraId="6E46CFE6" w14:textId="77777777" w:rsidR="00E74522" w:rsidRPr="00492C04" w:rsidRDefault="00E74522" w:rsidP="00E74522">
            <w:pPr>
              <w:tabs>
                <w:tab w:val="left" w:pos="7380"/>
              </w:tabs>
              <w:spacing w:after="0" w:line="240" w:lineRule="auto"/>
              <w:ind w:left="317" w:hanging="317"/>
              <w:rPr>
                <w:rFonts w:asciiTheme="minorHAnsi" w:hAnsiTheme="minorHAnsi" w:cstheme="minorHAnsi"/>
                <w:sz w:val="20"/>
                <w:szCs w:val="20"/>
              </w:rPr>
            </w:pPr>
            <w:r w:rsidRPr="00492C04">
              <w:rPr>
                <w:rFonts w:asciiTheme="minorHAnsi" w:hAnsiTheme="minorHAnsi" w:cstheme="minorHAnsi"/>
                <w:sz w:val="20"/>
                <w:szCs w:val="20"/>
              </w:rPr>
              <w:t>2.b procjenjuje vlastita antropološka obilježja.</w:t>
            </w:r>
          </w:p>
        </w:tc>
      </w:tr>
    </w:tbl>
    <w:p w14:paraId="53E26D35" w14:textId="77777777" w:rsidR="00E74522" w:rsidRPr="00492C04" w:rsidRDefault="00E74522" w:rsidP="00E74522">
      <w:r w:rsidRPr="00492C04">
        <w:br w:type="page"/>
      </w:r>
    </w:p>
    <w:tbl>
      <w:tblPr>
        <w:tblW w:w="963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578"/>
        <w:gridCol w:w="142"/>
        <w:gridCol w:w="1890"/>
        <w:gridCol w:w="1980"/>
        <w:gridCol w:w="2070"/>
        <w:gridCol w:w="1970"/>
      </w:tblGrid>
      <w:tr w:rsidR="009A31EB" w:rsidRPr="00492C04" w14:paraId="25453D08" w14:textId="64E61039" w:rsidTr="009A31EB">
        <w:trPr>
          <w:trHeight w:val="233"/>
          <w:jc w:val="center"/>
        </w:trPr>
        <w:tc>
          <w:tcPr>
            <w:tcW w:w="1578" w:type="dxa"/>
            <w:shd w:val="clear" w:color="auto" w:fill="FFFF00"/>
            <w:tcMar>
              <w:top w:w="58" w:type="dxa"/>
              <w:bottom w:w="58" w:type="dxa"/>
            </w:tcMar>
            <w:vAlign w:val="center"/>
          </w:tcPr>
          <w:p w14:paraId="5B74A75B" w14:textId="1BCE4EC9" w:rsidR="009A31EB" w:rsidRPr="00492C04" w:rsidRDefault="009A31EB" w:rsidP="00E74522">
            <w:pPr>
              <w:tabs>
                <w:tab w:val="left" w:pos="7380"/>
              </w:tabs>
              <w:spacing w:after="0" w:line="240" w:lineRule="auto"/>
              <w:rPr>
                <w:rFonts w:asciiTheme="minorHAnsi" w:hAnsiTheme="minorHAnsi" w:cstheme="minorHAnsi"/>
                <w:b/>
                <w:sz w:val="20"/>
                <w:szCs w:val="20"/>
              </w:rPr>
            </w:pPr>
            <w:r>
              <w:rPr>
                <w:b/>
                <w:sz w:val="20"/>
                <w:szCs w:val="20"/>
              </w:rPr>
              <w:lastRenderedPageBreak/>
              <w:t>Komponenta:</w:t>
            </w:r>
          </w:p>
        </w:tc>
        <w:tc>
          <w:tcPr>
            <w:tcW w:w="8052" w:type="dxa"/>
            <w:gridSpan w:val="5"/>
            <w:shd w:val="clear" w:color="auto" w:fill="FFFF00"/>
            <w:vAlign w:val="center"/>
          </w:tcPr>
          <w:p w14:paraId="69095A3C" w14:textId="7E7BBD03" w:rsidR="009A31EB" w:rsidRPr="00492C04" w:rsidRDefault="009A31EB"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Teorijska i motorička znanja i dostignuća</w:t>
            </w:r>
          </w:p>
        </w:tc>
      </w:tr>
      <w:tr w:rsidR="00E74522" w:rsidRPr="00492C04" w14:paraId="5AEEEA71" w14:textId="77777777" w:rsidTr="00E74522">
        <w:trPr>
          <w:trHeight w:val="944"/>
          <w:jc w:val="center"/>
        </w:trPr>
        <w:tc>
          <w:tcPr>
            <w:tcW w:w="9630" w:type="dxa"/>
            <w:gridSpan w:val="6"/>
            <w:shd w:val="clear" w:color="auto" w:fill="FFFFCC"/>
            <w:tcMar>
              <w:top w:w="58" w:type="dxa"/>
              <w:bottom w:w="58" w:type="dxa"/>
            </w:tcMar>
          </w:tcPr>
          <w:p w14:paraId="6C430FC1" w14:textId="77777777" w:rsidR="00E74522" w:rsidRPr="0068444E" w:rsidRDefault="00E74522" w:rsidP="00E74522">
            <w:pPr>
              <w:tabs>
                <w:tab w:val="left" w:pos="7380"/>
              </w:tabs>
              <w:spacing w:after="0" w:line="240" w:lineRule="auto"/>
              <w:ind w:left="80"/>
              <w:rPr>
                <w:rFonts w:asciiTheme="minorHAnsi" w:hAnsiTheme="minorHAnsi" w:cstheme="minorHAnsi"/>
                <w:b/>
                <w:sz w:val="20"/>
                <w:szCs w:val="20"/>
              </w:rPr>
            </w:pPr>
            <w:r w:rsidRPr="0068444E">
              <w:rPr>
                <w:rFonts w:asciiTheme="minorHAnsi" w:hAnsiTheme="minorHAnsi" w:cstheme="minorHAnsi"/>
                <w:b/>
                <w:sz w:val="20"/>
                <w:szCs w:val="20"/>
              </w:rPr>
              <w:t>Ishodi učenja:</w:t>
            </w:r>
          </w:p>
          <w:p w14:paraId="63C053A0" w14:textId="77777777" w:rsidR="00E74522" w:rsidRPr="00492C04" w:rsidRDefault="00E74522" w:rsidP="00E74522">
            <w:pPr>
              <w:tabs>
                <w:tab w:val="left" w:pos="7380"/>
              </w:tabs>
              <w:spacing w:after="0" w:line="240" w:lineRule="auto"/>
              <w:ind w:left="80"/>
              <w:rPr>
                <w:rFonts w:asciiTheme="minorHAnsi" w:hAnsiTheme="minorHAnsi" w:cstheme="minorHAnsi"/>
                <w:sz w:val="20"/>
                <w:szCs w:val="20"/>
              </w:rPr>
            </w:pPr>
            <w:r w:rsidRPr="00492C04">
              <w:rPr>
                <w:rFonts w:asciiTheme="minorHAnsi" w:hAnsiTheme="minorHAnsi" w:cstheme="minorHAnsi"/>
                <w:sz w:val="20"/>
                <w:szCs w:val="20"/>
              </w:rPr>
              <w:t>1. primjenjuje teorijska i motorička znanja i dostignuća iz područja sporta sukladno vlastitim mogućnostima</w:t>
            </w:r>
          </w:p>
          <w:p w14:paraId="64550C58" w14:textId="77777777" w:rsidR="00E74522" w:rsidRPr="00492C04" w:rsidRDefault="00E74522" w:rsidP="00E74522">
            <w:pPr>
              <w:tabs>
                <w:tab w:val="left" w:pos="7380"/>
              </w:tabs>
              <w:spacing w:after="0" w:line="240" w:lineRule="auto"/>
              <w:ind w:left="80"/>
              <w:rPr>
                <w:rFonts w:asciiTheme="minorHAnsi" w:hAnsiTheme="minorHAnsi" w:cstheme="minorHAnsi"/>
                <w:sz w:val="20"/>
                <w:szCs w:val="20"/>
              </w:rPr>
            </w:pPr>
            <w:r w:rsidRPr="00492C04">
              <w:rPr>
                <w:rFonts w:asciiTheme="minorHAnsi" w:hAnsiTheme="minorHAnsi" w:cstheme="minorHAnsi"/>
                <w:sz w:val="20"/>
                <w:szCs w:val="20"/>
              </w:rPr>
              <w:t xml:space="preserve">2. </w:t>
            </w:r>
            <w:r w:rsidRPr="00492C04">
              <w:rPr>
                <w:rFonts w:asciiTheme="minorHAnsi" w:hAnsiTheme="minorHAnsi" w:cstheme="minorHAnsi"/>
                <w:color w:val="000000"/>
                <w:sz w:val="20"/>
                <w:szCs w:val="20"/>
              </w:rPr>
              <w:t>utvrđuje temeljne</w:t>
            </w:r>
            <w:r w:rsidRPr="00492C04">
              <w:rPr>
                <w:rFonts w:asciiTheme="minorHAnsi" w:hAnsiTheme="minorHAnsi" w:cstheme="minorHAnsi"/>
                <w:sz w:val="20"/>
                <w:szCs w:val="20"/>
              </w:rPr>
              <w:t xml:space="preserve"> zakonitosti na području opterećenja u tjelesnome vježbanju (režim rada i odmora)</w:t>
            </w:r>
          </w:p>
          <w:p w14:paraId="2DC78966" w14:textId="77777777" w:rsidR="00E74522" w:rsidRPr="00492C04" w:rsidRDefault="00E74522" w:rsidP="00E74522">
            <w:pPr>
              <w:tabs>
                <w:tab w:val="left" w:pos="7380"/>
              </w:tabs>
              <w:spacing w:after="0" w:line="240" w:lineRule="auto"/>
              <w:ind w:left="80"/>
              <w:rPr>
                <w:rFonts w:asciiTheme="minorHAnsi" w:hAnsiTheme="minorHAnsi" w:cstheme="minorHAnsi"/>
                <w:color w:val="000000"/>
                <w:sz w:val="20"/>
                <w:szCs w:val="20"/>
              </w:rPr>
            </w:pPr>
            <w:r w:rsidRPr="00492C04">
              <w:rPr>
                <w:rFonts w:asciiTheme="minorHAnsi" w:hAnsiTheme="minorHAnsi" w:cstheme="minorHAnsi"/>
                <w:sz w:val="20"/>
                <w:szCs w:val="20"/>
              </w:rPr>
              <w:t xml:space="preserve">3. </w:t>
            </w:r>
            <w:r w:rsidRPr="00492C04">
              <w:rPr>
                <w:rFonts w:asciiTheme="minorHAnsi" w:hAnsiTheme="minorHAnsi" w:cstheme="minorHAnsi"/>
                <w:color w:val="000000"/>
                <w:sz w:val="20"/>
                <w:szCs w:val="20"/>
              </w:rPr>
              <w:t>koristi se nastavnim sredstvima, opremom  i prostorom za tjelesno vježbanje na primjeren način.</w:t>
            </w:r>
          </w:p>
        </w:tc>
      </w:tr>
      <w:tr w:rsidR="00E74522" w:rsidRPr="00492C04" w14:paraId="3ED1C0F5" w14:textId="77777777" w:rsidTr="00E74522">
        <w:trPr>
          <w:trHeight w:val="281"/>
          <w:jc w:val="center"/>
        </w:trPr>
        <w:tc>
          <w:tcPr>
            <w:tcW w:w="9630" w:type="dxa"/>
            <w:gridSpan w:val="6"/>
            <w:tcMar>
              <w:top w:w="58" w:type="dxa"/>
              <w:bottom w:w="58" w:type="dxa"/>
            </w:tcMar>
          </w:tcPr>
          <w:p w14:paraId="1AA4C978" w14:textId="46391C60"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68444E">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47E758B8" w14:textId="77777777" w:rsidTr="00E74522">
        <w:trPr>
          <w:trHeight w:val="710"/>
          <w:jc w:val="center"/>
        </w:trPr>
        <w:tc>
          <w:tcPr>
            <w:tcW w:w="1720" w:type="dxa"/>
            <w:gridSpan w:val="2"/>
            <w:tcMar>
              <w:top w:w="58" w:type="dxa"/>
              <w:bottom w:w="58" w:type="dxa"/>
            </w:tcMar>
            <w:vAlign w:val="center"/>
          </w:tcPr>
          <w:p w14:paraId="0FE451F8"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90" w:type="dxa"/>
            <w:tcMar>
              <w:top w:w="58" w:type="dxa"/>
              <w:bottom w:w="58" w:type="dxa"/>
            </w:tcMar>
            <w:vAlign w:val="center"/>
          </w:tcPr>
          <w:p w14:paraId="45295E33"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0" w:type="dxa"/>
            <w:tcMar>
              <w:top w:w="58" w:type="dxa"/>
              <w:bottom w:w="58" w:type="dxa"/>
            </w:tcMar>
            <w:vAlign w:val="center"/>
          </w:tcPr>
          <w:p w14:paraId="5F0FB2D3"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2070" w:type="dxa"/>
            <w:tcMar>
              <w:top w:w="58" w:type="dxa"/>
              <w:bottom w:w="58" w:type="dxa"/>
            </w:tcMar>
            <w:vAlign w:val="center"/>
          </w:tcPr>
          <w:p w14:paraId="180260ED" w14:textId="77777777" w:rsidR="0068444E"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 xml:space="preserve">i obrazovanja </w:t>
            </w:r>
          </w:p>
          <w:p w14:paraId="784C42DB" w14:textId="2E4D139B"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(14/15 god.)</w:t>
            </w:r>
          </w:p>
        </w:tc>
        <w:tc>
          <w:tcPr>
            <w:tcW w:w="1970" w:type="dxa"/>
            <w:tcMar>
              <w:top w:w="58" w:type="dxa"/>
              <w:bottom w:w="58" w:type="dxa"/>
            </w:tcMar>
            <w:vAlign w:val="center"/>
          </w:tcPr>
          <w:p w14:paraId="5DF5DAED" w14:textId="77777777" w:rsidR="0068444E"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20ADD594" w14:textId="3BDCAA16"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63DB79F5" w14:textId="77777777" w:rsidTr="00E74522">
        <w:trPr>
          <w:trHeight w:val="2032"/>
          <w:jc w:val="center"/>
        </w:trPr>
        <w:tc>
          <w:tcPr>
            <w:tcW w:w="1720" w:type="dxa"/>
            <w:gridSpan w:val="2"/>
            <w:tcBorders>
              <w:bottom w:val="dotted" w:sz="4" w:space="0" w:color="auto"/>
            </w:tcBorders>
            <w:shd w:val="clear" w:color="auto" w:fill="FF7C7E"/>
            <w:tcMar>
              <w:top w:w="58" w:type="dxa"/>
              <w:bottom w:w="58" w:type="dxa"/>
            </w:tcMar>
          </w:tcPr>
          <w:p w14:paraId="11436F67" w14:textId="16541C28" w:rsidR="00E74522" w:rsidRPr="00492C04" w:rsidRDefault="00E74522" w:rsidP="00E74522">
            <w:pPr>
              <w:spacing w:after="0" w:line="240" w:lineRule="auto"/>
              <w:ind w:left="339" w:hanging="339"/>
              <w:rPr>
                <w:rFonts w:asciiTheme="minorHAnsi" w:hAnsiTheme="minorHAnsi" w:cstheme="minorHAnsi"/>
                <w:sz w:val="20"/>
                <w:szCs w:val="20"/>
              </w:rPr>
            </w:pPr>
            <w:r w:rsidRPr="00492C04">
              <w:rPr>
                <w:rFonts w:asciiTheme="minorHAnsi" w:hAnsiTheme="minorHAnsi" w:cstheme="minorHAnsi"/>
                <w:sz w:val="20"/>
                <w:szCs w:val="20"/>
              </w:rPr>
              <w:t>1.a primjenjuje biotička motori</w:t>
            </w:r>
            <w:r w:rsidR="0068444E">
              <w:rPr>
                <w:rFonts w:asciiTheme="minorHAnsi" w:hAnsiTheme="minorHAnsi" w:cstheme="minorHAnsi"/>
                <w:sz w:val="20"/>
                <w:szCs w:val="20"/>
              </w:rPr>
              <w:t xml:space="preserve">čka znanja na učinkovit način u </w:t>
            </w:r>
            <w:r w:rsidRPr="00492C04">
              <w:rPr>
                <w:rFonts w:asciiTheme="minorHAnsi" w:hAnsiTheme="minorHAnsi" w:cstheme="minorHAnsi"/>
                <w:sz w:val="20"/>
                <w:szCs w:val="20"/>
              </w:rPr>
              <w:t>svakodnevnim aktivnostima</w:t>
            </w:r>
          </w:p>
          <w:p w14:paraId="63156CC0" w14:textId="77777777" w:rsidR="00E74522" w:rsidRPr="00492C04" w:rsidRDefault="00E74522" w:rsidP="00E74522">
            <w:pPr>
              <w:spacing w:after="0" w:line="240" w:lineRule="auto"/>
              <w:ind w:left="339" w:hanging="339"/>
              <w:rPr>
                <w:rFonts w:asciiTheme="minorHAnsi" w:hAnsiTheme="minorHAnsi" w:cstheme="minorHAnsi"/>
                <w:b/>
                <w:color w:val="FF0000"/>
                <w:sz w:val="20"/>
                <w:szCs w:val="20"/>
              </w:rPr>
            </w:pPr>
            <w:r w:rsidRPr="00492C04">
              <w:rPr>
                <w:rFonts w:asciiTheme="minorHAnsi" w:hAnsiTheme="minorHAnsi" w:cstheme="minorHAnsi"/>
                <w:sz w:val="20"/>
                <w:szCs w:val="20"/>
              </w:rPr>
              <w:t>1.b prepoznaje osnovna pravila elementarnih igara uz poticaj i potporu</w:t>
            </w:r>
          </w:p>
        </w:tc>
        <w:tc>
          <w:tcPr>
            <w:tcW w:w="1890" w:type="dxa"/>
            <w:shd w:val="clear" w:color="auto" w:fill="FF7C7E"/>
            <w:tcMar>
              <w:top w:w="58" w:type="dxa"/>
              <w:bottom w:w="58" w:type="dxa"/>
            </w:tcMar>
          </w:tcPr>
          <w:p w14:paraId="47F9F3A4"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1.a primjenjuje teorijska i motorička znanja s dominiranjem koordinacije, brzine reakcije, reakcije na zvučne i vidne podražaje kroz igru</w:t>
            </w:r>
          </w:p>
          <w:p w14:paraId="5B04B803"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1.b razlikuje osnovna teorijska znanja iz sporta</w:t>
            </w:r>
          </w:p>
        </w:tc>
        <w:tc>
          <w:tcPr>
            <w:tcW w:w="1980" w:type="dxa"/>
            <w:shd w:val="clear" w:color="auto" w:fill="FF7C7E"/>
            <w:tcMar>
              <w:top w:w="58" w:type="dxa"/>
              <w:bottom w:w="58" w:type="dxa"/>
            </w:tcMar>
          </w:tcPr>
          <w:p w14:paraId="5F143855" w14:textId="77777777" w:rsidR="00E74522" w:rsidRPr="00492C04" w:rsidRDefault="00E74522" w:rsidP="00E74522">
            <w:pPr>
              <w:spacing w:after="0" w:line="240" w:lineRule="auto"/>
              <w:ind w:left="288" w:hanging="288"/>
              <w:rPr>
                <w:rFonts w:asciiTheme="minorHAnsi" w:hAnsiTheme="minorHAnsi" w:cstheme="minorHAnsi"/>
                <w:sz w:val="20"/>
                <w:szCs w:val="20"/>
              </w:rPr>
            </w:pPr>
            <w:r w:rsidRPr="00492C04">
              <w:rPr>
                <w:rFonts w:asciiTheme="minorHAnsi" w:hAnsiTheme="minorHAnsi" w:cstheme="minorHAnsi"/>
                <w:sz w:val="20"/>
                <w:szCs w:val="20"/>
              </w:rPr>
              <w:t>1.a koristi se osnovnim teorijskim i motoričkim znanjima iz pojedinih sportskih aktivnosti</w:t>
            </w:r>
          </w:p>
          <w:p w14:paraId="25C20EA4" w14:textId="77777777" w:rsidR="00E74522" w:rsidRPr="00492C04" w:rsidRDefault="00E74522" w:rsidP="00E74522">
            <w:pPr>
              <w:spacing w:after="0" w:line="240" w:lineRule="auto"/>
              <w:ind w:left="288" w:hanging="288"/>
              <w:rPr>
                <w:rFonts w:asciiTheme="minorHAnsi" w:hAnsiTheme="minorHAnsi" w:cstheme="minorHAnsi"/>
                <w:sz w:val="20"/>
                <w:szCs w:val="20"/>
              </w:rPr>
            </w:pPr>
            <w:r w:rsidRPr="00492C04">
              <w:rPr>
                <w:rFonts w:asciiTheme="minorHAnsi" w:hAnsiTheme="minorHAnsi" w:cstheme="minorHAnsi"/>
                <w:sz w:val="20"/>
                <w:szCs w:val="20"/>
              </w:rPr>
              <w:t>1.b opisuje osnovna teorijska znanja iz povijesti sporta</w:t>
            </w:r>
          </w:p>
        </w:tc>
        <w:tc>
          <w:tcPr>
            <w:tcW w:w="2070" w:type="dxa"/>
            <w:shd w:val="clear" w:color="auto" w:fill="FF7C7E"/>
            <w:tcMar>
              <w:top w:w="58" w:type="dxa"/>
              <w:bottom w:w="58" w:type="dxa"/>
            </w:tcMar>
          </w:tcPr>
          <w:p w14:paraId="20B8636D"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1.a sudjeluje u sportskim aktivnostima primjenjujući i poštujući  pravila</w:t>
            </w:r>
          </w:p>
          <w:p w14:paraId="5CCB08C3"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1.b analizira tijek sportskoga događaja</w:t>
            </w:r>
          </w:p>
          <w:p w14:paraId="741C1B92"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1.c objašnjava osnovna teorijska znanja iz povijesti sporta</w:t>
            </w:r>
          </w:p>
        </w:tc>
        <w:tc>
          <w:tcPr>
            <w:tcW w:w="1970" w:type="dxa"/>
            <w:shd w:val="clear" w:color="auto" w:fill="FF7C7E"/>
            <w:tcMar>
              <w:top w:w="58" w:type="dxa"/>
              <w:bottom w:w="58" w:type="dxa"/>
            </w:tcMar>
          </w:tcPr>
          <w:p w14:paraId="755A9E1B"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1.a vježba samostalno  sukladno vlastitim mogućnostima</w:t>
            </w:r>
          </w:p>
          <w:p w14:paraId="30706B91"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1.b osvrće se kritički na sportske događaje</w:t>
            </w:r>
          </w:p>
        </w:tc>
      </w:tr>
      <w:tr w:rsidR="00E74522" w:rsidRPr="00492C04" w14:paraId="49F56D9F" w14:textId="77777777" w:rsidTr="00E74522">
        <w:trPr>
          <w:trHeight w:val="1205"/>
          <w:jc w:val="center"/>
        </w:trPr>
        <w:tc>
          <w:tcPr>
            <w:tcW w:w="1720" w:type="dxa"/>
            <w:gridSpan w:val="2"/>
            <w:shd w:val="clear" w:color="auto" w:fill="FF7C7E"/>
            <w:tcMar>
              <w:top w:w="58" w:type="dxa"/>
              <w:bottom w:w="58" w:type="dxa"/>
            </w:tcMar>
          </w:tcPr>
          <w:p w14:paraId="75E29580" w14:textId="77777777" w:rsidR="00E74522" w:rsidRPr="00492C04" w:rsidRDefault="00E74522" w:rsidP="00E74522">
            <w:pPr>
              <w:spacing w:after="0" w:line="240" w:lineRule="auto"/>
              <w:ind w:left="339" w:hanging="339"/>
              <w:rPr>
                <w:rFonts w:asciiTheme="minorHAnsi" w:hAnsiTheme="minorHAnsi" w:cstheme="minorHAnsi"/>
                <w:b/>
                <w:color w:val="00B050"/>
                <w:sz w:val="20"/>
                <w:szCs w:val="20"/>
              </w:rPr>
            </w:pPr>
            <w:r w:rsidRPr="00492C04">
              <w:rPr>
                <w:rFonts w:asciiTheme="minorHAnsi" w:hAnsiTheme="minorHAnsi" w:cstheme="minorHAnsi"/>
                <w:sz w:val="20"/>
                <w:szCs w:val="20"/>
              </w:rPr>
              <w:t>2.a pokazuje razvijenu  naviku za pravilno smjenjivanje rada i odmora</w:t>
            </w:r>
          </w:p>
        </w:tc>
        <w:tc>
          <w:tcPr>
            <w:tcW w:w="1890" w:type="dxa"/>
            <w:shd w:val="clear" w:color="auto" w:fill="FF7C7E"/>
            <w:tcMar>
              <w:top w:w="58" w:type="dxa"/>
              <w:bottom w:w="58" w:type="dxa"/>
            </w:tcMar>
          </w:tcPr>
          <w:p w14:paraId="108E461D"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 xml:space="preserve">2.a prepoznaje opterećenje kod tjelesnoga vježbanja na temelju vanjskih pokazatelja te se aktivno odmara </w:t>
            </w:r>
          </w:p>
        </w:tc>
        <w:tc>
          <w:tcPr>
            <w:tcW w:w="1980" w:type="dxa"/>
            <w:shd w:val="clear" w:color="auto" w:fill="FF7C7E"/>
            <w:tcMar>
              <w:top w:w="58" w:type="dxa"/>
              <w:bottom w:w="58" w:type="dxa"/>
            </w:tcMar>
          </w:tcPr>
          <w:p w14:paraId="3D248EB1" w14:textId="77777777" w:rsidR="00E74522" w:rsidRPr="00492C04" w:rsidRDefault="00E74522" w:rsidP="00E74522">
            <w:pPr>
              <w:spacing w:after="0" w:line="240" w:lineRule="auto"/>
              <w:ind w:left="288" w:hanging="288"/>
              <w:rPr>
                <w:rFonts w:asciiTheme="minorHAnsi" w:hAnsiTheme="minorHAnsi" w:cstheme="minorHAnsi"/>
                <w:sz w:val="20"/>
                <w:szCs w:val="20"/>
              </w:rPr>
            </w:pPr>
            <w:r w:rsidRPr="00492C04">
              <w:rPr>
                <w:rFonts w:asciiTheme="minorHAnsi" w:hAnsiTheme="minorHAnsi" w:cstheme="minorHAnsi"/>
                <w:sz w:val="20"/>
                <w:szCs w:val="20"/>
              </w:rPr>
              <w:t xml:space="preserve">2.a uočava povezanost tjelesnoga vježbanja i opterećenja na temelju vanjskih pokazatelja  i srčane frekvencije </w:t>
            </w:r>
          </w:p>
        </w:tc>
        <w:tc>
          <w:tcPr>
            <w:tcW w:w="2070" w:type="dxa"/>
            <w:shd w:val="clear" w:color="auto" w:fill="FF7C7E"/>
            <w:tcMar>
              <w:top w:w="58" w:type="dxa"/>
              <w:bottom w:w="58" w:type="dxa"/>
            </w:tcMar>
          </w:tcPr>
          <w:p w14:paraId="3E82F311"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2.a koristi se režimom opterećenja u tjelesnome vježbanju sukladno vlastitim mogućnostima na temelju srčane frekvencije</w:t>
            </w:r>
          </w:p>
        </w:tc>
        <w:tc>
          <w:tcPr>
            <w:tcW w:w="1970" w:type="dxa"/>
            <w:shd w:val="clear" w:color="auto" w:fill="FF7C7E"/>
            <w:tcMar>
              <w:top w:w="58" w:type="dxa"/>
              <w:bottom w:w="58" w:type="dxa"/>
            </w:tcMar>
          </w:tcPr>
          <w:p w14:paraId="40B3BA0D"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2.a usklađuje zone opterećenja u tjelesnome vježbanju sukladno vlastitim mogućnostima na temelju srčane frekvencije</w:t>
            </w:r>
          </w:p>
        </w:tc>
      </w:tr>
      <w:tr w:rsidR="00E74522" w:rsidRPr="00492C04" w14:paraId="4770EF91" w14:textId="77777777" w:rsidTr="00E74522">
        <w:trPr>
          <w:trHeight w:val="552"/>
          <w:jc w:val="center"/>
        </w:trPr>
        <w:tc>
          <w:tcPr>
            <w:tcW w:w="1720" w:type="dxa"/>
            <w:gridSpan w:val="2"/>
            <w:shd w:val="clear" w:color="auto" w:fill="FF7C7E"/>
            <w:tcMar>
              <w:top w:w="58" w:type="dxa"/>
              <w:bottom w:w="58" w:type="dxa"/>
            </w:tcMar>
          </w:tcPr>
          <w:p w14:paraId="677B51FD" w14:textId="77777777" w:rsidR="00E74522" w:rsidRPr="00492C04" w:rsidRDefault="00E74522" w:rsidP="00E74522">
            <w:pPr>
              <w:spacing w:after="0" w:line="240" w:lineRule="auto"/>
              <w:ind w:left="339" w:hanging="339"/>
              <w:rPr>
                <w:rFonts w:asciiTheme="minorHAnsi" w:hAnsiTheme="minorHAnsi" w:cstheme="minorHAnsi"/>
                <w:sz w:val="20"/>
                <w:szCs w:val="20"/>
              </w:rPr>
            </w:pPr>
            <w:r w:rsidRPr="00492C04">
              <w:rPr>
                <w:rFonts w:asciiTheme="minorHAnsi" w:hAnsiTheme="minorHAnsi" w:cstheme="minorHAnsi"/>
                <w:sz w:val="20"/>
                <w:szCs w:val="20"/>
              </w:rPr>
              <w:t>3.a prepoznaje i koristi se nastavnim sredstvima, opremom i prostorom za igru uz poticaj i potporu</w:t>
            </w:r>
          </w:p>
        </w:tc>
        <w:tc>
          <w:tcPr>
            <w:tcW w:w="1890" w:type="dxa"/>
            <w:shd w:val="clear" w:color="auto" w:fill="FF7C7E"/>
            <w:tcMar>
              <w:top w:w="58" w:type="dxa"/>
              <w:bottom w:w="58" w:type="dxa"/>
            </w:tcMar>
          </w:tcPr>
          <w:p w14:paraId="01053FF7"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3.a koristi se nastavnim sredstvima, opremom i prostorom za igru</w:t>
            </w:r>
          </w:p>
        </w:tc>
        <w:tc>
          <w:tcPr>
            <w:tcW w:w="1980" w:type="dxa"/>
            <w:shd w:val="clear" w:color="auto" w:fill="FF7C7E"/>
            <w:tcMar>
              <w:top w:w="58" w:type="dxa"/>
              <w:bottom w:w="58" w:type="dxa"/>
            </w:tcMar>
          </w:tcPr>
          <w:p w14:paraId="41738D2B" w14:textId="77777777" w:rsidR="00E74522" w:rsidRPr="00492C04" w:rsidRDefault="00E74522" w:rsidP="00E74522">
            <w:pPr>
              <w:spacing w:after="0" w:line="240" w:lineRule="auto"/>
              <w:ind w:left="288" w:hanging="288"/>
              <w:rPr>
                <w:rFonts w:asciiTheme="minorHAnsi" w:hAnsiTheme="minorHAnsi" w:cstheme="minorHAnsi"/>
                <w:sz w:val="20"/>
                <w:szCs w:val="20"/>
              </w:rPr>
            </w:pPr>
            <w:r w:rsidRPr="00492C04">
              <w:rPr>
                <w:rFonts w:asciiTheme="minorHAnsi" w:hAnsiTheme="minorHAnsi" w:cstheme="minorHAnsi"/>
                <w:sz w:val="20"/>
                <w:szCs w:val="20"/>
              </w:rPr>
              <w:t>3.a razlikuje i koristi se nastavnim sredstvima, opremom i prostorom za sportske aktivnosti</w:t>
            </w:r>
          </w:p>
        </w:tc>
        <w:tc>
          <w:tcPr>
            <w:tcW w:w="2070" w:type="dxa"/>
            <w:shd w:val="clear" w:color="auto" w:fill="FF7C7E"/>
            <w:tcMar>
              <w:top w:w="58" w:type="dxa"/>
              <w:bottom w:w="58" w:type="dxa"/>
            </w:tcMar>
          </w:tcPr>
          <w:p w14:paraId="14FD81F0" w14:textId="167A0064" w:rsidR="00E74522"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 xml:space="preserve">3.a koristi se samostalno nastavnim sredstvima, opremom i prostorom da bi razvio psihomotoričke i funkcionalne  </w:t>
            </w:r>
            <w:r w:rsidR="00D636CD">
              <w:rPr>
                <w:rFonts w:asciiTheme="minorHAnsi" w:hAnsiTheme="minorHAnsi" w:cstheme="minorHAnsi"/>
                <w:sz w:val="20"/>
                <w:szCs w:val="20"/>
              </w:rPr>
              <w:t>sposobnost</w:t>
            </w:r>
          </w:p>
          <w:p w14:paraId="08FB8B6F" w14:textId="77777777" w:rsidR="00D636CD" w:rsidRPr="00492C04" w:rsidRDefault="00D636CD" w:rsidP="00E74522">
            <w:pPr>
              <w:spacing w:after="0" w:line="240" w:lineRule="auto"/>
              <w:ind w:left="287" w:hanging="287"/>
              <w:rPr>
                <w:rFonts w:asciiTheme="minorHAnsi" w:hAnsiTheme="minorHAnsi" w:cstheme="minorHAnsi"/>
                <w:sz w:val="20"/>
                <w:szCs w:val="20"/>
              </w:rPr>
            </w:pPr>
          </w:p>
        </w:tc>
        <w:tc>
          <w:tcPr>
            <w:tcW w:w="1970" w:type="dxa"/>
            <w:shd w:val="clear" w:color="auto" w:fill="FF7C7E"/>
            <w:tcMar>
              <w:top w:w="58" w:type="dxa"/>
              <w:bottom w:w="58" w:type="dxa"/>
            </w:tcMar>
          </w:tcPr>
          <w:p w14:paraId="3520D3FA" w14:textId="77777777" w:rsidR="00E74522" w:rsidRPr="00492C04" w:rsidRDefault="00E74522" w:rsidP="00E74522">
            <w:pPr>
              <w:spacing w:after="0" w:line="240" w:lineRule="auto"/>
              <w:ind w:left="287" w:hanging="287"/>
              <w:rPr>
                <w:rFonts w:asciiTheme="minorHAnsi" w:hAnsiTheme="minorHAnsi" w:cstheme="minorHAnsi"/>
                <w:sz w:val="20"/>
                <w:szCs w:val="20"/>
              </w:rPr>
            </w:pPr>
            <w:r w:rsidRPr="00492C04">
              <w:rPr>
                <w:rFonts w:asciiTheme="minorHAnsi" w:hAnsiTheme="minorHAnsi" w:cstheme="minorHAnsi"/>
                <w:sz w:val="20"/>
                <w:szCs w:val="20"/>
              </w:rPr>
              <w:t xml:space="preserve">3.a prilagođava samostalno nastavna sredstva i pomagala da bi razvio psihomotoričke i funkcionalne  sposobnosti. </w:t>
            </w:r>
          </w:p>
        </w:tc>
      </w:tr>
    </w:tbl>
    <w:p w14:paraId="52A36E08" w14:textId="77777777" w:rsidR="00E74522" w:rsidRPr="00492C04" w:rsidRDefault="00E74522" w:rsidP="00E74522">
      <w:r w:rsidRPr="00492C04">
        <w:br w:type="page"/>
      </w:r>
    </w:p>
    <w:tbl>
      <w:tblPr>
        <w:tblW w:w="972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412"/>
        <w:gridCol w:w="352"/>
        <w:gridCol w:w="17"/>
        <w:gridCol w:w="18"/>
        <w:gridCol w:w="1853"/>
        <w:gridCol w:w="17"/>
        <w:gridCol w:w="18"/>
        <w:gridCol w:w="1943"/>
        <w:gridCol w:w="17"/>
        <w:gridCol w:w="18"/>
        <w:gridCol w:w="10"/>
        <w:gridCol w:w="2023"/>
        <w:gridCol w:w="17"/>
        <w:gridCol w:w="18"/>
        <w:gridCol w:w="10"/>
        <w:gridCol w:w="1957"/>
        <w:gridCol w:w="11"/>
        <w:gridCol w:w="10"/>
      </w:tblGrid>
      <w:tr w:rsidR="009A31EB" w:rsidRPr="00492C04" w14:paraId="24F74401" w14:textId="5053E9AA" w:rsidTr="005A2D29">
        <w:trPr>
          <w:gridAfter w:val="1"/>
          <w:wAfter w:w="6" w:type="dxa"/>
          <w:trHeight w:val="296"/>
          <w:jc w:val="center"/>
        </w:trPr>
        <w:tc>
          <w:tcPr>
            <w:tcW w:w="1412" w:type="dxa"/>
            <w:shd w:val="clear" w:color="auto" w:fill="D6DCB4"/>
            <w:tcMar>
              <w:top w:w="58" w:type="dxa"/>
              <w:bottom w:w="58" w:type="dxa"/>
            </w:tcMar>
            <w:vAlign w:val="center"/>
          </w:tcPr>
          <w:p w14:paraId="62C1195F" w14:textId="47BB73DD" w:rsidR="009A31EB" w:rsidRPr="00492C04" w:rsidRDefault="009A31EB" w:rsidP="009A31EB">
            <w:pPr>
              <w:tabs>
                <w:tab w:val="left" w:pos="7380"/>
              </w:tabs>
              <w:spacing w:after="0" w:line="240" w:lineRule="auto"/>
              <w:rPr>
                <w:rFonts w:asciiTheme="minorHAnsi" w:hAnsiTheme="minorHAnsi" w:cstheme="minorHAnsi"/>
                <w:b/>
                <w:sz w:val="20"/>
                <w:szCs w:val="20"/>
              </w:rPr>
            </w:pPr>
            <w:r w:rsidRPr="00492C04">
              <w:rPr>
                <w:rFonts w:asciiTheme="minorHAnsi" w:hAnsiTheme="minorHAnsi" w:cstheme="minorHAnsi"/>
                <w:sz w:val="20"/>
                <w:szCs w:val="20"/>
              </w:rPr>
              <w:lastRenderedPageBreak/>
              <w:br w:type="page"/>
            </w:r>
            <w:r w:rsidRPr="00492C04">
              <w:rPr>
                <w:rFonts w:asciiTheme="minorHAnsi" w:hAnsiTheme="minorHAnsi" w:cstheme="minorHAnsi"/>
                <w:sz w:val="20"/>
                <w:szCs w:val="20"/>
              </w:rPr>
              <w:br w:type="page"/>
            </w:r>
            <w:r w:rsidRPr="00492C04">
              <w:rPr>
                <w:rFonts w:asciiTheme="minorHAnsi" w:hAnsiTheme="minorHAnsi" w:cstheme="minorHAnsi"/>
                <w:sz w:val="20"/>
                <w:szCs w:val="20"/>
              </w:rPr>
              <w:br w:type="page"/>
            </w:r>
            <w:r w:rsidRPr="00492C04">
              <w:rPr>
                <w:rFonts w:asciiTheme="minorHAnsi" w:hAnsiTheme="minorHAnsi" w:cstheme="minorHAnsi"/>
                <w:b/>
                <w:sz w:val="20"/>
                <w:szCs w:val="20"/>
              </w:rPr>
              <w:t xml:space="preserve">OBLAST: </w:t>
            </w:r>
          </w:p>
        </w:tc>
        <w:tc>
          <w:tcPr>
            <w:tcW w:w="8303" w:type="dxa"/>
            <w:gridSpan w:val="16"/>
            <w:shd w:val="clear" w:color="auto" w:fill="D6DCB4"/>
            <w:vAlign w:val="center"/>
          </w:tcPr>
          <w:p w14:paraId="3E37F527" w14:textId="509AA0F1" w:rsidR="009A31EB" w:rsidRPr="00492C04" w:rsidRDefault="009A31EB" w:rsidP="00E74522">
            <w:pPr>
              <w:tabs>
                <w:tab w:val="left" w:pos="7380"/>
              </w:tabs>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ZDRAV NAČIN ŽIVOTA</w:t>
            </w:r>
          </w:p>
        </w:tc>
      </w:tr>
      <w:tr w:rsidR="009A31EB" w:rsidRPr="00492C04" w14:paraId="298B1E91" w14:textId="605B70F4" w:rsidTr="00E07B6E">
        <w:trPr>
          <w:gridAfter w:val="1"/>
          <w:wAfter w:w="6" w:type="dxa"/>
          <w:trHeight w:val="233"/>
          <w:jc w:val="center"/>
        </w:trPr>
        <w:tc>
          <w:tcPr>
            <w:tcW w:w="1412" w:type="dxa"/>
            <w:shd w:val="clear" w:color="auto" w:fill="FFFF00"/>
            <w:tcMar>
              <w:top w:w="58" w:type="dxa"/>
              <w:bottom w:w="58" w:type="dxa"/>
            </w:tcMar>
            <w:vAlign w:val="center"/>
          </w:tcPr>
          <w:p w14:paraId="3CF8A2D2" w14:textId="6D4E3CA8" w:rsidR="009A31EB" w:rsidRPr="00492C04" w:rsidRDefault="009A31EB"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303" w:type="dxa"/>
            <w:gridSpan w:val="16"/>
            <w:shd w:val="clear" w:color="auto" w:fill="FFFF00"/>
            <w:vAlign w:val="center"/>
          </w:tcPr>
          <w:p w14:paraId="2F091815" w14:textId="21919D10"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Aktivan život</w:t>
            </w:r>
          </w:p>
        </w:tc>
      </w:tr>
      <w:tr w:rsidR="00E74522" w:rsidRPr="00492C04" w14:paraId="069C56DB" w14:textId="77777777" w:rsidTr="00E07B6E">
        <w:trPr>
          <w:gridAfter w:val="1"/>
          <w:wAfter w:w="6" w:type="dxa"/>
          <w:trHeight w:val="722"/>
          <w:jc w:val="center"/>
        </w:trPr>
        <w:tc>
          <w:tcPr>
            <w:tcW w:w="9715" w:type="dxa"/>
            <w:gridSpan w:val="17"/>
            <w:shd w:val="clear" w:color="auto" w:fill="FFFFCC"/>
            <w:tcMar>
              <w:top w:w="58" w:type="dxa"/>
              <w:bottom w:w="58" w:type="dxa"/>
            </w:tcMar>
          </w:tcPr>
          <w:p w14:paraId="59207711" w14:textId="77777777"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Ishodi učenja:</w:t>
            </w:r>
          </w:p>
          <w:p w14:paraId="4D84B193" w14:textId="77777777" w:rsidR="00E74522" w:rsidRPr="00492C04" w:rsidRDefault="00E74522" w:rsidP="00796D87">
            <w:pPr>
              <w:pStyle w:val="ListParagraph"/>
              <w:numPr>
                <w:ilvl w:val="0"/>
                <w:numId w:val="64"/>
              </w:num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procjenjuje važnost redovitoga tjelesnog  vježbanja za očuvanje i unaprjeđenje zdravlja</w:t>
            </w:r>
          </w:p>
          <w:p w14:paraId="769D2B8A" w14:textId="77777777" w:rsidR="00E74522" w:rsidRPr="00492C04" w:rsidRDefault="00E74522" w:rsidP="00796D87">
            <w:pPr>
              <w:pStyle w:val="ListParagraph"/>
              <w:numPr>
                <w:ilvl w:val="0"/>
                <w:numId w:val="64"/>
              </w:num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primjenjuje tjelesno vježbanje u svakodnevnome životu sukladno biološkim potrebama čovjeka.</w:t>
            </w:r>
          </w:p>
        </w:tc>
      </w:tr>
      <w:tr w:rsidR="00E74522" w:rsidRPr="00492C04" w14:paraId="01C40B42" w14:textId="77777777" w:rsidTr="00E07B6E">
        <w:trPr>
          <w:gridAfter w:val="1"/>
          <w:wAfter w:w="6" w:type="dxa"/>
          <w:trHeight w:val="170"/>
          <w:jc w:val="center"/>
        </w:trPr>
        <w:tc>
          <w:tcPr>
            <w:tcW w:w="9715" w:type="dxa"/>
            <w:gridSpan w:val="17"/>
            <w:tcMar>
              <w:top w:w="58" w:type="dxa"/>
              <w:bottom w:w="58" w:type="dxa"/>
            </w:tcMar>
          </w:tcPr>
          <w:p w14:paraId="36BCBDA4" w14:textId="65B5E85B"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263D5F">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65377FEE" w14:textId="77777777" w:rsidTr="00E07B6E">
        <w:trPr>
          <w:gridAfter w:val="1"/>
          <w:wAfter w:w="6" w:type="dxa"/>
          <w:trHeight w:val="644"/>
          <w:jc w:val="center"/>
        </w:trPr>
        <w:tc>
          <w:tcPr>
            <w:tcW w:w="1764" w:type="dxa"/>
            <w:gridSpan w:val="2"/>
            <w:tcMar>
              <w:top w:w="58" w:type="dxa"/>
              <w:bottom w:w="58" w:type="dxa"/>
            </w:tcMar>
            <w:vAlign w:val="center"/>
          </w:tcPr>
          <w:p w14:paraId="58F08BD0"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89" w:type="dxa"/>
            <w:gridSpan w:val="3"/>
            <w:tcMar>
              <w:top w:w="58" w:type="dxa"/>
              <w:bottom w:w="58" w:type="dxa"/>
            </w:tcMar>
            <w:vAlign w:val="center"/>
          </w:tcPr>
          <w:p w14:paraId="1F30842E"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79" w:type="dxa"/>
            <w:gridSpan w:val="3"/>
            <w:tcMar>
              <w:top w:w="58" w:type="dxa"/>
              <w:bottom w:w="58" w:type="dxa"/>
            </w:tcMar>
            <w:vAlign w:val="center"/>
          </w:tcPr>
          <w:p w14:paraId="234BAC7C"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2069" w:type="dxa"/>
            <w:gridSpan w:val="4"/>
            <w:tcMar>
              <w:top w:w="58" w:type="dxa"/>
              <w:bottom w:w="58" w:type="dxa"/>
            </w:tcMar>
            <w:vAlign w:val="center"/>
          </w:tcPr>
          <w:p w14:paraId="0E9FDC6E" w14:textId="77777777" w:rsidR="00263D5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 xml:space="preserve">i obrazovanja </w:t>
            </w:r>
          </w:p>
          <w:p w14:paraId="2924C75F" w14:textId="25D8149F"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(14/15 god.)</w:t>
            </w:r>
          </w:p>
        </w:tc>
        <w:tc>
          <w:tcPr>
            <w:tcW w:w="2014" w:type="dxa"/>
            <w:gridSpan w:val="5"/>
            <w:tcMar>
              <w:top w:w="58" w:type="dxa"/>
              <w:bottom w:w="58" w:type="dxa"/>
            </w:tcMar>
            <w:vAlign w:val="center"/>
          </w:tcPr>
          <w:p w14:paraId="6D9BD520" w14:textId="77777777" w:rsidR="00263D5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03015571" w14:textId="0E4C23C4"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52A3EE40" w14:textId="77777777" w:rsidTr="00E07B6E">
        <w:trPr>
          <w:gridAfter w:val="1"/>
          <w:wAfter w:w="6" w:type="dxa"/>
          <w:trHeight w:val="1090"/>
          <w:jc w:val="center"/>
        </w:trPr>
        <w:tc>
          <w:tcPr>
            <w:tcW w:w="1764" w:type="dxa"/>
            <w:gridSpan w:val="2"/>
            <w:shd w:val="clear" w:color="auto" w:fill="FF7C7E"/>
            <w:tcMar>
              <w:top w:w="58" w:type="dxa"/>
              <w:bottom w:w="58" w:type="dxa"/>
            </w:tcMar>
          </w:tcPr>
          <w:p w14:paraId="1D33A9ED" w14:textId="77777777" w:rsidR="00E74522" w:rsidRPr="00492C04" w:rsidRDefault="00E74522" w:rsidP="00E74522">
            <w:pPr>
              <w:tabs>
                <w:tab w:val="left" w:pos="7380"/>
              </w:tabs>
              <w:spacing w:after="0" w:line="240" w:lineRule="auto"/>
              <w:ind w:left="197" w:hanging="141"/>
              <w:rPr>
                <w:rFonts w:asciiTheme="minorHAnsi" w:hAnsiTheme="minorHAnsi" w:cstheme="minorHAnsi"/>
                <w:sz w:val="20"/>
                <w:szCs w:val="20"/>
              </w:rPr>
            </w:pPr>
            <w:r w:rsidRPr="00492C04">
              <w:rPr>
                <w:rFonts w:asciiTheme="minorHAnsi" w:hAnsiTheme="minorHAnsi" w:cstheme="minorHAnsi"/>
                <w:sz w:val="20"/>
                <w:szCs w:val="20"/>
              </w:rPr>
              <w:t>1.a prepoznaje da je tjelesni pokret koristan za osobno zdravlje uz poticaj i potporu</w:t>
            </w:r>
          </w:p>
          <w:p w14:paraId="620AB91F" w14:textId="77777777" w:rsidR="00E74522" w:rsidRPr="00492C04" w:rsidRDefault="00E74522" w:rsidP="00E74522">
            <w:pPr>
              <w:tabs>
                <w:tab w:val="left" w:pos="7380"/>
              </w:tabs>
              <w:spacing w:after="0" w:line="240" w:lineRule="auto"/>
              <w:ind w:left="197" w:hanging="141"/>
              <w:rPr>
                <w:rFonts w:asciiTheme="minorHAnsi" w:hAnsiTheme="minorHAnsi" w:cstheme="minorHAnsi"/>
                <w:sz w:val="20"/>
                <w:szCs w:val="20"/>
              </w:rPr>
            </w:pPr>
            <w:r w:rsidRPr="00492C04">
              <w:rPr>
                <w:rFonts w:asciiTheme="minorHAnsi" w:hAnsiTheme="minorHAnsi" w:cstheme="minorHAnsi"/>
                <w:sz w:val="20"/>
                <w:szCs w:val="20"/>
              </w:rPr>
              <w:t>1.b prepoznaje pravilno držanje tijela</w:t>
            </w:r>
          </w:p>
        </w:tc>
        <w:tc>
          <w:tcPr>
            <w:tcW w:w="1889" w:type="dxa"/>
            <w:gridSpan w:val="3"/>
            <w:shd w:val="clear" w:color="auto" w:fill="FF7C7E"/>
            <w:tcMar>
              <w:top w:w="58" w:type="dxa"/>
              <w:bottom w:w="58" w:type="dxa"/>
            </w:tcMar>
          </w:tcPr>
          <w:p w14:paraId="506CB3CD" w14:textId="1A04C27D" w:rsidR="00E74522" w:rsidRPr="00492C04" w:rsidRDefault="00E74522" w:rsidP="00E74522">
            <w:pPr>
              <w:tabs>
                <w:tab w:val="left" w:pos="7380"/>
              </w:tabs>
              <w:spacing w:after="0" w:line="240" w:lineRule="auto"/>
              <w:ind w:left="146" w:hanging="142"/>
              <w:rPr>
                <w:rFonts w:asciiTheme="minorHAnsi" w:hAnsiTheme="minorHAnsi" w:cstheme="minorHAnsi"/>
                <w:sz w:val="20"/>
                <w:szCs w:val="20"/>
              </w:rPr>
            </w:pPr>
            <w:r w:rsidRPr="00492C04">
              <w:rPr>
                <w:rFonts w:asciiTheme="minorHAnsi" w:hAnsiTheme="minorHAnsi" w:cstheme="minorHAnsi"/>
                <w:sz w:val="20"/>
                <w:szCs w:val="20"/>
              </w:rPr>
              <w:t>1.a opisuje važnost tjelesnoga vježbanja i boravka u prirodi za pravilan rast, razvoj i otpornost organizma</w:t>
            </w:r>
          </w:p>
          <w:p w14:paraId="753A9BA2" w14:textId="77777777" w:rsidR="00E74522" w:rsidRPr="00492C04" w:rsidRDefault="00E74522" w:rsidP="00E74522">
            <w:pPr>
              <w:tabs>
                <w:tab w:val="left" w:pos="7380"/>
              </w:tabs>
              <w:spacing w:after="0" w:line="240" w:lineRule="auto"/>
              <w:ind w:left="146" w:hanging="142"/>
              <w:rPr>
                <w:rFonts w:asciiTheme="minorHAnsi" w:hAnsiTheme="minorHAnsi" w:cstheme="minorHAnsi"/>
                <w:sz w:val="20"/>
                <w:szCs w:val="20"/>
              </w:rPr>
            </w:pPr>
            <w:r w:rsidRPr="00492C04">
              <w:rPr>
                <w:rFonts w:asciiTheme="minorHAnsi" w:hAnsiTheme="minorHAnsi" w:cstheme="minorHAnsi"/>
                <w:sz w:val="20"/>
                <w:szCs w:val="20"/>
              </w:rPr>
              <w:t>1.b razlikuje pravilno od nepravilna držanja tijela</w:t>
            </w:r>
          </w:p>
        </w:tc>
        <w:tc>
          <w:tcPr>
            <w:tcW w:w="1979" w:type="dxa"/>
            <w:gridSpan w:val="3"/>
            <w:shd w:val="clear" w:color="auto" w:fill="FF7C7E"/>
            <w:tcMar>
              <w:top w:w="58" w:type="dxa"/>
              <w:bottom w:w="58" w:type="dxa"/>
            </w:tcMar>
          </w:tcPr>
          <w:p w14:paraId="64717FB9" w14:textId="77777777" w:rsidR="00E74522" w:rsidRPr="00492C04" w:rsidRDefault="00E74522" w:rsidP="00E74522">
            <w:pPr>
              <w:pStyle w:val="ListParagraph"/>
              <w:tabs>
                <w:tab w:val="left" w:pos="7380"/>
              </w:tabs>
              <w:spacing w:after="0" w:line="240" w:lineRule="auto"/>
              <w:ind w:left="170" w:hanging="141"/>
              <w:rPr>
                <w:rFonts w:asciiTheme="minorHAnsi" w:hAnsiTheme="minorHAnsi" w:cstheme="minorHAnsi"/>
                <w:sz w:val="20"/>
                <w:szCs w:val="20"/>
              </w:rPr>
            </w:pPr>
            <w:r w:rsidRPr="00492C04">
              <w:rPr>
                <w:rFonts w:asciiTheme="minorHAnsi" w:hAnsiTheme="minorHAnsi" w:cstheme="minorHAnsi"/>
                <w:sz w:val="20"/>
                <w:szCs w:val="20"/>
              </w:rPr>
              <w:t>1.a provodi redovito tjelesno vježbanje i boravi u prirodi kako bi utjecao na pravilan rast i razvoj organizma</w:t>
            </w:r>
          </w:p>
          <w:p w14:paraId="713DCF5E" w14:textId="77777777" w:rsidR="00E74522" w:rsidRPr="00492C04" w:rsidRDefault="00E74522" w:rsidP="00E74522">
            <w:pPr>
              <w:pStyle w:val="ListParagraph"/>
              <w:tabs>
                <w:tab w:val="left" w:pos="7380"/>
              </w:tabs>
              <w:spacing w:after="0" w:line="240" w:lineRule="auto"/>
              <w:ind w:left="170" w:hanging="141"/>
              <w:rPr>
                <w:rFonts w:asciiTheme="minorHAnsi" w:hAnsiTheme="minorHAnsi" w:cstheme="minorHAnsi"/>
                <w:sz w:val="20"/>
                <w:szCs w:val="20"/>
              </w:rPr>
            </w:pPr>
            <w:r w:rsidRPr="00492C04">
              <w:rPr>
                <w:rFonts w:asciiTheme="minorHAnsi" w:hAnsiTheme="minorHAnsi" w:cstheme="minorHAnsi"/>
                <w:sz w:val="20"/>
                <w:szCs w:val="20"/>
              </w:rPr>
              <w:t>1.b kontrolira položaje tijela u svakodnevnome životu kao uvjet sprječavanja deformacija (samokorekcija)</w:t>
            </w:r>
          </w:p>
        </w:tc>
        <w:tc>
          <w:tcPr>
            <w:tcW w:w="2069" w:type="dxa"/>
            <w:gridSpan w:val="4"/>
            <w:shd w:val="clear" w:color="auto" w:fill="FF7C7E"/>
            <w:tcMar>
              <w:top w:w="58" w:type="dxa"/>
              <w:bottom w:w="58" w:type="dxa"/>
            </w:tcMar>
          </w:tcPr>
          <w:p w14:paraId="6B495051" w14:textId="77777777" w:rsidR="00E74522" w:rsidRPr="00492C04" w:rsidRDefault="00E74522" w:rsidP="00E74522">
            <w:pPr>
              <w:tabs>
                <w:tab w:val="left" w:pos="7380"/>
              </w:tabs>
              <w:spacing w:after="0" w:line="240" w:lineRule="auto"/>
              <w:ind w:left="145" w:hanging="141"/>
              <w:rPr>
                <w:rFonts w:asciiTheme="minorHAnsi" w:hAnsiTheme="minorHAnsi" w:cstheme="minorHAnsi"/>
                <w:sz w:val="20"/>
                <w:szCs w:val="20"/>
              </w:rPr>
            </w:pPr>
            <w:r w:rsidRPr="00492C04">
              <w:rPr>
                <w:rFonts w:asciiTheme="minorHAnsi" w:hAnsiTheme="minorHAnsi" w:cstheme="minorHAnsi"/>
                <w:sz w:val="20"/>
                <w:szCs w:val="20"/>
              </w:rPr>
              <w:t>1.a koristi se stečenim navikama za svakodnevnu tjelesnu aktivnost</w:t>
            </w:r>
          </w:p>
          <w:p w14:paraId="769B2756" w14:textId="77777777" w:rsidR="00E74522" w:rsidRPr="00492C04" w:rsidRDefault="00E74522" w:rsidP="00E74522">
            <w:pPr>
              <w:pStyle w:val="ListParagraph"/>
              <w:tabs>
                <w:tab w:val="left" w:pos="7380"/>
              </w:tabs>
              <w:spacing w:after="0" w:line="240" w:lineRule="auto"/>
              <w:ind w:left="145" w:hanging="141"/>
              <w:rPr>
                <w:rFonts w:asciiTheme="minorHAnsi" w:hAnsiTheme="minorHAnsi" w:cstheme="minorHAnsi"/>
                <w:sz w:val="20"/>
                <w:szCs w:val="20"/>
              </w:rPr>
            </w:pPr>
            <w:r w:rsidRPr="00492C04">
              <w:rPr>
                <w:rFonts w:asciiTheme="minorHAnsi" w:hAnsiTheme="minorHAnsi" w:cstheme="minorHAnsi"/>
                <w:sz w:val="20"/>
                <w:szCs w:val="20"/>
              </w:rPr>
              <w:t>1.b primjenjuje i poboljšava pravilno držanje tijela kao uvjet sprječavanja deformacije</w:t>
            </w:r>
          </w:p>
        </w:tc>
        <w:tc>
          <w:tcPr>
            <w:tcW w:w="2014" w:type="dxa"/>
            <w:gridSpan w:val="5"/>
            <w:shd w:val="clear" w:color="auto" w:fill="FF7C7E"/>
            <w:tcMar>
              <w:top w:w="58" w:type="dxa"/>
              <w:bottom w:w="58" w:type="dxa"/>
            </w:tcMar>
          </w:tcPr>
          <w:p w14:paraId="39410E72" w14:textId="77777777" w:rsidR="00E74522" w:rsidRPr="00492C04" w:rsidRDefault="00E74522" w:rsidP="00E74522">
            <w:pPr>
              <w:pStyle w:val="ListParagraph"/>
              <w:tabs>
                <w:tab w:val="left" w:pos="7380"/>
              </w:tabs>
              <w:spacing w:after="0" w:line="240" w:lineRule="auto"/>
              <w:ind w:left="146" w:hanging="146"/>
              <w:rPr>
                <w:rFonts w:asciiTheme="minorHAnsi" w:hAnsiTheme="minorHAnsi" w:cstheme="minorHAnsi"/>
                <w:sz w:val="20"/>
                <w:szCs w:val="20"/>
              </w:rPr>
            </w:pPr>
            <w:r w:rsidRPr="00492C04">
              <w:rPr>
                <w:rFonts w:asciiTheme="minorHAnsi" w:hAnsiTheme="minorHAnsi" w:cstheme="minorHAnsi"/>
                <w:sz w:val="20"/>
                <w:szCs w:val="20"/>
              </w:rPr>
              <w:t>1.a koristi se motoričkim znanjima te ih usavršava i primjenjuje u sportskim i  rekreacijskim aktivnostima</w:t>
            </w:r>
          </w:p>
          <w:p w14:paraId="0FD3FD2A" w14:textId="77777777" w:rsidR="00E74522" w:rsidRPr="00492C04" w:rsidRDefault="00E74522" w:rsidP="00E74522">
            <w:pPr>
              <w:pStyle w:val="ListParagraph"/>
              <w:tabs>
                <w:tab w:val="left" w:pos="7380"/>
              </w:tabs>
              <w:spacing w:after="0" w:line="240" w:lineRule="auto"/>
              <w:ind w:left="146" w:hanging="146"/>
              <w:rPr>
                <w:rFonts w:asciiTheme="minorHAnsi" w:hAnsiTheme="minorHAnsi" w:cstheme="minorHAnsi"/>
                <w:sz w:val="20"/>
                <w:szCs w:val="20"/>
              </w:rPr>
            </w:pPr>
          </w:p>
        </w:tc>
      </w:tr>
      <w:tr w:rsidR="00E74522" w:rsidRPr="00492C04" w14:paraId="0EC5CBEC" w14:textId="77777777" w:rsidTr="00E07B6E">
        <w:trPr>
          <w:gridAfter w:val="1"/>
          <w:wAfter w:w="6" w:type="dxa"/>
          <w:trHeight w:val="971"/>
          <w:jc w:val="center"/>
        </w:trPr>
        <w:tc>
          <w:tcPr>
            <w:tcW w:w="1764" w:type="dxa"/>
            <w:gridSpan w:val="2"/>
            <w:shd w:val="clear" w:color="auto" w:fill="FF7C7E"/>
            <w:tcMar>
              <w:top w:w="58" w:type="dxa"/>
              <w:bottom w:w="58" w:type="dxa"/>
            </w:tcMar>
          </w:tcPr>
          <w:p w14:paraId="75F7FDB7" w14:textId="77777777" w:rsidR="00E74522" w:rsidRPr="00492C04" w:rsidRDefault="00E74522" w:rsidP="00E74522">
            <w:pPr>
              <w:pStyle w:val="ListParagraph"/>
              <w:tabs>
                <w:tab w:val="left" w:pos="7380"/>
              </w:tabs>
              <w:spacing w:after="0" w:line="240" w:lineRule="auto"/>
              <w:ind w:left="197" w:hanging="141"/>
              <w:rPr>
                <w:rFonts w:asciiTheme="minorHAnsi" w:hAnsiTheme="minorHAnsi" w:cstheme="minorHAnsi"/>
                <w:sz w:val="20"/>
                <w:szCs w:val="20"/>
              </w:rPr>
            </w:pPr>
            <w:r w:rsidRPr="00492C04">
              <w:rPr>
                <w:rFonts w:asciiTheme="minorHAnsi" w:hAnsiTheme="minorHAnsi" w:cstheme="minorHAnsi"/>
                <w:sz w:val="20"/>
                <w:szCs w:val="20"/>
              </w:rPr>
              <w:t>2.a koristi se tjelesnim vježbanjem radi razvoja biotičkih motoričkih znanja</w:t>
            </w:r>
          </w:p>
          <w:p w14:paraId="45CD47F9" w14:textId="77777777" w:rsidR="00E74522" w:rsidRPr="00492C04" w:rsidRDefault="00E74522" w:rsidP="00E74522">
            <w:pPr>
              <w:pStyle w:val="ListParagraph"/>
              <w:tabs>
                <w:tab w:val="left" w:pos="7380"/>
              </w:tabs>
              <w:spacing w:after="0" w:line="240" w:lineRule="auto"/>
              <w:ind w:left="197" w:hanging="141"/>
              <w:rPr>
                <w:rFonts w:asciiTheme="minorHAnsi" w:hAnsiTheme="minorHAnsi" w:cstheme="minorHAnsi"/>
                <w:sz w:val="20"/>
                <w:szCs w:val="20"/>
              </w:rPr>
            </w:pPr>
          </w:p>
        </w:tc>
        <w:tc>
          <w:tcPr>
            <w:tcW w:w="1889" w:type="dxa"/>
            <w:gridSpan w:val="3"/>
            <w:shd w:val="clear" w:color="auto" w:fill="FF7C7E"/>
            <w:tcMar>
              <w:top w:w="58" w:type="dxa"/>
              <w:bottom w:w="58" w:type="dxa"/>
            </w:tcMar>
          </w:tcPr>
          <w:p w14:paraId="6F4EE3E9" w14:textId="77777777" w:rsidR="00E74522" w:rsidRPr="00492C04" w:rsidRDefault="00E74522" w:rsidP="00E74522">
            <w:pPr>
              <w:tabs>
                <w:tab w:val="left" w:pos="7380"/>
              </w:tabs>
              <w:spacing w:after="0" w:line="240" w:lineRule="auto"/>
              <w:ind w:left="146" w:hanging="142"/>
              <w:rPr>
                <w:rFonts w:asciiTheme="minorHAnsi" w:hAnsiTheme="minorHAnsi" w:cstheme="minorHAnsi"/>
                <w:sz w:val="20"/>
                <w:szCs w:val="20"/>
                <w:highlight w:val="yellow"/>
              </w:rPr>
            </w:pPr>
            <w:r w:rsidRPr="00492C04">
              <w:rPr>
                <w:rFonts w:asciiTheme="minorHAnsi" w:hAnsiTheme="minorHAnsi" w:cstheme="minorHAnsi"/>
                <w:sz w:val="20"/>
                <w:szCs w:val="20"/>
              </w:rPr>
              <w:t>2.a koristi se tjelesnim vježbanjem s ciljem razvoja funkcionalnih i motoričkih sposobnosti</w:t>
            </w:r>
          </w:p>
        </w:tc>
        <w:tc>
          <w:tcPr>
            <w:tcW w:w="1979" w:type="dxa"/>
            <w:gridSpan w:val="3"/>
            <w:shd w:val="clear" w:color="auto" w:fill="FF7C7E"/>
            <w:tcMar>
              <w:top w:w="58" w:type="dxa"/>
              <w:bottom w:w="58" w:type="dxa"/>
            </w:tcMar>
          </w:tcPr>
          <w:p w14:paraId="408A5449" w14:textId="77777777" w:rsidR="00E74522" w:rsidRPr="00492C04" w:rsidRDefault="00E74522" w:rsidP="00E74522">
            <w:pPr>
              <w:tabs>
                <w:tab w:val="left" w:pos="7380"/>
              </w:tabs>
              <w:spacing w:after="0" w:line="240" w:lineRule="auto"/>
              <w:ind w:left="146" w:hanging="146"/>
              <w:rPr>
                <w:rFonts w:asciiTheme="minorHAnsi" w:hAnsiTheme="minorHAnsi" w:cstheme="minorHAnsi"/>
                <w:sz w:val="20"/>
                <w:szCs w:val="20"/>
              </w:rPr>
            </w:pPr>
            <w:r w:rsidRPr="00492C04">
              <w:rPr>
                <w:rFonts w:asciiTheme="minorHAnsi" w:hAnsiTheme="minorHAnsi" w:cstheme="minorHAnsi"/>
                <w:sz w:val="20"/>
                <w:szCs w:val="20"/>
              </w:rPr>
              <w:t xml:space="preserve">2.a objašnjava važnost tjelesnoga vježbanja s ciljem očuvanja zdravlja </w:t>
            </w:r>
          </w:p>
        </w:tc>
        <w:tc>
          <w:tcPr>
            <w:tcW w:w="2069" w:type="dxa"/>
            <w:gridSpan w:val="4"/>
            <w:shd w:val="clear" w:color="auto" w:fill="FF7C7E"/>
            <w:tcMar>
              <w:top w:w="58" w:type="dxa"/>
              <w:bottom w:w="58" w:type="dxa"/>
            </w:tcMar>
          </w:tcPr>
          <w:p w14:paraId="15D04B11" w14:textId="77777777" w:rsidR="00E74522" w:rsidRPr="00492C04" w:rsidRDefault="00E74522" w:rsidP="00E74522">
            <w:pPr>
              <w:tabs>
                <w:tab w:val="left" w:pos="7380"/>
              </w:tabs>
              <w:spacing w:after="0" w:line="240" w:lineRule="auto"/>
              <w:ind w:left="145" w:hanging="141"/>
              <w:rPr>
                <w:rFonts w:asciiTheme="minorHAnsi" w:hAnsiTheme="minorHAnsi" w:cstheme="minorHAnsi"/>
                <w:sz w:val="20"/>
                <w:szCs w:val="20"/>
                <w:highlight w:val="yellow"/>
              </w:rPr>
            </w:pPr>
            <w:r w:rsidRPr="00492C04">
              <w:rPr>
                <w:rFonts w:asciiTheme="minorHAnsi" w:hAnsiTheme="minorHAnsi" w:cstheme="minorHAnsi"/>
                <w:sz w:val="20"/>
                <w:szCs w:val="20"/>
              </w:rPr>
              <w:t>2.a vrjednuje utjecaj  sportsko-rekreacijskih aktivnosti na razvoj funkcionalnih i motoričkih sposobnosti</w:t>
            </w:r>
          </w:p>
        </w:tc>
        <w:tc>
          <w:tcPr>
            <w:tcW w:w="2014" w:type="dxa"/>
            <w:gridSpan w:val="5"/>
            <w:shd w:val="clear" w:color="auto" w:fill="FF7C7E"/>
            <w:tcMar>
              <w:top w:w="58" w:type="dxa"/>
              <w:bottom w:w="58" w:type="dxa"/>
            </w:tcMar>
          </w:tcPr>
          <w:p w14:paraId="72DC76C8" w14:textId="77777777" w:rsidR="00E74522" w:rsidRPr="00492C04" w:rsidRDefault="00E74522" w:rsidP="00E74522">
            <w:pPr>
              <w:tabs>
                <w:tab w:val="left" w:pos="7380"/>
              </w:tabs>
              <w:spacing w:after="0" w:line="240" w:lineRule="auto"/>
              <w:ind w:left="146" w:hanging="146"/>
              <w:rPr>
                <w:rFonts w:asciiTheme="minorHAnsi" w:hAnsiTheme="minorHAnsi" w:cstheme="minorHAnsi"/>
                <w:sz w:val="20"/>
                <w:szCs w:val="20"/>
                <w:highlight w:val="yellow"/>
              </w:rPr>
            </w:pPr>
            <w:r w:rsidRPr="00492C04">
              <w:rPr>
                <w:rFonts w:asciiTheme="minorHAnsi" w:hAnsiTheme="minorHAnsi" w:cstheme="minorHAnsi"/>
                <w:sz w:val="20"/>
                <w:szCs w:val="20"/>
              </w:rPr>
              <w:t>2.a koristi se teorijskim i motoričkim znanjima za tjelesno vježbanje u svakodnevnome životu.</w:t>
            </w:r>
          </w:p>
        </w:tc>
      </w:tr>
      <w:tr w:rsidR="009A31EB" w:rsidRPr="00492C04" w14:paraId="671BD410" w14:textId="77777777" w:rsidTr="00E07B6E">
        <w:trPr>
          <w:gridAfter w:val="2"/>
          <w:wAfter w:w="17" w:type="dxa"/>
          <w:trHeight w:val="233"/>
          <w:jc w:val="center"/>
        </w:trPr>
        <w:tc>
          <w:tcPr>
            <w:tcW w:w="1412" w:type="dxa"/>
            <w:shd w:val="clear" w:color="auto" w:fill="FFFF00"/>
            <w:tcMar>
              <w:top w:w="58" w:type="dxa"/>
              <w:bottom w:w="58" w:type="dxa"/>
            </w:tcMar>
            <w:vAlign w:val="center"/>
          </w:tcPr>
          <w:p w14:paraId="54F73350" w14:textId="77777777"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292" w:type="dxa"/>
            <w:gridSpan w:val="15"/>
            <w:shd w:val="clear" w:color="auto" w:fill="FFFF00"/>
            <w:vAlign w:val="center"/>
          </w:tcPr>
          <w:p w14:paraId="2A786087" w14:textId="4EB92949"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2. </w:t>
            </w:r>
            <w:r w:rsidRPr="00492C04">
              <w:rPr>
                <w:rFonts w:asciiTheme="minorHAnsi" w:hAnsiTheme="minorHAnsi" w:cstheme="minorHAnsi"/>
                <w:b/>
                <w:sz w:val="20"/>
                <w:szCs w:val="20"/>
              </w:rPr>
              <w:t>Prehrambene i higijenske navike</w:t>
            </w:r>
          </w:p>
        </w:tc>
      </w:tr>
      <w:tr w:rsidR="00E74522" w:rsidRPr="00492C04" w14:paraId="509A6CFC" w14:textId="77777777" w:rsidTr="00E07B6E">
        <w:trPr>
          <w:gridAfter w:val="2"/>
          <w:wAfter w:w="17" w:type="dxa"/>
          <w:trHeight w:val="204"/>
          <w:jc w:val="center"/>
        </w:trPr>
        <w:tc>
          <w:tcPr>
            <w:tcW w:w="9704" w:type="dxa"/>
            <w:gridSpan w:val="16"/>
            <w:shd w:val="clear" w:color="auto" w:fill="FFFFCC"/>
            <w:tcMar>
              <w:top w:w="58" w:type="dxa"/>
              <w:bottom w:w="58" w:type="dxa"/>
            </w:tcMar>
          </w:tcPr>
          <w:p w14:paraId="6E5CB8A2" w14:textId="77777777" w:rsidR="00E74522" w:rsidRPr="00263D5F" w:rsidRDefault="00E74522" w:rsidP="00E74522">
            <w:pPr>
              <w:tabs>
                <w:tab w:val="left" w:pos="7380"/>
              </w:tabs>
              <w:spacing w:after="0" w:line="240" w:lineRule="auto"/>
              <w:rPr>
                <w:rFonts w:asciiTheme="minorHAnsi" w:hAnsiTheme="minorHAnsi" w:cstheme="minorHAnsi"/>
                <w:b/>
                <w:sz w:val="20"/>
                <w:szCs w:val="20"/>
              </w:rPr>
            </w:pPr>
            <w:r w:rsidRPr="00263D5F">
              <w:rPr>
                <w:rFonts w:asciiTheme="minorHAnsi" w:hAnsiTheme="minorHAnsi" w:cstheme="minorHAnsi"/>
                <w:b/>
                <w:sz w:val="20"/>
                <w:szCs w:val="20"/>
              </w:rPr>
              <w:t xml:space="preserve">Ishodi učenja: </w:t>
            </w:r>
          </w:p>
          <w:p w14:paraId="76241DB4" w14:textId="77777777" w:rsidR="00E74522" w:rsidRPr="00492C04" w:rsidRDefault="00E74522" w:rsidP="00796D87">
            <w:pPr>
              <w:pStyle w:val="ListParagraph"/>
              <w:numPr>
                <w:ilvl w:val="0"/>
                <w:numId w:val="60"/>
              </w:num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primjenjuje znanja  o  važnosti redovitoga i pravilnoga održavanja osobne higijene i zaštite okoliša</w:t>
            </w:r>
          </w:p>
          <w:p w14:paraId="62947029" w14:textId="77777777" w:rsidR="00E74522" w:rsidRPr="00492C04" w:rsidRDefault="00E74522" w:rsidP="00796D87">
            <w:pPr>
              <w:pStyle w:val="ListParagraph"/>
              <w:numPr>
                <w:ilvl w:val="0"/>
                <w:numId w:val="60"/>
              </w:num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pridržava se načela pravilne i redovite prehrane</w:t>
            </w:r>
          </w:p>
          <w:p w14:paraId="739FB2C7" w14:textId="77777777" w:rsidR="00E74522" w:rsidRPr="00492C04" w:rsidRDefault="00E74522" w:rsidP="00796D87">
            <w:pPr>
              <w:pStyle w:val="ListParagraph"/>
              <w:numPr>
                <w:ilvl w:val="0"/>
                <w:numId w:val="60"/>
              </w:num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prepoznaje utjecaj štetnih tvari na razvoj bolesti i ovisnosti.</w:t>
            </w:r>
          </w:p>
        </w:tc>
      </w:tr>
      <w:tr w:rsidR="00E74522" w:rsidRPr="00492C04" w14:paraId="5FDB7038" w14:textId="77777777" w:rsidTr="00E07B6E">
        <w:trPr>
          <w:gridAfter w:val="2"/>
          <w:wAfter w:w="17" w:type="dxa"/>
          <w:trHeight w:val="260"/>
          <w:jc w:val="center"/>
        </w:trPr>
        <w:tc>
          <w:tcPr>
            <w:tcW w:w="9704" w:type="dxa"/>
            <w:gridSpan w:val="16"/>
            <w:tcMar>
              <w:top w:w="58" w:type="dxa"/>
              <w:bottom w:w="58" w:type="dxa"/>
            </w:tcMar>
          </w:tcPr>
          <w:p w14:paraId="4F53E094" w14:textId="43A5F64C"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263D5F">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32E98533" w14:textId="77777777" w:rsidTr="00E07B6E">
        <w:trPr>
          <w:gridAfter w:val="2"/>
          <w:wAfter w:w="17" w:type="dxa"/>
          <w:trHeight w:val="644"/>
          <w:jc w:val="center"/>
        </w:trPr>
        <w:tc>
          <w:tcPr>
            <w:tcW w:w="1781" w:type="dxa"/>
            <w:gridSpan w:val="3"/>
            <w:tcMar>
              <w:top w:w="58" w:type="dxa"/>
              <w:bottom w:w="58" w:type="dxa"/>
            </w:tcMar>
            <w:vAlign w:val="center"/>
          </w:tcPr>
          <w:p w14:paraId="006D081D"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89" w:type="dxa"/>
            <w:gridSpan w:val="3"/>
            <w:tcMar>
              <w:top w:w="58" w:type="dxa"/>
              <w:bottom w:w="58" w:type="dxa"/>
            </w:tcMar>
            <w:vAlign w:val="center"/>
          </w:tcPr>
          <w:p w14:paraId="71DCE5FF"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79" w:type="dxa"/>
            <w:gridSpan w:val="3"/>
            <w:tcMar>
              <w:top w:w="58" w:type="dxa"/>
              <w:bottom w:w="58" w:type="dxa"/>
            </w:tcMar>
            <w:vAlign w:val="center"/>
          </w:tcPr>
          <w:p w14:paraId="427060F2"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2069" w:type="dxa"/>
            <w:gridSpan w:val="4"/>
            <w:tcMar>
              <w:top w:w="58" w:type="dxa"/>
              <w:bottom w:w="58" w:type="dxa"/>
            </w:tcMar>
            <w:vAlign w:val="center"/>
          </w:tcPr>
          <w:p w14:paraId="50E6A6FD" w14:textId="77777777" w:rsidR="00263D5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devetogodišnjega odgoja</w:t>
            </w:r>
            <w:r w:rsidRPr="00492C04">
              <w:rPr>
                <w:rFonts w:asciiTheme="minorHAnsi" w:hAnsiTheme="minorHAnsi" w:cstheme="minorHAnsi"/>
                <w:b/>
                <w:bCs/>
                <w:sz w:val="20"/>
                <w:szCs w:val="20"/>
              </w:rPr>
              <w:br/>
              <w:t xml:space="preserve">i obrazovanja </w:t>
            </w:r>
          </w:p>
          <w:p w14:paraId="6C440C49" w14:textId="3BA10889"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(14/15 god.)</w:t>
            </w:r>
          </w:p>
        </w:tc>
        <w:tc>
          <w:tcPr>
            <w:tcW w:w="1986" w:type="dxa"/>
            <w:gridSpan w:val="3"/>
            <w:tcMar>
              <w:top w:w="58" w:type="dxa"/>
              <w:bottom w:w="58" w:type="dxa"/>
            </w:tcMar>
            <w:vAlign w:val="center"/>
          </w:tcPr>
          <w:p w14:paraId="2BD13455" w14:textId="77777777" w:rsidR="00263D5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09984DB3" w14:textId="13D15C13"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3BE2E6C4" w14:textId="77777777" w:rsidTr="00E07B6E">
        <w:trPr>
          <w:gridAfter w:val="2"/>
          <w:wAfter w:w="17" w:type="dxa"/>
          <w:trHeight w:val="126"/>
          <w:jc w:val="center"/>
        </w:trPr>
        <w:tc>
          <w:tcPr>
            <w:tcW w:w="1781" w:type="dxa"/>
            <w:gridSpan w:val="3"/>
            <w:shd w:val="clear" w:color="auto" w:fill="FF7C7E"/>
            <w:tcMar>
              <w:top w:w="58" w:type="dxa"/>
              <w:bottom w:w="58" w:type="dxa"/>
            </w:tcMar>
          </w:tcPr>
          <w:p w14:paraId="43A7BFB5"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 xml:space="preserve">1.a poznaje i pridržava se pravila osobne urednosti i čistoće uz potporu i poticaj </w:t>
            </w:r>
          </w:p>
          <w:p w14:paraId="157255DA" w14:textId="72C170FF" w:rsidR="00E74522" w:rsidRPr="00492C04" w:rsidRDefault="00E74522" w:rsidP="00263D5F">
            <w:pPr>
              <w:tabs>
                <w:tab w:val="left" w:pos="7380"/>
              </w:tabs>
              <w:spacing w:after="0" w:line="240" w:lineRule="auto"/>
              <w:ind w:left="197" w:hanging="181"/>
              <w:rPr>
                <w:rFonts w:asciiTheme="minorHAnsi" w:hAnsiTheme="minorHAnsi" w:cstheme="minorHAnsi"/>
                <w:sz w:val="20"/>
                <w:szCs w:val="20"/>
              </w:rPr>
            </w:pPr>
            <w:r w:rsidRPr="00492C04">
              <w:rPr>
                <w:rFonts w:asciiTheme="minorHAnsi" w:hAnsiTheme="minorHAnsi" w:cstheme="minorHAnsi"/>
                <w:sz w:val="20"/>
                <w:szCs w:val="20"/>
              </w:rPr>
              <w:t xml:space="preserve">1.b održava higijenu radnoga prostora s ciljem unaprjeđenja </w:t>
            </w:r>
            <w:r w:rsidRPr="00492C04">
              <w:rPr>
                <w:rFonts w:asciiTheme="minorHAnsi" w:hAnsiTheme="minorHAnsi" w:cstheme="minorHAnsi"/>
                <w:sz w:val="20"/>
                <w:szCs w:val="20"/>
              </w:rPr>
              <w:lastRenderedPageBreak/>
              <w:t>zd</w:t>
            </w:r>
            <w:r w:rsidR="00263D5F">
              <w:rPr>
                <w:rFonts w:asciiTheme="minorHAnsi" w:hAnsiTheme="minorHAnsi" w:cstheme="minorHAnsi"/>
                <w:sz w:val="20"/>
                <w:szCs w:val="20"/>
              </w:rPr>
              <w:t>ravlja uz potporu i poticaj odgo</w:t>
            </w:r>
            <w:r w:rsidRPr="00492C04">
              <w:rPr>
                <w:rFonts w:asciiTheme="minorHAnsi" w:hAnsiTheme="minorHAnsi" w:cstheme="minorHAnsi"/>
                <w:sz w:val="20"/>
                <w:szCs w:val="20"/>
              </w:rPr>
              <w:t>j</w:t>
            </w:r>
            <w:r w:rsidR="00263D5F">
              <w:rPr>
                <w:rFonts w:asciiTheme="minorHAnsi" w:hAnsiTheme="minorHAnsi" w:cstheme="minorHAnsi"/>
                <w:sz w:val="20"/>
                <w:szCs w:val="20"/>
              </w:rPr>
              <w:t>i</w:t>
            </w:r>
            <w:r w:rsidRPr="00492C04">
              <w:rPr>
                <w:rFonts w:asciiTheme="minorHAnsi" w:hAnsiTheme="minorHAnsi" w:cstheme="minorHAnsi"/>
                <w:sz w:val="20"/>
                <w:szCs w:val="20"/>
              </w:rPr>
              <w:t>telja</w:t>
            </w:r>
          </w:p>
        </w:tc>
        <w:tc>
          <w:tcPr>
            <w:tcW w:w="1889" w:type="dxa"/>
            <w:gridSpan w:val="3"/>
            <w:shd w:val="clear" w:color="auto" w:fill="FF7C7E"/>
            <w:tcMar>
              <w:top w:w="58" w:type="dxa"/>
              <w:bottom w:w="58" w:type="dxa"/>
            </w:tcMar>
          </w:tcPr>
          <w:p w14:paraId="5E545087" w14:textId="0C6E851F"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lastRenderedPageBreak/>
              <w:t>1.a  upotrebljava stečena znanja o redovitom</w:t>
            </w:r>
            <w:r w:rsidR="00263D5F">
              <w:rPr>
                <w:rFonts w:asciiTheme="minorHAnsi" w:hAnsiTheme="minorHAnsi" w:cstheme="minorHAnsi"/>
                <w:sz w:val="20"/>
                <w:szCs w:val="20"/>
              </w:rPr>
              <w:t>e</w:t>
            </w:r>
            <w:r w:rsidRPr="00492C04">
              <w:rPr>
                <w:rFonts w:asciiTheme="minorHAnsi" w:hAnsiTheme="minorHAnsi" w:cstheme="minorHAnsi"/>
                <w:sz w:val="20"/>
                <w:szCs w:val="20"/>
              </w:rPr>
              <w:t xml:space="preserve"> i pravilnom</w:t>
            </w:r>
            <w:r w:rsidR="00263D5F">
              <w:rPr>
                <w:rFonts w:asciiTheme="minorHAnsi" w:hAnsiTheme="minorHAnsi" w:cstheme="minorHAnsi"/>
                <w:sz w:val="20"/>
                <w:szCs w:val="20"/>
              </w:rPr>
              <w:t>e</w:t>
            </w:r>
            <w:r w:rsidRPr="00492C04">
              <w:rPr>
                <w:rFonts w:asciiTheme="minorHAnsi" w:hAnsiTheme="minorHAnsi" w:cstheme="minorHAnsi"/>
                <w:sz w:val="20"/>
                <w:szCs w:val="20"/>
              </w:rPr>
              <w:t xml:space="preserve"> održavanju osobne higijene i zaštite okoliša</w:t>
            </w:r>
          </w:p>
          <w:p w14:paraId="63A23E0E" w14:textId="18278FB8"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1.b upotrebljava stečena znanja o redovitom</w:t>
            </w:r>
            <w:r w:rsidR="00263D5F">
              <w:rPr>
                <w:rFonts w:asciiTheme="minorHAnsi" w:hAnsiTheme="minorHAnsi" w:cstheme="minorHAnsi"/>
                <w:sz w:val="20"/>
                <w:szCs w:val="20"/>
              </w:rPr>
              <w:t>e</w:t>
            </w:r>
            <w:r w:rsidRPr="00492C04">
              <w:rPr>
                <w:rFonts w:asciiTheme="minorHAnsi" w:hAnsiTheme="minorHAnsi" w:cstheme="minorHAnsi"/>
                <w:sz w:val="20"/>
                <w:szCs w:val="20"/>
              </w:rPr>
              <w:t xml:space="preserve"> i </w:t>
            </w:r>
            <w:r w:rsidRPr="00492C04">
              <w:rPr>
                <w:rFonts w:asciiTheme="minorHAnsi" w:hAnsiTheme="minorHAnsi" w:cstheme="minorHAnsi"/>
                <w:sz w:val="20"/>
                <w:szCs w:val="20"/>
              </w:rPr>
              <w:lastRenderedPageBreak/>
              <w:t>pravilnom</w:t>
            </w:r>
            <w:r w:rsidR="00263D5F">
              <w:rPr>
                <w:rFonts w:asciiTheme="minorHAnsi" w:hAnsiTheme="minorHAnsi" w:cstheme="minorHAnsi"/>
                <w:sz w:val="20"/>
                <w:szCs w:val="20"/>
              </w:rPr>
              <w:t>e</w:t>
            </w:r>
            <w:r w:rsidRPr="00492C04">
              <w:rPr>
                <w:rFonts w:asciiTheme="minorHAnsi" w:hAnsiTheme="minorHAnsi" w:cstheme="minorHAnsi"/>
                <w:sz w:val="20"/>
                <w:szCs w:val="20"/>
              </w:rPr>
              <w:t xml:space="preserve"> održavanju higijene okoline (radni prostor)</w:t>
            </w:r>
          </w:p>
        </w:tc>
        <w:tc>
          <w:tcPr>
            <w:tcW w:w="1979" w:type="dxa"/>
            <w:gridSpan w:val="3"/>
            <w:shd w:val="clear" w:color="auto" w:fill="CCECFF"/>
            <w:tcMar>
              <w:top w:w="58" w:type="dxa"/>
              <w:bottom w:w="58" w:type="dxa"/>
            </w:tcMar>
          </w:tcPr>
          <w:p w14:paraId="62339851"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lastRenderedPageBreak/>
              <w:t xml:space="preserve">1.a raspravlja o važnosti redovitoga i pravilnoga održavanja osobne higijene </w:t>
            </w:r>
          </w:p>
          <w:p w14:paraId="70675794"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1.b raspravlja o važnosti redovitoga i pravilnoga očuvanja i zaštite okoliša</w:t>
            </w:r>
          </w:p>
          <w:p w14:paraId="4797C825" w14:textId="77777777" w:rsidR="00E74522" w:rsidRPr="00492C04" w:rsidRDefault="00E74522" w:rsidP="00E74522">
            <w:pPr>
              <w:spacing w:after="0" w:line="240" w:lineRule="auto"/>
              <w:ind w:left="170" w:hanging="170"/>
              <w:rPr>
                <w:rFonts w:asciiTheme="minorHAnsi" w:hAnsiTheme="minorHAnsi" w:cstheme="minorHAnsi"/>
                <w:sz w:val="20"/>
                <w:szCs w:val="20"/>
              </w:rPr>
            </w:pPr>
            <w:r w:rsidRPr="00492C04">
              <w:rPr>
                <w:rFonts w:asciiTheme="minorHAnsi" w:hAnsiTheme="minorHAnsi" w:cstheme="minorHAnsi"/>
                <w:sz w:val="20"/>
                <w:szCs w:val="20"/>
              </w:rPr>
              <w:lastRenderedPageBreak/>
              <w:t>1.c provodi aktivnosti važne za održavanje higijene u svakodnevnome životu</w:t>
            </w:r>
          </w:p>
        </w:tc>
        <w:tc>
          <w:tcPr>
            <w:tcW w:w="2069" w:type="dxa"/>
            <w:gridSpan w:val="4"/>
            <w:shd w:val="clear" w:color="auto" w:fill="CCECFF"/>
            <w:tcMar>
              <w:top w:w="58" w:type="dxa"/>
              <w:bottom w:w="58" w:type="dxa"/>
            </w:tcMar>
          </w:tcPr>
          <w:p w14:paraId="24E60531" w14:textId="77777777" w:rsidR="00E74522" w:rsidRPr="00492C04" w:rsidRDefault="00E74522" w:rsidP="00E74522">
            <w:pPr>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lastRenderedPageBreak/>
              <w:t>1.a analizira utjecaj radnoga prostora na zdravlje i mogući razvoj bolesti</w:t>
            </w:r>
          </w:p>
          <w:p w14:paraId="2761E2CC" w14:textId="77777777" w:rsidR="00E74522" w:rsidRPr="00492C04" w:rsidRDefault="00E74522" w:rsidP="00E74522">
            <w:pPr>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1.b sudjeluje u aktivnostima važnim za očuvanje okoliša</w:t>
            </w:r>
          </w:p>
        </w:tc>
        <w:tc>
          <w:tcPr>
            <w:tcW w:w="1986" w:type="dxa"/>
            <w:gridSpan w:val="3"/>
            <w:shd w:val="clear" w:color="auto" w:fill="EAF1DD"/>
            <w:tcMar>
              <w:top w:w="58" w:type="dxa"/>
              <w:bottom w:w="58" w:type="dxa"/>
            </w:tcMar>
          </w:tcPr>
          <w:p w14:paraId="71467636" w14:textId="40C13E98"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1.a planira i provodi aktivnosti važne za održavanje osobne higijene u svakodnevnome životu</w:t>
            </w:r>
          </w:p>
          <w:p w14:paraId="3731E81C"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1.b planira i organizira aktivnosti važne za zaštitu i očuvanje okoliša</w:t>
            </w:r>
          </w:p>
          <w:p w14:paraId="10A242A1"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lastRenderedPageBreak/>
              <w:t>1.c provodi aktivnosti važne za zaštitu i očuvanje okoliša</w:t>
            </w:r>
          </w:p>
        </w:tc>
      </w:tr>
      <w:tr w:rsidR="00E74522" w:rsidRPr="00492C04" w14:paraId="4579487E" w14:textId="77777777" w:rsidTr="00E07B6E">
        <w:tblPrEx>
          <w:tblCellMar>
            <w:top w:w="58" w:type="dxa"/>
            <w:bottom w:w="58" w:type="dxa"/>
          </w:tblCellMar>
        </w:tblPrEx>
        <w:trPr>
          <w:gridAfter w:val="2"/>
          <w:wAfter w:w="17" w:type="dxa"/>
          <w:trHeight w:val="1166"/>
          <w:jc w:val="center"/>
        </w:trPr>
        <w:tc>
          <w:tcPr>
            <w:tcW w:w="1781" w:type="dxa"/>
            <w:gridSpan w:val="3"/>
            <w:shd w:val="clear" w:color="auto" w:fill="FF7C7E"/>
          </w:tcPr>
          <w:p w14:paraId="0ABBC399"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lastRenderedPageBreak/>
              <w:t>2.a imenuje temeljna načela pravilne prehrane i prehrambenih navika</w:t>
            </w:r>
          </w:p>
        </w:tc>
        <w:tc>
          <w:tcPr>
            <w:tcW w:w="1889" w:type="dxa"/>
            <w:gridSpan w:val="3"/>
            <w:shd w:val="clear" w:color="auto" w:fill="FF7C7E"/>
          </w:tcPr>
          <w:p w14:paraId="604B889E"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2.a prepoznaje temeljna načela pravilne prehrane i njezin utjecaj na zdravlje</w:t>
            </w:r>
          </w:p>
        </w:tc>
        <w:tc>
          <w:tcPr>
            <w:tcW w:w="1979" w:type="dxa"/>
            <w:gridSpan w:val="3"/>
            <w:shd w:val="clear" w:color="auto" w:fill="FF7C7E"/>
          </w:tcPr>
          <w:p w14:paraId="4CC4EC8A"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2.a objašnjava namjenu namirnica i njihovu važnost u prehrani</w:t>
            </w:r>
          </w:p>
        </w:tc>
        <w:tc>
          <w:tcPr>
            <w:tcW w:w="2069" w:type="dxa"/>
            <w:gridSpan w:val="4"/>
            <w:shd w:val="clear" w:color="auto" w:fill="D6DCB4"/>
          </w:tcPr>
          <w:p w14:paraId="39B34D7D" w14:textId="77777777" w:rsidR="00E74522" w:rsidRPr="00492C04" w:rsidRDefault="00E74522" w:rsidP="00E74522">
            <w:pPr>
              <w:tabs>
                <w:tab w:val="left" w:pos="7380"/>
              </w:tabs>
              <w:spacing w:after="0" w:line="240" w:lineRule="auto"/>
              <w:ind w:left="197" w:hanging="197"/>
              <w:rPr>
                <w:rFonts w:asciiTheme="minorHAnsi" w:hAnsiTheme="minorHAnsi" w:cstheme="minorHAnsi"/>
                <w:b/>
                <w:color w:val="C00000"/>
                <w:sz w:val="20"/>
                <w:szCs w:val="20"/>
              </w:rPr>
            </w:pPr>
            <w:r w:rsidRPr="00492C04">
              <w:rPr>
                <w:rFonts w:asciiTheme="minorHAnsi" w:hAnsiTheme="minorHAnsi" w:cstheme="minorHAnsi"/>
                <w:sz w:val="20"/>
                <w:szCs w:val="20"/>
              </w:rPr>
              <w:t>2.a upotrebljava  znanja o zdravome načinu prehrane s ciljem očuvanja i unaprjeđenja zdravlja i razvoja</w:t>
            </w:r>
          </w:p>
        </w:tc>
        <w:tc>
          <w:tcPr>
            <w:tcW w:w="1986" w:type="dxa"/>
            <w:gridSpan w:val="3"/>
            <w:shd w:val="clear" w:color="auto" w:fill="D6DCB4"/>
          </w:tcPr>
          <w:p w14:paraId="2EB088B5"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2.a planira i provodi režim zdrave prehrane sukladno individualnim potrebama</w:t>
            </w:r>
          </w:p>
        </w:tc>
      </w:tr>
      <w:tr w:rsidR="00E74522" w:rsidRPr="00492C04" w14:paraId="4610063D" w14:textId="77777777" w:rsidTr="00E07B6E">
        <w:tblPrEx>
          <w:tblCellMar>
            <w:top w:w="58" w:type="dxa"/>
            <w:bottom w:w="58" w:type="dxa"/>
          </w:tblCellMar>
        </w:tblPrEx>
        <w:trPr>
          <w:gridAfter w:val="2"/>
          <w:wAfter w:w="17" w:type="dxa"/>
          <w:trHeight w:val="1166"/>
          <w:jc w:val="center"/>
        </w:trPr>
        <w:tc>
          <w:tcPr>
            <w:tcW w:w="1781" w:type="dxa"/>
            <w:gridSpan w:val="3"/>
            <w:shd w:val="clear" w:color="auto" w:fill="FF7C7E"/>
          </w:tcPr>
          <w:p w14:paraId="58DEE137" w14:textId="77777777" w:rsidR="00E74522" w:rsidRPr="00492C04" w:rsidRDefault="00E74522" w:rsidP="00E74522">
            <w:pPr>
              <w:tabs>
                <w:tab w:val="left" w:pos="7380"/>
              </w:tabs>
              <w:spacing w:after="0" w:line="240" w:lineRule="auto"/>
              <w:ind w:left="197" w:hanging="181"/>
              <w:rPr>
                <w:rFonts w:asciiTheme="minorHAnsi" w:hAnsiTheme="minorHAnsi" w:cstheme="minorHAnsi"/>
                <w:b/>
                <w:color w:val="FF0000"/>
                <w:sz w:val="20"/>
                <w:szCs w:val="20"/>
              </w:rPr>
            </w:pPr>
            <w:r w:rsidRPr="00492C04">
              <w:rPr>
                <w:rFonts w:asciiTheme="minorHAnsi" w:hAnsiTheme="minorHAnsi" w:cstheme="minorHAnsi"/>
                <w:sz w:val="20"/>
                <w:szCs w:val="20"/>
              </w:rPr>
              <w:t>3.a imenuje tvari koje štetno djeluju na organizam uz poticaj i potporu</w:t>
            </w:r>
          </w:p>
        </w:tc>
        <w:tc>
          <w:tcPr>
            <w:tcW w:w="1889" w:type="dxa"/>
            <w:gridSpan w:val="3"/>
            <w:shd w:val="clear" w:color="auto" w:fill="FF7C7E"/>
          </w:tcPr>
          <w:p w14:paraId="7972D3D8" w14:textId="508B1B5E" w:rsidR="00E74522" w:rsidRPr="00492C04" w:rsidRDefault="00E74522" w:rsidP="00263D5F">
            <w:pPr>
              <w:tabs>
                <w:tab w:val="left" w:pos="7380"/>
              </w:tabs>
              <w:spacing w:after="0" w:line="240" w:lineRule="auto"/>
              <w:ind w:left="197" w:hanging="175"/>
              <w:rPr>
                <w:rFonts w:asciiTheme="minorHAnsi" w:hAnsiTheme="minorHAnsi" w:cstheme="minorHAnsi"/>
                <w:sz w:val="20"/>
                <w:szCs w:val="20"/>
              </w:rPr>
            </w:pPr>
            <w:r w:rsidRPr="00492C04">
              <w:rPr>
                <w:rFonts w:asciiTheme="minorHAnsi" w:hAnsiTheme="minorHAnsi" w:cstheme="minorHAnsi"/>
                <w:sz w:val="20"/>
                <w:szCs w:val="20"/>
              </w:rPr>
              <w:t xml:space="preserve">3.a imenuje i  razlikuje štetne tvari i njihov utjecaj na nastanak i razvoj bolesti </w:t>
            </w:r>
          </w:p>
        </w:tc>
        <w:tc>
          <w:tcPr>
            <w:tcW w:w="1979" w:type="dxa"/>
            <w:gridSpan w:val="3"/>
            <w:shd w:val="clear" w:color="auto" w:fill="FF7C7E"/>
          </w:tcPr>
          <w:p w14:paraId="4535EFA4" w14:textId="77777777" w:rsidR="00E74522" w:rsidRPr="00492C04" w:rsidRDefault="00E74522" w:rsidP="00E74522">
            <w:pPr>
              <w:tabs>
                <w:tab w:val="left" w:pos="7380"/>
              </w:tabs>
              <w:spacing w:after="0" w:line="240" w:lineRule="auto"/>
              <w:ind w:left="197" w:hanging="176"/>
              <w:rPr>
                <w:rFonts w:asciiTheme="minorHAnsi" w:hAnsiTheme="minorHAnsi" w:cstheme="minorHAnsi"/>
                <w:sz w:val="20"/>
                <w:szCs w:val="20"/>
              </w:rPr>
            </w:pPr>
            <w:r w:rsidRPr="00492C04">
              <w:rPr>
                <w:rFonts w:asciiTheme="minorHAnsi" w:hAnsiTheme="minorHAnsi" w:cstheme="minorHAnsi"/>
                <w:sz w:val="20"/>
                <w:szCs w:val="20"/>
              </w:rPr>
              <w:t>3.a objašnjava utjecaj štetnih tvari na zdravlje čovjeka</w:t>
            </w:r>
          </w:p>
        </w:tc>
        <w:tc>
          <w:tcPr>
            <w:tcW w:w="2069" w:type="dxa"/>
            <w:gridSpan w:val="4"/>
            <w:shd w:val="clear" w:color="auto" w:fill="FF7C7E"/>
          </w:tcPr>
          <w:p w14:paraId="41374F41"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3.a raspravlja o djelovanju štetnih tvari na zdravlje čovjeka</w:t>
            </w:r>
          </w:p>
        </w:tc>
        <w:tc>
          <w:tcPr>
            <w:tcW w:w="1986" w:type="dxa"/>
            <w:gridSpan w:val="3"/>
            <w:shd w:val="clear" w:color="auto" w:fill="FBD4B4"/>
          </w:tcPr>
          <w:p w14:paraId="01E840F1" w14:textId="77777777" w:rsidR="00E74522" w:rsidRPr="00492C04" w:rsidRDefault="00E74522" w:rsidP="00E74522">
            <w:pPr>
              <w:tabs>
                <w:tab w:val="left" w:pos="7380"/>
              </w:tabs>
              <w:spacing w:after="0" w:line="240" w:lineRule="auto"/>
              <w:ind w:left="197" w:hanging="193"/>
              <w:rPr>
                <w:rFonts w:asciiTheme="minorHAnsi" w:hAnsiTheme="minorHAnsi" w:cstheme="minorHAnsi"/>
                <w:b/>
                <w:color w:val="FF0000"/>
                <w:sz w:val="20"/>
                <w:szCs w:val="20"/>
              </w:rPr>
            </w:pPr>
            <w:r w:rsidRPr="00492C04">
              <w:rPr>
                <w:rFonts w:asciiTheme="minorHAnsi" w:hAnsiTheme="minorHAnsi" w:cstheme="minorHAnsi"/>
                <w:sz w:val="20"/>
                <w:szCs w:val="20"/>
              </w:rPr>
              <w:t>3.a istražuje i prezentira rezultate aktivnosti s ciljem prevencije ovisnosti uporabom informacijskih i komunikacijskih tehnologija (IKT-a).</w:t>
            </w:r>
          </w:p>
        </w:tc>
      </w:tr>
      <w:tr w:rsidR="009A31EB" w:rsidRPr="00492C04" w14:paraId="27CE0AA1" w14:textId="77777777" w:rsidTr="00E07B6E">
        <w:trPr>
          <w:trHeight w:val="233"/>
          <w:jc w:val="center"/>
        </w:trPr>
        <w:tc>
          <w:tcPr>
            <w:tcW w:w="1412" w:type="dxa"/>
            <w:shd w:val="clear" w:color="auto" w:fill="FFFF00"/>
            <w:tcMar>
              <w:top w:w="58" w:type="dxa"/>
              <w:bottom w:w="58" w:type="dxa"/>
            </w:tcMar>
            <w:vAlign w:val="center"/>
          </w:tcPr>
          <w:p w14:paraId="495790B9" w14:textId="77777777"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8309" w:type="dxa"/>
            <w:gridSpan w:val="17"/>
            <w:shd w:val="clear" w:color="auto" w:fill="FFFF00"/>
            <w:vAlign w:val="center"/>
          </w:tcPr>
          <w:p w14:paraId="3F57D689" w14:textId="13B2ECAB"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Pr="00492C04">
              <w:rPr>
                <w:rFonts w:asciiTheme="minorHAnsi" w:hAnsiTheme="minorHAnsi" w:cstheme="minorHAnsi"/>
                <w:b/>
              </w:rPr>
              <w:t>Međuljudski odnosi i tolerancija</w:t>
            </w:r>
          </w:p>
        </w:tc>
      </w:tr>
      <w:tr w:rsidR="00E74522" w:rsidRPr="00492C04" w14:paraId="36938E5C" w14:textId="77777777" w:rsidTr="00E07B6E">
        <w:tblPrEx>
          <w:tblCellMar>
            <w:top w:w="58" w:type="dxa"/>
            <w:bottom w:w="58" w:type="dxa"/>
          </w:tblCellMar>
        </w:tblPrEx>
        <w:trPr>
          <w:trHeight w:val="722"/>
          <w:jc w:val="center"/>
        </w:trPr>
        <w:tc>
          <w:tcPr>
            <w:tcW w:w="9721" w:type="dxa"/>
            <w:gridSpan w:val="18"/>
            <w:shd w:val="clear" w:color="auto" w:fill="FFFFCC"/>
          </w:tcPr>
          <w:p w14:paraId="1AA3DDB7" w14:textId="77777777" w:rsidR="00E74522" w:rsidRPr="00263D5F" w:rsidRDefault="00E74522" w:rsidP="00E74522">
            <w:pPr>
              <w:tabs>
                <w:tab w:val="left" w:pos="7380"/>
              </w:tabs>
              <w:spacing w:after="0" w:line="240" w:lineRule="auto"/>
              <w:rPr>
                <w:rFonts w:asciiTheme="minorHAnsi" w:hAnsiTheme="minorHAnsi" w:cstheme="minorHAnsi"/>
                <w:b/>
                <w:sz w:val="20"/>
                <w:szCs w:val="20"/>
              </w:rPr>
            </w:pPr>
            <w:r w:rsidRPr="00263D5F">
              <w:rPr>
                <w:rFonts w:asciiTheme="minorHAnsi" w:hAnsiTheme="minorHAnsi" w:cstheme="minorHAnsi"/>
                <w:b/>
                <w:sz w:val="20"/>
                <w:szCs w:val="20"/>
              </w:rPr>
              <w:t>Ishodi učenja:</w:t>
            </w:r>
          </w:p>
          <w:p w14:paraId="1B7D6836" w14:textId="77777777" w:rsidR="00E74522" w:rsidRPr="00492C04" w:rsidRDefault="00E74522" w:rsidP="00796D87">
            <w:pPr>
              <w:pStyle w:val="ListParagraph"/>
              <w:numPr>
                <w:ilvl w:val="0"/>
                <w:numId w:val="61"/>
              </w:numPr>
              <w:tabs>
                <w:tab w:val="left" w:pos="-1788"/>
              </w:tabs>
              <w:spacing w:after="0" w:line="240" w:lineRule="auto"/>
              <w:ind w:left="296" w:hanging="240"/>
              <w:rPr>
                <w:rFonts w:asciiTheme="minorHAnsi" w:hAnsiTheme="minorHAnsi" w:cstheme="minorHAnsi"/>
                <w:sz w:val="20"/>
                <w:szCs w:val="20"/>
              </w:rPr>
            </w:pPr>
            <w:r w:rsidRPr="00492C04">
              <w:rPr>
                <w:rFonts w:asciiTheme="minorHAnsi" w:hAnsiTheme="minorHAnsi" w:cstheme="minorHAnsi"/>
                <w:sz w:val="20"/>
                <w:szCs w:val="20"/>
              </w:rPr>
              <w:t>izgrađuje svijest o odgovornome ponašanju prema sebi i drugima u radu i učenju</w:t>
            </w:r>
          </w:p>
          <w:p w14:paraId="351391F8" w14:textId="77777777" w:rsidR="00E74522" w:rsidRPr="00492C04" w:rsidRDefault="00E74522" w:rsidP="00796D87">
            <w:pPr>
              <w:pStyle w:val="ListParagraph"/>
              <w:numPr>
                <w:ilvl w:val="0"/>
                <w:numId w:val="61"/>
              </w:numPr>
              <w:tabs>
                <w:tab w:val="left" w:pos="-1788"/>
              </w:tabs>
              <w:spacing w:after="0" w:line="240" w:lineRule="auto"/>
              <w:ind w:left="296" w:hanging="240"/>
              <w:rPr>
                <w:rFonts w:asciiTheme="minorHAnsi" w:hAnsiTheme="minorHAnsi" w:cstheme="minorHAnsi"/>
                <w:sz w:val="20"/>
                <w:szCs w:val="20"/>
              </w:rPr>
            </w:pPr>
            <w:r w:rsidRPr="00492C04">
              <w:rPr>
                <w:rFonts w:asciiTheme="minorHAnsi" w:hAnsiTheme="minorHAnsi" w:cstheme="minorHAnsi"/>
                <w:sz w:val="20"/>
                <w:szCs w:val="20"/>
              </w:rPr>
              <w:t>primjenjuje samokontrolu i samoprocjenu radi praćenja, vrjednovanja i unaprjeđivanja svoga rada te osobnoga rasta i razvoja</w:t>
            </w:r>
          </w:p>
          <w:p w14:paraId="4AD3B355" w14:textId="77777777" w:rsidR="00E74522" w:rsidRPr="00492C04" w:rsidRDefault="00E74522" w:rsidP="00796D87">
            <w:pPr>
              <w:pStyle w:val="ListParagraph"/>
              <w:numPr>
                <w:ilvl w:val="0"/>
                <w:numId w:val="61"/>
              </w:numPr>
              <w:tabs>
                <w:tab w:val="left" w:pos="-1788"/>
              </w:tabs>
              <w:spacing w:after="0" w:line="240" w:lineRule="auto"/>
              <w:ind w:left="296" w:hanging="240"/>
              <w:rPr>
                <w:rFonts w:asciiTheme="minorHAnsi" w:hAnsiTheme="minorHAnsi" w:cstheme="minorHAnsi"/>
                <w:sz w:val="20"/>
                <w:szCs w:val="20"/>
              </w:rPr>
            </w:pPr>
            <w:r w:rsidRPr="00492C04">
              <w:rPr>
                <w:rFonts w:asciiTheme="minorHAnsi" w:hAnsiTheme="minorHAnsi" w:cstheme="minorHAnsi"/>
                <w:sz w:val="20"/>
                <w:szCs w:val="20"/>
              </w:rPr>
              <w:t>koristi se socijalnim vještinama za rješavanje problema, suočavanje s konkurencijom i promjenama u međuljudskim odnosima.</w:t>
            </w:r>
          </w:p>
        </w:tc>
      </w:tr>
      <w:tr w:rsidR="00E74522" w:rsidRPr="00492C04" w14:paraId="21116EC2" w14:textId="77777777" w:rsidTr="00E07B6E">
        <w:tblPrEx>
          <w:tblCellMar>
            <w:top w:w="58" w:type="dxa"/>
            <w:bottom w:w="58" w:type="dxa"/>
          </w:tblCellMar>
        </w:tblPrEx>
        <w:trPr>
          <w:trHeight w:val="251"/>
          <w:jc w:val="center"/>
        </w:trPr>
        <w:tc>
          <w:tcPr>
            <w:tcW w:w="9721" w:type="dxa"/>
            <w:gridSpan w:val="18"/>
          </w:tcPr>
          <w:p w14:paraId="55C92807" w14:textId="03A5D04D" w:rsidR="00E74522" w:rsidRPr="00492C04" w:rsidRDefault="00E74522" w:rsidP="00E74522">
            <w:pPr>
              <w:tabs>
                <w:tab w:val="left" w:pos="7380"/>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Pokazatelji, sukladno uzrastu</w:t>
            </w:r>
            <w:r w:rsidR="00263D5F">
              <w:rPr>
                <w:rFonts w:asciiTheme="minorHAnsi" w:hAnsiTheme="minorHAnsi" w:cstheme="minorHAnsi"/>
                <w:sz w:val="20"/>
                <w:szCs w:val="20"/>
              </w:rPr>
              <w:t>,</w:t>
            </w:r>
            <w:r w:rsidRPr="00492C04">
              <w:rPr>
                <w:rFonts w:asciiTheme="minorHAnsi" w:hAnsiTheme="minorHAnsi" w:cstheme="minorHAnsi"/>
                <w:sz w:val="20"/>
                <w:szCs w:val="20"/>
              </w:rPr>
              <w:t xml:space="preserve"> za:</w:t>
            </w:r>
          </w:p>
        </w:tc>
      </w:tr>
      <w:tr w:rsidR="00E74522" w:rsidRPr="00492C04" w14:paraId="688830A9" w14:textId="77777777" w:rsidTr="00E07B6E">
        <w:tblPrEx>
          <w:tblCellMar>
            <w:top w:w="58" w:type="dxa"/>
            <w:bottom w:w="58" w:type="dxa"/>
          </w:tblCellMar>
        </w:tblPrEx>
        <w:trPr>
          <w:trHeight w:val="644"/>
          <w:jc w:val="center"/>
        </w:trPr>
        <w:tc>
          <w:tcPr>
            <w:tcW w:w="1799" w:type="dxa"/>
            <w:gridSpan w:val="4"/>
            <w:vAlign w:val="center"/>
          </w:tcPr>
          <w:p w14:paraId="34D2D6A1"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predškolskoga odgoja</w:t>
            </w:r>
            <w:r w:rsidRPr="00492C04">
              <w:rPr>
                <w:rFonts w:asciiTheme="minorHAnsi" w:hAnsiTheme="minorHAnsi" w:cstheme="minorHAnsi"/>
                <w:b/>
                <w:bCs/>
                <w:sz w:val="20"/>
                <w:szCs w:val="20"/>
              </w:rPr>
              <w:br/>
              <w:t>i obrazovanja</w:t>
            </w:r>
          </w:p>
        </w:tc>
        <w:tc>
          <w:tcPr>
            <w:tcW w:w="1889" w:type="dxa"/>
            <w:gridSpan w:val="3"/>
            <w:vAlign w:val="center"/>
          </w:tcPr>
          <w:p w14:paraId="1780A346"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89" w:type="dxa"/>
            <w:gridSpan w:val="4"/>
            <w:vAlign w:val="center"/>
          </w:tcPr>
          <w:p w14:paraId="3D048487"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 xml:space="preserve">kraj 6. razreda </w:t>
            </w:r>
            <w:r w:rsidRPr="00492C04">
              <w:rPr>
                <w:rFonts w:asciiTheme="minorHAnsi" w:hAnsiTheme="minorHAnsi" w:cstheme="minorHAnsi"/>
                <w:b/>
                <w:bCs/>
                <w:sz w:val="20"/>
                <w:szCs w:val="20"/>
              </w:rPr>
              <w:br/>
              <w:t>(11/12 god.)</w:t>
            </w:r>
          </w:p>
        </w:tc>
        <w:tc>
          <w:tcPr>
            <w:tcW w:w="2069" w:type="dxa"/>
            <w:gridSpan w:val="4"/>
            <w:vAlign w:val="center"/>
          </w:tcPr>
          <w:p w14:paraId="715D0F8C" w14:textId="77777777" w:rsidR="00E74522" w:rsidRPr="00492C04" w:rsidRDefault="00E74522" w:rsidP="00E74522">
            <w:pPr>
              <w:spacing w:after="0" w:line="240" w:lineRule="auto"/>
              <w:jc w:val="center"/>
              <w:rPr>
                <w:rFonts w:asciiTheme="minorHAnsi" w:hAnsiTheme="minorHAnsi" w:cstheme="minorHAnsi"/>
                <w:b/>
                <w:sz w:val="20"/>
                <w:szCs w:val="20"/>
              </w:rPr>
            </w:pPr>
            <w:r w:rsidRPr="00492C04">
              <w:rPr>
                <w:rFonts w:asciiTheme="minorHAnsi" w:hAnsiTheme="minorHAnsi" w:cstheme="minorHAnsi"/>
                <w:b/>
                <w:bCs/>
                <w:sz w:val="20"/>
                <w:szCs w:val="20"/>
              </w:rPr>
              <w:t>kraj devetogodišnjega odgoja i obrazovanja (14/15 god.)</w:t>
            </w:r>
          </w:p>
        </w:tc>
        <w:tc>
          <w:tcPr>
            <w:tcW w:w="1975" w:type="dxa"/>
            <w:gridSpan w:val="3"/>
            <w:vAlign w:val="center"/>
          </w:tcPr>
          <w:p w14:paraId="0B34C3B6" w14:textId="77777777" w:rsidR="00263D5F"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w:t>
            </w:r>
            <w:r w:rsidRPr="00492C04">
              <w:rPr>
                <w:rFonts w:asciiTheme="minorHAnsi" w:hAnsiTheme="minorHAnsi" w:cstheme="minorHAnsi"/>
                <w:b/>
                <w:bCs/>
                <w:sz w:val="20"/>
                <w:szCs w:val="20"/>
              </w:rPr>
              <w:br/>
              <w:t xml:space="preserve">i obrazovanja </w:t>
            </w:r>
          </w:p>
          <w:p w14:paraId="1A2A6C44" w14:textId="0244D744" w:rsidR="00E74522" w:rsidRPr="00492C04" w:rsidRDefault="00E74522"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(18/19 god.)</w:t>
            </w:r>
          </w:p>
        </w:tc>
      </w:tr>
      <w:tr w:rsidR="00E74522" w:rsidRPr="00492C04" w14:paraId="5C38A989" w14:textId="77777777" w:rsidTr="00E07B6E">
        <w:tblPrEx>
          <w:tblCellMar>
            <w:top w:w="58" w:type="dxa"/>
            <w:bottom w:w="58" w:type="dxa"/>
          </w:tblCellMar>
        </w:tblPrEx>
        <w:trPr>
          <w:trHeight w:val="768"/>
          <w:jc w:val="center"/>
        </w:trPr>
        <w:tc>
          <w:tcPr>
            <w:tcW w:w="1799" w:type="dxa"/>
            <w:gridSpan w:val="4"/>
            <w:shd w:val="clear" w:color="auto" w:fill="DBE5F1"/>
          </w:tcPr>
          <w:p w14:paraId="4BBFB9EE"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1.a pokazuje pripadnost skupini i rado se uključuje u aktivnosti</w:t>
            </w:r>
          </w:p>
          <w:p w14:paraId="154CC6F1"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b/>
                <w:color w:val="92D050"/>
                <w:sz w:val="20"/>
                <w:szCs w:val="20"/>
              </w:rPr>
            </w:pPr>
            <w:r w:rsidRPr="00492C04">
              <w:rPr>
                <w:rFonts w:asciiTheme="minorHAnsi" w:hAnsiTheme="minorHAnsi" w:cstheme="minorHAnsi"/>
                <w:color w:val="000000"/>
                <w:sz w:val="20"/>
                <w:szCs w:val="20"/>
              </w:rPr>
              <w:t>1.b prepoznaje međusobne razlike i pokazuje prijateljstvo prema drugima</w:t>
            </w:r>
          </w:p>
        </w:tc>
        <w:tc>
          <w:tcPr>
            <w:tcW w:w="1889" w:type="dxa"/>
            <w:gridSpan w:val="3"/>
            <w:shd w:val="clear" w:color="auto" w:fill="DBE5F1"/>
          </w:tcPr>
          <w:p w14:paraId="3D78B91C"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1.a stvara prijateljstva i osobine koje mogu utjecati na prijateljstvo</w:t>
            </w:r>
          </w:p>
          <w:p w14:paraId="5B622B6E"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 xml:space="preserve">1.b </w:t>
            </w:r>
            <w:r w:rsidRPr="00492C04">
              <w:rPr>
                <w:rFonts w:asciiTheme="minorHAnsi" w:hAnsiTheme="minorHAnsi" w:cstheme="minorHAnsi"/>
                <w:color w:val="000000"/>
                <w:sz w:val="20"/>
                <w:szCs w:val="20"/>
              </w:rPr>
              <w:t xml:space="preserve">surađuje s vršnjacima tijekom vježbanja i igre uz poticaj i potporu </w:t>
            </w:r>
          </w:p>
        </w:tc>
        <w:tc>
          <w:tcPr>
            <w:tcW w:w="1989" w:type="dxa"/>
            <w:gridSpan w:val="4"/>
            <w:shd w:val="clear" w:color="auto" w:fill="DBE5F1"/>
          </w:tcPr>
          <w:p w14:paraId="60290702"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1.a uvažava međusobnu suradnju u radu i učenju</w:t>
            </w:r>
          </w:p>
          <w:p w14:paraId="20FEAEB8"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 xml:space="preserve">1.b </w:t>
            </w:r>
            <w:r w:rsidRPr="00492C04">
              <w:rPr>
                <w:rFonts w:asciiTheme="minorHAnsi" w:hAnsiTheme="minorHAnsi" w:cstheme="minorHAnsi"/>
                <w:color w:val="000000"/>
                <w:sz w:val="20"/>
                <w:szCs w:val="20"/>
              </w:rPr>
              <w:t>odgovorno se ponaša prema sebi i drugima</w:t>
            </w:r>
          </w:p>
          <w:p w14:paraId="65819E43"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p>
        </w:tc>
        <w:tc>
          <w:tcPr>
            <w:tcW w:w="2069" w:type="dxa"/>
            <w:gridSpan w:val="4"/>
            <w:shd w:val="clear" w:color="auto" w:fill="DBE5F1"/>
          </w:tcPr>
          <w:p w14:paraId="38A14CE1"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1.a argumentira važnost i potrebu privrženosti, povjerenja i poštovanja u međuljudskim odnosima</w:t>
            </w:r>
          </w:p>
          <w:p w14:paraId="1F0F13BB" w14:textId="77777777" w:rsidR="00E74522" w:rsidRPr="00492C04" w:rsidRDefault="00E74522" w:rsidP="00E74522">
            <w:pPr>
              <w:pStyle w:val="ListParagraph"/>
              <w:tabs>
                <w:tab w:val="left" w:pos="7380"/>
              </w:tabs>
              <w:spacing w:after="0" w:line="240" w:lineRule="auto"/>
              <w:ind w:left="197" w:hanging="197"/>
              <w:rPr>
                <w:rFonts w:asciiTheme="minorHAnsi" w:hAnsiTheme="minorHAnsi" w:cstheme="minorHAnsi"/>
                <w:color w:val="323E4F"/>
                <w:sz w:val="20"/>
                <w:szCs w:val="20"/>
              </w:rPr>
            </w:pPr>
            <w:r w:rsidRPr="00492C04">
              <w:rPr>
                <w:rFonts w:asciiTheme="minorHAnsi" w:hAnsiTheme="minorHAnsi" w:cstheme="minorHAnsi"/>
                <w:sz w:val="20"/>
                <w:szCs w:val="20"/>
              </w:rPr>
              <w:t xml:space="preserve">1.b </w:t>
            </w:r>
            <w:r w:rsidRPr="00492C04">
              <w:rPr>
                <w:rFonts w:asciiTheme="minorHAnsi" w:hAnsiTheme="minorHAnsi" w:cstheme="minorHAnsi"/>
                <w:color w:val="000000"/>
                <w:sz w:val="20"/>
                <w:szCs w:val="20"/>
              </w:rPr>
              <w:t>izražava odgovornost u odnosima prema drugim ljudima</w:t>
            </w:r>
          </w:p>
        </w:tc>
        <w:tc>
          <w:tcPr>
            <w:tcW w:w="1975" w:type="dxa"/>
            <w:gridSpan w:val="3"/>
            <w:shd w:val="clear" w:color="auto" w:fill="D6DCB4"/>
          </w:tcPr>
          <w:p w14:paraId="2074A50F" w14:textId="77777777" w:rsidR="00E74522" w:rsidRPr="00492C04" w:rsidRDefault="00E74522" w:rsidP="00E74522">
            <w:pPr>
              <w:tabs>
                <w:tab w:val="left" w:pos="7380"/>
              </w:tabs>
              <w:spacing w:after="0" w:line="240" w:lineRule="auto"/>
              <w:ind w:left="197" w:hanging="197"/>
              <w:rPr>
                <w:rFonts w:asciiTheme="minorHAnsi" w:hAnsiTheme="minorHAnsi" w:cstheme="minorHAnsi"/>
                <w:sz w:val="20"/>
                <w:szCs w:val="20"/>
              </w:rPr>
            </w:pPr>
            <w:r w:rsidRPr="00492C04">
              <w:rPr>
                <w:rFonts w:asciiTheme="minorHAnsi" w:hAnsiTheme="minorHAnsi" w:cstheme="minorHAnsi"/>
                <w:sz w:val="20"/>
                <w:szCs w:val="20"/>
              </w:rPr>
              <w:t>1.a razvija smisao za natjecanje uz poštivanje pravila igre i natjecanja</w:t>
            </w:r>
          </w:p>
          <w:p w14:paraId="35ECE5CD" w14:textId="77777777" w:rsidR="00E74522" w:rsidRPr="00492C04" w:rsidRDefault="00E74522" w:rsidP="00E74522">
            <w:pPr>
              <w:tabs>
                <w:tab w:val="left" w:pos="7380"/>
              </w:tabs>
              <w:spacing w:after="0" w:line="240" w:lineRule="auto"/>
              <w:ind w:left="197" w:hanging="197"/>
              <w:rPr>
                <w:rFonts w:asciiTheme="minorHAnsi" w:hAnsiTheme="minorHAnsi" w:cstheme="minorHAnsi"/>
                <w:b/>
                <w:color w:val="FF0000"/>
                <w:sz w:val="20"/>
                <w:szCs w:val="20"/>
              </w:rPr>
            </w:pPr>
            <w:r w:rsidRPr="00492C04">
              <w:rPr>
                <w:rFonts w:asciiTheme="minorHAnsi" w:hAnsiTheme="minorHAnsi" w:cstheme="minorHAnsi"/>
                <w:sz w:val="20"/>
                <w:szCs w:val="20"/>
              </w:rPr>
              <w:t>1.b</w:t>
            </w:r>
            <w:r w:rsidRPr="00492C04">
              <w:rPr>
                <w:rFonts w:asciiTheme="minorHAnsi" w:hAnsiTheme="minorHAnsi" w:cstheme="minorHAnsi"/>
                <w:color w:val="000000"/>
                <w:sz w:val="20"/>
                <w:szCs w:val="20"/>
              </w:rPr>
              <w:t xml:space="preserve"> donosi odluke za postupke koji štite odnos prema sebi i drugima</w:t>
            </w:r>
          </w:p>
        </w:tc>
      </w:tr>
      <w:tr w:rsidR="00E74522" w:rsidRPr="00492C04" w14:paraId="20BCE614" w14:textId="77777777" w:rsidTr="00E07B6E">
        <w:tblPrEx>
          <w:tblCellMar>
            <w:top w:w="58" w:type="dxa"/>
            <w:bottom w:w="58" w:type="dxa"/>
          </w:tblCellMar>
        </w:tblPrEx>
        <w:trPr>
          <w:trHeight w:val="768"/>
          <w:jc w:val="center"/>
        </w:trPr>
        <w:tc>
          <w:tcPr>
            <w:tcW w:w="1799" w:type="dxa"/>
            <w:gridSpan w:val="4"/>
            <w:shd w:val="clear" w:color="auto" w:fill="FF7C7E"/>
          </w:tcPr>
          <w:p w14:paraId="04CCD23A" w14:textId="77777777" w:rsidR="00E74522" w:rsidRPr="00492C04" w:rsidRDefault="00E74522" w:rsidP="00E74522">
            <w:pPr>
              <w:tabs>
                <w:tab w:val="left" w:pos="7380"/>
              </w:tabs>
              <w:spacing w:after="0" w:line="240" w:lineRule="auto"/>
              <w:ind w:left="197" w:hanging="197"/>
              <w:rPr>
                <w:color w:val="000000"/>
                <w:sz w:val="20"/>
                <w:szCs w:val="20"/>
              </w:rPr>
            </w:pPr>
            <w:r w:rsidRPr="00492C04">
              <w:br w:type="page"/>
            </w:r>
            <w:r w:rsidRPr="00492C04">
              <w:rPr>
                <w:color w:val="000000"/>
                <w:sz w:val="20"/>
                <w:szCs w:val="20"/>
              </w:rPr>
              <w:t xml:space="preserve">2.a primjenjuje pravila igre pri sudjelovanju u različitim zajedničkim aktivnostima uz poticaj i potporu   </w:t>
            </w:r>
          </w:p>
        </w:tc>
        <w:tc>
          <w:tcPr>
            <w:tcW w:w="1889" w:type="dxa"/>
            <w:gridSpan w:val="3"/>
            <w:shd w:val="clear" w:color="auto" w:fill="DBE5F1"/>
          </w:tcPr>
          <w:p w14:paraId="40A9AC4C" w14:textId="77777777" w:rsidR="00E74522" w:rsidRPr="00492C04" w:rsidRDefault="00E74522" w:rsidP="00E74522">
            <w:pPr>
              <w:tabs>
                <w:tab w:val="left" w:pos="7380"/>
              </w:tabs>
              <w:spacing w:after="0" w:line="240" w:lineRule="auto"/>
              <w:ind w:left="197" w:hanging="197"/>
              <w:rPr>
                <w:color w:val="000000"/>
                <w:sz w:val="20"/>
                <w:szCs w:val="20"/>
              </w:rPr>
            </w:pPr>
            <w:r w:rsidRPr="00492C04">
              <w:rPr>
                <w:color w:val="000000"/>
                <w:sz w:val="20"/>
                <w:szCs w:val="20"/>
              </w:rPr>
              <w:t>2.a razvija samokontrolu uvažavajući sličnosti i  razlike među vršnjacima</w:t>
            </w:r>
          </w:p>
        </w:tc>
        <w:tc>
          <w:tcPr>
            <w:tcW w:w="1989" w:type="dxa"/>
            <w:gridSpan w:val="4"/>
            <w:shd w:val="clear" w:color="auto" w:fill="DBE5F1"/>
          </w:tcPr>
          <w:p w14:paraId="4843C669" w14:textId="77777777" w:rsidR="00E74522" w:rsidRPr="00492C04" w:rsidRDefault="00E74522" w:rsidP="00E74522">
            <w:pPr>
              <w:spacing w:after="0" w:line="240" w:lineRule="auto"/>
              <w:ind w:left="197" w:hanging="197"/>
              <w:rPr>
                <w:color w:val="000000"/>
                <w:sz w:val="20"/>
                <w:szCs w:val="20"/>
              </w:rPr>
            </w:pPr>
            <w:r w:rsidRPr="00492C04">
              <w:rPr>
                <w:color w:val="000000"/>
                <w:sz w:val="20"/>
                <w:szCs w:val="20"/>
              </w:rPr>
              <w:t>2.a objašnjava kako pozitivni sportski uzori utječu na njihov osobni razvoj samokontrole</w:t>
            </w:r>
          </w:p>
        </w:tc>
        <w:tc>
          <w:tcPr>
            <w:tcW w:w="2069" w:type="dxa"/>
            <w:gridSpan w:val="4"/>
            <w:shd w:val="clear" w:color="auto" w:fill="DBE5F1"/>
          </w:tcPr>
          <w:p w14:paraId="6B1F8C13" w14:textId="77777777" w:rsidR="00E74522" w:rsidRPr="00492C04" w:rsidRDefault="00E74522" w:rsidP="00E74522">
            <w:pPr>
              <w:tabs>
                <w:tab w:val="left" w:pos="7380"/>
              </w:tabs>
              <w:spacing w:after="0" w:line="240" w:lineRule="auto"/>
              <w:ind w:left="197" w:hanging="197"/>
              <w:rPr>
                <w:color w:val="000000"/>
                <w:sz w:val="20"/>
                <w:szCs w:val="20"/>
              </w:rPr>
            </w:pPr>
            <w:r w:rsidRPr="00492C04">
              <w:rPr>
                <w:color w:val="000000"/>
                <w:sz w:val="20"/>
                <w:szCs w:val="20"/>
              </w:rPr>
              <w:t>2.a prosuđuje  važnost samokontrole i samoprocjene u međuljudskim odnosima u različitim situacijama</w:t>
            </w:r>
          </w:p>
        </w:tc>
        <w:tc>
          <w:tcPr>
            <w:tcW w:w="1975" w:type="dxa"/>
            <w:gridSpan w:val="3"/>
            <w:shd w:val="clear" w:color="auto" w:fill="DBE5F1"/>
          </w:tcPr>
          <w:p w14:paraId="344D9E41" w14:textId="77777777" w:rsidR="00E74522" w:rsidRPr="00492C04" w:rsidRDefault="00E74522" w:rsidP="00E74522">
            <w:pPr>
              <w:tabs>
                <w:tab w:val="left" w:pos="7380"/>
              </w:tabs>
              <w:spacing w:after="0" w:line="240" w:lineRule="auto"/>
              <w:ind w:left="197" w:hanging="197"/>
              <w:rPr>
                <w:color w:val="000000"/>
                <w:sz w:val="20"/>
                <w:szCs w:val="20"/>
              </w:rPr>
            </w:pPr>
            <w:r w:rsidRPr="00492C04">
              <w:rPr>
                <w:color w:val="000000"/>
                <w:sz w:val="20"/>
                <w:szCs w:val="20"/>
              </w:rPr>
              <w:t>2.a pokazuje samokontrolu prihvaćajući krajnji rezultat u sportskim aktivnostima na dostojanstven način</w:t>
            </w:r>
          </w:p>
        </w:tc>
      </w:tr>
      <w:tr w:rsidR="00E74522" w:rsidRPr="00492C04" w14:paraId="0832B842" w14:textId="77777777" w:rsidTr="00E07B6E">
        <w:tblPrEx>
          <w:tblCellMar>
            <w:top w:w="58" w:type="dxa"/>
            <w:bottom w:w="58" w:type="dxa"/>
          </w:tblCellMar>
        </w:tblPrEx>
        <w:trPr>
          <w:trHeight w:val="567"/>
          <w:jc w:val="center"/>
        </w:trPr>
        <w:tc>
          <w:tcPr>
            <w:tcW w:w="1799" w:type="dxa"/>
            <w:gridSpan w:val="4"/>
            <w:shd w:val="clear" w:color="auto" w:fill="FF7C7E"/>
          </w:tcPr>
          <w:p w14:paraId="09D3452A" w14:textId="77777777" w:rsidR="00E74522" w:rsidRPr="00492C04" w:rsidRDefault="00E74522" w:rsidP="00E74522">
            <w:pPr>
              <w:tabs>
                <w:tab w:val="left" w:pos="7380"/>
              </w:tabs>
              <w:spacing w:after="0" w:line="240" w:lineRule="auto"/>
              <w:ind w:left="197" w:hanging="197"/>
              <w:rPr>
                <w:color w:val="000000"/>
                <w:sz w:val="20"/>
                <w:szCs w:val="20"/>
              </w:rPr>
            </w:pPr>
            <w:r w:rsidRPr="00492C04">
              <w:rPr>
                <w:sz w:val="20"/>
                <w:szCs w:val="20"/>
              </w:rPr>
              <w:t xml:space="preserve">3.a pronalazi načine rješavanja problema koji se </w:t>
            </w:r>
            <w:r w:rsidRPr="00492C04">
              <w:rPr>
                <w:sz w:val="20"/>
                <w:szCs w:val="20"/>
              </w:rPr>
              <w:lastRenderedPageBreak/>
              <w:t xml:space="preserve">pojavljuju u zajedničkim tjelesnim aktivnostima uz poticaj i potporu </w:t>
            </w:r>
          </w:p>
        </w:tc>
        <w:tc>
          <w:tcPr>
            <w:tcW w:w="1889" w:type="dxa"/>
            <w:gridSpan w:val="3"/>
            <w:shd w:val="clear" w:color="auto" w:fill="FF7C7E"/>
          </w:tcPr>
          <w:p w14:paraId="09112312" w14:textId="77777777" w:rsidR="00E74522" w:rsidRPr="00492C04" w:rsidRDefault="00E74522" w:rsidP="00E74522">
            <w:pPr>
              <w:tabs>
                <w:tab w:val="left" w:pos="7380"/>
              </w:tabs>
              <w:spacing w:after="0" w:line="240" w:lineRule="auto"/>
              <w:ind w:left="197" w:hanging="197"/>
              <w:rPr>
                <w:color w:val="000000"/>
                <w:sz w:val="20"/>
                <w:szCs w:val="20"/>
              </w:rPr>
            </w:pPr>
            <w:r w:rsidRPr="00492C04">
              <w:rPr>
                <w:color w:val="000000"/>
                <w:sz w:val="20"/>
                <w:szCs w:val="20"/>
              </w:rPr>
              <w:lastRenderedPageBreak/>
              <w:t xml:space="preserve">3.a </w:t>
            </w:r>
            <w:r w:rsidRPr="00492C04">
              <w:rPr>
                <w:sz w:val="20"/>
                <w:szCs w:val="20"/>
              </w:rPr>
              <w:t xml:space="preserve">raspravlja o načinima rješavanja </w:t>
            </w:r>
            <w:r w:rsidRPr="00492C04">
              <w:rPr>
                <w:sz w:val="20"/>
                <w:szCs w:val="20"/>
              </w:rPr>
              <w:lastRenderedPageBreak/>
              <w:t>problema u svakodnevnim životnim situacijama</w:t>
            </w:r>
          </w:p>
        </w:tc>
        <w:tc>
          <w:tcPr>
            <w:tcW w:w="1989" w:type="dxa"/>
            <w:gridSpan w:val="4"/>
            <w:shd w:val="clear" w:color="auto" w:fill="DBE5F1"/>
          </w:tcPr>
          <w:p w14:paraId="717B0F9A" w14:textId="77777777" w:rsidR="00E74522" w:rsidRPr="00492C04" w:rsidRDefault="00E74522" w:rsidP="00E74522">
            <w:pPr>
              <w:spacing w:after="0" w:line="240" w:lineRule="auto"/>
              <w:ind w:left="197" w:hanging="197"/>
              <w:rPr>
                <w:color w:val="000000"/>
                <w:sz w:val="20"/>
                <w:szCs w:val="20"/>
              </w:rPr>
            </w:pPr>
            <w:r w:rsidRPr="00492C04">
              <w:rPr>
                <w:color w:val="000000"/>
                <w:sz w:val="20"/>
                <w:szCs w:val="20"/>
              </w:rPr>
              <w:lastRenderedPageBreak/>
              <w:t xml:space="preserve">3.a </w:t>
            </w:r>
            <w:r w:rsidRPr="00492C04">
              <w:rPr>
                <w:sz w:val="20"/>
                <w:szCs w:val="20"/>
              </w:rPr>
              <w:t xml:space="preserve">prepoznaje pogrješke i osuđuje neprimjerena </w:t>
            </w:r>
            <w:r w:rsidRPr="00492C04">
              <w:rPr>
                <w:sz w:val="20"/>
                <w:szCs w:val="20"/>
              </w:rPr>
              <w:lastRenderedPageBreak/>
              <w:t>ponašanja u svakodnevnim životnim situacijama</w:t>
            </w:r>
          </w:p>
        </w:tc>
        <w:tc>
          <w:tcPr>
            <w:tcW w:w="2069" w:type="dxa"/>
            <w:gridSpan w:val="4"/>
            <w:shd w:val="clear" w:color="auto" w:fill="DBE5F1"/>
          </w:tcPr>
          <w:p w14:paraId="19126B47" w14:textId="77777777" w:rsidR="00E74522" w:rsidRPr="00492C04" w:rsidRDefault="00E74522" w:rsidP="00E74522">
            <w:pPr>
              <w:tabs>
                <w:tab w:val="left" w:pos="7380"/>
              </w:tabs>
              <w:spacing w:after="0" w:line="240" w:lineRule="auto"/>
              <w:ind w:left="197" w:hanging="197"/>
              <w:rPr>
                <w:color w:val="000000"/>
                <w:sz w:val="20"/>
                <w:szCs w:val="20"/>
              </w:rPr>
            </w:pPr>
            <w:r w:rsidRPr="00492C04">
              <w:rPr>
                <w:color w:val="000000"/>
                <w:sz w:val="20"/>
                <w:szCs w:val="20"/>
              </w:rPr>
              <w:lastRenderedPageBreak/>
              <w:t>3.a</w:t>
            </w:r>
            <w:r w:rsidRPr="00492C04">
              <w:rPr>
                <w:sz w:val="20"/>
                <w:szCs w:val="20"/>
              </w:rPr>
              <w:t xml:space="preserve"> koristi se prihvatljivim obrascima ponašanja </w:t>
            </w:r>
            <w:r w:rsidRPr="00492C04">
              <w:rPr>
                <w:sz w:val="20"/>
                <w:szCs w:val="20"/>
              </w:rPr>
              <w:lastRenderedPageBreak/>
              <w:t>u prevladavanju različitih situacija u međuljudskim odnosima</w:t>
            </w:r>
          </w:p>
        </w:tc>
        <w:tc>
          <w:tcPr>
            <w:tcW w:w="1975" w:type="dxa"/>
            <w:gridSpan w:val="3"/>
            <w:tcBorders>
              <w:bottom w:val="dotted" w:sz="4" w:space="0" w:color="auto"/>
            </w:tcBorders>
            <w:shd w:val="clear" w:color="auto" w:fill="DBE5F1"/>
          </w:tcPr>
          <w:p w14:paraId="72AA3EA8" w14:textId="77777777" w:rsidR="00E74522" w:rsidRPr="00492C04" w:rsidRDefault="00E74522" w:rsidP="00E74522">
            <w:pPr>
              <w:tabs>
                <w:tab w:val="left" w:pos="7380"/>
              </w:tabs>
              <w:spacing w:after="0" w:line="240" w:lineRule="auto"/>
              <w:ind w:left="197" w:hanging="197"/>
              <w:rPr>
                <w:color w:val="000000"/>
                <w:sz w:val="20"/>
                <w:szCs w:val="20"/>
              </w:rPr>
            </w:pPr>
            <w:r w:rsidRPr="00492C04">
              <w:rPr>
                <w:color w:val="000000"/>
                <w:sz w:val="20"/>
                <w:szCs w:val="20"/>
              </w:rPr>
              <w:lastRenderedPageBreak/>
              <w:t xml:space="preserve">3.a koristi se socijalnim vještinama za </w:t>
            </w:r>
            <w:r w:rsidRPr="00492C04">
              <w:rPr>
                <w:color w:val="000000"/>
                <w:sz w:val="20"/>
                <w:szCs w:val="20"/>
              </w:rPr>
              <w:lastRenderedPageBreak/>
              <w:t>suradnju u tjelesnome vježbanju i nenasilnome rješavanju konflikta u međuljudskim odnosima.</w:t>
            </w:r>
          </w:p>
        </w:tc>
      </w:tr>
      <w:tr w:rsidR="009A31EB" w:rsidRPr="00492C04" w14:paraId="4C890104" w14:textId="77777777" w:rsidTr="00E07B6E">
        <w:trPr>
          <w:gridAfter w:val="1"/>
          <w:wAfter w:w="10" w:type="dxa"/>
          <w:trHeight w:val="233"/>
          <w:jc w:val="center"/>
        </w:trPr>
        <w:tc>
          <w:tcPr>
            <w:tcW w:w="1412" w:type="dxa"/>
            <w:shd w:val="clear" w:color="auto" w:fill="FFFF00"/>
            <w:tcMar>
              <w:top w:w="58" w:type="dxa"/>
              <w:bottom w:w="58" w:type="dxa"/>
            </w:tcMar>
            <w:vAlign w:val="center"/>
          </w:tcPr>
          <w:p w14:paraId="522E0B7A" w14:textId="77777777"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8299" w:type="dxa"/>
            <w:gridSpan w:val="16"/>
            <w:shd w:val="clear" w:color="auto" w:fill="FFFF00"/>
            <w:vAlign w:val="center"/>
          </w:tcPr>
          <w:p w14:paraId="4B7B195E" w14:textId="5C167608" w:rsidR="009A31EB" w:rsidRPr="00492C04" w:rsidRDefault="009A31EB" w:rsidP="009A31EB">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3. </w:t>
            </w:r>
            <w:r w:rsidRPr="00492C04">
              <w:rPr>
                <w:b/>
                <w:sz w:val="20"/>
                <w:szCs w:val="20"/>
              </w:rPr>
              <w:t>Zaštita i sigurnost</w:t>
            </w:r>
          </w:p>
        </w:tc>
      </w:tr>
      <w:tr w:rsidR="00E74522" w:rsidRPr="00492C04" w14:paraId="03F877B1" w14:textId="77777777" w:rsidTr="00E07B6E">
        <w:tblPrEx>
          <w:tblCellMar>
            <w:top w:w="58" w:type="dxa"/>
            <w:bottom w:w="58" w:type="dxa"/>
          </w:tblCellMar>
        </w:tblPrEx>
        <w:trPr>
          <w:gridAfter w:val="1"/>
          <w:wAfter w:w="10" w:type="dxa"/>
          <w:trHeight w:val="722"/>
          <w:jc w:val="center"/>
        </w:trPr>
        <w:tc>
          <w:tcPr>
            <w:tcW w:w="9711" w:type="dxa"/>
            <w:gridSpan w:val="17"/>
            <w:shd w:val="clear" w:color="auto" w:fill="FFFFCC"/>
          </w:tcPr>
          <w:p w14:paraId="2006C4E3" w14:textId="77777777" w:rsidR="00E74522" w:rsidRPr="00263D5F" w:rsidRDefault="00E74522" w:rsidP="00E74522">
            <w:pPr>
              <w:tabs>
                <w:tab w:val="left" w:pos="7380"/>
              </w:tabs>
              <w:spacing w:after="0" w:line="240" w:lineRule="auto"/>
              <w:rPr>
                <w:b/>
                <w:sz w:val="20"/>
                <w:szCs w:val="20"/>
              </w:rPr>
            </w:pPr>
            <w:r w:rsidRPr="00263D5F">
              <w:rPr>
                <w:b/>
                <w:sz w:val="20"/>
                <w:szCs w:val="20"/>
              </w:rPr>
              <w:t>Ishodi učenja:</w:t>
            </w:r>
          </w:p>
          <w:p w14:paraId="3EBC04E4" w14:textId="77777777" w:rsidR="00E74522" w:rsidRPr="00492C04" w:rsidRDefault="00E74522" w:rsidP="00796D87">
            <w:pPr>
              <w:numPr>
                <w:ilvl w:val="0"/>
                <w:numId w:val="62"/>
              </w:numPr>
              <w:tabs>
                <w:tab w:val="left" w:pos="-3954"/>
              </w:tabs>
              <w:spacing w:after="0" w:line="240" w:lineRule="auto"/>
              <w:ind w:left="206" w:hanging="190"/>
              <w:contextualSpacing/>
              <w:rPr>
                <w:sz w:val="20"/>
                <w:szCs w:val="20"/>
              </w:rPr>
            </w:pPr>
            <w:r w:rsidRPr="00492C04">
              <w:rPr>
                <w:sz w:val="20"/>
                <w:szCs w:val="20"/>
              </w:rPr>
              <w:t>koristi se mjerama sigurnosti i zaštite sebe i drugih tijekom tjelesnoga vježbanja</w:t>
            </w:r>
          </w:p>
          <w:p w14:paraId="4E148328" w14:textId="77777777" w:rsidR="00E74522" w:rsidRPr="00492C04" w:rsidRDefault="00E74522" w:rsidP="00796D87">
            <w:pPr>
              <w:numPr>
                <w:ilvl w:val="0"/>
                <w:numId w:val="62"/>
              </w:numPr>
              <w:tabs>
                <w:tab w:val="left" w:pos="-3954"/>
              </w:tabs>
              <w:spacing w:after="0" w:line="240" w:lineRule="auto"/>
              <w:ind w:left="206" w:hanging="190"/>
              <w:contextualSpacing/>
              <w:rPr>
                <w:sz w:val="20"/>
                <w:szCs w:val="20"/>
              </w:rPr>
            </w:pPr>
            <w:r w:rsidRPr="00492C04">
              <w:rPr>
                <w:color w:val="000000"/>
                <w:sz w:val="20"/>
                <w:szCs w:val="20"/>
              </w:rPr>
              <w:t>prilagođava načine pružanja</w:t>
            </w:r>
            <w:r w:rsidRPr="00492C04">
              <w:rPr>
                <w:sz w:val="20"/>
                <w:szCs w:val="20"/>
              </w:rPr>
              <w:t xml:space="preserve"> prve pomoći u urgentnim situacijama sebi i drugima.</w:t>
            </w:r>
          </w:p>
        </w:tc>
      </w:tr>
      <w:tr w:rsidR="00E74522" w:rsidRPr="00492C04" w14:paraId="21860B54" w14:textId="77777777" w:rsidTr="00E07B6E">
        <w:tblPrEx>
          <w:tblCellMar>
            <w:top w:w="58" w:type="dxa"/>
            <w:bottom w:w="58" w:type="dxa"/>
          </w:tblCellMar>
        </w:tblPrEx>
        <w:trPr>
          <w:gridAfter w:val="1"/>
          <w:wAfter w:w="10" w:type="dxa"/>
          <w:trHeight w:val="281"/>
          <w:jc w:val="center"/>
        </w:trPr>
        <w:tc>
          <w:tcPr>
            <w:tcW w:w="9711" w:type="dxa"/>
            <w:gridSpan w:val="17"/>
          </w:tcPr>
          <w:p w14:paraId="6E1472D3" w14:textId="0BD55336" w:rsidR="00E74522" w:rsidRPr="00492C04" w:rsidRDefault="00E74522" w:rsidP="00E74522">
            <w:pPr>
              <w:tabs>
                <w:tab w:val="left" w:pos="7380"/>
              </w:tabs>
              <w:spacing w:after="0" w:line="240" w:lineRule="auto"/>
              <w:rPr>
                <w:sz w:val="20"/>
                <w:szCs w:val="20"/>
              </w:rPr>
            </w:pPr>
            <w:r w:rsidRPr="00492C04">
              <w:rPr>
                <w:sz w:val="20"/>
                <w:szCs w:val="20"/>
              </w:rPr>
              <w:t>Pokazatelji, sukladno uzrastu</w:t>
            </w:r>
            <w:r w:rsidR="009B3146">
              <w:rPr>
                <w:sz w:val="20"/>
                <w:szCs w:val="20"/>
              </w:rPr>
              <w:t>,</w:t>
            </w:r>
            <w:r w:rsidRPr="00492C04">
              <w:rPr>
                <w:sz w:val="20"/>
                <w:szCs w:val="20"/>
              </w:rPr>
              <w:t xml:space="preserve"> za:</w:t>
            </w:r>
          </w:p>
        </w:tc>
      </w:tr>
      <w:tr w:rsidR="00E74522" w:rsidRPr="00492C04" w14:paraId="548F9ABA" w14:textId="77777777" w:rsidTr="00E07B6E">
        <w:tblPrEx>
          <w:tblCellMar>
            <w:top w:w="58" w:type="dxa"/>
            <w:bottom w:w="58" w:type="dxa"/>
          </w:tblCellMar>
        </w:tblPrEx>
        <w:trPr>
          <w:gridAfter w:val="1"/>
          <w:wAfter w:w="10" w:type="dxa"/>
          <w:trHeight w:val="644"/>
          <w:jc w:val="center"/>
        </w:trPr>
        <w:tc>
          <w:tcPr>
            <w:tcW w:w="1799" w:type="dxa"/>
            <w:gridSpan w:val="4"/>
            <w:vAlign w:val="center"/>
          </w:tcPr>
          <w:p w14:paraId="2E6D66F7" w14:textId="77777777" w:rsidR="00E74522" w:rsidRPr="00492C04" w:rsidRDefault="00E74522" w:rsidP="00E74522">
            <w:pPr>
              <w:spacing w:after="0" w:line="240" w:lineRule="auto"/>
              <w:jc w:val="center"/>
              <w:rPr>
                <w:b/>
                <w:sz w:val="20"/>
                <w:szCs w:val="20"/>
              </w:rPr>
            </w:pPr>
            <w:r w:rsidRPr="00492C04">
              <w:rPr>
                <w:b/>
                <w:bCs/>
                <w:sz w:val="20"/>
                <w:szCs w:val="20"/>
              </w:rPr>
              <w:t>kraj predškolskoga odgoja</w:t>
            </w:r>
            <w:r w:rsidRPr="00492C04">
              <w:rPr>
                <w:b/>
                <w:bCs/>
                <w:sz w:val="20"/>
                <w:szCs w:val="20"/>
              </w:rPr>
              <w:br/>
              <w:t>i obrazovanja</w:t>
            </w:r>
          </w:p>
        </w:tc>
        <w:tc>
          <w:tcPr>
            <w:tcW w:w="1889" w:type="dxa"/>
            <w:gridSpan w:val="3"/>
            <w:vAlign w:val="center"/>
          </w:tcPr>
          <w:p w14:paraId="3613D637" w14:textId="77777777" w:rsidR="00E74522" w:rsidRPr="00492C04" w:rsidRDefault="00E74522" w:rsidP="00E74522">
            <w:pPr>
              <w:spacing w:after="0" w:line="240" w:lineRule="auto"/>
              <w:jc w:val="center"/>
              <w:rPr>
                <w:b/>
                <w:sz w:val="20"/>
                <w:szCs w:val="20"/>
              </w:rPr>
            </w:pPr>
            <w:r w:rsidRPr="00492C04">
              <w:rPr>
                <w:b/>
                <w:bCs/>
                <w:sz w:val="20"/>
                <w:szCs w:val="20"/>
              </w:rPr>
              <w:t>kraj 3. razreda</w:t>
            </w:r>
            <w:r w:rsidRPr="00492C04">
              <w:rPr>
                <w:b/>
                <w:bCs/>
                <w:sz w:val="20"/>
                <w:szCs w:val="20"/>
              </w:rPr>
              <w:br/>
              <w:t>(8/9 god.)</w:t>
            </w:r>
          </w:p>
        </w:tc>
        <w:tc>
          <w:tcPr>
            <w:tcW w:w="1979" w:type="dxa"/>
            <w:gridSpan w:val="3"/>
            <w:vAlign w:val="center"/>
          </w:tcPr>
          <w:p w14:paraId="320DD692" w14:textId="77777777" w:rsidR="00E74522" w:rsidRPr="00492C04" w:rsidRDefault="00E74522" w:rsidP="00E74522">
            <w:pPr>
              <w:spacing w:after="0" w:line="240" w:lineRule="auto"/>
              <w:jc w:val="center"/>
              <w:rPr>
                <w:b/>
                <w:sz w:val="20"/>
                <w:szCs w:val="20"/>
              </w:rPr>
            </w:pPr>
            <w:r w:rsidRPr="00492C04">
              <w:rPr>
                <w:b/>
                <w:bCs/>
                <w:sz w:val="20"/>
                <w:szCs w:val="20"/>
              </w:rPr>
              <w:t xml:space="preserve">kraj 6. razreda </w:t>
            </w:r>
            <w:r w:rsidRPr="00492C04">
              <w:rPr>
                <w:b/>
                <w:bCs/>
                <w:sz w:val="20"/>
                <w:szCs w:val="20"/>
              </w:rPr>
              <w:br/>
              <w:t>(11/12 god.)</w:t>
            </w:r>
          </w:p>
        </w:tc>
        <w:tc>
          <w:tcPr>
            <w:tcW w:w="2069" w:type="dxa"/>
            <w:gridSpan w:val="4"/>
            <w:vAlign w:val="center"/>
          </w:tcPr>
          <w:p w14:paraId="3ED5A543" w14:textId="77777777" w:rsidR="009B3146" w:rsidRDefault="00E74522" w:rsidP="00E74522">
            <w:pPr>
              <w:spacing w:after="0" w:line="240" w:lineRule="auto"/>
              <w:jc w:val="center"/>
              <w:rPr>
                <w:b/>
                <w:bCs/>
                <w:sz w:val="20"/>
                <w:szCs w:val="20"/>
              </w:rPr>
            </w:pPr>
            <w:r w:rsidRPr="00492C04">
              <w:rPr>
                <w:b/>
                <w:bCs/>
                <w:sz w:val="20"/>
                <w:szCs w:val="20"/>
              </w:rPr>
              <w:t>kraj devetogodišnjega odgoja</w:t>
            </w:r>
            <w:r w:rsidRPr="00492C04">
              <w:rPr>
                <w:b/>
                <w:bCs/>
                <w:sz w:val="20"/>
                <w:szCs w:val="20"/>
              </w:rPr>
              <w:br/>
              <w:t xml:space="preserve">i obrazovanja </w:t>
            </w:r>
          </w:p>
          <w:p w14:paraId="57ED69AB" w14:textId="2531BEED" w:rsidR="00E74522" w:rsidRPr="00492C04" w:rsidRDefault="00E74522" w:rsidP="00E74522">
            <w:pPr>
              <w:spacing w:after="0" w:line="240" w:lineRule="auto"/>
              <w:jc w:val="center"/>
              <w:rPr>
                <w:b/>
                <w:sz w:val="20"/>
                <w:szCs w:val="20"/>
              </w:rPr>
            </w:pPr>
            <w:r w:rsidRPr="00492C04">
              <w:rPr>
                <w:b/>
                <w:bCs/>
                <w:sz w:val="20"/>
                <w:szCs w:val="20"/>
              </w:rPr>
              <w:t>(14/15 god.)</w:t>
            </w:r>
          </w:p>
        </w:tc>
        <w:tc>
          <w:tcPr>
            <w:tcW w:w="1975" w:type="dxa"/>
            <w:gridSpan w:val="3"/>
            <w:vAlign w:val="center"/>
          </w:tcPr>
          <w:p w14:paraId="00765DCC" w14:textId="77777777" w:rsidR="009B3146" w:rsidRDefault="00E74522" w:rsidP="00E74522">
            <w:pPr>
              <w:spacing w:after="0" w:line="240" w:lineRule="auto"/>
              <w:jc w:val="center"/>
              <w:rPr>
                <w:b/>
                <w:bCs/>
                <w:sz w:val="20"/>
                <w:szCs w:val="20"/>
              </w:rPr>
            </w:pPr>
            <w:r w:rsidRPr="00492C04">
              <w:rPr>
                <w:b/>
                <w:bCs/>
                <w:sz w:val="20"/>
                <w:szCs w:val="20"/>
              </w:rPr>
              <w:t>kraj srednjoškolskoga odgoja</w:t>
            </w:r>
            <w:r w:rsidRPr="00492C04">
              <w:rPr>
                <w:b/>
                <w:bCs/>
                <w:sz w:val="20"/>
                <w:szCs w:val="20"/>
              </w:rPr>
              <w:br/>
              <w:t xml:space="preserve">i obrazovanja </w:t>
            </w:r>
          </w:p>
          <w:p w14:paraId="49FB9BAA" w14:textId="57F90A77" w:rsidR="00E74522" w:rsidRPr="00492C04" w:rsidRDefault="00E74522" w:rsidP="00E74522">
            <w:pPr>
              <w:spacing w:after="0" w:line="240" w:lineRule="auto"/>
              <w:jc w:val="center"/>
              <w:rPr>
                <w:b/>
                <w:bCs/>
                <w:sz w:val="20"/>
                <w:szCs w:val="20"/>
              </w:rPr>
            </w:pPr>
            <w:r w:rsidRPr="00492C04">
              <w:rPr>
                <w:b/>
                <w:bCs/>
                <w:sz w:val="20"/>
                <w:szCs w:val="20"/>
              </w:rPr>
              <w:t>(18/19 god.)</w:t>
            </w:r>
          </w:p>
        </w:tc>
      </w:tr>
      <w:tr w:rsidR="00E74522" w:rsidRPr="00492C04" w14:paraId="5DA7DDE0" w14:textId="77777777" w:rsidTr="00E07B6E">
        <w:tblPrEx>
          <w:tblCellMar>
            <w:top w:w="58" w:type="dxa"/>
            <w:bottom w:w="58" w:type="dxa"/>
          </w:tblCellMar>
        </w:tblPrEx>
        <w:trPr>
          <w:gridAfter w:val="1"/>
          <w:wAfter w:w="10" w:type="dxa"/>
          <w:trHeight w:val="1979"/>
          <w:jc w:val="center"/>
        </w:trPr>
        <w:tc>
          <w:tcPr>
            <w:tcW w:w="1799" w:type="dxa"/>
            <w:gridSpan w:val="4"/>
            <w:shd w:val="clear" w:color="auto" w:fill="FF7C7E"/>
          </w:tcPr>
          <w:p w14:paraId="242FC6D6" w14:textId="77777777" w:rsidR="00E74522" w:rsidRPr="00492C04" w:rsidRDefault="00E74522" w:rsidP="00E74522">
            <w:pPr>
              <w:tabs>
                <w:tab w:val="left" w:pos="7380"/>
              </w:tabs>
              <w:spacing w:after="0" w:line="240" w:lineRule="auto"/>
              <w:ind w:left="284" w:hanging="284"/>
              <w:rPr>
                <w:sz w:val="20"/>
                <w:szCs w:val="20"/>
              </w:rPr>
            </w:pPr>
            <w:r w:rsidRPr="00492C04">
              <w:rPr>
                <w:sz w:val="20"/>
                <w:szCs w:val="20"/>
              </w:rPr>
              <w:t>1.a poštuje osobni prostor drugoga djeteta prilikom tjelesnoga vježbanja uz poticaj i potporu</w:t>
            </w:r>
          </w:p>
        </w:tc>
        <w:tc>
          <w:tcPr>
            <w:tcW w:w="1889" w:type="dxa"/>
            <w:gridSpan w:val="3"/>
            <w:shd w:val="clear" w:color="auto" w:fill="FF7C7E"/>
          </w:tcPr>
          <w:p w14:paraId="57EBBD7B" w14:textId="77777777" w:rsidR="00E74522" w:rsidRPr="00492C04" w:rsidRDefault="00E74522" w:rsidP="00E74522">
            <w:pPr>
              <w:spacing w:after="0" w:line="240" w:lineRule="auto"/>
              <w:ind w:left="284" w:hanging="284"/>
              <w:rPr>
                <w:sz w:val="20"/>
                <w:szCs w:val="20"/>
              </w:rPr>
            </w:pPr>
            <w:r w:rsidRPr="00492C04">
              <w:rPr>
                <w:sz w:val="20"/>
                <w:szCs w:val="20"/>
              </w:rPr>
              <w:t>1.a posjeduje osnovna znanja za zaštitu i sigurnost  tijekom tjelesnoga vježbanja</w:t>
            </w:r>
          </w:p>
        </w:tc>
        <w:tc>
          <w:tcPr>
            <w:tcW w:w="1979" w:type="dxa"/>
            <w:gridSpan w:val="3"/>
            <w:shd w:val="clear" w:color="auto" w:fill="FF7C7E"/>
          </w:tcPr>
          <w:p w14:paraId="09D10B4D" w14:textId="77777777" w:rsidR="00E74522" w:rsidRPr="00492C04" w:rsidRDefault="00E74522" w:rsidP="00E74522">
            <w:pPr>
              <w:tabs>
                <w:tab w:val="left" w:pos="7380"/>
              </w:tabs>
              <w:spacing w:after="0" w:line="240" w:lineRule="auto"/>
              <w:ind w:left="284" w:hanging="284"/>
              <w:rPr>
                <w:color w:val="000000"/>
                <w:sz w:val="20"/>
                <w:szCs w:val="20"/>
              </w:rPr>
            </w:pPr>
            <w:r w:rsidRPr="00492C04">
              <w:rPr>
                <w:color w:val="000000"/>
                <w:sz w:val="20"/>
                <w:szCs w:val="20"/>
              </w:rPr>
              <w:t>1.a posjeduje osnovna znanja o složenim metodičko-organizacijskim oblicima rada</w:t>
            </w:r>
          </w:p>
          <w:p w14:paraId="33AB46DD" w14:textId="203C2D1E" w:rsidR="00E74522" w:rsidRPr="00492C04" w:rsidRDefault="00E74522" w:rsidP="009B3146">
            <w:pPr>
              <w:tabs>
                <w:tab w:val="left" w:pos="7380"/>
              </w:tabs>
              <w:spacing w:after="0" w:line="240" w:lineRule="auto"/>
              <w:ind w:left="284" w:hanging="284"/>
              <w:rPr>
                <w:color w:val="000000"/>
                <w:sz w:val="20"/>
                <w:szCs w:val="20"/>
              </w:rPr>
            </w:pPr>
            <w:r w:rsidRPr="00492C04">
              <w:rPr>
                <w:color w:val="000000"/>
                <w:sz w:val="20"/>
                <w:szCs w:val="20"/>
              </w:rPr>
              <w:t>1.b prepoznaje potrebu za vršnjačkom pomoći i potpor</w:t>
            </w:r>
            <w:r w:rsidR="009B3146">
              <w:rPr>
                <w:color w:val="000000"/>
                <w:sz w:val="20"/>
                <w:szCs w:val="20"/>
              </w:rPr>
              <w:t>om</w:t>
            </w:r>
            <w:r w:rsidRPr="00492C04">
              <w:rPr>
                <w:color w:val="000000"/>
                <w:sz w:val="20"/>
                <w:szCs w:val="20"/>
              </w:rPr>
              <w:t xml:space="preserve"> u radu </w:t>
            </w:r>
            <w:r w:rsidR="009B3146">
              <w:rPr>
                <w:color w:val="000000"/>
                <w:sz w:val="20"/>
                <w:szCs w:val="20"/>
              </w:rPr>
              <w:t>i</w:t>
            </w:r>
            <w:r w:rsidRPr="00492C04">
              <w:rPr>
                <w:color w:val="000000"/>
                <w:sz w:val="20"/>
                <w:szCs w:val="20"/>
              </w:rPr>
              <w:t xml:space="preserve"> procesu tjelesnoga vježbanja</w:t>
            </w:r>
          </w:p>
        </w:tc>
        <w:tc>
          <w:tcPr>
            <w:tcW w:w="2069" w:type="dxa"/>
            <w:gridSpan w:val="4"/>
            <w:shd w:val="clear" w:color="auto" w:fill="D6DCB4"/>
          </w:tcPr>
          <w:p w14:paraId="4CCA6779" w14:textId="77777777" w:rsidR="00E74522" w:rsidRPr="00492C04" w:rsidRDefault="00E74522" w:rsidP="00E74522">
            <w:pPr>
              <w:tabs>
                <w:tab w:val="left" w:pos="7380"/>
              </w:tabs>
              <w:spacing w:after="0" w:line="240" w:lineRule="auto"/>
              <w:ind w:left="284" w:hanging="284"/>
              <w:rPr>
                <w:color w:val="000000"/>
                <w:sz w:val="20"/>
                <w:szCs w:val="20"/>
              </w:rPr>
            </w:pPr>
            <w:r w:rsidRPr="00492C04">
              <w:rPr>
                <w:color w:val="000000"/>
                <w:sz w:val="20"/>
                <w:szCs w:val="20"/>
              </w:rPr>
              <w:t>1.a koristi se teorijskim i motoričkim znanjima za zaštitu i sigurnost s ciljem samopomoći i vršnjačke pomoći i potpore</w:t>
            </w:r>
          </w:p>
        </w:tc>
        <w:tc>
          <w:tcPr>
            <w:tcW w:w="1975" w:type="dxa"/>
            <w:gridSpan w:val="3"/>
            <w:shd w:val="clear" w:color="auto" w:fill="FF7C7E"/>
          </w:tcPr>
          <w:p w14:paraId="0BF068F9" w14:textId="77777777" w:rsidR="00E74522" w:rsidRPr="00492C04" w:rsidRDefault="00E74522" w:rsidP="00E74522">
            <w:pPr>
              <w:tabs>
                <w:tab w:val="left" w:pos="7380"/>
              </w:tabs>
              <w:spacing w:after="0" w:line="240" w:lineRule="auto"/>
              <w:ind w:left="284" w:hanging="284"/>
              <w:rPr>
                <w:color w:val="000000"/>
                <w:sz w:val="20"/>
                <w:szCs w:val="20"/>
              </w:rPr>
            </w:pPr>
            <w:r w:rsidRPr="00492C04">
              <w:rPr>
                <w:color w:val="000000"/>
                <w:sz w:val="20"/>
                <w:szCs w:val="20"/>
              </w:rPr>
              <w:t>1.a demonstrira određene vježbe s ciljem vršnjačke pomoći i potpore</w:t>
            </w:r>
          </w:p>
          <w:p w14:paraId="20F7CE08" w14:textId="77777777" w:rsidR="00E74522" w:rsidRPr="00492C04" w:rsidRDefault="00E74522" w:rsidP="00E74522">
            <w:pPr>
              <w:tabs>
                <w:tab w:val="left" w:pos="7380"/>
              </w:tabs>
              <w:spacing w:after="0" w:line="240" w:lineRule="auto"/>
              <w:ind w:left="284" w:hanging="284"/>
              <w:rPr>
                <w:sz w:val="20"/>
                <w:szCs w:val="20"/>
              </w:rPr>
            </w:pPr>
            <w:r w:rsidRPr="00492C04">
              <w:rPr>
                <w:color w:val="000000"/>
                <w:sz w:val="20"/>
                <w:szCs w:val="20"/>
              </w:rPr>
              <w:t>1.b istražuje mjere različitih načina zaštite i sigurnosti u organizacijskim oblicima rada</w:t>
            </w:r>
          </w:p>
        </w:tc>
      </w:tr>
      <w:tr w:rsidR="00E74522" w:rsidRPr="00492C04" w14:paraId="41C22DC3" w14:textId="77777777" w:rsidTr="00E07B6E">
        <w:trPr>
          <w:gridAfter w:val="1"/>
          <w:wAfter w:w="10" w:type="dxa"/>
          <w:trHeight w:val="762"/>
          <w:jc w:val="center"/>
        </w:trPr>
        <w:tc>
          <w:tcPr>
            <w:tcW w:w="1799" w:type="dxa"/>
            <w:gridSpan w:val="4"/>
            <w:shd w:val="clear" w:color="auto" w:fill="FF7C7E"/>
            <w:tcMar>
              <w:top w:w="58" w:type="dxa"/>
              <w:bottom w:w="58" w:type="dxa"/>
            </w:tcMar>
          </w:tcPr>
          <w:p w14:paraId="0BF7B378" w14:textId="77777777" w:rsidR="00E74522" w:rsidRPr="00492C04" w:rsidRDefault="00E74522" w:rsidP="00E74522">
            <w:pPr>
              <w:tabs>
                <w:tab w:val="left" w:pos="7380"/>
              </w:tabs>
              <w:spacing w:after="0" w:line="240" w:lineRule="auto"/>
              <w:ind w:left="197" w:hanging="197"/>
              <w:rPr>
                <w:sz w:val="20"/>
                <w:szCs w:val="20"/>
              </w:rPr>
            </w:pPr>
            <w:r w:rsidRPr="00492C04">
              <w:br w:type="page"/>
            </w:r>
            <w:r w:rsidRPr="00492C04">
              <w:rPr>
                <w:sz w:val="20"/>
                <w:szCs w:val="20"/>
              </w:rPr>
              <w:t>2.a prepoznaje urgentnu situaciju i traži pomoć</w:t>
            </w:r>
          </w:p>
        </w:tc>
        <w:tc>
          <w:tcPr>
            <w:tcW w:w="1889" w:type="dxa"/>
            <w:gridSpan w:val="3"/>
            <w:shd w:val="clear" w:color="auto" w:fill="FF7C7E"/>
            <w:tcMar>
              <w:top w:w="58" w:type="dxa"/>
              <w:bottom w:w="58" w:type="dxa"/>
            </w:tcMar>
          </w:tcPr>
          <w:p w14:paraId="38ACB4F2" w14:textId="3F9BA3BA" w:rsidR="00E74522" w:rsidRPr="00492C04" w:rsidRDefault="00E74522" w:rsidP="00E74522">
            <w:pPr>
              <w:tabs>
                <w:tab w:val="left" w:pos="7380"/>
              </w:tabs>
              <w:spacing w:after="0" w:line="240" w:lineRule="auto"/>
              <w:ind w:left="284" w:hanging="284"/>
              <w:rPr>
                <w:sz w:val="20"/>
                <w:szCs w:val="20"/>
              </w:rPr>
            </w:pPr>
            <w:r w:rsidRPr="00492C04">
              <w:rPr>
                <w:sz w:val="20"/>
                <w:szCs w:val="20"/>
              </w:rPr>
              <w:t>2.a opisuje različita sredstva za pružanje prve pomoći i različite urgentne situacije</w:t>
            </w:r>
          </w:p>
        </w:tc>
        <w:tc>
          <w:tcPr>
            <w:tcW w:w="1979" w:type="dxa"/>
            <w:gridSpan w:val="3"/>
            <w:shd w:val="clear" w:color="auto" w:fill="FF7C7E"/>
            <w:tcMar>
              <w:top w:w="58" w:type="dxa"/>
              <w:bottom w:w="58" w:type="dxa"/>
            </w:tcMar>
          </w:tcPr>
          <w:p w14:paraId="54A68426" w14:textId="77777777" w:rsidR="00E74522" w:rsidRPr="00492C04" w:rsidRDefault="00E74522" w:rsidP="00E74522">
            <w:pPr>
              <w:tabs>
                <w:tab w:val="left" w:pos="7380"/>
              </w:tabs>
              <w:spacing w:after="0" w:line="240" w:lineRule="auto"/>
              <w:ind w:left="284" w:hanging="284"/>
              <w:rPr>
                <w:b/>
                <w:color w:val="7030A0"/>
                <w:sz w:val="20"/>
                <w:szCs w:val="20"/>
              </w:rPr>
            </w:pPr>
            <w:r w:rsidRPr="00492C04">
              <w:rPr>
                <w:sz w:val="20"/>
                <w:szCs w:val="20"/>
              </w:rPr>
              <w:t>2.a objašnjava različite načine pružanja prve pomoći</w:t>
            </w:r>
          </w:p>
        </w:tc>
        <w:tc>
          <w:tcPr>
            <w:tcW w:w="2069" w:type="dxa"/>
            <w:gridSpan w:val="4"/>
            <w:shd w:val="clear" w:color="auto" w:fill="D6DCB4"/>
            <w:tcMar>
              <w:top w:w="58" w:type="dxa"/>
              <w:bottom w:w="58" w:type="dxa"/>
            </w:tcMar>
          </w:tcPr>
          <w:p w14:paraId="7A6992DB" w14:textId="48761CA2" w:rsidR="00E74522" w:rsidRPr="00492C04" w:rsidRDefault="00E74522" w:rsidP="00D92307">
            <w:pPr>
              <w:tabs>
                <w:tab w:val="left" w:pos="7380"/>
              </w:tabs>
              <w:spacing w:after="0" w:line="240" w:lineRule="auto"/>
              <w:ind w:left="289" w:hanging="289"/>
              <w:rPr>
                <w:color w:val="000000"/>
                <w:sz w:val="20"/>
                <w:szCs w:val="20"/>
              </w:rPr>
            </w:pPr>
            <w:r w:rsidRPr="00492C04">
              <w:rPr>
                <w:color w:val="000000"/>
                <w:sz w:val="20"/>
                <w:szCs w:val="20"/>
              </w:rPr>
              <w:t>2.a demonstrira prvu</w:t>
            </w:r>
            <w:r w:rsidR="00D92307">
              <w:rPr>
                <w:color w:val="000000"/>
                <w:sz w:val="20"/>
                <w:szCs w:val="20"/>
              </w:rPr>
              <w:t xml:space="preserve"> </w:t>
            </w:r>
            <w:r w:rsidRPr="00492C04">
              <w:rPr>
                <w:color w:val="000000"/>
                <w:sz w:val="20"/>
                <w:szCs w:val="20"/>
              </w:rPr>
              <w:t>pomoć uz potporu</w:t>
            </w:r>
            <w:r w:rsidR="00D92307">
              <w:rPr>
                <w:color w:val="000000"/>
                <w:sz w:val="20"/>
                <w:szCs w:val="20"/>
              </w:rPr>
              <w:t xml:space="preserve"> n</w:t>
            </w:r>
            <w:r w:rsidRPr="00492C04">
              <w:rPr>
                <w:color w:val="000000"/>
                <w:sz w:val="20"/>
                <w:szCs w:val="20"/>
              </w:rPr>
              <w:t>astavnika</w:t>
            </w:r>
          </w:p>
        </w:tc>
        <w:tc>
          <w:tcPr>
            <w:tcW w:w="1975" w:type="dxa"/>
            <w:gridSpan w:val="3"/>
            <w:shd w:val="clear" w:color="auto" w:fill="D6DCB4"/>
            <w:tcMar>
              <w:top w:w="58" w:type="dxa"/>
              <w:bottom w:w="58" w:type="dxa"/>
            </w:tcMar>
          </w:tcPr>
          <w:p w14:paraId="3F33D013" w14:textId="71822A0E" w:rsidR="00E74522" w:rsidRPr="00492C04" w:rsidRDefault="00E74522" w:rsidP="00D92307">
            <w:pPr>
              <w:tabs>
                <w:tab w:val="left" w:pos="7380"/>
              </w:tabs>
              <w:spacing w:after="0" w:line="240" w:lineRule="auto"/>
              <w:ind w:left="284" w:hanging="284"/>
              <w:rPr>
                <w:color w:val="000000"/>
                <w:sz w:val="20"/>
                <w:szCs w:val="20"/>
              </w:rPr>
            </w:pPr>
            <w:r w:rsidRPr="00492C04">
              <w:rPr>
                <w:color w:val="000000"/>
                <w:sz w:val="20"/>
                <w:szCs w:val="20"/>
              </w:rPr>
              <w:t>2.a demonstrira</w:t>
            </w:r>
            <w:r w:rsidR="00D92307">
              <w:rPr>
                <w:color w:val="000000"/>
                <w:sz w:val="20"/>
                <w:szCs w:val="20"/>
              </w:rPr>
              <w:t xml:space="preserve"> samostalno prvu </w:t>
            </w:r>
            <w:r w:rsidRPr="00492C04">
              <w:rPr>
                <w:color w:val="000000"/>
                <w:sz w:val="20"/>
                <w:szCs w:val="20"/>
              </w:rPr>
              <w:t>pomoć.</w:t>
            </w:r>
          </w:p>
        </w:tc>
      </w:tr>
    </w:tbl>
    <w:p w14:paraId="516268E8" w14:textId="77777777" w:rsidR="00E74522" w:rsidRPr="00492C04" w:rsidRDefault="00E74522" w:rsidP="00E74522">
      <w:pPr>
        <w:pStyle w:val="FootnoteText"/>
        <w:jc w:val="both"/>
        <w:rPr>
          <w:rFonts w:cs="Calibri"/>
          <w:sz w:val="22"/>
          <w:szCs w:val="22"/>
          <w:lang w:eastAsia="bs-Latn-BA"/>
        </w:rPr>
        <w:sectPr w:rsidR="00E74522" w:rsidRPr="00492C04" w:rsidSect="00E74522">
          <w:footerReference w:type="default" r:id="rId16"/>
          <w:pgSz w:w="11906" w:h="16838"/>
          <w:pgMar w:top="1418" w:right="1418" w:bottom="1418" w:left="1418" w:header="709" w:footer="709" w:gutter="0"/>
          <w:cols w:space="708"/>
          <w:docGrid w:linePitch="360"/>
        </w:sectPr>
      </w:pPr>
    </w:p>
    <w:p w14:paraId="475F68AB" w14:textId="4D63194E" w:rsidR="00E74522" w:rsidRPr="00880B78" w:rsidRDefault="00E74522" w:rsidP="00E74522">
      <w:pPr>
        <w:spacing w:after="100" w:line="240" w:lineRule="auto"/>
        <w:rPr>
          <w:b/>
        </w:rPr>
      </w:pPr>
      <w:r w:rsidRPr="00880B78">
        <w:rPr>
          <w:b/>
        </w:rPr>
        <w:lastRenderedPageBreak/>
        <w:t xml:space="preserve">Oblasti, komponente i ishodi učenja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8" w:type="dxa"/>
          <w:left w:w="115" w:type="dxa"/>
          <w:bottom w:w="58" w:type="dxa"/>
          <w:right w:w="115" w:type="dxa"/>
        </w:tblCellMar>
        <w:tblLook w:val="04A0" w:firstRow="1" w:lastRow="0" w:firstColumn="1" w:lastColumn="0" w:noHBand="0" w:noVBand="1"/>
      </w:tblPr>
      <w:tblGrid>
        <w:gridCol w:w="9314"/>
      </w:tblGrid>
      <w:tr w:rsidR="00E74522" w:rsidRPr="00492C04" w14:paraId="3F9BAE7F" w14:textId="77777777" w:rsidTr="005A2D29">
        <w:trPr>
          <w:trHeight w:val="312"/>
          <w:jc w:val="center"/>
        </w:trPr>
        <w:tc>
          <w:tcPr>
            <w:tcW w:w="0" w:type="auto"/>
            <w:shd w:val="clear" w:color="auto" w:fill="D6DCB4"/>
            <w:vAlign w:val="center"/>
          </w:tcPr>
          <w:p w14:paraId="323F408A" w14:textId="73D79B85" w:rsidR="00E74522" w:rsidRPr="00492C04" w:rsidRDefault="009A31EB" w:rsidP="00E74522">
            <w:pPr>
              <w:tabs>
                <w:tab w:val="left" w:pos="1734"/>
              </w:tabs>
              <w:spacing w:after="0" w:line="240" w:lineRule="auto"/>
              <w:ind w:left="284" w:hanging="284"/>
              <w:rPr>
                <w:sz w:val="20"/>
                <w:szCs w:val="20"/>
              </w:rPr>
            </w:pPr>
            <w:r>
              <w:rPr>
                <w:b/>
                <w:sz w:val="20"/>
                <w:szCs w:val="20"/>
              </w:rPr>
              <w:t>1.</w:t>
            </w:r>
            <w:r w:rsidR="00E74522" w:rsidRPr="00492C04">
              <w:rPr>
                <w:b/>
                <w:sz w:val="20"/>
                <w:szCs w:val="20"/>
              </w:rPr>
              <w:t xml:space="preserve"> TJELESNO VJEŽBANJE</w:t>
            </w:r>
          </w:p>
        </w:tc>
      </w:tr>
      <w:tr w:rsidR="00E74522" w:rsidRPr="00492C04" w14:paraId="6409C18D" w14:textId="77777777" w:rsidTr="009A31EB">
        <w:trPr>
          <w:trHeight w:val="258"/>
          <w:jc w:val="center"/>
        </w:trPr>
        <w:tc>
          <w:tcPr>
            <w:tcW w:w="0" w:type="auto"/>
            <w:shd w:val="clear" w:color="auto" w:fill="FFFF00"/>
            <w:vAlign w:val="center"/>
          </w:tcPr>
          <w:p w14:paraId="52821919" w14:textId="2DADD5E0" w:rsidR="00E74522" w:rsidRPr="00492C04" w:rsidRDefault="009A31EB" w:rsidP="00E74522">
            <w:pPr>
              <w:tabs>
                <w:tab w:val="left" w:pos="1734"/>
              </w:tabs>
              <w:spacing w:after="0" w:line="240" w:lineRule="auto"/>
              <w:ind w:left="284" w:hanging="284"/>
              <w:rPr>
                <w:b/>
                <w:sz w:val="20"/>
                <w:szCs w:val="20"/>
              </w:rPr>
            </w:pPr>
            <w:r w:rsidRPr="00492C04">
              <w:rPr>
                <w:b/>
                <w:sz w:val="20"/>
                <w:szCs w:val="20"/>
              </w:rPr>
              <w:t>1. Antropološka obilježja</w:t>
            </w:r>
          </w:p>
        </w:tc>
      </w:tr>
      <w:tr w:rsidR="00E74522" w:rsidRPr="00492C04" w14:paraId="4D51AB0C" w14:textId="77777777" w:rsidTr="00E74522">
        <w:trPr>
          <w:jc w:val="center"/>
        </w:trPr>
        <w:tc>
          <w:tcPr>
            <w:tcW w:w="0" w:type="auto"/>
            <w:shd w:val="clear" w:color="auto" w:fill="FFFFCC"/>
            <w:vAlign w:val="center"/>
          </w:tcPr>
          <w:p w14:paraId="3D4D64F0" w14:textId="77777777" w:rsidR="009A31EB" w:rsidRPr="00492C04" w:rsidRDefault="009A31EB" w:rsidP="009A31EB">
            <w:pPr>
              <w:spacing w:after="0" w:line="240" w:lineRule="auto"/>
              <w:ind w:left="284" w:hanging="284"/>
              <w:rPr>
                <w:b/>
                <w:sz w:val="20"/>
                <w:szCs w:val="20"/>
              </w:rPr>
            </w:pPr>
            <w:r>
              <w:rPr>
                <w:b/>
                <w:sz w:val="20"/>
                <w:szCs w:val="20"/>
              </w:rPr>
              <w:t>Ishodi učenja:</w:t>
            </w:r>
          </w:p>
          <w:p w14:paraId="41F9B686" w14:textId="77777777" w:rsidR="00E74522" w:rsidRPr="00492C04" w:rsidRDefault="00E74522" w:rsidP="00E74522">
            <w:pPr>
              <w:tabs>
                <w:tab w:val="left" w:pos="339"/>
              </w:tabs>
              <w:spacing w:after="0" w:line="240" w:lineRule="auto"/>
              <w:contextualSpacing/>
              <w:rPr>
                <w:sz w:val="20"/>
                <w:szCs w:val="20"/>
              </w:rPr>
            </w:pPr>
            <w:r w:rsidRPr="00492C04">
              <w:rPr>
                <w:sz w:val="20"/>
                <w:szCs w:val="20"/>
              </w:rPr>
              <w:t xml:space="preserve">1. analizira vlastita antropološka obilježja  </w:t>
            </w:r>
          </w:p>
          <w:p w14:paraId="23DC1656" w14:textId="77777777" w:rsidR="00E74522" w:rsidRPr="00492C04" w:rsidRDefault="00E74522" w:rsidP="00E74522">
            <w:pPr>
              <w:tabs>
                <w:tab w:val="left" w:pos="284"/>
              </w:tabs>
              <w:spacing w:after="0" w:line="240" w:lineRule="auto"/>
              <w:contextualSpacing/>
              <w:rPr>
                <w:sz w:val="20"/>
                <w:szCs w:val="20"/>
              </w:rPr>
            </w:pPr>
            <w:r w:rsidRPr="00492C04">
              <w:rPr>
                <w:sz w:val="20"/>
                <w:szCs w:val="20"/>
              </w:rPr>
              <w:t>2. procjenjuje dobivene rezultate testiranja antropoloških obilježja.</w:t>
            </w:r>
          </w:p>
        </w:tc>
      </w:tr>
      <w:tr w:rsidR="009A31EB" w:rsidRPr="00492C04" w14:paraId="02E42B8E" w14:textId="77777777" w:rsidTr="009A31EB">
        <w:trPr>
          <w:trHeight w:val="258"/>
          <w:jc w:val="center"/>
        </w:trPr>
        <w:tc>
          <w:tcPr>
            <w:tcW w:w="0" w:type="auto"/>
            <w:shd w:val="clear" w:color="auto" w:fill="FFFF00"/>
            <w:vAlign w:val="center"/>
          </w:tcPr>
          <w:p w14:paraId="32C32160" w14:textId="20459D8D" w:rsidR="009A31EB" w:rsidRPr="00492C04" w:rsidRDefault="009A31EB" w:rsidP="009A31EB">
            <w:pPr>
              <w:tabs>
                <w:tab w:val="left" w:pos="1734"/>
              </w:tabs>
              <w:spacing w:after="0" w:line="240" w:lineRule="auto"/>
              <w:ind w:left="284" w:hanging="284"/>
              <w:rPr>
                <w:b/>
                <w:sz w:val="20"/>
                <w:szCs w:val="20"/>
              </w:rPr>
            </w:pPr>
            <w:r w:rsidRPr="00492C04">
              <w:rPr>
                <w:b/>
                <w:sz w:val="20"/>
                <w:szCs w:val="20"/>
              </w:rPr>
              <w:t>2. Teorijska i motorička znanja i dostignuća</w:t>
            </w:r>
          </w:p>
        </w:tc>
      </w:tr>
      <w:tr w:rsidR="00E74522" w:rsidRPr="00492C04" w14:paraId="6F33A577" w14:textId="77777777" w:rsidTr="00E74522">
        <w:trPr>
          <w:trHeight w:val="1176"/>
          <w:jc w:val="center"/>
        </w:trPr>
        <w:tc>
          <w:tcPr>
            <w:tcW w:w="0" w:type="auto"/>
            <w:shd w:val="clear" w:color="auto" w:fill="FFFFCC"/>
            <w:vAlign w:val="center"/>
          </w:tcPr>
          <w:p w14:paraId="05C3A2E8" w14:textId="77777777" w:rsidR="009A31EB" w:rsidRPr="00492C04" w:rsidRDefault="009A31EB" w:rsidP="009A31EB">
            <w:pPr>
              <w:spacing w:after="0" w:line="240" w:lineRule="auto"/>
              <w:ind w:left="284" w:hanging="284"/>
              <w:rPr>
                <w:b/>
                <w:sz w:val="20"/>
                <w:szCs w:val="20"/>
              </w:rPr>
            </w:pPr>
            <w:r>
              <w:rPr>
                <w:b/>
                <w:sz w:val="20"/>
                <w:szCs w:val="20"/>
              </w:rPr>
              <w:t>Ishodi učenja:</w:t>
            </w:r>
          </w:p>
          <w:p w14:paraId="30ED6CC3" w14:textId="77777777" w:rsidR="00E74522" w:rsidRPr="00492C04" w:rsidRDefault="00E74522" w:rsidP="00E74522">
            <w:pPr>
              <w:spacing w:after="0" w:line="240" w:lineRule="auto"/>
              <w:ind w:left="284" w:hanging="284"/>
              <w:rPr>
                <w:sz w:val="20"/>
                <w:szCs w:val="20"/>
              </w:rPr>
            </w:pPr>
            <w:r w:rsidRPr="00492C04">
              <w:rPr>
                <w:b/>
                <w:sz w:val="20"/>
                <w:szCs w:val="20"/>
              </w:rPr>
              <w:t xml:space="preserve"> </w:t>
            </w:r>
            <w:r w:rsidRPr="00492C04">
              <w:rPr>
                <w:sz w:val="20"/>
                <w:szCs w:val="20"/>
              </w:rPr>
              <w:t>1. primjenjuje teorijska i motorička znanja i dostignuća iz područja sporta sukladno vlastitim mogućnostima</w:t>
            </w:r>
          </w:p>
          <w:p w14:paraId="1F723F9F" w14:textId="04DA8C58" w:rsidR="00E74522" w:rsidRPr="00492C04" w:rsidRDefault="00E74522" w:rsidP="00E74522">
            <w:pPr>
              <w:spacing w:after="0" w:line="240" w:lineRule="auto"/>
              <w:ind w:left="284" w:hanging="284"/>
              <w:rPr>
                <w:sz w:val="20"/>
                <w:szCs w:val="20"/>
              </w:rPr>
            </w:pPr>
            <w:r w:rsidRPr="00492C04">
              <w:rPr>
                <w:sz w:val="20"/>
                <w:szCs w:val="20"/>
              </w:rPr>
              <w:t xml:space="preserve"> 2.</w:t>
            </w:r>
            <w:r w:rsidRPr="00492C04">
              <w:rPr>
                <w:b/>
                <w:sz w:val="20"/>
                <w:szCs w:val="20"/>
              </w:rPr>
              <w:t xml:space="preserve"> </w:t>
            </w:r>
            <w:r w:rsidRPr="00492C04">
              <w:rPr>
                <w:sz w:val="20"/>
                <w:szCs w:val="20"/>
              </w:rPr>
              <w:t>utvrđuje temeljne zakonitosti na području opterećenja u tjele</w:t>
            </w:r>
            <w:r w:rsidR="006D5FD0">
              <w:rPr>
                <w:sz w:val="20"/>
                <w:szCs w:val="20"/>
              </w:rPr>
              <w:t xml:space="preserve">snome vježbanju (režim rada i </w:t>
            </w:r>
            <w:r w:rsidRPr="00492C04">
              <w:rPr>
                <w:sz w:val="20"/>
                <w:szCs w:val="20"/>
              </w:rPr>
              <w:t>odmora)</w:t>
            </w:r>
          </w:p>
          <w:p w14:paraId="7CFF74E0" w14:textId="77777777" w:rsidR="00E74522" w:rsidRPr="00492C04" w:rsidRDefault="00E74522" w:rsidP="00E74522">
            <w:pPr>
              <w:tabs>
                <w:tab w:val="left" w:pos="284"/>
              </w:tabs>
              <w:spacing w:after="0" w:line="240" w:lineRule="auto"/>
              <w:contextualSpacing/>
              <w:rPr>
                <w:sz w:val="20"/>
                <w:szCs w:val="20"/>
              </w:rPr>
            </w:pPr>
            <w:r w:rsidRPr="00492C04">
              <w:rPr>
                <w:sz w:val="20"/>
                <w:szCs w:val="20"/>
              </w:rPr>
              <w:t xml:space="preserve"> 3. koristi se nastavnim sredstvima, opremom  i prostorom za tjelesno vježbanje na primjeren način.</w:t>
            </w:r>
          </w:p>
        </w:tc>
      </w:tr>
      <w:tr w:rsidR="00E74522" w:rsidRPr="00492C04" w14:paraId="12C573AA" w14:textId="77777777" w:rsidTr="005A2D29">
        <w:trPr>
          <w:trHeight w:val="294"/>
          <w:jc w:val="center"/>
        </w:trPr>
        <w:tc>
          <w:tcPr>
            <w:tcW w:w="0" w:type="auto"/>
            <w:shd w:val="clear" w:color="auto" w:fill="D6DCB4"/>
            <w:vAlign w:val="center"/>
          </w:tcPr>
          <w:p w14:paraId="2B5FBC3E" w14:textId="32707A8B" w:rsidR="00E74522" w:rsidRPr="00492C04" w:rsidRDefault="00251D0D" w:rsidP="00E74522">
            <w:pPr>
              <w:spacing w:after="0" w:line="240" w:lineRule="auto"/>
              <w:ind w:left="284" w:hanging="284"/>
              <w:rPr>
                <w:sz w:val="20"/>
                <w:szCs w:val="20"/>
              </w:rPr>
            </w:pPr>
            <w:r>
              <w:rPr>
                <w:rFonts w:cs="Arial"/>
                <w:b/>
                <w:bCs/>
                <w:sz w:val="20"/>
                <w:szCs w:val="20"/>
              </w:rPr>
              <w:t>2.</w:t>
            </w:r>
            <w:r w:rsidR="00E74522" w:rsidRPr="00492C04">
              <w:rPr>
                <w:rFonts w:cs="Arial"/>
                <w:b/>
                <w:bCs/>
                <w:sz w:val="20"/>
                <w:szCs w:val="20"/>
              </w:rPr>
              <w:t xml:space="preserve"> ZDRAV NAČIN ŽIVOTA</w:t>
            </w:r>
            <w:r w:rsidR="00E74522" w:rsidRPr="00492C04">
              <w:rPr>
                <w:rFonts w:cs="Arial"/>
                <w:b/>
                <w:bCs/>
                <w:sz w:val="20"/>
                <w:szCs w:val="20"/>
                <w:shd w:val="clear" w:color="auto" w:fill="D6E3BC"/>
              </w:rPr>
              <w:t xml:space="preserve"> </w:t>
            </w:r>
          </w:p>
        </w:tc>
      </w:tr>
      <w:tr w:rsidR="009A31EB" w:rsidRPr="00492C04" w14:paraId="522ECB39" w14:textId="77777777" w:rsidTr="009A31EB">
        <w:trPr>
          <w:trHeight w:val="258"/>
          <w:jc w:val="center"/>
        </w:trPr>
        <w:tc>
          <w:tcPr>
            <w:tcW w:w="0" w:type="auto"/>
            <w:shd w:val="clear" w:color="auto" w:fill="FFFF00"/>
            <w:vAlign w:val="center"/>
          </w:tcPr>
          <w:p w14:paraId="0667AB99" w14:textId="4C362D2E" w:rsidR="009A31EB" w:rsidRPr="00492C04" w:rsidRDefault="009A31EB" w:rsidP="009A31EB">
            <w:pPr>
              <w:tabs>
                <w:tab w:val="left" w:pos="1734"/>
              </w:tabs>
              <w:spacing w:after="0" w:line="240" w:lineRule="auto"/>
              <w:ind w:left="284" w:hanging="284"/>
              <w:rPr>
                <w:b/>
                <w:sz w:val="20"/>
                <w:szCs w:val="20"/>
              </w:rPr>
            </w:pPr>
            <w:r w:rsidRPr="00492C04">
              <w:rPr>
                <w:b/>
                <w:sz w:val="20"/>
                <w:szCs w:val="20"/>
              </w:rPr>
              <w:t>1. Aktivan život</w:t>
            </w:r>
          </w:p>
        </w:tc>
      </w:tr>
      <w:tr w:rsidR="00E74522" w:rsidRPr="00492C04" w14:paraId="104B7813" w14:textId="77777777" w:rsidTr="00E74522">
        <w:trPr>
          <w:trHeight w:val="762"/>
          <w:jc w:val="center"/>
        </w:trPr>
        <w:tc>
          <w:tcPr>
            <w:tcW w:w="0" w:type="auto"/>
            <w:shd w:val="clear" w:color="auto" w:fill="FFFFCC"/>
            <w:vAlign w:val="center"/>
          </w:tcPr>
          <w:p w14:paraId="765DC10A" w14:textId="77777777" w:rsidR="009A31EB" w:rsidRPr="00492C04" w:rsidRDefault="009A31EB" w:rsidP="009A31EB">
            <w:pPr>
              <w:spacing w:after="0" w:line="240" w:lineRule="auto"/>
              <w:ind w:left="284" w:hanging="284"/>
              <w:rPr>
                <w:b/>
                <w:sz w:val="20"/>
                <w:szCs w:val="20"/>
              </w:rPr>
            </w:pPr>
            <w:r>
              <w:rPr>
                <w:b/>
                <w:sz w:val="20"/>
                <w:szCs w:val="20"/>
              </w:rPr>
              <w:t>Ishodi učenja:</w:t>
            </w:r>
          </w:p>
          <w:p w14:paraId="797F79DB" w14:textId="77777777" w:rsidR="00E74522" w:rsidRPr="00492C04" w:rsidRDefault="00E74522" w:rsidP="00882B92">
            <w:pPr>
              <w:pStyle w:val="ListParagraph"/>
              <w:numPr>
                <w:ilvl w:val="0"/>
                <w:numId w:val="45"/>
              </w:numPr>
              <w:spacing w:after="0" w:line="240" w:lineRule="auto"/>
              <w:ind w:left="284" w:hanging="284"/>
              <w:rPr>
                <w:sz w:val="20"/>
                <w:szCs w:val="20"/>
              </w:rPr>
            </w:pPr>
            <w:r w:rsidRPr="00492C04">
              <w:rPr>
                <w:sz w:val="20"/>
                <w:szCs w:val="20"/>
              </w:rPr>
              <w:t>procjenjuje važnost redovitoga tjelesnog vježbanja za očuvanje i unaprjeđenje zdravlja</w:t>
            </w:r>
          </w:p>
          <w:p w14:paraId="2A72C710" w14:textId="77777777" w:rsidR="00E74522" w:rsidRPr="00492C04" w:rsidRDefault="00E74522" w:rsidP="00882B92">
            <w:pPr>
              <w:pStyle w:val="ListParagraph"/>
              <w:numPr>
                <w:ilvl w:val="0"/>
                <w:numId w:val="45"/>
              </w:numPr>
              <w:spacing w:after="0" w:line="240" w:lineRule="auto"/>
              <w:ind w:left="284" w:hanging="284"/>
              <w:rPr>
                <w:sz w:val="20"/>
                <w:szCs w:val="20"/>
              </w:rPr>
            </w:pPr>
            <w:r w:rsidRPr="00492C04">
              <w:rPr>
                <w:sz w:val="20"/>
                <w:szCs w:val="20"/>
              </w:rPr>
              <w:t>primjenjuje tjelesno vježbanje u svakodnevnome životu sukladno biološkim potrebama čovjeka.</w:t>
            </w:r>
          </w:p>
        </w:tc>
      </w:tr>
      <w:tr w:rsidR="009A31EB" w:rsidRPr="00492C04" w14:paraId="28F329A6" w14:textId="77777777" w:rsidTr="009A31EB">
        <w:trPr>
          <w:trHeight w:val="258"/>
          <w:jc w:val="center"/>
        </w:trPr>
        <w:tc>
          <w:tcPr>
            <w:tcW w:w="0" w:type="auto"/>
            <w:shd w:val="clear" w:color="auto" w:fill="FFFF00"/>
            <w:vAlign w:val="center"/>
          </w:tcPr>
          <w:p w14:paraId="683734D8" w14:textId="0BB976A8" w:rsidR="009A31EB" w:rsidRPr="00492C04" w:rsidRDefault="009A31EB" w:rsidP="009A31EB">
            <w:pPr>
              <w:tabs>
                <w:tab w:val="left" w:pos="1734"/>
              </w:tabs>
              <w:spacing w:after="0" w:line="240" w:lineRule="auto"/>
              <w:ind w:left="284" w:hanging="284"/>
              <w:rPr>
                <w:b/>
                <w:sz w:val="20"/>
                <w:szCs w:val="20"/>
              </w:rPr>
            </w:pPr>
            <w:r w:rsidRPr="00492C04">
              <w:rPr>
                <w:b/>
                <w:sz w:val="20"/>
                <w:szCs w:val="20"/>
              </w:rPr>
              <w:t>2. Prehrambene i higijenske navike</w:t>
            </w:r>
          </w:p>
        </w:tc>
      </w:tr>
      <w:tr w:rsidR="00E74522" w:rsidRPr="00492C04" w14:paraId="6E8F24CF" w14:textId="77777777" w:rsidTr="00E74522">
        <w:trPr>
          <w:trHeight w:val="1131"/>
          <w:jc w:val="center"/>
        </w:trPr>
        <w:tc>
          <w:tcPr>
            <w:tcW w:w="0" w:type="auto"/>
            <w:shd w:val="clear" w:color="auto" w:fill="FFFFCC"/>
            <w:vAlign w:val="center"/>
          </w:tcPr>
          <w:p w14:paraId="65D9FA21" w14:textId="77777777" w:rsidR="009A31EB" w:rsidRPr="00492C04" w:rsidRDefault="009A31EB" w:rsidP="009A31EB">
            <w:pPr>
              <w:spacing w:after="0" w:line="240" w:lineRule="auto"/>
              <w:ind w:left="284" w:hanging="284"/>
              <w:rPr>
                <w:b/>
                <w:sz w:val="20"/>
                <w:szCs w:val="20"/>
              </w:rPr>
            </w:pPr>
            <w:r>
              <w:rPr>
                <w:b/>
                <w:sz w:val="20"/>
                <w:szCs w:val="20"/>
              </w:rPr>
              <w:t>Ishodi učenja:</w:t>
            </w:r>
          </w:p>
          <w:p w14:paraId="47E4201C" w14:textId="4F46AE5C" w:rsidR="00E74522" w:rsidRPr="00492C04" w:rsidRDefault="00E74522" w:rsidP="00E74522">
            <w:pPr>
              <w:pStyle w:val="ListParagraph"/>
              <w:tabs>
                <w:tab w:val="left" w:pos="426"/>
              </w:tabs>
              <w:spacing w:after="0" w:line="240" w:lineRule="auto"/>
              <w:ind w:left="284" w:hanging="284"/>
              <w:rPr>
                <w:sz w:val="20"/>
                <w:szCs w:val="20"/>
              </w:rPr>
            </w:pPr>
            <w:r w:rsidRPr="00492C04">
              <w:rPr>
                <w:sz w:val="20"/>
                <w:szCs w:val="20"/>
              </w:rPr>
              <w:t>1. primjenjuje znanja o važnosti redovitoga i pravilnoga održavanja osobne higijene i zaštite okoliša</w:t>
            </w:r>
          </w:p>
          <w:p w14:paraId="15B0B694" w14:textId="77777777" w:rsidR="00E74522" w:rsidRPr="00492C04" w:rsidRDefault="00E74522" w:rsidP="00E74522">
            <w:pPr>
              <w:pStyle w:val="ListParagraph"/>
              <w:tabs>
                <w:tab w:val="left" w:pos="426"/>
              </w:tabs>
              <w:spacing w:after="0" w:line="240" w:lineRule="auto"/>
              <w:ind w:left="284" w:hanging="284"/>
              <w:rPr>
                <w:sz w:val="20"/>
                <w:szCs w:val="20"/>
              </w:rPr>
            </w:pPr>
            <w:r w:rsidRPr="00492C04">
              <w:rPr>
                <w:sz w:val="20"/>
                <w:szCs w:val="20"/>
              </w:rPr>
              <w:t>2. pridržava se načela pravilne i redovite prehrane</w:t>
            </w:r>
          </w:p>
          <w:p w14:paraId="37590E87" w14:textId="77777777" w:rsidR="00E74522" w:rsidRPr="00492C04" w:rsidRDefault="00E74522" w:rsidP="00E74522">
            <w:pPr>
              <w:pStyle w:val="ListParagraph"/>
              <w:tabs>
                <w:tab w:val="left" w:pos="426"/>
              </w:tabs>
              <w:spacing w:after="0" w:line="240" w:lineRule="auto"/>
              <w:ind w:left="284" w:hanging="284"/>
              <w:rPr>
                <w:sz w:val="20"/>
                <w:szCs w:val="20"/>
              </w:rPr>
            </w:pPr>
            <w:r w:rsidRPr="00492C04">
              <w:rPr>
                <w:sz w:val="20"/>
                <w:szCs w:val="20"/>
              </w:rPr>
              <w:t>3. prepoznaje utjecaj štetnih tvari na razvoj bolest i ovisnosti.</w:t>
            </w:r>
          </w:p>
        </w:tc>
      </w:tr>
      <w:tr w:rsidR="009A31EB" w:rsidRPr="00492C04" w14:paraId="4F82BA70" w14:textId="77777777" w:rsidTr="009A31EB">
        <w:trPr>
          <w:trHeight w:val="258"/>
          <w:jc w:val="center"/>
        </w:trPr>
        <w:tc>
          <w:tcPr>
            <w:tcW w:w="0" w:type="auto"/>
            <w:shd w:val="clear" w:color="auto" w:fill="FFFF00"/>
            <w:vAlign w:val="center"/>
          </w:tcPr>
          <w:p w14:paraId="13917D5B" w14:textId="365D195B" w:rsidR="009A31EB" w:rsidRPr="00492C04" w:rsidRDefault="009A31EB" w:rsidP="009A31EB">
            <w:pPr>
              <w:tabs>
                <w:tab w:val="left" w:pos="1734"/>
              </w:tabs>
              <w:spacing w:after="0" w:line="240" w:lineRule="auto"/>
              <w:ind w:left="284" w:hanging="284"/>
              <w:rPr>
                <w:b/>
                <w:sz w:val="20"/>
                <w:szCs w:val="20"/>
              </w:rPr>
            </w:pPr>
            <w:r w:rsidRPr="00492C04">
              <w:rPr>
                <w:b/>
                <w:sz w:val="20"/>
                <w:szCs w:val="20"/>
              </w:rPr>
              <w:t>3. Međuljudski odnosi i tolerancija</w:t>
            </w:r>
          </w:p>
        </w:tc>
      </w:tr>
      <w:tr w:rsidR="00E74522" w:rsidRPr="00492C04" w14:paraId="7DF1C502" w14:textId="77777777" w:rsidTr="00E74522">
        <w:trPr>
          <w:trHeight w:val="1590"/>
          <w:jc w:val="center"/>
        </w:trPr>
        <w:tc>
          <w:tcPr>
            <w:tcW w:w="0" w:type="auto"/>
            <w:shd w:val="clear" w:color="auto" w:fill="FFFFCC"/>
            <w:vAlign w:val="center"/>
          </w:tcPr>
          <w:p w14:paraId="1215B553" w14:textId="77777777" w:rsidR="009A31EB" w:rsidRPr="00492C04" w:rsidRDefault="009A31EB" w:rsidP="009A31EB">
            <w:pPr>
              <w:spacing w:after="0" w:line="240" w:lineRule="auto"/>
              <w:ind w:left="284" w:hanging="284"/>
              <w:rPr>
                <w:b/>
                <w:sz w:val="20"/>
                <w:szCs w:val="20"/>
              </w:rPr>
            </w:pPr>
            <w:r>
              <w:rPr>
                <w:b/>
                <w:sz w:val="20"/>
                <w:szCs w:val="20"/>
              </w:rPr>
              <w:t>Ishodi učenja:</w:t>
            </w:r>
          </w:p>
          <w:p w14:paraId="5B3C9140" w14:textId="77777777" w:rsidR="00E74522" w:rsidRPr="00492C04" w:rsidRDefault="00E74522" w:rsidP="00E74522">
            <w:pPr>
              <w:pStyle w:val="ListParagraph"/>
              <w:tabs>
                <w:tab w:val="left" w:pos="709"/>
              </w:tabs>
              <w:spacing w:after="0" w:line="240" w:lineRule="auto"/>
              <w:ind w:left="284" w:hanging="284"/>
              <w:rPr>
                <w:sz w:val="20"/>
                <w:szCs w:val="20"/>
              </w:rPr>
            </w:pPr>
            <w:r w:rsidRPr="00492C04">
              <w:rPr>
                <w:rFonts w:eastAsia="MS Mincho"/>
                <w:sz w:val="20"/>
                <w:szCs w:val="20"/>
              </w:rPr>
              <w:t xml:space="preserve">1. </w:t>
            </w:r>
            <w:r w:rsidRPr="00492C04">
              <w:rPr>
                <w:sz w:val="20"/>
                <w:szCs w:val="20"/>
              </w:rPr>
              <w:t>izgrađuje svijest o odgovornome ponašanju prema sebi i drugima u radu i učenju</w:t>
            </w:r>
          </w:p>
          <w:p w14:paraId="3D9D2176" w14:textId="77777777" w:rsidR="00E74522" w:rsidRPr="00492C04" w:rsidRDefault="00E74522" w:rsidP="00E74522">
            <w:pPr>
              <w:pStyle w:val="ListParagraph"/>
              <w:tabs>
                <w:tab w:val="left" w:pos="709"/>
              </w:tabs>
              <w:spacing w:after="0" w:line="240" w:lineRule="auto"/>
              <w:ind w:left="142" w:hanging="142"/>
              <w:rPr>
                <w:sz w:val="20"/>
                <w:szCs w:val="20"/>
              </w:rPr>
            </w:pPr>
            <w:r w:rsidRPr="00492C04">
              <w:rPr>
                <w:sz w:val="20"/>
                <w:szCs w:val="20"/>
              </w:rPr>
              <w:t xml:space="preserve">2. primjenjuje samokontrolu i samoprocjenu radi praćenja, vrjednovanja i unaprjeđivanja  </w:t>
            </w:r>
            <w:r w:rsidRPr="00492C04">
              <w:rPr>
                <w:sz w:val="20"/>
                <w:szCs w:val="20"/>
              </w:rPr>
              <w:br/>
              <w:t xml:space="preserve">  svoga rada te osobnoga rasta i razvoja</w:t>
            </w:r>
          </w:p>
          <w:p w14:paraId="50198435" w14:textId="77777777" w:rsidR="00E74522" w:rsidRPr="00492C04" w:rsidRDefault="00E74522" w:rsidP="00E74522">
            <w:pPr>
              <w:pStyle w:val="ListParagraph"/>
              <w:tabs>
                <w:tab w:val="left" w:pos="709"/>
              </w:tabs>
              <w:spacing w:after="0" w:line="240" w:lineRule="auto"/>
              <w:ind w:left="142" w:hanging="142"/>
              <w:rPr>
                <w:sz w:val="20"/>
                <w:szCs w:val="20"/>
              </w:rPr>
            </w:pPr>
            <w:r w:rsidRPr="00492C04">
              <w:rPr>
                <w:sz w:val="20"/>
                <w:szCs w:val="20"/>
              </w:rPr>
              <w:t>3. koristi se socijalnim vještinama za rješavanje problema, za suočavanje s konkurencijom i promjenama u međuljudskim odnosima.</w:t>
            </w:r>
          </w:p>
        </w:tc>
      </w:tr>
      <w:tr w:rsidR="009A31EB" w:rsidRPr="00492C04" w14:paraId="1467F3E1" w14:textId="77777777" w:rsidTr="009A31EB">
        <w:trPr>
          <w:trHeight w:val="258"/>
          <w:jc w:val="center"/>
        </w:trPr>
        <w:tc>
          <w:tcPr>
            <w:tcW w:w="0" w:type="auto"/>
            <w:shd w:val="clear" w:color="auto" w:fill="FFFF00"/>
            <w:vAlign w:val="center"/>
          </w:tcPr>
          <w:p w14:paraId="6537453C" w14:textId="57490248" w:rsidR="009A31EB" w:rsidRPr="00492C04" w:rsidRDefault="009A31EB" w:rsidP="009A31EB">
            <w:pPr>
              <w:tabs>
                <w:tab w:val="left" w:pos="1734"/>
              </w:tabs>
              <w:spacing w:after="0" w:line="240" w:lineRule="auto"/>
              <w:ind w:left="284" w:hanging="284"/>
              <w:rPr>
                <w:b/>
                <w:sz w:val="20"/>
                <w:szCs w:val="20"/>
              </w:rPr>
            </w:pPr>
            <w:r w:rsidRPr="00492C04">
              <w:rPr>
                <w:b/>
                <w:sz w:val="20"/>
                <w:szCs w:val="20"/>
              </w:rPr>
              <w:t>4. Zaštita i sigurnost</w:t>
            </w:r>
          </w:p>
        </w:tc>
      </w:tr>
      <w:tr w:rsidR="00E74522" w:rsidRPr="00492C04" w14:paraId="5F7CD955" w14:textId="77777777" w:rsidTr="00E74522">
        <w:trPr>
          <w:trHeight w:val="861"/>
          <w:jc w:val="center"/>
        </w:trPr>
        <w:tc>
          <w:tcPr>
            <w:tcW w:w="0" w:type="auto"/>
            <w:shd w:val="clear" w:color="auto" w:fill="FFFFCC"/>
            <w:vAlign w:val="center"/>
          </w:tcPr>
          <w:p w14:paraId="3F1FE32D" w14:textId="618B7406" w:rsidR="00E74522" w:rsidRPr="00492C04" w:rsidRDefault="009A31EB" w:rsidP="00E74522">
            <w:pPr>
              <w:spacing w:after="0" w:line="240" w:lineRule="auto"/>
              <w:ind w:left="284" w:hanging="284"/>
              <w:rPr>
                <w:b/>
                <w:sz w:val="20"/>
                <w:szCs w:val="20"/>
              </w:rPr>
            </w:pPr>
            <w:r>
              <w:rPr>
                <w:b/>
                <w:sz w:val="20"/>
                <w:szCs w:val="20"/>
              </w:rPr>
              <w:t>Ishodi učenja:</w:t>
            </w:r>
          </w:p>
          <w:p w14:paraId="455AFC28" w14:textId="77777777" w:rsidR="00E74522" w:rsidRPr="00492C04" w:rsidRDefault="00E74522" w:rsidP="00796D87">
            <w:pPr>
              <w:numPr>
                <w:ilvl w:val="0"/>
                <w:numId w:val="65"/>
              </w:numPr>
              <w:spacing w:after="0" w:line="240" w:lineRule="auto"/>
              <w:ind w:left="284" w:hanging="284"/>
              <w:rPr>
                <w:sz w:val="20"/>
                <w:szCs w:val="20"/>
              </w:rPr>
            </w:pPr>
            <w:r w:rsidRPr="00492C04">
              <w:rPr>
                <w:sz w:val="20"/>
                <w:szCs w:val="20"/>
              </w:rPr>
              <w:t>koristi se mjerama sigurnosti i zaštite sebe i drugih tijekom tjelesnoga vježbanja</w:t>
            </w:r>
          </w:p>
          <w:p w14:paraId="4E8856F5" w14:textId="77777777" w:rsidR="00E74522" w:rsidRPr="00492C04" w:rsidRDefault="00E74522" w:rsidP="00796D87">
            <w:pPr>
              <w:numPr>
                <w:ilvl w:val="0"/>
                <w:numId w:val="65"/>
              </w:numPr>
              <w:spacing w:after="0" w:line="240" w:lineRule="auto"/>
              <w:ind w:left="284" w:hanging="284"/>
              <w:rPr>
                <w:sz w:val="20"/>
                <w:szCs w:val="20"/>
              </w:rPr>
            </w:pPr>
            <w:r w:rsidRPr="00492C04">
              <w:rPr>
                <w:sz w:val="20"/>
                <w:szCs w:val="20"/>
              </w:rPr>
              <w:t>prilagođava načine pružanja prve pomoći u urgentnim situacijama sebi i drugima.</w:t>
            </w:r>
          </w:p>
        </w:tc>
      </w:tr>
    </w:tbl>
    <w:p w14:paraId="53AA7409" w14:textId="77777777" w:rsidR="00E74522" w:rsidRPr="00492C04" w:rsidRDefault="00E74522" w:rsidP="00E74522">
      <w:pPr>
        <w:spacing w:after="0" w:line="240" w:lineRule="auto"/>
        <w:rPr>
          <w:rFonts w:eastAsia="MS Mincho"/>
        </w:rPr>
      </w:pPr>
    </w:p>
    <w:p w14:paraId="4D325529" w14:textId="77777777" w:rsidR="00E74522" w:rsidRPr="00492C04" w:rsidRDefault="00E74522" w:rsidP="00E74522">
      <w:pPr>
        <w:spacing w:after="0" w:line="240" w:lineRule="auto"/>
        <w:rPr>
          <w:rFonts w:eastAsia="MS Mincho"/>
          <w:sz w:val="2"/>
          <w:szCs w:val="2"/>
        </w:rPr>
      </w:pPr>
    </w:p>
    <w:p w14:paraId="1EF9E235" w14:textId="77777777" w:rsidR="00E74522" w:rsidRPr="00492C04" w:rsidRDefault="00E74522" w:rsidP="00E74522">
      <w:pPr>
        <w:rPr>
          <w:b/>
        </w:rPr>
      </w:pPr>
    </w:p>
    <w:p w14:paraId="7367DCB3" w14:textId="77777777"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br w:type="page"/>
      </w:r>
    </w:p>
    <w:p w14:paraId="728AA9DF" w14:textId="73E0A6D1" w:rsidR="00E74522" w:rsidRDefault="00E74522" w:rsidP="00E74522">
      <w:pPr>
        <w:spacing w:after="0" w:line="240" w:lineRule="auto"/>
        <w:rPr>
          <w:rFonts w:asciiTheme="minorHAnsi" w:hAnsiTheme="minorHAnsi"/>
          <w:b/>
          <w:bCs/>
          <w:sz w:val="32"/>
          <w:szCs w:val="32"/>
        </w:rPr>
      </w:pPr>
    </w:p>
    <w:p w14:paraId="1A06D009" w14:textId="77777777" w:rsidR="00E07B6E" w:rsidRDefault="00E07B6E" w:rsidP="00E07B6E">
      <w:pPr>
        <w:spacing w:after="0" w:line="240" w:lineRule="auto"/>
        <w:jc w:val="center"/>
        <w:rPr>
          <w:rFonts w:asciiTheme="minorHAnsi" w:hAnsiTheme="minorHAnsi"/>
          <w:b/>
          <w:bCs/>
          <w:sz w:val="36"/>
          <w:szCs w:val="36"/>
        </w:rPr>
      </w:pPr>
    </w:p>
    <w:p w14:paraId="43B90B36" w14:textId="77777777" w:rsidR="007A1106" w:rsidRDefault="007A1106" w:rsidP="00E07B6E">
      <w:pPr>
        <w:spacing w:after="0" w:line="240" w:lineRule="auto"/>
        <w:jc w:val="center"/>
        <w:rPr>
          <w:rFonts w:asciiTheme="minorHAnsi" w:hAnsiTheme="minorHAnsi"/>
          <w:b/>
          <w:bCs/>
          <w:sz w:val="36"/>
          <w:szCs w:val="36"/>
        </w:rPr>
      </w:pPr>
    </w:p>
    <w:p w14:paraId="2CEFDC74" w14:textId="77777777" w:rsidR="007A1106" w:rsidRDefault="007A1106" w:rsidP="00E07B6E">
      <w:pPr>
        <w:spacing w:after="0" w:line="240" w:lineRule="auto"/>
        <w:jc w:val="center"/>
        <w:rPr>
          <w:rFonts w:asciiTheme="minorHAnsi" w:hAnsiTheme="minorHAnsi"/>
          <w:b/>
          <w:bCs/>
          <w:sz w:val="36"/>
          <w:szCs w:val="36"/>
        </w:rPr>
      </w:pPr>
    </w:p>
    <w:p w14:paraId="08E90CB6" w14:textId="77777777" w:rsidR="007A1106" w:rsidRDefault="007A1106" w:rsidP="00E07B6E">
      <w:pPr>
        <w:spacing w:after="0" w:line="240" w:lineRule="auto"/>
        <w:jc w:val="center"/>
        <w:rPr>
          <w:rFonts w:asciiTheme="minorHAnsi" w:hAnsiTheme="minorHAnsi"/>
          <w:b/>
          <w:bCs/>
          <w:sz w:val="36"/>
          <w:szCs w:val="36"/>
        </w:rPr>
      </w:pPr>
    </w:p>
    <w:p w14:paraId="6F9948ED" w14:textId="77777777" w:rsidR="007A1106" w:rsidRDefault="007A1106" w:rsidP="00E07B6E">
      <w:pPr>
        <w:spacing w:after="0" w:line="240" w:lineRule="auto"/>
        <w:jc w:val="center"/>
        <w:rPr>
          <w:rFonts w:asciiTheme="minorHAnsi" w:hAnsiTheme="minorHAnsi"/>
          <w:b/>
          <w:bCs/>
          <w:sz w:val="36"/>
          <w:szCs w:val="36"/>
        </w:rPr>
      </w:pPr>
    </w:p>
    <w:p w14:paraId="668FAFBF" w14:textId="77777777" w:rsidR="007A1106" w:rsidRDefault="007A1106" w:rsidP="00E07B6E">
      <w:pPr>
        <w:spacing w:after="0" w:line="240" w:lineRule="auto"/>
        <w:jc w:val="center"/>
        <w:rPr>
          <w:rFonts w:asciiTheme="minorHAnsi" w:hAnsiTheme="minorHAnsi"/>
          <w:b/>
          <w:bCs/>
          <w:sz w:val="36"/>
          <w:szCs w:val="36"/>
        </w:rPr>
      </w:pPr>
    </w:p>
    <w:p w14:paraId="315611C6" w14:textId="77777777" w:rsidR="007A1106" w:rsidRDefault="007A1106" w:rsidP="00E07B6E">
      <w:pPr>
        <w:spacing w:after="0" w:line="240" w:lineRule="auto"/>
        <w:jc w:val="center"/>
        <w:rPr>
          <w:rFonts w:asciiTheme="minorHAnsi" w:hAnsiTheme="minorHAnsi"/>
          <w:b/>
          <w:bCs/>
          <w:sz w:val="36"/>
          <w:szCs w:val="36"/>
        </w:rPr>
      </w:pPr>
    </w:p>
    <w:p w14:paraId="4DF4952C" w14:textId="77777777" w:rsidR="007A1106" w:rsidRDefault="007A1106" w:rsidP="00E07B6E">
      <w:pPr>
        <w:spacing w:after="0" w:line="240" w:lineRule="auto"/>
        <w:jc w:val="center"/>
        <w:rPr>
          <w:rFonts w:asciiTheme="minorHAnsi" w:hAnsiTheme="minorHAnsi"/>
          <w:b/>
          <w:bCs/>
          <w:sz w:val="36"/>
          <w:szCs w:val="36"/>
        </w:rPr>
      </w:pPr>
    </w:p>
    <w:p w14:paraId="3B0B9453" w14:textId="77777777" w:rsidR="007A1106" w:rsidRDefault="007A1106" w:rsidP="00E07B6E">
      <w:pPr>
        <w:spacing w:after="0" w:line="240" w:lineRule="auto"/>
        <w:jc w:val="center"/>
        <w:rPr>
          <w:rFonts w:asciiTheme="minorHAnsi" w:hAnsiTheme="minorHAnsi"/>
          <w:b/>
          <w:bCs/>
          <w:sz w:val="36"/>
          <w:szCs w:val="36"/>
        </w:rPr>
      </w:pPr>
    </w:p>
    <w:p w14:paraId="4645F7BD" w14:textId="77777777" w:rsidR="007A1106" w:rsidRDefault="007A1106" w:rsidP="00E07B6E">
      <w:pPr>
        <w:spacing w:after="0" w:line="240" w:lineRule="auto"/>
        <w:jc w:val="center"/>
        <w:rPr>
          <w:rFonts w:asciiTheme="minorHAnsi" w:hAnsiTheme="minorHAnsi"/>
          <w:b/>
          <w:bCs/>
          <w:sz w:val="36"/>
          <w:szCs w:val="36"/>
        </w:rPr>
      </w:pPr>
    </w:p>
    <w:p w14:paraId="053DE15C" w14:textId="77777777" w:rsidR="007A1106" w:rsidRDefault="007A1106" w:rsidP="00E07B6E">
      <w:pPr>
        <w:spacing w:after="0" w:line="240" w:lineRule="auto"/>
        <w:jc w:val="center"/>
        <w:rPr>
          <w:rFonts w:asciiTheme="minorHAnsi" w:hAnsiTheme="minorHAnsi"/>
          <w:b/>
          <w:bCs/>
          <w:sz w:val="36"/>
          <w:szCs w:val="36"/>
        </w:rPr>
      </w:pPr>
    </w:p>
    <w:p w14:paraId="31FB35C7" w14:textId="77777777" w:rsidR="007A1106" w:rsidRDefault="007A1106" w:rsidP="00E07B6E">
      <w:pPr>
        <w:spacing w:after="0" w:line="240" w:lineRule="auto"/>
        <w:jc w:val="center"/>
        <w:rPr>
          <w:rFonts w:asciiTheme="minorHAnsi" w:hAnsiTheme="minorHAnsi"/>
          <w:b/>
          <w:bCs/>
          <w:sz w:val="36"/>
          <w:szCs w:val="36"/>
        </w:rPr>
      </w:pPr>
    </w:p>
    <w:p w14:paraId="0D4AE558" w14:textId="77777777" w:rsidR="007A1106" w:rsidRDefault="007A1106" w:rsidP="00E07B6E">
      <w:pPr>
        <w:spacing w:after="0" w:line="240" w:lineRule="auto"/>
        <w:jc w:val="center"/>
        <w:rPr>
          <w:rFonts w:asciiTheme="minorHAnsi" w:hAnsiTheme="minorHAnsi"/>
          <w:b/>
          <w:bCs/>
          <w:sz w:val="36"/>
          <w:szCs w:val="36"/>
        </w:rPr>
      </w:pPr>
    </w:p>
    <w:p w14:paraId="0D4D107A" w14:textId="77777777" w:rsidR="007A1106" w:rsidRDefault="007A1106" w:rsidP="00E07B6E">
      <w:pPr>
        <w:spacing w:after="0" w:line="240" w:lineRule="auto"/>
        <w:jc w:val="center"/>
        <w:rPr>
          <w:rFonts w:asciiTheme="minorHAnsi" w:hAnsiTheme="minorHAnsi"/>
          <w:b/>
          <w:bCs/>
          <w:sz w:val="36"/>
          <w:szCs w:val="36"/>
        </w:rPr>
      </w:pPr>
    </w:p>
    <w:p w14:paraId="607DD1F0" w14:textId="77777777" w:rsidR="007A1106" w:rsidRDefault="007A1106" w:rsidP="00E07B6E">
      <w:pPr>
        <w:spacing w:after="0" w:line="240" w:lineRule="auto"/>
        <w:jc w:val="center"/>
        <w:rPr>
          <w:rFonts w:asciiTheme="minorHAnsi" w:hAnsiTheme="minorHAnsi"/>
          <w:b/>
          <w:bCs/>
          <w:sz w:val="36"/>
          <w:szCs w:val="36"/>
        </w:rPr>
      </w:pPr>
    </w:p>
    <w:p w14:paraId="55EBD82D" w14:textId="77777777" w:rsidR="007A1106" w:rsidRDefault="007A1106" w:rsidP="00E07B6E">
      <w:pPr>
        <w:spacing w:after="0" w:line="240" w:lineRule="auto"/>
        <w:jc w:val="center"/>
        <w:rPr>
          <w:rFonts w:asciiTheme="minorHAnsi" w:hAnsiTheme="minorHAnsi"/>
          <w:b/>
          <w:bCs/>
          <w:sz w:val="36"/>
          <w:szCs w:val="36"/>
        </w:rPr>
      </w:pPr>
    </w:p>
    <w:p w14:paraId="53D11714" w14:textId="77777777" w:rsidR="007A1106" w:rsidRDefault="007A1106" w:rsidP="00E07B6E">
      <w:pPr>
        <w:spacing w:after="0" w:line="240" w:lineRule="auto"/>
        <w:jc w:val="center"/>
        <w:rPr>
          <w:rFonts w:asciiTheme="minorHAnsi" w:hAnsiTheme="minorHAnsi"/>
          <w:b/>
          <w:bCs/>
          <w:sz w:val="36"/>
          <w:szCs w:val="36"/>
        </w:rPr>
      </w:pPr>
    </w:p>
    <w:p w14:paraId="176F4737" w14:textId="77777777" w:rsidR="007A1106" w:rsidRDefault="007A1106" w:rsidP="00E07B6E">
      <w:pPr>
        <w:spacing w:after="0" w:line="240" w:lineRule="auto"/>
        <w:jc w:val="center"/>
        <w:rPr>
          <w:rFonts w:asciiTheme="minorHAnsi" w:hAnsiTheme="minorHAnsi"/>
          <w:b/>
          <w:bCs/>
          <w:sz w:val="36"/>
          <w:szCs w:val="36"/>
        </w:rPr>
      </w:pPr>
    </w:p>
    <w:p w14:paraId="230BC081" w14:textId="77777777" w:rsidR="007A1106" w:rsidRDefault="007A1106" w:rsidP="00E07B6E">
      <w:pPr>
        <w:spacing w:after="0" w:line="240" w:lineRule="auto"/>
        <w:jc w:val="center"/>
        <w:rPr>
          <w:rFonts w:asciiTheme="minorHAnsi" w:hAnsiTheme="minorHAnsi"/>
          <w:b/>
          <w:bCs/>
          <w:sz w:val="36"/>
          <w:szCs w:val="36"/>
        </w:rPr>
      </w:pPr>
    </w:p>
    <w:p w14:paraId="14E4DF32" w14:textId="77777777" w:rsidR="007A1106" w:rsidRDefault="007A1106" w:rsidP="00E07B6E">
      <w:pPr>
        <w:spacing w:after="0" w:line="240" w:lineRule="auto"/>
        <w:jc w:val="center"/>
        <w:rPr>
          <w:rFonts w:asciiTheme="minorHAnsi" w:hAnsiTheme="minorHAnsi"/>
          <w:b/>
          <w:bCs/>
          <w:sz w:val="36"/>
          <w:szCs w:val="36"/>
        </w:rPr>
      </w:pPr>
    </w:p>
    <w:p w14:paraId="2B533BD6" w14:textId="77777777" w:rsidR="007A1106" w:rsidRDefault="007A1106" w:rsidP="00E07B6E">
      <w:pPr>
        <w:spacing w:after="0" w:line="240" w:lineRule="auto"/>
        <w:jc w:val="center"/>
        <w:rPr>
          <w:rFonts w:asciiTheme="minorHAnsi" w:hAnsiTheme="minorHAnsi"/>
          <w:b/>
          <w:bCs/>
          <w:sz w:val="36"/>
          <w:szCs w:val="36"/>
        </w:rPr>
      </w:pPr>
    </w:p>
    <w:p w14:paraId="332B3CD6" w14:textId="77777777" w:rsidR="007A1106" w:rsidRDefault="007A1106" w:rsidP="00E07B6E">
      <w:pPr>
        <w:spacing w:after="0" w:line="240" w:lineRule="auto"/>
        <w:jc w:val="center"/>
        <w:rPr>
          <w:rFonts w:asciiTheme="minorHAnsi" w:hAnsiTheme="minorHAnsi"/>
          <w:b/>
          <w:bCs/>
          <w:sz w:val="36"/>
          <w:szCs w:val="36"/>
        </w:rPr>
      </w:pPr>
    </w:p>
    <w:p w14:paraId="1CC9AB25" w14:textId="77777777" w:rsidR="007A1106" w:rsidRDefault="007A1106" w:rsidP="00E07B6E">
      <w:pPr>
        <w:spacing w:after="0" w:line="240" w:lineRule="auto"/>
        <w:jc w:val="center"/>
        <w:rPr>
          <w:rFonts w:asciiTheme="minorHAnsi" w:hAnsiTheme="minorHAnsi"/>
          <w:b/>
          <w:bCs/>
          <w:sz w:val="36"/>
          <w:szCs w:val="36"/>
        </w:rPr>
      </w:pPr>
    </w:p>
    <w:p w14:paraId="7FB77644" w14:textId="77777777" w:rsidR="007A1106" w:rsidRDefault="007A1106" w:rsidP="00E07B6E">
      <w:pPr>
        <w:spacing w:after="0" w:line="240" w:lineRule="auto"/>
        <w:jc w:val="center"/>
        <w:rPr>
          <w:rFonts w:asciiTheme="minorHAnsi" w:hAnsiTheme="minorHAnsi"/>
          <w:b/>
          <w:bCs/>
          <w:sz w:val="36"/>
          <w:szCs w:val="36"/>
        </w:rPr>
      </w:pPr>
    </w:p>
    <w:p w14:paraId="3C410803" w14:textId="77777777" w:rsidR="007A1106" w:rsidRDefault="007A1106" w:rsidP="00E07B6E">
      <w:pPr>
        <w:spacing w:after="0" w:line="240" w:lineRule="auto"/>
        <w:jc w:val="center"/>
        <w:rPr>
          <w:rFonts w:asciiTheme="minorHAnsi" w:hAnsiTheme="minorHAnsi"/>
          <w:b/>
          <w:bCs/>
          <w:sz w:val="36"/>
          <w:szCs w:val="36"/>
        </w:rPr>
      </w:pPr>
    </w:p>
    <w:p w14:paraId="25DD37EE" w14:textId="77777777" w:rsidR="007A1106" w:rsidRDefault="007A1106" w:rsidP="00E07B6E">
      <w:pPr>
        <w:spacing w:after="0" w:line="240" w:lineRule="auto"/>
        <w:jc w:val="center"/>
        <w:rPr>
          <w:rFonts w:asciiTheme="minorHAnsi" w:hAnsiTheme="minorHAnsi"/>
          <w:b/>
          <w:bCs/>
          <w:sz w:val="36"/>
          <w:szCs w:val="36"/>
        </w:rPr>
      </w:pPr>
    </w:p>
    <w:p w14:paraId="32B75AF6" w14:textId="77777777" w:rsidR="007A1106" w:rsidRDefault="007A1106" w:rsidP="00E07B6E">
      <w:pPr>
        <w:spacing w:after="0" w:line="240" w:lineRule="auto"/>
        <w:jc w:val="center"/>
        <w:rPr>
          <w:rFonts w:asciiTheme="minorHAnsi" w:hAnsiTheme="minorHAnsi"/>
          <w:b/>
          <w:bCs/>
          <w:sz w:val="36"/>
          <w:szCs w:val="36"/>
        </w:rPr>
      </w:pPr>
    </w:p>
    <w:p w14:paraId="3F295D5E" w14:textId="77777777" w:rsidR="007A1106" w:rsidRDefault="007A1106" w:rsidP="00E07B6E">
      <w:pPr>
        <w:spacing w:after="0" w:line="240" w:lineRule="auto"/>
        <w:jc w:val="center"/>
        <w:rPr>
          <w:rFonts w:asciiTheme="minorHAnsi" w:hAnsiTheme="minorHAnsi"/>
          <w:b/>
          <w:bCs/>
          <w:sz w:val="36"/>
          <w:szCs w:val="36"/>
        </w:rPr>
      </w:pPr>
    </w:p>
    <w:p w14:paraId="30EFBC5C" w14:textId="77777777" w:rsidR="007A1106" w:rsidRDefault="007A1106" w:rsidP="00E07B6E">
      <w:pPr>
        <w:spacing w:after="0" w:line="240" w:lineRule="auto"/>
        <w:jc w:val="center"/>
        <w:rPr>
          <w:rFonts w:asciiTheme="minorHAnsi" w:hAnsiTheme="minorHAnsi"/>
          <w:b/>
          <w:bCs/>
          <w:sz w:val="36"/>
          <w:szCs w:val="36"/>
        </w:rPr>
      </w:pPr>
    </w:p>
    <w:p w14:paraId="7819EDC2" w14:textId="77777777" w:rsidR="007A1106" w:rsidRDefault="007A1106" w:rsidP="00E07B6E">
      <w:pPr>
        <w:spacing w:after="0" w:line="240" w:lineRule="auto"/>
        <w:jc w:val="center"/>
        <w:rPr>
          <w:rFonts w:asciiTheme="minorHAnsi" w:hAnsiTheme="minorHAnsi"/>
          <w:b/>
          <w:bCs/>
          <w:sz w:val="36"/>
          <w:szCs w:val="36"/>
        </w:rPr>
      </w:pPr>
    </w:p>
    <w:p w14:paraId="15C3319A" w14:textId="77777777" w:rsidR="007A1106" w:rsidRDefault="007A1106" w:rsidP="00E07B6E">
      <w:pPr>
        <w:spacing w:after="0" w:line="240" w:lineRule="auto"/>
        <w:jc w:val="center"/>
        <w:rPr>
          <w:rFonts w:asciiTheme="minorHAnsi" w:hAnsiTheme="minorHAnsi"/>
          <w:b/>
          <w:bCs/>
          <w:sz w:val="36"/>
          <w:szCs w:val="36"/>
        </w:rPr>
      </w:pPr>
    </w:p>
    <w:p w14:paraId="7C5299AA" w14:textId="77777777" w:rsidR="007A1106" w:rsidRDefault="007A1106" w:rsidP="00E07B6E">
      <w:pPr>
        <w:spacing w:after="0" w:line="240" w:lineRule="auto"/>
        <w:jc w:val="center"/>
        <w:rPr>
          <w:rFonts w:asciiTheme="minorHAnsi" w:hAnsiTheme="minorHAnsi"/>
          <w:b/>
          <w:bCs/>
          <w:sz w:val="36"/>
          <w:szCs w:val="36"/>
        </w:rPr>
      </w:pPr>
    </w:p>
    <w:p w14:paraId="1267B4BA" w14:textId="77777777" w:rsidR="00E07B6E" w:rsidRDefault="00E07B6E" w:rsidP="00E07B6E">
      <w:pPr>
        <w:spacing w:after="0" w:line="240" w:lineRule="auto"/>
        <w:jc w:val="center"/>
        <w:rPr>
          <w:rFonts w:asciiTheme="minorHAnsi" w:hAnsiTheme="minorHAnsi"/>
          <w:b/>
          <w:bCs/>
          <w:sz w:val="36"/>
          <w:szCs w:val="36"/>
        </w:rPr>
      </w:pPr>
    </w:p>
    <w:p w14:paraId="2F8D020B" w14:textId="77777777" w:rsidR="00E07B6E" w:rsidRDefault="00E07B6E" w:rsidP="00E07B6E">
      <w:pPr>
        <w:spacing w:after="0" w:line="240" w:lineRule="auto"/>
        <w:jc w:val="center"/>
        <w:rPr>
          <w:rFonts w:asciiTheme="minorHAnsi" w:hAnsiTheme="minorHAnsi"/>
          <w:b/>
          <w:bCs/>
          <w:sz w:val="36"/>
          <w:szCs w:val="36"/>
        </w:rPr>
      </w:pPr>
    </w:p>
    <w:p w14:paraId="380DD53B" w14:textId="3B2400E2" w:rsidR="00E74522" w:rsidRPr="00E07B6E" w:rsidRDefault="00107FCF" w:rsidP="00E07B6E">
      <w:pPr>
        <w:spacing w:after="0" w:line="240" w:lineRule="auto"/>
        <w:jc w:val="center"/>
        <w:rPr>
          <w:rFonts w:asciiTheme="minorHAnsi" w:hAnsiTheme="minorHAnsi"/>
          <w:b/>
          <w:bCs/>
          <w:sz w:val="36"/>
          <w:szCs w:val="36"/>
        </w:rPr>
      </w:pPr>
      <w:r>
        <w:rPr>
          <w:rFonts w:asciiTheme="minorHAnsi" w:hAnsiTheme="minorHAnsi"/>
          <w:b/>
          <w:bCs/>
          <w:sz w:val="36"/>
          <w:szCs w:val="36"/>
        </w:rPr>
        <w:t xml:space="preserve">IX. </w:t>
      </w:r>
      <w:r w:rsidR="006D5FD0" w:rsidRPr="00E07B6E">
        <w:rPr>
          <w:rFonts w:asciiTheme="minorHAnsi" w:hAnsiTheme="minorHAnsi"/>
          <w:b/>
          <w:bCs/>
          <w:sz w:val="36"/>
          <w:szCs w:val="36"/>
        </w:rPr>
        <w:t xml:space="preserve">KROSKURIKULSKO </w:t>
      </w:r>
      <w:r w:rsidR="00E74522" w:rsidRPr="00E07B6E">
        <w:rPr>
          <w:rFonts w:asciiTheme="minorHAnsi" w:hAnsiTheme="minorHAnsi"/>
          <w:b/>
          <w:bCs/>
          <w:sz w:val="36"/>
          <w:szCs w:val="36"/>
        </w:rPr>
        <w:t>I MEĐUPREDMETNO PODRUČJE</w:t>
      </w:r>
    </w:p>
    <w:p w14:paraId="05BA162C" w14:textId="77777777" w:rsidR="00E74522" w:rsidRPr="00E07B6E" w:rsidRDefault="00E74522" w:rsidP="00E74522">
      <w:pPr>
        <w:spacing w:after="0" w:line="240" w:lineRule="auto"/>
        <w:rPr>
          <w:rFonts w:asciiTheme="minorHAnsi" w:hAnsiTheme="minorHAnsi"/>
          <w:bCs/>
          <w:sz w:val="28"/>
          <w:szCs w:val="28"/>
        </w:rPr>
      </w:pPr>
      <w:bookmarkStart w:id="5" w:name="_Hlk518476496"/>
    </w:p>
    <w:p w14:paraId="28956BDA" w14:textId="68A32D71" w:rsidR="00E07B6E" w:rsidRDefault="00107FCF" w:rsidP="00E74522">
      <w:pPr>
        <w:autoSpaceDE w:val="0"/>
        <w:autoSpaceDN w:val="0"/>
        <w:adjustRightInd w:val="0"/>
        <w:spacing w:after="0" w:line="240" w:lineRule="auto"/>
        <w:jc w:val="center"/>
        <w:rPr>
          <w:rFonts w:asciiTheme="minorHAnsi" w:hAnsiTheme="minorHAnsi"/>
          <w:bCs/>
          <w:sz w:val="28"/>
          <w:szCs w:val="28"/>
        </w:rPr>
      </w:pPr>
      <w:r>
        <w:rPr>
          <w:rFonts w:asciiTheme="minorHAnsi" w:hAnsiTheme="minorHAnsi"/>
          <w:bCs/>
          <w:sz w:val="28"/>
          <w:szCs w:val="28"/>
        </w:rPr>
        <w:t>1</w:t>
      </w:r>
      <w:r w:rsidR="00D636CD">
        <w:rPr>
          <w:rFonts w:asciiTheme="minorHAnsi" w:hAnsiTheme="minorHAnsi"/>
          <w:bCs/>
          <w:sz w:val="28"/>
          <w:szCs w:val="28"/>
        </w:rPr>
        <w:t>.</w:t>
      </w:r>
      <w:r>
        <w:rPr>
          <w:rFonts w:asciiTheme="minorHAnsi" w:hAnsiTheme="minorHAnsi"/>
          <w:bCs/>
          <w:sz w:val="28"/>
          <w:szCs w:val="28"/>
        </w:rPr>
        <w:t xml:space="preserve"> </w:t>
      </w:r>
      <w:r w:rsidR="00E74522" w:rsidRPr="00E07B6E">
        <w:rPr>
          <w:rFonts w:asciiTheme="minorHAnsi" w:hAnsiTheme="minorHAnsi"/>
          <w:bCs/>
          <w:sz w:val="28"/>
          <w:szCs w:val="28"/>
        </w:rPr>
        <w:t>ZAJEDNIČKA JEZG</w:t>
      </w:r>
      <w:r w:rsidR="00E07B6E">
        <w:rPr>
          <w:rFonts w:asciiTheme="minorHAnsi" w:hAnsiTheme="minorHAnsi"/>
          <w:bCs/>
          <w:sz w:val="28"/>
          <w:szCs w:val="28"/>
        </w:rPr>
        <w:t>RA NASTAVNIH PLANOVA I PROGRAMA</w:t>
      </w:r>
    </w:p>
    <w:p w14:paraId="4EF15260" w14:textId="7F968F52" w:rsidR="00E74522" w:rsidRPr="00E07B6E" w:rsidRDefault="00E74522" w:rsidP="00E74522">
      <w:pPr>
        <w:autoSpaceDE w:val="0"/>
        <w:autoSpaceDN w:val="0"/>
        <w:adjustRightInd w:val="0"/>
        <w:spacing w:after="0" w:line="240" w:lineRule="auto"/>
        <w:jc w:val="center"/>
        <w:rPr>
          <w:rFonts w:asciiTheme="minorHAnsi" w:hAnsiTheme="minorHAnsi"/>
          <w:bCs/>
          <w:sz w:val="28"/>
          <w:szCs w:val="28"/>
        </w:rPr>
      </w:pPr>
      <w:r w:rsidRPr="00E07B6E">
        <w:rPr>
          <w:rFonts w:asciiTheme="minorHAnsi" w:hAnsiTheme="minorHAnsi"/>
          <w:bCs/>
          <w:sz w:val="28"/>
          <w:szCs w:val="28"/>
        </w:rPr>
        <w:t xml:space="preserve">ZA </w:t>
      </w:r>
      <w:bookmarkStart w:id="6" w:name="_Hlk518476465"/>
      <w:r w:rsidR="006D5FD0" w:rsidRPr="00E07B6E">
        <w:rPr>
          <w:rFonts w:asciiTheme="minorHAnsi" w:hAnsiTheme="minorHAnsi"/>
          <w:bCs/>
          <w:sz w:val="28"/>
          <w:szCs w:val="28"/>
        </w:rPr>
        <w:t xml:space="preserve">KROSKURIKULSKO </w:t>
      </w:r>
      <w:r w:rsidRPr="00E07B6E">
        <w:rPr>
          <w:rFonts w:asciiTheme="minorHAnsi" w:hAnsiTheme="minorHAnsi"/>
          <w:bCs/>
          <w:sz w:val="28"/>
          <w:szCs w:val="28"/>
        </w:rPr>
        <w:t xml:space="preserve">I MEĐUPREDMETNO PODRUČJE </w:t>
      </w:r>
      <w:bookmarkEnd w:id="6"/>
      <w:r w:rsidR="00107FCF">
        <w:rPr>
          <w:rFonts w:asciiTheme="minorHAnsi" w:hAnsiTheme="minorHAnsi"/>
          <w:bCs/>
          <w:sz w:val="28"/>
          <w:szCs w:val="28"/>
        </w:rPr>
        <w:t>DEFINIRANА NA ISHODIMA UČENJA</w:t>
      </w:r>
    </w:p>
    <w:bookmarkEnd w:id="5"/>
    <w:p w14:paraId="1AF21627" w14:textId="77777777" w:rsidR="00E74522" w:rsidRPr="00492C04" w:rsidRDefault="00E74522" w:rsidP="00E74522"/>
    <w:p w14:paraId="54489183" w14:textId="77777777" w:rsidR="00E74522" w:rsidRPr="00492C04" w:rsidRDefault="00E74522" w:rsidP="00E74522">
      <w:pPr>
        <w:pStyle w:val="NoSpacing"/>
        <w:tabs>
          <w:tab w:val="left" w:pos="6735"/>
        </w:tabs>
        <w:ind w:left="-1288" w:firstLine="1288"/>
        <w:rPr>
          <w:b/>
          <w:caps/>
          <w:sz w:val="24"/>
          <w:szCs w:val="24"/>
        </w:rPr>
      </w:pPr>
      <w:r w:rsidRPr="00492C04">
        <w:rPr>
          <w:b/>
          <w:caps/>
          <w:sz w:val="24"/>
          <w:szCs w:val="24"/>
        </w:rPr>
        <w:tab/>
      </w:r>
    </w:p>
    <w:p w14:paraId="7F032308" w14:textId="77777777" w:rsidR="00E74522" w:rsidRPr="00492C04" w:rsidRDefault="00E74522" w:rsidP="00E74522">
      <w:pPr>
        <w:pStyle w:val="NoSpacing"/>
        <w:jc w:val="center"/>
        <w:rPr>
          <w:caps/>
          <w:sz w:val="24"/>
          <w:szCs w:val="24"/>
        </w:rPr>
      </w:pPr>
    </w:p>
    <w:p w14:paraId="3663DEF2" w14:textId="77777777" w:rsidR="00E74522" w:rsidRPr="00492C04" w:rsidRDefault="00E74522" w:rsidP="00E74522">
      <w:pPr>
        <w:pStyle w:val="NoSpacing"/>
        <w:ind w:left="-1288" w:firstLine="1288"/>
        <w:jc w:val="right"/>
        <w:rPr>
          <w:b/>
          <w:caps/>
          <w:sz w:val="24"/>
          <w:szCs w:val="24"/>
        </w:rPr>
      </w:pPr>
    </w:p>
    <w:p w14:paraId="306CB944" w14:textId="77777777" w:rsidR="00E74522" w:rsidRPr="00492C04" w:rsidRDefault="00E74522" w:rsidP="00E74522">
      <w:pPr>
        <w:pStyle w:val="NoSpacing"/>
        <w:ind w:left="-1288" w:firstLine="1288"/>
        <w:jc w:val="right"/>
        <w:rPr>
          <w:b/>
          <w:caps/>
          <w:sz w:val="24"/>
          <w:szCs w:val="24"/>
        </w:rPr>
      </w:pPr>
    </w:p>
    <w:p w14:paraId="560C26E4" w14:textId="77777777" w:rsidR="00E74522" w:rsidRPr="00492C04" w:rsidRDefault="00E74522" w:rsidP="00E74522">
      <w:pPr>
        <w:pStyle w:val="NoSpacing"/>
        <w:ind w:left="-1288" w:firstLine="1288"/>
        <w:jc w:val="right"/>
        <w:rPr>
          <w:b/>
          <w:caps/>
          <w:sz w:val="24"/>
          <w:szCs w:val="24"/>
        </w:rPr>
      </w:pPr>
    </w:p>
    <w:p w14:paraId="2B3CD3B8" w14:textId="77777777" w:rsidR="00E74522" w:rsidRPr="00492C04" w:rsidRDefault="00E74522" w:rsidP="00E74522">
      <w:pPr>
        <w:pStyle w:val="NoSpacing"/>
        <w:ind w:left="-1288" w:firstLine="1288"/>
        <w:jc w:val="right"/>
        <w:rPr>
          <w:b/>
          <w:caps/>
          <w:sz w:val="24"/>
          <w:szCs w:val="24"/>
        </w:rPr>
      </w:pPr>
    </w:p>
    <w:p w14:paraId="5792F9FB" w14:textId="77777777" w:rsidR="00E74522" w:rsidRPr="00492C04" w:rsidRDefault="00E74522" w:rsidP="00E74522">
      <w:pPr>
        <w:pStyle w:val="NoSpacing"/>
        <w:ind w:left="-1288" w:firstLine="1288"/>
        <w:jc w:val="right"/>
        <w:rPr>
          <w:b/>
          <w:caps/>
          <w:sz w:val="24"/>
          <w:szCs w:val="24"/>
        </w:rPr>
      </w:pPr>
    </w:p>
    <w:p w14:paraId="3C8CFE9B" w14:textId="77777777" w:rsidR="00E74522" w:rsidRPr="00492C04" w:rsidRDefault="00E74522" w:rsidP="00E74522">
      <w:pPr>
        <w:pStyle w:val="NoSpacing"/>
        <w:ind w:left="-1288" w:firstLine="1288"/>
        <w:jc w:val="right"/>
        <w:rPr>
          <w:b/>
          <w:caps/>
          <w:sz w:val="24"/>
          <w:szCs w:val="24"/>
        </w:rPr>
      </w:pPr>
    </w:p>
    <w:p w14:paraId="081053C8" w14:textId="77777777" w:rsidR="00E74522" w:rsidRPr="00492C04" w:rsidRDefault="00E74522" w:rsidP="00E74522">
      <w:pPr>
        <w:pStyle w:val="NoSpacing"/>
        <w:jc w:val="center"/>
        <w:rPr>
          <w:b/>
          <w:sz w:val="20"/>
          <w:szCs w:val="20"/>
        </w:rPr>
      </w:pPr>
    </w:p>
    <w:p w14:paraId="756AE077" w14:textId="77777777" w:rsidR="00E74522" w:rsidRPr="00492C04" w:rsidRDefault="00E74522" w:rsidP="00E74522">
      <w:pPr>
        <w:pStyle w:val="NoSpacing"/>
        <w:jc w:val="center"/>
        <w:rPr>
          <w:b/>
          <w:sz w:val="20"/>
          <w:szCs w:val="20"/>
        </w:rPr>
      </w:pPr>
    </w:p>
    <w:p w14:paraId="20323A01" w14:textId="77777777" w:rsidR="00E74522" w:rsidRPr="00492C04" w:rsidRDefault="00E74522" w:rsidP="00E74522">
      <w:pPr>
        <w:pStyle w:val="NoSpacing"/>
        <w:jc w:val="center"/>
        <w:rPr>
          <w:b/>
          <w:sz w:val="20"/>
          <w:szCs w:val="20"/>
        </w:rPr>
      </w:pPr>
    </w:p>
    <w:p w14:paraId="41E80D1B" w14:textId="77777777" w:rsidR="00E74522" w:rsidRPr="00492C04" w:rsidRDefault="00E74522" w:rsidP="00E74522">
      <w:pPr>
        <w:pStyle w:val="NoSpacing"/>
        <w:jc w:val="center"/>
        <w:rPr>
          <w:b/>
          <w:sz w:val="20"/>
          <w:szCs w:val="20"/>
        </w:rPr>
      </w:pPr>
    </w:p>
    <w:p w14:paraId="7E4BAF5A" w14:textId="77777777" w:rsidR="00E74522" w:rsidRPr="00492C04" w:rsidRDefault="00E74522" w:rsidP="00E74522">
      <w:pPr>
        <w:pStyle w:val="NoSpacing"/>
        <w:jc w:val="center"/>
        <w:rPr>
          <w:b/>
          <w:sz w:val="20"/>
          <w:szCs w:val="20"/>
        </w:rPr>
      </w:pPr>
    </w:p>
    <w:p w14:paraId="38931B23" w14:textId="77777777" w:rsidR="00E74522" w:rsidRPr="00492C04" w:rsidRDefault="00E74522" w:rsidP="00E74522">
      <w:pPr>
        <w:pStyle w:val="NoSpacing"/>
        <w:jc w:val="center"/>
        <w:rPr>
          <w:b/>
          <w:sz w:val="20"/>
          <w:szCs w:val="20"/>
        </w:rPr>
      </w:pPr>
    </w:p>
    <w:p w14:paraId="7E84E8E6" w14:textId="77777777" w:rsidR="00E74522" w:rsidRPr="00492C04" w:rsidRDefault="00E74522" w:rsidP="00E74522">
      <w:pPr>
        <w:pStyle w:val="NoSpacing"/>
        <w:jc w:val="center"/>
        <w:rPr>
          <w:b/>
          <w:sz w:val="20"/>
          <w:szCs w:val="20"/>
        </w:rPr>
      </w:pPr>
    </w:p>
    <w:p w14:paraId="4BE7C1EE" w14:textId="77777777" w:rsidR="00E74522" w:rsidRPr="00492C04" w:rsidRDefault="00E74522" w:rsidP="00E74522">
      <w:pPr>
        <w:pStyle w:val="NoSpacing"/>
        <w:jc w:val="center"/>
        <w:rPr>
          <w:b/>
          <w:sz w:val="20"/>
          <w:szCs w:val="20"/>
        </w:rPr>
      </w:pPr>
    </w:p>
    <w:p w14:paraId="1507A367" w14:textId="77777777" w:rsidR="00E74522" w:rsidRPr="00492C04" w:rsidRDefault="00E74522" w:rsidP="00E74522">
      <w:pPr>
        <w:pStyle w:val="NoSpacing"/>
        <w:jc w:val="center"/>
        <w:rPr>
          <w:b/>
          <w:sz w:val="20"/>
          <w:szCs w:val="20"/>
        </w:rPr>
      </w:pPr>
    </w:p>
    <w:p w14:paraId="61145506" w14:textId="77777777" w:rsidR="00E74522" w:rsidRPr="00492C04" w:rsidRDefault="00E74522" w:rsidP="00E74522">
      <w:pPr>
        <w:pStyle w:val="NoSpacing"/>
        <w:jc w:val="center"/>
        <w:rPr>
          <w:b/>
          <w:sz w:val="20"/>
          <w:szCs w:val="20"/>
        </w:rPr>
      </w:pPr>
    </w:p>
    <w:p w14:paraId="640EA044" w14:textId="77777777" w:rsidR="00E74522" w:rsidRPr="00492C04" w:rsidRDefault="00E74522" w:rsidP="00E74522">
      <w:pPr>
        <w:pStyle w:val="NoSpacing"/>
        <w:jc w:val="center"/>
        <w:rPr>
          <w:b/>
          <w:sz w:val="20"/>
          <w:szCs w:val="20"/>
        </w:rPr>
      </w:pPr>
    </w:p>
    <w:p w14:paraId="20274FC9" w14:textId="77777777" w:rsidR="00E74522" w:rsidRPr="00492C04" w:rsidRDefault="00E74522" w:rsidP="00E74522">
      <w:pPr>
        <w:pStyle w:val="NoSpacing"/>
        <w:jc w:val="center"/>
        <w:rPr>
          <w:b/>
          <w:sz w:val="20"/>
          <w:szCs w:val="20"/>
        </w:rPr>
      </w:pPr>
    </w:p>
    <w:p w14:paraId="1F2C87E5" w14:textId="77777777" w:rsidR="00E74522" w:rsidRPr="00492C04" w:rsidRDefault="00E74522" w:rsidP="00E74522">
      <w:pPr>
        <w:pStyle w:val="NoSpacing"/>
        <w:jc w:val="center"/>
        <w:rPr>
          <w:b/>
          <w:sz w:val="20"/>
          <w:szCs w:val="20"/>
        </w:rPr>
      </w:pPr>
    </w:p>
    <w:p w14:paraId="0A6626AC" w14:textId="77777777" w:rsidR="00E74522" w:rsidRPr="00492C04" w:rsidRDefault="00E74522" w:rsidP="00E74522">
      <w:pPr>
        <w:pStyle w:val="NoSpacing"/>
        <w:jc w:val="center"/>
        <w:rPr>
          <w:b/>
          <w:sz w:val="20"/>
          <w:szCs w:val="20"/>
        </w:rPr>
      </w:pPr>
    </w:p>
    <w:p w14:paraId="0BE65D18" w14:textId="77777777" w:rsidR="00E74522" w:rsidRPr="00492C04" w:rsidRDefault="00E74522" w:rsidP="00E74522">
      <w:pPr>
        <w:pStyle w:val="NoSpacing"/>
        <w:jc w:val="center"/>
        <w:rPr>
          <w:b/>
          <w:sz w:val="20"/>
          <w:szCs w:val="20"/>
        </w:rPr>
      </w:pPr>
    </w:p>
    <w:p w14:paraId="1F8E1592" w14:textId="77777777" w:rsidR="00E74522" w:rsidRPr="00492C04" w:rsidRDefault="00E74522" w:rsidP="00E74522">
      <w:pPr>
        <w:pStyle w:val="NoSpacing"/>
        <w:jc w:val="center"/>
        <w:rPr>
          <w:b/>
          <w:sz w:val="20"/>
          <w:szCs w:val="20"/>
        </w:rPr>
      </w:pPr>
    </w:p>
    <w:p w14:paraId="28DE5031" w14:textId="77777777" w:rsidR="00E74522" w:rsidRPr="00492C04" w:rsidRDefault="00E74522" w:rsidP="00E74522">
      <w:pPr>
        <w:pStyle w:val="NoSpacing"/>
        <w:jc w:val="center"/>
        <w:rPr>
          <w:b/>
          <w:sz w:val="20"/>
          <w:szCs w:val="20"/>
        </w:rPr>
      </w:pPr>
    </w:p>
    <w:p w14:paraId="73B72C95" w14:textId="77777777" w:rsidR="00E74522" w:rsidRPr="00492C04" w:rsidRDefault="00E74522" w:rsidP="00E74522">
      <w:pPr>
        <w:pStyle w:val="NoSpacing"/>
        <w:jc w:val="center"/>
        <w:rPr>
          <w:b/>
          <w:sz w:val="20"/>
          <w:szCs w:val="20"/>
        </w:rPr>
      </w:pPr>
    </w:p>
    <w:p w14:paraId="55364697" w14:textId="77777777" w:rsidR="00E74522" w:rsidRPr="00492C04" w:rsidRDefault="00E74522" w:rsidP="00E74522">
      <w:pPr>
        <w:pStyle w:val="NoSpacing"/>
        <w:jc w:val="center"/>
        <w:rPr>
          <w:b/>
          <w:sz w:val="20"/>
          <w:szCs w:val="20"/>
        </w:rPr>
      </w:pPr>
    </w:p>
    <w:p w14:paraId="1E3EEF71" w14:textId="77777777" w:rsidR="00E74522" w:rsidRPr="00492C04" w:rsidRDefault="00E74522" w:rsidP="00E74522">
      <w:pPr>
        <w:pStyle w:val="NoSpacing"/>
        <w:jc w:val="center"/>
        <w:rPr>
          <w:b/>
          <w:sz w:val="20"/>
          <w:szCs w:val="20"/>
        </w:rPr>
      </w:pPr>
    </w:p>
    <w:p w14:paraId="6F747AB2" w14:textId="77777777" w:rsidR="00E74522" w:rsidRPr="00492C04" w:rsidRDefault="00E74522" w:rsidP="00E74522">
      <w:pPr>
        <w:pStyle w:val="NoSpacing"/>
        <w:jc w:val="center"/>
        <w:rPr>
          <w:b/>
          <w:sz w:val="20"/>
          <w:szCs w:val="20"/>
        </w:rPr>
      </w:pPr>
    </w:p>
    <w:p w14:paraId="6293E4CA" w14:textId="77777777" w:rsidR="00E74522" w:rsidRPr="00492C04" w:rsidRDefault="00E74522" w:rsidP="00E74522">
      <w:pPr>
        <w:pStyle w:val="NoSpacing"/>
        <w:jc w:val="center"/>
        <w:rPr>
          <w:b/>
          <w:sz w:val="20"/>
          <w:szCs w:val="20"/>
        </w:rPr>
      </w:pPr>
    </w:p>
    <w:p w14:paraId="5EBD0966" w14:textId="77777777" w:rsidR="00E74522" w:rsidRPr="00492C04" w:rsidRDefault="00E74522" w:rsidP="00E74522">
      <w:pPr>
        <w:pStyle w:val="NoSpacing"/>
        <w:jc w:val="center"/>
        <w:rPr>
          <w:b/>
          <w:sz w:val="20"/>
          <w:szCs w:val="20"/>
        </w:rPr>
      </w:pPr>
    </w:p>
    <w:p w14:paraId="151E7D1A" w14:textId="77777777" w:rsidR="00E74522" w:rsidRPr="00492C04" w:rsidRDefault="00E74522" w:rsidP="00E74522">
      <w:pPr>
        <w:pStyle w:val="NoSpacing"/>
        <w:jc w:val="center"/>
        <w:rPr>
          <w:b/>
          <w:sz w:val="20"/>
          <w:szCs w:val="20"/>
        </w:rPr>
      </w:pPr>
    </w:p>
    <w:p w14:paraId="4DB20943" w14:textId="77777777" w:rsidR="00E74522" w:rsidRPr="00492C04" w:rsidRDefault="00E74522" w:rsidP="00E74522">
      <w:pPr>
        <w:pStyle w:val="NoSpacing"/>
        <w:jc w:val="center"/>
        <w:rPr>
          <w:b/>
          <w:sz w:val="20"/>
          <w:szCs w:val="20"/>
        </w:rPr>
      </w:pPr>
    </w:p>
    <w:p w14:paraId="421A3FBC" w14:textId="77777777" w:rsidR="00E74522" w:rsidRPr="00492C04" w:rsidRDefault="00E74522" w:rsidP="00E74522">
      <w:pPr>
        <w:pStyle w:val="NoSpacing"/>
        <w:jc w:val="center"/>
        <w:rPr>
          <w:b/>
          <w:sz w:val="20"/>
          <w:szCs w:val="20"/>
        </w:rPr>
      </w:pPr>
    </w:p>
    <w:p w14:paraId="040BD476" w14:textId="77777777" w:rsidR="00E74522" w:rsidRPr="00492C04" w:rsidRDefault="00E74522" w:rsidP="00E74522">
      <w:pPr>
        <w:pStyle w:val="NoSpacing"/>
        <w:jc w:val="center"/>
        <w:rPr>
          <w:b/>
          <w:sz w:val="20"/>
          <w:szCs w:val="20"/>
        </w:rPr>
      </w:pPr>
    </w:p>
    <w:p w14:paraId="54E25914" w14:textId="77777777" w:rsidR="00E74522" w:rsidRPr="00492C04" w:rsidRDefault="00E74522" w:rsidP="00E74522">
      <w:pPr>
        <w:pStyle w:val="NoSpacing"/>
        <w:jc w:val="center"/>
        <w:rPr>
          <w:b/>
          <w:sz w:val="20"/>
          <w:szCs w:val="20"/>
        </w:rPr>
      </w:pPr>
    </w:p>
    <w:p w14:paraId="0A804689" w14:textId="77777777" w:rsidR="00E74522" w:rsidRPr="00492C04" w:rsidRDefault="00E74522" w:rsidP="00E74522">
      <w:pPr>
        <w:pStyle w:val="NoSpacing"/>
        <w:jc w:val="center"/>
        <w:rPr>
          <w:b/>
          <w:sz w:val="20"/>
          <w:szCs w:val="20"/>
        </w:rPr>
      </w:pPr>
    </w:p>
    <w:p w14:paraId="0F3BF1E8" w14:textId="77777777" w:rsidR="00E74522" w:rsidRDefault="00E74522" w:rsidP="00E74522">
      <w:pPr>
        <w:spacing w:after="0" w:line="240" w:lineRule="auto"/>
        <w:rPr>
          <w:rFonts w:asciiTheme="minorHAnsi" w:hAnsiTheme="minorHAnsi"/>
          <w:b/>
          <w:bCs/>
          <w:sz w:val="32"/>
          <w:szCs w:val="32"/>
        </w:rPr>
      </w:pPr>
    </w:p>
    <w:p w14:paraId="5994E35E" w14:textId="77777777" w:rsidR="00E07B6E" w:rsidRDefault="00E07B6E" w:rsidP="00E74522">
      <w:pPr>
        <w:spacing w:after="0" w:line="240" w:lineRule="auto"/>
        <w:rPr>
          <w:rFonts w:asciiTheme="minorHAnsi" w:hAnsiTheme="minorHAnsi"/>
          <w:b/>
          <w:bCs/>
          <w:sz w:val="32"/>
          <w:szCs w:val="32"/>
        </w:rPr>
      </w:pPr>
    </w:p>
    <w:p w14:paraId="3FE380B0" w14:textId="77777777" w:rsidR="00E07B6E" w:rsidRDefault="00E07B6E" w:rsidP="00E74522">
      <w:pPr>
        <w:spacing w:after="0" w:line="240" w:lineRule="auto"/>
        <w:rPr>
          <w:rFonts w:asciiTheme="minorHAnsi" w:hAnsiTheme="minorHAnsi"/>
          <w:b/>
          <w:bCs/>
          <w:sz w:val="32"/>
          <w:szCs w:val="32"/>
        </w:rPr>
      </w:pPr>
    </w:p>
    <w:p w14:paraId="07DDFBDB" w14:textId="77777777" w:rsidR="007A1106" w:rsidRDefault="007A1106" w:rsidP="00E74522">
      <w:pPr>
        <w:spacing w:after="0" w:line="240" w:lineRule="auto"/>
        <w:rPr>
          <w:rFonts w:asciiTheme="minorHAnsi" w:hAnsiTheme="minorHAnsi"/>
          <w:b/>
          <w:bCs/>
          <w:sz w:val="32"/>
          <w:szCs w:val="32"/>
        </w:rPr>
      </w:pPr>
    </w:p>
    <w:p w14:paraId="6A13C604" w14:textId="77777777" w:rsidR="007A1106" w:rsidRDefault="007A1106" w:rsidP="00E74522">
      <w:pPr>
        <w:spacing w:after="0" w:line="240" w:lineRule="auto"/>
        <w:rPr>
          <w:rFonts w:asciiTheme="minorHAnsi" w:hAnsiTheme="minorHAnsi"/>
          <w:b/>
          <w:bCs/>
          <w:sz w:val="32"/>
          <w:szCs w:val="32"/>
        </w:rPr>
      </w:pPr>
    </w:p>
    <w:p w14:paraId="13A06FE8" w14:textId="77777777" w:rsidR="007A1106" w:rsidRDefault="007A1106" w:rsidP="00E74522">
      <w:pPr>
        <w:spacing w:after="0" w:line="240" w:lineRule="auto"/>
        <w:rPr>
          <w:rFonts w:asciiTheme="minorHAnsi" w:hAnsiTheme="minorHAnsi"/>
          <w:b/>
          <w:bCs/>
          <w:sz w:val="32"/>
          <w:szCs w:val="32"/>
        </w:rPr>
      </w:pPr>
    </w:p>
    <w:p w14:paraId="0CF1D2B4" w14:textId="77777777" w:rsidR="007A1106" w:rsidRDefault="007A1106" w:rsidP="00E74522">
      <w:pPr>
        <w:spacing w:after="0" w:line="240" w:lineRule="auto"/>
        <w:rPr>
          <w:rFonts w:asciiTheme="minorHAnsi" w:hAnsiTheme="minorHAnsi"/>
          <w:b/>
          <w:bCs/>
          <w:sz w:val="32"/>
          <w:szCs w:val="32"/>
        </w:rPr>
      </w:pPr>
    </w:p>
    <w:p w14:paraId="342CF871" w14:textId="77777777" w:rsidR="007A1106" w:rsidRDefault="007A1106" w:rsidP="00E74522">
      <w:pPr>
        <w:spacing w:after="0" w:line="240" w:lineRule="auto"/>
        <w:rPr>
          <w:rFonts w:asciiTheme="minorHAnsi" w:hAnsiTheme="minorHAnsi"/>
          <w:b/>
          <w:bCs/>
          <w:sz w:val="32"/>
          <w:szCs w:val="32"/>
        </w:rPr>
      </w:pPr>
    </w:p>
    <w:p w14:paraId="3C43D19B" w14:textId="77777777" w:rsidR="007A1106" w:rsidRDefault="007A1106" w:rsidP="00E74522">
      <w:pPr>
        <w:spacing w:after="0" w:line="240" w:lineRule="auto"/>
        <w:rPr>
          <w:rFonts w:asciiTheme="minorHAnsi" w:hAnsiTheme="minorHAnsi"/>
          <w:b/>
          <w:bCs/>
          <w:sz w:val="32"/>
          <w:szCs w:val="32"/>
        </w:rPr>
      </w:pPr>
    </w:p>
    <w:p w14:paraId="10CCF6E3" w14:textId="77777777" w:rsidR="007A1106" w:rsidRDefault="007A1106" w:rsidP="00E74522">
      <w:pPr>
        <w:spacing w:after="0" w:line="240" w:lineRule="auto"/>
        <w:rPr>
          <w:rFonts w:asciiTheme="minorHAnsi" w:hAnsiTheme="minorHAnsi"/>
          <w:b/>
          <w:bCs/>
          <w:sz w:val="32"/>
          <w:szCs w:val="32"/>
        </w:rPr>
      </w:pPr>
    </w:p>
    <w:p w14:paraId="22281232" w14:textId="77777777" w:rsidR="007A1106" w:rsidRDefault="007A1106" w:rsidP="00E74522">
      <w:pPr>
        <w:spacing w:after="0" w:line="240" w:lineRule="auto"/>
        <w:rPr>
          <w:rFonts w:asciiTheme="minorHAnsi" w:hAnsiTheme="minorHAnsi"/>
          <w:b/>
          <w:bCs/>
          <w:sz w:val="32"/>
          <w:szCs w:val="32"/>
        </w:rPr>
      </w:pPr>
    </w:p>
    <w:p w14:paraId="764ED6B0" w14:textId="77777777" w:rsidR="007A1106" w:rsidRDefault="007A1106" w:rsidP="00E74522">
      <w:pPr>
        <w:spacing w:after="0" w:line="240" w:lineRule="auto"/>
        <w:rPr>
          <w:rFonts w:asciiTheme="minorHAnsi" w:hAnsiTheme="minorHAnsi"/>
          <w:b/>
          <w:bCs/>
          <w:sz w:val="32"/>
          <w:szCs w:val="32"/>
        </w:rPr>
      </w:pPr>
    </w:p>
    <w:p w14:paraId="498F0590" w14:textId="77777777" w:rsidR="007A1106" w:rsidRDefault="007A1106" w:rsidP="00E74522">
      <w:pPr>
        <w:spacing w:after="0" w:line="240" w:lineRule="auto"/>
        <w:rPr>
          <w:rFonts w:asciiTheme="minorHAnsi" w:hAnsiTheme="minorHAnsi"/>
          <w:b/>
          <w:bCs/>
          <w:sz w:val="32"/>
          <w:szCs w:val="32"/>
        </w:rPr>
      </w:pPr>
    </w:p>
    <w:p w14:paraId="0ED5473F" w14:textId="77777777" w:rsidR="007A1106" w:rsidRDefault="007A1106" w:rsidP="00E74522">
      <w:pPr>
        <w:spacing w:after="0" w:line="240" w:lineRule="auto"/>
        <w:rPr>
          <w:rFonts w:asciiTheme="minorHAnsi" w:hAnsiTheme="minorHAnsi"/>
          <w:b/>
          <w:bCs/>
          <w:sz w:val="32"/>
          <w:szCs w:val="32"/>
        </w:rPr>
      </w:pPr>
    </w:p>
    <w:p w14:paraId="271AFEE0" w14:textId="77777777" w:rsidR="007A1106" w:rsidRDefault="007A1106" w:rsidP="00E74522">
      <w:pPr>
        <w:spacing w:after="0" w:line="240" w:lineRule="auto"/>
        <w:rPr>
          <w:rFonts w:asciiTheme="minorHAnsi" w:hAnsiTheme="minorHAnsi"/>
          <w:b/>
          <w:bCs/>
          <w:sz w:val="32"/>
          <w:szCs w:val="32"/>
        </w:rPr>
      </w:pPr>
    </w:p>
    <w:p w14:paraId="51B099B0" w14:textId="77777777" w:rsidR="007A1106" w:rsidRDefault="007A1106" w:rsidP="00E74522">
      <w:pPr>
        <w:spacing w:after="0" w:line="240" w:lineRule="auto"/>
        <w:rPr>
          <w:rFonts w:asciiTheme="minorHAnsi" w:hAnsiTheme="minorHAnsi"/>
          <w:b/>
          <w:bCs/>
          <w:sz w:val="32"/>
          <w:szCs w:val="32"/>
        </w:rPr>
      </w:pPr>
    </w:p>
    <w:p w14:paraId="7F04C542" w14:textId="77777777" w:rsidR="007A1106" w:rsidRDefault="007A1106" w:rsidP="00E74522">
      <w:pPr>
        <w:spacing w:after="0" w:line="240" w:lineRule="auto"/>
        <w:rPr>
          <w:rFonts w:asciiTheme="minorHAnsi" w:hAnsiTheme="minorHAnsi"/>
          <w:b/>
          <w:bCs/>
          <w:sz w:val="32"/>
          <w:szCs w:val="32"/>
        </w:rPr>
      </w:pPr>
    </w:p>
    <w:p w14:paraId="75106A63" w14:textId="77777777" w:rsidR="007A1106" w:rsidRDefault="007A1106" w:rsidP="00E74522">
      <w:pPr>
        <w:spacing w:after="0" w:line="240" w:lineRule="auto"/>
        <w:rPr>
          <w:rFonts w:asciiTheme="minorHAnsi" w:hAnsiTheme="minorHAnsi"/>
          <w:b/>
          <w:bCs/>
          <w:sz w:val="32"/>
          <w:szCs w:val="32"/>
        </w:rPr>
      </w:pPr>
    </w:p>
    <w:p w14:paraId="11CE4A15" w14:textId="77777777" w:rsidR="007A1106" w:rsidRDefault="007A1106" w:rsidP="00E74522">
      <w:pPr>
        <w:spacing w:after="0" w:line="240" w:lineRule="auto"/>
        <w:rPr>
          <w:rFonts w:asciiTheme="minorHAnsi" w:hAnsiTheme="minorHAnsi"/>
          <w:b/>
          <w:bCs/>
          <w:sz w:val="32"/>
          <w:szCs w:val="32"/>
        </w:rPr>
      </w:pPr>
    </w:p>
    <w:p w14:paraId="31FCD3AF" w14:textId="77777777" w:rsidR="007A1106" w:rsidRDefault="007A1106" w:rsidP="00E74522">
      <w:pPr>
        <w:spacing w:after="0" w:line="240" w:lineRule="auto"/>
        <w:rPr>
          <w:rFonts w:asciiTheme="minorHAnsi" w:hAnsiTheme="minorHAnsi"/>
          <w:b/>
          <w:bCs/>
          <w:sz w:val="32"/>
          <w:szCs w:val="32"/>
        </w:rPr>
      </w:pPr>
    </w:p>
    <w:p w14:paraId="4B51A210" w14:textId="77777777" w:rsidR="007A1106" w:rsidRDefault="007A1106" w:rsidP="00E74522">
      <w:pPr>
        <w:spacing w:after="0" w:line="240" w:lineRule="auto"/>
        <w:rPr>
          <w:rFonts w:asciiTheme="minorHAnsi" w:hAnsiTheme="minorHAnsi"/>
          <w:b/>
          <w:bCs/>
          <w:sz w:val="32"/>
          <w:szCs w:val="32"/>
        </w:rPr>
      </w:pPr>
    </w:p>
    <w:p w14:paraId="15C31037" w14:textId="77777777" w:rsidR="007A1106" w:rsidRDefault="007A1106" w:rsidP="00E74522">
      <w:pPr>
        <w:spacing w:after="0" w:line="240" w:lineRule="auto"/>
        <w:rPr>
          <w:rFonts w:asciiTheme="minorHAnsi" w:hAnsiTheme="minorHAnsi"/>
          <w:b/>
          <w:bCs/>
          <w:sz w:val="32"/>
          <w:szCs w:val="32"/>
        </w:rPr>
      </w:pPr>
    </w:p>
    <w:p w14:paraId="7751BDA2" w14:textId="77777777" w:rsidR="007A1106" w:rsidRDefault="007A1106" w:rsidP="00E74522">
      <w:pPr>
        <w:spacing w:after="0" w:line="240" w:lineRule="auto"/>
        <w:rPr>
          <w:rFonts w:asciiTheme="minorHAnsi" w:hAnsiTheme="minorHAnsi"/>
          <w:b/>
          <w:bCs/>
          <w:sz w:val="32"/>
          <w:szCs w:val="32"/>
        </w:rPr>
      </w:pPr>
    </w:p>
    <w:p w14:paraId="15E4DDC6" w14:textId="77777777" w:rsidR="007A1106" w:rsidRDefault="007A1106" w:rsidP="00E74522">
      <w:pPr>
        <w:spacing w:after="0" w:line="240" w:lineRule="auto"/>
        <w:rPr>
          <w:rFonts w:asciiTheme="minorHAnsi" w:hAnsiTheme="minorHAnsi"/>
          <w:b/>
          <w:bCs/>
          <w:sz w:val="32"/>
          <w:szCs w:val="32"/>
        </w:rPr>
      </w:pPr>
    </w:p>
    <w:p w14:paraId="081CBA64" w14:textId="77777777" w:rsidR="007A1106" w:rsidRDefault="007A1106" w:rsidP="00E74522">
      <w:pPr>
        <w:spacing w:after="0" w:line="240" w:lineRule="auto"/>
        <w:rPr>
          <w:rFonts w:asciiTheme="minorHAnsi" w:hAnsiTheme="minorHAnsi"/>
          <w:b/>
          <w:bCs/>
          <w:sz w:val="32"/>
          <w:szCs w:val="32"/>
        </w:rPr>
      </w:pPr>
    </w:p>
    <w:p w14:paraId="5127506A" w14:textId="77777777" w:rsidR="007A1106" w:rsidRDefault="007A1106" w:rsidP="00E74522">
      <w:pPr>
        <w:spacing w:after="0" w:line="240" w:lineRule="auto"/>
        <w:rPr>
          <w:rFonts w:asciiTheme="minorHAnsi" w:hAnsiTheme="minorHAnsi"/>
          <w:b/>
          <w:bCs/>
          <w:sz w:val="32"/>
          <w:szCs w:val="32"/>
        </w:rPr>
      </w:pPr>
    </w:p>
    <w:p w14:paraId="6C44D449" w14:textId="77777777" w:rsidR="007A1106" w:rsidRDefault="007A1106" w:rsidP="00E74522">
      <w:pPr>
        <w:spacing w:after="0" w:line="240" w:lineRule="auto"/>
        <w:rPr>
          <w:rFonts w:asciiTheme="minorHAnsi" w:hAnsiTheme="minorHAnsi"/>
          <w:b/>
          <w:bCs/>
          <w:sz w:val="32"/>
          <w:szCs w:val="32"/>
        </w:rPr>
      </w:pPr>
    </w:p>
    <w:p w14:paraId="2790F64C" w14:textId="77777777" w:rsidR="007A1106" w:rsidRDefault="007A1106" w:rsidP="00E74522">
      <w:pPr>
        <w:spacing w:after="0" w:line="240" w:lineRule="auto"/>
        <w:rPr>
          <w:rFonts w:asciiTheme="minorHAnsi" w:hAnsiTheme="minorHAnsi"/>
          <w:b/>
          <w:bCs/>
          <w:sz w:val="32"/>
          <w:szCs w:val="32"/>
        </w:rPr>
      </w:pPr>
    </w:p>
    <w:p w14:paraId="7F458C29" w14:textId="77777777" w:rsidR="007A1106" w:rsidRDefault="007A1106" w:rsidP="00E74522">
      <w:pPr>
        <w:spacing w:after="0" w:line="240" w:lineRule="auto"/>
        <w:rPr>
          <w:rFonts w:asciiTheme="minorHAnsi" w:hAnsiTheme="minorHAnsi"/>
          <w:b/>
          <w:bCs/>
          <w:sz w:val="32"/>
          <w:szCs w:val="32"/>
        </w:rPr>
      </w:pPr>
    </w:p>
    <w:p w14:paraId="2A1EF6D5" w14:textId="77777777" w:rsidR="007A1106" w:rsidRDefault="007A1106" w:rsidP="00E74522">
      <w:pPr>
        <w:spacing w:after="0" w:line="240" w:lineRule="auto"/>
        <w:rPr>
          <w:rFonts w:asciiTheme="minorHAnsi" w:hAnsiTheme="minorHAnsi"/>
          <w:b/>
          <w:bCs/>
          <w:sz w:val="32"/>
          <w:szCs w:val="32"/>
        </w:rPr>
      </w:pPr>
    </w:p>
    <w:p w14:paraId="00F01F7A" w14:textId="77777777" w:rsidR="007A1106" w:rsidRDefault="007A1106" w:rsidP="00E74522">
      <w:pPr>
        <w:spacing w:after="0" w:line="240" w:lineRule="auto"/>
        <w:rPr>
          <w:rFonts w:asciiTheme="minorHAnsi" w:hAnsiTheme="minorHAnsi"/>
          <w:b/>
          <w:bCs/>
          <w:sz w:val="32"/>
          <w:szCs w:val="32"/>
        </w:rPr>
      </w:pPr>
    </w:p>
    <w:p w14:paraId="16F4337C" w14:textId="77777777" w:rsidR="007A1106" w:rsidRDefault="007A1106" w:rsidP="00E74522">
      <w:pPr>
        <w:spacing w:after="0" w:line="240" w:lineRule="auto"/>
        <w:rPr>
          <w:rFonts w:asciiTheme="minorHAnsi" w:hAnsiTheme="minorHAnsi"/>
          <w:b/>
          <w:bCs/>
          <w:sz w:val="32"/>
          <w:szCs w:val="32"/>
        </w:rPr>
      </w:pPr>
    </w:p>
    <w:p w14:paraId="3167DD50" w14:textId="77777777" w:rsidR="007A1106" w:rsidRDefault="007A1106" w:rsidP="00E74522">
      <w:pPr>
        <w:spacing w:after="0" w:line="240" w:lineRule="auto"/>
        <w:rPr>
          <w:rFonts w:asciiTheme="minorHAnsi" w:hAnsiTheme="minorHAnsi"/>
          <w:b/>
          <w:bCs/>
          <w:sz w:val="32"/>
          <w:szCs w:val="32"/>
        </w:rPr>
      </w:pPr>
    </w:p>
    <w:p w14:paraId="78A20D0E" w14:textId="77777777" w:rsidR="007A1106" w:rsidRDefault="007A1106" w:rsidP="00E74522">
      <w:pPr>
        <w:spacing w:after="0" w:line="240" w:lineRule="auto"/>
        <w:rPr>
          <w:rFonts w:asciiTheme="minorHAnsi" w:hAnsiTheme="minorHAnsi"/>
          <w:b/>
          <w:bCs/>
          <w:sz w:val="32"/>
          <w:szCs w:val="32"/>
        </w:rPr>
      </w:pPr>
    </w:p>
    <w:p w14:paraId="7BDBC31D" w14:textId="77777777" w:rsidR="007A1106" w:rsidRDefault="007A1106" w:rsidP="00E74522">
      <w:pPr>
        <w:spacing w:after="0" w:line="240" w:lineRule="auto"/>
        <w:rPr>
          <w:rFonts w:asciiTheme="minorHAnsi" w:hAnsiTheme="minorHAnsi"/>
          <w:b/>
          <w:bCs/>
          <w:sz w:val="32"/>
          <w:szCs w:val="32"/>
        </w:rPr>
      </w:pPr>
    </w:p>
    <w:p w14:paraId="38D91CB5" w14:textId="77777777" w:rsidR="007A1106" w:rsidRDefault="007A1106" w:rsidP="00E74522">
      <w:pPr>
        <w:spacing w:after="0" w:line="240" w:lineRule="auto"/>
        <w:rPr>
          <w:rFonts w:asciiTheme="minorHAnsi" w:hAnsiTheme="minorHAnsi"/>
          <w:b/>
          <w:bCs/>
          <w:sz w:val="32"/>
          <w:szCs w:val="32"/>
        </w:rPr>
      </w:pPr>
    </w:p>
    <w:p w14:paraId="7C2F1841" w14:textId="77777777" w:rsidR="007A1106" w:rsidRDefault="007A1106" w:rsidP="00E74522">
      <w:pPr>
        <w:spacing w:after="0" w:line="240" w:lineRule="auto"/>
        <w:rPr>
          <w:rFonts w:asciiTheme="minorHAnsi" w:hAnsiTheme="minorHAnsi"/>
          <w:b/>
          <w:bCs/>
          <w:sz w:val="32"/>
          <w:szCs w:val="32"/>
        </w:rPr>
      </w:pPr>
    </w:p>
    <w:p w14:paraId="35C260E9" w14:textId="77777777" w:rsidR="007A1106" w:rsidRDefault="007A1106" w:rsidP="00E74522">
      <w:pPr>
        <w:spacing w:after="0" w:line="240" w:lineRule="auto"/>
        <w:rPr>
          <w:rFonts w:asciiTheme="minorHAnsi" w:hAnsiTheme="minorHAnsi"/>
          <w:b/>
          <w:bCs/>
          <w:sz w:val="32"/>
          <w:szCs w:val="32"/>
        </w:rPr>
      </w:pPr>
    </w:p>
    <w:p w14:paraId="7D0CA8AD" w14:textId="77777777" w:rsidR="007A1106" w:rsidRDefault="007A1106" w:rsidP="00E74522">
      <w:pPr>
        <w:spacing w:after="0" w:line="240" w:lineRule="auto"/>
        <w:rPr>
          <w:rFonts w:asciiTheme="minorHAnsi" w:hAnsiTheme="minorHAnsi"/>
          <w:b/>
          <w:bCs/>
          <w:sz w:val="32"/>
          <w:szCs w:val="32"/>
        </w:rPr>
      </w:pPr>
    </w:p>
    <w:p w14:paraId="69AFF379" w14:textId="77777777" w:rsidR="007A1106" w:rsidRDefault="007A1106" w:rsidP="00E74522">
      <w:pPr>
        <w:spacing w:after="0" w:line="240" w:lineRule="auto"/>
        <w:rPr>
          <w:rFonts w:asciiTheme="minorHAnsi" w:hAnsiTheme="minorHAnsi"/>
          <w:b/>
          <w:bCs/>
          <w:sz w:val="32"/>
          <w:szCs w:val="32"/>
        </w:rPr>
      </w:pPr>
    </w:p>
    <w:p w14:paraId="15CCBD3A" w14:textId="77777777" w:rsidR="00E07B6E" w:rsidRDefault="00E07B6E" w:rsidP="00E74522">
      <w:pPr>
        <w:spacing w:after="0" w:line="240" w:lineRule="auto"/>
        <w:rPr>
          <w:rFonts w:asciiTheme="minorHAnsi" w:hAnsiTheme="minorHAnsi"/>
          <w:b/>
          <w:bCs/>
          <w:sz w:val="32"/>
          <w:szCs w:val="32"/>
        </w:rPr>
      </w:pPr>
    </w:p>
    <w:p w14:paraId="706339E4" w14:textId="77777777" w:rsidR="00535858" w:rsidRPr="00492C04" w:rsidRDefault="00535858" w:rsidP="00E74522">
      <w:pPr>
        <w:spacing w:after="0" w:line="240" w:lineRule="auto"/>
        <w:rPr>
          <w:rFonts w:asciiTheme="minorHAnsi" w:hAnsiTheme="minorHAnsi"/>
          <w:b/>
          <w:bCs/>
          <w:sz w:val="32"/>
          <w:szCs w:val="32"/>
        </w:rPr>
      </w:pPr>
    </w:p>
    <w:p w14:paraId="02B794C6" w14:textId="73FF39A5" w:rsidR="00E07B6E" w:rsidRPr="00E07B6E" w:rsidRDefault="00107FCF" w:rsidP="00871CB7">
      <w:pPr>
        <w:spacing w:after="0"/>
        <w:jc w:val="center"/>
        <w:rPr>
          <w:rFonts w:asciiTheme="minorHAnsi" w:hAnsiTheme="minorHAnsi"/>
          <w:b/>
          <w:bCs/>
          <w:sz w:val="36"/>
          <w:szCs w:val="36"/>
        </w:rPr>
      </w:pPr>
      <w:r>
        <w:rPr>
          <w:rFonts w:asciiTheme="minorHAnsi" w:hAnsiTheme="minorHAnsi"/>
          <w:b/>
          <w:bCs/>
          <w:sz w:val="36"/>
          <w:szCs w:val="36"/>
        </w:rPr>
        <w:t xml:space="preserve">1. </w:t>
      </w:r>
      <w:r w:rsidR="00E74522" w:rsidRPr="00E07B6E">
        <w:rPr>
          <w:rFonts w:asciiTheme="minorHAnsi" w:hAnsiTheme="minorHAnsi"/>
          <w:b/>
          <w:bCs/>
          <w:sz w:val="36"/>
          <w:szCs w:val="36"/>
        </w:rPr>
        <w:t>ZAJEDNIČKA JEZG</w:t>
      </w:r>
      <w:r w:rsidR="00E07B6E" w:rsidRPr="00E07B6E">
        <w:rPr>
          <w:rFonts w:asciiTheme="minorHAnsi" w:hAnsiTheme="minorHAnsi"/>
          <w:b/>
          <w:bCs/>
          <w:sz w:val="36"/>
          <w:szCs w:val="36"/>
        </w:rPr>
        <w:t>RA NASTAVNIH PLANOVA I PROGRAMA</w:t>
      </w:r>
    </w:p>
    <w:p w14:paraId="09BC1565" w14:textId="57D3208F" w:rsidR="00E74522" w:rsidRPr="00492C04" w:rsidRDefault="00E74522" w:rsidP="00871CB7">
      <w:pPr>
        <w:spacing w:after="0"/>
        <w:jc w:val="center"/>
        <w:rPr>
          <w:rFonts w:asciiTheme="minorHAnsi" w:hAnsiTheme="minorHAnsi" w:cstheme="minorHAnsi"/>
          <w:sz w:val="20"/>
          <w:szCs w:val="20"/>
        </w:rPr>
      </w:pPr>
      <w:r w:rsidRPr="00E07B6E">
        <w:rPr>
          <w:rFonts w:asciiTheme="minorHAnsi" w:hAnsiTheme="minorHAnsi"/>
          <w:b/>
          <w:bCs/>
          <w:sz w:val="36"/>
          <w:szCs w:val="36"/>
        </w:rPr>
        <w:t>ZA KROSKURIKUL</w:t>
      </w:r>
      <w:r w:rsidR="006D5FD0" w:rsidRPr="00E07B6E">
        <w:rPr>
          <w:rFonts w:asciiTheme="minorHAnsi" w:hAnsiTheme="minorHAnsi"/>
          <w:b/>
          <w:bCs/>
          <w:sz w:val="36"/>
          <w:szCs w:val="36"/>
        </w:rPr>
        <w:t>SK</w:t>
      </w:r>
      <w:r w:rsidRPr="00E07B6E">
        <w:rPr>
          <w:rFonts w:asciiTheme="minorHAnsi" w:hAnsiTheme="minorHAnsi"/>
          <w:b/>
          <w:bCs/>
          <w:sz w:val="36"/>
          <w:szCs w:val="36"/>
        </w:rPr>
        <w:t>O I MEĐUPREDMETNO PODRUČJE DEFINIRANА NA ISHODIMA UČENJA</w:t>
      </w:r>
      <w:r w:rsidRPr="00492C04">
        <w:rPr>
          <w:rFonts w:asciiTheme="minorHAnsi" w:hAnsiTheme="minorHAnsi" w:cstheme="minorHAnsi"/>
          <w:sz w:val="20"/>
          <w:szCs w:val="20"/>
        </w:rPr>
        <w:t xml:space="preserve"> </w:t>
      </w:r>
      <w:r w:rsidRPr="00492C04">
        <w:rPr>
          <w:rFonts w:asciiTheme="minorHAnsi" w:hAnsiTheme="minorHAnsi" w:cstheme="minorHAnsi"/>
          <w:sz w:val="20"/>
          <w:szCs w:val="20"/>
        </w:rPr>
        <w:br w:type="page"/>
      </w:r>
    </w:p>
    <w:tbl>
      <w:tblPr>
        <w:tblW w:w="967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8" w:type="dxa"/>
          <w:left w:w="58" w:type="dxa"/>
          <w:bottom w:w="58" w:type="dxa"/>
          <w:right w:w="58" w:type="dxa"/>
        </w:tblCellMar>
        <w:tblLook w:val="04A0" w:firstRow="1" w:lastRow="0" w:firstColumn="1" w:lastColumn="0" w:noHBand="0" w:noVBand="1"/>
      </w:tblPr>
      <w:tblGrid>
        <w:gridCol w:w="1690"/>
        <w:gridCol w:w="11"/>
        <w:gridCol w:w="265"/>
        <w:gridCol w:w="11"/>
        <w:gridCol w:w="1777"/>
        <w:gridCol w:w="11"/>
        <w:gridCol w:w="79"/>
        <w:gridCol w:w="1878"/>
        <w:gridCol w:w="11"/>
        <w:gridCol w:w="1956"/>
        <w:gridCol w:w="11"/>
        <w:gridCol w:w="1956"/>
        <w:gridCol w:w="15"/>
      </w:tblGrid>
      <w:tr w:rsidR="00251D0D" w:rsidRPr="00492C04" w14:paraId="41C556EC" w14:textId="680CEA1B" w:rsidTr="005A2D29">
        <w:trPr>
          <w:gridAfter w:val="1"/>
          <w:wAfter w:w="15" w:type="dxa"/>
          <w:jc w:val="center"/>
        </w:trPr>
        <w:tc>
          <w:tcPr>
            <w:tcW w:w="1690" w:type="dxa"/>
            <w:shd w:val="clear" w:color="auto" w:fill="D6DCB4"/>
            <w:tcMar>
              <w:top w:w="58" w:type="dxa"/>
              <w:left w:w="57" w:type="dxa"/>
              <w:bottom w:w="58" w:type="dxa"/>
              <w:right w:w="57" w:type="dxa"/>
            </w:tcMar>
          </w:tcPr>
          <w:p w14:paraId="0F8D7B71" w14:textId="7B5CA993" w:rsidR="00251D0D" w:rsidRPr="00492C04" w:rsidRDefault="00251D0D" w:rsidP="00251D0D">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lastRenderedPageBreak/>
              <w:t xml:space="preserve">OBLAST: </w:t>
            </w:r>
          </w:p>
        </w:tc>
        <w:tc>
          <w:tcPr>
            <w:tcW w:w="7966" w:type="dxa"/>
            <w:gridSpan w:val="11"/>
            <w:shd w:val="clear" w:color="auto" w:fill="D6DCB4"/>
          </w:tcPr>
          <w:p w14:paraId="527DFB21" w14:textId="06789BF5" w:rsidR="00251D0D" w:rsidRPr="00492C04" w:rsidRDefault="00251D0D"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POJEDINAC I DRUŠTVENA ODGOVORNOST</w:t>
            </w:r>
          </w:p>
        </w:tc>
      </w:tr>
      <w:tr w:rsidR="00251D0D" w:rsidRPr="00492C04" w14:paraId="21790300" w14:textId="52B9455C" w:rsidTr="00F600EB">
        <w:trPr>
          <w:gridAfter w:val="1"/>
          <w:wAfter w:w="15" w:type="dxa"/>
          <w:trHeight w:val="258"/>
          <w:jc w:val="center"/>
        </w:trPr>
        <w:tc>
          <w:tcPr>
            <w:tcW w:w="1690" w:type="dxa"/>
            <w:shd w:val="clear" w:color="auto" w:fill="FFFF00"/>
            <w:tcMar>
              <w:top w:w="58" w:type="dxa"/>
              <w:left w:w="57" w:type="dxa"/>
              <w:bottom w:w="58" w:type="dxa"/>
              <w:right w:w="57" w:type="dxa"/>
            </w:tcMar>
          </w:tcPr>
          <w:p w14:paraId="4AA47067" w14:textId="05394213" w:rsidR="00251D0D" w:rsidRPr="00492C04" w:rsidRDefault="00251D0D" w:rsidP="00E74522">
            <w:pPr>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66" w:type="dxa"/>
            <w:gridSpan w:val="11"/>
            <w:shd w:val="clear" w:color="auto" w:fill="FFFF00"/>
          </w:tcPr>
          <w:p w14:paraId="28A6AF9E" w14:textId="6D12CC6C" w:rsidR="00251D0D" w:rsidRPr="00492C04" w:rsidRDefault="00251D0D" w:rsidP="00251D0D">
            <w:pPr>
              <w:spacing w:after="0" w:line="240" w:lineRule="auto"/>
              <w:rPr>
                <w:rFonts w:asciiTheme="minorHAnsi" w:hAnsiTheme="minorHAnsi" w:cstheme="minorHAnsi"/>
                <w:b/>
                <w:sz w:val="20"/>
                <w:szCs w:val="20"/>
              </w:rPr>
            </w:pPr>
            <w:r>
              <w:rPr>
                <w:rFonts w:asciiTheme="minorHAnsi" w:hAnsiTheme="minorHAnsi" w:cstheme="minorHAnsi"/>
                <w:b/>
                <w:sz w:val="20"/>
                <w:szCs w:val="20"/>
              </w:rPr>
              <w:t xml:space="preserve">1. </w:t>
            </w:r>
            <w:r w:rsidRPr="00492C04">
              <w:rPr>
                <w:rFonts w:asciiTheme="minorHAnsi" w:hAnsiTheme="minorHAnsi" w:cstheme="minorHAnsi"/>
                <w:b/>
                <w:sz w:val="20"/>
                <w:szCs w:val="20"/>
              </w:rPr>
              <w:t>Poduzetništvo</w:t>
            </w:r>
          </w:p>
        </w:tc>
      </w:tr>
      <w:tr w:rsidR="00E74522" w:rsidRPr="00492C04" w14:paraId="52FC93C5" w14:textId="77777777" w:rsidTr="00F600EB">
        <w:trPr>
          <w:gridAfter w:val="1"/>
          <w:wAfter w:w="15" w:type="dxa"/>
          <w:trHeight w:val="597"/>
          <w:jc w:val="center"/>
        </w:trPr>
        <w:tc>
          <w:tcPr>
            <w:tcW w:w="9656" w:type="dxa"/>
            <w:gridSpan w:val="12"/>
            <w:shd w:val="clear" w:color="auto" w:fill="FFFFCC"/>
            <w:tcMar>
              <w:top w:w="58" w:type="dxa"/>
              <w:left w:w="57" w:type="dxa"/>
              <w:bottom w:w="58" w:type="dxa"/>
              <w:right w:w="57" w:type="dxa"/>
            </w:tcMar>
          </w:tcPr>
          <w:p w14:paraId="172A94BF" w14:textId="15EFAF24" w:rsidR="00251D0D" w:rsidRDefault="00251D0D" w:rsidP="00E74522">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Ishodi učenja:</w:t>
            </w:r>
          </w:p>
          <w:p w14:paraId="366C6440" w14:textId="271EC1BC" w:rsidR="00E74522" w:rsidRPr="00492C04" w:rsidRDefault="00251D0D" w:rsidP="00E74522">
            <w:pPr>
              <w:spacing w:after="0" w:line="240" w:lineRule="auto"/>
              <w:rPr>
                <w:rFonts w:asciiTheme="minorHAnsi" w:hAnsiTheme="minorHAnsi" w:cstheme="minorHAnsi"/>
                <w:sz w:val="20"/>
                <w:szCs w:val="20"/>
              </w:rPr>
            </w:pPr>
            <w:r>
              <w:rPr>
                <w:rFonts w:asciiTheme="minorHAnsi" w:hAnsiTheme="minorHAnsi" w:cstheme="minorHAnsi"/>
                <w:sz w:val="20"/>
                <w:szCs w:val="20"/>
              </w:rPr>
              <w:t>1</w:t>
            </w:r>
            <w:r w:rsidR="00E74522" w:rsidRPr="00492C04">
              <w:rPr>
                <w:rFonts w:asciiTheme="minorHAnsi" w:hAnsiTheme="minorHAnsi" w:cstheme="minorHAnsi"/>
                <w:sz w:val="20"/>
                <w:szCs w:val="20"/>
              </w:rPr>
              <w:t xml:space="preserve">. </w:t>
            </w:r>
            <w:r w:rsidR="006D5FD0" w:rsidRPr="00492C04">
              <w:rPr>
                <w:rFonts w:asciiTheme="minorHAnsi" w:hAnsiTheme="minorHAnsi" w:cstheme="minorHAnsi"/>
                <w:sz w:val="20"/>
                <w:szCs w:val="20"/>
              </w:rPr>
              <w:t xml:space="preserve">istražuje poduzetno </w:t>
            </w:r>
            <w:r w:rsidR="006D5FD0" w:rsidRPr="009B265F">
              <w:rPr>
                <w:rFonts w:asciiTheme="minorHAnsi" w:hAnsiTheme="minorHAnsi" w:cstheme="minorHAnsi"/>
                <w:sz w:val="20"/>
                <w:szCs w:val="20"/>
              </w:rPr>
              <w:t>djelovanje u različitim aspektima života</w:t>
            </w:r>
          </w:p>
          <w:p w14:paraId="774EB98C" w14:textId="4C22A43D" w:rsidR="00E74522" w:rsidRPr="00492C04" w:rsidRDefault="006D5FD0" w:rsidP="00E74522">
            <w:pPr>
              <w:tabs>
                <w:tab w:val="left" w:pos="2918"/>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2. analizira oblike i procese u poduzetništvu</w:t>
            </w:r>
          </w:p>
          <w:p w14:paraId="223128F2" w14:textId="21FCC225" w:rsidR="00E74522" w:rsidRPr="00492C04" w:rsidRDefault="006D5FD0" w:rsidP="009B265F">
            <w:pPr>
              <w:tabs>
                <w:tab w:val="left" w:pos="2918"/>
              </w:tabs>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3. </w:t>
            </w:r>
            <w:r w:rsidRPr="009B265F">
              <w:rPr>
                <w:rFonts w:asciiTheme="minorHAnsi" w:hAnsiTheme="minorHAnsi" w:cstheme="minorHAnsi"/>
                <w:sz w:val="20"/>
                <w:szCs w:val="20"/>
              </w:rPr>
              <w:t xml:space="preserve">procjenjuje </w:t>
            </w:r>
            <w:r w:rsidR="00E74522" w:rsidRPr="009B265F">
              <w:rPr>
                <w:rFonts w:asciiTheme="minorHAnsi" w:hAnsiTheme="minorHAnsi" w:cstheme="minorHAnsi"/>
                <w:sz w:val="20"/>
                <w:szCs w:val="20"/>
              </w:rPr>
              <w:t xml:space="preserve">i predlaže </w:t>
            </w:r>
            <w:r w:rsidR="00730188">
              <w:rPr>
                <w:rFonts w:asciiTheme="minorHAnsi" w:hAnsiTheme="minorHAnsi" w:cstheme="minorHAnsi"/>
                <w:sz w:val="20"/>
                <w:szCs w:val="20"/>
              </w:rPr>
              <w:t>svojstva</w:t>
            </w:r>
            <w:r w:rsidR="00E74522" w:rsidRPr="009B265F">
              <w:rPr>
                <w:rFonts w:asciiTheme="minorHAnsi" w:hAnsiTheme="minorHAnsi" w:cstheme="minorHAnsi"/>
                <w:sz w:val="20"/>
                <w:szCs w:val="20"/>
              </w:rPr>
              <w:t xml:space="preserve"> poduzetnoga djelovanja</w:t>
            </w:r>
            <w:r w:rsidR="00E74522" w:rsidRPr="00492C04">
              <w:rPr>
                <w:rFonts w:asciiTheme="minorHAnsi" w:hAnsiTheme="minorHAnsi" w:cstheme="minorHAnsi"/>
                <w:sz w:val="20"/>
                <w:szCs w:val="20"/>
              </w:rPr>
              <w:t xml:space="preserve"> u različitim kontekstima učenja i života. </w:t>
            </w:r>
          </w:p>
        </w:tc>
      </w:tr>
      <w:tr w:rsidR="00E74522" w:rsidRPr="00492C04" w14:paraId="128DE8A7" w14:textId="77777777" w:rsidTr="00F600EB">
        <w:trPr>
          <w:gridAfter w:val="1"/>
          <w:wAfter w:w="15" w:type="dxa"/>
          <w:trHeight w:val="229"/>
          <w:jc w:val="center"/>
        </w:trPr>
        <w:tc>
          <w:tcPr>
            <w:tcW w:w="9656" w:type="dxa"/>
            <w:gridSpan w:val="12"/>
            <w:shd w:val="clear" w:color="auto" w:fill="FFFFFF"/>
            <w:tcMar>
              <w:top w:w="58" w:type="dxa"/>
              <w:left w:w="57" w:type="dxa"/>
              <w:bottom w:w="58" w:type="dxa"/>
              <w:right w:w="57" w:type="dxa"/>
            </w:tcMar>
          </w:tcPr>
          <w:p w14:paraId="3EBDCDD3" w14:textId="680395D2" w:rsidR="00E74522" w:rsidRPr="00492C04" w:rsidRDefault="00116871" w:rsidP="006D5FD0">
            <w:pPr>
              <w:spacing w:after="0" w:line="240" w:lineRule="auto"/>
              <w:rPr>
                <w:rFonts w:asciiTheme="minorHAnsi" w:hAnsiTheme="minorHAnsi" w:cstheme="minorHAnsi"/>
                <w:b/>
                <w:sz w:val="20"/>
                <w:szCs w:val="20"/>
              </w:rPr>
            </w:pPr>
            <w:r w:rsidRPr="00492C04">
              <w:rPr>
                <w:rFonts w:asciiTheme="minorHAnsi" w:hAnsiTheme="minorHAnsi" w:cstheme="minorHAnsi"/>
                <w:b/>
                <w:bCs/>
                <w:sz w:val="20"/>
                <w:szCs w:val="20"/>
              </w:rPr>
              <w:t>Pokazatelji, sukladno uzrastu, za:</w:t>
            </w:r>
          </w:p>
        </w:tc>
      </w:tr>
      <w:tr w:rsidR="00E74522" w:rsidRPr="00492C04" w14:paraId="7484797C" w14:textId="77777777" w:rsidTr="00F600EB">
        <w:trPr>
          <w:gridAfter w:val="1"/>
          <w:wAfter w:w="15" w:type="dxa"/>
          <w:trHeight w:val="862"/>
          <w:jc w:val="center"/>
        </w:trPr>
        <w:tc>
          <w:tcPr>
            <w:tcW w:w="1966" w:type="dxa"/>
            <w:gridSpan w:val="3"/>
            <w:shd w:val="clear" w:color="auto" w:fill="auto"/>
            <w:tcMar>
              <w:top w:w="58" w:type="dxa"/>
              <w:left w:w="57" w:type="dxa"/>
              <w:bottom w:w="58" w:type="dxa"/>
              <w:right w:w="57" w:type="dxa"/>
            </w:tcMar>
            <w:vAlign w:val="center"/>
          </w:tcPr>
          <w:p w14:paraId="69230FB4" w14:textId="0D076885" w:rsidR="00E74522" w:rsidRPr="00492C04" w:rsidRDefault="006D5FD0"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 xml:space="preserve">kraj </w:t>
            </w:r>
            <w:r w:rsidR="00E74522" w:rsidRPr="00492C04">
              <w:rPr>
                <w:rFonts w:asciiTheme="minorHAnsi" w:hAnsiTheme="minorHAnsi" w:cstheme="minorHAnsi"/>
                <w:b/>
                <w:bCs/>
                <w:sz w:val="20"/>
                <w:szCs w:val="20"/>
              </w:rPr>
              <w:t>predškolskoga odgoja i obrazovanja</w:t>
            </w:r>
            <w:r w:rsidR="00E74522" w:rsidRPr="00492C04">
              <w:rPr>
                <w:rFonts w:asciiTheme="minorHAnsi" w:hAnsiTheme="minorHAnsi" w:cstheme="minorHAnsi"/>
                <w:b/>
                <w:bCs/>
                <w:sz w:val="20"/>
                <w:szCs w:val="20"/>
              </w:rPr>
              <w:br/>
              <w:t>(5/6 god.)</w:t>
            </w:r>
          </w:p>
        </w:tc>
        <w:tc>
          <w:tcPr>
            <w:tcW w:w="1878" w:type="dxa"/>
            <w:gridSpan w:val="4"/>
            <w:shd w:val="clear" w:color="auto" w:fill="auto"/>
            <w:tcMar>
              <w:top w:w="58" w:type="dxa"/>
              <w:left w:w="57" w:type="dxa"/>
              <w:bottom w:w="58" w:type="dxa"/>
              <w:right w:w="57" w:type="dxa"/>
            </w:tcMar>
            <w:vAlign w:val="center"/>
          </w:tcPr>
          <w:p w14:paraId="011E5FB6" w14:textId="77FB5E1C" w:rsidR="00E74522" w:rsidRPr="00492C04" w:rsidRDefault="006D5FD0"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 xml:space="preserve">kraj </w:t>
            </w:r>
            <w:r w:rsidR="00E74522" w:rsidRPr="00492C04">
              <w:rPr>
                <w:rFonts w:asciiTheme="minorHAnsi" w:hAnsiTheme="minorHAnsi" w:cstheme="minorHAnsi"/>
                <w:b/>
                <w:bCs/>
                <w:sz w:val="20"/>
                <w:szCs w:val="20"/>
              </w:rPr>
              <w:t>3. razreda</w:t>
            </w:r>
            <w:r w:rsidR="00E74522" w:rsidRPr="00492C04">
              <w:rPr>
                <w:rFonts w:asciiTheme="minorHAnsi" w:hAnsiTheme="minorHAnsi" w:cstheme="minorHAnsi"/>
                <w:b/>
                <w:bCs/>
                <w:sz w:val="20"/>
                <w:szCs w:val="20"/>
              </w:rPr>
              <w:br/>
              <w:t>(8/9 god.)</w:t>
            </w:r>
          </w:p>
        </w:tc>
        <w:tc>
          <w:tcPr>
            <w:tcW w:w="1878" w:type="dxa"/>
            <w:shd w:val="clear" w:color="auto" w:fill="auto"/>
            <w:tcMar>
              <w:top w:w="58" w:type="dxa"/>
              <w:left w:w="57" w:type="dxa"/>
              <w:bottom w:w="58" w:type="dxa"/>
              <w:right w:w="57" w:type="dxa"/>
            </w:tcMar>
            <w:vAlign w:val="center"/>
          </w:tcPr>
          <w:p w14:paraId="054A6B23" w14:textId="0E09B222" w:rsidR="00E74522" w:rsidRPr="00492C04" w:rsidRDefault="006D5FD0"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 xml:space="preserve">kraj </w:t>
            </w:r>
            <w:r w:rsidR="00E74522" w:rsidRPr="00492C04">
              <w:rPr>
                <w:rFonts w:asciiTheme="minorHAnsi" w:hAnsiTheme="minorHAnsi" w:cstheme="minorHAnsi"/>
                <w:b/>
                <w:bCs/>
                <w:sz w:val="20"/>
                <w:szCs w:val="20"/>
              </w:rPr>
              <w:t>6. razreda</w:t>
            </w:r>
            <w:r w:rsidR="00E74522" w:rsidRPr="00492C04">
              <w:rPr>
                <w:rFonts w:asciiTheme="minorHAnsi" w:hAnsiTheme="minorHAnsi" w:cstheme="minorHAnsi"/>
                <w:b/>
                <w:bCs/>
                <w:sz w:val="20"/>
                <w:szCs w:val="20"/>
              </w:rPr>
              <w:br/>
              <w:t>(11/12 god.)</w:t>
            </w:r>
          </w:p>
        </w:tc>
        <w:tc>
          <w:tcPr>
            <w:tcW w:w="1967" w:type="dxa"/>
            <w:gridSpan w:val="2"/>
            <w:shd w:val="clear" w:color="auto" w:fill="auto"/>
            <w:tcMar>
              <w:top w:w="58" w:type="dxa"/>
              <w:left w:w="57" w:type="dxa"/>
              <w:bottom w:w="58" w:type="dxa"/>
              <w:right w:w="57" w:type="dxa"/>
            </w:tcMar>
            <w:vAlign w:val="center"/>
          </w:tcPr>
          <w:p w14:paraId="12FCE307" w14:textId="314D7688" w:rsidR="00E74522" w:rsidRPr="00492C04" w:rsidRDefault="006D5FD0" w:rsidP="00E74522">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 xml:space="preserve">kraj </w:t>
            </w:r>
            <w:r w:rsidR="00E74522" w:rsidRPr="00492C04">
              <w:rPr>
                <w:rFonts w:asciiTheme="minorHAnsi" w:hAnsiTheme="minorHAnsi" w:cstheme="minorHAnsi"/>
                <w:b/>
                <w:bCs/>
                <w:sz w:val="20"/>
                <w:szCs w:val="20"/>
              </w:rPr>
              <w:t>devetogodišnjega odgoja i obrazovanja</w:t>
            </w:r>
            <w:r w:rsidR="00E74522" w:rsidRPr="00492C04">
              <w:rPr>
                <w:rFonts w:asciiTheme="minorHAnsi" w:hAnsiTheme="minorHAnsi" w:cstheme="minorHAnsi"/>
                <w:b/>
                <w:bCs/>
                <w:sz w:val="20"/>
                <w:szCs w:val="20"/>
              </w:rPr>
              <w:br/>
              <w:t>(14/15 god.)</w:t>
            </w:r>
          </w:p>
        </w:tc>
        <w:tc>
          <w:tcPr>
            <w:tcW w:w="1967" w:type="dxa"/>
            <w:gridSpan w:val="2"/>
            <w:shd w:val="clear" w:color="auto" w:fill="auto"/>
            <w:tcMar>
              <w:top w:w="58" w:type="dxa"/>
              <w:left w:w="57" w:type="dxa"/>
              <w:bottom w:w="58" w:type="dxa"/>
              <w:right w:w="57" w:type="dxa"/>
            </w:tcMar>
            <w:vAlign w:val="center"/>
          </w:tcPr>
          <w:p w14:paraId="0A9E4332" w14:textId="42BF3291" w:rsidR="00E74522" w:rsidRPr="00492C04" w:rsidRDefault="006D5FD0" w:rsidP="00E74522">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 xml:space="preserve">kraj </w:t>
            </w:r>
            <w:r w:rsidR="00E74522" w:rsidRPr="00492C04">
              <w:rPr>
                <w:rFonts w:asciiTheme="minorHAnsi" w:hAnsiTheme="minorHAnsi" w:cstheme="minorHAnsi"/>
                <w:b/>
                <w:bCs/>
                <w:sz w:val="20"/>
                <w:szCs w:val="20"/>
              </w:rPr>
              <w:t>srednjoškolskoga odgoja i obrazovanja</w:t>
            </w:r>
            <w:r w:rsidR="00E74522" w:rsidRPr="00492C04">
              <w:rPr>
                <w:rFonts w:asciiTheme="minorHAnsi" w:hAnsiTheme="minorHAnsi" w:cstheme="minorHAnsi"/>
                <w:b/>
                <w:bCs/>
                <w:sz w:val="20"/>
                <w:szCs w:val="20"/>
              </w:rPr>
              <w:br/>
              <w:t>(18/19 god.)</w:t>
            </w:r>
          </w:p>
        </w:tc>
      </w:tr>
      <w:tr w:rsidR="00E74522" w:rsidRPr="00492C04" w14:paraId="16CE9F9C" w14:textId="77777777" w:rsidTr="00F600EB">
        <w:trPr>
          <w:gridAfter w:val="1"/>
          <w:wAfter w:w="15" w:type="dxa"/>
          <w:trHeight w:val="3858"/>
          <w:jc w:val="center"/>
        </w:trPr>
        <w:tc>
          <w:tcPr>
            <w:tcW w:w="1966" w:type="dxa"/>
            <w:gridSpan w:val="3"/>
            <w:vMerge w:val="restart"/>
            <w:shd w:val="clear" w:color="auto" w:fill="D6DCB4"/>
            <w:tcMar>
              <w:top w:w="58" w:type="dxa"/>
              <w:left w:w="57" w:type="dxa"/>
              <w:bottom w:w="58" w:type="dxa"/>
              <w:right w:w="57" w:type="dxa"/>
            </w:tcMar>
          </w:tcPr>
          <w:p w14:paraId="19356F69" w14:textId="11B169F9"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1.a </w:t>
            </w:r>
            <w:r w:rsidR="006D5FD0" w:rsidRPr="00492C04">
              <w:rPr>
                <w:rFonts w:asciiTheme="minorHAnsi" w:hAnsiTheme="minorHAnsi" w:cstheme="minorHAnsi"/>
                <w:sz w:val="20"/>
                <w:szCs w:val="20"/>
              </w:rPr>
              <w:t xml:space="preserve">imenuje </w:t>
            </w:r>
            <w:r w:rsidRPr="00492C04">
              <w:rPr>
                <w:rFonts w:asciiTheme="minorHAnsi" w:hAnsiTheme="minorHAnsi" w:cstheme="minorHAnsi"/>
                <w:sz w:val="20"/>
                <w:szCs w:val="20"/>
              </w:rPr>
              <w:t>svoj</w:t>
            </w:r>
            <w:r w:rsidR="006D5FD0">
              <w:rPr>
                <w:rFonts w:asciiTheme="minorHAnsi" w:hAnsiTheme="minorHAnsi" w:cstheme="minorHAnsi"/>
                <w:sz w:val="20"/>
                <w:szCs w:val="20"/>
              </w:rPr>
              <w:t>e</w:t>
            </w:r>
            <w:r w:rsidRPr="00492C04">
              <w:rPr>
                <w:rFonts w:asciiTheme="minorHAnsi" w:hAnsiTheme="minorHAnsi" w:cstheme="minorHAnsi"/>
                <w:sz w:val="20"/>
                <w:szCs w:val="20"/>
              </w:rPr>
              <w:t xml:space="preserve"> </w:t>
            </w:r>
            <w:r w:rsidR="006D5FD0">
              <w:rPr>
                <w:rFonts w:asciiTheme="minorHAnsi" w:hAnsiTheme="minorHAnsi" w:cstheme="minorHAnsi"/>
                <w:sz w:val="20"/>
                <w:szCs w:val="20"/>
              </w:rPr>
              <w:t>interese</w:t>
            </w:r>
            <w:r w:rsidRPr="00492C04">
              <w:rPr>
                <w:rFonts w:asciiTheme="minorHAnsi" w:hAnsiTheme="minorHAnsi" w:cstheme="minorHAnsi"/>
                <w:sz w:val="20"/>
                <w:szCs w:val="20"/>
              </w:rPr>
              <w:t xml:space="preserve"> </w:t>
            </w:r>
          </w:p>
          <w:p w14:paraId="31FFC146" w14:textId="626AB583" w:rsidR="00E74522" w:rsidRPr="00492C04" w:rsidRDefault="00E74522" w:rsidP="00E74522">
            <w:pPr>
              <w:spacing w:after="0" w:line="240" w:lineRule="auto"/>
              <w:ind w:left="284" w:hanging="284"/>
              <w:rPr>
                <w:rFonts w:asciiTheme="minorHAnsi" w:hAnsiTheme="minorHAnsi" w:cstheme="minorHAnsi"/>
                <w:sz w:val="20"/>
                <w:szCs w:val="20"/>
              </w:rPr>
            </w:pPr>
            <w:r w:rsidRPr="00492C04">
              <w:rPr>
                <w:rFonts w:asciiTheme="minorHAnsi" w:hAnsiTheme="minorHAnsi" w:cstheme="minorHAnsi"/>
                <w:sz w:val="20"/>
                <w:szCs w:val="20"/>
              </w:rPr>
              <w:t xml:space="preserve">1.b </w:t>
            </w:r>
            <w:r w:rsidR="006D5FD0" w:rsidRPr="00492C04">
              <w:rPr>
                <w:rFonts w:asciiTheme="minorHAnsi" w:hAnsiTheme="minorHAnsi" w:cstheme="minorHAnsi"/>
                <w:sz w:val="20"/>
                <w:szCs w:val="20"/>
              </w:rPr>
              <w:t xml:space="preserve">prepoznaje </w:t>
            </w:r>
            <w:r w:rsidRPr="00492C04">
              <w:rPr>
                <w:rFonts w:asciiTheme="minorHAnsi" w:hAnsiTheme="minorHAnsi" w:cstheme="minorHAnsi"/>
                <w:sz w:val="20"/>
                <w:szCs w:val="20"/>
              </w:rPr>
              <w:t>situacije koje su reali</w:t>
            </w:r>
            <w:r w:rsidR="006D5FD0">
              <w:rPr>
                <w:rFonts w:asciiTheme="minorHAnsi" w:hAnsiTheme="minorHAnsi" w:cstheme="minorHAnsi"/>
                <w:sz w:val="20"/>
                <w:szCs w:val="20"/>
              </w:rPr>
              <w:t>zirane na temelju njegove ideje</w:t>
            </w:r>
          </w:p>
          <w:p w14:paraId="3BA661C3" w14:textId="77777777" w:rsidR="00E74522" w:rsidRPr="00492C04" w:rsidRDefault="00E74522" w:rsidP="00E74522">
            <w:pPr>
              <w:spacing w:after="0" w:line="240" w:lineRule="auto"/>
              <w:ind w:left="284" w:hanging="284"/>
              <w:rPr>
                <w:rFonts w:asciiTheme="minorHAnsi" w:hAnsiTheme="minorHAnsi" w:cstheme="minorHAnsi"/>
                <w:sz w:val="20"/>
                <w:szCs w:val="20"/>
              </w:rPr>
            </w:pPr>
          </w:p>
        </w:tc>
        <w:tc>
          <w:tcPr>
            <w:tcW w:w="1878" w:type="dxa"/>
            <w:gridSpan w:val="4"/>
            <w:vMerge w:val="restart"/>
            <w:shd w:val="clear" w:color="auto" w:fill="EAF1DD"/>
            <w:tcMar>
              <w:top w:w="58" w:type="dxa"/>
              <w:left w:w="57" w:type="dxa"/>
              <w:bottom w:w="58" w:type="dxa"/>
              <w:right w:w="57" w:type="dxa"/>
            </w:tcMar>
          </w:tcPr>
          <w:p w14:paraId="79014CAE" w14:textId="7B5C46A4"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1.a </w:t>
            </w:r>
            <w:r w:rsidR="006D5FD0"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poduzetno djelovanje u neposrednom</w:t>
            </w:r>
            <w:r w:rsidR="006D5FD0">
              <w:rPr>
                <w:rFonts w:asciiTheme="minorHAnsi" w:hAnsiTheme="minorHAnsi" w:cstheme="minorHAnsi"/>
                <w:sz w:val="20"/>
                <w:szCs w:val="20"/>
              </w:rPr>
              <w:t>e okružju (npr. u</w:t>
            </w:r>
            <w:r w:rsidRPr="00492C04">
              <w:rPr>
                <w:rFonts w:asciiTheme="minorHAnsi" w:hAnsiTheme="minorHAnsi" w:cstheme="minorHAnsi"/>
                <w:sz w:val="20"/>
                <w:szCs w:val="20"/>
              </w:rPr>
              <w:t xml:space="preserve"> učionici i</w:t>
            </w:r>
            <w:r w:rsidR="006D5FD0">
              <w:rPr>
                <w:rFonts w:asciiTheme="minorHAnsi" w:hAnsiTheme="minorHAnsi" w:cstheme="minorHAnsi"/>
                <w:sz w:val="20"/>
                <w:szCs w:val="20"/>
              </w:rPr>
              <w:t xml:space="preserve"> u školi)</w:t>
            </w:r>
          </w:p>
          <w:p w14:paraId="41E79D0E"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vMerge w:val="restart"/>
            <w:shd w:val="clear" w:color="auto" w:fill="EAF1DD"/>
            <w:tcMar>
              <w:top w:w="58" w:type="dxa"/>
              <w:left w:w="57" w:type="dxa"/>
              <w:bottom w:w="58" w:type="dxa"/>
              <w:right w:w="57" w:type="dxa"/>
            </w:tcMar>
          </w:tcPr>
          <w:p w14:paraId="6D810703" w14:textId="037D7D6A"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1.a </w:t>
            </w:r>
            <w:r w:rsidR="006D5FD0"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poduzetno djelovanje osoba iz neposrednog</w:t>
            </w:r>
            <w:r w:rsidR="006D5FD0">
              <w:rPr>
                <w:rFonts w:asciiTheme="minorHAnsi" w:hAnsiTheme="minorHAnsi" w:cstheme="minorHAnsi"/>
                <w:sz w:val="20"/>
                <w:szCs w:val="20"/>
              </w:rPr>
              <w:t>a okružja</w:t>
            </w:r>
          </w:p>
          <w:p w14:paraId="09F6F1A2" w14:textId="77777777" w:rsidR="00E74522" w:rsidRPr="00492C04" w:rsidRDefault="00E74522" w:rsidP="00E74522">
            <w:pPr>
              <w:spacing w:after="0" w:line="240" w:lineRule="auto"/>
              <w:rPr>
                <w:rFonts w:asciiTheme="minorHAnsi" w:hAnsiTheme="minorHAnsi" w:cstheme="minorHAnsi"/>
                <w:sz w:val="20"/>
                <w:szCs w:val="20"/>
              </w:rPr>
            </w:pPr>
          </w:p>
          <w:p w14:paraId="61A08AEC" w14:textId="4828B5AF" w:rsidR="00DD7EE4" w:rsidRDefault="00DD7EE4" w:rsidP="00E74522">
            <w:pPr>
              <w:spacing w:after="0" w:line="240" w:lineRule="auto"/>
              <w:rPr>
                <w:rFonts w:asciiTheme="minorHAnsi" w:hAnsiTheme="minorHAnsi" w:cstheme="minorHAnsi"/>
                <w:sz w:val="20"/>
                <w:szCs w:val="20"/>
              </w:rPr>
            </w:pPr>
          </w:p>
          <w:p w14:paraId="5CCECDF8" w14:textId="04C0834E" w:rsidR="00DD7EE4" w:rsidRDefault="00DD7EE4" w:rsidP="00DD7EE4">
            <w:pPr>
              <w:rPr>
                <w:rFonts w:asciiTheme="minorHAnsi" w:hAnsiTheme="minorHAnsi" w:cstheme="minorHAnsi"/>
                <w:sz w:val="20"/>
                <w:szCs w:val="20"/>
              </w:rPr>
            </w:pPr>
          </w:p>
          <w:p w14:paraId="687A0380" w14:textId="77777777" w:rsidR="00E74522" w:rsidRPr="00DD7EE4" w:rsidRDefault="00E74522" w:rsidP="006752E8">
            <w:pPr>
              <w:jc w:val="right"/>
              <w:rPr>
                <w:rFonts w:asciiTheme="minorHAnsi" w:hAnsiTheme="minorHAnsi" w:cstheme="minorHAnsi"/>
                <w:sz w:val="20"/>
                <w:szCs w:val="20"/>
              </w:rPr>
            </w:pPr>
          </w:p>
        </w:tc>
        <w:tc>
          <w:tcPr>
            <w:tcW w:w="1967" w:type="dxa"/>
            <w:gridSpan w:val="2"/>
            <w:vMerge w:val="restart"/>
            <w:shd w:val="clear" w:color="auto" w:fill="EAF1DD"/>
            <w:tcMar>
              <w:top w:w="58" w:type="dxa"/>
              <w:left w:w="57" w:type="dxa"/>
              <w:bottom w:w="58" w:type="dxa"/>
              <w:right w:w="57" w:type="dxa"/>
            </w:tcMar>
          </w:tcPr>
          <w:p w14:paraId="66FE6CFA" w14:textId="2206CD9C" w:rsidR="00E74522" w:rsidRPr="00492C04" w:rsidRDefault="00E74522" w:rsidP="00E74522">
            <w:pPr>
              <w:spacing w:after="0" w:line="240" w:lineRule="auto"/>
              <w:ind w:left="229" w:hanging="229"/>
              <w:rPr>
                <w:rFonts w:asciiTheme="minorHAnsi" w:hAnsiTheme="minorHAnsi" w:cstheme="minorHAnsi"/>
                <w:sz w:val="20"/>
                <w:szCs w:val="20"/>
              </w:rPr>
            </w:pPr>
            <w:r w:rsidRPr="00492C04">
              <w:rPr>
                <w:rFonts w:asciiTheme="minorHAnsi" w:hAnsiTheme="minorHAnsi" w:cstheme="minorHAnsi"/>
                <w:sz w:val="20"/>
                <w:szCs w:val="20"/>
              </w:rPr>
              <w:t xml:space="preserve">1.a </w:t>
            </w:r>
            <w:r w:rsidR="006D5FD0"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razliku između pojmova podu</w:t>
            </w:r>
            <w:r w:rsidR="006D5FD0">
              <w:rPr>
                <w:rFonts w:asciiTheme="minorHAnsi" w:hAnsiTheme="minorHAnsi" w:cstheme="minorHAnsi"/>
                <w:sz w:val="20"/>
                <w:szCs w:val="20"/>
              </w:rPr>
              <w:t>zetnik i djelovati poduzetnički</w:t>
            </w:r>
          </w:p>
          <w:p w14:paraId="49A7AC94" w14:textId="77777777" w:rsidR="00E74522" w:rsidRPr="00492C04" w:rsidRDefault="00E74522" w:rsidP="00E74522">
            <w:pPr>
              <w:spacing w:after="0" w:line="240" w:lineRule="auto"/>
              <w:rPr>
                <w:rFonts w:asciiTheme="minorHAnsi" w:hAnsiTheme="minorHAnsi" w:cstheme="minorHAnsi"/>
                <w:sz w:val="20"/>
                <w:szCs w:val="20"/>
              </w:rPr>
            </w:pPr>
          </w:p>
          <w:p w14:paraId="409489F9"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shd w:val="clear" w:color="auto" w:fill="EAF1DD"/>
            <w:tcMar>
              <w:top w:w="58" w:type="dxa"/>
              <w:left w:w="57" w:type="dxa"/>
              <w:bottom w:w="58" w:type="dxa"/>
              <w:right w:w="57" w:type="dxa"/>
            </w:tcMar>
          </w:tcPr>
          <w:p w14:paraId="1D7DF7FD" w14:textId="51564ED5" w:rsidR="00E74522" w:rsidRPr="00492C04" w:rsidRDefault="00E74522" w:rsidP="00E74522">
            <w:pPr>
              <w:shd w:val="clear" w:color="auto" w:fill="EAF1DD"/>
              <w:spacing w:after="0" w:line="240" w:lineRule="auto"/>
              <w:ind w:left="198" w:hanging="198"/>
              <w:rPr>
                <w:rFonts w:asciiTheme="minorHAnsi" w:hAnsiTheme="minorHAnsi" w:cstheme="minorHAnsi"/>
                <w:sz w:val="20"/>
                <w:szCs w:val="20"/>
              </w:rPr>
            </w:pPr>
            <w:r w:rsidRPr="00492C04">
              <w:rPr>
                <w:rFonts w:asciiTheme="minorHAnsi" w:hAnsiTheme="minorHAnsi" w:cstheme="minorHAnsi"/>
                <w:sz w:val="20"/>
                <w:szCs w:val="20"/>
              </w:rPr>
              <w:t xml:space="preserve">1.a </w:t>
            </w:r>
            <w:r w:rsidR="006D5FD0"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različite oblike </w:t>
            </w:r>
            <w:r w:rsidR="006D5FD0" w:rsidRPr="00492C04">
              <w:rPr>
                <w:rFonts w:asciiTheme="minorHAnsi" w:hAnsiTheme="minorHAnsi" w:cstheme="minorHAnsi"/>
                <w:sz w:val="20"/>
                <w:szCs w:val="20"/>
              </w:rPr>
              <w:t xml:space="preserve">poduzetnoga </w:t>
            </w:r>
            <w:r w:rsidRPr="00492C04">
              <w:rPr>
                <w:rFonts w:asciiTheme="minorHAnsi" w:hAnsiTheme="minorHAnsi" w:cstheme="minorHAnsi"/>
                <w:sz w:val="20"/>
                <w:szCs w:val="20"/>
              </w:rPr>
              <w:t>djelovanja u odnos</w:t>
            </w:r>
            <w:r w:rsidR="00900DA0">
              <w:rPr>
                <w:rFonts w:asciiTheme="minorHAnsi" w:hAnsiTheme="minorHAnsi" w:cstheme="minorHAnsi"/>
                <w:sz w:val="20"/>
                <w:szCs w:val="20"/>
              </w:rPr>
              <w:t>u na osobne i društvene ciljeve</w:t>
            </w:r>
          </w:p>
          <w:p w14:paraId="049F7949" w14:textId="458570A8" w:rsidR="00E74522" w:rsidRPr="00492C04" w:rsidRDefault="00E74522" w:rsidP="00E74522">
            <w:pPr>
              <w:shd w:val="clear" w:color="auto" w:fill="EAF1DD"/>
              <w:spacing w:after="0" w:line="240" w:lineRule="auto"/>
              <w:ind w:left="198" w:hanging="198"/>
              <w:rPr>
                <w:rFonts w:asciiTheme="minorHAnsi" w:hAnsiTheme="minorHAnsi" w:cstheme="minorHAnsi"/>
                <w:sz w:val="20"/>
                <w:szCs w:val="20"/>
              </w:rPr>
            </w:pPr>
            <w:r w:rsidRPr="00492C04">
              <w:rPr>
                <w:rFonts w:asciiTheme="minorHAnsi" w:hAnsiTheme="minorHAnsi" w:cstheme="minorHAnsi"/>
                <w:sz w:val="20"/>
                <w:szCs w:val="20"/>
              </w:rPr>
              <w:t xml:space="preserve">1.b </w:t>
            </w:r>
            <w:r w:rsidR="00900DA0"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resurse za poduzetno djelovanje kako bi donio o</w:t>
            </w:r>
            <w:r w:rsidR="00900DA0">
              <w:rPr>
                <w:rFonts w:asciiTheme="minorHAnsi" w:hAnsiTheme="minorHAnsi" w:cstheme="minorHAnsi"/>
                <w:sz w:val="20"/>
                <w:szCs w:val="20"/>
              </w:rPr>
              <w:t>dluke u različitim situacijama</w:t>
            </w:r>
          </w:p>
          <w:p w14:paraId="74FC86DC" w14:textId="695CA99B" w:rsidR="00E74522" w:rsidRPr="00492C04" w:rsidRDefault="00E74522" w:rsidP="00E74522">
            <w:pPr>
              <w:spacing w:after="0" w:line="240" w:lineRule="auto"/>
              <w:ind w:left="198" w:hanging="198"/>
              <w:rPr>
                <w:rFonts w:asciiTheme="minorHAnsi" w:hAnsiTheme="minorHAnsi" w:cstheme="minorHAnsi"/>
                <w:sz w:val="20"/>
                <w:szCs w:val="20"/>
              </w:rPr>
            </w:pPr>
            <w:r w:rsidRPr="00492C04">
              <w:rPr>
                <w:rFonts w:asciiTheme="minorHAnsi" w:hAnsiTheme="minorHAnsi" w:cstheme="minorHAnsi"/>
                <w:sz w:val="20"/>
                <w:szCs w:val="20"/>
              </w:rPr>
              <w:t xml:space="preserve">1.c </w:t>
            </w:r>
            <w:r w:rsidR="00900DA0"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 xml:space="preserve">poduzetno djelovanje s </w:t>
            </w:r>
            <w:r w:rsidR="00900DA0" w:rsidRPr="00492C04">
              <w:rPr>
                <w:rFonts w:asciiTheme="minorHAnsi" w:hAnsiTheme="minorHAnsi" w:cstheme="minorHAnsi"/>
                <w:sz w:val="20"/>
                <w:szCs w:val="20"/>
              </w:rPr>
              <w:t>razvojem</w:t>
            </w:r>
            <w:r w:rsidR="00900DA0">
              <w:rPr>
                <w:rFonts w:asciiTheme="minorHAnsi" w:hAnsiTheme="minorHAnsi" w:cstheme="minorHAnsi"/>
                <w:sz w:val="20"/>
                <w:szCs w:val="20"/>
              </w:rPr>
              <w:t xml:space="preserve"> pojedinca i društva</w:t>
            </w:r>
          </w:p>
        </w:tc>
      </w:tr>
      <w:tr w:rsidR="00E74522" w:rsidRPr="00492C04" w14:paraId="478DF402" w14:textId="77777777" w:rsidTr="00F600EB">
        <w:trPr>
          <w:gridAfter w:val="1"/>
          <w:wAfter w:w="15" w:type="dxa"/>
          <w:trHeight w:val="1292"/>
          <w:jc w:val="center"/>
        </w:trPr>
        <w:tc>
          <w:tcPr>
            <w:tcW w:w="1966" w:type="dxa"/>
            <w:gridSpan w:val="3"/>
            <w:vMerge/>
            <w:shd w:val="clear" w:color="auto" w:fill="D6DCB4"/>
            <w:tcMar>
              <w:top w:w="58" w:type="dxa"/>
              <w:left w:w="57" w:type="dxa"/>
              <w:bottom w:w="58" w:type="dxa"/>
              <w:right w:w="57" w:type="dxa"/>
            </w:tcMar>
          </w:tcPr>
          <w:p w14:paraId="0FCDD68D" w14:textId="77777777" w:rsidR="00E74522" w:rsidRPr="00492C04" w:rsidRDefault="00E74522" w:rsidP="00E74522">
            <w:pPr>
              <w:spacing w:after="0" w:line="240" w:lineRule="auto"/>
              <w:ind w:left="284" w:hanging="284"/>
              <w:rPr>
                <w:rFonts w:asciiTheme="minorHAnsi" w:hAnsiTheme="minorHAnsi" w:cstheme="minorHAnsi"/>
                <w:sz w:val="20"/>
                <w:szCs w:val="20"/>
              </w:rPr>
            </w:pPr>
          </w:p>
        </w:tc>
        <w:tc>
          <w:tcPr>
            <w:tcW w:w="1878" w:type="dxa"/>
            <w:gridSpan w:val="4"/>
            <w:vMerge/>
            <w:shd w:val="clear" w:color="auto" w:fill="EAF1DD"/>
            <w:tcMar>
              <w:top w:w="58" w:type="dxa"/>
              <w:left w:w="57" w:type="dxa"/>
              <w:bottom w:w="58" w:type="dxa"/>
              <w:right w:w="57" w:type="dxa"/>
            </w:tcMar>
          </w:tcPr>
          <w:p w14:paraId="66AC9F82"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vMerge/>
            <w:shd w:val="clear" w:color="auto" w:fill="EAF1DD"/>
            <w:tcMar>
              <w:top w:w="58" w:type="dxa"/>
              <w:left w:w="57" w:type="dxa"/>
              <w:bottom w:w="58" w:type="dxa"/>
              <w:right w:w="57" w:type="dxa"/>
            </w:tcMar>
          </w:tcPr>
          <w:p w14:paraId="07703897"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vMerge/>
            <w:shd w:val="clear" w:color="auto" w:fill="EAF1DD"/>
            <w:tcMar>
              <w:top w:w="58" w:type="dxa"/>
              <w:left w:w="57" w:type="dxa"/>
              <w:bottom w:w="58" w:type="dxa"/>
              <w:right w:w="57" w:type="dxa"/>
            </w:tcMar>
          </w:tcPr>
          <w:p w14:paraId="77379DB8"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shd w:val="clear" w:color="auto" w:fill="D6DCB4"/>
            <w:tcMar>
              <w:top w:w="58" w:type="dxa"/>
              <w:left w:w="57" w:type="dxa"/>
              <w:bottom w:w="58" w:type="dxa"/>
              <w:right w:w="57" w:type="dxa"/>
            </w:tcMar>
          </w:tcPr>
          <w:p w14:paraId="2BAA83C5" w14:textId="7AAD3679" w:rsidR="00E74522" w:rsidRPr="00492C04" w:rsidRDefault="00176BFB" w:rsidP="00900DA0">
            <w:pPr>
              <w:spacing w:after="0" w:line="240" w:lineRule="auto"/>
              <w:ind w:left="231" w:hanging="231"/>
              <w:rPr>
                <w:rFonts w:asciiTheme="minorHAnsi" w:hAnsiTheme="minorHAnsi" w:cstheme="minorHAnsi"/>
                <w:sz w:val="20"/>
                <w:szCs w:val="20"/>
              </w:rPr>
            </w:pPr>
            <w:r w:rsidRPr="00492C04">
              <w:rPr>
                <w:rFonts w:asciiTheme="minorHAnsi" w:hAnsiTheme="minorHAnsi" w:cstheme="minorHAnsi"/>
                <w:sz w:val="20"/>
                <w:szCs w:val="20"/>
              </w:rPr>
              <w:t>1.d</w:t>
            </w:r>
            <w:r w:rsidR="00E74522" w:rsidRPr="00492C04">
              <w:rPr>
                <w:rFonts w:asciiTheme="minorHAnsi" w:hAnsiTheme="minorHAnsi" w:cstheme="minorHAnsi"/>
                <w:sz w:val="20"/>
                <w:szCs w:val="20"/>
              </w:rPr>
              <w:t xml:space="preserve"> </w:t>
            </w:r>
            <w:r w:rsidR="00900DA0" w:rsidRPr="00492C04">
              <w:rPr>
                <w:rFonts w:asciiTheme="minorHAnsi" w:hAnsiTheme="minorHAnsi" w:cstheme="minorHAnsi"/>
                <w:sz w:val="20"/>
                <w:szCs w:val="20"/>
              </w:rPr>
              <w:t xml:space="preserve">prepoznaje </w:t>
            </w:r>
            <w:r w:rsidR="00E74522" w:rsidRPr="00492C04">
              <w:rPr>
                <w:rFonts w:asciiTheme="minorHAnsi" w:hAnsiTheme="minorHAnsi" w:cstheme="minorHAnsi"/>
                <w:sz w:val="20"/>
                <w:szCs w:val="20"/>
              </w:rPr>
              <w:t xml:space="preserve">poduzetnički potencijal u sebi te razvija vještine </w:t>
            </w:r>
            <w:r w:rsidR="00900DA0" w:rsidRPr="00492C04">
              <w:rPr>
                <w:rFonts w:asciiTheme="minorHAnsi" w:hAnsiTheme="minorHAnsi" w:cstheme="minorHAnsi"/>
                <w:sz w:val="20"/>
                <w:szCs w:val="20"/>
              </w:rPr>
              <w:t xml:space="preserve">poduzetnoga </w:t>
            </w:r>
            <w:r w:rsidR="00E74522" w:rsidRPr="00492C04">
              <w:rPr>
                <w:rFonts w:asciiTheme="minorHAnsi" w:hAnsiTheme="minorHAnsi" w:cstheme="minorHAnsi"/>
                <w:sz w:val="20"/>
                <w:szCs w:val="20"/>
              </w:rPr>
              <w:t>djelovanja</w:t>
            </w:r>
          </w:p>
        </w:tc>
      </w:tr>
      <w:tr w:rsidR="00E74522" w:rsidRPr="00492C04" w14:paraId="447ABA3D" w14:textId="77777777" w:rsidTr="00F600EB">
        <w:trPr>
          <w:gridAfter w:val="1"/>
          <w:wAfter w:w="15" w:type="dxa"/>
          <w:trHeight w:val="4457"/>
          <w:jc w:val="center"/>
        </w:trPr>
        <w:tc>
          <w:tcPr>
            <w:tcW w:w="1966" w:type="dxa"/>
            <w:gridSpan w:val="3"/>
            <w:vMerge w:val="restart"/>
            <w:shd w:val="clear" w:color="auto" w:fill="EAF1DD"/>
            <w:tcMar>
              <w:top w:w="58" w:type="dxa"/>
              <w:left w:w="57" w:type="dxa"/>
              <w:bottom w:w="58" w:type="dxa"/>
              <w:right w:w="57" w:type="dxa"/>
            </w:tcMar>
          </w:tcPr>
          <w:p w14:paraId="2BD6C998" w14:textId="5096841C" w:rsidR="00E74522" w:rsidRPr="00492C04" w:rsidRDefault="00E74522" w:rsidP="00E74522">
            <w:pPr>
              <w:spacing w:after="0" w:line="240" w:lineRule="auto"/>
              <w:ind w:left="142" w:hanging="142"/>
              <w:rPr>
                <w:rFonts w:asciiTheme="minorHAnsi" w:hAnsiTheme="minorHAnsi" w:cstheme="minorHAnsi"/>
                <w:sz w:val="20"/>
                <w:szCs w:val="20"/>
              </w:rPr>
            </w:pPr>
            <w:r w:rsidRPr="00492C04">
              <w:rPr>
                <w:rFonts w:asciiTheme="minorHAnsi" w:hAnsiTheme="minorHAnsi" w:cstheme="minorHAnsi"/>
                <w:sz w:val="20"/>
                <w:szCs w:val="20"/>
              </w:rPr>
              <w:t>2.a</w:t>
            </w:r>
            <w:r w:rsidRPr="00492C04">
              <w:rPr>
                <w:rFonts w:asciiTheme="minorHAnsi" w:hAnsiTheme="minorHAnsi" w:cstheme="minorHAnsi"/>
                <w:color w:val="FF0000"/>
                <w:sz w:val="20"/>
                <w:szCs w:val="20"/>
              </w:rPr>
              <w:t xml:space="preserve"> </w:t>
            </w:r>
            <w:r w:rsidR="00A95016"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 xml:space="preserve">zanimanja osoba iz neposrednoga okružja </w:t>
            </w:r>
          </w:p>
          <w:p w14:paraId="6A009007" w14:textId="77777777" w:rsidR="00E74522" w:rsidRPr="00492C04" w:rsidRDefault="00E74522" w:rsidP="00E74522">
            <w:pPr>
              <w:spacing w:after="0" w:line="240" w:lineRule="auto"/>
              <w:ind w:left="284" w:hanging="284"/>
              <w:rPr>
                <w:rFonts w:asciiTheme="minorHAnsi" w:hAnsiTheme="minorHAnsi" w:cstheme="minorHAnsi"/>
                <w:sz w:val="20"/>
                <w:szCs w:val="20"/>
              </w:rPr>
            </w:pPr>
          </w:p>
        </w:tc>
        <w:tc>
          <w:tcPr>
            <w:tcW w:w="1878" w:type="dxa"/>
            <w:gridSpan w:val="4"/>
            <w:vMerge w:val="restart"/>
            <w:shd w:val="clear" w:color="auto" w:fill="EAF1DD"/>
            <w:tcMar>
              <w:top w:w="58" w:type="dxa"/>
              <w:left w:w="57" w:type="dxa"/>
              <w:bottom w:w="58" w:type="dxa"/>
              <w:right w:w="57" w:type="dxa"/>
            </w:tcMar>
          </w:tcPr>
          <w:p w14:paraId="32A24525" w14:textId="7F35BF00"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2.a </w:t>
            </w:r>
            <w:r w:rsidR="00A95016" w:rsidRPr="00492C04">
              <w:rPr>
                <w:rFonts w:asciiTheme="minorHAnsi" w:hAnsiTheme="minorHAnsi" w:cstheme="minorHAnsi"/>
                <w:sz w:val="20"/>
                <w:szCs w:val="20"/>
              </w:rPr>
              <w:t xml:space="preserve">prepoznaje </w:t>
            </w:r>
            <w:r w:rsidR="00A95016">
              <w:rPr>
                <w:rFonts w:asciiTheme="minorHAnsi" w:hAnsiTheme="minorHAnsi" w:cstheme="minorHAnsi"/>
                <w:sz w:val="20"/>
                <w:szCs w:val="20"/>
              </w:rPr>
              <w:t>faze realizacije ideje</w:t>
            </w:r>
          </w:p>
          <w:p w14:paraId="164365CD" w14:textId="1204DE3C"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2.b </w:t>
            </w:r>
            <w:r w:rsidR="00A95016" w:rsidRPr="00492C04">
              <w:rPr>
                <w:rFonts w:asciiTheme="minorHAnsi" w:hAnsiTheme="minorHAnsi" w:cstheme="minorHAnsi"/>
                <w:sz w:val="20"/>
                <w:szCs w:val="20"/>
              </w:rPr>
              <w:t xml:space="preserve">imenuje </w:t>
            </w:r>
            <w:r w:rsidRPr="00492C04">
              <w:rPr>
                <w:rFonts w:asciiTheme="minorHAnsi" w:hAnsiTheme="minorHAnsi" w:cstheme="minorHAnsi"/>
                <w:sz w:val="20"/>
                <w:szCs w:val="20"/>
              </w:rPr>
              <w:t>oblike poduzetništva (</w:t>
            </w:r>
            <w:r w:rsidR="00A95016">
              <w:rPr>
                <w:rFonts w:asciiTheme="minorHAnsi" w:hAnsiTheme="minorHAnsi" w:cstheme="minorHAnsi"/>
                <w:sz w:val="20"/>
                <w:szCs w:val="20"/>
              </w:rPr>
              <w:t>obrti</w:t>
            </w:r>
            <w:r w:rsidRPr="00492C04">
              <w:rPr>
                <w:rFonts w:asciiTheme="minorHAnsi" w:hAnsiTheme="minorHAnsi" w:cstheme="minorHAnsi"/>
                <w:sz w:val="20"/>
                <w:szCs w:val="20"/>
              </w:rPr>
              <w:t>, udrug</w:t>
            </w:r>
            <w:r w:rsidR="00A95016">
              <w:rPr>
                <w:rFonts w:asciiTheme="minorHAnsi" w:hAnsiTheme="minorHAnsi" w:cstheme="minorHAnsi"/>
                <w:sz w:val="20"/>
                <w:szCs w:val="20"/>
              </w:rPr>
              <w:t>e, javne ustanove, poduzeća...)</w:t>
            </w:r>
          </w:p>
          <w:p w14:paraId="32A51648" w14:textId="264EFAA6"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2.c </w:t>
            </w:r>
            <w:r w:rsidR="00A95016"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što je račun i priznanica</w:t>
            </w:r>
          </w:p>
          <w:p w14:paraId="02549377" w14:textId="6318C9EB"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2.d </w:t>
            </w:r>
            <w:r w:rsidR="00A95016"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 xml:space="preserve">proizvod i </w:t>
            </w:r>
            <w:r w:rsidR="00A95016">
              <w:rPr>
                <w:rFonts w:asciiTheme="minorHAnsi" w:hAnsiTheme="minorHAnsi" w:cstheme="minorHAnsi"/>
                <w:sz w:val="20"/>
                <w:szCs w:val="20"/>
              </w:rPr>
              <w:t>uslugu na jednostavnome primjeru</w:t>
            </w:r>
          </w:p>
          <w:p w14:paraId="01A9DE67" w14:textId="77777777" w:rsidR="00E74522" w:rsidRPr="00492C04" w:rsidRDefault="00E74522" w:rsidP="00E74522">
            <w:pPr>
              <w:spacing w:after="0" w:line="240" w:lineRule="auto"/>
              <w:ind w:left="228" w:hanging="228"/>
              <w:rPr>
                <w:rFonts w:asciiTheme="minorHAnsi" w:hAnsiTheme="minorHAnsi" w:cstheme="minorHAnsi"/>
                <w:sz w:val="20"/>
                <w:szCs w:val="20"/>
              </w:rPr>
            </w:pPr>
          </w:p>
        </w:tc>
        <w:tc>
          <w:tcPr>
            <w:tcW w:w="1878" w:type="dxa"/>
            <w:vMerge w:val="restart"/>
            <w:shd w:val="clear" w:color="auto" w:fill="EAF1DD"/>
            <w:tcMar>
              <w:top w:w="58" w:type="dxa"/>
              <w:left w:w="57" w:type="dxa"/>
              <w:bottom w:w="58" w:type="dxa"/>
              <w:right w:w="57" w:type="dxa"/>
            </w:tcMar>
          </w:tcPr>
          <w:p w14:paraId="6CC5C24D" w14:textId="4D0234AB"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2.a </w:t>
            </w:r>
            <w:r w:rsidR="00A95016" w:rsidRPr="00492C04">
              <w:rPr>
                <w:rFonts w:asciiTheme="minorHAnsi" w:hAnsiTheme="minorHAnsi" w:cstheme="minorHAnsi"/>
                <w:sz w:val="20"/>
                <w:szCs w:val="20"/>
              </w:rPr>
              <w:t xml:space="preserve">predstavlja </w:t>
            </w:r>
            <w:r w:rsidRPr="00492C04">
              <w:rPr>
                <w:rFonts w:asciiTheme="minorHAnsi" w:hAnsiTheme="minorHAnsi" w:cstheme="minorHAnsi"/>
                <w:sz w:val="20"/>
                <w:szCs w:val="20"/>
              </w:rPr>
              <w:t>svoju poduzetničku ideju kroz</w:t>
            </w:r>
            <w:r w:rsidR="00A95016">
              <w:rPr>
                <w:rFonts w:asciiTheme="minorHAnsi" w:hAnsiTheme="minorHAnsi" w:cstheme="minorHAnsi"/>
                <w:sz w:val="20"/>
                <w:szCs w:val="20"/>
              </w:rPr>
              <w:t xml:space="preserve"> faze realizacije ideje u djelo</w:t>
            </w:r>
          </w:p>
          <w:p w14:paraId="79BBED3D" w14:textId="54700B52"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 2.b </w:t>
            </w:r>
            <w:r w:rsidR="00A95016"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oblike poduzetništva (</w:t>
            </w:r>
            <w:r w:rsidR="00A95016">
              <w:rPr>
                <w:rFonts w:asciiTheme="minorHAnsi" w:hAnsiTheme="minorHAnsi" w:cstheme="minorHAnsi"/>
                <w:sz w:val="20"/>
                <w:szCs w:val="20"/>
              </w:rPr>
              <w:t>obrti</w:t>
            </w:r>
            <w:r w:rsidRPr="00492C04">
              <w:rPr>
                <w:rFonts w:asciiTheme="minorHAnsi" w:hAnsiTheme="minorHAnsi" w:cstheme="minorHAnsi"/>
                <w:sz w:val="20"/>
                <w:szCs w:val="20"/>
              </w:rPr>
              <w:t>, udruge, poduzeća, kompanije, vladin</w:t>
            </w:r>
            <w:r w:rsidR="00A95016">
              <w:rPr>
                <w:rFonts w:asciiTheme="minorHAnsi" w:hAnsiTheme="minorHAnsi" w:cstheme="minorHAnsi"/>
                <w:sz w:val="20"/>
                <w:szCs w:val="20"/>
              </w:rPr>
              <w:t>/nevladin sektor, profitni/</w:t>
            </w:r>
            <w:r w:rsidRPr="00492C04">
              <w:rPr>
                <w:rFonts w:asciiTheme="minorHAnsi" w:hAnsiTheme="minorHAnsi" w:cstheme="minorHAnsi"/>
                <w:sz w:val="20"/>
                <w:szCs w:val="20"/>
              </w:rPr>
              <w:t>neprofitni sektor, zadruge</w:t>
            </w:r>
            <w:r w:rsidR="00A95016">
              <w:rPr>
                <w:rFonts w:asciiTheme="minorHAnsi" w:hAnsiTheme="minorHAnsi" w:cstheme="minorHAnsi"/>
                <w:sz w:val="20"/>
                <w:szCs w:val="20"/>
              </w:rPr>
              <w:t xml:space="preserve"> –</w:t>
            </w:r>
            <w:r w:rsidRPr="00492C04">
              <w:rPr>
                <w:rFonts w:asciiTheme="minorHAnsi" w:hAnsiTheme="minorHAnsi" w:cstheme="minorHAnsi"/>
                <w:sz w:val="20"/>
                <w:szCs w:val="20"/>
              </w:rPr>
              <w:t xml:space="preserve"> tradicionalno, korporat</w:t>
            </w:r>
            <w:r w:rsidR="00A95016">
              <w:rPr>
                <w:rFonts w:asciiTheme="minorHAnsi" w:hAnsiTheme="minorHAnsi" w:cstheme="minorHAnsi"/>
                <w:sz w:val="20"/>
                <w:szCs w:val="20"/>
              </w:rPr>
              <w:t>ivno i socijalno poduzetništvo)</w:t>
            </w:r>
          </w:p>
          <w:p w14:paraId="39893220" w14:textId="05EB59DA"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2.c </w:t>
            </w:r>
            <w:r w:rsidR="00C80CE6"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pojmove</w:t>
            </w:r>
            <w:r w:rsidR="00C80CE6">
              <w:rPr>
                <w:rFonts w:asciiTheme="minorHAnsi" w:hAnsiTheme="minorHAnsi" w:cstheme="minorHAnsi"/>
                <w:sz w:val="20"/>
                <w:szCs w:val="20"/>
              </w:rPr>
              <w:t xml:space="preserve">: </w:t>
            </w:r>
            <w:r w:rsidR="00C80CE6" w:rsidRPr="00C80CE6">
              <w:rPr>
                <w:rFonts w:asciiTheme="minorHAnsi" w:hAnsiTheme="minorHAnsi" w:cstheme="minorHAnsi"/>
                <w:i/>
                <w:sz w:val="20"/>
                <w:szCs w:val="20"/>
              </w:rPr>
              <w:lastRenderedPageBreak/>
              <w:t>prihod</w:t>
            </w:r>
            <w:r w:rsidR="00C80CE6">
              <w:rPr>
                <w:rFonts w:asciiTheme="minorHAnsi" w:hAnsiTheme="minorHAnsi" w:cstheme="minorHAnsi"/>
                <w:sz w:val="20"/>
                <w:szCs w:val="20"/>
              </w:rPr>
              <w:t xml:space="preserve"> i </w:t>
            </w:r>
            <w:r w:rsidR="00C80CE6" w:rsidRPr="00C80CE6">
              <w:rPr>
                <w:rFonts w:asciiTheme="minorHAnsi" w:hAnsiTheme="minorHAnsi" w:cstheme="minorHAnsi"/>
                <w:i/>
                <w:sz w:val="20"/>
                <w:szCs w:val="20"/>
              </w:rPr>
              <w:t>troškovi</w:t>
            </w:r>
          </w:p>
          <w:p w14:paraId="5F54BDEE" w14:textId="0D978AB1"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2.d </w:t>
            </w:r>
            <w:r w:rsidR="00C80CE6" w:rsidRPr="00492C04">
              <w:rPr>
                <w:rFonts w:asciiTheme="minorHAnsi" w:hAnsiTheme="minorHAnsi" w:cstheme="minorHAnsi"/>
                <w:sz w:val="20"/>
                <w:szCs w:val="20"/>
              </w:rPr>
              <w:t xml:space="preserve">identificira </w:t>
            </w:r>
            <w:r w:rsidR="00C80CE6">
              <w:rPr>
                <w:rFonts w:asciiTheme="minorHAnsi" w:hAnsiTheme="minorHAnsi" w:cstheme="minorHAnsi"/>
                <w:sz w:val="20"/>
                <w:szCs w:val="20"/>
              </w:rPr>
              <w:t>koristi</w:t>
            </w:r>
            <w:r w:rsidRPr="00492C04">
              <w:rPr>
                <w:rFonts w:asciiTheme="minorHAnsi" w:hAnsiTheme="minorHAnsi" w:cstheme="minorHAnsi"/>
                <w:sz w:val="20"/>
                <w:szCs w:val="20"/>
              </w:rPr>
              <w:t xml:space="preserve"> od volonterskog</w:t>
            </w:r>
            <w:r w:rsidR="00C80CE6">
              <w:rPr>
                <w:rFonts w:asciiTheme="minorHAnsi" w:hAnsiTheme="minorHAnsi" w:cstheme="minorHAnsi"/>
                <w:sz w:val="20"/>
                <w:szCs w:val="20"/>
              </w:rPr>
              <w:t>a</w:t>
            </w:r>
            <w:r w:rsidRPr="00492C04">
              <w:rPr>
                <w:rFonts w:asciiTheme="minorHAnsi" w:hAnsiTheme="minorHAnsi" w:cstheme="minorHAnsi"/>
                <w:sz w:val="20"/>
                <w:szCs w:val="20"/>
              </w:rPr>
              <w:t xml:space="preserve"> rad</w:t>
            </w:r>
            <w:r w:rsidR="00C80CE6">
              <w:rPr>
                <w:rFonts w:asciiTheme="minorHAnsi" w:hAnsiTheme="minorHAnsi" w:cstheme="minorHAnsi"/>
                <w:sz w:val="20"/>
                <w:szCs w:val="20"/>
              </w:rPr>
              <w:t>a za pojedinca i za društvo</w:t>
            </w:r>
          </w:p>
          <w:p w14:paraId="5107382A" w14:textId="2A35E6B7" w:rsidR="00E74522" w:rsidRPr="00492C04" w:rsidRDefault="00C80CE6" w:rsidP="00E74522">
            <w:pPr>
              <w:spacing w:after="0" w:line="240" w:lineRule="auto"/>
              <w:ind w:left="228" w:hanging="228"/>
              <w:rPr>
                <w:rFonts w:asciiTheme="minorHAnsi" w:hAnsiTheme="minorHAnsi" w:cstheme="minorHAnsi"/>
                <w:sz w:val="20"/>
                <w:szCs w:val="20"/>
              </w:rPr>
            </w:pPr>
            <w:r>
              <w:rPr>
                <w:rFonts w:asciiTheme="minorHAnsi" w:hAnsiTheme="minorHAnsi" w:cstheme="minorHAnsi"/>
                <w:sz w:val="20"/>
                <w:szCs w:val="20"/>
              </w:rPr>
              <w:t>2.e</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daje </w:t>
            </w:r>
            <w:r w:rsidR="00E74522" w:rsidRPr="00492C04">
              <w:rPr>
                <w:rFonts w:asciiTheme="minorHAnsi" w:hAnsiTheme="minorHAnsi" w:cstheme="minorHAnsi"/>
                <w:sz w:val="20"/>
                <w:szCs w:val="20"/>
              </w:rPr>
              <w:t>primjere ljudi s ulogama proizvođača</w:t>
            </w:r>
            <w:r>
              <w:rPr>
                <w:rFonts w:asciiTheme="minorHAnsi" w:hAnsiTheme="minorHAnsi" w:cstheme="minorHAnsi"/>
                <w:sz w:val="20"/>
                <w:szCs w:val="20"/>
              </w:rPr>
              <w:t>, pružatelja usluga i potrošača</w:t>
            </w:r>
          </w:p>
          <w:p w14:paraId="1D0281E5" w14:textId="77777777" w:rsidR="00E74522" w:rsidRPr="00492C04" w:rsidRDefault="00E74522" w:rsidP="00E74522">
            <w:pPr>
              <w:spacing w:after="0" w:line="240" w:lineRule="auto"/>
              <w:ind w:left="228" w:hanging="228"/>
              <w:rPr>
                <w:rFonts w:asciiTheme="minorHAnsi" w:hAnsiTheme="minorHAnsi" w:cstheme="minorHAnsi"/>
                <w:sz w:val="20"/>
                <w:szCs w:val="20"/>
              </w:rPr>
            </w:pPr>
          </w:p>
        </w:tc>
        <w:tc>
          <w:tcPr>
            <w:tcW w:w="1967" w:type="dxa"/>
            <w:gridSpan w:val="2"/>
            <w:vMerge w:val="restart"/>
            <w:shd w:val="clear" w:color="auto" w:fill="EAF1DD"/>
            <w:tcMar>
              <w:top w:w="58" w:type="dxa"/>
              <w:left w:w="57" w:type="dxa"/>
              <w:bottom w:w="58" w:type="dxa"/>
              <w:right w:w="57" w:type="dxa"/>
            </w:tcMar>
          </w:tcPr>
          <w:p w14:paraId="043DF17B" w14:textId="47407627"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lastRenderedPageBreak/>
              <w:t xml:space="preserve">2.a </w:t>
            </w:r>
            <w:r w:rsidR="00A95016" w:rsidRPr="00492C04">
              <w:rPr>
                <w:rFonts w:asciiTheme="minorHAnsi" w:hAnsiTheme="minorHAnsi" w:cstheme="minorHAnsi"/>
                <w:sz w:val="20"/>
                <w:szCs w:val="20"/>
              </w:rPr>
              <w:t xml:space="preserve">koristi </w:t>
            </w:r>
            <w:r w:rsidR="00A95016">
              <w:rPr>
                <w:rFonts w:asciiTheme="minorHAnsi" w:hAnsiTheme="minorHAnsi" w:cstheme="minorHAnsi"/>
                <w:sz w:val="20"/>
                <w:szCs w:val="20"/>
              </w:rPr>
              <w:t xml:space="preserve">se </w:t>
            </w:r>
            <w:r w:rsidR="00A95016" w:rsidRPr="00492C04">
              <w:rPr>
                <w:rFonts w:asciiTheme="minorHAnsi" w:hAnsiTheme="minorHAnsi" w:cstheme="minorHAnsi"/>
                <w:sz w:val="20"/>
                <w:szCs w:val="20"/>
              </w:rPr>
              <w:t>komponent</w:t>
            </w:r>
            <w:r w:rsidR="00A95016">
              <w:rPr>
                <w:rFonts w:asciiTheme="minorHAnsi" w:hAnsiTheme="minorHAnsi" w:cstheme="minorHAnsi"/>
                <w:sz w:val="20"/>
                <w:szCs w:val="20"/>
              </w:rPr>
              <w:t>ama projekta za realizaciju ideje</w:t>
            </w:r>
          </w:p>
          <w:p w14:paraId="5765B381" w14:textId="262AB0AE"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2.b </w:t>
            </w:r>
            <w:r w:rsidR="00A95016"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kako se  osiguravaju resursi  i upravlja </w:t>
            </w:r>
            <w:r w:rsidR="00A95016">
              <w:rPr>
                <w:rFonts w:asciiTheme="minorHAnsi" w:hAnsiTheme="minorHAnsi" w:cstheme="minorHAnsi"/>
                <w:sz w:val="20"/>
                <w:szCs w:val="20"/>
              </w:rPr>
              <w:t>njima</w:t>
            </w:r>
          </w:p>
          <w:p w14:paraId="73A44210" w14:textId="52E8D5F5"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2.c </w:t>
            </w:r>
            <w:r w:rsidR="00A95016" w:rsidRPr="00492C04">
              <w:rPr>
                <w:rFonts w:asciiTheme="minorHAnsi" w:hAnsiTheme="minorHAnsi" w:cstheme="minorHAnsi"/>
                <w:sz w:val="20"/>
                <w:szCs w:val="20"/>
              </w:rPr>
              <w:t xml:space="preserve">odabire </w:t>
            </w:r>
            <w:r w:rsidRPr="00492C04">
              <w:rPr>
                <w:rFonts w:asciiTheme="minorHAnsi" w:hAnsiTheme="minorHAnsi" w:cstheme="minorHAnsi"/>
                <w:sz w:val="20"/>
                <w:szCs w:val="20"/>
              </w:rPr>
              <w:t xml:space="preserve">volonterske aktivnosti </w:t>
            </w:r>
            <w:r w:rsidR="00A95016">
              <w:rPr>
                <w:rFonts w:asciiTheme="minorHAnsi" w:hAnsiTheme="minorHAnsi" w:cstheme="minorHAnsi"/>
                <w:sz w:val="20"/>
                <w:szCs w:val="20"/>
              </w:rPr>
              <w:t>sukladno interesima i potrebama</w:t>
            </w:r>
          </w:p>
          <w:p w14:paraId="7F8756B8" w14:textId="79790BA4"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2.d </w:t>
            </w:r>
            <w:r w:rsidR="00A95016"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dobit u odnos</w:t>
            </w:r>
            <w:r w:rsidR="00A95016">
              <w:rPr>
                <w:rFonts w:asciiTheme="minorHAnsi" w:hAnsiTheme="minorHAnsi" w:cstheme="minorHAnsi"/>
                <w:sz w:val="20"/>
                <w:szCs w:val="20"/>
              </w:rPr>
              <w:t>u na uložene resurse i troškove</w:t>
            </w:r>
            <w:r w:rsidRPr="00492C04">
              <w:rPr>
                <w:rFonts w:asciiTheme="minorHAnsi" w:hAnsiTheme="minorHAnsi" w:cstheme="minorHAnsi"/>
                <w:sz w:val="20"/>
                <w:szCs w:val="20"/>
              </w:rPr>
              <w:t xml:space="preserve"> </w:t>
            </w:r>
          </w:p>
          <w:p w14:paraId="0616DB3D" w14:textId="77777777" w:rsidR="00E74522" w:rsidRPr="00492C04" w:rsidRDefault="00E74522" w:rsidP="00E74522">
            <w:pPr>
              <w:spacing w:after="0" w:line="240" w:lineRule="auto"/>
              <w:ind w:left="228" w:hanging="228"/>
              <w:rPr>
                <w:rFonts w:asciiTheme="minorHAnsi" w:hAnsiTheme="minorHAnsi" w:cstheme="minorHAnsi"/>
                <w:sz w:val="20"/>
                <w:szCs w:val="20"/>
              </w:rPr>
            </w:pPr>
          </w:p>
          <w:p w14:paraId="35E57985" w14:textId="77777777" w:rsidR="00E74522" w:rsidRPr="00492C04" w:rsidRDefault="00E74522" w:rsidP="00E74522">
            <w:pPr>
              <w:spacing w:after="0" w:line="240" w:lineRule="auto"/>
              <w:ind w:left="228" w:hanging="228"/>
              <w:rPr>
                <w:rFonts w:asciiTheme="minorHAnsi" w:hAnsiTheme="minorHAnsi" w:cstheme="minorHAnsi"/>
                <w:sz w:val="20"/>
                <w:szCs w:val="20"/>
              </w:rPr>
            </w:pPr>
          </w:p>
          <w:p w14:paraId="3F73AC4C" w14:textId="77777777" w:rsidR="00E74522" w:rsidRPr="00492C04" w:rsidRDefault="00E74522" w:rsidP="00E74522">
            <w:pPr>
              <w:spacing w:after="0" w:line="240" w:lineRule="auto"/>
              <w:ind w:left="228" w:hanging="228"/>
              <w:rPr>
                <w:rFonts w:asciiTheme="minorHAnsi" w:hAnsiTheme="minorHAnsi" w:cstheme="minorHAnsi"/>
                <w:sz w:val="20"/>
                <w:szCs w:val="20"/>
              </w:rPr>
            </w:pPr>
          </w:p>
        </w:tc>
        <w:tc>
          <w:tcPr>
            <w:tcW w:w="1967" w:type="dxa"/>
            <w:gridSpan w:val="2"/>
            <w:shd w:val="clear" w:color="auto" w:fill="EAF1DD"/>
            <w:tcMar>
              <w:top w:w="58" w:type="dxa"/>
              <w:left w:w="57" w:type="dxa"/>
              <w:bottom w:w="58" w:type="dxa"/>
              <w:right w:w="57" w:type="dxa"/>
            </w:tcMar>
          </w:tcPr>
          <w:p w14:paraId="53A5B64D" w14:textId="52C69C57"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2.a </w:t>
            </w:r>
            <w:r w:rsidR="00A95016" w:rsidRPr="00492C04">
              <w:rPr>
                <w:rFonts w:asciiTheme="minorHAnsi" w:hAnsiTheme="minorHAnsi" w:cstheme="minorHAnsi"/>
                <w:sz w:val="20"/>
                <w:szCs w:val="20"/>
              </w:rPr>
              <w:t xml:space="preserve">razrađuje </w:t>
            </w:r>
            <w:r w:rsidRPr="00492C04">
              <w:rPr>
                <w:rFonts w:asciiTheme="minorHAnsi" w:hAnsiTheme="minorHAnsi" w:cstheme="minorHAnsi"/>
                <w:sz w:val="20"/>
                <w:szCs w:val="20"/>
              </w:rPr>
              <w:t>komponente projektnoga ciklusa (osmišlja</w:t>
            </w:r>
            <w:r w:rsidR="00A95016">
              <w:rPr>
                <w:rFonts w:asciiTheme="minorHAnsi" w:hAnsiTheme="minorHAnsi" w:cstheme="minorHAnsi"/>
                <w:sz w:val="20"/>
                <w:szCs w:val="20"/>
              </w:rPr>
              <w:t>va</w:t>
            </w:r>
            <w:r w:rsidRPr="00492C04">
              <w:rPr>
                <w:rFonts w:asciiTheme="minorHAnsi" w:hAnsiTheme="minorHAnsi" w:cstheme="minorHAnsi"/>
                <w:sz w:val="20"/>
                <w:szCs w:val="20"/>
              </w:rPr>
              <w:t xml:space="preserve"> ideju, procjenjuje mogućnosti </w:t>
            </w:r>
            <w:r w:rsidR="00A95016">
              <w:rPr>
                <w:rFonts w:asciiTheme="minorHAnsi" w:hAnsiTheme="minorHAnsi" w:cstheme="minorHAnsi"/>
                <w:sz w:val="20"/>
                <w:szCs w:val="20"/>
              </w:rPr>
              <w:t>realizacije, izrađuje projekt)</w:t>
            </w:r>
          </w:p>
          <w:p w14:paraId="174F87E2" w14:textId="45A655F7"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2.b </w:t>
            </w:r>
            <w:r w:rsidR="00A95016" w:rsidRPr="00492C04">
              <w:rPr>
                <w:rFonts w:asciiTheme="minorHAnsi" w:hAnsiTheme="minorHAnsi" w:cstheme="minorHAnsi"/>
                <w:sz w:val="20"/>
                <w:szCs w:val="20"/>
              </w:rPr>
              <w:t xml:space="preserve">odabire </w:t>
            </w:r>
            <w:r w:rsidRPr="00492C04">
              <w:rPr>
                <w:rFonts w:asciiTheme="minorHAnsi" w:hAnsiTheme="minorHAnsi" w:cstheme="minorHAnsi"/>
                <w:sz w:val="20"/>
                <w:szCs w:val="20"/>
              </w:rPr>
              <w:t>zainteresirane s</w:t>
            </w:r>
            <w:r w:rsidR="00A95016">
              <w:rPr>
                <w:rFonts w:asciiTheme="minorHAnsi" w:hAnsiTheme="minorHAnsi" w:cstheme="minorHAnsi"/>
                <w:sz w:val="20"/>
                <w:szCs w:val="20"/>
              </w:rPr>
              <w:t>trane i prezentira projekt</w:t>
            </w:r>
          </w:p>
          <w:p w14:paraId="611CAFC2" w14:textId="63752984"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2.c </w:t>
            </w:r>
            <w:r w:rsidR="00A95016">
              <w:rPr>
                <w:rFonts w:asciiTheme="minorHAnsi" w:hAnsiTheme="minorHAnsi" w:cstheme="minorHAnsi"/>
                <w:sz w:val="20"/>
                <w:szCs w:val="20"/>
              </w:rPr>
              <w:t xml:space="preserve">osvrće se kritički na </w:t>
            </w:r>
            <w:r w:rsidRPr="00492C04">
              <w:rPr>
                <w:rFonts w:asciiTheme="minorHAnsi" w:hAnsiTheme="minorHAnsi" w:cstheme="minorHAnsi"/>
                <w:sz w:val="20"/>
                <w:szCs w:val="20"/>
              </w:rPr>
              <w:t>unapr</w:t>
            </w:r>
            <w:r w:rsidR="00A95016">
              <w:rPr>
                <w:rFonts w:asciiTheme="minorHAnsi" w:hAnsiTheme="minorHAnsi" w:cstheme="minorHAnsi"/>
                <w:sz w:val="20"/>
                <w:szCs w:val="20"/>
              </w:rPr>
              <w:t>j</w:t>
            </w:r>
            <w:r w:rsidRPr="00492C04">
              <w:rPr>
                <w:rFonts w:asciiTheme="minorHAnsi" w:hAnsiTheme="minorHAnsi" w:cstheme="minorHAnsi"/>
                <w:sz w:val="20"/>
                <w:szCs w:val="20"/>
              </w:rPr>
              <w:t>eđenje projekata drugih osoba</w:t>
            </w:r>
          </w:p>
          <w:p w14:paraId="248F8A55" w14:textId="1DC24728"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2.d </w:t>
            </w:r>
            <w:r w:rsidR="00A95016"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korake u </w:t>
            </w:r>
            <w:r w:rsidR="00C80CE6">
              <w:rPr>
                <w:rFonts w:asciiTheme="minorHAnsi" w:hAnsiTheme="minorHAnsi" w:cstheme="minorHAnsi"/>
                <w:sz w:val="20"/>
                <w:szCs w:val="20"/>
              </w:rPr>
              <w:t>početnim aktivnostima</w:t>
            </w:r>
            <w:r w:rsidRPr="00492C04">
              <w:rPr>
                <w:rFonts w:asciiTheme="minorHAnsi" w:hAnsiTheme="minorHAnsi" w:cstheme="minorHAnsi"/>
                <w:sz w:val="20"/>
                <w:szCs w:val="20"/>
              </w:rPr>
              <w:t xml:space="preserve"> </w:t>
            </w:r>
            <w:r w:rsidRPr="00492C04">
              <w:rPr>
                <w:rFonts w:asciiTheme="minorHAnsi" w:hAnsiTheme="minorHAnsi" w:cstheme="minorHAnsi"/>
                <w:sz w:val="20"/>
                <w:szCs w:val="20"/>
              </w:rPr>
              <w:lastRenderedPageBreak/>
              <w:t>poslovnih tvrtki i socijalnih poduzeća</w:t>
            </w:r>
          </w:p>
          <w:p w14:paraId="31BAA517" w14:textId="269C8BDC"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2.e </w:t>
            </w:r>
            <w:r w:rsidR="00C80CE6" w:rsidRPr="00492C04">
              <w:rPr>
                <w:rFonts w:asciiTheme="minorHAnsi" w:hAnsiTheme="minorHAnsi" w:cstheme="minorHAnsi"/>
                <w:sz w:val="20"/>
                <w:szCs w:val="20"/>
              </w:rPr>
              <w:t xml:space="preserve">koristi </w:t>
            </w:r>
            <w:r w:rsidR="00C80CE6">
              <w:rPr>
                <w:rFonts w:asciiTheme="minorHAnsi" w:hAnsiTheme="minorHAnsi" w:cstheme="minorHAnsi"/>
                <w:sz w:val="20"/>
                <w:szCs w:val="20"/>
              </w:rPr>
              <w:t>se načelima</w:t>
            </w:r>
            <w:r w:rsidRPr="00492C04">
              <w:rPr>
                <w:rFonts w:asciiTheme="minorHAnsi" w:hAnsiTheme="minorHAnsi" w:cstheme="minorHAnsi"/>
                <w:sz w:val="20"/>
                <w:szCs w:val="20"/>
              </w:rPr>
              <w:t xml:space="preserve"> volont</w:t>
            </w:r>
            <w:r w:rsidR="00C80CE6">
              <w:rPr>
                <w:rFonts w:asciiTheme="minorHAnsi" w:hAnsiTheme="minorHAnsi" w:cstheme="minorHAnsi"/>
                <w:sz w:val="20"/>
                <w:szCs w:val="20"/>
              </w:rPr>
              <w:t>iranja</w:t>
            </w:r>
            <w:r w:rsidRPr="00492C04">
              <w:rPr>
                <w:rFonts w:asciiTheme="minorHAnsi" w:hAnsiTheme="minorHAnsi" w:cstheme="minorHAnsi"/>
                <w:sz w:val="20"/>
                <w:szCs w:val="20"/>
              </w:rPr>
              <w:t xml:space="preserve"> kao </w:t>
            </w:r>
            <w:r w:rsidR="00C80CE6" w:rsidRPr="00492C04">
              <w:rPr>
                <w:rFonts w:asciiTheme="minorHAnsi" w:hAnsiTheme="minorHAnsi" w:cstheme="minorHAnsi"/>
                <w:sz w:val="20"/>
                <w:szCs w:val="20"/>
              </w:rPr>
              <w:t>potencijal</w:t>
            </w:r>
            <w:r w:rsidR="00C80CE6">
              <w:rPr>
                <w:rFonts w:asciiTheme="minorHAnsi" w:hAnsiTheme="minorHAnsi" w:cstheme="minorHAnsi"/>
                <w:sz w:val="20"/>
                <w:szCs w:val="20"/>
              </w:rPr>
              <w:t>om</w:t>
            </w:r>
            <w:r w:rsidRPr="00492C04">
              <w:rPr>
                <w:rFonts w:asciiTheme="minorHAnsi" w:hAnsiTheme="minorHAnsi" w:cstheme="minorHAnsi"/>
                <w:sz w:val="20"/>
                <w:szCs w:val="20"/>
              </w:rPr>
              <w:t xml:space="preserve"> za </w:t>
            </w:r>
            <w:r w:rsidR="00A930DF" w:rsidRPr="00492C04">
              <w:rPr>
                <w:rFonts w:asciiTheme="minorHAnsi" w:hAnsiTheme="minorHAnsi" w:cstheme="minorHAnsi"/>
                <w:sz w:val="20"/>
                <w:szCs w:val="20"/>
              </w:rPr>
              <w:t>razvoj</w:t>
            </w:r>
            <w:r w:rsidRPr="00492C04">
              <w:rPr>
                <w:rFonts w:asciiTheme="minorHAnsi" w:hAnsiTheme="minorHAnsi" w:cstheme="minorHAnsi"/>
                <w:sz w:val="20"/>
                <w:szCs w:val="20"/>
              </w:rPr>
              <w:t xml:space="preserve"> poduzetničkoga djelovanja i zapošljavanja</w:t>
            </w:r>
          </w:p>
          <w:p w14:paraId="605C1E66" w14:textId="015FE4B8" w:rsidR="00E74522" w:rsidRPr="00492C04" w:rsidRDefault="00C80CE6" w:rsidP="00E74522">
            <w:pPr>
              <w:spacing w:after="0" w:line="240" w:lineRule="auto"/>
              <w:ind w:left="228" w:hanging="228"/>
              <w:rPr>
                <w:rFonts w:asciiTheme="minorHAnsi" w:hAnsiTheme="minorHAnsi" w:cstheme="minorHAnsi"/>
                <w:sz w:val="20"/>
                <w:szCs w:val="20"/>
              </w:rPr>
            </w:pPr>
            <w:r>
              <w:rPr>
                <w:rFonts w:asciiTheme="minorHAnsi" w:hAnsiTheme="minorHAnsi" w:cstheme="minorHAnsi"/>
                <w:sz w:val="20"/>
                <w:szCs w:val="20"/>
              </w:rPr>
              <w:t>2.f</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razlikuje </w:t>
            </w:r>
            <w:r w:rsidR="00E74522" w:rsidRPr="00492C04">
              <w:rPr>
                <w:rFonts w:asciiTheme="minorHAnsi" w:hAnsiTheme="minorHAnsi" w:cstheme="minorHAnsi"/>
                <w:sz w:val="20"/>
                <w:szCs w:val="20"/>
              </w:rPr>
              <w:t>financijske doku</w:t>
            </w:r>
            <w:r>
              <w:rPr>
                <w:rFonts w:asciiTheme="minorHAnsi" w:hAnsiTheme="minorHAnsi" w:cstheme="minorHAnsi"/>
                <w:sz w:val="20"/>
                <w:szCs w:val="20"/>
              </w:rPr>
              <w:t>mente i financijske institucije</w:t>
            </w:r>
          </w:p>
          <w:p w14:paraId="49070DFD" w14:textId="2964595A"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2.g </w:t>
            </w:r>
            <w:r w:rsidR="00C80CE6" w:rsidRPr="00492C04">
              <w:rPr>
                <w:rFonts w:asciiTheme="minorHAnsi" w:hAnsiTheme="minorHAnsi" w:cstheme="minorHAnsi"/>
                <w:sz w:val="20"/>
                <w:szCs w:val="20"/>
              </w:rPr>
              <w:t xml:space="preserve">razlikuje </w:t>
            </w:r>
            <w:r w:rsidRPr="00492C04">
              <w:rPr>
                <w:rFonts w:asciiTheme="minorHAnsi" w:hAnsiTheme="minorHAnsi" w:cstheme="minorHAnsi"/>
                <w:sz w:val="20"/>
                <w:szCs w:val="20"/>
              </w:rPr>
              <w:t>proizvode i usluge koji su u ponudi i potražnji na lokalnoj,</w:t>
            </w:r>
            <w:r w:rsidR="00C80CE6">
              <w:rPr>
                <w:rFonts w:asciiTheme="minorHAnsi" w:hAnsiTheme="minorHAnsi" w:cstheme="minorHAnsi"/>
                <w:sz w:val="20"/>
                <w:szCs w:val="20"/>
              </w:rPr>
              <w:t xml:space="preserve"> državnoj i regionalnoj razini</w:t>
            </w:r>
          </w:p>
          <w:p w14:paraId="2EB08212" w14:textId="1A4CDCCF" w:rsidR="00E74522" w:rsidRPr="00492C04" w:rsidRDefault="00E74522" w:rsidP="00E74522">
            <w:pPr>
              <w:spacing w:after="0" w:line="240" w:lineRule="auto"/>
              <w:ind w:left="228" w:hanging="228"/>
              <w:rPr>
                <w:rFonts w:asciiTheme="minorHAnsi" w:hAnsiTheme="minorHAnsi" w:cstheme="minorHAnsi"/>
                <w:sz w:val="20"/>
                <w:szCs w:val="20"/>
              </w:rPr>
            </w:pPr>
            <w:r w:rsidRPr="00492C04">
              <w:rPr>
                <w:rFonts w:asciiTheme="minorHAnsi" w:hAnsiTheme="minorHAnsi" w:cstheme="minorHAnsi"/>
                <w:sz w:val="20"/>
                <w:szCs w:val="20"/>
              </w:rPr>
              <w:t xml:space="preserve">2.h </w:t>
            </w:r>
            <w:r w:rsidR="00C80CE6"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pojmove prihoda i rash</w:t>
            </w:r>
            <w:r w:rsidR="00C80CE6">
              <w:rPr>
                <w:rFonts w:asciiTheme="minorHAnsi" w:hAnsiTheme="minorHAnsi" w:cstheme="minorHAnsi"/>
                <w:sz w:val="20"/>
                <w:szCs w:val="20"/>
              </w:rPr>
              <w:t>oda s fazama realizacije ideje</w:t>
            </w:r>
          </w:p>
        </w:tc>
      </w:tr>
      <w:tr w:rsidR="00E74522" w:rsidRPr="00492C04" w14:paraId="16429EB3" w14:textId="77777777" w:rsidTr="00F600EB">
        <w:trPr>
          <w:gridAfter w:val="1"/>
          <w:wAfter w:w="15" w:type="dxa"/>
          <w:trHeight w:val="1338"/>
          <w:jc w:val="center"/>
        </w:trPr>
        <w:tc>
          <w:tcPr>
            <w:tcW w:w="1966" w:type="dxa"/>
            <w:gridSpan w:val="3"/>
            <w:vMerge/>
            <w:shd w:val="clear" w:color="auto" w:fill="EAF1DD"/>
            <w:tcMar>
              <w:top w:w="58" w:type="dxa"/>
              <w:left w:w="57" w:type="dxa"/>
              <w:bottom w:w="58" w:type="dxa"/>
              <w:right w:w="57" w:type="dxa"/>
            </w:tcMar>
          </w:tcPr>
          <w:p w14:paraId="33479DDD"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gridSpan w:val="4"/>
            <w:vMerge/>
            <w:shd w:val="clear" w:color="auto" w:fill="EAF1DD"/>
            <w:tcMar>
              <w:top w:w="58" w:type="dxa"/>
              <w:left w:w="57" w:type="dxa"/>
              <w:bottom w:w="58" w:type="dxa"/>
              <w:right w:w="57" w:type="dxa"/>
            </w:tcMar>
          </w:tcPr>
          <w:p w14:paraId="5D7FE9BF"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vMerge/>
            <w:shd w:val="clear" w:color="auto" w:fill="EAF1DD"/>
            <w:tcMar>
              <w:top w:w="58" w:type="dxa"/>
              <w:left w:w="57" w:type="dxa"/>
              <w:bottom w:w="58" w:type="dxa"/>
              <w:right w:w="57" w:type="dxa"/>
            </w:tcMar>
          </w:tcPr>
          <w:p w14:paraId="0F3722A6"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vMerge/>
            <w:shd w:val="clear" w:color="auto" w:fill="EAF1DD"/>
            <w:tcMar>
              <w:top w:w="58" w:type="dxa"/>
              <w:left w:w="57" w:type="dxa"/>
              <w:bottom w:w="58" w:type="dxa"/>
              <w:right w:w="57" w:type="dxa"/>
            </w:tcMar>
          </w:tcPr>
          <w:p w14:paraId="5139011C"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shd w:val="clear" w:color="auto" w:fill="CCECFF"/>
            <w:tcMar>
              <w:top w:w="58" w:type="dxa"/>
              <w:left w:w="57" w:type="dxa"/>
              <w:bottom w:w="58" w:type="dxa"/>
              <w:right w:w="57" w:type="dxa"/>
            </w:tcMar>
          </w:tcPr>
          <w:p w14:paraId="12EC81F7" w14:textId="5654B36B" w:rsidR="00E74522" w:rsidRPr="00492C04" w:rsidRDefault="00E74522" w:rsidP="00C80CE6">
            <w:pPr>
              <w:spacing w:after="0" w:line="240" w:lineRule="auto"/>
              <w:ind w:left="231" w:hanging="231"/>
              <w:rPr>
                <w:rFonts w:asciiTheme="minorHAnsi" w:hAnsiTheme="minorHAnsi" w:cstheme="minorHAnsi"/>
                <w:sz w:val="20"/>
                <w:szCs w:val="20"/>
              </w:rPr>
            </w:pPr>
            <w:r w:rsidRPr="00492C04">
              <w:rPr>
                <w:rFonts w:asciiTheme="minorHAnsi" w:hAnsiTheme="minorHAnsi" w:cstheme="minorHAnsi"/>
                <w:sz w:val="20"/>
                <w:szCs w:val="20"/>
              </w:rPr>
              <w:t xml:space="preserve">2.i </w:t>
            </w:r>
            <w:r w:rsidR="00C80CE6"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 xml:space="preserve">važnost sporednih </w:t>
            </w:r>
            <w:r w:rsidR="00C80CE6">
              <w:rPr>
                <w:rFonts w:asciiTheme="minorHAnsi" w:hAnsiTheme="minorHAnsi" w:cstheme="minorHAnsi"/>
                <w:sz w:val="20"/>
                <w:szCs w:val="20"/>
              </w:rPr>
              <w:t>učinaka</w:t>
            </w:r>
            <w:r w:rsidRPr="00492C04">
              <w:rPr>
                <w:rFonts w:asciiTheme="minorHAnsi" w:hAnsiTheme="minorHAnsi" w:cstheme="minorHAnsi"/>
                <w:sz w:val="20"/>
                <w:szCs w:val="20"/>
              </w:rPr>
              <w:t xml:space="preserve"> proizvodnje i važnost održiva </w:t>
            </w:r>
            <w:r w:rsidR="00A930DF" w:rsidRPr="00492C04">
              <w:rPr>
                <w:rFonts w:asciiTheme="minorHAnsi" w:hAnsiTheme="minorHAnsi" w:cstheme="minorHAnsi"/>
                <w:sz w:val="20"/>
                <w:szCs w:val="20"/>
              </w:rPr>
              <w:t>razvoj</w:t>
            </w:r>
            <w:r w:rsidR="00C80CE6">
              <w:rPr>
                <w:rFonts w:asciiTheme="minorHAnsi" w:hAnsiTheme="minorHAnsi" w:cstheme="minorHAnsi"/>
                <w:sz w:val="20"/>
                <w:szCs w:val="20"/>
              </w:rPr>
              <w:t xml:space="preserve">a </w:t>
            </w:r>
            <w:r w:rsidR="00C80CE6" w:rsidRPr="00C80CE6">
              <w:rPr>
                <w:rFonts w:asciiTheme="minorHAnsi" w:hAnsiTheme="minorHAnsi" w:cstheme="minorHAnsi"/>
                <w:sz w:val="20"/>
                <w:szCs w:val="20"/>
              </w:rPr>
              <w:t>(misli „zeleno“)</w:t>
            </w:r>
          </w:p>
        </w:tc>
      </w:tr>
      <w:tr w:rsidR="00E74522" w:rsidRPr="00492C04" w14:paraId="45512262" w14:textId="77777777" w:rsidTr="00F600EB">
        <w:trPr>
          <w:gridAfter w:val="1"/>
          <w:wAfter w:w="15" w:type="dxa"/>
          <w:trHeight w:val="20"/>
          <w:jc w:val="center"/>
        </w:trPr>
        <w:tc>
          <w:tcPr>
            <w:tcW w:w="1966" w:type="dxa"/>
            <w:gridSpan w:val="3"/>
            <w:vMerge w:val="restart"/>
            <w:shd w:val="clear" w:color="auto" w:fill="EAF1DD"/>
            <w:tcMar>
              <w:top w:w="58" w:type="dxa"/>
              <w:left w:w="57" w:type="dxa"/>
              <w:bottom w:w="58" w:type="dxa"/>
              <w:right w:w="57" w:type="dxa"/>
            </w:tcMar>
          </w:tcPr>
          <w:p w14:paraId="14CEF4D3" w14:textId="6ED5CD2F" w:rsidR="00E74522" w:rsidRPr="00492C04" w:rsidRDefault="00C80CE6" w:rsidP="00E74522">
            <w:pPr>
              <w:spacing w:after="0" w:line="240" w:lineRule="auto"/>
              <w:ind w:left="206" w:hanging="206"/>
              <w:rPr>
                <w:rFonts w:asciiTheme="minorHAnsi" w:hAnsiTheme="minorHAnsi" w:cstheme="minorHAnsi"/>
                <w:sz w:val="20"/>
                <w:szCs w:val="20"/>
              </w:rPr>
            </w:pPr>
            <w:r>
              <w:rPr>
                <w:rFonts w:asciiTheme="minorHAnsi" w:hAnsiTheme="minorHAnsi" w:cstheme="minorHAnsi"/>
                <w:sz w:val="20"/>
                <w:szCs w:val="20"/>
              </w:rPr>
              <w:t>3.a</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opisuje </w:t>
            </w:r>
            <w:r w:rsidR="00E74522" w:rsidRPr="00492C04">
              <w:rPr>
                <w:rFonts w:asciiTheme="minorHAnsi" w:hAnsiTheme="minorHAnsi" w:cstheme="minorHAnsi"/>
                <w:sz w:val="20"/>
                <w:szCs w:val="20"/>
              </w:rPr>
              <w:t>individualno dj</w:t>
            </w:r>
            <w:r>
              <w:rPr>
                <w:rFonts w:asciiTheme="minorHAnsi" w:hAnsiTheme="minorHAnsi" w:cstheme="minorHAnsi"/>
                <w:sz w:val="20"/>
                <w:szCs w:val="20"/>
              </w:rPr>
              <w:t>elovanje i djelovanje u skupini</w:t>
            </w:r>
            <w:r w:rsidR="00E74522" w:rsidRPr="00492C04">
              <w:rPr>
                <w:rFonts w:asciiTheme="minorHAnsi" w:hAnsiTheme="minorHAnsi" w:cstheme="minorHAnsi"/>
                <w:sz w:val="20"/>
                <w:szCs w:val="20"/>
              </w:rPr>
              <w:t xml:space="preserve"> </w:t>
            </w:r>
          </w:p>
          <w:p w14:paraId="6292F42E" w14:textId="77777777" w:rsidR="00E74522" w:rsidRPr="00492C04" w:rsidRDefault="00E74522" w:rsidP="00E74522">
            <w:pPr>
              <w:spacing w:after="0" w:line="240" w:lineRule="auto"/>
              <w:ind w:left="206" w:hanging="206"/>
              <w:rPr>
                <w:rFonts w:asciiTheme="minorHAnsi" w:hAnsiTheme="minorHAnsi" w:cstheme="minorHAnsi"/>
                <w:sz w:val="20"/>
                <w:szCs w:val="20"/>
              </w:rPr>
            </w:pPr>
          </w:p>
        </w:tc>
        <w:tc>
          <w:tcPr>
            <w:tcW w:w="1878" w:type="dxa"/>
            <w:gridSpan w:val="4"/>
            <w:vMerge w:val="restart"/>
            <w:shd w:val="clear" w:color="auto" w:fill="EAF1DD"/>
            <w:tcMar>
              <w:top w:w="58" w:type="dxa"/>
              <w:left w:w="57" w:type="dxa"/>
              <w:bottom w:w="58" w:type="dxa"/>
              <w:right w:w="57" w:type="dxa"/>
            </w:tcMar>
          </w:tcPr>
          <w:p w14:paraId="3AAE6506" w14:textId="1F92A3E1" w:rsidR="00E74522" w:rsidRPr="00492C04" w:rsidRDefault="00C80CE6" w:rsidP="00E74522">
            <w:pPr>
              <w:spacing w:after="0" w:line="240" w:lineRule="auto"/>
              <w:ind w:left="206" w:hanging="206"/>
              <w:rPr>
                <w:rFonts w:asciiTheme="minorHAnsi" w:hAnsiTheme="minorHAnsi" w:cstheme="minorHAnsi"/>
                <w:sz w:val="20"/>
                <w:szCs w:val="20"/>
              </w:rPr>
            </w:pPr>
            <w:r>
              <w:rPr>
                <w:rFonts w:asciiTheme="minorHAnsi" w:hAnsiTheme="minorHAnsi" w:cstheme="minorHAnsi"/>
                <w:sz w:val="20"/>
                <w:szCs w:val="20"/>
              </w:rPr>
              <w:t>3.a</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usklađuje </w:t>
            </w:r>
            <w:r w:rsidR="00E74522" w:rsidRPr="00492C04">
              <w:rPr>
                <w:rFonts w:asciiTheme="minorHAnsi" w:hAnsiTheme="minorHAnsi" w:cstheme="minorHAnsi"/>
                <w:sz w:val="20"/>
                <w:szCs w:val="20"/>
              </w:rPr>
              <w:t>svoje djelovanje s</w:t>
            </w:r>
            <w:r>
              <w:rPr>
                <w:rFonts w:asciiTheme="minorHAnsi" w:hAnsiTheme="minorHAnsi" w:cstheme="minorHAnsi"/>
                <w:sz w:val="20"/>
                <w:szCs w:val="20"/>
              </w:rPr>
              <w:t xml:space="preserve"> djelovanjem skupine</w:t>
            </w:r>
          </w:p>
          <w:p w14:paraId="4F6668A0" w14:textId="4838795D"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3.b </w:t>
            </w:r>
            <w:r w:rsidR="00C80CE6"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 xml:space="preserve">načine potpore drugima tijekom aktivnosti </w:t>
            </w:r>
          </w:p>
          <w:p w14:paraId="26C8ACF9" w14:textId="6EF11BC9"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3.c </w:t>
            </w:r>
            <w:r w:rsidR="00C80CE6"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prihvatljivo ponašanje u odnosu na</w:t>
            </w:r>
            <w:r w:rsidR="00C80CE6">
              <w:rPr>
                <w:rFonts w:asciiTheme="minorHAnsi" w:hAnsiTheme="minorHAnsi" w:cstheme="minorHAnsi"/>
                <w:sz w:val="20"/>
                <w:szCs w:val="20"/>
              </w:rPr>
              <w:t xml:space="preserve"> javna dobra</w:t>
            </w:r>
          </w:p>
          <w:p w14:paraId="7BA0A70B" w14:textId="1EFED041" w:rsidR="00E74522" w:rsidRPr="00492C04" w:rsidRDefault="00C80CE6" w:rsidP="00C80CE6">
            <w:pPr>
              <w:spacing w:after="0" w:line="240" w:lineRule="auto"/>
              <w:ind w:left="206" w:hanging="206"/>
              <w:rPr>
                <w:rFonts w:asciiTheme="minorHAnsi" w:hAnsiTheme="minorHAnsi" w:cstheme="minorHAnsi"/>
                <w:sz w:val="20"/>
                <w:szCs w:val="20"/>
              </w:rPr>
            </w:pPr>
            <w:r>
              <w:rPr>
                <w:rFonts w:asciiTheme="minorHAnsi" w:hAnsiTheme="minorHAnsi" w:cstheme="minorHAnsi"/>
                <w:sz w:val="20"/>
                <w:szCs w:val="20"/>
              </w:rPr>
              <w:t>3.d</w:t>
            </w:r>
            <w:r w:rsidR="00E74522" w:rsidRPr="00492C04">
              <w:rPr>
                <w:rFonts w:asciiTheme="minorHAnsi" w:hAnsiTheme="minorHAnsi" w:cstheme="minorHAnsi"/>
                <w:sz w:val="20"/>
                <w:szCs w:val="20"/>
              </w:rPr>
              <w:t xml:space="preserve"> </w:t>
            </w:r>
            <w:r w:rsidRPr="00492C04">
              <w:rPr>
                <w:rFonts w:asciiTheme="minorHAnsi" w:hAnsiTheme="minorHAnsi" w:cstheme="minorHAnsi"/>
                <w:sz w:val="20"/>
                <w:szCs w:val="20"/>
              </w:rPr>
              <w:t xml:space="preserve">završava </w:t>
            </w:r>
            <w:r w:rsidR="00E74522" w:rsidRPr="00492C04">
              <w:rPr>
                <w:rFonts w:asciiTheme="minorHAnsi" w:hAnsiTheme="minorHAnsi" w:cstheme="minorHAnsi"/>
                <w:sz w:val="20"/>
                <w:szCs w:val="20"/>
              </w:rPr>
              <w:t>zada</w:t>
            </w:r>
            <w:r>
              <w:rPr>
                <w:rFonts w:asciiTheme="minorHAnsi" w:hAnsiTheme="minorHAnsi" w:cstheme="minorHAnsi"/>
                <w:sz w:val="20"/>
                <w:szCs w:val="20"/>
              </w:rPr>
              <w:t>će</w:t>
            </w:r>
            <w:r w:rsidR="00E74522" w:rsidRPr="00492C04">
              <w:rPr>
                <w:rFonts w:asciiTheme="minorHAnsi" w:hAnsiTheme="minorHAnsi" w:cstheme="minorHAnsi"/>
                <w:sz w:val="20"/>
                <w:szCs w:val="20"/>
              </w:rPr>
              <w:t xml:space="preserve"> u vremenskom</w:t>
            </w:r>
            <w:r>
              <w:rPr>
                <w:rFonts w:asciiTheme="minorHAnsi" w:hAnsiTheme="minorHAnsi" w:cstheme="minorHAnsi"/>
                <w:sz w:val="20"/>
                <w:szCs w:val="20"/>
              </w:rPr>
              <w:t>e okviru</w:t>
            </w:r>
          </w:p>
        </w:tc>
        <w:tc>
          <w:tcPr>
            <w:tcW w:w="1878" w:type="dxa"/>
            <w:shd w:val="clear" w:color="auto" w:fill="EAF1DD"/>
            <w:tcMar>
              <w:top w:w="58" w:type="dxa"/>
              <w:left w:w="57" w:type="dxa"/>
              <w:bottom w:w="58" w:type="dxa"/>
              <w:right w:w="57" w:type="dxa"/>
            </w:tcMar>
          </w:tcPr>
          <w:p w14:paraId="5D3541FD" w14:textId="0B72974C"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3.a</w:t>
            </w:r>
            <w:r w:rsidRPr="00492C04" w:rsidDel="00685478">
              <w:rPr>
                <w:rFonts w:asciiTheme="minorHAnsi" w:hAnsiTheme="minorHAnsi" w:cstheme="minorHAnsi"/>
                <w:sz w:val="20"/>
                <w:szCs w:val="20"/>
              </w:rPr>
              <w:t xml:space="preserve"> </w:t>
            </w:r>
            <w:r w:rsidR="00C80CE6"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svoju ulogu i važnost u timu</w:t>
            </w:r>
            <w:r w:rsidR="00C80CE6">
              <w:rPr>
                <w:rFonts w:asciiTheme="minorHAnsi" w:hAnsiTheme="minorHAnsi" w:cstheme="minorHAnsi"/>
                <w:sz w:val="20"/>
                <w:szCs w:val="20"/>
              </w:rPr>
              <w:t xml:space="preserve"> te ulogu i važnost drugih članova</w:t>
            </w:r>
          </w:p>
          <w:p w14:paraId="5F315D73" w14:textId="168F3359"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3.b </w:t>
            </w:r>
            <w:r w:rsidR="00C80CE6" w:rsidRPr="00492C04">
              <w:rPr>
                <w:rFonts w:asciiTheme="minorHAnsi" w:hAnsiTheme="minorHAnsi" w:cstheme="minorHAnsi"/>
                <w:sz w:val="20"/>
                <w:szCs w:val="20"/>
              </w:rPr>
              <w:t xml:space="preserve">odabire </w:t>
            </w:r>
            <w:r w:rsidRPr="00492C04">
              <w:rPr>
                <w:rFonts w:asciiTheme="minorHAnsi" w:hAnsiTheme="minorHAnsi" w:cstheme="minorHAnsi"/>
                <w:sz w:val="20"/>
                <w:szCs w:val="20"/>
              </w:rPr>
              <w:t>individualno ili timsko djelovanje sukladno situaciji</w:t>
            </w:r>
          </w:p>
          <w:p w14:paraId="03DAFD1E" w14:textId="4B302A96"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3.c </w:t>
            </w:r>
            <w:r w:rsidR="00C80CE6"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poslje</w:t>
            </w:r>
            <w:r w:rsidR="00C80CE6">
              <w:rPr>
                <w:rFonts w:asciiTheme="minorHAnsi" w:hAnsiTheme="minorHAnsi" w:cstheme="minorHAnsi"/>
                <w:sz w:val="20"/>
                <w:szCs w:val="20"/>
              </w:rPr>
              <w:t>dice svojih odluka i aktivnosti</w:t>
            </w:r>
          </w:p>
          <w:p w14:paraId="032D1070" w14:textId="07154327"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3.d </w:t>
            </w:r>
            <w:r w:rsidR="00C80CE6" w:rsidRPr="00492C04">
              <w:rPr>
                <w:rFonts w:asciiTheme="minorHAnsi" w:hAnsiTheme="minorHAnsi" w:cstheme="minorHAnsi"/>
                <w:sz w:val="20"/>
                <w:szCs w:val="20"/>
              </w:rPr>
              <w:t xml:space="preserve">obrazlaže </w:t>
            </w:r>
            <w:r w:rsidRPr="00492C04">
              <w:rPr>
                <w:rFonts w:asciiTheme="minorHAnsi" w:hAnsiTheme="minorHAnsi" w:cstheme="minorHAnsi"/>
                <w:sz w:val="20"/>
                <w:szCs w:val="20"/>
              </w:rPr>
              <w:t xml:space="preserve">svoj stav i dovodi u </w:t>
            </w:r>
            <w:r w:rsidR="00C80CE6">
              <w:rPr>
                <w:rFonts w:asciiTheme="minorHAnsi" w:hAnsiTheme="minorHAnsi" w:cstheme="minorHAnsi"/>
                <w:sz w:val="20"/>
                <w:szCs w:val="20"/>
              </w:rPr>
              <w:t>vezu s mišljenjem drugih</w:t>
            </w:r>
          </w:p>
          <w:p w14:paraId="72DC566D" w14:textId="4F3A1121" w:rsidR="00E74522" w:rsidRPr="00492C04" w:rsidRDefault="00E74522" w:rsidP="00E74522">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3.f </w:t>
            </w:r>
            <w:r w:rsidR="00C80CE6" w:rsidRPr="00492C04">
              <w:rPr>
                <w:rFonts w:asciiTheme="minorHAnsi" w:hAnsiTheme="minorHAnsi" w:cstheme="minorHAnsi"/>
                <w:sz w:val="20"/>
                <w:szCs w:val="20"/>
              </w:rPr>
              <w:t xml:space="preserve">planira </w:t>
            </w:r>
            <w:r w:rsidRPr="00492C04">
              <w:rPr>
                <w:rFonts w:asciiTheme="minorHAnsi" w:hAnsiTheme="minorHAnsi" w:cstheme="minorHAnsi"/>
                <w:sz w:val="20"/>
                <w:szCs w:val="20"/>
              </w:rPr>
              <w:t>ak</w:t>
            </w:r>
            <w:r w:rsidR="00C80CE6">
              <w:rPr>
                <w:rFonts w:asciiTheme="minorHAnsi" w:hAnsiTheme="minorHAnsi" w:cstheme="minorHAnsi"/>
                <w:sz w:val="20"/>
                <w:szCs w:val="20"/>
              </w:rPr>
              <w:t>tivnosti samostalno i u skupini/timu</w:t>
            </w:r>
          </w:p>
          <w:p w14:paraId="09EC8738" w14:textId="66F4EB0B" w:rsidR="00E74522" w:rsidRPr="00492C04" w:rsidRDefault="00E74522" w:rsidP="00C80CE6">
            <w:pPr>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3.g </w:t>
            </w:r>
            <w:r w:rsidR="00C80CE6"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rezultate svoga rada i rada drugih</w:t>
            </w:r>
          </w:p>
        </w:tc>
        <w:tc>
          <w:tcPr>
            <w:tcW w:w="1967" w:type="dxa"/>
            <w:gridSpan w:val="2"/>
            <w:vMerge w:val="restart"/>
            <w:shd w:val="clear" w:color="auto" w:fill="EAF1DD"/>
            <w:tcMar>
              <w:top w:w="58" w:type="dxa"/>
              <w:left w:w="57" w:type="dxa"/>
              <w:bottom w:w="58" w:type="dxa"/>
              <w:right w:w="57" w:type="dxa"/>
            </w:tcMar>
          </w:tcPr>
          <w:p w14:paraId="520C1DE0" w14:textId="44D89885"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shd w:val="clear" w:color="auto" w:fill="EAF1DD"/>
              </w:rPr>
              <w:t xml:space="preserve">3.a </w:t>
            </w:r>
            <w:r w:rsidR="00C80CE6" w:rsidRPr="00492C04">
              <w:rPr>
                <w:rFonts w:asciiTheme="minorHAnsi" w:hAnsiTheme="minorHAnsi" w:cstheme="minorHAnsi"/>
                <w:sz w:val="20"/>
                <w:szCs w:val="20"/>
                <w:shd w:val="clear" w:color="auto" w:fill="EAF1DD"/>
              </w:rPr>
              <w:t xml:space="preserve">usklađuje </w:t>
            </w:r>
            <w:r w:rsidRPr="00492C04">
              <w:rPr>
                <w:rFonts w:asciiTheme="minorHAnsi" w:hAnsiTheme="minorHAnsi" w:cstheme="minorHAnsi"/>
                <w:sz w:val="20"/>
                <w:szCs w:val="20"/>
                <w:shd w:val="clear" w:color="auto" w:fill="EAF1DD"/>
              </w:rPr>
              <w:t>svoje</w:t>
            </w:r>
            <w:r w:rsidR="00C80CE6">
              <w:rPr>
                <w:rFonts w:asciiTheme="minorHAnsi" w:hAnsiTheme="minorHAnsi" w:cstheme="minorHAnsi"/>
                <w:sz w:val="20"/>
                <w:szCs w:val="20"/>
              </w:rPr>
              <w:t xml:space="preserve"> ciljeve s ciljevima tima</w:t>
            </w:r>
          </w:p>
          <w:p w14:paraId="35E2EC7F" w14:textId="4C3AFB27"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3.b </w:t>
            </w:r>
            <w:r w:rsidR="00C80CE6"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 xml:space="preserve">učinak </w:t>
            </w:r>
            <w:r w:rsidR="00C80CE6" w:rsidRPr="00492C04">
              <w:rPr>
                <w:rFonts w:asciiTheme="minorHAnsi" w:hAnsiTheme="minorHAnsi" w:cstheme="minorHAnsi"/>
                <w:sz w:val="20"/>
                <w:szCs w:val="20"/>
              </w:rPr>
              <w:t>individualnoga</w:t>
            </w:r>
            <w:r w:rsidRPr="00492C04">
              <w:rPr>
                <w:rFonts w:asciiTheme="minorHAnsi" w:hAnsiTheme="minorHAnsi" w:cstheme="minorHAnsi"/>
                <w:sz w:val="20"/>
                <w:szCs w:val="20"/>
              </w:rPr>
              <w:t xml:space="preserve">  i timskoga rada kako bi motivirao sebe i druge u ostvarivanju ciljeva</w:t>
            </w:r>
          </w:p>
          <w:p w14:paraId="5D97A0F9" w14:textId="61223B06"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3.c </w:t>
            </w:r>
            <w:r w:rsidR="00C80CE6" w:rsidRPr="00492C04">
              <w:rPr>
                <w:rFonts w:asciiTheme="minorHAnsi" w:hAnsiTheme="minorHAnsi" w:cstheme="minorHAnsi"/>
                <w:sz w:val="20"/>
                <w:szCs w:val="20"/>
              </w:rPr>
              <w:t xml:space="preserve">kritički </w:t>
            </w:r>
            <w:r w:rsidRPr="00492C04">
              <w:rPr>
                <w:rFonts w:asciiTheme="minorHAnsi" w:hAnsiTheme="minorHAnsi" w:cstheme="minorHAnsi"/>
                <w:sz w:val="20"/>
                <w:szCs w:val="20"/>
              </w:rPr>
              <w:t>pr</w:t>
            </w:r>
            <w:r w:rsidR="00C80CE6">
              <w:rPr>
                <w:rFonts w:asciiTheme="minorHAnsi" w:hAnsiTheme="minorHAnsi" w:cstheme="minorHAnsi"/>
                <w:sz w:val="20"/>
                <w:szCs w:val="20"/>
              </w:rPr>
              <w:t>ocjenjuje inovacije i promjene</w:t>
            </w:r>
          </w:p>
          <w:p w14:paraId="1D074C52" w14:textId="3FE62FF5"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3.d </w:t>
            </w:r>
            <w:r w:rsidR="00C80CE6" w:rsidRPr="00492C04">
              <w:rPr>
                <w:rFonts w:asciiTheme="minorHAnsi" w:hAnsiTheme="minorHAnsi" w:cstheme="minorHAnsi"/>
                <w:sz w:val="20"/>
                <w:szCs w:val="20"/>
              </w:rPr>
              <w:t xml:space="preserve">ilustrira </w:t>
            </w:r>
            <w:r w:rsidRPr="00492C04">
              <w:rPr>
                <w:rFonts w:asciiTheme="minorHAnsi" w:hAnsiTheme="minorHAnsi" w:cstheme="minorHAnsi"/>
                <w:sz w:val="20"/>
                <w:szCs w:val="20"/>
              </w:rPr>
              <w:t>rješenja ideja samostalno i u s</w:t>
            </w:r>
            <w:r w:rsidR="00C80CE6">
              <w:rPr>
                <w:rFonts w:asciiTheme="minorHAnsi" w:hAnsiTheme="minorHAnsi" w:cstheme="minorHAnsi"/>
                <w:sz w:val="20"/>
                <w:szCs w:val="20"/>
              </w:rPr>
              <w:t>uradnji s drugima</w:t>
            </w:r>
          </w:p>
          <w:p w14:paraId="3C07B3CA" w14:textId="447B0F8A"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 3.e </w:t>
            </w:r>
            <w:r w:rsidR="00C80CE6"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javna dobra (daje primjere o važnosti  i ulozi javnih dobara i čimben</w:t>
            </w:r>
            <w:r w:rsidR="00C80CE6">
              <w:rPr>
                <w:rFonts w:asciiTheme="minorHAnsi" w:hAnsiTheme="minorHAnsi" w:cstheme="minorHAnsi"/>
                <w:sz w:val="20"/>
                <w:szCs w:val="20"/>
              </w:rPr>
              <w:t>ika koji utječu na javna dobra)</w:t>
            </w:r>
          </w:p>
          <w:p w14:paraId="0E892999" w14:textId="77777777"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p>
          <w:p w14:paraId="3F0D848F" w14:textId="77777777"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p>
          <w:p w14:paraId="04A341B6" w14:textId="77777777" w:rsidR="00E74522" w:rsidRPr="00492C04" w:rsidRDefault="00E74522" w:rsidP="00E74522">
            <w:pPr>
              <w:spacing w:after="0" w:line="240" w:lineRule="auto"/>
              <w:ind w:left="206" w:hanging="206"/>
              <w:rPr>
                <w:rFonts w:asciiTheme="minorHAnsi" w:hAnsiTheme="minorHAnsi" w:cstheme="minorHAnsi"/>
                <w:sz w:val="20"/>
                <w:szCs w:val="20"/>
              </w:rPr>
            </w:pPr>
          </w:p>
        </w:tc>
        <w:tc>
          <w:tcPr>
            <w:tcW w:w="1967" w:type="dxa"/>
            <w:gridSpan w:val="2"/>
            <w:vMerge w:val="restart"/>
            <w:shd w:val="clear" w:color="auto" w:fill="EAF1DD"/>
            <w:tcMar>
              <w:top w:w="58" w:type="dxa"/>
              <w:left w:w="57" w:type="dxa"/>
              <w:bottom w:w="58" w:type="dxa"/>
              <w:right w:w="57" w:type="dxa"/>
            </w:tcMar>
          </w:tcPr>
          <w:p w14:paraId="061C9BD7" w14:textId="5360CBD1"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C80CE6"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svoju ulogu</w:t>
            </w:r>
            <w:r w:rsidR="00C80CE6">
              <w:rPr>
                <w:rFonts w:asciiTheme="minorHAnsi" w:hAnsiTheme="minorHAnsi" w:cstheme="minorHAnsi"/>
                <w:sz w:val="20"/>
                <w:szCs w:val="20"/>
              </w:rPr>
              <w:t xml:space="preserve"> u timu i djeluje sukladno njoj</w:t>
            </w:r>
          </w:p>
          <w:p w14:paraId="12934DD7" w14:textId="7228EA23"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3.b </w:t>
            </w:r>
            <w:r w:rsidR="00C80CE6">
              <w:rPr>
                <w:rFonts w:asciiTheme="minorHAnsi" w:hAnsiTheme="minorHAnsi" w:cstheme="minorHAnsi"/>
                <w:sz w:val="20"/>
                <w:szCs w:val="20"/>
              </w:rPr>
              <w:t xml:space="preserve">osvrće se kritički </w:t>
            </w:r>
            <w:r w:rsidRPr="00492C04">
              <w:rPr>
                <w:rFonts w:asciiTheme="minorHAnsi" w:hAnsiTheme="minorHAnsi" w:cstheme="minorHAnsi"/>
                <w:sz w:val="20"/>
                <w:szCs w:val="20"/>
              </w:rPr>
              <w:t>na svoje</w:t>
            </w:r>
            <w:r w:rsidR="00C80CE6">
              <w:rPr>
                <w:rFonts w:asciiTheme="minorHAnsi" w:hAnsiTheme="minorHAnsi" w:cstheme="minorHAnsi"/>
                <w:sz w:val="20"/>
                <w:szCs w:val="20"/>
              </w:rPr>
              <w:t xml:space="preserve"> potencijale i potencijale tima</w:t>
            </w:r>
          </w:p>
          <w:p w14:paraId="381DF691" w14:textId="09E2E514"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3.c </w:t>
            </w:r>
            <w:r w:rsidR="00C80CE6"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posvećenost svojim namjerama (učenje </w:t>
            </w:r>
            <w:r w:rsidR="00C80CE6">
              <w:rPr>
                <w:rFonts w:asciiTheme="minorHAnsi" w:hAnsiTheme="minorHAnsi" w:cstheme="minorHAnsi"/>
                <w:sz w:val="20"/>
                <w:szCs w:val="20"/>
              </w:rPr>
              <w:t>metodom</w:t>
            </w:r>
            <w:r w:rsidRPr="00492C04">
              <w:rPr>
                <w:rFonts w:asciiTheme="minorHAnsi" w:hAnsiTheme="minorHAnsi" w:cstheme="minorHAnsi"/>
                <w:sz w:val="20"/>
                <w:szCs w:val="20"/>
              </w:rPr>
              <w:t xml:space="preserve"> pokušaja i pogr</w:t>
            </w:r>
            <w:r w:rsidR="00C80CE6">
              <w:rPr>
                <w:rFonts w:asciiTheme="minorHAnsi" w:hAnsiTheme="minorHAnsi" w:cstheme="minorHAnsi"/>
                <w:sz w:val="20"/>
                <w:szCs w:val="20"/>
              </w:rPr>
              <w:t>j</w:t>
            </w:r>
            <w:r w:rsidRPr="00492C04">
              <w:rPr>
                <w:rFonts w:asciiTheme="minorHAnsi" w:hAnsiTheme="minorHAnsi" w:cstheme="minorHAnsi"/>
                <w:sz w:val="20"/>
                <w:szCs w:val="20"/>
              </w:rPr>
              <w:t xml:space="preserve">eške) </w:t>
            </w:r>
          </w:p>
          <w:p w14:paraId="7088DAC3" w14:textId="5F94B69F"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3.e </w:t>
            </w:r>
            <w:r w:rsidR="00C80CE6" w:rsidRPr="00492C04">
              <w:rPr>
                <w:rFonts w:asciiTheme="minorHAnsi" w:hAnsiTheme="minorHAnsi" w:cstheme="minorHAnsi"/>
                <w:sz w:val="20"/>
                <w:szCs w:val="20"/>
              </w:rPr>
              <w:t xml:space="preserve">pokreće </w:t>
            </w:r>
            <w:r w:rsidRPr="00492C04">
              <w:rPr>
                <w:rFonts w:asciiTheme="minorHAnsi" w:hAnsiTheme="minorHAnsi" w:cstheme="minorHAnsi"/>
                <w:sz w:val="20"/>
                <w:szCs w:val="20"/>
              </w:rPr>
              <w:t>aktivnosti na razini razreda, škole i na razini zajednice</w:t>
            </w:r>
          </w:p>
          <w:p w14:paraId="4D3D4C9F" w14:textId="2A00D423"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 3.f </w:t>
            </w:r>
            <w:r w:rsidR="00C80CE6" w:rsidRPr="00492C04">
              <w:rPr>
                <w:rFonts w:asciiTheme="minorHAnsi" w:hAnsiTheme="minorHAnsi" w:cstheme="minorHAnsi"/>
                <w:sz w:val="20"/>
                <w:szCs w:val="20"/>
              </w:rPr>
              <w:t xml:space="preserve">koristi </w:t>
            </w:r>
            <w:r w:rsidR="00C80CE6">
              <w:rPr>
                <w:rFonts w:asciiTheme="minorHAnsi" w:hAnsiTheme="minorHAnsi" w:cstheme="minorHAnsi"/>
                <w:sz w:val="20"/>
                <w:szCs w:val="20"/>
              </w:rPr>
              <w:t xml:space="preserve">se </w:t>
            </w:r>
            <w:r w:rsidRPr="00492C04">
              <w:rPr>
                <w:rFonts w:asciiTheme="minorHAnsi" w:hAnsiTheme="minorHAnsi" w:cstheme="minorHAnsi"/>
                <w:sz w:val="20"/>
                <w:szCs w:val="20"/>
              </w:rPr>
              <w:t>metod</w:t>
            </w:r>
            <w:r w:rsidR="00C80CE6">
              <w:rPr>
                <w:rFonts w:asciiTheme="minorHAnsi" w:hAnsiTheme="minorHAnsi" w:cstheme="minorHAnsi"/>
                <w:sz w:val="20"/>
                <w:szCs w:val="20"/>
              </w:rPr>
              <w:t>ama i tehnikama</w:t>
            </w:r>
            <w:r w:rsidRPr="00492C04">
              <w:rPr>
                <w:rFonts w:asciiTheme="minorHAnsi" w:hAnsiTheme="minorHAnsi" w:cstheme="minorHAnsi"/>
                <w:sz w:val="20"/>
                <w:szCs w:val="20"/>
              </w:rPr>
              <w:t xml:space="preserve"> kako bi </w:t>
            </w:r>
            <w:r w:rsidR="00C80CE6">
              <w:rPr>
                <w:rFonts w:asciiTheme="minorHAnsi" w:hAnsiTheme="minorHAnsi" w:cstheme="minorHAnsi"/>
                <w:sz w:val="20"/>
                <w:szCs w:val="20"/>
              </w:rPr>
              <w:t>upravljao</w:t>
            </w:r>
            <w:r w:rsidRPr="00492C04">
              <w:rPr>
                <w:rFonts w:asciiTheme="minorHAnsi" w:hAnsiTheme="minorHAnsi" w:cstheme="minorHAnsi"/>
                <w:sz w:val="20"/>
                <w:szCs w:val="20"/>
              </w:rPr>
              <w:t>, organizirao i proveo specifič</w:t>
            </w:r>
            <w:r w:rsidR="002F57ED">
              <w:rPr>
                <w:rFonts w:asciiTheme="minorHAnsi" w:hAnsiTheme="minorHAnsi" w:cstheme="minorHAnsi"/>
                <w:sz w:val="20"/>
                <w:szCs w:val="20"/>
              </w:rPr>
              <w:t>an projekt samostalno i u timu</w:t>
            </w:r>
          </w:p>
          <w:p w14:paraId="43B14B40" w14:textId="46CD4701"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3.g </w:t>
            </w:r>
            <w:r w:rsidR="002F57ED" w:rsidRPr="00492C04">
              <w:rPr>
                <w:rFonts w:asciiTheme="minorHAnsi" w:hAnsiTheme="minorHAnsi" w:cstheme="minorHAnsi"/>
                <w:sz w:val="20"/>
                <w:szCs w:val="20"/>
              </w:rPr>
              <w:t xml:space="preserve">argumentira </w:t>
            </w:r>
            <w:r w:rsidRPr="00492C04">
              <w:rPr>
                <w:rFonts w:asciiTheme="minorHAnsi" w:hAnsiTheme="minorHAnsi" w:cstheme="minorHAnsi"/>
                <w:sz w:val="20"/>
                <w:szCs w:val="20"/>
              </w:rPr>
              <w:t xml:space="preserve">svoje </w:t>
            </w:r>
            <w:r w:rsidRPr="00492C04">
              <w:rPr>
                <w:rFonts w:asciiTheme="minorHAnsi" w:hAnsiTheme="minorHAnsi" w:cstheme="minorHAnsi"/>
                <w:sz w:val="20"/>
                <w:szCs w:val="20"/>
              </w:rPr>
              <w:lastRenderedPageBreak/>
              <w:t>potencijale (socijalne vještine, prethodna</w:t>
            </w:r>
            <w:r w:rsidR="002F57ED">
              <w:rPr>
                <w:rFonts w:asciiTheme="minorHAnsi" w:hAnsiTheme="minorHAnsi" w:cstheme="minorHAnsi"/>
                <w:sz w:val="20"/>
                <w:szCs w:val="20"/>
              </w:rPr>
              <w:t xml:space="preserve"> znanja) i mogućnosti njihove primjene</w:t>
            </w:r>
          </w:p>
          <w:p w14:paraId="03A0A7C7" w14:textId="6EDF8C63" w:rsidR="00E74522" w:rsidRPr="00492C04" w:rsidRDefault="00E74522" w:rsidP="00E74522">
            <w:pPr>
              <w:shd w:val="clear" w:color="auto" w:fill="EAF1DD"/>
              <w:spacing w:after="0" w:line="240" w:lineRule="auto"/>
              <w:ind w:left="206" w:hanging="206"/>
              <w:rPr>
                <w:rFonts w:asciiTheme="minorHAnsi" w:hAnsiTheme="minorHAnsi" w:cstheme="minorHAnsi"/>
                <w:sz w:val="20"/>
                <w:szCs w:val="20"/>
              </w:rPr>
            </w:pPr>
            <w:r w:rsidRPr="00492C04">
              <w:rPr>
                <w:rFonts w:asciiTheme="minorHAnsi" w:hAnsiTheme="minorHAnsi" w:cstheme="minorHAnsi"/>
                <w:sz w:val="20"/>
                <w:szCs w:val="20"/>
              </w:rPr>
              <w:t xml:space="preserve">3.h </w:t>
            </w:r>
            <w:r w:rsidR="002F57ED" w:rsidRPr="00492C04">
              <w:rPr>
                <w:rFonts w:asciiTheme="minorHAnsi" w:hAnsiTheme="minorHAnsi" w:cstheme="minorHAnsi"/>
                <w:sz w:val="20"/>
                <w:szCs w:val="20"/>
              </w:rPr>
              <w:t xml:space="preserve">iznosi </w:t>
            </w:r>
            <w:r w:rsidRPr="00492C04">
              <w:rPr>
                <w:rFonts w:asciiTheme="minorHAnsi" w:hAnsiTheme="minorHAnsi" w:cstheme="minorHAnsi"/>
                <w:sz w:val="20"/>
                <w:szCs w:val="20"/>
              </w:rPr>
              <w:t>i obrazlaže mišljenja o etičkim pitanjima koja se odnose na različite vrste aktivnosti.</w:t>
            </w:r>
          </w:p>
        </w:tc>
      </w:tr>
      <w:tr w:rsidR="00E74522" w:rsidRPr="00492C04" w14:paraId="6B29BDD3" w14:textId="77777777" w:rsidTr="00F600EB">
        <w:trPr>
          <w:gridAfter w:val="1"/>
          <w:wAfter w:w="15" w:type="dxa"/>
          <w:trHeight w:val="592"/>
          <w:jc w:val="center"/>
        </w:trPr>
        <w:tc>
          <w:tcPr>
            <w:tcW w:w="1966" w:type="dxa"/>
            <w:gridSpan w:val="3"/>
            <w:vMerge/>
            <w:shd w:val="clear" w:color="auto" w:fill="EAF1DD"/>
            <w:tcMar>
              <w:top w:w="58" w:type="dxa"/>
              <w:left w:w="57" w:type="dxa"/>
              <w:bottom w:w="58" w:type="dxa"/>
              <w:right w:w="57" w:type="dxa"/>
            </w:tcMar>
          </w:tcPr>
          <w:p w14:paraId="54A0E011"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gridSpan w:val="4"/>
            <w:vMerge/>
            <w:shd w:val="clear" w:color="auto" w:fill="EAF1DD"/>
            <w:tcMar>
              <w:top w:w="58" w:type="dxa"/>
              <w:left w:w="57" w:type="dxa"/>
              <w:bottom w:w="58" w:type="dxa"/>
              <w:right w:w="57" w:type="dxa"/>
            </w:tcMar>
          </w:tcPr>
          <w:p w14:paraId="3AC0DD8B"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shd w:val="clear" w:color="auto" w:fill="D6DCB4"/>
            <w:tcMar>
              <w:top w:w="58" w:type="dxa"/>
              <w:left w:w="57" w:type="dxa"/>
              <w:bottom w:w="58" w:type="dxa"/>
              <w:right w:w="57" w:type="dxa"/>
            </w:tcMar>
          </w:tcPr>
          <w:p w14:paraId="13FFF085" w14:textId="6FE7F376"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3.h </w:t>
            </w:r>
            <w:r w:rsidR="00C80CE6" w:rsidRPr="00492C04">
              <w:rPr>
                <w:rFonts w:asciiTheme="minorHAnsi" w:hAnsiTheme="minorHAnsi" w:cstheme="minorHAnsi"/>
                <w:sz w:val="20"/>
                <w:szCs w:val="20"/>
              </w:rPr>
              <w:t xml:space="preserve">predlaže </w:t>
            </w:r>
            <w:r w:rsidR="00C80CE6">
              <w:rPr>
                <w:rFonts w:asciiTheme="minorHAnsi" w:hAnsiTheme="minorHAnsi" w:cstheme="minorHAnsi"/>
                <w:sz w:val="20"/>
                <w:szCs w:val="20"/>
              </w:rPr>
              <w:t>rješenja problema</w:t>
            </w:r>
          </w:p>
        </w:tc>
        <w:tc>
          <w:tcPr>
            <w:tcW w:w="1967" w:type="dxa"/>
            <w:gridSpan w:val="2"/>
            <w:vMerge/>
            <w:shd w:val="clear" w:color="auto" w:fill="EAF1DD"/>
            <w:tcMar>
              <w:top w:w="58" w:type="dxa"/>
              <w:left w:w="57" w:type="dxa"/>
              <w:bottom w:w="58" w:type="dxa"/>
              <w:right w:w="57" w:type="dxa"/>
            </w:tcMar>
          </w:tcPr>
          <w:p w14:paraId="5CBADBAE"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vMerge/>
            <w:shd w:val="clear" w:color="auto" w:fill="EAF1DD"/>
            <w:tcMar>
              <w:top w:w="58" w:type="dxa"/>
              <w:left w:w="57" w:type="dxa"/>
              <w:bottom w:w="58" w:type="dxa"/>
              <w:right w:w="57" w:type="dxa"/>
            </w:tcMar>
          </w:tcPr>
          <w:p w14:paraId="078A995A" w14:textId="77777777" w:rsidR="00E74522" w:rsidRPr="00492C04" w:rsidRDefault="00E74522" w:rsidP="00E74522">
            <w:pPr>
              <w:spacing w:after="0" w:line="240" w:lineRule="auto"/>
              <w:rPr>
                <w:rFonts w:asciiTheme="minorHAnsi" w:hAnsiTheme="minorHAnsi" w:cstheme="minorHAnsi"/>
                <w:sz w:val="20"/>
                <w:szCs w:val="20"/>
              </w:rPr>
            </w:pPr>
          </w:p>
        </w:tc>
      </w:tr>
      <w:tr w:rsidR="00E74522" w:rsidRPr="00492C04" w14:paraId="75057A67" w14:textId="77777777" w:rsidTr="00F600EB">
        <w:trPr>
          <w:gridAfter w:val="1"/>
          <w:wAfter w:w="15" w:type="dxa"/>
          <w:trHeight w:val="1426"/>
          <w:jc w:val="center"/>
        </w:trPr>
        <w:tc>
          <w:tcPr>
            <w:tcW w:w="1966" w:type="dxa"/>
            <w:gridSpan w:val="3"/>
            <w:vMerge/>
            <w:shd w:val="clear" w:color="auto" w:fill="EAF1DD"/>
            <w:tcMar>
              <w:top w:w="58" w:type="dxa"/>
              <w:left w:w="57" w:type="dxa"/>
              <w:bottom w:w="58" w:type="dxa"/>
              <w:right w:w="57" w:type="dxa"/>
            </w:tcMar>
          </w:tcPr>
          <w:p w14:paraId="3B644755"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gridSpan w:val="4"/>
            <w:vMerge/>
            <w:shd w:val="clear" w:color="auto" w:fill="EAF1DD"/>
            <w:tcMar>
              <w:top w:w="58" w:type="dxa"/>
              <w:left w:w="57" w:type="dxa"/>
              <w:bottom w:w="58" w:type="dxa"/>
              <w:right w:w="57" w:type="dxa"/>
            </w:tcMar>
          </w:tcPr>
          <w:p w14:paraId="11114F24" w14:textId="77777777" w:rsidR="00E74522" w:rsidRPr="00492C04" w:rsidRDefault="00E74522" w:rsidP="00E74522">
            <w:pPr>
              <w:spacing w:after="0" w:line="240" w:lineRule="auto"/>
              <w:rPr>
                <w:rFonts w:asciiTheme="minorHAnsi" w:hAnsiTheme="minorHAnsi" w:cstheme="minorHAnsi"/>
                <w:sz w:val="20"/>
                <w:szCs w:val="20"/>
              </w:rPr>
            </w:pPr>
          </w:p>
        </w:tc>
        <w:tc>
          <w:tcPr>
            <w:tcW w:w="1878" w:type="dxa"/>
            <w:shd w:val="clear" w:color="auto" w:fill="EAF1DD"/>
            <w:tcMar>
              <w:top w:w="58" w:type="dxa"/>
              <w:left w:w="57" w:type="dxa"/>
              <w:bottom w:w="58" w:type="dxa"/>
              <w:right w:w="57" w:type="dxa"/>
            </w:tcMar>
          </w:tcPr>
          <w:p w14:paraId="6015C196"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vMerge/>
            <w:shd w:val="clear" w:color="auto" w:fill="EAF1DD"/>
            <w:tcMar>
              <w:top w:w="58" w:type="dxa"/>
              <w:left w:w="57" w:type="dxa"/>
              <w:bottom w:w="58" w:type="dxa"/>
              <w:right w:w="57" w:type="dxa"/>
            </w:tcMar>
          </w:tcPr>
          <w:p w14:paraId="3DB08975" w14:textId="77777777" w:rsidR="00E74522" w:rsidRPr="00492C04" w:rsidRDefault="00E74522" w:rsidP="00E74522">
            <w:pPr>
              <w:spacing w:after="0" w:line="240" w:lineRule="auto"/>
              <w:rPr>
                <w:rFonts w:asciiTheme="minorHAnsi" w:hAnsiTheme="minorHAnsi" w:cstheme="minorHAnsi"/>
                <w:sz w:val="20"/>
                <w:szCs w:val="20"/>
              </w:rPr>
            </w:pPr>
          </w:p>
        </w:tc>
        <w:tc>
          <w:tcPr>
            <w:tcW w:w="1967" w:type="dxa"/>
            <w:gridSpan w:val="2"/>
            <w:vMerge/>
            <w:shd w:val="clear" w:color="auto" w:fill="EAF1DD"/>
            <w:tcMar>
              <w:top w:w="58" w:type="dxa"/>
              <w:left w:w="57" w:type="dxa"/>
              <w:bottom w:w="58" w:type="dxa"/>
              <w:right w:w="57" w:type="dxa"/>
            </w:tcMar>
          </w:tcPr>
          <w:p w14:paraId="389631E9" w14:textId="77777777" w:rsidR="00E74522" w:rsidRPr="00492C04" w:rsidRDefault="00E74522" w:rsidP="00E74522">
            <w:pPr>
              <w:spacing w:after="0" w:line="240" w:lineRule="auto"/>
              <w:rPr>
                <w:rFonts w:asciiTheme="minorHAnsi" w:hAnsiTheme="minorHAnsi" w:cstheme="minorHAnsi"/>
                <w:sz w:val="20"/>
                <w:szCs w:val="20"/>
              </w:rPr>
            </w:pPr>
          </w:p>
        </w:tc>
      </w:tr>
      <w:tr w:rsidR="00251D0D" w:rsidRPr="00492C04" w14:paraId="28037DC0" w14:textId="77777777" w:rsidTr="00F600EB">
        <w:trPr>
          <w:gridAfter w:val="1"/>
          <w:wAfter w:w="15" w:type="dxa"/>
          <w:trHeight w:val="258"/>
          <w:jc w:val="center"/>
        </w:trPr>
        <w:tc>
          <w:tcPr>
            <w:tcW w:w="1690" w:type="dxa"/>
            <w:shd w:val="clear" w:color="auto" w:fill="FFFF00"/>
            <w:tcMar>
              <w:top w:w="58" w:type="dxa"/>
              <w:left w:w="57" w:type="dxa"/>
              <w:bottom w:w="58" w:type="dxa"/>
              <w:right w:w="57" w:type="dxa"/>
            </w:tcMar>
          </w:tcPr>
          <w:p w14:paraId="0A701658" w14:textId="77777777" w:rsidR="00251D0D" w:rsidRPr="00492C04" w:rsidRDefault="00251D0D" w:rsidP="001056BD">
            <w:pPr>
              <w:spacing w:after="0" w:line="240" w:lineRule="auto"/>
              <w:rPr>
                <w:rFonts w:asciiTheme="minorHAnsi" w:hAnsiTheme="minorHAnsi" w:cstheme="minorHAnsi"/>
                <w:b/>
                <w:sz w:val="20"/>
                <w:szCs w:val="20"/>
              </w:rPr>
            </w:pPr>
            <w:r>
              <w:rPr>
                <w:rFonts w:asciiTheme="minorHAnsi" w:hAnsiTheme="minorHAnsi" w:cstheme="minorHAnsi"/>
                <w:b/>
                <w:sz w:val="20"/>
                <w:szCs w:val="20"/>
              </w:rPr>
              <w:lastRenderedPageBreak/>
              <w:t>Komponenta:</w:t>
            </w:r>
          </w:p>
        </w:tc>
        <w:tc>
          <w:tcPr>
            <w:tcW w:w="7966" w:type="dxa"/>
            <w:gridSpan w:val="11"/>
            <w:shd w:val="clear" w:color="auto" w:fill="FFFF00"/>
          </w:tcPr>
          <w:p w14:paraId="0915E51F" w14:textId="09AEAF00" w:rsidR="00251D0D" w:rsidRPr="00492C04" w:rsidRDefault="00251D0D" w:rsidP="001056BD">
            <w:pPr>
              <w:spacing w:after="0" w:line="240" w:lineRule="auto"/>
              <w:rPr>
                <w:rFonts w:asciiTheme="minorHAnsi" w:hAnsiTheme="minorHAnsi" w:cstheme="minorHAnsi"/>
                <w:b/>
                <w:sz w:val="20"/>
                <w:szCs w:val="20"/>
              </w:rPr>
            </w:pPr>
            <w:r>
              <w:rPr>
                <w:rFonts w:asciiTheme="minorHAnsi" w:eastAsia="Times New Roman" w:hAnsiTheme="minorHAnsi" w:cstheme="minorHAnsi"/>
                <w:b/>
                <w:sz w:val="20"/>
                <w:szCs w:val="20"/>
              </w:rPr>
              <w:t xml:space="preserve">2. </w:t>
            </w:r>
            <w:r w:rsidRPr="00492C04">
              <w:rPr>
                <w:rFonts w:asciiTheme="minorHAnsi" w:eastAsia="Times New Roman" w:hAnsiTheme="minorHAnsi" w:cstheme="minorHAnsi"/>
                <w:b/>
                <w:sz w:val="20"/>
                <w:szCs w:val="20"/>
              </w:rPr>
              <w:t>Karijerna orijentacija</w:t>
            </w:r>
          </w:p>
        </w:tc>
      </w:tr>
      <w:tr w:rsidR="00E74522" w:rsidRPr="00492C04" w14:paraId="09C0549C" w14:textId="77777777" w:rsidTr="00F600EB">
        <w:trPr>
          <w:trHeight w:val="1173"/>
          <w:jc w:val="center"/>
        </w:trPr>
        <w:tc>
          <w:tcPr>
            <w:tcW w:w="9671" w:type="dxa"/>
            <w:gridSpan w:val="13"/>
            <w:shd w:val="clear" w:color="auto" w:fill="FFFFCC"/>
          </w:tcPr>
          <w:p w14:paraId="196951FB" w14:textId="77777777" w:rsidR="00251D0D" w:rsidRPr="00251D0D" w:rsidRDefault="00251D0D" w:rsidP="00251D0D">
            <w:pPr>
              <w:spacing w:after="0" w:line="240" w:lineRule="auto"/>
              <w:contextualSpacing/>
              <w:rPr>
                <w:rFonts w:asciiTheme="minorHAnsi" w:hAnsiTheme="minorHAnsi" w:cstheme="minorHAnsi"/>
                <w:sz w:val="20"/>
                <w:szCs w:val="20"/>
              </w:rPr>
            </w:pPr>
            <w:r w:rsidRPr="00492C04">
              <w:rPr>
                <w:rFonts w:asciiTheme="minorHAnsi" w:eastAsia="Times New Roman" w:hAnsiTheme="minorHAnsi" w:cstheme="minorHAnsi"/>
                <w:b/>
                <w:sz w:val="20"/>
                <w:szCs w:val="20"/>
              </w:rPr>
              <w:t>Ishodi učenja:</w:t>
            </w:r>
          </w:p>
          <w:p w14:paraId="02793FEB" w14:textId="787ACAB2" w:rsidR="00E74522" w:rsidRPr="00492C04" w:rsidRDefault="002F57ED" w:rsidP="00796D87">
            <w:pPr>
              <w:numPr>
                <w:ilvl w:val="0"/>
                <w:numId w:val="66"/>
              </w:numPr>
              <w:spacing w:after="0" w:line="240" w:lineRule="auto"/>
              <w:ind w:left="308" w:hanging="308"/>
              <w:contextualSpacing/>
              <w:rPr>
                <w:rFonts w:asciiTheme="minorHAnsi" w:hAnsiTheme="minorHAnsi" w:cstheme="minorHAnsi"/>
                <w:sz w:val="20"/>
                <w:szCs w:val="20"/>
              </w:rPr>
            </w:pPr>
            <w:r w:rsidRPr="00492C04">
              <w:rPr>
                <w:rFonts w:asciiTheme="minorHAnsi" w:hAnsiTheme="minorHAnsi" w:cstheme="minorHAnsi"/>
                <w:color w:val="222222"/>
                <w:sz w:val="20"/>
                <w:szCs w:val="20"/>
              </w:rPr>
              <w:t xml:space="preserve">procjenjuje vlastite interese i vrijednosti, svoje snage i sposobnosti i </w:t>
            </w:r>
            <w:r>
              <w:rPr>
                <w:rFonts w:asciiTheme="minorHAnsi" w:hAnsiTheme="minorHAnsi" w:cstheme="minorHAnsi"/>
                <w:color w:val="222222"/>
                <w:sz w:val="20"/>
                <w:szCs w:val="20"/>
              </w:rPr>
              <w:t>definira</w:t>
            </w:r>
            <w:r w:rsidRPr="00492C04">
              <w:rPr>
                <w:rFonts w:asciiTheme="minorHAnsi" w:hAnsiTheme="minorHAnsi" w:cstheme="minorHAnsi"/>
                <w:color w:val="222222"/>
                <w:sz w:val="20"/>
                <w:szCs w:val="20"/>
              </w:rPr>
              <w:t xml:space="preserve"> životne uloge u kontekstu individualnog</w:t>
            </w:r>
            <w:r>
              <w:rPr>
                <w:rFonts w:asciiTheme="minorHAnsi" w:hAnsiTheme="minorHAnsi" w:cstheme="minorHAnsi"/>
                <w:color w:val="222222"/>
                <w:sz w:val="20"/>
                <w:szCs w:val="20"/>
              </w:rPr>
              <w:t>a iskustva</w:t>
            </w:r>
          </w:p>
          <w:p w14:paraId="0095CCBA" w14:textId="1B95D92A" w:rsidR="00E74522" w:rsidRPr="00492C04" w:rsidRDefault="002F57ED" w:rsidP="00796D87">
            <w:pPr>
              <w:numPr>
                <w:ilvl w:val="0"/>
                <w:numId w:val="66"/>
              </w:numPr>
              <w:shd w:val="clear" w:color="auto" w:fill="FFFFCC"/>
              <w:spacing w:after="0" w:line="240" w:lineRule="auto"/>
              <w:ind w:left="308" w:hanging="308"/>
              <w:contextualSpacing/>
              <w:rPr>
                <w:rFonts w:asciiTheme="minorHAnsi" w:hAnsiTheme="minorHAnsi" w:cstheme="minorHAnsi"/>
                <w:sz w:val="20"/>
                <w:szCs w:val="20"/>
              </w:rPr>
            </w:pPr>
            <w:r w:rsidRPr="00492C04">
              <w:rPr>
                <w:rFonts w:asciiTheme="minorHAnsi" w:hAnsiTheme="minorHAnsi" w:cstheme="minorHAnsi"/>
                <w:color w:val="222222"/>
                <w:sz w:val="20"/>
                <w:szCs w:val="20"/>
              </w:rPr>
              <w:t xml:space="preserve">kritički procjenjuje odnos između </w:t>
            </w:r>
            <w:r w:rsidRPr="00492C04">
              <w:rPr>
                <w:rFonts w:asciiTheme="minorHAnsi" w:hAnsiTheme="minorHAnsi" w:cstheme="minorHAnsi"/>
                <w:sz w:val="20"/>
                <w:szCs w:val="20"/>
              </w:rPr>
              <w:t xml:space="preserve">vlastitih karakteristika, svijeta </w:t>
            </w:r>
            <w:r>
              <w:rPr>
                <w:rFonts w:asciiTheme="minorHAnsi" w:hAnsiTheme="minorHAnsi" w:cstheme="minorHAnsi"/>
                <w:color w:val="222222"/>
                <w:sz w:val="20"/>
                <w:szCs w:val="20"/>
              </w:rPr>
              <w:t>obrazovanja i svijeta rada</w:t>
            </w:r>
          </w:p>
          <w:p w14:paraId="0DDBB173" w14:textId="03CFDA9A" w:rsidR="00E74522" w:rsidRPr="007A6C70" w:rsidRDefault="002F57ED" w:rsidP="00796D87">
            <w:pPr>
              <w:numPr>
                <w:ilvl w:val="0"/>
                <w:numId w:val="66"/>
              </w:numPr>
              <w:spacing w:after="0" w:line="240" w:lineRule="auto"/>
              <w:ind w:left="308" w:hanging="308"/>
              <w:contextualSpacing/>
              <w:rPr>
                <w:rFonts w:asciiTheme="minorHAnsi" w:hAnsiTheme="minorHAnsi" w:cstheme="minorHAnsi"/>
                <w:color w:val="222222"/>
                <w:sz w:val="20"/>
                <w:szCs w:val="20"/>
              </w:rPr>
            </w:pPr>
            <w:r w:rsidRPr="00492C04">
              <w:rPr>
                <w:rFonts w:asciiTheme="minorHAnsi" w:hAnsiTheme="minorHAnsi" w:cstheme="minorHAnsi"/>
                <w:color w:val="222222"/>
                <w:sz w:val="20"/>
                <w:szCs w:val="20"/>
              </w:rPr>
              <w:t xml:space="preserve">analizira važnost donošenja odluka i </w:t>
            </w:r>
            <w:r w:rsidRPr="007A6C70">
              <w:rPr>
                <w:rFonts w:asciiTheme="minorHAnsi" w:hAnsiTheme="minorHAnsi" w:cstheme="minorHAnsi"/>
                <w:color w:val="222222"/>
                <w:sz w:val="20"/>
                <w:szCs w:val="20"/>
              </w:rPr>
              <w:t xml:space="preserve">posljedica izbora u svim </w:t>
            </w:r>
            <w:r w:rsidR="007A6C70" w:rsidRPr="007A6C70">
              <w:rPr>
                <w:rFonts w:asciiTheme="minorHAnsi" w:hAnsiTheme="minorHAnsi" w:cstheme="minorHAnsi"/>
                <w:color w:val="222222"/>
                <w:sz w:val="20"/>
                <w:szCs w:val="20"/>
              </w:rPr>
              <w:t>životnim situacijama</w:t>
            </w:r>
          </w:p>
          <w:p w14:paraId="403343E4" w14:textId="6E077CC7" w:rsidR="00E74522" w:rsidRPr="00492C04" w:rsidRDefault="002F57ED" w:rsidP="00796D87">
            <w:pPr>
              <w:numPr>
                <w:ilvl w:val="0"/>
                <w:numId w:val="66"/>
              </w:numPr>
              <w:spacing w:after="0" w:line="240" w:lineRule="auto"/>
              <w:ind w:left="308" w:hanging="308"/>
              <w:contextualSpacing/>
              <w:rPr>
                <w:rFonts w:asciiTheme="minorHAnsi" w:hAnsiTheme="minorHAnsi" w:cstheme="minorHAnsi"/>
                <w:color w:val="222222"/>
                <w:sz w:val="20"/>
                <w:szCs w:val="20"/>
              </w:rPr>
            </w:pPr>
            <w:r w:rsidRPr="00492C04">
              <w:rPr>
                <w:rFonts w:asciiTheme="minorHAnsi" w:hAnsiTheme="minorHAnsi" w:cstheme="minorHAnsi"/>
                <w:color w:val="222222"/>
                <w:sz w:val="20"/>
                <w:szCs w:val="20"/>
              </w:rPr>
              <w:t>k</w:t>
            </w:r>
            <w:r w:rsidR="00E74522" w:rsidRPr="00492C04">
              <w:rPr>
                <w:rFonts w:asciiTheme="minorHAnsi" w:hAnsiTheme="minorHAnsi" w:cstheme="minorHAnsi"/>
                <w:color w:val="222222"/>
                <w:sz w:val="20"/>
                <w:szCs w:val="20"/>
              </w:rPr>
              <w:t xml:space="preserve">oristi </w:t>
            </w:r>
            <w:r>
              <w:rPr>
                <w:rFonts w:asciiTheme="minorHAnsi" w:hAnsiTheme="minorHAnsi" w:cstheme="minorHAnsi"/>
                <w:color w:val="222222"/>
                <w:sz w:val="20"/>
                <w:szCs w:val="20"/>
              </w:rPr>
              <w:t xml:space="preserve">se </w:t>
            </w:r>
            <w:r w:rsidR="00E74522" w:rsidRPr="00492C04">
              <w:rPr>
                <w:rFonts w:asciiTheme="minorHAnsi" w:hAnsiTheme="minorHAnsi" w:cstheme="minorHAnsi"/>
                <w:color w:val="222222"/>
                <w:sz w:val="20"/>
                <w:szCs w:val="20"/>
              </w:rPr>
              <w:t>konstruktivn</w:t>
            </w:r>
            <w:r>
              <w:rPr>
                <w:rFonts w:asciiTheme="minorHAnsi" w:hAnsiTheme="minorHAnsi" w:cstheme="minorHAnsi"/>
                <w:color w:val="222222"/>
                <w:sz w:val="20"/>
                <w:szCs w:val="20"/>
              </w:rPr>
              <w:t>im</w:t>
            </w:r>
            <w:r w:rsidR="00E74522" w:rsidRPr="00492C04">
              <w:rPr>
                <w:rFonts w:asciiTheme="minorHAnsi" w:hAnsiTheme="minorHAnsi" w:cstheme="minorHAnsi"/>
                <w:color w:val="222222"/>
                <w:sz w:val="20"/>
                <w:szCs w:val="20"/>
              </w:rPr>
              <w:t xml:space="preserve"> način</w:t>
            </w:r>
            <w:r>
              <w:rPr>
                <w:rFonts w:asciiTheme="minorHAnsi" w:hAnsiTheme="minorHAnsi" w:cstheme="minorHAnsi"/>
                <w:color w:val="222222"/>
                <w:sz w:val="20"/>
                <w:szCs w:val="20"/>
              </w:rPr>
              <w:t>ima</w:t>
            </w:r>
            <w:r w:rsidR="00E74522" w:rsidRPr="00492C04">
              <w:rPr>
                <w:rFonts w:asciiTheme="minorHAnsi" w:hAnsiTheme="minorHAnsi" w:cstheme="minorHAnsi"/>
                <w:color w:val="222222"/>
                <w:sz w:val="20"/>
                <w:szCs w:val="20"/>
              </w:rPr>
              <w:t xml:space="preserve"> upravljanja promjenama i strategijama.</w:t>
            </w:r>
          </w:p>
        </w:tc>
      </w:tr>
      <w:tr w:rsidR="00E74522" w:rsidRPr="00492C04" w14:paraId="23B300E9" w14:textId="77777777" w:rsidTr="00F600EB">
        <w:trPr>
          <w:trHeight w:val="246"/>
          <w:jc w:val="center"/>
        </w:trPr>
        <w:tc>
          <w:tcPr>
            <w:tcW w:w="9671" w:type="dxa"/>
            <w:gridSpan w:val="13"/>
            <w:shd w:val="clear" w:color="auto" w:fill="auto"/>
          </w:tcPr>
          <w:p w14:paraId="327A9500" w14:textId="304AD6A1" w:rsidR="00E74522" w:rsidRPr="00492C04" w:rsidRDefault="00116871" w:rsidP="002F57ED">
            <w:pPr>
              <w:spacing w:after="0" w:line="240" w:lineRule="auto"/>
              <w:rPr>
                <w:rFonts w:asciiTheme="minorHAnsi" w:hAnsiTheme="minorHAnsi" w:cstheme="minorHAnsi"/>
                <w:b/>
                <w:sz w:val="20"/>
                <w:szCs w:val="20"/>
              </w:rPr>
            </w:pPr>
            <w:r w:rsidRPr="00492C04">
              <w:rPr>
                <w:rFonts w:asciiTheme="minorHAnsi" w:hAnsiTheme="minorHAnsi" w:cstheme="minorHAnsi"/>
                <w:b/>
                <w:bCs/>
                <w:sz w:val="20"/>
                <w:szCs w:val="20"/>
              </w:rPr>
              <w:t>Pokazatelji, sukladno uzrastu, za:</w:t>
            </w:r>
          </w:p>
        </w:tc>
      </w:tr>
      <w:tr w:rsidR="006D5FD0" w:rsidRPr="00492C04" w14:paraId="2B6003C1" w14:textId="77777777" w:rsidTr="00F600EB">
        <w:trPr>
          <w:jc w:val="center"/>
        </w:trPr>
        <w:tc>
          <w:tcPr>
            <w:tcW w:w="1966" w:type="dxa"/>
            <w:gridSpan w:val="3"/>
            <w:shd w:val="clear" w:color="auto" w:fill="auto"/>
            <w:vAlign w:val="center"/>
          </w:tcPr>
          <w:p w14:paraId="2536B14E" w14:textId="5FE58CE3"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predškolskoga odgoja i obrazovanja</w:t>
            </w:r>
            <w:r w:rsidRPr="00492C04">
              <w:rPr>
                <w:rFonts w:asciiTheme="minorHAnsi" w:hAnsiTheme="minorHAnsi" w:cstheme="minorHAnsi"/>
                <w:b/>
                <w:bCs/>
                <w:sz w:val="20"/>
                <w:szCs w:val="20"/>
              </w:rPr>
              <w:br/>
              <w:t>(5/6 god.)</w:t>
            </w:r>
          </w:p>
        </w:tc>
        <w:tc>
          <w:tcPr>
            <w:tcW w:w="1788" w:type="dxa"/>
            <w:gridSpan w:val="2"/>
            <w:shd w:val="clear" w:color="auto" w:fill="auto"/>
            <w:vAlign w:val="center"/>
          </w:tcPr>
          <w:p w14:paraId="3E3CBBD4" w14:textId="2B280BCA"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68" w:type="dxa"/>
            <w:gridSpan w:val="3"/>
            <w:shd w:val="clear" w:color="auto" w:fill="auto"/>
            <w:vAlign w:val="center"/>
          </w:tcPr>
          <w:p w14:paraId="3AFE7A39" w14:textId="057F3E30"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6. razreda</w:t>
            </w:r>
            <w:r w:rsidRPr="00492C04">
              <w:rPr>
                <w:rFonts w:asciiTheme="minorHAnsi" w:hAnsiTheme="minorHAnsi" w:cstheme="minorHAnsi"/>
                <w:b/>
                <w:bCs/>
                <w:sz w:val="20"/>
                <w:szCs w:val="20"/>
              </w:rPr>
              <w:br/>
              <w:t>(11/12 god.)</w:t>
            </w:r>
          </w:p>
        </w:tc>
        <w:tc>
          <w:tcPr>
            <w:tcW w:w="1967" w:type="dxa"/>
            <w:gridSpan w:val="2"/>
            <w:shd w:val="clear" w:color="auto" w:fill="auto"/>
            <w:vAlign w:val="center"/>
          </w:tcPr>
          <w:p w14:paraId="4FA3BE1D" w14:textId="696AFF1E"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devetogodišnjega odgoja i obrazovanja</w:t>
            </w:r>
            <w:r w:rsidRPr="00492C04">
              <w:rPr>
                <w:rFonts w:asciiTheme="minorHAnsi" w:hAnsiTheme="minorHAnsi" w:cstheme="minorHAnsi"/>
                <w:b/>
                <w:bCs/>
                <w:sz w:val="20"/>
                <w:szCs w:val="20"/>
              </w:rPr>
              <w:br/>
              <w:t>(14/15 god.)</w:t>
            </w:r>
          </w:p>
        </w:tc>
        <w:tc>
          <w:tcPr>
            <w:tcW w:w="1982" w:type="dxa"/>
            <w:gridSpan w:val="3"/>
            <w:shd w:val="clear" w:color="auto" w:fill="auto"/>
            <w:vAlign w:val="center"/>
          </w:tcPr>
          <w:p w14:paraId="57C13D78" w14:textId="09ED7AC4" w:rsidR="006D5FD0" w:rsidRPr="00492C04" w:rsidRDefault="006D5FD0" w:rsidP="006D5FD0">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 i obrazovanja</w:t>
            </w:r>
            <w:r w:rsidRPr="00492C04">
              <w:rPr>
                <w:rFonts w:asciiTheme="minorHAnsi" w:hAnsiTheme="minorHAnsi" w:cstheme="minorHAnsi"/>
                <w:b/>
                <w:bCs/>
                <w:sz w:val="20"/>
                <w:szCs w:val="20"/>
              </w:rPr>
              <w:br/>
              <w:t>(18/19 god.)</w:t>
            </w:r>
          </w:p>
        </w:tc>
      </w:tr>
      <w:tr w:rsidR="00E74522" w:rsidRPr="00492C04" w14:paraId="2D275073" w14:textId="77777777" w:rsidTr="00F600EB">
        <w:trPr>
          <w:trHeight w:val="2450"/>
          <w:jc w:val="center"/>
        </w:trPr>
        <w:tc>
          <w:tcPr>
            <w:tcW w:w="1966" w:type="dxa"/>
            <w:gridSpan w:val="3"/>
            <w:shd w:val="clear" w:color="auto" w:fill="99FFCC"/>
          </w:tcPr>
          <w:p w14:paraId="1D7CD0D1" w14:textId="192EA852"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1.a </w:t>
            </w:r>
            <w:r w:rsidR="002F57ED"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akti</w:t>
            </w:r>
            <w:r w:rsidR="002F57ED">
              <w:rPr>
                <w:rFonts w:asciiTheme="minorHAnsi" w:hAnsiTheme="minorHAnsi" w:cstheme="minorHAnsi"/>
                <w:sz w:val="20"/>
                <w:szCs w:val="20"/>
              </w:rPr>
              <w:t>vnosti za koje iskazuje interes</w:t>
            </w:r>
          </w:p>
          <w:p w14:paraId="5863A343" w14:textId="7F2D902F"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1.b </w:t>
            </w:r>
            <w:r w:rsidR="002F57ED" w:rsidRPr="00492C04">
              <w:rPr>
                <w:rFonts w:asciiTheme="minorHAnsi" w:hAnsiTheme="minorHAnsi" w:cstheme="minorHAnsi"/>
                <w:sz w:val="20"/>
                <w:szCs w:val="20"/>
              </w:rPr>
              <w:t xml:space="preserve">nabraja </w:t>
            </w:r>
            <w:r w:rsidRPr="00492C04">
              <w:rPr>
                <w:rFonts w:asciiTheme="minorHAnsi" w:hAnsiTheme="minorHAnsi" w:cstheme="minorHAnsi"/>
                <w:sz w:val="20"/>
                <w:szCs w:val="20"/>
              </w:rPr>
              <w:t>nekoliko zanimanja iz neposrednog</w:t>
            </w:r>
            <w:r w:rsidR="002F57ED">
              <w:rPr>
                <w:rFonts w:asciiTheme="minorHAnsi" w:hAnsiTheme="minorHAnsi" w:cstheme="minorHAnsi"/>
                <w:sz w:val="20"/>
                <w:szCs w:val="20"/>
              </w:rPr>
              <w:t>a okružja</w:t>
            </w:r>
          </w:p>
          <w:p w14:paraId="017B2A2B" w14:textId="4F99164E"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1.c </w:t>
            </w:r>
            <w:r w:rsidR="002F57ED" w:rsidRPr="00492C04">
              <w:rPr>
                <w:rFonts w:asciiTheme="minorHAnsi" w:hAnsiTheme="minorHAnsi" w:cstheme="minorHAnsi"/>
                <w:sz w:val="20"/>
                <w:szCs w:val="20"/>
              </w:rPr>
              <w:t xml:space="preserve">prepoznaje </w:t>
            </w:r>
            <w:r w:rsidR="002F57ED">
              <w:rPr>
                <w:rFonts w:asciiTheme="minorHAnsi" w:hAnsiTheme="minorHAnsi" w:cstheme="minorHAnsi"/>
                <w:sz w:val="20"/>
                <w:szCs w:val="20"/>
              </w:rPr>
              <w:t>karakteristike zanimanja</w:t>
            </w:r>
          </w:p>
        </w:tc>
        <w:tc>
          <w:tcPr>
            <w:tcW w:w="1788" w:type="dxa"/>
            <w:gridSpan w:val="2"/>
            <w:shd w:val="clear" w:color="auto" w:fill="99FFCC"/>
          </w:tcPr>
          <w:p w14:paraId="6D0D6B84" w14:textId="4172DE58" w:rsidR="00E74522" w:rsidRPr="00492C04" w:rsidRDefault="00E74522" w:rsidP="00E74522">
            <w:pPr>
              <w:spacing w:after="0" w:line="240" w:lineRule="auto"/>
              <w:ind w:left="176" w:hanging="176"/>
              <w:contextualSpacing/>
              <w:rPr>
                <w:rFonts w:asciiTheme="minorHAnsi" w:hAnsiTheme="minorHAnsi" w:cstheme="minorHAnsi"/>
                <w:sz w:val="20"/>
                <w:szCs w:val="20"/>
              </w:rPr>
            </w:pPr>
            <w:r w:rsidRPr="00492C04">
              <w:rPr>
                <w:rFonts w:asciiTheme="minorHAnsi" w:hAnsiTheme="minorHAnsi" w:cstheme="minorHAnsi"/>
                <w:sz w:val="20"/>
                <w:szCs w:val="20"/>
              </w:rPr>
              <w:t xml:space="preserve">1.a </w:t>
            </w:r>
            <w:r w:rsidR="002F57ED" w:rsidRPr="00492C04">
              <w:rPr>
                <w:rFonts w:asciiTheme="minorHAnsi" w:hAnsiTheme="minorHAnsi" w:cstheme="minorHAnsi"/>
                <w:sz w:val="20"/>
                <w:szCs w:val="20"/>
              </w:rPr>
              <w:t xml:space="preserve">objašnjava </w:t>
            </w:r>
            <w:r w:rsidR="002F57ED">
              <w:rPr>
                <w:rFonts w:asciiTheme="minorHAnsi" w:hAnsiTheme="minorHAnsi" w:cstheme="minorHAnsi"/>
                <w:sz w:val="20"/>
                <w:szCs w:val="20"/>
              </w:rPr>
              <w:t>zanimanja iz okružja</w:t>
            </w:r>
          </w:p>
          <w:p w14:paraId="36E29420" w14:textId="621531CD"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 1.b </w:t>
            </w:r>
            <w:r w:rsidR="002F57ED" w:rsidRPr="00492C04">
              <w:rPr>
                <w:rFonts w:asciiTheme="minorHAnsi" w:hAnsiTheme="minorHAnsi" w:cstheme="minorHAnsi"/>
                <w:sz w:val="20"/>
                <w:szCs w:val="20"/>
              </w:rPr>
              <w:t xml:space="preserve">razlikuje </w:t>
            </w:r>
            <w:r w:rsidR="002F57ED">
              <w:rPr>
                <w:rFonts w:asciiTheme="minorHAnsi" w:hAnsiTheme="minorHAnsi" w:cstheme="minorHAnsi"/>
                <w:sz w:val="20"/>
                <w:szCs w:val="20"/>
              </w:rPr>
              <w:t>karakteristike zanimanja</w:t>
            </w:r>
          </w:p>
          <w:p w14:paraId="2D5967AB" w14:textId="7E765FED" w:rsidR="00E74522" w:rsidRPr="00492C04" w:rsidRDefault="00E74522" w:rsidP="002F57ED">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1.c </w:t>
            </w:r>
            <w:r w:rsidR="002F57ED"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svoj interes s karakteristikama zanimanja</w:t>
            </w:r>
          </w:p>
        </w:tc>
        <w:tc>
          <w:tcPr>
            <w:tcW w:w="1968" w:type="dxa"/>
            <w:gridSpan w:val="3"/>
            <w:shd w:val="clear" w:color="auto" w:fill="99FFCC"/>
          </w:tcPr>
          <w:p w14:paraId="59EACF01" w14:textId="08055554"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1.a </w:t>
            </w:r>
            <w:r w:rsidR="002F57ED"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svoje snage i sposobnosti, kao i svoje interese</w:t>
            </w:r>
          </w:p>
          <w:p w14:paraId="201448EF" w14:textId="32A26AA6"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1.b </w:t>
            </w:r>
            <w:r w:rsidR="002F57ED" w:rsidRPr="00492C04">
              <w:rPr>
                <w:rFonts w:asciiTheme="minorHAnsi" w:hAnsiTheme="minorHAnsi" w:cstheme="minorHAnsi"/>
                <w:sz w:val="20"/>
                <w:szCs w:val="20"/>
              </w:rPr>
              <w:t xml:space="preserve">objašnjava </w:t>
            </w:r>
            <w:r w:rsidR="002F57ED">
              <w:rPr>
                <w:rFonts w:asciiTheme="minorHAnsi" w:hAnsiTheme="minorHAnsi" w:cstheme="minorHAnsi"/>
                <w:sz w:val="20"/>
                <w:szCs w:val="20"/>
              </w:rPr>
              <w:t>životne uloge</w:t>
            </w:r>
          </w:p>
          <w:p w14:paraId="453EBE0F" w14:textId="77777777" w:rsidR="00E74522" w:rsidRPr="00492C04" w:rsidRDefault="00E74522" w:rsidP="00E74522">
            <w:pPr>
              <w:spacing w:after="0" w:line="240" w:lineRule="auto"/>
              <w:ind w:left="176" w:hanging="176"/>
              <w:rPr>
                <w:rFonts w:asciiTheme="minorHAnsi" w:hAnsiTheme="minorHAnsi" w:cstheme="minorHAnsi"/>
                <w:sz w:val="20"/>
                <w:szCs w:val="20"/>
              </w:rPr>
            </w:pPr>
          </w:p>
        </w:tc>
        <w:tc>
          <w:tcPr>
            <w:tcW w:w="1967" w:type="dxa"/>
            <w:gridSpan w:val="2"/>
            <w:shd w:val="clear" w:color="auto" w:fill="99FFCC"/>
          </w:tcPr>
          <w:p w14:paraId="130E18FF" w14:textId="4C3B055C"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1.a </w:t>
            </w:r>
            <w:r w:rsidR="002F57ED" w:rsidRPr="00492C04">
              <w:rPr>
                <w:rFonts w:asciiTheme="minorHAnsi" w:hAnsiTheme="minorHAnsi" w:cstheme="minorHAnsi"/>
                <w:sz w:val="20"/>
                <w:szCs w:val="20"/>
              </w:rPr>
              <w:t xml:space="preserve">opisuje </w:t>
            </w:r>
            <w:r w:rsidRPr="00492C04">
              <w:rPr>
                <w:rFonts w:asciiTheme="minorHAnsi" w:hAnsiTheme="minorHAnsi" w:cstheme="minorHAnsi"/>
                <w:sz w:val="20"/>
                <w:szCs w:val="20"/>
              </w:rPr>
              <w:t>vlastita znanja, vještine i stavove koji su važni za odabir nastavka školovanja, k</w:t>
            </w:r>
            <w:r w:rsidR="002F57ED">
              <w:rPr>
                <w:rFonts w:asciiTheme="minorHAnsi" w:hAnsiTheme="minorHAnsi" w:cstheme="minorHAnsi"/>
                <w:sz w:val="20"/>
                <w:szCs w:val="20"/>
              </w:rPr>
              <w:t>ao i za izlazak na tržište rada</w:t>
            </w:r>
          </w:p>
          <w:p w14:paraId="1EE1B66C" w14:textId="77777777" w:rsidR="00E74522" w:rsidRPr="00492C04" w:rsidRDefault="00E74522" w:rsidP="00E74522">
            <w:pPr>
              <w:spacing w:after="0" w:line="240" w:lineRule="auto"/>
              <w:ind w:left="176" w:hanging="176"/>
              <w:rPr>
                <w:rFonts w:asciiTheme="minorHAnsi" w:hAnsiTheme="minorHAnsi" w:cstheme="minorHAnsi"/>
                <w:sz w:val="20"/>
                <w:szCs w:val="20"/>
              </w:rPr>
            </w:pPr>
          </w:p>
          <w:p w14:paraId="54200129" w14:textId="77777777" w:rsidR="00E74522" w:rsidRPr="00492C04" w:rsidRDefault="00E74522" w:rsidP="00E74522">
            <w:pPr>
              <w:spacing w:after="0" w:line="240" w:lineRule="auto"/>
              <w:ind w:left="176" w:hanging="176"/>
              <w:rPr>
                <w:rFonts w:asciiTheme="minorHAnsi" w:hAnsiTheme="minorHAnsi" w:cstheme="minorHAnsi"/>
                <w:sz w:val="20"/>
                <w:szCs w:val="20"/>
              </w:rPr>
            </w:pPr>
          </w:p>
        </w:tc>
        <w:tc>
          <w:tcPr>
            <w:tcW w:w="1982" w:type="dxa"/>
            <w:gridSpan w:val="3"/>
            <w:shd w:val="clear" w:color="auto" w:fill="99FFCC"/>
          </w:tcPr>
          <w:p w14:paraId="6AD95703" w14:textId="622AAD62"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1.a </w:t>
            </w:r>
            <w:r w:rsidR="002F57ED" w:rsidRPr="00492C04">
              <w:rPr>
                <w:rFonts w:asciiTheme="minorHAnsi" w:hAnsiTheme="minorHAnsi" w:cstheme="minorHAnsi"/>
                <w:sz w:val="20"/>
                <w:szCs w:val="20"/>
              </w:rPr>
              <w:t xml:space="preserve">daje </w:t>
            </w:r>
            <w:r w:rsidRPr="00492C04">
              <w:rPr>
                <w:rFonts w:asciiTheme="minorHAnsi" w:hAnsiTheme="minorHAnsi" w:cstheme="minorHAnsi"/>
                <w:sz w:val="20"/>
                <w:szCs w:val="20"/>
              </w:rPr>
              <w:t xml:space="preserve">prioritet kompetencijama važnim za </w:t>
            </w:r>
            <w:r w:rsidR="00A930DF" w:rsidRPr="00492C04">
              <w:rPr>
                <w:rFonts w:asciiTheme="minorHAnsi" w:hAnsiTheme="minorHAnsi" w:cstheme="minorHAnsi"/>
                <w:sz w:val="20"/>
                <w:szCs w:val="20"/>
              </w:rPr>
              <w:t>razvoj</w:t>
            </w:r>
            <w:r w:rsidR="002F57ED">
              <w:rPr>
                <w:rFonts w:asciiTheme="minorHAnsi" w:hAnsiTheme="minorHAnsi" w:cstheme="minorHAnsi"/>
                <w:sz w:val="20"/>
                <w:szCs w:val="20"/>
              </w:rPr>
              <w:t xml:space="preserve"> karijere</w:t>
            </w:r>
          </w:p>
          <w:p w14:paraId="2EEBF51E" w14:textId="77777777" w:rsidR="00E74522" w:rsidRPr="00492C04" w:rsidRDefault="00E74522" w:rsidP="00E74522">
            <w:pPr>
              <w:spacing w:after="0" w:line="240" w:lineRule="auto"/>
              <w:ind w:left="176" w:hanging="176"/>
              <w:rPr>
                <w:rFonts w:asciiTheme="minorHAnsi" w:hAnsiTheme="minorHAnsi" w:cstheme="minorHAnsi"/>
                <w:sz w:val="20"/>
                <w:szCs w:val="20"/>
              </w:rPr>
            </w:pPr>
          </w:p>
        </w:tc>
      </w:tr>
      <w:tr w:rsidR="00E74522" w:rsidRPr="00492C04" w14:paraId="2D77BF91" w14:textId="77777777" w:rsidTr="00F600EB">
        <w:trPr>
          <w:trHeight w:val="4614"/>
          <w:jc w:val="center"/>
        </w:trPr>
        <w:tc>
          <w:tcPr>
            <w:tcW w:w="1966" w:type="dxa"/>
            <w:gridSpan w:val="3"/>
            <w:tcBorders>
              <w:bottom w:val="dotted" w:sz="4" w:space="0" w:color="auto"/>
            </w:tcBorders>
            <w:shd w:val="clear" w:color="auto" w:fill="D6DCB4"/>
            <w:tcMar>
              <w:top w:w="58" w:type="dxa"/>
              <w:left w:w="58" w:type="dxa"/>
              <w:bottom w:w="58" w:type="dxa"/>
              <w:right w:w="58" w:type="dxa"/>
            </w:tcMar>
          </w:tcPr>
          <w:p w14:paraId="5846095E" w14:textId="26819E3F" w:rsidR="00E74522" w:rsidRPr="00492C04" w:rsidRDefault="00176BFB"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2.a </w:t>
            </w:r>
            <w:r w:rsidR="002F57ED" w:rsidRPr="00492C04">
              <w:rPr>
                <w:rFonts w:asciiTheme="minorHAnsi" w:hAnsiTheme="minorHAnsi" w:cstheme="minorHAnsi"/>
                <w:sz w:val="20"/>
                <w:szCs w:val="20"/>
              </w:rPr>
              <w:t xml:space="preserve">pokazuje </w:t>
            </w:r>
            <w:r w:rsidR="00E74522" w:rsidRPr="00492C04">
              <w:rPr>
                <w:rFonts w:asciiTheme="minorHAnsi" w:hAnsiTheme="minorHAnsi" w:cstheme="minorHAnsi"/>
                <w:sz w:val="20"/>
                <w:szCs w:val="20"/>
              </w:rPr>
              <w:t>pozitivan stav o školovanju</w:t>
            </w:r>
          </w:p>
          <w:p w14:paraId="11E240D4" w14:textId="77777777" w:rsidR="00E74522" w:rsidRPr="00492C04" w:rsidRDefault="00E74522" w:rsidP="00E74522">
            <w:pPr>
              <w:spacing w:after="0" w:line="240" w:lineRule="auto"/>
              <w:ind w:left="176" w:hanging="176"/>
              <w:rPr>
                <w:rFonts w:asciiTheme="minorHAnsi" w:hAnsiTheme="minorHAnsi" w:cstheme="minorHAnsi"/>
                <w:sz w:val="20"/>
                <w:szCs w:val="20"/>
              </w:rPr>
            </w:pPr>
          </w:p>
          <w:p w14:paraId="2FDDCB26" w14:textId="77777777" w:rsidR="00E74522" w:rsidRPr="00492C04" w:rsidRDefault="00E74522" w:rsidP="00E74522">
            <w:pPr>
              <w:spacing w:after="0" w:line="240" w:lineRule="auto"/>
              <w:ind w:left="176" w:hanging="176"/>
              <w:rPr>
                <w:rFonts w:asciiTheme="minorHAnsi" w:hAnsiTheme="minorHAnsi" w:cstheme="minorHAnsi"/>
                <w:sz w:val="20"/>
                <w:szCs w:val="20"/>
              </w:rPr>
            </w:pPr>
          </w:p>
        </w:tc>
        <w:tc>
          <w:tcPr>
            <w:tcW w:w="1788" w:type="dxa"/>
            <w:gridSpan w:val="2"/>
            <w:tcBorders>
              <w:bottom w:val="dotted" w:sz="4" w:space="0" w:color="auto"/>
            </w:tcBorders>
            <w:shd w:val="clear" w:color="auto" w:fill="D6DCB4"/>
            <w:tcMar>
              <w:top w:w="58" w:type="dxa"/>
              <w:left w:w="58" w:type="dxa"/>
              <w:bottom w:w="58" w:type="dxa"/>
              <w:right w:w="58" w:type="dxa"/>
            </w:tcMar>
          </w:tcPr>
          <w:p w14:paraId="6AC74B3E" w14:textId="1D14825D"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2.a </w:t>
            </w:r>
            <w:r w:rsidR="002F57ED"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odnos vlastitih karakteristika (uložen</w:t>
            </w:r>
            <w:r w:rsidR="002F57ED">
              <w:rPr>
                <w:rFonts w:asciiTheme="minorHAnsi" w:hAnsiTheme="minorHAnsi" w:cstheme="minorHAnsi"/>
                <w:sz w:val="20"/>
                <w:szCs w:val="20"/>
              </w:rPr>
              <w:t>a</w:t>
            </w:r>
            <w:r w:rsidRPr="00492C04">
              <w:rPr>
                <w:rFonts w:asciiTheme="minorHAnsi" w:hAnsiTheme="minorHAnsi" w:cstheme="minorHAnsi"/>
                <w:sz w:val="20"/>
                <w:szCs w:val="20"/>
              </w:rPr>
              <w:t xml:space="preserve"> truda, znat</w:t>
            </w:r>
            <w:r w:rsidR="002F57ED">
              <w:rPr>
                <w:rFonts w:asciiTheme="minorHAnsi" w:hAnsiTheme="minorHAnsi" w:cstheme="minorHAnsi"/>
                <w:sz w:val="20"/>
                <w:szCs w:val="20"/>
              </w:rPr>
              <w:t>iželje) i postignutih rezultata</w:t>
            </w:r>
          </w:p>
          <w:p w14:paraId="7A9E6C93" w14:textId="77777777" w:rsidR="00E74522" w:rsidRPr="00492C04" w:rsidRDefault="00E74522" w:rsidP="00E74522">
            <w:pPr>
              <w:spacing w:after="0" w:line="240" w:lineRule="auto"/>
              <w:ind w:left="176" w:hanging="176"/>
              <w:rPr>
                <w:rFonts w:asciiTheme="minorHAnsi" w:hAnsiTheme="minorHAnsi" w:cstheme="minorHAnsi"/>
                <w:sz w:val="20"/>
                <w:szCs w:val="20"/>
              </w:rPr>
            </w:pPr>
          </w:p>
          <w:p w14:paraId="2AB848B4" w14:textId="77777777" w:rsidR="00E74522" w:rsidRPr="00492C04" w:rsidRDefault="00E74522" w:rsidP="00E74522">
            <w:pPr>
              <w:spacing w:after="0" w:line="240" w:lineRule="auto"/>
              <w:ind w:left="176" w:hanging="176"/>
              <w:rPr>
                <w:rFonts w:asciiTheme="minorHAnsi" w:hAnsiTheme="minorHAnsi" w:cstheme="minorHAnsi"/>
                <w:sz w:val="20"/>
                <w:szCs w:val="20"/>
              </w:rPr>
            </w:pPr>
          </w:p>
        </w:tc>
        <w:tc>
          <w:tcPr>
            <w:tcW w:w="1968" w:type="dxa"/>
            <w:gridSpan w:val="3"/>
            <w:tcBorders>
              <w:bottom w:val="dotted" w:sz="4" w:space="0" w:color="auto"/>
            </w:tcBorders>
            <w:shd w:val="clear" w:color="auto" w:fill="D6DCB4"/>
            <w:tcMar>
              <w:top w:w="58" w:type="dxa"/>
              <w:left w:w="58" w:type="dxa"/>
              <w:bottom w:w="58" w:type="dxa"/>
              <w:right w:w="58" w:type="dxa"/>
            </w:tcMar>
          </w:tcPr>
          <w:p w14:paraId="7AC9DA42" w14:textId="61821491"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2.a </w:t>
            </w:r>
            <w:r w:rsidR="002F57ED" w:rsidRPr="00492C04">
              <w:rPr>
                <w:rFonts w:asciiTheme="minorHAnsi" w:hAnsiTheme="minorHAnsi" w:cstheme="minorHAnsi"/>
                <w:sz w:val="20"/>
                <w:szCs w:val="20"/>
              </w:rPr>
              <w:t xml:space="preserve">povezuje </w:t>
            </w:r>
            <w:r w:rsidRPr="00492C04">
              <w:rPr>
                <w:rFonts w:asciiTheme="minorHAnsi" w:hAnsiTheme="minorHAnsi" w:cstheme="minorHAnsi"/>
                <w:sz w:val="20"/>
                <w:szCs w:val="20"/>
              </w:rPr>
              <w:t xml:space="preserve">interese, kao i </w:t>
            </w:r>
            <w:r w:rsidR="002F57ED" w:rsidRPr="00492C04">
              <w:rPr>
                <w:rFonts w:asciiTheme="minorHAnsi" w:hAnsiTheme="minorHAnsi" w:cstheme="minorHAnsi"/>
                <w:sz w:val="20"/>
                <w:szCs w:val="20"/>
              </w:rPr>
              <w:t>potrebna</w:t>
            </w:r>
            <w:r w:rsidRPr="00492C04">
              <w:rPr>
                <w:rFonts w:asciiTheme="minorHAnsi" w:hAnsiTheme="minorHAnsi" w:cstheme="minorHAnsi"/>
                <w:sz w:val="20"/>
                <w:szCs w:val="20"/>
              </w:rPr>
              <w:t xml:space="preserve"> znanja i vještine sa skupinama zanimanja </w:t>
            </w:r>
          </w:p>
          <w:p w14:paraId="2CC71103" w14:textId="77777777" w:rsidR="00E74522" w:rsidRPr="00492C04" w:rsidRDefault="00E74522" w:rsidP="00E74522">
            <w:pPr>
              <w:spacing w:after="0" w:line="240" w:lineRule="auto"/>
              <w:ind w:left="176" w:hanging="176"/>
              <w:rPr>
                <w:rFonts w:asciiTheme="minorHAnsi" w:hAnsiTheme="minorHAnsi" w:cstheme="minorHAnsi"/>
                <w:color w:val="00B050"/>
                <w:sz w:val="20"/>
                <w:szCs w:val="20"/>
              </w:rPr>
            </w:pPr>
          </w:p>
        </w:tc>
        <w:tc>
          <w:tcPr>
            <w:tcW w:w="1967" w:type="dxa"/>
            <w:gridSpan w:val="2"/>
            <w:tcBorders>
              <w:bottom w:val="dotted" w:sz="4" w:space="0" w:color="auto"/>
            </w:tcBorders>
            <w:shd w:val="clear" w:color="auto" w:fill="D6DCB4"/>
            <w:tcMar>
              <w:top w:w="58" w:type="dxa"/>
              <w:left w:w="58" w:type="dxa"/>
              <w:bottom w:w="58" w:type="dxa"/>
              <w:right w:w="58" w:type="dxa"/>
            </w:tcMar>
          </w:tcPr>
          <w:p w14:paraId="6BE45D74" w14:textId="47CC9EA9"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2.a </w:t>
            </w:r>
            <w:r w:rsidR="002F57ED" w:rsidRPr="00492C04">
              <w:rPr>
                <w:rFonts w:asciiTheme="minorHAnsi" w:hAnsiTheme="minorHAnsi" w:cstheme="minorHAnsi"/>
                <w:sz w:val="20"/>
                <w:szCs w:val="20"/>
              </w:rPr>
              <w:t xml:space="preserve">donosi </w:t>
            </w:r>
            <w:r w:rsidRPr="00492C04">
              <w:rPr>
                <w:rFonts w:asciiTheme="minorHAnsi" w:hAnsiTheme="minorHAnsi" w:cstheme="minorHAnsi"/>
                <w:sz w:val="20"/>
                <w:szCs w:val="20"/>
              </w:rPr>
              <w:t>odluku o nastavku školovanja utemeljenu na procjeni odnosa vlastitih karakteristika i karakteristika škole, kao i pot</w:t>
            </w:r>
            <w:r w:rsidR="002F57ED">
              <w:rPr>
                <w:rFonts w:asciiTheme="minorHAnsi" w:hAnsiTheme="minorHAnsi" w:cstheme="minorHAnsi"/>
                <w:sz w:val="20"/>
                <w:szCs w:val="20"/>
              </w:rPr>
              <w:t>reba tržišta rada</w:t>
            </w:r>
          </w:p>
          <w:p w14:paraId="32E22247" w14:textId="2474F9A8"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2.b </w:t>
            </w:r>
            <w:r w:rsidR="002F57ED" w:rsidRPr="00492C04">
              <w:rPr>
                <w:rFonts w:asciiTheme="minorHAnsi" w:hAnsiTheme="minorHAnsi" w:cstheme="minorHAnsi"/>
                <w:sz w:val="20"/>
                <w:szCs w:val="20"/>
              </w:rPr>
              <w:t xml:space="preserve">objašnjava </w:t>
            </w:r>
            <w:r w:rsidRPr="00492C04">
              <w:rPr>
                <w:rFonts w:asciiTheme="minorHAnsi" w:hAnsiTheme="minorHAnsi" w:cstheme="minorHAnsi"/>
                <w:sz w:val="20"/>
                <w:szCs w:val="20"/>
              </w:rPr>
              <w:t>važnost obrazovanja koje pojedinac stječe vlastitim radom, komunikacijom, čitanjem, razvijan</w:t>
            </w:r>
            <w:r w:rsidR="002F57ED">
              <w:rPr>
                <w:rFonts w:asciiTheme="minorHAnsi" w:hAnsiTheme="minorHAnsi" w:cstheme="minorHAnsi"/>
                <w:sz w:val="20"/>
                <w:szCs w:val="20"/>
              </w:rPr>
              <w:t>jem vještina, iskustva i znanja</w:t>
            </w:r>
          </w:p>
        </w:tc>
        <w:tc>
          <w:tcPr>
            <w:tcW w:w="1982" w:type="dxa"/>
            <w:gridSpan w:val="3"/>
            <w:tcBorders>
              <w:bottom w:val="dotted" w:sz="4" w:space="0" w:color="auto"/>
            </w:tcBorders>
            <w:shd w:val="clear" w:color="auto" w:fill="D6DCB4"/>
            <w:tcMar>
              <w:top w:w="58" w:type="dxa"/>
              <w:left w:w="58" w:type="dxa"/>
              <w:bottom w:w="58" w:type="dxa"/>
              <w:right w:w="58" w:type="dxa"/>
            </w:tcMar>
          </w:tcPr>
          <w:p w14:paraId="2849D071" w14:textId="54E15E2B" w:rsidR="00E74522" w:rsidRPr="00492C04" w:rsidRDefault="00E74522" w:rsidP="00E74522">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2.a </w:t>
            </w:r>
            <w:r w:rsidR="002F57ED" w:rsidRPr="00492C04">
              <w:rPr>
                <w:rFonts w:asciiTheme="minorHAnsi" w:hAnsiTheme="minorHAnsi" w:cstheme="minorHAnsi"/>
                <w:sz w:val="20"/>
                <w:szCs w:val="20"/>
              </w:rPr>
              <w:t xml:space="preserve">donosi </w:t>
            </w:r>
            <w:r w:rsidRPr="00492C04">
              <w:rPr>
                <w:rFonts w:asciiTheme="minorHAnsi" w:hAnsiTheme="minorHAnsi" w:cstheme="minorHAnsi"/>
                <w:sz w:val="20"/>
                <w:szCs w:val="20"/>
              </w:rPr>
              <w:t>odluku o karijernom putu utemeljenu na procjeni odnosa svojih karakteristika i karakteristika svijeta obrazovanja i rada</w:t>
            </w:r>
          </w:p>
          <w:p w14:paraId="32CE3FF1" w14:textId="74E0E241" w:rsidR="00E74522" w:rsidRPr="00492C04" w:rsidRDefault="00E74522" w:rsidP="002F57ED">
            <w:pPr>
              <w:spacing w:after="0" w:line="240" w:lineRule="auto"/>
              <w:ind w:left="176" w:hanging="176"/>
              <w:rPr>
                <w:rFonts w:asciiTheme="minorHAnsi" w:hAnsiTheme="minorHAnsi" w:cstheme="minorHAnsi"/>
                <w:sz w:val="20"/>
                <w:szCs w:val="20"/>
              </w:rPr>
            </w:pPr>
            <w:r w:rsidRPr="00492C04">
              <w:rPr>
                <w:rFonts w:asciiTheme="minorHAnsi" w:hAnsiTheme="minorHAnsi" w:cstheme="minorHAnsi"/>
                <w:sz w:val="20"/>
                <w:szCs w:val="20"/>
              </w:rPr>
              <w:t xml:space="preserve">2.b </w:t>
            </w:r>
            <w:r w:rsidR="002F57E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važnost učenja tij</w:t>
            </w:r>
            <w:r w:rsidR="002F57ED">
              <w:rPr>
                <w:rFonts w:asciiTheme="minorHAnsi" w:hAnsiTheme="minorHAnsi" w:cstheme="minorHAnsi"/>
                <w:sz w:val="20"/>
                <w:szCs w:val="20"/>
              </w:rPr>
              <w:t>ekom života i svojih aktivnosti</w:t>
            </w:r>
            <w:r w:rsidRPr="00492C04">
              <w:rPr>
                <w:rFonts w:asciiTheme="minorHAnsi" w:hAnsiTheme="minorHAnsi" w:cstheme="minorHAnsi"/>
                <w:sz w:val="20"/>
                <w:szCs w:val="20"/>
              </w:rPr>
              <w:t xml:space="preserve"> </w:t>
            </w:r>
            <w:r w:rsidR="002F57ED">
              <w:rPr>
                <w:rFonts w:asciiTheme="minorHAnsi" w:hAnsiTheme="minorHAnsi" w:cstheme="minorHAnsi"/>
                <w:sz w:val="20"/>
                <w:szCs w:val="20"/>
              </w:rPr>
              <w:t>s</w:t>
            </w:r>
            <w:r w:rsidRPr="00492C04">
              <w:rPr>
                <w:rFonts w:asciiTheme="minorHAnsi" w:hAnsiTheme="minorHAnsi" w:cstheme="minorHAnsi"/>
                <w:sz w:val="20"/>
                <w:szCs w:val="20"/>
              </w:rPr>
              <w:t xml:space="preserve"> cilj</w:t>
            </w:r>
            <w:r w:rsidR="002F57ED">
              <w:rPr>
                <w:rFonts w:asciiTheme="minorHAnsi" w:hAnsiTheme="minorHAnsi" w:cstheme="minorHAnsi"/>
                <w:sz w:val="20"/>
                <w:szCs w:val="20"/>
              </w:rPr>
              <w:t>em</w:t>
            </w:r>
            <w:r w:rsidRPr="00492C04">
              <w:rPr>
                <w:rFonts w:asciiTheme="minorHAnsi" w:hAnsiTheme="minorHAnsi" w:cstheme="minorHAnsi"/>
                <w:sz w:val="20"/>
                <w:szCs w:val="20"/>
              </w:rPr>
              <w:t xml:space="preserve"> unapr</w:t>
            </w:r>
            <w:r w:rsidR="002F57ED">
              <w:rPr>
                <w:rFonts w:asciiTheme="minorHAnsi" w:hAnsiTheme="minorHAnsi" w:cstheme="minorHAnsi"/>
                <w:sz w:val="20"/>
                <w:szCs w:val="20"/>
              </w:rPr>
              <w:t>j</w:t>
            </w:r>
            <w:r w:rsidRPr="00492C04">
              <w:rPr>
                <w:rFonts w:asciiTheme="minorHAnsi" w:hAnsiTheme="minorHAnsi" w:cstheme="minorHAnsi"/>
                <w:sz w:val="20"/>
                <w:szCs w:val="20"/>
              </w:rPr>
              <w:t xml:space="preserve">eđenja znanja, vještina i </w:t>
            </w:r>
            <w:r w:rsidR="002F57ED" w:rsidRPr="00492C04">
              <w:rPr>
                <w:rFonts w:asciiTheme="minorHAnsi" w:hAnsiTheme="minorHAnsi" w:cstheme="minorHAnsi"/>
                <w:sz w:val="20"/>
                <w:szCs w:val="20"/>
              </w:rPr>
              <w:t>sposobnosti</w:t>
            </w:r>
            <w:r w:rsidRPr="00492C04">
              <w:rPr>
                <w:rFonts w:asciiTheme="minorHAnsi" w:hAnsiTheme="minorHAnsi" w:cstheme="minorHAnsi"/>
                <w:sz w:val="20"/>
                <w:szCs w:val="20"/>
              </w:rPr>
              <w:t xml:space="preserve"> unutar osobne, građanske, d</w:t>
            </w:r>
            <w:r w:rsidR="002F57ED">
              <w:rPr>
                <w:rFonts w:asciiTheme="minorHAnsi" w:hAnsiTheme="minorHAnsi" w:cstheme="minorHAnsi"/>
                <w:sz w:val="20"/>
                <w:szCs w:val="20"/>
              </w:rPr>
              <w:t>ruštvene i poslovne perspektive</w:t>
            </w:r>
          </w:p>
        </w:tc>
      </w:tr>
      <w:tr w:rsidR="00E74522" w:rsidRPr="00492C04" w14:paraId="60584C5E" w14:textId="77777777" w:rsidTr="00F60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jc w:val="center"/>
        </w:trPr>
        <w:tc>
          <w:tcPr>
            <w:tcW w:w="1966" w:type="dxa"/>
            <w:gridSpan w:val="3"/>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65FCEE4C" w14:textId="25656C61" w:rsidR="00E74522" w:rsidRPr="00492C04" w:rsidRDefault="00E74522" w:rsidP="00E74522">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br w:type="page"/>
              <w:t xml:space="preserve">3.a </w:t>
            </w:r>
            <w:r w:rsidR="002F57ED" w:rsidRPr="00492C04">
              <w:rPr>
                <w:rFonts w:asciiTheme="minorHAnsi" w:hAnsiTheme="minorHAnsi" w:cstheme="minorHAnsi"/>
                <w:sz w:val="20"/>
                <w:szCs w:val="20"/>
              </w:rPr>
              <w:t xml:space="preserve">prepoznaje </w:t>
            </w:r>
          </w:p>
          <w:p w14:paraId="334EC488" w14:textId="36F2B7C4" w:rsidR="00E74522" w:rsidRPr="00492C04" w:rsidRDefault="002F57ED" w:rsidP="00E74522">
            <w:pPr>
              <w:spacing w:after="0" w:line="240" w:lineRule="auto"/>
              <w:ind w:left="270"/>
              <w:rPr>
                <w:rFonts w:asciiTheme="minorHAnsi" w:hAnsiTheme="minorHAnsi" w:cstheme="minorHAnsi"/>
                <w:sz w:val="20"/>
                <w:szCs w:val="20"/>
              </w:rPr>
            </w:pPr>
            <w:r>
              <w:rPr>
                <w:rFonts w:asciiTheme="minorHAnsi" w:hAnsiTheme="minorHAnsi" w:cstheme="minorHAnsi"/>
                <w:sz w:val="20"/>
                <w:szCs w:val="20"/>
              </w:rPr>
              <w:t>kako se odluke</w:t>
            </w:r>
            <w:r w:rsidR="00E74522" w:rsidRPr="00492C04">
              <w:rPr>
                <w:rFonts w:asciiTheme="minorHAnsi" w:hAnsiTheme="minorHAnsi" w:cstheme="minorHAnsi"/>
                <w:sz w:val="20"/>
                <w:szCs w:val="20"/>
              </w:rPr>
              <w:t xml:space="preserve"> i za njih vezana </w:t>
            </w:r>
            <w:r w:rsidR="00E74522" w:rsidRPr="00492C04">
              <w:rPr>
                <w:rFonts w:asciiTheme="minorHAnsi" w:hAnsiTheme="minorHAnsi" w:cstheme="minorHAnsi"/>
                <w:sz w:val="20"/>
                <w:szCs w:val="20"/>
              </w:rPr>
              <w:lastRenderedPageBreak/>
              <w:t xml:space="preserve">ponašanja  odražavaju na </w:t>
            </w:r>
            <w:r>
              <w:rPr>
                <w:rFonts w:asciiTheme="minorHAnsi" w:hAnsiTheme="minorHAnsi" w:cstheme="minorHAnsi"/>
                <w:sz w:val="20"/>
                <w:szCs w:val="20"/>
              </w:rPr>
              <w:t>donositelja odluke i na okružje</w:t>
            </w:r>
          </w:p>
          <w:p w14:paraId="6FD676F6" w14:textId="77777777" w:rsidR="00E74522" w:rsidRPr="00492C04" w:rsidRDefault="00E74522" w:rsidP="00E74522">
            <w:pPr>
              <w:spacing w:after="0" w:line="240" w:lineRule="auto"/>
              <w:ind w:left="270"/>
              <w:rPr>
                <w:rFonts w:asciiTheme="minorHAnsi" w:hAnsiTheme="minorHAnsi" w:cstheme="minorHAnsi"/>
                <w:sz w:val="20"/>
                <w:szCs w:val="20"/>
              </w:rPr>
            </w:pPr>
          </w:p>
          <w:p w14:paraId="119EA83E" w14:textId="77777777" w:rsidR="00E74522" w:rsidRPr="00492C04" w:rsidRDefault="00E74522" w:rsidP="00E74522">
            <w:pPr>
              <w:spacing w:after="0" w:line="240" w:lineRule="auto"/>
              <w:ind w:left="270"/>
              <w:rPr>
                <w:rFonts w:asciiTheme="minorHAnsi" w:hAnsiTheme="minorHAnsi" w:cstheme="minorHAnsi"/>
                <w:sz w:val="20"/>
                <w:szCs w:val="20"/>
              </w:rPr>
            </w:pPr>
          </w:p>
        </w:tc>
        <w:tc>
          <w:tcPr>
            <w:tcW w:w="1788" w:type="dxa"/>
            <w:gridSpan w:val="2"/>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0EA90328" w14:textId="5C11E03A" w:rsidR="00E74522" w:rsidRPr="00492C04" w:rsidRDefault="00E74522"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2F57ED" w:rsidRPr="00492C04">
              <w:rPr>
                <w:rFonts w:asciiTheme="minorHAnsi" w:hAnsiTheme="minorHAnsi" w:cstheme="minorHAnsi"/>
                <w:sz w:val="20"/>
                <w:szCs w:val="20"/>
              </w:rPr>
              <w:t xml:space="preserve">daje </w:t>
            </w:r>
            <w:r w:rsidRPr="00492C04">
              <w:rPr>
                <w:rFonts w:asciiTheme="minorHAnsi" w:hAnsiTheme="minorHAnsi" w:cstheme="minorHAnsi"/>
                <w:sz w:val="20"/>
                <w:szCs w:val="20"/>
              </w:rPr>
              <w:t>primjer povezanosti</w:t>
            </w:r>
            <w:r w:rsidR="002F57ED">
              <w:rPr>
                <w:rFonts w:asciiTheme="minorHAnsi" w:hAnsiTheme="minorHAnsi" w:cstheme="minorHAnsi"/>
                <w:sz w:val="20"/>
                <w:szCs w:val="20"/>
              </w:rPr>
              <w:t xml:space="preserve"> odluke s njezinim </w:t>
            </w:r>
            <w:r w:rsidR="002F57ED">
              <w:rPr>
                <w:rFonts w:asciiTheme="minorHAnsi" w:hAnsiTheme="minorHAnsi" w:cstheme="minorHAnsi"/>
                <w:sz w:val="20"/>
                <w:szCs w:val="20"/>
              </w:rPr>
              <w:lastRenderedPageBreak/>
              <w:t>posljedicama</w:t>
            </w:r>
          </w:p>
          <w:p w14:paraId="04EAC497" w14:textId="77777777" w:rsidR="00E74522" w:rsidRPr="00492C04" w:rsidRDefault="00E74522" w:rsidP="00E74522">
            <w:pPr>
              <w:spacing w:after="0" w:line="240" w:lineRule="auto"/>
              <w:ind w:left="101" w:hanging="101"/>
              <w:rPr>
                <w:rFonts w:asciiTheme="minorHAnsi" w:hAnsiTheme="minorHAnsi" w:cstheme="minorHAnsi"/>
                <w:sz w:val="20"/>
                <w:szCs w:val="20"/>
              </w:rPr>
            </w:pPr>
          </w:p>
          <w:p w14:paraId="3D848B07" w14:textId="77777777" w:rsidR="00E74522" w:rsidRPr="00492C04" w:rsidRDefault="00E74522" w:rsidP="00E74522">
            <w:pPr>
              <w:spacing w:after="0" w:line="240" w:lineRule="auto"/>
              <w:ind w:left="101" w:hanging="101"/>
              <w:rPr>
                <w:rFonts w:asciiTheme="minorHAnsi" w:hAnsiTheme="minorHAnsi" w:cstheme="minorHAnsi"/>
                <w:sz w:val="20"/>
                <w:szCs w:val="20"/>
              </w:rPr>
            </w:pPr>
          </w:p>
          <w:p w14:paraId="20D671E6" w14:textId="77777777" w:rsidR="00E74522" w:rsidRPr="00492C04" w:rsidRDefault="00E74522" w:rsidP="00E74522">
            <w:pPr>
              <w:spacing w:after="0" w:line="240" w:lineRule="auto"/>
              <w:ind w:left="101" w:hanging="101"/>
              <w:rPr>
                <w:rFonts w:asciiTheme="minorHAnsi" w:hAnsiTheme="minorHAnsi" w:cstheme="minorHAnsi"/>
                <w:sz w:val="20"/>
                <w:szCs w:val="20"/>
              </w:rPr>
            </w:pPr>
          </w:p>
        </w:tc>
        <w:tc>
          <w:tcPr>
            <w:tcW w:w="1968" w:type="dxa"/>
            <w:gridSpan w:val="3"/>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5DDC3CAD" w14:textId="4FB5FE81" w:rsidR="00E74522" w:rsidRPr="00492C04" w:rsidRDefault="00E74522"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2F57ED" w:rsidRPr="00492C04">
              <w:rPr>
                <w:rFonts w:asciiTheme="minorHAnsi" w:hAnsiTheme="minorHAnsi" w:cstheme="minorHAnsi"/>
                <w:sz w:val="20"/>
                <w:szCs w:val="20"/>
              </w:rPr>
              <w:t xml:space="preserve">daje </w:t>
            </w:r>
            <w:r w:rsidRPr="00492C04">
              <w:rPr>
                <w:rFonts w:asciiTheme="minorHAnsi" w:hAnsiTheme="minorHAnsi" w:cstheme="minorHAnsi"/>
                <w:sz w:val="20"/>
                <w:szCs w:val="20"/>
              </w:rPr>
              <w:t>primjer kompleksn</w:t>
            </w:r>
            <w:r w:rsidR="002F57ED">
              <w:rPr>
                <w:rFonts w:asciiTheme="minorHAnsi" w:hAnsiTheme="minorHAnsi" w:cstheme="minorHAnsi"/>
                <w:sz w:val="20"/>
                <w:szCs w:val="20"/>
              </w:rPr>
              <w:t xml:space="preserve">osti odnosa odluka i </w:t>
            </w:r>
            <w:r w:rsidR="002F57ED">
              <w:rPr>
                <w:rFonts w:asciiTheme="minorHAnsi" w:hAnsiTheme="minorHAnsi" w:cstheme="minorHAnsi"/>
                <w:sz w:val="20"/>
                <w:szCs w:val="20"/>
              </w:rPr>
              <w:lastRenderedPageBreak/>
              <w:t>posljedica</w:t>
            </w:r>
          </w:p>
          <w:p w14:paraId="6510948F" w14:textId="24D11E8F" w:rsidR="00E74522" w:rsidRPr="00492C04" w:rsidRDefault="00E81108"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t>3.b</w:t>
            </w:r>
            <w:r w:rsidR="00E74522" w:rsidRPr="00492C04">
              <w:rPr>
                <w:rFonts w:asciiTheme="minorHAnsi" w:hAnsiTheme="minorHAnsi" w:cstheme="minorHAnsi"/>
                <w:sz w:val="20"/>
                <w:szCs w:val="20"/>
              </w:rPr>
              <w:t xml:space="preserve"> </w:t>
            </w:r>
            <w:r w:rsidR="002F57ED" w:rsidRPr="00492C04">
              <w:rPr>
                <w:rFonts w:asciiTheme="minorHAnsi" w:hAnsiTheme="minorHAnsi" w:cstheme="minorHAnsi"/>
                <w:sz w:val="20"/>
                <w:szCs w:val="20"/>
              </w:rPr>
              <w:t xml:space="preserve">prepoznaje </w:t>
            </w:r>
            <w:r w:rsidR="00E74522" w:rsidRPr="00492C04">
              <w:rPr>
                <w:rFonts w:asciiTheme="minorHAnsi" w:hAnsiTheme="minorHAnsi" w:cstheme="minorHAnsi"/>
                <w:sz w:val="20"/>
                <w:szCs w:val="20"/>
              </w:rPr>
              <w:t xml:space="preserve">važnost donošenja odluka za nastavak školovanja i </w:t>
            </w:r>
            <w:r w:rsidR="002F57ED">
              <w:rPr>
                <w:rFonts w:asciiTheme="minorHAnsi" w:hAnsiTheme="minorHAnsi" w:cstheme="minorHAnsi"/>
                <w:sz w:val="20"/>
                <w:szCs w:val="20"/>
              </w:rPr>
              <w:t>svijet rada</w:t>
            </w:r>
          </w:p>
          <w:p w14:paraId="48201860" w14:textId="77777777" w:rsidR="00E74522" w:rsidRPr="00492C04" w:rsidRDefault="00E74522" w:rsidP="00E74522">
            <w:pPr>
              <w:spacing w:after="0" w:line="240" w:lineRule="auto"/>
              <w:ind w:left="101" w:hanging="101"/>
              <w:rPr>
                <w:rFonts w:asciiTheme="minorHAnsi" w:hAnsiTheme="minorHAnsi" w:cstheme="minorHAnsi"/>
                <w:sz w:val="20"/>
                <w:szCs w:val="20"/>
              </w:rPr>
            </w:pPr>
          </w:p>
          <w:p w14:paraId="12540055" w14:textId="77777777" w:rsidR="00E74522" w:rsidRPr="00492C04" w:rsidRDefault="00E74522" w:rsidP="00E74522">
            <w:pPr>
              <w:spacing w:after="0" w:line="240" w:lineRule="auto"/>
              <w:ind w:left="101" w:hanging="101"/>
              <w:rPr>
                <w:rFonts w:asciiTheme="minorHAnsi" w:hAnsiTheme="minorHAnsi" w:cstheme="minorHAnsi"/>
                <w:sz w:val="20"/>
                <w:szCs w:val="20"/>
              </w:rPr>
            </w:pPr>
          </w:p>
        </w:tc>
        <w:tc>
          <w:tcPr>
            <w:tcW w:w="1967" w:type="dxa"/>
            <w:gridSpan w:val="2"/>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3B9D6E1B" w14:textId="03767796" w:rsidR="00E74522" w:rsidRPr="00492C04" w:rsidRDefault="00E74522"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2F57ED" w:rsidRPr="00492C04">
              <w:rPr>
                <w:rFonts w:asciiTheme="minorHAnsi" w:hAnsiTheme="minorHAnsi" w:cstheme="minorHAnsi"/>
                <w:sz w:val="20"/>
                <w:szCs w:val="20"/>
              </w:rPr>
              <w:t xml:space="preserve">analizira </w:t>
            </w:r>
            <w:r w:rsidRPr="00492C04">
              <w:rPr>
                <w:rFonts w:asciiTheme="minorHAnsi" w:hAnsiTheme="minorHAnsi" w:cstheme="minorHAnsi"/>
                <w:sz w:val="20"/>
                <w:szCs w:val="20"/>
              </w:rPr>
              <w:t>prednosti i nedostatke alternativa u odabi</w:t>
            </w:r>
            <w:r w:rsidR="002F57ED">
              <w:rPr>
                <w:rFonts w:asciiTheme="minorHAnsi" w:hAnsiTheme="minorHAnsi" w:cstheme="minorHAnsi"/>
                <w:sz w:val="20"/>
                <w:szCs w:val="20"/>
              </w:rPr>
              <w:t xml:space="preserve">ru </w:t>
            </w:r>
            <w:r w:rsidR="002F57ED">
              <w:rPr>
                <w:rFonts w:asciiTheme="minorHAnsi" w:hAnsiTheme="minorHAnsi" w:cstheme="minorHAnsi"/>
                <w:sz w:val="20"/>
                <w:szCs w:val="20"/>
              </w:rPr>
              <w:lastRenderedPageBreak/>
              <w:t>srednje škole i svijeta rada</w:t>
            </w:r>
          </w:p>
          <w:p w14:paraId="2195E89D" w14:textId="44379971" w:rsidR="00E74522" w:rsidRPr="00492C04" w:rsidRDefault="00E81108"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t>3.b</w:t>
            </w:r>
            <w:r w:rsidR="00E74522" w:rsidRPr="00492C04">
              <w:rPr>
                <w:rFonts w:asciiTheme="minorHAnsi" w:hAnsiTheme="minorHAnsi" w:cstheme="minorHAnsi"/>
                <w:sz w:val="20"/>
                <w:szCs w:val="20"/>
              </w:rPr>
              <w:t xml:space="preserve"> </w:t>
            </w:r>
            <w:r w:rsidR="002F57ED" w:rsidRPr="00492C04">
              <w:rPr>
                <w:rFonts w:asciiTheme="minorHAnsi" w:hAnsiTheme="minorHAnsi" w:cstheme="minorHAnsi"/>
                <w:sz w:val="20"/>
                <w:szCs w:val="20"/>
              </w:rPr>
              <w:t xml:space="preserve">procjenjuje </w:t>
            </w:r>
            <w:r w:rsidR="00E74522" w:rsidRPr="00492C04">
              <w:rPr>
                <w:rFonts w:asciiTheme="minorHAnsi" w:hAnsiTheme="minorHAnsi" w:cstheme="minorHAnsi"/>
                <w:sz w:val="20"/>
                <w:szCs w:val="20"/>
              </w:rPr>
              <w:t>kako različiti čimbenici utječu na donošenje odluka u odabiru zani</w:t>
            </w:r>
            <w:r w:rsidR="002F57ED">
              <w:rPr>
                <w:rFonts w:asciiTheme="minorHAnsi" w:hAnsiTheme="minorHAnsi" w:cstheme="minorHAnsi"/>
                <w:sz w:val="20"/>
                <w:szCs w:val="20"/>
              </w:rPr>
              <w:t>manja i izlaska na tržište rada</w:t>
            </w:r>
          </w:p>
        </w:tc>
        <w:tc>
          <w:tcPr>
            <w:tcW w:w="1967" w:type="dxa"/>
            <w:gridSpan w:val="2"/>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0F098A9B" w14:textId="4A12294A" w:rsidR="00E74522" w:rsidRPr="00492C04" w:rsidRDefault="00E74522"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lastRenderedPageBreak/>
              <w:t xml:space="preserve">3.a </w:t>
            </w:r>
            <w:r w:rsidR="002F57ED" w:rsidRPr="00492C04">
              <w:rPr>
                <w:rFonts w:asciiTheme="minorHAnsi" w:hAnsiTheme="minorHAnsi" w:cstheme="minorHAnsi"/>
                <w:sz w:val="20"/>
                <w:szCs w:val="20"/>
              </w:rPr>
              <w:t xml:space="preserve">procjenjuje </w:t>
            </w:r>
            <w:r w:rsidRPr="00492C04">
              <w:rPr>
                <w:rFonts w:asciiTheme="minorHAnsi" w:hAnsiTheme="minorHAnsi" w:cstheme="minorHAnsi"/>
                <w:sz w:val="20"/>
                <w:szCs w:val="20"/>
              </w:rPr>
              <w:t xml:space="preserve">prednosti i nedostatke </w:t>
            </w:r>
            <w:r w:rsidRPr="00492C04">
              <w:rPr>
                <w:rFonts w:asciiTheme="minorHAnsi" w:hAnsiTheme="minorHAnsi" w:cstheme="minorHAnsi"/>
                <w:sz w:val="20"/>
                <w:szCs w:val="20"/>
              </w:rPr>
              <w:lastRenderedPageBreak/>
              <w:t>alternativnih karijernih put</w:t>
            </w:r>
            <w:r w:rsidR="002F57ED">
              <w:rPr>
                <w:rFonts w:asciiTheme="minorHAnsi" w:hAnsiTheme="minorHAnsi" w:cstheme="minorHAnsi"/>
                <w:sz w:val="20"/>
                <w:szCs w:val="20"/>
              </w:rPr>
              <w:t>e</w:t>
            </w:r>
            <w:r w:rsidRPr="00492C04">
              <w:rPr>
                <w:rFonts w:asciiTheme="minorHAnsi" w:hAnsiTheme="minorHAnsi" w:cstheme="minorHAnsi"/>
                <w:sz w:val="20"/>
                <w:szCs w:val="20"/>
              </w:rPr>
              <w:t>va</w:t>
            </w:r>
          </w:p>
          <w:p w14:paraId="7C171F4B" w14:textId="784B8F1E" w:rsidR="00E74522" w:rsidRPr="00492C04" w:rsidRDefault="00E81108" w:rsidP="00E74522">
            <w:pPr>
              <w:spacing w:after="0" w:line="240" w:lineRule="auto"/>
              <w:ind w:left="101" w:hanging="101"/>
              <w:rPr>
                <w:rFonts w:asciiTheme="minorHAnsi" w:hAnsiTheme="minorHAnsi" w:cstheme="minorHAnsi"/>
                <w:sz w:val="20"/>
                <w:szCs w:val="20"/>
              </w:rPr>
            </w:pPr>
            <w:r w:rsidRPr="00492C04">
              <w:rPr>
                <w:rFonts w:asciiTheme="minorHAnsi" w:hAnsiTheme="minorHAnsi" w:cstheme="minorHAnsi"/>
                <w:sz w:val="20"/>
                <w:szCs w:val="20"/>
              </w:rPr>
              <w:t>3.b</w:t>
            </w:r>
            <w:r w:rsidR="00E74522" w:rsidRPr="00492C04">
              <w:rPr>
                <w:rFonts w:asciiTheme="minorHAnsi" w:hAnsiTheme="minorHAnsi" w:cstheme="minorHAnsi"/>
                <w:sz w:val="20"/>
                <w:szCs w:val="20"/>
              </w:rPr>
              <w:t xml:space="preserve"> </w:t>
            </w:r>
            <w:r w:rsidR="002F57ED" w:rsidRPr="00492C04">
              <w:rPr>
                <w:rFonts w:asciiTheme="minorHAnsi" w:hAnsiTheme="minorHAnsi" w:cstheme="minorHAnsi"/>
                <w:sz w:val="20"/>
                <w:szCs w:val="20"/>
              </w:rPr>
              <w:t xml:space="preserve">procjenjuje </w:t>
            </w:r>
            <w:r w:rsidR="00E74522" w:rsidRPr="00492C04">
              <w:rPr>
                <w:rFonts w:asciiTheme="minorHAnsi" w:hAnsiTheme="minorHAnsi" w:cstheme="minorHAnsi"/>
                <w:sz w:val="20"/>
                <w:szCs w:val="20"/>
              </w:rPr>
              <w:t xml:space="preserve">kako različiti čimbenici mogu utjecati </w:t>
            </w:r>
            <w:r w:rsidR="002F57ED">
              <w:rPr>
                <w:rFonts w:asciiTheme="minorHAnsi" w:hAnsiTheme="minorHAnsi" w:cstheme="minorHAnsi"/>
                <w:sz w:val="20"/>
                <w:szCs w:val="20"/>
              </w:rPr>
              <w:t>na donošenje karijernih odluka</w:t>
            </w:r>
          </w:p>
          <w:p w14:paraId="1E1868EC" w14:textId="77777777" w:rsidR="00E74522" w:rsidRPr="00492C04" w:rsidRDefault="00E74522" w:rsidP="00E74522">
            <w:pPr>
              <w:spacing w:after="0" w:line="240" w:lineRule="auto"/>
              <w:ind w:left="101" w:hanging="101"/>
              <w:rPr>
                <w:rFonts w:asciiTheme="minorHAnsi" w:hAnsiTheme="minorHAnsi" w:cstheme="minorHAnsi"/>
                <w:sz w:val="20"/>
                <w:szCs w:val="20"/>
              </w:rPr>
            </w:pPr>
          </w:p>
          <w:p w14:paraId="297DF622" w14:textId="77777777" w:rsidR="00E74522" w:rsidRPr="00492C04" w:rsidRDefault="00E74522" w:rsidP="00E74522">
            <w:pPr>
              <w:spacing w:after="0" w:line="240" w:lineRule="auto"/>
              <w:ind w:left="101" w:hanging="101"/>
              <w:rPr>
                <w:rFonts w:asciiTheme="minorHAnsi" w:hAnsiTheme="minorHAnsi" w:cstheme="minorHAnsi"/>
                <w:sz w:val="20"/>
                <w:szCs w:val="20"/>
              </w:rPr>
            </w:pPr>
          </w:p>
        </w:tc>
      </w:tr>
      <w:tr w:rsidR="00E74522" w:rsidRPr="00492C04" w14:paraId="70E12770" w14:textId="77777777" w:rsidTr="00F600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jc w:val="center"/>
        </w:trPr>
        <w:tc>
          <w:tcPr>
            <w:tcW w:w="1966" w:type="dxa"/>
            <w:gridSpan w:val="3"/>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3676A012" w14:textId="77777777" w:rsidR="00E74522" w:rsidRPr="00492C04" w:rsidRDefault="00E74522" w:rsidP="00E74522">
            <w:pPr>
              <w:spacing w:after="0" w:line="240" w:lineRule="auto"/>
              <w:ind w:left="270"/>
              <w:rPr>
                <w:rFonts w:asciiTheme="minorHAnsi" w:hAnsiTheme="minorHAnsi" w:cstheme="minorHAnsi"/>
                <w:sz w:val="20"/>
                <w:szCs w:val="20"/>
              </w:rPr>
            </w:pPr>
            <w:r w:rsidRPr="00492C04">
              <w:rPr>
                <w:rFonts w:asciiTheme="minorHAnsi" w:hAnsiTheme="minorHAnsi" w:cstheme="minorHAnsi"/>
                <w:sz w:val="20"/>
                <w:szCs w:val="20"/>
              </w:rPr>
              <w:lastRenderedPageBreak/>
              <w:t>NP</w:t>
            </w:r>
          </w:p>
        </w:tc>
        <w:tc>
          <w:tcPr>
            <w:tcW w:w="1788"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7FE797EB" w14:textId="77777777" w:rsidR="00E74522" w:rsidRPr="00492C04" w:rsidRDefault="00E74522" w:rsidP="00E74522">
            <w:pPr>
              <w:spacing w:after="0" w:line="240" w:lineRule="auto"/>
              <w:ind w:left="270"/>
              <w:rPr>
                <w:rFonts w:asciiTheme="minorHAnsi" w:hAnsiTheme="minorHAnsi" w:cstheme="minorHAnsi"/>
                <w:sz w:val="20"/>
                <w:szCs w:val="20"/>
              </w:rPr>
            </w:pPr>
            <w:r w:rsidRPr="00492C04">
              <w:rPr>
                <w:rFonts w:asciiTheme="minorHAnsi" w:hAnsiTheme="minorHAnsi" w:cstheme="minorHAnsi"/>
                <w:sz w:val="20"/>
                <w:szCs w:val="20"/>
              </w:rPr>
              <w:t>NP</w:t>
            </w:r>
          </w:p>
        </w:tc>
        <w:tc>
          <w:tcPr>
            <w:tcW w:w="1968" w:type="dxa"/>
            <w:gridSpan w:val="3"/>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72BC1A37" w14:textId="5BEE7207" w:rsidR="00E74522" w:rsidRPr="00492C04" w:rsidRDefault="00E74522" w:rsidP="00E74522">
            <w:pPr>
              <w:spacing w:after="0" w:line="240" w:lineRule="auto"/>
              <w:ind w:left="108" w:hanging="108"/>
              <w:rPr>
                <w:rFonts w:asciiTheme="minorHAnsi" w:hAnsiTheme="minorHAnsi" w:cstheme="minorHAnsi"/>
                <w:sz w:val="20"/>
                <w:szCs w:val="20"/>
              </w:rPr>
            </w:pPr>
            <w:r w:rsidRPr="00492C04">
              <w:rPr>
                <w:rFonts w:asciiTheme="minorHAnsi" w:hAnsiTheme="minorHAnsi" w:cstheme="minorHAnsi"/>
                <w:sz w:val="20"/>
                <w:szCs w:val="20"/>
              </w:rPr>
              <w:t xml:space="preserve">4.a </w:t>
            </w:r>
            <w:r w:rsidR="002F57ED" w:rsidRPr="00492C04">
              <w:rPr>
                <w:rFonts w:asciiTheme="minorHAnsi" w:hAnsiTheme="minorHAnsi" w:cstheme="minorHAnsi"/>
                <w:sz w:val="20"/>
                <w:szCs w:val="20"/>
              </w:rPr>
              <w:t xml:space="preserve">uspoređuje </w:t>
            </w:r>
            <w:r w:rsidRPr="00492C04">
              <w:rPr>
                <w:rFonts w:asciiTheme="minorHAnsi" w:hAnsiTheme="minorHAnsi" w:cstheme="minorHAnsi"/>
                <w:sz w:val="20"/>
                <w:szCs w:val="20"/>
              </w:rPr>
              <w:t>različite strategije upravljanja p</w:t>
            </w:r>
            <w:r w:rsidR="002F57ED">
              <w:rPr>
                <w:rFonts w:asciiTheme="minorHAnsi" w:hAnsiTheme="minorHAnsi" w:cstheme="minorHAnsi"/>
                <w:sz w:val="20"/>
                <w:szCs w:val="20"/>
              </w:rPr>
              <w:t>romjenama u neposrednome okružju</w:t>
            </w:r>
          </w:p>
        </w:tc>
        <w:tc>
          <w:tcPr>
            <w:tcW w:w="1967" w:type="dxa"/>
            <w:gridSpan w:val="2"/>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354695F5" w14:textId="58AB6E51" w:rsidR="00E74522" w:rsidRPr="00492C04" w:rsidRDefault="00E74522" w:rsidP="00E74522">
            <w:pPr>
              <w:spacing w:after="0" w:line="240" w:lineRule="auto"/>
              <w:ind w:left="108" w:hanging="108"/>
              <w:rPr>
                <w:rFonts w:asciiTheme="minorHAnsi" w:hAnsiTheme="minorHAnsi" w:cstheme="minorHAnsi"/>
                <w:sz w:val="20"/>
                <w:szCs w:val="20"/>
              </w:rPr>
            </w:pPr>
            <w:r w:rsidRPr="00492C04">
              <w:rPr>
                <w:rFonts w:asciiTheme="minorHAnsi" w:hAnsiTheme="minorHAnsi" w:cstheme="minorHAnsi"/>
                <w:sz w:val="20"/>
                <w:szCs w:val="20"/>
              </w:rPr>
              <w:t xml:space="preserve">4.a </w:t>
            </w:r>
            <w:r w:rsidR="002F57ED" w:rsidRPr="00492C04">
              <w:rPr>
                <w:rFonts w:asciiTheme="minorHAnsi" w:hAnsiTheme="minorHAnsi" w:cstheme="minorHAnsi"/>
                <w:sz w:val="20"/>
                <w:szCs w:val="20"/>
              </w:rPr>
              <w:t xml:space="preserve">planira </w:t>
            </w:r>
            <w:r w:rsidRPr="00492C04">
              <w:rPr>
                <w:rFonts w:asciiTheme="minorHAnsi" w:hAnsiTheme="minorHAnsi" w:cstheme="minorHAnsi"/>
                <w:sz w:val="20"/>
                <w:szCs w:val="20"/>
              </w:rPr>
              <w:t>korake u prilagođavanju na nastavak odgojno-obraz</w:t>
            </w:r>
            <w:r w:rsidR="002F57ED">
              <w:rPr>
                <w:rFonts w:asciiTheme="minorHAnsi" w:hAnsiTheme="minorHAnsi" w:cstheme="minorHAnsi"/>
                <w:sz w:val="20"/>
                <w:szCs w:val="20"/>
              </w:rPr>
              <w:t>ovnoga procesa u srednjoj školi</w:t>
            </w:r>
          </w:p>
        </w:tc>
        <w:tc>
          <w:tcPr>
            <w:tcW w:w="1967" w:type="dxa"/>
            <w:gridSpan w:val="2"/>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6FF3BA15" w14:textId="234EAF5C" w:rsidR="00E74522" w:rsidRPr="00492C04" w:rsidRDefault="00E74522" w:rsidP="00E74522">
            <w:pPr>
              <w:spacing w:after="0" w:line="240" w:lineRule="auto"/>
              <w:ind w:left="108" w:hanging="108"/>
              <w:rPr>
                <w:rFonts w:asciiTheme="minorHAnsi" w:hAnsiTheme="minorHAnsi" w:cstheme="minorHAnsi"/>
                <w:sz w:val="20"/>
                <w:szCs w:val="20"/>
              </w:rPr>
            </w:pPr>
            <w:r w:rsidRPr="00492C04">
              <w:rPr>
                <w:rFonts w:asciiTheme="minorHAnsi" w:hAnsiTheme="minorHAnsi" w:cstheme="minorHAnsi"/>
                <w:sz w:val="20"/>
                <w:szCs w:val="20"/>
              </w:rPr>
              <w:t xml:space="preserve">4.a </w:t>
            </w:r>
            <w:r w:rsidR="002F57ED" w:rsidRPr="00492C04">
              <w:rPr>
                <w:rFonts w:asciiTheme="minorHAnsi" w:hAnsiTheme="minorHAnsi" w:cstheme="minorHAnsi"/>
                <w:sz w:val="20"/>
                <w:szCs w:val="20"/>
              </w:rPr>
              <w:t xml:space="preserve">provodi </w:t>
            </w:r>
            <w:r w:rsidRPr="00492C04">
              <w:rPr>
                <w:rFonts w:asciiTheme="minorHAnsi" w:hAnsiTheme="minorHAnsi" w:cstheme="minorHAnsi"/>
                <w:sz w:val="20"/>
                <w:szCs w:val="20"/>
              </w:rPr>
              <w:t xml:space="preserve">strategije upravljanja promjenama u </w:t>
            </w:r>
            <w:r w:rsidR="00A930DF" w:rsidRPr="00492C04">
              <w:rPr>
                <w:rFonts w:asciiTheme="minorHAnsi" w:hAnsiTheme="minorHAnsi" w:cstheme="minorHAnsi"/>
                <w:sz w:val="20"/>
                <w:szCs w:val="20"/>
              </w:rPr>
              <w:t>razvoj</w:t>
            </w:r>
            <w:r w:rsidRPr="00492C04">
              <w:rPr>
                <w:rFonts w:asciiTheme="minorHAnsi" w:hAnsiTheme="minorHAnsi" w:cstheme="minorHAnsi"/>
                <w:sz w:val="20"/>
                <w:szCs w:val="20"/>
              </w:rPr>
              <w:t>u karijere.</w:t>
            </w:r>
          </w:p>
          <w:p w14:paraId="7436AEE9" w14:textId="77777777" w:rsidR="00E74522" w:rsidRPr="00492C04" w:rsidRDefault="00E74522" w:rsidP="00E74522">
            <w:pPr>
              <w:spacing w:after="0" w:line="240" w:lineRule="auto"/>
              <w:ind w:left="108" w:hanging="108"/>
              <w:rPr>
                <w:rFonts w:asciiTheme="minorHAnsi" w:hAnsiTheme="minorHAnsi" w:cstheme="minorHAnsi"/>
                <w:sz w:val="20"/>
                <w:szCs w:val="20"/>
              </w:rPr>
            </w:pPr>
          </w:p>
        </w:tc>
      </w:tr>
      <w:tr w:rsidR="00251D0D" w:rsidRPr="00492C04" w14:paraId="0A03EE5E" w14:textId="77777777" w:rsidTr="00F600EB">
        <w:trPr>
          <w:trHeight w:val="258"/>
          <w:jc w:val="center"/>
        </w:trPr>
        <w:tc>
          <w:tcPr>
            <w:tcW w:w="1701" w:type="dxa"/>
            <w:gridSpan w:val="2"/>
            <w:shd w:val="clear" w:color="auto" w:fill="FFFF00"/>
            <w:tcMar>
              <w:top w:w="58" w:type="dxa"/>
              <w:left w:w="57" w:type="dxa"/>
              <w:bottom w:w="58" w:type="dxa"/>
              <w:right w:w="57" w:type="dxa"/>
            </w:tcMar>
          </w:tcPr>
          <w:p w14:paraId="6A76202D" w14:textId="77777777" w:rsidR="00251D0D" w:rsidRPr="00492C04" w:rsidRDefault="00251D0D" w:rsidP="001056BD">
            <w:pPr>
              <w:spacing w:after="0" w:line="240" w:lineRule="auto"/>
              <w:rPr>
                <w:rFonts w:asciiTheme="minorHAnsi" w:hAnsiTheme="minorHAnsi" w:cstheme="minorHAnsi"/>
                <w:b/>
                <w:sz w:val="20"/>
                <w:szCs w:val="20"/>
              </w:rPr>
            </w:pPr>
            <w:r>
              <w:rPr>
                <w:rFonts w:asciiTheme="minorHAnsi" w:hAnsiTheme="minorHAnsi" w:cstheme="minorHAnsi"/>
                <w:b/>
                <w:sz w:val="20"/>
                <w:szCs w:val="20"/>
              </w:rPr>
              <w:t>Komponenta:</w:t>
            </w:r>
          </w:p>
        </w:tc>
        <w:tc>
          <w:tcPr>
            <w:tcW w:w="7966" w:type="dxa"/>
            <w:gridSpan w:val="11"/>
            <w:shd w:val="clear" w:color="auto" w:fill="FFFF00"/>
          </w:tcPr>
          <w:p w14:paraId="50BD521C" w14:textId="50AEAC49" w:rsidR="00251D0D" w:rsidRPr="00492C04" w:rsidRDefault="00251D0D" w:rsidP="001056BD">
            <w:pPr>
              <w:spacing w:after="0" w:line="240" w:lineRule="auto"/>
              <w:rPr>
                <w:rFonts w:asciiTheme="minorHAnsi" w:hAnsiTheme="minorHAnsi" w:cstheme="minorHAnsi"/>
                <w:b/>
                <w:sz w:val="20"/>
                <w:szCs w:val="20"/>
              </w:rPr>
            </w:pPr>
            <w:r>
              <w:rPr>
                <w:rFonts w:asciiTheme="minorHAnsi" w:eastAsia="Times New Roman" w:hAnsiTheme="minorHAnsi" w:cstheme="minorHAnsi"/>
                <w:b/>
                <w:sz w:val="20"/>
                <w:szCs w:val="20"/>
                <w:lang w:eastAsia="ar-SA"/>
              </w:rPr>
              <w:t>3.</w:t>
            </w:r>
            <w:r w:rsidRPr="00492C04">
              <w:rPr>
                <w:rFonts w:asciiTheme="minorHAnsi" w:eastAsia="Times New Roman" w:hAnsiTheme="minorHAnsi" w:cstheme="minorHAnsi"/>
                <w:b/>
                <w:sz w:val="20"/>
                <w:szCs w:val="20"/>
                <w:lang w:eastAsia="ar-SA"/>
              </w:rPr>
              <w:t xml:space="preserve"> Antikorupcija</w:t>
            </w:r>
          </w:p>
        </w:tc>
      </w:tr>
      <w:tr w:rsidR="00E74522" w:rsidRPr="00492C04" w14:paraId="37DBF02F" w14:textId="77777777" w:rsidTr="00F6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3"/>
          <w:jc w:val="center"/>
        </w:trPr>
        <w:tc>
          <w:tcPr>
            <w:tcW w:w="9667" w:type="dxa"/>
            <w:gridSpan w:val="13"/>
            <w:tcBorders>
              <w:top w:val="dotted" w:sz="4" w:space="0" w:color="auto"/>
              <w:left w:val="dotted" w:sz="4" w:space="0" w:color="auto"/>
              <w:bottom w:val="dotted" w:sz="4" w:space="0" w:color="auto"/>
              <w:right w:val="dotted" w:sz="4" w:space="0" w:color="auto"/>
            </w:tcBorders>
            <w:shd w:val="clear" w:color="auto" w:fill="FFFFCC"/>
            <w:tcMar>
              <w:top w:w="58" w:type="dxa"/>
              <w:left w:w="58" w:type="dxa"/>
              <w:bottom w:w="58" w:type="dxa"/>
              <w:right w:w="58" w:type="dxa"/>
            </w:tcMar>
          </w:tcPr>
          <w:p w14:paraId="7437C866" w14:textId="77777777" w:rsidR="00251D0D" w:rsidRPr="00251D0D" w:rsidRDefault="00251D0D" w:rsidP="00796D87">
            <w:pPr>
              <w:numPr>
                <w:ilvl w:val="0"/>
                <w:numId w:val="67"/>
              </w:numPr>
              <w:suppressAutoHyphens/>
              <w:autoSpaceDE w:val="0"/>
              <w:spacing w:after="0" w:line="240" w:lineRule="auto"/>
              <w:ind w:left="0"/>
              <w:rPr>
                <w:rFonts w:asciiTheme="minorHAnsi" w:hAnsiTheme="minorHAnsi" w:cstheme="minorHAnsi"/>
                <w:color w:val="222222"/>
                <w:sz w:val="20"/>
                <w:szCs w:val="20"/>
                <w:lang w:eastAsia="ar-SA"/>
              </w:rPr>
            </w:pPr>
            <w:r w:rsidRPr="00492C04">
              <w:rPr>
                <w:rFonts w:asciiTheme="minorHAnsi" w:eastAsia="Times New Roman" w:hAnsiTheme="minorHAnsi" w:cstheme="minorHAnsi"/>
                <w:b/>
                <w:sz w:val="20"/>
                <w:szCs w:val="20"/>
                <w:lang w:eastAsia="ar-SA"/>
              </w:rPr>
              <w:t xml:space="preserve">Ishodi učenja: </w:t>
            </w:r>
          </w:p>
          <w:p w14:paraId="0B78E13E" w14:textId="1B0FF36F" w:rsidR="00E74522" w:rsidRPr="00492C04" w:rsidRDefault="00E74522" w:rsidP="00796D87">
            <w:pPr>
              <w:numPr>
                <w:ilvl w:val="0"/>
                <w:numId w:val="67"/>
              </w:numPr>
              <w:suppressAutoHyphens/>
              <w:autoSpaceDE w:val="0"/>
              <w:spacing w:after="0" w:line="240" w:lineRule="auto"/>
              <w:ind w:left="0"/>
              <w:rPr>
                <w:rFonts w:asciiTheme="minorHAnsi" w:hAnsiTheme="minorHAnsi" w:cstheme="minorHAnsi"/>
                <w:color w:val="222222"/>
                <w:sz w:val="20"/>
                <w:szCs w:val="20"/>
                <w:lang w:eastAsia="ar-SA"/>
              </w:rPr>
            </w:pPr>
            <w:r w:rsidRPr="00492C04">
              <w:rPr>
                <w:rFonts w:asciiTheme="minorHAnsi" w:hAnsiTheme="minorHAnsi" w:cstheme="minorHAnsi"/>
                <w:sz w:val="20"/>
                <w:szCs w:val="20"/>
                <w:lang w:eastAsia="ar-SA"/>
              </w:rPr>
              <w:t>1.</w:t>
            </w:r>
            <w:r w:rsidRPr="00492C04">
              <w:rPr>
                <w:rFonts w:asciiTheme="minorHAnsi" w:hAnsiTheme="minorHAnsi" w:cstheme="minorHAnsi"/>
                <w:color w:val="222222"/>
                <w:sz w:val="20"/>
                <w:szCs w:val="20"/>
                <w:lang w:eastAsia="ar-SA"/>
              </w:rPr>
              <w:t xml:space="preserve"> </w:t>
            </w:r>
            <w:r w:rsidR="002F57ED" w:rsidRPr="00492C04">
              <w:rPr>
                <w:rFonts w:asciiTheme="minorHAnsi" w:hAnsiTheme="minorHAnsi" w:cstheme="minorHAnsi"/>
                <w:sz w:val="20"/>
                <w:szCs w:val="20"/>
                <w:lang w:eastAsia="ar-SA"/>
              </w:rPr>
              <w:t>kritički procjenjuje odnose između koruptivnih ponašanja i društvenoga razvoja</w:t>
            </w:r>
          </w:p>
          <w:p w14:paraId="3765B54E" w14:textId="525C363E" w:rsidR="00E74522" w:rsidRPr="00492C04" w:rsidRDefault="002F57ED" w:rsidP="00796D87">
            <w:pPr>
              <w:numPr>
                <w:ilvl w:val="0"/>
                <w:numId w:val="67"/>
              </w:numPr>
              <w:suppressAutoHyphens/>
              <w:autoSpaceDE w:val="0"/>
              <w:spacing w:after="0" w:line="240" w:lineRule="auto"/>
              <w:ind w:left="0"/>
              <w:rPr>
                <w:rFonts w:asciiTheme="minorHAnsi" w:hAnsiTheme="minorHAnsi" w:cstheme="minorHAnsi"/>
                <w:sz w:val="20"/>
                <w:szCs w:val="20"/>
                <w:lang w:eastAsia="ar-SA"/>
              </w:rPr>
            </w:pPr>
            <w:r w:rsidRPr="00492C04">
              <w:rPr>
                <w:rFonts w:asciiTheme="minorHAnsi" w:hAnsiTheme="minorHAnsi" w:cstheme="minorHAnsi"/>
                <w:color w:val="222222"/>
                <w:sz w:val="20"/>
                <w:szCs w:val="20"/>
                <w:lang w:eastAsia="ar-SA"/>
              </w:rPr>
              <w:t xml:space="preserve">2. </w:t>
            </w:r>
            <w:r w:rsidRPr="00492C04">
              <w:rPr>
                <w:rFonts w:asciiTheme="minorHAnsi" w:hAnsiTheme="minorHAnsi" w:cstheme="minorHAnsi"/>
                <w:sz w:val="20"/>
                <w:szCs w:val="20"/>
                <w:lang w:eastAsia="ar-SA"/>
              </w:rPr>
              <w:t>kritički procjenjuje odnose između individualnih karakteristika, ko</w:t>
            </w:r>
            <w:r>
              <w:rPr>
                <w:rFonts w:asciiTheme="minorHAnsi" w:hAnsiTheme="minorHAnsi" w:cstheme="minorHAnsi"/>
                <w:sz w:val="20"/>
                <w:szCs w:val="20"/>
                <w:lang w:eastAsia="ar-SA"/>
              </w:rPr>
              <w:t>nteksta i koruptivnih ponašanja</w:t>
            </w:r>
          </w:p>
          <w:p w14:paraId="53E94A80" w14:textId="45EDE6EC" w:rsidR="00E74522" w:rsidRPr="00492C04" w:rsidRDefault="002F57ED" w:rsidP="00E74522">
            <w:pPr>
              <w:suppressAutoHyphens/>
              <w:autoSpaceDE w:val="0"/>
              <w:spacing w:after="0" w:line="240" w:lineRule="auto"/>
              <w:rPr>
                <w:rFonts w:asciiTheme="minorHAnsi" w:hAnsiTheme="minorHAnsi" w:cstheme="minorHAnsi"/>
                <w:sz w:val="20"/>
                <w:szCs w:val="20"/>
                <w:lang w:eastAsia="ar-SA"/>
              </w:rPr>
            </w:pPr>
            <w:r w:rsidRPr="00492C04">
              <w:rPr>
                <w:rFonts w:asciiTheme="minorHAnsi" w:hAnsiTheme="minorHAnsi" w:cstheme="minorHAnsi"/>
                <w:sz w:val="20"/>
                <w:szCs w:val="20"/>
                <w:lang w:eastAsia="ar-SA"/>
              </w:rPr>
              <w:t>3</w:t>
            </w:r>
            <w:r w:rsidRPr="00492C04">
              <w:rPr>
                <w:rFonts w:asciiTheme="minorHAnsi" w:hAnsiTheme="minorHAnsi" w:cstheme="minorHAnsi"/>
                <w:color w:val="222222"/>
                <w:sz w:val="20"/>
                <w:szCs w:val="20"/>
                <w:lang w:eastAsia="ar-SA"/>
              </w:rPr>
              <w:t>.</w:t>
            </w:r>
            <w:r>
              <w:rPr>
                <w:rFonts w:asciiTheme="minorHAnsi" w:hAnsiTheme="minorHAnsi" w:cstheme="minorHAnsi"/>
                <w:color w:val="222222"/>
                <w:sz w:val="20"/>
                <w:szCs w:val="20"/>
                <w:lang w:eastAsia="ar-SA"/>
              </w:rPr>
              <w:t xml:space="preserve"> </w:t>
            </w:r>
            <w:r w:rsidRPr="00492C04">
              <w:rPr>
                <w:rFonts w:asciiTheme="minorHAnsi" w:hAnsiTheme="minorHAnsi" w:cstheme="minorHAnsi"/>
                <w:color w:val="222222"/>
                <w:sz w:val="20"/>
                <w:szCs w:val="20"/>
                <w:lang w:eastAsia="ar-SA"/>
              </w:rPr>
              <w:t>osmišlja</w:t>
            </w:r>
            <w:r>
              <w:rPr>
                <w:rFonts w:asciiTheme="minorHAnsi" w:hAnsiTheme="minorHAnsi" w:cstheme="minorHAnsi"/>
                <w:color w:val="222222"/>
                <w:sz w:val="20"/>
                <w:szCs w:val="20"/>
                <w:lang w:eastAsia="ar-SA"/>
              </w:rPr>
              <w:t>va</w:t>
            </w:r>
            <w:r w:rsidRPr="00492C04">
              <w:rPr>
                <w:rFonts w:asciiTheme="minorHAnsi" w:hAnsiTheme="minorHAnsi" w:cstheme="minorHAnsi"/>
                <w:color w:val="222222"/>
                <w:sz w:val="20"/>
                <w:szCs w:val="20"/>
                <w:lang w:eastAsia="ar-SA"/>
              </w:rPr>
              <w:t xml:space="preserve"> </w:t>
            </w:r>
            <w:r w:rsidR="00E74522" w:rsidRPr="00492C04">
              <w:rPr>
                <w:rFonts w:asciiTheme="minorHAnsi" w:hAnsiTheme="minorHAnsi" w:cstheme="minorHAnsi"/>
                <w:color w:val="222222"/>
                <w:sz w:val="20"/>
                <w:szCs w:val="20"/>
                <w:lang w:eastAsia="ar-SA"/>
              </w:rPr>
              <w:t>osobni angažman u borbi protiv korupcije.</w:t>
            </w:r>
          </w:p>
        </w:tc>
      </w:tr>
      <w:tr w:rsidR="00E74522" w:rsidRPr="00492C04" w14:paraId="30DF09A8" w14:textId="77777777" w:rsidTr="00F6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3"/>
          <w:jc w:val="center"/>
        </w:trPr>
        <w:tc>
          <w:tcPr>
            <w:tcW w:w="9667" w:type="dxa"/>
            <w:gridSpan w:val="13"/>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tcPr>
          <w:p w14:paraId="0B9A1332" w14:textId="18132D53" w:rsidR="00E74522" w:rsidRPr="00492C04" w:rsidRDefault="00E74522" w:rsidP="002F57ED">
            <w:pPr>
              <w:spacing w:after="0" w:line="240" w:lineRule="auto"/>
              <w:rPr>
                <w:rFonts w:asciiTheme="minorHAnsi" w:hAnsiTheme="minorHAnsi" w:cstheme="minorHAnsi"/>
                <w:b/>
                <w:sz w:val="20"/>
                <w:szCs w:val="20"/>
              </w:rPr>
            </w:pPr>
            <w:r w:rsidRPr="00492C04">
              <w:rPr>
                <w:rFonts w:asciiTheme="minorHAnsi" w:hAnsiTheme="minorHAnsi" w:cstheme="minorHAnsi"/>
                <w:b/>
                <w:sz w:val="20"/>
                <w:szCs w:val="20"/>
              </w:rPr>
              <w:t>Pokazatelji</w:t>
            </w:r>
            <w:r w:rsidR="002F57ED">
              <w:rPr>
                <w:rFonts w:asciiTheme="minorHAnsi" w:hAnsiTheme="minorHAnsi" w:cstheme="minorHAnsi"/>
                <w:b/>
                <w:sz w:val="20"/>
                <w:szCs w:val="20"/>
              </w:rPr>
              <w:t>,</w:t>
            </w:r>
            <w:r w:rsidRPr="00492C04">
              <w:rPr>
                <w:rFonts w:asciiTheme="minorHAnsi" w:hAnsiTheme="minorHAnsi" w:cstheme="minorHAnsi"/>
                <w:b/>
                <w:sz w:val="20"/>
                <w:szCs w:val="20"/>
              </w:rPr>
              <w:t xml:space="preserve"> sukladno uzrastu</w:t>
            </w:r>
            <w:r w:rsidR="002F57ED">
              <w:rPr>
                <w:rFonts w:asciiTheme="minorHAnsi" w:hAnsiTheme="minorHAnsi" w:cstheme="minorHAnsi"/>
                <w:b/>
                <w:sz w:val="20"/>
                <w:szCs w:val="20"/>
              </w:rPr>
              <w:t>,</w:t>
            </w:r>
            <w:r w:rsidRPr="00492C04">
              <w:rPr>
                <w:rFonts w:asciiTheme="minorHAnsi" w:hAnsiTheme="minorHAnsi" w:cstheme="minorHAnsi"/>
                <w:b/>
                <w:sz w:val="20"/>
                <w:szCs w:val="20"/>
              </w:rPr>
              <w:t xml:space="preserve"> za:</w:t>
            </w:r>
          </w:p>
        </w:tc>
      </w:tr>
      <w:tr w:rsidR="006D5FD0" w:rsidRPr="00492C04" w14:paraId="0DEBED0A" w14:textId="77777777" w:rsidTr="00F6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77" w:type="dxa"/>
            <w:gridSpan w:val="4"/>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vAlign w:val="center"/>
          </w:tcPr>
          <w:p w14:paraId="7782371D" w14:textId="058F66ED"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predškolskoga odgoja i obrazovanja</w:t>
            </w:r>
            <w:r w:rsidRPr="00492C04">
              <w:rPr>
                <w:rFonts w:asciiTheme="minorHAnsi" w:hAnsiTheme="minorHAnsi" w:cstheme="minorHAnsi"/>
                <w:b/>
                <w:bCs/>
                <w:sz w:val="20"/>
                <w:szCs w:val="20"/>
              </w:rPr>
              <w:br/>
              <w:t>(5/6 god.)</w:t>
            </w:r>
          </w:p>
        </w:tc>
        <w:tc>
          <w:tcPr>
            <w:tcW w:w="1788"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vAlign w:val="center"/>
          </w:tcPr>
          <w:p w14:paraId="59893F81" w14:textId="76E74A67"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3. razreda</w:t>
            </w:r>
            <w:r w:rsidRPr="00492C04">
              <w:rPr>
                <w:rFonts w:asciiTheme="minorHAnsi" w:hAnsiTheme="minorHAnsi" w:cstheme="minorHAnsi"/>
                <w:b/>
                <w:bCs/>
                <w:sz w:val="20"/>
                <w:szCs w:val="20"/>
              </w:rPr>
              <w:br/>
              <w:t>(8/9 god.)</w:t>
            </w:r>
          </w:p>
        </w:tc>
        <w:tc>
          <w:tcPr>
            <w:tcW w:w="1968" w:type="dxa"/>
            <w:gridSpan w:val="3"/>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vAlign w:val="center"/>
          </w:tcPr>
          <w:p w14:paraId="01562E54" w14:textId="7F481CDA"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6. razreda</w:t>
            </w:r>
            <w:r w:rsidRPr="00492C04">
              <w:rPr>
                <w:rFonts w:asciiTheme="minorHAnsi" w:hAnsiTheme="minorHAnsi" w:cstheme="minorHAnsi"/>
                <w:b/>
                <w:bCs/>
                <w:sz w:val="20"/>
                <w:szCs w:val="20"/>
              </w:rPr>
              <w:br/>
              <w:t>(11/12 god.)</w:t>
            </w:r>
          </w:p>
        </w:tc>
        <w:tc>
          <w:tcPr>
            <w:tcW w:w="1967"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vAlign w:val="center"/>
          </w:tcPr>
          <w:p w14:paraId="623C06A9" w14:textId="51036586" w:rsidR="006D5FD0" w:rsidRPr="00492C04" w:rsidRDefault="006D5FD0" w:rsidP="006D5FD0">
            <w:pPr>
              <w:spacing w:after="0" w:line="240" w:lineRule="auto"/>
              <w:jc w:val="center"/>
              <w:rPr>
                <w:rFonts w:asciiTheme="minorHAnsi" w:hAnsiTheme="minorHAnsi" w:cstheme="minorHAnsi"/>
                <w:sz w:val="20"/>
                <w:szCs w:val="20"/>
              </w:rPr>
            </w:pPr>
            <w:r w:rsidRPr="00492C04">
              <w:rPr>
                <w:rFonts w:asciiTheme="minorHAnsi" w:hAnsiTheme="minorHAnsi" w:cstheme="minorHAnsi"/>
                <w:b/>
                <w:bCs/>
                <w:sz w:val="20"/>
                <w:szCs w:val="20"/>
              </w:rPr>
              <w:t>kraj devetogodišnjega odgoja i obrazovanja</w:t>
            </w:r>
            <w:r w:rsidRPr="00492C04">
              <w:rPr>
                <w:rFonts w:asciiTheme="minorHAnsi" w:hAnsiTheme="minorHAnsi" w:cstheme="minorHAnsi"/>
                <w:b/>
                <w:bCs/>
                <w:sz w:val="20"/>
                <w:szCs w:val="20"/>
              </w:rPr>
              <w:br/>
              <w:t>(14/15 god.)</w:t>
            </w:r>
          </w:p>
        </w:tc>
        <w:tc>
          <w:tcPr>
            <w:tcW w:w="1967" w:type="dxa"/>
            <w:gridSpan w:val="2"/>
            <w:tcBorders>
              <w:top w:val="dotted" w:sz="4" w:space="0" w:color="auto"/>
              <w:left w:val="dotted" w:sz="4" w:space="0" w:color="auto"/>
              <w:bottom w:val="dotted" w:sz="4" w:space="0" w:color="auto"/>
              <w:right w:val="dotted" w:sz="4" w:space="0" w:color="auto"/>
            </w:tcBorders>
            <w:shd w:val="clear" w:color="auto" w:fill="auto"/>
            <w:tcMar>
              <w:top w:w="58" w:type="dxa"/>
              <w:left w:w="58" w:type="dxa"/>
              <w:bottom w:w="58" w:type="dxa"/>
              <w:right w:w="58" w:type="dxa"/>
            </w:tcMar>
            <w:vAlign w:val="center"/>
          </w:tcPr>
          <w:p w14:paraId="33D85970" w14:textId="53A90BD7" w:rsidR="006D5FD0" w:rsidRPr="00492C04" w:rsidRDefault="006D5FD0" w:rsidP="006D5FD0">
            <w:pPr>
              <w:spacing w:after="0" w:line="240" w:lineRule="auto"/>
              <w:jc w:val="center"/>
              <w:rPr>
                <w:rFonts w:asciiTheme="minorHAnsi" w:hAnsiTheme="minorHAnsi" w:cstheme="minorHAnsi"/>
                <w:b/>
                <w:bCs/>
                <w:sz w:val="20"/>
                <w:szCs w:val="20"/>
              </w:rPr>
            </w:pPr>
            <w:r w:rsidRPr="00492C04">
              <w:rPr>
                <w:rFonts w:asciiTheme="minorHAnsi" w:hAnsiTheme="minorHAnsi" w:cstheme="minorHAnsi"/>
                <w:b/>
                <w:bCs/>
                <w:sz w:val="20"/>
                <w:szCs w:val="20"/>
              </w:rPr>
              <w:t>kraj srednjoškolskoga odgoja i obrazovanja</w:t>
            </w:r>
            <w:r w:rsidRPr="00492C04">
              <w:rPr>
                <w:rFonts w:asciiTheme="minorHAnsi" w:hAnsiTheme="minorHAnsi" w:cstheme="minorHAnsi"/>
                <w:b/>
                <w:bCs/>
                <w:sz w:val="20"/>
                <w:szCs w:val="20"/>
              </w:rPr>
              <w:br/>
              <w:t>(18/19 god.)</w:t>
            </w:r>
          </w:p>
        </w:tc>
      </w:tr>
      <w:tr w:rsidR="00E74522" w:rsidRPr="00492C04" w14:paraId="30007746" w14:textId="77777777" w:rsidTr="00F6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77" w:type="dxa"/>
            <w:gridSpan w:val="4"/>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2EF159D2" w14:textId="00A057AA"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1.a </w:t>
            </w:r>
            <w:r w:rsidR="002F57ED" w:rsidRPr="00492C04">
              <w:rPr>
                <w:rFonts w:asciiTheme="minorHAnsi" w:eastAsia="Times New Roman" w:hAnsiTheme="minorHAnsi" w:cstheme="minorHAnsi"/>
                <w:sz w:val="20"/>
                <w:szCs w:val="20"/>
                <w:lang w:eastAsia="ar-SA"/>
              </w:rPr>
              <w:t xml:space="preserve">prepoznaje </w:t>
            </w:r>
            <w:r w:rsidRPr="00492C04">
              <w:rPr>
                <w:rFonts w:asciiTheme="minorHAnsi" w:eastAsia="Times New Roman" w:hAnsiTheme="minorHAnsi" w:cstheme="minorHAnsi"/>
                <w:sz w:val="20"/>
                <w:szCs w:val="20"/>
                <w:lang w:eastAsia="ar-SA"/>
              </w:rPr>
              <w:t>ispravna i pravedna ponašanja u neposrednom</w:t>
            </w:r>
            <w:r w:rsidR="002F57ED">
              <w:rPr>
                <w:rFonts w:asciiTheme="minorHAnsi" w:eastAsia="Times New Roman" w:hAnsiTheme="minorHAnsi" w:cstheme="minorHAnsi"/>
                <w:sz w:val="20"/>
                <w:szCs w:val="20"/>
                <w:lang w:eastAsia="ar-SA"/>
              </w:rPr>
              <w:t>e okružju</w:t>
            </w:r>
          </w:p>
          <w:p w14:paraId="7C0FA82C"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7FB3ACD9"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2AFAED41"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776CAA28"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tc>
        <w:tc>
          <w:tcPr>
            <w:tcW w:w="1788" w:type="dxa"/>
            <w:gridSpan w:val="2"/>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1EC8AEAE" w14:textId="48E7F88B" w:rsidR="00E74522" w:rsidRPr="00492C04" w:rsidRDefault="00E74522" w:rsidP="00E74522">
            <w:pPr>
              <w:suppressAutoHyphens/>
              <w:spacing w:after="0" w:line="240" w:lineRule="auto"/>
              <w:ind w:left="176" w:hanging="176"/>
              <w:rPr>
                <w:rFonts w:asciiTheme="minorHAnsi" w:eastAsia="Times New Roman" w:hAnsiTheme="minorHAnsi" w:cstheme="minorHAnsi"/>
                <w:color w:val="FF0000"/>
                <w:sz w:val="20"/>
                <w:szCs w:val="20"/>
                <w:u w:val="single"/>
                <w:lang w:eastAsia="ar-SA"/>
              </w:rPr>
            </w:pPr>
            <w:r w:rsidRPr="00492C04">
              <w:rPr>
                <w:rFonts w:asciiTheme="minorHAnsi" w:eastAsia="Times New Roman" w:hAnsiTheme="minorHAnsi" w:cstheme="minorHAnsi"/>
                <w:sz w:val="20"/>
                <w:szCs w:val="20"/>
                <w:lang w:eastAsia="ar-SA"/>
              </w:rPr>
              <w:t xml:space="preserve">1.a </w:t>
            </w:r>
            <w:r w:rsidR="002F57ED" w:rsidRPr="00492C04">
              <w:rPr>
                <w:rFonts w:asciiTheme="minorHAnsi" w:eastAsia="Times New Roman" w:hAnsiTheme="minorHAnsi" w:cstheme="minorHAnsi"/>
                <w:sz w:val="20"/>
                <w:szCs w:val="20"/>
                <w:lang w:eastAsia="ar-SA"/>
              </w:rPr>
              <w:t xml:space="preserve">objašnjava  </w:t>
            </w:r>
            <w:r w:rsidRPr="00492C04">
              <w:rPr>
                <w:rFonts w:asciiTheme="minorHAnsi" w:eastAsia="Times New Roman" w:hAnsiTheme="minorHAnsi" w:cstheme="minorHAnsi"/>
                <w:sz w:val="20"/>
                <w:szCs w:val="20"/>
                <w:lang w:eastAsia="ar-SA"/>
              </w:rPr>
              <w:t xml:space="preserve">primjere ispravnih i pravednih ponašanja u </w:t>
            </w:r>
            <w:r w:rsidRPr="00492C04">
              <w:rPr>
                <w:rFonts w:asciiTheme="minorHAnsi" w:eastAsia="Times New Roman" w:hAnsiTheme="minorHAnsi" w:cstheme="minorHAnsi"/>
                <w:color w:val="000000"/>
                <w:sz w:val="20"/>
                <w:szCs w:val="20"/>
                <w:lang w:eastAsia="ar-SA"/>
              </w:rPr>
              <w:t>neposrednom</w:t>
            </w:r>
            <w:r w:rsidR="00CD368C">
              <w:rPr>
                <w:rFonts w:asciiTheme="minorHAnsi" w:eastAsia="Times New Roman" w:hAnsiTheme="minorHAnsi" w:cstheme="minorHAnsi"/>
                <w:color w:val="000000"/>
                <w:sz w:val="20"/>
                <w:szCs w:val="20"/>
                <w:lang w:eastAsia="ar-SA"/>
              </w:rPr>
              <w:t>e okružju</w:t>
            </w:r>
          </w:p>
          <w:p w14:paraId="13E1FD4A"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color w:val="FF0000"/>
                <w:sz w:val="20"/>
                <w:szCs w:val="20"/>
                <w:u w:val="single"/>
                <w:lang w:eastAsia="ar-SA"/>
              </w:rPr>
            </w:pPr>
          </w:p>
          <w:p w14:paraId="5FBEBC93"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33553230"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tc>
        <w:tc>
          <w:tcPr>
            <w:tcW w:w="1968" w:type="dxa"/>
            <w:gridSpan w:val="3"/>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66732CA8" w14:textId="2B594101"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r w:rsidRPr="00492C04">
              <w:rPr>
                <w:rFonts w:asciiTheme="minorHAnsi" w:hAnsiTheme="minorHAnsi" w:cstheme="minorHAnsi"/>
                <w:sz w:val="20"/>
                <w:szCs w:val="20"/>
                <w:lang w:eastAsia="ar-SA"/>
              </w:rPr>
              <w:t xml:space="preserve">1.a </w:t>
            </w:r>
            <w:r w:rsidR="00CD368C" w:rsidRPr="00492C04">
              <w:rPr>
                <w:rFonts w:asciiTheme="minorHAnsi" w:hAnsiTheme="minorHAnsi" w:cstheme="minorHAnsi"/>
                <w:sz w:val="20"/>
                <w:szCs w:val="20"/>
                <w:lang w:eastAsia="ar-SA"/>
              </w:rPr>
              <w:t xml:space="preserve">opisuje </w:t>
            </w:r>
            <w:r w:rsidRPr="00492C04">
              <w:rPr>
                <w:rFonts w:asciiTheme="minorHAnsi" w:hAnsiTheme="minorHAnsi" w:cstheme="minorHAnsi"/>
                <w:sz w:val="20"/>
                <w:szCs w:val="20"/>
                <w:lang w:eastAsia="ar-SA"/>
              </w:rPr>
              <w:t>elemente koru</w:t>
            </w:r>
            <w:r w:rsidR="00CD368C">
              <w:rPr>
                <w:rFonts w:asciiTheme="minorHAnsi" w:hAnsiTheme="minorHAnsi" w:cstheme="minorHAnsi"/>
                <w:sz w:val="20"/>
                <w:szCs w:val="20"/>
                <w:lang w:eastAsia="ar-SA"/>
              </w:rPr>
              <w:t>ptivnih ponašanja u neposrednome okružju</w:t>
            </w:r>
            <w:r w:rsidRPr="00492C04">
              <w:rPr>
                <w:rFonts w:asciiTheme="minorHAnsi" w:hAnsiTheme="minorHAnsi" w:cstheme="minorHAnsi"/>
                <w:sz w:val="20"/>
                <w:szCs w:val="20"/>
                <w:lang w:eastAsia="ar-SA"/>
              </w:rPr>
              <w:t xml:space="preserve"> </w:t>
            </w:r>
          </w:p>
          <w:p w14:paraId="6B852556"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6DF63B31"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1A49B6D2"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tc>
        <w:tc>
          <w:tcPr>
            <w:tcW w:w="1967" w:type="dxa"/>
            <w:gridSpan w:val="2"/>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18F75F0C" w14:textId="65BB10A3" w:rsidR="00E74522" w:rsidRPr="00492C04" w:rsidRDefault="00E74522" w:rsidP="00E74522">
            <w:pPr>
              <w:suppressAutoHyphens/>
              <w:autoSpaceDE w:val="0"/>
              <w:spacing w:after="0" w:line="240" w:lineRule="auto"/>
              <w:ind w:left="176" w:hanging="176"/>
              <w:rPr>
                <w:rFonts w:asciiTheme="minorHAnsi" w:eastAsia="Times New Roman" w:hAnsiTheme="minorHAnsi" w:cstheme="minorHAnsi"/>
                <w:sz w:val="20"/>
                <w:szCs w:val="20"/>
                <w:lang w:eastAsia="ar-SA"/>
              </w:rPr>
            </w:pPr>
            <w:r w:rsidRPr="00492C04">
              <w:rPr>
                <w:rFonts w:asciiTheme="minorHAnsi" w:hAnsiTheme="minorHAnsi" w:cstheme="minorHAnsi"/>
                <w:color w:val="222222"/>
                <w:sz w:val="20"/>
                <w:szCs w:val="20"/>
                <w:lang w:eastAsia="ar-SA"/>
              </w:rPr>
              <w:t xml:space="preserve">1.a </w:t>
            </w:r>
            <w:r w:rsidR="00CD368C" w:rsidRPr="00492C04">
              <w:rPr>
                <w:rFonts w:asciiTheme="minorHAnsi" w:hAnsiTheme="minorHAnsi" w:cstheme="minorHAnsi"/>
                <w:color w:val="222222"/>
                <w:sz w:val="20"/>
                <w:szCs w:val="20"/>
                <w:lang w:eastAsia="ar-SA"/>
              </w:rPr>
              <w:t xml:space="preserve">objašnjava </w:t>
            </w:r>
            <w:r w:rsidRPr="00492C04">
              <w:rPr>
                <w:rFonts w:asciiTheme="minorHAnsi" w:hAnsiTheme="minorHAnsi" w:cstheme="minorHAnsi"/>
                <w:color w:val="222222"/>
                <w:sz w:val="20"/>
                <w:szCs w:val="20"/>
                <w:lang w:eastAsia="ar-SA"/>
              </w:rPr>
              <w:t>pojam korupcije, njezine pojave i pos</w:t>
            </w:r>
            <w:r w:rsidR="00CD368C">
              <w:rPr>
                <w:rFonts w:asciiTheme="minorHAnsi" w:hAnsiTheme="minorHAnsi" w:cstheme="minorHAnsi"/>
                <w:color w:val="222222"/>
                <w:sz w:val="20"/>
                <w:szCs w:val="20"/>
                <w:lang w:eastAsia="ar-SA"/>
              </w:rPr>
              <w:t xml:space="preserve">ljedice u </w:t>
            </w:r>
            <w:r w:rsidR="007A6C70" w:rsidRPr="007A6C70">
              <w:rPr>
                <w:rFonts w:asciiTheme="minorHAnsi" w:hAnsiTheme="minorHAnsi" w:cstheme="minorHAnsi"/>
                <w:color w:val="222222"/>
                <w:sz w:val="20"/>
                <w:szCs w:val="20"/>
                <w:lang w:eastAsia="ar-SA"/>
              </w:rPr>
              <w:t>svim životnim situacijama</w:t>
            </w:r>
          </w:p>
          <w:p w14:paraId="65061125" w14:textId="77777777" w:rsidR="00E74522" w:rsidRPr="00492C04" w:rsidRDefault="00E74522" w:rsidP="00E74522">
            <w:pPr>
              <w:tabs>
                <w:tab w:val="left" w:pos="368"/>
              </w:tabs>
              <w:suppressAutoHyphens/>
              <w:spacing w:after="0" w:line="240" w:lineRule="auto"/>
              <w:ind w:left="176" w:hanging="176"/>
              <w:rPr>
                <w:rFonts w:asciiTheme="minorHAnsi" w:eastAsia="Times New Roman" w:hAnsiTheme="minorHAnsi" w:cstheme="minorHAnsi"/>
                <w:sz w:val="20"/>
                <w:szCs w:val="20"/>
                <w:lang w:eastAsia="ar-SA"/>
              </w:rPr>
            </w:pPr>
          </w:p>
          <w:p w14:paraId="34CCA4B7" w14:textId="77777777" w:rsidR="00E74522" w:rsidRPr="00492C04" w:rsidRDefault="00E74522" w:rsidP="00E74522">
            <w:pPr>
              <w:tabs>
                <w:tab w:val="left" w:pos="368"/>
              </w:tabs>
              <w:suppressAutoHyphens/>
              <w:spacing w:after="0" w:line="240" w:lineRule="auto"/>
              <w:ind w:left="176" w:hanging="176"/>
              <w:rPr>
                <w:rFonts w:asciiTheme="minorHAnsi" w:eastAsia="Times New Roman" w:hAnsiTheme="minorHAnsi" w:cstheme="minorHAnsi"/>
                <w:sz w:val="20"/>
                <w:szCs w:val="20"/>
                <w:lang w:eastAsia="ar-SA"/>
              </w:rPr>
            </w:pPr>
          </w:p>
          <w:p w14:paraId="29D7C604"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p w14:paraId="55D45082" w14:textId="77777777"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p>
        </w:tc>
        <w:tc>
          <w:tcPr>
            <w:tcW w:w="1967" w:type="dxa"/>
            <w:gridSpan w:val="2"/>
            <w:tcBorders>
              <w:top w:val="dotted" w:sz="4" w:space="0" w:color="auto"/>
              <w:left w:val="dotted" w:sz="4" w:space="0" w:color="auto"/>
              <w:bottom w:val="dotted" w:sz="4" w:space="0" w:color="auto"/>
              <w:right w:val="dotted" w:sz="4" w:space="0" w:color="auto"/>
            </w:tcBorders>
            <w:shd w:val="clear" w:color="auto" w:fill="DBE5F1"/>
            <w:tcMar>
              <w:top w:w="58" w:type="dxa"/>
              <w:left w:w="58" w:type="dxa"/>
              <w:bottom w:w="58" w:type="dxa"/>
              <w:right w:w="58" w:type="dxa"/>
            </w:tcMar>
          </w:tcPr>
          <w:p w14:paraId="4D2168E3" w14:textId="11182826" w:rsidR="00E74522" w:rsidRPr="00492C04" w:rsidRDefault="00E74522" w:rsidP="00E74522">
            <w:pPr>
              <w:suppressAutoHyphens/>
              <w:spacing w:after="0" w:line="240" w:lineRule="auto"/>
              <w:ind w:left="176" w:hanging="176"/>
              <w:rPr>
                <w:rFonts w:asciiTheme="minorHAnsi" w:hAnsiTheme="minorHAnsi" w:cstheme="minorHAnsi"/>
                <w:sz w:val="20"/>
                <w:szCs w:val="20"/>
                <w:lang w:eastAsia="ar-SA"/>
              </w:rPr>
            </w:pPr>
            <w:r w:rsidRPr="00492C04">
              <w:rPr>
                <w:rFonts w:asciiTheme="minorHAnsi" w:eastAsia="Times New Roman" w:hAnsiTheme="minorHAnsi" w:cstheme="minorHAnsi"/>
                <w:sz w:val="20"/>
                <w:szCs w:val="20"/>
                <w:lang w:eastAsia="ar-SA"/>
              </w:rPr>
              <w:t>1.</w:t>
            </w:r>
            <w:r w:rsidRPr="00492C04">
              <w:rPr>
                <w:rFonts w:asciiTheme="minorHAnsi" w:hAnsiTheme="minorHAnsi" w:cstheme="minorHAnsi"/>
                <w:sz w:val="20"/>
                <w:szCs w:val="20"/>
                <w:lang w:eastAsia="ar-SA"/>
              </w:rPr>
              <w:t xml:space="preserve">a </w:t>
            </w:r>
            <w:r w:rsidR="00CD368C" w:rsidRPr="00492C04">
              <w:rPr>
                <w:rFonts w:asciiTheme="minorHAnsi" w:hAnsiTheme="minorHAnsi" w:cstheme="minorHAnsi"/>
                <w:sz w:val="20"/>
                <w:szCs w:val="20"/>
                <w:lang w:eastAsia="ar-SA"/>
              </w:rPr>
              <w:t xml:space="preserve">analizira </w:t>
            </w:r>
            <w:r w:rsidRPr="00492C04">
              <w:rPr>
                <w:rFonts w:asciiTheme="minorHAnsi" w:hAnsiTheme="minorHAnsi" w:cstheme="minorHAnsi"/>
                <w:sz w:val="20"/>
                <w:szCs w:val="20"/>
                <w:lang w:eastAsia="ar-SA"/>
              </w:rPr>
              <w:t>poveznice između sadržaja, konteksta i koruptivnih ponašanj</w:t>
            </w:r>
            <w:r w:rsidR="00CD368C">
              <w:rPr>
                <w:rFonts w:asciiTheme="minorHAnsi" w:hAnsiTheme="minorHAnsi" w:cstheme="minorHAnsi"/>
                <w:sz w:val="20"/>
                <w:szCs w:val="20"/>
                <w:lang w:eastAsia="ar-SA"/>
              </w:rPr>
              <w:t>a</w:t>
            </w:r>
            <w:r w:rsidRPr="00492C04">
              <w:rPr>
                <w:rFonts w:asciiTheme="minorHAnsi" w:hAnsiTheme="minorHAnsi" w:cstheme="minorHAnsi"/>
                <w:sz w:val="20"/>
                <w:szCs w:val="20"/>
                <w:lang w:eastAsia="ar-SA"/>
              </w:rPr>
              <w:t xml:space="preserve"> </w:t>
            </w:r>
          </w:p>
          <w:p w14:paraId="15C1A841" w14:textId="7346D780" w:rsidR="00E74522" w:rsidRPr="00492C04" w:rsidRDefault="00E74522" w:rsidP="00E74522">
            <w:pPr>
              <w:suppressAutoHyphens/>
              <w:spacing w:after="0" w:line="240" w:lineRule="auto"/>
              <w:ind w:left="176" w:hanging="176"/>
              <w:rPr>
                <w:rFonts w:asciiTheme="minorHAnsi" w:eastAsia="Times New Roman" w:hAnsiTheme="minorHAnsi" w:cstheme="minorHAnsi"/>
                <w:sz w:val="20"/>
                <w:szCs w:val="20"/>
                <w:lang w:eastAsia="ar-SA"/>
              </w:rPr>
            </w:pPr>
            <w:r w:rsidRPr="00492C04">
              <w:rPr>
                <w:rFonts w:asciiTheme="minorHAnsi" w:hAnsiTheme="minorHAnsi" w:cstheme="minorHAnsi"/>
                <w:sz w:val="20"/>
                <w:szCs w:val="20"/>
                <w:lang w:eastAsia="ar-SA"/>
              </w:rPr>
              <w:t xml:space="preserve">1.b </w:t>
            </w:r>
            <w:r w:rsidR="00CD368C" w:rsidRPr="00492C04">
              <w:rPr>
                <w:rFonts w:asciiTheme="minorHAnsi" w:eastAsia="Times New Roman" w:hAnsiTheme="minorHAnsi" w:cstheme="minorHAnsi"/>
                <w:sz w:val="20"/>
                <w:szCs w:val="20"/>
                <w:lang w:eastAsia="ar-SA"/>
              </w:rPr>
              <w:t xml:space="preserve">opisuje </w:t>
            </w:r>
            <w:r w:rsidRPr="00492C04">
              <w:rPr>
                <w:rFonts w:asciiTheme="minorHAnsi" w:eastAsia="Times New Roman" w:hAnsiTheme="minorHAnsi" w:cstheme="minorHAnsi"/>
                <w:sz w:val="20"/>
                <w:szCs w:val="20"/>
                <w:lang w:eastAsia="ar-SA"/>
              </w:rPr>
              <w:t>ponašanja koja su kroz povijest bila neprihvatljiva, ka</w:t>
            </w:r>
            <w:r w:rsidR="00CD368C">
              <w:rPr>
                <w:rFonts w:asciiTheme="minorHAnsi" w:eastAsia="Times New Roman" w:hAnsiTheme="minorHAnsi" w:cstheme="minorHAnsi"/>
                <w:sz w:val="20"/>
                <w:szCs w:val="20"/>
                <w:lang w:eastAsia="ar-SA"/>
              </w:rPr>
              <w:t>žnjiva, a više nisu, i obratno</w:t>
            </w:r>
          </w:p>
          <w:p w14:paraId="41608CA5" w14:textId="1DC67DC5" w:rsidR="00E74522" w:rsidRPr="00492C04" w:rsidRDefault="00E74522" w:rsidP="00E74522">
            <w:pPr>
              <w:suppressAutoHyphens/>
              <w:spacing w:after="0" w:line="240" w:lineRule="auto"/>
              <w:ind w:left="176" w:hanging="176"/>
              <w:rPr>
                <w:rFonts w:asciiTheme="minorHAnsi" w:hAnsiTheme="minorHAnsi" w:cstheme="minorHAnsi"/>
                <w:color w:val="FF3399"/>
                <w:sz w:val="20"/>
                <w:szCs w:val="20"/>
                <w:lang w:eastAsia="ar-SA"/>
              </w:rPr>
            </w:pPr>
            <w:r w:rsidRPr="00492C04">
              <w:rPr>
                <w:rFonts w:asciiTheme="minorHAnsi" w:eastAsia="Times New Roman" w:hAnsiTheme="minorHAnsi" w:cstheme="minorHAnsi"/>
                <w:sz w:val="20"/>
                <w:szCs w:val="20"/>
                <w:lang w:eastAsia="ar-SA"/>
              </w:rPr>
              <w:t xml:space="preserve">1.c </w:t>
            </w:r>
            <w:r w:rsidR="00CD368C" w:rsidRPr="00492C04">
              <w:rPr>
                <w:rFonts w:asciiTheme="minorHAnsi" w:eastAsia="Times New Roman" w:hAnsiTheme="minorHAnsi" w:cstheme="minorHAnsi"/>
                <w:sz w:val="20"/>
                <w:szCs w:val="20"/>
                <w:lang w:eastAsia="ar-SA"/>
              </w:rPr>
              <w:t xml:space="preserve">određuje </w:t>
            </w:r>
            <w:r w:rsidRPr="00492C04">
              <w:rPr>
                <w:rFonts w:asciiTheme="minorHAnsi" w:eastAsia="Times New Roman" w:hAnsiTheme="minorHAnsi" w:cstheme="minorHAnsi"/>
                <w:sz w:val="20"/>
                <w:szCs w:val="20"/>
                <w:lang w:eastAsia="ar-SA"/>
              </w:rPr>
              <w:t>ponašanja koja su bila kažnjiva na određeni</w:t>
            </w:r>
            <w:r w:rsidR="00CD368C">
              <w:rPr>
                <w:rFonts w:asciiTheme="minorHAnsi" w:eastAsia="Times New Roman" w:hAnsiTheme="minorHAnsi" w:cstheme="minorHAnsi"/>
                <w:sz w:val="20"/>
                <w:szCs w:val="20"/>
                <w:lang w:eastAsia="ar-SA"/>
              </w:rPr>
              <w:t>m prostorima, a na drugim nisu</w:t>
            </w:r>
          </w:p>
        </w:tc>
      </w:tr>
      <w:tr w:rsidR="00E74522" w:rsidRPr="00492C04" w14:paraId="3DB38239" w14:textId="77777777" w:rsidTr="00F6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10"/>
          <w:jc w:val="center"/>
        </w:trPr>
        <w:tc>
          <w:tcPr>
            <w:tcW w:w="1977" w:type="dxa"/>
            <w:gridSpan w:val="4"/>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1CEC9066" w14:textId="2ADD9567" w:rsidR="00E74522" w:rsidRPr="00492C04" w:rsidRDefault="00E74522" w:rsidP="00E74522">
            <w:pPr>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2.a </w:t>
            </w:r>
            <w:r w:rsidR="00CD368C" w:rsidRPr="00492C04">
              <w:rPr>
                <w:rFonts w:asciiTheme="minorHAnsi" w:eastAsia="Times New Roman" w:hAnsiTheme="minorHAnsi" w:cstheme="minorHAnsi"/>
                <w:sz w:val="20"/>
                <w:szCs w:val="20"/>
                <w:lang w:eastAsia="ar-SA"/>
              </w:rPr>
              <w:t xml:space="preserve">prepoznaje </w:t>
            </w:r>
            <w:r w:rsidRPr="00492C04">
              <w:rPr>
                <w:rFonts w:asciiTheme="minorHAnsi" w:eastAsia="Times New Roman" w:hAnsiTheme="minorHAnsi" w:cstheme="minorHAnsi"/>
                <w:sz w:val="20"/>
                <w:szCs w:val="20"/>
                <w:lang w:eastAsia="ar-SA"/>
              </w:rPr>
              <w:t>primjere vlastitih</w:t>
            </w:r>
            <w:r w:rsidRPr="00492C04">
              <w:rPr>
                <w:rFonts w:asciiTheme="minorHAnsi" w:eastAsia="Times New Roman" w:hAnsiTheme="minorHAnsi" w:cstheme="minorHAnsi"/>
                <w:color w:val="FF0000"/>
                <w:sz w:val="20"/>
                <w:szCs w:val="20"/>
                <w:lang w:eastAsia="ar-SA"/>
              </w:rPr>
              <w:t xml:space="preserve"> </w:t>
            </w:r>
            <w:r w:rsidRPr="00492C04">
              <w:rPr>
                <w:rFonts w:asciiTheme="minorHAnsi" w:eastAsia="Times New Roman" w:hAnsiTheme="minorHAnsi" w:cstheme="minorHAnsi"/>
                <w:color w:val="000000"/>
                <w:sz w:val="20"/>
                <w:szCs w:val="20"/>
                <w:lang w:eastAsia="ar-SA"/>
              </w:rPr>
              <w:t>ispravnih i pravednih</w:t>
            </w:r>
            <w:r w:rsidRPr="00492C04">
              <w:rPr>
                <w:rFonts w:asciiTheme="minorHAnsi" w:eastAsia="Times New Roman" w:hAnsiTheme="minorHAnsi" w:cstheme="minorHAnsi"/>
                <w:color w:val="FF0000"/>
                <w:sz w:val="20"/>
                <w:szCs w:val="20"/>
                <w:lang w:eastAsia="ar-SA"/>
              </w:rPr>
              <w:t xml:space="preserve"> </w:t>
            </w:r>
            <w:r w:rsidRPr="00492C04">
              <w:rPr>
                <w:rFonts w:asciiTheme="minorHAnsi" w:eastAsia="Times New Roman" w:hAnsiTheme="minorHAnsi" w:cstheme="minorHAnsi"/>
                <w:color w:val="000000"/>
                <w:sz w:val="20"/>
                <w:szCs w:val="20"/>
                <w:lang w:eastAsia="ar-SA"/>
              </w:rPr>
              <w:t>ponaša</w:t>
            </w:r>
            <w:r w:rsidR="00CD368C">
              <w:rPr>
                <w:rFonts w:asciiTheme="minorHAnsi" w:eastAsia="Times New Roman" w:hAnsiTheme="minorHAnsi" w:cstheme="minorHAnsi"/>
                <w:color w:val="000000"/>
                <w:sz w:val="20"/>
                <w:szCs w:val="20"/>
                <w:lang w:eastAsia="ar-SA"/>
              </w:rPr>
              <w:t>nja</w:t>
            </w:r>
          </w:p>
        </w:tc>
        <w:tc>
          <w:tcPr>
            <w:tcW w:w="1788" w:type="dxa"/>
            <w:gridSpan w:val="2"/>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3A6C55F9" w14:textId="4502D55A" w:rsidR="00E74522" w:rsidRPr="00492C04" w:rsidRDefault="00E74522" w:rsidP="00E74522">
            <w:pPr>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2.a </w:t>
            </w:r>
            <w:r w:rsidR="00CD368C" w:rsidRPr="00492C04">
              <w:rPr>
                <w:rFonts w:asciiTheme="minorHAnsi" w:eastAsia="Times New Roman" w:hAnsiTheme="minorHAnsi" w:cstheme="minorHAnsi"/>
                <w:sz w:val="20"/>
                <w:szCs w:val="20"/>
                <w:lang w:eastAsia="ar-SA"/>
              </w:rPr>
              <w:t xml:space="preserve">pokazuje </w:t>
            </w:r>
            <w:r w:rsidRPr="00492C04">
              <w:rPr>
                <w:rFonts w:asciiTheme="minorHAnsi" w:eastAsia="Times New Roman" w:hAnsiTheme="minorHAnsi" w:cstheme="minorHAnsi"/>
                <w:sz w:val="20"/>
                <w:szCs w:val="20"/>
                <w:lang w:eastAsia="ar-SA"/>
              </w:rPr>
              <w:t>odgovorno i etično ponašanje u školskim</w:t>
            </w:r>
            <w:r w:rsidR="00CD368C">
              <w:rPr>
                <w:rFonts w:asciiTheme="minorHAnsi" w:eastAsia="Times New Roman" w:hAnsiTheme="minorHAnsi" w:cstheme="minorHAnsi"/>
                <w:sz w:val="20"/>
                <w:szCs w:val="20"/>
                <w:lang w:eastAsia="ar-SA"/>
              </w:rPr>
              <w:t xml:space="preserve"> i izvanškolskim aktivnostima</w:t>
            </w:r>
          </w:p>
        </w:tc>
        <w:tc>
          <w:tcPr>
            <w:tcW w:w="1968" w:type="dxa"/>
            <w:gridSpan w:val="3"/>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692AFEC8" w14:textId="2CA44406" w:rsidR="00E74522" w:rsidRPr="00492C04" w:rsidRDefault="00E74522" w:rsidP="00E74522">
            <w:pPr>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2.a </w:t>
            </w:r>
            <w:r w:rsidR="00CD368C" w:rsidRPr="00492C04">
              <w:rPr>
                <w:rFonts w:asciiTheme="minorHAnsi" w:eastAsia="Times New Roman" w:hAnsiTheme="minorHAnsi" w:cstheme="minorHAnsi"/>
                <w:sz w:val="20"/>
                <w:szCs w:val="20"/>
                <w:lang w:eastAsia="ar-SA"/>
              </w:rPr>
              <w:t xml:space="preserve">objašnjava </w:t>
            </w:r>
            <w:r w:rsidRPr="00492C04">
              <w:rPr>
                <w:rFonts w:asciiTheme="minorHAnsi" w:eastAsia="Times New Roman" w:hAnsiTheme="minorHAnsi" w:cstheme="minorHAnsi"/>
                <w:sz w:val="20"/>
                <w:szCs w:val="20"/>
                <w:lang w:eastAsia="ar-SA"/>
              </w:rPr>
              <w:t>važnost poštivanja pisanih i nepisa</w:t>
            </w:r>
            <w:r w:rsidR="00CD368C">
              <w:rPr>
                <w:rFonts w:asciiTheme="minorHAnsi" w:eastAsia="Times New Roman" w:hAnsiTheme="minorHAnsi" w:cstheme="minorHAnsi"/>
                <w:sz w:val="20"/>
                <w:szCs w:val="20"/>
                <w:lang w:eastAsia="ar-SA"/>
              </w:rPr>
              <w:t>nih pravila i normi u zajednici</w:t>
            </w:r>
          </w:p>
        </w:tc>
        <w:tc>
          <w:tcPr>
            <w:tcW w:w="1967" w:type="dxa"/>
            <w:gridSpan w:val="2"/>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317D29E1" w14:textId="43DDC144" w:rsidR="00E74522" w:rsidRPr="00492C04" w:rsidRDefault="00E74522" w:rsidP="00E74522">
            <w:pPr>
              <w:suppressAutoHyphens/>
              <w:spacing w:after="0" w:line="240" w:lineRule="auto"/>
              <w:rPr>
                <w:rFonts w:asciiTheme="minorHAnsi"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 2.a </w:t>
            </w:r>
            <w:r w:rsidR="00CD368C" w:rsidRPr="00492C04">
              <w:rPr>
                <w:rFonts w:asciiTheme="minorHAnsi" w:eastAsia="Times New Roman" w:hAnsiTheme="minorHAnsi" w:cstheme="minorHAnsi"/>
                <w:sz w:val="20"/>
                <w:szCs w:val="20"/>
                <w:lang w:eastAsia="ar-SA"/>
              </w:rPr>
              <w:t xml:space="preserve">povezuje </w:t>
            </w:r>
            <w:r w:rsidRPr="00492C04">
              <w:rPr>
                <w:rFonts w:asciiTheme="minorHAnsi" w:eastAsia="Times New Roman" w:hAnsiTheme="minorHAnsi" w:cstheme="minorHAnsi"/>
                <w:sz w:val="20"/>
                <w:szCs w:val="20"/>
                <w:lang w:eastAsia="ar-SA"/>
              </w:rPr>
              <w:t xml:space="preserve">odgovorno ponašanje pojedinca i </w:t>
            </w:r>
            <w:r w:rsidR="00A930DF" w:rsidRPr="00492C04">
              <w:rPr>
                <w:rFonts w:asciiTheme="minorHAnsi" w:eastAsia="Times New Roman" w:hAnsiTheme="minorHAnsi" w:cstheme="minorHAnsi"/>
                <w:sz w:val="20"/>
                <w:szCs w:val="20"/>
                <w:lang w:eastAsia="ar-SA"/>
              </w:rPr>
              <w:t>razvoj</w:t>
            </w:r>
            <w:r w:rsidR="00CD368C">
              <w:rPr>
                <w:rFonts w:asciiTheme="minorHAnsi" w:eastAsia="Times New Roman" w:hAnsiTheme="minorHAnsi" w:cstheme="minorHAnsi"/>
                <w:sz w:val="20"/>
                <w:szCs w:val="20"/>
                <w:lang w:eastAsia="ar-SA"/>
              </w:rPr>
              <w:t xml:space="preserve"> društva</w:t>
            </w:r>
          </w:p>
        </w:tc>
        <w:tc>
          <w:tcPr>
            <w:tcW w:w="1967" w:type="dxa"/>
            <w:gridSpan w:val="2"/>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29BC73CF" w14:textId="49E4053E" w:rsidR="00E74522" w:rsidRPr="00492C04" w:rsidRDefault="00E74522" w:rsidP="00E74522">
            <w:pPr>
              <w:suppressAutoHyphens/>
              <w:spacing w:after="0" w:line="240" w:lineRule="auto"/>
              <w:rPr>
                <w:rFonts w:asciiTheme="minorHAnsi" w:hAnsiTheme="minorHAnsi" w:cstheme="minorHAnsi"/>
                <w:sz w:val="20"/>
                <w:szCs w:val="20"/>
                <w:lang w:eastAsia="ar-SA"/>
              </w:rPr>
            </w:pPr>
            <w:r w:rsidRPr="00492C04">
              <w:rPr>
                <w:rFonts w:asciiTheme="minorHAnsi" w:eastAsia="Times New Roman" w:hAnsiTheme="minorHAnsi" w:cstheme="minorHAnsi"/>
                <w:color w:val="000000"/>
                <w:sz w:val="20"/>
                <w:szCs w:val="20"/>
                <w:lang w:eastAsia="ar-SA"/>
              </w:rPr>
              <w:t xml:space="preserve">2.a </w:t>
            </w:r>
            <w:r w:rsidR="00CD368C" w:rsidRPr="00492C04">
              <w:rPr>
                <w:rFonts w:asciiTheme="minorHAnsi" w:eastAsia="Times New Roman" w:hAnsiTheme="minorHAnsi" w:cstheme="minorHAnsi"/>
                <w:color w:val="000000"/>
                <w:sz w:val="20"/>
                <w:szCs w:val="20"/>
                <w:lang w:eastAsia="ar-SA"/>
              </w:rPr>
              <w:t xml:space="preserve">procjenjuje </w:t>
            </w:r>
            <w:r w:rsidRPr="00492C04">
              <w:rPr>
                <w:rFonts w:asciiTheme="minorHAnsi" w:eastAsia="Times New Roman" w:hAnsiTheme="minorHAnsi" w:cstheme="minorHAnsi"/>
                <w:color w:val="000000"/>
                <w:sz w:val="20"/>
                <w:szCs w:val="20"/>
                <w:lang w:eastAsia="ar-SA"/>
              </w:rPr>
              <w:t>kako različiti konteksti utječu na percepciju k</w:t>
            </w:r>
            <w:r w:rsidR="00CD368C">
              <w:rPr>
                <w:rFonts w:asciiTheme="minorHAnsi" w:eastAsia="Times New Roman" w:hAnsiTheme="minorHAnsi" w:cstheme="minorHAnsi"/>
                <w:color w:val="000000"/>
                <w:sz w:val="20"/>
                <w:szCs w:val="20"/>
                <w:lang w:eastAsia="ar-SA"/>
              </w:rPr>
              <w:t>orupcije i koruptivno ponašanje</w:t>
            </w:r>
          </w:p>
        </w:tc>
      </w:tr>
      <w:tr w:rsidR="00E74522" w:rsidRPr="00492C04" w14:paraId="0F26988F" w14:textId="77777777" w:rsidTr="00F60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07"/>
          <w:jc w:val="center"/>
        </w:trPr>
        <w:tc>
          <w:tcPr>
            <w:tcW w:w="1977" w:type="dxa"/>
            <w:gridSpan w:val="4"/>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2A979D20" w14:textId="72344CA0" w:rsidR="00E74522" w:rsidRPr="00492C04" w:rsidRDefault="00E74522" w:rsidP="00E74522">
            <w:pPr>
              <w:shd w:val="clear" w:color="auto" w:fill="EAF1DD"/>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lastRenderedPageBreak/>
              <w:t xml:space="preserve">3.a </w:t>
            </w:r>
            <w:r w:rsidR="00CD368C" w:rsidRPr="00492C04">
              <w:rPr>
                <w:rFonts w:asciiTheme="minorHAnsi" w:eastAsia="Times New Roman" w:hAnsiTheme="minorHAnsi" w:cstheme="minorHAnsi"/>
                <w:sz w:val="20"/>
                <w:szCs w:val="20"/>
                <w:lang w:eastAsia="ar-SA"/>
              </w:rPr>
              <w:t xml:space="preserve">prepoznaje </w:t>
            </w:r>
            <w:r w:rsidRPr="00492C04">
              <w:rPr>
                <w:rFonts w:asciiTheme="minorHAnsi" w:eastAsia="Times New Roman" w:hAnsiTheme="minorHAnsi" w:cstheme="minorHAnsi"/>
                <w:sz w:val="20"/>
                <w:szCs w:val="20"/>
                <w:lang w:eastAsia="ar-SA"/>
              </w:rPr>
              <w:t>aktivnosti koje promoviraju socijalno prihvatljiva ponašanja</w:t>
            </w:r>
          </w:p>
          <w:p w14:paraId="157394FE" w14:textId="77777777" w:rsidR="00E74522" w:rsidRPr="00492C04" w:rsidRDefault="00E74522" w:rsidP="00E74522">
            <w:pPr>
              <w:shd w:val="clear" w:color="auto" w:fill="EAF1DD"/>
              <w:suppressAutoHyphens/>
              <w:spacing w:after="0" w:line="240" w:lineRule="auto"/>
              <w:rPr>
                <w:rFonts w:asciiTheme="minorHAnsi" w:eastAsia="Times New Roman" w:hAnsiTheme="minorHAnsi" w:cstheme="minorHAnsi"/>
                <w:sz w:val="20"/>
                <w:szCs w:val="20"/>
                <w:lang w:eastAsia="ar-SA"/>
              </w:rPr>
            </w:pPr>
          </w:p>
          <w:p w14:paraId="0E2788E0" w14:textId="77777777" w:rsidR="00E74522" w:rsidRPr="00492C04" w:rsidRDefault="00E74522" w:rsidP="00E74522">
            <w:pPr>
              <w:suppressAutoHyphens/>
              <w:spacing w:after="0" w:line="240" w:lineRule="auto"/>
              <w:rPr>
                <w:rFonts w:asciiTheme="minorHAnsi" w:eastAsia="Times New Roman" w:hAnsiTheme="minorHAnsi" w:cstheme="minorHAnsi"/>
                <w:sz w:val="20"/>
                <w:szCs w:val="20"/>
                <w:lang w:eastAsia="ar-SA"/>
              </w:rPr>
            </w:pPr>
          </w:p>
          <w:p w14:paraId="1DBAC07C" w14:textId="77777777" w:rsidR="00E74522" w:rsidRPr="00492C04" w:rsidRDefault="00E74522" w:rsidP="00E74522">
            <w:pPr>
              <w:suppressAutoHyphens/>
              <w:spacing w:after="0" w:line="240" w:lineRule="auto"/>
              <w:rPr>
                <w:rFonts w:asciiTheme="minorHAnsi" w:eastAsia="Times New Roman" w:hAnsiTheme="minorHAnsi" w:cstheme="minorHAnsi"/>
                <w:sz w:val="20"/>
                <w:szCs w:val="20"/>
                <w:lang w:eastAsia="ar-SA"/>
              </w:rPr>
            </w:pPr>
          </w:p>
        </w:tc>
        <w:tc>
          <w:tcPr>
            <w:tcW w:w="1788" w:type="dxa"/>
            <w:gridSpan w:val="2"/>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207716FC" w14:textId="31FAFC0A" w:rsidR="00E74522" w:rsidRPr="00492C04" w:rsidRDefault="00E74522" w:rsidP="00E74522">
            <w:pPr>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3.a </w:t>
            </w:r>
            <w:r w:rsidR="00CD368C" w:rsidRPr="00492C04">
              <w:rPr>
                <w:rFonts w:asciiTheme="minorHAnsi" w:eastAsia="Times New Roman" w:hAnsiTheme="minorHAnsi" w:cstheme="minorHAnsi"/>
                <w:sz w:val="20"/>
                <w:szCs w:val="20"/>
                <w:lang w:eastAsia="ar-SA"/>
              </w:rPr>
              <w:t xml:space="preserve">povezuje </w:t>
            </w:r>
            <w:r w:rsidRPr="00492C04">
              <w:rPr>
                <w:rFonts w:asciiTheme="minorHAnsi" w:eastAsia="Times New Roman" w:hAnsiTheme="minorHAnsi" w:cstheme="minorHAnsi"/>
                <w:sz w:val="20"/>
                <w:szCs w:val="20"/>
                <w:lang w:eastAsia="ar-SA"/>
              </w:rPr>
              <w:t>svoje djelovanje sa školskim aktivnostima koje promoviraju socijalno prihvatljiva ponaš</w:t>
            </w:r>
            <w:r w:rsidR="00CD368C">
              <w:rPr>
                <w:rFonts w:asciiTheme="minorHAnsi" w:eastAsia="Times New Roman" w:hAnsiTheme="minorHAnsi" w:cstheme="minorHAnsi"/>
                <w:sz w:val="20"/>
                <w:szCs w:val="20"/>
                <w:lang w:eastAsia="ar-SA"/>
              </w:rPr>
              <w:t>anja</w:t>
            </w:r>
          </w:p>
        </w:tc>
        <w:tc>
          <w:tcPr>
            <w:tcW w:w="1968" w:type="dxa"/>
            <w:gridSpan w:val="3"/>
            <w:tcBorders>
              <w:top w:val="dotted" w:sz="4" w:space="0" w:color="auto"/>
              <w:left w:val="dotted" w:sz="4" w:space="0" w:color="auto"/>
              <w:bottom w:val="dotted" w:sz="4" w:space="0" w:color="auto"/>
              <w:right w:val="dotted" w:sz="4" w:space="0" w:color="auto"/>
            </w:tcBorders>
            <w:shd w:val="clear" w:color="auto" w:fill="EAF1DD"/>
            <w:tcMar>
              <w:top w:w="58" w:type="dxa"/>
              <w:left w:w="58" w:type="dxa"/>
              <w:bottom w:w="58" w:type="dxa"/>
              <w:right w:w="58" w:type="dxa"/>
            </w:tcMar>
          </w:tcPr>
          <w:p w14:paraId="13B99565" w14:textId="09F15127" w:rsidR="00E74522" w:rsidRPr="00492C04" w:rsidRDefault="00E74522" w:rsidP="00CD368C">
            <w:pPr>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3.a </w:t>
            </w:r>
            <w:r w:rsidR="00CD368C" w:rsidRPr="00492C04">
              <w:rPr>
                <w:rFonts w:asciiTheme="minorHAnsi" w:eastAsia="Times New Roman" w:hAnsiTheme="minorHAnsi" w:cstheme="minorHAnsi"/>
                <w:sz w:val="20"/>
                <w:szCs w:val="20"/>
                <w:lang w:eastAsia="ar-SA"/>
              </w:rPr>
              <w:t xml:space="preserve">provodi </w:t>
            </w:r>
            <w:r w:rsidRPr="00492C04">
              <w:rPr>
                <w:rFonts w:asciiTheme="minorHAnsi" w:eastAsia="Times New Roman" w:hAnsiTheme="minorHAnsi" w:cstheme="minorHAnsi"/>
                <w:sz w:val="20"/>
                <w:szCs w:val="20"/>
                <w:lang w:eastAsia="ar-SA"/>
              </w:rPr>
              <w:t>školske i izvanškolske aktivnosti koj</w:t>
            </w:r>
            <w:r w:rsidR="00CD368C">
              <w:rPr>
                <w:rFonts w:asciiTheme="minorHAnsi" w:eastAsia="Times New Roman" w:hAnsiTheme="minorHAnsi" w:cstheme="minorHAnsi"/>
                <w:sz w:val="20"/>
                <w:szCs w:val="20"/>
                <w:lang w:eastAsia="ar-SA"/>
              </w:rPr>
              <w:t>ima je cilj prevencija korupcije</w:t>
            </w:r>
          </w:p>
        </w:tc>
        <w:tc>
          <w:tcPr>
            <w:tcW w:w="1967" w:type="dxa"/>
            <w:gridSpan w:val="2"/>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51A500FB" w14:textId="106D0555" w:rsidR="00E74522" w:rsidRPr="00492C04" w:rsidRDefault="00E74522" w:rsidP="00E74522">
            <w:pPr>
              <w:shd w:val="clear" w:color="auto" w:fill="D6DCB4"/>
              <w:suppressAutoHyphens/>
              <w:spacing w:after="0" w:line="240" w:lineRule="auto"/>
              <w:rPr>
                <w:rFonts w:asciiTheme="minorHAnsi"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3.a </w:t>
            </w:r>
            <w:r w:rsidR="00CD368C" w:rsidRPr="00492C04">
              <w:rPr>
                <w:rFonts w:asciiTheme="minorHAnsi" w:eastAsia="Times New Roman" w:hAnsiTheme="minorHAnsi" w:cstheme="minorHAnsi"/>
                <w:sz w:val="20"/>
                <w:szCs w:val="20"/>
                <w:lang w:eastAsia="ar-SA"/>
              </w:rPr>
              <w:t xml:space="preserve">konstruira </w:t>
            </w:r>
            <w:r w:rsidRPr="00492C04">
              <w:rPr>
                <w:rFonts w:asciiTheme="minorHAnsi" w:eastAsia="Times New Roman" w:hAnsiTheme="minorHAnsi" w:cstheme="minorHAnsi"/>
                <w:sz w:val="20"/>
                <w:szCs w:val="20"/>
                <w:lang w:eastAsia="ar-SA"/>
              </w:rPr>
              <w:t xml:space="preserve">manje projekte </w:t>
            </w:r>
            <w:r w:rsidR="00CD368C" w:rsidRPr="00492C04">
              <w:rPr>
                <w:rFonts w:asciiTheme="minorHAnsi" w:eastAsia="Times New Roman" w:hAnsiTheme="minorHAnsi" w:cstheme="minorHAnsi"/>
                <w:sz w:val="20"/>
                <w:szCs w:val="20"/>
                <w:lang w:eastAsia="ar-SA"/>
              </w:rPr>
              <w:t>koj</w:t>
            </w:r>
            <w:r w:rsidR="00CD368C">
              <w:rPr>
                <w:rFonts w:asciiTheme="minorHAnsi" w:eastAsia="Times New Roman" w:hAnsiTheme="minorHAnsi" w:cstheme="minorHAnsi"/>
                <w:sz w:val="20"/>
                <w:szCs w:val="20"/>
                <w:lang w:eastAsia="ar-SA"/>
              </w:rPr>
              <w:t xml:space="preserve">ima je cilj </w:t>
            </w:r>
            <w:r w:rsidRPr="00492C04">
              <w:rPr>
                <w:rFonts w:asciiTheme="minorHAnsi" w:eastAsia="Times New Roman" w:hAnsiTheme="minorHAnsi" w:cstheme="minorHAnsi"/>
                <w:sz w:val="20"/>
                <w:szCs w:val="20"/>
                <w:lang w:eastAsia="ar-SA"/>
              </w:rPr>
              <w:t>prevencij</w:t>
            </w:r>
            <w:r w:rsidR="00CD368C">
              <w:rPr>
                <w:rFonts w:asciiTheme="minorHAnsi" w:eastAsia="Times New Roman" w:hAnsiTheme="minorHAnsi" w:cstheme="minorHAnsi"/>
                <w:sz w:val="20"/>
                <w:szCs w:val="20"/>
                <w:lang w:eastAsia="ar-SA"/>
              </w:rPr>
              <w:t>a</w:t>
            </w:r>
            <w:r w:rsidRPr="00492C04">
              <w:rPr>
                <w:rFonts w:asciiTheme="minorHAnsi" w:eastAsia="Times New Roman" w:hAnsiTheme="minorHAnsi" w:cstheme="minorHAnsi"/>
                <w:sz w:val="20"/>
                <w:szCs w:val="20"/>
                <w:lang w:eastAsia="ar-SA"/>
              </w:rPr>
              <w:t xml:space="preserve"> korupcije</w:t>
            </w:r>
          </w:p>
          <w:p w14:paraId="42238D5A" w14:textId="77777777" w:rsidR="00E74522" w:rsidRPr="00492C04" w:rsidRDefault="00E74522" w:rsidP="00E74522">
            <w:pPr>
              <w:shd w:val="clear" w:color="auto" w:fill="D6DCB4"/>
              <w:suppressAutoHyphens/>
              <w:spacing w:after="0" w:line="240" w:lineRule="auto"/>
              <w:rPr>
                <w:rFonts w:asciiTheme="minorHAnsi" w:hAnsiTheme="minorHAnsi" w:cstheme="minorHAnsi"/>
                <w:sz w:val="20"/>
                <w:szCs w:val="20"/>
                <w:lang w:eastAsia="ar-SA"/>
              </w:rPr>
            </w:pPr>
          </w:p>
          <w:p w14:paraId="68F28C4F" w14:textId="77777777" w:rsidR="00E74522" w:rsidRPr="00492C04" w:rsidRDefault="00E74522" w:rsidP="00E74522">
            <w:pPr>
              <w:shd w:val="clear" w:color="auto" w:fill="D6DCB4"/>
              <w:suppressAutoHyphens/>
              <w:spacing w:after="0" w:line="240" w:lineRule="auto"/>
              <w:rPr>
                <w:rFonts w:asciiTheme="minorHAnsi" w:hAnsiTheme="minorHAnsi" w:cstheme="minorHAnsi"/>
                <w:color w:val="76923C"/>
                <w:sz w:val="20"/>
                <w:szCs w:val="20"/>
                <w:lang w:eastAsia="ar-SA"/>
              </w:rPr>
            </w:pPr>
          </w:p>
        </w:tc>
        <w:tc>
          <w:tcPr>
            <w:tcW w:w="1967" w:type="dxa"/>
            <w:gridSpan w:val="2"/>
            <w:tcBorders>
              <w:top w:val="dotted" w:sz="4" w:space="0" w:color="auto"/>
              <w:left w:val="dotted" w:sz="4" w:space="0" w:color="auto"/>
              <w:bottom w:val="dotted" w:sz="4" w:space="0" w:color="auto"/>
              <w:right w:val="dotted" w:sz="4" w:space="0" w:color="auto"/>
            </w:tcBorders>
            <w:shd w:val="clear" w:color="auto" w:fill="D6DCB4"/>
            <w:tcMar>
              <w:top w:w="58" w:type="dxa"/>
              <w:left w:w="58" w:type="dxa"/>
              <w:bottom w:w="58" w:type="dxa"/>
              <w:right w:w="58" w:type="dxa"/>
            </w:tcMar>
          </w:tcPr>
          <w:p w14:paraId="3BFDB201" w14:textId="60DB777D" w:rsidR="00E74522" w:rsidRPr="00492C04" w:rsidRDefault="00E74522" w:rsidP="00E74522">
            <w:pPr>
              <w:shd w:val="clear" w:color="auto" w:fill="D6DCB4"/>
              <w:suppressAutoHyphens/>
              <w:spacing w:after="0" w:line="240" w:lineRule="auto"/>
              <w:rPr>
                <w:rFonts w:asciiTheme="minorHAnsi" w:eastAsia="Times New Roman" w:hAnsiTheme="minorHAnsi" w:cstheme="minorHAnsi"/>
                <w:sz w:val="20"/>
                <w:szCs w:val="20"/>
                <w:lang w:eastAsia="ar-SA"/>
              </w:rPr>
            </w:pPr>
            <w:r w:rsidRPr="00492C04">
              <w:rPr>
                <w:rFonts w:asciiTheme="minorHAnsi" w:eastAsia="Times New Roman" w:hAnsiTheme="minorHAnsi" w:cstheme="minorHAnsi"/>
                <w:sz w:val="20"/>
                <w:szCs w:val="20"/>
                <w:lang w:eastAsia="ar-SA"/>
              </w:rPr>
              <w:t xml:space="preserve">3.a </w:t>
            </w:r>
            <w:r w:rsidR="00CD368C" w:rsidRPr="00492C04">
              <w:rPr>
                <w:rFonts w:asciiTheme="minorHAnsi" w:eastAsia="Times New Roman" w:hAnsiTheme="minorHAnsi" w:cstheme="minorHAnsi"/>
                <w:sz w:val="20"/>
                <w:szCs w:val="20"/>
                <w:lang w:eastAsia="ar-SA"/>
              </w:rPr>
              <w:t xml:space="preserve">izrađuje </w:t>
            </w:r>
            <w:r w:rsidRPr="00492C04">
              <w:rPr>
                <w:rFonts w:asciiTheme="minorHAnsi" w:eastAsia="Times New Roman" w:hAnsiTheme="minorHAnsi" w:cstheme="minorHAnsi"/>
                <w:sz w:val="20"/>
                <w:szCs w:val="20"/>
                <w:lang w:eastAsia="ar-SA"/>
              </w:rPr>
              <w:t xml:space="preserve">projekte </w:t>
            </w:r>
            <w:r w:rsidR="00CD368C" w:rsidRPr="00492C04">
              <w:rPr>
                <w:rFonts w:asciiTheme="minorHAnsi" w:eastAsia="Times New Roman" w:hAnsiTheme="minorHAnsi" w:cstheme="minorHAnsi"/>
                <w:sz w:val="20"/>
                <w:szCs w:val="20"/>
                <w:lang w:eastAsia="ar-SA"/>
              </w:rPr>
              <w:t>koj</w:t>
            </w:r>
            <w:r w:rsidR="00CD368C">
              <w:rPr>
                <w:rFonts w:asciiTheme="minorHAnsi" w:eastAsia="Times New Roman" w:hAnsiTheme="minorHAnsi" w:cstheme="minorHAnsi"/>
                <w:sz w:val="20"/>
                <w:szCs w:val="20"/>
                <w:lang w:eastAsia="ar-SA"/>
              </w:rPr>
              <w:t xml:space="preserve">ima je cilj </w:t>
            </w:r>
            <w:r w:rsidRPr="00492C04">
              <w:rPr>
                <w:rFonts w:asciiTheme="minorHAnsi" w:eastAsia="Times New Roman" w:hAnsiTheme="minorHAnsi" w:cstheme="minorHAnsi"/>
                <w:sz w:val="20"/>
                <w:szCs w:val="20"/>
                <w:lang w:eastAsia="ar-SA"/>
              </w:rPr>
              <w:t>borb</w:t>
            </w:r>
            <w:r w:rsidR="00CD368C">
              <w:rPr>
                <w:rFonts w:asciiTheme="minorHAnsi" w:eastAsia="Times New Roman" w:hAnsiTheme="minorHAnsi" w:cstheme="minorHAnsi"/>
                <w:sz w:val="20"/>
                <w:szCs w:val="20"/>
                <w:lang w:eastAsia="ar-SA"/>
              </w:rPr>
              <w:t>a</w:t>
            </w:r>
            <w:r w:rsidRPr="00492C04">
              <w:rPr>
                <w:rFonts w:asciiTheme="minorHAnsi" w:eastAsia="Times New Roman" w:hAnsiTheme="minorHAnsi" w:cstheme="minorHAnsi"/>
                <w:sz w:val="20"/>
                <w:szCs w:val="20"/>
                <w:lang w:eastAsia="ar-SA"/>
              </w:rPr>
              <w:t xml:space="preserve"> protiv korupcije.</w:t>
            </w:r>
          </w:p>
          <w:p w14:paraId="0EA29B25" w14:textId="77777777" w:rsidR="00E74522" w:rsidRPr="00492C04" w:rsidRDefault="00E74522" w:rsidP="00E74522">
            <w:pPr>
              <w:shd w:val="clear" w:color="auto" w:fill="D6DCB4"/>
              <w:suppressAutoHyphens/>
              <w:spacing w:after="0" w:line="240" w:lineRule="auto"/>
              <w:rPr>
                <w:rFonts w:asciiTheme="minorHAnsi" w:eastAsia="Times New Roman" w:hAnsiTheme="minorHAnsi" w:cstheme="minorHAnsi"/>
                <w:sz w:val="20"/>
                <w:szCs w:val="20"/>
                <w:lang w:eastAsia="ar-SA"/>
              </w:rPr>
            </w:pPr>
          </w:p>
        </w:tc>
      </w:tr>
    </w:tbl>
    <w:p w14:paraId="56B76FAD" w14:textId="77777777" w:rsidR="00E74522" w:rsidRPr="00492C04" w:rsidRDefault="00E74522" w:rsidP="00E74522">
      <w:pPr>
        <w:spacing w:after="100" w:line="240" w:lineRule="auto"/>
        <w:rPr>
          <w:b/>
        </w:rPr>
      </w:pPr>
    </w:p>
    <w:p w14:paraId="564435DC" w14:textId="77777777" w:rsidR="00E74522" w:rsidRPr="00492C04" w:rsidRDefault="00E74522" w:rsidP="00E74522">
      <w:pPr>
        <w:spacing w:after="0" w:line="240" w:lineRule="auto"/>
        <w:rPr>
          <w:b/>
          <w:sz w:val="20"/>
          <w:szCs w:val="20"/>
        </w:rPr>
      </w:pPr>
      <w:r w:rsidRPr="00492C04">
        <w:rPr>
          <w:b/>
          <w:sz w:val="20"/>
          <w:szCs w:val="20"/>
        </w:rPr>
        <w:br w:type="page"/>
      </w:r>
    </w:p>
    <w:p w14:paraId="11D315FC" w14:textId="65DCCF1A" w:rsidR="00E74522" w:rsidRPr="00880B78" w:rsidRDefault="00E74522" w:rsidP="00E74522">
      <w:pPr>
        <w:spacing w:after="100" w:line="240" w:lineRule="auto"/>
        <w:rPr>
          <w:b/>
        </w:rPr>
      </w:pPr>
      <w:r w:rsidRPr="00880B78">
        <w:rPr>
          <w:b/>
        </w:rPr>
        <w:lastRenderedPageBreak/>
        <w:t>Obla</w:t>
      </w:r>
      <w:r w:rsidR="00F600EB" w:rsidRPr="00880B78">
        <w:rPr>
          <w:b/>
        </w:rPr>
        <w:t xml:space="preserve">st, komponente i ishodi učenja </w:t>
      </w:r>
    </w:p>
    <w:tbl>
      <w:tblPr>
        <w:tblW w:w="512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8" w:type="dxa"/>
          <w:left w:w="58" w:type="dxa"/>
          <w:bottom w:w="58" w:type="dxa"/>
          <w:right w:w="58" w:type="dxa"/>
        </w:tblCellMar>
        <w:tblLook w:val="04A0" w:firstRow="1" w:lastRow="0" w:firstColumn="1" w:lastColumn="0" w:noHBand="0" w:noVBand="1"/>
      </w:tblPr>
      <w:tblGrid>
        <w:gridCol w:w="9426"/>
      </w:tblGrid>
      <w:tr w:rsidR="00E74522" w:rsidRPr="00492C04" w14:paraId="7DB90846" w14:textId="77777777" w:rsidTr="005A2D29">
        <w:trPr>
          <w:trHeight w:val="274"/>
          <w:jc w:val="center"/>
        </w:trPr>
        <w:tc>
          <w:tcPr>
            <w:tcW w:w="9299" w:type="dxa"/>
            <w:shd w:val="clear" w:color="auto" w:fill="D6DCB4"/>
            <w:tcMar>
              <w:left w:w="57" w:type="dxa"/>
              <w:right w:w="57" w:type="dxa"/>
            </w:tcMar>
            <w:vAlign w:val="center"/>
          </w:tcPr>
          <w:p w14:paraId="69FF2EF3" w14:textId="45DC7141" w:rsidR="00E74522" w:rsidRPr="00492C04" w:rsidRDefault="00251D0D" w:rsidP="00E74522">
            <w:pPr>
              <w:spacing w:after="0" w:line="240" w:lineRule="auto"/>
              <w:rPr>
                <w:rFonts w:asciiTheme="minorHAnsi" w:hAnsiTheme="minorHAnsi"/>
                <w:b/>
                <w:sz w:val="20"/>
                <w:szCs w:val="20"/>
              </w:rPr>
            </w:pPr>
            <w:r>
              <w:rPr>
                <w:rFonts w:asciiTheme="minorHAnsi" w:hAnsiTheme="minorHAnsi"/>
                <w:b/>
                <w:sz w:val="20"/>
                <w:szCs w:val="20"/>
              </w:rPr>
              <w:t xml:space="preserve">1. </w:t>
            </w:r>
            <w:r w:rsidR="00E74522" w:rsidRPr="00492C04">
              <w:rPr>
                <w:rFonts w:asciiTheme="minorHAnsi" w:hAnsiTheme="minorHAnsi"/>
                <w:b/>
                <w:sz w:val="20"/>
                <w:szCs w:val="20"/>
              </w:rPr>
              <w:t xml:space="preserve"> </w:t>
            </w:r>
            <w:r w:rsidR="00E74522" w:rsidRPr="00492C04">
              <w:rPr>
                <w:b/>
                <w:sz w:val="20"/>
                <w:szCs w:val="20"/>
              </w:rPr>
              <w:t>POJEDINAC I DRUŠTVENA ODGOVORNOST</w:t>
            </w:r>
          </w:p>
        </w:tc>
      </w:tr>
      <w:tr w:rsidR="00E74522" w:rsidRPr="00492C04" w14:paraId="391741D7" w14:textId="77777777" w:rsidTr="00251D0D">
        <w:trPr>
          <w:trHeight w:val="278"/>
          <w:jc w:val="center"/>
        </w:trPr>
        <w:tc>
          <w:tcPr>
            <w:tcW w:w="9299" w:type="dxa"/>
            <w:shd w:val="clear" w:color="auto" w:fill="FFFF00"/>
            <w:tcMar>
              <w:left w:w="57" w:type="dxa"/>
              <w:right w:w="57" w:type="dxa"/>
            </w:tcMar>
            <w:vAlign w:val="center"/>
          </w:tcPr>
          <w:p w14:paraId="3E7F6A21" w14:textId="34F1B550" w:rsidR="00E74522" w:rsidRPr="00492C04" w:rsidRDefault="00251D0D" w:rsidP="00E74522">
            <w:pPr>
              <w:spacing w:after="0" w:line="240" w:lineRule="auto"/>
              <w:rPr>
                <w:rFonts w:asciiTheme="minorHAnsi" w:hAnsiTheme="minorHAnsi"/>
                <w:b/>
                <w:sz w:val="20"/>
                <w:szCs w:val="20"/>
              </w:rPr>
            </w:pPr>
            <w:r>
              <w:rPr>
                <w:rFonts w:asciiTheme="minorHAnsi" w:hAnsiTheme="minorHAnsi"/>
                <w:b/>
                <w:sz w:val="20"/>
                <w:szCs w:val="20"/>
              </w:rPr>
              <w:t xml:space="preserve">1. </w:t>
            </w:r>
            <w:r w:rsidR="00E74522" w:rsidRPr="00492C04">
              <w:rPr>
                <w:rFonts w:asciiTheme="minorHAnsi" w:hAnsiTheme="minorHAnsi"/>
                <w:b/>
                <w:sz w:val="20"/>
                <w:szCs w:val="20"/>
              </w:rPr>
              <w:t>Poduzetništvo</w:t>
            </w:r>
          </w:p>
        </w:tc>
      </w:tr>
      <w:tr w:rsidR="00E74522" w:rsidRPr="00492C04" w14:paraId="2081C963" w14:textId="77777777" w:rsidTr="00251D0D">
        <w:trPr>
          <w:trHeight w:val="411"/>
          <w:jc w:val="center"/>
        </w:trPr>
        <w:tc>
          <w:tcPr>
            <w:tcW w:w="9299" w:type="dxa"/>
            <w:shd w:val="clear" w:color="auto" w:fill="FFFFCC"/>
            <w:tcMar>
              <w:left w:w="57" w:type="dxa"/>
              <w:right w:w="57" w:type="dxa"/>
            </w:tcMar>
            <w:vAlign w:val="center"/>
          </w:tcPr>
          <w:p w14:paraId="531C1E72" w14:textId="77777777" w:rsidR="00251D0D" w:rsidRDefault="00251D0D" w:rsidP="00AF3ACE">
            <w:pPr>
              <w:spacing w:after="0" w:line="240" w:lineRule="auto"/>
              <w:rPr>
                <w:rFonts w:asciiTheme="minorHAnsi" w:hAnsiTheme="minorHAnsi"/>
                <w:b/>
                <w:sz w:val="20"/>
                <w:szCs w:val="20"/>
              </w:rPr>
            </w:pPr>
            <w:r w:rsidRPr="00492C04">
              <w:rPr>
                <w:rFonts w:asciiTheme="minorHAnsi" w:hAnsiTheme="minorHAnsi"/>
                <w:b/>
                <w:sz w:val="20"/>
                <w:szCs w:val="20"/>
              </w:rPr>
              <w:t>Ishodi učenja:</w:t>
            </w:r>
          </w:p>
          <w:p w14:paraId="40FF78F2" w14:textId="78C8D9D2" w:rsidR="00AF3ACE" w:rsidRPr="00866CCC" w:rsidRDefault="00AF3ACE" w:rsidP="00AF3ACE">
            <w:pPr>
              <w:spacing w:after="0" w:line="240" w:lineRule="auto"/>
              <w:rPr>
                <w:rFonts w:asciiTheme="minorHAnsi" w:hAnsiTheme="minorHAnsi" w:cstheme="minorHAnsi"/>
                <w:sz w:val="20"/>
                <w:szCs w:val="20"/>
              </w:rPr>
            </w:pPr>
            <w:r w:rsidRPr="00492C04">
              <w:rPr>
                <w:rFonts w:asciiTheme="minorHAnsi" w:hAnsiTheme="minorHAnsi" w:cstheme="minorHAnsi"/>
                <w:sz w:val="20"/>
                <w:szCs w:val="20"/>
              </w:rPr>
              <w:t xml:space="preserve">1. istražuje poduzetno </w:t>
            </w:r>
            <w:r w:rsidRPr="00866CCC">
              <w:rPr>
                <w:rFonts w:asciiTheme="minorHAnsi" w:hAnsiTheme="minorHAnsi" w:cstheme="minorHAnsi"/>
                <w:sz w:val="20"/>
                <w:szCs w:val="20"/>
              </w:rPr>
              <w:t>djelovanje u različitim aspektima života</w:t>
            </w:r>
          </w:p>
          <w:p w14:paraId="23CFB1B6" w14:textId="77777777" w:rsidR="00AF3ACE" w:rsidRPr="00866CCC" w:rsidRDefault="00AF3ACE" w:rsidP="00AF3ACE">
            <w:pPr>
              <w:tabs>
                <w:tab w:val="left" w:pos="2918"/>
              </w:tabs>
              <w:spacing w:after="0" w:line="240" w:lineRule="auto"/>
              <w:rPr>
                <w:rFonts w:asciiTheme="minorHAnsi" w:hAnsiTheme="minorHAnsi" w:cstheme="minorHAnsi"/>
                <w:sz w:val="20"/>
                <w:szCs w:val="20"/>
              </w:rPr>
            </w:pPr>
            <w:r w:rsidRPr="00866CCC">
              <w:rPr>
                <w:rFonts w:asciiTheme="minorHAnsi" w:hAnsiTheme="minorHAnsi" w:cstheme="minorHAnsi"/>
                <w:sz w:val="20"/>
                <w:szCs w:val="20"/>
              </w:rPr>
              <w:t>2. analizira oblike i procese u poduzetništvu</w:t>
            </w:r>
          </w:p>
          <w:p w14:paraId="4F44E13D" w14:textId="6346EA1F" w:rsidR="00E74522" w:rsidRPr="00492C04" w:rsidRDefault="00AF3ACE" w:rsidP="00866CCC">
            <w:pPr>
              <w:tabs>
                <w:tab w:val="left" w:pos="2918"/>
              </w:tabs>
              <w:spacing w:after="0" w:line="240" w:lineRule="auto"/>
              <w:rPr>
                <w:rFonts w:asciiTheme="minorHAnsi" w:hAnsiTheme="minorHAnsi"/>
                <w:sz w:val="20"/>
                <w:szCs w:val="20"/>
              </w:rPr>
            </w:pPr>
            <w:r w:rsidRPr="00866CCC">
              <w:rPr>
                <w:rFonts w:asciiTheme="minorHAnsi" w:hAnsiTheme="minorHAnsi" w:cstheme="minorHAnsi"/>
                <w:sz w:val="20"/>
                <w:szCs w:val="20"/>
              </w:rPr>
              <w:t xml:space="preserve">3. procjenjuje i predlaže </w:t>
            </w:r>
            <w:r w:rsidR="0038440E">
              <w:rPr>
                <w:rFonts w:asciiTheme="minorHAnsi" w:hAnsiTheme="minorHAnsi" w:cstheme="minorHAnsi"/>
                <w:sz w:val="20"/>
                <w:szCs w:val="20"/>
              </w:rPr>
              <w:t>svojstva</w:t>
            </w:r>
            <w:r w:rsidRPr="00866CCC">
              <w:rPr>
                <w:rFonts w:asciiTheme="minorHAnsi" w:hAnsiTheme="minorHAnsi" w:cstheme="minorHAnsi"/>
                <w:sz w:val="20"/>
                <w:szCs w:val="20"/>
              </w:rPr>
              <w:t xml:space="preserve"> poduzetnoga djelovanja</w:t>
            </w:r>
            <w:r w:rsidRPr="00492C04">
              <w:rPr>
                <w:rFonts w:asciiTheme="minorHAnsi" w:hAnsiTheme="minorHAnsi" w:cstheme="minorHAnsi"/>
                <w:sz w:val="20"/>
                <w:szCs w:val="20"/>
              </w:rPr>
              <w:t xml:space="preserve"> u različitim kontekstima učenja i života.</w:t>
            </w:r>
          </w:p>
        </w:tc>
      </w:tr>
      <w:tr w:rsidR="00E74522" w:rsidRPr="00492C04" w14:paraId="5C8ECAE1" w14:textId="77777777" w:rsidTr="00251D0D">
        <w:trPr>
          <w:trHeight w:val="313"/>
          <w:jc w:val="center"/>
        </w:trPr>
        <w:tc>
          <w:tcPr>
            <w:tcW w:w="9299" w:type="dxa"/>
            <w:shd w:val="clear" w:color="auto" w:fill="FFFF00"/>
            <w:tcMar>
              <w:left w:w="57" w:type="dxa"/>
              <w:right w:w="57" w:type="dxa"/>
            </w:tcMar>
            <w:vAlign w:val="center"/>
          </w:tcPr>
          <w:p w14:paraId="2E17A7D8" w14:textId="7123D8C2" w:rsidR="00E74522" w:rsidRPr="00492C04" w:rsidRDefault="00251D0D" w:rsidP="00E74522">
            <w:pPr>
              <w:spacing w:after="0" w:line="240" w:lineRule="auto"/>
              <w:rPr>
                <w:rFonts w:asciiTheme="minorHAnsi" w:hAnsiTheme="minorHAnsi"/>
                <w:b/>
                <w:sz w:val="20"/>
                <w:szCs w:val="20"/>
              </w:rPr>
            </w:pPr>
            <w:r>
              <w:rPr>
                <w:rFonts w:asciiTheme="minorHAnsi" w:hAnsiTheme="minorHAnsi"/>
                <w:b/>
                <w:sz w:val="20"/>
                <w:szCs w:val="20"/>
              </w:rPr>
              <w:t xml:space="preserve">2. </w:t>
            </w:r>
            <w:r w:rsidR="00E74522" w:rsidRPr="00492C04">
              <w:rPr>
                <w:rFonts w:asciiTheme="minorHAnsi" w:hAnsiTheme="minorHAnsi"/>
                <w:b/>
                <w:sz w:val="20"/>
                <w:szCs w:val="20"/>
              </w:rPr>
              <w:t>Karijerna orijentacija</w:t>
            </w:r>
          </w:p>
        </w:tc>
      </w:tr>
      <w:tr w:rsidR="00E74522" w:rsidRPr="00492C04" w14:paraId="48F8D653" w14:textId="77777777" w:rsidTr="00251D0D">
        <w:trPr>
          <w:trHeight w:val="915"/>
          <w:jc w:val="center"/>
        </w:trPr>
        <w:tc>
          <w:tcPr>
            <w:tcW w:w="9299" w:type="dxa"/>
            <w:shd w:val="clear" w:color="auto" w:fill="FFFFCC"/>
            <w:tcMar>
              <w:left w:w="57" w:type="dxa"/>
              <w:right w:w="57" w:type="dxa"/>
            </w:tcMar>
            <w:vAlign w:val="center"/>
          </w:tcPr>
          <w:p w14:paraId="1084B173" w14:textId="77777777" w:rsidR="00251D0D" w:rsidRDefault="00251D0D" w:rsidP="00AF3ACE">
            <w:pPr>
              <w:spacing w:after="0" w:line="240" w:lineRule="auto"/>
              <w:contextualSpacing/>
              <w:rPr>
                <w:rFonts w:asciiTheme="minorHAnsi" w:hAnsiTheme="minorHAnsi"/>
                <w:b/>
                <w:sz w:val="20"/>
                <w:szCs w:val="20"/>
              </w:rPr>
            </w:pPr>
            <w:r w:rsidRPr="00492C04">
              <w:rPr>
                <w:rFonts w:asciiTheme="minorHAnsi" w:hAnsiTheme="minorHAnsi"/>
                <w:b/>
                <w:sz w:val="20"/>
                <w:szCs w:val="20"/>
              </w:rPr>
              <w:t>Ishodi učenja:</w:t>
            </w:r>
          </w:p>
          <w:p w14:paraId="6F865508" w14:textId="4D982FBD" w:rsidR="00AF3ACE" w:rsidRPr="00492C04" w:rsidRDefault="00AF3ACE" w:rsidP="00AF3ACE">
            <w:pPr>
              <w:spacing w:after="0" w:line="240" w:lineRule="auto"/>
              <w:contextualSpacing/>
              <w:rPr>
                <w:rFonts w:asciiTheme="minorHAnsi" w:hAnsiTheme="minorHAnsi" w:cstheme="minorHAnsi"/>
                <w:sz w:val="20"/>
                <w:szCs w:val="20"/>
              </w:rPr>
            </w:pPr>
            <w:r>
              <w:rPr>
                <w:rFonts w:asciiTheme="minorHAnsi" w:hAnsiTheme="minorHAnsi" w:cstheme="minorHAnsi"/>
                <w:color w:val="222222"/>
                <w:sz w:val="20"/>
                <w:szCs w:val="20"/>
              </w:rPr>
              <w:t xml:space="preserve">1. </w:t>
            </w:r>
            <w:r w:rsidRPr="00492C04">
              <w:rPr>
                <w:rFonts w:asciiTheme="minorHAnsi" w:hAnsiTheme="minorHAnsi" w:cstheme="minorHAnsi"/>
                <w:color w:val="222222"/>
                <w:sz w:val="20"/>
                <w:szCs w:val="20"/>
              </w:rPr>
              <w:t xml:space="preserve">procjenjuje vlastite interese i vrijednosti, svoje snage i sposobnosti i </w:t>
            </w:r>
            <w:r>
              <w:rPr>
                <w:rFonts w:asciiTheme="minorHAnsi" w:hAnsiTheme="minorHAnsi" w:cstheme="minorHAnsi"/>
                <w:color w:val="222222"/>
                <w:sz w:val="20"/>
                <w:szCs w:val="20"/>
              </w:rPr>
              <w:t>definira</w:t>
            </w:r>
            <w:r w:rsidRPr="00492C04">
              <w:rPr>
                <w:rFonts w:asciiTheme="minorHAnsi" w:hAnsiTheme="minorHAnsi" w:cstheme="minorHAnsi"/>
                <w:color w:val="222222"/>
                <w:sz w:val="20"/>
                <w:szCs w:val="20"/>
              </w:rPr>
              <w:t xml:space="preserve"> životne uloge u kontekstu individualnog</w:t>
            </w:r>
            <w:r>
              <w:rPr>
                <w:rFonts w:asciiTheme="minorHAnsi" w:hAnsiTheme="minorHAnsi" w:cstheme="minorHAnsi"/>
                <w:color w:val="222222"/>
                <w:sz w:val="20"/>
                <w:szCs w:val="20"/>
              </w:rPr>
              <w:t>a iskustva</w:t>
            </w:r>
          </w:p>
          <w:p w14:paraId="0F78F923" w14:textId="64722D21" w:rsidR="00AF3ACE" w:rsidRPr="00492C04" w:rsidRDefault="00AF3ACE" w:rsidP="00AF3ACE">
            <w:pPr>
              <w:shd w:val="clear" w:color="auto" w:fill="FFFFCC"/>
              <w:spacing w:after="0" w:line="240" w:lineRule="auto"/>
              <w:contextualSpacing/>
              <w:rPr>
                <w:rFonts w:asciiTheme="minorHAnsi" w:hAnsiTheme="minorHAnsi" w:cstheme="minorHAnsi"/>
                <w:sz w:val="20"/>
                <w:szCs w:val="20"/>
              </w:rPr>
            </w:pPr>
            <w:r>
              <w:rPr>
                <w:rFonts w:asciiTheme="minorHAnsi" w:hAnsiTheme="minorHAnsi" w:cstheme="minorHAnsi"/>
                <w:color w:val="222222"/>
                <w:sz w:val="20"/>
                <w:szCs w:val="20"/>
              </w:rPr>
              <w:t xml:space="preserve">2. </w:t>
            </w:r>
            <w:r w:rsidRPr="00492C04">
              <w:rPr>
                <w:rFonts w:asciiTheme="minorHAnsi" w:hAnsiTheme="minorHAnsi" w:cstheme="minorHAnsi"/>
                <w:color w:val="222222"/>
                <w:sz w:val="20"/>
                <w:szCs w:val="20"/>
              </w:rPr>
              <w:t xml:space="preserve">kritički procjenjuje odnos između </w:t>
            </w:r>
            <w:r w:rsidRPr="00492C04">
              <w:rPr>
                <w:rFonts w:asciiTheme="minorHAnsi" w:hAnsiTheme="minorHAnsi" w:cstheme="minorHAnsi"/>
                <w:sz w:val="20"/>
                <w:szCs w:val="20"/>
              </w:rPr>
              <w:t xml:space="preserve">vlastitih karakteristika, svijeta </w:t>
            </w:r>
            <w:r>
              <w:rPr>
                <w:rFonts w:asciiTheme="minorHAnsi" w:hAnsiTheme="minorHAnsi" w:cstheme="minorHAnsi"/>
                <w:color w:val="222222"/>
                <w:sz w:val="20"/>
                <w:szCs w:val="20"/>
              </w:rPr>
              <w:t>obrazovanja i svijeta rada</w:t>
            </w:r>
          </w:p>
          <w:p w14:paraId="2EFA767A" w14:textId="5C6434B1" w:rsidR="00AF3ACE" w:rsidRPr="002F57ED" w:rsidRDefault="00AF3ACE" w:rsidP="00AF3ACE">
            <w:pPr>
              <w:spacing w:after="0" w:line="240" w:lineRule="auto"/>
              <w:contextualSpacing/>
              <w:rPr>
                <w:rFonts w:asciiTheme="minorHAnsi" w:hAnsiTheme="minorHAnsi" w:cstheme="minorHAnsi"/>
                <w:color w:val="222222"/>
                <w:sz w:val="20"/>
                <w:szCs w:val="20"/>
                <w:highlight w:val="magenta"/>
              </w:rPr>
            </w:pPr>
            <w:r>
              <w:rPr>
                <w:rFonts w:asciiTheme="minorHAnsi" w:hAnsiTheme="minorHAnsi" w:cstheme="minorHAnsi"/>
                <w:color w:val="222222"/>
                <w:sz w:val="20"/>
                <w:szCs w:val="20"/>
              </w:rPr>
              <w:t xml:space="preserve">3. </w:t>
            </w:r>
            <w:r w:rsidRPr="00492C04">
              <w:rPr>
                <w:rFonts w:asciiTheme="minorHAnsi" w:hAnsiTheme="minorHAnsi" w:cstheme="minorHAnsi"/>
                <w:color w:val="222222"/>
                <w:sz w:val="20"/>
                <w:szCs w:val="20"/>
              </w:rPr>
              <w:t xml:space="preserve">analizira važnost donošenja odluka i </w:t>
            </w:r>
            <w:r w:rsidR="007A6C70" w:rsidRPr="007A6C70">
              <w:rPr>
                <w:rFonts w:asciiTheme="minorHAnsi" w:hAnsiTheme="minorHAnsi" w:cstheme="minorHAnsi"/>
                <w:color w:val="222222"/>
                <w:sz w:val="20"/>
                <w:szCs w:val="20"/>
              </w:rPr>
              <w:t>posljedica izbora u svim životnim situacijama</w:t>
            </w:r>
          </w:p>
          <w:p w14:paraId="216208D0" w14:textId="54977D2A" w:rsidR="00E74522" w:rsidRPr="00AF3ACE" w:rsidRDefault="00AF3ACE" w:rsidP="00AF3ACE">
            <w:pPr>
              <w:spacing w:after="0" w:line="240" w:lineRule="auto"/>
              <w:rPr>
                <w:rFonts w:asciiTheme="minorHAnsi" w:hAnsiTheme="minorHAnsi"/>
                <w:sz w:val="20"/>
                <w:szCs w:val="20"/>
              </w:rPr>
            </w:pPr>
            <w:r>
              <w:rPr>
                <w:rFonts w:asciiTheme="minorHAnsi" w:hAnsiTheme="minorHAnsi" w:cstheme="minorHAnsi"/>
                <w:color w:val="222222"/>
                <w:sz w:val="20"/>
                <w:szCs w:val="20"/>
              </w:rPr>
              <w:t xml:space="preserve">4. </w:t>
            </w:r>
            <w:r w:rsidRPr="00AF3ACE">
              <w:rPr>
                <w:rFonts w:asciiTheme="minorHAnsi" w:hAnsiTheme="minorHAnsi" w:cstheme="minorHAnsi"/>
                <w:color w:val="222222"/>
                <w:sz w:val="20"/>
                <w:szCs w:val="20"/>
              </w:rPr>
              <w:t>koristi se konstruktivnim načinima upravljanja promjenama i strategijama.</w:t>
            </w:r>
          </w:p>
        </w:tc>
      </w:tr>
      <w:tr w:rsidR="00E74522" w:rsidRPr="00492C04" w14:paraId="5EAD976B" w14:textId="77777777" w:rsidTr="00251D0D">
        <w:trPr>
          <w:trHeight w:val="240"/>
          <w:jc w:val="center"/>
        </w:trPr>
        <w:tc>
          <w:tcPr>
            <w:tcW w:w="9299" w:type="dxa"/>
            <w:shd w:val="clear" w:color="auto" w:fill="FFFF00"/>
            <w:tcMar>
              <w:left w:w="57" w:type="dxa"/>
              <w:right w:w="57" w:type="dxa"/>
            </w:tcMar>
            <w:vAlign w:val="center"/>
          </w:tcPr>
          <w:p w14:paraId="0D4301ED" w14:textId="073F7674" w:rsidR="00E74522" w:rsidRPr="00492C04" w:rsidRDefault="00251D0D" w:rsidP="00E74522">
            <w:pPr>
              <w:spacing w:after="0" w:line="240" w:lineRule="auto"/>
              <w:rPr>
                <w:rFonts w:asciiTheme="minorHAnsi" w:hAnsiTheme="minorHAnsi"/>
                <w:b/>
                <w:sz w:val="20"/>
                <w:szCs w:val="20"/>
              </w:rPr>
            </w:pPr>
            <w:r>
              <w:rPr>
                <w:rFonts w:asciiTheme="minorHAnsi" w:hAnsiTheme="minorHAnsi"/>
                <w:b/>
                <w:sz w:val="20"/>
                <w:szCs w:val="20"/>
              </w:rPr>
              <w:t xml:space="preserve">3. </w:t>
            </w:r>
            <w:r w:rsidR="00E74522" w:rsidRPr="00492C04">
              <w:rPr>
                <w:rFonts w:asciiTheme="minorHAnsi" w:hAnsiTheme="minorHAnsi"/>
                <w:b/>
                <w:sz w:val="20"/>
                <w:szCs w:val="20"/>
              </w:rPr>
              <w:t>Antikorupcija</w:t>
            </w:r>
          </w:p>
        </w:tc>
      </w:tr>
      <w:tr w:rsidR="00E74522" w:rsidRPr="00492C04" w14:paraId="0CF18079" w14:textId="77777777" w:rsidTr="00251D0D">
        <w:trPr>
          <w:trHeight w:val="703"/>
          <w:jc w:val="center"/>
        </w:trPr>
        <w:tc>
          <w:tcPr>
            <w:tcW w:w="9299" w:type="dxa"/>
            <w:shd w:val="clear" w:color="auto" w:fill="FFFFCC"/>
            <w:tcMar>
              <w:left w:w="57" w:type="dxa"/>
              <w:right w:w="57" w:type="dxa"/>
            </w:tcMar>
            <w:vAlign w:val="center"/>
          </w:tcPr>
          <w:p w14:paraId="393A57EC" w14:textId="77777777" w:rsidR="00251D0D" w:rsidRPr="00251D0D" w:rsidRDefault="00251D0D" w:rsidP="00796D87">
            <w:pPr>
              <w:numPr>
                <w:ilvl w:val="0"/>
                <w:numId w:val="67"/>
              </w:numPr>
              <w:suppressAutoHyphens/>
              <w:autoSpaceDE w:val="0"/>
              <w:spacing w:after="0" w:line="240" w:lineRule="auto"/>
              <w:ind w:left="0"/>
              <w:rPr>
                <w:rFonts w:asciiTheme="minorHAnsi" w:hAnsiTheme="minorHAnsi" w:cstheme="minorHAnsi"/>
                <w:color w:val="222222"/>
                <w:sz w:val="20"/>
                <w:szCs w:val="20"/>
                <w:lang w:eastAsia="ar-SA"/>
              </w:rPr>
            </w:pPr>
            <w:r w:rsidRPr="00492C04">
              <w:rPr>
                <w:rFonts w:asciiTheme="minorHAnsi" w:hAnsiTheme="minorHAnsi"/>
                <w:b/>
                <w:sz w:val="20"/>
                <w:szCs w:val="20"/>
              </w:rPr>
              <w:t>Ishodi učenja:</w:t>
            </w:r>
          </w:p>
          <w:p w14:paraId="4AA063BA" w14:textId="0E4BC3AB" w:rsidR="00AF3ACE" w:rsidRPr="00492C04" w:rsidRDefault="00AF3ACE" w:rsidP="00796D87">
            <w:pPr>
              <w:numPr>
                <w:ilvl w:val="0"/>
                <w:numId w:val="67"/>
              </w:numPr>
              <w:suppressAutoHyphens/>
              <w:autoSpaceDE w:val="0"/>
              <w:spacing w:after="0" w:line="240" w:lineRule="auto"/>
              <w:ind w:left="0"/>
              <w:rPr>
                <w:rFonts w:asciiTheme="minorHAnsi" w:hAnsiTheme="minorHAnsi" w:cstheme="minorHAnsi"/>
                <w:color w:val="222222"/>
                <w:sz w:val="20"/>
                <w:szCs w:val="20"/>
                <w:lang w:eastAsia="ar-SA"/>
              </w:rPr>
            </w:pPr>
            <w:r w:rsidRPr="00492C04">
              <w:rPr>
                <w:rFonts w:asciiTheme="minorHAnsi" w:hAnsiTheme="minorHAnsi" w:cstheme="minorHAnsi"/>
                <w:sz w:val="20"/>
                <w:szCs w:val="20"/>
                <w:lang w:eastAsia="ar-SA"/>
              </w:rPr>
              <w:t>1.</w:t>
            </w:r>
            <w:r w:rsidRPr="00492C04">
              <w:rPr>
                <w:rFonts w:asciiTheme="minorHAnsi" w:hAnsiTheme="minorHAnsi" w:cstheme="minorHAnsi"/>
                <w:color w:val="222222"/>
                <w:sz w:val="20"/>
                <w:szCs w:val="20"/>
                <w:lang w:eastAsia="ar-SA"/>
              </w:rPr>
              <w:t xml:space="preserve"> </w:t>
            </w:r>
            <w:r w:rsidRPr="00492C04">
              <w:rPr>
                <w:rFonts w:asciiTheme="minorHAnsi" w:hAnsiTheme="minorHAnsi" w:cstheme="minorHAnsi"/>
                <w:sz w:val="20"/>
                <w:szCs w:val="20"/>
                <w:lang w:eastAsia="ar-SA"/>
              </w:rPr>
              <w:t>kritički procjenjuje odnose između koruptivnih ponašanja i društvenoga razvoja</w:t>
            </w:r>
          </w:p>
          <w:p w14:paraId="061EC698" w14:textId="77777777" w:rsidR="00AF3ACE" w:rsidRPr="00492C04" w:rsidRDefault="00AF3ACE" w:rsidP="00796D87">
            <w:pPr>
              <w:numPr>
                <w:ilvl w:val="0"/>
                <w:numId w:val="67"/>
              </w:numPr>
              <w:suppressAutoHyphens/>
              <w:autoSpaceDE w:val="0"/>
              <w:spacing w:after="0" w:line="240" w:lineRule="auto"/>
              <w:ind w:left="0"/>
              <w:rPr>
                <w:rFonts w:asciiTheme="minorHAnsi" w:hAnsiTheme="minorHAnsi" w:cstheme="minorHAnsi"/>
                <w:sz w:val="20"/>
                <w:szCs w:val="20"/>
                <w:lang w:eastAsia="ar-SA"/>
              </w:rPr>
            </w:pPr>
            <w:r w:rsidRPr="00492C04">
              <w:rPr>
                <w:rFonts w:asciiTheme="minorHAnsi" w:hAnsiTheme="minorHAnsi" w:cstheme="minorHAnsi"/>
                <w:color w:val="222222"/>
                <w:sz w:val="20"/>
                <w:szCs w:val="20"/>
                <w:lang w:eastAsia="ar-SA"/>
              </w:rPr>
              <w:t xml:space="preserve">2. </w:t>
            </w:r>
            <w:r w:rsidRPr="00492C04">
              <w:rPr>
                <w:rFonts w:asciiTheme="minorHAnsi" w:hAnsiTheme="minorHAnsi" w:cstheme="minorHAnsi"/>
                <w:sz w:val="20"/>
                <w:szCs w:val="20"/>
                <w:lang w:eastAsia="ar-SA"/>
              </w:rPr>
              <w:t>kritički procjenjuje odnose između individualnih karakteristika, ko</w:t>
            </w:r>
            <w:r>
              <w:rPr>
                <w:rFonts w:asciiTheme="minorHAnsi" w:hAnsiTheme="minorHAnsi" w:cstheme="minorHAnsi"/>
                <w:sz w:val="20"/>
                <w:szCs w:val="20"/>
                <w:lang w:eastAsia="ar-SA"/>
              </w:rPr>
              <w:t>nteksta i koruptivnih ponašanja</w:t>
            </w:r>
          </w:p>
          <w:p w14:paraId="0B42638B" w14:textId="65B55789" w:rsidR="00E74522" w:rsidRPr="00492C04" w:rsidRDefault="00AF3ACE" w:rsidP="00AF3ACE">
            <w:pPr>
              <w:spacing w:after="0" w:line="240" w:lineRule="auto"/>
              <w:rPr>
                <w:rFonts w:asciiTheme="minorHAnsi" w:hAnsiTheme="minorHAnsi"/>
                <w:sz w:val="20"/>
                <w:szCs w:val="20"/>
              </w:rPr>
            </w:pPr>
            <w:r w:rsidRPr="00492C04">
              <w:rPr>
                <w:rFonts w:asciiTheme="minorHAnsi" w:hAnsiTheme="minorHAnsi" w:cstheme="minorHAnsi"/>
                <w:sz w:val="20"/>
                <w:szCs w:val="20"/>
                <w:lang w:eastAsia="ar-SA"/>
              </w:rPr>
              <w:t>3</w:t>
            </w:r>
            <w:r w:rsidRPr="00492C04">
              <w:rPr>
                <w:rFonts w:asciiTheme="minorHAnsi" w:hAnsiTheme="minorHAnsi" w:cstheme="minorHAnsi"/>
                <w:color w:val="222222"/>
                <w:sz w:val="20"/>
                <w:szCs w:val="20"/>
                <w:lang w:eastAsia="ar-SA"/>
              </w:rPr>
              <w:t>.</w:t>
            </w:r>
            <w:r>
              <w:rPr>
                <w:rFonts w:asciiTheme="minorHAnsi" w:hAnsiTheme="minorHAnsi" w:cstheme="minorHAnsi"/>
                <w:color w:val="222222"/>
                <w:sz w:val="20"/>
                <w:szCs w:val="20"/>
                <w:lang w:eastAsia="ar-SA"/>
              </w:rPr>
              <w:t xml:space="preserve"> </w:t>
            </w:r>
            <w:r w:rsidRPr="00492C04">
              <w:rPr>
                <w:rFonts w:asciiTheme="minorHAnsi" w:hAnsiTheme="minorHAnsi" w:cstheme="minorHAnsi"/>
                <w:color w:val="222222"/>
                <w:sz w:val="20"/>
                <w:szCs w:val="20"/>
                <w:lang w:eastAsia="ar-SA"/>
              </w:rPr>
              <w:t>osmišlja</w:t>
            </w:r>
            <w:r>
              <w:rPr>
                <w:rFonts w:asciiTheme="minorHAnsi" w:hAnsiTheme="minorHAnsi" w:cstheme="minorHAnsi"/>
                <w:color w:val="222222"/>
                <w:sz w:val="20"/>
                <w:szCs w:val="20"/>
                <w:lang w:eastAsia="ar-SA"/>
              </w:rPr>
              <w:t>va</w:t>
            </w:r>
            <w:r w:rsidRPr="00492C04">
              <w:rPr>
                <w:rFonts w:asciiTheme="minorHAnsi" w:hAnsiTheme="minorHAnsi" w:cstheme="minorHAnsi"/>
                <w:color w:val="222222"/>
                <w:sz w:val="20"/>
                <w:szCs w:val="20"/>
                <w:lang w:eastAsia="ar-SA"/>
              </w:rPr>
              <w:t xml:space="preserve"> osobni angažman u borbi protiv korupcije.</w:t>
            </w:r>
          </w:p>
        </w:tc>
      </w:tr>
    </w:tbl>
    <w:p w14:paraId="27DA658B" w14:textId="0B9E1CD0" w:rsidR="00E74522" w:rsidRPr="00492C04" w:rsidRDefault="00251D0D" w:rsidP="00251D0D">
      <w:pPr>
        <w:tabs>
          <w:tab w:val="left" w:pos="3418"/>
        </w:tabs>
      </w:pPr>
      <w:r>
        <w:tab/>
      </w:r>
    </w:p>
    <w:p w14:paraId="00765932" w14:textId="77777777" w:rsidR="00E74522" w:rsidRPr="00492C04" w:rsidRDefault="00E74522" w:rsidP="00E74522">
      <w:pPr>
        <w:rPr>
          <w:b/>
        </w:rPr>
      </w:pPr>
    </w:p>
    <w:p w14:paraId="13C3FA5E" w14:textId="6301F940" w:rsidR="00E74522" w:rsidRPr="00492C04" w:rsidRDefault="00F600EB" w:rsidP="00E74522">
      <w:pPr>
        <w:spacing w:after="0" w:line="240" w:lineRule="auto"/>
        <w:rPr>
          <w:rFonts w:asciiTheme="minorHAnsi" w:hAnsiTheme="minorHAnsi" w:cstheme="minorHAnsi"/>
          <w:sz w:val="20"/>
          <w:szCs w:val="20"/>
        </w:rPr>
        <w:sectPr w:rsidR="00E74522" w:rsidRPr="00492C04" w:rsidSect="00E74522">
          <w:pgSz w:w="11906" w:h="16838"/>
          <w:pgMar w:top="1411" w:right="1411" w:bottom="1411" w:left="1411" w:header="706" w:footer="706" w:gutter="0"/>
          <w:cols w:space="708"/>
          <w:docGrid w:linePitch="360"/>
        </w:sectPr>
      </w:pPr>
      <w:r>
        <w:rPr>
          <w:rFonts w:asciiTheme="minorHAnsi" w:hAnsiTheme="minorHAnsi" w:cstheme="minorHAnsi"/>
          <w:sz w:val="20"/>
          <w:szCs w:val="20"/>
        </w:rPr>
        <w:br w:type="page"/>
      </w:r>
    </w:p>
    <w:p w14:paraId="29468DDE" w14:textId="77777777" w:rsidR="00E74522" w:rsidRDefault="00E74522" w:rsidP="00E74522">
      <w:pPr>
        <w:spacing w:after="100" w:line="240" w:lineRule="auto"/>
        <w:rPr>
          <w:b/>
        </w:rPr>
      </w:pPr>
    </w:p>
    <w:p w14:paraId="311B814C" w14:textId="77777777" w:rsidR="00F600EB" w:rsidRDefault="00F600EB" w:rsidP="00E74522">
      <w:pPr>
        <w:spacing w:after="100" w:line="240" w:lineRule="auto"/>
        <w:rPr>
          <w:b/>
        </w:rPr>
      </w:pPr>
    </w:p>
    <w:p w14:paraId="1E1C681D" w14:textId="77777777" w:rsidR="007A1106" w:rsidRDefault="007A1106" w:rsidP="00E74522">
      <w:pPr>
        <w:spacing w:after="100" w:line="240" w:lineRule="auto"/>
        <w:rPr>
          <w:b/>
        </w:rPr>
      </w:pPr>
    </w:p>
    <w:p w14:paraId="42D2DD61" w14:textId="77777777" w:rsidR="007A1106" w:rsidRDefault="007A1106" w:rsidP="00E74522">
      <w:pPr>
        <w:spacing w:after="100" w:line="240" w:lineRule="auto"/>
        <w:rPr>
          <w:b/>
        </w:rPr>
      </w:pPr>
    </w:p>
    <w:p w14:paraId="2E839899" w14:textId="77777777" w:rsidR="007A1106" w:rsidRDefault="007A1106" w:rsidP="00E74522">
      <w:pPr>
        <w:spacing w:after="100" w:line="240" w:lineRule="auto"/>
        <w:rPr>
          <w:b/>
        </w:rPr>
      </w:pPr>
    </w:p>
    <w:p w14:paraId="0981EE91" w14:textId="77777777" w:rsidR="007A1106" w:rsidRDefault="007A1106" w:rsidP="00E74522">
      <w:pPr>
        <w:spacing w:after="100" w:line="240" w:lineRule="auto"/>
        <w:rPr>
          <w:b/>
        </w:rPr>
      </w:pPr>
    </w:p>
    <w:p w14:paraId="58A9E101" w14:textId="77777777" w:rsidR="007A1106" w:rsidRDefault="007A1106" w:rsidP="00E74522">
      <w:pPr>
        <w:spacing w:after="100" w:line="240" w:lineRule="auto"/>
        <w:rPr>
          <w:b/>
        </w:rPr>
      </w:pPr>
    </w:p>
    <w:p w14:paraId="0829C346" w14:textId="77777777" w:rsidR="007A1106" w:rsidRDefault="007A1106" w:rsidP="00E74522">
      <w:pPr>
        <w:spacing w:after="100" w:line="240" w:lineRule="auto"/>
        <w:rPr>
          <w:b/>
        </w:rPr>
      </w:pPr>
    </w:p>
    <w:p w14:paraId="45351B16" w14:textId="77777777" w:rsidR="007A1106" w:rsidRDefault="007A1106" w:rsidP="00E74522">
      <w:pPr>
        <w:spacing w:after="100" w:line="240" w:lineRule="auto"/>
        <w:rPr>
          <w:b/>
        </w:rPr>
      </w:pPr>
    </w:p>
    <w:p w14:paraId="215CFFD9" w14:textId="77777777" w:rsidR="007A1106" w:rsidRDefault="007A1106" w:rsidP="00E74522">
      <w:pPr>
        <w:spacing w:after="100" w:line="240" w:lineRule="auto"/>
        <w:rPr>
          <w:b/>
        </w:rPr>
      </w:pPr>
    </w:p>
    <w:p w14:paraId="07CFEE0B" w14:textId="77777777" w:rsidR="007A1106" w:rsidRDefault="007A1106" w:rsidP="00E74522">
      <w:pPr>
        <w:spacing w:after="100" w:line="240" w:lineRule="auto"/>
        <w:rPr>
          <w:b/>
        </w:rPr>
      </w:pPr>
    </w:p>
    <w:p w14:paraId="4EEBD70A" w14:textId="77777777" w:rsidR="007A1106" w:rsidRDefault="007A1106" w:rsidP="00E74522">
      <w:pPr>
        <w:spacing w:after="100" w:line="240" w:lineRule="auto"/>
        <w:rPr>
          <w:b/>
        </w:rPr>
      </w:pPr>
    </w:p>
    <w:p w14:paraId="48A57991" w14:textId="77777777" w:rsidR="007A1106" w:rsidRDefault="007A1106" w:rsidP="00E74522">
      <w:pPr>
        <w:spacing w:after="100" w:line="240" w:lineRule="auto"/>
        <w:rPr>
          <w:b/>
        </w:rPr>
      </w:pPr>
    </w:p>
    <w:p w14:paraId="0F358ED7" w14:textId="77777777" w:rsidR="007A1106" w:rsidRDefault="007A1106" w:rsidP="00E74522">
      <w:pPr>
        <w:spacing w:after="100" w:line="240" w:lineRule="auto"/>
        <w:rPr>
          <w:b/>
        </w:rPr>
      </w:pPr>
    </w:p>
    <w:p w14:paraId="14B57572" w14:textId="77777777" w:rsidR="007A1106" w:rsidRDefault="007A1106" w:rsidP="00E74522">
      <w:pPr>
        <w:spacing w:after="100" w:line="240" w:lineRule="auto"/>
        <w:rPr>
          <w:b/>
        </w:rPr>
      </w:pPr>
    </w:p>
    <w:p w14:paraId="106757C1" w14:textId="77777777" w:rsidR="007A1106" w:rsidRDefault="007A1106" w:rsidP="00E74522">
      <w:pPr>
        <w:spacing w:after="100" w:line="240" w:lineRule="auto"/>
        <w:rPr>
          <w:b/>
        </w:rPr>
      </w:pPr>
    </w:p>
    <w:p w14:paraId="679E4993" w14:textId="77777777" w:rsidR="007A1106" w:rsidRDefault="007A1106" w:rsidP="00E74522">
      <w:pPr>
        <w:spacing w:after="100" w:line="240" w:lineRule="auto"/>
        <w:rPr>
          <w:b/>
        </w:rPr>
      </w:pPr>
    </w:p>
    <w:p w14:paraId="3E796AAA" w14:textId="77777777" w:rsidR="007A1106" w:rsidRDefault="007A1106" w:rsidP="00E74522">
      <w:pPr>
        <w:spacing w:after="100" w:line="240" w:lineRule="auto"/>
        <w:rPr>
          <w:b/>
        </w:rPr>
      </w:pPr>
    </w:p>
    <w:p w14:paraId="52FDC290" w14:textId="77777777" w:rsidR="007A1106" w:rsidRDefault="007A1106" w:rsidP="00E74522">
      <w:pPr>
        <w:spacing w:after="100" w:line="240" w:lineRule="auto"/>
        <w:rPr>
          <w:b/>
        </w:rPr>
      </w:pPr>
    </w:p>
    <w:p w14:paraId="6C1E011A" w14:textId="77777777" w:rsidR="007A1106" w:rsidRDefault="007A1106" w:rsidP="00E74522">
      <w:pPr>
        <w:spacing w:after="100" w:line="240" w:lineRule="auto"/>
        <w:rPr>
          <w:b/>
        </w:rPr>
      </w:pPr>
    </w:p>
    <w:p w14:paraId="561D26C6" w14:textId="77777777" w:rsidR="007A1106" w:rsidRDefault="007A1106" w:rsidP="00E74522">
      <w:pPr>
        <w:spacing w:after="100" w:line="240" w:lineRule="auto"/>
        <w:rPr>
          <w:b/>
        </w:rPr>
      </w:pPr>
    </w:p>
    <w:p w14:paraId="37655C29" w14:textId="77777777" w:rsidR="007A1106" w:rsidRDefault="007A1106" w:rsidP="00E74522">
      <w:pPr>
        <w:spacing w:after="100" w:line="240" w:lineRule="auto"/>
        <w:rPr>
          <w:b/>
        </w:rPr>
      </w:pPr>
    </w:p>
    <w:p w14:paraId="468D6FC1" w14:textId="77777777" w:rsidR="007A1106" w:rsidRDefault="007A1106" w:rsidP="00E74522">
      <w:pPr>
        <w:spacing w:after="100" w:line="240" w:lineRule="auto"/>
        <w:rPr>
          <w:b/>
        </w:rPr>
      </w:pPr>
    </w:p>
    <w:p w14:paraId="3B05174E" w14:textId="77777777" w:rsidR="007A1106" w:rsidRDefault="007A1106" w:rsidP="00E74522">
      <w:pPr>
        <w:spacing w:after="100" w:line="240" w:lineRule="auto"/>
        <w:rPr>
          <w:b/>
        </w:rPr>
      </w:pPr>
    </w:p>
    <w:p w14:paraId="4D5BDD28" w14:textId="77777777" w:rsidR="007A1106" w:rsidRDefault="007A1106" w:rsidP="00E74522">
      <w:pPr>
        <w:spacing w:after="100" w:line="240" w:lineRule="auto"/>
        <w:rPr>
          <w:b/>
        </w:rPr>
      </w:pPr>
    </w:p>
    <w:p w14:paraId="58402EDB" w14:textId="77777777" w:rsidR="007A1106" w:rsidRDefault="007A1106" w:rsidP="00E74522">
      <w:pPr>
        <w:spacing w:after="100" w:line="240" w:lineRule="auto"/>
        <w:rPr>
          <w:b/>
        </w:rPr>
      </w:pPr>
    </w:p>
    <w:p w14:paraId="315273E8" w14:textId="77777777" w:rsidR="007A1106" w:rsidRDefault="007A1106" w:rsidP="00E74522">
      <w:pPr>
        <w:spacing w:after="100" w:line="240" w:lineRule="auto"/>
        <w:rPr>
          <w:b/>
        </w:rPr>
      </w:pPr>
    </w:p>
    <w:p w14:paraId="433557C8" w14:textId="77777777" w:rsidR="007A1106" w:rsidRDefault="007A1106" w:rsidP="00E74522">
      <w:pPr>
        <w:spacing w:after="100" w:line="240" w:lineRule="auto"/>
        <w:rPr>
          <w:b/>
        </w:rPr>
      </w:pPr>
    </w:p>
    <w:p w14:paraId="70757EF3" w14:textId="77777777" w:rsidR="007A1106" w:rsidRDefault="007A1106" w:rsidP="00E74522">
      <w:pPr>
        <w:spacing w:after="100" w:line="240" w:lineRule="auto"/>
        <w:rPr>
          <w:b/>
        </w:rPr>
      </w:pPr>
    </w:p>
    <w:p w14:paraId="669434AC" w14:textId="77777777" w:rsidR="007A1106" w:rsidRDefault="007A1106" w:rsidP="00E74522">
      <w:pPr>
        <w:spacing w:after="100" w:line="240" w:lineRule="auto"/>
        <w:rPr>
          <w:b/>
        </w:rPr>
      </w:pPr>
    </w:p>
    <w:p w14:paraId="5EB5A930" w14:textId="77777777" w:rsidR="007A1106" w:rsidRDefault="007A1106" w:rsidP="00E74522">
      <w:pPr>
        <w:spacing w:after="100" w:line="240" w:lineRule="auto"/>
        <w:rPr>
          <w:b/>
        </w:rPr>
      </w:pPr>
    </w:p>
    <w:p w14:paraId="7A287631" w14:textId="77777777" w:rsidR="007A1106" w:rsidRDefault="007A1106" w:rsidP="00E74522">
      <w:pPr>
        <w:spacing w:after="100" w:line="240" w:lineRule="auto"/>
        <w:rPr>
          <w:b/>
        </w:rPr>
      </w:pPr>
    </w:p>
    <w:p w14:paraId="7D4B3B3F" w14:textId="77777777" w:rsidR="007A1106" w:rsidRDefault="007A1106" w:rsidP="00E74522">
      <w:pPr>
        <w:spacing w:after="100" w:line="240" w:lineRule="auto"/>
        <w:rPr>
          <w:b/>
        </w:rPr>
      </w:pPr>
    </w:p>
    <w:p w14:paraId="4A2CCD0F" w14:textId="77777777" w:rsidR="007A1106" w:rsidRDefault="007A1106" w:rsidP="00E74522">
      <w:pPr>
        <w:spacing w:after="100" w:line="240" w:lineRule="auto"/>
        <w:rPr>
          <w:b/>
        </w:rPr>
      </w:pPr>
    </w:p>
    <w:p w14:paraId="33C384F4" w14:textId="77777777" w:rsidR="007A1106" w:rsidRDefault="007A1106" w:rsidP="00E74522">
      <w:pPr>
        <w:spacing w:after="100" w:line="240" w:lineRule="auto"/>
        <w:rPr>
          <w:b/>
        </w:rPr>
      </w:pPr>
    </w:p>
    <w:p w14:paraId="6ED04992" w14:textId="77777777" w:rsidR="007A1106" w:rsidRDefault="007A1106" w:rsidP="00E74522">
      <w:pPr>
        <w:spacing w:after="100" w:line="240" w:lineRule="auto"/>
        <w:rPr>
          <w:b/>
        </w:rPr>
      </w:pPr>
    </w:p>
    <w:p w14:paraId="47A36A70" w14:textId="77777777" w:rsidR="007A1106" w:rsidRDefault="007A1106" w:rsidP="00E74522">
      <w:pPr>
        <w:spacing w:after="100" w:line="240" w:lineRule="auto"/>
        <w:rPr>
          <w:b/>
        </w:rPr>
      </w:pPr>
    </w:p>
    <w:p w14:paraId="63372307" w14:textId="77777777" w:rsidR="007A1106" w:rsidRDefault="007A1106" w:rsidP="00E74522">
      <w:pPr>
        <w:spacing w:after="100" w:line="240" w:lineRule="auto"/>
        <w:rPr>
          <w:b/>
        </w:rPr>
      </w:pPr>
    </w:p>
    <w:p w14:paraId="5547A34D" w14:textId="77777777" w:rsidR="007A1106" w:rsidRDefault="007A1106" w:rsidP="00E74522">
      <w:pPr>
        <w:spacing w:after="100" w:line="240" w:lineRule="auto"/>
        <w:rPr>
          <w:b/>
        </w:rPr>
      </w:pPr>
    </w:p>
    <w:p w14:paraId="3850A00F" w14:textId="77777777" w:rsidR="007A1106" w:rsidRDefault="007A1106" w:rsidP="00E74522">
      <w:pPr>
        <w:spacing w:after="100" w:line="240" w:lineRule="auto"/>
        <w:rPr>
          <w:b/>
        </w:rPr>
      </w:pPr>
    </w:p>
    <w:p w14:paraId="0819262F" w14:textId="77777777" w:rsidR="007A1106" w:rsidRDefault="007A1106" w:rsidP="00E74522">
      <w:pPr>
        <w:spacing w:after="100" w:line="240" w:lineRule="auto"/>
        <w:rPr>
          <w:b/>
        </w:rPr>
      </w:pPr>
    </w:p>
    <w:p w14:paraId="073BFCA1" w14:textId="77777777" w:rsidR="00F600EB" w:rsidRPr="00492C04" w:rsidRDefault="00F600EB" w:rsidP="00E74522">
      <w:pPr>
        <w:spacing w:after="100" w:line="240" w:lineRule="auto"/>
        <w:rPr>
          <w:b/>
        </w:rPr>
      </w:pPr>
    </w:p>
    <w:p w14:paraId="12BD3A91" w14:textId="77777777" w:rsidR="00E74522" w:rsidRPr="00492C04" w:rsidRDefault="00E74522" w:rsidP="00E74522">
      <w:pPr>
        <w:spacing w:after="0" w:line="240" w:lineRule="auto"/>
        <w:rPr>
          <w:rFonts w:eastAsia="MS Mincho"/>
          <w:b/>
          <w:sz w:val="40"/>
          <w:szCs w:val="40"/>
          <w:lang w:eastAsia="hr-HR"/>
        </w:rPr>
      </w:pPr>
    </w:p>
    <w:p w14:paraId="472CDD39" w14:textId="1CB88851" w:rsidR="00E74522" w:rsidRPr="00492C04" w:rsidRDefault="006E2441" w:rsidP="00F600EB">
      <w:pPr>
        <w:spacing w:after="0" w:line="240" w:lineRule="auto"/>
        <w:ind w:left="1843" w:right="1417" w:hanging="992"/>
        <w:jc w:val="center"/>
        <w:rPr>
          <w:rFonts w:eastAsia="MS Mincho"/>
          <w:b/>
          <w:sz w:val="36"/>
          <w:szCs w:val="36"/>
          <w:lang w:eastAsia="hr-HR"/>
        </w:rPr>
      </w:pPr>
      <w:r>
        <w:rPr>
          <w:rFonts w:eastAsia="MS Mincho"/>
          <w:b/>
          <w:sz w:val="36"/>
          <w:szCs w:val="36"/>
          <w:lang w:eastAsia="hr-HR"/>
        </w:rPr>
        <w:t xml:space="preserve">X. </w:t>
      </w:r>
      <w:r w:rsidR="00F600EB">
        <w:rPr>
          <w:rFonts w:eastAsia="MS Mincho"/>
          <w:b/>
          <w:sz w:val="36"/>
          <w:szCs w:val="36"/>
          <w:lang w:eastAsia="hr-HR"/>
        </w:rPr>
        <w:t>SMJERNICE</w:t>
      </w:r>
    </w:p>
    <w:p w14:paraId="1F2FAAC7" w14:textId="77777777" w:rsidR="00E74522" w:rsidRPr="00492C04" w:rsidRDefault="00E74522" w:rsidP="00E74522">
      <w:pPr>
        <w:spacing w:after="0" w:line="240" w:lineRule="auto"/>
        <w:ind w:left="1843" w:right="1417" w:hanging="992"/>
        <w:jc w:val="center"/>
        <w:rPr>
          <w:rFonts w:eastAsia="MS Mincho"/>
          <w:b/>
          <w:sz w:val="36"/>
          <w:szCs w:val="36"/>
          <w:lang w:eastAsia="hr-HR"/>
        </w:rPr>
      </w:pPr>
    </w:p>
    <w:p w14:paraId="37189E04" w14:textId="03AB6F39" w:rsidR="0029703A" w:rsidRPr="00F600EB" w:rsidRDefault="006E2441" w:rsidP="0029703A">
      <w:pPr>
        <w:spacing w:after="0" w:line="240" w:lineRule="auto"/>
        <w:jc w:val="center"/>
        <w:rPr>
          <w:rFonts w:eastAsia="MS Mincho"/>
          <w:sz w:val="28"/>
          <w:szCs w:val="28"/>
          <w:lang w:eastAsia="hr-HR"/>
        </w:rPr>
      </w:pPr>
      <w:r>
        <w:rPr>
          <w:rFonts w:eastAsia="MS Mincho"/>
          <w:sz w:val="28"/>
          <w:szCs w:val="28"/>
          <w:lang w:eastAsia="hr-HR"/>
        </w:rPr>
        <w:t xml:space="preserve">1. </w:t>
      </w:r>
      <w:r w:rsidR="00E74522" w:rsidRPr="00F600EB">
        <w:rPr>
          <w:rFonts w:eastAsia="MS Mincho"/>
          <w:sz w:val="28"/>
          <w:szCs w:val="28"/>
          <w:lang w:eastAsia="hr-HR"/>
        </w:rPr>
        <w:t xml:space="preserve">SMJERNICE ZA </w:t>
      </w:r>
      <w:r w:rsidR="0029703A" w:rsidRPr="00F600EB">
        <w:rPr>
          <w:rFonts w:eastAsia="MS Mincho"/>
          <w:sz w:val="28"/>
          <w:szCs w:val="28"/>
          <w:lang w:eastAsia="hr-HR"/>
        </w:rPr>
        <w:t>PROVEDBU</w:t>
      </w:r>
      <w:r w:rsidR="00E74522" w:rsidRPr="00F600EB">
        <w:rPr>
          <w:rFonts w:eastAsia="MS Mincho"/>
          <w:sz w:val="28"/>
          <w:szCs w:val="28"/>
          <w:lang w:eastAsia="hr-HR"/>
        </w:rPr>
        <w:t xml:space="preserve"> </w:t>
      </w:r>
    </w:p>
    <w:p w14:paraId="43472506" w14:textId="77777777" w:rsidR="00F600EB" w:rsidRDefault="00E74522" w:rsidP="0029703A">
      <w:pPr>
        <w:spacing w:after="0" w:line="240" w:lineRule="auto"/>
        <w:jc w:val="center"/>
        <w:rPr>
          <w:rFonts w:eastAsia="MS Mincho"/>
          <w:sz w:val="28"/>
          <w:szCs w:val="28"/>
          <w:lang w:eastAsia="hr-HR"/>
        </w:rPr>
      </w:pPr>
      <w:r w:rsidRPr="00F600EB">
        <w:rPr>
          <w:rFonts w:eastAsia="MS Mincho"/>
          <w:sz w:val="28"/>
          <w:szCs w:val="28"/>
          <w:lang w:eastAsia="hr-HR"/>
        </w:rPr>
        <w:t>ZAJEDN</w:t>
      </w:r>
      <w:r w:rsidR="0029703A" w:rsidRPr="00F600EB">
        <w:rPr>
          <w:rFonts w:eastAsia="MS Mincho"/>
          <w:sz w:val="28"/>
          <w:szCs w:val="28"/>
          <w:lang w:eastAsia="hr-HR"/>
        </w:rPr>
        <w:t>IČKE JEZGRE NASTAVNIH PLANOVA I P</w:t>
      </w:r>
      <w:r w:rsidR="00F600EB">
        <w:rPr>
          <w:rFonts w:eastAsia="MS Mincho"/>
          <w:sz w:val="28"/>
          <w:szCs w:val="28"/>
          <w:lang w:eastAsia="hr-HR"/>
        </w:rPr>
        <w:t>ROGRAMA</w:t>
      </w:r>
    </w:p>
    <w:p w14:paraId="25AC24A1" w14:textId="6B74B89C" w:rsidR="0029703A" w:rsidRPr="00F600EB" w:rsidRDefault="00E74522" w:rsidP="00F600EB">
      <w:pPr>
        <w:spacing w:after="0" w:line="240" w:lineRule="auto"/>
        <w:jc w:val="center"/>
        <w:rPr>
          <w:rFonts w:eastAsia="MS Mincho"/>
          <w:sz w:val="28"/>
          <w:szCs w:val="28"/>
          <w:lang w:eastAsia="hr-HR"/>
        </w:rPr>
      </w:pPr>
      <w:r w:rsidRPr="00F600EB">
        <w:rPr>
          <w:rFonts w:eastAsia="MS Mincho"/>
          <w:sz w:val="28"/>
          <w:szCs w:val="28"/>
          <w:lang w:eastAsia="hr-HR"/>
        </w:rPr>
        <w:t>ZA KROSKURIKUL</w:t>
      </w:r>
      <w:r w:rsidR="0029703A" w:rsidRPr="00F600EB">
        <w:rPr>
          <w:rFonts w:eastAsia="MS Mincho"/>
          <w:sz w:val="28"/>
          <w:szCs w:val="28"/>
          <w:lang w:eastAsia="hr-HR"/>
        </w:rPr>
        <w:t>SKO</w:t>
      </w:r>
      <w:r w:rsidRPr="00F600EB">
        <w:rPr>
          <w:rFonts w:eastAsia="MS Mincho"/>
          <w:sz w:val="28"/>
          <w:szCs w:val="28"/>
          <w:lang w:eastAsia="hr-HR"/>
        </w:rPr>
        <w:t xml:space="preserve"> I ME</w:t>
      </w:r>
      <w:r w:rsidR="0029703A" w:rsidRPr="00F600EB">
        <w:rPr>
          <w:rFonts w:eastAsia="MS Mincho"/>
          <w:sz w:val="28"/>
          <w:szCs w:val="28"/>
          <w:lang w:eastAsia="hr-HR"/>
        </w:rPr>
        <w:t xml:space="preserve">ĐUPREDMETNO PODRUČJE </w:t>
      </w:r>
    </w:p>
    <w:p w14:paraId="4E62AA0E" w14:textId="2D124631" w:rsidR="00E74522" w:rsidRPr="00F600EB" w:rsidRDefault="0029703A" w:rsidP="00F600EB">
      <w:pPr>
        <w:spacing w:after="0" w:line="240" w:lineRule="auto"/>
        <w:jc w:val="center"/>
        <w:rPr>
          <w:rFonts w:eastAsia="MS Mincho"/>
          <w:sz w:val="28"/>
          <w:szCs w:val="28"/>
          <w:lang w:eastAsia="hr-HR"/>
        </w:rPr>
      </w:pPr>
      <w:r w:rsidRPr="00F600EB">
        <w:rPr>
          <w:rFonts w:eastAsia="MS Mincho"/>
          <w:sz w:val="28"/>
          <w:szCs w:val="28"/>
          <w:lang w:eastAsia="hr-HR"/>
        </w:rPr>
        <w:t>DEFINIRAN</w:t>
      </w:r>
      <w:r w:rsidR="00D572B1" w:rsidRPr="00F600EB">
        <w:rPr>
          <w:rFonts w:eastAsia="MS Mincho"/>
          <w:sz w:val="28"/>
          <w:szCs w:val="28"/>
          <w:lang w:eastAsia="hr-HR"/>
        </w:rPr>
        <w:t>E</w:t>
      </w:r>
      <w:r w:rsidRPr="00F600EB">
        <w:rPr>
          <w:rFonts w:eastAsia="MS Mincho"/>
          <w:sz w:val="28"/>
          <w:szCs w:val="28"/>
          <w:lang w:eastAsia="hr-HR"/>
        </w:rPr>
        <w:t xml:space="preserve"> </w:t>
      </w:r>
      <w:r w:rsidR="00F600EB">
        <w:rPr>
          <w:rFonts w:eastAsia="MS Mincho"/>
          <w:sz w:val="28"/>
          <w:szCs w:val="28"/>
          <w:lang w:eastAsia="hr-HR"/>
        </w:rPr>
        <w:t>NA ISHODIMA UČENJA</w:t>
      </w:r>
    </w:p>
    <w:p w14:paraId="3A22B11B" w14:textId="77777777" w:rsidR="00E74522" w:rsidRPr="00F600EB" w:rsidRDefault="00E74522" w:rsidP="0029703A">
      <w:pPr>
        <w:spacing w:after="0" w:line="240" w:lineRule="auto"/>
        <w:ind w:left="1843" w:right="1417" w:hanging="992"/>
        <w:jc w:val="center"/>
        <w:rPr>
          <w:rFonts w:eastAsia="MS Mincho"/>
          <w:sz w:val="28"/>
          <w:szCs w:val="28"/>
          <w:lang w:eastAsia="hr-HR"/>
        </w:rPr>
      </w:pPr>
    </w:p>
    <w:p w14:paraId="6D2D1145" w14:textId="5AF45C1C" w:rsidR="0029703A" w:rsidRPr="00F600EB" w:rsidRDefault="006E2441" w:rsidP="00880B78">
      <w:pPr>
        <w:spacing w:after="0" w:line="240" w:lineRule="auto"/>
        <w:jc w:val="center"/>
        <w:rPr>
          <w:rFonts w:eastAsia="MS Mincho"/>
          <w:sz w:val="28"/>
          <w:szCs w:val="28"/>
          <w:lang w:eastAsia="hr-HR"/>
        </w:rPr>
      </w:pPr>
      <w:r>
        <w:rPr>
          <w:sz w:val="28"/>
          <w:szCs w:val="28"/>
        </w:rPr>
        <w:t xml:space="preserve">2. </w:t>
      </w:r>
      <w:r w:rsidR="00E74522" w:rsidRPr="00F600EB">
        <w:rPr>
          <w:sz w:val="28"/>
          <w:szCs w:val="28"/>
        </w:rPr>
        <w:t xml:space="preserve">SMJERNICE ZA </w:t>
      </w:r>
      <w:r w:rsidR="0029703A" w:rsidRPr="00F600EB">
        <w:rPr>
          <w:rFonts w:eastAsia="MS Mincho"/>
          <w:sz w:val="28"/>
          <w:szCs w:val="28"/>
          <w:lang w:eastAsia="hr-HR"/>
        </w:rPr>
        <w:t xml:space="preserve">PROVEDBU </w:t>
      </w:r>
    </w:p>
    <w:p w14:paraId="5FF1375E" w14:textId="73E40BEA" w:rsidR="00E74522" w:rsidRPr="00F600EB" w:rsidRDefault="00E74522" w:rsidP="00880B78">
      <w:pPr>
        <w:spacing w:after="0" w:line="240" w:lineRule="auto"/>
        <w:jc w:val="center"/>
        <w:rPr>
          <w:sz w:val="28"/>
          <w:szCs w:val="28"/>
        </w:rPr>
      </w:pPr>
      <w:r w:rsidRPr="00F600EB">
        <w:rPr>
          <w:sz w:val="28"/>
          <w:szCs w:val="28"/>
        </w:rPr>
        <w:t>ZAJEDNIČKE JEZGRE</w:t>
      </w:r>
      <w:r w:rsidRPr="00F600EB">
        <w:rPr>
          <w:sz w:val="28"/>
          <w:szCs w:val="28"/>
        </w:rPr>
        <w:br/>
        <w:t>DEFINIRAN</w:t>
      </w:r>
      <w:r w:rsidR="0029703A" w:rsidRPr="00F600EB">
        <w:rPr>
          <w:sz w:val="28"/>
          <w:szCs w:val="28"/>
        </w:rPr>
        <w:t>E</w:t>
      </w:r>
      <w:r w:rsidRPr="00F600EB">
        <w:rPr>
          <w:sz w:val="28"/>
          <w:szCs w:val="28"/>
        </w:rPr>
        <w:t xml:space="preserve"> NA ISHODIMA UČENJA</w:t>
      </w:r>
    </w:p>
    <w:p w14:paraId="43E5F3D4" w14:textId="77777777" w:rsidR="00E74522" w:rsidRPr="00492C04" w:rsidRDefault="00E74522" w:rsidP="00E74522">
      <w:pPr>
        <w:spacing w:after="0" w:line="240" w:lineRule="auto"/>
        <w:ind w:left="851" w:right="1417"/>
        <w:jc w:val="center"/>
        <w:rPr>
          <w:rFonts w:eastAsia="MS Mincho"/>
          <w:b/>
          <w:sz w:val="36"/>
          <w:szCs w:val="36"/>
          <w:lang w:eastAsia="hr-HR"/>
        </w:rPr>
      </w:pPr>
    </w:p>
    <w:p w14:paraId="67C7EE52" w14:textId="77777777" w:rsidR="00E74522" w:rsidRPr="00492C04" w:rsidRDefault="00E74522" w:rsidP="00E74522">
      <w:pPr>
        <w:spacing w:after="0" w:line="240" w:lineRule="auto"/>
        <w:ind w:left="851" w:right="1417"/>
        <w:jc w:val="center"/>
        <w:rPr>
          <w:rFonts w:eastAsia="MS Mincho"/>
          <w:b/>
          <w:sz w:val="36"/>
          <w:szCs w:val="36"/>
          <w:lang w:eastAsia="hr-HR"/>
        </w:rPr>
      </w:pPr>
    </w:p>
    <w:p w14:paraId="7C0EA59D" w14:textId="77777777" w:rsidR="00E74522" w:rsidRPr="00492C04" w:rsidRDefault="00E74522" w:rsidP="00E74522">
      <w:pPr>
        <w:spacing w:after="0" w:line="240" w:lineRule="auto"/>
        <w:ind w:left="851" w:right="1417"/>
        <w:jc w:val="center"/>
        <w:rPr>
          <w:rFonts w:eastAsia="MS Mincho"/>
          <w:b/>
          <w:sz w:val="36"/>
          <w:szCs w:val="36"/>
          <w:lang w:eastAsia="hr-HR"/>
        </w:rPr>
      </w:pPr>
    </w:p>
    <w:p w14:paraId="58F47278" w14:textId="77777777" w:rsidR="00E74522" w:rsidRPr="00492C04" w:rsidRDefault="00E74522" w:rsidP="00E74522">
      <w:pPr>
        <w:spacing w:after="0" w:line="240" w:lineRule="auto"/>
        <w:ind w:left="851" w:right="1417"/>
        <w:jc w:val="center"/>
        <w:rPr>
          <w:rFonts w:eastAsia="MS Mincho"/>
          <w:b/>
          <w:sz w:val="36"/>
          <w:szCs w:val="36"/>
          <w:lang w:eastAsia="hr-HR"/>
        </w:rPr>
      </w:pPr>
    </w:p>
    <w:p w14:paraId="34D837F1" w14:textId="77777777" w:rsidR="00E74522" w:rsidRPr="00492C04" w:rsidRDefault="00E74522" w:rsidP="00E74522">
      <w:pPr>
        <w:spacing w:after="0" w:line="240" w:lineRule="auto"/>
        <w:ind w:left="851" w:right="1417"/>
        <w:jc w:val="center"/>
        <w:rPr>
          <w:rFonts w:eastAsia="MS Mincho"/>
          <w:b/>
          <w:sz w:val="36"/>
          <w:szCs w:val="36"/>
          <w:lang w:eastAsia="hr-HR"/>
        </w:rPr>
      </w:pPr>
    </w:p>
    <w:p w14:paraId="65E6E3ED" w14:textId="77777777" w:rsidR="00E74522" w:rsidRPr="00492C04" w:rsidRDefault="00E74522" w:rsidP="00E74522">
      <w:pPr>
        <w:spacing w:after="0" w:line="240" w:lineRule="auto"/>
        <w:ind w:left="851" w:right="1417"/>
        <w:jc w:val="center"/>
        <w:rPr>
          <w:rFonts w:eastAsia="MS Mincho"/>
          <w:b/>
          <w:sz w:val="36"/>
          <w:szCs w:val="36"/>
          <w:lang w:eastAsia="hr-HR"/>
        </w:rPr>
      </w:pPr>
    </w:p>
    <w:p w14:paraId="65C2F0F5" w14:textId="77777777" w:rsidR="00E74522" w:rsidRPr="00492C04" w:rsidRDefault="00E74522" w:rsidP="00E74522">
      <w:pPr>
        <w:spacing w:after="0" w:line="240" w:lineRule="auto"/>
        <w:ind w:left="851" w:right="1417"/>
        <w:jc w:val="center"/>
        <w:rPr>
          <w:rFonts w:eastAsia="MS Mincho"/>
          <w:b/>
          <w:sz w:val="36"/>
          <w:szCs w:val="36"/>
          <w:lang w:eastAsia="hr-HR"/>
        </w:rPr>
      </w:pPr>
    </w:p>
    <w:p w14:paraId="02A2DC7F" w14:textId="77777777" w:rsidR="00E74522" w:rsidRPr="00492C04" w:rsidRDefault="00E74522" w:rsidP="00E74522">
      <w:pPr>
        <w:spacing w:after="0" w:line="240" w:lineRule="auto"/>
        <w:ind w:left="851" w:right="1417"/>
        <w:jc w:val="center"/>
        <w:rPr>
          <w:rFonts w:eastAsia="MS Mincho"/>
          <w:b/>
          <w:sz w:val="36"/>
          <w:szCs w:val="36"/>
          <w:lang w:eastAsia="hr-HR"/>
        </w:rPr>
      </w:pPr>
    </w:p>
    <w:p w14:paraId="3CF1A06B" w14:textId="77777777" w:rsidR="00E74522" w:rsidRPr="00492C04" w:rsidRDefault="00E74522" w:rsidP="00E74522">
      <w:pPr>
        <w:spacing w:after="0" w:line="240" w:lineRule="auto"/>
        <w:ind w:left="851" w:right="1417"/>
        <w:jc w:val="center"/>
        <w:rPr>
          <w:rFonts w:eastAsia="MS Mincho"/>
          <w:b/>
          <w:sz w:val="36"/>
          <w:szCs w:val="36"/>
          <w:lang w:eastAsia="hr-HR"/>
        </w:rPr>
      </w:pPr>
    </w:p>
    <w:p w14:paraId="1CA41021" w14:textId="77777777" w:rsidR="00E74522" w:rsidRPr="00492C04" w:rsidRDefault="00E74522" w:rsidP="00E74522">
      <w:pPr>
        <w:spacing w:after="0" w:line="240" w:lineRule="auto"/>
        <w:ind w:left="851" w:right="1417"/>
        <w:jc w:val="center"/>
        <w:rPr>
          <w:rFonts w:eastAsia="MS Mincho"/>
          <w:b/>
          <w:sz w:val="36"/>
          <w:szCs w:val="36"/>
          <w:lang w:eastAsia="hr-HR"/>
        </w:rPr>
      </w:pPr>
    </w:p>
    <w:p w14:paraId="5D0B71A4" w14:textId="77777777" w:rsidR="00E74522" w:rsidRPr="00492C04" w:rsidRDefault="00E74522" w:rsidP="00E74522">
      <w:pPr>
        <w:spacing w:after="0" w:line="240" w:lineRule="auto"/>
        <w:ind w:left="851" w:right="1417"/>
        <w:jc w:val="center"/>
        <w:rPr>
          <w:rFonts w:eastAsia="MS Mincho"/>
          <w:b/>
          <w:sz w:val="36"/>
          <w:szCs w:val="36"/>
          <w:lang w:eastAsia="hr-HR"/>
        </w:rPr>
      </w:pPr>
    </w:p>
    <w:p w14:paraId="1B138E80" w14:textId="77777777" w:rsidR="00E74522" w:rsidRPr="00492C04" w:rsidRDefault="00E74522" w:rsidP="00E74522">
      <w:pPr>
        <w:spacing w:after="0" w:line="240" w:lineRule="auto"/>
        <w:ind w:left="851" w:right="1417"/>
        <w:jc w:val="center"/>
        <w:rPr>
          <w:rFonts w:eastAsia="MS Mincho"/>
          <w:b/>
          <w:sz w:val="36"/>
          <w:szCs w:val="36"/>
          <w:lang w:eastAsia="hr-HR"/>
        </w:rPr>
      </w:pPr>
    </w:p>
    <w:p w14:paraId="584E89E2" w14:textId="77777777" w:rsidR="00E74522" w:rsidRPr="00492C04" w:rsidRDefault="00E74522" w:rsidP="00E74522">
      <w:pPr>
        <w:spacing w:after="0" w:line="240" w:lineRule="auto"/>
        <w:ind w:left="851" w:right="1417"/>
        <w:jc w:val="center"/>
        <w:rPr>
          <w:rFonts w:eastAsia="MS Mincho"/>
          <w:b/>
          <w:sz w:val="36"/>
          <w:szCs w:val="36"/>
          <w:lang w:eastAsia="hr-HR"/>
        </w:rPr>
      </w:pPr>
    </w:p>
    <w:p w14:paraId="580C8495" w14:textId="77777777" w:rsidR="00E74522" w:rsidRPr="00492C04" w:rsidRDefault="00E74522" w:rsidP="00E74522">
      <w:pPr>
        <w:spacing w:after="0" w:line="240" w:lineRule="auto"/>
        <w:ind w:left="851" w:right="1417"/>
        <w:jc w:val="center"/>
        <w:rPr>
          <w:rFonts w:eastAsia="MS Mincho"/>
          <w:b/>
          <w:sz w:val="36"/>
          <w:szCs w:val="36"/>
          <w:lang w:eastAsia="hr-HR"/>
        </w:rPr>
      </w:pPr>
    </w:p>
    <w:p w14:paraId="73472E07" w14:textId="77777777" w:rsidR="00E74522" w:rsidRPr="00492C04" w:rsidRDefault="00E74522" w:rsidP="00E74522">
      <w:pPr>
        <w:spacing w:after="0" w:line="240" w:lineRule="auto"/>
        <w:ind w:left="851" w:right="1417"/>
        <w:jc w:val="center"/>
        <w:rPr>
          <w:rFonts w:eastAsia="MS Mincho"/>
          <w:b/>
          <w:sz w:val="36"/>
          <w:szCs w:val="36"/>
          <w:lang w:eastAsia="hr-HR"/>
        </w:rPr>
      </w:pPr>
    </w:p>
    <w:p w14:paraId="0CBDC3F3" w14:textId="77777777" w:rsidR="00E74522" w:rsidRPr="00492C04" w:rsidRDefault="00E74522" w:rsidP="00E74522">
      <w:pPr>
        <w:spacing w:after="0" w:line="240" w:lineRule="auto"/>
        <w:ind w:left="851" w:right="1417"/>
        <w:jc w:val="center"/>
        <w:rPr>
          <w:rFonts w:eastAsia="MS Mincho"/>
          <w:b/>
          <w:sz w:val="36"/>
          <w:szCs w:val="36"/>
          <w:lang w:eastAsia="hr-HR"/>
        </w:rPr>
      </w:pPr>
    </w:p>
    <w:p w14:paraId="6712E910" w14:textId="77777777" w:rsidR="00E74522" w:rsidRPr="00492C04" w:rsidRDefault="00E74522" w:rsidP="00E74522">
      <w:pPr>
        <w:spacing w:after="0" w:line="240" w:lineRule="auto"/>
        <w:ind w:left="851" w:right="1417"/>
        <w:jc w:val="center"/>
        <w:rPr>
          <w:rFonts w:eastAsia="MS Mincho"/>
          <w:b/>
          <w:sz w:val="36"/>
          <w:szCs w:val="36"/>
          <w:lang w:eastAsia="hr-HR"/>
        </w:rPr>
      </w:pPr>
    </w:p>
    <w:p w14:paraId="5B83F5F5" w14:textId="77777777" w:rsidR="00E74522" w:rsidRPr="00492C04" w:rsidRDefault="00E74522" w:rsidP="00E74522">
      <w:pPr>
        <w:spacing w:after="0" w:line="240" w:lineRule="auto"/>
        <w:ind w:left="851" w:right="1417"/>
        <w:jc w:val="center"/>
        <w:rPr>
          <w:rFonts w:eastAsia="MS Mincho"/>
          <w:b/>
          <w:sz w:val="36"/>
          <w:szCs w:val="36"/>
          <w:lang w:eastAsia="hr-HR"/>
        </w:rPr>
      </w:pPr>
    </w:p>
    <w:p w14:paraId="707FAE77" w14:textId="77777777" w:rsidR="00E74522" w:rsidRPr="00492C04" w:rsidRDefault="00E74522" w:rsidP="00E74522">
      <w:pPr>
        <w:spacing w:after="0" w:line="240" w:lineRule="auto"/>
        <w:ind w:left="851" w:right="1417"/>
        <w:jc w:val="center"/>
        <w:rPr>
          <w:rFonts w:eastAsia="MS Mincho"/>
          <w:b/>
          <w:sz w:val="36"/>
          <w:szCs w:val="36"/>
          <w:lang w:eastAsia="hr-HR"/>
        </w:rPr>
      </w:pPr>
    </w:p>
    <w:p w14:paraId="6D54EBBC" w14:textId="77777777" w:rsidR="00E74522" w:rsidRPr="00492C04" w:rsidRDefault="00E74522" w:rsidP="00E74522">
      <w:pPr>
        <w:spacing w:after="0" w:line="240" w:lineRule="auto"/>
        <w:ind w:left="851" w:right="1417"/>
        <w:jc w:val="center"/>
        <w:rPr>
          <w:rFonts w:eastAsia="MS Mincho"/>
          <w:b/>
          <w:sz w:val="36"/>
          <w:szCs w:val="36"/>
          <w:lang w:eastAsia="hr-HR"/>
        </w:rPr>
      </w:pPr>
    </w:p>
    <w:p w14:paraId="4ADEF9CC" w14:textId="77777777" w:rsidR="000E7A76" w:rsidRPr="00911EAE" w:rsidRDefault="000E7A76" w:rsidP="000E7A76">
      <w:pPr>
        <w:spacing w:after="0" w:line="240" w:lineRule="auto"/>
        <w:ind w:left="851" w:right="1417"/>
        <w:jc w:val="center"/>
        <w:rPr>
          <w:rFonts w:eastAsia="MS Mincho"/>
          <w:b/>
          <w:sz w:val="36"/>
          <w:szCs w:val="36"/>
          <w:lang w:eastAsia="hr-HR"/>
        </w:rPr>
      </w:pPr>
    </w:p>
    <w:p w14:paraId="6721F121" w14:textId="77777777" w:rsidR="000E7A76" w:rsidRPr="00911EAE" w:rsidRDefault="000E7A76" w:rsidP="000E7A76">
      <w:pPr>
        <w:spacing w:after="0" w:line="240" w:lineRule="auto"/>
        <w:ind w:left="851" w:right="1417"/>
        <w:jc w:val="center"/>
        <w:rPr>
          <w:rFonts w:eastAsia="MS Mincho"/>
          <w:b/>
          <w:sz w:val="36"/>
          <w:szCs w:val="36"/>
          <w:lang w:eastAsia="hr-HR"/>
        </w:rPr>
      </w:pPr>
    </w:p>
    <w:p w14:paraId="1C2C8004" w14:textId="77777777" w:rsidR="000E7A76" w:rsidRDefault="000E7A76" w:rsidP="000E7A76">
      <w:pPr>
        <w:spacing w:after="0" w:line="240" w:lineRule="auto"/>
        <w:ind w:left="851" w:right="1417"/>
        <w:jc w:val="center"/>
        <w:rPr>
          <w:rFonts w:eastAsia="MS Mincho"/>
          <w:b/>
          <w:sz w:val="36"/>
          <w:szCs w:val="36"/>
          <w:lang w:eastAsia="hr-HR"/>
        </w:rPr>
      </w:pPr>
    </w:p>
    <w:p w14:paraId="2153767D" w14:textId="77777777" w:rsidR="00107FCF" w:rsidRDefault="00107FCF" w:rsidP="000E7A76">
      <w:pPr>
        <w:spacing w:after="0" w:line="240" w:lineRule="auto"/>
        <w:ind w:left="851" w:right="1417"/>
        <w:jc w:val="center"/>
        <w:rPr>
          <w:rFonts w:eastAsia="MS Mincho"/>
          <w:b/>
          <w:sz w:val="36"/>
          <w:szCs w:val="36"/>
          <w:lang w:eastAsia="hr-HR"/>
        </w:rPr>
      </w:pPr>
    </w:p>
    <w:p w14:paraId="19F56384" w14:textId="77777777" w:rsidR="00107FCF" w:rsidRDefault="00107FCF" w:rsidP="000E7A76">
      <w:pPr>
        <w:spacing w:after="0" w:line="240" w:lineRule="auto"/>
        <w:ind w:left="851" w:right="1417"/>
        <w:jc w:val="center"/>
        <w:rPr>
          <w:rFonts w:eastAsia="MS Mincho"/>
          <w:b/>
          <w:sz w:val="36"/>
          <w:szCs w:val="36"/>
          <w:lang w:eastAsia="hr-HR"/>
        </w:rPr>
      </w:pPr>
    </w:p>
    <w:p w14:paraId="75F78B14" w14:textId="77777777" w:rsidR="00107FCF" w:rsidRDefault="00107FCF" w:rsidP="000E7A76">
      <w:pPr>
        <w:spacing w:after="0" w:line="240" w:lineRule="auto"/>
        <w:ind w:left="851" w:right="1417"/>
        <w:jc w:val="center"/>
        <w:rPr>
          <w:rFonts w:eastAsia="MS Mincho"/>
          <w:b/>
          <w:sz w:val="36"/>
          <w:szCs w:val="36"/>
          <w:lang w:eastAsia="hr-HR"/>
        </w:rPr>
      </w:pPr>
    </w:p>
    <w:p w14:paraId="349F6D16" w14:textId="77777777" w:rsidR="00107FCF" w:rsidRDefault="00107FCF" w:rsidP="000E7A76">
      <w:pPr>
        <w:spacing w:after="0" w:line="240" w:lineRule="auto"/>
        <w:ind w:left="851" w:right="1417"/>
        <w:jc w:val="center"/>
        <w:rPr>
          <w:rFonts w:eastAsia="MS Mincho"/>
          <w:b/>
          <w:sz w:val="36"/>
          <w:szCs w:val="36"/>
          <w:lang w:eastAsia="hr-HR"/>
        </w:rPr>
      </w:pPr>
    </w:p>
    <w:p w14:paraId="6328B158" w14:textId="77777777" w:rsidR="00107FCF" w:rsidRDefault="00107FCF" w:rsidP="000E7A76">
      <w:pPr>
        <w:spacing w:after="0" w:line="240" w:lineRule="auto"/>
        <w:ind w:left="851" w:right="1417"/>
        <w:jc w:val="center"/>
        <w:rPr>
          <w:rFonts w:eastAsia="MS Mincho"/>
          <w:b/>
          <w:sz w:val="36"/>
          <w:szCs w:val="36"/>
          <w:lang w:eastAsia="hr-HR"/>
        </w:rPr>
      </w:pPr>
    </w:p>
    <w:p w14:paraId="2B285A55" w14:textId="77777777" w:rsidR="00107FCF" w:rsidRDefault="00107FCF" w:rsidP="000E7A76">
      <w:pPr>
        <w:spacing w:after="0" w:line="240" w:lineRule="auto"/>
        <w:ind w:left="851" w:right="1417"/>
        <w:jc w:val="center"/>
        <w:rPr>
          <w:rFonts w:eastAsia="MS Mincho"/>
          <w:b/>
          <w:sz w:val="36"/>
          <w:szCs w:val="36"/>
          <w:lang w:eastAsia="hr-HR"/>
        </w:rPr>
      </w:pPr>
    </w:p>
    <w:p w14:paraId="461E2ECB" w14:textId="77777777" w:rsidR="00107FCF" w:rsidRDefault="00107FCF" w:rsidP="000E7A76">
      <w:pPr>
        <w:spacing w:after="0" w:line="240" w:lineRule="auto"/>
        <w:ind w:left="851" w:right="1417"/>
        <w:jc w:val="center"/>
        <w:rPr>
          <w:rFonts w:eastAsia="MS Mincho"/>
          <w:b/>
          <w:sz w:val="36"/>
          <w:szCs w:val="36"/>
          <w:lang w:eastAsia="hr-HR"/>
        </w:rPr>
      </w:pPr>
    </w:p>
    <w:p w14:paraId="0EF5F944" w14:textId="77777777" w:rsidR="00107FCF" w:rsidRDefault="00107FCF" w:rsidP="000E7A76">
      <w:pPr>
        <w:spacing w:after="0" w:line="240" w:lineRule="auto"/>
        <w:ind w:left="851" w:right="1417"/>
        <w:jc w:val="center"/>
        <w:rPr>
          <w:rFonts w:eastAsia="MS Mincho"/>
          <w:b/>
          <w:sz w:val="36"/>
          <w:szCs w:val="36"/>
          <w:lang w:eastAsia="hr-HR"/>
        </w:rPr>
      </w:pPr>
    </w:p>
    <w:p w14:paraId="0D685F2D" w14:textId="77777777" w:rsidR="00107FCF" w:rsidRDefault="00107FCF" w:rsidP="000E7A76">
      <w:pPr>
        <w:spacing w:after="0" w:line="240" w:lineRule="auto"/>
        <w:ind w:left="851" w:right="1417"/>
        <w:jc w:val="center"/>
        <w:rPr>
          <w:rFonts w:eastAsia="MS Mincho"/>
          <w:b/>
          <w:sz w:val="36"/>
          <w:szCs w:val="36"/>
          <w:lang w:eastAsia="hr-HR"/>
        </w:rPr>
      </w:pPr>
    </w:p>
    <w:p w14:paraId="78180109" w14:textId="77777777" w:rsidR="00107FCF" w:rsidRDefault="00107FCF" w:rsidP="000E7A76">
      <w:pPr>
        <w:spacing w:after="0" w:line="240" w:lineRule="auto"/>
        <w:ind w:left="851" w:right="1417"/>
        <w:jc w:val="center"/>
        <w:rPr>
          <w:rFonts w:eastAsia="MS Mincho"/>
          <w:b/>
          <w:sz w:val="36"/>
          <w:szCs w:val="36"/>
          <w:lang w:eastAsia="hr-HR"/>
        </w:rPr>
      </w:pPr>
    </w:p>
    <w:p w14:paraId="4BEC9F3E" w14:textId="77777777" w:rsidR="00107FCF" w:rsidRDefault="00107FCF" w:rsidP="000E7A76">
      <w:pPr>
        <w:spacing w:after="0" w:line="240" w:lineRule="auto"/>
        <w:ind w:left="851" w:right="1417"/>
        <w:jc w:val="center"/>
        <w:rPr>
          <w:rFonts w:eastAsia="MS Mincho"/>
          <w:b/>
          <w:sz w:val="36"/>
          <w:szCs w:val="36"/>
          <w:lang w:eastAsia="hr-HR"/>
        </w:rPr>
      </w:pPr>
    </w:p>
    <w:p w14:paraId="4FA5F9CB" w14:textId="77777777" w:rsidR="00107FCF" w:rsidRDefault="00107FCF" w:rsidP="000E7A76">
      <w:pPr>
        <w:spacing w:after="0" w:line="240" w:lineRule="auto"/>
        <w:ind w:left="851" w:right="1417"/>
        <w:jc w:val="center"/>
        <w:rPr>
          <w:rFonts w:eastAsia="MS Mincho"/>
          <w:b/>
          <w:sz w:val="36"/>
          <w:szCs w:val="36"/>
          <w:lang w:eastAsia="hr-HR"/>
        </w:rPr>
      </w:pPr>
    </w:p>
    <w:p w14:paraId="2D6CCCA5" w14:textId="77777777" w:rsidR="00107FCF" w:rsidRDefault="00107FCF" w:rsidP="000E7A76">
      <w:pPr>
        <w:spacing w:after="0" w:line="240" w:lineRule="auto"/>
        <w:ind w:left="851" w:right="1417"/>
        <w:jc w:val="center"/>
        <w:rPr>
          <w:rFonts w:eastAsia="MS Mincho"/>
          <w:b/>
          <w:sz w:val="36"/>
          <w:szCs w:val="36"/>
          <w:lang w:eastAsia="hr-HR"/>
        </w:rPr>
      </w:pPr>
    </w:p>
    <w:p w14:paraId="41F39EFF" w14:textId="77777777" w:rsidR="00107FCF" w:rsidRDefault="00107FCF" w:rsidP="000E7A76">
      <w:pPr>
        <w:spacing w:after="0" w:line="240" w:lineRule="auto"/>
        <w:ind w:left="851" w:right="1417"/>
        <w:jc w:val="center"/>
        <w:rPr>
          <w:rFonts w:eastAsia="MS Mincho"/>
          <w:b/>
          <w:sz w:val="36"/>
          <w:szCs w:val="36"/>
          <w:lang w:eastAsia="hr-HR"/>
        </w:rPr>
      </w:pPr>
    </w:p>
    <w:p w14:paraId="3A277A4C" w14:textId="77777777" w:rsidR="00107FCF" w:rsidRDefault="00107FCF" w:rsidP="000E7A76">
      <w:pPr>
        <w:spacing w:after="0" w:line="240" w:lineRule="auto"/>
        <w:ind w:left="851" w:right="1417"/>
        <w:jc w:val="center"/>
        <w:rPr>
          <w:rFonts w:eastAsia="MS Mincho"/>
          <w:b/>
          <w:sz w:val="36"/>
          <w:szCs w:val="36"/>
          <w:lang w:eastAsia="hr-HR"/>
        </w:rPr>
      </w:pPr>
    </w:p>
    <w:p w14:paraId="178B9166" w14:textId="77777777" w:rsidR="00107FCF" w:rsidRDefault="00107FCF" w:rsidP="000E7A76">
      <w:pPr>
        <w:spacing w:after="0" w:line="240" w:lineRule="auto"/>
        <w:ind w:left="851" w:right="1417"/>
        <w:jc w:val="center"/>
        <w:rPr>
          <w:rFonts w:eastAsia="MS Mincho"/>
          <w:b/>
          <w:sz w:val="36"/>
          <w:szCs w:val="36"/>
          <w:lang w:eastAsia="hr-HR"/>
        </w:rPr>
      </w:pPr>
    </w:p>
    <w:p w14:paraId="6055BD16" w14:textId="77777777" w:rsidR="00107FCF" w:rsidRDefault="00107FCF" w:rsidP="000E7A76">
      <w:pPr>
        <w:spacing w:after="0" w:line="240" w:lineRule="auto"/>
        <w:ind w:left="851" w:right="1417"/>
        <w:jc w:val="center"/>
        <w:rPr>
          <w:rFonts w:eastAsia="MS Mincho"/>
          <w:b/>
          <w:sz w:val="36"/>
          <w:szCs w:val="36"/>
          <w:lang w:eastAsia="hr-HR"/>
        </w:rPr>
      </w:pPr>
    </w:p>
    <w:p w14:paraId="5443D653" w14:textId="77777777" w:rsidR="00107FCF" w:rsidRDefault="00107FCF" w:rsidP="000E7A76">
      <w:pPr>
        <w:spacing w:after="0" w:line="240" w:lineRule="auto"/>
        <w:ind w:left="851" w:right="1417"/>
        <w:jc w:val="center"/>
        <w:rPr>
          <w:rFonts w:eastAsia="MS Mincho"/>
          <w:b/>
          <w:sz w:val="36"/>
          <w:szCs w:val="36"/>
          <w:lang w:eastAsia="hr-HR"/>
        </w:rPr>
      </w:pPr>
    </w:p>
    <w:p w14:paraId="4982061E" w14:textId="77777777" w:rsidR="00107FCF" w:rsidRDefault="00107FCF" w:rsidP="000E7A76">
      <w:pPr>
        <w:spacing w:after="0" w:line="240" w:lineRule="auto"/>
        <w:ind w:left="851" w:right="1417"/>
        <w:jc w:val="center"/>
        <w:rPr>
          <w:rFonts w:eastAsia="MS Mincho"/>
          <w:b/>
          <w:sz w:val="36"/>
          <w:szCs w:val="36"/>
          <w:lang w:eastAsia="hr-HR"/>
        </w:rPr>
      </w:pPr>
    </w:p>
    <w:p w14:paraId="1C31902E" w14:textId="77777777" w:rsidR="00107FCF" w:rsidRDefault="00107FCF" w:rsidP="000E7A76">
      <w:pPr>
        <w:spacing w:after="0" w:line="240" w:lineRule="auto"/>
        <w:ind w:left="851" w:right="1417"/>
        <w:jc w:val="center"/>
        <w:rPr>
          <w:rFonts w:eastAsia="MS Mincho"/>
          <w:b/>
          <w:sz w:val="36"/>
          <w:szCs w:val="36"/>
          <w:lang w:eastAsia="hr-HR"/>
        </w:rPr>
      </w:pPr>
    </w:p>
    <w:p w14:paraId="3475020A" w14:textId="77777777" w:rsidR="00107FCF" w:rsidRDefault="00107FCF" w:rsidP="000E7A76">
      <w:pPr>
        <w:spacing w:after="0" w:line="240" w:lineRule="auto"/>
        <w:ind w:left="851" w:right="1417"/>
        <w:jc w:val="center"/>
        <w:rPr>
          <w:rFonts w:eastAsia="MS Mincho"/>
          <w:b/>
          <w:sz w:val="36"/>
          <w:szCs w:val="36"/>
          <w:lang w:eastAsia="hr-HR"/>
        </w:rPr>
      </w:pPr>
    </w:p>
    <w:p w14:paraId="07DBFE7F" w14:textId="77777777" w:rsidR="00107FCF" w:rsidRDefault="00107FCF" w:rsidP="000E7A76">
      <w:pPr>
        <w:spacing w:after="0" w:line="240" w:lineRule="auto"/>
        <w:ind w:left="851" w:right="1417"/>
        <w:jc w:val="center"/>
        <w:rPr>
          <w:rFonts w:eastAsia="MS Mincho"/>
          <w:b/>
          <w:sz w:val="36"/>
          <w:szCs w:val="36"/>
          <w:lang w:eastAsia="hr-HR"/>
        </w:rPr>
      </w:pPr>
    </w:p>
    <w:p w14:paraId="1DBEFED8" w14:textId="77777777" w:rsidR="00107FCF" w:rsidRDefault="00107FCF" w:rsidP="000E7A76">
      <w:pPr>
        <w:spacing w:after="0" w:line="240" w:lineRule="auto"/>
        <w:ind w:left="851" w:right="1417"/>
        <w:jc w:val="center"/>
        <w:rPr>
          <w:rFonts w:eastAsia="MS Mincho"/>
          <w:b/>
          <w:sz w:val="36"/>
          <w:szCs w:val="36"/>
          <w:lang w:eastAsia="hr-HR"/>
        </w:rPr>
      </w:pPr>
    </w:p>
    <w:p w14:paraId="43435A7E" w14:textId="77777777" w:rsidR="00107FCF" w:rsidRDefault="00107FCF" w:rsidP="000E7A76">
      <w:pPr>
        <w:spacing w:after="0" w:line="240" w:lineRule="auto"/>
        <w:ind w:left="851" w:right="1417"/>
        <w:jc w:val="center"/>
        <w:rPr>
          <w:rFonts w:eastAsia="MS Mincho"/>
          <w:b/>
          <w:sz w:val="36"/>
          <w:szCs w:val="36"/>
          <w:lang w:eastAsia="hr-HR"/>
        </w:rPr>
      </w:pPr>
    </w:p>
    <w:p w14:paraId="09F36C31" w14:textId="77777777" w:rsidR="00107FCF" w:rsidRDefault="00107FCF" w:rsidP="000E7A76">
      <w:pPr>
        <w:spacing w:after="0" w:line="240" w:lineRule="auto"/>
        <w:ind w:left="851" w:right="1417"/>
        <w:jc w:val="center"/>
        <w:rPr>
          <w:rFonts w:eastAsia="MS Mincho"/>
          <w:b/>
          <w:sz w:val="36"/>
          <w:szCs w:val="36"/>
          <w:lang w:eastAsia="hr-HR"/>
        </w:rPr>
      </w:pPr>
    </w:p>
    <w:p w14:paraId="5A8A542A" w14:textId="77777777" w:rsidR="00107FCF" w:rsidRDefault="00107FCF" w:rsidP="000E7A76">
      <w:pPr>
        <w:spacing w:after="0" w:line="240" w:lineRule="auto"/>
        <w:ind w:left="851" w:right="1417"/>
        <w:jc w:val="center"/>
        <w:rPr>
          <w:rFonts w:eastAsia="MS Mincho"/>
          <w:b/>
          <w:sz w:val="36"/>
          <w:szCs w:val="36"/>
          <w:lang w:eastAsia="hr-HR"/>
        </w:rPr>
      </w:pPr>
    </w:p>
    <w:p w14:paraId="07CBAA39" w14:textId="77777777" w:rsidR="00107FCF" w:rsidRDefault="00107FCF" w:rsidP="000E7A76">
      <w:pPr>
        <w:spacing w:after="0" w:line="240" w:lineRule="auto"/>
        <w:ind w:left="851" w:right="1417"/>
        <w:jc w:val="center"/>
        <w:rPr>
          <w:rFonts w:eastAsia="MS Mincho"/>
          <w:b/>
          <w:sz w:val="36"/>
          <w:szCs w:val="36"/>
          <w:lang w:eastAsia="hr-HR"/>
        </w:rPr>
      </w:pPr>
    </w:p>
    <w:p w14:paraId="2B4E13D1" w14:textId="77777777" w:rsidR="00107FCF" w:rsidRDefault="00107FCF" w:rsidP="000E7A76">
      <w:pPr>
        <w:spacing w:after="0" w:line="240" w:lineRule="auto"/>
        <w:ind w:left="851" w:right="1417"/>
        <w:jc w:val="center"/>
        <w:rPr>
          <w:rFonts w:eastAsia="MS Mincho"/>
          <w:b/>
          <w:sz w:val="36"/>
          <w:szCs w:val="36"/>
          <w:lang w:eastAsia="hr-HR"/>
        </w:rPr>
      </w:pPr>
    </w:p>
    <w:p w14:paraId="6D5AFADC" w14:textId="77777777" w:rsidR="00107FCF" w:rsidRDefault="00107FCF" w:rsidP="000E7A76">
      <w:pPr>
        <w:spacing w:after="0" w:line="240" w:lineRule="auto"/>
        <w:ind w:left="851" w:right="1417"/>
        <w:jc w:val="center"/>
        <w:rPr>
          <w:rFonts w:eastAsia="MS Mincho"/>
          <w:b/>
          <w:sz w:val="36"/>
          <w:szCs w:val="36"/>
          <w:lang w:eastAsia="hr-HR"/>
        </w:rPr>
      </w:pPr>
    </w:p>
    <w:p w14:paraId="5656C421" w14:textId="77777777" w:rsidR="00107FCF" w:rsidRDefault="00107FCF" w:rsidP="000E7A76">
      <w:pPr>
        <w:spacing w:after="0" w:line="240" w:lineRule="auto"/>
        <w:ind w:left="851" w:right="1417"/>
        <w:jc w:val="center"/>
        <w:rPr>
          <w:rFonts w:eastAsia="MS Mincho"/>
          <w:b/>
          <w:sz w:val="36"/>
          <w:szCs w:val="36"/>
          <w:lang w:eastAsia="hr-HR"/>
        </w:rPr>
      </w:pPr>
    </w:p>
    <w:p w14:paraId="59AF09B7" w14:textId="77777777" w:rsidR="00107FCF" w:rsidRDefault="00107FCF" w:rsidP="000E7A76">
      <w:pPr>
        <w:spacing w:after="0" w:line="240" w:lineRule="auto"/>
        <w:ind w:left="851" w:right="1417"/>
        <w:jc w:val="center"/>
        <w:rPr>
          <w:rFonts w:eastAsia="MS Mincho"/>
          <w:b/>
          <w:sz w:val="36"/>
          <w:szCs w:val="36"/>
          <w:lang w:eastAsia="hr-HR"/>
        </w:rPr>
      </w:pPr>
    </w:p>
    <w:p w14:paraId="4B1FA411" w14:textId="77777777" w:rsidR="004A4FA6" w:rsidRPr="00911EAE" w:rsidRDefault="004A4FA6" w:rsidP="000E7A76">
      <w:pPr>
        <w:spacing w:after="0" w:line="240" w:lineRule="auto"/>
        <w:ind w:left="851" w:right="1417"/>
        <w:jc w:val="center"/>
        <w:rPr>
          <w:rFonts w:eastAsia="MS Mincho"/>
          <w:b/>
          <w:sz w:val="36"/>
          <w:szCs w:val="36"/>
          <w:lang w:eastAsia="hr-HR"/>
        </w:rPr>
      </w:pPr>
    </w:p>
    <w:p w14:paraId="66412424" w14:textId="77777777" w:rsidR="000E7A76" w:rsidRPr="00911EAE" w:rsidRDefault="000E7A76" w:rsidP="000E7A76">
      <w:pPr>
        <w:spacing w:after="0" w:line="240" w:lineRule="auto"/>
        <w:ind w:left="851" w:right="1417"/>
        <w:jc w:val="center"/>
        <w:rPr>
          <w:rFonts w:eastAsia="MS Mincho"/>
          <w:b/>
          <w:sz w:val="36"/>
          <w:szCs w:val="36"/>
          <w:lang w:eastAsia="hr-HR"/>
        </w:rPr>
      </w:pPr>
    </w:p>
    <w:p w14:paraId="1A3B03A8" w14:textId="6F334CB9" w:rsidR="00F600EB" w:rsidRDefault="006E2441" w:rsidP="00C91CE8">
      <w:pPr>
        <w:spacing w:after="0" w:line="240" w:lineRule="auto"/>
        <w:ind w:left="851" w:right="1417"/>
        <w:jc w:val="center"/>
        <w:rPr>
          <w:rFonts w:eastAsia="MS Mincho"/>
          <w:b/>
          <w:sz w:val="36"/>
          <w:szCs w:val="36"/>
          <w:lang w:eastAsia="hr-HR"/>
        </w:rPr>
      </w:pPr>
      <w:r>
        <w:rPr>
          <w:rFonts w:eastAsia="MS Mincho"/>
          <w:b/>
          <w:sz w:val="36"/>
          <w:szCs w:val="36"/>
          <w:lang w:eastAsia="hr-HR"/>
        </w:rPr>
        <w:t xml:space="preserve">1. </w:t>
      </w:r>
      <w:r w:rsidR="000E7A76" w:rsidRPr="00F600EB">
        <w:rPr>
          <w:rFonts w:eastAsia="MS Mincho"/>
          <w:b/>
          <w:sz w:val="36"/>
          <w:szCs w:val="36"/>
          <w:lang w:eastAsia="hr-HR"/>
        </w:rPr>
        <w:t>SMJERNIC</w:t>
      </w:r>
      <w:r w:rsidR="00C91CE8" w:rsidRPr="00F600EB">
        <w:rPr>
          <w:rFonts w:eastAsia="MS Mincho"/>
          <w:b/>
          <w:sz w:val="36"/>
          <w:szCs w:val="36"/>
          <w:lang w:eastAsia="hr-HR"/>
        </w:rPr>
        <w:t xml:space="preserve">E ZA PROVEDBU ZAJEDNIČKE JEZGRE </w:t>
      </w:r>
      <w:r w:rsidR="00F600EB">
        <w:rPr>
          <w:rFonts w:eastAsia="MS Mincho"/>
          <w:b/>
          <w:sz w:val="36"/>
          <w:szCs w:val="36"/>
          <w:lang w:eastAsia="hr-HR"/>
        </w:rPr>
        <w:t>NASTAVNIH PLANOVA I PROGRAMA</w:t>
      </w:r>
    </w:p>
    <w:p w14:paraId="09E39403" w14:textId="77777777" w:rsidR="0068262B" w:rsidRDefault="000E7A76" w:rsidP="00C91CE8">
      <w:pPr>
        <w:spacing w:after="0" w:line="240" w:lineRule="auto"/>
        <w:ind w:left="851" w:right="1417"/>
        <w:jc w:val="center"/>
        <w:rPr>
          <w:rFonts w:eastAsia="MS Mincho"/>
          <w:b/>
          <w:sz w:val="36"/>
          <w:szCs w:val="36"/>
          <w:lang w:eastAsia="hr-HR"/>
        </w:rPr>
      </w:pPr>
      <w:r w:rsidRPr="00F600EB">
        <w:rPr>
          <w:rFonts w:eastAsia="MS Mincho"/>
          <w:b/>
          <w:sz w:val="36"/>
          <w:szCs w:val="36"/>
          <w:lang w:eastAsia="hr-HR"/>
        </w:rPr>
        <w:t xml:space="preserve">ZA KROSKURIKULSKO I </w:t>
      </w:r>
    </w:p>
    <w:p w14:paraId="59F4958C" w14:textId="7AB1E278" w:rsidR="00C91CE8" w:rsidRPr="00F600EB" w:rsidRDefault="000E7A76" w:rsidP="00C91CE8">
      <w:pPr>
        <w:spacing w:after="0" w:line="240" w:lineRule="auto"/>
        <w:ind w:left="851" w:right="1417"/>
        <w:jc w:val="center"/>
        <w:rPr>
          <w:rFonts w:eastAsia="MS Mincho"/>
          <w:b/>
          <w:sz w:val="36"/>
          <w:szCs w:val="36"/>
          <w:lang w:eastAsia="hr-HR"/>
        </w:rPr>
      </w:pPr>
      <w:r w:rsidRPr="00F600EB">
        <w:rPr>
          <w:rFonts w:eastAsia="MS Mincho"/>
          <w:b/>
          <w:sz w:val="36"/>
          <w:szCs w:val="36"/>
          <w:lang w:eastAsia="hr-HR"/>
        </w:rPr>
        <w:t>MEĐUPREDMETNO</w:t>
      </w:r>
      <w:r w:rsidR="00F600EB">
        <w:rPr>
          <w:rFonts w:eastAsia="MS Mincho"/>
          <w:b/>
          <w:sz w:val="36"/>
          <w:szCs w:val="36"/>
          <w:lang w:eastAsia="hr-HR"/>
        </w:rPr>
        <w:t xml:space="preserve"> </w:t>
      </w:r>
      <w:r w:rsidRPr="00F600EB">
        <w:rPr>
          <w:rFonts w:eastAsia="MS Mincho"/>
          <w:b/>
          <w:sz w:val="36"/>
          <w:szCs w:val="36"/>
          <w:lang w:eastAsia="hr-HR"/>
        </w:rPr>
        <w:t xml:space="preserve">PODRUČJE </w:t>
      </w:r>
    </w:p>
    <w:p w14:paraId="6C1471C9" w14:textId="1719FADF" w:rsidR="000E7A76" w:rsidRPr="00F600EB" w:rsidRDefault="000E7A76" w:rsidP="000E7A76">
      <w:pPr>
        <w:spacing w:after="0" w:line="240" w:lineRule="auto"/>
        <w:ind w:left="851" w:right="1417"/>
        <w:jc w:val="center"/>
        <w:rPr>
          <w:rFonts w:eastAsia="MS Mincho"/>
          <w:b/>
          <w:sz w:val="36"/>
          <w:szCs w:val="36"/>
          <w:lang w:eastAsia="hr-HR"/>
        </w:rPr>
      </w:pPr>
      <w:r w:rsidRPr="00F600EB">
        <w:rPr>
          <w:rFonts w:eastAsia="MS Mincho"/>
          <w:b/>
          <w:sz w:val="36"/>
          <w:szCs w:val="36"/>
          <w:lang w:eastAsia="hr-HR"/>
        </w:rPr>
        <w:t>DEFINIRANE NA ISHODIMA UČENJA</w:t>
      </w:r>
    </w:p>
    <w:p w14:paraId="675E1DC2" w14:textId="77777777" w:rsidR="000E7A76" w:rsidRPr="00911EAE" w:rsidRDefault="000E7A76" w:rsidP="000E7A76">
      <w:pPr>
        <w:rPr>
          <w:rFonts w:eastAsia="MS Mincho"/>
          <w:lang w:eastAsia="hr-HR"/>
        </w:rPr>
      </w:pPr>
    </w:p>
    <w:p w14:paraId="20A8917E" w14:textId="77777777" w:rsidR="000E7A76" w:rsidRPr="00911EAE" w:rsidRDefault="000E7A76" w:rsidP="000E7A76">
      <w:pPr>
        <w:tabs>
          <w:tab w:val="left" w:pos="6735"/>
        </w:tabs>
        <w:spacing w:after="0" w:line="240" w:lineRule="auto"/>
        <w:ind w:left="-1288" w:firstLine="1288"/>
        <w:rPr>
          <w:b/>
          <w:caps/>
          <w:szCs w:val="24"/>
        </w:rPr>
      </w:pPr>
      <w:r w:rsidRPr="00911EAE">
        <w:rPr>
          <w:b/>
          <w:caps/>
          <w:szCs w:val="24"/>
        </w:rPr>
        <w:tab/>
      </w:r>
    </w:p>
    <w:p w14:paraId="7DE24578" w14:textId="77777777" w:rsidR="000E7A76" w:rsidRPr="00911EAE" w:rsidRDefault="000E7A76" w:rsidP="000E7A76">
      <w:pPr>
        <w:spacing w:after="0" w:line="240" w:lineRule="auto"/>
        <w:jc w:val="center"/>
        <w:rPr>
          <w:caps/>
          <w:szCs w:val="24"/>
        </w:rPr>
      </w:pPr>
    </w:p>
    <w:p w14:paraId="6C8FFD5C" w14:textId="77777777" w:rsidR="000E7A76" w:rsidRPr="00911EAE" w:rsidRDefault="000E7A76" w:rsidP="000E7A76">
      <w:pPr>
        <w:spacing w:after="0" w:line="240" w:lineRule="auto"/>
        <w:ind w:left="-1288" w:firstLine="1288"/>
        <w:jc w:val="right"/>
        <w:rPr>
          <w:b/>
          <w:caps/>
          <w:szCs w:val="24"/>
        </w:rPr>
      </w:pPr>
    </w:p>
    <w:p w14:paraId="6AF79A7F" w14:textId="77777777" w:rsidR="000E7A76" w:rsidRPr="00911EAE" w:rsidRDefault="000E7A76" w:rsidP="000E7A76">
      <w:pPr>
        <w:spacing w:after="0" w:line="240" w:lineRule="auto"/>
        <w:ind w:left="-1288" w:firstLine="1288"/>
        <w:jc w:val="right"/>
        <w:rPr>
          <w:b/>
          <w:caps/>
          <w:szCs w:val="24"/>
        </w:rPr>
      </w:pPr>
    </w:p>
    <w:p w14:paraId="37EEDF84" w14:textId="77777777" w:rsidR="000E7A76" w:rsidRPr="00911EAE" w:rsidRDefault="000E7A76" w:rsidP="000E7A76">
      <w:pPr>
        <w:spacing w:after="0" w:line="240" w:lineRule="auto"/>
        <w:ind w:left="-1288" w:firstLine="1288"/>
        <w:jc w:val="right"/>
        <w:rPr>
          <w:b/>
          <w:caps/>
          <w:szCs w:val="24"/>
        </w:rPr>
      </w:pPr>
    </w:p>
    <w:p w14:paraId="62019BA6" w14:textId="77777777" w:rsidR="000E7A76" w:rsidRPr="00911EAE" w:rsidRDefault="000E7A76" w:rsidP="000E7A76">
      <w:pPr>
        <w:spacing w:after="0" w:line="240" w:lineRule="auto"/>
        <w:ind w:left="-1288" w:firstLine="1288"/>
        <w:jc w:val="right"/>
        <w:rPr>
          <w:b/>
          <w:caps/>
          <w:szCs w:val="24"/>
        </w:rPr>
      </w:pPr>
    </w:p>
    <w:p w14:paraId="72BD2131" w14:textId="77777777" w:rsidR="000E7A76" w:rsidRPr="00911EAE" w:rsidRDefault="000E7A76" w:rsidP="000E7A76">
      <w:pPr>
        <w:spacing w:after="0" w:line="240" w:lineRule="auto"/>
        <w:ind w:left="-1288" w:firstLine="1288"/>
        <w:jc w:val="right"/>
        <w:rPr>
          <w:b/>
          <w:caps/>
          <w:szCs w:val="24"/>
        </w:rPr>
      </w:pPr>
    </w:p>
    <w:p w14:paraId="5CAF5899" w14:textId="77777777" w:rsidR="000E7A76" w:rsidRPr="00911EAE" w:rsidRDefault="000E7A76" w:rsidP="000E7A76">
      <w:pPr>
        <w:spacing w:after="0" w:line="240" w:lineRule="auto"/>
        <w:ind w:left="-1288" w:firstLine="1288"/>
        <w:jc w:val="right"/>
        <w:rPr>
          <w:b/>
          <w:caps/>
          <w:szCs w:val="24"/>
        </w:rPr>
      </w:pPr>
    </w:p>
    <w:p w14:paraId="4DE6D2E7" w14:textId="77777777" w:rsidR="000E7A76" w:rsidRPr="00911EAE" w:rsidRDefault="000E7A76" w:rsidP="000E7A76">
      <w:pPr>
        <w:spacing w:after="0" w:line="240" w:lineRule="auto"/>
        <w:jc w:val="center"/>
        <w:rPr>
          <w:b/>
          <w:sz w:val="20"/>
          <w:szCs w:val="20"/>
        </w:rPr>
      </w:pPr>
    </w:p>
    <w:p w14:paraId="2B35C248" w14:textId="77777777" w:rsidR="000E7A76" w:rsidRPr="00911EAE" w:rsidRDefault="000E7A76" w:rsidP="000E7A76">
      <w:pPr>
        <w:spacing w:after="0" w:line="240" w:lineRule="auto"/>
        <w:jc w:val="center"/>
        <w:rPr>
          <w:b/>
          <w:sz w:val="20"/>
          <w:szCs w:val="20"/>
        </w:rPr>
      </w:pPr>
    </w:p>
    <w:p w14:paraId="486B203E" w14:textId="77777777" w:rsidR="000E7A76" w:rsidRPr="00911EAE" w:rsidRDefault="000E7A76" w:rsidP="000E7A76">
      <w:pPr>
        <w:spacing w:after="0" w:line="240" w:lineRule="auto"/>
        <w:jc w:val="center"/>
        <w:rPr>
          <w:b/>
          <w:sz w:val="20"/>
          <w:szCs w:val="20"/>
        </w:rPr>
      </w:pPr>
    </w:p>
    <w:p w14:paraId="50C0CD6E" w14:textId="77777777" w:rsidR="000E7A76" w:rsidRPr="00911EAE" w:rsidRDefault="000E7A76" w:rsidP="000E7A76">
      <w:pPr>
        <w:spacing w:after="0" w:line="240" w:lineRule="auto"/>
        <w:jc w:val="center"/>
        <w:rPr>
          <w:b/>
          <w:sz w:val="20"/>
          <w:szCs w:val="20"/>
        </w:rPr>
      </w:pPr>
    </w:p>
    <w:p w14:paraId="0F95C5D0" w14:textId="77777777" w:rsidR="000E7A76" w:rsidRPr="00911EAE" w:rsidRDefault="000E7A76" w:rsidP="000E7A76">
      <w:pPr>
        <w:spacing w:after="0" w:line="240" w:lineRule="auto"/>
        <w:jc w:val="center"/>
        <w:rPr>
          <w:b/>
          <w:sz w:val="20"/>
          <w:szCs w:val="20"/>
        </w:rPr>
      </w:pPr>
    </w:p>
    <w:p w14:paraId="7FD26FA9" w14:textId="77777777" w:rsidR="000E7A76" w:rsidRPr="00911EAE" w:rsidRDefault="000E7A76" w:rsidP="000E7A76">
      <w:pPr>
        <w:spacing w:after="0" w:line="240" w:lineRule="auto"/>
        <w:jc w:val="center"/>
        <w:rPr>
          <w:b/>
          <w:sz w:val="20"/>
          <w:szCs w:val="20"/>
        </w:rPr>
      </w:pPr>
    </w:p>
    <w:p w14:paraId="4712A1F4" w14:textId="77777777" w:rsidR="000E7A76" w:rsidRPr="00911EAE" w:rsidRDefault="000E7A76" w:rsidP="000E7A76">
      <w:pPr>
        <w:spacing w:after="0" w:line="240" w:lineRule="auto"/>
        <w:jc w:val="center"/>
        <w:rPr>
          <w:b/>
          <w:sz w:val="20"/>
          <w:szCs w:val="20"/>
        </w:rPr>
      </w:pPr>
    </w:p>
    <w:p w14:paraId="30DBD559" w14:textId="77777777" w:rsidR="000E7A76" w:rsidRPr="00911EAE" w:rsidRDefault="000E7A76" w:rsidP="000E7A76">
      <w:pPr>
        <w:spacing w:after="0" w:line="240" w:lineRule="auto"/>
        <w:jc w:val="center"/>
        <w:rPr>
          <w:b/>
          <w:sz w:val="20"/>
          <w:szCs w:val="20"/>
        </w:rPr>
      </w:pPr>
    </w:p>
    <w:p w14:paraId="7C948AA6" w14:textId="77777777" w:rsidR="000E7A76" w:rsidRPr="00911EAE" w:rsidRDefault="000E7A76" w:rsidP="000E7A76">
      <w:pPr>
        <w:spacing w:after="0" w:line="240" w:lineRule="auto"/>
        <w:jc w:val="center"/>
        <w:rPr>
          <w:b/>
          <w:sz w:val="20"/>
          <w:szCs w:val="20"/>
        </w:rPr>
      </w:pPr>
    </w:p>
    <w:p w14:paraId="699801E8" w14:textId="77777777" w:rsidR="000E7A76" w:rsidRPr="00911EAE" w:rsidRDefault="000E7A76" w:rsidP="000E7A76">
      <w:pPr>
        <w:spacing w:after="0" w:line="240" w:lineRule="auto"/>
        <w:jc w:val="center"/>
        <w:rPr>
          <w:b/>
          <w:sz w:val="20"/>
          <w:szCs w:val="20"/>
        </w:rPr>
      </w:pPr>
    </w:p>
    <w:p w14:paraId="078E0803" w14:textId="77777777" w:rsidR="000E7A76" w:rsidRPr="00911EAE" w:rsidRDefault="000E7A76" w:rsidP="000E7A76">
      <w:pPr>
        <w:spacing w:after="100" w:line="240" w:lineRule="auto"/>
        <w:ind w:left="425" w:hanging="425"/>
        <w:rPr>
          <w:rFonts w:eastAsia="MS Mincho" w:cs="Cambria"/>
          <w:b/>
          <w:bCs/>
          <w:i/>
          <w:sz w:val="26"/>
          <w:szCs w:val="26"/>
        </w:rPr>
      </w:pPr>
      <w:r w:rsidRPr="00911EAE">
        <w:rPr>
          <w:rFonts w:eastAsia="MS Mincho" w:cs="Cambria"/>
          <w:b/>
          <w:bCs/>
          <w:i/>
          <w:noProof/>
          <w:sz w:val="26"/>
          <w:szCs w:val="26"/>
          <w:lang w:eastAsia="hr-HR"/>
        </w:rPr>
        <mc:AlternateContent>
          <mc:Choice Requires="wps">
            <w:drawing>
              <wp:anchor distT="0" distB="0" distL="114300" distR="114300" simplePos="0" relativeHeight="251657728" behindDoc="0" locked="0" layoutInCell="1" allowOverlap="1" wp14:anchorId="67C0BF47" wp14:editId="687700C6">
                <wp:simplePos x="0" y="0"/>
                <wp:positionH relativeFrom="column">
                  <wp:posOffset>2735580</wp:posOffset>
                </wp:positionH>
                <wp:positionV relativeFrom="paragraph">
                  <wp:posOffset>391795</wp:posOffset>
                </wp:positionV>
                <wp:extent cx="997585" cy="499110"/>
                <wp:effectExtent l="1905" t="1270" r="635" b="444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6B71BC" id="Rectangle 17" o:spid="_x0000_s1026" style="position:absolute;margin-left:215.4pt;margin-top:30.85pt;width:78.5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" stroked="f"/>
            </w:pict>
          </mc:Fallback>
        </mc:AlternateContent>
      </w:r>
      <w:r w:rsidRPr="00911EAE">
        <w:rPr>
          <w:rFonts w:eastAsia="MS Mincho" w:cs="Cambria"/>
          <w:b/>
          <w:bCs/>
          <w:i/>
          <w:sz w:val="26"/>
          <w:szCs w:val="26"/>
        </w:rPr>
        <w:br w:type="page"/>
      </w:r>
    </w:p>
    <w:p w14:paraId="6ED60FB0" w14:textId="77777777" w:rsidR="000E7A76" w:rsidRPr="00911EAE" w:rsidRDefault="000E7A76" w:rsidP="000E7A76">
      <w:pPr>
        <w:tabs>
          <w:tab w:val="left" w:pos="720"/>
        </w:tabs>
        <w:spacing w:before="480" w:after="100"/>
        <w:outlineLvl w:val="0"/>
        <w:rPr>
          <w:rFonts w:asciiTheme="minorHAnsi" w:eastAsia="Arial" w:hAnsiTheme="minorHAnsi"/>
          <w:b/>
          <w:color w:val="000000"/>
          <w:sz w:val="20"/>
          <w:szCs w:val="20"/>
          <w:lang w:eastAsia="hr-HR"/>
        </w:rPr>
      </w:pPr>
      <w:r w:rsidRPr="00911EAE">
        <w:rPr>
          <w:rFonts w:asciiTheme="minorHAnsi" w:eastAsia="Arial" w:hAnsiTheme="minorHAnsi"/>
          <w:b/>
          <w:color w:val="000000"/>
          <w:lang w:eastAsia="hr-HR"/>
        </w:rPr>
        <w:lastRenderedPageBreak/>
        <w:t>UVOD</w:t>
      </w:r>
    </w:p>
    <w:p w14:paraId="2524C069" w14:textId="77777777" w:rsidR="000E7A76" w:rsidRPr="00911EAE" w:rsidRDefault="000E7A76" w:rsidP="005A2D29">
      <w:pPr>
        <w:spacing w:after="100"/>
        <w:jc w:val="both"/>
        <w:rPr>
          <w:rFonts w:asciiTheme="minorHAnsi" w:hAnsiTheme="minorHAnsi"/>
          <w:sz w:val="20"/>
          <w:szCs w:val="20"/>
        </w:rPr>
      </w:pPr>
      <w:r w:rsidRPr="00911EAE">
        <w:rPr>
          <w:rFonts w:asciiTheme="minorHAnsi" w:hAnsiTheme="minorHAnsi"/>
          <w:sz w:val="20"/>
          <w:szCs w:val="20"/>
        </w:rPr>
        <w:t>Bosna i Hercegovina kao zemlja teži Europskoj uniji, a njezino približavanje zasigurno ovisi i o kvaliteti</w:t>
      </w:r>
      <w:r w:rsidRPr="00911EAE">
        <w:rPr>
          <w:rFonts w:asciiTheme="minorHAnsi" w:hAnsiTheme="minorHAnsi"/>
          <w:color w:val="FF0000"/>
          <w:sz w:val="20"/>
          <w:szCs w:val="20"/>
        </w:rPr>
        <w:t xml:space="preserve"> </w:t>
      </w:r>
      <w:r w:rsidRPr="00911EAE">
        <w:rPr>
          <w:rFonts w:asciiTheme="minorHAnsi" w:hAnsiTheme="minorHAnsi"/>
          <w:sz w:val="20"/>
          <w:szCs w:val="20"/>
        </w:rPr>
        <w:t>obrazovnoga sustava. Kao maloj državi u tranziciji, obrazovanje ima još veću važnost jer upravo ono može biti glavnom konkurentskom prednošću u odnosu na ostale države članice Europske unije. Stoga obrazovni sustav</w:t>
      </w:r>
      <w:r w:rsidRPr="00911EAE">
        <w:rPr>
          <w:rFonts w:asciiTheme="minorHAnsi" w:hAnsiTheme="minorHAnsi"/>
          <w:color w:val="FF0000"/>
          <w:sz w:val="20"/>
          <w:szCs w:val="20"/>
        </w:rPr>
        <w:t xml:space="preserve"> </w:t>
      </w:r>
      <w:r w:rsidRPr="00911EAE">
        <w:rPr>
          <w:rFonts w:asciiTheme="minorHAnsi" w:hAnsiTheme="minorHAnsi"/>
          <w:sz w:val="20"/>
          <w:szCs w:val="20"/>
        </w:rPr>
        <w:t xml:space="preserve">treba i mora biti prilagođen postojećim sustavima unutar EU-a. Dakle, glavni ciljevi obrazovanja u Bosni i Hercegovini trebaju slijediti preporuke svjetskih i europskih institucija zaduženih za obrazovanje. </w:t>
      </w:r>
    </w:p>
    <w:p w14:paraId="0DF63E29" w14:textId="77777777" w:rsidR="000E7A76" w:rsidRPr="00911EAE" w:rsidRDefault="000E7A76" w:rsidP="005A2D29">
      <w:pPr>
        <w:spacing w:after="100"/>
        <w:jc w:val="both"/>
        <w:rPr>
          <w:rFonts w:asciiTheme="minorHAnsi" w:hAnsiTheme="minorHAnsi"/>
          <w:sz w:val="20"/>
          <w:szCs w:val="20"/>
        </w:rPr>
      </w:pPr>
      <w:r w:rsidRPr="00911EAE">
        <w:rPr>
          <w:rFonts w:asciiTheme="minorHAnsi" w:hAnsiTheme="minorHAnsi"/>
          <w:sz w:val="20"/>
          <w:szCs w:val="20"/>
        </w:rPr>
        <w:t xml:space="preserve">Trenutačni sustavi odgoja i obrazovanja u osnovnim i srednjim školama u Bosni i Hercegovini temelje se na nastavnim planovima i programima koje propisuju administrativne jedinice za područje svojih ovlasti, a sukladno okvirnim planovima i programima za osnovne i srednje škole. Tako koncipirani nastavni planovi i programi u osnovi su zbroj sadržaja koji se trebaju realizirati u pojedinim nastavnim predmetima, a primjereni su razvojnoj dobi učenika. Sadržajna je struktura definirana po razredima pa se i ciljevi odgojno-obrazovne djelatnosti odnose na razrede sastavljene od skupina učenika istoga uzrasta. Obrazovni je proces u školama vođen nastavnim planovima i programima, odnosno sadržajima koje je nastavnik obvezan obraditi s učenicima tijekom jedne školske godine kao vremenske jedinice. </w:t>
      </w:r>
    </w:p>
    <w:p w14:paraId="3ABB5F58" w14:textId="77777777" w:rsidR="000E7A76" w:rsidRPr="00911EAE" w:rsidRDefault="000E7A76" w:rsidP="005A2D29">
      <w:pPr>
        <w:spacing w:after="100"/>
        <w:jc w:val="both"/>
        <w:rPr>
          <w:rFonts w:asciiTheme="minorHAnsi" w:hAnsiTheme="minorHAnsi"/>
          <w:sz w:val="20"/>
          <w:szCs w:val="20"/>
        </w:rPr>
      </w:pPr>
      <w:r w:rsidRPr="00911EAE">
        <w:rPr>
          <w:rFonts w:asciiTheme="minorHAnsi" w:hAnsiTheme="minorHAnsi"/>
          <w:sz w:val="20"/>
          <w:szCs w:val="20"/>
        </w:rPr>
        <w:t xml:space="preserve">Novi pristupi strategiji odgoja i obrazovanja prave odmak od sadržaja koje učenik treba svladati tijekom jedne školske godine i usredotočeni su na pitanje ishoda učenja, odnosno što je to što učenik određenoga uzrasta treba znati i koje vještine i stavove treba razvijati, a da se pritom ne uzima u obzir samo jedna školska godina kao razdoblje, nego šire razdoblje koje ne mora biti strogo određeno. Takav je pristup, koji se naziva kurikulski, usmjeren na razvoj kompetencija kao ključnih ishoda odgoja i obrazovanja.      </w:t>
      </w:r>
    </w:p>
    <w:p w14:paraId="41459281" w14:textId="77777777" w:rsidR="000E7A76" w:rsidRPr="00911EAE" w:rsidRDefault="000E7A76" w:rsidP="000E7A76">
      <w:pPr>
        <w:autoSpaceDE w:val="0"/>
        <w:autoSpaceDN w:val="0"/>
        <w:adjustRightInd w:val="0"/>
        <w:spacing w:after="100" w:line="240" w:lineRule="auto"/>
        <w:jc w:val="both"/>
        <w:rPr>
          <w:rFonts w:asciiTheme="minorHAnsi" w:hAnsiTheme="minorHAnsi"/>
          <w:color w:val="000000"/>
        </w:rPr>
      </w:pPr>
    </w:p>
    <w:p w14:paraId="2512290B" w14:textId="77777777" w:rsidR="000E7A76" w:rsidRPr="00911EAE" w:rsidRDefault="000E7A76" w:rsidP="000E7A76">
      <w:pPr>
        <w:spacing w:after="100" w:line="240" w:lineRule="auto"/>
        <w:ind w:left="425" w:hanging="425"/>
        <w:rPr>
          <w:rFonts w:asciiTheme="minorHAnsi" w:hAnsiTheme="minorHAnsi"/>
          <w:lang w:eastAsia="de-DE"/>
        </w:rPr>
      </w:pPr>
      <w:r w:rsidRPr="00911EAE">
        <w:rPr>
          <w:rFonts w:asciiTheme="minorHAnsi" w:hAnsiTheme="minorHAnsi"/>
        </w:rPr>
        <w:br w:type="page"/>
      </w:r>
    </w:p>
    <w:p w14:paraId="44BD5E17" w14:textId="77777777" w:rsidR="000E7A76" w:rsidRPr="00262A3F" w:rsidRDefault="000E7A76" w:rsidP="00EC4BCF">
      <w:pPr>
        <w:numPr>
          <w:ilvl w:val="0"/>
          <w:numId w:val="68"/>
        </w:numPr>
        <w:autoSpaceDE w:val="0"/>
        <w:autoSpaceDN w:val="0"/>
        <w:adjustRightInd w:val="0"/>
        <w:spacing w:after="100" w:line="240" w:lineRule="auto"/>
        <w:ind w:left="567" w:hanging="567"/>
        <w:contextualSpacing/>
        <w:jc w:val="both"/>
        <w:rPr>
          <w:rFonts w:asciiTheme="minorHAnsi" w:eastAsia="MS Mincho" w:hAnsiTheme="minorHAnsi"/>
          <w:color w:val="000000"/>
          <w:sz w:val="28"/>
          <w:szCs w:val="28"/>
          <w:lang w:eastAsia="hr-HR"/>
        </w:rPr>
      </w:pPr>
      <w:r w:rsidRPr="00911EAE">
        <w:rPr>
          <w:rFonts w:asciiTheme="minorHAnsi" w:hAnsiTheme="minorHAnsi"/>
          <w:color w:val="000000"/>
          <w:sz w:val="28"/>
          <w:szCs w:val="28"/>
        </w:rPr>
        <w:lastRenderedPageBreak/>
        <w:t>KROSKURIKULNOST I MEĐUPREDMETNO POVEZIVANJE</w:t>
      </w:r>
    </w:p>
    <w:p w14:paraId="587DEEB8" w14:textId="7F6E39FE" w:rsidR="00262A3F" w:rsidRPr="00911EAE" w:rsidRDefault="00262A3F" w:rsidP="00262A3F">
      <w:pPr>
        <w:autoSpaceDE w:val="0"/>
        <w:autoSpaceDN w:val="0"/>
        <w:adjustRightInd w:val="0"/>
        <w:spacing w:after="100" w:line="240" w:lineRule="auto"/>
        <w:ind w:left="567"/>
        <w:contextualSpacing/>
        <w:jc w:val="both"/>
        <w:rPr>
          <w:rFonts w:asciiTheme="minorHAnsi" w:eastAsia="MS Mincho" w:hAnsiTheme="minorHAnsi"/>
          <w:color w:val="000000"/>
          <w:sz w:val="28"/>
          <w:szCs w:val="28"/>
          <w:lang w:eastAsia="hr-HR"/>
        </w:rPr>
      </w:pPr>
    </w:p>
    <w:p w14:paraId="2FCF830E" w14:textId="77777777" w:rsidR="000E7A76" w:rsidRPr="00911EAE" w:rsidRDefault="000E7A76" w:rsidP="00EC4BCF">
      <w:pPr>
        <w:keepNext/>
        <w:keepLines/>
        <w:numPr>
          <w:ilvl w:val="1"/>
          <w:numId w:val="140"/>
        </w:numPr>
        <w:tabs>
          <w:tab w:val="num" w:pos="-2552"/>
        </w:tabs>
        <w:autoSpaceDE w:val="0"/>
        <w:autoSpaceDN w:val="0"/>
        <w:spacing w:after="100" w:line="240" w:lineRule="auto"/>
        <w:ind w:left="567" w:hanging="567"/>
        <w:jc w:val="both"/>
        <w:outlineLvl w:val="1"/>
        <w:rPr>
          <w:rFonts w:asciiTheme="minorHAnsi" w:eastAsia="Arial" w:hAnsiTheme="minorHAnsi"/>
          <w:b/>
          <w:sz w:val="26"/>
          <w:szCs w:val="26"/>
          <w:lang w:eastAsia="hr-HR"/>
        </w:rPr>
      </w:pPr>
      <w:r w:rsidRPr="00911EAE">
        <w:rPr>
          <w:rFonts w:asciiTheme="minorHAnsi" w:eastAsia="Arial" w:hAnsiTheme="minorHAnsi"/>
          <w:b/>
          <w:color w:val="000000"/>
          <w:sz w:val="26"/>
          <w:szCs w:val="26"/>
          <w:lang w:eastAsia="hr-HR"/>
        </w:rPr>
        <w:t xml:space="preserve">ŠTO SU KOMPETENCIJE? </w:t>
      </w:r>
    </w:p>
    <w:p w14:paraId="46E37CBD" w14:textId="77777777" w:rsidR="000E7A76" w:rsidRPr="00911EAE" w:rsidRDefault="000E7A76" w:rsidP="000E7A76">
      <w:pPr>
        <w:autoSpaceDE w:val="0"/>
        <w:autoSpaceDN w:val="0"/>
        <w:adjustRightInd w:val="0"/>
        <w:spacing w:after="100" w:line="240" w:lineRule="auto"/>
        <w:jc w:val="both"/>
        <w:rPr>
          <w:rFonts w:asciiTheme="minorHAnsi" w:hAnsiTheme="minorHAnsi"/>
          <w:sz w:val="20"/>
          <w:szCs w:val="20"/>
        </w:rPr>
      </w:pPr>
      <w:r w:rsidRPr="00911EAE">
        <w:rPr>
          <w:rFonts w:asciiTheme="minorHAnsi" w:hAnsiTheme="minorHAnsi"/>
          <w:sz w:val="20"/>
          <w:szCs w:val="20"/>
        </w:rPr>
        <w:t xml:space="preserve">Definicija kompetencija ukazuje na kompleksan sadržaj koji premošćuje misaone </w:t>
      </w:r>
      <w:r>
        <w:rPr>
          <w:rFonts w:asciiTheme="minorHAnsi" w:hAnsiTheme="minorHAnsi"/>
          <w:sz w:val="20"/>
          <w:szCs w:val="20"/>
        </w:rPr>
        <w:t>sadržaje</w:t>
      </w:r>
      <w:r w:rsidRPr="00911EAE">
        <w:rPr>
          <w:rFonts w:asciiTheme="minorHAnsi" w:hAnsiTheme="minorHAnsi"/>
          <w:sz w:val="20"/>
          <w:szCs w:val="20"/>
        </w:rPr>
        <w:t xml:space="preserve"> i vještine te uključuje stavove i kapacitete. </w:t>
      </w:r>
      <w:r w:rsidRPr="00911EAE">
        <w:rPr>
          <w:rFonts w:asciiTheme="minorHAnsi" w:hAnsiTheme="minorHAnsi"/>
          <w:b/>
          <w:sz w:val="20"/>
          <w:szCs w:val="20"/>
        </w:rPr>
        <w:t>Kompetencija uključuje znanje (deklarativno i proceduralno), vještine i sposobnost da se riješe kompleksni zadatci kroz mobiliziranje psihosocijalnih resursa (uključujući vještine i stavove) u određenom</w:t>
      </w:r>
      <w:r>
        <w:rPr>
          <w:rFonts w:asciiTheme="minorHAnsi" w:hAnsiTheme="minorHAnsi"/>
          <w:b/>
          <w:sz w:val="20"/>
          <w:szCs w:val="20"/>
        </w:rPr>
        <w:t>e</w:t>
      </w:r>
      <w:r w:rsidRPr="00911EAE">
        <w:rPr>
          <w:rFonts w:asciiTheme="minorHAnsi" w:hAnsiTheme="minorHAnsi"/>
          <w:b/>
          <w:sz w:val="20"/>
          <w:szCs w:val="20"/>
        </w:rPr>
        <w:t xml:space="preserve"> kontekstu.</w:t>
      </w:r>
      <w:r w:rsidRPr="00911EAE">
        <w:rPr>
          <w:rFonts w:asciiTheme="minorHAnsi" w:hAnsiTheme="minorHAnsi"/>
          <w:sz w:val="20"/>
          <w:szCs w:val="20"/>
        </w:rPr>
        <w:t xml:space="preserve"> </w:t>
      </w:r>
    </w:p>
    <w:p w14:paraId="20353188" w14:textId="77777777" w:rsidR="000E7A76" w:rsidRPr="00911EAE" w:rsidRDefault="000E7A76" w:rsidP="000E7A76">
      <w:pPr>
        <w:spacing w:after="100" w:line="240" w:lineRule="auto"/>
        <w:jc w:val="both"/>
        <w:rPr>
          <w:rFonts w:asciiTheme="minorHAnsi" w:hAnsiTheme="minorHAnsi"/>
          <w:sz w:val="20"/>
          <w:szCs w:val="20"/>
        </w:rPr>
      </w:pPr>
      <w:r>
        <w:rPr>
          <w:rFonts w:asciiTheme="minorHAnsi" w:hAnsiTheme="minorHAnsi"/>
          <w:sz w:val="20"/>
          <w:szCs w:val="20"/>
        </w:rPr>
        <w:t>Primjerice</w:t>
      </w:r>
      <w:r w:rsidRPr="00911EAE">
        <w:rPr>
          <w:rFonts w:asciiTheme="minorHAnsi" w:hAnsiTheme="minorHAnsi"/>
          <w:sz w:val="20"/>
          <w:szCs w:val="20"/>
        </w:rPr>
        <w:t>, učinkovita elektronska komunikacija, koja je imperativ današnjega vremena, zahtijeva jezično znanje i vještine, posjedovanje praktičnih IT vještina i primjeren stav prema osobi s kojom komunicira. Možemo reći kako je učinkovita komunikacija kombinacija triju ključnih kompetencije: pismenost, informatička kompetencija i socijalna kompetencija.</w:t>
      </w:r>
    </w:p>
    <w:p w14:paraId="33BA0433"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Dakle, kompetencija je širi pojam od znanja. Ona uključuje znanje, vještinu da se to znanje iskoristi i pozitivan stav</w:t>
      </w:r>
      <w:r>
        <w:rPr>
          <w:rFonts w:asciiTheme="minorHAnsi" w:hAnsiTheme="minorHAnsi"/>
          <w:sz w:val="20"/>
          <w:szCs w:val="20"/>
        </w:rPr>
        <w:t xml:space="preserve"> i</w:t>
      </w:r>
      <w:r w:rsidRPr="00911EAE">
        <w:rPr>
          <w:rFonts w:asciiTheme="minorHAnsi" w:hAnsiTheme="minorHAnsi"/>
          <w:sz w:val="20"/>
          <w:szCs w:val="20"/>
        </w:rPr>
        <w:t xml:space="preserve"> spremnost da se znanje i vještina primijene. Jedan primjer razlike između kompetencija i znanja: osoba može učiti strani jezik, naučiti mnogo, na ispitivanjima dobiti dobre ocjene, ali u situaciji kada se ukaže potreba za pričanjem, kaže: "Ja ne bih govorila, neka netko prevodi za mene." Takva osoba posjeduje znanje i vještinu, ali nije kompetentna. </w:t>
      </w:r>
    </w:p>
    <w:p w14:paraId="023FF18C" w14:textId="77777777" w:rsidR="000E7A76" w:rsidRPr="00911EAE" w:rsidRDefault="000E7A76" w:rsidP="000E7A76">
      <w:pPr>
        <w:spacing w:after="100" w:line="240" w:lineRule="auto"/>
        <w:jc w:val="both"/>
        <w:rPr>
          <w:rFonts w:asciiTheme="minorHAnsi" w:hAnsiTheme="minorHAnsi"/>
        </w:rPr>
      </w:pPr>
    </w:p>
    <w:p w14:paraId="6A22333E" w14:textId="77777777" w:rsidR="000E7A76" w:rsidRPr="00911EAE" w:rsidRDefault="000E7A76" w:rsidP="00EC4BCF">
      <w:pPr>
        <w:keepNext/>
        <w:keepLines/>
        <w:numPr>
          <w:ilvl w:val="1"/>
          <w:numId w:val="140"/>
        </w:numPr>
        <w:tabs>
          <w:tab w:val="left" w:pos="720"/>
        </w:tabs>
        <w:autoSpaceDE w:val="0"/>
        <w:autoSpaceDN w:val="0"/>
        <w:spacing w:after="100" w:line="240" w:lineRule="auto"/>
        <w:ind w:left="567" w:hanging="567"/>
        <w:jc w:val="both"/>
        <w:outlineLvl w:val="1"/>
        <w:rPr>
          <w:rFonts w:asciiTheme="minorHAnsi" w:eastAsia="Arial" w:hAnsiTheme="minorHAnsi"/>
          <w:b/>
          <w:color w:val="000000"/>
          <w:sz w:val="26"/>
          <w:szCs w:val="26"/>
          <w:lang w:eastAsia="hr-HR"/>
        </w:rPr>
      </w:pPr>
      <w:r w:rsidRPr="00911EAE">
        <w:rPr>
          <w:rFonts w:asciiTheme="minorHAnsi" w:eastAsia="Arial" w:hAnsiTheme="minorHAnsi"/>
          <w:b/>
          <w:color w:val="000000"/>
          <w:sz w:val="26"/>
          <w:szCs w:val="26"/>
          <w:lang w:eastAsia="hr-HR"/>
        </w:rPr>
        <w:t>ŠTO SU KLJUČNE KOMPETENCIJE?</w:t>
      </w:r>
    </w:p>
    <w:p w14:paraId="3D14B1E2"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Termin </w:t>
      </w:r>
      <w:r w:rsidRPr="00911EAE">
        <w:rPr>
          <w:rFonts w:asciiTheme="minorHAnsi" w:hAnsiTheme="minorHAnsi"/>
          <w:i/>
          <w:sz w:val="20"/>
          <w:szCs w:val="20"/>
        </w:rPr>
        <w:t xml:space="preserve">ključne kompetencije </w:t>
      </w:r>
      <w:r w:rsidRPr="00911EAE">
        <w:rPr>
          <w:rFonts w:asciiTheme="minorHAnsi" w:hAnsiTheme="minorHAnsi"/>
          <w:sz w:val="20"/>
          <w:szCs w:val="20"/>
        </w:rPr>
        <w:t>odnosi se na skup kompetencija koje su potrebne svakoj osobi kako bi postigla osobno ispunjenje i razvoj, aktivno građansko ponašanje, socijalnu inkluziju i zapošljavanje (</w:t>
      </w:r>
      <w:r w:rsidRPr="00201837">
        <w:rPr>
          <w:rFonts w:asciiTheme="minorHAnsi" w:hAnsiTheme="minorHAnsi"/>
          <w:i/>
          <w:sz w:val="20"/>
          <w:szCs w:val="20"/>
        </w:rPr>
        <w:t>Europski referentni okvir</w:t>
      </w:r>
      <w:r w:rsidRPr="00911EAE">
        <w:rPr>
          <w:rFonts w:asciiTheme="minorHAnsi" w:hAnsiTheme="minorHAnsi"/>
          <w:sz w:val="20"/>
          <w:szCs w:val="20"/>
        </w:rPr>
        <w:t>, 2007.). Uz veliki broj kompetencija izdvaja se skupina kompetencija koje su univerzalne jer su potrebne svakome od nas kako bismo mogli funkcionirati u današnjem društvu i svijetu rada i koje su postavljene kao strateški ishodi obrazovanja. Kako bi uspješno odgovorila izazovima razvoja društva znanja i svjetskoga tržišta, Europska je unija definirala osam ključnih kompetencija za cjeloživotno učenje,</w:t>
      </w:r>
      <w:r>
        <w:rPr>
          <w:rFonts w:asciiTheme="minorHAnsi" w:hAnsiTheme="minorHAnsi"/>
          <w:sz w:val="20"/>
          <w:szCs w:val="20"/>
        </w:rPr>
        <w:t xml:space="preserve"> </w:t>
      </w:r>
      <w:r w:rsidRPr="00911EAE">
        <w:rPr>
          <w:rFonts w:asciiTheme="minorHAnsi" w:hAnsiTheme="minorHAnsi"/>
          <w:sz w:val="20"/>
          <w:szCs w:val="20"/>
        </w:rPr>
        <w:t xml:space="preserve">pri čemu je svakoj državi ostavljen prostor za definiranje svojih ključnih kompetencija gdje je bilo potrebno zadržati zajedničke elemente kako bi sustavi obrazovanja u Europi bili usuglašeni u onomu čemu teže.  </w:t>
      </w:r>
    </w:p>
    <w:p w14:paraId="5DF90C35"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Agencija za predškolsko, osnovno i srednje obrazovanje Bosne i Hercegovine je u istraživanju </w:t>
      </w:r>
      <w:r w:rsidRPr="00911EAE">
        <w:rPr>
          <w:rFonts w:asciiTheme="minorHAnsi" w:hAnsiTheme="minorHAnsi"/>
          <w:i/>
          <w:sz w:val="20"/>
          <w:szCs w:val="20"/>
        </w:rPr>
        <w:t>Mapiranje ključnih kompetencija</w:t>
      </w:r>
      <w:r w:rsidRPr="00911EAE">
        <w:rPr>
          <w:rFonts w:asciiTheme="minorHAnsi" w:hAnsiTheme="minorHAnsi"/>
          <w:sz w:val="20"/>
          <w:szCs w:val="20"/>
        </w:rPr>
        <w:t xml:space="preserve"> donijela odluku da su ključne kompetencije za obrazovne sustave u BiH sljedeće:</w:t>
      </w:r>
    </w:p>
    <w:p w14:paraId="365636AE" w14:textId="77777777" w:rsidR="000E7A76" w:rsidRPr="00911EAE" w:rsidRDefault="000E7A76" w:rsidP="000E7A76">
      <w:pPr>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1. jezično-komunikacijska pismenost na materinskome jeziku</w:t>
      </w:r>
    </w:p>
    <w:p w14:paraId="247C7A7E" w14:textId="77777777" w:rsidR="000E7A76" w:rsidRPr="00911EAE" w:rsidRDefault="000E7A76" w:rsidP="000E7A76">
      <w:pPr>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 xml:space="preserve">2. jezično-komunikacijska pismenost na </w:t>
      </w:r>
      <w:r w:rsidRPr="00911EAE">
        <w:rPr>
          <w:rFonts w:asciiTheme="minorHAnsi" w:hAnsiTheme="minorHAnsi"/>
          <w:sz w:val="20"/>
          <w:szCs w:val="20"/>
        </w:rPr>
        <w:t>stranim</w:t>
      </w:r>
      <w:r w:rsidRPr="00911EAE">
        <w:rPr>
          <w:rFonts w:asciiTheme="minorHAnsi" w:hAnsiTheme="minorHAnsi"/>
          <w:color w:val="000000"/>
          <w:sz w:val="20"/>
          <w:szCs w:val="20"/>
        </w:rPr>
        <w:t xml:space="preserve"> jezicima</w:t>
      </w:r>
    </w:p>
    <w:p w14:paraId="5673FFF9" w14:textId="77777777" w:rsidR="000E7A76" w:rsidRPr="00911EAE" w:rsidRDefault="000E7A76" w:rsidP="000E7A76">
      <w:pPr>
        <w:spacing w:after="0" w:line="240" w:lineRule="auto"/>
        <w:ind w:left="708"/>
        <w:rPr>
          <w:b/>
          <w:sz w:val="20"/>
          <w:szCs w:val="20"/>
        </w:rPr>
      </w:pPr>
      <w:r w:rsidRPr="00911EAE">
        <w:rPr>
          <w:rFonts w:asciiTheme="minorHAnsi" w:hAnsiTheme="minorHAnsi"/>
          <w:color w:val="000000"/>
          <w:sz w:val="20"/>
          <w:szCs w:val="20"/>
        </w:rPr>
        <w:t xml:space="preserve">3. matematička pismenost i </w:t>
      </w:r>
      <w:r w:rsidRPr="00911EAE">
        <w:rPr>
          <w:sz w:val="20"/>
          <w:szCs w:val="20"/>
        </w:rPr>
        <w:t>kompetencija u znanosti i tehnologiji</w:t>
      </w:r>
    </w:p>
    <w:p w14:paraId="3B2FE93F" w14:textId="77777777" w:rsidR="000E7A76" w:rsidRPr="00911EAE" w:rsidRDefault="000E7A76" w:rsidP="000E7A76">
      <w:pPr>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4. informatička/informacijska pismenost</w:t>
      </w:r>
    </w:p>
    <w:p w14:paraId="3813DE0B" w14:textId="77777777" w:rsidR="000E7A76" w:rsidRPr="00911EAE" w:rsidRDefault="000E7A76" w:rsidP="000E7A76">
      <w:pPr>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5. socijalna i građanska kompetencija</w:t>
      </w:r>
    </w:p>
    <w:p w14:paraId="6D3A22C3" w14:textId="77777777" w:rsidR="000E7A76" w:rsidRPr="00911EAE" w:rsidRDefault="000E7A76" w:rsidP="000E7A76">
      <w:pPr>
        <w:spacing w:after="0" w:line="240" w:lineRule="auto"/>
        <w:ind w:left="708"/>
        <w:rPr>
          <w:rFonts w:asciiTheme="minorHAnsi" w:hAnsiTheme="minorHAnsi"/>
          <w:sz w:val="20"/>
          <w:szCs w:val="20"/>
        </w:rPr>
      </w:pPr>
      <w:r w:rsidRPr="00911EAE">
        <w:rPr>
          <w:rFonts w:asciiTheme="minorHAnsi" w:hAnsiTheme="minorHAnsi"/>
          <w:color w:val="000000"/>
          <w:sz w:val="20"/>
          <w:szCs w:val="20"/>
        </w:rPr>
        <w:t xml:space="preserve">6. samoinicijativa i </w:t>
      </w:r>
      <w:r w:rsidRPr="00911EAE">
        <w:rPr>
          <w:rFonts w:asciiTheme="minorHAnsi" w:hAnsiTheme="minorHAnsi"/>
          <w:sz w:val="20"/>
          <w:szCs w:val="20"/>
        </w:rPr>
        <w:t>poduzetništvo</w:t>
      </w:r>
    </w:p>
    <w:p w14:paraId="6A5479B7" w14:textId="77777777" w:rsidR="000E7A76" w:rsidRPr="00911EAE" w:rsidRDefault="000E7A76" w:rsidP="000E7A76">
      <w:pPr>
        <w:tabs>
          <w:tab w:val="left" w:pos="8854"/>
        </w:tabs>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7. kulturna svijest i kulturno izražavanje</w:t>
      </w:r>
      <w:r w:rsidRPr="00911EAE">
        <w:rPr>
          <w:rFonts w:asciiTheme="minorHAnsi" w:hAnsiTheme="minorHAnsi"/>
          <w:color w:val="000000"/>
          <w:sz w:val="20"/>
          <w:szCs w:val="20"/>
        </w:rPr>
        <w:tab/>
      </w:r>
    </w:p>
    <w:p w14:paraId="45CE4A74" w14:textId="77777777" w:rsidR="000E7A76" w:rsidRPr="00911EAE" w:rsidRDefault="000E7A76" w:rsidP="000E7A76">
      <w:pPr>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8</w:t>
      </w:r>
      <w:r w:rsidRPr="00911EAE">
        <w:rPr>
          <w:rFonts w:asciiTheme="minorHAnsi" w:hAnsiTheme="minorHAnsi"/>
          <w:sz w:val="20"/>
          <w:szCs w:val="20"/>
        </w:rPr>
        <w:t>. tjelesno-</w:t>
      </w:r>
      <w:r w:rsidRPr="00911EAE">
        <w:rPr>
          <w:rFonts w:asciiTheme="minorHAnsi" w:hAnsiTheme="minorHAnsi"/>
          <w:color w:val="000000"/>
          <w:sz w:val="20"/>
          <w:szCs w:val="20"/>
        </w:rPr>
        <w:t>zdravstvena kompetencija</w:t>
      </w:r>
    </w:p>
    <w:p w14:paraId="160B3057" w14:textId="77777777" w:rsidR="000E7A76" w:rsidRPr="00911EAE" w:rsidRDefault="000E7A76" w:rsidP="000E7A76">
      <w:pPr>
        <w:spacing w:after="0" w:line="240" w:lineRule="auto"/>
        <w:ind w:left="708"/>
        <w:rPr>
          <w:rFonts w:asciiTheme="minorHAnsi" w:hAnsiTheme="minorHAnsi"/>
          <w:color w:val="000000"/>
          <w:sz w:val="20"/>
          <w:szCs w:val="20"/>
        </w:rPr>
      </w:pPr>
      <w:r w:rsidRPr="00911EAE">
        <w:rPr>
          <w:rFonts w:asciiTheme="minorHAnsi" w:hAnsiTheme="minorHAnsi"/>
          <w:color w:val="000000"/>
          <w:sz w:val="20"/>
          <w:szCs w:val="20"/>
        </w:rPr>
        <w:t>9. učiti kako</w:t>
      </w:r>
      <w:r>
        <w:rPr>
          <w:rFonts w:asciiTheme="minorHAnsi" w:hAnsiTheme="minorHAnsi"/>
          <w:color w:val="000000"/>
          <w:sz w:val="20"/>
          <w:szCs w:val="20"/>
        </w:rPr>
        <w:t xml:space="preserve"> se uči</w:t>
      </w:r>
    </w:p>
    <w:p w14:paraId="464A382C" w14:textId="77777777" w:rsidR="000E7A76" w:rsidRPr="00911EAE" w:rsidRDefault="000E7A76" w:rsidP="000E7A76">
      <w:pPr>
        <w:spacing w:line="240" w:lineRule="auto"/>
        <w:ind w:left="708"/>
        <w:rPr>
          <w:rFonts w:asciiTheme="minorHAnsi" w:hAnsiTheme="minorHAnsi"/>
          <w:color w:val="000000"/>
          <w:sz w:val="20"/>
          <w:szCs w:val="20"/>
        </w:rPr>
      </w:pPr>
      <w:r w:rsidRPr="00911EAE">
        <w:rPr>
          <w:rFonts w:asciiTheme="minorHAnsi" w:hAnsiTheme="minorHAnsi"/>
          <w:color w:val="000000"/>
          <w:sz w:val="20"/>
          <w:szCs w:val="20"/>
        </w:rPr>
        <w:t>10. kreativno-produktivna kompetencija.</w:t>
      </w:r>
    </w:p>
    <w:p w14:paraId="2859BD2A"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color w:val="000000"/>
          <w:sz w:val="20"/>
          <w:szCs w:val="20"/>
        </w:rPr>
        <w:t xml:space="preserve">Pobrojene kompetencije su </w:t>
      </w:r>
      <w:r w:rsidRPr="00911EAE">
        <w:rPr>
          <w:rFonts w:asciiTheme="minorHAnsi" w:hAnsiTheme="minorHAnsi"/>
          <w:b/>
          <w:color w:val="000000"/>
          <w:sz w:val="20"/>
          <w:szCs w:val="20"/>
        </w:rPr>
        <w:t xml:space="preserve">kroskurikulske ključne </w:t>
      </w:r>
      <w:r w:rsidRPr="00911EAE">
        <w:rPr>
          <w:rFonts w:asciiTheme="minorHAnsi" w:hAnsiTheme="minorHAnsi"/>
          <w:b/>
          <w:sz w:val="20"/>
          <w:szCs w:val="20"/>
        </w:rPr>
        <w:t>kompetencije</w:t>
      </w:r>
      <w:r w:rsidRPr="00911EAE">
        <w:rPr>
          <w:rFonts w:asciiTheme="minorHAnsi" w:hAnsiTheme="minorHAnsi"/>
          <w:sz w:val="20"/>
          <w:szCs w:val="20"/>
        </w:rPr>
        <w:t>. Što</w:t>
      </w:r>
      <w:r w:rsidRPr="00911EAE">
        <w:rPr>
          <w:rFonts w:asciiTheme="minorHAnsi" w:hAnsiTheme="minorHAnsi"/>
          <w:color w:val="000000"/>
          <w:sz w:val="20"/>
          <w:szCs w:val="20"/>
        </w:rPr>
        <w:t xml:space="preserve"> to znači? To znači da nisu u vezi samo sa sadržajem jednoga nastavnog predmeta</w:t>
      </w:r>
      <w:r>
        <w:rPr>
          <w:rFonts w:asciiTheme="minorHAnsi" w:hAnsiTheme="minorHAnsi"/>
          <w:color w:val="000000"/>
          <w:sz w:val="20"/>
          <w:szCs w:val="20"/>
        </w:rPr>
        <w:t>, a ni</w:t>
      </w:r>
      <w:r w:rsidRPr="00911EAE">
        <w:rPr>
          <w:rFonts w:asciiTheme="minorHAnsi" w:hAnsiTheme="minorHAnsi"/>
          <w:color w:val="000000"/>
          <w:sz w:val="20"/>
          <w:szCs w:val="20"/>
        </w:rPr>
        <w:t xml:space="preserve"> s kurikulom nekog</w:t>
      </w:r>
      <w:r>
        <w:rPr>
          <w:rFonts w:asciiTheme="minorHAnsi" w:hAnsiTheme="minorHAnsi"/>
          <w:color w:val="000000"/>
          <w:sz w:val="20"/>
          <w:szCs w:val="20"/>
        </w:rPr>
        <w:t>a</w:t>
      </w:r>
      <w:r w:rsidRPr="00911EAE">
        <w:rPr>
          <w:rFonts w:asciiTheme="minorHAnsi" w:hAnsiTheme="minorHAnsi"/>
          <w:color w:val="000000"/>
          <w:sz w:val="20"/>
          <w:szCs w:val="20"/>
        </w:rPr>
        <w:t xml:space="preserve"> područja, nego se razvijaju unutar većega broja nastavnih predmeta, među predmetima i kroz kurikule. Stoga postizanje razvoja ključnih kompetencija kao strateških obrazovnih ishoda ne može biti ostvareno kroz tradicionalni obrazovni pristup, nego zahtijeva integrativni pristup među nastavnim predmetima i među kurikulima. Kako bi se i operativno ostvario integrativni pristup i omogućio razvoj ključnih kompetencija kroz sve nastavne predmete i kurikule, u posljednje</w:t>
      </w:r>
      <w:r>
        <w:rPr>
          <w:rFonts w:asciiTheme="minorHAnsi" w:hAnsiTheme="minorHAnsi"/>
          <w:color w:val="000000"/>
          <w:sz w:val="20"/>
          <w:szCs w:val="20"/>
        </w:rPr>
        <w:t xml:space="preserve"> je</w:t>
      </w:r>
      <w:r w:rsidRPr="00911EAE">
        <w:rPr>
          <w:rFonts w:asciiTheme="minorHAnsi" w:hAnsiTheme="minorHAnsi"/>
          <w:color w:val="000000"/>
          <w:sz w:val="20"/>
          <w:szCs w:val="20"/>
        </w:rPr>
        <w:t xml:space="preserve"> dvije godine Agencija </w:t>
      </w:r>
      <w:r w:rsidRPr="00911EAE">
        <w:rPr>
          <w:rFonts w:asciiTheme="minorHAnsi" w:hAnsiTheme="minorHAnsi"/>
          <w:sz w:val="20"/>
          <w:szCs w:val="20"/>
        </w:rPr>
        <w:t>intenzivno radila na definiranju ishoda učenja i pokazatelja za pet područja: jezično-komunikacijsko područje, prirodoslovlje, matematičko područje, društveno-humanističko područje i kroskurikulsko i međupredmetno područje, kao i neke pripadajuće nastavne predmete.</w:t>
      </w:r>
    </w:p>
    <w:p w14:paraId="15BAAB2F" w14:textId="77777777" w:rsidR="000E7A76" w:rsidRDefault="000E7A76" w:rsidP="000E7A76">
      <w:pPr>
        <w:spacing w:after="100" w:line="240" w:lineRule="auto"/>
        <w:jc w:val="both"/>
        <w:rPr>
          <w:rFonts w:asciiTheme="minorHAnsi" w:hAnsiTheme="minorHAnsi"/>
        </w:rPr>
      </w:pPr>
    </w:p>
    <w:p w14:paraId="3545E305" w14:textId="77777777" w:rsidR="000E7A76" w:rsidRDefault="000E7A76" w:rsidP="000E7A76">
      <w:pPr>
        <w:spacing w:after="100" w:line="240" w:lineRule="auto"/>
        <w:jc w:val="both"/>
        <w:rPr>
          <w:rFonts w:asciiTheme="minorHAnsi" w:hAnsiTheme="minorHAnsi"/>
        </w:rPr>
      </w:pPr>
    </w:p>
    <w:p w14:paraId="55231274" w14:textId="77777777" w:rsidR="000E7A76" w:rsidRPr="00911EAE" w:rsidRDefault="000E7A76" w:rsidP="000E7A76">
      <w:pPr>
        <w:spacing w:after="100" w:line="240" w:lineRule="auto"/>
        <w:jc w:val="both"/>
        <w:rPr>
          <w:rFonts w:asciiTheme="minorHAnsi" w:hAnsiTheme="minorHAnsi"/>
        </w:rPr>
      </w:pPr>
    </w:p>
    <w:p w14:paraId="3D87CB9A" w14:textId="65DA7B4F" w:rsidR="000E7A76" w:rsidRPr="00911EAE" w:rsidRDefault="000E7A76" w:rsidP="00EC4BCF">
      <w:pPr>
        <w:keepNext/>
        <w:keepLines/>
        <w:numPr>
          <w:ilvl w:val="1"/>
          <w:numId w:val="140"/>
        </w:numPr>
        <w:tabs>
          <w:tab w:val="left" w:pos="720"/>
        </w:tabs>
        <w:autoSpaceDE w:val="0"/>
        <w:autoSpaceDN w:val="0"/>
        <w:spacing w:after="100" w:line="240" w:lineRule="auto"/>
        <w:ind w:left="567" w:hanging="567"/>
        <w:jc w:val="both"/>
        <w:outlineLvl w:val="1"/>
        <w:rPr>
          <w:rFonts w:asciiTheme="minorHAnsi" w:eastAsia="Arial" w:hAnsiTheme="minorHAnsi"/>
          <w:b/>
          <w:color w:val="000000"/>
          <w:sz w:val="26"/>
          <w:szCs w:val="26"/>
          <w:lang w:eastAsia="hr-HR"/>
        </w:rPr>
      </w:pPr>
      <w:r w:rsidRPr="00911EAE">
        <w:rPr>
          <w:rFonts w:asciiTheme="minorHAnsi" w:eastAsia="Arial" w:hAnsiTheme="minorHAnsi"/>
          <w:b/>
          <w:color w:val="000000"/>
          <w:sz w:val="26"/>
          <w:szCs w:val="26"/>
          <w:lang w:eastAsia="hr-HR"/>
        </w:rPr>
        <w:lastRenderedPageBreak/>
        <w:t xml:space="preserve">SUSTAV NASTAVNIH </w:t>
      </w:r>
      <w:r w:rsidR="00614120">
        <w:rPr>
          <w:rFonts w:asciiTheme="minorHAnsi" w:eastAsia="Arial" w:hAnsiTheme="minorHAnsi"/>
          <w:b/>
          <w:color w:val="000000"/>
          <w:sz w:val="26"/>
          <w:szCs w:val="26"/>
          <w:lang w:eastAsia="hr-HR"/>
        </w:rPr>
        <w:t>POVEZNICA</w:t>
      </w:r>
    </w:p>
    <w:p w14:paraId="1D9A9629" w14:textId="2A8CC089" w:rsidR="000E7A76" w:rsidRPr="00911EAE" w:rsidRDefault="000E7A76" w:rsidP="000E7A76">
      <w:pPr>
        <w:keepNext/>
        <w:keepLines/>
        <w:spacing w:after="100" w:line="240" w:lineRule="auto"/>
        <w:rPr>
          <w:rFonts w:asciiTheme="minorHAnsi" w:hAnsiTheme="minorHAnsi"/>
          <w:bCs/>
          <w:i/>
        </w:rPr>
      </w:pPr>
      <w:r w:rsidRPr="00911EAE">
        <w:rPr>
          <w:rFonts w:asciiTheme="minorHAnsi" w:hAnsiTheme="minorHAnsi"/>
          <w:bCs/>
          <w:i/>
        </w:rPr>
        <w:t xml:space="preserve">Tablica </w:t>
      </w:r>
      <w:r w:rsidRPr="00911EAE">
        <w:rPr>
          <w:rFonts w:asciiTheme="minorHAnsi" w:hAnsiTheme="minorHAnsi"/>
          <w:bCs/>
          <w:i/>
        </w:rPr>
        <w:fldChar w:fldCharType="begin"/>
      </w:r>
      <w:r w:rsidRPr="00911EAE">
        <w:rPr>
          <w:rFonts w:asciiTheme="minorHAnsi" w:hAnsiTheme="minorHAnsi"/>
          <w:bCs/>
          <w:i/>
        </w:rPr>
        <w:instrText xml:space="preserve"> SEQ Tabela \* ARABIC </w:instrText>
      </w:r>
      <w:r w:rsidRPr="00911EAE">
        <w:rPr>
          <w:rFonts w:asciiTheme="minorHAnsi" w:hAnsiTheme="minorHAnsi"/>
          <w:bCs/>
          <w:i/>
        </w:rPr>
        <w:fldChar w:fldCharType="separate"/>
      </w:r>
      <w:r w:rsidR="0078359A">
        <w:rPr>
          <w:rFonts w:asciiTheme="minorHAnsi" w:hAnsiTheme="minorHAnsi"/>
          <w:bCs/>
          <w:i/>
          <w:noProof/>
        </w:rPr>
        <w:t>1</w:t>
      </w:r>
      <w:r w:rsidRPr="00911EAE">
        <w:rPr>
          <w:rFonts w:asciiTheme="minorHAnsi" w:hAnsiTheme="minorHAnsi"/>
          <w:bCs/>
          <w:i/>
        </w:rPr>
        <w:fldChar w:fldCharType="end"/>
      </w:r>
      <w:r w:rsidRPr="00911EAE">
        <w:rPr>
          <w:rFonts w:asciiTheme="minorHAnsi" w:hAnsiTheme="minorHAnsi"/>
          <w:bCs/>
          <w:i/>
        </w:rPr>
        <w:t xml:space="preserve">.: Sustav nastavnih </w:t>
      </w:r>
      <w:r w:rsidR="00614120">
        <w:rPr>
          <w:rFonts w:asciiTheme="minorHAnsi" w:hAnsiTheme="minorHAnsi"/>
          <w:bCs/>
          <w:i/>
        </w:rPr>
        <w:t>poveznica</w:t>
      </w:r>
      <w:r w:rsidRPr="00911EAE">
        <w:rPr>
          <w:rFonts w:asciiTheme="minorHAnsi" w:hAnsiTheme="minorHAnsi"/>
          <w:bCs/>
          <w:i/>
        </w:rPr>
        <w:t xml:space="preserve"> </w:t>
      </w:r>
    </w:p>
    <w:tbl>
      <w:tblPr>
        <w:tblW w:w="5002" w:type="pct"/>
        <w:tblInd w:w="47" w:type="dxa"/>
        <w:tblCellMar>
          <w:left w:w="0" w:type="dxa"/>
          <w:right w:w="0" w:type="dxa"/>
        </w:tblCellMar>
        <w:tblLook w:val="04A0" w:firstRow="1" w:lastRow="0" w:firstColumn="1" w:lastColumn="0" w:noHBand="0" w:noVBand="1"/>
      </w:tblPr>
      <w:tblGrid>
        <w:gridCol w:w="772"/>
        <w:gridCol w:w="780"/>
        <w:gridCol w:w="772"/>
        <w:gridCol w:w="779"/>
        <w:gridCol w:w="773"/>
        <w:gridCol w:w="777"/>
        <w:gridCol w:w="775"/>
        <w:gridCol w:w="779"/>
        <w:gridCol w:w="775"/>
        <w:gridCol w:w="777"/>
        <w:gridCol w:w="966"/>
        <w:gridCol w:w="1032"/>
      </w:tblGrid>
      <w:tr w:rsidR="000E7A76" w:rsidRPr="00911EAE" w14:paraId="32D4064B" w14:textId="77777777" w:rsidTr="00535858">
        <w:trPr>
          <w:trHeight w:val="592"/>
        </w:trPr>
        <w:tc>
          <w:tcPr>
            <w:tcW w:w="1590" w:type="pct"/>
            <w:gridSpan w:val="4"/>
            <w:tcBorders>
              <w:top w:val="single" w:sz="8" w:space="0" w:color="FFFFFF"/>
              <w:left w:val="single" w:sz="8" w:space="0" w:color="FFFFFF"/>
              <w:bottom w:val="single" w:sz="24" w:space="0" w:color="FFFFFF"/>
              <w:right w:val="single" w:sz="24" w:space="0" w:color="FFFFFF"/>
            </w:tcBorders>
            <w:shd w:val="clear" w:color="auto" w:fill="00B0F0"/>
            <w:tcMar>
              <w:top w:w="57" w:type="dxa"/>
              <w:left w:w="57" w:type="dxa"/>
              <w:bottom w:w="57" w:type="dxa"/>
              <w:right w:w="57" w:type="dxa"/>
            </w:tcMar>
            <w:vAlign w:val="center"/>
            <w:hideMark/>
          </w:tcPr>
          <w:p w14:paraId="4E7F53BF" w14:textId="77777777" w:rsidR="000E7A76" w:rsidRPr="00911EAE" w:rsidRDefault="000E7A76" w:rsidP="000E7A76">
            <w:pPr>
              <w:spacing w:after="0" w:line="240" w:lineRule="auto"/>
              <w:ind w:hanging="425"/>
              <w:jc w:val="center"/>
            </w:pPr>
            <w:r w:rsidRPr="00911EAE">
              <w:rPr>
                <w:bCs/>
              </w:rPr>
              <w:t>JEDNOPREDMETNE</w:t>
            </w:r>
          </w:p>
        </w:tc>
        <w:tc>
          <w:tcPr>
            <w:tcW w:w="3410" w:type="pct"/>
            <w:gridSpan w:val="8"/>
            <w:tcBorders>
              <w:top w:val="single" w:sz="8" w:space="0" w:color="FFFFFF"/>
              <w:left w:val="single" w:sz="24" w:space="0" w:color="FFFFFF"/>
              <w:bottom w:val="single" w:sz="24" w:space="0" w:color="FFFFFF"/>
              <w:right w:val="single" w:sz="8" w:space="0" w:color="FFFFFF"/>
            </w:tcBorders>
            <w:shd w:val="clear" w:color="auto" w:fill="FFABAB"/>
            <w:tcMar>
              <w:top w:w="57" w:type="dxa"/>
              <w:left w:w="57" w:type="dxa"/>
              <w:bottom w:w="57" w:type="dxa"/>
              <w:right w:w="57" w:type="dxa"/>
            </w:tcMar>
            <w:vAlign w:val="center"/>
            <w:hideMark/>
          </w:tcPr>
          <w:p w14:paraId="05BCB0B7" w14:textId="77777777" w:rsidR="000E7A76" w:rsidRPr="00911EAE" w:rsidRDefault="000E7A76" w:rsidP="000E7A76">
            <w:pPr>
              <w:spacing w:after="0" w:line="240" w:lineRule="auto"/>
              <w:ind w:hanging="425"/>
              <w:jc w:val="center"/>
            </w:pPr>
            <w:r w:rsidRPr="00911EAE">
              <w:rPr>
                <w:bCs/>
              </w:rPr>
              <w:t>VIŠEPREDMETNE</w:t>
            </w:r>
          </w:p>
        </w:tc>
      </w:tr>
      <w:tr w:rsidR="000E7A76" w:rsidRPr="00911EAE" w14:paraId="0BF46232" w14:textId="77777777" w:rsidTr="00535858">
        <w:trPr>
          <w:trHeight w:val="533"/>
        </w:trPr>
        <w:tc>
          <w:tcPr>
            <w:tcW w:w="1590" w:type="pct"/>
            <w:gridSpan w:val="4"/>
            <w:tcBorders>
              <w:top w:val="single" w:sz="24" w:space="0" w:color="FFFFFF"/>
              <w:left w:val="single" w:sz="8" w:space="0" w:color="FFFFFF"/>
              <w:bottom w:val="single" w:sz="24" w:space="0" w:color="FFFFFF"/>
              <w:right w:val="single" w:sz="24" w:space="0" w:color="FFFFFF"/>
            </w:tcBorders>
            <w:shd w:val="clear" w:color="auto" w:fill="65D7FF"/>
            <w:tcMar>
              <w:top w:w="57" w:type="dxa"/>
              <w:left w:w="57" w:type="dxa"/>
              <w:bottom w:w="57" w:type="dxa"/>
              <w:right w:w="57" w:type="dxa"/>
            </w:tcMar>
            <w:vAlign w:val="center"/>
            <w:hideMark/>
          </w:tcPr>
          <w:p w14:paraId="0B022C5D" w14:textId="77777777" w:rsidR="000E7A76" w:rsidRPr="00911EAE" w:rsidRDefault="000E7A76" w:rsidP="000E7A76">
            <w:pPr>
              <w:spacing w:after="0" w:line="240" w:lineRule="auto"/>
              <w:ind w:hanging="425"/>
              <w:jc w:val="center"/>
            </w:pPr>
            <w:r w:rsidRPr="00911EAE">
              <w:rPr>
                <w:bCs/>
              </w:rPr>
              <w:t>INTRAdisciplinarne</w:t>
            </w:r>
          </w:p>
        </w:tc>
        <w:tc>
          <w:tcPr>
            <w:tcW w:w="1590" w:type="pct"/>
            <w:gridSpan w:val="4"/>
            <w:tcBorders>
              <w:top w:val="single" w:sz="24" w:space="0" w:color="FFFFFF"/>
              <w:left w:val="single" w:sz="24" w:space="0" w:color="FFFFFF"/>
              <w:bottom w:val="single" w:sz="24" w:space="0" w:color="FFFFFF"/>
              <w:right w:val="single" w:sz="24" w:space="0" w:color="FFFFFF"/>
            </w:tcBorders>
            <w:shd w:val="clear" w:color="auto" w:fill="FFC9C9"/>
            <w:tcMar>
              <w:top w:w="57" w:type="dxa"/>
              <w:left w:w="57" w:type="dxa"/>
              <w:bottom w:w="57" w:type="dxa"/>
              <w:right w:w="57" w:type="dxa"/>
            </w:tcMar>
            <w:vAlign w:val="center"/>
            <w:hideMark/>
          </w:tcPr>
          <w:p w14:paraId="6D6C9957" w14:textId="77777777" w:rsidR="000E7A76" w:rsidRPr="00911EAE" w:rsidRDefault="000E7A76" w:rsidP="000E7A76">
            <w:pPr>
              <w:spacing w:after="0" w:line="240" w:lineRule="auto"/>
              <w:ind w:hanging="425"/>
              <w:jc w:val="center"/>
            </w:pPr>
            <w:r w:rsidRPr="00911EAE">
              <w:rPr>
                <w:bCs/>
              </w:rPr>
              <w:t>VIŠEdisciplinarne</w:t>
            </w:r>
          </w:p>
        </w:tc>
        <w:tc>
          <w:tcPr>
            <w:tcW w:w="1820" w:type="pct"/>
            <w:gridSpan w:val="4"/>
            <w:tcBorders>
              <w:top w:val="single" w:sz="24" w:space="0" w:color="FFFFFF"/>
              <w:left w:val="single" w:sz="24" w:space="0" w:color="FFFFFF"/>
              <w:bottom w:val="single" w:sz="24" w:space="0" w:color="FFFFFF"/>
              <w:right w:val="single" w:sz="8" w:space="0" w:color="FFFFFF"/>
            </w:tcBorders>
            <w:shd w:val="clear" w:color="auto" w:fill="FA0000"/>
            <w:tcMar>
              <w:top w:w="57" w:type="dxa"/>
              <w:left w:w="57" w:type="dxa"/>
              <w:bottom w:w="57" w:type="dxa"/>
              <w:right w:w="57" w:type="dxa"/>
            </w:tcMar>
            <w:vAlign w:val="center"/>
            <w:hideMark/>
          </w:tcPr>
          <w:p w14:paraId="7A43893A" w14:textId="77777777" w:rsidR="000E7A76" w:rsidRPr="00911EAE" w:rsidRDefault="000E7A76" w:rsidP="000E7A76">
            <w:pPr>
              <w:spacing w:after="0" w:line="240" w:lineRule="auto"/>
              <w:ind w:hanging="425"/>
              <w:jc w:val="center"/>
            </w:pPr>
            <w:r w:rsidRPr="00911EAE">
              <w:rPr>
                <w:bCs/>
              </w:rPr>
              <w:t>INTERdisciplinarne</w:t>
            </w:r>
          </w:p>
        </w:tc>
      </w:tr>
      <w:tr w:rsidR="000E7A76" w:rsidRPr="00911EAE" w14:paraId="052933EA" w14:textId="77777777" w:rsidTr="00535858">
        <w:trPr>
          <w:trHeight w:val="1101"/>
        </w:trPr>
        <w:tc>
          <w:tcPr>
            <w:tcW w:w="795" w:type="pct"/>
            <w:gridSpan w:val="2"/>
            <w:tcBorders>
              <w:top w:val="single" w:sz="24" w:space="0" w:color="FFFFFF"/>
              <w:left w:val="single" w:sz="8" w:space="0" w:color="FFFFFF"/>
              <w:bottom w:val="single" w:sz="24" w:space="0" w:color="FFFFFF"/>
              <w:right w:val="single" w:sz="24" w:space="0" w:color="FFFFFF"/>
            </w:tcBorders>
            <w:shd w:val="clear" w:color="auto" w:fill="00B0F0"/>
            <w:tcMar>
              <w:top w:w="57" w:type="dxa"/>
              <w:left w:w="57" w:type="dxa"/>
              <w:bottom w:w="57" w:type="dxa"/>
              <w:right w:w="57" w:type="dxa"/>
            </w:tcMar>
            <w:textDirection w:val="tbRl"/>
            <w:vAlign w:val="center"/>
            <w:hideMark/>
          </w:tcPr>
          <w:p w14:paraId="3967CFD6" w14:textId="77777777" w:rsidR="000E7A76" w:rsidRPr="00911EAE" w:rsidRDefault="000E7A76" w:rsidP="000E7A76">
            <w:pPr>
              <w:spacing w:after="0" w:line="240" w:lineRule="auto"/>
              <w:ind w:right="113"/>
            </w:pPr>
            <w:r w:rsidRPr="00911EAE">
              <w:rPr>
                <w:bCs/>
              </w:rPr>
              <w:t>vertikalne</w:t>
            </w:r>
          </w:p>
        </w:tc>
        <w:tc>
          <w:tcPr>
            <w:tcW w:w="795" w:type="pct"/>
            <w:gridSpan w:val="2"/>
            <w:tcBorders>
              <w:top w:val="single" w:sz="24" w:space="0" w:color="FFFFFF"/>
              <w:left w:val="single" w:sz="24" w:space="0" w:color="FFFFFF"/>
              <w:bottom w:val="single" w:sz="24" w:space="0" w:color="FFFFFF"/>
              <w:right w:val="single" w:sz="24" w:space="0" w:color="FFFFFF"/>
            </w:tcBorders>
            <w:shd w:val="clear" w:color="auto" w:fill="00B0F0"/>
            <w:tcMar>
              <w:top w:w="57" w:type="dxa"/>
              <w:left w:w="57" w:type="dxa"/>
              <w:bottom w:w="57" w:type="dxa"/>
              <w:right w:w="57" w:type="dxa"/>
            </w:tcMar>
            <w:vAlign w:val="center"/>
            <w:hideMark/>
          </w:tcPr>
          <w:p w14:paraId="5E9D1D02" w14:textId="77777777" w:rsidR="000E7A76" w:rsidRPr="00911EAE" w:rsidRDefault="000E7A76" w:rsidP="000E7A76">
            <w:pPr>
              <w:spacing w:after="0" w:line="240" w:lineRule="auto"/>
              <w:ind w:right="113"/>
            </w:pPr>
            <w:r w:rsidRPr="00911EAE">
              <w:rPr>
                <w:bCs/>
              </w:rPr>
              <w:t>horizontalne</w:t>
            </w:r>
          </w:p>
        </w:tc>
        <w:tc>
          <w:tcPr>
            <w:tcW w:w="794" w:type="pct"/>
            <w:gridSpan w:val="2"/>
            <w:tcBorders>
              <w:top w:val="single" w:sz="24" w:space="0" w:color="FFFFFF"/>
              <w:left w:val="single" w:sz="24" w:space="0" w:color="FFFFFF"/>
              <w:bottom w:val="single" w:sz="24" w:space="0" w:color="FFFFFF"/>
              <w:right w:val="single" w:sz="24" w:space="0" w:color="FFFFFF"/>
            </w:tcBorders>
            <w:shd w:val="clear" w:color="auto" w:fill="FFABAB"/>
            <w:tcMar>
              <w:top w:w="57" w:type="dxa"/>
              <w:left w:w="57" w:type="dxa"/>
              <w:bottom w:w="57" w:type="dxa"/>
              <w:right w:w="57" w:type="dxa"/>
            </w:tcMar>
            <w:textDirection w:val="tbRl"/>
            <w:vAlign w:val="center"/>
            <w:hideMark/>
          </w:tcPr>
          <w:p w14:paraId="4C6EAE84" w14:textId="77777777" w:rsidR="000E7A76" w:rsidRPr="00911EAE" w:rsidRDefault="000E7A76" w:rsidP="000E7A76">
            <w:pPr>
              <w:spacing w:after="0" w:line="240" w:lineRule="auto"/>
              <w:ind w:right="113"/>
            </w:pPr>
            <w:r w:rsidRPr="00911EAE">
              <w:rPr>
                <w:bCs/>
              </w:rPr>
              <w:t>vertikalne</w:t>
            </w:r>
          </w:p>
        </w:tc>
        <w:tc>
          <w:tcPr>
            <w:tcW w:w="795" w:type="pct"/>
            <w:gridSpan w:val="2"/>
            <w:tcBorders>
              <w:top w:val="single" w:sz="24" w:space="0" w:color="FFFFFF"/>
              <w:left w:val="single" w:sz="24" w:space="0" w:color="FFFFFF"/>
              <w:bottom w:val="single" w:sz="24" w:space="0" w:color="FFFFFF"/>
              <w:right w:val="single" w:sz="24" w:space="0" w:color="FFFFFF"/>
            </w:tcBorders>
            <w:shd w:val="clear" w:color="auto" w:fill="FFABAB"/>
            <w:tcMar>
              <w:top w:w="57" w:type="dxa"/>
              <w:left w:w="57" w:type="dxa"/>
              <w:bottom w:w="57" w:type="dxa"/>
              <w:right w:w="57" w:type="dxa"/>
            </w:tcMar>
            <w:vAlign w:val="center"/>
            <w:hideMark/>
          </w:tcPr>
          <w:p w14:paraId="4D29E128" w14:textId="77777777" w:rsidR="000E7A76" w:rsidRPr="00911EAE" w:rsidRDefault="000E7A76" w:rsidP="000E7A76">
            <w:pPr>
              <w:spacing w:after="0" w:line="240" w:lineRule="auto"/>
              <w:ind w:right="113"/>
            </w:pPr>
            <w:r w:rsidRPr="00911EAE">
              <w:rPr>
                <w:bCs/>
              </w:rPr>
              <w:t>horizontalne</w:t>
            </w:r>
          </w:p>
        </w:tc>
        <w:tc>
          <w:tcPr>
            <w:tcW w:w="795" w:type="pct"/>
            <w:gridSpan w:val="2"/>
            <w:tcBorders>
              <w:top w:val="single" w:sz="24" w:space="0" w:color="FFFFFF"/>
              <w:left w:val="single" w:sz="24" w:space="0" w:color="FFFFFF"/>
              <w:bottom w:val="single" w:sz="24" w:space="0" w:color="FFFFFF"/>
              <w:right w:val="single" w:sz="24" w:space="0" w:color="FFFFFF"/>
            </w:tcBorders>
            <w:shd w:val="clear" w:color="auto" w:fill="C00000"/>
            <w:tcMar>
              <w:top w:w="57" w:type="dxa"/>
              <w:left w:w="57" w:type="dxa"/>
              <w:bottom w:w="57" w:type="dxa"/>
              <w:right w:w="57" w:type="dxa"/>
            </w:tcMar>
            <w:textDirection w:val="tbRl"/>
            <w:vAlign w:val="center"/>
            <w:hideMark/>
          </w:tcPr>
          <w:p w14:paraId="5AAFA840" w14:textId="77777777" w:rsidR="000E7A76" w:rsidRPr="00911EAE" w:rsidRDefault="000E7A76" w:rsidP="000E7A76">
            <w:pPr>
              <w:spacing w:after="0" w:line="240" w:lineRule="auto"/>
              <w:ind w:right="113"/>
            </w:pPr>
            <w:r w:rsidRPr="00911EAE">
              <w:rPr>
                <w:bCs/>
              </w:rPr>
              <w:t>vertikalne</w:t>
            </w:r>
          </w:p>
        </w:tc>
        <w:tc>
          <w:tcPr>
            <w:tcW w:w="1025" w:type="pct"/>
            <w:gridSpan w:val="2"/>
            <w:tcBorders>
              <w:top w:val="single" w:sz="24" w:space="0" w:color="FFFFFF"/>
              <w:left w:val="single" w:sz="24" w:space="0" w:color="FFFFFF"/>
              <w:bottom w:val="single" w:sz="24" w:space="0" w:color="FFFFFF"/>
              <w:right w:val="single" w:sz="8" w:space="0" w:color="FFFFFF"/>
            </w:tcBorders>
            <w:shd w:val="clear" w:color="auto" w:fill="C00000"/>
            <w:tcMar>
              <w:top w:w="57" w:type="dxa"/>
              <w:left w:w="57" w:type="dxa"/>
              <w:bottom w:w="57" w:type="dxa"/>
              <w:right w:w="57" w:type="dxa"/>
            </w:tcMar>
            <w:vAlign w:val="center"/>
            <w:hideMark/>
          </w:tcPr>
          <w:p w14:paraId="1FD68E99" w14:textId="77777777" w:rsidR="000E7A76" w:rsidRPr="00911EAE" w:rsidRDefault="000E7A76" w:rsidP="000E7A76">
            <w:pPr>
              <w:spacing w:after="0" w:line="240" w:lineRule="auto"/>
              <w:ind w:right="113"/>
            </w:pPr>
            <w:r w:rsidRPr="00911EAE">
              <w:rPr>
                <w:bCs/>
              </w:rPr>
              <w:t>horizontalne</w:t>
            </w:r>
          </w:p>
        </w:tc>
      </w:tr>
      <w:tr w:rsidR="000E7A76" w:rsidRPr="00911EAE" w14:paraId="11155EE3" w14:textId="77777777" w:rsidTr="00535858">
        <w:trPr>
          <w:trHeight w:val="1105"/>
        </w:trPr>
        <w:tc>
          <w:tcPr>
            <w:tcW w:w="396" w:type="pct"/>
            <w:tcBorders>
              <w:top w:val="single" w:sz="24" w:space="0" w:color="FFFFFF"/>
              <w:left w:val="single" w:sz="8" w:space="0" w:color="FFFFFF"/>
              <w:bottom w:val="single" w:sz="8" w:space="0" w:color="FFFFFF"/>
              <w:right w:val="single" w:sz="24" w:space="0" w:color="FFFFFF"/>
            </w:tcBorders>
            <w:shd w:val="clear" w:color="auto" w:fill="00B0F0"/>
            <w:tcMar>
              <w:top w:w="57" w:type="dxa"/>
              <w:left w:w="57" w:type="dxa"/>
              <w:bottom w:w="57" w:type="dxa"/>
              <w:right w:w="57" w:type="dxa"/>
            </w:tcMar>
            <w:textDirection w:val="tbRl"/>
            <w:vAlign w:val="center"/>
            <w:hideMark/>
          </w:tcPr>
          <w:p w14:paraId="18B9518E" w14:textId="77777777" w:rsidR="000E7A76" w:rsidRPr="00911EAE" w:rsidRDefault="000E7A76" w:rsidP="000E7A76">
            <w:pPr>
              <w:spacing w:after="0" w:line="240" w:lineRule="auto"/>
              <w:ind w:right="113"/>
            </w:pPr>
            <w:r w:rsidRPr="00911EAE">
              <w:rPr>
                <w:bCs/>
              </w:rPr>
              <w:t xml:space="preserve">djelomične </w:t>
            </w:r>
          </w:p>
        </w:tc>
        <w:tc>
          <w:tcPr>
            <w:tcW w:w="400" w:type="pct"/>
            <w:tcBorders>
              <w:top w:val="single" w:sz="24" w:space="0" w:color="FFFFFF"/>
              <w:left w:val="single" w:sz="24" w:space="0" w:color="FFFFFF"/>
              <w:bottom w:val="single" w:sz="8" w:space="0" w:color="FFFFFF"/>
              <w:right w:val="single" w:sz="24" w:space="0" w:color="FFFFFF"/>
            </w:tcBorders>
            <w:shd w:val="clear" w:color="auto" w:fill="00B0F0"/>
            <w:tcMar>
              <w:top w:w="57" w:type="dxa"/>
              <w:left w:w="57" w:type="dxa"/>
              <w:bottom w:w="57" w:type="dxa"/>
              <w:right w:w="57" w:type="dxa"/>
            </w:tcMar>
            <w:textDirection w:val="tbRl"/>
            <w:vAlign w:val="center"/>
            <w:hideMark/>
          </w:tcPr>
          <w:p w14:paraId="187A7B3F" w14:textId="77777777" w:rsidR="000E7A76" w:rsidRPr="00911EAE" w:rsidRDefault="000E7A76" w:rsidP="000E7A76">
            <w:pPr>
              <w:spacing w:after="0" w:line="240" w:lineRule="auto"/>
              <w:ind w:right="113"/>
            </w:pPr>
            <w:r w:rsidRPr="00911EAE">
              <w:rPr>
                <w:bCs/>
              </w:rPr>
              <w:t xml:space="preserve">cjelovite </w:t>
            </w:r>
          </w:p>
        </w:tc>
        <w:tc>
          <w:tcPr>
            <w:tcW w:w="396" w:type="pct"/>
            <w:tcBorders>
              <w:top w:val="single" w:sz="24" w:space="0" w:color="FFFFFF"/>
              <w:left w:val="single" w:sz="24" w:space="0" w:color="FFFFFF"/>
              <w:bottom w:val="single" w:sz="8" w:space="0" w:color="FFFFFF"/>
              <w:right w:val="single" w:sz="24" w:space="0" w:color="FFFFFF"/>
            </w:tcBorders>
            <w:shd w:val="clear" w:color="auto" w:fill="00B0F0"/>
            <w:tcMar>
              <w:top w:w="57" w:type="dxa"/>
              <w:left w:w="57" w:type="dxa"/>
              <w:bottom w:w="57" w:type="dxa"/>
              <w:right w:w="57" w:type="dxa"/>
            </w:tcMar>
            <w:textDirection w:val="tbRl"/>
            <w:vAlign w:val="center"/>
            <w:hideMark/>
          </w:tcPr>
          <w:p w14:paraId="2DD6DE61" w14:textId="77777777" w:rsidR="000E7A76" w:rsidRPr="00911EAE" w:rsidRDefault="000E7A76" w:rsidP="000E7A76">
            <w:pPr>
              <w:spacing w:after="0" w:line="240" w:lineRule="auto"/>
              <w:ind w:right="113"/>
            </w:pPr>
            <w:r w:rsidRPr="00911EAE">
              <w:rPr>
                <w:bCs/>
              </w:rPr>
              <w:t xml:space="preserve">djelomične </w:t>
            </w:r>
          </w:p>
        </w:tc>
        <w:tc>
          <w:tcPr>
            <w:tcW w:w="399" w:type="pct"/>
            <w:tcBorders>
              <w:top w:val="single" w:sz="24" w:space="0" w:color="FFFFFF"/>
              <w:left w:val="single" w:sz="24" w:space="0" w:color="FFFFFF"/>
              <w:bottom w:val="single" w:sz="8" w:space="0" w:color="FFFFFF"/>
              <w:right w:val="single" w:sz="24" w:space="0" w:color="FFFFFF"/>
            </w:tcBorders>
            <w:shd w:val="clear" w:color="auto" w:fill="00B0F0"/>
            <w:tcMar>
              <w:top w:w="57" w:type="dxa"/>
              <w:left w:w="57" w:type="dxa"/>
              <w:bottom w:w="57" w:type="dxa"/>
              <w:right w:w="57" w:type="dxa"/>
            </w:tcMar>
            <w:textDirection w:val="tbRl"/>
            <w:vAlign w:val="center"/>
            <w:hideMark/>
          </w:tcPr>
          <w:p w14:paraId="271DF573" w14:textId="77777777" w:rsidR="000E7A76" w:rsidRPr="00911EAE" w:rsidRDefault="000E7A76" w:rsidP="000E7A76">
            <w:pPr>
              <w:spacing w:after="0" w:line="240" w:lineRule="auto"/>
              <w:ind w:right="113"/>
            </w:pPr>
            <w:r w:rsidRPr="00911EAE">
              <w:rPr>
                <w:bCs/>
              </w:rPr>
              <w:t xml:space="preserve">cjelovite </w:t>
            </w:r>
          </w:p>
        </w:tc>
        <w:tc>
          <w:tcPr>
            <w:tcW w:w="396" w:type="pct"/>
            <w:tcBorders>
              <w:top w:val="single" w:sz="24" w:space="0" w:color="FFFFFF"/>
              <w:left w:val="single" w:sz="24" w:space="0" w:color="FFFFFF"/>
              <w:bottom w:val="single" w:sz="8" w:space="0" w:color="FFFFFF"/>
              <w:right w:val="single" w:sz="24" w:space="0" w:color="FFFFFF"/>
            </w:tcBorders>
            <w:shd w:val="clear" w:color="auto" w:fill="FFABAB"/>
            <w:tcMar>
              <w:top w:w="57" w:type="dxa"/>
              <w:left w:w="57" w:type="dxa"/>
              <w:bottom w:w="57" w:type="dxa"/>
              <w:right w:w="57" w:type="dxa"/>
            </w:tcMar>
            <w:textDirection w:val="tbRl"/>
            <w:vAlign w:val="center"/>
            <w:hideMark/>
          </w:tcPr>
          <w:p w14:paraId="435DF7D2" w14:textId="77777777" w:rsidR="000E7A76" w:rsidRPr="00911EAE" w:rsidRDefault="000E7A76" w:rsidP="000E7A76">
            <w:pPr>
              <w:spacing w:after="0" w:line="240" w:lineRule="auto"/>
              <w:ind w:right="113"/>
            </w:pPr>
            <w:r w:rsidRPr="00911EAE">
              <w:rPr>
                <w:bCs/>
              </w:rPr>
              <w:t xml:space="preserve">djelomične </w:t>
            </w:r>
          </w:p>
        </w:tc>
        <w:tc>
          <w:tcPr>
            <w:tcW w:w="398" w:type="pct"/>
            <w:tcBorders>
              <w:top w:val="single" w:sz="24" w:space="0" w:color="FFFFFF"/>
              <w:left w:val="single" w:sz="24" w:space="0" w:color="FFFFFF"/>
              <w:bottom w:val="single" w:sz="8" w:space="0" w:color="FFFFFF"/>
              <w:right w:val="single" w:sz="24" w:space="0" w:color="FFFFFF"/>
            </w:tcBorders>
            <w:shd w:val="clear" w:color="auto" w:fill="FFABAB"/>
            <w:tcMar>
              <w:top w:w="57" w:type="dxa"/>
              <w:left w:w="57" w:type="dxa"/>
              <w:bottom w:w="57" w:type="dxa"/>
              <w:right w:w="57" w:type="dxa"/>
            </w:tcMar>
            <w:textDirection w:val="tbRl"/>
            <w:vAlign w:val="center"/>
            <w:hideMark/>
          </w:tcPr>
          <w:p w14:paraId="06F9123A" w14:textId="77777777" w:rsidR="000E7A76" w:rsidRPr="00911EAE" w:rsidRDefault="000E7A76" w:rsidP="000E7A76">
            <w:pPr>
              <w:spacing w:after="0" w:line="240" w:lineRule="auto"/>
              <w:ind w:right="113"/>
            </w:pPr>
            <w:r w:rsidRPr="00911EAE">
              <w:rPr>
                <w:bCs/>
              </w:rPr>
              <w:t xml:space="preserve">cjelovite </w:t>
            </w:r>
          </w:p>
        </w:tc>
        <w:tc>
          <w:tcPr>
            <w:tcW w:w="397" w:type="pct"/>
            <w:tcBorders>
              <w:top w:val="single" w:sz="24" w:space="0" w:color="FFFFFF"/>
              <w:left w:val="single" w:sz="24" w:space="0" w:color="FFFFFF"/>
              <w:bottom w:val="single" w:sz="8" w:space="0" w:color="FFFFFF"/>
              <w:right w:val="single" w:sz="24" w:space="0" w:color="FFFFFF"/>
            </w:tcBorders>
            <w:shd w:val="clear" w:color="auto" w:fill="FFABAB"/>
            <w:tcMar>
              <w:top w:w="57" w:type="dxa"/>
              <w:left w:w="57" w:type="dxa"/>
              <w:bottom w:w="57" w:type="dxa"/>
              <w:right w:w="57" w:type="dxa"/>
            </w:tcMar>
            <w:textDirection w:val="tbRl"/>
            <w:vAlign w:val="center"/>
            <w:hideMark/>
          </w:tcPr>
          <w:p w14:paraId="1C3CF3DE" w14:textId="77777777" w:rsidR="000E7A76" w:rsidRPr="00911EAE" w:rsidRDefault="000E7A76" w:rsidP="000E7A76">
            <w:pPr>
              <w:spacing w:after="0" w:line="240" w:lineRule="auto"/>
              <w:ind w:right="113"/>
            </w:pPr>
            <w:r w:rsidRPr="00911EAE">
              <w:rPr>
                <w:bCs/>
              </w:rPr>
              <w:t xml:space="preserve">djelomične </w:t>
            </w:r>
          </w:p>
        </w:tc>
        <w:tc>
          <w:tcPr>
            <w:tcW w:w="398" w:type="pct"/>
            <w:tcBorders>
              <w:top w:val="single" w:sz="24" w:space="0" w:color="FFFFFF"/>
              <w:left w:val="single" w:sz="24" w:space="0" w:color="FFFFFF"/>
              <w:bottom w:val="single" w:sz="8" w:space="0" w:color="FFFFFF"/>
              <w:right w:val="single" w:sz="24" w:space="0" w:color="FFFFFF"/>
            </w:tcBorders>
            <w:shd w:val="clear" w:color="auto" w:fill="FFABAB"/>
            <w:tcMar>
              <w:top w:w="57" w:type="dxa"/>
              <w:left w:w="57" w:type="dxa"/>
              <w:bottom w:w="57" w:type="dxa"/>
              <w:right w:w="57" w:type="dxa"/>
            </w:tcMar>
            <w:textDirection w:val="tbRl"/>
            <w:vAlign w:val="center"/>
            <w:hideMark/>
          </w:tcPr>
          <w:p w14:paraId="69645959" w14:textId="77777777" w:rsidR="000E7A76" w:rsidRPr="00911EAE" w:rsidRDefault="000E7A76" w:rsidP="000E7A76">
            <w:pPr>
              <w:spacing w:after="0" w:line="240" w:lineRule="auto"/>
              <w:ind w:right="113"/>
            </w:pPr>
            <w:r w:rsidRPr="00911EAE">
              <w:rPr>
                <w:bCs/>
              </w:rPr>
              <w:t xml:space="preserve">cjelovite </w:t>
            </w:r>
          </w:p>
        </w:tc>
        <w:tc>
          <w:tcPr>
            <w:tcW w:w="397" w:type="pct"/>
            <w:tcBorders>
              <w:top w:val="single" w:sz="24" w:space="0" w:color="FFFFFF"/>
              <w:left w:val="single" w:sz="24" w:space="0" w:color="FFFFFF"/>
              <w:bottom w:val="single" w:sz="8" w:space="0" w:color="FFFFFF"/>
              <w:right w:val="single" w:sz="24" w:space="0" w:color="FFFFFF"/>
            </w:tcBorders>
            <w:shd w:val="clear" w:color="auto" w:fill="C00000"/>
            <w:tcMar>
              <w:top w:w="57" w:type="dxa"/>
              <w:left w:w="57" w:type="dxa"/>
              <w:bottom w:w="57" w:type="dxa"/>
              <w:right w:w="57" w:type="dxa"/>
            </w:tcMar>
            <w:textDirection w:val="tbRl"/>
            <w:vAlign w:val="center"/>
            <w:hideMark/>
          </w:tcPr>
          <w:p w14:paraId="49C49308" w14:textId="77777777" w:rsidR="000E7A76" w:rsidRPr="00911EAE" w:rsidRDefault="000E7A76" w:rsidP="000E7A76">
            <w:pPr>
              <w:spacing w:after="0" w:line="240" w:lineRule="auto"/>
              <w:ind w:right="113"/>
            </w:pPr>
            <w:r w:rsidRPr="00911EAE">
              <w:rPr>
                <w:bCs/>
              </w:rPr>
              <w:t xml:space="preserve">djelomične </w:t>
            </w:r>
          </w:p>
        </w:tc>
        <w:tc>
          <w:tcPr>
            <w:tcW w:w="398" w:type="pct"/>
            <w:tcBorders>
              <w:top w:val="single" w:sz="24" w:space="0" w:color="FFFFFF"/>
              <w:left w:val="single" w:sz="24" w:space="0" w:color="FFFFFF"/>
              <w:bottom w:val="single" w:sz="8" w:space="0" w:color="FFFFFF"/>
              <w:right w:val="single" w:sz="24" w:space="0" w:color="FFFFFF"/>
            </w:tcBorders>
            <w:shd w:val="clear" w:color="auto" w:fill="C00000"/>
            <w:tcMar>
              <w:top w:w="57" w:type="dxa"/>
              <w:left w:w="57" w:type="dxa"/>
              <w:bottom w:w="57" w:type="dxa"/>
              <w:right w:w="57" w:type="dxa"/>
            </w:tcMar>
            <w:textDirection w:val="tbRl"/>
            <w:vAlign w:val="center"/>
            <w:hideMark/>
          </w:tcPr>
          <w:p w14:paraId="154982BC" w14:textId="77777777" w:rsidR="000E7A76" w:rsidRPr="00911EAE" w:rsidRDefault="000E7A76" w:rsidP="000E7A76">
            <w:pPr>
              <w:spacing w:after="0" w:line="240" w:lineRule="auto"/>
              <w:ind w:right="113"/>
            </w:pPr>
            <w:r w:rsidRPr="00911EAE">
              <w:rPr>
                <w:bCs/>
              </w:rPr>
              <w:t xml:space="preserve">cjelovite </w:t>
            </w:r>
          </w:p>
        </w:tc>
        <w:tc>
          <w:tcPr>
            <w:tcW w:w="495" w:type="pct"/>
            <w:tcBorders>
              <w:top w:val="single" w:sz="24" w:space="0" w:color="FFFFFF"/>
              <w:left w:val="single" w:sz="24" w:space="0" w:color="FFFFFF"/>
              <w:bottom w:val="single" w:sz="8" w:space="0" w:color="FFFFFF"/>
              <w:right w:val="single" w:sz="8" w:space="0" w:color="FFFFFF"/>
            </w:tcBorders>
            <w:shd w:val="clear" w:color="auto" w:fill="C00000"/>
            <w:tcMar>
              <w:top w:w="57" w:type="dxa"/>
              <w:left w:w="57" w:type="dxa"/>
              <w:bottom w:w="57" w:type="dxa"/>
              <w:right w:w="57" w:type="dxa"/>
            </w:tcMar>
            <w:textDirection w:val="tbRl"/>
            <w:vAlign w:val="center"/>
            <w:hideMark/>
          </w:tcPr>
          <w:p w14:paraId="40291E32" w14:textId="77777777" w:rsidR="000E7A76" w:rsidRPr="00911EAE" w:rsidRDefault="000E7A76" w:rsidP="000E7A76">
            <w:pPr>
              <w:spacing w:after="0" w:line="240" w:lineRule="auto"/>
              <w:ind w:right="113"/>
            </w:pPr>
            <w:r w:rsidRPr="00911EAE">
              <w:rPr>
                <w:bCs/>
              </w:rPr>
              <w:t>djelomične</w:t>
            </w:r>
          </w:p>
        </w:tc>
        <w:tc>
          <w:tcPr>
            <w:tcW w:w="530" w:type="pct"/>
            <w:tcBorders>
              <w:top w:val="single" w:sz="24" w:space="0" w:color="FFFFFF"/>
              <w:left w:val="single" w:sz="8" w:space="0" w:color="FFFFFF"/>
              <w:bottom w:val="single" w:sz="8" w:space="0" w:color="FFFFFF"/>
              <w:right w:val="single" w:sz="8" w:space="0" w:color="FFFFFF"/>
            </w:tcBorders>
            <w:shd w:val="clear" w:color="auto" w:fill="C00000"/>
            <w:tcMar>
              <w:top w:w="57" w:type="dxa"/>
              <w:left w:w="57" w:type="dxa"/>
              <w:bottom w:w="57" w:type="dxa"/>
              <w:right w:w="57" w:type="dxa"/>
            </w:tcMar>
            <w:textDirection w:val="tbRl"/>
            <w:vAlign w:val="center"/>
            <w:hideMark/>
          </w:tcPr>
          <w:p w14:paraId="04782AFA" w14:textId="77777777" w:rsidR="000E7A76" w:rsidRPr="00911EAE" w:rsidRDefault="000E7A76" w:rsidP="000E7A76">
            <w:pPr>
              <w:spacing w:after="0" w:line="240" w:lineRule="auto"/>
              <w:ind w:right="113"/>
            </w:pPr>
            <w:r w:rsidRPr="00911EAE">
              <w:rPr>
                <w:bCs/>
              </w:rPr>
              <w:t xml:space="preserve">cjelovite </w:t>
            </w:r>
          </w:p>
        </w:tc>
      </w:tr>
    </w:tbl>
    <w:p w14:paraId="7BE5E86D" w14:textId="77777777" w:rsidR="000E7A76" w:rsidRPr="00911EAE" w:rsidRDefault="000E7A76" w:rsidP="000E7A76">
      <w:pPr>
        <w:keepNext/>
        <w:keepLines/>
        <w:spacing w:before="100" w:after="100" w:line="240" w:lineRule="auto"/>
        <w:rPr>
          <w:rFonts w:asciiTheme="minorHAnsi" w:hAnsiTheme="minorHAnsi"/>
          <w:b/>
          <w:bCs/>
          <w:i/>
          <w:color w:val="000000"/>
        </w:rPr>
      </w:pPr>
      <w:r w:rsidRPr="00911EAE">
        <w:rPr>
          <w:rFonts w:asciiTheme="minorHAnsi" w:hAnsiTheme="minorHAnsi"/>
          <w:b/>
          <w:bCs/>
          <w:i/>
          <w:color w:val="000000"/>
        </w:rPr>
        <w:t xml:space="preserve">*Cjelovite - kurikulske </w:t>
      </w:r>
    </w:p>
    <w:p w14:paraId="3E12A61E" w14:textId="77777777" w:rsidR="000E7A76" w:rsidRPr="00911EAE" w:rsidRDefault="000E7A76" w:rsidP="000E7A76"/>
    <w:p w14:paraId="6C7BA4F0" w14:textId="77777777" w:rsidR="000E7A76" w:rsidRPr="00911EAE" w:rsidRDefault="000E7A76" w:rsidP="000E7A76">
      <w:pPr>
        <w:spacing w:before="100" w:after="100"/>
        <w:rPr>
          <w:rFonts w:asciiTheme="minorHAnsi" w:hAnsiTheme="minorHAnsi"/>
          <w:color w:val="000000"/>
          <w:sz w:val="20"/>
          <w:szCs w:val="20"/>
          <w:lang w:eastAsia="hr-HR"/>
        </w:rPr>
      </w:pPr>
      <w:r w:rsidRPr="00911EAE">
        <w:rPr>
          <w:rFonts w:asciiTheme="minorHAnsi" w:hAnsiTheme="minorHAnsi"/>
          <w:color w:val="000000"/>
          <w:sz w:val="20"/>
          <w:szCs w:val="20"/>
        </w:rPr>
        <w:t>Nastavno povezivanje s ciljem integrativnoga pristupa razvoju kompetencija može biti:</w:t>
      </w:r>
    </w:p>
    <w:p w14:paraId="5E73756F" w14:textId="77777777" w:rsidR="000E7A76" w:rsidRPr="002D59B7" w:rsidRDefault="000E7A76" w:rsidP="00EC4BCF">
      <w:pPr>
        <w:keepNext/>
        <w:keepLines/>
        <w:numPr>
          <w:ilvl w:val="2"/>
          <w:numId w:val="140"/>
        </w:numPr>
        <w:tabs>
          <w:tab w:val="num" w:pos="-3119"/>
          <w:tab w:val="left" w:pos="709"/>
        </w:tabs>
        <w:autoSpaceDE w:val="0"/>
        <w:autoSpaceDN w:val="0"/>
        <w:spacing w:after="100" w:line="240" w:lineRule="auto"/>
        <w:ind w:left="709" w:hanging="709"/>
        <w:outlineLvl w:val="2"/>
        <w:rPr>
          <w:rFonts w:asciiTheme="minorHAnsi" w:eastAsia="Arial" w:hAnsiTheme="minorHAnsi"/>
          <w:b/>
          <w:color w:val="767171" w:themeColor="background2" w:themeShade="80"/>
          <w:szCs w:val="24"/>
          <w:lang w:eastAsia="hr-HR"/>
        </w:rPr>
      </w:pPr>
      <w:r w:rsidRPr="002D59B7">
        <w:rPr>
          <w:rFonts w:asciiTheme="minorHAnsi" w:eastAsia="Arial" w:hAnsiTheme="minorHAnsi"/>
          <w:b/>
          <w:color w:val="767171" w:themeColor="background2" w:themeShade="80"/>
          <w:szCs w:val="24"/>
          <w:lang w:eastAsia="hr-HR"/>
        </w:rPr>
        <w:t xml:space="preserve">JEDNOPREDMETNO (UNUTARPREDMETNO ILI </w:t>
      </w:r>
      <w:r w:rsidRPr="005D38C0">
        <w:rPr>
          <w:rFonts w:asciiTheme="minorHAnsi" w:eastAsia="Arial" w:hAnsiTheme="minorHAnsi"/>
          <w:b/>
          <w:color w:val="E7E6E6"/>
          <w:szCs w:val="24"/>
          <w:lang w:eastAsia="hr-HR"/>
          <w14:textFill>
            <w14:solidFill>
              <w14:srgbClr w14:val="E7E6E6">
                <w14:lumMod w14:val="50000"/>
              </w14:srgbClr>
            </w14:solidFill>
          </w14:textFill>
        </w:rPr>
        <w:t>INTRADISCIPLINARNO)</w:t>
      </w:r>
      <w:r w:rsidRPr="002D59B7">
        <w:rPr>
          <w:rFonts w:asciiTheme="minorHAnsi" w:eastAsia="Arial" w:hAnsiTheme="minorHAnsi"/>
          <w:b/>
          <w:color w:val="767171" w:themeColor="background2" w:themeShade="80"/>
          <w:szCs w:val="24"/>
          <w:lang w:eastAsia="hr-HR"/>
        </w:rPr>
        <w:t xml:space="preserve"> POVEZIVANJE</w:t>
      </w:r>
    </w:p>
    <w:p w14:paraId="0E6D130C" w14:textId="6A0360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Nastavnici su u tradicionalnomu obrazovnom pristupu bili zaduženi za razvijanje sadržaja propisanih u nastavnom</w:t>
      </w:r>
      <w:r w:rsidR="00F1118B">
        <w:rPr>
          <w:rFonts w:asciiTheme="minorHAnsi" w:hAnsiTheme="minorHAnsi"/>
          <w:color w:val="000000"/>
          <w:sz w:val="20"/>
          <w:szCs w:val="20"/>
        </w:rPr>
        <w:t>e</w:t>
      </w:r>
      <w:r w:rsidRPr="00911EAE">
        <w:rPr>
          <w:rFonts w:asciiTheme="minorHAnsi" w:hAnsiTheme="minorHAnsi"/>
          <w:color w:val="000000"/>
          <w:sz w:val="20"/>
          <w:szCs w:val="20"/>
        </w:rPr>
        <w:t xml:space="preserve"> planu i programu, a nastavne </w:t>
      </w:r>
      <w:r w:rsidR="00F1118B" w:rsidRPr="00911EAE">
        <w:rPr>
          <w:rFonts w:asciiTheme="minorHAnsi" w:hAnsiTheme="minorHAnsi"/>
          <w:color w:val="000000"/>
          <w:sz w:val="20"/>
          <w:szCs w:val="20"/>
        </w:rPr>
        <w:t xml:space="preserve">su </w:t>
      </w:r>
      <w:r w:rsidR="00F1118B">
        <w:rPr>
          <w:rFonts w:asciiTheme="minorHAnsi" w:hAnsiTheme="minorHAnsi"/>
          <w:color w:val="000000"/>
          <w:sz w:val="20"/>
          <w:szCs w:val="20"/>
        </w:rPr>
        <w:t>poveznice</w:t>
      </w:r>
      <w:r w:rsidRPr="00911EAE">
        <w:rPr>
          <w:rFonts w:asciiTheme="minorHAnsi" w:hAnsiTheme="minorHAnsi"/>
          <w:color w:val="000000"/>
          <w:sz w:val="20"/>
          <w:szCs w:val="20"/>
        </w:rPr>
        <w:t xml:space="preserve"> podrazumijevale integracije unutar nastavnih predmeta, </w:t>
      </w:r>
      <w:r>
        <w:rPr>
          <w:rFonts w:asciiTheme="minorHAnsi" w:hAnsiTheme="minorHAnsi"/>
          <w:color w:val="000000"/>
          <w:sz w:val="20"/>
          <w:szCs w:val="20"/>
        </w:rPr>
        <w:t>primjerice</w:t>
      </w:r>
      <w:r w:rsidRPr="00911EAE">
        <w:rPr>
          <w:rFonts w:asciiTheme="minorHAnsi" w:hAnsiTheme="minorHAnsi"/>
          <w:color w:val="000000"/>
          <w:sz w:val="20"/>
          <w:szCs w:val="20"/>
        </w:rPr>
        <w:t xml:space="preserve"> integriranje tema tijekom jednoga razreda – horizontalna povezanost i povezivanje tema kroz razrede – vertikalna povezanost. Oblici povezanosti su oni koji su </w:t>
      </w:r>
      <w:r w:rsidRPr="00911EAE">
        <w:rPr>
          <w:rFonts w:asciiTheme="minorHAnsi" w:hAnsiTheme="minorHAnsi"/>
          <w:sz w:val="20"/>
          <w:szCs w:val="20"/>
        </w:rPr>
        <w:t>u tablici</w:t>
      </w:r>
      <w:r w:rsidRPr="00911EAE">
        <w:rPr>
          <w:rFonts w:asciiTheme="minorHAnsi" w:hAnsiTheme="minorHAnsi"/>
          <w:color w:val="000000"/>
          <w:sz w:val="20"/>
          <w:szCs w:val="20"/>
        </w:rPr>
        <w:t xml:space="preserve"> prikazani plavom bojom. Oblik integracije i nadalje predstavlja jako bitnu komponentu nastavnoga povezivanja i bez nje bi bilo nezamislivo razvijati kompetencije. </w:t>
      </w:r>
    </w:p>
    <w:p w14:paraId="0980602C" w14:textId="77777777" w:rsidR="000E7A76" w:rsidRPr="00911EAE" w:rsidRDefault="000E7A76" w:rsidP="000E7A76">
      <w:pPr>
        <w:spacing w:after="100" w:line="240" w:lineRule="auto"/>
        <w:jc w:val="both"/>
        <w:rPr>
          <w:rFonts w:asciiTheme="minorHAnsi" w:hAnsiTheme="minorHAnsi"/>
          <w:color w:val="000000"/>
        </w:rPr>
      </w:pPr>
    </w:p>
    <w:p w14:paraId="1CF61CED" w14:textId="77777777" w:rsidR="000E7A76" w:rsidRPr="00911EAE" w:rsidRDefault="000E7A76" w:rsidP="00EC4BCF">
      <w:pPr>
        <w:keepNext/>
        <w:keepLines/>
        <w:numPr>
          <w:ilvl w:val="2"/>
          <w:numId w:val="140"/>
        </w:numPr>
        <w:tabs>
          <w:tab w:val="num" w:pos="709"/>
        </w:tabs>
        <w:autoSpaceDE w:val="0"/>
        <w:autoSpaceDN w:val="0"/>
        <w:spacing w:after="100" w:line="240" w:lineRule="auto"/>
        <w:ind w:left="1213" w:hanging="1004"/>
        <w:jc w:val="both"/>
        <w:outlineLvl w:val="2"/>
        <w:rPr>
          <w:rFonts w:asciiTheme="minorHAnsi" w:eastAsia="+mn-ea" w:hAnsiTheme="minorHAnsi" w:cs="+mn-cs"/>
          <w:b/>
          <w:color w:val="7F7F7F"/>
          <w:kern w:val="24"/>
          <w:szCs w:val="24"/>
          <w:lang w:eastAsia="hr-HR"/>
        </w:rPr>
      </w:pPr>
      <w:r w:rsidRPr="00911EAE">
        <w:rPr>
          <w:rFonts w:asciiTheme="minorHAnsi" w:eastAsia="Arial" w:hAnsiTheme="minorHAnsi"/>
          <w:b/>
          <w:color w:val="666666"/>
          <w:szCs w:val="24"/>
          <w:lang w:eastAsia="hr-HR"/>
        </w:rPr>
        <w:t>VIŠEPREDMETNO POVEZIVANJE</w:t>
      </w:r>
    </w:p>
    <w:p w14:paraId="28C078A1" w14:textId="77777777" w:rsidR="000E7A76" w:rsidRPr="00911EAE" w:rsidRDefault="000E7A76" w:rsidP="000E7A76">
      <w:pPr>
        <w:spacing w:after="100" w:line="240" w:lineRule="auto"/>
        <w:jc w:val="both"/>
        <w:rPr>
          <w:rFonts w:asciiTheme="minorHAnsi" w:eastAsia="MS Mincho" w:hAnsiTheme="minorHAnsi"/>
          <w:color w:val="000000"/>
          <w:sz w:val="20"/>
          <w:szCs w:val="20"/>
        </w:rPr>
      </w:pPr>
      <w:r w:rsidRPr="00911EAE">
        <w:rPr>
          <w:rFonts w:asciiTheme="minorHAnsi" w:hAnsiTheme="minorHAnsi"/>
          <w:color w:val="000000"/>
          <w:sz w:val="20"/>
          <w:szCs w:val="20"/>
        </w:rPr>
        <w:t>Višepredmetno povezivanje podrazumijeva povezivanje ciljeva, metoda i/ili sadržaja pa i vrjednovanja više nastavnih predmeta, što onda</w:t>
      </w:r>
      <w:r>
        <w:rPr>
          <w:rFonts w:asciiTheme="minorHAnsi" w:hAnsiTheme="minorHAnsi"/>
          <w:color w:val="000000"/>
          <w:sz w:val="20"/>
          <w:szCs w:val="20"/>
        </w:rPr>
        <w:t xml:space="preserve"> </w:t>
      </w:r>
      <w:r w:rsidRPr="00911EAE">
        <w:rPr>
          <w:rFonts w:asciiTheme="minorHAnsi" w:hAnsiTheme="minorHAnsi"/>
          <w:color w:val="000000"/>
          <w:sz w:val="20"/>
          <w:szCs w:val="20"/>
        </w:rPr>
        <w:t xml:space="preserve">uključuje i uzajamni rad nastavnika tih predmeta. Višepredmetno povezivanje omogućava učinkovito postizanje ciljeva ili ostvarenje nekoga „natpredmetnog“ kurikulskog cilja, </w:t>
      </w:r>
      <w:r>
        <w:rPr>
          <w:rFonts w:asciiTheme="minorHAnsi" w:hAnsiTheme="minorHAnsi"/>
          <w:color w:val="000000"/>
          <w:sz w:val="20"/>
          <w:szCs w:val="20"/>
        </w:rPr>
        <w:t>primjerice</w:t>
      </w:r>
      <w:r w:rsidRPr="00911EAE">
        <w:rPr>
          <w:rFonts w:asciiTheme="minorHAnsi" w:hAnsiTheme="minorHAnsi"/>
          <w:color w:val="000000"/>
          <w:sz w:val="20"/>
          <w:szCs w:val="20"/>
        </w:rPr>
        <w:t xml:space="preserve"> ključne ili druge kompetencije. Višepredmetno povezivanje može biti višedisciplinarno i interdisciplinarno. </w:t>
      </w:r>
    </w:p>
    <w:p w14:paraId="7AE08BBB" w14:textId="6294FF15"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Višedisciplinarno povezivanje čuva tradicionalne discipline, tj. nastavne predmete. Realizirani nastavni predmeti nemaju ujedinjenoga cilja, ali dosežu neki zajednički cilj disciplinarno i predmetno razdvojenim putevima. Višeidisciplinarno povezivanje (djelomično ili cjelovito/kroskurikulsk</w:t>
      </w:r>
      <w:r>
        <w:rPr>
          <w:rFonts w:asciiTheme="minorHAnsi" w:hAnsiTheme="minorHAnsi"/>
          <w:color w:val="000000"/>
          <w:sz w:val="20"/>
          <w:szCs w:val="20"/>
        </w:rPr>
        <w:t xml:space="preserve">o) podrazumijeva, primjerice, </w:t>
      </w:r>
      <w:r w:rsidRPr="00911EAE">
        <w:rPr>
          <w:rFonts w:asciiTheme="minorHAnsi" w:hAnsiTheme="minorHAnsi"/>
          <w:color w:val="000000"/>
          <w:sz w:val="20"/>
          <w:szCs w:val="20"/>
        </w:rPr>
        <w:t xml:space="preserve">odabir zajedničkih vezivnih elemenata. To može biti tema, aktivnost ili neka vještina koju nastavnici obrađuju iz perspektive nastavnoga predmeta </w:t>
      </w:r>
      <w:r w:rsidRPr="00911EAE">
        <w:rPr>
          <w:rFonts w:asciiTheme="minorHAnsi" w:hAnsiTheme="minorHAnsi"/>
          <w:sz w:val="20"/>
          <w:szCs w:val="20"/>
        </w:rPr>
        <w:t>i sukladno</w:t>
      </w:r>
      <w:r w:rsidRPr="00911EAE">
        <w:rPr>
          <w:rFonts w:asciiTheme="minorHAnsi" w:hAnsiTheme="minorHAnsi"/>
          <w:color w:val="000000"/>
          <w:sz w:val="20"/>
          <w:szCs w:val="20"/>
        </w:rPr>
        <w:t xml:space="preserve"> nastavnim ciljevima. Kako bi višedisciplinarno povezivanje imalo smisla, nastavnici u svakome nastavnom predmetu trebaju učenicima naglašavati povezanost s drugim nastavnim predmetima. Primjer nastavne </w:t>
      </w:r>
      <w:r w:rsidR="00F1118B">
        <w:rPr>
          <w:rFonts w:asciiTheme="minorHAnsi" w:hAnsiTheme="minorHAnsi"/>
          <w:color w:val="000000"/>
          <w:sz w:val="20"/>
          <w:szCs w:val="20"/>
        </w:rPr>
        <w:t>poveznice</w:t>
      </w:r>
      <w:r w:rsidRPr="00911EAE">
        <w:rPr>
          <w:rFonts w:asciiTheme="minorHAnsi" w:hAnsiTheme="minorHAnsi"/>
          <w:color w:val="000000"/>
          <w:sz w:val="20"/>
          <w:szCs w:val="20"/>
        </w:rPr>
        <w:t xml:space="preserve"> bila bi zajednička tema "Voda", koju nastavnici različitih nastavnih predmeta mogu obrađivati svatko iz svoje perspektive, ili odabir nekoga književnog djela koje se </w:t>
      </w:r>
      <w:r>
        <w:rPr>
          <w:rFonts w:asciiTheme="minorHAnsi" w:hAnsiTheme="minorHAnsi"/>
          <w:color w:val="000000"/>
          <w:sz w:val="20"/>
          <w:szCs w:val="20"/>
        </w:rPr>
        <w:t>upotrebljava</w:t>
      </w:r>
      <w:r w:rsidRPr="00911EAE">
        <w:rPr>
          <w:rFonts w:asciiTheme="minorHAnsi" w:hAnsiTheme="minorHAnsi"/>
          <w:color w:val="000000"/>
          <w:sz w:val="20"/>
          <w:szCs w:val="20"/>
        </w:rPr>
        <w:t xml:space="preserve"> u nizu nastavnih predmeta, primjerice u materinskome jeziku to se djelo obrađuje kao lektira, </w:t>
      </w:r>
      <w:r w:rsidRPr="00911EAE">
        <w:rPr>
          <w:rFonts w:asciiTheme="minorHAnsi" w:hAnsiTheme="minorHAnsi"/>
          <w:sz w:val="20"/>
          <w:szCs w:val="20"/>
        </w:rPr>
        <w:t>na stranome jeziku</w:t>
      </w:r>
      <w:r w:rsidRPr="00911EAE">
        <w:rPr>
          <w:rFonts w:asciiTheme="minorHAnsi" w:hAnsiTheme="minorHAnsi"/>
          <w:color w:val="000000"/>
          <w:sz w:val="20"/>
          <w:szCs w:val="20"/>
        </w:rPr>
        <w:t xml:space="preserve"> učenici prevode dijelove tog djela ili se </w:t>
      </w:r>
      <w:r w:rsidRPr="00911EAE">
        <w:rPr>
          <w:rFonts w:asciiTheme="minorHAnsi" w:hAnsiTheme="minorHAnsi"/>
          <w:sz w:val="20"/>
          <w:szCs w:val="20"/>
        </w:rPr>
        <w:t>upoznaju s prijevodom</w:t>
      </w:r>
      <w:r w:rsidRPr="00911EAE">
        <w:rPr>
          <w:rFonts w:asciiTheme="minorHAnsi" w:hAnsiTheme="minorHAnsi"/>
          <w:color w:val="000000"/>
          <w:sz w:val="20"/>
          <w:szCs w:val="20"/>
        </w:rPr>
        <w:t xml:space="preserve"> djela, u nastavi </w:t>
      </w:r>
      <w:r w:rsidRPr="00911EAE">
        <w:rPr>
          <w:rFonts w:asciiTheme="minorHAnsi" w:hAnsiTheme="minorHAnsi"/>
          <w:sz w:val="20"/>
          <w:szCs w:val="20"/>
        </w:rPr>
        <w:t xml:space="preserve">povijesti </w:t>
      </w:r>
      <w:r w:rsidRPr="00911EAE">
        <w:rPr>
          <w:rFonts w:asciiTheme="minorHAnsi" w:hAnsiTheme="minorHAnsi"/>
          <w:color w:val="000000"/>
          <w:sz w:val="20"/>
          <w:szCs w:val="20"/>
        </w:rPr>
        <w:t>uče o kontekstu u kojem je to djelo nastalo, na likovnoj kulturi</w:t>
      </w:r>
      <w:r w:rsidRPr="00911EAE">
        <w:rPr>
          <w:rFonts w:asciiTheme="minorHAnsi" w:hAnsiTheme="minorHAnsi"/>
          <w:color w:val="FF0000"/>
          <w:sz w:val="20"/>
          <w:szCs w:val="20"/>
        </w:rPr>
        <w:t xml:space="preserve"> </w:t>
      </w:r>
      <w:r w:rsidRPr="00911EAE">
        <w:rPr>
          <w:rFonts w:asciiTheme="minorHAnsi" w:hAnsiTheme="minorHAnsi"/>
          <w:color w:val="000000"/>
          <w:sz w:val="20"/>
          <w:szCs w:val="20"/>
        </w:rPr>
        <w:t xml:space="preserve">slikaju njima posebno uočljive detalje... </w:t>
      </w:r>
    </w:p>
    <w:p w14:paraId="135D7D92"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Interdisciplinarno povezivanje predstavlja dodatni pomak ka kurikulskome pristupu u odgoju i obrazovanju. To podrazumijeva da se nastavni predmeti povezuju zajedničkim područjem i ciljevima te se na taj način </w:t>
      </w:r>
      <w:r w:rsidRPr="00911EAE">
        <w:rPr>
          <w:rFonts w:asciiTheme="minorHAnsi" w:hAnsiTheme="minorHAnsi"/>
          <w:sz w:val="20"/>
          <w:szCs w:val="20"/>
        </w:rPr>
        <w:t>omogućava</w:t>
      </w:r>
      <w:r w:rsidRPr="00911EAE">
        <w:rPr>
          <w:rFonts w:asciiTheme="minorHAnsi" w:hAnsiTheme="minorHAnsi"/>
          <w:color w:val="000000"/>
          <w:sz w:val="20"/>
          <w:szCs w:val="20"/>
        </w:rPr>
        <w:t xml:space="preserve"> holistički pristup učenikovu obrazovanju. </w:t>
      </w:r>
      <w:r w:rsidRPr="00911EAE">
        <w:rPr>
          <w:rFonts w:asciiTheme="minorHAnsi" w:hAnsiTheme="minorHAnsi"/>
          <w:i/>
          <w:sz w:val="20"/>
          <w:szCs w:val="20"/>
        </w:rPr>
        <w:t>The Oxford Handbook of Interdisciplinarity</w:t>
      </w:r>
      <w:r w:rsidRPr="00911EAE">
        <w:rPr>
          <w:rFonts w:asciiTheme="minorHAnsi" w:hAnsiTheme="minorHAnsi"/>
          <w:color w:val="000000"/>
          <w:sz w:val="20"/>
          <w:szCs w:val="20"/>
          <w:vertAlign w:val="superscript"/>
        </w:rPr>
        <w:footnoteReference w:id="12"/>
      </w:r>
      <w:r w:rsidRPr="00911EAE">
        <w:rPr>
          <w:rFonts w:asciiTheme="minorHAnsi" w:hAnsiTheme="minorHAnsi"/>
          <w:color w:val="000000"/>
          <w:sz w:val="20"/>
          <w:szCs w:val="20"/>
        </w:rPr>
        <w:t xml:space="preserve"> objašnjava razliku između višedisciplinarnosti i interdisciplinarnosti na način da višedisciplinarnost suprotstavlja više disciplina i uključuje šire </w:t>
      </w:r>
      <w:r w:rsidRPr="00911EAE">
        <w:rPr>
          <w:rFonts w:asciiTheme="minorHAnsi" w:hAnsiTheme="minorHAnsi"/>
          <w:color w:val="000000"/>
          <w:sz w:val="20"/>
          <w:szCs w:val="20"/>
        </w:rPr>
        <w:lastRenderedPageBreak/>
        <w:t xml:space="preserve">znanje, informacije i metode, pri čemu discipline ostaju razdvojene (u ovome slučaju u nastavne predmete), dok interdisciplinarnost prelazi tradicionalne granice nastavnih predmeta i integrira pristupe i metode. Interdisciplinarnost se nalazi u osnovi strukturiranja kurikula u šira odgojno-obrazovna područja kao integriranih cjelina srodnih nastavnih predmeta te u određivanju međupredmetnih i kroskurikulskih tema. Time se postiže racionalizacija procesa </w:t>
      </w:r>
      <w:r w:rsidRPr="00911EAE">
        <w:rPr>
          <w:rFonts w:asciiTheme="minorHAnsi" w:hAnsiTheme="minorHAnsi"/>
          <w:sz w:val="20"/>
          <w:szCs w:val="20"/>
        </w:rPr>
        <w:t>poučava</w:t>
      </w:r>
      <w:r w:rsidRPr="00911EAE">
        <w:rPr>
          <w:rFonts w:asciiTheme="minorHAnsi" w:hAnsiTheme="minorHAnsi"/>
          <w:color w:val="000000"/>
          <w:sz w:val="20"/>
          <w:szCs w:val="20"/>
        </w:rPr>
        <w:t xml:space="preserve">nja i bolja konceptualna povezanost sadržaja koje učenici proučavaju. </w:t>
      </w:r>
    </w:p>
    <w:p w14:paraId="04A70E9A" w14:textId="77777777" w:rsidR="000E7A76" w:rsidRPr="00911EAE" w:rsidRDefault="000E7A76" w:rsidP="000E7A76">
      <w:pPr>
        <w:spacing w:after="100" w:line="240" w:lineRule="auto"/>
        <w:rPr>
          <w:rFonts w:asciiTheme="minorHAnsi" w:hAnsiTheme="minorHAnsi"/>
          <w:color w:val="000000"/>
        </w:rPr>
      </w:pPr>
    </w:p>
    <w:p w14:paraId="17E7E524" w14:textId="77777777" w:rsidR="000E7A76" w:rsidRPr="00911EAE" w:rsidRDefault="000E7A76" w:rsidP="00EC4BCF">
      <w:pPr>
        <w:keepNext/>
        <w:keepLines/>
        <w:numPr>
          <w:ilvl w:val="1"/>
          <w:numId w:val="140"/>
        </w:numPr>
        <w:autoSpaceDE w:val="0"/>
        <w:autoSpaceDN w:val="0"/>
        <w:spacing w:after="100" w:line="240" w:lineRule="auto"/>
        <w:ind w:hanging="718"/>
        <w:jc w:val="both"/>
        <w:outlineLvl w:val="1"/>
        <w:rPr>
          <w:rFonts w:asciiTheme="minorHAnsi" w:eastAsia="Arial" w:hAnsiTheme="minorHAnsi"/>
          <w:b/>
          <w:sz w:val="26"/>
          <w:szCs w:val="26"/>
          <w:lang w:eastAsia="hr-HR"/>
        </w:rPr>
      </w:pPr>
      <w:r w:rsidRPr="00911EAE">
        <w:rPr>
          <w:rFonts w:asciiTheme="minorHAnsi" w:eastAsia="Arial" w:hAnsiTheme="minorHAnsi"/>
          <w:b/>
          <w:color w:val="000000"/>
          <w:sz w:val="26"/>
          <w:szCs w:val="26"/>
          <w:lang w:eastAsia="hr-HR"/>
        </w:rPr>
        <w:t>ŠTO JE KROSKURIKULNOST I KROSKURIKULSKO POVEZIVANJE?</w:t>
      </w:r>
    </w:p>
    <w:p w14:paraId="364E5C96" w14:textId="7A240EF3"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Sve ključne kompetencije </w:t>
      </w:r>
      <w:r>
        <w:rPr>
          <w:rFonts w:asciiTheme="minorHAnsi" w:hAnsiTheme="minorHAnsi"/>
          <w:color w:val="000000"/>
          <w:sz w:val="20"/>
          <w:szCs w:val="20"/>
        </w:rPr>
        <w:t>sadrže</w:t>
      </w:r>
      <w:r w:rsidRPr="00911EAE">
        <w:rPr>
          <w:rFonts w:asciiTheme="minorHAnsi" w:hAnsiTheme="minorHAnsi"/>
          <w:color w:val="000000"/>
          <w:sz w:val="20"/>
          <w:szCs w:val="20"/>
        </w:rPr>
        <w:t xml:space="preserve"> karakter kroskurikulskih kompetencija. Kroskurikulnost je način ostvarivanja ciljeva kurikula </w:t>
      </w:r>
      <w:r w:rsidRPr="00911EAE">
        <w:rPr>
          <w:rFonts w:asciiTheme="minorHAnsi" w:hAnsiTheme="minorHAnsi"/>
          <w:sz w:val="20"/>
          <w:szCs w:val="20"/>
        </w:rPr>
        <w:t>koji su u vezi s jednim nastavnim</w:t>
      </w:r>
      <w:r w:rsidRPr="00911EAE">
        <w:rPr>
          <w:rFonts w:asciiTheme="minorHAnsi" w:hAnsiTheme="minorHAnsi"/>
          <w:color w:val="000000"/>
          <w:sz w:val="20"/>
          <w:szCs w:val="20"/>
        </w:rPr>
        <w:t xml:space="preserve"> predmetom, više nastavnih predmeta, područja ili sa svim nastavnim predmetima. Primjerice, u nastavnom se predmetu ostvaruju ciljevi matematičkoga područja, ali i </w:t>
      </w:r>
      <w:r w:rsidRPr="00911EAE">
        <w:rPr>
          <w:rFonts w:asciiTheme="minorHAnsi" w:hAnsiTheme="minorHAnsi"/>
          <w:sz w:val="20"/>
          <w:szCs w:val="20"/>
        </w:rPr>
        <w:t>kurikula prirodoslovnoga</w:t>
      </w:r>
      <w:r w:rsidRPr="00911EAE">
        <w:rPr>
          <w:rFonts w:asciiTheme="minorHAnsi" w:hAnsiTheme="minorHAnsi"/>
          <w:color w:val="000000"/>
          <w:sz w:val="20"/>
          <w:szCs w:val="20"/>
        </w:rPr>
        <w:t xml:space="preserve"> područja, kao i kroskurikulskoga područja. Kroskurikulske se </w:t>
      </w:r>
      <w:r w:rsidR="00F1118B">
        <w:rPr>
          <w:rFonts w:asciiTheme="minorHAnsi" w:hAnsiTheme="minorHAnsi"/>
          <w:color w:val="000000"/>
          <w:sz w:val="20"/>
          <w:szCs w:val="20"/>
        </w:rPr>
        <w:t>poveznice</w:t>
      </w:r>
      <w:r w:rsidRPr="00911EAE">
        <w:rPr>
          <w:rFonts w:asciiTheme="minorHAnsi" w:hAnsiTheme="minorHAnsi"/>
          <w:color w:val="000000"/>
          <w:sz w:val="20"/>
          <w:szCs w:val="20"/>
        </w:rPr>
        <w:t xml:space="preserve"> ostvaruju primijenjenim kurikulom pa je, primjerice, profesionalna orijentacija dio kroskurikulskoga područja i ima svoje ciljeve koji se uklapaju i u predmetno specifične ciljeve koji se povezuju s predmetno specifičnim ciljevima drugih nastavnih predmeta.   </w:t>
      </w:r>
    </w:p>
    <w:p w14:paraId="7742BD68"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Povezivanje nastavnih predmeta može biti različito u smislu integracije: </w:t>
      </w:r>
    </w:p>
    <w:p w14:paraId="56693398"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1. integracija </w:t>
      </w:r>
      <w:r w:rsidRPr="00911EAE">
        <w:rPr>
          <w:rFonts w:asciiTheme="minorHAnsi" w:hAnsiTheme="minorHAnsi"/>
          <w:sz w:val="20"/>
          <w:szCs w:val="20"/>
        </w:rPr>
        <w:t>s uporabom zajedničkih</w:t>
      </w:r>
      <w:r w:rsidRPr="00911EAE">
        <w:rPr>
          <w:rFonts w:asciiTheme="minorHAnsi" w:hAnsiTheme="minorHAnsi"/>
          <w:color w:val="000000"/>
          <w:sz w:val="20"/>
          <w:szCs w:val="20"/>
        </w:rPr>
        <w:t xml:space="preserve"> sadržaja – nekoliko nastavnih predmeta ima isti sadržaj, gdje se znanje ili vještina gradi nadopunom sadrža</w:t>
      </w:r>
      <w:r>
        <w:rPr>
          <w:rFonts w:asciiTheme="minorHAnsi" w:hAnsiTheme="minorHAnsi"/>
          <w:color w:val="000000"/>
          <w:sz w:val="20"/>
          <w:szCs w:val="20"/>
        </w:rPr>
        <w:t>ja  u svim nastavnim predmetima</w:t>
      </w:r>
    </w:p>
    <w:p w14:paraId="1CED2EF4"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2. integracija </w:t>
      </w:r>
      <w:r w:rsidRPr="00911EAE">
        <w:rPr>
          <w:rFonts w:asciiTheme="minorHAnsi" w:hAnsiTheme="minorHAnsi"/>
          <w:sz w:val="20"/>
          <w:szCs w:val="20"/>
        </w:rPr>
        <w:t>s uporabom</w:t>
      </w:r>
      <w:r w:rsidRPr="00911EAE">
        <w:rPr>
          <w:rFonts w:asciiTheme="minorHAnsi" w:hAnsiTheme="minorHAnsi"/>
          <w:color w:val="000000"/>
          <w:sz w:val="20"/>
          <w:szCs w:val="20"/>
        </w:rPr>
        <w:t xml:space="preserve"> zajedničkih aktivnosti, metoda i postupaka – odabir neke aktivnosti u kojoj će učenici širiti znanja i vještine koje su potrebne za sve povezane nastavne predmete ili se koriste informacijsko-komunikacijskim tehnologijama za sv</w:t>
      </w:r>
      <w:r>
        <w:rPr>
          <w:rFonts w:asciiTheme="minorHAnsi" w:hAnsiTheme="minorHAnsi"/>
          <w:color w:val="000000"/>
          <w:sz w:val="20"/>
          <w:szCs w:val="20"/>
        </w:rPr>
        <w:t>e uključene nastavne predmete</w:t>
      </w:r>
    </w:p>
    <w:p w14:paraId="522F0D39"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3. integracija </w:t>
      </w:r>
      <w:r w:rsidRPr="00911EAE">
        <w:rPr>
          <w:rFonts w:asciiTheme="minorHAnsi" w:hAnsiTheme="minorHAnsi"/>
          <w:sz w:val="20"/>
          <w:szCs w:val="20"/>
        </w:rPr>
        <w:t xml:space="preserve">s uporabom </w:t>
      </w:r>
      <w:r w:rsidRPr="00911EAE">
        <w:rPr>
          <w:rFonts w:asciiTheme="minorHAnsi" w:hAnsiTheme="minorHAnsi"/>
          <w:color w:val="000000"/>
          <w:sz w:val="20"/>
          <w:szCs w:val="20"/>
        </w:rPr>
        <w:t xml:space="preserve">zajedničkoga problemskog pitanja – odabir bitnoga pitanja koje se </w:t>
      </w:r>
      <w:r>
        <w:rPr>
          <w:rFonts w:asciiTheme="minorHAnsi" w:hAnsiTheme="minorHAnsi"/>
          <w:color w:val="000000"/>
          <w:sz w:val="20"/>
          <w:szCs w:val="20"/>
        </w:rPr>
        <w:t>izučava u nastavnim predmetima</w:t>
      </w:r>
    </w:p>
    <w:p w14:paraId="721B2197"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4. integracija </w:t>
      </w:r>
      <w:r w:rsidRPr="00911EAE">
        <w:rPr>
          <w:rFonts w:asciiTheme="minorHAnsi" w:hAnsiTheme="minorHAnsi"/>
          <w:sz w:val="20"/>
          <w:szCs w:val="20"/>
        </w:rPr>
        <w:t>s uporabom</w:t>
      </w:r>
      <w:r w:rsidRPr="00911EAE">
        <w:rPr>
          <w:rFonts w:asciiTheme="minorHAnsi" w:hAnsiTheme="minorHAnsi"/>
          <w:color w:val="000000"/>
          <w:sz w:val="20"/>
          <w:szCs w:val="20"/>
        </w:rPr>
        <w:t xml:space="preserve"> istraživanja problemskoga pitanja  relevantnog za učenika</w:t>
      </w:r>
      <w:r>
        <w:rPr>
          <w:rFonts w:asciiTheme="minorHAnsi" w:hAnsiTheme="minorHAnsi"/>
          <w:color w:val="000000"/>
          <w:sz w:val="20"/>
          <w:szCs w:val="20"/>
        </w:rPr>
        <w:t>.</w:t>
      </w:r>
      <w:r w:rsidRPr="00911EAE">
        <w:rPr>
          <w:rFonts w:asciiTheme="minorHAnsi" w:hAnsiTheme="minorHAnsi"/>
          <w:color w:val="000000"/>
          <w:sz w:val="20"/>
          <w:szCs w:val="20"/>
        </w:rPr>
        <w:t xml:space="preserve"> </w:t>
      </w:r>
    </w:p>
    <w:p w14:paraId="15E48E8D"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Prednosti integracije/povezivanja nastavnih predmeta su brojne, a izdvajaju se najvažnije:</w:t>
      </w:r>
    </w:p>
    <w:p w14:paraId="7C3D71E3" w14:textId="77777777" w:rsidR="000E7A76" w:rsidRPr="00911EAE" w:rsidRDefault="000E7A76" w:rsidP="00EC4BCF">
      <w:pPr>
        <w:numPr>
          <w:ilvl w:val="0"/>
          <w:numId w:val="69"/>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postizanje ishoda učenja predstavlja kontinuiran i usuglašen proces tima nastavnika i taj se proces primjenjuje i reflektira kroz sve nastavne i izvannastavne aktivnosti</w:t>
      </w:r>
    </w:p>
    <w:p w14:paraId="5C471A48" w14:textId="77777777" w:rsidR="000E7A76" w:rsidRPr="00911EAE" w:rsidRDefault="000E7A76" w:rsidP="00EC4BCF">
      <w:pPr>
        <w:numPr>
          <w:ilvl w:val="0"/>
          <w:numId w:val="69"/>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od globalnoga planiranja do nastavnih priprava integriraju se ishodi učenja i pokazatelji u one nastavne i međupredmetne teme koje omogućavaju njihovo smisleno i funkcionalno ostvarivanje</w:t>
      </w:r>
    </w:p>
    <w:p w14:paraId="2EC83012" w14:textId="77777777" w:rsidR="000E7A76" w:rsidRPr="00911EAE" w:rsidRDefault="000E7A76" w:rsidP="00EC4BCF">
      <w:pPr>
        <w:numPr>
          <w:ilvl w:val="0"/>
          <w:numId w:val="70"/>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razvoj kompetencija ne mora se odvijati na svakome nastavnom satu, nego nastavnik bira sadržaje u okviru kojih je to moguće</w:t>
      </w:r>
    </w:p>
    <w:p w14:paraId="50E8FC4D" w14:textId="77777777" w:rsidR="000E7A76" w:rsidRPr="00911EAE" w:rsidRDefault="000E7A76" w:rsidP="00EC4BCF">
      <w:pPr>
        <w:numPr>
          <w:ilvl w:val="0"/>
          <w:numId w:val="70"/>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 xml:space="preserve">nastavnik ima autonomiju u pristupu planiranju, pripremanju nastave (izbor nastavnih metoda, oblika rada, nastavnih sredstava i pomagala) i vrjednovanju ostvarenosti ishoda učenja i pokazatelja </w:t>
      </w:r>
    </w:p>
    <w:p w14:paraId="1524070B" w14:textId="77777777" w:rsidR="000E7A76" w:rsidRPr="00911EAE" w:rsidRDefault="000E7A76" w:rsidP="00EC4BCF">
      <w:pPr>
        <w:numPr>
          <w:ilvl w:val="0"/>
          <w:numId w:val="70"/>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 xml:space="preserve">nastavnik u kontinuitetu prati ostvarenost ishoda učenja koji se ne ocjenjuju. </w:t>
      </w:r>
    </w:p>
    <w:p w14:paraId="222EE825" w14:textId="77777777" w:rsidR="000E7A76" w:rsidRPr="00911EAE" w:rsidRDefault="000E7A76" w:rsidP="000E7A76">
      <w:pPr>
        <w:spacing w:after="100" w:line="240" w:lineRule="auto"/>
        <w:ind w:left="425" w:hanging="425"/>
        <w:rPr>
          <w:rFonts w:asciiTheme="minorHAnsi" w:hAnsiTheme="minorHAnsi"/>
          <w:lang w:eastAsia="de-DE"/>
        </w:rPr>
      </w:pPr>
    </w:p>
    <w:p w14:paraId="7C8CA14A" w14:textId="6C096655" w:rsidR="000E7A76" w:rsidRPr="00911EAE" w:rsidRDefault="000E7A76" w:rsidP="00EC4BCF">
      <w:pPr>
        <w:keepNext/>
        <w:keepLines/>
        <w:numPr>
          <w:ilvl w:val="2"/>
          <w:numId w:val="140"/>
        </w:numPr>
        <w:tabs>
          <w:tab w:val="left" w:pos="720"/>
        </w:tabs>
        <w:autoSpaceDE w:val="0"/>
        <w:autoSpaceDN w:val="0"/>
        <w:spacing w:after="100" w:line="240" w:lineRule="auto"/>
        <w:ind w:left="709" w:hanging="709"/>
        <w:jc w:val="both"/>
        <w:outlineLvl w:val="2"/>
        <w:rPr>
          <w:rFonts w:asciiTheme="minorHAnsi" w:hAnsiTheme="minorHAnsi"/>
          <w:b/>
          <w:color w:val="666666"/>
          <w:szCs w:val="24"/>
          <w:lang w:eastAsia="de-DE"/>
        </w:rPr>
      </w:pPr>
      <w:r w:rsidRPr="00911EAE">
        <w:rPr>
          <w:rFonts w:asciiTheme="minorHAnsi" w:eastAsia="Arial" w:hAnsiTheme="minorHAnsi"/>
          <w:b/>
          <w:color w:val="666666"/>
          <w:szCs w:val="24"/>
          <w:lang w:eastAsia="hr-HR"/>
        </w:rPr>
        <w:t>KAKO SE OSTVARUJE INTEGRACIJA</w:t>
      </w:r>
      <w:r w:rsidR="002D59B7">
        <w:rPr>
          <w:rFonts w:asciiTheme="minorHAnsi" w:eastAsia="Arial" w:hAnsiTheme="minorHAnsi"/>
          <w:b/>
          <w:color w:val="666666"/>
          <w:szCs w:val="24"/>
          <w:lang w:eastAsia="hr-HR"/>
        </w:rPr>
        <w:t>?</w:t>
      </w:r>
      <w:r w:rsidRPr="00911EAE">
        <w:rPr>
          <w:rFonts w:asciiTheme="minorHAnsi" w:eastAsia="Arial" w:hAnsiTheme="minorHAnsi"/>
          <w:b/>
          <w:color w:val="666666"/>
          <w:szCs w:val="24"/>
          <w:lang w:eastAsia="hr-HR"/>
        </w:rPr>
        <w:t xml:space="preserve"> – PRIMJER TEMATSKE INTEGRACIJE </w:t>
      </w:r>
    </w:p>
    <w:p w14:paraId="3A148985"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Razvoj kroskurikulskih i međupredmetnih komponenti nije konkurentan ostvarivanju temeljnih ciljeva u vezi s nastavnim planom i programom. Izborom metoda i oblika rada, poput oluje ideja, umne mape i sl., nastavnici uključuju učenike u nastavni sat i povezuju njihova iskustva s temom i sadržajem koji obrađuju. Primjena različitih metoda organizacije učenika, primjerice u timove, kao i zaduživanje prije nastavnoga sata u obliku istraživanja određene teme ili zadatka, potiče raspravu među timovima ili učenicima. Tijekom rasprave oni daju svoje prosudbe i donose odluke, prezentiraju ili zastupaju svoje ili stavove tima te na taj način razvijaju kompetencije za daljnje školovanje i život. Takav je pristup integrirani pristup učenju i nastavi. Pristupom tematske integracije pojedinačni se nastavni sadržaji organiziraju u šire teme i tematske cjeline, granice između nastavnih predmeta nisu više jasno određene te se omogućava stjecanje i razvoj znanja o jednoj pojavi iz perspektive različitih disciplina i nastavnih predmeta. Integrativni odnos holistički pristupa načinu učenju i nastavi te doprinosi povezivanju školskoga učenja i stvarnoga života i svijeta.    </w:t>
      </w:r>
    </w:p>
    <w:p w14:paraId="40EC940D"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Osnova integriranoga pristupa uobičajeno je neka od tema.   </w:t>
      </w:r>
    </w:p>
    <w:p w14:paraId="4EF87D4E"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TEMA je skup sadržaja koji potječu iz jednoga ili više nastavnih predmeta (disciplina) čije je usvajanje osmišljeno i organizirano kako bi pomoglo pri integriranju informacija u sustav pojmova te doprinosi razvoju njihovih vještina, stavova i vrijednosti. Organiziranje i osmišljavanje učenja i nastave o temeljnim pojmovima doprinosi razvoju učenikove svijesti i razumijevanja, omogućava učenicima učenje kroz neposredne aktivnosti i osobno angažiranje te oni na takav način stječu znanja o svijetu u kojemu žive. </w:t>
      </w:r>
    </w:p>
    <w:p w14:paraId="2DEBF739" w14:textId="77777777" w:rsidR="000E7A76" w:rsidRDefault="000E7A76" w:rsidP="000E7A76">
      <w:pPr>
        <w:spacing w:after="100" w:line="240" w:lineRule="auto"/>
        <w:rPr>
          <w:rFonts w:asciiTheme="minorHAnsi" w:hAnsiTheme="minorHAnsi"/>
          <w:sz w:val="20"/>
          <w:szCs w:val="20"/>
        </w:rPr>
      </w:pPr>
    </w:p>
    <w:p w14:paraId="50781009" w14:textId="77777777" w:rsidR="000E7A76" w:rsidRDefault="000E7A76" w:rsidP="000E7A76">
      <w:pPr>
        <w:spacing w:after="100" w:line="240" w:lineRule="auto"/>
        <w:rPr>
          <w:rFonts w:asciiTheme="minorHAnsi" w:hAnsiTheme="minorHAnsi"/>
          <w:sz w:val="20"/>
          <w:szCs w:val="20"/>
        </w:rPr>
      </w:pPr>
    </w:p>
    <w:p w14:paraId="290C0A4E" w14:textId="77777777" w:rsidR="000E7A76" w:rsidRPr="00911EAE" w:rsidRDefault="000E7A76" w:rsidP="000E7A76">
      <w:pPr>
        <w:spacing w:after="100" w:line="240" w:lineRule="auto"/>
        <w:rPr>
          <w:rFonts w:asciiTheme="minorHAnsi" w:hAnsiTheme="minorHAnsi"/>
          <w:sz w:val="20"/>
          <w:szCs w:val="20"/>
        </w:rPr>
      </w:pPr>
      <w:r w:rsidRPr="00911EAE">
        <w:rPr>
          <w:rFonts w:asciiTheme="minorHAnsi" w:hAnsiTheme="minorHAnsi"/>
          <w:sz w:val="20"/>
          <w:szCs w:val="20"/>
        </w:rPr>
        <w:t>Tematska nastava može biti grafički prikazana na sljedeći način:</w:t>
      </w:r>
    </w:p>
    <w:p w14:paraId="4DF40E6E" w14:textId="64288047" w:rsidR="000E7A76" w:rsidRDefault="000D2A0D" w:rsidP="000E7A76">
      <w:pPr>
        <w:jc w:val="center"/>
        <w:rPr>
          <w:rFonts w:asciiTheme="minorHAnsi" w:hAnsiTheme="minorHAnsi"/>
        </w:rPr>
      </w:pPr>
      <w:r>
        <w:rPr>
          <w:rFonts w:asciiTheme="minorHAnsi" w:hAnsiTheme="minorHAnsi"/>
          <w:noProof/>
          <w:lang w:eastAsia="hr-HR"/>
        </w:rPr>
        <w:drawing>
          <wp:inline distT="0" distB="0" distL="0" distR="0" wp14:anchorId="00CE0C82" wp14:editId="23EA5EAA">
            <wp:extent cx="4048125" cy="215680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u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2512" cy="2159142"/>
                    </a:xfrm>
                    <a:prstGeom prst="rect">
                      <a:avLst/>
                    </a:prstGeom>
                  </pic:spPr>
                </pic:pic>
              </a:graphicData>
            </a:graphic>
          </wp:inline>
        </w:drawing>
      </w:r>
    </w:p>
    <w:p w14:paraId="26DA5F5D"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Nastavne se teme određuju na temelju općih ciljeva i ishoda učenja (ciljeva i ishoda učenja u cjelini), ishodima učenja i standardima učeničkih postignuća pojedinačnih nastavnih predmeta koji sudjeluju u realizaciji teme, razvojnim i dobnim osobinama učenika, kao i njihovim potrebama i interesima, ali i potrebama i interesima samih učenika i roditelja kako bi obrazovanje i odgoj djece i učenika izgradio relevantna, ali i praktična znanja i vještine i postavio </w:t>
      </w:r>
      <w:r>
        <w:rPr>
          <w:rFonts w:asciiTheme="minorHAnsi" w:hAnsiTheme="minorHAnsi"/>
          <w:sz w:val="20"/>
          <w:szCs w:val="20"/>
        </w:rPr>
        <w:t xml:space="preserve">se </w:t>
      </w:r>
      <w:r w:rsidRPr="00911EAE">
        <w:rPr>
          <w:rFonts w:asciiTheme="minorHAnsi" w:hAnsiTheme="minorHAnsi"/>
          <w:sz w:val="20"/>
          <w:szCs w:val="20"/>
        </w:rPr>
        <w:t>kao valjan temelj daljnjem obrazovanju.</w:t>
      </w:r>
    </w:p>
    <w:p w14:paraId="22893E9D"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Definiranje teme na temelju integracije sadržaja podrazumijeva da tema ima i strukturu čiji su elementi: naziv teme, cilj/ciljevi teme koji predstavljaju integraciju općih ciljeva obrazovanja i ciljeva pojedinačnih nastavnih predmeta; ishodi učenja koji se definiraju u odnosu na ciljeve i koji su rezultat integracije općih i ishoda učenja nastavnoga predmeta; standardi učeničkih postignuća za kraj obrazovnoga ciklusa i razine obrazovanja; sadržaji koji su integrirani po pitanju definiranja problema, pojma ili pojave; metode rada i aktivnosti učenika i nastavnika; vrjednovanje rezultata te planirano vrijeme za realizaciju.   </w:t>
      </w:r>
    </w:p>
    <w:p w14:paraId="0633DFFC" w14:textId="77777777" w:rsidR="000E7A76" w:rsidRPr="00911EAE" w:rsidRDefault="000E7A76" w:rsidP="000E7A76">
      <w:pPr>
        <w:spacing w:after="100" w:line="240" w:lineRule="auto"/>
        <w:jc w:val="both"/>
        <w:rPr>
          <w:rFonts w:asciiTheme="minorHAnsi" w:hAnsiTheme="minorHAnsi"/>
          <w:color w:val="000000"/>
        </w:rPr>
      </w:pPr>
    </w:p>
    <w:p w14:paraId="0F247CF3" w14:textId="77777777" w:rsidR="000E7A76" w:rsidRPr="00705242" w:rsidRDefault="000E7A76" w:rsidP="00EC4BCF">
      <w:pPr>
        <w:keepNext/>
        <w:keepLines/>
        <w:numPr>
          <w:ilvl w:val="1"/>
          <w:numId w:val="140"/>
        </w:numPr>
        <w:tabs>
          <w:tab w:val="num" w:pos="-5387"/>
        </w:tabs>
        <w:autoSpaceDE w:val="0"/>
        <w:autoSpaceDN w:val="0"/>
        <w:spacing w:after="100" w:line="240" w:lineRule="auto"/>
        <w:ind w:hanging="718"/>
        <w:jc w:val="both"/>
        <w:outlineLvl w:val="1"/>
        <w:rPr>
          <w:rFonts w:asciiTheme="minorHAnsi" w:eastAsia="Arial" w:hAnsiTheme="minorHAnsi"/>
          <w:b/>
          <w:sz w:val="26"/>
          <w:szCs w:val="26"/>
          <w:lang w:eastAsia="hr-HR"/>
        </w:rPr>
      </w:pPr>
      <w:r w:rsidRPr="00705242">
        <w:rPr>
          <w:rFonts w:asciiTheme="minorHAnsi" w:eastAsia="Arial" w:hAnsiTheme="minorHAnsi"/>
          <w:b/>
          <w:color w:val="000000"/>
          <w:sz w:val="26"/>
          <w:szCs w:val="26"/>
          <w:lang w:eastAsia="hr-HR"/>
        </w:rPr>
        <w:t xml:space="preserve">KROSKURIKULSKO I MEĐUPREDMETNO PODRUČJE </w:t>
      </w:r>
    </w:p>
    <w:p w14:paraId="05DA24D0" w14:textId="77777777" w:rsidR="000E7A76" w:rsidRPr="00911EAE" w:rsidRDefault="000E7A76" w:rsidP="000E7A76">
      <w:pPr>
        <w:autoSpaceDE w:val="0"/>
        <w:autoSpaceDN w:val="0"/>
        <w:adjustRightInd w:val="0"/>
        <w:spacing w:after="100" w:line="240" w:lineRule="auto"/>
        <w:jc w:val="both"/>
        <w:rPr>
          <w:rFonts w:asciiTheme="minorHAnsi" w:hAnsiTheme="minorHAnsi" w:cs="Calibri"/>
          <w:color w:val="000000"/>
          <w:spacing w:val="-4"/>
          <w:sz w:val="20"/>
          <w:szCs w:val="20"/>
          <w:lang w:eastAsia="hr-HR"/>
        </w:rPr>
      </w:pPr>
      <w:r w:rsidRPr="00911EAE">
        <w:rPr>
          <w:rFonts w:asciiTheme="minorHAnsi" w:hAnsiTheme="minorHAnsi" w:cs="Calibri"/>
          <w:color w:val="000000"/>
          <w:spacing w:val="-4"/>
          <w:sz w:val="20"/>
          <w:szCs w:val="20"/>
          <w:lang w:eastAsia="hr-HR"/>
        </w:rPr>
        <w:t xml:space="preserve">Kroskurikulsko i međupredmetno područje usmjereno je prije svega na razvoj tipičnih kroskurikulskih kompetencija: socijalne i građanske kompetencije te </w:t>
      </w:r>
      <w:r w:rsidRPr="00911EAE">
        <w:rPr>
          <w:rFonts w:asciiTheme="minorHAnsi" w:hAnsiTheme="minorHAnsi" w:cs="Calibri"/>
          <w:spacing w:val="-4"/>
          <w:sz w:val="20"/>
          <w:szCs w:val="20"/>
          <w:lang w:eastAsia="hr-HR"/>
        </w:rPr>
        <w:t>samoinicijativnosti i poduzetničke</w:t>
      </w:r>
      <w:r w:rsidRPr="00911EAE">
        <w:rPr>
          <w:rFonts w:asciiTheme="minorHAnsi" w:hAnsiTheme="minorHAnsi" w:cs="Calibri"/>
          <w:color w:val="000000"/>
          <w:spacing w:val="-4"/>
          <w:sz w:val="20"/>
          <w:szCs w:val="20"/>
          <w:lang w:eastAsia="hr-HR"/>
        </w:rPr>
        <w:t xml:space="preserve"> kompetencije. Obuhvaća </w:t>
      </w:r>
      <w:r w:rsidRPr="00911EAE">
        <w:rPr>
          <w:rFonts w:asciiTheme="minorHAnsi" w:hAnsiTheme="minorHAnsi" w:cs="Calibri"/>
          <w:spacing w:val="-4"/>
          <w:sz w:val="20"/>
          <w:szCs w:val="20"/>
          <w:lang w:eastAsia="hr-HR"/>
        </w:rPr>
        <w:t>tri teme:</w:t>
      </w:r>
      <w:r w:rsidRPr="00911EAE">
        <w:rPr>
          <w:rFonts w:asciiTheme="minorHAnsi" w:hAnsiTheme="minorHAnsi" w:cs="Calibri"/>
          <w:color w:val="000000"/>
          <w:spacing w:val="-4"/>
          <w:sz w:val="20"/>
          <w:szCs w:val="20"/>
          <w:lang w:eastAsia="hr-HR"/>
        </w:rPr>
        <w:t xml:space="preserve"> </w:t>
      </w:r>
      <w:r w:rsidRPr="00911EAE">
        <w:rPr>
          <w:rFonts w:asciiTheme="minorHAnsi" w:hAnsiTheme="minorHAnsi" w:cs="Calibri"/>
          <w:b/>
          <w:color w:val="000000"/>
          <w:spacing w:val="-4"/>
          <w:sz w:val="20"/>
          <w:szCs w:val="20"/>
          <w:lang w:eastAsia="hr-HR"/>
        </w:rPr>
        <w:t xml:space="preserve">karijerna orijentacija, antikorupcija </w:t>
      </w:r>
      <w:r w:rsidRPr="00911EAE">
        <w:rPr>
          <w:rFonts w:asciiTheme="minorHAnsi" w:hAnsiTheme="minorHAnsi" w:cs="Calibri"/>
          <w:b/>
          <w:spacing w:val="-4"/>
          <w:sz w:val="20"/>
          <w:szCs w:val="20"/>
          <w:lang w:eastAsia="hr-HR"/>
        </w:rPr>
        <w:t>i poduzetništvo</w:t>
      </w:r>
      <w:r w:rsidRPr="00911EAE">
        <w:rPr>
          <w:rFonts w:asciiTheme="minorHAnsi" w:hAnsiTheme="minorHAnsi" w:cs="Calibri"/>
          <w:spacing w:val="-4"/>
          <w:sz w:val="20"/>
          <w:szCs w:val="20"/>
          <w:lang w:eastAsia="hr-HR"/>
        </w:rPr>
        <w:t>.</w:t>
      </w:r>
      <w:r w:rsidRPr="00911EAE">
        <w:rPr>
          <w:rFonts w:asciiTheme="minorHAnsi" w:hAnsiTheme="minorHAnsi" w:cs="Calibri"/>
          <w:color w:val="000000"/>
          <w:spacing w:val="-4"/>
          <w:sz w:val="20"/>
          <w:szCs w:val="20"/>
          <w:lang w:eastAsia="hr-HR"/>
        </w:rPr>
        <w:t xml:space="preserve"> </w:t>
      </w:r>
      <w:r w:rsidRPr="00911EAE">
        <w:rPr>
          <w:rFonts w:asciiTheme="minorHAnsi" w:hAnsiTheme="minorHAnsi" w:cs="Calibri"/>
          <w:spacing w:val="-4"/>
          <w:sz w:val="20"/>
          <w:szCs w:val="20"/>
          <w:lang w:eastAsia="hr-HR"/>
        </w:rPr>
        <w:t xml:space="preserve">Vijeće  </w:t>
      </w:r>
      <w:r w:rsidRPr="00911EAE">
        <w:rPr>
          <w:rFonts w:asciiTheme="minorHAnsi" w:hAnsiTheme="minorHAnsi" w:cs="Calibri"/>
          <w:color w:val="000000"/>
          <w:spacing w:val="-4"/>
          <w:sz w:val="20"/>
          <w:szCs w:val="20"/>
          <w:lang w:eastAsia="hr-HR"/>
        </w:rPr>
        <w:t xml:space="preserve">ministara BiH potpisalo je Strategiju učenja </w:t>
      </w:r>
      <w:r w:rsidRPr="00911EAE">
        <w:rPr>
          <w:rFonts w:asciiTheme="minorHAnsi" w:hAnsiTheme="minorHAnsi" w:cs="Calibri"/>
          <w:spacing w:val="-4"/>
          <w:sz w:val="20"/>
          <w:szCs w:val="20"/>
          <w:lang w:eastAsia="hr-HR"/>
        </w:rPr>
        <w:t>o  poduzetništvu u obrazovnim sustavima</w:t>
      </w:r>
      <w:r w:rsidRPr="00911EAE">
        <w:rPr>
          <w:rFonts w:asciiTheme="minorHAnsi" w:hAnsiTheme="minorHAnsi" w:cs="Calibri"/>
          <w:color w:val="FF0000"/>
          <w:spacing w:val="-4"/>
          <w:sz w:val="20"/>
          <w:szCs w:val="20"/>
          <w:lang w:eastAsia="hr-HR"/>
        </w:rPr>
        <w:t xml:space="preserve"> </w:t>
      </w:r>
      <w:r w:rsidRPr="00911EAE">
        <w:rPr>
          <w:rFonts w:asciiTheme="minorHAnsi" w:hAnsiTheme="minorHAnsi" w:cs="Calibri"/>
          <w:color w:val="000000"/>
          <w:spacing w:val="-4"/>
          <w:sz w:val="20"/>
          <w:szCs w:val="20"/>
          <w:lang w:eastAsia="hr-HR"/>
        </w:rPr>
        <w:t xml:space="preserve">u BiH (2012. - 2015.), Strategiju za borbu protiv korupcije (2009. - 2014.) i Strategiju za borbu protiv korupcije (2015. - 2019.), gdje je Agencija za predškolsko, osnovno i srednje obrazovanje (APOSO) naznačena kao jedna od institucija koje </w:t>
      </w:r>
      <w:r w:rsidRPr="00911EAE">
        <w:rPr>
          <w:rFonts w:asciiTheme="minorHAnsi" w:hAnsiTheme="minorHAnsi" w:cs="Calibri"/>
          <w:spacing w:val="-4"/>
          <w:sz w:val="20"/>
          <w:szCs w:val="20"/>
          <w:lang w:eastAsia="hr-HR"/>
        </w:rPr>
        <w:t>su obvezne</w:t>
      </w:r>
      <w:r w:rsidRPr="00911EAE">
        <w:rPr>
          <w:rFonts w:asciiTheme="minorHAnsi" w:hAnsiTheme="minorHAnsi" w:cs="Calibri"/>
          <w:color w:val="000000"/>
          <w:spacing w:val="-4"/>
          <w:sz w:val="20"/>
          <w:szCs w:val="20"/>
          <w:lang w:eastAsia="hr-HR"/>
        </w:rPr>
        <w:t xml:space="preserve"> provoditi strategije u obrazovanju.</w:t>
      </w:r>
    </w:p>
    <w:p w14:paraId="1CC2EB53" w14:textId="77777777" w:rsidR="000E7A76" w:rsidRPr="00911EAE" w:rsidRDefault="000E7A76" w:rsidP="000E7A76">
      <w:pPr>
        <w:spacing w:after="0" w:line="240" w:lineRule="auto"/>
        <w:jc w:val="both"/>
        <w:rPr>
          <w:rFonts w:asciiTheme="minorHAnsi" w:hAnsiTheme="minorHAnsi"/>
          <w:color w:val="000000"/>
          <w:sz w:val="20"/>
          <w:szCs w:val="20"/>
        </w:rPr>
      </w:pPr>
      <w:r w:rsidRPr="00911EAE">
        <w:rPr>
          <w:rFonts w:asciiTheme="minorHAnsi" w:hAnsiTheme="minorHAnsi"/>
          <w:color w:val="000000"/>
          <w:sz w:val="20"/>
          <w:szCs w:val="20"/>
        </w:rPr>
        <w:t>Kroskurikulsko i međupredmetno područje, sa svojim cjelinama, okarakterizirano je (više od ostalih) sljedećim elementima:</w:t>
      </w:r>
    </w:p>
    <w:p w14:paraId="7CCA859F" w14:textId="77777777" w:rsidR="000E7A76" w:rsidRPr="00911EAE" w:rsidRDefault="000E7A76" w:rsidP="000E7A76">
      <w:pPr>
        <w:spacing w:after="100" w:line="240" w:lineRule="auto"/>
        <w:ind w:left="708"/>
        <w:jc w:val="both"/>
        <w:rPr>
          <w:rFonts w:asciiTheme="minorHAnsi" w:hAnsiTheme="minorHAnsi"/>
          <w:color w:val="000000"/>
          <w:sz w:val="20"/>
          <w:szCs w:val="20"/>
        </w:rPr>
      </w:pPr>
      <w:r w:rsidRPr="00911EAE">
        <w:rPr>
          <w:rFonts w:asciiTheme="minorHAnsi" w:hAnsiTheme="minorHAnsi"/>
          <w:color w:val="000000"/>
          <w:sz w:val="20"/>
          <w:szCs w:val="20"/>
        </w:rPr>
        <w:t>1. ciljevi područja ne mogu biti u vezi sa samo jednim nastavnim predmetom, nego zahtijevaju uvezivanje kurikula i međupredmetnu povezanost</w:t>
      </w:r>
    </w:p>
    <w:p w14:paraId="007526FE" w14:textId="77777777" w:rsidR="000E7A76" w:rsidRPr="00911EAE" w:rsidRDefault="000E7A76" w:rsidP="000E7A76">
      <w:pPr>
        <w:spacing w:after="100" w:line="240" w:lineRule="auto"/>
        <w:ind w:left="708"/>
        <w:jc w:val="both"/>
        <w:rPr>
          <w:rFonts w:asciiTheme="minorHAnsi" w:hAnsiTheme="minorHAnsi"/>
          <w:color w:val="000000"/>
          <w:sz w:val="20"/>
          <w:szCs w:val="20"/>
        </w:rPr>
      </w:pPr>
      <w:r w:rsidRPr="00911EAE">
        <w:rPr>
          <w:rFonts w:asciiTheme="minorHAnsi" w:hAnsiTheme="minorHAnsi"/>
          <w:color w:val="000000"/>
          <w:sz w:val="20"/>
          <w:szCs w:val="20"/>
        </w:rPr>
        <w:t>2. promoviraju timski rad i pristup međupredmetnim sadržajima i međupredmetnim nastavnicima</w:t>
      </w:r>
    </w:p>
    <w:p w14:paraId="29658610" w14:textId="77777777" w:rsidR="000E7A76" w:rsidRPr="00911EAE" w:rsidRDefault="000E7A76" w:rsidP="000E7A76">
      <w:pPr>
        <w:spacing w:after="100" w:line="240" w:lineRule="auto"/>
        <w:ind w:left="708"/>
        <w:jc w:val="both"/>
        <w:rPr>
          <w:rFonts w:asciiTheme="minorHAnsi" w:hAnsiTheme="minorHAnsi"/>
          <w:color w:val="000000"/>
          <w:sz w:val="20"/>
          <w:szCs w:val="20"/>
        </w:rPr>
      </w:pPr>
      <w:r w:rsidRPr="00911EAE">
        <w:rPr>
          <w:rFonts w:asciiTheme="minorHAnsi" w:hAnsiTheme="minorHAnsi"/>
          <w:color w:val="000000"/>
          <w:sz w:val="20"/>
          <w:szCs w:val="20"/>
        </w:rPr>
        <w:t xml:space="preserve">3. odnose se na ključne kompetencije koje same po sebi ne </w:t>
      </w:r>
      <w:r w:rsidRPr="00911EAE">
        <w:rPr>
          <w:rFonts w:asciiTheme="minorHAnsi" w:hAnsiTheme="minorHAnsi"/>
          <w:sz w:val="20"/>
          <w:szCs w:val="20"/>
        </w:rPr>
        <w:t>mogu biti u vezi sa samo jednim nastavnim predmetom</w:t>
      </w:r>
      <w:r w:rsidRPr="00911EAE">
        <w:rPr>
          <w:rFonts w:asciiTheme="minorHAnsi" w:hAnsiTheme="minorHAnsi"/>
          <w:color w:val="000000"/>
          <w:sz w:val="20"/>
          <w:szCs w:val="20"/>
        </w:rPr>
        <w:t xml:space="preserve">. </w:t>
      </w:r>
    </w:p>
    <w:p w14:paraId="36D4D899" w14:textId="77777777" w:rsidR="000E7A76" w:rsidRPr="00911EAE" w:rsidRDefault="000E7A76" w:rsidP="000E7A76">
      <w:pPr>
        <w:spacing w:after="100" w:line="240" w:lineRule="auto"/>
        <w:jc w:val="both"/>
        <w:rPr>
          <w:rFonts w:asciiTheme="minorHAnsi" w:hAnsiTheme="minorHAnsi"/>
          <w:color w:val="000000"/>
          <w:sz w:val="20"/>
          <w:szCs w:val="20"/>
        </w:rPr>
      </w:pPr>
    </w:p>
    <w:p w14:paraId="1E86412F" w14:textId="77777777" w:rsidR="000E7A76" w:rsidRPr="00911EAE" w:rsidRDefault="000E7A76" w:rsidP="00EC4BCF">
      <w:pPr>
        <w:keepNext/>
        <w:keepLines/>
        <w:numPr>
          <w:ilvl w:val="2"/>
          <w:numId w:val="140"/>
        </w:numPr>
        <w:tabs>
          <w:tab w:val="left" w:pos="720"/>
        </w:tabs>
        <w:autoSpaceDE w:val="0"/>
        <w:autoSpaceDN w:val="0"/>
        <w:spacing w:after="100" w:line="240" w:lineRule="auto"/>
        <w:ind w:left="709" w:hanging="709"/>
        <w:jc w:val="both"/>
        <w:outlineLvl w:val="2"/>
        <w:rPr>
          <w:rFonts w:asciiTheme="minorHAnsi" w:eastAsia="Arial" w:hAnsiTheme="minorHAnsi"/>
          <w:b/>
          <w:szCs w:val="24"/>
          <w:lang w:eastAsia="hr-HR"/>
        </w:rPr>
      </w:pPr>
      <w:r w:rsidRPr="00911EAE">
        <w:rPr>
          <w:rFonts w:asciiTheme="minorHAnsi" w:eastAsia="Arial" w:hAnsiTheme="minorHAnsi"/>
          <w:b/>
          <w:color w:val="666666"/>
          <w:szCs w:val="24"/>
          <w:lang w:eastAsia="hr-HR"/>
        </w:rPr>
        <w:t xml:space="preserve">PODUZETNIŠTVO   </w:t>
      </w:r>
    </w:p>
    <w:p w14:paraId="1F7F70E8"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Iako se poduzetništvo najviše dovodi u vezu sa svijetom poslovanja i sukladno tomu opisuje kao </w:t>
      </w:r>
      <w:r w:rsidRPr="00911EAE">
        <w:rPr>
          <w:rFonts w:asciiTheme="minorHAnsi" w:hAnsiTheme="minorHAnsi" w:cs="Calibri"/>
          <w:sz w:val="20"/>
          <w:szCs w:val="20"/>
        </w:rPr>
        <w:t>djelatnost pojedinca ili skupine u kojoj se određeni kapital ulaže kako bi se ostvario profit, možemo ga shvatiti znatno šire. Ono podrazumijeva prepoznavanje poslovnih prilika i njihovu evaluaciju, pripremu planova za realizaciju ideja te preuzimanje rizika s kojim se možemo susresti tijekom ostvarivanja ideja. Poduzetništvo je danas vrlo bitno jer je prije svega u funkciji zapošljavanja i rada, ali i aktivnoga djelovanja u socijalnom</w:t>
      </w:r>
      <w:r>
        <w:rPr>
          <w:rFonts w:asciiTheme="minorHAnsi" w:hAnsiTheme="minorHAnsi" w:cs="Calibri"/>
          <w:sz w:val="20"/>
          <w:szCs w:val="20"/>
        </w:rPr>
        <w:t>e</w:t>
      </w:r>
      <w:r w:rsidRPr="00911EAE">
        <w:rPr>
          <w:rFonts w:asciiTheme="minorHAnsi" w:hAnsiTheme="minorHAnsi" w:cs="Calibri"/>
          <w:sz w:val="20"/>
          <w:szCs w:val="20"/>
        </w:rPr>
        <w:t xml:space="preserve"> okružju. Danas je, više nego ikada, bitno razvijati poduzetništvo kod mladih ljudi. </w:t>
      </w:r>
      <w:r w:rsidRPr="00911EAE">
        <w:rPr>
          <w:rFonts w:asciiTheme="minorHAnsi" w:hAnsiTheme="minorHAnsi"/>
          <w:sz w:val="20"/>
          <w:szCs w:val="20"/>
        </w:rPr>
        <w:t xml:space="preserve">Jasno je da poticaj za poduzetničko učenje potječe iz gospodarstva i jača konkurentnost društva. Od 2000. godine Europska unija razvija brojne politike potpore poduzetništvu kako bi pospješila ekonomski rast i osnažila zemlje članice i zemlje u pretpristupnom procesu. Najrelevantniji razvojni </w:t>
      </w:r>
      <w:r w:rsidRPr="00911EAE">
        <w:rPr>
          <w:rFonts w:asciiTheme="minorHAnsi" w:hAnsiTheme="minorHAnsi"/>
          <w:sz w:val="20"/>
          <w:szCs w:val="20"/>
        </w:rPr>
        <w:lastRenderedPageBreak/>
        <w:t xml:space="preserve">dokumenti Europske </w:t>
      </w:r>
      <w:r>
        <w:rPr>
          <w:rFonts w:asciiTheme="minorHAnsi" w:hAnsiTheme="minorHAnsi"/>
          <w:sz w:val="20"/>
          <w:szCs w:val="20"/>
        </w:rPr>
        <w:t>unije</w:t>
      </w:r>
      <w:r w:rsidRPr="00911EAE">
        <w:rPr>
          <w:rFonts w:asciiTheme="minorHAnsi" w:hAnsiTheme="minorHAnsi"/>
          <w:sz w:val="20"/>
          <w:szCs w:val="20"/>
          <w:vertAlign w:val="superscript"/>
        </w:rPr>
        <w:footnoteReference w:id="13"/>
      </w:r>
      <w:r w:rsidRPr="00911EAE">
        <w:rPr>
          <w:rFonts w:asciiTheme="minorHAnsi" w:hAnsiTheme="minorHAnsi"/>
          <w:sz w:val="20"/>
          <w:szCs w:val="20"/>
        </w:rPr>
        <w:t xml:space="preserve"> prepoznaju poduzetništvo kao ključni čimbenik konkurentnosti, ekonomskoga razvoja, zapošljavanja i dinamiziranja ekonomije utemeljene na znanju.</w:t>
      </w:r>
      <w:r w:rsidRPr="00911EAE">
        <w:rPr>
          <w:rFonts w:asciiTheme="minorHAnsi" w:eastAsia="Times New Roman" w:hAnsiTheme="minorHAnsi"/>
          <w:bCs/>
          <w:color w:val="000000"/>
          <w:sz w:val="20"/>
          <w:szCs w:val="20"/>
        </w:rPr>
        <w:t xml:space="preserve"> </w:t>
      </w:r>
      <w:r w:rsidRPr="00911EAE">
        <w:rPr>
          <w:rFonts w:asciiTheme="minorHAnsi" w:hAnsiTheme="minorHAnsi"/>
          <w:sz w:val="20"/>
          <w:szCs w:val="20"/>
        </w:rPr>
        <w:t>Temeljni cilj suvremenih obrazovnih sustava jest razvoj kompetentnih učenika i budućih građana, zaposlenih, stručnjaka, poduzetnika, a vizija društva utemeljenoga na znanju vizija je društva kompetentnih ljudi čije su ideje, inovacije i znanje osnovni pokretač razvoja. Napredno se društvo temelji na poduzetnim osobama i poduzetničkoj aktivnosti. Poduzetništvo</w:t>
      </w:r>
      <w:r w:rsidRPr="00911EAE">
        <w:rPr>
          <w:rFonts w:asciiTheme="minorHAnsi" w:hAnsiTheme="minorHAnsi"/>
          <w:color w:val="FF0000"/>
          <w:sz w:val="20"/>
          <w:szCs w:val="20"/>
        </w:rPr>
        <w:t xml:space="preserve"> </w:t>
      </w:r>
      <w:r w:rsidRPr="00911EAE">
        <w:rPr>
          <w:rFonts w:asciiTheme="minorHAnsi" w:hAnsiTheme="minorHAnsi"/>
          <w:sz w:val="20"/>
          <w:szCs w:val="20"/>
        </w:rPr>
        <w:t>je zastupljeno na globalnoj razini i može se zamijetiti svugdje – i u zemljama u razvoju i u vodećim industrijskim silama. Sve veća automatizacija proizvodnje, nepredvidljivost budućih zanimanja i svijeta rada, kao i promjenljivost potreba za uslugama i proizvodima, ukazuju na to kako će ljudsk</w:t>
      </w:r>
      <w:r>
        <w:rPr>
          <w:rFonts w:asciiTheme="minorHAnsi" w:hAnsiTheme="minorHAnsi"/>
          <w:sz w:val="20"/>
          <w:szCs w:val="20"/>
        </w:rPr>
        <w:t>a kreativnost</w:t>
      </w:r>
      <w:r w:rsidRPr="00911EAE">
        <w:rPr>
          <w:rFonts w:asciiTheme="minorHAnsi" w:hAnsiTheme="minorHAnsi"/>
          <w:sz w:val="20"/>
          <w:szCs w:val="20"/>
        </w:rPr>
        <w:t xml:space="preserve"> i inovativnost biti </w:t>
      </w:r>
      <w:r>
        <w:rPr>
          <w:rFonts w:asciiTheme="minorHAnsi" w:hAnsiTheme="minorHAnsi"/>
          <w:sz w:val="20"/>
          <w:szCs w:val="20"/>
        </w:rPr>
        <w:t>neki</w:t>
      </w:r>
      <w:r w:rsidRPr="00911EAE">
        <w:rPr>
          <w:rFonts w:asciiTheme="minorHAnsi" w:hAnsiTheme="minorHAnsi"/>
          <w:sz w:val="20"/>
          <w:szCs w:val="20"/>
        </w:rPr>
        <w:t xml:space="preserve"> od glavnih stupova konkurentskih gospodarstava, a samozapošljavanje sve učestaliji oblik zapošljavanja.</w:t>
      </w:r>
      <w:r w:rsidRPr="00911EAE">
        <w:rPr>
          <w:rFonts w:asciiTheme="minorHAnsi" w:hAnsiTheme="minorHAnsi"/>
          <w:sz w:val="20"/>
          <w:szCs w:val="20"/>
          <w:vertAlign w:val="superscript"/>
        </w:rPr>
        <w:footnoteReference w:id="14"/>
      </w:r>
      <w:r w:rsidRPr="00911EAE">
        <w:rPr>
          <w:rFonts w:asciiTheme="minorHAnsi" w:hAnsiTheme="minorHAnsi"/>
          <w:sz w:val="20"/>
          <w:szCs w:val="20"/>
        </w:rPr>
        <w:t xml:space="preserve"> Opći kontekst života i rada u 21. stoljeću traži nove, drukčije odgovore od sustava obrazovanja koji su utemeljeni</w:t>
      </w:r>
      <w:r w:rsidRPr="00911EAE">
        <w:rPr>
          <w:rFonts w:asciiTheme="minorHAnsi" w:hAnsiTheme="minorHAnsi"/>
          <w:color w:val="FF0000"/>
          <w:sz w:val="20"/>
          <w:szCs w:val="20"/>
        </w:rPr>
        <w:t xml:space="preserve"> </w:t>
      </w:r>
      <w:r w:rsidRPr="00911EAE">
        <w:rPr>
          <w:rFonts w:asciiTheme="minorHAnsi" w:hAnsiTheme="minorHAnsi"/>
          <w:sz w:val="20"/>
          <w:szCs w:val="20"/>
        </w:rPr>
        <w:t>na načelima prenošenja predmetno-fragmentiranih znanja, što vrijedi i za poduzetnička znanja koja se tradicionalno proučavaju u okviru ekonomskih disciplina. Razvoj kompetencija, odnosno osposobljavanje učenika za uporabu znanja stečenih u školi u složenim uvjetima života i rada, postao je temeljno polazište suvremene nastave i učenja. Samoinicijativnost i poduzetnička kompetencija identificiran</w:t>
      </w:r>
      <w:r>
        <w:rPr>
          <w:rFonts w:asciiTheme="minorHAnsi" w:hAnsiTheme="minorHAnsi"/>
          <w:sz w:val="20"/>
          <w:szCs w:val="20"/>
        </w:rPr>
        <w:t>a je</w:t>
      </w:r>
      <w:r w:rsidRPr="00911EAE">
        <w:rPr>
          <w:rFonts w:asciiTheme="minorHAnsi" w:hAnsiTheme="minorHAnsi"/>
          <w:sz w:val="20"/>
          <w:szCs w:val="20"/>
        </w:rPr>
        <w:t xml:space="preserve"> kao jedna od ključnih, općih, transverzalnih kompetencija </w:t>
      </w:r>
      <w:r>
        <w:rPr>
          <w:rFonts w:asciiTheme="minorHAnsi" w:hAnsiTheme="minorHAnsi"/>
          <w:sz w:val="20"/>
          <w:szCs w:val="20"/>
        </w:rPr>
        <w:t>i</w:t>
      </w:r>
      <w:r w:rsidRPr="00911EAE">
        <w:rPr>
          <w:rFonts w:asciiTheme="minorHAnsi" w:hAnsiTheme="minorHAnsi"/>
          <w:sz w:val="20"/>
          <w:szCs w:val="20"/>
        </w:rPr>
        <w:t xml:space="preserve"> na razini zemalja Europske </w:t>
      </w:r>
      <w:r>
        <w:rPr>
          <w:rFonts w:asciiTheme="minorHAnsi" w:hAnsiTheme="minorHAnsi"/>
          <w:sz w:val="20"/>
          <w:szCs w:val="20"/>
        </w:rPr>
        <w:t>unije</w:t>
      </w:r>
      <w:r w:rsidRPr="00911EAE">
        <w:rPr>
          <w:rFonts w:asciiTheme="minorHAnsi" w:hAnsiTheme="minorHAnsi"/>
          <w:sz w:val="20"/>
          <w:szCs w:val="20"/>
        </w:rPr>
        <w:t xml:space="preserve"> i u regiji</w:t>
      </w:r>
      <w:r>
        <w:rPr>
          <w:rFonts w:asciiTheme="minorHAnsi" w:hAnsiTheme="minorHAnsi"/>
          <w:sz w:val="20"/>
          <w:szCs w:val="20"/>
        </w:rPr>
        <w:t>, a</w:t>
      </w:r>
      <w:r w:rsidRPr="00911EAE">
        <w:rPr>
          <w:rFonts w:asciiTheme="minorHAnsi" w:hAnsiTheme="minorHAnsi"/>
          <w:sz w:val="20"/>
          <w:szCs w:val="20"/>
        </w:rPr>
        <w:t xml:space="preserve"> i u BiH. I kao takva ne pripada ekskluzivno ekonomskom i stručnom području, s čime se često zamjenjuje, te se ne izučava kao oblast znanja ili nastavni predmet određenoga uzrasta</w:t>
      </w:r>
      <w:r w:rsidRPr="00911EAE">
        <w:rPr>
          <w:rFonts w:asciiTheme="minorHAnsi" w:hAnsiTheme="minorHAnsi"/>
          <w:sz w:val="20"/>
          <w:szCs w:val="20"/>
          <w:vertAlign w:val="superscript"/>
        </w:rPr>
        <w:footnoteReference w:id="15"/>
      </w:r>
      <w:r w:rsidRPr="00911EAE">
        <w:rPr>
          <w:rFonts w:asciiTheme="minorHAnsi" w:hAnsiTheme="minorHAnsi"/>
          <w:sz w:val="20"/>
          <w:szCs w:val="20"/>
        </w:rPr>
        <w:t xml:space="preserve">, nego je dio cjeloživotnoga učenja i u formalnome </w:t>
      </w:r>
      <w:r>
        <w:rPr>
          <w:rFonts w:asciiTheme="minorHAnsi" w:hAnsiTheme="minorHAnsi"/>
          <w:sz w:val="20"/>
          <w:szCs w:val="20"/>
        </w:rPr>
        <w:t xml:space="preserve">se </w:t>
      </w:r>
      <w:r w:rsidRPr="00911EAE">
        <w:rPr>
          <w:rFonts w:asciiTheme="minorHAnsi" w:hAnsiTheme="minorHAnsi"/>
          <w:sz w:val="20"/>
          <w:szCs w:val="20"/>
        </w:rPr>
        <w:t xml:space="preserve">obrazovanju razvija tijekom sveukupnoga školovanja neovisno o tomu hoće li učenici tijekom karijere birati samozapošljavanje ili druge opcije.  </w:t>
      </w:r>
    </w:p>
    <w:p w14:paraId="771B3D09"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cs="Calibri"/>
          <w:sz w:val="20"/>
          <w:szCs w:val="20"/>
        </w:rPr>
        <w:t xml:space="preserve">U našoj je zemlji, u kojoj je stopa nezaposlenosti mladih daleko iznad bilo kakve tolerantne mjere, izgradnja poduzetničkoga duha imperativ obrazovnoga sustava jer samo na taj način možemo mladim ljudima dati u ruke vještine potrebne za njihovo zapošljavanje i uspjeh na tržištu rada. </w:t>
      </w:r>
    </w:p>
    <w:p w14:paraId="6B016A6B"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cs="Calibri"/>
          <w:sz w:val="20"/>
          <w:szCs w:val="20"/>
        </w:rPr>
        <w:t xml:space="preserve">Kako bi netko postao uspješan u poduzetništvu, treba razviti povjerenje u sebe i svoje potencijale, biti sposoban kreativno razmišljati, biti uporan i ustrajan na putu ostvarenja ciljeva (ne posustajati na preprekama), stalno tragati za novim znanjima i spoznajama, biti spreman preuzeti rizik te biti u stanju povezivati se s ljudima i održavati dobre odnose. </w:t>
      </w:r>
    </w:p>
    <w:p w14:paraId="305C774B"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cs="Calibri"/>
          <w:sz w:val="20"/>
          <w:szCs w:val="20"/>
        </w:rPr>
        <w:t xml:space="preserve">Poduzetništvo je primjer uobičajenoga kroskurikulskog područja koje ne može biti u vezi samo s jednim nastavnim predmetom jer zahtijeva izgradnju vještina iz svih područja u kojima se učenici obučavaju. </w:t>
      </w:r>
    </w:p>
    <w:p w14:paraId="66594BCA" w14:textId="77777777" w:rsidR="000E7A76" w:rsidRPr="00911EAE" w:rsidRDefault="000E7A76" w:rsidP="000E7A76">
      <w:pPr>
        <w:jc w:val="both"/>
        <w:rPr>
          <w:rFonts w:asciiTheme="minorHAnsi" w:hAnsiTheme="minorHAnsi" w:cs="Calibri"/>
          <w:sz w:val="20"/>
          <w:szCs w:val="20"/>
        </w:rPr>
      </w:pPr>
      <w:r w:rsidRPr="00911EAE">
        <w:rPr>
          <w:rFonts w:asciiTheme="minorHAnsi" w:hAnsiTheme="minorHAnsi" w:cs="Calibri"/>
          <w:sz w:val="20"/>
          <w:szCs w:val="20"/>
        </w:rPr>
        <w:t xml:space="preserve">Analize nastavnih planova i programa te obrazovnih praksi pokazuju kako i sada radimo na sadržajima iz kroskurikulskoga područja koji bi trebali postati vidljiviji, sustavniji i razvijeniji kako bi se ostvarili što pozitivniji obrazovni učinci. </w:t>
      </w:r>
    </w:p>
    <w:p w14:paraId="0ABD7288" w14:textId="77777777" w:rsidR="000E7A76" w:rsidRPr="00911EAE" w:rsidRDefault="000E7A76" w:rsidP="00EC4BCF">
      <w:pPr>
        <w:keepNext/>
        <w:keepLines/>
        <w:numPr>
          <w:ilvl w:val="2"/>
          <w:numId w:val="140"/>
        </w:numPr>
        <w:tabs>
          <w:tab w:val="left" w:pos="720"/>
        </w:tabs>
        <w:autoSpaceDE w:val="0"/>
        <w:autoSpaceDN w:val="0"/>
        <w:spacing w:after="100" w:line="240" w:lineRule="auto"/>
        <w:ind w:left="709" w:hanging="709"/>
        <w:jc w:val="both"/>
        <w:outlineLvl w:val="2"/>
        <w:rPr>
          <w:rFonts w:asciiTheme="minorHAnsi" w:eastAsia="Arial" w:hAnsiTheme="minorHAnsi"/>
          <w:b/>
          <w:color w:val="666666"/>
          <w:szCs w:val="24"/>
          <w:lang w:eastAsia="hr-HR"/>
        </w:rPr>
      </w:pPr>
      <w:r w:rsidRPr="00911EAE">
        <w:rPr>
          <w:rFonts w:asciiTheme="minorHAnsi" w:eastAsia="Arial" w:hAnsiTheme="minorHAnsi"/>
          <w:b/>
          <w:color w:val="666666"/>
          <w:szCs w:val="24"/>
          <w:lang w:eastAsia="hr-HR"/>
        </w:rPr>
        <w:t>KARIJERNA ORIJENTACIJA</w:t>
      </w:r>
    </w:p>
    <w:p w14:paraId="20DF7F55"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Karijerna orijentacija u 21. </w:t>
      </w:r>
      <w:r w:rsidRPr="00911EAE">
        <w:rPr>
          <w:rFonts w:asciiTheme="minorHAnsi" w:hAnsiTheme="minorHAnsi"/>
          <w:sz w:val="20"/>
          <w:szCs w:val="20"/>
        </w:rPr>
        <w:t xml:space="preserve">stoljeću </w:t>
      </w:r>
      <w:r w:rsidRPr="00911EAE">
        <w:rPr>
          <w:rFonts w:asciiTheme="minorHAnsi" w:hAnsiTheme="minorHAnsi"/>
          <w:color w:val="000000"/>
          <w:sz w:val="20"/>
          <w:szCs w:val="20"/>
        </w:rPr>
        <w:t>podrazumijeva pomoć učenicima u stjecanju  znanja i vještina koje će im pomoći pri donošenju zrele i informirane odluke o odabiru zanimanja i razvoju  karijere tijekom života. Karijera se danas shvaća kao cjeloživotna sekvencija radnih iskustava. Karijera je ono što čovjek doživljava kao iskustvo i aktivnost u poslovnom</w:t>
      </w:r>
      <w:r w:rsidRPr="00911EAE">
        <w:rPr>
          <w:rFonts w:asciiTheme="minorHAnsi" w:hAnsiTheme="minorHAnsi"/>
          <w:sz w:val="20"/>
          <w:szCs w:val="20"/>
        </w:rPr>
        <w:t>, obiteljskom</w:t>
      </w:r>
      <w:r w:rsidRPr="00911EAE">
        <w:rPr>
          <w:rFonts w:asciiTheme="minorHAnsi" w:hAnsiTheme="minorHAnsi"/>
          <w:color w:val="000000"/>
          <w:sz w:val="20"/>
          <w:szCs w:val="20"/>
        </w:rPr>
        <w:t xml:space="preserve"> i društvenom životu. Nekada se na karijeru gledalo isključivo kao na niz napredovanja (objektivna karijera), dok danas govorimo o  tomu kako je karijera ono što pojedinac doživljava kao svoju karijeru (subjektivna karijera). Kako bi svaka osoba mogla </w:t>
      </w:r>
      <w:r w:rsidRPr="00911EAE">
        <w:rPr>
          <w:rFonts w:asciiTheme="minorHAnsi" w:hAnsiTheme="minorHAnsi"/>
          <w:sz w:val="20"/>
          <w:szCs w:val="20"/>
        </w:rPr>
        <w:t xml:space="preserve">upravljati </w:t>
      </w:r>
      <w:r w:rsidRPr="00911EAE">
        <w:rPr>
          <w:rFonts w:asciiTheme="minorHAnsi" w:hAnsiTheme="minorHAnsi"/>
          <w:color w:val="000000"/>
          <w:sz w:val="20"/>
          <w:szCs w:val="20"/>
        </w:rPr>
        <w:t xml:space="preserve">svojom karijerom, bitno je da stekne znanja i vještine koje će joj u svakom trenutku omogućiti procjenu vlastitih osobina i interesa, mogućnosti i zahtjeva na tržištu obrazovanja i rada te donošenja odluka koje će biti najpovoljnije za nju/njega.  </w:t>
      </w:r>
    </w:p>
    <w:p w14:paraId="3924B500"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Iz opisa vidimo koliko je bitno baviti se ovim područjem u svakome nastavnom predmetu i svakome elementu obrazovanja jer stari način provjeravanja učenika i jednokratnih priča o odabiru zanimanja jednostavno nisu dostatni za moderno društvo. Stoga, profesionalno informiranje, obrazovanje i savjetovanje trebaju biti kontinuirana kroskurikulska aktivnost i </w:t>
      </w:r>
      <w:r w:rsidRPr="00911EAE">
        <w:rPr>
          <w:rFonts w:asciiTheme="minorHAnsi" w:hAnsiTheme="minorHAnsi"/>
          <w:sz w:val="20"/>
          <w:szCs w:val="20"/>
        </w:rPr>
        <w:t>cilj odgoja</w:t>
      </w:r>
      <w:r w:rsidRPr="00911EAE">
        <w:rPr>
          <w:rFonts w:asciiTheme="minorHAnsi" w:hAnsiTheme="minorHAnsi"/>
          <w:color w:val="000000"/>
          <w:sz w:val="20"/>
          <w:szCs w:val="20"/>
        </w:rPr>
        <w:t xml:space="preserve"> i obrazovanja. </w:t>
      </w:r>
    </w:p>
    <w:p w14:paraId="504081AA" w14:textId="77777777" w:rsidR="000E7A76" w:rsidRPr="00911EAE" w:rsidRDefault="000E7A76" w:rsidP="000E7A76">
      <w:pPr>
        <w:spacing w:after="100" w:line="240" w:lineRule="auto"/>
        <w:jc w:val="both"/>
        <w:rPr>
          <w:rFonts w:asciiTheme="minorHAnsi" w:hAnsiTheme="minorHAnsi"/>
          <w:color w:val="000000"/>
        </w:rPr>
      </w:pPr>
    </w:p>
    <w:p w14:paraId="55BB273B" w14:textId="77777777" w:rsidR="000E7A76" w:rsidRPr="00911EAE" w:rsidRDefault="000E7A76" w:rsidP="00EC4BCF">
      <w:pPr>
        <w:keepNext/>
        <w:keepLines/>
        <w:numPr>
          <w:ilvl w:val="2"/>
          <w:numId w:val="140"/>
        </w:numPr>
        <w:tabs>
          <w:tab w:val="num" w:pos="709"/>
        </w:tabs>
        <w:autoSpaceDE w:val="0"/>
        <w:autoSpaceDN w:val="0"/>
        <w:spacing w:after="100" w:line="240" w:lineRule="auto"/>
        <w:ind w:left="709" w:hanging="709"/>
        <w:jc w:val="both"/>
        <w:outlineLvl w:val="2"/>
        <w:rPr>
          <w:rFonts w:asciiTheme="minorHAnsi" w:eastAsia="Arial" w:hAnsiTheme="minorHAnsi"/>
          <w:b/>
          <w:szCs w:val="24"/>
          <w:lang w:eastAsia="hr-HR"/>
        </w:rPr>
      </w:pPr>
      <w:r w:rsidRPr="00911EAE">
        <w:rPr>
          <w:rFonts w:asciiTheme="minorHAnsi" w:eastAsia="Arial" w:hAnsiTheme="minorHAnsi"/>
          <w:b/>
          <w:color w:val="666666"/>
          <w:szCs w:val="24"/>
          <w:lang w:eastAsia="hr-HR"/>
        </w:rPr>
        <w:lastRenderedPageBreak/>
        <w:t xml:space="preserve">ANTIKORUPCIJA  </w:t>
      </w:r>
    </w:p>
    <w:p w14:paraId="07DCDF6C"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Naša je država opterećena korupcijom u gotovo svakom segmentu života i djelovanja. U obrazovnome je sustavu korupcija također prisutna u raznim oblicima. Korupcija u obrazovanju može se definirati kao “sustavno korištenje javnoga djelovanja radi privatnih interesa, što za </w:t>
      </w:r>
      <w:r w:rsidRPr="00C91CE8">
        <w:rPr>
          <w:rFonts w:asciiTheme="minorHAnsi" w:hAnsiTheme="minorHAnsi"/>
          <w:sz w:val="20"/>
          <w:szCs w:val="20"/>
        </w:rPr>
        <w:t>posljedicu ima bitno narušavanje pristupa obrazovanju, kvaliteti i jednakosti svih uključenih u obrazovnome sustavu” (Hallack &amp; Poisson, 2001.).</w:t>
      </w:r>
      <w:r w:rsidRPr="00911EAE">
        <w:rPr>
          <w:rFonts w:asciiTheme="minorHAnsi" w:hAnsiTheme="minorHAnsi"/>
          <w:sz w:val="20"/>
          <w:szCs w:val="20"/>
        </w:rPr>
        <w:t xml:space="preserve"> Ona ima ozbiljne negativne ekonomske, političke i socijalne posljedice jer obrazovanje predstavlja javnu sferu koja ima najveći utjecaj na sudbinu i uspjeh mladih u jednome društvu. Glavne se ekonomske posljedice dovode uglavnom u vezu s neoporezivim zaradama (siva ekonomija) koje sustavno osiromašuju jedno društvo te neprimjereno odabranim vođama i </w:t>
      </w:r>
      <w:r>
        <w:rPr>
          <w:rFonts w:asciiTheme="minorHAnsi" w:hAnsiTheme="minorHAnsi"/>
          <w:sz w:val="20"/>
          <w:szCs w:val="20"/>
        </w:rPr>
        <w:t>upraviteljima</w:t>
      </w:r>
      <w:r w:rsidRPr="00911EAE">
        <w:rPr>
          <w:rFonts w:asciiTheme="minorHAnsi" w:hAnsiTheme="minorHAnsi"/>
          <w:sz w:val="20"/>
          <w:szCs w:val="20"/>
        </w:rPr>
        <w:t xml:space="preserve"> (vođe i </w:t>
      </w:r>
      <w:r>
        <w:rPr>
          <w:rFonts w:asciiTheme="minorHAnsi" w:hAnsiTheme="minorHAnsi"/>
          <w:sz w:val="20"/>
          <w:szCs w:val="20"/>
        </w:rPr>
        <w:t>upravitelji</w:t>
      </w:r>
      <w:r w:rsidRPr="00911EAE">
        <w:rPr>
          <w:rFonts w:asciiTheme="minorHAnsi" w:hAnsiTheme="minorHAnsi"/>
          <w:sz w:val="20"/>
          <w:szCs w:val="20"/>
        </w:rPr>
        <w:t xml:space="preserve"> koji nisu dostatno obrazovani). Socijalne posljedice korupcije u obrazovanju važne su kao i ekonomske posljedice</w:t>
      </w:r>
      <w:r>
        <w:rPr>
          <w:rFonts w:asciiTheme="minorHAnsi" w:hAnsiTheme="minorHAnsi"/>
          <w:sz w:val="20"/>
          <w:szCs w:val="20"/>
        </w:rPr>
        <w:t>:</w:t>
      </w:r>
      <w:r w:rsidRPr="00911EAE">
        <w:rPr>
          <w:rFonts w:asciiTheme="minorHAnsi" w:hAnsiTheme="minorHAnsi"/>
          <w:sz w:val="20"/>
          <w:szCs w:val="20"/>
        </w:rPr>
        <w:t xml:space="preserve">   </w:t>
      </w:r>
    </w:p>
    <w:p w14:paraId="3F73F5AC" w14:textId="77777777" w:rsidR="000E7A76" w:rsidRPr="00911EAE" w:rsidRDefault="000E7A76" w:rsidP="000E7A76">
      <w:pPr>
        <w:spacing w:after="100" w:line="240" w:lineRule="auto"/>
        <w:ind w:left="568" w:hanging="284"/>
        <w:jc w:val="both"/>
        <w:rPr>
          <w:rFonts w:asciiTheme="minorHAnsi" w:hAnsiTheme="minorHAnsi"/>
          <w:sz w:val="20"/>
          <w:szCs w:val="20"/>
        </w:rPr>
      </w:pPr>
      <w:r w:rsidRPr="00911EAE">
        <w:rPr>
          <w:rFonts w:asciiTheme="minorHAnsi" w:hAnsiTheme="minorHAnsi"/>
          <w:sz w:val="20"/>
          <w:szCs w:val="20"/>
        </w:rPr>
        <w:t xml:space="preserve">1. </w:t>
      </w:r>
      <w:r w:rsidRPr="00911EAE">
        <w:rPr>
          <w:rFonts w:asciiTheme="minorHAnsi" w:hAnsiTheme="minorHAnsi"/>
          <w:sz w:val="20"/>
          <w:szCs w:val="20"/>
        </w:rPr>
        <w:tab/>
        <w:t>korupcija u obrazovanju narušava kvalitetu obrazovanja</w:t>
      </w:r>
      <w:r>
        <w:rPr>
          <w:rFonts w:asciiTheme="minorHAnsi" w:hAnsiTheme="minorHAnsi"/>
          <w:sz w:val="20"/>
          <w:szCs w:val="20"/>
        </w:rPr>
        <w:t>; u</w:t>
      </w:r>
      <w:r w:rsidRPr="00911EAE">
        <w:rPr>
          <w:rFonts w:asciiTheme="minorHAnsi" w:hAnsiTheme="minorHAnsi"/>
          <w:sz w:val="20"/>
          <w:szCs w:val="20"/>
        </w:rPr>
        <w:t xml:space="preserve"> visokokorumpiranim sustavima ne postoji mogućnost saznanja o tomu što stoji iza postignuća učenika – stvarno znanje i kompetencija ili ništa </w:t>
      </w:r>
    </w:p>
    <w:p w14:paraId="5EA48D3E" w14:textId="77777777" w:rsidR="000E7A76" w:rsidRPr="00911EAE" w:rsidRDefault="000E7A76" w:rsidP="000E7A76">
      <w:pPr>
        <w:spacing w:after="100" w:line="240" w:lineRule="auto"/>
        <w:ind w:left="568" w:hanging="284"/>
        <w:jc w:val="both"/>
        <w:rPr>
          <w:rFonts w:asciiTheme="minorHAnsi" w:hAnsiTheme="minorHAnsi"/>
          <w:sz w:val="20"/>
          <w:szCs w:val="20"/>
        </w:rPr>
      </w:pPr>
      <w:r w:rsidRPr="00911EAE">
        <w:rPr>
          <w:rFonts w:asciiTheme="minorHAnsi" w:hAnsiTheme="minorHAnsi"/>
          <w:sz w:val="20"/>
          <w:szCs w:val="20"/>
        </w:rPr>
        <w:t xml:space="preserve">2. </w:t>
      </w:r>
      <w:r w:rsidRPr="00911EAE">
        <w:rPr>
          <w:rFonts w:asciiTheme="minorHAnsi" w:hAnsiTheme="minorHAnsi"/>
          <w:sz w:val="20"/>
          <w:szCs w:val="20"/>
        </w:rPr>
        <w:tab/>
        <w:t xml:space="preserve">korupcija narušava dinamiku učenja i poučavanja – nastavnici mogu biti </w:t>
      </w:r>
      <w:r>
        <w:rPr>
          <w:rFonts w:asciiTheme="minorHAnsi" w:hAnsiTheme="minorHAnsi"/>
          <w:sz w:val="20"/>
          <w:szCs w:val="20"/>
        </w:rPr>
        <w:t>znatno</w:t>
      </w:r>
      <w:r w:rsidRPr="00911EAE">
        <w:rPr>
          <w:rFonts w:asciiTheme="minorHAnsi" w:hAnsiTheme="minorHAnsi"/>
          <w:sz w:val="20"/>
          <w:szCs w:val="20"/>
        </w:rPr>
        <w:t xml:space="preserve"> manje spremni na ulaganje u poučavan</w:t>
      </w:r>
      <w:r>
        <w:rPr>
          <w:rFonts w:asciiTheme="minorHAnsi" w:hAnsiTheme="minorHAnsi"/>
          <w:sz w:val="20"/>
          <w:szCs w:val="20"/>
        </w:rPr>
        <w:t>je, a učenici u učenje, čime</w:t>
      </w:r>
      <w:r w:rsidRPr="00911EAE">
        <w:rPr>
          <w:rFonts w:asciiTheme="minorHAnsi" w:hAnsiTheme="minorHAnsi"/>
          <w:sz w:val="20"/>
          <w:szCs w:val="20"/>
        </w:rPr>
        <w:t xml:space="preserve"> znanje i učenje gube na važnosti, što dovodi do smanjenja stvarne obrazovne razine društva i njegove sposobnosti u praćenju razvoj</w:t>
      </w:r>
      <w:r>
        <w:rPr>
          <w:rFonts w:asciiTheme="minorHAnsi" w:hAnsiTheme="minorHAnsi"/>
          <w:sz w:val="20"/>
          <w:szCs w:val="20"/>
        </w:rPr>
        <w:t>a te konkurira drugim društvima</w:t>
      </w:r>
      <w:r w:rsidRPr="00911EAE">
        <w:rPr>
          <w:rFonts w:asciiTheme="minorHAnsi" w:hAnsiTheme="minorHAnsi"/>
          <w:sz w:val="20"/>
          <w:szCs w:val="20"/>
        </w:rPr>
        <w:t xml:space="preserve">  </w:t>
      </w:r>
    </w:p>
    <w:p w14:paraId="69CB617B" w14:textId="77777777" w:rsidR="000E7A76" w:rsidRPr="00911EAE" w:rsidRDefault="000E7A76" w:rsidP="000E7A76">
      <w:pPr>
        <w:spacing w:after="100" w:line="240" w:lineRule="auto"/>
        <w:ind w:left="568" w:hanging="284"/>
        <w:jc w:val="both"/>
        <w:rPr>
          <w:rFonts w:asciiTheme="minorHAnsi" w:hAnsiTheme="minorHAnsi"/>
          <w:sz w:val="20"/>
          <w:szCs w:val="20"/>
        </w:rPr>
      </w:pPr>
      <w:r w:rsidRPr="00911EAE">
        <w:rPr>
          <w:rFonts w:asciiTheme="minorHAnsi" w:hAnsiTheme="minorHAnsi"/>
          <w:sz w:val="20"/>
          <w:szCs w:val="20"/>
        </w:rPr>
        <w:t xml:space="preserve">2. </w:t>
      </w:r>
      <w:r w:rsidRPr="00911EAE">
        <w:rPr>
          <w:rFonts w:asciiTheme="minorHAnsi" w:hAnsiTheme="minorHAnsi"/>
          <w:sz w:val="20"/>
          <w:szCs w:val="20"/>
        </w:rPr>
        <w:tab/>
        <w:t>korupcija ozbiljno narušava jednakost u obrazovnom sustavu – svako bi društvo trebalo svojim članovima osigurati uspjeh temeljen na njihovim sposobnostima i zalaganju, a ne na socioekonomskom statusu, obiteljskim vezama ili pripadnosti nekoj društvenoj kategoriji</w:t>
      </w:r>
      <w:r>
        <w:rPr>
          <w:rFonts w:asciiTheme="minorHAnsi" w:hAnsiTheme="minorHAnsi"/>
          <w:sz w:val="20"/>
          <w:szCs w:val="20"/>
        </w:rPr>
        <w:t>;</w:t>
      </w:r>
      <w:r w:rsidRPr="00911EAE">
        <w:rPr>
          <w:rFonts w:asciiTheme="minorHAnsi" w:hAnsiTheme="minorHAnsi"/>
          <w:sz w:val="20"/>
          <w:szCs w:val="20"/>
        </w:rPr>
        <w:t xml:space="preserve"> korupcija posebice opterećuje članove društva nižega socioekonomskog statusa i sprječava njihov napredak na društvenoj ljestvici te ostvarivanje njihovih punih potencijala.  </w:t>
      </w:r>
    </w:p>
    <w:p w14:paraId="3A67A358"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sz w:val="20"/>
          <w:szCs w:val="20"/>
        </w:rPr>
        <w:t xml:space="preserve">Negativne posljedice korupcije i u drugim segmentima društva narušavaju jednakost i suzbijaju njegov razvoj.     </w:t>
      </w:r>
    </w:p>
    <w:p w14:paraId="34F243E1"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 xml:space="preserve">Borba s korupcijom ima dva smjera. Jedan smjer je kažnjavanje </w:t>
      </w:r>
      <w:r w:rsidRPr="00911EAE">
        <w:rPr>
          <w:rFonts w:asciiTheme="minorHAnsi" w:hAnsiTheme="minorHAnsi"/>
          <w:sz w:val="20"/>
          <w:szCs w:val="20"/>
        </w:rPr>
        <w:t>počinitelja,</w:t>
      </w:r>
      <w:r w:rsidRPr="00911EAE">
        <w:rPr>
          <w:rFonts w:asciiTheme="minorHAnsi" w:hAnsiTheme="minorHAnsi"/>
          <w:color w:val="000000"/>
          <w:sz w:val="20"/>
          <w:szCs w:val="20"/>
        </w:rPr>
        <w:t xml:space="preserve"> a drugi smjer prevencija korupcije. Prevencija korupcije ostvaruje se upravo </w:t>
      </w:r>
      <w:r w:rsidRPr="00911EAE">
        <w:rPr>
          <w:rFonts w:asciiTheme="minorHAnsi" w:hAnsiTheme="minorHAnsi"/>
          <w:sz w:val="20"/>
          <w:szCs w:val="20"/>
        </w:rPr>
        <w:t>odgojem i obrazovanjem</w:t>
      </w:r>
      <w:r w:rsidRPr="00911EAE">
        <w:rPr>
          <w:rFonts w:asciiTheme="minorHAnsi" w:hAnsiTheme="minorHAnsi"/>
          <w:color w:val="000000"/>
          <w:sz w:val="20"/>
          <w:szCs w:val="20"/>
        </w:rPr>
        <w:t xml:space="preserve"> mladih o tomu što se sve podrazumijeva pod pojmom korupcije, koje su posljedice korupcije i kako se možemo boriti protiv korupcije kao individue i kao društva u cjelini. </w:t>
      </w:r>
    </w:p>
    <w:p w14:paraId="4D22F191"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U prevenciji korupcije s mladim ljudima poseban se naglasak stavlja i na razvoj otpornosti učenika na pritiske vršnjaka i prilagođavanje vlastitih odluka i ponašanja onomu "što svi rade</w:t>
      </w:r>
      <w:r w:rsidRPr="00911EAE">
        <w:rPr>
          <w:rFonts w:asciiTheme="minorHAnsi" w:hAnsiTheme="minorHAnsi"/>
          <w:sz w:val="20"/>
          <w:szCs w:val="20"/>
        </w:rPr>
        <w:t>". Dakle,</w:t>
      </w:r>
      <w:r w:rsidRPr="00911EAE">
        <w:rPr>
          <w:rFonts w:asciiTheme="minorHAnsi" w:hAnsiTheme="minorHAnsi"/>
          <w:color w:val="000000"/>
          <w:sz w:val="20"/>
          <w:szCs w:val="20"/>
        </w:rPr>
        <w:t xml:space="preserve"> cilj rad</w:t>
      </w:r>
      <w:r>
        <w:rPr>
          <w:rFonts w:asciiTheme="minorHAnsi" w:hAnsiTheme="minorHAnsi"/>
          <w:color w:val="000000"/>
          <w:sz w:val="20"/>
          <w:szCs w:val="20"/>
        </w:rPr>
        <w:t>a</w:t>
      </w:r>
      <w:r w:rsidRPr="00911EAE">
        <w:rPr>
          <w:rFonts w:asciiTheme="minorHAnsi" w:hAnsiTheme="minorHAnsi"/>
          <w:color w:val="000000"/>
          <w:sz w:val="20"/>
          <w:szCs w:val="20"/>
        </w:rPr>
        <w:t xml:space="preserve"> s učenicima na prevenciji korupcije </w:t>
      </w:r>
      <w:r>
        <w:rPr>
          <w:rFonts w:asciiTheme="minorHAnsi" w:hAnsiTheme="minorHAnsi"/>
          <w:color w:val="000000"/>
          <w:sz w:val="20"/>
          <w:szCs w:val="20"/>
        </w:rPr>
        <w:t>jest</w:t>
      </w:r>
      <w:r w:rsidRPr="00911EAE">
        <w:rPr>
          <w:rFonts w:asciiTheme="minorHAnsi" w:hAnsiTheme="minorHAnsi"/>
          <w:color w:val="000000"/>
          <w:sz w:val="20"/>
          <w:szCs w:val="20"/>
        </w:rPr>
        <w:t xml:space="preserve"> "stvaranje" glavnih nositelja promjene društvene paradigme u kojoj je koruptivno ponašanje prihvaćeno radi shvaćanja kako su "svi drugi spremni za korupciju pa zašto bih ja onda radio/la nešto drukčije".  </w:t>
      </w:r>
    </w:p>
    <w:p w14:paraId="509A37EB" w14:textId="77777777" w:rsidR="000E7A76" w:rsidRPr="00911EAE" w:rsidRDefault="000E7A76" w:rsidP="000E7A76">
      <w:pPr>
        <w:spacing w:after="100" w:line="240" w:lineRule="auto"/>
        <w:jc w:val="both"/>
        <w:rPr>
          <w:rFonts w:asciiTheme="minorHAnsi" w:hAnsiTheme="minorHAnsi"/>
          <w:color w:val="000000"/>
          <w:sz w:val="20"/>
          <w:szCs w:val="20"/>
        </w:rPr>
      </w:pPr>
      <w:r w:rsidRPr="00911EAE">
        <w:rPr>
          <w:rFonts w:asciiTheme="minorHAnsi" w:hAnsiTheme="minorHAnsi"/>
          <w:color w:val="000000"/>
          <w:sz w:val="20"/>
          <w:szCs w:val="20"/>
        </w:rPr>
        <w:t>Borba protiv korupcije spada u izgradnju socijalne i građanske kompetencije koja mladim ljudima omogućava zrelo i konstruktivno socijalno i građansko djelovanje ne samo u Bosni i Hercegovini nego i na bilo kojem mjestu gdje odluče nastaviti svoj život i karijeru.</w:t>
      </w:r>
    </w:p>
    <w:p w14:paraId="47600FF5" w14:textId="77777777" w:rsidR="000E7A76" w:rsidRPr="00911EAE" w:rsidRDefault="000E7A76" w:rsidP="000E7A76">
      <w:pPr>
        <w:spacing w:after="0" w:line="240" w:lineRule="auto"/>
        <w:jc w:val="both"/>
        <w:rPr>
          <w:rFonts w:asciiTheme="minorHAnsi" w:hAnsiTheme="minorHAnsi"/>
          <w:color w:val="000000"/>
          <w:sz w:val="20"/>
          <w:szCs w:val="20"/>
        </w:rPr>
      </w:pPr>
    </w:p>
    <w:p w14:paraId="4B50FED3" w14:textId="77777777" w:rsidR="000E7A76" w:rsidRPr="002D59B7" w:rsidRDefault="000E7A76" w:rsidP="00EC4BCF">
      <w:pPr>
        <w:numPr>
          <w:ilvl w:val="0"/>
          <w:numId w:val="68"/>
        </w:numPr>
        <w:spacing w:before="240" w:after="100" w:line="240" w:lineRule="auto"/>
        <w:ind w:left="567" w:hanging="567"/>
        <w:contextualSpacing/>
        <w:jc w:val="both"/>
        <w:rPr>
          <w:rFonts w:asciiTheme="minorHAnsi" w:hAnsiTheme="minorHAnsi"/>
          <w:color w:val="FF0000"/>
          <w:sz w:val="28"/>
          <w:szCs w:val="28"/>
        </w:rPr>
      </w:pPr>
      <w:r w:rsidRPr="002D59B7">
        <w:rPr>
          <w:rFonts w:asciiTheme="minorHAnsi" w:hAnsiTheme="minorHAnsi"/>
          <w:sz w:val="28"/>
          <w:szCs w:val="28"/>
        </w:rPr>
        <w:t>KOMPONENTA PODUZETNIŠTVO</w:t>
      </w:r>
      <w:r w:rsidRPr="002D59B7">
        <w:rPr>
          <w:rFonts w:asciiTheme="minorHAnsi" w:hAnsiTheme="minorHAnsi"/>
          <w:color w:val="FF0000"/>
          <w:sz w:val="28"/>
          <w:szCs w:val="28"/>
        </w:rPr>
        <w:t xml:space="preserve"> </w:t>
      </w:r>
    </w:p>
    <w:p w14:paraId="7D4CAFCD" w14:textId="77777777" w:rsidR="000E7A76" w:rsidRPr="00705242" w:rsidRDefault="000E7A76" w:rsidP="000E7A76">
      <w:pPr>
        <w:tabs>
          <w:tab w:val="left" w:pos="720"/>
        </w:tabs>
        <w:spacing w:before="240" w:after="100"/>
        <w:outlineLvl w:val="1"/>
        <w:rPr>
          <w:rFonts w:asciiTheme="minorHAnsi" w:eastAsia="Arial" w:hAnsiTheme="minorHAnsi" w:cstheme="minorHAnsi"/>
          <w:b/>
          <w:sz w:val="26"/>
          <w:szCs w:val="26"/>
          <w:lang w:eastAsia="hr-HR"/>
        </w:rPr>
      </w:pPr>
      <w:r w:rsidRPr="00705242">
        <w:rPr>
          <w:rFonts w:asciiTheme="minorHAnsi" w:eastAsia="Arial" w:hAnsiTheme="minorHAnsi" w:cstheme="minorHAnsi"/>
          <w:b/>
          <w:color w:val="000000"/>
          <w:sz w:val="26"/>
          <w:szCs w:val="26"/>
          <w:lang w:eastAsia="hr-HR"/>
        </w:rPr>
        <w:t xml:space="preserve">2.1.    AKTIVNOSTI KOJIMA RAZVIJAMO KOMPONENTU </w:t>
      </w:r>
      <w:r w:rsidRPr="00705242">
        <w:rPr>
          <w:rFonts w:asciiTheme="minorHAnsi" w:eastAsia="Arial" w:hAnsiTheme="minorHAnsi" w:cstheme="minorHAnsi"/>
          <w:b/>
          <w:i/>
          <w:color w:val="000000"/>
          <w:sz w:val="26"/>
          <w:szCs w:val="26"/>
          <w:lang w:eastAsia="hr-HR"/>
        </w:rPr>
        <w:t>PODUZETNIŠTVO</w:t>
      </w:r>
      <w:r w:rsidRPr="00705242">
        <w:rPr>
          <w:rFonts w:asciiTheme="minorHAnsi" w:eastAsia="Arial" w:hAnsiTheme="minorHAnsi" w:cstheme="minorHAnsi"/>
          <w:b/>
          <w:color w:val="000000"/>
          <w:sz w:val="26"/>
          <w:szCs w:val="26"/>
          <w:lang w:eastAsia="hr-HR"/>
        </w:rPr>
        <w:t xml:space="preserve"> U ŠKOLI</w:t>
      </w:r>
    </w:p>
    <w:p w14:paraId="020152CC" w14:textId="77777777" w:rsidR="000E7A76" w:rsidRDefault="000E7A76" w:rsidP="000E7A76">
      <w:pPr>
        <w:spacing w:after="100" w:line="240" w:lineRule="auto"/>
        <w:jc w:val="both"/>
        <w:rPr>
          <w:rFonts w:asciiTheme="minorHAnsi" w:hAnsiTheme="minorHAnsi" w:cs="Calibri"/>
          <w:sz w:val="20"/>
          <w:szCs w:val="20"/>
        </w:rPr>
      </w:pPr>
    </w:p>
    <w:p w14:paraId="07D21163"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cs="Calibri"/>
          <w:sz w:val="20"/>
          <w:szCs w:val="20"/>
        </w:rPr>
        <w:t xml:space="preserve">Pokazatelje ishoda učenja komponente </w:t>
      </w:r>
      <w:r w:rsidRPr="00911EAE">
        <w:rPr>
          <w:rFonts w:asciiTheme="minorHAnsi" w:hAnsiTheme="minorHAnsi" w:cs="Calibri"/>
          <w:i/>
          <w:sz w:val="20"/>
          <w:szCs w:val="20"/>
        </w:rPr>
        <w:t>poduzetništvo</w:t>
      </w:r>
      <w:r w:rsidRPr="00911EAE">
        <w:rPr>
          <w:rFonts w:asciiTheme="minorHAnsi" w:hAnsiTheme="minorHAnsi" w:cs="Calibri"/>
          <w:sz w:val="20"/>
          <w:szCs w:val="20"/>
        </w:rPr>
        <w:t xml:space="preserve"> možemo razvrstati u dvije kategorije. </w:t>
      </w:r>
    </w:p>
    <w:p w14:paraId="20F1BC11" w14:textId="77777777" w:rsidR="000E7A76" w:rsidRPr="00911EAE" w:rsidRDefault="000E7A76" w:rsidP="000E7A76">
      <w:pPr>
        <w:spacing w:after="100" w:line="240" w:lineRule="auto"/>
        <w:jc w:val="both"/>
        <w:rPr>
          <w:rFonts w:asciiTheme="minorHAnsi" w:hAnsiTheme="minorHAnsi" w:cs="Calibri"/>
          <w:bCs/>
          <w:sz w:val="20"/>
          <w:szCs w:val="20"/>
        </w:rPr>
      </w:pPr>
      <w:r w:rsidRPr="00911EAE">
        <w:rPr>
          <w:rFonts w:asciiTheme="minorHAnsi" w:hAnsiTheme="minorHAnsi" w:cs="Calibri"/>
          <w:sz w:val="20"/>
          <w:szCs w:val="20"/>
        </w:rPr>
        <w:t>Prvi i treći ishod učenja odnos</w:t>
      </w:r>
      <w:r>
        <w:rPr>
          <w:rFonts w:asciiTheme="minorHAnsi" w:hAnsiTheme="minorHAnsi" w:cs="Calibri"/>
          <w:sz w:val="20"/>
          <w:szCs w:val="20"/>
        </w:rPr>
        <w:t>i</w:t>
      </w:r>
      <w:r w:rsidRPr="00911EAE">
        <w:rPr>
          <w:rFonts w:asciiTheme="minorHAnsi" w:hAnsiTheme="minorHAnsi" w:cs="Calibri"/>
          <w:sz w:val="20"/>
          <w:szCs w:val="20"/>
        </w:rPr>
        <w:t xml:space="preserve"> se na poduzetno djelovanje. U pokazateljima prvoga ishoda učenja naglasak je na distinkciji pojma poduzetništva i poduzetnoga</w:t>
      </w:r>
      <w:r w:rsidRPr="00911EAE">
        <w:rPr>
          <w:rFonts w:asciiTheme="minorHAnsi" w:hAnsiTheme="minorHAnsi" w:cs="Calibri"/>
          <w:color w:val="FF0000"/>
          <w:sz w:val="20"/>
          <w:szCs w:val="20"/>
        </w:rPr>
        <w:t xml:space="preserve"> </w:t>
      </w:r>
      <w:r w:rsidRPr="00911EAE">
        <w:rPr>
          <w:rFonts w:asciiTheme="minorHAnsi" w:hAnsiTheme="minorHAnsi" w:cs="Calibri"/>
          <w:sz w:val="20"/>
          <w:szCs w:val="20"/>
        </w:rPr>
        <w:t>djelovanja. Pokazatelji trećega ishoda učenja odnose se više na razvoj transverzalnih poduzetničkih vještina</w:t>
      </w:r>
      <w:r>
        <w:rPr>
          <w:rFonts w:asciiTheme="minorHAnsi" w:hAnsiTheme="minorHAnsi" w:cs="Calibri"/>
          <w:sz w:val="20"/>
          <w:szCs w:val="20"/>
        </w:rPr>
        <w:t>,</w:t>
      </w:r>
      <w:r w:rsidRPr="00911EAE">
        <w:rPr>
          <w:rFonts w:asciiTheme="minorHAnsi" w:hAnsiTheme="minorHAnsi" w:cs="Calibri"/>
          <w:sz w:val="20"/>
          <w:szCs w:val="20"/>
        </w:rPr>
        <w:t xml:space="preserve"> kao što su k</w:t>
      </w:r>
      <w:r w:rsidRPr="00911EAE">
        <w:rPr>
          <w:rFonts w:asciiTheme="minorHAnsi" w:hAnsiTheme="minorHAnsi" w:cs="Calibri"/>
          <w:bCs/>
          <w:sz w:val="20"/>
          <w:szCs w:val="20"/>
        </w:rPr>
        <w:t>omunikacija, prezentacija, vještine planiranja</w:t>
      </w:r>
      <w:r w:rsidRPr="00911EAE">
        <w:rPr>
          <w:rFonts w:asciiTheme="minorHAnsi" w:hAnsiTheme="minorHAnsi" w:cs="Calibri"/>
          <w:sz w:val="20"/>
          <w:szCs w:val="20"/>
        </w:rPr>
        <w:t>, rješavanje problema, samovrjednovanje, timski rad</w:t>
      </w:r>
      <w:r>
        <w:rPr>
          <w:rFonts w:asciiTheme="minorHAnsi" w:hAnsiTheme="minorHAnsi" w:cs="Calibri"/>
          <w:sz w:val="20"/>
          <w:szCs w:val="20"/>
        </w:rPr>
        <w:t>,</w:t>
      </w:r>
      <w:r w:rsidRPr="00911EAE">
        <w:rPr>
          <w:rFonts w:asciiTheme="minorHAnsi" w:hAnsiTheme="minorHAnsi" w:cs="Calibri"/>
          <w:sz w:val="20"/>
          <w:szCs w:val="20"/>
        </w:rPr>
        <w:t xml:space="preserve"> te stavova kao što su </w:t>
      </w:r>
      <w:r w:rsidRPr="00911EAE">
        <w:rPr>
          <w:rFonts w:asciiTheme="minorHAnsi" w:hAnsiTheme="minorHAnsi" w:cs="Calibri"/>
          <w:bCs/>
          <w:sz w:val="20"/>
          <w:szCs w:val="20"/>
        </w:rPr>
        <w:t xml:space="preserve">samopouzdanje, poduzimanje inicijative, kritičko mišljenje i odnos prema javnim dobrima. Ishodi učenja mogu se većinom postizati u okviru nastavnih aktivnosti, izborom sadržaja nastave u kojem nastavnik prepoznaje mogućnost razvoja ishoda učenja i izborom metoda i oblika nastavnoga rada. </w:t>
      </w:r>
    </w:p>
    <w:p w14:paraId="74C88C04" w14:textId="77777777" w:rsidR="000E7A76" w:rsidRDefault="000E7A76" w:rsidP="000E7A76">
      <w:pPr>
        <w:spacing w:after="100" w:line="240" w:lineRule="auto"/>
        <w:jc w:val="both"/>
        <w:rPr>
          <w:rFonts w:asciiTheme="minorHAnsi" w:hAnsiTheme="minorHAnsi" w:cs="Calibri"/>
          <w:bCs/>
          <w:sz w:val="20"/>
          <w:szCs w:val="20"/>
        </w:rPr>
      </w:pPr>
      <w:r>
        <w:rPr>
          <w:rFonts w:asciiTheme="minorHAnsi" w:hAnsiTheme="minorHAnsi" w:cs="Calibri"/>
          <w:bCs/>
          <w:sz w:val="20"/>
          <w:szCs w:val="20"/>
        </w:rPr>
        <w:t xml:space="preserve">Drugi ishod učenja odnosi </w:t>
      </w:r>
      <w:r w:rsidRPr="00911EAE">
        <w:rPr>
          <w:rFonts w:asciiTheme="minorHAnsi" w:hAnsiTheme="minorHAnsi" w:cs="Calibri"/>
          <w:bCs/>
          <w:sz w:val="20"/>
          <w:szCs w:val="20"/>
        </w:rPr>
        <w:t xml:space="preserve">se na poznavanje poslova i procesa u kojima je poduzetništvo primijenjeno. Pokazatelji drugoga ishoda učenja odnose na temeljnu ekonomsku i financijsku pismenost – pojmove poput usluge, proizvod, tržište, proračun, financijske institucije i dokumenti, znanje o mogućnostima svijeta rada, volonterskom radu i vještinama projektnoga ciklusa. Naznačeni ishodi učenja s pokazateljima mogu se razvijati u okviru projektnih, izvannastavnih aktivnosti i razvojem partnerstva škola.  </w:t>
      </w:r>
    </w:p>
    <w:p w14:paraId="4CB05AB8" w14:textId="77777777" w:rsidR="000E7A76" w:rsidRPr="00911EAE" w:rsidRDefault="000E7A76" w:rsidP="000E7A76">
      <w:pPr>
        <w:spacing w:after="100" w:line="240" w:lineRule="auto"/>
        <w:jc w:val="both"/>
        <w:rPr>
          <w:rFonts w:asciiTheme="minorHAnsi" w:hAnsiTheme="minorHAnsi" w:cs="Calibri"/>
          <w:bCs/>
          <w:sz w:val="20"/>
          <w:szCs w:val="20"/>
        </w:rPr>
      </w:pPr>
    </w:p>
    <w:p w14:paraId="24951E3C" w14:textId="77777777" w:rsidR="000E7A76" w:rsidRDefault="000E7A76" w:rsidP="000E7A76">
      <w:pPr>
        <w:spacing w:after="0" w:line="240" w:lineRule="auto"/>
        <w:jc w:val="both"/>
        <w:rPr>
          <w:rFonts w:asciiTheme="minorHAnsi" w:hAnsiTheme="minorHAnsi" w:cs="Calibri"/>
          <w:bCs/>
          <w:sz w:val="20"/>
          <w:szCs w:val="20"/>
        </w:rPr>
      </w:pPr>
    </w:p>
    <w:p w14:paraId="0BE1FDB0" w14:textId="77777777" w:rsidR="00FA24F2" w:rsidRPr="00911EAE" w:rsidRDefault="00FA24F2" w:rsidP="000E7A76">
      <w:pPr>
        <w:spacing w:after="0" w:line="240" w:lineRule="auto"/>
        <w:jc w:val="both"/>
        <w:rPr>
          <w:rFonts w:asciiTheme="minorHAnsi" w:hAnsiTheme="minorHAnsi" w:cs="Calibri"/>
          <w:bCs/>
          <w:sz w:val="20"/>
          <w:szCs w:val="20"/>
        </w:rPr>
      </w:pPr>
    </w:p>
    <w:p w14:paraId="07B5B207" w14:textId="77777777" w:rsidR="000E7A76" w:rsidRPr="00911EAE" w:rsidRDefault="000E7A76" w:rsidP="000E7A76">
      <w:pPr>
        <w:tabs>
          <w:tab w:val="left" w:pos="567"/>
        </w:tabs>
        <w:spacing w:after="100"/>
        <w:outlineLvl w:val="2"/>
        <w:rPr>
          <w:rFonts w:asciiTheme="minorHAnsi" w:eastAsia="Arial" w:hAnsiTheme="minorHAnsi"/>
          <w:b/>
          <w:color w:val="666666"/>
          <w:szCs w:val="24"/>
          <w:lang w:eastAsia="hr-HR"/>
        </w:rPr>
      </w:pPr>
      <w:r w:rsidRPr="00911EAE">
        <w:rPr>
          <w:rFonts w:asciiTheme="minorHAnsi" w:eastAsia="Arial" w:hAnsiTheme="minorHAnsi"/>
          <w:b/>
          <w:color w:val="666666"/>
          <w:szCs w:val="24"/>
          <w:lang w:eastAsia="hr-HR"/>
        </w:rPr>
        <w:lastRenderedPageBreak/>
        <w:t xml:space="preserve">2.1.1. </w:t>
      </w:r>
      <w:r w:rsidRPr="00911EAE">
        <w:rPr>
          <w:rFonts w:asciiTheme="minorHAnsi" w:eastAsia="Arial" w:hAnsiTheme="minorHAnsi"/>
          <w:b/>
          <w:color w:val="666666"/>
          <w:szCs w:val="24"/>
          <w:lang w:eastAsia="hr-HR"/>
        </w:rPr>
        <w:tab/>
        <w:t>RAZVOJ PODUZETNIŠTVA U OKVIRU NASTAVNIH AKTIVNOSTI</w:t>
      </w:r>
    </w:p>
    <w:p w14:paraId="607B5BEE" w14:textId="77777777" w:rsidR="000E7A76" w:rsidRPr="00640C88" w:rsidRDefault="000E7A76" w:rsidP="000E7A76">
      <w:pPr>
        <w:tabs>
          <w:tab w:val="left" w:pos="720"/>
        </w:tabs>
        <w:spacing w:after="100"/>
        <w:outlineLvl w:val="3"/>
        <w:rPr>
          <w:rFonts w:asciiTheme="minorHAnsi" w:eastAsia="Arial" w:hAnsiTheme="minorHAnsi"/>
          <w:i/>
          <w:color w:val="666666"/>
          <w:szCs w:val="20"/>
          <w:lang w:eastAsia="hr-HR"/>
        </w:rPr>
      </w:pPr>
      <w:r w:rsidRPr="00640C88">
        <w:rPr>
          <w:rFonts w:asciiTheme="minorHAnsi" w:eastAsia="Arial" w:hAnsiTheme="minorHAnsi"/>
          <w:i/>
          <w:color w:val="666666"/>
          <w:szCs w:val="20"/>
          <w:lang w:eastAsia="hr-HR"/>
        </w:rPr>
        <w:t>Razvoj poduzetništva na razini nastavnih planova i programa (unutar nastavnoga predmeta)</w:t>
      </w:r>
      <w:r w:rsidRPr="00640C88">
        <w:rPr>
          <w:rFonts w:asciiTheme="minorHAnsi" w:eastAsia="Arial" w:hAnsiTheme="minorHAnsi"/>
          <w:i/>
          <w:color w:val="666666"/>
          <w:szCs w:val="20"/>
          <w:vertAlign w:val="superscript"/>
          <w:lang w:eastAsia="hr-HR"/>
        </w:rPr>
        <w:footnoteReference w:id="16"/>
      </w:r>
      <w:r w:rsidRPr="00640C88">
        <w:rPr>
          <w:rFonts w:asciiTheme="minorHAnsi" w:eastAsia="Arial" w:hAnsiTheme="minorHAnsi"/>
          <w:i/>
          <w:color w:val="666666"/>
          <w:szCs w:val="20"/>
          <w:lang w:eastAsia="hr-HR"/>
        </w:rPr>
        <w:t xml:space="preserve">  </w:t>
      </w:r>
    </w:p>
    <w:p w14:paraId="7782ABCC"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cs="Calibri"/>
          <w:sz w:val="20"/>
          <w:szCs w:val="20"/>
        </w:rPr>
        <w:t xml:space="preserve">U okviru svih nastavnih predmeta moguće je koncipirati nastavne aktivnosti tako da se ostvaruju i ishodi učenja vezani za poduzetništvo. S </w:t>
      </w:r>
      <w:r>
        <w:rPr>
          <w:rFonts w:asciiTheme="minorHAnsi" w:hAnsiTheme="minorHAnsi" w:cs="Calibri"/>
          <w:sz w:val="20"/>
          <w:szCs w:val="20"/>
        </w:rPr>
        <w:t>iznimkom</w:t>
      </w:r>
      <w:r w:rsidRPr="00911EAE">
        <w:rPr>
          <w:rFonts w:asciiTheme="minorHAnsi" w:hAnsiTheme="minorHAnsi" w:cs="Calibri"/>
          <w:sz w:val="20"/>
          <w:szCs w:val="20"/>
        </w:rPr>
        <w:t xml:space="preserve"> rijetkih nastavnih tema u pojedinim nastavnim planovima i programima, nastavnik može osmisliti aktivnosti radom s učenicima u skupinama ili timovima u kojima će od njih očekivati donošenje odluka, međusobno pregovaranje i komuniciranje, odabir oblika prezentiranja rada, realiziranja učeničkih projekata, tj. stavljanje učenika u određene situacije i uloge u kojima se razvija poduzetnički duh.   </w:t>
      </w:r>
    </w:p>
    <w:p w14:paraId="6B05B85A" w14:textId="77777777" w:rsidR="000E7A76" w:rsidRPr="00911EAE" w:rsidRDefault="000E7A76" w:rsidP="000E7A76">
      <w:pPr>
        <w:spacing w:after="0" w:line="240" w:lineRule="auto"/>
        <w:jc w:val="both"/>
        <w:rPr>
          <w:rFonts w:asciiTheme="minorHAnsi" w:hAnsiTheme="minorHAnsi" w:cs="Calibri"/>
          <w:b/>
          <w:sz w:val="20"/>
          <w:szCs w:val="20"/>
        </w:rPr>
      </w:pPr>
    </w:p>
    <w:p w14:paraId="557E4FA7"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Matematika i prirodoslovlje</w:t>
      </w:r>
    </w:p>
    <w:p w14:paraId="69C2965A"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Poduzetničko učenje u nastavi matematike ogleda se u povezivanju nastavnih sadržaja s realnim životnim i radnim okružjem – primjena matematike u sportu, građevinarstvu, financijama, istraživanju tržišta, tehnici i sl.: </w:t>
      </w:r>
    </w:p>
    <w:p w14:paraId="7CF30FC9"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a osobnog proračuna</w:t>
      </w:r>
    </w:p>
    <w:p w14:paraId="13B194D9"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procjena troškova organizacije ekskurzije, izleta, manifestacije</w:t>
      </w:r>
    </w:p>
    <w:p w14:paraId="1EA80201"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primjena prosječne vrijednosti za različite cijene istoga proizvoda</w:t>
      </w:r>
    </w:p>
    <w:p w14:paraId="2E61AA8B"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izračunavanje </w:t>
      </w:r>
      <w:r>
        <w:rPr>
          <w:rFonts w:asciiTheme="minorHAnsi" w:hAnsiTheme="minorHAnsi" w:cstheme="minorHAnsi"/>
          <w:sz w:val="20"/>
          <w:szCs w:val="20"/>
        </w:rPr>
        <w:t>nužne</w:t>
      </w:r>
      <w:r w:rsidRPr="00911EAE">
        <w:rPr>
          <w:rFonts w:asciiTheme="minorHAnsi" w:hAnsiTheme="minorHAnsi" w:cstheme="minorHAnsi"/>
          <w:sz w:val="20"/>
          <w:szCs w:val="20"/>
        </w:rPr>
        <w:t xml:space="preserve"> količine/veličine materijala za </w:t>
      </w:r>
      <w:r>
        <w:rPr>
          <w:rFonts w:asciiTheme="minorHAnsi" w:hAnsiTheme="minorHAnsi" w:cstheme="minorHAnsi"/>
          <w:sz w:val="20"/>
          <w:szCs w:val="20"/>
        </w:rPr>
        <w:t>izrad</w:t>
      </w:r>
      <w:r w:rsidRPr="00911EAE">
        <w:rPr>
          <w:rFonts w:asciiTheme="minorHAnsi" w:hAnsiTheme="minorHAnsi" w:cstheme="minorHAnsi"/>
          <w:sz w:val="20"/>
          <w:szCs w:val="20"/>
        </w:rPr>
        <w:t>u proizvoda</w:t>
      </w:r>
      <w:r>
        <w:rPr>
          <w:rFonts w:asciiTheme="minorHAnsi" w:hAnsiTheme="minorHAnsi" w:cstheme="minorHAnsi"/>
          <w:sz w:val="20"/>
          <w:szCs w:val="20"/>
        </w:rPr>
        <w:t>,</w:t>
      </w:r>
      <w:r w:rsidRPr="00911EAE">
        <w:rPr>
          <w:rFonts w:asciiTheme="minorHAnsi" w:hAnsiTheme="minorHAnsi" w:cstheme="minorHAnsi"/>
          <w:sz w:val="20"/>
          <w:szCs w:val="20"/>
        </w:rPr>
        <w:t xml:space="preserve"> davanje usluge</w:t>
      </w:r>
    </w:p>
    <w:p w14:paraId="73D86997"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obračunavanje postotka u trgovini</w:t>
      </w:r>
    </w:p>
    <w:p w14:paraId="5057B08D"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provedba istraživanja u školi, analiza rezultata i uporaba grafičkih prikaza pri prezentiranju</w:t>
      </w:r>
    </w:p>
    <w:p w14:paraId="4F1D043D"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statističko, tablično i grafičko prikazivanje podataka.</w:t>
      </w:r>
    </w:p>
    <w:p w14:paraId="27386B08" w14:textId="77777777" w:rsidR="000E7A76" w:rsidRPr="00911EAE" w:rsidRDefault="000E7A76" w:rsidP="000E7A76">
      <w:pPr>
        <w:spacing w:after="100" w:line="240" w:lineRule="auto"/>
        <w:jc w:val="both"/>
        <w:rPr>
          <w:rFonts w:asciiTheme="minorHAnsi" w:hAnsiTheme="minorHAnsi" w:cstheme="minorHAnsi"/>
          <w:b/>
          <w:sz w:val="20"/>
          <w:szCs w:val="20"/>
        </w:rPr>
      </w:pPr>
    </w:p>
    <w:p w14:paraId="3A6EE7B3"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Tjelesn</w:t>
      </w:r>
      <w:r>
        <w:rPr>
          <w:rFonts w:asciiTheme="minorHAnsi" w:hAnsiTheme="minorHAnsi" w:cstheme="minorHAnsi"/>
          <w:b/>
          <w:sz w:val="20"/>
          <w:szCs w:val="20"/>
        </w:rPr>
        <w:t xml:space="preserve">a i </w:t>
      </w:r>
      <w:r w:rsidRPr="00911EAE">
        <w:rPr>
          <w:rFonts w:asciiTheme="minorHAnsi" w:hAnsiTheme="minorHAnsi" w:cstheme="minorHAnsi"/>
          <w:b/>
          <w:sz w:val="20"/>
          <w:szCs w:val="20"/>
        </w:rPr>
        <w:t>zdravstve</w:t>
      </w:r>
      <w:r>
        <w:rPr>
          <w:rFonts w:asciiTheme="minorHAnsi" w:hAnsiTheme="minorHAnsi" w:cstheme="minorHAnsi"/>
          <w:b/>
          <w:sz w:val="20"/>
          <w:szCs w:val="20"/>
        </w:rPr>
        <w:t>na kultura</w:t>
      </w:r>
      <w:r w:rsidRPr="00911EAE">
        <w:rPr>
          <w:rFonts w:asciiTheme="minorHAnsi" w:hAnsiTheme="minorHAnsi" w:cstheme="minorHAnsi"/>
          <w:b/>
          <w:sz w:val="20"/>
          <w:szCs w:val="20"/>
        </w:rPr>
        <w:t xml:space="preserve"> </w:t>
      </w:r>
    </w:p>
    <w:p w14:paraId="4BBB970B"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Nastava tjelesn</w:t>
      </w:r>
      <w:r>
        <w:rPr>
          <w:rFonts w:asciiTheme="minorHAnsi" w:hAnsiTheme="minorHAnsi" w:cstheme="minorHAnsi"/>
          <w:sz w:val="20"/>
          <w:szCs w:val="20"/>
        </w:rPr>
        <w:t xml:space="preserve">e i </w:t>
      </w:r>
      <w:r w:rsidRPr="00911EAE">
        <w:rPr>
          <w:rFonts w:asciiTheme="minorHAnsi" w:hAnsiTheme="minorHAnsi" w:cstheme="minorHAnsi"/>
          <w:sz w:val="20"/>
          <w:szCs w:val="20"/>
        </w:rPr>
        <w:t>zdravstven</w:t>
      </w:r>
      <w:r>
        <w:rPr>
          <w:rFonts w:asciiTheme="minorHAnsi" w:hAnsiTheme="minorHAnsi" w:cstheme="minorHAnsi"/>
          <w:sz w:val="20"/>
          <w:szCs w:val="20"/>
        </w:rPr>
        <w:t>e</w:t>
      </w:r>
      <w:r w:rsidRPr="00911EAE">
        <w:rPr>
          <w:rFonts w:asciiTheme="minorHAnsi" w:hAnsiTheme="minorHAnsi" w:cstheme="minorHAnsi"/>
          <w:sz w:val="20"/>
          <w:szCs w:val="20"/>
        </w:rPr>
        <w:t xml:space="preserve"> </w:t>
      </w:r>
      <w:r>
        <w:rPr>
          <w:rFonts w:asciiTheme="minorHAnsi" w:hAnsiTheme="minorHAnsi" w:cstheme="minorHAnsi"/>
          <w:sz w:val="20"/>
          <w:szCs w:val="20"/>
        </w:rPr>
        <w:t>kulture</w:t>
      </w:r>
      <w:r w:rsidRPr="00911EAE">
        <w:rPr>
          <w:rFonts w:asciiTheme="minorHAnsi" w:hAnsiTheme="minorHAnsi" w:cstheme="minorHAnsi"/>
          <w:sz w:val="20"/>
          <w:szCs w:val="20"/>
        </w:rPr>
        <w:t xml:space="preserve"> omogućava primjenu niza poduzetničkih sadržaja koji dopunjuju i produbljuju sadržaje iz nastavnoga plana i programa rada:</w:t>
      </w:r>
    </w:p>
    <w:p w14:paraId="769E52BD"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igre temeljene na suradnji i timskome radu</w:t>
      </w:r>
    </w:p>
    <w:p w14:paraId="32D92362"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razvoj natjecateljskoga duha kroz štafetne igre</w:t>
      </w:r>
    </w:p>
    <w:p w14:paraId="4F2F30DB"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razvoj upornosti i proaktivnosti – problemske igre</w:t>
      </w:r>
    </w:p>
    <w:p w14:paraId="60721B9F"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razvoj odgovornosti, timskoga rada i natjecateljskoga duha u timskim sportovima</w:t>
      </w:r>
    </w:p>
    <w:p w14:paraId="149A8957"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prihvaćanje na ispravan način i uspjeha i neuspjeha – školski krosovi</w:t>
      </w:r>
    </w:p>
    <w:p w14:paraId="07939BA3"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razvoj razumijevanja važnosti zdravih stilova života.</w:t>
      </w:r>
    </w:p>
    <w:p w14:paraId="44C66533" w14:textId="77777777" w:rsidR="000E7A76" w:rsidRPr="00911EAE" w:rsidRDefault="000E7A76" w:rsidP="000E7A76">
      <w:pPr>
        <w:spacing w:after="60" w:line="240" w:lineRule="auto"/>
        <w:jc w:val="both"/>
        <w:rPr>
          <w:rFonts w:asciiTheme="minorHAnsi" w:hAnsiTheme="minorHAnsi" w:cstheme="minorHAnsi"/>
          <w:sz w:val="20"/>
          <w:szCs w:val="20"/>
        </w:rPr>
      </w:pPr>
    </w:p>
    <w:p w14:paraId="0A253D15"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Geografija</w:t>
      </w:r>
    </w:p>
    <w:p w14:paraId="51A50327"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Primjena poduzetničkoga učenja u nastavi geografije moguća je u temama o turizmu, prijevozu, putovanju, industriji, demografiji, tržištu rada, zaštiti okoliša i sl.:</w:t>
      </w:r>
    </w:p>
    <w:p w14:paraId="4276D5AC"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razvoj poduzetničkoga razmišljanja tijekom rasprava o lokalnim i globalnim pitanjima kao što su turizam, prehrambena industrija, problem nedostatka hrane</w:t>
      </w:r>
    </w:p>
    <w:p w14:paraId="63EFED8A"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komparativne prednosti gospodarstva jedne zemlje u odnosu na drugu</w:t>
      </w:r>
    </w:p>
    <w:p w14:paraId="0678C0F8"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omogućavanje učenicima da razmišljaju globalno, a djeluju lokalno na planu zaštite okoliša i održiva razvoja, uređenja školskoga dvorišta/učionice, reciklaže, zaštite voda i sl.</w:t>
      </w:r>
    </w:p>
    <w:p w14:paraId="618FAAE8"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razvoj poduzetničkoga načina razmišljanja tijekom rasprava o lokalnim i globalnim problemima koji se odnose na </w:t>
      </w:r>
      <w:r>
        <w:rPr>
          <w:rFonts w:asciiTheme="minorHAnsi" w:hAnsiTheme="minorHAnsi" w:cstheme="minorHAnsi"/>
          <w:sz w:val="20"/>
          <w:szCs w:val="20"/>
        </w:rPr>
        <w:t>onečišćenja</w:t>
      </w:r>
      <w:r w:rsidRPr="00911EAE">
        <w:rPr>
          <w:rFonts w:asciiTheme="minorHAnsi" w:hAnsiTheme="minorHAnsi" w:cstheme="minorHAnsi"/>
          <w:sz w:val="20"/>
          <w:szCs w:val="20"/>
        </w:rPr>
        <w:t>, klimatske promjene i sl.</w:t>
      </w:r>
    </w:p>
    <w:p w14:paraId="5F9C64B0"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color w:val="FF0000"/>
          <w:sz w:val="20"/>
          <w:szCs w:val="20"/>
        </w:rPr>
      </w:pPr>
      <w:r w:rsidRPr="00911EAE">
        <w:rPr>
          <w:rFonts w:asciiTheme="minorHAnsi" w:hAnsiTheme="minorHAnsi" w:cstheme="minorHAnsi"/>
          <w:color w:val="000000" w:themeColor="text1"/>
          <w:sz w:val="20"/>
          <w:szCs w:val="20"/>
        </w:rPr>
        <w:t>analiza</w:t>
      </w:r>
      <w:r w:rsidRPr="00911EAE">
        <w:rPr>
          <w:rFonts w:asciiTheme="minorHAnsi" w:hAnsiTheme="minorHAnsi" w:cstheme="minorHAnsi"/>
          <w:sz w:val="20"/>
          <w:szCs w:val="20"/>
        </w:rPr>
        <w:t xml:space="preserve"> statističkih podataka, grafičkih prikaza, zemljopisnih</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karata</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i priprema prezentacija</w:t>
      </w:r>
    </w:p>
    <w:p w14:paraId="0DCFAF0C"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razumijevanje važnosti očuvanja okoliša i razvoja ekološke svijesti</w:t>
      </w:r>
    </w:p>
    <w:p w14:paraId="737B238B"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razumijevanje odnosa i međuovisnosti prirodnoga okružja, načina života i svijeta rada.</w:t>
      </w:r>
    </w:p>
    <w:p w14:paraId="560F7093" w14:textId="77777777" w:rsidR="000E7A76" w:rsidRPr="00911EAE" w:rsidRDefault="000E7A76" w:rsidP="000E7A76">
      <w:pPr>
        <w:spacing w:after="100" w:line="240" w:lineRule="auto"/>
        <w:jc w:val="both"/>
        <w:rPr>
          <w:rFonts w:asciiTheme="minorHAnsi" w:hAnsiTheme="minorHAnsi" w:cstheme="minorHAnsi"/>
          <w:b/>
          <w:sz w:val="20"/>
          <w:szCs w:val="20"/>
        </w:rPr>
      </w:pPr>
    </w:p>
    <w:p w14:paraId="295E9297"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Povijest</w:t>
      </w:r>
    </w:p>
    <w:p w14:paraId="2C2A86DE"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Poduzetničko učenje u nastavi povijesti pomaže učenicima bolj</w:t>
      </w:r>
      <w:r>
        <w:rPr>
          <w:rFonts w:asciiTheme="minorHAnsi" w:hAnsiTheme="minorHAnsi" w:cstheme="minorHAnsi"/>
          <w:sz w:val="20"/>
          <w:szCs w:val="20"/>
        </w:rPr>
        <w:t>i</w:t>
      </w:r>
      <w:r w:rsidRPr="00911EAE">
        <w:rPr>
          <w:rFonts w:asciiTheme="minorHAnsi" w:hAnsiTheme="minorHAnsi" w:cstheme="minorHAnsi"/>
          <w:sz w:val="20"/>
          <w:szCs w:val="20"/>
        </w:rPr>
        <w:t xml:space="preserve"> shva</w:t>
      </w:r>
      <w:r>
        <w:rPr>
          <w:rFonts w:asciiTheme="minorHAnsi" w:hAnsiTheme="minorHAnsi" w:cstheme="minorHAnsi"/>
          <w:sz w:val="20"/>
          <w:szCs w:val="20"/>
        </w:rPr>
        <w:t>titi</w:t>
      </w:r>
      <w:r w:rsidRPr="00911EAE">
        <w:rPr>
          <w:rFonts w:asciiTheme="minorHAnsi" w:hAnsiTheme="minorHAnsi" w:cstheme="minorHAnsi"/>
          <w:sz w:val="20"/>
          <w:szCs w:val="20"/>
        </w:rPr>
        <w:t xml:space="preserve"> društven</w:t>
      </w:r>
      <w:r>
        <w:rPr>
          <w:rFonts w:asciiTheme="minorHAnsi" w:hAnsiTheme="minorHAnsi" w:cstheme="minorHAnsi"/>
          <w:sz w:val="20"/>
          <w:szCs w:val="20"/>
        </w:rPr>
        <w:t>e</w:t>
      </w:r>
      <w:r w:rsidRPr="00911EAE">
        <w:rPr>
          <w:rFonts w:asciiTheme="minorHAnsi" w:hAnsiTheme="minorHAnsi" w:cstheme="minorHAnsi"/>
          <w:sz w:val="20"/>
          <w:szCs w:val="20"/>
        </w:rPr>
        <w:t xml:space="preserve"> proces</w:t>
      </w:r>
      <w:r>
        <w:rPr>
          <w:rFonts w:asciiTheme="minorHAnsi" w:hAnsiTheme="minorHAnsi" w:cstheme="minorHAnsi"/>
          <w:sz w:val="20"/>
          <w:szCs w:val="20"/>
        </w:rPr>
        <w:t>e</w:t>
      </w:r>
      <w:r w:rsidRPr="00911EAE">
        <w:rPr>
          <w:rFonts w:asciiTheme="minorHAnsi" w:hAnsiTheme="minorHAnsi" w:cstheme="minorHAnsi"/>
          <w:sz w:val="20"/>
          <w:szCs w:val="20"/>
        </w:rPr>
        <w:t xml:space="preserve"> u prošlosti, problem</w:t>
      </w:r>
      <w:r>
        <w:rPr>
          <w:rFonts w:asciiTheme="minorHAnsi" w:hAnsiTheme="minorHAnsi" w:cstheme="minorHAnsi"/>
          <w:sz w:val="20"/>
          <w:szCs w:val="20"/>
        </w:rPr>
        <w:t>e</w:t>
      </w:r>
      <w:r w:rsidRPr="00911EAE">
        <w:rPr>
          <w:rFonts w:asciiTheme="minorHAnsi" w:hAnsiTheme="minorHAnsi" w:cstheme="minorHAnsi"/>
          <w:sz w:val="20"/>
          <w:szCs w:val="20"/>
        </w:rPr>
        <w:t xml:space="preserve"> s kojima se ljudi suočavaju, njihov</w:t>
      </w:r>
      <w:r>
        <w:rPr>
          <w:rFonts w:asciiTheme="minorHAnsi" w:hAnsiTheme="minorHAnsi" w:cstheme="minorHAnsi"/>
          <w:sz w:val="20"/>
          <w:szCs w:val="20"/>
        </w:rPr>
        <w:t>e</w:t>
      </w:r>
      <w:r w:rsidRPr="00911EAE">
        <w:rPr>
          <w:rFonts w:asciiTheme="minorHAnsi" w:hAnsiTheme="minorHAnsi" w:cstheme="minorHAnsi"/>
          <w:sz w:val="20"/>
          <w:szCs w:val="20"/>
        </w:rPr>
        <w:t xml:space="preserve"> stavov</w:t>
      </w:r>
      <w:r>
        <w:rPr>
          <w:rFonts w:asciiTheme="minorHAnsi" w:hAnsiTheme="minorHAnsi" w:cstheme="minorHAnsi"/>
          <w:sz w:val="20"/>
          <w:szCs w:val="20"/>
        </w:rPr>
        <w:t>e</w:t>
      </w:r>
      <w:r w:rsidRPr="00911EAE">
        <w:rPr>
          <w:rFonts w:asciiTheme="minorHAnsi" w:hAnsiTheme="minorHAnsi" w:cstheme="minorHAnsi"/>
          <w:sz w:val="20"/>
          <w:szCs w:val="20"/>
        </w:rPr>
        <w:t xml:space="preserve"> i shvaćanja te aktivnosti i događaj</w:t>
      </w:r>
      <w:r>
        <w:rPr>
          <w:rFonts w:asciiTheme="minorHAnsi" w:hAnsiTheme="minorHAnsi" w:cstheme="minorHAnsi"/>
          <w:sz w:val="20"/>
          <w:szCs w:val="20"/>
        </w:rPr>
        <w:t>e</w:t>
      </w:r>
      <w:r w:rsidRPr="00911EAE">
        <w:rPr>
          <w:rFonts w:asciiTheme="minorHAnsi" w:hAnsiTheme="minorHAnsi" w:cstheme="minorHAnsi"/>
          <w:sz w:val="20"/>
          <w:szCs w:val="20"/>
        </w:rPr>
        <w:t xml:space="preserve"> u kojima sudjeluju. Tako omogućavamo učenicima razumijevanje i bolje upoznavanje društveno-ekonomske sredine u prošlosti kako bi bolje razumjeli svoju ulogu u budućem razvoju društva:</w:t>
      </w:r>
    </w:p>
    <w:p w14:paraId="7684CE95"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posjet lokalnim povijesnim spomenicima s ciljem povezivanja nastavnoga predmeta s lokalnom poviješću</w:t>
      </w:r>
    </w:p>
    <w:p w14:paraId="5FF62576"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lastRenderedPageBreak/>
        <w:t>provedba istraživanja iz nastave povijesti</w:t>
      </w:r>
    </w:p>
    <w:p w14:paraId="0107F91C"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pisanje radne biografije (CV) povijesnih osoba</w:t>
      </w:r>
    </w:p>
    <w:p w14:paraId="29EC6776"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kritička i samostalna analiza povijesnih činjenica radi stvaranja uravnoteženih i realnih stavova o povijesnim događanjima</w:t>
      </w:r>
    </w:p>
    <w:p w14:paraId="6D49EDDC"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organiziranje muzejske izložbe u školi</w:t>
      </w:r>
    </w:p>
    <w:p w14:paraId="48370E04"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a prezentacija o povijesnim temama</w:t>
      </w:r>
    </w:p>
    <w:p w14:paraId="03217FB5"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pacing w:val="-4"/>
          <w:sz w:val="20"/>
          <w:szCs w:val="20"/>
        </w:rPr>
      </w:pPr>
      <w:r w:rsidRPr="00911EAE">
        <w:rPr>
          <w:rFonts w:asciiTheme="minorHAnsi" w:hAnsiTheme="minorHAnsi" w:cstheme="minorHAnsi"/>
          <w:spacing w:val="-4"/>
          <w:sz w:val="20"/>
          <w:szCs w:val="20"/>
        </w:rPr>
        <w:t>istraživanje poduzetničke kulture kroz povijest i analiziranje čuvenih poduzetnika i njihova načina rada</w:t>
      </w:r>
    </w:p>
    <w:p w14:paraId="372CE479"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analiza posebnih tema u vezi sa zapošljavanjem i tržištem rada i njihovim utjecajem</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na društveno-ekonomsku situaciju u lokalnoj zajednici i državi</w:t>
      </w:r>
    </w:p>
    <w:p w14:paraId="5045C5C2" w14:textId="77777777" w:rsidR="000E7A76" w:rsidRPr="00911EAE" w:rsidRDefault="000E7A76" w:rsidP="00EC4BCF">
      <w:pPr>
        <w:numPr>
          <w:ilvl w:val="0"/>
          <w:numId w:val="71"/>
        </w:numPr>
        <w:spacing w:after="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kvizovi iz povijesti i igre</w:t>
      </w:r>
    </w:p>
    <w:p w14:paraId="1FC07F1E" w14:textId="77777777" w:rsidR="000E7A76" w:rsidRPr="00911EAE" w:rsidRDefault="000E7A76" w:rsidP="00EC4BCF">
      <w:pPr>
        <w:numPr>
          <w:ilvl w:val="0"/>
          <w:numId w:val="71"/>
        </w:numPr>
        <w:spacing w:after="6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promjene u oblasti rada i organizaciji posla.</w:t>
      </w:r>
    </w:p>
    <w:p w14:paraId="36D95AFF" w14:textId="77777777" w:rsidR="000E7A76" w:rsidRPr="00911EAE" w:rsidRDefault="000E7A76" w:rsidP="000E7A76">
      <w:pPr>
        <w:spacing w:after="100" w:line="240" w:lineRule="auto"/>
        <w:rPr>
          <w:rFonts w:asciiTheme="minorHAnsi" w:hAnsiTheme="minorHAnsi" w:cstheme="minorHAnsi"/>
          <w:b/>
          <w:sz w:val="20"/>
          <w:szCs w:val="20"/>
        </w:rPr>
      </w:pPr>
    </w:p>
    <w:p w14:paraId="4B84ABD9" w14:textId="77777777" w:rsidR="000E7A76" w:rsidRPr="00911EAE" w:rsidRDefault="000E7A76" w:rsidP="000E7A76">
      <w:pPr>
        <w:spacing w:after="100" w:line="240" w:lineRule="auto"/>
        <w:rPr>
          <w:rFonts w:asciiTheme="minorHAnsi" w:hAnsiTheme="minorHAnsi" w:cstheme="minorHAnsi"/>
          <w:b/>
          <w:sz w:val="20"/>
          <w:szCs w:val="20"/>
        </w:rPr>
      </w:pPr>
      <w:r w:rsidRPr="00911EAE">
        <w:rPr>
          <w:rFonts w:asciiTheme="minorHAnsi" w:hAnsiTheme="minorHAnsi" w:cstheme="minorHAnsi"/>
          <w:b/>
          <w:sz w:val="20"/>
          <w:szCs w:val="20"/>
        </w:rPr>
        <w:t>Jezici (materinski i strani)</w:t>
      </w:r>
    </w:p>
    <w:p w14:paraId="3BC17B0D"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U nastavi materinskoga i stranih jezika poduzetničko učenje pomaže u razvoju pisane i usmene komunikacije, razvoju generičkih vještina i izgradnji poduzetničkih stavova. Nastava jezika je primjerena za sve oblike poduzetničkoga učenja te je važna u stjecanju samopouzdanja razvojem vještina prezentiranja i javnoga nastupa: </w:t>
      </w:r>
    </w:p>
    <w:p w14:paraId="089A65B0"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učenički projekt – školski časopis koji obrađuje društveno- ekonomske teme koje su </w:t>
      </w:r>
      <w:r>
        <w:rPr>
          <w:rFonts w:asciiTheme="minorHAnsi" w:hAnsiTheme="minorHAnsi" w:cstheme="minorHAnsi"/>
          <w:sz w:val="20"/>
          <w:szCs w:val="20"/>
        </w:rPr>
        <w:t>zanimljive</w:t>
      </w:r>
      <w:r w:rsidRPr="00911EAE">
        <w:rPr>
          <w:rFonts w:asciiTheme="minorHAnsi" w:hAnsiTheme="minorHAnsi" w:cstheme="minorHAnsi"/>
          <w:sz w:val="20"/>
          <w:szCs w:val="20"/>
        </w:rPr>
        <w:t xml:space="preserve"> i bliske učenicima</w:t>
      </w:r>
    </w:p>
    <w:p w14:paraId="263BBAC0"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osmišljavanje i realiziranje reklamnih kampanja – promocija jednodnevnih izleta</w:t>
      </w:r>
    </w:p>
    <w:p w14:paraId="5C7818DC"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pisanje raznih članaka, oglasa i sl.</w:t>
      </w:r>
    </w:p>
    <w:p w14:paraId="065EAA35"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rad na školskoj </w:t>
      </w:r>
      <w:r>
        <w:rPr>
          <w:rFonts w:asciiTheme="minorHAnsi" w:hAnsiTheme="minorHAnsi" w:cstheme="minorHAnsi"/>
          <w:sz w:val="20"/>
          <w:szCs w:val="20"/>
        </w:rPr>
        <w:t>internetskoj</w:t>
      </w:r>
      <w:r w:rsidRPr="00911EAE">
        <w:rPr>
          <w:rFonts w:asciiTheme="minorHAnsi" w:hAnsiTheme="minorHAnsi" w:cstheme="minorHAnsi"/>
          <w:sz w:val="20"/>
          <w:szCs w:val="20"/>
        </w:rPr>
        <w:t xml:space="preserve"> prezentaciji</w:t>
      </w:r>
    </w:p>
    <w:p w14:paraId="78B47783"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debatni i književni klubovi</w:t>
      </w:r>
    </w:p>
    <w:p w14:paraId="3E59C8A3"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„prevoditeljski ured“ – prevođenje </w:t>
      </w:r>
    </w:p>
    <w:p w14:paraId="1572EC5C"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dramatizacija tekstova</w:t>
      </w:r>
    </w:p>
    <w:p w14:paraId="74E24269"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a tematskih rječnika</w:t>
      </w:r>
    </w:p>
    <w:p w14:paraId="271AB0CE"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istraživanje određene socioekonomske teme i </w:t>
      </w:r>
      <w:r>
        <w:rPr>
          <w:rFonts w:asciiTheme="minorHAnsi" w:hAnsiTheme="minorHAnsi" w:cstheme="minorHAnsi"/>
          <w:sz w:val="20"/>
          <w:szCs w:val="20"/>
        </w:rPr>
        <w:t>izrad</w:t>
      </w:r>
      <w:r w:rsidRPr="00911EAE">
        <w:rPr>
          <w:rFonts w:asciiTheme="minorHAnsi" w:hAnsiTheme="minorHAnsi" w:cstheme="minorHAnsi"/>
          <w:sz w:val="20"/>
          <w:szCs w:val="20"/>
        </w:rPr>
        <w:t>a eseja u zadanim vremenskim okvirima</w:t>
      </w:r>
    </w:p>
    <w:p w14:paraId="45FD8FA6"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pisana komunikacija, </w:t>
      </w:r>
      <w:r>
        <w:rPr>
          <w:rFonts w:asciiTheme="minorHAnsi" w:hAnsiTheme="minorHAnsi" w:cstheme="minorHAnsi"/>
          <w:sz w:val="20"/>
          <w:szCs w:val="20"/>
        </w:rPr>
        <w:t>izrad</w:t>
      </w:r>
      <w:r w:rsidRPr="00911EAE">
        <w:rPr>
          <w:rFonts w:asciiTheme="minorHAnsi" w:hAnsiTheme="minorHAnsi" w:cstheme="minorHAnsi"/>
          <w:sz w:val="20"/>
          <w:szCs w:val="20"/>
        </w:rPr>
        <w:t>a prezentacija, novinskih tekstova, oglasa, reklama, školsk</w:t>
      </w:r>
      <w:r>
        <w:rPr>
          <w:rFonts w:asciiTheme="minorHAnsi" w:hAnsiTheme="minorHAnsi" w:cstheme="minorHAnsi"/>
          <w:sz w:val="20"/>
          <w:szCs w:val="20"/>
        </w:rPr>
        <w:t>ih</w:t>
      </w:r>
      <w:r w:rsidRPr="00911EAE">
        <w:rPr>
          <w:rFonts w:asciiTheme="minorHAnsi" w:hAnsiTheme="minorHAnsi" w:cstheme="minorHAnsi"/>
          <w:sz w:val="20"/>
          <w:szCs w:val="20"/>
        </w:rPr>
        <w:t xml:space="preserve"> novin</w:t>
      </w:r>
      <w:r>
        <w:rPr>
          <w:rFonts w:asciiTheme="minorHAnsi" w:hAnsiTheme="minorHAnsi" w:cstheme="minorHAnsi"/>
          <w:sz w:val="20"/>
          <w:szCs w:val="20"/>
        </w:rPr>
        <w:t>a</w:t>
      </w:r>
      <w:r w:rsidRPr="00911EAE">
        <w:rPr>
          <w:rFonts w:asciiTheme="minorHAnsi" w:hAnsiTheme="minorHAnsi" w:cstheme="minorHAnsi"/>
          <w:color w:val="000000" w:themeColor="text1"/>
          <w:sz w:val="20"/>
          <w:szCs w:val="20"/>
        </w:rPr>
        <w:t>, kazalište</w:t>
      </w:r>
      <w:r w:rsidRPr="00911EAE">
        <w:rPr>
          <w:rFonts w:asciiTheme="minorHAnsi" w:hAnsiTheme="minorHAnsi" w:cstheme="minorHAnsi"/>
          <w:sz w:val="20"/>
          <w:szCs w:val="20"/>
        </w:rPr>
        <w:t>, sajam knjiga i sl.</w:t>
      </w:r>
    </w:p>
    <w:p w14:paraId="2B7CB1B7"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razgovori s uspješnim poduzetnicima iz lokalne sredine</w:t>
      </w:r>
    </w:p>
    <w:p w14:paraId="69BA8E39" w14:textId="77777777" w:rsidR="000E7A76" w:rsidRPr="00911EAE" w:rsidRDefault="000E7A76" w:rsidP="00EC4BCF">
      <w:pPr>
        <w:numPr>
          <w:ilvl w:val="0"/>
          <w:numId w:val="71"/>
        </w:numPr>
        <w:spacing w:after="80" w:line="240" w:lineRule="auto"/>
        <w:ind w:left="357" w:hanging="357"/>
        <w:contextualSpacing/>
        <w:rPr>
          <w:rFonts w:asciiTheme="minorHAnsi" w:hAnsiTheme="minorHAnsi" w:cstheme="minorHAnsi"/>
          <w:sz w:val="20"/>
          <w:szCs w:val="20"/>
        </w:rPr>
      </w:pPr>
      <w:r w:rsidRPr="00911EAE">
        <w:rPr>
          <w:rFonts w:asciiTheme="minorHAnsi" w:hAnsiTheme="minorHAnsi" w:cstheme="minorHAnsi"/>
          <w:sz w:val="20"/>
          <w:szCs w:val="20"/>
        </w:rPr>
        <w:t>osmišljavanje brošura, letaka, jelovnika na materinskom i nekom drugom jeziku za lokalne tvrtke i ugostitelje</w:t>
      </w:r>
    </w:p>
    <w:p w14:paraId="34EF0B42" w14:textId="77777777" w:rsidR="000E7A76" w:rsidRPr="00911EAE" w:rsidRDefault="000E7A76" w:rsidP="00EC4BCF">
      <w:pPr>
        <w:numPr>
          <w:ilvl w:val="0"/>
          <w:numId w:val="71"/>
        </w:numPr>
        <w:spacing w:after="8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reklamna poruka.</w:t>
      </w:r>
    </w:p>
    <w:p w14:paraId="518FA1B1" w14:textId="77777777" w:rsidR="000E7A76" w:rsidRPr="00911EAE" w:rsidRDefault="000E7A76" w:rsidP="000E7A76">
      <w:pPr>
        <w:spacing w:after="100" w:line="240" w:lineRule="auto"/>
        <w:jc w:val="both"/>
        <w:rPr>
          <w:rFonts w:asciiTheme="minorHAnsi" w:hAnsiTheme="minorHAnsi" w:cstheme="minorHAnsi"/>
          <w:sz w:val="20"/>
          <w:szCs w:val="20"/>
        </w:rPr>
      </w:pPr>
    </w:p>
    <w:p w14:paraId="0E3ADE6B"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Prirodoslovlje</w:t>
      </w:r>
    </w:p>
    <w:p w14:paraId="03735D8E"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U nastavi fizike, kemije i biologije poduzetničko učenje može biti integrirano s aktivnostima koje su temeljene na pokusima, skupnom i timskom radu, praktičnim aktivnostima, ali i sadržajima koji se bave prirodnim resursima i energijom. Neki od primjera su:</w:t>
      </w:r>
    </w:p>
    <w:p w14:paraId="7BD8CA47"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zdrava prehrana, priprema jelovnika, potrošnja, troškovi (biologija)</w:t>
      </w:r>
    </w:p>
    <w:p w14:paraId="46D500C0"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uporaba kemijskih supstancija u proizvodnji hrane i prerađivačkoj industriji</w:t>
      </w:r>
    </w:p>
    <w:p w14:paraId="748AA26F"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organska hrana naspram konvencionalne hrane, oportunitetni troškovi</w:t>
      </w:r>
    </w:p>
    <w:p w14:paraId="0586709E"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potražnja i ponuda proizvoda (određena vrsta hrane)</w:t>
      </w:r>
    </w:p>
    <w:p w14:paraId="119B0D48"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mogućnosti uporabe obnovljivih izvora energije.</w:t>
      </w:r>
    </w:p>
    <w:p w14:paraId="04593942" w14:textId="77777777" w:rsidR="000E7A76" w:rsidRPr="00911EAE" w:rsidRDefault="000E7A76" w:rsidP="000E7A76">
      <w:pPr>
        <w:spacing w:after="60" w:line="240" w:lineRule="auto"/>
        <w:jc w:val="both"/>
        <w:rPr>
          <w:rFonts w:asciiTheme="minorHAnsi" w:hAnsiTheme="minorHAnsi" w:cstheme="minorHAnsi"/>
          <w:sz w:val="20"/>
          <w:szCs w:val="20"/>
        </w:rPr>
      </w:pPr>
    </w:p>
    <w:p w14:paraId="6DF651FF"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Informatika</w:t>
      </w:r>
    </w:p>
    <w:p w14:paraId="1DB4863F"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Poduzetničko učenje u informatici može biti primijenjeno u praktičnim znanjima u oblastima kao što su statistička analiza, razvoj jednostavnih aplikacija, </w:t>
      </w:r>
      <w:r>
        <w:rPr>
          <w:rFonts w:asciiTheme="minorHAnsi" w:hAnsiTheme="minorHAnsi" w:cstheme="minorHAnsi"/>
          <w:sz w:val="20"/>
          <w:szCs w:val="20"/>
        </w:rPr>
        <w:t>izrad</w:t>
      </w:r>
      <w:r w:rsidRPr="00911EAE">
        <w:rPr>
          <w:rFonts w:asciiTheme="minorHAnsi" w:hAnsiTheme="minorHAnsi" w:cstheme="minorHAnsi"/>
          <w:sz w:val="20"/>
          <w:szCs w:val="20"/>
        </w:rPr>
        <w:t xml:space="preserve">a različitih jednostavnih baza podataka za školu ili lokalnu zajednicu, </w:t>
      </w:r>
      <w:r>
        <w:rPr>
          <w:rFonts w:asciiTheme="minorHAnsi" w:hAnsiTheme="minorHAnsi" w:cstheme="minorHAnsi"/>
          <w:sz w:val="20"/>
          <w:szCs w:val="20"/>
        </w:rPr>
        <w:t>izrad</w:t>
      </w:r>
      <w:r w:rsidRPr="00911EAE">
        <w:rPr>
          <w:rFonts w:asciiTheme="minorHAnsi" w:hAnsiTheme="minorHAnsi" w:cstheme="minorHAnsi"/>
          <w:sz w:val="20"/>
          <w:szCs w:val="20"/>
        </w:rPr>
        <w:t xml:space="preserve">a školskih novina, publikacija i promotivnih materijala </w:t>
      </w:r>
      <w:r w:rsidRPr="00911EAE">
        <w:rPr>
          <w:rFonts w:asciiTheme="minorHAnsi" w:hAnsiTheme="minorHAnsi" w:cstheme="minorHAnsi"/>
          <w:color w:val="000000" w:themeColor="text1"/>
          <w:sz w:val="20"/>
          <w:szCs w:val="20"/>
        </w:rPr>
        <w:t>(</w:t>
      </w:r>
      <w:r>
        <w:rPr>
          <w:rFonts w:asciiTheme="minorHAnsi" w:hAnsiTheme="minorHAnsi" w:cstheme="minorHAnsi"/>
          <w:sz w:val="20"/>
          <w:szCs w:val="20"/>
        </w:rPr>
        <w:t>internetske</w:t>
      </w:r>
      <w:r w:rsidRPr="00911EAE">
        <w:rPr>
          <w:rFonts w:asciiTheme="minorHAnsi" w:hAnsiTheme="minorHAnsi" w:cstheme="minorHAnsi"/>
          <w:sz w:val="20"/>
          <w:szCs w:val="20"/>
        </w:rPr>
        <w:t xml:space="preserve"> stranice, videozapisi, brošure i sl.). Takvim načinom rada učenici prepoznaju važnost informacijskih tehnologija u suvremenome društvu, bilo da se radi o oblasti poslovanja </w:t>
      </w:r>
      <w:r>
        <w:rPr>
          <w:rFonts w:asciiTheme="minorHAnsi" w:hAnsiTheme="minorHAnsi" w:cstheme="minorHAnsi"/>
          <w:sz w:val="20"/>
          <w:szCs w:val="20"/>
        </w:rPr>
        <w:t>bilo o</w:t>
      </w:r>
      <w:r w:rsidRPr="00911EAE">
        <w:rPr>
          <w:rFonts w:asciiTheme="minorHAnsi" w:hAnsiTheme="minorHAnsi" w:cstheme="minorHAnsi"/>
          <w:sz w:val="20"/>
          <w:szCs w:val="20"/>
        </w:rPr>
        <w:t xml:space="preserve"> osobnim potrebama:</w:t>
      </w:r>
    </w:p>
    <w:p w14:paraId="318ED3DD"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uporaba IT-a za prikupljanje, analizu i prezentiranje rezultata različitih istraživanja</w:t>
      </w:r>
    </w:p>
    <w:p w14:paraId="4F6288DF"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uporaba IT-a za </w:t>
      </w:r>
      <w:r>
        <w:rPr>
          <w:rFonts w:asciiTheme="minorHAnsi" w:hAnsiTheme="minorHAnsi" w:cstheme="minorHAnsi"/>
          <w:sz w:val="20"/>
          <w:szCs w:val="20"/>
        </w:rPr>
        <w:t>izrad</w:t>
      </w:r>
      <w:r w:rsidRPr="00911EAE">
        <w:rPr>
          <w:rFonts w:asciiTheme="minorHAnsi" w:hAnsiTheme="minorHAnsi" w:cstheme="minorHAnsi"/>
          <w:sz w:val="20"/>
          <w:szCs w:val="20"/>
        </w:rPr>
        <w:t>u postera, časopisa, brošura, školskih novina</w:t>
      </w:r>
    </w:p>
    <w:p w14:paraId="1229A6B6"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uporaba programa za rad s videomaterijalima s ciljem </w:t>
      </w:r>
      <w:r>
        <w:rPr>
          <w:rFonts w:asciiTheme="minorHAnsi" w:hAnsiTheme="minorHAnsi" w:cstheme="minorHAnsi"/>
          <w:sz w:val="20"/>
          <w:szCs w:val="20"/>
        </w:rPr>
        <w:t>izrad</w:t>
      </w:r>
      <w:r w:rsidRPr="00911EAE">
        <w:rPr>
          <w:rFonts w:asciiTheme="minorHAnsi" w:hAnsiTheme="minorHAnsi" w:cstheme="minorHAnsi"/>
          <w:sz w:val="20"/>
          <w:szCs w:val="20"/>
        </w:rPr>
        <w:t>e filmova o školi i lokalnoj zajednici</w:t>
      </w:r>
    </w:p>
    <w:p w14:paraId="62ED4378"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a internetskih prezentacija za poduzeća u lokalnoj zajednici</w:t>
      </w:r>
    </w:p>
    <w:p w14:paraId="43424B01" w14:textId="77777777" w:rsidR="000E7A76" w:rsidRPr="00911EAE" w:rsidRDefault="000E7A76" w:rsidP="00EC4BCF">
      <w:pPr>
        <w:numPr>
          <w:ilvl w:val="0"/>
          <w:numId w:val="71"/>
        </w:numPr>
        <w:spacing w:after="60" w:line="240" w:lineRule="auto"/>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 xml:space="preserve">a pomoćnih materijala za učenje i njihovo objavljivanje na </w:t>
      </w:r>
      <w:r>
        <w:rPr>
          <w:rFonts w:asciiTheme="minorHAnsi" w:hAnsiTheme="minorHAnsi" w:cstheme="minorHAnsi"/>
          <w:sz w:val="20"/>
          <w:szCs w:val="20"/>
        </w:rPr>
        <w:t>internetskoj</w:t>
      </w:r>
      <w:r w:rsidRPr="00911EAE">
        <w:rPr>
          <w:rFonts w:asciiTheme="minorHAnsi" w:hAnsiTheme="minorHAnsi" w:cstheme="minorHAnsi"/>
          <w:sz w:val="20"/>
          <w:szCs w:val="20"/>
        </w:rPr>
        <w:t xml:space="preserve"> stranici škole.</w:t>
      </w:r>
    </w:p>
    <w:p w14:paraId="61443B3B" w14:textId="77777777" w:rsidR="000E7A76" w:rsidRPr="00911EAE" w:rsidRDefault="000E7A76" w:rsidP="000E7A76">
      <w:pPr>
        <w:spacing w:after="60" w:line="240" w:lineRule="auto"/>
        <w:jc w:val="both"/>
        <w:rPr>
          <w:rFonts w:asciiTheme="minorHAnsi" w:hAnsiTheme="minorHAnsi" w:cstheme="minorHAnsi"/>
          <w:b/>
          <w:sz w:val="20"/>
          <w:szCs w:val="20"/>
        </w:rPr>
      </w:pPr>
    </w:p>
    <w:p w14:paraId="77CE0121" w14:textId="77777777" w:rsidR="00FA24F2" w:rsidRDefault="00FA24F2" w:rsidP="000E7A76">
      <w:pPr>
        <w:spacing w:after="100" w:line="240" w:lineRule="auto"/>
        <w:jc w:val="both"/>
        <w:rPr>
          <w:rFonts w:asciiTheme="minorHAnsi" w:hAnsiTheme="minorHAnsi" w:cstheme="minorHAnsi"/>
          <w:b/>
          <w:sz w:val="20"/>
          <w:szCs w:val="20"/>
        </w:rPr>
      </w:pPr>
    </w:p>
    <w:p w14:paraId="11A1266B"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lastRenderedPageBreak/>
        <w:t>Likovna kultura</w:t>
      </w:r>
    </w:p>
    <w:p w14:paraId="6E4BA47F"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U nastavi likovne kulture, uz vještine koje učenici stječu, pruža se velika mogućnost izbora tema koje omogućavaju da se problemi u  likovnoj kulturi, koje učenici svladavaju, integriraju s poduzetničkim učenjem:</w:t>
      </w:r>
    </w:p>
    <w:p w14:paraId="66F27CDE"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organiziranje izložbe o radu umjetnika</w:t>
      </w:r>
    </w:p>
    <w:p w14:paraId="7FAD3DAA"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a postera koji promovira određenu komercijalnu aktivnost</w:t>
      </w:r>
    </w:p>
    <w:p w14:paraId="3423ADFA"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skupni likovni radovi učenika</w:t>
      </w:r>
    </w:p>
    <w:p w14:paraId="57D6162D"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likovne intervencije u različitim školskim prostorima </w:t>
      </w:r>
    </w:p>
    <w:p w14:paraId="4B1DABB1"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Pr>
          <w:rFonts w:asciiTheme="minorHAnsi" w:hAnsiTheme="minorHAnsi" w:cstheme="minorHAnsi"/>
          <w:sz w:val="20"/>
          <w:szCs w:val="20"/>
        </w:rPr>
        <w:t>izrad</w:t>
      </w:r>
      <w:r w:rsidRPr="00911EAE">
        <w:rPr>
          <w:rFonts w:asciiTheme="minorHAnsi" w:hAnsiTheme="minorHAnsi" w:cstheme="minorHAnsi"/>
          <w:sz w:val="20"/>
          <w:szCs w:val="20"/>
        </w:rPr>
        <w:t>a radova za potrebe likovnih natječaja, priprema i slanje radova, analiza rezultata</w:t>
      </w:r>
    </w:p>
    <w:p w14:paraId="4C507BFE" w14:textId="77777777" w:rsidR="000E7A76" w:rsidRPr="00911EAE" w:rsidRDefault="000E7A76" w:rsidP="00EC4BCF">
      <w:pPr>
        <w:numPr>
          <w:ilvl w:val="0"/>
          <w:numId w:val="71"/>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dizajn proizvoda</w:t>
      </w:r>
    </w:p>
    <w:p w14:paraId="46B19F2E" w14:textId="77777777" w:rsidR="000E7A76" w:rsidRPr="00911EAE" w:rsidRDefault="000E7A76" w:rsidP="00EC4BCF">
      <w:pPr>
        <w:numPr>
          <w:ilvl w:val="0"/>
          <w:numId w:val="71"/>
        </w:numPr>
        <w:spacing w:after="100" w:line="240" w:lineRule="auto"/>
        <w:ind w:left="357" w:hanging="357"/>
        <w:contextualSpacing/>
        <w:jc w:val="both"/>
        <w:rPr>
          <w:rFonts w:asciiTheme="minorHAnsi" w:hAnsiTheme="minorHAnsi" w:cstheme="minorHAnsi"/>
          <w:sz w:val="20"/>
          <w:szCs w:val="20"/>
        </w:rPr>
      </w:pPr>
      <w:r w:rsidRPr="00911EAE">
        <w:rPr>
          <w:rFonts w:asciiTheme="minorHAnsi" w:hAnsiTheme="minorHAnsi" w:cstheme="minorHAnsi"/>
          <w:sz w:val="20"/>
          <w:szCs w:val="20"/>
        </w:rPr>
        <w:t>vizualne komunikacije.</w:t>
      </w:r>
    </w:p>
    <w:p w14:paraId="273494BC" w14:textId="77777777" w:rsidR="000E7A76" w:rsidRPr="00911EAE" w:rsidRDefault="000E7A76" w:rsidP="000E7A76">
      <w:pPr>
        <w:spacing w:after="100" w:line="240" w:lineRule="auto"/>
        <w:jc w:val="both"/>
        <w:rPr>
          <w:rFonts w:asciiTheme="minorHAnsi" w:eastAsia="Times New Roman" w:hAnsiTheme="minorHAnsi" w:cstheme="minorHAnsi"/>
          <w:b/>
          <w:bCs/>
          <w:i/>
          <w:iCs/>
          <w:lang w:bidi="en-US"/>
        </w:rPr>
      </w:pPr>
    </w:p>
    <w:p w14:paraId="273AAECA" w14:textId="77777777" w:rsidR="000E7A76" w:rsidRPr="00911EAE" w:rsidRDefault="000E7A76" w:rsidP="000E7A76">
      <w:pPr>
        <w:spacing w:after="100" w:line="240" w:lineRule="auto"/>
        <w:rPr>
          <w:rFonts w:asciiTheme="minorHAnsi" w:eastAsia="Times New Roman" w:hAnsiTheme="minorHAnsi" w:cstheme="minorHAnsi"/>
          <w:b/>
          <w:bCs/>
          <w:i/>
          <w:iCs/>
          <w:lang w:bidi="en-US"/>
        </w:rPr>
      </w:pPr>
    </w:p>
    <w:p w14:paraId="11504198" w14:textId="77777777" w:rsidR="000E7A76" w:rsidRPr="00911EAE" w:rsidRDefault="000E7A76" w:rsidP="000E7A76">
      <w:pPr>
        <w:spacing w:after="100" w:line="240" w:lineRule="auto"/>
        <w:rPr>
          <w:rFonts w:asciiTheme="minorHAnsi" w:eastAsia="Times New Roman" w:hAnsiTheme="minorHAnsi" w:cstheme="minorHAnsi"/>
          <w:b/>
          <w:bCs/>
          <w:i/>
          <w:iCs/>
          <w:lang w:bidi="en-US"/>
        </w:rPr>
      </w:pPr>
      <w:r w:rsidRPr="00911EAE">
        <w:rPr>
          <w:rFonts w:asciiTheme="minorHAnsi" w:eastAsia="Times New Roman" w:hAnsiTheme="minorHAnsi" w:cstheme="minorHAnsi"/>
          <w:b/>
          <w:bCs/>
          <w:i/>
          <w:iCs/>
          <w:lang w:bidi="en-US"/>
        </w:rPr>
        <w:t>Razvoj poduzetničke</w:t>
      </w:r>
      <w:r w:rsidRPr="00911EAE">
        <w:rPr>
          <w:rFonts w:asciiTheme="minorHAnsi" w:eastAsia="Times New Roman" w:hAnsiTheme="minorHAnsi" w:cstheme="minorHAnsi"/>
          <w:b/>
          <w:bCs/>
          <w:i/>
          <w:iCs/>
          <w:color w:val="FF0000"/>
          <w:lang w:bidi="en-US"/>
        </w:rPr>
        <w:t xml:space="preserve"> </w:t>
      </w:r>
      <w:r w:rsidRPr="00911EAE">
        <w:rPr>
          <w:rFonts w:asciiTheme="minorHAnsi" w:eastAsia="Times New Roman" w:hAnsiTheme="minorHAnsi" w:cstheme="minorHAnsi"/>
          <w:b/>
          <w:bCs/>
          <w:i/>
          <w:iCs/>
          <w:lang w:bidi="en-US"/>
        </w:rPr>
        <w:t>kompetencije međupredmetnim povezivanjem na temelju zajedničke teme</w:t>
      </w:r>
    </w:p>
    <w:p w14:paraId="4EF11F43" w14:textId="77777777" w:rsidR="000E7A76" w:rsidRPr="00911EAE" w:rsidRDefault="000E7A76" w:rsidP="000E7A76">
      <w:pPr>
        <w:spacing w:after="100" w:line="240" w:lineRule="auto"/>
        <w:jc w:val="both"/>
        <w:rPr>
          <w:rFonts w:asciiTheme="minorHAnsi" w:hAnsiTheme="minorHAnsi" w:cstheme="minorHAnsi"/>
          <w:sz w:val="20"/>
          <w:szCs w:val="20"/>
        </w:rPr>
      </w:pPr>
      <w:r w:rsidRPr="00574B4C">
        <w:rPr>
          <w:rFonts w:asciiTheme="minorHAnsi" w:hAnsiTheme="minorHAnsi" w:cstheme="minorHAnsi"/>
          <w:sz w:val="20"/>
          <w:szCs w:val="20"/>
        </w:rPr>
        <w:t>PRIMJER: Tijekom globalnoga i operativnoga planiranja nastavnici odabiru temu „Voda“. Tu će temu jedno tromjesečje proučavati svi učenici škole kroz različite nastavne predmete. U nastavi materinskoga jezika analizirat će tekstove iz književnosti koji se odnose na vodu, kao i umjetničku predstavu toga pojma u književnosti; likovna kultura – vizualna</w:t>
      </w:r>
      <w:r w:rsidRPr="00574B4C">
        <w:rPr>
          <w:rFonts w:asciiTheme="minorHAnsi" w:hAnsiTheme="minorHAnsi" w:cstheme="minorHAnsi"/>
          <w:color w:val="FF0000"/>
          <w:sz w:val="20"/>
          <w:szCs w:val="20"/>
        </w:rPr>
        <w:t xml:space="preserve"> </w:t>
      </w:r>
      <w:r w:rsidRPr="00574B4C">
        <w:rPr>
          <w:rFonts w:asciiTheme="minorHAnsi" w:hAnsiTheme="minorHAnsi" w:cstheme="minorHAnsi"/>
          <w:sz w:val="20"/>
          <w:szCs w:val="20"/>
        </w:rPr>
        <w:t>predodžba vode; glazbena kultura – voda</w:t>
      </w:r>
      <w:r w:rsidRPr="00911EAE">
        <w:rPr>
          <w:rFonts w:asciiTheme="minorHAnsi" w:hAnsiTheme="minorHAnsi" w:cstheme="minorHAnsi"/>
          <w:sz w:val="20"/>
          <w:szCs w:val="20"/>
        </w:rPr>
        <w:t xml:space="preserve"> kao inspiracija skladateljima; u nastavi matematike proučavat će obujam i mjerenje vodostaja; u nastavi kemije učit će kemijski sastav vode; u biologiji će učiti o vodi kao jednome od izvora života, vodi kao staništu u kojem žive biljke i životinje, vodi u čovjekovu organizmu; u fizici će učiti o fizičkim svojstvima vode; u nastavi povijesti o nastanku prvih država pokraj rijeka i mora, o nastanku gradova uz vode, vodenim kanalima kao načinu obrane od neprijatelja, vodi kao granici među državama; u geografiji o hidrosferi i vodenim površinama na Zemlji; </w:t>
      </w:r>
      <w:r>
        <w:rPr>
          <w:rFonts w:asciiTheme="minorHAnsi" w:hAnsiTheme="minorHAnsi" w:cstheme="minorHAnsi"/>
          <w:sz w:val="20"/>
          <w:szCs w:val="20"/>
        </w:rPr>
        <w:t xml:space="preserve">u okviru </w:t>
      </w:r>
      <w:r w:rsidRPr="00911EAE">
        <w:rPr>
          <w:rFonts w:asciiTheme="minorHAnsi" w:hAnsiTheme="minorHAnsi" w:cstheme="minorHAnsi"/>
          <w:sz w:val="20"/>
          <w:szCs w:val="20"/>
        </w:rPr>
        <w:t>tjelesn</w:t>
      </w:r>
      <w:r>
        <w:rPr>
          <w:rFonts w:asciiTheme="minorHAnsi" w:hAnsiTheme="minorHAnsi" w:cstheme="minorHAnsi"/>
          <w:sz w:val="20"/>
          <w:szCs w:val="20"/>
        </w:rPr>
        <w:t>e i zdravstvene kulture</w:t>
      </w:r>
      <w:r w:rsidRPr="00911EAE">
        <w:rPr>
          <w:rFonts w:asciiTheme="minorHAnsi" w:hAnsiTheme="minorHAnsi" w:cstheme="minorHAnsi"/>
          <w:sz w:val="20"/>
          <w:szCs w:val="20"/>
        </w:rPr>
        <w:t xml:space="preserve"> učit će o vodenim sportovima.  </w:t>
      </w:r>
    </w:p>
    <w:p w14:paraId="13492C47" w14:textId="77777777" w:rsidR="000E7A76"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Uz sve rečeno, učenici će ina nastavnim satima imati i zadatke o istraživanjima i ispitivanjima voda u lokalnoj sredini u prošlosti i danas. </w:t>
      </w:r>
    </w:p>
    <w:p w14:paraId="79345896" w14:textId="77777777" w:rsidR="000E7A76" w:rsidRPr="00911EAE" w:rsidRDefault="000E7A76" w:rsidP="000E7A76">
      <w:pPr>
        <w:spacing w:after="100" w:line="240" w:lineRule="auto"/>
        <w:jc w:val="both"/>
        <w:rPr>
          <w:rFonts w:asciiTheme="minorHAnsi" w:hAnsiTheme="minorHAnsi" w:cstheme="minorHAnsi"/>
          <w:sz w:val="20"/>
          <w:szCs w:val="20"/>
        </w:rPr>
      </w:pPr>
    </w:p>
    <w:p w14:paraId="6837668E" w14:textId="77777777" w:rsidR="000E7A76" w:rsidRPr="00F1118B" w:rsidRDefault="000E7A76" w:rsidP="000E7A76">
      <w:pPr>
        <w:spacing w:after="100" w:line="240" w:lineRule="auto"/>
        <w:jc w:val="both"/>
        <w:rPr>
          <w:rFonts w:asciiTheme="minorHAnsi" w:hAnsiTheme="minorHAnsi" w:cstheme="minorHAnsi"/>
          <w:b/>
          <w:i/>
          <w:sz w:val="24"/>
          <w:szCs w:val="20"/>
        </w:rPr>
      </w:pPr>
      <w:r w:rsidRPr="00F1118B">
        <w:rPr>
          <w:rFonts w:asciiTheme="minorHAnsi" w:hAnsiTheme="minorHAnsi" w:cstheme="minorHAnsi"/>
          <w:b/>
          <w:i/>
          <w:sz w:val="24"/>
          <w:szCs w:val="20"/>
        </w:rPr>
        <w:t xml:space="preserve">Primjeri dobre prakse projekta ELES.BA </w:t>
      </w:r>
    </w:p>
    <w:p w14:paraId="30663D5D" w14:textId="77777777" w:rsidR="000E7A76" w:rsidRPr="00640C88" w:rsidRDefault="000E7A76" w:rsidP="000E7A76">
      <w:pPr>
        <w:spacing w:after="100" w:line="240" w:lineRule="auto"/>
        <w:jc w:val="both"/>
        <w:rPr>
          <w:rFonts w:asciiTheme="minorHAnsi" w:hAnsiTheme="minorHAnsi" w:cstheme="minorHAnsi"/>
          <w:b/>
          <w:i/>
          <w:szCs w:val="20"/>
        </w:rPr>
      </w:pPr>
      <w:r w:rsidRPr="00640C88">
        <w:rPr>
          <w:rFonts w:asciiTheme="minorHAnsi" w:hAnsiTheme="minorHAnsi" w:cstheme="minorHAnsi"/>
          <w:b/>
          <w:i/>
          <w:szCs w:val="20"/>
        </w:rPr>
        <w:t xml:space="preserve">Primjer 1. </w:t>
      </w:r>
    </w:p>
    <w:p w14:paraId="5D4CE237"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Nastavnici i učenici OŠ Mus</w:t>
      </w:r>
      <w:r>
        <w:rPr>
          <w:rFonts w:asciiTheme="minorHAnsi" w:hAnsiTheme="minorHAnsi" w:cstheme="minorHAnsi"/>
          <w:b/>
          <w:sz w:val="20"/>
          <w:szCs w:val="20"/>
        </w:rPr>
        <w:t>e</w:t>
      </w:r>
      <w:r w:rsidRPr="00911EAE">
        <w:rPr>
          <w:rFonts w:asciiTheme="minorHAnsi" w:hAnsiTheme="minorHAnsi" w:cstheme="minorHAnsi"/>
          <w:b/>
          <w:sz w:val="20"/>
          <w:szCs w:val="20"/>
        </w:rPr>
        <w:t xml:space="preserve"> Ćazim</w:t>
      </w:r>
      <w:r>
        <w:rPr>
          <w:rFonts w:asciiTheme="minorHAnsi" w:hAnsiTheme="minorHAnsi" w:cstheme="minorHAnsi"/>
          <w:b/>
          <w:sz w:val="20"/>
          <w:szCs w:val="20"/>
        </w:rPr>
        <w:t>a</w:t>
      </w:r>
      <w:r w:rsidRPr="00911EAE">
        <w:rPr>
          <w:rFonts w:asciiTheme="minorHAnsi" w:hAnsiTheme="minorHAnsi" w:cstheme="minorHAnsi"/>
          <w:b/>
          <w:sz w:val="20"/>
          <w:szCs w:val="20"/>
        </w:rPr>
        <w:t xml:space="preserve"> Ćatić</w:t>
      </w:r>
      <w:r>
        <w:rPr>
          <w:rFonts w:asciiTheme="minorHAnsi" w:hAnsiTheme="minorHAnsi" w:cstheme="minorHAnsi"/>
          <w:b/>
          <w:sz w:val="20"/>
          <w:szCs w:val="20"/>
        </w:rPr>
        <w:t>a</w:t>
      </w:r>
      <w:r w:rsidRPr="00911EAE">
        <w:rPr>
          <w:rFonts w:asciiTheme="minorHAnsi" w:hAnsiTheme="minorHAnsi" w:cstheme="minorHAnsi"/>
          <w:sz w:val="20"/>
          <w:szCs w:val="20"/>
        </w:rPr>
        <w:t xml:space="preserve"> u Zenici obradili su temu „Voda“ u svim nastavnim predmetima viših razreda osnovne škole. Nastavnica engleskoga jezika opis</w:t>
      </w:r>
      <w:r>
        <w:rPr>
          <w:rFonts w:asciiTheme="minorHAnsi" w:hAnsiTheme="minorHAnsi" w:cstheme="minorHAnsi"/>
          <w:sz w:val="20"/>
          <w:szCs w:val="20"/>
        </w:rPr>
        <w:t>ala je</w:t>
      </w:r>
      <w:r w:rsidRPr="00911EAE">
        <w:rPr>
          <w:rFonts w:asciiTheme="minorHAnsi" w:hAnsiTheme="minorHAnsi" w:cstheme="minorHAnsi"/>
          <w:sz w:val="20"/>
          <w:szCs w:val="20"/>
        </w:rPr>
        <w:t xml:space="preserve"> nastavn</w:t>
      </w:r>
      <w:r>
        <w:rPr>
          <w:rFonts w:asciiTheme="minorHAnsi" w:hAnsiTheme="minorHAnsi" w:cstheme="minorHAnsi"/>
          <w:sz w:val="20"/>
          <w:szCs w:val="20"/>
        </w:rPr>
        <w:t>i</w:t>
      </w:r>
      <w:r w:rsidRPr="00911EAE">
        <w:rPr>
          <w:rFonts w:asciiTheme="minorHAnsi" w:hAnsiTheme="minorHAnsi" w:cstheme="minorHAnsi"/>
          <w:sz w:val="20"/>
          <w:szCs w:val="20"/>
        </w:rPr>
        <w:t xml:space="preserve"> sat na kojemu je razvijala poduzetničku kompetenciju kod učenika kroz</w:t>
      </w:r>
      <w:r>
        <w:rPr>
          <w:rFonts w:asciiTheme="minorHAnsi" w:hAnsiTheme="minorHAnsi" w:cstheme="minorHAnsi"/>
          <w:sz w:val="20"/>
          <w:szCs w:val="20"/>
        </w:rPr>
        <w:t xml:space="preserve"> sljedeću</w:t>
      </w:r>
      <w:r w:rsidRPr="00911EAE">
        <w:rPr>
          <w:rFonts w:asciiTheme="minorHAnsi" w:hAnsiTheme="minorHAnsi" w:cstheme="minorHAnsi"/>
          <w:sz w:val="20"/>
          <w:szCs w:val="20"/>
        </w:rPr>
        <w:t xml:space="preserve"> nastavnu pripravu:  </w:t>
      </w:r>
    </w:p>
    <w:p w14:paraId="698F321E" w14:textId="77777777" w:rsidR="000E7A76" w:rsidRDefault="000E7A76" w:rsidP="000E7A76">
      <w:pPr>
        <w:spacing w:after="100" w:line="240" w:lineRule="auto"/>
        <w:jc w:val="both"/>
        <w:rPr>
          <w:rFonts w:asciiTheme="minorHAnsi" w:hAnsiTheme="minorHAnsi" w:cstheme="minorHAnsi"/>
          <w:spacing w:val="-4"/>
          <w:sz w:val="20"/>
          <w:szCs w:val="20"/>
        </w:rPr>
      </w:pPr>
    </w:p>
    <w:p w14:paraId="35829672" w14:textId="77777777" w:rsidR="000E7A76" w:rsidRDefault="000E7A76" w:rsidP="000E7A76">
      <w:pPr>
        <w:spacing w:after="100" w:line="240" w:lineRule="auto"/>
        <w:jc w:val="both"/>
        <w:rPr>
          <w:rFonts w:asciiTheme="minorHAnsi" w:hAnsiTheme="minorHAnsi" w:cstheme="minorHAnsi"/>
          <w:spacing w:val="-4"/>
          <w:sz w:val="20"/>
          <w:szCs w:val="20"/>
        </w:rPr>
      </w:pPr>
      <w:r w:rsidRPr="00911EAE">
        <w:rPr>
          <w:rFonts w:asciiTheme="minorHAnsi" w:hAnsiTheme="minorHAnsi" w:cstheme="minorHAnsi"/>
          <w:spacing w:val="-4"/>
          <w:sz w:val="20"/>
          <w:szCs w:val="20"/>
        </w:rPr>
        <w:t>UVODNI DIO SATA</w:t>
      </w:r>
    </w:p>
    <w:p w14:paraId="6DD25C51" w14:textId="77777777" w:rsidR="000E7A76" w:rsidRPr="00911EAE" w:rsidRDefault="000E7A76" w:rsidP="000E7A76">
      <w:pPr>
        <w:spacing w:after="100" w:line="240" w:lineRule="auto"/>
        <w:jc w:val="both"/>
        <w:rPr>
          <w:rFonts w:asciiTheme="minorHAnsi" w:hAnsiTheme="minorHAnsi" w:cstheme="minorHAnsi"/>
          <w:spacing w:val="-4"/>
          <w:sz w:val="20"/>
          <w:szCs w:val="20"/>
        </w:rPr>
      </w:pPr>
      <w:r w:rsidRPr="00911EAE">
        <w:rPr>
          <w:rFonts w:asciiTheme="minorHAnsi" w:hAnsiTheme="minorHAnsi" w:cstheme="minorHAnsi"/>
          <w:spacing w:val="-4"/>
          <w:sz w:val="20"/>
          <w:szCs w:val="20"/>
        </w:rPr>
        <w:t xml:space="preserve">Na školskoj je ploči napisana riječ </w:t>
      </w:r>
      <w:r w:rsidRPr="00911EAE">
        <w:rPr>
          <w:rFonts w:asciiTheme="minorHAnsi" w:hAnsiTheme="minorHAnsi" w:cstheme="minorHAnsi"/>
          <w:i/>
          <w:spacing w:val="-4"/>
          <w:sz w:val="20"/>
          <w:szCs w:val="20"/>
        </w:rPr>
        <w:t>water</w:t>
      </w:r>
      <w:r w:rsidRPr="00911EAE">
        <w:rPr>
          <w:rFonts w:asciiTheme="minorHAnsi" w:hAnsiTheme="minorHAnsi" w:cstheme="minorHAnsi"/>
          <w:spacing w:val="-4"/>
          <w:sz w:val="20"/>
          <w:szCs w:val="20"/>
        </w:rPr>
        <w:t xml:space="preserve"> (voda). Od učenika se traži da dopišu na ploču ono čega su se najprije sjetili kao asocijacije na vodu te da to prezentiraju u obliku umne mape ili </w:t>
      </w:r>
      <w:r w:rsidRPr="00911EAE">
        <w:rPr>
          <w:rFonts w:asciiTheme="minorHAnsi" w:hAnsiTheme="minorHAnsi" w:cstheme="minorHAnsi"/>
          <w:i/>
          <w:spacing w:val="-4"/>
          <w:sz w:val="20"/>
          <w:szCs w:val="20"/>
        </w:rPr>
        <w:t>brain map</w:t>
      </w:r>
      <w:r w:rsidRPr="00911EAE">
        <w:rPr>
          <w:rFonts w:asciiTheme="minorHAnsi" w:hAnsiTheme="minorHAnsi" w:cstheme="minorHAnsi"/>
          <w:spacing w:val="-4"/>
          <w:sz w:val="20"/>
          <w:szCs w:val="20"/>
        </w:rPr>
        <w:t xml:space="preserve">. Umna se mapa često upotrebljava u obrazovanju kao metoda kojom se generiraju, vizualiziraju, strukturiraju i organiziraju informacije, odnosno riješe problemi ili donesu odluke. Učenici su naveli sljedeće riječi: </w:t>
      </w:r>
      <w:r w:rsidRPr="00911EAE">
        <w:rPr>
          <w:rFonts w:asciiTheme="minorHAnsi" w:hAnsiTheme="minorHAnsi" w:cstheme="minorHAnsi"/>
          <w:i/>
          <w:spacing w:val="-4"/>
          <w:sz w:val="20"/>
          <w:szCs w:val="20"/>
        </w:rPr>
        <w:t>health</w:t>
      </w:r>
      <w:r w:rsidRPr="00911EAE">
        <w:rPr>
          <w:rFonts w:asciiTheme="minorHAnsi" w:hAnsiTheme="minorHAnsi" w:cstheme="minorHAnsi"/>
          <w:spacing w:val="-4"/>
          <w:sz w:val="20"/>
          <w:szCs w:val="20"/>
        </w:rPr>
        <w:t xml:space="preserve">/zdravlje, </w:t>
      </w:r>
      <w:r w:rsidRPr="00911EAE">
        <w:rPr>
          <w:rFonts w:asciiTheme="minorHAnsi" w:hAnsiTheme="minorHAnsi" w:cstheme="minorHAnsi"/>
          <w:i/>
          <w:spacing w:val="-4"/>
          <w:sz w:val="20"/>
          <w:szCs w:val="20"/>
        </w:rPr>
        <w:t>tea</w:t>
      </w:r>
      <w:r w:rsidRPr="00911EAE">
        <w:rPr>
          <w:rFonts w:asciiTheme="minorHAnsi" w:hAnsiTheme="minorHAnsi" w:cstheme="minorHAnsi"/>
          <w:spacing w:val="-4"/>
          <w:sz w:val="20"/>
          <w:szCs w:val="20"/>
        </w:rPr>
        <w:t xml:space="preserve">/čaj, </w:t>
      </w:r>
      <w:r w:rsidRPr="00911EAE">
        <w:rPr>
          <w:rFonts w:asciiTheme="minorHAnsi" w:hAnsiTheme="minorHAnsi" w:cstheme="minorHAnsi"/>
          <w:i/>
          <w:spacing w:val="-4"/>
          <w:sz w:val="20"/>
          <w:szCs w:val="20"/>
        </w:rPr>
        <w:t>drink</w:t>
      </w:r>
      <w:r w:rsidRPr="00911EAE">
        <w:rPr>
          <w:rFonts w:asciiTheme="minorHAnsi" w:hAnsiTheme="minorHAnsi" w:cstheme="minorHAnsi"/>
          <w:spacing w:val="-4"/>
          <w:sz w:val="20"/>
          <w:szCs w:val="20"/>
        </w:rPr>
        <w:t xml:space="preserve">/piće, </w:t>
      </w:r>
      <w:r w:rsidRPr="00911EAE">
        <w:rPr>
          <w:rFonts w:asciiTheme="minorHAnsi" w:hAnsiTheme="minorHAnsi" w:cstheme="minorHAnsi"/>
          <w:i/>
          <w:spacing w:val="-4"/>
          <w:sz w:val="20"/>
          <w:szCs w:val="20"/>
        </w:rPr>
        <w:t>glass</w:t>
      </w:r>
      <w:r w:rsidRPr="00911EAE">
        <w:rPr>
          <w:rFonts w:asciiTheme="minorHAnsi" w:hAnsiTheme="minorHAnsi" w:cstheme="minorHAnsi"/>
          <w:spacing w:val="-4"/>
          <w:sz w:val="20"/>
          <w:szCs w:val="20"/>
        </w:rPr>
        <w:t xml:space="preserve">/čaša, </w:t>
      </w:r>
      <w:r w:rsidRPr="00911EAE">
        <w:rPr>
          <w:rFonts w:asciiTheme="minorHAnsi" w:hAnsiTheme="minorHAnsi" w:cstheme="minorHAnsi"/>
          <w:i/>
          <w:spacing w:val="-4"/>
          <w:sz w:val="20"/>
          <w:szCs w:val="20"/>
        </w:rPr>
        <w:t>litre</w:t>
      </w:r>
      <w:r w:rsidRPr="00911EAE">
        <w:rPr>
          <w:rFonts w:asciiTheme="minorHAnsi" w:hAnsiTheme="minorHAnsi" w:cstheme="minorHAnsi"/>
          <w:spacing w:val="-4"/>
          <w:sz w:val="20"/>
          <w:szCs w:val="20"/>
        </w:rPr>
        <w:t xml:space="preserve">/litar, </w:t>
      </w:r>
      <w:r w:rsidRPr="00911EAE">
        <w:rPr>
          <w:rFonts w:asciiTheme="minorHAnsi" w:hAnsiTheme="minorHAnsi" w:cstheme="minorHAnsi"/>
          <w:i/>
          <w:spacing w:val="-4"/>
          <w:sz w:val="20"/>
          <w:szCs w:val="20"/>
        </w:rPr>
        <w:t>vital</w:t>
      </w:r>
      <w:r w:rsidRPr="00911EAE">
        <w:rPr>
          <w:rFonts w:asciiTheme="minorHAnsi" w:hAnsiTheme="minorHAnsi" w:cstheme="minorHAnsi"/>
          <w:spacing w:val="-4"/>
          <w:sz w:val="20"/>
          <w:szCs w:val="20"/>
        </w:rPr>
        <w:t xml:space="preserve">/vitalnost, </w:t>
      </w:r>
      <w:r w:rsidRPr="00911EAE">
        <w:rPr>
          <w:rFonts w:asciiTheme="minorHAnsi" w:hAnsiTheme="minorHAnsi" w:cstheme="minorHAnsi"/>
          <w:i/>
          <w:spacing w:val="-4"/>
          <w:sz w:val="20"/>
          <w:szCs w:val="20"/>
        </w:rPr>
        <w:t>important</w:t>
      </w:r>
      <w:r w:rsidRPr="00911EAE">
        <w:rPr>
          <w:rFonts w:asciiTheme="minorHAnsi" w:hAnsiTheme="minorHAnsi" w:cstheme="minorHAnsi"/>
          <w:spacing w:val="-4"/>
          <w:sz w:val="20"/>
          <w:szCs w:val="20"/>
        </w:rPr>
        <w:t xml:space="preserve">/bitno, </w:t>
      </w:r>
      <w:r w:rsidRPr="00911EAE">
        <w:rPr>
          <w:rFonts w:asciiTheme="minorHAnsi" w:hAnsiTheme="minorHAnsi" w:cstheme="minorHAnsi"/>
          <w:i/>
          <w:spacing w:val="-4"/>
          <w:sz w:val="20"/>
          <w:szCs w:val="20"/>
        </w:rPr>
        <w:t>river</w:t>
      </w:r>
      <w:r w:rsidRPr="00911EAE">
        <w:rPr>
          <w:rFonts w:asciiTheme="minorHAnsi" w:hAnsiTheme="minorHAnsi" w:cstheme="minorHAnsi"/>
          <w:spacing w:val="-4"/>
          <w:sz w:val="20"/>
          <w:szCs w:val="20"/>
        </w:rPr>
        <w:t xml:space="preserve">/rijeka, </w:t>
      </w:r>
      <w:r w:rsidRPr="00911EAE">
        <w:rPr>
          <w:rFonts w:asciiTheme="minorHAnsi" w:hAnsiTheme="minorHAnsi" w:cstheme="minorHAnsi"/>
          <w:i/>
          <w:spacing w:val="-4"/>
          <w:sz w:val="20"/>
          <w:szCs w:val="20"/>
        </w:rPr>
        <w:t>ocean</w:t>
      </w:r>
      <w:r w:rsidRPr="00911EAE">
        <w:rPr>
          <w:rFonts w:asciiTheme="minorHAnsi" w:hAnsiTheme="minorHAnsi" w:cstheme="minorHAnsi"/>
          <w:spacing w:val="-4"/>
          <w:sz w:val="20"/>
          <w:szCs w:val="20"/>
        </w:rPr>
        <w:t xml:space="preserve">/ocean, </w:t>
      </w:r>
      <w:r w:rsidRPr="00911EAE">
        <w:rPr>
          <w:rFonts w:asciiTheme="minorHAnsi" w:hAnsiTheme="minorHAnsi" w:cstheme="minorHAnsi"/>
          <w:i/>
          <w:spacing w:val="-4"/>
          <w:sz w:val="20"/>
          <w:szCs w:val="20"/>
        </w:rPr>
        <w:t>cleaning</w:t>
      </w:r>
      <w:r w:rsidRPr="00911EAE">
        <w:rPr>
          <w:rFonts w:asciiTheme="minorHAnsi" w:hAnsiTheme="minorHAnsi" w:cstheme="minorHAnsi"/>
          <w:spacing w:val="-4"/>
          <w:sz w:val="20"/>
          <w:szCs w:val="20"/>
        </w:rPr>
        <w:t xml:space="preserve">/čišćenje, </w:t>
      </w:r>
      <w:r w:rsidRPr="00911EAE">
        <w:rPr>
          <w:rFonts w:asciiTheme="minorHAnsi" w:hAnsiTheme="minorHAnsi" w:cstheme="minorHAnsi"/>
          <w:i/>
          <w:spacing w:val="-4"/>
          <w:sz w:val="20"/>
          <w:szCs w:val="20"/>
        </w:rPr>
        <w:t>shower</w:t>
      </w:r>
      <w:r w:rsidRPr="00911EAE">
        <w:rPr>
          <w:rFonts w:asciiTheme="minorHAnsi" w:hAnsiTheme="minorHAnsi" w:cstheme="minorHAnsi"/>
          <w:spacing w:val="-4"/>
          <w:sz w:val="20"/>
          <w:szCs w:val="20"/>
        </w:rPr>
        <w:t xml:space="preserve">/tuš, </w:t>
      </w:r>
      <w:r w:rsidRPr="00911EAE">
        <w:rPr>
          <w:rFonts w:asciiTheme="minorHAnsi" w:hAnsiTheme="minorHAnsi" w:cstheme="minorHAnsi"/>
          <w:i/>
          <w:spacing w:val="-4"/>
          <w:sz w:val="20"/>
          <w:szCs w:val="20"/>
        </w:rPr>
        <w:t>rain</w:t>
      </w:r>
      <w:r w:rsidRPr="00911EAE">
        <w:rPr>
          <w:rFonts w:asciiTheme="minorHAnsi" w:hAnsiTheme="minorHAnsi" w:cstheme="minorHAnsi"/>
          <w:spacing w:val="-4"/>
          <w:sz w:val="20"/>
          <w:szCs w:val="20"/>
        </w:rPr>
        <w:t xml:space="preserve">/kiša, </w:t>
      </w:r>
      <w:r w:rsidRPr="00911EAE">
        <w:rPr>
          <w:rFonts w:asciiTheme="minorHAnsi" w:hAnsiTheme="minorHAnsi" w:cstheme="minorHAnsi"/>
          <w:i/>
          <w:spacing w:val="-4"/>
          <w:sz w:val="20"/>
          <w:szCs w:val="20"/>
        </w:rPr>
        <w:t>liquid</w:t>
      </w:r>
      <w:r w:rsidRPr="00911EAE">
        <w:rPr>
          <w:rFonts w:asciiTheme="minorHAnsi" w:hAnsiTheme="minorHAnsi" w:cstheme="minorHAnsi"/>
          <w:spacing w:val="-4"/>
          <w:sz w:val="20"/>
          <w:szCs w:val="20"/>
        </w:rPr>
        <w:t xml:space="preserve">/tekućina, </w:t>
      </w:r>
      <w:r w:rsidRPr="00911EAE">
        <w:rPr>
          <w:rFonts w:asciiTheme="minorHAnsi" w:hAnsiTheme="minorHAnsi" w:cstheme="minorHAnsi"/>
          <w:i/>
          <w:spacing w:val="-4"/>
          <w:sz w:val="20"/>
          <w:szCs w:val="20"/>
        </w:rPr>
        <w:t>mineral</w:t>
      </w:r>
      <w:r w:rsidRPr="00911EAE">
        <w:rPr>
          <w:rFonts w:asciiTheme="minorHAnsi" w:hAnsiTheme="minorHAnsi" w:cstheme="minorHAnsi"/>
          <w:spacing w:val="-4"/>
          <w:sz w:val="20"/>
          <w:szCs w:val="20"/>
        </w:rPr>
        <w:t xml:space="preserve">/mineralna i </w:t>
      </w:r>
      <w:r w:rsidRPr="00911EAE">
        <w:rPr>
          <w:rFonts w:asciiTheme="minorHAnsi" w:hAnsiTheme="minorHAnsi" w:cstheme="minorHAnsi"/>
          <w:i/>
          <w:spacing w:val="-4"/>
          <w:sz w:val="20"/>
          <w:szCs w:val="20"/>
        </w:rPr>
        <w:t>fresh</w:t>
      </w:r>
      <w:r w:rsidRPr="00911EAE">
        <w:rPr>
          <w:rFonts w:asciiTheme="minorHAnsi" w:hAnsiTheme="minorHAnsi" w:cstheme="minorHAnsi"/>
          <w:spacing w:val="-4"/>
          <w:sz w:val="20"/>
          <w:szCs w:val="20"/>
        </w:rPr>
        <w:t xml:space="preserve">/svježa. Svaki je učenik imao priliku napisati po jednu riječ ili više njih, zatim je nastavnica s učenicima pročitala riječi i zatražila od njih da ih sastave u smislene nizove i pokažu svoje znanje iz  gramatike i vokabulara. Učenici su razdvojili asocijacije na sljedeći način: </w:t>
      </w:r>
    </w:p>
    <w:p w14:paraId="3A2C8583" w14:textId="77777777" w:rsidR="000E7A76" w:rsidRPr="00911EAE" w:rsidRDefault="000E7A76" w:rsidP="000E7A76">
      <w:pPr>
        <w:spacing w:after="0"/>
        <w:rPr>
          <w:rFonts w:asciiTheme="minorHAnsi" w:hAnsiTheme="minorHAnsi" w:cstheme="minorHAnsi"/>
          <w:sz w:val="20"/>
          <w:szCs w:val="20"/>
        </w:rPr>
      </w:pPr>
      <w:r w:rsidRPr="00911EAE">
        <w:rPr>
          <w:rFonts w:asciiTheme="minorHAnsi" w:hAnsiTheme="minorHAnsi" w:cstheme="minorHAnsi"/>
          <w:noProof/>
          <w:sz w:val="20"/>
          <w:szCs w:val="20"/>
          <w:lang w:eastAsia="hr-HR"/>
        </w:rPr>
        <mc:AlternateContent>
          <mc:Choice Requires="wpg">
            <w:drawing>
              <wp:anchor distT="0" distB="0" distL="114300" distR="114300" simplePos="0" relativeHeight="251659776" behindDoc="0" locked="0" layoutInCell="1" allowOverlap="1" wp14:anchorId="046695C1" wp14:editId="6E8BCA41">
                <wp:simplePos x="0" y="0"/>
                <wp:positionH relativeFrom="column">
                  <wp:posOffset>19685</wp:posOffset>
                </wp:positionH>
                <wp:positionV relativeFrom="paragraph">
                  <wp:posOffset>152400</wp:posOffset>
                </wp:positionV>
                <wp:extent cx="6099810" cy="1671320"/>
                <wp:effectExtent l="0" t="0" r="15240" b="24130"/>
                <wp:wrapNone/>
                <wp:docPr id="9" name="Group 9"/>
                <wp:cNvGraphicFramePr/>
                <a:graphic xmlns:a="http://schemas.openxmlformats.org/drawingml/2006/main">
                  <a:graphicData uri="http://schemas.microsoft.com/office/word/2010/wordprocessingGroup">
                    <wpg:wgp>
                      <wpg:cNvGrpSpPr/>
                      <wpg:grpSpPr bwMode="auto">
                        <a:xfrm>
                          <a:off x="0" y="0"/>
                          <a:ext cx="6099810" cy="1671320"/>
                          <a:chOff x="0" y="0"/>
                          <a:chExt cx="9606" cy="2632"/>
                        </a:xfrm>
                      </wpg:grpSpPr>
                      <wps:wsp>
                        <wps:cNvPr id="14" name="Text Box 15"/>
                        <wps:cNvSpPr txBox="1">
                          <a:spLocks noChangeArrowheads="1"/>
                        </wps:cNvSpPr>
                        <wps:spPr bwMode="auto">
                          <a:xfrm>
                            <a:off x="4851" y="12"/>
                            <a:ext cx="4755" cy="2620"/>
                          </a:xfrm>
                          <a:prstGeom prst="rect">
                            <a:avLst/>
                          </a:prstGeom>
                          <a:solidFill>
                            <a:srgbClr val="FFFFFF"/>
                          </a:solidFill>
                          <a:ln w="9525">
                            <a:solidFill>
                              <a:srgbClr val="000000"/>
                            </a:solidFill>
                            <a:miter lim="800000"/>
                            <a:headEnd/>
                            <a:tailEnd/>
                          </a:ln>
                        </wps:spPr>
                        <wps:txbx>
                          <w:txbxContent>
                            <w:p w14:paraId="5B61A8E5" w14:textId="77777777" w:rsidR="003C2F1F" w:rsidRDefault="003C2F1F" w:rsidP="000E7A76">
                              <w:pPr>
                                <w:spacing w:after="0"/>
                              </w:pPr>
                              <w:r>
                                <w:t>čaša / pijenje vode</w:t>
                              </w:r>
                            </w:p>
                            <w:p w14:paraId="4C994D1B" w14:textId="77777777" w:rsidR="003C2F1F" w:rsidRDefault="003C2F1F" w:rsidP="000E7A76">
                              <w:pPr>
                                <w:spacing w:after="0"/>
                              </w:pPr>
                              <w:r>
                                <w:t xml:space="preserve">pitka voda </w:t>
                              </w:r>
                            </w:p>
                            <w:p w14:paraId="302FDE93" w14:textId="77777777" w:rsidR="003C2F1F" w:rsidRDefault="003C2F1F" w:rsidP="000E7A76">
                              <w:pPr>
                                <w:spacing w:after="0"/>
                              </w:pPr>
                              <w:r>
                                <w:t>izvorna / mineralna / flaširana / voda iz slavine</w:t>
                              </w:r>
                            </w:p>
                            <w:p w14:paraId="377A781B" w14:textId="77777777" w:rsidR="003C2F1F" w:rsidRDefault="003C2F1F" w:rsidP="000E7A76">
                              <w:pPr>
                                <w:spacing w:after="0"/>
                              </w:pPr>
                              <w:r>
                                <w:t>topla / hladna / ključala</w:t>
                              </w:r>
                            </w:p>
                            <w:p w14:paraId="705E8151" w14:textId="77777777" w:rsidR="003C2F1F" w:rsidRDefault="003C2F1F" w:rsidP="000E7A76">
                              <w:pPr>
                                <w:spacing w:after="0"/>
                              </w:pPr>
                              <w:r>
                                <w:t xml:space="preserve">slana / svježa voda </w:t>
                              </w:r>
                            </w:p>
                            <w:p w14:paraId="7493F4A3" w14:textId="77777777" w:rsidR="003C2F1F" w:rsidRDefault="003C2F1F" w:rsidP="000E7A76">
                              <w:pPr>
                                <w:spacing w:after="0"/>
                              </w:pPr>
                              <w:r>
                                <w:t>pustiti / zatvoriti vodu (iz slavine)</w:t>
                              </w:r>
                            </w:p>
                            <w:p w14:paraId="6B1D06ED" w14:textId="77777777" w:rsidR="003C2F1F" w:rsidRDefault="003C2F1F" w:rsidP="000E7A76">
                              <w:pPr>
                                <w:spacing w:after="0"/>
                              </w:pPr>
                              <w:r>
                                <w:t xml:space="preserve">vodenim putom (brodom) </w:t>
                              </w:r>
                            </w:p>
                            <w:p w14:paraId="539F99B9" w14:textId="77777777" w:rsidR="003C2F1F" w:rsidRDefault="003C2F1F" w:rsidP="000E7A76">
                              <w:pPr>
                                <w:spacing w:after="0"/>
                              </w:pPr>
                              <w:r>
                                <w:t>kao voda: neispravan oblik</w:t>
                              </w:r>
                            </w:p>
                          </w:txbxContent>
                        </wps:txbx>
                        <wps:bodyPr rot="0" vert="horz" wrap="square" lIns="91440" tIns="45720" rIns="91440" bIns="45720" anchor="t" anchorCtr="0" upright="1">
                          <a:noAutofit/>
                        </wps:bodyPr>
                      </wps:wsp>
                      <wps:wsp>
                        <wps:cNvPr id="15" name="Text Box 14"/>
                        <wps:cNvSpPr txBox="1">
                          <a:spLocks noChangeArrowheads="1"/>
                        </wps:cNvSpPr>
                        <wps:spPr bwMode="auto">
                          <a:xfrm>
                            <a:off x="0" y="0"/>
                            <a:ext cx="4602" cy="2619"/>
                          </a:xfrm>
                          <a:prstGeom prst="rect">
                            <a:avLst/>
                          </a:prstGeom>
                          <a:solidFill>
                            <a:srgbClr val="FFFFFF"/>
                          </a:solidFill>
                          <a:ln w="9525">
                            <a:solidFill>
                              <a:srgbClr val="000000"/>
                            </a:solidFill>
                            <a:miter lim="800000"/>
                            <a:headEnd/>
                            <a:tailEnd/>
                          </a:ln>
                        </wps:spPr>
                        <wps:txbx>
                          <w:txbxContent>
                            <w:p w14:paraId="2CD93024" w14:textId="77777777" w:rsidR="003C2F1F" w:rsidRDefault="003C2F1F" w:rsidP="000E7A76">
                              <w:pPr>
                                <w:spacing w:after="0"/>
                              </w:pPr>
                              <w:r>
                                <w:t>glass /drink of water</w:t>
                              </w:r>
                            </w:p>
                            <w:p w14:paraId="23189811" w14:textId="77777777" w:rsidR="003C2F1F" w:rsidRDefault="003C2F1F" w:rsidP="000E7A76">
                              <w:pPr>
                                <w:spacing w:after="0"/>
                              </w:pPr>
                              <w:r>
                                <w:t xml:space="preserve">drinking water </w:t>
                              </w:r>
                            </w:p>
                            <w:p w14:paraId="018E867E" w14:textId="77777777" w:rsidR="003C2F1F" w:rsidRDefault="003C2F1F" w:rsidP="000E7A76">
                              <w:pPr>
                                <w:spacing w:after="0"/>
                              </w:pPr>
                              <w:r>
                                <w:t xml:space="preserve">spring / mineral / bottled / tap water </w:t>
                              </w:r>
                            </w:p>
                            <w:p w14:paraId="53CA39BB" w14:textId="77777777" w:rsidR="003C2F1F" w:rsidRDefault="003C2F1F" w:rsidP="000E7A76">
                              <w:pPr>
                                <w:spacing w:after="0"/>
                              </w:pPr>
                              <w:r>
                                <w:t>hot / cold / boiling</w:t>
                              </w:r>
                            </w:p>
                            <w:p w14:paraId="1015B05A" w14:textId="77777777" w:rsidR="003C2F1F" w:rsidRDefault="003C2F1F" w:rsidP="000E7A76">
                              <w:pPr>
                                <w:spacing w:after="0"/>
                              </w:pPr>
                              <w:r>
                                <w:t>salt / fresh water</w:t>
                              </w:r>
                            </w:p>
                            <w:p w14:paraId="2B1B1D7A" w14:textId="77777777" w:rsidR="003C2F1F" w:rsidRDefault="003C2F1F" w:rsidP="000E7A76">
                              <w:pPr>
                                <w:spacing w:after="0"/>
                              </w:pPr>
                              <w:r>
                                <w:t>turn on / turn off the water</w:t>
                              </w:r>
                            </w:p>
                            <w:p w14:paraId="4A468E50" w14:textId="77777777" w:rsidR="003C2F1F" w:rsidRDefault="003C2F1F" w:rsidP="000E7A76">
                              <w:pPr>
                                <w:spacing w:after="0"/>
                              </w:pPr>
                              <w:r>
                                <w:t>by water (by boat)</w:t>
                              </w:r>
                            </w:p>
                            <w:p w14:paraId="0FCE675C" w14:textId="77777777" w:rsidR="003C2F1F" w:rsidRDefault="003C2F1F" w:rsidP="000E7A76">
                              <w:pPr>
                                <w:spacing w:after="0"/>
                              </w:pPr>
                              <w:r>
                                <w:t>like water: used to show disapproval</w:t>
                              </w:r>
                            </w:p>
                            <w:p w14:paraId="7C5FF528" w14:textId="77777777" w:rsidR="003C2F1F" w:rsidRDefault="003C2F1F" w:rsidP="000E7A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6695C1" id="Group 9" o:spid="_x0000_s1026" style="position:absolute;margin-left:1.55pt;margin-top:12pt;width:480.3pt;height:131.6pt;z-index:251659776" coordsize="9606,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">
                <v:shapetype id="_x0000_t202" coordsize="21600,21600" o:spt="202" path="m,l,21600r21600,l21600,xe">
                  <v:stroke joinstyle="miter"/>
                  <v:path gradientshapeok="t" o:connecttype="rect"/>
                </v:shapetype>
                <v:shape id="Text Box 15" o:spid="_x0000_s1027" type="#_x0000_t202" style="position:absolute;left:4851;top:12;width:4755;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14:paraId="5B61A8E5" w14:textId="77777777" w:rsidR="003C2F1F" w:rsidRDefault="003C2F1F" w:rsidP="000E7A76">
                        <w:pPr>
                          <w:spacing w:after="0"/>
                        </w:pPr>
                        <w:r>
                          <w:t>čaša / pijenje vode</w:t>
                        </w:r>
                      </w:p>
                      <w:p w14:paraId="4C994D1B" w14:textId="77777777" w:rsidR="003C2F1F" w:rsidRDefault="003C2F1F" w:rsidP="000E7A76">
                        <w:pPr>
                          <w:spacing w:after="0"/>
                        </w:pPr>
                        <w:r>
                          <w:t xml:space="preserve">pitka voda </w:t>
                        </w:r>
                      </w:p>
                      <w:p w14:paraId="302FDE93" w14:textId="77777777" w:rsidR="003C2F1F" w:rsidRDefault="003C2F1F" w:rsidP="000E7A76">
                        <w:pPr>
                          <w:spacing w:after="0"/>
                        </w:pPr>
                        <w:r>
                          <w:t>izvorna / mineralna / flaširana / voda iz slavine</w:t>
                        </w:r>
                      </w:p>
                      <w:p w14:paraId="377A781B" w14:textId="77777777" w:rsidR="003C2F1F" w:rsidRDefault="003C2F1F" w:rsidP="000E7A76">
                        <w:pPr>
                          <w:spacing w:after="0"/>
                        </w:pPr>
                        <w:r>
                          <w:t>topla / hladna / ključala</w:t>
                        </w:r>
                      </w:p>
                      <w:p w14:paraId="705E8151" w14:textId="77777777" w:rsidR="003C2F1F" w:rsidRDefault="003C2F1F" w:rsidP="000E7A76">
                        <w:pPr>
                          <w:spacing w:after="0"/>
                        </w:pPr>
                        <w:r>
                          <w:t xml:space="preserve">slana / svježa voda </w:t>
                        </w:r>
                      </w:p>
                      <w:p w14:paraId="7493F4A3" w14:textId="77777777" w:rsidR="003C2F1F" w:rsidRDefault="003C2F1F" w:rsidP="000E7A76">
                        <w:pPr>
                          <w:spacing w:after="0"/>
                        </w:pPr>
                        <w:r>
                          <w:t>pustiti / zatvoriti vodu (iz slavine)</w:t>
                        </w:r>
                      </w:p>
                      <w:p w14:paraId="6B1D06ED" w14:textId="77777777" w:rsidR="003C2F1F" w:rsidRDefault="003C2F1F" w:rsidP="000E7A76">
                        <w:pPr>
                          <w:spacing w:after="0"/>
                        </w:pPr>
                        <w:r>
                          <w:t xml:space="preserve">vodenim putom (brodom) </w:t>
                        </w:r>
                      </w:p>
                      <w:p w14:paraId="539F99B9" w14:textId="77777777" w:rsidR="003C2F1F" w:rsidRDefault="003C2F1F" w:rsidP="000E7A76">
                        <w:pPr>
                          <w:spacing w:after="0"/>
                        </w:pPr>
                        <w:r>
                          <w:t>kao voda: neispravan oblik</w:t>
                        </w:r>
                      </w:p>
                    </w:txbxContent>
                  </v:textbox>
                </v:shape>
                <v:shape id="Text Box 14" o:spid="_x0000_s1028" type="#_x0000_t202" style="position:absolute;width:4602;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2CD93024" w14:textId="77777777" w:rsidR="003C2F1F" w:rsidRDefault="003C2F1F" w:rsidP="000E7A76">
                        <w:pPr>
                          <w:spacing w:after="0"/>
                        </w:pPr>
                        <w:r>
                          <w:t>glass /drink of water</w:t>
                        </w:r>
                      </w:p>
                      <w:p w14:paraId="23189811" w14:textId="77777777" w:rsidR="003C2F1F" w:rsidRDefault="003C2F1F" w:rsidP="000E7A76">
                        <w:pPr>
                          <w:spacing w:after="0"/>
                        </w:pPr>
                        <w:r>
                          <w:t xml:space="preserve">drinking water </w:t>
                        </w:r>
                      </w:p>
                      <w:p w14:paraId="018E867E" w14:textId="77777777" w:rsidR="003C2F1F" w:rsidRDefault="003C2F1F" w:rsidP="000E7A76">
                        <w:pPr>
                          <w:spacing w:after="0"/>
                        </w:pPr>
                        <w:r>
                          <w:t xml:space="preserve">spring / mineral / bottled / tap water </w:t>
                        </w:r>
                      </w:p>
                      <w:p w14:paraId="53CA39BB" w14:textId="77777777" w:rsidR="003C2F1F" w:rsidRDefault="003C2F1F" w:rsidP="000E7A76">
                        <w:pPr>
                          <w:spacing w:after="0"/>
                        </w:pPr>
                        <w:r>
                          <w:t>hot / cold / boiling</w:t>
                        </w:r>
                      </w:p>
                      <w:p w14:paraId="1015B05A" w14:textId="77777777" w:rsidR="003C2F1F" w:rsidRDefault="003C2F1F" w:rsidP="000E7A76">
                        <w:pPr>
                          <w:spacing w:after="0"/>
                        </w:pPr>
                        <w:r>
                          <w:t>salt / fresh water</w:t>
                        </w:r>
                      </w:p>
                      <w:p w14:paraId="2B1B1D7A" w14:textId="77777777" w:rsidR="003C2F1F" w:rsidRDefault="003C2F1F" w:rsidP="000E7A76">
                        <w:pPr>
                          <w:spacing w:after="0"/>
                        </w:pPr>
                        <w:r>
                          <w:t>turn on / turn off the water</w:t>
                        </w:r>
                      </w:p>
                      <w:p w14:paraId="4A468E50" w14:textId="77777777" w:rsidR="003C2F1F" w:rsidRDefault="003C2F1F" w:rsidP="000E7A76">
                        <w:pPr>
                          <w:spacing w:after="0"/>
                        </w:pPr>
                        <w:r>
                          <w:t>by water (by boat)</w:t>
                        </w:r>
                      </w:p>
                      <w:p w14:paraId="0FCE675C" w14:textId="77777777" w:rsidR="003C2F1F" w:rsidRDefault="003C2F1F" w:rsidP="000E7A76">
                        <w:pPr>
                          <w:spacing w:after="0"/>
                        </w:pPr>
                        <w:r>
                          <w:t>like water: used to show disapproval</w:t>
                        </w:r>
                      </w:p>
                      <w:p w14:paraId="7C5FF528" w14:textId="77777777" w:rsidR="003C2F1F" w:rsidRDefault="003C2F1F" w:rsidP="000E7A76"/>
                    </w:txbxContent>
                  </v:textbox>
                </v:shape>
              </v:group>
            </w:pict>
          </mc:Fallback>
        </mc:AlternateContent>
      </w:r>
    </w:p>
    <w:p w14:paraId="590AD69E" w14:textId="77777777" w:rsidR="000E7A76" w:rsidRPr="00911EAE" w:rsidRDefault="000E7A76" w:rsidP="000E7A76">
      <w:pPr>
        <w:spacing w:after="0"/>
        <w:rPr>
          <w:rFonts w:asciiTheme="minorHAnsi" w:hAnsiTheme="minorHAnsi" w:cstheme="minorHAnsi"/>
          <w:sz w:val="20"/>
          <w:szCs w:val="20"/>
        </w:rPr>
      </w:pPr>
    </w:p>
    <w:p w14:paraId="0FD8580C" w14:textId="77777777" w:rsidR="000E7A76" w:rsidRPr="00911EAE" w:rsidRDefault="000E7A76" w:rsidP="000E7A76">
      <w:pPr>
        <w:spacing w:after="0"/>
        <w:rPr>
          <w:rFonts w:asciiTheme="minorHAnsi" w:hAnsiTheme="minorHAnsi" w:cstheme="minorHAnsi"/>
          <w:sz w:val="20"/>
          <w:szCs w:val="20"/>
        </w:rPr>
      </w:pPr>
    </w:p>
    <w:p w14:paraId="79B6865E" w14:textId="77777777" w:rsidR="000E7A76" w:rsidRPr="00911EAE" w:rsidRDefault="000E7A76" w:rsidP="000E7A76">
      <w:pPr>
        <w:spacing w:after="0"/>
        <w:rPr>
          <w:rFonts w:asciiTheme="minorHAnsi" w:hAnsiTheme="minorHAnsi" w:cstheme="minorHAnsi"/>
          <w:sz w:val="20"/>
          <w:szCs w:val="20"/>
        </w:rPr>
      </w:pPr>
    </w:p>
    <w:p w14:paraId="6A4DC553" w14:textId="77777777" w:rsidR="000E7A76" w:rsidRPr="00911EAE" w:rsidRDefault="000E7A76" w:rsidP="000E7A76">
      <w:pPr>
        <w:spacing w:after="0"/>
        <w:rPr>
          <w:rFonts w:asciiTheme="minorHAnsi" w:hAnsiTheme="minorHAnsi" w:cstheme="minorHAnsi"/>
          <w:sz w:val="20"/>
          <w:szCs w:val="20"/>
        </w:rPr>
      </w:pPr>
    </w:p>
    <w:p w14:paraId="4497E0B0" w14:textId="77777777" w:rsidR="000E7A76" w:rsidRPr="00911EAE" w:rsidRDefault="000E7A76" w:rsidP="000E7A76">
      <w:pPr>
        <w:spacing w:after="0"/>
        <w:rPr>
          <w:rFonts w:asciiTheme="minorHAnsi" w:hAnsiTheme="minorHAnsi" w:cstheme="minorHAnsi"/>
          <w:sz w:val="20"/>
          <w:szCs w:val="20"/>
        </w:rPr>
      </w:pPr>
    </w:p>
    <w:p w14:paraId="11938A1F" w14:textId="77777777" w:rsidR="000E7A76" w:rsidRPr="00911EAE" w:rsidRDefault="000E7A76" w:rsidP="000E7A76">
      <w:pPr>
        <w:spacing w:after="0"/>
        <w:rPr>
          <w:rFonts w:asciiTheme="minorHAnsi" w:hAnsiTheme="minorHAnsi" w:cstheme="minorHAnsi"/>
          <w:sz w:val="20"/>
          <w:szCs w:val="20"/>
        </w:rPr>
      </w:pPr>
    </w:p>
    <w:p w14:paraId="642673FE" w14:textId="77777777" w:rsidR="000E7A76" w:rsidRPr="00911EAE" w:rsidRDefault="000E7A76" w:rsidP="000E7A76">
      <w:pPr>
        <w:spacing w:after="0"/>
        <w:rPr>
          <w:rFonts w:asciiTheme="minorHAnsi" w:hAnsiTheme="minorHAnsi" w:cstheme="minorHAnsi"/>
          <w:sz w:val="20"/>
          <w:szCs w:val="20"/>
        </w:rPr>
      </w:pPr>
    </w:p>
    <w:p w14:paraId="323CC1F9" w14:textId="77777777" w:rsidR="000E7A76" w:rsidRPr="00911EAE" w:rsidRDefault="000E7A76" w:rsidP="000E7A76">
      <w:pPr>
        <w:spacing w:after="100"/>
        <w:jc w:val="both"/>
        <w:rPr>
          <w:rFonts w:asciiTheme="minorHAnsi" w:hAnsiTheme="minorHAnsi" w:cstheme="minorHAnsi"/>
          <w:sz w:val="20"/>
          <w:szCs w:val="20"/>
        </w:rPr>
      </w:pPr>
    </w:p>
    <w:p w14:paraId="37C4170B" w14:textId="350E5808" w:rsidR="000E7A76" w:rsidRPr="00911EAE" w:rsidRDefault="000E7A76" w:rsidP="000E7A76">
      <w:pPr>
        <w:spacing w:after="0" w:line="240" w:lineRule="auto"/>
        <w:rPr>
          <w:rFonts w:asciiTheme="minorHAnsi" w:hAnsiTheme="minorHAnsi" w:cstheme="minorHAnsi"/>
          <w:sz w:val="20"/>
          <w:szCs w:val="20"/>
        </w:rPr>
      </w:pPr>
    </w:p>
    <w:p w14:paraId="78B4D6C9" w14:textId="77777777" w:rsidR="000E7A76" w:rsidRDefault="000E7A76" w:rsidP="000E7A76">
      <w:pPr>
        <w:spacing w:after="100"/>
        <w:jc w:val="both"/>
        <w:rPr>
          <w:rFonts w:asciiTheme="minorHAnsi" w:hAnsiTheme="minorHAnsi" w:cstheme="minorHAnsi"/>
          <w:sz w:val="20"/>
          <w:szCs w:val="20"/>
        </w:rPr>
      </w:pPr>
      <w:r w:rsidRPr="00911EAE">
        <w:rPr>
          <w:rFonts w:asciiTheme="minorHAnsi" w:hAnsiTheme="minorHAnsi" w:cstheme="minorHAnsi"/>
          <w:sz w:val="20"/>
          <w:szCs w:val="20"/>
        </w:rPr>
        <w:lastRenderedPageBreak/>
        <w:t>GLAVNI DIO SATA</w:t>
      </w:r>
    </w:p>
    <w:p w14:paraId="4CA0DC66" w14:textId="77777777" w:rsidR="000E7A76" w:rsidRPr="00911EAE" w:rsidRDefault="000E7A76" w:rsidP="000E7A76">
      <w:pPr>
        <w:spacing w:after="100"/>
        <w:jc w:val="both"/>
        <w:rPr>
          <w:rFonts w:asciiTheme="minorHAnsi" w:hAnsiTheme="minorHAnsi" w:cstheme="minorHAnsi"/>
          <w:sz w:val="20"/>
          <w:szCs w:val="20"/>
        </w:rPr>
      </w:pPr>
      <w:r w:rsidRPr="00911EAE">
        <w:rPr>
          <w:rFonts w:asciiTheme="minorHAnsi" w:hAnsiTheme="minorHAnsi" w:cstheme="minorHAnsi"/>
          <w:sz w:val="20"/>
          <w:szCs w:val="20"/>
        </w:rPr>
        <w:t xml:space="preserve">Učenici su upoznati s temom sata. Zatim nastavnica daje pitanja jednom od učenika (koji se za to dobrovoljno javi) kako bi ih postavljao drugim učenicima i oni sami vode raspravu na engleskome jeziku, a nastavnica promatra tijek rasprave. Predočenim načinom rada učenici su postali opušteniji i aktivno su sudjelovali u odgovorima te slobodno izražavali svoje mišljenje. </w:t>
      </w:r>
    </w:p>
    <w:p w14:paraId="523406CD" w14:textId="77777777" w:rsidR="000E7A76" w:rsidRPr="00911EAE" w:rsidRDefault="000E7A76" w:rsidP="000E7A76">
      <w:pPr>
        <w:spacing w:after="100"/>
        <w:jc w:val="both"/>
        <w:rPr>
          <w:rFonts w:asciiTheme="minorHAnsi" w:hAnsiTheme="minorHAnsi" w:cstheme="minorHAnsi"/>
          <w:sz w:val="20"/>
          <w:szCs w:val="20"/>
        </w:rPr>
      </w:pPr>
      <w:r w:rsidRPr="00911EAE">
        <w:rPr>
          <w:rFonts w:asciiTheme="minorHAnsi" w:hAnsiTheme="minorHAnsi" w:cstheme="minorHAnsi"/>
          <w:noProof/>
          <w:sz w:val="20"/>
          <w:szCs w:val="20"/>
          <w:lang w:eastAsia="hr-HR"/>
        </w:rPr>
        <mc:AlternateContent>
          <mc:Choice Requires="wpg">
            <w:drawing>
              <wp:anchor distT="0" distB="0" distL="114300" distR="114300" simplePos="0" relativeHeight="251660800" behindDoc="0" locked="0" layoutInCell="1" allowOverlap="1" wp14:anchorId="03DB01D9" wp14:editId="03E29A68">
                <wp:simplePos x="0" y="0"/>
                <wp:positionH relativeFrom="column">
                  <wp:posOffset>13335</wp:posOffset>
                </wp:positionH>
                <wp:positionV relativeFrom="paragraph">
                  <wp:posOffset>70168</wp:posOffset>
                </wp:positionV>
                <wp:extent cx="6081395" cy="3427095"/>
                <wp:effectExtent l="0" t="0" r="14605" b="20955"/>
                <wp:wrapNone/>
                <wp:docPr id="3" name="Group 3"/>
                <wp:cNvGraphicFramePr/>
                <a:graphic xmlns:a="http://schemas.openxmlformats.org/drawingml/2006/main">
                  <a:graphicData uri="http://schemas.microsoft.com/office/word/2010/wordprocessingGroup">
                    <wpg:wgp>
                      <wpg:cNvGrpSpPr/>
                      <wpg:grpSpPr bwMode="auto">
                        <a:xfrm>
                          <a:off x="0" y="0"/>
                          <a:ext cx="6081395" cy="3427095"/>
                          <a:chOff x="0" y="0"/>
                          <a:chExt cx="9577" cy="5397"/>
                        </a:xfrm>
                      </wpg:grpSpPr>
                      <wps:wsp>
                        <wps:cNvPr id="11" name="Text Box 12"/>
                        <wps:cNvSpPr txBox="1">
                          <a:spLocks noChangeArrowheads="1"/>
                        </wps:cNvSpPr>
                        <wps:spPr bwMode="auto">
                          <a:xfrm>
                            <a:off x="4822" y="0"/>
                            <a:ext cx="4755" cy="5397"/>
                          </a:xfrm>
                          <a:prstGeom prst="rect">
                            <a:avLst/>
                          </a:prstGeom>
                          <a:solidFill>
                            <a:srgbClr val="FFFFFF"/>
                          </a:solidFill>
                          <a:ln w="9525">
                            <a:solidFill>
                              <a:srgbClr val="000000"/>
                            </a:solidFill>
                            <a:miter lim="800000"/>
                            <a:headEnd/>
                            <a:tailEnd/>
                          </a:ln>
                        </wps:spPr>
                        <wps:txbx>
                          <w:txbxContent>
                            <w:p w14:paraId="084CFD57" w14:textId="77777777" w:rsidR="003C2F1F" w:rsidRPr="00E11A22" w:rsidRDefault="003C2F1F" w:rsidP="00EC4BCF">
                              <w:pPr>
                                <w:pStyle w:val="ListParagraph"/>
                                <w:numPr>
                                  <w:ilvl w:val="0"/>
                                  <w:numId w:val="72"/>
                                </w:numPr>
                                <w:ind w:left="284" w:hanging="284"/>
                              </w:pPr>
                              <w:r w:rsidRPr="00E11A22">
                                <w:t xml:space="preserve">Koji je postotak vode u prosječnom ljudskom tijelu? </w:t>
                              </w:r>
                            </w:p>
                            <w:p w14:paraId="0C9FA52F" w14:textId="77777777" w:rsidR="003C2F1F" w:rsidRPr="00E11A22" w:rsidRDefault="003C2F1F" w:rsidP="00EC4BCF">
                              <w:pPr>
                                <w:pStyle w:val="ListParagraph"/>
                                <w:numPr>
                                  <w:ilvl w:val="0"/>
                                  <w:numId w:val="72"/>
                                </w:numPr>
                                <w:ind w:left="284" w:hanging="284"/>
                              </w:pPr>
                              <w:r w:rsidRPr="00E11A22">
                                <w:t>Jeste li znali da je 10 litara vode upotrijebljeno kako bi se napravio jedan list papira?</w:t>
                              </w:r>
                            </w:p>
                            <w:p w14:paraId="6390C6DA" w14:textId="77777777" w:rsidR="003C2F1F" w:rsidRPr="00E11A22" w:rsidRDefault="003C2F1F" w:rsidP="00EC4BCF">
                              <w:pPr>
                                <w:pStyle w:val="ListParagraph"/>
                                <w:numPr>
                                  <w:ilvl w:val="0"/>
                                  <w:numId w:val="72"/>
                                </w:numPr>
                                <w:ind w:left="284" w:hanging="284"/>
                              </w:pPr>
                              <w:r w:rsidRPr="00E11A22">
                                <w:t>Od koja se dva elementa</w:t>
                              </w:r>
                              <w:r>
                                <w:t xml:space="preserve"> </w:t>
                              </w:r>
                              <w:r w:rsidRPr="00E11A22">
                                <w:t>sastoji voda?</w:t>
                              </w:r>
                            </w:p>
                            <w:p w14:paraId="44297DAD" w14:textId="77777777" w:rsidR="003C2F1F" w:rsidRPr="00E11A22" w:rsidRDefault="003C2F1F" w:rsidP="00EC4BCF">
                              <w:pPr>
                                <w:pStyle w:val="ListParagraph"/>
                                <w:numPr>
                                  <w:ilvl w:val="0"/>
                                  <w:numId w:val="72"/>
                                </w:numPr>
                                <w:ind w:left="284" w:hanging="284"/>
                              </w:pPr>
                              <w:r w:rsidRPr="00E11A22">
                                <w:t xml:space="preserve">Čvrsto stanje vode poznato je kao što? </w:t>
                              </w:r>
                            </w:p>
                            <w:p w14:paraId="06C71F95" w14:textId="77777777" w:rsidR="003C2F1F" w:rsidRPr="00E11A22" w:rsidRDefault="003C2F1F" w:rsidP="00EC4BCF">
                              <w:pPr>
                                <w:pStyle w:val="ListParagraph"/>
                                <w:numPr>
                                  <w:ilvl w:val="0"/>
                                  <w:numId w:val="72"/>
                                </w:numPr>
                                <w:ind w:left="284" w:hanging="284"/>
                              </w:pPr>
                              <w:r w:rsidRPr="00E11A22">
                                <w:t xml:space="preserve">Na kojoj se temperaturi zamrzava voda? </w:t>
                              </w:r>
                            </w:p>
                            <w:p w14:paraId="2013406B" w14:textId="77777777" w:rsidR="003C2F1F" w:rsidRPr="00E11A22" w:rsidRDefault="003C2F1F" w:rsidP="00EC4BCF">
                              <w:pPr>
                                <w:pStyle w:val="ListParagraph"/>
                                <w:numPr>
                                  <w:ilvl w:val="0"/>
                                  <w:numId w:val="72"/>
                                </w:numPr>
                                <w:ind w:left="284" w:hanging="284"/>
                              </w:pPr>
                              <w:r w:rsidRPr="00E11A22">
                                <w:t xml:space="preserve">Led tone u vodi. Je  li to istina? </w:t>
                              </w:r>
                            </w:p>
                            <w:p w14:paraId="1D9AFF92" w14:textId="77777777" w:rsidR="003C2F1F" w:rsidRPr="00E11A22" w:rsidRDefault="003C2F1F" w:rsidP="00EC4BCF">
                              <w:pPr>
                                <w:pStyle w:val="ListParagraph"/>
                                <w:numPr>
                                  <w:ilvl w:val="0"/>
                                  <w:numId w:val="72"/>
                                </w:numPr>
                                <w:ind w:left="284" w:hanging="284"/>
                              </w:pPr>
                              <w:r w:rsidRPr="00E11A22">
                                <w:t xml:space="preserve">Koliko dugo možemo živjeti bez vode? </w:t>
                              </w:r>
                            </w:p>
                            <w:p w14:paraId="5E4B4E71" w14:textId="77777777" w:rsidR="003C2F1F" w:rsidRPr="00E11A22" w:rsidRDefault="003C2F1F" w:rsidP="00EC4BCF">
                              <w:pPr>
                                <w:pStyle w:val="ListParagraph"/>
                                <w:numPr>
                                  <w:ilvl w:val="0"/>
                                  <w:numId w:val="72"/>
                                </w:numPr>
                                <w:ind w:left="284" w:hanging="284"/>
                              </w:pPr>
                              <w:r w:rsidRPr="00E11A22">
                                <w:t>Koliko vode nam je svakodnevno potreb</w:t>
                              </w:r>
                              <w:r>
                                <w:t>n</w:t>
                              </w:r>
                              <w:r w:rsidRPr="00E11A22">
                                <w:t>o?</w:t>
                              </w:r>
                            </w:p>
                            <w:p w14:paraId="0A0D2D0E" w14:textId="77777777" w:rsidR="003C2F1F" w:rsidRPr="00E11A22" w:rsidRDefault="003C2F1F" w:rsidP="00EC4BCF">
                              <w:pPr>
                                <w:pStyle w:val="ListParagraph"/>
                                <w:numPr>
                                  <w:ilvl w:val="0"/>
                                  <w:numId w:val="72"/>
                                </w:numPr>
                                <w:ind w:left="284" w:hanging="284"/>
                              </w:pPr>
                              <w:r w:rsidRPr="00E11A22">
                                <w:t>Što možemo uraditi kako bismo zaštitili vode?</w:t>
                              </w:r>
                            </w:p>
                            <w:p w14:paraId="36862A0F" w14:textId="77777777" w:rsidR="003C2F1F" w:rsidRPr="00E11A22" w:rsidRDefault="003C2F1F" w:rsidP="00EC4BCF">
                              <w:pPr>
                                <w:pStyle w:val="ListParagraph"/>
                                <w:numPr>
                                  <w:ilvl w:val="0"/>
                                  <w:numId w:val="72"/>
                                </w:numPr>
                                <w:ind w:left="284" w:hanging="284"/>
                              </w:pPr>
                              <w:r w:rsidRPr="00E11A22">
                                <w:t>Zašto ljudi ne mogu piti morsku vodu?</w:t>
                              </w:r>
                            </w:p>
                            <w:p w14:paraId="54084F39" w14:textId="77777777" w:rsidR="003C2F1F" w:rsidRPr="00E11A22" w:rsidRDefault="003C2F1F" w:rsidP="00EC4BCF">
                              <w:pPr>
                                <w:pStyle w:val="ListParagraph"/>
                                <w:numPr>
                                  <w:ilvl w:val="0"/>
                                  <w:numId w:val="72"/>
                                </w:numPr>
                                <w:ind w:left="284" w:hanging="284"/>
                              </w:pPr>
                              <w:r>
                                <w:t xml:space="preserve">Je li </w:t>
                              </w:r>
                              <w:r w:rsidRPr="00E11A22">
                                <w:t xml:space="preserve">voda </w:t>
                              </w:r>
                              <w:r>
                                <w:t xml:space="preserve">u bocama </w:t>
                              </w:r>
                              <w:r w:rsidRPr="00E11A22">
                                <w:t>sigurnija od vode iz slavine?</w:t>
                              </w:r>
                            </w:p>
                            <w:p w14:paraId="5DD42C60" w14:textId="77777777" w:rsidR="003C2F1F" w:rsidRPr="00E11A22" w:rsidRDefault="003C2F1F" w:rsidP="00EC4BCF">
                              <w:pPr>
                                <w:pStyle w:val="ListParagraph"/>
                                <w:numPr>
                                  <w:ilvl w:val="0"/>
                                  <w:numId w:val="72"/>
                                </w:numPr>
                                <w:ind w:left="284" w:hanging="284"/>
                              </w:pPr>
                              <w:r w:rsidRPr="00E11A22">
                                <w:t>Gdje se voda može pronaći?</w:t>
                              </w:r>
                              <w:r>
                                <w:t xml:space="preserve">     </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0" y="0"/>
                            <a:ext cx="4573" cy="5397"/>
                          </a:xfrm>
                          <a:prstGeom prst="rect">
                            <a:avLst/>
                          </a:prstGeom>
                          <a:solidFill>
                            <a:srgbClr val="FFFFFF"/>
                          </a:solidFill>
                          <a:ln w="9525">
                            <a:solidFill>
                              <a:srgbClr val="000000"/>
                            </a:solidFill>
                            <a:miter lim="800000"/>
                            <a:headEnd/>
                            <a:tailEnd/>
                          </a:ln>
                        </wps:spPr>
                        <wps:txbx>
                          <w:txbxContent>
                            <w:p w14:paraId="2FB74394" w14:textId="77777777" w:rsidR="003C2F1F" w:rsidRDefault="003C2F1F" w:rsidP="00EC4BCF">
                              <w:pPr>
                                <w:pStyle w:val="ListParagraph"/>
                                <w:numPr>
                                  <w:ilvl w:val="0"/>
                                  <w:numId w:val="73"/>
                                </w:numPr>
                                <w:spacing w:after="0"/>
                                <w:ind w:left="284" w:hanging="284"/>
                              </w:pPr>
                              <w:r>
                                <w:t xml:space="preserve">In average human body is made of how many percent of water? </w:t>
                              </w:r>
                            </w:p>
                            <w:p w14:paraId="24A86367" w14:textId="77777777" w:rsidR="003C2F1F" w:rsidRDefault="003C2F1F" w:rsidP="00EC4BCF">
                              <w:pPr>
                                <w:pStyle w:val="ListParagraph"/>
                                <w:numPr>
                                  <w:ilvl w:val="0"/>
                                  <w:numId w:val="73"/>
                                </w:numPr>
                                <w:spacing w:after="0"/>
                                <w:ind w:left="284" w:hanging="284"/>
                              </w:pPr>
                              <w:r>
                                <w:t xml:space="preserve">Did you know that 10 litres of water are used to make one sheet of paper? </w:t>
                              </w:r>
                            </w:p>
                            <w:p w14:paraId="6AFA29B4" w14:textId="77777777" w:rsidR="003C2F1F" w:rsidRDefault="003C2F1F" w:rsidP="00EC4BCF">
                              <w:pPr>
                                <w:pStyle w:val="ListParagraph"/>
                                <w:numPr>
                                  <w:ilvl w:val="0"/>
                                  <w:numId w:val="73"/>
                                </w:numPr>
                                <w:spacing w:after="0"/>
                                <w:ind w:left="284" w:hanging="284"/>
                              </w:pPr>
                              <w:r>
                                <w:t xml:space="preserve">Water is made up of what two elements? </w:t>
                              </w:r>
                            </w:p>
                            <w:p w14:paraId="1A1EBC94" w14:textId="77777777" w:rsidR="003C2F1F" w:rsidRDefault="003C2F1F" w:rsidP="00EC4BCF">
                              <w:pPr>
                                <w:pStyle w:val="ListParagraph"/>
                                <w:numPr>
                                  <w:ilvl w:val="0"/>
                                  <w:numId w:val="73"/>
                                </w:numPr>
                                <w:spacing w:after="0"/>
                                <w:ind w:left="284" w:hanging="284"/>
                              </w:pPr>
                              <w:r>
                                <w:t xml:space="preserve">The solid state of water is known as what? </w:t>
                              </w:r>
                            </w:p>
                            <w:p w14:paraId="283539AE" w14:textId="77777777" w:rsidR="003C2F1F" w:rsidRDefault="003C2F1F" w:rsidP="00EC4BCF">
                              <w:pPr>
                                <w:pStyle w:val="ListParagraph"/>
                                <w:numPr>
                                  <w:ilvl w:val="0"/>
                                  <w:numId w:val="73"/>
                                </w:numPr>
                                <w:spacing w:after="0"/>
                                <w:ind w:left="284" w:hanging="284"/>
                              </w:pPr>
                              <w:r>
                                <w:t xml:space="preserve">Water freezes at what temperature? </w:t>
                              </w:r>
                            </w:p>
                            <w:p w14:paraId="1CF29FBB" w14:textId="77777777" w:rsidR="003C2F1F" w:rsidRDefault="003C2F1F" w:rsidP="00EC4BCF">
                              <w:pPr>
                                <w:pStyle w:val="ListParagraph"/>
                                <w:numPr>
                                  <w:ilvl w:val="0"/>
                                  <w:numId w:val="73"/>
                                </w:numPr>
                                <w:spacing w:after="0"/>
                                <w:ind w:left="284" w:hanging="284"/>
                              </w:pPr>
                              <w:r>
                                <w:t xml:space="preserve">Ice sinks in the water. Is it true? </w:t>
                              </w:r>
                            </w:p>
                            <w:p w14:paraId="22E68268" w14:textId="77777777" w:rsidR="003C2F1F" w:rsidRDefault="003C2F1F" w:rsidP="00EC4BCF">
                              <w:pPr>
                                <w:pStyle w:val="ListParagraph"/>
                                <w:numPr>
                                  <w:ilvl w:val="0"/>
                                  <w:numId w:val="73"/>
                                </w:numPr>
                                <w:spacing w:after="0"/>
                                <w:ind w:left="284" w:hanging="284"/>
                              </w:pPr>
                              <w:r>
                                <w:t xml:space="preserve">How long could we live without water? </w:t>
                              </w:r>
                            </w:p>
                            <w:p w14:paraId="00258F79" w14:textId="77777777" w:rsidR="003C2F1F" w:rsidRDefault="003C2F1F" w:rsidP="00EC4BCF">
                              <w:pPr>
                                <w:pStyle w:val="ListParagraph"/>
                                <w:numPr>
                                  <w:ilvl w:val="0"/>
                                  <w:numId w:val="73"/>
                                </w:numPr>
                                <w:spacing w:after="0"/>
                                <w:ind w:left="284" w:hanging="284"/>
                              </w:pPr>
                              <w:r>
                                <w:t>How much water do we need on a daily basis?</w:t>
                              </w:r>
                            </w:p>
                            <w:p w14:paraId="3BFDD792" w14:textId="77777777" w:rsidR="003C2F1F" w:rsidRDefault="003C2F1F" w:rsidP="00EC4BCF">
                              <w:pPr>
                                <w:pStyle w:val="ListParagraph"/>
                                <w:numPr>
                                  <w:ilvl w:val="0"/>
                                  <w:numId w:val="73"/>
                                </w:numPr>
                                <w:spacing w:after="0"/>
                                <w:ind w:left="284" w:hanging="284"/>
                              </w:pPr>
                              <w:r>
                                <w:t>What can we do to help protect water?</w:t>
                              </w:r>
                            </w:p>
                            <w:p w14:paraId="1443C1E0" w14:textId="77777777" w:rsidR="003C2F1F" w:rsidRDefault="003C2F1F" w:rsidP="00EC4BCF">
                              <w:pPr>
                                <w:pStyle w:val="ListParagraph"/>
                                <w:numPr>
                                  <w:ilvl w:val="0"/>
                                  <w:numId w:val="73"/>
                                </w:numPr>
                                <w:spacing w:after="0"/>
                                <w:ind w:left="284" w:hanging="284"/>
                              </w:pPr>
                              <w:r>
                                <w:t>Why can´t people drink sea water?</w:t>
                              </w:r>
                            </w:p>
                            <w:p w14:paraId="06717B55" w14:textId="77777777" w:rsidR="003C2F1F" w:rsidRDefault="003C2F1F" w:rsidP="00EC4BCF">
                              <w:pPr>
                                <w:pStyle w:val="ListParagraph"/>
                                <w:numPr>
                                  <w:ilvl w:val="0"/>
                                  <w:numId w:val="73"/>
                                </w:numPr>
                                <w:spacing w:after="0"/>
                                <w:ind w:left="284" w:hanging="284"/>
                              </w:pPr>
                              <w:r>
                                <w:t>Is bottles water safer than tap water?</w:t>
                              </w:r>
                            </w:p>
                            <w:p w14:paraId="4A950DE5" w14:textId="77777777" w:rsidR="003C2F1F" w:rsidRDefault="003C2F1F" w:rsidP="00EC4BCF">
                              <w:pPr>
                                <w:pStyle w:val="ListParagraph"/>
                                <w:numPr>
                                  <w:ilvl w:val="0"/>
                                  <w:numId w:val="73"/>
                                </w:numPr>
                                <w:spacing w:after="0"/>
                                <w:ind w:left="284" w:hanging="284"/>
                              </w:pPr>
                              <w:r>
                                <w:t>Where can water be found?</w:t>
                              </w:r>
                            </w:p>
                            <w:p w14:paraId="5342F5DD" w14:textId="77777777" w:rsidR="003C2F1F" w:rsidRDefault="003C2F1F" w:rsidP="000E7A7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DB01D9" id="Group 3" o:spid="_x0000_s1029" style="position:absolute;left:0;text-align:left;margin-left:1.05pt;margin-top:5.55pt;width:478.85pt;height:269.85pt;z-index:251660800" coordsize="957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">
                <v:shape id="Text Box 12" o:spid="_x0000_s1030" type="#_x0000_t202" style="position:absolute;left:4822;width:4755;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084CFD57" w14:textId="77777777" w:rsidR="003C2F1F" w:rsidRPr="00E11A22" w:rsidRDefault="003C2F1F" w:rsidP="00EC4BCF">
                        <w:pPr>
                          <w:pStyle w:val="Odlomakpopisa"/>
                          <w:numPr>
                            <w:ilvl w:val="0"/>
                            <w:numId w:val="72"/>
                          </w:numPr>
                          <w:ind w:left="284" w:hanging="284"/>
                        </w:pPr>
                        <w:r w:rsidRPr="00E11A22">
                          <w:t xml:space="preserve">Koji je postotak vode u prosječnom ljudskom tijelu? </w:t>
                        </w:r>
                      </w:p>
                      <w:p w14:paraId="0C9FA52F" w14:textId="77777777" w:rsidR="003C2F1F" w:rsidRPr="00E11A22" w:rsidRDefault="003C2F1F" w:rsidP="00EC4BCF">
                        <w:pPr>
                          <w:pStyle w:val="Odlomakpopisa"/>
                          <w:numPr>
                            <w:ilvl w:val="0"/>
                            <w:numId w:val="72"/>
                          </w:numPr>
                          <w:ind w:left="284" w:hanging="284"/>
                        </w:pPr>
                        <w:r w:rsidRPr="00E11A22">
                          <w:t>Jeste li znali da je 10 litara vode upotrijebljeno kako bi se napravio jedan list papira?</w:t>
                        </w:r>
                      </w:p>
                      <w:p w14:paraId="6390C6DA" w14:textId="77777777" w:rsidR="003C2F1F" w:rsidRPr="00E11A22" w:rsidRDefault="003C2F1F" w:rsidP="00EC4BCF">
                        <w:pPr>
                          <w:pStyle w:val="Odlomakpopisa"/>
                          <w:numPr>
                            <w:ilvl w:val="0"/>
                            <w:numId w:val="72"/>
                          </w:numPr>
                          <w:ind w:left="284" w:hanging="284"/>
                        </w:pPr>
                        <w:r w:rsidRPr="00E11A22">
                          <w:t>Od koja se dva elementa</w:t>
                        </w:r>
                        <w:r>
                          <w:t xml:space="preserve"> </w:t>
                        </w:r>
                        <w:r w:rsidRPr="00E11A22">
                          <w:t>sastoji voda?</w:t>
                        </w:r>
                      </w:p>
                      <w:p w14:paraId="44297DAD" w14:textId="77777777" w:rsidR="003C2F1F" w:rsidRPr="00E11A22" w:rsidRDefault="003C2F1F" w:rsidP="00EC4BCF">
                        <w:pPr>
                          <w:pStyle w:val="Odlomakpopisa"/>
                          <w:numPr>
                            <w:ilvl w:val="0"/>
                            <w:numId w:val="72"/>
                          </w:numPr>
                          <w:ind w:left="284" w:hanging="284"/>
                        </w:pPr>
                        <w:r w:rsidRPr="00E11A22">
                          <w:t xml:space="preserve">Čvrsto stanje vode poznato je kao što? </w:t>
                        </w:r>
                      </w:p>
                      <w:p w14:paraId="06C71F95" w14:textId="77777777" w:rsidR="003C2F1F" w:rsidRPr="00E11A22" w:rsidRDefault="003C2F1F" w:rsidP="00EC4BCF">
                        <w:pPr>
                          <w:pStyle w:val="Odlomakpopisa"/>
                          <w:numPr>
                            <w:ilvl w:val="0"/>
                            <w:numId w:val="72"/>
                          </w:numPr>
                          <w:ind w:left="284" w:hanging="284"/>
                        </w:pPr>
                        <w:r w:rsidRPr="00E11A22">
                          <w:t xml:space="preserve">Na kojoj se temperaturi zamrzava voda? </w:t>
                        </w:r>
                      </w:p>
                      <w:p w14:paraId="2013406B" w14:textId="77777777" w:rsidR="003C2F1F" w:rsidRPr="00E11A22" w:rsidRDefault="003C2F1F" w:rsidP="00EC4BCF">
                        <w:pPr>
                          <w:pStyle w:val="Odlomakpopisa"/>
                          <w:numPr>
                            <w:ilvl w:val="0"/>
                            <w:numId w:val="72"/>
                          </w:numPr>
                          <w:ind w:left="284" w:hanging="284"/>
                        </w:pPr>
                        <w:r w:rsidRPr="00E11A22">
                          <w:t xml:space="preserve">Led tone u vodi. Je  li to istina? </w:t>
                        </w:r>
                      </w:p>
                      <w:p w14:paraId="1D9AFF92" w14:textId="77777777" w:rsidR="003C2F1F" w:rsidRPr="00E11A22" w:rsidRDefault="003C2F1F" w:rsidP="00EC4BCF">
                        <w:pPr>
                          <w:pStyle w:val="Odlomakpopisa"/>
                          <w:numPr>
                            <w:ilvl w:val="0"/>
                            <w:numId w:val="72"/>
                          </w:numPr>
                          <w:ind w:left="284" w:hanging="284"/>
                        </w:pPr>
                        <w:r w:rsidRPr="00E11A22">
                          <w:t xml:space="preserve">Koliko dugo možemo živjeti bez vode? </w:t>
                        </w:r>
                      </w:p>
                      <w:p w14:paraId="5E4B4E71" w14:textId="77777777" w:rsidR="003C2F1F" w:rsidRPr="00E11A22" w:rsidRDefault="003C2F1F" w:rsidP="00EC4BCF">
                        <w:pPr>
                          <w:pStyle w:val="Odlomakpopisa"/>
                          <w:numPr>
                            <w:ilvl w:val="0"/>
                            <w:numId w:val="72"/>
                          </w:numPr>
                          <w:ind w:left="284" w:hanging="284"/>
                        </w:pPr>
                        <w:r w:rsidRPr="00E11A22">
                          <w:t>Koliko vode nam je svakodnevno potreb</w:t>
                        </w:r>
                        <w:r>
                          <w:t>n</w:t>
                        </w:r>
                        <w:r w:rsidRPr="00E11A22">
                          <w:t>o?</w:t>
                        </w:r>
                      </w:p>
                      <w:p w14:paraId="0A0D2D0E" w14:textId="77777777" w:rsidR="003C2F1F" w:rsidRPr="00E11A22" w:rsidRDefault="003C2F1F" w:rsidP="00EC4BCF">
                        <w:pPr>
                          <w:pStyle w:val="Odlomakpopisa"/>
                          <w:numPr>
                            <w:ilvl w:val="0"/>
                            <w:numId w:val="72"/>
                          </w:numPr>
                          <w:ind w:left="284" w:hanging="284"/>
                        </w:pPr>
                        <w:r w:rsidRPr="00E11A22">
                          <w:t>Što možemo uraditi kako bismo zaštitili vode?</w:t>
                        </w:r>
                      </w:p>
                      <w:p w14:paraId="36862A0F" w14:textId="77777777" w:rsidR="003C2F1F" w:rsidRPr="00E11A22" w:rsidRDefault="003C2F1F" w:rsidP="00EC4BCF">
                        <w:pPr>
                          <w:pStyle w:val="Odlomakpopisa"/>
                          <w:numPr>
                            <w:ilvl w:val="0"/>
                            <w:numId w:val="72"/>
                          </w:numPr>
                          <w:ind w:left="284" w:hanging="284"/>
                        </w:pPr>
                        <w:r w:rsidRPr="00E11A22">
                          <w:t>Zašto ljudi ne mogu piti morsku vodu?</w:t>
                        </w:r>
                      </w:p>
                      <w:p w14:paraId="54084F39" w14:textId="77777777" w:rsidR="003C2F1F" w:rsidRPr="00E11A22" w:rsidRDefault="003C2F1F" w:rsidP="00EC4BCF">
                        <w:pPr>
                          <w:pStyle w:val="Odlomakpopisa"/>
                          <w:numPr>
                            <w:ilvl w:val="0"/>
                            <w:numId w:val="72"/>
                          </w:numPr>
                          <w:ind w:left="284" w:hanging="284"/>
                        </w:pPr>
                        <w:r>
                          <w:t xml:space="preserve">Je li </w:t>
                        </w:r>
                        <w:r w:rsidRPr="00E11A22">
                          <w:t xml:space="preserve">voda </w:t>
                        </w:r>
                        <w:r>
                          <w:t xml:space="preserve">u bocama </w:t>
                        </w:r>
                        <w:r w:rsidRPr="00E11A22">
                          <w:t>sigurnija od vode iz slavine?</w:t>
                        </w:r>
                      </w:p>
                      <w:p w14:paraId="5DD42C60" w14:textId="77777777" w:rsidR="003C2F1F" w:rsidRPr="00E11A22" w:rsidRDefault="003C2F1F" w:rsidP="00EC4BCF">
                        <w:pPr>
                          <w:pStyle w:val="Odlomakpopisa"/>
                          <w:numPr>
                            <w:ilvl w:val="0"/>
                            <w:numId w:val="72"/>
                          </w:numPr>
                          <w:ind w:left="284" w:hanging="284"/>
                        </w:pPr>
                        <w:r w:rsidRPr="00E11A22">
                          <w:t>Gdje se voda može pronaći?</w:t>
                        </w:r>
                        <w:r>
                          <w:t xml:space="preserve">     </w:t>
                        </w:r>
                      </w:p>
                    </w:txbxContent>
                  </v:textbox>
                </v:shape>
                <v:shape id="Text Box 13" o:spid="_x0000_s1031" type="#_x0000_t202" style="position:absolute;width:4573;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2FB74394" w14:textId="77777777" w:rsidR="003C2F1F" w:rsidRDefault="003C2F1F" w:rsidP="00EC4BCF">
                        <w:pPr>
                          <w:pStyle w:val="Odlomakpopisa"/>
                          <w:numPr>
                            <w:ilvl w:val="0"/>
                            <w:numId w:val="73"/>
                          </w:numPr>
                          <w:spacing w:after="0"/>
                          <w:ind w:left="284" w:hanging="284"/>
                        </w:pPr>
                        <w:r>
                          <w:t xml:space="preserve">In average human body is made of how many percent of water? </w:t>
                        </w:r>
                      </w:p>
                      <w:p w14:paraId="24A86367" w14:textId="77777777" w:rsidR="003C2F1F" w:rsidRDefault="003C2F1F" w:rsidP="00EC4BCF">
                        <w:pPr>
                          <w:pStyle w:val="Odlomakpopisa"/>
                          <w:numPr>
                            <w:ilvl w:val="0"/>
                            <w:numId w:val="73"/>
                          </w:numPr>
                          <w:spacing w:after="0"/>
                          <w:ind w:left="284" w:hanging="284"/>
                        </w:pPr>
                        <w:r>
                          <w:t xml:space="preserve">Did you know that 10 litres of water are used to make one sheet of paper? </w:t>
                        </w:r>
                      </w:p>
                      <w:p w14:paraId="6AFA29B4" w14:textId="77777777" w:rsidR="003C2F1F" w:rsidRDefault="003C2F1F" w:rsidP="00EC4BCF">
                        <w:pPr>
                          <w:pStyle w:val="Odlomakpopisa"/>
                          <w:numPr>
                            <w:ilvl w:val="0"/>
                            <w:numId w:val="73"/>
                          </w:numPr>
                          <w:spacing w:after="0"/>
                          <w:ind w:left="284" w:hanging="284"/>
                        </w:pPr>
                        <w:r>
                          <w:t xml:space="preserve">Water is made up of what two elements? </w:t>
                        </w:r>
                      </w:p>
                      <w:p w14:paraId="1A1EBC94" w14:textId="77777777" w:rsidR="003C2F1F" w:rsidRDefault="003C2F1F" w:rsidP="00EC4BCF">
                        <w:pPr>
                          <w:pStyle w:val="Odlomakpopisa"/>
                          <w:numPr>
                            <w:ilvl w:val="0"/>
                            <w:numId w:val="73"/>
                          </w:numPr>
                          <w:spacing w:after="0"/>
                          <w:ind w:left="284" w:hanging="284"/>
                        </w:pPr>
                        <w:r>
                          <w:t xml:space="preserve">The solid state of water is known as what? </w:t>
                        </w:r>
                      </w:p>
                      <w:p w14:paraId="283539AE" w14:textId="77777777" w:rsidR="003C2F1F" w:rsidRDefault="003C2F1F" w:rsidP="00EC4BCF">
                        <w:pPr>
                          <w:pStyle w:val="Odlomakpopisa"/>
                          <w:numPr>
                            <w:ilvl w:val="0"/>
                            <w:numId w:val="73"/>
                          </w:numPr>
                          <w:spacing w:after="0"/>
                          <w:ind w:left="284" w:hanging="284"/>
                        </w:pPr>
                        <w:r>
                          <w:t xml:space="preserve">Water freezes at what temperature? </w:t>
                        </w:r>
                      </w:p>
                      <w:p w14:paraId="1CF29FBB" w14:textId="77777777" w:rsidR="003C2F1F" w:rsidRDefault="003C2F1F" w:rsidP="00EC4BCF">
                        <w:pPr>
                          <w:pStyle w:val="Odlomakpopisa"/>
                          <w:numPr>
                            <w:ilvl w:val="0"/>
                            <w:numId w:val="73"/>
                          </w:numPr>
                          <w:spacing w:after="0"/>
                          <w:ind w:left="284" w:hanging="284"/>
                        </w:pPr>
                        <w:r>
                          <w:t xml:space="preserve">Ice sinks in the water. Is it true? </w:t>
                        </w:r>
                      </w:p>
                      <w:p w14:paraId="22E68268" w14:textId="77777777" w:rsidR="003C2F1F" w:rsidRDefault="003C2F1F" w:rsidP="00EC4BCF">
                        <w:pPr>
                          <w:pStyle w:val="Odlomakpopisa"/>
                          <w:numPr>
                            <w:ilvl w:val="0"/>
                            <w:numId w:val="73"/>
                          </w:numPr>
                          <w:spacing w:after="0"/>
                          <w:ind w:left="284" w:hanging="284"/>
                        </w:pPr>
                        <w:r>
                          <w:t xml:space="preserve">How long could we live without water? </w:t>
                        </w:r>
                      </w:p>
                      <w:p w14:paraId="00258F79" w14:textId="77777777" w:rsidR="003C2F1F" w:rsidRDefault="003C2F1F" w:rsidP="00EC4BCF">
                        <w:pPr>
                          <w:pStyle w:val="Odlomakpopisa"/>
                          <w:numPr>
                            <w:ilvl w:val="0"/>
                            <w:numId w:val="73"/>
                          </w:numPr>
                          <w:spacing w:after="0"/>
                          <w:ind w:left="284" w:hanging="284"/>
                        </w:pPr>
                        <w:r>
                          <w:t>How much water do we need on a daily basis?</w:t>
                        </w:r>
                      </w:p>
                      <w:p w14:paraId="3BFDD792" w14:textId="77777777" w:rsidR="003C2F1F" w:rsidRDefault="003C2F1F" w:rsidP="00EC4BCF">
                        <w:pPr>
                          <w:pStyle w:val="Odlomakpopisa"/>
                          <w:numPr>
                            <w:ilvl w:val="0"/>
                            <w:numId w:val="73"/>
                          </w:numPr>
                          <w:spacing w:after="0"/>
                          <w:ind w:left="284" w:hanging="284"/>
                        </w:pPr>
                        <w:r>
                          <w:t>What can we do to help protect water?</w:t>
                        </w:r>
                      </w:p>
                      <w:p w14:paraId="1443C1E0" w14:textId="77777777" w:rsidR="003C2F1F" w:rsidRDefault="003C2F1F" w:rsidP="00EC4BCF">
                        <w:pPr>
                          <w:pStyle w:val="Odlomakpopisa"/>
                          <w:numPr>
                            <w:ilvl w:val="0"/>
                            <w:numId w:val="73"/>
                          </w:numPr>
                          <w:spacing w:after="0"/>
                          <w:ind w:left="284" w:hanging="284"/>
                        </w:pPr>
                        <w:r>
                          <w:t>Why can´t people drink sea water?</w:t>
                        </w:r>
                      </w:p>
                      <w:p w14:paraId="06717B55" w14:textId="77777777" w:rsidR="003C2F1F" w:rsidRDefault="003C2F1F" w:rsidP="00EC4BCF">
                        <w:pPr>
                          <w:pStyle w:val="Odlomakpopisa"/>
                          <w:numPr>
                            <w:ilvl w:val="0"/>
                            <w:numId w:val="73"/>
                          </w:numPr>
                          <w:spacing w:after="0"/>
                          <w:ind w:left="284" w:hanging="284"/>
                        </w:pPr>
                        <w:r>
                          <w:t>Is bottles water safer than tap water?</w:t>
                        </w:r>
                      </w:p>
                      <w:p w14:paraId="4A950DE5" w14:textId="77777777" w:rsidR="003C2F1F" w:rsidRDefault="003C2F1F" w:rsidP="00EC4BCF">
                        <w:pPr>
                          <w:pStyle w:val="Odlomakpopisa"/>
                          <w:numPr>
                            <w:ilvl w:val="0"/>
                            <w:numId w:val="73"/>
                          </w:numPr>
                          <w:spacing w:after="0"/>
                          <w:ind w:left="284" w:hanging="284"/>
                        </w:pPr>
                        <w:r>
                          <w:t>Where can water be found?</w:t>
                        </w:r>
                      </w:p>
                      <w:p w14:paraId="5342F5DD" w14:textId="77777777" w:rsidR="003C2F1F" w:rsidRDefault="003C2F1F" w:rsidP="000E7A76"/>
                    </w:txbxContent>
                  </v:textbox>
                </v:shape>
              </v:group>
            </w:pict>
          </mc:Fallback>
        </mc:AlternateContent>
      </w:r>
    </w:p>
    <w:p w14:paraId="30F5C6D5" w14:textId="77777777" w:rsidR="000E7A76" w:rsidRPr="00911EAE" w:rsidRDefault="000E7A76" w:rsidP="000E7A76">
      <w:pPr>
        <w:spacing w:after="100"/>
        <w:jc w:val="both"/>
        <w:rPr>
          <w:rFonts w:asciiTheme="minorHAnsi" w:hAnsiTheme="minorHAnsi" w:cstheme="minorHAnsi"/>
          <w:sz w:val="20"/>
          <w:szCs w:val="20"/>
        </w:rPr>
      </w:pPr>
    </w:p>
    <w:p w14:paraId="5FD9A37B" w14:textId="77777777" w:rsidR="000E7A76" w:rsidRPr="00911EAE" w:rsidRDefault="000E7A76" w:rsidP="000E7A76">
      <w:pPr>
        <w:spacing w:after="100"/>
        <w:jc w:val="both"/>
        <w:rPr>
          <w:rFonts w:asciiTheme="minorHAnsi" w:hAnsiTheme="minorHAnsi" w:cstheme="minorHAnsi"/>
          <w:sz w:val="20"/>
          <w:szCs w:val="20"/>
        </w:rPr>
      </w:pPr>
    </w:p>
    <w:p w14:paraId="3B61982D" w14:textId="77777777" w:rsidR="000E7A76" w:rsidRPr="00911EAE" w:rsidRDefault="000E7A76" w:rsidP="000E7A76">
      <w:pPr>
        <w:spacing w:after="100"/>
        <w:jc w:val="both"/>
        <w:rPr>
          <w:rFonts w:asciiTheme="minorHAnsi" w:hAnsiTheme="minorHAnsi" w:cstheme="minorHAnsi"/>
          <w:sz w:val="20"/>
          <w:szCs w:val="20"/>
        </w:rPr>
      </w:pPr>
    </w:p>
    <w:p w14:paraId="2A17BECE" w14:textId="77777777" w:rsidR="000E7A76" w:rsidRPr="00911EAE" w:rsidRDefault="000E7A76" w:rsidP="000E7A76">
      <w:pPr>
        <w:spacing w:after="100"/>
        <w:jc w:val="both"/>
        <w:rPr>
          <w:rFonts w:asciiTheme="minorHAnsi" w:hAnsiTheme="minorHAnsi" w:cstheme="minorHAnsi"/>
          <w:sz w:val="20"/>
          <w:szCs w:val="20"/>
        </w:rPr>
      </w:pPr>
    </w:p>
    <w:p w14:paraId="6BFFB11C" w14:textId="77777777" w:rsidR="000E7A76" w:rsidRPr="00911EAE" w:rsidRDefault="000E7A76" w:rsidP="000E7A76">
      <w:pPr>
        <w:spacing w:after="100"/>
        <w:jc w:val="both"/>
        <w:rPr>
          <w:rFonts w:asciiTheme="minorHAnsi" w:hAnsiTheme="minorHAnsi" w:cstheme="minorHAnsi"/>
          <w:sz w:val="20"/>
          <w:szCs w:val="20"/>
        </w:rPr>
      </w:pPr>
    </w:p>
    <w:p w14:paraId="4B3A7BED" w14:textId="77777777" w:rsidR="000E7A76" w:rsidRPr="00911EAE" w:rsidRDefault="000E7A76" w:rsidP="000E7A76">
      <w:pPr>
        <w:spacing w:after="100"/>
        <w:jc w:val="both"/>
        <w:rPr>
          <w:rFonts w:asciiTheme="minorHAnsi" w:hAnsiTheme="minorHAnsi" w:cstheme="minorHAnsi"/>
          <w:sz w:val="20"/>
          <w:szCs w:val="20"/>
        </w:rPr>
      </w:pPr>
    </w:p>
    <w:p w14:paraId="1DB11D93" w14:textId="77777777" w:rsidR="000E7A76" w:rsidRPr="00911EAE" w:rsidRDefault="000E7A76" w:rsidP="000E7A76">
      <w:pPr>
        <w:spacing w:after="100"/>
        <w:jc w:val="both"/>
        <w:rPr>
          <w:rFonts w:asciiTheme="minorHAnsi" w:hAnsiTheme="minorHAnsi" w:cstheme="minorHAnsi"/>
          <w:sz w:val="20"/>
          <w:szCs w:val="20"/>
        </w:rPr>
      </w:pPr>
    </w:p>
    <w:p w14:paraId="2EC84826" w14:textId="77777777" w:rsidR="000E7A76" w:rsidRPr="00911EAE" w:rsidRDefault="000E7A76" w:rsidP="000E7A76">
      <w:pPr>
        <w:spacing w:after="100"/>
        <w:jc w:val="both"/>
        <w:rPr>
          <w:rFonts w:asciiTheme="minorHAnsi" w:hAnsiTheme="minorHAnsi" w:cstheme="minorHAnsi"/>
          <w:sz w:val="20"/>
          <w:szCs w:val="20"/>
        </w:rPr>
      </w:pPr>
    </w:p>
    <w:p w14:paraId="5484B90A" w14:textId="77777777" w:rsidR="000E7A76" w:rsidRPr="00911EAE" w:rsidRDefault="000E7A76" w:rsidP="000E7A76">
      <w:pPr>
        <w:spacing w:after="100"/>
        <w:jc w:val="both"/>
        <w:rPr>
          <w:rFonts w:asciiTheme="minorHAnsi" w:hAnsiTheme="minorHAnsi" w:cstheme="minorHAnsi"/>
          <w:sz w:val="20"/>
          <w:szCs w:val="20"/>
        </w:rPr>
      </w:pPr>
    </w:p>
    <w:p w14:paraId="02BB894E" w14:textId="77777777" w:rsidR="000E7A76" w:rsidRPr="00911EAE" w:rsidRDefault="000E7A76" w:rsidP="000E7A76">
      <w:pPr>
        <w:spacing w:after="100"/>
        <w:jc w:val="both"/>
        <w:rPr>
          <w:rFonts w:asciiTheme="minorHAnsi" w:hAnsiTheme="minorHAnsi" w:cstheme="minorHAnsi"/>
          <w:sz w:val="20"/>
          <w:szCs w:val="20"/>
        </w:rPr>
      </w:pPr>
    </w:p>
    <w:p w14:paraId="6F8F328D" w14:textId="77777777" w:rsidR="000E7A76" w:rsidRPr="00911EAE" w:rsidRDefault="000E7A76" w:rsidP="000E7A76">
      <w:pPr>
        <w:spacing w:after="100" w:line="240" w:lineRule="auto"/>
        <w:rPr>
          <w:rFonts w:asciiTheme="minorHAnsi" w:hAnsiTheme="minorHAnsi" w:cstheme="minorHAnsi"/>
          <w:sz w:val="20"/>
          <w:szCs w:val="20"/>
        </w:rPr>
      </w:pPr>
    </w:p>
    <w:p w14:paraId="6393346C" w14:textId="77777777" w:rsidR="000E7A76" w:rsidRPr="00911EAE" w:rsidRDefault="000E7A76" w:rsidP="000E7A76">
      <w:pPr>
        <w:spacing w:after="100" w:line="240" w:lineRule="auto"/>
        <w:rPr>
          <w:rFonts w:asciiTheme="minorHAnsi" w:hAnsiTheme="minorHAnsi" w:cstheme="minorHAnsi"/>
          <w:sz w:val="20"/>
          <w:szCs w:val="20"/>
        </w:rPr>
      </w:pPr>
    </w:p>
    <w:p w14:paraId="214F050D" w14:textId="77777777" w:rsidR="000E7A76" w:rsidRPr="00911EAE" w:rsidRDefault="000E7A76" w:rsidP="000E7A76">
      <w:pPr>
        <w:spacing w:after="100" w:line="240" w:lineRule="auto"/>
        <w:rPr>
          <w:rFonts w:asciiTheme="minorHAnsi" w:hAnsiTheme="minorHAnsi" w:cstheme="minorHAnsi"/>
          <w:sz w:val="20"/>
          <w:szCs w:val="20"/>
        </w:rPr>
      </w:pPr>
    </w:p>
    <w:p w14:paraId="6F819A30" w14:textId="77777777" w:rsidR="000E7A76" w:rsidRPr="00911EAE" w:rsidRDefault="000E7A76" w:rsidP="000E7A76">
      <w:pPr>
        <w:spacing w:after="100" w:line="240" w:lineRule="auto"/>
        <w:jc w:val="both"/>
        <w:rPr>
          <w:rFonts w:asciiTheme="minorHAnsi" w:hAnsiTheme="minorHAnsi" w:cstheme="minorHAnsi"/>
          <w:sz w:val="20"/>
          <w:szCs w:val="20"/>
        </w:rPr>
      </w:pPr>
    </w:p>
    <w:p w14:paraId="5A0514CE" w14:textId="77777777" w:rsidR="000E7A76" w:rsidRPr="00911EAE" w:rsidRDefault="000E7A76" w:rsidP="000E7A76">
      <w:pPr>
        <w:spacing w:after="100" w:line="240" w:lineRule="auto"/>
        <w:jc w:val="both"/>
        <w:rPr>
          <w:rFonts w:asciiTheme="minorHAnsi" w:hAnsiTheme="minorHAnsi" w:cstheme="minorHAnsi"/>
          <w:sz w:val="20"/>
          <w:szCs w:val="20"/>
        </w:rPr>
      </w:pPr>
    </w:p>
    <w:p w14:paraId="0FFBF5EF"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Nakon završene rasprave nastavnica dijeli učenike u četiri radne skupine i svakoj daje po jedan zadatak. Unutar skupina učenici biraju izvjestitelje (koji će predstaviti mišljenje i rad skupine). Učenicima se daje 15-20 minuta da završe zadatak. </w:t>
      </w:r>
    </w:p>
    <w:p w14:paraId="50169628" w14:textId="77777777" w:rsidR="000E7A76" w:rsidRDefault="000E7A76" w:rsidP="000E7A76">
      <w:pPr>
        <w:spacing w:after="0" w:line="240" w:lineRule="auto"/>
        <w:jc w:val="both"/>
        <w:rPr>
          <w:rFonts w:asciiTheme="minorHAnsi" w:hAnsiTheme="minorHAnsi" w:cstheme="minorHAnsi"/>
          <w:sz w:val="20"/>
          <w:szCs w:val="20"/>
        </w:rPr>
      </w:pPr>
    </w:p>
    <w:p w14:paraId="0D8B6F8D"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Zadatci:</w:t>
      </w:r>
    </w:p>
    <w:p w14:paraId="394320BB"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Skupina 1 i 2: Napraviti naljepnicu za bocu vode koju je nastavnica pripremila. Dati naziv vodi. Od učenika se očekuje kreativnost i razmišljanje o tomu što bi najbolje prodalo bocu vode. </w:t>
      </w:r>
    </w:p>
    <w:p w14:paraId="5F4B7BBA"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Skupina 3: Učenicima se daje boca vode s običnom naljepnicom,  objasni im se kako je to kvalitetna voda, ali naljepnica je obična. Učenici trebaju razmisliti koja bi cijena vode bila i zašto. Na taj način učenici razmišljaju što prodaje dobru vodu, o  kvaliteti ili izgledu?</w:t>
      </w:r>
    </w:p>
    <w:p w14:paraId="6DD66795"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Skupina 4: Osmisliti reklamu za bocu vode sa slikama i logom – od učenika se očekuje kreativnost i razmišljanje.</w:t>
      </w:r>
    </w:p>
    <w:p w14:paraId="5550B73D" w14:textId="77777777" w:rsidR="000E7A76" w:rsidRDefault="000E7A76" w:rsidP="000E7A76">
      <w:pPr>
        <w:spacing w:after="100" w:line="240" w:lineRule="auto"/>
        <w:jc w:val="both"/>
        <w:rPr>
          <w:rFonts w:asciiTheme="minorHAnsi" w:hAnsiTheme="minorHAnsi" w:cstheme="minorHAnsi"/>
          <w:sz w:val="20"/>
          <w:szCs w:val="20"/>
        </w:rPr>
      </w:pPr>
    </w:p>
    <w:p w14:paraId="14927F99" w14:textId="77777777" w:rsidR="000E7A76"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ZAVRŠNI DIO SATA</w:t>
      </w:r>
    </w:p>
    <w:p w14:paraId="5335BB4A"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Učenici ukratko izlažu ono što su osmislili, napisali i uradili. Svi učenici imaju priliku izraziti svoje mišljenje i učinak svoga rada, kao i rada svoje radne skupine. </w:t>
      </w:r>
    </w:p>
    <w:p w14:paraId="4F5EF440"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Zapažanja nastavnice: U razredu je vladala pozitivna atmosfera i motiviranost. Svaka radna skupina aktivno je radila na zadatku, a  svi su učenici bili uključeni i razmjenjivali ideje. Na kraju nastavnoga sata  izrazili su vlastito mišljenje o tomu koja je voda zdravija te što misle o prodaji i kupovini vode. Svaka je radna skupina imala priliku sugerirati drugoj skupini što su mogli uraditi bolje i što su dobro uradili. Učenici se nisu složili o cijeni vode jer je svatko imao svoje mišljenje, ali su ipak uvažavali stavove drugih. Sami su osmislili marketing, izgled i odredili cijenu proizvoda utemeljenu na istinitim činjenicama. Učenici su shvatili kako kvaliteta prodaje proizvod, ali i dobra reklama. Ono što je podjednako bitno jest da su uživali u nastavi jer su pretočili svoje ideje, stavove, kreativnost i mišljenje u riječi i djela. </w:t>
      </w:r>
    </w:p>
    <w:p w14:paraId="08CD2A73" w14:textId="77777777" w:rsidR="000E7A76" w:rsidRDefault="000E7A76" w:rsidP="000E7A76">
      <w:pPr>
        <w:spacing w:after="100" w:line="240" w:lineRule="auto"/>
        <w:jc w:val="both"/>
        <w:rPr>
          <w:rFonts w:asciiTheme="minorHAnsi" w:hAnsiTheme="minorHAnsi" w:cstheme="minorHAnsi"/>
          <w:b/>
          <w:sz w:val="20"/>
          <w:szCs w:val="20"/>
        </w:rPr>
      </w:pPr>
    </w:p>
    <w:p w14:paraId="41E2202B" w14:textId="77777777" w:rsidR="000E7A76" w:rsidRDefault="000E7A76" w:rsidP="000E7A76">
      <w:pPr>
        <w:spacing w:after="100" w:line="240" w:lineRule="auto"/>
        <w:jc w:val="both"/>
        <w:rPr>
          <w:rFonts w:asciiTheme="minorHAnsi" w:hAnsiTheme="minorHAnsi" w:cstheme="minorHAnsi"/>
          <w:b/>
          <w:sz w:val="20"/>
          <w:szCs w:val="20"/>
        </w:rPr>
      </w:pPr>
    </w:p>
    <w:p w14:paraId="1AF8F9C6" w14:textId="77777777" w:rsidR="000E7A76" w:rsidRDefault="000E7A76" w:rsidP="000E7A76">
      <w:pPr>
        <w:spacing w:after="100" w:line="240" w:lineRule="auto"/>
        <w:jc w:val="both"/>
        <w:rPr>
          <w:rFonts w:asciiTheme="minorHAnsi" w:hAnsiTheme="minorHAnsi" w:cstheme="minorHAnsi"/>
          <w:b/>
          <w:sz w:val="20"/>
          <w:szCs w:val="20"/>
        </w:rPr>
      </w:pPr>
    </w:p>
    <w:p w14:paraId="5C92E6D6" w14:textId="77777777" w:rsidR="000E7A76" w:rsidRPr="00640C88" w:rsidRDefault="000E7A76" w:rsidP="000E7A76">
      <w:pPr>
        <w:spacing w:after="100" w:line="240" w:lineRule="auto"/>
        <w:jc w:val="both"/>
        <w:rPr>
          <w:rFonts w:asciiTheme="minorHAnsi" w:hAnsiTheme="minorHAnsi" w:cstheme="minorHAnsi"/>
          <w:i/>
          <w:szCs w:val="20"/>
        </w:rPr>
      </w:pPr>
      <w:r w:rsidRPr="00640C88">
        <w:rPr>
          <w:rFonts w:asciiTheme="minorHAnsi" w:hAnsiTheme="minorHAnsi" w:cstheme="minorHAnsi"/>
          <w:b/>
          <w:i/>
          <w:szCs w:val="20"/>
        </w:rPr>
        <w:t>Primjer 2.</w:t>
      </w:r>
    </w:p>
    <w:p w14:paraId="0AAE8BA4"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Nastavnici Gimnazije u Mostaru</w:t>
      </w:r>
      <w:r w:rsidRPr="00911EAE">
        <w:rPr>
          <w:rFonts w:asciiTheme="minorHAnsi" w:hAnsiTheme="minorHAnsi" w:cstheme="minorHAnsi"/>
          <w:sz w:val="20"/>
          <w:szCs w:val="20"/>
        </w:rPr>
        <w:t xml:space="preserve"> planiraju poticati i razvijati poduzetničku kompetenciju kod učenika kroz temu „Povijest Gimnazije Mostar“. Plan okvirno obuhvaća cijelu školsku godinu, a cilj je da učenici na nastavnim satima  samostalno istražuju tu temu i preuzimaju odgovornost za svoje učenje tako što će oni sami biti nositelji</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obrazovnih aktivnosti.</w:t>
      </w:r>
    </w:p>
    <w:p w14:paraId="652FDBA2" w14:textId="77777777" w:rsidR="000E7A76" w:rsidRPr="00911EAE" w:rsidRDefault="000E7A76" w:rsidP="000E7A76">
      <w:pPr>
        <w:spacing w:after="0"/>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23"/>
        <w:gridCol w:w="5806"/>
      </w:tblGrid>
      <w:tr w:rsidR="000E7A76" w:rsidRPr="00911EAE" w14:paraId="3E3B4458" w14:textId="77777777" w:rsidTr="000E7A76">
        <w:trPr>
          <w:jc w:val="center"/>
        </w:trPr>
        <w:tc>
          <w:tcPr>
            <w:tcW w:w="3823" w:type="dxa"/>
            <w:tcBorders>
              <w:top w:val="dotted" w:sz="4" w:space="0" w:color="auto"/>
              <w:left w:val="dotted" w:sz="4" w:space="0" w:color="auto"/>
              <w:bottom w:val="dotted" w:sz="4" w:space="0" w:color="auto"/>
              <w:right w:val="dotted" w:sz="4" w:space="0" w:color="auto"/>
            </w:tcBorders>
            <w:vAlign w:val="center"/>
            <w:hideMark/>
          </w:tcPr>
          <w:p w14:paraId="7809B382" w14:textId="77777777" w:rsidR="000E7A76" w:rsidRPr="00911EAE" w:rsidRDefault="000E7A76" w:rsidP="000E7A76">
            <w:pPr>
              <w:spacing w:after="0" w:line="240" w:lineRule="auto"/>
              <w:ind w:hanging="425"/>
              <w:jc w:val="center"/>
              <w:rPr>
                <w:rFonts w:asciiTheme="minorHAnsi" w:hAnsiTheme="minorHAnsi"/>
                <w:sz w:val="20"/>
                <w:szCs w:val="20"/>
              </w:rPr>
            </w:pPr>
            <w:r w:rsidRPr="00911EAE">
              <w:rPr>
                <w:rFonts w:asciiTheme="minorHAnsi" w:hAnsiTheme="minorHAnsi"/>
                <w:sz w:val="20"/>
                <w:szCs w:val="20"/>
              </w:rPr>
              <w:t>Odgojno-obrazovno područje</w:t>
            </w:r>
          </w:p>
        </w:tc>
        <w:tc>
          <w:tcPr>
            <w:tcW w:w="5806" w:type="dxa"/>
            <w:tcBorders>
              <w:top w:val="dotted" w:sz="4" w:space="0" w:color="auto"/>
              <w:left w:val="dotted" w:sz="4" w:space="0" w:color="auto"/>
              <w:bottom w:val="dotted" w:sz="4" w:space="0" w:color="auto"/>
              <w:right w:val="dotted" w:sz="4" w:space="0" w:color="auto"/>
            </w:tcBorders>
            <w:vAlign w:val="center"/>
            <w:hideMark/>
          </w:tcPr>
          <w:p w14:paraId="27388461" w14:textId="77777777" w:rsidR="000E7A76" w:rsidRPr="00911EAE" w:rsidRDefault="000E7A76" w:rsidP="000E7A76">
            <w:pPr>
              <w:spacing w:after="0" w:line="240" w:lineRule="auto"/>
              <w:ind w:hanging="425"/>
              <w:jc w:val="center"/>
              <w:rPr>
                <w:rFonts w:asciiTheme="minorHAnsi" w:hAnsiTheme="minorHAnsi"/>
                <w:sz w:val="20"/>
                <w:szCs w:val="20"/>
              </w:rPr>
            </w:pPr>
            <w:r w:rsidRPr="00911EAE">
              <w:rPr>
                <w:rFonts w:asciiTheme="minorHAnsi" w:hAnsiTheme="minorHAnsi"/>
                <w:sz w:val="20"/>
                <w:szCs w:val="20"/>
              </w:rPr>
              <w:t>Aktivnosti</w:t>
            </w:r>
          </w:p>
        </w:tc>
      </w:tr>
      <w:tr w:rsidR="000E7A76" w:rsidRPr="00911EAE" w14:paraId="1BA446DE" w14:textId="77777777" w:rsidTr="000E7A76">
        <w:trPr>
          <w:jc w:val="center"/>
        </w:trPr>
        <w:tc>
          <w:tcPr>
            <w:tcW w:w="3823" w:type="dxa"/>
            <w:tcBorders>
              <w:top w:val="dotted" w:sz="4" w:space="0" w:color="auto"/>
              <w:left w:val="dotted" w:sz="4" w:space="0" w:color="auto"/>
              <w:bottom w:val="dotted" w:sz="4" w:space="0" w:color="auto"/>
              <w:right w:val="dotted" w:sz="4" w:space="0" w:color="auto"/>
            </w:tcBorders>
            <w:vAlign w:val="center"/>
            <w:hideMark/>
          </w:tcPr>
          <w:p w14:paraId="02B9CC46" w14:textId="77777777" w:rsidR="000E7A76" w:rsidRPr="00911EAE" w:rsidRDefault="000E7A76" w:rsidP="000E7A76">
            <w:pPr>
              <w:spacing w:after="0" w:line="240" w:lineRule="auto"/>
              <w:rPr>
                <w:rFonts w:asciiTheme="minorHAnsi" w:hAnsiTheme="minorHAnsi"/>
                <w:sz w:val="20"/>
                <w:szCs w:val="20"/>
              </w:rPr>
            </w:pPr>
            <w:r w:rsidRPr="00911EAE">
              <w:rPr>
                <w:rFonts w:asciiTheme="minorHAnsi" w:hAnsiTheme="minorHAnsi"/>
                <w:sz w:val="20"/>
                <w:szCs w:val="20"/>
              </w:rPr>
              <w:t>JEZIČNO PODRUČJE</w:t>
            </w:r>
          </w:p>
          <w:p w14:paraId="2CDE46EA" w14:textId="77777777" w:rsidR="000E7A76" w:rsidRPr="00911EAE" w:rsidRDefault="000E7A76" w:rsidP="000E7A76">
            <w:pPr>
              <w:spacing w:after="0" w:line="240" w:lineRule="auto"/>
              <w:rPr>
                <w:rFonts w:asciiTheme="minorHAnsi" w:hAnsiTheme="minorHAnsi"/>
                <w:color w:val="FF0000"/>
                <w:sz w:val="20"/>
                <w:szCs w:val="20"/>
              </w:rPr>
            </w:pPr>
            <w:r w:rsidRPr="00911EAE">
              <w:rPr>
                <w:rFonts w:asciiTheme="minorHAnsi" w:hAnsiTheme="minorHAnsi"/>
                <w:sz w:val="20"/>
                <w:szCs w:val="20"/>
              </w:rPr>
              <w:t>(hrvatski jezik, engleski jezik, njemački jezik, francuski jezik, latinski jezik, knjižnica)</w:t>
            </w:r>
          </w:p>
        </w:tc>
        <w:tc>
          <w:tcPr>
            <w:tcW w:w="5806" w:type="dxa"/>
            <w:tcBorders>
              <w:top w:val="dotted" w:sz="4" w:space="0" w:color="auto"/>
              <w:left w:val="dotted" w:sz="4" w:space="0" w:color="auto"/>
              <w:bottom w:val="dotted" w:sz="4" w:space="0" w:color="auto"/>
              <w:right w:val="dotted" w:sz="4" w:space="0" w:color="auto"/>
            </w:tcBorders>
            <w:vAlign w:val="center"/>
            <w:hideMark/>
          </w:tcPr>
          <w:p w14:paraId="66533C4D"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xml:space="preserve">- čitanje i obrada romana </w:t>
            </w:r>
            <w:r w:rsidRPr="00911EAE">
              <w:rPr>
                <w:rFonts w:asciiTheme="minorHAnsi" w:hAnsiTheme="minorHAnsi"/>
                <w:i/>
                <w:sz w:val="20"/>
                <w:szCs w:val="20"/>
              </w:rPr>
              <w:t>U mraku</w:t>
            </w:r>
          </w:p>
          <w:p w14:paraId="223D36C8"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pisanje o temi „Gimnazija Mostar“</w:t>
            </w:r>
          </w:p>
          <w:p w14:paraId="216B6436"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intervju s nastavnicima koji su bili učenici Gimnazije  Mostar</w:t>
            </w:r>
          </w:p>
          <w:p w14:paraId="2FF01F05"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(intervju s nastavnicom engleskoga jezika)</w:t>
            </w:r>
          </w:p>
          <w:p w14:paraId="29E2CD86"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kviz Olimpijada njemačkoga jezika o povijesti Gimnazije Mostar</w:t>
            </w:r>
          </w:p>
          <w:p w14:paraId="7CF344D3"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xml:space="preserve">- poznati pisci iz Gimnazije Mostar </w:t>
            </w:r>
          </w:p>
        </w:tc>
      </w:tr>
      <w:tr w:rsidR="000E7A76" w:rsidRPr="00911EAE" w14:paraId="48B51F51" w14:textId="77777777" w:rsidTr="000E7A76">
        <w:trPr>
          <w:jc w:val="center"/>
        </w:trPr>
        <w:tc>
          <w:tcPr>
            <w:tcW w:w="3823" w:type="dxa"/>
            <w:tcBorders>
              <w:top w:val="dotted" w:sz="4" w:space="0" w:color="auto"/>
              <w:left w:val="dotted" w:sz="4" w:space="0" w:color="auto"/>
              <w:bottom w:val="dotted" w:sz="4" w:space="0" w:color="auto"/>
              <w:right w:val="dotted" w:sz="4" w:space="0" w:color="auto"/>
            </w:tcBorders>
            <w:vAlign w:val="center"/>
          </w:tcPr>
          <w:p w14:paraId="083F8200" w14:textId="77777777" w:rsidR="000E7A76" w:rsidRPr="00911EAE" w:rsidRDefault="000E7A76" w:rsidP="000E7A76">
            <w:pPr>
              <w:spacing w:after="0" w:line="240" w:lineRule="auto"/>
              <w:rPr>
                <w:rFonts w:asciiTheme="minorHAnsi" w:hAnsiTheme="minorHAnsi"/>
                <w:color w:val="FF0000"/>
                <w:sz w:val="20"/>
                <w:szCs w:val="20"/>
              </w:rPr>
            </w:pPr>
          </w:p>
          <w:p w14:paraId="076AFB31" w14:textId="77777777" w:rsidR="000E7A76" w:rsidRPr="00911EAE" w:rsidRDefault="000E7A76" w:rsidP="000E7A76">
            <w:pPr>
              <w:spacing w:after="0" w:line="240" w:lineRule="auto"/>
              <w:rPr>
                <w:rFonts w:asciiTheme="minorHAnsi" w:hAnsiTheme="minorHAnsi"/>
                <w:sz w:val="20"/>
                <w:szCs w:val="20"/>
              </w:rPr>
            </w:pPr>
            <w:r w:rsidRPr="00911EAE">
              <w:rPr>
                <w:rFonts w:asciiTheme="minorHAnsi" w:hAnsiTheme="minorHAnsi"/>
                <w:sz w:val="20"/>
                <w:szCs w:val="20"/>
              </w:rPr>
              <w:t>PODRUČJE PRIRODOSLOVLJA, MATEMATIKA I INFORMATIKA</w:t>
            </w:r>
          </w:p>
        </w:tc>
        <w:tc>
          <w:tcPr>
            <w:tcW w:w="5806" w:type="dxa"/>
            <w:tcBorders>
              <w:top w:val="dotted" w:sz="4" w:space="0" w:color="auto"/>
              <w:left w:val="dotted" w:sz="4" w:space="0" w:color="auto"/>
              <w:bottom w:val="dotted" w:sz="4" w:space="0" w:color="auto"/>
              <w:right w:val="dotted" w:sz="4" w:space="0" w:color="auto"/>
            </w:tcBorders>
            <w:vAlign w:val="center"/>
            <w:hideMark/>
          </w:tcPr>
          <w:p w14:paraId="2E333B54"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korozija na građevini Gimnazije Mostar (kemija)</w:t>
            </w:r>
          </w:p>
          <w:p w14:paraId="7E77C5A7"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raznolikost, kritosjemenjače i golosjemenjače u okolici Gimnazije Mostar (biologija)</w:t>
            </w:r>
          </w:p>
          <w:p w14:paraId="53E68417"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gibanje biljaka (biologija)</w:t>
            </w:r>
          </w:p>
          <w:p w14:paraId="4D6639E6"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izrada ponuda za ekskurziju (informatika)</w:t>
            </w:r>
          </w:p>
          <w:p w14:paraId="65C81AB3"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izrada anketa za poduzetničke</w:t>
            </w:r>
            <w:r w:rsidRPr="00911EAE">
              <w:rPr>
                <w:rFonts w:asciiTheme="minorHAnsi" w:hAnsiTheme="minorHAnsi"/>
                <w:color w:val="FF0000"/>
                <w:sz w:val="20"/>
                <w:szCs w:val="20"/>
              </w:rPr>
              <w:t xml:space="preserve"> </w:t>
            </w:r>
            <w:r w:rsidRPr="00911EAE">
              <w:rPr>
                <w:rFonts w:asciiTheme="minorHAnsi" w:hAnsiTheme="minorHAnsi"/>
                <w:sz w:val="20"/>
                <w:szCs w:val="20"/>
              </w:rPr>
              <w:t>kompetencije (informatika)</w:t>
            </w:r>
          </w:p>
        </w:tc>
      </w:tr>
      <w:tr w:rsidR="000E7A76" w:rsidRPr="00911EAE" w14:paraId="74B04527" w14:textId="77777777" w:rsidTr="000E7A76">
        <w:trPr>
          <w:jc w:val="center"/>
        </w:trPr>
        <w:tc>
          <w:tcPr>
            <w:tcW w:w="3823" w:type="dxa"/>
            <w:tcBorders>
              <w:top w:val="dotted" w:sz="4" w:space="0" w:color="auto"/>
              <w:left w:val="dotted" w:sz="4" w:space="0" w:color="auto"/>
              <w:bottom w:val="dotted" w:sz="4" w:space="0" w:color="auto"/>
              <w:right w:val="dotted" w:sz="4" w:space="0" w:color="auto"/>
            </w:tcBorders>
            <w:vAlign w:val="center"/>
            <w:hideMark/>
          </w:tcPr>
          <w:p w14:paraId="677F3B8B" w14:textId="77777777" w:rsidR="000E7A76" w:rsidRPr="00911EAE" w:rsidRDefault="000E7A76" w:rsidP="000E7A76">
            <w:pPr>
              <w:spacing w:after="0" w:line="240" w:lineRule="auto"/>
              <w:rPr>
                <w:rFonts w:asciiTheme="minorHAnsi" w:hAnsiTheme="minorHAnsi"/>
                <w:sz w:val="20"/>
                <w:szCs w:val="20"/>
              </w:rPr>
            </w:pPr>
            <w:r w:rsidRPr="00911EAE">
              <w:rPr>
                <w:rFonts w:asciiTheme="minorHAnsi" w:hAnsiTheme="minorHAnsi"/>
                <w:sz w:val="20"/>
                <w:szCs w:val="20"/>
              </w:rPr>
              <w:t>DRUŠTVENO-HUMANISTIČKO PODRUČJE</w:t>
            </w:r>
          </w:p>
          <w:p w14:paraId="171C2A86" w14:textId="77777777" w:rsidR="000E7A76" w:rsidRPr="00911EAE" w:rsidRDefault="000E7A76" w:rsidP="000E7A76">
            <w:pPr>
              <w:spacing w:after="0" w:line="240" w:lineRule="auto"/>
              <w:rPr>
                <w:rFonts w:asciiTheme="minorHAnsi" w:hAnsiTheme="minorHAnsi"/>
                <w:color w:val="FF0000"/>
                <w:sz w:val="20"/>
                <w:szCs w:val="20"/>
              </w:rPr>
            </w:pPr>
            <w:r w:rsidRPr="00911EAE">
              <w:rPr>
                <w:rFonts w:asciiTheme="minorHAnsi" w:hAnsiTheme="minorHAnsi"/>
                <w:sz w:val="20"/>
                <w:szCs w:val="20"/>
              </w:rPr>
              <w:t>(povijest, geografija,</w:t>
            </w:r>
            <w:r>
              <w:rPr>
                <w:rFonts w:asciiTheme="minorHAnsi" w:hAnsiTheme="minorHAnsi"/>
                <w:sz w:val="20"/>
                <w:szCs w:val="20"/>
              </w:rPr>
              <w:t xml:space="preserve"> </w:t>
            </w:r>
            <w:r w:rsidRPr="00911EAE">
              <w:rPr>
                <w:rFonts w:asciiTheme="minorHAnsi" w:hAnsiTheme="minorHAnsi"/>
                <w:sz w:val="20"/>
                <w:szCs w:val="20"/>
              </w:rPr>
              <w:t>psihologija, logika,</w:t>
            </w:r>
            <w:r>
              <w:rPr>
                <w:rFonts w:asciiTheme="minorHAnsi" w:hAnsiTheme="minorHAnsi"/>
                <w:sz w:val="20"/>
                <w:szCs w:val="20"/>
              </w:rPr>
              <w:t xml:space="preserve"> </w:t>
            </w:r>
            <w:r w:rsidRPr="00911EAE">
              <w:rPr>
                <w:rFonts w:asciiTheme="minorHAnsi" w:hAnsiTheme="minorHAnsi"/>
                <w:sz w:val="20"/>
                <w:szCs w:val="20"/>
              </w:rPr>
              <w:t>filozofija, demokracija i građansko društvo, gospodarstvo,</w:t>
            </w:r>
            <w:r>
              <w:rPr>
                <w:rFonts w:asciiTheme="minorHAnsi" w:hAnsiTheme="minorHAnsi"/>
                <w:sz w:val="20"/>
                <w:szCs w:val="20"/>
              </w:rPr>
              <w:t xml:space="preserve"> </w:t>
            </w:r>
            <w:r w:rsidRPr="00911EAE">
              <w:rPr>
                <w:rFonts w:asciiTheme="minorHAnsi" w:hAnsiTheme="minorHAnsi"/>
                <w:sz w:val="20"/>
                <w:szCs w:val="20"/>
              </w:rPr>
              <w:t>vjeronauk)</w:t>
            </w:r>
          </w:p>
        </w:tc>
        <w:tc>
          <w:tcPr>
            <w:tcW w:w="5806" w:type="dxa"/>
            <w:tcBorders>
              <w:top w:val="dotted" w:sz="4" w:space="0" w:color="auto"/>
              <w:left w:val="dotted" w:sz="4" w:space="0" w:color="auto"/>
              <w:bottom w:val="dotted" w:sz="4" w:space="0" w:color="auto"/>
              <w:right w:val="dotted" w:sz="4" w:space="0" w:color="auto"/>
            </w:tcBorders>
            <w:vAlign w:val="center"/>
            <w:hideMark/>
          </w:tcPr>
          <w:p w14:paraId="2E982727"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Gimnazija kroz povijesna razdoblja (povijest)</w:t>
            </w:r>
          </w:p>
          <w:p w14:paraId="1E22E028"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tlocrt Gimnazije i plan Mostara u okolici Gimnazije nekad i sad</w:t>
            </w:r>
          </w:p>
          <w:p w14:paraId="3AFE21F8"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(geografija)</w:t>
            </w:r>
          </w:p>
          <w:p w14:paraId="4269ECDA"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poduzetnik i poduzetništvo (demokracija i građansko društvo, gospodarstvo)</w:t>
            </w:r>
          </w:p>
        </w:tc>
      </w:tr>
      <w:tr w:rsidR="000E7A76" w:rsidRPr="00911EAE" w14:paraId="62AD7664" w14:textId="77777777" w:rsidTr="000E7A76">
        <w:trPr>
          <w:jc w:val="center"/>
        </w:trPr>
        <w:tc>
          <w:tcPr>
            <w:tcW w:w="3823" w:type="dxa"/>
            <w:tcBorders>
              <w:top w:val="dotted" w:sz="4" w:space="0" w:color="auto"/>
              <w:left w:val="dotted" w:sz="4" w:space="0" w:color="auto"/>
              <w:bottom w:val="dotted" w:sz="4" w:space="0" w:color="auto"/>
              <w:right w:val="dotted" w:sz="4" w:space="0" w:color="auto"/>
            </w:tcBorders>
            <w:vAlign w:val="center"/>
            <w:hideMark/>
          </w:tcPr>
          <w:p w14:paraId="2959E0D5" w14:textId="77777777" w:rsidR="000E7A76" w:rsidRPr="00911EAE" w:rsidRDefault="000E7A76" w:rsidP="000E7A76">
            <w:pPr>
              <w:spacing w:after="0" w:line="240" w:lineRule="auto"/>
              <w:rPr>
                <w:rFonts w:asciiTheme="minorHAnsi" w:hAnsiTheme="minorHAnsi"/>
                <w:sz w:val="20"/>
                <w:szCs w:val="20"/>
              </w:rPr>
            </w:pPr>
            <w:r w:rsidRPr="00911EAE">
              <w:rPr>
                <w:rFonts w:asciiTheme="minorHAnsi" w:hAnsiTheme="minorHAnsi"/>
                <w:sz w:val="20"/>
                <w:szCs w:val="20"/>
              </w:rPr>
              <w:t>UMJETNIČKO PODRUČJE</w:t>
            </w:r>
          </w:p>
          <w:p w14:paraId="78130200" w14:textId="77777777" w:rsidR="000E7A76" w:rsidRPr="00911EAE" w:rsidRDefault="000E7A76" w:rsidP="000E7A76">
            <w:pPr>
              <w:spacing w:after="0" w:line="240" w:lineRule="auto"/>
              <w:rPr>
                <w:rFonts w:asciiTheme="minorHAnsi" w:hAnsiTheme="minorHAnsi"/>
                <w:color w:val="FF0000"/>
                <w:sz w:val="20"/>
                <w:szCs w:val="20"/>
              </w:rPr>
            </w:pPr>
            <w:r w:rsidRPr="00911EAE">
              <w:rPr>
                <w:rFonts w:asciiTheme="minorHAnsi" w:hAnsiTheme="minorHAnsi"/>
                <w:sz w:val="20"/>
                <w:szCs w:val="20"/>
              </w:rPr>
              <w:t>(glazbena umjetnost, likovna umjetnost)</w:t>
            </w:r>
          </w:p>
        </w:tc>
        <w:tc>
          <w:tcPr>
            <w:tcW w:w="5806" w:type="dxa"/>
            <w:tcBorders>
              <w:top w:val="dotted" w:sz="4" w:space="0" w:color="auto"/>
              <w:left w:val="dotted" w:sz="4" w:space="0" w:color="auto"/>
              <w:bottom w:val="dotted" w:sz="4" w:space="0" w:color="auto"/>
              <w:right w:val="dotted" w:sz="4" w:space="0" w:color="auto"/>
            </w:tcBorders>
            <w:vAlign w:val="center"/>
            <w:hideMark/>
          </w:tcPr>
          <w:p w14:paraId="0C40A3CD"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film o Gimnaziji Mostar</w:t>
            </w:r>
          </w:p>
          <w:p w14:paraId="26D8B53C" w14:textId="77777777" w:rsidR="000E7A76" w:rsidRPr="00911EAE" w:rsidRDefault="000E7A76" w:rsidP="000E7A76">
            <w:pPr>
              <w:spacing w:after="0" w:line="240" w:lineRule="auto"/>
              <w:ind w:left="425" w:hanging="425"/>
              <w:rPr>
                <w:rFonts w:asciiTheme="minorHAnsi" w:hAnsiTheme="minorHAnsi"/>
                <w:sz w:val="20"/>
                <w:szCs w:val="20"/>
              </w:rPr>
            </w:pPr>
            <w:r w:rsidRPr="00911EAE">
              <w:rPr>
                <w:rFonts w:asciiTheme="minorHAnsi" w:hAnsiTheme="minorHAnsi"/>
                <w:sz w:val="20"/>
                <w:szCs w:val="20"/>
              </w:rPr>
              <w:t xml:space="preserve">- glazba i Gimnazija Mostar.  </w:t>
            </w:r>
          </w:p>
        </w:tc>
      </w:tr>
    </w:tbl>
    <w:p w14:paraId="33A3D1FD" w14:textId="77777777" w:rsidR="000E7A76" w:rsidRPr="00911EAE" w:rsidRDefault="000E7A76" w:rsidP="000E7A76">
      <w:pPr>
        <w:rPr>
          <w:rFonts w:asciiTheme="minorHAnsi" w:eastAsia="MS Mincho" w:hAnsiTheme="minorHAnsi"/>
          <w:lang w:eastAsia="hr-HR"/>
        </w:rPr>
      </w:pPr>
    </w:p>
    <w:p w14:paraId="2EBBB3D3" w14:textId="77777777" w:rsidR="000E7A76" w:rsidRPr="00911EAE" w:rsidRDefault="000E7A76" w:rsidP="000E7A76">
      <w:pPr>
        <w:tabs>
          <w:tab w:val="left" w:pos="567"/>
        </w:tabs>
        <w:spacing w:after="100"/>
        <w:outlineLvl w:val="2"/>
        <w:rPr>
          <w:b/>
          <w:szCs w:val="24"/>
          <w:lang w:eastAsia="de-DE"/>
        </w:rPr>
      </w:pPr>
      <w:r w:rsidRPr="00574B4C">
        <w:rPr>
          <w:rFonts w:asciiTheme="minorHAnsi" w:eastAsia="Arial" w:hAnsiTheme="minorHAnsi"/>
          <w:b/>
          <w:color w:val="666666"/>
          <w:szCs w:val="24"/>
          <w:lang w:eastAsia="hr-HR"/>
        </w:rPr>
        <w:t xml:space="preserve">2.1.2. </w:t>
      </w:r>
      <w:r w:rsidRPr="00574B4C">
        <w:rPr>
          <w:rFonts w:asciiTheme="minorHAnsi" w:eastAsia="Arial" w:hAnsiTheme="minorHAnsi"/>
          <w:b/>
          <w:color w:val="666666"/>
          <w:szCs w:val="24"/>
          <w:lang w:eastAsia="hr-HR"/>
        </w:rPr>
        <w:tab/>
        <w:t>RAZVOJ PODUZETNIŠTVA U OKVIRU PROJEKTNIH AKTIVNOSTI</w:t>
      </w:r>
    </w:p>
    <w:p w14:paraId="71EE621E"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cs="Calibri"/>
          <w:sz w:val="20"/>
          <w:szCs w:val="20"/>
        </w:rPr>
        <w:t xml:space="preserve">Bitan element popularizacije projektnoga rada kao učinkovite metode rada jest </w:t>
      </w:r>
      <w:r w:rsidRPr="00911EAE">
        <w:rPr>
          <w:rFonts w:asciiTheme="minorHAnsi" w:hAnsiTheme="minorHAnsi" w:cs="Calibri"/>
          <w:i/>
          <w:sz w:val="20"/>
          <w:szCs w:val="20"/>
        </w:rPr>
        <w:t>potreba za prilagodbom obrazovanja društvu koje se mijenja</w:t>
      </w:r>
      <w:r w:rsidRPr="00911EAE">
        <w:rPr>
          <w:rFonts w:asciiTheme="minorHAnsi" w:hAnsiTheme="minorHAnsi" w:cs="Calibri"/>
          <w:sz w:val="20"/>
          <w:szCs w:val="20"/>
        </w:rPr>
        <w:t xml:space="preserve">. Škole se trebaju prilagoditi novome vremenu koje traži obrazovane ljude koji, uz stručnost u određenoj oblasti, moraju biti osposobljeni za planiranje, komuniciranje i suradnju, rješavanje problema, ispitivanje uzroka i posljedica, argumentirano zastupanje osobnoga mišljenja i uvažavanje tuđega te informatički opismenjeni težeći cjeloživotnome učenju. </w:t>
      </w:r>
    </w:p>
    <w:p w14:paraId="61370924" w14:textId="77777777" w:rsidR="000E7A76" w:rsidRPr="00911EAE" w:rsidRDefault="000E7A76" w:rsidP="000E7A76">
      <w:pPr>
        <w:spacing w:after="100" w:line="240" w:lineRule="auto"/>
        <w:rPr>
          <w:rFonts w:asciiTheme="minorHAnsi" w:hAnsiTheme="minorHAnsi"/>
          <w:i/>
          <w:sz w:val="20"/>
          <w:szCs w:val="20"/>
        </w:rPr>
      </w:pPr>
      <w:r w:rsidRPr="00911EAE">
        <w:rPr>
          <w:rFonts w:asciiTheme="minorHAnsi" w:hAnsiTheme="minorHAnsi"/>
          <w:i/>
          <w:sz w:val="20"/>
          <w:szCs w:val="20"/>
        </w:rPr>
        <w:t xml:space="preserve">Učenički se projekti odnose na problemski i istraživački usmjerene nastavne i izvannastavne aktivnosti. </w:t>
      </w:r>
    </w:p>
    <w:p w14:paraId="176687D1" w14:textId="77777777" w:rsidR="000E7A76" w:rsidRPr="00911EAE" w:rsidRDefault="000E7A76" w:rsidP="000E7A76">
      <w:pPr>
        <w:spacing w:after="100" w:line="240" w:lineRule="auto"/>
        <w:jc w:val="both"/>
        <w:rPr>
          <w:rFonts w:asciiTheme="minorHAnsi" w:hAnsiTheme="minorHAnsi" w:cs="Calibri"/>
          <w:sz w:val="20"/>
          <w:szCs w:val="20"/>
        </w:rPr>
      </w:pPr>
      <w:r w:rsidRPr="00911EAE">
        <w:rPr>
          <w:rFonts w:asciiTheme="minorHAnsi" w:hAnsiTheme="minorHAnsi"/>
          <w:sz w:val="20"/>
          <w:szCs w:val="20"/>
        </w:rPr>
        <w:t xml:space="preserve">Uvažavaju inicijativu učenika u procesu učenja i njegovu unutarnju motivaciju i time stavljaju učenika u poziciju subjekta, a ne objekta, tj. glavnoga nositelja procesa obrazovanja, a nastavniku dodjeljuju ulogu pratitelja procesa samostalne konstrukcije znanja (uloga facilitatora i mentora). Mentorski odnos omogućava visoku razinu individualizacije procesa obrazovanja, gdje su sve intervencije nastavnika osmišljene sukladno stvarnim potrebama učenika. </w:t>
      </w:r>
      <w:r w:rsidRPr="00911EAE">
        <w:rPr>
          <w:rFonts w:asciiTheme="minorHAnsi" w:hAnsiTheme="minorHAnsi" w:cs="Calibri"/>
          <w:sz w:val="20"/>
          <w:szCs w:val="20"/>
        </w:rPr>
        <w:t>Učenje kroz projektni rad nije samo način učenja nego i način rada. Kad učenici nauče preuzimati odgovornost za osobno učenje, onda smo uspjeli postaviti temelje načina rada koji će primjenjivati u odrasloj dobi.</w:t>
      </w:r>
    </w:p>
    <w:p w14:paraId="53751951" w14:textId="77777777" w:rsidR="000E7A76" w:rsidRPr="00911EAE" w:rsidRDefault="000E7A76" w:rsidP="000E7A76">
      <w:pPr>
        <w:autoSpaceDE w:val="0"/>
        <w:autoSpaceDN w:val="0"/>
        <w:adjustRightInd w:val="0"/>
        <w:spacing w:line="240" w:lineRule="auto"/>
        <w:rPr>
          <w:rFonts w:asciiTheme="minorHAnsi" w:hAnsiTheme="minorHAnsi" w:cs="Calibri"/>
          <w:sz w:val="20"/>
          <w:szCs w:val="20"/>
        </w:rPr>
      </w:pPr>
      <w:r w:rsidRPr="00911EAE">
        <w:rPr>
          <w:rFonts w:asciiTheme="minorHAnsi" w:hAnsiTheme="minorHAnsi" w:cs="Calibri"/>
          <w:sz w:val="20"/>
          <w:szCs w:val="20"/>
        </w:rPr>
        <w:t xml:space="preserve">Projektni zadatak može biti individualni ili skupni, može obuhvatiti rad u školi i kod kuće, može biti zadan unutar jednoga ili više nastavnih predmeta. </w:t>
      </w:r>
    </w:p>
    <w:p w14:paraId="4E5921B3" w14:textId="77777777" w:rsidR="000E7A76" w:rsidRPr="00911EAE" w:rsidRDefault="000E7A76" w:rsidP="000E7A76">
      <w:pPr>
        <w:spacing w:after="100" w:line="240" w:lineRule="auto"/>
        <w:ind w:left="425" w:hanging="425"/>
        <w:rPr>
          <w:rFonts w:asciiTheme="minorHAnsi" w:hAnsiTheme="minorHAnsi"/>
          <w:b/>
        </w:rPr>
      </w:pPr>
      <w:r w:rsidRPr="00911EAE">
        <w:rPr>
          <w:rFonts w:asciiTheme="minorHAnsi" w:hAnsiTheme="minorHAnsi"/>
          <w:b/>
        </w:rPr>
        <w:br w:type="page"/>
      </w:r>
    </w:p>
    <w:p w14:paraId="4C6EB1BC" w14:textId="77777777" w:rsidR="000E7A76" w:rsidRPr="00640C88" w:rsidRDefault="000E7A76" w:rsidP="000E7A76">
      <w:pPr>
        <w:autoSpaceDE w:val="0"/>
        <w:autoSpaceDN w:val="0"/>
        <w:adjustRightInd w:val="0"/>
        <w:spacing w:after="120" w:line="240" w:lineRule="auto"/>
        <w:rPr>
          <w:rFonts w:asciiTheme="minorHAnsi" w:hAnsiTheme="minorHAnsi"/>
          <w:b/>
          <w:i/>
        </w:rPr>
      </w:pPr>
      <w:r w:rsidRPr="00640C88">
        <w:rPr>
          <w:rFonts w:asciiTheme="minorHAnsi" w:hAnsiTheme="minorHAnsi"/>
          <w:b/>
          <w:i/>
        </w:rPr>
        <w:lastRenderedPageBreak/>
        <w:t>Primjer 3.</w:t>
      </w:r>
    </w:p>
    <w:p w14:paraId="4DA54DBE" w14:textId="77777777" w:rsidR="000E7A76" w:rsidRPr="00574B4C" w:rsidRDefault="000E7A76" w:rsidP="000E7A76">
      <w:pPr>
        <w:autoSpaceDE w:val="0"/>
        <w:autoSpaceDN w:val="0"/>
        <w:adjustRightInd w:val="0"/>
        <w:spacing w:after="120" w:line="240" w:lineRule="auto"/>
        <w:rPr>
          <w:rFonts w:asciiTheme="minorHAnsi" w:hAnsiTheme="minorHAnsi"/>
          <w:b/>
          <w:sz w:val="20"/>
        </w:rPr>
      </w:pPr>
      <w:r w:rsidRPr="00574B4C">
        <w:rPr>
          <w:rFonts w:asciiTheme="minorHAnsi" w:hAnsiTheme="minorHAnsi"/>
          <w:b/>
          <w:sz w:val="20"/>
        </w:rPr>
        <w:t>Projekt Katoličkoga školskog centra Tuzla</w:t>
      </w: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94"/>
        <w:gridCol w:w="5670"/>
      </w:tblGrid>
      <w:tr w:rsidR="000E7A76" w:rsidRPr="00911EAE" w14:paraId="3FBDA4AF"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59A440B2"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Naziv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0D52E23B" w14:textId="77777777" w:rsidR="000E7A76" w:rsidRPr="00911EAE" w:rsidRDefault="000E7A76" w:rsidP="000E7A76">
            <w:pPr>
              <w:spacing w:after="60" w:line="240" w:lineRule="auto"/>
              <w:ind w:left="709" w:hanging="709"/>
              <w:rPr>
                <w:rFonts w:asciiTheme="minorHAnsi" w:hAnsiTheme="minorHAnsi" w:cstheme="minorHAnsi"/>
                <w:sz w:val="20"/>
                <w:szCs w:val="20"/>
              </w:rPr>
            </w:pPr>
            <w:r w:rsidRPr="00911EAE">
              <w:rPr>
                <w:rFonts w:asciiTheme="minorHAnsi" w:hAnsiTheme="minorHAnsi" w:cstheme="minorHAnsi"/>
                <w:sz w:val="20"/>
                <w:szCs w:val="20"/>
              </w:rPr>
              <w:t>Promotivne aktivnosti škole</w:t>
            </w:r>
          </w:p>
        </w:tc>
      </w:tr>
      <w:tr w:rsidR="000E7A76" w:rsidRPr="00911EAE" w14:paraId="4D3F29D0"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6963B0B4"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Cilj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307ECF25" w14:textId="77777777" w:rsidR="000E7A76" w:rsidRPr="00574B4C" w:rsidRDefault="000E7A76" w:rsidP="00EC4BCF">
            <w:pPr>
              <w:pStyle w:val="ListParagraph"/>
              <w:numPr>
                <w:ilvl w:val="0"/>
                <w:numId w:val="151"/>
              </w:numPr>
              <w:spacing w:after="60" w:line="240" w:lineRule="auto"/>
              <w:ind w:left="360"/>
              <w:rPr>
                <w:rFonts w:asciiTheme="minorHAnsi" w:hAnsiTheme="minorHAnsi" w:cstheme="minorHAnsi"/>
                <w:sz w:val="20"/>
                <w:szCs w:val="20"/>
              </w:rPr>
            </w:pPr>
            <w:r w:rsidRPr="00574B4C">
              <w:rPr>
                <w:rFonts w:asciiTheme="minorHAnsi" w:hAnsiTheme="minorHAnsi" w:cstheme="minorHAnsi"/>
                <w:sz w:val="20"/>
                <w:szCs w:val="20"/>
              </w:rPr>
              <w:t>promovirati školu u zajednici</w:t>
            </w:r>
          </w:p>
          <w:p w14:paraId="0BDD8B8C" w14:textId="77777777" w:rsidR="000E7A76" w:rsidRPr="00574B4C" w:rsidRDefault="000E7A76" w:rsidP="00EC4BCF">
            <w:pPr>
              <w:pStyle w:val="ListParagraph"/>
              <w:numPr>
                <w:ilvl w:val="0"/>
                <w:numId w:val="150"/>
              </w:numPr>
              <w:spacing w:after="60" w:line="240" w:lineRule="auto"/>
              <w:ind w:left="360"/>
              <w:rPr>
                <w:rFonts w:asciiTheme="minorHAnsi" w:hAnsiTheme="minorHAnsi" w:cstheme="minorHAnsi"/>
                <w:sz w:val="20"/>
                <w:szCs w:val="20"/>
              </w:rPr>
            </w:pPr>
            <w:r w:rsidRPr="00574B4C">
              <w:rPr>
                <w:rFonts w:asciiTheme="minorHAnsi" w:hAnsiTheme="minorHAnsi" w:cstheme="minorHAnsi"/>
                <w:sz w:val="20"/>
                <w:szCs w:val="20"/>
              </w:rPr>
              <w:t>povećati broj upisanih učenika</w:t>
            </w:r>
            <w:r>
              <w:rPr>
                <w:rFonts w:asciiTheme="minorHAnsi" w:hAnsiTheme="minorHAnsi" w:cstheme="minorHAnsi"/>
                <w:sz w:val="20"/>
                <w:szCs w:val="20"/>
              </w:rPr>
              <w:t>.</w:t>
            </w:r>
          </w:p>
        </w:tc>
      </w:tr>
      <w:tr w:rsidR="000E7A76" w:rsidRPr="00911EAE" w14:paraId="4A5E6191" w14:textId="77777777" w:rsidTr="000E7A76">
        <w:trPr>
          <w:trHeight w:val="612"/>
        </w:trPr>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0B33F3FF"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Način  odabira teme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63243289" w14:textId="77777777" w:rsidR="000E7A76" w:rsidRDefault="000E7A76" w:rsidP="00EC4BCF">
            <w:pPr>
              <w:pStyle w:val="ListParagraph"/>
              <w:numPr>
                <w:ilvl w:val="0"/>
                <w:numId w:val="149"/>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 xml:space="preserve">razgovor tijekom sjednice </w:t>
            </w:r>
            <w:r>
              <w:rPr>
                <w:rFonts w:asciiTheme="minorHAnsi" w:hAnsiTheme="minorHAnsi" w:cstheme="minorHAnsi"/>
                <w:sz w:val="20"/>
                <w:szCs w:val="20"/>
              </w:rPr>
              <w:t>Nastavničkoga vijeća, a potom</w:t>
            </w:r>
          </w:p>
          <w:p w14:paraId="7EB394BF" w14:textId="77777777" w:rsidR="000E7A76" w:rsidRPr="00574B4C" w:rsidRDefault="000E7A76" w:rsidP="00EC4BCF">
            <w:pPr>
              <w:pStyle w:val="ListParagraph"/>
              <w:numPr>
                <w:ilvl w:val="0"/>
                <w:numId w:val="149"/>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razgovor s učenicima o mogućim temama</w:t>
            </w:r>
            <w:r>
              <w:rPr>
                <w:rFonts w:asciiTheme="minorHAnsi" w:hAnsiTheme="minorHAnsi" w:cstheme="minorHAnsi"/>
                <w:sz w:val="20"/>
                <w:szCs w:val="20"/>
              </w:rPr>
              <w:t>.</w:t>
            </w:r>
          </w:p>
        </w:tc>
      </w:tr>
      <w:tr w:rsidR="000E7A76" w:rsidRPr="00911EAE" w14:paraId="583BB013"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21D1CD05"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Lokacija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08B30E63" w14:textId="77777777" w:rsidR="000E7A76" w:rsidRPr="00911EAE" w:rsidRDefault="000E7A76" w:rsidP="000E7A76">
            <w:pPr>
              <w:spacing w:after="60" w:line="240" w:lineRule="auto"/>
              <w:ind w:left="709" w:hanging="709"/>
              <w:rPr>
                <w:rFonts w:asciiTheme="minorHAnsi" w:hAnsiTheme="minorHAnsi" w:cstheme="minorHAnsi"/>
                <w:sz w:val="20"/>
                <w:szCs w:val="20"/>
              </w:rPr>
            </w:pPr>
            <w:r>
              <w:rPr>
                <w:rFonts w:asciiTheme="minorHAnsi" w:hAnsiTheme="minorHAnsi" w:cstheme="minorHAnsi"/>
                <w:sz w:val="20"/>
                <w:szCs w:val="20"/>
              </w:rPr>
              <w:t xml:space="preserve">        </w:t>
            </w:r>
            <w:r w:rsidRPr="00911EAE">
              <w:rPr>
                <w:rFonts w:asciiTheme="minorHAnsi" w:hAnsiTheme="minorHAnsi" w:cstheme="minorHAnsi"/>
                <w:sz w:val="20"/>
                <w:szCs w:val="20"/>
              </w:rPr>
              <w:t>Gimnazija i lokalna zajednica</w:t>
            </w:r>
          </w:p>
        </w:tc>
      </w:tr>
      <w:tr w:rsidR="000E7A76" w:rsidRPr="00911EAE" w14:paraId="36382DD2"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04DEA704"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Ukupno trajanje projekta</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6CB9FD52" w14:textId="77777777" w:rsidR="000E7A76" w:rsidRPr="00911EAE" w:rsidRDefault="000E7A76" w:rsidP="000E7A76">
            <w:pPr>
              <w:spacing w:after="60" w:line="240" w:lineRule="auto"/>
              <w:ind w:left="709" w:hanging="709"/>
              <w:rPr>
                <w:rFonts w:asciiTheme="minorHAnsi" w:hAnsiTheme="minorHAnsi" w:cstheme="minorHAnsi"/>
                <w:color w:val="FF0000"/>
                <w:sz w:val="20"/>
                <w:szCs w:val="20"/>
              </w:rPr>
            </w:pPr>
            <w:r>
              <w:rPr>
                <w:rFonts w:asciiTheme="minorHAnsi" w:hAnsiTheme="minorHAnsi" w:cstheme="minorHAnsi"/>
                <w:sz w:val="20"/>
                <w:szCs w:val="20"/>
              </w:rPr>
              <w:t xml:space="preserve">         </w:t>
            </w:r>
            <w:r w:rsidRPr="00911EAE">
              <w:rPr>
                <w:rFonts w:asciiTheme="minorHAnsi" w:hAnsiTheme="minorHAnsi" w:cstheme="minorHAnsi"/>
                <w:sz w:val="20"/>
                <w:szCs w:val="20"/>
              </w:rPr>
              <w:t>veljača 2015. – travanj 2015.</w:t>
            </w:r>
          </w:p>
        </w:tc>
      </w:tr>
      <w:tr w:rsidR="000E7A76" w:rsidRPr="00911EAE" w14:paraId="6AE91E47"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2442B505"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Opis projektnih aktivnosti unutar vremenskoga plana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2E275197" w14:textId="77777777" w:rsidR="000E7A76" w:rsidRPr="00911EAE" w:rsidRDefault="000E7A76" w:rsidP="00EC4BCF">
            <w:pPr>
              <w:numPr>
                <w:ilvl w:val="0"/>
                <w:numId w:val="146"/>
              </w:numPr>
              <w:spacing w:after="60" w:line="240" w:lineRule="auto"/>
              <w:rPr>
                <w:rFonts w:asciiTheme="minorHAnsi" w:hAnsiTheme="minorHAnsi" w:cstheme="minorHAnsi"/>
                <w:color w:val="FF0000"/>
                <w:sz w:val="20"/>
                <w:szCs w:val="20"/>
              </w:rPr>
            </w:pPr>
            <w:r w:rsidRPr="00911EAE">
              <w:rPr>
                <w:rFonts w:asciiTheme="minorHAnsi" w:hAnsiTheme="minorHAnsi" w:cstheme="minorHAnsi"/>
                <w:sz w:val="20"/>
                <w:szCs w:val="20"/>
              </w:rPr>
              <w:t>izrada anketnih listića – veljača</w:t>
            </w:r>
          </w:p>
          <w:p w14:paraId="3571E05A"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anketiranje učenika, roditelja i profesora – ožujak</w:t>
            </w:r>
          </w:p>
          <w:p w14:paraId="6CB8B602"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snimanje filma o školi – veljača i ožujak</w:t>
            </w:r>
          </w:p>
          <w:p w14:paraId="052B585A"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posjet osnovnim školama drugih općina</w:t>
            </w:r>
            <w:r>
              <w:rPr>
                <w:rFonts w:asciiTheme="minorHAnsi" w:hAnsiTheme="minorHAnsi" w:cstheme="minorHAnsi"/>
                <w:sz w:val="20"/>
                <w:szCs w:val="20"/>
              </w:rPr>
              <w:t>.</w:t>
            </w:r>
          </w:p>
        </w:tc>
      </w:tr>
      <w:tr w:rsidR="000E7A76" w:rsidRPr="00911EAE" w14:paraId="16212B18"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0C3B82BB"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Očekivani poduzetnički ishodi učenja koji će se ostvariti kroz realizaciju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6212FA00"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identificiranje koraka u rješavanju problema</w:t>
            </w:r>
          </w:p>
          <w:p w14:paraId="0D0DC970"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argumentirano razmjenjivanje ideja</w:t>
            </w:r>
          </w:p>
          <w:p w14:paraId="64F595B1"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kreativno i inovativno rješavanje zadataka</w:t>
            </w:r>
          </w:p>
          <w:p w14:paraId="3C7C967F"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učenici rade samostalno, ali su i proaktivni članovi skupine</w:t>
            </w:r>
          </w:p>
          <w:p w14:paraId="12A64EE5"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procjenjivanje rezultata individualnoga i skupnog rada</w:t>
            </w:r>
          </w:p>
          <w:p w14:paraId="112D68FB" w14:textId="77777777" w:rsidR="000E7A76" w:rsidRPr="00911EAE" w:rsidRDefault="000E7A76" w:rsidP="00EC4BCF">
            <w:pPr>
              <w:numPr>
                <w:ilvl w:val="0"/>
                <w:numId w:val="146"/>
              </w:num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razvoj samopouzdanja, odgovornosti</w:t>
            </w:r>
            <w:r>
              <w:rPr>
                <w:rFonts w:asciiTheme="minorHAnsi" w:hAnsiTheme="minorHAnsi" w:cstheme="minorHAnsi"/>
                <w:sz w:val="20"/>
                <w:szCs w:val="20"/>
              </w:rPr>
              <w:t>.</w:t>
            </w:r>
          </w:p>
        </w:tc>
      </w:tr>
      <w:tr w:rsidR="000E7A76" w:rsidRPr="00911EAE" w14:paraId="0AB6D0C9"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117EFD41"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Uloga nastavnika voditelja, mentora učenika tijekom projektnoga rada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4FC66FAB"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davanje smjernica za izradu anketnih listića, davanje naputaka za izradu filma i osiguranje potrebnih uvjeta.</w:t>
            </w:r>
          </w:p>
        </w:tc>
      </w:tr>
      <w:tr w:rsidR="000E7A76" w:rsidRPr="00911EAE" w14:paraId="722FE3C6"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22746472" w14:textId="77777777" w:rsidR="000E7A76" w:rsidRPr="00574B4C" w:rsidRDefault="000E7A76" w:rsidP="000E7A76">
            <w:p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 xml:space="preserve">Koji su učenici sudionici projekta i </w:t>
            </w:r>
            <w:r w:rsidRPr="00574B4C">
              <w:rPr>
                <w:rFonts w:asciiTheme="minorHAnsi" w:hAnsiTheme="minorHAnsi" w:cstheme="minorHAnsi"/>
                <w:b/>
                <w:sz w:val="20"/>
                <w:szCs w:val="20"/>
              </w:rPr>
              <w:t>njihove aktivnosti</w:t>
            </w:r>
            <w:r w:rsidRPr="00574B4C">
              <w:rPr>
                <w:rFonts w:asciiTheme="minorHAnsi" w:hAnsiTheme="minorHAnsi" w:cstheme="minorHAnsi"/>
                <w:sz w:val="20"/>
                <w:szCs w:val="20"/>
              </w:rPr>
              <w:t xml:space="preserve"> tijekom realizacije projektnoga rada</w:t>
            </w:r>
            <w:r>
              <w:rPr>
                <w:rFonts w:asciiTheme="minorHAnsi" w:hAnsiTheme="minorHAnsi" w:cstheme="minorHAnsi"/>
                <w:sz w:val="20"/>
                <w:szCs w:val="20"/>
              </w:rPr>
              <w:t>:</w:t>
            </w:r>
          </w:p>
          <w:p w14:paraId="663E3072" w14:textId="77777777" w:rsidR="000E7A76" w:rsidRPr="00574B4C" w:rsidRDefault="000E7A76" w:rsidP="000E7A76">
            <w:pPr>
              <w:rPr>
                <w:rFonts w:asciiTheme="minorHAnsi" w:hAnsiTheme="minorHAnsi" w:cstheme="minorHAnsi"/>
                <w:sz w:val="20"/>
                <w:szCs w:val="20"/>
              </w:rPr>
            </w:pP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7AD566BE" w14:textId="77777777" w:rsidR="000E7A76" w:rsidRPr="00574B4C" w:rsidRDefault="000E7A76" w:rsidP="000E7A76">
            <w:p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članovi fotosekcije, kao i skupina učenika II. i III. razreda čiji su  zadatci sljedeći:</w:t>
            </w:r>
          </w:p>
          <w:p w14:paraId="67D3855A"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izrada anketnih listića</w:t>
            </w:r>
          </w:p>
          <w:p w14:paraId="38AFB120"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provedba anketiranja</w:t>
            </w:r>
          </w:p>
          <w:p w14:paraId="472AF3E3"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analiza dobivenih rezultata</w:t>
            </w:r>
          </w:p>
          <w:p w14:paraId="55DB2E72"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izrada scenarija za film</w:t>
            </w:r>
          </w:p>
          <w:p w14:paraId="5491A33B" w14:textId="77777777" w:rsidR="000E7A76" w:rsidRPr="00574B4C" w:rsidRDefault="000E7A76" w:rsidP="00EC4BCF">
            <w:pPr>
              <w:pStyle w:val="ListParagraph"/>
              <w:numPr>
                <w:ilvl w:val="0"/>
                <w:numId w:val="147"/>
              </w:numPr>
              <w:spacing w:after="60" w:line="240" w:lineRule="auto"/>
              <w:rPr>
                <w:rFonts w:asciiTheme="minorHAnsi" w:hAnsiTheme="minorHAnsi" w:cstheme="minorHAnsi"/>
                <w:color w:val="FF0000"/>
                <w:sz w:val="20"/>
                <w:szCs w:val="20"/>
              </w:rPr>
            </w:pPr>
            <w:r w:rsidRPr="00574B4C">
              <w:rPr>
                <w:rFonts w:asciiTheme="minorHAnsi" w:hAnsiTheme="minorHAnsi" w:cstheme="minorHAnsi"/>
                <w:sz w:val="20"/>
                <w:szCs w:val="20"/>
              </w:rPr>
              <w:t>posjet osnovnim školama.</w:t>
            </w:r>
          </w:p>
        </w:tc>
      </w:tr>
      <w:tr w:rsidR="000E7A76" w:rsidRPr="00911EAE" w14:paraId="2A7F737D"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32421EDD"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Partneri, suradnici u okviru projektnoga rada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2DA6C88C" w14:textId="77777777" w:rsidR="000E7A76" w:rsidRDefault="000E7A76" w:rsidP="00EC4BCF">
            <w:pPr>
              <w:pStyle w:val="ListParagraph"/>
              <w:numPr>
                <w:ilvl w:val="0"/>
                <w:numId w:val="147"/>
              </w:numPr>
              <w:spacing w:after="60" w:line="240" w:lineRule="auto"/>
              <w:rPr>
                <w:rFonts w:asciiTheme="minorHAnsi" w:hAnsiTheme="minorHAnsi" w:cstheme="minorHAnsi"/>
                <w:sz w:val="20"/>
                <w:szCs w:val="20"/>
              </w:rPr>
            </w:pPr>
            <w:r w:rsidRPr="00705242">
              <w:rPr>
                <w:rFonts w:asciiTheme="minorHAnsi" w:hAnsiTheme="minorHAnsi" w:cstheme="minorHAnsi"/>
                <w:sz w:val="20"/>
                <w:szCs w:val="20"/>
              </w:rPr>
              <w:t>fotograf i videoproducent – bivši učenik Opće gimnazije</w:t>
            </w:r>
          </w:p>
          <w:p w14:paraId="7268688A" w14:textId="77777777" w:rsidR="000E7A76" w:rsidRPr="00705242" w:rsidRDefault="000E7A76" w:rsidP="00EC4BCF">
            <w:pPr>
              <w:pStyle w:val="ListParagraph"/>
              <w:numPr>
                <w:ilvl w:val="0"/>
                <w:numId w:val="147"/>
              </w:numPr>
              <w:spacing w:after="60" w:line="240" w:lineRule="auto"/>
              <w:rPr>
                <w:rFonts w:asciiTheme="minorHAnsi" w:hAnsiTheme="minorHAnsi" w:cstheme="minorHAnsi"/>
                <w:sz w:val="20"/>
                <w:szCs w:val="20"/>
              </w:rPr>
            </w:pPr>
            <w:r w:rsidRPr="00705242">
              <w:rPr>
                <w:rFonts w:asciiTheme="minorHAnsi" w:hAnsiTheme="minorHAnsi" w:cstheme="minorHAnsi"/>
                <w:sz w:val="20"/>
                <w:szCs w:val="20"/>
              </w:rPr>
              <w:t>osnovne škole općine Tuzla i Brčko Distrikta</w:t>
            </w:r>
            <w:r>
              <w:rPr>
                <w:rFonts w:asciiTheme="minorHAnsi" w:hAnsiTheme="minorHAnsi" w:cstheme="minorHAnsi"/>
                <w:sz w:val="20"/>
                <w:szCs w:val="20"/>
              </w:rPr>
              <w:t>.</w:t>
            </w:r>
          </w:p>
        </w:tc>
      </w:tr>
      <w:tr w:rsidR="000E7A76" w:rsidRPr="00911EAE" w14:paraId="5C2A938B"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767E57E6"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Dokumentacija tijekom realizacije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67FF1C6C"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izvješće o anketiranju</w:t>
            </w:r>
          </w:p>
          <w:p w14:paraId="40F23D77" w14:textId="77777777" w:rsidR="000E7A76"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film</w:t>
            </w:r>
          </w:p>
          <w:p w14:paraId="282CDD17" w14:textId="77777777" w:rsidR="000E7A76" w:rsidRPr="00574B4C" w:rsidRDefault="000E7A76" w:rsidP="00EC4BCF">
            <w:pPr>
              <w:pStyle w:val="ListParagraph"/>
              <w:numPr>
                <w:ilvl w:val="0"/>
                <w:numId w:val="147"/>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izvješće</w:t>
            </w:r>
            <w:r w:rsidRPr="00574B4C">
              <w:rPr>
                <w:rFonts w:asciiTheme="minorHAnsi" w:hAnsiTheme="minorHAnsi" w:cstheme="minorHAnsi"/>
                <w:color w:val="FF0000"/>
                <w:sz w:val="20"/>
                <w:szCs w:val="20"/>
              </w:rPr>
              <w:t xml:space="preserve"> </w:t>
            </w:r>
            <w:r w:rsidRPr="00574B4C">
              <w:rPr>
                <w:rFonts w:asciiTheme="minorHAnsi" w:hAnsiTheme="minorHAnsi" w:cstheme="minorHAnsi"/>
                <w:sz w:val="20"/>
                <w:szCs w:val="20"/>
              </w:rPr>
              <w:t>o posjetima školama</w:t>
            </w:r>
            <w:r>
              <w:rPr>
                <w:rFonts w:asciiTheme="minorHAnsi" w:hAnsiTheme="minorHAnsi" w:cstheme="minorHAnsi"/>
                <w:sz w:val="20"/>
                <w:szCs w:val="20"/>
              </w:rPr>
              <w:t>.</w:t>
            </w:r>
          </w:p>
        </w:tc>
      </w:tr>
      <w:tr w:rsidR="000E7A76" w:rsidRPr="00911EAE" w14:paraId="5E8CB88C" w14:textId="77777777" w:rsidTr="000E7A76">
        <w:tc>
          <w:tcPr>
            <w:tcW w:w="3794"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686B33AE" w14:textId="77777777" w:rsidR="000E7A76" w:rsidRPr="00911EAE" w:rsidRDefault="000E7A76" w:rsidP="000E7A76">
            <w:pPr>
              <w:spacing w:after="60" w:line="240" w:lineRule="auto"/>
              <w:rPr>
                <w:rFonts w:asciiTheme="minorHAnsi" w:hAnsiTheme="minorHAnsi" w:cstheme="minorHAnsi"/>
                <w:sz w:val="20"/>
                <w:szCs w:val="20"/>
              </w:rPr>
            </w:pPr>
            <w:r w:rsidRPr="00911EAE">
              <w:rPr>
                <w:rFonts w:asciiTheme="minorHAnsi" w:hAnsiTheme="minorHAnsi" w:cstheme="minorHAnsi"/>
                <w:sz w:val="20"/>
                <w:szCs w:val="20"/>
              </w:rPr>
              <w:t>Način vrjednovanja projekta</w:t>
            </w:r>
            <w:r>
              <w:rPr>
                <w:rFonts w:asciiTheme="minorHAnsi" w:hAnsiTheme="minorHAnsi" w:cstheme="minorHAnsi"/>
                <w:sz w:val="20"/>
                <w:szCs w:val="20"/>
              </w:rPr>
              <w:t>:</w:t>
            </w:r>
          </w:p>
        </w:tc>
        <w:tc>
          <w:tcPr>
            <w:tcW w:w="5670" w:type="dxa"/>
            <w:tcBorders>
              <w:top w:val="dotted" w:sz="4" w:space="0" w:color="auto"/>
              <w:left w:val="dotted" w:sz="4" w:space="0" w:color="auto"/>
              <w:bottom w:val="dotted" w:sz="4" w:space="0" w:color="auto"/>
              <w:right w:val="dotted" w:sz="4" w:space="0" w:color="auto"/>
            </w:tcBorders>
            <w:tcMar>
              <w:top w:w="0" w:type="dxa"/>
              <w:left w:w="57" w:type="dxa"/>
              <w:bottom w:w="0" w:type="dxa"/>
              <w:right w:w="57" w:type="dxa"/>
            </w:tcMar>
            <w:vAlign w:val="center"/>
            <w:hideMark/>
          </w:tcPr>
          <w:p w14:paraId="73AA8189" w14:textId="77777777" w:rsidR="000E7A76" w:rsidRPr="00574B4C" w:rsidRDefault="000E7A76" w:rsidP="00EC4BCF">
            <w:pPr>
              <w:pStyle w:val="ListParagraph"/>
              <w:numPr>
                <w:ilvl w:val="0"/>
                <w:numId w:val="148"/>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samovrjednovanje (osvrt učenika na projekt)</w:t>
            </w:r>
          </w:p>
          <w:p w14:paraId="6F38511D" w14:textId="77777777" w:rsidR="000E7A76" w:rsidRPr="00574B4C" w:rsidRDefault="000E7A76" w:rsidP="00EC4BCF">
            <w:pPr>
              <w:pStyle w:val="ListParagraph"/>
              <w:numPr>
                <w:ilvl w:val="0"/>
                <w:numId w:val="148"/>
              </w:numPr>
              <w:spacing w:after="60" w:line="240" w:lineRule="auto"/>
              <w:rPr>
                <w:rFonts w:asciiTheme="minorHAnsi" w:hAnsiTheme="minorHAnsi" w:cstheme="minorHAnsi"/>
                <w:sz w:val="20"/>
                <w:szCs w:val="20"/>
              </w:rPr>
            </w:pPr>
            <w:r w:rsidRPr="00574B4C">
              <w:rPr>
                <w:rFonts w:asciiTheme="minorHAnsi" w:hAnsiTheme="minorHAnsi" w:cstheme="minorHAnsi"/>
                <w:sz w:val="20"/>
                <w:szCs w:val="20"/>
              </w:rPr>
              <w:t>broj upisanih učenika kao pokazatelj uspješnosti projekta.</w:t>
            </w:r>
          </w:p>
        </w:tc>
      </w:tr>
    </w:tbl>
    <w:p w14:paraId="5790CC2B" w14:textId="77777777" w:rsidR="000E7A76" w:rsidRPr="00911EAE" w:rsidRDefault="000E7A76" w:rsidP="000E7A76">
      <w:pPr>
        <w:autoSpaceDE w:val="0"/>
        <w:autoSpaceDN w:val="0"/>
        <w:adjustRightInd w:val="0"/>
        <w:spacing w:after="0"/>
        <w:rPr>
          <w:rFonts w:asciiTheme="minorHAnsi" w:eastAsia="MS Mincho" w:hAnsiTheme="minorHAnsi"/>
          <w:b/>
          <w:lang w:eastAsia="hr-HR"/>
        </w:rPr>
      </w:pPr>
    </w:p>
    <w:p w14:paraId="68F56A61" w14:textId="77777777" w:rsidR="000E7A76" w:rsidRPr="00911EAE" w:rsidRDefault="000E7A76" w:rsidP="000E7A76">
      <w:pPr>
        <w:spacing w:after="100" w:line="240" w:lineRule="auto"/>
        <w:ind w:left="425" w:hanging="425"/>
        <w:rPr>
          <w:rFonts w:asciiTheme="minorHAnsi" w:hAnsiTheme="minorHAnsi"/>
          <w:lang w:eastAsia="de-DE"/>
        </w:rPr>
      </w:pPr>
      <w:r w:rsidRPr="00911EAE">
        <w:rPr>
          <w:rFonts w:asciiTheme="minorHAnsi" w:hAnsiTheme="minorHAnsi"/>
        </w:rPr>
        <w:br w:type="page"/>
      </w:r>
    </w:p>
    <w:p w14:paraId="29FF067F" w14:textId="77777777" w:rsidR="000E7A76" w:rsidRPr="00911EAE" w:rsidRDefault="000E7A76" w:rsidP="000E7A76">
      <w:pPr>
        <w:keepNext/>
        <w:keepLines/>
        <w:tabs>
          <w:tab w:val="left" w:pos="567"/>
        </w:tabs>
        <w:autoSpaceDE w:val="0"/>
        <w:autoSpaceDN w:val="0"/>
        <w:spacing w:after="100" w:line="240" w:lineRule="auto"/>
        <w:jc w:val="both"/>
        <w:outlineLvl w:val="2"/>
        <w:rPr>
          <w:szCs w:val="24"/>
          <w:lang w:eastAsia="de-DE"/>
        </w:rPr>
      </w:pPr>
      <w:r w:rsidRPr="00705242">
        <w:rPr>
          <w:rFonts w:asciiTheme="minorHAnsi" w:eastAsia="Arial" w:hAnsiTheme="minorHAnsi"/>
          <w:b/>
          <w:color w:val="666666"/>
          <w:szCs w:val="24"/>
          <w:lang w:eastAsia="hr-HR"/>
        </w:rPr>
        <w:lastRenderedPageBreak/>
        <w:t xml:space="preserve">2.1.3. </w:t>
      </w:r>
      <w:r w:rsidRPr="00705242">
        <w:rPr>
          <w:rFonts w:asciiTheme="minorHAnsi" w:eastAsia="Arial" w:hAnsiTheme="minorHAnsi"/>
          <w:b/>
          <w:color w:val="666666"/>
          <w:szCs w:val="24"/>
          <w:lang w:eastAsia="hr-HR"/>
        </w:rPr>
        <w:tab/>
        <w:t>RAZVOJ PODUZETNIŠTVA U OKVIRU IZVANNASTAVNIH AKTIVNOSTI</w:t>
      </w:r>
    </w:p>
    <w:p w14:paraId="37A90842" w14:textId="77777777" w:rsidR="000E7A76" w:rsidRPr="00911EAE" w:rsidRDefault="000E7A76" w:rsidP="000E7A76">
      <w:pPr>
        <w:spacing w:after="100" w:line="240" w:lineRule="auto"/>
        <w:jc w:val="both"/>
        <w:rPr>
          <w:rFonts w:asciiTheme="minorHAnsi" w:eastAsia="MS Mincho" w:hAnsiTheme="minorHAnsi"/>
          <w:sz w:val="20"/>
          <w:szCs w:val="20"/>
          <w:lang w:eastAsia="hr-HR"/>
        </w:rPr>
      </w:pPr>
      <w:r w:rsidRPr="00911EAE">
        <w:rPr>
          <w:rFonts w:asciiTheme="minorHAnsi" w:hAnsiTheme="minorHAnsi"/>
          <w:sz w:val="20"/>
          <w:szCs w:val="20"/>
        </w:rPr>
        <w:t xml:space="preserve">Izvannastavne aktivnosti u školama mogu biti povezane s konkretnim nastavnim predmetima, ali mogu biti i one koje spadaju u posebne sfere interesa i potreba učenika. Već smo naveli kako učenički projekti mogu biti realizirani kako u okviru nastavnih tako i izvannastavnih aktivnosti. </w:t>
      </w:r>
    </w:p>
    <w:p w14:paraId="6AAEA8CF"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Poduzetnička se kompetencija razvija u okviru različitih projekata poduzetničke prirode </w:t>
      </w:r>
      <w:r w:rsidRPr="00911EAE">
        <w:rPr>
          <w:rFonts w:asciiTheme="minorHAnsi" w:hAnsiTheme="minorHAnsi" w:cs="Calibri"/>
          <w:sz w:val="20"/>
          <w:szCs w:val="20"/>
        </w:rPr>
        <w:t xml:space="preserve">i partnerstva škole, sudjelovanjem na sajmovima i natjecanjima, npr. natjecanje za najbolji poslovni plan, natjecanje učeničkih i poduzeća mladih i sl.  </w:t>
      </w:r>
    </w:p>
    <w:p w14:paraId="498F0F6D"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Poduzetničke škole uspostavljaju partnerstva među obrazovnim sektorima, poslovnim zajednicama i kreativnim industrijama i imaju koristi od angažiranja partnera koji osiguravaju ekspertizu za projekte poduzetništva i usavršavanje nastavnika u školama. Škole uspostavljaju partnerstvo s vanjskim organizacijama: umjetnici, dizajneri, arhitekti i znanstvenici pomažu školama i nastavnicima u podršci kreativnosti i podizanju aspiracije i postignuća učenika i mladih. Primjeri pokazuju kako dugoročni odnosi između kreativnih djelatnika i škola imaju pozitivan utjecaj. Poduzetničke institucije i edukatori sudjeluju u vršnjačkom učenju i razmjeni – na lokalnoj, regionalnoj, državnoj i međunarodnoj razini. </w:t>
      </w:r>
    </w:p>
    <w:p w14:paraId="104F969A"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bCs/>
          <w:sz w:val="20"/>
          <w:szCs w:val="20"/>
        </w:rPr>
        <w:t>ŠKOLSKO PARTNERSTVO</w:t>
      </w:r>
      <w:r w:rsidRPr="00911EAE">
        <w:rPr>
          <w:rFonts w:asciiTheme="minorHAnsi" w:hAnsiTheme="minorHAnsi"/>
          <w:b/>
          <w:bCs/>
          <w:sz w:val="20"/>
          <w:szCs w:val="20"/>
        </w:rPr>
        <w:t xml:space="preserve"> </w:t>
      </w:r>
      <w:r w:rsidRPr="00911EAE">
        <w:rPr>
          <w:rFonts w:asciiTheme="minorHAnsi" w:hAnsiTheme="minorHAnsi"/>
          <w:sz w:val="20"/>
          <w:szCs w:val="20"/>
        </w:rPr>
        <w:t xml:space="preserve">je partnerstvo između škole i institucije iz lokalne zajednice: poduzeća, općine, kulturne organizacije, mjesne zajednice, gospodarske komore, zavodi za zapošljavanje, socijalne agencije, poljoprivredne zadruge, mediji, fakulteti ili sveučilišta, organizacije koje se bave sportom ili rekreacijom, NVO-i, druge škole i sl. Tri prepoznata dominantna modela su sljedeća: </w:t>
      </w:r>
    </w:p>
    <w:p w14:paraId="585148CB" w14:textId="77777777" w:rsidR="000E7A76" w:rsidRPr="00911EAE" w:rsidRDefault="000E7A76" w:rsidP="00EC4BCF">
      <w:pPr>
        <w:numPr>
          <w:ilvl w:val="0"/>
          <w:numId w:val="74"/>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partnerstvo s lokalnom zajednicom – zajedničko za opće obrazovanje i strukovne škole koje trebaju razvijati tu vrstu partnerstva</w:t>
      </w:r>
      <w:r>
        <w:rPr>
          <w:rFonts w:asciiTheme="minorHAnsi" w:hAnsiTheme="minorHAnsi"/>
          <w:sz w:val="20"/>
          <w:szCs w:val="20"/>
        </w:rPr>
        <w:t>;</w:t>
      </w:r>
      <w:r w:rsidRPr="00911EAE">
        <w:rPr>
          <w:rFonts w:asciiTheme="minorHAnsi" w:hAnsiTheme="minorHAnsi"/>
          <w:sz w:val="20"/>
          <w:szCs w:val="20"/>
        </w:rPr>
        <w:t xml:space="preserve"> moguće institucije: lokalni mediji, zdravstvene institucije, policija, NVO-i, druge škole, domovi za starije i nemoćne osobe i druge institucije</w:t>
      </w:r>
    </w:p>
    <w:p w14:paraId="41626C16" w14:textId="77777777" w:rsidR="000E7A76" w:rsidRPr="00911EAE" w:rsidRDefault="000E7A76" w:rsidP="00EC4BCF">
      <w:pPr>
        <w:numPr>
          <w:ilvl w:val="0"/>
          <w:numId w:val="74"/>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partnerstvo s poslovnim okružjem – zajedničko za strukovne škole i opće obrazovanje koje trebaju razvijati tu vrstu partnerstva i mogu se odnositi na učeničku praksu, posjete učenika tvrtkama – dobivanje uvida u procese rada, poduzetnici sudjeluju u nastavi održavanjem predavanja, sudjelovanje u razvoju nastavnih planova i programa</w:t>
      </w:r>
    </w:p>
    <w:p w14:paraId="77D967BF" w14:textId="77777777" w:rsidR="000E7A76" w:rsidRPr="00911EAE" w:rsidRDefault="000E7A76" w:rsidP="00EC4BCF">
      <w:pPr>
        <w:numPr>
          <w:ilvl w:val="0"/>
          <w:numId w:val="74"/>
        </w:numPr>
        <w:spacing w:after="100" w:line="240" w:lineRule="auto"/>
        <w:ind w:left="284" w:hanging="284"/>
        <w:contextualSpacing/>
        <w:jc w:val="both"/>
        <w:rPr>
          <w:rFonts w:asciiTheme="minorHAnsi" w:hAnsiTheme="minorHAnsi"/>
          <w:sz w:val="20"/>
          <w:szCs w:val="20"/>
        </w:rPr>
      </w:pPr>
      <w:r w:rsidRPr="00911EAE">
        <w:rPr>
          <w:rFonts w:asciiTheme="minorHAnsi" w:hAnsiTheme="minorHAnsi"/>
          <w:sz w:val="20"/>
          <w:szCs w:val="20"/>
        </w:rPr>
        <w:t>projektni pristup – učenici uspostavljaju i vode projekte.</w:t>
      </w:r>
    </w:p>
    <w:p w14:paraId="6A6E0FD5" w14:textId="77777777" w:rsidR="000E7A76" w:rsidRPr="00911EAE" w:rsidRDefault="000E7A76" w:rsidP="000E7A76">
      <w:pPr>
        <w:spacing w:after="100" w:line="240" w:lineRule="auto"/>
        <w:jc w:val="both"/>
        <w:rPr>
          <w:rFonts w:asciiTheme="minorHAnsi" w:hAnsiTheme="minorHAnsi"/>
          <w:b/>
          <w:sz w:val="20"/>
          <w:szCs w:val="20"/>
        </w:rPr>
      </w:pPr>
    </w:p>
    <w:p w14:paraId="1B624B8D" w14:textId="1D5F5ED9" w:rsidR="000E7A76" w:rsidRPr="00640C88" w:rsidRDefault="000E7A76" w:rsidP="000E7A76">
      <w:pPr>
        <w:spacing w:after="100" w:line="240" w:lineRule="auto"/>
        <w:jc w:val="both"/>
        <w:rPr>
          <w:rFonts w:asciiTheme="minorHAnsi" w:hAnsiTheme="minorHAnsi"/>
          <w:b/>
          <w:i/>
          <w:szCs w:val="20"/>
        </w:rPr>
      </w:pPr>
      <w:r w:rsidRPr="00640C88">
        <w:rPr>
          <w:rFonts w:asciiTheme="minorHAnsi" w:hAnsiTheme="minorHAnsi"/>
          <w:b/>
          <w:i/>
          <w:szCs w:val="20"/>
        </w:rPr>
        <w:t xml:space="preserve">Primjer </w:t>
      </w:r>
      <w:r w:rsidR="00F1118B">
        <w:rPr>
          <w:rFonts w:asciiTheme="minorHAnsi" w:hAnsiTheme="minorHAnsi"/>
          <w:b/>
          <w:i/>
          <w:szCs w:val="20"/>
        </w:rPr>
        <w:t>4</w:t>
      </w:r>
      <w:r w:rsidRPr="00640C88">
        <w:rPr>
          <w:rFonts w:asciiTheme="minorHAnsi" w:hAnsiTheme="minorHAnsi"/>
          <w:b/>
          <w:i/>
          <w:szCs w:val="20"/>
        </w:rPr>
        <w:t>.</w:t>
      </w:r>
    </w:p>
    <w:p w14:paraId="24F92CA7" w14:textId="77777777" w:rsidR="000E7A76" w:rsidRPr="00911EAE" w:rsidRDefault="000E7A76" w:rsidP="000E7A76">
      <w:pPr>
        <w:spacing w:after="100" w:line="240" w:lineRule="auto"/>
        <w:jc w:val="both"/>
        <w:rPr>
          <w:rFonts w:asciiTheme="minorHAnsi" w:hAnsiTheme="minorHAnsi"/>
          <w:sz w:val="20"/>
          <w:szCs w:val="20"/>
        </w:rPr>
      </w:pPr>
      <w:r>
        <w:rPr>
          <w:rFonts w:asciiTheme="minorHAnsi" w:hAnsiTheme="minorHAnsi"/>
          <w:b/>
          <w:sz w:val="20"/>
          <w:szCs w:val="20"/>
        </w:rPr>
        <w:t xml:space="preserve">JUOŠ </w:t>
      </w:r>
      <w:r w:rsidRPr="00911EAE">
        <w:rPr>
          <w:rFonts w:asciiTheme="minorHAnsi" w:hAnsiTheme="minorHAnsi"/>
          <w:b/>
          <w:sz w:val="20"/>
          <w:szCs w:val="20"/>
        </w:rPr>
        <w:t>Georgij</w:t>
      </w:r>
      <w:r>
        <w:rPr>
          <w:rFonts w:asciiTheme="minorHAnsi" w:hAnsiTheme="minorHAnsi"/>
          <w:b/>
          <w:sz w:val="20"/>
          <w:szCs w:val="20"/>
        </w:rPr>
        <w:t>a</w:t>
      </w:r>
      <w:r w:rsidRPr="00911EAE">
        <w:rPr>
          <w:rFonts w:asciiTheme="minorHAnsi" w:hAnsiTheme="minorHAnsi"/>
          <w:b/>
          <w:sz w:val="20"/>
          <w:szCs w:val="20"/>
        </w:rPr>
        <w:t xml:space="preserve"> Stojkov</w:t>
      </w:r>
      <w:r>
        <w:rPr>
          <w:rFonts w:asciiTheme="minorHAnsi" w:hAnsiTheme="minorHAnsi"/>
          <w:b/>
          <w:sz w:val="20"/>
          <w:szCs w:val="20"/>
        </w:rPr>
        <w:t>a Rakovskoga</w:t>
      </w:r>
      <w:r w:rsidRPr="00911EAE">
        <w:rPr>
          <w:rFonts w:asciiTheme="minorHAnsi" w:hAnsiTheme="minorHAnsi"/>
          <w:sz w:val="20"/>
          <w:szCs w:val="20"/>
        </w:rPr>
        <w:t xml:space="preserve"> ostvarila je partnerstvo s Banjalučkim velesajmom i tijekom održavanja međunarodnih sajmova imat će svoj stalni štand na kojemu će moći predstaviti svoje radove o relevantnoj temi, i to:</w:t>
      </w:r>
    </w:p>
    <w:p w14:paraId="0632C0A3" w14:textId="77777777" w:rsidR="000E7A76" w:rsidRPr="00911EAE" w:rsidRDefault="000E7A76" w:rsidP="000E7A76">
      <w:pPr>
        <w:spacing w:after="100" w:line="240" w:lineRule="auto"/>
        <w:ind w:left="142" w:hanging="142"/>
        <w:jc w:val="both"/>
        <w:rPr>
          <w:rFonts w:asciiTheme="minorHAnsi" w:hAnsiTheme="minorHAnsi"/>
          <w:sz w:val="20"/>
          <w:szCs w:val="20"/>
        </w:rPr>
      </w:pPr>
      <w:r w:rsidRPr="00911EAE">
        <w:rPr>
          <w:rFonts w:asciiTheme="minorHAnsi" w:hAnsiTheme="minorHAnsi"/>
          <w:sz w:val="20"/>
          <w:szCs w:val="20"/>
        </w:rPr>
        <w:t>-</w:t>
      </w:r>
      <w:r w:rsidRPr="00911EAE">
        <w:rPr>
          <w:rFonts w:asciiTheme="minorHAnsi" w:hAnsiTheme="minorHAnsi"/>
          <w:sz w:val="20"/>
          <w:szCs w:val="20"/>
        </w:rPr>
        <w:tab/>
        <w:t>učenici imaju facebook skupinu preko koje će davati obavijesti o svim planiranim aktivnostima</w:t>
      </w:r>
    </w:p>
    <w:p w14:paraId="6414E901" w14:textId="77777777" w:rsidR="000E7A76" w:rsidRPr="00911EAE" w:rsidRDefault="000E7A76" w:rsidP="000E7A76">
      <w:pPr>
        <w:spacing w:after="100" w:line="240" w:lineRule="auto"/>
        <w:ind w:left="142" w:hanging="142"/>
        <w:jc w:val="both"/>
        <w:rPr>
          <w:rFonts w:asciiTheme="minorHAnsi" w:hAnsiTheme="minorHAnsi"/>
          <w:sz w:val="20"/>
          <w:szCs w:val="20"/>
        </w:rPr>
      </w:pPr>
      <w:r w:rsidRPr="00911EAE">
        <w:rPr>
          <w:rFonts w:asciiTheme="minorHAnsi" w:hAnsiTheme="minorHAnsi"/>
          <w:sz w:val="20"/>
          <w:szCs w:val="20"/>
        </w:rPr>
        <w:t>-</w:t>
      </w:r>
      <w:r w:rsidRPr="00911EAE">
        <w:rPr>
          <w:rFonts w:asciiTheme="minorHAnsi" w:hAnsiTheme="minorHAnsi"/>
          <w:sz w:val="20"/>
          <w:szCs w:val="20"/>
        </w:rPr>
        <w:tab/>
        <w:t xml:space="preserve">u povodu proslave 8. ožujka učenici će izložiti svoje radove u predvorju škole (oslikavanje predmeta </w:t>
      </w:r>
      <w:r w:rsidRPr="00911EAE">
        <w:rPr>
          <w:rFonts w:asciiTheme="minorHAnsi" w:hAnsiTheme="minorHAnsi"/>
          <w:i/>
          <w:sz w:val="20"/>
          <w:szCs w:val="20"/>
        </w:rPr>
        <w:t>decoupage</w:t>
      </w:r>
      <w:r w:rsidRPr="00911EAE">
        <w:rPr>
          <w:rFonts w:asciiTheme="minorHAnsi" w:hAnsiTheme="minorHAnsi"/>
          <w:sz w:val="20"/>
          <w:szCs w:val="20"/>
        </w:rPr>
        <w:t xml:space="preserve"> tehnikom, izrada čestitki, oslikavanje šalica i sl.)</w:t>
      </w:r>
    </w:p>
    <w:p w14:paraId="113BC99F" w14:textId="77777777" w:rsidR="000E7A76" w:rsidRPr="00911EAE" w:rsidRDefault="000E7A76" w:rsidP="000E7A76">
      <w:pPr>
        <w:spacing w:after="100" w:line="240" w:lineRule="auto"/>
        <w:ind w:left="142" w:hanging="142"/>
        <w:jc w:val="both"/>
        <w:rPr>
          <w:rFonts w:asciiTheme="minorHAnsi" w:hAnsiTheme="minorHAnsi"/>
          <w:sz w:val="20"/>
          <w:szCs w:val="20"/>
        </w:rPr>
      </w:pPr>
      <w:r w:rsidRPr="00911EAE">
        <w:rPr>
          <w:rFonts w:asciiTheme="minorHAnsi" w:hAnsiTheme="minorHAnsi"/>
          <w:sz w:val="20"/>
          <w:szCs w:val="20"/>
        </w:rPr>
        <w:t xml:space="preserve">- </w:t>
      </w:r>
      <w:r w:rsidRPr="00911EAE">
        <w:rPr>
          <w:rFonts w:asciiTheme="minorHAnsi" w:hAnsiTheme="minorHAnsi"/>
          <w:sz w:val="20"/>
          <w:szCs w:val="20"/>
        </w:rPr>
        <w:tab/>
        <w:t>na Banjalučkom velesajmu održava se Sajam građevinarstva i učenici rade na izradi maketa koje će predstaviti na svom štandu</w:t>
      </w:r>
    </w:p>
    <w:p w14:paraId="3DB28EB6" w14:textId="77777777" w:rsidR="000E7A76" w:rsidRPr="00911EAE" w:rsidRDefault="000E7A76" w:rsidP="000E7A76">
      <w:pPr>
        <w:spacing w:after="100" w:line="240" w:lineRule="auto"/>
        <w:ind w:left="142" w:hanging="142"/>
        <w:jc w:val="both"/>
        <w:rPr>
          <w:rFonts w:asciiTheme="minorHAnsi" w:hAnsiTheme="minorHAnsi"/>
          <w:sz w:val="20"/>
          <w:szCs w:val="20"/>
        </w:rPr>
      </w:pPr>
      <w:r w:rsidRPr="00911EAE">
        <w:rPr>
          <w:rFonts w:asciiTheme="minorHAnsi" w:hAnsiTheme="minorHAnsi"/>
          <w:sz w:val="20"/>
          <w:szCs w:val="20"/>
        </w:rPr>
        <w:t>-</w:t>
      </w:r>
      <w:r w:rsidRPr="00911EAE">
        <w:rPr>
          <w:rFonts w:asciiTheme="minorHAnsi" w:hAnsiTheme="minorHAnsi"/>
          <w:sz w:val="20"/>
          <w:szCs w:val="20"/>
        </w:rPr>
        <w:tab/>
        <w:t xml:space="preserve">učenici će provesti istraživanje u naselju o temi „Najpoželjniji gradovi za turistički posjet“. Na temelju rezultata istraživanja učenici će tijekom radionica srpskoga jezika, tehničkoga odgoja, likovne kulture, informatike, biologije i stranih jezika razvijati turistički vodič i suvenire odabranih gradova, kao i Banje Luke. Na Međunarodnom sajmu turizma i ugostiteljstva učenici će izložiti svoje radove. </w:t>
      </w:r>
    </w:p>
    <w:p w14:paraId="0619AD91"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Zarađeni novac namijenjen je opremanju učionica i financiranju</w:t>
      </w:r>
      <w:r w:rsidRPr="00911EAE">
        <w:rPr>
          <w:rFonts w:asciiTheme="minorHAnsi" w:hAnsiTheme="minorHAnsi"/>
          <w:color w:val="FF0000"/>
          <w:sz w:val="20"/>
          <w:szCs w:val="20"/>
        </w:rPr>
        <w:t xml:space="preserve"> </w:t>
      </w:r>
      <w:r w:rsidRPr="00911EAE">
        <w:rPr>
          <w:rFonts w:asciiTheme="minorHAnsi" w:hAnsiTheme="minorHAnsi"/>
          <w:sz w:val="20"/>
          <w:szCs w:val="20"/>
        </w:rPr>
        <w:t>školskih izleta učenika.</w:t>
      </w:r>
    </w:p>
    <w:p w14:paraId="2224582A" w14:textId="77777777" w:rsidR="000E7A76" w:rsidRDefault="000E7A76" w:rsidP="000E7A76">
      <w:pPr>
        <w:spacing w:after="100" w:line="240" w:lineRule="auto"/>
        <w:jc w:val="both"/>
        <w:rPr>
          <w:rFonts w:asciiTheme="minorHAnsi" w:hAnsiTheme="minorHAnsi"/>
          <w:b/>
          <w:sz w:val="20"/>
          <w:szCs w:val="20"/>
        </w:rPr>
      </w:pPr>
    </w:p>
    <w:p w14:paraId="6756F77B" w14:textId="4E4A49C5" w:rsidR="000E7A76" w:rsidRPr="00640C88" w:rsidRDefault="000E7A76" w:rsidP="000E7A76">
      <w:pPr>
        <w:spacing w:after="100" w:line="240" w:lineRule="auto"/>
        <w:jc w:val="both"/>
        <w:rPr>
          <w:rFonts w:asciiTheme="minorHAnsi" w:hAnsiTheme="minorHAnsi"/>
          <w:b/>
          <w:i/>
          <w:szCs w:val="20"/>
        </w:rPr>
      </w:pPr>
      <w:r w:rsidRPr="00640C88">
        <w:rPr>
          <w:rFonts w:asciiTheme="minorHAnsi" w:hAnsiTheme="minorHAnsi"/>
          <w:b/>
          <w:i/>
          <w:szCs w:val="20"/>
        </w:rPr>
        <w:t xml:space="preserve">Primjer </w:t>
      </w:r>
      <w:r w:rsidR="00F1118B">
        <w:rPr>
          <w:rFonts w:asciiTheme="minorHAnsi" w:hAnsiTheme="minorHAnsi"/>
          <w:b/>
          <w:i/>
          <w:szCs w:val="20"/>
        </w:rPr>
        <w:t>5</w:t>
      </w:r>
      <w:r w:rsidRPr="00640C88">
        <w:rPr>
          <w:rFonts w:asciiTheme="minorHAnsi" w:hAnsiTheme="minorHAnsi"/>
          <w:b/>
          <w:i/>
          <w:szCs w:val="20"/>
        </w:rPr>
        <w:t>.</w:t>
      </w:r>
    </w:p>
    <w:p w14:paraId="0E611AAE"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 U okviru Globalnog tjedna poduzetništva, čiji je domaćin za BiH Republička agencija za razvoj malih i srednjih poduzeća (RARS), učenici Poljoprivredne škole Banja Luka predstavili su svoje poduzetničke aktivnosti. Učeničko poduzeće „Marmelada", koje su utemeljili učenici 4. razreda smjera poljoprivredni tehničar, predstavili su proizvodnju jagode od uzgoja do plasmana na tržište, dok su učenici prehrambenoga smjera promovirali prerađevine od voća i povrća kao što su med, džemovi, sokovi, kisele salate i rakije. Pekarski smjer predstavio je svoj rad slatkim i slanim pekarskim proizvodima, a veterinarski su tehničari objasnili kako izgleda praktična nastava za njihov smjer.</w:t>
      </w:r>
    </w:p>
    <w:p w14:paraId="3E493564"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Jelena Lukić, učenica 4. a razreda, naglasila je tijekom izlaganja kako će im iskustvo stečeno u školi koristiti u budućim poduzetničkim pothvatima.</w:t>
      </w:r>
    </w:p>
    <w:p w14:paraId="1361CBE0" w14:textId="093D3D15" w:rsidR="000E7A76" w:rsidRPr="00310C64"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Globalni tjedan poduzetništva je svjetska promotivna kampanja podizanja poduzetničke</w:t>
      </w:r>
      <w:r w:rsidRPr="00911EAE">
        <w:rPr>
          <w:rFonts w:asciiTheme="minorHAnsi" w:hAnsiTheme="minorHAnsi"/>
          <w:color w:val="FF0000"/>
          <w:sz w:val="20"/>
          <w:szCs w:val="20"/>
        </w:rPr>
        <w:t xml:space="preserve"> </w:t>
      </w:r>
      <w:r w:rsidRPr="00911EAE">
        <w:rPr>
          <w:rFonts w:asciiTheme="minorHAnsi" w:hAnsiTheme="minorHAnsi"/>
          <w:sz w:val="20"/>
          <w:szCs w:val="20"/>
        </w:rPr>
        <w:t>svijesti kod mladih ljudi i održava se diljem svijeta od 14. do 20. studenoga.</w:t>
      </w:r>
    </w:p>
    <w:p w14:paraId="29D70E1E" w14:textId="77777777" w:rsidR="000E7A76" w:rsidRPr="00911EAE" w:rsidRDefault="000E7A76" w:rsidP="00EC4BCF">
      <w:pPr>
        <w:keepNext/>
        <w:keepLines/>
        <w:numPr>
          <w:ilvl w:val="2"/>
          <w:numId w:val="141"/>
        </w:numPr>
        <w:tabs>
          <w:tab w:val="left" w:pos="720"/>
        </w:tabs>
        <w:autoSpaceDE w:val="0"/>
        <w:autoSpaceDN w:val="0"/>
        <w:spacing w:before="240" w:line="240" w:lineRule="auto"/>
        <w:ind w:left="567" w:hanging="567"/>
        <w:jc w:val="both"/>
        <w:outlineLvl w:val="2"/>
        <w:rPr>
          <w:rFonts w:asciiTheme="minorHAnsi" w:eastAsia="Arial" w:hAnsiTheme="minorHAnsi"/>
          <w:b/>
          <w:color w:val="666666"/>
          <w:szCs w:val="24"/>
          <w:lang w:eastAsia="hr-HR"/>
        </w:rPr>
      </w:pPr>
      <w:r w:rsidRPr="00911EAE">
        <w:rPr>
          <w:rFonts w:asciiTheme="minorHAnsi" w:eastAsia="Arial" w:hAnsiTheme="minorHAnsi"/>
          <w:b/>
          <w:color w:val="666666"/>
          <w:szCs w:val="24"/>
          <w:lang w:eastAsia="hr-HR"/>
        </w:rPr>
        <w:lastRenderedPageBreak/>
        <w:t xml:space="preserve"> RAZVOJ PODUZETNIŠTVA KROZ ŠKOLSKE (IZVANNASTAVNE) AKTIVNOSTI </w:t>
      </w:r>
    </w:p>
    <w:p w14:paraId="3A456226" w14:textId="77777777" w:rsidR="000E7A76" w:rsidRPr="00705242" w:rsidRDefault="000E7A76" w:rsidP="000E7A76">
      <w:pPr>
        <w:shd w:val="clear" w:color="auto" w:fill="8DB3E2"/>
        <w:spacing w:after="100" w:line="240" w:lineRule="auto"/>
        <w:jc w:val="both"/>
        <w:rPr>
          <w:rFonts w:asciiTheme="minorHAnsi" w:hAnsiTheme="minorHAnsi"/>
          <w:b/>
          <w:color w:val="002060"/>
          <w:szCs w:val="20"/>
        </w:rPr>
      </w:pPr>
      <w:r w:rsidRPr="00705242">
        <w:rPr>
          <w:rFonts w:asciiTheme="minorHAnsi" w:hAnsiTheme="minorHAnsi"/>
          <w:b/>
          <w:color w:val="002060"/>
          <w:szCs w:val="20"/>
        </w:rPr>
        <w:t xml:space="preserve">Primjer 1.: Izrada PR plana </w:t>
      </w:r>
      <w:r w:rsidRPr="00705242">
        <w:rPr>
          <w:rFonts w:asciiTheme="minorHAnsi" w:hAnsiTheme="minorHAnsi"/>
          <w:b/>
          <w:szCs w:val="20"/>
        </w:rPr>
        <w:t xml:space="preserve">za vanjskoga </w:t>
      </w:r>
      <w:r w:rsidRPr="00705242">
        <w:rPr>
          <w:rFonts w:asciiTheme="minorHAnsi" w:hAnsiTheme="minorHAnsi"/>
          <w:b/>
          <w:color w:val="002060"/>
          <w:szCs w:val="20"/>
        </w:rPr>
        <w:t>partnera</w:t>
      </w:r>
    </w:p>
    <w:tbl>
      <w:tblPr>
        <w:tblW w:w="0" w:type="auto"/>
        <w:jc w:val="center"/>
        <w:tblLook w:val="04A0" w:firstRow="1" w:lastRow="0" w:firstColumn="1" w:lastColumn="0" w:noHBand="0" w:noVBand="1"/>
      </w:tblPr>
      <w:tblGrid>
        <w:gridCol w:w="9658"/>
      </w:tblGrid>
      <w:tr w:rsidR="000E7A76" w:rsidRPr="00911EAE" w14:paraId="25274EC1" w14:textId="77777777" w:rsidTr="000E7A76">
        <w:trPr>
          <w:trHeight w:val="4766"/>
          <w:jc w:val="center"/>
        </w:trPr>
        <w:tc>
          <w:tcPr>
            <w:tcW w:w="9658" w:type="dxa"/>
            <w:shd w:val="clear" w:color="auto" w:fill="D9D9D9"/>
            <w:hideMark/>
          </w:tcPr>
          <w:p w14:paraId="12D33010"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br w:type="page"/>
            </w:r>
            <w:r w:rsidRPr="00911EAE">
              <w:rPr>
                <w:rFonts w:asciiTheme="minorHAnsi" w:hAnsiTheme="minorHAnsi"/>
                <w:sz w:val="20"/>
                <w:szCs w:val="20"/>
              </w:rPr>
              <w:br w:type="page"/>
            </w:r>
            <w:r w:rsidRPr="00911EAE">
              <w:rPr>
                <w:rFonts w:asciiTheme="minorHAnsi" w:hAnsiTheme="minorHAnsi"/>
                <w:sz w:val="20"/>
                <w:szCs w:val="20"/>
              </w:rPr>
              <w:br w:type="page"/>
              <w:t xml:space="preserve">Čitajući novine nastavnik je primijetio vijest da je na teritoriju BiH jedna velika međunarodna građevinska tvrtka otvorila svoju regijsku poslovnicu. U vijestima se nalazila i informacija kako će u idućem razdoblju tvrtka raspisivati natječaje za veliki broj radnih mjesta i kako im je prioritet u planu aktivnosti za iduće razdoblje osmisliti dobru promotivnu kampanju prilagođenu lokalnom kontekstu.  </w:t>
            </w:r>
          </w:p>
          <w:p w14:paraId="4AE78AA3" w14:textId="77777777" w:rsidR="000E7A76" w:rsidRPr="00911EAE" w:rsidRDefault="000E7A76" w:rsidP="000E7A76">
            <w:pPr>
              <w:spacing w:after="100" w:line="240" w:lineRule="auto"/>
              <w:ind w:hanging="17"/>
              <w:jc w:val="both"/>
              <w:rPr>
                <w:rFonts w:asciiTheme="minorHAnsi" w:hAnsiTheme="minorHAnsi"/>
                <w:sz w:val="20"/>
                <w:szCs w:val="20"/>
              </w:rPr>
            </w:pPr>
            <w:r w:rsidRPr="00911EAE">
              <w:rPr>
                <w:rFonts w:asciiTheme="minorHAnsi" w:hAnsiTheme="minorHAnsi"/>
                <w:sz w:val="20"/>
                <w:szCs w:val="20"/>
              </w:rPr>
              <w:t xml:space="preserve">Vidjevši u tomu priliku za školu u kojoj radi, a i mogućnost razvoja poduzetničke kompetencije kod učenika, nastavnik je proveo anketu među učenicima kako bi prikupio podatke o zainteresiranosti učenika za izradu prijedloga danoj tvrtki s ciljem pravljenja PR plana. </w:t>
            </w:r>
          </w:p>
          <w:p w14:paraId="2FBE6B3A"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Nakon što je odabran tim učenika, napravljena je strategija pristupa tvrtki i učenici su dobili timske zadatke od čega je najbitnije bilo izraditi PR plan. U proces rada bili su uključeni i ostali nastavnici koji su učenicima pružili opće smjernice koje se odnose na način preciznoga i gramatički ispravnoga prenošenja poruke, ali i posebne vještine poput pravljenja dobre vizualne prezentacije te javnoga nastupa.</w:t>
            </w:r>
          </w:p>
          <w:p w14:paraId="37246C02" w14:textId="77777777" w:rsidR="000E7A76" w:rsidRPr="00911EAE" w:rsidRDefault="000E7A76" w:rsidP="000E7A76">
            <w:pPr>
              <w:spacing w:after="100" w:line="240" w:lineRule="auto"/>
              <w:jc w:val="both"/>
              <w:rPr>
                <w:rFonts w:asciiTheme="minorHAnsi" w:hAnsiTheme="minorHAnsi"/>
                <w:sz w:val="20"/>
                <w:szCs w:val="20"/>
              </w:rPr>
            </w:pPr>
            <w:r w:rsidRPr="00911EAE">
              <w:rPr>
                <w:rFonts w:asciiTheme="minorHAnsi" w:hAnsiTheme="minorHAnsi"/>
                <w:sz w:val="20"/>
                <w:szCs w:val="20"/>
              </w:rPr>
              <w:t xml:space="preserve">Nakon nekoliko sastanaka s predstavnicima tvrtke i dobre prezentacije PR plana, tvrtka je prihvatila ideju, a kasnije ju je i realizirala. </w:t>
            </w:r>
          </w:p>
          <w:p w14:paraId="0B505DB3" w14:textId="77777777" w:rsidR="000E7A76" w:rsidRPr="00911EAE" w:rsidRDefault="000E7A76" w:rsidP="000E7A76">
            <w:pPr>
              <w:spacing w:after="100" w:line="240" w:lineRule="auto"/>
              <w:ind w:hanging="15"/>
              <w:jc w:val="both"/>
              <w:rPr>
                <w:rFonts w:asciiTheme="minorHAnsi" w:hAnsiTheme="minorHAnsi"/>
                <w:sz w:val="20"/>
                <w:szCs w:val="20"/>
              </w:rPr>
            </w:pPr>
            <w:r w:rsidRPr="00911EAE">
              <w:rPr>
                <w:rFonts w:asciiTheme="minorHAnsi" w:hAnsiTheme="minorHAnsi"/>
                <w:sz w:val="20"/>
                <w:szCs w:val="20"/>
              </w:rPr>
              <w:t>Zauzvrat je tvrtka snosila troškove uređenja školskoga dvorišta. Suradnja je nastavljena pa je škola dobila bazen i fontanu u školskome dvorištu.</w:t>
            </w:r>
          </w:p>
        </w:tc>
      </w:tr>
    </w:tbl>
    <w:p w14:paraId="70051AD3" w14:textId="77777777" w:rsidR="000E7A76" w:rsidRPr="00911EAE" w:rsidRDefault="000E7A76" w:rsidP="000E7A76">
      <w:pPr>
        <w:jc w:val="both"/>
        <w:rPr>
          <w:rFonts w:asciiTheme="minorHAnsi" w:eastAsia="MS Mincho" w:hAnsiTheme="minorHAnsi" w:cs="Calibri"/>
          <w:b/>
          <w:i/>
          <w:sz w:val="20"/>
          <w:szCs w:val="20"/>
          <w:lang w:eastAsia="hr-HR"/>
        </w:rPr>
      </w:pPr>
    </w:p>
    <w:p w14:paraId="0EE31341" w14:textId="77777777" w:rsidR="000E7A76" w:rsidRPr="00911EAE" w:rsidRDefault="000E7A76" w:rsidP="000E7A76">
      <w:pPr>
        <w:shd w:val="clear" w:color="auto" w:fill="8DB3E2"/>
        <w:spacing w:after="100" w:line="240" w:lineRule="auto"/>
        <w:ind w:left="1417" w:hanging="1417"/>
        <w:jc w:val="both"/>
        <w:rPr>
          <w:rFonts w:asciiTheme="minorHAnsi" w:hAnsiTheme="minorHAnsi"/>
          <w:b/>
          <w:color w:val="002060"/>
        </w:rPr>
      </w:pPr>
      <w:r w:rsidRPr="00911EAE">
        <w:rPr>
          <w:rFonts w:asciiTheme="minorHAnsi" w:hAnsiTheme="minorHAnsi"/>
          <w:b/>
          <w:color w:val="002060"/>
        </w:rPr>
        <w:t xml:space="preserve">Primjer 2.: </w:t>
      </w:r>
      <w:r w:rsidRPr="00911EAE">
        <w:rPr>
          <w:rFonts w:asciiTheme="minorHAnsi" w:hAnsiTheme="minorHAnsi"/>
          <w:b/>
        </w:rPr>
        <w:t xml:space="preserve">Sudjelovanje </w:t>
      </w:r>
      <w:r w:rsidRPr="00911EAE">
        <w:rPr>
          <w:rFonts w:asciiTheme="minorHAnsi" w:hAnsiTheme="minorHAnsi"/>
          <w:b/>
          <w:color w:val="002060"/>
        </w:rPr>
        <w:t>u akcijama recikliranja otpada</w:t>
      </w:r>
    </w:p>
    <w:tbl>
      <w:tblPr>
        <w:tblW w:w="0" w:type="auto"/>
        <w:jc w:val="center"/>
        <w:tblLook w:val="04A0" w:firstRow="1" w:lastRow="0" w:firstColumn="1" w:lastColumn="0" w:noHBand="0" w:noVBand="1"/>
      </w:tblPr>
      <w:tblGrid>
        <w:gridCol w:w="9612"/>
      </w:tblGrid>
      <w:tr w:rsidR="000E7A76" w:rsidRPr="00911EAE" w14:paraId="06191843" w14:textId="77777777" w:rsidTr="000E7A76">
        <w:trPr>
          <w:trHeight w:val="4351"/>
          <w:jc w:val="center"/>
        </w:trPr>
        <w:tc>
          <w:tcPr>
            <w:tcW w:w="9612" w:type="dxa"/>
            <w:shd w:val="clear" w:color="auto" w:fill="D9D9D9"/>
            <w:hideMark/>
          </w:tcPr>
          <w:p w14:paraId="38666F2B" w14:textId="77777777" w:rsidR="000E7A76" w:rsidRPr="00911EAE" w:rsidRDefault="000E7A76" w:rsidP="000E7A76">
            <w:pPr>
              <w:spacing w:after="100" w:line="240" w:lineRule="auto"/>
              <w:ind w:hanging="15"/>
              <w:jc w:val="both"/>
              <w:rPr>
                <w:rFonts w:asciiTheme="minorHAnsi" w:hAnsiTheme="minorHAnsi"/>
              </w:rPr>
            </w:pPr>
            <w:r w:rsidRPr="00911EAE">
              <w:rPr>
                <w:rFonts w:asciiTheme="minorHAnsi" w:hAnsiTheme="minorHAnsi"/>
              </w:rPr>
              <w:br w:type="page"/>
              <w:t xml:space="preserve">Menadžment škole potpisao je sporazum s tvrtkom koja se bavi recikliranjem otpada, ali se skupini nastavnika učinilo kako ta suradnja nije posve zaživjela u školi i kako učenici nisu posebno zainteresirani za tako bitnu društvenu temu. Dogovorili su se da će pokrenuti kampanju na razini škole tako što će nastavnici biologije zajedno s učenicima napraviti plakate o temama koje imaju negativan utjecaj otpada na okoliš, dok su nastavnici informatike, također zajedno s učenicima, na školsku internetsku stranicu postavili obavijest o školskom partnerstvu s tvrtkom koja se bavi recikliranjem otpada kako bi ta informacija bila dostupna velikom broju učenika i njihovih roditelja. Istoga su tjedna nastavnici stranih jezika na nastavnim satima kao nastavne materijale upotrebljavali novinske članke koji govore o problemu onečišćenja i važnosti reciklaže. Pozvani su i predstavnici tvrtke za recikliranje otpada s ciljem edukacije učenika o vrstama otpada i načinu njegova razvrstavanja. </w:t>
            </w:r>
          </w:p>
          <w:p w14:paraId="4CC39432" w14:textId="77777777" w:rsidR="000E7A76" w:rsidRPr="00911EAE" w:rsidRDefault="000E7A76" w:rsidP="000E7A76">
            <w:pPr>
              <w:spacing w:after="100" w:line="240" w:lineRule="auto"/>
              <w:ind w:hanging="15"/>
              <w:jc w:val="both"/>
              <w:rPr>
                <w:rFonts w:asciiTheme="minorHAnsi" w:hAnsiTheme="minorHAnsi"/>
              </w:rPr>
            </w:pPr>
            <w:r w:rsidRPr="00911EAE">
              <w:rPr>
                <w:rFonts w:asciiTheme="minorHAnsi" w:hAnsiTheme="minorHAnsi"/>
              </w:rPr>
              <w:t xml:space="preserve">Školski menadžment objavio je natjecanje među skupinama učenika (razredima) za prikupljanje što veće količine otpada jer spomenuta tvrtka otkupljuje otpad, s napomenom kako će dobivena sredstva otkupom otpada trošiti za poboljšanje standarda škole ili za sufinanciranje ekskurzija učenika kojima je to potrebno. U skupinu koja odlučuje o trošenju novca uključeni su i predstavnici učenika.  </w:t>
            </w:r>
          </w:p>
        </w:tc>
      </w:tr>
    </w:tbl>
    <w:p w14:paraId="0BC46A81" w14:textId="77777777" w:rsidR="000E7A76" w:rsidRPr="00911EAE" w:rsidRDefault="000E7A76" w:rsidP="000E7A76">
      <w:pPr>
        <w:spacing w:after="0"/>
        <w:rPr>
          <w:rFonts w:asciiTheme="minorHAnsi" w:hAnsiTheme="minorHAnsi" w:cs="Calibri"/>
          <w:b/>
          <w:i/>
        </w:rPr>
        <w:sectPr w:rsidR="000E7A76" w:rsidRPr="00911EAE">
          <w:pgSz w:w="11907" w:h="16840"/>
          <w:pgMar w:top="1134" w:right="1134" w:bottom="1134" w:left="1134" w:header="708" w:footer="708" w:gutter="0"/>
          <w:cols w:space="720"/>
        </w:sectPr>
      </w:pPr>
    </w:p>
    <w:p w14:paraId="09369821" w14:textId="77777777" w:rsidR="000E7A76" w:rsidRPr="00911EAE" w:rsidRDefault="000E7A76" w:rsidP="000E7A76">
      <w:pPr>
        <w:shd w:val="clear" w:color="auto" w:fill="8DB3E2"/>
        <w:spacing w:after="100" w:line="240" w:lineRule="auto"/>
        <w:ind w:right="-20"/>
        <w:rPr>
          <w:rFonts w:asciiTheme="minorHAnsi" w:eastAsia="MS Mincho" w:hAnsiTheme="minorHAnsi"/>
          <w:b/>
          <w:color w:val="002060"/>
          <w:lang w:eastAsia="hr-HR"/>
        </w:rPr>
      </w:pPr>
      <w:r w:rsidRPr="00911EAE">
        <w:rPr>
          <w:rFonts w:asciiTheme="minorHAnsi" w:hAnsiTheme="minorHAnsi"/>
          <w:b/>
          <w:color w:val="002060"/>
        </w:rPr>
        <w:lastRenderedPageBreak/>
        <w:t>Primjer 3.: Izrada turističkoga vodiča</w:t>
      </w:r>
    </w:p>
    <w:tbl>
      <w:tblPr>
        <w:tblW w:w="0" w:type="auto"/>
        <w:jc w:val="center"/>
        <w:tblLook w:val="04A0" w:firstRow="1" w:lastRow="0" w:firstColumn="1" w:lastColumn="0" w:noHBand="0" w:noVBand="1"/>
      </w:tblPr>
      <w:tblGrid>
        <w:gridCol w:w="9286"/>
      </w:tblGrid>
      <w:tr w:rsidR="000E7A76" w:rsidRPr="00911EAE" w14:paraId="797F0C9F" w14:textId="77777777" w:rsidTr="000E7A76">
        <w:trPr>
          <w:jc w:val="center"/>
        </w:trPr>
        <w:tc>
          <w:tcPr>
            <w:tcW w:w="9714" w:type="dxa"/>
            <w:shd w:val="clear" w:color="auto" w:fill="D9D9D9"/>
            <w:hideMark/>
          </w:tcPr>
          <w:p w14:paraId="0E76E57C" w14:textId="77777777" w:rsidR="000E7A76" w:rsidRPr="00911EAE" w:rsidRDefault="000E7A76" w:rsidP="000E7A76">
            <w:pPr>
              <w:spacing w:after="100" w:line="240" w:lineRule="auto"/>
              <w:jc w:val="both"/>
              <w:rPr>
                <w:rFonts w:asciiTheme="minorHAnsi" w:hAnsiTheme="minorHAnsi"/>
              </w:rPr>
            </w:pPr>
            <w:r w:rsidRPr="00911EAE">
              <w:rPr>
                <w:rFonts w:asciiTheme="minorHAnsi" w:hAnsiTheme="minorHAnsi"/>
              </w:rPr>
              <w:br w:type="page"/>
              <w:t xml:space="preserve">Programom razmjene učenika turističkih škola, koji podržava austrijska organizacija za suradnju u oblasti kulture i obrazovanja KulturKontakt, skupina učenika iz BiH imala je prigodu posjetiti škole u Beču, Grazu i Linzu i upoznati te gradove. </w:t>
            </w:r>
          </w:p>
          <w:p w14:paraId="024E8212" w14:textId="77777777" w:rsidR="000E7A76" w:rsidRPr="00911EAE" w:rsidRDefault="000E7A76" w:rsidP="000E7A76">
            <w:pPr>
              <w:spacing w:after="100" w:line="240" w:lineRule="auto"/>
              <w:jc w:val="both"/>
              <w:rPr>
                <w:rFonts w:asciiTheme="minorHAnsi" w:hAnsiTheme="minorHAnsi"/>
              </w:rPr>
            </w:pPr>
            <w:r w:rsidRPr="00911EAE">
              <w:rPr>
                <w:rFonts w:asciiTheme="minorHAnsi" w:hAnsiTheme="minorHAnsi"/>
              </w:rPr>
              <w:t xml:space="preserve">Po povratku u svoje sredine i znajući kako će ih uskoro posjetiti njihovi vršnjaci iz Austrije, učenici odlučuju izraditi turistički vodič za nekoliko gradova koji se nalaze u regijama u kojima se nalaze škole. Kako su svjesni da to nije nimalo jednostavan pothvat, u izradu turističkoga vodiča uključuju i svoje nastavnike. Tako nastavnici prvo uspostavljaju suradnju sa svojim kolegama iz škola koje su uključene u program razmjene učenika i dogovaraju vremensko planiranje aktivnosti u različitim školama. Također, učenicima pomažu u povezivanju tako što zajednički rade na formiranju skupine na </w:t>
            </w:r>
            <w:r w:rsidRPr="00911EAE">
              <w:rPr>
                <w:rFonts w:asciiTheme="minorHAnsi" w:hAnsiTheme="minorHAnsi"/>
                <w:i/>
              </w:rPr>
              <w:t>facebooku</w:t>
            </w:r>
            <w:r w:rsidRPr="00911EAE">
              <w:rPr>
                <w:rFonts w:asciiTheme="minorHAnsi" w:hAnsiTheme="minorHAnsi"/>
              </w:rPr>
              <w:t xml:space="preserve"> i skupine za zajedničko elektronsko dopisivanje. Kako sadržaji nastavnoga predmeta ne bi bili zapostavljeni kroz nastavni predmet geografiju, kad god je to moguće izvješćuju o posebnostima svojih gradova i regija, što čine i u nastavnome predmetu biologija. Uvode i posebnu međupredmetnu izvannastavnu aktivnost – </w:t>
            </w:r>
            <w:r w:rsidRPr="00911EAE">
              <w:rPr>
                <w:rFonts w:asciiTheme="minorHAnsi" w:hAnsiTheme="minorHAnsi"/>
                <w:i/>
              </w:rPr>
              <w:t>Što znam o zavičaju?</w:t>
            </w:r>
            <w:r w:rsidRPr="00911EAE">
              <w:rPr>
                <w:rFonts w:asciiTheme="minorHAnsi" w:hAnsiTheme="minorHAnsi"/>
              </w:rPr>
              <w:t xml:space="preserve">, gdje se bave poviješću i kulturom gradova i regija (u predavanja o kulturi uključeni su i nastavnici likovne i glazbene kulture te književnosti).  </w:t>
            </w:r>
          </w:p>
          <w:p w14:paraId="18E08C9C" w14:textId="77777777" w:rsidR="000E7A76" w:rsidRPr="00911EAE" w:rsidRDefault="000E7A76" w:rsidP="000E7A76">
            <w:pPr>
              <w:spacing w:after="100" w:line="240" w:lineRule="auto"/>
              <w:jc w:val="both"/>
              <w:rPr>
                <w:rFonts w:asciiTheme="minorHAnsi" w:hAnsiTheme="minorHAnsi"/>
              </w:rPr>
            </w:pPr>
            <w:r w:rsidRPr="00911EAE">
              <w:rPr>
                <w:rFonts w:asciiTheme="minorHAnsi" w:hAnsiTheme="minorHAnsi"/>
              </w:rPr>
              <w:t xml:space="preserve">Na kraju učenici samostalno izrađuju turistički vodič, pri čemu im u pisanju tekstova posebice pomažu nastavnici književnosti, u prijevodu tekstova nastavnici stranih jezika, a nastavnici informatike u grafičkom oblikovanju. Nakon što je vodič izrađen u suradnji s turističkom zajednicom, objavljen je na njihovim </w:t>
            </w:r>
            <w:r>
              <w:rPr>
                <w:rFonts w:asciiTheme="minorHAnsi" w:hAnsiTheme="minorHAnsi"/>
              </w:rPr>
              <w:t>internetskim</w:t>
            </w:r>
            <w:r w:rsidRPr="00911EAE">
              <w:rPr>
                <w:rFonts w:asciiTheme="minorHAnsi" w:hAnsiTheme="minorHAnsi"/>
                <w:color w:val="FF0000"/>
              </w:rPr>
              <w:t xml:space="preserve"> </w:t>
            </w:r>
            <w:r w:rsidRPr="00911EAE">
              <w:rPr>
                <w:rFonts w:asciiTheme="minorHAnsi" w:hAnsiTheme="minorHAnsi"/>
              </w:rPr>
              <w:t>stranicama, a oni zajednički iznalaze sredstva za njegovo tiskanje iščekujući vršnjake iz inozemstva.</w:t>
            </w:r>
          </w:p>
        </w:tc>
      </w:tr>
    </w:tbl>
    <w:p w14:paraId="1A141957" w14:textId="77777777" w:rsidR="000E7A76" w:rsidRPr="00911EAE" w:rsidRDefault="000E7A76" w:rsidP="000E7A76">
      <w:pPr>
        <w:spacing w:after="100" w:line="240" w:lineRule="auto"/>
        <w:ind w:left="425" w:hanging="425"/>
        <w:jc w:val="both"/>
        <w:rPr>
          <w:rFonts w:asciiTheme="minorHAnsi" w:eastAsia="MS Mincho" w:hAnsiTheme="minorHAnsi"/>
          <w:b/>
          <w:color w:val="002060"/>
          <w:lang w:eastAsia="hr-HR"/>
        </w:rPr>
      </w:pPr>
    </w:p>
    <w:p w14:paraId="101CCF89" w14:textId="77777777" w:rsidR="000E7A76" w:rsidRPr="00911EAE" w:rsidRDefault="000E7A76" w:rsidP="000E7A76">
      <w:pPr>
        <w:shd w:val="clear" w:color="auto" w:fill="8DB3E2"/>
        <w:spacing w:after="100" w:line="240" w:lineRule="auto"/>
        <w:ind w:right="-20"/>
        <w:rPr>
          <w:rFonts w:asciiTheme="minorHAnsi" w:hAnsiTheme="minorHAnsi"/>
          <w:b/>
          <w:color w:val="002060"/>
        </w:rPr>
      </w:pPr>
      <w:r w:rsidRPr="00911EAE">
        <w:rPr>
          <w:rFonts w:asciiTheme="minorHAnsi" w:hAnsiTheme="minorHAnsi"/>
          <w:b/>
          <w:color w:val="002060"/>
        </w:rPr>
        <w:t xml:space="preserve">Primjer 4.: Izrada </w:t>
      </w:r>
      <w:r>
        <w:rPr>
          <w:rFonts w:asciiTheme="minorHAnsi" w:hAnsiTheme="minorHAnsi"/>
          <w:b/>
        </w:rPr>
        <w:t>internetske</w:t>
      </w:r>
      <w:r w:rsidRPr="00911EAE">
        <w:rPr>
          <w:rFonts w:asciiTheme="minorHAnsi" w:hAnsiTheme="minorHAnsi"/>
          <w:b/>
        </w:rPr>
        <w:t xml:space="preserve"> stranice š</w:t>
      </w:r>
      <w:r w:rsidRPr="00911EAE">
        <w:rPr>
          <w:rFonts w:asciiTheme="minorHAnsi" w:hAnsiTheme="minorHAnsi"/>
          <w:b/>
          <w:color w:val="002060"/>
        </w:rPr>
        <w:t>kole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0E7A76" w:rsidRPr="00911EAE" w14:paraId="7402FBA0" w14:textId="77777777" w:rsidTr="000E7A76">
        <w:trPr>
          <w:jc w:val="center"/>
        </w:trPr>
        <w:tc>
          <w:tcPr>
            <w:tcW w:w="9739" w:type="dxa"/>
            <w:tcBorders>
              <w:top w:val="nil"/>
              <w:left w:val="nil"/>
              <w:bottom w:val="nil"/>
              <w:right w:val="nil"/>
            </w:tcBorders>
            <w:shd w:val="clear" w:color="auto" w:fill="D9D9D9"/>
            <w:hideMark/>
          </w:tcPr>
          <w:p w14:paraId="3C5285B3" w14:textId="77777777" w:rsidR="000E7A76" w:rsidRPr="00911EAE" w:rsidRDefault="000E7A76" w:rsidP="000E7A76">
            <w:pPr>
              <w:spacing w:after="100" w:line="240" w:lineRule="auto"/>
              <w:jc w:val="both"/>
              <w:rPr>
                <w:rFonts w:asciiTheme="minorHAnsi" w:hAnsiTheme="minorHAnsi"/>
              </w:rPr>
            </w:pPr>
            <w:r w:rsidRPr="00911EAE">
              <w:rPr>
                <w:rFonts w:asciiTheme="minorHAnsi" w:hAnsiTheme="minorHAnsi"/>
              </w:rPr>
              <w:t>Stručna služba škole odlučila je učenike i njihove roditelje, nakon konzultacija s nastavnicima, uključiti aktivno u život škole i na ulazu u školu postaviti dvije kutije (jednu za učenike, a drugu za roditelje) u koje će se ubacivati prijedlozi o tomu što škola može učiniti u pogledu bolje vidljivosti njezinih aktivnosti i dostupnosti informacija koje se odnose na aktivnosti škole. U razgovoru s razrednicima dogovoreno je da se posebne informacije daju učenicima jer su tijekom dežurstva, osim što svakako imaju pravo na svakodnevno davanje prijedloga, odgovorni i za davanje informacija roditeljima o mogućnostima davanja prijedloga.</w:t>
            </w:r>
          </w:p>
          <w:p w14:paraId="44DFF014" w14:textId="77777777" w:rsidR="000E7A76" w:rsidRPr="00911EAE" w:rsidRDefault="000E7A76" w:rsidP="000E7A76">
            <w:pPr>
              <w:spacing w:after="100" w:line="240" w:lineRule="auto"/>
              <w:jc w:val="both"/>
              <w:rPr>
                <w:rFonts w:asciiTheme="minorHAnsi" w:hAnsiTheme="minorHAnsi"/>
              </w:rPr>
            </w:pPr>
            <w:r w:rsidRPr="00911EAE">
              <w:rPr>
                <w:rFonts w:asciiTheme="minorHAnsi" w:hAnsiTheme="minorHAnsi"/>
              </w:rPr>
              <w:t xml:space="preserve">Nakon što su prikupljene informacije, nastavnici su zajedno s predstavnicima svakog odjela razvrstali odgovore u nekoliko kategorija, izdvojili prijedlog koji ima najviše glasova, a koji je u trenutačnim okolnostima najostvarljiviji. Zatim su učenicima dali zadatak da potkrijepljeno argumentima navedu zašto su neki prijedlozi odbijeni, odnosno objasne zašto neki od prijedloga ne mogu biti razmatrani kao prioriteti.  </w:t>
            </w:r>
          </w:p>
          <w:p w14:paraId="5E0A171D" w14:textId="77777777" w:rsidR="000E7A76" w:rsidRPr="00911EAE" w:rsidRDefault="000E7A76" w:rsidP="000E7A76">
            <w:pPr>
              <w:spacing w:after="100" w:line="240" w:lineRule="auto"/>
              <w:ind w:hanging="15"/>
              <w:jc w:val="both"/>
              <w:rPr>
                <w:rFonts w:asciiTheme="minorHAnsi" w:hAnsiTheme="minorHAnsi"/>
              </w:rPr>
            </w:pPr>
            <w:r w:rsidRPr="00911EAE">
              <w:rPr>
                <w:rFonts w:asciiTheme="minorHAnsi" w:hAnsiTheme="minorHAnsi"/>
              </w:rPr>
              <w:t xml:space="preserve">Kako je pobjednički prijedlog bio izrada </w:t>
            </w:r>
            <w:r>
              <w:rPr>
                <w:rFonts w:asciiTheme="minorHAnsi" w:hAnsiTheme="minorHAnsi"/>
              </w:rPr>
              <w:t>internetske</w:t>
            </w:r>
            <w:r w:rsidRPr="00911EAE">
              <w:rPr>
                <w:rFonts w:asciiTheme="minorHAnsi" w:hAnsiTheme="minorHAnsi"/>
              </w:rPr>
              <w:t xml:space="preserve"> stranice škole, stručna služba je javno objavila sadržaj poziva za prijavu učenika koji žele sudjelovati u aktivnostima. Po završetku prijave učenika formiran je tim za izradu </w:t>
            </w:r>
            <w:r>
              <w:rPr>
                <w:rFonts w:asciiTheme="minorHAnsi" w:hAnsiTheme="minorHAnsi"/>
              </w:rPr>
              <w:t>internetske</w:t>
            </w:r>
            <w:r w:rsidRPr="00911EAE">
              <w:rPr>
                <w:rFonts w:asciiTheme="minorHAnsi" w:hAnsiTheme="minorHAnsi"/>
              </w:rPr>
              <w:t xml:space="preserve"> stranice škole. Aktivnosti izrade potpomogli su i školski IT klub i učenici koji pohađaju informatičku izvannastavnu aktivnost. Nastavnici različitih nastavnih predmeta pomagali su učenicima pri prikupljanju podataka i fotografija, a obradi tekstova i grafičkih prikaza pristupilo se nakon što su učenici naučili raditi na </w:t>
            </w:r>
            <w:r>
              <w:rPr>
                <w:rFonts w:asciiTheme="minorHAnsi" w:hAnsiTheme="minorHAnsi"/>
              </w:rPr>
              <w:t>mrežnim</w:t>
            </w:r>
            <w:r w:rsidRPr="00911EAE">
              <w:rPr>
                <w:rFonts w:asciiTheme="minorHAnsi" w:hAnsiTheme="minorHAnsi"/>
              </w:rPr>
              <w:t xml:space="preserve"> softverima. U pisanju tekstova učenicima su pomogli nastavnici jezika, a menadžment škole dao je svoj doprinos u pogledu pružanja praktičnih informacija.</w:t>
            </w:r>
          </w:p>
          <w:p w14:paraId="4425AA4C" w14:textId="77777777" w:rsidR="000E7A76" w:rsidRPr="00911EAE" w:rsidRDefault="000E7A76" w:rsidP="000E7A76">
            <w:pPr>
              <w:spacing w:after="100" w:line="240" w:lineRule="auto"/>
              <w:ind w:hanging="15"/>
              <w:jc w:val="both"/>
              <w:rPr>
                <w:rFonts w:asciiTheme="minorHAnsi" w:hAnsiTheme="minorHAnsi"/>
              </w:rPr>
            </w:pPr>
            <w:r w:rsidRPr="00911EAE">
              <w:rPr>
                <w:rFonts w:asciiTheme="minorHAnsi" w:hAnsiTheme="minorHAnsi"/>
              </w:rPr>
              <w:t xml:space="preserve">Skupina je podržana tako što je postala skupina koja trajno uređuje školsku </w:t>
            </w:r>
            <w:r>
              <w:rPr>
                <w:rFonts w:asciiTheme="minorHAnsi" w:hAnsiTheme="minorHAnsi"/>
              </w:rPr>
              <w:t>internetsku</w:t>
            </w:r>
            <w:r w:rsidRPr="00911EAE">
              <w:rPr>
                <w:rFonts w:asciiTheme="minorHAnsi" w:hAnsiTheme="minorHAnsi"/>
              </w:rPr>
              <w:t xml:space="preserve"> stranicu, a stručni suradnici su u razgovorima s učenicima uvidjeli još jednu dobit ovako organiziranih aktivnosti jer je veliki broj učenika izradu promatrao kao prvu referencu da svoje usluge ponude i zainteresiranima (udrugama, tvrtkama, organizacijama). </w:t>
            </w:r>
          </w:p>
        </w:tc>
      </w:tr>
    </w:tbl>
    <w:p w14:paraId="317C170C" w14:textId="77777777" w:rsidR="000E7A76" w:rsidRPr="00911EAE" w:rsidRDefault="000E7A76" w:rsidP="00EC4BCF">
      <w:pPr>
        <w:keepNext/>
        <w:keepLines/>
        <w:pageBreakBefore/>
        <w:numPr>
          <w:ilvl w:val="0"/>
          <w:numId w:val="142"/>
        </w:numPr>
        <w:autoSpaceDE w:val="0"/>
        <w:autoSpaceDN w:val="0"/>
        <w:spacing w:after="100" w:line="240" w:lineRule="auto"/>
        <w:ind w:left="567" w:hanging="567"/>
        <w:jc w:val="both"/>
        <w:outlineLvl w:val="0"/>
        <w:rPr>
          <w:kern w:val="36"/>
          <w:sz w:val="28"/>
          <w:szCs w:val="28"/>
          <w:lang w:eastAsia="de-DE"/>
        </w:rPr>
      </w:pPr>
      <w:r w:rsidRPr="00911EAE">
        <w:rPr>
          <w:kern w:val="36"/>
          <w:sz w:val="28"/>
          <w:szCs w:val="28"/>
          <w:lang w:eastAsia="de-DE"/>
        </w:rPr>
        <w:lastRenderedPageBreak/>
        <w:t xml:space="preserve">KOMPONENTA </w:t>
      </w:r>
      <w:r w:rsidRPr="00911EAE">
        <w:rPr>
          <w:i/>
          <w:kern w:val="36"/>
          <w:sz w:val="28"/>
          <w:szCs w:val="28"/>
          <w:lang w:eastAsia="de-DE"/>
        </w:rPr>
        <w:t>KARIJERNA ORIJENTACIJA</w:t>
      </w:r>
    </w:p>
    <w:p w14:paraId="008CECD2" w14:textId="77777777" w:rsidR="000E7A76" w:rsidRPr="00705242" w:rsidRDefault="000E7A76" w:rsidP="00EC4BCF">
      <w:pPr>
        <w:keepNext/>
        <w:keepLines/>
        <w:numPr>
          <w:ilvl w:val="1"/>
          <w:numId w:val="142"/>
        </w:numPr>
        <w:autoSpaceDE w:val="0"/>
        <w:autoSpaceDN w:val="0"/>
        <w:spacing w:after="100" w:line="240" w:lineRule="auto"/>
        <w:ind w:left="567" w:hanging="567"/>
        <w:outlineLvl w:val="1"/>
        <w:rPr>
          <w:b/>
          <w:sz w:val="26"/>
          <w:szCs w:val="26"/>
          <w:lang w:eastAsia="de-DE"/>
        </w:rPr>
      </w:pPr>
      <w:r w:rsidRPr="00705242">
        <w:rPr>
          <w:b/>
          <w:sz w:val="26"/>
          <w:szCs w:val="26"/>
          <w:lang w:eastAsia="de-DE"/>
        </w:rPr>
        <w:t>AKTIVNOSTI KOJIMA SE RAZVIJAJU VJEŠTINE UPRAVLJANJA KARIJEROM U OKVIRU NASTAVNOGA PREDMETA</w:t>
      </w:r>
    </w:p>
    <w:p w14:paraId="3965F660" w14:textId="77777777" w:rsidR="000E7A76" w:rsidRPr="00911EAE" w:rsidRDefault="000E7A76" w:rsidP="000E7A76">
      <w:pPr>
        <w:autoSpaceDE w:val="0"/>
        <w:autoSpaceDN w:val="0"/>
        <w:adjustRightInd w:val="0"/>
        <w:spacing w:after="0" w:line="240" w:lineRule="auto"/>
        <w:jc w:val="both"/>
        <w:rPr>
          <w:rFonts w:asciiTheme="minorHAnsi" w:eastAsia="MS Mincho" w:hAnsiTheme="minorHAnsi" w:cstheme="minorHAnsi"/>
          <w:sz w:val="20"/>
          <w:szCs w:val="20"/>
          <w:lang w:eastAsia="hr-HR"/>
        </w:rPr>
      </w:pPr>
      <w:r w:rsidRPr="00911EAE">
        <w:rPr>
          <w:rFonts w:asciiTheme="minorHAnsi" w:hAnsiTheme="minorHAnsi" w:cstheme="minorHAnsi"/>
          <w:sz w:val="20"/>
          <w:szCs w:val="20"/>
        </w:rPr>
        <w:t xml:space="preserve">Karijerna orijentacija može se provoditi u okviru niza aktivnosti koje se uobičajeno rade tijekom nastave. </w:t>
      </w:r>
    </w:p>
    <w:p w14:paraId="17A9A2A9" w14:textId="77777777" w:rsidR="000E7A76" w:rsidRPr="00911EAE" w:rsidRDefault="000E7A76" w:rsidP="000E7A76">
      <w:pPr>
        <w:autoSpaceDE w:val="0"/>
        <w:autoSpaceDN w:val="0"/>
        <w:adjustRightInd w:val="0"/>
        <w:spacing w:after="0" w:line="240" w:lineRule="auto"/>
        <w:jc w:val="both"/>
        <w:rPr>
          <w:rFonts w:asciiTheme="minorHAnsi" w:hAnsiTheme="minorHAnsi" w:cstheme="minorHAnsi"/>
          <w:sz w:val="20"/>
          <w:szCs w:val="20"/>
        </w:rPr>
      </w:pPr>
      <w:r w:rsidRPr="00911EAE">
        <w:rPr>
          <w:rFonts w:asciiTheme="minorHAnsi" w:hAnsiTheme="minorHAnsi" w:cstheme="minorHAnsi"/>
          <w:sz w:val="20"/>
          <w:szCs w:val="20"/>
        </w:rPr>
        <w:t>Neke opće smjernice za sve nastavne predmete su:</w:t>
      </w:r>
    </w:p>
    <w:p w14:paraId="61D1EDE8" w14:textId="77777777" w:rsidR="000E7A76" w:rsidRPr="00911EAE" w:rsidRDefault="000E7A76" w:rsidP="000E7A76">
      <w:pPr>
        <w:autoSpaceDE w:val="0"/>
        <w:autoSpaceDN w:val="0"/>
        <w:adjustRightInd w:val="0"/>
        <w:spacing w:before="240" w:after="100" w:line="240" w:lineRule="auto"/>
        <w:ind w:left="284"/>
        <w:jc w:val="both"/>
        <w:rPr>
          <w:rFonts w:asciiTheme="minorHAnsi" w:hAnsiTheme="minorHAnsi" w:cstheme="minorHAnsi"/>
          <w:sz w:val="20"/>
          <w:szCs w:val="20"/>
        </w:rPr>
      </w:pPr>
      <w:r w:rsidRPr="00911EAE">
        <w:rPr>
          <w:rFonts w:asciiTheme="minorHAnsi" w:hAnsiTheme="minorHAnsi" w:cstheme="minorHAnsi"/>
          <w:sz w:val="20"/>
          <w:szCs w:val="20"/>
        </w:rPr>
        <w:t>1. spoznaja o samome sebi i vlastitim obilježjima</w:t>
      </w:r>
    </w:p>
    <w:p w14:paraId="4DA0C62E" w14:textId="77777777" w:rsidR="000E7A76" w:rsidRDefault="000E7A76" w:rsidP="00EC4BCF">
      <w:pPr>
        <w:numPr>
          <w:ilvl w:val="0"/>
          <w:numId w:val="75"/>
        </w:numPr>
        <w:autoSpaceDE w:val="0"/>
        <w:autoSpaceDN w:val="0"/>
        <w:adjustRightInd w:val="0"/>
        <w:spacing w:after="100" w:line="240" w:lineRule="auto"/>
        <w:ind w:left="568"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pitati učenike koja su im znanja i vještine potrebne za svladavanje nastavnoga predmeta te što misle koja znanja i vještine će razviti tijekom školske godine.</w:t>
      </w:r>
      <w:r>
        <w:rPr>
          <w:rFonts w:asciiTheme="minorHAnsi" w:hAnsiTheme="minorHAnsi" w:cstheme="minorHAnsi"/>
          <w:sz w:val="20"/>
          <w:szCs w:val="20"/>
        </w:rPr>
        <w:t>; n</w:t>
      </w:r>
      <w:r w:rsidRPr="00911EAE">
        <w:rPr>
          <w:rFonts w:asciiTheme="minorHAnsi" w:hAnsiTheme="minorHAnsi" w:cstheme="minorHAnsi"/>
          <w:sz w:val="20"/>
          <w:szCs w:val="20"/>
        </w:rPr>
        <w:t>akon toga, raspravljati s učenicima kako će znanja i vještine primijeniti u budućnosti, daljnj</w:t>
      </w:r>
      <w:r>
        <w:rPr>
          <w:rFonts w:asciiTheme="minorHAnsi" w:hAnsiTheme="minorHAnsi" w:cstheme="minorHAnsi"/>
          <w:sz w:val="20"/>
          <w:szCs w:val="20"/>
        </w:rPr>
        <w:t>em školovanju ili zapošljavanju</w:t>
      </w:r>
    </w:p>
    <w:p w14:paraId="2BDFB7F1" w14:textId="77777777" w:rsidR="000E7A76" w:rsidRPr="00911EAE" w:rsidRDefault="000E7A76" w:rsidP="000E7A76">
      <w:pPr>
        <w:autoSpaceDE w:val="0"/>
        <w:autoSpaceDN w:val="0"/>
        <w:adjustRightInd w:val="0"/>
        <w:spacing w:before="240" w:after="100" w:line="240" w:lineRule="auto"/>
        <w:ind w:left="284"/>
        <w:jc w:val="both"/>
        <w:rPr>
          <w:rFonts w:asciiTheme="minorHAnsi" w:hAnsiTheme="minorHAnsi" w:cstheme="minorHAnsi"/>
          <w:sz w:val="20"/>
          <w:szCs w:val="20"/>
        </w:rPr>
      </w:pPr>
      <w:r w:rsidRPr="00911EAE">
        <w:rPr>
          <w:rFonts w:asciiTheme="minorHAnsi" w:hAnsiTheme="minorHAnsi" w:cstheme="minorHAnsi"/>
          <w:sz w:val="20"/>
          <w:szCs w:val="20"/>
        </w:rPr>
        <w:t xml:space="preserve">2. istraživanje mogućnosti </w:t>
      </w:r>
    </w:p>
    <w:p w14:paraId="40A05B3D" w14:textId="77777777" w:rsidR="000E7A76" w:rsidRDefault="000E7A76" w:rsidP="00EC4BCF">
      <w:pPr>
        <w:numPr>
          <w:ilvl w:val="0"/>
          <w:numId w:val="75"/>
        </w:numPr>
        <w:autoSpaceDE w:val="0"/>
        <w:autoSpaceDN w:val="0"/>
        <w:adjustRightInd w:val="0"/>
        <w:spacing w:after="100" w:line="240" w:lineRule="auto"/>
        <w:ind w:left="568"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svakoga puta kada planirate dodatnu aktivnost, razmislite i o pitanjima na koja bi učenici mogli odgovoriti, a u vez</w:t>
      </w:r>
      <w:r>
        <w:rPr>
          <w:rFonts w:asciiTheme="minorHAnsi" w:hAnsiTheme="minorHAnsi" w:cstheme="minorHAnsi"/>
          <w:sz w:val="20"/>
          <w:szCs w:val="20"/>
        </w:rPr>
        <w:t>i su s karijernom orijentacijom, primjerice</w:t>
      </w:r>
      <w:r w:rsidRPr="00911EAE">
        <w:rPr>
          <w:rFonts w:asciiTheme="minorHAnsi" w:hAnsiTheme="minorHAnsi" w:cstheme="minorHAnsi"/>
          <w:sz w:val="20"/>
          <w:szCs w:val="20"/>
        </w:rPr>
        <w:t xml:space="preserve">, </w:t>
      </w:r>
      <w:r>
        <w:rPr>
          <w:rFonts w:asciiTheme="minorHAnsi" w:hAnsiTheme="minorHAnsi" w:cstheme="minorHAnsi"/>
          <w:sz w:val="20"/>
          <w:szCs w:val="20"/>
        </w:rPr>
        <w:t>ako</w:t>
      </w:r>
      <w:r w:rsidRPr="00911EAE">
        <w:rPr>
          <w:rFonts w:asciiTheme="minorHAnsi" w:hAnsiTheme="minorHAnsi" w:cstheme="minorHAnsi"/>
          <w:sz w:val="20"/>
          <w:szCs w:val="20"/>
        </w:rPr>
        <w:t xml:space="preserve"> odlaze u posjet, potaknite ih na razmišljanje o postavljanju upita zaposlenicima o njihovu</w:t>
      </w:r>
      <w:r>
        <w:rPr>
          <w:rFonts w:asciiTheme="minorHAnsi" w:hAnsiTheme="minorHAnsi" w:cstheme="minorHAnsi"/>
          <w:sz w:val="20"/>
          <w:szCs w:val="20"/>
        </w:rPr>
        <w:t xml:space="preserve"> školovanju i karijernom putu;</w:t>
      </w:r>
      <w:r w:rsidRPr="00911EAE">
        <w:rPr>
          <w:rFonts w:asciiTheme="minorHAnsi" w:hAnsiTheme="minorHAnsi" w:cstheme="minorHAnsi"/>
          <w:sz w:val="20"/>
          <w:szCs w:val="20"/>
        </w:rPr>
        <w:t xml:space="preserve"> iskoristite važne događaje za učenike, primjerice održavanje nekoga velikog sportskog natjecanja, kao i da istraže koja su sve zanimanja uključena u organizaciju i p</w:t>
      </w:r>
      <w:r>
        <w:rPr>
          <w:rFonts w:asciiTheme="minorHAnsi" w:hAnsiTheme="minorHAnsi" w:cstheme="minorHAnsi"/>
          <w:sz w:val="20"/>
          <w:szCs w:val="20"/>
        </w:rPr>
        <w:t>rovedbu jednoga takvog događaja</w:t>
      </w:r>
      <w:r w:rsidRPr="00911EAE">
        <w:rPr>
          <w:rFonts w:asciiTheme="minorHAnsi" w:hAnsiTheme="minorHAnsi" w:cstheme="minorHAnsi"/>
          <w:sz w:val="20"/>
          <w:szCs w:val="20"/>
        </w:rPr>
        <w:t xml:space="preserve"> </w:t>
      </w:r>
    </w:p>
    <w:p w14:paraId="62D8FFF6" w14:textId="77777777" w:rsidR="000E7A76" w:rsidRPr="00911EAE" w:rsidRDefault="000E7A76" w:rsidP="000E7A76">
      <w:pPr>
        <w:autoSpaceDE w:val="0"/>
        <w:autoSpaceDN w:val="0"/>
        <w:adjustRightInd w:val="0"/>
        <w:spacing w:before="240" w:after="100" w:line="240" w:lineRule="auto"/>
        <w:ind w:left="284"/>
        <w:jc w:val="both"/>
        <w:rPr>
          <w:rFonts w:asciiTheme="minorHAnsi" w:hAnsiTheme="minorHAnsi" w:cstheme="minorHAnsi"/>
          <w:sz w:val="20"/>
          <w:szCs w:val="20"/>
        </w:rPr>
      </w:pPr>
      <w:r w:rsidRPr="00911EAE">
        <w:rPr>
          <w:rFonts w:asciiTheme="minorHAnsi" w:hAnsiTheme="minorHAnsi" w:cstheme="minorHAnsi"/>
          <w:sz w:val="20"/>
          <w:szCs w:val="20"/>
        </w:rPr>
        <w:t>3. donošenje odluka na karijernome putu</w:t>
      </w:r>
    </w:p>
    <w:p w14:paraId="39E0612D" w14:textId="77777777" w:rsidR="000E7A76" w:rsidRPr="00911EAE" w:rsidRDefault="000E7A76" w:rsidP="00EC4BCF">
      <w:pPr>
        <w:numPr>
          <w:ilvl w:val="0"/>
          <w:numId w:val="75"/>
        </w:numPr>
        <w:autoSpaceDE w:val="0"/>
        <w:autoSpaceDN w:val="0"/>
        <w:adjustRightInd w:val="0"/>
        <w:spacing w:after="100" w:line="240" w:lineRule="auto"/>
        <w:ind w:left="568"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potaknite učenike na pomaganje mlađim učenici</w:t>
      </w:r>
      <w:r>
        <w:rPr>
          <w:rFonts w:asciiTheme="minorHAnsi" w:hAnsiTheme="minorHAnsi" w:cstheme="minorHAnsi"/>
          <w:sz w:val="20"/>
          <w:szCs w:val="20"/>
        </w:rPr>
        <w:t>ma iz vašeg nastavnoga predmeta;</w:t>
      </w:r>
      <w:r w:rsidRPr="00911EAE">
        <w:rPr>
          <w:rFonts w:asciiTheme="minorHAnsi" w:hAnsiTheme="minorHAnsi" w:cstheme="minorHAnsi"/>
          <w:sz w:val="20"/>
          <w:szCs w:val="20"/>
        </w:rPr>
        <w:t xml:space="preserve"> pomozite im u shvaćanju koje će vještine razviti pomaganjem mlađim učenicima, </w:t>
      </w:r>
      <w:r>
        <w:rPr>
          <w:rFonts w:asciiTheme="minorHAnsi" w:hAnsiTheme="minorHAnsi" w:cstheme="minorHAnsi"/>
          <w:sz w:val="20"/>
          <w:szCs w:val="20"/>
        </w:rPr>
        <w:t>primjerice</w:t>
      </w:r>
      <w:r w:rsidRPr="00911EAE">
        <w:rPr>
          <w:rFonts w:asciiTheme="minorHAnsi" w:hAnsiTheme="minorHAnsi" w:cstheme="minorHAnsi"/>
          <w:sz w:val="20"/>
          <w:szCs w:val="20"/>
        </w:rPr>
        <w:t xml:space="preserve"> komunikacijske vještine, vještine poučavanja i sl.</w:t>
      </w:r>
      <w:r>
        <w:rPr>
          <w:rFonts w:asciiTheme="minorHAnsi" w:hAnsiTheme="minorHAnsi" w:cstheme="minorHAnsi"/>
          <w:sz w:val="20"/>
          <w:szCs w:val="20"/>
        </w:rPr>
        <w:t>;</w:t>
      </w:r>
      <w:r w:rsidRPr="00911EAE">
        <w:rPr>
          <w:rFonts w:asciiTheme="minorHAnsi" w:hAnsiTheme="minorHAnsi" w:cstheme="minorHAnsi"/>
          <w:sz w:val="20"/>
          <w:szCs w:val="20"/>
        </w:rPr>
        <w:t xml:space="preserve"> također, razvijajte s učenicima vještine potrebne za intervju o temi iz vašega nastavnog predmeta.  </w:t>
      </w:r>
    </w:p>
    <w:p w14:paraId="6FFCC8E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rPr>
      </w:pPr>
    </w:p>
    <w:p w14:paraId="4FB3F951" w14:textId="77777777" w:rsidR="000E7A76" w:rsidRPr="00911EAE" w:rsidRDefault="000E7A76" w:rsidP="00EC4BCF">
      <w:pPr>
        <w:keepNext/>
        <w:keepLines/>
        <w:numPr>
          <w:ilvl w:val="2"/>
          <w:numId w:val="143"/>
        </w:numPr>
        <w:tabs>
          <w:tab w:val="left" w:pos="720"/>
        </w:tabs>
        <w:autoSpaceDE w:val="0"/>
        <w:autoSpaceDN w:val="0"/>
        <w:spacing w:after="160" w:line="240" w:lineRule="auto"/>
        <w:jc w:val="both"/>
        <w:outlineLvl w:val="2"/>
        <w:rPr>
          <w:rFonts w:asciiTheme="minorHAnsi" w:eastAsia="Arial" w:hAnsiTheme="minorHAnsi"/>
          <w:b/>
          <w:color w:val="666666"/>
          <w:szCs w:val="24"/>
          <w:lang w:eastAsia="hr-HR"/>
        </w:rPr>
      </w:pPr>
      <w:r w:rsidRPr="00911EAE">
        <w:rPr>
          <w:rFonts w:asciiTheme="minorHAnsi" w:eastAsia="Arial" w:hAnsiTheme="minorHAnsi"/>
          <w:b/>
          <w:color w:val="666666"/>
          <w:szCs w:val="24"/>
          <w:lang w:eastAsia="hr-HR"/>
        </w:rPr>
        <w:t>KARIJERNA ORIJENTACIJA NA RAZINI NASTAVNIH PLANOVA I PROGRAMA</w:t>
      </w:r>
    </w:p>
    <w:p w14:paraId="467089A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 xml:space="preserve">Materinski jezik </w:t>
      </w:r>
    </w:p>
    <w:p w14:paraId="665D440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Iskoristite posjet za pisanje izvješća. </w:t>
      </w:r>
    </w:p>
    <w:p w14:paraId="2307862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Dajte učenicima zada</w:t>
      </w:r>
      <w:r>
        <w:rPr>
          <w:rFonts w:asciiTheme="minorHAnsi" w:hAnsiTheme="minorHAnsi" w:cstheme="minorHAnsi"/>
          <w:sz w:val="20"/>
          <w:szCs w:val="20"/>
        </w:rPr>
        <w:t>ću</w:t>
      </w:r>
      <w:r w:rsidRPr="00911EAE">
        <w:rPr>
          <w:rFonts w:asciiTheme="minorHAnsi" w:hAnsiTheme="minorHAnsi" w:cstheme="minorHAnsi"/>
          <w:sz w:val="20"/>
          <w:szCs w:val="20"/>
        </w:rPr>
        <w:t xml:space="preserve"> da provedu intervju s članovima obitelji ili susjedima i povežite intervju s prezentacijama.</w:t>
      </w:r>
    </w:p>
    <w:p w14:paraId="72B2563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Iskoristite biografije poznatih ljudi kao inspiraciju za učenička istraživanja budućih karijernih opcija.</w:t>
      </w:r>
    </w:p>
    <w:p w14:paraId="3EA16F57" w14:textId="77777777" w:rsidR="000E7A76" w:rsidRDefault="000E7A76" w:rsidP="000E7A76">
      <w:pPr>
        <w:autoSpaceDE w:val="0"/>
        <w:autoSpaceDN w:val="0"/>
        <w:adjustRightInd w:val="0"/>
        <w:spacing w:after="0" w:line="240" w:lineRule="auto"/>
        <w:jc w:val="both"/>
        <w:rPr>
          <w:rFonts w:asciiTheme="minorHAnsi" w:hAnsiTheme="minorHAnsi" w:cstheme="minorHAnsi"/>
          <w:b/>
          <w:sz w:val="20"/>
          <w:szCs w:val="20"/>
        </w:rPr>
      </w:pPr>
    </w:p>
    <w:p w14:paraId="523938D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Biologija i tjelesn</w:t>
      </w:r>
      <w:r>
        <w:rPr>
          <w:rFonts w:asciiTheme="minorHAnsi" w:hAnsiTheme="minorHAnsi" w:cstheme="minorHAnsi"/>
          <w:b/>
          <w:sz w:val="20"/>
          <w:szCs w:val="20"/>
        </w:rPr>
        <w:t>a i zdravstvena kultura</w:t>
      </w:r>
    </w:p>
    <w:p w14:paraId="784680F2"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Raspravite s učenicima o tomu kakvo okružje najviše pogoduje radu i kako se može kreirati takvo okružje.</w:t>
      </w:r>
    </w:p>
    <w:p w14:paraId="43CDB2E2"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Dajte im zada</w:t>
      </w:r>
      <w:r>
        <w:rPr>
          <w:rFonts w:asciiTheme="minorHAnsi" w:hAnsiTheme="minorHAnsi" w:cstheme="minorHAnsi"/>
          <w:sz w:val="20"/>
          <w:szCs w:val="20"/>
        </w:rPr>
        <w:t>ću</w:t>
      </w:r>
      <w:r w:rsidRPr="00911EAE">
        <w:rPr>
          <w:rFonts w:asciiTheme="minorHAnsi" w:hAnsiTheme="minorHAnsi" w:cstheme="minorHAnsi"/>
          <w:sz w:val="20"/>
          <w:szCs w:val="20"/>
        </w:rPr>
        <w:t xml:space="preserve"> da istraže zdravstvene usluge i programe očuvanja zdravlja u lokalnoj zajednici te koja su to zanimanja koja su uključena u očuvanje zdravlja ljudi, kao i koje su vještine i znanja potrebni kako bi se radilo po takvim programima ili ustanovama.</w:t>
      </w:r>
    </w:p>
    <w:p w14:paraId="45546264" w14:textId="77777777" w:rsidR="000E7A76" w:rsidRDefault="000E7A76" w:rsidP="000E7A76">
      <w:pPr>
        <w:autoSpaceDE w:val="0"/>
        <w:autoSpaceDN w:val="0"/>
        <w:adjustRightInd w:val="0"/>
        <w:spacing w:after="0" w:line="240" w:lineRule="auto"/>
        <w:jc w:val="both"/>
        <w:rPr>
          <w:rFonts w:asciiTheme="minorHAnsi" w:hAnsiTheme="minorHAnsi" w:cstheme="minorHAnsi"/>
          <w:b/>
          <w:sz w:val="20"/>
          <w:szCs w:val="20"/>
        </w:rPr>
      </w:pPr>
    </w:p>
    <w:p w14:paraId="514F6B72"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Društvene discipline</w:t>
      </w:r>
    </w:p>
    <w:p w14:paraId="6ED9DB7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Potaknite ih na istraživanje kako kontekst u kojem ljudi žive (urbano, ruralno, obiteljsko okružje...) utječe na izbor zanimanja u socijalnim skupinama.</w:t>
      </w:r>
    </w:p>
    <w:p w14:paraId="36C44E8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Raspravljajte kako diskriminacija i stereotipi mogu utjecati na izbor zanimanja i razvoj karijere.</w:t>
      </w:r>
    </w:p>
    <w:p w14:paraId="240547D1"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Radite na razvoju individualnih planova razvoja karijere. </w:t>
      </w:r>
    </w:p>
    <w:p w14:paraId="79A0EE4B" w14:textId="77777777" w:rsidR="000E7A76" w:rsidRDefault="000E7A76" w:rsidP="000E7A76">
      <w:pPr>
        <w:autoSpaceDE w:val="0"/>
        <w:autoSpaceDN w:val="0"/>
        <w:adjustRightInd w:val="0"/>
        <w:spacing w:after="0" w:line="240" w:lineRule="auto"/>
        <w:jc w:val="both"/>
        <w:rPr>
          <w:rFonts w:asciiTheme="minorHAnsi" w:hAnsiTheme="minorHAnsi" w:cstheme="minorHAnsi"/>
          <w:b/>
          <w:sz w:val="20"/>
          <w:szCs w:val="20"/>
        </w:rPr>
      </w:pPr>
    </w:p>
    <w:p w14:paraId="2DE2BD7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Strani jezici</w:t>
      </w:r>
    </w:p>
    <w:p w14:paraId="6E8C4331"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Potaknite učenike da se raspitaju o zanimanjima u kulturi iz koje uče jezik i usporede rad profesionalaca u našoj i drugoj kulturi.</w:t>
      </w:r>
    </w:p>
    <w:p w14:paraId="15FAA66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Potaknite ih na usvajanje pojmova na stranim jezicima iz područja odabira zanimanja i razvoja karijere.</w:t>
      </w:r>
    </w:p>
    <w:p w14:paraId="4BCDF9E8"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sz w:val="20"/>
          <w:szCs w:val="20"/>
        </w:rPr>
        <w:t>Napišite s njima njihove vještine ili pripremite životopis na stranome jeziku.</w:t>
      </w:r>
      <w:r w:rsidRPr="00911EAE">
        <w:rPr>
          <w:rFonts w:asciiTheme="minorHAnsi" w:hAnsiTheme="minorHAnsi" w:cstheme="minorHAnsi"/>
          <w:b/>
          <w:sz w:val="20"/>
          <w:szCs w:val="20"/>
        </w:rPr>
        <w:br w:type="page"/>
      </w:r>
    </w:p>
    <w:p w14:paraId="37F9203C"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lastRenderedPageBreak/>
        <w:t>Umjetnost</w:t>
      </w:r>
    </w:p>
    <w:p w14:paraId="6B56674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Raspravljajte s učenicima o umjetničkim zanimanjima, odnosno što sve mogu raditi umjetnici i koja su znanja i vještine potrebne za bavljenje raznim područjima umjetnosti.</w:t>
      </w:r>
    </w:p>
    <w:p w14:paraId="6CC5D61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Pripremite s učenicima izložbu o temi "Zanimanja i karijera".</w:t>
      </w:r>
    </w:p>
    <w:p w14:paraId="7CB2A6B0" w14:textId="77777777" w:rsidR="000E7A76" w:rsidRDefault="000E7A76" w:rsidP="000E7A76">
      <w:pPr>
        <w:autoSpaceDE w:val="0"/>
        <w:autoSpaceDN w:val="0"/>
        <w:adjustRightInd w:val="0"/>
        <w:spacing w:after="0" w:line="240" w:lineRule="auto"/>
        <w:jc w:val="both"/>
        <w:rPr>
          <w:rFonts w:asciiTheme="minorHAnsi" w:hAnsiTheme="minorHAnsi" w:cstheme="minorHAnsi"/>
          <w:b/>
          <w:sz w:val="20"/>
          <w:szCs w:val="20"/>
        </w:rPr>
      </w:pPr>
    </w:p>
    <w:p w14:paraId="6CB19DA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Matematika</w:t>
      </w:r>
    </w:p>
    <w:p w14:paraId="74FA094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Razgovarajte s učenicima kako su matematički elementi u funkciji niza zanimanja na konkretnim primjerima.</w:t>
      </w:r>
    </w:p>
    <w:p w14:paraId="3742BB2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Naučite ih kako čitati podatke i grafikone i podatke u vezi s tržištem rada i zapošljavanja.</w:t>
      </w:r>
    </w:p>
    <w:p w14:paraId="16121F89"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Uradite s njima malo istraživanje o temi iz karijerne orijentacije pa statistički obradite podatke. </w:t>
      </w:r>
    </w:p>
    <w:p w14:paraId="50507ADF" w14:textId="77777777" w:rsidR="000E7A76" w:rsidRDefault="000E7A76" w:rsidP="000E7A76">
      <w:pPr>
        <w:autoSpaceDE w:val="0"/>
        <w:autoSpaceDN w:val="0"/>
        <w:adjustRightInd w:val="0"/>
        <w:spacing w:after="0" w:line="240" w:lineRule="auto"/>
        <w:jc w:val="both"/>
        <w:rPr>
          <w:rFonts w:asciiTheme="minorHAnsi" w:hAnsiTheme="minorHAnsi" w:cstheme="minorHAnsi"/>
          <w:b/>
          <w:sz w:val="20"/>
          <w:szCs w:val="20"/>
        </w:rPr>
      </w:pPr>
    </w:p>
    <w:p w14:paraId="3A86AE61"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Predmeti iz prirodoslovlja</w:t>
      </w:r>
    </w:p>
    <w:p w14:paraId="5BDC9242"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Raspravljajte o tome kako su tehnološke promjene doprinijele razvoju profesija, poslova i otvaranju novih zanimanja.</w:t>
      </w:r>
    </w:p>
    <w:p w14:paraId="37E3D1B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Pogledajte video s nekim znanstvenikom ili organizirajte posjet nekog znanstvenika od kojeg će više naučiti kako tehnološke promjene utječu na promjene u zanimanjima, npr. kako se hortikultura promijenila zbog ekologije uporabom ili zlouporabom pesticida. </w:t>
      </w:r>
    </w:p>
    <w:p w14:paraId="39F0DD8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rPr>
      </w:pPr>
    </w:p>
    <w:p w14:paraId="686F5689" w14:textId="77777777" w:rsidR="000E7A76" w:rsidRPr="00911EAE" w:rsidRDefault="000E7A76" w:rsidP="00EC4BCF">
      <w:pPr>
        <w:keepNext/>
        <w:keepLines/>
        <w:numPr>
          <w:ilvl w:val="2"/>
          <w:numId w:val="143"/>
        </w:numPr>
        <w:tabs>
          <w:tab w:val="left" w:pos="720"/>
        </w:tabs>
        <w:autoSpaceDE w:val="0"/>
        <w:autoSpaceDN w:val="0"/>
        <w:spacing w:after="100" w:line="240" w:lineRule="auto"/>
        <w:ind w:left="709" w:hanging="709"/>
        <w:outlineLvl w:val="2"/>
        <w:rPr>
          <w:rFonts w:asciiTheme="minorHAnsi" w:eastAsia="Arial" w:hAnsiTheme="minorHAnsi"/>
          <w:color w:val="666666"/>
          <w:szCs w:val="24"/>
          <w:lang w:eastAsia="hr-HR"/>
        </w:rPr>
      </w:pPr>
      <w:r w:rsidRPr="00911EAE">
        <w:rPr>
          <w:rFonts w:asciiTheme="minorHAnsi" w:eastAsia="Arial" w:hAnsiTheme="minorHAnsi"/>
          <w:b/>
          <w:color w:val="666666"/>
          <w:szCs w:val="24"/>
          <w:lang w:eastAsia="hr-HR"/>
        </w:rPr>
        <w:t xml:space="preserve">PRIJEDLOZI RADIONICA ZA RAD NA PREDMETNOJ NASTAVI ILI NASTAVNIM SATIMA SATA RAZREDNIKA </w:t>
      </w:r>
    </w:p>
    <w:p w14:paraId="1257C573" w14:textId="77777777" w:rsidR="000E7A76"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4C3E9409" w14:textId="77777777" w:rsidR="000E7A76"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Svaka od predloženih radionica može biti izvedena u bilo kojem nastavnome predmetu. </w:t>
      </w:r>
    </w:p>
    <w:p w14:paraId="17C1ED2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05B3700C" w14:textId="77777777" w:rsidR="000E7A76" w:rsidRPr="00705242" w:rsidRDefault="000E7A76" w:rsidP="000E7A76">
      <w:pPr>
        <w:tabs>
          <w:tab w:val="left" w:pos="720"/>
        </w:tabs>
        <w:spacing w:after="100"/>
        <w:outlineLvl w:val="3"/>
        <w:rPr>
          <w:rFonts w:asciiTheme="minorHAnsi" w:eastAsia="Arial" w:hAnsiTheme="minorHAnsi" w:cstheme="minorHAnsi"/>
          <w:i/>
          <w:color w:val="666666"/>
          <w:szCs w:val="20"/>
          <w:lang w:eastAsia="hr-HR"/>
        </w:rPr>
      </w:pPr>
      <w:r w:rsidRPr="00705242">
        <w:rPr>
          <w:rFonts w:asciiTheme="minorHAnsi" w:eastAsia="Arial" w:hAnsiTheme="minorHAnsi" w:cstheme="minorHAnsi"/>
          <w:i/>
          <w:color w:val="666666"/>
          <w:szCs w:val="20"/>
          <w:lang w:eastAsia="hr-HR"/>
        </w:rPr>
        <w:t>Radionica 1.: Kojim se vještinama svakodnevno koristimo?</w:t>
      </w:r>
    </w:p>
    <w:p w14:paraId="4FDE3A6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Prijedlog</w:t>
      </w:r>
    </w:p>
    <w:p w14:paraId="1B73442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Pričom o jednom uspjehu iz svoga života učenici će uvidjeti koje vještine posjeduju i kako su one povezane s odabirom budućega zanimanja.</w:t>
      </w:r>
    </w:p>
    <w:p w14:paraId="300B6C7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Ciljevi</w:t>
      </w:r>
    </w:p>
    <w:p w14:paraId="414D875F" w14:textId="77777777" w:rsidR="000E7A76" w:rsidRPr="00911EAE" w:rsidRDefault="000E7A76" w:rsidP="000E7A76">
      <w:pPr>
        <w:autoSpaceDE w:val="0"/>
        <w:autoSpaceDN w:val="0"/>
        <w:adjustRightInd w:val="0"/>
        <w:spacing w:after="0" w:line="240" w:lineRule="auto"/>
        <w:jc w:val="both"/>
        <w:rPr>
          <w:rFonts w:asciiTheme="minorHAnsi" w:hAnsiTheme="minorHAnsi" w:cstheme="minorHAnsi"/>
          <w:sz w:val="20"/>
          <w:szCs w:val="20"/>
        </w:rPr>
      </w:pPr>
      <w:r w:rsidRPr="00911EAE">
        <w:rPr>
          <w:rFonts w:asciiTheme="minorHAnsi" w:hAnsiTheme="minorHAnsi" w:cstheme="minorHAnsi"/>
          <w:sz w:val="20"/>
          <w:szCs w:val="20"/>
        </w:rPr>
        <w:t>Učenici će moći prepoznati vještine koje posjeduju, uvidjet će kako se vještine mogu razviti u školi, kući ili u slobodnim aktivnostima te će povezati svoje vještine s izborom zanimanja.</w:t>
      </w:r>
    </w:p>
    <w:p w14:paraId="564F157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p>
    <w:p w14:paraId="32F63FE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Ciljna skupina</w:t>
      </w:r>
      <w:r w:rsidRPr="00911EAE">
        <w:rPr>
          <w:rFonts w:asciiTheme="minorHAnsi" w:hAnsiTheme="minorHAnsi" w:cstheme="minorHAnsi"/>
          <w:sz w:val="20"/>
          <w:szCs w:val="20"/>
        </w:rPr>
        <w:t>: učenici završnih razreda osnovne škole</w:t>
      </w:r>
    </w:p>
    <w:p w14:paraId="2BFF69E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Opis vježbe</w:t>
      </w:r>
    </w:p>
    <w:p w14:paraId="008F621F"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Svaki će učenik napisati kratki opis jednoga svog uspješnog događaja koji je organizirao samostalno ili u suradnji s drugima. To može biti neki doživljaj s obitelji, postignuće u školi ili nekoj drugoj aktivnosti i slično.</w:t>
      </w:r>
    </w:p>
    <w:p w14:paraId="17B3FB82"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Podijelite učenike u parove. Prvi učenik iz para pročita svoju priču drugome. Drugi će u njoj pokušati prepoznati sve vještine prvoga učenika koje su bile potrebne za uspjeh. Nakon toga, drugi učenik izvijesti prvoga koje je vještine zapazio. Prvi učenik razmisli o njima i pokuša pronaći još situacija u kojima su mu te vještine koristile. Na kraju, prvi učenik zapiše one vještine u koje je siguran. Učenici promijene uloge. Drugi pročita priču prvome i neka nastave postupak.</w:t>
      </w:r>
    </w:p>
    <w:p w14:paraId="6EC45F33" w14:textId="77777777" w:rsidR="000E7A76" w:rsidRPr="00911EAE" w:rsidRDefault="000E7A76" w:rsidP="000E7A76">
      <w:pPr>
        <w:spacing w:after="100" w:line="240" w:lineRule="auto"/>
        <w:ind w:left="425" w:hanging="425"/>
        <w:jc w:val="both"/>
        <w:rPr>
          <w:rFonts w:asciiTheme="minorHAnsi" w:hAnsiTheme="minorHAnsi" w:cstheme="minorHAnsi"/>
          <w:sz w:val="20"/>
          <w:szCs w:val="20"/>
        </w:rPr>
      </w:pPr>
      <w:r w:rsidRPr="00911EAE">
        <w:rPr>
          <w:rFonts w:asciiTheme="minorHAnsi" w:hAnsiTheme="minorHAnsi" w:cstheme="minorHAnsi"/>
          <w:sz w:val="20"/>
          <w:szCs w:val="20"/>
        </w:rPr>
        <w:br w:type="page"/>
      </w:r>
    </w:p>
    <w:p w14:paraId="7E851CF9"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lastRenderedPageBreak/>
        <w:t xml:space="preserve">Objasnite razredu kako se iste vještine, koje mogu biti korisne u različitim zanimanjima, zovu prenosive vještine. To su, primjerice, organizacijske vještine, komunikacijske vještine, vještine analize i sinteze i sl. Pročitajte učenicima opis jednoga neuspješnog događaja. Zadajte učenicima pronalaženje vještina koje bi taj neuspjeli događaj mogle učiniti uspješnim. </w:t>
      </w:r>
    </w:p>
    <w:p w14:paraId="53B58533"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Rasprava</w:t>
      </w:r>
    </w:p>
    <w:p w14:paraId="75C3E265" w14:textId="77777777" w:rsidR="000E7A76" w:rsidRPr="00911EAE" w:rsidRDefault="000E7A76" w:rsidP="00EC4BCF">
      <w:pPr>
        <w:numPr>
          <w:ilvl w:val="0"/>
          <w:numId w:val="76"/>
        </w:numPr>
        <w:autoSpaceDE w:val="0"/>
        <w:autoSpaceDN w:val="0"/>
        <w:adjustRightInd w:val="0"/>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Koje su vještine potrebne u većini zanimanja (komunikacija, organizacija, planiranje i sl.)?</w:t>
      </w:r>
    </w:p>
    <w:p w14:paraId="76D139F8" w14:textId="77777777" w:rsidR="000E7A76" w:rsidRPr="00911EAE" w:rsidRDefault="000E7A76" w:rsidP="00EC4BCF">
      <w:pPr>
        <w:numPr>
          <w:ilvl w:val="0"/>
          <w:numId w:val="76"/>
        </w:numPr>
        <w:autoSpaceDE w:val="0"/>
        <w:autoSpaceDN w:val="0"/>
        <w:adjustRightInd w:val="0"/>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Koliko su vještine bitne u zanimanjima o kojima ste vi razmišljali? A koje su dodatne vještine potrebne?</w:t>
      </w:r>
    </w:p>
    <w:p w14:paraId="53A9D3E8" w14:textId="77777777" w:rsidR="000E7A76" w:rsidRDefault="000E7A76" w:rsidP="000E7A76">
      <w:pPr>
        <w:autoSpaceDE w:val="0"/>
        <w:autoSpaceDN w:val="0"/>
        <w:adjustRightInd w:val="0"/>
        <w:spacing w:after="100" w:line="240" w:lineRule="auto"/>
        <w:ind w:left="720"/>
        <w:contextualSpacing/>
        <w:jc w:val="both"/>
        <w:rPr>
          <w:rFonts w:asciiTheme="minorHAnsi" w:hAnsiTheme="minorHAnsi" w:cstheme="minorHAnsi"/>
          <w:sz w:val="20"/>
          <w:szCs w:val="20"/>
        </w:rPr>
      </w:pPr>
    </w:p>
    <w:p w14:paraId="35334C04" w14:textId="77777777" w:rsidR="000E7A76" w:rsidRPr="00911EAE" w:rsidRDefault="000E7A76" w:rsidP="000E7A76">
      <w:pPr>
        <w:autoSpaceDE w:val="0"/>
        <w:autoSpaceDN w:val="0"/>
        <w:adjustRightInd w:val="0"/>
        <w:spacing w:after="100" w:line="240" w:lineRule="auto"/>
        <w:ind w:left="720"/>
        <w:contextualSpacing/>
        <w:jc w:val="both"/>
        <w:rPr>
          <w:rFonts w:asciiTheme="minorHAnsi" w:hAnsiTheme="minorHAnsi" w:cstheme="minorHAnsi"/>
          <w:sz w:val="20"/>
          <w:szCs w:val="20"/>
        </w:rPr>
      </w:pPr>
    </w:p>
    <w:p w14:paraId="0BF7FC0A" w14:textId="77777777" w:rsidR="000E7A76" w:rsidRPr="00705242" w:rsidRDefault="000E7A76" w:rsidP="000E7A76">
      <w:pPr>
        <w:tabs>
          <w:tab w:val="left" w:pos="720"/>
        </w:tabs>
        <w:spacing w:after="100"/>
        <w:outlineLvl w:val="3"/>
        <w:rPr>
          <w:rFonts w:asciiTheme="minorHAnsi" w:eastAsia="Arial" w:hAnsiTheme="minorHAnsi" w:cstheme="minorHAnsi"/>
          <w:i/>
          <w:color w:val="666666"/>
          <w:szCs w:val="20"/>
          <w:lang w:eastAsia="hr-HR"/>
        </w:rPr>
      </w:pPr>
      <w:r w:rsidRPr="00705242">
        <w:rPr>
          <w:rFonts w:asciiTheme="minorHAnsi" w:eastAsia="Arial" w:hAnsiTheme="minorHAnsi" w:cstheme="minorHAnsi"/>
          <w:i/>
          <w:color w:val="666666"/>
          <w:szCs w:val="20"/>
          <w:lang w:eastAsia="hr-HR"/>
        </w:rPr>
        <w:t>Radionica 2.: Spoznaj svoje snage</w:t>
      </w:r>
    </w:p>
    <w:p w14:paraId="438CC328"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Prijedlog</w:t>
      </w:r>
    </w:p>
    <w:p w14:paraId="0A279FD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Učenici će naučiti Gardnerovih sedam vrsta inteligencije. Vježbom će spoznati svoje snage i uvidjeti kakav je odnos tipova inteligencije i odabira karijere.</w:t>
      </w:r>
    </w:p>
    <w:p w14:paraId="2D2C9BF5"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Ciljevi</w:t>
      </w:r>
    </w:p>
    <w:p w14:paraId="2367C219"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Učenici će spoznati svoje snage. Shvatit će kakva je veza između njihovih mogućnosti i postignuća te mogućih zanimanja.</w:t>
      </w:r>
    </w:p>
    <w:p w14:paraId="5E8E067B"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Ciljna skupina</w:t>
      </w:r>
      <w:r w:rsidRPr="00911EAE">
        <w:rPr>
          <w:rFonts w:asciiTheme="minorHAnsi" w:hAnsiTheme="minorHAnsi" w:cstheme="minorHAnsi"/>
          <w:sz w:val="20"/>
          <w:szCs w:val="20"/>
        </w:rPr>
        <w:t>: učenici srednje škole</w:t>
      </w:r>
    </w:p>
    <w:p w14:paraId="099B8EE1"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Gardnerovih sedam vrsta inteligencije:</w:t>
      </w:r>
    </w:p>
    <w:p w14:paraId="2FC4FA52"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verbalna inteligencija – sposobnost lake uporabe riječi i jezika, npr. pisci.</w:t>
      </w:r>
    </w:p>
    <w:p w14:paraId="32C3F88D"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logičko-matematička inteligencija – sposobnost uporabe brojeva i logičkog povezivanja, npr. znanstvenici.</w:t>
      </w:r>
    </w:p>
    <w:p w14:paraId="23230E1E"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specijalna inteligencija – sposobnost prepoznavanja i stvaranja oblika, boja i dizajna, npr. crtači i fotografi.</w:t>
      </w:r>
    </w:p>
    <w:p w14:paraId="12E16706"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tjelesno-kineziološka inteligencija – sposobnost uporabe cijeloga tijela za izražavanje osjećaja i ideja, npr. profesionalni sportaši i plesači.</w:t>
      </w:r>
    </w:p>
    <w:p w14:paraId="6C3A07A6"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glazbena inteligencija – sposobnost uživanja u ritmu i glazbi te u sviranju nekog instrumenta, npr. skladatelji i glazbenici.</w:t>
      </w:r>
    </w:p>
    <w:p w14:paraId="09446D89"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interpersonalna inteligencija – sposobnost dobre suradnje i razumijevanja drugih, npr. političari i prodavači.</w:t>
      </w:r>
    </w:p>
    <w:p w14:paraId="212AC88F" w14:textId="77777777" w:rsidR="000E7A76" w:rsidRPr="00DB2527" w:rsidRDefault="000E7A76" w:rsidP="00EC4BCF">
      <w:pPr>
        <w:pStyle w:val="ListParagraph"/>
        <w:numPr>
          <w:ilvl w:val="0"/>
          <w:numId w:val="156"/>
        </w:numPr>
        <w:autoSpaceDE w:val="0"/>
        <w:autoSpaceDN w:val="0"/>
        <w:adjustRightInd w:val="0"/>
        <w:spacing w:after="100" w:line="240" w:lineRule="auto"/>
        <w:jc w:val="both"/>
        <w:rPr>
          <w:rFonts w:asciiTheme="minorHAnsi" w:hAnsiTheme="minorHAnsi" w:cstheme="minorHAnsi"/>
          <w:sz w:val="20"/>
          <w:szCs w:val="20"/>
        </w:rPr>
      </w:pPr>
      <w:r w:rsidRPr="00DB2527">
        <w:rPr>
          <w:rFonts w:asciiTheme="minorHAnsi" w:hAnsiTheme="minorHAnsi" w:cstheme="minorHAnsi"/>
          <w:sz w:val="20"/>
          <w:szCs w:val="20"/>
        </w:rPr>
        <w:t>intrapersonalna inteligencija – sposobnost razumijevanja sebe, poznavanja svojih osobina i sposobnosti, npr. poduzetnici.</w:t>
      </w:r>
    </w:p>
    <w:p w14:paraId="015CDABD" w14:textId="77777777" w:rsidR="000E7A76" w:rsidRDefault="000E7A76" w:rsidP="000E7A76">
      <w:pPr>
        <w:autoSpaceDE w:val="0"/>
        <w:autoSpaceDN w:val="0"/>
        <w:adjustRightInd w:val="0"/>
        <w:spacing w:after="100" w:line="240" w:lineRule="auto"/>
        <w:jc w:val="both"/>
        <w:rPr>
          <w:rFonts w:asciiTheme="minorHAnsi" w:hAnsiTheme="minorHAnsi" w:cstheme="minorHAnsi"/>
          <w:b/>
          <w:sz w:val="20"/>
          <w:szCs w:val="20"/>
        </w:rPr>
      </w:pPr>
    </w:p>
    <w:p w14:paraId="62402E6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Nastavna priprava</w:t>
      </w:r>
    </w:p>
    <w:p w14:paraId="5340B933"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Napišite Gardnerovih sedam vrsta inteligencije na školsku ploču. </w:t>
      </w:r>
    </w:p>
    <w:p w14:paraId="750DBD07"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Opis vježbe</w:t>
      </w:r>
    </w:p>
    <w:p w14:paraId="2B19BE2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Pročitajte definicije sedam vrsta inteligencije. Objasnite učenicima kako je svih sedam vrsta inteligencije potrebno u svakodnevnome životu. Većina nas može odrediti u kojima smo od ovih sedam vrsta jaki, a u kojima slabiji. Kada pročitate svaku definiciju, učenici će navesti sva zanimanja za koja misle da su povezana s tom vrstom inteligencije. Zapišite ih na školsku ploču uz pojedinu vrstu inteligencije. </w:t>
      </w:r>
    </w:p>
    <w:p w14:paraId="15A023A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Podijelite učenike u male skupine prema njihovim procjenama vlastitih snaga u naznačenim vrstama inteligencije. Svaka mala skupina, s obzirom na svoju preferiranu vrstu inteligencije, izvodi neku aktivnost o temi onečišćenje okoliša. Slijede mogući primjeri:</w:t>
      </w:r>
    </w:p>
    <w:p w14:paraId="3B847677" w14:textId="77777777" w:rsidR="000E7A76" w:rsidRPr="00911EAE" w:rsidRDefault="000E7A76" w:rsidP="000E7A76">
      <w:pPr>
        <w:spacing w:after="100" w:line="240" w:lineRule="auto"/>
        <w:ind w:left="425" w:hanging="425"/>
        <w:jc w:val="both"/>
        <w:rPr>
          <w:rFonts w:asciiTheme="minorHAnsi" w:hAnsiTheme="minorHAnsi" w:cstheme="minorHAnsi"/>
          <w:sz w:val="20"/>
          <w:szCs w:val="20"/>
        </w:rPr>
      </w:pPr>
      <w:r w:rsidRPr="00911EAE">
        <w:rPr>
          <w:rFonts w:asciiTheme="minorHAnsi" w:hAnsiTheme="minorHAnsi" w:cstheme="minorHAnsi"/>
          <w:sz w:val="20"/>
          <w:szCs w:val="20"/>
        </w:rPr>
        <w:br w:type="page"/>
      </w:r>
    </w:p>
    <w:p w14:paraId="63C180EE"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lastRenderedPageBreak/>
        <w:t>lingvistička inteligencija: učenici pišu članak o o</w:t>
      </w:r>
      <w:r>
        <w:rPr>
          <w:rFonts w:asciiTheme="minorHAnsi" w:hAnsiTheme="minorHAnsi" w:cstheme="minorHAnsi"/>
          <w:sz w:val="20"/>
          <w:szCs w:val="20"/>
        </w:rPr>
        <w:t>nečišćenju u gradu u kojem žive</w:t>
      </w:r>
    </w:p>
    <w:p w14:paraId="117C122A"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logičko-matematička inteligencija: učenici proučavaju uzroke i stupanj onečišćenja</w:t>
      </w:r>
    </w:p>
    <w:p w14:paraId="5FD197B8"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specijalna inteligencija: učenici fotografiraju najveće </w:t>
      </w:r>
      <w:r>
        <w:rPr>
          <w:rFonts w:asciiTheme="minorHAnsi" w:hAnsiTheme="minorHAnsi" w:cstheme="minorHAnsi"/>
          <w:sz w:val="20"/>
          <w:szCs w:val="20"/>
        </w:rPr>
        <w:t>onečišćivače ili otpada</w:t>
      </w:r>
    </w:p>
    <w:p w14:paraId="06B64C1B"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tjelesno-kineziološka inteligencija: učenici organizir</w:t>
      </w:r>
      <w:r>
        <w:rPr>
          <w:rFonts w:asciiTheme="minorHAnsi" w:hAnsiTheme="minorHAnsi" w:cstheme="minorHAnsi"/>
          <w:sz w:val="20"/>
          <w:szCs w:val="20"/>
        </w:rPr>
        <w:t>aju timove za čišćenje okoliša</w:t>
      </w:r>
    </w:p>
    <w:p w14:paraId="1A926E9E"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glazbena inteligencija: učenici pi</w:t>
      </w:r>
      <w:r>
        <w:rPr>
          <w:rFonts w:asciiTheme="minorHAnsi" w:hAnsiTheme="minorHAnsi" w:cstheme="minorHAnsi"/>
          <w:sz w:val="20"/>
          <w:szCs w:val="20"/>
        </w:rPr>
        <w:t>šu pjesmu o onečišćenju okoliša</w:t>
      </w:r>
    </w:p>
    <w:p w14:paraId="7EAA6FD2"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interpersonalna inteligencija: učenici osnivaju udrugu za borbu protiv </w:t>
      </w:r>
      <w:r>
        <w:rPr>
          <w:rFonts w:asciiTheme="minorHAnsi" w:hAnsiTheme="minorHAnsi" w:cstheme="minorHAnsi"/>
          <w:sz w:val="20"/>
          <w:szCs w:val="20"/>
        </w:rPr>
        <w:t>onečišćivača okoliša</w:t>
      </w:r>
    </w:p>
    <w:p w14:paraId="6B90D5FB" w14:textId="77777777" w:rsidR="000E7A76" w:rsidRPr="00911EAE" w:rsidRDefault="000E7A76" w:rsidP="00EC4BCF">
      <w:pPr>
        <w:numPr>
          <w:ilvl w:val="0"/>
          <w:numId w:val="157"/>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intrapersonalna inteligencija: učenici razmišljaju o mogućnostima njihova doprinosa smanjenju onečišćenja okoliša.</w:t>
      </w:r>
    </w:p>
    <w:p w14:paraId="2E6DE06A"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Rasprava</w:t>
      </w:r>
    </w:p>
    <w:p w14:paraId="48472171" w14:textId="77777777" w:rsidR="000E7A76" w:rsidRPr="00911EAE" w:rsidRDefault="000E7A76" w:rsidP="00EC4BCF">
      <w:pPr>
        <w:numPr>
          <w:ilvl w:val="0"/>
          <w:numId w:val="158"/>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Zašto je dobro poznavati  vrste inteligencije i znati u kojima smo dobri?</w:t>
      </w:r>
    </w:p>
    <w:p w14:paraId="6BDACB35" w14:textId="77777777" w:rsidR="000E7A76" w:rsidRPr="00911EAE" w:rsidRDefault="000E7A76" w:rsidP="00EC4BCF">
      <w:pPr>
        <w:numPr>
          <w:ilvl w:val="0"/>
          <w:numId w:val="158"/>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Kako to mijenja važnost pojma inteligencija?</w:t>
      </w:r>
    </w:p>
    <w:p w14:paraId="43B2A451" w14:textId="77777777" w:rsidR="000E7A76" w:rsidRPr="00911EAE" w:rsidRDefault="000E7A76" w:rsidP="00EC4BCF">
      <w:pPr>
        <w:numPr>
          <w:ilvl w:val="0"/>
          <w:numId w:val="158"/>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Kako vam ove spoznaje mogu pomoći u školi?</w:t>
      </w:r>
    </w:p>
    <w:p w14:paraId="37569F34" w14:textId="77777777" w:rsidR="000E7A76" w:rsidRPr="00911EAE" w:rsidRDefault="000E7A76" w:rsidP="00EC4BCF">
      <w:pPr>
        <w:numPr>
          <w:ilvl w:val="0"/>
          <w:numId w:val="158"/>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Kako su vaše vrste inteligencije povezane s vašim željenim zanimanjima?</w:t>
      </w:r>
    </w:p>
    <w:p w14:paraId="11265753"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p>
    <w:p w14:paraId="06F0BEE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Dodatna aktivnost</w:t>
      </w:r>
    </w:p>
    <w:p w14:paraId="5CD977A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Učenici mogu u malim skupinama prepričati neki svoj doživljaj kada su uspješno primijenili neku od vrsta inteligencije. Učenici će dobiti povratnu informaciju o vlastitim sposobnostima i snagama.</w:t>
      </w:r>
    </w:p>
    <w:p w14:paraId="1DCFBDD9"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45B2FD8E" w14:textId="77777777" w:rsidR="000E7A76" w:rsidRPr="00705242" w:rsidRDefault="000E7A76" w:rsidP="000E7A76">
      <w:pPr>
        <w:tabs>
          <w:tab w:val="left" w:pos="720"/>
          <w:tab w:val="center" w:pos="4536"/>
        </w:tabs>
        <w:spacing w:after="100"/>
        <w:outlineLvl w:val="3"/>
        <w:rPr>
          <w:rFonts w:asciiTheme="minorHAnsi" w:eastAsia="Arial" w:hAnsiTheme="minorHAnsi" w:cstheme="minorHAnsi"/>
          <w:i/>
          <w:color w:val="666666"/>
          <w:szCs w:val="20"/>
          <w:lang w:eastAsia="hr-HR"/>
        </w:rPr>
      </w:pPr>
      <w:r w:rsidRPr="00705242">
        <w:rPr>
          <w:rFonts w:asciiTheme="minorHAnsi" w:eastAsia="Arial" w:hAnsiTheme="minorHAnsi" w:cstheme="minorHAnsi"/>
          <w:i/>
          <w:color w:val="666666"/>
          <w:szCs w:val="20"/>
          <w:lang w:eastAsia="hr-HR"/>
        </w:rPr>
        <w:t>Radionica 3.: Istraživanje svijeta zanimanja</w:t>
      </w:r>
      <w:r>
        <w:rPr>
          <w:rFonts w:asciiTheme="minorHAnsi" w:eastAsia="Arial" w:hAnsiTheme="minorHAnsi" w:cstheme="minorHAnsi"/>
          <w:i/>
          <w:color w:val="666666"/>
          <w:szCs w:val="20"/>
          <w:lang w:eastAsia="hr-HR"/>
        </w:rPr>
        <w:tab/>
      </w:r>
    </w:p>
    <w:p w14:paraId="7EB6149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bCs/>
          <w:sz w:val="20"/>
          <w:szCs w:val="20"/>
        </w:rPr>
      </w:pPr>
      <w:r w:rsidRPr="00911EAE">
        <w:rPr>
          <w:rFonts w:asciiTheme="minorHAnsi" w:hAnsiTheme="minorHAnsi" w:cstheme="minorHAnsi"/>
          <w:b/>
          <w:bCs/>
          <w:sz w:val="20"/>
          <w:szCs w:val="20"/>
        </w:rPr>
        <w:t>Ciljevi</w:t>
      </w:r>
    </w:p>
    <w:p w14:paraId="2A41B7AF"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Sudionici razumiju informacije koje im se prezentiraju ili koje sami pronalaze. Znaju izdvojiti ključne pojmove prezentiranih informacija, odnosno znaju razvrstati bitne informacije.</w:t>
      </w:r>
    </w:p>
    <w:p w14:paraId="363076B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bCs/>
          <w:sz w:val="20"/>
          <w:szCs w:val="20"/>
        </w:rPr>
        <w:t xml:space="preserve">Metode: </w:t>
      </w:r>
      <w:r w:rsidRPr="00911EAE">
        <w:rPr>
          <w:rFonts w:asciiTheme="minorHAnsi" w:hAnsiTheme="minorHAnsi" w:cstheme="minorHAnsi"/>
          <w:sz w:val="20"/>
          <w:szCs w:val="20"/>
        </w:rPr>
        <w:t>analiza teksta, izrada listića s ključnim riječima</w:t>
      </w:r>
    </w:p>
    <w:p w14:paraId="7C47F30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Ciljna skupina:</w:t>
      </w:r>
      <w:r w:rsidRPr="00911EAE">
        <w:rPr>
          <w:rFonts w:asciiTheme="minorHAnsi" w:hAnsiTheme="minorHAnsi" w:cstheme="minorHAnsi"/>
          <w:sz w:val="20"/>
          <w:szCs w:val="20"/>
        </w:rPr>
        <w:t xml:space="preserve"> učenici završnih razreda osnovne škole</w:t>
      </w:r>
    </w:p>
    <w:p w14:paraId="6F43EAA6"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b/>
          <w:bCs/>
          <w:sz w:val="20"/>
          <w:szCs w:val="20"/>
        </w:rPr>
      </w:pPr>
      <w:r w:rsidRPr="00911EAE">
        <w:rPr>
          <w:rFonts w:asciiTheme="minorHAnsi" w:hAnsiTheme="minorHAnsi" w:cstheme="minorHAnsi"/>
          <w:b/>
          <w:bCs/>
          <w:sz w:val="20"/>
          <w:szCs w:val="20"/>
        </w:rPr>
        <w:t>Opis aktivnosti</w:t>
      </w:r>
    </w:p>
    <w:p w14:paraId="1B8DD3AC" w14:textId="77777777" w:rsidR="000E7A76" w:rsidRDefault="000E7A76" w:rsidP="00EC4BCF">
      <w:pPr>
        <w:numPr>
          <w:ilvl w:val="0"/>
          <w:numId w:val="155"/>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Sudionike podijeliti u tri skupine i dati im </w:t>
      </w:r>
      <w:r>
        <w:rPr>
          <w:rFonts w:asciiTheme="minorHAnsi" w:hAnsiTheme="minorHAnsi" w:cstheme="minorHAnsi"/>
          <w:sz w:val="20"/>
          <w:szCs w:val="20"/>
        </w:rPr>
        <w:t>upute.</w:t>
      </w:r>
    </w:p>
    <w:p w14:paraId="2AFE4095" w14:textId="77777777" w:rsidR="000E7A76" w:rsidRPr="00A8436C" w:rsidRDefault="000E7A76" w:rsidP="00EC4BCF">
      <w:pPr>
        <w:pStyle w:val="ListParagraph"/>
        <w:numPr>
          <w:ilvl w:val="0"/>
          <w:numId w:val="155"/>
        </w:numPr>
        <w:autoSpaceDE w:val="0"/>
        <w:autoSpaceDN w:val="0"/>
        <w:adjustRightInd w:val="0"/>
        <w:spacing w:after="100" w:line="240" w:lineRule="auto"/>
        <w:jc w:val="both"/>
        <w:rPr>
          <w:rFonts w:asciiTheme="minorHAnsi" w:hAnsiTheme="minorHAnsi" w:cstheme="minorHAnsi"/>
          <w:sz w:val="20"/>
          <w:szCs w:val="20"/>
        </w:rPr>
      </w:pPr>
      <w:r w:rsidRPr="00A8436C">
        <w:rPr>
          <w:rFonts w:asciiTheme="minorHAnsi" w:hAnsiTheme="minorHAnsi" w:cstheme="minorHAnsi"/>
          <w:sz w:val="20"/>
          <w:szCs w:val="20"/>
        </w:rPr>
        <w:t>Svaki sudionik dobit će tekst (obrazac za kopiranje 3/1 i 3/2) koji treba brzo pregledati i pročitati. Svatko za sebe u tekstu prepoznaje i označava najbitnije tvrdnje o poslovanju, odnosno najbitnije zahtjeve za određeni posao/zanimanje.</w:t>
      </w:r>
    </w:p>
    <w:p w14:paraId="77005876" w14:textId="77777777" w:rsidR="000E7A76" w:rsidRPr="00911EAE" w:rsidRDefault="000E7A76" w:rsidP="00EC4BCF">
      <w:pPr>
        <w:numPr>
          <w:ilvl w:val="0"/>
          <w:numId w:val="155"/>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Zajednički zadatak za svaku skupinu jest usporediti i, po potrebi, napraviti korekcije izdvojenih tvrdnji o poslovanju. Nakon toga se izdvojene tvrdnje, prema kriterijima skupine, svrstavaju u nadređene pojmove iz teksta, odnosno izvodi se njihova ključna riječ (obrazac za kopiranje 4).</w:t>
      </w:r>
    </w:p>
    <w:p w14:paraId="634E99E1" w14:textId="77777777" w:rsidR="000E7A76" w:rsidRPr="00911EAE" w:rsidRDefault="000E7A76" w:rsidP="00EC4BCF">
      <w:pPr>
        <w:numPr>
          <w:ilvl w:val="0"/>
          <w:numId w:val="155"/>
        </w:numPr>
        <w:autoSpaceDE w:val="0"/>
        <w:autoSpaceDN w:val="0"/>
        <w:adjustRightInd w:val="0"/>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Rezultati prvoga dijela zadatka provjeravaju se uz pomoć kontrolnih listova (obrasci za kopiranje 5/1 i 5/2), dok se rezultat drugoga dijela zadatka provjerava uporabom obrasca za kopiranje 6.</w:t>
      </w:r>
    </w:p>
    <w:p w14:paraId="5972460C" w14:textId="77777777" w:rsidR="000E7A76" w:rsidRPr="00911EAE" w:rsidRDefault="000E7A76" w:rsidP="000E7A76">
      <w:pPr>
        <w:autoSpaceDE w:val="0"/>
        <w:autoSpaceDN w:val="0"/>
        <w:adjustRightInd w:val="0"/>
        <w:spacing w:before="240" w:after="0"/>
        <w:jc w:val="both"/>
        <w:rPr>
          <w:rFonts w:asciiTheme="minorHAnsi" w:hAnsiTheme="minorHAnsi" w:cstheme="minorHAnsi"/>
          <w:b/>
          <w:sz w:val="20"/>
          <w:szCs w:val="20"/>
        </w:rPr>
      </w:pPr>
      <w:r w:rsidRPr="00911EAE">
        <w:rPr>
          <w:rFonts w:asciiTheme="minorHAnsi" w:hAnsiTheme="minorHAnsi" w:cstheme="minorHAnsi"/>
          <w:b/>
          <w:sz w:val="20"/>
          <w:szCs w:val="20"/>
        </w:rPr>
        <w:t>Pitanja za raspravu</w:t>
      </w:r>
    </w:p>
    <w:p w14:paraId="0FF61720" w14:textId="77777777" w:rsidR="000E7A76" w:rsidRPr="00911EAE" w:rsidRDefault="000E7A76" w:rsidP="000E7A76">
      <w:pPr>
        <w:autoSpaceDE w:val="0"/>
        <w:autoSpaceDN w:val="0"/>
        <w:adjustRightInd w:val="0"/>
        <w:spacing w:after="0"/>
        <w:ind w:left="284" w:hanging="284"/>
        <w:jc w:val="both"/>
        <w:rPr>
          <w:rFonts w:asciiTheme="minorHAnsi" w:hAnsiTheme="minorHAnsi" w:cstheme="minorHAnsi"/>
          <w:sz w:val="20"/>
          <w:szCs w:val="20"/>
        </w:rPr>
      </w:pPr>
      <w:r w:rsidRPr="00911EAE">
        <w:rPr>
          <w:rFonts w:asciiTheme="minorHAnsi" w:hAnsiTheme="minorHAnsi" w:cstheme="minorHAnsi"/>
          <w:sz w:val="20"/>
          <w:szCs w:val="20"/>
        </w:rPr>
        <w:t xml:space="preserve">- </w:t>
      </w:r>
      <w:r w:rsidRPr="00911EAE">
        <w:rPr>
          <w:rFonts w:asciiTheme="minorHAnsi" w:hAnsiTheme="minorHAnsi" w:cstheme="minorHAnsi"/>
          <w:color w:val="FF0000"/>
          <w:sz w:val="20"/>
          <w:szCs w:val="20"/>
        </w:rPr>
        <w:tab/>
      </w:r>
      <w:r w:rsidRPr="00911EAE">
        <w:rPr>
          <w:rFonts w:asciiTheme="minorHAnsi" w:hAnsiTheme="minorHAnsi" w:cstheme="minorHAnsi"/>
          <w:sz w:val="20"/>
          <w:szCs w:val="20"/>
        </w:rPr>
        <w:t>Koje bi bile bitne informacije o nekom zanimanju?</w:t>
      </w:r>
    </w:p>
    <w:p w14:paraId="6EE1D527" w14:textId="77777777" w:rsidR="000E7A76" w:rsidRPr="00911EAE" w:rsidRDefault="000E7A76" w:rsidP="000E7A76">
      <w:pPr>
        <w:autoSpaceDE w:val="0"/>
        <w:autoSpaceDN w:val="0"/>
        <w:adjustRightInd w:val="0"/>
        <w:spacing w:after="0"/>
        <w:ind w:left="284" w:hanging="284"/>
        <w:jc w:val="both"/>
        <w:rPr>
          <w:rFonts w:asciiTheme="minorHAnsi" w:hAnsiTheme="minorHAnsi" w:cstheme="minorHAnsi"/>
          <w:sz w:val="20"/>
          <w:szCs w:val="20"/>
        </w:rPr>
      </w:pPr>
      <w:r w:rsidRPr="00911EAE">
        <w:rPr>
          <w:rFonts w:asciiTheme="minorHAnsi" w:hAnsiTheme="minorHAnsi" w:cstheme="minorHAnsi"/>
          <w:sz w:val="20"/>
          <w:szCs w:val="20"/>
        </w:rPr>
        <w:t>-    Je  li podjednako bitno govoriti i o prednostima, ali i o nedostatcima određenoga zanimanja?</w:t>
      </w:r>
    </w:p>
    <w:p w14:paraId="68BB31A7" w14:textId="77777777" w:rsidR="000E7A76" w:rsidRPr="00911EAE" w:rsidRDefault="000E7A76" w:rsidP="000E7A76">
      <w:pPr>
        <w:autoSpaceDE w:val="0"/>
        <w:autoSpaceDN w:val="0"/>
        <w:adjustRightInd w:val="0"/>
        <w:spacing w:after="0"/>
        <w:ind w:left="284" w:hanging="284"/>
        <w:jc w:val="both"/>
        <w:rPr>
          <w:rFonts w:asciiTheme="minorHAnsi" w:hAnsiTheme="minorHAnsi" w:cstheme="minorHAnsi"/>
          <w:sz w:val="20"/>
          <w:szCs w:val="20"/>
        </w:rPr>
      </w:pPr>
      <w:r w:rsidRPr="00911EAE">
        <w:rPr>
          <w:rFonts w:asciiTheme="minorHAnsi" w:hAnsiTheme="minorHAnsi" w:cstheme="minorHAnsi"/>
          <w:sz w:val="20"/>
          <w:szCs w:val="20"/>
        </w:rPr>
        <w:t xml:space="preserve">- </w:t>
      </w:r>
      <w:r w:rsidRPr="00911EAE">
        <w:rPr>
          <w:rFonts w:asciiTheme="minorHAnsi" w:hAnsiTheme="minorHAnsi" w:cstheme="minorHAnsi"/>
          <w:sz w:val="20"/>
          <w:szCs w:val="20"/>
        </w:rPr>
        <w:tab/>
        <w:t>Koji bi bili nedostatci određenoga zanimanja?</w:t>
      </w:r>
    </w:p>
    <w:p w14:paraId="706CB080" w14:textId="77777777" w:rsidR="000E7A76" w:rsidRPr="00911EAE" w:rsidRDefault="000E7A76" w:rsidP="000E7A76">
      <w:pPr>
        <w:autoSpaceDE w:val="0"/>
        <w:autoSpaceDN w:val="0"/>
        <w:adjustRightInd w:val="0"/>
        <w:spacing w:before="240" w:after="0"/>
        <w:jc w:val="both"/>
        <w:rPr>
          <w:rFonts w:asciiTheme="minorHAnsi" w:hAnsiTheme="minorHAnsi" w:cstheme="minorHAnsi"/>
          <w:b/>
          <w:bCs/>
          <w:sz w:val="20"/>
          <w:szCs w:val="20"/>
        </w:rPr>
      </w:pPr>
      <w:r w:rsidRPr="00911EAE">
        <w:rPr>
          <w:rFonts w:asciiTheme="minorHAnsi" w:hAnsiTheme="minorHAnsi" w:cstheme="minorHAnsi"/>
          <w:b/>
          <w:bCs/>
          <w:sz w:val="20"/>
          <w:szCs w:val="20"/>
        </w:rPr>
        <w:t xml:space="preserve">Dodatna aktivnost: Vodič za izbor srednje škole </w:t>
      </w:r>
    </w:p>
    <w:p w14:paraId="14BC20BA" w14:textId="77777777" w:rsidR="000E7A76" w:rsidRPr="00911EAE" w:rsidRDefault="000E7A76" w:rsidP="000E7A76">
      <w:pPr>
        <w:autoSpaceDE w:val="0"/>
        <w:autoSpaceDN w:val="0"/>
        <w:adjustRightInd w:val="0"/>
        <w:spacing w:after="0"/>
        <w:jc w:val="both"/>
        <w:rPr>
          <w:rFonts w:asciiTheme="minorHAnsi" w:hAnsiTheme="minorHAnsi" w:cstheme="minorHAnsi"/>
          <w:sz w:val="20"/>
          <w:szCs w:val="20"/>
        </w:rPr>
      </w:pPr>
      <w:r>
        <w:rPr>
          <w:rFonts w:asciiTheme="minorHAnsi" w:hAnsiTheme="minorHAnsi" w:cstheme="minorHAnsi"/>
          <w:sz w:val="20"/>
          <w:szCs w:val="20"/>
        </w:rPr>
        <w:t xml:space="preserve">Voditelj plenarno radi pregled </w:t>
      </w:r>
      <w:r w:rsidRPr="00FD31E7">
        <w:rPr>
          <w:rFonts w:asciiTheme="minorHAnsi" w:hAnsiTheme="minorHAnsi" w:cstheme="minorHAnsi"/>
          <w:i/>
          <w:sz w:val="20"/>
          <w:szCs w:val="20"/>
        </w:rPr>
        <w:t>Vodiča za izbor srednje škole</w:t>
      </w:r>
      <w:r w:rsidRPr="00911EAE">
        <w:rPr>
          <w:rFonts w:asciiTheme="minorHAnsi" w:hAnsiTheme="minorHAnsi" w:cstheme="minorHAnsi"/>
          <w:sz w:val="20"/>
          <w:szCs w:val="20"/>
        </w:rPr>
        <w:t xml:space="preserve"> (OKC Banja Luka izdaje svake godine taj vodič, www.karijera.okcbl.org) za učenike završnih razreda osnovne škole s posebnim osvrtom na:</w:t>
      </w:r>
    </w:p>
    <w:p w14:paraId="10404DB9" w14:textId="77777777" w:rsidR="000E7A76" w:rsidRPr="00911EAE" w:rsidRDefault="000E7A76" w:rsidP="00EC4BCF">
      <w:pPr>
        <w:numPr>
          <w:ilvl w:val="0"/>
          <w:numId w:val="77"/>
        </w:numPr>
        <w:autoSpaceDE w:val="0"/>
        <w:autoSpaceDN w:val="0"/>
        <w:adjustRightInd w:val="0"/>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prijedlog klasifikacije zanimanja sa strukovnim kompetencijama</w:t>
      </w:r>
    </w:p>
    <w:p w14:paraId="0DF276FF" w14:textId="77777777" w:rsidR="000E7A76" w:rsidRPr="00911EAE" w:rsidRDefault="000E7A76" w:rsidP="00EC4BCF">
      <w:pPr>
        <w:numPr>
          <w:ilvl w:val="0"/>
          <w:numId w:val="77"/>
        </w:numPr>
        <w:autoSpaceDE w:val="0"/>
        <w:autoSpaceDN w:val="0"/>
        <w:adjustRightInd w:val="0"/>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prijedlog srednjega obrazovanja u BiH, zanimanja, skupnih zanimanja i strukovnih kvalifikacija.</w:t>
      </w:r>
    </w:p>
    <w:p w14:paraId="29CBBE60" w14:textId="77777777" w:rsidR="000E7A76" w:rsidRPr="00911EAE" w:rsidRDefault="000E7A76" w:rsidP="000E7A76">
      <w:pPr>
        <w:spacing w:after="100" w:line="240" w:lineRule="auto"/>
        <w:ind w:left="425" w:hanging="425"/>
        <w:rPr>
          <w:rFonts w:asciiTheme="minorHAnsi" w:hAnsiTheme="minorHAnsi" w:cstheme="minorHAnsi"/>
          <w:b/>
          <w:bCs/>
          <w:sz w:val="20"/>
          <w:szCs w:val="20"/>
        </w:rPr>
      </w:pPr>
      <w:r w:rsidRPr="00911EAE">
        <w:rPr>
          <w:rFonts w:asciiTheme="minorHAnsi" w:hAnsiTheme="minorHAnsi" w:cstheme="minorHAnsi"/>
          <w:b/>
          <w:bCs/>
          <w:sz w:val="20"/>
          <w:szCs w:val="20"/>
        </w:rPr>
        <w:br w:type="page"/>
      </w:r>
    </w:p>
    <w:p w14:paraId="08532306" w14:textId="77777777" w:rsidR="000E7A76" w:rsidRPr="00911EAE" w:rsidRDefault="000E7A76" w:rsidP="000E7A76">
      <w:pPr>
        <w:autoSpaceDE w:val="0"/>
        <w:autoSpaceDN w:val="0"/>
        <w:adjustRightInd w:val="0"/>
        <w:spacing w:after="0"/>
        <w:jc w:val="both"/>
        <w:rPr>
          <w:rFonts w:asciiTheme="minorHAnsi" w:hAnsiTheme="minorHAnsi" w:cstheme="minorHAnsi"/>
          <w:b/>
          <w:bCs/>
          <w:sz w:val="20"/>
          <w:szCs w:val="20"/>
        </w:rPr>
      </w:pPr>
      <w:r w:rsidRPr="00911EAE">
        <w:rPr>
          <w:rFonts w:asciiTheme="minorHAnsi" w:hAnsiTheme="minorHAnsi" w:cstheme="minorHAnsi"/>
          <w:b/>
          <w:bCs/>
          <w:sz w:val="20"/>
          <w:szCs w:val="20"/>
        </w:rPr>
        <w:lastRenderedPageBreak/>
        <w:t>Osvrt na radionicu</w:t>
      </w:r>
    </w:p>
    <w:p w14:paraId="78734EDB" w14:textId="77777777" w:rsidR="000E7A76" w:rsidRPr="00911EAE" w:rsidRDefault="000E7A76" w:rsidP="000E7A76">
      <w:pPr>
        <w:autoSpaceDE w:val="0"/>
        <w:autoSpaceDN w:val="0"/>
        <w:adjustRightInd w:val="0"/>
        <w:spacing w:after="0"/>
        <w:jc w:val="both"/>
        <w:rPr>
          <w:rFonts w:asciiTheme="minorHAnsi" w:hAnsiTheme="minorHAnsi" w:cstheme="minorHAnsi"/>
          <w:sz w:val="20"/>
          <w:szCs w:val="20"/>
        </w:rPr>
      </w:pPr>
      <w:r w:rsidRPr="00911EAE">
        <w:rPr>
          <w:rFonts w:asciiTheme="minorHAnsi" w:hAnsiTheme="minorHAnsi" w:cstheme="minorHAnsi"/>
          <w:sz w:val="20"/>
          <w:szCs w:val="20"/>
        </w:rPr>
        <w:t>Nužan preduvjet pravilne odluke o izboru zanimanja podrazumijeva da informacije o zanimanjima, bilo da su potpuno nove ili već raspoložive, treba prikupljati i obrađivati strukturirano vodeći računa o različitim čimbenicima i utjecajima.</w:t>
      </w:r>
    </w:p>
    <w:p w14:paraId="7AA511CE" w14:textId="77777777" w:rsidR="000E7A76" w:rsidRPr="00911EAE" w:rsidRDefault="000E7A76" w:rsidP="000E7A76">
      <w:pPr>
        <w:autoSpaceDE w:val="0"/>
        <w:autoSpaceDN w:val="0"/>
        <w:adjustRightInd w:val="0"/>
        <w:spacing w:before="240" w:after="0"/>
        <w:jc w:val="both"/>
        <w:rPr>
          <w:rFonts w:asciiTheme="minorHAnsi" w:hAnsiTheme="minorHAnsi" w:cstheme="minorHAnsi"/>
          <w:b/>
          <w:bCs/>
          <w:sz w:val="20"/>
          <w:szCs w:val="20"/>
        </w:rPr>
      </w:pPr>
      <w:r w:rsidRPr="00911EAE">
        <w:rPr>
          <w:rFonts w:asciiTheme="minorHAnsi" w:hAnsiTheme="minorHAnsi" w:cstheme="minorHAnsi"/>
          <w:b/>
          <w:bCs/>
          <w:sz w:val="20"/>
          <w:szCs w:val="20"/>
        </w:rPr>
        <w:t>Materijal za rad:</w:t>
      </w:r>
    </w:p>
    <w:p w14:paraId="29A8FB8E" w14:textId="77777777" w:rsidR="000E7A76" w:rsidRPr="00911EAE" w:rsidRDefault="000E7A76" w:rsidP="000E7A76">
      <w:pPr>
        <w:autoSpaceDE w:val="0"/>
        <w:autoSpaceDN w:val="0"/>
        <w:adjustRightInd w:val="0"/>
        <w:spacing w:after="0"/>
        <w:ind w:left="708"/>
        <w:jc w:val="both"/>
        <w:rPr>
          <w:rFonts w:asciiTheme="minorHAnsi" w:hAnsiTheme="minorHAnsi" w:cstheme="minorHAnsi"/>
          <w:sz w:val="20"/>
          <w:szCs w:val="20"/>
        </w:rPr>
      </w:pPr>
      <w:r w:rsidRPr="00911EAE">
        <w:rPr>
          <w:rFonts w:asciiTheme="minorHAnsi" w:hAnsiTheme="minorHAnsi" w:cstheme="minorHAnsi"/>
          <w:sz w:val="20"/>
          <w:szCs w:val="20"/>
        </w:rPr>
        <w:t>- kartice s različitim simbolima, olovke</w:t>
      </w:r>
    </w:p>
    <w:p w14:paraId="52C749D5" w14:textId="77777777" w:rsidR="000E7A76" w:rsidRPr="00911EAE" w:rsidRDefault="000E7A76" w:rsidP="000E7A76">
      <w:pPr>
        <w:autoSpaceDE w:val="0"/>
        <w:autoSpaceDN w:val="0"/>
        <w:adjustRightInd w:val="0"/>
        <w:spacing w:after="100" w:line="240" w:lineRule="auto"/>
        <w:ind w:left="708"/>
        <w:jc w:val="both"/>
        <w:rPr>
          <w:rFonts w:asciiTheme="minorHAnsi" w:hAnsiTheme="minorHAnsi" w:cstheme="minorHAnsi"/>
          <w:sz w:val="20"/>
          <w:szCs w:val="20"/>
        </w:rPr>
      </w:pPr>
      <w:r w:rsidRPr="00911EAE">
        <w:rPr>
          <w:rFonts w:asciiTheme="minorHAnsi" w:hAnsiTheme="minorHAnsi" w:cstheme="minorHAnsi"/>
          <w:sz w:val="20"/>
          <w:szCs w:val="20"/>
        </w:rPr>
        <w:t>- obrazac za kopiranje 3/1 i 3/2</w:t>
      </w:r>
    </w:p>
    <w:p w14:paraId="426842A6" w14:textId="77777777" w:rsidR="000E7A76" w:rsidRPr="00911EAE" w:rsidRDefault="000E7A76" w:rsidP="000E7A76">
      <w:pPr>
        <w:autoSpaceDE w:val="0"/>
        <w:autoSpaceDN w:val="0"/>
        <w:adjustRightInd w:val="0"/>
        <w:spacing w:after="100" w:line="240" w:lineRule="auto"/>
        <w:ind w:left="708"/>
        <w:jc w:val="both"/>
        <w:rPr>
          <w:rFonts w:asciiTheme="minorHAnsi" w:hAnsiTheme="minorHAnsi" w:cstheme="minorHAnsi"/>
          <w:sz w:val="20"/>
          <w:szCs w:val="20"/>
        </w:rPr>
      </w:pPr>
      <w:r w:rsidRPr="00911EAE">
        <w:rPr>
          <w:rFonts w:asciiTheme="minorHAnsi" w:hAnsiTheme="minorHAnsi" w:cstheme="minorHAnsi"/>
          <w:sz w:val="20"/>
          <w:szCs w:val="20"/>
        </w:rPr>
        <w:t>- obrazac za kopiranje 4</w:t>
      </w:r>
    </w:p>
    <w:p w14:paraId="34D1C514" w14:textId="77777777" w:rsidR="000E7A76" w:rsidRPr="00911EAE" w:rsidRDefault="000E7A76" w:rsidP="000E7A76">
      <w:pPr>
        <w:autoSpaceDE w:val="0"/>
        <w:autoSpaceDN w:val="0"/>
        <w:adjustRightInd w:val="0"/>
        <w:spacing w:after="100" w:line="240" w:lineRule="auto"/>
        <w:ind w:left="708"/>
        <w:jc w:val="both"/>
        <w:rPr>
          <w:rFonts w:asciiTheme="minorHAnsi" w:hAnsiTheme="minorHAnsi" w:cstheme="minorHAnsi"/>
          <w:sz w:val="20"/>
          <w:szCs w:val="20"/>
        </w:rPr>
      </w:pPr>
      <w:r w:rsidRPr="00911EAE">
        <w:rPr>
          <w:rFonts w:asciiTheme="minorHAnsi" w:hAnsiTheme="minorHAnsi" w:cstheme="minorHAnsi"/>
          <w:sz w:val="20"/>
          <w:szCs w:val="20"/>
        </w:rPr>
        <w:t>- obrazac za kopiranje 5/1 i 5/2</w:t>
      </w:r>
    </w:p>
    <w:p w14:paraId="6E8263E2" w14:textId="77777777" w:rsidR="000E7A76" w:rsidRPr="00911EAE" w:rsidRDefault="000E7A76" w:rsidP="000E7A76">
      <w:pPr>
        <w:spacing w:after="100" w:line="240" w:lineRule="auto"/>
        <w:ind w:left="708"/>
        <w:jc w:val="both"/>
        <w:rPr>
          <w:rFonts w:asciiTheme="minorHAnsi" w:hAnsiTheme="minorHAnsi" w:cstheme="minorHAnsi"/>
          <w:sz w:val="20"/>
          <w:szCs w:val="20"/>
        </w:rPr>
      </w:pPr>
      <w:r w:rsidRPr="00911EAE">
        <w:rPr>
          <w:rFonts w:asciiTheme="minorHAnsi" w:hAnsiTheme="minorHAnsi" w:cstheme="minorHAnsi"/>
          <w:sz w:val="20"/>
          <w:szCs w:val="20"/>
        </w:rPr>
        <w:t>- obrazac za kopiranje 6</w:t>
      </w:r>
    </w:p>
    <w:p w14:paraId="1B3ECA38" w14:textId="77777777" w:rsidR="000E7A76" w:rsidRPr="00911EAE" w:rsidRDefault="000E7A76" w:rsidP="000E7A76">
      <w:pPr>
        <w:spacing w:after="100" w:line="240" w:lineRule="auto"/>
        <w:ind w:left="708"/>
        <w:jc w:val="both"/>
        <w:rPr>
          <w:rFonts w:asciiTheme="minorHAnsi" w:hAnsiTheme="minorHAnsi" w:cstheme="minorHAnsi"/>
          <w:sz w:val="20"/>
          <w:szCs w:val="20"/>
        </w:rPr>
      </w:pPr>
      <w:r w:rsidRPr="00911EAE">
        <w:rPr>
          <w:rFonts w:asciiTheme="minorHAnsi" w:hAnsiTheme="minorHAnsi" w:cstheme="minorHAnsi"/>
          <w:sz w:val="20"/>
          <w:szCs w:val="20"/>
        </w:rPr>
        <w:t xml:space="preserve">- </w:t>
      </w:r>
      <w:r w:rsidRPr="00FD31E7">
        <w:rPr>
          <w:rFonts w:asciiTheme="minorHAnsi" w:hAnsiTheme="minorHAnsi" w:cstheme="minorHAnsi"/>
          <w:i/>
          <w:sz w:val="20"/>
          <w:szCs w:val="20"/>
        </w:rPr>
        <w:t>Vodič za izbor srednje škole</w:t>
      </w:r>
      <w:r w:rsidRPr="00911EAE">
        <w:rPr>
          <w:rFonts w:asciiTheme="minorHAnsi" w:hAnsiTheme="minorHAnsi" w:cstheme="minorHAnsi"/>
          <w:sz w:val="20"/>
          <w:szCs w:val="20"/>
        </w:rPr>
        <w:t xml:space="preserve"> za učenike završnih razreda osnovne škole (OKC Banja Luka).</w:t>
      </w:r>
    </w:p>
    <w:p w14:paraId="52E07639"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0824452C"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u w:val="single"/>
        </w:rPr>
      </w:pPr>
      <w:r w:rsidRPr="00911EAE">
        <w:rPr>
          <w:rFonts w:asciiTheme="minorHAnsi" w:hAnsiTheme="minorHAnsi" w:cstheme="minorHAnsi"/>
          <w:b/>
          <w:sz w:val="20"/>
          <w:szCs w:val="20"/>
          <w:u w:val="single"/>
        </w:rPr>
        <w:t>Obrazac za kopiranje 3/1</w:t>
      </w:r>
    </w:p>
    <w:p w14:paraId="727E6201"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bCs/>
          <w:sz w:val="20"/>
          <w:szCs w:val="20"/>
        </w:rPr>
      </w:pPr>
      <w:r w:rsidRPr="00911EAE">
        <w:rPr>
          <w:rFonts w:asciiTheme="minorHAnsi" w:hAnsiTheme="minorHAnsi" w:cstheme="minorHAnsi"/>
          <w:b/>
          <w:bCs/>
          <w:sz w:val="20"/>
          <w:szCs w:val="20"/>
        </w:rPr>
        <w:t>Primjer: Izvješće menadžera hotela na brodu / “kvalifikacijski okvir“ hotelskoga menadžera</w:t>
      </w:r>
    </w:p>
    <w:p w14:paraId="7582A2F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Posao od ranog jutra počinjem mnogim brojkama jer se moraju provjeriti statistike od prethodnoga dana iz svih oblasti broda (barovi, restorani, trgovine, kasino). Potom se bavim aktualnim dnevnim planom i odlazim na jutarnju konferenciju, gdje se sastajem sa šefovima službi iz oblasti hotela i razgovaram s njima o glavnim događajima za taj dan, kao i informacijama o VIP osobama koje su trenutačno na brodu. Slijedi sastanak s nautičarima i kapetanom. Tu je riječ o ruti broda – može li se u sve luke ući kako je planirano? Daljnji tijek radnoga dana prolazi u obavljanju prepiske, kontrolnim obilascima palube, osobnim kontaktima s gostima hotela i prikupljanju komentara gostiju (prijedlozi, pohvale, kritike i sl.).  </w:t>
      </w:r>
    </w:p>
    <w:p w14:paraId="2FB2DF6F"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Prednosti moga zanimanja su: velike mogućnosti za napredovanje, kontakt s ljudima i visoka zarada. Osim toga, industrija odmora i razonode i dalje je gospodarska grana u ekspanziji koja je stoga relativno sigurna od kriza. Posjećujem i mnoge zanimljive zemlje. Saznajem dosta toga o drugim kulturama i, kada mi dnevni raspored dopusti, pratim goste u obilasku znamenitosti.</w:t>
      </w:r>
    </w:p>
    <w:p w14:paraId="7C3268F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Postoji i tamna strana moga zanimanja. Morate biti svjesni da na brodu nemate regulirano radno vrijeme i da stalno morate biti dostupni i često više mjeseci odsutni od kuće, što gotovo onemogućava uredan obiteljski život. </w:t>
      </w:r>
    </w:p>
    <w:p w14:paraId="34F2663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5247F75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bCs/>
          <w:sz w:val="20"/>
          <w:szCs w:val="20"/>
          <w:u w:val="single"/>
        </w:rPr>
      </w:pPr>
      <w:r w:rsidRPr="00911EAE">
        <w:rPr>
          <w:rFonts w:asciiTheme="minorHAnsi" w:hAnsiTheme="minorHAnsi" w:cstheme="minorHAnsi"/>
          <w:b/>
          <w:bCs/>
          <w:sz w:val="20"/>
          <w:szCs w:val="20"/>
          <w:u w:val="single"/>
        </w:rPr>
        <w:t>Obrazac za kopiranje 3/2</w:t>
      </w:r>
    </w:p>
    <w:p w14:paraId="2DE98B2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bCs/>
          <w:sz w:val="20"/>
          <w:szCs w:val="20"/>
        </w:rPr>
      </w:pPr>
      <w:r w:rsidRPr="00911EAE">
        <w:rPr>
          <w:rFonts w:asciiTheme="minorHAnsi" w:hAnsiTheme="minorHAnsi" w:cstheme="minorHAnsi"/>
          <w:b/>
          <w:bCs/>
          <w:sz w:val="20"/>
          <w:szCs w:val="20"/>
        </w:rPr>
        <w:t>Primjer: Izvješće menadžera hotela na brodu / “opis posla“ hotelskoga menadžera</w:t>
      </w:r>
    </w:p>
    <w:p w14:paraId="738BD48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Moje zanimanje postavlja pred mene mnoge zahtjeve: želju za uspostavljanjem kontakata, jezičnu spretnost, organizacijske sposobnosti, veliko opće znanje, poznavanje stranih jezika, oblike komuniciranja, strpljenje, spretnost u pregovaranju i sposobnost razmišljanja u kontekstima. Sposobnost timskoga rada i velika svijest o odgovornosti neizostavni su za uspješno obavljanje posla. Tjelesno</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moram biti u odličnoj kondiciji.</w:t>
      </w:r>
    </w:p>
    <w:p w14:paraId="5665CAFC"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Odgovoran sam za oko 1000 zaposlenih i do 4000 gostiju.</w:t>
      </w:r>
    </w:p>
    <w:p w14:paraId="1A29145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Osim toga, u mojoj branši nikad nema života od stare slave. Usavršavanje na svim područjima (motivacija zaposlenih, osobne  obuke, menadžment kriznih situacija i sl.) neizostavno je ako želite ostati u vrhu. Osobno sam nakon trogodišnje ugostiteljske škole počeo kao hotelski administrator. Na svom putu do menadžera hotela kontinuirano sam nailazio na nastavnike, nadređene i kolege koji su prepoznali moje prednosti. Mladima bih u vezi s izborom zanimanja preporučio stjecanje što širega općeg obrazovanja te donošenje odluke o zanimanju sukladno osobnim očekivanjima, interesima i dobrim stranama.   </w:t>
      </w:r>
    </w:p>
    <w:p w14:paraId="34FF266D" w14:textId="77777777" w:rsidR="000E7A76" w:rsidRPr="00911EAE" w:rsidRDefault="000E7A76" w:rsidP="000E7A76">
      <w:pPr>
        <w:spacing w:after="0" w:line="240" w:lineRule="auto"/>
        <w:rPr>
          <w:rFonts w:asciiTheme="minorHAnsi" w:hAnsiTheme="minorHAnsi" w:cstheme="minorHAnsi"/>
          <w:b/>
          <w:bCs/>
          <w:u w:val="single"/>
        </w:rPr>
      </w:pPr>
      <w:r w:rsidRPr="00911EAE">
        <w:rPr>
          <w:rFonts w:asciiTheme="minorHAnsi" w:hAnsiTheme="minorHAnsi" w:cstheme="minorHAnsi"/>
          <w:b/>
          <w:bCs/>
          <w:u w:val="single"/>
        </w:rPr>
        <w:br w:type="page"/>
      </w:r>
    </w:p>
    <w:p w14:paraId="3B71F9FE" w14:textId="77777777" w:rsidR="000E7A76" w:rsidRPr="00911EAE" w:rsidRDefault="000E7A76" w:rsidP="000E7A76">
      <w:pPr>
        <w:autoSpaceDE w:val="0"/>
        <w:autoSpaceDN w:val="0"/>
        <w:adjustRightInd w:val="0"/>
        <w:spacing w:after="0"/>
        <w:rPr>
          <w:rFonts w:asciiTheme="minorHAnsi" w:hAnsiTheme="minorHAnsi" w:cstheme="minorHAnsi"/>
          <w:b/>
          <w:bCs/>
          <w:sz w:val="20"/>
          <w:szCs w:val="20"/>
          <w:u w:val="single"/>
        </w:rPr>
      </w:pPr>
      <w:r w:rsidRPr="00911EAE">
        <w:rPr>
          <w:rFonts w:asciiTheme="minorHAnsi" w:hAnsiTheme="minorHAnsi" w:cstheme="minorHAnsi"/>
          <w:b/>
          <w:bCs/>
          <w:sz w:val="20"/>
          <w:szCs w:val="20"/>
          <w:u w:val="single"/>
        </w:rPr>
        <w:lastRenderedPageBreak/>
        <w:t>Obrazac za kopiranje 4</w:t>
      </w:r>
    </w:p>
    <w:p w14:paraId="1E904950" w14:textId="77777777" w:rsidR="000E7A76" w:rsidRPr="00911EAE" w:rsidRDefault="000E7A76" w:rsidP="000E7A76">
      <w:pPr>
        <w:rPr>
          <w:rFonts w:asciiTheme="minorHAnsi" w:hAnsiTheme="minorHAnsi" w:cstheme="minorHAnsi"/>
          <w:b/>
          <w:bCs/>
          <w:sz w:val="20"/>
          <w:szCs w:val="20"/>
        </w:rPr>
      </w:pPr>
      <w:r w:rsidRPr="00911EAE">
        <w:rPr>
          <w:rFonts w:asciiTheme="minorHAnsi" w:hAnsiTheme="minorHAnsi" w:cstheme="minorHAnsi"/>
          <w:b/>
          <w:bCs/>
          <w:sz w:val="20"/>
          <w:szCs w:val="20"/>
        </w:rPr>
        <w:t>Kartica s ključnim riječima: hotelski menadžer na brodu za krstarenja</w:t>
      </w:r>
    </w:p>
    <w:tbl>
      <w:tblPr>
        <w:tblW w:w="0" w:type="auto"/>
        <w:jc w:val="center"/>
        <w:tblLook w:val="04A0" w:firstRow="1" w:lastRow="0" w:firstColumn="1" w:lastColumn="0" w:noHBand="0" w:noVBand="1"/>
      </w:tblPr>
      <w:tblGrid>
        <w:gridCol w:w="8566"/>
      </w:tblGrid>
      <w:tr w:rsidR="000E7A76" w:rsidRPr="00911EAE" w14:paraId="12AE7522" w14:textId="77777777" w:rsidTr="000E7A76">
        <w:trPr>
          <w:jc w:val="center"/>
        </w:trPr>
        <w:tc>
          <w:tcPr>
            <w:tcW w:w="8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932D8" w14:textId="77777777" w:rsidR="000E7A76" w:rsidRPr="00911EAE" w:rsidRDefault="000E7A76" w:rsidP="000E7A76">
            <w:pPr>
              <w:spacing w:after="100" w:line="240" w:lineRule="auto"/>
              <w:ind w:hanging="425"/>
              <w:contextualSpacing/>
              <w:rPr>
                <w:rFonts w:cstheme="minorHAnsi"/>
                <w:b/>
              </w:rPr>
            </w:pPr>
          </w:p>
          <w:p w14:paraId="19004577" w14:textId="77777777" w:rsidR="000E7A76" w:rsidRPr="00911EAE" w:rsidRDefault="000E7A76" w:rsidP="000E7A76">
            <w:pPr>
              <w:spacing w:after="100" w:line="240" w:lineRule="auto"/>
              <w:ind w:hanging="425"/>
              <w:contextualSpacing/>
              <w:rPr>
                <w:rFonts w:cstheme="minorHAnsi"/>
                <w:b/>
              </w:rPr>
            </w:pPr>
          </w:p>
          <w:p w14:paraId="3A75942A" w14:textId="77777777" w:rsidR="000E7A76" w:rsidRPr="00911EAE" w:rsidRDefault="000E7A76" w:rsidP="000E7A76">
            <w:pPr>
              <w:spacing w:after="100" w:line="240" w:lineRule="auto"/>
              <w:ind w:hanging="425"/>
              <w:contextualSpacing/>
              <w:rPr>
                <w:rFonts w:cstheme="minorHAnsi"/>
                <w:b/>
              </w:rPr>
            </w:pPr>
          </w:p>
          <w:p w14:paraId="4BC1CFFF" w14:textId="77777777" w:rsidR="000E7A76" w:rsidRPr="00911EAE" w:rsidRDefault="000E7A76" w:rsidP="000E7A76">
            <w:pPr>
              <w:spacing w:after="100" w:line="240" w:lineRule="auto"/>
              <w:ind w:hanging="425"/>
              <w:contextualSpacing/>
              <w:rPr>
                <w:rFonts w:cstheme="minorHAnsi"/>
                <w:b/>
              </w:rPr>
            </w:pPr>
          </w:p>
          <w:p w14:paraId="65554113" w14:textId="77777777" w:rsidR="000E7A76" w:rsidRPr="00911EAE" w:rsidRDefault="000E7A76" w:rsidP="000E7A76">
            <w:pPr>
              <w:spacing w:after="100" w:line="240" w:lineRule="auto"/>
              <w:ind w:hanging="425"/>
              <w:contextualSpacing/>
              <w:rPr>
                <w:rFonts w:cstheme="minorHAnsi"/>
                <w:b/>
              </w:rPr>
            </w:pPr>
          </w:p>
        </w:tc>
      </w:tr>
      <w:tr w:rsidR="000E7A76" w:rsidRPr="00911EAE" w14:paraId="5ED17E9D" w14:textId="77777777" w:rsidTr="000E7A76">
        <w:trPr>
          <w:jc w:val="center"/>
        </w:trPr>
        <w:tc>
          <w:tcPr>
            <w:tcW w:w="8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5D29" w14:textId="77777777" w:rsidR="000E7A76" w:rsidRPr="00911EAE" w:rsidRDefault="000E7A76" w:rsidP="000E7A76">
            <w:pPr>
              <w:spacing w:after="100" w:line="240" w:lineRule="auto"/>
              <w:ind w:hanging="425"/>
              <w:contextualSpacing/>
              <w:rPr>
                <w:rFonts w:cstheme="minorHAnsi"/>
                <w:b/>
              </w:rPr>
            </w:pPr>
          </w:p>
          <w:p w14:paraId="5992D67E" w14:textId="77777777" w:rsidR="000E7A76" w:rsidRPr="00911EAE" w:rsidRDefault="000E7A76" w:rsidP="000E7A76">
            <w:pPr>
              <w:spacing w:after="100" w:line="240" w:lineRule="auto"/>
              <w:ind w:hanging="425"/>
              <w:contextualSpacing/>
              <w:rPr>
                <w:rFonts w:cstheme="minorHAnsi"/>
                <w:b/>
              </w:rPr>
            </w:pPr>
          </w:p>
          <w:p w14:paraId="713B8F7D" w14:textId="77777777" w:rsidR="000E7A76" w:rsidRPr="00911EAE" w:rsidRDefault="000E7A76" w:rsidP="000E7A76">
            <w:pPr>
              <w:spacing w:after="100" w:line="240" w:lineRule="auto"/>
              <w:ind w:hanging="425"/>
              <w:contextualSpacing/>
              <w:rPr>
                <w:rFonts w:cstheme="minorHAnsi"/>
                <w:b/>
              </w:rPr>
            </w:pPr>
          </w:p>
          <w:p w14:paraId="14FCA7F2" w14:textId="77777777" w:rsidR="000E7A76" w:rsidRPr="00911EAE" w:rsidRDefault="000E7A76" w:rsidP="000E7A76">
            <w:pPr>
              <w:spacing w:after="100" w:line="240" w:lineRule="auto"/>
              <w:ind w:hanging="425"/>
              <w:contextualSpacing/>
              <w:rPr>
                <w:rFonts w:cstheme="minorHAnsi"/>
                <w:b/>
              </w:rPr>
            </w:pPr>
          </w:p>
          <w:p w14:paraId="3BC3BA5E" w14:textId="77777777" w:rsidR="000E7A76" w:rsidRPr="00911EAE" w:rsidRDefault="000E7A76" w:rsidP="000E7A76">
            <w:pPr>
              <w:spacing w:after="100" w:line="240" w:lineRule="auto"/>
              <w:ind w:hanging="425"/>
              <w:contextualSpacing/>
              <w:rPr>
                <w:rFonts w:cstheme="minorHAnsi"/>
                <w:b/>
              </w:rPr>
            </w:pPr>
          </w:p>
        </w:tc>
      </w:tr>
      <w:tr w:rsidR="000E7A76" w:rsidRPr="00911EAE" w14:paraId="17F7ECE5" w14:textId="77777777" w:rsidTr="000E7A76">
        <w:trPr>
          <w:jc w:val="center"/>
        </w:trPr>
        <w:tc>
          <w:tcPr>
            <w:tcW w:w="8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33E67" w14:textId="77777777" w:rsidR="000E7A76" w:rsidRPr="00911EAE" w:rsidRDefault="000E7A76" w:rsidP="000E7A76">
            <w:pPr>
              <w:spacing w:after="100" w:line="240" w:lineRule="auto"/>
              <w:ind w:hanging="425"/>
              <w:contextualSpacing/>
              <w:rPr>
                <w:rFonts w:cstheme="minorHAnsi"/>
                <w:b/>
              </w:rPr>
            </w:pPr>
          </w:p>
          <w:p w14:paraId="7FADC86F" w14:textId="77777777" w:rsidR="000E7A76" w:rsidRPr="00911EAE" w:rsidRDefault="000E7A76" w:rsidP="000E7A76">
            <w:pPr>
              <w:spacing w:after="100" w:line="240" w:lineRule="auto"/>
              <w:ind w:hanging="425"/>
              <w:contextualSpacing/>
              <w:rPr>
                <w:rFonts w:cstheme="minorHAnsi"/>
                <w:b/>
              </w:rPr>
            </w:pPr>
          </w:p>
          <w:p w14:paraId="48EF546B" w14:textId="77777777" w:rsidR="000E7A76" w:rsidRPr="00911EAE" w:rsidRDefault="000E7A76" w:rsidP="000E7A76">
            <w:pPr>
              <w:spacing w:after="100" w:line="240" w:lineRule="auto"/>
              <w:ind w:hanging="425"/>
              <w:contextualSpacing/>
              <w:rPr>
                <w:rFonts w:cstheme="minorHAnsi"/>
                <w:b/>
              </w:rPr>
            </w:pPr>
          </w:p>
          <w:p w14:paraId="20865DB9" w14:textId="77777777" w:rsidR="000E7A76" w:rsidRPr="00911EAE" w:rsidRDefault="000E7A76" w:rsidP="000E7A76">
            <w:pPr>
              <w:spacing w:after="100" w:line="240" w:lineRule="auto"/>
              <w:ind w:hanging="425"/>
              <w:contextualSpacing/>
              <w:rPr>
                <w:rFonts w:cstheme="minorHAnsi"/>
                <w:b/>
              </w:rPr>
            </w:pPr>
          </w:p>
          <w:p w14:paraId="5DC6354E" w14:textId="77777777" w:rsidR="000E7A76" w:rsidRPr="00911EAE" w:rsidRDefault="000E7A76" w:rsidP="000E7A76">
            <w:pPr>
              <w:spacing w:after="100" w:line="240" w:lineRule="auto"/>
              <w:ind w:hanging="425"/>
              <w:contextualSpacing/>
              <w:rPr>
                <w:rFonts w:cstheme="minorHAnsi"/>
                <w:b/>
              </w:rPr>
            </w:pPr>
          </w:p>
        </w:tc>
      </w:tr>
      <w:tr w:rsidR="000E7A76" w:rsidRPr="00911EAE" w14:paraId="1CF53526" w14:textId="77777777" w:rsidTr="000E7A76">
        <w:trPr>
          <w:jc w:val="center"/>
        </w:trPr>
        <w:tc>
          <w:tcPr>
            <w:tcW w:w="8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7D4D3" w14:textId="77777777" w:rsidR="000E7A76" w:rsidRPr="00911EAE" w:rsidRDefault="000E7A76" w:rsidP="000E7A76">
            <w:pPr>
              <w:spacing w:after="100" w:line="240" w:lineRule="auto"/>
              <w:ind w:hanging="425"/>
              <w:contextualSpacing/>
              <w:rPr>
                <w:rFonts w:cstheme="minorHAnsi"/>
                <w:b/>
              </w:rPr>
            </w:pPr>
          </w:p>
          <w:p w14:paraId="67BC6F01" w14:textId="77777777" w:rsidR="000E7A76" w:rsidRPr="00911EAE" w:rsidRDefault="000E7A76" w:rsidP="000E7A76">
            <w:pPr>
              <w:spacing w:after="100" w:line="240" w:lineRule="auto"/>
              <w:ind w:hanging="425"/>
              <w:contextualSpacing/>
              <w:rPr>
                <w:rFonts w:cstheme="minorHAnsi"/>
                <w:b/>
              </w:rPr>
            </w:pPr>
          </w:p>
          <w:p w14:paraId="42FB56B9" w14:textId="77777777" w:rsidR="000E7A76" w:rsidRPr="00911EAE" w:rsidRDefault="000E7A76" w:rsidP="000E7A76">
            <w:pPr>
              <w:spacing w:after="100" w:line="240" w:lineRule="auto"/>
              <w:ind w:hanging="425"/>
              <w:contextualSpacing/>
              <w:rPr>
                <w:rFonts w:cstheme="minorHAnsi"/>
                <w:b/>
              </w:rPr>
            </w:pPr>
          </w:p>
          <w:p w14:paraId="3F3ADD7C" w14:textId="77777777" w:rsidR="000E7A76" w:rsidRPr="00911EAE" w:rsidRDefault="000E7A76" w:rsidP="000E7A76">
            <w:pPr>
              <w:spacing w:after="100" w:line="240" w:lineRule="auto"/>
              <w:ind w:hanging="425"/>
              <w:contextualSpacing/>
              <w:rPr>
                <w:rFonts w:cstheme="minorHAnsi"/>
                <w:b/>
              </w:rPr>
            </w:pPr>
          </w:p>
          <w:p w14:paraId="504FB590" w14:textId="77777777" w:rsidR="000E7A76" w:rsidRPr="00911EAE" w:rsidRDefault="000E7A76" w:rsidP="000E7A76">
            <w:pPr>
              <w:spacing w:after="100" w:line="240" w:lineRule="auto"/>
              <w:ind w:hanging="425"/>
              <w:contextualSpacing/>
              <w:rPr>
                <w:rFonts w:cstheme="minorHAnsi"/>
                <w:b/>
              </w:rPr>
            </w:pPr>
          </w:p>
        </w:tc>
      </w:tr>
      <w:tr w:rsidR="000E7A76" w:rsidRPr="00911EAE" w14:paraId="3FD35F69" w14:textId="77777777" w:rsidTr="000E7A76">
        <w:trPr>
          <w:jc w:val="center"/>
        </w:trPr>
        <w:tc>
          <w:tcPr>
            <w:tcW w:w="8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4B27F" w14:textId="77777777" w:rsidR="000E7A76" w:rsidRPr="00911EAE" w:rsidRDefault="000E7A76" w:rsidP="000E7A76">
            <w:pPr>
              <w:spacing w:after="100" w:line="240" w:lineRule="auto"/>
              <w:ind w:hanging="425"/>
              <w:contextualSpacing/>
              <w:rPr>
                <w:rFonts w:cstheme="minorHAnsi"/>
                <w:b/>
              </w:rPr>
            </w:pPr>
          </w:p>
          <w:p w14:paraId="7D4074BF" w14:textId="77777777" w:rsidR="000E7A76" w:rsidRPr="00911EAE" w:rsidRDefault="000E7A76" w:rsidP="000E7A76">
            <w:pPr>
              <w:spacing w:after="100" w:line="240" w:lineRule="auto"/>
              <w:ind w:hanging="425"/>
              <w:contextualSpacing/>
              <w:rPr>
                <w:rFonts w:cstheme="minorHAnsi"/>
                <w:b/>
              </w:rPr>
            </w:pPr>
          </w:p>
          <w:p w14:paraId="2CCBAF96" w14:textId="77777777" w:rsidR="000E7A76" w:rsidRPr="00911EAE" w:rsidRDefault="000E7A76" w:rsidP="000E7A76">
            <w:pPr>
              <w:spacing w:after="100" w:line="240" w:lineRule="auto"/>
              <w:ind w:hanging="425"/>
              <w:contextualSpacing/>
              <w:rPr>
                <w:rFonts w:cstheme="minorHAnsi"/>
                <w:b/>
              </w:rPr>
            </w:pPr>
          </w:p>
          <w:p w14:paraId="1D1BCC0F" w14:textId="77777777" w:rsidR="000E7A76" w:rsidRPr="00911EAE" w:rsidRDefault="000E7A76" w:rsidP="000E7A76">
            <w:pPr>
              <w:spacing w:after="100" w:line="240" w:lineRule="auto"/>
              <w:ind w:hanging="425"/>
              <w:contextualSpacing/>
              <w:rPr>
                <w:rFonts w:cstheme="minorHAnsi"/>
                <w:b/>
              </w:rPr>
            </w:pPr>
          </w:p>
          <w:p w14:paraId="4E7028A0" w14:textId="77777777" w:rsidR="000E7A76" w:rsidRPr="00911EAE" w:rsidRDefault="000E7A76" w:rsidP="000E7A76">
            <w:pPr>
              <w:spacing w:after="100" w:line="240" w:lineRule="auto"/>
              <w:ind w:hanging="425"/>
              <w:contextualSpacing/>
              <w:rPr>
                <w:rFonts w:cstheme="minorHAnsi"/>
                <w:b/>
              </w:rPr>
            </w:pPr>
          </w:p>
        </w:tc>
      </w:tr>
      <w:tr w:rsidR="000E7A76" w:rsidRPr="00911EAE" w14:paraId="5B3D3A78" w14:textId="77777777" w:rsidTr="000E7A76">
        <w:trPr>
          <w:jc w:val="center"/>
        </w:trPr>
        <w:tc>
          <w:tcPr>
            <w:tcW w:w="8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01E74" w14:textId="77777777" w:rsidR="000E7A76" w:rsidRPr="00911EAE" w:rsidRDefault="000E7A76" w:rsidP="000E7A76">
            <w:pPr>
              <w:spacing w:after="100" w:line="240" w:lineRule="auto"/>
              <w:ind w:hanging="425"/>
              <w:contextualSpacing/>
              <w:rPr>
                <w:rFonts w:cstheme="minorHAnsi"/>
                <w:b/>
              </w:rPr>
            </w:pPr>
          </w:p>
          <w:p w14:paraId="3E9D23C7" w14:textId="77777777" w:rsidR="000E7A76" w:rsidRPr="00911EAE" w:rsidRDefault="000E7A76" w:rsidP="000E7A76">
            <w:pPr>
              <w:spacing w:after="100" w:line="240" w:lineRule="auto"/>
              <w:ind w:hanging="425"/>
              <w:contextualSpacing/>
              <w:rPr>
                <w:rFonts w:cstheme="minorHAnsi"/>
                <w:b/>
              </w:rPr>
            </w:pPr>
          </w:p>
          <w:p w14:paraId="2D7268C1" w14:textId="77777777" w:rsidR="000E7A76" w:rsidRPr="00911EAE" w:rsidRDefault="000E7A76" w:rsidP="000E7A76">
            <w:pPr>
              <w:spacing w:after="100" w:line="240" w:lineRule="auto"/>
              <w:ind w:hanging="425"/>
              <w:contextualSpacing/>
              <w:rPr>
                <w:rFonts w:cstheme="minorHAnsi"/>
                <w:b/>
              </w:rPr>
            </w:pPr>
          </w:p>
          <w:p w14:paraId="19297754" w14:textId="77777777" w:rsidR="000E7A76" w:rsidRPr="00911EAE" w:rsidRDefault="000E7A76" w:rsidP="000E7A76">
            <w:pPr>
              <w:spacing w:after="100" w:line="240" w:lineRule="auto"/>
              <w:ind w:hanging="425"/>
              <w:contextualSpacing/>
              <w:rPr>
                <w:rFonts w:cstheme="minorHAnsi"/>
                <w:b/>
              </w:rPr>
            </w:pPr>
          </w:p>
          <w:p w14:paraId="66D3825E" w14:textId="77777777" w:rsidR="000E7A76" w:rsidRPr="00911EAE" w:rsidRDefault="000E7A76" w:rsidP="000E7A76">
            <w:pPr>
              <w:spacing w:after="100" w:line="240" w:lineRule="auto"/>
              <w:ind w:hanging="425"/>
              <w:contextualSpacing/>
              <w:rPr>
                <w:rFonts w:cstheme="minorHAnsi"/>
                <w:b/>
              </w:rPr>
            </w:pPr>
          </w:p>
        </w:tc>
      </w:tr>
    </w:tbl>
    <w:p w14:paraId="56F90421" w14:textId="77777777" w:rsidR="000E7A76" w:rsidRPr="00911EAE" w:rsidRDefault="000E7A76" w:rsidP="000E7A76">
      <w:pPr>
        <w:autoSpaceDE w:val="0"/>
        <w:autoSpaceDN w:val="0"/>
        <w:adjustRightInd w:val="0"/>
        <w:spacing w:after="0"/>
        <w:rPr>
          <w:rFonts w:asciiTheme="minorHAnsi" w:eastAsia="MS Mincho" w:hAnsiTheme="minorHAnsi" w:cstheme="minorHAnsi"/>
          <w:b/>
          <w:bCs/>
          <w:u w:val="single"/>
          <w:lang w:eastAsia="hr-HR"/>
        </w:rPr>
      </w:pPr>
    </w:p>
    <w:p w14:paraId="2A204D77" w14:textId="77777777" w:rsidR="000E7A76" w:rsidRPr="00911EAE" w:rsidRDefault="000E7A76" w:rsidP="000E7A76">
      <w:pPr>
        <w:autoSpaceDE w:val="0"/>
        <w:autoSpaceDN w:val="0"/>
        <w:adjustRightInd w:val="0"/>
        <w:spacing w:after="100" w:line="240" w:lineRule="auto"/>
        <w:rPr>
          <w:rFonts w:asciiTheme="minorHAnsi" w:hAnsiTheme="minorHAnsi" w:cstheme="minorHAnsi"/>
          <w:b/>
          <w:bCs/>
          <w:sz w:val="20"/>
          <w:szCs w:val="20"/>
          <w:u w:val="single"/>
        </w:rPr>
      </w:pPr>
      <w:r w:rsidRPr="00911EAE">
        <w:rPr>
          <w:rFonts w:asciiTheme="minorHAnsi" w:hAnsiTheme="minorHAnsi" w:cstheme="minorHAnsi"/>
          <w:b/>
          <w:bCs/>
          <w:sz w:val="20"/>
          <w:szCs w:val="20"/>
          <w:u w:val="single"/>
        </w:rPr>
        <w:t>Obrazac za kopiranje 5/1 - kontrolni list</w:t>
      </w:r>
    </w:p>
    <w:p w14:paraId="3448A22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Primjer: Izvješće hotelskoga menadžera na brodu / “kvalifikacijski okvir“ hotelskoga menadžera</w:t>
      </w:r>
    </w:p>
    <w:p w14:paraId="6181766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bCs/>
          <w:sz w:val="20"/>
          <w:szCs w:val="20"/>
        </w:rPr>
        <w:t xml:space="preserve">Posao </w:t>
      </w:r>
      <w:r w:rsidRPr="00911EAE">
        <w:rPr>
          <w:rFonts w:asciiTheme="minorHAnsi" w:hAnsiTheme="minorHAnsi" w:cstheme="minorHAnsi"/>
          <w:sz w:val="20"/>
          <w:szCs w:val="20"/>
        </w:rPr>
        <w:t xml:space="preserve">od ranoga jutra počinjem mnogim brojkama jer se moraju </w:t>
      </w:r>
      <w:r w:rsidRPr="00911EAE">
        <w:rPr>
          <w:rFonts w:asciiTheme="minorHAnsi" w:hAnsiTheme="minorHAnsi" w:cstheme="minorHAnsi"/>
          <w:sz w:val="20"/>
          <w:szCs w:val="20"/>
          <w:u w:val="single"/>
        </w:rPr>
        <w:t>provjeriti statistike</w:t>
      </w:r>
      <w:r w:rsidRPr="00911EAE">
        <w:rPr>
          <w:rFonts w:asciiTheme="minorHAnsi" w:hAnsiTheme="minorHAnsi" w:cstheme="minorHAnsi"/>
          <w:sz w:val="20"/>
          <w:szCs w:val="20"/>
        </w:rPr>
        <w:t xml:space="preserve"> od prethodnoga dana iz svih oblasti broda (barovi, restorani, trgovine, kasino). Potom se bavim aktualnim </w:t>
      </w:r>
      <w:r w:rsidRPr="00911EAE">
        <w:rPr>
          <w:rFonts w:asciiTheme="minorHAnsi" w:hAnsiTheme="minorHAnsi" w:cstheme="minorHAnsi"/>
          <w:sz w:val="20"/>
          <w:szCs w:val="20"/>
          <w:u w:val="single"/>
        </w:rPr>
        <w:t>dnevnim planom</w:t>
      </w:r>
      <w:r w:rsidRPr="00911EAE">
        <w:rPr>
          <w:rFonts w:asciiTheme="minorHAnsi" w:hAnsiTheme="minorHAnsi" w:cstheme="minorHAnsi"/>
          <w:sz w:val="20"/>
          <w:szCs w:val="20"/>
        </w:rPr>
        <w:t xml:space="preserve"> i odlazim na </w:t>
      </w:r>
      <w:r w:rsidRPr="00911EAE">
        <w:rPr>
          <w:rFonts w:asciiTheme="minorHAnsi" w:hAnsiTheme="minorHAnsi" w:cstheme="minorHAnsi"/>
          <w:sz w:val="20"/>
          <w:szCs w:val="20"/>
          <w:u w:val="single"/>
        </w:rPr>
        <w:t>jutarnju konferenciju,</w:t>
      </w:r>
      <w:r w:rsidRPr="00911EAE">
        <w:rPr>
          <w:rFonts w:asciiTheme="minorHAnsi" w:hAnsiTheme="minorHAnsi" w:cstheme="minorHAnsi"/>
          <w:sz w:val="20"/>
          <w:szCs w:val="20"/>
        </w:rPr>
        <w:t xml:space="preserve"> gdje se sastajem sa </w:t>
      </w:r>
      <w:r w:rsidRPr="00911EAE">
        <w:rPr>
          <w:rFonts w:asciiTheme="minorHAnsi" w:hAnsiTheme="minorHAnsi" w:cstheme="minorHAnsi"/>
          <w:sz w:val="20"/>
          <w:szCs w:val="20"/>
          <w:u w:val="single"/>
        </w:rPr>
        <w:t>šefovima službi</w:t>
      </w:r>
      <w:r w:rsidRPr="00911EAE">
        <w:rPr>
          <w:rFonts w:asciiTheme="minorHAnsi" w:hAnsiTheme="minorHAnsi" w:cstheme="minorHAnsi"/>
          <w:sz w:val="20"/>
          <w:szCs w:val="20"/>
        </w:rPr>
        <w:t xml:space="preserve"> iz oblasti hotela i razgovaram s njima o glavnim događajima za taj dan, kao i informacijama o VIP osobama koje su trenutačno na brodu. Slijedi sastanak s nautičarima i </w:t>
      </w:r>
      <w:r w:rsidRPr="00911EAE">
        <w:rPr>
          <w:rFonts w:asciiTheme="minorHAnsi" w:hAnsiTheme="minorHAnsi" w:cstheme="minorHAnsi"/>
          <w:sz w:val="20"/>
          <w:szCs w:val="20"/>
          <w:u w:val="single"/>
        </w:rPr>
        <w:t>kapetanom</w:t>
      </w:r>
      <w:r w:rsidRPr="00911EAE">
        <w:rPr>
          <w:rFonts w:asciiTheme="minorHAnsi" w:hAnsiTheme="minorHAnsi" w:cstheme="minorHAnsi"/>
          <w:sz w:val="20"/>
          <w:szCs w:val="20"/>
        </w:rPr>
        <w:t xml:space="preserve">. Tu je riječ o </w:t>
      </w:r>
      <w:r w:rsidRPr="00911EAE">
        <w:rPr>
          <w:rFonts w:asciiTheme="minorHAnsi" w:hAnsiTheme="minorHAnsi" w:cstheme="minorHAnsi"/>
          <w:sz w:val="20"/>
          <w:szCs w:val="20"/>
          <w:u w:val="single"/>
        </w:rPr>
        <w:t>ruti broda</w:t>
      </w:r>
      <w:r w:rsidRPr="00911EAE">
        <w:rPr>
          <w:rFonts w:asciiTheme="minorHAnsi" w:hAnsiTheme="minorHAnsi" w:cstheme="minorHAnsi"/>
          <w:sz w:val="20"/>
          <w:szCs w:val="20"/>
        </w:rPr>
        <w:t xml:space="preserve"> – može li se u sve luke ući kako je planirano? Daljnji tijek radnoga dana prolazi u obavljanju </w:t>
      </w:r>
      <w:r w:rsidRPr="00911EAE">
        <w:rPr>
          <w:rFonts w:asciiTheme="minorHAnsi" w:hAnsiTheme="minorHAnsi" w:cstheme="minorHAnsi"/>
          <w:sz w:val="20"/>
          <w:szCs w:val="20"/>
          <w:u w:val="single"/>
        </w:rPr>
        <w:t>prepiske, kontrolnim obilascima palube, osobnim kontaktima</w:t>
      </w:r>
      <w:r w:rsidRPr="00911EAE">
        <w:rPr>
          <w:rFonts w:asciiTheme="minorHAnsi" w:hAnsiTheme="minorHAnsi" w:cstheme="minorHAnsi"/>
          <w:sz w:val="20"/>
          <w:szCs w:val="20"/>
        </w:rPr>
        <w:t xml:space="preserve"> s gostima hotela i prikupljanju komentara gostiju (prijedlozi, pohvale, kritike i sl.). </w:t>
      </w:r>
    </w:p>
    <w:p w14:paraId="3EA91FA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Prednosti moga zanimanja su: velike mogućnosti za </w:t>
      </w:r>
      <w:r w:rsidRPr="00911EAE">
        <w:rPr>
          <w:rFonts w:asciiTheme="minorHAnsi" w:hAnsiTheme="minorHAnsi" w:cstheme="minorHAnsi"/>
          <w:sz w:val="20"/>
          <w:szCs w:val="20"/>
          <w:u w:val="single"/>
        </w:rPr>
        <w:t>napredovanje, kontakt s ljudima i visoka zarada</w:t>
      </w:r>
      <w:r w:rsidRPr="00911EAE">
        <w:rPr>
          <w:rFonts w:asciiTheme="minorHAnsi" w:hAnsiTheme="minorHAnsi" w:cstheme="minorHAnsi"/>
          <w:sz w:val="20"/>
          <w:szCs w:val="20"/>
        </w:rPr>
        <w:t xml:space="preserve">. Osim toga, industrija odmora i razonode i dalje je gospodarska grana u ekspanziji koja je stoga relativno </w:t>
      </w:r>
      <w:r w:rsidRPr="00911EAE">
        <w:rPr>
          <w:rFonts w:asciiTheme="minorHAnsi" w:hAnsiTheme="minorHAnsi" w:cstheme="minorHAnsi"/>
          <w:sz w:val="20"/>
          <w:szCs w:val="20"/>
          <w:u w:val="single"/>
        </w:rPr>
        <w:t>sigurna od kriza</w:t>
      </w:r>
      <w:r w:rsidRPr="00911EAE">
        <w:rPr>
          <w:rFonts w:asciiTheme="minorHAnsi" w:hAnsiTheme="minorHAnsi" w:cstheme="minorHAnsi"/>
          <w:sz w:val="20"/>
          <w:szCs w:val="20"/>
        </w:rPr>
        <w:t xml:space="preserve">. Posjećujem i mnoge </w:t>
      </w:r>
      <w:r w:rsidRPr="00911EAE">
        <w:rPr>
          <w:rFonts w:asciiTheme="minorHAnsi" w:hAnsiTheme="minorHAnsi" w:cstheme="minorHAnsi"/>
          <w:sz w:val="20"/>
          <w:szCs w:val="20"/>
          <w:u w:val="single"/>
        </w:rPr>
        <w:t>zanimljive zemlje</w:t>
      </w:r>
      <w:r w:rsidRPr="00911EAE">
        <w:rPr>
          <w:rFonts w:asciiTheme="minorHAnsi" w:hAnsiTheme="minorHAnsi" w:cstheme="minorHAnsi"/>
          <w:sz w:val="20"/>
          <w:szCs w:val="20"/>
        </w:rPr>
        <w:t>. Saznajem dosta toga o drugim kulturama i, kada mi dnevni raspored dopusti, pratim goste u obilasku znamenitosti.</w:t>
      </w:r>
    </w:p>
    <w:p w14:paraId="792FD3E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Postoji i </w:t>
      </w:r>
      <w:r w:rsidRPr="00911EAE">
        <w:rPr>
          <w:rFonts w:asciiTheme="minorHAnsi" w:hAnsiTheme="minorHAnsi" w:cstheme="minorHAnsi"/>
          <w:b/>
          <w:sz w:val="20"/>
          <w:szCs w:val="20"/>
        </w:rPr>
        <w:t>tamna strana</w:t>
      </w:r>
      <w:r w:rsidRPr="00911EAE">
        <w:rPr>
          <w:rFonts w:asciiTheme="minorHAnsi" w:hAnsiTheme="minorHAnsi" w:cstheme="minorHAnsi"/>
          <w:sz w:val="20"/>
          <w:szCs w:val="20"/>
        </w:rPr>
        <w:t xml:space="preserve"> moga zanimanja. Morate biti svjesni da na brodu nemate regulirano </w:t>
      </w:r>
      <w:r w:rsidRPr="00911EAE">
        <w:rPr>
          <w:rFonts w:asciiTheme="minorHAnsi" w:hAnsiTheme="minorHAnsi" w:cstheme="minorHAnsi"/>
          <w:sz w:val="20"/>
          <w:szCs w:val="20"/>
          <w:u w:val="single"/>
        </w:rPr>
        <w:t>radno vrijeme</w:t>
      </w:r>
      <w:r w:rsidRPr="00911EAE">
        <w:rPr>
          <w:rFonts w:asciiTheme="minorHAnsi" w:hAnsiTheme="minorHAnsi" w:cstheme="minorHAnsi"/>
          <w:sz w:val="20"/>
          <w:szCs w:val="20"/>
        </w:rPr>
        <w:t xml:space="preserve"> i da stalno morate biti dostupni i često više mjeseci odsutni od kuće, što gotovo onemogućava uredan </w:t>
      </w:r>
      <w:r w:rsidRPr="00911EAE">
        <w:rPr>
          <w:rFonts w:asciiTheme="minorHAnsi" w:hAnsiTheme="minorHAnsi" w:cstheme="minorHAnsi"/>
          <w:sz w:val="20"/>
          <w:szCs w:val="20"/>
          <w:u w:val="single"/>
        </w:rPr>
        <w:t>obiteljski život</w:t>
      </w:r>
      <w:r w:rsidRPr="00911EAE">
        <w:rPr>
          <w:rFonts w:asciiTheme="minorHAnsi" w:hAnsiTheme="minorHAnsi" w:cstheme="minorHAnsi"/>
          <w:sz w:val="20"/>
          <w:szCs w:val="20"/>
        </w:rPr>
        <w:t xml:space="preserve">. </w:t>
      </w:r>
    </w:p>
    <w:p w14:paraId="3AE24D3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16BA201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7D6CC5CC"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bCs/>
          <w:sz w:val="20"/>
          <w:szCs w:val="20"/>
          <w:u w:val="single"/>
        </w:rPr>
      </w:pPr>
      <w:r w:rsidRPr="00911EAE">
        <w:rPr>
          <w:rFonts w:asciiTheme="minorHAnsi" w:hAnsiTheme="minorHAnsi" w:cstheme="minorHAnsi"/>
          <w:b/>
          <w:bCs/>
          <w:sz w:val="20"/>
          <w:szCs w:val="20"/>
          <w:u w:val="single"/>
        </w:rPr>
        <w:t>Obrazac za kopiranje 5/2 - kontrolni list</w:t>
      </w:r>
    </w:p>
    <w:p w14:paraId="50ED27F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Primjer: Izvješće menadžera hotela na brodu / “opis posla“ hotelskoga menadžera</w:t>
      </w:r>
    </w:p>
    <w:p w14:paraId="3522BDC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Moje zanimanje postavlja pred mene mnoge </w:t>
      </w:r>
      <w:r w:rsidRPr="00911EAE">
        <w:rPr>
          <w:rFonts w:asciiTheme="minorHAnsi" w:hAnsiTheme="minorHAnsi" w:cstheme="minorHAnsi"/>
          <w:b/>
          <w:sz w:val="20"/>
          <w:szCs w:val="20"/>
        </w:rPr>
        <w:t>zahtjeve</w:t>
      </w:r>
      <w:r w:rsidRPr="00911EAE">
        <w:rPr>
          <w:rFonts w:asciiTheme="minorHAnsi" w:hAnsiTheme="minorHAnsi" w:cstheme="minorHAnsi"/>
          <w:sz w:val="20"/>
          <w:szCs w:val="20"/>
        </w:rPr>
        <w:t xml:space="preserve">: </w:t>
      </w:r>
      <w:r w:rsidRPr="00911EAE">
        <w:rPr>
          <w:rFonts w:asciiTheme="minorHAnsi" w:hAnsiTheme="minorHAnsi" w:cstheme="minorHAnsi"/>
          <w:sz w:val="20"/>
          <w:szCs w:val="20"/>
          <w:u w:val="single"/>
        </w:rPr>
        <w:t>želju za uspostavljanjem kontakata, jezičnu spretnost, organizacijske sposobnosti, veliko opće znanje, poznavanje stranih jezika, oblike komuniciranja, strpljenje,</w:t>
      </w:r>
      <w:r w:rsidRPr="00911EAE">
        <w:rPr>
          <w:rFonts w:asciiTheme="minorHAnsi" w:hAnsiTheme="minorHAnsi" w:cstheme="minorHAnsi"/>
          <w:sz w:val="20"/>
          <w:szCs w:val="20"/>
        </w:rPr>
        <w:t xml:space="preserve"> spretnost u </w:t>
      </w:r>
      <w:r w:rsidRPr="00911EAE">
        <w:rPr>
          <w:rFonts w:asciiTheme="minorHAnsi" w:hAnsiTheme="minorHAnsi" w:cstheme="minorHAnsi"/>
          <w:sz w:val="20"/>
          <w:szCs w:val="20"/>
          <w:u w:val="single"/>
        </w:rPr>
        <w:t>pregovaranju</w:t>
      </w:r>
      <w:r w:rsidRPr="00911EAE">
        <w:rPr>
          <w:rFonts w:asciiTheme="minorHAnsi" w:hAnsiTheme="minorHAnsi" w:cstheme="minorHAnsi"/>
          <w:sz w:val="20"/>
          <w:szCs w:val="20"/>
        </w:rPr>
        <w:t xml:space="preserve"> i sposobnost razmišljanja u </w:t>
      </w:r>
      <w:r w:rsidRPr="00911EAE">
        <w:rPr>
          <w:rFonts w:asciiTheme="minorHAnsi" w:hAnsiTheme="minorHAnsi" w:cstheme="minorHAnsi"/>
          <w:sz w:val="20"/>
          <w:szCs w:val="20"/>
          <w:u w:val="single"/>
        </w:rPr>
        <w:t>kontekstima</w:t>
      </w:r>
      <w:r w:rsidRPr="00911EAE">
        <w:rPr>
          <w:rFonts w:asciiTheme="minorHAnsi" w:hAnsiTheme="minorHAnsi" w:cstheme="minorHAnsi"/>
          <w:sz w:val="20"/>
          <w:szCs w:val="20"/>
        </w:rPr>
        <w:t xml:space="preserve">. Sposobnost </w:t>
      </w:r>
      <w:r w:rsidRPr="00911EAE">
        <w:rPr>
          <w:rFonts w:asciiTheme="minorHAnsi" w:hAnsiTheme="minorHAnsi" w:cstheme="minorHAnsi"/>
          <w:sz w:val="20"/>
          <w:szCs w:val="20"/>
          <w:u w:val="single"/>
        </w:rPr>
        <w:t>timskoga rada</w:t>
      </w:r>
      <w:r w:rsidRPr="00911EAE">
        <w:rPr>
          <w:rFonts w:asciiTheme="minorHAnsi" w:hAnsiTheme="minorHAnsi" w:cstheme="minorHAnsi"/>
          <w:sz w:val="20"/>
          <w:szCs w:val="20"/>
        </w:rPr>
        <w:t xml:space="preserve"> i velika svijest o odgovornosti neizostavni su za uspješno obavljanje posla. Tjelesno</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 xml:space="preserve">moram biti u odličnoj </w:t>
      </w:r>
      <w:r w:rsidRPr="00911EAE">
        <w:rPr>
          <w:rFonts w:asciiTheme="minorHAnsi" w:hAnsiTheme="minorHAnsi" w:cstheme="minorHAnsi"/>
          <w:sz w:val="20"/>
          <w:szCs w:val="20"/>
          <w:u w:val="single"/>
        </w:rPr>
        <w:t>kondiciji</w:t>
      </w:r>
      <w:r w:rsidRPr="00911EAE">
        <w:rPr>
          <w:rFonts w:asciiTheme="minorHAnsi" w:hAnsiTheme="minorHAnsi" w:cstheme="minorHAnsi"/>
          <w:sz w:val="20"/>
          <w:szCs w:val="20"/>
        </w:rPr>
        <w:t>.</w:t>
      </w:r>
    </w:p>
    <w:p w14:paraId="10D7DBC8"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Odgovoran sam za oko 1000 zaposlenih i do 4000 gostiju.</w:t>
      </w:r>
    </w:p>
    <w:p w14:paraId="441742A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Osim toga, u mojoj branši nikad nema života od stare slave. Usavršavanje na svim područjima </w:t>
      </w:r>
      <w:r w:rsidRPr="00911EAE">
        <w:rPr>
          <w:rFonts w:asciiTheme="minorHAnsi" w:hAnsiTheme="minorHAnsi" w:cstheme="minorHAnsi"/>
          <w:sz w:val="20"/>
          <w:szCs w:val="20"/>
          <w:u w:val="single"/>
        </w:rPr>
        <w:t>(motivacija zaposlenih, osobne  obuke, menadžment kriznih situacija i sl.)</w:t>
      </w:r>
      <w:r w:rsidRPr="00911EAE">
        <w:rPr>
          <w:rFonts w:asciiTheme="minorHAnsi" w:hAnsiTheme="minorHAnsi" w:cstheme="minorHAnsi"/>
          <w:sz w:val="20"/>
          <w:szCs w:val="20"/>
        </w:rPr>
        <w:t xml:space="preserve"> neizostavno je ako želite ostati u vrhu. Osobno sam nakon trogodišnje ugostiteljske škole počeo kao hotelski administrator. Na svom putu do menadžera hotela kontinuirano sam nailazio na nastavnike, nadređene i kolege koji su prepoznali moje prednosti. Mladima bih u vezi s izborom zanimanja preporučio stjecanje što </w:t>
      </w:r>
      <w:r w:rsidRPr="00911EAE">
        <w:rPr>
          <w:rFonts w:asciiTheme="minorHAnsi" w:hAnsiTheme="minorHAnsi" w:cstheme="minorHAnsi"/>
          <w:sz w:val="20"/>
          <w:szCs w:val="20"/>
          <w:u w:val="single"/>
        </w:rPr>
        <w:t>širega općeg obrazovanja</w:t>
      </w:r>
      <w:r w:rsidRPr="00911EAE">
        <w:rPr>
          <w:rFonts w:asciiTheme="minorHAnsi" w:hAnsiTheme="minorHAnsi" w:cstheme="minorHAnsi"/>
          <w:sz w:val="20"/>
          <w:szCs w:val="20"/>
        </w:rPr>
        <w:t xml:space="preserve"> te donošenje odluke o zanimanju </w:t>
      </w:r>
      <w:r w:rsidRPr="00911EAE">
        <w:rPr>
          <w:rFonts w:asciiTheme="minorHAnsi" w:hAnsiTheme="minorHAnsi" w:cstheme="minorHAnsi"/>
          <w:sz w:val="20"/>
          <w:szCs w:val="20"/>
          <w:u w:val="single"/>
        </w:rPr>
        <w:t>sukladno</w:t>
      </w:r>
      <w:r w:rsidRPr="00911EAE">
        <w:rPr>
          <w:rFonts w:asciiTheme="minorHAnsi" w:hAnsiTheme="minorHAnsi" w:cstheme="minorHAnsi"/>
          <w:sz w:val="20"/>
          <w:szCs w:val="20"/>
        </w:rPr>
        <w:t xml:space="preserve"> osobnim </w:t>
      </w:r>
      <w:r w:rsidRPr="00911EAE">
        <w:rPr>
          <w:rFonts w:asciiTheme="minorHAnsi" w:hAnsiTheme="minorHAnsi" w:cstheme="minorHAnsi"/>
          <w:sz w:val="20"/>
          <w:szCs w:val="20"/>
          <w:u w:val="single"/>
        </w:rPr>
        <w:t>očekivanjima, interesima i dobrim stranama.</w:t>
      </w:r>
      <w:r w:rsidRPr="00911EAE">
        <w:rPr>
          <w:rFonts w:asciiTheme="minorHAnsi" w:hAnsiTheme="minorHAnsi" w:cstheme="minorHAnsi"/>
          <w:sz w:val="20"/>
          <w:szCs w:val="20"/>
        </w:rPr>
        <w:t xml:space="preserve">   </w:t>
      </w:r>
    </w:p>
    <w:p w14:paraId="4B63CC17" w14:textId="77777777" w:rsidR="000E7A76" w:rsidRPr="00911EAE" w:rsidRDefault="000E7A76" w:rsidP="000E7A76">
      <w:pPr>
        <w:spacing w:after="100" w:line="240" w:lineRule="auto"/>
        <w:ind w:left="720"/>
        <w:contextualSpacing/>
        <w:rPr>
          <w:rFonts w:asciiTheme="minorHAnsi" w:hAnsiTheme="minorHAnsi" w:cstheme="minorHAnsi"/>
          <w:sz w:val="20"/>
          <w:szCs w:val="20"/>
        </w:rPr>
      </w:pPr>
    </w:p>
    <w:p w14:paraId="4E9971A3" w14:textId="77777777" w:rsidR="000E7A76" w:rsidRPr="00911EAE" w:rsidRDefault="000E7A76" w:rsidP="000E7A76">
      <w:pPr>
        <w:autoSpaceDE w:val="0"/>
        <w:autoSpaceDN w:val="0"/>
        <w:adjustRightInd w:val="0"/>
        <w:spacing w:after="100" w:line="240" w:lineRule="auto"/>
        <w:rPr>
          <w:rFonts w:asciiTheme="minorHAnsi" w:hAnsiTheme="minorHAnsi" w:cstheme="minorHAnsi"/>
          <w:b/>
          <w:bCs/>
          <w:sz w:val="20"/>
          <w:szCs w:val="20"/>
          <w:u w:val="single"/>
        </w:rPr>
      </w:pPr>
      <w:r w:rsidRPr="00911EAE">
        <w:rPr>
          <w:rFonts w:asciiTheme="minorHAnsi" w:hAnsiTheme="minorHAnsi" w:cstheme="minorHAnsi"/>
          <w:b/>
          <w:bCs/>
          <w:sz w:val="20"/>
          <w:szCs w:val="20"/>
          <w:u w:val="single"/>
        </w:rPr>
        <w:t xml:space="preserve">Obrazac za kopiranje 6 - kontrolni list </w:t>
      </w:r>
    </w:p>
    <w:p w14:paraId="6FA9478A" w14:textId="77777777" w:rsidR="000E7A76" w:rsidRPr="00911EAE" w:rsidRDefault="000E7A76" w:rsidP="000E7A76">
      <w:pPr>
        <w:spacing w:after="100" w:line="240" w:lineRule="auto"/>
        <w:rPr>
          <w:rFonts w:asciiTheme="minorHAnsi" w:hAnsiTheme="minorHAnsi" w:cstheme="minorHAnsi"/>
          <w:b/>
          <w:bCs/>
          <w:sz w:val="20"/>
          <w:szCs w:val="20"/>
        </w:rPr>
      </w:pPr>
      <w:r w:rsidRPr="00911EAE">
        <w:rPr>
          <w:rFonts w:asciiTheme="minorHAnsi" w:hAnsiTheme="minorHAnsi" w:cstheme="minorHAnsi"/>
          <w:b/>
          <w:bCs/>
          <w:sz w:val="20"/>
          <w:szCs w:val="20"/>
        </w:rPr>
        <w:t>Kartica s ključnim riječima: menadžer hotela na brodu za krstarenja</w:t>
      </w:r>
    </w:p>
    <w:tbl>
      <w:tblPr>
        <w:tblW w:w="0" w:type="auto"/>
        <w:jc w:val="center"/>
        <w:tblLook w:val="04A0" w:firstRow="1" w:lastRow="0" w:firstColumn="1" w:lastColumn="0" w:noHBand="0" w:noVBand="1"/>
      </w:tblPr>
      <w:tblGrid>
        <w:gridCol w:w="7740"/>
      </w:tblGrid>
      <w:tr w:rsidR="000E7A76" w:rsidRPr="00911EAE" w14:paraId="697BF90A" w14:textId="77777777" w:rsidTr="000E7A76">
        <w:trPr>
          <w:jc w:val="center"/>
        </w:trPr>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2A645B"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b/>
                <w:bCs/>
                <w:sz w:val="20"/>
                <w:szCs w:val="20"/>
              </w:rPr>
            </w:pPr>
            <w:r w:rsidRPr="00911EAE">
              <w:rPr>
                <w:rFonts w:asciiTheme="minorHAnsi" w:hAnsiTheme="minorHAnsi" w:cstheme="minorHAnsi"/>
                <w:b/>
                <w:bCs/>
                <w:sz w:val="20"/>
                <w:szCs w:val="20"/>
              </w:rPr>
              <w:t>Posao:</w:t>
            </w:r>
          </w:p>
          <w:p w14:paraId="1158CE34"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provjera statistika                                                 </w:t>
            </w:r>
          </w:p>
          <w:p w14:paraId="16EB5DE3"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prepiska</w:t>
            </w:r>
          </w:p>
          <w:p w14:paraId="5E7D7B65"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izrada dnevnoga plana                                           </w:t>
            </w:r>
          </w:p>
          <w:p w14:paraId="0EF3B8CC"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kontrolni obilasci</w:t>
            </w:r>
          </w:p>
          <w:p w14:paraId="37051B30"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jutarnja konferencija: šefovi službi                    </w:t>
            </w:r>
          </w:p>
          <w:p w14:paraId="59F0D94D"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kontakt s gostima hotela</w:t>
            </w:r>
          </w:p>
          <w:p w14:paraId="07CD4926" w14:textId="77777777" w:rsidR="000E7A76" w:rsidRPr="00911EAE" w:rsidRDefault="000E7A76" w:rsidP="000E7A76">
            <w:pPr>
              <w:spacing w:after="40" w:line="240" w:lineRule="auto"/>
              <w:ind w:firstLine="73"/>
              <w:contextualSpacing/>
              <w:rPr>
                <w:rFonts w:asciiTheme="minorHAnsi" w:hAnsiTheme="minorHAnsi" w:cstheme="minorHAnsi"/>
                <w:b/>
                <w:bCs/>
                <w:sz w:val="20"/>
                <w:szCs w:val="20"/>
              </w:rPr>
            </w:pPr>
            <w:r w:rsidRPr="00911EAE">
              <w:rPr>
                <w:rFonts w:asciiTheme="minorHAnsi" w:hAnsiTheme="minorHAnsi" w:cstheme="minorHAnsi"/>
                <w:sz w:val="20"/>
                <w:szCs w:val="20"/>
              </w:rPr>
              <w:t>- kapetan – ruta broda.</w:t>
            </w:r>
          </w:p>
        </w:tc>
      </w:tr>
      <w:tr w:rsidR="000E7A76" w:rsidRPr="00911EAE" w14:paraId="3D2AB1F4" w14:textId="77777777" w:rsidTr="000E7A76">
        <w:trPr>
          <w:trHeight w:val="1437"/>
          <w:jc w:val="center"/>
        </w:trPr>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0DE45A"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b/>
                <w:bCs/>
                <w:sz w:val="20"/>
                <w:szCs w:val="20"/>
              </w:rPr>
            </w:pPr>
            <w:r w:rsidRPr="00911EAE">
              <w:rPr>
                <w:rFonts w:asciiTheme="minorHAnsi" w:hAnsiTheme="minorHAnsi" w:cstheme="minorHAnsi"/>
                <w:b/>
                <w:bCs/>
                <w:sz w:val="20"/>
                <w:szCs w:val="20"/>
              </w:rPr>
              <w:t>Prednosti:</w:t>
            </w:r>
          </w:p>
          <w:p w14:paraId="33FE23DE"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dobri izgledi za napredovanje                              </w:t>
            </w:r>
          </w:p>
          <w:p w14:paraId="37B2C6F4"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posao siguran od kriza</w:t>
            </w:r>
          </w:p>
          <w:p w14:paraId="6087472B"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kontakt s ljudima                                                  </w:t>
            </w:r>
          </w:p>
          <w:p w14:paraId="40C2363B"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upoznavanje zanimljivih zemalja</w:t>
            </w:r>
          </w:p>
          <w:p w14:paraId="75A747B4"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dobra zarada                                                           </w:t>
            </w:r>
          </w:p>
          <w:p w14:paraId="2D76AF2A"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b/>
                <w:bCs/>
                <w:sz w:val="20"/>
                <w:szCs w:val="20"/>
              </w:rPr>
            </w:pPr>
            <w:r w:rsidRPr="00911EAE">
              <w:rPr>
                <w:rFonts w:asciiTheme="minorHAnsi" w:hAnsiTheme="minorHAnsi" w:cstheme="minorHAnsi"/>
                <w:sz w:val="20"/>
                <w:szCs w:val="20"/>
              </w:rPr>
              <w:t>- učenje.</w:t>
            </w:r>
          </w:p>
        </w:tc>
      </w:tr>
      <w:tr w:rsidR="000E7A76" w:rsidRPr="00911EAE" w14:paraId="265D1190" w14:textId="77777777" w:rsidTr="000E7A76">
        <w:trPr>
          <w:jc w:val="center"/>
        </w:trPr>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9B35C"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b/>
                <w:bCs/>
                <w:sz w:val="20"/>
                <w:szCs w:val="20"/>
              </w:rPr>
            </w:pPr>
            <w:r w:rsidRPr="00911EAE">
              <w:rPr>
                <w:rFonts w:asciiTheme="minorHAnsi" w:hAnsiTheme="minorHAnsi" w:cstheme="minorHAnsi"/>
                <w:b/>
                <w:bCs/>
                <w:sz w:val="20"/>
                <w:szCs w:val="20"/>
              </w:rPr>
              <w:t>Tamne strane:</w:t>
            </w:r>
          </w:p>
          <w:p w14:paraId="6B62A277"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nema reguliranoga radnog vremena</w:t>
            </w:r>
          </w:p>
          <w:p w14:paraId="41FFAB76"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obiteljski život gotovo nemoguć</w:t>
            </w:r>
          </w:p>
          <w:p w14:paraId="0861AE01" w14:textId="77777777" w:rsidR="000E7A76" w:rsidRPr="00911EAE" w:rsidRDefault="000E7A76" w:rsidP="000E7A76">
            <w:pPr>
              <w:autoSpaceDE w:val="0"/>
              <w:autoSpaceDN w:val="0"/>
              <w:adjustRightInd w:val="0"/>
              <w:spacing w:after="40" w:line="240" w:lineRule="auto"/>
              <w:ind w:firstLine="73"/>
              <w:rPr>
                <w:rFonts w:asciiTheme="minorHAnsi" w:hAnsiTheme="minorHAnsi" w:cstheme="minorHAnsi"/>
                <w:b/>
                <w:bCs/>
                <w:sz w:val="20"/>
                <w:szCs w:val="20"/>
              </w:rPr>
            </w:pPr>
            <w:r w:rsidRPr="00911EAE">
              <w:rPr>
                <w:rFonts w:asciiTheme="minorHAnsi" w:hAnsiTheme="minorHAnsi" w:cstheme="minorHAnsi"/>
                <w:sz w:val="20"/>
                <w:szCs w:val="20"/>
              </w:rPr>
              <w:t xml:space="preserve">- mjesecima odsutan. </w:t>
            </w:r>
          </w:p>
        </w:tc>
      </w:tr>
    </w:tbl>
    <w:p w14:paraId="5B7799CD" w14:textId="77777777" w:rsidR="000E7A76" w:rsidRPr="00911EAE" w:rsidRDefault="000E7A76" w:rsidP="000E7A76">
      <w:pPr>
        <w:rPr>
          <w:rFonts w:asciiTheme="minorHAnsi" w:eastAsia="MS Mincho" w:hAnsiTheme="minorHAnsi" w:cstheme="minorHAnsi"/>
          <w:sz w:val="20"/>
          <w:szCs w:val="20"/>
          <w:lang w:eastAsia="hr-HR"/>
        </w:rPr>
      </w:pPr>
      <w:r w:rsidRPr="00911EAE">
        <w:rPr>
          <w:rFonts w:asciiTheme="minorHAnsi" w:hAnsiTheme="minorHAnsi" w:cstheme="minorHAnsi"/>
          <w:sz w:val="20"/>
          <w:szCs w:val="20"/>
        </w:rPr>
        <w:br w:type="page"/>
      </w:r>
    </w:p>
    <w:tbl>
      <w:tblPr>
        <w:tblW w:w="0" w:type="auto"/>
        <w:jc w:val="center"/>
        <w:tblLook w:val="04A0" w:firstRow="1" w:lastRow="0" w:firstColumn="1" w:lastColumn="0" w:noHBand="0" w:noVBand="1"/>
      </w:tblPr>
      <w:tblGrid>
        <w:gridCol w:w="7740"/>
      </w:tblGrid>
      <w:tr w:rsidR="000E7A76" w:rsidRPr="00911EAE" w14:paraId="141C2238" w14:textId="77777777" w:rsidTr="000E7A76">
        <w:trPr>
          <w:jc w:val="center"/>
        </w:trPr>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543B2C"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b/>
                <w:bCs/>
                <w:sz w:val="20"/>
                <w:szCs w:val="20"/>
              </w:rPr>
            </w:pPr>
            <w:r w:rsidRPr="00911EAE">
              <w:rPr>
                <w:rFonts w:asciiTheme="minorHAnsi" w:hAnsiTheme="minorHAnsi" w:cstheme="minorHAnsi"/>
                <w:b/>
                <w:bCs/>
                <w:sz w:val="20"/>
                <w:szCs w:val="20"/>
              </w:rPr>
              <w:lastRenderedPageBreak/>
              <w:t>Zahtjevi:</w:t>
            </w:r>
          </w:p>
          <w:p w14:paraId="386EB777"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želja za uspostavljanjem kontakata                       </w:t>
            </w:r>
          </w:p>
          <w:p w14:paraId="0A8117B7"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strpljenje</w:t>
            </w:r>
          </w:p>
          <w:p w14:paraId="157785E6"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jezična spretnost                                                       </w:t>
            </w:r>
          </w:p>
          <w:p w14:paraId="255887CC"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spretnost u pregovaranju</w:t>
            </w:r>
          </w:p>
          <w:p w14:paraId="505E5C46"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organizacijska sposobnost                                      </w:t>
            </w:r>
          </w:p>
          <w:p w14:paraId="4F06C7FD"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razmišljanje u kontekstima</w:t>
            </w:r>
          </w:p>
          <w:p w14:paraId="52331797"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široko opće obrazovanje                                        </w:t>
            </w:r>
          </w:p>
          <w:p w14:paraId="0D1CDE2A"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sposobnost timskoga rada</w:t>
            </w:r>
          </w:p>
          <w:p w14:paraId="2783B0B9"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poznavanje stranih jezika                                        </w:t>
            </w:r>
          </w:p>
          <w:p w14:paraId="021F7D48"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svijest o odgovornosti</w:t>
            </w:r>
          </w:p>
          <w:p w14:paraId="0D15DEFE"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xml:space="preserve">- dobra komunikacija                                                     </w:t>
            </w:r>
          </w:p>
          <w:p w14:paraId="1B1873B8"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b/>
                <w:bCs/>
                <w:sz w:val="20"/>
                <w:szCs w:val="20"/>
              </w:rPr>
            </w:pPr>
            <w:r w:rsidRPr="00911EAE">
              <w:rPr>
                <w:rFonts w:asciiTheme="minorHAnsi" w:hAnsiTheme="minorHAnsi" w:cstheme="minorHAnsi"/>
                <w:sz w:val="20"/>
                <w:szCs w:val="20"/>
              </w:rPr>
              <w:t>- odlična tjelesna kondicija.</w:t>
            </w:r>
          </w:p>
        </w:tc>
      </w:tr>
      <w:tr w:rsidR="000E7A76" w:rsidRPr="00911EAE" w14:paraId="1412CAE1" w14:textId="77777777" w:rsidTr="000E7A76">
        <w:trPr>
          <w:jc w:val="center"/>
        </w:trPr>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597468"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b/>
                <w:bCs/>
                <w:sz w:val="20"/>
                <w:szCs w:val="20"/>
              </w:rPr>
            </w:pPr>
            <w:r w:rsidRPr="00911EAE">
              <w:rPr>
                <w:rFonts w:asciiTheme="minorHAnsi" w:hAnsiTheme="minorHAnsi" w:cstheme="minorHAnsi"/>
                <w:b/>
                <w:bCs/>
                <w:sz w:val="20"/>
                <w:szCs w:val="20"/>
              </w:rPr>
              <w:t>Usavršavanje:</w:t>
            </w:r>
          </w:p>
          <w:p w14:paraId="00D38281"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motivacija zaposlenih</w:t>
            </w:r>
          </w:p>
          <w:p w14:paraId="4D4239FC"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osobna</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usavršavanja</w:t>
            </w:r>
          </w:p>
          <w:p w14:paraId="00B753B4"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b/>
                <w:bCs/>
                <w:sz w:val="20"/>
                <w:szCs w:val="20"/>
              </w:rPr>
            </w:pPr>
            <w:r w:rsidRPr="00911EAE">
              <w:rPr>
                <w:rFonts w:asciiTheme="minorHAnsi" w:hAnsiTheme="minorHAnsi" w:cstheme="minorHAnsi"/>
                <w:sz w:val="20"/>
                <w:szCs w:val="20"/>
              </w:rPr>
              <w:t>- menadžment kriznih situacija.</w:t>
            </w:r>
          </w:p>
        </w:tc>
      </w:tr>
      <w:tr w:rsidR="000E7A76" w:rsidRPr="00911EAE" w14:paraId="558522D7" w14:textId="77777777" w:rsidTr="000E7A76">
        <w:trPr>
          <w:jc w:val="center"/>
        </w:trPr>
        <w:tc>
          <w:tcPr>
            <w:tcW w:w="77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FDCCD8"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b/>
                <w:bCs/>
                <w:sz w:val="20"/>
                <w:szCs w:val="20"/>
              </w:rPr>
            </w:pPr>
            <w:r w:rsidRPr="00911EAE">
              <w:rPr>
                <w:rFonts w:asciiTheme="minorHAnsi" w:hAnsiTheme="minorHAnsi" w:cstheme="minorHAnsi"/>
                <w:b/>
                <w:bCs/>
                <w:sz w:val="20"/>
                <w:szCs w:val="20"/>
              </w:rPr>
              <w:t>Izbor zanimanja:</w:t>
            </w:r>
          </w:p>
          <w:p w14:paraId="36A834CD" w14:textId="77777777" w:rsidR="000E7A76" w:rsidRPr="00911EAE" w:rsidRDefault="000E7A76" w:rsidP="000E7A76">
            <w:pPr>
              <w:autoSpaceDE w:val="0"/>
              <w:autoSpaceDN w:val="0"/>
              <w:adjustRightInd w:val="0"/>
              <w:spacing w:after="80" w:line="240" w:lineRule="auto"/>
              <w:ind w:firstLine="73"/>
              <w:rPr>
                <w:rFonts w:asciiTheme="minorHAnsi" w:hAnsiTheme="minorHAnsi" w:cstheme="minorHAnsi"/>
                <w:sz w:val="20"/>
                <w:szCs w:val="20"/>
              </w:rPr>
            </w:pPr>
            <w:r w:rsidRPr="00911EAE">
              <w:rPr>
                <w:rFonts w:asciiTheme="minorHAnsi" w:hAnsiTheme="minorHAnsi" w:cstheme="minorHAnsi"/>
                <w:sz w:val="20"/>
                <w:szCs w:val="20"/>
              </w:rPr>
              <w:t>- široko opće obrazovanje</w:t>
            </w:r>
          </w:p>
          <w:p w14:paraId="6DFE72C0" w14:textId="77777777" w:rsidR="000E7A76" w:rsidRPr="00911EAE" w:rsidRDefault="000E7A76" w:rsidP="000E7A76">
            <w:pPr>
              <w:spacing w:after="80" w:line="240" w:lineRule="auto"/>
              <w:ind w:firstLine="73"/>
              <w:rPr>
                <w:rFonts w:asciiTheme="minorHAnsi" w:hAnsiTheme="minorHAnsi" w:cstheme="minorHAnsi"/>
                <w:b/>
                <w:bCs/>
                <w:sz w:val="20"/>
                <w:szCs w:val="20"/>
              </w:rPr>
            </w:pPr>
            <w:r w:rsidRPr="00911EAE">
              <w:rPr>
                <w:rFonts w:asciiTheme="minorHAnsi" w:hAnsiTheme="minorHAnsi" w:cstheme="minorHAnsi"/>
                <w:sz w:val="20"/>
                <w:szCs w:val="20"/>
              </w:rPr>
              <w:t>- odluka o zanimanju u suglasnosti s očekivanjima, interesima, prednostima.</w:t>
            </w:r>
          </w:p>
        </w:tc>
      </w:tr>
    </w:tbl>
    <w:p w14:paraId="6F966BF1" w14:textId="77777777" w:rsidR="000E7A76" w:rsidRPr="00911EAE" w:rsidRDefault="000E7A76" w:rsidP="000E7A76">
      <w:pPr>
        <w:tabs>
          <w:tab w:val="left" w:pos="720"/>
        </w:tabs>
        <w:spacing w:after="100"/>
        <w:outlineLvl w:val="3"/>
        <w:rPr>
          <w:rFonts w:asciiTheme="minorHAnsi" w:hAnsiTheme="minorHAnsi" w:cstheme="minorHAnsi"/>
          <w:i/>
          <w:color w:val="666666"/>
          <w:sz w:val="20"/>
          <w:szCs w:val="20"/>
          <w:lang w:eastAsia="de-DE"/>
        </w:rPr>
      </w:pPr>
    </w:p>
    <w:p w14:paraId="78B7F495" w14:textId="77777777" w:rsidR="000E7A76" w:rsidRPr="002E6C67" w:rsidRDefault="000E7A76" w:rsidP="000E7A76">
      <w:pPr>
        <w:tabs>
          <w:tab w:val="left" w:pos="720"/>
        </w:tabs>
        <w:spacing w:after="100"/>
        <w:outlineLvl w:val="3"/>
        <w:rPr>
          <w:rFonts w:asciiTheme="minorHAnsi" w:eastAsia="Arial" w:hAnsiTheme="minorHAnsi" w:cstheme="minorHAnsi"/>
          <w:i/>
          <w:color w:val="666666"/>
          <w:szCs w:val="20"/>
          <w:lang w:eastAsia="hr-HR"/>
        </w:rPr>
      </w:pPr>
      <w:r w:rsidRPr="002E6C67">
        <w:rPr>
          <w:rFonts w:asciiTheme="minorHAnsi" w:eastAsia="Arial" w:hAnsiTheme="minorHAnsi" w:cstheme="minorHAnsi"/>
          <w:i/>
          <w:color w:val="666666"/>
          <w:szCs w:val="20"/>
          <w:lang w:eastAsia="hr-HR"/>
        </w:rPr>
        <w:t>Radionica 4.: Informiranje – moja samoprocjena informiranosti</w:t>
      </w:r>
    </w:p>
    <w:p w14:paraId="442EF808" w14:textId="77777777" w:rsidR="000E7A76"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Sažetak</w:t>
      </w:r>
      <w:r w:rsidRPr="00911EAE">
        <w:rPr>
          <w:rFonts w:asciiTheme="minorHAnsi" w:hAnsiTheme="minorHAnsi" w:cstheme="minorHAnsi"/>
          <w:sz w:val="20"/>
          <w:szCs w:val="20"/>
        </w:rPr>
        <w:t xml:space="preserve">: Za uspješno rješavanje problema i donošenje odluka Eduard de Bono razvio je ideju o šest tipova mišljenja koje je metaforički predstavio sa šest šešira. Prvi u nizu je bijeli šešir koji se odnosi na prikupljanje informacija i činjenica. Dakle, prije nego što krenete u akciju, stavite bijeli šešir na glavu i postavite sebi sljedeća pitanja: Koje informacije imam? Koje informacije mi nedostaju? Koje informacije bih htio imati? Kako da dobijem potrebne informacije? </w:t>
      </w:r>
    </w:p>
    <w:p w14:paraId="58EE2724" w14:textId="77777777" w:rsidR="000E7A76" w:rsidRPr="00911EAE" w:rsidRDefault="000E7A76" w:rsidP="000E7A76">
      <w:pPr>
        <w:spacing w:after="100" w:line="240" w:lineRule="auto"/>
        <w:jc w:val="both"/>
        <w:rPr>
          <w:rFonts w:asciiTheme="minorHAnsi" w:hAnsiTheme="minorHAnsi" w:cstheme="minorHAnsi"/>
          <w:sz w:val="20"/>
          <w:szCs w:val="20"/>
        </w:rPr>
      </w:pPr>
    </w:p>
    <w:p w14:paraId="436080EC"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Cilj radionice</w:t>
      </w:r>
    </w:p>
    <w:p w14:paraId="683EA656" w14:textId="77777777" w:rsidR="000E7A76"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Ispitivanje osobne informiranosti i spremnosti učenika na aktivno sudjelovanje u prikupljanju informacija o svijetu rada i zanimanjima.</w:t>
      </w:r>
    </w:p>
    <w:p w14:paraId="468031D2" w14:textId="77777777" w:rsidR="000E7A76" w:rsidRPr="00911EAE" w:rsidRDefault="000E7A76" w:rsidP="000E7A76">
      <w:pPr>
        <w:spacing w:after="0" w:line="240" w:lineRule="auto"/>
        <w:jc w:val="both"/>
        <w:rPr>
          <w:rFonts w:asciiTheme="minorHAnsi" w:hAnsiTheme="minorHAnsi" w:cstheme="minorHAnsi"/>
          <w:sz w:val="20"/>
          <w:szCs w:val="20"/>
        </w:rPr>
      </w:pPr>
    </w:p>
    <w:p w14:paraId="3F041371"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Zada</w:t>
      </w:r>
      <w:r>
        <w:rPr>
          <w:rFonts w:asciiTheme="minorHAnsi" w:hAnsiTheme="minorHAnsi" w:cstheme="minorHAnsi"/>
          <w:b/>
          <w:sz w:val="20"/>
          <w:szCs w:val="20"/>
        </w:rPr>
        <w:t>će</w:t>
      </w:r>
      <w:r w:rsidRPr="00911EAE">
        <w:rPr>
          <w:rFonts w:asciiTheme="minorHAnsi" w:hAnsiTheme="minorHAnsi" w:cstheme="minorHAnsi"/>
          <w:b/>
          <w:sz w:val="20"/>
          <w:szCs w:val="20"/>
        </w:rPr>
        <w:t>:</w:t>
      </w:r>
    </w:p>
    <w:p w14:paraId="1A6A9AD6" w14:textId="77777777" w:rsidR="000E7A76" w:rsidRPr="00911EAE" w:rsidRDefault="000E7A76" w:rsidP="00EC4BCF">
      <w:pPr>
        <w:numPr>
          <w:ilvl w:val="0"/>
          <w:numId w:val="78"/>
        </w:numPr>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procjena osobne razine informiranosti o zanimanjima i svijetu rada na šaljiv način</w:t>
      </w:r>
    </w:p>
    <w:p w14:paraId="06C2D3D8" w14:textId="77777777" w:rsidR="000E7A76" w:rsidRPr="00911EAE" w:rsidRDefault="000E7A76" w:rsidP="00EC4BCF">
      <w:pPr>
        <w:numPr>
          <w:ilvl w:val="0"/>
          <w:numId w:val="78"/>
        </w:numPr>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istraživanje razine informiranosti kroz igru otkrivanja</w:t>
      </w:r>
    </w:p>
    <w:p w14:paraId="7B45BF9C" w14:textId="77777777" w:rsidR="000E7A76" w:rsidRPr="00911EAE" w:rsidRDefault="000E7A76" w:rsidP="00EC4BCF">
      <w:pPr>
        <w:numPr>
          <w:ilvl w:val="0"/>
          <w:numId w:val="78"/>
        </w:numPr>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stjecanje novih uvida i spoznaja osobnom refleksijom i osobnim doživljajem</w:t>
      </w:r>
    </w:p>
    <w:p w14:paraId="3DD4C214" w14:textId="77777777" w:rsidR="000E7A76" w:rsidRDefault="000E7A76" w:rsidP="00EC4BCF">
      <w:pPr>
        <w:numPr>
          <w:ilvl w:val="0"/>
          <w:numId w:val="78"/>
        </w:numPr>
        <w:spacing w:after="4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poticanje učenika na učenje i istraživanje te samostalno prikupljanje informacija o zanimanjima, školovanju i zaposlenju.</w:t>
      </w:r>
    </w:p>
    <w:p w14:paraId="26263D3A" w14:textId="77777777" w:rsidR="000E7A76" w:rsidRPr="00911EAE" w:rsidRDefault="000E7A76" w:rsidP="000E7A76">
      <w:pPr>
        <w:spacing w:after="40" w:line="240" w:lineRule="auto"/>
        <w:ind w:left="284"/>
        <w:contextualSpacing/>
        <w:jc w:val="both"/>
        <w:rPr>
          <w:rFonts w:asciiTheme="minorHAnsi" w:hAnsiTheme="minorHAnsi" w:cstheme="minorHAnsi"/>
          <w:sz w:val="20"/>
          <w:szCs w:val="20"/>
        </w:rPr>
      </w:pPr>
    </w:p>
    <w:p w14:paraId="2407AA3F"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Ishodi učenja:</w:t>
      </w:r>
    </w:p>
    <w:p w14:paraId="551AF400" w14:textId="77777777" w:rsidR="000E7A76" w:rsidRPr="00911EAE" w:rsidRDefault="000E7A76" w:rsidP="00EC4BCF">
      <w:pPr>
        <w:numPr>
          <w:ilvl w:val="0"/>
          <w:numId w:val="79"/>
        </w:numPr>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učenici razmatraju razinu svoje informiranosti</w:t>
      </w:r>
    </w:p>
    <w:p w14:paraId="060F77EC" w14:textId="77777777" w:rsidR="000E7A76" w:rsidRPr="00911EAE" w:rsidRDefault="000E7A76" w:rsidP="00EC4BCF">
      <w:pPr>
        <w:numPr>
          <w:ilvl w:val="0"/>
          <w:numId w:val="79"/>
        </w:numPr>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učenici razmjenjuju iskustva i informacije o pojedinim zanimanjima</w:t>
      </w:r>
    </w:p>
    <w:p w14:paraId="1A785CFF" w14:textId="77777777" w:rsidR="000E7A76" w:rsidRPr="00911EAE" w:rsidRDefault="000E7A76" w:rsidP="00EC4BCF">
      <w:pPr>
        <w:numPr>
          <w:ilvl w:val="0"/>
          <w:numId w:val="79"/>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učenici uviđaju važnost informiranja o zanimanjima i zahtjevima posla za osobni i profesionalni razvoj</w:t>
      </w:r>
    </w:p>
    <w:p w14:paraId="16946853" w14:textId="77777777" w:rsidR="000E7A76" w:rsidRPr="00911EAE" w:rsidRDefault="000E7A76" w:rsidP="00EC4BCF">
      <w:pPr>
        <w:numPr>
          <w:ilvl w:val="0"/>
          <w:numId w:val="79"/>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učenici su potaknuti na istraživanje i analitičko razmišljanje.</w:t>
      </w:r>
    </w:p>
    <w:p w14:paraId="5672E8C8" w14:textId="77777777" w:rsidR="000E7A76" w:rsidRPr="00911EAE" w:rsidRDefault="000E7A76" w:rsidP="000E7A76">
      <w:pPr>
        <w:spacing w:after="0"/>
        <w:jc w:val="both"/>
        <w:rPr>
          <w:rFonts w:asciiTheme="minorHAnsi" w:hAnsiTheme="minorHAnsi" w:cstheme="minorHAnsi"/>
          <w:b/>
          <w:sz w:val="20"/>
          <w:szCs w:val="20"/>
        </w:rPr>
      </w:pPr>
    </w:p>
    <w:p w14:paraId="11591614" w14:textId="77777777" w:rsidR="000E7A76" w:rsidRPr="00911EAE" w:rsidRDefault="000E7A76" w:rsidP="000E7A76">
      <w:pPr>
        <w:spacing w:after="0"/>
        <w:jc w:val="both"/>
        <w:rPr>
          <w:rFonts w:asciiTheme="minorHAnsi" w:hAnsiTheme="minorHAnsi" w:cstheme="minorHAnsi"/>
          <w:sz w:val="20"/>
          <w:szCs w:val="20"/>
        </w:rPr>
      </w:pPr>
      <w:r w:rsidRPr="00911EAE">
        <w:rPr>
          <w:rFonts w:asciiTheme="minorHAnsi" w:hAnsiTheme="minorHAnsi" w:cstheme="minorHAnsi"/>
          <w:b/>
          <w:sz w:val="20"/>
          <w:szCs w:val="20"/>
        </w:rPr>
        <w:t>Ciljna skupina</w:t>
      </w:r>
      <w:r w:rsidRPr="00911EAE">
        <w:rPr>
          <w:rFonts w:asciiTheme="minorHAnsi" w:hAnsiTheme="minorHAnsi" w:cstheme="minorHAnsi"/>
          <w:sz w:val="20"/>
          <w:szCs w:val="20"/>
        </w:rPr>
        <w:t>: učenici srednje škole</w:t>
      </w:r>
    </w:p>
    <w:p w14:paraId="21B0B371" w14:textId="77777777" w:rsidR="000E7A76" w:rsidRPr="00911EAE" w:rsidRDefault="000E7A76" w:rsidP="000E7A76">
      <w:pPr>
        <w:spacing w:after="100" w:line="240" w:lineRule="auto"/>
        <w:rPr>
          <w:rFonts w:asciiTheme="minorHAnsi" w:hAnsiTheme="minorHAnsi" w:cstheme="minorHAnsi"/>
          <w:b/>
          <w:sz w:val="20"/>
          <w:szCs w:val="20"/>
        </w:rPr>
      </w:pPr>
    </w:p>
    <w:p w14:paraId="12E0B60B" w14:textId="77777777" w:rsidR="000E7A76" w:rsidRPr="00911EAE" w:rsidRDefault="000E7A76" w:rsidP="000E7A76">
      <w:pPr>
        <w:spacing w:after="100" w:line="240" w:lineRule="auto"/>
        <w:rPr>
          <w:rFonts w:asciiTheme="minorHAnsi" w:hAnsiTheme="minorHAnsi" w:cstheme="minorHAnsi"/>
          <w:sz w:val="20"/>
          <w:szCs w:val="20"/>
        </w:rPr>
      </w:pPr>
      <w:r w:rsidRPr="00911EAE">
        <w:rPr>
          <w:rFonts w:asciiTheme="minorHAnsi" w:hAnsiTheme="minorHAnsi" w:cstheme="minorHAnsi"/>
          <w:b/>
          <w:sz w:val="20"/>
          <w:szCs w:val="20"/>
        </w:rPr>
        <w:t>Opis aktivnosti</w:t>
      </w:r>
    </w:p>
    <w:p w14:paraId="51B47C1E" w14:textId="77777777" w:rsidR="000E7A76" w:rsidRPr="00911EAE" w:rsidRDefault="000E7A76" w:rsidP="000E7A76">
      <w:pPr>
        <w:spacing w:after="100" w:line="240" w:lineRule="auto"/>
        <w:rPr>
          <w:rFonts w:asciiTheme="minorHAnsi" w:hAnsiTheme="minorHAnsi" w:cstheme="minorHAnsi"/>
          <w:b/>
          <w:sz w:val="20"/>
          <w:szCs w:val="20"/>
        </w:rPr>
      </w:pPr>
      <w:r w:rsidRPr="00911EAE">
        <w:rPr>
          <w:rFonts w:asciiTheme="minorHAnsi" w:hAnsiTheme="minorHAnsi" w:cstheme="minorHAnsi"/>
          <w:b/>
          <w:sz w:val="20"/>
          <w:szCs w:val="20"/>
        </w:rPr>
        <w:t>UVODNI DIO NASTAVNOGA SATA – 10 minuta</w:t>
      </w:r>
    </w:p>
    <w:p w14:paraId="140A669D" w14:textId="77777777" w:rsidR="000E7A76" w:rsidRPr="00911EAE" w:rsidRDefault="000E7A76" w:rsidP="00EC4BCF">
      <w:pPr>
        <w:numPr>
          <w:ilvl w:val="0"/>
          <w:numId w:val="80"/>
        </w:numPr>
        <w:spacing w:after="100" w:line="240" w:lineRule="auto"/>
        <w:ind w:left="284" w:hanging="284"/>
        <w:contextualSpacing/>
        <w:rPr>
          <w:rFonts w:asciiTheme="minorHAnsi" w:hAnsiTheme="minorHAnsi" w:cstheme="minorHAnsi"/>
          <w:b/>
          <w:sz w:val="20"/>
          <w:szCs w:val="20"/>
        </w:rPr>
      </w:pPr>
      <w:r w:rsidRPr="00911EAE">
        <w:rPr>
          <w:rFonts w:asciiTheme="minorHAnsi" w:hAnsiTheme="minorHAnsi" w:cstheme="minorHAnsi"/>
          <w:b/>
          <w:sz w:val="20"/>
          <w:szCs w:val="20"/>
        </w:rPr>
        <w:t>Uvodna aktivnost: Vremenska prognoza</w:t>
      </w:r>
    </w:p>
    <w:p w14:paraId="6E0F5519" w14:textId="77777777" w:rsidR="000E7A76" w:rsidRPr="00911EAE" w:rsidRDefault="000E7A76" w:rsidP="000E7A76">
      <w:pPr>
        <w:spacing w:after="100" w:line="240" w:lineRule="auto"/>
        <w:jc w:val="both"/>
        <w:rPr>
          <w:rFonts w:asciiTheme="minorHAnsi" w:hAnsiTheme="minorHAnsi" w:cstheme="minorHAnsi"/>
          <w:b/>
          <w:sz w:val="20"/>
          <w:szCs w:val="20"/>
        </w:rPr>
      </w:pPr>
    </w:p>
    <w:p w14:paraId="5D408589"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Oblici i tehnike rada</w:t>
      </w:r>
      <w:r w:rsidRPr="00911EAE">
        <w:rPr>
          <w:rFonts w:asciiTheme="minorHAnsi" w:hAnsiTheme="minorHAnsi" w:cstheme="minorHAnsi"/>
          <w:sz w:val="20"/>
          <w:szCs w:val="20"/>
        </w:rPr>
        <w:t>: rad u plenumu, individualni rad, usmeno izlaganje nastavnika, skala procjene u obliku meteorološkoga izvješća.</w:t>
      </w:r>
    </w:p>
    <w:p w14:paraId="0F4FB084"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Opis aktivnosti:</w:t>
      </w:r>
      <w:r w:rsidRPr="00911EAE">
        <w:rPr>
          <w:rFonts w:asciiTheme="minorHAnsi" w:hAnsiTheme="minorHAnsi" w:cstheme="minorHAnsi"/>
          <w:sz w:val="20"/>
          <w:szCs w:val="20"/>
        </w:rPr>
        <w:t xml:space="preserve"> Nastavnik ukratko upoznaje učenike s temom o kojoj se raspravlja na nastavnome satu, a potom kaže učenicima da imaju zadatak razmisliti i pokušati procijeniti stupanj svoje informiranosti o svijetu rada i zanimanjima, obrazovnim mogućnostima, karijernim putevima, trendovima, stanju na tržištu rada... Svoju procjenu informiranosti trebaju izraziti kroz meteorološko izvješće, npr. „promjenljivo oblačno s kratkim sunčanim intervalima“, ukoliko smatraju da nisu dovoljno informirani, ali ipak posjeduju određene informacije, ili „sunčano“, ukoliko smatraju da imaju dosta informacija i sl. Učenici slikovito predstavljaju izvješće na papiru i daju verbalni opis svoje procjene informiranosti, a potom lijepe izvješće na pripremljeni pano pod nazivom „Moja samoprocjena informiranosti“.   </w:t>
      </w:r>
    </w:p>
    <w:p w14:paraId="7F335FF6"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Nastavnik sažima i naglašava zaključak o razini informiranosti učenika u vidu vremenske prognoze.</w:t>
      </w:r>
    </w:p>
    <w:p w14:paraId="70F5606B" w14:textId="77777777" w:rsidR="000E7A76" w:rsidRPr="00911EAE" w:rsidRDefault="000E7A76" w:rsidP="000E7A76">
      <w:pPr>
        <w:spacing w:after="100" w:line="240" w:lineRule="auto"/>
        <w:jc w:val="both"/>
        <w:rPr>
          <w:rFonts w:asciiTheme="minorHAnsi" w:hAnsiTheme="minorHAnsi" w:cstheme="minorHAnsi"/>
          <w:b/>
          <w:sz w:val="20"/>
          <w:szCs w:val="20"/>
        </w:rPr>
      </w:pPr>
    </w:p>
    <w:p w14:paraId="1080D30C"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SREDIŠNJI DIO NASTAVNOGA SATA – 25 minuta</w:t>
      </w:r>
    </w:p>
    <w:p w14:paraId="392D35AC" w14:textId="77777777" w:rsidR="000E7A76" w:rsidRPr="00911EAE" w:rsidRDefault="000E7A76" w:rsidP="000E7A76">
      <w:pPr>
        <w:spacing w:after="100" w:line="240" w:lineRule="auto"/>
        <w:ind w:left="284" w:hanging="284"/>
        <w:jc w:val="both"/>
        <w:rPr>
          <w:rFonts w:asciiTheme="minorHAnsi" w:hAnsiTheme="minorHAnsi" w:cstheme="minorHAnsi"/>
          <w:sz w:val="20"/>
          <w:szCs w:val="20"/>
        </w:rPr>
      </w:pPr>
      <w:r w:rsidRPr="00911EAE">
        <w:rPr>
          <w:rFonts w:asciiTheme="minorHAnsi" w:hAnsiTheme="minorHAnsi" w:cstheme="minorHAnsi"/>
          <w:b/>
          <w:sz w:val="20"/>
          <w:szCs w:val="20"/>
        </w:rPr>
        <w:t xml:space="preserve">1. Igra </w:t>
      </w:r>
      <w:r w:rsidRPr="00911EAE">
        <w:rPr>
          <w:rFonts w:asciiTheme="minorHAnsi" w:hAnsiTheme="minorHAnsi" w:cstheme="minorHAnsi"/>
          <w:b/>
          <w:i/>
          <w:sz w:val="20"/>
          <w:szCs w:val="20"/>
        </w:rPr>
        <w:t>Na čelu mi piše...</w:t>
      </w:r>
      <w:r w:rsidRPr="00911EAE">
        <w:rPr>
          <w:rFonts w:asciiTheme="minorHAnsi" w:hAnsiTheme="minorHAnsi" w:cstheme="minorHAnsi"/>
          <w:b/>
          <w:sz w:val="20"/>
          <w:szCs w:val="20"/>
        </w:rPr>
        <w:t xml:space="preserve"> -</w:t>
      </w:r>
      <w:r w:rsidRPr="00911EAE">
        <w:rPr>
          <w:rFonts w:asciiTheme="minorHAnsi" w:hAnsiTheme="minorHAnsi" w:cstheme="minorHAnsi"/>
          <w:sz w:val="20"/>
          <w:szCs w:val="20"/>
        </w:rPr>
        <w:t xml:space="preserve"> </w:t>
      </w:r>
      <w:r w:rsidRPr="00911EAE">
        <w:rPr>
          <w:rFonts w:asciiTheme="minorHAnsi" w:hAnsiTheme="minorHAnsi" w:cstheme="minorHAnsi"/>
          <w:b/>
          <w:sz w:val="20"/>
          <w:szCs w:val="20"/>
        </w:rPr>
        <w:t>15 minuta</w:t>
      </w:r>
    </w:p>
    <w:p w14:paraId="1670D7CF"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Oblici i tehnike rada:</w:t>
      </w:r>
      <w:r w:rsidRPr="00911EAE">
        <w:rPr>
          <w:rFonts w:asciiTheme="minorHAnsi" w:hAnsiTheme="minorHAnsi" w:cstheme="minorHAnsi"/>
          <w:sz w:val="20"/>
          <w:szCs w:val="20"/>
        </w:rPr>
        <w:t xml:space="preserve"> kolektivni rad, individualni rad, postavljanje pitanja – otkrivalica</w:t>
      </w:r>
    </w:p>
    <w:p w14:paraId="0213EF41"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Opis aktivnosti</w:t>
      </w:r>
      <w:r w:rsidRPr="00911EAE">
        <w:rPr>
          <w:rFonts w:asciiTheme="minorHAnsi" w:hAnsiTheme="minorHAnsi" w:cstheme="minorHAnsi"/>
          <w:sz w:val="20"/>
          <w:szCs w:val="20"/>
        </w:rPr>
        <w:t>: Nastavnik podijeli učenicima naljepnice i daje upute da svaki učenik napiše jedno zanimanje, posao, profesiju – liječnik, mesar, novinar, učitelj... Učenici zapisuju zanimanja na naljepnice, vodeći računa da drugi ne vide to što su napisali. Svaki učenik lijepi na čelo učeniku s desne strane naljepnicu s napisanim zanimanjem. Učenici sjede u krugu i svaki učenik treba imati na čelu naljepnicu s određenim zanimanjem. Nastavnik konstatira kako u krugu ima liječnika, pravnika, majstora..., čitajući što je napisano na naljepnicama, a potom objašnjava način rada.</w:t>
      </w:r>
    </w:p>
    <w:p w14:paraId="51CE35ED"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Učenici trebaju otkriti koje je njihovo zanimanje tako što će postavljati pitanja (Je li za moj posao potrebno visoko obrazovanje? Zahtijeva li moj posao spretnost prstiju? Uključuje li posao kojim se bavim rad s novcem?). Na postavljena pitanja odgovaraju ostali učenici iz kruga. Učenik koji pogađa zanimanje ima pravo postavljati pitanja sve dok ostali učenici na njegovo postavljeno pitanje odgovaraju s „jest“. Kada učenik dobije odgovor „nije“, pravo na postavljanje pitanja dobiva sljedeći učenik i tako redom. Nastavnik prekida igru kada dva do tri učenika pogode „svoje zanimanje“ (voditi računa o vremenskom okviru). </w:t>
      </w:r>
    </w:p>
    <w:p w14:paraId="6EF7B078" w14:textId="77777777" w:rsidR="000E7A76" w:rsidRPr="00911EAE" w:rsidRDefault="000E7A76" w:rsidP="00EC4BCF">
      <w:pPr>
        <w:numPr>
          <w:ilvl w:val="0"/>
          <w:numId w:val="80"/>
        </w:numPr>
        <w:spacing w:after="100" w:line="240" w:lineRule="auto"/>
        <w:ind w:left="284" w:hanging="284"/>
        <w:contextualSpacing/>
        <w:jc w:val="both"/>
        <w:rPr>
          <w:rFonts w:asciiTheme="minorHAnsi" w:hAnsiTheme="minorHAnsi" w:cstheme="minorHAnsi"/>
          <w:b/>
          <w:sz w:val="20"/>
          <w:szCs w:val="20"/>
        </w:rPr>
      </w:pPr>
      <w:r w:rsidRPr="00911EAE">
        <w:rPr>
          <w:rFonts w:asciiTheme="minorHAnsi" w:hAnsiTheme="minorHAnsi" w:cstheme="minorHAnsi"/>
          <w:b/>
          <w:sz w:val="20"/>
          <w:szCs w:val="20"/>
        </w:rPr>
        <w:t xml:space="preserve"> Osobni doživljaj i refleksija - 10 minuta</w:t>
      </w:r>
    </w:p>
    <w:p w14:paraId="2F39E79A" w14:textId="77777777" w:rsidR="000E7A76" w:rsidRPr="00911EAE" w:rsidRDefault="000E7A76" w:rsidP="000E7A76">
      <w:pPr>
        <w:spacing w:before="240"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Oblici i tehnike rada</w:t>
      </w:r>
      <w:r w:rsidRPr="00911EAE">
        <w:rPr>
          <w:rFonts w:asciiTheme="minorHAnsi" w:hAnsiTheme="minorHAnsi" w:cstheme="minorHAnsi"/>
          <w:sz w:val="20"/>
          <w:szCs w:val="20"/>
        </w:rPr>
        <w:t>: rad u plenumu, skupna rasprava</w:t>
      </w:r>
    </w:p>
    <w:p w14:paraId="5B76CA19"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Opis aktivnosti</w:t>
      </w:r>
      <w:r w:rsidRPr="00911EAE">
        <w:rPr>
          <w:rFonts w:asciiTheme="minorHAnsi" w:hAnsiTheme="minorHAnsi" w:cstheme="minorHAnsi"/>
          <w:sz w:val="20"/>
          <w:szCs w:val="20"/>
        </w:rPr>
        <w:t>: Nastavnik pitanjima potiče učenike na raspravu. Prijedlozi pitanja: Kako ste se osjećali u ovoj vježbi? Je li bilo teško smišljati pitanja o obilježjima zanimanja koja su vam ispisana na naljepnici? Jeste li na ovaj način otkrili nešto novo u vezi sa zanimanjem koje je spomenuto u krugu? Mislite li da imate dovoljno informacija o zanimanjima koja vas interesiraju? Mislite li da se trebate dodatno informirati o zanimanjima? Imate li ideju o tomu kako biste se mogli bolje informirati? Trebate li se informirati samo o zanimanjima koja vas interesiraju ili i o drugim zanimanjima? Mislite li da se vaša razina informiranosti promijenila nakon ove aktivnosti? Je li se „vremenska prognoza“ popravila?</w:t>
      </w:r>
    </w:p>
    <w:p w14:paraId="77340209"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Nastavnik se oslanja na zapažanja učenika, sažimajući ih i komentirajući kako je cilj aktivnosti bio istražiti njihovu informiranost o različitim zanimanjima.</w:t>
      </w:r>
    </w:p>
    <w:p w14:paraId="213F151F" w14:textId="77777777" w:rsidR="000E7A76" w:rsidRPr="00911EAE" w:rsidRDefault="000E7A76" w:rsidP="000E7A76">
      <w:pPr>
        <w:spacing w:after="100" w:line="240" w:lineRule="auto"/>
        <w:ind w:left="425" w:hanging="425"/>
        <w:rPr>
          <w:rFonts w:asciiTheme="minorHAnsi" w:hAnsiTheme="minorHAnsi" w:cstheme="minorHAnsi"/>
          <w:b/>
          <w:sz w:val="20"/>
          <w:szCs w:val="20"/>
        </w:rPr>
      </w:pPr>
      <w:r w:rsidRPr="00911EAE">
        <w:rPr>
          <w:rFonts w:asciiTheme="minorHAnsi" w:hAnsiTheme="minorHAnsi" w:cstheme="minorHAnsi"/>
          <w:b/>
          <w:sz w:val="20"/>
          <w:szCs w:val="20"/>
        </w:rPr>
        <w:br w:type="page"/>
      </w:r>
    </w:p>
    <w:p w14:paraId="0C1A17DD" w14:textId="77777777" w:rsidR="000E7A76" w:rsidRPr="00911EAE" w:rsidRDefault="000E7A76" w:rsidP="000E7A76">
      <w:pPr>
        <w:spacing w:after="0"/>
        <w:rPr>
          <w:rFonts w:asciiTheme="minorHAnsi" w:hAnsiTheme="minorHAnsi" w:cstheme="minorHAnsi"/>
          <w:b/>
          <w:sz w:val="20"/>
          <w:szCs w:val="20"/>
        </w:rPr>
      </w:pPr>
      <w:r w:rsidRPr="00911EAE">
        <w:rPr>
          <w:rFonts w:asciiTheme="minorHAnsi" w:hAnsiTheme="minorHAnsi" w:cstheme="minorHAnsi"/>
          <w:b/>
          <w:sz w:val="20"/>
          <w:szCs w:val="20"/>
        </w:rPr>
        <w:lastRenderedPageBreak/>
        <w:t>ZAVRŠNI DIO NASTAVNOGA SATA – 10 minuta</w:t>
      </w:r>
    </w:p>
    <w:p w14:paraId="60122557" w14:textId="77777777" w:rsidR="000E7A76" w:rsidRPr="00911EAE" w:rsidRDefault="000E7A76" w:rsidP="00EC4BCF">
      <w:pPr>
        <w:numPr>
          <w:ilvl w:val="0"/>
          <w:numId w:val="81"/>
        </w:numPr>
        <w:spacing w:before="240" w:after="80" w:line="240" w:lineRule="auto"/>
        <w:ind w:left="284" w:hanging="284"/>
        <w:contextualSpacing/>
        <w:rPr>
          <w:rFonts w:asciiTheme="minorHAnsi" w:hAnsiTheme="minorHAnsi" w:cstheme="minorHAnsi"/>
          <w:b/>
          <w:sz w:val="20"/>
          <w:szCs w:val="20"/>
        </w:rPr>
      </w:pPr>
      <w:r w:rsidRPr="00911EAE">
        <w:rPr>
          <w:rFonts w:asciiTheme="minorHAnsi" w:hAnsiTheme="minorHAnsi" w:cstheme="minorHAnsi"/>
          <w:b/>
          <w:sz w:val="20"/>
          <w:szCs w:val="20"/>
        </w:rPr>
        <w:t xml:space="preserve"> Pitam se, pitam te </w:t>
      </w:r>
      <w:r>
        <w:rPr>
          <w:rFonts w:asciiTheme="minorHAnsi" w:hAnsiTheme="minorHAnsi" w:cstheme="minorHAnsi"/>
          <w:b/>
          <w:sz w:val="20"/>
          <w:szCs w:val="20"/>
        </w:rPr>
        <w:t>–</w:t>
      </w:r>
      <w:r w:rsidRPr="00911EAE">
        <w:rPr>
          <w:rFonts w:asciiTheme="minorHAnsi" w:hAnsiTheme="minorHAnsi" w:cstheme="minorHAnsi"/>
          <w:b/>
          <w:sz w:val="20"/>
          <w:szCs w:val="20"/>
        </w:rPr>
        <w:t xml:space="preserve"> 5 minuta</w:t>
      </w:r>
    </w:p>
    <w:p w14:paraId="332F7351" w14:textId="77777777" w:rsidR="000E7A76" w:rsidRPr="00911EAE" w:rsidRDefault="000E7A76" w:rsidP="000E7A76">
      <w:pPr>
        <w:spacing w:before="240" w:after="80"/>
        <w:jc w:val="both"/>
        <w:rPr>
          <w:rFonts w:asciiTheme="minorHAnsi" w:hAnsiTheme="minorHAnsi" w:cstheme="minorHAnsi"/>
          <w:sz w:val="20"/>
          <w:szCs w:val="20"/>
        </w:rPr>
      </w:pPr>
      <w:r w:rsidRPr="00911EAE">
        <w:rPr>
          <w:rFonts w:asciiTheme="minorHAnsi" w:hAnsiTheme="minorHAnsi" w:cstheme="minorHAnsi"/>
          <w:b/>
          <w:sz w:val="20"/>
          <w:szCs w:val="20"/>
        </w:rPr>
        <w:t>Oblici i tehnike rada</w:t>
      </w:r>
      <w:r w:rsidRPr="00911EAE">
        <w:rPr>
          <w:rFonts w:asciiTheme="minorHAnsi" w:hAnsiTheme="minorHAnsi" w:cstheme="minorHAnsi"/>
          <w:sz w:val="20"/>
          <w:szCs w:val="20"/>
        </w:rPr>
        <w:t>: rad u plenumu, usmeno izlaganje nastavnika, istraživački domaći uradak – intervju</w:t>
      </w:r>
    </w:p>
    <w:p w14:paraId="3E67B5CE" w14:textId="77777777" w:rsidR="000E7A76" w:rsidRPr="00911EAE" w:rsidRDefault="000E7A76" w:rsidP="000E7A76">
      <w:pPr>
        <w:spacing w:after="0"/>
        <w:jc w:val="both"/>
        <w:rPr>
          <w:rFonts w:asciiTheme="minorHAnsi" w:hAnsiTheme="minorHAnsi" w:cstheme="minorHAnsi"/>
          <w:sz w:val="20"/>
          <w:szCs w:val="20"/>
        </w:rPr>
      </w:pPr>
      <w:r w:rsidRPr="00911EAE">
        <w:rPr>
          <w:rFonts w:asciiTheme="minorHAnsi" w:hAnsiTheme="minorHAnsi" w:cstheme="minorHAnsi"/>
          <w:b/>
          <w:sz w:val="20"/>
          <w:szCs w:val="20"/>
        </w:rPr>
        <w:t>Opis aktivnosti</w:t>
      </w:r>
      <w:r w:rsidRPr="00911EAE">
        <w:rPr>
          <w:rFonts w:asciiTheme="minorHAnsi" w:hAnsiTheme="minorHAnsi" w:cstheme="minorHAnsi"/>
          <w:sz w:val="20"/>
          <w:szCs w:val="20"/>
        </w:rPr>
        <w:t>: Nastavnik upućuje učenike na malo istraživanje o informiranosti mladih dajući im orijentacijska pitanja za istraživanje. Njihov zadatak je provesti intervju sa svojim vršnjacima do sljedećega nastavnog sata te zabilježiti i analizirati sljedeće:</w:t>
      </w:r>
    </w:p>
    <w:p w14:paraId="2BB66F56" w14:textId="77777777" w:rsidR="000E7A76" w:rsidRPr="00911EAE" w:rsidRDefault="000E7A76" w:rsidP="00EC4BCF">
      <w:pPr>
        <w:numPr>
          <w:ilvl w:val="0"/>
          <w:numId w:val="82"/>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Kako se mladi najčešće informiraju o obrazovanju, usavršavanju i zapošljavanju?</w:t>
      </w:r>
    </w:p>
    <w:p w14:paraId="10DA055F" w14:textId="77777777" w:rsidR="000E7A76" w:rsidRPr="00911EAE" w:rsidRDefault="000E7A76" w:rsidP="00EC4BCF">
      <w:pPr>
        <w:numPr>
          <w:ilvl w:val="0"/>
          <w:numId w:val="82"/>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Koji izvori informiranja su najpopularniji, najdostupniji, najpouzdaniji, najkorisniji...?</w:t>
      </w:r>
    </w:p>
    <w:p w14:paraId="170CB9CC" w14:textId="77777777" w:rsidR="000E7A76" w:rsidRPr="00911EAE" w:rsidRDefault="000E7A76" w:rsidP="00EC4BCF">
      <w:pPr>
        <w:numPr>
          <w:ilvl w:val="0"/>
          <w:numId w:val="82"/>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Koje informacije nedostaju mladima u vezi s planiranjem karijere?</w:t>
      </w:r>
    </w:p>
    <w:p w14:paraId="5E4087FF" w14:textId="77777777" w:rsidR="000E7A76" w:rsidRPr="00911EAE" w:rsidRDefault="000E7A76" w:rsidP="00EC4BCF">
      <w:pPr>
        <w:numPr>
          <w:ilvl w:val="0"/>
          <w:numId w:val="82"/>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Što je funkcionalno, korisno za mlade kada su u pitanju institucije koje pružaju potrebne informacije? Što nedostaje?</w:t>
      </w:r>
    </w:p>
    <w:p w14:paraId="6CAE2703" w14:textId="77777777" w:rsidR="000E7A76" w:rsidRDefault="000E7A76" w:rsidP="00EC4BCF">
      <w:pPr>
        <w:numPr>
          <w:ilvl w:val="0"/>
          <w:numId w:val="83"/>
        </w:numPr>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Koje mjere treba poduzeti za poboljšanje informiranosti mladih?</w:t>
      </w:r>
    </w:p>
    <w:p w14:paraId="701B9513" w14:textId="77777777" w:rsidR="000E7A76" w:rsidRPr="00911EAE" w:rsidRDefault="000E7A76" w:rsidP="000E7A76">
      <w:pPr>
        <w:spacing w:after="0" w:line="240" w:lineRule="auto"/>
        <w:ind w:left="284"/>
        <w:contextualSpacing/>
        <w:jc w:val="both"/>
        <w:rPr>
          <w:rFonts w:asciiTheme="minorHAnsi" w:hAnsiTheme="minorHAnsi" w:cstheme="minorHAnsi"/>
          <w:sz w:val="20"/>
          <w:szCs w:val="20"/>
        </w:rPr>
      </w:pPr>
    </w:p>
    <w:p w14:paraId="6D32E4D3" w14:textId="77777777" w:rsidR="000E7A76" w:rsidRPr="00911EAE" w:rsidRDefault="000E7A76" w:rsidP="00EC4BCF">
      <w:pPr>
        <w:numPr>
          <w:ilvl w:val="0"/>
          <w:numId w:val="81"/>
        </w:numPr>
        <w:spacing w:after="80" w:line="240" w:lineRule="auto"/>
        <w:ind w:left="284" w:hanging="284"/>
        <w:contextualSpacing/>
        <w:jc w:val="both"/>
        <w:rPr>
          <w:rFonts w:asciiTheme="minorHAnsi" w:hAnsiTheme="minorHAnsi" w:cstheme="minorHAnsi"/>
          <w:b/>
          <w:sz w:val="20"/>
          <w:szCs w:val="20"/>
        </w:rPr>
      </w:pPr>
      <w:r w:rsidRPr="00911EAE">
        <w:rPr>
          <w:rFonts w:asciiTheme="minorHAnsi" w:hAnsiTheme="minorHAnsi" w:cstheme="minorHAnsi"/>
          <w:b/>
          <w:sz w:val="20"/>
          <w:szCs w:val="20"/>
        </w:rPr>
        <w:t xml:space="preserve"> Evaluacija/izlaznica </w:t>
      </w:r>
      <w:r>
        <w:rPr>
          <w:rFonts w:asciiTheme="minorHAnsi" w:hAnsiTheme="minorHAnsi" w:cstheme="minorHAnsi"/>
          <w:b/>
          <w:sz w:val="20"/>
          <w:szCs w:val="20"/>
        </w:rPr>
        <w:t>–</w:t>
      </w:r>
      <w:r w:rsidRPr="00911EAE">
        <w:rPr>
          <w:rFonts w:asciiTheme="minorHAnsi" w:hAnsiTheme="minorHAnsi" w:cstheme="minorHAnsi"/>
          <w:b/>
          <w:sz w:val="20"/>
          <w:szCs w:val="20"/>
        </w:rPr>
        <w:t xml:space="preserve"> 5 minuta</w:t>
      </w:r>
    </w:p>
    <w:p w14:paraId="54815448" w14:textId="77777777" w:rsidR="000E7A76" w:rsidRPr="00911EAE" w:rsidRDefault="000E7A76" w:rsidP="000E7A76">
      <w:pPr>
        <w:spacing w:before="240" w:after="80" w:line="240" w:lineRule="auto"/>
        <w:jc w:val="both"/>
        <w:rPr>
          <w:rFonts w:asciiTheme="minorHAnsi" w:hAnsiTheme="minorHAnsi" w:cstheme="minorHAnsi"/>
          <w:sz w:val="20"/>
          <w:szCs w:val="20"/>
        </w:rPr>
      </w:pPr>
      <w:r w:rsidRPr="00911EAE">
        <w:rPr>
          <w:rFonts w:asciiTheme="minorHAnsi" w:hAnsiTheme="minorHAnsi" w:cstheme="minorHAnsi"/>
          <w:b/>
          <w:sz w:val="20"/>
          <w:szCs w:val="20"/>
        </w:rPr>
        <w:t>Oblici i tehnike rada</w:t>
      </w:r>
      <w:r w:rsidRPr="00911EAE">
        <w:rPr>
          <w:rFonts w:asciiTheme="minorHAnsi" w:hAnsiTheme="minorHAnsi" w:cstheme="minorHAnsi"/>
          <w:sz w:val="20"/>
          <w:szCs w:val="20"/>
        </w:rPr>
        <w:t>: individualni rad, evaluacija</w:t>
      </w:r>
    </w:p>
    <w:p w14:paraId="008B4213" w14:textId="77777777" w:rsidR="000E7A76" w:rsidRPr="00911EAE" w:rsidRDefault="000E7A76" w:rsidP="000E7A76">
      <w:pPr>
        <w:spacing w:after="0"/>
        <w:jc w:val="both"/>
        <w:rPr>
          <w:rFonts w:asciiTheme="minorHAnsi" w:hAnsiTheme="minorHAnsi" w:cstheme="minorHAnsi"/>
          <w:sz w:val="20"/>
          <w:szCs w:val="20"/>
        </w:rPr>
      </w:pPr>
      <w:r w:rsidRPr="00911EAE">
        <w:rPr>
          <w:rFonts w:asciiTheme="minorHAnsi" w:hAnsiTheme="minorHAnsi" w:cstheme="minorHAnsi"/>
          <w:sz w:val="20"/>
          <w:szCs w:val="20"/>
        </w:rPr>
        <w:t>Nasta</w:t>
      </w:r>
      <w:r>
        <w:rPr>
          <w:rFonts w:asciiTheme="minorHAnsi" w:hAnsiTheme="minorHAnsi" w:cstheme="minorHAnsi"/>
          <w:sz w:val="20"/>
          <w:szCs w:val="20"/>
        </w:rPr>
        <w:t xml:space="preserve">vnik podijeli učenicima kartice </w:t>
      </w:r>
      <w:r w:rsidRPr="00911EAE">
        <w:rPr>
          <w:rFonts w:asciiTheme="minorHAnsi" w:hAnsiTheme="minorHAnsi" w:cstheme="minorHAnsi"/>
          <w:sz w:val="20"/>
          <w:szCs w:val="20"/>
        </w:rPr>
        <w:t>izlaznice. Učenici trebaju napisati svoja zapažanja o održanoj radionici. Svoje izlaznice daju nastavniku tijekom odlaska iz učionice.</w:t>
      </w:r>
    </w:p>
    <w:p w14:paraId="7972864D" w14:textId="77777777" w:rsidR="000E7A76" w:rsidRPr="00911EAE" w:rsidRDefault="000E7A76" w:rsidP="000E7A76">
      <w:pPr>
        <w:spacing w:before="240" w:after="0"/>
        <w:rPr>
          <w:rFonts w:asciiTheme="minorHAnsi" w:hAnsiTheme="minorHAnsi" w:cstheme="minorHAnsi"/>
          <w:sz w:val="20"/>
          <w:szCs w:val="20"/>
        </w:rPr>
      </w:pPr>
      <w:r w:rsidRPr="00911EAE">
        <w:rPr>
          <w:rFonts w:asciiTheme="minorHAnsi" w:hAnsiTheme="minorHAnsi" w:cstheme="minorHAnsi"/>
          <w:b/>
          <w:sz w:val="20"/>
          <w:szCs w:val="20"/>
        </w:rPr>
        <w:t>Materijal za rad</w:t>
      </w:r>
      <w:r w:rsidRPr="00911EAE">
        <w:rPr>
          <w:rFonts w:asciiTheme="minorHAnsi" w:hAnsiTheme="minorHAnsi" w:cstheme="minorHAnsi"/>
          <w:sz w:val="20"/>
          <w:szCs w:val="20"/>
        </w:rPr>
        <w:t>: papiri A4 formata, flomasteri, pak papir (1 komad), naljepnice</w:t>
      </w:r>
    </w:p>
    <w:p w14:paraId="3997290B" w14:textId="77777777" w:rsidR="000E7A76" w:rsidRPr="00911EAE" w:rsidRDefault="000E7A76" w:rsidP="000E7A76">
      <w:pPr>
        <w:spacing w:after="0"/>
        <w:rPr>
          <w:rFonts w:asciiTheme="minorHAnsi" w:hAnsiTheme="minorHAnsi" w:cstheme="minorHAnsi"/>
          <w:sz w:val="20"/>
          <w:szCs w:val="20"/>
        </w:rPr>
      </w:pPr>
    </w:p>
    <w:p w14:paraId="770E4DC1" w14:textId="77777777" w:rsidR="000E7A76" w:rsidRPr="00911EAE" w:rsidRDefault="000E7A76" w:rsidP="000E7A76">
      <w:pPr>
        <w:spacing w:after="100"/>
        <w:rPr>
          <w:rFonts w:asciiTheme="minorHAnsi" w:hAnsiTheme="minorHAnsi" w:cstheme="minorHAnsi"/>
          <w:b/>
          <w:sz w:val="20"/>
          <w:szCs w:val="20"/>
        </w:rPr>
      </w:pPr>
      <w:r w:rsidRPr="00911EAE">
        <w:rPr>
          <w:rFonts w:asciiTheme="minorHAnsi" w:hAnsiTheme="minorHAnsi" w:cstheme="minorHAnsi"/>
          <w:b/>
          <w:sz w:val="20"/>
          <w:szCs w:val="20"/>
        </w:rPr>
        <w:t xml:space="preserve">Prilog 1. – izlaznica </w:t>
      </w:r>
    </w:p>
    <w:tbl>
      <w:tblPr>
        <w:tblW w:w="0" w:type="auto"/>
        <w:tblInd w:w="108" w:type="dxa"/>
        <w:tblLook w:val="04A0" w:firstRow="1" w:lastRow="0" w:firstColumn="1" w:lastColumn="0" w:noHBand="0" w:noVBand="1"/>
      </w:tblPr>
      <w:tblGrid>
        <w:gridCol w:w="9072"/>
      </w:tblGrid>
      <w:tr w:rsidR="000E7A76" w:rsidRPr="00911EAE" w14:paraId="1673516A" w14:textId="77777777" w:rsidTr="000E7A76">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9DF3E"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Najjače zapažanje s radionice</w:t>
            </w:r>
          </w:p>
          <w:p w14:paraId="2D8650B9" w14:textId="77777777" w:rsidR="000E7A76" w:rsidRPr="00911EAE" w:rsidRDefault="000E7A76" w:rsidP="000E7A76">
            <w:pPr>
              <w:rPr>
                <w:rFonts w:asciiTheme="minorHAnsi" w:hAnsiTheme="minorHAnsi" w:cstheme="minorHAnsi"/>
                <w:sz w:val="20"/>
                <w:szCs w:val="20"/>
              </w:rPr>
            </w:pPr>
          </w:p>
          <w:p w14:paraId="14D3A526" w14:textId="77777777" w:rsidR="000E7A76" w:rsidRPr="00911EAE" w:rsidRDefault="000E7A76" w:rsidP="000E7A76">
            <w:pPr>
              <w:rPr>
                <w:rFonts w:asciiTheme="minorHAnsi" w:hAnsiTheme="minorHAnsi" w:cstheme="minorHAnsi"/>
                <w:sz w:val="20"/>
                <w:szCs w:val="20"/>
              </w:rPr>
            </w:pPr>
          </w:p>
        </w:tc>
      </w:tr>
      <w:tr w:rsidR="000E7A76" w:rsidRPr="00911EAE" w14:paraId="5A5E087E" w14:textId="77777777" w:rsidTr="000E7A76">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7023C"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Najkorisnija informacija</w:t>
            </w:r>
          </w:p>
          <w:p w14:paraId="64ED9083" w14:textId="77777777" w:rsidR="000E7A76" w:rsidRPr="00911EAE" w:rsidRDefault="000E7A76" w:rsidP="000E7A76">
            <w:pPr>
              <w:rPr>
                <w:rFonts w:asciiTheme="minorHAnsi" w:hAnsiTheme="minorHAnsi" w:cstheme="minorHAnsi"/>
                <w:sz w:val="20"/>
                <w:szCs w:val="20"/>
              </w:rPr>
            </w:pPr>
          </w:p>
          <w:p w14:paraId="08CDCDD5" w14:textId="77777777" w:rsidR="000E7A76" w:rsidRPr="00911EAE" w:rsidRDefault="000E7A76" w:rsidP="000E7A76">
            <w:pPr>
              <w:rPr>
                <w:rFonts w:asciiTheme="minorHAnsi" w:hAnsiTheme="minorHAnsi" w:cstheme="minorHAnsi"/>
                <w:sz w:val="20"/>
                <w:szCs w:val="20"/>
              </w:rPr>
            </w:pPr>
          </w:p>
        </w:tc>
      </w:tr>
      <w:tr w:rsidR="000E7A76" w:rsidRPr="00911EAE" w14:paraId="64D26ED8" w14:textId="77777777" w:rsidTr="000E7A76">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8B8BE"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Najdosadniji dio</w:t>
            </w:r>
          </w:p>
          <w:p w14:paraId="06542B3E" w14:textId="77777777" w:rsidR="000E7A76" w:rsidRPr="00911EAE" w:rsidRDefault="000E7A76" w:rsidP="000E7A76">
            <w:pPr>
              <w:rPr>
                <w:rFonts w:asciiTheme="minorHAnsi" w:hAnsiTheme="minorHAnsi" w:cstheme="minorHAnsi"/>
                <w:sz w:val="20"/>
                <w:szCs w:val="20"/>
              </w:rPr>
            </w:pPr>
          </w:p>
          <w:p w14:paraId="660B914F" w14:textId="77777777" w:rsidR="000E7A76" w:rsidRPr="00911EAE" w:rsidRDefault="000E7A76" w:rsidP="000E7A76">
            <w:pPr>
              <w:rPr>
                <w:rFonts w:asciiTheme="minorHAnsi" w:hAnsiTheme="minorHAnsi" w:cstheme="minorHAnsi"/>
                <w:sz w:val="20"/>
                <w:szCs w:val="20"/>
              </w:rPr>
            </w:pPr>
          </w:p>
        </w:tc>
      </w:tr>
    </w:tbl>
    <w:p w14:paraId="77F34AED" w14:textId="77777777" w:rsidR="000E7A76" w:rsidRPr="00911EAE" w:rsidRDefault="000E7A76" w:rsidP="000E7A76">
      <w:pPr>
        <w:spacing w:after="0"/>
        <w:rPr>
          <w:rFonts w:asciiTheme="minorHAnsi" w:eastAsia="MS Mincho" w:hAnsiTheme="minorHAnsi" w:cstheme="minorHAnsi"/>
          <w:b/>
          <w:sz w:val="20"/>
          <w:szCs w:val="20"/>
          <w:lang w:eastAsia="hr-HR"/>
        </w:rPr>
      </w:pPr>
    </w:p>
    <w:p w14:paraId="4B8E6CF8" w14:textId="77777777" w:rsidR="000E7A76" w:rsidRPr="00911EAE" w:rsidRDefault="000E7A76" w:rsidP="000E7A76">
      <w:pPr>
        <w:spacing w:after="100" w:line="240" w:lineRule="auto"/>
        <w:rPr>
          <w:rFonts w:asciiTheme="minorHAnsi" w:hAnsiTheme="minorHAnsi" w:cstheme="minorHAnsi"/>
          <w:b/>
          <w:sz w:val="20"/>
          <w:szCs w:val="20"/>
        </w:rPr>
      </w:pPr>
      <w:r w:rsidRPr="00911EAE">
        <w:rPr>
          <w:rFonts w:asciiTheme="minorHAnsi" w:hAnsiTheme="minorHAnsi" w:cstheme="minorHAnsi"/>
          <w:b/>
          <w:sz w:val="20"/>
          <w:szCs w:val="20"/>
        </w:rPr>
        <w:t xml:space="preserve">Napomena: </w:t>
      </w:r>
    </w:p>
    <w:p w14:paraId="31F73E23" w14:textId="77777777" w:rsidR="000E7A76" w:rsidRPr="00911EAE" w:rsidRDefault="000E7A76" w:rsidP="000E7A76">
      <w:pPr>
        <w:spacing w:after="0" w:line="240" w:lineRule="auto"/>
        <w:jc w:val="both"/>
        <w:rPr>
          <w:rFonts w:asciiTheme="minorHAnsi" w:hAnsiTheme="minorHAnsi" w:cstheme="minorHAnsi"/>
          <w:sz w:val="20"/>
          <w:szCs w:val="20"/>
        </w:rPr>
      </w:pPr>
      <w:r w:rsidRPr="00911EAE">
        <w:rPr>
          <w:rFonts w:asciiTheme="minorHAnsi" w:hAnsiTheme="minorHAnsi" w:cstheme="minorHAnsi"/>
          <w:sz w:val="20"/>
          <w:szCs w:val="20"/>
        </w:rPr>
        <w:t>Na sljedećem nastavnome  satu učenici trebaju donijeti rezultate anketa koje su proveli. Nastavnik treba zajedno s njima sažeti rezultate i potaknuti raspravu o mogućnostima informiranja u vezi sa svijetom rada i nastavkom školovanja u BiH.</w:t>
      </w:r>
    </w:p>
    <w:p w14:paraId="75178899" w14:textId="77777777" w:rsidR="000E7A76" w:rsidRPr="00911EAE" w:rsidRDefault="000E7A76" w:rsidP="000E7A76">
      <w:pPr>
        <w:ind w:left="720"/>
        <w:contextualSpacing/>
        <w:rPr>
          <w:rFonts w:asciiTheme="minorHAnsi" w:hAnsiTheme="minorHAnsi" w:cstheme="minorHAnsi"/>
          <w:b/>
          <w:sz w:val="20"/>
          <w:szCs w:val="20"/>
        </w:rPr>
      </w:pPr>
    </w:p>
    <w:p w14:paraId="22E04527" w14:textId="77777777" w:rsidR="000E7A76" w:rsidRPr="00911EAE" w:rsidRDefault="000E7A76" w:rsidP="000E7A76">
      <w:pPr>
        <w:spacing w:after="100" w:line="240" w:lineRule="auto"/>
        <w:ind w:left="425" w:hanging="425"/>
        <w:rPr>
          <w:rFonts w:asciiTheme="minorHAnsi" w:hAnsiTheme="minorHAnsi" w:cstheme="minorHAnsi"/>
          <w:sz w:val="20"/>
          <w:szCs w:val="20"/>
          <w:u w:val="single"/>
          <w:lang w:eastAsia="de-DE"/>
        </w:rPr>
      </w:pPr>
      <w:r w:rsidRPr="00911EAE">
        <w:rPr>
          <w:rFonts w:asciiTheme="minorHAnsi" w:hAnsiTheme="minorHAnsi" w:cstheme="minorHAnsi"/>
          <w:sz w:val="20"/>
          <w:szCs w:val="20"/>
        </w:rPr>
        <w:br w:type="page"/>
      </w:r>
    </w:p>
    <w:p w14:paraId="10C9AE7B" w14:textId="77777777" w:rsidR="000E7A76" w:rsidRPr="002E6C67" w:rsidRDefault="000E7A76" w:rsidP="000E7A76">
      <w:pPr>
        <w:tabs>
          <w:tab w:val="left" w:pos="720"/>
        </w:tabs>
        <w:spacing w:after="100"/>
        <w:outlineLvl w:val="3"/>
        <w:rPr>
          <w:rFonts w:asciiTheme="minorHAnsi" w:hAnsiTheme="minorHAnsi" w:cstheme="minorHAnsi"/>
          <w:i/>
          <w:color w:val="666666"/>
          <w:szCs w:val="20"/>
          <w:u w:val="single"/>
          <w:lang w:eastAsia="de-DE"/>
        </w:rPr>
      </w:pPr>
      <w:r w:rsidRPr="002E6C67">
        <w:rPr>
          <w:rFonts w:asciiTheme="minorHAnsi" w:eastAsia="Arial" w:hAnsiTheme="minorHAnsi" w:cstheme="minorHAnsi"/>
          <w:i/>
          <w:color w:val="666666"/>
          <w:szCs w:val="20"/>
          <w:lang w:eastAsia="hr-HR"/>
        </w:rPr>
        <w:lastRenderedPageBreak/>
        <w:t>Radionica 5.: Koji su moji interesi</w:t>
      </w:r>
      <w:r>
        <w:rPr>
          <w:rFonts w:asciiTheme="minorHAnsi" w:eastAsia="Arial" w:hAnsiTheme="minorHAnsi" w:cstheme="minorHAnsi"/>
          <w:i/>
          <w:color w:val="666666"/>
          <w:szCs w:val="20"/>
          <w:lang w:eastAsia="hr-HR"/>
        </w:rPr>
        <w:t>?</w:t>
      </w:r>
    </w:p>
    <w:p w14:paraId="243758D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Ishodi učenja</w:t>
      </w:r>
      <w:r w:rsidRPr="00911EAE">
        <w:rPr>
          <w:rFonts w:asciiTheme="minorHAnsi" w:hAnsiTheme="minorHAnsi" w:cstheme="minorHAnsi"/>
          <w:sz w:val="20"/>
          <w:szCs w:val="20"/>
        </w:rPr>
        <w:t>: U vježbi će učenici razmišljati o svojim interesima i pokušati ih povezati s budućim zanimanjem.</w:t>
      </w:r>
    </w:p>
    <w:p w14:paraId="7A57CD6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Ciljna skupina</w:t>
      </w:r>
      <w:r w:rsidRPr="00911EAE">
        <w:rPr>
          <w:rFonts w:asciiTheme="minorHAnsi" w:hAnsiTheme="minorHAnsi" w:cstheme="minorHAnsi"/>
          <w:sz w:val="20"/>
          <w:szCs w:val="20"/>
        </w:rPr>
        <w:t>: učenici završnih razreda osnovne škole i svih razreda srednje škole</w:t>
      </w:r>
    </w:p>
    <w:p w14:paraId="156FC31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 xml:space="preserve">Ciljevi: </w:t>
      </w:r>
      <w:r w:rsidRPr="00911EAE">
        <w:rPr>
          <w:rFonts w:asciiTheme="minorHAnsi" w:hAnsiTheme="minorHAnsi" w:cstheme="minorHAnsi"/>
          <w:sz w:val="20"/>
          <w:szCs w:val="20"/>
        </w:rPr>
        <w:t>Učenici će shvatiti kakvu ulogu imaju njihovi interesi u donošenju profesionalnih odluka.</w:t>
      </w:r>
    </w:p>
    <w:p w14:paraId="7B9BCE5F"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Nastavna priprava:</w:t>
      </w:r>
      <w:r>
        <w:rPr>
          <w:rFonts w:asciiTheme="minorHAnsi" w:hAnsiTheme="minorHAnsi" w:cstheme="minorHAnsi"/>
          <w:b/>
          <w:sz w:val="20"/>
          <w:szCs w:val="20"/>
        </w:rPr>
        <w:t xml:space="preserve"> </w:t>
      </w:r>
      <w:r w:rsidRPr="00911EAE">
        <w:rPr>
          <w:rFonts w:asciiTheme="minorHAnsi" w:hAnsiTheme="minorHAnsi" w:cstheme="minorHAnsi"/>
          <w:sz w:val="20"/>
          <w:szCs w:val="20"/>
        </w:rPr>
        <w:t>Na školskoj ploči nacrtajte tablicu poput prikazane u prilogu 1. Za početak naslovite samo prvi stupac (aktivnosti).</w:t>
      </w:r>
    </w:p>
    <w:p w14:paraId="2349193C"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Opis vježbe</w:t>
      </w:r>
    </w:p>
    <w:p w14:paraId="4659DD0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pacing w:val="-4"/>
          <w:sz w:val="20"/>
          <w:szCs w:val="20"/>
        </w:rPr>
      </w:pPr>
      <w:r w:rsidRPr="00911EAE">
        <w:rPr>
          <w:rFonts w:asciiTheme="minorHAnsi" w:hAnsiTheme="minorHAnsi" w:cstheme="minorHAnsi"/>
          <w:spacing w:val="-4"/>
          <w:sz w:val="20"/>
          <w:szCs w:val="20"/>
        </w:rPr>
        <w:t>Učenici, svaki za sebe, trebaju u prvi stupac tablice napisati najviše 20 aktivnosti koje vole (Prilog 1.). To mogu biti odlasci u kino, čitanje knjiga, razni sportovi, izlasci u grad, planinarenje, slikanje, sviranje i sl.</w:t>
      </w:r>
    </w:p>
    <w:p w14:paraId="008215CA"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Označite drugi stupac s D/S. Neka učenici označe za svaku od aktivnosti obavljaju li je samostalno (S) ili u društvu (D). Treći stupac označite s KM. Neka učenici u tom stupcu označe one aktivnosti za koje im treba više od 5 KM. Zadnji će stupac označavati učestalost bavljenja određenom aktivnošću. Ako učenici određenu aktivnost izvode barem jednom mjesečno, trebaju uz nju staviti kvačicu.</w:t>
      </w:r>
    </w:p>
    <w:p w14:paraId="198AA699"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pacing w:val="-4"/>
          <w:sz w:val="20"/>
          <w:szCs w:val="20"/>
        </w:rPr>
      </w:pPr>
      <w:r w:rsidRPr="00911EAE">
        <w:rPr>
          <w:rFonts w:asciiTheme="minorHAnsi" w:hAnsiTheme="minorHAnsi" w:cstheme="minorHAnsi"/>
          <w:spacing w:val="-4"/>
          <w:sz w:val="20"/>
          <w:szCs w:val="20"/>
        </w:rPr>
        <w:t>Podijelite razred na male skupine. Svaki učenik treba kazati drugima što je ovom vježbom naučio o sebi.</w:t>
      </w:r>
    </w:p>
    <w:p w14:paraId="7726089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Nakon toga potaknite učenike na razmišljanje koje bi zanimanje moglo zadovoljiti njihove interese.</w:t>
      </w:r>
    </w:p>
    <w:p w14:paraId="0925238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p>
    <w:p w14:paraId="70D09BA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PRILOG 1. – tablica interesa</w:t>
      </w:r>
    </w:p>
    <w:p w14:paraId="0DEF421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Dvadeset stvari koje volim raditi</w:t>
      </w:r>
    </w:p>
    <w:p w14:paraId="2EC619E2" w14:textId="7C263F25"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Aktivnosti:                                                   D/S    KM     </w:t>
      </w:r>
      <w:r w:rsidR="00F75665">
        <w:rPr>
          <w:rFonts w:asciiTheme="minorHAnsi" w:hAnsiTheme="minorHAnsi" w:cstheme="minorHAnsi"/>
          <w:sz w:val="20"/>
          <w:szCs w:val="20"/>
        </w:rPr>
        <w:t>√</w:t>
      </w:r>
    </w:p>
    <w:p w14:paraId="00DBC42E"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1. _________________________</w:t>
      </w:r>
    </w:p>
    <w:p w14:paraId="0A01BA5B"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2. _________________________</w:t>
      </w:r>
    </w:p>
    <w:p w14:paraId="7F56FDE3"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3. _________________________</w:t>
      </w:r>
    </w:p>
    <w:p w14:paraId="4756E816"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4. _________________________</w:t>
      </w:r>
    </w:p>
    <w:p w14:paraId="6C12648A"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w:t>
      </w:r>
    </w:p>
    <w:p w14:paraId="18A7E61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sz w:val="20"/>
          <w:szCs w:val="20"/>
        </w:rPr>
        <w:t>20._________________________</w:t>
      </w:r>
    </w:p>
    <w:p w14:paraId="7C32BFD1" w14:textId="77777777" w:rsidR="000E7A76" w:rsidRPr="00911EAE" w:rsidRDefault="000E7A76" w:rsidP="000E7A76">
      <w:pPr>
        <w:spacing w:after="100" w:line="240" w:lineRule="auto"/>
        <w:jc w:val="both"/>
        <w:rPr>
          <w:rFonts w:asciiTheme="minorHAnsi" w:hAnsiTheme="minorHAnsi" w:cstheme="minorHAnsi"/>
          <w:b/>
          <w:sz w:val="20"/>
          <w:szCs w:val="20"/>
        </w:rPr>
      </w:pPr>
    </w:p>
    <w:p w14:paraId="41F5AF5C"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Rasprava</w:t>
      </w:r>
    </w:p>
    <w:p w14:paraId="09552EC6"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Potom potaknite i vodite raspravu s učenicima o sljedećim pitanjima:</w:t>
      </w:r>
    </w:p>
    <w:p w14:paraId="23F006F2" w14:textId="77777777" w:rsidR="000E7A76" w:rsidRPr="00911EAE" w:rsidRDefault="000E7A76" w:rsidP="00EC4BCF">
      <w:pPr>
        <w:numPr>
          <w:ilvl w:val="0"/>
          <w:numId w:val="84"/>
        </w:numPr>
        <w:autoSpaceDE w:val="0"/>
        <w:autoSpaceDN w:val="0"/>
        <w:adjustRightInd w:val="0"/>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Zašto je bitno uzeti u obzir vlastite interese kada razmišljate o svom budućem zaposlenju?</w:t>
      </w:r>
    </w:p>
    <w:p w14:paraId="4A47416A" w14:textId="77777777" w:rsidR="000E7A76" w:rsidRPr="00911EAE" w:rsidRDefault="000E7A76" w:rsidP="00EC4BCF">
      <w:pPr>
        <w:numPr>
          <w:ilvl w:val="0"/>
          <w:numId w:val="84"/>
        </w:numPr>
        <w:autoSpaceDE w:val="0"/>
        <w:autoSpaceDN w:val="0"/>
        <w:adjustRightInd w:val="0"/>
        <w:spacing w:after="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Ulaze li vaši interesi u skupinu aktivnosti poput rada s ljudima, rada sa stvarima (strojevima) ili rada s podatcima i idejama? Što vam to govori o vašem izboru zanimanja?</w:t>
      </w:r>
    </w:p>
    <w:p w14:paraId="2AA54EA2" w14:textId="77777777" w:rsidR="000E7A76" w:rsidRPr="00911EAE" w:rsidRDefault="000E7A76" w:rsidP="000E7A76">
      <w:pPr>
        <w:autoSpaceDE w:val="0"/>
        <w:autoSpaceDN w:val="0"/>
        <w:adjustRightInd w:val="0"/>
        <w:spacing w:before="240"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Rad s podatcima i idejama</w:t>
      </w:r>
    </w:p>
    <w:p w14:paraId="22C66F80"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 xml:space="preserve"> Ako volite raditi s podatcima i idejama, skupljati i usvajati informacije čitajući ili izvodeći pokuse, možda biste voljeli obavljati neki istraživački posao.</w:t>
      </w:r>
    </w:p>
    <w:p w14:paraId="31B04264"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Time biste možda otkrili nove načine proizvodnje ili usavršili postojeću tehnologiju. Mogli biste dizajnirati, pisati ili crtati kako biste izrazili svoje ideje.</w:t>
      </w:r>
    </w:p>
    <w:p w14:paraId="51EFB558"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 xml:space="preserve">Rad s ljudima </w:t>
      </w:r>
    </w:p>
    <w:p w14:paraId="740CC197"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Ako volite raditi s ljudima, možda biste mogli naći zanimanje u kojem biste poučavali druge, objašnjavali im ili pokazivali kako što uraditi, davali im savjete, pomagali ljudima s problemima ili skrbili o drugima. Možda biste mogli predvoditi druge i utjecati na njihovo mišljenje ili organizirati aktivnosti drugih.</w:t>
      </w:r>
    </w:p>
    <w:p w14:paraId="286BA8C8"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Rad sa stvarima</w:t>
      </w:r>
      <w:r w:rsidRPr="00911EAE">
        <w:rPr>
          <w:rFonts w:asciiTheme="minorHAnsi" w:hAnsiTheme="minorHAnsi" w:cstheme="minorHAnsi"/>
          <w:sz w:val="20"/>
          <w:szCs w:val="20"/>
        </w:rPr>
        <w:t xml:space="preserve"> </w:t>
      </w:r>
    </w:p>
    <w:p w14:paraId="4536BBED"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Ako volite raditi sa strojevima ili alatima, možda bi vam odgovaralo neko od zanimanja u kojima popravljate i održavate strojeve ili usklađujete njihov rad, izrađujete konkretan proizvod ili upravljate raznim vozilima.</w:t>
      </w:r>
    </w:p>
    <w:p w14:paraId="5FD44092"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lastRenderedPageBreak/>
        <w:t>Dodatne aktivnosti</w:t>
      </w:r>
    </w:p>
    <w:p w14:paraId="6CBE1A32" w14:textId="77777777" w:rsidR="000E7A76" w:rsidRPr="00911EAE" w:rsidRDefault="000E7A76" w:rsidP="00EC4BCF">
      <w:pPr>
        <w:numPr>
          <w:ilvl w:val="0"/>
          <w:numId w:val="85"/>
        </w:numPr>
        <w:autoSpaceDE w:val="0"/>
        <w:autoSpaceDN w:val="0"/>
        <w:adjustRightInd w:val="0"/>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 Svaki učenik treba napravi listu mogućih zanimanja uzimajući u obzir osobne interese i pobrojane skupine zanimanja.</w:t>
      </w:r>
    </w:p>
    <w:p w14:paraId="53FFE55A" w14:textId="77777777" w:rsidR="000E7A76" w:rsidRPr="00911EAE" w:rsidRDefault="000E7A76" w:rsidP="00EC4BCF">
      <w:pPr>
        <w:numPr>
          <w:ilvl w:val="0"/>
          <w:numId w:val="85"/>
        </w:numPr>
        <w:autoSpaceDE w:val="0"/>
        <w:autoSpaceDN w:val="0"/>
        <w:adjustRightInd w:val="0"/>
        <w:spacing w:after="100" w:line="240" w:lineRule="auto"/>
        <w:ind w:left="284" w:hanging="284"/>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Učenicima predstaviti </w:t>
      </w:r>
      <w:r>
        <w:rPr>
          <w:rFonts w:asciiTheme="minorHAnsi" w:hAnsiTheme="minorHAnsi" w:cstheme="minorHAnsi"/>
          <w:sz w:val="20"/>
          <w:szCs w:val="20"/>
        </w:rPr>
        <w:t>internetsku</w:t>
      </w:r>
      <w:r w:rsidRPr="00911EAE">
        <w:rPr>
          <w:rFonts w:asciiTheme="minorHAnsi" w:hAnsiTheme="minorHAnsi" w:cstheme="minorHAnsi"/>
          <w:sz w:val="20"/>
          <w:szCs w:val="20"/>
        </w:rPr>
        <w:t xml:space="preserve"> stranicu </w:t>
      </w:r>
      <w:r w:rsidRPr="00911EAE">
        <w:rPr>
          <w:rFonts w:asciiTheme="minorHAnsi" w:hAnsiTheme="minorHAnsi" w:cstheme="minorHAnsi"/>
          <w:i/>
          <w:sz w:val="20"/>
          <w:szCs w:val="20"/>
        </w:rPr>
        <w:t>karijera.okcbl.org</w:t>
      </w:r>
      <w:r w:rsidRPr="00911EAE">
        <w:rPr>
          <w:rFonts w:asciiTheme="minorHAnsi" w:hAnsiTheme="minorHAnsi" w:cstheme="minorHAnsi"/>
          <w:sz w:val="20"/>
          <w:szCs w:val="20"/>
        </w:rPr>
        <w:t xml:space="preserve"> i način uporabe te stranice. Neka svaki učenik popuni upitnike interesa i sposobnosti te usporedi dobivene rezultate s onima na svojoj listi mogućih zanimanja koju je sastavio. Potaknuti raspravu s učenicima o tomu jesu li podudarne liste zanimanja, zbog čega možda nisu i gdje misle da su pogriješili u samoprocjeni.</w:t>
      </w:r>
    </w:p>
    <w:p w14:paraId="1B0E8AD5" w14:textId="77777777" w:rsidR="000E7A76" w:rsidRPr="00911EAE" w:rsidRDefault="000E7A76" w:rsidP="000E7A76">
      <w:pPr>
        <w:autoSpaceDE w:val="0"/>
        <w:autoSpaceDN w:val="0"/>
        <w:adjustRightInd w:val="0"/>
        <w:spacing w:after="100" w:line="240" w:lineRule="auto"/>
        <w:jc w:val="both"/>
        <w:rPr>
          <w:rFonts w:asciiTheme="minorHAnsi" w:hAnsiTheme="minorHAnsi" w:cstheme="minorHAnsi"/>
          <w:b/>
          <w:sz w:val="20"/>
          <w:szCs w:val="20"/>
        </w:rPr>
      </w:pPr>
    </w:p>
    <w:p w14:paraId="17F0DEC1" w14:textId="77777777" w:rsidR="000E7A76" w:rsidRPr="002E6C67" w:rsidRDefault="000E7A76" w:rsidP="000E7A76">
      <w:pPr>
        <w:tabs>
          <w:tab w:val="left" w:pos="720"/>
        </w:tabs>
        <w:spacing w:after="100"/>
        <w:outlineLvl w:val="3"/>
        <w:rPr>
          <w:rFonts w:asciiTheme="minorHAnsi" w:eastAsia="Arial" w:hAnsiTheme="minorHAnsi" w:cstheme="minorHAnsi"/>
          <w:i/>
          <w:color w:val="666666"/>
          <w:sz w:val="24"/>
          <w:szCs w:val="20"/>
          <w:lang w:eastAsia="hr-HR"/>
        </w:rPr>
      </w:pPr>
      <w:r w:rsidRPr="002E6C67">
        <w:rPr>
          <w:rFonts w:asciiTheme="minorHAnsi" w:eastAsia="Arial" w:hAnsiTheme="minorHAnsi" w:cstheme="minorHAnsi"/>
          <w:i/>
          <w:color w:val="666666"/>
          <w:sz w:val="24"/>
          <w:szCs w:val="20"/>
          <w:lang w:eastAsia="hr-HR"/>
        </w:rPr>
        <w:t>Radionica 6.: Tko sam  ja? – samoprocjena znanja i vještina</w:t>
      </w:r>
    </w:p>
    <w:p w14:paraId="0E9E4FA2" w14:textId="77777777" w:rsidR="000E7A76" w:rsidRPr="002E6C67" w:rsidRDefault="000E7A76" w:rsidP="000E7A76">
      <w:pPr>
        <w:spacing w:after="100" w:line="240" w:lineRule="auto"/>
        <w:rPr>
          <w:rFonts w:asciiTheme="minorHAnsi" w:hAnsiTheme="minorHAnsi" w:cstheme="minorHAnsi"/>
          <w:b/>
          <w:sz w:val="20"/>
          <w:szCs w:val="20"/>
        </w:rPr>
      </w:pPr>
      <w:r w:rsidRPr="002E6C67">
        <w:rPr>
          <w:rFonts w:asciiTheme="minorHAnsi" w:hAnsiTheme="minorHAnsi" w:cstheme="minorHAnsi"/>
          <w:b/>
          <w:sz w:val="20"/>
          <w:szCs w:val="20"/>
        </w:rPr>
        <w:t>Kompetencije za 21. stoljeće</w:t>
      </w:r>
    </w:p>
    <w:p w14:paraId="6A61B232" w14:textId="77777777" w:rsidR="000E7A76" w:rsidRPr="00911EAE" w:rsidRDefault="000E7A76" w:rsidP="000E7A76">
      <w:pPr>
        <w:spacing w:after="100" w:line="240" w:lineRule="auto"/>
        <w:rPr>
          <w:rFonts w:asciiTheme="minorHAnsi" w:hAnsiTheme="minorHAnsi" w:cstheme="minorHAnsi"/>
          <w:sz w:val="20"/>
          <w:szCs w:val="20"/>
        </w:rPr>
      </w:pPr>
      <w:r w:rsidRPr="00911EAE">
        <w:rPr>
          <w:rFonts w:asciiTheme="minorHAnsi" w:hAnsiTheme="minorHAnsi" w:cstheme="minorHAnsi"/>
          <w:b/>
          <w:sz w:val="20"/>
          <w:szCs w:val="20"/>
        </w:rPr>
        <w:t xml:space="preserve">Cilj aktivnosti: </w:t>
      </w:r>
      <w:r w:rsidRPr="00911EAE">
        <w:rPr>
          <w:rFonts w:asciiTheme="minorHAnsi" w:hAnsiTheme="minorHAnsi" w:cstheme="minorHAnsi"/>
          <w:sz w:val="20"/>
          <w:szCs w:val="20"/>
        </w:rPr>
        <w:t>samoprocjena znanja i vještina potrebnih za učenje i rad</w:t>
      </w:r>
    </w:p>
    <w:p w14:paraId="40FE18C8" w14:textId="77777777" w:rsidR="000E7A76" w:rsidRPr="00911EAE" w:rsidRDefault="000E7A76" w:rsidP="000E7A76">
      <w:pPr>
        <w:spacing w:after="100" w:line="240" w:lineRule="auto"/>
        <w:rPr>
          <w:rFonts w:asciiTheme="minorHAnsi" w:hAnsiTheme="minorHAnsi" w:cstheme="minorHAnsi"/>
          <w:b/>
          <w:sz w:val="20"/>
          <w:szCs w:val="20"/>
        </w:rPr>
      </w:pPr>
      <w:r w:rsidRPr="00911EAE">
        <w:rPr>
          <w:rFonts w:asciiTheme="minorHAnsi" w:hAnsiTheme="minorHAnsi" w:cstheme="minorHAnsi"/>
          <w:b/>
          <w:sz w:val="20"/>
          <w:szCs w:val="20"/>
        </w:rPr>
        <w:t>Zada</w:t>
      </w:r>
      <w:r>
        <w:rPr>
          <w:rFonts w:asciiTheme="minorHAnsi" w:hAnsiTheme="minorHAnsi" w:cstheme="minorHAnsi"/>
          <w:b/>
          <w:sz w:val="20"/>
          <w:szCs w:val="20"/>
        </w:rPr>
        <w:t>će</w:t>
      </w:r>
      <w:r w:rsidRPr="00911EAE">
        <w:rPr>
          <w:rFonts w:asciiTheme="minorHAnsi" w:hAnsiTheme="minorHAnsi" w:cstheme="minorHAnsi"/>
          <w:b/>
          <w:sz w:val="20"/>
          <w:szCs w:val="20"/>
        </w:rPr>
        <w:t>:</w:t>
      </w:r>
    </w:p>
    <w:p w14:paraId="6F098AB8" w14:textId="77777777" w:rsidR="000E7A76" w:rsidRPr="00911EAE" w:rsidRDefault="000E7A76" w:rsidP="00EC4BCF">
      <w:pPr>
        <w:numPr>
          <w:ilvl w:val="0"/>
          <w:numId w:val="154"/>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potaknuti učenike na analitičko razmišljanje o kvaliteti</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osobnih znanja i vještina, kao i o njihovoj usuglašenosti s kompetencijama potrebnim za obavljanje određenoga posla</w:t>
      </w:r>
    </w:p>
    <w:p w14:paraId="5C1B9B6B" w14:textId="77777777" w:rsidR="000E7A76" w:rsidRPr="00911EAE" w:rsidRDefault="000E7A76" w:rsidP="00EC4BCF">
      <w:pPr>
        <w:numPr>
          <w:ilvl w:val="0"/>
          <w:numId w:val="154"/>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razvijati svijest kod učenika o potrebi planiranja karijere.</w:t>
      </w:r>
    </w:p>
    <w:p w14:paraId="2A264B56" w14:textId="77777777" w:rsidR="000E7A76" w:rsidRPr="00911EAE" w:rsidRDefault="000E7A76" w:rsidP="000E7A76">
      <w:pPr>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Ishodi učenja</w:t>
      </w:r>
    </w:p>
    <w:p w14:paraId="1A24F890"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Na kraju ove aktivnosti učenici će biti upoznati s kompetencijama koje se smatraju ključnima u 21. stoljeću i moći će jasno povezati interese s određenim znanjima i vještinama. Također, izvršit će samoprocjenu razine</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razvijenosti svojih znanja i vještina potrebnih za željeno zanimanje te potrebu za  daljnjim usavršavanjem.</w:t>
      </w:r>
    </w:p>
    <w:p w14:paraId="17606962" w14:textId="77777777" w:rsidR="000E7A76" w:rsidRPr="00911EAE" w:rsidRDefault="000E7A76" w:rsidP="000E7A76">
      <w:pPr>
        <w:spacing w:before="240"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Materijal za rad:</w:t>
      </w:r>
    </w:p>
    <w:p w14:paraId="68B78980" w14:textId="77777777" w:rsidR="000E7A76" w:rsidRPr="00911EAE" w:rsidRDefault="000E7A76" w:rsidP="00EC4BCF">
      <w:pPr>
        <w:numPr>
          <w:ilvl w:val="0"/>
          <w:numId w:val="152"/>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radni listovi (Prilog 1., Prilog 2., Prilog 3.)</w:t>
      </w:r>
    </w:p>
    <w:p w14:paraId="6422D67A" w14:textId="77777777" w:rsidR="000E7A76" w:rsidRPr="00911EAE" w:rsidRDefault="000E7A76" w:rsidP="00EC4BCF">
      <w:pPr>
        <w:numPr>
          <w:ilvl w:val="0"/>
          <w:numId w:val="152"/>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posteri, flomasteri</w:t>
      </w:r>
    </w:p>
    <w:p w14:paraId="278B0480" w14:textId="77777777" w:rsidR="000E7A76" w:rsidRPr="00911EAE" w:rsidRDefault="000E7A76" w:rsidP="00EC4BCF">
      <w:pPr>
        <w:numPr>
          <w:ilvl w:val="0"/>
          <w:numId w:val="152"/>
        </w:num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evaluacijski listići za učenike.</w:t>
      </w:r>
    </w:p>
    <w:p w14:paraId="1B3877D9" w14:textId="77777777" w:rsidR="000E7A76" w:rsidRPr="00911EAE" w:rsidRDefault="000E7A76" w:rsidP="000E7A76">
      <w:pPr>
        <w:spacing w:before="240"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Oblik rada:</w:t>
      </w:r>
      <w:r w:rsidRPr="00911EAE">
        <w:rPr>
          <w:rFonts w:asciiTheme="minorHAnsi" w:hAnsiTheme="minorHAnsi" w:cstheme="minorHAnsi"/>
          <w:sz w:val="20"/>
          <w:szCs w:val="20"/>
        </w:rPr>
        <w:t xml:space="preserve"> individualni/skupni</w:t>
      </w:r>
    </w:p>
    <w:p w14:paraId="605A6F09"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Ciljna skupina</w:t>
      </w:r>
      <w:r w:rsidRPr="00911EAE">
        <w:rPr>
          <w:rFonts w:asciiTheme="minorHAnsi" w:hAnsiTheme="minorHAnsi" w:cstheme="minorHAnsi"/>
          <w:sz w:val="20"/>
          <w:szCs w:val="20"/>
        </w:rPr>
        <w:t>: učenici svih razreda srednje škole</w:t>
      </w:r>
    </w:p>
    <w:p w14:paraId="086296BF"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Opis aktivnosti:</w:t>
      </w:r>
    </w:p>
    <w:p w14:paraId="493DD522" w14:textId="77777777" w:rsidR="000E7A76" w:rsidRPr="00911EAE" w:rsidRDefault="000E7A76" w:rsidP="000E7A76">
      <w:pPr>
        <w:spacing w:after="100" w:line="240" w:lineRule="auto"/>
        <w:jc w:val="both"/>
        <w:rPr>
          <w:rFonts w:asciiTheme="minorHAnsi" w:hAnsiTheme="minorHAnsi" w:cstheme="minorHAnsi"/>
          <w:b/>
          <w:sz w:val="20"/>
          <w:szCs w:val="20"/>
        </w:rPr>
      </w:pPr>
      <w:r w:rsidRPr="00911EAE">
        <w:rPr>
          <w:rFonts w:asciiTheme="minorHAnsi" w:hAnsiTheme="minorHAnsi" w:cstheme="minorHAnsi"/>
          <w:b/>
          <w:sz w:val="20"/>
          <w:szCs w:val="20"/>
        </w:rPr>
        <w:t>Prvi korak</w:t>
      </w:r>
    </w:p>
    <w:p w14:paraId="64265895"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sz w:val="20"/>
          <w:szCs w:val="20"/>
        </w:rPr>
        <w:t>U uvodnome dijelu radionice nastavnik organizira igru u kojoj zanimanje treba pronaći svoj opis, odnosno svaki učenik dobiva karticu na kojoj se nalazi naziv nekoga zanimanja ili njegov opis. Igra je gotova kada svaki učenik pronađe opis svoga zanimanja, tj. poveže opis nekoga zanimanja s odgovarajućim nazivom. Cilj aktivnosti je uvesti učenike kroz igru u temu pa sukladno tomu nastavnik može birati neka neobična zanimanja i kreativne opise. U Prilogu 1. dan je prijedlog mogućih zanimanja za ovu igru.</w:t>
      </w:r>
    </w:p>
    <w:p w14:paraId="2E21472A"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Nastavnik</w:t>
      </w:r>
      <w:r w:rsidRPr="00911EAE">
        <w:rPr>
          <w:rFonts w:asciiTheme="minorHAnsi" w:hAnsiTheme="minorHAnsi" w:cstheme="minorHAnsi"/>
          <w:sz w:val="20"/>
          <w:szCs w:val="20"/>
        </w:rPr>
        <w:t xml:space="preserve"> okuplja i organizira učenike i daje naputke za igru.</w:t>
      </w:r>
    </w:p>
    <w:p w14:paraId="4DB3D379" w14:textId="77777777" w:rsidR="000E7A76" w:rsidRPr="00911EAE" w:rsidRDefault="000E7A76" w:rsidP="000E7A76">
      <w:pPr>
        <w:spacing w:after="100" w:line="240" w:lineRule="auto"/>
        <w:jc w:val="both"/>
        <w:rPr>
          <w:rFonts w:asciiTheme="minorHAnsi" w:hAnsiTheme="minorHAnsi" w:cstheme="minorHAnsi"/>
          <w:sz w:val="20"/>
          <w:szCs w:val="20"/>
        </w:rPr>
      </w:pPr>
      <w:r w:rsidRPr="00911EAE">
        <w:rPr>
          <w:rFonts w:asciiTheme="minorHAnsi" w:hAnsiTheme="minorHAnsi" w:cstheme="minorHAnsi"/>
          <w:b/>
          <w:sz w:val="20"/>
          <w:szCs w:val="20"/>
        </w:rPr>
        <w:t>Učenici</w:t>
      </w:r>
      <w:r w:rsidRPr="00911EAE">
        <w:rPr>
          <w:rFonts w:asciiTheme="minorHAnsi" w:hAnsiTheme="minorHAnsi" w:cstheme="minorHAnsi"/>
          <w:sz w:val="20"/>
          <w:szCs w:val="20"/>
        </w:rPr>
        <w:t xml:space="preserve"> komuniciraju i istražuju odnos zanimanja i opisa.</w:t>
      </w:r>
    </w:p>
    <w:p w14:paraId="06C4B229" w14:textId="77777777" w:rsidR="000E7A76" w:rsidRDefault="000E7A76" w:rsidP="000E7A76">
      <w:pPr>
        <w:spacing w:after="100" w:line="240" w:lineRule="auto"/>
        <w:rPr>
          <w:rFonts w:asciiTheme="minorHAnsi" w:hAnsiTheme="minorHAnsi" w:cstheme="minorHAnsi"/>
          <w:b/>
          <w:sz w:val="20"/>
          <w:szCs w:val="20"/>
        </w:rPr>
      </w:pPr>
    </w:p>
    <w:p w14:paraId="42F38345" w14:textId="77777777" w:rsidR="000E7A76" w:rsidRPr="00911EAE" w:rsidRDefault="000E7A76" w:rsidP="000E7A76">
      <w:pPr>
        <w:spacing w:after="100" w:line="240" w:lineRule="auto"/>
        <w:rPr>
          <w:rFonts w:asciiTheme="minorHAnsi" w:hAnsiTheme="minorHAnsi" w:cstheme="minorHAnsi"/>
          <w:b/>
          <w:sz w:val="20"/>
          <w:szCs w:val="20"/>
        </w:rPr>
      </w:pPr>
      <w:r w:rsidRPr="00911EAE">
        <w:rPr>
          <w:rFonts w:asciiTheme="minorHAnsi" w:hAnsiTheme="minorHAnsi" w:cstheme="minorHAnsi"/>
          <w:b/>
          <w:sz w:val="20"/>
          <w:szCs w:val="20"/>
        </w:rPr>
        <w:t>Drugi korak</w:t>
      </w:r>
    </w:p>
    <w:p w14:paraId="12FFC6A2"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Središnji dio radionice posvećen je kompetencijama potrebnima za učenje i rad. Nastavnik uručuje učenicima upitnik s naputkom za rad (Prilog 2.). Upitnik sadržava pet stupaca. Prvi se stupac odnosi na popis znanja i vještina koje se smatraju bitnima za učenje i rad. Kako bi se otklonile eventualne nedoumice o sadržaju kompetencija, u drugom se stupcu nalazi njihov opis. Kada učenici pročitaju ime i opis jedne kompetencije, prelaze na treći stupac u kojem se s „jest“ ili „nije“</w:t>
      </w:r>
      <w:r w:rsidRPr="00911EAE">
        <w:rPr>
          <w:rFonts w:asciiTheme="minorHAnsi" w:hAnsiTheme="minorHAnsi" w:cstheme="minorHAnsi"/>
          <w:i/>
          <w:sz w:val="20"/>
          <w:szCs w:val="20"/>
        </w:rPr>
        <w:t xml:space="preserve"> </w:t>
      </w:r>
      <w:r w:rsidRPr="00911EAE">
        <w:rPr>
          <w:rFonts w:asciiTheme="minorHAnsi" w:hAnsiTheme="minorHAnsi" w:cstheme="minorHAnsi"/>
          <w:sz w:val="20"/>
          <w:szCs w:val="20"/>
        </w:rPr>
        <w:t>izjašnjavaju o njezinoj važnosti za buduće zanimanje. Potom, u četvrtom stupcu procjenjuju posjeduju li određene kompetencije, a u petom stupcu analiziraju imaju li prostora za unaprjeđenje vlastitoga znanja.</w:t>
      </w:r>
    </w:p>
    <w:p w14:paraId="79740326"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Učenici mogu imati nedoumice u vezi s povezanošću nekoga znanja i buduće profesije, a uloga nastavnika je pomoći im u tome. Pružiti pomoć ne znači i dati odgovor. Često će biti potrebno dodatno informiranje i prikupljanje podataka o nekom poslu – što i jest cilj aktivnosti. Ono što bi mogao biti problem jest stav o tomu da netko posjeduje određenu kompetenciju ne smatrajući kako ima potrebe za daljnjim razvojem. U tom slučaju nastavnik bi trebao ukazati učenicima na načelo cjeloživotnoga učenja.</w:t>
      </w:r>
    </w:p>
    <w:p w14:paraId="72A9C1E3" w14:textId="77777777" w:rsidR="000E7A76" w:rsidRPr="00911EAE" w:rsidRDefault="000E7A76" w:rsidP="000E7A76">
      <w:pPr>
        <w:spacing w:before="240" w:after="100" w:line="240" w:lineRule="auto"/>
        <w:contextualSpacing/>
        <w:jc w:val="both"/>
        <w:rPr>
          <w:rFonts w:asciiTheme="minorHAnsi" w:hAnsiTheme="minorHAnsi" w:cstheme="minorHAnsi"/>
          <w:sz w:val="20"/>
          <w:szCs w:val="20"/>
        </w:rPr>
      </w:pPr>
      <w:r w:rsidRPr="00911EAE">
        <w:rPr>
          <w:rFonts w:asciiTheme="minorHAnsi" w:hAnsiTheme="minorHAnsi" w:cstheme="minorHAnsi"/>
          <w:b/>
          <w:sz w:val="20"/>
          <w:szCs w:val="20"/>
        </w:rPr>
        <w:lastRenderedPageBreak/>
        <w:t>Nastavnik</w:t>
      </w:r>
      <w:r w:rsidRPr="00911EAE">
        <w:rPr>
          <w:rFonts w:asciiTheme="minorHAnsi" w:hAnsiTheme="minorHAnsi" w:cstheme="minorHAnsi"/>
          <w:sz w:val="20"/>
          <w:szCs w:val="20"/>
        </w:rPr>
        <w:t xml:space="preserve"> uručuje zadatak, daje naputke, pruža potporu i potiče karijerno informiranje.</w:t>
      </w:r>
    </w:p>
    <w:p w14:paraId="75800FAE" w14:textId="77777777" w:rsidR="000E7A76" w:rsidRPr="00911EAE" w:rsidRDefault="000E7A76" w:rsidP="000E7A76">
      <w:pPr>
        <w:spacing w:before="240" w:after="100" w:line="240" w:lineRule="auto"/>
        <w:contextualSpacing/>
        <w:jc w:val="both"/>
        <w:rPr>
          <w:rFonts w:asciiTheme="minorHAnsi" w:hAnsiTheme="minorHAnsi" w:cstheme="minorHAnsi"/>
          <w:sz w:val="20"/>
          <w:szCs w:val="20"/>
        </w:rPr>
      </w:pPr>
      <w:r w:rsidRPr="00911EAE">
        <w:rPr>
          <w:rFonts w:asciiTheme="minorHAnsi" w:hAnsiTheme="minorHAnsi" w:cstheme="minorHAnsi"/>
          <w:b/>
          <w:sz w:val="20"/>
          <w:szCs w:val="20"/>
        </w:rPr>
        <w:t>Učenici</w:t>
      </w:r>
      <w:r w:rsidRPr="00911EAE">
        <w:rPr>
          <w:rFonts w:asciiTheme="minorHAnsi" w:hAnsiTheme="minorHAnsi" w:cstheme="minorHAnsi"/>
          <w:sz w:val="20"/>
          <w:szCs w:val="20"/>
        </w:rPr>
        <w:t xml:space="preserve"> rade na zadatku, analiziraju svoje dobre i manje dobre strane i planiraju dodatno informiranje.</w:t>
      </w:r>
    </w:p>
    <w:p w14:paraId="4CE68DE8" w14:textId="77777777" w:rsidR="000E7A76" w:rsidRPr="00911EAE" w:rsidRDefault="000E7A76" w:rsidP="000E7A76">
      <w:pPr>
        <w:spacing w:after="100" w:line="240" w:lineRule="auto"/>
        <w:contextualSpacing/>
        <w:jc w:val="both"/>
        <w:rPr>
          <w:rFonts w:asciiTheme="minorHAnsi" w:hAnsiTheme="minorHAnsi" w:cstheme="minorHAnsi"/>
          <w:b/>
          <w:sz w:val="20"/>
          <w:szCs w:val="20"/>
        </w:rPr>
      </w:pPr>
    </w:p>
    <w:p w14:paraId="43DED552" w14:textId="77777777" w:rsidR="000E7A76" w:rsidRPr="00911EAE" w:rsidRDefault="000E7A76" w:rsidP="000E7A76">
      <w:pPr>
        <w:spacing w:after="100" w:line="240" w:lineRule="auto"/>
        <w:contextualSpacing/>
        <w:jc w:val="both"/>
        <w:rPr>
          <w:rFonts w:asciiTheme="minorHAnsi" w:hAnsiTheme="minorHAnsi" w:cstheme="minorHAnsi"/>
          <w:b/>
          <w:sz w:val="20"/>
          <w:szCs w:val="20"/>
        </w:rPr>
      </w:pPr>
      <w:r w:rsidRPr="00911EAE">
        <w:rPr>
          <w:rFonts w:asciiTheme="minorHAnsi" w:hAnsiTheme="minorHAnsi" w:cstheme="minorHAnsi"/>
          <w:b/>
          <w:sz w:val="20"/>
          <w:szCs w:val="20"/>
        </w:rPr>
        <w:t xml:space="preserve">Treći korak </w:t>
      </w:r>
    </w:p>
    <w:p w14:paraId="56AA9509"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Oslanjajući se na prethodnu aktivnost i tablicu u kojoj su opisane kompetencije, učenici dobivaju zadatak proučiti tri zanimanja, a potom i odrediti koja su znanja i vještine nužne za njihovo obavljanje (Prilog 3.). Učenici rade u skupinama, nakon čega slijede skupne rasprave te izlažu i uspoređuju rezultate rada.</w:t>
      </w:r>
    </w:p>
    <w:p w14:paraId="692469D6"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b/>
          <w:sz w:val="20"/>
          <w:szCs w:val="20"/>
        </w:rPr>
        <w:t>Nastavnik</w:t>
      </w:r>
      <w:r w:rsidRPr="00911EAE">
        <w:rPr>
          <w:rFonts w:asciiTheme="minorHAnsi" w:hAnsiTheme="minorHAnsi" w:cstheme="minorHAnsi"/>
          <w:sz w:val="20"/>
          <w:szCs w:val="20"/>
        </w:rPr>
        <w:t xml:space="preserve"> uručuje zadatak, daje naputke i koordinira aktivnosti skupina.</w:t>
      </w:r>
    </w:p>
    <w:p w14:paraId="34FD2257"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b/>
          <w:sz w:val="20"/>
          <w:szCs w:val="20"/>
        </w:rPr>
        <w:t>Učenici</w:t>
      </w:r>
      <w:r w:rsidRPr="00911EAE">
        <w:rPr>
          <w:rFonts w:asciiTheme="minorHAnsi" w:hAnsiTheme="minorHAnsi" w:cstheme="minorHAnsi"/>
          <w:sz w:val="20"/>
          <w:szCs w:val="20"/>
        </w:rPr>
        <w:t xml:space="preserve"> rade na zadatku, izlažu i analiziraju.</w:t>
      </w:r>
    </w:p>
    <w:p w14:paraId="6E1B3726" w14:textId="77777777" w:rsidR="000E7A76" w:rsidRPr="00911EAE" w:rsidRDefault="000E7A76" w:rsidP="000E7A76">
      <w:pPr>
        <w:spacing w:after="100" w:line="240" w:lineRule="auto"/>
        <w:contextualSpacing/>
        <w:jc w:val="both"/>
        <w:rPr>
          <w:rFonts w:asciiTheme="minorHAnsi" w:hAnsiTheme="minorHAnsi" w:cstheme="minorHAnsi"/>
          <w:b/>
          <w:sz w:val="20"/>
          <w:szCs w:val="20"/>
        </w:rPr>
      </w:pPr>
    </w:p>
    <w:p w14:paraId="251F9AF4" w14:textId="77777777" w:rsidR="000E7A76" w:rsidRPr="00911EAE" w:rsidRDefault="000E7A76" w:rsidP="000E7A76">
      <w:pPr>
        <w:spacing w:after="100" w:line="240" w:lineRule="auto"/>
        <w:contextualSpacing/>
        <w:jc w:val="both"/>
        <w:rPr>
          <w:rFonts w:asciiTheme="minorHAnsi" w:hAnsiTheme="minorHAnsi" w:cstheme="minorHAnsi"/>
          <w:b/>
          <w:sz w:val="20"/>
          <w:szCs w:val="20"/>
        </w:rPr>
      </w:pPr>
      <w:r w:rsidRPr="00911EAE">
        <w:rPr>
          <w:rFonts w:asciiTheme="minorHAnsi" w:hAnsiTheme="minorHAnsi" w:cstheme="minorHAnsi"/>
          <w:b/>
          <w:sz w:val="20"/>
          <w:szCs w:val="20"/>
        </w:rPr>
        <w:t>Četvrti korak</w:t>
      </w:r>
    </w:p>
    <w:p w14:paraId="488836B7"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Završna aktivnost u kojoj nastavnik sažima sve aktivnosti, posebice imajući u vidu da još jednom treba naglasiti  postojanje stalne potrebe za unaprjeđenjem vlastitoga znanja i vještina jer je to ono što poslodavci vrjednuju, odnosno plaćaju.</w:t>
      </w:r>
    </w:p>
    <w:p w14:paraId="2CA7ED8A" w14:textId="77777777" w:rsidR="000E7A76" w:rsidRPr="00911EAE" w:rsidRDefault="000E7A76" w:rsidP="000E7A76">
      <w:pPr>
        <w:spacing w:before="240" w:after="100" w:line="240" w:lineRule="auto"/>
        <w:contextualSpacing/>
        <w:jc w:val="both"/>
        <w:rPr>
          <w:rFonts w:asciiTheme="minorHAnsi" w:hAnsiTheme="minorHAnsi" w:cstheme="minorHAnsi"/>
          <w:sz w:val="20"/>
          <w:szCs w:val="20"/>
        </w:rPr>
      </w:pPr>
      <w:r w:rsidRPr="00911EAE">
        <w:rPr>
          <w:rFonts w:asciiTheme="minorHAnsi" w:hAnsiTheme="minorHAnsi" w:cstheme="minorHAnsi"/>
          <w:b/>
          <w:sz w:val="20"/>
          <w:szCs w:val="20"/>
        </w:rPr>
        <w:t>Nastavnik</w:t>
      </w:r>
      <w:r w:rsidRPr="00911EAE">
        <w:rPr>
          <w:rFonts w:asciiTheme="minorHAnsi" w:hAnsiTheme="minorHAnsi" w:cstheme="minorHAnsi"/>
          <w:sz w:val="20"/>
          <w:szCs w:val="20"/>
        </w:rPr>
        <w:t xml:space="preserve"> sažima aktivnosti, provodi anketu učenika i upućuje na dodatne izvore.</w:t>
      </w:r>
    </w:p>
    <w:p w14:paraId="41507F8E" w14:textId="77777777" w:rsidR="000E7A76" w:rsidRPr="00911EAE" w:rsidRDefault="000E7A76" w:rsidP="000E7A76">
      <w:pPr>
        <w:spacing w:before="240" w:after="100" w:line="240" w:lineRule="auto"/>
        <w:contextualSpacing/>
        <w:jc w:val="both"/>
        <w:rPr>
          <w:rFonts w:asciiTheme="minorHAnsi" w:hAnsiTheme="minorHAnsi" w:cstheme="minorHAnsi"/>
          <w:sz w:val="20"/>
          <w:szCs w:val="20"/>
        </w:rPr>
      </w:pPr>
      <w:r w:rsidRPr="00911EAE">
        <w:rPr>
          <w:rFonts w:asciiTheme="minorHAnsi" w:hAnsiTheme="minorHAnsi" w:cstheme="minorHAnsi"/>
          <w:b/>
          <w:sz w:val="20"/>
          <w:szCs w:val="20"/>
        </w:rPr>
        <w:t>Učenici</w:t>
      </w:r>
      <w:r w:rsidRPr="00911EAE">
        <w:rPr>
          <w:rFonts w:asciiTheme="minorHAnsi" w:hAnsiTheme="minorHAnsi" w:cstheme="minorHAnsi"/>
          <w:sz w:val="20"/>
          <w:szCs w:val="20"/>
        </w:rPr>
        <w:t xml:space="preserve"> slušaju i vrše evaluaciju aktivnosti.</w:t>
      </w:r>
    </w:p>
    <w:p w14:paraId="483A3BCF" w14:textId="77777777" w:rsidR="000E7A76" w:rsidRPr="00911EAE" w:rsidRDefault="000E7A76" w:rsidP="000E7A76">
      <w:pPr>
        <w:spacing w:after="100" w:line="240" w:lineRule="auto"/>
        <w:contextualSpacing/>
        <w:jc w:val="both"/>
        <w:rPr>
          <w:rFonts w:asciiTheme="minorHAnsi" w:hAnsiTheme="minorHAnsi" w:cstheme="minorHAnsi"/>
          <w:b/>
          <w:sz w:val="20"/>
          <w:szCs w:val="20"/>
        </w:rPr>
      </w:pPr>
    </w:p>
    <w:p w14:paraId="7D154A23" w14:textId="77777777" w:rsidR="000E7A76" w:rsidRPr="00911EAE" w:rsidRDefault="000E7A76" w:rsidP="000E7A76">
      <w:pPr>
        <w:spacing w:after="100" w:line="240" w:lineRule="auto"/>
        <w:contextualSpacing/>
        <w:jc w:val="both"/>
        <w:rPr>
          <w:rFonts w:asciiTheme="minorHAnsi" w:hAnsiTheme="minorHAnsi" w:cstheme="minorHAnsi"/>
          <w:b/>
          <w:sz w:val="20"/>
          <w:szCs w:val="20"/>
        </w:rPr>
      </w:pPr>
      <w:r w:rsidRPr="00911EAE">
        <w:rPr>
          <w:rFonts w:asciiTheme="minorHAnsi" w:hAnsiTheme="minorHAnsi" w:cstheme="minorHAnsi"/>
          <w:b/>
          <w:sz w:val="20"/>
          <w:szCs w:val="20"/>
        </w:rPr>
        <w:t>Dodatn</w:t>
      </w:r>
      <w:r>
        <w:rPr>
          <w:rFonts w:asciiTheme="minorHAnsi" w:hAnsiTheme="minorHAnsi" w:cstheme="minorHAnsi"/>
          <w:b/>
          <w:sz w:val="20"/>
          <w:szCs w:val="20"/>
        </w:rPr>
        <w:t>e upute</w:t>
      </w:r>
      <w:r w:rsidRPr="00911EAE">
        <w:rPr>
          <w:rFonts w:asciiTheme="minorHAnsi" w:hAnsiTheme="minorHAnsi" w:cstheme="minorHAnsi"/>
          <w:b/>
          <w:sz w:val="20"/>
          <w:szCs w:val="20"/>
        </w:rPr>
        <w:t>:</w:t>
      </w:r>
    </w:p>
    <w:p w14:paraId="34CA2E08"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Nastavnik usmjerava učenike na istraživanje znanja i vještine potrebnih tijekom obavljanja nekoga posla tako što će biti dodatno informirani i vidjeti na koji je to način uređeno u svijetu rada zemalja Europske unije:</w:t>
      </w:r>
    </w:p>
    <w:p w14:paraId="4B54B28F" w14:textId="77777777" w:rsidR="000E7A76" w:rsidRPr="00911EAE" w:rsidRDefault="00F656F4" w:rsidP="000E7A76">
      <w:pPr>
        <w:spacing w:after="100" w:line="240" w:lineRule="auto"/>
        <w:contextualSpacing/>
        <w:jc w:val="both"/>
        <w:rPr>
          <w:rFonts w:asciiTheme="minorHAnsi" w:hAnsiTheme="minorHAnsi" w:cstheme="minorHAnsi"/>
          <w:sz w:val="20"/>
          <w:szCs w:val="20"/>
        </w:rPr>
      </w:pPr>
      <w:hyperlink r:id="rId18" w:history="1">
        <w:r w:rsidR="000E7A76" w:rsidRPr="00911EAE">
          <w:rPr>
            <w:rFonts w:asciiTheme="minorHAnsi" w:hAnsiTheme="minorHAnsi" w:cstheme="minorHAnsi"/>
            <w:color w:val="0000FF"/>
            <w:sz w:val="20"/>
            <w:szCs w:val="20"/>
            <w:u w:val="single"/>
          </w:rPr>
          <w:t>https://ec.europa.eu/ploteus/sr</w:t>
        </w:r>
      </w:hyperlink>
      <w:r w:rsidR="000E7A76" w:rsidRPr="00911EAE">
        <w:rPr>
          <w:rFonts w:asciiTheme="minorHAnsi" w:hAnsiTheme="minorHAnsi" w:cstheme="minorHAnsi"/>
          <w:color w:val="0000FF"/>
          <w:sz w:val="20"/>
          <w:szCs w:val="20"/>
          <w:u w:val="single"/>
        </w:rPr>
        <w:t>.</w:t>
      </w:r>
    </w:p>
    <w:p w14:paraId="0B5306FF" w14:textId="77777777" w:rsidR="000E7A76" w:rsidRDefault="000E7A76" w:rsidP="000E7A76">
      <w:pPr>
        <w:spacing w:after="100" w:line="240" w:lineRule="auto"/>
        <w:ind w:left="284" w:hanging="284"/>
        <w:contextualSpacing/>
        <w:jc w:val="both"/>
        <w:rPr>
          <w:rFonts w:asciiTheme="minorHAnsi" w:hAnsiTheme="minorHAnsi" w:cstheme="minorHAnsi"/>
          <w:sz w:val="20"/>
          <w:szCs w:val="20"/>
        </w:rPr>
      </w:pPr>
    </w:p>
    <w:p w14:paraId="0B401F75" w14:textId="77777777" w:rsidR="000E7A76" w:rsidRPr="00911EAE" w:rsidRDefault="000E7A76" w:rsidP="000E7A76">
      <w:pPr>
        <w:spacing w:after="10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Također, učenici mogu korisne podatke o svojim budućim zanimanjima pronaći i na </w:t>
      </w:r>
      <w:r>
        <w:rPr>
          <w:rFonts w:asciiTheme="minorHAnsi" w:hAnsiTheme="minorHAnsi" w:cstheme="minorHAnsi"/>
          <w:sz w:val="20"/>
          <w:szCs w:val="20"/>
        </w:rPr>
        <w:t>internetskim</w:t>
      </w:r>
      <w:r w:rsidRPr="00911EAE">
        <w:rPr>
          <w:rFonts w:asciiTheme="minorHAnsi" w:hAnsiTheme="minorHAnsi" w:cstheme="minorHAnsi"/>
          <w:sz w:val="20"/>
          <w:szCs w:val="20"/>
        </w:rPr>
        <w:t xml:space="preserve"> stranicama OKC karijer</w:t>
      </w:r>
      <w:r>
        <w:rPr>
          <w:rFonts w:asciiTheme="minorHAnsi" w:hAnsiTheme="minorHAnsi" w:cstheme="minorHAnsi"/>
          <w:sz w:val="20"/>
          <w:szCs w:val="20"/>
        </w:rPr>
        <w:t>e</w:t>
      </w:r>
      <w:r w:rsidRPr="00911EAE">
        <w:rPr>
          <w:rFonts w:asciiTheme="minorHAnsi" w:hAnsiTheme="minorHAnsi" w:cstheme="minorHAnsi"/>
          <w:sz w:val="20"/>
          <w:szCs w:val="20"/>
        </w:rPr>
        <w:t>: karijera.okcbl.org.</w:t>
      </w:r>
    </w:p>
    <w:p w14:paraId="36039589" w14:textId="77777777" w:rsidR="000E7A76" w:rsidRPr="00911EAE" w:rsidRDefault="000E7A76" w:rsidP="000E7A76">
      <w:pPr>
        <w:spacing w:after="100" w:line="240" w:lineRule="auto"/>
        <w:ind w:left="720"/>
        <w:contextualSpacing/>
        <w:rPr>
          <w:rFonts w:asciiTheme="minorHAnsi" w:hAnsiTheme="minorHAnsi" w:cstheme="minorHAnsi"/>
          <w:sz w:val="20"/>
          <w:szCs w:val="20"/>
        </w:rPr>
      </w:pPr>
    </w:p>
    <w:p w14:paraId="428C6DEE" w14:textId="77777777" w:rsidR="000E7A76" w:rsidRPr="00911EAE" w:rsidRDefault="000E7A76" w:rsidP="000E7A76">
      <w:pPr>
        <w:spacing w:after="100" w:line="240" w:lineRule="auto"/>
        <w:ind w:left="425" w:hanging="425"/>
        <w:rPr>
          <w:rFonts w:asciiTheme="minorHAnsi" w:hAnsiTheme="minorHAnsi"/>
          <w:b/>
        </w:rPr>
      </w:pPr>
      <w:r w:rsidRPr="00911EAE">
        <w:rPr>
          <w:rFonts w:asciiTheme="minorHAnsi" w:hAnsiTheme="minorHAnsi"/>
          <w:b/>
        </w:rPr>
        <w:br w:type="page"/>
      </w:r>
    </w:p>
    <w:p w14:paraId="2062100A" w14:textId="77777777" w:rsidR="000E7A76" w:rsidRPr="00911EAE" w:rsidRDefault="000E7A76" w:rsidP="000E7A76">
      <w:pPr>
        <w:contextualSpacing/>
        <w:rPr>
          <w:rFonts w:asciiTheme="minorHAnsi" w:hAnsiTheme="minorHAnsi" w:cstheme="minorHAnsi"/>
          <w:b/>
          <w:sz w:val="20"/>
          <w:szCs w:val="20"/>
        </w:rPr>
      </w:pPr>
      <w:r w:rsidRPr="00911EAE">
        <w:rPr>
          <w:rFonts w:asciiTheme="minorHAnsi" w:hAnsiTheme="minorHAnsi" w:cstheme="minorHAnsi"/>
          <w:b/>
          <w:sz w:val="20"/>
          <w:szCs w:val="20"/>
        </w:rPr>
        <w:lastRenderedPageBreak/>
        <w:t>PRILOG 1.</w:t>
      </w:r>
    </w:p>
    <w:p w14:paraId="6D0E1B88" w14:textId="77777777" w:rsidR="000E7A76" w:rsidRPr="00911EAE" w:rsidRDefault="000E7A76" w:rsidP="000E7A76">
      <w:pPr>
        <w:contextualSpacing/>
        <w:rPr>
          <w:rFonts w:asciiTheme="minorHAnsi" w:hAnsiTheme="minorHAnsi" w:cstheme="minorHAnsi"/>
          <w:sz w:val="20"/>
          <w:szCs w:val="20"/>
        </w:rPr>
      </w:pPr>
      <w:r w:rsidRPr="00911EAE">
        <w:rPr>
          <w:rFonts w:asciiTheme="minorHAnsi" w:hAnsiTheme="minorHAnsi" w:cstheme="minorHAnsi"/>
          <w:sz w:val="20"/>
          <w:szCs w:val="20"/>
        </w:rPr>
        <w:t>KARTICE</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ZA IGRU</w:t>
      </w:r>
    </w:p>
    <w:p w14:paraId="514330AF" w14:textId="77777777" w:rsidR="000E7A76" w:rsidRPr="00911EAE" w:rsidRDefault="000E7A76" w:rsidP="000E7A76">
      <w:pPr>
        <w:contextualSpacing/>
        <w:rPr>
          <w:rFonts w:asciiTheme="minorHAnsi" w:hAnsiTheme="minorHAnsi" w:cstheme="minorHAnsi"/>
          <w:color w:val="FF0000"/>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82"/>
        <w:gridCol w:w="4284"/>
      </w:tblGrid>
      <w:tr w:rsidR="000E7A76" w:rsidRPr="00911EAE" w14:paraId="4E575ED9"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19AF8238"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ZANIMANJE</w:t>
            </w:r>
          </w:p>
        </w:tc>
        <w:tc>
          <w:tcPr>
            <w:tcW w:w="4284" w:type="dxa"/>
            <w:tcBorders>
              <w:top w:val="dotted" w:sz="4" w:space="0" w:color="auto"/>
              <w:left w:val="dotted" w:sz="4" w:space="0" w:color="auto"/>
              <w:bottom w:val="dotted" w:sz="4" w:space="0" w:color="auto"/>
              <w:right w:val="dotted" w:sz="4" w:space="0" w:color="auto"/>
            </w:tcBorders>
            <w:hideMark/>
          </w:tcPr>
          <w:p w14:paraId="7D234D3F"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r w:rsidRPr="00911EAE">
              <w:rPr>
                <w:rFonts w:asciiTheme="minorHAnsi" w:hAnsiTheme="minorHAnsi" w:cstheme="minorHAnsi"/>
                <w:sz w:val="20"/>
                <w:szCs w:val="20"/>
              </w:rPr>
              <w:t>OPIS</w:t>
            </w:r>
          </w:p>
        </w:tc>
      </w:tr>
      <w:tr w:rsidR="000E7A76" w:rsidRPr="00911EAE" w14:paraId="2389B3B4"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tcPr>
          <w:p w14:paraId="08DE9981" w14:textId="77777777" w:rsidR="000E7A76" w:rsidRPr="00911EAE" w:rsidRDefault="000E7A76" w:rsidP="000E7A76">
            <w:pPr>
              <w:spacing w:after="100" w:line="240" w:lineRule="auto"/>
              <w:ind w:hanging="23"/>
              <w:rPr>
                <w:rFonts w:asciiTheme="minorHAnsi" w:hAnsiTheme="minorHAnsi" w:cstheme="minorHAnsi"/>
                <w:sz w:val="20"/>
                <w:szCs w:val="20"/>
              </w:rPr>
            </w:pPr>
            <w:r w:rsidRPr="00911EAE">
              <w:rPr>
                <w:rFonts w:asciiTheme="minorHAnsi" w:hAnsiTheme="minorHAnsi" w:cstheme="minorHAnsi"/>
                <w:sz w:val="20"/>
                <w:szCs w:val="20"/>
              </w:rPr>
              <w:t>Ronilac</w:t>
            </w:r>
          </w:p>
          <w:p w14:paraId="5EB3A834" w14:textId="77777777" w:rsidR="000E7A76" w:rsidRPr="00911EAE" w:rsidRDefault="000E7A76" w:rsidP="000E7A76">
            <w:pPr>
              <w:spacing w:after="100" w:line="240" w:lineRule="auto"/>
              <w:ind w:left="720" w:hanging="23"/>
              <w:contextualSpacing/>
              <w:rPr>
                <w:rFonts w:asciiTheme="minorHAnsi" w:hAnsiTheme="minorHAnsi" w:cstheme="minorHAnsi"/>
                <w:sz w:val="20"/>
                <w:szCs w:val="20"/>
              </w:rPr>
            </w:pPr>
          </w:p>
        </w:tc>
        <w:tc>
          <w:tcPr>
            <w:tcW w:w="4284" w:type="dxa"/>
            <w:tcBorders>
              <w:top w:val="dotted" w:sz="4" w:space="0" w:color="auto"/>
              <w:left w:val="dotted" w:sz="4" w:space="0" w:color="auto"/>
              <w:bottom w:val="dotted" w:sz="4" w:space="0" w:color="auto"/>
              <w:right w:val="dotted" w:sz="4" w:space="0" w:color="auto"/>
            </w:tcBorders>
          </w:tcPr>
          <w:p w14:paraId="2D48B187"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Uvijek je maskiran i šuti</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dok radi.</w:t>
            </w:r>
          </w:p>
          <w:p w14:paraId="58CF4B54"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2A9DC057"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74BFC03A"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Sladoledar</w:t>
            </w:r>
          </w:p>
        </w:tc>
        <w:tc>
          <w:tcPr>
            <w:tcW w:w="4284" w:type="dxa"/>
            <w:tcBorders>
              <w:top w:val="dotted" w:sz="4" w:space="0" w:color="auto"/>
              <w:left w:val="dotted" w:sz="4" w:space="0" w:color="auto"/>
              <w:bottom w:val="dotted" w:sz="4" w:space="0" w:color="auto"/>
              <w:right w:val="dotted" w:sz="4" w:space="0" w:color="auto"/>
            </w:tcBorders>
          </w:tcPr>
          <w:p w14:paraId="7B3E67FA"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Posao mu je dobar jer ga djeca vole – radi više ljeti, a nešto manje zimi.</w:t>
            </w:r>
          </w:p>
          <w:p w14:paraId="2427EC37"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434D0ABE"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00E89297"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Balerina</w:t>
            </w:r>
          </w:p>
        </w:tc>
        <w:tc>
          <w:tcPr>
            <w:tcW w:w="4284" w:type="dxa"/>
            <w:tcBorders>
              <w:top w:val="dotted" w:sz="4" w:space="0" w:color="auto"/>
              <w:left w:val="dotted" w:sz="4" w:space="0" w:color="auto"/>
              <w:bottom w:val="dotted" w:sz="4" w:space="0" w:color="auto"/>
              <w:right w:val="dotted" w:sz="4" w:space="0" w:color="auto"/>
            </w:tcBorders>
          </w:tcPr>
          <w:p w14:paraId="754C5B2E"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Vrti se kao čigra – i rukama i nogama zna pričati.</w:t>
            </w:r>
          </w:p>
          <w:p w14:paraId="0D52F9FD"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367336C2"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7DA1FED3"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Babica</w:t>
            </w:r>
          </w:p>
        </w:tc>
        <w:tc>
          <w:tcPr>
            <w:tcW w:w="4284" w:type="dxa"/>
            <w:tcBorders>
              <w:top w:val="dotted" w:sz="4" w:space="0" w:color="auto"/>
              <w:left w:val="dotted" w:sz="4" w:space="0" w:color="auto"/>
              <w:bottom w:val="dotted" w:sz="4" w:space="0" w:color="auto"/>
              <w:right w:val="dotted" w:sz="4" w:space="0" w:color="auto"/>
            </w:tcBorders>
          </w:tcPr>
          <w:p w14:paraId="4AB9E2C2"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Svi se s njom na početku upoznaju, a nikad je se ne sjećaju.</w:t>
            </w:r>
          </w:p>
          <w:p w14:paraId="583CFAED"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3DD49037"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7D087016"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Taksist</w:t>
            </w:r>
          </w:p>
        </w:tc>
        <w:tc>
          <w:tcPr>
            <w:tcW w:w="4284" w:type="dxa"/>
            <w:tcBorders>
              <w:top w:val="dotted" w:sz="4" w:space="0" w:color="auto"/>
              <w:left w:val="dotted" w:sz="4" w:space="0" w:color="auto"/>
              <w:bottom w:val="dotted" w:sz="4" w:space="0" w:color="auto"/>
              <w:right w:val="dotted" w:sz="4" w:space="0" w:color="auto"/>
            </w:tcBorders>
          </w:tcPr>
          <w:p w14:paraId="47C1045D"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Taj mnoge preveze i žedne i gladne, a svi ga na kraju nagrade.</w:t>
            </w:r>
          </w:p>
          <w:p w14:paraId="52D12DBD"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73C0A418"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1EAD5EAE"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Guslar</w:t>
            </w:r>
          </w:p>
        </w:tc>
        <w:tc>
          <w:tcPr>
            <w:tcW w:w="4284" w:type="dxa"/>
            <w:tcBorders>
              <w:top w:val="dotted" w:sz="4" w:space="0" w:color="auto"/>
              <w:left w:val="dotted" w:sz="4" w:space="0" w:color="auto"/>
              <w:bottom w:val="dotted" w:sz="4" w:space="0" w:color="auto"/>
              <w:right w:val="dotted" w:sz="4" w:space="0" w:color="auto"/>
            </w:tcBorders>
            <w:hideMark/>
          </w:tcPr>
          <w:p w14:paraId="7C1604BC"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Ima memorirane sve audiozapise nacionalne povijesti.</w:t>
            </w:r>
          </w:p>
        </w:tc>
      </w:tr>
      <w:tr w:rsidR="000E7A76" w:rsidRPr="00911EAE" w14:paraId="20E5F301"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40641A0A"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Klaun</w:t>
            </w:r>
          </w:p>
        </w:tc>
        <w:tc>
          <w:tcPr>
            <w:tcW w:w="4284" w:type="dxa"/>
            <w:tcBorders>
              <w:top w:val="dotted" w:sz="4" w:space="0" w:color="auto"/>
              <w:left w:val="dotted" w:sz="4" w:space="0" w:color="auto"/>
              <w:bottom w:val="dotted" w:sz="4" w:space="0" w:color="auto"/>
              <w:right w:val="dotted" w:sz="4" w:space="0" w:color="auto"/>
            </w:tcBorders>
          </w:tcPr>
          <w:p w14:paraId="5B47CC12"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Ne pije, a nos mu je crven. Ne smije se, a ima osmijeh na licu.</w:t>
            </w:r>
          </w:p>
          <w:p w14:paraId="6C6CB198"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68F78880"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30A83EA9"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Krojač</w:t>
            </w:r>
          </w:p>
        </w:tc>
        <w:tc>
          <w:tcPr>
            <w:tcW w:w="4284" w:type="dxa"/>
            <w:tcBorders>
              <w:top w:val="dotted" w:sz="4" w:space="0" w:color="auto"/>
              <w:left w:val="dotted" w:sz="4" w:space="0" w:color="auto"/>
              <w:bottom w:val="dotted" w:sz="4" w:space="0" w:color="auto"/>
              <w:right w:val="dotted" w:sz="4" w:space="0" w:color="auto"/>
            </w:tcBorders>
          </w:tcPr>
          <w:p w14:paraId="4178B64E"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 xml:space="preserve">Svima uzima mjeru. </w:t>
            </w:r>
          </w:p>
          <w:p w14:paraId="4EF6B12A" w14:textId="77777777" w:rsidR="000E7A76" w:rsidRPr="00911EAE" w:rsidRDefault="000E7A76" w:rsidP="000E7A76">
            <w:pPr>
              <w:spacing w:after="100" w:line="240" w:lineRule="auto"/>
              <w:ind w:left="720" w:firstLine="14"/>
              <w:contextualSpacing/>
              <w:rPr>
                <w:rFonts w:asciiTheme="minorHAnsi" w:hAnsiTheme="minorHAnsi" w:cstheme="minorHAnsi"/>
                <w:sz w:val="20"/>
                <w:szCs w:val="20"/>
              </w:rPr>
            </w:pPr>
          </w:p>
        </w:tc>
      </w:tr>
      <w:tr w:rsidR="000E7A76" w:rsidRPr="00911EAE" w14:paraId="46BC0F70"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7B3C7415"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Ministrica</w:t>
            </w:r>
          </w:p>
        </w:tc>
        <w:tc>
          <w:tcPr>
            <w:tcW w:w="4284" w:type="dxa"/>
            <w:tcBorders>
              <w:top w:val="dotted" w:sz="4" w:space="0" w:color="auto"/>
              <w:left w:val="dotted" w:sz="4" w:space="0" w:color="auto"/>
              <w:bottom w:val="dotted" w:sz="4" w:space="0" w:color="auto"/>
              <w:right w:val="dotted" w:sz="4" w:space="0" w:color="auto"/>
            </w:tcBorders>
          </w:tcPr>
          <w:p w14:paraId="593E44CF"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Ima izvršnu riječ i u kući i izvan kuće.</w:t>
            </w:r>
          </w:p>
          <w:p w14:paraId="44E2AAB7"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602003C5"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37A9172D"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Kovač</w:t>
            </w:r>
          </w:p>
        </w:tc>
        <w:tc>
          <w:tcPr>
            <w:tcW w:w="4284" w:type="dxa"/>
            <w:tcBorders>
              <w:top w:val="dotted" w:sz="4" w:space="0" w:color="auto"/>
              <w:left w:val="dotted" w:sz="4" w:space="0" w:color="auto"/>
              <w:bottom w:val="dotted" w:sz="4" w:space="0" w:color="auto"/>
              <w:right w:val="dotted" w:sz="4" w:space="0" w:color="auto"/>
            </w:tcBorders>
          </w:tcPr>
          <w:p w14:paraId="6CEAEADE"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Igra se s vatrom, a u ruci ima čekić.</w:t>
            </w:r>
          </w:p>
          <w:p w14:paraId="0B413878"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74ED4E28"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473D94E7"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Astronaut</w:t>
            </w:r>
          </w:p>
        </w:tc>
        <w:tc>
          <w:tcPr>
            <w:tcW w:w="4284" w:type="dxa"/>
            <w:tcBorders>
              <w:top w:val="dotted" w:sz="4" w:space="0" w:color="auto"/>
              <w:left w:val="dotted" w:sz="4" w:space="0" w:color="auto"/>
              <w:bottom w:val="dotted" w:sz="4" w:space="0" w:color="auto"/>
              <w:right w:val="dotted" w:sz="4" w:space="0" w:color="auto"/>
            </w:tcBorders>
          </w:tcPr>
          <w:p w14:paraId="208630D2"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Radi na velikim visinama do kojih se brzo uspinje, a još brže spušta.</w:t>
            </w:r>
          </w:p>
          <w:p w14:paraId="570BA607"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r w:rsidR="000E7A76" w:rsidRPr="00911EAE" w14:paraId="37FDBB92" w14:textId="77777777" w:rsidTr="000E7A76">
        <w:trPr>
          <w:jc w:val="center"/>
        </w:trPr>
        <w:tc>
          <w:tcPr>
            <w:tcW w:w="4282" w:type="dxa"/>
            <w:tcBorders>
              <w:top w:val="dotted" w:sz="4" w:space="0" w:color="auto"/>
              <w:left w:val="dotted" w:sz="4" w:space="0" w:color="auto"/>
              <w:bottom w:val="dotted" w:sz="4" w:space="0" w:color="auto"/>
              <w:right w:val="dotted" w:sz="4" w:space="0" w:color="auto"/>
            </w:tcBorders>
            <w:hideMark/>
          </w:tcPr>
          <w:p w14:paraId="4EDC38C9" w14:textId="77777777" w:rsidR="000E7A76" w:rsidRPr="00911EAE" w:rsidRDefault="000E7A76" w:rsidP="000E7A76">
            <w:pPr>
              <w:spacing w:after="10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Dimnjačar</w:t>
            </w:r>
          </w:p>
        </w:tc>
        <w:tc>
          <w:tcPr>
            <w:tcW w:w="4284" w:type="dxa"/>
            <w:tcBorders>
              <w:top w:val="dotted" w:sz="4" w:space="0" w:color="auto"/>
              <w:left w:val="dotted" w:sz="4" w:space="0" w:color="auto"/>
              <w:bottom w:val="dotted" w:sz="4" w:space="0" w:color="auto"/>
              <w:right w:val="dotted" w:sz="4" w:space="0" w:color="auto"/>
            </w:tcBorders>
          </w:tcPr>
          <w:p w14:paraId="717B525B" w14:textId="77777777" w:rsidR="000E7A76" w:rsidRPr="00911EAE" w:rsidRDefault="000E7A76" w:rsidP="000E7A76">
            <w:pPr>
              <w:spacing w:after="100" w:line="240" w:lineRule="auto"/>
              <w:ind w:firstLine="14"/>
              <w:rPr>
                <w:rFonts w:asciiTheme="minorHAnsi" w:hAnsiTheme="minorHAnsi" w:cstheme="minorHAnsi"/>
                <w:sz w:val="20"/>
                <w:szCs w:val="20"/>
              </w:rPr>
            </w:pPr>
            <w:r w:rsidRPr="00911EAE">
              <w:rPr>
                <w:rFonts w:asciiTheme="minorHAnsi" w:hAnsiTheme="minorHAnsi" w:cstheme="minorHAnsi"/>
                <w:sz w:val="20"/>
                <w:szCs w:val="20"/>
              </w:rPr>
              <w:t>Izgleda kao rudar, a ne radi u rudniku.</w:t>
            </w:r>
          </w:p>
          <w:p w14:paraId="23135702" w14:textId="77777777" w:rsidR="000E7A76" w:rsidRPr="00911EAE" w:rsidRDefault="000E7A76" w:rsidP="000E7A76">
            <w:pPr>
              <w:spacing w:after="100" w:line="240" w:lineRule="auto"/>
              <w:ind w:firstLine="14"/>
              <w:contextualSpacing/>
              <w:rPr>
                <w:rFonts w:asciiTheme="minorHAnsi" w:hAnsiTheme="minorHAnsi" w:cstheme="minorHAnsi"/>
                <w:sz w:val="20"/>
                <w:szCs w:val="20"/>
              </w:rPr>
            </w:pPr>
          </w:p>
        </w:tc>
      </w:tr>
    </w:tbl>
    <w:p w14:paraId="1C11B3B2" w14:textId="77777777" w:rsidR="000E7A76" w:rsidRPr="00911EAE" w:rsidRDefault="000E7A76" w:rsidP="000E7A76">
      <w:pPr>
        <w:ind w:left="720"/>
        <w:contextualSpacing/>
        <w:rPr>
          <w:rFonts w:asciiTheme="minorHAnsi" w:eastAsia="MS Mincho" w:hAnsiTheme="minorHAnsi" w:cstheme="minorHAnsi"/>
          <w:sz w:val="20"/>
          <w:szCs w:val="20"/>
          <w:lang w:eastAsia="hr-HR"/>
        </w:rPr>
      </w:pPr>
    </w:p>
    <w:p w14:paraId="6E277D77" w14:textId="77777777" w:rsidR="000E7A76" w:rsidRPr="00911EAE" w:rsidRDefault="000E7A76" w:rsidP="000E7A76">
      <w:pPr>
        <w:ind w:left="720"/>
        <w:contextualSpacing/>
        <w:rPr>
          <w:rFonts w:asciiTheme="minorHAnsi" w:hAnsiTheme="minorHAnsi" w:cstheme="minorHAnsi"/>
          <w:b/>
          <w:sz w:val="20"/>
          <w:szCs w:val="20"/>
        </w:rPr>
      </w:pPr>
    </w:p>
    <w:p w14:paraId="7C053B35" w14:textId="77777777" w:rsidR="000E7A76" w:rsidRPr="00911EAE" w:rsidRDefault="000E7A76" w:rsidP="000E7A76">
      <w:pPr>
        <w:spacing w:after="100" w:line="240" w:lineRule="auto"/>
        <w:ind w:left="425" w:hanging="425"/>
        <w:rPr>
          <w:rFonts w:asciiTheme="minorHAnsi" w:hAnsiTheme="minorHAnsi"/>
          <w:b/>
        </w:rPr>
      </w:pPr>
      <w:r w:rsidRPr="00911EAE">
        <w:rPr>
          <w:rFonts w:asciiTheme="minorHAnsi" w:hAnsiTheme="minorHAnsi"/>
          <w:b/>
        </w:rPr>
        <w:br w:type="page"/>
      </w:r>
    </w:p>
    <w:p w14:paraId="6FBD5F8E" w14:textId="77777777" w:rsidR="000E7A76" w:rsidRPr="00911EAE" w:rsidRDefault="000E7A76" w:rsidP="000E7A76">
      <w:pPr>
        <w:spacing w:after="40" w:line="240" w:lineRule="auto"/>
        <w:rPr>
          <w:rFonts w:asciiTheme="minorHAnsi" w:hAnsiTheme="minorHAnsi" w:cstheme="minorHAnsi"/>
          <w:b/>
          <w:sz w:val="20"/>
          <w:szCs w:val="20"/>
        </w:rPr>
      </w:pPr>
      <w:r w:rsidRPr="00911EAE">
        <w:rPr>
          <w:rFonts w:asciiTheme="minorHAnsi" w:hAnsiTheme="minorHAnsi" w:cstheme="minorHAnsi"/>
          <w:b/>
          <w:sz w:val="20"/>
          <w:szCs w:val="20"/>
        </w:rPr>
        <w:lastRenderedPageBreak/>
        <w:t>PRILOG 2.</w:t>
      </w:r>
    </w:p>
    <w:p w14:paraId="4F07BBCD" w14:textId="77777777" w:rsidR="000E7A76" w:rsidRPr="00911EAE" w:rsidRDefault="000E7A76" w:rsidP="000E7A76">
      <w:pPr>
        <w:spacing w:after="40"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Prvo razmisli o svom mogućem budućem zanimanju pa obrati pozornost na prvi red u tablici koja slijedi. Svaka kompetencija ima svoj opis, a tvoj zadatak je razmisliti i potom zaokružiti ¨jest¨ ili ¨nije bitna“ za tvoj budući posao, posjeduješ li određene kompetencije i bi li ih mogao još unaprijediti.</w:t>
      </w:r>
    </w:p>
    <w:p w14:paraId="76BC92FE" w14:textId="77777777" w:rsidR="000E7A76" w:rsidRPr="00911EAE" w:rsidRDefault="000E7A76" w:rsidP="000E7A76">
      <w:pPr>
        <w:spacing w:after="40" w:line="240" w:lineRule="auto"/>
        <w:ind w:left="720"/>
        <w:contextualSpacing/>
        <w:rPr>
          <w:rFonts w:asciiTheme="minorHAnsi" w:hAnsiTheme="minorHAnsi" w:cstheme="minorHAnsi"/>
          <w:sz w:val="20"/>
          <w:szCs w:val="20"/>
        </w:rPr>
      </w:pPr>
    </w:p>
    <w:p w14:paraId="3B600D37"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Moje buduće zanimanje ______________________________________________________________</w:t>
      </w:r>
    </w:p>
    <w:p w14:paraId="6EE7C308" w14:textId="77777777" w:rsidR="000E7A76" w:rsidRPr="00911EAE" w:rsidRDefault="000E7A76" w:rsidP="000E7A76">
      <w:pPr>
        <w:spacing w:after="40" w:line="240" w:lineRule="auto"/>
        <w:ind w:left="720"/>
        <w:contextualSpacing/>
        <w:rPr>
          <w:rFonts w:asciiTheme="minorHAnsi" w:hAnsiTheme="minorHAnsi" w:cstheme="minorHAnsi"/>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92"/>
        <w:gridCol w:w="2902"/>
        <w:gridCol w:w="1267"/>
        <w:gridCol w:w="1397"/>
        <w:gridCol w:w="1208"/>
      </w:tblGrid>
      <w:tr w:rsidR="000E7A76" w:rsidRPr="00911EAE" w14:paraId="45929F12"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4C31F1C2"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KOMPETENCIJA</w:t>
            </w:r>
          </w:p>
        </w:tc>
        <w:tc>
          <w:tcPr>
            <w:tcW w:w="2902" w:type="dxa"/>
            <w:tcBorders>
              <w:top w:val="dotted" w:sz="4" w:space="0" w:color="auto"/>
              <w:left w:val="dotted" w:sz="4" w:space="0" w:color="auto"/>
              <w:bottom w:val="dotted" w:sz="4" w:space="0" w:color="auto"/>
              <w:right w:val="dotted" w:sz="4" w:space="0" w:color="auto"/>
            </w:tcBorders>
            <w:vAlign w:val="center"/>
            <w:hideMark/>
          </w:tcPr>
          <w:p w14:paraId="33147007"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OPIS</w:t>
            </w:r>
          </w:p>
        </w:tc>
        <w:tc>
          <w:tcPr>
            <w:tcW w:w="1267" w:type="dxa"/>
            <w:tcBorders>
              <w:top w:val="dotted" w:sz="4" w:space="0" w:color="auto"/>
              <w:left w:val="dotted" w:sz="4" w:space="0" w:color="auto"/>
              <w:bottom w:val="dotted" w:sz="4" w:space="0" w:color="auto"/>
              <w:right w:val="dotted" w:sz="4" w:space="0" w:color="auto"/>
            </w:tcBorders>
            <w:vAlign w:val="center"/>
            <w:hideMark/>
          </w:tcPr>
          <w:p w14:paraId="321A7A23"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BITNA JE ZA POSAO</w:t>
            </w:r>
          </w:p>
        </w:tc>
        <w:tc>
          <w:tcPr>
            <w:tcW w:w="1397" w:type="dxa"/>
            <w:tcBorders>
              <w:top w:val="dotted" w:sz="4" w:space="0" w:color="auto"/>
              <w:left w:val="dotted" w:sz="4" w:space="0" w:color="auto"/>
              <w:bottom w:val="dotted" w:sz="4" w:space="0" w:color="auto"/>
              <w:right w:val="dotted" w:sz="4" w:space="0" w:color="auto"/>
            </w:tcBorders>
            <w:vAlign w:val="center"/>
            <w:hideMark/>
          </w:tcPr>
          <w:p w14:paraId="3CCC5008"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 xml:space="preserve">POSJEDUJEM JE </w:t>
            </w:r>
          </w:p>
        </w:tc>
        <w:tc>
          <w:tcPr>
            <w:tcW w:w="1208" w:type="dxa"/>
            <w:tcBorders>
              <w:top w:val="dotted" w:sz="4" w:space="0" w:color="auto"/>
              <w:left w:val="dotted" w:sz="4" w:space="0" w:color="auto"/>
              <w:bottom w:val="dotted" w:sz="4" w:space="0" w:color="auto"/>
              <w:right w:val="dotted" w:sz="4" w:space="0" w:color="auto"/>
            </w:tcBorders>
            <w:vAlign w:val="center"/>
            <w:hideMark/>
          </w:tcPr>
          <w:p w14:paraId="0527090B"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TREBAM JE RAZVIJATI</w:t>
            </w:r>
          </w:p>
        </w:tc>
      </w:tr>
      <w:tr w:rsidR="000E7A76" w:rsidRPr="00911EAE" w14:paraId="3169D34D"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24ED5899"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Materinski jezik</w:t>
            </w:r>
          </w:p>
        </w:tc>
        <w:tc>
          <w:tcPr>
            <w:tcW w:w="2902" w:type="dxa"/>
            <w:tcBorders>
              <w:top w:val="dotted" w:sz="4" w:space="0" w:color="auto"/>
              <w:left w:val="dotted" w:sz="4" w:space="0" w:color="auto"/>
              <w:bottom w:val="dotted" w:sz="4" w:space="0" w:color="auto"/>
              <w:right w:val="dotted" w:sz="4" w:space="0" w:color="auto"/>
            </w:tcBorders>
            <w:vAlign w:val="center"/>
            <w:hideMark/>
          </w:tcPr>
          <w:p w14:paraId="406C9E01"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Sustav znakova koji omogućava komunikaciju među ljudima, odnosno izražavanje misli i osjećaja.</w:t>
            </w:r>
          </w:p>
        </w:tc>
        <w:tc>
          <w:tcPr>
            <w:tcW w:w="1267" w:type="dxa"/>
            <w:tcBorders>
              <w:top w:val="dotted" w:sz="4" w:space="0" w:color="auto"/>
              <w:left w:val="dotted" w:sz="4" w:space="0" w:color="auto"/>
              <w:bottom w:val="dotted" w:sz="4" w:space="0" w:color="auto"/>
              <w:right w:val="dotted" w:sz="4" w:space="0" w:color="auto"/>
            </w:tcBorders>
            <w:vAlign w:val="center"/>
            <w:hideMark/>
          </w:tcPr>
          <w:p w14:paraId="21F65D96"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tcBorders>
              <w:top w:val="dotted" w:sz="4" w:space="0" w:color="auto"/>
              <w:left w:val="dotted" w:sz="4" w:space="0" w:color="auto"/>
              <w:bottom w:val="dotted" w:sz="4" w:space="0" w:color="auto"/>
              <w:right w:val="dotted" w:sz="4" w:space="0" w:color="auto"/>
            </w:tcBorders>
            <w:vAlign w:val="center"/>
            <w:hideMark/>
          </w:tcPr>
          <w:p w14:paraId="03711970"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24E99E47"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139F2145"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43DBEBB7"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Strani jezik/jezici</w:t>
            </w:r>
          </w:p>
        </w:tc>
        <w:tc>
          <w:tcPr>
            <w:tcW w:w="2902" w:type="dxa"/>
            <w:tcBorders>
              <w:top w:val="dotted" w:sz="4" w:space="0" w:color="auto"/>
              <w:left w:val="dotted" w:sz="4" w:space="0" w:color="auto"/>
              <w:bottom w:val="dotted" w:sz="4" w:space="0" w:color="auto"/>
              <w:right w:val="dotted" w:sz="4" w:space="0" w:color="auto"/>
            </w:tcBorders>
            <w:vAlign w:val="center"/>
            <w:hideMark/>
          </w:tcPr>
          <w:p w14:paraId="66EEB4E7"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Sustav znakova koji omogućava razvoj društvenoga života s ljudima izvan zajednice materinskoga jezika.</w:t>
            </w:r>
          </w:p>
        </w:tc>
        <w:tc>
          <w:tcPr>
            <w:tcW w:w="1267" w:type="dxa"/>
            <w:tcBorders>
              <w:top w:val="dotted" w:sz="4" w:space="0" w:color="auto"/>
              <w:left w:val="dotted" w:sz="4" w:space="0" w:color="auto"/>
              <w:bottom w:val="dotted" w:sz="4" w:space="0" w:color="auto"/>
              <w:right w:val="dotted" w:sz="4" w:space="0" w:color="auto"/>
            </w:tcBorders>
            <w:vAlign w:val="center"/>
            <w:hideMark/>
          </w:tcPr>
          <w:p w14:paraId="6E9EF18F"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tcBorders>
              <w:top w:val="dotted" w:sz="4" w:space="0" w:color="auto"/>
              <w:left w:val="dotted" w:sz="4" w:space="0" w:color="auto"/>
              <w:bottom w:val="dotted" w:sz="4" w:space="0" w:color="auto"/>
              <w:right w:val="dotted" w:sz="4" w:space="0" w:color="auto"/>
            </w:tcBorders>
            <w:vAlign w:val="center"/>
            <w:hideMark/>
          </w:tcPr>
          <w:p w14:paraId="62A5ED83"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1295B075"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06E9EDAD" w14:textId="77777777" w:rsidTr="000E7A76">
        <w:trPr>
          <w:trHeight w:val="278"/>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5ACC0059"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Središnji nastavni predmeti</w:t>
            </w:r>
          </w:p>
        </w:tc>
        <w:tc>
          <w:tcPr>
            <w:tcW w:w="2902" w:type="dxa"/>
            <w:tcBorders>
              <w:top w:val="dotted" w:sz="4" w:space="0" w:color="auto"/>
              <w:left w:val="dotted" w:sz="4" w:space="0" w:color="auto"/>
              <w:bottom w:val="dotted" w:sz="4" w:space="0" w:color="auto"/>
              <w:right w:val="dotted" w:sz="4" w:space="0" w:color="auto"/>
            </w:tcBorders>
            <w:vAlign w:val="center"/>
            <w:hideMark/>
          </w:tcPr>
          <w:p w14:paraId="5F363D95"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Skupina nastavnih predmeta bitnih za neko zanimanje, polaganje prijamnoga ispita ili studiranje.</w:t>
            </w:r>
          </w:p>
        </w:tc>
        <w:tc>
          <w:tcPr>
            <w:tcW w:w="1267" w:type="dxa"/>
            <w:tcBorders>
              <w:top w:val="dotted" w:sz="4" w:space="0" w:color="auto"/>
              <w:left w:val="dotted" w:sz="4" w:space="0" w:color="auto"/>
              <w:bottom w:val="dotted" w:sz="4" w:space="0" w:color="auto"/>
              <w:right w:val="dotted" w:sz="4" w:space="0" w:color="auto"/>
            </w:tcBorders>
            <w:vAlign w:val="center"/>
            <w:hideMark/>
          </w:tcPr>
          <w:p w14:paraId="3EE56282"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tcBorders>
              <w:top w:val="dotted" w:sz="4" w:space="0" w:color="auto"/>
              <w:left w:val="dotted" w:sz="4" w:space="0" w:color="auto"/>
              <w:bottom w:val="dotted" w:sz="4" w:space="0" w:color="auto"/>
              <w:right w:val="dotted" w:sz="4" w:space="0" w:color="auto"/>
            </w:tcBorders>
            <w:vAlign w:val="center"/>
            <w:hideMark/>
          </w:tcPr>
          <w:p w14:paraId="0100E5DB"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1A7EA0C2"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78490304"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574FB17E"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Kritičko mišljenje i rješavanje problema</w:t>
            </w:r>
          </w:p>
        </w:tc>
        <w:tc>
          <w:tcPr>
            <w:tcW w:w="2902" w:type="dxa"/>
            <w:tcBorders>
              <w:top w:val="dotted" w:sz="4" w:space="0" w:color="auto"/>
              <w:left w:val="dotted" w:sz="4" w:space="0" w:color="auto"/>
              <w:bottom w:val="dotted" w:sz="4" w:space="0" w:color="auto"/>
              <w:right w:val="dotted" w:sz="4" w:space="0" w:color="auto"/>
            </w:tcBorders>
            <w:vAlign w:val="center"/>
            <w:hideMark/>
          </w:tcPr>
          <w:p w14:paraId="27591457"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Podrazumijeva: argumentiranje, razlikovanje bitnoga od nebitnoga, točnoga od netočnoga, predviđanje posljedica, razmatranje problema iz svih kutova, vrjednovanje, analizu, sintezu, rješenje problema, postavljanje upita, zaključivanje, klasificiranje.</w:t>
            </w:r>
          </w:p>
        </w:tc>
        <w:tc>
          <w:tcPr>
            <w:tcW w:w="1267" w:type="dxa"/>
            <w:tcBorders>
              <w:top w:val="dotted" w:sz="4" w:space="0" w:color="auto"/>
              <w:left w:val="dotted" w:sz="4" w:space="0" w:color="auto"/>
              <w:bottom w:val="dotted" w:sz="4" w:space="0" w:color="auto"/>
              <w:right w:val="dotted" w:sz="4" w:space="0" w:color="auto"/>
            </w:tcBorders>
            <w:vAlign w:val="center"/>
            <w:hideMark/>
          </w:tcPr>
          <w:p w14:paraId="1F6E1C6F"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tcBorders>
              <w:top w:val="dotted" w:sz="4" w:space="0" w:color="auto"/>
              <w:left w:val="dotted" w:sz="4" w:space="0" w:color="auto"/>
              <w:bottom w:val="dotted" w:sz="4" w:space="0" w:color="auto"/>
              <w:right w:val="dotted" w:sz="4" w:space="0" w:color="auto"/>
            </w:tcBorders>
            <w:vAlign w:val="center"/>
            <w:hideMark/>
          </w:tcPr>
          <w:p w14:paraId="5E458518"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2C0FE175"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377692B1"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2405B587"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Financijska, ekonomska i poslovna pismenost</w:t>
            </w:r>
          </w:p>
        </w:tc>
        <w:tc>
          <w:tcPr>
            <w:tcW w:w="2902" w:type="dxa"/>
            <w:tcBorders>
              <w:top w:val="dotted" w:sz="4" w:space="0" w:color="auto"/>
              <w:left w:val="dotted" w:sz="4" w:space="0" w:color="auto"/>
              <w:bottom w:val="dotted" w:sz="4" w:space="0" w:color="auto"/>
              <w:right w:val="dotted" w:sz="4" w:space="0" w:color="auto"/>
            </w:tcBorders>
            <w:vAlign w:val="center"/>
            <w:hideMark/>
          </w:tcPr>
          <w:p w14:paraId="0A11C64D"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Vođenje osobnih financija, donošenje poslovnih odluka, razumijevanje uloge</w:t>
            </w:r>
          </w:p>
          <w:p w14:paraId="66F12BAC"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ekonomije u društvu.</w:t>
            </w:r>
          </w:p>
        </w:tc>
        <w:tc>
          <w:tcPr>
            <w:tcW w:w="1267" w:type="dxa"/>
            <w:tcBorders>
              <w:top w:val="dotted" w:sz="4" w:space="0" w:color="auto"/>
              <w:left w:val="dotted" w:sz="4" w:space="0" w:color="auto"/>
              <w:bottom w:val="dotted" w:sz="4" w:space="0" w:color="auto"/>
              <w:right w:val="dotted" w:sz="4" w:space="0" w:color="auto"/>
            </w:tcBorders>
            <w:vAlign w:val="center"/>
            <w:hideMark/>
          </w:tcPr>
          <w:p w14:paraId="4D254C10"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tcBorders>
              <w:top w:val="dotted" w:sz="4" w:space="0" w:color="auto"/>
              <w:left w:val="dotted" w:sz="4" w:space="0" w:color="auto"/>
              <w:bottom w:val="dotted" w:sz="4" w:space="0" w:color="auto"/>
              <w:right w:val="dotted" w:sz="4" w:space="0" w:color="auto"/>
            </w:tcBorders>
            <w:vAlign w:val="center"/>
            <w:hideMark/>
          </w:tcPr>
          <w:p w14:paraId="2AE3CED7"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0082DD75"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6ECF087A"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5AE66B30"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Demokracija i građanska prava</w:t>
            </w:r>
          </w:p>
        </w:tc>
        <w:tc>
          <w:tcPr>
            <w:tcW w:w="2902" w:type="dxa"/>
            <w:tcBorders>
              <w:top w:val="dotted" w:sz="4" w:space="0" w:color="auto"/>
              <w:left w:val="dotted" w:sz="4" w:space="0" w:color="auto"/>
              <w:bottom w:val="dotted" w:sz="4" w:space="0" w:color="auto"/>
              <w:right w:val="dotted" w:sz="4" w:space="0" w:color="auto"/>
            </w:tcBorders>
            <w:vAlign w:val="center"/>
            <w:hideMark/>
          </w:tcPr>
          <w:p w14:paraId="54AB0267"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Svijest o osnovama i načelima funkcioniranja demokratski uređenoga društva s razumijevanjem položaja pojedinca u zajednici jednakopravnih.</w:t>
            </w:r>
          </w:p>
        </w:tc>
        <w:tc>
          <w:tcPr>
            <w:tcW w:w="1267" w:type="dxa"/>
            <w:tcBorders>
              <w:top w:val="dotted" w:sz="4" w:space="0" w:color="auto"/>
              <w:left w:val="dotted" w:sz="4" w:space="0" w:color="auto"/>
              <w:bottom w:val="dotted" w:sz="4" w:space="0" w:color="auto"/>
              <w:right w:val="dotted" w:sz="4" w:space="0" w:color="auto"/>
            </w:tcBorders>
            <w:vAlign w:val="center"/>
            <w:hideMark/>
          </w:tcPr>
          <w:p w14:paraId="3F880DD2"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tcBorders>
              <w:top w:val="dotted" w:sz="4" w:space="0" w:color="auto"/>
              <w:left w:val="dotted" w:sz="4" w:space="0" w:color="auto"/>
              <w:bottom w:val="dotted" w:sz="4" w:space="0" w:color="auto"/>
              <w:right w:val="dotted" w:sz="4" w:space="0" w:color="auto"/>
            </w:tcBorders>
            <w:vAlign w:val="center"/>
            <w:hideMark/>
          </w:tcPr>
          <w:p w14:paraId="61871A69"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170D2848" w14:textId="77777777" w:rsidR="000E7A76" w:rsidRPr="00911EAE" w:rsidRDefault="000E7A76" w:rsidP="000E7A76">
            <w:pPr>
              <w:spacing w:after="40" w:line="240" w:lineRule="auto"/>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bl>
    <w:p w14:paraId="1785249D" w14:textId="77777777" w:rsidR="000E7A76" w:rsidRPr="00911EAE" w:rsidRDefault="000E7A76" w:rsidP="000E7A76">
      <w:pPr>
        <w:rPr>
          <w:rFonts w:asciiTheme="minorHAnsi" w:eastAsia="MS Mincho" w:hAnsiTheme="minorHAnsi" w:cstheme="minorHAnsi"/>
          <w:sz w:val="20"/>
          <w:szCs w:val="20"/>
          <w:lang w:eastAsia="hr-HR"/>
        </w:rPr>
      </w:pPr>
      <w:r w:rsidRPr="00911EAE">
        <w:rPr>
          <w:rFonts w:asciiTheme="minorHAnsi" w:hAnsiTheme="minorHAnsi" w:cstheme="minorHAnsi"/>
          <w:sz w:val="20"/>
          <w:szCs w:val="20"/>
        </w:rPr>
        <w:br w:type="page"/>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92"/>
        <w:gridCol w:w="2902"/>
        <w:gridCol w:w="21"/>
        <w:gridCol w:w="1246"/>
        <w:gridCol w:w="28"/>
        <w:gridCol w:w="1369"/>
        <w:gridCol w:w="1208"/>
      </w:tblGrid>
      <w:tr w:rsidR="000E7A76" w:rsidRPr="00911EAE" w14:paraId="2942B6AA"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69DA4AEA"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lastRenderedPageBreak/>
              <w:t>Zdravstvena osviještenost</w:t>
            </w:r>
          </w:p>
        </w:tc>
        <w:tc>
          <w:tcPr>
            <w:tcW w:w="2902" w:type="dxa"/>
            <w:tcBorders>
              <w:top w:val="dotted" w:sz="4" w:space="0" w:color="auto"/>
              <w:left w:val="dotted" w:sz="4" w:space="0" w:color="auto"/>
              <w:bottom w:val="dotted" w:sz="4" w:space="0" w:color="auto"/>
              <w:right w:val="dotted" w:sz="4" w:space="0" w:color="auto"/>
            </w:tcBorders>
            <w:vAlign w:val="center"/>
            <w:hideMark/>
          </w:tcPr>
          <w:p w14:paraId="7678CF77"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Održavanje osobne higijene, njega tijela, zdravi životni stilovi (prehrana, rekreacija, zaštita od spolno prenosivih bolesti, prevencija).</w:t>
            </w:r>
          </w:p>
        </w:tc>
        <w:tc>
          <w:tcPr>
            <w:tcW w:w="1267" w:type="dxa"/>
            <w:gridSpan w:val="2"/>
            <w:tcBorders>
              <w:top w:val="dotted" w:sz="4" w:space="0" w:color="auto"/>
              <w:left w:val="dotted" w:sz="4" w:space="0" w:color="auto"/>
              <w:bottom w:val="dotted" w:sz="4" w:space="0" w:color="auto"/>
              <w:right w:val="dotted" w:sz="4" w:space="0" w:color="auto"/>
            </w:tcBorders>
            <w:vAlign w:val="center"/>
            <w:hideMark/>
          </w:tcPr>
          <w:p w14:paraId="13BC0DFB"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gridSpan w:val="2"/>
            <w:tcBorders>
              <w:top w:val="dotted" w:sz="4" w:space="0" w:color="auto"/>
              <w:left w:val="dotted" w:sz="4" w:space="0" w:color="auto"/>
              <w:bottom w:val="dotted" w:sz="4" w:space="0" w:color="auto"/>
              <w:right w:val="dotted" w:sz="4" w:space="0" w:color="auto"/>
            </w:tcBorders>
            <w:vAlign w:val="center"/>
            <w:hideMark/>
          </w:tcPr>
          <w:p w14:paraId="30711281"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7CDF9ACD"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21DA4D8E"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7F666BE6"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Kreativnost i inovativnost</w:t>
            </w:r>
          </w:p>
        </w:tc>
        <w:tc>
          <w:tcPr>
            <w:tcW w:w="2902" w:type="dxa"/>
            <w:tcBorders>
              <w:top w:val="dotted" w:sz="4" w:space="0" w:color="auto"/>
              <w:left w:val="dotted" w:sz="4" w:space="0" w:color="auto"/>
              <w:bottom w:val="dotted" w:sz="4" w:space="0" w:color="auto"/>
              <w:right w:val="dotted" w:sz="4" w:space="0" w:color="auto"/>
            </w:tcBorders>
            <w:vAlign w:val="center"/>
            <w:hideMark/>
          </w:tcPr>
          <w:p w14:paraId="17465616"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Podrazumijeva primjenu osobnih ideja i originalnih rješenja za složene probleme.</w:t>
            </w:r>
          </w:p>
        </w:tc>
        <w:tc>
          <w:tcPr>
            <w:tcW w:w="1267" w:type="dxa"/>
            <w:gridSpan w:val="2"/>
            <w:tcBorders>
              <w:top w:val="dotted" w:sz="4" w:space="0" w:color="auto"/>
              <w:left w:val="dotted" w:sz="4" w:space="0" w:color="auto"/>
              <w:bottom w:val="dotted" w:sz="4" w:space="0" w:color="auto"/>
              <w:right w:val="dotted" w:sz="4" w:space="0" w:color="auto"/>
            </w:tcBorders>
            <w:vAlign w:val="center"/>
            <w:hideMark/>
          </w:tcPr>
          <w:p w14:paraId="00614377"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gridSpan w:val="2"/>
            <w:tcBorders>
              <w:top w:val="dotted" w:sz="4" w:space="0" w:color="auto"/>
              <w:left w:val="dotted" w:sz="4" w:space="0" w:color="auto"/>
              <w:bottom w:val="dotted" w:sz="4" w:space="0" w:color="auto"/>
              <w:right w:val="dotted" w:sz="4" w:space="0" w:color="auto"/>
            </w:tcBorders>
            <w:vAlign w:val="center"/>
            <w:hideMark/>
          </w:tcPr>
          <w:p w14:paraId="2E65EBEC"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17187F5A"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14809BF6"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4EDDFA5B"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Komunikacija</w:t>
            </w:r>
          </w:p>
        </w:tc>
        <w:tc>
          <w:tcPr>
            <w:tcW w:w="2902" w:type="dxa"/>
            <w:tcBorders>
              <w:top w:val="dotted" w:sz="4" w:space="0" w:color="auto"/>
              <w:left w:val="dotted" w:sz="4" w:space="0" w:color="auto"/>
              <w:bottom w:val="dotted" w:sz="4" w:space="0" w:color="auto"/>
              <w:right w:val="dotted" w:sz="4" w:space="0" w:color="auto"/>
            </w:tcBorders>
            <w:vAlign w:val="center"/>
            <w:hideMark/>
          </w:tcPr>
          <w:p w14:paraId="34DA509F"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Podrazumijeva sposobnost kreiranja poruke nekim sustavom</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znakova, njezino prenošenje odgovarajućim komunikacijskim kanalom, kao i njezino primanje s razumijevanjem i odgovorom na nju.</w:t>
            </w:r>
          </w:p>
        </w:tc>
        <w:tc>
          <w:tcPr>
            <w:tcW w:w="1267" w:type="dxa"/>
            <w:gridSpan w:val="2"/>
            <w:tcBorders>
              <w:top w:val="dotted" w:sz="4" w:space="0" w:color="auto"/>
              <w:left w:val="dotted" w:sz="4" w:space="0" w:color="auto"/>
              <w:bottom w:val="dotted" w:sz="4" w:space="0" w:color="auto"/>
              <w:right w:val="dotted" w:sz="4" w:space="0" w:color="auto"/>
            </w:tcBorders>
            <w:vAlign w:val="center"/>
            <w:hideMark/>
          </w:tcPr>
          <w:p w14:paraId="3653BC41"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gridSpan w:val="2"/>
            <w:tcBorders>
              <w:top w:val="dotted" w:sz="4" w:space="0" w:color="auto"/>
              <w:left w:val="dotted" w:sz="4" w:space="0" w:color="auto"/>
              <w:bottom w:val="dotted" w:sz="4" w:space="0" w:color="auto"/>
              <w:right w:val="dotted" w:sz="4" w:space="0" w:color="auto"/>
            </w:tcBorders>
            <w:vAlign w:val="center"/>
            <w:hideMark/>
          </w:tcPr>
          <w:p w14:paraId="4569D0F2"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vAlign w:val="center"/>
            <w:hideMark/>
          </w:tcPr>
          <w:p w14:paraId="0781AAC2" w14:textId="77777777" w:rsidR="000E7A76" w:rsidRPr="00911EAE" w:rsidRDefault="000E7A76" w:rsidP="000E7A76">
            <w:pPr>
              <w:spacing w:after="40" w:line="240" w:lineRule="auto"/>
              <w:ind w:hanging="23"/>
              <w:contextualSpacing/>
              <w:jc w:val="cente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0B3EF851"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24EBEAC9"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Suradnja i timski rad</w:t>
            </w:r>
          </w:p>
        </w:tc>
        <w:tc>
          <w:tcPr>
            <w:tcW w:w="2902" w:type="dxa"/>
            <w:tcBorders>
              <w:top w:val="dotted" w:sz="4" w:space="0" w:color="auto"/>
              <w:left w:val="dotted" w:sz="4" w:space="0" w:color="auto"/>
              <w:bottom w:val="dotted" w:sz="4" w:space="0" w:color="auto"/>
              <w:right w:val="dotted" w:sz="4" w:space="0" w:color="auto"/>
            </w:tcBorders>
            <w:vAlign w:val="center"/>
            <w:hideMark/>
          </w:tcPr>
          <w:p w14:paraId="099AE043"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Odnosi se na vještine kao što su: pregovaranje, rješavanje konflikata, dogovor u vezi s onim što se mora uraditi, raspodjela zadataka, slušanje ideja drugih i integracija ideja u koherentnu cjelinu.</w:t>
            </w:r>
          </w:p>
        </w:tc>
        <w:tc>
          <w:tcPr>
            <w:tcW w:w="1267" w:type="dxa"/>
            <w:gridSpan w:val="2"/>
            <w:tcBorders>
              <w:top w:val="dotted" w:sz="4" w:space="0" w:color="auto"/>
              <w:left w:val="dotted" w:sz="4" w:space="0" w:color="auto"/>
              <w:bottom w:val="dotted" w:sz="4" w:space="0" w:color="auto"/>
              <w:right w:val="dotted" w:sz="4" w:space="0" w:color="auto"/>
            </w:tcBorders>
            <w:hideMark/>
          </w:tcPr>
          <w:p w14:paraId="159A2982"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397" w:type="dxa"/>
            <w:gridSpan w:val="2"/>
            <w:tcBorders>
              <w:top w:val="dotted" w:sz="4" w:space="0" w:color="auto"/>
              <w:left w:val="dotted" w:sz="4" w:space="0" w:color="auto"/>
              <w:bottom w:val="dotted" w:sz="4" w:space="0" w:color="auto"/>
              <w:right w:val="dotted" w:sz="4" w:space="0" w:color="auto"/>
            </w:tcBorders>
            <w:hideMark/>
          </w:tcPr>
          <w:p w14:paraId="5637186C"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1AB0C9EB"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3204FFC8"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09C8FAE5"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Digitalno opismenjavanje</w:t>
            </w:r>
          </w:p>
        </w:tc>
        <w:tc>
          <w:tcPr>
            <w:tcW w:w="2923" w:type="dxa"/>
            <w:gridSpan w:val="2"/>
            <w:tcBorders>
              <w:top w:val="dotted" w:sz="4" w:space="0" w:color="auto"/>
              <w:left w:val="dotted" w:sz="4" w:space="0" w:color="auto"/>
              <w:bottom w:val="dotted" w:sz="4" w:space="0" w:color="auto"/>
              <w:right w:val="dotted" w:sz="4" w:space="0" w:color="auto"/>
            </w:tcBorders>
            <w:vAlign w:val="center"/>
            <w:hideMark/>
          </w:tcPr>
          <w:p w14:paraId="7E4DD0E5"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Uključuje samouvjerenu i kritičku uporabu informacijsko-komunikacijskih tehnologija za učenje, rad, komunikaciju i u slobodno vrijeme.</w:t>
            </w:r>
          </w:p>
        </w:tc>
        <w:tc>
          <w:tcPr>
            <w:tcW w:w="1274" w:type="dxa"/>
            <w:gridSpan w:val="2"/>
            <w:tcBorders>
              <w:top w:val="dotted" w:sz="4" w:space="0" w:color="auto"/>
              <w:left w:val="dotted" w:sz="4" w:space="0" w:color="auto"/>
              <w:bottom w:val="dotted" w:sz="4" w:space="0" w:color="auto"/>
              <w:right w:val="dotted" w:sz="4" w:space="0" w:color="auto"/>
            </w:tcBorders>
            <w:hideMark/>
          </w:tcPr>
          <w:p w14:paraId="0A53D9C1"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4DD57EA1"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1267C533"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0DC7C84D"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04D575B9"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Medijsko opismenjavanje</w:t>
            </w:r>
          </w:p>
        </w:tc>
        <w:tc>
          <w:tcPr>
            <w:tcW w:w="2923" w:type="dxa"/>
            <w:gridSpan w:val="2"/>
            <w:tcBorders>
              <w:top w:val="dotted" w:sz="4" w:space="0" w:color="auto"/>
              <w:left w:val="dotted" w:sz="4" w:space="0" w:color="auto"/>
              <w:bottom w:val="dotted" w:sz="4" w:space="0" w:color="auto"/>
              <w:right w:val="dotted" w:sz="4" w:space="0" w:color="auto"/>
            </w:tcBorders>
            <w:vAlign w:val="center"/>
            <w:hideMark/>
          </w:tcPr>
          <w:p w14:paraId="0C11FA6D"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Poznavanje različitih medija, shvaćanje njihove uloge, razumijevanje i vrjednovanje medijskih poruka, kreiranje medijske poruke.</w:t>
            </w:r>
          </w:p>
        </w:tc>
        <w:tc>
          <w:tcPr>
            <w:tcW w:w="1274" w:type="dxa"/>
            <w:gridSpan w:val="2"/>
            <w:tcBorders>
              <w:top w:val="dotted" w:sz="4" w:space="0" w:color="auto"/>
              <w:left w:val="dotted" w:sz="4" w:space="0" w:color="auto"/>
              <w:bottom w:val="dotted" w:sz="4" w:space="0" w:color="auto"/>
              <w:right w:val="dotted" w:sz="4" w:space="0" w:color="auto"/>
            </w:tcBorders>
            <w:hideMark/>
          </w:tcPr>
          <w:p w14:paraId="28C0CE43"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07B5AFB1"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6021DA7D"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159BFFA9"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445BF21D"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Fleksibilnost i prilagodljivost</w:t>
            </w:r>
          </w:p>
        </w:tc>
        <w:tc>
          <w:tcPr>
            <w:tcW w:w="2923" w:type="dxa"/>
            <w:gridSpan w:val="2"/>
            <w:tcBorders>
              <w:top w:val="dotted" w:sz="4" w:space="0" w:color="auto"/>
              <w:left w:val="dotted" w:sz="4" w:space="0" w:color="auto"/>
              <w:bottom w:val="dotted" w:sz="4" w:space="0" w:color="auto"/>
              <w:right w:val="dotted" w:sz="4" w:space="0" w:color="auto"/>
            </w:tcBorders>
            <w:vAlign w:val="center"/>
            <w:hideMark/>
          </w:tcPr>
          <w:p w14:paraId="16640899"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Prihvaćanje uvjeta, tuđih mišljenja, premošćivanje osobnih predrasuda, prihvaćanje postojećih uvjeta rada.</w:t>
            </w:r>
          </w:p>
        </w:tc>
        <w:tc>
          <w:tcPr>
            <w:tcW w:w="1274" w:type="dxa"/>
            <w:gridSpan w:val="2"/>
            <w:tcBorders>
              <w:top w:val="dotted" w:sz="4" w:space="0" w:color="auto"/>
              <w:left w:val="dotted" w:sz="4" w:space="0" w:color="auto"/>
              <w:bottom w:val="dotted" w:sz="4" w:space="0" w:color="auto"/>
              <w:right w:val="dotted" w:sz="4" w:space="0" w:color="auto"/>
            </w:tcBorders>
            <w:hideMark/>
          </w:tcPr>
          <w:p w14:paraId="16AA82B1"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2664811E"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78BA13F1"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6A86FFCB"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1CABBAA8"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Kroskulturne vještine</w:t>
            </w:r>
          </w:p>
        </w:tc>
        <w:tc>
          <w:tcPr>
            <w:tcW w:w="2923" w:type="dxa"/>
            <w:gridSpan w:val="2"/>
            <w:tcBorders>
              <w:top w:val="dotted" w:sz="4" w:space="0" w:color="auto"/>
              <w:left w:val="dotted" w:sz="4" w:space="0" w:color="auto"/>
              <w:bottom w:val="dotted" w:sz="4" w:space="0" w:color="auto"/>
              <w:right w:val="dotted" w:sz="4" w:space="0" w:color="auto"/>
            </w:tcBorders>
            <w:vAlign w:val="center"/>
            <w:hideMark/>
          </w:tcPr>
          <w:p w14:paraId="032484B8"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Svijest o kulturnim različitostima, poznavanje i uvažavanje drugih kulturnih obrazaca.</w:t>
            </w:r>
          </w:p>
        </w:tc>
        <w:tc>
          <w:tcPr>
            <w:tcW w:w="1274" w:type="dxa"/>
            <w:gridSpan w:val="2"/>
            <w:tcBorders>
              <w:top w:val="dotted" w:sz="4" w:space="0" w:color="auto"/>
              <w:left w:val="dotted" w:sz="4" w:space="0" w:color="auto"/>
              <w:bottom w:val="dotted" w:sz="4" w:space="0" w:color="auto"/>
              <w:right w:val="dotted" w:sz="4" w:space="0" w:color="auto"/>
            </w:tcBorders>
            <w:hideMark/>
          </w:tcPr>
          <w:p w14:paraId="2B043779"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5BD0F260"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79EF4069"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1AAE30D7"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580FEE21" w14:textId="77777777" w:rsidR="000E7A76" w:rsidRPr="00911EAE" w:rsidRDefault="000E7A76" w:rsidP="000E7A76">
            <w:pPr>
              <w:spacing w:after="40" w:line="240" w:lineRule="auto"/>
              <w:ind w:hanging="23"/>
              <w:contextualSpacing/>
              <w:rPr>
                <w:rFonts w:asciiTheme="minorHAnsi" w:hAnsiTheme="minorHAnsi" w:cstheme="minorHAnsi"/>
                <w:sz w:val="20"/>
                <w:szCs w:val="20"/>
              </w:rPr>
            </w:pPr>
            <w:r w:rsidRPr="00911EAE">
              <w:rPr>
                <w:rFonts w:asciiTheme="minorHAnsi" w:hAnsiTheme="minorHAnsi" w:cstheme="minorHAnsi"/>
                <w:sz w:val="20"/>
                <w:szCs w:val="20"/>
              </w:rPr>
              <w:t>Znanje o tomu kako se uči</w:t>
            </w:r>
          </w:p>
        </w:tc>
        <w:tc>
          <w:tcPr>
            <w:tcW w:w="2923" w:type="dxa"/>
            <w:gridSpan w:val="2"/>
            <w:tcBorders>
              <w:top w:val="dotted" w:sz="4" w:space="0" w:color="auto"/>
              <w:left w:val="dotted" w:sz="4" w:space="0" w:color="auto"/>
              <w:bottom w:val="dotted" w:sz="4" w:space="0" w:color="auto"/>
              <w:right w:val="dotted" w:sz="4" w:space="0" w:color="auto"/>
            </w:tcBorders>
            <w:vAlign w:val="center"/>
            <w:hideMark/>
          </w:tcPr>
          <w:p w14:paraId="762F4A97" w14:textId="77777777" w:rsidR="000E7A76" w:rsidRPr="00911EAE" w:rsidRDefault="000E7A76" w:rsidP="000E7A76">
            <w:pPr>
              <w:spacing w:after="40" w:line="240" w:lineRule="auto"/>
              <w:ind w:hanging="23"/>
              <w:rPr>
                <w:rFonts w:asciiTheme="minorHAnsi" w:hAnsiTheme="minorHAnsi" w:cstheme="minorHAnsi"/>
                <w:sz w:val="20"/>
                <w:szCs w:val="20"/>
              </w:rPr>
            </w:pPr>
            <w:r w:rsidRPr="00911EAE">
              <w:rPr>
                <w:rFonts w:asciiTheme="minorHAnsi" w:hAnsiTheme="minorHAnsi" w:cstheme="minorHAnsi"/>
                <w:sz w:val="20"/>
                <w:szCs w:val="20"/>
              </w:rPr>
              <w:t>Svijest o metodama i tehnikama koje omogućavaju samostalno usvajanje znanja s razumijevanjem, cjeloživotno učenje.</w:t>
            </w:r>
          </w:p>
        </w:tc>
        <w:tc>
          <w:tcPr>
            <w:tcW w:w="1274" w:type="dxa"/>
            <w:gridSpan w:val="2"/>
            <w:tcBorders>
              <w:top w:val="dotted" w:sz="4" w:space="0" w:color="auto"/>
              <w:left w:val="dotted" w:sz="4" w:space="0" w:color="auto"/>
              <w:bottom w:val="dotted" w:sz="4" w:space="0" w:color="auto"/>
              <w:right w:val="dotted" w:sz="4" w:space="0" w:color="auto"/>
            </w:tcBorders>
            <w:hideMark/>
          </w:tcPr>
          <w:p w14:paraId="0F4D848F"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2BE3259C"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4426AC56" w14:textId="77777777" w:rsidR="000E7A76" w:rsidRPr="00911EAE" w:rsidRDefault="000E7A76" w:rsidP="000E7A76">
            <w:pPr>
              <w:ind w:hanging="23"/>
              <w:rPr>
                <w:rFonts w:asciiTheme="minorHAnsi" w:hAnsiTheme="minorHAnsi" w:cstheme="minorHAnsi"/>
                <w:sz w:val="20"/>
                <w:szCs w:val="20"/>
              </w:rPr>
            </w:pPr>
            <w:r w:rsidRPr="00911EAE">
              <w:rPr>
                <w:rFonts w:asciiTheme="minorHAnsi" w:hAnsiTheme="minorHAnsi" w:cstheme="minorHAnsi"/>
                <w:sz w:val="20"/>
                <w:szCs w:val="20"/>
              </w:rPr>
              <w:t>Jest    Nije</w:t>
            </w:r>
          </w:p>
        </w:tc>
      </w:tr>
    </w:tbl>
    <w:p w14:paraId="27947A87" w14:textId="77777777" w:rsidR="000E7A76" w:rsidRPr="00911EAE" w:rsidRDefault="000E7A76" w:rsidP="000E7A76">
      <w:pPr>
        <w:rPr>
          <w:rFonts w:asciiTheme="minorHAnsi" w:eastAsia="MS Mincho" w:hAnsiTheme="minorHAnsi" w:cstheme="minorHAnsi"/>
          <w:sz w:val="20"/>
          <w:szCs w:val="20"/>
          <w:lang w:eastAsia="hr-HR"/>
        </w:rPr>
      </w:pPr>
      <w:r w:rsidRPr="00911EAE">
        <w:rPr>
          <w:rFonts w:asciiTheme="minorHAnsi" w:hAnsiTheme="minorHAnsi" w:cstheme="minorHAnsi"/>
          <w:sz w:val="20"/>
          <w:szCs w:val="20"/>
        </w:rPr>
        <w:br w:type="page"/>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92"/>
        <w:gridCol w:w="2923"/>
        <w:gridCol w:w="1274"/>
        <w:gridCol w:w="1369"/>
        <w:gridCol w:w="1208"/>
      </w:tblGrid>
      <w:tr w:rsidR="000E7A76" w:rsidRPr="00911EAE" w14:paraId="749C0996"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062D5F65"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lastRenderedPageBreak/>
              <w:t>Liderstvo i odgovornost</w:t>
            </w:r>
          </w:p>
        </w:tc>
        <w:tc>
          <w:tcPr>
            <w:tcW w:w="2923" w:type="dxa"/>
            <w:tcBorders>
              <w:top w:val="dotted" w:sz="4" w:space="0" w:color="auto"/>
              <w:left w:val="dotted" w:sz="4" w:space="0" w:color="auto"/>
              <w:bottom w:val="dotted" w:sz="4" w:space="0" w:color="auto"/>
              <w:right w:val="dotted" w:sz="4" w:space="0" w:color="auto"/>
            </w:tcBorders>
            <w:vAlign w:val="center"/>
            <w:hideMark/>
          </w:tcPr>
          <w:p w14:paraId="15B14AB5"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Oblici ponašanja pojedinaca koji usmjeravaju aktivnosti neke skupine u smjeru ostvarenja zajedničkoga cilja.</w:t>
            </w:r>
          </w:p>
        </w:tc>
        <w:tc>
          <w:tcPr>
            <w:tcW w:w="1274" w:type="dxa"/>
            <w:tcBorders>
              <w:top w:val="dotted" w:sz="4" w:space="0" w:color="auto"/>
              <w:left w:val="dotted" w:sz="4" w:space="0" w:color="auto"/>
              <w:bottom w:val="dotted" w:sz="4" w:space="0" w:color="auto"/>
              <w:right w:val="dotted" w:sz="4" w:space="0" w:color="auto"/>
            </w:tcBorders>
            <w:hideMark/>
          </w:tcPr>
          <w:p w14:paraId="4D8BD141"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07E779BE"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56361A4E"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41776BCF"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2128A4DF" w14:textId="77777777" w:rsidR="000E7A76" w:rsidRPr="00911EAE" w:rsidRDefault="000E7A76" w:rsidP="000E7A76">
            <w:pPr>
              <w:spacing w:after="40" w:line="240" w:lineRule="auto"/>
              <w:contextualSpacing/>
              <w:rPr>
                <w:rFonts w:asciiTheme="minorHAnsi" w:hAnsiTheme="minorHAnsi" w:cstheme="minorHAnsi"/>
                <w:sz w:val="20"/>
                <w:szCs w:val="20"/>
              </w:rPr>
            </w:pPr>
            <w:r w:rsidRPr="00911EAE">
              <w:rPr>
                <w:rFonts w:asciiTheme="minorHAnsi" w:hAnsiTheme="minorHAnsi" w:cstheme="minorHAnsi"/>
                <w:sz w:val="20"/>
                <w:szCs w:val="20"/>
              </w:rPr>
              <w:t>Mobilnost</w:t>
            </w:r>
          </w:p>
        </w:tc>
        <w:tc>
          <w:tcPr>
            <w:tcW w:w="2923" w:type="dxa"/>
            <w:tcBorders>
              <w:top w:val="dotted" w:sz="4" w:space="0" w:color="auto"/>
              <w:left w:val="dotted" w:sz="4" w:space="0" w:color="auto"/>
              <w:bottom w:val="dotted" w:sz="4" w:space="0" w:color="auto"/>
              <w:right w:val="dotted" w:sz="4" w:space="0" w:color="auto"/>
            </w:tcBorders>
            <w:vAlign w:val="center"/>
            <w:hideMark/>
          </w:tcPr>
          <w:p w14:paraId="2F49CFB6"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Pokretljivost - kako teritorijalna tako i profesionalna.</w:t>
            </w:r>
          </w:p>
        </w:tc>
        <w:tc>
          <w:tcPr>
            <w:tcW w:w="1274" w:type="dxa"/>
            <w:tcBorders>
              <w:top w:val="dotted" w:sz="4" w:space="0" w:color="auto"/>
              <w:left w:val="dotted" w:sz="4" w:space="0" w:color="auto"/>
              <w:bottom w:val="dotted" w:sz="4" w:space="0" w:color="auto"/>
              <w:right w:val="dotted" w:sz="4" w:space="0" w:color="auto"/>
            </w:tcBorders>
            <w:hideMark/>
          </w:tcPr>
          <w:p w14:paraId="3DB244A5"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7B004B60"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55588F1F"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r>
      <w:tr w:rsidR="000E7A76" w:rsidRPr="00911EAE" w14:paraId="39E53FD0" w14:textId="77777777" w:rsidTr="000E7A76">
        <w:trPr>
          <w:jc w:val="center"/>
        </w:trPr>
        <w:tc>
          <w:tcPr>
            <w:tcW w:w="1792" w:type="dxa"/>
            <w:tcBorders>
              <w:top w:val="dotted" w:sz="4" w:space="0" w:color="auto"/>
              <w:left w:val="dotted" w:sz="4" w:space="0" w:color="auto"/>
              <w:bottom w:val="dotted" w:sz="4" w:space="0" w:color="auto"/>
              <w:right w:val="dotted" w:sz="4" w:space="0" w:color="auto"/>
            </w:tcBorders>
            <w:vAlign w:val="center"/>
            <w:hideMark/>
          </w:tcPr>
          <w:p w14:paraId="1D6FABFC"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 xml:space="preserve">Poduzetnost, poduzetnički duh, osobni menadžment </w:t>
            </w:r>
          </w:p>
        </w:tc>
        <w:tc>
          <w:tcPr>
            <w:tcW w:w="2923" w:type="dxa"/>
            <w:tcBorders>
              <w:top w:val="dotted" w:sz="4" w:space="0" w:color="auto"/>
              <w:left w:val="dotted" w:sz="4" w:space="0" w:color="auto"/>
              <w:bottom w:val="dotted" w:sz="4" w:space="0" w:color="auto"/>
              <w:right w:val="dotted" w:sz="4" w:space="0" w:color="auto"/>
            </w:tcBorders>
            <w:vAlign w:val="center"/>
            <w:hideMark/>
          </w:tcPr>
          <w:p w14:paraId="60259678" w14:textId="77777777" w:rsidR="000E7A76" w:rsidRPr="00911EAE" w:rsidRDefault="000E7A76" w:rsidP="000E7A76">
            <w:pPr>
              <w:spacing w:after="40" w:line="240" w:lineRule="auto"/>
              <w:rPr>
                <w:rFonts w:asciiTheme="minorHAnsi" w:hAnsiTheme="minorHAnsi" w:cstheme="minorHAnsi"/>
                <w:sz w:val="20"/>
                <w:szCs w:val="20"/>
              </w:rPr>
            </w:pPr>
            <w:r w:rsidRPr="00911EAE">
              <w:rPr>
                <w:rFonts w:asciiTheme="minorHAnsi" w:hAnsiTheme="minorHAnsi" w:cstheme="minorHAnsi"/>
                <w:sz w:val="20"/>
                <w:szCs w:val="20"/>
              </w:rPr>
              <w:t>Planska realizacija nekoga pothvata s ciljem ostvarenja neke vrste dobiti; upravljanje osobnim potencijalima.</w:t>
            </w:r>
          </w:p>
        </w:tc>
        <w:tc>
          <w:tcPr>
            <w:tcW w:w="1274" w:type="dxa"/>
            <w:tcBorders>
              <w:top w:val="dotted" w:sz="4" w:space="0" w:color="auto"/>
              <w:left w:val="dotted" w:sz="4" w:space="0" w:color="auto"/>
              <w:bottom w:val="dotted" w:sz="4" w:space="0" w:color="auto"/>
              <w:right w:val="dotted" w:sz="4" w:space="0" w:color="auto"/>
            </w:tcBorders>
            <w:hideMark/>
          </w:tcPr>
          <w:p w14:paraId="1D0A7514"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c>
          <w:tcPr>
            <w:tcW w:w="1369" w:type="dxa"/>
            <w:tcBorders>
              <w:top w:val="dotted" w:sz="4" w:space="0" w:color="auto"/>
              <w:left w:val="dotted" w:sz="4" w:space="0" w:color="auto"/>
              <w:bottom w:val="dotted" w:sz="4" w:space="0" w:color="auto"/>
              <w:right w:val="dotted" w:sz="4" w:space="0" w:color="auto"/>
            </w:tcBorders>
            <w:hideMark/>
          </w:tcPr>
          <w:p w14:paraId="353A40EE"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c>
          <w:tcPr>
            <w:tcW w:w="1208" w:type="dxa"/>
            <w:tcBorders>
              <w:top w:val="dotted" w:sz="4" w:space="0" w:color="auto"/>
              <w:left w:val="dotted" w:sz="4" w:space="0" w:color="auto"/>
              <w:bottom w:val="dotted" w:sz="4" w:space="0" w:color="auto"/>
              <w:right w:val="dotted" w:sz="4" w:space="0" w:color="auto"/>
            </w:tcBorders>
            <w:hideMark/>
          </w:tcPr>
          <w:p w14:paraId="16D9BAF0" w14:textId="77777777" w:rsidR="000E7A76" w:rsidRPr="00911EAE" w:rsidRDefault="000E7A76" w:rsidP="000E7A76">
            <w:pPr>
              <w:rPr>
                <w:rFonts w:asciiTheme="minorHAnsi" w:hAnsiTheme="minorHAnsi" w:cstheme="minorHAnsi"/>
                <w:sz w:val="20"/>
                <w:szCs w:val="20"/>
              </w:rPr>
            </w:pPr>
            <w:r w:rsidRPr="00911EAE">
              <w:rPr>
                <w:rFonts w:asciiTheme="minorHAnsi" w:hAnsiTheme="minorHAnsi" w:cstheme="minorHAnsi"/>
                <w:sz w:val="20"/>
                <w:szCs w:val="20"/>
              </w:rPr>
              <w:t>Jest    Nije</w:t>
            </w:r>
          </w:p>
        </w:tc>
      </w:tr>
    </w:tbl>
    <w:p w14:paraId="2ACDD200" w14:textId="77777777" w:rsidR="000E7A76" w:rsidRPr="00911EAE" w:rsidRDefault="000E7A76" w:rsidP="000E7A76">
      <w:pPr>
        <w:contextualSpacing/>
        <w:rPr>
          <w:rFonts w:asciiTheme="minorHAnsi" w:eastAsia="MS Mincho" w:hAnsiTheme="minorHAnsi" w:cstheme="minorHAnsi"/>
          <w:b/>
          <w:sz w:val="20"/>
          <w:szCs w:val="20"/>
          <w:lang w:eastAsia="hr-HR"/>
        </w:rPr>
      </w:pPr>
    </w:p>
    <w:p w14:paraId="34FE0FC2" w14:textId="77777777" w:rsidR="000E7A76" w:rsidRPr="00911EAE" w:rsidRDefault="000E7A76" w:rsidP="000E7A76">
      <w:pPr>
        <w:contextualSpacing/>
        <w:rPr>
          <w:rFonts w:asciiTheme="minorHAnsi" w:hAnsiTheme="minorHAnsi" w:cstheme="minorHAnsi"/>
          <w:b/>
          <w:sz w:val="20"/>
          <w:szCs w:val="20"/>
        </w:rPr>
      </w:pPr>
      <w:r w:rsidRPr="00911EAE">
        <w:rPr>
          <w:rFonts w:asciiTheme="minorHAnsi" w:hAnsiTheme="minorHAnsi" w:cstheme="minorHAnsi"/>
          <w:b/>
          <w:sz w:val="20"/>
          <w:szCs w:val="20"/>
        </w:rPr>
        <w:t>PRILOG 3.</w:t>
      </w:r>
    </w:p>
    <w:p w14:paraId="11AF6371" w14:textId="77777777" w:rsidR="000E7A76" w:rsidRPr="00911EAE" w:rsidRDefault="000E7A76" w:rsidP="000E7A76">
      <w:pPr>
        <w:contextualSpacing/>
        <w:rPr>
          <w:rFonts w:asciiTheme="minorHAnsi" w:hAnsiTheme="minorHAnsi" w:cstheme="minorHAnsi"/>
          <w:b/>
          <w:sz w:val="20"/>
          <w:szCs w:val="20"/>
        </w:rPr>
      </w:pPr>
    </w:p>
    <w:p w14:paraId="108690FD" w14:textId="77777777" w:rsidR="000E7A76" w:rsidRPr="00911EAE" w:rsidRDefault="000E7A76" w:rsidP="000E7A76">
      <w:pPr>
        <w:contextualSpacing/>
        <w:rPr>
          <w:rFonts w:asciiTheme="minorHAnsi" w:hAnsiTheme="minorHAnsi" w:cstheme="minorHAnsi"/>
          <w:b/>
          <w:sz w:val="20"/>
          <w:szCs w:val="20"/>
        </w:rPr>
      </w:pPr>
      <w:r w:rsidRPr="00911EAE">
        <w:rPr>
          <w:rFonts w:asciiTheme="minorHAnsi" w:hAnsiTheme="minorHAnsi" w:cstheme="minorHAnsi"/>
          <w:b/>
          <w:sz w:val="20"/>
          <w:szCs w:val="20"/>
        </w:rPr>
        <w:t>Što rade i koje su im radne obveze</w:t>
      </w:r>
    </w:p>
    <w:p w14:paraId="1574F076" w14:textId="77777777" w:rsidR="000E7A76" w:rsidRPr="00911EAE" w:rsidRDefault="000E7A76" w:rsidP="000E7A76">
      <w:pPr>
        <w:contextualSpacing/>
        <w:jc w:val="both"/>
        <w:rPr>
          <w:rFonts w:asciiTheme="minorHAnsi" w:hAnsiTheme="minorHAnsi" w:cstheme="minorHAnsi"/>
          <w:sz w:val="20"/>
          <w:szCs w:val="20"/>
        </w:rPr>
      </w:pPr>
    </w:p>
    <w:p w14:paraId="42399B56" w14:textId="77777777" w:rsidR="000E7A76" w:rsidRPr="00911EAE" w:rsidRDefault="000E7A76" w:rsidP="000E7A76">
      <w:pPr>
        <w:contextualSpacing/>
        <w:jc w:val="both"/>
        <w:rPr>
          <w:rFonts w:asciiTheme="minorHAnsi" w:hAnsiTheme="minorHAnsi" w:cstheme="minorHAnsi"/>
          <w:sz w:val="20"/>
          <w:szCs w:val="20"/>
        </w:rPr>
      </w:pPr>
      <w:r w:rsidRPr="00911EAE">
        <w:rPr>
          <w:rFonts w:asciiTheme="minorHAnsi" w:hAnsiTheme="minorHAnsi" w:cstheme="minorHAnsi"/>
          <w:sz w:val="20"/>
          <w:szCs w:val="20"/>
        </w:rPr>
        <w:t>Pozorno pročitajte opise prikazanih zanimanja, a potom pokušajte odrediti koje su sve kompetencije potrebne za obavljanje poslova.</w:t>
      </w:r>
    </w:p>
    <w:p w14:paraId="3708FC1F" w14:textId="77777777" w:rsidR="000E7A76" w:rsidRPr="00911EAE" w:rsidRDefault="000E7A76" w:rsidP="000E7A76">
      <w:pPr>
        <w:contextualSpacing/>
        <w:jc w:val="both"/>
        <w:rPr>
          <w:rFonts w:asciiTheme="minorHAnsi" w:hAnsiTheme="minorHAnsi" w:cstheme="minorHAnsi"/>
          <w:sz w:val="20"/>
          <w:szCs w:val="20"/>
        </w:rPr>
      </w:pPr>
    </w:p>
    <w:p w14:paraId="6EBD0ED8" w14:textId="77777777" w:rsidR="000E7A76" w:rsidRPr="00911EAE" w:rsidRDefault="000E7A76" w:rsidP="000E7A76">
      <w:pPr>
        <w:contextualSpacing/>
        <w:jc w:val="both"/>
        <w:rPr>
          <w:rFonts w:asciiTheme="minorHAnsi" w:hAnsiTheme="minorHAnsi" w:cstheme="minorHAnsi"/>
          <w:b/>
          <w:sz w:val="20"/>
          <w:szCs w:val="20"/>
        </w:rPr>
      </w:pPr>
      <w:r w:rsidRPr="00911EAE">
        <w:rPr>
          <w:rFonts w:asciiTheme="minorHAnsi" w:hAnsiTheme="minorHAnsi" w:cstheme="minorHAnsi"/>
          <w:b/>
          <w:sz w:val="20"/>
          <w:szCs w:val="20"/>
        </w:rPr>
        <w:t>Građevinski inženjer</w:t>
      </w:r>
    </w:p>
    <w:p w14:paraId="65EF6FA6" w14:textId="77777777" w:rsidR="000E7A76" w:rsidRPr="00911EAE" w:rsidRDefault="000E7A76" w:rsidP="000E7A76">
      <w:pPr>
        <w:contextualSpacing/>
        <w:jc w:val="both"/>
        <w:rPr>
          <w:rFonts w:asciiTheme="minorHAnsi" w:hAnsiTheme="minorHAnsi" w:cstheme="minorHAnsi"/>
          <w:sz w:val="20"/>
          <w:szCs w:val="20"/>
        </w:rPr>
      </w:pPr>
      <w:r w:rsidRPr="00911EAE">
        <w:rPr>
          <w:rFonts w:asciiTheme="minorHAnsi" w:hAnsiTheme="minorHAnsi" w:cstheme="minorHAnsi"/>
          <w:sz w:val="20"/>
          <w:szCs w:val="20"/>
        </w:rPr>
        <w:t>Građevinski inženjeri planiraju, dizajniraju, razrađuju i upravljaju projektima za izgradnju ili popravak zgrada, zemljanih radova, trafostanica, cesta, zračnih luka, željeznica, infrastrukture za brzi prijevoz (brze pruge, podzemna željeznica), mostova, tunela, kanala, brana, pristaništa i popratne infrastrukture, kao i sustava koji se odnose na usluge prijevoza, autocesta, distribucije vode i sustava za odlaganje otpada i otpadnih voda. Građevinski inženjeri također mogu biti specijalizirani za analizu građevinskih temelja, inspekciju zgrada i infrastrukture, procjenu, geomatiku i općinsko planiranje.</w:t>
      </w:r>
    </w:p>
    <w:p w14:paraId="2D9B24D3" w14:textId="77777777" w:rsidR="000E7A76" w:rsidRPr="00911EAE" w:rsidRDefault="000E7A76" w:rsidP="000E7A76">
      <w:pPr>
        <w:contextualSpacing/>
        <w:jc w:val="both"/>
        <w:rPr>
          <w:rFonts w:asciiTheme="minorHAnsi" w:hAnsiTheme="minorHAnsi" w:cstheme="minorHAnsi"/>
          <w:b/>
          <w:sz w:val="20"/>
          <w:szCs w:val="20"/>
        </w:rPr>
      </w:pPr>
    </w:p>
    <w:p w14:paraId="33E06D3F" w14:textId="77777777" w:rsidR="000E7A76" w:rsidRPr="00911EAE" w:rsidRDefault="000E7A76" w:rsidP="000E7A76">
      <w:pPr>
        <w:contextualSpacing/>
        <w:jc w:val="both"/>
        <w:rPr>
          <w:rFonts w:asciiTheme="minorHAnsi" w:hAnsiTheme="minorHAnsi" w:cstheme="minorHAnsi"/>
          <w:b/>
          <w:sz w:val="20"/>
          <w:szCs w:val="20"/>
        </w:rPr>
      </w:pPr>
      <w:r w:rsidRPr="00911EAE">
        <w:rPr>
          <w:rFonts w:asciiTheme="minorHAnsi" w:hAnsiTheme="minorHAnsi" w:cstheme="minorHAnsi"/>
          <w:b/>
          <w:sz w:val="20"/>
          <w:szCs w:val="20"/>
        </w:rPr>
        <w:t xml:space="preserve">Odgojitelj </w:t>
      </w:r>
    </w:p>
    <w:p w14:paraId="43CBE560" w14:textId="77777777" w:rsidR="000E7A76" w:rsidRPr="00911EAE" w:rsidRDefault="000E7A76" w:rsidP="000E7A76">
      <w:pPr>
        <w:contextualSpacing/>
        <w:jc w:val="both"/>
        <w:rPr>
          <w:rFonts w:asciiTheme="minorHAnsi" w:hAnsiTheme="minorHAnsi" w:cstheme="minorHAnsi"/>
          <w:sz w:val="20"/>
          <w:szCs w:val="20"/>
        </w:rPr>
      </w:pPr>
      <w:r w:rsidRPr="00911EAE">
        <w:rPr>
          <w:rFonts w:asciiTheme="minorHAnsi" w:hAnsiTheme="minorHAnsi" w:cstheme="minorHAnsi"/>
          <w:sz w:val="20"/>
          <w:szCs w:val="20"/>
        </w:rPr>
        <w:t>Odgojitelji planiraju i organiziraju aktivnosti za djecu predškolskoga uzrasta, predvode djecu u aktivnostima kako bi stimulirali i pospješili njihov intelektualni, tjelesni i emocionalni razvoj. Oni predvode djecu u aktivnostima pričanjem priča, učenjem pjesmica, demonstracijom uporabe jednostavnih glazbenih</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instrumenata, pripremom materijala za ručni rad i demonstracijom njihove uporabe, stvaranjem prilika za kreativnim izražavanjem u medijskoj umjetnosti, scenskom nastupu, glazbi i</w:t>
      </w:r>
      <w:r w:rsidRPr="00911EAE">
        <w:rPr>
          <w:rFonts w:asciiTheme="minorHAnsi" w:hAnsiTheme="minorHAnsi" w:cstheme="minorHAnsi"/>
          <w:color w:val="FF0000"/>
          <w:sz w:val="20"/>
          <w:szCs w:val="20"/>
        </w:rPr>
        <w:t xml:space="preserve"> </w:t>
      </w:r>
      <w:r w:rsidRPr="00911EAE">
        <w:rPr>
          <w:rFonts w:asciiTheme="minorHAnsi" w:hAnsiTheme="minorHAnsi" w:cstheme="minorHAnsi"/>
          <w:sz w:val="20"/>
          <w:szCs w:val="20"/>
        </w:rPr>
        <w:t xml:space="preserve">tjelesnom pokretu/fitnes. Oni su zaposleni u centrima za skrb o djeci, predškolskim ustanovama, produženim boravcima, školama, školama za rano obrazovanje, agencijama za natprosječno nadarenu djecu i djecu s posebnim potrebama. </w:t>
      </w:r>
    </w:p>
    <w:p w14:paraId="002B6567" w14:textId="77777777" w:rsidR="000E7A76" w:rsidRPr="00911EAE" w:rsidRDefault="000E7A76" w:rsidP="000E7A76">
      <w:pPr>
        <w:contextualSpacing/>
        <w:jc w:val="both"/>
        <w:rPr>
          <w:rFonts w:asciiTheme="minorHAnsi" w:hAnsiTheme="minorHAnsi" w:cstheme="minorHAnsi"/>
          <w:b/>
          <w:sz w:val="20"/>
          <w:szCs w:val="20"/>
        </w:rPr>
      </w:pPr>
    </w:p>
    <w:p w14:paraId="1BDDC583" w14:textId="77777777" w:rsidR="000E7A76" w:rsidRPr="00911EAE" w:rsidRDefault="000E7A76" w:rsidP="000E7A76">
      <w:pPr>
        <w:contextualSpacing/>
        <w:jc w:val="both"/>
        <w:rPr>
          <w:rFonts w:asciiTheme="minorHAnsi" w:hAnsiTheme="minorHAnsi" w:cstheme="minorHAnsi"/>
          <w:b/>
          <w:sz w:val="20"/>
          <w:szCs w:val="20"/>
        </w:rPr>
      </w:pPr>
      <w:r w:rsidRPr="00911EAE">
        <w:rPr>
          <w:rFonts w:asciiTheme="minorHAnsi" w:hAnsiTheme="minorHAnsi" w:cstheme="minorHAnsi"/>
          <w:b/>
          <w:sz w:val="20"/>
          <w:szCs w:val="20"/>
        </w:rPr>
        <w:t>Administrator sustava</w:t>
      </w:r>
    </w:p>
    <w:p w14:paraId="25EEE2B2" w14:textId="77777777" w:rsidR="000E7A76" w:rsidRPr="00911EAE" w:rsidRDefault="000E7A76" w:rsidP="000E7A76">
      <w:pPr>
        <w:contextualSpacing/>
        <w:jc w:val="both"/>
        <w:rPr>
          <w:rFonts w:asciiTheme="minorHAnsi" w:hAnsiTheme="minorHAnsi" w:cstheme="minorHAnsi"/>
          <w:sz w:val="20"/>
          <w:szCs w:val="20"/>
        </w:rPr>
      </w:pPr>
      <w:r w:rsidRPr="00911EAE">
        <w:rPr>
          <w:rFonts w:asciiTheme="minorHAnsi" w:hAnsiTheme="minorHAnsi" w:cstheme="minorHAnsi"/>
          <w:sz w:val="20"/>
          <w:szCs w:val="20"/>
        </w:rPr>
        <w:t>Administratori sustava rješavaju nastale probleme i administriraju uporabom računalnih mreža lokalnih (LAN) i mreža širega dometa (WAN), servera i mreža, održavaju računalne stanice, konekciju na internet i perifernu opremu. Također, procjenjuju i instaliraju računalni hardver, softver za mrežu, softver za operativne sustave i softverske aplikacije te upravljaju glavnim konzolama kako bi nadgledali funkcioniranje računalnih sustava i mreža. Osiguravaju i usluge rješavanja problema korisnicima mreže, instaliraju, održavaju, rješavaju probleme i unaprjeđuju hardver i softver mrežnoga servera te provode testiranje i izvode kontrole sigurnosti i kvalitete.</w:t>
      </w:r>
    </w:p>
    <w:p w14:paraId="587BA00D" w14:textId="77777777" w:rsidR="000E7A76" w:rsidRPr="00911EAE" w:rsidRDefault="000E7A76" w:rsidP="000E7A76">
      <w:pPr>
        <w:spacing w:line="240" w:lineRule="auto"/>
        <w:contextualSpacing/>
        <w:jc w:val="both"/>
        <w:rPr>
          <w:rFonts w:asciiTheme="minorHAnsi" w:hAnsiTheme="minorHAnsi" w:cstheme="minorHAnsi"/>
          <w:sz w:val="20"/>
          <w:szCs w:val="20"/>
        </w:rPr>
      </w:pPr>
      <w:r w:rsidRPr="00911EAE">
        <w:rPr>
          <w:rFonts w:asciiTheme="minorHAnsi" w:hAnsiTheme="minorHAnsi" w:cstheme="minorHAnsi"/>
          <w:sz w:val="20"/>
          <w:szCs w:val="20"/>
        </w:rPr>
        <w:t xml:space="preserve">(Opisi zanimanja navedeni po: </w:t>
      </w:r>
      <w:r w:rsidRPr="00911EAE">
        <w:rPr>
          <w:rFonts w:asciiTheme="minorHAnsi" w:hAnsiTheme="minorHAnsi" w:cstheme="minorHAnsi"/>
          <w:i/>
          <w:sz w:val="20"/>
          <w:szCs w:val="20"/>
        </w:rPr>
        <w:t>Human Resources and Skills Development Canada</w:t>
      </w:r>
      <w:r w:rsidRPr="00911EAE">
        <w:rPr>
          <w:rFonts w:asciiTheme="minorHAnsi" w:hAnsiTheme="minorHAnsi" w:cstheme="minorHAnsi"/>
          <w:sz w:val="20"/>
          <w:szCs w:val="20"/>
        </w:rPr>
        <w:t xml:space="preserve"> </w:t>
      </w:r>
      <w:hyperlink r:id="rId19" w:history="1">
        <w:r w:rsidRPr="00911EAE">
          <w:rPr>
            <w:rFonts w:asciiTheme="minorHAnsi" w:hAnsiTheme="minorHAnsi" w:cstheme="minorHAnsi"/>
            <w:color w:val="0000FF"/>
            <w:sz w:val="20"/>
            <w:szCs w:val="20"/>
            <w:u w:val="single"/>
          </w:rPr>
          <w:t>www.hrsdc.gc.ca</w:t>
        </w:r>
      </w:hyperlink>
      <w:r w:rsidRPr="00911EAE">
        <w:rPr>
          <w:rFonts w:asciiTheme="minorHAnsi" w:hAnsiTheme="minorHAnsi" w:cstheme="minorHAnsi"/>
          <w:sz w:val="20"/>
          <w:szCs w:val="20"/>
        </w:rPr>
        <w:t>).</w:t>
      </w:r>
    </w:p>
    <w:p w14:paraId="19B80750" w14:textId="77777777" w:rsidR="000E7A76" w:rsidRPr="00911EAE" w:rsidRDefault="000E7A76" w:rsidP="000E7A76">
      <w:pPr>
        <w:ind w:left="720"/>
        <w:contextualSpacing/>
        <w:rPr>
          <w:rFonts w:asciiTheme="minorHAnsi" w:hAnsiTheme="minorHAnsi"/>
        </w:rPr>
      </w:pPr>
    </w:p>
    <w:p w14:paraId="43FD53D1" w14:textId="77777777" w:rsidR="000E7A76" w:rsidRPr="00911EAE" w:rsidRDefault="000E7A76" w:rsidP="000E7A76">
      <w:pPr>
        <w:spacing w:after="100" w:line="240" w:lineRule="auto"/>
        <w:ind w:left="425" w:hanging="425"/>
        <w:rPr>
          <w:rFonts w:asciiTheme="minorHAnsi" w:hAnsiTheme="minorHAnsi"/>
        </w:rPr>
      </w:pPr>
      <w:r w:rsidRPr="00911EAE">
        <w:rPr>
          <w:rFonts w:asciiTheme="minorHAnsi" w:hAnsiTheme="minorHAnsi"/>
        </w:rPr>
        <w:br w:type="page"/>
      </w:r>
    </w:p>
    <w:p w14:paraId="688544E7" w14:textId="77777777" w:rsidR="000E7A76" w:rsidRPr="00911EAE" w:rsidRDefault="000E7A76" w:rsidP="000E7A76">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rPr>
          <w:rFonts w:asciiTheme="minorHAnsi" w:eastAsia="Times New Roman" w:hAnsiTheme="minorHAnsi"/>
          <w:sz w:val="28"/>
          <w:szCs w:val="28"/>
        </w:rPr>
      </w:pPr>
      <w:r w:rsidRPr="00911EAE">
        <w:rPr>
          <w:rFonts w:asciiTheme="minorHAnsi" w:hAnsiTheme="minorHAnsi"/>
          <w:sz w:val="28"/>
          <w:szCs w:val="28"/>
        </w:rPr>
        <w:lastRenderedPageBreak/>
        <w:t xml:space="preserve">4. </w:t>
      </w:r>
      <w:r w:rsidRPr="00911EAE">
        <w:rPr>
          <w:rFonts w:asciiTheme="minorHAnsi" w:hAnsiTheme="minorHAnsi"/>
          <w:sz w:val="28"/>
          <w:szCs w:val="28"/>
        </w:rPr>
        <w:tab/>
        <w:t xml:space="preserve">KOMPONENTA </w:t>
      </w:r>
      <w:r w:rsidRPr="00911EAE">
        <w:rPr>
          <w:rFonts w:asciiTheme="minorHAnsi" w:hAnsiTheme="minorHAnsi"/>
          <w:i/>
          <w:sz w:val="28"/>
          <w:szCs w:val="28"/>
        </w:rPr>
        <w:t>ANTIKORUPCIJA</w:t>
      </w:r>
    </w:p>
    <w:p w14:paraId="5BB132CD" w14:textId="6D8E9650" w:rsidR="000E7A76" w:rsidRPr="00911EAE" w:rsidRDefault="000E7A76" w:rsidP="000E7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jc w:val="both"/>
        <w:rPr>
          <w:rFonts w:asciiTheme="minorHAnsi" w:eastAsia="Times New Roman" w:hAnsiTheme="minorHAnsi"/>
          <w:sz w:val="20"/>
          <w:szCs w:val="20"/>
        </w:rPr>
      </w:pPr>
      <w:r w:rsidRPr="00911EAE">
        <w:rPr>
          <w:rFonts w:asciiTheme="minorHAnsi" w:eastAsia="Times New Roman" w:hAnsiTheme="minorHAnsi"/>
          <w:sz w:val="20"/>
          <w:szCs w:val="20"/>
        </w:rPr>
        <w:t>Svako društvo, u bilo kojoj fazi razvoja, stvara niz ustanova i običaja koji zajednički služe kao sustav društvenoga integriteta (Pope, 2000:8). Malo njih je kao takvo svjesno razvijeno, a većini je potrebna dorada. Postoji potreba ujedinjenja pojedinaca, zajednica i država u borbi protiv korupcije – demokracija ima potrebu za tim. Prioritet treba biti smanjenje mogućnosti da korupcija uopće i nastane, što treba biti ukorijenjeno u stavovima i očekivanjima svake osobe. Demokraciju treba obilježavati transparentnost i posvećenost transpare</w:t>
      </w:r>
      <w:r w:rsidR="00FA24F2">
        <w:rPr>
          <w:rFonts w:asciiTheme="minorHAnsi" w:eastAsia="Times New Roman" w:hAnsiTheme="minorHAnsi"/>
          <w:sz w:val="20"/>
          <w:szCs w:val="20"/>
        </w:rPr>
        <w:t xml:space="preserve">ntnosti. </w:t>
      </w:r>
      <w:r w:rsidRPr="00911EAE">
        <w:rPr>
          <w:rFonts w:asciiTheme="minorHAnsi" w:eastAsia="Times New Roman" w:hAnsiTheme="minorHAnsi"/>
          <w:sz w:val="20"/>
          <w:szCs w:val="20"/>
        </w:rPr>
        <w:t>Suvremena je tehnološka kultura dala preveliku važnost potrošnji i posjedovanju dobara (Sanches u Pope, 2000</w:t>
      </w:r>
      <w:r>
        <w:rPr>
          <w:rFonts w:asciiTheme="minorHAnsi" w:eastAsia="Times New Roman" w:hAnsiTheme="minorHAnsi"/>
          <w:sz w:val="20"/>
          <w:szCs w:val="20"/>
        </w:rPr>
        <w:t>.</w:t>
      </w:r>
      <w:r w:rsidRPr="00911EAE">
        <w:rPr>
          <w:rFonts w:asciiTheme="minorHAnsi" w:eastAsia="Times New Roman" w:hAnsiTheme="minorHAnsi"/>
          <w:sz w:val="20"/>
          <w:szCs w:val="20"/>
        </w:rPr>
        <w:t>:10). Osobni uspjeh i ugled mjere se sve više materijalnim bogatstvom, a ne doprinosom pojedinca društvenoj zajednici. Zadatak obrazovanja je, između ostaloga,  poučavati o građanskoj odgovornosti i njegovati opredjeljenje za ono što je društveno korisno. Materijalno bogatstvo treba biti mladima predstavljeno kao vrijednost niže kategorije u usporedbi s blagostanjem građanskoga života. Kako je naznačeno u Antikorupcijskom priručniku, društveni kapital treba prevladati financijski kapital jer kultura okrenuta isključivo gomilanju materijalnoga bogatstva predstavlja plodno tlo za razvoj korupcije.</w:t>
      </w:r>
      <w:r w:rsidRPr="00911EAE">
        <w:rPr>
          <w:rFonts w:asciiTheme="minorHAnsi" w:eastAsia="DejaVu Sans" w:hAnsiTheme="minorHAnsi"/>
          <w:sz w:val="20"/>
          <w:szCs w:val="20"/>
        </w:rPr>
        <w:t xml:space="preserve">   </w:t>
      </w:r>
    </w:p>
    <w:p w14:paraId="37F6B6FE" w14:textId="77777777" w:rsidR="000E7A76" w:rsidRPr="00911EAE" w:rsidRDefault="000E7A76" w:rsidP="000E7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jc w:val="both"/>
        <w:rPr>
          <w:rFonts w:asciiTheme="minorHAnsi" w:eastAsia="Times New Roman" w:hAnsiTheme="minorHAnsi"/>
          <w:sz w:val="20"/>
          <w:szCs w:val="20"/>
        </w:rPr>
      </w:pPr>
      <w:r w:rsidRPr="00911EAE">
        <w:rPr>
          <w:rFonts w:asciiTheme="minorHAnsi" w:eastAsia="Times New Roman" w:hAnsiTheme="minorHAnsi"/>
          <w:sz w:val="20"/>
          <w:szCs w:val="20"/>
        </w:rPr>
        <w:t>U Strategiji za borbu protiv korupcije stoji kako ''sve osnovne i srednje škole i sveučilišta trebaju u svojim nastavnim planovima i programima imati jednoobrazne programe obuke u oblasti etike i borbe protiv korupcije''. Postoji potreba za dobivanjem dovoljne sustavne informacije o borbi protiv korupcije u školi i zajednici te da znanje koje eventualno imaju o ovoj problematici ne crpe najviše iz medija. Mladi mogu steći dojam da je korupcija neizbježna.</w:t>
      </w:r>
      <w:r w:rsidRPr="00911EAE">
        <w:rPr>
          <w:rFonts w:asciiTheme="minorHAnsi" w:eastAsia="DejaVu Sans" w:hAnsiTheme="minorHAnsi"/>
          <w:sz w:val="20"/>
          <w:szCs w:val="20"/>
        </w:rPr>
        <w:t xml:space="preserve"> </w:t>
      </w:r>
      <w:r w:rsidRPr="00911EAE">
        <w:rPr>
          <w:rFonts w:asciiTheme="minorHAnsi" w:eastAsia="Times New Roman" w:hAnsiTheme="minorHAnsi"/>
          <w:sz w:val="20"/>
          <w:szCs w:val="20"/>
        </w:rPr>
        <w:t xml:space="preserve">Takav je </w:t>
      </w:r>
      <w:r w:rsidRPr="00911EAE">
        <w:rPr>
          <w:rFonts w:asciiTheme="minorHAnsi" w:eastAsia="Times New Roman" w:hAnsiTheme="minorHAnsi"/>
          <w:i/>
          <w:sz w:val="20"/>
          <w:szCs w:val="20"/>
        </w:rPr>
        <w:t>fatalistički stav</w:t>
      </w:r>
      <w:r w:rsidRPr="00911EAE">
        <w:rPr>
          <w:rFonts w:asciiTheme="minorHAnsi" w:eastAsia="Times New Roman" w:hAnsiTheme="minorHAnsi"/>
          <w:sz w:val="20"/>
          <w:szCs w:val="20"/>
        </w:rPr>
        <w:t xml:space="preserve"> (Getoš, Čupić, Mihaljević 2011</w:t>
      </w:r>
      <w:r>
        <w:rPr>
          <w:rFonts w:asciiTheme="minorHAnsi" w:eastAsia="Times New Roman" w:hAnsiTheme="minorHAnsi"/>
          <w:sz w:val="20"/>
          <w:szCs w:val="20"/>
        </w:rPr>
        <w:t>.</w:t>
      </w:r>
      <w:r w:rsidRPr="00911EAE">
        <w:rPr>
          <w:rFonts w:asciiTheme="minorHAnsi" w:eastAsia="Times New Roman" w:hAnsiTheme="minorHAnsi"/>
          <w:sz w:val="20"/>
          <w:szCs w:val="20"/>
        </w:rPr>
        <w:t xml:space="preserve">:101) vrlo opasan jer mladi, ukoliko smatraju da se protiv korupcije ne može boriti, padaju u stanje apatije i potpune ravnodušnosti prema problemima koji se mogu riješiti potpuno suprotnim načinom djelovanja, odnosno informiranjem i aktivnim zalaganjem svih građana. </w:t>
      </w:r>
    </w:p>
    <w:p w14:paraId="0ED703EB" w14:textId="77777777" w:rsidR="000E7A76" w:rsidRPr="00911EAE" w:rsidRDefault="000E7A76" w:rsidP="000E7A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jc w:val="both"/>
        <w:rPr>
          <w:rFonts w:asciiTheme="minorHAnsi" w:eastAsia="Times New Roman" w:hAnsiTheme="minorHAnsi"/>
          <w:i/>
          <w:sz w:val="20"/>
          <w:szCs w:val="20"/>
        </w:rPr>
      </w:pPr>
      <w:r w:rsidRPr="00911EAE">
        <w:rPr>
          <w:rFonts w:asciiTheme="minorHAnsi" w:eastAsia="Times New Roman" w:hAnsiTheme="minorHAnsi"/>
          <w:i/>
          <w:sz w:val="20"/>
          <w:szCs w:val="20"/>
        </w:rPr>
        <w:t>„Korupcija je prepreka temeljnom ljudskom pravu na obrazovanje.“ (Gareth Sweeney)</w:t>
      </w:r>
    </w:p>
    <w:p w14:paraId="69BE1972"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Times New Roman" w:hAnsiTheme="minorHAnsi"/>
          <w:sz w:val="20"/>
          <w:szCs w:val="20"/>
        </w:rPr>
        <w:t xml:space="preserve">Korupcija je </w:t>
      </w:r>
      <w:r w:rsidRPr="00911EAE">
        <w:rPr>
          <w:rFonts w:asciiTheme="minorHAnsi" w:eastAsia="Times New Roman" w:hAnsiTheme="minorHAnsi"/>
          <w:color w:val="000000" w:themeColor="text1"/>
          <w:sz w:val="20"/>
          <w:szCs w:val="20"/>
        </w:rPr>
        <w:t>rasprostranjena</w:t>
      </w:r>
      <w:r w:rsidRPr="00911EAE">
        <w:rPr>
          <w:rFonts w:asciiTheme="minorHAnsi" w:eastAsia="Times New Roman" w:hAnsiTheme="minorHAnsi"/>
          <w:color w:val="FF0000"/>
          <w:sz w:val="20"/>
          <w:szCs w:val="20"/>
        </w:rPr>
        <w:t xml:space="preserve"> </w:t>
      </w:r>
      <w:r w:rsidRPr="00911EAE">
        <w:rPr>
          <w:rFonts w:asciiTheme="minorHAnsi" w:eastAsia="Times New Roman" w:hAnsiTheme="minorHAnsi"/>
          <w:sz w:val="20"/>
          <w:szCs w:val="20"/>
        </w:rPr>
        <w:t xml:space="preserve">pojava i prisutna je svugdje. </w:t>
      </w:r>
      <w:r w:rsidRPr="00911EAE">
        <w:rPr>
          <w:rFonts w:asciiTheme="minorHAnsi" w:eastAsia="DejaVu Sans" w:hAnsiTheme="minorHAnsi"/>
          <w:sz w:val="20"/>
          <w:szCs w:val="20"/>
        </w:rPr>
        <w:t>Pod korupcijom treba podrazumijevati ne samo zloporabu javnih i ekonomskih dužnosti i ovlasti službenika zaposlenih u javnom sektoru, nego i imati u vidu kako se procesi tranzicije prenose na privatni sektor određenim poslovima koji su ranije bili u isključivoj nadležnosti države, a pojam korupcije treba proširiti i na koruptivno ponašanje u privatnom sektoru, dakle i izvan javnih službi ili u vezi s njima, misli više autora - Đokić, Šćekić, Korać.</w:t>
      </w:r>
    </w:p>
    <w:p w14:paraId="3CE32AC4" w14:textId="77777777" w:rsidR="000E7A76" w:rsidRPr="00911EAE" w:rsidRDefault="000E7A76" w:rsidP="000E7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jc w:val="both"/>
        <w:rPr>
          <w:rFonts w:asciiTheme="minorHAnsi" w:eastAsia="Times New Roman" w:hAnsiTheme="minorHAnsi"/>
          <w:sz w:val="20"/>
          <w:szCs w:val="20"/>
        </w:rPr>
      </w:pPr>
      <w:r w:rsidRPr="00911EAE">
        <w:rPr>
          <w:rFonts w:asciiTheme="minorHAnsi" w:eastAsia="Times New Roman" w:hAnsiTheme="minorHAnsi"/>
          <w:sz w:val="20"/>
          <w:szCs w:val="20"/>
        </w:rPr>
        <w:t xml:space="preserve">Dakle, korupcija nije samo situacija kada javni službenici zloupotrebljavaju svoj položaj, nego su to sve situacije zloporabe položaja kad god je moguće steći laku </w:t>
      </w:r>
      <w:r w:rsidRPr="002E6C67">
        <w:rPr>
          <w:rFonts w:asciiTheme="minorHAnsi" w:eastAsia="Times New Roman" w:hAnsiTheme="minorHAnsi"/>
          <w:sz w:val="20"/>
          <w:szCs w:val="20"/>
        </w:rPr>
        <w:t>zaradu (Pope, 2000</w:t>
      </w:r>
      <w:r>
        <w:rPr>
          <w:rFonts w:asciiTheme="minorHAnsi" w:eastAsia="Times New Roman" w:hAnsiTheme="minorHAnsi"/>
          <w:sz w:val="20"/>
          <w:szCs w:val="20"/>
        </w:rPr>
        <w:t>.</w:t>
      </w:r>
      <w:r w:rsidRPr="002E6C67">
        <w:rPr>
          <w:rFonts w:asciiTheme="minorHAnsi" w:eastAsia="Times New Roman" w:hAnsiTheme="minorHAnsi"/>
          <w:sz w:val="20"/>
          <w:szCs w:val="20"/>
        </w:rPr>
        <w:t>:15):</w:t>
      </w:r>
    </w:p>
    <w:p w14:paraId="71EC80CF" w14:textId="77777777" w:rsidR="000E7A76" w:rsidRPr="00911EAE" w:rsidRDefault="000E7A76" w:rsidP="00EC4BC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contextualSpacing/>
        <w:jc w:val="both"/>
        <w:rPr>
          <w:rFonts w:asciiTheme="minorHAnsi" w:eastAsia="Times New Roman" w:hAnsiTheme="minorHAnsi"/>
          <w:sz w:val="20"/>
          <w:szCs w:val="20"/>
        </w:rPr>
      </w:pPr>
      <w:r w:rsidRPr="00911EAE">
        <w:rPr>
          <w:rFonts w:asciiTheme="minorHAnsi" w:eastAsia="Times New Roman" w:hAnsiTheme="minorHAnsi"/>
          <w:sz w:val="20"/>
          <w:szCs w:val="20"/>
        </w:rPr>
        <w:t>privatno tutorstvo, odnosno privatni sati koji utječu na kvalitetu nastave u redovitome procesu</w:t>
      </w:r>
    </w:p>
    <w:p w14:paraId="19167CB6" w14:textId="77777777" w:rsidR="000E7A76" w:rsidRPr="00911EAE" w:rsidRDefault="000E7A76" w:rsidP="00EC4BC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contextualSpacing/>
        <w:jc w:val="both"/>
        <w:rPr>
          <w:rFonts w:asciiTheme="minorHAnsi" w:eastAsia="Times New Roman" w:hAnsiTheme="minorHAnsi"/>
          <w:sz w:val="20"/>
          <w:szCs w:val="20"/>
        </w:rPr>
      </w:pPr>
      <w:r w:rsidRPr="00911EAE">
        <w:rPr>
          <w:rFonts w:asciiTheme="minorHAnsi" w:eastAsia="Times New Roman" w:hAnsiTheme="minorHAnsi"/>
          <w:sz w:val="20"/>
          <w:szCs w:val="20"/>
        </w:rPr>
        <w:t xml:space="preserve">plaćanje mita za upis studenata na fakultet (istočna </w:t>
      </w:r>
      <w:r>
        <w:rPr>
          <w:rFonts w:asciiTheme="minorHAnsi" w:eastAsia="Times New Roman" w:hAnsiTheme="minorHAnsi"/>
          <w:sz w:val="20"/>
          <w:szCs w:val="20"/>
        </w:rPr>
        <w:t>Europa)</w:t>
      </w:r>
    </w:p>
    <w:p w14:paraId="0EBB212B" w14:textId="77777777" w:rsidR="000E7A76" w:rsidRPr="00911EAE" w:rsidRDefault="000E7A76" w:rsidP="00EC4BC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contextualSpacing/>
        <w:jc w:val="both"/>
        <w:rPr>
          <w:rFonts w:asciiTheme="minorHAnsi" w:eastAsia="Times New Roman" w:hAnsiTheme="minorHAnsi"/>
          <w:sz w:val="20"/>
          <w:szCs w:val="20"/>
        </w:rPr>
      </w:pPr>
      <w:r w:rsidRPr="00911EAE">
        <w:rPr>
          <w:rFonts w:asciiTheme="minorHAnsi" w:eastAsia="Times New Roman" w:hAnsiTheme="minorHAnsi"/>
          <w:sz w:val="20"/>
          <w:szCs w:val="20"/>
        </w:rPr>
        <w:t>plaćanje za osiguranje smještaja u studentskome domu (Rumunjska)</w:t>
      </w:r>
    </w:p>
    <w:p w14:paraId="3BF43A4D" w14:textId="77777777" w:rsidR="000E7A76" w:rsidRPr="00911EAE" w:rsidRDefault="000E7A76" w:rsidP="00EC4BC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contextualSpacing/>
        <w:jc w:val="both"/>
        <w:rPr>
          <w:rFonts w:asciiTheme="minorHAnsi" w:eastAsia="Times New Roman" w:hAnsiTheme="minorHAnsi"/>
          <w:sz w:val="20"/>
          <w:szCs w:val="20"/>
        </w:rPr>
      </w:pPr>
      <w:r w:rsidRPr="00911EAE">
        <w:rPr>
          <w:rFonts w:asciiTheme="minorHAnsi" w:eastAsia="Times New Roman" w:hAnsiTheme="minorHAnsi"/>
          <w:sz w:val="20"/>
          <w:szCs w:val="20"/>
        </w:rPr>
        <w:t>davanje darova i nuđenje usluga nastavnicima kako bi njihovo dijete dobilo višu oc</w:t>
      </w:r>
      <w:r>
        <w:rPr>
          <w:rFonts w:asciiTheme="minorHAnsi" w:eastAsia="Times New Roman" w:hAnsiTheme="minorHAnsi"/>
          <w:sz w:val="20"/>
          <w:szCs w:val="20"/>
        </w:rPr>
        <w:t>jenu ili kako bi odgodili ispit</w:t>
      </w:r>
    </w:p>
    <w:p w14:paraId="236D60FC" w14:textId="77777777" w:rsidR="000E7A76" w:rsidRPr="00911EAE" w:rsidRDefault="000E7A76" w:rsidP="00EC4BCF">
      <w:pPr>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line="240" w:lineRule="auto"/>
        <w:contextualSpacing/>
        <w:jc w:val="both"/>
        <w:rPr>
          <w:rFonts w:asciiTheme="minorHAnsi" w:eastAsia="Times New Roman" w:hAnsiTheme="minorHAnsi"/>
          <w:sz w:val="20"/>
          <w:szCs w:val="20"/>
        </w:rPr>
      </w:pPr>
      <w:r w:rsidRPr="00911EAE">
        <w:rPr>
          <w:rFonts w:asciiTheme="minorHAnsi" w:eastAsia="Times New Roman" w:hAnsiTheme="minorHAnsi"/>
          <w:sz w:val="20"/>
          <w:szCs w:val="20"/>
        </w:rPr>
        <w:t>narušavanje jednakosti u obrazovnome sustavu – osiguravanje uspjeha temeljenoga na socioekonomskom statusu, obiteljskim vezama ili pripadnosti nekoj od društvenih kategorija, a ne na sposobnostima i zalaganju.</w:t>
      </w:r>
    </w:p>
    <w:p w14:paraId="362E6230" w14:textId="77777777" w:rsidR="000E7A76" w:rsidRPr="00911EAE" w:rsidRDefault="000E7A76" w:rsidP="000E7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heme="minorHAnsi" w:eastAsia="Times New Roman" w:hAnsiTheme="minorHAnsi"/>
        </w:rPr>
      </w:pPr>
    </w:p>
    <w:p w14:paraId="2C799F95" w14:textId="77777777" w:rsidR="000E7A76" w:rsidRPr="00911EAE" w:rsidRDefault="000E7A76" w:rsidP="000E7A76">
      <w:pPr>
        <w:spacing w:after="100" w:line="240" w:lineRule="auto"/>
        <w:ind w:left="425" w:hanging="425"/>
        <w:rPr>
          <w:rFonts w:asciiTheme="minorHAnsi" w:eastAsia="MS Mincho" w:hAnsiTheme="minorHAnsi"/>
        </w:rPr>
      </w:pPr>
      <w:r w:rsidRPr="00911EAE">
        <w:rPr>
          <w:rFonts w:asciiTheme="minorHAnsi" w:hAnsiTheme="minorHAnsi"/>
        </w:rPr>
        <w:br w:type="page"/>
      </w:r>
    </w:p>
    <w:p w14:paraId="50EBF04B" w14:textId="77777777" w:rsidR="000E7A76" w:rsidRPr="00911EAE" w:rsidRDefault="000E7A76" w:rsidP="000E7A76">
      <w:pPr>
        <w:tabs>
          <w:tab w:val="left" w:pos="567"/>
        </w:tabs>
        <w:spacing w:after="100" w:line="240" w:lineRule="auto"/>
        <w:ind w:left="567" w:hanging="567"/>
        <w:rPr>
          <w:rFonts w:asciiTheme="minorHAnsi" w:hAnsiTheme="minorHAnsi"/>
          <w:sz w:val="26"/>
          <w:szCs w:val="26"/>
          <w:lang w:eastAsia="de-DE"/>
        </w:rPr>
      </w:pPr>
      <w:r w:rsidRPr="00911EAE">
        <w:rPr>
          <w:rFonts w:asciiTheme="minorHAnsi" w:hAnsiTheme="minorHAnsi"/>
          <w:sz w:val="26"/>
          <w:szCs w:val="26"/>
        </w:rPr>
        <w:lastRenderedPageBreak/>
        <w:t xml:space="preserve">4.1.  </w:t>
      </w:r>
      <w:r w:rsidRPr="00911EAE">
        <w:rPr>
          <w:rFonts w:asciiTheme="minorHAnsi" w:hAnsiTheme="minorHAnsi"/>
          <w:sz w:val="26"/>
          <w:szCs w:val="26"/>
        </w:rPr>
        <w:tab/>
        <w:t xml:space="preserve">PRIJEDLOZI ZA RAD S UČENICIMA NA REALIZACIJI ISHODA UČENJA I POKAZATELJA ZA KOMPONENTU </w:t>
      </w:r>
      <w:r w:rsidRPr="00911EAE">
        <w:rPr>
          <w:rFonts w:asciiTheme="minorHAnsi" w:hAnsiTheme="minorHAnsi"/>
          <w:i/>
          <w:sz w:val="26"/>
          <w:szCs w:val="26"/>
        </w:rPr>
        <w:t>ANTIKORUPCIJA</w:t>
      </w:r>
    </w:p>
    <w:p w14:paraId="066E4CEF" w14:textId="77777777" w:rsidR="000E7A76" w:rsidRPr="00911EAE" w:rsidRDefault="000E7A76" w:rsidP="000E7A76">
      <w:pPr>
        <w:suppressAutoHyphens/>
        <w:spacing w:after="100" w:line="240" w:lineRule="auto"/>
        <w:jc w:val="both"/>
        <w:rPr>
          <w:rFonts w:asciiTheme="minorHAnsi" w:eastAsia="DejaVu Sans" w:hAnsiTheme="minorHAnsi"/>
          <w:sz w:val="20"/>
          <w:szCs w:val="20"/>
          <w:lang w:eastAsia="hr-HR"/>
        </w:rPr>
      </w:pPr>
      <w:r w:rsidRPr="00911EAE">
        <w:rPr>
          <w:rFonts w:asciiTheme="minorHAnsi" w:eastAsia="DejaVu Sans" w:hAnsiTheme="minorHAnsi"/>
          <w:sz w:val="20"/>
          <w:szCs w:val="20"/>
        </w:rPr>
        <w:t>Antikorupcijsko obrazovanje u školama može biti formalnoga i neformalnoga karaktera, a ostvaruje se metodama iskustvenoga, praktičnoga, društvenome životu orijentiranoga učenja u školi i društvenoj sredini te može voditi razvoju kvalitetnoga civilnog društva s visokorazvijenom građanskom sviješću i građanskom kulturom. Cilj svake aktivnosti je povećanje netolerantnosti na korupciju.</w:t>
      </w:r>
    </w:p>
    <w:p w14:paraId="508A1E93" w14:textId="77777777" w:rsidR="000E7A76" w:rsidRPr="00911EAE" w:rsidRDefault="000E7A76" w:rsidP="000E7A76">
      <w:pPr>
        <w:suppressAutoHyphens/>
        <w:spacing w:after="100" w:line="240" w:lineRule="auto"/>
        <w:jc w:val="both"/>
        <w:rPr>
          <w:rFonts w:asciiTheme="minorHAnsi" w:eastAsia="DejaVu Sans" w:hAnsiTheme="minorHAnsi"/>
        </w:rPr>
      </w:pPr>
    </w:p>
    <w:tbl>
      <w:tblPr>
        <w:tblW w:w="0" w:type="auto"/>
        <w:tblLook w:val="04A0" w:firstRow="1" w:lastRow="0" w:firstColumn="1" w:lastColumn="0" w:noHBand="0" w:noVBand="1"/>
      </w:tblPr>
      <w:tblGrid>
        <w:gridCol w:w="9286"/>
      </w:tblGrid>
      <w:tr w:rsidR="000E7A76" w:rsidRPr="00911EAE" w14:paraId="7D96677F" w14:textId="77777777" w:rsidTr="000E7A76">
        <w:tc>
          <w:tcPr>
            <w:tcW w:w="9576" w:type="dxa"/>
            <w:shd w:val="clear" w:color="auto" w:fill="E2EFD9" w:themeFill="accent6" w:themeFillTint="33"/>
            <w:hideMark/>
          </w:tcPr>
          <w:p w14:paraId="5DC3DE9E" w14:textId="77777777" w:rsidR="000E7A76" w:rsidRPr="00911EAE" w:rsidRDefault="000E7A76" w:rsidP="000E7A76">
            <w:pPr>
              <w:suppressAutoHyphens/>
              <w:spacing w:after="100" w:line="240" w:lineRule="auto"/>
              <w:ind w:hanging="17"/>
              <w:jc w:val="both"/>
              <w:rPr>
                <w:rFonts w:asciiTheme="minorHAnsi" w:eastAsia="DejaVu Sans" w:hAnsiTheme="minorHAnsi"/>
                <w:b/>
                <w:sz w:val="20"/>
                <w:szCs w:val="20"/>
              </w:rPr>
            </w:pPr>
            <w:r w:rsidRPr="00911EAE">
              <w:rPr>
                <w:rFonts w:asciiTheme="minorHAnsi" w:eastAsia="DejaVu Sans" w:hAnsiTheme="minorHAnsi"/>
                <w:b/>
                <w:i/>
                <w:sz w:val="20"/>
                <w:szCs w:val="20"/>
              </w:rPr>
              <w:t>Primjer 1.</w:t>
            </w:r>
          </w:p>
          <w:p w14:paraId="3E403ED9" w14:textId="77777777" w:rsidR="000E7A76" w:rsidRPr="00911EAE" w:rsidRDefault="000E7A76" w:rsidP="000E7A76">
            <w:pPr>
              <w:suppressAutoHyphens/>
              <w:spacing w:after="100" w:line="240" w:lineRule="auto"/>
              <w:jc w:val="both"/>
              <w:rPr>
                <w:rFonts w:asciiTheme="minorHAnsi" w:eastAsia="DejaVu Sans" w:hAnsiTheme="minorHAnsi"/>
                <w:i/>
                <w:sz w:val="20"/>
                <w:szCs w:val="20"/>
              </w:rPr>
            </w:pPr>
            <w:r w:rsidRPr="00911EAE">
              <w:rPr>
                <w:rFonts w:asciiTheme="minorHAnsi" w:eastAsia="DejaVu Sans" w:hAnsiTheme="minorHAnsi"/>
                <w:sz w:val="20"/>
                <w:szCs w:val="20"/>
              </w:rPr>
              <w:t xml:space="preserve">Unutar više nastavnih sati u različitim nastavnim predmetima moguće je organizirati </w:t>
            </w:r>
            <w:r w:rsidRPr="00911EAE">
              <w:rPr>
                <w:rFonts w:asciiTheme="minorHAnsi" w:eastAsia="DejaVu Sans" w:hAnsiTheme="minorHAnsi"/>
                <w:b/>
                <w:sz w:val="20"/>
                <w:szCs w:val="20"/>
              </w:rPr>
              <w:t xml:space="preserve">raspravu, radionice </w:t>
            </w:r>
            <w:r w:rsidRPr="00911EAE">
              <w:rPr>
                <w:rFonts w:asciiTheme="minorHAnsi" w:eastAsia="DejaVu Sans" w:hAnsiTheme="minorHAnsi"/>
                <w:sz w:val="20"/>
                <w:szCs w:val="20"/>
              </w:rPr>
              <w:t xml:space="preserve">i poticati raspravu o temama koje su u vezi s građanskim društvom, korupcijom, etičnošću, pravednošću, razvojem svijesti o pravima, dužnostima i odgovornostima pojedinaca, jednakosti u društvu, poštivanjem zakona, integriteta, društvenom odgovornošću, transparentnošću i sl. Učenici se dovode u situacije u kojima promišljaju, prosuđuju, procjenjuju, rješavaju moralne nedoumice, uvjeravaju se u nešto osobnim djelovanjem te na taj način razvijaju svoje stavove i vrijednosti. Temeljem upita, odgovora i iskustava, nastavnik vodi učenika k stvaranju vlastitih zaključaka. </w:t>
            </w:r>
            <w:r w:rsidRPr="00911EAE">
              <w:rPr>
                <w:rFonts w:asciiTheme="minorHAnsi" w:eastAsia="DejaVu Sans" w:hAnsiTheme="minorHAnsi"/>
                <w:color w:val="000000" w:themeColor="text1"/>
                <w:sz w:val="20"/>
                <w:szCs w:val="20"/>
              </w:rPr>
              <w:t>Mogu se povezati s temama koje neposredno utječu na učenike, kao što su:</w:t>
            </w:r>
          </w:p>
          <w:p w14:paraId="41B7D071" w14:textId="77777777" w:rsidR="000E7A76" w:rsidRPr="00911EAE" w:rsidRDefault="000E7A76" w:rsidP="000E7A76">
            <w:pPr>
              <w:suppressAutoHyphens/>
              <w:spacing w:after="100" w:line="240" w:lineRule="auto"/>
              <w:jc w:val="both"/>
              <w:rPr>
                <w:rFonts w:asciiTheme="minorHAnsi" w:eastAsia="DejaVu Sans" w:hAnsiTheme="minorHAnsi"/>
                <w:color w:val="000000" w:themeColor="text1"/>
                <w:sz w:val="20"/>
                <w:szCs w:val="20"/>
              </w:rPr>
            </w:pPr>
            <w:r w:rsidRPr="00911EAE">
              <w:rPr>
                <w:rFonts w:asciiTheme="minorHAnsi" w:eastAsia="DejaVu Sans" w:hAnsiTheme="minorHAnsi"/>
                <w:color w:val="000000" w:themeColor="text1"/>
                <w:sz w:val="20"/>
                <w:szCs w:val="20"/>
              </w:rPr>
              <w:t xml:space="preserve">- za 6. razred: Treba li šaptati školskome prijatelju? </w:t>
            </w:r>
          </w:p>
          <w:p w14:paraId="43C44F13" w14:textId="77777777" w:rsidR="000E7A76" w:rsidRPr="00911EAE" w:rsidRDefault="000E7A76" w:rsidP="000E7A76">
            <w:pPr>
              <w:suppressAutoHyphens/>
              <w:spacing w:after="100" w:line="240" w:lineRule="auto"/>
              <w:jc w:val="both"/>
              <w:rPr>
                <w:rFonts w:asciiTheme="minorHAnsi" w:eastAsia="DejaVu Sans" w:hAnsiTheme="minorHAnsi"/>
                <w:color w:val="000000" w:themeColor="text1"/>
                <w:sz w:val="20"/>
                <w:szCs w:val="20"/>
              </w:rPr>
            </w:pPr>
            <w:r w:rsidRPr="00911EAE">
              <w:rPr>
                <w:rFonts w:asciiTheme="minorHAnsi" w:eastAsia="DejaVu Sans" w:hAnsiTheme="minorHAnsi"/>
                <w:color w:val="000000" w:themeColor="text1"/>
                <w:sz w:val="20"/>
                <w:szCs w:val="20"/>
              </w:rPr>
              <w:t>- za 6. i 9. razred: Koji je smisao školskih pravila i zašto postoje sankcije za njihovo kršenje?</w:t>
            </w:r>
          </w:p>
          <w:p w14:paraId="5D1A6571" w14:textId="77777777" w:rsidR="000E7A76" w:rsidRPr="00911EAE" w:rsidRDefault="000E7A76" w:rsidP="000E7A76">
            <w:pPr>
              <w:suppressAutoHyphens/>
              <w:spacing w:after="100" w:line="240" w:lineRule="auto"/>
              <w:jc w:val="both"/>
              <w:rPr>
                <w:rFonts w:asciiTheme="minorHAnsi" w:eastAsia="DejaVu Sans" w:hAnsiTheme="minorHAnsi"/>
                <w:color w:val="000000" w:themeColor="text1"/>
                <w:sz w:val="20"/>
                <w:szCs w:val="20"/>
              </w:rPr>
            </w:pPr>
            <w:r w:rsidRPr="00911EAE">
              <w:rPr>
                <w:rFonts w:asciiTheme="minorHAnsi" w:eastAsia="DejaVu Sans" w:hAnsiTheme="minorHAnsi"/>
                <w:color w:val="000000" w:themeColor="text1"/>
                <w:sz w:val="20"/>
                <w:szCs w:val="20"/>
              </w:rPr>
              <w:t>- za 9. razred: Smatrate li prepisivanje neetičnim? Treba li dopustiti školskome prijatelju prepisivanje tijekom maturalnoga ispita? Favoriziranje učenika, članova neke izvannastavne aktivnosti u školi te zaključivanje više ocjene zbog toga je prihvatljivo? Upis željene škole je bitan te su zbog toga roditelji dužni pronaći način i upisati me u školu?</w:t>
            </w:r>
          </w:p>
          <w:p w14:paraId="58B27C36" w14:textId="77777777" w:rsidR="000E7A76" w:rsidRPr="00911EAE" w:rsidRDefault="000E7A76" w:rsidP="000E7A76">
            <w:pPr>
              <w:suppressAutoHyphens/>
              <w:spacing w:after="100" w:line="240" w:lineRule="auto"/>
              <w:jc w:val="both"/>
              <w:rPr>
                <w:rFonts w:asciiTheme="minorHAnsi" w:eastAsia="DejaVu Sans" w:hAnsiTheme="minorHAnsi"/>
                <w:color w:val="000000" w:themeColor="text1"/>
                <w:sz w:val="20"/>
                <w:szCs w:val="20"/>
              </w:rPr>
            </w:pPr>
            <w:r w:rsidRPr="00911EAE">
              <w:rPr>
                <w:rFonts w:asciiTheme="minorHAnsi" w:eastAsia="DejaVu Sans" w:hAnsiTheme="minorHAnsi"/>
                <w:color w:val="000000" w:themeColor="text1"/>
                <w:sz w:val="20"/>
                <w:szCs w:val="20"/>
              </w:rPr>
              <w:t>-</w:t>
            </w:r>
            <w:r w:rsidRPr="00911EAE">
              <w:rPr>
                <w:rFonts w:asciiTheme="minorHAnsi" w:eastAsia="DejaVu Sans" w:hAnsiTheme="minorHAnsi"/>
                <w:color w:val="FF0000"/>
                <w:sz w:val="20"/>
                <w:szCs w:val="20"/>
              </w:rPr>
              <w:t xml:space="preserve"> </w:t>
            </w:r>
            <w:r w:rsidRPr="00911EAE">
              <w:rPr>
                <w:rFonts w:asciiTheme="minorHAnsi" w:eastAsia="DejaVu Sans" w:hAnsiTheme="minorHAnsi"/>
                <w:color w:val="000000" w:themeColor="text1"/>
                <w:sz w:val="20"/>
                <w:szCs w:val="20"/>
              </w:rPr>
              <w:t>za</w:t>
            </w:r>
            <w:r w:rsidRPr="00911EAE">
              <w:rPr>
                <w:rFonts w:asciiTheme="minorHAnsi" w:eastAsia="DejaVu Sans" w:hAnsiTheme="minorHAnsi"/>
                <w:color w:val="FF0000"/>
                <w:sz w:val="20"/>
                <w:szCs w:val="20"/>
              </w:rPr>
              <w:t xml:space="preserve"> </w:t>
            </w:r>
            <w:r w:rsidRPr="00911EAE">
              <w:rPr>
                <w:rFonts w:asciiTheme="minorHAnsi" w:eastAsia="DejaVu Sans" w:hAnsiTheme="minorHAnsi"/>
                <w:color w:val="000000" w:themeColor="text1"/>
                <w:sz w:val="20"/>
                <w:szCs w:val="20"/>
              </w:rPr>
              <w:t xml:space="preserve">srednju školu: Na koji način </w:t>
            </w:r>
            <w:r w:rsidRPr="00911EAE">
              <w:rPr>
                <w:rFonts w:asciiTheme="minorHAnsi" w:eastAsia="DejaVu Sans" w:hAnsiTheme="minorHAnsi"/>
                <w:sz w:val="20"/>
                <w:szCs w:val="20"/>
              </w:rPr>
              <w:t>možeš sudjelovati</w:t>
            </w:r>
            <w:r w:rsidRPr="00911EAE">
              <w:rPr>
                <w:rFonts w:asciiTheme="minorHAnsi" w:eastAsia="DejaVu Sans" w:hAnsiTheme="minorHAnsi"/>
                <w:color w:val="000000" w:themeColor="text1"/>
                <w:sz w:val="20"/>
                <w:szCs w:val="20"/>
              </w:rPr>
              <w:t xml:space="preserve"> u kreiranju i provedbi demokratskih načela u školi i široj zajednici? </w:t>
            </w:r>
          </w:p>
          <w:p w14:paraId="52540D7D" w14:textId="77777777" w:rsidR="000E7A76" w:rsidRPr="00911EAE" w:rsidRDefault="000E7A76" w:rsidP="000E7A76">
            <w:pPr>
              <w:suppressAutoHyphens/>
              <w:spacing w:after="100" w:line="240" w:lineRule="auto"/>
              <w:jc w:val="both"/>
              <w:rPr>
                <w:rFonts w:asciiTheme="minorHAnsi" w:eastAsia="DejaVu Sans" w:hAnsiTheme="minorHAnsi"/>
                <w:color w:val="FF0000"/>
                <w:sz w:val="20"/>
                <w:szCs w:val="20"/>
              </w:rPr>
            </w:pPr>
            <w:r w:rsidRPr="00911EAE">
              <w:rPr>
                <w:rFonts w:asciiTheme="minorHAnsi" w:eastAsia="DejaVu Sans" w:hAnsiTheme="minorHAnsi"/>
                <w:color w:val="000000" w:themeColor="text1"/>
                <w:sz w:val="20"/>
                <w:szCs w:val="20"/>
              </w:rPr>
              <w:t xml:space="preserve">Radionice mogu uključivati i igre simulacija, simulirani sudski postupak. Učenicima treba pokazati i pozitivne primjere iz prakse uspješne borbe protiv korupcije, kako iz svoje zemlje, tako i iz ostalih država. Ukoliko je moguće treba organizirati neke od radionica </w:t>
            </w:r>
            <w:r w:rsidRPr="00911EAE">
              <w:rPr>
                <w:rFonts w:asciiTheme="minorHAnsi" w:eastAsia="DejaVu Sans" w:hAnsiTheme="minorHAnsi"/>
                <w:sz w:val="20"/>
                <w:szCs w:val="20"/>
              </w:rPr>
              <w:t>sa sudjelovanjem</w:t>
            </w:r>
            <w:r w:rsidRPr="00911EAE">
              <w:rPr>
                <w:rFonts w:asciiTheme="minorHAnsi" w:eastAsia="DejaVu Sans" w:hAnsiTheme="minorHAnsi"/>
                <w:color w:val="000000" w:themeColor="text1"/>
                <w:sz w:val="20"/>
                <w:szCs w:val="20"/>
              </w:rPr>
              <w:t xml:space="preserve"> roditelja.</w:t>
            </w:r>
            <w:r w:rsidRPr="00911EAE">
              <w:rPr>
                <w:rFonts w:asciiTheme="minorHAnsi" w:eastAsia="DejaVu Sans" w:hAnsiTheme="minorHAnsi"/>
                <w:color w:val="FF0000"/>
                <w:sz w:val="20"/>
                <w:szCs w:val="20"/>
              </w:rPr>
              <w:t xml:space="preserve"> </w:t>
            </w:r>
          </w:p>
        </w:tc>
      </w:tr>
    </w:tbl>
    <w:p w14:paraId="0E0D7358" w14:textId="77777777" w:rsidR="000E7A76" w:rsidRPr="00911EAE" w:rsidRDefault="000E7A76" w:rsidP="000E7A76">
      <w:pPr>
        <w:suppressAutoHyphens/>
        <w:spacing w:after="100" w:line="240" w:lineRule="auto"/>
        <w:jc w:val="both"/>
        <w:rPr>
          <w:rFonts w:asciiTheme="minorHAnsi" w:eastAsia="DejaVu Sans" w:hAnsiTheme="minorHAnsi"/>
          <w:lang w:eastAsia="hr-HR"/>
        </w:rPr>
      </w:pPr>
    </w:p>
    <w:tbl>
      <w:tblPr>
        <w:tblW w:w="0" w:type="auto"/>
        <w:tblLook w:val="04A0" w:firstRow="1" w:lastRow="0" w:firstColumn="1" w:lastColumn="0" w:noHBand="0" w:noVBand="1"/>
      </w:tblPr>
      <w:tblGrid>
        <w:gridCol w:w="9286"/>
      </w:tblGrid>
      <w:tr w:rsidR="000E7A76" w:rsidRPr="00911EAE" w14:paraId="3187DE31" w14:textId="77777777" w:rsidTr="00076804">
        <w:tc>
          <w:tcPr>
            <w:tcW w:w="9576" w:type="dxa"/>
            <w:shd w:val="clear" w:color="auto" w:fill="DBE5F1"/>
            <w:hideMark/>
          </w:tcPr>
          <w:p w14:paraId="350EA25A" w14:textId="77777777" w:rsidR="000E7A76" w:rsidRPr="00911EAE" w:rsidRDefault="000E7A76" w:rsidP="000E7A76">
            <w:pPr>
              <w:spacing w:after="100" w:line="240" w:lineRule="auto"/>
              <w:jc w:val="both"/>
              <w:rPr>
                <w:rFonts w:asciiTheme="minorHAnsi" w:hAnsiTheme="minorHAnsi"/>
                <w:b/>
                <w:i/>
                <w:sz w:val="20"/>
                <w:szCs w:val="20"/>
              </w:rPr>
            </w:pPr>
            <w:r w:rsidRPr="00911EAE">
              <w:rPr>
                <w:rFonts w:asciiTheme="minorHAnsi" w:hAnsiTheme="minorHAnsi"/>
                <w:b/>
                <w:i/>
                <w:sz w:val="20"/>
                <w:szCs w:val="20"/>
              </w:rPr>
              <w:t>Primjer 2.</w:t>
            </w:r>
          </w:p>
          <w:p w14:paraId="0D77370E" w14:textId="77777777" w:rsidR="000E7A76" w:rsidRPr="00911EAE" w:rsidRDefault="000E7A76" w:rsidP="000E7A76">
            <w:pPr>
              <w:spacing w:after="100" w:line="240" w:lineRule="auto"/>
              <w:jc w:val="both"/>
              <w:rPr>
                <w:sz w:val="20"/>
                <w:szCs w:val="20"/>
              </w:rPr>
            </w:pPr>
            <w:r w:rsidRPr="00911EAE">
              <w:rPr>
                <w:rFonts w:asciiTheme="minorHAnsi" w:hAnsiTheme="minorHAnsi"/>
                <w:sz w:val="20"/>
                <w:szCs w:val="20"/>
              </w:rPr>
              <w:t>Učenici mogu istraživati o problematici korupcije na nastavnim satima jezika, povijesti, sociologije, sigurnosti demokratskoga društva, civilnoga i građanskoga društva. Prikupljaju relevantne informacije o slučajevima korupcije iz različitih izvora. Analiziraju ih kroz povijesni razvoj društva. Donose logičke zaključke i naznačuju konkretne tekstualne ili druge činjenice koje mogu poslužiti kao dokazi. Argumentiraju zaključke donesene temeljem zakona i činjenica. Procjenjuju primjenljivost postojećih antikorupcijskih zakona i najbolje prakse u državi i svijetu. Predstavljaju svoje zaključke učenicima u razredu. Učenici mogu sudjelovati u pisanju peticije, izradi upitnika za provedbu ankete ciljnih skupina o štetnim pojavama korupcije, analizirati predrasude i događaje u vlastitom okružju i sl.</w:t>
            </w:r>
          </w:p>
        </w:tc>
      </w:tr>
    </w:tbl>
    <w:p w14:paraId="4463C9EE" w14:textId="77777777" w:rsidR="000E7A76" w:rsidRPr="00911EAE" w:rsidRDefault="000E7A76" w:rsidP="000E7A76">
      <w:pPr>
        <w:suppressAutoHyphens/>
        <w:spacing w:after="100" w:line="240" w:lineRule="auto"/>
        <w:jc w:val="both"/>
        <w:rPr>
          <w:rFonts w:asciiTheme="minorHAnsi" w:eastAsia="DejaVu Sans" w:hAnsiTheme="minorHAnsi"/>
          <w:lang w:eastAsia="hr-HR"/>
        </w:rPr>
      </w:pPr>
    </w:p>
    <w:p w14:paraId="434677EB" w14:textId="77777777" w:rsidR="000E7A76" w:rsidRPr="00911EAE" w:rsidRDefault="000E7A76" w:rsidP="000E7A76">
      <w:pPr>
        <w:spacing w:after="100" w:line="240" w:lineRule="auto"/>
        <w:ind w:left="720" w:hanging="360"/>
        <w:jc w:val="both"/>
        <w:rPr>
          <w:rFonts w:asciiTheme="minorHAnsi" w:hAnsiTheme="minorHAnsi"/>
          <w:b/>
          <w:color w:val="003366"/>
        </w:rPr>
      </w:pPr>
      <w:r w:rsidRPr="00911EAE">
        <w:rPr>
          <w:rFonts w:asciiTheme="minorHAnsi" w:hAnsiTheme="minorHAnsi"/>
          <w:color w:val="003366"/>
          <w:sz w:val="36"/>
        </w:rPr>
        <w:br w:type="page"/>
      </w:r>
    </w:p>
    <w:tbl>
      <w:tblPr>
        <w:tblW w:w="0" w:type="auto"/>
        <w:tblLook w:val="04A0" w:firstRow="1" w:lastRow="0" w:firstColumn="1" w:lastColumn="0" w:noHBand="0" w:noVBand="1"/>
      </w:tblPr>
      <w:tblGrid>
        <w:gridCol w:w="9286"/>
      </w:tblGrid>
      <w:tr w:rsidR="000E7A76" w:rsidRPr="00911EAE" w14:paraId="74853F6A" w14:textId="77777777" w:rsidTr="00076804">
        <w:tc>
          <w:tcPr>
            <w:tcW w:w="9286" w:type="dxa"/>
            <w:shd w:val="clear" w:color="auto" w:fill="FBD4B4"/>
            <w:hideMark/>
          </w:tcPr>
          <w:p w14:paraId="01733EA7" w14:textId="77777777" w:rsidR="000E7A76" w:rsidRPr="00911EAE" w:rsidRDefault="000E7A76" w:rsidP="000E7A76">
            <w:pPr>
              <w:suppressAutoHyphens/>
              <w:spacing w:after="100" w:line="240" w:lineRule="auto"/>
              <w:ind w:hanging="17"/>
              <w:jc w:val="both"/>
              <w:rPr>
                <w:rFonts w:asciiTheme="minorHAnsi" w:eastAsia="DejaVu Sans" w:hAnsiTheme="minorHAnsi"/>
                <w:b/>
                <w:sz w:val="20"/>
                <w:szCs w:val="20"/>
              </w:rPr>
            </w:pPr>
            <w:r w:rsidRPr="00911EAE">
              <w:rPr>
                <w:rFonts w:asciiTheme="minorHAnsi" w:eastAsia="DejaVu Sans" w:hAnsiTheme="minorHAnsi"/>
                <w:b/>
                <w:i/>
                <w:sz w:val="20"/>
                <w:szCs w:val="20"/>
              </w:rPr>
              <w:lastRenderedPageBreak/>
              <w:t>Primjer 3.</w:t>
            </w:r>
          </w:p>
          <w:p w14:paraId="3D373CB3" w14:textId="77777777" w:rsidR="000E7A76" w:rsidRPr="00911EAE" w:rsidRDefault="000E7A76" w:rsidP="000E7A76">
            <w:pPr>
              <w:suppressAutoHyphens/>
              <w:spacing w:after="100" w:line="240" w:lineRule="auto"/>
              <w:ind w:hanging="17"/>
              <w:jc w:val="both"/>
              <w:rPr>
                <w:rFonts w:asciiTheme="minorHAnsi" w:eastAsia="DejaVu Sans" w:hAnsiTheme="minorHAnsi"/>
                <w:sz w:val="20"/>
                <w:szCs w:val="20"/>
              </w:rPr>
            </w:pPr>
            <w:r w:rsidRPr="00911EAE">
              <w:rPr>
                <w:rFonts w:asciiTheme="minorHAnsi" w:eastAsia="DejaVu Sans" w:hAnsiTheme="minorHAnsi"/>
                <w:sz w:val="20"/>
                <w:szCs w:val="20"/>
              </w:rPr>
              <w:t xml:space="preserve">U školskim prostorijama može biti </w:t>
            </w:r>
            <w:r w:rsidRPr="00911EAE">
              <w:rPr>
                <w:rFonts w:asciiTheme="minorHAnsi" w:eastAsia="DejaVu Sans" w:hAnsiTheme="minorHAnsi"/>
                <w:b/>
                <w:sz w:val="20"/>
                <w:szCs w:val="20"/>
              </w:rPr>
              <w:t>organiziran „antikorupcijski nastavni sat“</w:t>
            </w:r>
            <w:r w:rsidRPr="00911EAE">
              <w:rPr>
                <w:rFonts w:asciiTheme="minorHAnsi" w:eastAsia="DejaVu Sans" w:hAnsiTheme="minorHAnsi"/>
                <w:sz w:val="20"/>
                <w:szCs w:val="20"/>
              </w:rPr>
              <w:t xml:space="preserve"> na kojem će učenici imati priliku proširiti znanje i stavove o problemu korupcije. </w:t>
            </w:r>
          </w:p>
          <w:p w14:paraId="0B206311" w14:textId="77777777" w:rsidR="000E7A76" w:rsidRPr="00911EAE" w:rsidRDefault="000E7A76" w:rsidP="000E7A76">
            <w:pPr>
              <w:suppressAutoHyphens/>
              <w:spacing w:after="100" w:line="240" w:lineRule="auto"/>
              <w:ind w:hanging="17"/>
              <w:jc w:val="both"/>
              <w:rPr>
                <w:rFonts w:asciiTheme="minorHAnsi" w:eastAsia="DejaVu Sans" w:hAnsiTheme="minorHAnsi"/>
                <w:sz w:val="20"/>
                <w:szCs w:val="20"/>
              </w:rPr>
            </w:pPr>
            <w:r w:rsidRPr="00911EAE">
              <w:rPr>
                <w:rFonts w:asciiTheme="minorHAnsi" w:eastAsia="DejaVu Sans" w:hAnsiTheme="minorHAnsi"/>
                <w:sz w:val="20"/>
                <w:szCs w:val="20"/>
              </w:rPr>
              <w:t xml:space="preserve">Po završetku održanoga „antikorupcijskog nastavnoga sata“, u razgovoru ili kroz anketu može biti ispitan stav učenika o edukaciji kao mjeri prevencije korupcije, najčešćim izvorima informiranja o tome te o percipiranoj koristi takvih nastavnih sati s ciljem širenja njihova dotadašnjeg znanja o toj temi. </w:t>
            </w:r>
          </w:p>
        </w:tc>
      </w:tr>
    </w:tbl>
    <w:p w14:paraId="36DEC736" w14:textId="77777777" w:rsidR="000E7A76" w:rsidRPr="00911EAE" w:rsidRDefault="000E7A76" w:rsidP="000E7A76">
      <w:pPr>
        <w:suppressAutoHyphens/>
        <w:spacing w:after="100" w:line="240" w:lineRule="auto"/>
        <w:jc w:val="both"/>
        <w:rPr>
          <w:rFonts w:asciiTheme="minorHAnsi" w:eastAsia="DejaVu Sans" w:hAnsiTheme="minorHAnsi"/>
          <w:lang w:eastAsia="hr-HR"/>
        </w:rPr>
      </w:pPr>
    </w:p>
    <w:tbl>
      <w:tblPr>
        <w:tblW w:w="0" w:type="auto"/>
        <w:tblLook w:val="04A0" w:firstRow="1" w:lastRow="0" w:firstColumn="1" w:lastColumn="0" w:noHBand="0" w:noVBand="1"/>
      </w:tblPr>
      <w:tblGrid>
        <w:gridCol w:w="9286"/>
      </w:tblGrid>
      <w:tr w:rsidR="000E7A76" w:rsidRPr="00911EAE" w14:paraId="203BF61A" w14:textId="77777777" w:rsidTr="00233E5D">
        <w:tc>
          <w:tcPr>
            <w:tcW w:w="9576" w:type="dxa"/>
            <w:shd w:val="clear" w:color="auto" w:fill="EDEDED"/>
            <w:hideMark/>
          </w:tcPr>
          <w:p w14:paraId="1B8D2648" w14:textId="77777777" w:rsidR="000E7A76" w:rsidRPr="00911EAE" w:rsidRDefault="000E7A76" w:rsidP="000E7A76">
            <w:pPr>
              <w:suppressAutoHyphens/>
              <w:spacing w:after="100" w:line="240" w:lineRule="auto"/>
              <w:ind w:hanging="17"/>
              <w:jc w:val="both"/>
              <w:rPr>
                <w:rFonts w:asciiTheme="minorHAnsi" w:eastAsia="DejaVu Sans" w:hAnsiTheme="minorHAnsi"/>
                <w:b/>
                <w:sz w:val="20"/>
                <w:szCs w:val="20"/>
              </w:rPr>
            </w:pPr>
            <w:r w:rsidRPr="00911EAE">
              <w:rPr>
                <w:rFonts w:asciiTheme="minorHAnsi" w:eastAsia="DejaVu Sans" w:hAnsiTheme="minorHAnsi"/>
                <w:b/>
                <w:i/>
                <w:sz w:val="20"/>
                <w:szCs w:val="20"/>
              </w:rPr>
              <w:t>Primjer 4.</w:t>
            </w:r>
          </w:p>
          <w:p w14:paraId="11024C76" w14:textId="77777777" w:rsidR="000E7A76" w:rsidRPr="00911EAE" w:rsidRDefault="000E7A76" w:rsidP="000E7A76">
            <w:pPr>
              <w:suppressAutoHyphens/>
              <w:spacing w:after="100" w:line="240" w:lineRule="auto"/>
              <w:ind w:hanging="17"/>
              <w:jc w:val="both"/>
              <w:rPr>
                <w:rFonts w:asciiTheme="minorHAnsi" w:eastAsia="DejaVu Sans" w:hAnsiTheme="minorHAnsi"/>
                <w:i/>
                <w:sz w:val="20"/>
                <w:szCs w:val="20"/>
              </w:rPr>
            </w:pPr>
            <w:r w:rsidRPr="00911EAE">
              <w:rPr>
                <w:rFonts w:asciiTheme="minorHAnsi" w:eastAsia="DejaVu Sans" w:hAnsiTheme="minorHAnsi"/>
                <w:sz w:val="20"/>
                <w:szCs w:val="20"/>
              </w:rPr>
              <w:t xml:space="preserve">Škola može </w:t>
            </w:r>
            <w:r w:rsidRPr="00911EAE">
              <w:rPr>
                <w:rFonts w:asciiTheme="minorHAnsi" w:eastAsia="DejaVu Sans" w:hAnsiTheme="minorHAnsi"/>
                <w:b/>
                <w:sz w:val="20"/>
                <w:szCs w:val="20"/>
              </w:rPr>
              <w:t>obilježiti Međunarodni dan borbe protiv korupcije</w:t>
            </w:r>
            <w:r w:rsidRPr="00911EAE">
              <w:rPr>
                <w:rFonts w:asciiTheme="minorHAnsi" w:eastAsia="DejaVu Sans" w:hAnsiTheme="minorHAnsi"/>
                <w:sz w:val="20"/>
                <w:szCs w:val="20"/>
              </w:rPr>
              <w:t xml:space="preserve"> (9. prosinca). Jedan od načina jest upoznavanje </w:t>
            </w:r>
            <w:r w:rsidRPr="00911EAE">
              <w:rPr>
                <w:rFonts w:asciiTheme="minorHAnsi" w:eastAsia="DejaVu Sans" w:hAnsiTheme="minorHAnsi"/>
                <w:b/>
                <w:sz w:val="20"/>
                <w:szCs w:val="20"/>
              </w:rPr>
              <w:t>učenika s radom institucija</w:t>
            </w:r>
            <w:r w:rsidRPr="00911EAE">
              <w:rPr>
                <w:rFonts w:asciiTheme="minorHAnsi" w:eastAsia="DejaVu Sans" w:hAnsiTheme="minorHAnsi"/>
                <w:sz w:val="20"/>
                <w:szCs w:val="20"/>
              </w:rPr>
              <w:t xml:space="preserve"> koje rade na suzbijanju korupcije </w:t>
            </w:r>
            <w:r w:rsidRPr="00911EAE">
              <w:rPr>
                <w:rFonts w:asciiTheme="minorHAnsi" w:eastAsia="DejaVu Sans" w:hAnsiTheme="minorHAnsi"/>
                <w:b/>
                <w:sz w:val="20"/>
                <w:szCs w:val="20"/>
              </w:rPr>
              <w:t>posjetom</w:t>
            </w:r>
            <w:r w:rsidRPr="00911EAE">
              <w:rPr>
                <w:rFonts w:asciiTheme="minorHAnsi" w:eastAsia="DejaVu Sans" w:hAnsiTheme="minorHAnsi"/>
                <w:sz w:val="20"/>
                <w:szCs w:val="20"/>
              </w:rPr>
              <w:t xml:space="preserve"> istima (Ministarstvu unutarnjih poslova, Agenciji za prevenciju korupcije i koordinaciju borbe protiv korupcije, Antikorupcijskoj mreži organizacija civilnoga društva u BiH </w:t>
            </w:r>
            <w:r w:rsidRPr="00911EAE">
              <w:rPr>
                <w:rFonts w:asciiTheme="minorHAnsi" w:eastAsia="DejaVu Sans" w:hAnsiTheme="minorHAnsi"/>
                <w:i/>
                <w:sz w:val="20"/>
                <w:szCs w:val="20"/>
              </w:rPr>
              <w:t>Transparency International</w:t>
            </w:r>
            <w:r w:rsidRPr="00911EAE">
              <w:rPr>
                <w:rFonts w:asciiTheme="minorHAnsi" w:eastAsia="DejaVu Sans" w:hAnsiTheme="minorHAnsi"/>
                <w:sz w:val="20"/>
                <w:szCs w:val="20"/>
              </w:rPr>
              <w:t xml:space="preserve"> </w:t>
            </w:r>
            <w:r w:rsidRPr="00911EAE">
              <w:rPr>
                <w:rFonts w:asciiTheme="minorHAnsi" w:eastAsia="DejaVu Sans" w:hAnsiTheme="minorHAnsi"/>
                <w:i/>
                <w:sz w:val="20"/>
                <w:szCs w:val="20"/>
              </w:rPr>
              <w:t>BiH</w:t>
            </w:r>
            <w:r w:rsidRPr="00911EAE">
              <w:rPr>
                <w:rFonts w:asciiTheme="minorHAnsi" w:eastAsia="DejaVu Sans" w:hAnsiTheme="minorHAnsi"/>
                <w:sz w:val="20"/>
                <w:szCs w:val="20"/>
              </w:rPr>
              <w:t>, Fakultetu za kriminalistiku, kriminologiju i sigurnosne studije i sl.).</w:t>
            </w:r>
          </w:p>
        </w:tc>
      </w:tr>
    </w:tbl>
    <w:p w14:paraId="375D15DE" w14:textId="77777777" w:rsidR="000E7A76" w:rsidRPr="00911EAE" w:rsidRDefault="000E7A76" w:rsidP="000E7A76">
      <w:pPr>
        <w:suppressAutoHyphens/>
        <w:spacing w:after="100" w:line="240" w:lineRule="auto"/>
        <w:jc w:val="both"/>
        <w:rPr>
          <w:rFonts w:asciiTheme="minorHAnsi" w:eastAsia="DejaVu Sans" w:hAnsiTheme="minorHAnsi"/>
          <w:i/>
          <w:lang w:eastAsia="hr-HR"/>
        </w:rPr>
      </w:pPr>
    </w:p>
    <w:tbl>
      <w:tblPr>
        <w:tblW w:w="0" w:type="auto"/>
        <w:tblLook w:val="04A0" w:firstRow="1" w:lastRow="0" w:firstColumn="1" w:lastColumn="0" w:noHBand="0" w:noVBand="1"/>
      </w:tblPr>
      <w:tblGrid>
        <w:gridCol w:w="9286"/>
      </w:tblGrid>
      <w:tr w:rsidR="000E7A76" w:rsidRPr="00911EAE" w14:paraId="7287D1F3" w14:textId="77777777" w:rsidTr="00076804">
        <w:tc>
          <w:tcPr>
            <w:tcW w:w="9576" w:type="dxa"/>
            <w:shd w:val="clear" w:color="auto" w:fill="FBE4D5"/>
            <w:hideMark/>
          </w:tcPr>
          <w:p w14:paraId="091CB800"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5.</w:t>
            </w:r>
            <w:r w:rsidRPr="00911EAE">
              <w:rPr>
                <w:rFonts w:asciiTheme="minorHAnsi" w:eastAsia="DejaVu Sans" w:hAnsiTheme="minorHAnsi"/>
                <w:b/>
                <w:sz w:val="20"/>
                <w:szCs w:val="20"/>
              </w:rPr>
              <w:t xml:space="preserve">  </w:t>
            </w:r>
          </w:p>
          <w:p w14:paraId="2DCB7D04"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Tijekom dana borbe protiv korupcije u obrazovanju, nastavnici i učenici mogu temeljem dobivenih informacija na „antikorupcijskomu nastavnom satu“ </w:t>
            </w:r>
            <w:r w:rsidRPr="00911EAE">
              <w:rPr>
                <w:rFonts w:asciiTheme="minorHAnsi" w:eastAsia="DejaVu Sans" w:hAnsiTheme="minorHAnsi"/>
                <w:b/>
                <w:sz w:val="20"/>
                <w:szCs w:val="20"/>
              </w:rPr>
              <w:t>izrađivati i distribuirati informativni materijal „</w:t>
            </w:r>
            <w:r w:rsidRPr="00911EAE">
              <w:rPr>
                <w:rFonts w:asciiTheme="minorHAnsi" w:eastAsia="DejaVu Sans" w:hAnsiTheme="minorHAnsi"/>
                <w:b/>
                <w:i/>
                <w:sz w:val="20"/>
                <w:szCs w:val="20"/>
              </w:rPr>
              <w:t>U znanju je razlika!“</w:t>
            </w:r>
            <w:r w:rsidRPr="00911EAE">
              <w:rPr>
                <w:rFonts w:asciiTheme="minorHAnsi" w:eastAsia="DejaVu Sans" w:hAnsiTheme="minorHAnsi"/>
                <w:b/>
                <w:sz w:val="20"/>
                <w:szCs w:val="20"/>
              </w:rPr>
              <w:t xml:space="preserve"> (brošure, letke, prospekte, postere)</w:t>
            </w:r>
            <w:r w:rsidRPr="00911EAE">
              <w:rPr>
                <w:rFonts w:asciiTheme="minorHAnsi" w:eastAsia="DejaVu Sans" w:hAnsiTheme="minorHAnsi"/>
                <w:sz w:val="20"/>
                <w:szCs w:val="20"/>
              </w:rPr>
              <w:t xml:space="preserve"> koji sadrži osnovne podatke o korupciji, kaznenim djelima s elementima korupcije, kao i načinima na koje građani mogu mjerodavnim tijelima prijaviti sumnje u postojanje korupcijskih radnji te brojeve telefona svih državnih tijela koja imaju otvorenu telefonsku liniju za prijavu korupcije. </w:t>
            </w:r>
          </w:p>
        </w:tc>
      </w:tr>
    </w:tbl>
    <w:p w14:paraId="5F8E4CC3" w14:textId="77777777" w:rsidR="000E7A76" w:rsidRPr="00911EAE" w:rsidRDefault="000E7A76" w:rsidP="000E7A76">
      <w:pPr>
        <w:suppressAutoHyphens/>
        <w:spacing w:after="100" w:line="240" w:lineRule="auto"/>
        <w:jc w:val="both"/>
        <w:rPr>
          <w:rFonts w:asciiTheme="minorHAnsi" w:eastAsia="DejaVu Sans" w:hAnsiTheme="minorHAnsi"/>
          <w:i/>
          <w:lang w:eastAsia="hr-HR"/>
        </w:rPr>
      </w:pPr>
    </w:p>
    <w:tbl>
      <w:tblPr>
        <w:tblW w:w="0" w:type="auto"/>
        <w:tblLook w:val="04A0" w:firstRow="1" w:lastRow="0" w:firstColumn="1" w:lastColumn="0" w:noHBand="0" w:noVBand="1"/>
      </w:tblPr>
      <w:tblGrid>
        <w:gridCol w:w="9286"/>
      </w:tblGrid>
      <w:tr w:rsidR="000E7A76" w:rsidRPr="00911EAE" w14:paraId="6F0D3C27" w14:textId="77777777" w:rsidTr="000E7A76">
        <w:tc>
          <w:tcPr>
            <w:tcW w:w="9576" w:type="dxa"/>
            <w:shd w:val="clear" w:color="auto" w:fill="DEEAF6" w:themeFill="accent1" w:themeFillTint="33"/>
            <w:hideMark/>
          </w:tcPr>
          <w:p w14:paraId="7123CDD9"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6.</w:t>
            </w:r>
          </w:p>
          <w:p w14:paraId="059CE516"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Na nastavnome satu jezika </w:t>
            </w:r>
            <w:r w:rsidRPr="00911EAE">
              <w:rPr>
                <w:rFonts w:asciiTheme="minorHAnsi" w:eastAsia="DejaVu Sans" w:hAnsiTheme="minorHAnsi"/>
                <w:b/>
                <w:sz w:val="20"/>
                <w:szCs w:val="20"/>
              </w:rPr>
              <w:t>organizirati natjecanje</w:t>
            </w:r>
            <w:r w:rsidRPr="00911EAE">
              <w:rPr>
                <w:rFonts w:asciiTheme="minorHAnsi" w:eastAsia="DejaVu Sans" w:hAnsiTheme="minorHAnsi"/>
                <w:sz w:val="20"/>
                <w:szCs w:val="20"/>
              </w:rPr>
              <w:t xml:space="preserve"> </w:t>
            </w:r>
            <w:r w:rsidRPr="00911EAE">
              <w:rPr>
                <w:rFonts w:asciiTheme="minorHAnsi" w:eastAsia="DejaVu Sans" w:hAnsiTheme="minorHAnsi"/>
                <w:b/>
                <w:i/>
                <w:sz w:val="20"/>
                <w:szCs w:val="20"/>
              </w:rPr>
              <w:t xml:space="preserve">''Ili uči ili idi kući'' </w:t>
            </w:r>
            <w:r w:rsidRPr="00911EAE">
              <w:rPr>
                <w:rFonts w:asciiTheme="minorHAnsi" w:eastAsia="DejaVu Sans" w:hAnsiTheme="minorHAnsi"/>
                <w:sz w:val="20"/>
                <w:szCs w:val="20"/>
              </w:rPr>
              <w:t>o borbi protiv korupcije u obrazovanju, gdje će učenici sudjelovati</w:t>
            </w:r>
            <w:r w:rsidRPr="00911EAE">
              <w:rPr>
                <w:rFonts w:asciiTheme="minorHAnsi" w:eastAsia="DejaVu Sans" w:hAnsiTheme="minorHAnsi"/>
                <w:color w:val="FF0000"/>
                <w:sz w:val="20"/>
                <w:szCs w:val="20"/>
              </w:rPr>
              <w:t xml:space="preserve"> </w:t>
            </w:r>
            <w:r w:rsidRPr="00911EAE">
              <w:rPr>
                <w:rFonts w:asciiTheme="minorHAnsi" w:eastAsia="DejaVu Sans" w:hAnsiTheme="minorHAnsi"/>
                <w:sz w:val="20"/>
                <w:szCs w:val="20"/>
              </w:rPr>
              <w:t xml:space="preserve">pisanjem eseja. Proglašene </w:t>
            </w:r>
            <w:r w:rsidRPr="00911EAE">
              <w:rPr>
                <w:rFonts w:asciiTheme="minorHAnsi" w:eastAsia="DejaVu Sans" w:hAnsiTheme="minorHAnsi"/>
                <w:b/>
                <w:sz w:val="20"/>
                <w:szCs w:val="20"/>
              </w:rPr>
              <w:t>najbolje eseje objaviti u školskim novinama.</w:t>
            </w:r>
          </w:p>
        </w:tc>
      </w:tr>
    </w:tbl>
    <w:p w14:paraId="69C9A917" w14:textId="77777777" w:rsidR="000E7A76" w:rsidRPr="00911EAE" w:rsidRDefault="000E7A76" w:rsidP="000E7A76">
      <w:pPr>
        <w:suppressAutoHyphens/>
        <w:spacing w:after="100" w:line="240" w:lineRule="auto"/>
        <w:jc w:val="both"/>
        <w:rPr>
          <w:rFonts w:asciiTheme="minorHAnsi" w:eastAsia="DejaVu Sans" w:hAnsiTheme="minorHAnsi"/>
          <w:i/>
          <w:sz w:val="20"/>
          <w:szCs w:val="20"/>
          <w:lang w:eastAsia="hr-HR"/>
        </w:rPr>
      </w:pPr>
    </w:p>
    <w:tbl>
      <w:tblPr>
        <w:tblW w:w="0" w:type="auto"/>
        <w:tblLook w:val="04A0" w:firstRow="1" w:lastRow="0" w:firstColumn="1" w:lastColumn="0" w:noHBand="0" w:noVBand="1"/>
      </w:tblPr>
      <w:tblGrid>
        <w:gridCol w:w="9286"/>
      </w:tblGrid>
      <w:tr w:rsidR="000E7A76" w:rsidRPr="00911EAE" w14:paraId="0A293A2A" w14:textId="77777777" w:rsidTr="00233E5D">
        <w:tc>
          <w:tcPr>
            <w:tcW w:w="9576" w:type="dxa"/>
            <w:shd w:val="clear" w:color="auto" w:fill="D5DCE4"/>
            <w:hideMark/>
          </w:tcPr>
          <w:p w14:paraId="7868BA2F"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7.</w:t>
            </w:r>
          </w:p>
          <w:p w14:paraId="64BB8D51"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Nastavnici i učenici mogu provesti edukativno-promotivnu </w:t>
            </w:r>
            <w:r w:rsidRPr="00911EAE">
              <w:rPr>
                <w:rFonts w:asciiTheme="minorHAnsi" w:eastAsia="DejaVu Sans" w:hAnsiTheme="minorHAnsi"/>
                <w:b/>
                <w:sz w:val="20"/>
                <w:szCs w:val="20"/>
              </w:rPr>
              <w:t xml:space="preserve">antikorupcijsku kampanju </w:t>
            </w:r>
            <w:r w:rsidRPr="00911EAE">
              <w:rPr>
                <w:rFonts w:asciiTheme="minorHAnsi" w:eastAsia="DejaVu Sans" w:hAnsiTheme="minorHAnsi"/>
                <w:b/>
                <w:i/>
                <w:sz w:val="20"/>
                <w:szCs w:val="20"/>
              </w:rPr>
              <w:t xml:space="preserve">Dani antikorupcije ''Moje NE korupciji'' </w:t>
            </w:r>
            <w:r w:rsidRPr="00911EAE">
              <w:rPr>
                <w:rFonts w:asciiTheme="minorHAnsi" w:eastAsia="DejaVu Sans" w:hAnsiTheme="minorHAnsi"/>
                <w:b/>
                <w:sz w:val="20"/>
                <w:szCs w:val="20"/>
              </w:rPr>
              <w:t>u svojoj školi, a i drugim školama</w:t>
            </w:r>
            <w:r w:rsidRPr="00911EAE">
              <w:rPr>
                <w:rFonts w:asciiTheme="minorHAnsi" w:eastAsia="DejaVu Sans" w:hAnsiTheme="minorHAnsi"/>
                <w:sz w:val="20"/>
                <w:szCs w:val="20"/>
              </w:rPr>
              <w:t>. Učenici zajedno s nastavnim osobljem osmišljavaju naziv za kampanju i njezin konkretan sadržaj, vrijeme trajanja i druge detalje. Kampanja može uključiti i predstavnike relevantnih institucija</w:t>
            </w:r>
            <w:r w:rsidRPr="00911EAE">
              <w:rPr>
                <w:rFonts w:asciiTheme="minorHAnsi" w:eastAsia="DejaVu Sans" w:hAnsiTheme="minorHAnsi"/>
                <w:sz w:val="20"/>
                <w:szCs w:val="20"/>
                <w:vertAlign w:val="superscript"/>
              </w:rPr>
              <w:footnoteReference w:id="17"/>
            </w:r>
            <w:r w:rsidRPr="00911EAE">
              <w:rPr>
                <w:rFonts w:asciiTheme="minorHAnsi" w:eastAsia="DejaVu Sans" w:hAnsiTheme="minorHAnsi"/>
                <w:sz w:val="20"/>
                <w:szCs w:val="20"/>
              </w:rPr>
              <w:t>, organizacija i druge</w:t>
            </w:r>
            <w:r w:rsidRPr="00911EAE">
              <w:rPr>
                <w:rFonts w:asciiTheme="minorHAnsi" w:eastAsia="DejaVu Sans" w:hAnsiTheme="minorHAnsi"/>
                <w:sz w:val="20"/>
                <w:szCs w:val="20"/>
                <w:vertAlign w:val="superscript"/>
              </w:rPr>
              <w:footnoteReference w:id="18"/>
            </w:r>
            <w:r w:rsidRPr="00911EAE">
              <w:rPr>
                <w:rFonts w:asciiTheme="minorHAnsi" w:eastAsia="DejaVu Sans" w:hAnsiTheme="minorHAnsi"/>
                <w:sz w:val="20"/>
                <w:szCs w:val="20"/>
              </w:rPr>
              <w:t xml:space="preserve"> koji mogu pomoći s ciljem realizacije kampanje. Unutar kampanje može biti organizirano više različitih aktivnosti.  </w:t>
            </w:r>
          </w:p>
        </w:tc>
      </w:tr>
    </w:tbl>
    <w:p w14:paraId="6AA919A6" w14:textId="77777777" w:rsidR="000E7A76" w:rsidRPr="00911EAE" w:rsidRDefault="000E7A76" w:rsidP="000E7A76">
      <w:pPr>
        <w:suppressAutoHyphens/>
        <w:spacing w:after="100" w:line="240" w:lineRule="auto"/>
        <w:jc w:val="both"/>
        <w:rPr>
          <w:rFonts w:asciiTheme="minorHAnsi" w:eastAsia="DejaVu Sans" w:hAnsiTheme="minorHAnsi"/>
          <w:sz w:val="20"/>
          <w:szCs w:val="20"/>
          <w:lang w:eastAsia="hr-HR"/>
        </w:rPr>
      </w:pPr>
    </w:p>
    <w:tbl>
      <w:tblPr>
        <w:tblW w:w="9287" w:type="dxa"/>
        <w:tblLook w:val="04A0" w:firstRow="1" w:lastRow="0" w:firstColumn="1" w:lastColumn="0" w:noHBand="0" w:noVBand="1"/>
      </w:tblPr>
      <w:tblGrid>
        <w:gridCol w:w="9287"/>
      </w:tblGrid>
      <w:tr w:rsidR="000E7A76" w:rsidRPr="00911EAE" w14:paraId="645AB917" w14:textId="77777777" w:rsidTr="00076804">
        <w:trPr>
          <w:trHeight w:val="1643"/>
        </w:trPr>
        <w:tc>
          <w:tcPr>
            <w:tcW w:w="9287" w:type="dxa"/>
            <w:shd w:val="clear" w:color="auto" w:fill="D0CECE"/>
            <w:hideMark/>
          </w:tcPr>
          <w:p w14:paraId="7449DE93" w14:textId="5087256B" w:rsidR="000E7A76" w:rsidRPr="00911EAE" w:rsidRDefault="000E7A76" w:rsidP="00233E5D">
            <w:pPr>
              <w:tabs>
                <w:tab w:val="left" w:pos="8098"/>
              </w:tabs>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8.</w:t>
            </w:r>
            <w:r w:rsidR="00233E5D">
              <w:rPr>
                <w:rFonts w:asciiTheme="minorHAnsi" w:eastAsia="DejaVu Sans" w:hAnsiTheme="minorHAnsi"/>
                <w:b/>
                <w:i/>
                <w:sz w:val="20"/>
                <w:szCs w:val="20"/>
              </w:rPr>
              <w:tab/>
            </w:r>
          </w:p>
          <w:p w14:paraId="50ECB579"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Organizirati </w:t>
            </w:r>
            <w:r w:rsidRPr="00911EAE">
              <w:rPr>
                <w:rFonts w:asciiTheme="minorHAnsi" w:eastAsia="DejaVu Sans" w:hAnsiTheme="minorHAnsi"/>
                <w:b/>
                <w:sz w:val="20"/>
                <w:szCs w:val="20"/>
              </w:rPr>
              <w:t>školsku izložbu učeničkih likovnih radova</w:t>
            </w:r>
            <w:r w:rsidRPr="00911EAE">
              <w:rPr>
                <w:rFonts w:asciiTheme="minorHAnsi" w:eastAsia="DejaVu Sans" w:hAnsiTheme="minorHAnsi"/>
                <w:sz w:val="20"/>
                <w:szCs w:val="20"/>
              </w:rPr>
              <w:t xml:space="preserve"> o borbi protiv korupcije (ili </w:t>
            </w:r>
            <w:r w:rsidRPr="00911EAE">
              <w:rPr>
                <w:rFonts w:asciiTheme="minorHAnsi" w:eastAsia="DejaVu Sans" w:hAnsiTheme="minorHAnsi"/>
                <w:b/>
                <w:sz w:val="20"/>
                <w:szCs w:val="20"/>
              </w:rPr>
              <w:t>stripova</w:t>
            </w:r>
            <w:r w:rsidRPr="00911EAE">
              <w:rPr>
                <w:rFonts w:asciiTheme="minorHAnsi" w:eastAsia="DejaVu Sans" w:hAnsiTheme="minorHAnsi"/>
                <w:sz w:val="20"/>
                <w:szCs w:val="20"/>
              </w:rPr>
              <w:t xml:space="preserve"> s glavnim junacima koji se uspješno bore protiv korupcije). </w:t>
            </w:r>
          </w:p>
          <w:p w14:paraId="23FAB767"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Najbolje </w:t>
            </w:r>
            <w:r w:rsidRPr="00911EAE">
              <w:rPr>
                <w:rFonts w:asciiTheme="minorHAnsi" w:eastAsia="DejaVu Sans" w:hAnsiTheme="minorHAnsi"/>
                <w:b/>
                <w:sz w:val="20"/>
                <w:szCs w:val="20"/>
              </w:rPr>
              <w:t>radove objaviti</w:t>
            </w:r>
            <w:r w:rsidRPr="00911EAE">
              <w:rPr>
                <w:rFonts w:asciiTheme="minorHAnsi" w:eastAsia="DejaVu Sans" w:hAnsiTheme="minorHAnsi"/>
                <w:sz w:val="20"/>
                <w:szCs w:val="20"/>
              </w:rPr>
              <w:t xml:space="preserve"> na </w:t>
            </w:r>
            <w:r>
              <w:rPr>
                <w:rFonts w:asciiTheme="minorHAnsi" w:eastAsia="DejaVu Sans" w:hAnsiTheme="minorHAnsi"/>
                <w:sz w:val="20"/>
                <w:szCs w:val="20"/>
              </w:rPr>
              <w:t>internetskoj</w:t>
            </w:r>
            <w:r w:rsidRPr="00911EAE">
              <w:rPr>
                <w:rFonts w:asciiTheme="minorHAnsi" w:eastAsia="DejaVu Sans" w:hAnsiTheme="minorHAnsi"/>
                <w:sz w:val="20"/>
                <w:szCs w:val="20"/>
              </w:rPr>
              <w:t xml:space="preserve"> stranici u informativnom materijalu, brošuri koja će biti podijeljena tijekom kampanje.</w:t>
            </w:r>
          </w:p>
        </w:tc>
      </w:tr>
    </w:tbl>
    <w:p w14:paraId="077B9CEC" w14:textId="77777777" w:rsidR="000E7A76" w:rsidRDefault="000E7A76" w:rsidP="000E7A76">
      <w:pPr>
        <w:spacing w:after="0"/>
      </w:pPr>
    </w:p>
    <w:tbl>
      <w:tblPr>
        <w:tblW w:w="9322" w:type="dxa"/>
        <w:tblLook w:val="04A0" w:firstRow="1" w:lastRow="0" w:firstColumn="1" w:lastColumn="0" w:noHBand="0" w:noVBand="1"/>
      </w:tblPr>
      <w:tblGrid>
        <w:gridCol w:w="9322"/>
      </w:tblGrid>
      <w:tr w:rsidR="000E7A76" w:rsidRPr="00911EAE" w14:paraId="1107BC9A" w14:textId="77777777" w:rsidTr="00B57D5A">
        <w:tc>
          <w:tcPr>
            <w:tcW w:w="9322" w:type="dxa"/>
            <w:shd w:val="clear" w:color="auto" w:fill="F2F2F2" w:themeFill="background1" w:themeFillShade="F2"/>
            <w:hideMark/>
          </w:tcPr>
          <w:p w14:paraId="2C3FBCFD" w14:textId="77777777" w:rsidR="000E7A76" w:rsidRPr="00911EAE" w:rsidRDefault="000E7A76" w:rsidP="000E7A76">
            <w:pPr>
              <w:suppressAutoHyphens/>
              <w:spacing w:after="100" w:line="240" w:lineRule="auto"/>
              <w:rPr>
                <w:rFonts w:asciiTheme="minorHAnsi" w:eastAsia="DejaVu Sans" w:hAnsiTheme="minorHAnsi"/>
                <w:b/>
                <w:sz w:val="20"/>
                <w:szCs w:val="20"/>
              </w:rPr>
            </w:pPr>
            <w:r w:rsidRPr="00911EAE">
              <w:rPr>
                <w:rFonts w:asciiTheme="minorHAnsi" w:eastAsia="DejaVu Sans" w:hAnsiTheme="minorHAnsi"/>
                <w:b/>
                <w:i/>
                <w:sz w:val="20"/>
                <w:szCs w:val="20"/>
              </w:rPr>
              <w:t>Primjer 9.</w:t>
            </w:r>
          </w:p>
          <w:p w14:paraId="2441F2AE" w14:textId="77777777" w:rsidR="000E7A76" w:rsidRPr="00911EAE" w:rsidRDefault="000E7A76" w:rsidP="000E7A76">
            <w:pPr>
              <w:suppressAutoHyphens/>
              <w:spacing w:after="100" w:line="240" w:lineRule="auto"/>
              <w:jc w:val="both"/>
              <w:rPr>
                <w:rFonts w:asciiTheme="minorHAnsi" w:eastAsia="DejaVu Sans" w:hAnsiTheme="minorHAnsi"/>
              </w:rPr>
            </w:pPr>
            <w:r w:rsidRPr="00911EAE">
              <w:rPr>
                <w:rFonts w:asciiTheme="minorHAnsi" w:eastAsia="DejaVu Sans" w:hAnsiTheme="minorHAnsi"/>
                <w:sz w:val="20"/>
                <w:szCs w:val="20"/>
              </w:rPr>
              <w:t xml:space="preserve">Izraditi </w:t>
            </w:r>
            <w:r w:rsidRPr="00911EAE">
              <w:rPr>
                <w:rFonts w:asciiTheme="minorHAnsi" w:eastAsia="DejaVu Sans" w:hAnsiTheme="minorHAnsi"/>
                <w:b/>
                <w:sz w:val="20"/>
                <w:szCs w:val="20"/>
              </w:rPr>
              <w:t>promotivni materijal</w:t>
            </w:r>
            <w:r w:rsidRPr="00911EAE">
              <w:rPr>
                <w:rFonts w:asciiTheme="minorHAnsi" w:eastAsia="DejaVu Sans" w:hAnsiTheme="minorHAnsi"/>
                <w:sz w:val="20"/>
                <w:szCs w:val="20"/>
              </w:rPr>
              <w:t xml:space="preserve"> za potrebe kampanje. Mogu se </w:t>
            </w:r>
            <w:r w:rsidRPr="00911EAE">
              <w:rPr>
                <w:rFonts w:asciiTheme="minorHAnsi" w:eastAsia="DejaVu Sans" w:hAnsiTheme="minorHAnsi"/>
                <w:b/>
                <w:sz w:val="20"/>
                <w:szCs w:val="20"/>
              </w:rPr>
              <w:t>izraditi bedževi, blokići i cekeri</w:t>
            </w:r>
            <w:r w:rsidRPr="00911EAE">
              <w:rPr>
                <w:rFonts w:asciiTheme="minorHAnsi" w:eastAsia="DejaVu Sans" w:hAnsiTheme="minorHAnsi"/>
                <w:sz w:val="20"/>
                <w:szCs w:val="20"/>
              </w:rPr>
              <w:t xml:space="preserve"> s antikorupcijskom porukom, a koji će biti podijeljeni na ulici prolaznicima ili na štandu kod škole.</w:t>
            </w:r>
          </w:p>
        </w:tc>
      </w:tr>
      <w:tr w:rsidR="000E7A76" w:rsidRPr="00911EAE" w14:paraId="1AD2FF48" w14:textId="77777777" w:rsidTr="00076804">
        <w:tc>
          <w:tcPr>
            <w:tcW w:w="9322" w:type="dxa"/>
            <w:shd w:val="clear" w:color="auto" w:fill="E2EFD9"/>
            <w:hideMark/>
          </w:tcPr>
          <w:p w14:paraId="70DB2D0B" w14:textId="1EB2F4FF" w:rsidR="000E7A76" w:rsidRPr="00911EAE" w:rsidRDefault="000E7A76" w:rsidP="00076804">
            <w:pPr>
              <w:tabs>
                <w:tab w:val="right" w:pos="9106"/>
              </w:tabs>
              <w:suppressAutoHyphens/>
              <w:spacing w:after="100" w:line="240" w:lineRule="auto"/>
              <w:rPr>
                <w:rFonts w:asciiTheme="minorHAnsi" w:eastAsia="DejaVu Sans" w:hAnsiTheme="minorHAnsi"/>
                <w:b/>
                <w:sz w:val="20"/>
                <w:szCs w:val="20"/>
              </w:rPr>
            </w:pPr>
            <w:r w:rsidRPr="00911EAE">
              <w:rPr>
                <w:rFonts w:asciiTheme="minorHAnsi" w:eastAsia="DejaVu Sans" w:hAnsiTheme="minorHAnsi"/>
                <w:b/>
                <w:i/>
                <w:sz w:val="20"/>
                <w:szCs w:val="20"/>
              </w:rPr>
              <w:lastRenderedPageBreak/>
              <w:t>Primjer 10.</w:t>
            </w:r>
            <w:r w:rsidR="00076804">
              <w:rPr>
                <w:rFonts w:asciiTheme="minorHAnsi" w:eastAsia="DejaVu Sans" w:hAnsiTheme="minorHAnsi"/>
                <w:b/>
                <w:i/>
                <w:sz w:val="20"/>
                <w:szCs w:val="20"/>
              </w:rPr>
              <w:tab/>
            </w:r>
          </w:p>
          <w:p w14:paraId="235BFBAE"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Predmetni nastavnici unutar više nastavnih predmeta mogu s učenicima raditi na projektu predstavljanja i približavanja problema korupcije i njezine štetnosti po društvo, a jedna od ideja na koji način to realizirati jest i </w:t>
            </w:r>
            <w:r w:rsidRPr="00911EAE">
              <w:rPr>
                <w:rFonts w:asciiTheme="minorHAnsi" w:eastAsia="DejaVu Sans" w:hAnsiTheme="minorHAnsi"/>
                <w:b/>
                <w:sz w:val="20"/>
                <w:szCs w:val="20"/>
              </w:rPr>
              <w:t>snimanje videa, kratkoga filma na stranome jeziku ili izrada animiranoga spota</w:t>
            </w:r>
            <w:r w:rsidRPr="00911EAE">
              <w:rPr>
                <w:rFonts w:asciiTheme="minorHAnsi" w:eastAsia="DejaVu Sans" w:hAnsiTheme="minorHAnsi"/>
                <w:sz w:val="20"/>
                <w:szCs w:val="20"/>
              </w:rPr>
              <w:t xml:space="preserve">. S obzirom da većina učenika posjeduje mobilne telefone s videokamerama, to nije teško izvesti. Time učenici dobivaju praktične vještine i znanja iz stvaranja videomaterijala i usavršavaju metode pričanja priče koristeći se slikama, zvukom i pokretom u vezi s temama od važnosti u postizanju ciljeva promidžbe antikorupcijskoga ponašanja. Nastavnici jezika mogu učenicima pomoći u osmišljavanju i pisanju scenarija na nastavnim satima glazbene kulture osmišljavanjem glazbene podloge, na nastavnim satima informatike upoznavanjem s programima i alatima koji su dostupni za </w:t>
            </w:r>
            <w:r>
              <w:rPr>
                <w:rFonts w:asciiTheme="minorHAnsi" w:eastAsia="DejaVu Sans" w:hAnsiTheme="minorHAnsi"/>
                <w:sz w:val="20"/>
                <w:szCs w:val="20"/>
              </w:rPr>
              <w:t>izrad</w:t>
            </w:r>
            <w:r w:rsidRPr="00911EAE">
              <w:rPr>
                <w:rFonts w:asciiTheme="minorHAnsi" w:eastAsia="DejaVu Sans" w:hAnsiTheme="minorHAnsi"/>
                <w:sz w:val="20"/>
                <w:szCs w:val="20"/>
              </w:rPr>
              <w:t xml:space="preserve">u videosnimke i sl. </w:t>
            </w:r>
          </w:p>
        </w:tc>
      </w:tr>
    </w:tbl>
    <w:p w14:paraId="2B98220F" w14:textId="77777777" w:rsidR="000E7A76" w:rsidRPr="00911EAE" w:rsidRDefault="000E7A76" w:rsidP="000E7A76">
      <w:pPr>
        <w:suppressAutoHyphens/>
        <w:spacing w:after="100" w:line="240" w:lineRule="auto"/>
        <w:rPr>
          <w:rFonts w:asciiTheme="minorHAnsi" w:eastAsia="DejaVu Sans" w:hAnsiTheme="minorHAnsi"/>
          <w:sz w:val="20"/>
          <w:szCs w:val="20"/>
          <w:lang w:eastAsia="hr-HR"/>
        </w:rPr>
      </w:pPr>
    </w:p>
    <w:tbl>
      <w:tblPr>
        <w:tblW w:w="0" w:type="auto"/>
        <w:tblLook w:val="04A0" w:firstRow="1" w:lastRow="0" w:firstColumn="1" w:lastColumn="0" w:noHBand="0" w:noVBand="1"/>
      </w:tblPr>
      <w:tblGrid>
        <w:gridCol w:w="9286"/>
      </w:tblGrid>
      <w:tr w:rsidR="000E7A76" w:rsidRPr="00911EAE" w14:paraId="45D4629E" w14:textId="77777777" w:rsidTr="00233E5D">
        <w:tc>
          <w:tcPr>
            <w:tcW w:w="9576" w:type="dxa"/>
            <w:shd w:val="clear" w:color="auto" w:fill="D9E2F3"/>
            <w:hideMark/>
          </w:tcPr>
          <w:p w14:paraId="065F5612"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11.</w:t>
            </w:r>
          </w:p>
          <w:p w14:paraId="1275A1FF"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Organizirati </w:t>
            </w:r>
            <w:r w:rsidRPr="00911EAE">
              <w:rPr>
                <w:rFonts w:asciiTheme="minorHAnsi" w:eastAsia="DejaVu Sans" w:hAnsiTheme="minorHAnsi"/>
                <w:b/>
                <w:sz w:val="20"/>
                <w:szCs w:val="20"/>
              </w:rPr>
              <w:t>gostovanja u radijskim i TV emisijama</w:t>
            </w:r>
            <w:r w:rsidRPr="00911EAE">
              <w:rPr>
                <w:rFonts w:asciiTheme="minorHAnsi" w:eastAsia="DejaVu Sans" w:hAnsiTheme="minorHAnsi"/>
                <w:sz w:val="20"/>
                <w:szCs w:val="20"/>
              </w:rPr>
              <w:t xml:space="preserve"> u kojima će biti govora o aktivnostima nastavnika i učenika tijekom kampanje antikorupcijskih dana. U TV emisiji može biti prikazan snimljeni spot.</w:t>
            </w:r>
          </w:p>
        </w:tc>
      </w:tr>
    </w:tbl>
    <w:p w14:paraId="7FD81CF7" w14:textId="77777777" w:rsidR="000E7A76" w:rsidRPr="00911EAE" w:rsidRDefault="000E7A76" w:rsidP="000E7A76">
      <w:pPr>
        <w:suppressAutoHyphens/>
        <w:spacing w:after="100" w:line="240" w:lineRule="auto"/>
        <w:jc w:val="both"/>
        <w:rPr>
          <w:rFonts w:asciiTheme="minorHAnsi" w:eastAsia="DejaVu Sans" w:hAnsiTheme="minorHAnsi"/>
          <w:sz w:val="20"/>
          <w:szCs w:val="20"/>
          <w:lang w:eastAsia="hr-HR"/>
        </w:rPr>
      </w:pPr>
    </w:p>
    <w:tbl>
      <w:tblPr>
        <w:tblW w:w="0" w:type="auto"/>
        <w:tblLook w:val="04A0" w:firstRow="1" w:lastRow="0" w:firstColumn="1" w:lastColumn="0" w:noHBand="0" w:noVBand="1"/>
      </w:tblPr>
      <w:tblGrid>
        <w:gridCol w:w="9286"/>
      </w:tblGrid>
      <w:tr w:rsidR="000E7A76" w:rsidRPr="00911EAE" w14:paraId="34A98E1B" w14:textId="77777777" w:rsidTr="00076804">
        <w:tc>
          <w:tcPr>
            <w:tcW w:w="9286" w:type="dxa"/>
            <w:shd w:val="clear" w:color="auto" w:fill="FFF2CC"/>
            <w:hideMark/>
          </w:tcPr>
          <w:p w14:paraId="20DC1A35"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12.</w:t>
            </w:r>
          </w:p>
          <w:p w14:paraId="36E61B14"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Uraditi </w:t>
            </w:r>
            <w:r w:rsidRPr="00911EAE">
              <w:rPr>
                <w:rFonts w:asciiTheme="minorHAnsi" w:eastAsia="DejaVu Sans" w:hAnsiTheme="minorHAnsi"/>
                <w:b/>
                <w:sz w:val="20"/>
                <w:szCs w:val="20"/>
              </w:rPr>
              <w:t>antikorupcijski pano</w:t>
            </w:r>
            <w:r w:rsidRPr="00911EAE">
              <w:rPr>
                <w:rFonts w:asciiTheme="minorHAnsi" w:eastAsia="DejaVu Sans" w:hAnsiTheme="minorHAnsi"/>
                <w:sz w:val="20"/>
                <w:szCs w:val="20"/>
              </w:rPr>
              <w:t xml:space="preserve"> koji će stalno stajati u školskome predvorju na vidnome mjestu. Isti može sadržavati letke s osnovnim informacijama o korupciji, najbolje učeničke likovne radove i eseje, primjere promotivnoga materijala, novinske članke koji govore o kampanji u školi te fotografije koje su zabilježile aktivnosti učenika i nastavnika tijekom provedbe kampanje.</w:t>
            </w:r>
          </w:p>
        </w:tc>
      </w:tr>
    </w:tbl>
    <w:p w14:paraId="67BD725B" w14:textId="77777777" w:rsidR="000E7A76" w:rsidRPr="00911EAE" w:rsidRDefault="000E7A76" w:rsidP="000E7A76">
      <w:pPr>
        <w:suppressAutoHyphens/>
        <w:spacing w:after="100" w:line="240" w:lineRule="auto"/>
        <w:jc w:val="both"/>
        <w:rPr>
          <w:rFonts w:asciiTheme="minorHAnsi" w:eastAsia="DejaVu Sans" w:hAnsiTheme="minorHAnsi"/>
          <w:color w:val="FF0000"/>
          <w:sz w:val="20"/>
          <w:szCs w:val="20"/>
          <w:lang w:eastAsia="hr-HR"/>
        </w:rPr>
      </w:pPr>
    </w:p>
    <w:tbl>
      <w:tblPr>
        <w:tblW w:w="0" w:type="auto"/>
        <w:tblLook w:val="04A0" w:firstRow="1" w:lastRow="0" w:firstColumn="1" w:lastColumn="0" w:noHBand="0" w:noVBand="1"/>
      </w:tblPr>
      <w:tblGrid>
        <w:gridCol w:w="9286"/>
      </w:tblGrid>
      <w:tr w:rsidR="000E7A76" w:rsidRPr="00911EAE" w14:paraId="7E557CB2" w14:textId="77777777" w:rsidTr="00076804">
        <w:tc>
          <w:tcPr>
            <w:tcW w:w="9576" w:type="dxa"/>
            <w:shd w:val="clear" w:color="auto" w:fill="EDEDED"/>
            <w:hideMark/>
          </w:tcPr>
          <w:p w14:paraId="69D8F103" w14:textId="77777777" w:rsidR="000E7A76" w:rsidRPr="00911EAE" w:rsidRDefault="000E7A76" w:rsidP="000E7A76">
            <w:pPr>
              <w:suppressAutoHyphens/>
              <w:spacing w:after="100" w:line="240" w:lineRule="auto"/>
              <w:jc w:val="both"/>
              <w:rPr>
                <w:rFonts w:asciiTheme="minorHAnsi" w:eastAsia="DejaVu Sans" w:hAnsiTheme="minorHAnsi"/>
                <w:b/>
                <w:i/>
                <w:sz w:val="20"/>
                <w:szCs w:val="20"/>
              </w:rPr>
            </w:pPr>
            <w:r w:rsidRPr="00911EAE">
              <w:rPr>
                <w:rFonts w:asciiTheme="minorHAnsi" w:eastAsia="DejaVu Sans" w:hAnsiTheme="minorHAnsi"/>
                <w:b/>
                <w:i/>
                <w:sz w:val="20"/>
                <w:szCs w:val="20"/>
              </w:rPr>
              <w:t>Primjer 13.</w:t>
            </w:r>
          </w:p>
          <w:p w14:paraId="42A2E5C5"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 Jedan od načina na koji mladi ljudi mogu predstaviti reakcije na aktualne društvene probleme jest sudjelovanje ili osmišljavanje teme i načina prenošenja problema održavanjem</w:t>
            </w:r>
            <w:r w:rsidRPr="00911EAE">
              <w:rPr>
                <w:rFonts w:asciiTheme="minorHAnsi" w:eastAsia="DejaVu Sans" w:hAnsiTheme="minorHAnsi"/>
                <w:b/>
                <w:sz w:val="20"/>
                <w:szCs w:val="20"/>
              </w:rPr>
              <w:t xml:space="preserve"> predstave</w:t>
            </w:r>
            <w:r w:rsidRPr="00911EAE">
              <w:rPr>
                <w:rFonts w:asciiTheme="minorHAnsi" w:eastAsia="DejaVu Sans" w:hAnsiTheme="minorHAnsi"/>
                <w:sz w:val="20"/>
                <w:szCs w:val="20"/>
              </w:rPr>
              <w:t xml:space="preserve"> </w:t>
            </w:r>
            <w:r w:rsidRPr="00911EAE">
              <w:rPr>
                <w:rFonts w:asciiTheme="minorHAnsi" w:eastAsia="DejaVu Sans" w:hAnsiTheme="minorHAnsi"/>
                <w:b/>
                <w:sz w:val="20"/>
                <w:szCs w:val="20"/>
              </w:rPr>
              <w:t>u školi.</w:t>
            </w:r>
            <w:r w:rsidRPr="00911EAE">
              <w:rPr>
                <w:rFonts w:asciiTheme="minorHAnsi" w:eastAsia="DejaVu Sans" w:hAnsiTheme="minorHAnsi"/>
                <w:sz w:val="20"/>
                <w:szCs w:val="20"/>
              </w:rPr>
              <w:t xml:space="preserve"> Na nastavnim satima jezika može se napisati scenarij za predstavu, na nastavnim satima glazbene kulture osmisliti glazbena podloga za predstavu, a na nastavnim satima tjelesn</w:t>
            </w:r>
            <w:r>
              <w:rPr>
                <w:rFonts w:asciiTheme="minorHAnsi" w:eastAsia="DejaVu Sans" w:hAnsiTheme="minorHAnsi"/>
                <w:sz w:val="20"/>
                <w:szCs w:val="20"/>
              </w:rPr>
              <w:t>e</w:t>
            </w:r>
            <w:r w:rsidRPr="00911EAE">
              <w:rPr>
                <w:rFonts w:asciiTheme="minorHAnsi" w:eastAsia="DejaVu Sans" w:hAnsiTheme="minorHAnsi"/>
                <w:sz w:val="20"/>
                <w:szCs w:val="20"/>
              </w:rPr>
              <w:t xml:space="preserve"> i zdravstven</w:t>
            </w:r>
            <w:r>
              <w:rPr>
                <w:rFonts w:asciiTheme="minorHAnsi" w:eastAsia="DejaVu Sans" w:hAnsiTheme="minorHAnsi"/>
                <w:sz w:val="20"/>
                <w:szCs w:val="20"/>
              </w:rPr>
              <w:t>e kulture</w:t>
            </w:r>
            <w:r w:rsidRPr="00911EAE">
              <w:rPr>
                <w:rFonts w:asciiTheme="minorHAnsi" w:eastAsia="DejaVu Sans" w:hAnsiTheme="minorHAnsi"/>
                <w:sz w:val="20"/>
                <w:szCs w:val="20"/>
              </w:rPr>
              <w:t xml:space="preserve"> i dramske izvannastavne aktivnosti određena koreografija. </w:t>
            </w:r>
          </w:p>
        </w:tc>
      </w:tr>
    </w:tbl>
    <w:p w14:paraId="309DB978" w14:textId="77777777" w:rsidR="000E7A76" w:rsidRPr="00911EAE" w:rsidRDefault="000E7A76" w:rsidP="000E7A76">
      <w:pPr>
        <w:suppressAutoHyphens/>
        <w:spacing w:after="100" w:line="240" w:lineRule="auto"/>
        <w:jc w:val="both"/>
        <w:rPr>
          <w:rFonts w:asciiTheme="minorHAnsi" w:eastAsia="DejaVu Sans" w:hAnsiTheme="minorHAnsi"/>
          <w:i/>
          <w:sz w:val="20"/>
          <w:szCs w:val="20"/>
          <w:lang w:eastAsia="hr-HR"/>
        </w:rPr>
      </w:pPr>
    </w:p>
    <w:tbl>
      <w:tblPr>
        <w:tblW w:w="0" w:type="auto"/>
        <w:tblLook w:val="04A0" w:firstRow="1" w:lastRow="0" w:firstColumn="1" w:lastColumn="0" w:noHBand="0" w:noVBand="1"/>
      </w:tblPr>
      <w:tblGrid>
        <w:gridCol w:w="9286"/>
      </w:tblGrid>
      <w:tr w:rsidR="000E7A76" w:rsidRPr="00911EAE" w14:paraId="51523373" w14:textId="77777777" w:rsidTr="00233E5D">
        <w:tc>
          <w:tcPr>
            <w:tcW w:w="9286" w:type="dxa"/>
            <w:shd w:val="clear" w:color="auto" w:fill="FBE4D5"/>
            <w:hideMark/>
          </w:tcPr>
          <w:p w14:paraId="2DE0ED5D"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hAnsiTheme="minorHAnsi"/>
                <w:sz w:val="20"/>
                <w:szCs w:val="20"/>
              </w:rPr>
              <w:br w:type="page"/>
            </w:r>
            <w:r w:rsidRPr="00911EAE">
              <w:rPr>
                <w:rFonts w:asciiTheme="minorHAnsi" w:eastAsia="DejaVu Sans" w:hAnsiTheme="minorHAnsi"/>
                <w:b/>
                <w:i/>
                <w:sz w:val="20"/>
                <w:szCs w:val="20"/>
              </w:rPr>
              <w:t>Primjer 14.</w:t>
            </w:r>
          </w:p>
          <w:p w14:paraId="28FEC82D"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Učenici skupa sa svojim nastavnicima mogu izraditi </w:t>
            </w:r>
            <w:r>
              <w:rPr>
                <w:rFonts w:asciiTheme="minorHAnsi" w:eastAsia="DejaVu Sans" w:hAnsiTheme="minorHAnsi"/>
                <w:b/>
                <w:sz w:val="20"/>
                <w:szCs w:val="20"/>
              </w:rPr>
              <w:t>internetsku</w:t>
            </w:r>
            <w:r w:rsidRPr="00911EAE">
              <w:rPr>
                <w:rFonts w:asciiTheme="minorHAnsi" w:eastAsia="DejaVu Sans" w:hAnsiTheme="minorHAnsi"/>
                <w:b/>
                <w:sz w:val="20"/>
                <w:szCs w:val="20"/>
              </w:rPr>
              <w:t xml:space="preserve"> stranicu</w:t>
            </w:r>
            <w:r w:rsidRPr="00911EAE">
              <w:rPr>
                <w:rFonts w:asciiTheme="minorHAnsi" w:eastAsia="DejaVu Sans" w:hAnsiTheme="minorHAnsi"/>
                <w:sz w:val="20"/>
                <w:szCs w:val="20"/>
              </w:rPr>
              <w:t xml:space="preserve"> ili raditi na školskoj </w:t>
            </w:r>
            <w:r>
              <w:rPr>
                <w:rFonts w:asciiTheme="minorHAnsi" w:eastAsia="DejaVu Sans" w:hAnsiTheme="minorHAnsi"/>
                <w:sz w:val="20"/>
                <w:szCs w:val="20"/>
              </w:rPr>
              <w:t>internetskoj</w:t>
            </w:r>
            <w:r w:rsidRPr="00911EAE">
              <w:rPr>
                <w:rFonts w:asciiTheme="minorHAnsi" w:eastAsia="DejaVu Sans" w:hAnsiTheme="minorHAnsi"/>
                <w:sz w:val="20"/>
                <w:szCs w:val="20"/>
              </w:rPr>
              <w:t xml:space="preserve"> stranici, dodati novu rubriku, strateški prikazati bitne informacije i ojačati razumijevanje problematike kako bi promovirali antikorupcijsko ponašanje. Nastavnici jezika mogu pomoći učenicima u odabiru eseja  o zadanoj temi, nastavnici likovne kulture u izradi slika, fotografija koje će biti postavljene na </w:t>
            </w:r>
            <w:r>
              <w:rPr>
                <w:rFonts w:asciiTheme="minorHAnsi" w:eastAsia="DejaVu Sans" w:hAnsiTheme="minorHAnsi"/>
                <w:sz w:val="20"/>
                <w:szCs w:val="20"/>
              </w:rPr>
              <w:t>interentskoj</w:t>
            </w:r>
            <w:r w:rsidRPr="00911EAE">
              <w:rPr>
                <w:rFonts w:asciiTheme="minorHAnsi" w:eastAsia="DejaVu Sans" w:hAnsiTheme="minorHAnsi"/>
                <w:sz w:val="20"/>
                <w:szCs w:val="20"/>
              </w:rPr>
              <w:t xml:space="preserve"> stranici, a i ostali nastavnici mogu doprinijeti aktivnostima i projektima s ciljem borbe protiv korupcije i osiguranja građanskoga društva. </w:t>
            </w:r>
          </w:p>
        </w:tc>
      </w:tr>
    </w:tbl>
    <w:p w14:paraId="598C9918" w14:textId="77777777" w:rsidR="000E7A76" w:rsidRPr="00911EAE" w:rsidRDefault="000E7A76" w:rsidP="000E7A76">
      <w:pPr>
        <w:suppressAutoHyphens/>
        <w:spacing w:after="100" w:line="240" w:lineRule="auto"/>
        <w:jc w:val="both"/>
        <w:rPr>
          <w:rFonts w:asciiTheme="minorHAnsi" w:eastAsia="DejaVu Sans" w:hAnsiTheme="minorHAnsi"/>
          <w:lang w:eastAsia="hr-HR"/>
        </w:rPr>
      </w:pPr>
    </w:p>
    <w:tbl>
      <w:tblPr>
        <w:tblW w:w="9322" w:type="dxa"/>
        <w:tblLook w:val="04A0" w:firstRow="1" w:lastRow="0" w:firstColumn="1" w:lastColumn="0" w:noHBand="0" w:noVBand="1"/>
      </w:tblPr>
      <w:tblGrid>
        <w:gridCol w:w="9322"/>
      </w:tblGrid>
      <w:tr w:rsidR="000E7A76" w:rsidRPr="00911EAE" w14:paraId="537F0128" w14:textId="77777777" w:rsidTr="00076804">
        <w:tc>
          <w:tcPr>
            <w:tcW w:w="9322" w:type="dxa"/>
            <w:shd w:val="clear" w:color="auto" w:fill="DEEAF6"/>
            <w:hideMark/>
          </w:tcPr>
          <w:p w14:paraId="01DA1127"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15.</w:t>
            </w:r>
          </w:p>
          <w:p w14:paraId="25D0BA12" w14:textId="77777777" w:rsidR="000E7A76" w:rsidRPr="00911EAE" w:rsidRDefault="000E7A76" w:rsidP="000E7A76">
            <w:pPr>
              <w:suppressAutoHyphens/>
              <w:spacing w:after="100" w:line="240" w:lineRule="auto"/>
              <w:ind w:hanging="15"/>
              <w:jc w:val="both"/>
              <w:rPr>
                <w:rFonts w:asciiTheme="minorHAnsi" w:eastAsia="DejaVu Sans" w:hAnsiTheme="minorHAnsi"/>
                <w:i/>
                <w:sz w:val="20"/>
                <w:szCs w:val="20"/>
              </w:rPr>
            </w:pPr>
            <w:r w:rsidRPr="00911EAE">
              <w:rPr>
                <w:rFonts w:asciiTheme="minorHAnsi" w:eastAsia="DejaVu Sans" w:hAnsiTheme="minorHAnsi"/>
                <w:sz w:val="20"/>
                <w:szCs w:val="20"/>
              </w:rPr>
              <w:t xml:space="preserve">Učenici se ohrabruju u zalaganju podizanja svijesti o problemu korupcije i </w:t>
            </w:r>
            <w:r w:rsidRPr="00911EAE">
              <w:rPr>
                <w:rFonts w:asciiTheme="minorHAnsi" w:eastAsia="DejaVu Sans" w:hAnsiTheme="minorHAnsi"/>
                <w:b/>
                <w:sz w:val="20"/>
                <w:szCs w:val="20"/>
              </w:rPr>
              <w:t>preko društvenih mreža i drugih medija</w:t>
            </w:r>
            <w:r w:rsidRPr="00911EAE">
              <w:rPr>
                <w:rFonts w:asciiTheme="minorHAnsi" w:eastAsia="DejaVu Sans" w:hAnsiTheme="minorHAnsi"/>
                <w:sz w:val="20"/>
                <w:szCs w:val="20"/>
              </w:rPr>
              <w:t xml:space="preserve"> koristeći se kreativnim proizvodima iz samostalnoga rada. Učenici se </w:t>
            </w:r>
            <w:r w:rsidRPr="00911EAE">
              <w:rPr>
                <w:rFonts w:asciiTheme="minorHAnsi" w:eastAsia="DejaVu Sans" w:hAnsiTheme="minorHAnsi"/>
                <w:b/>
                <w:sz w:val="20"/>
                <w:szCs w:val="20"/>
              </w:rPr>
              <w:t>koriste suvremenom tehnologijom</w:t>
            </w:r>
            <w:r w:rsidRPr="00911EAE">
              <w:rPr>
                <w:rFonts w:asciiTheme="minorHAnsi" w:eastAsia="DejaVu Sans" w:hAnsiTheme="minorHAnsi"/>
                <w:sz w:val="20"/>
                <w:szCs w:val="20"/>
              </w:rPr>
              <w:t xml:space="preserve"> u objavi svojih radova s ciljem borbe protiv korupcije, plagijatstva te ostvarivanja interakcije i suradnje s drugima.</w:t>
            </w:r>
          </w:p>
        </w:tc>
      </w:tr>
    </w:tbl>
    <w:p w14:paraId="4A5C4A5A" w14:textId="77777777" w:rsidR="000E7A76" w:rsidRDefault="000E7A76" w:rsidP="000E7A76">
      <w:pPr>
        <w:spacing w:after="0"/>
      </w:pPr>
    </w:p>
    <w:p w14:paraId="7F288039" w14:textId="77777777" w:rsidR="00233E5D" w:rsidRDefault="00233E5D" w:rsidP="000E7A76">
      <w:pPr>
        <w:spacing w:after="0"/>
      </w:pPr>
    </w:p>
    <w:p w14:paraId="4FCBF481" w14:textId="77777777" w:rsidR="00233E5D" w:rsidRDefault="00233E5D" w:rsidP="000E7A76">
      <w:pPr>
        <w:spacing w:after="0"/>
      </w:pPr>
    </w:p>
    <w:p w14:paraId="5E6FE4FC" w14:textId="77777777" w:rsidR="00233E5D" w:rsidRDefault="00233E5D" w:rsidP="000E7A76">
      <w:pPr>
        <w:spacing w:after="0"/>
      </w:pPr>
    </w:p>
    <w:p w14:paraId="05B07583" w14:textId="77777777" w:rsidR="00233E5D" w:rsidRDefault="00233E5D" w:rsidP="000E7A76">
      <w:pPr>
        <w:spacing w:after="0"/>
      </w:pPr>
    </w:p>
    <w:p w14:paraId="5D98CD86" w14:textId="77777777" w:rsidR="00233E5D" w:rsidRDefault="00233E5D" w:rsidP="000E7A76">
      <w:pPr>
        <w:spacing w:after="0"/>
      </w:pPr>
    </w:p>
    <w:p w14:paraId="4A116A97" w14:textId="77777777" w:rsidR="00233E5D" w:rsidRDefault="00233E5D" w:rsidP="000E7A76">
      <w:pPr>
        <w:spacing w:after="0"/>
      </w:pPr>
    </w:p>
    <w:p w14:paraId="70B0439F" w14:textId="77777777" w:rsidR="00690565" w:rsidRDefault="00690565" w:rsidP="000E7A76">
      <w:pPr>
        <w:spacing w:after="0"/>
      </w:pPr>
    </w:p>
    <w:tbl>
      <w:tblPr>
        <w:tblW w:w="9322" w:type="dxa"/>
        <w:tblLook w:val="04A0" w:firstRow="1" w:lastRow="0" w:firstColumn="1" w:lastColumn="0" w:noHBand="0" w:noVBand="1"/>
      </w:tblPr>
      <w:tblGrid>
        <w:gridCol w:w="9322"/>
      </w:tblGrid>
      <w:tr w:rsidR="000E7A76" w:rsidRPr="00911EAE" w14:paraId="6071373B" w14:textId="77777777" w:rsidTr="00233E5D">
        <w:tc>
          <w:tcPr>
            <w:tcW w:w="9322" w:type="dxa"/>
            <w:shd w:val="clear" w:color="auto" w:fill="D0CECE"/>
            <w:hideMark/>
          </w:tcPr>
          <w:p w14:paraId="519D2AF9"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16.</w:t>
            </w:r>
          </w:p>
          <w:p w14:paraId="158668DA"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Učenici skupa sa svojim nastavnicima mogu </w:t>
            </w:r>
            <w:r w:rsidRPr="00911EAE">
              <w:rPr>
                <w:rFonts w:asciiTheme="minorHAnsi" w:eastAsia="DejaVu Sans" w:hAnsiTheme="minorHAnsi"/>
                <w:b/>
                <w:sz w:val="20"/>
                <w:szCs w:val="20"/>
              </w:rPr>
              <w:t>organizirati različite događaje koji imaju cilj osudu neetičnoga ponašanja,</w:t>
            </w:r>
            <w:r w:rsidRPr="00911EAE">
              <w:rPr>
                <w:rFonts w:asciiTheme="minorHAnsi" w:eastAsia="DejaVu Sans" w:hAnsiTheme="minorHAnsi"/>
                <w:sz w:val="20"/>
                <w:szCs w:val="20"/>
              </w:rPr>
              <w:t xml:space="preserve"> </w:t>
            </w:r>
            <w:r w:rsidRPr="00911EAE">
              <w:rPr>
                <w:rFonts w:asciiTheme="minorHAnsi" w:eastAsia="DejaVu Sans" w:hAnsiTheme="minorHAnsi"/>
                <w:b/>
                <w:sz w:val="20"/>
                <w:szCs w:val="20"/>
              </w:rPr>
              <w:t>akcije</w:t>
            </w:r>
            <w:r w:rsidRPr="00911EAE">
              <w:rPr>
                <w:rFonts w:asciiTheme="minorHAnsi" w:eastAsia="DejaVu Sans" w:hAnsiTheme="minorHAnsi"/>
                <w:sz w:val="20"/>
                <w:szCs w:val="20"/>
              </w:rPr>
              <w:t>, sajmove na trgu, aktivnosti ispred škole čime  doprinose razvoju svijesti o tom problemu kako među drugim učenicima i nastavnicima tako i među članovima uže i šire lokalne zajednice, ali i poticanju aktivizma i volontiranja među njima, primjerice sudjelovanjem u projektu „Građanin“; izradom plakata o važnosti transparentnoga izbora vijeća učenika škole i vijeća roditelja škole; igre simulacija, akcije solidarnosti razrednoga odjela, škole; obilježavanje prigodnih događanja, bitnih datuma; uključivanje vršnjačkoga učenja o problemu podmićivanja učenika drugih škola; posjeta relevantnim vladinim i nevladinim institucijama koje imaju cilj borbu protiv korupcije i sudjelovanje u njihovim projektima, treninzima, znanstvenim skupovima; organiziranje rasprave s učenicima drugih škola o tome je li neetično plaćati instrukcije nastavnicima koji su nam predavači; prirediti izložbu slika i crteža učenika više škola; pokrenuti školske novine i sl.</w:t>
            </w:r>
          </w:p>
        </w:tc>
      </w:tr>
    </w:tbl>
    <w:p w14:paraId="7260A993" w14:textId="77777777" w:rsidR="000E7A76" w:rsidRPr="00911EAE" w:rsidRDefault="000E7A76" w:rsidP="000E7A76">
      <w:pPr>
        <w:suppressAutoHyphens/>
        <w:spacing w:after="100" w:line="240" w:lineRule="auto"/>
        <w:jc w:val="both"/>
        <w:rPr>
          <w:rFonts w:asciiTheme="minorHAnsi" w:eastAsia="DejaVu Sans" w:hAnsiTheme="minorHAnsi"/>
          <w:i/>
          <w:sz w:val="20"/>
          <w:szCs w:val="20"/>
          <w:lang w:eastAsia="hr-HR"/>
        </w:rPr>
      </w:pPr>
    </w:p>
    <w:tbl>
      <w:tblPr>
        <w:tblW w:w="0" w:type="auto"/>
        <w:tblLook w:val="04A0" w:firstRow="1" w:lastRow="0" w:firstColumn="1" w:lastColumn="0" w:noHBand="0" w:noVBand="1"/>
      </w:tblPr>
      <w:tblGrid>
        <w:gridCol w:w="9286"/>
      </w:tblGrid>
      <w:tr w:rsidR="000E7A76" w:rsidRPr="00911EAE" w14:paraId="67A3C168" w14:textId="77777777" w:rsidTr="00233E5D">
        <w:tc>
          <w:tcPr>
            <w:tcW w:w="9576" w:type="dxa"/>
            <w:shd w:val="clear" w:color="auto" w:fill="E2EFD9"/>
            <w:hideMark/>
          </w:tcPr>
          <w:p w14:paraId="01564FC3" w14:textId="77777777" w:rsidR="000E7A76" w:rsidRPr="00911EAE" w:rsidRDefault="000E7A76" w:rsidP="000E7A76">
            <w:pPr>
              <w:suppressAutoHyphens/>
              <w:spacing w:after="100" w:line="240" w:lineRule="auto"/>
              <w:jc w:val="both"/>
              <w:rPr>
                <w:rFonts w:asciiTheme="minorHAnsi" w:eastAsia="DejaVu Sans" w:hAnsiTheme="minorHAnsi"/>
                <w:b/>
                <w:sz w:val="20"/>
                <w:szCs w:val="20"/>
              </w:rPr>
            </w:pPr>
            <w:r w:rsidRPr="00911EAE">
              <w:rPr>
                <w:rFonts w:asciiTheme="minorHAnsi" w:eastAsia="DejaVu Sans" w:hAnsiTheme="minorHAnsi"/>
                <w:b/>
                <w:i/>
                <w:sz w:val="20"/>
                <w:szCs w:val="20"/>
              </w:rPr>
              <w:t>Primjer 17.</w:t>
            </w:r>
          </w:p>
          <w:p w14:paraId="673E99EB" w14:textId="77777777" w:rsidR="000E7A76" w:rsidRPr="00911EAE" w:rsidRDefault="000E7A76" w:rsidP="000E7A76">
            <w:pPr>
              <w:suppressAutoHyphens/>
              <w:spacing w:after="100" w:line="240" w:lineRule="auto"/>
              <w:jc w:val="both"/>
              <w:rPr>
                <w:rFonts w:asciiTheme="minorHAnsi" w:eastAsia="DejaVu Sans" w:hAnsiTheme="minorHAnsi"/>
                <w:sz w:val="20"/>
                <w:szCs w:val="20"/>
              </w:rPr>
            </w:pPr>
            <w:r w:rsidRPr="00911EAE">
              <w:rPr>
                <w:rFonts w:asciiTheme="minorHAnsi" w:eastAsia="DejaVu Sans" w:hAnsiTheme="minorHAnsi"/>
                <w:sz w:val="20"/>
                <w:szCs w:val="20"/>
              </w:rPr>
              <w:t xml:space="preserve">Učenici skupa s nastavnicima mogu sudjelovati i/ili osmisliti manje (na razini razreda) ili veće projekte (na razini škole, lokalne zajednice i šire) koji za cilj imaju promidžbu socijalno prihvatljivih ponašanja i prevenciju korupcije. Osim nastave, izvannastavnim i izvanškolskim aktivnosti učenici skupa s nastavnicima mogu </w:t>
            </w:r>
            <w:r w:rsidRPr="00911EAE">
              <w:rPr>
                <w:rFonts w:asciiTheme="minorHAnsi" w:eastAsia="DejaVu Sans" w:hAnsiTheme="minorHAnsi"/>
                <w:b/>
                <w:sz w:val="20"/>
                <w:szCs w:val="20"/>
              </w:rPr>
              <w:t>osmisliti, pokrenuti i sudjelovati u inovativnim projektima</w:t>
            </w:r>
            <w:r w:rsidRPr="00911EAE">
              <w:rPr>
                <w:rFonts w:asciiTheme="minorHAnsi" w:eastAsia="DejaVu Sans" w:hAnsiTheme="minorHAnsi"/>
                <w:sz w:val="20"/>
                <w:szCs w:val="20"/>
              </w:rPr>
              <w:t xml:space="preserve"> razreda, škole i društvene zajednice i/ili izraditi projekt </w:t>
            </w:r>
            <w:r w:rsidRPr="00911EAE">
              <w:rPr>
                <w:rFonts w:asciiTheme="minorHAnsi" w:eastAsia="DejaVu Sans" w:hAnsiTheme="minorHAnsi"/>
                <w:b/>
                <w:sz w:val="20"/>
                <w:szCs w:val="20"/>
              </w:rPr>
              <w:t>u suradnji s lokalnom zajednicom, predstavnicima gospodarstva, istraživačkim razvojnim centrima, predstavnicima političke vlasti, civilnim sektorom i ostalima.</w:t>
            </w:r>
            <w:r w:rsidRPr="00911EAE">
              <w:rPr>
                <w:rFonts w:asciiTheme="minorHAnsi" w:eastAsia="DejaVu Sans" w:hAnsiTheme="minorHAnsi"/>
                <w:sz w:val="20"/>
                <w:szCs w:val="20"/>
              </w:rPr>
              <w:t xml:space="preserve"> </w:t>
            </w:r>
          </w:p>
        </w:tc>
      </w:tr>
    </w:tbl>
    <w:p w14:paraId="103FB3D0" w14:textId="77777777" w:rsidR="000E7A76" w:rsidRPr="00911EAE" w:rsidRDefault="000E7A76" w:rsidP="000E7A76">
      <w:pPr>
        <w:spacing w:after="360" w:line="240" w:lineRule="auto"/>
        <w:ind w:left="720" w:hanging="360"/>
        <w:rPr>
          <w:rFonts w:asciiTheme="minorHAnsi" w:hAnsiTheme="minorHAnsi"/>
          <w:b/>
          <w:color w:val="003366"/>
        </w:rPr>
      </w:pPr>
    </w:p>
    <w:p w14:paraId="76E1DDCB" w14:textId="77777777" w:rsidR="000E7A76" w:rsidRPr="00911EAE" w:rsidRDefault="000E7A76" w:rsidP="000E7A76">
      <w:pPr>
        <w:spacing w:after="0" w:line="240" w:lineRule="auto"/>
        <w:rPr>
          <w:rFonts w:asciiTheme="minorHAnsi" w:eastAsia="Arial" w:hAnsiTheme="minorHAnsi"/>
          <w:b/>
          <w:color w:val="000000"/>
          <w:sz w:val="28"/>
          <w:szCs w:val="28"/>
          <w:lang w:eastAsia="hr-HR"/>
        </w:rPr>
      </w:pPr>
      <w:r w:rsidRPr="00911EAE">
        <w:rPr>
          <w:rFonts w:asciiTheme="minorHAnsi" w:hAnsiTheme="minorHAnsi"/>
          <w:sz w:val="28"/>
          <w:szCs w:val="28"/>
        </w:rPr>
        <w:br w:type="page"/>
      </w:r>
    </w:p>
    <w:p w14:paraId="5206AD88" w14:textId="77777777" w:rsidR="000E7A76" w:rsidRPr="00911EAE" w:rsidRDefault="000E7A76" w:rsidP="000E7A76">
      <w:pPr>
        <w:tabs>
          <w:tab w:val="left" w:pos="720"/>
        </w:tabs>
        <w:spacing w:before="480" w:after="120"/>
        <w:ind w:left="567" w:hanging="567"/>
        <w:outlineLvl w:val="0"/>
        <w:rPr>
          <w:rFonts w:asciiTheme="minorHAnsi" w:eastAsia="Arial" w:hAnsiTheme="minorHAnsi"/>
          <w:b/>
          <w:color w:val="000000"/>
          <w:sz w:val="28"/>
          <w:szCs w:val="28"/>
          <w:lang w:eastAsia="hr-HR"/>
        </w:rPr>
      </w:pPr>
      <w:r w:rsidRPr="00911EAE">
        <w:rPr>
          <w:rFonts w:asciiTheme="minorHAnsi" w:eastAsia="Arial" w:hAnsiTheme="minorHAnsi"/>
          <w:b/>
          <w:color w:val="000000"/>
          <w:sz w:val="28"/>
          <w:szCs w:val="28"/>
          <w:lang w:eastAsia="hr-HR"/>
        </w:rPr>
        <w:lastRenderedPageBreak/>
        <w:t xml:space="preserve">5. </w:t>
      </w:r>
      <w:r w:rsidRPr="00911EAE">
        <w:rPr>
          <w:rFonts w:asciiTheme="minorHAnsi" w:eastAsia="Arial" w:hAnsiTheme="minorHAnsi"/>
          <w:b/>
          <w:color w:val="000000"/>
          <w:sz w:val="28"/>
          <w:szCs w:val="28"/>
          <w:lang w:eastAsia="hr-HR"/>
        </w:rPr>
        <w:tab/>
        <w:t>KLJUČNE RIJEČI</w:t>
      </w:r>
    </w:p>
    <w:p w14:paraId="653C0CC0" w14:textId="77777777" w:rsidR="000E7A76" w:rsidRPr="00911EAE" w:rsidRDefault="000E7A76" w:rsidP="000E7A76">
      <w:pPr>
        <w:spacing w:line="240" w:lineRule="auto"/>
        <w:jc w:val="both"/>
        <w:rPr>
          <w:rFonts w:asciiTheme="minorHAnsi" w:hAnsiTheme="minorHAnsi"/>
          <w:sz w:val="20"/>
          <w:szCs w:val="20"/>
        </w:rPr>
      </w:pPr>
      <w:r w:rsidRPr="00911EAE">
        <w:rPr>
          <w:rFonts w:asciiTheme="minorHAnsi" w:hAnsiTheme="minorHAnsi"/>
          <w:b/>
          <w:sz w:val="20"/>
          <w:szCs w:val="20"/>
        </w:rPr>
        <w:t>PODUZETNIŠTVO</w:t>
      </w:r>
      <w:r w:rsidRPr="00911EAE">
        <w:rPr>
          <w:rFonts w:asciiTheme="minorHAnsi" w:hAnsiTheme="minorHAnsi"/>
          <w:sz w:val="20"/>
          <w:szCs w:val="20"/>
        </w:rPr>
        <w:t xml:space="preserve"> – ima širok opseg značenja. Kao kod svih termina koji su u širokoj uporabi i naizgled jasni, susrećemo u akademskom svijetu i teoriji brojne kontroverze u njihovu tumačenju. Poduzetništvo se kolokvijalno smatra procesom započinjanja poslovanja; u ekonomiji pojedini autori smatraju poduzetništvo klasičnim menadžerstvom, a drugi vide ovaj koncept kao “sustavno inoviranje sastavljeno od namjenskoga i organiziranoga traganja za promjenama“.</w:t>
      </w:r>
      <w:r w:rsidRPr="00911EAE">
        <w:rPr>
          <w:rFonts w:asciiTheme="minorHAnsi" w:hAnsiTheme="minorHAnsi"/>
          <w:sz w:val="20"/>
          <w:szCs w:val="20"/>
          <w:vertAlign w:val="superscript"/>
        </w:rPr>
        <w:footnoteReference w:id="19"/>
      </w:r>
      <w:r w:rsidRPr="00911EAE">
        <w:rPr>
          <w:rFonts w:asciiTheme="minorHAnsi" w:hAnsiTheme="minorHAnsi"/>
          <w:sz w:val="20"/>
          <w:szCs w:val="20"/>
        </w:rPr>
        <w:t xml:space="preserve"> Kada govorimo o poduzetništvu u izvornom smislu riječi (poduzeti nešto), mislimo na pojedinca jer je poduzetnost individualna sposobnost ljudi koja se može razvijati obrazovanjem i iskustvenim djelovanjem. </w:t>
      </w:r>
    </w:p>
    <w:p w14:paraId="4BC2137E" w14:textId="77777777" w:rsidR="000E7A76" w:rsidRPr="00911EAE" w:rsidRDefault="000E7A76" w:rsidP="000E7A76">
      <w:pPr>
        <w:spacing w:line="240" w:lineRule="auto"/>
        <w:jc w:val="both"/>
        <w:rPr>
          <w:rFonts w:asciiTheme="minorHAnsi" w:hAnsiTheme="minorHAnsi"/>
          <w:sz w:val="20"/>
          <w:szCs w:val="20"/>
        </w:rPr>
      </w:pPr>
      <w:r w:rsidRPr="00911EAE">
        <w:rPr>
          <w:rFonts w:asciiTheme="minorHAnsi" w:hAnsiTheme="minorHAnsi"/>
          <w:b/>
          <w:sz w:val="20"/>
          <w:szCs w:val="20"/>
        </w:rPr>
        <w:t xml:space="preserve">PODUZETNIK </w:t>
      </w:r>
      <w:r>
        <w:rPr>
          <w:rFonts w:asciiTheme="minorHAnsi" w:hAnsiTheme="minorHAnsi"/>
          <w:b/>
          <w:sz w:val="20"/>
          <w:szCs w:val="20"/>
        </w:rPr>
        <w:t xml:space="preserve">– </w:t>
      </w:r>
      <w:r w:rsidRPr="00911EAE">
        <w:rPr>
          <w:rFonts w:asciiTheme="minorHAnsi" w:hAnsiTheme="minorHAnsi"/>
          <w:sz w:val="20"/>
          <w:szCs w:val="20"/>
        </w:rPr>
        <w:t xml:space="preserve">kao </w:t>
      </w:r>
      <w:r>
        <w:rPr>
          <w:rFonts w:asciiTheme="minorHAnsi" w:hAnsiTheme="minorHAnsi"/>
          <w:sz w:val="20"/>
          <w:szCs w:val="20"/>
        </w:rPr>
        <w:t>pojam</w:t>
      </w:r>
      <w:r w:rsidRPr="00911EAE">
        <w:rPr>
          <w:rFonts w:asciiTheme="minorHAnsi" w:hAnsiTheme="minorHAnsi"/>
          <w:sz w:val="20"/>
          <w:szCs w:val="20"/>
        </w:rPr>
        <w:t xml:space="preserve"> ima podrijetlo u francuskoj riječi </w:t>
      </w:r>
      <w:r w:rsidRPr="00911EAE">
        <w:rPr>
          <w:rFonts w:asciiTheme="minorHAnsi" w:hAnsiTheme="minorHAnsi"/>
          <w:i/>
          <w:sz w:val="20"/>
          <w:szCs w:val="20"/>
        </w:rPr>
        <w:t>entrependre</w:t>
      </w:r>
      <w:r w:rsidRPr="00911EAE">
        <w:rPr>
          <w:rFonts w:asciiTheme="minorHAnsi" w:hAnsiTheme="minorHAnsi"/>
          <w:sz w:val="20"/>
          <w:szCs w:val="20"/>
        </w:rPr>
        <w:t xml:space="preserve">, što znači </w:t>
      </w:r>
      <w:r w:rsidRPr="00911EAE">
        <w:rPr>
          <w:rFonts w:asciiTheme="minorHAnsi" w:hAnsiTheme="minorHAnsi"/>
          <w:b/>
          <w:sz w:val="20"/>
          <w:szCs w:val="20"/>
        </w:rPr>
        <w:t>onaj koji poduzima</w:t>
      </w:r>
      <w:r w:rsidRPr="00911EAE">
        <w:rPr>
          <w:rFonts w:asciiTheme="minorHAnsi" w:hAnsiTheme="minorHAnsi"/>
          <w:sz w:val="20"/>
          <w:szCs w:val="20"/>
        </w:rPr>
        <w:t>. Različite definicije, kao glavna obilježja poduzetnika, ističu sklonost k promjenama, inovativnost, kreativnost i spremnost na rizik: „Poduzetnik traži promjene, odgovara na njih i koristi mogućnosti. Inovacija je specifičan alat poduzetnika, stoga učinkovit poduzetnik pretvara mogućnosti u resurse.“</w:t>
      </w:r>
      <w:r w:rsidRPr="00911EAE">
        <w:rPr>
          <w:rFonts w:asciiTheme="minorHAnsi" w:hAnsiTheme="minorHAnsi"/>
          <w:sz w:val="20"/>
          <w:szCs w:val="20"/>
          <w:vertAlign w:val="superscript"/>
        </w:rPr>
        <w:footnoteReference w:id="20"/>
      </w:r>
      <w:r w:rsidRPr="00911EAE">
        <w:rPr>
          <w:rFonts w:asciiTheme="minorHAnsi" w:hAnsiTheme="minorHAnsi"/>
          <w:sz w:val="20"/>
          <w:szCs w:val="20"/>
        </w:rPr>
        <w:t xml:space="preserve"> U jednoj krajnosti nailazimo na mišljenje kako je poduzetnik sposobna osoba s posebnim talentom i obilježjima koja krase mali broj ljudi. U drugoj krajnosti svatko tko želi raditi sam za sebe, smatra se poduzetnikom.</w:t>
      </w:r>
    </w:p>
    <w:p w14:paraId="6F729845" w14:textId="77777777" w:rsidR="000E7A76" w:rsidRPr="00911EAE" w:rsidRDefault="000E7A76" w:rsidP="000E7A76">
      <w:pPr>
        <w:spacing w:line="240" w:lineRule="auto"/>
        <w:jc w:val="both"/>
        <w:rPr>
          <w:rFonts w:asciiTheme="minorHAnsi" w:hAnsiTheme="minorHAnsi"/>
          <w:sz w:val="20"/>
          <w:szCs w:val="20"/>
        </w:rPr>
      </w:pPr>
      <w:r w:rsidRPr="00911EAE">
        <w:rPr>
          <w:rFonts w:asciiTheme="minorHAnsi" w:hAnsiTheme="minorHAnsi"/>
          <w:b/>
          <w:sz w:val="20"/>
          <w:szCs w:val="20"/>
        </w:rPr>
        <w:t>PODUZETNO DJELOVANJE</w:t>
      </w:r>
      <w:r w:rsidRPr="00911EAE">
        <w:rPr>
          <w:rFonts w:asciiTheme="minorHAnsi" w:hAnsiTheme="minorHAnsi"/>
          <w:sz w:val="20"/>
          <w:szCs w:val="20"/>
        </w:rPr>
        <w:t xml:space="preserve"> </w:t>
      </w:r>
      <w:r>
        <w:rPr>
          <w:rFonts w:asciiTheme="minorHAnsi" w:hAnsiTheme="minorHAnsi"/>
          <w:sz w:val="20"/>
          <w:szCs w:val="20"/>
        </w:rPr>
        <w:t xml:space="preserve">– </w:t>
      </w:r>
      <w:r w:rsidRPr="00911EAE">
        <w:rPr>
          <w:rFonts w:asciiTheme="minorHAnsi" w:hAnsiTheme="minorHAnsi"/>
          <w:sz w:val="20"/>
          <w:szCs w:val="20"/>
        </w:rPr>
        <w:t xml:space="preserve">u najširem smislu označava poduzimanje aktivnosti koje su ciljno orijentirane na stvaranje nove vrijednosti bilo u spoznajnom, socijalnom, ekonomskom ili svakodnevnome životnom kontekstu. Uključuje </w:t>
      </w:r>
      <w:r w:rsidRPr="00911EAE">
        <w:rPr>
          <w:rFonts w:asciiTheme="minorHAnsi" w:hAnsiTheme="minorHAnsi"/>
          <w:b/>
          <w:sz w:val="20"/>
          <w:szCs w:val="20"/>
        </w:rPr>
        <w:t>inicijativnost</w:t>
      </w:r>
      <w:r w:rsidRPr="00911EAE">
        <w:rPr>
          <w:rFonts w:asciiTheme="minorHAnsi" w:hAnsiTheme="minorHAnsi"/>
          <w:sz w:val="20"/>
          <w:szCs w:val="20"/>
        </w:rPr>
        <w:t xml:space="preserve"> – sposobnost pokretanja sebe i drugih na aktivnost, prepoznavanje mogućnosti u okružju i uporabi tih mogućnosti; </w:t>
      </w:r>
      <w:r w:rsidRPr="00911EAE">
        <w:rPr>
          <w:rFonts w:asciiTheme="minorHAnsi" w:hAnsiTheme="minorHAnsi"/>
          <w:b/>
          <w:sz w:val="20"/>
          <w:szCs w:val="20"/>
        </w:rPr>
        <w:t xml:space="preserve">inovativnost </w:t>
      </w:r>
      <w:r w:rsidRPr="00911EAE">
        <w:rPr>
          <w:rFonts w:asciiTheme="minorHAnsi" w:hAnsiTheme="minorHAnsi"/>
          <w:sz w:val="20"/>
          <w:szCs w:val="20"/>
        </w:rPr>
        <w:t xml:space="preserve">– uvođenje ili uporabu novih ideja i metoda, preoblikovanje postojećih područja u nova; </w:t>
      </w:r>
      <w:r w:rsidRPr="00911EAE">
        <w:rPr>
          <w:rFonts w:asciiTheme="minorHAnsi" w:hAnsiTheme="minorHAnsi"/>
          <w:b/>
          <w:sz w:val="20"/>
          <w:szCs w:val="20"/>
        </w:rPr>
        <w:t>proaktivnost</w:t>
      </w:r>
      <w:r w:rsidRPr="00911EAE">
        <w:rPr>
          <w:rFonts w:asciiTheme="minorHAnsi" w:hAnsiTheme="minorHAnsi"/>
          <w:sz w:val="20"/>
          <w:szCs w:val="20"/>
        </w:rPr>
        <w:t xml:space="preserve"> – kreiranje, izazivanje</w:t>
      </w:r>
      <w:r w:rsidRPr="00911EAE">
        <w:rPr>
          <w:rFonts w:asciiTheme="minorHAnsi" w:hAnsiTheme="minorHAnsi"/>
          <w:color w:val="FF0000"/>
          <w:sz w:val="20"/>
          <w:szCs w:val="20"/>
        </w:rPr>
        <w:t xml:space="preserve"> </w:t>
      </w:r>
      <w:r w:rsidRPr="00911EAE">
        <w:rPr>
          <w:rFonts w:asciiTheme="minorHAnsi" w:hAnsiTheme="minorHAnsi"/>
          <w:sz w:val="20"/>
          <w:szCs w:val="20"/>
        </w:rPr>
        <w:t xml:space="preserve">događanja, situacija umjesto reagiranja na situaciju nakon njezine realizacije; djelovanje u iščekivanju, predviđanju budućih potreba, promjena ili problemskih situacija. </w:t>
      </w:r>
    </w:p>
    <w:p w14:paraId="1A48848E" w14:textId="77777777" w:rsidR="000E7A76" w:rsidRPr="00911EAE" w:rsidRDefault="000E7A76" w:rsidP="000E7A76">
      <w:pPr>
        <w:spacing w:line="240" w:lineRule="auto"/>
        <w:jc w:val="both"/>
        <w:rPr>
          <w:rFonts w:asciiTheme="minorHAnsi" w:eastAsia="Times" w:hAnsiTheme="minorHAnsi"/>
          <w:sz w:val="20"/>
          <w:szCs w:val="20"/>
        </w:rPr>
      </w:pPr>
      <w:r w:rsidRPr="00911EAE">
        <w:rPr>
          <w:rFonts w:asciiTheme="minorHAnsi" w:eastAsia="Times" w:hAnsiTheme="minorHAnsi"/>
          <w:b/>
          <w:sz w:val="20"/>
          <w:szCs w:val="20"/>
        </w:rPr>
        <w:t xml:space="preserve">OBLICI PODUZETNIŠTVA </w:t>
      </w:r>
      <w:r w:rsidRPr="00911EAE">
        <w:rPr>
          <w:rFonts w:asciiTheme="minorHAnsi" w:eastAsia="Times" w:hAnsiTheme="minorHAnsi"/>
          <w:sz w:val="20"/>
          <w:szCs w:val="20"/>
        </w:rPr>
        <w:t>–</w:t>
      </w:r>
      <w:r w:rsidRPr="00911EAE">
        <w:rPr>
          <w:rFonts w:asciiTheme="minorHAnsi" w:eastAsia="Times" w:hAnsiTheme="minorHAnsi"/>
          <w:b/>
          <w:sz w:val="20"/>
          <w:szCs w:val="20"/>
        </w:rPr>
        <w:t xml:space="preserve"> </w:t>
      </w:r>
      <w:r w:rsidRPr="00911EAE">
        <w:rPr>
          <w:rFonts w:asciiTheme="minorHAnsi" w:eastAsia="Times" w:hAnsiTheme="minorHAnsi"/>
          <w:sz w:val="20"/>
          <w:szCs w:val="20"/>
        </w:rPr>
        <w:t>različite su podjele oblika poduzetništva. Međutim, tri su osnovna oblika poduzetništva:</w:t>
      </w:r>
      <w:r w:rsidRPr="00911EAE">
        <w:rPr>
          <w:rFonts w:asciiTheme="minorHAnsi" w:eastAsia="Times" w:hAnsiTheme="minorHAnsi"/>
          <w:b/>
          <w:sz w:val="20"/>
          <w:szCs w:val="20"/>
        </w:rPr>
        <w:t xml:space="preserve"> </w:t>
      </w:r>
      <w:r w:rsidRPr="00911EAE">
        <w:rPr>
          <w:rFonts w:asciiTheme="minorHAnsi" w:eastAsia="Times" w:hAnsiTheme="minorHAnsi"/>
          <w:sz w:val="20"/>
          <w:szCs w:val="20"/>
        </w:rPr>
        <w:t xml:space="preserve">tradicionalno, korporativno i socijalno. </w:t>
      </w:r>
      <w:r w:rsidRPr="00911EAE">
        <w:rPr>
          <w:rFonts w:asciiTheme="minorHAnsi" w:eastAsia="Times" w:hAnsiTheme="minorHAnsi"/>
          <w:b/>
          <w:sz w:val="20"/>
          <w:szCs w:val="20"/>
        </w:rPr>
        <w:t xml:space="preserve">Tradicionalno poduzetništvo </w:t>
      </w:r>
      <w:r w:rsidRPr="00911EAE">
        <w:rPr>
          <w:rFonts w:asciiTheme="minorHAnsi" w:eastAsia="Times" w:hAnsiTheme="minorHAnsi"/>
          <w:sz w:val="20"/>
          <w:szCs w:val="20"/>
        </w:rPr>
        <w:t xml:space="preserve">prakticirano je u mikro, malim i srednjim poslovima koji su organizirani u različitim pravno-organizacijskim oblicima, a čiji je temeljni cilj ostvarenje profita koji pripada vlasnicima kapitala i o čijoj uporabi samostalno odlučuju. </w:t>
      </w:r>
      <w:r w:rsidRPr="00911EAE">
        <w:rPr>
          <w:rFonts w:asciiTheme="minorHAnsi" w:eastAsia="Times" w:hAnsiTheme="minorHAnsi"/>
          <w:b/>
          <w:sz w:val="20"/>
          <w:szCs w:val="20"/>
        </w:rPr>
        <w:t xml:space="preserve">Korporativno poduzetništvo </w:t>
      </w:r>
      <w:r w:rsidRPr="00911EAE">
        <w:rPr>
          <w:rFonts w:asciiTheme="minorHAnsi" w:eastAsia="Times" w:hAnsiTheme="minorHAnsi"/>
          <w:sz w:val="20"/>
          <w:szCs w:val="20"/>
        </w:rPr>
        <w:t xml:space="preserve">vezujemo uz velika poduzeća/korporacije koje žele primijeniti suvremena načela menadžmenta na novi način koji će stvoriti pretpostavke da kreativni pojedinci sa svojim idejama o novim proizvodima, postupcima i procesima dođu do izražaja. </w:t>
      </w:r>
      <w:r w:rsidRPr="00911EAE">
        <w:rPr>
          <w:rFonts w:asciiTheme="minorHAnsi" w:eastAsia="Times" w:hAnsiTheme="minorHAnsi"/>
          <w:b/>
          <w:sz w:val="20"/>
          <w:szCs w:val="20"/>
        </w:rPr>
        <w:t xml:space="preserve">Socijalno poduzetništvo </w:t>
      </w:r>
      <w:r w:rsidRPr="00911EAE">
        <w:rPr>
          <w:rFonts w:asciiTheme="minorHAnsi" w:eastAsia="Times" w:hAnsiTheme="minorHAnsi"/>
          <w:sz w:val="20"/>
          <w:szCs w:val="20"/>
        </w:rPr>
        <w:t xml:space="preserve">predstavlja primjenu poduzetničkih načela u društvenome sektoru radi  unaprjeđenja kvalitete življenja. Socijalno poduzetništvo, za razliku od prethodna dva, teži istodobno ostvarenju društvenih i financijskih ciljeva. </w:t>
      </w:r>
    </w:p>
    <w:p w14:paraId="6B120E3B" w14:textId="77777777" w:rsidR="000E7A76" w:rsidRPr="00911EAE" w:rsidRDefault="000E7A76" w:rsidP="000E7A76">
      <w:pPr>
        <w:spacing w:line="240" w:lineRule="auto"/>
        <w:jc w:val="both"/>
        <w:rPr>
          <w:rFonts w:asciiTheme="minorHAnsi" w:eastAsia="MS Mincho" w:hAnsiTheme="minorHAnsi"/>
          <w:sz w:val="20"/>
          <w:szCs w:val="20"/>
        </w:rPr>
      </w:pPr>
      <w:r w:rsidRPr="00911EAE">
        <w:rPr>
          <w:rFonts w:asciiTheme="minorHAnsi" w:hAnsiTheme="minorHAnsi"/>
          <w:b/>
          <w:sz w:val="20"/>
          <w:szCs w:val="20"/>
        </w:rPr>
        <w:t>SOCIJALNO PODUZEĆE</w:t>
      </w:r>
      <w:r w:rsidRPr="00911EAE">
        <w:rPr>
          <w:rFonts w:asciiTheme="minorHAnsi" w:hAnsiTheme="minorHAnsi"/>
          <w:sz w:val="20"/>
          <w:szCs w:val="20"/>
        </w:rPr>
        <w:t xml:space="preserve"> </w:t>
      </w:r>
      <w:r>
        <w:rPr>
          <w:rFonts w:asciiTheme="minorHAnsi" w:hAnsiTheme="minorHAnsi"/>
          <w:sz w:val="20"/>
          <w:szCs w:val="20"/>
        </w:rPr>
        <w:t>–</w:t>
      </w:r>
      <w:r w:rsidRPr="00911EAE">
        <w:rPr>
          <w:rFonts w:asciiTheme="minorHAnsi" w:hAnsiTheme="minorHAnsi"/>
          <w:sz w:val="20"/>
          <w:szCs w:val="20"/>
        </w:rPr>
        <w:t xml:space="preserve"> vrsta poslovanja gdje se ostvarenom zaradom ispunjava određena socijalna misija. Sredstva ostvarena zaradom socijalnoga poduzeća mogu biti uložena radi zapošljavanja ljudi koji teže dolaze do posla, socijalne i medicinske usluge, obrazovanje, zaštita okoliša ili kulturne aktivnosti u zajednici i sl. </w:t>
      </w:r>
    </w:p>
    <w:p w14:paraId="2EB8D4B0" w14:textId="77777777" w:rsidR="000E7A76" w:rsidRPr="00911EAE" w:rsidRDefault="000E7A76" w:rsidP="000E7A76">
      <w:pPr>
        <w:spacing w:line="240" w:lineRule="auto"/>
        <w:jc w:val="both"/>
        <w:rPr>
          <w:rFonts w:asciiTheme="minorHAnsi" w:hAnsiTheme="minorHAnsi"/>
          <w:sz w:val="20"/>
          <w:szCs w:val="20"/>
        </w:rPr>
      </w:pPr>
      <w:r w:rsidRPr="00911EAE">
        <w:rPr>
          <w:rFonts w:asciiTheme="minorHAnsi" w:hAnsiTheme="minorHAnsi"/>
          <w:b/>
          <w:sz w:val="20"/>
          <w:szCs w:val="20"/>
        </w:rPr>
        <w:t xml:space="preserve">SOCIJALNI PODUZETNIK </w:t>
      </w:r>
      <w:r>
        <w:rPr>
          <w:rFonts w:asciiTheme="minorHAnsi" w:hAnsiTheme="minorHAnsi"/>
          <w:sz w:val="20"/>
          <w:szCs w:val="20"/>
        </w:rPr>
        <w:t>–</w:t>
      </w:r>
      <w:r w:rsidRPr="00911EAE">
        <w:rPr>
          <w:rFonts w:asciiTheme="minorHAnsi" w:hAnsiTheme="minorHAnsi"/>
          <w:sz w:val="20"/>
          <w:szCs w:val="20"/>
        </w:rPr>
        <w:t xml:space="preserve"> osoba koja prepoznaje društveni problem i koristi se poduzetničkim načelima kako bi kreirala i vodila pothvate koji imaju društvenoga smisla. </w:t>
      </w:r>
    </w:p>
    <w:p w14:paraId="03C4231B" w14:textId="77777777" w:rsidR="000E7A76" w:rsidRPr="00911EAE" w:rsidRDefault="000E7A76" w:rsidP="000E7A76">
      <w:pPr>
        <w:spacing w:line="240" w:lineRule="auto"/>
        <w:jc w:val="both"/>
        <w:rPr>
          <w:rFonts w:asciiTheme="minorHAnsi" w:hAnsiTheme="minorHAnsi" w:cstheme="minorHAnsi"/>
          <w:sz w:val="20"/>
          <w:szCs w:val="20"/>
        </w:rPr>
      </w:pPr>
      <w:r w:rsidRPr="00911EAE">
        <w:rPr>
          <w:rFonts w:asciiTheme="minorHAnsi" w:hAnsiTheme="minorHAnsi" w:cstheme="minorHAnsi"/>
          <w:b/>
          <w:bCs/>
          <w:iCs/>
          <w:sz w:val="20"/>
          <w:szCs w:val="20"/>
        </w:rPr>
        <w:t xml:space="preserve">CJELOŽIVOTNO UČENJE </w:t>
      </w:r>
      <w:r>
        <w:rPr>
          <w:rFonts w:asciiTheme="minorHAnsi" w:hAnsiTheme="minorHAnsi" w:cstheme="minorHAnsi"/>
          <w:b/>
          <w:bCs/>
          <w:iCs/>
          <w:sz w:val="20"/>
          <w:szCs w:val="20"/>
        </w:rPr>
        <w:t xml:space="preserve">– </w:t>
      </w:r>
      <w:r w:rsidRPr="00911EAE">
        <w:rPr>
          <w:rFonts w:asciiTheme="minorHAnsi" w:hAnsiTheme="minorHAnsi" w:cstheme="minorHAnsi"/>
          <w:sz w:val="20"/>
          <w:szCs w:val="20"/>
        </w:rPr>
        <w:t>podrazumijeva integraciju formalnoga, neformalnoga i informalnoga učenja radi stjecanja mogućnosti za stalnim unaprjeđenjem kvalitete življenja. Svaka aktivnost učenja koja se poduzima tijekom života radi unaprjeđenja znanja, vještina i kompetencija u osobnoj, građanskoj, društvenoj i poslovnoj/radnoj sferi obuhvaća formalno i neformalno obrazovanje, ali i informalno učenje. Stoga cjeloživotno učenje može imati različite ciljeve kao što su osobno ispunjenje, aktivno građanstvo, socijalna inkluzija i mogućnost zapošljavanja, odnosno prilagodbe različitim zahtjevima tržišta rada.</w:t>
      </w:r>
    </w:p>
    <w:p w14:paraId="16837B02" w14:textId="77777777" w:rsidR="000E7A76" w:rsidRPr="00911EAE" w:rsidRDefault="000E7A76" w:rsidP="000E7A76">
      <w:pPr>
        <w:spacing w:line="240" w:lineRule="auto"/>
        <w:jc w:val="both"/>
        <w:rPr>
          <w:rFonts w:asciiTheme="minorHAnsi" w:hAnsiTheme="minorHAnsi" w:cstheme="minorHAnsi"/>
          <w:sz w:val="20"/>
          <w:szCs w:val="20"/>
        </w:rPr>
      </w:pPr>
      <w:r w:rsidRPr="00911EAE">
        <w:rPr>
          <w:rFonts w:asciiTheme="minorHAnsi" w:hAnsiTheme="minorHAnsi" w:cstheme="minorHAnsi"/>
          <w:b/>
          <w:bCs/>
          <w:sz w:val="20"/>
          <w:szCs w:val="20"/>
        </w:rPr>
        <w:t xml:space="preserve">FORMALNO OBRAZOVANJE </w:t>
      </w:r>
      <w:r>
        <w:rPr>
          <w:rFonts w:asciiTheme="minorHAnsi" w:hAnsiTheme="minorHAnsi" w:cstheme="minorHAnsi"/>
          <w:sz w:val="20"/>
          <w:szCs w:val="20"/>
        </w:rPr>
        <w:t>–</w:t>
      </w:r>
      <w:r w:rsidRPr="00911EAE">
        <w:rPr>
          <w:rFonts w:asciiTheme="minorHAnsi" w:hAnsiTheme="minorHAnsi" w:cstheme="minorHAnsi"/>
          <w:sz w:val="20"/>
          <w:szCs w:val="20"/>
        </w:rPr>
        <w:t xml:space="preserve"> učenje usmjereno od nastavnika ili instruktora koje se stječe u obrazovnim ustanovama, a p</w:t>
      </w:r>
      <w:r>
        <w:rPr>
          <w:rFonts w:asciiTheme="minorHAnsi" w:hAnsiTheme="minorHAnsi" w:cstheme="minorHAnsi"/>
          <w:sz w:val="20"/>
          <w:szCs w:val="20"/>
        </w:rPr>
        <w:t>rema</w:t>
      </w:r>
      <w:r w:rsidRPr="00911EAE">
        <w:rPr>
          <w:rFonts w:asciiTheme="minorHAnsi" w:hAnsiTheme="minorHAnsi" w:cstheme="minorHAnsi"/>
          <w:sz w:val="20"/>
          <w:szCs w:val="20"/>
        </w:rPr>
        <w:t xml:space="preserve"> nastavnim planovima i programima odobrenim od mjerodavnih obrazovnih vlasti.</w:t>
      </w:r>
    </w:p>
    <w:p w14:paraId="4D12B80B" w14:textId="77777777" w:rsidR="000E7A76" w:rsidRPr="00911EAE" w:rsidRDefault="000E7A76" w:rsidP="000E7A76">
      <w:pPr>
        <w:spacing w:line="240" w:lineRule="auto"/>
        <w:jc w:val="both"/>
        <w:rPr>
          <w:rFonts w:asciiTheme="minorHAnsi" w:hAnsiTheme="minorHAnsi" w:cstheme="minorHAnsi"/>
          <w:sz w:val="20"/>
          <w:szCs w:val="20"/>
        </w:rPr>
      </w:pPr>
      <w:r w:rsidRPr="00911EAE">
        <w:rPr>
          <w:rFonts w:asciiTheme="minorHAnsi" w:hAnsiTheme="minorHAnsi" w:cstheme="minorHAnsi"/>
          <w:b/>
          <w:bCs/>
          <w:sz w:val="20"/>
          <w:szCs w:val="20"/>
        </w:rPr>
        <w:lastRenderedPageBreak/>
        <w:t xml:space="preserve">NEFORMALNO OBRAZOVANJE </w:t>
      </w:r>
      <w:r>
        <w:rPr>
          <w:rFonts w:asciiTheme="minorHAnsi" w:hAnsiTheme="minorHAnsi" w:cstheme="minorHAnsi"/>
          <w:sz w:val="20"/>
          <w:szCs w:val="20"/>
        </w:rPr>
        <w:t>–</w:t>
      </w:r>
      <w:r w:rsidRPr="00911EAE">
        <w:rPr>
          <w:rFonts w:asciiTheme="minorHAnsi" w:hAnsiTheme="minorHAnsi" w:cstheme="minorHAnsi"/>
          <w:sz w:val="20"/>
          <w:szCs w:val="20"/>
        </w:rPr>
        <w:t xml:space="preserve"> organiziran proces učenja i obrazovanja usmjeren k usavršavanju, specijalizaciji i dopunjavanju znanja, vještina i sposobnosti po posebnim programima koje izvode organizatori obrazovanja (redovite škole, centri za obuku,  tvrtke, agencije i sl.).</w:t>
      </w:r>
    </w:p>
    <w:p w14:paraId="622B604D" w14:textId="77777777" w:rsidR="000E7A76" w:rsidRPr="00911EAE" w:rsidRDefault="000E7A76" w:rsidP="000E7A76">
      <w:pPr>
        <w:spacing w:line="240" w:lineRule="auto"/>
        <w:jc w:val="both"/>
        <w:rPr>
          <w:rFonts w:asciiTheme="minorHAnsi" w:hAnsiTheme="minorHAnsi" w:cstheme="minorHAnsi"/>
          <w:sz w:val="20"/>
          <w:szCs w:val="20"/>
        </w:rPr>
      </w:pPr>
      <w:r w:rsidRPr="00911EAE">
        <w:rPr>
          <w:rFonts w:asciiTheme="minorHAnsi" w:hAnsiTheme="minorHAnsi" w:cstheme="minorHAnsi"/>
          <w:b/>
          <w:bCs/>
          <w:sz w:val="20"/>
          <w:szCs w:val="20"/>
        </w:rPr>
        <w:t xml:space="preserve">INFORMALNO UČENJE </w:t>
      </w:r>
      <w:r>
        <w:rPr>
          <w:rFonts w:asciiTheme="minorHAnsi" w:hAnsiTheme="minorHAnsi" w:cstheme="minorHAnsi"/>
          <w:sz w:val="20"/>
          <w:szCs w:val="20"/>
        </w:rPr>
        <w:t>–</w:t>
      </w:r>
      <w:r w:rsidRPr="00911EAE">
        <w:rPr>
          <w:rFonts w:asciiTheme="minorHAnsi" w:hAnsiTheme="minorHAnsi" w:cstheme="minorHAnsi"/>
          <w:sz w:val="20"/>
          <w:szCs w:val="20"/>
        </w:rPr>
        <w:t xml:space="preserve"> neplanirano učenje i stjecanje znanja svakodnevnim aktivnostima.</w:t>
      </w:r>
    </w:p>
    <w:p w14:paraId="351A4FCD" w14:textId="77777777" w:rsidR="000E7A76" w:rsidRPr="00911EAE" w:rsidRDefault="000E7A76" w:rsidP="000E7A76">
      <w:pPr>
        <w:spacing w:line="240" w:lineRule="auto"/>
        <w:jc w:val="both"/>
        <w:rPr>
          <w:rFonts w:asciiTheme="minorHAnsi" w:hAnsiTheme="minorHAnsi" w:cstheme="minorHAnsi"/>
          <w:sz w:val="20"/>
          <w:szCs w:val="20"/>
        </w:rPr>
      </w:pPr>
      <w:r w:rsidRPr="00911EAE">
        <w:rPr>
          <w:rFonts w:asciiTheme="minorHAnsi" w:hAnsiTheme="minorHAnsi" w:cstheme="minorHAnsi"/>
          <w:b/>
          <w:bCs/>
          <w:sz w:val="20"/>
          <w:szCs w:val="20"/>
        </w:rPr>
        <w:t xml:space="preserve">INKLUZIVNO OBRAZOVANJE </w:t>
      </w:r>
      <w:r>
        <w:rPr>
          <w:rFonts w:asciiTheme="minorHAnsi" w:hAnsiTheme="minorHAnsi" w:cstheme="minorHAnsi"/>
          <w:b/>
          <w:bCs/>
          <w:sz w:val="20"/>
          <w:szCs w:val="20"/>
        </w:rPr>
        <w:t>–</w:t>
      </w:r>
      <w:r w:rsidRPr="00911EAE">
        <w:rPr>
          <w:rFonts w:asciiTheme="minorHAnsi" w:hAnsiTheme="minorHAnsi" w:cstheme="minorHAnsi"/>
          <w:sz w:val="20"/>
          <w:szCs w:val="20"/>
        </w:rPr>
        <w:t>podrazumijeva pravo na obrazovanje svake osobe tijekom života koje će omogućiti maksimalan razvoj individualnih potencijala.</w:t>
      </w:r>
    </w:p>
    <w:p w14:paraId="4D743F8B" w14:textId="77777777" w:rsidR="000E7A76" w:rsidRPr="00911EAE" w:rsidRDefault="000E7A76" w:rsidP="000E7A76">
      <w:pPr>
        <w:spacing w:line="240" w:lineRule="auto"/>
        <w:jc w:val="both"/>
        <w:rPr>
          <w:rFonts w:asciiTheme="minorHAnsi" w:hAnsiTheme="minorHAnsi" w:cstheme="minorHAnsi"/>
          <w:sz w:val="20"/>
          <w:szCs w:val="20"/>
        </w:rPr>
      </w:pPr>
      <w:r w:rsidRPr="00911EAE">
        <w:rPr>
          <w:rFonts w:asciiTheme="minorHAnsi" w:hAnsiTheme="minorHAnsi" w:cstheme="minorHAnsi"/>
          <w:b/>
          <w:sz w:val="20"/>
          <w:szCs w:val="20"/>
        </w:rPr>
        <w:t>CJELOŽIVOTNI RAZVOJ KARIJERE</w:t>
      </w:r>
      <w:r w:rsidRPr="00911EAE">
        <w:rPr>
          <w:rFonts w:asciiTheme="minorHAnsi" w:hAnsiTheme="minorHAnsi" w:cstheme="minorHAnsi"/>
          <w:sz w:val="20"/>
          <w:szCs w:val="20"/>
        </w:rPr>
        <w:t xml:space="preserve"> </w:t>
      </w:r>
      <w:r>
        <w:rPr>
          <w:rFonts w:asciiTheme="minorHAnsi" w:hAnsiTheme="minorHAnsi" w:cstheme="minorHAnsi"/>
          <w:sz w:val="20"/>
          <w:szCs w:val="20"/>
        </w:rPr>
        <w:t xml:space="preserve">– </w:t>
      </w:r>
      <w:r w:rsidRPr="00911EAE">
        <w:rPr>
          <w:rFonts w:asciiTheme="minorHAnsi" w:hAnsiTheme="minorHAnsi" w:cstheme="minorHAnsi"/>
          <w:sz w:val="20"/>
          <w:szCs w:val="20"/>
        </w:rPr>
        <w:t>podrazumijeva kako pojedinac tijekom života promišlja o svome karijernome putu i donosi odluke koje će mu omogućiti raditi poslove u kojima je zadovoljan i produktivan.</w:t>
      </w:r>
    </w:p>
    <w:p w14:paraId="7FB689B0" w14:textId="77777777" w:rsidR="000E7A76" w:rsidRPr="00911EAE" w:rsidRDefault="000E7A76" w:rsidP="000E7A76">
      <w:pPr>
        <w:spacing w:line="240" w:lineRule="auto"/>
        <w:jc w:val="both"/>
        <w:rPr>
          <w:rFonts w:asciiTheme="minorHAnsi" w:eastAsia="Times New Roman" w:hAnsiTheme="minorHAnsi" w:cstheme="minorHAnsi"/>
          <w:bCs/>
          <w:sz w:val="20"/>
          <w:szCs w:val="20"/>
          <w:lang w:eastAsia="hr-HR"/>
        </w:rPr>
      </w:pPr>
      <w:r w:rsidRPr="00911EAE">
        <w:rPr>
          <w:rFonts w:asciiTheme="minorHAnsi" w:eastAsia="Times New Roman" w:hAnsiTheme="minorHAnsi" w:cstheme="minorHAnsi"/>
          <w:b/>
          <w:bCs/>
          <w:sz w:val="20"/>
          <w:szCs w:val="20"/>
        </w:rPr>
        <w:t xml:space="preserve">KARIJERA (SUVREMENO SHVAĆANJE) </w:t>
      </w:r>
      <w:r w:rsidRPr="00911EAE">
        <w:rPr>
          <w:rFonts w:asciiTheme="minorHAnsi" w:eastAsia="Times New Roman" w:hAnsiTheme="minorHAnsi" w:cstheme="minorHAnsi"/>
          <w:bCs/>
          <w:sz w:val="20"/>
          <w:szCs w:val="20"/>
        </w:rPr>
        <w:t>–</w:t>
      </w:r>
      <w:r w:rsidRPr="00911EAE">
        <w:rPr>
          <w:rFonts w:asciiTheme="minorHAnsi" w:eastAsia="Times New Roman" w:hAnsiTheme="minorHAnsi" w:cstheme="minorHAnsi"/>
          <w:b/>
          <w:bCs/>
          <w:sz w:val="20"/>
          <w:szCs w:val="20"/>
        </w:rPr>
        <w:t xml:space="preserve"> </w:t>
      </w:r>
      <w:r>
        <w:rPr>
          <w:rFonts w:asciiTheme="minorHAnsi" w:eastAsia="Times New Roman" w:hAnsiTheme="minorHAnsi" w:cstheme="minorHAnsi"/>
          <w:bCs/>
          <w:sz w:val="20"/>
          <w:szCs w:val="20"/>
        </w:rPr>
        <w:t>prije se smatralo</w:t>
      </w:r>
      <w:r w:rsidRPr="00911EAE">
        <w:rPr>
          <w:rFonts w:asciiTheme="minorHAnsi" w:eastAsia="Times New Roman" w:hAnsiTheme="minorHAnsi" w:cstheme="minorHAnsi"/>
          <w:bCs/>
          <w:sz w:val="20"/>
          <w:szCs w:val="20"/>
        </w:rPr>
        <w:t xml:space="preserve"> da karijera počinje prvim poslom, a završava odlaskom u mirovinu. Uspješnim poslovnim ljudima smatrani su samo oni koji su bili zaposleni u prestižnim organizacijama ili institucijama, na visokim pozicijama, s dobrim plaćama i percipirani kao dio elite. Karijera se dovodila u vezu s napredovanjem na hijerarhijskoj ljestvici pa je to bio znak uspjeha i uspješne karijere. Danas je shvaćanje karijere promijenjeno  u određenoj mjeri. Karijera je danas dinamičnija i ne obuhvaća samo posao i novac, nego i učenje,</w:t>
      </w:r>
      <w:r w:rsidRPr="00911EAE">
        <w:rPr>
          <w:rFonts w:asciiTheme="minorHAnsi" w:eastAsia="Times New Roman" w:hAnsiTheme="minorHAnsi" w:cstheme="minorHAnsi"/>
          <w:bCs/>
          <w:color w:val="FF0000"/>
          <w:sz w:val="20"/>
          <w:szCs w:val="20"/>
        </w:rPr>
        <w:t xml:space="preserve"> </w:t>
      </w:r>
      <w:r w:rsidRPr="00911EAE">
        <w:rPr>
          <w:rFonts w:asciiTheme="minorHAnsi" w:eastAsia="Times New Roman" w:hAnsiTheme="minorHAnsi" w:cstheme="minorHAnsi"/>
          <w:bCs/>
          <w:sz w:val="20"/>
          <w:szCs w:val="20"/>
        </w:rPr>
        <w:t xml:space="preserve">obitelj, slobodno vrijeme. Karijera više nije pravocrtni proces (osoba se zaposli, radi, ode u mirovinu i završava karijeru), nego cjeloživotni proces koji počinje školovanjem (kad pojedinac postaje svjestan svijeta koji ga okružuje, svojih želja i interesa) i traje do kraja aktivnoga života. Obuhvaća sve aktivnosti, školovanje, tečajeve, obuke, volonterske aktivnosti, prakse, hobije, pa čak i ono što se uči kroz iskustvo – kod kuće, u obitelji, s prijateljima i sl. Uspjeh je ono što svakoj pojedinačnoj osobi pruža osobno i profesionalno zadovoljstvo. Prema tome, karijeru imaju svi koji su zadovoljni sobom, svojim poslom i životom i ona nije vezana samo za vertikalno napredovanje.  </w:t>
      </w:r>
    </w:p>
    <w:p w14:paraId="18CD2F1C" w14:textId="77777777" w:rsidR="000E7A76" w:rsidRPr="00911EAE" w:rsidRDefault="000E7A76" w:rsidP="000E7A76">
      <w:pPr>
        <w:spacing w:line="240" w:lineRule="auto"/>
        <w:jc w:val="both"/>
        <w:rPr>
          <w:rFonts w:asciiTheme="minorHAnsi" w:eastAsia="Times New Roman" w:hAnsiTheme="minorHAnsi" w:cstheme="minorHAnsi"/>
          <w:bCs/>
          <w:sz w:val="20"/>
          <w:szCs w:val="20"/>
        </w:rPr>
      </w:pPr>
      <w:r w:rsidRPr="00911EAE">
        <w:rPr>
          <w:rFonts w:asciiTheme="minorHAnsi" w:eastAsia="Times New Roman" w:hAnsiTheme="minorHAnsi" w:cstheme="minorHAnsi"/>
          <w:b/>
          <w:bCs/>
          <w:sz w:val="20"/>
          <w:szCs w:val="20"/>
        </w:rPr>
        <w:t>K</w:t>
      </w:r>
      <w:r>
        <w:rPr>
          <w:rFonts w:asciiTheme="minorHAnsi" w:eastAsia="Times New Roman" w:hAnsiTheme="minorHAnsi" w:cstheme="minorHAnsi"/>
          <w:b/>
          <w:bCs/>
          <w:sz w:val="20"/>
          <w:szCs w:val="20"/>
        </w:rPr>
        <w:t xml:space="preserve">ARIJERNO VOĐENJE I SAVJETOVANJE – </w:t>
      </w:r>
      <w:r w:rsidRPr="00911EAE">
        <w:rPr>
          <w:rFonts w:asciiTheme="minorHAnsi" w:eastAsia="Times New Roman" w:hAnsiTheme="minorHAnsi" w:cstheme="minorHAnsi"/>
          <w:bCs/>
          <w:sz w:val="20"/>
          <w:szCs w:val="20"/>
        </w:rPr>
        <w:t>predstavlja niz aktivnosti koje osposobljavaju pojedince bilo kojeg uzrasta, u bilo kojem trenutku njihova života, identificiraju osobne sposobnosti, kompetencije i interese, donose odluke o njihovu obrazovanju, osposobljavanju i profesiji te upravljaju svojim životima u oblasti učenja i rada, kao i u drugim oblastima u kojima stječu i primjenjuju sposobnosti i kompetencije.</w:t>
      </w:r>
    </w:p>
    <w:p w14:paraId="1294F68D" w14:textId="77777777" w:rsidR="000E7A76" w:rsidRPr="00911EAE" w:rsidRDefault="000E7A76" w:rsidP="000E7A76">
      <w:pPr>
        <w:spacing w:line="240" w:lineRule="auto"/>
        <w:jc w:val="both"/>
        <w:rPr>
          <w:rFonts w:asciiTheme="minorHAnsi" w:eastAsia="Times New Roman" w:hAnsiTheme="minorHAnsi" w:cstheme="minorHAnsi"/>
          <w:bCs/>
          <w:sz w:val="20"/>
          <w:szCs w:val="20"/>
        </w:rPr>
      </w:pPr>
      <w:r w:rsidRPr="00911EAE">
        <w:rPr>
          <w:rFonts w:asciiTheme="minorHAnsi" w:eastAsia="Times New Roman" w:hAnsiTheme="minorHAnsi" w:cstheme="minorHAnsi"/>
          <w:b/>
          <w:bCs/>
          <w:sz w:val="20"/>
          <w:szCs w:val="20"/>
        </w:rPr>
        <w:t xml:space="preserve">KARIJERNO INFORMIRANJE </w:t>
      </w:r>
      <w:r w:rsidRPr="00911EAE">
        <w:rPr>
          <w:rFonts w:asciiTheme="minorHAnsi" w:eastAsia="Times New Roman" w:hAnsiTheme="minorHAnsi" w:cstheme="minorHAnsi"/>
          <w:bCs/>
          <w:sz w:val="20"/>
          <w:szCs w:val="20"/>
        </w:rPr>
        <w:t>–</w:t>
      </w:r>
      <w:r w:rsidRPr="00911EAE">
        <w:rPr>
          <w:rFonts w:asciiTheme="minorHAnsi" w:eastAsia="Times New Roman" w:hAnsiTheme="minorHAnsi" w:cstheme="minorHAnsi"/>
          <w:b/>
          <w:bCs/>
          <w:sz w:val="20"/>
          <w:szCs w:val="20"/>
        </w:rPr>
        <w:t xml:space="preserve"> </w:t>
      </w:r>
      <w:r w:rsidRPr="00911EAE">
        <w:rPr>
          <w:rFonts w:asciiTheme="minorHAnsi" w:eastAsia="Times New Roman" w:hAnsiTheme="minorHAnsi" w:cstheme="minorHAnsi"/>
          <w:bCs/>
          <w:sz w:val="20"/>
          <w:szCs w:val="20"/>
        </w:rPr>
        <w:t xml:space="preserve">dio karijernoga savjetovanja usmjeren je na pružanje informacija potrebnih za planiranje, postizanje i održavanje zaposlenosti i volontiranja. Uključuje i informacije o </w:t>
      </w:r>
      <w:r w:rsidRPr="00911EAE">
        <w:rPr>
          <w:rFonts w:asciiTheme="minorHAnsi" w:hAnsiTheme="minorHAnsi"/>
          <w:sz w:val="20"/>
          <w:szCs w:val="20"/>
        </w:rPr>
        <w:t xml:space="preserve">zanimanjima, vještinama, karijernim putevima (putevima u realizaciji karijere), trendovima i stanju na tržištu rada, obrazovnim programima i mogućnostima, obrazovnim institucijama (svih vrsta – formalne, neformalne prirode), vladinim i nevladinim programima i uslugama i perspektivama poslova. </w:t>
      </w:r>
      <w:r w:rsidRPr="00911EAE">
        <w:rPr>
          <w:rFonts w:asciiTheme="minorHAnsi" w:eastAsia="Times New Roman" w:hAnsiTheme="minorHAnsi" w:cstheme="minorHAnsi"/>
          <w:bCs/>
          <w:sz w:val="20"/>
          <w:szCs w:val="20"/>
        </w:rPr>
        <w:t>Pobrojane informacije smatraju se kamenom temeljcem karijernoga vođenja.</w:t>
      </w:r>
    </w:p>
    <w:p w14:paraId="77C34D98" w14:textId="77777777" w:rsidR="000E7A76" w:rsidRPr="00911EAE" w:rsidRDefault="000E7A76" w:rsidP="000E7A76">
      <w:pPr>
        <w:spacing w:line="240" w:lineRule="auto"/>
        <w:jc w:val="both"/>
        <w:rPr>
          <w:rFonts w:asciiTheme="minorHAnsi" w:eastAsia="Times New Roman" w:hAnsiTheme="minorHAnsi" w:cstheme="minorHAnsi"/>
          <w:bCs/>
          <w:sz w:val="20"/>
          <w:szCs w:val="20"/>
        </w:rPr>
      </w:pPr>
      <w:r w:rsidRPr="00911EAE">
        <w:rPr>
          <w:rFonts w:asciiTheme="minorHAnsi" w:eastAsia="Times New Roman" w:hAnsiTheme="minorHAnsi" w:cstheme="minorHAnsi"/>
          <w:b/>
          <w:bCs/>
          <w:sz w:val="20"/>
          <w:szCs w:val="20"/>
        </w:rPr>
        <w:t xml:space="preserve">KARIJERNO SAVJETOVANJE </w:t>
      </w:r>
      <w:r>
        <w:rPr>
          <w:rFonts w:asciiTheme="minorHAnsi" w:eastAsia="Times New Roman" w:hAnsiTheme="minorHAnsi" w:cstheme="minorHAnsi"/>
          <w:b/>
          <w:bCs/>
          <w:sz w:val="20"/>
          <w:szCs w:val="20"/>
        </w:rPr>
        <w:t xml:space="preserve">– </w:t>
      </w:r>
      <w:r w:rsidRPr="00911EAE">
        <w:rPr>
          <w:rFonts w:asciiTheme="minorHAnsi" w:eastAsia="Times New Roman" w:hAnsiTheme="minorHAnsi" w:cstheme="minorHAnsi"/>
          <w:bCs/>
          <w:sz w:val="20"/>
          <w:szCs w:val="20"/>
        </w:rPr>
        <w:t>(užestručna aktivnost) pomaže pojedincima u razumijevanju osobnih ciljeva i aspiracija i osobnoga identiteta uz pomoć karijernih savjetnika, donoseći odluke</w:t>
      </w:r>
      <w:r w:rsidRPr="00911EAE">
        <w:rPr>
          <w:rFonts w:asciiTheme="minorHAnsi" w:eastAsia="Times New Roman" w:hAnsiTheme="minorHAnsi" w:cstheme="minorHAnsi"/>
          <w:bCs/>
          <w:color w:val="FF0000"/>
          <w:sz w:val="20"/>
          <w:szCs w:val="20"/>
        </w:rPr>
        <w:t xml:space="preserve"> </w:t>
      </w:r>
      <w:r w:rsidRPr="00911EAE">
        <w:rPr>
          <w:rFonts w:asciiTheme="minorHAnsi" w:eastAsia="Times New Roman" w:hAnsiTheme="minorHAnsi" w:cstheme="minorHAnsi"/>
          <w:bCs/>
          <w:sz w:val="20"/>
          <w:szCs w:val="20"/>
        </w:rPr>
        <w:t>temeljene na informacijama i posvećivanje aktivnostima te upravljanje planiranim ili neplaniranim promjenama u karijeri.</w:t>
      </w:r>
    </w:p>
    <w:p w14:paraId="1A84C046" w14:textId="77777777" w:rsidR="000E7A76" w:rsidRPr="00911EAE" w:rsidRDefault="000E7A76" w:rsidP="000E7A76">
      <w:pPr>
        <w:spacing w:line="240" w:lineRule="auto"/>
        <w:jc w:val="both"/>
        <w:rPr>
          <w:rFonts w:asciiTheme="minorHAnsi" w:eastAsia="Times New Roman" w:hAnsiTheme="minorHAnsi" w:cstheme="minorHAnsi"/>
          <w:sz w:val="20"/>
          <w:szCs w:val="20"/>
        </w:rPr>
      </w:pPr>
      <w:r w:rsidRPr="00911EAE">
        <w:rPr>
          <w:rFonts w:asciiTheme="minorHAnsi" w:eastAsia="Times New Roman" w:hAnsiTheme="minorHAnsi" w:cstheme="minorHAnsi"/>
          <w:b/>
          <w:bCs/>
          <w:sz w:val="20"/>
          <w:szCs w:val="20"/>
        </w:rPr>
        <w:t>OBRAZOVANJE ZA KARIJERU</w:t>
      </w:r>
      <w:r w:rsidRPr="00911EAE">
        <w:rPr>
          <w:rFonts w:asciiTheme="minorHAnsi" w:eastAsia="Times New Roman" w:hAnsiTheme="minorHAnsi" w:cstheme="minorHAnsi"/>
          <w:bCs/>
          <w:sz w:val="20"/>
          <w:szCs w:val="20"/>
        </w:rPr>
        <w:t xml:space="preserve"> –</w:t>
      </w:r>
      <w:r w:rsidRPr="00911EAE">
        <w:rPr>
          <w:rFonts w:asciiTheme="minorHAnsi" w:eastAsia="Times New Roman" w:hAnsiTheme="minorHAnsi" w:cstheme="minorHAnsi"/>
          <w:b/>
          <w:bCs/>
          <w:sz w:val="20"/>
          <w:szCs w:val="20"/>
        </w:rPr>
        <w:t xml:space="preserve"> </w:t>
      </w:r>
      <w:r w:rsidRPr="00911EAE">
        <w:rPr>
          <w:rFonts w:asciiTheme="minorHAnsi" w:eastAsia="Times New Roman" w:hAnsiTheme="minorHAnsi" w:cstheme="minorHAnsi"/>
          <w:sz w:val="20"/>
          <w:szCs w:val="20"/>
        </w:rPr>
        <w:t>za razliku od karijernoga savjetovanja koje podrazumijeva rad s karijernim savjetnicima, obrazovanje za karijeru promovira razumijevanje svijeta rada unutar nastavnih planova i programa rada. Može biti realizirano u različitim oblicima u okviru nastavnoga procesa koje nastavnici izravno integriraju u predmetne oblasti ili stjecanjem određenih vještina potrebnih za zapošljavanje kao posebnog dijela obrazovnoga rada uključenog u nastavne planove i programe. Posebne vještine zapošljavanja mogu obuhvatiti stjecanje vještina upravljanja karijerom, prijelaz iz škole u oblast rada i sl. Aktivnosti koje obuhvaćaju karijerno informiranje i karijerno savjetovanje mogu biti integrirane u nastavne predmete unutar nastavnih planova i programa u školi ili mogu biti realizirani kao zasebne skupne aktivnosti za učenike.</w:t>
      </w:r>
    </w:p>
    <w:p w14:paraId="71D1013D" w14:textId="77777777" w:rsidR="000E7A76" w:rsidRPr="00911EAE" w:rsidRDefault="000E7A76" w:rsidP="000E7A76">
      <w:pPr>
        <w:spacing w:after="100" w:line="240" w:lineRule="auto"/>
        <w:jc w:val="both"/>
        <w:rPr>
          <w:rFonts w:asciiTheme="minorHAnsi" w:eastAsia="MS Mincho" w:hAnsiTheme="minorHAnsi"/>
          <w:sz w:val="20"/>
          <w:szCs w:val="20"/>
        </w:rPr>
      </w:pPr>
      <w:r w:rsidRPr="00911EAE">
        <w:rPr>
          <w:rFonts w:asciiTheme="minorHAnsi" w:hAnsiTheme="minorHAnsi"/>
          <w:b/>
          <w:sz w:val="20"/>
          <w:szCs w:val="20"/>
        </w:rPr>
        <w:t xml:space="preserve">KORUPCIJA </w:t>
      </w:r>
      <w:r w:rsidRPr="00911EAE">
        <w:rPr>
          <w:rFonts w:asciiTheme="minorHAnsi" w:hAnsiTheme="minorHAnsi"/>
          <w:sz w:val="20"/>
          <w:szCs w:val="20"/>
        </w:rPr>
        <w:t>– prema Građanskopravnoj konvenciji o korupciji (Strasbourg, 1999., čl. 2.), korupcija podrazumijeva traženje, nuđenje, davanje ili primanje, izravno ili neizravno, mita ili bilo koje druge nezakonite koristi ili stavljanje toga u izgled, koje izopačuje propisano izvođenje neke dužnosti ili ponašanja koje se zahtijeva od primatelja</w:t>
      </w:r>
      <w:r w:rsidRPr="00911EAE">
        <w:rPr>
          <w:rFonts w:asciiTheme="minorHAnsi" w:hAnsiTheme="minorHAnsi"/>
          <w:color w:val="FF0000"/>
          <w:sz w:val="20"/>
          <w:szCs w:val="20"/>
        </w:rPr>
        <w:t xml:space="preserve"> </w:t>
      </w:r>
      <w:r w:rsidRPr="00911EAE">
        <w:rPr>
          <w:rFonts w:asciiTheme="minorHAnsi" w:hAnsiTheme="minorHAnsi"/>
          <w:sz w:val="20"/>
          <w:szCs w:val="20"/>
        </w:rPr>
        <w:t xml:space="preserve">mita, nezakonite koristi ili osobe kojoj se stavlja u izgled. Korupcija se u obrazovanju može definirati kao “sustavno korištenje javnoga djelovanja radi privatnih interesa, što ima za posljedicu bitno narušavanje pristupa obrazovanju, kvaliteti i jednakosti svih uključenih u obrazovnome sustavu” </w:t>
      </w:r>
      <w:r w:rsidRPr="002E6C67">
        <w:rPr>
          <w:rFonts w:asciiTheme="minorHAnsi" w:hAnsiTheme="minorHAnsi"/>
          <w:sz w:val="20"/>
          <w:szCs w:val="20"/>
        </w:rPr>
        <w:t>(Hallack &amp; Poisson, 2001.).</w:t>
      </w:r>
    </w:p>
    <w:p w14:paraId="7A2969C2" w14:textId="77777777" w:rsidR="000E7A76" w:rsidRPr="00911EAE" w:rsidRDefault="000E7A76" w:rsidP="000E7A76">
      <w:pPr>
        <w:spacing w:after="100" w:line="240" w:lineRule="auto"/>
        <w:jc w:val="both"/>
        <w:rPr>
          <w:rFonts w:asciiTheme="minorHAnsi" w:eastAsia="Times New Roman" w:hAnsiTheme="minorHAnsi"/>
          <w:sz w:val="20"/>
          <w:szCs w:val="20"/>
        </w:rPr>
      </w:pPr>
      <w:r w:rsidRPr="00911EAE">
        <w:rPr>
          <w:rFonts w:asciiTheme="minorHAnsi" w:eastAsia="Times New Roman" w:hAnsiTheme="minorHAnsi"/>
          <w:b/>
          <w:sz w:val="20"/>
          <w:szCs w:val="20"/>
        </w:rPr>
        <w:lastRenderedPageBreak/>
        <w:t>SUKOB INTERESA</w:t>
      </w:r>
      <w:r w:rsidRPr="00911EAE">
        <w:rPr>
          <w:rFonts w:asciiTheme="minorHAnsi" w:eastAsia="Times New Roman" w:hAnsiTheme="minorHAnsi"/>
          <w:sz w:val="20"/>
          <w:szCs w:val="20"/>
        </w:rPr>
        <w:t xml:space="preserve"> </w:t>
      </w:r>
      <w:r>
        <w:rPr>
          <w:rFonts w:asciiTheme="minorHAnsi" w:eastAsia="Times New Roman" w:hAnsiTheme="minorHAnsi"/>
          <w:sz w:val="20"/>
          <w:szCs w:val="20"/>
        </w:rPr>
        <w:t xml:space="preserve">– </w:t>
      </w:r>
      <w:r w:rsidRPr="00911EAE">
        <w:rPr>
          <w:rFonts w:asciiTheme="minorHAnsi" w:eastAsia="Times New Roman" w:hAnsiTheme="minorHAnsi"/>
          <w:sz w:val="20"/>
          <w:szCs w:val="20"/>
        </w:rPr>
        <w:t>postoji</w:t>
      </w:r>
      <w:r w:rsidRPr="00911EAE">
        <w:rPr>
          <w:rFonts w:asciiTheme="minorHAnsi" w:eastAsia="Times New Roman" w:hAnsiTheme="minorHAnsi"/>
          <w:sz w:val="20"/>
          <w:szCs w:val="20"/>
          <w:vertAlign w:val="superscript"/>
        </w:rPr>
        <w:footnoteReference w:id="21"/>
      </w:r>
      <w:r w:rsidRPr="00911EAE">
        <w:rPr>
          <w:rFonts w:asciiTheme="minorHAnsi" w:eastAsia="Times New Roman" w:hAnsiTheme="minorHAnsi"/>
          <w:sz w:val="20"/>
          <w:szCs w:val="20"/>
        </w:rPr>
        <w:t xml:space="preserve"> u situacijama u kojima izabrani dužnosnici,</w:t>
      </w:r>
      <w:r w:rsidRPr="00911EAE">
        <w:rPr>
          <w:rFonts w:asciiTheme="minorHAnsi" w:eastAsia="Times New Roman" w:hAnsiTheme="minorHAnsi"/>
          <w:color w:val="FF0000"/>
          <w:sz w:val="20"/>
          <w:szCs w:val="20"/>
        </w:rPr>
        <w:t xml:space="preserve"> </w:t>
      </w:r>
      <w:r w:rsidRPr="00911EAE">
        <w:rPr>
          <w:rFonts w:asciiTheme="minorHAnsi" w:eastAsia="Times New Roman" w:hAnsiTheme="minorHAnsi"/>
          <w:sz w:val="20"/>
          <w:szCs w:val="20"/>
        </w:rPr>
        <w:t>nositelji izvršnih dužnosti i savjetnici, imaju privatni interes koji utječe ili može utjecati na zakonitost, otvorenost, objektivnost i nepristranost u obavljanju javne dužnosti (primjere vidjeti na str. 3</w:t>
      </w:r>
      <w:r>
        <w:rPr>
          <w:rFonts w:asciiTheme="minorHAnsi" w:eastAsia="Times New Roman" w:hAnsiTheme="minorHAnsi"/>
          <w:sz w:val="20"/>
          <w:szCs w:val="20"/>
        </w:rPr>
        <w:t xml:space="preserve">., </w:t>
      </w:r>
      <w:r w:rsidRPr="00911EAE">
        <w:rPr>
          <w:rFonts w:asciiTheme="minorHAnsi" w:eastAsia="Times New Roman" w:hAnsiTheme="minorHAnsi"/>
          <w:i/>
          <w:sz w:val="20"/>
          <w:szCs w:val="20"/>
        </w:rPr>
        <w:t>Kratko o korupciji, primjeri</w:t>
      </w:r>
      <w:r w:rsidRPr="00911EAE">
        <w:rPr>
          <w:rFonts w:asciiTheme="minorHAnsi" w:eastAsia="Times New Roman" w:hAnsiTheme="minorHAnsi"/>
          <w:sz w:val="20"/>
          <w:szCs w:val="20"/>
        </w:rPr>
        <w:t>).</w:t>
      </w:r>
    </w:p>
    <w:p w14:paraId="21CB2732" w14:textId="2DD62424" w:rsidR="000E7A76" w:rsidRPr="00911EAE" w:rsidRDefault="000E7A76" w:rsidP="000E7A76">
      <w:pPr>
        <w:spacing w:after="100" w:line="240" w:lineRule="auto"/>
        <w:jc w:val="both"/>
        <w:rPr>
          <w:rFonts w:asciiTheme="minorHAnsi" w:eastAsia="MS Mincho" w:hAnsiTheme="minorHAnsi"/>
          <w:spacing w:val="-4"/>
          <w:sz w:val="20"/>
          <w:szCs w:val="20"/>
        </w:rPr>
      </w:pPr>
      <w:r w:rsidRPr="002E6C67">
        <w:rPr>
          <w:rFonts w:asciiTheme="minorHAnsi" w:hAnsiTheme="minorHAnsi"/>
          <w:b/>
          <w:spacing w:val="-4"/>
          <w:sz w:val="20"/>
          <w:szCs w:val="20"/>
        </w:rPr>
        <w:t>DAR</w:t>
      </w:r>
      <w:r w:rsidRPr="00911EAE">
        <w:rPr>
          <w:rFonts w:asciiTheme="minorHAnsi" w:hAnsiTheme="minorHAnsi"/>
          <w:spacing w:val="-4"/>
          <w:sz w:val="20"/>
          <w:szCs w:val="20"/>
          <w:vertAlign w:val="superscript"/>
        </w:rPr>
        <w:footnoteReference w:id="22"/>
      </w:r>
      <w:r>
        <w:rPr>
          <w:rFonts w:asciiTheme="minorHAnsi" w:hAnsiTheme="minorHAnsi"/>
          <w:b/>
          <w:spacing w:val="-4"/>
          <w:sz w:val="20"/>
          <w:szCs w:val="20"/>
        </w:rPr>
        <w:t xml:space="preserve"> </w:t>
      </w:r>
      <w:r>
        <w:rPr>
          <w:rFonts w:asciiTheme="minorHAnsi" w:hAnsiTheme="minorHAnsi"/>
          <w:spacing w:val="-4"/>
          <w:sz w:val="20"/>
          <w:szCs w:val="20"/>
        </w:rPr>
        <w:t xml:space="preserve">– </w:t>
      </w:r>
      <w:r w:rsidRPr="00911EAE">
        <w:rPr>
          <w:rFonts w:asciiTheme="minorHAnsi" w:hAnsiTheme="minorHAnsi"/>
          <w:spacing w:val="-4"/>
          <w:sz w:val="20"/>
          <w:szCs w:val="20"/>
        </w:rPr>
        <w:t xml:space="preserve">dar u vezi s obavljanjem javne dužnosti, a podrazumijeva: stvari, prava, usluge bez naknade te neku drugu korist danu ili obećanu izabranom dužnosniku, nositelju izvršne dužnosti i savjetniku, </w:t>
      </w:r>
      <w:r w:rsidR="00F73F78">
        <w:rPr>
          <w:rFonts w:asciiTheme="minorHAnsi" w:hAnsiTheme="minorHAnsi"/>
          <w:spacing w:val="-4"/>
          <w:sz w:val="20"/>
          <w:szCs w:val="20"/>
        </w:rPr>
        <w:t>primjerice</w:t>
      </w:r>
      <w:r w:rsidRPr="00911EAE">
        <w:rPr>
          <w:rFonts w:asciiTheme="minorHAnsi" w:hAnsiTheme="minorHAnsi"/>
          <w:spacing w:val="-4"/>
          <w:sz w:val="20"/>
          <w:szCs w:val="20"/>
        </w:rPr>
        <w:t xml:space="preserve"> ugostiteljsku uslugu, uslugu noćenja, oprost duga ili obveze, putni trošak ili sličnu uslugu, ulaznicu, umjetnički predmet, suvenir, osiguranje ili sličnu uslugu, medicinsku ili sličnu uslugu koju izabrani dužnosnik, nositelj izvršne dužnosti i savjetnik nije osobno platio po tržišnoj cijeni. Dar u vrijednosti do 200 KM izabrani dužnosnici, nositelji</w:t>
      </w:r>
      <w:r w:rsidRPr="00911EAE">
        <w:rPr>
          <w:rFonts w:asciiTheme="minorHAnsi" w:hAnsiTheme="minorHAnsi"/>
          <w:color w:val="FF0000"/>
          <w:spacing w:val="-4"/>
          <w:sz w:val="20"/>
          <w:szCs w:val="20"/>
        </w:rPr>
        <w:t xml:space="preserve"> </w:t>
      </w:r>
      <w:r w:rsidRPr="00911EAE">
        <w:rPr>
          <w:rFonts w:asciiTheme="minorHAnsi" w:hAnsiTheme="minorHAnsi"/>
          <w:spacing w:val="-4"/>
          <w:sz w:val="20"/>
          <w:szCs w:val="20"/>
        </w:rPr>
        <w:t>izvršne dužnosti i savjetnici mogu zadržati i ne trebaju ga prijaviti. Darove iznad vrijednosti 200 KM izabrani dužnosnici, nositelji izvršne dužnosti i savjetnici ne smiju zadržati, nego su ih obvezni prijaviti i predati institucijama vlasti koje su ih izabrale ili imenovale i u čije ime obnašaju povjerenu javnu dužnost. Izabrani dužnosnik, nositelj izvršne dužnosti i savjetnik ne smije primiti novac, ček ili drugi vrijednosni papir bez obzira na iznos.</w:t>
      </w:r>
    </w:p>
    <w:p w14:paraId="09AB7C6A" w14:textId="77777777" w:rsidR="000E7A76" w:rsidRPr="00911EAE" w:rsidRDefault="000E7A76" w:rsidP="000E7A76">
      <w:pPr>
        <w:spacing w:after="360" w:line="240" w:lineRule="auto"/>
        <w:ind w:left="720" w:hanging="360"/>
        <w:rPr>
          <w:rFonts w:asciiTheme="minorHAnsi" w:hAnsiTheme="minorHAnsi"/>
          <w:b/>
          <w:color w:val="003366"/>
        </w:rPr>
      </w:pPr>
    </w:p>
    <w:p w14:paraId="12D09A6B" w14:textId="77777777" w:rsidR="000E7A76" w:rsidRPr="00911EAE" w:rsidRDefault="000E7A76" w:rsidP="000E7A76">
      <w:pPr>
        <w:spacing w:after="0" w:line="240" w:lineRule="auto"/>
      </w:pPr>
    </w:p>
    <w:p w14:paraId="6E8F7D2E" w14:textId="71ADF6FD" w:rsidR="00DC09DC" w:rsidRPr="00B57D5A" w:rsidRDefault="00E74522" w:rsidP="00B57D5A">
      <w:pPr>
        <w:spacing w:after="0" w:line="240" w:lineRule="auto"/>
        <w:rPr>
          <w:rFonts w:asciiTheme="minorHAnsi" w:eastAsia="Times New Roman" w:hAnsiTheme="minorHAnsi"/>
          <w:b/>
        </w:rPr>
      </w:pPr>
      <w:r w:rsidRPr="00492C04">
        <w:rPr>
          <w:rFonts w:asciiTheme="minorHAnsi" w:eastAsia="Times New Roman" w:hAnsiTheme="minorHAnsi"/>
          <w:b/>
        </w:rPr>
        <w:br w:type="page"/>
      </w:r>
    </w:p>
    <w:p w14:paraId="11C23E55" w14:textId="77777777" w:rsidR="00DC09DC" w:rsidRDefault="00DC09DC" w:rsidP="00DC09DC">
      <w:pPr>
        <w:spacing w:after="60" w:line="240" w:lineRule="auto"/>
        <w:jc w:val="center"/>
        <w:rPr>
          <w:b/>
          <w:sz w:val="36"/>
          <w:szCs w:val="36"/>
        </w:rPr>
      </w:pPr>
    </w:p>
    <w:p w14:paraId="3CD51458" w14:textId="77777777" w:rsidR="005A2D29" w:rsidRDefault="005A2D29" w:rsidP="00DC09DC">
      <w:pPr>
        <w:spacing w:after="60" w:line="240" w:lineRule="auto"/>
        <w:jc w:val="center"/>
        <w:rPr>
          <w:b/>
          <w:sz w:val="36"/>
          <w:szCs w:val="36"/>
        </w:rPr>
      </w:pPr>
    </w:p>
    <w:p w14:paraId="557A47E3" w14:textId="77777777" w:rsidR="005A2D29" w:rsidRDefault="005A2D29" w:rsidP="00DC09DC">
      <w:pPr>
        <w:spacing w:after="60" w:line="240" w:lineRule="auto"/>
        <w:jc w:val="center"/>
        <w:rPr>
          <w:b/>
          <w:sz w:val="36"/>
          <w:szCs w:val="36"/>
        </w:rPr>
      </w:pPr>
    </w:p>
    <w:p w14:paraId="4F24BA16" w14:textId="77777777" w:rsidR="005A2D29" w:rsidRDefault="005A2D29" w:rsidP="00DC09DC">
      <w:pPr>
        <w:spacing w:after="60" w:line="240" w:lineRule="auto"/>
        <w:jc w:val="center"/>
        <w:rPr>
          <w:b/>
          <w:sz w:val="36"/>
          <w:szCs w:val="36"/>
        </w:rPr>
      </w:pPr>
    </w:p>
    <w:p w14:paraId="4F03CA0A" w14:textId="77777777" w:rsidR="005A2D29" w:rsidRDefault="005A2D29" w:rsidP="00DC09DC">
      <w:pPr>
        <w:spacing w:after="60" w:line="240" w:lineRule="auto"/>
        <w:jc w:val="center"/>
        <w:rPr>
          <w:b/>
          <w:sz w:val="36"/>
          <w:szCs w:val="36"/>
        </w:rPr>
      </w:pPr>
    </w:p>
    <w:p w14:paraId="5F6AB89F" w14:textId="77777777" w:rsidR="005A2D29" w:rsidRDefault="005A2D29" w:rsidP="00DC09DC">
      <w:pPr>
        <w:spacing w:after="60" w:line="240" w:lineRule="auto"/>
        <w:jc w:val="center"/>
        <w:rPr>
          <w:b/>
          <w:sz w:val="36"/>
          <w:szCs w:val="36"/>
        </w:rPr>
      </w:pPr>
    </w:p>
    <w:p w14:paraId="1C39A78C" w14:textId="77777777" w:rsidR="005A2D29" w:rsidRDefault="005A2D29" w:rsidP="00DC09DC">
      <w:pPr>
        <w:spacing w:after="60" w:line="240" w:lineRule="auto"/>
        <w:jc w:val="center"/>
        <w:rPr>
          <w:b/>
          <w:sz w:val="36"/>
          <w:szCs w:val="36"/>
        </w:rPr>
      </w:pPr>
    </w:p>
    <w:p w14:paraId="6ADD5C08" w14:textId="77777777" w:rsidR="005A2D29" w:rsidRDefault="005A2D29" w:rsidP="00DC09DC">
      <w:pPr>
        <w:spacing w:after="60" w:line="240" w:lineRule="auto"/>
        <w:jc w:val="center"/>
        <w:rPr>
          <w:b/>
          <w:sz w:val="36"/>
          <w:szCs w:val="36"/>
        </w:rPr>
      </w:pPr>
    </w:p>
    <w:p w14:paraId="49208542" w14:textId="77777777" w:rsidR="005A2D29" w:rsidRDefault="005A2D29" w:rsidP="00DC09DC">
      <w:pPr>
        <w:spacing w:after="60" w:line="240" w:lineRule="auto"/>
        <w:jc w:val="center"/>
        <w:rPr>
          <w:b/>
          <w:sz w:val="36"/>
          <w:szCs w:val="36"/>
        </w:rPr>
      </w:pPr>
    </w:p>
    <w:p w14:paraId="7FA51375" w14:textId="77777777" w:rsidR="005A2D29" w:rsidRDefault="005A2D29" w:rsidP="00DC09DC">
      <w:pPr>
        <w:spacing w:after="60" w:line="240" w:lineRule="auto"/>
        <w:jc w:val="center"/>
        <w:rPr>
          <w:b/>
          <w:sz w:val="36"/>
          <w:szCs w:val="36"/>
        </w:rPr>
      </w:pPr>
    </w:p>
    <w:p w14:paraId="7AE87193" w14:textId="77777777" w:rsidR="005A2D29" w:rsidRDefault="005A2D29" w:rsidP="00DC09DC">
      <w:pPr>
        <w:spacing w:after="60" w:line="240" w:lineRule="auto"/>
        <w:jc w:val="center"/>
        <w:rPr>
          <w:b/>
          <w:sz w:val="36"/>
          <w:szCs w:val="36"/>
        </w:rPr>
      </w:pPr>
    </w:p>
    <w:p w14:paraId="425A2131" w14:textId="77777777" w:rsidR="005A2D29" w:rsidRDefault="005A2D29" w:rsidP="00DC09DC">
      <w:pPr>
        <w:spacing w:after="60" w:line="240" w:lineRule="auto"/>
        <w:jc w:val="center"/>
        <w:rPr>
          <w:b/>
          <w:sz w:val="36"/>
          <w:szCs w:val="36"/>
        </w:rPr>
      </w:pPr>
    </w:p>
    <w:p w14:paraId="16B83A55" w14:textId="77777777" w:rsidR="005A2D29" w:rsidRDefault="005A2D29" w:rsidP="00DC09DC">
      <w:pPr>
        <w:spacing w:after="60" w:line="240" w:lineRule="auto"/>
        <w:jc w:val="center"/>
        <w:rPr>
          <w:b/>
          <w:sz w:val="36"/>
          <w:szCs w:val="36"/>
        </w:rPr>
      </w:pPr>
    </w:p>
    <w:p w14:paraId="34A28713" w14:textId="77777777" w:rsidR="005A2D29" w:rsidRDefault="005A2D29" w:rsidP="00DC09DC">
      <w:pPr>
        <w:spacing w:after="60" w:line="240" w:lineRule="auto"/>
        <w:jc w:val="center"/>
        <w:rPr>
          <w:b/>
          <w:sz w:val="36"/>
          <w:szCs w:val="36"/>
        </w:rPr>
      </w:pPr>
    </w:p>
    <w:p w14:paraId="5A24C695" w14:textId="77777777" w:rsidR="005A2D29" w:rsidRDefault="005A2D29" w:rsidP="00DC09DC">
      <w:pPr>
        <w:spacing w:after="60" w:line="240" w:lineRule="auto"/>
        <w:jc w:val="center"/>
        <w:rPr>
          <w:b/>
          <w:sz w:val="36"/>
          <w:szCs w:val="36"/>
        </w:rPr>
      </w:pPr>
    </w:p>
    <w:p w14:paraId="4FE3246F" w14:textId="77777777" w:rsidR="005A2D29" w:rsidRDefault="005A2D29" w:rsidP="00DC09DC">
      <w:pPr>
        <w:spacing w:after="60" w:line="240" w:lineRule="auto"/>
        <w:jc w:val="center"/>
        <w:rPr>
          <w:b/>
          <w:sz w:val="36"/>
          <w:szCs w:val="36"/>
        </w:rPr>
      </w:pPr>
    </w:p>
    <w:p w14:paraId="57F99C27" w14:textId="77777777" w:rsidR="005A2D29" w:rsidRDefault="005A2D29" w:rsidP="00DC09DC">
      <w:pPr>
        <w:spacing w:after="60" w:line="240" w:lineRule="auto"/>
        <w:jc w:val="center"/>
        <w:rPr>
          <w:b/>
          <w:sz w:val="36"/>
          <w:szCs w:val="36"/>
        </w:rPr>
      </w:pPr>
    </w:p>
    <w:p w14:paraId="1DE8583D" w14:textId="77777777" w:rsidR="005A2D29" w:rsidRDefault="005A2D29" w:rsidP="00DC09DC">
      <w:pPr>
        <w:spacing w:after="60" w:line="240" w:lineRule="auto"/>
        <w:jc w:val="center"/>
        <w:rPr>
          <w:b/>
          <w:sz w:val="36"/>
          <w:szCs w:val="36"/>
        </w:rPr>
      </w:pPr>
    </w:p>
    <w:p w14:paraId="758DEE5B" w14:textId="77777777" w:rsidR="005A2D29" w:rsidRDefault="005A2D29" w:rsidP="00DC09DC">
      <w:pPr>
        <w:spacing w:after="60" w:line="240" w:lineRule="auto"/>
        <w:jc w:val="center"/>
        <w:rPr>
          <w:b/>
          <w:sz w:val="36"/>
          <w:szCs w:val="36"/>
        </w:rPr>
      </w:pPr>
    </w:p>
    <w:p w14:paraId="60FDFCDD" w14:textId="77777777" w:rsidR="005A2D29" w:rsidRDefault="005A2D29" w:rsidP="00DC09DC">
      <w:pPr>
        <w:spacing w:after="60" w:line="240" w:lineRule="auto"/>
        <w:jc w:val="center"/>
        <w:rPr>
          <w:b/>
          <w:sz w:val="36"/>
          <w:szCs w:val="36"/>
        </w:rPr>
      </w:pPr>
    </w:p>
    <w:p w14:paraId="0ADA8208" w14:textId="77777777" w:rsidR="005A2D29" w:rsidRDefault="005A2D29" w:rsidP="00DC09DC">
      <w:pPr>
        <w:spacing w:after="60" w:line="240" w:lineRule="auto"/>
        <w:jc w:val="center"/>
        <w:rPr>
          <w:b/>
          <w:sz w:val="36"/>
          <w:szCs w:val="36"/>
        </w:rPr>
      </w:pPr>
    </w:p>
    <w:p w14:paraId="7BBB14EA" w14:textId="77777777" w:rsidR="005A2D29" w:rsidRDefault="005A2D29" w:rsidP="00DC09DC">
      <w:pPr>
        <w:spacing w:after="60" w:line="240" w:lineRule="auto"/>
        <w:jc w:val="center"/>
        <w:rPr>
          <w:b/>
          <w:sz w:val="36"/>
          <w:szCs w:val="36"/>
        </w:rPr>
      </w:pPr>
    </w:p>
    <w:p w14:paraId="531E550F" w14:textId="77777777" w:rsidR="005A2D29" w:rsidRDefault="005A2D29" w:rsidP="00DC09DC">
      <w:pPr>
        <w:spacing w:after="60" w:line="240" w:lineRule="auto"/>
        <w:jc w:val="center"/>
        <w:rPr>
          <w:b/>
          <w:sz w:val="36"/>
          <w:szCs w:val="36"/>
        </w:rPr>
      </w:pPr>
    </w:p>
    <w:p w14:paraId="4DB20A9F" w14:textId="77777777" w:rsidR="005A2D29" w:rsidRDefault="005A2D29" w:rsidP="00DC09DC">
      <w:pPr>
        <w:spacing w:after="60" w:line="240" w:lineRule="auto"/>
        <w:jc w:val="center"/>
        <w:rPr>
          <w:b/>
          <w:sz w:val="36"/>
          <w:szCs w:val="36"/>
        </w:rPr>
      </w:pPr>
    </w:p>
    <w:p w14:paraId="424E5E5D" w14:textId="77777777" w:rsidR="005A2D29" w:rsidRDefault="005A2D29" w:rsidP="00DC09DC">
      <w:pPr>
        <w:spacing w:after="60" w:line="240" w:lineRule="auto"/>
        <w:jc w:val="center"/>
        <w:rPr>
          <w:b/>
          <w:sz w:val="36"/>
          <w:szCs w:val="36"/>
        </w:rPr>
      </w:pPr>
    </w:p>
    <w:p w14:paraId="5386DF24" w14:textId="77777777" w:rsidR="005A2D29" w:rsidRDefault="005A2D29" w:rsidP="00DC09DC">
      <w:pPr>
        <w:spacing w:after="60" w:line="240" w:lineRule="auto"/>
        <w:jc w:val="center"/>
        <w:rPr>
          <w:b/>
          <w:sz w:val="36"/>
          <w:szCs w:val="36"/>
        </w:rPr>
      </w:pPr>
    </w:p>
    <w:p w14:paraId="782B3B3F" w14:textId="77777777" w:rsidR="005A2D29" w:rsidRDefault="005A2D29" w:rsidP="00DC09DC">
      <w:pPr>
        <w:spacing w:after="60" w:line="240" w:lineRule="auto"/>
        <w:jc w:val="center"/>
        <w:rPr>
          <w:b/>
          <w:sz w:val="36"/>
          <w:szCs w:val="36"/>
        </w:rPr>
      </w:pPr>
    </w:p>
    <w:p w14:paraId="2D8CD18E" w14:textId="77777777" w:rsidR="005A2D29" w:rsidRDefault="005A2D29" w:rsidP="00DC09DC">
      <w:pPr>
        <w:spacing w:after="60" w:line="240" w:lineRule="auto"/>
        <w:jc w:val="center"/>
        <w:rPr>
          <w:b/>
          <w:sz w:val="36"/>
          <w:szCs w:val="36"/>
        </w:rPr>
      </w:pPr>
    </w:p>
    <w:p w14:paraId="39E93C0D" w14:textId="77777777" w:rsidR="00B57D5A" w:rsidRDefault="00B57D5A" w:rsidP="00DC09DC">
      <w:pPr>
        <w:spacing w:after="60" w:line="240" w:lineRule="auto"/>
        <w:jc w:val="center"/>
        <w:rPr>
          <w:b/>
          <w:sz w:val="36"/>
          <w:szCs w:val="36"/>
        </w:rPr>
      </w:pPr>
    </w:p>
    <w:p w14:paraId="43B1872E" w14:textId="77777777" w:rsidR="00B57D5A" w:rsidRDefault="00B57D5A" w:rsidP="00DC09DC">
      <w:pPr>
        <w:spacing w:after="60" w:line="240" w:lineRule="auto"/>
        <w:jc w:val="center"/>
        <w:rPr>
          <w:b/>
          <w:sz w:val="36"/>
          <w:szCs w:val="36"/>
        </w:rPr>
      </w:pPr>
    </w:p>
    <w:p w14:paraId="0C9BBBFE" w14:textId="77777777" w:rsidR="00B57D5A" w:rsidRPr="00B57D5A" w:rsidRDefault="00B57D5A" w:rsidP="00DC09DC">
      <w:pPr>
        <w:spacing w:after="60" w:line="240" w:lineRule="auto"/>
        <w:jc w:val="center"/>
        <w:rPr>
          <w:b/>
          <w:sz w:val="36"/>
          <w:szCs w:val="36"/>
        </w:rPr>
      </w:pPr>
    </w:p>
    <w:p w14:paraId="44A8AFC6" w14:textId="77777777" w:rsidR="006E2441" w:rsidRDefault="006E2441" w:rsidP="008C0049">
      <w:pPr>
        <w:spacing w:after="0"/>
        <w:jc w:val="center"/>
        <w:rPr>
          <w:b/>
          <w:sz w:val="36"/>
          <w:szCs w:val="36"/>
        </w:rPr>
      </w:pPr>
    </w:p>
    <w:p w14:paraId="166C1613" w14:textId="77777777" w:rsidR="006E2441" w:rsidRDefault="006E2441" w:rsidP="008C0049">
      <w:pPr>
        <w:spacing w:after="0"/>
        <w:jc w:val="center"/>
        <w:rPr>
          <w:b/>
          <w:sz w:val="36"/>
          <w:szCs w:val="36"/>
        </w:rPr>
      </w:pPr>
    </w:p>
    <w:p w14:paraId="4B9793E5" w14:textId="77777777" w:rsidR="006E2441" w:rsidRDefault="006E2441" w:rsidP="008C0049">
      <w:pPr>
        <w:spacing w:after="0"/>
        <w:jc w:val="center"/>
        <w:rPr>
          <w:b/>
          <w:sz w:val="36"/>
          <w:szCs w:val="36"/>
        </w:rPr>
      </w:pPr>
    </w:p>
    <w:p w14:paraId="11118C7D" w14:textId="77777777" w:rsidR="006E2441" w:rsidRDefault="006E2441" w:rsidP="008C0049">
      <w:pPr>
        <w:spacing w:after="0"/>
        <w:jc w:val="center"/>
        <w:rPr>
          <w:b/>
          <w:sz w:val="36"/>
          <w:szCs w:val="36"/>
        </w:rPr>
      </w:pPr>
    </w:p>
    <w:p w14:paraId="69475825" w14:textId="77777777" w:rsidR="006E2441" w:rsidRDefault="006E2441" w:rsidP="008C0049">
      <w:pPr>
        <w:spacing w:after="0"/>
        <w:jc w:val="center"/>
        <w:rPr>
          <w:b/>
          <w:sz w:val="36"/>
          <w:szCs w:val="36"/>
        </w:rPr>
      </w:pPr>
    </w:p>
    <w:p w14:paraId="710D813E" w14:textId="77777777" w:rsidR="006E2441" w:rsidRDefault="006E2441" w:rsidP="008C0049">
      <w:pPr>
        <w:spacing w:after="0"/>
        <w:jc w:val="center"/>
        <w:rPr>
          <w:b/>
          <w:sz w:val="36"/>
          <w:szCs w:val="36"/>
        </w:rPr>
      </w:pPr>
    </w:p>
    <w:p w14:paraId="2E2426C1" w14:textId="77777777" w:rsidR="006E2441" w:rsidRDefault="006E2441" w:rsidP="008C0049">
      <w:pPr>
        <w:spacing w:after="0"/>
        <w:jc w:val="center"/>
        <w:rPr>
          <w:b/>
          <w:sz w:val="36"/>
          <w:szCs w:val="36"/>
        </w:rPr>
      </w:pPr>
    </w:p>
    <w:p w14:paraId="3BEF7DED" w14:textId="77777777" w:rsidR="006E2441" w:rsidRDefault="006E2441" w:rsidP="008C0049">
      <w:pPr>
        <w:spacing w:after="0"/>
        <w:jc w:val="center"/>
        <w:rPr>
          <w:b/>
          <w:sz w:val="36"/>
          <w:szCs w:val="36"/>
        </w:rPr>
      </w:pPr>
    </w:p>
    <w:p w14:paraId="6DBEAF55" w14:textId="77777777" w:rsidR="006E2441" w:rsidRDefault="006E2441" w:rsidP="008C0049">
      <w:pPr>
        <w:spacing w:after="0"/>
        <w:jc w:val="center"/>
        <w:rPr>
          <w:b/>
          <w:sz w:val="36"/>
          <w:szCs w:val="36"/>
        </w:rPr>
      </w:pPr>
    </w:p>
    <w:p w14:paraId="47593F99" w14:textId="77777777" w:rsidR="006E2441" w:rsidRDefault="006E2441" w:rsidP="008C0049">
      <w:pPr>
        <w:spacing w:after="0"/>
        <w:jc w:val="center"/>
        <w:rPr>
          <w:b/>
          <w:sz w:val="36"/>
          <w:szCs w:val="36"/>
        </w:rPr>
      </w:pPr>
    </w:p>
    <w:p w14:paraId="45E9A3D4" w14:textId="77777777" w:rsidR="006E2441" w:rsidRDefault="006E2441" w:rsidP="008C0049">
      <w:pPr>
        <w:spacing w:after="0"/>
        <w:jc w:val="center"/>
        <w:rPr>
          <w:b/>
          <w:sz w:val="36"/>
          <w:szCs w:val="36"/>
        </w:rPr>
      </w:pPr>
    </w:p>
    <w:p w14:paraId="2F3ECE4A" w14:textId="77777777" w:rsidR="006E2441" w:rsidRDefault="006E2441" w:rsidP="008C0049">
      <w:pPr>
        <w:spacing w:after="0"/>
        <w:jc w:val="center"/>
        <w:rPr>
          <w:b/>
          <w:sz w:val="36"/>
          <w:szCs w:val="36"/>
        </w:rPr>
      </w:pPr>
    </w:p>
    <w:p w14:paraId="177CB14C" w14:textId="77777777" w:rsidR="006E2441" w:rsidRDefault="006E2441" w:rsidP="008C0049">
      <w:pPr>
        <w:spacing w:after="0"/>
        <w:jc w:val="center"/>
        <w:rPr>
          <w:b/>
          <w:sz w:val="36"/>
          <w:szCs w:val="36"/>
        </w:rPr>
      </w:pPr>
    </w:p>
    <w:p w14:paraId="25AA5DDE" w14:textId="77777777" w:rsidR="006E2441" w:rsidRDefault="006E2441" w:rsidP="008C0049">
      <w:pPr>
        <w:spacing w:after="0"/>
        <w:jc w:val="center"/>
        <w:rPr>
          <w:b/>
          <w:sz w:val="36"/>
          <w:szCs w:val="36"/>
        </w:rPr>
      </w:pPr>
    </w:p>
    <w:p w14:paraId="13DFDC67" w14:textId="77777777" w:rsidR="006E2441" w:rsidRDefault="006E2441" w:rsidP="008C0049">
      <w:pPr>
        <w:spacing w:after="0"/>
        <w:jc w:val="center"/>
        <w:rPr>
          <w:b/>
          <w:sz w:val="36"/>
          <w:szCs w:val="36"/>
        </w:rPr>
      </w:pPr>
    </w:p>
    <w:p w14:paraId="0E170B3A" w14:textId="77777777" w:rsidR="006E2441" w:rsidRDefault="006E2441" w:rsidP="008C0049">
      <w:pPr>
        <w:spacing w:after="0"/>
        <w:jc w:val="center"/>
        <w:rPr>
          <w:b/>
          <w:sz w:val="36"/>
          <w:szCs w:val="36"/>
        </w:rPr>
      </w:pPr>
    </w:p>
    <w:p w14:paraId="25165F34" w14:textId="77777777" w:rsidR="006E2441" w:rsidRDefault="006E2441" w:rsidP="008C0049">
      <w:pPr>
        <w:spacing w:after="0"/>
        <w:jc w:val="center"/>
        <w:rPr>
          <w:b/>
          <w:sz w:val="36"/>
          <w:szCs w:val="36"/>
        </w:rPr>
      </w:pPr>
    </w:p>
    <w:p w14:paraId="664F0B08" w14:textId="77777777" w:rsidR="006E2441" w:rsidRDefault="006E2441" w:rsidP="008C0049">
      <w:pPr>
        <w:spacing w:after="0"/>
        <w:jc w:val="center"/>
        <w:rPr>
          <w:b/>
          <w:sz w:val="36"/>
          <w:szCs w:val="36"/>
        </w:rPr>
      </w:pPr>
    </w:p>
    <w:p w14:paraId="01671424" w14:textId="77777777" w:rsidR="006E2441" w:rsidRDefault="006E2441" w:rsidP="008C0049">
      <w:pPr>
        <w:spacing w:after="0"/>
        <w:jc w:val="center"/>
        <w:rPr>
          <w:b/>
          <w:sz w:val="36"/>
          <w:szCs w:val="36"/>
        </w:rPr>
      </w:pPr>
    </w:p>
    <w:p w14:paraId="6A7C6192" w14:textId="77777777" w:rsidR="006E2441" w:rsidRDefault="006E2441" w:rsidP="008C0049">
      <w:pPr>
        <w:spacing w:after="0"/>
        <w:jc w:val="center"/>
        <w:rPr>
          <w:b/>
          <w:sz w:val="36"/>
          <w:szCs w:val="36"/>
        </w:rPr>
      </w:pPr>
    </w:p>
    <w:p w14:paraId="40B81C98" w14:textId="77777777" w:rsidR="006E2441" w:rsidRDefault="006E2441" w:rsidP="008C0049">
      <w:pPr>
        <w:spacing w:after="0"/>
        <w:jc w:val="center"/>
        <w:rPr>
          <w:b/>
          <w:sz w:val="36"/>
          <w:szCs w:val="36"/>
        </w:rPr>
      </w:pPr>
    </w:p>
    <w:p w14:paraId="722DD080" w14:textId="77777777" w:rsidR="006E2441" w:rsidRDefault="006E2441" w:rsidP="008C0049">
      <w:pPr>
        <w:spacing w:after="0"/>
        <w:jc w:val="center"/>
        <w:rPr>
          <w:b/>
          <w:sz w:val="36"/>
          <w:szCs w:val="36"/>
        </w:rPr>
      </w:pPr>
    </w:p>
    <w:p w14:paraId="62A4C42C" w14:textId="77777777" w:rsidR="006E2441" w:rsidRDefault="006E2441" w:rsidP="008C0049">
      <w:pPr>
        <w:spacing w:after="0"/>
        <w:jc w:val="center"/>
        <w:rPr>
          <w:b/>
          <w:sz w:val="36"/>
          <w:szCs w:val="36"/>
        </w:rPr>
      </w:pPr>
    </w:p>
    <w:p w14:paraId="6606A79F" w14:textId="77777777" w:rsidR="006E2441" w:rsidRDefault="006E2441" w:rsidP="008C0049">
      <w:pPr>
        <w:spacing w:after="0"/>
        <w:jc w:val="center"/>
        <w:rPr>
          <w:b/>
          <w:sz w:val="36"/>
          <w:szCs w:val="36"/>
        </w:rPr>
      </w:pPr>
    </w:p>
    <w:p w14:paraId="28595E39" w14:textId="77777777" w:rsidR="006E2441" w:rsidRDefault="006E2441" w:rsidP="008C0049">
      <w:pPr>
        <w:spacing w:after="0"/>
        <w:jc w:val="center"/>
        <w:rPr>
          <w:b/>
          <w:sz w:val="36"/>
          <w:szCs w:val="36"/>
        </w:rPr>
      </w:pPr>
    </w:p>
    <w:p w14:paraId="078073EC" w14:textId="77777777" w:rsidR="006E2441" w:rsidRDefault="006E2441" w:rsidP="008C0049">
      <w:pPr>
        <w:spacing w:after="0"/>
        <w:jc w:val="center"/>
        <w:rPr>
          <w:b/>
          <w:sz w:val="36"/>
          <w:szCs w:val="36"/>
        </w:rPr>
      </w:pPr>
    </w:p>
    <w:p w14:paraId="65EBD596" w14:textId="77777777" w:rsidR="006E2441" w:rsidRDefault="006E2441" w:rsidP="008C0049">
      <w:pPr>
        <w:spacing w:after="0"/>
        <w:jc w:val="center"/>
        <w:rPr>
          <w:b/>
          <w:sz w:val="36"/>
          <w:szCs w:val="36"/>
        </w:rPr>
      </w:pPr>
    </w:p>
    <w:p w14:paraId="74F17541" w14:textId="64D7C4E0" w:rsidR="00866CCC" w:rsidRPr="00B57D5A" w:rsidRDefault="006E2441" w:rsidP="008C0049">
      <w:pPr>
        <w:spacing w:after="0"/>
        <w:jc w:val="center"/>
        <w:rPr>
          <w:b/>
          <w:sz w:val="36"/>
          <w:szCs w:val="36"/>
        </w:rPr>
      </w:pPr>
      <w:r>
        <w:rPr>
          <w:b/>
          <w:sz w:val="36"/>
          <w:szCs w:val="36"/>
        </w:rPr>
        <w:t xml:space="preserve">2. </w:t>
      </w:r>
      <w:r w:rsidR="00DC09DC" w:rsidRPr="00B57D5A">
        <w:rPr>
          <w:b/>
          <w:sz w:val="36"/>
          <w:szCs w:val="36"/>
        </w:rPr>
        <w:t>SMJERNIC</w:t>
      </w:r>
      <w:r w:rsidR="00866CCC" w:rsidRPr="00B57D5A">
        <w:rPr>
          <w:b/>
          <w:sz w:val="36"/>
          <w:szCs w:val="36"/>
        </w:rPr>
        <w:t xml:space="preserve">E ZA PROVEDBU </w:t>
      </w:r>
    </w:p>
    <w:p w14:paraId="63DDF6A7" w14:textId="6E2C3ED0" w:rsidR="00DC09DC" w:rsidRPr="00B57D5A" w:rsidRDefault="00866CCC" w:rsidP="008C0049">
      <w:pPr>
        <w:spacing w:after="0"/>
        <w:jc w:val="center"/>
        <w:rPr>
          <w:b/>
          <w:sz w:val="36"/>
          <w:szCs w:val="36"/>
        </w:rPr>
      </w:pPr>
      <w:r w:rsidRPr="00B57D5A">
        <w:rPr>
          <w:b/>
          <w:sz w:val="36"/>
          <w:szCs w:val="36"/>
        </w:rPr>
        <w:t>ZAJEDNIČKE JEZGRE</w:t>
      </w:r>
      <w:r w:rsidR="00DC09DC" w:rsidRPr="00B57D5A">
        <w:rPr>
          <w:b/>
          <w:sz w:val="36"/>
          <w:szCs w:val="36"/>
        </w:rPr>
        <w:br/>
        <w:t>DEFINIRANE NA ISHODIMA UČENJA</w:t>
      </w:r>
    </w:p>
    <w:p w14:paraId="554C5236" w14:textId="77777777" w:rsidR="00DC09DC" w:rsidRPr="00600A5A" w:rsidRDefault="00DC09DC" w:rsidP="00DC09DC">
      <w:pPr>
        <w:spacing w:after="0" w:line="240" w:lineRule="auto"/>
        <w:rPr>
          <w:rFonts w:asciiTheme="minorHAnsi" w:eastAsia="Times New Roman" w:hAnsiTheme="minorHAnsi"/>
          <w:b/>
        </w:rPr>
      </w:pPr>
      <w:r w:rsidRPr="00600A5A">
        <w:rPr>
          <w:rFonts w:asciiTheme="minorHAnsi" w:eastAsia="Times New Roman" w:hAnsiTheme="minorHAnsi"/>
          <w:b/>
        </w:rPr>
        <w:br w:type="page"/>
      </w:r>
    </w:p>
    <w:p w14:paraId="6BFAD0E2" w14:textId="77777777" w:rsidR="00DC09DC" w:rsidRPr="00FC4E2B" w:rsidRDefault="00DC09DC" w:rsidP="00DC09DC">
      <w:pPr>
        <w:spacing w:after="100" w:line="240" w:lineRule="auto"/>
        <w:rPr>
          <w:b/>
          <w:sz w:val="24"/>
          <w:szCs w:val="24"/>
        </w:rPr>
      </w:pPr>
      <w:bookmarkStart w:id="7" w:name="_Toc391984900"/>
      <w:bookmarkStart w:id="8" w:name="_Toc407047658"/>
      <w:r w:rsidRPr="00FC4E2B">
        <w:rPr>
          <w:b/>
          <w:sz w:val="24"/>
          <w:szCs w:val="24"/>
        </w:rPr>
        <w:lastRenderedPageBreak/>
        <w:t>Uvod</w:t>
      </w:r>
      <w:bookmarkEnd w:id="7"/>
      <w:bookmarkEnd w:id="8"/>
      <w:r w:rsidRPr="00FC4E2B">
        <w:rPr>
          <w:b/>
          <w:sz w:val="24"/>
          <w:szCs w:val="24"/>
        </w:rPr>
        <w:t xml:space="preserve"> </w:t>
      </w:r>
    </w:p>
    <w:p w14:paraId="102C6431" w14:textId="77777777" w:rsidR="00DC09DC" w:rsidRPr="00B57D5A" w:rsidRDefault="00DC09DC" w:rsidP="00B57D5A">
      <w:pPr>
        <w:spacing w:after="100"/>
        <w:rPr>
          <w:b/>
        </w:rPr>
      </w:pPr>
    </w:p>
    <w:p w14:paraId="120C6978" w14:textId="462112DC" w:rsidR="00DC09DC" w:rsidRPr="00B57D5A" w:rsidRDefault="00DC09DC" w:rsidP="00B57D5A">
      <w:pPr>
        <w:spacing w:after="100"/>
        <w:jc w:val="both"/>
        <w:rPr>
          <w:sz w:val="20"/>
          <w:szCs w:val="20"/>
        </w:rPr>
      </w:pPr>
      <w:r w:rsidRPr="00B57D5A">
        <w:rPr>
          <w:sz w:val="20"/>
          <w:szCs w:val="20"/>
        </w:rPr>
        <w:t>Smjernice su izrađene s</w:t>
      </w:r>
      <w:r w:rsidRPr="00B57D5A">
        <w:rPr>
          <w:color w:val="FF0000"/>
          <w:sz w:val="20"/>
          <w:szCs w:val="20"/>
        </w:rPr>
        <w:t xml:space="preserve"> </w:t>
      </w:r>
      <w:r w:rsidRPr="00B57D5A">
        <w:rPr>
          <w:sz w:val="20"/>
          <w:szCs w:val="20"/>
        </w:rPr>
        <w:t xml:space="preserve">ciljem provedbe </w:t>
      </w:r>
      <w:r w:rsidRPr="00B57D5A">
        <w:rPr>
          <w:i/>
          <w:sz w:val="20"/>
          <w:szCs w:val="20"/>
        </w:rPr>
        <w:t xml:space="preserve">Zajedničke jezgre </w:t>
      </w:r>
      <w:r w:rsidR="00F1118B" w:rsidRPr="00B57D5A">
        <w:rPr>
          <w:i/>
          <w:sz w:val="20"/>
          <w:szCs w:val="20"/>
        </w:rPr>
        <w:t>definirane na ishodima učenja</w:t>
      </w:r>
      <w:r w:rsidR="00F1118B" w:rsidRPr="00B57D5A">
        <w:rPr>
          <w:sz w:val="20"/>
          <w:szCs w:val="20"/>
        </w:rPr>
        <w:t xml:space="preserve"> </w:t>
      </w:r>
      <w:r w:rsidRPr="00B57D5A">
        <w:rPr>
          <w:sz w:val="20"/>
          <w:szCs w:val="20"/>
        </w:rPr>
        <w:t>(ZJ) u razvojne programe u predškolskome odgoju i obrazovanju, kao i za njezinu provedbu u nastavne planove i programe za osnovno obrazovanje, opće srednjoškolsko obrazovanje i općeobrazovne predmete u srednjem strukovnom obrazovanju s osvrtom na procjenu i vrjednovanje.</w:t>
      </w:r>
    </w:p>
    <w:p w14:paraId="0136E6E1" w14:textId="0FFE55EF" w:rsidR="00DC09DC" w:rsidRPr="00B57D5A" w:rsidRDefault="00DC09DC" w:rsidP="00B57D5A">
      <w:pPr>
        <w:spacing w:after="100"/>
        <w:jc w:val="both"/>
        <w:rPr>
          <w:b/>
          <w:color w:val="FF0000"/>
          <w:sz w:val="20"/>
          <w:szCs w:val="20"/>
        </w:rPr>
      </w:pPr>
      <w:r w:rsidRPr="00B57D5A">
        <w:rPr>
          <w:sz w:val="20"/>
          <w:szCs w:val="20"/>
        </w:rPr>
        <w:t>Agencija za predškolsko, osnovno i srednje obrazovanje, sukladno zakonskoj nadležnosti, radi na razvoju Zajedničke jezgre cjelovitih razvojnih programa za predškolski odgoj i obrazovanje i razvoju ZJNPP-a za osnovno i srednje obrazovanje u Bosni i Hercegovini. U ZJNPP-u je definirano osam odgojno-obrazovnih područja na temelju Europskog okvira ključnih kompetencija, Ključnih kompetencija i životnih vještina u BiH, analize važećih nastavnih planova i programa (NPP-a) u Bosni i Hercegovini, kao i analize kurikula Hrvatske, Slovenije, Crne Gore, Finske, Australije i Novoga Zelanda.</w:t>
      </w:r>
      <w:r w:rsidRPr="00B57D5A">
        <w:rPr>
          <w:color w:val="FF0000"/>
          <w:sz w:val="20"/>
          <w:szCs w:val="20"/>
        </w:rPr>
        <w:t xml:space="preserve">  </w:t>
      </w:r>
    </w:p>
    <w:p w14:paraId="324407C0" w14:textId="35423367" w:rsidR="00DC09DC" w:rsidRPr="00B57D5A" w:rsidRDefault="00DC09DC" w:rsidP="00B57D5A">
      <w:pPr>
        <w:spacing w:after="100"/>
        <w:jc w:val="both"/>
        <w:rPr>
          <w:bCs/>
          <w:sz w:val="20"/>
          <w:szCs w:val="20"/>
        </w:rPr>
      </w:pPr>
      <w:r w:rsidRPr="00B57D5A">
        <w:rPr>
          <w:bCs/>
          <w:sz w:val="20"/>
          <w:szCs w:val="20"/>
        </w:rPr>
        <w:t xml:space="preserve">Za izradu </w:t>
      </w:r>
      <w:r w:rsidR="00F1118B" w:rsidRPr="00B57D5A">
        <w:rPr>
          <w:i/>
          <w:sz w:val="20"/>
          <w:szCs w:val="20"/>
        </w:rPr>
        <w:t>Zajedničke jezgre definirane na ishodima učenja</w:t>
      </w:r>
      <w:r w:rsidRPr="00B57D5A">
        <w:rPr>
          <w:bCs/>
          <w:sz w:val="20"/>
          <w:szCs w:val="20"/>
        </w:rPr>
        <w:t xml:space="preserve"> utvrđena je jedinstvena metodologija kojom se unutar područja definiraju oblasti, potom unutar oblasti osnovne komponente za koje se dalje definiraju ishodi učenja. Nakon toga, za svaki ishod učenja definiraju se odgovarajući pokazatelji u odnosu na utvrđene razine obrazovanja od kraja predškolskoga do kraja srednjoškolskoga odgoja i obrazovanja. </w:t>
      </w:r>
    </w:p>
    <w:p w14:paraId="76EA2B90" w14:textId="45376CA1" w:rsidR="00DC09DC" w:rsidRPr="00B57D5A" w:rsidRDefault="00DC09DC" w:rsidP="00B57D5A">
      <w:pPr>
        <w:spacing w:after="100"/>
        <w:jc w:val="both"/>
        <w:rPr>
          <w:sz w:val="20"/>
          <w:szCs w:val="20"/>
        </w:rPr>
      </w:pPr>
      <w:r w:rsidRPr="00B57D5A">
        <w:rPr>
          <w:sz w:val="20"/>
          <w:szCs w:val="20"/>
        </w:rPr>
        <w:t xml:space="preserve">Sljedeći korak u procesu razvoja </w:t>
      </w:r>
      <w:r w:rsidR="00F1118B" w:rsidRPr="00B57D5A">
        <w:rPr>
          <w:i/>
          <w:sz w:val="20"/>
          <w:szCs w:val="20"/>
        </w:rPr>
        <w:t>Zajedničke jezgre definirane na ishodima učenja</w:t>
      </w:r>
      <w:r w:rsidR="00F1118B" w:rsidRPr="00B57D5A">
        <w:rPr>
          <w:sz w:val="20"/>
          <w:szCs w:val="20"/>
        </w:rPr>
        <w:t xml:space="preserve"> jest izrada NPP-</w:t>
      </w:r>
      <w:r w:rsidRPr="00B57D5A">
        <w:rPr>
          <w:sz w:val="20"/>
          <w:szCs w:val="20"/>
        </w:rPr>
        <w:t xml:space="preserve">a na temelju ishoda učenja. Uključivanje ZJNPP-a u NPP i izrada, odnosno njihova revizija, zahtijeva metodološki okvir koji omogućava izradu kvalitetnoga NPP-a za nastavne predmete i osigurava sustavno uključivanje ishoda učenja na svim razinama odgojno-obrazovnih sustava i u svim nastavnim predmetima. Kako bi objasnila metodologiju izrade NPP-a, Agencija je razvila smjernice u kojima se objašnjava proces </w:t>
      </w:r>
      <w:r w:rsidR="00F1118B" w:rsidRPr="00B57D5A">
        <w:rPr>
          <w:sz w:val="20"/>
          <w:szCs w:val="20"/>
        </w:rPr>
        <w:t xml:space="preserve">njihove </w:t>
      </w:r>
      <w:r w:rsidRPr="00B57D5A">
        <w:rPr>
          <w:sz w:val="20"/>
          <w:szCs w:val="20"/>
        </w:rPr>
        <w:t>izrade temeljen na ishodima učenja</w:t>
      </w:r>
      <w:r w:rsidRPr="00B57D5A">
        <w:rPr>
          <w:color w:val="00B0F0"/>
          <w:sz w:val="20"/>
          <w:szCs w:val="20"/>
        </w:rPr>
        <w:t xml:space="preserve"> </w:t>
      </w:r>
      <w:r w:rsidRPr="00B57D5A">
        <w:rPr>
          <w:sz w:val="20"/>
          <w:szCs w:val="20"/>
        </w:rPr>
        <w:t>te sukladno tomu preporučuje otvoren i prilagođen pristup</w:t>
      </w:r>
      <w:r w:rsidR="00F1118B" w:rsidRPr="00B57D5A">
        <w:rPr>
          <w:sz w:val="20"/>
          <w:szCs w:val="20"/>
        </w:rPr>
        <w:t xml:space="preserve"> njihovoj</w:t>
      </w:r>
      <w:r w:rsidRPr="00B57D5A">
        <w:rPr>
          <w:sz w:val="20"/>
          <w:szCs w:val="20"/>
        </w:rPr>
        <w:t xml:space="preserve"> izradi da bi se ojačala uloga nastavnika u planiranju i izvođenju nastavnog procesa, a s ciljem rasterećenja sadržaja.</w:t>
      </w:r>
    </w:p>
    <w:p w14:paraId="10961E5A" w14:textId="77777777" w:rsidR="00DC09DC" w:rsidRPr="00600A5A" w:rsidRDefault="00DC09DC" w:rsidP="00DC09DC">
      <w:pPr>
        <w:spacing w:after="100" w:line="240" w:lineRule="auto"/>
        <w:jc w:val="both"/>
        <w:rPr>
          <w:strike/>
          <w:color w:val="00B0F0"/>
          <w:sz w:val="20"/>
          <w:szCs w:val="20"/>
        </w:rPr>
      </w:pPr>
    </w:p>
    <w:p w14:paraId="6A171545" w14:textId="77777777" w:rsidR="00DC09DC" w:rsidRPr="00600A5A" w:rsidRDefault="00DC09DC" w:rsidP="00DC09DC">
      <w:pPr>
        <w:rPr>
          <w:b/>
          <w:szCs w:val="24"/>
        </w:rPr>
      </w:pPr>
      <w:bookmarkStart w:id="9" w:name="_Toc391984903"/>
      <w:bookmarkStart w:id="10" w:name="_Toc407047659"/>
      <w:r w:rsidRPr="00600A5A">
        <w:rPr>
          <w:b/>
          <w:szCs w:val="24"/>
        </w:rPr>
        <w:br w:type="page"/>
      </w:r>
    </w:p>
    <w:p w14:paraId="1297E936" w14:textId="77777777" w:rsidR="00DC09DC" w:rsidRPr="00600A5A" w:rsidRDefault="00DC09DC" w:rsidP="00EC4BCF">
      <w:pPr>
        <w:numPr>
          <w:ilvl w:val="0"/>
          <w:numId w:val="106"/>
        </w:numPr>
        <w:tabs>
          <w:tab w:val="left" w:pos="284"/>
        </w:tabs>
        <w:spacing w:line="240" w:lineRule="auto"/>
        <w:ind w:left="-1418" w:firstLine="1418"/>
        <w:contextualSpacing/>
        <w:rPr>
          <w:rFonts w:eastAsia="Verdana-Bold"/>
          <w:bCs/>
          <w:szCs w:val="24"/>
        </w:rPr>
      </w:pPr>
      <w:r w:rsidRPr="00600A5A">
        <w:rPr>
          <w:szCs w:val="24"/>
        </w:rPr>
        <w:lastRenderedPageBreak/>
        <w:t xml:space="preserve">OD KOMPETENCIJA DO </w:t>
      </w:r>
      <w:bookmarkEnd w:id="9"/>
      <w:r w:rsidRPr="00600A5A">
        <w:rPr>
          <w:szCs w:val="24"/>
        </w:rPr>
        <w:t>NASTAVNIH PROGRAMA</w:t>
      </w:r>
      <w:bookmarkEnd w:id="10"/>
    </w:p>
    <w:p w14:paraId="68DA7ABB" w14:textId="77777777" w:rsidR="00DC09DC" w:rsidRPr="00600A5A" w:rsidRDefault="00DC09DC" w:rsidP="00DC09DC">
      <w:pPr>
        <w:autoSpaceDE w:val="0"/>
        <w:autoSpaceDN w:val="0"/>
        <w:adjustRightInd w:val="0"/>
        <w:spacing w:after="100" w:line="240" w:lineRule="auto"/>
        <w:jc w:val="both"/>
        <w:rPr>
          <w:bCs/>
          <w:sz w:val="20"/>
          <w:szCs w:val="20"/>
        </w:rPr>
      </w:pPr>
    </w:p>
    <w:p w14:paraId="20A34807" w14:textId="77777777" w:rsidR="00DC09DC" w:rsidRPr="00600A5A" w:rsidRDefault="00DC09DC" w:rsidP="00DC09DC">
      <w:pPr>
        <w:autoSpaceDE w:val="0"/>
        <w:autoSpaceDN w:val="0"/>
        <w:adjustRightInd w:val="0"/>
        <w:spacing w:after="100" w:line="240" w:lineRule="auto"/>
        <w:jc w:val="both"/>
        <w:rPr>
          <w:bCs/>
          <w:sz w:val="20"/>
          <w:szCs w:val="20"/>
        </w:rPr>
      </w:pPr>
      <w:r w:rsidRPr="00600A5A">
        <w:rPr>
          <w:bCs/>
          <w:sz w:val="20"/>
          <w:szCs w:val="20"/>
        </w:rPr>
        <w:t xml:space="preserve">Pojam </w:t>
      </w:r>
      <w:r w:rsidRPr="00600A5A">
        <w:rPr>
          <w:bCs/>
          <w:i/>
          <w:sz w:val="20"/>
          <w:szCs w:val="20"/>
        </w:rPr>
        <w:t>kompetencija</w:t>
      </w:r>
      <w:r w:rsidRPr="00600A5A">
        <w:rPr>
          <w:bCs/>
          <w:sz w:val="20"/>
          <w:szCs w:val="20"/>
        </w:rPr>
        <w:t xml:space="preserve"> tradicionalno se upotrebljava u strukovnome obrazovanju i osposobljavanju učenika radi povezanosti s tržištem rada, a opisuje vještine i stavove potrebne za određene zada</w:t>
      </w:r>
      <w:r>
        <w:rPr>
          <w:bCs/>
          <w:sz w:val="20"/>
          <w:szCs w:val="20"/>
        </w:rPr>
        <w:t>će</w:t>
      </w:r>
      <w:r w:rsidRPr="00600A5A">
        <w:rPr>
          <w:bCs/>
          <w:sz w:val="20"/>
          <w:szCs w:val="20"/>
        </w:rPr>
        <w:t xml:space="preserve"> i odgovornosti. Od 1990-ih pojam kompetencija sve se više </w:t>
      </w:r>
      <w:r>
        <w:rPr>
          <w:bCs/>
          <w:sz w:val="20"/>
          <w:szCs w:val="20"/>
        </w:rPr>
        <w:t>upotrebljava</w:t>
      </w:r>
      <w:r w:rsidRPr="00600A5A">
        <w:rPr>
          <w:bCs/>
          <w:sz w:val="20"/>
          <w:szCs w:val="20"/>
        </w:rPr>
        <w:t xml:space="preserve"> u osnovnom i srednjem općem obrazovanju.   </w:t>
      </w:r>
    </w:p>
    <w:p w14:paraId="330F0431" w14:textId="77777777" w:rsidR="00DC09DC" w:rsidRPr="00600A5A" w:rsidRDefault="00DC09DC" w:rsidP="00DC09DC">
      <w:pPr>
        <w:autoSpaceDE w:val="0"/>
        <w:autoSpaceDN w:val="0"/>
        <w:adjustRightInd w:val="0"/>
        <w:spacing w:after="100" w:line="240" w:lineRule="auto"/>
        <w:jc w:val="both"/>
        <w:rPr>
          <w:bCs/>
          <w:sz w:val="20"/>
          <w:szCs w:val="20"/>
        </w:rPr>
      </w:pPr>
      <w:r w:rsidRPr="00600A5A">
        <w:rPr>
          <w:bCs/>
          <w:color w:val="000000" w:themeColor="text1"/>
          <w:sz w:val="20"/>
          <w:szCs w:val="20"/>
          <w:u w:val="single"/>
        </w:rPr>
        <w:t>Kompetencije</w:t>
      </w:r>
      <w:r w:rsidRPr="00600A5A">
        <w:rPr>
          <w:bCs/>
          <w:color w:val="000000" w:themeColor="text1"/>
          <w:sz w:val="20"/>
          <w:szCs w:val="20"/>
        </w:rPr>
        <w:t xml:space="preserve"> </w:t>
      </w:r>
      <w:r w:rsidRPr="00600A5A">
        <w:rPr>
          <w:color w:val="000000" w:themeColor="text1"/>
          <w:sz w:val="20"/>
          <w:szCs w:val="20"/>
        </w:rPr>
        <w:t xml:space="preserve">predstavljaju dinamičku kombinaciju kognitivnih i metakognitivnih vještina, znanja i razumijevanja, komunikacijskih, intelektualnih i praktičnih vještina te etičkih vrijednosti koje omogućavaju </w:t>
      </w:r>
      <w:r w:rsidRPr="00600A5A">
        <w:rPr>
          <w:bCs/>
          <w:color w:val="000000" w:themeColor="text1"/>
          <w:sz w:val="20"/>
          <w:szCs w:val="20"/>
        </w:rPr>
        <w:t xml:space="preserve">pojedincu aktivno i učinkovito djelovanje u određenoj situaciji, a koje se </w:t>
      </w:r>
      <w:r w:rsidRPr="00600A5A">
        <w:rPr>
          <w:color w:val="000000" w:themeColor="text1"/>
          <w:sz w:val="20"/>
          <w:szCs w:val="20"/>
        </w:rPr>
        <w:t>razvijaju tijekom svih razdoblja obrazovanja.</w:t>
      </w:r>
    </w:p>
    <w:p w14:paraId="6220A8DC" w14:textId="77777777" w:rsidR="00DC09DC" w:rsidRPr="00600A5A" w:rsidRDefault="00DC09DC" w:rsidP="00DC09DC">
      <w:pPr>
        <w:autoSpaceDE w:val="0"/>
        <w:autoSpaceDN w:val="0"/>
        <w:adjustRightInd w:val="0"/>
        <w:spacing w:after="100" w:line="240" w:lineRule="auto"/>
        <w:jc w:val="both"/>
        <w:rPr>
          <w:rFonts w:eastAsia="Verdana-Italic"/>
          <w:iCs/>
          <w:sz w:val="20"/>
          <w:szCs w:val="20"/>
        </w:rPr>
      </w:pPr>
      <w:r w:rsidRPr="00600A5A">
        <w:rPr>
          <w:rFonts w:eastAsia="Verdana-BoldItalic"/>
          <w:bCs/>
          <w:iCs/>
          <w:sz w:val="20"/>
          <w:szCs w:val="20"/>
          <w:u w:val="single"/>
        </w:rPr>
        <w:t>Znanja</w:t>
      </w:r>
      <w:r w:rsidRPr="00600A5A">
        <w:rPr>
          <w:rFonts w:eastAsia="Verdana-BoldItalic"/>
          <w:bCs/>
          <w:iCs/>
          <w:sz w:val="20"/>
          <w:szCs w:val="20"/>
        </w:rPr>
        <w:t xml:space="preserve"> </w:t>
      </w:r>
      <w:r w:rsidRPr="00600A5A">
        <w:rPr>
          <w:rFonts w:eastAsia="Verdana-Italic"/>
          <w:iCs/>
          <w:sz w:val="20"/>
          <w:szCs w:val="20"/>
        </w:rPr>
        <w:t>se odnose na činjenična i teorijska, odnosno na stečene informacije te njihovo povezivanje. Stečene informacije mogu biti pojmovi, njihove definicije te druga znanja koja sama po sebi ne otvaraju jednoznačnu mogućnost stvaranja novih informacija na temelju ograničenoga broja postojećih informacija. Povezivanje informacija može se odnositi na različite teorije, modele te druga znanja kojima se otvara mogućnost jednoznačnoga stvaranja novih informacija.</w:t>
      </w:r>
    </w:p>
    <w:p w14:paraId="19FAF0B1" w14:textId="77777777" w:rsidR="00DC09DC" w:rsidRPr="00600A5A" w:rsidRDefault="00DC09DC" w:rsidP="00DC09DC">
      <w:pPr>
        <w:autoSpaceDE w:val="0"/>
        <w:autoSpaceDN w:val="0"/>
        <w:adjustRightInd w:val="0"/>
        <w:spacing w:after="100" w:line="240" w:lineRule="auto"/>
        <w:jc w:val="both"/>
        <w:rPr>
          <w:rFonts w:eastAsia="Verdana-Italic"/>
          <w:iCs/>
          <w:sz w:val="20"/>
          <w:szCs w:val="20"/>
        </w:rPr>
      </w:pPr>
      <w:r w:rsidRPr="00600A5A">
        <w:rPr>
          <w:rFonts w:eastAsia="Verdana-BoldItalic"/>
          <w:bCs/>
          <w:iCs/>
          <w:sz w:val="20"/>
          <w:szCs w:val="20"/>
          <w:u w:val="single"/>
        </w:rPr>
        <w:t>Vještine</w:t>
      </w:r>
      <w:r w:rsidRPr="00600A5A">
        <w:rPr>
          <w:rFonts w:eastAsia="Verdana-BoldItalic"/>
          <w:bCs/>
          <w:iCs/>
          <w:sz w:val="20"/>
          <w:szCs w:val="20"/>
        </w:rPr>
        <w:t xml:space="preserve"> </w:t>
      </w:r>
      <w:r w:rsidRPr="00600A5A">
        <w:rPr>
          <w:rFonts w:eastAsia="Verdana-Italic"/>
          <w:iCs/>
          <w:sz w:val="20"/>
          <w:szCs w:val="20"/>
        </w:rPr>
        <w:t>se dijele na: 1. spoznajne – u koje spada kritičko mišljenje, rješavanje problema, strategije učenja; 2. psihomotoričke – koje podrazumijevaju tjelesnu spretnost i uporabu metoda, instrumenata, alata i materijala; i 3. – socijalne vještine. Vještine se odnose na sve ono što omogućava primjenu znanja, bilo činjeničnoga ili teorijskoga, bez obzira podrazumijeva li ta primjena brzinu i količinu obrade informacija, odlučivanje ili tjelesne reakcije ili ponašanje i odnose s drugima unutar različitih društvenih skupina, kao i kombinaciju vještina.</w:t>
      </w:r>
    </w:p>
    <w:p w14:paraId="4AF077F0" w14:textId="77777777" w:rsidR="00DC09DC" w:rsidRPr="00600A5A" w:rsidRDefault="00DC09DC" w:rsidP="00DC09DC">
      <w:pPr>
        <w:autoSpaceDE w:val="0"/>
        <w:autoSpaceDN w:val="0"/>
        <w:adjustRightInd w:val="0"/>
        <w:spacing w:after="100" w:line="240" w:lineRule="auto"/>
        <w:jc w:val="both"/>
        <w:rPr>
          <w:rFonts w:eastAsia="Verdana-Italic"/>
          <w:iCs/>
          <w:color w:val="000000" w:themeColor="text1"/>
          <w:sz w:val="20"/>
          <w:szCs w:val="20"/>
        </w:rPr>
      </w:pPr>
      <w:r w:rsidRPr="00600A5A">
        <w:rPr>
          <w:rFonts w:eastAsia="Verdana-BoldItalic"/>
          <w:bCs/>
          <w:iCs/>
          <w:color w:val="000000" w:themeColor="text1"/>
          <w:sz w:val="20"/>
          <w:szCs w:val="20"/>
          <w:u w:val="single"/>
        </w:rPr>
        <w:t>Stavovi</w:t>
      </w:r>
      <w:r w:rsidRPr="00600A5A">
        <w:rPr>
          <w:rFonts w:eastAsia="Verdana-BoldItalic"/>
          <w:bCs/>
          <w:iCs/>
          <w:color w:val="000000" w:themeColor="text1"/>
          <w:sz w:val="20"/>
          <w:szCs w:val="20"/>
        </w:rPr>
        <w:t xml:space="preserve"> u koje spadaju </w:t>
      </w:r>
      <w:r w:rsidRPr="00600A5A">
        <w:rPr>
          <w:rFonts w:eastAsia="Verdana-Italic"/>
          <w:iCs/>
          <w:color w:val="000000" w:themeColor="text1"/>
          <w:sz w:val="20"/>
          <w:szCs w:val="20"/>
        </w:rPr>
        <w:t xml:space="preserve">motivacija, samostalnost i odgovornost označavaju one elemente koji su vezani </w:t>
      </w:r>
      <w:r w:rsidRPr="00600A5A">
        <w:rPr>
          <w:rFonts w:eastAsia="Verdana-Italic"/>
          <w:iCs/>
          <w:sz w:val="20"/>
          <w:szCs w:val="20"/>
        </w:rPr>
        <w:t>za</w:t>
      </w:r>
      <w:r w:rsidRPr="00600A5A">
        <w:rPr>
          <w:rFonts w:eastAsia="Verdana-Italic"/>
          <w:iCs/>
          <w:color w:val="000000" w:themeColor="text1"/>
          <w:sz w:val="20"/>
          <w:szCs w:val="20"/>
        </w:rPr>
        <w:t xml:space="preserve"> osobnost pojedinca i koji određuju ponašanje. To znači da osoba koja posjeduje određeni skup činjeničnih i teorijskih znanja odgovarajućega profila i razine, kao i spoznajne, psihomotoričke i socijalne vještine u nekoj određenoj strukturi, složenosti i količini, uz pomoć tih stavova zapravo daje okvir realizaciji tih znanja i vještina.</w:t>
      </w:r>
    </w:p>
    <w:p w14:paraId="06361087" w14:textId="77777777" w:rsidR="00DC09DC" w:rsidRPr="00600A5A" w:rsidRDefault="00DC09DC" w:rsidP="00DC09DC">
      <w:pPr>
        <w:autoSpaceDE w:val="0"/>
        <w:autoSpaceDN w:val="0"/>
        <w:adjustRightInd w:val="0"/>
        <w:spacing w:after="100" w:line="240" w:lineRule="auto"/>
        <w:jc w:val="both"/>
        <w:rPr>
          <w:rFonts w:eastAsia="Verdana-Italic"/>
          <w:sz w:val="20"/>
          <w:szCs w:val="20"/>
        </w:rPr>
      </w:pPr>
      <w:r w:rsidRPr="00600A5A">
        <w:rPr>
          <w:rFonts w:eastAsia="Verdana-Italic"/>
          <w:sz w:val="20"/>
          <w:szCs w:val="20"/>
        </w:rPr>
        <w:t>Ključne kompetencije predstavljaju polazni temelj za planiranje i izradu na različitim razinama obrazovanja:</w:t>
      </w:r>
    </w:p>
    <w:p w14:paraId="6324B274" w14:textId="56D25335" w:rsidR="00DC09DC" w:rsidRPr="00600A5A" w:rsidRDefault="00DC09DC" w:rsidP="00EC4BCF">
      <w:pPr>
        <w:numPr>
          <w:ilvl w:val="0"/>
          <w:numId w:val="88"/>
        </w:numPr>
        <w:tabs>
          <w:tab w:val="left" w:pos="284"/>
        </w:tabs>
        <w:autoSpaceDE w:val="0"/>
        <w:autoSpaceDN w:val="0"/>
        <w:adjustRightInd w:val="0"/>
        <w:spacing w:after="100" w:line="240" w:lineRule="auto"/>
        <w:contextualSpacing/>
        <w:jc w:val="both"/>
        <w:rPr>
          <w:rFonts w:asciiTheme="minorHAnsi" w:eastAsia="Verdana-Italic" w:hAnsiTheme="minorHAnsi"/>
          <w:sz w:val="20"/>
          <w:szCs w:val="20"/>
        </w:rPr>
      </w:pPr>
      <w:r w:rsidRPr="00600A5A">
        <w:rPr>
          <w:rFonts w:asciiTheme="minorHAnsi" w:eastAsia="Verdana-Italic" w:hAnsiTheme="minorHAnsi"/>
          <w:sz w:val="20"/>
          <w:szCs w:val="20"/>
        </w:rPr>
        <w:t xml:space="preserve">APOSO – razvoj </w:t>
      </w:r>
      <w:r w:rsidRPr="00600A5A">
        <w:rPr>
          <w:rFonts w:asciiTheme="minorHAnsi" w:eastAsia="Verdana-Italic" w:hAnsiTheme="minorHAnsi"/>
          <w:i/>
          <w:sz w:val="20"/>
          <w:szCs w:val="20"/>
        </w:rPr>
        <w:t xml:space="preserve">Zajedničke jezgre </w:t>
      </w:r>
      <w:r w:rsidR="00866CCC">
        <w:rPr>
          <w:rFonts w:asciiTheme="minorHAnsi" w:eastAsia="Verdana-Italic" w:hAnsiTheme="minorHAnsi"/>
          <w:i/>
          <w:sz w:val="20"/>
          <w:szCs w:val="20"/>
        </w:rPr>
        <w:t>definirane na ishodima učenja</w:t>
      </w:r>
    </w:p>
    <w:p w14:paraId="11DEFAD0" w14:textId="77777777" w:rsidR="00DC09DC" w:rsidRPr="00600A5A" w:rsidRDefault="00DC09DC" w:rsidP="00EC4BCF">
      <w:pPr>
        <w:numPr>
          <w:ilvl w:val="0"/>
          <w:numId w:val="88"/>
        </w:numPr>
        <w:tabs>
          <w:tab w:val="left" w:pos="284"/>
        </w:tabs>
        <w:autoSpaceDE w:val="0"/>
        <w:autoSpaceDN w:val="0"/>
        <w:adjustRightInd w:val="0"/>
        <w:spacing w:after="100" w:line="240" w:lineRule="auto"/>
        <w:ind w:left="284" w:hanging="284"/>
        <w:contextualSpacing/>
        <w:rPr>
          <w:rFonts w:asciiTheme="minorHAnsi" w:eastAsia="Verdana-Italic" w:hAnsiTheme="minorHAnsi"/>
          <w:sz w:val="20"/>
          <w:szCs w:val="20"/>
        </w:rPr>
      </w:pPr>
      <w:r w:rsidRPr="00600A5A">
        <w:rPr>
          <w:rFonts w:asciiTheme="minorHAnsi" w:eastAsia="Verdana-Italic" w:hAnsiTheme="minorHAnsi"/>
          <w:sz w:val="20"/>
          <w:szCs w:val="20"/>
        </w:rPr>
        <w:t>Pedagoški zavodi, Zavod za školstvo, Pedagoška institucija i ministarstva obrazovanja u entitetima,</w:t>
      </w:r>
      <w:r w:rsidRPr="00600A5A">
        <w:rPr>
          <w:rFonts w:asciiTheme="minorHAnsi" w:eastAsia="Verdana-Italic" w:hAnsiTheme="minorHAnsi"/>
          <w:sz w:val="20"/>
          <w:szCs w:val="20"/>
        </w:rPr>
        <w:br/>
        <w:t>kantonima/županijama i Brčko distriktu - razvoj NPP-a</w:t>
      </w:r>
    </w:p>
    <w:p w14:paraId="3248BBE7" w14:textId="77777777" w:rsidR="00DC09DC" w:rsidRPr="00600A5A" w:rsidRDefault="00DC09DC" w:rsidP="00EC4BCF">
      <w:pPr>
        <w:numPr>
          <w:ilvl w:val="0"/>
          <w:numId w:val="88"/>
        </w:numPr>
        <w:tabs>
          <w:tab w:val="left" w:pos="284"/>
        </w:tabs>
        <w:autoSpaceDE w:val="0"/>
        <w:autoSpaceDN w:val="0"/>
        <w:adjustRightInd w:val="0"/>
        <w:spacing w:after="100" w:line="240" w:lineRule="auto"/>
        <w:contextualSpacing/>
        <w:jc w:val="both"/>
        <w:rPr>
          <w:rFonts w:asciiTheme="minorHAnsi" w:eastAsia="Verdana-Italic" w:hAnsiTheme="minorHAnsi"/>
          <w:sz w:val="20"/>
          <w:szCs w:val="20"/>
        </w:rPr>
      </w:pPr>
      <w:r w:rsidRPr="00600A5A">
        <w:rPr>
          <w:rFonts w:asciiTheme="minorHAnsi" w:eastAsia="Verdana-Italic" w:hAnsiTheme="minorHAnsi"/>
          <w:color w:val="000000" w:themeColor="text1"/>
          <w:sz w:val="20"/>
          <w:szCs w:val="20"/>
        </w:rPr>
        <w:t xml:space="preserve">Razina </w:t>
      </w:r>
      <w:r w:rsidRPr="00600A5A">
        <w:rPr>
          <w:rFonts w:asciiTheme="minorHAnsi" w:eastAsia="Verdana-Italic" w:hAnsiTheme="minorHAnsi"/>
          <w:sz w:val="20"/>
          <w:szCs w:val="20"/>
        </w:rPr>
        <w:t>odgojno-obrazovne ustanove – razvoj školskoga kurikula</w:t>
      </w:r>
    </w:p>
    <w:p w14:paraId="2B5D6B8E" w14:textId="77777777" w:rsidR="00DC09DC" w:rsidRPr="00600A5A" w:rsidRDefault="00DC09DC" w:rsidP="00EC4BCF">
      <w:pPr>
        <w:numPr>
          <w:ilvl w:val="0"/>
          <w:numId w:val="88"/>
        </w:numPr>
        <w:tabs>
          <w:tab w:val="left" w:pos="284"/>
        </w:tabs>
        <w:autoSpaceDE w:val="0"/>
        <w:autoSpaceDN w:val="0"/>
        <w:adjustRightInd w:val="0"/>
        <w:spacing w:after="100" w:line="240" w:lineRule="auto"/>
        <w:contextualSpacing/>
        <w:jc w:val="both"/>
        <w:rPr>
          <w:rFonts w:asciiTheme="minorHAnsi" w:eastAsia="Verdana-Italic" w:hAnsiTheme="minorHAnsi"/>
          <w:sz w:val="20"/>
          <w:szCs w:val="20"/>
        </w:rPr>
      </w:pPr>
      <w:r w:rsidRPr="00600A5A">
        <w:rPr>
          <w:rFonts w:asciiTheme="minorHAnsi" w:eastAsia="Verdana-Italic" w:hAnsiTheme="minorHAnsi"/>
          <w:sz w:val="20"/>
          <w:szCs w:val="20"/>
        </w:rPr>
        <w:t xml:space="preserve">Razina nastavnoga predmeta – razvoj predmetnoga kurikula </w:t>
      </w:r>
      <w:bookmarkStart w:id="11" w:name="_Toc407047660"/>
    </w:p>
    <w:p w14:paraId="39F3E9DF" w14:textId="77777777" w:rsidR="00DC09DC" w:rsidRPr="00600A5A" w:rsidRDefault="00DC09DC" w:rsidP="00DC09DC">
      <w:pPr>
        <w:autoSpaceDE w:val="0"/>
        <w:autoSpaceDN w:val="0"/>
        <w:adjustRightInd w:val="0"/>
        <w:spacing w:after="100" w:line="240" w:lineRule="auto"/>
        <w:jc w:val="both"/>
        <w:rPr>
          <w:color w:val="000000" w:themeColor="text1"/>
          <w:sz w:val="20"/>
          <w:szCs w:val="20"/>
        </w:rPr>
      </w:pPr>
      <w:r w:rsidRPr="00600A5A">
        <w:rPr>
          <w:color w:val="000000" w:themeColor="text1"/>
          <w:sz w:val="20"/>
          <w:szCs w:val="20"/>
        </w:rPr>
        <w:t>Osiguravanje kvalitetnoga odgojno-obrazovnog sustava u najvećoj mjeri ovisi o dokumentima nastalima na razini države i njihovoj provedbi u odnosu na prethodno navedene razine.</w:t>
      </w:r>
    </w:p>
    <w:p w14:paraId="5D5FEE32" w14:textId="77777777" w:rsidR="00DC09DC" w:rsidRPr="00600A5A" w:rsidRDefault="00DC09DC" w:rsidP="00DC09DC">
      <w:pPr>
        <w:autoSpaceDE w:val="0"/>
        <w:autoSpaceDN w:val="0"/>
        <w:adjustRightInd w:val="0"/>
        <w:spacing w:after="100" w:line="240" w:lineRule="auto"/>
        <w:jc w:val="both"/>
        <w:rPr>
          <w:color w:val="000000" w:themeColor="text1"/>
        </w:rPr>
      </w:pPr>
    </w:p>
    <w:p w14:paraId="4441DA5E" w14:textId="77777777" w:rsidR="00DC09DC" w:rsidRPr="00866CCC" w:rsidRDefault="00DC09DC" w:rsidP="00EC4BCF">
      <w:pPr>
        <w:keepNext/>
        <w:keepLines/>
        <w:numPr>
          <w:ilvl w:val="0"/>
          <w:numId w:val="106"/>
        </w:numPr>
        <w:spacing w:line="240" w:lineRule="auto"/>
        <w:ind w:left="284" w:hanging="284"/>
        <w:jc w:val="both"/>
        <w:outlineLvl w:val="0"/>
        <w:rPr>
          <w:rFonts w:asciiTheme="minorHAnsi" w:eastAsia="Arial" w:hAnsiTheme="minorHAnsi"/>
          <w:color w:val="000000" w:themeColor="text1"/>
          <w:szCs w:val="24"/>
          <w:lang w:eastAsia="hr-HR"/>
        </w:rPr>
      </w:pPr>
      <w:r w:rsidRPr="00600A5A">
        <w:rPr>
          <w:rFonts w:asciiTheme="minorHAnsi" w:eastAsia="Arial" w:hAnsiTheme="minorHAnsi"/>
          <w:color w:val="000000" w:themeColor="text1"/>
          <w:szCs w:val="24"/>
          <w:lang w:eastAsia="hr-HR"/>
        </w:rPr>
        <w:t xml:space="preserve"> </w:t>
      </w:r>
      <w:r w:rsidRPr="00866CCC">
        <w:rPr>
          <w:rFonts w:asciiTheme="minorHAnsi" w:eastAsia="Arial" w:hAnsiTheme="minorHAnsi"/>
          <w:color w:val="000000" w:themeColor="text1"/>
          <w:szCs w:val="24"/>
          <w:lang w:eastAsia="hr-HR"/>
        </w:rPr>
        <w:t>STRUKTURA ZJNPP</w:t>
      </w:r>
      <w:bookmarkEnd w:id="11"/>
      <w:r w:rsidRPr="00866CCC">
        <w:rPr>
          <w:rFonts w:asciiTheme="minorHAnsi" w:eastAsia="Arial" w:hAnsiTheme="minorHAnsi"/>
          <w:color w:val="000000" w:themeColor="text1"/>
          <w:szCs w:val="24"/>
          <w:lang w:eastAsia="hr-HR"/>
        </w:rPr>
        <w:t xml:space="preserve">-a </w:t>
      </w:r>
    </w:p>
    <w:p w14:paraId="2D6318B3" w14:textId="77777777" w:rsidR="00DC09DC" w:rsidRPr="00600A5A" w:rsidRDefault="00DC09DC" w:rsidP="00DC09DC">
      <w:pPr>
        <w:autoSpaceDE w:val="0"/>
        <w:autoSpaceDN w:val="0"/>
        <w:adjustRightInd w:val="0"/>
        <w:spacing w:after="100" w:line="240" w:lineRule="auto"/>
        <w:jc w:val="both"/>
        <w:rPr>
          <w:sz w:val="20"/>
          <w:szCs w:val="20"/>
        </w:rPr>
      </w:pPr>
      <w:r w:rsidRPr="00866CCC">
        <w:rPr>
          <w:sz w:val="20"/>
          <w:szCs w:val="20"/>
        </w:rPr>
        <w:t>Agencija je u procesu razvoja ZJNPP-a na temelju ključnih kompetencija definirala osam odgojno-obrazovnih područja koja čine ZJNPP:</w:t>
      </w:r>
    </w:p>
    <w:p w14:paraId="4DB7489E"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jezično-komunikacijsko područje</w:t>
      </w:r>
    </w:p>
    <w:p w14:paraId="0B69BB14"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matematičko područje</w:t>
      </w:r>
    </w:p>
    <w:p w14:paraId="723AB465"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prirodoslovno područje</w:t>
      </w:r>
    </w:p>
    <w:p w14:paraId="5127877E"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društveno-humanističko područje</w:t>
      </w:r>
    </w:p>
    <w:p w14:paraId="7485CFE7"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područje tehnike i informatike</w:t>
      </w:r>
    </w:p>
    <w:p w14:paraId="4C85B6AC"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 xml:space="preserve">umjetničko područje </w:t>
      </w:r>
    </w:p>
    <w:p w14:paraId="40BDB1BC"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 xml:space="preserve">tjelesno i zdravstveno područje </w:t>
      </w:r>
    </w:p>
    <w:p w14:paraId="48585D8D" w14:textId="77777777" w:rsidR="00DC09DC" w:rsidRPr="00600A5A" w:rsidRDefault="00DC09DC" w:rsidP="00EC4BCF">
      <w:pPr>
        <w:numPr>
          <w:ilvl w:val="0"/>
          <w:numId w:val="87"/>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kroskurikulsko i međupredmetno područje.</w:t>
      </w:r>
    </w:p>
    <w:p w14:paraId="0109C56A" w14:textId="77777777" w:rsidR="00DC09DC" w:rsidRPr="00600A5A" w:rsidRDefault="00DC09DC" w:rsidP="00DC09DC">
      <w:pPr>
        <w:spacing w:before="240" w:after="100" w:line="240" w:lineRule="auto"/>
        <w:rPr>
          <w:sz w:val="20"/>
          <w:szCs w:val="20"/>
        </w:rPr>
      </w:pPr>
      <w:r w:rsidRPr="00600A5A">
        <w:rPr>
          <w:sz w:val="20"/>
          <w:szCs w:val="20"/>
        </w:rPr>
        <w:t>Svako odgojno-obrazovno područje sastoji se od oblasti koje sadrže određeni broj komponenti. Svaka pojedina komponenta uključuje definirane ishode učenja i pripadajuće pokazatelje.</w:t>
      </w:r>
    </w:p>
    <w:p w14:paraId="6EE72927" w14:textId="77777777" w:rsidR="00DC09DC" w:rsidRPr="00600A5A" w:rsidRDefault="00DC09DC" w:rsidP="00DC09DC">
      <w:pPr>
        <w:spacing w:after="100" w:line="240" w:lineRule="auto"/>
        <w:rPr>
          <w:b/>
          <w:i/>
          <w:sz w:val="20"/>
          <w:szCs w:val="20"/>
        </w:rPr>
      </w:pPr>
    </w:p>
    <w:p w14:paraId="3522BF78" w14:textId="77777777" w:rsidR="00DC09DC" w:rsidRPr="00600A5A" w:rsidRDefault="00DC09DC" w:rsidP="00DC09DC">
      <w:pPr>
        <w:spacing w:after="0" w:line="240" w:lineRule="auto"/>
        <w:rPr>
          <w:b/>
          <w:i/>
          <w:sz w:val="20"/>
          <w:szCs w:val="20"/>
        </w:rPr>
      </w:pPr>
      <w:r w:rsidRPr="00600A5A">
        <w:rPr>
          <w:b/>
          <w:i/>
          <w:sz w:val="20"/>
          <w:szCs w:val="20"/>
        </w:rPr>
        <w:br w:type="page"/>
      </w:r>
    </w:p>
    <w:p w14:paraId="11183F2E" w14:textId="77777777" w:rsidR="00DC09DC" w:rsidRPr="00600A5A" w:rsidRDefault="00DC09DC" w:rsidP="00DC09DC">
      <w:pPr>
        <w:spacing w:after="100" w:line="240" w:lineRule="auto"/>
        <w:rPr>
          <w:b/>
          <w:i/>
          <w:sz w:val="20"/>
          <w:szCs w:val="20"/>
        </w:rPr>
      </w:pPr>
      <w:r w:rsidRPr="00600A5A">
        <w:rPr>
          <w:b/>
          <w:i/>
          <w:sz w:val="20"/>
          <w:szCs w:val="20"/>
        </w:rPr>
        <w:lastRenderedPageBreak/>
        <w:t>Oblasti</w:t>
      </w:r>
    </w:p>
    <w:p w14:paraId="6A3C805B" w14:textId="77777777" w:rsidR="00DC09DC" w:rsidRPr="00600A5A" w:rsidRDefault="00DC09DC" w:rsidP="00DC09DC">
      <w:pPr>
        <w:spacing w:after="100" w:line="240" w:lineRule="auto"/>
        <w:jc w:val="both"/>
        <w:rPr>
          <w:b/>
          <w:sz w:val="20"/>
          <w:szCs w:val="20"/>
        </w:rPr>
      </w:pPr>
      <w:r w:rsidRPr="00600A5A">
        <w:rPr>
          <w:sz w:val="20"/>
          <w:szCs w:val="20"/>
        </w:rPr>
        <w:t>Oblast je organizirani, koherentni sklop znanja, vještina i stavova u sklopu određenoga područja. Oblasti se definiraju na temelju:</w:t>
      </w:r>
    </w:p>
    <w:p w14:paraId="2E150930" w14:textId="77777777" w:rsidR="00DC09DC" w:rsidRPr="00600A5A" w:rsidRDefault="00DC09DC" w:rsidP="00EC4BCF">
      <w:pPr>
        <w:numPr>
          <w:ilvl w:val="0"/>
          <w:numId w:val="89"/>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analize područja s ciljem određivanja temeljnih koncepata</w:t>
      </w:r>
    </w:p>
    <w:p w14:paraId="780E4004" w14:textId="77777777" w:rsidR="00DC09DC" w:rsidRPr="00600A5A" w:rsidRDefault="00DC09DC" w:rsidP="00EC4BCF">
      <w:pPr>
        <w:numPr>
          <w:ilvl w:val="0"/>
          <w:numId w:val="89"/>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analize postojećih NPP-a s ciljem određivanja temeljnih koncepata</w:t>
      </w:r>
    </w:p>
    <w:p w14:paraId="55BAC187" w14:textId="77777777" w:rsidR="00DC09DC" w:rsidRPr="00600A5A" w:rsidRDefault="00DC09DC" w:rsidP="00EC4BCF">
      <w:pPr>
        <w:numPr>
          <w:ilvl w:val="0"/>
          <w:numId w:val="89"/>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analize usporedivih NPP-a s ciljem određivanja temeljnih koncepata</w:t>
      </w:r>
    </w:p>
    <w:p w14:paraId="789F3D6B" w14:textId="77777777" w:rsidR="00DC09DC" w:rsidRPr="00600A5A" w:rsidRDefault="00DC09DC" w:rsidP="00EC4BCF">
      <w:pPr>
        <w:numPr>
          <w:ilvl w:val="0"/>
          <w:numId w:val="89"/>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 xml:space="preserve">sažimanja i udruživanja prihvatljivih koncepata u oblasti </w:t>
      </w:r>
    </w:p>
    <w:p w14:paraId="100428DC" w14:textId="77777777" w:rsidR="00DC09DC" w:rsidRPr="00600A5A" w:rsidRDefault="00DC09DC" w:rsidP="00EC4BCF">
      <w:pPr>
        <w:numPr>
          <w:ilvl w:val="0"/>
          <w:numId w:val="89"/>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provjere pokrivenosti koncepata u definiranim oblastima.</w:t>
      </w:r>
    </w:p>
    <w:p w14:paraId="0AA0447C" w14:textId="77777777" w:rsidR="00DC09DC" w:rsidRPr="00600A5A" w:rsidRDefault="00DC09DC" w:rsidP="00DC09DC">
      <w:pPr>
        <w:spacing w:after="100" w:line="240" w:lineRule="auto"/>
        <w:jc w:val="both"/>
        <w:rPr>
          <w:b/>
          <w:sz w:val="20"/>
          <w:szCs w:val="20"/>
        </w:rPr>
      </w:pPr>
    </w:p>
    <w:p w14:paraId="4170043E" w14:textId="77777777" w:rsidR="00DC09DC" w:rsidRPr="00600A5A" w:rsidRDefault="00DC09DC" w:rsidP="00DC09DC">
      <w:pPr>
        <w:spacing w:after="100" w:line="240" w:lineRule="auto"/>
        <w:jc w:val="both"/>
        <w:rPr>
          <w:b/>
          <w:i/>
          <w:sz w:val="20"/>
          <w:szCs w:val="20"/>
        </w:rPr>
      </w:pPr>
      <w:r w:rsidRPr="00600A5A">
        <w:rPr>
          <w:b/>
          <w:i/>
          <w:sz w:val="20"/>
          <w:szCs w:val="20"/>
        </w:rPr>
        <w:t>Komponente</w:t>
      </w:r>
    </w:p>
    <w:p w14:paraId="015F8509" w14:textId="77777777" w:rsidR="00DC09DC" w:rsidRPr="00600A5A" w:rsidRDefault="00DC09DC" w:rsidP="00DC09DC">
      <w:pPr>
        <w:spacing w:after="100" w:line="240" w:lineRule="auto"/>
        <w:jc w:val="both"/>
        <w:rPr>
          <w:sz w:val="20"/>
          <w:szCs w:val="20"/>
        </w:rPr>
      </w:pPr>
      <w:r w:rsidRPr="00600A5A">
        <w:rPr>
          <w:sz w:val="20"/>
          <w:szCs w:val="20"/>
        </w:rPr>
        <w:t>Komponenta se definira unutar oblasti i predstavlja određena znanja i sadržaje koji su bitni i koji definiraju pojedinu oblast. Komponente se definiraju na temelju:</w:t>
      </w:r>
    </w:p>
    <w:p w14:paraId="487F5AD3" w14:textId="77777777" w:rsidR="00DC09DC" w:rsidRPr="00600A5A" w:rsidRDefault="00DC09DC" w:rsidP="00EC4BCF">
      <w:pPr>
        <w:numPr>
          <w:ilvl w:val="0"/>
          <w:numId w:val="164"/>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analize oblasti s ciljem definiranja „različitih znanja“ koja čine pojedinu oblast</w:t>
      </w:r>
    </w:p>
    <w:p w14:paraId="58CC1F1A" w14:textId="77777777" w:rsidR="00DC09DC" w:rsidRPr="00600A5A" w:rsidRDefault="00DC09DC" w:rsidP="00EC4BCF">
      <w:pPr>
        <w:numPr>
          <w:ilvl w:val="0"/>
          <w:numId w:val="164"/>
        </w:numPr>
        <w:tabs>
          <w:tab w:val="left" w:pos="284"/>
        </w:tabs>
        <w:spacing w:after="100" w:line="240" w:lineRule="auto"/>
        <w:contextualSpacing/>
        <w:rPr>
          <w:rFonts w:asciiTheme="minorHAnsi" w:hAnsiTheme="minorHAnsi"/>
          <w:sz w:val="20"/>
          <w:szCs w:val="20"/>
        </w:rPr>
      </w:pPr>
      <w:r w:rsidRPr="00600A5A">
        <w:rPr>
          <w:rFonts w:asciiTheme="minorHAnsi" w:hAnsiTheme="minorHAnsi"/>
          <w:sz w:val="20"/>
          <w:szCs w:val="20"/>
        </w:rPr>
        <w:t>analize postojećih nastavnih planova i programa s ciljem definiranja „različitih znanja“ unutar pojedinih oblasti</w:t>
      </w:r>
    </w:p>
    <w:p w14:paraId="29D21492" w14:textId="77777777" w:rsidR="00DC09DC" w:rsidRPr="00600A5A" w:rsidRDefault="00DC09DC" w:rsidP="00EC4BCF">
      <w:pPr>
        <w:numPr>
          <w:ilvl w:val="0"/>
          <w:numId w:val="164"/>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analize usporedivih NPP-a</w:t>
      </w:r>
    </w:p>
    <w:p w14:paraId="7B6BDCA2" w14:textId="77777777" w:rsidR="00DC09DC" w:rsidRPr="00600A5A" w:rsidRDefault="00DC09DC" w:rsidP="00EC4BCF">
      <w:pPr>
        <w:pStyle w:val="ListParagraph"/>
        <w:numPr>
          <w:ilvl w:val="0"/>
          <w:numId w:val="164"/>
        </w:numPr>
        <w:tabs>
          <w:tab w:val="left" w:pos="284"/>
        </w:tabs>
        <w:spacing w:after="100" w:line="240" w:lineRule="auto"/>
        <w:jc w:val="both"/>
        <w:rPr>
          <w:rFonts w:asciiTheme="minorHAnsi" w:hAnsiTheme="minorHAnsi"/>
          <w:sz w:val="20"/>
          <w:szCs w:val="20"/>
        </w:rPr>
      </w:pPr>
      <w:r w:rsidRPr="00600A5A">
        <w:rPr>
          <w:rFonts w:asciiTheme="minorHAnsi" w:hAnsiTheme="minorHAnsi"/>
          <w:sz w:val="20"/>
          <w:szCs w:val="20"/>
        </w:rPr>
        <w:t>sažimanja odabranih „različitih znanja“ s ciljem redukcije na prihvatljiv broj i određivanja komponenti</w:t>
      </w:r>
    </w:p>
    <w:p w14:paraId="73FC2A82" w14:textId="77777777" w:rsidR="00DC09DC" w:rsidRPr="00600A5A" w:rsidRDefault="00DC09DC" w:rsidP="00EC4BCF">
      <w:pPr>
        <w:numPr>
          <w:ilvl w:val="0"/>
          <w:numId w:val="164"/>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provjere pokrivenosti različitih znanja u svim oblastima i na svim razinama obrazovanja.</w:t>
      </w:r>
    </w:p>
    <w:p w14:paraId="2BF7C094" w14:textId="77777777" w:rsidR="00DC09DC" w:rsidRPr="00600A5A" w:rsidRDefault="00DC09DC" w:rsidP="00DC09DC">
      <w:pPr>
        <w:tabs>
          <w:tab w:val="left" w:pos="284"/>
        </w:tabs>
        <w:spacing w:after="100" w:line="240" w:lineRule="auto"/>
        <w:contextualSpacing/>
        <w:jc w:val="both"/>
        <w:rPr>
          <w:rFonts w:asciiTheme="minorHAnsi" w:hAnsiTheme="minorHAnsi"/>
          <w:sz w:val="20"/>
          <w:szCs w:val="20"/>
        </w:rPr>
      </w:pPr>
    </w:p>
    <w:p w14:paraId="5AA3B146" w14:textId="77777777" w:rsidR="00DC09DC" w:rsidRPr="00600A5A" w:rsidRDefault="00DC09DC" w:rsidP="00DC09DC">
      <w:pPr>
        <w:spacing w:after="100" w:line="240" w:lineRule="auto"/>
        <w:jc w:val="both"/>
        <w:rPr>
          <w:b/>
          <w:i/>
          <w:sz w:val="20"/>
          <w:szCs w:val="20"/>
        </w:rPr>
      </w:pPr>
      <w:r w:rsidRPr="00600A5A">
        <w:rPr>
          <w:b/>
          <w:i/>
          <w:sz w:val="20"/>
          <w:szCs w:val="20"/>
        </w:rPr>
        <w:t>Ishodi učenja</w:t>
      </w:r>
    </w:p>
    <w:p w14:paraId="54D4BD85" w14:textId="77777777" w:rsidR="00DC09DC" w:rsidRPr="00600A5A" w:rsidRDefault="00DC09DC" w:rsidP="00DC09DC">
      <w:pPr>
        <w:spacing w:after="100" w:line="240" w:lineRule="auto"/>
        <w:jc w:val="both"/>
        <w:rPr>
          <w:sz w:val="20"/>
          <w:szCs w:val="20"/>
        </w:rPr>
      </w:pPr>
      <w:r w:rsidRPr="00600A5A">
        <w:rPr>
          <w:sz w:val="20"/>
          <w:szCs w:val="20"/>
        </w:rPr>
        <w:t>Unutar svake komponente definiraju se ishodi učenja.</w:t>
      </w:r>
    </w:p>
    <w:p w14:paraId="00777129" w14:textId="77777777" w:rsidR="00DC09DC" w:rsidRPr="00600A5A" w:rsidRDefault="00DC09DC" w:rsidP="00DC09DC">
      <w:pPr>
        <w:spacing w:after="100" w:line="240" w:lineRule="auto"/>
        <w:jc w:val="both"/>
        <w:rPr>
          <w:sz w:val="20"/>
          <w:szCs w:val="20"/>
        </w:rPr>
      </w:pPr>
      <w:r w:rsidRPr="00600A5A">
        <w:rPr>
          <w:bCs/>
          <w:sz w:val="20"/>
          <w:szCs w:val="20"/>
        </w:rPr>
        <w:t>Ishodi u</w:t>
      </w:r>
      <w:r w:rsidRPr="00600A5A">
        <w:rPr>
          <w:sz w:val="20"/>
          <w:szCs w:val="20"/>
        </w:rPr>
        <w:t>č</w:t>
      </w:r>
      <w:r w:rsidRPr="00600A5A">
        <w:rPr>
          <w:bCs/>
          <w:sz w:val="20"/>
          <w:szCs w:val="20"/>
        </w:rPr>
        <w:t>enja su iskazi kojima se navodi što bi u</w:t>
      </w:r>
      <w:r w:rsidRPr="00600A5A">
        <w:rPr>
          <w:sz w:val="20"/>
          <w:szCs w:val="20"/>
        </w:rPr>
        <w:t>č</w:t>
      </w:r>
      <w:r w:rsidRPr="00600A5A">
        <w:rPr>
          <w:bCs/>
          <w:sz w:val="20"/>
          <w:szCs w:val="20"/>
        </w:rPr>
        <w:t>enik trebao znati, razumjeti i biti u stanju u</w:t>
      </w:r>
      <w:r w:rsidRPr="00600A5A">
        <w:rPr>
          <w:sz w:val="20"/>
          <w:szCs w:val="20"/>
        </w:rPr>
        <w:t>č</w:t>
      </w:r>
      <w:r w:rsidRPr="00600A5A">
        <w:rPr>
          <w:bCs/>
          <w:sz w:val="20"/>
          <w:szCs w:val="20"/>
        </w:rPr>
        <w:t xml:space="preserve">initi i pokazati </w:t>
      </w:r>
      <w:r w:rsidRPr="00600A5A">
        <w:rPr>
          <w:sz w:val="20"/>
          <w:szCs w:val="20"/>
        </w:rPr>
        <w:t>nakon što završi određeni proces učenja</w:t>
      </w:r>
      <w:r w:rsidRPr="00600A5A">
        <w:rPr>
          <w:bCs/>
          <w:sz w:val="20"/>
          <w:szCs w:val="20"/>
        </w:rPr>
        <w:t xml:space="preserve">, a </w:t>
      </w:r>
      <w:r w:rsidRPr="00600A5A">
        <w:rPr>
          <w:sz w:val="20"/>
          <w:szCs w:val="20"/>
        </w:rPr>
        <w:t>kao rezultat aktivnosti učenja. Ishodi učenja predstavljaju konkretizaciju komponente. Uži okvir za definiranje ishoda učenja čini komponenta, a širi okvir ovisi o oblasti i području. Sljedeći korak ka konkretizaciji ishoda učenja predstavljaju pokazatelji.</w:t>
      </w:r>
    </w:p>
    <w:p w14:paraId="013CDD35" w14:textId="77777777" w:rsidR="00DC09DC" w:rsidRPr="00600A5A" w:rsidRDefault="00DC09DC" w:rsidP="00DC09DC">
      <w:pPr>
        <w:spacing w:after="100" w:line="240" w:lineRule="auto"/>
        <w:jc w:val="both"/>
        <w:rPr>
          <w:sz w:val="20"/>
          <w:szCs w:val="20"/>
        </w:rPr>
      </w:pPr>
    </w:p>
    <w:p w14:paraId="16FEED49" w14:textId="77777777" w:rsidR="00DC09DC" w:rsidRPr="00600A5A" w:rsidRDefault="00DC09DC" w:rsidP="00DC09DC">
      <w:pPr>
        <w:spacing w:after="100" w:line="240" w:lineRule="auto"/>
        <w:jc w:val="both"/>
        <w:rPr>
          <w:b/>
          <w:i/>
          <w:sz w:val="20"/>
          <w:szCs w:val="20"/>
        </w:rPr>
      </w:pPr>
      <w:r w:rsidRPr="00600A5A">
        <w:rPr>
          <w:b/>
          <w:i/>
          <w:sz w:val="20"/>
          <w:szCs w:val="20"/>
        </w:rPr>
        <w:t>Pokazatelji</w:t>
      </w:r>
    </w:p>
    <w:p w14:paraId="4CE1BCE1" w14:textId="77777777" w:rsidR="00DC09DC" w:rsidRPr="00600A5A" w:rsidRDefault="00DC09DC" w:rsidP="00DC09DC">
      <w:pPr>
        <w:spacing w:after="100" w:line="240" w:lineRule="auto"/>
        <w:jc w:val="both"/>
        <w:rPr>
          <w:b/>
          <w:sz w:val="20"/>
          <w:szCs w:val="20"/>
        </w:rPr>
      </w:pPr>
      <w:r w:rsidRPr="00600A5A">
        <w:rPr>
          <w:sz w:val="20"/>
          <w:szCs w:val="20"/>
        </w:rPr>
        <w:t>Pokazatelji se definiraju za svaku komponentu te za kraj pet definiranih obrazovnih razina. Pokazatelji predstavljaju</w:t>
      </w:r>
      <w:r w:rsidRPr="00600A5A">
        <w:rPr>
          <w:bCs/>
          <w:sz w:val="20"/>
          <w:szCs w:val="20"/>
        </w:rPr>
        <w:t xml:space="preserve"> primjere ponašanja, odnosno aktivnosti učenika kojima učenik iskazuje stupanj dostizanja ishoda učenja. Pokazatelj pokazuje i opisuje razvijenost spretnosti, znanja i razumijevanja u određenoj oblasti, odnosno komponenti. </w:t>
      </w:r>
    </w:p>
    <w:p w14:paraId="0B17ED81" w14:textId="77777777" w:rsidR="00DC09DC" w:rsidRPr="00600A5A" w:rsidRDefault="00DC09DC" w:rsidP="00DC09DC">
      <w:pPr>
        <w:spacing w:after="100" w:line="240" w:lineRule="auto"/>
        <w:jc w:val="both"/>
        <w:rPr>
          <w:sz w:val="20"/>
          <w:szCs w:val="20"/>
        </w:rPr>
      </w:pPr>
      <w:r w:rsidRPr="00600A5A">
        <w:rPr>
          <w:sz w:val="20"/>
          <w:szCs w:val="20"/>
        </w:rPr>
        <w:t xml:space="preserve">Razvoj kurikula na razini entiteta, županija i Brčko distrikta podrazumijeva da se treba pristupiti razvoju NPP-a za pojedine razine i razdoblja unutar odgojno-obrazovnoga sustava na temelju ZJNPP-a i definiranih odgojno-obrazovnih područja, oblasti, komponenti, ishoda učenja i pokazatelja. </w:t>
      </w:r>
    </w:p>
    <w:p w14:paraId="2FFF1CEB" w14:textId="77777777" w:rsidR="00DC09DC" w:rsidRPr="00600A5A" w:rsidRDefault="00DC09DC" w:rsidP="00DC09DC">
      <w:pPr>
        <w:spacing w:after="100" w:line="240" w:lineRule="auto"/>
        <w:jc w:val="both"/>
        <w:rPr>
          <w:sz w:val="20"/>
          <w:szCs w:val="20"/>
        </w:rPr>
      </w:pPr>
      <w:r w:rsidRPr="00A2030C">
        <w:rPr>
          <w:sz w:val="20"/>
          <w:szCs w:val="20"/>
        </w:rPr>
        <w:t>Izrada NPP-a podrazumijeva:</w:t>
      </w:r>
      <w:r w:rsidRPr="00600A5A">
        <w:rPr>
          <w:sz w:val="20"/>
          <w:szCs w:val="20"/>
        </w:rPr>
        <w:t xml:space="preserve"> </w:t>
      </w:r>
    </w:p>
    <w:p w14:paraId="69053FE8" w14:textId="77777777" w:rsidR="00DC09DC" w:rsidRPr="00600A5A" w:rsidRDefault="00DC09DC" w:rsidP="00EC4BCF">
      <w:pPr>
        <w:numPr>
          <w:ilvl w:val="0"/>
          <w:numId w:val="105"/>
        </w:numPr>
        <w:tabs>
          <w:tab w:val="left" w:pos="284"/>
        </w:tabs>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analizu NPP-a država čiji su odgojno-obrazovni sustavi utemeljeni na kompetencijama, s osvrtom na nastavne predmete određenih odgojno-obrazovnih područja, definirane ishode učenja i elemente NPP-a</w:t>
      </w:r>
    </w:p>
    <w:p w14:paraId="09718DA3" w14:textId="77777777" w:rsidR="00DC09DC" w:rsidRPr="00600A5A" w:rsidRDefault="00DC09DC" w:rsidP="00EC4BCF">
      <w:pPr>
        <w:numPr>
          <w:ilvl w:val="0"/>
          <w:numId w:val="105"/>
        </w:numPr>
        <w:tabs>
          <w:tab w:val="left" w:pos="284"/>
        </w:tabs>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usklađivanje strukture nastavnoga plana na razini </w:t>
      </w:r>
      <w:r w:rsidRPr="00600A5A">
        <w:rPr>
          <w:rFonts w:asciiTheme="minorHAnsi" w:eastAsia="Verdana-Italic" w:hAnsiTheme="minorHAnsi"/>
          <w:sz w:val="20"/>
          <w:szCs w:val="20"/>
        </w:rPr>
        <w:t>entiteta i županija,</w:t>
      </w:r>
      <w:r w:rsidRPr="00600A5A">
        <w:rPr>
          <w:rFonts w:asciiTheme="minorHAnsi" w:eastAsia="Arial,Bold" w:hAnsiTheme="minorHAnsi"/>
          <w:sz w:val="20"/>
          <w:szCs w:val="20"/>
        </w:rPr>
        <w:t xml:space="preserve"> što podrazumijeva određivanje</w:t>
      </w:r>
      <w:r w:rsidRPr="00600A5A">
        <w:rPr>
          <w:rFonts w:asciiTheme="minorHAnsi" w:hAnsiTheme="minorHAnsi"/>
          <w:sz w:val="20"/>
          <w:szCs w:val="20"/>
        </w:rPr>
        <w:t xml:space="preserve"> ciljeva za kraj predškolskoga obrazovanja, za kraj 3. razreda, za kraj 6. razreda, itd.; utvrđivanje smjerova za gimnaziju i stručno obrazovanje; </w:t>
      </w:r>
      <w:r w:rsidRPr="00600A5A">
        <w:rPr>
          <w:rFonts w:asciiTheme="minorHAnsi" w:eastAsia="Arial,Bold" w:hAnsiTheme="minorHAnsi"/>
          <w:sz w:val="20"/>
          <w:szCs w:val="20"/>
        </w:rPr>
        <w:t>vrjednovanje; izrađivanje popisa predmeta; određivanje broja sati za predmete i izvannastavne aktivnosti</w:t>
      </w:r>
      <w:r w:rsidRPr="00600A5A">
        <w:rPr>
          <w:rFonts w:asciiTheme="minorHAnsi" w:hAnsiTheme="minorHAnsi"/>
          <w:sz w:val="20"/>
          <w:szCs w:val="20"/>
        </w:rPr>
        <w:t xml:space="preserve"> i sl. </w:t>
      </w:r>
    </w:p>
    <w:p w14:paraId="64535E56" w14:textId="77777777" w:rsidR="00DC09DC" w:rsidRPr="00600A5A" w:rsidRDefault="00DC09DC" w:rsidP="00A2030C">
      <w:pPr>
        <w:tabs>
          <w:tab w:val="left" w:pos="284"/>
        </w:tabs>
        <w:spacing w:after="100" w:line="240" w:lineRule="auto"/>
        <w:ind w:left="644"/>
        <w:contextualSpacing/>
        <w:jc w:val="both"/>
        <w:rPr>
          <w:rFonts w:asciiTheme="minorHAnsi" w:hAnsiTheme="minorHAnsi"/>
          <w:sz w:val="20"/>
          <w:szCs w:val="20"/>
        </w:rPr>
      </w:pPr>
      <w:r w:rsidRPr="00600A5A">
        <w:rPr>
          <w:rFonts w:asciiTheme="minorHAnsi" w:hAnsiTheme="minorHAnsi"/>
          <w:sz w:val="20"/>
          <w:szCs w:val="20"/>
        </w:rPr>
        <w:t>Poseban dio nastavnoga plana je inkluzija koja, osim organizacijske integracije, predstavlja pedagoški, socijalni i psihološki proces uključivanja učenika s posebnim obrazovnim potrebama</w:t>
      </w:r>
      <w:r w:rsidRPr="00600A5A">
        <w:rPr>
          <w:rFonts w:asciiTheme="minorHAnsi" w:hAnsiTheme="minorHAnsi"/>
          <w:sz w:val="20"/>
          <w:szCs w:val="20"/>
          <w:vertAlign w:val="superscript"/>
        </w:rPr>
        <w:footnoteReference w:id="23"/>
      </w:r>
      <w:r w:rsidRPr="00600A5A">
        <w:rPr>
          <w:rFonts w:asciiTheme="minorHAnsi" w:hAnsiTheme="minorHAnsi"/>
          <w:sz w:val="20"/>
          <w:szCs w:val="20"/>
        </w:rPr>
        <w:t xml:space="preserve"> u redovite uvjete odgojno-obrazovnog rada. Uključivanje učenika s posebnim obrazovnim potrebama u školi i odjelu zahtijeva posebnu pozornost u smislu stvaranja pozitivnoga okružja i priznavanja različitosti. Osnova za </w:t>
      </w:r>
      <w:r w:rsidRPr="00600A5A">
        <w:rPr>
          <w:rFonts w:asciiTheme="minorHAnsi" w:hAnsiTheme="minorHAnsi"/>
          <w:sz w:val="20"/>
          <w:szCs w:val="20"/>
        </w:rPr>
        <w:lastRenderedPageBreak/>
        <w:t>rad pretpostavlja različitost kao kvalitetu, zahtijeva poseban pristup i nadogradnju i doprinosi otklanjanju podijeljenosti. Uključivanje djece s posebnim obrazovnim potrebama trebalo bi biti ugodno iskustvo za sve učenike, stručne djelatnike, roditelje učenika s posebnim obrazovnim potrebama, kao i druge roditelje. Takva integracija zahtijeva pažljivo i detaljno planiranje prije i nakon prijma takvih učenika u školu. Zbog toga je nužno educirati nastavnike, stručne suradnike i rukovodstvo škole kako bi uključivanje bilo uspješno. Za uspješno uključivanje učenika s posebnim obrazovnim potrebama u redovitu nastavu potrebno je znanje o dijagnozi, razvojnim karakteristikama učenika, specifičnostima i mogućnostima tih učenika. Zato je nužno osposobljavanje i kontinuirani profesionalni razvoj i obrazovanje nastavnoga osoblja. Zbog različitih karakteristika skupina djece s posebnim obrazovnim potrebama i zahtjeva po posebnim pristupima u radu s njima, potrebno je pripremiti posebne i definirane upute. U njima se određuju uvjeti rada s definiranim vrstama poteškoća i posebnim potrebama, didaktičko-metodički pristupi, metodička sredstva i pomagala. Upute mogu uključiti sljedeća područja:</w:t>
      </w:r>
    </w:p>
    <w:p w14:paraId="6D56E4F4" w14:textId="77777777" w:rsidR="00DC09DC" w:rsidRPr="00600A5A" w:rsidRDefault="00DC09DC" w:rsidP="00A2030C">
      <w:pPr>
        <w:pStyle w:val="ListParagraph"/>
        <w:numPr>
          <w:ilvl w:val="0"/>
          <w:numId w:val="165"/>
        </w:numPr>
        <w:tabs>
          <w:tab w:val="left" w:pos="567"/>
        </w:tabs>
        <w:spacing w:after="100" w:line="240" w:lineRule="auto"/>
        <w:ind w:left="1004"/>
        <w:jc w:val="both"/>
        <w:rPr>
          <w:rFonts w:asciiTheme="minorHAnsi" w:hAnsiTheme="minorHAnsi"/>
          <w:sz w:val="20"/>
          <w:szCs w:val="20"/>
        </w:rPr>
      </w:pPr>
      <w:r w:rsidRPr="00600A5A">
        <w:rPr>
          <w:rFonts w:asciiTheme="minorHAnsi" w:hAnsiTheme="minorHAnsi"/>
          <w:sz w:val="20"/>
          <w:szCs w:val="20"/>
        </w:rPr>
        <w:t>organizaciju odgojno-obrazovnoga procesa</w:t>
      </w:r>
    </w:p>
    <w:p w14:paraId="399A4B11" w14:textId="77777777" w:rsidR="00DC09DC" w:rsidRPr="00600A5A" w:rsidRDefault="00DC09DC" w:rsidP="00A2030C">
      <w:pPr>
        <w:pStyle w:val="ListParagraph"/>
        <w:numPr>
          <w:ilvl w:val="0"/>
          <w:numId w:val="165"/>
        </w:numPr>
        <w:tabs>
          <w:tab w:val="left" w:pos="567"/>
        </w:tabs>
        <w:spacing w:after="100" w:line="240" w:lineRule="auto"/>
        <w:ind w:left="1004"/>
        <w:jc w:val="both"/>
        <w:rPr>
          <w:rFonts w:asciiTheme="minorHAnsi" w:hAnsiTheme="minorHAnsi"/>
          <w:sz w:val="20"/>
          <w:szCs w:val="20"/>
        </w:rPr>
      </w:pPr>
      <w:r w:rsidRPr="00600A5A">
        <w:rPr>
          <w:rFonts w:asciiTheme="minorHAnsi" w:hAnsiTheme="minorHAnsi"/>
          <w:sz w:val="20"/>
          <w:szCs w:val="20"/>
        </w:rPr>
        <w:t>izradu individualnoga prilagođenog programa obrazovanja</w:t>
      </w:r>
    </w:p>
    <w:p w14:paraId="6F3EB0B3" w14:textId="77777777" w:rsidR="00DC09DC" w:rsidRPr="00600A5A" w:rsidRDefault="00DC09DC" w:rsidP="00A2030C">
      <w:pPr>
        <w:pStyle w:val="ListParagraph"/>
        <w:numPr>
          <w:ilvl w:val="0"/>
          <w:numId w:val="165"/>
        </w:numPr>
        <w:tabs>
          <w:tab w:val="left" w:pos="567"/>
        </w:tabs>
        <w:spacing w:after="100" w:line="240" w:lineRule="auto"/>
        <w:ind w:left="1004"/>
        <w:jc w:val="both"/>
        <w:rPr>
          <w:rFonts w:asciiTheme="minorHAnsi" w:hAnsiTheme="minorHAnsi"/>
          <w:sz w:val="20"/>
          <w:szCs w:val="20"/>
        </w:rPr>
      </w:pPr>
      <w:r w:rsidRPr="00600A5A">
        <w:rPr>
          <w:rFonts w:asciiTheme="minorHAnsi" w:hAnsiTheme="minorHAnsi"/>
          <w:sz w:val="20"/>
          <w:szCs w:val="20"/>
        </w:rPr>
        <w:t>organizaciju vremena</w:t>
      </w:r>
    </w:p>
    <w:p w14:paraId="530DC7F3" w14:textId="77777777" w:rsidR="00DC09DC" w:rsidRPr="00600A5A" w:rsidRDefault="00DC09DC" w:rsidP="00A2030C">
      <w:pPr>
        <w:pStyle w:val="ListParagraph"/>
        <w:numPr>
          <w:ilvl w:val="0"/>
          <w:numId w:val="165"/>
        </w:numPr>
        <w:tabs>
          <w:tab w:val="left" w:pos="567"/>
        </w:tabs>
        <w:spacing w:after="100" w:line="240" w:lineRule="auto"/>
        <w:ind w:left="1004"/>
        <w:jc w:val="both"/>
        <w:rPr>
          <w:rFonts w:asciiTheme="minorHAnsi" w:hAnsiTheme="minorHAnsi"/>
          <w:sz w:val="20"/>
          <w:szCs w:val="20"/>
        </w:rPr>
      </w:pPr>
      <w:r w:rsidRPr="00600A5A">
        <w:rPr>
          <w:rFonts w:asciiTheme="minorHAnsi" w:hAnsiTheme="minorHAnsi"/>
          <w:sz w:val="20"/>
          <w:szCs w:val="20"/>
        </w:rPr>
        <w:t xml:space="preserve">izvođenje nastave ili djelatnosti poučavanja i učenja uključujući strategije poučavanja </w:t>
      </w:r>
    </w:p>
    <w:p w14:paraId="52BC981B" w14:textId="77777777" w:rsidR="00DC09DC" w:rsidRPr="00600A5A" w:rsidRDefault="00DC09DC" w:rsidP="00A2030C">
      <w:pPr>
        <w:pStyle w:val="ListParagraph"/>
        <w:numPr>
          <w:ilvl w:val="0"/>
          <w:numId w:val="165"/>
        </w:numPr>
        <w:tabs>
          <w:tab w:val="left" w:pos="567"/>
        </w:tabs>
        <w:spacing w:after="100" w:line="240" w:lineRule="auto"/>
        <w:ind w:left="1004"/>
        <w:jc w:val="both"/>
        <w:rPr>
          <w:rFonts w:asciiTheme="minorHAnsi" w:hAnsiTheme="minorHAnsi"/>
          <w:sz w:val="20"/>
          <w:szCs w:val="20"/>
        </w:rPr>
      </w:pPr>
      <w:r w:rsidRPr="00600A5A">
        <w:rPr>
          <w:rFonts w:asciiTheme="minorHAnsi" w:hAnsiTheme="minorHAnsi"/>
          <w:sz w:val="20"/>
          <w:szCs w:val="20"/>
        </w:rPr>
        <w:t xml:space="preserve">procjenu i ocjenjivanje. </w:t>
      </w:r>
    </w:p>
    <w:p w14:paraId="2824340E" w14:textId="77777777" w:rsidR="00DC09DC" w:rsidRPr="00600A5A" w:rsidRDefault="00DC09DC" w:rsidP="00A2030C">
      <w:pPr>
        <w:spacing w:after="100" w:line="240" w:lineRule="auto"/>
        <w:ind w:left="644"/>
        <w:jc w:val="both"/>
        <w:rPr>
          <w:sz w:val="20"/>
          <w:szCs w:val="20"/>
        </w:rPr>
      </w:pPr>
      <w:r w:rsidRPr="00600A5A">
        <w:rPr>
          <w:sz w:val="20"/>
          <w:szCs w:val="20"/>
        </w:rPr>
        <w:t>Također je potrebno pripremiti upute, odnosno smjernice za rad s nadarenim učenicima, kao i drugim posebnim skupinama učenika poput stranaca, nacionalnih manjina itd.</w:t>
      </w:r>
    </w:p>
    <w:p w14:paraId="0FEDB450" w14:textId="1DA2EC40" w:rsidR="00DC09DC" w:rsidRPr="00600A5A" w:rsidRDefault="00A2030C" w:rsidP="00EC4BCF">
      <w:pPr>
        <w:numPr>
          <w:ilvl w:val="0"/>
          <w:numId w:val="105"/>
        </w:numPr>
        <w:tabs>
          <w:tab w:val="left" w:pos="284"/>
        </w:tabs>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analizu </w:t>
      </w:r>
      <w:r w:rsidR="00DC09DC" w:rsidRPr="00600A5A">
        <w:rPr>
          <w:rFonts w:asciiTheme="minorHAnsi" w:hAnsiTheme="minorHAnsi"/>
          <w:sz w:val="20"/>
          <w:szCs w:val="20"/>
        </w:rPr>
        <w:t>svih odgojno-obrazovnih područja i sastavnih elemenata s ciljem određivanja nastavnih predmeta koji mogu doprinijeti realizaciji postavljenih pokazatelja unutar određenoga područja. To znači odrediti predmete koji svojim ciljevima pokrivaju određeno područje. Primjerice, u jezično-komunikacijskom području to bi bili predmeti hrvatski jezik, bosanski jezik i srpski jezik, kao i strani jezici; u matematičkom području to bi bila matematika; u prirodoslovnom području biologija, fizika, kemija, geografija itd. U toj je fazi potrebno usmjeriti pozornost na postojanje usklađenosti između ciljeva postojećih nastavnih predmeta i pripadajućih odgovarajućih ishoda učenja i pokazatelja ZJNPP-a, odnosno jesu li potrebne promjene na tom području.</w:t>
      </w:r>
    </w:p>
    <w:p w14:paraId="2D2B0F85" w14:textId="27B849EF" w:rsidR="00DC09DC" w:rsidRPr="00600A5A" w:rsidRDefault="00A2030C" w:rsidP="00EC4BCF">
      <w:pPr>
        <w:numPr>
          <w:ilvl w:val="0"/>
          <w:numId w:val="105"/>
        </w:numPr>
        <w:tabs>
          <w:tab w:val="left" w:pos="284"/>
        </w:tabs>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određivanje </w:t>
      </w:r>
      <w:r w:rsidR="00DC09DC" w:rsidRPr="00600A5A">
        <w:rPr>
          <w:rFonts w:asciiTheme="minorHAnsi" w:hAnsiTheme="minorHAnsi"/>
          <w:sz w:val="20"/>
          <w:szCs w:val="20"/>
        </w:rPr>
        <w:t xml:space="preserve">nastavnih predmeta u odgojno-obrazovnim područjima po obrazovnim razdobljima kroz analizu ciljeva postojećih nastavnih programa. Primjerice, za prvo razdoblje u osnovnoj školi za područje prirodoslovlja to mogu biti sljedeći predmeti: poznavanje okoline ili čovjek i priroda ili priroda i društvo, dok su u trećem razdoblju to biologija, kemija, fizika itd. </w:t>
      </w:r>
    </w:p>
    <w:p w14:paraId="67FF2C78" w14:textId="203A915A" w:rsidR="00DC09DC" w:rsidRPr="00600A5A" w:rsidRDefault="00A2030C" w:rsidP="00EC4BCF">
      <w:pPr>
        <w:numPr>
          <w:ilvl w:val="0"/>
          <w:numId w:val="105"/>
        </w:numPr>
        <w:tabs>
          <w:tab w:val="left" w:pos="284"/>
        </w:tabs>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analizu </w:t>
      </w:r>
      <w:r w:rsidR="00DC09DC" w:rsidRPr="00600A5A">
        <w:rPr>
          <w:rFonts w:asciiTheme="minorHAnsi" w:hAnsiTheme="minorHAnsi"/>
          <w:sz w:val="20"/>
          <w:szCs w:val="20"/>
        </w:rPr>
        <w:t xml:space="preserve">mogućnosti uključivanja izbornih predmeta i drugih međupredmetnih aktivnosti kako bi se nadogradila i dopunila realizacija pokazatelja odgojno-obrazovnih područja. </w:t>
      </w:r>
    </w:p>
    <w:p w14:paraId="4359D88D" w14:textId="374D7E03" w:rsidR="00DC09DC" w:rsidRPr="00600A5A" w:rsidRDefault="00A2030C" w:rsidP="00EC4BCF">
      <w:pPr>
        <w:numPr>
          <w:ilvl w:val="0"/>
          <w:numId w:val="105"/>
        </w:numPr>
        <w:tabs>
          <w:tab w:val="left" w:pos="284"/>
        </w:tabs>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određivanje</w:t>
      </w:r>
      <w:r w:rsidR="00DC09DC" w:rsidRPr="00600A5A">
        <w:rPr>
          <w:rFonts w:asciiTheme="minorHAnsi" w:hAnsiTheme="minorHAnsi"/>
          <w:sz w:val="20"/>
          <w:szCs w:val="20"/>
        </w:rPr>
        <w:t>, odnosno preuzimanje postojećega broja sati tjedno za svaku godinu za pojedini predmet. Moguće bi bilo odrediti samo ukupan broj sati, posebno za prvo, drugo i treće razdoblje u osnovnoj školi, dok bi u srednjoj školi bio iskazan ukupni broj sati za trajanje cjelokupnoga programa, primjerice 420 sati za matematiku u gimnaziji. Škola bi sama rasporedila te sate po pojedinim godinama. Time bi se ojačala autonomija škole i odgovornost u radu te omogućilo stvaranje kurikula na razini škole. Tako bi škole mogle ostvariti interese i potrebe svojih učenika, kao i svoje lokalne zajednice. Također, stvorili bi se uvjeti za međupredmetno i kroskurikulsko povezivanje i aktivnosti. Kod određivanja broja sati treba poštivati postojeća zakonska rješenja o dopuštenoj tjednoj opterećenosti učenika.</w:t>
      </w:r>
      <w:r w:rsidR="00DC09DC" w:rsidRPr="00600A5A">
        <w:rPr>
          <w:rFonts w:asciiTheme="minorHAnsi" w:hAnsiTheme="minorHAnsi"/>
          <w:sz w:val="20"/>
          <w:szCs w:val="20"/>
          <w:vertAlign w:val="superscript"/>
        </w:rPr>
        <w:footnoteReference w:id="24"/>
      </w:r>
    </w:p>
    <w:p w14:paraId="68D574B5" w14:textId="4A0698CF" w:rsidR="00DC09DC" w:rsidRPr="00600A5A" w:rsidRDefault="00A2030C" w:rsidP="00EC4BCF">
      <w:pPr>
        <w:numPr>
          <w:ilvl w:val="0"/>
          <w:numId w:val="105"/>
        </w:numPr>
        <w:spacing w:after="100" w:line="240" w:lineRule="auto"/>
        <w:ind w:left="284" w:hanging="284"/>
        <w:contextualSpacing/>
        <w:jc w:val="both"/>
        <w:rPr>
          <w:rFonts w:asciiTheme="minorHAnsi" w:hAnsiTheme="minorHAnsi"/>
          <w:color w:val="000000" w:themeColor="text1"/>
          <w:sz w:val="20"/>
          <w:szCs w:val="20"/>
        </w:rPr>
      </w:pPr>
      <w:r w:rsidRPr="00600A5A">
        <w:rPr>
          <w:rFonts w:asciiTheme="minorHAnsi" w:hAnsiTheme="minorHAnsi"/>
          <w:color w:val="000000" w:themeColor="text1"/>
          <w:sz w:val="20"/>
          <w:szCs w:val="20"/>
        </w:rPr>
        <w:t xml:space="preserve">odlučivanje </w:t>
      </w:r>
      <w:r w:rsidR="00DC09DC" w:rsidRPr="00600A5A">
        <w:rPr>
          <w:rFonts w:asciiTheme="minorHAnsi" w:hAnsiTheme="minorHAnsi"/>
          <w:color w:val="000000" w:themeColor="text1"/>
          <w:sz w:val="20"/>
          <w:szCs w:val="20"/>
        </w:rPr>
        <w:t xml:space="preserve">o konceptu praćenja i ocjenjivanja. Poznajemo normativno ocjenjivanje koje se temelji na statističkim normama, odnosno normalnoj raspodjeli gdje nisu potrebni standardi učeničkih postignuća i kriterijsko ocjenjivanje. Kriterijsko ocjenjivanje zahtijeva da se za svaku ocjenu utvrdi opseg i razina potrebnoga znanja bez obzira na raspodjelu ocjene, odnosno postignuća drugih učenika. Takav pristup zahtijeva unaprijed određeno znanje u smislu kvalitete i kvantitete za pojedinačne ocjene, što se iskazuje standardima učeničkih postignuća. Standardi učeničkih postignuća trebaju se </w:t>
      </w:r>
      <w:r w:rsidR="00DC09DC">
        <w:rPr>
          <w:rFonts w:asciiTheme="minorHAnsi" w:hAnsiTheme="minorHAnsi"/>
          <w:color w:val="000000" w:themeColor="text1"/>
          <w:sz w:val="20"/>
          <w:szCs w:val="20"/>
        </w:rPr>
        <w:t>upotrebljavati</w:t>
      </w:r>
      <w:r w:rsidR="00DC09DC" w:rsidRPr="00600A5A">
        <w:rPr>
          <w:rFonts w:asciiTheme="minorHAnsi" w:hAnsiTheme="minorHAnsi"/>
          <w:color w:val="000000" w:themeColor="text1"/>
          <w:sz w:val="20"/>
          <w:szCs w:val="20"/>
        </w:rPr>
        <w:t xml:space="preserve"> samo kod kriterijskog ocjenjivanja kojim uspoređujemo postignuća učenika na testiranju s unaprijed postavljenim (</w:t>
      </w:r>
      <w:r w:rsidR="00DC09DC" w:rsidRPr="00600A5A">
        <w:rPr>
          <w:rFonts w:asciiTheme="minorHAnsi" w:hAnsiTheme="minorHAnsi"/>
          <w:i/>
          <w:color w:val="000000" w:themeColor="text1"/>
          <w:sz w:val="20"/>
          <w:szCs w:val="20"/>
        </w:rPr>
        <w:t>a priori</w:t>
      </w:r>
      <w:r w:rsidR="00DC09DC" w:rsidRPr="00600A5A">
        <w:rPr>
          <w:rFonts w:asciiTheme="minorHAnsi" w:hAnsiTheme="minorHAnsi"/>
          <w:color w:val="000000" w:themeColor="text1"/>
          <w:sz w:val="20"/>
          <w:szCs w:val="20"/>
        </w:rPr>
        <w:t xml:space="preserve">) standardima na temelju čega se utvrđuje ocjena. Dakle, referentna točka za pretvaranje postignutih bodova u ocjene kod testiranja su unaprijed definirani standardi učeničkih postignuća. Standardi učeničkih </w:t>
      </w:r>
      <w:r w:rsidR="00DC09DC" w:rsidRPr="00600A5A">
        <w:rPr>
          <w:rFonts w:asciiTheme="minorHAnsi" w:hAnsiTheme="minorHAnsi"/>
          <w:color w:val="000000" w:themeColor="text1"/>
          <w:sz w:val="20"/>
          <w:szCs w:val="20"/>
        </w:rPr>
        <w:lastRenderedPageBreak/>
        <w:t xml:space="preserve">postignuća su zapravo operacionalizirani ishodi učenja na razini predmeta koji predstavljaju količinu i kvalitetu znanja i vještina koje bi učenik trebao postići za određenu ocjenu. Standardi učeničkih postignuća pomažu nastavniku objektivnije pratiti i ocjenjivati učenika i realizirati individualiziran pristup učenju. Isto tako, standardi su dobra pomoć učeniku da pređe s niže na višu razinu postignuća. Na državnoj razini </w:t>
      </w:r>
      <w:r w:rsidR="00DC09DC" w:rsidRPr="00600A5A">
        <w:rPr>
          <w:rFonts w:asciiTheme="minorHAnsi" w:hAnsiTheme="minorHAnsi"/>
          <w:i/>
          <w:color w:val="000000" w:themeColor="text1"/>
          <w:sz w:val="20"/>
          <w:szCs w:val="20"/>
        </w:rPr>
        <w:t>a priori</w:t>
      </w:r>
      <w:r w:rsidR="00DC09DC" w:rsidRPr="00600A5A">
        <w:rPr>
          <w:rFonts w:asciiTheme="minorHAnsi" w:hAnsiTheme="minorHAnsi"/>
          <w:color w:val="000000" w:themeColor="text1"/>
          <w:sz w:val="20"/>
          <w:szCs w:val="20"/>
        </w:rPr>
        <w:t xml:space="preserve"> standarde postavljaju stručne skupine koje pripremaju nastavne programe, odnosno skupine koje pripremaju ispitne kataloge. U tom slučaju radi se o vanjskoj provjeri znanja. Vanjsko provjeravanje znanja obično se provodi na kraju programa u osnovnoj školi, odnosno poslije svakog obrazovnog razdoblja ovisno o odluci obrazovnih vlasti, kao i na kraju programa u srednjoj školi te bi trebalo biti u nadležnosti samostalne institucije i jednoobrazno za sve škole i učenike. Iz navedenih razloga standardi učeničkih postignuća za kraj obrazovnog razdoblja ili programa trebaju biti sastavni dio dokumenta na razini države poznatih pod nazivom katalog znanja ili ispitni katalog</w:t>
      </w:r>
      <w:r w:rsidR="00DC09DC" w:rsidRPr="00600A5A">
        <w:rPr>
          <w:rFonts w:asciiTheme="minorHAnsi" w:hAnsiTheme="minorHAnsi"/>
          <w:color w:val="000000" w:themeColor="text1"/>
          <w:sz w:val="20"/>
          <w:szCs w:val="20"/>
          <w:vertAlign w:val="superscript"/>
        </w:rPr>
        <w:footnoteReference w:id="25"/>
      </w:r>
      <w:r w:rsidR="00DC09DC" w:rsidRPr="00600A5A">
        <w:rPr>
          <w:rFonts w:asciiTheme="minorHAnsi" w:hAnsiTheme="minorHAnsi"/>
          <w:color w:val="000000" w:themeColor="text1"/>
          <w:sz w:val="20"/>
          <w:szCs w:val="20"/>
        </w:rPr>
        <w:t xml:space="preserve">, koji su namijenjeni nadležnoj instituciji za pripremanje testova vanjske procjene znanja. Isto tako, standardi učeničkih postignuća predstavljaju referentnu točku jer pomažu nastavnicima pri postavljanju standarda za pojedine teme unutar NPP-a s ciljem unutarnjeg ocjenjivanja. </w:t>
      </w:r>
    </w:p>
    <w:p w14:paraId="5FEB3BA3" w14:textId="77777777" w:rsidR="00DC09DC" w:rsidRPr="00600A5A" w:rsidRDefault="00DC09DC" w:rsidP="00DC09DC">
      <w:pPr>
        <w:spacing w:before="240" w:after="100" w:line="240" w:lineRule="auto"/>
        <w:jc w:val="both"/>
        <w:rPr>
          <w:sz w:val="20"/>
          <w:szCs w:val="20"/>
        </w:rPr>
      </w:pPr>
      <w:r w:rsidRPr="00600A5A">
        <w:rPr>
          <w:sz w:val="20"/>
          <w:szCs w:val="20"/>
        </w:rPr>
        <w:t xml:space="preserve">Preporučuje se definiranje standarda učeničkih postignuća na tri razine: osnovna, srednja i napredna razina. Osnovni standard predstavlja operacionalizirane ishode učenja na razini predmeta koje bi učenik trebao postići za prvu pozitivnu ocjenu, odnosno dovoljan uspjeh, i predstavljaju potrebnu razinu kvantitete i kvalitete znanja i vještina za nastavak učenja određenoga predmeta. Postignuti osnovni standard je uvjet za napredovanje učenika u sljedeći razred. Pri vanjskoj provjeri znanja potrebno je osigurati odgovarajući omjer zastupljenosti osnovnih, srednjih i naprednih standarda učeničkih postignuća u omjeru 50:30:20. </w:t>
      </w:r>
    </w:p>
    <w:p w14:paraId="5E5BCE08" w14:textId="77777777" w:rsidR="00DC09DC" w:rsidRPr="00600A5A" w:rsidRDefault="00DC09DC" w:rsidP="00DC09DC">
      <w:pPr>
        <w:spacing w:after="100" w:line="240" w:lineRule="auto"/>
        <w:jc w:val="both"/>
        <w:rPr>
          <w:sz w:val="20"/>
          <w:szCs w:val="20"/>
        </w:rPr>
      </w:pPr>
      <w:r w:rsidRPr="00600A5A">
        <w:rPr>
          <w:sz w:val="20"/>
          <w:szCs w:val="20"/>
        </w:rPr>
        <w:t>Uz kriterijsko ocjenjivanje, bitno mjesto ima dobro planirano i kvalitetno provedeno formativno praćenje koje unaprjeđuje kvalitetu nastave i omogućava motivaciju za učenje i bolja postignuća učenika.</w:t>
      </w:r>
      <w:r w:rsidRPr="00600A5A">
        <w:rPr>
          <w:color w:val="FF0000"/>
          <w:sz w:val="20"/>
          <w:szCs w:val="20"/>
        </w:rPr>
        <w:t xml:space="preserve"> </w:t>
      </w:r>
      <w:r w:rsidRPr="00600A5A">
        <w:rPr>
          <w:sz w:val="20"/>
          <w:szCs w:val="20"/>
        </w:rPr>
        <w:t>Nakon utvrđivanja nastavnih planova slijedi izrada razvojnoga i nastavnih programa. U tom procesu najprije treba dogovoriti strukturu razvojnoga programa u predškolskome odgoju i strukturu nastavnih programa za osnovni devetogodišnji odgoj i obrazovanje i srednjoškolski odgoj i obrazovanje.</w:t>
      </w:r>
    </w:p>
    <w:p w14:paraId="02FBDF61" w14:textId="77777777" w:rsidR="00DC09DC" w:rsidRPr="00600A5A" w:rsidRDefault="00DC09DC" w:rsidP="00DC09DC">
      <w:pPr>
        <w:spacing w:after="100" w:line="240" w:lineRule="auto"/>
        <w:jc w:val="both"/>
        <w:rPr>
          <w:color w:val="000000" w:themeColor="text1"/>
          <w:sz w:val="20"/>
          <w:szCs w:val="20"/>
        </w:rPr>
      </w:pPr>
    </w:p>
    <w:p w14:paraId="13B530E2" w14:textId="77777777" w:rsidR="00DC09DC" w:rsidRPr="00600A5A" w:rsidRDefault="00DC09DC" w:rsidP="00EC4BCF">
      <w:pPr>
        <w:keepNext/>
        <w:keepLines/>
        <w:numPr>
          <w:ilvl w:val="0"/>
          <w:numId w:val="106"/>
        </w:numPr>
        <w:spacing w:line="240" w:lineRule="auto"/>
        <w:ind w:left="284" w:hanging="284"/>
        <w:outlineLvl w:val="0"/>
        <w:rPr>
          <w:rFonts w:asciiTheme="minorHAnsi" w:eastAsia="Arial" w:hAnsiTheme="minorHAnsi"/>
          <w:szCs w:val="24"/>
          <w:lang w:eastAsia="hr-HR"/>
        </w:rPr>
      </w:pPr>
      <w:bookmarkStart w:id="12" w:name="_Toc391984909"/>
      <w:bookmarkStart w:id="13" w:name="_Toc407047661"/>
      <w:r w:rsidRPr="00600A5A">
        <w:rPr>
          <w:rFonts w:asciiTheme="minorHAnsi" w:eastAsia="Arial" w:hAnsiTheme="minorHAnsi"/>
          <w:szCs w:val="24"/>
          <w:lang w:eastAsia="hr-HR"/>
        </w:rPr>
        <w:t>RAZVOJNI PROGRAMI U PREDŠKOLSKOME ODGOJU</w:t>
      </w:r>
      <w:bookmarkEnd w:id="12"/>
      <w:bookmarkEnd w:id="13"/>
      <w:r w:rsidRPr="00600A5A">
        <w:rPr>
          <w:rFonts w:asciiTheme="minorHAnsi" w:eastAsia="Arial" w:hAnsiTheme="minorHAnsi"/>
          <w:szCs w:val="24"/>
          <w:lang w:eastAsia="hr-HR"/>
        </w:rPr>
        <w:t xml:space="preserve"> I OBRAZOVANJU</w:t>
      </w:r>
    </w:p>
    <w:p w14:paraId="2920FAC3" w14:textId="77777777" w:rsidR="00DC09DC" w:rsidRPr="00600A5A" w:rsidRDefault="00DC09DC" w:rsidP="00DC09DC">
      <w:pPr>
        <w:spacing w:after="100" w:line="240" w:lineRule="auto"/>
        <w:jc w:val="both"/>
        <w:rPr>
          <w:sz w:val="20"/>
          <w:szCs w:val="20"/>
        </w:rPr>
      </w:pPr>
      <w:bookmarkStart w:id="14" w:name="_Toc391984908"/>
      <w:r w:rsidRPr="00600A5A">
        <w:rPr>
          <w:sz w:val="20"/>
          <w:szCs w:val="20"/>
        </w:rPr>
        <w:t>Razvojni program u predškolskome odgoju i obrazovanju znanstveno je utemeljen i praktično provediv dokument namijenjen odgojiteljima, ravnateljima, stručnim suradnicima</w:t>
      </w:r>
      <w:r w:rsidRPr="00600A5A">
        <w:rPr>
          <w:b/>
          <w:spacing w:val="20"/>
          <w:sz w:val="20"/>
          <w:szCs w:val="20"/>
        </w:rPr>
        <w:t xml:space="preserve"> </w:t>
      </w:r>
      <w:r w:rsidRPr="00600A5A">
        <w:rPr>
          <w:sz w:val="20"/>
          <w:szCs w:val="20"/>
        </w:rPr>
        <w:t xml:space="preserve">i roditeljima. Program omogućava odgojiteljima, uz praćenje stručne literature, suvremenih priručnika i stalno istraživanje i unaprjeđivanje razvojno primjerene prakse, planirati i organizirati kvalitetan odgoj i obrazovanje u predškolskoj ustanovi. U Razvojnom programu za predškolski odgoj i obrazovanje predstavljena su načela i ciljevi predškolskoga odgoja i obrazovanja, osnovna znanja o dječjem razvoju i učenju u predškolskoj dobi te ciljevi za određena razvojna područja kako bi se povećala jasnoća, transparentnost i profesionalnost rada.  </w:t>
      </w:r>
    </w:p>
    <w:p w14:paraId="7140DF35" w14:textId="77777777" w:rsidR="00DC09DC" w:rsidRPr="00600A5A" w:rsidRDefault="00DC09DC" w:rsidP="00DC09DC">
      <w:pPr>
        <w:spacing w:after="100" w:line="240" w:lineRule="auto"/>
        <w:jc w:val="both"/>
        <w:rPr>
          <w:sz w:val="20"/>
          <w:szCs w:val="20"/>
        </w:rPr>
      </w:pPr>
    </w:p>
    <w:p w14:paraId="60BFE252" w14:textId="77777777" w:rsidR="00DC09DC" w:rsidRPr="00600A5A" w:rsidRDefault="00DC09DC" w:rsidP="00DC09DC">
      <w:pPr>
        <w:spacing w:after="100" w:line="240" w:lineRule="auto"/>
        <w:jc w:val="both"/>
        <w:rPr>
          <w:b/>
          <w:sz w:val="20"/>
          <w:szCs w:val="20"/>
        </w:rPr>
      </w:pPr>
      <w:r w:rsidRPr="00600A5A">
        <w:rPr>
          <w:b/>
          <w:sz w:val="20"/>
          <w:szCs w:val="20"/>
        </w:rPr>
        <w:t xml:space="preserve">Načela </w:t>
      </w:r>
    </w:p>
    <w:p w14:paraId="3C5A5D8C" w14:textId="77777777" w:rsidR="00DC09DC" w:rsidRPr="00600A5A" w:rsidRDefault="00DC09DC" w:rsidP="00DC09DC">
      <w:pPr>
        <w:spacing w:after="100" w:line="240" w:lineRule="auto"/>
        <w:jc w:val="both"/>
        <w:rPr>
          <w:sz w:val="20"/>
          <w:szCs w:val="20"/>
        </w:rPr>
      </w:pPr>
      <w:r w:rsidRPr="00600A5A">
        <w:rPr>
          <w:sz w:val="20"/>
          <w:szCs w:val="20"/>
        </w:rPr>
        <w:t xml:space="preserve">Vrlo je bitna provedba načela jednakih mogućnosti i poštivanje različitosti među djecom, koja se postiže pružanjem jednakih uvjeta za optimalan razvoj svakoga djeteta, uzimajući u obzir njegove individualne razlike u razvoju i učenju, što znači šire i prilagodljivo, ali i profesionalno osiguranje uvjeta za stalno i povremeno uključivanje djece s posebnim potrebama u vrtićke odjele. </w:t>
      </w:r>
    </w:p>
    <w:p w14:paraId="71C3A411" w14:textId="77777777" w:rsidR="00DC09DC" w:rsidRPr="00600A5A" w:rsidRDefault="00DC09DC" w:rsidP="00DC09DC">
      <w:pPr>
        <w:spacing w:after="100" w:line="240" w:lineRule="auto"/>
        <w:jc w:val="both"/>
        <w:rPr>
          <w:sz w:val="20"/>
          <w:szCs w:val="20"/>
        </w:rPr>
      </w:pPr>
      <w:r w:rsidRPr="00600A5A">
        <w:rPr>
          <w:sz w:val="20"/>
          <w:szCs w:val="20"/>
        </w:rPr>
        <w:t>Preporučena struktura dokumenta:</w:t>
      </w:r>
    </w:p>
    <w:p w14:paraId="797A02B4" w14:textId="77777777" w:rsidR="00DC09DC" w:rsidRPr="00600A5A" w:rsidRDefault="00DC09DC" w:rsidP="00EC4BCF">
      <w:pPr>
        <w:numPr>
          <w:ilvl w:val="0"/>
          <w:numId w:val="96"/>
        </w:numPr>
        <w:spacing w:after="100" w:line="240" w:lineRule="auto"/>
        <w:ind w:left="568" w:hanging="284"/>
        <w:contextualSpacing/>
        <w:jc w:val="both"/>
        <w:rPr>
          <w:sz w:val="20"/>
          <w:szCs w:val="20"/>
        </w:rPr>
      </w:pPr>
      <w:r w:rsidRPr="00600A5A">
        <w:rPr>
          <w:sz w:val="20"/>
          <w:szCs w:val="20"/>
        </w:rPr>
        <w:t>načela i ciljevi programa</w:t>
      </w:r>
    </w:p>
    <w:p w14:paraId="58C6AE32" w14:textId="77777777" w:rsidR="00DC09DC" w:rsidRPr="00600A5A" w:rsidRDefault="00DC09DC" w:rsidP="00EC4BCF">
      <w:pPr>
        <w:numPr>
          <w:ilvl w:val="0"/>
          <w:numId w:val="96"/>
        </w:numPr>
        <w:spacing w:after="100" w:line="240" w:lineRule="auto"/>
        <w:ind w:left="568" w:hanging="284"/>
        <w:contextualSpacing/>
        <w:jc w:val="both"/>
        <w:rPr>
          <w:sz w:val="20"/>
          <w:szCs w:val="20"/>
        </w:rPr>
      </w:pPr>
      <w:r w:rsidRPr="00600A5A">
        <w:rPr>
          <w:sz w:val="20"/>
          <w:szCs w:val="20"/>
        </w:rPr>
        <w:t>suvremena shvaćanja djeteta i organizacija odgojno-obrazovnoga rada</w:t>
      </w:r>
    </w:p>
    <w:p w14:paraId="5915A947" w14:textId="77777777" w:rsidR="00DC09DC" w:rsidRPr="00600A5A" w:rsidRDefault="00DC09DC" w:rsidP="00EC4BCF">
      <w:pPr>
        <w:numPr>
          <w:ilvl w:val="0"/>
          <w:numId w:val="96"/>
        </w:numPr>
        <w:spacing w:after="100" w:line="240" w:lineRule="auto"/>
        <w:ind w:left="568" w:hanging="284"/>
        <w:contextualSpacing/>
        <w:jc w:val="both"/>
        <w:rPr>
          <w:sz w:val="20"/>
          <w:szCs w:val="20"/>
        </w:rPr>
      </w:pPr>
      <w:r w:rsidRPr="00600A5A">
        <w:rPr>
          <w:sz w:val="20"/>
          <w:szCs w:val="20"/>
        </w:rPr>
        <w:t>razvojna područja, zada</w:t>
      </w:r>
      <w:r>
        <w:rPr>
          <w:sz w:val="20"/>
          <w:szCs w:val="20"/>
        </w:rPr>
        <w:t>će</w:t>
      </w:r>
      <w:r w:rsidRPr="00600A5A">
        <w:rPr>
          <w:sz w:val="20"/>
          <w:szCs w:val="20"/>
        </w:rPr>
        <w:t xml:space="preserve"> i ciljevi/ishodi za razvojna područja:</w:t>
      </w:r>
    </w:p>
    <w:p w14:paraId="2F0BDEF6" w14:textId="77777777" w:rsidR="00DC09DC" w:rsidRPr="00600A5A" w:rsidRDefault="00DC09DC" w:rsidP="00EC4BCF">
      <w:pPr>
        <w:numPr>
          <w:ilvl w:val="0"/>
          <w:numId w:val="97"/>
        </w:numPr>
        <w:spacing w:after="100" w:line="240" w:lineRule="auto"/>
        <w:ind w:left="851" w:hanging="283"/>
        <w:contextualSpacing/>
        <w:jc w:val="both"/>
        <w:rPr>
          <w:sz w:val="20"/>
          <w:szCs w:val="20"/>
        </w:rPr>
      </w:pPr>
      <w:r w:rsidRPr="00600A5A">
        <w:rPr>
          <w:sz w:val="20"/>
          <w:szCs w:val="20"/>
        </w:rPr>
        <w:t>tjelesni razvoj, zdravlje i učenje</w:t>
      </w:r>
    </w:p>
    <w:p w14:paraId="757558DC" w14:textId="77777777" w:rsidR="00DC09DC" w:rsidRPr="00600A5A" w:rsidRDefault="00DC09DC" w:rsidP="00EC4BCF">
      <w:pPr>
        <w:numPr>
          <w:ilvl w:val="0"/>
          <w:numId w:val="97"/>
        </w:numPr>
        <w:spacing w:after="100" w:line="240" w:lineRule="auto"/>
        <w:ind w:left="851" w:hanging="283"/>
        <w:contextualSpacing/>
        <w:jc w:val="both"/>
        <w:rPr>
          <w:sz w:val="20"/>
          <w:szCs w:val="20"/>
        </w:rPr>
      </w:pPr>
      <w:r w:rsidRPr="00600A5A">
        <w:rPr>
          <w:sz w:val="20"/>
          <w:szCs w:val="20"/>
        </w:rPr>
        <w:t>razvoj govora, komunikacije i kreativnosti</w:t>
      </w:r>
    </w:p>
    <w:p w14:paraId="31DED36E" w14:textId="77777777" w:rsidR="00DC09DC" w:rsidRPr="00600A5A" w:rsidRDefault="00DC09DC" w:rsidP="00EC4BCF">
      <w:pPr>
        <w:numPr>
          <w:ilvl w:val="0"/>
          <w:numId w:val="97"/>
        </w:numPr>
        <w:spacing w:after="100" w:line="240" w:lineRule="auto"/>
        <w:ind w:left="851" w:hanging="283"/>
        <w:contextualSpacing/>
        <w:jc w:val="both"/>
        <w:rPr>
          <w:sz w:val="20"/>
          <w:szCs w:val="20"/>
        </w:rPr>
      </w:pPr>
      <w:r w:rsidRPr="00600A5A">
        <w:rPr>
          <w:sz w:val="20"/>
          <w:szCs w:val="20"/>
        </w:rPr>
        <w:t>društveno-emocionalni razvoj i razvoj osobnosti</w:t>
      </w:r>
    </w:p>
    <w:p w14:paraId="4C61DED4" w14:textId="77777777" w:rsidR="00DC09DC" w:rsidRPr="00600A5A" w:rsidRDefault="00DC09DC" w:rsidP="00EC4BCF">
      <w:pPr>
        <w:numPr>
          <w:ilvl w:val="0"/>
          <w:numId w:val="97"/>
        </w:numPr>
        <w:spacing w:after="100" w:line="240" w:lineRule="auto"/>
        <w:ind w:left="851" w:hanging="283"/>
        <w:contextualSpacing/>
        <w:jc w:val="both"/>
        <w:rPr>
          <w:sz w:val="20"/>
          <w:szCs w:val="20"/>
        </w:rPr>
      </w:pPr>
      <w:r w:rsidRPr="00600A5A">
        <w:rPr>
          <w:sz w:val="20"/>
          <w:szCs w:val="20"/>
        </w:rPr>
        <w:t xml:space="preserve">intelektualni razvoj </w:t>
      </w:r>
    </w:p>
    <w:p w14:paraId="61AE49E0" w14:textId="77777777" w:rsidR="00DC09DC" w:rsidRPr="00600A5A" w:rsidRDefault="00DC09DC" w:rsidP="00EC4BCF">
      <w:pPr>
        <w:numPr>
          <w:ilvl w:val="0"/>
          <w:numId w:val="96"/>
        </w:numPr>
        <w:spacing w:after="100" w:line="240" w:lineRule="auto"/>
        <w:ind w:left="568" w:hanging="284"/>
        <w:contextualSpacing/>
        <w:jc w:val="both"/>
        <w:rPr>
          <w:sz w:val="20"/>
          <w:szCs w:val="20"/>
        </w:rPr>
      </w:pPr>
      <w:r w:rsidRPr="00600A5A">
        <w:rPr>
          <w:sz w:val="20"/>
          <w:szCs w:val="20"/>
        </w:rPr>
        <w:t>partnerstvo s roditeljima, školom i lokalnom zajednicom</w:t>
      </w:r>
    </w:p>
    <w:p w14:paraId="4A470037" w14:textId="5C01467B" w:rsidR="00DC09DC" w:rsidRPr="006E2441" w:rsidRDefault="00DC09DC" w:rsidP="00DC09DC">
      <w:pPr>
        <w:numPr>
          <w:ilvl w:val="0"/>
          <w:numId w:val="96"/>
        </w:numPr>
        <w:spacing w:after="100" w:line="240" w:lineRule="auto"/>
        <w:ind w:left="568" w:hanging="284"/>
        <w:contextualSpacing/>
        <w:jc w:val="both"/>
        <w:rPr>
          <w:sz w:val="20"/>
          <w:szCs w:val="20"/>
        </w:rPr>
      </w:pPr>
      <w:r w:rsidRPr="00600A5A">
        <w:rPr>
          <w:sz w:val="20"/>
          <w:szCs w:val="20"/>
        </w:rPr>
        <w:t>procjena programa u cjelini i unaprjeđenje kvalitete.</w:t>
      </w:r>
    </w:p>
    <w:p w14:paraId="20E00A7C" w14:textId="77777777" w:rsidR="00DC09DC" w:rsidRPr="00600A5A" w:rsidRDefault="00DC09DC" w:rsidP="00DC09DC">
      <w:pPr>
        <w:tabs>
          <w:tab w:val="left" w:pos="567"/>
        </w:tabs>
        <w:spacing w:after="100" w:line="240" w:lineRule="auto"/>
        <w:rPr>
          <w:b/>
          <w:szCs w:val="24"/>
        </w:rPr>
      </w:pPr>
      <w:r w:rsidRPr="00600A5A">
        <w:rPr>
          <w:b/>
          <w:szCs w:val="24"/>
        </w:rPr>
        <w:lastRenderedPageBreak/>
        <w:t>3.1.</w:t>
      </w:r>
      <w:r w:rsidRPr="00600A5A">
        <w:rPr>
          <w:b/>
          <w:szCs w:val="24"/>
        </w:rPr>
        <w:tab/>
        <w:t xml:space="preserve">Načela i ciljevi programa </w:t>
      </w:r>
    </w:p>
    <w:p w14:paraId="4DFEFBFB" w14:textId="77777777" w:rsidR="00DC09DC" w:rsidRPr="00600A5A" w:rsidRDefault="00DC09DC" w:rsidP="00DC09DC">
      <w:pPr>
        <w:spacing w:line="240" w:lineRule="auto"/>
        <w:contextualSpacing/>
        <w:jc w:val="both"/>
        <w:rPr>
          <w:b/>
          <w:sz w:val="20"/>
          <w:szCs w:val="20"/>
        </w:rPr>
      </w:pPr>
      <w:r w:rsidRPr="00600A5A">
        <w:rPr>
          <w:sz w:val="20"/>
          <w:szCs w:val="20"/>
        </w:rPr>
        <w:t>U ovom se poglavlju određuju načela i ciljevi razvojnih programa.</w:t>
      </w:r>
      <w:r w:rsidRPr="00600A5A">
        <w:rPr>
          <w:b/>
          <w:color w:val="5B9BD5" w:themeColor="accent1"/>
          <w:spacing w:val="20"/>
          <w:sz w:val="20"/>
          <w:szCs w:val="20"/>
        </w:rPr>
        <w:t xml:space="preserve"> </w:t>
      </w:r>
      <w:r w:rsidRPr="00600A5A">
        <w:rPr>
          <w:sz w:val="20"/>
          <w:szCs w:val="20"/>
        </w:rPr>
        <w:t>Vrlo je bitna provedba načela jednakih mogućnosti i poštivanje različitosti među djecom, koja se postiže pružanjem jednakih uvjeta za cjeloviti i optimalni razvoj svakoga djeteta, bez diskriminacije na bilo kojoj osnovi, uzimajući u obzir njihove individualne razlike u razvoju i učenju, što znači šire i prilagodljivo, ali i profesionalno osiguranje uvjeta i stalno i povremeno uključivanje djece s posebnim obrazovnim potrebama u odjele predškolskih ustanova. Ciljevi programa podrazumijevaju:</w:t>
      </w:r>
    </w:p>
    <w:p w14:paraId="4A15AA38" w14:textId="77777777" w:rsidR="00DC09DC" w:rsidRPr="00600A5A" w:rsidRDefault="00DC09DC" w:rsidP="00EC4BCF">
      <w:pPr>
        <w:numPr>
          <w:ilvl w:val="0"/>
          <w:numId w:val="86"/>
        </w:numPr>
        <w:tabs>
          <w:tab w:val="left" w:pos="567"/>
        </w:tabs>
        <w:spacing w:after="100" w:line="240" w:lineRule="auto"/>
        <w:ind w:left="567" w:hanging="283"/>
        <w:contextualSpacing/>
        <w:jc w:val="both"/>
        <w:rPr>
          <w:sz w:val="20"/>
          <w:szCs w:val="20"/>
        </w:rPr>
      </w:pPr>
      <w:r w:rsidRPr="00600A5A">
        <w:rPr>
          <w:sz w:val="20"/>
          <w:szCs w:val="20"/>
        </w:rPr>
        <w:t>osiguranje</w:t>
      </w:r>
      <w:r w:rsidRPr="00600A5A">
        <w:rPr>
          <w:color w:val="FF0000"/>
          <w:sz w:val="20"/>
          <w:szCs w:val="20"/>
        </w:rPr>
        <w:t xml:space="preserve"> </w:t>
      </w:r>
      <w:r w:rsidRPr="00600A5A">
        <w:rPr>
          <w:sz w:val="20"/>
          <w:szCs w:val="20"/>
        </w:rPr>
        <w:t>optimalnih</w:t>
      </w:r>
      <w:r w:rsidRPr="00600A5A">
        <w:rPr>
          <w:color w:val="FF0000"/>
          <w:sz w:val="20"/>
          <w:szCs w:val="20"/>
        </w:rPr>
        <w:t xml:space="preserve"> </w:t>
      </w:r>
      <w:r w:rsidRPr="00600A5A">
        <w:rPr>
          <w:sz w:val="20"/>
          <w:szCs w:val="20"/>
        </w:rPr>
        <w:t xml:space="preserve">uvjeta svakom djetetu, koje će omogućiti cjeloviti razvoj i ostvarivanje prava svakoga djeteta u skladu s načelima UN-ove Konvencije o pravima djeteta </w:t>
      </w:r>
    </w:p>
    <w:p w14:paraId="3C2FFE9C" w14:textId="77777777" w:rsidR="00DC09DC" w:rsidRPr="00600A5A" w:rsidRDefault="00DC09DC" w:rsidP="00EC4BCF">
      <w:pPr>
        <w:numPr>
          <w:ilvl w:val="0"/>
          <w:numId w:val="86"/>
        </w:numPr>
        <w:tabs>
          <w:tab w:val="left" w:pos="567"/>
        </w:tabs>
        <w:spacing w:after="100" w:line="240" w:lineRule="auto"/>
        <w:ind w:left="567" w:hanging="283"/>
        <w:contextualSpacing/>
        <w:jc w:val="both"/>
        <w:rPr>
          <w:color w:val="000000" w:themeColor="text1"/>
          <w:sz w:val="20"/>
          <w:szCs w:val="20"/>
        </w:rPr>
      </w:pPr>
      <w:r w:rsidRPr="00600A5A">
        <w:rPr>
          <w:color w:val="000000" w:themeColor="text1"/>
          <w:sz w:val="20"/>
          <w:szCs w:val="20"/>
        </w:rPr>
        <w:t>promicanje općih, kulturnih i građanskih vrijednosti</w:t>
      </w:r>
    </w:p>
    <w:p w14:paraId="18477F77" w14:textId="77777777" w:rsidR="00DC09DC" w:rsidRPr="00600A5A" w:rsidRDefault="00DC09DC" w:rsidP="00EC4BCF">
      <w:pPr>
        <w:numPr>
          <w:ilvl w:val="0"/>
          <w:numId w:val="86"/>
        </w:numPr>
        <w:tabs>
          <w:tab w:val="left" w:pos="567"/>
        </w:tabs>
        <w:spacing w:after="100" w:line="240" w:lineRule="auto"/>
        <w:ind w:left="567" w:hanging="283"/>
        <w:contextualSpacing/>
        <w:jc w:val="both"/>
        <w:rPr>
          <w:color w:val="000000" w:themeColor="text1"/>
          <w:sz w:val="20"/>
          <w:szCs w:val="20"/>
        </w:rPr>
      </w:pPr>
      <w:r w:rsidRPr="00600A5A">
        <w:rPr>
          <w:color w:val="000000" w:themeColor="text1"/>
          <w:sz w:val="20"/>
          <w:szCs w:val="20"/>
        </w:rPr>
        <w:t>razvoj odgovornosti za sebe, druge, društvo i okolinu</w:t>
      </w:r>
    </w:p>
    <w:p w14:paraId="09F1B513" w14:textId="77777777" w:rsidR="00DC09DC" w:rsidRPr="00600A5A" w:rsidRDefault="00DC09DC" w:rsidP="00EC4BCF">
      <w:pPr>
        <w:numPr>
          <w:ilvl w:val="0"/>
          <w:numId w:val="86"/>
        </w:numPr>
        <w:tabs>
          <w:tab w:val="left" w:pos="567"/>
        </w:tabs>
        <w:spacing w:after="100" w:line="240" w:lineRule="auto"/>
        <w:ind w:left="567" w:hanging="283"/>
        <w:contextualSpacing/>
        <w:jc w:val="both"/>
        <w:rPr>
          <w:color w:val="000000" w:themeColor="text1"/>
          <w:sz w:val="20"/>
          <w:szCs w:val="20"/>
        </w:rPr>
      </w:pPr>
      <w:r w:rsidRPr="00600A5A">
        <w:rPr>
          <w:color w:val="000000" w:themeColor="text1"/>
          <w:sz w:val="20"/>
          <w:szCs w:val="20"/>
        </w:rPr>
        <w:t>razvijanje kompetencija i osnova za cjeloživotno učenje i sl.</w:t>
      </w:r>
    </w:p>
    <w:p w14:paraId="18BC6043" w14:textId="77777777" w:rsidR="00DC09DC" w:rsidRPr="00600A5A" w:rsidRDefault="00DC09DC" w:rsidP="00DC09DC">
      <w:pPr>
        <w:spacing w:after="100" w:line="240" w:lineRule="auto"/>
        <w:contextualSpacing/>
        <w:jc w:val="both"/>
        <w:rPr>
          <w:color w:val="000000" w:themeColor="text1"/>
        </w:rPr>
      </w:pPr>
    </w:p>
    <w:p w14:paraId="0DC5B353" w14:textId="77777777" w:rsidR="00DC09DC" w:rsidRPr="00600A5A" w:rsidRDefault="00DC09DC" w:rsidP="00EC4BCF">
      <w:pPr>
        <w:numPr>
          <w:ilvl w:val="1"/>
          <w:numId w:val="107"/>
        </w:numPr>
        <w:spacing w:after="100" w:line="240" w:lineRule="auto"/>
        <w:ind w:left="567" w:hanging="567"/>
        <w:contextualSpacing/>
        <w:rPr>
          <w:b/>
          <w:szCs w:val="24"/>
        </w:rPr>
      </w:pPr>
      <w:r w:rsidRPr="00600A5A">
        <w:rPr>
          <w:b/>
          <w:szCs w:val="24"/>
        </w:rPr>
        <w:t>Suvremena shvaćanja djeteta i organizacija odgojno-obrazovnoga rada</w:t>
      </w:r>
    </w:p>
    <w:p w14:paraId="747D277A" w14:textId="77777777" w:rsidR="00DC09DC" w:rsidRPr="00600A5A" w:rsidRDefault="00DC09DC" w:rsidP="00DC09DC">
      <w:pPr>
        <w:spacing w:after="100" w:line="240" w:lineRule="auto"/>
        <w:jc w:val="both"/>
        <w:rPr>
          <w:sz w:val="20"/>
          <w:szCs w:val="20"/>
        </w:rPr>
      </w:pPr>
      <w:r w:rsidRPr="00600A5A">
        <w:rPr>
          <w:sz w:val="20"/>
          <w:szCs w:val="20"/>
        </w:rPr>
        <w:t xml:space="preserve">U ovom se poglavlju opisuju obilježja predškolskoga djeteta (osobito razvoj i učenje) i njegove potrebe (odmor, prehrana...). Također treba opisati i važnost igre i učenja kroz igru, važnost vlastite aktivnosti / aktivnoga učenja, načela društvenoga učenja, odnose među djecom, između odraslih i djece, suradnju i uključenost roditelja, ulogu odgojitelja, strategije učenja, prelazak u osnovnu školu, praćenje, procjenu i sl. </w:t>
      </w:r>
    </w:p>
    <w:p w14:paraId="00607999" w14:textId="77777777" w:rsidR="00DC09DC" w:rsidRPr="00600A5A" w:rsidRDefault="00DC09DC" w:rsidP="00DC09DC">
      <w:pPr>
        <w:spacing w:after="100" w:line="240" w:lineRule="auto"/>
        <w:jc w:val="both"/>
      </w:pPr>
      <w:r w:rsidRPr="00600A5A">
        <w:t xml:space="preserve"> </w:t>
      </w:r>
    </w:p>
    <w:p w14:paraId="102582E1" w14:textId="77777777" w:rsidR="00DC09DC" w:rsidRPr="00600A5A" w:rsidRDefault="00DC09DC" w:rsidP="00EC4BCF">
      <w:pPr>
        <w:numPr>
          <w:ilvl w:val="2"/>
          <w:numId w:val="107"/>
        </w:numPr>
        <w:spacing w:after="100" w:line="240" w:lineRule="auto"/>
        <w:ind w:left="567" w:hanging="567"/>
        <w:contextualSpacing/>
        <w:rPr>
          <w:rFonts w:eastAsiaTheme="minorEastAsia"/>
          <w:b/>
          <w:szCs w:val="24"/>
        </w:rPr>
      </w:pPr>
      <w:r w:rsidRPr="00600A5A">
        <w:rPr>
          <w:b/>
          <w:szCs w:val="24"/>
        </w:rPr>
        <w:t xml:space="preserve"> Inkluzija</w:t>
      </w:r>
    </w:p>
    <w:p w14:paraId="0A1AB03C" w14:textId="77777777" w:rsidR="00DC09DC" w:rsidRPr="00600A5A" w:rsidRDefault="00DC09DC" w:rsidP="00DC09DC">
      <w:pPr>
        <w:spacing w:after="100" w:line="240" w:lineRule="auto"/>
        <w:jc w:val="both"/>
        <w:rPr>
          <w:sz w:val="20"/>
          <w:szCs w:val="20"/>
        </w:rPr>
      </w:pPr>
      <w:r w:rsidRPr="00600A5A">
        <w:rPr>
          <w:sz w:val="20"/>
          <w:szCs w:val="20"/>
        </w:rPr>
        <w:t xml:space="preserve">Uključivanje djece s posebnim obrazovnim potrebama među ostale vršnjake omogućava im razvoj njihovih kapaciteta i istovremeno prihvaćanje i priznavanje različitosti. Istovremeno, djeci s posebnim obrazovnim potrebama, kao i drugoj djeci i odraslima, takvo uključivanje daje priliku da razumiju i poštuju svakoga kao jedinstvenu i vrijednu osobu. U vezi s inkluzijom posebice je bitno da su svi djelatnici svjesni svakoga djeteta s posebnim obrazovnim potrebama, kao i činjenice da njima i odgajateljima koji s njima rade, treba omogućiti primjerena potpora. Zaposleni u predškolskim ustanovama trebaju osigurati da dijete razvije što više samostalnosti, podržavati ga tijekom izbora mogućnosti i poticati da postane dio skupine. Vrlo vrijedna pomoć u radu s djecom s posebnim obrazovnim potrebama jest suradnja s njihovim roditeljima. Oni mogu biti od velike pomoći u razumijevanju dječjih potreba, postavljanju ciljeva, zajedničkomu radu i procjenjivanju napretka. </w:t>
      </w:r>
    </w:p>
    <w:p w14:paraId="3CE79C02" w14:textId="77777777" w:rsidR="00DC09DC" w:rsidRPr="00600A5A" w:rsidRDefault="00DC09DC" w:rsidP="00DC09DC">
      <w:pPr>
        <w:spacing w:after="100" w:line="240" w:lineRule="auto"/>
        <w:jc w:val="both"/>
        <w:rPr>
          <w:sz w:val="20"/>
          <w:szCs w:val="20"/>
        </w:rPr>
      </w:pPr>
      <w:r w:rsidRPr="00600A5A">
        <w:rPr>
          <w:sz w:val="20"/>
          <w:szCs w:val="20"/>
        </w:rPr>
        <w:t>Upute za rad s djecom s posebnim obrazovnim potrebama mogu biti poseban dio programa.</w:t>
      </w:r>
    </w:p>
    <w:p w14:paraId="1C58DD30" w14:textId="77777777" w:rsidR="00DC09DC" w:rsidRPr="00600A5A" w:rsidRDefault="00DC09DC" w:rsidP="00DC09DC">
      <w:pPr>
        <w:spacing w:after="100" w:line="240" w:lineRule="auto"/>
        <w:jc w:val="both"/>
      </w:pPr>
    </w:p>
    <w:p w14:paraId="182A4C0A" w14:textId="77777777" w:rsidR="00DC09DC" w:rsidRPr="00600A5A" w:rsidRDefault="00DC09DC" w:rsidP="00EC4BCF">
      <w:pPr>
        <w:numPr>
          <w:ilvl w:val="1"/>
          <w:numId w:val="107"/>
        </w:numPr>
        <w:spacing w:after="100" w:line="240" w:lineRule="auto"/>
        <w:ind w:left="567" w:hanging="567"/>
        <w:contextualSpacing/>
        <w:jc w:val="both"/>
        <w:rPr>
          <w:b/>
          <w:szCs w:val="24"/>
        </w:rPr>
      </w:pPr>
      <w:r w:rsidRPr="00600A5A">
        <w:rPr>
          <w:b/>
          <w:szCs w:val="24"/>
        </w:rPr>
        <w:t>Razvojna područja, ciljevi i ishodi učenja za razvojna područja</w:t>
      </w:r>
    </w:p>
    <w:p w14:paraId="29B3C7B1" w14:textId="77777777" w:rsidR="00DC09DC" w:rsidRPr="00600A5A" w:rsidRDefault="00DC09DC" w:rsidP="00DC09DC">
      <w:pPr>
        <w:spacing w:after="100" w:line="240" w:lineRule="auto"/>
        <w:jc w:val="both"/>
        <w:rPr>
          <w:sz w:val="20"/>
          <w:szCs w:val="20"/>
        </w:rPr>
      </w:pPr>
      <w:r w:rsidRPr="00600A5A">
        <w:rPr>
          <w:sz w:val="20"/>
          <w:szCs w:val="20"/>
        </w:rPr>
        <w:t>U ovom poglavlju potrebno je za svako razvojno područje odrediti ciljeve učenja i sadržaja na temelju definiranih ishoda učenja. Pritom je potrebno uzeti u obzir zakonitosti razvojne psihologije i preporučenih smjernica. Konkretni ciljevi i didaktičko-metodička načela trebali bi biti napisani tako da ostavljaju mogućnost prilagodbe uvjetima u odgojno-obrazovnim ustanovama. Predloženi primjeri aktivnosti i sadržaji povezuju ta područja i stavljaju ih u kontekst svakodnevnoga života djece. Predloženi primjeri predstavljaju moguće načine za postizanje ciljeva, a odgojitelj je onaj koji će temeljem profesionalne prosudbe odlučiti kako ih ostvariti.</w:t>
      </w:r>
    </w:p>
    <w:p w14:paraId="7100A3A5" w14:textId="77777777" w:rsidR="00DC09DC" w:rsidRPr="00600A5A" w:rsidRDefault="00DC09DC" w:rsidP="00DC09DC">
      <w:pPr>
        <w:spacing w:after="100" w:line="240" w:lineRule="auto"/>
        <w:jc w:val="both"/>
        <w:rPr>
          <w:sz w:val="20"/>
          <w:szCs w:val="20"/>
        </w:rPr>
      </w:pPr>
    </w:p>
    <w:p w14:paraId="4092E2AF" w14:textId="77777777" w:rsidR="00DC09DC" w:rsidRPr="00600A5A" w:rsidRDefault="00DC09DC" w:rsidP="00EC4BCF">
      <w:pPr>
        <w:numPr>
          <w:ilvl w:val="1"/>
          <w:numId w:val="107"/>
        </w:numPr>
        <w:spacing w:after="100" w:line="240" w:lineRule="auto"/>
        <w:ind w:left="567" w:hanging="567"/>
        <w:contextualSpacing/>
        <w:jc w:val="both"/>
        <w:rPr>
          <w:rFonts w:eastAsiaTheme="minorEastAsia"/>
          <w:szCs w:val="24"/>
        </w:rPr>
      </w:pPr>
      <w:r w:rsidRPr="00600A5A">
        <w:rPr>
          <w:b/>
          <w:szCs w:val="24"/>
        </w:rPr>
        <w:t>Partnerstvo s roditeljima, školom i lokalnom zajednicom</w:t>
      </w:r>
    </w:p>
    <w:p w14:paraId="5E0F2339" w14:textId="77777777" w:rsidR="00DC09DC" w:rsidRPr="00600A5A" w:rsidRDefault="00DC09DC" w:rsidP="00DC09DC">
      <w:pPr>
        <w:spacing w:after="100" w:line="240" w:lineRule="auto"/>
        <w:jc w:val="both"/>
        <w:rPr>
          <w:sz w:val="20"/>
          <w:szCs w:val="20"/>
        </w:rPr>
      </w:pPr>
      <w:r w:rsidRPr="00600A5A">
        <w:rPr>
          <w:sz w:val="20"/>
          <w:szCs w:val="20"/>
        </w:rPr>
        <w:t>Razvijanje partnerstva s obiteljima i aktivno uključivanje roditelja/staratelja i drugih članova obitelji u rad predškolskih ustanova treba postati jednim od temeljnih načela i sastavnim dijelom svih programa za rad s djecom predškolskoga uzrasta. Obitelji bi trebale imati mogućnost aktivnoga uključivanja u programe koje pohađaju njihova djeca, a programi bi trebali omogućiti priliku za njihovo uključivanje. U tom se kontekstu u programima trebaju jasno definirati:</w:t>
      </w:r>
    </w:p>
    <w:p w14:paraId="05C71EC6"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t>pojam partnerstva s obitelji, važnost i uloga roditelja/staratelja u razvoju djece</w:t>
      </w:r>
    </w:p>
    <w:p w14:paraId="42F435F8"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t>načela u radu s obitelji</w:t>
      </w:r>
    </w:p>
    <w:p w14:paraId="2DC75318"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t>ciljevi i zada</w:t>
      </w:r>
      <w:r>
        <w:rPr>
          <w:sz w:val="20"/>
          <w:szCs w:val="20"/>
        </w:rPr>
        <w:t>će</w:t>
      </w:r>
      <w:r w:rsidRPr="00600A5A">
        <w:rPr>
          <w:sz w:val="20"/>
          <w:szCs w:val="20"/>
        </w:rPr>
        <w:t xml:space="preserve"> ove oblasti</w:t>
      </w:r>
    </w:p>
    <w:p w14:paraId="52CB9E0D"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t>oblasti i načini razvijanja partnerstva s obitelji i konkretne aktivnosti unutar navedenih oblasti</w:t>
      </w:r>
    </w:p>
    <w:p w14:paraId="687B4CDC"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t>uloga odgojitelja i ustanove u razvijanju partnerstva s obiteljima</w:t>
      </w:r>
    </w:p>
    <w:p w14:paraId="5D408297"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t>pokazatelji i načini praćenja kvalitete i procjene učinka partnerstva s obiteljima</w:t>
      </w:r>
    </w:p>
    <w:p w14:paraId="0EDEBF90" w14:textId="77777777" w:rsidR="00DC09DC" w:rsidRPr="00600A5A" w:rsidRDefault="00DC09DC" w:rsidP="00EC4BCF">
      <w:pPr>
        <w:numPr>
          <w:ilvl w:val="0"/>
          <w:numId w:val="99"/>
        </w:numPr>
        <w:spacing w:after="100" w:line="240" w:lineRule="auto"/>
        <w:ind w:left="567" w:hanging="283"/>
        <w:contextualSpacing/>
        <w:jc w:val="both"/>
        <w:rPr>
          <w:sz w:val="20"/>
          <w:szCs w:val="20"/>
        </w:rPr>
      </w:pPr>
      <w:r w:rsidRPr="00600A5A">
        <w:rPr>
          <w:sz w:val="20"/>
          <w:szCs w:val="20"/>
        </w:rPr>
        <w:lastRenderedPageBreak/>
        <w:t>procjena učinka partnerstva s obitelji.</w:t>
      </w:r>
    </w:p>
    <w:p w14:paraId="1267AF96" w14:textId="77777777" w:rsidR="00DC09DC" w:rsidRPr="00600A5A" w:rsidRDefault="00DC09DC" w:rsidP="00DC09DC">
      <w:pPr>
        <w:spacing w:after="100" w:line="240" w:lineRule="auto"/>
        <w:jc w:val="both"/>
        <w:rPr>
          <w:sz w:val="20"/>
          <w:szCs w:val="20"/>
        </w:rPr>
      </w:pPr>
      <w:r w:rsidRPr="00600A5A">
        <w:rPr>
          <w:sz w:val="20"/>
          <w:szCs w:val="20"/>
        </w:rPr>
        <w:t>Prema sličnome načelu, u programima treba posvetiti pozornost dijelu izgradnje partnerstva između predškolske ustanove, osnovne škole i lokalne zajednice.</w:t>
      </w:r>
    </w:p>
    <w:p w14:paraId="2EC7D0C7" w14:textId="77777777" w:rsidR="00DC09DC" w:rsidRPr="00600A5A" w:rsidRDefault="00DC09DC" w:rsidP="00DC09DC">
      <w:pPr>
        <w:spacing w:after="100" w:line="240" w:lineRule="auto"/>
        <w:jc w:val="both"/>
      </w:pPr>
    </w:p>
    <w:p w14:paraId="42A1407A" w14:textId="77777777" w:rsidR="00DC09DC" w:rsidRPr="00600A5A" w:rsidRDefault="00DC09DC" w:rsidP="00EC4BCF">
      <w:pPr>
        <w:numPr>
          <w:ilvl w:val="1"/>
          <w:numId w:val="107"/>
        </w:numPr>
        <w:spacing w:after="100" w:line="240" w:lineRule="auto"/>
        <w:ind w:left="567" w:hanging="567"/>
        <w:contextualSpacing/>
        <w:rPr>
          <w:rFonts w:asciiTheme="minorHAnsi" w:hAnsiTheme="minorHAnsi"/>
          <w:b/>
          <w:szCs w:val="24"/>
        </w:rPr>
      </w:pPr>
      <w:r w:rsidRPr="00600A5A">
        <w:rPr>
          <w:rFonts w:asciiTheme="minorHAnsi" w:hAnsiTheme="minorHAnsi"/>
          <w:b/>
          <w:szCs w:val="24"/>
        </w:rPr>
        <w:t>Procjena cjelovitih razvojnih programa i unaprjeđenje kvalitete</w:t>
      </w:r>
    </w:p>
    <w:p w14:paraId="3F336E86" w14:textId="77777777" w:rsidR="00DC09DC" w:rsidRPr="00600A5A" w:rsidRDefault="00DC09DC" w:rsidP="00DC09DC">
      <w:pPr>
        <w:spacing w:after="100" w:line="240" w:lineRule="auto"/>
        <w:jc w:val="both"/>
        <w:rPr>
          <w:sz w:val="20"/>
          <w:szCs w:val="20"/>
        </w:rPr>
      </w:pPr>
      <w:r w:rsidRPr="00600A5A">
        <w:rPr>
          <w:sz w:val="20"/>
          <w:szCs w:val="20"/>
        </w:rPr>
        <w:t xml:space="preserve">Postoji osnovna veza između filozofije odgoja i procjene programa jer je bitno polazište u procesu programiranja. Poststrukturalističko shvaćanje djeteta smatra ga osobom, aktivnim bićem sposobnim za konstruiranje diskursa kroz partnerski odnos s odgojiteljem. </w:t>
      </w:r>
    </w:p>
    <w:p w14:paraId="3323DB3B" w14:textId="77777777" w:rsidR="00DC09DC" w:rsidRPr="00600A5A" w:rsidRDefault="00DC09DC" w:rsidP="00DC09DC">
      <w:pPr>
        <w:spacing w:after="100" w:line="240" w:lineRule="auto"/>
        <w:jc w:val="both"/>
        <w:rPr>
          <w:sz w:val="20"/>
          <w:szCs w:val="20"/>
        </w:rPr>
      </w:pPr>
      <w:r w:rsidRPr="00600A5A">
        <w:rPr>
          <w:sz w:val="20"/>
          <w:szCs w:val="20"/>
        </w:rPr>
        <w:t>Cilj procjene je utvrditi stvarni proces realizacije predškolskoga programa, kvalitetu procesa u različitim sredinama i uvjetima u provedbi, korisnost programa za djecu, roditelje i društvenu zajednicu; sagledavanje mogućnosti unaprjeđenja programa te usavršavanje znanja u području pedagogije ranoga odgoja. Razvoj odgojno-obrazovne prakse i programa u predškolskoj ustanovi treba biti popraćen kontinuiranom procjenom.</w:t>
      </w:r>
    </w:p>
    <w:p w14:paraId="019E2407" w14:textId="77777777" w:rsidR="00DC09DC" w:rsidRPr="00600A5A" w:rsidRDefault="00DC09DC" w:rsidP="00DC09DC">
      <w:pPr>
        <w:spacing w:after="0" w:line="240" w:lineRule="auto"/>
        <w:rPr>
          <w:rFonts w:asciiTheme="minorHAnsi" w:eastAsia="Arial" w:hAnsiTheme="minorHAnsi"/>
          <w:sz w:val="36"/>
          <w:szCs w:val="20"/>
          <w:lang w:eastAsia="hr-HR"/>
        </w:rPr>
      </w:pPr>
      <w:bookmarkStart w:id="15" w:name="_Toc407047662"/>
    </w:p>
    <w:p w14:paraId="2AD8DFDC" w14:textId="77777777" w:rsidR="00DC09DC" w:rsidRPr="00600A5A" w:rsidRDefault="00DC09DC" w:rsidP="00EC4BCF">
      <w:pPr>
        <w:keepNext/>
        <w:keepLines/>
        <w:numPr>
          <w:ilvl w:val="0"/>
          <w:numId w:val="107"/>
        </w:numPr>
        <w:spacing w:after="100" w:line="240" w:lineRule="auto"/>
        <w:ind w:left="284" w:hanging="284"/>
        <w:outlineLvl w:val="0"/>
        <w:rPr>
          <w:rFonts w:asciiTheme="minorHAnsi" w:eastAsia="Arial" w:hAnsiTheme="minorHAnsi"/>
          <w:szCs w:val="24"/>
          <w:lang w:eastAsia="hr-HR"/>
        </w:rPr>
      </w:pPr>
      <w:r w:rsidRPr="00600A5A">
        <w:rPr>
          <w:rFonts w:asciiTheme="minorHAnsi" w:eastAsia="Arial" w:hAnsiTheme="minorHAnsi"/>
          <w:szCs w:val="24"/>
          <w:lang w:eastAsia="hr-HR"/>
        </w:rPr>
        <w:t>NASTAVNI PROGRAM</w:t>
      </w:r>
      <w:bookmarkEnd w:id="14"/>
      <w:r w:rsidRPr="00600A5A">
        <w:rPr>
          <w:rFonts w:asciiTheme="minorHAnsi" w:eastAsia="Arial" w:hAnsiTheme="minorHAnsi"/>
          <w:szCs w:val="24"/>
          <w:lang w:eastAsia="hr-HR"/>
        </w:rPr>
        <w:t xml:space="preserve"> ZA OSNOVNI DEVETOGODIŠNJI ODGOJ I OBRAZOVANJE I SREDNJOŠKOLSKI ODGOJ I OBRAZOVANJE</w:t>
      </w:r>
      <w:bookmarkEnd w:id="15"/>
    </w:p>
    <w:p w14:paraId="5D10C10E" w14:textId="77777777" w:rsidR="00DC09DC" w:rsidRPr="00600A5A" w:rsidRDefault="00DC09DC" w:rsidP="00DC09DC">
      <w:pPr>
        <w:spacing w:after="100" w:line="240" w:lineRule="auto"/>
        <w:jc w:val="both"/>
      </w:pPr>
    </w:p>
    <w:p w14:paraId="66CB1C06" w14:textId="77777777" w:rsidR="00DC09DC" w:rsidRPr="00600A5A" w:rsidRDefault="00DC09DC" w:rsidP="00DC09DC">
      <w:pPr>
        <w:autoSpaceDE w:val="0"/>
        <w:autoSpaceDN w:val="0"/>
        <w:adjustRightInd w:val="0"/>
        <w:spacing w:after="100" w:line="240" w:lineRule="auto"/>
        <w:jc w:val="both"/>
        <w:rPr>
          <w:rFonts w:eastAsia="Arial,Bold"/>
          <w:sz w:val="20"/>
          <w:szCs w:val="20"/>
        </w:rPr>
      </w:pPr>
      <w:r w:rsidRPr="00600A5A">
        <w:rPr>
          <w:sz w:val="20"/>
          <w:szCs w:val="20"/>
        </w:rPr>
        <w:t>N</w:t>
      </w:r>
      <w:r w:rsidRPr="00600A5A">
        <w:rPr>
          <w:rFonts w:eastAsia="Arial,Bold"/>
          <w:sz w:val="20"/>
          <w:szCs w:val="20"/>
        </w:rPr>
        <w:t xml:space="preserve">astavni program kao osnovni dokument predmeta sadrži opis svih organiziranih aktivnosti učenja, ishode učenja i standarde učeničkih postignuća. </w:t>
      </w:r>
      <w:r w:rsidRPr="00600A5A">
        <w:rPr>
          <w:sz w:val="20"/>
          <w:szCs w:val="20"/>
        </w:rPr>
        <w:t xml:space="preserve">Nakon izrade nastavnoga plana uslijedila bi izrada nastavnih programa temeljenih na kompetencijama i ishodima učenja. Definirani ishodi učenja cijeloga obrazovnog područja određuju kontekst za pojedine nastavne predmete. Nastavni program predmeta osnovni je dokument koji usmjerava rad učitelja i daje osnovne informacije učenicima i roditeljima o kvaliteti znanja, spretnosti, vještinama i vrijednostima koje se očekuju od učenika kod pojedinih predmeta. Također predstavlja konceptualnu i sadržajnu konkretizaciju ishoda učenja. </w:t>
      </w:r>
      <w:r w:rsidRPr="00600A5A">
        <w:rPr>
          <w:color w:val="000000" w:themeColor="text1"/>
          <w:sz w:val="20"/>
          <w:szCs w:val="20"/>
        </w:rPr>
        <w:t>Struktura nastavnoga programa ovisi o dogovoru relevantnih institucija koje su nadležne za obrazovni sustav te se temelji na stručnim argumentima, tradiciji, kao i prethodnim iskustvima. Preporučena minimalna struktura nastavnoga programa nastavnog predmeta:</w:t>
      </w:r>
    </w:p>
    <w:p w14:paraId="18FF03EC" w14:textId="77777777" w:rsidR="00DC09DC" w:rsidRPr="00600A5A" w:rsidRDefault="00DC09DC" w:rsidP="00EC4BCF">
      <w:pPr>
        <w:numPr>
          <w:ilvl w:val="0"/>
          <w:numId w:val="101"/>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opći ciljevi predmeta</w:t>
      </w:r>
    </w:p>
    <w:p w14:paraId="0A46443D" w14:textId="77777777" w:rsidR="00DC09DC" w:rsidRPr="00600A5A" w:rsidRDefault="00DC09DC" w:rsidP="00EC4BCF">
      <w:pPr>
        <w:numPr>
          <w:ilvl w:val="0"/>
          <w:numId w:val="101"/>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 xml:space="preserve">ishodi učenja </w:t>
      </w:r>
    </w:p>
    <w:p w14:paraId="44B480EC" w14:textId="77777777" w:rsidR="00DC09DC" w:rsidRPr="00600A5A" w:rsidRDefault="00DC09DC" w:rsidP="00EC4BCF">
      <w:pPr>
        <w:numPr>
          <w:ilvl w:val="0"/>
          <w:numId w:val="101"/>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 xml:space="preserve">inkluzija </w:t>
      </w:r>
    </w:p>
    <w:p w14:paraId="5BC2B061" w14:textId="77777777" w:rsidR="00DC09DC" w:rsidRPr="00600A5A" w:rsidRDefault="00DC09DC" w:rsidP="00EC4BCF">
      <w:pPr>
        <w:numPr>
          <w:ilvl w:val="0"/>
          <w:numId w:val="101"/>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preporučene metode poučavanja</w:t>
      </w:r>
    </w:p>
    <w:p w14:paraId="56F5607D" w14:textId="77777777" w:rsidR="00DC09DC" w:rsidRPr="00600A5A" w:rsidRDefault="00DC09DC" w:rsidP="00EC4BCF">
      <w:pPr>
        <w:numPr>
          <w:ilvl w:val="0"/>
          <w:numId w:val="101"/>
        </w:numPr>
        <w:tabs>
          <w:tab w:val="left" w:pos="284"/>
        </w:tabs>
        <w:spacing w:after="100" w:line="240" w:lineRule="auto"/>
        <w:contextualSpacing/>
        <w:jc w:val="both"/>
        <w:rPr>
          <w:rFonts w:asciiTheme="minorHAnsi" w:hAnsiTheme="minorHAnsi"/>
          <w:sz w:val="20"/>
          <w:szCs w:val="20"/>
        </w:rPr>
      </w:pPr>
      <w:r w:rsidRPr="00600A5A">
        <w:rPr>
          <w:rFonts w:asciiTheme="minorHAnsi" w:hAnsiTheme="minorHAnsi"/>
          <w:sz w:val="20"/>
          <w:szCs w:val="20"/>
        </w:rPr>
        <w:t>praćenje i ocjenjivanje.</w:t>
      </w:r>
    </w:p>
    <w:p w14:paraId="1E8380CA" w14:textId="77777777" w:rsidR="00DC09DC" w:rsidRPr="00600A5A" w:rsidRDefault="00DC09DC" w:rsidP="00DC09DC">
      <w:pPr>
        <w:spacing w:after="100" w:line="240" w:lineRule="auto"/>
        <w:jc w:val="both"/>
      </w:pPr>
    </w:p>
    <w:p w14:paraId="35F09602" w14:textId="77777777" w:rsidR="00DC09DC" w:rsidRPr="00600A5A" w:rsidRDefault="00DC09DC" w:rsidP="00EC4BCF">
      <w:pPr>
        <w:numPr>
          <w:ilvl w:val="1"/>
          <w:numId w:val="108"/>
        </w:numPr>
        <w:spacing w:after="100" w:line="240" w:lineRule="auto"/>
        <w:ind w:left="360"/>
        <w:contextualSpacing/>
        <w:rPr>
          <w:rFonts w:asciiTheme="minorHAnsi" w:hAnsiTheme="minorHAnsi" w:cstheme="minorHAnsi"/>
          <w:b/>
          <w:szCs w:val="24"/>
        </w:rPr>
      </w:pPr>
      <w:r w:rsidRPr="00600A5A">
        <w:rPr>
          <w:rFonts w:asciiTheme="minorHAnsi" w:hAnsiTheme="minorHAnsi" w:cstheme="minorHAnsi"/>
          <w:b/>
          <w:szCs w:val="24"/>
        </w:rPr>
        <w:t>Opći ciljevi nastavnoga predmeta</w:t>
      </w:r>
    </w:p>
    <w:p w14:paraId="69B78F49" w14:textId="77777777" w:rsidR="00DC09DC" w:rsidRPr="00600A5A" w:rsidRDefault="00DC09DC" w:rsidP="00DC09DC">
      <w:pPr>
        <w:spacing w:after="100" w:line="240" w:lineRule="auto"/>
        <w:jc w:val="both"/>
        <w:rPr>
          <w:color w:val="000000" w:themeColor="text1"/>
          <w:sz w:val="20"/>
          <w:szCs w:val="20"/>
        </w:rPr>
      </w:pPr>
      <w:r w:rsidRPr="00600A5A">
        <w:rPr>
          <w:color w:val="000000" w:themeColor="text1"/>
          <w:sz w:val="20"/>
          <w:szCs w:val="20"/>
        </w:rPr>
        <w:t xml:space="preserve">U ovome poglavlju potrebno je obrazložiti na koji način nastavni predmet doprinosi realizaciji odgojno-obrazovnoga područja kojemu pripada. Također se opisuju kompetencije koje će se stjecati u okviru tog predmeta. Slijedi definiranje predmeta, odnosno opis temeljne ideje predmeta. Temeljna ideja predmeta definira važnost znanja, vještina i stavova koje predmet uključuje i koja su bitna za daljnje školovanje i razvoj pojedinca. </w:t>
      </w:r>
    </w:p>
    <w:p w14:paraId="4200C514" w14:textId="77777777" w:rsidR="00DC09DC" w:rsidRPr="00600A5A" w:rsidRDefault="00DC09DC" w:rsidP="00DC09DC">
      <w:pPr>
        <w:spacing w:after="100" w:line="240" w:lineRule="auto"/>
        <w:jc w:val="both"/>
        <w:rPr>
          <w:color w:val="000000" w:themeColor="text1"/>
        </w:rPr>
      </w:pPr>
    </w:p>
    <w:p w14:paraId="329556C6" w14:textId="77777777" w:rsidR="00DC09DC" w:rsidRPr="00600A5A" w:rsidRDefault="00DC09DC" w:rsidP="00DC09DC">
      <w:pPr>
        <w:tabs>
          <w:tab w:val="left" w:pos="567"/>
        </w:tabs>
        <w:spacing w:after="100" w:line="240" w:lineRule="auto"/>
        <w:jc w:val="both"/>
        <w:rPr>
          <w:b/>
          <w:szCs w:val="24"/>
        </w:rPr>
      </w:pPr>
      <w:r w:rsidRPr="00600A5A">
        <w:rPr>
          <w:b/>
          <w:szCs w:val="24"/>
        </w:rPr>
        <w:t xml:space="preserve">4.1.1.  Ishodi učenja </w:t>
      </w:r>
    </w:p>
    <w:p w14:paraId="262EC0D9" w14:textId="77777777" w:rsidR="00DC09DC" w:rsidRPr="00600A5A" w:rsidRDefault="00DC09DC" w:rsidP="00DC09DC">
      <w:pPr>
        <w:spacing w:after="100" w:line="240" w:lineRule="auto"/>
        <w:jc w:val="both"/>
        <w:rPr>
          <w:color w:val="000000" w:themeColor="text1"/>
          <w:sz w:val="20"/>
          <w:szCs w:val="20"/>
        </w:rPr>
      </w:pPr>
      <w:r w:rsidRPr="00600A5A">
        <w:rPr>
          <w:color w:val="000000" w:themeColor="text1"/>
          <w:sz w:val="20"/>
          <w:szCs w:val="20"/>
        </w:rPr>
        <w:t xml:space="preserve">U ovome poglavlju potrebno je predstaviti konkretne ishode učenja i sadržaje predmeta za svaki razred osnovne škole, odnosno mogu se dati ishodi učenja i sadržaji bez raspoređivanja po razredima. Tako bi struktura ovog poglavlja za osnovnu školu bila sljedeća: </w:t>
      </w:r>
    </w:p>
    <w:p w14:paraId="6AA91348" w14:textId="77777777" w:rsidR="00DC09DC" w:rsidRPr="00600A5A" w:rsidRDefault="00DC09DC" w:rsidP="00DC09DC">
      <w:pPr>
        <w:spacing w:after="100" w:line="240" w:lineRule="auto"/>
        <w:ind w:left="284"/>
        <w:jc w:val="both"/>
        <w:rPr>
          <w:sz w:val="20"/>
          <w:szCs w:val="20"/>
        </w:rPr>
      </w:pPr>
      <w:r w:rsidRPr="00600A5A">
        <w:rPr>
          <w:sz w:val="20"/>
          <w:szCs w:val="20"/>
        </w:rPr>
        <w:t xml:space="preserve">– razred – navesti razred u kojemu se realiziraju ishodi učenja </w:t>
      </w:r>
    </w:p>
    <w:p w14:paraId="735591D0" w14:textId="77777777" w:rsidR="00DC09DC" w:rsidRPr="00600A5A" w:rsidRDefault="00DC09DC" w:rsidP="00DC09DC">
      <w:pPr>
        <w:spacing w:after="100" w:line="240" w:lineRule="auto"/>
        <w:ind w:left="284"/>
        <w:jc w:val="both"/>
        <w:rPr>
          <w:sz w:val="20"/>
          <w:szCs w:val="20"/>
        </w:rPr>
      </w:pPr>
      <w:r w:rsidRPr="00600A5A">
        <w:rPr>
          <w:sz w:val="20"/>
          <w:szCs w:val="20"/>
        </w:rPr>
        <w:t xml:space="preserve">– nastavna tema – naslov teme </w:t>
      </w:r>
    </w:p>
    <w:p w14:paraId="34C7BE8A" w14:textId="77777777" w:rsidR="00DC09DC" w:rsidRPr="00600A5A" w:rsidRDefault="00DC09DC" w:rsidP="00DC09DC">
      <w:pPr>
        <w:spacing w:after="100" w:line="240" w:lineRule="auto"/>
        <w:ind w:left="284"/>
        <w:jc w:val="both"/>
        <w:rPr>
          <w:sz w:val="20"/>
          <w:szCs w:val="20"/>
        </w:rPr>
      </w:pPr>
      <w:r w:rsidRPr="00600A5A">
        <w:rPr>
          <w:sz w:val="20"/>
          <w:szCs w:val="20"/>
        </w:rPr>
        <w:t>– ishodi učenja i sadržaj.</w:t>
      </w:r>
    </w:p>
    <w:p w14:paraId="6DE59636" w14:textId="77777777" w:rsidR="00DC09DC" w:rsidRPr="00600A5A" w:rsidRDefault="00DC09DC" w:rsidP="00DC09DC">
      <w:pPr>
        <w:spacing w:after="100" w:line="240" w:lineRule="auto"/>
        <w:jc w:val="both"/>
        <w:rPr>
          <w:sz w:val="20"/>
          <w:szCs w:val="20"/>
        </w:rPr>
      </w:pPr>
      <w:r w:rsidRPr="00600A5A">
        <w:rPr>
          <w:color w:val="000000" w:themeColor="text1"/>
          <w:sz w:val="20"/>
          <w:szCs w:val="20"/>
        </w:rPr>
        <w:t>Na razini predmeta ishodi učenja opisuju ono što učenici trebaju znati i biti u stanju učiniti, kao i načine na koje stečeno znanje, vještine i stavove trebaju iskazati po uspješnom završetku određene nastavne teme.</w:t>
      </w:r>
      <w:r w:rsidRPr="00600A5A">
        <w:rPr>
          <w:sz w:val="20"/>
          <w:szCs w:val="20"/>
        </w:rPr>
        <w:t xml:space="preserve"> Ishodi učenja koriste se s ciljem preciznoga i jasnoga izražavanja onoga što se očekuje da djeca i učenici trebaju znati i biti u stanju učiniti na kraju pojedinoga razdoblja razvoja i učenja. U definiranju ishoda </w:t>
      </w:r>
      <w:r w:rsidRPr="00600A5A">
        <w:rPr>
          <w:color w:val="000000" w:themeColor="text1"/>
          <w:sz w:val="20"/>
          <w:szCs w:val="20"/>
        </w:rPr>
        <w:t>učenja naglasak</w:t>
      </w:r>
      <w:r w:rsidRPr="00600A5A">
        <w:rPr>
          <w:sz w:val="20"/>
          <w:szCs w:val="20"/>
        </w:rPr>
        <w:t xml:space="preserve"> je na </w:t>
      </w:r>
      <w:r w:rsidRPr="00600A5A">
        <w:rPr>
          <w:sz w:val="20"/>
          <w:szCs w:val="20"/>
        </w:rPr>
        <w:lastRenderedPageBreak/>
        <w:t>kognitivnim postignućima učenika i povezanosti s određenim sadržajem, opisima kognitivnih operacija koje učenik provodi sa sadržajem te opisu razina kognitivne složenosti i kognitivnih procesa učenika. Osim kognitivnih postignuća, u nastavnom je programu potrebno, ovisno o specifičnosti predmeta, uključiti afektivne i psihomotoričke ciljeve i metakognitivne aktivnosti. Vokabular za pisanje ciljeva učenja razlikuje se od onoga za ishode učenja koji moraju biti opisani nedvosmislenim aktivnim glagolima.</w:t>
      </w:r>
    </w:p>
    <w:p w14:paraId="1BC08CE8" w14:textId="77777777"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 xml:space="preserve">Premda je težište na ishodima učenja, potrebno je navesti i sadržaj predmeta kao dio procesa. Sadržaj se zapisuje kratko i ne previše detaljno. Ishodi učenja trebaju biti konkretni, napisani u kratkom iskazu, ne previše operativno kako bi omogućili veću autonomiju učitelja. U ishode učenja i sadržaje potrebno je uključiti i ishode učenja kroskurikulskih i međupredmetnih tema, ovisno o mogućnosti njihove provedbe u pojedinim predmetima. </w:t>
      </w:r>
    </w:p>
    <w:p w14:paraId="44EA5A5A" w14:textId="77777777" w:rsidR="00DC09DC" w:rsidRPr="00600A5A" w:rsidRDefault="00DC09DC" w:rsidP="00DC09DC">
      <w:pPr>
        <w:spacing w:after="100" w:line="240" w:lineRule="auto"/>
        <w:jc w:val="both"/>
      </w:pPr>
    </w:p>
    <w:p w14:paraId="6D98FFC4" w14:textId="77777777" w:rsidR="00DC09DC" w:rsidRPr="00600A5A" w:rsidRDefault="00DC09DC" w:rsidP="00EC4BCF">
      <w:pPr>
        <w:numPr>
          <w:ilvl w:val="2"/>
          <w:numId w:val="109"/>
        </w:numPr>
        <w:tabs>
          <w:tab w:val="left" w:pos="567"/>
        </w:tabs>
        <w:spacing w:after="100" w:line="240" w:lineRule="auto"/>
        <w:contextualSpacing/>
        <w:rPr>
          <w:rFonts w:asciiTheme="minorHAnsi" w:hAnsiTheme="minorHAnsi"/>
          <w:b/>
          <w:szCs w:val="24"/>
        </w:rPr>
      </w:pPr>
      <w:r w:rsidRPr="00600A5A">
        <w:rPr>
          <w:rFonts w:asciiTheme="minorHAnsi" w:hAnsiTheme="minorHAnsi"/>
          <w:b/>
          <w:szCs w:val="24"/>
        </w:rPr>
        <w:t xml:space="preserve"> Inkluzija</w:t>
      </w:r>
    </w:p>
    <w:p w14:paraId="2198F093" w14:textId="77777777" w:rsidR="00DC09DC" w:rsidRPr="00600A5A" w:rsidRDefault="00DC09DC" w:rsidP="00DC09DC">
      <w:pPr>
        <w:spacing w:after="100" w:line="240" w:lineRule="auto"/>
        <w:rPr>
          <w:sz w:val="20"/>
          <w:szCs w:val="20"/>
        </w:rPr>
      </w:pPr>
      <w:r w:rsidRPr="00600A5A">
        <w:rPr>
          <w:sz w:val="20"/>
          <w:szCs w:val="20"/>
        </w:rPr>
        <w:t>U ovome poglavlju potrebno je opisati predmetne posebnosti rada na području inkluzije u suglasnosti s uputama opisanima u nastavnome planu.</w:t>
      </w:r>
    </w:p>
    <w:p w14:paraId="03520050" w14:textId="77777777" w:rsidR="00DC09DC" w:rsidRPr="00600A5A" w:rsidRDefault="00DC09DC" w:rsidP="00DC09DC">
      <w:pPr>
        <w:spacing w:after="100" w:line="240" w:lineRule="auto"/>
      </w:pPr>
    </w:p>
    <w:p w14:paraId="7BE2A66B" w14:textId="77777777" w:rsidR="00DC09DC" w:rsidRPr="00600A5A" w:rsidRDefault="00DC09DC" w:rsidP="00EC4BCF">
      <w:pPr>
        <w:numPr>
          <w:ilvl w:val="2"/>
          <w:numId w:val="110"/>
        </w:numPr>
        <w:spacing w:after="100" w:line="240" w:lineRule="auto"/>
        <w:ind w:left="630" w:hanging="630"/>
        <w:contextualSpacing/>
        <w:rPr>
          <w:rFonts w:asciiTheme="minorHAnsi" w:hAnsiTheme="minorHAnsi"/>
          <w:b/>
          <w:szCs w:val="24"/>
        </w:rPr>
      </w:pPr>
      <w:r w:rsidRPr="00600A5A">
        <w:rPr>
          <w:rFonts w:asciiTheme="minorHAnsi" w:hAnsiTheme="minorHAnsi"/>
          <w:b/>
          <w:szCs w:val="24"/>
        </w:rPr>
        <w:t>Preporučene metode poučavanja</w:t>
      </w:r>
    </w:p>
    <w:p w14:paraId="41176144" w14:textId="77777777" w:rsidR="00DC09DC" w:rsidRPr="00600A5A" w:rsidRDefault="00DC09DC" w:rsidP="00DC09DC">
      <w:pPr>
        <w:spacing w:after="100" w:line="240" w:lineRule="auto"/>
        <w:jc w:val="both"/>
        <w:rPr>
          <w:sz w:val="20"/>
          <w:szCs w:val="20"/>
        </w:rPr>
      </w:pPr>
      <w:r w:rsidRPr="00600A5A">
        <w:rPr>
          <w:color w:val="000000" w:themeColor="text1"/>
          <w:sz w:val="20"/>
          <w:szCs w:val="20"/>
        </w:rPr>
        <w:t>U ovome poglavlju uključuju</w:t>
      </w:r>
      <w:r w:rsidRPr="00600A5A">
        <w:rPr>
          <w:color w:val="FF0000"/>
          <w:sz w:val="20"/>
          <w:szCs w:val="20"/>
        </w:rPr>
        <w:t xml:space="preserve"> </w:t>
      </w:r>
      <w:r w:rsidRPr="00600A5A">
        <w:rPr>
          <w:sz w:val="20"/>
          <w:szCs w:val="20"/>
        </w:rPr>
        <w:t>se preporuke, ideje i sugestije koje se odnose na didaktičko-metodičko izvođenje nastave te uloga učenika i nastavnika u procesu. Korisno je navesti osnovne smjernice za postizanje ciljeva iz nastavnoga programa za planiranje nastavnih aktivnosti, kao i za nastavne pristupe. Naglasak treba biti na suvremenim pristupima koji obuhvaćaju razvoj složenih vještina, integrirano ostvarivanje ciljeva nastavnoga programa i kombiniranje aktivnih metoda i oblika rada. Također je potrebno odrediti posebnosti rada za učenike s posebnim potrebama.</w:t>
      </w:r>
    </w:p>
    <w:p w14:paraId="38FB4AFD" w14:textId="77777777" w:rsidR="00DC09DC" w:rsidRPr="00600A5A" w:rsidRDefault="00DC09DC" w:rsidP="00DC09DC">
      <w:pPr>
        <w:spacing w:after="100" w:line="240" w:lineRule="auto"/>
        <w:jc w:val="both"/>
      </w:pPr>
    </w:p>
    <w:p w14:paraId="1B78AB39" w14:textId="77777777" w:rsidR="00DC09DC" w:rsidRPr="00600A5A" w:rsidRDefault="00DC09DC" w:rsidP="00DC09DC">
      <w:pPr>
        <w:tabs>
          <w:tab w:val="left" w:pos="567"/>
        </w:tabs>
        <w:spacing w:after="100" w:line="240" w:lineRule="auto"/>
        <w:rPr>
          <w:b/>
          <w:szCs w:val="24"/>
        </w:rPr>
      </w:pPr>
      <w:bookmarkStart w:id="16" w:name="_Toc391984906"/>
      <w:r w:rsidRPr="00600A5A">
        <w:rPr>
          <w:b/>
          <w:szCs w:val="24"/>
        </w:rPr>
        <w:t>4.1.4.</w:t>
      </w:r>
      <w:r w:rsidRPr="00600A5A">
        <w:rPr>
          <w:b/>
          <w:szCs w:val="24"/>
        </w:rPr>
        <w:tab/>
        <w:t xml:space="preserve"> Praćenje i vrjednovanje</w:t>
      </w:r>
      <w:bookmarkEnd w:id="16"/>
    </w:p>
    <w:p w14:paraId="7F4D5EFA" w14:textId="77777777" w:rsidR="00DC09DC" w:rsidRPr="00600A5A" w:rsidRDefault="00DC09DC" w:rsidP="00DC09DC">
      <w:pPr>
        <w:spacing w:after="100" w:line="240" w:lineRule="auto"/>
        <w:jc w:val="both"/>
        <w:rPr>
          <w:color w:val="000000" w:themeColor="text1"/>
          <w:sz w:val="20"/>
          <w:szCs w:val="20"/>
        </w:rPr>
      </w:pPr>
      <w:r w:rsidRPr="00600A5A">
        <w:rPr>
          <w:color w:val="000000" w:themeColor="text1"/>
          <w:sz w:val="20"/>
          <w:szCs w:val="20"/>
        </w:rPr>
        <w:t>Upute i preporuke za proces praćenja i vrjednovanja, odnosno ocjenjivanja, trebaju biti usmjerene na različite pristupe u obliku pismene i usmene provjere znanja, testova znanja, ocjenjivanja projekata, praćenja složenoga znanja – Privitak 1. Upute i preporuke trebaju biti napisane tako da naglašavaju poticajnu ulogu ocjenjivanja i suradnju, kao i odgovornost nastavnika i učenika u procesu postizanja kvalitetnoga znanja i vještina. U ovome je poglavlju potrebno napisati i kriterije ocjenjivanja.</w:t>
      </w:r>
    </w:p>
    <w:p w14:paraId="5641A2A4" w14:textId="77777777" w:rsidR="00DC09DC" w:rsidRPr="00600A5A" w:rsidRDefault="00DC09DC" w:rsidP="00DC09DC">
      <w:pPr>
        <w:spacing w:after="100" w:line="240" w:lineRule="auto"/>
      </w:pPr>
    </w:p>
    <w:p w14:paraId="2F09574E" w14:textId="77777777" w:rsidR="00DC09DC" w:rsidRPr="00600A5A" w:rsidRDefault="00DC09DC" w:rsidP="00EC4BCF">
      <w:pPr>
        <w:numPr>
          <w:ilvl w:val="0"/>
          <w:numId w:val="110"/>
        </w:numPr>
        <w:spacing w:line="240" w:lineRule="auto"/>
        <w:contextualSpacing/>
        <w:rPr>
          <w:szCs w:val="24"/>
        </w:rPr>
      </w:pPr>
      <w:bookmarkStart w:id="17" w:name="_Toc407047663"/>
      <w:r w:rsidRPr="00600A5A">
        <w:rPr>
          <w:szCs w:val="24"/>
        </w:rPr>
        <w:t>RAZVOJ ISHODA UČENJA U NASTAVNIM PROGRAMIMA ZA OSNOVNI DEVETOGODIŠNJI ODGOJ I OBRAZOVANJE I SREDNJOŠKOLSKI ODGOJ I OBRAZOVANJE</w:t>
      </w:r>
      <w:bookmarkEnd w:id="17"/>
    </w:p>
    <w:p w14:paraId="14670A21" w14:textId="77777777" w:rsidR="00DC09DC" w:rsidRPr="00600A5A" w:rsidRDefault="00DC09DC" w:rsidP="00DC09DC">
      <w:pPr>
        <w:spacing w:after="100" w:line="240" w:lineRule="auto"/>
        <w:jc w:val="both"/>
        <w:rPr>
          <w:color w:val="000000" w:themeColor="text1"/>
          <w:sz w:val="20"/>
          <w:szCs w:val="20"/>
        </w:rPr>
      </w:pPr>
    </w:p>
    <w:p w14:paraId="4FFC4FB5" w14:textId="77777777" w:rsidR="00DC09DC" w:rsidRPr="00600A5A" w:rsidRDefault="00DC09DC" w:rsidP="00DC09DC">
      <w:pPr>
        <w:spacing w:after="100" w:line="240" w:lineRule="auto"/>
        <w:jc w:val="both"/>
        <w:rPr>
          <w:sz w:val="20"/>
          <w:szCs w:val="20"/>
        </w:rPr>
      </w:pPr>
      <w:r w:rsidRPr="00600A5A">
        <w:rPr>
          <w:color w:val="000000" w:themeColor="text1"/>
          <w:sz w:val="20"/>
          <w:szCs w:val="20"/>
        </w:rPr>
        <w:t>Nakon određivanja osnovne strukture razvojnoga programa i nastavnoga programa pozornost treba usmjeriti na izradu ishoda učenja koji će u nastavnome programu biti dani u poglavlju pod nazivom Ishodi učenja i sadržaj predmeta</w:t>
      </w:r>
      <w:r w:rsidRPr="00600A5A">
        <w:rPr>
          <w:sz w:val="20"/>
          <w:szCs w:val="20"/>
        </w:rPr>
        <w:t xml:space="preserve">. Utemeljeno je očekivanje da ishodi učenja predstavljaju jedan od prvih koraka u podizanju kvalitete odgoja i obrazovanja jer kvalitetni ishodi učenja bitno utječu na planiranje i izvođenje odgoja i nastave. Osim toga, dobro definirani ishodi učenja olakšavaju proces vrjednovanja, što je ključni element kvalitete znanja. </w:t>
      </w:r>
    </w:p>
    <w:p w14:paraId="1D8AA3AE" w14:textId="77777777" w:rsidR="00DC09DC" w:rsidRPr="00600A5A" w:rsidRDefault="00DC09DC" w:rsidP="00DC09DC">
      <w:pPr>
        <w:spacing w:after="100" w:line="240" w:lineRule="auto"/>
        <w:jc w:val="both"/>
        <w:rPr>
          <w:sz w:val="20"/>
          <w:szCs w:val="20"/>
        </w:rPr>
      </w:pPr>
      <w:r w:rsidRPr="00600A5A">
        <w:rPr>
          <w:sz w:val="20"/>
          <w:szCs w:val="20"/>
        </w:rPr>
        <w:t>Tradicionalni način izrade nastavnih programa temeljio se na sadržaju. Nastavnici su određivali sadržaj za poučavanje, planirali kako taj sadržaj poučavati i na kraju ocjenjivali taj sadržaj. U središtu pozornosti bile su metode i sadržaji nastavnih jedinica izraženih u predmetnome programu i kurikulu. Takva vrsta pristupa usredotočena je na ulaz, odnosno na ono što učitelj unosi u proces poučavanja, kao i na ocjenjivanje uspjeha učenika u svladavanju sadržaja koji se poučavao. Programi su uglavnom uključivali sadržaje predmeta koji će biti poučavani tijekom predavanja. Takav</w:t>
      </w:r>
      <w:r w:rsidRPr="00600A5A">
        <w:rPr>
          <w:color w:val="FF0000"/>
          <w:sz w:val="20"/>
          <w:szCs w:val="20"/>
        </w:rPr>
        <w:t xml:space="preserve"> </w:t>
      </w:r>
      <w:r w:rsidRPr="00600A5A">
        <w:rPr>
          <w:sz w:val="20"/>
          <w:szCs w:val="20"/>
        </w:rPr>
        <w:t>pristup nastavi naziva se „pristup usmjeren na nastavnika“. Nedostatak tog pristupa jest otežano prepoznavanje onoga što učenik treba biti u stanju učiniti ili znati po završetku školovanja.</w:t>
      </w:r>
    </w:p>
    <w:p w14:paraId="6AB60447" w14:textId="77777777" w:rsidR="00DC09DC" w:rsidRPr="00600A5A" w:rsidRDefault="00DC09DC" w:rsidP="00DC09DC">
      <w:pPr>
        <w:spacing w:after="100" w:line="240" w:lineRule="auto"/>
        <w:jc w:val="both"/>
        <w:rPr>
          <w:rFonts w:eastAsia="Verdana-Bold"/>
          <w:bCs/>
          <w:sz w:val="20"/>
          <w:szCs w:val="20"/>
        </w:rPr>
      </w:pPr>
      <w:r w:rsidRPr="00600A5A">
        <w:rPr>
          <w:sz w:val="20"/>
          <w:szCs w:val="20"/>
        </w:rPr>
        <w:t xml:space="preserve">Suvremeni obrazovni proces podrazumijeva pomak u odnosu na tradicionalni pristup usmjeren na nastavnika, u kojem je poučavanje sada usmjereno na učenika. Taj se model temelji na rezultatima učenja jer opisuje postignuća, odnosno ishode učenja koje treba postići i iskazati na kraju određenoga procesa učenja. Kod takvoga pristupa u prvi plan dolazi ono što sva djeca i učenici tijekom razvoja i školovanja trebaju naučiti, što </w:t>
      </w:r>
      <w:r w:rsidRPr="00600A5A">
        <w:rPr>
          <w:sz w:val="20"/>
          <w:szCs w:val="20"/>
        </w:rPr>
        <w:lastRenderedPageBreak/>
        <w:t xml:space="preserve">trebaju znati i umjeti uraditi i koje vrijednosti prihvaćati. Ukratko, novi pristup oblikovanja kurikula temelji se na kompetencijama. Takav pristup obrazovanju širi je od pristupa koji školu shvaća samo kao mjesto usvajanja znanja i prenošenja činjenica jer se naglašava da je odgojno-obrazovna ustanova </w:t>
      </w:r>
      <w:r w:rsidRPr="00600A5A">
        <w:rPr>
          <w:rFonts w:eastAsia="Verdana-Bold"/>
          <w:bCs/>
          <w:sz w:val="20"/>
          <w:szCs w:val="20"/>
        </w:rPr>
        <w:t xml:space="preserve">mjesto cjelovitoga osobnog i društvenog razvoja djece i učenika. </w:t>
      </w:r>
    </w:p>
    <w:p w14:paraId="63CF0F3A" w14:textId="77777777"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 xml:space="preserve">Pri određivanju ishoda učenja preporučujemo uporabu Revidirane </w:t>
      </w:r>
      <w:r w:rsidRPr="00600A5A">
        <w:rPr>
          <w:bCs/>
          <w:sz w:val="20"/>
          <w:szCs w:val="20"/>
        </w:rPr>
        <w:t xml:space="preserve">Bloomove taksonomije </w:t>
      </w:r>
      <w:r w:rsidRPr="00600A5A">
        <w:rPr>
          <w:sz w:val="20"/>
          <w:szCs w:val="20"/>
        </w:rPr>
        <w:t>(</w:t>
      </w:r>
      <w:r w:rsidRPr="00600A5A">
        <w:rPr>
          <w:bCs/>
          <w:sz w:val="20"/>
          <w:szCs w:val="20"/>
        </w:rPr>
        <w:t xml:space="preserve">1956./2001.) koja je, </w:t>
      </w:r>
      <w:r w:rsidRPr="00600A5A">
        <w:rPr>
          <w:sz w:val="20"/>
          <w:szCs w:val="20"/>
        </w:rPr>
        <w:t xml:space="preserve">i nakon pola stoljeća, još uvijek jedno od najčešće citiranih i </w:t>
      </w:r>
      <w:r w:rsidRPr="00600A5A">
        <w:rPr>
          <w:color w:val="000000" w:themeColor="text1"/>
          <w:sz w:val="20"/>
          <w:szCs w:val="20"/>
        </w:rPr>
        <w:t>upotrebljavanih</w:t>
      </w:r>
      <w:r w:rsidRPr="00600A5A">
        <w:rPr>
          <w:color w:val="FF0000"/>
          <w:sz w:val="20"/>
          <w:szCs w:val="20"/>
        </w:rPr>
        <w:t xml:space="preserve"> </w:t>
      </w:r>
      <w:r w:rsidRPr="00600A5A">
        <w:rPr>
          <w:sz w:val="20"/>
          <w:szCs w:val="20"/>
        </w:rPr>
        <w:t xml:space="preserve">pomagala za određivanje ishoda učenja. Taksonomija ishoda učenja daje okvir za klasifikaciju izjava o tome što se očekuje od učenika (očekivani rezultati) da nauče u nastavnome procesu. </w:t>
      </w:r>
    </w:p>
    <w:p w14:paraId="19881271" w14:textId="77777777" w:rsidR="00DC09DC" w:rsidRPr="00600A5A" w:rsidRDefault="00DC09DC" w:rsidP="00DC09DC">
      <w:pPr>
        <w:autoSpaceDE w:val="0"/>
        <w:autoSpaceDN w:val="0"/>
        <w:adjustRightInd w:val="0"/>
        <w:spacing w:after="100" w:line="240" w:lineRule="auto"/>
        <w:jc w:val="both"/>
      </w:pPr>
    </w:p>
    <w:p w14:paraId="143841E2" w14:textId="77777777" w:rsidR="00DC09DC" w:rsidRPr="00600A5A" w:rsidRDefault="00DC09DC" w:rsidP="00EC4BCF">
      <w:pPr>
        <w:numPr>
          <w:ilvl w:val="1"/>
          <w:numId w:val="110"/>
        </w:numPr>
        <w:tabs>
          <w:tab w:val="left" w:pos="567"/>
        </w:tabs>
        <w:spacing w:after="100" w:line="240" w:lineRule="auto"/>
        <w:ind w:left="567" w:hanging="567"/>
        <w:contextualSpacing/>
        <w:rPr>
          <w:b/>
          <w:szCs w:val="24"/>
        </w:rPr>
      </w:pPr>
      <w:bookmarkStart w:id="18" w:name="_Toc407047664"/>
      <w:r w:rsidRPr="00600A5A">
        <w:rPr>
          <w:b/>
          <w:szCs w:val="24"/>
        </w:rPr>
        <w:t>Revidirana Bloomova taksonomija (RBT) i njezina uporaba</w:t>
      </w:r>
      <w:bookmarkEnd w:id="18"/>
    </w:p>
    <w:p w14:paraId="4D4443DB" w14:textId="77777777" w:rsidR="00DC09DC" w:rsidRPr="00600A5A" w:rsidRDefault="00DC09DC" w:rsidP="00DC09DC">
      <w:pPr>
        <w:autoSpaceDE w:val="0"/>
        <w:autoSpaceDN w:val="0"/>
        <w:adjustRightInd w:val="0"/>
        <w:spacing w:after="100" w:line="240" w:lineRule="auto"/>
        <w:jc w:val="both"/>
        <w:rPr>
          <w:sz w:val="20"/>
          <w:szCs w:val="20"/>
        </w:rPr>
      </w:pPr>
    </w:p>
    <w:p w14:paraId="4EEC10B5" w14:textId="74AFC6EF" w:rsidR="00DC09DC" w:rsidRPr="00600A5A" w:rsidRDefault="00DC09DC" w:rsidP="00DC09DC">
      <w:pPr>
        <w:autoSpaceDE w:val="0"/>
        <w:autoSpaceDN w:val="0"/>
        <w:adjustRightInd w:val="0"/>
        <w:spacing w:after="100" w:line="240" w:lineRule="auto"/>
        <w:jc w:val="both"/>
        <w:rPr>
          <w:sz w:val="20"/>
          <w:szCs w:val="20"/>
        </w:rPr>
      </w:pPr>
      <w:r w:rsidRPr="00DA61C0">
        <w:rPr>
          <w:sz w:val="20"/>
          <w:szCs w:val="20"/>
        </w:rPr>
        <w:t xml:space="preserve">APOSO je pri razvoju </w:t>
      </w:r>
      <w:r w:rsidR="00DA61C0" w:rsidRPr="00DA61C0">
        <w:rPr>
          <w:i/>
          <w:sz w:val="20"/>
          <w:szCs w:val="20"/>
        </w:rPr>
        <w:t>Zajedničke jezgre definirane na ishodima učenja</w:t>
      </w:r>
      <w:r w:rsidR="00DA61C0" w:rsidRPr="00DA61C0">
        <w:rPr>
          <w:sz w:val="20"/>
          <w:szCs w:val="20"/>
        </w:rPr>
        <w:t xml:space="preserve"> </w:t>
      </w:r>
      <w:r w:rsidRPr="00DA61C0">
        <w:rPr>
          <w:sz w:val="20"/>
          <w:szCs w:val="20"/>
        </w:rPr>
        <w:t>definirao ishode</w:t>
      </w:r>
      <w:r w:rsidRPr="00600A5A">
        <w:rPr>
          <w:sz w:val="20"/>
          <w:szCs w:val="20"/>
        </w:rPr>
        <w:t xml:space="preserve"> učenja uporabom </w:t>
      </w:r>
      <w:r w:rsidRPr="00600A5A">
        <w:rPr>
          <w:bCs/>
          <w:sz w:val="20"/>
          <w:szCs w:val="20"/>
        </w:rPr>
        <w:t>revidirane Bloomove taksonomije (RBT), premda se u daljnjem radu, sukladno značajkama nastavnoga predmeta, mogu upotrebljavati i druge taksonomije, poput</w:t>
      </w:r>
      <w:r w:rsidRPr="00600A5A">
        <w:rPr>
          <w:bCs/>
          <w:color w:val="FF0000"/>
          <w:sz w:val="20"/>
          <w:szCs w:val="20"/>
        </w:rPr>
        <w:t xml:space="preserve"> </w:t>
      </w:r>
      <w:r w:rsidRPr="00600A5A">
        <w:rPr>
          <w:bCs/>
          <w:sz w:val="20"/>
          <w:szCs w:val="20"/>
        </w:rPr>
        <w:t xml:space="preserve">Marzanove i Gagneove. </w:t>
      </w:r>
      <w:r w:rsidRPr="00600A5A">
        <w:rPr>
          <w:sz w:val="20"/>
          <w:szCs w:val="20"/>
        </w:rPr>
        <w:t xml:space="preserve">Naime, RBT upravo služi za usklađivanje i provjeru valjanosti kurikula, odnosno povezivanje osnovnih komponenti kurikula: ishoda učenja, poučavanja i ocjenjivanja. RBT daje okvir za klasifikaciju izjava o tome što očekujemo od učenika da će naučiti u nastavnome procesu. </w:t>
      </w:r>
    </w:p>
    <w:p w14:paraId="5149DC06" w14:textId="64F16C29"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 xml:space="preserve">Benjamin S. Bloom već </w:t>
      </w:r>
      <w:r w:rsidR="005B45AF">
        <w:rPr>
          <w:sz w:val="20"/>
          <w:szCs w:val="20"/>
        </w:rPr>
        <w:t xml:space="preserve">je </w:t>
      </w:r>
      <w:r w:rsidRPr="00600A5A">
        <w:rPr>
          <w:sz w:val="20"/>
          <w:szCs w:val="20"/>
        </w:rPr>
        <w:t xml:space="preserve">1956. </w:t>
      </w:r>
      <w:r w:rsidR="005B45AF" w:rsidRPr="00600A5A">
        <w:rPr>
          <w:sz w:val="20"/>
          <w:szCs w:val="20"/>
        </w:rPr>
        <w:t xml:space="preserve">sa skupinom stručnjaka iz SAD-a </w:t>
      </w:r>
      <w:r w:rsidRPr="00600A5A">
        <w:rPr>
          <w:sz w:val="20"/>
          <w:szCs w:val="20"/>
        </w:rPr>
        <w:t xml:space="preserve">u djelu </w:t>
      </w:r>
      <w:r w:rsidRPr="00600A5A">
        <w:rPr>
          <w:i/>
          <w:sz w:val="20"/>
          <w:szCs w:val="20"/>
        </w:rPr>
        <w:t>Taksonomija obrazovnih ciljeva: Klasifikacija obrazovnih ciljeva</w:t>
      </w:r>
      <w:r w:rsidRPr="00600A5A">
        <w:rPr>
          <w:sz w:val="20"/>
          <w:szCs w:val="20"/>
        </w:rPr>
        <w:t xml:space="preserve"> identificirao tri područja učenja: kognitivno, afektivno i psihomotoričko. </w:t>
      </w:r>
      <w:r w:rsidR="005A2645" w:rsidRPr="00600A5A">
        <w:rPr>
          <w:sz w:val="20"/>
          <w:szCs w:val="20"/>
        </w:rPr>
        <w:t>Godin</w:t>
      </w:r>
      <w:r w:rsidR="005A2645">
        <w:rPr>
          <w:sz w:val="20"/>
          <w:szCs w:val="20"/>
        </w:rPr>
        <w:t>am</w:t>
      </w:r>
      <w:r w:rsidR="005A2645" w:rsidRPr="00600A5A">
        <w:rPr>
          <w:sz w:val="20"/>
          <w:szCs w:val="20"/>
        </w:rPr>
        <w:t xml:space="preserve">a </w:t>
      </w:r>
      <w:r w:rsidRPr="00600A5A">
        <w:rPr>
          <w:sz w:val="20"/>
          <w:szCs w:val="20"/>
        </w:rPr>
        <w:t xml:space="preserve">se </w:t>
      </w:r>
      <w:r w:rsidR="005A2645" w:rsidRPr="00600A5A">
        <w:rPr>
          <w:sz w:val="20"/>
          <w:szCs w:val="20"/>
        </w:rPr>
        <w:t xml:space="preserve">najviše </w:t>
      </w:r>
      <w:r w:rsidRPr="00600A5A">
        <w:rPr>
          <w:sz w:val="20"/>
          <w:szCs w:val="20"/>
        </w:rPr>
        <w:t>proučavalo kognitivno područje. Revizija tog</w:t>
      </w:r>
      <w:r>
        <w:rPr>
          <w:sz w:val="20"/>
          <w:szCs w:val="20"/>
        </w:rPr>
        <w:t>a</w:t>
      </w:r>
      <w:r w:rsidRPr="00600A5A">
        <w:rPr>
          <w:sz w:val="20"/>
          <w:szCs w:val="20"/>
        </w:rPr>
        <w:t xml:space="preserve"> </w:t>
      </w:r>
      <w:r w:rsidR="00DA61C0">
        <w:rPr>
          <w:sz w:val="20"/>
          <w:szCs w:val="20"/>
        </w:rPr>
        <w:t>dijela</w:t>
      </w:r>
      <w:r w:rsidRPr="00600A5A">
        <w:rPr>
          <w:sz w:val="20"/>
          <w:szCs w:val="20"/>
        </w:rPr>
        <w:t>, osobito u kognitivno</w:t>
      </w:r>
      <w:r w:rsidR="0032011D">
        <w:rPr>
          <w:sz w:val="20"/>
          <w:szCs w:val="20"/>
        </w:rPr>
        <w:t>m području</w:t>
      </w:r>
      <w:r w:rsidR="005A2645">
        <w:rPr>
          <w:sz w:val="20"/>
          <w:szCs w:val="20"/>
        </w:rPr>
        <w:t>,</w:t>
      </w:r>
      <w:r w:rsidRPr="00600A5A">
        <w:rPr>
          <w:sz w:val="20"/>
          <w:szCs w:val="20"/>
        </w:rPr>
        <w:t xml:space="preserve"> urađena je 45 godina kasnije (Anderson, Krathwohl i dr., 2001.) te se naziva revidirana Bloomova taksonomija</w:t>
      </w:r>
      <w:r w:rsidR="008C7C0F">
        <w:rPr>
          <w:sz w:val="20"/>
          <w:szCs w:val="20"/>
        </w:rPr>
        <w:t xml:space="preserve">   </w:t>
      </w:r>
      <w:r w:rsidR="008C7C0F">
        <w:rPr>
          <w:sz w:val="20"/>
          <w:szCs w:val="20"/>
          <w:lang w:val="hr-BA"/>
        </w:rPr>
        <w:t>(A Taxonomy for Learning, Teaching and Assesing, A Revision of Bloom 's Taxonomy of Educational Objectives)</w:t>
      </w:r>
      <w:r w:rsidRPr="00600A5A">
        <w:rPr>
          <w:sz w:val="20"/>
          <w:szCs w:val="20"/>
        </w:rPr>
        <w:t xml:space="preserve">. </w:t>
      </w:r>
    </w:p>
    <w:p w14:paraId="198ABE14" w14:textId="4B36C32B" w:rsidR="00DC09DC" w:rsidRPr="00600A5A" w:rsidRDefault="005B45AF" w:rsidP="00DC09DC">
      <w:pPr>
        <w:autoSpaceDE w:val="0"/>
        <w:autoSpaceDN w:val="0"/>
        <w:adjustRightInd w:val="0"/>
        <w:spacing w:after="100" w:line="240" w:lineRule="auto"/>
        <w:jc w:val="both"/>
        <w:rPr>
          <w:sz w:val="20"/>
          <w:szCs w:val="20"/>
        </w:rPr>
      </w:pPr>
      <w:r>
        <w:rPr>
          <w:sz w:val="20"/>
          <w:szCs w:val="20"/>
        </w:rPr>
        <w:t xml:space="preserve"> </w:t>
      </w:r>
    </w:p>
    <w:p w14:paraId="7AAACE51" w14:textId="0E937CF7" w:rsidR="00DC09DC" w:rsidRPr="00600A5A" w:rsidRDefault="00DC09DC" w:rsidP="00DC09DC">
      <w:pPr>
        <w:autoSpaceDE w:val="0"/>
        <w:autoSpaceDN w:val="0"/>
        <w:adjustRightInd w:val="0"/>
        <w:spacing w:after="100" w:line="240" w:lineRule="auto"/>
        <w:jc w:val="both"/>
        <w:rPr>
          <w:b/>
          <w:sz w:val="20"/>
          <w:szCs w:val="20"/>
          <w:u w:val="single"/>
        </w:rPr>
      </w:pPr>
      <w:r w:rsidRPr="00600A5A">
        <w:rPr>
          <w:b/>
          <w:sz w:val="20"/>
          <w:szCs w:val="20"/>
          <w:u w:val="single"/>
        </w:rPr>
        <w:t>Kognitivn</w:t>
      </w:r>
      <w:r w:rsidR="005B45AF">
        <w:rPr>
          <w:b/>
          <w:sz w:val="20"/>
          <w:szCs w:val="20"/>
          <w:u w:val="single"/>
        </w:rPr>
        <w:t>o</w:t>
      </w:r>
      <w:r w:rsidRPr="00600A5A">
        <w:rPr>
          <w:b/>
          <w:sz w:val="20"/>
          <w:szCs w:val="20"/>
          <w:u w:val="single"/>
        </w:rPr>
        <w:t xml:space="preserve"> </w:t>
      </w:r>
      <w:r w:rsidR="005B45AF">
        <w:rPr>
          <w:b/>
          <w:sz w:val="20"/>
          <w:szCs w:val="20"/>
          <w:u w:val="single"/>
        </w:rPr>
        <w:t>područje</w:t>
      </w:r>
    </w:p>
    <w:p w14:paraId="05B9FD74" w14:textId="0933EB14"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Originalna taksonomija razvila je definicije za šest osnovnih kategorija kognitivn</w:t>
      </w:r>
      <w:r w:rsidR="005B45AF">
        <w:rPr>
          <w:sz w:val="20"/>
          <w:szCs w:val="20"/>
        </w:rPr>
        <w:t>oga područja</w:t>
      </w:r>
      <w:r w:rsidRPr="00600A5A">
        <w:rPr>
          <w:sz w:val="20"/>
          <w:szCs w:val="20"/>
        </w:rPr>
        <w:t>: znanje, razumijevanje, primjena, analiza, sinteza i procjena. Kategorije se nižu od jednostavne do složene, odnosno od konkretne do apstraktne. Također, pretpostavilo se da taksonomija predstavlja rastući poredak, što podrazumijeva da pojedinačna kategorija predstavlja preduvjet za svladavanje sljedeće složenije kategorije. Potrebno je napomenuti da taksonomija nije jednostavna klasifikacija</w:t>
      </w:r>
      <w:r w:rsidR="005B45AF">
        <w:rPr>
          <w:sz w:val="20"/>
          <w:szCs w:val="20"/>
        </w:rPr>
        <w:t>,</w:t>
      </w:r>
      <w:r w:rsidRPr="00600A5A">
        <w:rPr>
          <w:sz w:val="20"/>
          <w:szCs w:val="20"/>
        </w:rPr>
        <w:t xml:space="preserve"> nego je pokušaj organiziranja različitih procesa razmišljanja </w:t>
      </w:r>
      <w:r w:rsidR="005B45AF">
        <w:rPr>
          <w:sz w:val="20"/>
          <w:szCs w:val="20"/>
        </w:rPr>
        <w:t xml:space="preserve">prema </w:t>
      </w:r>
      <w:r w:rsidRPr="00600A5A">
        <w:rPr>
          <w:sz w:val="20"/>
          <w:szCs w:val="20"/>
        </w:rPr>
        <w:t xml:space="preserve">hijerarhiji. Glavne promjene u RBT-u </w:t>
      </w:r>
      <w:r w:rsidR="005B45AF">
        <w:rPr>
          <w:sz w:val="20"/>
          <w:szCs w:val="20"/>
        </w:rPr>
        <w:t>u okviru</w:t>
      </w:r>
      <w:r w:rsidRPr="00600A5A">
        <w:rPr>
          <w:sz w:val="20"/>
          <w:szCs w:val="20"/>
        </w:rPr>
        <w:t xml:space="preserve"> kognitivno</w:t>
      </w:r>
      <w:r w:rsidR="005B45AF">
        <w:rPr>
          <w:sz w:val="20"/>
          <w:szCs w:val="20"/>
        </w:rPr>
        <w:t>g područja</w:t>
      </w:r>
      <w:r w:rsidRPr="00600A5A">
        <w:rPr>
          <w:sz w:val="20"/>
          <w:szCs w:val="20"/>
        </w:rPr>
        <w:t xml:space="preserve"> (</w:t>
      </w:r>
      <w:r w:rsidRPr="00600A5A">
        <w:rPr>
          <w:i/>
          <w:sz w:val="20"/>
          <w:szCs w:val="20"/>
        </w:rPr>
        <w:t>Slika 1</w:t>
      </w:r>
      <w:r w:rsidRPr="00600A5A">
        <w:rPr>
          <w:sz w:val="20"/>
          <w:szCs w:val="20"/>
        </w:rPr>
        <w:t>.):</w:t>
      </w:r>
    </w:p>
    <w:p w14:paraId="4B3D00B7"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imena šest glavnih kategorija koje su se iz imenica promijenile u glagolski oblik  </w:t>
      </w:r>
    </w:p>
    <w:p w14:paraId="7E514172"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taksonomija odražava različite oblike mišljenja, a mišljenje je aktivan proces pa tako glagoli odražavaju akciju </w:t>
      </w:r>
    </w:p>
    <w:p w14:paraId="0E48B1DF"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u potkategorijama šest glavnih kategorija također su imenice zamijenjene glagolima, a neke potkategorije su preustrojene </w:t>
      </w:r>
    </w:p>
    <w:p w14:paraId="15DC6A71"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kategorija znanje je preimenovana; znanje je ishod ili proizvod razmišljanja, a nije razmišljanje samo po sebi, prema tome, oznaka znanje je neprikladna za opisivanje kategorije razmišljanja pa se preimenovala u zapamtiti</w:t>
      </w:r>
    </w:p>
    <w:p w14:paraId="43EC2DE5"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razumijevanje je preimenovano u razumjeti</w:t>
      </w:r>
    </w:p>
    <w:p w14:paraId="56A9708C"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sinteza je preimenovana u stvarati kako bi se bolje odrazila priroda razmišljanja </w:t>
      </w:r>
    </w:p>
    <w:p w14:paraId="3D4F9A34" w14:textId="77777777" w:rsidR="00DC09DC" w:rsidRPr="00600A5A" w:rsidRDefault="00DC09DC" w:rsidP="00EC4BCF">
      <w:pPr>
        <w:numPr>
          <w:ilvl w:val="0"/>
          <w:numId w:val="86"/>
        </w:numPr>
        <w:spacing w:after="100" w:line="240" w:lineRule="auto"/>
        <w:ind w:left="284" w:hanging="284"/>
        <w:contextualSpacing/>
        <w:jc w:val="both"/>
        <w:rPr>
          <w:rFonts w:asciiTheme="minorHAnsi" w:hAnsiTheme="minorHAnsi"/>
          <w:sz w:val="20"/>
          <w:szCs w:val="20"/>
        </w:rPr>
      </w:pPr>
      <w:r w:rsidRPr="00600A5A">
        <w:rPr>
          <w:rFonts w:asciiTheme="minorHAnsi" w:hAnsiTheme="minorHAnsi"/>
          <w:sz w:val="20"/>
          <w:szCs w:val="20"/>
        </w:rPr>
        <w:t xml:space="preserve">zamijenjen je redoslijed sinteze (stvarati) i procjene (procijeniti) jer je stvaralačko razmišljanje mnogo složeniji oblik razmišljanja nego kritičko mišljenje (procjenjivanje). </w:t>
      </w:r>
    </w:p>
    <w:p w14:paraId="31DB9395" w14:textId="77777777" w:rsidR="00DC09DC" w:rsidRPr="00600A5A" w:rsidRDefault="00DC09DC" w:rsidP="00DC09DC">
      <w:pPr>
        <w:spacing w:after="100" w:line="240" w:lineRule="auto"/>
        <w:jc w:val="center"/>
        <w:rPr>
          <w:i/>
        </w:rPr>
      </w:pPr>
      <w:r w:rsidRPr="00600A5A">
        <w:rPr>
          <w:noProof/>
          <w:lang w:eastAsia="hr-HR"/>
        </w:rPr>
        <w:lastRenderedPageBreak/>
        <w:drawing>
          <wp:inline distT="0" distB="0" distL="0" distR="0" wp14:anchorId="6830DDBE" wp14:editId="35B7A53B">
            <wp:extent cx="2818582" cy="3657600"/>
            <wp:effectExtent l="19050" t="0" r="818" b="0"/>
            <wp:docPr id="1" name="Picture 5" descr="smjernice 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jernice cro.jpg"/>
                    <pic:cNvPicPr/>
                  </pic:nvPicPr>
                  <pic:blipFill>
                    <a:blip r:embed="rId20"/>
                    <a:stretch>
                      <a:fillRect/>
                    </a:stretch>
                  </pic:blipFill>
                  <pic:spPr>
                    <a:xfrm>
                      <a:off x="0" y="0"/>
                      <a:ext cx="2817063" cy="3655629"/>
                    </a:xfrm>
                    <a:prstGeom prst="rect">
                      <a:avLst/>
                    </a:prstGeom>
                  </pic:spPr>
                </pic:pic>
              </a:graphicData>
            </a:graphic>
          </wp:inline>
        </w:drawing>
      </w:r>
    </w:p>
    <w:p w14:paraId="4FB99B09" w14:textId="4FA2D561" w:rsidR="00DC09DC" w:rsidRPr="00600A5A" w:rsidRDefault="00DC09DC" w:rsidP="00DC09DC">
      <w:pPr>
        <w:spacing w:after="100" w:line="240" w:lineRule="auto"/>
        <w:jc w:val="center"/>
        <w:rPr>
          <w:lang w:eastAsia="hr-HR"/>
        </w:rPr>
      </w:pPr>
      <w:r w:rsidRPr="00600A5A">
        <w:rPr>
          <w:i/>
        </w:rPr>
        <w:t>Slika 1.: Originalna i revidirana B</w:t>
      </w:r>
      <w:r w:rsidR="005B45AF">
        <w:rPr>
          <w:i/>
        </w:rPr>
        <w:t>loomova taksonomija kognitivnog područja</w:t>
      </w:r>
    </w:p>
    <w:p w14:paraId="1E7D954B" w14:textId="5AE0B7CD" w:rsidR="00DC09DC" w:rsidRPr="00600A5A" w:rsidRDefault="00DC09DC" w:rsidP="00DC09DC">
      <w:pPr>
        <w:spacing w:after="100" w:line="240" w:lineRule="auto"/>
        <w:jc w:val="both"/>
        <w:rPr>
          <w:sz w:val="20"/>
          <w:szCs w:val="20"/>
        </w:rPr>
      </w:pPr>
      <w:r w:rsidRPr="00600A5A">
        <w:rPr>
          <w:sz w:val="20"/>
          <w:szCs w:val="20"/>
        </w:rPr>
        <w:t>Praksa i istraživanja su pokazala da kognitivn</w:t>
      </w:r>
      <w:r w:rsidR="005B45AF">
        <w:rPr>
          <w:sz w:val="20"/>
          <w:szCs w:val="20"/>
        </w:rPr>
        <w:t xml:space="preserve">o područje </w:t>
      </w:r>
      <w:r w:rsidRPr="00600A5A">
        <w:rPr>
          <w:sz w:val="20"/>
          <w:szCs w:val="20"/>
        </w:rPr>
        <w:t>nije jednodimenzionaln</w:t>
      </w:r>
      <w:r w:rsidR="005B45AF">
        <w:rPr>
          <w:sz w:val="20"/>
          <w:szCs w:val="20"/>
        </w:rPr>
        <w:t>o</w:t>
      </w:r>
      <w:r w:rsidRPr="00600A5A">
        <w:rPr>
          <w:sz w:val="20"/>
          <w:szCs w:val="20"/>
        </w:rPr>
        <w:t xml:space="preserve"> nego dvodimenzionaln</w:t>
      </w:r>
      <w:r w:rsidR="005B45AF">
        <w:rPr>
          <w:sz w:val="20"/>
          <w:szCs w:val="20"/>
        </w:rPr>
        <w:t>o</w:t>
      </w:r>
      <w:r w:rsidRPr="00600A5A">
        <w:rPr>
          <w:sz w:val="20"/>
          <w:szCs w:val="20"/>
        </w:rPr>
        <w:t>. Tako je, pored ostalih modifikacija, Andersonova i Krathwohlova (2001.) revidirana verzija Bloomove taksonomije redefinirala kognitivn</w:t>
      </w:r>
      <w:r w:rsidR="005B45AF">
        <w:rPr>
          <w:sz w:val="20"/>
          <w:szCs w:val="20"/>
        </w:rPr>
        <w:t>o područje</w:t>
      </w:r>
      <w:r w:rsidRPr="00600A5A">
        <w:rPr>
          <w:sz w:val="20"/>
          <w:szCs w:val="20"/>
        </w:rPr>
        <w:t xml:space="preserve"> kao presjek dimenzije znanja i dimenzije kognitivnih procesa.</w:t>
      </w:r>
    </w:p>
    <w:p w14:paraId="52D51CBC" w14:textId="77777777" w:rsidR="00DC09DC" w:rsidRPr="00600A5A" w:rsidRDefault="00DC09DC" w:rsidP="00DC09DC">
      <w:pPr>
        <w:spacing w:after="100" w:line="240" w:lineRule="auto"/>
        <w:jc w:val="both"/>
        <w:rPr>
          <w:sz w:val="20"/>
          <w:szCs w:val="20"/>
        </w:rPr>
      </w:pPr>
      <w:r w:rsidRPr="00600A5A">
        <w:rPr>
          <w:b/>
          <w:sz w:val="20"/>
          <w:szCs w:val="20"/>
          <w:u w:val="single"/>
        </w:rPr>
        <w:t>Dimenzija znanja</w:t>
      </w:r>
      <w:r w:rsidRPr="00600A5A">
        <w:rPr>
          <w:sz w:val="20"/>
          <w:szCs w:val="20"/>
        </w:rPr>
        <w:t xml:space="preserve"> uključuje četiri kategorije ili vrste znanja koje učenici trebaju stjecati od konkretnoga do apstraktnoga znanja (</w:t>
      </w:r>
      <w:r w:rsidRPr="00600A5A">
        <w:rPr>
          <w:i/>
          <w:sz w:val="20"/>
          <w:szCs w:val="20"/>
        </w:rPr>
        <w:t>Tablica 1.</w:t>
      </w:r>
      <w:r w:rsidRPr="00600A5A">
        <w:rPr>
          <w:sz w:val="20"/>
          <w:szCs w:val="20"/>
        </w:rPr>
        <w:t>).</w:t>
      </w:r>
    </w:p>
    <w:p w14:paraId="54BC44DE" w14:textId="77777777" w:rsidR="00DC09DC" w:rsidRPr="00600A5A" w:rsidRDefault="00DC09DC" w:rsidP="00DC09DC">
      <w:pPr>
        <w:spacing w:after="100" w:line="240" w:lineRule="auto"/>
        <w:rPr>
          <w:i/>
          <w:sz w:val="20"/>
          <w:szCs w:val="20"/>
        </w:rPr>
      </w:pPr>
      <w:r w:rsidRPr="00600A5A">
        <w:rPr>
          <w:i/>
          <w:sz w:val="20"/>
          <w:szCs w:val="20"/>
        </w:rPr>
        <w:t xml:space="preserve">Tablica 1.: Dimenzija znanja </w:t>
      </w:r>
    </w:p>
    <w:tbl>
      <w:tblPr>
        <w:tblStyle w:val="LightGrid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21"/>
        <w:gridCol w:w="2321"/>
        <w:gridCol w:w="2322"/>
        <w:gridCol w:w="2322"/>
      </w:tblGrid>
      <w:tr w:rsidR="00DC09DC" w:rsidRPr="00600A5A" w14:paraId="167C2A06" w14:textId="77777777" w:rsidTr="005A2645">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hideMark/>
          </w:tcPr>
          <w:p w14:paraId="55AADA0E" w14:textId="77777777" w:rsidR="00DC09DC" w:rsidRPr="00600A5A" w:rsidRDefault="00DC09DC" w:rsidP="005A2645">
            <w:pPr>
              <w:spacing w:after="40"/>
              <w:jc w:val="center"/>
              <w:rPr>
                <w:rFonts w:asciiTheme="minorHAnsi" w:hAnsiTheme="minorHAnsi"/>
                <w:sz w:val="20"/>
                <w:szCs w:val="20"/>
              </w:rPr>
            </w:pPr>
            <w:r w:rsidRPr="00600A5A">
              <w:rPr>
                <w:rFonts w:asciiTheme="minorHAnsi" w:hAnsiTheme="minorHAnsi"/>
                <w:sz w:val="20"/>
                <w:szCs w:val="20"/>
              </w:rPr>
              <w:t xml:space="preserve">KONKRETNO </w:t>
            </w:r>
            <w:r w:rsidRPr="00600A5A">
              <w:rPr>
                <w:rFonts w:asciiTheme="minorHAnsi" w:hAnsiTheme="minorHAnsi"/>
                <w:sz w:val="20"/>
                <w:szCs w:val="20"/>
              </w:rPr>
              <w:sym w:font="Wingdings" w:char="F0E0"/>
            </w:r>
            <w:r w:rsidRPr="00600A5A">
              <w:rPr>
                <w:rFonts w:asciiTheme="minorHAnsi" w:hAnsiTheme="minorHAnsi"/>
                <w:sz w:val="20"/>
                <w:szCs w:val="20"/>
              </w:rPr>
              <w:t xml:space="preserve"> APSTARKTNO</w:t>
            </w:r>
          </w:p>
        </w:tc>
      </w:tr>
      <w:tr w:rsidR="00DC09DC" w:rsidRPr="00600A5A" w14:paraId="5AA7F60D" w14:textId="77777777" w:rsidTr="005A264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vAlign w:val="center"/>
            <w:hideMark/>
          </w:tcPr>
          <w:p w14:paraId="3464E0FA" w14:textId="77777777" w:rsidR="00DC09DC" w:rsidRPr="00600A5A" w:rsidRDefault="00DC09DC" w:rsidP="005A2645">
            <w:pPr>
              <w:rPr>
                <w:rFonts w:asciiTheme="minorHAnsi" w:hAnsiTheme="minorHAnsi"/>
                <w:sz w:val="20"/>
                <w:szCs w:val="20"/>
              </w:rPr>
            </w:pPr>
            <w:r w:rsidRPr="00600A5A">
              <w:rPr>
                <w:rFonts w:asciiTheme="minorHAnsi" w:hAnsiTheme="minorHAnsi"/>
                <w:sz w:val="20"/>
                <w:szCs w:val="20"/>
              </w:rPr>
              <w:t>ČINJENIČNO</w:t>
            </w:r>
          </w:p>
        </w:tc>
        <w:tc>
          <w:tcPr>
            <w:tcW w:w="1250" w:type="pct"/>
            <w:tcBorders>
              <w:top w:val="none" w:sz="0" w:space="0" w:color="auto"/>
              <w:left w:val="none" w:sz="0" w:space="0" w:color="auto"/>
              <w:bottom w:val="none" w:sz="0" w:space="0" w:color="auto"/>
              <w:right w:val="none" w:sz="0" w:space="0" w:color="auto"/>
            </w:tcBorders>
            <w:vAlign w:val="center"/>
            <w:hideMark/>
          </w:tcPr>
          <w:p w14:paraId="1D17A486"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sz w:val="20"/>
                <w:szCs w:val="20"/>
              </w:rPr>
            </w:pPr>
            <w:r w:rsidRPr="00600A5A">
              <w:rPr>
                <w:b/>
                <w:sz w:val="20"/>
                <w:szCs w:val="20"/>
              </w:rPr>
              <w:t>KONCEPTUALNO</w:t>
            </w:r>
          </w:p>
        </w:tc>
        <w:tc>
          <w:tcPr>
            <w:tcW w:w="1250" w:type="pct"/>
            <w:tcBorders>
              <w:top w:val="none" w:sz="0" w:space="0" w:color="auto"/>
              <w:left w:val="none" w:sz="0" w:space="0" w:color="auto"/>
              <w:bottom w:val="none" w:sz="0" w:space="0" w:color="auto"/>
              <w:right w:val="none" w:sz="0" w:space="0" w:color="auto"/>
            </w:tcBorders>
            <w:vAlign w:val="center"/>
            <w:hideMark/>
          </w:tcPr>
          <w:p w14:paraId="2F0F6A05"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sz w:val="20"/>
                <w:szCs w:val="20"/>
              </w:rPr>
            </w:pPr>
            <w:r w:rsidRPr="00600A5A">
              <w:rPr>
                <w:b/>
                <w:sz w:val="20"/>
                <w:szCs w:val="20"/>
              </w:rPr>
              <w:t>PROCEDURALNO</w:t>
            </w:r>
          </w:p>
        </w:tc>
        <w:tc>
          <w:tcPr>
            <w:tcW w:w="1250" w:type="pct"/>
            <w:tcBorders>
              <w:top w:val="none" w:sz="0" w:space="0" w:color="auto"/>
              <w:left w:val="none" w:sz="0" w:space="0" w:color="auto"/>
              <w:bottom w:val="none" w:sz="0" w:space="0" w:color="auto"/>
              <w:right w:val="none" w:sz="0" w:space="0" w:color="auto"/>
            </w:tcBorders>
            <w:vAlign w:val="center"/>
            <w:hideMark/>
          </w:tcPr>
          <w:p w14:paraId="7D630446"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sz w:val="20"/>
                <w:szCs w:val="20"/>
              </w:rPr>
            </w:pPr>
            <w:r w:rsidRPr="00600A5A">
              <w:rPr>
                <w:b/>
                <w:sz w:val="20"/>
                <w:szCs w:val="20"/>
              </w:rPr>
              <w:t>METAKOGNITIVNO</w:t>
            </w:r>
          </w:p>
        </w:tc>
      </w:tr>
      <w:tr w:rsidR="00DC09DC" w:rsidRPr="00600A5A" w14:paraId="4CF3F1E1" w14:textId="77777777" w:rsidTr="005A2645">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right w:val="none" w:sz="0" w:space="0" w:color="auto"/>
            </w:tcBorders>
          </w:tcPr>
          <w:p w14:paraId="78973E0A" w14:textId="77777777" w:rsidR="00DC09DC" w:rsidRPr="00600A5A" w:rsidRDefault="00DC09DC" w:rsidP="005A2645">
            <w:pPr>
              <w:spacing w:after="40"/>
              <w:rPr>
                <w:rFonts w:asciiTheme="minorHAnsi" w:hAnsiTheme="minorHAnsi"/>
                <w:sz w:val="20"/>
                <w:szCs w:val="20"/>
              </w:rPr>
            </w:pPr>
            <w:r w:rsidRPr="00600A5A">
              <w:rPr>
                <w:rFonts w:asciiTheme="minorHAnsi" w:hAnsiTheme="minorHAnsi"/>
                <w:sz w:val="20"/>
                <w:szCs w:val="20"/>
              </w:rPr>
              <w:t>Znanje, temeljni elementi – obuhvaća osnovne, temeljne elemente koje učenici moraju znati kako bi se upoznali s predmetom ili rješavali probleme unutar njega.</w:t>
            </w:r>
          </w:p>
          <w:p w14:paraId="5D34065C" w14:textId="77777777" w:rsidR="00DC09DC" w:rsidRPr="00600A5A" w:rsidRDefault="00DC09DC" w:rsidP="005A2645">
            <w:pPr>
              <w:spacing w:after="40"/>
              <w:rPr>
                <w:rFonts w:asciiTheme="minorHAnsi" w:hAnsiTheme="minorHAnsi"/>
                <w:sz w:val="20"/>
                <w:szCs w:val="20"/>
              </w:rPr>
            </w:pPr>
            <w:r w:rsidRPr="00600A5A">
              <w:rPr>
                <w:rFonts w:asciiTheme="minorHAnsi" w:hAnsiTheme="minorHAnsi"/>
                <w:sz w:val="20"/>
                <w:szCs w:val="20"/>
              </w:rPr>
              <w:t xml:space="preserve">Potkategorije: </w:t>
            </w:r>
            <w:r w:rsidRPr="00600A5A">
              <w:rPr>
                <w:rFonts w:asciiTheme="minorHAnsi" w:hAnsiTheme="minorHAnsi"/>
                <w:sz w:val="20"/>
                <w:szCs w:val="20"/>
              </w:rPr>
              <w:br/>
              <w:t>a)  znanje o nazivlju</w:t>
            </w:r>
          </w:p>
          <w:p w14:paraId="2FE4D3A9" w14:textId="77777777" w:rsidR="00DC09DC" w:rsidRPr="00600A5A" w:rsidRDefault="00DC09DC" w:rsidP="005A2645">
            <w:pPr>
              <w:spacing w:after="40"/>
              <w:ind w:left="284" w:hanging="284"/>
              <w:rPr>
                <w:rFonts w:asciiTheme="minorHAnsi" w:hAnsiTheme="minorHAnsi"/>
                <w:sz w:val="20"/>
                <w:szCs w:val="20"/>
              </w:rPr>
            </w:pPr>
            <w:r w:rsidRPr="00600A5A">
              <w:rPr>
                <w:rFonts w:asciiTheme="minorHAnsi" w:hAnsiTheme="minorHAnsi"/>
                <w:sz w:val="20"/>
                <w:szCs w:val="20"/>
              </w:rPr>
              <w:t>b)  znanje o specifičnim detaljima i elementima.</w:t>
            </w:r>
          </w:p>
        </w:tc>
        <w:tc>
          <w:tcPr>
            <w:tcW w:w="1250" w:type="pct"/>
            <w:tcBorders>
              <w:top w:val="none" w:sz="0" w:space="0" w:color="auto"/>
              <w:left w:val="none" w:sz="0" w:space="0" w:color="auto"/>
              <w:bottom w:val="none" w:sz="0" w:space="0" w:color="auto"/>
              <w:right w:val="none" w:sz="0" w:space="0" w:color="auto"/>
            </w:tcBorders>
          </w:tcPr>
          <w:p w14:paraId="7898C4DF" w14:textId="77777777" w:rsidR="00DC09DC" w:rsidRPr="00600A5A" w:rsidRDefault="00DC09DC" w:rsidP="005A2645">
            <w:pPr>
              <w:spacing w:after="40"/>
              <w:ind w:left="35" w:hanging="35"/>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Način razmišljanja - međuodnosi među osnovnim elementima unutar veće strukture koja im omogućava zajedničko funkcioniranje. </w:t>
            </w:r>
          </w:p>
          <w:p w14:paraId="17C58DFC" w14:textId="77777777" w:rsidR="00DC09DC" w:rsidRPr="00600A5A" w:rsidRDefault="00DC09DC" w:rsidP="005A2645">
            <w:pPr>
              <w:spacing w:after="40"/>
              <w:ind w:left="35" w:hanging="35"/>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 Potkategorije: </w:t>
            </w:r>
          </w:p>
          <w:p w14:paraId="10E4B07A" w14:textId="77777777" w:rsidR="00DC09DC" w:rsidRPr="00600A5A" w:rsidRDefault="00DC09DC" w:rsidP="00EC4BCF">
            <w:pPr>
              <w:numPr>
                <w:ilvl w:val="0"/>
                <w:numId w:val="90"/>
              </w:numPr>
              <w:spacing w:after="40" w:line="240" w:lineRule="auto"/>
              <w:ind w:left="319" w:hanging="284"/>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klasificiranju i kategoriziranju</w:t>
            </w:r>
          </w:p>
          <w:p w14:paraId="3052E714" w14:textId="77777777" w:rsidR="00DC09DC" w:rsidRPr="00600A5A" w:rsidRDefault="00DC09DC" w:rsidP="00EC4BCF">
            <w:pPr>
              <w:numPr>
                <w:ilvl w:val="0"/>
                <w:numId w:val="90"/>
              </w:numPr>
              <w:spacing w:after="40" w:line="240" w:lineRule="auto"/>
              <w:ind w:left="319" w:hanging="284"/>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načelima i uopćavanjima</w:t>
            </w:r>
          </w:p>
          <w:p w14:paraId="7777AAED" w14:textId="77777777" w:rsidR="00DC09DC" w:rsidRPr="00600A5A" w:rsidRDefault="00DC09DC" w:rsidP="00EC4BCF">
            <w:pPr>
              <w:numPr>
                <w:ilvl w:val="0"/>
                <w:numId w:val="90"/>
              </w:numPr>
              <w:spacing w:after="40" w:line="240" w:lineRule="auto"/>
              <w:ind w:left="319" w:hanging="319"/>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teorijama, modelima i strukturama.</w:t>
            </w:r>
          </w:p>
        </w:tc>
        <w:tc>
          <w:tcPr>
            <w:tcW w:w="1250" w:type="pct"/>
            <w:tcBorders>
              <w:top w:val="none" w:sz="0" w:space="0" w:color="auto"/>
              <w:left w:val="none" w:sz="0" w:space="0" w:color="auto"/>
              <w:bottom w:val="none" w:sz="0" w:space="0" w:color="auto"/>
              <w:right w:val="none" w:sz="0" w:space="0" w:color="auto"/>
            </w:tcBorders>
          </w:tcPr>
          <w:p w14:paraId="44E53CEF"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Način postupanja - kako učiniti nešto; metode istraživanja, kriteriji za uporabu vještina, algoritama, tehnika i metoda.</w:t>
            </w:r>
          </w:p>
          <w:p w14:paraId="295F79F6"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 Potkategorije: </w:t>
            </w:r>
          </w:p>
          <w:p w14:paraId="4ED6A3BD" w14:textId="77777777" w:rsidR="00DC09DC" w:rsidRPr="00600A5A" w:rsidRDefault="00DC09DC" w:rsidP="00EC4BCF">
            <w:pPr>
              <w:numPr>
                <w:ilvl w:val="0"/>
                <w:numId w:val="91"/>
              </w:numPr>
              <w:spacing w:after="40" w:line="240" w:lineRule="auto"/>
              <w:ind w:left="212" w:hanging="212"/>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predmetno specifičnim vještinama i algoritmima</w:t>
            </w:r>
          </w:p>
          <w:p w14:paraId="1B546D8B" w14:textId="77777777" w:rsidR="00DC09DC" w:rsidRPr="00600A5A" w:rsidRDefault="00DC09DC" w:rsidP="00EC4BCF">
            <w:pPr>
              <w:numPr>
                <w:ilvl w:val="0"/>
                <w:numId w:val="91"/>
              </w:numPr>
              <w:spacing w:after="40" w:line="240" w:lineRule="auto"/>
              <w:ind w:left="212" w:hanging="212"/>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predmetno specifičnim tehnikama i metodama</w:t>
            </w:r>
          </w:p>
          <w:p w14:paraId="10FB25D8" w14:textId="77777777" w:rsidR="00DC09DC" w:rsidRPr="00600A5A" w:rsidRDefault="00DC09DC" w:rsidP="00EC4BCF">
            <w:pPr>
              <w:numPr>
                <w:ilvl w:val="0"/>
                <w:numId w:val="91"/>
              </w:numPr>
              <w:spacing w:after="40" w:line="240" w:lineRule="auto"/>
              <w:ind w:left="212" w:hanging="212"/>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kriterijima za odlučivanje kada upotrijebiti prikladnu proceduru.</w:t>
            </w:r>
          </w:p>
        </w:tc>
        <w:tc>
          <w:tcPr>
            <w:tcW w:w="1250" w:type="pct"/>
            <w:tcBorders>
              <w:top w:val="none" w:sz="0" w:space="0" w:color="auto"/>
              <w:left w:val="none" w:sz="0" w:space="0" w:color="auto"/>
              <w:bottom w:val="none" w:sz="0" w:space="0" w:color="auto"/>
              <w:right w:val="none" w:sz="0" w:space="0" w:color="auto"/>
            </w:tcBorders>
          </w:tcPr>
          <w:p w14:paraId="0DE799BA"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Način učenja / znanje o kognitivnim strategijama, o samome sebi, o svojoj spoznaji;</w:t>
            </w:r>
          </w:p>
          <w:p w14:paraId="09012846"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znanje o općim strategijama spoznaje i svjesnost i znanje o vlastitoj spoznaji.</w:t>
            </w:r>
          </w:p>
          <w:p w14:paraId="0C72C5A6"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 Potkategorije: </w:t>
            </w:r>
          </w:p>
          <w:p w14:paraId="2A1517F8" w14:textId="77777777" w:rsidR="00DC09DC" w:rsidRPr="00600A5A" w:rsidRDefault="00DC09DC" w:rsidP="00EC4BCF">
            <w:pPr>
              <w:numPr>
                <w:ilvl w:val="0"/>
                <w:numId w:val="92"/>
              </w:numPr>
              <w:spacing w:after="40" w:line="240" w:lineRule="auto"/>
              <w:ind w:left="246" w:hanging="24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znanje o strategijama </w:t>
            </w:r>
          </w:p>
          <w:p w14:paraId="06455472" w14:textId="77777777" w:rsidR="00DC09DC" w:rsidRPr="00600A5A" w:rsidRDefault="00DC09DC" w:rsidP="00EC4BCF">
            <w:pPr>
              <w:numPr>
                <w:ilvl w:val="0"/>
                <w:numId w:val="92"/>
              </w:numPr>
              <w:spacing w:after="40" w:line="240" w:lineRule="auto"/>
              <w:ind w:left="246" w:hanging="24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znanje o uvjetima pod kojima se strategije mogu </w:t>
            </w:r>
            <w:r>
              <w:rPr>
                <w:sz w:val="20"/>
                <w:szCs w:val="20"/>
              </w:rPr>
              <w:t>upotrebljavati</w:t>
            </w:r>
            <w:r w:rsidRPr="00600A5A">
              <w:rPr>
                <w:sz w:val="20"/>
                <w:szCs w:val="20"/>
              </w:rPr>
              <w:t xml:space="preserve"> i o opsegu njihove učinkovitosti</w:t>
            </w:r>
          </w:p>
          <w:p w14:paraId="2CC55A9A" w14:textId="77777777" w:rsidR="00DC09DC" w:rsidRPr="00600A5A" w:rsidRDefault="00DC09DC" w:rsidP="00EC4BCF">
            <w:pPr>
              <w:numPr>
                <w:ilvl w:val="0"/>
                <w:numId w:val="92"/>
              </w:numPr>
              <w:spacing w:after="40" w:line="240" w:lineRule="auto"/>
              <w:ind w:left="246" w:hanging="24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samopoznavanje.</w:t>
            </w:r>
          </w:p>
          <w:p w14:paraId="2A31A0D6"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p>
        </w:tc>
      </w:tr>
    </w:tbl>
    <w:p w14:paraId="45933129" w14:textId="77777777" w:rsidR="00DC09DC" w:rsidRPr="00600A5A" w:rsidRDefault="00DC09DC" w:rsidP="00DC09DC">
      <w:pPr>
        <w:spacing w:after="100" w:line="240" w:lineRule="auto"/>
        <w:jc w:val="both"/>
        <w:rPr>
          <w:spacing w:val="-4"/>
          <w:sz w:val="20"/>
          <w:szCs w:val="20"/>
        </w:rPr>
      </w:pPr>
    </w:p>
    <w:p w14:paraId="3AD1C55E" w14:textId="16E33CBF" w:rsidR="00DC09DC" w:rsidRPr="00600A5A" w:rsidRDefault="00DC09DC" w:rsidP="00DC09DC">
      <w:pPr>
        <w:spacing w:after="100" w:line="240" w:lineRule="auto"/>
        <w:jc w:val="both"/>
        <w:rPr>
          <w:spacing w:val="-4"/>
          <w:sz w:val="20"/>
          <w:szCs w:val="20"/>
        </w:rPr>
      </w:pPr>
      <w:r w:rsidRPr="00600A5A">
        <w:rPr>
          <w:spacing w:val="-4"/>
          <w:sz w:val="20"/>
          <w:szCs w:val="20"/>
        </w:rPr>
        <w:lastRenderedPageBreak/>
        <w:t xml:space="preserve">Sukladno kognitivnoj psihologiji, dimenziji znanja dodana je nova, četvrta kategorija pod nazivom metakognitivno znanje koja uključuje opće znanje o spoznaji i svijest o vlastitoj spoznaji i ima važnu ulogu u učenju. Bitni koncepti psihološke i obrazovne teorije i istraživanja o učenju usmjereni su na pomoć učenicima u stjecanju više znanja o općoj spoznaji i razmišljanju te da postanu odgovorniji za vlastite spoznaje i razmišljanja. Neovisno o teoretskim perspektivama, znanstvenici se slažu kako sukladno razvoju učenici postaju sve svjesniji vlastitoga razmišljanja, kao i toga da imaju više općeg znanja o spoznaji. Samospoznaja i strategija do stjecanja znanja pospješuju i olakšavaju kvalitetnije poučavanje učenika. Metakognitivno znanje uključuje poznavanje općih strategija koje se mogu </w:t>
      </w:r>
      <w:r>
        <w:rPr>
          <w:sz w:val="20"/>
          <w:szCs w:val="20"/>
        </w:rPr>
        <w:t>upotrebljavati</w:t>
      </w:r>
      <w:r w:rsidRPr="00600A5A">
        <w:rPr>
          <w:sz w:val="20"/>
          <w:szCs w:val="20"/>
        </w:rPr>
        <w:t xml:space="preserve"> </w:t>
      </w:r>
      <w:r w:rsidRPr="00600A5A">
        <w:rPr>
          <w:spacing w:val="-4"/>
          <w:sz w:val="20"/>
          <w:szCs w:val="20"/>
        </w:rPr>
        <w:t xml:space="preserve">za različite zadatke </w:t>
      </w:r>
      <w:r w:rsidRPr="00600A5A">
        <w:rPr>
          <w:color w:val="000000" w:themeColor="text1"/>
          <w:spacing w:val="-4"/>
          <w:sz w:val="20"/>
          <w:szCs w:val="20"/>
        </w:rPr>
        <w:t>i</w:t>
      </w:r>
      <w:r w:rsidRPr="00600A5A">
        <w:rPr>
          <w:color w:val="FF0000"/>
          <w:spacing w:val="-4"/>
          <w:sz w:val="20"/>
          <w:szCs w:val="20"/>
        </w:rPr>
        <w:t xml:space="preserve"> </w:t>
      </w:r>
      <w:r w:rsidRPr="00600A5A">
        <w:rPr>
          <w:spacing w:val="-4"/>
          <w:sz w:val="20"/>
          <w:szCs w:val="20"/>
        </w:rPr>
        <w:t xml:space="preserve">zaduženja, zatim poznavanje uvjeta pod kojima se te strategije mogu koristiti i njihovu učinkovitost, kao i znanja o sebi. </w:t>
      </w:r>
      <w:r w:rsidR="00F73F78">
        <w:rPr>
          <w:spacing w:val="-4"/>
          <w:sz w:val="20"/>
          <w:szCs w:val="20"/>
        </w:rPr>
        <w:t>Primjerice</w:t>
      </w:r>
      <w:r w:rsidRPr="00600A5A">
        <w:rPr>
          <w:spacing w:val="-4"/>
          <w:sz w:val="20"/>
          <w:szCs w:val="20"/>
        </w:rPr>
        <w:t xml:space="preserve">, učenik može poznavati različite strategije za čitanje teksta iz udžbenika, kao i strategije za praćenje i kontrolu razumijevanja pročitanoga. Također, učenik može aktivirati odgovarajuće znanje o vlastitim slabim i jakim stranama koje se odnose na zahtjevnost zadatka, kao i vlastitu motivaciju za dovršenje zadatka. Pretpostavimo da učenik shvaća da već dosta zna o temi o kojoj čita u udžbeniku, što može percipirati kao svoju jaku stranu i da ga ta tema zanima, što može povećati njegovu motivaciju. Ta spoznaja može dovesti do promjene načina kako pristupiti rješavanju zadatka, što npr. uključuje prilagođavanje tehnike čitanja ili promjenu procjene težine zadatka. Na kraju, učenik također može aktivirati relevantna situacijska znanja ili znanja o uvjetima za rješavanje problema u određenome kontekstu, npr. u svom odjelu, za određenu vrstu testa, za određenu realno pretpostavljenu situaciju itd. Tako bi se učenik, npr. u slučaju određene vrste testa, pripremao s pitanjima višestrukoga izbora koja zahtijevaju samo prepoznavanje točnih odgovora, a ne stvarno razumijevanje informacija, i sukladno takvim zadatcima – učio bi napamet. Dakle, ta vrsta metakognitivnoga znanja može utjecati na pripremu učenika za ispit. Metakognitivna znanja trebaju biti ugrađena u nastavne programe u različitim tematskim područjima, ali ne treba očekivati da će nastavnici predavati ta znanja na posebnim satima ili kao dio nastavne jedinice iako se to svakako može učiniti u nekim situacijama.  </w:t>
      </w:r>
    </w:p>
    <w:p w14:paraId="1C8D67F7" w14:textId="77777777" w:rsidR="00DC09DC" w:rsidRPr="00600A5A" w:rsidRDefault="00DC09DC" w:rsidP="00DC09DC">
      <w:pPr>
        <w:spacing w:after="100" w:line="240" w:lineRule="auto"/>
        <w:jc w:val="both"/>
        <w:rPr>
          <w:spacing w:val="-4"/>
          <w:sz w:val="20"/>
          <w:szCs w:val="20"/>
        </w:rPr>
      </w:pPr>
      <w:r w:rsidRPr="00600A5A">
        <w:rPr>
          <w:spacing w:val="-4"/>
          <w:sz w:val="20"/>
          <w:szCs w:val="20"/>
        </w:rPr>
        <w:t xml:space="preserve">Opće strategije za razmišljanje i rješavanje problema mogu se učiti u kontekstu nastave engleskoga jezika, matematike, društvenih i prirodoslovnih predmeta, umjetnosti, glazbe itd. Nastavnici prirodoslovnih predmeta mogu, primjerice, naučiti učenike opće znanstvene metode i postupke, ali to će učenje biti djelotvornije kad se veže uz određeni konkretan sadržaj, a ne samo kao učenje na apstraktnoj razini. Naravno, u nekim područjima kao što su čitanje ili pisanje u poučavanju metakognitivnih znanja o različitim općim strategijama za čitanje s razumijevanjem i pisanje poželjno je uključiti oba pristupa: konkretan – s uporabom sadržaja i apstraktan – uz teoretski pristup. </w:t>
      </w:r>
      <w:r w:rsidRPr="00600A5A">
        <w:rPr>
          <w:color w:val="000000" w:themeColor="text1"/>
          <w:spacing w:val="-4"/>
          <w:sz w:val="20"/>
          <w:szCs w:val="20"/>
        </w:rPr>
        <w:t xml:space="preserve">U procesu poučavanja vrlo je važno uključivati dimenziju metakognitivnoga znanja koja treba biti sastavnim dijelom ciljeva nastavnih programa. </w:t>
      </w:r>
      <w:r w:rsidRPr="00600A5A">
        <w:rPr>
          <w:spacing w:val="-4"/>
          <w:sz w:val="20"/>
          <w:szCs w:val="20"/>
        </w:rPr>
        <w:t>Tako će nastavnici biti potaknuti uključivati ta znanja u svoje redovito planiranje i izvođenje određenih nastavnih jedinica, a zatim i ocijeniti uporabu te vrste znanja kod učenika.</w:t>
      </w:r>
    </w:p>
    <w:p w14:paraId="77DA26C6" w14:textId="77777777" w:rsidR="00DC09DC" w:rsidRPr="00600A5A" w:rsidRDefault="00DC09DC" w:rsidP="00DC09DC">
      <w:pPr>
        <w:spacing w:after="100" w:line="240" w:lineRule="auto"/>
        <w:jc w:val="both"/>
        <w:rPr>
          <w:sz w:val="20"/>
          <w:szCs w:val="20"/>
        </w:rPr>
      </w:pPr>
      <w:r w:rsidRPr="00600A5A">
        <w:rPr>
          <w:color w:val="000000" w:themeColor="text1"/>
          <w:sz w:val="20"/>
          <w:szCs w:val="20"/>
        </w:rPr>
        <w:t xml:space="preserve">Dimenzija </w:t>
      </w:r>
      <w:r w:rsidRPr="00600A5A">
        <w:rPr>
          <w:color w:val="000000" w:themeColor="text1"/>
          <w:sz w:val="20"/>
          <w:szCs w:val="20"/>
          <w:u w:val="single"/>
        </w:rPr>
        <w:t>kognitivnih procesa</w:t>
      </w:r>
      <w:r w:rsidRPr="00600A5A">
        <w:rPr>
          <w:color w:val="000000" w:themeColor="text1"/>
          <w:sz w:val="20"/>
          <w:szCs w:val="20"/>
        </w:rPr>
        <w:t xml:space="preserve"> </w:t>
      </w:r>
      <w:r w:rsidRPr="00600A5A">
        <w:rPr>
          <w:sz w:val="20"/>
          <w:szCs w:val="20"/>
        </w:rPr>
        <w:t xml:space="preserve">predstavlja neprekidnost rastuće kognitivne složenosti od vještina nižega reda mišljenja do vještina višega reda mišljenja. </w:t>
      </w:r>
    </w:p>
    <w:p w14:paraId="070E750A" w14:textId="77777777" w:rsidR="00DC09DC" w:rsidRPr="00600A5A" w:rsidRDefault="00DC09DC" w:rsidP="00DC09DC">
      <w:pPr>
        <w:spacing w:after="100" w:line="240" w:lineRule="auto"/>
        <w:jc w:val="both"/>
        <w:rPr>
          <w:b/>
        </w:rPr>
      </w:pPr>
    </w:p>
    <w:p w14:paraId="50ACC4E4" w14:textId="77777777" w:rsidR="00DC09DC" w:rsidRPr="00600A5A" w:rsidRDefault="00DC09DC" w:rsidP="00DC09DC">
      <w:pPr>
        <w:rPr>
          <w:i/>
        </w:rPr>
      </w:pPr>
      <w:r w:rsidRPr="00600A5A">
        <w:rPr>
          <w:i/>
        </w:rPr>
        <w:br w:type="page"/>
      </w:r>
    </w:p>
    <w:p w14:paraId="0F0A4AE1" w14:textId="1E852445" w:rsidR="00DC09DC" w:rsidRDefault="00DC09DC" w:rsidP="0082717A">
      <w:pPr>
        <w:spacing w:after="100" w:line="240" w:lineRule="auto"/>
        <w:jc w:val="both"/>
        <w:rPr>
          <w:i/>
        </w:rPr>
      </w:pPr>
      <w:r w:rsidRPr="00600A5A">
        <w:rPr>
          <w:i/>
        </w:rPr>
        <w:lastRenderedPageBreak/>
        <w:t xml:space="preserve">Tablica 2.: Dimenzija kognitivnih </w:t>
      </w:r>
      <w:r w:rsidR="0082717A">
        <w:rPr>
          <w:i/>
        </w:rPr>
        <w:t>procesna</w:t>
      </w:r>
    </w:p>
    <w:p w14:paraId="4404C3C3" w14:textId="77777777" w:rsidR="0082717A" w:rsidRPr="00600A5A" w:rsidRDefault="0082717A" w:rsidP="00DC09DC">
      <w:pPr>
        <w:spacing w:after="100" w:line="240" w:lineRule="auto"/>
        <w:ind w:left="708"/>
        <w:jc w:val="both"/>
        <w:rPr>
          <w:i/>
          <w:sz w:val="20"/>
          <w:szCs w:val="20"/>
        </w:rPr>
      </w:pPr>
    </w:p>
    <w:tbl>
      <w:tblPr>
        <w:tblStyle w:val="LightGrid1"/>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8"/>
        <w:gridCol w:w="1559"/>
        <w:gridCol w:w="1730"/>
        <w:gridCol w:w="1388"/>
        <w:gridCol w:w="1560"/>
        <w:gridCol w:w="1559"/>
      </w:tblGrid>
      <w:tr w:rsidR="00DC09DC" w:rsidRPr="00600A5A" w14:paraId="7C1CCD90" w14:textId="77777777" w:rsidTr="005A2645">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464" w:type="dxa"/>
            <w:gridSpan w:val="6"/>
            <w:tcBorders>
              <w:top w:val="none" w:sz="0" w:space="0" w:color="auto"/>
              <w:left w:val="none" w:sz="0" w:space="0" w:color="auto"/>
              <w:bottom w:val="none" w:sz="0" w:space="0" w:color="auto"/>
              <w:right w:val="none" w:sz="0" w:space="0" w:color="auto"/>
            </w:tcBorders>
            <w:hideMark/>
          </w:tcPr>
          <w:p w14:paraId="18E74A5F" w14:textId="77777777" w:rsidR="00DC09DC" w:rsidRPr="00600A5A" w:rsidRDefault="00DC09DC" w:rsidP="005A2645">
            <w:pPr>
              <w:spacing w:after="40"/>
              <w:jc w:val="center"/>
              <w:rPr>
                <w:rFonts w:asciiTheme="minorHAnsi" w:hAnsiTheme="minorHAnsi"/>
                <w:sz w:val="20"/>
                <w:szCs w:val="20"/>
              </w:rPr>
            </w:pPr>
            <w:r w:rsidRPr="00600A5A">
              <w:rPr>
                <w:rFonts w:asciiTheme="minorHAnsi" w:hAnsiTheme="minorHAnsi"/>
                <w:sz w:val="20"/>
                <w:szCs w:val="20"/>
              </w:rPr>
              <w:t xml:space="preserve">NIŽA RAZINA MIŠLJENJA </w:t>
            </w:r>
            <w:r w:rsidRPr="00600A5A">
              <w:rPr>
                <w:rFonts w:asciiTheme="minorHAnsi" w:hAnsiTheme="minorHAnsi"/>
                <w:sz w:val="20"/>
                <w:szCs w:val="20"/>
              </w:rPr>
              <w:sym w:font="Wingdings" w:char="F0E0"/>
            </w:r>
            <w:r w:rsidRPr="00600A5A">
              <w:rPr>
                <w:rFonts w:asciiTheme="minorHAnsi" w:hAnsiTheme="minorHAnsi"/>
                <w:sz w:val="20"/>
                <w:szCs w:val="20"/>
              </w:rPr>
              <w:t xml:space="preserve"> VIŠA RAZINA MIŠLJENJA</w:t>
            </w:r>
          </w:p>
        </w:tc>
      </w:tr>
      <w:tr w:rsidR="00DC09DC" w:rsidRPr="00600A5A" w14:paraId="4F918DC1" w14:textId="77777777" w:rsidTr="005A2645">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vAlign w:val="center"/>
            <w:hideMark/>
          </w:tcPr>
          <w:p w14:paraId="78071036" w14:textId="77777777" w:rsidR="00DC09DC" w:rsidRPr="00600A5A" w:rsidRDefault="00DC09DC" w:rsidP="005A2645">
            <w:pPr>
              <w:rPr>
                <w:rFonts w:asciiTheme="minorHAnsi" w:hAnsiTheme="minorHAnsi"/>
                <w:sz w:val="20"/>
                <w:szCs w:val="20"/>
              </w:rPr>
            </w:pPr>
            <w:r w:rsidRPr="00600A5A">
              <w:rPr>
                <w:rFonts w:asciiTheme="minorHAnsi" w:hAnsiTheme="minorHAnsi"/>
                <w:sz w:val="20"/>
                <w:szCs w:val="20"/>
              </w:rPr>
              <w:t>ZAPAMTITI</w:t>
            </w:r>
          </w:p>
        </w:tc>
        <w:tc>
          <w:tcPr>
            <w:tcW w:w="1559" w:type="dxa"/>
            <w:tcBorders>
              <w:top w:val="none" w:sz="0" w:space="0" w:color="auto"/>
              <w:left w:val="none" w:sz="0" w:space="0" w:color="auto"/>
              <w:bottom w:val="none" w:sz="0" w:space="0" w:color="auto"/>
              <w:right w:val="none" w:sz="0" w:space="0" w:color="auto"/>
            </w:tcBorders>
            <w:vAlign w:val="center"/>
            <w:hideMark/>
          </w:tcPr>
          <w:p w14:paraId="4205CE0B"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sz w:val="20"/>
                <w:szCs w:val="20"/>
              </w:rPr>
            </w:pPr>
            <w:r w:rsidRPr="00600A5A">
              <w:rPr>
                <w:b/>
                <w:sz w:val="20"/>
                <w:szCs w:val="20"/>
              </w:rPr>
              <w:t>RAZUMJETI</w:t>
            </w:r>
          </w:p>
        </w:tc>
        <w:tc>
          <w:tcPr>
            <w:tcW w:w="1730" w:type="dxa"/>
            <w:tcBorders>
              <w:top w:val="none" w:sz="0" w:space="0" w:color="auto"/>
              <w:left w:val="none" w:sz="0" w:space="0" w:color="auto"/>
              <w:bottom w:val="none" w:sz="0" w:space="0" w:color="auto"/>
              <w:right w:val="none" w:sz="0" w:space="0" w:color="auto"/>
            </w:tcBorders>
            <w:vAlign w:val="center"/>
            <w:hideMark/>
          </w:tcPr>
          <w:p w14:paraId="73BE6185"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600A5A">
              <w:rPr>
                <w:b/>
                <w:sz w:val="20"/>
                <w:szCs w:val="20"/>
              </w:rPr>
              <w:t>PRIMIJENITI</w:t>
            </w:r>
          </w:p>
        </w:tc>
        <w:tc>
          <w:tcPr>
            <w:tcW w:w="1388" w:type="dxa"/>
            <w:tcBorders>
              <w:top w:val="none" w:sz="0" w:space="0" w:color="auto"/>
              <w:left w:val="none" w:sz="0" w:space="0" w:color="auto"/>
              <w:bottom w:val="none" w:sz="0" w:space="0" w:color="auto"/>
              <w:right w:val="none" w:sz="0" w:space="0" w:color="auto"/>
            </w:tcBorders>
            <w:vAlign w:val="center"/>
            <w:hideMark/>
          </w:tcPr>
          <w:p w14:paraId="69B0303D"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sz w:val="20"/>
                <w:szCs w:val="20"/>
              </w:rPr>
            </w:pPr>
            <w:r w:rsidRPr="00600A5A">
              <w:rPr>
                <w:b/>
                <w:sz w:val="20"/>
                <w:szCs w:val="20"/>
              </w:rPr>
              <w:t>ANALIZIRATI</w:t>
            </w:r>
          </w:p>
        </w:tc>
        <w:tc>
          <w:tcPr>
            <w:tcW w:w="1560" w:type="dxa"/>
            <w:tcBorders>
              <w:top w:val="none" w:sz="0" w:space="0" w:color="auto"/>
              <w:left w:val="none" w:sz="0" w:space="0" w:color="auto"/>
              <w:bottom w:val="none" w:sz="0" w:space="0" w:color="auto"/>
              <w:right w:val="none" w:sz="0" w:space="0" w:color="auto"/>
            </w:tcBorders>
            <w:vAlign w:val="center"/>
            <w:hideMark/>
          </w:tcPr>
          <w:p w14:paraId="273776FE"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600A5A">
              <w:rPr>
                <w:b/>
                <w:sz w:val="20"/>
                <w:szCs w:val="20"/>
              </w:rPr>
              <w:t>PROCIJENITI</w:t>
            </w:r>
          </w:p>
        </w:tc>
        <w:tc>
          <w:tcPr>
            <w:tcW w:w="1559" w:type="dxa"/>
            <w:tcBorders>
              <w:top w:val="none" w:sz="0" w:space="0" w:color="auto"/>
              <w:left w:val="none" w:sz="0" w:space="0" w:color="auto"/>
              <w:bottom w:val="none" w:sz="0" w:space="0" w:color="auto"/>
              <w:right w:val="none" w:sz="0" w:space="0" w:color="auto"/>
            </w:tcBorders>
            <w:vAlign w:val="center"/>
            <w:hideMark/>
          </w:tcPr>
          <w:p w14:paraId="15DCB828" w14:textId="77777777" w:rsidR="00DC09DC" w:rsidRPr="00600A5A" w:rsidRDefault="00DC09DC" w:rsidP="005A2645">
            <w:pPr>
              <w:cnfStyle w:val="000000100000" w:firstRow="0" w:lastRow="0" w:firstColumn="0" w:lastColumn="0" w:oddVBand="0" w:evenVBand="0" w:oddHBand="1" w:evenHBand="0" w:firstRowFirstColumn="0" w:firstRowLastColumn="0" w:lastRowFirstColumn="0" w:lastRowLastColumn="0"/>
              <w:rPr>
                <w:b/>
                <w:sz w:val="20"/>
                <w:szCs w:val="20"/>
              </w:rPr>
            </w:pPr>
            <w:r w:rsidRPr="00600A5A">
              <w:rPr>
                <w:b/>
                <w:sz w:val="20"/>
                <w:szCs w:val="20"/>
              </w:rPr>
              <w:t>STVARATI</w:t>
            </w:r>
          </w:p>
        </w:tc>
      </w:tr>
      <w:tr w:rsidR="00DC09DC" w:rsidRPr="00600A5A" w14:paraId="746978D0" w14:textId="77777777" w:rsidTr="005A2645">
        <w:trPr>
          <w:cnfStyle w:val="000000010000" w:firstRow="0" w:lastRow="0" w:firstColumn="0" w:lastColumn="0" w:oddVBand="0" w:evenVBand="0" w:oddHBand="0" w:evenHBand="1" w:firstRowFirstColumn="0" w:firstRowLastColumn="0" w:lastRowFirstColumn="0" w:lastRowLastColumn="0"/>
          <w:trHeight w:val="4078"/>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hideMark/>
          </w:tcPr>
          <w:p w14:paraId="1DF7F9EF" w14:textId="77777777" w:rsidR="00DC09DC" w:rsidRPr="00600A5A" w:rsidRDefault="00DC09DC" w:rsidP="005A2645">
            <w:pPr>
              <w:spacing w:after="40"/>
              <w:rPr>
                <w:rFonts w:asciiTheme="minorHAnsi" w:hAnsiTheme="minorHAnsi"/>
                <w:sz w:val="20"/>
                <w:szCs w:val="20"/>
              </w:rPr>
            </w:pPr>
            <w:r w:rsidRPr="00600A5A">
              <w:rPr>
                <w:rFonts w:asciiTheme="minorHAnsi" w:hAnsiTheme="minorHAnsi"/>
                <w:sz w:val="20"/>
                <w:szCs w:val="20"/>
              </w:rPr>
              <w:t>Prisjećanje znanja iz dugoročnoga sjećanja.</w:t>
            </w:r>
          </w:p>
          <w:p w14:paraId="4D3C10FA" w14:textId="77777777" w:rsidR="00DC09DC" w:rsidRPr="00600A5A" w:rsidRDefault="00DC09DC" w:rsidP="005A2645">
            <w:pPr>
              <w:spacing w:after="40"/>
              <w:ind w:left="284" w:hanging="284"/>
              <w:rPr>
                <w:rFonts w:asciiTheme="minorHAnsi" w:hAnsiTheme="minorHAnsi"/>
                <w:sz w:val="20"/>
                <w:szCs w:val="20"/>
              </w:rPr>
            </w:pPr>
            <w:r w:rsidRPr="00600A5A">
              <w:rPr>
                <w:rFonts w:asciiTheme="minorHAnsi" w:hAnsiTheme="minorHAnsi"/>
                <w:sz w:val="20"/>
                <w:szCs w:val="20"/>
              </w:rPr>
              <w:t xml:space="preserve">Potkategorije: </w:t>
            </w:r>
          </w:p>
          <w:p w14:paraId="146427C8" w14:textId="77777777" w:rsidR="00DC09DC" w:rsidRPr="00600A5A" w:rsidRDefault="00DC09DC" w:rsidP="00EC4BCF">
            <w:pPr>
              <w:numPr>
                <w:ilvl w:val="0"/>
                <w:numId w:val="93"/>
              </w:numPr>
              <w:spacing w:after="40" w:line="240" w:lineRule="auto"/>
              <w:ind w:left="142" w:hanging="142"/>
              <w:contextualSpacing/>
              <w:rPr>
                <w:rFonts w:asciiTheme="minorHAnsi" w:hAnsiTheme="minorHAnsi"/>
                <w:sz w:val="20"/>
                <w:szCs w:val="20"/>
              </w:rPr>
            </w:pPr>
            <w:r w:rsidRPr="00600A5A">
              <w:rPr>
                <w:rFonts w:asciiTheme="minorHAnsi" w:hAnsiTheme="minorHAnsi"/>
                <w:sz w:val="20"/>
                <w:szCs w:val="20"/>
              </w:rPr>
              <w:t>prepoznati</w:t>
            </w:r>
          </w:p>
          <w:p w14:paraId="6156D8C7" w14:textId="77777777" w:rsidR="00DC09DC" w:rsidRPr="00600A5A" w:rsidRDefault="00DC09DC" w:rsidP="00EC4BCF">
            <w:pPr>
              <w:numPr>
                <w:ilvl w:val="0"/>
                <w:numId w:val="93"/>
              </w:numPr>
              <w:spacing w:after="40" w:line="240" w:lineRule="auto"/>
              <w:ind w:left="142" w:hanging="142"/>
              <w:contextualSpacing/>
              <w:rPr>
                <w:rFonts w:asciiTheme="minorHAnsi" w:hAnsiTheme="minorHAnsi"/>
                <w:sz w:val="20"/>
                <w:szCs w:val="20"/>
              </w:rPr>
            </w:pPr>
            <w:r w:rsidRPr="00600A5A">
              <w:rPr>
                <w:rFonts w:asciiTheme="minorHAnsi" w:hAnsiTheme="minorHAnsi"/>
                <w:sz w:val="20"/>
                <w:szCs w:val="20"/>
              </w:rPr>
              <w:t>sjetiti se.</w:t>
            </w:r>
          </w:p>
        </w:tc>
        <w:tc>
          <w:tcPr>
            <w:tcW w:w="1559" w:type="dxa"/>
            <w:tcBorders>
              <w:top w:val="none" w:sz="0" w:space="0" w:color="auto"/>
              <w:left w:val="none" w:sz="0" w:space="0" w:color="auto"/>
              <w:bottom w:val="none" w:sz="0" w:space="0" w:color="auto"/>
              <w:right w:val="none" w:sz="0" w:space="0" w:color="auto"/>
            </w:tcBorders>
            <w:hideMark/>
          </w:tcPr>
          <w:p w14:paraId="5BC7422D"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Prepoznavanje (izgradnja) značenja/smisla na temelju nastavnih poruka (usmenih, pisanih, grafičkih). Može objasniti.</w:t>
            </w:r>
          </w:p>
          <w:p w14:paraId="0642AA2B"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 xml:space="preserve">Potkategorije: </w:t>
            </w:r>
          </w:p>
          <w:p w14:paraId="4686E3BA"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tumačiti</w:t>
            </w:r>
          </w:p>
          <w:p w14:paraId="3FDB2193"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dati primjer</w:t>
            </w:r>
          </w:p>
          <w:p w14:paraId="54A3D76C"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razvrstati</w:t>
            </w:r>
          </w:p>
          <w:p w14:paraId="2C8C2DF7"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sažeti</w:t>
            </w:r>
          </w:p>
          <w:p w14:paraId="18CC2D82"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zaključiti</w:t>
            </w:r>
          </w:p>
          <w:p w14:paraId="6BFA805B"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usporediti</w:t>
            </w:r>
          </w:p>
          <w:p w14:paraId="041B22BE"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obrazlagati.</w:t>
            </w:r>
          </w:p>
        </w:tc>
        <w:tc>
          <w:tcPr>
            <w:tcW w:w="1730" w:type="dxa"/>
            <w:tcBorders>
              <w:top w:val="none" w:sz="0" w:space="0" w:color="auto"/>
              <w:left w:val="none" w:sz="0" w:space="0" w:color="auto"/>
              <w:bottom w:val="none" w:sz="0" w:space="0" w:color="auto"/>
              <w:right w:val="none" w:sz="0" w:space="0" w:color="auto"/>
            </w:tcBorders>
            <w:hideMark/>
          </w:tcPr>
          <w:p w14:paraId="201073EB"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Provedba ili uporaba postupaka/</w:t>
            </w:r>
          </w:p>
          <w:p w14:paraId="323BCE3F"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znanja izvođenjem ili provedbom (rješavanje problema).</w:t>
            </w:r>
          </w:p>
          <w:p w14:paraId="3B64127D"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Potkategorije:</w:t>
            </w:r>
          </w:p>
          <w:p w14:paraId="092629D1"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izvršiti</w:t>
            </w:r>
          </w:p>
          <w:p w14:paraId="181EF9B1"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provesti/</w:t>
            </w:r>
          </w:p>
          <w:p w14:paraId="775DA8B4" w14:textId="77777777" w:rsidR="00DC09DC" w:rsidRPr="00600A5A" w:rsidRDefault="00DC09DC" w:rsidP="005A2645">
            <w:pPr>
              <w:spacing w:after="40" w:line="240" w:lineRule="auto"/>
              <w:ind w:left="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implementirati.</w:t>
            </w:r>
          </w:p>
          <w:p w14:paraId="5F1E0470"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p>
        </w:tc>
        <w:tc>
          <w:tcPr>
            <w:tcW w:w="1388" w:type="dxa"/>
            <w:tcBorders>
              <w:top w:val="none" w:sz="0" w:space="0" w:color="auto"/>
              <w:left w:val="none" w:sz="0" w:space="0" w:color="auto"/>
              <w:bottom w:val="none" w:sz="0" w:space="0" w:color="auto"/>
              <w:right w:val="none" w:sz="0" w:space="0" w:color="auto"/>
            </w:tcBorders>
            <w:hideMark/>
          </w:tcPr>
          <w:p w14:paraId="1D9D310E"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Identificiranje organizacijske strukture, rastavljanje cjeline na dijelove, određivanje kako su dijelovi međusobno povezani ili kako se povezuju u cjelinu (razumjeti zašto).</w:t>
            </w:r>
          </w:p>
          <w:p w14:paraId="326F9CEF"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Potkategorije:</w:t>
            </w:r>
          </w:p>
          <w:p w14:paraId="7EE45529" w14:textId="77777777" w:rsidR="00DC09DC" w:rsidRPr="00600A5A" w:rsidRDefault="00DC09DC" w:rsidP="00EC4BCF">
            <w:pPr>
              <w:numPr>
                <w:ilvl w:val="0"/>
                <w:numId w:val="94"/>
              </w:numPr>
              <w:spacing w:after="40" w:line="240" w:lineRule="auto"/>
              <w:ind w:left="176" w:hanging="17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razlikovati</w:t>
            </w:r>
          </w:p>
          <w:p w14:paraId="18A40C05" w14:textId="77777777" w:rsidR="00DC09DC" w:rsidRPr="00600A5A" w:rsidRDefault="00DC09DC" w:rsidP="00EC4BCF">
            <w:pPr>
              <w:numPr>
                <w:ilvl w:val="0"/>
                <w:numId w:val="94"/>
              </w:numPr>
              <w:spacing w:after="40" w:line="240" w:lineRule="auto"/>
              <w:ind w:left="176" w:hanging="17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organizirati</w:t>
            </w:r>
          </w:p>
          <w:p w14:paraId="686DD4AF" w14:textId="77777777" w:rsidR="00DC09DC" w:rsidRPr="00600A5A" w:rsidRDefault="00DC09DC" w:rsidP="00EC4BCF">
            <w:pPr>
              <w:numPr>
                <w:ilvl w:val="0"/>
                <w:numId w:val="94"/>
              </w:numPr>
              <w:spacing w:after="40" w:line="240" w:lineRule="auto"/>
              <w:ind w:left="176" w:hanging="17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pripisati.</w:t>
            </w:r>
          </w:p>
        </w:tc>
        <w:tc>
          <w:tcPr>
            <w:tcW w:w="1560" w:type="dxa"/>
            <w:tcBorders>
              <w:top w:val="none" w:sz="0" w:space="0" w:color="auto"/>
              <w:left w:val="none" w:sz="0" w:space="0" w:color="auto"/>
              <w:bottom w:val="none" w:sz="0" w:space="0" w:color="auto"/>
              <w:right w:val="none" w:sz="0" w:space="0" w:color="auto"/>
            </w:tcBorders>
            <w:hideMark/>
          </w:tcPr>
          <w:p w14:paraId="5885389B"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Donošenje procjena (odluka) na temelju kriterija i standarda kroz provjeravanje i kritiku. Potkategorije:</w:t>
            </w:r>
          </w:p>
          <w:p w14:paraId="09D975E4" w14:textId="77777777" w:rsidR="00DC09DC" w:rsidRPr="00600A5A" w:rsidRDefault="00DC09DC" w:rsidP="00EC4BCF">
            <w:pPr>
              <w:numPr>
                <w:ilvl w:val="0"/>
                <w:numId w:val="94"/>
              </w:numPr>
              <w:spacing w:after="40" w:line="240" w:lineRule="auto"/>
              <w:ind w:left="176" w:hanging="17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provjeriti</w:t>
            </w:r>
          </w:p>
          <w:p w14:paraId="768C6EA9" w14:textId="77777777" w:rsidR="00DC09DC" w:rsidRPr="00600A5A" w:rsidRDefault="00DC09DC" w:rsidP="00EC4BCF">
            <w:pPr>
              <w:numPr>
                <w:ilvl w:val="0"/>
                <w:numId w:val="94"/>
              </w:numPr>
              <w:spacing w:after="40" w:line="240" w:lineRule="auto"/>
              <w:ind w:left="176" w:hanging="176"/>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kritizirati.</w:t>
            </w:r>
          </w:p>
        </w:tc>
        <w:tc>
          <w:tcPr>
            <w:tcW w:w="1559" w:type="dxa"/>
            <w:tcBorders>
              <w:top w:val="none" w:sz="0" w:space="0" w:color="auto"/>
              <w:left w:val="none" w:sz="0" w:space="0" w:color="auto"/>
              <w:bottom w:val="none" w:sz="0" w:space="0" w:color="auto"/>
              <w:right w:val="none" w:sz="0" w:space="0" w:color="auto"/>
            </w:tcBorders>
            <w:hideMark/>
          </w:tcPr>
          <w:p w14:paraId="047E4A80"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Povezivanje nepovezanih elemenata u nove koherentne i funkcionalne cjeline, integracija ideja u rješenje, izrada novih proizvoda.</w:t>
            </w:r>
          </w:p>
          <w:p w14:paraId="7BFCC2C6" w14:textId="77777777" w:rsidR="00DC09DC" w:rsidRPr="00600A5A" w:rsidRDefault="00DC09DC" w:rsidP="005A2645">
            <w:pPr>
              <w:spacing w:after="40"/>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Potkategorije:</w:t>
            </w:r>
          </w:p>
          <w:p w14:paraId="2AC92190"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prouzročiti/</w:t>
            </w:r>
          </w:p>
          <w:p w14:paraId="01196011" w14:textId="77777777" w:rsidR="00DC09DC" w:rsidRPr="00600A5A" w:rsidRDefault="00DC09DC" w:rsidP="005A2645">
            <w:pPr>
              <w:spacing w:after="40" w:line="240" w:lineRule="auto"/>
              <w:ind w:left="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generirati</w:t>
            </w:r>
          </w:p>
          <w:p w14:paraId="45871BFB"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planirati</w:t>
            </w:r>
          </w:p>
          <w:p w14:paraId="6B4941AD" w14:textId="77777777" w:rsidR="00DC09DC" w:rsidRPr="00600A5A" w:rsidRDefault="00DC09DC" w:rsidP="00EC4BCF">
            <w:pPr>
              <w:numPr>
                <w:ilvl w:val="0"/>
                <w:numId w:val="94"/>
              </w:numPr>
              <w:spacing w:after="40" w:line="240" w:lineRule="auto"/>
              <w:ind w:left="175" w:hanging="175"/>
              <w:contextualSpacing/>
              <w:cnfStyle w:val="000000010000" w:firstRow="0" w:lastRow="0" w:firstColumn="0" w:lastColumn="0" w:oddVBand="0" w:evenVBand="0" w:oddHBand="0" w:evenHBand="1" w:firstRowFirstColumn="0" w:firstRowLastColumn="0" w:lastRowFirstColumn="0" w:lastRowLastColumn="0"/>
              <w:rPr>
                <w:sz w:val="20"/>
                <w:szCs w:val="20"/>
              </w:rPr>
            </w:pPr>
            <w:r w:rsidRPr="00600A5A">
              <w:rPr>
                <w:sz w:val="20"/>
                <w:szCs w:val="20"/>
              </w:rPr>
              <w:t>proizvesti.</w:t>
            </w:r>
          </w:p>
        </w:tc>
      </w:tr>
    </w:tbl>
    <w:p w14:paraId="0D4CC438" w14:textId="77777777" w:rsidR="00DC09DC" w:rsidRPr="00600A5A" w:rsidRDefault="00DC09DC" w:rsidP="00DC09DC">
      <w:pPr>
        <w:spacing w:after="100" w:line="240" w:lineRule="auto"/>
        <w:jc w:val="both"/>
        <w:rPr>
          <w:sz w:val="20"/>
          <w:szCs w:val="20"/>
        </w:rPr>
      </w:pPr>
    </w:p>
    <w:p w14:paraId="5510472C" w14:textId="0272D946" w:rsidR="00DC09DC" w:rsidRPr="00600A5A" w:rsidRDefault="00DC09DC" w:rsidP="00DC09DC">
      <w:pPr>
        <w:spacing w:after="100" w:line="240" w:lineRule="auto"/>
        <w:jc w:val="both"/>
        <w:rPr>
          <w:sz w:val="20"/>
          <w:szCs w:val="20"/>
        </w:rPr>
      </w:pPr>
      <w:r w:rsidRPr="00600A5A">
        <w:rPr>
          <w:sz w:val="20"/>
          <w:szCs w:val="20"/>
        </w:rPr>
        <w:t>Dvodimenzionalnost kognitivn</w:t>
      </w:r>
      <w:r w:rsidR="00F73F78">
        <w:rPr>
          <w:sz w:val="20"/>
          <w:szCs w:val="20"/>
        </w:rPr>
        <w:t>og područja</w:t>
      </w:r>
      <w:r w:rsidRPr="00600A5A">
        <w:rPr>
          <w:sz w:val="20"/>
          <w:szCs w:val="20"/>
        </w:rPr>
        <w:t xml:space="preserve"> možemo vidjeti kao prostor p</w:t>
      </w:r>
      <w:r w:rsidRPr="00600A5A">
        <w:rPr>
          <w:color w:val="000000" w:themeColor="text1"/>
          <w:sz w:val="20"/>
          <w:szCs w:val="20"/>
        </w:rPr>
        <w:t xml:space="preserve">resijecanja znanja i kognitivnih procesa, čime dobivamo poziciju ishoda učenja. </w:t>
      </w:r>
      <w:r w:rsidRPr="00600A5A">
        <w:rPr>
          <w:sz w:val="20"/>
          <w:szCs w:val="20"/>
        </w:rPr>
        <w:t xml:space="preserve">Za ilustraciju je na </w:t>
      </w:r>
      <w:r w:rsidRPr="00600A5A">
        <w:rPr>
          <w:i/>
          <w:sz w:val="20"/>
          <w:szCs w:val="20"/>
        </w:rPr>
        <w:t>Slici 2.</w:t>
      </w:r>
      <w:r w:rsidRPr="00600A5A">
        <w:rPr>
          <w:sz w:val="20"/>
          <w:szCs w:val="20"/>
        </w:rPr>
        <w:t xml:space="preserve"> prikazan opći primjer određivanja ishoda učenja presijecanjem znanja i kognitivnih procesa.</w:t>
      </w:r>
    </w:p>
    <w:p w14:paraId="6C8750FA" w14:textId="77777777" w:rsidR="00DC09DC" w:rsidRPr="00600A5A" w:rsidRDefault="00DC09DC" w:rsidP="00DC09DC">
      <w:pPr>
        <w:jc w:val="both"/>
        <w:rPr>
          <w:sz w:val="20"/>
          <w:szCs w:val="20"/>
          <w:lang w:eastAsia="hr-HR"/>
        </w:rPr>
      </w:pPr>
      <w:r w:rsidRPr="00600A5A">
        <w:rPr>
          <w:sz w:val="20"/>
          <w:szCs w:val="20"/>
          <w:lang w:eastAsia="hr-HR"/>
        </w:rPr>
        <w:br w:type="page"/>
      </w:r>
    </w:p>
    <w:p w14:paraId="1E3A798A" w14:textId="77777777" w:rsidR="00DC09DC" w:rsidRPr="00600A5A" w:rsidRDefault="00DC09DC" w:rsidP="00DC09DC">
      <w:pPr>
        <w:autoSpaceDE w:val="0"/>
        <w:autoSpaceDN w:val="0"/>
        <w:adjustRightInd w:val="0"/>
        <w:spacing w:after="100" w:line="240" w:lineRule="auto"/>
        <w:jc w:val="both"/>
      </w:pPr>
      <w:r w:rsidRPr="00600A5A">
        <w:rPr>
          <w:noProof/>
          <w:lang w:eastAsia="hr-HR"/>
        </w:rPr>
        <w:lastRenderedPageBreak/>
        <w:drawing>
          <wp:inline distT="0" distB="0" distL="0" distR="0" wp14:anchorId="614A8ECA" wp14:editId="1C31186F">
            <wp:extent cx="5939790" cy="4726590"/>
            <wp:effectExtent l="0" t="0" r="381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 3D C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726590"/>
                    </a:xfrm>
                    <a:prstGeom prst="rect">
                      <a:avLst/>
                    </a:prstGeom>
                  </pic:spPr>
                </pic:pic>
              </a:graphicData>
            </a:graphic>
          </wp:inline>
        </w:drawing>
      </w:r>
    </w:p>
    <w:p w14:paraId="1108EE49" w14:textId="77777777" w:rsidR="00AD77FB" w:rsidRDefault="00AD77FB" w:rsidP="00DC09DC">
      <w:pPr>
        <w:autoSpaceDE w:val="0"/>
        <w:autoSpaceDN w:val="0"/>
        <w:adjustRightInd w:val="0"/>
        <w:spacing w:after="100" w:line="240" w:lineRule="auto"/>
        <w:jc w:val="center"/>
        <w:rPr>
          <w:i/>
        </w:rPr>
      </w:pPr>
    </w:p>
    <w:p w14:paraId="44555A35" w14:textId="77777777" w:rsidR="00DC09DC" w:rsidRPr="00600A5A" w:rsidRDefault="00DC09DC" w:rsidP="00DC09DC">
      <w:pPr>
        <w:autoSpaceDE w:val="0"/>
        <w:autoSpaceDN w:val="0"/>
        <w:adjustRightInd w:val="0"/>
        <w:spacing w:after="100" w:line="240" w:lineRule="auto"/>
        <w:jc w:val="center"/>
        <w:rPr>
          <w:i/>
        </w:rPr>
      </w:pPr>
      <w:r w:rsidRPr="00600A5A">
        <w:rPr>
          <w:i/>
        </w:rPr>
        <w:t>Slika 2.: Taksonomska tablica u 3D prikazu radi postizanja ishoda učenja</w:t>
      </w:r>
    </w:p>
    <w:p w14:paraId="623FA281" w14:textId="77777777" w:rsidR="00DA61C0" w:rsidRDefault="00DA61C0" w:rsidP="00DC09DC">
      <w:pPr>
        <w:spacing w:after="100" w:line="240" w:lineRule="auto"/>
        <w:jc w:val="both"/>
        <w:rPr>
          <w:rFonts w:asciiTheme="minorHAnsi" w:hAnsiTheme="minorHAnsi" w:cstheme="minorHAnsi"/>
          <w:sz w:val="20"/>
          <w:szCs w:val="20"/>
        </w:rPr>
      </w:pPr>
    </w:p>
    <w:p w14:paraId="555E941C" w14:textId="325AD8E5" w:rsidR="00DC09DC" w:rsidRPr="00600A5A" w:rsidRDefault="00DC09DC" w:rsidP="00DC09DC">
      <w:pPr>
        <w:spacing w:after="100" w:line="240" w:lineRule="auto"/>
        <w:jc w:val="both"/>
        <w:rPr>
          <w:rFonts w:asciiTheme="minorHAnsi" w:hAnsiTheme="minorHAnsi" w:cstheme="minorHAnsi"/>
          <w:sz w:val="20"/>
          <w:szCs w:val="20"/>
        </w:rPr>
      </w:pPr>
      <w:r w:rsidRPr="00600A5A">
        <w:rPr>
          <w:rFonts w:asciiTheme="minorHAnsi" w:hAnsiTheme="minorHAnsi" w:cstheme="minorHAnsi"/>
          <w:sz w:val="20"/>
          <w:szCs w:val="20"/>
        </w:rPr>
        <w:t xml:space="preserve">Ishod učenja zastupljen je s dvije spomenute dimenzije koje omogućavaju izradu taksonomske tabele ishoda učenja. </w:t>
      </w:r>
      <w:r w:rsidRPr="00600A5A">
        <w:rPr>
          <w:rFonts w:asciiTheme="minorHAnsi" w:hAnsiTheme="minorHAnsi" w:cstheme="minorHAnsi"/>
          <w:color w:val="000000" w:themeColor="text1"/>
          <w:sz w:val="20"/>
          <w:szCs w:val="20"/>
        </w:rPr>
        <w:t>Dimenzija znanja dana je vertikalno dok je dimenzija kognitivnih procesa dana horizontalno. Presijecanjem znanja i kognitivnih procesa dobivamo kvadratić koji predstavlja poziciju ishoda učenja s odgovarajućim pokazateljima.</w:t>
      </w:r>
    </w:p>
    <w:p w14:paraId="2864D662" w14:textId="77777777" w:rsidR="00DC09DC" w:rsidRDefault="00DC09DC" w:rsidP="00DC09DC">
      <w:pPr>
        <w:spacing w:after="100" w:line="240" w:lineRule="auto"/>
        <w:rPr>
          <w:rFonts w:asciiTheme="minorHAnsi" w:hAnsiTheme="minorHAnsi" w:cstheme="minorHAnsi"/>
          <w:sz w:val="20"/>
          <w:szCs w:val="20"/>
        </w:rPr>
      </w:pPr>
    </w:p>
    <w:p w14:paraId="22832D0C" w14:textId="77777777" w:rsidR="00AD77FB" w:rsidRDefault="00AD77FB" w:rsidP="00DC09DC">
      <w:pPr>
        <w:spacing w:after="100" w:line="240" w:lineRule="auto"/>
        <w:rPr>
          <w:rFonts w:asciiTheme="minorHAnsi" w:hAnsiTheme="minorHAnsi" w:cstheme="minorHAnsi"/>
          <w:sz w:val="20"/>
          <w:szCs w:val="20"/>
        </w:rPr>
      </w:pPr>
    </w:p>
    <w:p w14:paraId="1D63ED38" w14:textId="77777777" w:rsidR="00AD77FB" w:rsidRDefault="00AD77FB" w:rsidP="00DC09DC">
      <w:pPr>
        <w:spacing w:after="100" w:line="240" w:lineRule="auto"/>
        <w:rPr>
          <w:rFonts w:asciiTheme="minorHAnsi" w:hAnsiTheme="minorHAnsi" w:cstheme="minorHAnsi"/>
          <w:sz w:val="20"/>
          <w:szCs w:val="20"/>
        </w:rPr>
      </w:pPr>
    </w:p>
    <w:p w14:paraId="1D90383D" w14:textId="77777777" w:rsidR="00AD77FB" w:rsidRDefault="00AD77FB" w:rsidP="00DC09DC">
      <w:pPr>
        <w:spacing w:after="100" w:line="240" w:lineRule="auto"/>
        <w:rPr>
          <w:rFonts w:asciiTheme="minorHAnsi" w:hAnsiTheme="minorHAnsi" w:cstheme="minorHAnsi"/>
          <w:sz w:val="20"/>
          <w:szCs w:val="20"/>
        </w:rPr>
      </w:pPr>
    </w:p>
    <w:p w14:paraId="40CA4D28" w14:textId="77777777" w:rsidR="00AD77FB" w:rsidRDefault="00AD77FB" w:rsidP="00DC09DC">
      <w:pPr>
        <w:spacing w:after="100" w:line="240" w:lineRule="auto"/>
        <w:rPr>
          <w:rFonts w:asciiTheme="minorHAnsi" w:hAnsiTheme="minorHAnsi" w:cstheme="minorHAnsi"/>
          <w:sz w:val="20"/>
          <w:szCs w:val="20"/>
        </w:rPr>
      </w:pPr>
    </w:p>
    <w:p w14:paraId="2BFEDEEF" w14:textId="77777777" w:rsidR="00AD77FB" w:rsidRDefault="00AD77FB" w:rsidP="00DC09DC">
      <w:pPr>
        <w:spacing w:after="100" w:line="240" w:lineRule="auto"/>
        <w:rPr>
          <w:rFonts w:asciiTheme="minorHAnsi" w:hAnsiTheme="minorHAnsi" w:cstheme="minorHAnsi"/>
          <w:sz w:val="20"/>
          <w:szCs w:val="20"/>
        </w:rPr>
      </w:pPr>
    </w:p>
    <w:p w14:paraId="6BBB43C6" w14:textId="77777777" w:rsidR="00AD77FB" w:rsidRDefault="00AD77FB" w:rsidP="00DC09DC">
      <w:pPr>
        <w:spacing w:after="100" w:line="240" w:lineRule="auto"/>
        <w:rPr>
          <w:rFonts w:asciiTheme="minorHAnsi" w:hAnsiTheme="minorHAnsi" w:cstheme="minorHAnsi"/>
          <w:sz w:val="20"/>
          <w:szCs w:val="20"/>
        </w:rPr>
      </w:pPr>
    </w:p>
    <w:p w14:paraId="0A23F1AD" w14:textId="77777777" w:rsidR="00AD77FB" w:rsidRDefault="00AD77FB" w:rsidP="00DC09DC">
      <w:pPr>
        <w:spacing w:after="100" w:line="240" w:lineRule="auto"/>
        <w:rPr>
          <w:rFonts w:asciiTheme="minorHAnsi" w:hAnsiTheme="minorHAnsi" w:cstheme="minorHAnsi"/>
          <w:sz w:val="20"/>
          <w:szCs w:val="20"/>
        </w:rPr>
      </w:pPr>
    </w:p>
    <w:p w14:paraId="1FFB3F29" w14:textId="77777777" w:rsidR="00AD77FB" w:rsidRDefault="00AD77FB" w:rsidP="00DC09DC">
      <w:pPr>
        <w:spacing w:after="100" w:line="240" w:lineRule="auto"/>
        <w:rPr>
          <w:rFonts w:asciiTheme="minorHAnsi" w:hAnsiTheme="minorHAnsi" w:cstheme="minorHAnsi"/>
          <w:sz w:val="20"/>
          <w:szCs w:val="20"/>
        </w:rPr>
      </w:pPr>
    </w:p>
    <w:p w14:paraId="04B2BC0C" w14:textId="77777777" w:rsidR="00AD77FB" w:rsidRDefault="00AD77FB" w:rsidP="00DC09DC">
      <w:pPr>
        <w:spacing w:after="100" w:line="240" w:lineRule="auto"/>
        <w:rPr>
          <w:rFonts w:asciiTheme="minorHAnsi" w:hAnsiTheme="minorHAnsi" w:cstheme="minorHAnsi"/>
          <w:sz w:val="20"/>
          <w:szCs w:val="20"/>
        </w:rPr>
      </w:pPr>
    </w:p>
    <w:p w14:paraId="57E4DC05" w14:textId="77777777" w:rsidR="00AD77FB" w:rsidRDefault="00AD77FB" w:rsidP="00DC09DC">
      <w:pPr>
        <w:spacing w:after="100" w:line="240" w:lineRule="auto"/>
        <w:rPr>
          <w:rFonts w:asciiTheme="minorHAnsi" w:hAnsiTheme="minorHAnsi" w:cstheme="minorHAnsi"/>
          <w:sz w:val="20"/>
          <w:szCs w:val="20"/>
        </w:rPr>
      </w:pPr>
    </w:p>
    <w:p w14:paraId="7BD005BF" w14:textId="77777777" w:rsidR="00B807D9" w:rsidRDefault="00B807D9" w:rsidP="00DC09DC">
      <w:pPr>
        <w:spacing w:after="100" w:line="240" w:lineRule="auto"/>
        <w:rPr>
          <w:rFonts w:asciiTheme="minorHAnsi" w:hAnsiTheme="minorHAnsi" w:cstheme="minorHAnsi"/>
          <w:i/>
          <w:sz w:val="20"/>
          <w:szCs w:val="20"/>
        </w:rPr>
      </w:pPr>
    </w:p>
    <w:p w14:paraId="3F8129C5" w14:textId="77777777" w:rsidR="00DC09DC" w:rsidRPr="00600A5A" w:rsidRDefault="00DC09DC" w:rsidP="00DC09DC">
      <w:pPr>
        <w:spacing w:after="100" w:line="240" w:lineRule="auto"/>
        <w:rPr>
          <w:rFonts w:asciiTheme="minorHAnsi" w:hAnsiTheme="minorHAnsi" w:cstheme="minorHAnsi"/>
          <w:i/>
          <w:sz w:val="20"/>
          <w:szCs w:val="20"/>
        </w:rPr>
      </w:pPr>
      <w:r w:rsidRPr="00600A5A">
        <w:rPr>
          <w:rFonts w:asciiTheme="minorHAnsi" w:hAnsiTheme="minorHAnsi" w:cstheme="minorHAnsi"/>
          <w:i/>
          <w:sz w:val="20"/>
          <w:szCs w:val="20"/>
        </w:rPr>
        <w:lastRenderedPageBreak/>
        <w:t>Tablica 3.: Taksonomska tablica ishoda učenja</w:t>
      </w:r>
    </w:p>
    <w:tbl>
      <w:tblPr>
        <w:tblStyle w:val="TableGrid"/>
        <w:tblW w:w="935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872"/>
        <w:gridCol w:w="1105"/>
        <w:gridCol w:w="1276"/>
        <w:gridCol w:w="1276"/>
        <w:gridCol w:w="1275"/>
        <w:gridCol w:w="1276"/>
        <w:gridCol w:w="1276"/>
      </w:tblGrid>
      <w:tr w:rsidR="00DC09DC" w:rsidRPr="00600A5A" w14:paraId="117744E6" w14:textId="77777777" w:rsidTr="005A2645">
        <w:trPr>
          <w:gridBefore w:val="1"/>
          <w:wBefore w:w="1872" w:type="dxa"/>
        </w:trPr>
        <w:tc>
          <w:tcPr>
            <w:tcW w:w="7484" w:type="dxa"/>
            <w:gridSpan w:val="6"/>
          </w:tcPr>
          <w:p w14:paraId="592C3EEF" w14:textId="77777777" w:rsidR="00DC09DC" w:rsidRPr="00600A5A" w:rsidRDefault="00DC09DC" w:rsidP="005A2645">
            <w:pPr>
              <w:spacing w:after="40"/>
              <w:jc w:val="center"/>
              <w:rPr>
                <w:rFonts w:cstheme="minorHAnsi"/>
                <w:b/>
                <w:sz w:val="20"/>
                <w:szCs w:val="20"/>
              </w:rPr>
            </w:pPr>
            <w:r w:rsidRPr="00600A5A">
              <w:rPr>
                <w:rFonts w:cstheme="minorHAnsi"/>
                <w:b/>
                <w:sz w:val="20"/>
                <w:szCs w:val="20"/>
              </w:rPr>
              <w:t>Dimenzija kognitivnih procesa</w:t>
            </w:r>
          </w:p>
        </w:tc>
      </w:tr>
      <w:tr w:rsidR="00DC09DC" w:rsidRPr="00600A5A" w14:paraId="3B65DB7E" w14:textId="77777777" w:rsidTr="005A2645">
        <w:tc>
          <w:tcPr>
            <w:tcW w:w="1872" w:type="dxa"/>
          </w:tcPr>
          <w:p w14:paraId="279AD883" w14:textId="77777777" w:rsidR="00DC09DC" w:rsidRPr="00600A5A" w:rsidRDefault="00DC09DC" w:rsidP="005A2645">
            <w:pPr>
              <w:spacing w:after="40"/>
              <w:jc w:val="both"/>
              <w:rPr>
                <w:rFonts w:cstheme="minorHAnsi"/>
                <w:b/>
                <w:sz w:val="20"/>
                <w:szCs w:val="20"/>
              </w:rPr>
            </w:pPr>
            <w:r w:rsidRPr="00600A5A">
              <w:rPr>
                <w:rFonts w:cstheme="minorHAnsi"/>
                <w:b/>
                <w:sz w:val="20"/>
                <w:szCs w:val="20"/>
              </w:rPr>
              <w:t>Dimenzija znanja</w:t>
            </w:r>
          </w:p>
        </w:tc>
        <w:tc>
          <w:tcPr>
            <w:tcW w:w="1105" w:type="dxa"/>
          </w:tcPr>
          <w:p w14:paraId="7A70F2D4" w14:textId="77777777" w:rsidR="00DC09DC" w:rsidRPr="00600A5A" w:rsidRDefault="00DC09DC" w:rsidP="005A2645">
            <w:pPr>
              <w:spacing w:after="40"/>
              <w:jc w:val="both"/>
              <w:rPr>
                <w:rFonts w:cstheme="minorHAnsi"/>
                <w:b/>
                <w:sz w:val="20"/>
                <w:szCs w:val="20"/>
              </w:rPr>
            </w:pPr>
            <w:r w:rsidRPr="00600A5A">
              <w:rPr>
                <w:rFonts w:cstheme="minorHAnsi"/>
                <w:b/>
                <w:sz w:val="20"/>
                <w:szCs w:val="20"/>
              </w:rPr>
              <w:t>1. zapamtiti</w:t>
            </w:r>
          </w:p>
        </w:tc>
        <w:tc>
          <w:tcPr>
            <w:tcW w:w="1276" w:type="dxa"/>
          </w:tcPr>
          <w:p w14:paraId="5A2095AB" w14:textId="77777777" w:rsidR="00DC09DC" w:rsidRPr="00600A5A" w:rsidRDefault="00DC09DC" w:rsidP="005A2645">
            <w:pPr>
              <w:spacing w:after="40"/>
              <w:jc w:val="both"/>
              <w:rPr>
                <w:rFonts w:cstheme="minorHAnsi"/>
                <w:b/>
                <w:sz w:val="20"/>
                <w:szCs w:val="20"/>
              </w:rPr>
            </w:pPr>
            <w:r w:rsidRPr="00600A5A">
              <w:rPr>
                <w:rFonts w:cstheme="minorHAnsi"/>
                <w:b/>
                <w:sz w:val="20"/>
                <w:szCs w:val="20"/>
              </w:rPr>
              <w:t>2. razumjeti</w:t>
            </w:r>
          </w:p>
        </w:tc>
        <w:tc>
          <w:tcPr>
            <w:tcW w:w="1276" w:type="dxa"/>
          </w:tcPr>
          <w:p w14:paraId="2F1A9544" w14:textId="77777777" w:rsidR="00DC09DC" w:rsidRPr="00600A5A" w:rsidRDefault="00DC09DC" w:rsidP="005A2645">
            <w:pPr>
              <w:spacing w:after="40"/>
              <w:jc w:val="both"/>
              <w:rPr>
                <w:rFonts w:cstheme="minorHAnsi"/>
                <w:b/>
                <w:sz w:val="20"/>
                <w:szCs w:val="20"/>
              </w:rPr>
            </w:pPr>
            <w:r w:rsidRPr="00600A5A">
              <w:rPr>
                <w:rFonts w:cstheme="minorHAnsi"/>
                <w:b/>
                <w:sz w:val="20"/>
                <w:szCs w:val="20"/>
              </w:rPr>
              <w:t>3. primijeniti</w:t>
            </w:r>
          </w:p>
        </w:tc>
        <w:tc>
          <w:tcPr>
            <w:tcW w:w="1275" w:type="dxa"/>
          </w:tcPr>
          <w:p w14:paraId="29DD2ADF" w14:textId="77777777" w:rsidR="00DC09DC" w:rsidRPr="00600A5A" w:rsidRDefault="00DC09DC" w:rsidP="005A2645">
            <w:pPr>
              <w:spacing w:after="40"/>
              <w:jc w:val="both"/>
              <w:rPr>
                <w:rFonts w:cstheme="minorHAnsi"/>
                <w:b/>
                <w:sz w:val="20"/>
                <w:szCs w:val="20"/>
              </w:rPr>
            </w:pPr>
            <w:r w:rsidRPr="00600A5A">
              <w:rPr>
                <w:rFonts w:cstheme="minorHAnsi"/>
                <w:b/>
                <w:sz w:val="20"/>
                <w:szCs w:val="20"/>
              </w:rPr>
              <w:t>4. analizirati</w:t>
            </w:r>
          </w:p>
        </w:tc>
        <w:tc>
          <w:tcPr>
            <w:tcW w:w="1276" w:type="dxa"/>
          </w:tcPr>
          <w:p w14:paraId="24C26655" w14:textId="77777777" w:rsidR="00DC09DC" w:rsidRPr="00600A5A" w:rsidRDefault="00DC09DC" w:rsidP="005A2645">
            <w:pPr>
              <w:spacing w:after="40"/>
              <w:jc w:val="both"/>
              <w:rPr>
                <w:rFonts w:cstheme="minorHAnsi"/>
                <w:b/>
                <w:sz w:val="20"/>
                <w:szCs w:val="20"/>
              </w:rPr>
            </w:pPr>
            <w:r w:rsidRPr="00600A5A">
              <w:rPr>
                <w:rFonts w:cstheme="minorHAnsi"/>
                <w:b/>
                <w:sz w:val="20"/>
                <w:szCs w:val="20"/>
              </w:rPr>
              <w:t>5. procijeniti</w:t>
            </w:r>
          </w:p>
        </w:tc>
        <w:tc>
          <w:tcPr>
            <w:tcW w:w="1276" w:type="dxa"/>
          </w:tcPr>
          <w:p w14:paraId="50DCA2FE" w14:textId="77777777" w:rsidR="00DC09DC" w:rsidRPr="00600A5A" w:rsidRDefault="00DC09DC" w:rsidP="005A2645">
            <w:pPr>
              <w:spacing w:after="40"/>
              <w:jc w:val="both"/>
              <w:rPr>
                <w:rFonts w:cstheme="minorHAnsi"/>
                <w:b/>
                <w:sz w:val="20"/>
                <w:szCs w:val="20"/>
              </w:rPr>
            </w:pPr>
            <w:r w:rsidRPr="00600A5A">
              <w:rPr>
                <w:rFonts w:cstheme="minorHAnsi"/>
                <w:b/>
                <w:sz w:val="20"/>
                <w:szCs w:val="20"/>
              </w:rPr>
              <w:t>6. stvarati</w:t>
            </w:r>
          </w:p>
        </w:tc>
      </w:tr>
      <w:tr w:rsidR="00DC09DC" w:rsidRPr="00600A5A" w14:paraId="6560573C" w14:textId="77777777" w:rsidTr="005A2645">
        <w:tc>
          <w:tcPr>
            <w:tcW w:w="1872" w:type="dxa"/>
          </w:tcPr>
          <w:p w14:paraId="4DA235DB" w14:textId="77777777" w:rsidR="00DC09DC" w:rsidRPr="00600A5A" w:rsidRDefault="00DC09DC" w:rsidP="00EC4BCF">
            <w:pPr>
              <w:numPr>
                <w:ilvl w:val="0"/>
                <w:numId w:val="95"/>
              </w:numPr>
              <w:spacing w:after="40" w:line="240" w:lineRule="auto"/>
              <w:ind w:left="318" w:hanging="318"/>
              <w:contextualSpacing/>
              <w:jc w:val="both"/>
              <w:rPr>
                <w:rFonts w:cstheme="minorHAnsi"/>
                <w:b/>
                <w:sz w:val="20"/>
                <w:szCs w:val="20"/>
              </w:rPr>
            </w:pPr>
            <w:r w:rsidRPr="00600A5A">
              <w:rPr>
                <w:rFonts w:cstheme="minorHAnsi"/>
                <w:b/>
                <w:sz w:val="20"/>
                <w:szCs w:val="20"/>
              </w:rPr>
              <w:t>Činjenično znanje</w:t>
            </w:r>
          </w:p>
        </w:tc>
        <w:tc>
          <w:tcPr>
            <w:tcW w:w="1105" w:type="dxa"/>
            <w:vAlign w:val="center"/>
          </w:tcPr>
          <w:p w14:paraId="62F8FE87" w14:textId="77777777" w:rsidR="00DC09DC" w:rsidRPr="00600A5A" w:rsidRDefault="00DC09DC" w:rsidP="005A2645">
            <w:pPr>
              <w:spacing w:after="40"/>
              <w:jc w:val="center"/>
              <w:rPr>
                <w:rFonts w:cstheme="minorHAnsi"/>
                <w:sz w:val="20"/>
                <w:szCs w:val="20"/>
              </w:rPr>
            </w:pPr>
            <w:r w:rsidRPr="00600A5A">
              <w:rPr>
                <w:rFonts w:cstheme="minorHAnsi"/>
                <w:sz w:val="20"/>
                <w:szCs w:val="20"/>
              </w:rPr>
              <w:t>A1</w:t>
            </w:r>
          </w:p>
        </w:tc>
        <w:tc>
          <w:tcPr>
            <w:tcW w:w="1276" w:type="dxa"/>
            <w:vAlign w:val="center"/>
          </w:tcPr>
          <w:p w14:paraId="0549776F" w14:textId="77777777" w:rsidR="00DC09DC" w:rsidRPr="00600A5A" w:rsidRDefault="00DC09DC" w:rsidP="005A2645">
            <w:pPr>
              <w:spacing w:after="40"/>
              <w:jc w:val="center"/>
              <w:rPr>
                <w:rFonts w:cstheme="minorHAnsi"/>
                <w:sz w:val="20"/>
                <w:szCs w:val="20"/>
              </w:rPr>
            </w:pPr>
            <w:r w:rsidRPr="00600A5A">
              <w:rPr>
                <w:rFonts w:cstheme="minorHAnsi"/>
                <w:sz w:val="20"/>
                <w:szCs w:val="20"/>
              </w:rPr>
              <w:t>A2</w:t>
            </w:r>
          </w:p>
        </w:tc>
        <w:tc>
          <w:tcPr>
            <w:tcW w:w="1276" w:type="dxa"/>
            <w:vAlign w:val="center"/>
          </w:tcPr>
          <w:p w14:paraId="6E77907F" w14:textId="77777777" w:rsidR="00DC09DC" w:rsidRPr="00600A5A" w:rsidRDefault="00DC09DC" w:rsidP="005A2645">
            <w:pPr>
              <w:spacing w:after="40"/>
              <w:jc w:val="center"/>
              <w:rPr>
                <w:rFonts w:cstheme="minorHAnsi"/>
                <w:sz w:val="20"/>
                <w:szCs w:val="20"/>
              </w:rPr>
            </w:pPr>
            <w:r w:rsidRPr="00600A5A">
              <w:rPr>
                <w:rFonts w:cstheme="minorHAnsi"/>
                <w:sz w:val="20"/>
                <w:szCs w:val="20"/>
              </w:rPr>
              <w:t>A3</w:t>
            </w:r>
          </w:p>
        </w:tc>
        <w:tc>
          <w:tcPr>
            <w:tcW w:w="1275" w:type="dxa"/>
            <w:vAlign w:val="center"/>
          </w:tcPr>
          <w:p w14:paraId="7BEF5AA9" w14:textId="77777777" w:rsidR="00DC09DC" w:rsidRPr="00600A5A" w:rsidRDefault="00DC09DC" w:rsidP="005A2645">
            <w:pPr>
              <w:spacing w:after="40"/>
              <w:jc w:val="center"/>
              <w:rPr>
                <w:rFonts w:cstheme="minorHAnsi"/>
                <w:sz w:val="20"/>
                <w:szCs w:val="20"/>
              </w:rPr>
            </w:pPr>
            <w:r w:rsidRPr="00600A5A">
              <w:rPr>
                <w:rFonts w:cstheme="minorHAnsi"/>
                <w:sz w:val="20"/>
                <w:szCs w:val="20"/>
              </w:rPr>
              <w:t>A4</w:t>
            </w:r>
          </w:p>
        </w:tc>
        <w:tc>
          <w:tcPr>
            <w:tcW w:w="1276" w:type="dxa"/>
            <w:vAlign w:val="center"/>
          </w:tcPr>
          <w:p w14:paraId="2875EF6B" w14:textId="77777777" w:rsidR="00DC09DC" w:rsidRPr="00600A5A" w:rsidRDefault="00DC09DC" w:rsidP="005A2645">
            <w:pPr>
              <w:spacing w:after="40"/>
              <w:jc w:val="center"/>
              <w:rPr>
                <w:rFonts w:cstheme="minorHAnsi"/>
                <w:sz w:val="20"/>
                <w:szCs w:val="20"/>
              </w:rPr>
            </w:pPr>
            <w:r w:rsidRPr="00600A5A">
              <w:rPr>
                <w:rFonts w:cstheme="minorHAnsi"/>
                <w:sz w:val="20"/>
                <w:szCs w:val="20"/>
              </w:rPr>
              <w:t>A5</w:t>
            </w:r>
          </w:p>
        </w:tc>
        <w:tc>
          <w:tcPr>
            <w:tcW w:w="1276" w:type="dxa"/>
            <w:vAlign w:val="center"/>
          </w:tcPr>
          <w:p w14:paraId="4F6EB69C" w14:textId="77777777" w:rsidR="00DC09DC" w:rsidRPr="00600A5A" w:rsidRDefault="00DC09DC" w:rsidP="005A2645">
            <w:pPr>
              <w:spacing w:after="40"/>
              <w:jc w:val="center"/>
              <w:rPr>
                <w:rFonts w:cstheme="minorHAnsi"/>
                <w:sz w:val="20"/>
                <w:szCs w:val="20"/>
              </w:rPr>
            </w:pPr>
            <w:r w:rsidRPr="00600A5A">
              <w:rPr>
                <w:rFonts w:cstheme="minorHAnsi"/>
                <w:sz w:val="20"/>
                <w:szCs w:val="20"/>
              </w:rPr>
              <w:t>A6</w:t>
            </w:r>
          </w:p>
        </w:tc>
      </w:tr>
      <w:tr w:rsidR="00DC09DC" w:rsidRPr="00600A5A" w14:paraId="054954A8" w14:textId="77777777" w:rsidTr="005A2645">
        <w:tc>
          <w:tcPr>
            <w:tcW w:w="1872" w:type="dxa"/>
          </w:tcPr>
          <w:p w14:paraId="3BFF8D76" w14:textId="77777777" w:rsidR="00DC09DC" w:rsidRPr="00600A5A" w:rsidRDefault="00DC09DC" w:rsidP="00EC4BCF">
            <w:pPr>
              <w:numPr>
                <w:ilvl w:val="0"/>
                <w:numId w:val="95"/>
              </w:numPr>
              <w:spacing w:after="40" w:line="240" w:lineRule="auto"/>
              <w:ind w:left="318" w:hanging="318"/>
              <w:contextualSpacing/>
              <w:jc w:val="both"/>
              <w:rPr>
                <w:rFonts w:cstheme="minorHAnsi"/>
                <w:b/>
                <w:sz w:val="20"/>
                <w:szCs w:val="20"/>
              </w:rPr>
            </w:pPr>
            <w:r w:rsidRPr="00600A5A">
              <w:rPr>
                <w:rFonts w:cstheme="minorHAnsi"/>
                <w:b/>
                <w:sz w:val="20"/>
                <w:szCs w:val="20"/>
              </w:rPr>
              <w:t>Konceptualno znanje</w:t>
            </w:r>
          </w:p>
        </w:tc>
        <w:tc>
          <w:tcPr>
            <w:tcW w:w="1105" w:type="dxa"/>
            <w:vAlign w:val="center"/>
          </w:tcPr>
          <w:p w14:paraId="55E2BA96" w14:textId="77777777" w:rsidR="00DC09DC" w:rsidRPr="00600A5A" w:rsidRDefault="00DC09DC" w:rsidP="005A2645">
            <w:pPr>
              <w:spacing w:after="40"/>
              <w:jc w:val="center"/>
              <w:rPr>
                <w:rFonts w:cstheme="minorHAnsi"/>
                <w:sz w:val="20"/>
                <w:szCs w:val="20"/>
              </w:rPr>
            </w:pPr>
            <w:r w:rsidRPr="00600A5A">
              <w:rPr>
                <w:rFonts w:cstheme="minorHAnsi"/>
                <w:sz w:val="20"/>
                <w:szCs w:val="20"/>
              </w:rPr>
              <w:t>B1</w:t>
            </w:r>
          </w:p>
        </w:tc>
        <w:tc>
          <w:tcPr>
            <w:tcW w:w="1276" w:type="dxa"/>
            <w:vAlign w:val="center"/>
          </w:tcPr>
          <w:p w14:paraId="761CFAB5" w14:textId="77777777" w:rsidR="00DC09DC" w:rsidRPr="00600A5A" w:rsidRDefault="00DC09DC" w:rsidP="005A2645">
            <w:pPr>
              <w:spacing w:after="40"/>
              <w:jc w:val="center"/>
              <w:rPr>
                <w:rFonts w:cstheme="minorHAnsi"/>
                <w:sz w:val="20"/>
                <w:szCs w:val="20"/>
              </w:rPr>
            </w:pPr>
            <w:r w:rsidRPr="00600A5A">
              <w:rPr>
                <w:rFonts w:cstheme="minorHAnsi"/>
                <w:sz w:val="20"/>
                <w:szCs w:val="20"/>
              </w:rPr>
              <w:t>B2</w:t>
            </w:r>
          </w:p>
        </w:tc>
        <w:tc>
          <w:tcPr>
            <w:tcW w:w="1276" w:type="dxa"/>
            <w:vAlign w:val="center"/>
          </w:tcPr>
          <w:p w14:paraId="50CAF960" w14:textId="77777777" w:rsidR="00DC09DC" w:rsidRPr="00600A5A" w:rsidRDefault="00DC09DC" w:rsidP="005A2645">
            <w:pPr>
              <w:spacing w:after="40"/>
              <w:jc w:val="center"/>
              <w:rPr>
                <w:rFonts w:cstheme="minorHAnsi"/>
                <w:sz w:val="20"/>
                <w:szCs w:val="20"/>
              </w:rPr>
            </w:pPr>
            <w:r w:rsidRPr="00600A5A">
              <w:rPr>
                <w:rFonts w:cstheme="minorHAnsi"/>
                <w:sz w:val="20"/>
                <w:szCs w:val="20"/>
              </w:rPr>
              <w:t>B3</w:t>
            </w:r>
          </w:p>
        </w:tc>
        <w:tc>
          <w:tcPr>
            <w:tcW w:w="1275" w:type="dxa"/>
            <w:vAlign w:val="center"/>
          </w:tcPr>
          <w:p w14:paraId="15CDA906" w14:textId="77777777" w:rsidR="00DC09DC" w:rsidRPr="00600A5A" w:rsidRDefault="00DC09DC" w:rsidP="005A2645">
            <w:pPr>
              <w:spacing w:after="40"/>
              <w:jc w:val="center"/>
              <w:rPr>
                <w:rFonts w:cstheme="minorHAnsi"/>
                <w:sz w:val="20"/>
                <w:szCs w:val="20"/>
              </w:rPr>
            </w:pPr>
            <w:r w:rsidRPr="00600A5A">
              <w:rPr>
                <w:rFonts w:cstheme="minorHAnsi"/>
                <w:sz w:val="20"/>
                <w:szCs w:val="20"/>
              </w:rPr>
              <w:t>B4</w:t>
            </w:r>
          </w:p>
        </w:tc>
        <w:tc>
          <w:tcPr>
            <w:tcW w:w="1276" w:type="dxa"/>
            <w:vAlign w:val="center"/>
          </w:tcPr>
          <w:p w14:paraId="0DDA1A28" w14:textId="77777777" w:rsidR="00DC09DC" w:rsidRPr="00600A5A" w:rsidRDefault="00DC09DC" w:rsidP="005A2645">
            <w:pPr>
              <w:spacing w:after="40"/>
              <w:jc w:val="center"/>
              <w:rPr>
                <w:rFonts w:cstheme="minorHAnsi"/>
                <w:sz w:val="20"/>
                <w:szCs w:val="20"/>
              </w:rPr>
            </w:pPr>
            <w:r w:rsidRPr="00600A5A">
              <w:rPr>
                <w:rFonts w:cstheme="minorHAnsi"/>
                <w:sz w:val="20"/>
                <w:szCs w:val="20"/>
              </w:rPr>
              <w:t>B5</w:t>
            </w:r>
          </w:p>
        </w:tc>
        <w:tc>
          <w:tcPr>
            <w:tcW w:w="1276" w:type="dxa"/>
            <w:vAlign w:val="center"/>
          </w:tcPr>
          <w:p w14:paraId="032A353F" w14:textId="77777777" w:rsidR="00DC09DC" w:rsidRPr="00600A5A" w:rsidRDefault="00DC09DC" w:rsidP="005A2645">
            <w:pPr>
              <w:spacing w:after="40"/>
              <w:jc w:val="center"/>
              <w:rPr>
                <w:rFonts w:cstheme="minorHAnsi"/>
                <w:sz w:val="20"/>
                <w:szCs w:val="20"/>
              </w:rPr>
            </w:pPr>
            <w:r w:rsidRPr="00600A5A">
              <w:rPr>
                <w:rFonts w:cstheme="minorHAnsi"/>
                <w:sz w:val="20"/>
                <w:szCs w:val="20"/>
              </w:rPr>
              <w:t>B6</w:t>
            </w:r>
          </w:p>
        </w:tc>
      </w:tr>
      <w:tr w:rsidR="00DC09DC" w:rsidRPr="00600A5A" w14:paraId="22092117" w14:textId="77777777" w:rsidTr="005A2645">
        <w:tc>
          <w:tcPr>
            <w:tcW w:w="1872" w:type="dxa"/>
          </w:tcPr>
          <w:p w14:paraId="69416F4C" w14:textId="77777777" w:rsidR="00DC09DC" w:rsidRPr="00600A5A" w:rsidRDefault="00DC09DC" w:rsidP="00EC4BCF">
            <w:pPr>
              <w:numPr>
                <w:ilvl w:val="0"/>
                <w:numId w:val="95"/>
              </w:numPr>
              <w:spacing w:after="40" w:line="240" w:lineRule="auto"/>
              <w:ind w:left="318" w:hanging="318"/>
              <w:contextualSpacing/>
              <w:jc w:val="both"/>
              <w:rPr>
                <w:rFonts w:cstheme="minorHAnsi"/>
                <w:b/>
                <w:sz w:val="20"/>
                <w:szCs w:val="20"/>
              </w:rPr>
            </w:pPr>
            <w:r w:rsidRPr="00600A5A">
              <w:rPr>
                <w:rFonts w:cstheme="minorHAnsi"/>
                <w:b/>
                <w:sz w:val="20"/>
                <w:szCs w:val="20"/>
              </w:rPr>
              <w:t>Proceduralno znanje</w:t>
            </w:r>
          </w:p>
        </w:tc>
        <w:tc>
          <w:tcPr>
            <w:tcW w:w="1105" w:type="dxa"/>
            <w:vAlign w:val="center"/>
          </w:tcPr>
          <w:p w14:paraId="0E57A546" w14:textId="77777777" w:rsidR="00DC09DC" w:rsidRPr="00600A5A" w:rsidRDefault="00DC09DC" w:rsidP="005A2645">
            <w:pPr>
              <w:spacing w:after="40"/>
              <w:jc w:val="center"/>
              <w:rPr>
                <w:rFonts w:cstheme="minorHAnsi"/>
                <w:sz w:val="20"/>
                <w:szCs w:val="20"/>
              </w:rPr>
            </w:pPr>
            <w:r w:rsidRPr="00600A5A">
              <w:rPr>
                <w:rFonts w:cstheme="minorHAnsi"/>
                <w:sz w:val="20"/>
                <w:szCs w:val="20"/>
              </w:rPr>
              <w:t>C1</w:t>
            </w:r>
          </w:p>
        </w:tc>
        <w:tc>
          <w:tcPr>
            <w:tcW w:w="1276" w:type="dxa"/>
            <w:vAlign w:val="center"/>
          </w:tcPr>
          <w:p w14:paraId="536C1D7C" w14:textId="77777777" w:rsidR="00DC09DC" w:rsidRPr="00600A5A" w:rsidRDefault="00DC09DC" w:rsidP="005A2645">
            <w:pPr>
              <w:spacing w:after="40"/>
              <w:jc w:val="center"/>
              <w:rPr>
                <w:rFonts w:cstheme="minorHAnsi"/>
                <w:sz w:val="20"/>
                <w:szCs w:val="20"/>
              </w:rPr>
            </w:pPr>
            <w:r w:rsidRPr="00600A5A">
              <w:rPr>
                <w:rFonts w:cstheme="minorHAnsi"/>
                <w:sz w:val="20"/>
                <w:szCs w:val="20"/>
              </w:rPr>
              <w:t>C2</w:t>
            </w:r>
          </w:p>
        </w:tc>
        <w:tc>
          <w:tcPr>
            <w:tcW w:w="1276" w:type="dxa"/>
            <w:vAlign w:val="center"/>
          </w:tcPr>
          <w:p w14:paraId="75B3FA95" w14:textId="77777777" w:rsidR="00DC09DC" w:rsidRPr="00600A5A" w:rsidRDefault="00DC09DC" w:rsidP="005A2645">
            <w:pPr>
              <w:spacing w:after="40"/>
              <w:jc w:val="center"/>
              <w:rPr>
                <w:rFonts w:cstheme="minorHAnsi"/>
                <w:sz w:val="20"/>
                <w:szCs w:val="20"/>
              </w:rPr>
            </w:pPr>
            <w:r w:rsidRPr="00600A5A">
              <w:rPr>
                <w:rFonts w:cstheme="minorHAnsi"/>
                <w:sz w:val="20"/>
                <w:szCs w:val="20"/>
              </w:rPr>
              <w:t>C3</w:t>
            </w:r>
          </w:p>
        </w:tc>
        <w:tc>
          <w:tcPr>
            <w:tcW w:w="1275" w:type="dxa"/>
            <w:vAlign w:val="center"/>
          </w:tcPr>
          <w:p w14:paraId="14A10C7C" w14:textId="77777777" w:rsidR="00DC09DC" w:rsidRPr="00600A5A" w:rsidRDefault="00DC09DC" w:rsidP="005A2645">
            <w:pPr>
              <w:spacing w:after="40"/>
              <w:jc w:val="center"/>
              <w:rPr>
                <w:rFonts w:cstheme="minorHAnsi"/>
                <w:sz w:val="20"/>
                <w:szCs w:val="20"/>
              </w:rPr>
            </w:pPr>
            <w:r w:rsidRPr="00600A5A">
              <w:rPr>
                <w:rFonts w:cstheme="minorHAnsi"/>
                <w:sz w:val="20"/>
                <w:szCs w:val="20"/>
              </w:rPr>
              <w:t>C4</w:t>
            </w:r>
          </w:p>
        </w:tc>
        <w:tc>
          <w:tcPr>
            <w:tcW w:w="1276" w:type="dxa"/>
            <w:vAlign w:val="center"/>
          </w:tcPr>
          <w:p w14:paraId="0168A952" w14:textId="77777777" w:rsidR="00DC09DC" w:rsidRPr="00600A5A" w:rsidRDefault="00DC09DC" w:rsidP="005A2645">
            <w:pPr>
              <w:spacing w:after="40"/>
              <w:jc w:val="center"/>
              <w:rPr>
                <w:rFonts w:cstheme="minorHAnsi"/>
                <w:sz w:val="20"/>
                <w:szCs w:val="20"/>
              </w:rPr>
            </w:pPr>
            <w:r w:rsidRPr="00600A5A">
              <w:rPr>
                <w:rFonts w:cstheme="minorHAnsi"/>
                <w:sz w:val="20"/>
                <w:szCs w:val="20"/>
              </w:rPr>
              <w:t>C5</w:t>
            </w:r>
          </w:p>
        </w:tc>
        <w:tc>
          <w:tcPr>
            <w:tcW w:w="1276" w:type="dxa"/>
            <w:vAlign w:val="center"/>
          </w:tcPr>
          <w:p w14:paraId="27347214" w14:textId="77777777" w:rsidR="00DC09DC" w:rsidRPr="00600A5A" w:rsidRDefault="00DC09DC" w:rsidP="005A2645">
            <w:pPr>
              <w:spacing w:after="40"/>
              <w:jc w:val="center"/>
              <w:rPr>
                <w:rFonts w:cstheme="minorHAnsi"/>
                <w:sz w:val="20"/>
                <w:szCs w:val="20"/>
              </w:rPr>
            </w:pPr>
            <w:r w:rsidRPr="00600A5A">
              <w:rPr>
                <w:rFonts w:cstheme="minorHAnsi"/>
                <w:sz w:val="20"/>
                <w:szCs w:val="20"/>
              </w:rPr>
              <w:t>C6</w:t>
            </w:r>
          </w:p>
        </w:tc>
      </w:tr>
      <w:tr w:rsidR="00DC09DC" w:rsidRPr="00600A5A" w14:paraId="713C6935" w14:textId="77777777" w:rsidTr="005A2645">
        <w:tc>
          <w:tcPr>
            <w:tcW w:w="1872" w:type="dxa"/>
          </w:tcPr>
          <w:p w14:paraId="53473AB2" w14:textId="77777777" w:rsidR="00DC09DC" w:rsidRPr="00600A5A" w:rsidRDefault="00DC09DC" w:rsidP="00EC4BCF">
            <w:pPr>
              <w:numPr>
                <w:ilvl w:val="0"/>
                <w:numId w:val="95"/>
              </w:numPr>
              <w:spacing w:after="40" w:line="240" w:lineRule="auto"/>
              <w:ind w:left="318" w:hanging="318"/>
              <w:contextualSpacing/>
              <w:jc w:val="both"/>
              <w:rPr>
                <w:rFonts w:cstheme="minorHAnsi"/>
                <w:b/>
                <w:sz w:val="20"/>
                <w:szCs w:val="20"/>
              </w:rPr>
            </w:pPr>
            <w:r w:rsidRPr="00600A5A">
              <w:rPr>
                <w:rFonts w:cstheme="minorHAnsi"/>
                <w:b/>
                <w:sz w:val="20"/>
                <w:szCs w:val="20"/>
              </w:rPr>
              <w:t>Metakognitivno znanje</w:t>
            </w:r>
          </w:p>
        </w:tc>
        <w:tc>
          <w:tcPr>
            <w:tcW w:w="1105" w:type="dxa"/>
            <w:vAlign w:val="center"/>
          </w:tcPr>
          <w:p w14:paraId="6EA39DDC" w14:textId="77777777" w:rsidR="00DC09DC" w:rsidRPr="00600A5A" w:rsidRDefault="00DC09DC" w:rsidP="005A2645">
            <w:pPr>
              <w:spacing w:after="40"/>
              <w:jc w:val="center"/>
              <w:rPr>
                <w:rFonts w:cstheme="minorHAnsi"/>
                <w:sz w:val="20"/>
                <w:szCs w:val="20"/>
              </w:rPr>
            </w:pPr>
            <w:r w:rsidRPr="00600A5A">
              <w:rPr>
                <w:rFonts w:cstheme="minorHAnsi"/>
                <w:sz w:val="20"/>
                <w:szCs w:val="20"/>
              </w:rPr>
              <w:t>D1</w:t>
            </w:r>
          </w:p>
        </w:tc>
        <w:tc>
          <w:tcPr>
            <w:tcW w:w="1276" w:type="dxa"/>
            <w:vAlign w:val="center"/>
          </w:tcPr>
          <w:p w14:paraId="15EBE554" w14:textId="77777777" w:rsidR="00DC09DC" w:rsidRPr="00600A5A" w:rsidRDefault="00DC09DC" w:rsidP="005A2645">
            <w:pPr>
              <w:spacing w:after="40"/>
              <w:jc w:val="center"/>
              <w:rPr>
                <w:rFonts w:cstheme="minorHAnsi"/>
                <w:sz w:val="20"/>
                <w:szCs w:val="20"/>
              </w:rPr>
            </w:pPr>
            <w:r w:rsidRPr="00600A5A">
              <w:rPr>
                <w:rFonts w:cstheme="minorHAnsi"/>
                <w:sz w:val="20"/>
                <w:szCs w:val="20"/>
              </w:rPr>
              <w:t>D2</w:t>
            </w:r>
          </w:p>
        </w:tc>
        <w:tc>
          <w:tcPr>
            <w:tcW w:w="1276" w:type="dxa"/>
            <w:vAlign w:val="center"/>
          </w:tcPr>
          <w:p w14:paraId="15C98A48" w14:textId="77777777" w:rsidR="00DC09DC" w:rsidRPr="00600A5A" w:rsidRDefault="00DC09DC" w:rsidP="005A2645">
            <w:pPr>
              <w:spacing w:after="40"/>
              <w:jc w:val="center"/>
              <w:rPr>
                <w:rFonts w:cstheme="minorHAnsi"/>
                <w:sz w:val="20"/>
                <w:szCs w:val="20"/>
              </w:rPr>
            </w:pPr>
            <w:r w:rsidRPr="00600A5A">
              <w:rPr>
                <w:rFonts w:cstheme="minorHAnsi"/>
                <w:sz w:val="20"/>
                <w:szCs w:val="20"/>
              </w:rPr>
              <w:t>D3</w:t>
            </w:r>
          </w:p>
        </w:tc>
        <w:tc>
          <w:tcPr>
            <w:tcW w:w="1275" w:type="dxa"/>
            <w:vAlign w:val="center"/>
          </w:tcPr>
          <w:p w14:paraId="6FCA998F" w14:textId="77777777" w:rsidR="00DC09DC" w:rsidRPr="00600A5A" w:rsidRDefault="00DC09DC" w:rsidP="005A2645">
            <w:pPr>
              <w:spacing w:after="40"/>
              <w:jc w:val="center"/>
              <w:rPr>
                <w:rFonts w:cstheme="minorHAnsi"/>
                <w:sz w:val="20"/>
                <w:szCs w:val="20"/>
              </w:rPr>
            </w:pPr>
            <w:r w:rsidRPr="00600A5A">
              <w:rPr>
                <w:rFonts w:cstheme="minorHAnsi"/>
                <w:sz w:val="20"/>
                <w:szCs w:val="20"/>
              </w:rPr>
              <w:t>D4</w:t>
            </w:r>
          </w:p>
        </w:tc>
        <w:tc>
          <w:tcPr>
            <w:tcW w:w="1276" w:type="dxa"/>
            <w:vAlign w:val="center"/>
          </w:tcPr>
          <w:p w14:paraId="4A720600" w14:textId="77777777" w:rsidR="00DC09DC" w:rsidRPr="00600A5A" w:rsidRDefault="00DC09DC" w:rsidP="005A2645">
            <w:pPr>
              <w:spacing w:after="40"/>
              <w:jc w:val="center"/>
              <w:rPr>
                <w:rFonts w:cstheme="minorHAnsi"/>
                <w:sz w:val="20"/>
                <w:szCs w:val="20"/>
              </w:rPr>
            </w:pPr>
            <w:r w:rsidRPr="00600A5A">
              <w:rPr>
                <w:rFonts w:cstheme="minorHAnsi"/>
                <w:sz w:val="20"/>
                <w:szCs w:val="20"/>
              </w:rPr>
              <w:t>D5</w:t>
            </w:r>
          </w:p>
        </w:tc>
        <w:tc>
          <w:tcPr>
            <w:tcW w:w="1276" w:type="dxa"/>
            <w:vAlign w:val="center"/>
          </w:tcPr>
          <w:p w14:paraId="135CFC01" w14:textId="77777777" w:rsidR="00DC09DC" w:rsidRPr="00600A5A" w:rsidRDefault="00DC09DC" w:rsidP="005A2645">
            <w:pPr>
              <w:spacing w:after="40"/>
              <w:jc w:val="center"/>
              <w:rPr>
                <w:rFonts w:cstheme="minorHAnsi"/>
                <w:sz w:val="20"/>
                <w:szCs w:val="20"/>
              </w:rPr>
            </w:pPr>
            <w:r w:rsidRPr="00600A5A">
              <w:rPr>
                <w:rFonts w:cstheme="minorHAnsi"/>
                <w:sz w:val="20"/>
                <w:szCs w:val="20"/>
              </w:rPr>
              <w:t>D6</w:t>
            </w:r>
          </w:p>
        </w:tc>
      </w:tr>
    </w:tbl>
    <w:p w14:paraId="359D14F5" w14:textId="77777777" w:rsidR="00DC09DC" w:rsidRPr="00600A5A" w:rsidRDefault="00DC09DC" w:rsidP="00DC09DC">
      <w:pPr>
        <w:spacing w:after="100" w:line="240" w:lineRule="auto"/>
        <w:jc w:val="both"/>
        <w:rPr>
          <w:rFonts w:asciiTheme="minorHAnsi" w:hAnsiTheme="minorHAnsi" w:cstheme="minorHAnsi"/>
          <w:color w:val="000000" w:themeColor="text1"/>
          <w:sz w:val="20"/>
          <w:szCs w:val="20"/>
        </w:rPr>
      </w:pPr>
    </w:p>
    <w:p w14:paraId="6639DAD6" w14:textId="1105FE6A" w:rsidR="00DC09DC" w:rsidRPr="00600A5A" w:rsidRDefault="00DC09DC" w:rsidP="00DC09DC">
      <w:pPr>
        <w:rPr>
          <w:rFonts w:asciiTheme="minorHAnsi" w:hAnsiTheme="minorHAnsi" w:cstheme="minorHAnsi"/>
          <w:color w:val="000000" w:themeColor="text1"/>
          <w:sz w:val="20"/>
          <w:szCs w:val="20"/>
        </w:rPr>
      </w:pPr>
    </w:p>
    <w:p w14:paraId="548D29CB" w14:textId="77777777" w:rsidR="00DC09DC" w:rsidRPr="00600A5A" w:rsidRDefault="00DC09DC" w:rsidP="00DC09DC">
      <w:pPr>
        <w:spacing w:after="100" w:line="240" w:lineRule="auto"/>
        <w:jc w:val="both"/>
        <w:rPr>
          <w:rFonts w:asciiTheme="minorHAnsi" w:hAnsiTheme="minorHAnsi" w:cstheme="minorHAnsi"/>
          <w:sz w:val="20"/>
          <w:szCs w:val="20"/>
        </w:rPr>
      </w:pPr>
      <w:r w:rsidRPr="00600A5A">
        <w:rPr>
          <w:rFonts w:asciiTheme="minorHAnsi" w:hAnsiTheme="minorHAnsi" w:cstheme="minorHAnsi"/>
          <w:color w:val="000000" w:themeColor="text1"/>
          <w:sz w:val="20"/>
          <w:szCs w:val="20"/>
        </w:rPr>
        <w:t xml:space="preserve">Naime, osnovna struktura zapisa ishoda učenja jest: </w:t>
      </w:r>
      <w:r w:rsidRPr="00600A5A">
        <w:rPr>
          <w:rFonts w:asciiTheme="minorHAnsi" w:hAnsiTheme="minorHAnsi" w:cstheme="minorHAnsi"/>
          <w:b/>
          <w:color w:val="000000" w:themeColor="text1"/>
          <w:sz w:val="20"/>
          <w:szCs w:val="20"/>
        </w:rPr>
        <w:t xml:space="preserve">glagol </w:t>
      </w:r>
      <w:r w:rsidRPr="00600A5A">
        <w:rPr>
          <w:rFonts w:asciiTheme="minorHAnsi" w:hAnsiTheme="minorHAnsi" w:cstheme="minorHAnsi"/>
          <w:color w:val="000000" w:themeColor="text1"/>
          <w:sz w:val="20"/>
          <w:szCs w:val="20"/>
        </w:rPr>
        <w:t xml:space="preserve">(označava kognitivni proces) i sadržaj (znanje). </w:t>
      </w:r>
      <w:r w:rsidRPr="00600A5A">
        <w:rPr>
          <w:rFonts w:asciiTheme="minorHAnsi" w:hAnsiTheme="minorHAnsi" w:cstheme="minorHAnsi"/>
          <w:sz w:val="20"/>
          <w:szCs w:val="20"/>
        </w:rPr>
        <w:t xml:space="preserve">Taksonomska tablica predstavlja koristan okvir za klasificiranje i analizu ishoda učenja, nastavnih aktivnosti i ocjenjivanja, kao i procjenu usklađenosti kurikula u svim predmetima i razredima. Analize su pokazale da se kurikul treba temeljiti na ciljevima svrstanim u složenije kategorije. </w:t>
      </w:r>
    </w:p>
    <w:p w14:paraId="468939B8" w14:textId="77777777" w:rsidR="00DC09DC" w:rsidRPr="00600A5A" w:rsidRDefault="00DC09DC" w:rsidP="00DC09DC">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Primjer</w:t>
      </w:r>
    </w:p>
    <w:p w14:paraId="1978340B" w14:textId="77777777" w:rsidR="00DC09DC" w:rsidRPr="00600A5A" w:rsidRDefault="00DC09DC" w:rsidP="00DC09DC">
      <w:pPr>
        <w:spacing w:after="100" w:line="240" w:lineRule="auto"/>
        <w:jc w:val="both"/>
        <w:rPr>
          <w:rFonts w:asciiTheme="minorHAnsi" w:hAnsiTheme="minorHAnsi" w:cstheme="minorHAnsi"/>
          <w:sz w:val="20"/>
          <w:szCs w:val="20"/>
        </w:rPr>
      </w:pPr>
      <w:r w:rsidRPr="00600A5A">
        <w:rPr>
          <w:rFonts w:asciiTheme="minorHAnsi" w:hAnsiTheme="minorHAnsi" w:cstheme="minorHAnsi"/>
          <w:sz w:val="20"/>
          <w:szCs w:val="20"/>
        </w:rPr>
        <w:t xml:space="preserve">Ishod učenja: učenik opisuje utjecaj Zemljinih kretanja na život ljudi i promjene u ekosustavima. Ako sada pokušavamo odrediti polje u koje bismo mogli staviti taj cilj, onda bi to bio kvadratić </w:t>
      </w:r>
      <w:r w:rsidRPr="00600A5A">
        <w:rPr>
          <w:rFonts w:asciiTheme="minorHAnsi" w:hAnsiTheme="minorHAnsi" w:cstheme="minorHAnsi"/>
          <w:color w:val="000000" w:themeColor="text1"/>
          <w:sz w:val="20"/>
          <w:szCs w:val="20"/>
        </w:rPr>
        <w:t>B1 (</w:t>
      </w:r>
      <w:r w:rsidRPr="00600A5A">
        <w:rPr>
          <w:rFonts w:asciiTheme="minorHAnsi" w:hAnsiTheme="minorHAnsi" w:cstheme="minorHAnsi"/>
          <w:i/>
          <w:color w:val="000000" w:themeColor="text1"/>
          <w:sz w:val="20"/>
          <w:szCs w:val="20"/>
        </w:rPr>
        <w:t>Tablica 4</w:t>
      </w:r>
      <w:r w:rsidRPr="00600A5A">
        <w:rPr>
          <w:rFonts w:asciiTheme="minorHAnsi" w:hAnsiTheme="minorHAnsi" w:cstheme="minorHAnsi"/>
          <w:color w:val="000000" w:themeColor="text1"/>
          <w:sz w:val="20"/>
          <w:szCs w:val="20"/>
        </w:rPr>
        <w:t>.).</w:t>
      </w:r>
      <w:r w:rsidRPr="00600A5A">
        <w:rPr>
          <w:rFonts w:asciiTheme="minorHAnsi" w:hAnsiTheme="minorHAnsi" w:cstheme="minorHAnsi"/>
          <w:color w:val="FF0000"/>
          <w:sz w:val="20"/>
          <w:szCs w:val="20"/>
        </w:rPr>
        <w:t xml:space="preserve"> </w:t>
      </w:r>
      <w:r w:rsidRPr="00600A5A">
        <w:rPr>
          <w:rFonts w:asciiTheme="minorHAnsi" w:hAnsiTheme="minorHAnsi" w:cstheme="minorHAnsi"/>
          <w:sz w:val="20"/>
          <w:szCs w:val="20"/>
        </w:rPr>
        <w:t xml:space="preserve">Glagol "opisuje" označava kognitivni proces pamćenja, a sadržaj "utjecaj Zemljinih kretanja na život ljudi i promjene u ekosustavima", što se može svrstati u konceptualna znanja. Na taj je način moguće odrediti taksonomski stupanj za sve ishode učenja. Ishod učenja je dovoljno jasno definiran ukoliko ga je moguće pozicionirati u određeni kvadratić taksonomske tablice. </w:t>
      </w:r>
    </w:p>
    <w:p w14:paraId="33714890" w14:textId="77777777" w:rsidR="00DC09DC" w:rsidRPr="00600A5A" w:rsidRDefault="00DC09DC" w:rsidP="00DC09DC">
      <w:pPr>
        <w:spacing w:after="100" w:line="240" w:lineRule="auto"/>
        <w:jc w:val="both"/>
        <w:rPr>
          <w:b/>
        </w:rPr>
      </w:pPr>
    </w:p>
    <w:p w14:paraId="1BF9897E" w14:textId="77777777" w:rsidR="00DC09DC" w:rsidRPr="00600A5A" w:rsidRDefault="00DC09DC" w:rsidP="00DC09DC">
      <w:pPr>
        <w:spacing w:after="100" w:line="240" w:lineRule="auto"/>
        <w:jc w:val="both"/>
        <w:rPr>
          <w:i/>
        </w:rPr>
      </w:pPr>
      <w:r w:rsidRPr="00600A5A">
        <w:rPr>
          <w:i/>
        </w:rPr>
        <w:t>Tablica 4.: Taksonomska tablica ishoda učenja</w:t>
      </w:r>
    </w:p>
    <w:tbl>
      <w:tblPr>
        <w:tblStyle w:val="TableGrid"/>
        <w:tblW w:w="906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1872"/>
        <w:gridCol w:w="1134"/>
        <w:gridCol w:w="1276"/>
        <w:gridCol w:w="1247"/>
        <w:gridCol w:w="1275"/>
        <w:gridCol w:w="1276"/>
        <w:gridCol w:w="987"/>
      </w:tblGrid>
      <w:tr w:rsidR="00DC09DC" w:rsidRPr="00600A5A" w14:paraId="0E4354FA" w14:textId="77777777" w:rsidTr="005A2645">
        <w:trPr>
          <w:gridBefore w:val="1"/>
          <w:wBefore w:w="1872" w:type="dxa"/>
        </w:trPr>
        <w:tc>
          <w:tcPr>
            <w:tcW w:w="7195" w:type="dxa"/>
            <w:gridSpan w:val="6"/>
            <w:vAlign w:val="center"/>
          </w:tcPr>
          <w:p w14:paraId="4F1C5DB2" w14:textId="77777777" w:rsidR="00DC09DC" w:rsidRPr="00600A5A" w:rsidRDefault="00DC09DC" w:rsidP="005A2645">
            <w:pPr>
              <w:spacing w:after="40"/>
              <w:jc w:val="center"/>
              <w:rPr>
                <w:b/>
                <w:sz w:val="20"/>
                <w:szCs w:val="20"/>
              </w:rPr>
            </w:pPr>
            <w:r w:rsidRPr="00600A5A">
              <w:rPr>
                <w:b/>
                <w:sz w:val="20"/>
                <w:szCs w:val="20"/>
              </w:rPr>
              <w:t>Dimenzija kognitivnih procesa</w:t>
            </w:r>
          </w:p>
        </w:tc>
      </w:tr>
      <w:tr w:rsidR="00DC09DC" w:rsidRPr="00600A5A" w14:paraId="5B5231FD" w14:textId="77777777" w:rsidTr="005A2645">
        <w:tc>
          <w:tcPr>
            <w:tcW w:w="1872" w:type="dxa"/>
            <w:vAlign w:val="center"/>
          </w:tcPr>
          <w:p w14:paraId="481FB018" w14:textId="77777777" w:rsidR="00DC09DC" w:rsidRPr="00600A5A" w:rsidRDefault="00DC09DC" w:rsidP="005A2645">
            <w:pPr>
              <w:spacing w:after="40"/>
              <w:rPr>
                <w:b/>
                <w:sz w:val="20"/>
                <w:szCs w:val="20"/>
              </w:rPr>
            </w:pPr>
            <w:r w:rsidRPr="00600A5A">
              <w:rPr>
                <w:b/>
                <w:sz w:val="20"/>
                <w:szCs w:val="20"/>
              </w:rPr>
              <w:t>Dimenzija znanja</w:t>
            </w:r>
          </w:p>
        </w:tc>
        <w:tc>
          <w:tcPr>
            <w:tcW w:w="1134" w:type="dxa"/>
            <w:vAlign w:val="center"/>
          </w:tcPr>
          <w:p w14:paraId="02B3682E" w14:textId="77777777" w:rsidR="00DC09DC" w:rsidRPr="00600A5A" w:rsidRDefault="00DC09DC" w:rsidP="005A2645">
            <w:pPr>
              <w:spacing w:after="40"/>
              <w:rPr>
                <w:b/>
                <w:sz w:val="20"/>
                <w:szCs w:val="20"/>
              </w:rPr>
            </w:pPr>
            <w:r w:rsidRPr="00600A5A">
              <w:rPr>
                <w:b/>
                <w:sz w:val="20"/>
                <w:szCs w:val="20"/>
              </w:rPr>
              <w:t>1. zapamtiti</w:t>
            </w:r>
          </w:p>
        </w:tc>
        <w:tc>
          <w:tcPr>
            <w:tcW w:w="1276" w:type="dxa"/>
            <w:vAlign w:val="center"/>
          </w:tcPr>
          <w:p w14:paraId="37B06FEC" w14:textId="77777777" w:rsidR="00DC09DC" w:rsidRPr="00600A5A" w:rsidRDefault="00DC09DC" w:rsidP="005A2645">
            <w:pPr>
              <w:spacing w:after="40"/>
              <w:rPr>
                <w:b/>
                <w:sz w:val="20"/>
                <w:szCs w:val="20"/>
              </w:rPr>
            </w:pPr>
            <w:r w:rsidRPr="00600A5A">
              <w:rPr>
                <w:b/>
                <w:sz w:val="20"/>
                <w:szCs w:val="20"/>
              </w:rPr>
              <w:t>2. razumjeti</w:t>
            </w:r>
          </w:p>
        </w:tc>
        <w:tc>
          <w:tcPr>
            <w:tcW w:w="1247" w:type="dxa"/>
            <w:vAlign w:val="center"/>
          </w:tcPr>
          <w:p w14:paraId="06C287F5" w14:textId="77777777" w:rsidR="00DC09DC" w:rsidRPr="00600A5A" w:rsidRDefault="00DC09DC" w:rsidP="005A2645">
            <w:pPr>
              <w:spacing w:after="40"/>
              <w:rPr>
                <w:b/>
                <w:sz w:val="20"/>
                <w:szCs w:val="20"/>
              </w:rPr>
            </w:pPr>
            <w:r w:rsidRPr="00600A5A">
              <w:rPr>
                <w:b/>
                <w:sz w:val="20"/>
                <w:szCs w:val="20"/>
              </w:rPr>
              <w:t>3. primijeniti</w:t>
            </w:r>
          </w:p>
        </w:tc>
        <w:tc>
          <w:tcPr>
            <w:tcW w:w="1275" w:type="dxa"/>
            <w:vAlign w:val="center"/>
          </w:tcPr>
          <w:p w14:paraId="6FE6769A" w14:textId="77777777" w:rsidR="00DC09DC" w:rsidRPr="00600A5A" w:rsidRDefault="00DC09DC" w:rsidP="005A2645">
            <w:pPr>
              <w:spacing w:after="40"/>
              <w:rPr>
                <w:b/>
                <w:sz w:val="20"/>
                <w:szCs w:val="20"/>
              </w:rPr>
            </w:pPr>
            <w:r w:rsidRPr="00600A5A">
              <w:rPr>
                <w:b/>
                <w:sz w:val="20"/>
                <w:szCs w:val="20"/>
              </w:rPr>
              <w:t>4. analizirati</w:t>
            </w:r>
          </w:p>
        </w:tc>
        <w:tc>
          <w:tcPr>
            <w:tcW w:w="1276" w:type="dxa"/>
            <w:vAlign w:val="center"/>
          </w:tcPr>
          <w:p w14:paraId="7760DF6A" w14:textId="77777777" w:rsidR="00DC09DC" w:rsidRPr="00600A5A" w:rsidRDefault="00DC09DC" w:rsidP="005A2645">
            <w:pPr>
              <w:spacing w:after="40"/>
              <w:rPr>
                <w:b/>
                <w:sz w:val="20"/>
                <w:szCs w:val="20"/>
              </w:rPr>
            </w:pPr>
            <w:r w:rsidRPr="00600A5A">
              <w:rPr>
                <w:b/>
                <w:sz w:val="20"/>
                <w:szCs w:val="20"/>
              </w:rPr>
              <w:t>5. procijeniti</w:t>
            </w:r>
          </w:p>
        </w:tc>
        <w:tc>
          <w:tcPr>
            <w:tcW w:w="987" w:type="dxa"/>
            <w:vAlign w:val="center"/>
          </w:tcPr>
          <w:p w14:paraId="5A67CDE2" w14:textId="77777777" w:rsidR="00DC09DC" w:rsidRPr="00600A5A" w:rsidRDefault="00DC09DC" w:rsidP="005A2645">
            <w:pPr>
              <w:spacing w:after="40"/>
              <w:rPr>
                <w:b/>
                <w:sz w:val="20"/>
                <w:szCs w:val="20"/>
              </w:rPr>
            </w:pPr>
            <w:r w:rsidRPr="00600A5A">
              <w:rPr>
                <w:b/>
                <w:sz w:val="20"/>
                <w:szCs w:val="20"/>
              </w:rPr>
              <w:t xml:space="preserve">6. stvarati </w:t>
            </w:r>
          </w:p>
        </w:tc>
      </w:tr>
      <w:tr w:rsidR="00DC09DC" w:rsidRPr="00600A5A" w14:paraId="0CEB8F70" w14:textId="77777777" w:rsidTr="005A2645">
        <w:tc>
          <w:tcPr>
            <w:tcW w:w="1872" w:type="dxa"/>
            <w:vAlign w:val="center"/>
          </w:tcPr>
          <w:p w14:paraId="7B549D69" w14:textId="77777777" w:rsidR="00DC09DC" w:rsidRPr="00600A5A" w:rsidRDefault="00DC09DC" w:rsidP="00EC4BCF">
            <w:pPr>
              <w:numPr>
                <w:ilvl w:val="0"/>
                <w:numId w:val="102"/>
              </w:numPr>
              <w:spacing w:after="40" w:line="240" w:lineRule="auto"/>
              <w:ind w:left="318" w:hanging="318"/>
              <w:contextualSpacing/>
              <w:rPr>
                <w:b/>
                <w:sz w:val="20"/>
                <w:szCs w:val="20"/>
              </w:rPr>
            </w:pPr>
            <w:r w:rsidRPr="00600A5A">
              <w:rPr>
                <w:b/>
                <w:sz w:val="20"/>
                <w:szCs w:val="20"/>
              </w:rPr>
              <w:t>Činjenično znanje</w:t>
            </w:r>
          </w:p>
        </w:tc>
        <w:tc>
          <w:tcPr>
            <w:tcW w:w="1134" w:type="dxa"/>
            <w:vAlign w:val="center"/>
          </w:tcPr>
          <w:p w14:paraId="7827B190" w14:textId="77777777" w:rsidR="00DC09DC" w:rsidRPr="00600A5A" w:rsidRDefault="00DC09DC" w:rsidP="005A2645">
            <w:pPr>
              <w:spacing w:after="40"/>
              <w:rPr>
                <w:sz w:val="20"/>
                <w:szCs w:val="20"/>
              </w:rPr>
            </w:pPr>
          </w:p>
        </w:tc>
        <w:tc>
          <w:tcPr>
            <w:tcW w:w="1276" w:type="dxa"/>
            <w:vAlign w:val="center"/>
          </w:tcPr>
          <w:p w14:paraId="25D3DB39" w14:textId="77777777" w:rsidR="00DC09DC" w:rsidRPr="00600A5A" w:rsidRDefault="00DC09DC" w:rsidP="005A2645">
            <w:pPr>
              <w:spacing w:after="40"/>
              <w:rPr>
                <w:sz w:val="20"/>
                <w:szCs w:val="20"/>
              </w:rPr>
            </w:pPr>
          </w:p>
        </w:tc>
        <w:tc>
          <w:tcPr>
            <w:tcW w:w="1247" w:type="dxa"/>
            <w:vAlign w:val="center"/>
          </w:tcPr>
          <w:p w14:paraId="4B8DE190" w14:textId="77777777" w:rsidR="00DC09DC" w:rsidRPr="00600A5A" w:rsidRDefault="00DC09DC" w:rsidP="005A2645">
            <w:pPr>
              <w:spacing w:after="40"/>
              <w:rPr>
                <w:sz w:val="20"/>
                <w:szCs w:val="20"/>
              </w:rPr>
            </w:pPr>
          </w:p>
        </w:tc>
        <w:tc>
          <w:tcPr>
            <w:tcW w:w="1275" w:type="dxa"/>
            <w:vAlign w:val="center"/>
          </w:tcPr>
          <w:p w14:paraId="1D133292" w14:textId="77777777" w:rsidR="00DC09DC" w:rsidRPr="00600A5A" w:rsidRDefault="00DC09DC" w:rsidP="005A2645">
            <w:pPr>
              <w:spacing w:after="40"/>
              <w:rPr>
                <w:sz w:val="20"/>
                <w:szCs w:val="20"/>
              </w:rPr>
            </w:pPr>
          </w:p>
        </w:tc>
        <w:tc>
          <w:tcPr>
            <w:tcW w:w="1276" w:type="dxa"/>
            <w:vAlign w:val="center"/>
          </w:tcPr>
          <w:p w14:paraId="0487DC0A" w14:textId="77777777" w:rsidR="00DC09DC" w:rsidRPr="00600A5A" w:rsidRDefault="00DC09DC" w:rsidP="005A2645">
            <w:pPr>
              <w:spacing w:after="40"/>
              <w:rPr>
                <w:sz w:val="20"/>
                <w:szCs w:val="20"/>
              </w:rPr>
            </w:pPr>
          </w:p>
        </w:tc>
        <w:tc>
          <w:tcPr>
            <w:tcW w:w="987" w:type="dxa"/>
            <w:vAlign w:val="center"/>
          </w:tcPr>
          <w:p w14:paraId="6B112CAB" w14:textId="77777777" w:rsidR="00DC09DC" w:rsidRPr="00600A5A" w:rsidRDefault="00DC09DC" w:rsidP="005A2645">
            <w:pPr>
              <w:spacing w:after="40"/>
              <w:rPr>
                <w:sz w:val="20"/>
                <w:szCs w:val="20"/>
              </w:rPr>
            </w:pPr>
          </w:p>
        </w:tc>
      </w:tr>
      <w:tr w:rsidR="00DC09DC" w:rsidRPr="00600A5A" w14:paraId="2C9E6452" w14:textId="77777777" w:rsidTr="005A2645">
        <w:tc>
          <w:tcPr>
            <w:tcW w:w="1872" w:type="dxa"/>
            <w:vAlign w:val="center"/>
          </w:tcPr>
          <w:p w14:paraId="43EA8425" w14:textId="77777777" w:rsidR="00DC09DC" w:rsidRPr="00600A5A" w:rsidRDefault="00DC09DC" w:rsidP="00EC4BCF">
            <w:pPr>
              <w:numPr>
                <w:ilvl w:val="0"/>
                <w:numId w:val="102"/>
              </w:numPr>
              <w:spacing w:after="40" w:line="240" w:lineRule="auto"/>
              <w:ind w:left="318" w:hanging="318"/>
              <w:contextualSpacing/>
              <w:rPr>
                <w:b/>
                <w:sz w:val="20"/>
                <w:szCs w:val="20"/>
              </w:rPr>
            </w:pPr>
            <w:r w:rsidRPr="00600A5A">
              <w:rPr>
                <w:b/>
                <w:sz w:val="20"/>
                <w:szCs w:val="20"/>
              </w:rPr>
              <w:t>Konceptualno znanje</w:t>
            </w:r>
          </w:p>
        </w:tc>
        <w:tc>
          <w:tcPr>
            <w:tcW w:w="1134" w:type="dxa"/>
            <w:vAlign w:val="center"/>
          </w:tcPr>
          <w:p w14:paraId="16DC4BB9" w14:textId="77777777" w:rsidR="00DC09DC" w:rsidRPr="00600A5A" w:rsidRDefault="00DC09DC" w:rsidP="005A2645">
            <w:pPr>
              <w:spacing w:after="40"/>
              <w:rPr>
                <w:sz w:val="20"/>
                <w:szCs w:val="20"/>
              </w:rPr>
            </w:pPr>
            <w:r w:rsidRPr="00600A5A">
              <w:rPr>
                <w:sz w:val="20"/>
                <w:szCs w:val="20"/>
              </w:rPr>
              <w:t>Opisuje utjecaj Zemljinih kretanja na život ljudi i promjene u ekosusta-vima.</w:t>
            </w:r>
          </w:p>
        </w:tc>
        <w:tc>
          <w:tcPr>
            <w:tcW w:w="1276" w:type="dxa"/>
            <w:vAlign w:val="center"/>
          </w:tcPr>
          <w:p w14:paraId="1C51A83D" w14:textId="77777777" w:rsidR="00DC09DC" w:rsidRPr="00600A5A" w:rsidRDefault="00DC09DC" w:rsidP="005A2645">
            <w:pPr>
              <w:spacing w:after="40"/>
              <w:rPr>
                <w:sz w:val="20"/>
                <w:szCs w:val="20"/>
              </w:rPr>
            </w:pPr>
          </w:p>
        </w:tc>
        <w:tc>
          <w:tcPr>
            <w:tcW w:w="1247" w:type="dxa"/>
            <w:vAlign w:val="center"/>
          </w:tcPr>
          <w:p w14:paraId="03AFF033" w14:textId="77777777" w:rsidR="00DC09DC" w:rsidRPr="00600A5A" w:rsidRDefault="00DC09DC" w:rsidP="005A2645">
            <w:pPr>
              <w:spacing w:after="40"/>
              <w:rPr>
                <w:sz w:val="20"/>
                <w:szCs w:val="20"/>
              </w:rPr>
            </w:pPr>
          </w:p>
        </w:tc>
        <w:tc>
          <w:tcPr>
            <w:tcW w:w="1275" w:type="dxa"/>
            <w:vAlign w:val="center"/>
          </w:tcPr>
          <w:p w14:paraId="0F9E854F" w14:textId="77777777" w:rsidR="00DC09DC" w:rsidRPr="00600A5A" w:rsidRDefault="00DC09DC" w:rsidP="005A2645">
            <w:pPr>
              <w:spacing w:after="40"/>
              <w:rPr>
                <w:sz w:val="20"/>
                <w:szCs w:val="20"/>
              </w:rPr>
            </w:pPr>
          </w:p>
        </w:tc>
        <w:tc>
          <w:tcPr>
            <w:tcW w:w="1276" w:type="dxa"/>
            <w:vAlign w:val="center"/>
          </w:tcPr>
          <w:p w14:paraId="4F6CE4B1" w14:textId="77777777" w:rsidR="00DC09DC" w:rsidRPr="00600A5A" w:rsidRDefault="00DC09DC" w:rsidP="005A2645">
            <w:pPr>
              <w:spacing w:after="40"/>
              <w:rPr>
                <w:sz w:val="20"/>
                <w:szCs w:val="20"/>
              </w:rPr>
            </w:pPr>
          </w:p>
        </w:tc>
        <w:tc>
          <w:tcPr>
            <w:tcW w:w="987" w:type="dxa"/>
            <w:vAlign w:val="center"/>
          </w:tcPr>
          <w:p w14:paraId="1F8E2E99" w14:textId="77777777" w:rsidR="00DC09DC" w:rsidRPr="00600A5A" w:rsidRDefault="00DC09DC" w:rsidP="005A2645">
            <w:pPr>
              <w:spacing w:after="40"/>
              <w:rPr>
                <w:sz w:val="20"/>
                <w:szCs w:val="20"/>
              </w:rPr>
            </w:pPr>
          </w:p>
        </w:tc>
      </w:tr>
      <w:tr w:rsidR="00DC09DC" w:rsidRPr="00600A5A" w14:paraId="048BCEE5" w14:textId="77777777" w:rsidTr="005A2645">
        <w:tc>
          <w:tcPr>
            <w:tcW w:w="1872" w:type="dxa"/>
            <w:vAlign w:val="center"/>
          </w:tcPr>
          <w:p w14:paraId="537B753B" w14:textId="77777777" w:rsidR="00DC09DC" w:rsidRPr="00600A5A" w:rsidRDefault="00DC09DC" w:rsidP="00EC4BCF">
            <w:pPr>
              <w:numPr>
                <w:ilvl w:val="0"/>
                <w:numId w:val="102"/>
              </w:numPr>
              <w:tabs>
                <w:tab w:val="left" w:pos="318"/>
              </w:tabs>
              <w:spacing w:after="40" w:line="240" w:lineRule="auto"/>
              <w:ind w:left="318" w:hanging="318"/>
              <w:contextualSpacing/>
              <w:rPr>
                <w:b/>
                <w:sz w:val="20"/>
                <w:szCs w:val="20"/>
              </w:rPr>
            </w:pPr>
            <w:r w:rsidRPr="00600A5A">
              <w:rPr>
                <w:b/>
                <w:sz w:val="20"/>
                <w:szCs w:val="20"/>
              </w:rPr>
              <w:t>Proceduralno znanje</w:t>
            </w:r>
          </w:p>
        </w:tc>
        <w:tc>
          <w:tcPr>
            <w:tcW w:w="1134" w:type="dxa"/>
            <w:vAlign w:val="center"/>
          </w:tcPr>
          <w:p w14:paraId="424D314C" w14:textId="77777777" w:rsidR="00DC09DC" w:rsidRPr="00600A5A" w:rsidRDefault="00DC09DC" w:rsidP="005A2645">
            <w:pPr>
              <w:spacing w:after="40"/>
              <w:rPr>
                <w:sz w:val="20"/>
                <w:szCs w:val="20"/>
              </w:rPr>
            </w:pPr>
          </w:p>
        </w:tc>
        <w:tc>
          <w:tcPr>
            <w:tcW w:w="1276" w:type="dxa"/>
            <w:vAlign w:val="center"/>
          </w:tcPr>
          <w:p w14:paraId="26691AC9" w14:textId="77777777" w:rsidR="00DC09DC" w:rsidRPr="00600A5A" w:rsidRDefault="00DC09DC" w:rsidP="005A2645">
            <w:pPr>
              <w:spacing w:after="40"/>
              <w:rPr>
                <w:sz w:val="20"/>
                <w:szCs w:val="20"/>
              </w:rPr>
            </w:pPr>
          </w:p>
        </w:tc>
        <w:tc>
          <w:tcPr>
            <w:tcW w:w="1247" w:type="dxa"/>
            <w:vAlign w:val="center"/>
          </w:tcPr>
          <w:p w14:paraId="29355342" w14:textId="77777777" w:rsidR="00DC09DC" w:rsidRPr="00600A5A" w:rsidRDefault="00DC09DC" w:rsidP="005A2645">
            <w:pPr>
              <w:spacing w:after="40"/>
              <w:rPr>
                <w:sz w:val="20"/>
                <w:szCs w:val="20"/>
              </w:rPr>
            </w:pPr>
          </w:p>
        </w:tc>
        <w:tc>
          <w:tcPr>
            <w:tcW w:w="1275" w:type="dxa"/>
            <w:vAlign w:val="center"/>
          </w:tcPr>
          <w:p w14:paraId="7DC7D454" w14:textId="77777777" w:rsidR="00DC09DC" w:rsidRPr="00600A5A" w:rsidRDefault="00DC09DC" w:rsidP="005A2645">
            <w:pPr>
              <w:spacing w:after="40"/>
              <w:rPr>
                <w:sz w:val="20"/>
                <w:szCs w:val="20"/>
              </w:rPr>
            </w:pPr>
          </w:p>
        </w:tc>
        <w:tc>
          <w:tcPr>
            <w:tcW w:w="1276" w:type="dxa"/>
            <w:vAlign w:val="center"/>
          </w:tcPr>
          <w:p w14:paraId="7629940C" w14:textId="77777777" w:rsidR="00DC09DC" w:rsidRPr="00600A5A" w:rsidRDefault="00DC09DC" w:rsidP="005A2645">
            <w:pPr>
              <w:spacing w:after="40"/>
              <w:rPr>
                <w:sz w:val="20"/>
                <w:szCs w:val="20"/>
              </w:rPr>
            </w:pPr>
          </w:p>
        </w:tc>
        <w:tc>
          <w:tcPr>
            <w:tcW w:w="987" w:type="dxa"/>
            <w:vAlign w:val="center"/>
          </w:tcPr>
          <w:p w14:paraId="3421822D" w14:textId="77777777" w:rsidR="00DC09DC" w:rsidRPr="00600A5A" w:rsidRDefault="00DC09DC" w:rsidP="005A2645">
            <w:pPr>
              <w:spacing w:after="40"/>
              <w:rPr>
                <w:sz w:val="20"/>
                <w:szCs w:val="20"/>
              </w:rPr>
            </w:pPr>
          </w:p>
        </w:tc>
      </w:tr>
      <w:tr w:rsidR="00DC09DC" w:rsidRPr="00600A5A" w14:paraId="6F8E1328" w14:textId="77777777" w:rsidTr="005A2645">
        <w:tc>
          <w:tcPr>
            <w:tcW w:w="1872" w:type="dxa"/>
            <w:vAlign w:val="center"/>
          </w:tcPr>
          <w:p w14:paraId="028CD2CE" w14:textId="77777777" w:rsidR="00DC09DC" w:rsidRPr="00600A5A" w:rsidRDefault="00DC09DC" w:rsidP="00EC4BCF">
            <w:pPr>
              <w:numPr>
                <w:ilvl w:val="0"/>
                <w:numId w:val="102"/>
              </w:numPr>
              <w:spacing w:after="40" w:line="240" w:lineRule="auto"/>
              <w:ind w:left="318" w:hanging="318"/>
              <w:contextualSpacing/>
              <w:rPr>
                <w:b/>
                <w:sz w:val="20"/>
                <w:szCs w:val="20"/>
              </w:rPr>
            </w:pPr>
            <w:r w:rsidRPr="00600A5A">
              <w:rPr>
                <w:b/>
                <w:sz w:val="20"/>
                <w:szCs w:val="20"/>
              </w:rPr>
              <w:t>Metakognitivno znanje</w:t>
            </w:r>
          </w:p>
        </w:tc>
        <w:tc>
          <w:tcPr>
            <w:tcW w:w="1134" w:type="dxa"/>
            <w:vAlign w:val="center"/>
          </w:tcPr>
          <w:p w14:paraId="6F7FD15F" w14:textId="77777777" w:rsidR="00DC09DC" w:rsidRPr="00600A5A" w:rsidRDefault="00DC09DC" w:rsidP="005A2645">
            <w:pPr>
              <w:spacing w:after="40"/>
              <w:rPr>
                <w:sz w:val="20"/>
                <w:szCs w:val="20"/>
              </w:rPr>
            </w:pPr>
          </w:p>
        </w:tc>
        <w:tc>
          <w:tcPr>
            <w:tcW w:w="1276" w:type="dxa"/>
            <w:vAlign w:val="center"/>
          </w:tcPr>
          <w:p w14:paraId="15900D9F" w14:textId="77777777" w:rsidR="00DC09DC" w:rsidRPr="00600A5A" w:rsidRDefault="00DC09DC" w:rsidP="005A2645">
            <w:pPr>
              <w:spacing w:after="40"/>
              <w:rPr>
                <w:sz w:val="20"/>
                <w:szCs w:val="20"/>
              </w:rPr>
            </w:pPr>
          </w:p>
        </w:tc>
        <w:tc>
          <w:tcPr>
            <w:tcW w:w="1247" w:type="dxa"/>
            <w:vAlign w:val="center"/>
          </w:tcPr>
          <w:p w14:paraId="52674ABA" w14:textId="77777777" w:rsidR="00DC09DC" w:rsidRPr="00600A5A" w:rsidRDefault="00DC09DC" w:rsidP="005A2645">
            <w:pPr>
              <w:spacing w:after="40"/>
              <w:rPr>
                <w:sz w:val="20"/>
                <w:szCs w:val="20"/>
              </w:rPr>
            </w:pPr>
          </w:p>
        </w:tc>
        <w:tc>
          <w:tcPr>
            <w:tcW w:w="1275" w:type="dxa"/>
            <w:vAlign w:val="center"/>
          </w:tcPr>
          <w:p w14:paraId="5FAAA3BA" w14:textId="77777777" w:rsidR="00DC09DC" w:rsidRPr="00600A5A" w:rsidRDefault="00DC09DC" w:rsidP="005A2645">
            <w:pPr>
              <w:spacing w:after="40"/>
              <w:rPr>
                <w:sz w:val="20"/>
                <w:szCs w:val="20"/>
              </w:rPr>
            </w:pPr>
          </w:p>
        </w:tc>
        <w:tc>
          <w:tcPr>
            <w:tcW w:w="1276" w:type="dxa"/>
            <w:vAlign w:val="center"/>
          </w:tcPr>
          <w:p w14:paraId="3057EE76" w14:textId="77777777" w:rsidR="00DC09DC" w:rsidRPr="00600A5A" w:rsidRDefault="00DC09DC" w:rsidP="005A2645">
            <w:pPr>
              <w:spacing w:after="40"/>
              <w:rPr>
                <w:sz w:val="20"/>
                <w:szCs w:val="20"/>
              </w:rPr>
            </w:pPr>
          </w:p>
        </w:tc>
        <w:tc>
          <w:tcPr>
            <w:tcW w:w="987" w:type="dxa"/>
            <w:vAlign w:val="center"/>
          </w:tcPr>
          <w:p w14:paraId="3864012E" w14:textId="77777777" w:rsidR="00DC09DC" w:rsidRPr="00600A5A" w:rsidRDefault="00DC09DC" w:rsidP="005A2645">
            <w:pPr>
              <w:spacing w:after="40"/>
              <w:rPr>
                <w:sz w:val="20"/>
                <w:szCs w:val="20"/>
              </w:rPr>
            </w:pPr>
          </w:p>
        </w:tc>
      </w:tr>
    </w:tbl>
    <w:p w14:paraId="3881D061" w14:textId="77777777" w:rsidR="00DC09DC" w:rsidRPr="00600A5A" w:rsidRDefault="00DC09DC" w:rsidP="00DC09DC">
      <w:pPr>
        <w:spacing w:after="100" w:line="240" w:lineRule="auto"/>
        <w:jc w:val="both"/>
      </w:pPr>
    </w:p>
    <w:p w14:paraId="6723F3F9" w14:textId="77777777" w:rsidR="00DC09DC" w:rsidRPr="00600A5A" w:rsidRDefault="00DC09DC" w:rsidP="00DC09DC">
      <w:pPr>
        <w:spacing w:after="100" w:line="240" w:lineRule="auto"/>
        <w:jc w:val="both"/>
        <w:rPr>
          <w:sz w:val="20"/>
          <w:szCs w:val="20"/>
        </w:rPr>
      </w:pPr>
      <w:r w:rsidRPr="00600A5A">
        <w:rPr>
          <w:sz w:val="20"/>
          <w:szCs w:val="20"/>
        </w:rPr>
        <w:t>S pomoću taksonomske tablice možemo uraditi taksonomsku analizu postojećih ishoda učenja i ciljeva po područjima i predmetima ili je upotrijebiti kao pomagalo za određivanje ishoda učenja. Pogled na tako ispunjenu tablicu ukazuje tvorcima nastavnih programa na ishode učenja koje treba dodati, odnosno na kojim dimenzijama ih nema ili ih je premalo, odnosno previše.</w:t>
      </w:r>
    </w:p>
    <w:p w14:paraId="69539662" w14:textId="77777777" w:rsidR="00DC09DC" w:rsidRPr="00600A5A" w:rsidRDefault="00DC09DC" w:rsidP="00DC09DC">
      <w:pPr>
        <w:spacing w:after="100" w:line="240" w:lineRule="auto"/>
        <w:jc w:val="both"/>
        <w:rPr>
          <w:sz w:val="20"/>
          <w:szCs w:val="20"/>
        </w:rPr>
      </w:pPr>
      <w:r w:rsidRPr="00600A5A">
        <w:rPr>
          <w:sz w:val="20"/>
          <w:szCs w:val="20"/>
        </w:rPr>
        <w:lastRenderedPageBreak/>
        <w:t xml:space="preserve">Tijekom prakse izrađeno je dosta praktičnih primjera za izradu ishoda učenja na temelju Bloomove taksonomije, kao </w:t>
      </w:r>
      <w:r>
        <w:rPr>
          <w:sz w:val="20"/>
          <w:szCs w:val="20"/>
        </w:rPr>
        <w:t>primjerice</w:t>
      </w:r>
      <w:r w:rsidRPr="00600A5A">
        <w:rPr>
          <w:sz w:val="20"/>
          <w:szCs w:val="20"/>
        </w:rPr>
        <w:t xml:space="preserve"> </w:t>
      </w:r>
      <w:r w:rsidRPr="00864E72">
        <w:rPr>
          <w:i/>
          <w:sz w:val="20"/>
          <w:szCs w:val="20"/>
        </w:rPr>
        <w:t>Tablica 5</w:t>
      </w:r>
      <w:r w:rsidRPr="00600A5A">
        <w:rPr>
          <w:sz w:val="20"/>
          <w:szCs w:val="20"/>
        </w:rPr>
        <w:t xml:space="preserve">., gdje su dani </w:t>
      </w:r>
      <w:r w:rsidRPr="00600A5A">
        <w:rPr>
          <w:color w:val="000000" w:themeColor="text1"/>
          <w:sz w:val="20"/>
          <w:szCs w:val="20"/>
        </w:rPr>
        <w:t>primjeri aktivnih glagola za pojedine</w:t>
      </w:r>
      <w:r w:rsidRPr="00600A5A">
        <w:rPr>
          <w:sz w:val="20"/>
          <w:szCs w:val="20"/>
        </w:rPr>
        <w:t xml:space="preserve"> dimenzije kognitivnih procesa i potencijalnih aktivnosti i produkata učenika. </w:t>
      </w:r>
    </w:p>
    <w:p w14:paraId="60D85D6C" w14:textId="77777777" w:rsidR="00DC09DC" w:rsidRPr="00600A5A" w:rsidRDefault="00DC09DC" w:rsidP="00DC09DC">
      <w:pPr>
        <w:autoSpaceDE w:val="0"/>
        <w:autoSpaceDN w:val="0"/>
        <w:adjustRightInd w:val="0"/>
        <w:spacing w:after="100" w:line="240" w:lineRule="auto"/>
        <w:rPr>
          <w:bCs/>
          <w:i/>
          <w:color w:val="000000"/>
        </w:rPr>
      </w:pPr>
      <w:r w:rsidRPr="00600A5A">
        <w:rPr>
          <w:i/>
        </w:rPr>
        <w:t xml:space="preserve">Tablica </w:t>
      </w:r>
      <w:r w:rsidRPr="00600A5A">
        <w:rPr>
          <w:bCs/>
          <w:i/>
          <w:color w:val="000000" w:themeColor="text1"/>
        </w:rPr>
        <w:t>5.:</w:t>
      </w:r>
      <w:r w:rsidRPr="00600A5A">
        <w:rPr>
          <w:bCs/>
          <w:i/>
          <w:color w:val="FF0000"/>
        </w:rPr>
        <w:t xml:space="preserve"> </w:t>
      </w:r>
      <w:r w:rsidRPr="00600A5A">
        <w:rPr>
          <w:bCs/>
          <w:i/>
          <w:color w:val="000000"/>
        </w:rPr>
        <w:t>Primjeri glagola, aktivnosti i ponašanja učenika</w:t>
      </w:r>
    </w:p>
    <w:tbl>
      <w:tblPr>
        <w:tblW w:w="9247"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01"/>
        <w:gridCol w:w="2694"/>
        <w:gridCol w:w="4852"/>
      </w:tblGrid>
      <w:tr w:rsidR="00DC09DC" w:rsidRPr="00600A5A" w14:paraId="2AA26533" w14:textId="77777777" w:rsidTr="005A2645">
        <w:trPr>
          <w:trHeight w:val="150"/>
        </w:trPr>
        <w:tc>
          <w:tcPr>
            <w:tcW w:w="1701" w:type="dxa"/>
            <w:vAlign w:val="center"/>
          </w:tcPr>
          <w:p w14:paraId="6784E674"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Razina kognitivnih procesa:</w:t>
            </w:r>
          </w:p>
        </w:tc>
        <w:tc>
          <w:tcPr>
            <w:tcW w:w="2694" w:type="dxa"/>
            <w:vAlign w:val="center"/>
          </w:tcPr>
          <w:p w14:paraId="7089D165" w14:textId="77777777" w:rsidR="00DC09DC" w:rsidRPr="00600A5A" w:rsidRDefault="00DC09DC" w:rsidP="005A2645">
            <w:pPr>
              <w:autoSpaceDE w:val="0"/>
              <w:autoSpaceDN w:val="0"/>
              <w:adjustRightInd w:val="0"/>
              <w:spacing w:after="100" w:line="240" w:lineRule="auto"/>
              <w:jc w:val="center"/>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Primjeri glagola:</w:t>
            </w:r>
          </w:p>
        </w:tc>
        <w:tc>
          <w:tcPr>
            <w:tcW w:w="4852" w:type="dxa"/>
            <w:vAlign w:val="center"/>
          </w:tcPr>
          <w:p w14:paraId="7233070D" w14:textId="77777777" w:rsidR="00DC09DC" w:rsidRPr="00600A5A" w:rsidRDefault="00DC09DC" w:rsidP="005A2645">
            <w:pPr>
              <w:autoSpaceDE w:val="0"/>
              <w:autoSpaceDN w:val="0"/>
              <w:adjustRightInd w:val="0"/>
              <w:spacing w:after="100" w:line="240" w:lineRule="auto"/>
              <w:jc w:val="center"/>
              <w:rPr>
                <w:rFonts w:asciiTheme="minorHAnsi" w:hAnsiTheme="minorHAnsi" w:cstheme="minorHAnsi"/>
                <w:b/>
                <w:bCs/>
                <w:color w:val="000000"/>
                <w:sz w:val="20"/>
                <w:szCs w:val="20"/>
              </w:rPr>
            </w:pPr>
            <w:r w:rsidRPr="00600A5A">
              <w:rPr>
                <w:rFonts w:asciiTheme="minorHAnsi" w:hAnsiTheme="minorHAnsi" w:cstheme="minorHAnsi"/>
                <w:b/>
                <w:bCs/>
                <w:color w:val="000000"/>
                <w:sz w:val="20"/>
                <w:szCs w:val="20"/>
              </w:rPr>
              <w:t xml:space="preserve">Aktivnosti učenika i mogući proizvodi: </w:t>
            </w:r>
          </w:p>
        </w:tc>
      </w:tr>
      <w:tr w:rsidR="00DC09DC" w:rsidRPr="00600A5A" w14:paraId="49320638" w14:textId="77777777" w:rsidTr="005A2645">
        <w:trPr>
          <w:trHeight w:val="576"/>
        </w:trPr>
        <w:tc>
          <w:tcPr>
            <w:tcW w:w="1701" w:type="dxa"/>
            <w:vAlign w:val="center"/>
          </w:tcPr>
          <w:p w14:paraId="33112986"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 zapamtiti</w:t>
            </w:r>
          </w:p>
          <w:p w14:paraId="3472C4E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p>
        </w:tc>
        <w:tc>
          <w:tcPr>
            <w:tcW w:w="2694" w:type="dxa"/>
            <w:vAlign w:val="center"/>
          </w:tcPr>
          <w:p w14:paraId="31F8E035" w14:textId="77777777" w:rsidR="00DC09DC"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opisati, identificirati, prepoznati, označiti, nabrojiti, imenovati, naći…</w:t>
            </w:r>
          </w:p>
          <w:p w14:paraId="33BE289F" w14:textId="77777777" w:rsidR="00DC09DC" w:rsidRDefault="00DC09DC" w:rsidP="005A2645">
            <w:pPr>
              <w:rPr>
                <w:rFonts w:asciiTheme="minorHAnsi" w:hAnsiTheme="minorHAnsi" w:cstheme="minorHAnsi"/>
                <w:sz w:val="20"/>
                <w:szCs w:val="20"/>
              </w:rPr>
            </w:pPr>
          </w:p>
          <w:p w14:paraId="21292DA9" w14:textId="77777777" w:rsidR="00DC09DC" w:rsidRPr="00864E72" w:rsidRDefault="00DC09DC" w:rsidP="005A2645">
            <w:pPr>
              <w:rPr>
                <w:rFonts w:asciiTheme="minorHAnsi" w:hAnsiTheme="minorHAnsi" w:cstheme="minorHAnsi"/>
                <w:sz w:val="20"/>
                <w:szCs w:val="20"/>
              </w:rPr>
            </w:pPr>
          </w:p>
        </w:tc>
        <w:tc>
          <w:tcPr>
            <w:tcW w:w="4852" w:type="dxa"/>
            <w:vAlign w:val="center"/>
          </w:tcPr>
          <w:p w14:paraId="43C97453"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•napraviti popis glavnih događaja u priči</w:t>
            </w:r>
          </w:p>
          <w:p w14:paraId="22807C61"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 xml:space="preserve">•napraviti vremensku crtu događaja </w:t>
            </w:r>
          </w:p>
          <w:p w14:paraId="3630621E"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•napraviti popis činjenica</w:t>
            </w:r>
          </w:p>
          <w:p w14:paraId="7930DA4F"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 xml:space="preserve">•napisati popis informacija o ……., kojih se možete sjetiti </w:t>
            </w:r>
          </w:p>
          <w:p w14:paraId="6233F87E"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•koje su životinje bile u toj priči?</w:t>
            </w:r>
          </w:p>
          <w:p w14:paraId="7ED0D3E9"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•napraviti grafikon koji prikazuje...</w:t>
            </w:r>
          </w:p>
          <w:p w14:paraId="2C5E7F31" w14:textId="77777777" w:rsidR="00DC09DC" w:rsidRPr="00600A5A" w:rsidRDefault="00DC09DC" w:rsidP="005A2645">
            <w:pPr>
              <w:autoSpaceDE w:val="0"/>
              <w:autoSpaceDN w:val="0"/>
              <w:adjustRightInd w:val="0"/>
              <w:spacing w:after="100" w:line="240" w:lineRule="auto"/>
              <w:rPr>
                <w:rFonts w:asciiTheme="minorHAnsi" w:hAnsiTheme="minorHAnsi" w:cstheme="minorHAnsi"/>
                <w:sz w:val="20"/>
                <w:szCs w:val="20"/>
              </w:rPr>
            </w:pPr>
            <w:r w:rsidRPr="00600A5A">
              <w:rPr>
                <w:rFonts w:asciiTheme="minorHAnsi" w:hAnsiTheme="minorHAnsi" w:cstheme="minorHAnsi"/>
                <w:sz w:val="20"/>
                <w:szCs w:val="20"/>
              </w:rPr>
              <w:t xml:space="preserve">•napraviti akrostih </w:t>
            </w:r>
          </w:p>
          <w:p w14:paraId="404243DB"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sz w:val="20"/>
                <w:szCs w:val="20"/>
              </w:rPr>
              <w:t xml:space="preserve">•recitirati pjesmu </w:t>
            </w:r>
          </w:p>
        </w:tc>
      </w:tr>
      <w:tr w:rsidR="00DC09DC" w:rsidRPr="00600A5A" w14:paraId="27AA256B" w14:textId="77777777" w:rsidTr="005A2645">
        <w:trPr>
          <w:trHeight w:val="704"/>
        </w:trPr>
        <w:tc>
          <w:tcPr>
            <w:tcW w:w="1701" w:type="dxa"/>
            <w:vAlign w:val="center"/>
          </w:tcPr>
          <w:p w14:paraId="1F256E22"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 razumjeti</w:t>
            </w:r>
          </w:p>
          <w:p w14:paraId="79FED561"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p>
        </w:tc>
        <w:tc>
          <w:tcPr>
            <w:tcW w:w="2694" w:type="dxa"/>
            <w:vAlign w:val="center"/>
          </w:tcPr>
          <w:p w14:paraId="404CF1EF"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klasificirati, usporediti, navoditi primjere, objašnjavati, zaključiti, objasniti, parafrazirati, sažeti…</w:t>
            </w:r>
          </w:p>
        </w:tc>
        <w:tc>
          <w:tcPr>
            <w:tcW w:w="4852" w:type="dxa"/>
            <w:vAlign w:val="center"/>
          </w:tcPr>
          <w:p w14:paraId="62EA35DD"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•ilustrirati ono što mislite da bi mogla biti glavna ideja </w:t>
            </w:r>
          </w:p>
          <w:p w14:paraId="4E214988"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•napraviti crtani strip i prikazati slijed događaja </w:t>
            </w:r>
          </w:p>
          <w:p w14:paraId="6E0ED5F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•napisati i prikazati igru koja se temelji na priči </w:t>
            </w:r>
          </w:p>
          <w:p w14:paraId="4A339D0E"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•prepričati priču svojim riječima </w:t>
            </w:r>
          </w:p>
          <w:p w14:paraId="391CF5A2"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•napisati sažeto izvješće o događaju</w:t>
            </w:r>
          </w:p>
          <w:p w14:paraId="27080FA2"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•pripremati dijagram tijeka za ilustraciju slijeda događaja </w:t>
            </w:r>
          </w:p>
          <w:p w14:paraId="7B4C9423"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•napraviti bojanku </w:t>
            </w:r>
          </w:p>
          <w:p w14:paraId="43DBFE32" w14:textId="77777777" w:rsidR="00DC09DC" w:rsidRPr="00600A5A" w:rsidRDefault="00DC09DC" w:rsidP="005A2645">
            <w:pPr>
              <w:autoSpaceDE w:val="0"/>
              <w:autoSpaceDN w:val="0"/>
              <w:adjustRightInd w:val="0"/>
              <w:spacing w:after="100" w:line="240" w:lineRule="auto"/>
              <w:ind w:left="33" w:hanging="33"/>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izrezati ili nacrtati slike koje pokazuju određeni događaj </w:t>
            </w:r>
          </w:p>
          <w:p w14:paraId="69B3AB30" w14:textId="77777777" w:rsidR="00DC09DC" w:rsidRPr="00600A5A" w:rsidRDefault="00DC09DC" w:rsidP="00EC4BCF">
            <w:pPr>
              <w:pStyle w:val="ListParagraph"/>
              <w:numPr>
                <w:ilvl w:val="0"/>
                <w:numId w:val="163"/>
              </w:num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ilustrirati ono što mislite da je glavna ideja </w:t>
            </w:r>
          </w:p>
          <w:p w14:paraId="2CBB4746"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•napisati scensku igru koja se temelji na priči </w:t>
            </w:r>
          </w:p>
        </w:tc>
      </w:tr>
      <w:tr w:rsidR="00DC09DC" w:rsidRPr="00600A5A" w14:paraId="089A34AB" w14:textId="77777777" w:rsidTr="005A2645">
        <w:trPr>
          <w:trHeight w:val="704"/>
        </w:trPr>
        <w:tc>
          <w:tcPr>
            <w:tcW w:w="1701" w:type="dxa"/>
            <w:vAlign w:val="center"/>
          </w:tcPr>
          <w:p w14:paraId="456A3D4E"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 primijeniti</w:t>
            </w:r>
          </w:p>
          <w:p w14:paraId="17BEC576"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p>
        </w:tc>
        <w:tc>
          <w:tcPr>
            <w:tcW w:w="2694" w:type="dxa"/>
            <w:vAlign w:val="center"/>
          </w:tcPr>
          <w:p w14:paraId="0CA9F778"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primijeniti, riješiti, demonstrirati, pripremiti, koristiti se, upotrijebiti, proizvesti, izvršiti… </w:t>
            </w:r>
          </w:p>
        </w:tc>
        <w:tc>
          <w:tcPr>
            <w:tcW w:w="4852" w:type="dxa"/>
            <w:vAlign w:val="center"/>
          </w:tcPr>
          <w:p w14:paraId="6F876186"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•napraviti model i pokazati kako radi </w:t>
            </w:r>
          </w:p>
          <w:p w14:paraId="37B554F4"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•napraviti dijagram za ilustraciju događaja </w:t>
            </w:r>
          </w:p>
          <w:p w14:paraId="4288F77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•napraviti spomenar o područjima učenja </w:t>
            </w:r>
          </w:p>
          <w:p w14:paraId="1B8AA6D7"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•uzeti zbirku fotografija i pokazati određeni sadržaj</w:t>
            </w:r>
          </w:p>
          <w:p w14:paraId="312F3D54"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•napisati tekst o temi za ostale </w:t>
            </w:r>
          </w:p>
          <w:p w14:paraId="7C509455"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obući lutku u narodnu nošnju </w:t>
            </w:r>
          </w:p>
          <w:p w14:paraId="3A577265"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napraviti glineni model </w:t>
            </w:r>
          </w:p>
          <w:p w14:paraId="47CC6DB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•izraditi marketinšku strategiju za vaš proizvod s pomoću  već nekoga poznatog modela</w:t>
            </w:r>
          </w:p>
        </w:tc>
      </w:tr>
      <w:tr w:rsidR="00DC09DC" w:rsidRPr="00600A5A" w14:paraId="20CDE836" w14:textId="77777777" w:rsidTr="005A2645">
        <w:trPr>
          <w:trHeight w:val="642"/>
        </w:trPr>
        <w:tc>
          <w:tcPr>
            <w:tcW w:w="1701" w:type="dxa"/>
            <w:vAlign w:val="center"/>
          </w:tcPr>
          <w:p w14:paraId="1EE32B2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 analizirati</w:t>
            </w:r>
          </w:p>
        </w:tc>
        <w:tc>
          <w:tcPr>
            <w:tcW w:w="2694" w:type="dxa"/>
            <w:vAlign w:val="center"/>
          </w:tcPr>
          <w:p w14:paraId="0BFB8FBA"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analizirati, raščlaniti, razlikovati, izdvojiti, identificirati, odabirati, usporediti, staviti u odnos, strukturirati, kategorizirati... </w:t>
            </w:r>
          </w:p>
        </w:tc>
        <w:tc>
          <w:tcPr>
            <w:tcW w:w="4852" w:type="dxa"/>
            <w:vAlign w:val="center"/>
          </w:tcPr>
          <w:p w14:paraId="4CC57F27"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strukturirati upitnik za prikupljanje informacija </w:t>
            </w:r>
          </w:p>
          <w:p w14:paraId="4FABD7EE"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•napraviti dijagram kritičnih faza </w:t>
            </w:r>
          </w:p>
          <w:p w14:paraId="0E879A5C"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•izraditi obiteljsko stablo i prikazati odnose </w:t>
            </w:r>
          </w:p>
          <w:p w14:paraId="0339672F"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•napisati životopis važne osobe </w:t>
            </w:r>
          </w:p>
          <w:p w14:paraId="4C382C8C"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•pripremiti analizu o području učenja </w:t>
            </w:r>
          </w:p>
          <w:p w14:paraId="2211D2BA"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•raščlaniti umjetničko djelo u smislu oblika, boje i </w:t>
            </w:r>
            <w:r w:rsidRPr="00600A5A">
              <w:rPr>
                <w:rFonts w:asciiTheme="minorHAnsi" w:hAnsiTheme="minorHAnsi" w:cstheme="minorHAnsi"/>
                <w:color w:val="000000"/>
                <w:sz w:val="20"/>
                <w:szCs w:val="20"/>
              </w:rPr>
              <w:br/>
              <w:t xml:space="preserve">  teksture</w:t>
            </w:r>
          </w:p>
        </w:tc>
      </w:tr>
      <w:tr w:rsidR="00DC09DC" w:rsidRPr="00600A5A" w14:paraId="5DE826AC" w14:textId="77777777" w:rsidTr="005A2645">
        <w:trPr>
          <w:trHeight w:val="769"/>
        </w:trPr>
        <w:tc>
          <w:tcPr>
            <w:tcW w:w="1701" w:type="dxa"/>
            <w:vAlign w:val="center"/>
          </w:tcPr>
          <w:p w14:paraId="165233C4"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color w:val="000000"/>
                <w:sz w:val="20"/>
                <w:szCs w:val="20"/>
              </w:rPr>
              <w:lastRenderedPageBreak/>
              <w:t>- procijeniti</w:t>
            </w:r>
          </w:p>
        </w:tc>
        <w:tc>
          <w:tcPr>
            <w:tcW w:w="2694" w:type="dxa"/>
            <w:vAlign w:val="center"/>
          </w:tcPr>
          <w:p w14:paraId="6A989901"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utvrditi, provjeriti, procijeniti, predvidjeti, vrjednovati, ocijeniti, prosuditi, kritizirati, eksperimentirati… </w:t>
            </w:r>
          </w:p>
        </w:tc>
        <w:tc>
          <w:tcPr>
            <w:tcW w:w="4852" w:type="dxa"/>
            <w:vAlign w:val="center"/>
          </w:tcPr>
          <w:p w14:paraId="7B329B0B"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•pripremiti popis kriterija za prosudbu... </w:t>
            </w:r>
          </w:p>
          <w:p w14:paraId="5F72F37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•ocijeniti TV debatu o pitanjima od posebnoga interesa </w:t>
            </w:r>
          </w:p>
          <w:p w14:paraId="57F35A2C"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•napraviti pet pravila koja smatrate bitnim i uvjeriti druge u to</w:t>
            </w:r>
          </w:p>
          <w:p w14:paraId="2DD7356F"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•oblikovati javnu raspravu (s kriterijima) kako biste </w:t>
            </w:r>
            <w:r w:rsidRPr="00600A5A">
              <w:rPr>
                <w:rFonts w:asciiTheme="minorHAnsi" w:hAnsiTheme="minorHAnsi" w:cstheme="minorHAnsi"/>
                <w:color w:val="000000"/>
                <w:sz w:val="20"/>
                <w:szCs w:val="20"/>
              </w:rPr>
              <w:br/>
              <w:t xml:space="preserve">  razgovarali o različitim pogledima </w:t>
            </w:r>
          </w:p>
          <w:p w14:paraId="3429A8EF"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•argumentirati prijedlog potrebnih promjena u </w:t>
            </w:r>
            <w:r w:rsidRPr="00600A5A">
              <w:rPr>
                <w:rFonts w:asciiTheme="minorHAnsi" w:hAnsiTheme="minorHAnsi" w:cstheme="minorHAnsi"/>
                <w:color w:val="000000"/>
                <w:sz w:val="20"/>
                <w:szCs w:val="20"/>
              </w:rPr>
              <w:br/>
              <w:t xml:space="preserve">  društvu/razredu... </w:t>
            </w:r>
          </w:p>
          <w:p w14:paraId="3D42A8D9"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•napisati kritiku polugodišnjih izvješća o ...</w:t>
            </w:r>
          </w:p>
          <w:p w14:paraId="4154665F"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•pripremiti slučaj i iznijeti svoj stav o tome ...</w:t>
            </w:r>
          </w:p>
        </w:tc>
      </w:tr>
      <w:tr w:rsidR="00DC09DC" w:rsidRPr="00600A5A" w14:paraId="7B040F9C" w14:textId="77777777" w:rsidTr="005A2645">
        <w:trPr>
          <w:trHeight w:val="641"/>
        </w:trPr>
        <w:tc>
          <w:tcPr>
            <w:tcW w:w="1701" w:type="dxa"/>
            <w:vAlign w:val="center"/>
          </w:tcPr>
          <w:p w14:paraId="2E207E5C"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b/>
                <w:bCs/>
                <w:color w:val="000000"/>
                <w:sz w:val="20"/>
                <w:szCs w:val="20"/>
              </w:rPr>
              <w:t>- stvarati.</w:t>
            </w:r>
          </w:p>
        </w:tc>
        <w:tc>
          <w:tcPr>
            <w:tcW w:w="2694" w:type="dxa"/>
            <w:vAlign w:val="center"/>
          </w:tcPr>
          <w:p w14:paraId="2F9C5C26"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konstruirati, izraditi, razviti, planirati, stvoriti, generirati, rekonstruirati…</w:t>
            </w:r>
          </w:p>
        </w:tc>
        <w:tc>
          <w:tcPr>
            <w:tcW w:w="4852" w:type="dxa"/>
            <w:vAlign w:val="center"/>
          </w:tcPr>
          <w:p w14:paraId="1C87F7A5"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•izraditi napravu/instrument da uradite određeni zadatak </w:t>
            </w:r>
          </w:p>
          <w:p w14:paraId="2734469D"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•dizajnirati namještaj za svoj stan </w:t>
            </w:r>
          </w:p>
          <w:p w14:paraId="1B85CE6D"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•stvoriti novi proizvod, dati mu ime i planirati  </w:t>
            </w:r>
            <w:r w:rsidRPr="00600A5A">
              <w:rPr>
                <w:rFonts w:asciiTheme="minorHAnsi" w:hAnsiTheme="minorHAnsi" w:cstheme="minorHAnsi"/>
                <w:color w:val="000000"/>
                <w:sz w:val="20"/>
                <w:szCs w:val="20"/>
              </w:rPr>
              <w:br/>
              <w:t xml:space="preserve">   marketinšku kampanju </w:t>
            </w:r>
          </w:p>
          <w:p w14:paraId="774CF9D2"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pisati o svojim osjećajima u odnosu na ... </w:t>
            </w:r>
          </w:p>
          <w:p w14:paraId="5F18DF67"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napisati TV show, igru u lutkarskoj predstavi, pjesmu ili </w:t>
            </w:r>
            <w:r w:rsidRPr="00600A5A">
              <w:rPr>
                <w:rFonts w:asciiTheme="minorHAnsi" w:hAnsiTheme="minorHAnsi" w:cstheme="minorHAnsi"/>
                <w:color w:val="000000"/>
                <w:sz w:val="20"/>
                <w:szCs w:val="20"/>
              </w:rPr>
              <w:br/>
              <w:t xml:space="preserve">   pantomimu o ....</w:t>
            </w:r>
          </w:p>
          <w:p w14:paraId="583F64D5"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dizajnirati naslovnicu za CD, knjigu ili časopis </w:t>
            </w:r>
          </w:p>
          <w:p w14:paraId="130C273C"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prodati ideju </w:t>
            </w:r>
          </w:p>
          <w:p w14:paraId="5449D2D5"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xml:space="preserve">• smisliti način da bi ... </w:t>
            </w:r>
          </w:p>
          <w:p w14:paraId="2F2A0B66" w14:textId="77777777" w:rsidR="00DC09DC" w:rsidRPr="00600A5A" w:rsidRDefault="00DC09DC" w:rsidP="005A2645">
            <w:pPr>
              <w:autoSpaceDE w:val="0"/>
              <w:autoSpaceDN w:val="0"/>
              <w:adjustRightInd w:val="0"/>
              <w:spacing w:after="100" w:line="240" w:lineRule="auto"/>
              <w:rPr>
                <w:rFonts w:asciiTheme="minorHAnsi" w:hAnsiTheme="minorHAnsi" w:cstheme="minorHAnsi"/>
                <w:color w:val="000000"/>
                <w:sz w:val="20"/>
                <w:szCs w:val="20"/>
              </w:rPr>
            </w:pPr>
            <w:r w:rsidRPr="00600A5A">
              <w:rPr>
                <w:rFonts w:asciiTheme="minorHAnsi" w:hAnsiTheme="minorHAnsi" w:cstheme="minorHAnsi"/>
                <w:color w:val="000000"/>
                <w:sz w:val="20"/>
                <w:szCs w:val="20"/>
              </w:rPr>
              <w:t>• ostvariti novi jezik i koristiti se njime na primjeru.</w:t>
            </w:r>
          </w:p>
        </w:tc>
      </w:tr>
    </w:tbl>
    <w:p w14:paraId="65D7BF6B" w14:textId="77777777" w:rsidR="00DC09DC" w:rsidRPr="00600A5A" w:rsidRDefault="00DC09DC" w:rsidP="00DC09DC">
      <w:pPr>
        <w:spacing w:after="100" w:line="240" w:lineRule="auto"/>
        <w:jc w:val="both"/>
        <w:rPr>
          <w:u w:val="single"/>
        </w:rPr>
      </w:pPr>
    </w:p>
    <w:p w14:paraId="20D74D81" w14:textId="77777777" w:rsidR="00DC09DC" w:rsidRPr="00600A5A" w:rsidRDefault="00DC09DC" w:rsidP="00DC09DC">
      <w:pPr>
        <w:spacing w:after="100" w:line="240" w:lineRule="auto"/>
        <w:jc w:val="both"/>
        <w:rPr>
          <w:sz w:val="20"/>
          <w:szCs w:val="20"/>
          <w:u w:val="single"/>
        </w:rPr>
      </w:pPr>
    </w:p>
    <w:p w14:paraId="7EC51B56" w14:textId="77777777" w:rsidR="00DC09DC" w:rsidRPr="00600A5A" w:rsidRDefault="00DC09DC" w:rsidP="00DC09DC">
      <w:pPr>
        <w:spacing w:after="100" w:line="240" w:lineRule="auto"/>
        <w:jc w:val="both"/>
        <w:rPr>
          <w:b/>
          <w:sz w:val="20"/>
          <w:szCs w:val="20"/>
          <w:u w:val="single"/>
        </w:rPr>
      </w:pPr>
      <w:r w:rsidRPr="00600A5A">
        <w:rPr>
          <w:b/>
          <w:sz w:val="20"/>
          <w:szCs w:val="20"/>
          <w:u w:val="single"/>
        </w:rPr>
        <w:t>Afektivno područje</w:t>
      </w:r>
    </w:p>
    <w:p w14:paraId="6AB6AB66" w14:textId="645D6C13" w:rsidR="00DC09DC" w:rsidRPr="00600A5A" w:rsidRDefault="00DC09DC" w:rsidP="00DC09DC">
      <w:pPr>
        <w:spacing w:after="100" w:line="240" w:lineRule="auto"/>
        <w:jc w:val="both"/>
        <w:rPr>
          <w:sz w:val="20"/>
          <w:szCs w:val="20"/>
          <w:u w:val="single"/>
        </w:rPr>
      </w:pPr>
      <w:r w:rsidRPr="00600A5A">
        <w:rPr>
          <w:sz w:val="20"/>
          <w:szCs w:val="20"/>
        </w:rPr>
        <w:t>Iako je kognitivn</w:t>
      </w:r>
      <w:r w:rsidR="00F73F78">
        <w:rPr>
          <w:sz w:val="20"/>
          <w:szCs w:val="20"/>
        </w:rPr>
        <w:t>o područje</w:t>
      </w:r>
      <w:r w:rsidRPr="00600A5A">
        <w:rPr>
          <w:sz w:val="20"/>
          <w:szCs w:val="20"/>
        </w:rPr>
        <w:t xml:space="preserve"> najviše istraživana i najčešće se </w:t>
      </w:r>
      <w:r>
        <w:rPr>
          <w:sz w:val="20"/>
          <w:szCs w:val="20"/>
        </w:rPr>
        <w:t>upotrebljava</w:t>
      </w:r>
      <w:r w:rsidRPr="00600A5A">
        <w:rPr>
          <w:sz w:val="20"/>
          <w:szCs w:val="20"/>
        </w:rPr>
        <w:t>, Bloom i njegovi suradnici istraživali su i afektivn</w:t>
      </w:r>
      <w:r w:rsidR="00F73F78">
        <w:rPr>
          <w:sz w:val="20"/>
          <w:szCs w:val="20"/>
        </w:rPr>
        <w:t>o</w:t>
      </w:r>
      <w:r w:rsidRPr="00600A5A">
        <w:rPr>
          <w:sz w:val="20"/>
          <w:szCs w:val="20"/>
        </w:rPr>
        <w:t xml:space="preserve"> </w:t>
      </w:r>
      <w:r w:rsidR="00F73F78">
        <w:rPr>
          <w:sz w:val="20"/>
          <w:szCs w:val="20"/>
        </w:rPr>
        <w:t>područje</w:t>
      </w:r>
      <w:r w:rsidR="00F73F78" w:rsidRPr="00600A5A">
        <w:rPr>
          <w:sz w:val="20"/>
          <w:szCs w:val="20"/>
        </w:rPr>
        <w:t xml:space="preserve"> </w:t>
      </w:r>
      <w:r w:rsidRPr="00600A5A">
        <w:rPr>
          <w:sz w:val="20"/>
          <w:szCs w:val="20"/>
        </w:rPr>
        <w:t>koj</w:t>
      </w:r>
      <w:r w:rsidR="00F73F78">
        <w:rPr>
          <w:sz w:val="20"/>
          <w:szCs w:val="20"/>
        </w:rPr>
        <w:t>e</w:t>
      </w:r>
      <w:r w:rsidRPr="00600A5A">
        <w:rPr>
          <w:sz w:val="20"/>
          <w:szCs w:val="20"/>
        </w:rPr>
        <w:t xml:space="preserve"> uključuje stavove, osjećaje i vrijednosti. To se područje bavi pitanjima koja se odnose na emocionalnu komponentu učenja koja se kreće od osnovne spremnosti za primanjem informacija do integracije uvjerenja, ideja i stavova. Kako bi opisali način na koji se emocionalno nosimo s učenjem, Bloom i njegovi suradnici razvili su pet kategorija u kojima se opisuje emocionalna komponenta učenja.</w:t>
      </w:r>
    </w:p>
    <w:p w14:paraId="7CDA5D50" w14:textId="77777777" w:rsidR="00DC09DC" w:rsidRPr="00600A5A" w:rsidRDefault="00DC09DC" w:rsidP="00DC09DC">
      <w:pPr>
        <w:autoSpaceDE w:val="0"/>
        <w:autoSpaceDN w:val="0"/>
        <w:adjustRightInd w:val="0"/>
        <w:spacing w:after="100" w:line="240" w:lineRule="auto"/>
        <w:rPr>
          <w:b/>
          <w:bCs/>
          <w:color w:val="000000"/>
          <w:sz w:val="20"/>
          <w:szCs w:val="20"/>
        </w:rPr>
      </w:pPr>
    </w:p>
    <w:p w14:paraId="603AD087" w14:textId="77777777" w:rsidR="00DC09DC" w:rsidRPr="00600A5A" w:rsidRDefault="00DC09DC" w:rsidP="00DC09DC">
      <w:pPr>
        <w:autoSpaceDE w:val="0"/>
        <w:autoSpaceDN w:val="0"/>
        <w:adjustRightInd w:val="0"/>
        <w:spacing w:after="100" w:line="240" w:lineRule="auto"/>
        <w:rPr>
          <w:b/>
          <w:bCs/>
          <w:color w:val="000000"/>
          <w:sz w:val="20"/>
          <w:szCs w:val="20"/>
        </w:rPr>
      </w:pPr>
    </w:p>
    <w:p w14:paraId="4B5EBEA8" w14:textId="77777777" w:rsidR="00DC09DC" w:rsidRPr="00600A5A" w:rsidRDefault="00DC09DC" w:rsidP="00DC09DC">
      <w:pPr>
        <w:spacing w:after="0" w:line="240" w:lineRule="auto"/>
        <w:rPr>
          <w:bCs/>
          <w:i/>
          <w:color w:val="000000"/>
          <w:sz w:val="20"/>
          <w:szCs w:val="20"/>
        </w:rPr>
      </w:pPr>
      <w:r w:rsidRPr="00600A5A">
        <w:rPr>
          <w:bCs/>
          <w:i/>
          <w:color w:val="000000"/>
          <w:sz w:val="20"/>
          <w:szCs w:val="20"/>
        </w:rPr>
        <w:br w:type="page"/>
      </w:r>
    </w:p>
    <w:p w14:paraId="0CC5174A" w14:textId="77777777" w:rsidR="00DC09DC" w:rsidRPr="00600A5A" w:rsidRDefault="00DC09DC" w:rsidP="00DC09DC">
      <w:pPr>
        <w:autoSpaceDE w:val="0"/>
        <w:autoSpaceDN w:val="0"/>
        <w:adjustRightInd w:val="0"/>
        <w:spacing w:after="100" w:line="240" w:lineRule="auto"/>
        <w:rPr>
          <w:bCs/>
          <w:i/>
          <w:color w:val="000000"/>
          <w:sz w:val="20"/>
          <w:szCs w:val="20"/>
        </w:rPr>
      </w:pPr>
      <w:r w:rsidRPr="00600A5A">
        <w:rPr>
          <w:bCs/>
          <w:i/>
          <w:color w:val="000000"/>
          <w:sz w:val="20"/>
          <w:szCs w:val="20"/>
        </w:rPr>
        <w:lastRenderedPageBreak/>
        <w:t xml:space="preserve">Tablica 6.: Razine afektivnoga područja i tipični glagoli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6"/>
        <w:gridCol w:w="4820"/>
      </w:tblGrid>
      <w:tr w:rsidR="00DC09DC" w:rsidRPr="00600A5A" w14:paraId="62514024" w14:textId="77777777" w:rsidTr="005A2645">
        <w:trPr>
          <w:trHeight w:val="150"/>
        </w:trPr>
        <w:tc>
          <w:tcPr>
            <w:tcW w:w="4536" w:type="dxa"/>
            <w:vAlign w:val="center"/>
          </w:tcPr>
          <w:p w14:paraId="001B26B6"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RAZINE AFEKTIVNOGA PODRUČJA</w:t>
            </w:r>
            <w:r w:rsidRPr="00600A5A">
              <w:rPr>
                <w:b/>
                <w:bCs/>
                <w:color w:val="000000"/>
                <w:sz w:val="20"/>
                <w:szCs w:val="20"/>
              </w:rPr>
              <w:br/>
              <w:t xml:space="preserve">(Krathwohl i suradnici, 1964.) </w:t>
            </w:r>
          </w:p>
        </w:tc>
        <w:tc>
          <w:tcPr>
            <w:tcW w:w="4820" w:type="dxa"/>
            <w:vAlign w:val="center"/>
          </w:tcPr>
          <w:p w14:paraId="2CA8C9C4" w14:textId="77777777" w:rsidR="00DC09DC" w:rsidRPr="00600A5A" w:rsidRDefault="00DC09DC" w:rsidP="005A2645">
            <w:pPr>
              <w:autoSpaceDE w:val="0"/>
              <w:autoSpaceDN w:val="0"/>
              <w:adjustRightInd w:val="0"/>
              <w:spacing w:after="40" w:line="240" w:lineRule="auto"/>
              <w:rPr>
                <w:b/>
                <w:color w:val="000000"/>
                <w:sz w:val="20"/>
                <w:szCs w:val="20"/>
              </w:rPr>
            </w:pPr>
            <w:r w:rsidRPr="00600A5A">
              <w:rPr>
                <w:b/>
                <w:bCs/>
                <w:color w:val="000000"/>
                <w:sz w:val="20"/>
                <w:szCs w:val="20"/>
              </w:rPr>
              <w:t>PRIMJERI I TIPIČNI GLAGOLI</w:t>
            </w:r>
          </w:p>
        </w:tc>
      </w:tr>
      <w:tr w:rsidR="00DC09DC" w:rsidRPr="00600A5A" w14:paraId="666D517D" w14:textId="77777777" w:rsidTr="005A2645">
        <w:trPr>
          <w:trHeight w:val="641"/>
        </w:trPr>
        <w:tc>
          <w:tcPr>
            <w:tcW w:w="4536" w:type="dxa"/>
            <w:vAlign w:val="center"/>
          </w:tcPr>
          <w:p w14:paraId="6216886E" w14:textId="77777777" w:rsidR="00DC09DC" w:rsidRPr="00600A5A" w:rsidRDefault="00DC09DC" w:rsidP="005A2645">
            <w:pPr>
              <w:autoSpaceDE w:val="0"/>
              <w:autoSpaceDN w:val="0"/>
              <w:adjustRightInd w:val="0"/>
              <w:spacing w:after="40" w:line="240" w:lineRule="auto"/>
              <w:rPr>
                <w:b/>
                <w:color w:val="000000"/>
                <w:sz w:val="20"/>
                <w:szCs w:val="20"/>
              </w:rPr>
            </w:pPr>
            <w:r w:rsidRPr="00600A5A">
              <w:rPr>
                <w:b/>
                <w:bCs/>
                <w:color w:val="000000"/>
                <w:sz w:val="20"/>
                <w:szCs w:val="20"/>
              </w:rPr>
              <w:t xml:space="preserve">PRIHVAĆANJE </w:t>
            </w:r>
          </w:p>
          <w:p w14:paraId="157CDE9F"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Učenici svjesno i pažljivo prate, prisutna je usmjerena pozornost.</w:t>
            </w:r>
          </w:p>
        </w:tc>
        <w:tc>
          <w:tcPr>
            <w:tcW w:w="4820" w:type="dxa"/>
            <w:vAlign w:val="center"/>
          </w:tcPr>
          <w:p w14:paraId="72753A7F"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Primjeri: sluša ostale s poštovanjem. Sluša i pamti imena nepoznatih ljudi koji mu se predstavljaju.</w:t>
            </w:r>
          </w:p>
          <w:p w14:paraId="165217F2"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Glagoli: pitati, izabrati, opisati, dati, držati, identificirati, smjestiti, imenovati, ukazati, odgovoriti, uporabiti, prihvatiti, potvrditi, prepoznati, osvijestiti, slušati, bilježiti, slijediti, uvažavati. </w:t>
            </w:r>
          </w:p>
        </w:tc>
      </w:tr>
      <w:tr w:rsidR="00DC09DC" w:rsidRPr="00600A5A" w14:paraId="783F88B4" w14:textId="77777777" w:rsidTr="005A2645">
        <w:trPr>
          <w:trHeight w:val="897"/>
        </w:trPr>
        <w:tc>
          <w:tcPr>
            <w:tcW w:w="4536" w:type="dxa"/>
            <w:vAlign w:val="center"/>
          </w:tcPr>
          <w:p w14:paraId="0ADC198E" w14:textId="77777777" w:rsidR="00DC09DC" w:rsidRPr="00600A5A" w:rsidRDefault="00DC09DC" w:rsidP="005A2645">
            <w:pPr>
              <w:autoSpaceDE w:val="0"/>
              <w:autoSpaceDN w:val="0"/>
              <w:adjustRightInd w:val="0"/>
              <w:spacing w:after="40" w:line="240" w:lineRule="auto"/>
              <w:rPr>
                <w:b/>
                <w:color w:val="000000"/>
                <w:sz w:val="20"/>
                <w:szCs w:val="20"/>
              </w:rPr>
            </w:pPr>
            <w:r w:rsidRPr="00600A5A">
              <w:rPr>
                <w:b/>
                <w:bCs/>
                <w:color w:val="000000"/>
                <w:sz w:val="20"/>
                <w:szCs w:val="20"/>
              </w:rPr>
              <w:t xml:space="preserve">REAGIRANJE/ODGOVARANJE </w:t>
            </w:r>
          </w:p>
          <w:p w14:paraId="38CD1AB4"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Učenici aktivno sudjeluju, pažljivo prate i reagiraju, motivirani su. Ishodi učenja trebaju istaknuti usklađenost odgovora, spremnost da se odgovori ili zadovoljstvo u odgovoru.</w:t>
            </w:r>
          </w:p>
        </w:tc>
        <w:tc>
          <w:tcPr>
            <w:tcW w:w="4820" w:type="dxa"/>
            <w:vAlign w:val="center"/>
          </w:tcPr>
          <w:p w14:paraId="2F86351F" w14:textId="77777777" w:rsidR="00DC09DC" w:rsidRPr="00600A5A" w:rsidRDefault="00DC09DC" w:rsidP="005A2645">
            <w:pPr>
              <w:autoSpaceDE w:val="0"/>
              <w:autoSpaceDN w:val="0"/>
              <w:adjustRightInd w:val="0"/>
              <w:spacing w:after="40" w:line="240" w:lineRule="auto"/>
              <w:rPr>
                <w:color w:val="000000"/>
                <w:spacing w:val="-4"/>
                <w:sz w:val="20"/>
                <w:szCs w:val="20"/>
              </w:rPr>
            </w:pPr>
            <w:r w:rsidRPr="00600A5A">
              <w:rPr>
                <w:color w:val="000000"/>
                <w:spacing w:val="-4"/>
                <w:sz w:val="20"/>
                <w:szCs w:val="20"/>
              </w:rPr>
              <w:t>Primjeri: aktivno sudjelovanje u raspravi u odjelu, izvodi prezentaciju. Postavlja pitanja o novim idejama, modelima, konceptima kako bi ih bolje razumio. Poznaje sigurnosna pravila i poštuje ih.</w:t>
            </w:r>
          </w:p>
          <w:p w14:paraId="4AB0B5E9"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Glagoli: odgovoriti, pomoći, sastaviti, prilagoditi se, složiti se, prihvatiti, pristati, raspraviti, pozdraviti, označiti, izvesti, prakticirati, predstaviti, izvijestiti, izdvojiti, reći, napisati, doprinijeti, surađivati, slijediti, izvršavati, s voljom sudjelovati, posjetiti, volontirati. </w:t>
            </w:r>
          </w:p>
        </w:tc>
      </w:tr>
      <w:tr w:rsidR="00DC09DC" w:rsidRPr="00600A5A" w14:paraId="38F325FB" w14:textId="77777777" w:rsidTr="005A2645">
        <w:trPr>
          <w:trHeight w:val="897"/>
        </w:trPr>
        <w:tc>
          <w:tcPr>
            <w:tcW w:w="4536" w:type="dxa"/>
            <w:vAlign w:val="center"/>
          </w:tcPr>
          <w:p w14:paraId="386C5229" w14:textId="77777777" w:rsidR="00DC09DC" w:rsidRPr="00600A5A" w:rsidRDefault="00DC09DC" w:rsidP="005A2645">
            <w:pPr>
              <w:autoSpaceDE w:val="0"/>
              <w:autoSpaceDN w:val="0"/>
              <w:adjustRightInd w:val="0"/>
              <w:spacing w:after="40" w:line="240" w:lineRule="auto"/>
              <w:rPr>
                <w:b/>
                <w:color w:val="000000"/>
                <w:sz w:val="20"/>
                <w:szCs w:val="20"/>
              </w:rPr>
            </w:pPr>
            <w:r w:rsidRPr="00600A5A">
              <w:rPr>
                <w:b/>
                <w:bCs/>
                <w:color w:val="000000"/>
                <w:sz w:val="20"/>
                <w:szCs w:val="20"/>
              </w:rPr>
              <w:t xml:space="preserve">USVAJANJE VRIJEDNOSTI </w:t>
            </w:r>
          </w:p>
          <w:p w14:paraId="2E98B09C"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Učenici poštuju ili vrjednuju osobu vezanu za određeni objekt, događaj ili ponašanje, u rasponu od prihvaćanja do složenijega stanja posvećivanja. </w:t>
            </w:r>
          </w:p>
        </w:tc>
        <w:tc>
          <w:tcPr>
            <w:tcW w:w="4820" w:type="dxa"/>
            <w:vAlign w:val="center"/>
          </w:tcPr>
          <w:p w14:paraId="32BC0F9D"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Primjeri: demokratično predstavlja svoje stavove. Razumije individualne i kulturne različitosti. Pokazuje težnju za rješavanjem problema. Predlaže plan socijalnoga poboljšanja i predan mu je.</w:t>
            </w:r>
          </w:p>
          <w:p w14:paraId="73AFC3B0"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Glagoli: dovršiti, opisati, razlikovati, objasniti, slijediti, oblikovati, inicirati, pozvati, uključiti, opravdati, prosuditi, predložiti, izvijestiti, odabrati, podijeliti, proučiti, izraditi, usvojiti, suprotstaviti se, ponašati se u skladu s, posvetiti se, željeti, iskazati odanost, izraziti, tražiti, iskazati zabrinutost/brigu. </w:t>
            </w:r>
          </w:p>
        </w:tc>
      </w:tr>
      <w:tr w:rsidR="00DC09DC" w:rsidRPr="00600A5A" w14:paraId="1B444680" w14:textId="77777777" w:rsidTr="005A2645">
        <w:trPr>
          <w:trHeight w:val="959"/>
        </w:trPr>
        <w:tc>
          <w:tcPr>
            <w:tcW w:w="4536" w:type="dxa"/>
            <w:vAlign w:val="center"/>
          </w:tcPr>
          <w:p w14:paraId="6304EF83" w14:textId="77777777" w:rsidR="00DC09DC" w:rsidRPr="00600A5A" w:rsidRDefault="00DC09DC" w:rsidP="005A2645">
            <w:pPr>
              <w:autoSpaceDE w:val="0"/>
              <w:autoSpaceDN w:val="0"/>
              <w:adjustRightInd w:val="0"/>
              <w:spacing w:after="40" w:line="240" w:lineRule="auto"/>
              <w:rPr>
                <w:b/>
                <w:color w:val="000000"/>
                <w:sz w:val="20"/>
                <w:szCs w:val="20"/>
              </w:rPr>
            </w:pPr>
            <w:r w:rsidRPr="00600A5A">
              <w:rPr>
                <w:b/>
                <w:bCs/>
                <w:color w:val="000000"/>
                <w:sz w:val="20"/>
                <w:szCs w:val="20"/>
              </w:rPr>
              <w:t xml:space="preserve">ORGANIZIRANJE VRIJEDNOSTI </w:t>
            </w:r>
          </w:p>
          <w:p w14:paraId="4F6572EB"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Učenik organizira vrijednosti po prioritetima proučavanjem kontrasta među različitim vrijednostima, rješavajući konflikt među njima; stvara jedinstveni sustav vrijednosti; naglasak je na usporedbi, proučavanju odnosa i sintezi vrijednosti. </w:t>
            </w:r>
          </w:p>
        </w:tc>
        <w:tc>
          <w:tcPr>
            <w:tcW w:w="4820" w:type="dxa"/>
            <w:vAlign w:val="center"/>
          </w:tcPr>
          <w:p w14:paraId="01F684A8"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Primjeri: prepoznaje potrebu po ravnoteži između slobode i odgovornoga ponašanje. Prihvaća odgovornost za nečije ponašanje. Objašnjava ulogu sustavnoga planiranja u rješavanju problema. Prihvaća profesionalne i etičke standarde. Stvara životni plan u skladu sa svojim sposobnostima, zanimanjima i uvjerenjima. Pravilno i učinkovito raspoređuje svoje vrijeme kako bi se zadovoljile njegove i potrebe organizacije i obitelji.</w:t>
            </w:r>
          </w:p>
          <w:p w14:paraId="694BC7FE"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Glagoli: prilagoditi, urediti, kombinirati, usporediti, dopuniti, obraniti, uravnotežiti, objasniti, uopćavati, identificirati, integrirati, poredati, staviti u odnos, modificirati, organizirati, grupirati, pripremiti, sintetizirati, konceptualizirati, formulirati. </w:t>
            </w:r>
          </w:p>
        </w:tc>
      </w:tr>
      <w:tr w:rsidR="00DC09DC" w:rsidRPr="00600A5A" w14:paraId="38C7556E" w14:textId="77777777" w:rsidTr="005A2645">
        <w:trPr>
          <w:trHeight w:val="704"/>
        </w:trPr>
        <w:tc>
          <w:tcPr>
            <w:tcW w:w="4536" w:type="dxa"/>
            <w:vAlign w:val="center"/>
          </w:tcPr>
          <w:p w14:paraId="25516435" w14:textId="77777777" w:rsidR="00DC09DC" w:rsidRPr="00600A5A" w:rsidRDefault="00DC09DC" w:rsidP="005A2645">
            <w:pPr>
              <w:autoSpaceDE w:val="0"/>
              <w:autoSpaceDN w:val="0"/>
              <w:adjustRightInd w:val="0"/>
              <w:spacing w:after="40" w:line="240" w:lineRule="auto"/>
              <w:rPr>
                <w:b/>
                <w:color w:val="000000"/>
                <w:sz w:val="20"/>
                <w:szCs w:val="20"/>
              </w:rPr>
            </w:pPr>
            <w:r w:rsidRPr="00600A5A">
              <w:rPr>
                <w:b/>
                <w:bCs/>
                <w:color w:val="000000"/>
                <w:sz w:val="20"/>
                <w:szCs w:val="20"/>
              </w:rPr>
              <w:t xml:space="preserve">USVAJANJE SUSTAVA VRIJEDNOSTI / INTEGRITET </w:t>
            </w:r>
          </w:p>
          <w:p w14:paraId="3E7E1893"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Učenik posjeduje sustav vrijednosti koji kontrolira njegovo ponašanje (karakter) i predstavlja njegovu osobnost. </w:t>
            </w:r>
          </w:p>
        </w:tc>
        <w:tc>
          <w:tcPr>
            <w:tcW w:w="4820" w:type="dxa"/>
            <w:vAlign w:val="center"/>
          </w:tcPr>
          <w:p w14:paraId="068198A5"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Primjeri: pokazuje samopouzdanje u samostalnome radu. Surađuje u skupnim aktivnostima (timski rad). Koristi se objektivnim pristupom u rješavanju problema. Prikazuje svakodnevnu profesionalnu predanost etičkim praksama. Revidira svoje prosudbe i mijenja ponašanje na temelju novih dokaza. Vrjednuje ljude temeljem toga što jesu, a ne kako izgledaju.</w:t>
            </w:r>
          </w:p>
          <w:p w14:paraId="34C9B23B"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Glagoli: djelovati, razlikovati, prikazati, utjecati, modificirati, prilagoditi, izvesti, primijeniti, predložiti, kvalificirati, ispitati, revidirati, riješiti, koristiti se, vrjednovati, obraniti, održati, služiti, podržati. </w:t>
            </w:r>
          </w:p>
        </w:tc>
      </w:tr>
    </w:tbl>
    <w:p w14:paraId="52252830" w14:textId="77777777" w:rsidR="00DC09DC" w:rsidRPr="00600A5A" w:rsidRDefault="00DC09DC" w:rsidP="00DC09DC">
      <w:pPr>
        <w:spacing w:after="100" w:line="240" w:lineRule="auto"/>
        <w:jc w:val="both"/>
        <w:rPr>
          <w:sz w:val="20"/>
          <w:szCs w:val="20"/>
        </w:rPr>
      </w:pPr>
    </w:p>
    <w:p w14:paraId="7683A15C" w14:textId="77777777" w:rsidR="00DC09DC" w:rsidRPr="00600A5A" w:rsidRDefault="00DC09DC" w:rsidP="00DC09DC">
      <w:pPr>
        <w:spacing w:after="100" w:line="240" w:lineRule="auto"/>
        <w:jc w:val="both"/>
        <w:rPr>
          <w:b/>
          <w:sz w:val="20"/>
          <w:szCs w:val="20"/>
          <w:u w:val="single"/>
        </w:rPr>
      </w:pPr>
      <w:r w:rsidRPr="00600A5A">
        <w:rPr>
          <w:b/>
          <w:sz w:val="20"/>
          <w:szCs w:val="20"/>
          <w:u w:val="single"/>
        </w:rPr>
        <w:lastRenderedPageBreak/>
        <w:t>Psihomotoričko područje</w:t>
      </w:r>
    </w:p>
    <w:p w14:paraId="32D24427" w14:textId="77777777" w:rsidR="00DC09DC" w:rsidRPr="00600A5A" w:rsidRDefault="00DC09DC" w:rsidP="00DC09DC">
      <w:pPr>
        <w:autoSpaceDE w:val="0"/>
        <w:autoSpaceDN w:val="0"/>
        <w:adjustRightInd w:val="0"/>
        <w:spacing w:after="100" w:line="240" w:lineRule="auto"/>
        <w:jc w:val="both"/>
        <w:rPr>
          <w:strike/>
          <w:color w:val="00B0F0"/>
          <w:sz w:val="20"/>
          <w:szCs w:val="20"/>
        </w:rPr>
      </w:pPr>
      <w:r w:rsidRPr="00600A5A">
        <w:rPr>
          <w:sz w:val="20"/>
          <w:szCs w:val="20"/>
        </w:rPr>
        <w:t>Treće područje Bloomove taksonomije je psihomotoričko područje. Ono uglavnom naglašava tjelesne sposobnosti koje uključuju koordinaciju mozga i mišićne aktivnosti. Na temelju podataka iz literature, t</w:t>
      </w:r>
      <w:r>
        <w:rPr>
          <w:sz w:val="20"/>
          <w:szCs w:val="20"/>
        </w:rPr>
        <w:t>o je</w:t>
      </w:r>
      <w:r w:rsidRPr="00600A5A">
        <w:rPr>
          <w:sz w:val="20"/>
          <w:szCs w:val="20"/>
        </w:rPr>
        <w:t xml:space="preserve"> </w:t>
      </w:r>
      <w:r>
        <w:rPr>
          <w:sz w:val="20"/>
          <w:szCs w:val="20"/>
        </w:rPr>
        <w:t>područje</w:t>
      </w:r>
      <w:r w:rsidRPr="00600A5A">
        <w:rPr>
          <w:sz w:val="20"/>
          <w:szCs w:val="20"/>
        </w:rPr>
        <w:t xml:space="preserve"> manje razvijen</w:t>
      </w:r>
      <w:r>
        <w:rPr>
          <w:sz w:val="20"/>
          <w:szCs w:val="20"/>
        </w:rPr>
        <w:t>o</w:t>
      </w:r>
      <w:r w:rsidRPr="00600A5A">
        <w:rPr>
          <w:sz w:val="20"/>
          <w:szCs w:val="20"/>
        </w:rPr>
        <w:t xml:space="preserve"> u obrazovanj</w:t>
      </w:r>
      <w:r>
        <w:rPr>
          <w:sz w:val="20"/>
          <w:szCs w:val="20"/>
        </w:rPr>
        <w:t>u</w:t>
      </w:r>
      <w:r w:rsidRPr="00600A5A">
        <w:rPr>
          <w:sz w:val="20"/>
          <w:szCs w:val="20"/>
        </w:rPr>
        <w:t xml:space="preserve"> nego kognitivn</w:t>
      </w:r>
      <w:r>
        <w:rPr>
          <w:sz w:val="20"/>
          <w:szCs w:val="20"/>
        </w:rPr>
        <w:t>o</w:t>
      </w:r>
      <w:r w:rsidRPr="00600A5A">
        <w:rPr>
          <w:sz w:val="20"/>
          <w:szCs w:val="20"/>
        </w:rPr>
        <w:t xml:space="preserve"> i afektivn</w:t>
      </w:r>
      <w:r>
        <w:rPr>
          <w:sz w:val="20"/>
          <w:szCs w:val="20"/>
        </w:rPr>
        <w:t>o</w:t>
      </w:r>
      <w:r w:rsidRPr="00600A5A">
        <w:rPr>
          <w:sz w:val="20"/>
          <w:szCs w:val="20"/>
        </w:rPr>
        <w:t xml:space="preserve">. Psihomotoričko područje obično </w:t>
      </w:r>
      <w:r>
        <w:rPr>
          <w:sz w:val="20"/>
          <w:szCs w:val="20"/>
        </w:rPr>
        <w:t>zastupljeno</w:t>
      </w:r>
      <w:r w:rsidRPr="00600A5A">
        <w:rPr>
          <w:sz w:val="20"/>
          <w:szCs w:val="20"/>
        </w:rPr>
        <w:t xml:space="preserve"> kod predmeta zdravstvenoga područja, umjetnosti, glazbe, drame, tjelesnoga odgoja i predmeta s laboratorijskim radom. </w:t>
      </w:r>
    </w:p>
    <w:p w14:paraId="478D5E37" w14:textId="77777777" w:rsidR="00DC09DC" w:rsidRPr="00600A5A" w:rsidRDefault="00DC09DC" w:rsidP="00DC09DC">
      <w:pPr>
        <w:spacing w:after="100" w:line="240" w:lineRule="auto"/>
        <w:rPr>
          <w:b/>
          <w:bCs/>
          <w:color w:val="000000"/>
        </w:rPr>
      </w:pPr>
    </w:p>
    <w:p w14:paraId="156439DA" w14:textId="77777777" w:rsidR="00DC09DC" w:rsidRPr="00600A5A" w:rsidRDefault="00DC09DC" w:rsidP="00DC09DC">
      <w:pPr>
        <w:autoSpaceDE w:val="0"/>
        <w:autoSpaceDN w:val="0"/>
        <w:adjustRightInd w:val="0"/>
        <w:spacing w:after="100" w:line="240" w:lineRule="auto"/>
        <w:jc w:val="both"/>
        <w:rPr>
          <w:bCs/>
          <w:i/>
          <w:color w:val="000000"/>
        </w:rPr>
      </w:pPr>
      <w:r w:rsidRPr="00600A5A">
        <w:rPr>
          <w:bCs/>
          <w:i/>
          <w:color w:val="000000"/>
        </w:rPr>
        <w:t>Tablica 7.: Psihomotoričko područje i tipični glagoli</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536"/>
        <w:gridCol w:w="4820"/>
      </w:tblGrid>
      <w:tr w:rsidR="00DC09DC" w:rsidRPr="00600A5A" w14:paraId="2EB7E5F5" w14:textId="77777777" w:rsidTr="005A2645">
        <w:trPr>
          <w:trHeight w:val="150"/>
        </w:trPr>
        <w:tc>
          <w:tcPr>
            <w:tcW w:w="4536" w:type="dxa"/>
            <w:vAlign w:val="center"/>
          </w:tcPr>
          <w:p w14:paraId="410C19D1"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RAZINE PSIHOMOTORIČKOGA PODRUČJA</w:t>
            </w:r>
            <w:r w:rsidRPr="00600A5A">
              <w:rPr>
                <w:b/>
                <w:bCs/>
                <w:color w:val="000000"/>
                <w:sz w:val="20"/>
                <w:szCs w:val="20"/>
              </w:rPr>
              <w:br/>
              <w:t xml:space="preserve">(Simpson, 1972.) </w:t>
            </w:r>
          </w:p>
        </w:tc>
        <w:tc>
          <w:tcPr>
            <w:tcW w:w="4820" w:type="dxa"/>
            <w:vAlign w:val="center"/>
          </w:tcPr>
          <w:p w14:paraId="0847348E" w14:textId="77777777" w:rsidR="00DC09DC" w:rsidRPr="00600A5A" w:rsidRDefault="00DC09DC" w:rsidP="005A2645">
            <w:pPr>
              <w:autoSpaceDE w:val="0"/>
              <w:autoSpaceDN w:val="0"/>
              <w:adjustRightInd w:val="0"/>
              <w:spacing w:after="40" w:line="240" w:lineRule="auto"/>
              <w:jc w:val="center"/>
              <w:rPr>
                <w:color w:val="000000"/>
                <w:sz w:val="20"/>
                <w:szCs w:val="20"/>
              </w:rPr>
            </w:pPr>
            <w:r w:rsidRPr="00600A5A">
              <w:rPr>
                <w:b/>
                <w:bCs/>
                <w:color w:val="000000"/>
                <w:sz w:val="20"/>
                <w:szCs w:val="20"/>
              </w:rPr>
              <w:t>TIPIČNI GLAGOLI:</w:t>
            </w:r>
          </w:p>
        </w:tc>
      </w:tr>
      <w:tr w:rsidR="00DC09DC" w:rsidRPr="00600A5A" w14:paraId="0AFE40B6" w14:textId="77777777" w:rsidTr="005A2645">
        <w:trPr>
          <w:trHeight w:val="449"/>
        </w:trPr>
        <w:tc>
          <w:tcPr>
            <w:tcW w:w="4536" w:type="dxa"/>
            <w:vAlign w:val="center"/>
          </w:tcPr>
          <w:p w14:paraId="5FFDAE96"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 xml:space="preserve">PERCEPCIJA / MOĆ ZAPAŽANJA </w:t>
            </w:r>
          </w:p>
          <w:p w14:paraId="221F8E61"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Učenik upotrebljava osjetila kao vodstvo u motoričkim aktivnostima. </w:t>
            </w:r>
          </w:p>
        </w:tc>
        <w:tc>
          <w:tcPr>
            <w:tcW w:w="4820" w:type="dxa"/>
            <w:vAlign w:val="center"/>
          </w:tcPr>
          <w:p w14:paraId="2FA5E992"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izabrati, prepoznati, uočiti, izdvojiti, povezati, čuti, slušati, primijetiti, prepoznati, vidjeti, osjetiti, namirisati, okusiti, gledati, pratiti </w:t>
            </w:r>
          </w:p>
        </w:tc>
      </w:tr>
      <w:tr w:rsidR="00DC09DC" w:rsidRPr="00600A5A" w14:paraId="31D622E3" w14:textId="77777777" w:rsidTr="005A2645">
        <w:trPr>
          <w:trHeight w:val="449"/>
        </w:trPr>
        <w:tc>
          <w:tcPr>
            <w:tcW w:w="4536" w:type="dxa"/>
            <w:vAlign w:val="center"/>
          </w:tcPr>
          <w:p w14:paraId="57054235"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 xml:space="preserve">SPREMNOST </w:t>
            </w:r>
          </w:p>
          <w:p w14:paraId="7FC9DF04"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Učenik je mentalno, emotivno i tjelesno spreman za aktivnost. </w:t>
            </w:r>
          </w:p>
        </w:tc>
        <w:tc>
          <w:tcPr>
            <w:tcW w:w="4820" w:type="dxa"/>
            <w:vAlign w:val="center"/>
          </w:tcPr>
          <w:p w14:paraId="7E7D8EA4"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početi, objasniti, pokrenuti, nastaviti, reagirati, odgovoriti </w:t>
            </w:r>
          </w:p>
        </w:tc>
      </w:tr>
      <w:tr w:rsidR="00DC09DC" w:rsidRPr="00600A5A" w14:paraId="79808CF9" w14:textId="77777777" w:rsidTr="005A2645">
        <w:trPr>
          <w:trHeight w:val="514"/>
        </w:trPr>
        <w:tc>
          <w:tcPr>
            <w:tcW w:w="4536" w:type="dxa"/>
            <w:vAlign w:val="center"/>
          </w:tcPr>
          <w:p w14:paraId="7F053B4C"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themeColor="text1"/>
                <w:sz w:val="20"/>
                <w:szCs w:val="20"/>
              </w:rPr>
              <w:t xml:space="preserve">VOĐENI </w:t>
            </w:r>
            <w:r w:rsidRPr="00600A5A">
              <w:rPr>
                <w:b/>
                <w:bCs/>
                <w:color w:val="000000"/>
                <w:sz w:val="20"/>
                <w:szCs w:val="20"/>
              </w:rPr>
              <w:t>ODGOVOR</w:t>
            </w:r>
          </w:p>
          <w:p w14:paraId="06C0D4D7"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Rani stupanj učenja složenih vještina koji uključuje imitaciju i metodu pokušaja i pogrješke. Primjerenost izvođenja vještine postiže se vježbom/treningom. </w:t>
            </w:r>
          </w:p>
        </w:tc>
        <w:tc>
          <w:tcPr>
            <w:tcW w:w="4820" w:type="dxa"/>
            <w:vAlign w:val="center"/>
          </w:tcPr>
          <w:p w14:paraId="2EB1E3E5"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oponašati, kopirati, izvršiti uz nadzor, vježbati, pokušati, ponoviti, rastaviti, razdvojiti, sastaviti, kalibrirati, skicirati, popravljati </w:t>
            </w:r>
          </w:p>
        </w:tc>
      </w:tr>
      <w:tr w:rsidR="00DC09DC" w:rsidRPr="00600A5A" w14:paraId="4043D26F" w14:textId="77777777" w:rsidTr="005A2645">
        <w:trPr>
          <w:trHeight w:val="449"/>
        </w:trPr>
        <w:tc>
          <w:tcPr>
            <w:tcW w:w="4536" w:type="dxa"/>
            <w:vAlign w:val="center"/>
          </w:tcPr>
          <w:p w14:paraId="53AD22EB"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 xml:space="preserve">AUTOMATIZIRANI ODGOVOR </w:t>
            </w:r>
          </w:p>
          <w:p w14:paraId="342171F4"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Učenik izvršava radnje s povećanom učinkovitošću, sigurnošću i okretnošću. Radnje postaju jedna vrsta navike</w:t>
            </w:r>
            <w:r w:rsidRPr="00600A5A">
              <w:rPr>
                <w:color w:val="000000" w:themeColor="text1"/>
                <w:sz w:val="20"/>
                <w:szCs w:val="20"/>
              </w:rPr>
              <w:t xml:space="preserve">/automatizma (uobičajenih pokreta). </w:t>
            </w:r>
          </w:p>
        </w:tc>
        <w:tc>
          <w:tcPr>
            <w:tcW w:w="4820" w:type="dxa"/>
            <w:vAlign w:val="center"/>
          </w:tcPr>
          <w:p w14:paraId="021D7CA7"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izvesti, konstruirati, podići, provesti, voditi, izvršiti, proizvesti </w:t>
            </w:r>
          </w:p>
        </w:tc>
      </w:tr>
      <w:tr w:rsidR="00DC09DC" w:rsidRPr="00600A5A" w14:paraId="28FCEADB" w14:textId="77777777" w:rsidTr="005A2645">
        <w:trPr>
          <w:trHeight w:val="449"/>
        </w:trPr>
        <w:tc>
          <w:tcPr>
            <w:tcW w:w="4536" w:type="dxa"/>
            <w:vAlign w:val="center"/>
          </w:tcPr>
          <w:p w14:paraId="04ECB5E9"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 xml:space="preserve">SLOŽENA OPERACIJA (AUTOMATIZACIJA) </w:t>
            </w:r>
          </w:p>
          <w:p w14:paraId="080B5E00"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Učenik automatizirano izvršava složene radnje: visoka koordiniranost i preciznost, minimalna prisutnost pogrješaka. </w:t>
            </w:r>
          </w:p>
        </w:tc>
        <w:tc>
          <w:tcPr>
            <w:tcW w:w="4820" w:type="dxa"/>
            <w:vAlign w:val="center"/>
          </w:tcPr>
          <w:p w14:paraId="3721DBE0"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popraviti, izgraditi, upravljati, demonstrirati, kontrolirati, voditi, održavati učinkovitost, ovladati </w:t>
            </w:r>
          </w:p>
        </w:tc>
      </w:tr>
      <w:tr w:rsidR="00DC09DC" w:rsidRPr="00600A5A" w14:paraId="1B1C3FF5" w14:textId="77777777" w:rsidTr="005A2645">
        <w:trPr>
          <w:trHeight w:val="321"/>
        </w:trPr>
        <w:tc>
          <w:tcPr>
            <w:tcW w:w="4536" w:type="dxa"/>
            <w:vAlign w:val="center"/>
          </w:tcPr>
          <w:p w14:paraId="09CA9C2B"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 xml:space="preserve">PRILAGODBA </w:t>
            </w:r>
          </w:p>
          <w:p w14:paraId="3CD5D179"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Vještine su već tako razvijene da ih učenik može prilagođavati problemskoj situaciji ili posebnim zahtjevima.</w:t>
            </w:r>
          </w:p>
        </w:tc>
        <w:tc>
          <w:tcPr>
            <w:tcW w:w="4820" w:type="dxa"/>
            <w:vAlign w:val="center"/>
          </w:tcPr>
          <w:p w14:paraId="71D1DD1B"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prilagoditi, uskladiti, preokrenuti, revidirati, preustrojiti, promijeniti </w:t>
            </w:r>
          </w:p>
        </w:tc>
      </w:tr>
      <w:tr w:rsidR="00DC09DC" w:rsidRPr="00600A5A" w14:paraId="529624F0" w14:textId="77777777" w:rsidTr="005A2645">
        <w:trPr>
          <w:trHeight w:val="449"/>
        </w:trPr>
        <w:tc>
          <w:tcPr>
            <w:tcW w:w="4536" w:type="dxa"/>
            <w:vAlign w:val="center"/>
          </w:tcPr>
          <w:p w14:paraId="25CE6A41" w14:textId="77777777" w:rsidR="00DC09DC" w:rsidRPr="00600A5A" w:rsidRDefault="00DC09DC" w:rsidP="005A2645">
            <w:pPr>
              <w:autoSpaceDE w:val="0"/>
              <w:autoSpaceDN w:val="0"/>
              <w:adjustRightInd w:val="0"/>
              <w:spacing w:after="40" w:line="240" w:lineRule="auto"/>
              <w:rPr>
                <w:color w:val="000000"/>
                <w:sz w:val="20"/>
                <w:szCs w:val="20"/>
              </w:rPr>
            </w:pPr>
            <w:r w:rsidRPr="00600A5A">
              <w:rPr>
                <w:b/>
                <w:bCs/>
                <w:color w:val="000000"/>
                <w:sz w:val="20"/>
                <w:szCs w:val="20"/>
              </w:rPr>
              <w:t xml:space="preserve">STVARANJE </w:t>
            </w:r>
          </w:p>
          <w:p w14:paraId="7ACF07B1" w14:textId="77777777" w:rsidR="00DC09DC" w:rsidRPr="00600A5A" w:rsidRDefault="00DC09DC" w:rsidP="005A2645">
            <w:pPr>
              <w:autoSpaceDE w:val="0"/>
              <w:autoSpaceDN w:val="0"/>
              <w:adjustRightInd w:val="0"/>
              <w:spacing w:after="40" w:line="240" w:lineRule="auto"/>
              <w:rPr>
                <w:color w:val="000000"/>
                <w:sz w:val="20"/>
                <w:szCs w:val="20"/>
              </w:rPr>
            </w:pPr>
            <w:r w:rsidRPr="00600A5A">
              <w:rPr>
                <w:color w:val="000000"/>
                <w:sz w:val="20"/>
                <w:szCs w:val="20"/>
              </w:rPr>
              <w:t xml:space="preserve">Spretnosti su već tako razvijene da učenik stvara nove obrasce ponašanja koji su prilagođeni posebnim situacijama ili slučajevima. </w:t>
            </w:r>
          </w:p>
        </w:tc>
        <w:tc>
          <w:tcPr>
            <w:tcW w:w="4820" w:type="dxa"/>
            <w:vAlign w:val="center"/>
          </w:tcPr>
          <w:p w14:paraId="73670776" w14:textId="77777777" w:rsidR="00DC09DC" w:rsidRPr="00600A5A" w:rsidRDefault="00DC09DC" w:rsidP="005A2645">
            <w:pPr>
              <w:autoSpaceDE w:val="0"/>
              <w:autoSpaceDN w:val="0"/>
              <w:adjustRightInd w:val="0"/>
              <w:spacing w:after="40" w:line="240" w:lineRule="auto"/>
              <w:rPr>
                <w:color w:val="538135" w:themeColor="accent6" w:themeShade="BF"/>
                <w:sz w:val="20"/>
                <w:szCs w:val="20"/>
              </w:rPr>
            </w:pPr>
            <w:r w:rsidRPr="00600A5A">
              <w:rPr>
                <w:color w:val="000000"/>
                <w:sz w:val="20"/>
                <w:szCs w:val="20"/>
              </w:rPr>
              <w:t>mijenjati, konstruirati, urediti, sastaviti, izumiti, konstruirati, kombinirati, inovirati</w:t>
            </w:r>
            <w:r w:rsidRPr="00600A5A">
              <w:rPr>
                <w:color w:val="000000" w:themeColor="text1"/>
                <w:sz w:val="20"/>
                <w:szCs w:val="20"/>
              </w:rPr>
              <w:t>, stvarati.</w:t>
            </w:r>
          </w:p>
        </w:tc>
      </w:tr>
    </w:tbl>
    <w:p w14:paraId="6513FAC1" w14:textId="77777777" w:rsidR="00DC09DC" w:rsidRPr="00600A5A" w:rsidRDefault="00DC09DC" w:rsidP="00DC09DC">
      <w:pPr>
        <w:autoSpaceDE w:val="0"/>
        <w:autoSpaceDN w:val="0"/>
        <w:adjustRightInd w:val="0"/>
        <w:spacing w:after="100" w:line="240" w:lineRule="auto"/>
      </w:pPr>
    </w:p>
    <w:p w14:paraId="4A87A9B6" w14:textId="77777777" w:rsidR="00DC09DC" w:rsidRPr="00600A5A" w:rsidRDefault="00DC09DC" w:rsidP="00DC09DC">
      <w:pPr>
        <w:autoSpaceDE w:val="0"/>
        <w:autoSpaceDN w:val="0"/>
        <w:adjustRightInd w:val="0"/>
        <w:spacing w:after="100" w:line="240" w:lineRule="auto"/>
        <w:jc w:val="both"/>
      </w:pPr>
      <w:r w:rsidRPr="00600A5A">
        <w:t>Primjeri ishoda učenja za psihomotoričko područje:</w:t>
      </w:r>
    </w:p>
    <w:p w14:paraId="51867EA9"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prepoznaje zvukove koji ukazuju na neispravnost uređaja, instrumenta itd. (percepcija)</w:t>
      </w:r>
    </w:p>
    <w:p w14:paraId="2FB6078A"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zna upotrebljavati računalnog miša (spremnost)</w:t>
      </w:r>
    </w:p>
    <w:p w14:paraId="754C136B"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slijedi upute pri izgradnji modela (vođeni odgovor)</w:t>
      </w:r>
    </w:p>
    <w:p w14:paraId="0291EB5B"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koristi se osobnim računalom (automatizirani odgovor)</w:t>
      </w:r>
    </w:p>
    <w:p w14:paraId="32FEC2B9"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rastavlja i sastavlja različite komponente automobila brzo i bez pogrješke (složena operacija)</w:t>
      </w:r>
    </w:p>
    <w:p w14:paraId="728103AE"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upotrebljava uređaj za druge radnje za koje taj uređaj nije originalno namijenjen (prilagodba)</w:t>
      </w:r>
    </w:p>
    <w:p w14:paraId="5A771E33" w14:textId="77777777" w:rsidR="00DC09DC" w:rsidRPr="00600A5A" w:rsidRDefault="00DC09DC" w:rsidP="00EC4BCF">
      <w:pPr>
        <w:numPr>
          <w:ilvl w:val="0"/>
          <w:numId w:val="100"/>
        </w:numPr>
        <w:autoSpaceDE w:val="0"/>
        <w:autoSpaceDN w:val="0"/>
        <w:adjustRightInd w:val="0"/>
        <w:spacing w:after="100" w:line="240" w:lineRule="auto"/>
        <w:ind w:left="567" w:hanging="283"/>
        <w:contextualSpacing/>
        <w:jc w:val="both"/>
        <w:rPr>
          <w:rFonts w:asciiTheme="minorHAnsi" w:hAnsiTheme="minorHAnsi"/>
        </w:rPr>
      </w:pPr>
      <w:r w:rsidRPr="00600A5A">
        <w:rPr>
          <w:rFonts w:asciiTheme="minorHAnsi" w:hAnsiTheme="minorHAnsi"/>
        </w:rPr>
        <w:t xml:space="preserve"> inovira pristupe za učinkovitije obavljanje zadatka na tekućoj vrpci (stvaranje).</w:t>
      </w:r>
    </w:p>
    <w:p w14:paraId="26CE6B43" w14:textId="77777777" w:rsidR="00DC09DC" w:rsidRPr="00600A5A" w:rsidRDefault="00DC09DC" w:rsidP="00DC09DC">
      <w:pPr>
        <w:spacing w:after="100" w:line="240" w:lineRule="auto"/>
        <w:jc w:val="both"/>
        <w:rPr>
          <w:b/>
        </w:rPr>
      </w:pPr>
    </w:p>
    <w:p w14:paraId="57F5AFEC" w14:textId="77777777" w:rsidR="00DC09DC" w:rsidRPr="00600A5A" w:rsidRDefault="00DC09DC" w:rsidP="00DC09DC">
      <w:pPr>
        <w:spacing w:after="100" w:line="240" w:lineRule="auto"/>
        <w:rPr>
          <w:rFonts w:eastAsiaTheme="majorEastAsia" w:cstheme="majorBidi"/>
          <w:b/>
          <w:bCs/>
          <w:color w:val="2E74B5" w:themeColor="accent1" w:themeShade="BF"/>
        </w:rPr>
      </w:pPr>
      <w:bookmarkStart w:id="19" w:name="_Toc391984904"/>
      <w:r w:rsidRPr="00600A5A">
        <w:br w:type="page"/>
      </w:r>
    </w:p>
    <w:bookmarkStart w:id="20" w:name="_Toc407047665"/>
    <w:p w14:paraId="076ACEA0" w14:textId="77777777" w:rsidR="00DC09DC" w:rsidRPr="00600A5A" w:rsidRDefault="00DC09DC" w:rsidP="00B83BE0">
      <w:pPr>
        <w:spacing w:line="240" w:lineRule="auto"/>
        <w:jc w:val="center"/>
        <w:outlineLvl w:val="1"/>
        <w:rPr>
          <w:rFonts w:asciiTheme="minorHAnsi" w:eastAsia="Arial" w:hAnsiTheme="minorHAnsi"/>
          <w:b/>
          <w:sz w:val="28"/>
          <w:szCs w:val="20"/>
          <w:lang w:eastAsia="hr-HR"/>
        </w:rPr>
      </w:pPr>
      <w:r w:rsidRPr="00600A5A">
        <w:rPr>
          <w:rFonts w:asciiTheme="minorHAnsi" w:eastAsia="Arial" w:hAnsiTheme="minorHAnsi"/>
          <w:b/>
          <w:noProof/>
          <w:sz w:val="28"/>
          <w:szCs w:val="20"/>
          <w:lang w:eastAsia="hr-HR"/>
        </w:rPr>
        <w:lastRenderedPageBreak/>
        <mc:AlternateContent>
          <mc:Choice Requires="wps">
            <w:drawing>
              <wp:anchor distT="0" distB="0" distL="114300" distR="114300" simplePos="0" relativeHeight="251664896" behindDoc="0" locked="0" layoutInCell="1" allowOverlap="1" wp14:anchorId="43F21843" wp14:editId="560E7A3A">
                <wp:simplePos x="0" y="0"/>
                <wp:positionH relativeFrom="column">
                  <wp:posOffset>300891</wp:posOffset>
                </wp:positionH>
                <wp:positionV relativeFrom="paragraph">
                  <wp:posOffset>-126621</wp:posOffset>
                </wp:positionV>
                <wp:extent cx="5115560" cy="451485"/>
                <wp:effectExtent l="0" t="0" r="27940" b="24765"/>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556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625157" id="Rectangle 46" o:spid="_x0000_s1026" style="position:absolute;margin-left:23.7pt;margin-top:-9.95pt;width:402.8pt;height:3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" filled="f"/>
            </w:pict>
          </mc:Fallback>
        </mc:AlternateContent>
      </w:r>
      <w:r w:rsidRPr="00600A5A">
        <w:rPr>
          <w:rFonts w:asciiTheme="minorHAnsi" w:eastAsia="Arial" w:hAnsiTheme="minorHAnsi"/>
          <w:b/>
          <w:sz w:val="28"/>
          <w:szCs w:val="20"/>
          <w:lang w:eastAsia="hr-HR"/>
        </w:rPr>
        <w:t xml:space="preserve">Preporuke za utvrđivanje ishoda učenja u </w:t>
      </w:r>
      <w:bookmarkEnd w:id="19"/>
      <w:r w:rsidRPr="00600A5A">
        <w:rPr>
          <w:rFonts w:asciiTheme="minorHAnsi" w:eastAsia="Arial" w:hAnsiTheme="minorHAnsi"/>
          <w:b/>
          <w:sz w:val="28"/>
          <w:szCs w:val="20"/>
          <w:lang w:eastAsia="hr-HR"/>
        </w:rPr>
        <w:t>nastavnim programima</w:t>
      </w:r>
      <w:bookmarkEnd w:id="20"/>
    </w:p>
    <w:p w14:paraId="27857418" w14:textId="77777777" w:rsidR="00DC09DC" w:rsidRPr="00600A5A" w:rsidRDefault="00DC09DC" w:rsidP="00DC09DC">
      <w:pPr>
        <w:spacing w:after="100" w:line="240" w:lineRule="auto"/>
        <w:jc w:val="both"/>
        <w:rPr>
          <w:rFonts w:asciiTheme="minorHAnsi" w:hAnsiTheme="minorHAnsi" w:cstheme="minorHAnsi"/>
          <w:sz w:val="20"/>
          <w:szCs w:val="20"/>
        </w:rPr>
      </w:pPr>
    </w:p>
    <w:p w14:paraId="45C37763" w14:textId="6C049D5A" w:rsidR="00DC09DC" w:rsidRPr="00600A5A" w:rsidRDefault="00B9683B" w:rsidP="00DC09DC">
      <w:pPr>
        <w:spacing w:after="100" w:line="240" w:lineRule="auto"/>
        <w:jc w:val="both"/>
        <w:rPr>
          <w:rFonts w:asciiTheme="minorHAnsi" w:hAnsiTheme="minorHAnsi" w:cstheme="minorHAnsi"/>
          <w:sz w:val="20"/>
          <w:szCs w:val="20"/>
        </w:rPr>
      </w:pPr>
      <w:r>
        <w:rPr>
          <w:rFonts w:asciiTheme="minorHAnsi" w:hAnsiTheme="minorHAnsi" w:cstheme="minorHAnsi"/>
          <w:sz w:val="20"/>
          <w:szCs w:val="20"/>
        </w:rPr>
        <w:t>Na temelju ZJNPP-a definirane</w:t>
      </w:r>
      <w:r w:rsidR="00DC09DC" w:rsidRPr="00600A5A">
        <w:rPr>
          <w:rFonts w:asciiTheme="minorHAnsi" w:hAnsiTheme="minorHAnsi" w:cstheme="minorHAnsi"/>
          <w:sz w:val="20"/>
          <w:szCs w:val="20"/>
        </w:rPr>
        <w:t xml:space="preserve"> na ishodima učenja za odgojno-obrazovna područja preporučujemo sljedeće faze: </w:t>
      </w:r>
    </w:p>
    <w:p w14:paraId="76C7F36B" w14:textId="68376416" w:rsidR="00DC09DC" w:rsidRDefault="00DC09DC" w:rsidP="00EC4BCF">
      <w:pPr>
        <w:numPr>
          <w:ilvl w:val="0"/>
          <w:numId w:val="104"/>
        </w:numPr>
        <w:spacing w:after="100" w:line="240" w:lineRule="auto"/>
        <w:ind w:left="851" w:hanging="284"/>
        <w:contextualSpacing/>
        <w:rPr>
          <w:rFonts w:asciiTheme="minorHAnsi" w:hAnsiTheme="minorHAnsi" w:cstheme="minorHAnsi"/>
          <w:sz w:val="20"/>
          <w:szCs w:val="20"/>
        </w:rPr>
      </w:pPr>
      <w:r w:rsidRPr="00600A5A">
        <w:rPr>
          <w:rFonts w:asciiTheme="minorHAnsi" w:hAnsiTheme="minorHAnsi" w:cstheme="minorHAnsi"/>
          <w:sz w:val="20"/>
          <w:szCs w:val="20"/>
        </w:rPr>
        <w:t xml:space="preserve">Utvrditi koji će se pokazatelji realizirati unutar pojedinoga predmeta </w:t>
      </w:r>
      <w:r w:rsidR="00F73F78">
        <w:rPr>
          <w:rFonts w:asciiTheme="minorHAnsi" w:hAnsiTheme="minorHAnsi" w:cstheme="minorHAnsi"/>
          <w:sz w:val="20"/>
          <w:szCs w:val="20"/>
        </w:rPr>
        <w:t>za</w:t>
      </w:r>
      <w:r w:rsidRPr="00600A5A">
        <w:rPr>
          <w:rFonts w:asciiTheme="minorHAnsi" w:hAnsiTheme="minorHAnsi" w:cstheme="minorHAnsi"/>
          <w:sz w:val="20"/>
          <w:szCs w:val="20"/>
        </w:rPr>
        <w:t xml:space="preserve"> pojedin</w:t>
      </w:r>
      <w:r w:rsidR="00F73F78">
        <w:rPr>
          <w:rFonts w:asciiTheme="minorHAnsi" w:hAnsiTheme="minorHAnsi" w:cstheme="minorHAnsi"/>
          <w:sz w:val="20"/>
          <w:szCs w:val="20"/>
        </w:rPr>
        <w:t>a</w:t>
      </w:r>
      <w:r w:rsidRPr="00600A5A">
        <w:rPr>
          <w:rFonts w:asciiTheme="minorHAnsi" w:hAnsiTheme="minorHAnsi" w:cstheme="minorHAnsi"/>
          <w:sz w:val="20"/>
          <w:szCs w:val="20"/>
        </w:rPr>
        <w:t xml:space="preserve"> obrazovn</w:t>
      </w:r>
      <w:r w:rsidR="00F73F78">
        <w:rPr>
          <w:rFonts w:asciiTheme="minorHAnsi" w:hAnsiTheme="minorHAnsi" w:cstheme="minorHAnsi"/>
          <w:sz w:val="20"/>
          <w:szCs w:val="20"/>
        </w:rPr>
        <w:t>a razdoblj</w:t>
      </w:r>
      <w:r w:rsidRPr="00600A5A">
        <w:rPr>
          <w:rFonts w:asciiTheme="minorHAnsi" w:hAnsiTheme="minorHAnsi" w:cstheme="minorHAnsi"/>
          <w:sz w:val="20"/>
          <w:szCs w:val="20"/>
        </w:rPr>
        <w:t xml:space="preserve">a (pokazatelj je potrebno povezati s predmetom).  </w:t>
      </w:r>
    </w:p>
    <w:p w14:paraId="6FD243A2" w14:textId="77777777" w:rsidR="00DC09DC" w:rsidRPr="00600A5A" w:rsidRDefault="00DC09DC" w:rsidP="00DC09DC">
      <w:pPr>
        <w:spacing w:after="100" w:line="240" w:lineRule="auto"/>
        <w:ind w:left="851"/>
        <w:contextualSpacing/>
        <w:rPr>
          <w:rFonts w:asciiTheme="minorHAnsi" w:hAnsiTheme="minorHAnsi" w:cstheme="minorHAnsi"/>
          <w:sz w:val="20"/>
          <w:szCs w:val="20"/>
        </w:rPr>
      </w:pPr>
    </w:p>
    <w:p w14:paraId="7079901D" w14:textId="77777777" w:rsidR="00DC09DC" w:rsidRPr="00600A5A" w:rsidRDefault="00DC09DC" w:rsidP="00DC09DC">
      <w:pPr>
        <w:spacing w:after="100" w:line="240" w:lineRule="auto"/>
        <w:jc w:val="both"/>
        <w:rPr>
          <w:rFonts w:asciiTheme="minorHAnsi" w:hAnsiTheme="minorHAnsi" w:cstheme="minorHAnsi"/>
          <w:i/>
          <w:sz w:val="20"/>
          <w:szCs w:val="20"/>
        </w:rPr>
      </w:pPr>
      <w:r w:rsidRPr="00600A5A">
        <w:rPr>
          <w:rFonts w:asciiTheme="minorHAnsi" w:hAnsiTheme="minorHAnsi" w:cstheme="minorHAnsi"/>
          <w:i/>
          <w:sz w:val="20"/>
          <w:szCs w:val="20"/>
        </w:rPr>
        <w:t>Tablica 8.: Primjer (pokazatelj iz područja prirodoslovlja, APOSO)</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961"/>
        <w:gridCol w:w="2693"/>
      </w:tblGrid>
      <w:tr w:rsidR="00DC09DC" w:rsidRPr="00600A5A" w14:paraId="026945ED" w14:textId="77777777" w:rsidTr="005A2645">
        <w:trPr>
          <w:trHeight w:val="510"/>
          <w:jc w:val="center"/>
        </w:trPr>
        <w:tc>
          <w:tcPr>
            <w:tcW w:w="4961" w:type="dxa"/>
            <w:tcMar>
              <w:top w:w="30" w:type="dxa"/>
              <w:left w:w="45" w:type="dxa"/>
              <w:bottom w:w="30" w:type="dxa"/>
              <w:right w:w="45" w:type="dxa"/>
            </w:tcMar>
            <w:vAlign w:val="center"/>
          </w:tcPr>
          <w:p w14:paraId="029AA8E4" w14:textId="77777777" w:rsidR="00DC09DC" w:rsidRPr="00600A5A" w:rsidRDefault="00DC09DC" w:rsidP="005A2645">
            <w:pPr>
              <w:spacing w:after="40" w:line="240" w:lineRule="auto"/>
              <w:jc w:val="center"/>
              <w:rPr>
                <w:rFonts w:asciiTheme="minorHAnsi" w:eastAsia="Times New Roman" w:hAnsiTheme="minorHAnsi" w:cstheme="minorHAnsi"/>
                <w:color w:val="000000"/>
                <w:sz w:val="20"/>
                <w:szCs w:val="20"/>
              </w:rPr>
            </w:pPr>
            <w:r w:rsidRPr="00600A5A">
              <w:rPr>
                <w:rFonts w:asciiTheme="minorHAnsi" w:hAnsiTheme="minorHAnsi" w:cstheme="minorHAnsi"/>
                <w:b/>
                <w:bCs/>
                <w:sz w:val="20"/>
                <w:szCs w:val="20"/>
              </w:rPr>
              <w:t>Pokazatelj</w:t>
            </w:r>
            <w:r w:rsidRPr="00600A5A">
              <w:rPr>
                <w:rFonts w:asciiTheme="minorHAnsi" w:hAnsiTheme="minorHAnsi" w:cstheme="minorHAnsi"/>
                <w:b/>
                <w:bCs/>
                <w:sz w:val="20"/>
                <w:szCs w:val="20"/>
              </w:rPr>
              <w:br/>
            </w:r>
            <w:r w:rsidRPr="00600A5A">
              <w:rPr>
                <w:rFonts w:asciiTheme="minorHAnsi" w:hAnsiTheme="minorHAnsi" w:cstheme="minorHAnsi"/>
                <w:b/>
                <w:bCs/>
                <w:color w:val="000000"/>
                <w:sz w:val="20"/>
                <w:szCs w:val="20"/>
              </w:rPr>
              <w:t>(kraj 9. razreda - 7., 8. i 9.):</w:t>
            </w:r>
          </w:p>
        </w:tc>
        <w:tc>
          <w:tcPr>
            <w:tcW w:w="2693" w:type="dxa"/>
            <w:shd w:val="clear" w:color="auto" w:fill="FFFFFF" w:themeFill="background1"/>
            <w:tcMar>
              <w:top w:w="30" w:type="dxa"/>
              <w:left w:w="45" w:type="dxa"/>
              <w:bottom w:w="30" w:type="dxa"/>
              <w:right w:w="45" w:type="dxa"/>
            </w:tcMar>
            <w:vAlign w:val="center"/>
          </w:tcPr>
          <w:p w14:paraId="024DEC27" w14:textId="77777777" w:rsidR="00DC09DC" w:rsidRPr="00600A5A" w:rsidRDefault="00DC09DC" w:rsidP="005A2645">
            <w:pPr>
              <w:spacing w:after="40" w:line="240" w:lineRule="auto"/>
              <w:jc w:val="center"/>
              <w:rPr>
                <w:rFonts w:asciiTheme="minorHAnsi" w:eastAsia="Times New Roman" w:hAnsiTheme="minorHAnsi" w:cstheme="minorHAnsi"/>
                <w:b/>
                <w:sz w:val="20"/>
                <w:szCs w:val="20"/>
              </w:rPr>
            </w:pPr>
            <w:r w:rsidRPr="00600A5A">
              <w:rPr>
                <w:rFonts w:asciiTheme="minorHAnsi" w:eastAsia="Times New Roman" w:hAnsiTheme="minorHAnsi" w:cstheme="minorHAnsi"/>
                <w:b/>
                <w:sz w:val="20"/>
                <w:szCs w:val="20"/>
              </w:rPr>
              <w:t>Predmet:</w:t>
            </w:r>
          </w:p>
        </w:tc>
      </w:tr>
      <w:tr w:rsidR="00DC09DC" w:rsidRPr="00600A5A" w14:paraId="56E501FB" w14:textId="77777777" w:rsidTr="005A2645">
        <w:trPr>
          <w:trHeight w:val="510"/>
          <w:jc w:val="center"/>
        </w:trPr>
        <w:tc>
          <w:tcPr>
            <w:tcW w:w="4961" w:type="dxa"/>
            <w:tcMar>
              <w:top w:w="30" w:type="dxa"/>
              <w:left w:w="45" w:type="dxa"/>
              <w:bottom w:w="30" w:type="dxa"/>
              <w:right w:w="45" w:type="dxa"/>
            </w:tcMar>
            <w:vAlign w:val="center"/>
            <w:hideMark/>
          </w:tcPr>
          <w:p w14:paraId="1BAC5097"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razlikuje jedinice građe prirode (stanica, tkivo... ekološki sustav, biosfera)</w:t>
            </w:r>
          </w:p>
        </w:tc>
        <w:tc>
          <w:tcPr>
            <w:tcW w:w="2693" w:type="dxa"/>
            <w:shd w:val="clear" w:color="auto" w:fill="FFFFFF" w:themeFill="background1"/>
            <w:tcMar>
              <w:top w:w="30" w:type="dxa"/>
              <w:left w:w="45" w:type="dxa"/>
              <w:bottom w:w="30" w:type="dxa"/>
              <w:right w:w="45" w:type="dxa"/>
            </w:tcMar>
            <w:vAlign w:val="center"/>
            <w:hideMark/>
          </w:tcPr>
          <w:p w14:paraId="3C9C653F" w14:textId="77777777" w:rsidR="00DC09DC" w:rsidRPr="00600A5A" w:rsidRDefault="00DC09DC" w:rsidP="005A2645">
            <w:pPr>
              <w:spacing w:after="40" w:line="240" w:lineRule="auto"/>
              <w:rPr>
                <w:rFonts w:asciiTheme="minorHAnsi" w:eastAsia="Times New Roman" w:hAnsiTheme="minorHAnsi" w:cstheme="minorHAnsi"/>
                <w:sz w:val="20"/>
                <w:szCs w:val="20"/>
              </w:rPr>
            </w:pPr>
            <w:r w:rsidRPr="00600A5A">
              <w:rPr>
                <w:rFonts w:asciiTheme="minorHAnsi" w:eastAsia="Times New Roman" w:hAnsiTheme="minorHAnsi" w:cstheme="minorHAnsi"/>
                <w:sz w:val="20"/>
                <w:szCs w:val="20"/>
              </w:rPr>
              <w:t>biologija, kemija, fizika, zemljopis</w:t>
            </w:r>
          </w:p>
        </w:tc>
      </w:tr>
      <w:tr w:rsidR="00DC09DC" w:rsidRPr="00600A5A" w14:paraId="2A24D41C" w14:textId="77777777" w:rsidTr="005A2645">
        <w:trPr>
          <w:trHeight w:val="510"/>
          <w:jc w:val="center"/>
        </w:trPr>
        <w:tc>
          <w:tcPr>
            <w:tcW w:w="4961" w:type="dxa"/>
            <w:tcMar>
              <w:top w:w="30" w:type="dxa"/>
              <w:left w:w="45" w:type="dxa"/>
              <w:bottom w:w="30" w:type="dxa"/>
              <w:right w:w="45" w:type="dxa"/>
            </w:tcMar>
            <w:vAlign w:val="center"/>
            <w:hideMark/>
          </w:tcPr>
          <w:p w14:paraId="2A89E57C"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kategorizira živa bića u skupine na temelju sličnosti i razlika</w:t>
            </w:r>
          </w:p>
        </w:tc>
        <w:tc>
          <w:tcPr>
            <w:tcW w:w="2693" w:type="dxa"/>
            <w:shd w:val="clear" w:color="auto" w:fill="FFFFFF" w:themeFill="background1"/>
            <w:tcMar>
              <w:top w:w="30" w:type="dxa"/>
              <w:left w:w="45" w:type="dxa"/>
              <w:bottom w:w="30" w:type="dxa"/>
              <w:right w:w="45" w:type="dxa"/>
            </w:tcMar>
            <w:vAlign w:val="center"/>
            <w:hideMark/>
          </w:tcPr>
          <w:p w14:paraId="07357DB9" w14:textId="77777777" w:rsidR="00DC09DC" w:rsidRPr="00600A5A" w:rsidRDefault="00DC09DC" w:rsidP="005A2645">
            <w:pPr>
              <w:spacing w:after="40" w:line="240" w:lineRule="auto"/>
              <w:rPr>
                <w:rFonts w:asciiTheme="minorHAnsi" w:eastAsia="Times New Roman" w:hAnsiTheme="minorHAnsi" w:cstheme="minorHAnsi"/>
                <w:sz w:val="20"/>
                <w:szCs w:val="20"/>
              </w:rPr>
            </w:pPr>
            <w:r w:rsidRPr="00600A5A">
              <w:rPr>
                <w:rFonts w:asciiTheme="minorHAnsi" w:eastAsia="Times New Roman" w:hAnsiTheme="minorHAnsi" w:cstheme="minorHAnsi"/>
                <w:sz w:val="20"/>
                <w:szCs w:val="20"/>
              </w:rPr>
              <w:t>biologija</w:t>
            </w:r>
          </w:p>
        </w:tc>
      </w:tr>
      <w:tr w:rsidR="00DC09DC" w:rsidRPr="00600A5A" w14:paraId="7DD08BC2" w14:textId="77777777" w:rsidTr="005A2645">
        <w:trPr>
          <w:trHeight w:val="510"/>
          <w:jc w:val="center"/>
        </w:trPr>
        <w:tc>
          <w:tcPr>
            <w:tcW w:w="4961" w:type="dxa"/>
            <w:tcMar>
              <w:top w:w="30" w:type="dxa"/>
              <w:left w:w="45" w:type="dxa"/>
              <w:bottom w:w="30" w:type="dxa"/>
              <w:right w:w="45" w:type="dxa"/>
            </w:tcMar>
            <w:vAlign w:val="center"/>
            <w:hideMark/>
          </w:tcPr>
          <w:p w14:paraId="61EA0EF6"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opisuje evolucijski razvoj živoga svijeta na Zemlji.</w:t>
            </w:r>
          </w:p>
        </w:tc>
        <w:tc>
          <w:tcPr>
            <w:tcW w:w="2693" w:type="dxa"/>
            <w:shd w:val="clear" w:color="auto" w:fill="FFFFFF" w:themeFill="background1"/>
            <w:tcMar>
              <w:top w:w="30" w:type="dxa"/>
              <w:left w:w="45" w:type="dxa"/>
              <w:bottom w:w="30" w:type="dxa"/>
              <w:right w:w="45" w:type="dxa"/>
            </w:tcMar>
            <w:vAlign w:val="center"/>
            <w:hideMark/>
          </w:tcPr>
          <w:p w14:paraId="6B4CD692" w14:textId="77777777" w:rsidR="00DC09DC" w:rsidRPr="00600A5A" w:rsidRDefault="00DC09DC" w:rsidP="005A2645">
            <w:pPr>
              <w:spacing w:after="40" w:line="240" w:lineRule="auto"/>
              <w:rPr>
                <w:rFonts w:asciiTheme="minorHAnsi" w:eastAsia="Times New Roman" w:hAnsiTheme="minorHAnsi" w:cstheme="minorHAnsi"/>
                <w:sz w:val="20"/>
                <w:szCs w:val="20"/>
              </w:rPr>
            </w:pPr>
            <w:r w:rsidRPr="00600A5A">
              <w:rPr>
                <w:rFonts w:asciiTheme="minorHAnsi" w:eastAsia="Times New Roman" w:hAnsiTheme="minorHAnsi" w:cstheme="minorHAnsi"/>
                <w:sz w:val="20"/>
                <w:szCs w:val="20"/>
              </w:rPr>
              <w:t>biologija.</w:t>
            </w:r>
          </w:p>
        </w:tc>
      </w:tr>
    </w:tbl>
    <w:p w14:paraId="448E80E5" w14:textId="77777777" w:rsidR="00DC09DC" w:rsidRPr="00600A5A" w:rsidRDefault="00DC09DC" w:rsidP="00DC09DC">
      <w:pPr>
        <w:spacing w:after="100" w:line="240" w:lineRule="auto"/>
        <w:contextualSpacing/>
        <w:jc w:val="both"/>
        <w:rPr>
          <w:rFonts w:asciiTheme="minorHAnsi" w:hAnsiTheme="minorHAnsi" w:cstheme="minorHAnsi"/>
          <w:sz w:val="20"/>
          <w:szCs w:val="20"/>
        </w:rPr>
      </w:pPr>
    </w:p>
    <w:p w14:paraId="29F3AEEE" w14:textId="77777777" w:rsidR="00DC09DC" w:rsidRPr="00600A5A" w:rsidRDefault="00DC09DC" w:rsidP="00DC09DC">
      <w:pPr>
        <w:spacing w:after="100" w:line="240" w:lineRule="auto"/>
        <w:contextualSpacing/>
        <w:jc w:val="both"/>
        <w:rPr>
          <w:rFonts w:asciiTheme="minorHAnsi" w:hAnsiTheme="minorHAnsi" w:cstheme="minorHAnsi"/>
          <w:sz w:val="20"/>
          <w:szCs w:val="20"/>
        </w:rPr>
      </w:pPr>
    </w:p>
    <w:p w14:paraId="048A9CDB" w14:textId="4E3EC736" w:rsidR="00DC09DC" w:rsidRDefault="00DC09DC" w:rsidP="00EC4BCF">
      <w:pPr>
        <w:numPr>
          <w:ilvl w:val="0"/>
          <w:numId w:val="104"/>
        </w:numPr>
        <w:spacing w:after="100" w:line="240" w:lineRule="auto"/>
        <w:ind w:left="851" w:hanging="284"/>
        <w:contextualSpacing/>
        <w:rPr>
          <w:rFonts w:asciiTheme="minorHAnsi" w:hAnsiTheme="minorHAnsi" w:cstheme="minorHAnsi"/>
          <w:sz w:val="20"/>
          <w:szCs w:val="20"/>
        </w:rPr>
      </w:pPr>
      <w:r w:rsidRPr="00600A5A">
        <w:rPr>
          <w:rFonts w:asciiTheme="minorHAnsi" w:hAnsiTheme="minorHAnsi" w:cstheme="minorHAnsi"/>
          <w:sz w:val="20"/>
          <w:szCs w:val="20"/>
        </w:rPr>
        <w:t>Izraditi taksonomsku analizu pokazatelja kognitivn</w:t>
      </w:r>
      <w:r w:rsidR="00F73F78">
        <w:rPr>
          <w:rFonts w:asciiTheme="minorHAnsi" w:hAnsiTheme="minorHAnsi" w:cstheme="minorHAnsi"/>
          <w:sz w:val="20"/>
          <w:szCs w:val="20"/>
        </w:rPr>
        <w:t>og</w:t>
      </w:r>
      <w:r w:rsidRPr="00600A5A">
        <w:rPr>
          <w:rFonts w:asciiTheme="minorHAnsi" w:hAnsiTheme="minorHAnsi" w:cstheme="minorHAnsi"/>
          <w:sz w:val="20"/>
          <w:szCs w:val="20"/>
        </w:rPr>
        <w:t xml:space="preserve"> </w:t>
      </w:r>
      <w:r w:rsidR="00F73F78">
        <w:rPr>
          <w:sz w:val="20"/>
          <w:szCs w:val="20"/>
        </w:rPr>
        <w:t>područje</w:t>
      </w:r>
      <w:r w:rsidR="00F73F78" w:rsidRPr="00600A5A">
        <w:rPr>
          <w:sz w:val="20"/>
          <w:szCs w:val="20"/>
        </w:rPr>
        <w:t xml:space="preserve"> </w:t>
      </w:r>
      <w:r w:rsidR="00F73F78">
        <w:rPr>
          <w:rFonts w:asciiTheme="minorHAnsi" w:hAnsiTheme="minorHAnsi" w:cstheme="minorHAnsi"/>
          <w:sz w:val="20"/>
          <w:szCs w:val="20"/>
        </w:rPr>
        <w:t>za</w:t>
      </w:r>
      <w:r w:rsidRPr="00600A5A">
        <w:rPr>
          <w:rFonts w:asciiTheme="minorHAnsi" w:hAnsiTheme="minorHAnsi" w:cstheme="minorHAnsi"/>
          <w:sz w:val="20"/>
          <w:szCs w:val="20"/>
        </w:rPr>
        <w:t xml:space="preserve"> pojedin</w:t>
      </w:r>
      <w:r w:rsidR="00F73F78">
        <w:rPr>
          <w:rFonts w:asciiTheme="minorHAnsi" w:hAnsiTheme="minorHAnsi" w:cstheme="minorHAnsi"/>
          <w:sz w:val="20"/>
          <w:szCs w:val="20"/>
        </w:rPr>
        <w:t>a</w:t>
      </w:r>
      <w:r w:rsidRPr="00600A5A">
        <w:rPr>
          <w:rFonts w:asciiTheme="minorHAnsi" w:hAnsiTheme="minorHAnsi" w:cstheme="minorHAnsi"/>
          <w:sz w:val="20"/>
          <w:szCs w:val="20"/>
        </w:rPr>
        <w:t xml:space="preserve"> obrazovn</w:t>
      </w:r>
      <w:r w:rsidR="00F73F78">
        <w:rPr>
          <w:rFonts w:asciiTheme="minorHAnsi" w:hAnsiTheme="minorHAnsi" w:cstheme="minorHAnsi"/>
          <w:sz w:val="20"/>
          <w:szCs w:val="20"/>
        </w:rPr>
        <w:t>a</w:t>
      </w:r>
      <w:r w:rsidRPr="00600A5A">
        <w:rPr>
          <w:rFonts w:asciiTheme="minorHAnsi" w:hAnsiTheme="minorHAnsi" w:cstheme="minorHAnsi"/>
          <w:sz w:val="20"/>
          <w:szCs w:val="20"/>
        </w:rPr>
        <w:t xml:space="preserve"> razdoblja služeći se taksonomskom tablicom. </w:t>
      </w:r>
    </w:p>
    <w:p w14:paraId="54B04078" w14:textId="77777777" w:rsidR="00DC09DC" w:rsidRPr="00600A5A" w:rsidRDefault="00DC09DC" w:rsidP="00DC09DC">
      <w:pPr>
        <w:spacing w:after="100" w:line="240" w:lineRule="auto"/>
        <w:ind w:left="851"/>
        <w:contextualSpacing/>
        <w:rPr>
          <w:rFonts w:asciiTheme="minorHAnsi" w:hAnsiTheme="minorHAnsi" w:cstheme="minorHAnsi"/>
          <w:sz w:val="20"/>
          <w:szCs w:val="20"/>
        </w:rPr>
      </w:pPr>
    </w:p>
    <w:p w14:paraId="08A61D4E" w14:textId="77777777" w:rsidR="00DC09DC" w:rsidRPr="00600A5A" w:rsidRDefault="00DC09DC" w:rsidP="00DC09DC">
      <w:pPr>
        <w:spacing w:after="100" w:line="240" w:lineRule="auto"/>
        <w:jc w:val="both"/>
        <w:rPr>
          <w:rFonts w:asciiTheme="minorHAnsi" w:hAnsiTheme="minorHAnsi" w:cstheme="minorHAnsi"/>
          <w:i/>
          <w:sz w:val="20"/>
          <w:szCs w:val="20"/>
        </w:rPr>
      </w:pPr>
      <w:r w:rsidRPr="00600A5A">
        <w:rPr>
          <w:rFonts w:asciiTheme="minorHAnsi" w:hAnsiTheme="minorHAnsi" w:cstheme="minorHAnsi"/>
          <w:i/>
          <w:sz w:val="20"/>
          <w:szCs w:val="20"/>
        </w:rPr>
        <w:t>Tablica 9.: Primjer (pokazatelji za odgojno-obrazovno područje prirodoslovlje, APOSO)</w:t>
      </w:r>
    </w:p>
    <w:tbl>
      <w:tblPr>
        <w:tblW w:w="0" w:type="auto"/>
        <w:tblInd w:w="8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4954"/>
        <w:gridCol w:w="2700"/>
      </w:tblGrid>
      <w:tr w:rsidR="00DC09DC" w:rsidRPr="00600A5A" w14:paraId="7AF4440E" w14:textId="77777777" w:rsidTr="005A2645">
        <w:trPr>
          <w:trHeight w:val="300"/>
        </w:trPr>
        <w:tc>
          <w:tcPr>
            <w:tcW w:w="4954" w:type="dxa"/>
            <w:tcMar>
              <w:top w:w="30" w:type="dxa"/>
              <w:left w:w="45" w:type="dxa"/>
              <w:bottom w:w="30" w:type="dxa"/>
              <w:right w:w="45" w:type="dxa"/>
            </w:tcMar>
            <w:vAlign w:val="center"/>
          </w:tcPr>
          <w:p w14:paraId="67BEE76A" w14:textId="77777777" w:rsidR="00DC09DC" w:rsidRPr="00600A5A" w:rsidRDefault="00DC09DC" w:rsidP="005A2645">
            <w:pPr>
              <w:spacing w:after="40" w:line="240" w:lineRule="auto"/>
              <w:jc w:val="center"/>
              <w:rPr>
                <w:rFonts w:asciiTheme="minorHAnsi" w:eastAsia="Times New Roman" w:hAnsiTheme="minorHAnsi" w:cstheme="minorHAnsi"/>
                <w:color w:val="000000"/>
                <w:sz w:val="20"/>
                <w:szCs w:val="20"/>
              </w:rPr>
            </w:pPr>
            <w:r w:rsidRPr="00600A5A">
              <w:rPr>
                <w:rFonts w:asciiTheme="minorHAnsi" w:hAnsiTheme="minorHAnsi" w:cstheme="minorHAnsi"/>
                <w:b/>
                <w:bCs/>
                <w:sz w:val="20"/>
                <w:szCs w:val="20"/>
              </w:rPr>
              <w:t>Pokazatelj</w:t>
            </w:r>
            <w:r w:rsidRPr="00600A5A">
              <w:rPr>
                <w:rFonts w:asciiTheme="minorHAnsi" w:hAnsiTheme="minorHAnsi" w:cstheme="minorHAnsi"/>
                <w:b/>
                <w:bCs/>
                <w:sz w:val="20"/>
                <w:szCs w:val="20"/>
              </w:rPr>
              <w:br/>
            </w:r>
            <w:r w:rsidRPr="00600A5A">
              <w:rPr>
                <w:rFonts w:asciiTheme="minorHAnsi" w:hAnsiTheme="minorHAnsi" w:cstheme="minorHAnsi"/>
                <w:b/>
                <w:bCs/>
                <w:color w:val="000000"/>
                <w:sz w:val="20"/>
                <w:szCs w:val="20"/>
              </w:rPr>
              <w:t>(kraj 9. razreda - 7., 8. i 9.):</w:t>
            </w:r>
          </w:p>
        </w:tc>
        <w:tc>
          <w:tcPr>
            <w:tcW w:w="2700" w:type="dxa"/>
            <w:vAlign w:val="center"/>
          </w:tcPr>
          <w:p w14:paraId="21C0C28C" w14:textId="77777777" w:rsidR="00DC09DC" w:rsidRPr="00600A5A" w:rsidRDefault="00DC09DC" w:rsidP="005A2645">
            <w:pPr>
              <w:spacing w:after="40" w:line="240" w:lineRule="auto"/>
              <w:jc w:val="center"/>
              <w:rPr>
                <w:rFonts w:asciiTheme="minorHAnsi" w:eastAsia="Times New Roman" w:hAnsiTheme="minorHAnsi" w:cstheme="minorHAnsi"/>
                <w:b/>
                <w:color w:val="000000"/>
                <w:sz w:val="20"/>
                <w:szCs w:val="20"/>
              </w:rPr>
            </w:pPr>
            <w:r w:rsidRPr="00600A5A">
              <w:rPr>
                <w:rFonts w:asciiTheme="minorHAnsi" w:eastAsia="Times New Roman" w:hAnsiTheme="minorHAnsi" w:cstheme="minorHAnsi"/>
                <w:b/>
                <w:color w:val="000000"/>
                <w:sz w:val="20"/>
                <w:szCs w:val="20"/>
              </w:rPr>
              <w:t>Taksonomska razina:</w:t>
            </w:r>
          </w:p>
        </w:tc>
      </w:tr>
      <w:tr w:rsidR="00DC09DC" w:rsidRPr="00600A5A" w14:paraId="07A3204F" w14:textId="77777777" w:rsidTr="005A2645">
        <w:trPr>
          <w:trHeight w:val="300"/>
        </w:trPr>
        <w:tc>
          <w:tcPr>
            <w:tcW w:w="4954" w:type="dxa"/>
            <w:tcMar>
              <w:top w:w="30" w:type="dxa"/>
              <w:left w:w="45" w:type="dxa"/>
              <w:bottom w:w="30" w:type="dxa"/>
              <w:right w:w="45" w:type="dxa"/>
            </w:tcMar>
            <w:vAlign w:val="center"/>
            <w:hideMark/>
          </w:tcPr>
          <w:p w14:paraId="07E3CD11"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razlikuje jedinice građe prirode (stanica, tkivo... ekološki sustav, biosfera)</w:t>
            </w:r>
          </w:p>
        </w:tc>
        <w:tc>
          <w:tcPr>
            <w:tcW w:w="2700" w:type="dxa"/>
            <w:vAlign w:val="center"/>
          </w:tcPr>
          <w:p w14:paraId="493EC1F1"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eastAsia="Times New Roman" w:hAnsiTheme="minorHAnsi" w:cstheme="minorHAnsi"/>
                <w:color w:val="000000"/>
                <w:sz w:val="20"/>
                <w:szCs w:val="20"/>
              </w:rPr>
              <w:t>A4 – činjenično znanje/analizirati</w:t>
            </w:r>
          </w:p>
        </w:tc>
      </w:tr>
      <w:tr w:rsidR="00DC09DC" w:rsidRPr="00600A5A" w14:paraId="6F1C91CA" w14:textId="77777777" w:rsidTr="005A2645">
        <w:trPr>
          <w:trHeight w:val="300"/>
        </w:trPr>
        <w:tc>
          <w:tcPr>
            <w:tcW w:w="4954" w:type="dxa"/>
            <w:tcMar>
              <w:top w:w="30" w:type="dxa"/>
              <w:left w:w="45" w:type="dxa"/>
              <w:bottom w:w="30" w:type="dxa"/>
              <w:right w:w="45" w:type="dxa"/>
            </w:tcMar>
            <w:vAlign w:val="center"/>
            <w:hideMark/>
          </w:tcPr>
          <w:p w14:paraId="181B1D71"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kategorizira živa bića u skupine na temelju sličnosti i razlika</w:t>
            </w:r>
          </w:p>
        </w:tc>
        <w:tc>
          <w:tcPr>
            <w:tcW w:w="2700" w:type="dxa"/>
            <w:vAlign w:val="center"/>
          </w:tcPr>
          <w:p w14:paraId="63452801"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eastAsia="Times New Roman" w:hAnsiTheme="minorHAnsi" w:cstheme="minorHAnsi"/>
                <w:color w:val="000000"/>
                <w:sz w:val="20"/>
                <w:szCs w:val="20"/>
              </w:rPr>
              <w:t xml:space="preserve">B4 – konceptualno </w:t>
            </w:r>
            <w:r w:rsidRPr="00600A5A">
              <w:rPr>
                <w:rFonts w:asciiTheme="minorHAnsi" w:eastAsia="Times New Roman" w:hAnsiTheme="minorHAnsi" w:cstheme="minorHAnsi"/>
                <w:color w:val="000000"/>
                <w:sz w:val="20"/>
                <w:szCs w:val="20"/>
              </w:rPr>
              <w:br/>
              <w:t xml:space="preserve">         znanje/analizirati</w:t>
            </w:r>
          </w:p>
        </w:tc>
      </w:tr>
      <w:tr w:rsidR="00DC09DC" w:rsidRPr="00600A5A" w14:paraId="252E5E50" w14:textId="77777777" w:rsidTr="005A2645">
        <w:trPr>
          <w:trHeight w:val="510"/>
        </w:trPr>
        <w:tc>
          <w:tcPr>
            <w:tcW w:w="4954" w:type="dxa"/>
            <w:tcMar>
              <w:top w:w="30" w:type="dxa"/>
              <w:left w:w="45" w:type="dxa"/>
              <w:bottom w:w="30" w:type="dxa"/>
              <w:right w:w="45" w:type="dxa"/>
            </w:tcMar>
            <w:vAlign w:val="center"/>
            <w:hideMark/>
          </w:tcPr>
          <w:p w14:paraId="3611F402"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opisuje evolucijski razvoj živoga svijeta na Zemlji.</w:t>
            </w:r>
          </w:p>
        </w:tc>
        <w:tc>
          <w:tcPr>
            <w:tcW w:w="2700" w:type="dxa"/>
            <w:vAlign w:val="center"/>
          </w:tcPr>
          <w:p w14:paraId="69CAD3DB"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eastAsia="Times New Roman" w:hAnsiTheme="minorHAnsi" w:cstheme="minorHAnsi"/>
                <w:color w:val="000000"/>
                <w:sz w:val="20"/>
                <w:szCs w:val="20"/>
              </w:rPr>
              <w:t xml:space="preserve">B1 – konceptualno </w:t>
            </w:r>
            <w:r w:rsidRPr="00600A5A">
              <w:rPr>
                <w:rFonts w:asciiTheme="minorHAnsi" w:eastAsia="Times New Roman" w:hAnsiTheme="minorHAnsi" w:cstheme="minorHAnsi"/>
                <w:color w:val="000000"/>
                <w:sz w:val="20"/>
                <w:szCs w:val="20"/>
              </w:rPr>
              <w:br/>
              <w:t xml:space="preserve">         znanje/zapamtiti.</w:t>
            </w:r>
          </w:p>
        </w:tc>
      </w:tr>
    </w:tbl>
    <w:p w14:paraId="7EE4F029" w14:textId="77777777" w:rsidR="00DC09DC" w:rsidRPr="00600A5A" w:rsidRDefault="00DC09DC" w:rsidP="00DC09DC">
      <w:pPr>
        <w:spacing w:after="100" w:line="240" w:lineRule="auto"/>
        <w:contextualSpacing/>
        <w:jc w:val="both"/>
        <w:rPr>
          <w:rFonts w:asciiTheme="minorHAnsi" w:hAnsiTheme="minorHAnsi" w:cstheme="minorHAnsi"/>
          <w:sz w:val="20"/>
          <w:szCs w:val="20"/>
        </w:rPr>
      </w:pPr>
    </w:p>
    <w:p w14:paraId="2FDE5194" w14:textId="77777777" w:rsidR="00DC09DC" w:rsidRPr="00600A5A" w:rsidRDefault="00DC09DC" w:rsidP="00DC09DC">
      <w:pPr>
        <w:spacing w:after="100" w:line="240" w:lineRule="auto"/>
        <w:contextualSpacing/>
        <w:jc w:val="both"/>
        <w:rPr>
          <w:rFonts w:asciiTheme="minorHAnsi" w:hAnsiTheme="minorHAnsi" w:cstheme="minorHAnsi"/>
          <w:sz w:val="20"/>
          <w:szCs w:val="20"/>
        </w:rPr>
      </w:pPr>
    </w:p>
    <w:p w14:paraId="7EEC57D4" w14:textId="145B1DF6" w:rsidR="00DC09DC" w:rsidRPr="00600A5A" w:rsidRDefault="00DC09DC" w:rsidP="00EC4BCF">
      <w:pPr>
        <w:numPr>
          <w:ilvl w:val="0"/>
          <w:numId w:val="104"/>
        </w:numPr>
        <w:spacing w:after="100" w:line="240" w:lineRule="auto"/>
        <w:ind w:left="851" w:hanging="284"/>
        <w:contextualSpacing/>
        <w:jc w:val="both"/>
        <w:rPr>
          <w:rFonts w:asciiTheme="minorHAnsi" w:hAnsiTheme="minorHAnsi" w:cstheme="minorHAnsi"/>
          <w:sz w:val="20"/>
          <w:szCs w:val="20"/>
        </w:rPr>
      </w:pPr>
      <w:r w:rsidRPr="00600A5A">
        <w:rPr>
          <w:rFonts w:asciiTheme="minorHAnsi" w:hAnsiTheme="minorHAnsi" w:cstheme="minorHAnsi"/>
          <w:sz w:val="20"/>
          <w:szCs w:val="20"/>
        </w:rPr>
        <w:t xml:space="preserve">Definirati ishode učenja </w:t>
      </w:r>
      <w:r w:rsidR="00F73F78">
        <w:rPr>
          <w:rFonts w:asciiTheme="minorHAnsi" w:hAnsiTheme="minorHAnsi" w:cstheme="minorHAnsi"/>
          <w:sz w:val="20"/>
          <w:szCs w:val="20"/>
        </w:rPr>
        <w:t>za</w:t>
      </w:r>
      <w:r w:rsidRPr="00600A5A">
        <w:rPr>
          <w:rFonts w:asciiTheme="minorHAnsi" w:hAnsiTheme="minorHAnsi" w:cstheme="minorHAnsi"/>
          <w:sz w:val="20"/>
          <w:szCs w:val="20"/>
        </w:rPr>
        <w:t xml:space="preserve"> pojedin</w:t>
      </w:r>
      <w:r w:rsidR="00F73F78">
        <w:rPr>
          <w:rFonts w:asciiTheme="minorHAnsi" w:hAnsiTheme="minorHAnsi" w:cstheme="minorHAnsi"/>
          <w:sz w:val="20"/>
          <w:szCs w:val="20"/>
        </w:rPr>
        <w:t>e</w:t>
      </w:r>
      <w:r w:rsidRPr="00600A5A">
        <w:rPr>
          <w:rFonts w:asciiTheme="minorHAnsi" w:hAnsiTheme="minorHAnsi" w:cstheme="minorHAnsi"/>
          <w:sz w:val="20"/>
          <w:szCs w:val="20"/>
        </w:rPr>
        <w:t xml:space="preserve"> </w:t>
      </w:r>
      <w:r w:rsidR="00ED54C7">
        <w:rPr>
          <w:rFonts w:asciiTheme="minorHAnsi" w:hAnsiTheme="minorHAnsi" w:cstheme="minorHAnsi"/>
          <w:sz w:val="20"/>
          <w:szCs w:val="20"/>
        </w:rPr>
        <w:t xml:space="preserve">nastavne </w:t>
      </w:r>
      <w:r w:rsidRPr="00600A5A">
        <w:rPr>
          <w:rFonts w:asciiTheme="minorHAnsi" w:hAnsiTheme="minorHAnsi" w:cstheme="minorHAnsi"/>
          <w:sz w:val="20"/>
          <w:szCs w:val="20"/>
        </w:rPr>
        <w:t>predmet</w:t>
      </w:r>
      <w:r w:rsidR="00F73F78">
        <w:rPr>
          <w:rFonts w:asciiTheme="minorHAnsi" w:hAnsiTheme="minorHAnsi" w:cstheme="minorHAnsi"/>
          <w:sz w:val="20"/>
          <w:szCs w:val="20"/>
        </w:rPr>
        <w:t>e</w:t>
      </w:r>
      <w:r w:rsidRPr="00600A5A">
        <w:rPr>
          <w:rFonts w:asciiTheme="minorHAnsi" w:hAnsiTheme="minorHAnsi" w:cstheme="minorHAnsi"/>
          <w:sz w:val="20"/>
          <w:szCs w:val="20"/>
        </w:rPr>
        <w:t xml:space="preserve"> za određenu godinu, odnosno razred izvođenja predmeta. Pri tome treba uvažiti razvojni stupanj učenika i taksonomsku hijerarhiju jer učenik najprije mora razumjeti kako bi mogao primijeniti. Kod tog postupka dobro je upotrijebiti odgovarajuće ciljeve iz važećih nastavnih programa u BiH i nastavnih programa ostalih država iz regije, a i šire, ako odgovaraju konceptu, odnosno kriterijima ishoda učenja te ih je moguće smjestiti u taksonomsku tablicu. Autori nastavnih programa trebaju dopisati i svoje ciljeve. Svakome cilju treba odrediti taksonomsku razinu u skladu s taksonomskom tablicom, npr. C1, A4. Taksonomska oznaka omogućava autorima nastavnih programa pregled, odnosno analizu zastupljenosti pojedinih taksonomskih razina. </w:t>
      </w:r>
    </w:p>
    <w:p w14:paraId="4BF261A4" w14:textId="77777777" w:rsidR="00DC09DC" w:rsidRPr="00600A5A" w:rsidRDefault="00DC09DC" w:rsidP="00DC09DC">
      <w:pPr>
        <w:spacing w:after="100" w:line="240" w:lineRule="auto"/>
        <w:ind w:left="851"/>
        <w:contextualSpacing/>
        <w:jc w:val="both"/>
        <w:rPr>
          <w:rFonts w:asciiTheme="minorHAnsi" w:hAnsiTheme="minorHAnsi" w:cstheme="minorHAnsi"/>
          <w:sz w:val="20"/>
          <w:szCs w:val="20"/>
        </w:rPr>
      </w:pPr>
    </w:p>
    <w:p w14:paraId="2C98B3B6" w14:textId="77777777" w:rsidR="00DC09DC" w:rsidRPr="00600A5A" w:rsidRDefault="00DC09DC" w:rsidP="00DC09DC">
      <w:pPr>
        <w:rPr>
          <w:rFonts w:asciiTheme="minorHAnsi" w:hAnsiTheme="minorHAnsi" w:cstheme="minorHAnsi"/>
          <w:i/>
          <w:color w:val="000000" w:themeColor="text1"/>
          <w:sz w:val="20"/>
          <w:szCs w:val="20"/>
        </w:rPr>
      </w:pPr>
      <w:r w:rsidRPr="00600A5A">
        <w:rPr>
          <w:rFonts w:asciiTheme="minorHAnsi" w:hAnsiTheme="minorHAnsi" w:cstheme="minorHAnsi"/>
          <w:i/>
          <w:color w:val="000000" w:themeColor="text1"/>
          <w:sz w:val="20"/>
          <w:szCs w:val="20"/>
        </w:rPr>
        <w:br w:type="page"/>
      </w:r>
    </w:p>
    <w:p w14:paraId="79330C81" w14:textId="77777777" w:rsidR="00DC09DC" w:rsidRPr="00600A5A" w:rsidRDefault="00DC09DC" w:rsidP="00DC09DC">
      <w:pPr>
        <w:spacing w:after="100" w:line="240" w:lineRule="auto"/>
        <w:jc w:val="both"/>
        <w:rPr>
          <w:rFonts w:asciiTheme="minorHAnsi" w:hAnsiTheme="minorHAnsi" w:cstheme="minorHAnsi"/>
          <w:i/>
          <w:color w:val="000000" w:themeColor="text1"/>
          <w:sz w:val="20"/>
          <w:szCs w:val="20"/>
        </w:rPr>
      </w:pPr>
      <w:r w:rsidRPr="00600A5A">
        <w:rPr>
          <w:rFonts w:asciiTheme="minorHAnsi" w:hAnsiTheme="minorHAnsi" w:cstheme="minorHAnsi"/>
          <w:i/>
          <w:color w:val="000000" w:themeColor="text1"/>
          <w:sz w:val="20"/>
          <w:szCs w:val="20"/>
        </w:rPr>
        <w:lastRenderedPageBreak/>
        <w:t>Tablica 10.: Primjer uzet iz postojećega NPP-a u BiH (2013.)</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2943"/>
        <w:gridCol w:w="3040"/>
        <w:gridCol w:w="3189"/>
      </w:tblGrid>
      <w:tr w:rsidR="00DC09DC" w:rsidRPr="00600A5A" w14:paraId="4361205A" w14:textId="77777777" w:rsidTr="005A2645">
        <w:trPr>
          <w:trHeight w:val="300"/>
        </w:trPr>
        <w:tc>
          <w:tcPr>
            <w:tcW w:w="3022" w:type="dxa"/>
            <w:tcMar>
              <w:top w:w="30" w:type="dxa"/>
              <w:left w:w="45" w:type="dxa"/>
              <w:bottom w:w="30" w:type="dxa"/>
              <w:right w:w="45" w:type="dxa"/>
            </w:tcMar>
            <w:vAlign w:val="center"/>
          </w:tcPr>
          <w:p w14:paraId="3673A454"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b/>
                <w:bCs/>
                <w:color w:val="000000" w:themeColor="text1"/>
                <w:sz w:val="20"/>
                <w:szCs w:val="20"/>
              </w:rPr>
              <w:t xml:space="preserve">Pokazatelj </w:t>
            </w:r>
            <w:r w:rsidRPr="00600A5A">
              <w:rPr>
                <w:rFonts w:asciiTheme="minorHAnsi" w:hAnsiTheme="minorHAnsi" w:cstheme="minorHAnsi"/>
                <w:b/>
                <w:bCs/>
                <w:color w:val="000000" w:themeColor="text1"/>
                <w:sz w:val="20"/>
                <w:szCs w:val="20"/>
              </w:rPr>
              <w:br/>
            </w:r>
            <w:r w:rsidRPr="00600A5A">
              <w:rPr>
                <w:rFonts w:asciiTheme="minorHAnsi" w:hAnsiTheme="minorHAnsi" w:cstheme="minorHAnsi"/>
                <w:b/>
                <w:bCs/>
                <w:color w:val="000000"/>
                <w:sz w:val="20"/>
                <w:szCs w:val="20"/>
              </w:rPr>
              <w:t>(kraj 9. razreda – 7., 8. i 9.):</w:t>
            </w:r>
          </w:p>
        </w:tc>
        <w:tc>
          <w:tcPr>
            <w:tcW w:w="3119" w:type="dxa"/>
            <w:vAlign w:val="center"/>
          </w:tcPr>
          <w:p w14:paraId="0D7400E9" w14:textId="77777777" w:rsidR="00DC09DC" w:rsidRPr="00600A5A" w:rsidRDefault="00DC09DC" w:rsidP="005A2645">
            <w:pPr>
              <w:spacing w:after="40" w:line="240" w:lineRule="auto"/>
              <w:rPr>
                <w:rFonts w:asciiTheme="minorHAnsi" w:eastAsia="Times New Roman" w:hAnsiTheme="minorHAnsi" w:cstheme="minorHAnsi"/>
                <w:b/>
                <w:color w:val="000000"/>
                <w:sz w:val="20"/>
                <w:szCs w:val="20"/>
              </w:rPr>
            </w:pPr>
            <w:r w:rsidRPr="00600A5A">
              <w:rPr>
                <w:rFonts w:asciiTheme="minorHAnsi" w:eastAsia="Times New Roman" w:hAnsiTheme="minorHAnsi" w:cstheme="minorHAnsi"/>
                <w:b/>
                <w:color w:val="000000"/>
                <w:sz w:val="20"/>
                <w:szCs w:val="20"/>
              </w:rPr>
              <w:t>Primjeri pripadajućih ciljeva za 7. razred i taksonomska oznaka:</w:t>
            </w:r>
          </w:p>
        </w:tc>
        <w:tc>
          <w:tcPr>
            <w:tcW w:w="3263" w:type="dxa"/>
            <w:vAlign w:val="center"/>
          </w:tcPr>
          <w:p w14:paraId="3653AEAE" w14:textId="77777777" w:rsidR="00DC09DC" w:rsidRPr="00600A5A" w:rsidRDefault="00DC09DC" w:rsidP="005A2645">
            <w:pPr>
              <w:spacing w:after="40" w:line="240" w:lineRule="auto"/>
              <w:rPr>
                <w:rFonts w:asciiTheme="minorHAnsi" w:eastAsia="Times New Roman" w:hAnsiTheme="minorHAnsi" w:cstheme="minorHAnsi"/>
                <w:b/>
                <w:color w:val="000000"/>
                <w:sz w:val="20"/>
                <w:szCs w:val="20"/>
              </w:rPr>
            </w:pPr>
            <w:r w:rsidRPr="00600A5A">
              <w:rPr>
                <w:rFonts w:asciiTheme="minorHAnsi" w:eastAsia="Times New Roman" w:hAnsiTheme="minorHAnsi" w:cstheme="minorHAnsi"/>
                <w:b/>
                <w:color w:val="000000"/>
                <w:sz w:val="20"/>
                <w:szCs w:val="20"/>
              </w:rPr>
              <w:t>Primjeri pripadajućih ciljeva za 8. razred i taksonomska oznaka:</w:t>
            </w:r>
          </w:p>
        </w:tc>
      </w:tr>
      <w:tr w:rsidR="00DC09DC" w:rsidRPr="00600A5A" w14:paraId="693DEC69" w14:textId="77777777" w:rsidTr="005A2645">
        <w:trPr>
          <w:trHeight w:val="812"/>
        </w:trPr>
        <w:tc>
          <w:tcPr>
            <w:tcW w:w="3022" w:type="dxa"/>
            <w:tcMar>
              <w:top w:w="30" w:type="dxa"/>
              <w:left w:w="45" w:type="dxa"/>
              <w:bottom w:w="30" w:type="dxa"/>
              <w:right w:w="45" w:type="dxa"/>
            </w:tcMar>
            <w:vAlign w:val="center"/>
            <w:hideMark/>
          </w:tcPr>
          <w:p w14:paraId="0023000E"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utvrđuje važnost biološke ravnoteže i varijabilnosti vrsta za opstanak života na Zemlji</w:t>
            </w:r>
          </w:p>
        </w:tc>
        <w:tc>
          <w:tcPr>
            <w:tcW w:w="3119" w:type="dxa"/>
            <w:vAlign w:val="center"/>
          </w:tcPr>
          <w:p w14:paraId="59C5C704" w14:textId="77777777" w:rsidR="00DC09DC" w:rsidRPr="00600A5A" w:rsidRDefault="00DC09DC" w:rsidP="005A2645">
            <w:pPr>
              <w:spacing w:after="40" w:line="240" w:lineRule="auto"/>
              <w:ind w:left="227" w:hanging="227"/>
              <w:rPr>
                <w:rFonts w:asciiTheme="minorHAnsi" w:eastAsia="Times New Roman" w:hAnsiTheme="minorHAnsi" w:cstheme="minorHAnsi"/>
                <w:sz w:val="20"/>
                <w:szCs w:val="20"/>
              </w:rPr>
            </w:pPr>
            <w:r w:rsidRPr="00600A5A">
              <w:rPr>
                <w:rFonts w:asciiTheme="minorHAnsi" w:hAnsiTheme="minorHAnsi" w:cstheme="minorHAnsi"/>
                <w:sz w:val="20"/>
                <w:szCs w:val="20"/>
              </w:rPr>
              <w:t xml:space="preserve">1. obrazložiti Darwinovu teoriju tumačenja razvoja života na Zemlji </w:t>
            </w:r>
            <w:r w:rsidRPr="00600A5A">
              <w:rPr>
                <w:rFonts w:asciiTheme="minorHAnsi" w:hAnsiTheme="minorHAnsi" w:cstheme="minorHAnsi"/>
                <w:b/>
                <w:sz w:val="20"/>
                <w:szCs w:val="20"/>
              </w:rPr>
              <w:t>(A2)</w:t>
            </w:r>
          </w:p>
        </w:tc>
        <w:tc>
          <w:tcPr>
            <w:tcW w:w="3263" w:type="dxa"/>
            <w:vAlign w:val="center"/>
          </w:tcPr>
          <w:p w14:paraId="1370CB8F" w14:textId="77777777" w:rsidR="00DC09DC" w:rsidRPr="00600A5A" w:rsidRDefault="00DC09DC" w:rsidP="005A2645">
            <w:pPr>
              <w:spacing w:after="40" w:line="240" w:lineRule="auto"/>
              <w:ind w:left="226" w:hanging="226"/>
              <w:rPr>
                <w:rFonts w:asciiTheme="minorHAnsi" w:hAnsiTheme="minorHAnsi" w:cstheme="minorHAnsi"/>
                <w:sz w:val="20"/>
                <w:szCs w:val="20"/>
              </w:rPr>
            </w:pPr>
            <w:r w:rsidRPr="00600A5A">
              <w:rPr>
                <w:rFonts w:asciiTheme="minorHAnsi" w:eastAsia="Times New Roman" w:hAnsiTheme="minorHAnsi" w:cstheme="minorHAnsi"/>
                <w:sz w:val="20"/>
                <w:szCs w:val="20"/>
              </w:rPr>
              <w:t xml:space="preserve">1. </w:t>
            </w:r>
            <w:r w:rsidRPr="00600A5A">
              <w:rPr>
                <w:rFonts w:asciiTheme="minorHAnsi" w:hAnsiTheme="minorHAnsi" w:cstheme="minorHAnsi"/>
                <w:sz w:val="20"/>
                <w:szCs w:val="20"/>
              </w:rPr>
              <w:t xml:space="preserve">razumjeti načela održiva razvoja </w:t>
            </w:r>
            <w:r w:rsidRPr="00600A5A">
              <w:rPr>
                <w:rFonts w:asciiTheme="minorHAnsi" w:hAnsiTheme="minorHAnsi" w:cstheme="minorHAnsi"/>
                <w:b/>
                <w:sz w:val="20"/>
                <w:szCs w:val="20"/>
              </w:rPr>
              <w:t>(B2)</w:t>
            </w:r>
          </w:p>
        </w:tc>
      </w:tr>
      <w:tr w:rsidR="00DC09DC" w:rsidRPr="00600A5A" w14:paraId="1ACF9B9B" w14:textId="77777777" w:rsidTr="005A2645">
        <w:trPr>
          <w:trHeight w:val="1746"/>
        </w:trPr>
        <w:tc>
          <w:tcPr>
            <w:tcW w:w="3022" w:type="dxa"/>
            <w:tcMar>
              <w:top w:w="30" w:type="dxa"/>
              <w:left w:w="45" w:type="dxa"/>
              <w:bottom w:w="30" w:type="dxa"/>
              <w:right w:w="45" w:type="dxa"/>
            </w:tcMar>
            <w:vAlign w:val="center"/>
            <w:hideMark/>
          </w:tcPr>
          <w:p w14:paraId="07A37295"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kategorizira živa bića u skupine na temelju sličnosti i razlika</w:t>
            </w:r>
          </w:p>
        </w:tc>
        <w:tc>
          <w:tcPr>
            <w:tcW w:w="3119" w:type="dxa"/>
            <w:vAlign w:val="center"/>
          </w:tcPr>
          <w:p w14:paraId="246F69F7" w14:textId="77777777" w:rsidR="00DC09DC" w:rsidRPr="00600A5A" w:rsidRDefault="00DC09DC" w:rsidP="005A2645">
            <w:pPr>
              <w:spacing w:after="40" w:line="240" w:lineRule="auto"/>
              <w:ind w:left="227" w:hanging="227"/>
              <w:rPr>
                <w:rFonts w:asciiTheme="minorHAnsi" w:hAnsiTheme="minorHAnsi" w:cstheme="minorHAnsi"/>
                <w:sz w:val="20"/>
                <w:szCs w:val="20"/>
              </w:rPr>
            </w:pPr>
            <w:r w:rsidRPr="00600A5A">
              <w:rPr>
                <w:rFonts w:asciiTheme="minorHAnsi" w:hAnsiTheme="minorHAnsi" w:cstheme="minorHAnsi"/>
                <w:sz w:val="20"/>
                <w:szCs w:val="20"/>
              </w:rPr>
              <w:t xml:space="preserve">1. prikazati podjelu živoga svijeta u više različitih carstava </w:t>
            </w:r>
            <w:r w:rsidRPr="00600A5A">
              <w:rPr>
                <w:rFonts w:asciiTheme="minorHAnsi" w:hAnsiTheme="minorHAnsi" w:cstheme="minorHAnsi"/>
                <w:b/>
                <w:sz w:val="20"/>
                <w:szCs w:val="20"/>
              </w:rPr>
              <w:t>(C3)</w:t>
            </w:r>
          </w:p>
          <w:p w14:paraId="6140E62C" w14:textId="77777777" w:rsidR="00DC09DC" w:rsidRPr="00600A5A" w:rsidRDefault="00DC09DC" w:rsidP="005A2645">
            <w:pPr>
              <w:spacing w:after="40" w:line="240" w:lineRule="auto"/>
              <w:ind w:left="227" w:hanging="227"/>
              <w:rPr>
                <w:rFonts w:asciiTheme="minorHAnsi" w:eastAsia="Times New Roman" w:hAnsiTheme="minorHAnsi" w:cstheme="minorHAnsi"/>
                <w:sz w:val="20"/>
                <w:szCs w:val="20"/>
              </w:rPr>
            </w:pPr>
            <w:r w:rsidRPr="00600A5A">
              <w:rPr>
                <w:rFonts w:asciiTheme="minorHAnsi" w:hAnsiTheme="minorHAnsi" w:cstheme="minorHAnsi"/>
                <w:sz w:val="20"/>
                <w:szCs w:val="20"/>
              </w:rPr>
              <w:t xml:space="preserve">2. razlikovati način prehrane autotrofnih i heterotrofnih organizama, saprofita i parazita </w:t>
            </w:r>
            <w:r w:rsidRPr="00600A5A">
              <w:rPr>
                <w:rFonts w:asciiTheme="minorHAnsi" w:hAnsiTheme="minorHAnsi" w:cstheme="minorHAnsi"/>
                <w:b/>
                <w:sz w:val="20"/>
                <w:szCs w:val="20"/>
              </w:rPr>
              <w:t>(C4)</w:t>
            </w:r>
          </w:p>
        </w:tc>
        <w:tc>
          <w:tcPr>
            <w:tcW w:w="3263" w:type="dxa"/>
            <w:vAlign w:val="center"/>
          </w:tcPr>
          <w:p w14:paraId="11CAFDBB" w14:textId="77777777" w:rsidR="00DC09DC" w:rsidRPr="00600A5A" w:rsidRDefault="00DC09DC" w:rsidP="005A2645">
            <w:pPr>
              <w:spacing w:after="40" w:line="240" w:lineRule="auto"/>
              <w:ind w:left="226" w:hanging="226"/>
              <w:rPr>
                <w:rFonts w:asciiTheme="minorHAnsi" w:hAnsiTheme="minorHAnsi" w:cstheme="minorHAnsi"/>
                <w:sz w:val="20"/>
                <w:szCs w:val="20"/>
              </w:rPr>
            </w:pPr>
            <w:r w:rsidRPr="00600A5A">
              <w:rPr>
                <w:rFonts w:asciiTheme="minorHAnsi" w:hAnsiTheme="minorHAnsi" w:cstheme="minorHAnsi"/>
                <w:sz w:val="20"/>
                <w:szCs w:val="20"/>
              </w:rPr>
              <w:t xml:space="preserve">1.  prepoznati da se srodne vrste ujedinjuju u rodove, srodni rodovi u porodice, srodne porodice u redove, redovi u razrede, razredi u odjeljke, a odjeljci u carstva </w:t>
            </w:r>
            <w:r w:rsidRPr="00600A5A">
              <w:rPr>
                <w:rFonts w:asciiTheme="minorHAnsi" w:hAnsiTheme="minorHAnsi" w:cstheme="minorHAnsi"/>
                <w:b/>
                <w:sz w:val="20"/>
                <w:szCs w:val="20"/>
              </w:rPr>
              <w:t>(B1)</w:t>
            </w:r>
          </w:p>
          <w:p w14:paraId="337496F2" w14:textId="77777777" w:rsidR="00DC09DC" w:rsidRPr="00600A5A" w:rsidRDefault="00DC09DC" w:rsidP="005A2645">
            <w:pPr>
              <w:spacing w:after="40" w:line="240" w:lineRule="auto"/>
              <w:ind w:left="226" w:hanging="226"/>
              <w:rPr>
                <w:rFonts w:asciiTheme="minorHAnsi" w:hAnsiTheme="minorHAnsi" w:cstheme="minorHAnsi"/>
                <w:sz w:val="20"/>
                <w:szCs w:val="20"/>
              </w:rPr>
            </w:pPr>
            <w:r w:rsidRPr="00600A5A">
              <w:rPr>
                <w:rFonts w:asciiTheme="minorHAnsi" w:hAnsiTheme="minorHAnsi" w:cstheme="minorHAnsi"/>
                <w:sz w:val="20"/>
                <w:szCs w:val="20"/>
              </w:rPr>
              <w:t xml:space="preserve">2. prepoznati da se klasificiranjem organizama u skladu s njihovim karakteristikama bavi sistematika </w:t>
            </w:r>
            <w:r w:rsidRPr="00600A5A">
              <w:rPr>
                <w:rFonts w:asciiTheme="minorHAnsi" w:hAnsiTheme="minorHAnsi" w:cstheme="minorHAnsi"/>
                <w:b/>
                <w:sz w:val="20"/>
                <w:szCs w:val="20"/>
              </w:rPr>
              <w:t>(A1)</w:t>
            </w:r>
          </w:p>
        </w:tc>
      </w:tr>
      <w:tr w:rsidR="00DC09DC" w:rsidRPr="00600A5A" w14:paraId="3BFB5F2C" w14:textId="77777777" w:rsidTr="005A2645">
        <w:trPr>
          <w:trHeight w:val="510"/>
        </w:trPr>
        <w:tc>
          <w:tcPr>
            <w:tcW w:w="3022" w:type="dxa"/>
            <w:tcMar>
              <w:top w:w="30" w:type="dxa"/>
              <w:left w:w="45" w:type="dxa"/>
              <w:bottom w:w="30" w:type="dxa"/>
              <w:right w:w="45" w:type="dxa"/>
            </w:tcMar>
            <w:vAlign w:val="center"/>
            <w:hideMark/>
          </w:tcPr>
          <w:p w14:paraId="29914D0C" w14:textId="77777777" w:rsidR="00DC09DC" w:rsidRPr="00600A5A" w:rsidRDefault="00DC09DC" w:rsidP="005A2645">
            <w:pPr>
              <w:spacing w:after="40" w:line="240" w:lineRule="auto"/>
              <w:rPr>
                <w:rFonts w:asciiTheme="minorHAnsi" w:eastAsia="Times New Roman" w:hAnsiTheme="minorHAnsi" w:cstheme="minorHAnsi"/>
                <w:color w:val="000000"/>
                <w:sz w:val="20"/>
                <w:szCs w:val="20"/>
              </w:rPr>
            </w:pPr>
            <w:r w:rsidRPr="00600A5A">
              <w:rPr>
                <w:rFonts w:asciiTheme="minorHAnsi" w:hAnsiTheme="minorHAnsi" w:cstheme="minorHAnsi"/>
                <w:color w:val="000000"/>
                <w:sz w:val="20"/>
                <w:szCs w:val="20"/>
              </w:rPr>
              <w:t>opisuje evolucijski razvoj živoga svijeta na Zemlji.</w:t>
            </w:r>
          </w:p>
        </w:tc>
        <w:tc>
          <w:tcPr>
            <w:tcW w:w="3119" w:type="dxa"/>
            <w:vAlign w:val="center"/>
          </w:tcPr>
          <w:p w14:paraId="464580A1" w14:textId="77777777" w:rsidR="00DC09DC" w:rsidRPr="00600A5A" w:rsidRDefault="00DC09DC" w:rsidP="005A2645">
            <w:pPr>
              <w:spacing w:after="40" w:line="240" w:lineRule="auto"/>
              <w:ind w:left="227" w:hanging="227"/>
              <w:rPr>
                <w:rFonts w:asciiTheme="minorHAnsi" w:hAnsiTheme="minorHAnsi" w:cstheme="minorHAnsi"/>
                <w:sz w:val="20"/>
                <w:szCs w:val="20"/>
              </w:rPr>
            </w:pPr>
            <w:r w:rsidRPr="00600A5A">
              <w:rPr>
                <w:rFonts w:asciiTheme="minorHAnsi" w:eastAsia="Times New Roman" w:hAnsiTheme="minorHAnsi" w:cstheme="minorHAnsi"/>
                <w:sz w:val="20"/>
                <w:szCs w:val="20"/>
              </w:rPr>
              <w:t>1. n</w:t>
            </w:r>
            <w:r w:rsidRPr="00600A5A">
              <w:rPr>
                <w:rFonts w:asciiTheme="minorHAnsi" w:hAnsiTheme="minorHAnsi" w:cstheme="minorHAnsi"/>
                <w:sz w:val="20"/>
                <w:szCs w:val="20"/>
              </w:rPr>
              <w:t>avesti uvjete na Zemlji koji su omogućili razvoj živih bića (</w:t>
            </w:r>
            <w:r w:rsidRPr="00600A5A">
              <w:rPr>
                <w:rFonts w:asciiTheme="minorHAnsi" w:hAnsiTheme="minorHAnsi" w:cstheme="minorHAnsi"/>
                <w:b/>
                <w:sz w:val="20"/>
                <w:szCs w:val="20"/>
              </w:rPr>
              <w:t>A1)</w:t>
            </w:r>
            <w:r w:rsidRPr="00600A5A">
              <w:rPr>
                <w:rFonts w:asciiTheme="minorHAnsi" w:hAnsiTheme="minorHAnsi" w:cstheme="minorHAnsi"/>
                <w:sz w:val="20"/>
                <w:szCs w:val="20"/>
              </w:rPr>
              <w:t xml:space="preserve"> </w:t>
            </w:r>
          </w:p>
          <w:p w14:paraId="73646DF6" w14:textId="77777777" w:rsidR="00DC09DC" w:rsidRPr="00600A5A" w:rsidRDefault="00DC09DC" w:rsidP="005A2645">
            <w:pPr>
              <w:spacing w:after="40" w:line="240" w:lineRule="auto"/>
              <w:ind w:left="227" w:hanging="227"/>
              <w:rPr>
                <w:rFonts w:asciiTheme="minorHAnsi" w:hAnsiTheme="minorHAnsi" w:cstheme="minorHAnsi"/>
                <w:sz w:val="20"/>
                <w:szCs w:val="20"/>
              </w:rPr>
            </w:pPr>
            <w:r w:rsidRPr="00600A5A">
              <w:rPr>
                <w:rFonts w:asciiTheme="minorHAnsi" w:hAnsiTheme="minorHAnsi" w:cstheme="minorHAnsi"/>
                <w:sz w:val="20"/>
                <w:szCs w:val="20"/>
              </w:rPr>
              <w:t xml:space="preserve">2. opisati znanstveno utemeljene pretpostavke o tijeku kemijske evolucije i pojavi prvih živih bića </w:t>
            </w:r>
            <w:r w:rsidRPr="00600A5A">
              <w:rPr>
                <w:rFonts w:asciiTheme="minorHAnsi" w:hAnsiTheme="minorHAnsi" w:cstheme="minorHAnsi"/>
                <w:b/>
                <w:sz w:val="20"/>
                <w:szCs w:val="20"/>
              </w:rPr>
              <w:t>(B1)</w:t>
            </w:r>
          </w:p>
          <w:p w14:paraId="6EDB6F86" w14:textId="77777777" w:rsidR="00DC09DC" w:rsidRPr="00600A5A" w:rsidRDefault="00DC09DC" w:rsidP="005A2645">
            <w:pPr>
              <w:spacing w:after="40" w:line="240" w:lineRule="auto"/>
              <w:ind w:left="227" w:hanging="227"/>
              <w:rPr>
                <w:rFonts w:asciiTheme="minorHAnsi" w:hAnsiTheme="minorHAnsi" w:cstheme="minorHAnsi"/>
                <w:sz w:val="20"/>
                <w:szCs w:val="20"/>
              </w:rPr>
            </w:pPr>
            <w:r w:rsidRPr="00600A5A">
              <w:rPr>
                <w:rFonts w:asciiTheme="minorHAnsi" w:hAnsiTheme="minorHAnsi" w:cstheme="minorHAnsi"/>
                <w:sz w:val="20"/>
                <w:szCs w:val="20"/>
              </w:rPr>
              <w:t xml:space="preserve">3. obrazložiti čimbenike evolucije i proces nastajanja novih vrsta (prirodni odabir, izolacija) </w:t>
            </w:r>
            <w:r w:rsidRPr="00600A5A">
              <w:rPr>
                <w:rFonts w:asciiTheme="minorHAnsi" w:hAnsiTheme="minorHAnsi" w:cstheme="minorHAnsi"/>
                <w:b/>
                <w:sz w:val="20"/>
                <w:szCs w:val="20"/>
              </w:rPr>
              <w:t>(B4)</w:t>
            </w:r>
          </w:p>
          <w:p w14:paraId="73525CF1" w14:textId="77777777" w:rsidR="00DC09DC" w:rsidRPr="00600A5A" w:rsidRDefault="00DC09DC" w:rsidP="005A2645">
            <w:pPr>
              <w:spacing w:after="40" w:line="240" w:lineRule="auto"/>
              <w:ind w:left="227" w:hanging="227"/>
              <w:rPr>
                <w:rFonts w:asciiTheme="minorHAnsi" w:hAnsiTheme="minorHAnsi" w:cstheme="minorHAnsi"/>
                <w:sz w:val="20"/>
                <w:szCs w:val="20"/>
              </w:rPr>
            </w:pPr>
            <w:r w:rsidRPr="00600A5A">
              <w:rPr>
                <w:rFonts w:asciiTheme="minorHAnsi" w:hAnsiTheme="minorHAnsi" w:cstheme="minorHAnsi"/>
                <w:sz w:val="20"/>
                <w:szCs w:val="20"/>
              </w:rPr>
              <w:t xml:space="preserve">4. navesti dokaze evolucije živoga svijeta </w:t>
            </w:r>
            <w:r w:rsidRPr="00600A5A">
              <w:rPr>
                <w:rFonts w:asciiTheme="minorHAnsi" w:hAnsiTheme="minorHAnsi" w:cstheme="minorHAnsi"/>
                <w:b/>
                <w:sz w:val="20"/>
                <w:szCs w:val="20"/>
              </w:rPr>
              <w:t>(A4)</w:t>
            </w:r>
          </w:p>
          <w:p w14:paraId="39C46DBB" w14:textId="77777777" w:rsidR="00DC09DC" w:rsidRPr="00600A5A" w:rsidRDefault="00DC09DC" w:rsidP="005A2645">
            <w:pPr>
              <w:spacing w:after="40" w:line="240" w:lineRule="auto"/>
              <w:ind w:left="227" w:hanging="227"/>
              <w:rPr>
                <w:rFonts w:asciiTheme="minorHAnsi" w:eastAsia="Times New Roman" w:hAnsiTheme="minorHAnsi" w:cstheme="minorHAnsi"/>
                <w:sz w:val="20"/>
                <w:szCs w:val="20"/>
              </w:rPr>
            </w:pPr>
            <w:r w:rsidRPr="00600A5A">
              <w:rPr>
                <w:rFonts w:asciiTheme="minorHAnsi" w:hAnsiTheme="minorHAnsi" w:cstheme="minorHAnsi"/>
                <w:sz w:val="20"/>
                <w:szCs w:val="20"/>
              </w:rPr>
              <w:t xml:space="preserve">5. obrazložiti Darwinovu teoriju tumačenja razvoja života na Zemlji </w:t>
            </w:r>
            <w:r w:rsidRPr="00600A5A">
              <w:rPr>
                <w:rFonts w:asciiTheme="minorHAnsi" w:hAnsiTheme="minorHAnsi" w:cstheme="minorHAnsi"/>
                <w:b/>
                <w:sz w:val="20"/>
                <w:szCs w:val="20"/>
              </w:rPr>
              <w:t>(B4)</w:t>
            </w:r>
            <w:r w:rsidRPr="00600A5A">
              <w:rPr>
                <w:rFonts w:asciiTheme="minorHAnsi" w:hAnsiTheme="minorHAnsi" w:cstheme="minorHAnsi"/>
                <w:sz w:val="20"/>
                <w:szCs w:val="20"/>
              </w:rPr>
              <w:t>.</w:t>
            </w:r>
          </w:p>
        </w:tc>
        <w:tc>
          <w:tcPr>
            <w:tcW w:w="3263" w:type="dxa"/>
            <w:vAlign w:val="center"/>
          </w:tcPr>
          <w:p w14:paraId="3FB2733A" w14:textId="77777777" w:rsidR="00DC09DC" w:rsidRPr="00600A5A" w:rsidRDefault="00DC09DC" w:rsidP="005A2645">
            <w:pPr>
              <w:spacing w:after="40" w:line="240" w:lineRule="auto"/>
              <w:ind w:left="226" w:hanging="226"/>
              <w:rPr>
                <w:rFonts w:asciiTheme="minorHAnsi" w:eastAsia="Times New Roman" w:hAnsiTheme="minorHAnsi" w:cstheme="minorHAnsi"/>
                <w:sz w:val="20"/>
                <w:szCs w:val="20"/>
              </w:rPr>
            </w:pPr>
            <w:r w:rsidRPr="00600A5A">
              <w:rPr>
                <w:rFonts w:asciiTheme="minorHAnsi" w:hAnsiTheme="minorHAnsi" w:cstheme="minorHAnsi"/>
                <w:sz w:val="20"/>
                <w:szCs w:val="20"/>
              </w:rPr>
              <w:t xml:space="preserve">1.  razumjeti da je evolucija postupni proces u kojemu nove složene karakteristike organizma nastaju kroz mnoge generacije, mutacije su slučajne u smislu da nisu s ciljem poboljšanja organizma, prirodni odabir nije slučajan </w:t>
            </w:r>
            <w:r w:rsidRPr="00600A5A">
              <w:rPr>
                <w:rFonts w:asciiTheme="minorHAnsi" w:hAnsiTheme="minorHAnsi" w:cstheme="minorHAnsi"/>
                <w:b/>
                <w:sz w:val="20"/>
                <w:szCs w:val="20"/>
              </w:rPr>
              <w:t>(B2)</w:t>
            </w:r>
            <w:r w:rsidRPr="00600A5A">
              <w:rPr>
                <w:rFonts w:asciiTheme="minorHAnsi" w:hAnsiTheme="minorHAnsi" w:cstheme="minorHAnsi"/>
                <w:sz w:val="20"/>
                <w:szCs w:val="20"/>
              </w:rPr>
              <w:t>.</w:t>
            </w:r>
          </w:p>
        </w:tc>
      </w:tr>
    </w:tbl>
    <w:p w14:paraId="357EF26D" w14:textId="77777777" w:rsidR="00DC09DC" w:rsidRPr="00600A5A" w:rsidRDefault="00DC09DC" w:rsidP="00DC09DC">
      <w:pPr>
        <w:spacing w:after="100" w:line="240" w:lineRule="auto"/>
        <w:jc w:val="both"/>
        <w:rPr>
          <w:rFonts w:asciiTheme="minorHAnsi" w:hAnsiTheme="minorHAnsi" w:cstheme="minorHAnsi"/>
          <w:sz w:val="20"/>
          <w:szCs w:val="20"/>
        </w:rPr>
      </w:pPr>
    </w:p>
    <w:p w14:paraId="62271876" w14:textId="77777777" w:rsidR="00DC09DC" w:rsidRPr="00600A5A" w:rsidRDefault="00DC09DC" w:rsidP="00DC09DC">
      <w:pPr>
        <w:spacing w:after="100" w:line="240" w:lineRule="auto"/>
        <w:jc w:val="both"/>
        <w:rPr>
          <w:rFonts w:asciiTheme="minorHAnsi" w:hAnsiTheme="minorHAnsi" w:cstheme="minorHAnsi"/>
          <w:sz w:val="20"/>
          <w:szCs w:val="20"/>
        </w:rPr>
      </w:pPr>
      <w:r w:rsidRPr="00600A5A">
        <w:rPr>
          <w:rFonts w:asciiTheme="minorHAnsi" w:hAnsiTheme="minorHAnsi" w:cstheme="minorHAnsi"/>
          <w:sz w:val="20"/>
          <w:szCs w:val="20"/>
        </w:rPr>
        <w:t>Kod određivanja ishoda učenja potrebno je dodatno uvažiti i sljedeće preporuke:</w:t>
      </w:r>
    </w:p>
    <w:p w14:paraId="10E2510B" w14:textId="77777777" w:rsidR="00DC09DC" w:rsidRPr="00600A5A" w:rsidRDefault="00DC09DC" w:rsidP="00EC4BCF">
      <w:pPr>
        <w:numPr>
          <w:ilvl w:val="0"/>
          <w:numId w:val="98"/>
        </w:numPr>
        <w:autoSpaceDE w:val="0"/>
        <w:autoSpaceDN w:val="0"/>
        <w:adjustRightInd w:val="0"/>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ishodi učenja predmeta trebaju slijediti ishode učenja za pojedina odgojno-obrazovna područja</w:t>
      </w:r>
    </w:p>
    <w:p w14:paraId="554BD53B"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ishodi učenja trebaju biti jasno utvrđeni i mjerljivi</w:t>
      </w:r>
    </w:p>
    <w:p w14:paraId="59402827"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 xml:space="preserve">ishod učenja započinje aktivnim glagolom u prezentu, kojemu slijedi znanje/sadržaj ili kontekst </w:t>
      </w:r>
    </w:p>
    <w:p w14:paraId="0D513357"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Pr>
          <w:rFonts w:asciiTheme="minorHAnsi" w:hAnsiTheme="minorHAnsi" w:cstheme="minorHAnsi"/>
          <w:sz w:val="20"/>
          <w:szCs w:val="20"/>
        </w:rPr>
        <w:t>upotrebljava</w:t>
      </w:r>
      <w:r w:rsidRPr="00600A5A">
        <w:rPr>
          <w:rFonts w:asciiTheme="minorHAnsi" w:hAnsiTheme="minorHAnsi" w:cstheme="minorHAnsi"/>
          <w:sz w:val="20"/>
          <w:szCs w:val="20"/>
        </w:rPr>
        <w:t xml:space="preserve"> se samo jedan aktivni glagol za ishod učenja</w:t>
      </w:r>
    </w:p>
    <w:p w14:paraId="7F2B5BE8"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izbjegavaju se nejasni pojmovi kao što su: zna, razumije, uči se, biti upoznat s, biti izložen, biti svjestan</w:t>
      </w:r>
    </w:p>
    <w:p w14:paraId="3D71C22D"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 xml:space="preserve">izbjegavaju se složene rečenice, </w:t>
      </w:r>
      <w:r>
        <w:rPr>
          <w:sz w:val="20"/>
          <w:szCs w:val="20"/>
        </w:rPr>
        <w:t>upotrebljava</w:t>
      </w:r>
      <w:r w:rsidRPr="00600A5A">
        <w:rPr>
          <w:rFonts w:asciiTheme="minorHAnsi" w:hAnsiTheme="minorHAnsi" w:cstheme="minorHAnsi"/>
          <w:sz w:val="20"/>
          <w:szCs w:val="20"/>
        </w:rPr>
        <w:t xml:space="preserve"> se više rečenica kako bi se osigurala jasnoća</w:t>
      </w:r>
    </w:p>
    <w:p w14:paraId="50330B98"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ishodi učenja, npr. nastavnih jedinica, moraju odgovarati</w:t>
      </w:r>
      <w:r w:rsidRPr="00600A5A">
        <w:rPr>
          <w:rFonts w:asciiTheme="minorHAnsi" w:hAnsiTheme="minorHAnsi" w:cstheme="minorHAnsi"/>
          <w:color w:val="FF0000"/>
          <w:sz w:val="20"/>
          <w:szCs w:val="20"/>
        </w:rPr>
        <w:t xml:space="preserve"> </w:t>
      </w:r>
      <w:r w:rsidRPr="00600A5A">
        <w:rPr>
          <w:rFonts w:asciiTheme="minorHAnsi" w:hAnsiTheme="minorHAnsi" w:cstheme="minorHAnsi"/>
          <w:sz w:val="20"/>
          <w:szCs w:val="20"/>
        </w:rPr>
        <w:t xml:space="preserve">općim ciljevima predmeta/programa i odgojno-obrazovnoga područja </w:t>
      </w:r>
    </w:p>
    <w:p w14:paraId="5150987D"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potrebno je uvažavati vremenski okvir unutar koje</w:t>
      </w:r>
      <w:r>
        <w:rPr>
          <w:rFonts w:asciiTheme="minorHAnsi" w:hAnsiTheme="minorHAnsi" w:cstheme="minorHAnsi"/>
          <w:sz w:val="20"/>
          <w:szCs w:val="20"/>
        </w:rPr>
        <w:t>g će se postizati ishodi učenja;</w:t>
      </w:r>
      <w:r w:rsidRPr="00600A5A">
        <w:rPr>
          <w:rFonts w:asciiTheme="minorHAnsi" w:hAnsiTheme="minorHAnsi" w:cstheme="minorHAnsi"/>
          <w:sz w:val="20"/>
          <w:szCs w:val="20"/>
        </w:rPr>
        <w:t xml:space="preserve"> treba izbjegavati pretjeranu ambicioznost prilikom pisanja ishoda (previše ishoda, pr</w:t>
      </w:r>
      <w:r>
        <w:rPr>
          <w:rFonts w:asciiTheme="minorHAnsi" w:hAnsiTheme="minorHAnsi" w:cstheme="minorHAnsi"/>
          <w:sz w:val="20"/>
          <w:szCs w:val="20"/>
        </w:rPr>
        <w:t xml:space="preserve">eviše obuhvatni, prezahtjevni…); </w:t>
      </w:r>
      <w:r w:rsidRPr="00600A5A">
        <w:rPr>
          <w:rFonts w:asciiTheme="minorHAnsi" w:hAnsiTheme="minorHAnsi" w:cstheme="minorHAnsi"/>
          <w:sz w:val="20"/>
          <w:szCs w:val="20"/>
        </w:rPr>
        <w:t xml:space="preserve">treba </w:t>
      </w:r>
      <w:r>
        <w:rPr>
          <w:rFonts w:asciiTheme="minorHAnsi" w:hAnsiTheme="minorHAnsi" w:cstheme="minorHAnsi"/>
          <w:sz w:val="20"/>
          <w:szCs w:val="20"/>
        </w:rPr>
        <w:t xml:space="preserve">također </w:t>
      </w:r>
      <w:r w:rsidRPr="00600A5A">
        <w:rPr>
          <w:rFonts w:asciiTheme="minorHAnsi" w:hAnsiTheme="minorHAnsi" w:cstheme="minorHAnsi"/>
          <w:sz w:val="20"/>
          <w:szCs w:val="20"/>
        </w:rPr>
        <w:t>misliti na vremenski okvir i sredstva koja</w:t>
      </w:r>
      <w:r>
        <w:rPr>
          <w:rFonts w:asciiTheme="minorHAnsi" w:hAnsiTheme="minorHAnsi" w:cstheme="minorHAnsi"/>
          <w:sz w:val="20"/>
          <w:szCs w:val="20"/>
        </w:rPr>
        <w:t xml:space="preserve"> su na raspolaganju </w:t>
      </w:r>
    </w:p>
    <w:p w14:paraId="1BF6DE2F" w14:textId="77777777" w:rsidR="00DC09DC" w:rsidRPr="00600A5A"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sz w:val="20"/>
          <w:szCs w:val="20"/>
        </w:rPr>
        <w:t>obratite pozornost na ocjenjivanje – kako će nastavnik znati je li učenik postigao ishod učenja</w:t>
      </w:r>
      <w:r>
        <w:rPr>
          <w:rFonts w:asciiTheme="minorHAnsi" w:hAnsiTheme="minorHAnsi" w:cstheme="minorHAnsi"/>
          <w:sz w:val="20"/>
          <w:szCs w:val="20"/>
        </w:rPr>
        <w:t>;</w:t>
      </w:r>
      <w:r w:rsidRPr="00600A5A">
        <w:rPr>
          <w:rFonts w:asciiTheme="minorHAnsi" w:hAnsiTheme="minorHAnsi" w:cstheme="minorHAnsi"/>
          <w:sz w:val="20"/>
          <w:szCs w:val="20"/>
        </w:rPr>
        <w:t xml:space="preserve"> ako su ishodi učenja vrlo </w:t>
      </w:r>
      <w:r>
        <w:rPr>
          <w:rFonts w:asciiTheme="minorHAnsi" w:hAnsiTheme="minorHAnsi" w:cstheme="minorHAnsi"/>
          <w:sz w:val="20"/>
          <w:szCs w:val="20"/>
        </w:rPr>
        <w:t>opširno napis</w:t>
      </w:r>
      <w:r w:rsidRPr="00600A5A">
        <w:rPr>
          <w:rFonts w:asciiTheme="minorHAnsi" w:hAnsiTheme="minorHAnsi" w:cstheme="minorHAnsi"/>
          <w:sz w:val="20"/>
          <w:szCs w:val="20"/>
        </w:rPr>
        <w:t>ani, oni se mogu teško uč</w:t>
      </w:r>
      <w:r>
        <w:rPr>
          <w:rFonts w:asciiTheme="minorHAnsi" w:hAnsiTheme="minorHAnsi" w:cstheme="minorHAnsi"/>
          <w:sz w:val="20"/>
          <w:szCs w:val="20"/>
        </w:rPr>
        <w:t xml:space="preserve">inkovito i kvalitetno ocijeniti; </w:t>
      </w:r>
      <w:r w:rsidRPr="00600A5A">
        <w:rPr>
          <w:rFonts w:asciiTheme="minorHAnsi" w:hAnsiTheme="minorHAnsi" w:cstheme="minorHAnsi"/>
          <w:sz w:val="20"/>
          <w:szCs w:val="20"/>
        </w:rPr>
        <w:t xml:space="preserve">ako su vrlo </w:t>
      </w:r>
      <w:r>
        <w:rPr>
          <w:rFonts w:asciiTheme="minorHAnsi" w:hAnsiTheme="minorHAnsi" w:cstheme="minorHAnsi"/>
          <w:sz w:val="20"/>
          <w:szCs w:val="20"/>
        </w:rPr>
        <w:t>sažeti</w:t>
      </w:r>
      <w:r w:rsidRPr="00600A5A">
        <w:rPr>
          <w:rFonts w:asciiTheme="minorHAnsi" w:hAnsiTheme="minorHAnsi" w:cstheme="minorHAnsi"/>
          <w:sz w:val="20"/>
          <w:szCs w:val="20"/>
        </w:rPr>
        <w:t>, popis može biti previše detaljan i nepregledan.</w:t>
      </w:r>
    </w:p>
    <w:p w14:paraId="68B684B1" w14:textId="4BB8B4F2" w:rsidR="00DC09DC"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600A5A">
        <w:rPr>
          <w:rFonts w:asciiTheme="minorHAnsi" w:hAnsiTheme="minorHAnsi" w:cstheme="minorHAnsi"/>
          <w:color w:val="000000" w:themeColor="text1"/>
          <w:sz w:val="20"/>
          <w:szCs w:val="20"/>
        </w:rPr>
        <w:t xml:space="preserve">izbjegavati </w:t>
      </w:r>
      <w:r w:rsidRPr="00600A5A">
        <w:rPr>
          <w:rFonts w:asciiTheme="minorHAnsi" w:hAnsiTheme="minorHAnsi" w:cstheme="minorHAnsi"/>
          <w:sz w:val="20"/>
          <w:szCs w:val="20"/>
        </w:rPr>
        <w:t xml:space="preserve">preopterećenja s ishodima učenja na nižim razinama Bloomove </w:t>
      </w:r>
      <w:r w:rsidRPr="00600A5A">
        <w:rPr>
          <w:rFonts w:asciiTheme="minorHAnsi" w:hAnsiTheme="minorHAnsi" w:cstheme="minorHAnsi"/>
          <w:color w:val="000000" w:themeColor="text1"/>
          <w:sz w:val="20"/>
          <w:szCs w:val="20"/>
        </w:rPr>
        <w:t>taksonomije</w:t>
      </w:r>
      <w:r w:rsidRPr="00600A5A">
        <w:rPr>
          <w:rFonts w:asciiTheme="minorHAnsi" w:hAnsiTheme="minorHAnsi" w:cstheme="minorHAnsi"/>
          <w:sz w:val="20"/>
          <w:szCs w:val="20"/>
        </w:rPr>
        <w:t xml:space="preserve"> (npr. pamtiti i ra</w:t>
      </w:r>
      <w:r>
        <w:rPr>
          <w:rFonts w:asciiTheme="minorHAnsi" w:hAnsiTheme="minorHAnsi" w:cstheme="minorHAnsi"/>
          <w:sz w:val="20"/>
          <w:szCs w:val="20"/>
        </w:rPr>
        <w:t>zumjeti - u kognitivno</w:t>
      </w:r>
      <w:r w:rsidR="00F73F78">
        <w:rPr>
          <w:rFonts w:asciiTheme="minorHAnsi" w:hAnsiTheme="minorHAnsi" w:cstheme="minorHAnsi"/>
          <w:sz w:val="20"/>
          <w:szCs w:val="20"/>
        </w:rPr>
        <w:t>m području</w:t>
      </w:r>
      <w:r>
        <w:rPr>
          <w:rFonts w:asciiTheme="minorHAnsi" w:hAnsiTheme="minorHAnsi" w:cstheme="minorHAnsi"/>
          <w:sz w:val="20"/>
          <w:szCs w:val="20"/>
        </w:rPr>
        <w:t>);</w:t>
      </w:r>
      <w:r w:rsidRPr="00600A5A">
        <w:rPr>
          <w:rFonts w:asciiTheme="minorHAnsi" w:hAnsiTheme="minorHAnsi" w:cstheme="minorHAnsi"/>
          <w:sz w:val="20"/>
          <w:szCs w:val="20"/>
        </w:rPr>
        <w:t xml:space="preserve"> ishodi učenja trebaju motivirati učenike tako da se kombinira ono što su već naučili, uključujući i neke ishode učenja iz viših ra</w:t>
      </w:r>
      <w:r>
        <w:rPr>
          <w:rFonts w:asciiTheme="minorHAnsi" w:hAnsiTheme="minorHAnsi" w:cstheme="minorHAnsi"/>
          <w:sz w:val="20"/>
          <w:szCs w:val="20"/>
        </w:rPr>
        <w:t>zina</w:t>
      </w:r>
    </w:p>
    <w:p w14:paraId="3D0D6F6A" w14:textId="77777777" w:rsidR="00DC09DC" w:rsidRPr="00864E72" w:rsidRDefault="00DC09DC" w:rsidP="00EC4BCF">
      <w:pPr>
        <w:numPr>
          <w:ilvl w:val="0"/>
          <w:numId w:val="98"/>
        </w:numPr>
        <w:spacing w:after="100" w:line="240" w:lineRule="auto"/>
        <w:ind w:left="567" w:hanging="283"/>
        <w:contextualSpacing/>
        <w:jc w:val="both"/>
        <w:rPr>
          <w:rFonts w:asciiTheme="minorHAnsi" w:hAnsiTheme="minorHAnsi" w:cstheme="minorHAnsi"/>
          <w:sz w:val="20"/>
          <w:szCs w:val="20"/>
        </w:rPr>
      </w:pPr>
      <w:r w:rsidRPr="00864E72">
        <w:rPr>
          <w:rFonts w:asciiTheme="minorHAnsi" w:hAnsiTheme="minorHAnsi" w:cstheme="minorHAnsi"/>
          <w:sz w:val="20"/>
          <w:szCs w:val="20"/>
        </w:rPr>
        <w:t xml:space="preserve">kod utvrđivanja ishoda učenja treba imati na umu da </w:t>
      </w:r>
      <w:r w:rsidRPr="00864E72">
        <w:rPr>
          <w:rFonts w:asciiTheme="minorHAnsi" w:eastAsia="Arial,Bold" w:hAnsiTheme="minorHAnsi" w:cstheme="minorHAnsi"/>
          <w:sz w:val="20"/>
          <w:szCs w:val="20"/>
        </w:rPr>
        <w:t xml:space="preserve">ishodi učenja nisu sami po sebi cilj, nego se trebaju </w:t>
      </w:r>
      <w:r>
        <w:rPr>
          <w:rFonts w:asciiTheme="minorHAnsi" w:eastAsia="Arial,Bold" w:hAnsiTheme="minorHAnsi" w:cstheme="minorHAnsi"/>
          <w:sz w:val="20"/>
          <w:szCs w:val="20"/>
        </w:rPr>
        <w:t>primjenjivati</w:t>
      </w:r>
      <w:r w:rsidRPr="00864E72">
        <w:rPr>
          <w:rFonts w:asciiTheme="minorHAnsi" w:eastAsia="Arial,Bold" w:hAnsiTheme="minorHAnsi" w:cstheme="minorHAnsi"/>
          <w:sz w:val="20"/>
          <w:szCs w:val="20"/>
        </w:rPr>
        <w:t xml:space="preserve"> kao sastavni dio definiranja kurikula i procesa poučavanja</w:t>
      </w:r>
      <w:r>
        <w:rPr>
          <w:rFonts w:asciiTheme="minorHAnsi" w:eastAsia="Arial,Bold" w:hAnsiTheme="minorHAnsi" w:cstheme="minorHAnsi"/>
          <w:sz w:val="20"/>
          <w:szCs w:val="20"/>
        </w:rPr>
        <w:t>;</w:t>
      </w:r>
      <w:r w:rsidRPr="00864E72">
        <w:rPr>
          <w:rFonts w:asciiTheme="minorHAnsi" w:eastAsia="Arial,Bold" w:hAnsiTheme="minorHAnsi" w:cstheme="minorHAnsi"/>
          <w:sz w:val="20"/>
          <w:szCs w:val="20"/>
        </w:rPr>
        <w:t xml:space="preserve"> u stvaranju NPP-a treba</w:t>
      </w:r>
      <w:r>
        <w:rPr>
          <w:rFonts w:asciiTheme="minorHAnsi" w:eastAsia="Arial,Bold" w:hAnsiTheme="minorHAnsi" w:cstheme="minorHAnsi"/>
          <w:sz w:val="20"/>
          <w:szCs w:val="20"/>
        </w:rPr>
        <w:t>ju se</w:t>
      </w:r>
      <w:r w:rsidRPr="00864E72">
        <w:rPr>
          <w:rFonts w:asciiTheme="minorHAnsi" w:eastAsia="Arial,Bold" w:hAnsiTheme="minorHAnsi" w:cstheme="minorHAnsi"/>
          <w:sz w:val="20"/>
          <w:szCs w:val="20"/>
        </w:rPr>
        <w:t xml:space="preserve"> imati spremn</w:t>
      </w:r>
      <w:r>
        <w:rPr>
          <w:rFonts w:asciiTheme="minorHAnsi" w:eastAsia="Arial,Bold" w:hAnsiTheme="minorHAnsi" w:cstheme="minorHAnsi"/>
          <w:sz w:val="20"/>
          <w:szCs w:val="20"/>
        </w:rPr>
        <w:t>i</w:t>
      </w:r>
      <w:r w:rsidRPr="00864E72">
        <w:rPr>
          <w:rFonts w:asciiTheme="minorHAnsi" w:eastAsia="Arial,Bold" w:hAnsiTheme="minorHAnsi" w:cstheme="minorHAnsi"/>
          <w:sz w:val="20"/>
          <w:szCs w:val="20"/>
        </w:rPr>
        <w:t xml:space="preserve"> odgovor</w:t>
      </w:r>
      <w:r>
        <w:rPr>
          <w:rFonts w:asciiTheme="minorHAnsi" w:eastAsia="Arial,Bold" w:hAnsiTheme="minorHAnsi" w:cstheme="minorHAnsi"/>
          <w:sz w:val="20"/>
          <w:szCs w:val="20"/>
        </w:rPr>
        <w:t>i</w:t>
      </w:r>
      <w:r w:rsidRPr="00864E72">
        <w:rPr>
          <w:rFonts w:asciiTheme="minorHAnsi" w:eastAsia="Arial,Bold" w:hAnsiTheme="minorHAnsi" w:cstheme="minorHAnsi"/>
          <w:sz w:val="20"/>
          <w:szCs w:val="20"/>
        </w:rPr>
        <w:t xml:space="preserve"> na tri temeljna pitanja:</w:t>
      </w:r>
    </w:p>
    <w:p w14:paraId="47780BAD" w14:textId="77777777" w:rsidR="00DC09DC" w:rsidRPr="00600A5A" w:rsidRDefault="00DC09DC" w:rsidP="00EC4BCF">
      <w:pPr>
        <w:numPr>
          <w:ilvl w:val="0"/>
          <w:numId w:val="166"/>
        </w:numPr>
        <w:autoSpaceDE w:val="0"/>
        <w:autoSpaceDN w:val="0"/>
        <w:adjustRightInd w:val="0"/>
        <w:spacing w:after="100" w:line="240" w:lineRule="auto"/>
        <w:contextualSpacing/>
        <w:jc w:val="both"/>
        <w:rPr>
          <w:rFonts w:asciiTheme="minorHAnsi" w:eastAsia="Arial,Bold" w:hAnsiTheme="minorHAnsi" w:cstheme="minorHAnsi"/>
          <w:sz w:val="20"/>
          <w:szCs w:val="20"/>
        </w:rPr>
      </w:pPr>
      <w:r w:rsidRPr="00600A5A">
        <w:rPr>
          <w:rFonts w:asciiTheme="minorHAnsi" w:eastAsia="Arial,Bold" w:hAnsiTheme="minorHAnsi" w:cstheme="minorHAnsi"/>
          <w:sz w:val="20"/>
          <w:szCs w:val="20"/>
        </w:rPr>
        <w:t>Što će učenik znati ili moći uraditi nakon položenoga predmeta (željeni ishodi učenja)?</w:t>
      </w:r>
    </w:p>
    <w:p w14:paraId="6364C157" w14:textId="77777777" w:rsidR="00DC09DC" w:rsidRPr="00600A5A" w:rsidRDefault="00DC09DC" w:rsidP="00EC4BCF">
      <w:pPr>
        <w:numPr>
          <w:ilvl w:val="0"/>
          <w:numId w:val="166"/>
        </w:numPr>
        <w:autoSpaceDE w:val="0"/>
        <w:autoSpaceDN w:val="0"/>
        <w:adjustRightInd w:val="0"/>
        <w:spacing w:after="100" w:line="240" w:lineRule="auto"/>
        <w:contextualSpacing/>
        <w:jc w:val="both"/>
        <w:rPr>
          <w:rFonts w:asciiTheme="minorHAnsi" w:eastAsia="Arial,Bold" w:hAnsiTheme="minorHAnsi" w:cstheme="minorHAnsi"/>
          <w:sz w:val="20"/>
          <w:szCs w:val="20"/>
        </w:rPr>
      </w:pPr>
      <w:r w:rsidRPr="00600A5A">
        <w:rPr>
          <w:rFonts w:asciiTheme="minorHAnsi" w:eastAsia="Arial,Bold" w:hAnsiTheme="minorHAnsi" w:cstheme="minorHAnsi"/>
          <w:sz w:val="20"/>
          <w:szCs w:val="20"/>
        </w:rPr>
        <w:lastRenderedPageBreak/>
        <w:t xml:space="preserve">Koje metode poučavanja će učitelj primijeniti kako bi se učenici potaknuli na rad s ciljem postizanja zacrtanih ishoda? </w:t>
      </w:r>
    </w:p>
    <w:p w14:paraId="2B5A0A1D" w14:textId="77777777" w:rsidR="00DC09DC" w:rsidRPr="00600A5A" w:rsidRDefault="00DC09DC" w:rsidP="00EC4BCF">
      <w:pPr>
        <w:numPr>
          <w:ilvl w:val="0"/>
          <w:numId w:val="166"/>
        </w:numPr>
        <w:autoSpaceDE w:val="0"/>
        <w:autoSpaceDN w:val="0"/>
        <w:adjustRightInd w:val="0"/>
        <w:spacing w:after="100" w:line="240" w:lineRule="auto"/>
        <w:contextualSpacing/>
        <w:jc w:val="both"/>
        <w:rPr>
          <w:rFonts w:asciiTheme="minorHAnsi" w:eastAsia="Arial,Bold" w:hAnsiTheme="minorHAnsi" w:cstheme="minorHAnsi"/>
          <w:sz w:val="20"/>
          <w:szCs w:val="20"/>
        </w:rPr>
      </w:pPr>
      <w:r w:rsidRPr="00600A5A">
        <w:rPr>
          <w:rFonts w:asciiTheme="minorHAnsi" w:eastAsia="Arial,Bold" w:hAnsiTheme="minorHAnsi" w:cstheme="minorHAnsi"/>
          <w:sz w:val="20"/>
          <w:szCs w:val="20"/>
        </w:rPr>
        <w:t>Kako osmisliti vrjednovanje (procjenjivanje/ocjenjivanje) uz uvjet da postavljeni kriteriji i zada</w:t>
      </w:r>
      <w:r>
        <w:rPr>
          <w:rFonts w:asciiTheme="minorHAnsi" w:eastAsia="Arial,Bold" w:hAnsiTheme="minorHAnsi" w:cstheme="minorHAnsi"/>
          <w:sz w:val="20"/>
          <w:szCs w:val="20"/>
        </w:rPr>
        <w:t>će</w:t>
      </w:r>
      <w:r w:rsidRPr="00600A5A">
        <w:rPr>
          <w:rFonts w:asciiTheme="minorHAnsi" w:eastAsia="Arial,Bold" w:hAnsiTheme="minorHAnsi" w:cstheme="minorHAnsi"/>
          <w:sz w:val="20"/>
          <w:szCs w:val="20"/>
        </w:rPr>
        <w:t xml:space="preserve"> pomognu učeniku i nastavniku u saznanju kako su ispunjeni zamišljeni ishodi učenja?</w:t>
      </w:r>
    </w:p>
    <w:p w14:paraId="3842B667" w14:textId="77777777" w:rsidR="00DC09DC" w:rsidRPr="00600A5A" w:rsidRDefault="00DC09DC" w:rsidP="00DC09DC">
      <w:pPr>
        <w:autoSpaceDE w:val="0"/>
        <w:autoSpaceDN w:val="0"/>
        <w:adjustRightInd w:val="0"/>
        <w:spacing w:after="100" w:line="240" w:lineRule="auto"/>
        <w:ind w:left="708"/>
        <w:jc w:val="both"/>
        <w:rPr>
          <w:rFonts w:asciiTheme="minorHAnsi" w:hAnsiTheme="minorHAnsi" w:cstheme="minorHAnsi"/>
          <w:sz w:val="20"/>
          <w:szCs w:val="20"/>
        </w:rPr>
      </w:pPr>
      <w:r w:rsidRPr="00600A5A">
        <w:rPr>
          <w:rFonts w:asciiTheme="minorHAnsi" w:eastAsia="Arial,Bold" w:hAnsiTheme="minorHAnsi" w:cstheme="minorHAnsi"/>
          <w:sz w:val="20"/>
          <w:szCs w:val="20"/>
        </w:rPr>
        <w:t xml:space="preserve">Ispravnim osmišljavanjem odgovora na navedena pitanja ishodi učenja prestaju biti pukim alatom i olakšavaju nastavnicima i učenicima definiranje cijeloga procesa učenja. </w:t>
      </w:r>
    </w:p>
    <w:p w14:paraId="725C6C46" w14:textId="77777777" w:rsidR="00DC09DC" w:rsidRPr="00600A5A" w:rsidRDefault="00DC09DC" w:rsidP="00DC09DC">
      <w:pPr>
        <w:autoSpaceDE w:val="0"/>
        <w:autoSpaceDN w:val="0"/>
        <w:adjustRightInd w:val="0"/>
        <w:spacing w:after="100" w:line="240" w:lineRule="auto"/>
        <w:jc w:val="both"/>
        <w:rPr>
          <w:rFonts w:asciiTheme="minorHAnsi" w:eastAsia="Arial,Italic" w:hAnsiTheme="minorHAnsi" w:cstheme="minorHAnsi"/>
          <w:i/>
          <w:iCs/>
          <w:sz w:val="20"/>
          <w:szCs w:val="20"/>
        </w:rPr>
      </w:pPr>
      <w:r w:rsidRPr="00600A5A">
        <w:rPr>
          <w:rFonts w:asciiTheme="minorHAnsi" w:eastAsia="Arial,Bold" w:hAnsiTheme="minorHAnsi" w:cstheme="minorHAnsi"/>
          <w:sz w:val="20"/>
          <w:szCs w:val="20"/>
        </w:rPr>
        <w:t xml:space="preserve">Kod izrade ishoda učenja potrebno je obratiti pozornost da ishodi učenja određuju procese učenja i poučavanja te metode vrjednovanja znanja. </w:t>
      </w:r>
    </w:p>
    <w:p w14:paraId="39F05265" w14:textId="77777777" w:rsidR="00DA61C0" w:rsidRDefault="00DC09DC" w:rsidP="00DC09DC">
      <w:pPr>
        <w:autoSpaceDE w:val="0"/>
        <w:autoSpaceDN w:val="0"/>
        <w:adjustRightInd w:val="0"/>
        <w:spacing w:after="100" w:line="240" w:lineRule="auto"/>
        <w:jc w:val="both"/>
        <w:rPr>
          <w:rFonts w:asciiTheme="minorHAnsi" w:eastAsia="Verdana-Bold" w:hAnsiTheme="minorHAnsi" w:cstheme="minorHAnsi"/>
          <w:sz w:val="20"/>
          <w:szCs w:val="20"/>
        </w:rPr>
      </w:pPr>
      <w:r w:rsidRPr="00600A5A">
        <w:rPr>
          <w:rFonts w:asciiTheme="minorHAnsi" w:eastAsia="Verdana-Bold" w:hAnsiTheme="minorHAnsi" w:cstheme="minorHAnsi"/>
          <w:sz w:val="20"/>
          <w:szCs w:val="20"/>
        </w:rPr>
        <w:t xml:space="preserve">Nastavnici kod planiranja poučavanja odabiru one metode čija primjena osigurava učinkovito postizanje određenoga ishoda. Ukoliko se formulirani ishodi učenja nastavnoga predmeta odnose na pamćenje činjeničnoga znanja, nastava se organizira u obliku predavanja ili se učenici upućuju na samostalno proučavanje literature. Kada se ishodi učenja odnose na razumijevanje činjenica, nastavnik organizira skupne rasprave na kojima potiče učenike na razmjenu mišljenja. </w:t>
      </w:r>
    </w:p>
    <w:p w14:paraId="09491072" w14:textId="5395C5DB" w:rsidR="00DC09DC" w:rsidRPr="00DA61C0" w:rsidRDefault="00DC09DC" w:rsidP="00DC09DC">
      <w:pPr>
        <w:autoSpaceDE w:val="0"/>
        <w:autoSpaceDN w:val="0"/>
        <w:adjustRightInd w:val="0"/>
        <w:spacing w:after="100" w:line="240" w:lineRule="auto"/>
        <w:jc w:val="both"/>
        <w:rPr>
          <w:rFonts w:asciiTheme="minorHAnsi" w:eastAsia="Verdana-Bold" w:hAnsiTheme="minorHAnsi" w:cstheme="minorHAnsi"/>
          <w:sz w:val="20"/>
          <w:szCs w:val="20"/>
        </w:rPr>
      </w:pPr>
      <w:r w:rsidRPr="00600A5A">
        <w:rPr>
          <w:rFonts w:asciiTheme="minorHAnsi" w:eastAsia="Verdana-Bold" w:hAnsiTheme="minorHAnsi" w:cstheme="minorHAnsi"/>
          <w:sz w:val="20"/>
          <w:szCs w:val="20"/>
        </w:rPr>
        <w:t>Kada se ishodi učenja odnose na stvaranje proceduralnoga znanja, nastavnik upućuje učenike da samostalno osmisle ili izvedu postupak, uz obvezu da se učenicima omoguće uvjeti u kojima se to može i ostvariti. Moguće aktivnosti nastavnika i učenika za svaku razinu pos</w:t>
      </w:r>
      <w:r w:rsidR="00DA61C0">
        <w:rPr>
          <w:rFonts w:asciiTheme="minorHAnsi" w:eastAsia="Verdana-Bold" w:hAnsiTheme="minorHAnsi" w:cstheme="minorHAnsi"/>
          <w:sz w:val="20"/>
          <w:szCs w:val="20"/>
        </w:rPr>
        <w:t xml:space="preserve">tignuća prikazane su u </w:t>
      </w:r>
      <w:r w:rsidR="00DA61C0" w:rsidRPr="00DA61C0">
        <w:rPr>
          <w:rFonts w:asciiTheme="minorHAnsi" w:eastAsia="Verdana-Bold" w:hAnsiTheme="minorHAnsi" w:cstheme="minorHAnsi"/>
          <w:i/>
          <w:sz w:val="20"/>
          <w:szCs w:val="20"/>
        </w:rPr>
        <w:t xml:space="preserve">Privitku </w:t>
      </w:r>
      <w:r w:rsidRPr="00DA61C0">
        <w:rPr>
          <w:rFonts w:asciiTheme="minorHAnsi" w:eastAsia="Verdana-Bold" w:hAnsiTheme="minorHAnsi" w:cstheme="minorHAnsi"/>
          <w:i/>
          <w:sz w:val="20"/>
          <w:szCs w:val="20"/>
        </w:rPr>
        <w:t>2</w:t>
      </w:r>
      <w:r w:rsidRPr="00600A5A">
        <w:rPr>
          <w:rFonts w:asciiTheme="minorHAnsi" w:eastAsia="Verdana-Bold" w:hAnsiTheme="minorHAnsi" w:cstheme="minorHAnsi"/>
          <w:sz w:val="20"/>
          <w:szCs w:val="20"/>
        </w:rPr>
        <w:t>.</w:t>
      </w:r>
      <w:r w:rsidRPr="00600A5A">
        <w:rPr>
          <w:rFonts w:asciiTheme="minorHAnsi" w:eastAsia="Verdana-Bold" w:hAnsiTheme="minorHAnsi" w:cstheme="minorHAnsi"/>
          <w:color w:val="FF0000"/>
          <w:sz w:val="20"/>
          <w:szCs w:val="20"/>
        </w:rPr>
        <w:t xml:space="preserve"> </w:t>
      </w:r>
    </w:p>
    <w:p w14:paraId="5308AD58" w14:textId="77777777" w:rsidR="00DC09DC" w:rsidRPr="00600A5A" w:rsidRDefault="00DC09DC" w:rsidP="00DC09DC">
      <w:pPr>
        <w:spacing w:after="100" w:line="240" w:lineRule="auto"/>
        <w:jc w:val="both"/>
        <w:rPr>
          <w:rFonts w:asciiTheme="minorHAnsi" w:hAnsiTheme="minorHAnsi" w:cstheme="minorHAnsi"/>
          <w:sz w:val="20"/>
          <w:szCs w:val="20"/>
        </w:rPr>
      </w:pPr>
      <w:r w:rsidRPr="00600A5A">
        <w:rPr>
          <w:rFonts w:asciiTheme="minorHAnsi" w:hAnsiTheme="minorHAnsi" w:cstheme="minorHAnsi"/>
          <w:sz w:val="20"/>
          <w:szCs w:val="20"/>
        </w:rPr>
        <w:t>Prilikom pisanja ishoda učenja bitno ih je napisati tako da ih se može ocjenjivati. Pri tome je izazov za nastavnike kako povezati nastavne metode, tehnike ocjenjivanja, kriterije ocjenjivanja i ishode učenja. Veza između poučavanja, ocjenjivanja i ishoda učenja pomaže da sveukupno iskustvo učenja postane transparentno. Najbolji način da se pomogne učenicima kako postići ishode učenja jest da se jasno predstave tehnike ocjenjivanja i kriteriji ocjenjivanja. Što se tiče učenja i poučavanja, tu je dinamična ravnoteža između nastavnih strategija s jedne strane i ishoda učenja i ocjenjivanja s druge strane. Bitno je da ocjenjivani zadatci odražavaju ishode učenja. Autori nastavnih programa i učitelji moraju biti svjesni da je za učitelja ocjenjivanje na kraju poučavanja, odnosno nastavnoga događaja, ali za učenika je na početku. Ako se nastavni program ogleda u ocjeni, onda su nastavne aktivnosti nastavnika i učeničke aktivnosti učenja usmjerene prema istome cilju. Kad se učenici pripremaju za ocjenjivanje, oni uče nastavni program (Biggs, 2003.). Za učenika je u središtu pozornosti ocjenjivanje, odnosno ocjena, o čemu se najviše brine jer od ocjene zapravo ovisi mnogo bitnih stvari poput upisa u gimnaziju, na fakultet, izlazak na tržište rada…). Učenici će učiti ono što misle da će se ocjenjivati, a ne ono što je napisano u nastavnome programu ili što se radi u nastavi. Poznato je da je perspektiva nastavnika drukčija od učenikove.</w:t>
      </w:r>
    </w:p>
    <w:p w14:paraId="0EEEF133" w14:textId="77777777" w:rsidR="00DC09DC" w:rsidRPr="00600A5A" w:rsidRDefault="00DC09DC" w:rsidP="00DC09DC">
      <w:pPr>
        <w:spacing w:after="100" w:line="240" w:lineRule="auto"/>
        <w:rPr>
          <w:rFonts w:asciiTheme="minorHAnsi" w:hAnsiTheme="minorHAnsi" w:cstheme="minorHAnsi"/>
          <w:sz w:val="20"/>
          <w:szCs w:val="20"/>
        </w:rPr>
      </w:pPr>
    </w:p>
    <w:p w14:paraId="7FA7D809" w14:textId="4E857179" w:rsidR="00DC09DC" w:rsidRPr="00600A5A" w:rsidRDefault="00AD2DD5" w:rsidP="00AD2DD5">
      <w:pPr>
        <w:shd w:val="clear" w:color="auto" w:fill="DBE5F1"/>
        <w:tabs>
          <w:tab w:val="center" w:pos="4535"/>
          <w:tab w:val="right" w:pos="9070"/>
        </w:tabs>
        <w:rPr>
          <w:rFonts w:asciiTheme="minorHAnsi" w:eastAsia="Times New Roman" w:hAnsiTheme="minorHAnsi" w:cstheme="minorHAnsi"/>
          <w:b/>
          <w:i/>
          <w:sz w:val="20"/>
          <w:szCs w:val="20"/>
        </w:rPr>
      </w:pPr>
      <w:r>
        <w:rPr>
          <w:rFonts w:asciiTheme="minorHAnsi" w:eastAsia="Times New Roman" w:hAnsiTheme="minorHAnsi" w:cstheme="minorHAnsi"/>
          <w:b/>
          <w:i/>
          <w:sz w:val="20"/>
          <w:szCs w:val="20"/>
        </w:rPr>
        <w:tab/>
      </w:r>
      <w:r w:rsidR="00DC09DC" w:rsidRPr="00600A5A">
        <w:rPr>
          <w:rFonts w:asciiTheme="minorHAnsi" w:eastAsia="Times New Roman" w:hAnsiTheme="minorHAnsi" w:cstheme="minorHAnsi"/>
          <w:b/>
          <w:i/>
          <w:sz w:val="20"/>
          <w:szCs w:val="20"/>
        </w:rPr>
        <w:t>Perspektiva učitelja</w:t>
      </w:r>
      <w:r>
        <w:rPr>
          <w:rFonts w:asciiTheme="minorHAnsi" w:eastAsia="Times New Roman" w:hAnsiTheme="minorHAnsi" w:cstheme="minorHAnsi"/>
          <w:b/>
          <w:i/>
          <w:sz w:val="20"/>
          <w:szCs w:val="20"/>
        </w:rPr>
        <w:tab/>
      </w:r>
    </w:p>
    <w:p w14:paraId="6517DF68" w14:textId="77777777" w:rsidR="00DC09DC" w:rsidRPr="00600A5A" w:rsidRDefault="00DC09DC" w:rsidP="00DC09DC">
      <w:pPr>
        <w:spacing w:after="40" w:line="240" w:lineRule="auto"/>
        <w:jc w:val="center"/>
        <w:rPr>
          <w:rFonts w:asciiTheme="minorHAnsi" w:hAnsiTheme="minorHAnsi" w:cstheme="minorHAnsi"/>
          <w:sz w:val="20"/>
          <w:szCs w:val="20"/>
          <w:u w:val="single"/>
        </w:rPr>
      </w:pPr>
      <w:r w:rsidRPr="00600A5A">
        <w:rPr>
          <w:rFonts w:asciiTheme="minorHAnsi" w:hAnsiTheme="minorHAnsi" w:cstheme="minorHAnsi"/>
          <w:sz w:val="20"/>
          <w:szCs w:val="20"/>
        </w:rPr>
        <w:t xml:space="preserve">ciljevi predmeta -&gt; ishodi učenja -&gt; nastavne aktivnosti -&gt; </w:t>
      </w:r>
      <w:r w:rsidRPr="00600A5A">
        <w:rPr>
          <w:rFonts w:asciiTheme="minorHAnsi" w:hAnsiTheme="minorHAnsi" w:cstheme="minorHAnsi"/>
          <w:sz w:val="20"/>
          <w:szCs w:val="20"/>
          <w:u w:val="single"/>
        </w:rPr>
        <w:t>ocjenjivanje</w:t>
      </w:r>
    </w:p>
    <w:p w14:paraId="5FE288A6" w14:textId="77777777" w:rsidR="00DC09DC" w:rsidRPr="00600A5A" w:rsidRDefault="00DC09DC" w:rsidP="00DC09DC">
      <w:pPr>
        <w:spacing w:after="40" w:line="240" w:lineRule="auto"/>
        <w:jc w:val="both"/>
        <w:rPr>
          <w:rFonts w:asciiTheme="minorHAnsi" w:hAnsiTheme="minorHAnsi" w:cstheme="minorHAnsi"/>
          <w:sz w:val="20"/>
          <w:szCs w:val="20"/>
        </w:rPr>
      </w:pPr>
    </w:p>
    <w:p w14:paraId="10A1296A" w14:textId="77777777" w:rsidR="00DC09DC" w:rsidRPr="00600A5A" w:rsidRDefault="00DC09DC" w:rsidP="00DC09DC">
      <w:pPr>
        <w:shd w:val="clear" w:color="auto" w:fill="F7CAAC" w:themeFill="accent2" w:themeFillTint="66"/>
        <w:jc w:val="center"/>
        <w:rPr>
          <w:rFonts w:asciiTheme="minorHAnsi" w:eastAsia="Times New Roman" w:hAnsiTheme="minorHAnsi" w:cstheme="minorHAnsi"/>
          <w:b/>
          <w:i/>
          <w:sz w:val="20"/>
          <w:szCs w:val="20"/>
        </w:rPr>
      </w:pPr>
      <w:r w:rsidRPr="00600A5A">
        <w:rPr>
          <w:rFonts w:asciiTheme="minorHAnsi" w:eastAsia="Times New Roman" w:hAnsiTheme="minorHAnsi" w:cstheme="minorHAnsi"/>
          <w:b/>
          <w:i/>
          <w:sz w:val="20"/>
          <w:szCs w:val="20"/>
        </w:rPr>
        <w:t>Perspektiva učenika</w:t>
      </w:r>
    </w:p>
    <w:p w14:paraId="11BE8A92" w14:textId="77777777" w:rsidR="00DC09DC" w:rsidRPr="00600A5A" w:rsidRDefault="00DC09DC" w:rsidP="00DC09DC">
      <w:pPr>
        <w:spacing w:after="40" w:line="240" w:lineRule="auto"/>
        <w:jc w:val="center"/>
        <w:rPr>
          <w:rFonts w:asciiTheme="minorHAnsi" w:hAnsiTheme="minorHAnsi" w:cstheme="minorHAnsi"/>
          <w:sz w:val="20"/>
          <w:szCs w:val="20"/>
        </w:rPr>
      </w:pPr>
      <w:r w:rsidRPr="00600A5A">
        <w:rPr>
          <w:rFonts w:asciiTheme="minorHAnsi" w:hAnsiTheme="minorHAnsi" w:cstheme="minorHAnsi"/>
          <w:sz w:val="20"/>
          <w:szCs w:val="20"/>
          <w:u w:val="single"/>
        </w:rPr>
        <w:t>ocjenjivanje</w:t>
      </w:r>
      <w:r w:rsidRPr="00600A5A">
        <w:rPr>
          <w:rFonts w:asciiTheme="minorHAnsi" w:hAnsiTheme="minorHAnsi" w:cstheme="minorHAnsi"/>
          <w:sz w:val="20"/>
          <w:szCs w:val="20"/>
        </w:rPr>
        <w:t xml:space="preserve"> -&gt; učenje -&gt; ishodi učenja</w:t>
      </w:r>
    </w:p>
    <w:p w14:paraId="55D6CC51" w14:textId="77777777" w:rsidR="00DC09DC" w:rsidRPr="00600A5A" w:rsidRDefault="00DC09DC" w:rsidP="00DC09DC">
      <w:pPr>
        <w:spacing w:after="100" w:line="240" w:lineRule="auto"/>
        <w:jc w:val="both"/>
        <w:rPr>
          <w:rFonts w:asciiTheme="minorHAnsi" w:hAnsiTheme="minorHAnsi" w:cstheme="minorHAnsi"/>
          <w:b/>
          <w:i/>
          <w:sz w:val="20"/>
          <w:szCs w:val="20"/>
          <w:shd w:val="clear" w:color="auto" w:fill="00CCFF"/>
        </w:rPr>
      </w:pPr>
    </w:p>
    <w:p w14:paraId="2C6931FE" w14:textId="77777777" w:rsidR="00DC09DC" w:rsidRPr="00600A5A" w:rsidRDefault="00DC09DC" w:rsidP="00DC09DC">
      <w:pPr>
        <w:autoSpaceDE w:val="0"/>
        <w:autoSpaceDN w:val="0"/>
        <w:adjustRightInd w:val="0"/>
        <w:spacing w:after="100" w:line="240" w:lineRule="auto"/>
        <w:jc w:val="both"/>
        <w:rPr>
          <w:rFonts w:asciiTheme="minorHAnsi" w:eastAsia="Arial,Italic" w:hAnsiTheme="minorHAnsi" w:cstheme="minorHAnsi"/>
          <w:i/>
          <w:iCs/>
          <w:sz w:val="20"/>
          <w:szCs w:val="20"/>
        </w:rPr>
      </w:pPr>
      <w:r w:rsidRPr="00600A5A">
        <w:rPr>
          <w:rFonts w:asciiTheme="minorHAnsi" w:eastAsia="Verdana-Bold" w:hAnsiTheme="minorHAnsi" w:cstheme="minorHAnsi"/>
          <w:sz w:val="20"/>
          <w:szCs w:val="20"/>
        </w:rPr>
        <w:t>Dakle, ocjenjivanje treba biti u skladu s ishodima učenja. Dobro definiran ishod učenja sadrži u sebi manje ili više eksplicitno definirane metode ocjenjivanja. Način formuliranja ishoda učenja uporabom aktivnih glagola upućuje na metodu provjere postignuća poželjnih ishoda učenja. Različitim ishodima učenja odgovaraju različite metode ocjenjivanja, a kada se pišu ishodi učenja, glagol je obično naznaka tehnike ocjenjivanja (Privitak 3.).</w:t>
      </w:r>
    </w:p>
    <w:p w14:paraId="5AAFACB2" w14:textId="77777777" w:rsidR="00DC09DC" w:rsidRPr="00600A5A" w:rsidRDefault="00DC09DC" w:rsidP="00DC09DC">
      <w:pPr>
        <w:autoSpaceDE w:val="0"/>
        <w:autoSpaceDN w:val="0"/>
        <w:adjustRightInd w:val="0"/>
        <w:spacing w:after="100" w:line="240" w:lineRule="auto"/>
        <w:jc w:val="both"/>
        <w:rPr>
          <w:rFonts w:asciiTheme="minorHAnsi" w:hAnsiTheme="minorHAnsi" w:cstheme="minorHAnsi"/>
          <w:color w:val="000000" w:themeColor="text1"/>
          <w:sz w:val="20"/>
          <w:szCs w:val="20"/>
        </w:rPr>
      </w:pPr>
      <w:bookmarkStart w:id="21" w:name="_Toc391984907"/>
      <w:r w:rsidRPr="00600A5A">
        <w:rPr>
          <w:rFonts w:asciiTheme="minorHAnsi" w:hAnsiTheme="minorHAnsi" w:cstheme="minorHAnsi"/>
          <w:color w:val="000000" w:themeColor="text1"/>
          <w:sz w:val="20"/>
          <w:szCs w:val="20"/>
        </w:rPr>
        <w:t>Iz ciljeva obrazovnoga područja proizlazi njegov sadržaj, a time i pojedini predmeti koji čine obrazovno područje.</w:t>
      </w:r>
    </w:p>
    <w:p w14:paraId="2081172F" w14:textId="77777777" w:rsidR="00DC09DC" w:rsidRPr="00600A5A" w:rsidRDefault="00DC09DC" w:rsidP="00DC09DC">
      <w:pPr>
        <w:spacing w:after="0" w:line="240" w:lineRule="auto"/>
        <w:rPr>
          <w:rFonts w:asciiTheme="minorHAnsi" w:eastAsia="Arial" w:hAnsiTheme="minorHAnsi"/>
          <w:b/>
          <w:i/>
          <w:sz w:val="26"/>
          <w:szCs w:val="26"/>
          <w:lang w:eastAsia="hr-HR"/>
        </w:rPr>
      </w:pPr>
      <w:bookmarkStart w:id="22" w:name="_Toc407047666"/>
      <w:bookmarkEnd w:id="21"/>
      <w:r w:rsidRPr="00600A5A">
        <w:rPr>
          <w:rFonts w:asciiTheme="minorHAnsi" w:hAnsiTheme="minorHAnsi"/>
          <w:i/>
          <w:sz w:val="26"/>
          <w:szCs w:val="26"/>
        </w:rPr>
        <w:br w:type="page"/>
      </w:r>
    </w:p>
    <w:p w14:paraId="13633CD8" w14:textId="77777777" w:rsidR="00DC09DC" w:rsidRPr="00600A5A" w:rsidRDefault="00DC09DC" w:rsidP="00DC09DC">
      <w:pPr>
        <w:spacing w:after="100" w:line="240" w:lineRule="auto"/>
        <w:jc w:val="right"/>
        <w:outlineLvl w:val="0"/>
        <w:rPr>
          <w:rFonts w:asciiTheme="minorHAnsi" w:eastAsia="Arial" w:hAnsiTheme="minorHAnsi"/>
          <w:b/>
          <w:i/>
          <w:sz w:val="26"/>
          <w:szCs w:val="26"/>
          <w:lang w:eastAsia="hr-HR"/>
        </w:rPr>
      </w:pPr>
      <w:r w:rsidRPr="00600A5A">
        <w:rPr>
          <w:rFonts w:asciiTheme="minorHAnsi" w:eastAsia="Arial" w:hAnsiTheme="minorHAnsi"/>
          <w:b/>
          <w:i/>
          <w:noProof/>
          <w:sz w:val="26"/>
          <w:szCs w:val="26"/>
          <w:lang w:eastAsia="hr-HR"/>
        </w:rPr>
        <w:lastRenderedPageBreak/>
        <mc:AlternateContent>
          <mc:Choice Requires="wps">
            <w:drawing>
              <wp:anchor distT="0" distB="0" distL="114300" distR="114300" simplePos="0" relativeHeight="251661824" behindDoc="0" locked="0" layoutInCell="1" allowOverlap="1" wp14:anchorId="55F237E8" wp14:editId="4857A422">
                <wp:simplePos x="0" y="0"/>
                <wp:positionH relativeFrom="column">
                  <wp:posOffset>3614208</wp:posOffset>
                </wp:positionH>
                <wp:positionV relativeFrom="paragraph">
                  <wp:posOffset>-79375</wp:posOffset>
                </wp:positionV>
                <wp:extent cx="2294255" cy="332740"/>
                <wp:effectExtent l="0" t="0" r="10795" b="10160"/>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255" cy="332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D990E1" id="Rectangle 40" o:spid="_x0000_s1026" style="position:absolute;margin-left:284.6pt;margin-top:-6.25pt;width:180.65pt;height:2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" filled="f"/>
            </w:pict>
          </mc:Fallback>
        </mc:AlternateContent>
      </w:r>
      <w:r w:rsidRPr="00600A5A">
        <w:rPr>
          <w:rFonts w:asciiTheme="minorHAnsi" w:eastAsia="Arial" w:hAnsiTheme="minorHAnsi"/>
          <w:b/>
          <w:i/>
          <w:sz w:val="26"/>
          <w:szCs w:val="26"/>
          <w:lang w:eastAsia="hr-HR"/>
        </w:rPr>
        <w:t>Privitak 1</w:t>
      </w:r>
      <w:bookmarkEnd w:id="22"/>
      <w:r w:rsidRPr="00600A5A">
        <w:rPr>
          <w:rFonts w:asciiTheme="minorHAnsi" w:eastAsia="Arial" w:hAnsiTheme="minorHAnsi"/>
          <w:b/>
          <w:i/>
          <w:sz w:val="26"/>
          <w:szCs w:val="26"/>
          <w:lang w:eastAsia="hr-HR"/>
        </w:rPr>
        <w:t>.</w:t>
      </w:r>
    </w:p>
    <w:p w14:paraId="6121EAFB" w14:textId="77777777" w:rsidR="00DC09DC" w:rsidRPr="00600A5A" w:rsidRDefault="00DC09DC" w:rsidP="00DC09DC">
      <w:pPr>
        <w:autoSpaceDE w:val="0"/>
        <w:autoSpaceDN w:val="0"/>
        <w:adjustRightInd w:val="0"/>
        <w:spacing w:after="100" w:line="240" w:lineRule="auto"/>
        <w:rPr>
          <w:b/>
          <w:sz w:val="20"/>
          <w:szCs w:val="20"/>
        </w:rPr>
      </w:pPr>
    </w:p>
    <w:p w14:paraId="6D408815" w14:textId="77777777" w:rsidR="00DC09DC" w:rsidRPr="00600A5A" w:rsidRDefault="00DC09DC" w:rsidP="00DC09DC">
      <w:pPr>
        <w:autoSpaceDE w:val="0"/>
        <w:autoSpaceDN w:val="0"/>
        <w:adjustRightInd w:val="0"/>
        <w:spacing w:after="100" w:line="240" w:lineRule="auto"/>
        <w:jc w:val="both"/>
        <w:rPr>
          <w:rFonts w:eastAsia="TimesNewRoman"/>
          <w:strike/>
          <w:color w:val="00B0F0"/>
          <w:sz w:val="20"/>
          <w:szCs w:val="20"/>
        </w:rPr>
      </w:pPr>
      <w:r w:rsidRPr="00600A5A">
        <w:rPr>
          <w:b/>
          <w:sz w:val="20"/>
          <w:szCs w:val="20"/>
        </w:rPr>
        <w:t>Vrjednovanje</w:t>
      </w:r>
      <w:r w:rsidRPr="00600A5A">
        <w:rPr>
          <w:sz w:val="20"/>
          <w:szCs w:val="20"/>
          <w:vertAlign w:val="superscript"/>
        </w:rPr>
        <w:footnoteReference w:id="26"/>
      </w:r>
      <w:r w:rsidRPr="00600A5A">
        <w:rPr>
          <w:sz w:val="20"/>
          <w:szCs w:val="20"/>
        </w:rPr>
        <w:t xml:space="preserve"> postignuća</w:t>
      </w:r>
      <w:r w:rsidRPr="00600A5A">
        <w:rPr>
          <w:sz w:val="20"/>
          <w:szCs w:val="20"/>
          <w:vertAlign w:val="superscript"/>
        </w:rPr>
        <w:footnoteReference w:id="27"/>
      </w:r>
      <w:r w:rsidRPr="00600A5A">
        <w:rPr>
          <w:sz w:val="20"/>
          <w:szCs w:val="20"/>
        </w:rPr>
        <w:t xml:space="preserve"> uključuje ocjenjivanje znanja, što predstavlja proces dokumentiranja u mjerljivom obliku kojim se mjere ishodi učenja usvojenoga znanja, razumijevanja i vještina. </w:t>
      </w:r>
    </w:p>
    <w:p w14:paraId="5FB172DB" w14:textId="77777777" w:rsidR="00DC09DC" w:rsidRPr="00600A5A" w:rsidRDefault="00DC09DC" w:rsidP="00DC09DC">
      <w:pPr>
        <w:autoSpaceDE w:val="0"/>
        <w:autoSpaceDN w:val="0"/>
        <w:adjustRightInd w:val="0"/>
        <w:spacing w:after="100" w:line="240" w:lineRule="auto"/>
        <w:jc w:val="both"/>
        <w:rPr>
          <w:sz w:val="20"/>
          <w:szCs w:val="20"/>
        </w:rPr>
      </w:pPr>
      <w:r w:rsidRPr="00600A5A">
        <w:rPr>
          <w:rFonts w:eastAsia="Arial,Italic"/>
          <w:i/>
          <w:iCs/>
          <w:sz w:val="20"/>
          <w:szCs w:val="20"/>
        </w:rPr>
        <w:t xml:space="preserve">Izravna prosudba </w:t>
      </w:r>
      <w:r w:rsidRPr="00600A5A">
        <w:rPr>
          <w:sz w:val="20"/>
          <w:szCs w:val="20"/>
        </w:rPr>
        <w:t xml:space="preserve">je cjelokupni spektar pisanih, usmenih i praktičnih testova, ispitivanja, projekata, prezentacija, koji se koriste radi ocjenjivanja učenika u nastavnome predmetu ili modulu. </w:t>
      </w:r>
      <w:r w:rsidRPr="00600A5A">
        <w:rPr>
          <w:rFonts w:eastAsia="Arial,Italic"/>
          <w:i/>
          <w:iCs/>
          <w:sz w:val="20"/>
          <w:szCs w:val="20"/>
        </w:rPr>
        <w:t xml:space="preserve">Neizravna prosudba </w:t>
      </w:r>
      <w:r w:rsidRPr="00600A5A">
        <w:rPr>
          <w:sz w:val="20"/>
          <w:szCs w:val="20"/>
        </w:rPr>
        <w:t>uključuje anketiranje poslodavaca, bivših učenika i studenata koji su odustali od studija, usporedbu sa srodnim institucijama, analizu kurikula itd.</w:t>
      </w:r>
    </w:p>
    <w:p w14:paraId="359024AF" w14:textId="77777777"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Navedeni postupci predstavljaju stalni proces koji:</w:t>
      </w:r>
    </w:p>
    <w:p w14:paraId="75DC2157" w14:textId="77777777" w:rsidR="00DC09DC" w:rsidRPr="00600A5A" w:rsidRDefault="00DC09DC" w:rsidP="00EC4BCF">
      <w:pPr>
        <w:pStyle w:val="ListParagraph"/>
        <w:numPr>
          <w:ilvl w:val="0"/>
          <w:numId w:val="161"/>
        </w:num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uspostavlja jasne i mjerljive ishode učenja</w:t>
      </w:r>
    </w:p>
    <w:p w14:paraId="18F809A8" w14:textId="77777777" w:rsidR="00DC09DC" w:rsidRPr="00600A5A" w:rsidRDefault="00DC09DC" w:rsidP="00EC4BCF">
      <w:pPr>
        <w:pStyle w:val="ListParagraph"/>
        <w:numPr>
          <w:ilvl w:val="0"/>
          <w:numId w:val="160"/>
        </w:num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osigurava učenicima dovoljno mogućnosti za postizanjem očekivanih ishoda učenja</w:t>
      </w:r>
    </w:p>
    <w:p w14:paraId="7E974007" w14:textId="77777777" w:rsidR="00DC09DC" w:rsidRPr="00600A5A" w:rsidRDefault="00DC09DC" w:rsidP="00EC4BCF">
      <w:pPr>
        <w:pStyle w:val="ListParagraph"/>
        <w:numPr>
          <w:ilvl w:val="0"/>
          <w:numId w:val="159"/>
        </w:numPr>
        <w:autoSpaceDE w:val="0"/>
        <w:autoSpaceDN w:val="0"/>
        <w:adjustRightInd w:val="0"/>
        <w:spacing w:after="100" w:line="240" w:lineRule="auto"/>
        <w:jc w:val="both"/>
        <w:rPr>
          <w:sz w:val="20"/>
          <w:szCs w:val="20"/>
        </w:rPr>
      </w:pPr>
      <w:r w:rsidRPr="00600A5A">
        <w:rPr>
          <w:rFonts w:asciiTheme="minorHAnsi" w:hAnsiTheme="minorHAnsi"/>
          <w:sz w:val="20"/>
          <w:szCs w:val="20"/>
        </w:rPr>
        <w:t xml:space="preserve">sustavnim prikupljanjem, analiziranjem i tumačenjem prikupljenih podataka </w:t>
      </w:r>
      <w:r w:rsidRPr="00600A5A">
        <w:rPr>
          <w:sz w:val="20"/>
          <w:szCs w:val="20"/>
        </w:rPr>
        <w:t>određuje se u kojoj je mjeri učenje i poučavanje učenika prilagođeno očekivanim ishodima učenja (</w:t>
      </w:r>
      <w:r w:rsidRPr="00600A5A">
        <w:rPr>
          <w:rFonts w:eastAsia="Arial,Italic"/>
          <w:i/>
          <w:iCs/>
          <w:sz w:val="20"/>
          <w:szCs w:val="20"/>
        </w:rPr>
        <w:t>Testing</w:t>
      </w:r>
      <w:r w:rsidRPr="00600A5A">
        <w:rPr>
          <w:sz w:val="20"/>
          <w:szCs w:val="20"/>
        </w:rPr>
        <w:t>)</w:t>
      </w:r>
    </w:p>
    <w:p w14:paraId="0B80501F" w14:textId="77777777" w:rsidR="00DC09DC" w:rsidRPr="00600A5A" w:rsidRDefault="00DC09DC" w:rsidP="00EC4BCF">
      <w:pPr>
        <w:pStyle w:val="ListParagraph"/>
        <w:numPr>
          <w:ilvl w:val="0"/>
          <w:numId w:val="159"/>
        </w:numPr>
        <w:autoSpaceDE w:val="0"/>
        <w:autoSpaceDN w:val="0"/>
        <w:adjustRightInd w:val="0"/>
        <w:spacing w:after="100" w:line="240" w:lineRule="auto"/>
        <w:jc w:val="both"/>
        <w:rPr>
          <w:sz w:val="20"/>
          <w:szCs w:val="20"/>
        </w:rPr>
      </w:pPr>
      <w:r w:rsidRPr="00600A5A">
        <w:rPr>
          <w:sz w:val="20"/>
          <w:szCs w:val="20"/>
        </w:rPr>
        <w:t>uporaba svih prikupljenih informacija omogućava povratnu vezu za poboljšanje procesa učenja.</w:t>
      </w:r>
    </w:p>
    <w:p w14:paraId="548E673D" w14:textId="77777777" w:rsidR="00DC09DC" w:rsidRPr="00600A5A" w:rsidRDefault="00DC09DC" w:rsidP="00DC09DC">
      <w:pPr>
        <w:autoSpaceDE w:val="0"/>
        <w:autoSpaceDN w:val="0"/>
        <w:adjustRightInd w:val="0"/>
        <w:spacing w:after="100" w:line="240" w:lineRule="auto"/>
        <w:jc w:val="both"/>
        <w:rPr>
          <w:sz w:val="20"/>
          <w:szCs w:val="20"/>
        </w:rPr>
      </w:pPr>
      <w:r w:rsidRPr="00600A5A">
        <w:rPr>
          <w:b/>
          <w:sz w:val="20"/>
          <w:szCs w:val="20"/>
        </w:rPr>
        <w:t xml:space="preserve">Dio procesa je procjena </w:t>
      </w:r>
      <w:r w:rsidRPr="00600A5A">
        <w:rPr>
          <w:sz w:val="20"/>
          <w:szCs w:val="20"/>
        </w:rPr>
        <w:t xml:space="preserve">(eng. </w:t>
      </w:r>
      <w:r w:rsidRPr="00600A5A">
        <w:rPr>
          <w:rFonts w:eastAsia="Arial,Italic"/>
          <w:i/>
          <w:iCs/>
          <w:sz w:val="20"/>
          <w:szCs w:val="20"/>
        </w:rPr>
        <w:t>Evaluation</w:t>
      </w:r>
      <w:r w:rsidRPr="00600A5A">
        <w:rPr>
          <w:sz w:val="20"/>
          <w:szCs w:val="20"/>
        </w:rPr>
        <w:t>) gdje se temeljem prikupljenih informacija stvara prosudba:</w:t>
      </w:r>
    </w:p>
    <w:p w14:paraId="761B6EEA" w14:textId="77777777" w:rsidR="00DC09DC" w:rsidRPr="00600A5A" w:rsidRDefault="00DC09DC" w:rsidP="00EC4BCF">
      <w:pPr>
        <w:pStyle w:val="ListParagraph"/>
        <w:numPr>
          <w:ilvl w:val="0"/>
          <w:numId w:val="162"/>
        </w:num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jesu li učenici ostvarili zacrtane ciljeve učenja</w:t>
      </w:r>
    </w:p>
    <w:p w14:paraId="157B0C75" w14:textId="77777777" w:rsidR="00DC09DC" w:rsidRPr="00600A5A" w:rsidRDefault="00DC09DC" w:rsidP="00EC4BCF">
      <w:pPr>
        <w:pStyle w:val="ListParagraph"/>
        <w:numPr>
          <w:ilvl w:val="0"/>
          <w:numId w:val="162"/>
        </w:num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koje su relativne snage, odnosno slabosti strategije učenja i poučavanja</w:t>
      </w:r>
    </w:p>
    <w:p w14:paraId="2C99AB50" w14:textId="77777777" w:rsidR="00DC09DC" w:rsidRPr="00600A5A" w:rsidRDefault="00DC09DC" w:rsidP="00EC4BCF">
      <w:pPr>
        <w:pStyle w:val="ListParagraph"/>
        <w:numPr>
          <w:ilvl w:val="0"/>
          <w:numId w:val="162"/>
        </w:num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koje su promjene potrebne za ostvarenje ciljeva i strategija učenja/poučavanja.</w:t>
      </w:r>
    </w:p>
    <w:p w14:paraId="1E4DE87E" w14:textId="77777777"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Mjerenje i vrjednovanje ishoda učenja provodi se različitim metodama i postupcima mjerenja znanja.</w:t>
      </w:r>
    </w:p>
    <w:p w14:paraId="2DDCE7BE" w14:textId="77777777" w:rsidR="00DC09DC" w:rsidRPr="00600A5A" w:rsidRDefault="00DC09DC" w:rsidP="00DC09DC">
      <w:pPr>
        <w:autoSpaceDE w:val="0"/>
        <w:autoSpaceDN w:val="0"/>
        <w:adjustRightInd w:val="0"/>
        <w:spacing w:after="100" w:line="240" w:lineRule="auto"/>
        <w:jc w:val="both"/>
        <w:rPr>
          <w:sz w:val="20"/>
          <w:szCs w:val="20"/>
        </w:rPr>
      </w:pPr>
      <w:r w:rsidRPr="00600A5A">
        <w:rPr>
          <w:sz w:val="20"/>
          <w:szCs w:val="20"/>
        </w:rPr>
        <w:t>Tradicionalne metode procjene su: usmeni i pismeni ispiti, testovi znanja, neprekidno praćenje, prezentacije, seminarski radovi, eseji i dr. Osim tih metoda preporučuje se, kad god je to moguće, vršiti i procjenjivanje/ocjenjivanje posebnih komunikacijskih i radnih vještina, stavova, doprinosa učenika za vrijeme skupnoga rada ili rada na projektu, rješavanja kreativnih zadataka o zadanoj temi i sl.</w:t>
      </w:r>
    </w:p>
    <w:p w14:paraId="0EB31FD2" w14:textId="77777777" w:rsidR="00DC09DC" w:rsidRPr="00600A5A" w:rsidRDefault="00DC09DC" w:rsidP="00DC09DC">
      <w:pPr>
        <w:autoSpaceDE w:val="0"/>
        <w:autoSpaceDN w:val="0"/>
        <w:adjustRightInd w:val="0"/>
        <w:spacing w:after="100" w:line="240" w:lineRule="auto"/>
        <w:jc w:val="both"/>
        <w:rPr>
          <w:sz w:val="20"/>
          <w:szCs w:val="20"/>
        </w:rPr>
      </w:pPr>
      <w:r w:rsidRPr="00600A5A">
        <w:rPr>
          <w:b/>
          <w:sz w:val="20"/>
          <w:szCs w:val="20"/>
        </w:rPr>
        <w:t xml:space="preserve">Ispitivanje/ispit </w:t>
      </w:r>
      <w:r w:rsidRPr="00600A5A">
        <w:rPr>
          <w:sz w:val="20"/>
          <w:szCs w:val="20"/>
        </w:rPr>
        <w:t xml:space="preserve">(eng. </w:t>
      </w:r>
      <w:r w:rsidRPr="00600A5A">
        <w:rPr>
          <w:rFonts w:eastAsia="Arial,Italic"/>
          <w:i/>
          <w:iCs/>
          <w:sz w:val="20"/>
          <w:szCs w:val="20"/>
        </w:rPr>
        <w:t>Examination/Exam</w:t>
      </w:r>
      <w:r w:rsidRPr="00600A5A">
        <w:rPr>
          <w:sz w:val="20"/>
          <w:szCs w:val="20"/>
        </w:rPr>
        <w:t>) je formalni pismeni ili usmeni ispit koji se polaže na kraju.</w:t>
      </w:r>
    </w:p>
    <w:p w14:paraId="08D86CD2" w14:textId="77777777" w:rsidR="00DC09DC" w:rsidRPr="00600A5A" w:rsidRDefault="00DC09DC" w:rsidP="00DC09DC">
      <w:pPr>
        <w:autoSpaceDE w:val="0"/>
        <w:autoSpaceDN w:val="0"/>
        <w:adjustRightInd w:val="0"/>
        <w:spacing w:after="100" w:line="240" w:lineRule="auto"/>
        <w:jc w:val="both"/>
        <w:rPr>
          <w:sz w:val="20"/>
          <w:szCs w:val="20"/>
        </w:rPr>
      </w:pPr>
      <w:r w:rsidRPr="00600A5A">
        <w:rPr>
          <w:b/>
          <w:sz w:val="20"/>
          <w:szCs w:val="20"/>
        </w:rPr>
        <w:t xml:space="preserve">Ocjena </w:t>
      </w:r>
      <w:r w:rsidRPr="00600A5A">
        <w:rPr>
          <w:sz w:val="20"/>
          <w:szCs w:val="20"/>
        </w:rPr>
        <w:t xml:space="preserve">(eng. </w:t>
      </w:r>
      <w:r w:rsidRPr="00600A5A">
        <w:rPr>
          <w:rFonts w:eastAsia="Arial,Italic"/>
          <w:i/>
          <w:iCs/>
          <w:sz w:val="20"/>
          <w:szCs w:val="20"/>
        </w:rPr>
        <w:t>Grade, Mark</w:t>
      </w:r>
      <w:r w:rsidRPr="00600A5A">
        <w:rPr>
          <w:sz w:val="20"/>
          <w:szCs w:val="20"/>
        </w:rPr>
        <w:t>) je konačna procjena temeljena na sveukupnoj izvedbi unutar pojedinačnoga predmeta ili modula u obrazovnome području.</w:t>
      </w:r>
    </w:p>
    <w:p w14:paraId="71D36A3C" w14:textId="77777777" w:rsidR="00DC09DC" w:rsidRPr="00600A5A" w:rsidRDefault="00DC09DC" w:rsidP="00DC09DC">
      <w:pPr>
        <w:rPr>
          <w:rFonts w:eastAsiaTheme="majorEastAsia"/>
          <w:b/>
          <w:bCs/>
        </w:rPr>
      </w:pPr>
      <w:bookmarkStart w:id="23" w:name="_Toc407047667"/>
      <w:r w:rsidRPr="00600A5A">
        <w:br w:type="page"/>
      </w:r>
    </w:p>
    <w:p w14:paraId="569F779B" w14:textId="77777777" w:rsidR="00DC09DC" w:rsidRPr="00600A5A" w:rsidRDefault="00DC09DC" w:rsidP="00DC09DC">
      <w:pPr>
        <w:spacing w:after="100" w:line="240" w:lineRule="auto"/>
        <w:jc w:val="right"/>
        <w:outlineLvl w:val="0"/>
        <w:rPr>
          <w:rFonts w:asciiTheme="minorHAnsi" w:eastAsia="Arial" w:hAnsiTheme="minorHAnsi"/>
          <w:b/>
          <w:i/>
          <w:sz w:val="26"/>
          <w:szCs w:val="26"/>
          <w:lang w:eastAsia="hr-HR"/>
        </w:rPr>
      </w:pPr>
      <w:r w:rsidRPr="00600A5A">
        <w:rPr>
          <w:rFonts w:ascii="Arial" w:eastAsia="Arial" w:hAnsi="Arial"/>
          <w:b/>
          <w:i/>
          <w:noProof/>
          <w:color w:val="000000"/>
          <w:sz w:val="36"/>
          <w:szCs w:val="20"/>
          <w:lang w:eastAsia="hr-HR"/>
        </w:rPr>
        <w:lastRenderedPageBreak/>
        <mc:AlternateContent>
          <mc:Choice Requires="wps">
            <w:drawing>
              <wp:anchor distT="0" distB="0" distL="114300" distR="114300" simplePos="0" relativeHeight="251662848" behindDoc="0" locked="0" layoutInCell="1" allowOverlap="1" wp14:anchorId="654098EC" wp14:editId="7A377723">
                <wp:simplePos x="0" y="0"/>
                <wp:positionH relativeFrom="column">
                  <wp:posOffset>3577378</wp:posOffset>
                </wp:positionH>
                <wp:positionV relativeFrom="paragraph">
                  <wp:posOffset>-44450</wp:posOffset>
                </wp:positionV>
                <wp:extent cx="2294255" cy="332740"/>
                <wp:effectExtent l="0" t="0" r="10795" b="10160"/>
                <wp:wrapNone/>
                <wp:docPr id="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255" cy="332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3D763B" id="Rectangle 41" o:spid="_x0000_s1026" style="position:absolute;margin-left:281.7pt;margin-top:-3.5pt;width:180.65pt;height:2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" filled="f"/>
            </w:pict>
          </mc:Fallback>
        </mc:AlternateContent>
      </w:r>
      <w:r w:rsidRPr="00600A5A">
        <w:rPr>
          <w:rFonts w:asciiTheme="minorHAnsi" w:eastAsia="Arial" w:hAnsiTheme="minorHAnsi"/>
          <w:b/>
          <w:i/>
          <w:sz w:val="26"/>
          <w:szCs w:val="26"/>
          <w:lang w:eastAsia="hr-HR"/>
        </w:rPr>
        <w:t>Privitak 2</w:t>
      </w:r>
      <w:bookmarkEnd w:id="23"/>
      <w:r w:rsidRPr="00600A5A">
        <w:rPr>
          <w:rFonts w:asciiTheme="minorHAnsi" w:eastAsia="Arial" w:hAnsiTheme="minorHAnsi"/>
          <w:b/>
          <w:i/>
          <w:sz w:val="26"/>
          <w:szCs w:val="26"/>
          <w:lang w:eastAsia="hr-HR"/>
        </w:rPr>
        <w:t>.</w:t>
      </w:r>
    </w:p>
    <w:p w14:paraId="3EBC603B" w14:textId="77777777" w:rsidR="00DC09DC" w:rsidRPr="00600A5A" w:rsidRDefault="00DC09DC" w:rsidP="00DC09DC">
      <w:pPr>
        <w:rPr>
          <w:sz w:val="20"/>
          <w:szCs w:val="20"/>
        </w:rPr>
      </w:pPr>
    </w:p>
    <w:p w14:paraId="5BC498FD" w14:textId="77777777" w:rsidR="00DC09DC" w:rsidRPr="00600A5A" w:rsidRDefault="00DC09DC" w:rsidP="00DC09DC">
      <w:pPr>
        <w:spacing w:after="100" w:line="240" w:lineRule="auto"/>
        <w:jc w:val="both"/>
        <w:rPr>
          <w:i/>
          <w:sz w:val="20"/>
          <w:szCs w:val="20"/>
        </w:rPr>
      </w:pPr>
      <w:r w:rsidRPr="00600A5A">
        <w:rPr>
          <w:i/>
          <w:sz w:val="20"/>
          <w:szCs w:val="20"/>
        </w:rPr>
        <w:t>Tablica 11.: Povezivanje razina postignuća i metoda poučavanja</w:t>
      </w:r>
    </w:p>
    <w:tbl>
      <w:tblPr>
        <w:tblStyle w:val="TableGrid"/>
        <w:tblW w:w="770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5154"/>
      </w:tblGrid>
      <w:tr w:rsidR="00DC09DC" w:rsidRPr="00600A5A" w14:paraId="0AE906DB" w14:textId="77777777" w:rsidTr="005A2645">
        <w:trPr>
          <w:jc w:val="center"/>
        </w:trPr>
        <w:tc>
          <w:tcPr>
            <w:tcW w:w="2552" w:type="dxa"/>
            <w:vAlign w:val="center"/>
          </w:tcPr>
          <w:p w14:paraId="202E0EC9" w14:textId="77777777" w:rsidR="00DC09DC" w:rsidRPr="00600A5A" w:rsidRDefault="00DC09DC" w:rsidP="005A2645">
            <w:pPr>
              <w:spacing w:after="40"/>
              <w:jc w:val="center"/>
              <w:rPr>
                <w:b/>
                <w:sz w:val="20"/>
                <w:szCs w:val="20"/>
              </w:rPr>
            </w:pPr>
            <w:r w:rsidRPr="00600A5A">
              <w:rPr>
                <w:b/>
                <w:sz w:val="20"/>
                <w:szCs w:val="20"/>
              </w:rPr>
              <w:t>RAZINE POSTIGNUĆA:</w:t>
            </w:r>
          </w:p>
        </w:tc>
        <w:tc>
          <w:tcPr>
            <w:tcW w:w="5154" w:type="dxa"/>
            <w:vAlign w:val="center"/>
          </w:tcPr>
          <w:p w14:paraId="21F9E593" w14:textId="77777777" w:rsidR="00DC09DC" w:rsidRPr="00600A5A" w:rsidRDefault="00DC09DC" w:rsidP="005A2645">
            <w:pPr>
              <w:spacing w:after="40"/>
              <w:jc w:val="center"/>
              <w:rPr>
                <w:b/>
                <w:sz w:val="20"/>
                <w:szCs w:val="20"/>
              </w:rPr>
            </w:pPr>
            <w:r w:rsidRPr="00600A5A">
              <w:rPr>
                <w:b/>
                <w:sz w:val="20"/>
                <w:szCs w:val="20"/>
              </w:rPr>
              <w:t>METODE POUČAVANJA:</w:t>
            </w:r>
          </w:p>
        </w:tc>
      </w:tr>
      <w:tr w:rsidR="00DC09DC" w:rsidRPr="00600A5A" w14:paraId="1EC567FE" w14:textId="77777777" w:rsidTr="005A2645">
        <w:trPr>
          <w:jc w:val="center"/>
        </w:trPr>
        <w:tc>
          <w:tcPr>
            <w:tcW w:w="2552" w:type="dxa"/>
            <w:vAlign w:val="center"/>
          </w:tcPr>
          <w:p w14:paraId="28B8B9DB" w14:textId="77777777" w:rsidR="00DC09DC" w:rsidRPr="00600A5A" w:rsidRDefault="00DC09DC" w:rsidP="005A2645">
            <w:pPr>
              <w:spacing w:after="40"/>
              <w:rPr>
                <w:b/>
                <w:sz w:val="20"/>
                <w:szCs w:val="20"/>
              </w:rPr>
            </w:pPr>
            <w:r w:rsidRPr="00600A5A">
              <w:rPr>
                <w:b/>
                <w:sz w:val="20"/>
                <w:szCs w:val="20"/>
              </w:rPr>
              <w:t>- pamćenje činjeničnoga znanja</w:t>
            </w:r>
          </w:p>
        </w:tc>
        <w:tc>
          <w:tcPr>
            <w:tcW w:w="5154" w:type="dxa"/>
            <w:vAlign w:val="center"/>
          </w:tcPr>
          <w:p w14:paraId="51BEC62C" w14:textId="77777777" w:rsidR="00DC09DC" w:rsidRPr="00600A5A" w:rsidRDefault="00DC09DC" w:rsidP="005A2645">
            <w:pPr>
              <w:spacing w:after="40"/>
              <w:rPr>
                <w:b/>
                <w:sz w:val="20"/>
                <w:szCs w:val="20"/>
              </w:rPr>
            </w:pPr>
            <w:r w:rsidRPr="00600A5A">
              <w:rPr>
                <w:sz w:val="20"/>
                <w:szCs w:val="20"/>
              </w:rPr>
              <w:t>- predavanje, upućivanje učenika na samostalno proučavanje literature, suradničko učenje, rad na tekstu, e-učenje, seminarski radovi</w:t>
            </w:r>
          </w:p>
        </w:tc>
      </w:tr>
      <w:tr w:rsidR="00DC09DC" w:rsidRPr="00600A5A" w14:paraId="694C18D2" w14:textId="77777777" w:rsidTr="005A2645">
        <w:trPr>
          <w:jc w:val="center"/>
        </w:trPr>
        <w:tc>
          <w:tcPr>
            <w:tcW w:w="2552" w:type="dxa"/>
            <w:vAlign w:val="center"/>
          </w:tcPr>
          <w:p w14:paraId="1633453B" w14:textId="77777777" w:rsidR="00DC09DC" w:rsidRPr="00600A5A" w:rsidRDefault="00DC09DC" w:rsidP="005A2645">
            <w:pPr>
              <w:spacing w:after="40"/>
              <w:rPr>
                <w:b/>
                <w:sz w:val="20"/>
                <w:szCs w:val="20"/>
              </w:rPr>
            </w:pPr>
            <w:r w:rsidRPr="00600A5A">
              <w:rPr>
                <w:b/>
                <w:sz w:val="20"/>
                <w:szCs w:val="20"/>
              </w:rPr>
              <w:t>- razumijevanje činjeničnoga stanja</w:t>
            </w:r>
          </w:p>
        </w:tc>
        <w:tc>
          <w:tcPr>
            <w:tcW w:w="5154" w:type="dxa"/>
            <w:vAlign w:val="center"/>
          </w:tcPr>
          <w:p w14:paraId="47F3A6A0" w14:textId="77777777" w:rsidR="00DC09DC" w:rsidRPr="00600A5A" w:rsidRDefault="00DC09DC" w:rsidP="005A2645">
            <w:pPr>
              <w:spacing w:after="40"/>
              <w:rPr>
                <w:b/>
                <w:sz w:val="20"/>
                <w:szCs w:val="20"/>
              </w:rPr>
            </w:pPr>
            <w:r w:rsidRPr="00600A5A">
              <w:rPr>
                <w:sz w:val="20"/>
                <w:szCs w:val="20"/>
              </w:rPr>
              <w:t>- traženje i analiziranje primjera, organizacija skupnih rasprava, usporedba pojmova i teorija, rasprave (traženje argumenata)</w:t>
            </w:r>
          </w:p>
        </w:tc>
      </w:tr>
      <w:tr w:rsidR="00DC09DC" w:rsidRPr="00600A5A" w14:paraId="5F69A4AF" w14:textId="77777777" w:rsidTr="005A2645">
        <w:trPr>
          <w:jc w:val="center"/>
        </w:trPr>
        <w:tc>
          <w:tcPr>
            <w:tcW w:w="2552" w:type="dxa"/>
            <w:vAlign w:val="center"/>
          </w:tcPr>
          <w:p w14:paraId="2761222F" w14:textId="77777777" w:rsidR="00DC09DC" w:rsidRPr="00600A5A" w:rsidRDefault="00DC09DC" w:rsidP="005A2645">
            <w:pPr>
              <w:spacing w:after="40"/>
              <w:rPr>
                <w:b/>
                <w:sz w:val="20"/>
                <w:szCs w:val="20"/>
              </w:rPr>
            </w:pPr>
            <w:r w:rsidRPr="00600A5A">
              <w:rPr>
                <w:b/>
                <w:sz w:val="20"/>
                <w:szCs w:val="20"/>
              </w:rPr>
              <w:t>- primjena</w:t>
            </w:r>
          </w:p>
        </w:tc>
        <w:tc>
          <w:tcPr>
            <w:tcW w:w="5154" w:type="dxa"/>
            <w:vAlign w:val="center"/>
          </w:tcPr>
          <w:p w14:paraId="54691C25" w14:textId="77777777" w:rsidR="00DC09DC" w:rsidRPr="00600A5A" w:rsidRDefault="00DC09DC" w:rsidP="005A2645">
            <w:pPr>
              <w:spacing w:after="40"/>
              <w:rPr>
                <w:b/>
                <w:sz w:val="20"/>
                <w:szCs w:val="20"/>
              </w:rPr>
            </w:pPr>
            <w:r w:rsidRPr="00600A5A">
              <w:rPr>
                <w:sz w:val="20"/>
                <w:szCs w:val="20"/>
              </w:rPr>
              <w:t>- izraditi program, izraditi projekt, riješiti problem, predstaviti prepoznavanje preparata, prikazati slučaj, sastaviti zadatke, napraviti skulpturu, konzultirati se prema uputama</w:t>
            </w:r>
          </w:p>
        </w:tc>
      </w:tr>
      <w:tr w:rsidR="00DC09DC" w:rsidRPr="00600A5A" w14:paraId="214A7686" w14:textId="77777777" w:rsidTr="005A2645">
        <w:trPr>
          <w:jc w:val="center"/>
        </w:trPr>
        <w:tc>
          <w:tcPr>
            <w:tcW w:w="2552" w:type="dxa"/>
            <w:vAlign w:val="center"/>
          </w:tcPr>
          <w:p w14:paraId="72DFC754" w14:textId="77777777" w:rsidR="00DC09DC" w:rsidRPr="00600A5A" w:rsidRDefault="00DC09DC" w:rsidP="005A2645">
            <w:pPr>
              <w:spacing w:after="40"/>
              <w:rPr>
                <w:b/>
                <w:sz w:val="20"/>
                <w:szCs w:val="20"/>
              </w:rPr>
            </w:pPr>
            <w:r w:rsidRPr="00600A5A">
              <w:rPr>
                <w:b/>
                <w:sz w:val="20"/>
                <w:szCs w:val="20"/>
              </w:rPr>
              <w:t>- analiza</w:t>
            </w:r>
          </w:p>
        </w:tc>
        <w:tc>
          <w:tcPr>
            <w:tcW w:w="5154" w:type="dxa"/>
            <w:vAlign w:val="center"/>
          </w:tcPr>
          <w:p w14:paraId="0DEEE817" w14:textId="77777777" w:rsidR="00DC09DC" w:rsidRPr="00600A5A" w:rsidRDefault="00DC09DC" w:rsidP="005A2645">
            <w:pPr>
              <w:spacing w:after="40"/>
              <w:rPr>
                <w:b/>
                <w:sz w:val="20"/>
                <w:szCs w:val="20"/>
              </w:rPr>
            </w:pPr>
            <w:r w:rsidRPr="00600A5A">
              <w:rPr>
                <w:sz w:val="20"/>
                <w:szCs w:val="20"/>
              </w:rPr>
              <w:t>- rasprave, analiza, prikaz slučaja, eseji, seminarski radovi</w:t>
            </w:r>
          </w:p>
        </w:tc>
      </w:tr>
      <w:tr w:rsidR="00DC09DC" w:rsidRPr="00600A5A" w14:paraId="23932049" w14:textId="77777777" w:rsidTr="005A2645">
        <w:trPr>
          <w:jc w:val="center"/>
        </w:trPr>
        <w:tc>
          <w:tcPr>
            <w:tcW w:w="2552" w:type="dxa"/>
            <w:vAlign w:val="center"/>
          </w:tcPr>
          <w:p w14:paraId="40B1C70D" w14:textId="77777777" w:rsidR="00DC09DC" w:rsidRPr="00600A5A" w:rsidRDefault="00DC09DC" w:rsidP="005A2645">
            <w:pPr>
              <w:spacing w:after="40"/>
              <w:rPr>
                <w:b/>
                <w:sz w:val="20"/>
                <w:szCs w:val="20"/>
              </w:rPr>
            </w:pPr>
            <w:r w:rsidRPr="00600A5A">
              <w:rPr>
                <w:b/>
                <w:sz w:val="20"/>
                <w:szCs w:val="20"/>
              </w:rPr>
              <w:t>- vrjednovanje</w:t>
            </w:r>
          </w:p>
        </w:tc>
        <w:tc>
          <w:tcPr>
            <w:tcW w:w="5154" w:type="dxa"/>
            <w:vAlign w:val="center"/>
          </w:tcPr>
          <w:p w14:paraId="7F2E056D" w14:textId="77777777" w:rsidR="00DC09DC" w:rsidRPr="00600A5A" w:rsidRDefault="00DC09DC" w:rsidP="005A2645">
            <w:pPr>
              <w:spacing w:after="40"/>
              <w:rPr>
                <w:b/>
                <w:sz w:val="20"/>
                <w:szCs w:val="20"/>
              </w:rPr>
            </w:pPr>
            <w:r w:rsidRPr="00600A5A">
              <w:rPr>
                <w:sz w:val="20"/>
                <w:szCs w:val="20"/>
              </w:rPr>
              <w:t>- izdvojiti prednosti i nedostatke, napisati prikaz, istraživanja, metode, teorije</w:t>
            </w:r>
          </w:p>
        </w:tc>
      </w:tr>
      <w:tr w:rsidR="00DC09DC" w:rsidRPr="00600A5A" w14:paraId="7664E3F6" w14:textId="77777777" w:rsidTr="005A2645">
        <w:trPr>
          <w:jc w:val="center"/>
        </w:trPr>
        <w:tc>
          <w:tcPr>
            <w:tcW w:w="2552" w:type="dxa"/>
            <w:vAlign w:val="center"/>
          </w:tcPr>
          <w:p w14:paraId="5E4A4365" w14:textId="77777777" w:rsidR="00DC09DC" w:rsidRPr="00600A5A" w:rsidRDefault="00DC09DC" w:rsidP="005A2645">
            <w:pPr>
              <w:spacing w:after="40"/>
              <w:rPr>
                <w:b/>
                <w:sz w:val="20"/>
                <w:szCs w:val="20"/>
              </w:rPr>
            </w:pPr>
            <w:r w:rsidRPr="00600A5A">
              <w:rPr>
                <w:b/>
                <w:sz w:val="20"/>
                <w:szCs w:val="20"/>
              </w:rPr>
              <w:t>- kreiranje – stvaranje.</w:t>
            </w:r>
          </w:p>
        </w:tc>
        <w:tc>
          <w:tcPr>
            <w:tcW w:w="5154" w:type="dxa"/>
            <w:vAlign w:val="center"/>
          </w:tcPr>
          <w:p w14:paraId="62086057" w14:textId="77777777" w:rsidR="00DC09DC" w:rsidRPr="00600A5A" w:rsidRDefault="00DC09DC" w:rsidP="005A2645">
            <w:pPr>
              <w:spacing w:after="40"/>
              <w:rPr>
                <w:b/>
                <w:sz w:val="20"/>
                <w:szCs w:val="20"/>
              </w:rPr>
            </w:pPr>
            <w:r w:rsidRPr="00600A5A">
              <w:rPr>
                <w:sz w:val="20"/>
                <w:szCs w:val="20"/>
              </w:rPr>
              <w:t>- provjera (istraživanje) pojmova i teorija.</w:t>
            </w:r>
          </w:p>
        </w:tc>
      </w:tr>
    </w:tbl>
    <w:p w14:paraId="178A45F6" w14:textId="77777777" w:rsidR="00DC09DC" w:rsidRPr="00600A5A" w:rsidRDefault="00DC09DC" w:rsidP="00DC09DC">
      <w:pPr>
        <w:spacing w:after="100" w:line="240" w:lineRule="auto"/>
        <w:jc w:val="both"/>
        <w:outlineLvl w:val="0"/>
        <w:rPr>
          <w:rFonts w:asciiTheme="minorHAnsi" w:eastAsia="Arial" w:hAnsiTheme="minorHAnsi"/>
          <w:b/>
          <w:sz w:val="20"/>
          <w:szCs w:val="20"/>
          <w:lang w:eastAsia="hr-HR"/>
        </w:rPr>
      </w:pPr>
      <w:bookmarkStart w:id="24" w:name="_Toc407047668"/>
    </w:p>
    <w:p w14:paraId="2EAAAFEE" w14:textId="77777777" w:rsidR="00DC09DC" w:rsidRPr="00600A5A" w:rsidRDefault="00DC09DC" w:rsidP="00DC09DC">
      <w:pPr>
        <w:rPr>
          <w:rFonts w:eastAsiaTheme="majorEastAsia"/>
        </w:rPr>
      </w:pPr>
      <w:r w:rsidRPr="00600A5A">
        <w:br w:type="page"/>
      </w:r>
    </w:p>
    <w:p w14:paraId="652C14D3" w14:textId="77777777" w:rsidR="00DC09DC" w:rsidRPr="00600A5A" w:rsidRDefault="00DC09DC" w:rsidP="00DC09DC">
      <w:pPr>
        <w:spacing w:after="100" w:line="240" w:lineRule="auto"/>
        <w:jc w:val="right"/>
        <w:outlineLvl w:val="0"/>
        <w:rPr>
          <w:rFonts w:asciiTheme="minorHAnsi" w:eastAsia="Arial" w:hAnsiTheme="minorHAnsi"/>
          <w:b/>
          <w:i/>
          <w:sz w:val="26"/>
          <w:szCs w:val="26"/>
          <w:lang w:eastAsia="hr-HR"/>
        </w:rPr>
      </w:pPr>
      <w:r w:rsidRPr="00600A5A">
        <w:rPr>
          <w:rFonts w:asciiTheme="minorHAnsi" w:eastAsia="Arial" w:hAnsiTheme="minorHAnsi"/>
          <w:b/>
          <w:i/>
          <w:noProof/>
          <w:sz w:val="26"/>
          <w:szCs w:val="26"/>
          <w:lang w:eastAsia="hr-HR"/>
        </w:rPr>
        <w:lastRenderedPageBreak/>
        <mc:AlternateContent>
          <mc:Choice Requires="wps">
            <w:drawing>
              <wp:anchor distT="0" distB="0" distL="114300" distR="114300" simplePos="0" relativeHeight="251663872" behindDoc="0" locked="0" layoutInCell="1" allowOverlap="1" wp14:anchorId="3CE27F03" wp14:editId="582F7553">
                <wp:simplePos x="0" y="0"/>
                <wp:positionH relativeFrom="column">
                  <wp:posOffset>3747558</wp:posOffset>
                </wp:positionH>
                <wp:positionV relativeFrom="paragraph">
                  <wp:posOffset>-57150</wp:posOffset>
                </wp:positionV>
                <wp:extent cx="2120900" cy="332740"/>
                <wp:effectExtent l="0" t="0" r="12700" b="10160"/>
                <wp:wrapNone/>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32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4CA284" id="Rectangle 43" o:spid="_x0000_s1026" style="position:absolute;margin-left:295.1pt;margin-top:-4.5pt;width:167pt;height:2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" filled="f"/>
            </w:pict>
          </mc:Fallback>
        </mc:AlternateContent>
      </w:r>
      <w:r w:rsidRPr="00600A5A">
        <w:rPr>
          <w:rFonts w:asciiTheme="minorHAnsi" w:eastAsia="Arial" w:hAnsiTheme="minorHAnsi"/>
          <w:b/>
          <w:i/>
          <w:sz w:val="26"/>
          <w:szCs w:val="26"/>
          <w:lang w:eastAsia="hr-HR"/>
        </w:rPr>
        <w:t>Privitak 3</w:t>
      </w:r>
      <w:bookmarkEnd w:id="24"/>
      <w:r w:rsidRPr="00600A5A">
        <w:rPr>
          <w:rFonts w:asciiTheme="minorHAnsi" w:eastAsia="Arial" w:hAnsiTheme="minorHAnsi"/>
          <w:b/>
          <w:i/>
          <w:sz w:val="26"/>
          <w:szCs w:val="26"/>
          <w:lang w:eastAsia="hr-HR"/>
        </w:rPr>
        <w:t>.</w:t>
      </w:r>
    </w:p>
    <w:p w14:paraId="6727DAE9" w14:textId="77777777" w:rsidR="00DC09DC" w:rsidRPr="00600A5A" w:rsidRDefault="00DC09DC" w:rsidP="00DC09DC">
      <w:pPr>
        <w:spacing w:after="100" w:line="240" w:lineRule="auto"/>
        <w:jc w:val="both"/>
      </w:pPr>
    </w:p>
    <w:p w14:paraId="7F060AEF" w14:textId="77777777" w:rsidR="00DC09DC" w:rsidRPr="00600A5A" w:rsidRDefault="00DC09DC" w:rsidP="00DC09DC">
      <w:pPr>
        <w:autoSpaceDE w:val="0"/>
        <w:autoSpaceDN w:val="0"/>
        <w:adjustRightInd w:val="0"/>
        <w:spacing w:after="100" w:line="240" w:lineRule="auto"/>
        <w:jc w:val="both"/>
        <w:rPr>
          <w:rFonts w:asciiTheme="minorHAnsi" w:eastAsia="Verdana-Bold" w:hAnsiTheme="minorHAnsi"/>
          <w:color w:val="FF0000"/>
          <w:sz w:val="20"/>
          <w:szCs w:val="20"/>
        </w:rPr>
      </w:pPr>
      <w:r w:rsidRPr="00600A5A">
        <w:rPr>
          <w:rFonts w:asciiTheme="minorHAnsi" w:eastAsia="Verdana-Bold" w:hAnsiTheme="minorHAnsi"/>
          <w:sz w:val="20"/>
          <w:szCs w:val="20"/>
        </w:rPr>
        <w:t>Procjena znanja ima cilj utvrditi i pokazati da je planirana razina ishoda učenja ostvarena, odnosno na kojoj se razini usvojenosti znanja, vještina i stavova učenik trenutačno nalazi. Tri su glavna cilja procjene znanja:</w:t>
      </w:r>
    </w:p>
    <w:p w14:paraId="25DE816A" w14:textId="77777777" w:rsidR="00DC09DC" w:rsidRPr="00600A5A" w:rsidRDefault="00DC09DC" w:rsidP="00DC09DC">
      <w:pPr>
        <w:autoSpaceDE w:val="0"/>
        <w:autoSpaceDN w:val="0"/>
        <w:adjustRightInd w:val="0"/>
        <w:spacing w:after="100" w:line="240" w:lineRule="auto"/>
        <w:ind w:left="567" w:hanging="283"/>
        <w:jc w:val="both"/>
        <w:rPr>
          <w:rFonts w:asciiTheme="minorHAnsi" w:eastAsia="Verdana-Bold" w:hAnsiTheme="minorHAnsi"/>
          <w:sz w:val="20"/>
          <w:szCs w:val="20"/>
        </w:rPr>
      </w:pPr>
      <w:r w:rsidRPr="00600A5A">
        <w:rPr>
          <w:rFonts w:asciiTheme="minorHAnsi" w:eastAsia="Verdana-Bold" w:hAnsiTheme="minorHAnsi"/>
          <w:sz w:val="20"/>
          <w:szCs w:val="20"/>
        </w:rPr>
        <w:t>• omogućavanje prelaska na viši stupanj ili stjecanje diplome</w:t>
      </w:r>
    </w:p>
    <w:p w14:paraId="64178C75" w14:textId="77777777" w:rsidR="00DC09DC" w:rsidRPr="00600A5A" w:rsidRDefault="00DC09DC" w:rsidP="00DC09DC">
      <w:pPr>
        <w:autoSpaceDE w:val="0"/>
        <w:autoSpaceDN w:val="0"/>
        <w:adjustRightInd w:val="0"/>
        <w:spacing w:after="100" w:line="240" w:lineRule="auto"/>
        <w:ind w:left="567" w:hanging="283"/>
        <w:jc w:val="both"/>
        <w:rPr>
          <w:rFonts w:asciiTheme="minorHAnsi" w:eastAsia="Verdana-Bold" w:hAnsiTheme="minorHAnsi"/>
          <w:sz w:val="20"/>
          <w:szCs w:val="20"/>
        </w:rPr>
      </w:pPr>
      <w:r w:rsidRPr="00600A5A">
        <w:rPr>
          <w:rFonts w:asciiTheme="minorHAnsi" w:eastAsia="Verdana-Bold" w:hAnsiTheme="minorHAnsi"/>
          <w:sz w:val="20"/>
          <w:szCs w:val="20"/>
        </w:rPr>
        <w:t xml:space="preserve">• razvrstavanje učenika po uspješnosti </w:t>
      </w:r>
    </w:p>
    <w:p w14:paraId="7674533F" w14:textId="77777777" w:rsidR="00DC09DC" w:rsidRPr="00600A5A" w:rsidRDefault="00DC09DC" w:rsidP="00DC09DC">
      <w:pPr>
        <w:autoSpaceDE w:val="0"/>
        <w:autoSpaceDN w:val="0"/>
        <w:adjustRightInd w:val="0"/>
        <w:spacing w:after="100" w:line="240" w:lineRule="auto"/>
        <w:ind w:left="567" w:hanging="283"/>
        <w:jc w:val="both"/>
        <w:rPr>
          <w:rFonts w:asciiTheme="minorHAnsi" w:eastAsia="Verdana-Bold" w:hAnsiTheme="minorHAnsi"/>
          <w:sz w:val="20"/>
          <w:szCs w:val="20"/>
        </w:rPr>
      </w:pPr>
      <w:r w:rsidRPr="00600A5A">
        <w:rPr>
          <w:rFonts w:asciiTheme="minorHAnsi" w:eastAsia="Verdana-Bold" w:hAnsiTheme="minorHAnsi"/>
          <w:sz w:val="20"/>
          <w:szCs w:val="20"/>
        </w:rPr>
        <w:t>• poboljšanje učenja kod učenika.</w:t>
      </w:r>
    </w:p>
    <w:p w14:paraId="67AA838E" w14:textId="77777777" w:rsidR="00DC09DC" w:rsidRPr="00600A5A" w:rsidRDefault="00DC09DC" w:rsidP="00DC09DC">
      <w:pPr>
        <w:autoSpaceDE w:val="0"/>
        <w:autoSpaceDN w:val="0"/>
        <w:adjustRightInd w:val="0"/>
        <w:spacing w:after="100" w:line="240" w:lineRule="auto"/>
        <w:jc w:val="both"/>
        <w:rPr>
          <w:rFonts w:asciiTheme="minorHAnsi" w:eastAsia="Verdana-Bold" w:hAnsiTheme="minorHAnsi"/>
          <w:sz w:val="20"/>
          <w:szCs w:val="20"/>
        </w:rPr>
      </w:pPr>
      <w:r w:rsidRPr="00600A5A">
        <w:rPr>
          <w:rFonts w:asciiTheme="minorHAnsi" w:eastAsia="Verdana-Bold" w:hAnsiTheme="minorHAnsi"/>
          <w:sz w:val="20"/>
          <w:szCs w:val="20"/>
        </w:rPr>
        <w:t xml:space="preserve">Rezultati procjene znanja mogu se </w:t>
      </w:r>
      <w:r>
        <w:rPr>
          <w:sz w:val="20"/>
          <w:szCs w:val="20"/>
        </w:rPr>
        <w:t>upotrebljavati</w:t>
      </w:r>
      <w:r w:rsidRPr="00600A5A">
        <w:rPr>
          <w:sz w:val="20"/>
          <w:szCs w:val="20"/>
        </w:rPr>
        <w:t xml:space="preserve"> </w:t>
      </w:r>
      <w:r w:rsidRPr="00600A5A">
        <w:rPr>
          <w:rFonts w:asciiTheme="minorHAnsi" w:eastAsia="Verdana-Bold" w:hAnsiTheme="minorHAnsi"/>
          <w:sz w:val="20"/>
          <w:szCs w:val="20"/>
        </w:rPr>
        <w:t>s ciljem razvoja znanja učenika ili prosudbe. Ocjenjivanje razvoja, odnosno napretka učenika naziva se formativna procjena znanja. Procjena znanja koja se provodi radi prosudbe naziva se sumativno ocjenjivanje. Ocjenjivanje je vrjednovanje svih bitnih činjenica o postignućima učenika tijekom izučavanja, a izražava se ocjenom. Ocjenjivanje mora biti u skladu s ishodima učenja. Dobro definiran ishod učenja sadrži u sebi manje ili više eksplicitno definirane metode ocjenjivanja. Način formuliranja ishoda učenja uporabom aktivnih glagola upućuje na metodu provjere postignuća poželjnih ishoda učenja. Različitim ishodima učenja odgovaraju različite metode ocjenjivanja, a kada se pišu ishodi učenja, glagol je obično naznaka tehnike ocjenjivanja. U sljedećoj tablici prikazane su metode ocjenjivanja znanja za svaku razinu postignuća učenika.</w:t>
      </w:r>
    </w:p>
    <w:p w14:paraId="1385DF8A" w14:textId="77777777" w:rsidR="00DC09DC" w:rsidRPr="00600A5A" w:rsidRDefault="00DC09DC" w:rsidP="00DC09DC">
      <w:pPr>
        <w:spacing w:after="100" w:line="240" w:lineRule="auto"/>
        <w:rPr>
          <w:rFonts w:asciiTheme="minorHAnsi" w:eastAsia="Verdana-Italic" w:hAnsiTheme="minorHAnsi"/>
          <w:b/>
          <w:i/>
          <w:iCs/>
          <w:sz w:val="20"/>
          <w:szCs w:val="20"/>
        </w:rPr>
      </w:pPr>
    </w:p>
    <w:p w14:paraId="11DD7BC4" w14:textId="77777777" w:rsidR="00DC09DC" w:rsidRPr="00600A5A" w:rsidRDefault="00DC09DC" w:rsidP="00DC09DC">
      <w:pPr>
        <w:spacing w:after="100" w:line="240" w:lineRule="auto"/>
        <w:rPr>
          <w:rFonts w:asciiTheme="minorHAnsi" w:eastAsia="Verdana-Italic" w:hAnsiTheme="minorHAnsi"/>
          <w:i/>
          <w:iCs/>
          <w:sz w:val="20"/>
          <w:szCs w:val="20"/>
        </w:rPr>
      </w:pPr>
      <w:r w:rsidRPr="00600A5A">
        <w:rPr>
          <w:rFonts w:asciiTheme="minorHAnsi" w:eastAsia="Verdana-Italic" w:hAnsiTheme="minorHAnsi"/>
          <w:i/>
          <w:iCs/>
          <w:sz w:val="20"/>
          <w:szCs w:val="20"/>
        </w:rPr>
        <w:t>Tablica 12.: Povezivanje razina postignuća i ocjenjivanja</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5387"/>
      </w:tblGrid>
      <w:tr w:rsidR="00DC09DC" w:rsidRPr="00600A5A" w14:paraId="5DCAE173" w14:textId="77777777" w:rsidTr="005A2645">
        <w:trPr>
          <w:jc w:val="center"/>
        </w:trPr>
        <w:tc>
          <w:tcPr>
            <w:tcW w:w="2410" w:type="dxa"/>
            <w:vAlign w:val="center"/>
          </w:tcPr>
          <w:p w14:paraId="78E1BE61" w14:textId="77777777" w:rsidR="00DC09DC" w:rsidRPr="00600A5A" w:rsidRDefault="00DC09DC" w:rsidP="005A2645">
            <w:pPr>
              <w:spacing w:after="40"/>
              <w:jc w:val="center"/>
              <w:rPr>
                <w:sz w:val="20"/>
                <w:szCs w:val="20"/>
              </w:rPr>
            </w:pPr>
            <w:r w:rsidRPr="00600A5A">
              <w:rPr>
                <w:rFonts w:eastAsia="Verdana-Bold"/>
                <w:b/>
                <w:bCs/>
                <w:sz w:val="20"/>
                <w:szCs w:val="20"/>
              </w:rPr>
              <w:t>RAZINE POSTIGNUĆA:</w:t>
            </w:r>
          </w:p>
        </w:tc>
        <w:tc>
          <w:tcPr>
            <w:tcW w:w="5387" w:type="dxa"/>
            <w:vAlign w:val="center"/>
          </w:tcPr>
          <w:p w14:paraId="07518794" w14:textId="77777777" w:rsidR="00DC09DC" w:rsidRPr="00600A5A" w:rsidRDefault="00DC09DC" w:rsidP="005A2645">
            <w:pPr>
              <w:spacing w:after="40"/>
              <w:jc w:val="center"/>
              <w:rPr>
                <w:sz w:val="20"/>
                <w:szCs w:val="20"/>
              </w:rPr>
            </w:pPr>
            <w:r w:rsidRPr="00600A5A">
              <w:rPr>
                <w:b/>
                <w:bCs/>
                <w:sz w:val="20"/>
                <w:szCs w:val="20"/>
              </w:rPr>
              <w:t>METODE OCJENJIVANJA:</w:t>
            </w:r>
          </w:p>
        </w:tc>
      </w:tr>
      <w:tr w:rsidR="00DC09DC" w:rsidRPr="00600A5A" w14:paraId="77E12B9C" w14:textId="77777777" w:rsidTr="005A2645">
        <w:trPr>
          <w:jc w:val="center"/>
        </w:trPr>
        <w:tc>
          <w:tcPr>
            <w:tcW w:w="2410" w:type="dxa"/>
            <w:vAlign w:val="center"/>
          </w:tcPr>
          <w:p w14:paraId="4B37EAD1" w14:textId="77777777" w:rsidR="00DC09DC" w:rsidRPr="00600A5A" w:rsidRDefault="00DC09DC" w:rsidP="005A2645">
            <w:pPr>
              <w:spacing w:after="40"/>
              <w:rPr>
                <w:b/>
                <w:sz w:val="20"/>
                <w:szCs w:val="20"/>
              </w:rPr>
            </w:pPr>
            <w:r w:rsidRPr="00600A5A">
              <w:rPr>
                <w:b/>
                <w:sz w:val="20"/>
                <w:szCs w:val="20"/>
              </w:rPr>
              <w:t>- pamćenje</w:t>
            </w:r>
          </w:p>
        </w:tc>
        <w:tc>
          <w:tcPr>
            <w:tcW w:w="5387" w:type="dxa"/>
            <w:vAlign w:val="center"/>
          </w:tcPr>
          <w:p w14:paraId="3B383F4C" w14:textId="77777777" w:rsidR="00DC09DC" w:rsidRPr="00600A5A" w:rsidRDefault="00DC09DC" w:rsidP="005A2645">
            <w:pPr>
              <w:spacing w:after="40"/>
              <w:rPr>
                <w:sz w:val="20"/>
                <w:szCs w:val="20"/>
              </w:rPr>
            </w:pPr>
            <w:r w:rsidRPr="00600A5A">
              <w:rPr>
                <w:sz w:val="20"/>
                <w:szCs w:val="20"/>
              </w:rPr>
              <w:t>- eseji, pismeni ispiti, usmeni ispiti</w:t>
            </w:r>
          </w:p>
        </w:tc>
      </w:tr>
      <w:tr w:rsidR="00DC09DC" w:rsidRPr="00600A5A" w14:paraId="1D2343EE" w14:textId="77777777" w:rsidTr="005A2645">
        <w:trPr>
          <w:jc w:val="center"/>
        </w:trPr>
        <w:tc>
          <w:tcPr>
            <w:tcW w:w="2410" w:type="dxa"/>
            <w:vAlign w:val="center"/>
          </w:tcPr>
          <w:p w14:paraId="1452FA2F" w14:textId="77777777" w:rsidR="00DC09DC" w:rsidRPr="00600A5A" w:rsidRDefault="00DC09DC" w:rsidP="005A2645">
            <w:pPr>
              <w:spacing w:after="40"/>
              <w:rPr>
                <w:b/>
                <w:sz w:val="20"/>
                <w:szCs w:val="20"/>
              </w:rPr>
            </w:pPr>
            <w:r w:rsidRPr="00600A5A">
              <w:rPr>
                <w:b/>
                <w:sz w:val="20"/>
                <w:szCs w:val="20"/>
              </w:rPr>
              <w:t>- razumijevanje</w:t>
            </w:r>
          </w:p>
        </w:tc>
        <w:tc>
          <w:tcPr>
            <w:tcW w:w="5387" w:type="dxa"/>
            <w:vAlign w:val="center"/>
          </w:tcPr>
          <w:p w14:paraId="4E548FF3" w14:textId="77777777" w:rsidR="00DC09DC" w:rsidRPr="00600A5A" w:rsidRDefault="00DC09DC" w:rsidP="005A2645">
            <w:pPr>
              <w:spacing w:after="40"/>
              <w:rPr>
                <w:sz w:val="20"/>
                <w:szCs w:val="20"/>
              </w:rPr>
            </w:pPr>
            <w:r w:rsidRPr="00600A5A">
              <w:rPr>
                <w:sz w:val="20"/>
                <w:szCs w:val="20"/>
              </w:rPr>
              <w:t>- eseji, seminarski radovi, pismeni ispiti, usmeni ispiti</w:t>
            </w:r>
          </w:p>
        </w:tc>
      </w:tr>
      <w:tr w:rsidR="00DC09DC" w:rsidRPr="00600A5A" w14:paraId="74A051DB" w14:textId="77777777" w:rsidTr="005A2645">
        <w:trPr>
          <w:jc w:val="center"/>
        </w:trPr>
        <w:tc>
          <w:tcPr>
            <w:tcW w:w="2410" w:type="dxa"/>
            <w:vAlign w:val="center"/>
          </w:tcPr>
          <w:p w14:paraId="6CF1D574" w14:textId="77777777" w:rsidR="00DC09DC" w:rsidRPr="00600A5A" w:rsidRDefault="00DC09DC" w:rsidP="005A2645">
            <w:pPr>
              <w:spacing w:after="40"/>
              <w:rPr>
                <w:b/>
                <w:sz w:val="20"/>
                <w:szCs w:val="20"/>
              </w:rPr>
            </w:pPr>
            <w:r w:rsidRPr="00600A5A">
              <w:rPr>
                <w:b/>
                <w:sz w:val="20"/>
                <w:szCs w:val="20"/>
              </w:rPr>
              <w:t>- primjena</w:t>
            </w:r>
          </w:p>
        </w:tc>
        <w:tc>
          <w:tcPr>
            <w:tcW w:w="5387" w:type="dxa"/>
            <w:vAlign w:val="center"/>
          </w:tcPr>
          <w:p w14:paraId="1496B4BC" w14:textId="77777777" w:rsidR="00DC09DC" w:rsidRPr="00600A5A" w:rsidRDefault="00DC09DC" w:rsidP="005A2645">
            <w:pPr>
              <w:spacing w:after="40"/>
              <w:rPr>
                <w:sz w:val="20"/>
                <w:szCs w:val="20"/>
              </w:rPr>
            </w:pPr>
            <w:r w:rsidRPr="00600A5A">
              <w:rPr>
                <w:sz w:val="20"/>
                <w:szCs w:val="20"/>
              </w:rPr>
              <w:t>- zadatci izvedbe, izlaganja i prezentacije, pismena izvješća, eseji</w:t>
            </w:r>
          </w:p>
        </w:tc>
      </w:tr>
      <w:tr w:rsidR="00DC09DC" w:rsidRPr="00600A5A" w14:paraId="6283E454" w14:textId="77777777" w:rsidTr="005A2645">
        <w:trPr>
          <w:jc w:val="center"/>
        </w:trPr>
        <w:tc>
          <w:tcPr>
            <w:tcW w:w="2410" w:type="dxa"/>
            <w:vAlign w:val="center"/>
          </w:tcPr>
          <w:p w14:paraId="45713C4A" w14:textId="77777777" w:rsidR="00DC09DC" w:rsidRPr="00600A5A" w:rsidRDefault="00DC09DC" w:rsidP="005A2645">
            <w:pPr>
              <w:spacing w:after="40"/>
              <w:rPr>
                <w:b/>
                <w:sz w:val="20"/>
                <w:szCs w:val="20"/>
              </w:rPr>
            </w:pPr>
            <w:r w:rsidRPr="00600A5A">
              <w:rPr>
                <w:b/>
                <w:sz w:val="20"/>
                <w:szCs w:val="20"/>
              </w:rPr>
              <w:t>- analiza</w:t>
            </w:r>
          </w:p>
        </w:tc>
        <w:tc>
          <w:tcPr>
            <w:tcW w:w="5387" w:type="dxa"/>
            <w:vAlign w:val="center"/>
          </w:tcPr>
          <w:p w14:paraId="2422B4EE" w14:textId="77777777" w:rsidR="00DC09DC" w:rsidRPr="00600A5A" w:rsidRDefault="00DC09DC" w:rsidP="005A2645">
            <w:pPr>
              <w:tabs>
                <w:tab w:val="left" w:pos="1110"/>
              </w:tabs>
              <w:spacing w:after="40"/>
              <w:rPr>
                <w:sz w:val="20"/>
                <w:szCs w:val="20"/>
              </w:rPr>
            </w:pPr>
            <w:r w:rsidRPr="00600A5A">
              <w:rPr>
                <w:sz w:val="20"/>
                <w:szCs w:val="20"/>
              </w:rPr>
              <w:t>- rasprave, eseji, seminarski radovi</w:t>
            </w:r>
          </w:p>
        </w:tc>
      </w:tr>
      <w:tr w:rsidR="00DC09DC" w:rsidRPr="00600A5A" w14:paraId="34E7525C" w14:textId="77777777" w:rsidTr="005A2645">
        <w:trPr>
          <w:jc w:val="center"/>
        </w:trPr>
        <w:tc>
          <w:tcPr>
            <w:tcW w:w="2410" w:type="dxa"/>
            <w:vAlign w:val="center"/>
          </w:tcPr>
          <w:p w14:paraId="78DB4A7F" w14:textId="77777777" w:rsidR="00DC09DC" w:rsidRPr="00600A5A" w:rsidRDefault="00DC09DC" w:rsidP="005A2645">
            <w:pPr>
              <w:spacing w:after="40"/>
              <w:rPr>
                <w:b/>
                <w:sz w:val="20"/>
                <w:szCs w:val="20"/>
              </w:rPr>
            </w:pPr>
            <w:r w:rsidRPr="00600A5A">
              <w:rPr>
                <w:b/>
                <w:sz w:val="20"/>
                <w:szCs w:val="20"/>
              </w:rPr>
              <w:t>- vrjednovanje</w:t>
            </w:r>
          </w:p>
        </w:tc>
        <w:tc>
          <w:tcPr>
            <w:tcW w:w="5387" w:type="dxa"/>
            <w:vAlign w:val="center"/>
          </w:tcPr>
          <w:p w14:paraId="0FC5DE21" w14:textId="77777777" w:rsidR="00DC09DC" w:rsidRPr="00600A5A" w:rsidRDefault="00DC09DC" w:rsidP="005A2645">
            <w:pPr>
              <w:spacing w:after="40"/>
              <w:rPr>
                <w:sz w:val="20"/>
                <w:szCs w:val="20"/>
              </w:rPr>
            </w:pPr>
            <w:r w:rsidRPr="00600A5A">
              <w:rPr>
                <w:sz w:val="20"/>
                <w:szCs w:val="20"/>
              </w:rPr>
              <w:t>- rasprave, eseji, seminarski radovi</w:t>
            </w:r>
          </w:p>
        </w:tc>
      </w:tr>
      <w:tr w:rsidR="00DC09DC" w:rsidRPr="00600A5A" w14:paraId="08287F95" w14:textId="77777777" w:rsidTr="005A2645">
        <w:trPr>
          <w:jc w:val="center"/>
        </w:trPr>
        <w:tc>
          <w:tcPr>
            <w:tcW w:w="2410" w:type="dxa"/>
            <w:vAlign w:val="center"/>
          </w:tcPr>
          <w:p w14:paraId="294F5A02" w14:textId="77777777" w:rsidR="00DC09DC" w:rsidRPr="00600A5A" w:rsidRDefault="00DC09DC" w:rsidP="005A2645">
            <w:pPr>
              <w:spacing w:after="40"/>
              <w:rPr>
                <w:b/>
                <w:sz w:val="20"/>
                <w:szCs w:val="20"/>
              </w:rPr>
            </w:pPr>
            <w:r w:rsidRPr="00600A5A">
              <w:rPr>
                <w:b/>
                <w:sz w:val="20"/>
                <w:szCs w:val="20"/>
              </w:rPr>
              <w:t>- stvaranje.</w:t>
            </w:r>
          </w:p>
        </w:tc>
        <w:tc>
          <w:tcPr>
            <w:tcW w:w="5387" w:type="dxa"/>
            <w:vAlign w:val="center"/>
          </w:tcPr>
          <w:p w14:paraId="643CB63F" w14:textId="77777777" w:rsidR="00DC09DC" w:rsidRPr="00600A5A" w:rsidRDefault="00DC09DC" w:rsidP="005A2645">
            <w:pPr>
              <w:spacing w:after="40"/>
              <w:rPr>
                <w:sz w:val="20"/>
                <w:szCs w:val="20"/>
              </w:rPr>
            </w:pPr>
            <w:r w:rsidRPr="00600A5A">
              <w:rPr>
                <w:sz w:val="20"/>
                <w:szCs w:val="20"/>
              </w:rPr>
              <w:t>- zadatci izvedbe, eseji, seminarski radovi, diplomski rad.</w:t>
            </w:r>
          </w:p>
        </w:tc>
      </w:tr>
    </w:tbl>
    <w:p w14:paraId="14B331CD" w14:textId="77777777" w:rsidR="00DC09DC" w:rsidRPr="00600A5A" w:rsidRDefault="00DC09DC" w:rsidP="00DC09DC">
      <w:pPr>
        <w:autoSpaceDE w:val="0"/>
        <w:autoSpaceDN w:val="0"/>
        <w:adjustRightInd w:val="0"/>
        <w:spacing w:after="100" w:line="240" w:lineRule="auto"/>
        <w:jc w:val="both"/>
        <w:rPr>
          <w:rFonts w:asciiTheme="minorHAnsi" w:hAnsiTheme="minorHAnsi"/>
          <w:sz w:val="20"/>
          <w:szCs w:val="20"/>
        </w:rPr>
      </w:pPr>
    </w:p>
    <w:p w14:paraId="398A4191" w14:textId="77777777" w:rsidR="00DC09DC" w:rsidRPr="00600A5A" w:rsidRDefault="00DC09DC" w:rsidP="00DC09DC">
      <w:p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Učinkovitost metode ocjenjivanja ovisi o ishodima učenja koji se procjenjuju te o konkretnim zadatcima, a ne samo o metodi procjenjivanja. Metode procjenjivanja postizanja ishoda učenja mogu se podijeliti u dvije kategorije:</w:t>
      </w:r>
    </w:p>
    <w:p w14:paraId="08022515" w14:textId="77777777" w:rsidR="00DC09DC" w:rsidRPr="00600A5A" w:rsidRDefault="00DC09DC" w:rsidP="00DC09DC">
      <w:pPr>
        <w:autoSpaceDE w:val="0"/>
        <w:autoSpaceDN w:val="0"/>
        <w:adjustRightInd w:val="0"/>
        <w:spacing w:after="100" w:line="240" w:lineRule="auto"/>
        <w:ind w:left="567" w:hanging="283"/>
        <w:jc w:val="both"/>
        <w:rPr>
          <w:rFonts w:asciiTheme="minorHAnsi" w:hAnsiTheme="minorHAnsi"/>
          <w:sz w:val="20"/>
          <w:szCs w:val="20"/>
        </w:rPr>
      </w:pPr>
      <w:r w:rsidRPr="00600A5A">
        <w:rPr>
          <w:rFonts w:asciiTheme="minorHAnsi" w:hAnsiTheme="minorHAnsi"/>
          <w:sz w:val="20"/>
          <w:szCs w:val="20"/>
        </w:rPr>
        <w:t xml:space="preserve">• subjektivne metode </w:t>
      </w:r>
      <w:r w:rsidRPr="00600A5A">
        <w:rPr>
          <w:rFonts w:asciiTheme="minorHAnsi" w:eastAsia="Verdana-Bold" w:hAnsiTheme="minorHAnsi"/>
          <w:b/>
          <w:bCs/>
          <w:sz w:val="20"/>
          <w:szCs w:val="20"/>
        </w:rPr>
        <w:t xml:space="preserve">procjene </w:t>
      </w:r>
      <w:r w:rsidRPr="00600A5A">
        <w:rPr>
          <w:rFonts w:asciiTheme="minorHAnsi" w:hAnsiTheme="minorHAnsi"/>
          <w:sz w:val="20"/>
          <w:szCs w:val="20"/>
        </w:rPr>
        <w:t>znanja</w:t>
      </w:r>
    </w:p>
    <w:p w14:paraId="55553C18" w14:textId="77777777" w:rsidR="00DC09DC" w:rsidRPr="00600A5A" w:rsidRDefault="00DC09DC" w:rsidP="00DC09DC">
      <w:pPr>
        <w:autoSpaceDE w:val="0"/>
        <w:autoSpaceDN w:val="0"/>
        <w:adjustRightInd w:val="0"/>
        <w:spacing w:after="100" w:line="240" w:lineRule="auto"/>
        <w:ind w:left="567" w:hanging="283"/>
        <w:jc w:val="both"/>
        <w:rPr>
          <w:rFonts w:asciiTheme="minorHAnsi" w:hAnsiTheme="minorHAnsi"/>
          <w:sz w:val="20"/>
          <w:szCs w:val="20"/>
        </w:rPr>
      </w:pPr>
      <w:r w:rsidRPr="00600A5A">
        <w:rPr>
          <w:rFonts w:asciiTheme="minorHAnsi" w:hAnsiTheme="minorHAnsi"/>
          <w:sz w:val="20"/>
          <w:szCs w:val="20"/>
        </w:rPr>
        <w:t xml:space="preserve">• objektivne metode </w:t>
      </w:r>
      <w:r w:rsidRPr="00600A5A">
        <w:rPr>
          <w:rFonts w:asciiTheme="minorHAnsi" w:eastAsia="Verdana-Bold" w:hAnsiTheme="minorHAnsi"/>
          <w:b/>
          <w:bCs/>
          <w:sz w:val="20"/>
          <w:szCs w:val="20"/>
        </w:rPr>
        <w:t xml:space="preserve">mjerenja </w:t>
      </w:r>
      <w:r w:rsidRPr="00600A5A">
        <w:rPr>
          <w:rFonts w:asciiTheme="minorHAnsi" w:hAnsiTheme="minorHAnsi"/>
          <w:sz w:val="20"/>
          <w:szCs w:val="20"/>
        </w:rPr>
        <w:t>znanja.</w:t>
      </w:r>
    </w:p>
    <w:p w14:paraId="41EF37AA" w14:textId="77777777" w:rsidR="00DC09DC" w:rsidRPr="00600A5A" w:rsidRDefault="00DC09DC" w:rsidP="00DC09DC">
      <w:pPr>
        <w:autoSpaceDE w:val="0"/>
        <w:autoSpaceDN w:val="0"/>
        <w:adjustRightInd w:val="0"/>
        <w:spacing w:after="100" w:line="240" w:lineRule="auto"/>
        <w:jc w:val="both"/>
        <w:rPr>
          <w:rFonts w:asciiTheme="minorHAnsi" w:hAnsiTheme="minorHAnsi"/>
          <w:sz w:val="20"/>
          <w:szCs w:val="20"/>
        </w:rPr>
      </w:pPr>
      <w:r w:rsidRPr="00600A5A">
        <w:rPr>
          <w:rFonts w:asciiTheme="minorHAnsi" w:eastAsia="Verdana-Bold" w:hAnsiTheme="minorHAnsi"/>
          <w:b/>
          <w:bCs/>
          <w:sz w:val="20"/>
          <w:szCs w:val="20"/>
        </w:rPr>
        <w:t xml:space="preserve">Subjektivne metode procjene znanja </w:t>
      </w:r>
      <w:r w:rsidRPr="00600A5A">
        <w:rPr>
          <w:rFonts w:asciiTheme="minorHAnsi" w:hAnsiTheme="minorHAnsi"/>
          <w:sz w:val="20"/>
          <w:szCs w:val="20"/>
        </w:rPr>
        <w:t>su postupci procjenjivanja odgovora i rada učenika i uključuju procjenu usmenih odgovora, izlaganja i prezentacija, eseja i seminarskih radova, rezultata na zadatcima izvedbe i esejskih zadataka na pismenim ispitima. Subjektivne metode koriste se kod procjene poznavanja činjenica i konceptualnoga te proceduralnoga znanja. Osobito su korisne kada se želi procijeniti sposobnost učenika da sagledaju složene probleme koji mogu zahtijevati sve razine obrazovnih ciljeva u taksonomiji spoznajnih zadataka.</w:t>
      </w:r>
    </w:p>
    <w:p w14:paraId="11375186" w14:textId="77777777" w:rsidR="00DC09DC" w:rsidRPr="00600A5A" w:rsidRDefault="00DC09DC" w:rsidP="00DC09DC">
      <w:pPr>
        <w:autoSpaceDE w:val="0"/>
        <w:autoSpaceDN w:val="0"/>
        <w:adjustRightInd w:val="0"/>
        <w:spacing w:after="100" w:line="240" w:lineRule="auto"/>
        <w:jc w:val="both"/>
        <w:rPr>
          <w:rFonts w:asciiTheme="minorHAnsi" w:hAnsiTheme="minorHAnsi"/>
          <w:sz w:val="20"/>
          <w:szCs w:val="20"/>
        </w:rPr>
      </w:pPr>
      <w:r w:rsidRPr="00600A5A">
        <w:rPr>
          <w:rFonts w:asciiTheme="minorHAnsi" w:eastAsia="Verdana-Bold" w:hAnsiTheme="minorHAnsi"/>
          <w:b/>
          <w:bCs/>
          <w:sz w:val="20"/>
          <w:szCs w:val="20"/>
        </w:rPr>
        <w:t xml:space="preserve">Objektivno mjerenje znanja </w:t>
      </w:r>
      <w:r w:rsidRPr="00600A5A">
        <w:rPr>
          <w:rFonts w:asciiTheme="minorHAnsi" w:hAnsiTheme="minorHAnsi"/>
          <w:sz w:val="20"/>
          <w:szCs w:val="20"/>
        </w:rPr>
        <w:t>provodi se zadatcima objektivnoga tipa, koji zahtijevaju prepoznavanje činjenica:</w:t>
      </w:r>
    </w:p>
    <w:p w14:paraId="123F3037" w14:textId="77777777" w:rsidR="00DC09DC" w:rsidRPr="00600A5A" w:rsidRDefault="00DC09DC" w:rsidP="00EC4BCF">
      <w:pPr>
        <w:numPr>
          <w:ilvl w:val="0"/>
          <w:numId w:val="103"/>
        </w:numPr>
        <w:autoSpaceDE w:val="0"/>
        <w:autoSpaceDN w:val="0"/>
        <w:adjustRightInd w:val="0"/>
        <w:spacing w:after="100" w:line="240" w:lineRule="auto"/>
        <w:ind w:left="567" w:hanging="283"/>
        <w:contextualSpacing/>
        <w:jc w:val="both"/>
        <w:rPr>
          <w:rFonts w:asciiTheme="minorHAnsi" w:hAnsiTheme="minorHAnsi"/>
          <w:sz w:val="20"/>
          <w:szCs w:val="20"/>
        </w:rPr>
      </w:pPr>
      <w:r w:rsidRPr="00600A5A">
        <w:rPr>
          <w:rFonts w:asciiTheme="minorHAnsi" w:hAnsiTheme="minorHAnsi"/>
          <w:sz w:val="20"/>
          <w:szCs w:val="20"/>
        </w:rPr>
        <w:t>alternativni zadatci (procjenjivanje točnosti tvrdnji)</w:t>
      </w:r>
    </w:p>
    <w:p w14:paraId="1D2959BE" w14:textId="77777777" w:rsidR="00DC09DC" w:rsidRPr="00600A5A" w:rsidRDefault="00DC09DC" w:rsidP="00EC4BCF">
      <w:pPr>
        <w:numPr>
          <w:ilvl w:val="0"/>
          <w:numId w:val="103"/>
        </w:numPr>
        <w:autoSpaceDE w:val="0"/>
        <w:autoSpaceDN w:val="0"/>
        <w:adjustRightInd w:val="0"/>
        <w:spacing w:after="100" w:line="240" w:lineRule="auto"/>
        <w:ind w:left="567" w:hanging="283"/>
        <w:contextualSpacing/>
        <w:jc w:val="both"/>
        <w:rPr>
          <w:rFonts w:asciiTheme="minorHAnsi" w:hAnsiTheme="minorHAnsi"/>
          <w:sz w:val="20"/>
          <w:szCs w:val="20"/>
        </w:rPr>
      </w:pPr>
      <w:r w:rsidRPr="00600A5A">
        <w:rPr>
          <w:rFonts w:asciiTheme="minorHAnsi" w:hAnsiTheme="minorHAnsi"/>
          <w:sz w:val="20"/>
          <w:szCs w:val="20"/>
        </w:rPr>
        <w:t>zadatci višestrukoga izbora (izbor između više ponuđenih odgovora na pitanje)</w:t>
      </w:r>
    </w:p>
    <w:p w14:paraId="5664847F" w14:textId="77777777" w:rsidR="00DC09DC" w:rsidRPr="00600A5A" w:rsidRDefault="00DC09DC" w:rsidP="00EC4BCF">
      <w:pPr>
        <w:numPr>
          <w:ilvl w:val="0"/>
          <w:numId w:val="103"/>
        </w:numPr>
        <w:autoSpaceDE w:val="0"/>
        <w:autoSpaceDN w:val="0"/>
        <w:adjustRightInd w:val="0"/>
        <w:spacing w:after="100" w:line="240" w:lineRule="auto"/>
        <w:ind w:left="567" w:hanging="283"/>
        <w:contextualSpacing/>
        <w:jc w:val="both"/>
        <w:rPr>
          <w:rFonts w:asciiTheme="minorHAnsi" w:hAnsiTheme="minorHAnsi"/>
          <w:sz w:val="20"/>
          <w:szCs w:val="20"/>
        </w:rPr>
      </w:pPr>
      <w:r w:rsidRPr="00600A5A">
        <w:rPr>
          <w:rFonts w:asciiTheme="minorHAnsi" w:hAnsiTheme="minorHAnsi"/>
          <w:sz w:val="20"/>
          <w:szCs w:val="20"/>
        </w:rPr>
        <w:t>zadatci povezivanja (povezivanje članova dvaju nizova riječi ili rečenica)</w:t>
      </w:r>
    </w:p>
    <w:p w14:paraId="693BD7FF" w14:textId="77777777" w:rsidR="00DC09DC" w:rsidRPr="00600A5A" w:rsidRDefault="00DC09DC" w:rsidP="00EC4BCF">
      <w:pPr>
        <w:numPr>
          <w:ilvl w:val="0"/>
          <w:numId w:val="103"/>
        </w:numPr>
        <w:autoSpaceDE w:val="0"/>
        <w:autoSpaceDN w:val="0"/>
        <w:adjustRightInd w:val="0"/>
        <w:spacing w:after="100" w:line="240" w:lineRule="auto"/>
        <w:ind w:left="567" w:hanging="283"/>
        <w:contextualSpacing/>
        <w:jc w:val="both"/>
        <w:rPr>
          <w:rFonts w:asciiTheme="minorHAnsi" w:hAnsiTheme="minorHAnsi"/>
          <w:sz w:val="20"/>
          <w:szCs w:val="20"/>
        </w:rPr>
      </w:pPr>
      <w:r w:rsidRPr="00600A5A">
        <w:rPr>
          <w:rFonts w:asciiTheme="minorHAnsi" w:hAnsiTheme="minorHAnsi"/>
          <w:sz w:val="20"/>
          <w:szCs w:val="20"/>
        </w:rPr>
        <w:t>zadatci sređivanja (redanje rečenica prema nekom kriteriju) ili dosjećanje činjenica:</w:t>
      </w:r>
    </w:p>
    <w:p w14:paraId="37DA4600" w14:textId="77777777" w:rsidR="00DC09DC" w:rsidRPr="00600A5A" w:rsidRDefault="00DC09DC" w:rsidP="00DC09DC">
      <w:pPr>
        <w:rPr>
          <w:rFonts w:asciiTheme="minorHAnsi" w:hAnsiTheme="minorHAnsi"/>
          <w:sz w:val="20"/>
          <w:szCs w:val="20"/>
        </w:rPr>
      </w:pPr>
      <w:r w:rsidRPr="00600A5A">
        <w:rPr>
          <w:rFonts w:asciiTheme="minorHAnsi" w:hAnsiTheme="minorHAnsi"/>
          <w:sz w:val="20"/>
          <w:szCs w:val="20"/>
        </w:rPr>
        <w:br w:type="page"/>
      </w:r>
    </w:p>
    <w:p w14:paraId="4BBC4B36" w14:textId="77777777" w:rsidR="00DC09DC" w:rsidRPr="00600A5A" w:rsidRDefault="00DC09DC" w:rsidP="00EC4BCF">
      <w:pPr>
        <w:numPr>
          <w:ilvl w:val="0"/>
          <w:numId w:val="103"/>
        </w:numPr>
        <w:autoSpaceDE w:val="0"/>
        <w:autoSpaceDN w:val="0"/>
        <w:adjustRightInd w:val="0"/>
        <w:spacing w:after="100" w:line="240" w:lineRule="auto"/>
        <w:ind w:left="567" w:hanging="283"/>
        <w:contextualSpacing/>
        <w:jc w:val="both"/>
        <w:rPr>
          <w:rFonts w:asciiTheme="minorHAnsi" w:hAnsiTheme="minorHAnsi"/>
          <w:sz w:val="20"/>
          <w:szCs w:val="20"/>
        </w:rPr>
      </w:pPr>
      <w:r w:rsidRPr="00600A5A">
        <w:rPr>
          <w:rFonts w:asciiTheme="minorHAnsi" w:hAnsiTheme="minorHAnsi"/>
          <w:sz w:val="20"/>
          <w:szCs w:val="20"/>
        </w:rPr>
        <w:lastRenderedPageBreak/>
        <w:t xml:space="preserve">zadatci jednostavnoga dosjećanja (pitanja koja traže odgovor od jedne ili nekoliko riječi ili tvrdnje koje se nadopunjavaju) </w:t>
      </w:r>
    </w:p>
    <w:p w14:paraId="119E2EF6" w14:textId="77777777" w:rsidR="00DC09DC" w:rsidRPr="00600A5A" w:rsidRDefault="00DC09DC" w:rsidP="00EC4BCF">
      <w:pPr>
        <w:numPr>
          <w:ilvl w:val="0"/>
          <w:numId w:val="103"/>
        </w:numPr>
        <w:autoSpaceDE w:val="0"/>
        <w:autoSpaceDN w:val="0"/>
        <w:adjustRightInd w:val="0"/>
        <w:spacing w:after="100" w:line="240" w:lineRule="auto"/>
        <w:ind w:left="567" w:hanging="283"/>
        <w:contextualSpacing/>
        <w:jc w:val="both"/>
        <w:rPr>
          <w:rFonts w:asciiTheme="minorHAnsi" w:hAnsiTheme="minorHAnsi"/>
          <w:sz w:val="20"/>
          <w:szCs w:val="20"/>
        </w:rPr>
      </w:pPr>
      <w:r w:rsidRPr="00600A5A">
        <w:rPr>
          <w:rFonts w:asciiTheme="minorHAnsi" w:hAnsiTheme="minorHAnsi"/>
          <w:sz w:val="20"/>
          <w:szCs w:val="20"/>
        </w:rPr>
        <w:t>zadatci ispravljanja.</w:t>
      </w:r>
    </w:p>
    <w:p w14:paraId="7C7C4CC2" w14:textId="77777777" w:rsidR="00DC09DC" w:rsidRPr="00600A5A" w:rsidRDefault="00DC09DC" w:rsidP="00DC09DC">
      <w:pPr>
        <w:autoSpaceDE w:val="0"/>
        <w:autoSpaceDN w:val="0"/>
        <w:adjustRightInd w:val="0"/>
        <w:spacing w:after="100" w:line="240" w:lineRule="auto"/>
        <w:jc w:val="both"/>
        <w:rPr>
          <w:rFonts w:asciiTheme="minorHAnsi" w:hAnsiTheme="minorHAnsi"/>
          <w:sz w:val="20"/>
          <w:szCs w:val="20"/>
        </w:rPr>
      </w:pPr>
      <w:r w:rsidRPr="00600A5A">
        <w:rPr>
          <w:rFonts w:asciiTheme="minorHAnsi" w:hAnsiTheme="minorHAnsi"/>
          <w:sz w:val="20"/>
          <w:szCs w:val="20"/>
        </w:rPr>
        <w:t>Zadatcima objektivnoga tipa uglavnom se ispituju prve dvije razine postignuća: poznavanje činjenica i njihovo razumijevanje.</w:t>
      </w:r>
    </w:p>
    <w:p w14:paraId="4799B3EC" w14:textId="77777777" w:rsidR="00DC09DC" w:rsidRPr="00600A5A" w:rsidRDefault="00DC09DC" w:rsidP="00DC09DC">
      <w:pPr>
        <w:spacing w:after="100" w:line="240" w:lineRule="auto"/>
        <w:rPr>
          <w:rFonts w:asciiTheme="minorHAnsi" w:hAnsiTheme="minorHAnsi"/>
          <w:sz w:val="20"/>
          <w:szCs w:val="20"/>
        </w:rPr>
      </w:pPr>
    </w:p>
    <w:p w14:paraId="6E9851E7" w14:textId="77777777" w:rsidR="00DC09DC" w:rsidRPr="00600A5A" w:rsidRDefault="00DC09DC" w:rsidP="00DC09DC">
      <w:pPr>
        <w:autoSpaceDE w:val="0"/>
        <w:autoSpaceDN w:val="0"/>
        <w:adjustRightInd w:val="0"/>
        <w:spacing w:after="100" w:line="240" w:lineRule="auto"/>
        <w:rPr>
          <w:rFonts w:asciiTheme="minorHAnsi" w:hAnsiTheme="minorHAnsi"/>
          <w:i/>
          <w:sz w:val="20"/>
          <w:szCs w:val="20"/>
        </w:rPr>
      </w:pPr>
      <w:r w:rsidRPr="00600A5A">
        <w:rPr>
          <w:rFonts w:asciiTheme="minorHAnsi" w:hAnsiTheme="minorHAnsi"/>
          <w:i/>
          <w:sz w:val="20"/>
          <w:szCs w:val="20"/>
        </w:rPr>
        <w:t>Tablica 13.: Povezivanje metoda procjene znanja, bodovanja i razina postignuća</w:t>
      </w:r>
    </w:p>
    <w:tbl>
      <w:tblPr>
        <w:tblStyle w:val="TableGrid"/>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60"/>
        <w:gridCol w:w="3402"/>
        <w:gridCol w:w="3402"/>
      </w:tblGrid>
      <w:tr w:rsidR="00DC09DC" w:rsidRPr="00600A5A" w14:paraId="3DC596E9" w14:textId="77777777" w:rsidTr="005A2645">
        <w:trPr>
          <w:trHeight w:val="305"/>
        </w:trPr>
        <w:tc>
          <w:tcPr>
            <w:tcW w:w="2660" w:type="dxa"/>
            <w:vAlign w:val="center"/>
          </w:tcPr>
          <w:p w14:paraId="648AFDB5"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METODA PROCJENE ZNANJA:</w:t>
            </w:r>
          </w:p>
        </w:tc>
        <w:tc>
          <w:tcPr>
            <w:tcW w:w="3402" w:type="dxa"/>
            <w:vAlign w:val="center"/>
          </w:tcPr>
          <w:p w14:paraId="4333ED15"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OPIS METODE I NAČIN BODOVANJA</w:t>
            </w:r>
          </w:p>
        </w:tc>
        <w:tc>
          <w:tcPr>
            <w:tcW w:w="3402" w:type="dxa"/>
            <w:vAlign w:val="center"/>
          </w:tcPr>
          <w:p w14:paraId="3A1B20C9"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RAZINA POSTIGNUĆA:</w:t>
            </w:r>
          </w:p>
        </w:tc>
      </w:tr>
      <w:tr w:rsidR="00DC09DC" w:rsidRPr="00600A5A" w14:paraId="0C50BEB7" w14:textId="77777777" w:rsidTr="005A2645">
        <w:tc>
          <w:tcPr>
            <w:tcW w:w="2660" w:type="dxa"/>
            <w:vAlign w:val="center"/>
          </w:tcPr>
          <w:p w14:paraId="603B44F4" w14:textId="77777777" w:rsidR="00DC09DC" w:rsidRPr="00600A5A" w:rsidRDefault="00DC09DC" w:rsidP="005A2645">
            <w:pPr>
              <w:autoSpaceDE w:val="0"/>
              <w:autoSpaceDN w:val="0"/>
              <w:adjustRightInd w:val="0"/>
              <w:spacing w:after="40"/>
              <w:rPr>
                <w:rFonts w:eastAsia="Verdana-Bold"/>
                <w:b/>
                <w:bCs/>
                <w:sz w:val="20"/>
                <w:szCs w:val="20"/>
              </w:rPr>
            </w:pPr>
            <w:r w:rsidRPr="00600A5A">
              <w:rPr>
                <w:b/>
                <w:sz w:val="20"/>
                <w:szCs w:val="20"/>
              </w:rPr>
              <w:t>- slučajevi i otvoreni problemi</w:t>
            </w:r>
          </w:p>
        </w:tc>
        <w:tc>
          <w:tcPr>
            <w:tcW w:w="3402" w:type="dxa"/>
            <w:vAlign w:val="center"/>
          </w:tcPr>
          <w:p w14:paraId="5CD13C73"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xml:space="preserve">Kratke slučajeve razmjerno je lako osmisliti i bodovati, dok je teže osmisliti i razviti složenije slučajeve te načine bodovanja. </w:t>
            </w:r>
          </w:p>
        </w:tc>
        <w:tc>
          <w:tcPr>
            <w:tcW w:w="3402" w:type="dxa"/>
            <w:vAlign w:val="center"/>
          </w:tcPr>
          <w:p w14:paraId="6208F2A0"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primjena znanja, analiza, vrjednovanje</w:t>
            </w:r>
          </w:p>
        </w:tc>
      </w:tr>
      <w:tr w:rsidR="00DC09DC" w:rsidRPr="00600A5A" w14:paraId="2AC07A91" w14:textId="77777777" w:rsidTr="005A2645">
        <w:tc>
          <w:tcPr>
            <w:tcW w:w="2660" w:type="dxa"/>
            <w:vAlign w:val="center"/>
          </w:tcPr>
          <w:p w14:paraId="10B13D1D"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računalna procjena znanja</w:t>
            </w:r>
          </w:p>
        </w:tc>
        <w:tc>
          <w:tcPr>
            <w:tcW w:w="3402" w:type="dxa"/>
            <w:vAlign w:val="center"/>
          </w:tcPr>
          <w:p w14:paraId="7A8231B6" w14:textId="77777777" w:rsidR="00DC09DC" w:rsidRPr="00437BED" w:rsidRDefault="00DC09DC" w:rsidP="005A2645">
            <w:pPr>
              <w:autoSpaceDE w:val="0"/>
              <w:autoSpaceDN w:val="0"/>
              <w:adjustRightInd w:val="0"/>
              <w:spacing w:after="40"/>
              <w:rPr>
                <w:rFonts w:eastAsia="Verdana-Bold"/>
                <w:bCs/>
                <w:sz w:val="20"/>
                <w:szCs w:val="20"/>
              </w:rPr>
            </w:pPr>
            <w:r w:rsidRPr="00437BED">
              <w:rPr>
                <w:rFonts w:eastAsia="Verdana-Bold"/>
                <w:bCs/>
                <w:sz w:val="20"/>
                <w:szCs w:val="20"/>
              </w:rPr>
              <w:t>Oblikovanje pitanja s višestrukim izborom odgovora.</w:t>
            </w:r>
          </w:p>
          <w:p w14:paraId="6FBA0B73" w14:textId="77777777" w:rsidR="00DC09DC" w:rsidRPr="00437BED" w:rsidRDefault="00DC09DC" w:rsidP="005A2645">
            <w:pPr>
              <w:autoSpaceDE w:val="0"/>
              <w:autoSpaceDN w:val="0"/>
              <w:adjustRightInd w:val="0"/>
              <w:spacing w:after="40"/>
              <w:rPr>
                <w:rFonts w:eastAsia="Verdana-Bold"/>
                <w:bCs/>
                <w:sz w:val="20"/>
                <w:szCs w:val="20"/>
              </w:rPr>
            </w:pPr>
            <w:r w:rsidRPr="00437BED">
              <w:rPr>
                <w:rFonts w:eastAsia="Verdana-Bold"/>
                <w:bCs/>
                <w:sz w:val="20"/>
                <w:szCs w:val="20"/>
              </w:rPr>
              <w:t xml:space="preserve">Mogu se </w:t>
            </w:r>
            <w:r>
              <w:rPr>
                <w:rFonts w:eastAsia="Verdana-Bold"/>
                <w:bCs/>
                <w:sz w:val="20"/>
                <w:szCs w:val="20"/>
              </w:rPr>
              <w:t>upotrebljavati</w:t>
            </w:r>
            <w:r w:rsidRPr="00437BED">
              <w:rPr>
                <w:rFonts w:eastAsia="Verdana-Bold"/>
                <w:bCs/>
                <w:sz w:val="20"/>
                <w:szCs w:val="20"/>
              </w:rPr>
              <w:t xml:space="preserve"> različiti prikazi i simulacije. Sastavljanje je dugotrajno, no bodovanje se provodi vrlo brzo.</w:t>
            </w:r>
          </w:p>
          <w:p w14:paraId="4F563030" w14:textId="77777777" w:rsidR="00DC09DC" w:rsidRPr="00437BED" w:rsidRDefault="00DC09DC" w:rsidP="005A2645">
            <w:pPr>
              <w:autoSpaceDE w:val="0"/>
              <w:autoSpaceDN w:val="0"/>
              <w:adjustRightInd w:val="0"/>
              <w:spacing w:after="40"/>
              <w:rPr>
                <w:rFonts w:eastAsia="Verdana-Bold"/>
                <w:bCs/>
                <w:sz w:val="20"/>
                <w:szCs w:val="20"/>
              </w:rPr>
            </w:pPr>
            <w:r w:rsidRPr="00437BED">
              <w:rPr>
                <w:rFonts w:eastAsia="Verdana-Bold"/>
                <w:bCs/>
                <w:sz w:val="20"/>
                <w:szCs w:val="20"/>
              </w:rPr>
              <w:t>Pouzdanost je visoka, ali valjanost (usklađenost s ishodima) zahtijeva veliku pozornost.</w:t>
            </w:r>
          </w:p>
        </w:tc>
        <w:tc>
          <w:tcPr>
            <w:tcW w:w="3402" w:type="dxa"/>
            <w:vAlign w:val="center"/>
          </w:tcPr>
          <w:p w14:paraId="3883938E" w14:textId="77777777" w:rsidR="00DC09DC" w:rsidRPr="00600A5A" w:rsidRDefault="00DC09DC" w:rsidP="005A2645">
            <w:pPr>
              <w:autoSpaceDE w:val="0"/>
              <w:autoSpaceDN w:val="0"/>
              <w:adjustRightInd w:val="0"/>
              <w:spacing w:after="40"/>
              <w:rPr>
                <w:rFonts w:eastAsia="Verdana-Bold"/>
                <w:b/>
                <w:bCs/>
                <w:sz w:val="20"/>
                <w:szCs w:val="20"/>
              </w:rPr>
            </w:pPr>
          </w:p>
        </w:tc>
      </w:tr>
      <w:tr w:rsidR="00DC09DC" w:rsidRPr="00600A5A" w14:paraId="304BE76C" w14:textId="77777777" w:rsidTr="005A2645">
        <w:tc>
          <w:tcPr>
            <w:tcW w:w="2660" w:type="dxa"/>
            <w:vAlign w:val="center"/>
          </w:tcPr>
          <w:p w14:paraId="352AC732"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eseji</w:t>
            </w:r>
          </w:p>
        </w:tc>
        <w:tc>
          <w:tcPr>
            <w:tcW w:w="3402" w:type="dxa"/>
            <w:vAlign w:val="center"/>
          </w:tcPr>
          <w:p w14:paraId="45289DAF"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Ispituju se različiti stilovi pisanja i načini razmišljanja. Zadaju se razmjerno lako, a bodovanje temeljeno na impresionističkom bodovanju</w:t>
            </w:r>
            <w:r w:rsidRPr="00600A5A">
              <w:rPr>
                <w:rFonts w:eastAsia="Verdana-Bold"/>
                <w:bCs/>
                <w:sz w:val="20"/>
                <w:szCs w:val="20"/>
                <w:vertAlign w:val="superscript"/>
              </w:rPr>
              <w:footnoteReference w:id="28"/>
            </w:r>
            <w:r w:rsidRPr="00600A5A">
              <w:rPr>
                <w:rFonts w:eastAsia="Verdana-Bold"/>
                <w:bCs/>
                <w:sz w:val="20"/>
                <w:szCs w:val="20"/>
              </w:rPr>
              <w:t xml:space="preserve"> je brzo.</w:t>
            </w:r>
          </w:p>
        </w:tc>
        <w:tc>
          <w:tcPr>
            <w:tcW w:w="3402" w:type="dxa"/>
            <w:vAlign w:val="center"/>
          </w:tcPr>
          <w:p w14:paraId="42361838"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razumijevanje, sinteza, vrjednovanje</w:t>
            </w:r>
          </w:p>
        </w:tc>
      </w:tr>
      <w:tr w:rsidR="00DC09DC" w:rsidRPr="00600A5A" w14:paraId="49FF7860" w14:textId="77777777" w:rsidTr="005A2645">
        <w:tc>
          <w:tcPr>
            <w:tcW w:w="2660" w:type="dxa"/>
            <w:vAlign w:val="center"/>
          </w:tcPr>
          <w:p w14:paraId="6AF9F439"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modificirana esejska pitanja</w:t>
            </w:r>
          </w:p>
        </w:tc>
        <w:tc>
          <w:tcPr>
            <w:tcW w:w="3402" w:type="dxa"/>
            <w:vAlign w:val="center"/>
          </w:tcPr>
          <w:p w14:paraId="121B0E52"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Niz pitanja utemeljenih na analizi slučaja. Nakon što učenici odgovore na jedno pitanje, dobivaju daljnje informacije i novo pitanje. Postupak obično traje jedan sat. Relativno ih je lako zadati. Mo</w:t>
            </w:r>
            <w:r>
              <w:rPr>
                <w:rFonts w:eastAsia="Verdana-Bold"/>
                <w:bCs/>
                <w:sz w:val="20"/>
                <w:szCs w:val="20"/>
              </w:rPr>
              <w:t xml:space="preserve">že ih </w:t>
            </w:r>
            <w:r w:rsidRPr="00600A5A">
              <w:rPr>
                <w:rFonts w:eastAsia="Verdana-Bold"/>
                <w:bCs/>
                <w:sz w:val="20"/>
                <w:szCs w:val="20"/>
              </w:rPr>
              <w:t>se koristiti pri poučavanju.</w:t>
            </w:r>
          </w:p>
        </w:tc>
        <w:tc>
          <w:tcPr>
            <w:tcW w:w="3402" w:type="dxa"/>
            <w:vAlign w:val="center"/>
          </w:tcPr>
          <w:p w14:paraId="33010A93"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poticanje razmišljanja i analize</w:t>
            </w:r>
          </w:p>
        </w:tc>
      </w:tr>
      <w:tr w:rsidR="00DC09DC" w:rsidRPr="00600A5A" w14:paraId="6D6269CF" w14:textId="77777777" w:rsidTr="005A2645">
        <w:tc>
          <w:tcPr>
            <w:tcW w:w="2660" w:type="dxa"/>
            <w:vAlign w:val="center"/>
          </w:tcPr>
          <w:p w14:paraId="68B9E5F2"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ispit u obliku eseja o zadanoj temi</w:t>
            </w:r>
          </w:p>
        </w:tc>
        <w:tc>
          <w:tcPr>
            <w:tcW w:w="3402" w:type="dxa"/>
            <w:vAlign w:val="center"/>
          </w:tcPr>
          <w:p w14:paraId="3EB76468"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Relativno lako za osmisliti, ali potrebno je posvetiti pozornost kriterijima. Bodovanje s ciljem ocjenjivanja je prilično brzo, pod uvjetom da su kriteriji jednostavni.</w:t>
            </w:r>
          </w:p>
        </w:tc>
        <w:tc>
          <w:tcPr>
            <w:tcW w:w="3402" w:type="dxa"/>
            <w:vAlign w:val="center"/>
          </w:tcPr>
          <w:p w14:paraId="1C93CE6A"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mogućnost zaključivanja na temelju raznovrsnih znanja, sintetiziranje i uočavanje tema koje se ponavljaju</w:t>
            </w:r>
          </w:p>
        </w:tc>
      </w:tr>
      <w:tr w:rsidR="00DC09DC" w:rsidRPr="00600A5A" w14:paraId="080C231D" w14:textId="77777777" w:rsidTr="005A2645">
        <w:tc>
          <w:tcPr>
            <w:tcW w:w="2660" w:type="dxa"/>
            <w:vAlign w:val="center"/>
          </w:tcPr>
          <w:p w14:paraId="738217F7"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pitanja s višestrukim izborom odgovora</w:t>
            </w:r>
          </w:p>
        </w:tc>
        <w:tc>
          <w:tcPr>
            <w:tcW w:w="3402" w:type="dxa"/>
            <w:vAlign w:val="center"/>
          </w:tcPr>
          <w:p w14:paraId="60DE62FA"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Omogućava brzo uzorkovanje širokoga raspona znanja; mogućnost višestrukoga izbora.</w:t>
            </w:r>
          </w:p>
        </w:tc>
        <w:tc>
          <w:tcPr>
            <w:tcW w:w="3402" w:type="dxa"/>
            <w:vAlign w:val="center"/>
          </w:tcPr>
          <w:p w14:paraId="4E880196"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mjerenje razumijevanja, analize, rješavanja problema i vještina</w:t>
            </w:r>
          </w:p>
          <w:p w14:paraId="52B1BF7E"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vrjednovanja</w:t>
            </w:r>
          </w:p>
        </w:tc>
      </w:tr>
      <w:tr w:rsidR="00DC09DC" w:rsidRPr="00600A5A" w14:paraId="5ABD46BD" w14:textId="77777777" w:rsidTr="005A2645">
        <w:tc>
          <w:tcPr>
            <w:tcW w:w="2660" w:type="dxa"/>
            <w:vAlign w:val="center"/>
          </w:tcPr>
          <w:p w14:paraId="54ABB6F2"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pitanja koja zahtijevaju kratak odgovor</w:t>
            </w:r>
          </w:p>
        </w:tc>
        <w:tc>
          <w:tcPr>
            <w:tcW w:w="3402" w:type="dxa"/>
            <w:vAlign w:val="center"/>
          </w:tcPr>
          <w:p w14:paraId="5A965095"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xml:space="preserve">Lakše oblikovanje nego kod složenih pitanja s višestrukim izborom, ali relativno sporo. Bodovanje uporabom modela odgovora je relativno brzo, </w:t>
            </w:r>
            <w:r w:rsidRPr="00600A5A">
              <w:rPr>
                <w:rFonts w:eastAsia="Verdana-Bold"/>
                <w:bCs/>
                <w:sz w:val="20"/>
                <w:szCs w:val="20"/>
              </w:rPr>
              <w:lastRenderedPageBreak/>
              <w:t>npr. u usporedbi s bodovanjem problemskih zadataka, ali ne i u usporedbi s pitanjima s višestrukim izborom odgovora.</w:t>
            </w:r>
          </w:p>
        </w:tc>
        <w:tc>
          <w:tcPr>
            <w:tcW w:w="3402" w:type="dxa"/>
            <w:vAlign w:val="center"/>
          </w:tcPr>
          <w:p w14:paraId="539E48D5"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lastRenderedPageBreak/>
              <w:t>- mjerenja analize, primjene znanja,</w:t>
            </w:r>
          </w:p>
          <w:p w14:paraId="7A5CF203"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rješavanje problema i vještine vrjednovanja</w:t>
            </w:r>
          </w:p>
        </w:tc>
      </w:tr>
      <w:tr w:rsidR="00DC09DC" w:rsidRPr="00600A5A" w14:paraId="502D6B56" w14:textId="77777777" w:rsidTr="005A2645">
        <w:tc>
          <w:tcPr>
            <w:tcW w:w="2660" w:type="dxa"/>
            <w:vAlign w:val="center"/>
          </w:tcPr>
          <w:p w14:paraId="2A4F9EFF"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lastRenderedPageBreak/>
              <w:t>- usmeni ispiti</w:t>
            </w:r>
          </w:p>
        </w:tc>
        <w:tc>
          <w:tcPr>
            <w:tcW w:w="3402" w:type="dxa"/>
            <w:vAlign w:val="center"/>
          </w:tcPr>
          <w:p w14:paraId="4B936A69"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Bodovanje može biti brzo, no potrebna je određena standardizacija postupka intervjuiranja da bi se osigurala pouzdanost i valjanost.</w:t>
            </w:r>
          </w:p>
        </w:tc>
        <w:tc>
          <w:tcPr>
            <w:tcW w:w="3402" w:type="dxa"/>
            <w:vAlign w:val="center"/>
          </w:tcPr>
          <w:p w14:paraId="71662CD0"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komunikacija, razumijevanje,</w:t>
            </w:r>
          </w:p>
          <w:p w14:paraId="77D20C43"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kapacitet brzoga razmišljanja pod pritiskom te poznavanje postupaka</w:t>
            </w:r>
          </w:p>
        </w:tc>
      </w:tr>
      <w:tr w:rsidR="00DC09DC" w:rsidRPr="00600A5A" w14:paraId="240EDABD" w14:textId="77777777" w:rsidTr="005A2645">
        <w:tc>
          <w:tcPr>
            <w:tcW w:w="2660" w:type="dxa"/>
            <w:vAlign w:val="center"/>
          </w:tcPr>
          <w:p w14:paraId="797BABF6"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poster sekcije</w:t>
            </w:r>
          </w:p>
        </w:tc>
        <w:tc>
          <w:tcPr>
            <w:tcW w:w="3402" w:type="dxa"/>
            <w:vAlign w:val="center"/>
          </w:tcPr>
          <w:p w14:paraId="188107E3"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Opasnost od pretjeranoga usredotočivanja na prezentaciju može se izbjeći uporabom jednostavnih kriterija.</w:t>
            </w:r>
          </w:p>
        </w:tc>
        <w:tc>
          <w:tcPr>
            <w:tcW w:w="3402" w:type="dxa"/>
            <w:vAlign w:val="center"/>
          </w:tcPr>
          <w:p w14:paraId="29184B56"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provjeravaju sposobnost prezentiranja naučenoga i tumačenja na sažet način</w:t>
            </w:r>
          </w:p>
        </w:tc>
      </w:tr>
      <w:tr w:rsidR="00DC09DC" w:rsidRPr="00600A5A" w14:paraId="11DE8A16" w14:textId="77777777" w:rsidTr="005A2645">
        <w:tc>
          <w:tcPr>
            <w:tcW w:w="2660" w:type="dxa"/>
            <w:vAlign w:val="center"/>
          </w:tcPr>
          <w:p w14:paraId="68EA5CD9"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prezentacije</w:t>
            </w:r>
          </w:p>
        </w:tc>
        <w:tc>
          <w:tcPr>
            <w:tcW w:w="3402" w:type="dxa"/>
            <w:vAlign w:val="center"/>
          </w:tcPr>
          <w:p w14:paraId="01F8E905"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Bodovanje temeljeno na jednostavnim kriterijima brzo je i potencijalno pouzdano. Moguće je uključiti mjerenje sposobnosti</w:t>
            </w:r>
          </w:p>
          <w:p w14:paraId="451025C7"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odgovaranja na pitanja i vođenja rasprave.</w:t>
            </w:r>
          </w:p>
        </w:tc>
        <w:tc>
          <w:tcPr>
            <w:tcW w:w="3402" w:type="dxa"/>
            <w:vAlign w:val="center"/>
          </w:tcPr>
          <w:p w14:paraId="17862FA5"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provjeravaju pripremanje, razumijevanje, znanje, sposobnost strukturiranja, činjenice i vještinu usmene komunikacije</w:t>
            </w:r>
          </w:p>
        </w:tc>
      </w:tr>
      <w:tr w:rsidR="00DC09DC" w:rsidRPr="00600A5A" w14:paraId="5E92B9A7" w14:textId="77777777" w:rsidTr="005A2645">
        <w:tc>
          <w:tcPr>
            <w:tcW w:w="2660" w:type="dxa"/>
            <w:vAlign w:val="center"/>
          </w:tcPr>
          <w:p w14:paraId="216429DD" w14:textId="77777777" w:rsidR="00DC09DC" w:rsidRPr="00600A5A" w:rsidRDefault="00DC09DC" w:rsidP="005A2645">
            <w:pPr>
              <w:autoSpaceDE w:val="0"/>
              <w:autoSpaceDN w:val="0"/>
              <w:adjustRightInd w:val="0"/>
              <w:spacing w:after="40"/>
              <w:rPr>
                <w:rFonts w:eastAsia="Verdana-Bold"/>
                <w:b/>
                <w:bCs/>
                <w:sz w:val="20"/>
                <w:szCs w:val="20"/>
              </w:rPr>
            </w:pPr>
            <w:r w:rsidRPr="00600A5A">
              <w:rPr>
                <w:rFonts w:eastAsia="Verdana-Bold"/>
                <w:b/>
                <w:bCs/>
                <w:sz w:val="20"/>
                <w:szCs w:val="20"/>
              </w:rPr>
              <w:t>- problemski zadatci</w:t>
            </w:r>
          </w:p>
        </w:tc>
        <w:tc>
          <w:tcPr>
            <w:tcW w:w="3402" w:type="dxa"/>
            <w:vAlign w:val="center"/>
          </w:tcPr>
          <w:p w14:paraId="1AA6BBC9"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Bodovanje je brzo za lake problemske zadatke. Složeni problemski zadatci i plan bodovanja teško se osmišljavaju; kreativna, valjana rješenja od boljih učenika.</w:t>
            </w:r>
          </w:p>
        </w:tc>
        <w:tc>
          <w:tcPr>
            <w:tcW w:w="3402" w:type="dxa"/>
            <w:vAlign w:val="center"/>
          </w:tcPr>
          <w:p w14:paraId="097EBFDA"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 potencijal za mjerenje primjene, analize, strategije rješavanja problema</w:t>
            </w:r>
          </w:p>
        </w:tc>
      </w:tr>
      <w:tr w:rsidR="00DC09DC" w:rsidRPr="00600A5A" w14:paraId="48569BA3" w14:textId="77777777" w:rsidTr="005A2645">
        <w:tc>
          <w:tcPr>
            <w:tcW w:w="2660" w:type="dxa"/>
            <w:vAlign w:val="center"/>
          </w:tcPr>
          <w:p w14:paraId="3DE922FF" w14:textId="77777777" w:rsidR="00DC09DC" w:rsidRPr="00600A5A" w:rsidRDefault="00DC09DC" w:rsidP="005A2645">
            <w:pPr>
              <w:autoSpaceDE w:val="0"/>
              <w:autoSpaceDN w:val="0"/>
              <w:adjustRightInd w:val="0"/>
              <w:spacing w:after="40"/>
              <w:rPr>
                <w:b/>
                <w:sz w:val="20"/>
                <w:szCs w:val="20"/>
              </w:rPr>
            </w:pPr>
            <w:r w:rsidRPr="00600A5A">
              <w:rPr>
                <w:b/>
                <w:sz w:val="20"/>
                <w:szCs w:val="20"/>
              </w:rPr>
              <w:t>- projekti, skupni projekti.</w:t>
            </w:r>
          </w:p>
        </w:tc>
        <w:tc>
          <w:tcPr>
            <w:tcW w:w="3402" w:type="dxa"/>
            <w:vAlign w:val="center"/>
          </w:tcPr>
          <w:p w14:paraId="33F0569F" w14:textId="77777777" w:rsidR="00DC09DC" w:rsidRPr="00600A5A" w:rsidRDefault="00DC09DC" w:rsidP="005A2645">
            <w:pPr>
              <w:autoSpaceDE w:val="0"/>
              <w:autoSpaceDN w:val="0"/>
              <w:adjustRightInd w:val="0"/>
              <w:spacing w:after="40"/>
              <w:rPr>
                <w:rFonts w:eastAsia="Verdana-Bold"/>
                <w:bCs/>
                <w:sz w:val="20"/>
                <w:szCs w:val="20"/>
              </w:rPr>
            </w:pPr>
            <w:r w:rsidRPr="00600A5A">
              <w:rPr>
                <w:rFonts w:eastAsia="Verdana-Bold"/>
                <w:bCs/>
                <w:sz w:val="20"/>
                <w:szCs w:val="20"/>
              </w:rPr>
              <w:t>Skupni projekti omogućavaju mjerenje vještina i vođenja u timskome radu. Motivacija i timski rad su visoki. Korist za učenje je velika, posebice ako je reflektivno učenje jedan od kriterija. Testira metode i procese, ali i završne rezultate. Omogućava mjerenje upravljanja projektom i vremenom.</w:t>
            </w:r>
          </w:p>
        </w:tc>
        <w:tc>
          <w:tcPr>
            <w:tcW w:w="3402" w:type="dxa"/>
            <w:vAlign w:val="center"/>
          </w:tcPr>
          <w:p w14:paraId="2637DE44" w14:textId="77777777" w:rsidR="00DC09DC" w:rsidRPr="00600A5A" w:rsidRDefault="00DC09DC" w:rsidP="005A2645">
            <w:pPr>
              <w:pStyle w:val="Default"/>
              <w:rPr>
                <w:sz w:val="20"/>
                <w:szCs w:val="20"/>
              </w:rPr>
            </w:pPr>
            <w:r w:rsidRPr="00600A5A">
              <w:rPr>
                <w:sz w:val="20"/>
                <w:szCs w:val="20"/>
              </w:rPr>
              <w:t>- mogućnost provjere širokoga niza praktičnih, analitičkih i interpretativnih vještina; šira primjena znanja, razumijevanja i vještina na stvarne/simulirane situacije.</w:t>
            </w:r>
          </w:p>
        </w:tc>
      </w:tr>
    </w:tbl>
    <w:p w14:paraId="3D9D9A40" w14:textId="77777777" w:rsidR="00DC09DC" w:rsidRPr="00600A5A" w:rsidRDefault="00DC09DC" w:rsidP="00DC09DC">
      <w:pPr>
        <w:spacing w:after="100" w:line="240" w:lineRule="auto"/>
        <w:rPr>
          <w:rFonts w:cs="Calibri"/>
          <w:b/>
          <w:color w:val="FF0000"/>
          <w:sz w:val="28"/>
          <w:szCs w:val="28"/>
        </w:rPr>
      </w:pPr>
    </w:p>
    <w:p w14:paraId="62336184" w14:textId="77777777" w:rsidR="00DC09DC" w:rsidRPr="00600A5A" w:rsidRDefault="00DC09DC" w:rsidP="00DC09DC"/>
    <w:p w14:paraId="309AA666" w14:textId="63311DB3" w:rsidR="003C367A" w:rsidRDefault="00DC09DC">
      <w:pPr>
        <w:spacing w:after="160" w:line="259" w:lineRule="auto"/>
        <w:rPr>
          <w:rFonts w:cs="Calibri"/>
          <w:b/>
          <w:color w:val="FF0000"/>
          <w:sz w:val="28"/>
          <w:szCs w:val="28"/>
        </w:rPr>
      </w:pPr>
      <w:r>
        <w:rPr>
          <w:rFonts w:cs="Calibri"/>
          <w:b/>
          <w:color w:val="FF0000"/>
          <w:sz w:val="28"/>
          <w:szCs w:val="28"/>
        </w:rPr>
        <w:br w:type="page"/>
      </w:r>
    </w:p>
    <w:p w14:paraId="6E4D3890" w14:textId="77777777" w:rsidR="003C367A" w:rsidRDefault="003C367A">
      <w:pPr>
        <w:spacing w:after="160" w:line="259" w:lineRule="auto"/>
        <w:rPr>
          <w:rFonts w:cs="Calibri"/>
          <w:b/>
          <w:color w:val="FF0000"/>
          <w:sz w:val="28"/>
          <w:szCs w:val="28"/>
        </w:rPr>
      </w:pPr>
      <w:r>
        <w:rPr>
          <w:rFonts w:cs="Calibri"/>
          <w:b/>
          <w:color w:val="FF0000"/>
          <w:sz w:val="28"/>
          <w:szCs w:val="28"/>
        </w:rPr>
        <w:lastRenderedPageBreak/>
        <w:br w:type="page"/>
      </w:r>
    </w:p>
    <w:p w14:paraId="3C6754E8" w14:textId="147A003D" w:rsidR="003C367A" w:rsidRDefault="003C367A">
      <w:pPr>
        <w:spacing w:after="160" w:line="259" w:lineRule="auto"/>
        <w:rPr>
          <w:rFonts w:cs="Calibri"/>
          <w:b/>
          <w:color w:val="FF0000"/>
          <w:sz w:val="28"/>
          <w:szCs w:val="28"/>
        </w:rPr>
      </w:pPr>
    </w:p>
    <w:p w14:paraId="7ED37CC6" w14:textId="45196BD9" w:rsidR="00327DD4" w:rsidRDefault="00327DD4" w:rsidP="003C367A">
      <w:pPr>
        <w:spacing w:after="160" w:line="259" w:lineRule="auto"/>
        <w:rPr>
          <w:rFonts w:cs="Calibri"/>
          <w:b/>
          <w:color w:val="FF0000"/>
          <w:sz w:val="28"/>
          <w:szCs w:val="28"/>
        </w:rPr>
      </w:pPr>
    </w:p>
    <w:p w14:paraId="7B4B45C3" w14:textId="77777777" w:rsidR="003C367A" w:rsidRDefault="003C367A" w:rsidP="003C367A">
      <w:pPr>
        <w:spacing w:after="160" w:line="259" w:lineRule="auto"/>
        <w:rPr>
          <w:rFonts w:cs="Calibri"/>
          <w:b/>
          <w:color w:val="FF0000"/>
          <w:sz w:val="28"/>
          <w:szCs w:val="28"/>
        </w:rPr>
      </w:pPr>
    </w:p>
    <w:p w14:paraId="11C03331" w14:textId="77777777" w:rsidR="003C367A" w:rsidRDefault="003C367A" w:rsidP="003C367A">
      <w:pPr>
        <w:spacing w:after="160" w:line="259" w:lineRule="auto"/>
        <w:rPr>
          <w:rFonts w:cs="Calibri"/>
          <w:b/>
          <w:color w:val="FF0000"/>
          <w:sz w:val="28"/>
          <w:szCs w:val="28"/>
        </w:rPr>
      </w:pPr>
    </w:p>
    <w:p w14:paraId="4A251DDC" w14:textId="48F354AD" w:rsidR="003C367A" w:rsidRPr="003C367A" w:rsidRDefault="003C367A" w:rsidP="003C367A">
      <w:pPr>
        <w:spacing w:after="100" w:line="240" w:lineRule="auto"/>
        <w:jc w:val="center"/>
        <w:rPr>
          <w:rFonts w:cs="Calibri"/>
          <w:b/>
          <w:sz w:val="36"/>
          <w:szCs w:val="36"/>
        </w:rPr>
      </w:pPr>
      <w:r>
        <w:rPr>
          <w:rFonts w:cs="Calibri"/>
          <w:b/>
          <w:sz w:val="36"/>
          <w:szCs w:val="36"/>
        </w:rPr>
        <w:t xml:space="preserve">XI. </w:t>
      </w:r>
      <w:r w:rsidRPr="003C367A">
        <w:rPr>
          <w:rFonts w:cs="Calibri"/>
          <w:b/>
          <w:sz w:val="36"/>
          <w:szCs w:val="36"/>
        </w:rPr>
        <w:t>PRILOZI</w:t>
      </w:r>
    </w:p>
    <w:p w14:paraId="1578A11E" w14:textId="77777777" w:rsidR="003C367A" w:rsidRDefault="003C367A" w:rsidP="003C367A">
      <w:pPr>
        <w:spacing w:after="160" w:line="259" w:lineRule="auto"/>
        <w:rPr>
          <w:rFonts w:cs="Calibri"/>
          <w:b/>
          <w:color w:val="FF0000"/>
          <w:sz w:val="28"/>
          <w:szCs w:val="28"/>
        </w:rPr>
      </w:pPr>
    </w:p>
    <w:p w14:paraId="4FC9A5DC" w14:textId="77777777" w:rsidR="003C367A" w:rsidRDefault="003C367A" w:rsidP="003C367A">
      <w:pPr>
        <w:spacing w:after="160" w:line="259" w:lineRule="auto"/>
        <w:rPr>
          <w:rFonts w:cs="Calibri"/>
          <w:b/>
          <w:color w:val="FF0000"/>
          <w:sz w:val="28"/>
          <w:szCs w:val="28"/>
        </w:rPr>
      </w:pPr>
    </w:p>
    <w:p w14:paraId="0CF76D59" w14:textId="77777777" w:rsidR="003C367A" w:rsidRDefault="003C367A" w:rsidP="003C367A">
      <w:pPr>
        <w:spacing w:after="160" w:line="259" w:lineRule="auto"/>
        <w:rPr>
          <w:rFonts w:cs="Calibri"/>
          <w:b/>
          <w:color w:val="FF0000"/>
          <w:sz w:val="28"/>
          <w:szCs w:val="28"/>
        </w:rPr>
      </w:pPr>
    </w:p>
    <w:p w14:paraId="0B2A9C71" w14:textId="77777777" w:rsidR="003C367A" w:rsidRDefault="003C367A" w:rsidP="003C367A">
      <w:pPr>
        <w:spacing w:after="160" w:line="259" w:lineRule="auto"/>
        <w:rPr>
          <w:rFonts w:cs="Calibri"/>
          <w:b/>
          <w:color w:val="FF0000"/>
          <w:sz w:val="28"/>
          <w:szCs w:val="28"/>
        </w:rPr>
      </w:pPr>
    </w:p>
    <w:p w14:paraId="7CC05BDC" w14:textId="77777777" w:rsidR="003C367A" w:rsidRDefault="003C367A" w:rsidP="003C367A">
      <w:pPr>
        <w:spacing w:after="160" w:line="259" w:lineRule="auto"/>
        <w:rPr>
          <w:rFonts w:cs="Calibri"/>
          <w:b/>
          <w:color w:val="FF0000"/>
          <w:sz w:val="28"/>
          <w:szCs w:val="28"/>
        </w:rPr>
      </w:pPr>
    </w:p>
    <w:p w14:paraId="7A910BB1" w14:textId="77777777" w:rsidR="003C367A" w:rsidRDefault="003C367A" w:rsidP="003C367A">
      <w:pPr>
        <w:spacing w:after="160" w:line="259" w:lineRule="auto"/>
        <w:rPr>
          <w:rFonts w:cs="Calibri"/>
          <w:b/>
          <w:color w:val="FF0000"/>
          <w:sz w:val="28"/>
          <w:szCs w:val="28"/>
        </w:rPr>
      </w:pPr>
    </w:p>
    <w:p w14:paraId="297A8069" w14:textId="77777777" w:rsidR="003C367A" w:rsidRDefault="003C367A" w:rsidP="003C367A">
      <w:pPr>
        <w:spacing w:after="160" w:line="259" w:lineRule="auto"/>
        <w:rPr>
          <w:rFonts w:cs="Calibri"/>
          <w:b/>
          <w:color w:val="FF0000"/>
          <w:sz w:val="28"/>
          <w:szCs w:val="28"/>
        </w:rPr>
      </w:pPr>
    </w:p>
    <w:p w14:paraId="5B9D0067" w14:textId="77777777" w:rsidR="003C367A" w:rsidRDefault="003C367A" w:rsidP="003C367A">
      <w:pPr>
        <w:spacing w:after="160" w:line="259" w:lineRule="auto"/>
        <w:rPr>
          <w:rFonts w:cs="Calibri"/>
          <w:b/>
          <w:color w:val="FF0000"/>
          <w:sz w:val="28"/>
          <w:szCs w:val="28"/>
        </w:rPr>
      </w:pPr>
    </w:p>
    <w:p w14:paraId="31255B77" w14:textId="77777777" w:rsidR="003C367A" w:rsidRDefault="003C367A" w:rsidP="003C367A">
      <w:pPr>
        <w:spacing w:after="160" w:line="259" w:lineRule="auto"/>
        <w:rPr>
          <w:rFonts w:cs="Calibri"/>
          <w:b/>
          <w:color w:val="FF0000"/>
          <w:sz w:val="28"/>
          <w:szCs w:val="28"/>
        </w:rPr>
      </w:pPr>
    </w:p>
    <w:p w14:paraId="0132BB3A" w14:textId="77777777" w:rsidR="003C367A" w:rsidRDefault="003C367A" w:rsidP="003C367A">
      <w:pPr>
        <w:spacing w:after="160" w:line="259" w:lineRule="auto"/>
        <w:rPr>
          <w:rFonts w:cs="Calibri"/>
          <w:b/>
          <w:color w:val="FF0000"/>
          <w:sz w:val="28"/>
          <w:szCs w:val="28"/>
        </w:rPr>
      </w:pPr>
    </w:p>
    <w:p w14:paraId="12454F21" w14:textId="77777777" w:rsidR="003C367A" w:rsidRDefault="003C367A" w:rsidP="003C367A">
      <w:pPr>
        <w:spacing w:after="160" w:line="259" w:lineRule="auto"/>
        <w:rPr>
          <w:rFonts w:cs="Calibri"/>
          <w:b/>
          <w:color w:val="FF0000"/>
          <w:sz w:val="28"/>
          <w:szCs w:val="28"/>
        </w:rPr>
      </w:pPr>
    </w:p>
    <w:p w14:paraId="07F95B2B" w14:textId="77777777" w:rsidR="003C367A" w:rsidRDefault="003C367A" w:rsidP="003C367A">
      <w:pPr>
        <w:spacing w:after="160" w:line="259" w:lineRule="auto"/>
        <w:rPr>
          <w:rFonts w:cs="Calibri"/>
          <w:b/>
          <w:color w:val="FF0000"/>
          <w:sz w:val="28"/>
          <w:szCs w:val="28"/>
        </w:rPr>
      </w:pPr>
    </w:p>
    <w:p w14:paraId="042B25C1" w14:textId="77777777" w:rsidR="003C367A" w:rsidRDefault="003C367A" w:rsidP="003C367A">
      <w:pPr>
        <w:spacing w:after="160" w:line="259" w:lineRule="auto"/>
        <w:rPr>
          <w:rFonts w:cs="Calibri"/>
          <w:b/>
          <w:color w:val="FF0000"/>
          <w:sz w:val="28"/>
          <w:szCs w:val="28"/>
        </w:rPr>
      </w:pPr>
    </w:p>
    <w:p w14:paraId="0653FD86" w14:textId="5BDECAFB" w:rsidR="003C367A" w:rsidRDefault="003C367A" w:rsidP="003C367A">
      <w:pPr>
        <w:spacing w:after="160" w:line="259" w:lineRule="auto"/>
        <w:rPr>
          <w:rFonts w:cs="Calibri"/>
          <w:b/>
          <w:color w:val="FF0000"/>
          <w:sz w:val="28"/>
          <w:szCs w:val="28"/>
        </w:rPr>
      </w:pPr>
    </w:p>
    <w:p w14:paraId="0D1DEF81" w14:textId="77777777" w:rsidR="003C367A" w:rsidRDefault="003C367A">
      <w:pPr>
        <w:spacing w:after="160" w:line="259" w:lineRule="auto"/>
        <w:rPr>
          <w:rFonts w:cs="Calibri"/>
          <w:b/>
          <w:color w:val="FF0000"/>
          <w:sz w:val="28"/>
          <w:szCs w:val="28"/>
        </w:rPr>
      </w:pPr>
      <w:r>
        <w:rPr>
          <w:rFonts w:cs="Calibri"/>
          <w:b/>
          <w:color w:val="FF0000"/>
          <w:sz w:val="28"/>
          <w:szCs w:val="28"/>
        </w:rPr>
        <w:br w:type="page"/>
      </w:r>
    </w:p>
    <w:p w14:paraId="10BDC943" w14:textId="77777777" w:rsidR="003C367A" w:rsidRDefault="003C367A" w:rsidP="003C367A">
      <w:pPr>
        <w:spacing w:after="160" w:line="259" w:lineRule="auto"/>
        <w:rPr>
          <w:rFonts w:cs="Calibri"/>
          <w:b/>
          <w:color w:val="FF0000"/>
          <w:sz w:val="28"/>
          <w:szCs w:val="28"/>
        </w:rPr>
      </w:pPr>
    </w:p>
    <w:p w14:paraId="5079E60E" w14:textId="77777777" w:rsidR="003C367A" w:rsidRDefault="003C367A" w:rsidP="003C367A">
      <w:pPr>
        <w:spacing w:after="160" w:line="259" w:lineRule="auto"/>
        <w:rPr>
          <w:rFonts w:cs="Calibri"/>
          <w:b/>
          <w:color w:val="FF0000"/>
          <w:sz w:val="28"/>
          <w:szCs w:val="28"/>
        </w:rPr>
      </w:pPr>
    </w:p>
    <w:p w14:paraId="6F7B77C8" w14:textId="77777777" w:rsidR="003C367A" w:rsidRDefault="003C367A" w:rsidP="003C367A">
      <w:pPr>
        <w:spacing w:after="160" w:line="259" w:lineRule="auto"/>
        <w:rPr>
          <w:rFonts w:cs="Calibri"/>
          <w:b/>
          <w:color w:val="FF0000"/>
          <w:sz w:val="28"/>
          <w:szCs w:val="28"/>
        </w:rPr>
      </w:pPr>
    </w:p>
    <w:p w14:paraId="6EAF258B" w14:textId="77777777" w:rsidR="003C367A" w:rsidRDefault="003C367A" w:rsidP="003C367A">
      <w:pPr>
        <w:spacing w:after="160" w:line="259" w:lineRule="auto"/>
        <w:rPr>
          <w:rFonts w:cs="Calibri"/>
          <w:b/>
          <w:color w:val="FF0000"/>
          <w:sz w:val="28"/>
          <w:szCs w:val="28"/>
        </w:rPr>
      </w:pPr>
    </w:p>
    <w:p w14:paraId="5040494B" w14:textId="77777777" w:rsidR="003C367A" w:rsidRDefault="003C367A" w:rsidP="003C367A">
      <w:pPr>
        <w:spacing w:after="160" w:line="259" w:lineRule="auto"/>
        <w:rPr>
          <w:rFonts w:cs="Calibri"/>
          <w:b/>
          <w:color w:val="FF0000"/>
          <w:sz w:val="28"/>
          <w:szCs w:val="28"/>
        </w:rPr>
      </w:pPr>
    </w:p>
    <w:p w14:paraId="4D48AF91" w14:textId="77777777" w:rsidR="003C367A" w:rsidRDefault="003C367A" w:rsidP="003C367A">
      <w:pPr>
        <w:spacing w:after="160" w:line="259" w:lineRule="auto"/>
        <w:rPr>
          <w:rFonts w:cs="Calibri"/>
          <w:b/>
          <w:color w:val="FF0000"/>
          <w:sz w:val="28"/>
          <w:szCs w:val="28"/>
        </w:rPr>
      </w:pPr>
    </w:p>
    <w:p w14:paraId="78842809" w14:textId="77777777" w:rsidR="003C367A" w:rsidRDefault="003C367A" w:rsidP="003C367A">
      <w:pPr>
        <w:spacing w:after="160" w:line="259" w:lineRule="auto"/>
        <w:rPr>
          <w:rFonts w:cs="Calibri"/>
          <w:b/>
          <w:color w:val="FF0000"/>
          <w:sz w:val="28"/>
          <w:szCs w:val="28"/>
        </w:rPr>
      </w:pPr>
    </w:p>
    <w:p w14:paraId="0100E3B9" w14:textId="77777777" w:rsidR="003C367A" w:rsidRDefault="003C367A" w:rsidP="003C367A">
      <w:pPr>
        <w:spacing w:after="160" w:line="259" w:lineRule="auto"/>
        <w:rPr>
          <w:rFonts w:cs="Calibri"/>
          <w:b/>
          <w:color w:val="FF0000"/>
          <w:sz w:val="28"/>
          <w:szCs w:val="28"/>
        </w:rPr>
      </w:pPr>
    </w:p>
    <w:p w14:paraId="1A2CECD4" w14:textId="77777777" w:rsidR="003C367A" w:rsidRDefault="003C367A" w:rsidP="003C367A">
      <w:pPr>
        <w:spacing w:after="160" w:line="259" w:lineRule="auto"/>
        <w:rPr>
          <w:rFonts w:cs="Calibri"/>
          <w:b/>
          <w:color w:val="FF0000"/>
          <w:sz w:val="28"/>
          <w:szCs w:val="28"/>
        </w:rPr>
      </w:pPr>
    </w:p>
    <w:p w14:paraId="48863278" w14:textId="77777777" w:rsidR="003C367A" w:rsidRDefault="003C367A" w:rsidP="003C367A">
      <w:pPr>
        <w:spacing w:after="160" w:line="259" w:lineRule="auto"/>
        <w:rPr>
          <w:rFonts w:cs="Calibri"/>
          <w:b/>
          <w:color w:val="FF0000"/>
          <w:sz w:val="28"/>
          <w:szCs w:val="28"/>
        </w:rPr>
      </w:pPr>
    </w:p>
    <w:p w14:paraId="5F4B0670" w14:textId="77777777" w:rsidR="003C367A" w:rsidRDefault="003C367A" w:rsidP="003C367A">
      <w:pPr>
        <w:spacing w:after="160" w:line="259" w:lineRule="auto"/>
        <w:rPr>
          <w:rFonts w:cs="Calibri"/>
          <w:b/>
          <w:color w:val="FF0000"/>
          <w:sz w:val="28"/>
          <w:szCs w:val="28"/>
        </w:rPr>
      </w:pPr>
    </w:p>
    <w:p w14:paraId="5C42DAF1" w14:textId="77777777" w:rsidR="003C367A" w:rsidRDefault="003C367A" w:rsidP="003C367A">
      <w:pPr>
        <w:spacing w:after="160" w:line="259" w:lineRule="auto"/>
        <w:rPr>
          <w:rFonts w:cs="Calibri"/>
          <w:b/>
          <w:color w:val="FF0000"/>
          <w:sz w:val="28"/>
          <w:szCs w:val="28"/>
        </w:rPr>
      </w:pPr>
    </w:p>
    <w:p w14:paraId="0BD62ABE" w14:textId="77777777" w:rsidR="003C367A" w:rsidRDefault="003C367A" w:rsidP="003C367A">
      <w:pPr>
        <w:spacing w:after="160" w:line="259" w:lineRule="auto"/>
        <w:rPr>
          <w:rFonts w:cs="Calibri"/>
          <w:b/>
          <w:color w:val="FF0000"/>
          <w:sz w:val="28"/>
          <w:szCs w:val="28"/>
        </w:rPr>
      </w:pPr>
    </w:p>
    <w:p w14:paraId="323270AC" w14:textId="77777777" w:rsidR="003C367A" w:rsidRDefault="003C367A" w:rsidP="003C367A">
      <w:pPr>
        <w:spacing w:after="160" w:line="259" w:lineRule="auto"/>
        <w:rPr>
          <w:rFonts w:cs="Calibri"/>
          <w:b/>
          <w:color w:val="FF0000"/>
          <w:sz w:val="28"/>
          <w:szCs w:val="28"/>
        </w:rPr>
      </w:pPr>
    </w:p>
    <w:p w14:paraId="5419526C" w14:textId="77777777" w:rsidR="003C367A" w:rsidRDefault="003C367A" w:rsidP="003C367A">
      <w:pPr>
        <w:spacing w:after="160" w:line="259" w:lineRule="auto"/>
        <w:rPr>
          <w:rFonts w:cs="Calibri"/>
          <w:b/>
          <w:color w:val="FF0000"/>
          <w:sz w:val="28"/>
          <w:szCs w:val="28"/>
        </w:rPr>
      </w:pPr>
    </w:p>
    <w:p w14:paraId="6A7BCE33" w14:textId="77777777" w:rsidR="003C367A" w:rsidRDefault="003C367A" w:rsidP="003C367A">
      <w:pPr>
        <w:spacing w:after="160" w:line="259" w:lineRule="auto"/>
        <w:rPr>
          <w:rFonts w:cs="Calibri"/>
          <w:b/>
          <w:color w:val="FF0000"/>
          <w:sz w:val="28"/>
          <w:szCs w:val="28"/>
        </w:rPr>
      </w:pPr>
    </w:p>
    <w:p w14:paraId="2AA279FB" w14:textId="77777777" w:rsidR="003C367A" w:rsidRDefault="003C367A" w:rsidP="003C367A">
      <w:pPr>
        <w:spacing w:after="160" w:line="259" w:lineRule="auto"/>
        <w:rPr>
          <w:rFonts w:cs="Calibri"/>
          <w:b/>
          <w:color w:val="FF0000"/>
          <w:sz w:val="28"/>
          <w:szCs w:val="28"/>
        </w:rPr>
      </w:pPr>
    </w:p>
    <w:p w14:paraId="362E6AE6" w14:textId="77777777" w:rsidR="003C367A" w:rsidRDefault="003C367A" w:rsidP="003C367A">
      <w:pPr>
        <w:spacing w:after="160" w:line="259" w:lineRule="auto"/>
        <w:rPr>
          <w:rFonts w:cs="Calibri"/>
          <w:b/>
          <w:color w:val="FF0000"/>
          <w:sz w:val="28"/>
          <w:szCs w:val="28"/>
        </w:rPr>
      </w:pPr>
    </w:p>
    <w:p w14:paraId="2DC7D5CB" w14:textId="77777777" w:rsidR="003C367A" w:rsidRDefault="003C367A" w:rsidP="003C367A">
      <w:pPr>
        <w:spacing w:after="160" w:line="259" w:lineRule="auto"/>
        <w:rPr>
          <w:rFonts w:cs="Calibri"/>
          <w:b/>
          <w:color w:val="FF0000"/>
          <w:sz w:val="28"/>
          <w:szCs w:val="28"/>
        </w:rPr>
      </w:pPr>
    </w:p>
    <w:p w14:paraId="05ECB7FA" w14:textId="77777777" w:rsidR="003C367A" w:rsidRDefault="003C367A" w:rsidP="003C367A">
      <w:pPr>
        <w:spacing w:after="160" w:line="259" w:lineRule="auto"/>
        <w:rPr>
          <w:rFonts w:cs="Calibri"/>
          <w:b/>
          <w:color w:val="FF0000"/>
          <w:sz w:val="28"/>
          <w:szCs w:val="28"/>
        </w:rPr>
      </w:pPr>
    </w:p>
    <w:p w14:paraId="655A9722" w14:textId="77777777" w:rsidR="003C367A" w:rsidRDefault="003C367A" w:rsidP="003C367A">
      <w:pPr>
        <w:spacing w:after="160" w:line="259" w:lineRule="auto"/>
        <w:rPr>
          <w:rFonts w:cs="Calibri"/>
          <w:b/>
          <w:color w:val="FF0000"/>
          <w:sz w:val="28"/>
          <w:szCs w:val="28"/>
        </w:rPr>
      </w:pPr>
    </w:p>
    <w:p w14:paraId="5F64DEB9" w14:textId="77777777" w:rsidR="003C367A" w:rsidRDefault="003C367A" w:rsidP="003C367A">
      <w:pPr>
        <w:spacing w:after="160" w:line="259" w:lineRule="auto"/>
        <w:rPr>
          <w:rFonts w:cs="Calibri"/>
          <w:b/>
          <w:color w:val="FF0000"/>
          <w:sz w:val="28"/>
          <w:szCs w:val="28"/>
        </w:rPr>
      </w:pPr>
    </w:p>
    <w:p w14:paraId="3BC14436" w14:textId="77777777" w:rsidR="003C367A" w:rsidRDefault="003C367A" w:rsidP="003C367A">
      <w:pPr>
        <w:spacing w:after="160" w:line="259" w:lineRule="auto"/>
        <w:rPr>
          <w:rFonts w:cs="Calibri"/>
          <w:b/>
          <w:color w:val="FF0000"/>
          <w:sz w:val="28"/>
          <w:szCs w:val="28"/>
        </w:rPr>
      </w:pPr>
    </w:p>
    <w:p w14:paraId="00629FC4" w14:textId="77777777" w:rsidR="003C367A" w:rsidRDefault="003C367A" w:rsidP="003C367A">
      <w:pPr>
        <w:spacing w:after="160" w:line="259" w:lineRule="auto"/>
        <w:rPr>
          <w:rFonts w:cs="Calibri"/>
          <w:b/>
          <w:color w:val="FF0000"/>
          <w:sz w:val="28"/>
          <w:szCs w:val="28"/>
        </w:rPr>
      </w:pPr>
    </w:p>
    <w:p w14:paraId="6297D501" w14:textId="77777777" w:rsidR="003C367A" w:rsidRDefault="003C367A" w:rsidP="003C367A">
      <w:pPr>
        <w:spacing w:after="160" w:line="259" w:lineRule="auto"/>
        <w:rPr>
          <w:rFonts w:cs="Calibri"/>
          <w:b/>
          <w:color w:val="FF0000"/>
          <w:sz w:val="28"/>
          <w:szCs w:val="28"/>
        </w:rPr>
      </w:pPr>
    </w:p>
    <w:p w14:paraId="75D3670C" w14:textId="77777777" w:rsidR="003C367A" w:rsidRPr="003C367A" w:rsidRDefault="003C367A" w:rsidP="003C367A">
      <w:pPr>
        <w:spacing w:after="160" w:line="259" w:lineRule="auto"/>
        <w:rPr>
          <w:rFonts w:cs="Calibri"/>
          <w:b/>
          <w:color w:val="FF0000"/>
          <w:sz w:val="28"/>
          <w:szCs w:val="28"/>
        </w:rPr>
      </w:pPr>
    </w:p>
    <w:p w14:paraId="3D39E2EB" w14:textId="1266A52E" w:rsidR="00E74522" w:rsidRPr="00492C04" w:rsidRDefault="00E74522" w:rsidP="00E74522">
      <w:pPr>
        <w:spacing w:after="0" w:line="360" w:lineRule="auto"/>
        <w:jc w:val="both"/>
        <w:rPr>
          <w:b/>
          <w:sz w:val="24"/>
          <w:szCs w:val="24"/>
        </w:rPr>
      </w:pPr>
      <w:r w:rsidRPr="00492C04">
        <w:rPr>
          <w:b/>
          <w:sz w:val="28"/>
          <w:szCs w:val="28"/>
        </w:rPr>
        <w:lastRenderedPageBreak/>
        <w:t>Prilog 1</w:t>
      </w:r>
      <w:r w:rsidR="00327DD4">
        <w:rPr>
          <w:b/>
          <w:sz w:val="28"/>
          <w:szCs w:val="28"/>
        </w:rPr>
        <w:t>.</w:t>
      </w:r>
      <w:r w:rsidRPr="00492C04">
        <w:rPr>
          <w:b/>
          <w:sz w:val="28"/>
          <w:szCs w:val="28"/>
        </w:rPr>
        <w:t>:</w:t>
      </w:r>
      <w:r w:rsidRPr="00492C04">
        <w:rPr>
          <w:b/>
          <w:sz w:val="24"/>
          <w:szCs w:val="24"/>
        </w:rPr>
        <w:t xml:space="preserve"> KLJUČNE KOMPETENCIJE</w:t>
      </w:r>
      <w:r w:rsidRPr="00492C04">
        <w:rPr>
          <w:b/>
          <w:color w:val="FF0000"/>
          <w:sz w:val="24"/>
          <w:szCs w:val="24"/>
        </w:rPr>
        <w:t xml:space="preserve"> </w:t>
      </w:r>
      <w:r w:rsidRPr="00492C04">
        <w:rPr>
          <w:b/>
          <w:sz w:val="24"/>
          <w:szCs w:val="24"/>
        </w:rPr>
        <w:t xml:space="preserve">– PROŽIMAJUĆE TEME  </w:t>
      </w:r>
    </w:p>
    <w:tbl>
      <w:tblPr>
        <w:tblW w:w="0" w:type="auto"/>
        <w:tblBorders>
          <w:top w:val="dashSmallGap" w:sz="4" w:space="0" w:color="auto"/>
          <w:left w:val="dashSmallGap" w:sz="4" w:space="0" w:color="auto"/>
          <w:bottom w:val="dashSmallGap" w:sz="4" w:space="0" w:color="auto"/>
          <w:right w:val="dashSmallGap" w:sz="4" w:space="0" w:color="auto"/>
          <w:insideH w:val="dotted" w:sz="4" w:space="0" w:color="auto"/>
          <w:insideV w:val="dashSmallGap" w:sz="4" w:space="0" w:color="auto"/>
        </w:tblBorders>
        <w:tblLook w:val="04A0" w:firstRow="1" w:lastRow="0" w:firstColumn="1" w:lastColumn="0" w:noHBand="0" w:noVBand="1"/>
      </w:tblPr>
      <w:tblGrid>
        <w:gridCol w:w="3595"/>
        <w:gridCol w:w="5465"/>
      </w:tblGrid>
      <w:tr w:rsidR="00E74522" w:rsidRPr="00492C04" w14:paraId="5CBC9CFD" w14:textId="77777777" w:rsidTr="00E74522">
        <w:tc>
          <w:tcPr>
            <w:tcW w:w="3595" w:type="dxa"/>
            <w:tcBorders>
              <w:top w:val="dashSmallGap" w:sz="4" w:space="0" w:color="auto"/>
            </w:tcBorders>
            <w:vAlign w:val="center"/>
          </w:tcPr>
          <w:p w14:paraId="70C32EE1" w14:textId="77777777" w:rsidR="00E74522" w:rsidRPr="00492C04" w:rsidRDefault="00E74522" w:rsidP="00E74522">
            <w:pPr>
              <w:spacing w:before="20" w:after="20" w:line="240" w:lineRule="auto"/>
              <w:jc w:val="center"/>
              <w:rPr>
                <w:rFonts w:asciiTheme="minorHAnsi" w:hAnsiTheme="minorHAnsi"/>
                <w:b/>
                <w:sz w:val="20"/>
                <w:szCs w:val="20"/>
              </w:rPr>
            </w:pPr>
            <w:r w:rsidRPr="00492C04">
              <w:rPr>
                <w:rFonts w:asciiTheme="minorHAnsi" w:hAnsiTheme="minorHAnsi"/>
                <w:b/>
                <w:sz w:val="20"/>
                <w:szCs w:val="20"/>
              </w:rPr>
              <w:t>Ključna kompetencija</w:t>
            </w:r>
          </w:p>
        </w:tc>
        <w:tc>
          <w:tcPr>
            <w:tcW w:w="5465" w:type="dxa"/>
            <w:tcBorders>
              <w:top w:val="dashSmallGap" w:sz="4" w:space="0" w:color="auto"/>
            </w:tcBorders>
          </w:tcPr>
          <w:p w14:paraId="0AEA61F5" w14:textId="7FD81FB5" w:rsidR="00E74522" w:rsidRPr="00492C04" w:rsidRDefault="00E74522" w:rsidP="00E74522">
            <w:pPr>
              <w:spacing w:before="20" w:after="20" w:line="240" w:lineRule="auto"/>
              <w:jc w:val="both"/>
              <w:rPr>
                <w:rFonts w:asciiTheme="minorHAnsi" w:hAnsiTheme="minorHAnsi"/>
                <w:b/>
                <w:sz w:val="20"/>
                <w:szCs w:val="20"/>
              </w:rPr>
            </w:pPr>
            <w:r w:rsidRPr="00492C04">
              <w:rPr>
                <w:rFonts w:asciiTheme="minorHAnsi" w:hAnsiTheme="minorHAnsi"/>
                <w:b/>
                <w:sz w:val="20"/>
                <w:szCs w:val="20"/>
              </w:rPr>
              <w:t>Prož</w:t>
            </w:r>
            <w:r w:rsidR="00327DD4">
              <w:rPr>
                <w:rFonts w:asciiTheme="minorHAnsi" w:hAnsiTheme="minorHAnsi"/>
                <w:b/>
                <w:sz w:val="20"/>
                <w:szCs w:val="20"/>
              </w:rPr>
              <w:t>imajući pokazatelji</w:t>
            </w:r>
          </w:p>
        </w:tc>
      </w:tr>
      <w:tr w:rsidR="00E74522" w:rsidRPr="00492C04" w14:paraId="0F02512E" w14:textId="77777777" w:rsidTr="00E74522">
        <w:tc>
          <w:tcPr>
            <w:tcW w:w="3595" w:type="dxa"/>
            <w:vAlign w:val="center"/>
          </w:tcPr>
          <w:p w14:paraId="5CC5A193" w14:textId="77777777" w:rsidR="00327DD4" w:rsidRPr="00777748" w:rsidRDefault="00327DD4" w:rsidP="00327DD4">
            <w:pPr>
              <w:spacing w:after="0" w:line="240" w:lineRule="auto"/>
              <w:jc w:val="center"/>
              <w:rPr>
                <w:b/>
                <w:i/>
              </w:rPr>
            </w:pPr>
            <w:r w:rsidRPr="00777748">
              <w:rPr>
                <w:b/>
                <w:i/>
              </w:rPr>
              <w:t>jezično-komunikacijska kompetencija</w:t>
            </w:r>
          </w:p>
          <w:p w14:paraId="7ADCF2C0" w14:textId="24D45986" w:rsidR="00E74522" w:rsidRPr="00492C04" w:rsidRDefault="00327DD4" w:rsidP="00327DD4">
            <w:pPr>
              <w:spacing w:before="20" w:after="20" w:line="240" w:lineRule="auto"/>
              <w:jc w:val="center"/>
              <w:rPr>
                <w:rFonts w:asciiTheme="minorHAnsi" w:hAnsiTheme="minorHAnsi"/>
                <w:b/>
                <w:sz w:val="20"/>
                <w:szCs w:val="20"/>
              </w:rPr>
            </w:pPr>
            <w:r w:rsidRPr="00777748">
              <w:rPr>
                <w:b/>
                <w:i/>
              </w:rPr>
              <w:t>na materinskome jeziku</w:t>
            </w:r>
          </w:p>
        </w:tc>
        <w:tc>
          <w:tcPr>
            <w:tcW w:w="5465" w:type="dxa"/>
          </w:tcPr>
          <w:p w14:paraId="45B67D41" w14:textId="77777777" w:rsidR="00327DD4" w:rsidRPr="00327DD4" w:rsidRDefault="00327DD4" w:rsidP="00EC4BCF">
            <w:pPr>
              <w:numPr>
                <w:ilvl w:val="0"/>
                <w:numId w:val="119"/>
              </w:numPr>
              <w:autoSpaceDE w:val="0"/>
              <w:autoSpaceDN w:val="0"/>
              <w:adjustRightInd w:val="0"/>
              <w:spacing w:before="20" w:after="20" w:line="240" w:lineRule="auto"/>
              <w:rPr>
                <w:rFonts w:asciiTheme="minorHAnsi" w:hAnsiTheme="minorHAnsi" w:cs="Calibri"/>
                <w:color w:val="000000"/>
                <w:sz w:val="20"/>
                <w:szCs w:val="20"/>
                <w:lang w:eastAsia="hr-HR"/>
              </w:rPr>
            </w:pPr>
            <w:r w:rsidRPr="00327DD4">
              <w:rPr>
                <w:rFonts w:asciiTheme="minorHAnsi" w:hAnsiTheme="minorHAnsi" w:cs="Calibri"/>
                <w:color w:val="000000"/>
                <w:sz w:val="20"/>
                <w:szCs w:val="20"/>
                <w:lang w:eastAsia="hr-HR"/>
              </w:rPr>
              <w:t>čita, razumije i analizira književne i informativne tekstove</w:t>
            </w:r>
          </w:p>
          <w:p w14:paraId="04F00B65" w14:textId="77777777" w:rsidR="00327DD4" w:rsidRPr="00327DD4" w:rsidRDefault="00327DD4" w:rsidP="00EC4BCF">
            <w:pPr>
              <w:numPr>
                <w:ilvl w:val="0"/>
                <w:numId w:val="119"/>
              </w:numPr>
              <w:autoSpaceDE w:val="0"/>
              <w:autoSpaceDN w:val="0"/>
              <w:adjustRightInd w:val="0"/>
              <w:spacing w:before="20" w:after="20" w:line="240" w:lineRule="auto"/>
              <w:rPr>
                <w:rFonts w:asciiTheme="minorHAnsi" w:hAnsiTheme="minorHAnsi" w:cs="Calibri"/>
                <w:color w:val="000000"/>
                <w:sz w:val="20"/>
                <w:szCs w:val="20"/>
                <w:lang w:eastAsia="hr-HR"/>
              </w:rPr>
            </w:pPr>
            <w:r w:rsidRPr="00327DD4">
              <w:rPr>
                <w:rFonts w:asciiTheme="minorHAnsi" w:hAnsiTheme="minorHAnsi" w:cs="Calibri"/>
                <w:color w:val="000000"/>
                <w:sz w:val="20"/>
                <w:szCs w:val="20"/>
                <w:lang w:eastAsia="hr-HR"/>
              </w:rPr>
              <w:t xml:space="preserve">piše razne vrste tekstova za različitu namjenu i publiku </w:t>
            </w:r>
          </w:p>
          <w:p w14:paraId="07F1E0EF" w14:textId="77777777" w:rsidR="00327DD4" w:rsidRPr="00327DD4" w:rsidRDefault="00327DD4" w:rsidP="00EC4BCF">
            <w:pPr>
              <w:numPr>
                <w:ilvl w:val="0"/>
                <w:numId w:val="119"/>
              </w:numPr>
              <w:autoSpaceDE w:val="0"/>
              <w:autoSpaceDN w:val="0"/>
              <w:adjustRightInd w:val="0"/>
              <w:spacing w:before="20" w:after="20" w:line="240" w:lineRule="auto"/>
              <w:rPr>
                <w:rFonts w:asciiTheme="minorHAnsi" w:hAnsiTheme="minorHAnsi" w:cs="Calibri"/>
                <w:color w:val="000000"/>
                <w:sz w:val="20"/>
                <w:szCs w:val="20"/>
                <w:lang w:eastAsia="hr-HR"/>
              </w:rPr>
            </w:pPr>
            <w:r w:rsidRPr="00327DD4">
              <w:rPr>
                <w:rFonts w:asciiTheme="minorHAnsi" w:hAnsiTheme="minorHAnsi" w:cs="Calibri"/>
                <w:color w:val="000000"/>
                <w:sz w:val="20"/>
                <w:szCs w:val="20"/>
                <w:lang w:eastAsia="hr-HR"/>
              </w:rPr>
              <w:t xml:space="preserve">pripovijeda i sluša radi prijenosa i razumijevanja informacija s uvažavanjem učinkovito u različitim situacijama i u različite svrhe u konstruktivnome i kritičkome dijalogu </w:t>
            </w:r>
          </w:p>
          <w:p w14:paraId="654EEFFD" w14:textId="77777777" w:rsidR="00327DD4" w:rsidRPr="00327DD4" w:rsidRDefault="00327DD4" w:rsidP="00EC4BCF">
            <w:pPr>
              <w:numPr>
                <w:ilvl w:val="0"/>
                <w:numId w:val="119"/>
              </w:numPr>
              <w:autoSpaceDE w:val="0"/>
              <w:autoSpaceDN w:val="0"/>
              <w:adjustRightInd w:val="0"/>
              <w:spacing w:before="20" w:after="20" w:line="240" w:lineRule="auto"/>
              <w:rPr>
                <w:rFonts w:asciiTheme="minorHAnsi" w:hAnsiTheme="minorHAnsi" w:cs="Calibri"/>
                <w:color w:val="000000"/>
                <w:sz w:val="20"/>
                <w:szCs w:val="20"/>
                <w:lang w:eastAsia="hr-HR"/>
              </w:rPr>
            </w:pPr>
            <w:r w:rsidRPr="00327DD4">
              <w:rPr>
                <w:rFonts w:asciiTheme="minorHAnsi" w:hAnsiTheme="minorHAnsi" w:cs="Calibri"/>
                <w:color w:val="000000"/>
                <w:sz w:val="20"/>
                <w:szCs w:val="20"/>
                <w:lang w:eastAsia="hr-HR"/>
              </w:rPr>
              <w:t>piše složene tekstove</w:t>
            </w:r>
          </w:p>
          <w:p w14:paraId="20599B79" w14:textId="77777777" w:rsidR="00327DD4" w:rsidRPr="00327DD4" w:rsidRDefault="00327DD4" w:rsidP="00EC4BCF">
            <w:pPr>
              <w:numPr>
                <w:ilvl w:val="0"/>
                <w:numId w:val="119"/>
              </w:numPr>
              <w:autoSpaceDE w:val="0"/>
              <w:autoSpaceDN w:val="0"/>
              <w:adjustRightInd w:val="0"/>
              <w:spacing w:before="20" w:after="20" w:line="240" w:lineRule="auto"/>
              <w:rPr>
                <w:rFonts w:asciiTheme="minorHAnsi" w:hAnsiTheme="minorHAnsi" w:cs="Calibri"/>
                <w:color w:val="000000"/>
                <w:sz w:val="20"/>
                <w:szCs w:val="20"/>
                <w:lang w:eastAsia="hr-HR"/>
              </w:rPr>
            </w:pPr>
            <w:r w:rsidRPr="00327DD4">
              <w:rPr>
                <w:rFonts w:asciiTheme="minorHAnsi" w:hAnsiTheme="minorHAnsi" w:cs="Calibri"/>
                <w:color w:val="000000"/>
                <w:sz w:val="20"/>
                <w:szCs w:val="20"/>
                <w:lang w:eastAsia="hr-HR"/>
              </w:rPr>
              <w:t xml:space="preserve">kritički ocjenjuje različite oblike komunikacije </w:t>
            </w:r>
          </w:p>
          <w:p w14:paraId="39F53516" w14:textId="28AE2D47" w:rsidR="00E74522" w:rsidRPr="00492C04" w:rsidRDefault="00327DD4" w:rsidP="00EC4BCF">
            <w:pPr>
              <w:numPr>
                <w:ilvl w:val="0"/>
                <w:numId w:val="119"/>
              </w:numPr>
              <w:spacing w:before="20" w:after="20" w:line="240" w:lineRule="auto"/>
              <w:rPr>
                <w:rFonts w:asciiTheme="minorHAnsi" w:hAnsiTheme="minorHAnsi"/>
                <w:b/>
                <w:sz w:val="20"/>
                <w:szCs w:val="20"/>
              </w:rPr>
            </w:pPr>
            <w:r w:rsidRPr="00327DD4">
              <w:rPr>
                <w:rFonts w:asciiTheme="minorHAnsi" w:hAnsiTheme="minorHAnsi" w:cs="Calibri"/>
                <w:color w:val="000000"/>
                <w:sz w:val="20"/>
                <w:szCs w:val="20"/>
                <w:lang w:eastAsia="hr-HR"/>
              </w:rPr>
              <w:t>izražava pozitivne stavove i pokazuje vještine za učinkovitu međukulturalnu komunikaciju</w:t>
            </w:r>
          </w:p>
        </w:tc>
      </w:tr>
      <w:tr w:rsidR="00E74522" w:rsidRPr="00492C04" w14:paraId="16F32E2B" w14:textId="77777777" w:rsidTr="00E74522">
        <w:trPr>
          <w:trHeight w:val="404"/>
        </w:trPr>
        <w:tc>
          <w:tcPr>
            <w:tcW w:w="3595" w:type="dxa"/>
            <w:shd w:val="clear" w:color="auto" w:fill="FFFFFF"/>
            <w:vAlign w:val="center"/>
          </w:tcPr>
          <w:p w14:paraId="6EB4A1B1" w14:textId="77777777" w:rsidR="00327DD4" w:rsidRPr="00777748" w:rsidRDefault="00327DD4" w:rsidP="00327DD4">
            <w:pPr>
              <w:spacing w:after="0" w:line="240" w:lineRule="auto"/>
              <w:jc w:val="center"/>
              <w:rPr>
                <w:b/>
                <w:i/>
              </w:rPr>
            </w:pPr>
            <w:r w:rsidRPr="00777748">
              <w:rPr>
                <w:b/>
                <w:i/>
              </w:rPr>
              <w:t>jezično-komunikacijska kompetencija na stranom</w:t>
            </w:r>
            <w:r>
              <w:rPr>
                <w:b/>
                <w:i/>
              </w:rPr>
              <w:t>e</w:t>
            </w:r>
            <w:r w:rsidRPr="00777748">
              <w:rPr>
                <w:b/>
                <w:i/>
              </w:rPr>
              <w:t xml:space="preserve"> jeziku</w:t>
            </w:r>
          </w:p>
          <w:p w14:paraId="491000B6" w14:textId="77777777" w:rsidR="00E74522" w:rsidRPr="00492C04" w:rsidRDefault="00E74522" w:rsidP="00E74522">
            <w:pPr>
              <w:spacing w:before="20" w:after="20" w:line="240" w:lineRule="auto"/>
              <w:jc w:val="center"/>
              <w:rPr>
                <w:rFonts w:asciiTheme="minorHAnsi" w:hAnsiTheme="minorHAnsi"/>
                <w:b/>
                <w:color w:val="FF0000"/>
                <w:sz w:val="20"/>
                <w:szCs w:val="20"/>
              </w:rPr>
            </w:pPr>
          </w:p>
          <w:p w14:paraId="05F81B2A" w14:textId="77777777" w:rsidR="00E74522" w:rsidRPr="00492C04" w:rsidRDefault="00E74522" w:rsidP="00E74522">
            <w:pPr>
              <w:spacing w:before="20" w:after="20" w:line="240" w:lineRule="auto"/>
              <w:jc w:val="center"/>
              <w:rPr>
                <w:rFonts w:asciiTheme="minorHAnsi" w:hAnsiTheme="minorHAnsi"/>
                <w:b/>
                <w:color w:val="FF0000"/>
                <w:sz w:val="20"/>
                <w:szCs w:val="20"/>
              </w:rPr>
            </w:pPr>
          </w:p>
          <w:p w14:paraId="1A36D3F5" w14:textId="77777777" w:rsidR="00E74522" w:rsidRPr="00492C04" w:rsidRDefault="00E74522" w:rsidP="00E74522">
            <w:pPr>
              <w:spacing w:before="20" w:after="20" w:line="240" w:lineRule="auto"/>
              <w:jc w:val="center"/>
              <w:rPr>
                <w:rFonts w:asciiTheme="minorHAnsi" w:hAnsiTheme="minorHAnsi"/>
                <w:b/>
                <w:color w:val="FF0000"/>
                <w:sz w:val="20"/>
                <w:szCs w:val="20"/>
              </w:rPr>
            </w:pPr>
          </w:p>
          <w:p w14:paraId="446E0C3C" w14:textId="77777777" w:rsidR="00E74522" w:rsidRPr="00492C04" w:rsidRDefault="00E74522" w:rsidP="00E74522">
            <w:pPr>
              <w:spacing w:before="20" w:after="20" w:line="240" w:lineRule="auto"/>
              <w:jc w:val="center"/>
              <w:rPr>
                <w:rFonts w:asciiTheme="minorHAnsi" w:hAnsiTheme="minorHAnsi"/>
                <w:b/>
                <w:sz w:val="20"/>
                <w:szCs w:val="20"/>
              </w:rPr>
            </w:pPr>
          </w:p>
        </w:tc>
        <w:tc>
          <w:tcPr>
            <w:tcW w:w="5465" w:type="dxa"/>
            <w:shd w:val="clear" w:color="auto" w:fill="FFFFFF"/>
          </w:tcPr>
          <w:p w14:paraId="465364B4" w14:textId="77777777" w:rsidR="00327DD4" w:rsidRPr="00327DD4" w:rsidRDefault="00327DD4" w:rsidP="00EC4BCF">
            <w:pPr>
              <w:numPr>
                <w:ilvl w:val="0"/>
                <w:numId w:val="113"/>
              </w:numPr>
              <w:spacing w:after="0" w:line="240" w:lineRule="auto"/>
              <w:ind w:left="311" w:hanging="284"/>
              <w:rPr>
                <w:sz w:val="20"/>
                <w:szCs w:val="20"/>
              </w:rPr>
            </w:pPr>
            <w:r w:rsidRPr="00327DD4">
              <w:rPr>
                <w:sz w:val="20"/>
                <w:szCs w:val="20"/>
              </w:rPr>
              <w:t xml:space="preserve">usvaja jezični sustav stranoga jezika i razvija sposobnost uporabe jezičnih znanja (leksičkih; gramatičkih: morfologija, sintaksa; semantičkih, fonoloških i pravopisnih) za razumijevanje poruka i različitih tekstova, kao i za produkciju novih </w:t>
            </w:r>
          </w:p>
          <w:p w14:paraId="084B3120" w14:textId="77777777" w:rsidR="00327DD4" w:rsidRPr="00327DD4" w:rsidRDefault="00327DD4" w:rsidP="00EC4BCF">
            <w:pPr>
              <w:numPr>
                <w:ilvl w:val="0"/>
                <w:numId w:val="113"/>
              </w:numPr>
              <w:spacing w:after="0" w:line="240" w:lineRule="auto"/>
              <w:ind w:left="311" w:hanging="284"/>
              <w:rPr>
                <w:sz w:val="20"/>
                <w:szCs w:val="20"/>
              </w:rPr>
            </w:pPr>
            <w:r w:rsidRPr="00327DD4">
              <w:rPr>
                <w:sz w:val="20"/>
                <w:szCs w:val="20"/>
              </w:rPr>
              <w:t xml:space="preserve">razvija svijest o djelovanju jezičnoga sustava sa sličnostima i razlikama između materinskoga i stranoga jezika (vokabular, tipične gramatičke strukture, pravopis itd.) </w:t>
            </w:r>
          </w:p>
          <w:p w14:paraId="47A84309" w14:textId="77777777" w:rsidR="00327DD4" w:rsidRPr="00327DD4" w:rsidRDefault="00327DD4" w:rsidP="00EC4BCF">
            <w:pPr>
              <w:numPr>
                <w:ilvl w:val="0"/>
                <w:numId w:val="113"/>
              </w:numPr>
              <w:spacing w:after="0" w:line="240" w:lineRule="auto"/>
              <w:ind w:left="311" w:hanging="284"/>
              <w:rPr>
                <w:sz w:val="20"/>
                <w:szCs w:val="20"/>
              </w:rPr>
            </w:pPr>
            <w:r w:rsidRPr="00327DD4">
              <w:rPr>
                <w:sz w:val="20"/>
                <w:szCs w:val="20"/>
              </w:rPr>
              <w:t>čita, razumije i analizira književne i informativne tekstove</w:t>
            </w:r>
          </w:p>
          <w:p w14:paraId="1D2082C5"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piše razne vrste tekstova za različite namjene i publiku, razumije različite tekstove</w:t>
            </w:r>
          </w:p>
          <w:p w14:paraId="03457286"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priča i sluša radi prijenosa informacija i razumijevanja u različitim situacijama i u različite svrhe</w:t>
            </w:r>
          </w:p>
          <w:p w14:paraId="1A471F93" w14:textId="77777777" w:rsidR="00327DD4" w:rsidRPr="00327DD4" w:rsidRDefault="00327DD4" w:rsidP="00EC4BCF">
            <w:pPr>
              <w:numPr>
                <w:ilvl w:val="0"/>
                <w:numId w:val="113"/>
              </w:numPr>
              <w:spacing w:after="0" w:line="240" w:lineRule="auto"/>
              <w:ind w:hanging="333"/>
              <w:rPr>
                <w:sz w:val="20"/>
                <w:szCs w:val="20"/>
              </w:rPr>
            </w:pPr>
            <w:r w:rsidRPr="00327DD4">
              <w:rPr>
                <w:sz w:val="20"/>
                <w:szCs w:val="20"/>
              </w:rPr>
              <w:t>koristi se jezičnim resursima za organiziranje, strukturiranje i prilagođavanje poruka (diskursna kompetencija) te njihovo segmentiranje prema interakcijskom i transakcijskom planu (kompetencija za plansku koncepciju):</w:t>
            </w:r>
          </w:p>
          <w:p w14:paraId="35931A47"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posjeduje sposobnost organiziranja rečenica, sposobnost razvijanja teme, sadržajne točnosti i fluidnosti govora, umjesnosti, jasnosti te preciznosti izražavanja</w:t>
            </w:r>
          </w:p>
          <w:p w14:paraId="6763F866"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posjeduje sposobnost strukturiranja informacija za realizaciju različitih makrofunkcija (opisivanje, pričanje, argumentiranje itd.)</w:t>
            </w:r>
          </w:p>
          <w:p w14:paraId="013D3C65"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posjeduje sposobnost vođenja i strukturiranja diskursa u smislu tematskoga organiziranja, koherencije i kohezije, logičnoga organiziranja, stila i jezičnog registra te retoričke učinkovitosti</w:t>
            </w:r>
          </w:p>
          <w:p w14:paraId="2542B247"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 xml:space="preserve">posjeduje sposobnost slaganja tekstova u pasuse, stranice (pisma, eseji itd.) </w:t>
            </w:r>
          </w:p>
          <w:p w14:paraId="0ABE217E" w14:textId="77777777" w:rsidR="00327DD4" w:rsidRPr="00327DD4" w:rsidRDefault="00327DD4" w:rsidP="00EC4BCF">
            <w:pPr>
              <w:numPr>
                <w:ilvl w:val="0"/>
                <w:numId w:val="113"/>
              </w:numPr>
              <w:spacing w:after="0" w:line="240" w:lineRule="auto"/>
              <w:ind w:hanging="333"/>
              <w:rPr>
                <w:sz w:val="20"/>
                <w:szCs w:val="20"/>
              </w:rPr>
            </w:pPr>
            <w:r w:rsidRPr="00327DD4">
              <w:rPr>
                <w:sz w:val="20"/>
                <w:szCs w:val="20"/>
              </w:rPr>
              <w:t>upotrebljava poruke za realizaciju komunikativnih funkcija (funkcionalna kompetencija):</w:t>
            </w:r>
          </w:p>
          <w:p w14:paraId="3B1799A1"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izražava se tečno i precizno</w:t>
            </w:r>
          </w:p>
          <w:p w14:paraId="136D9630" w14:textId="77777777" w:rsidR="00327DD4" w:rsidRPr="00327DD4" w:rsidRDefault="00327DD4" w:rsidP="00EC4BCF">
            <w:pPr>
              <w:numPr>
                <w:ilvl w:val="1"/>
                <w:numId w:val="113"/>
              </w:numPr>
              <w:spacing w:after="0" w:line="240" w:lineRule="auto"/>
              <w:ind w:left="594" w:hanging="283"/>
              <w:rPr>
                <w:sz w:val="20"/>
                <w:szCs w:val="20"/>
              </w:rPr>
            </w:pPr>
            <w:r w:rsidRPr="00327DD4">
              <w:rPr>
                <w:sz w:val="20"/>
                <w:szCs w:val="20"/>
              </w:rPr>
              <w:t>služi se jezičnim iskazima (mikrofunkcija) tijekom interaktivnoga djelovanja (npr. dati i tražiti informaciju, izraziti i otkriti ponašanje, sugerirati, uspostaviti društvene veze, korigirati komunikaciju, uzeti riječ, završiti govor, otvoriti raspravu itd.)</w:t>
            </w:r>
          </w:p>
          <w:p w14:paraId="6356E099" w14:textId="6E275F64" w:rsidR="00E74522" w:rsidRPr="00492C04" w:rsidRDefault="00327DD4" w:rsidP="00327DD4">
            <w:pPr>
              <w:spacing w:before="20" w:after="20" w:line="240" w:lineRule="auto"/>
              <w:rPr>
                <w:rFonts w:asciiTheme="minorHAnsi" w:hAnsiTheme="minorHAnsi"/>
                <w:sz w:val="20"/>
                <w:szCs w:val="20"/>
              </w:rPr>
            </w:pPr>
            <w:r w:rsidRPr="00327DD4">
              <w:rPr>
                <w:sz w:val="20"/>
                <w:szCs w:val="20"/>
              </w:rPr>
              <w:t>pokazuje fleksibilnost i prilagodljivost sugovorniku</w:t>
            </w:r>
          </w:p>
        </w:tc>
      </w:tr>
      <w:tr w:rsidR="00E74522" w:rsidRPr="00492C04" w14:paraId="58C649A4" w14:textId="77777777" w:rsidTr="00E74522">
        <w:trPr>
          <w:trHeight w:val="1974"/>
        </w:trPr>
        <w:tc>
          <w:tcPr>
            <w:tcW w:w="3595" w:type="dxa"/>
            <w:shd w:val="clear" w:color="auto" w:fill="99CCFF"/>
            <w:vAlign w:val="center"/>
          </w:tcPr>
          <w:p w14:paraId="0A3EE045" w14:textId="1F9E41DD" w:rsidR="00E74522" w:rsidRPr="00327DD4" w:rsidRDefault="00327DD4" w:rsidP="00EC4BCF">
            <w:pPr>
              <w:numPr>
                <w:ilvl w:val="0"/>
                <w:numId w:val="120"/>
              </w:numPr>
              <w:spacing w:before="20" w:after="20" w:line="240" w:lineRule="auto"/>
              <w:jc w:val="center"/>
              <w:rPr>
                <w:rFonts w:asciiTheme="minorHAnsi" w:hAnsiTheme="minorHAnsi"/>
                <w:i/>
                <w:sz w:val="20"/>
                <w:szCs w:val="20"/>
              </w:rPr>
            </w:pPr>
            <w:r w:rsidRPr="00327DD4">
              <w:rPr>
                <w:b/>
                <w:i/>
              </w:rPr>
              <w:lastRenderedPageBreak/>
              <w:t>matematička pismenost</w:t>
            </w:r>
          </w:p>
        </w:tc>
        <w:tc>
          <w:tcPr>
            <w:tcW w:w="5465" w:type="dxa"/>
            <w:shd w:val="clear" w:color="auto" w:fill="99CCFF"/>
            <w:vAlign w:val="center"/>
          </w:tcPr>
          <w:p w14:paraId="34C268D9" w14:textId="5E871ECD" w:rsidR="00327DD4" w:rsidRPr="00327DD4" w:rsidRDefault="00327DD4" w:rsidP="00EC4BCF">
            <w:pPr>
              <w:pStyle w:val="ListParagraph"/>
              <w:numPr>
                <w:ilvl w:val="0"/>
                <w:numId w:val="131"/>
              </w:numPr>
              <w:spacing w:before="20" w:after="20" w:line="240" w:lineRule="auto"/>
              <w:rPr>
                <w:rFonts w:asciiTheme="minorHAnsi" w:hAnsiTheme="minorHAnsi" w:cs="Calibri"/>
                <w:sz w:val="20"/>
                <w:szCs w:val="20"/>
                <w:lang w:eastAsia="hr-HR"/>
              </w:rPr>
            </w:pPr>
            <w:r w:rsidRPr="00327DD4">
              <w:rPr>
                <w:rFonts w:asciiTheme="minorHAnsi" w:hAnsiTheme="minorHAnsi" w:cs="Calibri"/>
                <w:sz w:val="20"/>
                <w:szCs w:val="20"/>
                <w:lang w:eastAsia="hr-HR"/>
              </w:rPr>
              <w:t xml:space="preserve">služi se matematičkim oblicima mišljenja (logičko i prostorno razmišljanje) i prikazivanja (formula, model, konstrukcija, grafikon/dijagram) koji imaju univerzalnu primjenu kod objašnjavanja i opisivanja stvarnosti </w:t>
            </w:r>
          </w:p>
          <w:p w14:paraId="467F256F" w14:textId="77777777" w:rsidR="00327DD4" w:rsidRPr="00327DD4" w:rsidRDefault="00327DD4" w:rsidP="00EC4BCF">
            <w:pPr>
              <w:pStyle w:val="ListParagraph"/>
              <w:numPr>
                <w:ilvl w:val="0"/>
                <w:numId w:val="131"/>
              </w:numPr>
              <w:spacing w:before="20" w:after="20" w:line="240" w:lineRule="auto"/>
              <w:rPr>
                <w:rFonts w:asciiTheme="minorHAnsi" w:hAnsiTheme="minorHAnsi" w:cs="Calibri"/>
                <w:sz w:val="20"/>
                <w:szCs w:val="20"/>
                <w:lang w:eastAsia="hr-HR"/>
              </w:rPr>
            </w:pPr>
            <w:r w:rsidRPr="00327DD4">
              <w:rPr>
                <w:rFonts w:asciiTheme="minorHAnsi" w:hAnsiTheme="minorHAnsi" w:cs="Calibri"/>
                <w:sz w:val="20"/>
                <w:szCs w:val="20"/>
                <w:lang w:eastAsia="hr-HR"/>
              </w:rPr>
              <w:t>poznaje matematičke pojmove i koncepte uključujući najvažnije  geometrijske i algebarske teoreme</w:t>
            </w:r>
          </w:p>
          <w:p w14:paraId="49BFA914" w14:textId="16CBE1A1" w:rsidR="00E74522" w:rsidRPr="00327DD4" w:rsidRDefault="00327DD4" w:rsidP="00EC4BCF">
            <w:pPr>
              <w:pStyle w:val="ListParagraph"/>
              <w:numPr>
                <w:ilvl w:val="0"/>
                <w:numId w:val="131"/>
              </w:numPr>
              <w:spacing w:before="20" w:after="20" w:line="240" w:lineRule="auto"/>
              <w:rPr>
                <w:rFonts w:asciiTheme="minorHAnsi" w:hAnsiTheme="minorHAnsi" w:cs="Calibri"/>
                <w:sz w:val="20"/>
                <w:szCs w:val="20"/>
                <w:lang w:eastAsia="hr-HR"/>
              </w:rPr>
            </w:pPr>
            <w:r w:rsidRPr="00327DD4">
              <w:rPr>
                <w:rFonts w:asciiTheme="minorHAnsi" w:hAnsiTheme="minorHAnsi" w:cs="Calibri"/>
                <w:sz w:val="20"/>
                <w:szCs w:val="20"/>
                <w:lang w:eastAsia="hr-HR"/>
              </w:rPr>
              <w:t>poštuje istinitost kao temelj matematičkoga razmišljanja</w:t>
            </w:r>
          </w:p>
        </w:tc>
      </w:tr>
      <w:tr w:rsidR="00E74522" w:rsidRPr="00492C04" w14:paraId="3C27A0AB" w14:textId="77777777" w:rsidTr="00E74522">
        <w:trPr>
          <w:trHeight w:val="3315"/>
        </w:trPr>
        <w:tc>
          <w:tcPr>
            <w:tcW w:w="3595" w:type="dxa"/>
            <w:shd w:val="clear" w:color="auto" w:fill="CCECFF"/>
            <w:vAlign w:val="center"/>
          </w:tcPr>
          <w:p w14:paraId="4A040F90" w14:textId="7637AB12" w:rsidR="00E74522" w:rsidRPr="00A3171F" w:rsidRDefault="00A3171F" w:rsidP="00EC4BCF">
            <w:pPr>
              <w:numPr>
                <w:ilvl w:val="0"/>
                <w:numId w:val="120"/>
              </w:numPr>
              <w:spacing w:before="20" w:after="20" w:line="240" w:lineRule="auto"/>
              <w:jc w:val="center"/>
              <w:rPr>
                <w:rFonts w:asciiTheme="minorHAnsi" w:hAnsiTheme="minorHAnsi"/>
                <w:b/>
                <w:i/>
                <w:sz w:val="20"/>
                <w:szCs w:val="20"/>
              </w:rPr>
            </w:pPr>
            <w:r w:rsidRPr="00A3171F">
              <w:rPr>
                <w:b/>
                <w:i/>
              </w:rPr>
              <w:t>kompetencija u znanosti i  tehnologiji</w:t>
            </w:r>
          </w:p>
        </w:tc>
        <w:tc>
          <w:tcPr>
            <w:tcW w:w="5465" w:type="dxa"/>
            <w:shd w:val="clear" w:color="auto" w:fill="CCECFF"/>
            <w:vAlign w:val="center"/>
          </w:tcPr>
          <w:p w14:paraId="482205B6" w14:textId="77777777" w:rsidR="00A3171F" w:rsidRPr="00A3171F" w:rsidRDefault="00A3171F" w:rsidP="00EC4BCF">
            <w:pPr>
              <w:numPr>
                <w:ilvl w:val="0"/>
                <w:numId w:val="121"/>
              </w:numPr>
              <w:spacing w:before="20" w:after="20" w:line="240" w:lineRule="auto"/>
              <w:rPr>
                <w:rFonts w:asciiTheme="minorHAnsi" w:hAnsiTheme="minorHAnsi"/>
                <w:iCs/>
                <w:sz w:val="20"/>
                <w:szCs w:val="20"/>
              </w:rPr>
            </w:pPr>
            <w:r w:rsidRPr="00A3171F">
              <w:rPr>
                <w:rFonts w:asciiTheme="minorHAnsi" w:hAnsiTheme="minorHAnsi"/>
                <w:iCs/>
                <w:sz w:val="20"/>
                <w:szCs w:val="20"/>
              </w:rPr>
              <w:t>razumije i primjenjuje (dekodira, tumači i razlikuje) razne vrste prikazivanja matematičkih elemenata, fenomena i situacija; odabire i zamjenjuje načine prikazivanja ako je i kada je to potrebno</w:t>
            </w:r>
          </w:p>
          <w:p w14:paraId="5C41F021" w14:textId="77777777" w:rsidR="00A3171F" w:rsidRPr="00A3171F" w:rsidRDefault="00A3171F" w:rsidP="00EC4BCF">
            <w:pPr>
              <w:numPr>
                <w:ilvl w:val="0"/>
                <w:numId w:val="121"/>
              </w:numPr>
              <w:spacing w:before="20" w:after="20" w:line="240" w:lineRule="auto"/>
              <w:rPr>
                <w:rFonts w:asciiTheme="minorHAnsi" w:hAnsiTheme="minorHAnsi"/>
                <w:iCs/>
                <w:sz w:val="20"/>
                <w:szCs w:val="20"/>
              </w:rPr>
            </w:pPr>
            <w:r w:rsidRPr="00A3171F">
              <w:rPr>
                <w:rFonts w:asciiTheme="minorHAnsi" w:hAnsiTheme="minorHAnsi"/>
                <w:iCs/>
                <w:sz w:val="20"/>
                <w:szCs w:val="20"/>
              </w:rPr>
              <w:t xml:space="preserve">upotrebljava znanja i metodologije kako bi se objasnila priroda; kompetentno primjenjuje znanje o tehnologijama kako bi se promijenilo prirodno okružje u skladu s ljudskim potrebama </w:t>
            </w:r>
          </w:p>
          <w:p w14:paraId="68A61A19" w14:textId="77777777" w:rsidR="00A3171F" w:rsidRPr="00A3171F" w:rsidRDefault="00A3171F" w:rsidP="00EC4BCF">
            <w:pPr>
              <w:numPr>
                <w:ilvl w:val="0"/>
                <w:numId w:val="121"/>
              </w:numPr>
              <w:spacing w:before="20" w:after="20" w:line="240" w:lineRule="auto"/>
              <w:rPr>
                <w:rFonts w:asciiTheme="minorHAnsi" w:hAnsiTheme="minorHAnsi"/>
                <w:iCs/>
                <w:sz w:val="20"/>
                <w:szCs w:val="20"/>
              </w:rPr>
            </w:pPr>
            <w:r w:rsidRPr="00A3171F">
              <w:rPr>
                <w:rFonts w:asciiTheme="minorHAnsi" w:hAnsiTheme="minorHAnsi"/>
                <w:iCs/>
                <w:sz w:val="20"/>
                <w:szCs w:val="20"/>
              </w:rPr>
              <w:t>razumije odnose između tehnologije i drugih područja: uloga tehnologije u znanstvenome napretku (npr. u medicini), u društvenim odnosima  (vrijednosti, moralna pitanja), u kulturi (npr. multimedija) ili u okružju (onečišćenje, održivi razvoj)</w:t>
            </w:r>
          </w:p>
          <w:p w14:paraId="415D8798" w14:textId="484F9C7C" w:rsidR="00E74522" w:rsidRPr="00492C04" w:rsidRDefault="00A3171F" w:rsidP="00EC4BCF">
            <w:pPr>
              <w:numPr>
                <w:ilvl w:val="0"/>
                <w:numId w:val="121"/>
              </w:numPr>
              <w:spacing w:before="20" w:after="20" w:line="240" w:lineRule="auto"/>
              <w:rPr>
                <w:rFonts w:asciiTheme="minorHAnsi" w:hAnsiTheme="minorHAnsi"/>
                <w:iCs/>
                <w:sz w:val="20"/>
                <w:szCs w:val="20"/>
              </w:rPr>
            </w:pPr>
            <w:r w:rsidRPr="00A3171F">
              <w:rPr>
                <w:rFonts w:asciiTheme="minorHAnsi" w:hAnsiTheme="minorHAnsi"/>
                <w:iCs/>
                <w:sz w:val="20"/>
                <w:szCs w:val="20"/>
              </w:rPr>
              <w:t xml:space="preserve">pokazuje spremnost za stjecanje znanja iz </w:t>
            </w:r>
            <w:r w:rsidR="00EE174E" w:rsidRPr="00A3171F">
              <w:rPr>
                <w:rFonts w:asciiTheme="minorHAnsi" w:hAnsiTheme="minorHAnsi"/>
                <w:iCs/>
                <w:sz w:val="20"/>
                <w:szCs w:val="20"/>
              </w:rPr>
              <w:t>prirod</w:t>
            </w:r>
            <w:r w:rsidR="00EE174E">
              <w:rPr>
                <w:rFonts w:asciiTheme="minorHAnsi" w:hAnsiTheme="minorHAnsi"/>
                <w:iCs/>
                <w:sz w:val="20"/>
                <w:szCs w:val="20"/>
              </w:rPr>
              <w:t>oslovlja</w:t>
            </w:r>
            <w:r w:rsidR="00EE174E" w:rsidRPr="00A3171F">
              <w:rPr>
                <w:rFonts w:asciiTheme="minorHAnsi" w:hAnsiTheme="minorHAnsi"/>
                <w:iCs/>
                <w:sz w:val="20"/>
                <w:szCs w:val="20"/>
              </w:rPr>
              <w:t xml:space="preserve"> </w:t>
            </w:r>
            <w:r w:rsidRPr="00A3171F">
              <w:rPr>
                <w:rFonts w:asciiTheme="minorHAnsi" w:hAnsiTheme="minorHAnsi"/>
                <w:iCs/>
                <w:sz w:val="20"/>
                <w:szCs w:val="20"/>
              </w:rPr>
              <w:t>i zanima se za znanost te znanstvenu i tehnološku karijeru</w:t>
            </w:r>
          </w:p>
        </w:tc>
      </w:tr>
      <w:tr w:rsidR="00E74522" w:rsidRPr="00492C04" w14:paraId="0AF7EE3D" w14:textId="77777777" w:rsidTr="00E74522">
        <w:trPr>
          <w:trHeight w:val="2964"/>
        </w:trPr>
        <w:tc>
          <w:tcPr>
            <w:tcW w:w="3595" w:type="dxa"/>
            <w:shd w:val="clear" w:color="auto" w:fill="FBD4B4"/>
            <w:vAlign w:val="center"/>
          </w:tcPr>
          <w:p w14:paraId="574BA0C7" w14:textId="39684828" w:rsidR="00E74522" w:rsidRPr="00492C04" w:rsidRDefault="00A3171F" w:rsidP="00E74522">
            <w:pPr>
              <w:spacing w:before="20" w:after="20" w:line="240" w:lineRule="auto"/>
              <w:jc w:val="center"/>
              <w:rPr>
                <w:rFonts w:asciiTheme="minorHAnsi" w:hAnsiTheme="minorHAnsi"/>
                <w:b/>
                <w:sz w:val="20"/>
                <w:szCs w:val="20"/>
              </w:rPr>
            </w:pPr>
            <w:r w:rsidRPr="00777748">
              <w:rPr>
                <w:b/>
                <w:i/>
              </w:rPr>
              <w:t>informatička pismenost</w:t>
            </w:r>
            <w:r w:rsidRPr="00777748">
              <w:rPr>
                <w:b/>
                <w:i/>
              </w:rPr>
              <w:br/>
              <w:t>(informacijska, medijska, tehnološka)</w:t>
            </w:r>
          </w:p>
        </w:tc>
        <w:tc>
          <w:tcPr>
            <w:tcW w:w="5465" w:type="dxa"/>
            <w:shd w:val="clear" w:color="auto" w:fill="FBD4B4"/>
            <w:vAlign w:val="center"/>
          </w:tcPr>
          <w:p w14:paraId="36C6B045" w14:textId="77777777" w:rsidR="00A3171F" w:rsidRPr="00A3171F" w:rsidRDefault="00A3171F" w:rsidP="00EC4BCF">
            <w:pPr>
              <w:pStyle w:val="ListParagraph"/>
              <w:numPr>
                <w:ilvl w:val="0"/>
                <w:numId w:val="132"/>
              </w:numPr>
              <w:spacing w:after="0" w:line="240" w:lineRule="auto"/>
              <w:rPr>
                <w:sz w:val="20"/>
                <w:szCs w:val="20"/>
              </w:rPr>
            </w:pPr>
            <w:r w:rsidRPr="00A3171F">
              <w:rPr>
                <w:sz w:val="20"/>
                <w:szCs w:val="20"/>
              </w:rPr>
              <w:t>kritički se koristi informacijsko-komunikacijskim tehnologijama za dobivanje, vrjednovanje i pohranjivanje informacija, za produkciju, predstavljanje i razmjenu informacija te pri sudjelovanju u virtualnim društvenim mrežama</w:t>
            </w:r>
          </w:p>
          <w:p w14:paraId="7949558D" w14:textId="77777777" w:rsidR="00A3171F" w:rsidRPr="00A3171F" w:rsidRDefault="00A3171F" w:rsidP="00EC4BCF">
            <w:pPr>
              <w:pStyle w:val="ListParagraph"/>
              <w:numPr>
                <w:ilvl w:val="0"/>
                <w:numId w:val="132"/>
              </w:numPr>
              <w:spacing w:after="0" w:line="240" w:lineRule="auto"/>
              <w:rPr>
                <w:sz w:val="20"/>
                <w:szCs w:val="20"/>
              </w:rPr>
            </w:pPr>
            <w:r w:rsidRPr="00A3171F">
              <w:rPr>
                <w:sz w:val="20"/>
                <w:szCs w:val="20"/>
              </w:rPr>
              <w:t>razlikuje realni i virtualni svijet</w:t>
            </w:r>
          </w:p>
          <w:p w14:paraId="6292D9A5" w14:textId="0D63F757" w:rsidR="00A3171F" w:rsidRPr="00A3171F" w:rsidRDefault="00A3171F" w:rsidP="00EC4BCF">
            <w:pPr>
              <w:pStyle w:val="ListParagraph"/>
              <w:numPr>
                <w:ilvl w:val="0"/>
                <w:numId w:val="132"/>
              </w:numPr>
              <w:spacing w:after="0" w:line="240" w:lineRule="auto"/>
              <w:rPr>
                <w:sz w:val="20"/>
                <w:szCs w:val="20"/>
              </w:rPr>
            </w:pPr>
            <w:r w:rsidRPr="00A3171F">
              <w:rPr>
                <w:sz w:val="20"/>
                <w:szCs w:val="20"/>
              </w:rPr>
              <w:t>upotrebljava tehnologije radi razvoja kreativnosti, inovativnosti i uključivanja u društvo; služi se tehnologijama za potporu kritičkoga načina razmišljanja</w:t>
            </w:r>
          </w:p>
          <w:p w14:paraId="74EB891C" w14:textId="36B4815C" w:rsidR="00E74522" w:rsidRPr="00A3171F" w:rsidRDefault="00A3171F" w:rsidP="00EC4BCF">
            <w:pPr>
              <w:pStyle w:val="ListParagraph"/>
              <w:numPr>
                <w:ilvl w:val="0"/>
                <w:numId w:val="132"/>
              </w:numPr>
              <w:spacing w:before="20" w:after="20" w:line="240" w:lineRule="auto"/>
              <w:rPr>
                <w:rFonts w:asciiTheme="minorHAnsi" w:hAnsiTheme="minorHAnsi"/>
                <w:sz w:val="20"/>
                <w:szCs w:val="20"/>
              </w:rPr>
            </w:pPr>
            <w:r w:rsidRPr="00A3171F">
              <w:rPr>
                <w:sz w:val="20"/>
                <w:szCs w:val="20"/>
              </w:rPr>
              <w:t>poštuje privatnost pri uporabi društvenih mreža, poštuje etička načela, prepoznaje pouzdanost i valjanost prikupljenih informacija, služi se mrežama za širenje obzora</w:t>
            </w:r>
          </w:p>
        </w:tc>
      </w:tr>
      <w:tr w:rsidR="00E74522" w:rsidRPr="00492C04" w14:paraId="781A1AA0" w14:textId="77777777" w:rsidTr="007D717A">
        <w:tblPrEx>
          <w:tblBorders>
            <w:insideH w:val="dashSmallGap" w:sz="4" w:space="0" w:color="auto"/>
          </w:tblBorders>
        </w:tblPrEx>
        <w:trPr>
          <w:trHeight w:val="693"/>
        </w:trPr>
        <w:tc>
          <w:tcPr>
            <w:tcW w:w="3595" w:type="dxa"/>
            <w:shd w:val="clear" w:color="auto" w:fill="99FFCC"/>
            <w:vAlign w:val="center"/>
          </w:tcPr>
          <w:p w14:paraId="647B3F66" w14:textId="33281A5C" w:rsidR="00E74522" w:rsidRPr="00492C04" w:rsidRDefault="00A3171F" w:rsidP="00E74522">
            <w:pPr>
              <w:spacing w:beforeLines="20" w:before="48" w:afterLines="20" w:after="48" w:line="240" w:lineRule="auto"/>
              <w:jc w:val="center"/>
              <w:rPr>
                <w:rFonts w:asciiTheme="minorHAnsi" w:hAnsiTheme="minorHAnsi"/>
                <w:b/>
              </w:rPr>
            </w:pPr>
            <w:r w:rsidRPr="00777748">
              <w:rPr>
                <w:b/>
                <w:i/>
              </w:rPr>
              <w:t>učiti kako se uči</w:t>
            </w:r>
          </w:p>
        </w:tc>
        <w:tc>
          <w:tcPr>
            <w:tcW w:w="5465" w:type="dxa"/>
            <w:shd w:val="clear" w:color="auto" w:fill="99FFCC"/>
            <w:vAlign w:val="center"/>
          </w:tcPr>
          <w:p w14:paraId="02720E98" w14:textId="77777777" w:rsidR="00A3171F" w:rsidRPr="00A3171F" w:rsidRDefault="00A3171F" w:rsidP="00EC4BCF">
            <w:pPr>
              <w:numPr>
                <w:ilvl w:val="0"/>
                <w:numId w:val="116"/>
              </w:numPr>
              <w:spacing w:beforeLines="20" w:before="48" w:afterLines="20" w:after="48" w:line="240" w:lineRule="auto"/>
              <w:rPr>
                <w:rFonts w:asciiTheme="minorHAnsi" w:hAnsiTheme="minorHAnsi"/>
                <w:sz w:val="20"/>
                <w:szCs w:val="20"/>
              </w:rPr>
            </w:pPr>
            <w:r w:rsidRPr="00A3171F">
              <w:rPr>
                <w:rFonts w:asciiTheme="minorHAnsi" w:hAnsiTheme="minorHAnsi"/>
                <w:sz w:val="20"/>
                <w:szCs w:val="20"/>
              </w:rPr>
              <w:t>razvija suodgovornost za vlastito učenje, samoprocjenu i definiranje vlastitih ciljeva učenja:</w:t>
            </w:r>
          </w:p>
          <w:p w14:paraId="6CA697F6" w14:textId="77777777" w:rsidR="00A3171F" w:rsidRPr="00A3171F" w:rsidRDefault="00A3171F" w:rsidP="00EC4BCF">
            <w:pPr>
              <w:numPr>
                <w:ilvl w:val="1"/>
                <w:numId w:val="116"/>
              </w:numPr>
              <w:spacing w:beforeLines="20" w:before="48" w:afterLines="20" w:after="48" w:line="240" w:lineRule="auto"/>
              <w:ind w:left="596" w:hanging="312"/>
              <w:rPr>
                <w:rFonts w:asciiTheme="minorHAnsi" w:hAnsiTheme="minorHAnsi"/>
                <w:sz w:val="20"/>
                <w:szCs w:val="20"/>
              </w:rPr>
            </w:pPr>
            <w:r w:rsidRPr="00A3171F">
              <w:rPr>
                <w:rFonts w:asciiTheme="minorHAnsi" w:hAnsiTheme="minorHAnsi"/>
                <w:sz w:val="20"/>
                <w:szCs w:val="20"/>
              </w:rPr>
              <w:t>razvija savjest o vlastitim mogućnostima, jakim i slabim stranama, stilovima učenja, inteligenciji, kao i o sposobnosti identificiranja osobnih potreba radi primjene vlastitih strategija i procedura u procesu učenja</w:t>
            </w:r>
          </w:p>
          <w:p w14:paraId="4E20A1CB" w14:textId="77777777" w:rsidR="00A3171F" w:rsidRPr="00A3171F" w:rsidRDefault="00A3171F" w:rsidP="00EC4BCF">
            <w:pPr>
              <w:numPr>
                <w:ilvl w:val="0"/>
                <w:numId w:val="116"/>
              </w:numPr>
              <w:spacing w:beforeLines="20" w:before="48" w:afterLines="20" w:after="48" w:line="240" w:lineRule="auto"/>
              <w:rPr>
                <w:rFonts w:asciiTheme="minorHAnsi" w:hAnsiTheme="minorHAnsi"/>
                <w:sz w:val="20"/>
                <w:szCs w:val="20"/>
              </w:rPr>
            </w:pPr>
            <w:r w:rsidRPr="00A3171F">
              <w:rPr>
                <w:rFonts w:asciiTheme="minorHAnsi" w:hAnsiTheme="minorHAnsi"/>
                <w:sz w:val="20"/>
                <w:szCs w:val="20"/>
              </w:rPr>
              <w:t>razvija sposobnost popravljanja, poboljšavanja (samoregulacije):</w:t>
            </w:r>
          </w:p>
          <w:p w14:paraId="54EBC907" w14:textId="77777777" w:rsidR="00A3171F" w:rsidRPr="007D717A" w:rsidRDefault="00A3171F" w:rsidP="00EC4BCF">
            <w:pPr>
              <w:pStyle w:val="ListParagraph"/>
              <w:numPr>
                <w:ilvl w:val="0"/>
                <w:numId w:val="133"/>
              </w:numPr>
              <w:spacing w:beforeLines="20" w:before="48" w:afterLines="20" w:after="48" w:line="240" w:lineRule="auto"/>
              <w:rPr>
                <w:rFonts w:asciiTheme="minorHAnsi" w:hAnsiTheme="minorHAnsi"/>
                <w:sz w:val="20"/>
                <w:szCs w:val="20"/>
              </w:rPr>
            </w:pPr>
            <w:r w:rsidRPr="007D717A">
              <w:rPr>
                <w:rFonts w:asciiTheme="minorHAnsi" w:hAnsiTheme="minorHAnsi"/>
                <w:sz w:val="20"/>
                <w:szCs w:val="20"/>
              </w:rPr>
              <w:t>unaprijed planira, izvršava, kontrolira, radi korekcije različitih oblika komunikativnih aktivnosti (recepcije, interakcije, produkcije, medijacije)</w:t>
            </w:r>
          </w:p>
          <w:p w14:paraId="748BFB0A" w14:textId="37CE73B9" w:rsidR="00A3171F" w:rsidRPr="00A3171F" w:rsidRDefault="00A3171F" w:rsidP="00EC4BCF">
            <w:pPr>
              <w:numPr>
                <w:ilvl w:val="0"/>
                <w:numId w:val="116"/>
              </w:numPr>
              <w:spacing w:beforeLines="20" w:before="48" w:afterLines="20" w:after="48" w:line="240" w:lineRule="auto"/>
              <w:rPr>
                <w:rFonts w:asciiTheme="minorHAnsi" w:hAnsiTheme="minorHAnsi"/>
                <w:sz w:val="20"/>
                <w:szCs w:val="20"/>
              </w:rPr>
            </w:pPr>
            <w:r w:rsidRPr="00A3171F">
              <w:rPr>
                <w:rFonts w:asciiTheme="minorHAnsi" w:hAnsiTheme="minorHAnsi"/>
                <w:sz w:val="20"/>
                <w:szCs w:val="20"/>
              </w:rPr>
              <w:t xml:space="preserve">upotrebljava različite metode i strategije </w:t>
            </w:r>
            <w:r w:rsidR="007D717A">
              <w:rPr>
                <w:rFonts w:asciiTheme="minorHAnsi" w:hAnsiTheme="minorHAnsi"/>
                <w:sz w:val="20"/>
                <w:szCs w:val="20"/>
              </w:rPr>
              <w:t>učenja</w:t>
            </w:r>
            <w:r w:rsidRPr="00A3171F">
              <w:rPr>
                <w:rFonts w:asciiTheme="minorHAnsi" w:hAnsiTheme="minorHAnsi"/>
                <w:sz w:val="20"/>
                <w:szCs w:val="20"/>
              </w:rPr>
              <w:t>:</w:t>
            </w:r>
            <w:r w:rsidR="007D717A">
              <w:rPr>
                <w:rStyle w:val="FootnoteReference"/>
                <w:rFonts w:asciiTheme="minorHAnsi" w:hAnsiTheme="minorHAnsi"/>
                <w:sz w:val="20"/>
                <w:szCs w:val="20"/>
              </w:rPr>
              <w:footnoteReference w:id="29"/>
            </w:r>
          </w:p>
          <w:p w14:paraId="392AA53F" w14:textId="77777777" w:rsidR="00A3171F" w:rsidRPr="00A3171F" w:rsidRDefault="00A3171F" w:rsidP="00EC4BCF">
            <w:pPr>
              <w:numPr>
                <w:ilvl w:val="0"/>
                <w:numId w:val="134"/>
              </w:numPr>
              <w:spacing w:beforeLines="20" w:before="48" w:afterLines="20" w:after="48" w:line="240" w:lineRule="auto"/>
              <w:rPr>
                <w:rFonts w:asciiTheme="minorHAnsi" w:hAnsiTheme="minorHAnsi"/>
                <w:sz w:val="20"/>
                <w:szCs w:val="20"/>
              </w:rPr>
            </w:pPr>
            <w:r w:rsidRPr="00A3171F">
              <w:rPr>
                <w:rFonts w:asciiTheme="minorHAnsi" w:hAnsiTheme="minorHAnsi"/>
                <w:sz w:val="20"/>
                <w:szCs w:val="20"/>
              </w:rPr>
              <w:t>poznaje i svjesno upotrebljava različite strategije učenja</w:t>
            </w:r>
          </w:p>
          <w:p w14:paraId="34122A0B" w14:textId="77777777" w:rsidR="00A3171F" w:rsidRPr="00A3171F" w:rsidRDefault="00A3171F" w:rsidP="00EC4BCF">
            <w:pPr>
              <w:numPr>
                <w:ilvl w:val="0"/>
                <w:numId w:val="134"/>
              </w:numPr>
              <w:spacing w:beforeLines="20" w:before="48" w:afterLines="20" w:after="48" w:line="240" w:lineRule="auto"/>
              <w:rPr>
                <w:rFonts w:asciiTheme="minorHAnsi" w:hAnsiTheme="minorHAnsi"/>
                <w:sz w:val="20"/>
                <w:szCs w:val="20"/>
              </w:rPr>
            </w:pPr>
            <w:r w:rsidRPr="00A3171F">
              <w:rPr>
                <w:rFonts w:asciiTheme="minorHAnsi" w:hAnsiTheme="minorHAnsi"/>
                <w:sz w:val="20"/>
                <w:szCs w:val="20"/>
              </w:rPr>
              <w:t xml:space="preserve">stječe sposobnost otkrivanja najuspješnijega i najbržega načina učenja, odabire različite mogućnosti i </w:t>
            </w:r>
            <w:r w:rsidRPr="00A3171F">
              <w:rPr>
                <w:rFonts w:asciiTheme="minorHAnsi" w:hAnsiTheme="minorHAnsi"/>
                <w:sz w:val="20"/>
                <w:szCs w:val="20"/>
              </w:rPr>
              <w:lastRenderedPageBreak/>
              <w:t>primjenjuje najbolje u praksi</w:t>
            </w:r>
          </w:p>
          <w:p w14:paraId="2EDDE26F" w14:textId="77777777" w:rsidR="007D717A" w:rsidRDefault="00A3171F" w:rsidP="00EC4BCF">
            <w:pPr>
              <w:numPr>
                <w:ilvl w:val="0"/>
                <w:numId w:val="134"/>
              </w:numPr>
              <w:spacing w:beforeLines="20" w:before="48" w:afterLines="20" w:after="48" w:line="240" w:lineRule="auto"/>
              <w:rPr>
                <w:rFonts w:asciiTheme="minorHAnsi" w:hAnsiTheme="minorHAnsi"/>
                <w:sz w:val="20"/>
                <w:szCs w:val="20"/>
              </w:rPr>
            </w:pPr>
            <w:r w:rsidRPr="00A3171F">
              <w:rPr>
                <w:rFonts w:asciiTheme="minorHAnsi" w:hAnsiTheme="minorHAnsi"/>
                <w:sz w:val="20"/>
                <w:szCs w:val="20"/>
              </w:rPr>
              <w:t>razvija kritički stav o tome što učenik u školi uči i o vlastitome procesu učenja</w:t>
            </w:r>
          </w:p>
          <w:p w14:paraId="2C98C89E" w14:textId="77777777" w:rsidR="007D717A" w:rsidRDefault="00A3171F" w:rsidP="00EC4BCF">
            <w:pPr>
              <w:numPr>
                <w:ilvl w:val="0"/>
                <w:numId w:val="134"/>
              </w:numPr>
              <w:spacing w:beforeLines="20" w:before="48" w:afterLines="20" w:after="48" w:line="240" w:lineRule="auto"/>
              <w:rPr>
                <w:rFonts w:asciiTheme="minorHAnsi" w:hAnsiTheme="minorHAnsi"/>
                <w:sz w:val="20"/>
                <w:szCs w:val="20"/>
              </w:rPr>
            </w:pPr>
            <w:r w:rsidRPr="007D717A">
              <w:rPr>
                <w:rFonts w:asciiTheme="minorHAnsi" w:hAnsiTheme="minorHAnsi"/>
                <w:sz w:val="20"/>
                <w:szCs w:val="20"/>
              </w:rPr>
              <w:t>organizira vlastito učenje, razvija upornost</w:t>
            </w:r>
          </w:p>
          <w:p w14:paraId="2393CC87" w14:textId="7C551383" w:rsidR="00E74522" w:rsidRPr="007D717A" w:rsidRDefault="00A3171F" w:rsidP="00EC4BCF">
            <w:pPr>
              <w:numPr>
                <w:ilvl w:val="0"/>
                <w:numId w:val="134"/>
              </w:numPr>
              <w:spacing w:beforeLines="20" w:before="48" w:afterLines="20" w:after="48" w:line="240" w:lineRule="auto"/>
              <w:rPr>
                <w:rFonts w:asciiTheme="minorHAnsi" w:hAnsiTheme="minorHAnsi"/>
                <w:sz w:val="20"/>
                <w:szCs w:val="20"/>
              </w:rPr>
            </w:pPr>
            <w:r w:rsidRPr="007D717A">
              <w:rPr>
                <w:rFonts w:asciiTheme="minorHAnsi" w:hAnsiTheme="minorHAnsi"/>
                <w:sz w:val="20"/>
                <w:szCs w:val="20"/>
              </w:rPr>
              <w:t>razvija samomotivaciju, samopouzdanje te potrebu za kontinuiranim učenjem</w:t>
            </w:r>
          </w:p>
        </w:tc>
      </w:tr>
      <w:tr w:rsidR="00E74522" w:rsidRPr="00492C04" w14:paraId="455E447B" w14:textId="77777777" w:rsidTr="00E74522">
        <w:tblPrEx>
          <w:tblBorders>
            <w:insideH w:val="dashSmallGap" w:sz="4" w:space="0" w:color="auto"/>
          </w:tblBorders>
        </w:tblPrEx>
        <w:trPr>
          <w:trHeight w:val="4958"/>
        </w:trPr>
        <w:tc>
          <w:tcPr>
            <w:tcW w:w="3595" w:type="dxa"/>
            <w:shd w:val="clear" w:color="auto" w:fill="DBE5F1"/>
            <w:vAlign w:val="center"/>
          </w:tcPr>
          <w:p w14:paraId="1C7C6630" w14:textId="1882A7F7" w:rsidR="00E74522" w:rsidRPr="00492C04" w:rsidRDefault="007D717A" w:rsidP="00E74522">
            <w:pPr>
              <w:spacing w:beforeLines="20" w:before="48" w:afterLines="20" w:after="48" w:line="240" w:lineRule="auto"/>
              <w:jc w:val="center"/>
              <w:rPr>
                <w:rFonts w:asciiTheme="minorHAnsi" w:hAnsiTheme="minorHAnsi"/>
                <w:b/>
              </w:rPr>
            </w:pPr>
            <w:r w:rsidRPr="00777748">
              <w:rPr>
                <w:b/>
                <w:i/>
              </w:rPr>
              <w:lastRenderedPageBreak/>
              <w:t>socijalna i građanska kompetencija</w:t>
            </w:r>
          </w:p>
        </w:tc>
        <w:tc>
          <w:tcPr>
            <w:tcW w:w="5465" w:type="dxa"/>
            <w:shd w:val="clear" w:color="auto" w:fill="DBE5F1"/>
            <w:vAlign w:val="center"/>
          </w:tcPr>
          <w:p w14:paraId="0B14E4EC" w14:textId="77777777" w:rsidR="007D717A" w:rsidRPr="007D717A" w:rsidRDefault="007D717A" w:rsidP="00EC4BCF">
            <w:pPr>
              <w:numPr>
                <w:ilvl w:val="0"/>
                <w:numId w:val="115"/>
              </w:numPr>
              <w:spacing w:after="0" w:line="240" w:lineRule="auto"/>
              <w:ind w:hanging="326"/>
              <w:rPr>
                <w:sz w:val="20"/>
                <w:szCs w:val="20"/>
              </w:rPr>
            </w:pPr>
            <w:r w:rsidRPr="007D717A">
              <w:rPr>
                <w:sz w:val="20"/>
                <w:szCs w:val="20"/>
              </w:rPr>
              <w:t xml:space="preserve">prepoznaje vlastite emocije, zanima se za druge kulture i poštuje ih </w:t>
            </w:r>
          </w:p>
          <w:p w14:paraId="3B9EE7D5" w14:textId="77777777" w:rsidR="007D717A" w:rsidRPr="007D717A" w:rsidRDefault="007D717A" w:rsidP="00EC4BCF">
            <w:pPr>
              <w:numPr>
                <w:ilvl w:val="0"/>
                <w:numId w:val="115"/>
              </w:numPr>
              <w:spacing w:after="0" w:line="240" w:lineRule="auto"/>
              <w:ind w:hanging="326"/>
              <w:rPr>
                <w:sz w:val="20"/>
                <w:szCs w:val="20"/>
              </w:rPr>
            </w:pPr>
            <w:r w:rsidRPr="007D717A">
              <w:rPr>
                <w:sz w:val="20"/>
                <w:szCs w:val="20"/>
              </w:rPr>
              <w:t>razumije vlastiti nacionalni identitet i sebe kao pripadnika određene zajednice i u interakciji je s kulturnim identitetom Europe i ostatka svijeta</w:t>
            </w:r>
          </w:p>
          <w:p w14:paraId="5A30B5C3" w14:textId="77777777" w:rsidR="007D717A" w:rsidRPr="007D717A" w:rsidRDefault="007D717A" w:rsidP="00EC4BCF">
            <w:pPr>
              <w:numPr>
                <w:ilvl w:val="0"/>
                <w:numId w:val="114"/>
              </w:numPr>
              <w:spacing w:after="0" w:line="240" w:lineRule="auto"/>
              <w:ind w:hanging="326"/>
              <w:rPr>
                <w:sz w:val="20"/>
                <w:szCs w:val="20"/>
              </w:rPr>
            </w:pPr>
            <w:r w:rsidRPr="007D717A">
              <w:rPr>
                <w:sz w:val="20"/>
                <w:szCs w:val="20"/>
              </w:rPr>
              <w:t>posjeduje svijest o europskom i svjetskom kulturnom nasljedstvu i o kulturnoj i jezičnoj raznolikosti svijeta</w:t>
            </w:r>
          </w:p>
          <w:p w14:paraId="19B9DC73" w14:textId="77777777" w:rsidR="007D717A" w:rsidRPr="007D717A" w:rsidRDefault="007D717A" w:rsidP="00EC4BCF">
            <w:pPr>
              <w:numPr>
                <w:ilvl w:val="0"/>
                <w:numId w:val="113"/>
              </w:numPr>
              <w:spacing w:after="0" w:line="240" w:lineRule="auto"/>
              <w:ind w:hanging="326"/>
              <w:rPr>
                <w:sz w:val="20"/>
                <w:szCs w:val="20"/>
              </w:rPr>
            </w:pPr>
            <w:r w:rsidRPr="007D717A">
              <w:rPr>
                <w:sz w:val="20"/>
                <w:szCs w:val="20"/>
              </w:rPr>
              <w:t>poznaje jezične i kulturne posebnosti društva i zajednica u kojima se govori određeni strani jezik</w:t>
            </w:r>
          </w:p>
          <w:p w14:paraId="0A4ADCC1" w14:textId="77777777" w:rsidR="007D717A" w:rsidRPr="007D717A" w:rsidRDefault="007D717A" w:rsidP="00EC4BCF">
            <w:pPr>
              <w:numPr>
                <w:ilvl w:val="0"/>
                <w:numId w:val="113"/>
              </w:numPr>
              <w:spacing w:after="0" w:line="240" w:lineRule="auto"/>
              <w:ind w:hanging="326"/>
              <w:rPr>
                <w:sz w:val="20"/>
                <w:szCs w:val="20"/>
              </w:rPr>
            </w:pPr>
            <w:r w:rsidRPr="007D717A">
              <w:rPr>
                <w:sz w:val="20"/>
                <w:szCs w:val="20"/>
              </w:rPr>
              <w:t>razvija svjesnost i razumijevanje sociokulturnih i međukulturnih pravila i normi uporabe stranoga jezika; razvija odgovarajuće komunikacijske strategije za interpretaciju i uporabu poruka u skladu sa sociokulturnim i međukulturnim pravilima i normama (sociolingvistička kompetencija):</w:t>
            </w:r>
          </w:p>
          <w:p w14:paraId="75039BB2" w14:textId="77777777" w:rsidR="007D717A" w:rsidRPr="007D717A" w:rsidRDefault="007D717A" w:rsidP="00EC4BCF">
            <w:pPr>
              <w:numPr>
                <w:ilvl w:val="1"/>
                <w:numId w:val="113"/>
              </w:numPr>
              <w:spacing w:after="0" w:line="240" w:lineRule="auto"/>
              <w:ind w:left="601" w:hanging="284"/>
              <w:rPr>
                <w:sz w:val="20"/>
                <w:szCs w:val="20"/>
              </w:rPr>
            </w:pPr>
            <w:r w:rsidRPr="007D717A">
              <w:rPr>
                <w:sz w:val="20"/>
                <w:szCs w:val="20"/>
              </w:rPr>
              <w:t>uvažava posebnosti društvenih odnosa (pozdravi, način ophođenja)</w:t>
            </w:r>
          </w:p>
          <w:p w14:paraId="2678F5B9" w14:textId="77777777" w:rsidR="007D717A" w:rsidRPr="007D717A" w:rsidRDefault="007D717A" w:rsidP="00EC4BCF">
            <w:pPr>
              <w:numPr>
                <w:ilvl w:val="1"/>
                <w:numId w:val="113"/>
              </w:numPr>
              <w:spacing w:after="0" w:line="240" w:lineRule="auto"/>
              <w:ind w:left="601" w:hanging="284"/>
              <w:rPr>
                <w:sz w:val="20"/>
                <w:szCs w:val="20"/>
              </w:rPr>
            </w:pPr>
            <w:r w:rsidRPr="007D717A">
              <w:rPr>
                <w:sz w:val="20"/>
                <w:szCs w:val="20"/>
              </w:rPr>
              <w:t>primjenjuje pravila lijepa ponašanja (kako izraziti zahvalnost, naklonost, kako podijeliti brigu, radost, itd.)</w:t>
            </w:r>
          </w:p>
          <w:p w14:paraId="09779001" w14:textId="77777777" w:rsidR="007D717A" w:rsidRPr="007D717A" w:rsidRDefault="007D717A" w:rsidP="00EC4BCF">
            <w:pPr>
              <w:numPr>
                <w:ilvl w:val="1"/>
                <w:numId w:val="113"/>
              </w:numPr>
              <w:spacing w:after="0" w:line="240" w:lineRule="auto"/>
              <w:ind w:left="601" w:hanging="284"/>
              <w:rPr>
                <w:sz w:val="20"/>
                <w:szCs w:val="20"/>
              </w:rPr>
            </w:pPr>
            <w:r w:rsidRPr="007D717A">
              <w:rPr>
                <w:sz w:val="20"/>
                <w:szCs w:val="20"/>
              </w:rPr>
              <w:t>uvažava razlike u jezičnim registrima (razine formalizma)</w:t>
            </w:r>
          </w:p>
          <w:p w14:paraId="4ADC2904" w14:textId="40352DF2" w:rsidR="007D717A" w:rsidRPr="007D717A" w:rsidRDefault="007D717A" w:rsidP="00EC4BCF">
            <w:pPr>
              <w:numPr>
                <w:ilvl w:val="1"/>
                <w:numId w:val="113"/>
              </w:numPr>
              <w:spacing w:after="0" w:line="240" w:lineRule="auto"/>
              <w:ind w:left="601" w:hanging="284"/>
              <w:rPr>
                <w:sz w:val="20"/>
                <w:szCs w:val="20"/>
              </w:rPr>
            </w:pPr>
            <w:r w:rsidRPr="007D717A">
              <w:rPr>
                <w:sz w:val="20"/>
                <w:szCs w:val="20"/>
              </w:rPr>
              <w:t>prepozna</w:t>
            </w:r>
            <w:r>
              <w:rPr>
                <w:sz w:val="20"/>
                <w:szCs w:val="20"/>
              </w:rPr>
              <w:t xml:space="preserve">je </w:t>
            </w:r>
            <w:r w:rsidRPr="007D717A">
              <w:rPr>
                <w:sz w:val="20"/>
                <w:szCs w:val="20"/>
              </w:rPr>
              <w:t>dijalekte i naglasak (akcent) kroz leksičke, gramatičke, fonološke, glasovne, paralingvističke  elemente (npr. govor tijelom)</w:t>
            </w:r>
          </w:p>
          <w:p w14:paraId="19C8BF44" w14:textId="7B1E5032" w:rsidR="00E74522" w:rsidRPr="00492C04" w:rsidRDefault="007D717A" w:rsidP="00EC4BCF">
            <w:pPr>
              <w:numPr>
                <w:ilvl w:val="1"/>
                <w:numId w:val="113"/>
              </w:numPr>
              <w:spacing w:beforeLines="20" w:before="48" w:afterLines="20" w:after="48" w:line="240" w:lineRule="auto"/>
              <w:ind w:left="601" w:hanging="284"/>
              <w:rPr>
                <w:rFonts w:asciiTheme="minorHAnsi" w:hAnsiTheme="minorHAnsi"/>
                <w:sz w:val="20"/>
                <w:szCs w:val="20"/>
              </w:rPr>
            </w:pPr>
            <w:r w:rsidRPr="007D717A">
              <w:rPr>
                <w:sz w:val="20"/>
                <w:szCs w:val="20"/>
              </w:rPr>
              <w:t>konstruktivno komunicira i iskazuje poštovanje u društvenim situacijama (kvalitetna međusobna komunikacija)</w:t>
            </w:r>
          </w:p>
        </w:tc>
      </w:tr>
      <w:tr w:rsidR="00E74522" w:rsidRPr="00492C04" w14:paraId="096EE4F4" w14:textId="77777777" w:rsidTr="00E74522">
        <w:tblPrEx>
          <w:tblBorders>
            <w:insideH w:val="dashSmallGap" w:sz="4" w:space="0" w:color="auto"/>
          </w:tblBorders>
        </w:tblPrEx>
        <w:trPr>
          <w:trHeight w:val="1069"/>
        </w:trPr>
        <w:tc>
          <w:tcPr>
            <w:tcW w:w="3595" w:type="dxa"/>
            <w:shd w:val="clear" w:color="auto" w:fill="E7F1DD"/>
            <w:vAlign w:val="center"/>
          </w:tcPr>
          <w:p w14:paraId="4C76060A" w14:textId="0D6B6B2E" w:rsidR="00E74522" w:rsidRPr="00492C04" w:rsidRDefault="007D717A" w:rsidP="00E74522">
            <w:pPr>
              <w:spacing w:beforeLines="20" w:before="48" w:afterLines="20" w:after="48" w:line="240" w:lineRule="auto"/>
              <w:jc w:val="center"/>
              <w:rPr>
                <w:rFonts w:asciiTheme="minorHAnsi" w:hAnsiTheme="minorHAnsi"/>
                <w:b/>
              </w:rPr>
            </w:pPr>
            <w:r w:rsidRPr="00344A43">
              <w:rPr>
                <w:b/>
                <w:i/>
              </w:rPr>
              <w:t>samoinicijativa i poduzetnička</w:t>
            </w:r>
            <w:r w:rsidRPr="00344A43">
              <w:rPr>
                <w:b/>
                <w:i/>
              </w:rPr>
              <w:br/>
              <w:t>kompetencija</w:t>
            </w:r>
          </w:p>
        </w:tc>
        <w:tc>
          <w:tcPr>
            <w:tcW w:w="5465" w:type="dxa"/>
            <w:shd w:val="clear" w:color="auto" w:fill="E7F1DD"/>
            <w:vAlign w:val="center"/>
          </w:tcPr>
          <w:p w14:paraId="0DDDDBCE" w14:textId="77777777" w:rsidR="007D717A" w:rsidRPr="007D717A" w:rsidRDefault="007D717A" w:rsidP="00EC4BCF">
            <w:pPr>
              <w:numPr>
                <w:ilvl w:val="0"/>
                <w:numId w:val="115"/>
              </w:numPr>
              <w:spacing w:after="0" w:line="240" w:lineRule="auto"/>
              <w:ind w:hanging="326"/>
              <w:rPr>
                <w:sz w:val="20"/>
                <w:szCs w:val="20"/>
              </w:rPr>
            </w:pPr>
            <w:r w:rsidRPr="007D717A">
              <w:rPr>
                <w:sz w:val="20"/>
                <w:szCs w:val="20"/>
              </w:rPr>
              <w:t>upravlja projektima</w:t>
            </w:r>
          </w:p>
          <w:p w14:paraId="13461CD2" w14:textId="77777777" w:rsidR="007D717A" w:rsidRPr="007D717A" w:rsidRDefault="007D717A" w:rsidP="00EC4BCF">
            <w:pPr>
              <w:numPr>
                <w:ilvl w:val="0"/>
                <w:numId w:val="115"/>
              </w:numPr>
              <w:spacing w:after="0" w:line="240" w:lineRule="auto"/>
              <w:ind w:hanging="326"/>
              <w:rPr>
                <w:sz w:val="20"/>
                <w:szCs w:val="20"/>
              </w:rPr>
            </w:pPr>
            <w:r w:rsidRPr="007D717A">
              <w:rPr>
                <w:sz w:val="20"/>
                <w:szCs w:val="20"/>
              </w:rPr>
              <w:t>prepoznaje svoje jake i slabe strane</w:t>
            </w:r>
          </w:p>
          <w:p w14:paraId="03CC537F" w14:textId="77777777" w:rsidR="007D717A" w:rsidRPr="007D717A" w:rsidRDefault="007D717A" w:rsidP="00EC4BCF">
            <w:pPr>
              <w:numPr>
                <w:ilvl w:val="0"/>
                <w:numId w:val="115"/>
              </w:numPr>
              <w:spacing w:after="0" w:line="240" w:lineRule="auto"/>
              <w:ind w:hanging="326"/>
              <w:rPr>
                <w:sz w:val="20"/>
                <w:szCs w:val="20"/>
              </w:rPr>
            </w:pPr>
            <w:r w:rsidRPr="007D717A">
              <w:rPr>
                <w:sz w:val="20"/>
                <w:szCs w:val="20"/>
              </w:rPr>
              <w:t>radi u timovima prema načelu kooperativnosti i fleksibilnosti</w:t>
            </w:r>
          </w:p>
          <w:p w14:paraId="50ABF33F" w14:textId="77777777" w:rsidR="007D717A" w:rsidRPr="007D717A" w:rsidRDefault="007D717A" w:rsidP="00EC4BCF">
            <w:pPr>
              <w:numPr>
                <w:ilvl w:val="0"/>
                <w:numId w:val="115"/>
              </w:numPr>
              <w:spacing w:after="0" w:line="240" w:lineRule="auto"/>
              <w:ind w:hanging="326"/>
              <w:rPr>
                <w:spacing w:val="-6"/>
                <w:sz w:val="20"/>
                <w:szCs w:val="20"/>
              </w:rPr>
            </w:pPr>
            <w:r w:rsidRPr="007D717A">
              <w:rPr>
                <w:spacing w:val="-6"/>
                <w:sz w:val="20"/>
                <w:szCs w:val="20"/>
              </w:rPr>
              <w:t>konstruktivno surađuje u aktivnostima primjenjujući vještine skupnoga rada</w:t>
            </w:r>
          </w:p>
          <w:p w14:paraId="5FD8562D" w14:textId="6F9F95FE" w:rsidR="00E74522" w:rsidRPr="00492C04" w:rsidRDefault="007D717A" w:rsidP="00EC4BCF">
            <w:pPr>
              <w:numPr>
                <w:ilvl w:val="0"/>
                <w:numId w:val="115"/>
              </w:numPr>
              <w:spacing w:beforeLines="20" w:before="48" w:afterLines="20" w:after="48" w:line="240" w:lineRule="auto"/>
              <w:ind w:hanging="326"/>
              <w:rPr>
                <w:rFonts w:asciiTheme="minorHAnsi" w:hAnsiTheme="minorHAnsi"/>
                <w:sz w:val="20"/>
                <w:szCs w:val="20"/>
              </w:rPr>
            </w:pPr>
            <w:r w:rsidRPr="007D717A">
              <w:rPr>
                <w:sz w:val="20"/>
                <w:szCs w:val="20"/>
              </w:rPr>
              <w:t>upravlja rizikom i razvija svijest o odgovornosti</w:t>
            </w:r>
          </w:p>
        </w:tc>
      </w:tr>
    </w:tbl>
    <w:p w14:paraId="7E5207A1" w14:textId="77777777" w:rsidR="00E74522" w:rsidRPr="00492C04" w:rsidRDefault="00E74522" w:rsidP="00E74522">
      <w:pPr>
        <w:rPr>
          <w:rFonts w:cs="Calibri"/>
        </w:rPr>
      </w:pPr>
      <w:r w:rsidRPr="00492C04">
        <w:rPr>
          <w:rFonts w:cs="Calibri"/>
        </w:rPr>
        <w:br w:type="page"/>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95"/>
        <w:gridCol w:w="5465"/>
      </w:tblGrid>
      <w:tr w:rsidR="00E74522" w:rsidRPr="00492C04" w14:paraId="48FF23B7" w14:textId="77777777" w:rsidTr="00E74522">
        <w:trPr>
          <w:trHeight w:val="986"/>
        </w:trPr>
        <w:tc>
          <w:tcPr>
            <w:tcW w:w="3595" w:type="dxa"/>
            <w:tcBorders>
              <w:bottom w:val="dashSmallGap" w:sz="4" w:space="0" w:color="auto"/>
            </w:tcBorders>
            <w:shd w:val="clear" w:color="auto" w:fill="FFCCFF"/>
            <w:vAlign w:val="center"/>
          </w:tcPr>
          <w:p w14:paraId="2BFBA506" w14:textId="40C538CB" w:rsidR="00E74522" w:rsidRPr="00DD3B55" w:rsidRDefault="007D717A" w:rsidP="00E74522">
            <w:pPr>
              <w:spacing w:beforeLines="20" w:before="48" w:afterLines="20" w:after="48" w:line="240" w:lineRule="auto"/>
              <w:jc w:val="center"/>
              <w:rPr>
                <w:rFonts w:asciiTheme="minorHAnsi" w:hAnsiTheme="minorHAnsi"/>
                <w:b/>
                <w:i/>
              </w:rPr>
            </w:pPr>
            <w:r w:rsidRPr="00DD3B55">
              <w:rPr>
                <w:b/>
                <w:i/>
              </w:rPr>
              <w:lastRenderedPageBreak/>
              <w:t>kulturna svijest</w:t>
            </w:r>
            <w:r w:rsidRPr="00DD3B55">
              <w:rPr>
                <w:b/>
                <w:i/>
              </w:rPr>
              <w:br/>
              <w:t>i kulturno izražavanje</w:t>
            </w:r>
          </w:p>
        </w:tc>
        <w:tc>
          <w:tcPr>
            <w:tcW w:w="5465" w:type="dxa"/>
            <w:tcBorders>
              <w:bottom w:val="dashSmallGap" w:sz="4" w:space="0" w:color="auto"/>
            </w:tcBorders>
            <w:shd w:val="clear" w:color="auto" w:fill="FFCCFF"/>
            <w:vAlign w:val="center"/>
          </w:tcPr>
          <w:p w14:paraId="5FD86CC0" w14:textId="77777777" w:rsidR="007D717A" w:rsidRPr="00295165" w:rsidRDefault="007D717A" w:rsidP="00EC4BCF">
            <w:pPr>
              <w:numPr>
                <w:ilvl w:val="0"/>
                <w:numId w:val="114"/>
              </w:numPr>
              <w:spacing w:after="0" w:line="240" w:lineRule="auto"/>
              <w:rPr>
                <w:sz w:val="20"/>
                <w:szCs w:val="20"/>
              </w:rPr>
            </w:pPr>
            <w:r w:rsidRPr="00295165">
              <w:rPr>
                <w:sz w:val="20"/>
                <w:szCs w:val="20"/>
              </w:rPr>
              <w:t>izbjegava stereotipe, radi kompromise, razvija osobni integritet i poštuje integritet drugih, jača samopouzdanje</w:t>
            </w:r>
          </w:p>
          <w:p w14:paraId="0CD0FE22" w14:textId="77777777" w:rsidR="007D717A" w:rsidRPr="00295165" w:rsidRDefault="007D717A" w:rsidP="00EC4BCF">
            <w:pPr>
              <w:numPr>
                <w:ilvl w:val="0"/>
                <w:numId w:val="114"/>
              </w:numPr>
              <w:spacing w:after="0" w:line="240" w:lineRule="auto"/>
              <w:rPr>
                <w:sz w:val="20"/>
                <w:szCs w:val="20"/>
              </w:rPr>
            </w:pPr>
            <w:r w:rsidRPr="00295165">
              <w:rPr>
                <w:sz w:val="20"/>
                <w:szCs w:val="20"/>
              </w:rPr>
              <w:t>konstruktivno izražava vlastito mišljenje i frustracije, posjeduje sposobnost empatije</w:t>
            </w:r>
          </w:p>
          <w:p w14:paraId="48B225E8" w14:textId="77777777" w:rsidR="007D717A" w:rsidRPr="00295165" w:rsidRDefault="007D717A" w:rsidP="00EC4BCF">
            <w:pPr>
              <w:numPr>
                <w:ilvl w:val="0"/>
                <w:numId w:val="114"/>
              </w:numPr>
              <w:spacing w:after="0" w:line="240" w:lineRule="auto"/>
              <w:rPr>
                <w:sz w:val="20"/>
                <w:szCs w:val="20"/>
              </w:rPr>
            </w:pPr>
            <w:r w:rsidRPr="00295165">
              <w:rPr>
                <w:sz w:val="20"/>
                <w:szCs w:val="20"/>
              </w:rPr>
              <w:t xml:space="preserve">poznaje najznačajnija kulturna dostignuća, uključujući i </w:t>
            </w:r>
          </w:p>
          <w:p w14:paraId="75652106" w14:textId="77777777" w:rsidR="007D717A" w:rsidRPr="00295165" w:rsidRDefault="007D717A" w:rsidP="007D717A">
            <w:pPr>
              <w:spacing w:after="0" w:line="240" w:lineRule="auto"/>
              <w:ind w:left="360"/>
              <w:rPr>
                <w:sz w:val="20"/>
                <w:szCs w:val="20"/>
              </w:rPr>
            </w:pPr>
            <w:r w:rsidRPr="00295165">
              <w:rPr>
                <w:sz w:val="20"/>
                <w:szCs w:val="20"/>
              </w:rPr>
              <w:t>pop-kulturu, cijeni umjetnički rad i kulturne događaje</w:t>
            </w:r>
          </w:p>
          <w:p w14:paraId="6A333181" w14:textId="43B0EB06" w:rsidR="00E74522" w:rsidRPr="00492C04" w:rsidRDefault="007D717A" w:rsidP="00EC4BCF">
            <w:pPr>
              <w:numPr>
                <w:ilvl w:val="0"/>
                <w:numId w:val="114"/>
              </w:numPr>
              <w:spacing w:beforeLines="20" w:before="48" w:afterLines="20" w:after="48" w:line="240" w:lineRule="auto"/>
              <w:rPr>
                <w:rFonts w:asciiTheme="minorHAnsi" w:hAnsiTheme="minorHAnsi"/>
                <w:sz w:val="20"/>
                <w:szCs w:val="20"/>
              </w:rPr>
            </w:pPr>
            <w:r w:rsidRPr="00295165">
              <w:rPr>
                <w:sz w:val="20"/>
                <w:szCs w:val="20"/>
              </w:rPr>
              <w:t>uvažava i uživa u umjetničkim djelima i izvedbama i razvija osjećaj za lijepo</w:t>
            </w:r>
          </w:p>
        </w:tc>
      </w:tr>
      <w:tr w:rsidR="00E74522" w:rsidRPr="00492C04" w14:paraId="49BF0AE0" w14:textId="77777777" w:rsidTr="00E74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95" w:type="dxa"/>
            <w:tcBorders>
              <w:top w:val="dashSmallGap" w:sz="4" w:space="0" w:color="auto"/>
              <w:left w:val="dashSmallGap" w:sz="4" w:space="0" w:color="auto"/>
              <w:bottom w:val="dashSmallGap" w:sz="4" w:space="0" w:color="auto"/>
              <w:right w:val="dashSmallGap" w:sz="4" w:space="0" w:color="auto"/>
            </w:tcBorders>
            <w:shd w:val="clear" w:color="auto" w:fill="D6DCB4"/>
            <w:vAlign w:val="center"/>
          </w:tcPr>
          <w:p w14:paraId="7F09F500" w14:textId="03DC7F8D" w:rsidR="00E74522" w:rsidRPr="00DD3B55" w:rsidRDefault="007D717A" w:rsidP="00E74522">
            <w:pPr>
              <w:spacing w:beforeLines="20" w:before="48" w:afterLines="20" w:after="48" w:line="240" w:lineRule="auto"/>
              <w:jc w:val="center"/>
              <w:rPr>
                <w:rFonts w:asciiTheme="minorHAnsi" w:hAnsiTheme="minorHAnsi"/>
                <w:b/>
                <w:i/>
              </w:rPr>
            </w:pPr>
            <w:r w:rsidRPr="00DD3B55">
              <w:rPr>
                <w:b/>
                <w:i/>
              </w:rPr>
              <w:t>kreativno-produktivna kompetencija</w:t>
            </w:r>
          </w:p>
        </w:tc>
        <w:tc>
          <w:tcPr>
            <w:tcW w:w="5465" w:type="dxa"/>
            <w:tcBorders>
              <w:top w:val="dashSmallGap" w:sz="4" w:space="0" w:color="auto"/>
              <w:left w:val="dashSmallGap" w:sz="4" w:space="0" w:color="auto"/>
              <w:bottom w:val="dashSmallGap" w:sz="4" w:space="0" w:color="auto"/>
              <w:right w:val="dashSmallGap" w:sz="4" w:space="0" w:color="auto"/>
            </w:tcBorders>
            <w:shd w:val="clear" w:color="auto" w:fill="D6DCB4"/>
            <w:vAlign w:val="center"/>
          </w:tcPr>
          <w:p w14:paraId="7E8476A6" w14:textId="77777777" w:rsidR="007D717A" w:rsidRPr="00295165" w:rsidRDefault="007D717A" w:rsidP="00EC4BCF">
            <w:pPr>
              <w:numPr>
                <w:ilvl w:val="0"/>
                <w:numId w:val="118"/>
              </w:numPr>
              <w:spacing w:after="0" w:line="240" w:lineRule="auto"/>
              <w:rPr>
                <w:sz w:val="20"/>
                <w:szCs w:val="20"/>
              </w:rPr>
            </w:pPr>
            <w:r w:rsidRPr="00295165">
              <w:rPr>
                <w:sz w:val="20"/>
                <w:szCs w:val="20"/>
              </w:rPr>
              <w:t>razvija kompleksno mišljenje:</w:t>
            </w:r>
          </w:p>
          <w:p w14:paraId="3AC8BFEE" w14:textId="77777777" w:rsidR="007D717A" w:rsidRPr="007D717A" w:rsidRDefault="007D717A" w:rsidP="00EC4BCF">
            <w:pPr>
              <w:pStyle w:val="ListParagraph"/>
              <w:numPr>
                <w:ilvl w:val="0"/>
                <w:numId w:val="135"/>
              </w:numPr>
              <w:spacing w:after="0" w:line="240" w:lineRule="auto"/>
              <w:rPr>
                <w:sz w:val="20"/>
                <w:szCs w:val="20"/>
              </w:rPr>
            </w:pPr>
            <w:r w:rsidRPr="007D717A">
              <w:rPr>
                <w:sz w:val="20"/>
                <w:szCs w:val="20"/>
              </w:rPr>
              <w:t>sažima i</w:t>
            </w:r>
            <w:r w:rsidRPr="007D717A">
              <w:rPr>
                <w:color w:val="FF0000"/>
                <w:sz w:val="20"/>
                <w:szCs w:val="20"/>
              </w:rPr>
              <w:t xml:space="preserve"> </w:t>
            </w:r>
            <w:r w:rsidRPr="007D717A">
              <w:rPr>
                <w:color w:val="0D0D0D"/>
                <w:sz w:val="20"/>
                <w:szCs w:val="20"/>
              </w:rPr>
              <w:t xml:space="preserve">generalizira; </w:t>
            </w:r>
            <w:r w:rsidRPr="007D717A">
              <w:rPr>
                <w:sz w:val="20"/>
                <w:szCs w:val="20"/>
              </w:rPr>
              <w:t>služi se višim kognitivnim sposobnostima kao što su analiza, sinteza, vrjednovanje, kritičko mišljenje (razlikuje činjenice i mišljenja, argumentira teze)</w:t>
            </w:r>
          </w:p>
          <w:p w14:paraId="4277F097" w14:textId="77777777" w:rsidR="007D717A" w:rsidRPr="007D717A" w:rsidRDefault="007D717A" w:rsidP="00EC4BCF">
            <w:pPr>
              <w:pStyle w:val="ListParagraph"/>
              <w:numPr>
                <w:ilvl w:val="0"/>
                <w:numId w:val="135"/>
              </w:numPr>
              <w:spacing w:after="0" w:line="240" w:lineRule="auto"/>
              <w:rPr>
                <w:sz w:val="20"/>
                <w:szCs w:val="20"/>
              </w:rPr>
            </w:pPr>
            <w:r w:rsidRPr="007D717A">
              <w:rPr>
                <w:sz w:val="20"/>
                <w:szCs w:val="20"/>
              </w:rPr>
              <w:t xml:space="preserve">logički strukturira i niže argumente </w:t>
            </w:r>
          </w:p>
          <w:p w14:paraId="0E55B69D" w14:textId="77777777" w:rsidR="007D717A" w:rsidRPr="00295165" w:rsidRDefault="007D717A" w:rsidP="00EC4BCF">
            <w:pPr>
              <w:numPr>
                <w:ilvl w:val="0"/>
                <w:numId w:val="117"/>
              </w:numPr>
              <w:spacing w:after="0" w:line="240" w:lineRule="auto"/>
              <w:ind w:left="342" w:hanging="342"/>
              <w:rPr>
                <w:sz w:val="20"/>
                <w:szCs w:val="20"/>
              </w:rPr>
            </w:pPr>
            <w:r w:rsidRPr="00295165">
              <w:rPr>
                <w:sz w:val="20"/>
                <w:szCs w:val="20"/>
              </w:rPr>
              <w:t>razvija kreativnost i potrebu za istraživanjem te osjećaj za estetske vrijednosti:</w:t>
            </w:r>
          </w:p>
          <w:p w14:paraId="094B4BC7" w14:textId="77777777" w:rsidR="007D717A" w:rsidRPr="007D717A" w:rsidRDefault="007D717A" w:rsidP="00EC4BCF">
            <w:pPr>
              <w:pStyle w:val="ListParagraph"/>
              <w:numPr>
                <w:ilvl w:val="0"/>
                <w:numId w:val="136"/>
              </w:numPr>
              <w:spacing w:after="0" w:line="240" w:lineRule="auto"/>
              <w:rPr>
                <w:sz w:val="20"/>
                <w:szCs w:val="20"/>
              </w:rPr>
            </w:pPr>
            <w:r w:rsidRPr="007D717A">
              <w:rPr>
                <w:sz w:val="20"/>
                <w:szCs w:val="20"/>
              </w:rPr>
              <w:t>iznosi i povezuje različite ideje; izražava pretpostavke o različitim proizvodima</w:t>
            </w:r>
          </w:p>
          <w:p w14:paraId="28A6C140" w14:textId="77777777" w:rsidR="007D717A" w:rsidRPr="00295165" w:rsidRDefault="007D717A" w:rsidP="00EC4BCF">
            <w:pPr>
              <w:numPr>
                <w:ilvl w:val="0"/>
                <w:numId w:val="114"/>
              </w:numPr>
              <w:spacing w:after="0" w:line="240" w:lineRule="auto"/>
              <w:ind w:hanging="326"/>
              <w:rPr>
                <w:sz w:val="20"/>
                <w:szCs w:val="20"/>
              </w:rPr>
            </w:pPr>
            <w:r w:rsidRPr="00295165">
              <w:rPr>
                <w:sz w:val="20"/>
                <w:szCs w:val="20"/>
              </w:rPr>
              <w:t>razvija otvorenost prema različitim oblicima kulturnog izražavanja; razvija vlastitu kreativnost i sposobnost izražavanja:</w:t>
            </w:r>
          </w:p>
          <w:p w14:paraId="20507152" w14:textId="77777777" w:rsidR="007D717A" w:rsidRPr="007D717A" w:rsidRDefault="007D717A" w:rsidP="00EC4BCF">
            <w:pPr>
              <w:pStyle w:val="ListParagraph"/>
              <w:numPr>
                <w:ilvl w:val="0"/>
                <w:numId w:val="137"/>
              </w:numPr>
              <w:spacing w:after="0" w:line="240" w:lineRule="auto"/>
              <w:rPr>
                <w:sz w:val="20"/>
                <w:szCs w:val="20"/>
              </w:rPr>
            </w:pPr>
            <w:r w:rsidRPr="007D717A">
              <w:rPr>
                <w:sz w:val="20"/>
                <w:szCs w:val="20"/>
              </w:rPr>
              <w:t>sposoban je tolerirati suprotne ideje</w:t>
            </w:r>
          </w:p>
          <w:p w14:paraId="49180BB0" w14:textId="77777777" w:rsidR="007D717A" w:rsidRPr="007D717A" w:rsidRDefault="007D717A" w:rsidP="00EC4BCF">
            <w:pPr>
              <w:pStyle w:val="ListParagraph"/>
              <w:numPr>
                <w:ilvl w:val="0"/>
                <w:numId w:val="137"/>
              </w:numPr>
              <w:spacing w:after="0" w:line="240" w:lineRule="auto"/>
              <w:rPr>
                <w:sz w:val="20"/>
                <w:szCs w:val="20"/>
              </w:rPr>
            </w:pPr>
            <w:r w:rsidRPr="007D717A">
              <w:rPr>
                <w:sz w:val="20"/>
                <w:szCs w:val="20"/>
              </w:rPr>
              <w:t xml:space="preserve">neovisno donosi zaključke </w:t>
            </w:r>
          </w:p>
          <w:p w14:paraId="3A8541EB" w14:textId="77777777" w:rsidR="007D717A" w:rsidRPr="007D717A" w:rsidRDefault="007D717A" w:rsidP="00EC4BCF">
            <w:pPr>
              <w:pStyle w:val="ListParagraph"/>
              <w:numPr>
                <w:ilvl w:val="0"/>
                <w:numId w:val="137"/>
              </w:numPr>
              <w:spacing w:after="0" w:line="240" w:lineRule="auto"/>
              <w:rPr>
                <w:sz w:val="20"/>
                <w:szCs w:val="20"/>
              </w:rPr>
            </w:pPr>
            <w:r w:rsidRPr="007D717A">
              <w:rPr>
                <w:sz w:val="20"/>
                <w:szCs w:val="20"/>
              </w:rPr>
              <w:t>razvija pozitivan stav i spreman je relativizirati svoj stav i sustav vrijednosti; razvija spremnost za otklon u odnosu na ustaljena ponašanja prema drugim kulturama</w:t>
            </w:r>
          </w:p>
          <w:p w14:paraId="253EAC30" w14:textId="77777777" w:rsidR="007D717A" w:rsidRPr="00295165" w:rsidRDefault="007D717A" w:rsidP="00EC4BCF">
            <w:pPr>
              <w:numPr>
                <w:ilvl w:val="0"/>
                <w:numId w:val="114"/>
              </w:numPr>
              <w:spacing w:after="0" w:line="240" w:lineRule="auto"/>
              <w:rPr>
                <w:sz w:val="20"/>
                <w:szCs w:val="20"/>
              </w:rPr>
            </w:pPr>
            <w:r w:rsidRPr="00295165">
              <w:rPr>
                <w:sz w:val="20"/>
                <w:szCs w:val="20"/>
              </w:rPr>
              <w:t>podupire radoznalost i želju za novim znanjima:</w:t>
            </w:r>
          </w:p>
          <w:p w14:paraId="706082C7" w14:textId="77777777" w:rsidR="007D717A" w:rsidRPr="007D717A" w:rsidRDefault="007D717A" w:rsidP="00EC4BCF">
            <w:pPr>
              <w:pStyle w:val="ListParagraph"/>
              <w:numPr>
                <w:ilvl w:val="0"/>
                <w:numId w:val="138"/>
              </w:numPr>
              <w:spacing w:after="0" w:line="240" w:lineRule="auto"/>
              <w:rPr>
                <w:sz w:val="20"/>
                <w:szCs w:val="20"/>
              </w:rPr>
            </w:pPr>
            <w:r w:rsidRPr="007D717A">
              <w:rPr>
                <w:sz w:val="20"/>
                <w:szCs w:val="20"/>
              </w:rPr>
              <w:t>izražava svoje misli, ideje i emocije</w:t>
            </w:r>
          </w:p>
          <w:p w14:paraId="1F603ADE" w14:textId="41860839" w:rsidR="00E74522" w:rsidRPr="007D717A" w:rsidRDefault="007D717A" w:rsidP="00EC4BCF">
            <w:pPr>
              <w:pStyle w:val="ListParagraph"/>
              <w:numPr>
                <w:ilvl w:val="0"/>
                <w:numId w:val="138"/>
              </w:numPr>
              <w:spacing w:beforeLines="20" w:before="48" w:afterLines="20" w:after="48" w:line="240" w:lineRule="auto"/>
              <w:rPr>
                <w:rFonts w:asciiTheme="minorHAnsi" w:hAnsiTheme="minorHAnsi"/>
                <w:sz w:val="20"/>
                <w:szCs w:val="20"/>
              </w:rPr>
            </w:pPr>
            <w:r w:rsidRPr="007D717A">
              <w:rPr>
                <w:sz w:val="20"/>
                <w:szCs w:val="20"/>
              </w:rPr>
              <w:t>razvija sposobnost promatranja, sudjelovanja i integriranja novih iskustava (i spreman je mijenjati prethodna)</w:t>
            </w:r>
          </w:p>
        </w:tc>
      </w:tr>
      <w:tr w:rsidR="00E74522" w:rsidRPr="00492C04" w14:paraId="002C9042" w14:textId="77777777" w:rsidTr="00E74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95" w:type="dxa"/>
            <w:tcBorders>
              <w:top w:val="dashSmallGap" w:sz="4" w:space="0" w:color="auto"/>
              <w:left w:val="dashSmallGap" w:sz="4" w:space="0" w:color="auto"/>
              <w:bottom w:val="dashSmallGap" w:sz="4" w:space="0" w:color="auto"/>
              <w:right w:val="dashSmallGap" w:sz="4" w:space="0" w:color="auto"/>
            </w:tcBorders>
            <w:shd w:val="clear" w:color="auto" w:fill="FF7C80"/>
            <w:vAlign w:val="center"/>
          </w:tcPr>
          <w:p w14:paraId="4110FE01" w14:textId="01A5568E" w:rsidR="00E74522" w:rsidRPr="00DD3B55" w:rsidRDefault="00DD3B55" w:rsidP="00E74522">
            <w:pPr>
              <w:spacing w:beforeLines="20" w:before="48" w:afterLines="20" w:after="48" w:line="240" w:lineRule="auto"/>
              <w:jc w:val="center"/>
              <w:rPr>
                <w:rFonts w:asciiTheme="minorHAnsi" w:hAnsiTheme="minorHAnsi"/>
                <w:b/>
                <w:i/>
              </w:rPr>
            </w:pPr>
            <w:r w:rsidRPr="00DD3B55">
              <w:rPr>
                <w:b/>
                <w:i/>
              </w:rPr>
              <w:t>tjelesno-zdravstvena kompetencija</w:t>
            </w:r>
          </w:p>
        </w:tc>
        <w:tc>
          <w:tcPr>
            <w:tcW w:w="5465" w:type="dxa"/>
            <w:tcBorders>
              <w:top w:val="dashSmallGap" w:sz="4" w:space="0" w:color="auto"/>
              <w:left w:val="dashSmallGap" w:sz="4" w:space="0" w:color="auto"/>
              <w:bottom w:val="dashSmallGap" w:sz="4" w:space="0" w:color="auto"/>
              <w:right w:val="dashSmallGap" w:sz="4" w:space="0" w:color="auto"/>
            </w:tcBorders>
            <w:shd w:val="clear" w:color="auto" w:fill="FF7C80"/>
            <w:vAlign w:val="center"/>
          </w:tcPr>
          <w:p w14:paraId="0D129AC9" w14:textId="7041A4B0" w:rsidR="00DD3B55" w:rsidRPr="00DD3B55" w:rsidRDefault="00DD3B55" w:rsidP="00EC4BCF">
            <w:pPr>
              <w:numPr>
                <w:ilvl w:val="0"/>
                <w:numId w:val="114"/>
              </w:numPr>
              <w:autoSpaceDE w:val="0"/>
              <w:autoSpaceDN w:val="0"/>
              <w:adjustRightInd w:val="0"/>
              <w:spacing w:after="0" w:line="240" w:lineRule="auto"/>
              <w:rPr>
                <w:rFonts w:cs="Calibri"/>
                <w:sz w:val="20"/>
                <w:szCs w:val="20"/>
              </w:rPr>
            </w:pPr>
            <w:r w:rsidRPr="00DD3B55">
              <w:rPr>
                <w:rFonts w:cs="Calibri"/>
                <w:sz w:val="20"/>
                <w:szCs w:val="20"/>
              </w:rPr>
              <w:t xml:space="preserve">prihvaća i promiče zdrave stilove ponašanja odgovarajućih prehrambenih navika i tjelesnih aktivnosti koje pojedincu </w:t>
            </w:r>
            <w:r>
              <w:rPr>
                <w:rFonts w:cs="Calibri"/>
                <w:sz w:val="20"/>
                <w:szCs w:val="20"/>
              </w:rPr>
              <w:t>pružaju</w:t>
            </w:r>
            <w:r w:rsidRPr="00DD3B55">
              <w:rPr>
                <w:rFonts w:cs="Calibri"/>
                <w:sz w:val="20"/>
                <w:szCs w:val="20"/>
              </w:rPr>
              <w:t xml:space="preserve"> kvalitetan i zdrav život</w:t>
            </w:r>
          </w:p>
          <w:p w14:paraId="43ED42E8" w14:textId="29B7967A" w:rsidR="00E74522" w:rsidRPr="00492C04" w:rsidRDefault="00DD3B55" w:rsidP="00EC4BCF">
            <w:pPr>
              <w:numPr>
                <w:ilvl w:val="0"/>
                <w:numId w:val="114"/>
              </w:numPr>
              <w:autoSpaceDE w:val="0"/>
              <w:autoSpaceDN w:val="0"/>
              <w:adjustRightInd w:val="0"/>
              <w:spacing w:beforeLines="20" w:before="48" w:afterLines="20" w:after="48" w:line="240" w:lineRule="auto"/>
              <w:rPr>
                <w:rFonts w:asciiTheme="minorHAnsi" w:hAnsiTheme="minorHAnsi" w:cs="Calibri"/>
                <w:sz w:val="20"/>
                <w:szCs w:val="20"/>
                <w:lang w:eastAsia="hr-HR"/>
              </w:rPr>
            </w:pPr>
            <w:r w:rsidRPr="00DD3B55">
              <w:rPr>
                <w:rFonts w:cs="Calibri"/>
                <w:sz w:val="20"/>
                <w:szCs w:val="20"/>
              </w:rPr>
              <w:t>razvija pozitivnu sliku o sebi i posjeduje sposobnost sebi omogućiti zdrav život i promicati ga u vlastitome okružju.</w:t>
            </w:r>
          </w:p>
        </w:tc>
      </w:tr>
    </w:tbl>
    <w:p w14:paraId="48A6DC83" w14:textId="77777777" w:rsidR="00E74522" w:rsidRPr="00492C04" w:rsidRDefault="00E74522" w:rsidP="00E74522">
      <w:pPr>
        <w:spacing w:beforeLines="20" w:before="48" w:afterLines="20" w:after="48" w:line="240" w:lineRule="auto"/>
        <w:jc w:val="both"/>
        <w:rPr>
          <w:rFonts w:ascii="Times New Roman" w:hAnsi="Times New Roman"/>
          <w:b/>
          <w:sz w:val="24"/>
          <w:szCs w:val="24"/>
        </w:rPr>
      </w:pPr>
    </w:p>
    <w:p w14:paraId="446671B2" w14:textId="77777777" w:rsidR="00E74522" w:rsidRPr="00492C04" w:rsidRDefault="00E74522" w:rsidP="00E74522">
      <w:pPr>
        <w:spacing w:beforeLines="20" w:before="48" w:afterLines="20" w:after="48" w:line="240" w:lineRule="auto"/>
        <w:rPr>
          <w:rFonts w:cs="Calibri"/>
          <w:b/>
          <w:highlight w:val="green"/>
        </w:rPr>
      </w:pPr>
    </w:p>
    <w:p w14:paraId="2924954E" w14:textId="77777777" w:rsidR="00E74522" w:rsidRPr="00492C04" w:rsidRDefault="00E74522" w:rsidP="00E74522">
      <w:pPr>
        <w:rPr>
          <w:rFonts w:cs="Calibri"/>
          <w:b/>
          <w:highlight w:val="green"/>
        </w:rPr>
      </w:pPr>
    </w:p>
    <w:p w14:paraId="7B808A6E" w14:textId="77777777" w:rsidR="00E74522" w:rsidRPr="00492C04" w:rsidRDefault="00E74522" w:rsidP="00E74522">
      <w:pPr>
        <w:rPr>
          <w:rFonts w:cs="Calibri"/>
          <w:b/>
          <w:highlight w:val="green"/>
        </w:rPr>
      </w:pPr>
    </w:p>
    <w:p w14:paraId="0D4B878A" w14:textId="77777777" w:rsidR="00E74522" w:rsidRPr="00492C04" w:rsidRDefault="00E74522" w:rsidP="00E74522">
      <w:pPr>
        <w:rPr>
          <w:rFonts w:cs="Calibri"/>
          <w:b/>
          <w:highlight w:val="green"/>
        </w:rPr>
      </w:pPr>
    </w:p>
    <w:p w14:paraId="259B6A10" w14:textId="77777777" w:rsidR="00E74522" w:rsidRPr="00492C04" w:rsidRDefault="00E74522" w:rsidP="00E74522">
      <w:pPr>
        <w:tabs>
          <w:tab w:val="left" w:pos="851"/>
        </w:tabs>
        <w:spacing w:after="100" w:line="240" w:lineRule="auto"/>
        <w:rPr>
          <w:rFonts w:asciiTheme="minorHAnsi" w:hAnsiTheme="minorHAnsi" w:cs="Arial"/>
          <w:b/>
          <w:bCs/>
          <w:sz w:val="20"/>
          <w:szCs w:val="20"/>
          <w:highlight w:val="yellow"/>
        </w:rPr>
      </w:pPr>
    </w:p>
    <w:p w14:paraId="5640B2BD" w14:textId="77777777" w:rsidR="00E74522" w:rsidRPr="00492C04" w:rsidRDefault="00E74522" w:rsidP="00E74522">
      <w:pPr>
        <w:spacing w:after="0" w:line="240" w:lineRule="auto"/>
        <w:rPr>
          <w:rFonts w:asciiTheme="minorHAnsi" w:hAnsiTheme="minorHAnsi" w:cs="Arial"/>
          <w:b/>
          <w:bCs/>
          <w:sz w:val="28"/>
          <w:szCs w:val="28"/>
        </w:rPr>
      </w:pPr>
      <w:r w:rsidRPr="00492C04">
        <w:rPr>
          <w:rFonts w:asciiTheme="minorHAnsi" w:hAnsiTheme="minorHAnsi" w:cs="Arial"/>
          <w:b/>
          <w:bCs/>
          <w:sz w:val="28"/>
          <w:szCs w:val="28"/>
        </w:rPr>
        <w:br w:type="page"/>
      </w:r>
    </w:p>
    <w:p w14:paraId="0B15EF14" w14:textId="5A6B8892" w:rsidR="00E74522" w:rsidRPr="00492C04" w:rsidRDefault="00E74522" w:rsidP="00E74522">
      <w:pPr>
        <w:tabs>
          <w:tab w:val="left" w:pos="851"/>
        </w:tabs>
        <w:spacing w:after="100" w:line="240" w:lineRule="auto"/>
        <w:rPr>
          <w:rFonts w:asciiTheme="minorHAnsi" w:hAnsiTheme="minorHAnsi" w:cs="Arial"/>
          <w:b/>
          <w:bCs/>
          <w:sz w:val="28"/>
          <w:szCs w:val="28"/>
        </w:rPr>
      </w:pPr>
      <w:r w:rsidRPr="00492C04">
        <w:rPr>
          <w:rFonts w:asciiTheme="minorHAnsi" w:hAnsiTheme="minorHAnsi" w:cs="Arial"/>
          <w:b/>
          <w:bCs/>
          <w:sz w:val="28"/>
          <w:szCs w:val="28"/>
        </w:rPr>
        <w:lastRenderedPageBreak/>
        <w:t>Prilog 2</w:t>
      </w:r>
      <w:r w:rsidR="005D30AC">
        <w:rPr>
          <w:rFonts w:asciiTheme="minorHAnsi" w:hAnsiTheme="minorHAnsi" w:cs="Arial"/>
          <w:b/>
          <w:bCs/>
          <w:sz w:val="28"/>
          <w:szCs w:val="28"/>
        </w:rPr>
        <w:t xml:space="preserve">.: </w:t>
      </w:r>
      <w:r w:rsidR="001F7E32">
        <w:rPr>
          <w:rFonts w:asciiTheme="minorHAnsi" w:hAnsiTheme="minorHAnsi" w:cs="Arial"/>
          <w:b/>
          <w:bCs/>
          <w:sz w:val="28"/>
          <w:szCs w:val="28"/>
        </w:rPr>
        <w:t>Načela</w:t>
      </w:r>
      <w:r w:rsidRPr="00492C04">
        <w:rPr>
          <w:rFonts w:asciiTheme="minorHAnsi" w:hAnsiTheme="minorHAnsi" w:cs="Arial"/>
          <w:b/>
          <w:bCs/>
          <w:sz w:val="28"/>
          <w:szCs w:val="28"/>
        </w:rPr>
        <w:t xml:space="preserve"> definiranja ishoda učenja</w:t>
      </w:r>
    </w:p>
    <w:p w14:paraId="638193C0" w14:textId="5F9D8A6E" w:rsidR="00E74522" w:rsidRPr="00492C04" w:rsidRDefault="00E74522" w:rsidP="00E74522">
      <w:pPr>
        <w:spacing w:after="100" w:line="240" w:lineRule="auto"/>
        <w:jc w:val="both"/>
        <w:rPr>
          <w:rFonts w:asciiTheme="minorHAnsi" w:hAnsiTheme="minorHAnsi" w:cs="Arial"/>
          <w:sz w:val="20"/>
          <w:szCs w:val="20"/>
        </w:rPr>
      </w:pPr>
      <w:r w:rsidRPr="00492C04">
        <w:rPr>
          <w:rFonts w:asciiTheme="minorHAnsi" w:hAnsiTheme="minorHAnsi" w:cs="Arial"/>
          <w:b/>
          <w:bCs/>
          <w:i/>
          <w:iCs/>
          <w:sz w:val="20"/>
          <w:szCs w:val="20"/>
        </w:rPr>
        <w:t>Znanje</w:t>
      </w:r>
      <w:r w:rsidRPr="001F7E32">
        <w:rPr>
          <w:rFonts w:asciiTheme="minorHAnsi" w:hAnsiTheme="minorHAnsi" w:cs="Arial"/>
          <w:b/>
          <w:bCs/>
          <w:iCs/>
          <w:sz w:val="20"/>
          <w:szCs w:val="20"/>
        </w:rPr>
        <w:t>,</w:t>
      </w:r>
      <w:r w:rsidRPr="00492C04">
        <w:rPr>
          <w:rFonts w:asciiTheme="minorHAnsi" w:hAnsiTheme="minorHAnsi" w:cs="Arial"/>
          <w:b/>
          <w:bCs/>
          <w:i/>
          <w:iCs/>
          <w:sz w:val="20"/>
          <w:szCs w:val="20"/>
        </w:rPr>
        <w:t xml:space="preserve"> transparentnost</w:t>
      </w:r>
      <w:r w:rsidRPr="001F7E32">
        <w:rPr>
          <w:rFonts w:asciiTheme="minorHAnsi" w:hAnsiTheme="minorHAnsi" w:cs="Arial"/>
          <w:b/>
          <w:bCs/>
          <w:iCs/>
          <w:sz w:val="20"/>
          <w:szCs w:val="20"/>
        </w:rPr>
        <w:t>,</w:t>
      </w:r>
      <w:r w:rsidRPr="00492C04">
        <w:rPr>
          <w:rFonts w:asciiTheme="minorHAnsi" w:hAnsiTheme="minorHAnsi" w:cs="Arial"/>
          <w:b/>
          <w:bCs/>
          <w:i/>
          <w:iCs/>
          <w:sz w:val="20"/>
          <w:szCs w:val="20"/>
        </w:rPr>
        <w:t xml:space="preserve"> </w:t>
      </w:r>
      <w:r w:rsidR="001F7E32">
        <w:rPr>
          <w:rFonts w:asciiTheme="minorHAnsi" w:hAnsiTheme="minorHAnsi" w:cs="Arial"/>
          <w:b/>
          <w:bCs/>
          <w:i/>
          <w:iCs/>
          <w:sz w:val="20"/>
          <w:szCs w:val="20"/>
        </w:rPr>
        <w:t>sudjelovanje</w:t>
      </w:r>
      <w:r w:rsidRPr="001F7E32">
        <w:rPr>
          <w:rFonts w:asciiTheme="minorHAnsi" w:hAnsiTheme="minorHAnsi" w:cs="Arial"/>
          <w:b/>
          <w:bCs/>
          <w:iCs/>
          <w:sz w:val="20"/>
          <w:szCs w:val="20"/>
        </w:rPr>
        <w:t>,</w:t>
      </w:r>
      <w:r w:rsidRPr="00492C04">
        <w:rPr>
          <w:rFonts w:asciiTheme="minorHAnsi" w:hAnsiTheme="minorHAnsi" w:cs="Arial"/>
          <w:b/>
          <w:bCs/>
          <w:i/>
          <w:iCs/>
          <w:sz w:val="20"/>
          <w:szCs w:val="20"/>
        </w:rPr>
        <w:t xml:space="preserve"> ponavljanje </w:t>
      </w:r>
      <w:r w:rsidRPr="001F7E32">
        <w:rPr>
          <w:rFonts w:asciiTheme="minorHAnsi" w:hAnsiTheme="minorHAnsi" w:cs="Arial"/>
          <w:bCs/>
          <w:iCs/>
          <w:sz w:val="20"/>
          <w:szCs w:val="20"/>
        </w:rPr>
        <w:t>i</w:t>
      </w:r>
      <w:r w:rsidRPr="00492C04">
        <w:rPr>
          <w:rFonts w:asciiTheme="minorHAnsi" w:hAnsiTheme="minorHAnsi" w:cs="Arial"/>
          <w:b/>
          <w:bCs/>
          <w:i/>
          <w:iCs/>
          <w:sz w:val="20"/>
          <w:szCs w:val="20"/>
        </w:rPr>
        <w:t xml:space="preserve"> umjerenost </w:t>
      </w:r>
      <w:r w:rsidRPr="00492C04">
        <w:rPr>
          <w:rFonts w:asciiTheme="minorHAnsi" w:hAnsiTheme="minorHAnsi" w:cs="Arial"/>
          <w:sz w:val="20"/>
          <w:szCs w:val="20"/>
        </w:rPr>
        <w:t xml:space="preserve">predstavljaju pet </w:t>
      </w:r>
      <w:r w:rsidRPr="00DA61C0">
        <w:rPr>
          <w:rFonts w:asciiTheme="minorHAnsi" w:hAnsiTheme="minorHAnsi" w:cs="Arial"/>
          <w:sz w:val="20"/>
          <w:szCs w:val="20"/>
        </w:rPr>
        <w:t xml:space="preserve">načela </w:t>
      </w:r>
      <w:r w:rsidR="00DA61C0" w:rsidRPr="00DA61C0">
        <w:rPr>
          <w:rFonts w:asciiTheme="minorHAnsi" w:hAnsiTheme="minorHAnsi" w:cs="Arial"/>
          <w:sz w:val="20"/>
          <w:szCs w:val="20"/>
        </w:rPr>
        <w:t>definiranja</w:t>
      </w:r>
      <w:r w:rsidRPr="00DA61C0">
        <w:rPr>
          <w:rFonts w:asciiTheme="minorHAnsi" w:hAnsiTheme="minorHAnsi" w:cs="Arial"/>
          <w:sz w:val="20"/>
          <w:szCs w:val="20"/>
        </w:rPr>
        <w:t xml:space="preserve"> ishoda</w:t>
      </w:r>
      <w:r w:rsidRPr="00492C04">
        <w:rPr>
          <w:rFonts w:asciiTheme="minorHAnsi" w:hAnsiTheme="minorHAnsi" w:cs="Arial"/>
          <w:sz w:val="20"/>
          <w:szCs w:val="20"/>
        </w:rPr>
        <w:t xml:space="preserve"> </w:t>
      </w:r>
      <w:r w:rsidR="001F7E32">
        <w:rPr>
          <w:rFonts w:asciiTheme="minorHAnsi" w:hAnsiTheme="minorHAnsi" w:cs="Arial"/>
          <w:sz w:val="20"/>
          <w:szCs w:val="20"/>
        </w:rPr>
        <w:t>učenja (IU) i svako od njih je v</w:t>
      </w:r>
      <w:r w:rsidRPr="00492C04">
        <w:rPr>
          <w:rFonts w:asciiTheme="minorHAnsi" w:hAnsiTheme="minorHAnsi" w:cs="Arial"/>
          <w:sz w:val="20"/>
          <w:szCs w:val="20"/>
        </w:rPr>
        <w:t xml:space="preserve">ažno za </w:t>
      </w:r>
      <w:r w:rsidR="001F7E32">
        <w:rPr>
          <w:rFonts w:asciiTheme="minorHAnsi" w:hAnsiTheme="minorHAnsi" w:cs="Arial"/>
          <w:sz w:val="20"/>
          <w:szCs w:val="20"/>
        </w:rPr>
        <w:t xml:space="preserve">njihov </w:t>
      </w:r>
      <w:r w:rsidRPr="00492C04">
        <w:rPr>
          <w:rFonts w:asciiTheme="minorHAnsi" w:hAnsiTheme="minorHAnsi" w:cs="Arial"/>
          <w:sz w:val="20"/>
          <w:szCs w:val="20"/>
        </w:rPr>
        <w:t>kvalitetan razvoj.</w:t>
      </w:r>
    </w:p>
    <w:p w14:paraId="7D0E2382" w14:textId="77777777" w:rsidR="00E74522" w:rsidRPr="00492C04" w:rsidRDefault="00E74522" w:rsidP="00E74522">
      <w:pPr>
        <w:spacing w:after="100" w:line="240" w:lineRule="auto"/>
        <w:rPr>
          <w:rFonts w:asciiTheme="minorHAnsi" w:hAnsiTheme="minorHAnsi" w:cs="Arial"/>
          <w:b/>
          <w:bCs/>
          <w:i/>
          <w:iCs/>
          <w:sz w:val="20"/>
          <w:szCs w:val="20"/>
        </w:rPr>
      </w:pPr>
    </w:p>
    <w:p w14:paraId="22752E9C" w14:textId="77777777" w:rsidR="00E74522" w:rsidRPr="00492C04" w:rsidRDefault="00E74522" w:rsidP="00E74522">
      <w:pPr>
        <w:spacing w:after="100" w:line="240" w:lineRule="auto"/>
        <w:rPr>
          <w:rFonts w:asciiTheme="minorHAnsi" w:hAnsiTheme="minorHAnsi" w:cs="Arial"/>
          <w:b/>
          <w:bCs/>
          <w:i/>
          <w:iCs/>
          <w:sz w:val="20"/>
          <w:szCs w:val="20"/>
        </w:rPr>
      </w:pPr>
      <w:r w:rsidRPr="00492C04">
        <w:rPr>
          <w:rFonts w:asciiTheme="minorHAnsi" w:hAnsiTheme="minorHAnsi" w:cs="Arial"/>
          <w:b/>
          <w:bCs/>
          <w:i/>
          <w:iCs/>
          <w:sz w:val="20"/>
          <w:szCs w:val="20"/>
        </w:rPr>
        <w:t>ZNANJE</w:t>
      </w:r>
    </w:p>
    <w:p w14:paraId="0489DE3B" w14:textId="7C6DF3D9" w:rsidR="00E74522" w:rsidRPr="00492C04" w:rsidRDefault="00E74522" w:rsidP="00E74522">
      <w:pPr>
        <w:spacing w:after="100" w:line="240" w:lineRule="auto"/>
        <w:rPr>
          <w:rFonts w:asciiTheme="minorHAnsi" w:hAnsiTheme="minorHAnsi" w:cs="Arial"/>
          <w:i/>
          <w:iCs/>
          <w:sz w:val="20"/>
          <w:szCs w:val="20"/>
        </w:rPr>
      </w:pPr>
      <w:r w:rsidRPr="00492C04">
        <w:rPr>
          <w:rFonts w:asciiTheme="minorHAnsi" w:hAnsiTheme="minorHAnsi" w:cs="Arial"/>
          <w:sz w:val="20"/>
          <w:szCs w:val="20"/>
        </w:rPr>
        <w:t xml:space="preserve">Dvije </w:t>
      </w:r>
      <w:r w:rsidR="001F7E32">
        <w:rPr>
          <w:rFonts w:asciiTheme="minorHAnsi" w:hAnsiTheme="minorHAnsi" w:cs="Arial"/>
          <w:sz w:val="20"/>
          <w:szCs w:val="20"/>
        </w:rPr>
        <w:t xml:space="preserve">su </w:t>
      </w:r>
      <w:r w:rsidRPr="00492C04">
        <w:rPr>
          <w:rFonts w:asciiTheme="minorHAnsi" w:hAnsiTheme="minorHAnsi" w:cs="Arial"/>
          <w:sz w:val="20"/>
          <w:szCs w:val="20"/>
        </w:rPr>
        <w:t xml:space="preserve">vrste znanja </w:t>
      </w:r>
      <w:r w:rsidR="00F74543">
        <w:rPr>
          <w:rFonts w:asciiTheme="minorHAnsi" w:hAnsiTheme="minorHAnsi" w:cs="Arial"/>
          <w:sz w:val="20"/>
          <w:szCs w:val="20"/>
        </w:rPr>
        <w:t>nužne</w:t>
      </w:r>
      <w:r w:rsidRPr="00492C04">
        <w:rPr>
          <w:rFonts w:asciiTheme="minorHAnsi" w:hAnsiTheme="minorHAnsi" w:cs="Arial"/>
          <w:sz w:val="20"/>
          <w:szCs w:val="20"/>
        </w:rPr>
        <w:t xml:space="preserve"> za razvoj ishoda učenja za jezičku pismenost:</w:t>
      </w:r>
    </w:p>
    <w:p w14:paraId="3E61072F" w14:textId="27DC3DC4" w:rsidR="00F74543" w:rsidRPr="006427A4" w:rsidRDefault="00F74543" w:rsidP="00F74543">
      <w:pPr>
        <w:spacing w:after="100" w:line="240" w:lineRule="auto"/>
        <w:ind w:left="708"/>
        <w:rPr>
          <w:rFonts w:asciiTheme="minorHAnsi" w:hAnsiTheme="minorHAnsi" w:cs="Arial"/>
          <w:sz w:val="20"/>
          <w:szCs w:val="20"/>
        </w:rPr>
      </w:pPr>
      <w:r>
        <w:rPr>
          <w:rFonts w:asciiTheme="minorHAnsi" w:hAnsiTheme="minorHAnsi" w:cs="Arial"/>
          <w:sz w:val="20"/>
          <w:szCs w:val="20"/>
        </w:rPr>
        <w:t xml:space="preserve">1. </w:t>
      </w:r>
      <w:r w:rsidR="00E74522" w:rsidRPr="00492C04">
        <w:rPr>
          <w:rFonts w:asciiTheme="minorHAnsi" w:hAnsiTheme="minorHAnsi" w:cs="Arial"/>
          <w:sz w:val="20"/>
          <w:szCs w:val="20"/>
        </w:rPr>
        <w:t xml:space="preserve"> </w:t>
      </w:r>
      <w:r w:rsidR="00E74522" w:rsidRPr="006427A4">
        <w:rPr>
          <w:rFonts w:asciiTheme="minorHAnsi" w:hAnsiTheme="minorHAnsi" w:cs="Arial"/>
          <w:i/>
          <w:iCs/>
          <w:sz w:val="20"/>
          <w:szCs w:val="20"/>
        </w:rPr>
        <w:t>znanje vr</w:t>
      </w:r>
      <w:r w:rsidRPr="006427A4">
        <w:rPr>
          <w:rFonts w:asciiTheme="minorHAnsi" w:hAnsiTheme="minorHAnsi" w:cs="Arial"/>
          <w:i/>
          <w:iCs/>
          <w:sz w:val="20"/>
          <w:szCs w:val="20"/>
        </w:rPr>
        <w:t>j</w:t>
      </w:r>
      <w:r w:rsidR="00E74522" w:rsidRPr="006427A4">
        <w:rPr>
          <w:rFonts w:asciiTheme="minorHAnsi" w:hAnsiTheme="minorHAnsi" w:cs="Arial"/>
          <w:i/>
          <w:iCs/>
          <w:sz w:val="20"/>
          <w:szCs w:val="20"/>
        </w:rPr>
        <w:t xml:space="preserve">ednovanja </w:t>
      </w:r>
      <w:r w:rsidRPr="006427A4">
        <w:rPr>
          <w:rFonts w:asciiTheme="minorHAnsi" w:hAnsiTheme="minorHAnsi" w:cs="Arial"/>
          <w:sz w:val="20"/>
          <w:szCs w:val="20"/>
        </w:rPr>
        <w:t>i</w:t>
      </w:r>
    </w:p>
    <w:p w14:paraId="381F42D1" w14:textId="3BA0C9E9" w:rsidR="00E74522" w:rsidRPr="006427A4" w:rsidRDefault="00F74543" w:rsidP="00F74543">
      <w:pPr>
        <w:spacing w:after="100" w:line="240" w:lineRule="auto"/>
        <w:ind w:left="708"/>
        <w:rPr>
          <w:rFonts w:asciiTheme="minorHAnsi" w:hAnsiTheme="minorHAnsi" w:cs="Arial"/>
          <w:sz w:val="20"/>
          <w:szCs w:val="20"/>
        </w:rPr>
      </w:pPr>
      <w:r w:rsidRPr="006427A4">
        <w:rPr>
          <w:rFonts w:asciiTheme="minorHAnsi" w:hAnsiTheme="minorHAnsi" w:cs="Arial"/>
          <w:iCs/>
          <w:sz w:val="20"/>
          <w:szCs w:val="20"/>
        </w:rPr>
        <w:t>2.</w:t>
      </w:r>
      <w:r w:rsidRPr="006427A4">
        <w:rPr>
          <w:rFonts w:asciiTheme="minorHAnsi" w:hAnsiTheme="minorHAnsi" w:cs="Arial"/>
          <w:i/>
          <w:iCs/>
          <w:sz w:val="20"/>
          <w:szCs w:val="20"/>
        </w:rPr>
        <w:t xml:space="preserve"> </w:t>
      </w:r>
      <w:r w:rsidR="00E74522" w:rsidRPr="006427A4">
        <w:rPr>
          <w:rFonts w:asciiTheme="minorHAnsi" w:hAnsiTheme="minorHAnsi" w:cs="Arial"/>
          <w:i/>
          <w:iCs/>
          <w:sz w:val="20"/>
          <w:szCs w:val="20"/>
        </w:rPr>
        <w:t>tehničko znanje i vještine</w:t>
      </w:r>
      <w:r w:rsidR="00E74522" w:rsidRPr="006427A4">
        <w:rPr>
          <w:rFonts w:asciiTheme="minorHAnsi" w:hAnsiTheme="minorHAnsi" w:cs="Arial"/>
          <w:sz w:val="20"/>
          <w:szCs w:val="20"/>
        </w:rPr>
        <w:t>.</w:t>
      </w:r>
    </w:p>
    <w:p w14:paraId="22532D69" w14:textId="5872311F" w:rsidR="00E74522" w:rsidRPr="00492C04" w:rsidRDefault="00E74522" w:rsidP="00E74522">
      <w:pPr>
        <w:spacing w:after="100" w:line="240" w:lineRule="auto"/>
        <w:jc w:val="both"/>
        <w:rPr>
          <w:rFonts w:asciiTheme="minorHAnsi" w:hAnsiTheme="minorHAnsi" w:cs="Arial"/>
          <w:sz w:val="20"/>
          <w:szCs w:val="20"/>
        </w:rPr>
      </w:pPr>
      <w:r w:rsidRPr="006427A4">
        <w:rPr>
          <w:rFonts w:asciiTheme="minorHAnsi" w:hAnsiTheme="minorHAnsi" w:cs="Arial"/>
          <w:i/>
          <w:iCs/>
          <w:sz w:val="20"/>
          <w:szCs w:val="20"/>
        </w:rPr>
        <w:t xml:space="preserve">Stavovi </w:t>
      </w:r>
      <w:r w:rsidRPr="006427A4">
        <w:rPr>
          <w:rFonts w:asciiTheme="minorHAnsi" w:hAnsiTheme="minorHAnsi" w:cs="Arial"/>
          <w:iCs/>
          <w:sz w:val="20"/>
          <w:szCs w:val="20"/>
        </w:rPr>
        <w:t>i</w:t>
      </w:r>
      <w:r w:rsidRPr="006427A4">
        <w:rPr>
          <w:rFonts w:asciiTheme="minorHAnsi" w:hAnsiTheme="minorHAnsi" w:cs="Arial"/>
          <w:i/>
          <w:iCs/>
          <w:sz w:val="20"/>
          <w:szCs w:val="20"/>
        </w:rPr>
        <w:t xml:space="preserve"> vjerovanja</w:t>
      </w:r>
      <w:r w:rsidRPr="006427A4">
        <w:rPr>
          <w:rFonts w:asciiTheme="minorHAnsi" w:hAnsiTheme="minorHAnsi" w:cs="Arial"/>
          <w:sz w:val="20"/>
          <w:szCs w:val="20"/>
        </w:rPr>
        <w:t xml:space="preserve"> određuju</w:t>
      </w:r>
      <w:r w:rsidRPr="00492C04">
        <w:rPr>
          <w:rFonts w:asciiTheme="minorHAnsi" w:hAnsiTheme="minorHAnsi" w:cs="Arial"/>
          <w:sz w:val="20"/>
          <w:szCs w:val="20"/>
        </w:rPr>
        <w:t xml:space="preserve"> čovjekov </w:t>
      </w:r>
      <w:r w:rsidR="00F74543">
        <w:rPr>
          <w:rFonts w:asciiTheme="minorHAnsi" w:hAnsiTheme="minorHAnsi" w:cs="Arial"/>
          <w:sz w:val="20"/>
          <w:szCs w:val="20"/>
        </w:rPr>
        <w:t>svjetonazor i utje</w:t>
      </w:r>
      <w:r w:rsidRPr="00492C04">
        <w:rPr>
          <w:rFonts w:asciiTheme="minorHAnsi" w:hAnsiTheme="minorHAnsi" w:cs="Arial"/>
          <w:sz w:val="20"/>
          <w:szCs w:val="20"/>
        </w:rPr>
        <w:t xml:space="preserve">ču na njegovo ponašanje. </w:t>
      </w:r>
    </w:p>
    <w:p w14:paraId="6C01D4AE" w14:textId="06F9BC6A" w:rsidR="00E74522" w:rsidRPr="00492C04" w:rsidRDefault="00E74522" w:rsidP="006427A4">
      <w:pPr>
        <w:spacing w:after="100" w:line="240" w:lineRule="auto"/>
        <w:jc w:val="both"/>
        <w:rPr>
          <w:rFonts w:asciiTheme="minorHAnsi" w:hAnsiTheme="minorHAnsi" w:cs="Arial"/>
          <w:sz w:val="20"/>
          <w:szCs w:val="20"/>
        </w:rPr>
      </w:pPr>
      <w:r w:rsidRPr="006427A4">
        <w:rPr>
          <w:rFonts w:asciiTheme="minorHAnsi" w:hAnsiTheme="minorHAnsi" w:cs="Arial"/>
          <w:sz w:val="20"/>
          <w:szCs w:val="20"/>
        </w:rPr>
        <w:t xml:space="preserve">Stručnjaci koji rade na </w:t>
      </w:r>
      <w:r w:rsidR="00F74543" w:rsidRPr="006427A4">
        <w:rPr>
          <w:rFonts w:asciiTheme="minorHAnsi" w:hAnsiTheme="minorHAnsi" w:cs="Arial"/>
          <w:sz w:val="20"/>
          <w:szCs w:val="20"/>
        </w:rPr>
        <w:t>definiranju</w:t>
      </w:r>
      <w:r w:rsidRPr="006427A4">
        <w:rPr>
          <w:rFonts w:asciiTheme="minorHAnsi" w:hAnsiTheme="minorHAnsi" w:cs="Arial"/>
          <w:sz w:val="20"/>
          <w:szCs w:val="20"/>
        </w:rPr>
        <w:t xml:space="preserve"> ishoda učenja treba</w:t>
      </w:r>
      <w:r w:rsidR="00F74543" w:rsidRPr="006427A4">
        <w:rPr>
          <w:rFonts w:asciiTheme="minorHAnsi" w:hAnsiTheme="minorHAnsi" w:cs="Arial"/>
          <w:sz w:val="20"/>
          <w:szCs w:val="20"/>
        </w:rPr>
        <w:t>ju biti</w:t>
      </w:r>
      <w:r w:rsidRPr="006427A4">
        <w:rPr>
          <w:rFonts w:asciiTheme="minorHAnsi" w:hAnsiTheme="minorHAnsi" w:cs="Arial"/>
          <w:sz w:val="20"/>
          <w:szCs w:val="20"/>
        </w:rPr>
        <w:t xml:space="preserve"> potpuno predani to</w:t>
      </w:r>
      <w:r w:rsidR="00F74543" w:rsidRPr="006427A4">
        <w:rPr>
          <w:rFonts w:asciiTheme="minorHAnsi" w:hAnsiTheme="minorHAnsi" w:cs="Arial"/>
          <w:sz w:val="20"/>
          <w:szCs w:val="20"/>
        </w:rPr>
        <w:t>j zadaći kako bi</w:t>
      </w:r>
      <w:r w:rsidRPr="006427A4">
        <w:rPr>
          <w:rFonts w:asciiTheme="minorHAnsi" w:hAnsiTheme="minorHAnsi" w:cs="Arial"/>
          <w:sz w:val="20"/>
          <w:szCs w:val="20"/>
        </w:rPr>
        <w:t xml:space="preserve"> ishodi</w:t>
      </w:r>
      <w:r w:rsidR="00F74543" w:rsidRPr="006427A4">
        <w:rPr>
          <w:rFonts w:asciiTheme="minorHAnsi" w:hAnsiTheme="minorHAnsi" w:cs="Arial"/>
          <w:sz w:val="20"/>
          <w:szCs w:val="20"/>
        </w:rPr>
        <w:t xml:space="preserve"> </w:t>
      </w:r>
      <w:r w:rsidRPr="006427A4">
        <w:rPr>
          <w:rFonts w:asciiTheme="minorHAnsi" w:hAnsiTheme="minorHAnsi" w:cs="Arial"/>
          <w:sz w:val="20"/>
          <w:szCs w:val="20"/>
        </w:rPr>
        <w:t>svakom</w:t>
      </w:r>
      <w:r w:rsidR="00F74543" w:rsidRPr="006427A4">
        <w:rPr>
          <w:rFonts w:asciiTheme="minorHAnsi" w:hAnsiTheme="minorHAnsi" w:cs="Arial"/>
          <w:sz w:val="20"/>
          <w:szCs w:val="20"/>
        </w:rPr>
        <w:t>e</w:t>
      </w:r>
      <w:r w:rsidRPr="006427A4">
        <w:rPr>
          <w:rFonts w:asciiTheme="minorHAnsi" w:hAnsiTheme="minorHAnsi" w:cs="Arial"/>
          <w:sz w:val="20"/>
          <w:szCs w:val="20"/>
        </w:rPr>
        <w:t xml:space="preserve"> djetetu</w:t>
      </w:r>
      <w:r w:rsidR="00F74543" w:rsidRPr="006427A4">
        <w:rPr>
          <w:rFonts w:asciiTheme="minorHAnsi" w:hAnsiTheme="minorHAnsi" w:cs="Arial"/>
          <w:sz w:val="20"/>
          <w:szCs w:val="20"/>
        </w:rPr>
        <w:t xml:space="preserve"> mogli</w:t>
      </w:r>
      <w:r w:rsidR="00F74543" w:rsidRPr="00492C04">
        <w:rPr>
          <w:rFonts w:asciiTheme="minorHAnsi" w:hAnsiTheme="minorHAnsi" w:cs="Arial"/>
          <w:sz w:val="20"/>
          <w:szCs w:val="20"/>
        </w:rPr>
        <w:t xml:space="preserve"> </w:t>
      </w:r>
      <w:r w:rsidR="00F74543">
        <w:rPr>
          <w:rFonts w:asciiTheme="minorHAnsi" w:hAnsiTheme="minorHAnsi" w:cs="Arial"/>
          <w:sz w:val="20"/>
          <w:szCs w:val="20"/>
        </w:rPr>
        <w:t>pružiti temelj</w:t>
      </w:r>
      <w:r w:rsidRPr="00492C04">
        <w:rPr>
          <w:rFonts w:asciiTheme="minorHAnsi" w:hAnsiTheme="minorHAnsi" w:cs="Arial"/>
          <w:sz w:val="20"/>
          <w:szCs w:val="20"/>
        </w:rPr>
        <w:t xml:space="preserve"> za uspjeh u školi i životu nakon školovanja.</w:t>
      </w:r>
    </w:p>
    <w:p w14:paraId="1D49189D" w14:textId="4C745125" w:rsidR="00E74522" w:rsidRPr="00252375" w:rsidRDefault="00E74522" w:rsidP="00E74522">
      <w:pPr>
        <w:spacing w:after="100" w:line="240" w:lineRule="auto"/>
        <w:jc w:val="both"/>
        <w:rPr>
          <w:rFonts w:asciiTheme="minorHAnsi" w:hAnsiTheme="minorHAnsi" w:cs="Arial"/>
          <w:sz w:val="20"/>
          <w:szCs w:val="20"/>
          <w:lang w:val="hr-BA"/>
        </w:rPr>
      </w:pPr>
      <w:r w:rsidRPr="00492C04">
        <w:rPr>
          <w:rFonts w:asciiTheme="minorHAnsi" w:hAnsiTheme="minorHAnsi" w:cs="Arial"/>
          <w:sz w:val="20"/>
          <w:szCs w:val="20"/>
        </w:rPr>
        <w:t>Stručnjaci koji rade na razvoju ishoda učenja moraju imati</w:t>
      </w:r>
      <w:r w:rsidR="00F74543">
        <w:rPr>
          <w:rFonts w:asciiTheme="minorHAnsi" w:hAnsiTheme="minorHAnsi" w:cs="Arial"/>
          <w:sz w:val="20"/>
          <w:szCs w:val="20"/>
        </w:rPr>
        <w:t xml:space="preserve"> </w:t>
      </w:r>
      <w:r w:rsidRPr="00492C04">
        <w:rPr>
          <w:rFonts w:asciiTheme="minorHAnsi" w:hAnsiTheme="minorHAnsi" w:cs="Arial"/>
          <w:i/>
          <w:iCs/>
          <w:sz w:val="20"/>
          <w:szCs w:val="20"/>
        </w:rPr>
        <w:t xml:space="preserve">tehničko znanje </w:t>
      </w:r>
      <w:r w:rsidRPr="00F74543">
        <w:rPr>
          <w:rFonts w:asciiTheme="minorHAnsi" w:hAnsiTheme="minorHAnsi" w:cs="Arial"/>
          <w:iCs/>
          <w:sz w:val="20"/>
          <w:szCs w:val="20"/>
        </w:rPr>
        <w:t>i</w:t>
      </w:r>
      <w:r w:rsidRPr="00492C04">
        <w:rPr>
          <w:rFonts w:asciiTheme="minorHAnsi" w:hAnsiTheme="minorHAnsi" w:cs="Arial"/>
          <w:i/>
          <w:iCs/>
          <w:sz w:val="20"/>
          <w:szCs w:val="20"/>
        </w:rPr>
        <w:t xml:space="preserve"> vještine </w:t>
      </w:r>
      <w:r w:rsidR="00F74543">
        <w:rPr>
          <w:rFonts w:asciiTheme="minorHAnsi" w:hAnsiTheme="minorHAnsi" w:cs="Arial"/>
          <w:sz w:val="20"/>
          <w:szCs w:val="20"/>
        </w:rPr>
        <w:t>najmanje u dvama</w:t>
      </w:r>
      <w:r w:rsidRPr="00492C04">
        <w:rPr>
          <w:rFonts w:asciiTheme="minorHAnsi" w:hAnsiTheme="minorHAnsi" w:cs="Arial"/>
          <w:sz w:val="20"/>
          <w:szCs w:val="20"/>
        </w:rPr>
        <w:t xml:space="preserve"> </w:t>
      </w:r>
      <w:r w:rsidR="00F74543">
        <w:rPr>
          <w:rFonts w:asciiTheme="minorHAnsi" w:hAnsiTheme="minorHAnsi" w:cs="Arial"/>
          <w:sz w:val="20"/>
          <w:szCs w:val="20"/>
        </w:rPr>
        <w:t>područjima</w:t>
      </w:r>
      <w:r w:rsidR="00252375">
        <w:rPr>
          <w:rFonts w:asciiTheme="minorHAnsi" w:hAnsiTheme="minorHAnsi" w:cs="Arial"/>
          <w:sz w:val="20"/>
          <w:szCs w:val="20"/>
          <w:lang w:val="hr-BA"/>
        </w:rPr>
        <w:t>:</w:t>
      </w:r>
    </w:p>
    <w:p w14:paraId="18420D30" w14:textId="2AB7AB3B" w:rsidR="00E74522" w:rsidRPr="00492C04" w:rsidRDefault="00252375" w:rsidP="00EC4BCF">
      <w:pPr>
        <w:numPr>
          <w:ilvl w:val="0"/>
          <w:numId w:val="112"/>
        </w:numPr>
        <w:spacing w:after="100" w:line="240" w:lineRule="auto"/>
        <w:ind w:left="567" w:hanging="283"/>
        <w:jc w:val="both"/>
        <w:rPr>
          <w:rFonts w:asciiTheme="minorHAnsi" w:hAnsiTheme="minorHAnsi" w:cs="Arial"/>
          <w:sz w:val="20"/>
          <w:szCs w:val="20"/>
        </w:rPr>
      </w:pPr>
      <w:r w:rsidRPr="00492C04">
        <w:rPr>
          <w:rFonts w:asciiTheme="minorHAnsi" w:hAnsiTheme="minorHAnsi" w:cs="Arial"/>
          <w:sz w:val="20"/>
          <w:szCs w:val="20"/>
        </w:rPr>
        <w:t xml:space="preserve">stručno </w:t>
      </w:r>
      <w:r w:rsidR="00E74522" w:rsidRPr="00492C04">
        <w:rPr>
          <w:rFonts w:asciiTheme="minorHAnsi" w:hAnsiTheme="minorHAnsi" w:cs="Arial"/>
          <w:sz w:val="20"/>
          <w:szCs w:val="20"/>
        </w:rPr>
        <w:t xml:space="preserve">znanje u </w:t>
      </w:r>
      <w:r w:rsidR="00F74543">
        <w:rPr>
          <w:rFonts w:asciiTheme="minorHAnsi" w:hAnsiTheme="minorHAnsi" w:cs="Arial"/>
          <w:sz w:val="20"/>
          <w:szCs w:val="20"/>
        </w:rPr>
        <w:t>području</w:t>
      </w:r>
      <w:r w:rsidR="00E74522" w:rsidRPr="00492C04">
        <w:rPr>
          <w:rFonts w:asciiTheme="minorHAnsi" w:hAnsiTheme="minorHAnsi" w:cs="Arial"/>
          <w:sz w:val="20"/>
          <w:szCs w:val="20"/>
        </w:rPr>
        <w:t xml:space="preserve"> sadržaja: jezič</w:t>
      </w:r>
      <w:r w:rsidR="001B5826">
        <w:rPr>
          <w:rFonts w:asciiTheme="minorHAnsi" w:hAnsiTheme="minorHAnsi" w:cs="Arial"/>
          <w:sz w:val="20"/>
          <w:szCs w:val="20"/>
        </w:rPr>
        <w:t>n</w:t>
      </w:r>
      <w:r w:rsidR="00E74522" w:rsidRPr="00492C04">
        <w:rPr>
          <w:rFonts w:asciiTheme="minorHAnsi" w:hAnsiTheme="minorHAnsi" w:cs="Arial"/>
          <w:sz w:val="20"/>
          <w:szCs w:val="20"/>
        </w:rPr>
        <w:t xml:space="preserve">a pismenost, matematika itd. </w:t>
      </w:r>
    </w:p>
    <w:p w14:paraId="3900AF39" w14:textId="1402C33D" w:rsidR="00E74522" w:rsidRPr="00492C04" w:rsidRDefault="00252375" w:rsidP="00EC4BCF">
      <w:pPr>
        <w:numPr>
          <w:ilvl w:val="0"/>
          <w:numId w:val="112"/>
        </w:numPr>
        <w:spacing w:after="100" w:line="240" w:lineRule="auto"/>
        <w:ind w:left="567" w:hanging="283"/>
        <w:jc w:val="both"/>
        <w:rPr>
          <w:rFonts w:asciiTheme="minorHAnsi" w:hAnsiTheme="minorHAnsi" w:cs="Arial"/>
          <w:sz w:val="20"/>
          <w:szCs w:val="20"/>
        </w:rPr>
      </w:pPr>
      <w:r w:rsidRPr="00492C04">
        <w:rPr>
          <w:rFonts w:asciiTheme="minorHAnsi" w:hAnsiTheme="minorHAnsi" w:cs="Arial"/>
          <w:sz w:val="20"/>
          <w:szCs w:val="20"/>
        </w:rPr>
        <w:t xml:space="preserve">stručno </w:t>
      </w:r>
      <w:r w:rsidR="00E74522" w:rsidRPr="00492C04">
        <w:rPr>
          <w:rFonts w:asciiTheme="minorHAnsi" w:hAnsiTheme="minorHAnsi" w:cs="Arial"/>
          <w:sz w:val="20"/>
          <w:szCs w:val="20"/>
        </w:rPr>
        <w:t xml:space="preserve">znanje o ishodima učenja: </w:t>
      </w:r>
      <w:r>
        <w:rPr>
          <w:rFonts w:asciiTheme="minorHAnsi" w:hAnsiTheme="minorHAnsi" w:cs="Arial"/>
          <w:sz w:val="20"/>
          <w:szCs w:val="20"/>
        </w:rPr>
        <w:t>o cilju</w:t>
      </w:r>
      <w:r w:rsidR="00E74522" w:rsidRPr="00492C04">
        <w:rPr>
          <w:rFonts w:asciiTheme="minorHAnsi" w:hAnsiTheme="minorHAnsi" w:cs="Arial"/>
          <w:sz w:val="20"/>
          <w:szCs w:val="20"/>
        </w:rPr>
        <w:t xml:space="preserve"> </w:t>
      </w:r>
      <w:r w:rsidRPr="00492C04">
        <w:rPr>
          <w:rFonts w:asciiTheme="minorHAnsi" w:hAnsiTheme="minorHAnsi" w:cs="Arial"/>
          <w:sz w:val="20"/>
          <w:szCs w:val="20"/>
        </w:rPr>
        <w:t>definiranja</w:t>
      </w:r>
      <w:r w:rsidR="00E74522" w:rsidRPr="00492C04">
        <w:rPr>
          <w:rFonts w:asciiTheme="minorHAnsi" w:hAnsiTheme="minorHAnsi" w:cs="Arial"/>
          <w:sz w:val="20"/>
          <w:szCs w:val="20"/>
        </w:rPr>
        <w:t xml:space="preserve"> ishoda učenja i </w:t>
      </w:r>
      <w:r>
        <w:rPr>
          <w:rFonts w:asciiTheme="minorHAnsi" w:hAnsiTheme="minorHAnsi" w:cs="Arial"/>
          <w:sz w:val="20"/>
          <w:szCs w:val="20"/>
        </w:rPr>
        <w:t xml:space="preserve">o </w:t>
      </w:r>
      <w:r w:rsidR="00E74522" w:rsidRPr="00492C04">
        <w:rPr>
          <w:rFonts w:asciiTheme="minorHAnsi" w:hAnsiTheme="minorHAnsi" w:cs="Arial"/>
          <w:sz w:val="20"/>
          <w:szCs w:val="20"/>
        </w:rPr>
        <w:t>osnovni</w:t>
      </w:r>
      <w:r>
        <w:rPr>
          <w:rFonts w:asciiTheme="minorHAnsi" w:hAnsiTheme="minorHAnsi" w:cs="Arial"/>
          <w:sz w:val="20"/>
          <w:szCs w:val="20"/>
        </w:rPr>
        <w:t>m elementima sustava</w:t>
      </w:r>
      <w:r w:rsidR="00E74522" w:rsidRPr="00492C04">
        <w:rPr>
          <w:rFonts w:asciiTheme="minorHAnsi" w:hAnsiTheme="minorHAnsi" w:cs="Arial"/>
          <w:sz w:val="20"/>
          <w:szCs w:val="20"/>
        </w:rPr>
        <w:t xml:space="preserve"> koji se </w:t>
      </w:r>
      <w:r>
        <w:rPr>
          <w:rFonts w:asciiTheme="minorHAnsi" w:hAnsiTheme="minorHAnsi" w:cs="Arial"/>
          <w:sz w:val="20"/>
          <w:szCs w:val="20"/>
        </w:rPr>
        <w:t>temelji</w:t>
      </w:r>
      <w:r w:rsidR="00E74522" w:rsidRPr="00492C04">
        <w:rPr>
          <w:rFonts w:asciiTheme="minorHAnsi" w:hAnsiTheme="minorHAnsi" w:cs="Arial"/>
          <w:sz w:val="20"/>
          <w:szCs w:val="20"/>
        </w:rPr>
        <w:t xml:space="preserve"> na ishodima učenja</w:t>
      </w:r>
      <w:r>
        <w:rPr>
          <w:rFonts w:asciiTheme="minorHAnsi" w:hAnsiTheme="minorHAnsi" w:cs="Arial"/>
          <w:sz w:val="20"/>
          <w:szCs w:val="20"/>
        </w:rPr>
        <w:t>;</w:t>
      </w:r>
      <w:r w:rsidR="00E74522" w:rsidRPr="00492C04">
        <w:rPr>
          <w:rFonts w:asciiTheme="minorHAnsi" w:hAnsiTheme="minorHAnsi" w:cs="Arial"/>
          <w:sz w:val="20"/>
          <w:szCs w:val="20"/>
        </w:rPr>
        <w:t xml:space="preserve"> moraju poznavati različite načine razvrstavanja dokumentacije o ishodima učenja i elementima ocjenjivanja i praćenja koji odgovaraju ishodima učenja. </w:t>
      </w:r>
    </w:p>
    <w:p w14:paraId="6A4EEDCE" w14:textId="77777777" w:rsidR="00E74522" w:rsidRPr="00492C04" w:rsidRDefault="00E74522" w:rsidP="00E74522">
      <w:pPr>
        <w:spacing w:after="100" w:line="240" w:lineRule="auto"/>
        <w:rPr>
          <w:rFonts w:asciiTheme="minorHAnsi" w:hAnsiTheme="minorHAnsi" w:cs="Arial"/>
          <w:i/>
          <w:sz w:val="20"/>
          <w:szCs w:val="20"/>
        </w:rPr>
      </w:pPr>
      <w:r w:rsidRPr="00492C04">
        <w:rPr>
          <w:rFonts w:asciiTheme="minorHAnsi" w:hAnsiTheme="minorHAnsi" w:cs="Arial"/>
          <w:i/>
          <w:sz w:val="20"/>
          <w:szCs w:val="20"/>
        </w:rPr>
        <w:t xml:space="preserve">Primjer </w:t>
      </w:r>
    </w:p>
    <w:p w14:paraId="08498003" w14:textId="1749AE14" w:rsidR="00E74522" w:rsidRDefault="006427A4" w:rsidP="00E74522">
      <w:pPr>
        <w:spacing w:after="100" w:line="240" w:lineRule="auto"/>
        <w:rPr>
          <w:rFonts w:asciiTheme="minorHAnsi" w:hAnsiTheme="minorHAnsi" w:cs="Arial"/>
          <w:sz w:val="20"/>
          <w:szCs w:val="20"/>
        </w:rPr>
      </w:pPr>
      <w:r>
        <w:rPr>
          <w:rFonts w:asciiTheme="minorHAnsi" w:hAnsiTheme="minorHAnsi" w:cs="Arial"/>
          <w:sz w:val="20"/>
          <w:szCs w:val="20"/>
        </w:rPr>
        <w:t>U izradi njemačkih</w:t>
      </w:r>
      <w:r w:rsidRPr="00252375">
        <w:rPr>
          <w:rFonts w:asciiTheme="minorHAnsi" w:hAnsiTheme="minorHAnsi" w:cs="Arial"/>
          <w:sz w:val="20"/>
          <w:szCs w:val="20"/>
        </w:rPr>
        <w:t xml:space="preserve"> nacionaln</w:t>
      </w:r>
      <w:r>
        <w:rPr>
          <w:rFonts w:asciiTheme="minorHAnsi" w:hAnsiTheme="minorHAnsi" w:cs="Arial"/>
          <w:sz w:val="20"/>
          <w:szCs w:val="20"/>
        </w:rPr>
        <w:t>ih</w:t>
      </w:r>
      <w:r w:rsidRPr="00252375">
        <w:rPr>
          <w:rFonts w:asciiTheme="minorHAnsi" w:hAnsiTheme="minorHAnsi" w:cs="Arial"/>
          <w:sz w:val="20"/>
          <w:szCs w:val="20"/>
        </w:rPr>
        <w:t xml:space="preserve"> obrazovn</w:t>
      </w:r>
      <w:r>
        <w:rPr>
          <w:rFonts w:asciiTheme="minorHAnsi" w:hAnsiTheme="minorHAnsi" w:cs="Arial"/>
          <w:sz w:val="20"/>
          <w:szCs w:val="20"/>
        </w:rPr>
        <w:t>ih</w:t>
      </w:r>
      <w:r w:rsidRPr="00252375">
        <w:rPr>
          <w:rFonts w:asciiTheme="minorHAnsi" w:hAnsiTheme="minorHAnsi" w:cs="Arial"/>
          <w:sz w:val="20"/>
          <w:szCs w:val="20"/>
        </w:rPr>
        <w:t xml:space="preserve"> standard</w:t>
      </w:r>
      <w:r>
        <w:rPr>
          <w:rFonts w:asciiTheme="minorHAnsi" w:hAnsiTheme="minorHAnsi" w:cs="Arial"/>
          <w:sz w:val="20"/>
          <w:szCs w:val="20"/>
        </w:rPr>
        <w:t>a sudjelovali su s</w:t>
      </w:r>
      <w:r w:rsidRPr="00252375">
        <w:rPr>
          <w:rFonts w:asciiTheme="minorHAnsi" w:hAnsiTheme="minorHAnsi" w:cs="Arial"/>
          <w:sz w:val="20"/>
          <w:szCs w:val="20"/>
        </w:rPr>
        <w:t xml:space="preserve">tručnjaci </w:t>
      </w:r>
      <w:r>
        <w:rPr>
          <w:rFonts w:asciiTheme="minorHAnsi" w:hAnsiTheme="minorHAnsi" w:cs="Arial"/>
          <w:sz w:val="20"/>
          <w:szCs w:val="20"/>
        </w:rPr>
        <w:t>koji su imali</w:t>
      </w:r>
      <w:r w:rsidRPr="00252375">
        <w:rPr>
          <w:rFonts w:asciiTheme="minorHAnsi" w:hAnsiTheme="minorHAnsi" w:cs="Arial"/>
          <w:sz w:val="20"/>
          <w:szCs w:val="20"/>
        </w:rPr>
        <w:t xml:space="preserve"> visok st</w:t>
      </w:r>
      <w:r>
        <w:rPr>
          <w:rFonts w:asciiTheme="minorHAnsi" w:hAnsiTheme="minorHAnsi" w:cs="Arial"/>
          <w:sz w:val="20"/>
          <w:szCs w:val="20"/>
        </w:rPr>
        <w:t>u</w:t>
      </w:r>
      <w:r w:rsidRPr="00252375">
        <w:rPr>
          <w:rFonts w:asciiTheme="minorHAnsi" w:hAnsiTheme="minorHAnsi" w:cs="Arial"/>
          <w:sz w:val="20"/>
          <w:szCs w:val="20"/>
        </w:rPr>
        <w:t>p</w:t>
      </w:r>
      <w:r>
        <w:rPr>
          <w:rFonts w:asciiTheme="minorHAnsi" w:hAnsiTheme="minorHAnsi" w:cs="Arial"/>
          <w:sz w:val="20"/>
          <w:szCs w:val="20"/>
        </w:rPr>
        <w:t>anj</w:t>
      </w:r>
      <w:r w:rsidRPr="00252375">
        <w:rPr>
          <w:rFonts w:asciiTheme="minorHAnsi" w:hAnsiTheme="minorHAnsi" w:cs="Arial"/>
          <w:sz w:val="20"/>
          <w:szCs w:val="20"/>
        </w:rPr>
        <w:t xml:space="preserve"> znanja o sadržaju, razvoju djece i adolescenata, ocjenjivanju, evaluaciji i mjerenju, </w:t>
      </w:r>
      <w:r>
        <w:rPr>
          <w:rFonts w:asciiTheme="minorHAnsi" w:hAnsiTheme="minorHAnsi" w:cs="Arial"/>
          <w:sz w:val="20"/>
          <w:szCs w:val="20"/>
        </w:rPr>
        <w:t>a angažirani su i</w:t>
      </w:r>
      <w:r w:rsidRPr="00252375">
        <w:rPr>
          <w:rFonts w:asciiTheme="minorHAnsi" w:hAnsiTheme="minorHAnsi" w:cs="Arial"/>
          <w:sz w:val="20"/>
          <w:szCs w:val="20"/>
        </w:rPr>
        <w:t xml:space="preserve"> vanjsk</w:t>
      </w:r>
      <w:r>
        <w:rPr>
          <w:rFonts w:asciiTheme="minorHAnsi" w:hAnsiTheme="minorHAnsi" w:cs="Arial"/>
          <w:sz w:val="20"/>
          <w:szCs w:val="20"/>
        </w:rPr>
        <w:t>i</w:t>
      </w:r>
      <w:r w:rsidRPr="00252375">
        <w:rPr>
          <w:rFonts w:asciiTheme="minorHAnsi" w:hAnsiTheme="minorHAnsi" w:cs="Arial"/>
          <w:sz w:val="20"/>
          <w:szCs w:val="20"/>
        </w:rPr>
        <w:t xml:space="preserve"> stručnja</w:t>
      </w:r>
      <w:r>
        <w:rPr>
          <w:rFonts w:asciiTheme="minorHAnsi" w:hAnsiTheme="minorHAnsi" w:cs="Arial"/>
          <w:sz w:val="20"/>
          <w:szCs w:val="20"/>
        </w:rPr>
        <w:t>ci</w:t>
      </w:r>
      <w:r w:rsidRPr="00252375">
        <w:rPr>
          <w:rFonts w:asciiTheme="minorHAnsi" w:hAnsiTheme="minorHAnsi" w:cs="Arial"/>
          <w:sz w:val="20"/>
          <w:szCs w:val="20"/>
        </w:rPr>
        <w:t xml:space="preserve"> s tim znanjima za različite poslove u okviru </w:t>
      </w:r>
      <w:r>
        <w:rPr>
          <w:rFonts w:asciiTheme="minorHAnsi" w:hAnsiTheme="minorHAnsi" w:cs="Arial"/>
          <w:sz w:val="20"/>
          <w:szCs w:val="20"/>
        </w:rPr>
        <w:t>izrad</w:t>
      </w:r>
      <w:r w:rsidRPr="00252375">
        <w:rPr>
          <w:rFonts w:asciiTheme="minorHAnsi" w:hAnsiTheme="minorHAnsi" w:cs="Arial"/>
          <w:sz w:val="20"/>
          <w:szCs w:val="20"/>
        </w:rPr>
        <w:t>e standarda.</w:t>
      </w:r>
    </w:p>
    <w:p w14:paraId="00A7ECA4" w14:textId="77777777" w:rsidR="006427A4" w:rsidRPr="00252375" w:rsidRDefault="006427A4" w:rsidP="00E74522">
      <w:pPr>
        <w:spacing w:after="100" w:line="240" w:lineRule="auto"/>
        <w:rPr>
          <w:rFonts w:asciiTheme="minorHAnsi" w:hAnsiTheme="minorHAnsi" w:cs="Arial"/>
          <w:b/>
          <w:bCs/>
          <w:iCs/>
          <w:sz w:val="20"/>
          <w:szCs w:val="20"/>
        </w:rPr>
      </w:pPr>
    </w:p>
    <w:p w14:paraId="06C0B70E" w14:textId="77777777" w:rsidR="00E74522" w:rsidRPr="00492C04" w:rsidRDefault="00E74522" w:rsidP="00E74522">
      <w:pPr>
        <w:spacing w:after="100" w:line="240" w:lineRule="auto"/>
        <w:rPr>
          <w:rFonts w:asciiTheme="minorHAnsi" w:hAnsiTheme="minorHAnsi" w:cs="Arial"/>
          <w:b/>
          <w:bCs/>
          <w:i/>
          <w:iCs/>
          <w:sz w:val="20"/>
          <w:szCs w:val="20"/>
        </w:rPr>
      </w:pPr>
      <w:r w:rsidRPr="00492C04">
        <w:rPr>
          <w:rFonts w:asciiTheme="minorHAnsi" w:hAnsiTheme="minorHAnsi" w:cs="Arial"/>
          <w:b/>
          <w:bCs/>
          <w:i/>
          <w:iCs/>
          <w:sz w:val="20"/>
          <w:szCs w:val="20"/>
        </w:rPr>
        <w:t>TRANSPARENTNOST</w:t>
      </w:r>
    </w:p>
    <w:p w14:paraId="2A3B3DE6" w14:textId="563340CF" w:rsidR="00E74522" w:rsidRPr="00492C04" w:rsidRDefault="00E74522" w:rsidP="005767E7">
      <w:pPr>
        <w:spacing w:after="100" w:line="240" w:lineRule="auto"/>
        <w:jc w:val="both"/>
        <w:rPr>
          <w:rFonts w:asciiTheme="minorHAnsi" w:hAnsiTheme="minorHAnsi" w:cs="Arial"/>
          <w:sz w:val="20"/>
          <w:szCs w:val="20"/>
        </w:rPr>
      </w:pPr>
      <w:r w:rsidRPr="00492C04">
        <w:rPr>
          <w:rFonts w:asciiTheme="minorHAnsi" w:hAnsiTheme="minorHAnsi" w:cs="Arial"/>
          <w:sz w:val="20"/>
          <w:szCs w:val="20"/>
        </w:rPr>
        <w:t xml:space="preserve">Transparentnost podrazumijeva da su proces, </w:t>
      </w:r>
      <w:r w:rsidR="005767E7">
        <w:rPr>
          <w:rFonts w:asciiTheme="minorHAnsi" w:hAnsiTheme="minorHAnsi" w:cs="Arial"/>
          <w:sz w:val="20"/>
          <w:szCs w:val="20"/>
        </w:rPr>
        <w:t>cilj</w:t>
      </w:r>
      <w:r w:rsidRPr="00492C04">
        <w:rPr>
          <w:rFonts w:asciiTheme="minorHAnsi" w:hAnsiTheme="minorHAnsi" w:cs="Arial"/>
          <w:sz w:val="20"/>
          <w:szCs w:val="20"/>
        </w:rPr>
        <w:t xml:space="preserve"> i </w:t>
      </w:r>
      <w:r w:rsidR="00252375" w:rsidRPr="00492C04">
        <w:rPr>
          <w:rFonts w:asciiTheme="minorHAnsi" w:hAnsiTheme="minorHAnsi" w:cs="Arial"/>
          <w:sz w:val="20"/>
          <w:szCs w:val="20"/>
        </w:rPr>
        <w:t>definiranje</w:t>
      </w:r>
      <w:r w:rsidRPr="00492C04">
        <w:rPr>
          <w:rFonts w:asciiTheme="minorHAnsi" w:hAnsiTheme="minorHAnsi" w:cs="Arial"/>
          <w:sz w:val="20"/>
          <w:szCs w:val="20"/>
        </w:rPr>
        <w:t xml:space="preserve"> ishoda učenja jasni.</w:t>
      </w:r>
    </w:p>
    <w:p w14:paraId="3DC261AB" w14:textId="7319AE1C" w:rsidR="00E74522" w:rsidRPr="00492C04" w:rsidRDefault="00E74522" w:rsidP="005767E7">
      <w:pPr>
        <w:spacing w:after="100" w:line="240" w:lineRule="auto"/>
        <w:jc w:val="both"/>
        <w:rPr>
          <w:rFonts w:asciiTheme="minorHAnsi" w:hAnsiTheme="minorHAnsi" w:cs="Arial"/>
          <w:sz w:val="20"/>
          <w:szCs w:val="20"/>
        </w:rPr>
      </w:pPr>
      <w:r w:rsidRPr="00492C04">
        <w:rPr>
          <w:rFonts w:asciiTheme="minorHAnsi" w:hAnsiTheme="minorHAnsi" w:cs="Arial"/>
          <w:sz w:val="20"/>
          <w:szCs w:val="20"/>
        </w:rPr>
        <w:t xml:space="preserve">Osobe koje rade na razvoju ishoda učenja dužne su svim </w:t>
      </w:r>
      <w:r w:rsidR="00252375" w:rsidRPr="00492C04">
        <w:rPr>
          <w:rFonts w:asciiTheme="minorHAnsi" w:hAnsiTheme="minorHAnsi" w:cs="Arial"/>
          <w:sz w:val="20"/>
          <w:szCs w:val="20"/>
        </w:rPr>
        <w:t>zainteresiranim</w:t>
      </w:r>
      <w:r w:rsidRPr="00492C04">
        <w:rPr>
          <w:rFonts w:asciiTheme="minorHAnsi" w:hAnsiTheme="minorHAnsi" w:cs="Arial"/>
          <w:sz w:val="20"/>
          <w:szCs w:val="20"/>
        </w:rPr>
        <w:t xml:space="preserve"> stranama na svim </w:t>
      </w:r>
      <w:r w:rsidR="00252375">
        <w:rPr>
          <w:rFonts w:asciiTheme="minorHAnsi" w:hAnsiTheme="minorHAnsi" w:cs="Arial"/>
          <w:sz w:val="20"/>
          <w:szCs w:val="20"/>
        </w:rPr>
        <w:t>razinama sustava</w:t>
      </w:r>
      <w:r w:rsidR="00252375" w:rsidRPr="00492C04">
        <w:rPr>
          <w:rFonts w:asciiTheme="minorHAnsi" w:hAnsiTheme="minorHAnsi" w:cs="Arial"/>
          <w:sz w:val="20"/>
          <w:szCs w:val="20"/>
        </w:rPr>
        <w:t xml:space="preserve"> </w:t>
      </w:r>
      <w:r w:rsidR="005767E7" w:rsidRPr="00492C04">
        <w:rPr>
          <w:rFonts w:asciiTheme="minorHAnsi" w:hAnsiTheme="minorHAnsi" w:cs="Arial"/>
          <w:sz w:val="20"/>
          <w:szCs w:val="20"/>
        </w:rPr>
        <w:t xml:space="preserve">omogućiti </w:t>
      </w:r>
      <w:r w:rsidRPr="00492C04">
        <w:rPr>
          <w:rFonts w:asciiTheme="minorHAnsi" w:hAnsiTheme="minorHAnsi" w:cs="Arial"/>
          <w:sz w:val="20"/>
          <w:szCs w:val="20"/>
        </w:rPr>
        <w:t>pristup poda</w:t>
      </w:r>
      <w:r w:rsidR="00252375">
        <w:rPr>
          <w:rFonts w:asciiTheme="minorHAnsi" w:hAnsiTheme="minorHAnsi" w:cs="Arial"/>
          <w:sz w:val="20"/>
          <w:szCs w:val="20"/>
        </w:rPr>
        <w:t>t</w:t>
      </w:r>
      <w:r w:rsidRPr="00492C04">
        <w:rPr>
          <w:rFonts w:asciiTheme="minorHAnsi" w:hAnsiTheme="minorHAnsi" w:cs="Arial"/>
          <w:sz w:val="20"/>
          <w:szCs w:val="20"/>
        </w:rPr>
        <w:t>cima o procesu razvoja ishoda učenja.</w:t>
      </w:r>
    </w:p>
    <w:p w14:paraId="6529B10A" w14:textId="2E7B0E91" w:rsidR="00E74522" w:rsidRPr="00492C04" w:rsidRDefault="005767E7" w:rsidP="005767E7">
      <w:pPr>
        <w:spacing w:after="100" w:line="240" w:lineRule="auto"/>
        <w:jc w:val="both"/>
        <w:rPr>
          <w:rFonts w:asciiTheme="minorHAnsi" w:hAnsiTheme="minorHAnsi" w:cs="Arial"/>
          <w:sz w:val="20"/>
          <w:szCs w:val="20"/>
        </w:rPr>
      </w:pPr>
      <w:r>
        <w:rPr>
          <w:rFonts w:asciiTheme="minorHAnsi" w:hAnsiTheme="minorHAnsi" w:cs="Arial"/>
          <w:sz w:val="20"/>
          <w:szCs w:val="20"/>
        </w:rPr>
        <w:t>Sastanci s</w:t>
      </w:r>
      <w:r w:rsidR="00E74522" w:rsidRPr="00492C04">
        <w:rPr>
          <w:rFonts w:asciiTheme="minorHAnsi" w:hAnsiTheme="minorHAnsi" w:cs="Arial"/>
          <w:sz w:val="20"/>
          <w:szCs w:val="20"/>
        </w:rPr>
        <w:t xml:space="preserve"> članovima zajednice i objavljivanje podataka </w:t>
      </w:r>
      <w:r w:rsidR="00E74522" w:rsidRPr="006427A4">
        <w:rPr>
          <w:rFonts w:asciiTheme="minorHAnsi" w:hAnsiTheme="minorHAnsi" w:cs="Arial"/>
          <w:sz w:val="20"/>
          <w:szCs w:val="20"/>
        </w:rPr>
        <w:t xml:space="preserve">na </w:t>
      </w:r>
      <w:r w:rsidRPr="006427A4">
        <w:rPr>
          <w:rFonts w:asciiTheme="minorHAnsi" w:hAnsiTheme="minorHAnsi" w:cs="Arial"/>
          <w:sz w:val="20"/>
          <w:szCs w:val="20"/>
        </w:rPr>
        <w:t>neformalnim internetskim</w:t>
      </w:r>
      <w:r w:rsidR="00E74522" w:rsidRPr="00492C04">
        <w:rPr>
          <w:rFonts w:asciiTheme="minorHAnsi" w:hAnsiTheme="minorHAnsi" w:cs="Arial"/>
          <w:sz w:val="20"/>
          <w:szCs w:val="20"/>
        </w:rPr>
        <w:t xml:space="preserve"> stranicama </w:t>
      </w:r>
      <w:r w:rsidR="007C7353">
        <w:rPr>
          <w:rFonts w:asciiTheme="minorHAnsi" w:hAnsiTheme="minorHAnsi" w:cs="Arial"/>
          <w:sz w:val="20"/>
          <w:szCs w:val="20"/>
        </w:rPr>
        <w:t>samo</w:t>
      </w:r>
      <w:r w:rsidR="00E74522" w:rsidRPr="00492C04">
        <w:rPr>
          <w:rFonts w:asciiTheme="minorHAnsi" w:hAnsiTheme="minorHAnsi" w:cs="Arial"/>
          <w:sz w:val="20"/>
          <w:szCs w:val="20"/>
        </w:rPr>
        <w:t xml:space="preserve"> </w:t>
      </w:r>
      <w:r w:rsidRPr="00492C04">
        <w:rPr>
          <w:rFonts w:asciiTheme="minorHAnsi" w:hAnsiTheme="minorHAnsi" w:cs="Arial"/>
          <w:sz w:val="20"/>
          <w:szCs w:val="20"/>
        </w:rPr>
        <w:t xml:space="preserve">su </w:t>
      </w:r>
      <w:r w:rsidR="00E74522" w:rsidRPr="00492C04">
        <w:rPr>
          <w:rFonts w:asciiTheme="minorHAnsi" w:hAnsiTheme="minorHAnsi" w:cs="Arial"/>
          <w:sz w:val="20"/>
          <w:szCs w:val="20"/>
        </w:rPr>
        <w:t>dva načina osigura</w:t>
      </w:r>
      <w:r>
        <w:rPr>
          <w:rFonts w:asciiTheme="minorHAnsi" w:hAnsiTheme="minorHAnsi" w:cs="Arial"/>
          <w:sz w:val="20"/>
          <w:szCs w:val="20"/>
        </w:rPr>
        <w:t>va</w:t>
      </w:r>
      <w:r w:rsidR="00E74522" w:rsidRPr="00492C04">
        <w:rPr>
          <w:rFonts w:asciiTheme="minorHAnsi" w:hAnsiTheme="minorHAnsi" w:cs="Arial"/>
          <w:sz w:val="20"/>
          <w:szCs w:val="20"/>
        </w:rPr>
        <w:t xml:space="preserve">nja transparentnosti ishoda učenja. </w:t>
      </w:r>
    </w:p>
    <w:p w14:paraId="0B79B742" w14:textId="77777777" w:rsidR="00E74522" w:rsidRPr="00492C04" w:rsidRDefault="00E74522" w:rsidP="00E74522">
      <w:pPr>
        <w:spacing w:after="100" w:line="240" w:lineRule="auto"/>
        <w:rPr>
          <w:rFonts w:asciiTheme="minorHAnsi" w:hAnsiTheme="minorHAnsi" w:cs="Arial"/>
          <w:i/>
          <w:sz w:val="20"/>
          <w:szCs w:val="20"/>
        </w:rPr>
      </w:pPr>
      <w:r w:rsidRPr="00492C04">
        <w:rPr>
          <w:rFonts w:asciiTheme="minorHAnsi" w:hAnsiTheme="minorHAnsi" w:cs="Arial"/>
          <w:i/>
          <w:sz w:val="20"/>
          <w:szCs w:val="20"/>
        </w:rPr>
        <w:t>Primjer</w:t>
      </w:r>
    </w:p>
    <w:p w14:paraId="577824A9" w14:textId="5F6F8AA8" w:rsidR="00E74522" w:rsidRPr="00492C04" w:rsidRDefault="00E74522" w:rsidP="00E74522">
      <w:pPr>
        <w:spacing w:after="100" w:line="240" w:lineRule="auto"/>
        <w:jc w:val="both"/>
        <w:rPr>
          <w:rFonts w:asciiTheme="minorHAnsi" w:hAnsiTheme="minorHAnsi" w:cs="Arial"/>
          <w:sz w:val="20"/>
          <w:szCs w:val="20"/>
        </w:rPr>
      </w:pPr>
      <w:r w:rsidRPr="00492C04">
        <w:rPr>
          <w:rFonts w:asciiTheme="minorHAnsi" w:hAnsiTheme="minorHAnsi" w:cs="Arial"/>
          <w:sz w:val="20"/>
          <w:szCs w:val="20"/>
        </w:rPr>
        <w:t>Standardi za zajedničk</w:t>
      </w:r>
      <w:r w:rsidR="005767E7">
        <w:rPr>
          <w:rFonts w:asciiTheme="minorHAnsi" w:hAnsiTheme="minorHAnsi" w:cs="Arial"/>
          <w:sz w:val="20"/>
          <w:szCs w:val="20"/>
        </w:rPr>
        <w:t>u</w:t>
      </w:r>
      <w:r w:rsidRPr="00492C04">
        <w:rPr>
          <w:rFonts w:asciiTheme="minorHAnsi" w:hAnsiTheme="minorHAnsi" w:cs="Arial"/>
          <w:sz w:val="20"/>
          <w:szCs w:val="20"/>
        </w:rPr>
        <w:t xml:space="preserve"> jezgr</w:t>
      </w:r>
      <w:r w:rsidR="005767E7">
        <w:rPr>
          <w:rFonts w:asciiTheme="minorHAnsi" w:hAnsiTheme="minorHAnsi" w:cs="Arial"/>
          <w:sz w:val="20"/>
          <w:szCs w:val="20"/>
        </w:rPr>
        <w:t>u</w:t>
      </w:r>
      <w:r w:rsidRPr="00492C04">
        <w:rPr>
          <w:rFonts w:asciiTheme="minorHAnsi" w:hAnsiTheme="minorHAnsi" w:cs="Arial"/>
          <w:sz w:val="20"/>
          <w:szCs w:val="20"/>
        </w:rPr>
        <w:t xml:space="preserve"> nastavn</w:t>
      </w:r>
      <w:r w:rsidR="001D6491">
        <w:rPr>
          <w:rFonts w:asciiTheme="minorHAnsi" w:hAnsiTheme="minorHAnsi" w:cs="Arial"/>
          <w:sz w:val="20"/>
          <w:szCs w:val="20"/>
        </w:rPr>
        <w:t>ih</w:t>
      </w:r>
      <w:r w:rsidRPr="00492C04">
        <w:rPr>
          <w:rFonts w:asciiTheme="minorHAnsi" w:hAnsiTheme="minorHAnsi" w:cs="Arial"/>
          <w:sz w:val="20"/>
          <w:szCs w:val="20"/>
        </w:rPr>
        <w:t xml:space="preserve"> plan</w:t>
      </w:r>
      <w:r w:rsidR="001D6491">
        <w:rPr>
          <w:rFonts w:asciiTheme="minorHAnsi" w:hAnsiTheme="minorHAnsi" w:cs="Arial"/>
          <w:sz w:val="20"/>
          <w:szCs w:val="20"/>
        </w:rPr>
        <w:t>ov</w:t>
      </w:r>
      <w:r w:rsidRPr="00492C04">
        <w:rPr>
          <w:rFonts w:asciiTheme="minorHAnsi" w:hAnsiTheme="minorHAnsi" w:cs="Arial"/>
          <w:sz w:val="20"/>
          <w:szCs w:val="20"/>
        </w:rPr>
        <w:t>a i programa u S</w:t>
      </w:r>
      <w:r w:rsidR="005767E7">
        <w:rPr>
          <w:rFonts w:asciiTheme="minorHAnsi" w:hAnsiTheme="minorHAnsi" w:cs="Arial"/>
          <w:sz w:val="20"/>
          <w:szCs w:val="20"/>
        </w:rPr>
        <w:t>jedinjenim Američkim Državama</w:t>
      </w:r>
      <w:r w:rsidR="005767E7" w:rsidRPr="00492C04">
        <w:rPr>
          <w:rFonts w:asciiTheme="minorHAnsi" w:hAnsiTheme="minorHAnsi" w:cs="Arial"/>
          <w:sz w:val="20"/>
          <w:szCs w:val="20"/>
        </w:rPr>
        <w:t xml:space="preserve"> </w:t>
      </w:r>
      <w:r w:rsidRPr="00492C04">
        <w:rPr>
          <w:rFonts w:asciiTheme="minorHAnsi" w:hAnsiTheme="minorHAnsi" w:cs="Arial"/>
          <w:sz w:val="20"/>
          <w:szCs w:val="20"/>
        </w:rPr>
        <w:t xml:space="preserve">primjer </w:t>
      </w:r>
      <w:r w:rsidR="005767E7" w:rsidRPr="00492C04">
        <w:rPr>
          <w:rFonts w:asciiTheme="minorHAnsi" w:hAnsiTheme="minorHAnsi" w:cs="Arial"/>
          <w:sz w:val="20"/>
          <w:szCs w:val="20"/>
        </w:rPr>
        <w:t xml:space="preserve">su </w:t>
      </w:r>
      <w:r w:rsidR="005767E7">
        <w:rPr>
          <w:rFonts w:asciiTheme="minorHAnsi" w:hAnsiTheme="minorHAnsi" w:cs="Arial"/>
          <w:sz w:val="20"/>
          <w:szCs w:val="20"/>
        </w:rPr>
        <w:t>jednog</w:t>
      </w:r>
      <w:r w:rsidR="00300AAB">
        <w:rPr>
          <w:rFonts w:asciiTheme="minorHAnsi" w:hAnsiTheme="minorHAnsi" w:cs="Arial"/>
          <w:sz w:val="20"/>
          <w:szCs w:val="20"/>
        </w:rPr>
        <w:t>a</w:t>
      </w:r>
      <w:r w:rsidR="005767E7">
        <w:rPr>
          <w:rFonts w:asciiTheme="minorHAnsi" w:hAnsiTheme="minorHAnsi" w:cs="Arial"/>
          <w:sz w:val="20"/>
          <w:szCs w:val="20"/>
        </w:rPr>
        <w:t xml:space="preserve"> </w:t>
      </w:r>
      <w:r w:rsidRPr="00492C04">
        <w:rPr>
          <w:rFonts w:asciiTheme="minorHAnsi" w:hAnsiTheme="minorHAnsi" w:cs="Arial"/>
          <w:sz w:val="20"/>
          <w:szCs w:val="20"/>
        </w:rPr>
        <w:t>takvog sveobuhvatnog pristupa koji uključuje upo</w:t>
      </w:r>
      <w:r w:rsidR="005767E7">
        <w:rPr>
          <w:rFonts w:asciiTheme="minorHAnsi" w:hAnsiTheme="minorHAnsi" w:cs="Arial"/>
          <w:sz w:val="20"/>
          <w:szCs w:val="20"/>
        </w:rPr>
        <w:t>rabu</w:t>
      </w:r>
      <w:r w:rsidRPr="00492C04">
        <w:rPr>
          <w:rFonts w:asciiTheme="minorHAnsi" w:hAnsiTheme="minorHAnsi" w:cs="Arial"/>
          <w:sz w:val="20"/>
          <w:szCs w:val="20"/>
        </w:rPr>
        <w:t xml:space="preserve"> interneta u najranijim fazama kako bi zainteres</w:t>
      </w:r>
      <w:r w:rsidR="005767E7">
        <w:rPr>
          <w:rFonts w:asciiTheme="minorHAnsi" w:hAnsiTheme="minorHAnsi" w:cs="Arial"/>
          <w:sz w:val="20"/>
          <w:szCs w:val="20"/>
        </w:rPr>
        <w:t>irane</w:t>
      </w:r>
      <w:r w:rsidRPr="00492C04">
        <w:rPr>
          <w:rFonts w:asciiTheme="minorHAnsi" w:hAnsiTheme="minorHAnsi" w:cs="Arial"/>
          <w:sz w:val="20"/>
          <w:szCs w:val="20"/>
        </w:rPr>
        <w:t xml:space="preserve"> strane imale na raspolaganju relevantne i ažurirane podatke o procesu razvoja ishoda učenja (u ovom</w:t>
      </w:r>
      <w:r w:rsidR="001D6491">
        <w:rPr>
          <w:rFonts w:asciiTheme="minorHAnsi" w:hAnsiTheme="minorHAnsi" w:cs="Arial"/>
          <w:sz w:val="20"/>
          <w:szCs w:val="20"/>
        </w:rPr>
        <w:t>e</w:t>
      </w:r>
      <w:r w:rsidRPr="00492C04">
        <w:rPr>
          <w:rFonts w:asciiTheme="minorHAnsi" w:hAnsiTheme="minorHAnsi" w:cs="Arial"/>
          <w:sz w:val="20"/>
          <w:szCs w:val="20"/>
        </w:rPr>
        <w:t xml:space="preserve"> slučaju standarda). </w:t>
      </w:r>
      <w:r w:rsidR="005E3E99">
        <w:rPr>
          <w:rFonts w:asciiTheme="minorHAnsi" w:hAnsiTheme="minorHAnsi" w:cs="Arial"/>
          <w:sz w:val="20"/>
          <w:szCs w:val="20"/>
        </w:rPr>
        <w:t>Internetska</w:t>
      </w:r>
      <w:r w:rsidR="001D6491">
        <w:rPr>
          <w:rFonts w:asciiTheme="minorHAnsi" w:hAnsiTheme="minorHAnsi" w:cs="Arial"/>
          <w:sz w:val="20"/>
          <w:szCs w:val="20"/>
        </w:rPr>
        <w:t xml:space="preserve"> </w:t>
      </w:r>
      <w:r w:rsidRPr="00492C04">
        <w:rPr>
          <w:rFonts w:asciiTheme="minorHAnsi" w:hAnsiTheme="minorHAnsi" w:cs="Arial"/>
          <w:sz w:val="20"/>
          <w:szCs w:val="20"/>
        </w:rPr>
        <w:t xml:space="preserve">stranica www.corestandards.org, koju </w:t>
      </w:r>
      <w:r w:rsidR="001D6491" w:rsidRPr="00492C04">
        <w:rPr>
          <w:rFonts w:asciiTheme="minorHAnsi" w:hAnsiTheme="minorHAnsi" w:cs="Arial"/>
          <w:sz w:val="20"/>
          <w:szCs w:val="20"/>
        </w:rPr>
        <w:t>financira</w:t>
      </w:r>
      <w:r w:rsidRPr="00492C04">
        <w:rPr>
          <w:rFonts w:asciiTheme="minorHAnsi" w:hAnsiTheme="minorHAnsi" w:cs="Arial"/>
          <w:sz w:val="20"/>
          <w:szCs w:val="20"/>
        </w:rPr>
        <w:t xml:space="preserve"> Nacionalno udruženje guvernera i Vijeće rukovodi</w:t>
      </w:r>
      <w:r w:rsidR="005E3E99">
        <w:rPr>
          <w:rFonts w:asciiTheme="minorHAnsi" w:hAnsiTheme="minorHAnsi" w:cs="Arial"/>
          <w:sz w:val="20"/>
          <w:szCs w:val="20"/>
        </w:rPr>
        <w:t>telja odjela za obrazovanje</w:t>
      </w:r>
      <w:r w:rsidRPr="00492C04">
        <w:rPr>
          <w:rFonts w:asciiTheme="minorHAnsi" w:hAnsiTheme="minorHAnsi" w:cs="Arial"/>
          <w:sz w:val="20"/>
          <w:szCs w:val="20"/>
        </w:rPr>
        <w:t xml:space="preserve"> SAD-a, sadrži opis aktivnosti, podatke o ishodu učenja, izraze </w:t>
      </w:r>
      <w:r w:rsidR="007C02FB" w:rsidRPr="00492C04">
        <w:rPr>
          <w:rFonts w:asciiTheme="minorHAnsi" w:hAnsiTheme="minorHAnsi" w:cs="Arial"/>
          <w:sz w:val="20"/>
          <w:szCs w:val="20"/>
        </w:rPr>
        <w:t>potpor</w:t>
      </w:r>
      <w:r w:rsidRPr="00492C04">
        <w:rPr>
          <w:rFonts w:asciiTheme="minorHAnsi" w:hAnsiTheme="minorHAnsi" w:cs="Arial"/>
          <w:sz w:val="20"/>
          <w:szCs w:val="20"/>
        </w:rPr>
        <w:t xml:space="preserve">e različitih subjekata, najnovija događanja, </w:t>
      </w:r>
      <w:r w:rsidR="005E3E99" w:rsidRPr="00492C04">
        <w:rPr>
          <w:rFonts w:asciiTheme="minorHAnsi" w:hAnsiTheme="minorHAnsi" w:cs="Arial"/>
          <w:sz w:val="20"/>
          <w:szCs w:val="20"/>
        </w:rPr>
        <w:t xml:space="preserve">često postavljana pitanja </w:t>
      </w:r>
      <w:r w:rsidR="005E3E99">
        <w:rPr>
          <w:rFonts w:asciiTheme="minorHAnsi" w:hAnsiTheme="minorHAnsi" w:cs="Arial"/>
          <w:sz w:val="20"/>
          <w:szCs w:val="20"/>
        </w:rPr>
        <w:t>(</w:t>
      </w:r>
      <w:r w:rsidRPr="005E3E99">
        <w:rPr>
          <w:rFonts w:asciiTheme="minorHAnsi" w:hAnsiTheme="minorHAnsi" w:cs="Arial"/>
          <w:i/>
          <w:sz w:val="20"/>
          <w:szCs w:val="20"/>
        </w:rPr>
        <w:t>FAQ</w:t>
      </w:r>
      <w:r w:rsidR="005E3E99">
        <w:rPr>
          <w:rFonts w:asciiTheme="minorHAnsi" w:hAnsiTheme="minorHAnsi" w:cs="Arial"/>
          <w:sz w:val="20"/>
          <w:szCs w:val="20"/>
        </w:rPr>
        <w:t>)</w:t>
      </w:r>
      <w:r w:rsidRPr="00492C04">
        <w:rPr>
          <w:rFonts w:asciiTheme="minorHAnsi" w:hAnsiTheme="minorHAnsi" w:cs="Arial"/>
          <w:sz w:val="20"/>
          <w:szCs w:val="20"/>
        </w:rPr>
        <w:t xml:space="preserve"> i ishode učenja.</w:t>
      </w:r>
    </w:p>
    <w:p w14:paraId="37233E63" w14:textId="77777777" w:rsidR="00E74522" w:rsidRPr="00492C04" w:rsidRDefault="00E74522" w:rsidP="00E74522">
      <w:pPr>
        <w:spacing w:after="100" w:line="240" w:lineRule="auto"/>
        <w:rPr>
          <w:rFonts w:asciiTheme="minorHAnsi" w:hAnsiTheme="minorHAnsi" w:cs="Arial"/>
          <w:b/>
          <w:bCs/>
          <w:i/>
          <w:iCs/>
          <w:sz w:val="20"/>
          <w:szCs w:val="20"/>
        </w:rPr>
      </w:pPr>
    </w:p>
    <w:p w14:paraId="7A0DF1C2" w14:textId="77777777" w:rsidR="005E3E99" w:rsidRPr="005E3E99" w:rsidRDefault="005E3E99" w:rsidP="005E3E99">
      <w:pPr>
        <w:spacing w:after="100" w:line="240" w:lineRule="auto"/>
        <w:rPr>
          <w:rFonts w:asciiTheme="minorHAnsi" w:hAnsiTheme="minorHAnsi" w:cs="Arial"/>
          <w:b/>
          <w:bCs/>
          <w:i/>
          <w:iCs/>
          <w:sz w:val="20"/>
          <w:szCs w:val="20"/>
        </w:rPr>
      </w:pPr>
      <w:r w:rsidRPr="005E3E99">
        <w:rPr>
          <w:rFonts w:asciiTheme="minorHAnsi" w:hAnsiTheme="minorHAnsi" w:cs="Arial"/>
          <w:b/>
          <w:bCs/>
          <w:i/>
          <w:iCs/>
          <w:sz w:val="20"/>
          <w:szCs w:val="20"/>
        </w:rPr>
        <w:t xml:space="preserve">SUDJELOVANJE </w:t>
      </w:r>
    </w:p>
    <w:p w14:paraId="2D952FE7" w14:textId="4D9260F2" w:rsidR="005E3E99" w:rsidRDefault="005E3E99" w:rsidP="005E3E99">
      <w:pPr>
        <w:spacing w:after="100" w:line="240" w:lineRule="auto"/>
        <w:rPr>
          <w:rFonts w:asciiTheme="minorHAnsi" w:hAnsiTheme="minorHAnsi" w:cs="Arial"/>
          <w:bCs/>
          <w:iCs/>
          <w:sz w:val="20"/>
          <w:szCs w:val="20"/>
        </w:rPr>
      </w:pPr>
      <w:r w:rsidRPr="005E3E99">
        <w:rPr>
          <w:rFonts w:asciiTheme="minorHAnsi" w:hAnsiTheme="minorHAnsi" w:cs="Arial"/>
          <w:bCs/>
          <w:iCs/>
          <w:sz w:val="20"/>
          <w:szCs w:val="20"/>
        </w:rPr>
        <w:t>Ishodi uč</w:t>
      </w:r>
      <w:r>
        <w:rPr>
          <w:rFonts w:asciiTheme="minorHAnsi" w:hAnsiTheme="minorHAnsi" w:cs="Arial"/>
          <w:bCs/>
          <w:iCs/>
          <w:sz w:val="20"/>
          <w:szCs w:val="20"/>
        </w:rPr>
        <w:t>enja trebaju biti odraz vizije</w:t>
      </w:r>
      <w:r w:rsidRPr="005E3E99">
        <w:rPr>
          <w:rFonts w:asciiTheme="minorHAnsi" w:hAnsiTheme="minorHAnsi" w:cs="Arial"/>
          <w:sz w:val="20"/>
          <w:szCs w:val="20"/>
        </w:rPr>
        <w:t xml:space="preserve"> </w:t>
      </w:r>
      <w:r w:rsidRPr="00492C04">
        <w:rPr>
          <w:rFonts w:asciiTheme="minorHAnsi" w:hAnsiTheme="minorHAnsi" w:cs="Arial"/>
          <w:sz w:val="20"/>
          <w:szCs w:val="20"/>
        </w:rPr>
        <w:t>obrazovne</w:t>
      </w:r>
      <w:r>
        <w:rPr>
          <w:rFonts w:asciiTheme="minorHAnsi" w:hAnsiTheme="minorHAnsi" w:cs="Arial"/>
          <w:bCs/>
          <w:iCs/>
          <w:sz w:val="20"/>
          <w:szCs w:val="20"/>
        </w:rPr>
        <w:t xml:space="preserve"> </w:t>
      </w:r>
      <w:r w:rsidRPr="005E3E99">
        <w:rPr>
          <w:rFonts w:asciiTheme="minorHAnsi" w:hAnsiTheme="minorHAnsi" w:cs="Arial"/>
          <w:bCs/>
          <w:iCs/>
          <w:sz w:val="20"/>
          <w:szCs w:val="20"/>
        </w:rPr>
        <w:t xml:space="preserve">reforme koja se </w:t>
      </w:r>
      <w:r>
        <w:rPr>
          <w:rFonts w:asciiTheme="minorHAnsi" w:hAnsiTheme="minorHAnsi" w:cs="Arial"/>
          <w:bCs/>
          <w:iCs/>
          <w:sz w:val="20"/>
          <w:szCs w:val="20"/>
        </w:rPr>
        <w:t>temelji</w:t>
      </w:r>
      <w:r w:rsidRPr="005E3E99">
        <w:rPr>
          <w:rFonts w:asciiTheme="minorHAnsi" w:hAnsiTheme="minorHAnsi" w:cs="Arial"/>
          <w:bCs/>
          <w:iCs/>
          <w:sz w:val="20"/>
          <w:szCs w:val="20"/>
        </w:rPr>
        <w:t xml:space="preserve"> na znanju, vještinama i stavovima za 21. stoljeće. Ako vizija odražava suglasnost svih sudionika odgojno-obrazovnog procesa (roditelja, učenika, odg</w:t>
      </w:r>
      <w:r>
        <w:rPr>
          <w:rFonts w:asciiTheme="minorHAnsi" w:hAnsiTheme="minorHAnsi" w:cs="Arial"/>
          <w:bCs/>
          <w:iCs/>
          <w:sz w:val="20"/>
          <w:szCs w:val="20"/>
        </w:rPr>
        <w:t>o</w:t>
      </w:r>
      <w:r w:rsidRPr="005E3E99">
        <w:rPr>
          <w:rFonts w:asciiTheme="minorHAnsi" w:hAnsiTheme="minorHAnsi" w:cs="Arial"/>
          <w:bCs/>
          <w:iCs/>
          <w:sz w:val="20"/>
          <w:szCs w:val="20"/>
        </w:rPr>
        <w:t>j</w:t>
      </w:r>
      <w:r>
        <w:rPr>
          <w:rFonts w:asciiTheme="minorHAnsi" w:hAnsiTheme="minorHAnsi" w:cs="Arial"/>
          <w:bCs/>
          <w:iCs/>
          <w:sz w:val="20"/>
          <w:szCs w:val="20"/>
        </w:rPr>
        <w:t>i</w:t>
      </w:r>
      <w:r w:rsidRPr="005E3E99">
        <w:rPr>
          <w:rFonts w:asciiTheme="minorHAnsi" w:hAnsiTheme="minorHAnsi" w:cs="Arial"/>
          <w:bCs/>
          <w:iCs/>
          <w:sz w:val="20"/>
          <w:szCs w:val="20"/>
        </w:rPr>
        <w:t xml:space="preserve">telja, nastavnika, profesora i članova zajednice), </w:t>
      </w:r>
      <w:r>
        <w:rPr>
          <w:rFonts w:asciiTheme="minorHAnsi" w:hAnsiTheme="minorHAnsi" w:cs="Arial"/>
          <w:bCs/>
          <w:iCs/>
          <w:sz w:val="20"/>
          <w:szCs w:val="20"/>
        </w:rPr>
        <w:t>tada svi</w:t>
      </w:r>
      <w:r w:rsidRPr="005E3E99">
        <w:rPr>
          <w:rFonts w:asciiTheme="minorHAnsi" w:hAnsiTheme="minorHAnsi" w:cs="Arial"/>
          <w:bCs/>
          <w:iCs/>
          <w:sz w:val="20"/>
          <w:szCs w:val="20"/>
        </w:rPr>
        <w:t xml:space="preserve"> mogu </w:t>
      </w:r>
      <w:r>
        <w:rPr>
          <w:rFonts w:asciiTheme="minorHAnsi" w:hAnsiTheme="minorHAnsi" w:cs="Arial"/>
          <w:bCs/>
          <w:iCs/>
          <w:sz w:val="20"/>
          <w:szCs w:val="20"/>
        </w:rPr>
        <w:t xml:space="preserve">i </w:t>
      </w:r>
      <w:r w:rsidRPr="005E3E99">
        <w:rPr>
          <w:rFonts w:asciiTheme="minorHAnsi" w:hAnsiTheme="minorHAnsi" w:cs="Arial"/>
          <w:bCs/>
          <w:iCs/>
          <w:sz w:val="20"/>
          <w:szCs w:val="20"/>
        </w:rPr>
        <w:t xml:space="preserve">sudjelovati u pružanju </w:t>
      </w:r>
      <w:r>
        <w:rPr>
          <w:rFonts w:asciiTheme="minorHAnsi" w:hAnsiTheme="minorHAnsi" w:cs="Arial"/>
          <w:bCs/>
          <w:iCs/>
          <w:sz w:val="20"/>
          <w:szCs w:val="20"/>
        </w:rPr>
        <w:t>potpore</w:t>
      </w:r>
      <w:r w:rsidRPr="005E3E99">
        <w:rPr>
          <w:rFonts w:asciiTheme="minorHAnsi" w:hAnsiTheme="minorHAnsi" w:cs="Arial"/>
          <w:bCs/>
          <w:iCs/>
          <w:sz w:val="20"/>
          <w:szCs w:val="20"/>
        </w:rPr>
        <w:t xml:space="preserve"> akademskom, socijalnom, emotivnom i tjelesno</w:t>
      </w:r>
      <w:r>
        <w:rPr>
          <w:rFonts w:asciiTheme="minorHAnsi" w:hAnsiTheme="minorHAnsi" w:cs="Arial"/>
          <w:bCs/>
          <w:iCs/>
          <w:sz w:val="20"/>
          <w:szCs w:val="20"/>
        </w:rPr>
        <w:t>m</w:t>
      </w:r>
      <w:r w:rsidRPr="005E3E99">
        <w:rPr>
          <w:rFonts w:asciiTheme="minorHAnsi" w:hAnsiTheme="minorHAnsi" w:cs="Arial"/>
          <w:bCs/>
          <w:iCs/>
          <w:sz w:val="20"/>
          <w:szCs w:val="20"/>
        </w:rPr>
        <w:t xml:space="preserve"> razvoju </w:t>
      </w:r>
      <w:r>
        <w:rPr>
          <w:rFonts w:asciiTheme="minorHAnsi" w:hAnsiTheme="minorHAnsi" w:cs="Arial"/>
          <w:bCs/>
          <w:iCs/>
          <w:sz w:val="20"/>
          <w:szCs w:val="20"/>
        </w:rPr>
        <w:t>djece</w:t>
      </w:r>
      <w:r w:rsidRPr="005E3E99">
        <w:rPr>
          <w:rFonts w:asciiTheme="minorHAnsi" w:hAnsiTheme="minorHAnsi" w:cs="Arial"/>
          <w:bCs/>
          <w:iCs/>
          <w:sz w:val="20"/>
          <w:szCs w:val="20"/>
        </w:rPr>
        <w:t xml:space="preserve">. </w:t>
      </w:r>
    </w:p>
    <w:p w14:paraId="0BF47A12" w14:textId="351E69A6" w:rsidR="00E74522" w:rsidRPr="00492C04" w:rsidRDefault="00E74522" w:rsidP="005E3E99">
      <w:pPr>
        <w:spacing w:after="100" w:line="240" w:lineRule="auto"/>
        <w:jc w:val="both"/>
        <w:rPr>
          <w:rFonts w:asciiTheme="minorHAnsi" w:hAnsiTheme="minorHAnsi" w:cs="Arial"/>
          <w:sz w:val="20"/>
          <w:szCs w:val="20"/>
        </w:rPr>
      </w:pPr>
      <w:r w:rsidRPr="00492C04">
        <w:rPr>
          <w:rFonts w:asciiTheme="minorHAnsi" w:hAnsiTheme="minorHAnsi" w:cs="Arial"/>
          <w:sz w:val="20"/>
          <w:szCs w:val="20"/>
        </w:rPr>
        <w:t xml:space="preserve">To, međutim, ne znači da sve </w:t>
      </w:r>
      <w:r w:rsidR="005E3E99" w:rsidRPr="00492C04">
        <w:rPr>
          <w:rFonts w:asciiTheme="minorHAnsi" w:hAnsiTheme="minorHAnsi" w:cs="Arial"/>
          <w:sz w:val="20"/>
          <w:szCs w:val="20"/>
        </w:rPr>
        <w:t>zainteresirane</w:t>
      </w:r>
      <w:r w:rsidRPr="00492C04">
        <w:rPr>
          <w:rFonts w:asciiTheme="minorHAnsi" w:hAnsiTheme="minorHAnsi" w:cs="Arial"/>
          <w:sz w:val="20"/>
          <w:szCs w:val="20"/>
        </w:rPr>
        <w:t xml:space="preserve"> strane </w:t>
      </w:r>
      <w:r w:rsidR="005E3E99">
        <w:rPr>
          <w:rFonts w:asciiTheme="minorHAnsi" w:hAnsiTheme="minorHAnsi" w:cs="Arial"/>
          <w:sz w:val="20"/>
          <w:szCs w:val="20"/>
        </w:rPr>
        <w:t>sudjeluju</w:t>
      </w:r>
      <w:r w:rsidRPr="00492C04">
        <w:rPr>
          <w:rFonts w:asciiTheme="minorHAnsi" w:hAnsiTheme="minorHAnsi" w:cs="Arial"/>
          <w:sz w:val="20"/>
          <w:szCs w:val="20"/>
        </w:rPr>
        <w:t xml:space="preserve"> u svim </w:t>
      </w:r>
      <w:r w:rsidR="005E3E99">
        <w:rPr>
          <w:rFonts w:asciiTheme="minorHAnsi" w:hAnsiTheme="minorHAnsi" w:cs="Arial"/>
          <w:sz w:val="20"/>
          <w:szCs w:val="20"/>
        </w:rPr>
        <w:t>fazama</w:t>
      </w:r>
      <w:r w:rsidRPr="00492C04">
        <w:rPr>
          <w:rFonts w:asciiTheme="minorHAnsi" w:hAnsiTheme="minorHAnsi" w:cs="Arial"/>
          <w:sz w:val="20"/>
          <w:szCs w:val="20"/>
        </w:rPr>
        <w:t xml:space="preserve"> razvoja ishoda učenja jer taj proces zahtijeva visok </w:t>
      </w:r>
      <w:r w:rsidR="005E3E99">
        <w:rPr>
          <w:rFonts w:asciiTheme="minorHAnsi" w:hAnsiTheme="minorHAnsi" w:cs="Arial"/>
          <w:sz w:val="20"/>
          <w:szCs w:val="20"/>
        </w:rPr>
        <w:t>stupanj</w:t>
      </w:r>
      <w:r w:rsidRPr="00492C04">
        <w:rPr>
          <w:rFonts w:asciiTheme="minorHAnsi" w:hAnsiTheme="minorHAnsi" w:cs="Arial"/>
          <w:sz w:val="20"/>
          <w:szCs w:val="20"/>
        </w:rPr>
        <w:t xml:space="preserve"> tehničkih vještina. </w:t>
      </w:r>
    </w:p>
    <w:p w14:paraId="3CFBBCA9" w14:textId="039646CB" w:rsidR="00E74522" w:rsidRDefault="005E3E99" w:rsidP="005E3E99">
      <w:pPr>
        <w:spacing w:after="100" w:line="240" w:lineRule="auto"/>
        <w:jc w:val="both"/>
        <w:rPr>
          <w:rFonts w:asciiTheme="minorHAnsi" w:hAnsiTheme="minorHAnsi" w:cs="Arial"/>
          <w:sz w:val="20"/>
          <w:szCs w:val="20"/>
        </w:rPr>
      </w:pPr>
      <w:r w:rsidRPr="005E3E99">
        <w:rPr>
          <w:rFonts w:asciiTheme="minorHAnsi" w:hAnsiTheme="minorHAnsi" w:cs="Arial"/>
          <w:sz w:val="20"/>
          <w:szCs w:val="20"/>
        </w:rPr>
        <w:t>Sudjelovanje  treba biti planirano i s namjerom</w:t>
      </w:r>
      <w:r w:rsidR="00E74522" w:rsidRPr="00492C04">
        <w:rPr>
          <w:rFonts w:asciiTheme="minorHAnsi" w:hAnsiTheme="minorHAnsi" w:cs="Arial"/>
          <w:sz w:val="20"/>
          <w:szCs w:val="20"/>
        </w:rPr>
        <w:t>.</w:t>
      </w:r>
    </w:p>
    <w:p w14:paraId="225CA13D" w14:textId="3FAC495C" w:rsidR="00E74522" w:rsidRPr="00492C04" w:rsidRDefault="005F0E89" w:rsidP="005F0E89">
      <w:pPr>
        <w:spacing w:after="100" w:line="240" w:lineRule="auto"/>
        <w:jc w:val="both"/>
        <w:rPr>
          <w:rFonts w:asciiTheme="minorHAnsi" w:hAnsiTheme="minorHAnsi" w:cs="Arial"/>
          <w:sz w:val="20"/>
          <w:szCs w:val="20"/>
        </w:rPr>
      </w:pPr>
      <w:r w:rsidRPr="005F0E89">
        <w:rPr>
          <w:rFonts w:asciiTheme="minorHAnsi" w:hAnsiTheme="minorHAnsi" w:cs="Arial"/>
          <w:sz w:val="20"/>
          <w:szCs w:val="20"/>
        </w:rPr>
        <w:t>Stručnjaci koji rade na razvoju ishoda učenja</w:t>
      </w:r>
      <w:r>
        <w:rPr>
          <w:rFonts w:asciiTheme="minorHAnsi" w:hAnsiTheme="minorHAnsi" w:cs="Arial"/>
          <w:sz w:val="20"/>
          <w:szCs w:val="20"/>
        </w:rPr>
        <w:t xml:space="preserve"> </w:t>
      </w:r>
      <w:r w:rsidRPr="005F0E89">
        <w:rPr>
          <w:rFonts w:asciiTheme="minorHAnsi" w:hAnsiTheme="minorHAnsi" w:cs="Arial"/>
          <w:sz w:val="20"/>
          <w:szCs w:val="20"/>
        </w:rPr>
        <w:t>moraju strateški pristup</w:t>
      </w:r>
      <w:r>
        <w:rPr>
          <w:rFonts w:asciiTheme="minorHAnsi" w:hAnsiTheme="minorHAnsi" w:cs="Arial"/>
          <w:sz w:val="20"/>
          <w:szCs w:val="20"/>
        </w:rPr>
        <w:t>iti</w:t>
      </w:r>
      <w:r w:rsidRPr="005F0E89">
        <w:rPr>
          <w:rFonts w:asciiTheme="minorHAnsi" w:hAnsiTheme="minorHAnsi" w:cs="Arial"/>
          <w:sz w:val="20"/>
          <w:szCs w:val="20"/>
        </w:rPr>
        <w:t xml:space="preserve"> osiguranju sudjelovanja različitih sudionika </w:t>
      </w:r>
      <w:r>
        <w:rPr>
          <w:rFonts w:asciiTheme="minorHAnsi" w:hAnsiTheme="minorHAnsi" w:cs="Arial"/>
          <w:sz w:val="20"/>
          <w:szCs w:val="20"/>
        </w:rPr>
        <w:t>sukladno</w:t>
      </w:r>
      <w:r w:rsidRPr="005F0E89">
        <w:rPr>
          <w:rFonts w:asciiTheme="minorHAnsi" w:hAnsiTheme="minorHAnsi" w:cs="Arial"/>
          <w:sz w:val="20"/>
          <w:szCs w:val="20"/>
        </w:rPr>
        <w:t xml:space="preserve"> njihovim stručnim znanjima.   </w:t>
      </w:r>
    </w:p>
    <w:p w14:paraId="2E534ED8" w14:textId="77777777" w:rsidR="00E74522" w:rsidRPr="00492C04" w:rsidRDefault="00E74522" w:rsidP="00E74522">
      <w:pPr>
        <w:spacing w:after="100" w:line="240" w:lineRule="auto"/>
        <w:rPr>
          <w:rFonts w:asciiTheme="minorHAnsi" w:hAnsiTheme="minorHAnsi" w:cs="Arial"/>
          <w:b/>
          <w:bCs/>
          <w:i/>
          <w:iCs/>
          <w:sz w:val="20"/>
          <w:szCs w:val="20"/>
        </w:rPr>
      </w:pPr>
      <w:r w:rsidRPr="00492C04">
        <w:rPr>
          <w:rFonts w:asciiTheme="minorHAnsi" w:hAnsiTheme="minorHAnsi" w:cs="Arial"/>
          <w:b/>
          <w:bCs/>
          <w:i/>
          <w:iCs/>
          <w:sz w:val="20"/>
          <w:szCs w:val="20"/>
        </w:rPr>
        <w:lastRenderedPageBreak/>
        <w:t>PONAVLJANJE</w:t>
      </w:r>
    </w:p>
    <w:p w14:paraId="4D0474E8" w14:textId="3C8D0999" w:rsidR="00E74522" w:rsidRPr="00492C04" w:rsidRDefault="005F0E89" w:rsidP="00E74522">
      <w:pPr>
        <w:spacing w:after="100" w:line="240" w:lineRule="auto"/>
        <w:jc w:val="both"/>
        <w:rPr>
          <w:rFonts w:asciiTheme="minorHAnsi" w:hAnsiTheme="minorHAnsi" w:cs="Arial"/>
          <w:sz w:val="20"/>
          <w:szCs w:val="20"/>
        </w:rPr>
      </w:pPr>
      <w:r>
        <w:rPr>
          <w:rFonts w:asciiTheme="minorHAnsi" w:hAnsiTheme="minorHAnsi" w:cs="Arial"/>
          <w:sz w:val="20"/>
          <w:szCs w:val="20"/>
        </w:rPr>
        <w:t>Razvoj</w:t>
      </w:r>
      <w:r w:rsidRPr="00492C04">
        <w:rPr>
          <w:rFonts w:asciiTheme="minorHAnsi" w:hAnsiTheme="minorHAnsi" w:cs="Arial"/>
          <w:sz w:val="20"/>
          <w:szCs w:val="20"/>
        </w:rPr>
        <w:t xml:space="preserve"> </w:t>
      </w:r>
      <w:r w:rsidR="00E74522" w:rsidRPr="00492C04">
        <w:rPr>
          <w:rFonts w:asciiTheme="minorHAnsi" w:hAnsiTheme="minorHAnsi" w:cs="Arial"/>
          <w:sz w:val="20"/>
          <w:szCs w:val="20"/>
        </w:rPr>
        <w:t>ishoda učenja je</w:t>
      </w:r>
      <w:r>
        <w:rPr>
          <w:rFonts w:asciiTheme="minorHAnsi" w:hAnsiTheme="minorHAnsi" w:cs="Arial"/>
          <w:sz w:val="20"/>
          <w:szCs w:val="20"/>
        </w:rPr>
        <w:t>st</w:t>
      </w:r>
      <w:r w:rsidR="00E74522" w:rsidRPr="00492C04">
        <w:rPr>
          <w:rFonts w:asciiTheme="minorHAnsi" w:hAnsiTheme="minorHAnsi" w:cs="Arial"/>
          <w:sz w:val="20"/>
          <w:szCs w:val="20"/>
        </w:rPr>
        <w:t xml:space="preserve"> proces koji se </w:t>
      </w:r>
      <w:r>
        <w:rPr>
          <w:rFonts w:asciiTheme="minorHAnsi" w:hAnsiTheme="minorHAnsi" w:cs="Arial"/>
          <w:sz w:val="20"/>
          <w:szCs w:val="20"/>
        </w:rPr>
        <w:t>temelji</w:t>
      </w:r>
      <w:r w:rsidR="00E74522" w:rsidRPr="00492C04">
        <w:rPr>
          <w:rFonts w:asciiTheme="minorHAnsi" w:hAnsiTheme="minorHAnsi" w:cs="Arial"/>
          <w:sz w:val="20"/>
          <w:szCs w:val="20"/>
        </w:rPr>
        <w:t xml:space="preserve"> na ponavljanju. Drugim riječima, ponavljaju se koraci, a rezultati prethodne faze informacije </w:t>
      </w:r>
      <w:r w:rsidRPr="00492C04">
        <w:rPr>
          <w:rFonts w:asciiTheme="minorHAnsi" w:hAnsiTheme="minorHAnsi" w:cs="Arial"/>
          <w:sz w:val="20"/>
          <w:szCs w:val="20"/>
        </w:rPr>
        <w:t xml:space="preserve">su </w:t>
      </w:r>
      <w:r w:rsidR="00E74522" w:rsidRPr="00492C04">
        <w:rPr>
          <w:rFonts w:asciiTheme="minorHAnsi" w:hAnsiTheme="minorHAnsi" w:cs="Arial"/>
          <w:sz w:val="20"/>
          <w:szCs w:val="20"/>
        </w:rPr>
        <w:t xml:space="preserve">potrebne za </w:t>
      </w:r>
      <w:r>
        <w:rPr>
          <w:rFonts w:asciiTheme="minorHAnsi" w:hAnsiTheme="minorHAnsi" w:cs="Arial"/>
          <w:sz w:val="20"/>
          <w:szCs w:val="20"/>
        </w:rPr>
        <w:t>sljedeću</w:t>
      </w:r>
      <w:r w:rsidR="00E74522" w:rsidRPr="00492C04">
        <w:rPr>
          <w:rFonts w:asciiTheme="minorHAnsi" w:hAnsiTheme="minorHAnsi" w:cs="Arial"/>
          <w:sz w:val="20"/>
          <w:szCs w:val="20"/>
        </w:rPr>
        <w:t xml:space="preserve"> fazu. </w:t>
      </w:r>
    </w:p>
    <w:p w14:paraId="09B5F56C" w14:textId="77777777" w:rsidR="005F0E89" w:rsidRDefault="005F0E89" w:rsidP="00E74522">
      <w:pPr>
        <w:spacing w:after="100" w:line="240" w:lineRule="auto"/>
        <w:rPr>
          <w:rFonts w:asciiTheme="minorHAnsi" w:hAnsiTheme="minorHAnsi" w:cs="Arial"/>
          <w:i/>
          <w:sz w:val="20"/>
          <w:szCs w:val="20"/>
        </w:rPr>
      </w:pPr>
    </w:p>
    <w:p w14:paraId="3F05CA37" w14:textId="77777777" w:rsidR="00E74522" w:rsidRPr="00492C04" w:rsidRDefault="00E74522" w:rsidP="00E74522">
      <w:pPr>
        <w:spacing w:after="100" w:line="240" w:lineRule="auto"/>
        <w:rPr>
          <w:rFonts w:asciiTheme="minorHAnsi" w:hAnsiTheme="minorHAnsi" w:cs="Arial"/>
          <w:i/>
          <w:sz w:val="20"/>
          <w:szCs w:val="20"/>
        </w:rPr>
      </w:pPr>
      <w:r w:rsidRPr="00492C04">
        <w:rPr>
          <w:rFonts w:asciiTheme="minorHAnsi" w:hAnsiTheme="minorHAnsi" w:cs="Arial"/>
          <w:i/>
          <w:sz w:val="20"/>
          <w:szCs w:val="20"/>
        </w:rPr>
        <w:t>Primjer</w:t>
      </w:r>
    </w:p>
    <w:p w14:paraId="7F130D3C" w14:textId="47C1ACDE" w:rsidR="005F0E89" w:rsidRDefault="005F0E89" w:rsidP="00E74522">
      <w:pPr>
        <w:spacing w:after="100" w:line="240" w:lineRule="auto"/>
        <w:jc w:val="both"/>
        <w:rPr>
          <w:rFonts w:asciiTheme="minorHAnsi" w:hAnsiTheme="minorHAnsi" w:cs="Arial"/>
          <w:sz w:val="20"/>
          <w:szCs w:val="20"/>
        </w:rPr>
      </w:pPr>
      <w:r w:rsidRPr="005F0E89">
        <w:rPr>
          <w:rFonts w:asciiTheme="minorHAnsi" w:hAnsiTheme="minorHAnsi" w:cs="Arial"/>
          <w:sz w:val="20"/>
          <w:szCs w:val="20"/>
        </w:rPr>
        <w:t>Prema izvješćima sudionika iz Njemačke, Turske, Makedonije i Uzbekistana (naci</w:t>
      </w:r>
      <w:r>
        <w:rPr>
          <w:rFonts w:asciiTheme="minorHAnsi" w:hAnsiTheme="minorHAnsi" w:cs="Arial"/>
          <w:sz w:val="20"/>
          <w:szCs w:val="20"/>
        </w:rPr>
        <w:t xml:space="preserve">onalni standardi u obrazovanju), </w:t>
      </w:r>
      <w:r w:rsidRPr="005F0E89">
        <w:rPr>
          <w:rFonts w:asciiTheme="minorHAnsi" w:hAnsiTheme="minorHAnsi" w:cs="Arial"/>
          <w:sz w:val="20"/>
          <w:szCs w:val="20"/>
        </w:rPr>
        <w:t xml:space="preserve">dokumenti o ishodima učenja u tim zemljama prošli su brojne revizije nakon razmatranja povratnih informacija i komentara vanjskih stručnjaka i članova zajednice.  </w:t>
      </w:r>
      <w:r>
        <w:rPr>
          <w:rFonts w:asciiTheme="minorHAnsi" w:hAnsiTheme="minorHAnsi" w:cs="Arial"/>
          <w:sz w:val="20"/>
          <w:szCs w:val="20"/>
        </w:rPr>
        <w:t xml:space="preserve"> </w:t>
      </w:r>
    </w:p>
    <w:p w14:paraId="07808669" w14:textId="77777777" w:rsidR="00E74522" w:rsidRPr="00492C04" w:rsidRDefault="00E74522" w:rsidP="00E74522">
      <w:pPr>
        <w:spacing w:after="100" w:line="240" w:lineRule="auto"/>
        <w:rPr>
          <w:rFonts w:asciiTheme="minorHAnsi" w:hAnsiTheme="minorHAnsi" w:cs="Arial"/>
          <w:b/>
          <w:bCs/>
          <w:i/>
          <w:iCs/>
          <w:sz w:val="20"/>
          <w:szCs w:val="20"/>
        </w:rPr>
      </w:pPr>
    </w:p>
    <w:p w14:paraId="68B1141A" w14:textId="77777777" w:rsidR="00E74522" w:rsidRPr="00492C04" w:rsidRDefault="00E74522" w:rsidP="00E74522">
      <w:pPr>
        <w:spacing w:after="100" w:line="240" w:lineRule="auto"/>
        <w:rPr>
          <w:rFonts w:asciiTheme="minorHAnsi" w:hAnsiTheme="minorHAnsi" w:cs="Arial"/>
          <w:b/>
          <w:bCs/>
          <w:i/>
          <w:iCs/>
          <w:sz w:val="20"/>
          <w:szCs w:val="20"/>
        </w:rPr>
      </w:pPr>
      <w:r w:rsidRPr="00492C04">
        <w:rPr>
          <w:rFonts w:asciiTheme="minorHAnsi" w:hAnsiTheme="minorHAnsi" w:cs="Arial"/>
          <w:b/>
          <w:bCs/>
          <w:i/>
          <w:iCs/>
          <w:sz w:val="20"/>
          <w:szCs w:val="20"/>
        </w:rPr>
        <w:t>UJEDNAČENOST</w:t>
      </w:r>
    </w:p>
    <w:p w14:paraId="6C11A93F" w14:textId="77777777" w:rsidR="005F0E89" w:rsidRDefault="00E74522" w:rsidP="00E74522">
      <w:pPr>
        <w:spacing w:after="100" w:line="240" w:lineRule="auto"/>
        <w:jc w:val="both"/>
        <w:rPr>
          <w:rFonts w:asciiTheme="minorHAnsi" w:hAnsiTheme="minorHAnsi" w:cs="Arial"/>
          <w:sz w:val="20"/>
          <w:szCs w:val="20"/>
        </w:rPr>
      </w:pPr>
      <w:r w:rsidRPr="00492C04">
        <w:rPr>
          <w:rFonts w:asciiTheme="minorHAnsi" w:hAnsiTheme="minorHAnsi" w:cs="Arial"/>
          <w:sz w:val="20"/>
          <w:szCs w:val="20"/>
        </w:rPr>
        <w:t>Ujednačenost podrazumijeva:</w:t>
      </w:r>
    </w:p>
    <w:p w14:paraId="1974E5DA" w14:textId="77777777" w:rsidR="005F0E89" w:rsidRDefault="005F0E89" w:rsidP="005F0E89">
      <w:pPr>
        <w:spacing w:after="100" w:line="240" w:lineRule="auto"/>
        <w:ind w:left="708"/>
        <w:jc w:val="both"/>
        <w:rPr>
          <w:rFonts w:asciiTheme="minorHAnsi" w:hAnsiTheme="minorHAnsi" w:cs="Arial"/>
          <w:sz w:val="20"/>
          <w:szCs w:val="20"/>
        </w:rPr>
      </w:pPr>
      <w:r>
        <w:rPr>
          <w:rFonts w:asciiTheme="minorHAnsi" w:hAnsiTheme="minorHAnsi" w:cs="Arial"/>
          <w:sz w:val="20"/>
          <w:szCs w:val="20"/>
        </w:rPr>
        <w:t>1.</w:t>
      </w:r>
      <w:r w:rsidR="00E74522" w:rsidRPr="00492C04">
        <w:rPr>
          <w:rFonts w:asciiTheme="minorHAnsi" w:hAnsiTheme="minorHAnsi" w:cs="Arial"/>
          <w:sz w:val="20"/>
          <w:szCs w:val="20"/>
        </w:rPr>
        <w:t xml:space="preserve"> </w:t>
      </w:r>
      <w:r w:rsidR="00E74522" w:rsidRPr="00492C04">
        <w:rPr>
          <w:rFonts w:asciiTheme="minorHAnsi" w:hAnsiTheme="minorHAnsi" w:cs="Arial"/>
          <w:i/>
          <w:iCs/>
          <w:sz w:val="20"/>
          <w:szCs w:val="20"/>
        </w:rPr>
        <w:t xml:space="preserve">proces razvoja </w:t>
      </w:r>
      <w:r w:rsidR="00E74522" w:rsidRPr="007C7353">
        <w:rPr>
          <w:rFonts w:asciiTheme="minorHAnsi" w:hAnsiTheme="minorHAnsi" w:cs="Arial"/>
          <w:i/>
          <w:iCs/>
          <w:sz w:val="20"/>
          <w:szCs w:val="20"/>
        </w:rPr>
        <w:t>ishoda učenja</w:t>
      </w:r>
      <w:r w:rsidR="00E74522" w:rsidRPr="00492C04">
        <w:rPr>
          <w:rFonts w:asciiTheme="minorHAnsi" w:hAnsiTheme="minorHAnsi" w:cs="Arial"/>
          <w:sz w:val="20"/>
          <w:szCs w:val="20"/>
        </w:rPr>
        <w:t xml:space="preserve"> i </w:t>
      </w:r>
    </w:p>
    <w:p w14:paraId="6C5D1EDB" w14:textId="04DAD8CB" w:rsidR="00E74522" w:rsidRPr="00492C04" w:rsidRDefault="005F0E89" w:rsidP="005F0E89">
      <w:pPr>
        <w:spacing w:after="100" w:line="240" w:lineRule="auto"/>
        <w:ind w:left="708"/>
        <w:jc w:val="both"/>
        <w:rPr>
          <w:rFonts w:asciiTheme="minorHAnsi" w:hAnsiTheme="minorHAnsi" w:cs="Arial"/>
          <w:i/>
          <w:iCs/>
          <w:sz w:val="20"/>
          <w:szCs w:val="20"/>
        </w:rPr>
      </w:pPr>
      <w:r>
        <w:rPr>
          <w:rFonts w:asciiTheme="minorHAnsi" w:hAnsiTheme="minorHAnsi" w:cs="Arial"/>
          <w:sz w:val="20"/>
          <w:szCs w:val="20"/>
        </w:rPr>
        <w:t>2.</w:t>
      </w:r>
      <w:r w:rsidR="00E74522" w:rsidRPr="00492C04">
        <w:rPr>
          <w:rFonts w:asciiTheme="minorHAnsi" w:hAnsiTheme="minorHAnsi" w:cs="Arial"/>
          <w:sz w:val="20"/>
          <w:szCs w:val="20"/>
        </w:rPr>
        <w:t xml:space="preserve"> </w:t>
      </w:r>
      <w:r>
        <w:rPr>
          <w:rFonts w:asciiTheme="minorHAnsi" w:hAnsiTheme="minorHAnsi" w:cs="Arial"/>
          <w:i/>
          <w:iCs/>
          <w:sz w:val="20"/>
          <w:szCs w:val="20"/>
        </w:rPr>
        <w:t xml:space="preserve">rezultate aktivnosti </w:t>
      </w:r>
      <w:r w:rsidRPr="007C7353">
        <w:rPr>
          <w:rFonts w:asciiTheme="minorHAnsi" w:hAnsiTheme="minorHAnsi" w:cs="Arial"/>
          <w:i/>
          <w:iCs/>
          <w:sz w:val="20"/>
          <w:szCs w:val="20"/>
        </w:rPr>
        <w:t>koji</w:t>
      </w:r>
      <w:r w:rsidR="00E74522" w:rsidRPr="007C7353">
        <w:rPr>
          <w:rFonts w:asciiTheme="minorHAnsi" w:hAnsiTheme="minorHAnsi" w:cs="Arial"/>
          <w:i/>
          <w:iCs/>
          <w:sz w:val="20"/>
          <w:szCs w:val="20"/>
        </w:rPr>
        <w:t xml:space="preserve"> se odnose na ishode učenja</w:t>
      </w:r>
    </w:p>
    <w:p w14:paraId="4B75A999" w14:textId="77777777" w:rsidR="00E74522" w:rsidRPr="00492C04" w:rsidRDefault="00E74522" w:rsidP="003150E6">
      <w:pPr>
        <w:spacing w:after="100" w:line="240" w:lineRule="auto"/>
        <w:rPr>
          <w:rFonts w:asciiTheme="minorHAnsi" w:hAnsiTheme="minorHAnsi" w:cs="Arial"/>
          <w:sz w:val="20"/>
          <w:szCs w:val="20"/>
        </w:rPr>
      </w:pPr>
      <w:r w:rsidRPr="00492C04">
        <w:rPr>
          <w:rFonts w:asciiTheme="minorHAnsi" w:hAnsiTheme="minorHAnsi" w:cs="Arial"/>
          <w:i/>
          <w:iCs/>
          <w:sz w:val="20"/>
          <w:szCs w:val="20"/>
        </w:rPr>
        <w:t>Proces razvoja ishoda učenja:</w:t>
      </w:r>
    </w:p>
    <w:p w14:paraId="417D8196" w14:textId="77777777" w:rsidR="005F0E89" w:rsidRDefault="005F0E89" w:rsidP="00EC4BCF">
      <w:pPr>
        <w:numPr>
          <w:ilvl w:val="0"/>
          <w:numId w:val="111"/>
        </w:numPr>
        <w:spacing w:after="100" w:line="240" w:lineRule="auto"/>
        <w:jc w:val="both"/>
        <w:rPr>
          <w:rFonts w:asciiTheme="minorHAnsi" w:hAnsiTheme="minorHAnsi" w:cs="Arial"/>
          <w:sz w:val="20"/>
          <w:szCs w:val="20"/>
        </w:rPr>
      </w:pPr>
      <w:r>
        <w:rPr>
          <w:rFonts w:asciiTheme="minorHAnsi" w:hAnsiTheme="minorHAnsi" w:cs="Arial"/>
          <w:sz w:val="20"/>
          <w:szCs w:val="20"/>
        </w:rPr>
        <w:t>treba</w:t>
      </w:r>
      <w:r w:rsidRPr="00492C04">
        <w:rPr>
          <w:rFonts w:asciiTheme="minorHAnsi" w:hAnsiTheme="minorHAnsi" w:cs="Arial"/>
          <w:sz w:val="20"/>
          <w:szCs w:val="20"/>
        </w:rPr>
        <w:t xml:space="preserve"> </w:t>
      </w:r>
      <w:r w:rsidR="00E74522" w:rsidRPr="00492C04">
        <w:rPr>
          <w:rFonts w:asciiTheme="minorHAnsi" w:hAnsiTheme="minorHAnsi" w:cs="Arial"/>
          <w:sz w:val="20"/>
          <w:szCs w:val="20"/>
        </w:rPr>
        <w:t xml:space="preserve">biti ujednačen </w:t>
      </w:r>
      <w:r>
        <w:rPr>
          <w:rFonts w:asciiTheme="minorHAnsi" w:hAnsiTheme="minorHAnsi" w:cs="Arial"/>
          <w:sz w:val="20"/>
          <w:szCs w:val="20"/>
        </w:rPr>
        <w:t>glede</w:t>
      </w:r>
      <w:r w:rsidR="00E74522" w:rsidRPr="00492C04">
        <w:rPr>
          <w:rFonts w:asciiTheme="minorHAnsi" w:hAnsiTheme="minorHAnsi" w:cs="Arial"/>
          <w:sz w:val="20"/>
          <w:szCs w:val="20"/>
        </w:rPr>
        <w:t xml:space="preserve"> članova radnih </w:t>
      </w:r>
      <w:r w:rsidRPr="005F0E89">
        <w:rPr>
          <w:rFonts w:asciiTheme="minorHAnsi" w:hAnsiTheme="minorHAnsi" w:cs="Arial"/>
          <w:sz w:val="20"/>
          <w:szCs w:val="20"/>
        </w:rPr>
        <w:t>skupina i načina sudjelovanja</w:t>
      </w:r>
      <w:r w:rsidR="00E74522" w:rsidRPr="00492C04">
        <w:rPr>
          <w:rFonts w:asciiTheme="minorHAnsi" w:hAnsiTheme="minorHAnsi" w:cs="Arial"/>
          <w:sz w:val="20"/>
          <w:szCs w:val="20"/>
        </w:rPr>
        <w:t xml:space="preserve"> </w:t>
      </w:r>
    </w:p>
    <w:p w14:paraId="7D735E62" w14:textId="6279DD2D" w:rsidR="00E74522" w:rsidRPr="007C7353" w:rsidRDefault="005F0E89" w:rsidP="00EC4BCF">
      <w:pPr>
        <w:pStyle w:val="ListParagraph"/>
        <w:numPr>
          <w:ilvl w:val="0"/>
          <w:numId w:val="111"/>
        </w:numPr>
        <w:spacing w:line="240" w:lineRule="auto"/>
        <w:rPr>
          <w:rFonts w:asciiTheme="minorHAnsi" w:hAnsiTheme="minorHAnsi" w:cs="Arial"/>
          <w:sz w:val="20"/>
          <w:szCs w:val="20"/>
        </w:rPr>
      </w:pPr>
      <w:r w:rsidRPr="007C7353">
        <w:rPr>
          <w:rFonts w:asciiTheme="minorHAnsi" w:hAnsiTheme="minorHAnsi" w:cs="Arial"/>
          <w:sz w:val="20"/>
          <w:szCs w:val="20"/>
        </w:rPr>
        <w:t xml:space="preserve">ujednačenost </w:t>
      </w:r>
      <w:r w:rsidR="007C7353">
        <w:rPr>
          <w:rFonts w:asciiTheme="minorHAnsi" w:hAnsiTheme="minorHAnsi" w:cs="Arial"/>
          <w:sz w:val="20"/>
          <w:szCs w:val="20"/>
        </w:rPr>
        <w:t>postiže preko</w:t>
      </w:r>
      <w:r w:rsidR="00E74522" w:rsidRPr="007C7353">
        <w:rPr>
          <w:rFonts w:asciiTheme="minorHAnsi" w:hAnsiTheme="minorHAnsi" w:cs="Arial"/>
          <w:sz w:val="20"/>
          <w:szCs w:val="20"/>
        </w:rPr>
        <w:t xml:space="preserve"> različitosti: predstavnici različitih zajednica i osobe s različitim stručnim znanjima </w:t>
      </w:r>
      <w:r w:rsidRPr="007C7353">
        <w:rPr>
          <w:rFonts w:asciiTheme="minorHAnsi" w:hAnsiTheme="minorHAnsi" w:cs="Arial"/>
          <w:sz w:val="20"/>
          <w:szCs w:val="20"/>
        </w:rPr>
        <w:t xml:space="preserve">trebaju biti </w:t>
      </w:r>
      <w:r w:rsidR="00E74522" w:rsidRPr="007C7353">
        <w:rPr>
          <w:rFonts w:asciiTheme="minorHAnsi" w:hAnsiTheme="minorHAnsi" w:cs="Arial"/>
          <w:sz w:val="20"/>
          <w:szCs w:val="20"/>
        </w:rPr>
        <w:t xml:space="preserve">dio procesa razvoja ishoda učenja kao članovi </w:t>
      </w:r>
      <w:r w:rsidR="007C7353" w:rsidRPr="007C7353">
        <w:rPr>
          <w:rFonts w:asciiTheme="minorHAnsi" w:hAnsiTheme="minorHAnsi" w:cs="Arial"/>
          <w:sz w:val="20"/>
          <w:szCs w:val="20"/>
        </w:rPr>
        <w:t>radne skupine ili kao sudionici  sastanaka</w:t>
      </w:r>
      <w:r w:rsidR="00E74522" w:rsidRPr="007C7353">
        <w:rPr>
          <w:rFonts w:asciiTheme="minorHAnsi" w:hAnsiTheme="minorHAnsi" w:cs="Arial"/>
          <w:sz w:val="20"/>
          <w:szCs w:val="20"/>
        </w:rPr>
        <w:t xml:space="preserve"> na kojima se razmatraju povratne informacije ili </w:t>
      </w:r>
      <w:r w:rsidR="007C7353" w:rsidRPr="007C7353">
        <w:rPr>
          <w:rFonts w:asciiTheme="minorHAnsi" w:hAnsiTheme="minorHAnsi" w:cs="Arial"/>
          <w:sz w:val="20"/>
          <w:szCs w:val="20"/>
        </w:rPr>
        <w:t xml:space="preserve">utvrđuje valjanost.  </w:t>
      </w:r>
      <w:r w:rsidR="00E74522" w:rsidRPr="007C7353">
        <w:rPr>
          <w:rFonts w:asciiTheme="minorHAnsi" w:hAnsiTheme="minorHAnsi" w:cs="Arial"/>
          <w:sz w:val="20"/>
          <w:szCs w:val="20"/>
        </w:rPr>
        <w:t xml:space="preserve"> </w:t>
      </w:r>
      <w:r w:rsidRPr="007C7353">
        <w:rPr>
          <w:rFonts w:asciiTheme="minorHAnsi" w:hAnsiTheme="minorHAnsi" w:cs="Arial"/>
          <w:sz w:val="20"/>
          <w:szCs w:val="20"/>
        </w:rPr>
        <w:t xml:space="preserve"> </w:t>
      </w:r>
    </w:p>
    <w:p w14:paraId="3EBAF6CF" w14:textId="572C690B" w:rsidR="003150E6" w:rsidRDefault="007C7353" w:rsidP="003150E6">
      <w:pPr>
        <w:spacing w:after="100" w:line="240" w:lineRule="auto"/>
        <w:rPr>
          <w:rFonts w:asciiTheme="minorHAnsi" w:hAnsiTheme="minorHAnsi" w:cs="Arial"/>
          <w:i/>
          <w:iCs/>
          <w:sz w:val="20"/>
          <w:szCs w:val="20"/>
        </w:rPr>
      </w:pPr>
      <w:r>
        <w:rPr>
          <w:rFonts w:asciiTheme="minorHAnsi" w:hAnsiTheme="minorHAnsi" w:cs="Arial"/>
          <w:i/>
          <w:iCs/>
          <w:sz w:val="20"/>
          <w:szCs w:val="20"/>
        </w:rPr>
        <w:t xml:space="preserve">Rezultati </w:t>
      </w:r>
      <w:r w:rsidRPr="007C7353">
        <w:rPr>
          <w:rFonts w:asciiTheme="minorHAnsi" w:hAnsiTheme="minorHAnsi" w:cs="Arial"/>
          <w:i/>
          <w:iCs/>
          <w:sz w:val="20"/>
          <w:szCs w:val="20"/>
        </w:rPr>
        <w:t>ishod</w:t>
      </w:r>
      <w:r w:rsidR="003150E6">
        <w:rPr>
          <w:rFonts w:asciiTheme="minorHAnsi" w:hAnsiTheme="minorHAnsi" w:cs="Arial"/>
          <w:i/>
          <w:iCs/>
          <w:sz w:val="20"/>
          <w:szCs w:val="20"/>
        </w:rPr>
        <w:t>a</w:t>
      </w:r>
      <w:r w:rsidRPr="007C7353">
        <w:rPr>
          <w:rFonts w:asciiTheme="minorHAnsi" w:hAnsiTheme="minorHAnsi" w:cs="Arial"/>
          <w:i/>
          <w:iCs/>
          <w:sz w:val="20"/>
          <w:szCs w:val="20"/>
        </w:rPr>
        <w:t xml:space="preserve"> učenja</w:t>
      </w:r>
      <w:r w:rsidR="003150E6">
        <w:rPr>
          <w:rFonts w:asciiTheme="minorHAnsi" w:hAnsiTheme="minorHAnsi" w:cs="Arial"/>
          <w:i/>
          <w:iCs/>
          <w:sz w:val="20"/>
          <w:szCs w:val="20"/>
        </w:rPr>
        <w:t>:</w:t>
      </w:r>
    </w:p>
    <w:p w14:paraId="5F9004CC" w14:textId="30C4C304" w:rsidR="003150E6" w:rsidRPr="00D4416B" w:rsidRDefault="003150E6" w:rsidP="00EC4BCF">
      <w:pPr>
        <w:pStyle w:val="ListParagraph"/>
        <w:numPr>
          <w:ilvl w:val="0"/>
          <w:numId w:val="139"/>
        </w:numPr>
        <w:spacing w:line="240" w:lineRule="auto"/>
        <w:jc w:val="both"/>
        <w:rPr>
          <w:rFonts w:asciiTheme="minorHAnsi" w:hAnsiTheme="minorHAnsi" w:cs="Arial"/>
          <w:i/>
          <w:iCs/>
          <w:sz w:val="20"/>
          <w:szCs w:val="20"/>
        </w:rPr>
      </w:pPr>
      <w:r w:rsidRPr="003150E6">
        <w:rPr>
          <w:rFonts w:asciiTheme="minorHAnsi" w:hAnsiTheme="minorHAnsi" w:cs="Arial"/>
          <w:iCs/>
          <w:sz w:val="20"/>
          <w:szCs w:val="20"/>
        </w:rPr>
        <w:t>ishodi učenja i pokazatelji, koji predviđaju znanja i vještine kojima učenici trebaju ovladati kako bi bili spremni za 21. stoljeće, isti su za svu djecu bez obzira na nacionalno podrijetlo, geografsku lokaciju, socijalno-ekonomski status, spol ili jezik</w:t>
      </w:r>
    </w:p>
    <w:p w14:paraId="6B369928" w14:textId="77777777" w:rsidR="00D4416B" w:rsidRPr="003150E6" w:rsidRDefault="00D4416B" w:rsidP="00D4416B">
      <w:pPr>
        <w:pStyle w:val="ListParagraph"/>
        <w:spacing w:line="240" w:lineRule="auto"/>
        <w:jc w:val="both"/>
        <w:rPr>
          <w:rFonts w:asciiTheme="minorHAnsi" w:hAnsiTheme="minorHAnsi" w:cs="Arial"/>
          <w:i/>
          <w:iCs/>
          <w:sz w:val="20"/>
          <w:szCs w:val="20"/>
        </w:rPr>
      </w:pPr>
    </w:p>
    <w:p w14:paraId="30E98EDC" w14:textId="7354EEBB" w:rsidR="003150E6" w:rsidRPr="003150E6" w:rsidRDefault="003150E6" w:rsidP="00EC4BCF">
      <w:pPr>
        <w:pStyle w:val="ListParagraph"/>
        <w:numPr>
          <w:ilvl w:val="0"/>
          <w:numId w:val="139"/>
        </w:numPr>
        <w:spacing w:line="240" w:lineRule="auto"/>
        <w:jc w:val="both"/>
        <w:rPr>
          <w:rFonts w:asciiTheme="minorHAnsi" w:hAnsiTheme="minorHAnsi" w:cs="Arial"/>
          <w:i/>
          <w:iCs/>
          <w:sz w:val="20"/>
          <w:szCs w:val="20"/>
        </w:rPr>
      </w:pPr>
      <w:r w:rsidRPr="003150E6">
        <w:rPr>
          <w:rFonts w:asciiTheme="minorHAnsi" w:hAnsiTheme="minorHAnsi" w:cs="Arial"/>
          <w:sz w:val="20"/>
          <w:szCs w:val="20"/>
        </w:rPr>
        <w:t xml:space="preserve">stručnjaci </w:t>
      </w:r>
      <w:r w:rsidR="00E74522" w:rsidRPr="003150E6">
        <w:rPr>
          <w:rFonts w:asciiTheme="minorHAnsi" w:hAnsiTheme="minorHAnsi" w:cs="Arial"/>
          <w:sz w:val="20"/>
          <w:szCs w:val="20"/>
        </w:rPr>
        <w:t xml:space="preserve">za razvoj ishoda učenja postavljaju visoka očekivanja za svu djecu </w:t>
      </w:r>
      <w:r w:rsidRPr="003150E6">
        <w:rPr>
          <w:sz w:val="20"/>
          <w:szCs w:val="20"/>
        </w:rPr>
        <w:t xml:space="preserve">definiranjem ishoda učenja i pokazatelja za 21. stoljeće.  </w:t>
      </w:r>
    </w:p>
    <w:p w14:paraId="214D815B" w14:textId="3568436C" w:rsidR="003150E6" w:rsidRDefault="003150E6" w:rsidP="003150E6">
      <w:pPr>
        <w:spacing w:after="226" w:line="246" w:lineRule="auto"/>
        <w:ind w:left="360"/>
        <w:jc w:val="both"/>
      </w:pPr>
    </w:p>
    <w:p w14:paraId="33491D35" w14:textId="47BCCBF7" w:rsidR="00E74522" w:rsidRPr="003150E6" w:rsidRDefault="00E74522" w:rsidP="003150E6">
      <w:pPr>
        <w:spacing w:after="100" w:line="240" w:lineRule="auto"/>
        <w:rPr>
          <w:rFonts w:asciiTheme="minorHAnsi" w:hAnsiTheme="minorHAnsi" w:cs="Arial"/>
          <w:sz w:val="20"/>
          <w:szCs w:val="20"/>
        </w:rPr>
      </w:pPr>
    </w:p>
    <w:p w14:paraId="16F24230" w14:textId="77777777" w:rsidR="00E74522" w:rsidRPr="00492C04" w:rsidRDefault="00E74522" w:rsidP="00E74522">
      <w:pPr>
        <w:spacing w:after="0" w:line="240" w:lineRule="auto"/>
        <w:rPr>
          <w:rFonts w:asciiTheme="minorHAnsi" w:hAnsiTheme="minorHAnsi" w:cs="Arial"/>
          <w:b/>
          <w:bCs/>
          <w:sz w:val="28"/>
          <w:szCs w:val="28"/>
        </w:rPr>
      </w:pPr>
      <w:r w:rsidRPr="00492C04">
        <w:rPr>
          <w:rFonts w:asciiTheme="minorHAnsi" w:hAnsiTheme="minorHAnsi" w:cs="Arial"/>
          <w:b/>
          <w:bCs/>
          <w:sz w:val="28"/>
          <w:szCs w:val="28"/>
        </w:rPr>
        <w:br w:type="page"/>
      </w:r>
    </w:p>
    <w:p w14:paraId="66E1ED4C" w14:textId="289E7743" w:rsidR="00E74522" w:rsidRDefault="00E74522" w:rsidP="00E74522">
      <w:pPr>
        <w:spacing w:after="0" w:line="240" w:lineRule="auto"/>
        <w:rPr>
          <w:rFonts w:asciiTheme="minorHAnsi" w:hAnsiTheme="minorHAnsi" w:cs="Arial"/>
          <w:b/>
          <w:bCs/>
          <w:sz w:val="28"/>
          <w:szCs w:val="28"/>
        </w:rPr>
      </w:pPr>
      <w:r w:rsidRPr="00492C04">
        <w:rPr>
          <w:rFonts w:asciiTheme="minorHAnsi" w:hAnsiTheme="minorHAnsi" w:cs="Arial"/>
          <w:b/>
          <w:bCs/>
          <w:sz w:val="28"/>
          <w:szCs w:val="28"/>
        </w:rPr>
        <w:lastRenderedPageBreak/>
        <w:t>Prilog 3</w:t>
      </w:r>
      <w:r w:rsidR="00D4416B">
        <w:rPr>
          <w:rFonts w:asciiTheme="minorHAnsi" w:hAnsiTheme="minorHAnsi" w:cs="Arial"/>
          <w:b/>
          <w:bCs/>
          <w:sz w:val="28"/>
          <w:szCs w:val="28"/>
        </w:rPr>
        <w:t>.</w:t>
      </w:r>
      <w:r w:rsidRPr="00492C04">
        <w:rPr>
          <w:rFonts w:asciiTheme="minorHAnsi" w:hAnsiTheme="minorHAnsi" w:cs="Arial"/>
          <w:b/>
          <w:bCs/>
          <w:sz w:val="28"/>
          <w:szCs w:val="28"/>
        </w:rPr>
        <w:t>: Pojmovnik</w:t>
      </w:r>
    </w:p>
    <w:p w14:paraId="62521630" w14:textId="77777777" w:rsidR="00D4416B" w:rsidRPr="00492C04" w:rsidRDefault="00D4416B" w:rsidP="00E74522">
      <w:pPr>
        <w:spacing w:after="0" w:line="240" w:lineRule="auto"/>
        <w:rPr>
          <w:rFonts w:asciiTheme="minorHAnsi" w:hAnsiTheme="minorHAnsi" w:cs="Arial"/>
          <w:b/>
          <w:bCs/>
          <w:sz w:val="28"/>
          <w:szCs w:val="28"/>
        </w:rPr>
      </w:pPr>
    </w:p>
    <w:p w14:paraId="04596FDA" w14:textId="214667FA" w:rsidR="00E74522" w:rsidRPr="00492C04" w:rsidRDefault="00E74522" w:rsidP="00E74522">
      <w:pPr>
        <w:spacing w:after="100" w:line="240" w:lineRule="auto"/>
        <w:rPr>
          <w:rFonts w:asciiTheme="minorHAnsi" w:hAnsiTheme="minorHAnsi" w:cs="Arial"/>
          <w:i/>
          <w:sz w:val="20"/>
          <w:szCs w:val="20"/>
        </w:rPr>
      </w:pPr>
      <w:r w:rsidRPr="00492C04">
        <w:rPr>
          <w:rFonts w:asciiTheme="minorHAnsi" w:hAnsiTheme="minorHAnsi" w:cs="Arial"/>
          <w:b/>
          <w:bCs/>
          <w:i/>
          <w:sz w:val="20"/>
          <w:szCs w:val="20"/>
        </w:rPr>
        <w:t xml:space="preserve">Pismenost za 21. </w:t>
      </w:r>
      <w:r w:rsidR="00D4416B" w:rsidRPr="00D4416B">
        <w:rPr>
          <w:rFonts w:cs="Calibri"/>
          <w:b/>
          <w:i/>
          <w:sz w:val="20"/>
        </w:rPr>
        <w:t>stoljeće</w:t>
      </w:r>
    </w:p>
    <w:p w14:paraId="7624BF9B" w14:textId="240C7B1B" w:rsidR="00E74522" w:rsidRPr="00492C04" w:rsidRDefault="00E74522" w:rsidP="00E74522">
      <w:pPr>
        <w:spacing w:after="100" w:line="240" w:lineRule="auto"/>
        <w:jc w:val="both"/>
        <w:rPr>
          <w:rFonts w:asciiTheme="minorHAnsi" w:hAnsiTheme="minorHAnsi" w:cs="Arial"/>
          <w:b/>
          <w:bCs/>
          <w:i/>
          <w:iCs/>
          <w:sz w:val="20"/>
          <w:szCs w:val="20"/>
        </w:rPr>
      </w:pPr>
      <w:r w:rsidRPr="00492C04">
        <w:rPr>
          <w:rFonts w:asciiTheme="minorHAnsi" w:hAnsiTheme="minorHAnsi" w:cs="Arial"/>
          <w:sz w:val="20"/>
          <w:szCs w:val="20"/>
        </w:rPr>
        <w:t xml:space="preserve">Pismenost je oduvijek bila skup kulturoloških i komunikacijskih </w:t>
      </w:r>
      <w:r w:rsidR="00D4416B">
        <w:rPr>
          <w:rFonts w:asciiTheme="minorHAnsi" w:hAnsiTheme="minorHAnsi" w:cs="Arial"/>
          <w:sz w:val="20"/>
          <w:szCs w:val="20"/>
        </w:rPr>
        <w:t>djelovanja</w:t>
      </w:r>
      <w:r w:rsidR="000E59CF">
        <w:rPr>
          <w:rFonts w:asciiTheme="minorHAnsi" w:hAnsiTheme="minorHAnsi" w:cs="Arial"/>
          <w:sz w:val="20"/>
          <w:szCs w:val="20"/>
        </w:rPr>
        <w:t xml:space="preserve"> koja su</w:t>
      </w:r>
      <w:r w:rsidR="00D4416B">
        <w:rPr>
          <w:rFonts w:asciiTheme="minorHAnsi" w:hAnsiTheme="minorHAnsi" w:cs="Arial"/>
          <w:sz w:val="20"/>
          <w:szCs w:val="20"/>
        </w:rPr>
        <w:t xml:space="preserve"> zajedničk</w:t>
      </w:r>
      <w:r w:rsidR="000E59CF">
        <w:rPr>
          <w:rFonts w:asciiTheme="minorHAnsi" w:hAnsiTheme="minorHAnsi" w:cs="Arial"/>
          <w:sz w:val="20"/>
          <w:szCs w:val="20"/>
        </w:rPr>
        <w:t>a</w:t>
      </w:r>
      <w:r w:rsidR="00D4416B">
        <w:rPr>
          <w:rFonts w:asciiTheme="minorHAnsi" w:hAnsiTheme="minorHAnsi" w:cs="Arial"/>
          <w:sz w:val="20"/>
          <w:szCs w:val="20"/>
        </w:rPr>
        <w:t xml:space="preserve"> </w:t>
      </w:r>
      <w:r w:rsidRPr="00492C04">
        <w:rPr>
          <w:rFonts w:asciiTheme="minorHAnsi" w:hAnsiTheme="minorHAnsi" w:cs="Arial"/>
          <w:sz w:val="20"/>
          <w:szCs w:val="20"/>
        </w:rPr>
        <w:t xml:space="preserve">pripadnicima određenih </w:t>
      </w:r>
      <w:r w:rsidR="00D4416B">
        <w:rPr>
          <w:rFonts w:asciiTheme="minorHAnsi" w:hAnsiTheme="minorHAnsi" w:cs="Arial"/>
          <w:sz w:val="20"/>
          <w:szCs w:val="20"/>
        </w:rPr>
        <w:t>skupina</w:t>
      </w:r>
      <w:r w:rsidRPr="00492C04">
        <w:rPr>
          <w:rFonts w:asciiTheme="minorHAnsi" w:hAnsiTheme="minorHAnsi" w:cs="Arial"/>
          <w:sz w:val="20"/>
          <w:szCs w:val="20"/>
        </w:rPr>
        <w:t xml:space="preserve">. Kako se mijenjaju društvo i tehnologija, mijenja </w:t>
      </w:r>
      <w:r w:rsidR="00D4416B" w:rsidRPr="00492C04">
        <w:rPr>
          <w:rFonts w:asciiTheme="minorHAnsi" w:hAnsiTheme="minorHAnsi" w:cs="Arial"/>
          <w:sz w:val="20"/>
          <w:szCs w:val="20"/>
        </w:rPr>
        <w:t xml:space="preserve">se </w:t>
      </w:r>
      <w:r w:rsidRPr="00492C04">
        <w:rPr>
          <w:rFonts w:asciiTheme="minorHAnsi" w:hAnsiTheme="minorHAnsi" w:cs="Arial"/>
          <w:sz w:val="20"/>
          <w:szCs w:val="20"/>
        </w:rPr>
        <w:t xml:space="preserve">i pismenost. U 21. </w:t>
      </w:r>
      <w:r w:rsidR="00D4416B">
        <w:rPr>
          <w:rFonts w:asciiTheme="minorHAnsi" w:hAnsiTheme="minorHAnsi" w:cs="Arial"/>
          <w:sz w:val="20"/>
          <w:szCs w:val="20"/>
        </w:rPr>
        <w:t xml:space="preserve">stoljeću </w:t>
      </w:r>
      <w:r w:rsidRPr="00492C04">
        <w:rPr>
          <w:rFonts w:asciiTheme="minorHAnsi" w:hAnsiTheme="minorHAnsi" w:cs="Arial"/>
          <w:sz w:val="20"/>
          <w:szCs w:val="20"/>
        </w:rPr>
        <w:t xml:space="preserve">pismenost se sastoji od sposobnosti </w:t>
      </w:r>
      <w:r w:rsidR="00D4416B">
        <w:rPr>
          <w:rFonts w:asciiTheme="minorHAnsi" w:hAnsiTheme="minorHAnsi" w:cs="Arial"/>
          <w:sz w:val="20"/>
          <w:szCs w:val="20"/>
        </w:rPr>
        <w:t>pro</w:t>
      </w:r>
      <w:r w:rsidRPr="00492C04">
        <w:rPr>
          <w:rFonts w:asciiTheme="minorHAnsi" w:hAnsiTheme="minorHAnsi" w:cs="Arial"/>
          <w:sz w:val="20"/>
          <w:szCs w:val="20"/>
        </w:rPr>
        <w:t xml:space="preserve">nalaska, ocjene, </w:t>
      </w:r>
      <w:r w:rsidR="00D4416B" w:rsidRPr="00492C04">
        <w:rPr>
          <w:rFonts w:asciiTheme="minorHAnsi" w:hAnsiTheme="minorHAnsi" w:cs="Arial"/>
          <w:sz w:val="20"/>
          <w:szCs w:val="20"/>
        </w:rPr>
        <w:t xml:space="preserve">komunikacije </w:t>
      </w:r>
      <w:r w:rsidR="00D4416B">
        <w:rPr>
          <w:rFonts w:asciiTheme="minorHAnsi" w:hAnsiTheme="minorHAnsi" w:cs="Arial"/>
          <w:sz w:val="20"/>
          <w:szCs w:val="20"/>
        </w:rPr>
        <w:t>i uporabe</w:t>
      </w:r>
      <w:r w:rsidRPr="00492C04">
        <w:rPr>
          <w:rFonts w:asciiTheme="minorHAnsi" w:hAnsiTheme="minorHAnsi" w:cs="Arial"/>
          <w:sz w:val="20"/>
          <w:szCs w:val="20"/>
        </w:rPr>
        <w:t xml:space="preserve"> </w:t>
      </w:r>
      <w:r w:rsidR="000E59CF">
        <w:rPr>
          <w:rFonts w:asciiTheme="minorHAnsi" w:hAnsiTheme="minorHAnsi" w:cs="Arial"/>
          <w:sz w:val="20"/>
          <w:szCs w:val="20"/>
        </w:rPr>
        <w:t xml:space="preserve">velikoga broja </w:t>
      </w:r>
      <w:r w:rsidR="000E59CF" w:rsidRPr="00492C04">
        <w:rPr>
          <w:rFonts w:asciiTheme="minorHAnsi" w:hAnsiTheme="minorHAnsi" w:cs="Arial"/>
          <w:sz w:val="20"/>
          <w:szCs w:val="20"/>
        </w:rPr>
        <w:t>izvora</w:t>
      </w:r>
      <w:r w:rsidRPr="00492C04">
        <w:rPr>
          <w:rFonts w:asciiTheme="minorHAnsi" w:hAnsiTheme="minorHAnsi" w:cs="Arial"/>
          <w:sz w:val="20"/>
          <w:szCs w:val="20"/>
        </w:rPr>
        <w:t>, među kojima su tekst, audiozapisi, vizualni izvori i digitalne tehnologije. Pismeni pojedinci upravljaju, analiziraju i sintetiziraju višestruke tokove informacija koje dolaze</w:t>
      </w:r>
      <w:r w:rsidR="000E59CF">
        <w:rPr>
          <w:rFonts w:asciiTheme="minorHAnsi" w:hAnsiTheme="minorHAnsi" w:cs="Arial"/>
          <w:sz w:val="20"/>
          <w:szCs w:val="20"/>
        </w:rPr>
        <w:t xml:space="preserve"> </w:t>
      </w:r>
      <w:r w:rsidRPr="00492C04">
        <w:rPr>
          <w:rFonts w:asciiTheme="minorHAnsi" w:hAnsiTheme="minorHAnsi" w:cs="Arial"/>
          <w:sz w:val="20"/>
          <w:szCs w:val="20"/>
        </w:rPr>
        <w:t>isto</w:t>
      </w:r>
      <w:r w:rsidR="000E59CF">
        <w:rPr>
          <w:rFonts w:asciiTheme="minorHAnsi" w:hAnsiTheme="minorHAnsi" w:cs="Arial"/>
          <w:sz w:val="20"/>
          <w:szCs w:val="20"/>
        </w:rPr>
        <w:t xml:space="preserve">dobno, te također </w:t>
      </w:r>
      <w:r w:rsidRPr="00492C04">
        <w:rPr>
          <w:rFonts w:asciiTheme="minorHAnsi" w:hAnsiTheme="minorHAnsi" w:cs="Arial"/>
          <w:sz w:val="20"/>
          <w:szCs w:val="20"/>
        </w:rPr>
        <w:t xml:space="preserve">stvaraju, kritiziraju, analiziraju i ocjenjuju informacije iz multimedijalnih izvora </w:t>
      </w:r>
      <w:r w:rsidR="000E59CF">
        <w:rPr>
          <w:rFonts w:asciiTheme="minorHAnsi" w:hAnsiTheme="minorHAnsi" w:cs="Arial"/>
          <w:sz w:val="20"/>
          <w:szCs w:val="20"/>
        </w:rPr>
        <w:t>i</w:t>
      </w:r>
      <w:r w:rsidRPr="00492C04">
        <w:rPr>
          <w:rFonts w:asciiTheme="minorHAnsi" w:hAnsiTheme="minorHAnsi" w:cs="Arial"/>
          <w:sz w:val="20"/>
          <w:szCs w:val="20"/>
        </w:rPr>
        <w:t xml:space="preserve"> brinu </w:t>
      </w:r>
      <w:r w:rsidR="000E59CF" w:rsidRPr="00492C04">
        <w:rPr>
          <w:rFonts w:asciiTheme="minorHAnsi" w:hAnsiTheme="minorHAnsi" w:cs="Arial"/>
          <w:sz w:val="20"/>
          <w:szCs w:val="20"/>
        </w:rPr>
        <w:t xml:space="preserve">se </w:t>
      </w:r>
      <w:r w:rsidRPr="00492C04">
        <w:rPr>
          <w:rFonts w:asciiTheme="minorHAnsi" w:hAnsiTheme="minorHAnsi" w:cs="Arial"/>
          <w:sz w:val="20"/>
          <w:szCs w:val="20"/>
        </w:rPr>
        <w:t>za etičke odgovornosti koje se tra</w:t>
      </w:r>
      <w:r w:rsidR="000E59CF">
        <w:rPr>
          <w:rFonts w:asciiTheme="minorHAnsi" w:hAnsiTheme="minorHAnsi" w:cs="Arial"/>
          <w:sz w:val="20"/>
          <w:szCs w:val="20"/>
        </w:rPr>
        <w:t>že u ovakvim složenim okruž</w:t>
      </w:r>
      <w:r w:rsidRPr="00492C04">
        <w:rPr>
          <w:rFonts w:asciiTheme="minorHAnsi" w:hAnsiTheme="minorHAnsi" w:cs="Arial"/>
          <w:sz w:val="20"/>
          <w:szCs w:val="20"/>
        </w:rPr>
        <w:t>jima.</w:t>
      </w:r>
    </w:p>
    <w:p w14:paraId="7AD78D19" w14:textId="77777777" w:rsidR="00E74522" w:rsidRPr="00492C04" w:rsidRDefault="00E74522" w:rsidP="00E74522">
      <w:pPr>
        <w:spacing w:after="100" w:line="240" w:lineRule="auto"/>
        <w:rPr>
          <w:rFonts w:asciiTheme="minorHAnsi" w:hAnsiTheme="minorHAnsi" w:cs="Arial"/>
          <w:sz w:val="20"/>
          <w:szCs w:val="20"/>
        </w:rPr>
      </w:pPr>
    </w:p>
    <w:p w14:paraId="3A4CF896" w14:textId="7C770DA7" w:rsidR="00E74522" w:rsidRPr="00492C04" w:rsidRDefault="00E74522" w:rsidP="00E74522">
      <w:pPr>
        <w:spacing w:after="100" w:line="240" w:lineRule="auto"/>
        <w:rPr>
          <w:rFonts w:asciiTheme="minorHAnsi" w:hAnsiTheme="minorHAnsi" w:cs="Arial"/>
          <w:b/>
          <w:bCs/>
          <w:i/>
          <w:sz w:val="20"/>
          <w:szCs w:val="20"/>
        </w:rPr>
      </w:pPr>
      <w:r w:rsidRPr="00492C04">
        <w:rPr>
          <w:rFonts w:asciiTheme="minorHAnsi" w:hAnsiTheme="minorHAnsi" w:cs="Arial"/>
          <w:b/>
          <w:bCs/>
          <w:i/>
          <w:sz w:val="20"/>
          <w:szCs w:val="20"/>
        </w:rPr>
        <w:t xml:space="preserve">Ishodi učenja (IU) za 21. </w:t>
      </w:r>
      <w:r w:rsidR="00D4416B" w:rsidRPr="00D4416B">
        <w:rPr>
          <w:rFonts w:cs="Calibri"/>
          <w:b/>
          <w:i/>
          <w:sz w:val="20"/>
        </w:rPr>
        <w:t>stoljeće</w:t>
      </w:r>
    </w:p>
    <w:p w14:paraId="35E959C0" w14:textId="2AE8CBE9" w:rsidR="00E74522" w:rsidRPr="00492C04" w:rsidRDefault="000E59CF" w:rsidP="00E74522">
      <w:pPr>
        <w:spacing w:after="100" w:line="240" w:lineRule="auto"/>
        <w:jc w:val="both"/>
        <w:rPr>
          <w:rFonts w:asciiTheme="minorHAnsi" w:hAnsiTheme="minorHAnsi" w:cs="Arial"/>
          <w:sz w:val="20"/>
          <w:szCs w:val="20"/>
        </w:rPr>
      </w:pPr>
      <w:r>
        <w:rPr>
          <w:rFonts w:asciiTheme="minorHAnsi" w:hAnsiTheme="minorHAnsi" w:cs="Arial"/>
          <w:sz w:val="20"/>
          <w:szCs w:val="20"/>
        </w:rPr>
        <w:t>Ishodi učenja</w:t>
      </w:r>
      <w:r w:rsidR="00E74522" w:rsidRPr="00492C04">
        <w:rPr>
          <w:rFonts w:asciiTheme="minorHAnsi" w:hAnsiTheme="minorHAnsi" w:cs="Arial"/>
          <w:sz w:val="20"/>
          <w:szCs w:val="20"/>
        </w:rPr>
        <w:t xml:space="preserve"> su </w:t>
      </w:r>
      <w:r>
        <w:rPr>
          <w:rFonts w:asciiTheme="minorHAnsi" w:hAnsiTheme="minorHAnsi" w:cs="Arial"/>
          <w:sz w:val="20"/>
          <w:szCs w:val="20"/>
        </w:rPr>
        <w:t xml:space="preserve">iskazi </w:t>
      </w:r>
      <w:r w:rsidR="00E74522" w:rsidRPr="00492C04">
        <w:rPr>
          <w:rFonts w:asciiTheme="minorHAnsi" w:hAnsiTheme="minorHAnsi" w:cs="Arial"/>
          <w:sz w:val="20"/>
          <w:szCs w:val="20"/>
        </w:rPr>
        <w:t xml:space="preserve">kojima se </w:t>
      </w:r>
      <w:r w:rsidR="00346DBB">
        <w:rPr>
          <w:rFonts w:asciiTheme="minorHAnsi" w:hAnsiTheme="minorHAnsi" w:cs="Arial"/>
          <w:sz w:val="20"/>
          <w:szCs w:val="20"/>
        </w:rPr>
        <w:t xml:space="preserve">definira što bi </w:t>
      </w:r>
      <w:r w:rsidR="00E74522" w:rsidRPr="00492C04">
        <w:rPr>
          <w:rFonts w:asciiTheme="minorHAnsi" w:hAnsiTheme="minorHAnsi" w:cs="Arial"/>
          <w:sz w:val="20"/>
          <w:szCs w:val="20"/>
        </w:rPr>
        <w:t xml:space="preserve">učenik trebao </w:t>
      </w:r>
      <w:r w:rsidR="00346DBB">
        <w:rPr>
          <w:rFonts w:asciiTheme="minorHAnsi" w:hAnsiTheme="minorHAnsi" w:cs="Arial"/>
          <w:sz w:val="20"/>
          <w:szCs w:val="20"/>
        </w:rPr>
        <w:t>znati</w:t>
      </w:r>
      <w:r w:rsidR="00E74522" w:rsidRPr="00492C04">
        <w:rPr>
          <w:rFonts w:asciiTheme="minorHAnsi" w:hAnsiTheme="minorHAnsi" w:cs="Arial"/>
          <w:sz w:val="20"/>
          <w:szCs w:val="20"/>
        </w:rPr>
        <w:t xml:space="preserve">, </w:t>
      </w:r>
      <w:r w:rsidR="00346DBB" w:rsidRPr="00492C04">
        <w:rPr>
          <w:rFonts w:asciiTheme="minorHAnsi" w:hAnsiTheme="minorHAnsi" w:cs="Arial"/>
          <w:sz w:val="20"/>
          <w:szCs w:val="20"/>
        </w:rPr>
        <w:t>razumjet</w:t>
      </w:r>
      <w:r w:rsidR="00346DBB">
        <w:rPr>
          <w:rFonts w:asciiTheme="minorHAnsi" w:hAnsiTheme="minorHAnsi" w:cs="Arial"/>
          <w:sz w:val="20"/>
          <w:szCs w:val="20"/>
        </w:rPr>
        <w:t>i,</w:t>
      </w:r>
      <w:r w:rsidR="00E74522" w:rsidRPr="00492C04">
        <w:rPr>
          <w:rFonts w:asciiTheme="minorHAnsi" w:hAnsiTheme="minorHAnsi" w:cs="Arial"/>
          <w:sz w:val="20"/>
          <w:szCs w:val="20"/>
        </w:rPr>
        <w:t xml:space="preserve"> učini</w:t>
      </w:r>
      <w:r w:rsidR="00346DBB">
        <w:rPr>
          <w:rFonts w:asciiTheme="minorHAnsi" w:hAnsiTheme="minorHAnsi" w:cs="Arial"/>
          <w:sz w:val="20"/>
          <w:szCs w:val="20"/>
        </w:rPr>
        <w:t xml:space="preserve">ti </w:t>
      </w:r>
      <w:r w:rsidR="00346DBB" w:rsidRPr="00492C04">
        <w:rPr>
          <w:rFonts w:asciiTheme="minorHAnsi" w:hAnsiTheme="minorHAnsi" w:cs="Arial"/>
          <w:sz w:val="20"/>
          <w:szCs w:val="20"/>
        </w:rPr>
        <w:t xml:space="preserve">ili </w:t>
      </w:r>
      <w:r w:rsidR="00E74522" w:rsidRPr="00492C04">
        <w:rPr>
          <w:rFonts w:asciiTheme="minorHAnsi" w:hAnsiTheme="minorHAnsi" w:cs="Arial"/>
          <w:sz w:val="20"/>
          <w:szCs w:val="20"/>
        </w:rPr>
        <w:t>poka</w:t>
      </w:r>
      <w:r w:rsidR="00346DBB">
        <w:rPr>
          <w:rFonts w:asciiTheme="minorHAnsi" w:hAnsiTheme="minorHAnsi" w:cs="Arial"/>
          <w:sz w:val="20"/>
          <w:szCs w:val="20"/>
        </w:rPr>
        <w:t>zati nakon</w:t>
      </w:r>
      <w:r w:rsidR="00E74522" w:rsidRPr="00492C04">
        <w:rPr>
          <w:rFonts w:asciiTheme="minorHAnsi" w:hAnsiTheme="minorHAnsi" w:cs="Arial"/>
          <w:sz w:val="20"/>
          <w:szCs w:val="20"/>
        </w:rPr>
        <w:t xml:space="preserve"> završetk</w:t>
      </w:r>
      <w:r w:rsidR="00346DBB">
        <w:rPr>
          <w:rFonts w:asciiTheme="minorHAnsi" w:hAnsiTheme="minorHAnsi" w:cs="Arial"/>
          <w:sz w:val="20"/>
          <w:szCs w:val="20"/>
        </w:rPr>
        <w:t>a</w:t>
      </w:r>
      <w:r w:rsidR="00E74522" w:rsidRPr="00492C04">
        <w:rPr>
          <w:rFonts w:asciiTheme="minorHAnsi" w:hAnsiTheme="minorHAnsi" w:cs="Arial"/>
          <w:sz w:val="20"/>
          <w:szCs w:val="20"/>
        </w:rPr>
        <w:t xml:space="preserve"> određenog</w:t>
      </w:r>
      <w:r w:rsidR="00346DBB">
        <w:rPr>
          <w:rFonts w:asciiTheme="minorHAnsi" w:hAnsiTheme="minorHAnsi" w:cs="Arial"/>
          <w:sz w:val="20"/>
          <w:szCs w:val="20"/>
        </w:rPr>
        <w:t>a</w:t>
      </w:r>
      <w:r w:rsidR="00E74522" w:rsidRPr="00492C04">
        <w:rPr>
          <w:rFonts w:asciiTheme="minorHAnsi" w:hAnsiTheme="minorHAnsi" w:cs="Arial"/>
          <w:sz w:val="20"/>
          <w:szCs w:val="20"/>
        </w:rPr>
        <w:t xml:space="preserve"> procesa učenja</w:t>
      </w:r>
      <w:r w:rsidR="00346DBB">
        <w:rPr>
          <w:rFonts w:asciiTheme="minorHAnsi" w:hAnsiTheme="minorHAnsi" w:cs="Arial"/>
          <w:sz w:val="20"/>
          <w:szCs w:val="20"/>
        </w:rPr>
        <w:t>, tj.</w:t>
      </w:r>
      <w:r w:rsidR="00E74522" w:rsidRPr="00492C04">
        <w:rPr>
          <w:rFonts w:asciiTheme="minorHAnsi" w:hAnsiTheme="minorHAnsi" w:cs="Arial"/>
          <w:sz w:val="20"/>
          <w:szCs w:val="20"/>
        </w:rPr>
        <w:t xml:space="preserve"> kao rezultat aktivnosti učenja.</w:t>
      </w:r>
    </w:p>
    <w:p w14:paraId="5424EA9F" w14:textId="77777777" w:rsidR="00E74522" w:rsidRPr="00492C04" w:rsidRDefault="00E74522" w:rsidP="00E74522">
      <w:pPr>
        <w:autoSpaceDE w:val="0"/>
        <w:autoSpaceDN w:val="0"/>
        <w:adjustRightInd w:val="0"/>
        <w:spacing w:after="100" w:line="240" w:lineRule="auto"/>
        <w:rPr>
          <w:rFonts w:asciiTheme="minorHAnsi" w:hAnsiTheme="minorHAnsi" w:cs="Arial"/>
          <w:b/>
          <w:bCs/>
          <w:sz w:val="20"/>
          <w:szCs w:val="20"/>
        </w:rPr>
      </w:pPr>
    </w:p>
    <w:p w14:paraId="2749C7BB" w14:textId="144C73D6" w:rsidR="00E74522" w:rsidRPr="00492C04" w:rsidRDefault="00D4416B" w:rsidP="00E74522">
      <w:pPr>
        <w:spacing w:after="100" w:line="240" w:lineRule="auto"/>
        <w:rPr>
          <w:rFonts w:asciiTheme="minorHAnsi" w:hAnsiTheme="minorHAnsi" w:cs="Arial"/>
          <w:b/>
          <w:bCs/>
          <w:i/>
          <w:sz w:val="20"/>
          <w:szCs w:val="20"/>
        </w:rPr>
      </w:pPr>
      <w:r w:rsidRPr="00D4416B">
        <w:rPr>
          <w:rFonts w:asciiTheme="minorHAnsi" w:hAnsiTheme="minorHAnsi" w:cs="Arial"/>
          <w:b/>
          <w:bCs/>
          <w:i/>
          <w:sz w:val="20"/>
          <w:szCs w:val="20"/>
        </w:rPr>
        <w:t xml:space="preserve">Pokazatelji </w:t>
      </w:r>
      <w:r w:rsidR="00346DBB">
        <w:rPr>
          <w:rFonts w:asciiTheme="minorHAnsi" w:hAnsiTheme="minorHAnsi" w:cs="Arial"/>
          <w:b/>
          <w:bCs/>
          <w:i/>
          <w:sz w:val="20"/>
          <w:szCs w:val="20"/>
        </w:rPr>
        <w:t>ishoda učenja</w:t>
      </w:r>
    </w:p>
    <w:p w14:paraId="54800EF9" w14:textId="7BA12084" w:rsidR="00E74522" w:rsidRPr="00492C04" w:rsidRDefault="00346DBB" w:rsidP="00346DBB">
      <w:pPr>
        <w:spacing w:after="100" w:line="240" w:lineRule="auto"/>
        <w:rPr>
          <w:rFonts w:asciiTheme="minorHAnsi" w:hAnsiTheme="minorHAnsi" w:cs="Arial"/>
          <w:sz w:val="20"/>
          <w:szCs w:val="20"/>
        </w:rPr>
      </w:pPr>
      <w:r w:rsidRPr="00346DBB">
        <w:rPr>
          <w:rFonts w:asciiTheme="minorHAnsi" w:hAnsiTheme="minorHAnsi" w:cs="Arial"/>
          <w:bCs/>
          <w:sz w:val="20"/>
          <w:szCs w:val="20"/>
        </w:rPr>
        <w:t>Pokazatelji ishoda učenja</w:t>
      </w:r>
      <w:r>
        <w:rPr>
          <w:rFonts w:asciiTheme="minorHAnsi" w:hAnsiTheme="minorHAnsi" w:cs="Arial"/>
          <w:bCs/>
          <w:sz w:val="20"/>
          <w:szCs w:val="20"/>
        </w:rPr>
        <w:t xml:space="preserve"> </w:t>
      </w:r>
      <w:r w:rsidRPr="00492C04">
        <w:rPr>
          <w:rFonts w:asciiTheme="minorHAnsi" w:hAnsiTheme="minorHAnsi" w:cs="Arial"/>
          <w:sz w:val="20"/>
          <w:szCs w:val="20"/>
        </w:rPr>
        <w:t>primjeri</w:t>
      </w:r>
      <w:r>
        <w:rPr>
          <w:rFonts w:asciiTheme="minorHAnsi" w:hAnsiTheme="minorHAnsi" w:cs="Arial"/>
          <w:sz w:val="20"/>
          <w:szCs w:val="20"/>
        </w:rPr>
        <w:t xml:space="preserve"> su</w:t>
      </w:r>
      <w:r w:rsidRPr="00492C04">
        <w:rPr>
          <w:rFonts w:asciiTheme="minorHAnsi" w:hAnsiTheme="minorHAnsi" w:cs="Arial"/>
          <w:sz w:val="20"/>
          <w:szCs w:val="20"/>
        </w:rPr>
        <w:t xml:space="preserve"> </w:t>
      </w:r>
      <w:r w:rsidR="00E74522" w:rsidRPr="00492C04">
        <w:rPr>
          <w:rFonts w:asciiTheme="minorHAnsi" w:hAnsiTheme="minorHAnsi" w:cs="Arial"/>
          <w:sz w:val="20"/>
          <w:szCs w:val="20"/>
        </w:rPr>
        <w:t>ponašanja</w:t>
      </w:r>
      <w:r>
        <w:rPr>
          <w:rFonts w:asciiTheme="minorHAnsi" w:hAnsiTheme="minorHAnsi" w:cs="Arial"/>
          <w:sz w:val="20"/>
          <w:szCs w:val="20"/>
        </w:rPr>
        <w:t xml:space="preserve">, odnosno </w:t>
      </w:r>
      <w:r w:rsidR="00E74522" w:rsidRPr="00492C04">
        <w:rPr>
          <w:rFonts w:asciiTheme="minorHAnsi" w:hAnsiTheme="minorHAnsi" w:cs="Arial"/>
          <w:sz w:val="20"/>
          <w:szCs w:val="20"/>
        </w:rPr>
        <w:t>aktivnosti učenika koji</w:t>
      </w:r>
      <w:r w:rsidR="00D21968">
        <w:rPr>
          <w:rFonts w:asciiTheme="minorHAnsi" w:hAnsiTheme="minorHAnsi" w:cs="Arial"/>
          <w:sz w:val="20"/>
          <w:szCs w:val="20"/>
        </w:rPr>
        <w:t>ma se očituje</w:t>
      </w:r>
      <w:r w:rsidR="00E74522" w:rsidRPr="00492C04">
        <w:rPr>
          <w:rFonts w:asciiTheme="minorHAnsi" w:hAnsiTheme="minorHAnsi" w:cs="Arial"/>
          <w:sz w:val="20"/>
          <w:szCs w:val="20"/>
        </w:rPr>
        <w:t xml:space="preserve"> </w:t>
      </w:r>
      <w:r w:rsidRPr="00492C04">
        <w:rPr>
          <w:rFonts w:asciiTheme="minorHAnsi" w:hAnsiTheme="minorHAnsi" w:cs="Arial"/>
          <w:sz w:val="20"/>
          <w:szCs w:val="20"/>
        </w:rPr>
        <w:t>st</w:t>
      </w:r>
      <w:r>
        <w:rPr>
          <w:rFonts w:asciiTheme="minorHAnsi" w:hAnsiTheme="minorHAnsi" w:cs="Arial"/>
          <w:sz w:val="20"/>
          <w:szCs w:val="20"/>
        </w:rPr>
        <w:t>upanj</w:t>
      </w:r>
      <w:r w:rsidR="00E74522" w:rsidRPr="00492C04">
        <w:rPr>
          <w:rFonts w:asciiTheme="minorHAnsi" w:hAnsiTheme="minorHAnsi" w:cs="Arial"/>
          <w:sz w:val="20"/>
          <w:szCs w:val="20"/>
        </w:rPr>
        <w:t xml:space="preserve"> dostizanja ishoda učenja. </w:t>
      </w:r>
      <w:r>
        <w:rPr>
          <w:rFonts w:asciiTheme="minorHAnsi" w:hAnsiTheme="minorHAnsi" w:cs="Arial"/>
          <w:sz w:val="20"/>
          <w:szCs w:val="20"/>
        </w:rPr>
        <w:t>Oni</w:t>
      </w:r>
      <w:r w:rsidR="00E74522" w:rsidRPr="00492C04">
        <w:rPr>
          <w:rFonts w:asciiTheme="minorHAnsi" w:hAnsiTheme="minorHAnsi" w:cs="Arial"/>
          <w:sz w:val="20"/>
          <w:szCs w:val="20"/>
        </w:rPr>
        <w:t xml:space="preserve"> pokazuju i opisuju razvijenost vještine, znanja i razumijevanja određene oblasti, odnosno komponente</w:t>
      </w:r>
      <w:r>
        <w:rPr>
          <w:rFonts w:asciiTheme="minorHAnsi" w:hAnsiTheme="minorHAnsi" w:cs="Arial"/>
          <w:sz w:val="20"/>
          <w:szCs w:val="20"/>
        </w:rPr>
        <w:t>,</w:t>
      </w:r>
      <w:r w:rsidR="00E74522" w:rsidRPr="00492C04">
        <w:rPr>
          <w:rFonts w:asciiTheme="minorHAnsi" w:hAnsiTheme="minorHAnsi" w:cs="Arial"/>
          <w:sz w:val="20"/>
          <w:szCs w:val="20"/>
        </w:rPr>
        <w:t xml:space="preserve"> i kao takvi moraju biti mjerljivi.</w:t>
      </w:r>
    </w:p>
    <w:p w14:paraId="4FCB4F95" w14:textId="44482671" w:rsidR="00E74522" w:rsidRPr="00492C04" w:rsidRDefault="00346DBB" w:rsidP="00346DBB">
      <w:pPr>
        <w:tabs>
          <w:tab w:val="left" w:pos="6225"/>
        </w:tabs>
        <w:spacing w:after="100" w:line="240" w:lineRule="auto"/>
        <w:rPr>
          <w:rFonts w:asciiTheme="minorHAnsi" w:hAnsiTheme="minorHAnsi" w:cs="Arial"/>
          <w:sz w:val="20"/>
          <w:szCs w:val="20"/>
        </w:rPr>
      </w:pPr>
      <w:r>
        <w:rPr>
          <w:rFonts w:asciiTheme="minorHAnsi" w:hAnsiTheme="minorHAnsi" w:cs="Arial"/>
          <w:sz w:val="20"/>
          <w:szCs w:val="20"/>
        </w:rPr>
        <w:tab/>
      </w:r>
    </w:p>
    <w:p w14:paraId="45B8DAE6" w14:textId="6F695532" w:rsidR="00E74522" w:rsidRPr="00492C04" w:rsidRDefault="00E74522" w:rsidP="00E74522">
      <w:pPr>
        <w:autoSpaceDE w:val="0"/>
        <w:autoSpaceDN w:val="0"/>
        <w:adjustRightInd w:val="0"/>
        <w:spacing w:after="100" w:line="240" w:lineRule="auto"/>
        <w:rPr>
          <w:rFonts w:asciiTheme="minorHAnsi" w:hAnsiTheme="minorHAnsi" w:cs="Arial"/>
          <w:i/>
          <w:sz w:val="20"/>
          <w:szCs w:val="20"/>
        </w:rPr>
      </w:pPr>
      <w:r w:rsidRPr="00492C04">
        <w:rPr>
          <w:rFonts w:asciiTheme="minorHAnsi" w:hAnsiTheme="minorHAnsi" w:cs="Arial"/>
          <w:b/>
          <w:bCs/>
          <w:i/>
          <w:sz w:val="20"/>
          <w:szCs w:val="20"/>
        </w:rPr>
        <w:t>Oblasti</w:t>
      </w:r>
    </w:p>
    <w:p w14:paraId="5ED4C673" w14:textId="4889ABEC" w:rsidR="00E74522" w:rsidRPr="00492C04" w:rsidRDefault="00D21968" w:rsidP="00E74522">
      <w:pPr>
        <w:autoSpaceDE w:val="0"/>
        <w:autoSpaceDN w:val="0"/>
        <w:adjustRightInd w:val="0"/>
        <w:spacing w:after="100" w:line="240" w:lineRule="auto"/>
        <w:jc w:val="both"/>
        <w:rPr>
          <w:rFonts w:asciiTheme="minorHAnsi" w:hAnsiTheme="minorHAnsi" w:cs="Arial"/>
          <w:b/>
          <w:bCs/>
          <w:sz w:val="20"/>
          <w:szCs w:val="20"/>
        </w:rPr>
      </w:pPr>
      <w:r w:rsidRPr="00D23A41">
        <w:rPr>
          <w:sz w:val="20"/>
          <w:szCs w:val="20"/>
        </w:rPr>
        <w:t>Oblast je organizirana, koherentna cjelina koja se sastoji od znanja, vještina i stavova unutar određenoga područja</w:t>
      </w:r>
      <w:r w:rsidR="00D23A41" w:rsidRPr="00D23A41">
        <w:rPr>
          <w:sz w:val="20"/>
          <w:szCs w:val="20"/>
        </w:rPr>
        <w:t xml:space="preserve">, za koju se upotrebljavaju izrazi koji opisuju </w:t>
      </w:r>
      <w:r w:rsidRPr="00D23A41">
        <w:rPr>
          <w:sz w:val="20"/>
          <w:szCs w:val="20"/>
        </w:rPr>
        <w:t xml:space="preserve">različite skupine sadržaja, </w:t>
      </w:r>
      <w:r w:rsidR="00D23A41" w:rsidRPr="00D23A41">
        <w:rPr>
          <w:sz w:val="20"/>
          <w:szCs w:val="20"/>
        </w:rPr>
        <w:t xml:space="preserve">načine </w:t>
      </w:r>
      <w:r w:rsidRPr="00D23A41">
        <w:rPr>
          <w:sz w:val="20"/>
          <w:szCs w:val="20"/>
        </w:rPr>
        <w:t xml:space="preserve">organiziranja ili </w:t>
      </w:r>
      <w:r w:rsidR="00D23A41" w:rsidRPr="00D23A41">
        <w:rPr>
          <w:sz w:val="20"/>
          <w:szCs w:val="20"/>
        </w:rPr>
        <w:t>razv</w:t>
      </w:r>
      <w:r w:rsidRPr="00D23A41">
        <w:rPr>
          <w:sz w:val="20"/>
          <w:szCs w:val="20"/>
        </w:rPr>
        <w:t>rstavanja</w:t>
      </w:r>
      <w:r w:rsidR="00D23A41" w:rsidRPr="00D23A41">
        <w:rPr>
          <w:sz w:val="20"/>
          <w:szCs w:val="20"/>
        </w:rPr>
        <w:t>.</w:t>
      </w:r>
      <w:r w:rsidR="00E74522" w:rsidRPr="00D23A41">
        <w:rPr>
          <w:rFonts w:asciiTheme="minorHAnsi" w:hAnsiTheme="minorHAnsi" w:cs="Arial"/>
          <w:sz w:val="20"/>
          <w:szCs w:val="20"/>
        </w:rPr>
        <w:t xml:space="preserve"> </w:t>
      </w:r>
    </w:p>
    <w:p w14:paraId="23CE0006" w14:textId="77777777" w:rsidR="00E74522" w:rsidRPr="00492C04" w:rsidRDefault="00E74522" w:rsidP="00E74522">
      <w:pPr>
        <w:autoSpaceDE w:val="0"/>
        <w:autoSpaceDN w:val="0"/>
        <w:adjustRightInd w:val="0"/>
        <w:spacing w:after="100" w:line="240" w:lineRule="auto"/>
        <w:rPr>
          <w:rFonts w:asciiTheme="minorHAnsi" w:hAnsiTheme="minorHAnsi" w:cs="Arial"/>
          <w:b/>
          <w:bCs/>
          <w:sz w:val="20"/>
          <w:szCs w:val="20"/>
        </w:rPr>
      </w:pPr>
    </w:p>
    <w:p w14:paraId="30E39C47" w14:textId="0353C98C" w:rsidR="00E74522" w:rsidRPr="00492C04" w:rsidRDefault="00E74522" w:rsidP="00E74522">
      <w:pPr>
        <w:autoSpaceDE w:val="0"/>
        <w:autoSpaceDN w:val="0"/>
        <w:adjustRightInd w:val="0"/>
        <w:spacing w:after="100" w:line="240" w:lineRule="auto"/>
        <w:rPr>
          <w:rFonts w:asciiTheme="minorHAnsi" w:hAnsiTheme="minorHAnsi" w:cs="Arial"/>
          <w:b/>
          <w:bCs/>
          <w:i/>
          <w:sz w:val="20"/>
          <w:szCs w:val="20"/>
        </w:rPr>
      </w:pPr>
      <w:r w:rsidRPr="00492C04">
        <w:rPr>
          <w:rFonts w:asciiTheme="minorHAnsi" w:hAnsiTheme="minorHAnsi" w:cs="Arial"/>
          <w:b/>
          <w:bCs/>
          <w:i/>
          <w:sz w:val="20"/>
          <w:szCs w:val="20"/>
        </w:rPr>
        <w:t xml:space="preserve">Komponente </w:t>
      </w:r>
    </w:p>
    <w:p w14:paraId="26EF2F2E" w14:textId="4F6C3F7B" w:rsidR="00E74522" w:rsidRPr="00492C04" w:rsidRDefault="00D23A41" w:rsidP="00E74522">
      <w:pPr>
        <w:autoSpaceDE w:val="0"/>
        <w:autoSpaceDN w:val="0"/>
        <w:adjustRightInd w:val="0"/>
        <w:spacing w:after="100" w:line="240" w:lineRule="auto"/>
        <w:rPr>
          <w:rFonts w:asciiTheme="minorHAnsi" w:hAnsiTheme="minorHAnsi" w:cs="Arial"/>
          <w:sz w:val="20"/>
          <w:szCs w:val="20"/>
        </w:rPr>
      </w:pPr>
      <w:r>
        <w:rPr>
          <w:rFonts w:asciiTheme="minorHAnsi" w:hAnsiTheme="minorHAnsi" w:cs="Arial"/>
          <w:sz w:val="20"/>
          <w:szCs w:val="20"/>
        </w:rPr>
        <w:t xml:space="preserve">Komponente su </w:t>
      </w:r>
      <w:r w:rsidRPr="00492C04">
        <w:rPr>
          <w:rFonts w:asciiTheme="minorHAnsi" w:hAnsiTheme="minorHAnsi" w:cs="Arial"/>
          <w:sz w:val="20"/>
          <w:szCs w:val="20"/>
        </w:rPr>
        <w:t xml:space="preserve">raščlanjena </w:t>
      </w:r>
      <w:r w:rsidR="00E74522" w:rsidRPr="00492C04">
        <w:rPr>
          <w:rFonts w:asciiTheme="minorHAnsi" w:hAnsiTheme="minorHAnsi" w:cs="Arial"/>
          <w:sz w:val="20"/>
          <w:szCs w:val="20"/>
        </w:rPr>
        <w:t xml:space="preserve">znanja, vještine i stavovi koji su </w:t>
      </w:r>
      <w:r w:rsidR="00A930DF" w:rsidRPr="00492C04">
        <w:rPr>
          <w:rFonts w:asciiTheme="minorHAnsi" w:hAnsiTheme="minorHAnsi" w:cs="Arial"/>
          <w:sz w:val="20"/>
          <w:szCs w:val="20"/>
        </w:rPr>
        <w:t>važn</w:t>
      </w:r>
      <w:r w:rsidR="00E74522" w:rsidRPr="00492C04">
        <w:rPr>
          <w:rFonts w:asciiTheme="minorHAnsi" w:hAnsiTheme="minorHAnsi" w:cs="Arial"/>
          <w:sz w:val="20"/>
          <w:szCs w:val="20"/>
        </w:rPr>
        <w:t xml:space="preserve">i i </w:t>
      </w:r>
      <w:r>
        <w:rPr>
          <w:rFonts w:asciiTheme="minorHAnsi" w:hAnsiTheme="minorHAnsi" w:cs="Arial"/>
          <w:sz w:val="20"/>
          <w:szCs w:val="20"/>
        </w:rPr>
        <w:t>koji definiraju</w:t>
      </w:r>
      <w:r w:rsidR="00E74522" w:rsidRPr="00492C04">
        <w:rPr>
          <w:rFonts w:asciiTheme="minorHAnsi" w:hAnsiTheme="minorHAnsi" w:cs="Arial"/>
          <w:sz w:val="20"/>
          <w:szCs w:val="20"/>
        </w:rPr>
        <w:t xml:space="preserve"> oblast.</w:t>
      </w:r>
      <w:r w:rsidRPr="00D23A41">
        <w:rPr>
          <w:rFonts w:asciiTheme="minorHAnsi" w:hAnsiTheme="minorHAnsi" w:cs="Arial"/>
          <w:sz w:val="20"/>
          <w:szCs w:val="20"/>
        </w:rPr>
        <w:t xml:space="preserve"> Komponente za jezik su: čitanje, pisanje, usmeno izražavanje i slušanje</w:t>
      </w:r>
      <w:r w:rsidRPr="00492C04">
        <w:rPr>
          <w:rFonts w:asciiTheme="minorHAnsi" w:hAnsiTheme="minorHAnsi" w:cs="Arial"/>
          <w:sz w:val="20"/>
          <w:szCs w:val="20"/>
        </w:rPr>
        <w:t>.</w:t>
      </w:r>
    </w:p>
    <w:p w14:paraId="40F1B3F4" w14:textId="77777777" w:rsidR="00E74522" w:rsidRPr="00492C04" w:rsidRDefault="00E74522" w:rsidP="00E74522">
      <w:pPr>
        <w:autoSpaceDE w:val="0"/>
        <w:autoSpaceDN w:val="0"/>
        <w:adjustRightInd w:val="0"/>
        <w:spacing w:after="100" w:line="240" w:lineRule="auto"/>
        <w:rPr>
          <w:rFonts w:asciiTheme="minorHAnsi" w:hAnsiTheme="minorHAnsi" w:cs="Arial"/>
          <w:sz w:val="20"/>
          <w:szCs w:val="20"/>
        </w:rPr>
      </w:pPr>
    </w:p>
    <w:p w14:paraId="139172FB" w14:textId="6183674A" w:rsidR="00E74522" w:rsidRPr="00492C04" w:rsidRDefault="00D23A41" w:rsidP="00E74522">
      <w:pPr>
        <w:autoSpaceDE w:val="0"/>
        <w:autoSpaceDN w:val="0"/>
        <w:adjustRightInd w:val="0"/>
        <w:spacing w:after="100" w:line="240" w:lineRule="auto"/>
        <w:rPr>
          <w:rFonts w:asciiTheme="minorHAnsi" w:hAnsiTheme="minorHAnsi" w:cs="Arial"/>
          <w:b/>
          <w:bCs/>
          <w:i/>
          <w:sz w:val="20"/>
          <w:szCs w:val="20"/>
        </w:rPr>
      </w:pPr>
      <w:r>
        <w:rPr>
          <w:rFonts w:asciiTheme="minorHAnsi" w:hAnsiTheme="minorHAnsi" w:cs="Arial"/>
          <w:b/>
          <w:bCs/>
          <w:i/>
          <w:sz w:val="20"/>
          <w:szCs w:val="20"/>
        </w:rPr>
        <w:t>Kompetencije</w:t>
      </w:r>
    </w:p>
    <w:p w14:paraId="32DA2290" w14:textId="14DC0EDB" w:rsidR="00D23A41" w:rsidRDefault="00D23A41" w:rsidP="00E74522">
      <w:pPr>
        <w:autoSpaceDE w:val="0"/>
        <w:autoSpaceDN w:val="0"/>
        <w:adjustRightInd w:val="0"/>
        <w:spacing w:after="100" w:line="240" w:lineRule="auto"/>
        <w:jc w:val="both"/>
        <w:rPr>
          <w:rFonts w:asciiTheme="minorHAnsi" w:hAnsiTheme="minorHAnsi" w:cs="Arial"/>
          <w:sz w:val="20"/>
          <w:szCs w:val="20"/>
        </w:rPr>
      </w:pPr>
      <w:r w:rsidRPr="00D23A41">
        <w:rPr>
          <w:rFonts w:asciiTheme="minorHAnsi" w:hAnsiTheme="minorHAnsi" w:cs="Arial"/>
          <w:sz w:val="20"/>
          <w:szCs w:val="20"/>
        </w:rPr>
        <w:t xml:space="preserve">Kompetencije i ishodi učenja </w:t>
      </w:r>
      <w:r w:rsidRPr="00866CCC">
        <w:rPr>
          <w:rFonts w:asciiTheme="minorHAnsi" w:hAnsiTheme="minorHAnsi" w:cs="Arial"/>
          <w:sz w:val="20"/>
          <w:szCs w:val="20"/>
        </w:rPr>
        <w:t xml:space="preserve">prožimaju se kroz više oblasti </w:t>
      </w:r>
      <w:r w:rsidR="00866CCC" w:rsidRPr="00866CCC">
        <w:rPr>
          <w:rFonts w:asciiTheme="minorHAnsi" w:hAnsiTheme="minorHAnsi" w:cs="Arial"/>
          <w:sz w:val="20"/>
          <w:szCs w:val="20"/>
        </w:rPr>
        <w:t xml:space="preserve">nastavnoga </w:t>
      </w:r>
      <w:r w:rsidRPr="00866CCC">
        <w:rPr>
          <w:rFonts w:asciiTheme="minorHAnsi" w:hAnsiTheme="minorHAnsi" w:cs="Arial"/>
          <w:sz w:val="20"/>
          <w:szCs w:val="20"/>
        </w:rPr>
        <w:t>predmeta.</w:t>
      </w:r>
      <w:r w:rsidRPr="00D23A41">
        <w:rPr>
          <w:rFonts w:asciiTheme="minorHAnsi" w:hAnsiTheme="minorHAnsi" w:cs="Arial"/>
          <w:sz w:val="20"/>
          <w:szCs w:val="20"/>
        </w:rPr>
        <w:t xml:space="preserve"> Nužne su u pripremi učenika za 21. stoljeće</w:t>
      </w:r>
      <w:r w:rsidR="00F93E23">
        <w:rPr>
          <w:rFonts w:asciiTheme="minorHAnsi" w:hAnsiTheme="minorHAnsi" w:cs="Arial"/>
          <w:sz w:val="20"/>
          <w:szCs w:val="20"/>
        </w:rPr>
        <w:t>,</w:t>
      </w:r>
      <w:r w:rsidRPr="00D23A41">
        <w:rPr>
          <w:rFonts w:asciiTheme="minorHAnsi" w:hAnsiTheme="minorHAnsi" w:cs="Arial"/>
          <w:sz w:val="20"/>
          <w:szCs w:val="20"/>
        </w:rPr>
        <w:t xml:space="preserve"> kako bi </w:t>
      </w:r>
      <w:r w:rsidR="00F93E23">
        <w:rPr>
          <w:rFonts w:asciiTheme="minorHAnsi" w:hAnsiTheme="minorHAnsi" w:cs="Arial"/>
          <w:sz w:val="20"/>
          <w:szCs w:val="20"/>
        </w:rPr>
        <w:t>opstali</w:t>
      </w:r>
      <w:r w:rsidRPr="00D23A41">
        <w:rPr>
          <w:rFonts w:asciiTheme="minorHAnsi" w:hAnsiTheme="minorHAnsi" w:cs="Arial"/>
          <w:sz w:val="20"/>
          <w:szCs w:val="20"/>
        </w:rPr>
        <w:t xml:space="preserve">, razvijali </w:t>
      </w:r>
      <w:r w:rsidR="00F93E23">
        <w:rPr>
          <w:rFonts w:asciiTheme="minorHAnsi" w:hAnsiTheme="minorHAnsi" w:cs="Arial"/>
          <w:sz w:val="20"/>
          <w:szCs w:val="20"/>
        </w:rPr>
        <w:t>vlastite</w:t>
      </w:r>
      <w:r w:rsidRPr="00D23A41">
        <w:rPr>
          <w:rFonts w:asciiTheme="minorHAnsi" w:hAnsiTheme="minorHAnsi" w:cs="Arial"/>
          <w:sz w:val="20"/>
          <w:szCs w:val="20"/>
        </w:rPr>
        <w:t xml:space="preserve"> kapacitete, u potpunosti sudjelovali u razvoju</w:t>
      </w:r>
      <w:r w:rsidR="00F93E23">
        <w:rPr>
          <w:rFonts w:asciiTheme="minorHAnsi" w:hAnsiTheme="minorHAnsi" w:cs="Arial"/>
          <w:sz w:val="20"/>
          <w:szCs w:val="20"/>
        </w:rPr>
        <w:t xml:space="preserve"> i unaprjeđenju</w:t>
      </w:r>
      <w:r w:rsidRPr="00D23A41">
        <w:rPr>
          <w:rFonts w:asciiTheme="minorHAnsi" w:hAnsiTheme="minorHAnsi" w:cs="Arial"/>
          <w:sz w:val="20"/>
          <w:szCs w:val="20"/>
        </w:rPr>
        <w:t xml:space="preserve"> kvalitet</w:t>
      </w:r>
      <w:r w:rsidR="00F93E23">
        <w:rPr>
          <w:rFonts w:asciiTheme="minorHAnsi" w:hAnsiTheme="minorHAnsi" w:cs="Arial"/>
          <w:sz w:val="20"/>
          <w:szCs w:val="20"/>
        </w:rPr>
        <w:t>e</w:t>
      </w:r>
      <w:r w:rsidRPr="00D23A41">
        <w:rPr>
          <w:rFonts w:asciiTheme="minorHAnsi" w:hAnsiTheme="minorHAnsi" w:cs="Arial"/>
          <w:sz w:val="20"/>
          <w:szCs w:val="20"/>
        </w:rPr>
        <w:t xml:space="preserve"> svoga života, donosili odluke i nastavljali učiti. Uključuju komunikativnu kompetenciju, informatičku pismenost</w:t>
      </w:r>
      <w:r w:rsidR="00F93E23">
        <w:rPr>
          <w:rFonts w:asciiTheme="minorHAnsi" w:hAnsiTheme="minorHAnsi" w:cs="Arial"/>
          <w:sz w:val="20"/>
          <w:szCs w:val="20"/>
        </w:rPr>
        <w:t>,</w:t>
      </w:r>
      <w:r w:rsidRPr="00D23A41">
        <w:rPr>
          <w:rFonts w:asciiTheme="minorHAnsi" w:hAnsiTheme="minorHAnsi" w:cs="Arial"/>
          <w:sz w:val="20"/>
          <w:szCs w:val="20"/>
        </w:rPr>
        <w:t xml:space="preserve"> učenje o tomu kako učiti, socijalnu kompetenciju, samoinicijativu i poduzetnost, kulturnu svjesnost </w:t>
      </w:r>
      <w:r w:rsidR="00F93E23">
        <w:rPr>
          <w:rFonts w:asciiTheme="minorHAnsi" w:hAnsiTheme="minorHAnsi" w:cs="Arial"/>
          <w:sz w:val="20"/>
          <w:szCs w:val="20"/>
        </w:rPr>
        <w:t>te</w:t>
      </w:r>
      <w:r w:rsidRPr="00D23A41">
        <w:rPr>
          <w:rFonts w:asciiTheme="minorHAnsi" w:hAnsiTheme="minorHAnsi" w:cs="Arial"/>
          <w:sz w:val="20"/>
          <w:szCs w:val="20"/>
        </w:rPr>
        <w:t xml:space="preserve"> kreativnu i produktivnu kompetenciju.  </w:t>
      </w:r>
      <w:r>
        <w:rPr>
          <w:rFonts w:asciiTheme="minorHAnsi" w:hAnsiTheme="minorHAnsi" w:cs="Arial"/>
          <w:sz w:val="20"/>
          <w:szCs w:val="20"/>
        </w:rPr>
        <w:t xml:space="preserve"> </w:t>
      </w:r>
    </w:p>
    <w:p w14:paraId="4313BB43" w14:textId="77777777" w:rsidR="00E74522" w:rsidRPr="00F93E23" w:rsidRDefault="00E74522" w:rsidP="00E74522">
      <w:pPr>
        <w:autoSpaceDE w:val="0"/>
        <w:autoSpaceDN w:val="0"/>
        <w:adjustRightInd w:val="0"/>
        <w:rPr>
          <w:rFonts w:asciiTheme="minorHAnsi" w:hAnsiTheme="minorHAnsi" w:cs="Arial"/>
          <w:iCs/>
          <w:sz w:val="20"/>
          <w:szCs w:val="20"/>
        </w:rPr>
      </w:pPr>
    </w:p>
    <w:p w14:paraId="6703CF0E" w14:textId="77777777" w:rsidR="00E74522" w:rsidRPr="00492C04" w:rsidRDefault="00E74522" w:rsidP="00E74522">
      <w:pPr>
        <w:autoSpaceDE w:val="0"/>
        <w:autoSpaceDN w:val="0"/>
        <w:adjustRightInd w:val="0"/>
        <w:rPr>
          <w:rFonts w:asciiTheme="minorHAnsi" w:hAnsiTheme="minorHAnsi" w:cs="Arial"/>
          <w:i/>
          <w:iCs/>
          <w:sz w:val="20"/>
          <w:szCs w:val="20"/>
        </w:rPr>
      </w:pPr>
    </w:p>
    <w:p w14:paraId="182B4480" w14:textId="77777777" w:rsidR="00E74522" w:rsidRPr="00492C04" w:rsidRDefault="00E74522" w:rsidP="00E74522">
      <w:pPr>
        <w:spacing w:after="0" w:line="240" w:lineRule="auto"/>
        <w:rPr>
          <w:rFonts w:asciiTheme="minorHAnsi" w:hAnsiTheme="minorHAnsi" w:cs="Arial"/>
          <w:b/>
          <w:sz w:val="20"/>
          <w:szCs w:val="20"/>
        </w:rPr>
      </w:pPr>
      <w:r w:rsidRPr="00492C04">
        <w:rPr>
          <w:rFonts w:asciiTheme="minorHAnsi" w:hAnsiTheme="minorHAnsi" w:cs="Arial"/>
          <w:b/>
          <w:sz w:val="20"/>
          <w:szCs w:val="20"/>
        </w:rPr>
        <w:br w:type="page"/>
      </w:r>
    </w:p>
    <w:p w14:paraId="4EEF9201" w14:textId="538666E9" w:rsidR="00E74522" w:rsidRPr="00EA69AF" w:rsidRDefault="00E74522" w:rsidP="00E74522">
      <w:pPr>
        <w:rPr>
          <w:rFonts w:cs="Arial"/>
          <w:b/>
          <w:sz w:val="26"/>
          <w:szCs w:val="26"/>
        </w:rPr>
      </w:pPr>
      <w:r w:rsidRPr="00EA69AF">
        <w:rPr>
          <w:rFonts w:asciiTheme="minorHAnsi" w:hAnsiTheme="minorHAnsi" w:cs="Arial"/>
          <w:b/>
          <w:sz w:val="26"/>
          <w:szCs w:val="26"/>
        </w:rPr>
        <w:lastRenderedPageBreak/>
        <w:t>Prilog 4</w:t>
      </w:r>
      <w:r w:rsidR="00F93E23" w:rsidRPr="00EA69AF">
        <w:rPr>
          <w:rFonts w:asciiTheme="minorHAnsi" w:hAnsiTheme="minorHAnsi" w:cs="Arial"/>
          <w:b/>
          <w:sz w:val="26"/>
          <w:szCs w:val="26"/>
        </w:rPr>
        <w:t>.</w:t>
      </w:r>
      <w:r w:rsidRPr="00EA69AF">
        <w:rPr>
          <w:rFonts w:asciiTheme="minorHAnsi" w:hAnsiTheme="minorHAnsi" w:cs="Arial"/>
          <w:b/>
          <w:sz w:val="26"/>
          <w:szCs w:val="26"/>
        </w:rPr>
        <w:t>:</w:t>
      </w:r>
      <w:r w:rsidRPr="00EA69AF">
        <w:rPr>
          <w:rFonts w:asciiTheme="minorHAnsi" w:hAnsiTheme="minorHAnsi" w:cs="Arial"/>
          <w:sz w:val="26"/>
          <w:szCs w:val="26"/>
        </w:rPr>
        <w:t xml:space="preserve">  </w:t>
      </w:r>
      <w:r w:rsidRPr="00EA69AF">
        <w:rPr>
          <w:rFonts w:cs="Arial"/>
          <w:b/>
          <w:sz w:val="26"/>
          <w:szCs w:val="26"/>
        </w:rPr>
        <w:t xml:space="preserve">Shematski prikaz plana aktivnosti razvoja ishoda učenja u 21. </w:t>
      </w:r>
      <w:r w:rsidR="00F93E23" w:rsidRPr="00EA69AF">
        <w:rPr>
          <w:rFonts w:cs="Arial"/>
          <w:b/>
          <w:sz w:val="26"/>
          <w:szCs w:val="26"/>
        </w:rPr>
        <w:t>stoljeću</w:t>
      </w:r>
    </w:p>
    <w:p w14:paraId="57C11058" w14:textId="77777777" w:rsidR="00E74522" w:rsidRPr="00492C04" w:rsidRDefault="00E74522" w:rsidP="00E74522">
      <w:pPr>
        <w:rPr>
          <w:rFonts w:cs="Calibri"/>
          <w:b/>
        </w:rPr>
      </w:pPr>
      <w:r w:rsidRPr="00492C04">
        <w:rPr>
          <w:b/>
          <w:bCs/>
          <w:noProof/>
          <w:lang w:eastAsia="hr-HR"/>
        </w:rPr>
        <w:drawing>
          <wp:inline distT="0" distB="0" distL="0" distR="0" wp14:anchorId="2C86079A" wp14:editId="3F688457">
            <wp:extent cx="5677385" cy="7375153"/>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NPP shema 2 - BO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7385" cy="7375153"/>
                    </a:xfrm>
                    <a:prstGeom prst="rect">
                      <a:avLst/>
                    </a:prstGeom>
                  </pic:spPr>
                </pic:pic>
              </a:graphicData>
            </a:graphic>
          </wp:inline>
        </w:drawing>
      </w:r>
    </w:p>
    <w:p w14:paraId="249CF3F6" w14:textId="77777777" w:rsidR="00E74522" w:rsidRPr="00492C04" w:rsidRDefault="00E74522" w:rsidP="00E74522">
      <w:pPr>
        <w:rPr>
          <w:rFonts w:cs="Calibri"/>
          <w:b/>
        </w:rPr>
      </w:pPr>
    </w:p>
    <w:p w14:paraId="3447DEBD" w14:textId="77777777" w:rsidR="00E74522" w:rsidRPr="00492C04" w:rsidRDefault="00E74522" w:rsidP="00E74522">
      <w:pPr>
        <w:rPr>
          <w:rFonts w:cs="Calibri"/>
          <w:b/>
        </w:rPr>
      </w:pPr>
    </w:p>
    <w:p w14:paraId="57ED2655" w14:textId="3FE46C83" w:rsidR="00E12E84" w:rsidRDefault="00E12E84" w:rsidP="007C2659">
      <w:pPr>
        <w:spacing w:after="0"/>
        <w:rPr>
          <w:lang w:val="hr-BA"/>
        </w:rPr>
      </w:pPr>
    </w:p>
    <w:p w14:paraId="3923AB11" w14:textId="47BE9CDC" w:rsidR="00E12E84" w:rsidRPr="00EA69AF" w:rsidRDefault="00E12E84" w:rsidP="007C2659">
      <w:pPr>
        <w:spacing w:after="0"/>
        <w:rPr>
          <w:b/>
          <w:sz w:val="26"/>
          <w:szCs w:val="26"/>
        </w:rPr>
      </w:pPr>
      <w:bookmarkStart w:id="25" w:name="_Hlk529602334"/>
      <w:r w:rsidRPr="00EA69AF">
        <w:rPr>
          <w:rFonts w:asciiTheme="minorHAnsi" w:hAnsiTheme="minorHAnsi" w:cs="Arial"/>
          <w:b/>
          <w:sz w:val="26"/>
          <w:szCs w:val="26"/>
        </w:rPr>
        <w:lastRenderedPageBreak/>
        <w:t xml:space="preserve">Prilog 5.: </w:t>
      </w:r>
      <w:r w:rsidRPr="00EA69AF">
        <w:rPr>
          <w:b/>
          <w:sz w:val="26"/>
          <w:szCs w:val="26"/>
        </w:rPr>
        <w:t>Popis objavljenih dokumenata u Službenom glasniku BiH</w:t>
      </w:r>
    </w:p>
    <w:p w14:paraId="1954FBB8" w14:textId="77777777" w:rsidR="00C216B1" w:rsidRPr="008E66E1" w:rsidRDefault="00C216B1" w:rsidP="00C216B1">
      <w:pPr>
        <w:spacing w:after="0"/>
        <w:jc w:val="both"/>
        <w:rPr>
          <w:b/>
          <w:i/>
        </w:rPr>
      </w:pPr>
    </w:p>
    <w:p w14:paraId="6C49913A" w14:textId="77777777" w:rsidR="00C216B1" w:rsidRPr="00861586" w:rsidRDefault="00C216B1" w:rsidP="00C216B1">
      <w:pPr>
        <w:pStyle w:val="ListParagraph"/>
        <w:numPr>
          <w:ilvl w:val="0"/>
          <w:numId w:val="167"/>
        </w:numPr>
        <w:spacing w:after="0"/>
        <w:jc w:val="both"/>
        <w:rPr>
          <w:b/>
        </w:rPr>
      </w:pPr>
      <w:r w:rsidRPr="00861586">
        <w:rPr>
          <w:b/>
        </w:rPr>
        <w:t>Predškolski odgoj i obrazovanje:</w:t>
      </w:r>
    </w:p>
    <w:p w14:paraId="5D555C49" w14:textId="77777777" w:rsidR="00C216B1" w:rsidRDefault="00C216B1" w:rsidP="00C216B1">
      <w:pPr>
        <w:spacing w:after="0"/>
        <w:jc w:val="both"/>
      </w:pPr>
      <w:r w:rsidRPr="00492C04">
        <w:rPr>
          <w:i/>
        </w:rPr>
        <w:t>Zajedničk</w:t>
      </w:r>
      <w:r>
        <w:rPr>
          <w:i/>
        </w:rPr>
        <w:t>a</w:t>
      </w:r>
      <w:r w:rsidRPr="00492C04">
        <w:rPr>
          <w:i/>
        </w:rPr>
        <w:t xml:space="preserve"> jezgr</w:t>
      </w:r>
      <w:r>
        <w:rPr>
          <w:i/>
        </w:rPr>
        <w:t>a</w:t>
      </w:r>
      <w:r w:rsidRPr="00492C04">
        <w:rPr>
          <w:i/>
        </w:rPr>
        <w:t xml:space="preserve"> cjelovitih razvojnih programa za predškolski odgoj i obrazovanje</w:t>
      </w:r>
      <w:r w:rsidRPr="00492C04">
        <w:t xml:space="preserve"> </w:t>
      </w:r>
      <w:r w:rsidRPr="00492C04">
        <w:rPr>
          <w:i/>
        </w:rPr>
        <w:t>definiran</w:t>
      </w:r>
      <w:r>
        <w:rPr>
          <w:i/>
        </w:rPr>
        <w:t>a</w:t>
      </w:r>
      <w:r w:rsidRPr="00492C04">
        <w:rPr>
          <w:i/>
        </w:rPr>
        <w:t xml:space="preserve"> na ishodima učenja</w:t>
      </w:r>
      <w:r w:rsidRPr="00492C04">
        <w:t xml:space="preserve"> </w:t>
      </w:r>
      <w:r>
        <w:t>(Službeni glasnik BiH, br. 77/18 od 2.11.2018.)</w:t>
      </w:r>
    </w:p>
    <w:p w14:paraId="2EC248A4" w14:textId="77777777" w:rsidR="00C216B1" w:rsidRPr="00861586" w:rsidRDefault="00C216B1" w:rsidP="00C216B1">
      <w:pPr>
        <w:pStyle w:val="ListParagraph"/>
        <w:numPr>
          <w:ilvl w:val="0"/>
          <w:numId w:val="167"/>
        </w:numPr>
        <w:spacing w:after="0"/>
        <w:jc w:val="both"/>
        <w:rPr>
          <w:b/>
        </w:rPr>
      </w:pPr>
      <w:r w:rsidRPr="00861586">
        <w:rPr>
          <w:b/>
        </w:rPr>
        <w:t>Jezično-komunikacijsko područje</w:t>
      </w:r>
    </w:p>
    <w:p w14:paraId="6E699989" w14:textId="77777777" w:rsidR="00C216B1" w:rsidRPr="00861586" w:rsidRDefault="00C216B1" w:rsidP="00C216B1">
      <w:pPr>
        <w:spacing w:after="0"/>
        <w:jc w:val="both"/>
      </w:pPr>
      <w:r w:rsidRPr="00492C04">
        <w:rPr>
          <w:i/>
        </w:rPr>
        <w:t>Zajednička jezgra nastavnih planova i programa za materinski jezik</w:t>
      </w:r>
      <w:r w:rsidRPr="00492C04">
        <w:t xml:space="preserve"> </w:t>
      </w:r>
      <w:r w:rsidRPr="00EF74CA">
        <w:rPr>
          <w:i/>
        </w:rPr>
        <w:t>definirana na ishodima učenja</w:t>
      </w:r>
      <w:r w:rsidRPr="00861586">
        <w:t xml:space="preserve"> </w:t>
      </w:r>
      <w:r>
        <w:t>(Službeni glasnik BiH, br. 23/15 od 17.3.2015.)</w:t>
      </w:r>
    </w:p>
    <w:p w14:paraId="6434146E" w14:textId="77777777" w:rsidR="00C216B1" w:rsidRDefault="00C216B1" w:rsidP="00C216B1">
      <w:pPr>
        <w:spacing w:after="0"/>
        <w:jc w:val="both"/>
        <w:rPr>
          <w:i/>
        </w:rPr>
      </w:pPr>
      <w:r w:rsidRPr="00492C04">
        <w:rPr>
          <w:i/>
        </w:rPr>
        <w:t>Zajednička jezgra nastavnih planova i programa za strane jezike</w:t>
      </w:r>
      <w:r w:rsidRPr="00492C04">
        <w:t xml:space="preserve"> </w:t>
      </w:r>
      <w:r w:rsidRPr="00492C04">
        <w:rPr>
          <w:i/>
        </w:rPr>
        <w:t>definirana na ishodima učenja</w:t>
      </w:r>
      <w:r w:rsidRPr="00861586">
        <w:t xml:space="preserve"> </w:t>
      </w:r>
      <w:r>
        <w:t>(Službeni glasnik BiH, br. 23/15 od 17.3.2015.)</w:t>
      </w:r>
    </w:p>
    <w:p w14:paraId="3D009CF3" w14:textId="77777777" w:rsidR="00C216B1" w:rsidRPr="00861586" w:rsidRDefault="00C216B1" w:rsidP="00C216B1">
      <w:pPr>
        <w:pStyle w:val="ListParagraph"/>
        <w:numPr>
          <w:ilvl w:val="0"/>
          <w:numId w:val="167"/>
        </w:numPr>
        <w:spacing w:after="0"/>
        <w:jc w:val="both"/>
        <w:rPr>
          <w:b/>
        </w:rPr>
      </w:pPr>
      <w:r w:rsidRPr="00861586">
        <w:rPr>
          <w:b/>
        </w:rPr>
        <w:t>Matematičko područje</w:t>
      </w:r>
    </w:p>
    <w:p w14:paraId="5B91D9B6" w14:textId="77777777" w:rsidR="00C216B1" w:rsidRDefault="00C216B1" w:rsidP="00C216B1">
      <w:pPr>
        <w:spacing w:after="0"/>
        <w:jc w:val="both"/>
        <w:rPr>
          <w:i/>
        </w:rPr>
      </w:pPr>
      <w:r w:rsidRPr="00492C04">
        <w:t xml:space="preserve"> </w:t>
      </w:r>
      <w:bookmarkStart w:id="26" w:name="_Hlk529601751"/>
      <w:r w:rsidRPr="00492C04">
        <w:rPr>
          <w:i/>
        </w:rPr>
        <w:t xml:space="preserve">Zajednička jezgra nastavnih planova i programa </w:t>
      </w:r>
      <w:bookmarkEnd w:id="26"/>
      <w:r w:rsidRPr="00492C04">
        <w:rPr>
          <w:i/>
        </w:rPr>
        <w:t>za matemati</w:t>
      </w:r>
      <w:r>
        <w:rPr>
          <w:i/>
        </w:rPr>
        <w:t>čko područje</w:t>
      </w:r>
      <w:r w:rsidRPr="00492C04">
        <w:rPr>
          <w:i/>
        </w:rPr>
        <w:t xml:space="preserve"> </w:t>
      </w:r>
      <w:bookmarkStart w:id="27" w:name="_Hlk529602827"/>
      <w:r w:rsidRPr="00492C04">
        <w:rPr>
          <w:i/>
        </w:rPr>
        <w:t>definirana na ishodima učenja</w:t>
      </w:r>
      <w:r w:rsidRPr="00861586">
        <w:t xml:space="preserve"> </w:t>
      </w:r>
      <w:bookmarkEnd w:id="27"/>
      <w:r>
        <w:t>(Službeni glasnik BiH, br. 77/15 od 5.10.2015.)</w:t>
      </w:r>
    </w:p>
    <w:p w14:paraId="055A073E" w14:textId="77777777" w:rsidR="00C216B1" w:rsidRPr="00861586" w:rsidRDefault="00C216B1" w:rsidP="00C216B1">
      <w:pPr>
        <w:pStyle w:val="ListParagraph"/>
        <w:numPr>
          <w:ilvl w:val="0"/>
          <w:numId w:val="167"/>
        </w:numPr>
        <w:spacing w:after="0"/>
        <w:jc w:val="both"/>
        <w:rPr>
          <w:b/>
        </w:rPr>
      </w:pPr>
      <w:r w:rsidRPr="00861586">
        <w:rPr>
          <w:b/>
        </w:rPr>
        <w:t>Područje prirodoslovlja</w:t>
      </w:r>
    </w:p>
    <w:p w14:paraId="69D48D1E" w14:textId="6E21927E" w:rsidR="00C216B1" w:rsidRDefault="00C216B1" w:rsidP="00C216B1">
      <w:pPr>
        <w:spacing w:after="0"/>
        <w:jc w:val="both"/>
        <w:rPr>
          <w:iCs/>
        </w:rPr>
      </w:pPr>
      <w:r w:rsidRPr="00492C04">
        <w:rPr>
          <w:i/>
        </w:rPr>
        <w:t xml:space="preserve">Zajednička jezgra nastavnih planova i programa </w:t>
      </w:r>
      <w:r w:rsidRPr="00492C04">
        <w:rPr>
          <w:i/>
          <w:iCs/>
        </w:rPr>
        <w:t>za prirodoslovlj</w:t>
      </w:r>
      <w:r w:rsidR="002362A7">
        <w:rPr>
          <w:i/>
          <w:iCs/>
        </w:rPr>
        <w:t>e</w:t>
      </w:r>
      <w:r w:rsidR="002362A7" w:rsidRPr="002362A7">
        <w:rPr>
          <w:i/>
        </w:rPr>
        <w:t xml:space="preserve"> </w:t>
      </w:r>
      <w:r w:rsidR="002362A7" w:rsidRPr="00492C04">
        <w:rPr>
          <w:i/>
        </w:rPr>
        <w:t>definirana na ishodima</w:t>
      </w:r>
      <w:r w:rsidR="002362A7">
        <w:rPr>
          <w:i/>
        </w:rPr>
        <w:t>a</w:t>
      </w:r>
      <w:r w:rsidR="002362A7" w:rsidRPr="00492C04">
        <w:rPr>
          <w:i/>
        </w:rPr>
        <w:t xml:space="preserve"> učenja</w:t>
      </w:r>
      <w:r w:rsidR="002362A7" w:rsidRPr="00861586">
        <w:t xml:space="preserve"> </w:t>
      </w:r>
      <w:r w:rsidRPr="00861586">
        <w:t xml:space="preserve"> </w:t>
      </w:r>
      <w:r>
        <w:t xml:space="preserve">(Službeni glasnik BiH, br. </w:t>
      </w:r>
      <w:bookmarkStart w:id="28" w:name="_Hlk529601995"/>
      <w:r>
        <w:t>58/17 od 15.8.2017.)</w:t>
      </w:r>
      <w:bookmarkEnd w:id="28"/>
    </w:p>
    <w:p w14:paraId="1A36AF90" w14:textId="682D52B5" w:rsidR="00C216B1" w:rsidRDefault="00C216B1" w:rsidP="00C216B1">
      <w:pPr>
        <w:spacing w:after="0"/>
        <w:jc w:val="both"/>
        <w:rPr>
          <w:iCs/>
        </w:rPr>
      </w:pPr>
      <w:r w:rsidRPr="00492C04">
        <w:rPr>
          <w:i/>
        </w:rPr>
        <w:t>Zajednička jezgra nastavnih planova i programa</w:t>
      </w:r>
      <w:r w:rsidRPr="00492C04">
        <w:rPr>
          <w:i/>
          <w:iCs/>
        </w:rPr>
        <w:t xml:space="preserve"> za fiziku</w:t>
      </w:r>
      <w:r w:rsidR="002362A7" w:rsidRPr="002362A7">
        <w:rPr>
          <w:i/>
        </w:rPr>
        <w:t xml:space="preserve"> </w:t>
      </w:r>
      <w:r w:rsidR="002362A7" w:rsidRPr="00492C04">
        <w:rPr>
          <w:i/>
        </w:rPr>
        <w:t>definirana na ishodima učenja</w:t>
      </w:r>
      <w:r w:rsidRPr="00861586">
        <w:t xml:space="preserve"> </w:t>
      </w:r>
      <w:r>
        <w:t>Službeni glasnik BiH, br.</w:t>
      </w:r>
      <w:r w:rsidRPr="00C71205">
        <w:t xml:space="preserve"> </w:t>
      </w:r>
      <w:r>
        <w:t>58/17 od 15.8.2017.)</w:t>
      </w:r>
    </w:p>
    <w:p w14:paraId="3EF9DDDC" w14:textId="5D1C8C8E" w:rsidR="00C216B1" w:rsidRDefault="00C216B1" w:rsidP="00C216B1">
      <w:pPr>
        <w:spacing w:after="0"/>
        <w:jc w:val="both"/>
        <w:rPr>
          <w:iCs/>
        </w:rPr>
      </w:pPr>
      <w:r w:rsidRPr="00492C04">
        <w:rPr>
          <w:i/>
        </w:rPr>
        <w:t>Zajednička jezgra nastavnih planova i programa</w:t>
      </w:r>
      <w:r w:rsidRPr="00492C04">
        <w:rPr>
          <w:i/>
          <w:iCs/>
        </w:rPr>
        <w:t xml:space="preserve"> za kemiju</w:t>
      </w:r>
      <w:r w:rsidR="002362A7" w:rsidRPr="002362A7">
        <w:rPr>
          <w:i/>
        </w:rPr>
        <w:t xml:space="preserve"> </w:t>
      </w:r>
      <w:r w:rsidR="002362A7" w:rsidRPr="00492C04">
        <w:rPr>
          <w:i/>
        </w:rPr>
        <w:t>definirana na ishodima učenja</w:t>
      </w:r>
      <w:r w:rsidRPr="00861586">
        <w:t xml:space="preserve"> </w:t>
      </w:r>
      <w:r>
        <w:t>(Službeni glasnik BiH, br.</w:t>
      </w:r>
      <w:r w:rsidRPr="00C71205">
        <w:t xml:space="preserve"> </w:t>
      </w:r>
      <w:r>
        <w:t>58/17 od 15.8.2017.)</w:t>
      </w:r>
    </w:p>
    <w:p w14:paraId="12C123C1" w14:textId="2B48F94E" w:rsidR="00C216B1" w:rsidRDefault="00C216B1" w:rsidP="00C216B1">
      <w:pPr>
        <w:spacing w:after="0"/>
        <w:jc w:val="both"/>
        <w:rPr>
          <w:rFonts w:eastAsiaTheme="minorEastAsia" w:cs="Cambria"/>
          <w:bCs/>
          <w:i/>
        </w:rPr>
      </w:pPr>
      <w:r w:rsidRPr="00492C04">
        <w:rPr>
          <w:i/>
        </w:rPr>
        <w:t>Zajednička jezgra nastavnih planova i programa</w:t>
      </w:r>
      <w:r w:rsidRPr="00492C04">
        <w:rPr>
          <w:i/>
          <w:iCs/>
        </w:rPr>
        <w:t xml:space="preserve"> za </w:t>
      </w:r>
      <w:r w:rsidRPr="00492C04">
        <w:rPr>
          <w:rFonts w:eastAsiaTheme="minorEastAsia" w:cs="Cambria"/>
          <w:bCs/>
          <w:i/>
        </w:rPr>
        <w:t>moju okolinu, prirodu i društvo, prirodu i biologiju</w:t>
      </w:r>
      <w:r w:rsidRPr="00861586">
        <w:t xml:space="preserve"> </w:t>
      </w:r>
      <w:r w:rsidR="002362A7" w:rsidRPr="00492C04">
        <w:rPr>
          <w:i/>
        </w:rPr>
        <w:t>definirana na ishodima učenja</w:t>
      </w:r>
      <w:r w:rsidR="002362A7" w:rsidRPr="00861586">
        <w:t xml:space="preserve"> </w:t>
      </w:r>
      <w:r>
        <w:t>(Službeni glasnik BiH, br.</w:t>
      </w:r>
      <w:r w:rsidRPr="00C71205">
        <w:t xml:space="preserve"> </w:t>
      </w:r>
      <w:r>
        <w:t>58/17 od 15.8.2017.)</w:t>
      </w:r>
    </w:p>
    <w:p w14:paraId="16856CFF" w14:textId="396F4078" w:rsidR="00C216B1" w:rsidRDefault="00C216B1" w:rsidP="00C216B1">
      <w:pPr>
        <w:spacing w:after="0"/>
        <w:jc w:val="both"/>
        <w:rPr>
          <w:iCs/>
        </w:rPr>
      </w:pPr>
      <w:r w:rsidRPr="00492C04">
        <w:rPr>
          <w:i/>
        </w:rPr>
        <w:t>Zajednička jezgra nastavnih planova i programa</w:t>
      </w:r>
      <w:r w:rsidRPr="00492C04">
        <w:rPr>
          <w:rFonts w:eastAsiaTheme="minorEastAsia" w:cs="Cambria"/>
          <w:bCs/>
          <w:i/>
        </w:rPr>
        <w:t xml:space="preserve"> za </w:t>
      </w:r>
      <w:r w:rsidRPr="00492C04">
        <w:rPr>
          <w:i/>
        </w:rPr>
        <w:t xml:space="preserve"> </w:t>
      </w:r>
      <w:r w:rsidRPr="00492C04">
        <w:rPr>
          <w:rFonts w:cs="Cambria"/>
          <w:bCs/>
          <w:i/>
        </w:rPr>
        <w:t>moju okolinu, prirodu i društvo, društvo i geografiju</w:t>
      </w:r>
      <w:r w:rsidR="002362A7" w:rsidRPr="002362A7">
        <w:rPr>
          <w:i/>
        </w:rPr>
        <w:t xml:space="preserve"> </w:t>
      </w:r>
      <w:r w:rsidR="002362A7" w:rsidRPr="00492C04">
        <w:rPr>
          <w:i/>
        </w:rPr>
        <w:t>definirana na ishodima učenja</w:t>
      </w:r>
      <w:r w:rsidRPr="00492C04">
        <w:rPr>
          <w:iCs/>
        </w:rPr>
        <w:t xml:space="preserve"> </w:t>
      </w:r>
      <w:r>
        <w:rPr>
          <w:iCs/>
        </w:rPr>
        <w:t>(</w:t>
      </w:r>
      <w:r>
        <w:t>Službeni glasnik BiH, br.</w:t>
      </w:r>
      <w:r w:rsidRPr="00C71205">
        <w:t xml:space="preserve"> </w:t>
      </w:r>
      <w:r>
        <w:t>58/17 od 15.8.2017.)</w:t>
      </w:r>
    </w:p>
    <w:p w14:paraId="17B329DD" w14:textId="77777777" w:rsidR="00C216B1" w:rsidRPr="00861586" w:rsidRDefault="00C216B1" w:rsidP="00C216B1">
      <w:pPr>
        <w:pStyle w:val="ListParagraph"/>
        <w:numPr>
          <w:ilvl w:val="0"/>
          <w:numId w:val="167"/>
        </w:numPr>
        <w:spacing w:after="0"/>
        <w:jc w:val="both"/>
        <w:rPr>
          <w:b/>
        </w:rPr>
      </w:pPr>
      <w:r w:rsidRPr="00861586">
        <w:rPr>
          <w:b/>
        </w:rPr>
        <w:t>Društveno-humanističko područje</w:t>
      </w:r>
    </w:p>
    <w:p w14:paraId="4F59B1BD" w14:textId="48080F65" w:rsidR="00C216B1" w:rsidRDefault="00C216B1" w:rsidP="00C216B1">
      <w:pPr>
        <w:spacing w:after="0"/>
        <w:jc w:val="both"/>
        <w:rPr>
          <w:i/>
        </w:rPr>
      </w:pPr>
      <w:r w:rsidRPr="00492C04">
        <w:rPr>
          <w:i/>
        </w:rPr>
        <w:t>Zajednička jezgra nastavnih planova i programa za društveno-humanističko</w:t>
      </w:r>
      <w:r w:rsidRPr="00492C04">
        <w:t xml:space="preserve"> </w:t>
      </w:r>
      <w:r w:rsidRPr="008E66E1">
        <w:rPr>
          <w:i/>
        </w:rPr>
        <w:t>područje</w:t>
      </w:r>
      <w:r w:rsidR="002362A7" w:rsidRPr="002362A7">
        <w:rPr>
          <w:i/>
        </w:rPr>
        <w:t xml:space="preserve"> </w:t>
      </w:r>
      <w:r w:rsidR="002362A7" w:rsidRPr="00492C04">
        <w:rPr>
          <w:i/>
        </w:rPr>
        <w:t>definirana na ishodima učenja</w:t>
      </w:r>
      <w:r w:rsidRPr="00861586">
        <w:t xml:space="preserve"> </w:t>
      </w:r>
      <w:r>
        <w:t>(Službeni glasnik BiH, br. 03/16 od 19.1.2016.)</w:t>
      </w:r>
    </w:p>
    <w:p w14:paraId="3F04912D" w14:textId="4EB5BF18" w:rsidR="00C216B1" w:rsidRDefault="00C216B1" w:rsidP="00C216B1">
      <w:pPr>
        <w:spacing w:after="0"/>
        <w:jc w:val="both"/>
        <w:rPr>
          <w:i/>
        </w:rPr>
      </w:pPr>
      <w:r w:rsidRPr="00492C04">
        <w:rPr>
          <w:i/>
        </w:rPr>
        <w:t>Zajednička jezgra nastavnih planova i programa za povijes</w:t>
      </w:r>
      <w:r w:rsidR="002362A7" w:rsidRPr="002362A7">
        <w:rPr>
          <w:i/>
        </w:rPr>
        <w:t xml:space="preserve"> </w:t>
      </w:r>
      <w:r w:rsidR="002362A7" w:rsidRPr="00492C04">
        <w:rPr>
          <w:i/>
        </w:rPr>
        <w:t>definirana na ishodima učenja</w:t>
      </w:r>
      <w:r w:rsidR="002362A7" w:rsidRPr="00861586">
        <w:t xml:space="preserve"> </w:t>
      </w:r>
      <w:r w:rsidRPr="00492C04">
        <w:rPr>
          <w:i/>
        </w:rPr>
        <w:t>t</w:t>
      </w:r>
      <w:r w:rsidRPr="00861586">
        <w:t xml:space="preserve"> </w:t>
      </w:r>
      <w:r>
        <w:t>(Službeni glasnik BiH, br.</w:t>
      </w:r>
      <w:r w:rsidRPr="00C71205">
        <w:t xml:space="preserve"> </w:t>
      </w:r>
      <w:r>
        <w:t>03/16 od 19.1.2016.)</w:t>
      </w:r>
    </w:p>
    <w:p w14:paraId="2D424C4E" w14:textId="2D70DCC1" w:rsidR="00C216B1" w:rsidRDefault="00C216B1" w:rsidP="00C216B1">
      <w:pPr>
        <w:spacing w:after="0"/>
        <w:jc w:val="both"/>
      </w:pPr>
      <w:r w:rsidRPr="00492C04">
        <w:rPr>
          <w:i/>
        </w:rPr>
        <w:t xml:space="preserve">Zajednička jezgra nastavnih planova i programa za građansko obrazovanje </w:t>
      </w:r>
      <w:r w:rsidRPr="00492C04">
        <w:rPr>
          <w:rFonts w:eastAsia="MS Mincho" w:cs="Cambria"/>
          <w:bCs/>
          <w:i/>
        </w:rPr>
        <w:t xml:space="preserve">(građanski odgoj i obrazovanje, demokracija i ljudska prava, politika i građansko društvo, gospodarstvo, </w:t>
      </w:r>
      <w:r w:rsidRPr="00E9676C">
        <w:rPr>
          <w:rFonts w:eastAsia="MS Mincho" w:cs="Cambria"/>
          <w:bCs/>
          <w:i/>
        </w:rPr>
        <w:t>politika i privreda, demokracija i ljudska kultura)</w:t>
      </w:r>
      <w:r w:rsidRPr="00861586">
        <w:t xml:space="preserve"> </w:t>
      </w:r>
      <w:r w:rsidR="002362A7" w:rsidRPr="00492C04">
        <w:rPr>
          <w:i/>
        </w:rPr>
        <w:t>definirana na ishodima učenja</w:t>
      </w:r>
      <w:r w:rsidR="002362A7" w:rsidRPr="00861586">
        <w:t xml:space="preserve"> </w:t>
      </w:r>
      <w:r>
        <w:t>(Službeni glasnik BiH, br.</w:t>
      </w:r>
      <w:r w:rsidRPr="00C71205">
        <w:t xml:space="preserve"> </w:t>
      </w:r>
      <w:r>
        <w:t>03/16 od 19.1.2016.)</w:t>
      </w:r>
    </w:p>
    <w:p w14:paraId="637627D2" w14:textId="77777777" w:rsidR="00C216B1" w:rsidRPr="00861586" w:rsidRDefault="00C216B1" w:rsidP="00C216B1">
      <w:pPr>
        <w:pStyle w:val="ListParagraph"/>
        <w:numPr>
          <w:ilvl w:val="0"/>
          <w:numId w:val="167"/>
        </w:numPr>
        <w:spacing w:after="0" w:line="240" w:lineRule="auto"/>
        <w:jc w:val="both"/>
        <w:rPr>
          <w:b/>
        </w:rPr>
      </w:pPr>
      <w:r w:rsidRPr="00861586">
        <w:rPr>
          <w:b/>
        </w:rPr>
        <w:t>Područje tehnike i informacijskih tehnologija</w:t>
      </w:r>
    </w:p>
    <w:p w14:paraId="46E29B2D" w14:textId="4C2F82A8" w:rsidR="00C216B1" w:rsidRPr="00492C04" w:rsidRDefault="00C216B1" w:rsidP="00C216B1">
      <w:pPr>
        <w:spacing w:after="0" w:line="240" w:lineRule="auto"/>
        <w:jc w:val="both"/>
      </w:pPr>
      <w:r w:rsidRPr="00492C04">
        <w:rPr>
          <w:i/>
        </w:rPr>
        <w:t>Zajednička jezgra nastavnih planova i programa za tehniku i informacijske tehnologije</w:t>
      </w:r>
      <w:r w:rsidR="002362A7" w:rsidRPr="002362A7">
        <w:rPr>
          <w:i/>
        </w:rPr>
        <w:t xml:space="preserve"> </w:t>
      </w:r>
      <w:r w:rsidR="002362A7" w:rsidRPr="00492C04">
        <w:rPr>
          <w:i/>
        </w:rPr>
        <w:t>definirana na ishodima učenja</w:t>
      </w:r>
      <w:r w:rsidRPr="00492C04">
        <w:rPr>
          <w:i/>
        </w:rPr>
        <w:t xml:space="preserve"> </w:t>
      </w:r>
      <w:r>
        <w:t>(Službeni glasnik BiH, br. 24/16 od 5.4.2016.)</w:t>
      </w:r>
    </w:p>
    <w:p w14:paraId="7E67D8CC" w14:textId="77777777" w:rsidR="00C216B1" w:rsidRPr="00861586" w:rsidRDefault="00C216B1" w:rsidP="00C216B1">
      <w:pPr>
        <w:pStyle w:val="ListParagraph"/>
        <w:numPr>
          <w:ilvl w:val="0"/>
          <w:numId w:val="167"/>
        </w:numPr>
        <w:spacing w:after="0" w:line="240" w:lineRule="auto"/>
        <w:jc w:val="both"/>
        <w:rPr>
          <w:b/>
        </w:rPr>
      </w:pPr>
      <w:r w:rsidRPr="00861586">
        <w:rPr>
          <w:b/>
        </w:rPr>
        <w:t>Umjetničko područje</w:t>
      </w:r>
    </w:p>
    <w:p w14:paraId="70F506F0" w14:textId="77777777" w:rsidR="00C216B1" w:rsidRDefault="00C216B1" w:rsidP="00C216B1">
      <w:pPr>
        <w:spacing w:after="0" w:line="240" w:lineRule="auto"/>
        <w:jc w:val="both"/>
        <w:rPr>
          <w:i/>
        </w:rPr>
      </w:pPr>
      <w:r w:rsidRPr="00492C04">
        <w:rPr>
          <w:i/>
        </w:rPr>
        <w:t>Zajednička jezgra nastavnih planova i programa za umjetničko područje definirana na ishodima učenja</w:t>
      </w:r>
      <w:r w:rsidRPr="00861586">
        <w:t xml:space="preserve"> </w:t>
      </w:r>
      <w:r>
        <w:t>(Službeni glasnik BiH, br. 37/17 od 23.5.2017.)</w:t>
      </w:r>
    </w:p>
    <w:p w14:paraId="031816B5" w14:textId="77777777" w:rsidR="00C216B1" w:rsidRPr="00861586" w:rsidRDefault="00C216B1" w:rsidP="00C216B1">
      <w:pPr>
        <w:pStyle w:val="ListParagraph"/>
        <w:numPr>
          <w:ilvl w:val="0"/>
          <w:numId w:val="167"/>
        </w:numPr>
        <w:spacing w:after="0" w:line="240" w:lineRule="auto"/>
        <w:jc w:val="both"/>
        <w:rPr>
          <w:b/>
        </w:rPr>
      </w:pPr>
      <w:r>
        <w:rPr>
          <w:b/>
        </w:rPr>
        <w:t>T</w:t>
      </w:r>
      <w:r w:rsidRPr="00861586">
        <w:rPr>
          <w:b/>
        </w:rPr>
        <w:t>jelesno i zdravstveno područje</w:t>
      </w:r>
    </w:p>
    <w:p w14:paraId="4E2BD86C" w14:textId="586F2230" w:rsidR="00C216B1" w:rsidRDefault="00C216B1" w:rsidP="00C216B1">
      <w:pPr>
        <w:spacing w:after="0" w:line="240" w:lineRule="auto"/>
        <w:jc w:val="both"/>
        <w:rPr>
          <w:i/>
        </w:rPr>
      </w:pPr>
      <w:r w:rsidRPr="00492C04">
        <w:rPr>
          <w:i/>
        </w:rPr>
        <w:t>Zajednička jezgra nastavnih planova i programa za tjelesno i zdravstveno područje</w:t>
      </w:r>
      <w:r w:rsidR="002362A7" w:rsidRPr="002362A7">
        <w:rPr>
          <w:i/>
        </w:rPr>
        <w:t xml:space="preserve"> </w:t>
      </w:r>
      <w:r w:rsidR="002362A7" w:rsidRPr="00492C04">
        <w:rPr>
          <w:i/>
        </w:rPr>
        <w:t>definirana na ishodima učenja</w:t>
      </w:r>
      <w:r w:rsidRPr="00861586">
        <w:t xml:space="preserve"> </w:t>
      </w:r>
      <w:r>
        <w:t>(Službeni glasnik BiH, br. 16/18 od 9.3.2018.)</w:t>
      </w:r>
    </w:p>
    <w:p w14:paraId="031A89B2" w14:textId="77777777" w:rsidR="00C216B1" w:rsidRPr="00861586" w:rsidRDefault="00C216B1" w:rsidP="00C216B1">
      <w:pPr>
        <w:pStyle w:val="ListParagraph"/>
        <w:numPr>
          <w:ilvl w:val="0"/>
          <w:numId w:val="167"/>
        </w:numPr>
        <w:spacing w:after="0" w:line="240" w:lineRule="auto"/>
        <w:jc w:val="both"/>
        <w:rPr>
          <w:rFonts w:eastAsia="Times New Roman"/>
          <w:b/>
          <w:color w:val="000000"/>
          <w:lang w:eastAsia="hr-HR"/>
        </w:rPr>
      </w:pPr>
      <w:r w:rsidRPr="00861586">
        <w:rPr>
          <w:rFonts w:eastAsia="Times New Roman"/>
          <w:b/>
          <w:color w:val="000000"/>
          <w:lang w:eastAsia="hr-HR"/>
        </w:rPr>
        <w:t>Kroskurikulsko i međupredmetno područje</w:t>
      </w:r>
    </w:p>
    <w:p w14:paraId="2C212FB5" w14:textId="610CAED1" w:rsidR="00C216B1" w:rsidRDefault="00C216B1" w:rsidP="00C216B1">
      <w:pPr>
        <w:spacing w:after="0" w:line="240" w:lineRule="auto"/>
        <w:jc w:val="both"/>
      </w:pPr>
      <w:r w:rsidRPr="00492C04">
        <w:rPr>
          <w:i/>
        </w:rPr>
        <w:t>Zajednička jezgra nastavnih planova i programa</w:t>
      </w:r>
      <w:r w:rsidRPr="00492C04">
        <w:rPr>
          <w:rFonts w:eastAsia="Times New Roman"/>
          <w:i/>
          <w:color w:val="000000"/>
          <w:lang w:eastAsia="hr-HR"/>
        </w:rPr>
        <w:t xml:space="preserve"> za </w:t>
      </w:r>
      <w:r w:rsidRPr="00A707E4">
        <w:rPr>
          <w:rFonts w:eastAsia="Times New Roman"/>
          <w:i/>
          <w:color w:val="000000"/>
          <w:lang w:eastAsia="hr-HR"/>
        </w:rPr>
        <w:t>kroskurikulsko</w:t>
      </w:r>
      <w:r w:rsidRPr="00492C04">
        <w:rPr>
          <w:rFonts w:eastAsia="Times New Roman"/>
          <w:i/>
          <w:color w:val="000000"/>
          <w:lang w:eastAsia="hr-HR"/>
        </w:rPr>
        <w:t xml:space="preserve"> i međupredmetno područje</w:t>
      </w:r>
      <w:r w:rsidR="002362A7" w:rsidRPr="002362A7">
        <w:rPr>
          <w:i/>
        </w:rPr>
        <w:t xml:space="preserve"> </w:t>
      </w:r>
      <w:r w:rsidR="002362A7" w:rsidRPr="00492C04">
        <w:rPr>
          <w:i/>
        </w:rPr>
        <w:t>definirana na ishodima učenja</w:t>
      </w:r>
      <w:r w:rsidRPr="00861586">
        <w:t xml:space="preserve"> </w:t>
      </w:r>
      <w:r>
        <w:t>(Službeni glasnik BiH, br.  87/15 od16.11.2015.)</w:t>
      </w:r>
    </w:p>
    <w:p w14:paraId="33688F89" w14:textId="4D5754C2" w:rsidR="00C216B1" w:rsidRDefault="00C216B1" w:rsidP="00C216B1">
      <w:pPr>
        <w:spacing w:after="0" w:line="240" w:lineRule="auto"/>
        <w:jc w:val="both"/>
        <w:rPr>
          <w:rFonts w:eastAsia="Times New Roman"/>
          <w:i/>
          <w:color w:val="000000"/>
          <w:lang w:eastAsia="hr-HR"/>
        </w:rPr>
      </w:pPr>
    </w:p>
    <w:p w14:paraId="2A5B7616" w14:textId="77777777" w:rsidR="00C216B1" w:rsidRDefault="00C216B1" w:rsidP="00C216B1">
      <w:pPr>
        <w:spacing w:after="0" w:line="240" w:lineRule="auto"/>
        <w:jc w:val="both"/>
        <w:rPr>
          <w:rFonts w:eastAsia="Times New Roman"/>
          <w:i/>
          <w:color w:val="000000"/>
          <w:lang w:eastAsia="hr-HR"/>
        </w:rPr>
      </w:pPr>
    </w:p>
    <w:p w14:paraId="102FF585" w14:textId="77777777" w:rsidR="00C216B1" w:rsidRPr="00861586" w:rsidRDefault="00C216B1" w:rsidP="00C216B1">
      <w:pPr>
        <w:pStyle w:val="ListParagraph"/>
        <w:numPr>
          <w:ilvl w:val="0"/>
          <w:numId w:val="167"/>
        </w:numPr>
        <w:spacing w:after="0" w:line="240" w:lineRule="auto"/>
        <w:jc w:val="both"/>
        <w:rPr>
          <w:rFonts w:eastAsia="MS Mincho" w:cs="Cambria"/>
          <w:b/>
          <w:bCs/>
        </w:rPr>
      </w:pPr>
      <w:r w:rsidRPr="00861586">
        <w:rPr>
          <w:rFonts w:eastAsia="MS Mincho" w:cs="Cambria"/>
          <w:b/>
          <w:bCs/>
        </w:rPr>
        <w:t>Smjernice</w:t>
      </w:r>
    </w:p>
    <w:p w14:paraId="1AEAB3BB" w14:textId="77777777" w:rsidR="00C216B1" w:rsidRDefault="00C216B1" w:rsidP="00C216B1">
      <w:pPr>
        <w:spacing w:after="0" w:line="240" w:lineRule="auto"/>
        <w:jc w:val="both"/>
        <w:rPr>
          <w:rFonts w:eastAsiaTheme="minorEastAsia"/>
          <w:i/>
          <w:lang w:eastAsia="sl-SI"/>
        </w:rPr>
      </w:pPr>
      <w:r w:rsidRPr="00492C04">
        <w:rPr>
          <w:rFonts w:eastAsiaTheme="minorEastAsia"/>
          <w:i/>
          <w:lang w:eastAsia="sl-SI"/>
        </w:rPr>
        <w:t>Smjernice za provedbu Zajedničke jezgre definirane na ishodima učenja</w:t>
      </w:r>
      <w:r w:rsidRPr="00861586">
        <w:t xml:space="preserve"> </w:t>
      </w:r>
      <w:r>
        <w:t>(Službeni glasnik BiH, br. 77/15 od 5.10.2015.)</w:t>
      </w:r>
    </w:p>
    <w:p w14:paraId="38FDBA31" w14:textId="77777777" w:rsidR="00C216B1" w:rsidRDefault="00C216B1" w:rsidP="00C216B1">
      <w:pPr>
        <w:spacing w:after="0" w:line="240" w:lineRule="auto"/>
        <w:jc w:val="both"/>
        <w:rPr>
          <w:rFonts w:asciiTheme="minorHAnsi" w:hAnsiTheme="minorHAnsi" w:cs="Cambria"/>
          <w:bCs/>
          <w:i/>
        </w:rPr>
      </w:pPr>
      <w:r w:rsidRPr="00492C04">
        <w:rPr>
          <w:rFonts w:asciiTheme="minorHAnsi" w:hAnsiTheme="minorHAnsi" w:cs="Cambria"/>
          <w:bCs/>
          <w:i/>
        </w:rPr>
        <w:t xml:space="preserve">Smjernice za provedbu </w:t>
      </w:r>
      <w:r w:rsidRPr="00492C04">
        <w:rPr>
          <w:rFonts w:eastAsiaTheme="minorEastAsia"/>
          <w:i/>
          <w:lang w:eastAsia="sl-SI"/>
        </w:rPr>
        <w:t xml:space="preserve">Zajedničke jezgre nastavnih planova i programa </w:t>
      </w:r>
      <w:r w:rsidRPr="00492C04">
        <w:rPr>
          <w:rFonts w:asciiTheme="minorHAnsi" w:hAnsiTheme="minorHAnsi" w:cs="Cambria"/>
          <w:bCs/>
          <w:i/>
        </w:rPr>
        <w:t>za kroskurikul</w:t>
      </w:r>
      <w:r>
        <w:rPr>
          <w:rFonts w:asciiTheme="minorHAnsi" w:hAnsiTheme="minorHAnsi" w:cs="Cambria"/>
          <w:bCs/>
          <w:i/>
        </w:rPr>
        <w:t>sko</w:t>
      </w:r>
      <w:r w:rsidRPr="00492C04">
        <w:rPr>
          <w:rFonts w:asciiTheme="minorHAnsi" w:hAnsiTheme="minorHAnsi" w:cs="Cambria"/>
          <w:bCs/>
          <w:i/>
        </w:rPr>
        <w:t xml:space="preserve"> i međupredmetno područje</w:t>
      </w:r>
      <w:r w:rsidRPr="00492C04">
        <w:rPr>
          <w:rFonts w:cs="Cambria"/>
          <w:bCs/>
          <w:i/>
        </w:rPr>
        <w:t xml:space="preserve"> definirane na ishodima učenja.</w:t>
      </w:r>
      <w:r w:rsidRPr="00492C04">
        <w:rPr>
          <w:rFonts w:asciiTheme="minorHAnsi" w:hAnsiTheme="minorHAnsi" w:cs="Cambria"/>
          <w:bCs/>
          <w:i/>
        </w:rPr>
        <w:t xml:space="preserve"> </w:t>
      </w:r>
      <w:r w:rsidRPr="00861586">
        <w:rPr>
          <w:rFonts w:asciiTheme="minorHAnsi" w:hAnsiTheme="minorHAnsi" w:cs="Cambria"/>
          <w:bCs/>
        </w:rPr>
        <w:t>(</w:t>
      </w:r>
      <w:r w:rsidRPr="00861586">
        <w:t>Službeni</w:t>
      </w:r>
      <w:r>
        <w:t xml:space="preserve"> glasnik BiH, br. 87/15 od 16.11.2015.)</w:t>
      </w:r>
    </w:p>
    <w:p w14:paraId="769489AC" w14:textId="77777777" w:rsidR="00C216B1" w:rsidRDefault="00C216B1" w:rsidP="007C2659">
      <w:pPr>
        <w:spacing w:after="0"/>
        <w:rPr>
          <w:lang w:val="hr-BA"/>
        </w:rPr>
      </w:pPr>
    </w:p>
    <w:bookmarkEnd w:id="25"/>
    <w:p w14:paraId="49FAF529" w14:textId="75EF0DF3" w:rsidR="00F73F78" w:rsidRPr="00F50FDE" w:rsidRDefault="00F73F78" w:rsidP="00866CCC">
      <w:pPr>
        <w:spacing w:after="160" w:line="259" w:lineRule="auto"/>
        <w:rPr>
          <w:lang w:val="hr-BA"/>
        </w:rPr>
      </w:pPr>
      <w:r>
        <w:rPr>
          <w:lang w:val="hr-BA"/>
        </w:rPr>
        <w:br w:type="page"/>
      </w:r>
      <w:r w:rsidRPr="00660CC1">
        <w:rPr>
          <w:rFonts w:asciiTheme="minorHAnsi" w:hAnsiTheme="minorHAnsi"/>
          <w:b/>
          <w:sz w:val="32"/>
          <w:szCs w:val="32"/>
        </w:rPr>
        <w:lastRenderedPageBreak/>
        <w:t>IZVORI I RELEVANTNI DOKUMENTI</w:t>
      </w:r>
    </w:p>
    <w:p w14:paraId="3B9C0D4C" w14:textId="77777777" w:rsidR="00F73F78" w:rsidRPr="00660CC1" w:rsidRDefault="00F73F78" w:rsidP="00F73F78">
      <w:pPr>
        <w:rPr>
          <w:rFonts w:asciiTheme="minorHAnsi" w:hAnsiTheme="minorHAnsi"/>
          <w:b/>
          <w:sz w:val="20"/>
          <w:szCs w:val="20"/>
        </w:rPr>
      </w:pPr>
    </w:p>
    <w:p w14:paraId="6CB6E98F" w14:textId="77777777" w:rsidR="00F73F78" w:rsidRPr="00BB38AA" w:rsidRDefault="00F73F78" w:rsidP="00F73F78">
      <w:pPr>
        <w:rPr>
          <w:rFonts w:asciiTheme="minorHAnsi" w:hAnsiTheme="minorHAnsi"/>
          <w:b/>
          <w:szCs w:val="20"/>
        </w:rPr>
      </w:pPr>
      <w:r w:rsidRPr="00BB38AA">
        <w:rPr>
          <w:rFonts w:asciiTheme="minorHAnsi" w:hAnsiTheme="minorHAnsi"/>
          <w:b/>
          <w:szCs w:val="20"/>
        </w:rPr>
        <w:t>Strateški dokumenti:</w:t>
      </w:r>
    </w:p>
    <w:p w14:paraId="75949FED" w14:textId="77777777" w:rsidR="006427A4" w:rsidRPr="00660CC1" w:rsidRDefault="006427A4" w:rsidP="00F73F78">
      <w:pPr>
        <w:spacing w:after="0" w:line="240" w:lineRule="auto"/>
        <w:ind w:left="284" w:hanging="284"/>
        <w:rPr>
          <w:rFonts w:asciiTheme="minorHAnsi" w:hAnsiTheme="minorHAnsi"/>
          <w:iCs/>
          <w:color w:val="000000"/>
          <w:sz w:val="20"/>
          <w:szCs w:val="20"/>
        </w:rPr>
      </w:pPr>
      <w:r w:rsidRPr="00660CC1">
        <w:rPr>
          <w:rFonts w:asciiTheme="minorHAnsi" w:hAnsiTheme="minorHAnsi"/>
          <w:iCs/>
          <w:color w:val="000000"/>
          <w:sz w:val="20"/>
          <w:szCs w:val="20"/>
        </w:rPr>
        <w:t xml:space="preserve">Strategija učenja o poduzetništvu u obrazovnim </w:t>
      </w:r>
      <w:r>
        <w:rPr>
          <w:rFonts w:asciiTheme="minorHAnsi" w:hAnsiTheme="minorHAnsi"/>
          <w:iCs/>
          <w:color w:val="000000"/>
          <w:sz w:val="20"/>
          <w:szCs w:val="20"/>
        </w:rPr>
        <w:t>sustavima</w:t>
      </w:r>
      <w:r w:rsidRPr="00660CC1">
        <w:rPr>
          <w:rFonts w:asciiTheme="minorHAnsi" w:hAnsiTheme="minorHAnsi"/>
          <w:iCs/>
          <w:color w:val="000000"/>
          <w:sz w:val="20"/>
          <w:szCs w:val="20"/>
        </w:rPr>
        <w:t xml:space="preserve"> u Bosni i Hercegovini za </w:t>
      </w:r>
      <w:r>
        <w:rPr>
          <w:rFonts w:asciiTheme="minorHAnsi" w:hAnsiTheme="minorHAnsi"/>
          <w:iCs/>
          <w:color w:val="000000"/>
          <w:sz w:val="20"/>
          <w:szCs w:val="20"/>
        </w:rPr>
        <w:t>razdoblje</w:t>
      </w:r>
      <w:r w:rsidRPr="00660CC1">
        <w:rPr>
          <w:rFonts w:asciiTheme="minorHAnsi" w:hAnsiTheme="minorHAnsi"/>
          <w:iCs/>
          <w:color w:val="000000"/>
          <w:sz w:val="20"/>
          <w:szCs w:val="20"/>
        </w:rPr>
        <w:t xml:space="preserve"> 2012</w:t>
      </w:r>
      <w:r>
        <w:rPr>
          <w:rFonts w:asciiTheme="minorHAnsi" w:hAnsiTheme="minorHAnsi"/>
          <w:iCs/>
          <w:color w:val="000000"/>
          <w:sz w:val="20"/>
          <w:szCs w:val="20"/>
        </w:rPr>
        <w:t>. – 2015. s Akcijskim</w:t>
      </w:r>
      <w:r w:rsidRPr="00660CC1">
        <w:rPr>
          <w:rFonts w:asciiTheme="minorHAnsi" w:hAnsiTheme="minorHAnsi"/>
          <w:iCs/>
          <w:color w:val="000000"/>
          <w:sz w:val="20"/>
          <w:szCs w:val="20"/>
        </w:rPr>
        <w:t xml:space="preserve"> planom </w:t>
      </w:r>
    </w:p>
    <w:p w14:paraId="61C82AC0" w14:textId="77777777" w:rsidR="006427A4" w:rsidRPr="00660CC1" w:rsidRDefault="006427A4"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Strategija z</w:t>
      </w:r>
      <w:r>
        <w:rPr>
          <w:rFonts w:asciiTheme="minorHAnsi" w:hAnsiTheme="minorHAnsi"/>
          <w:sz w:val="20"/>
          <w:szCs w:val="20"/>
        </w:rPr>
        <w:t xml:space="preserve">a borbu protiv korupcije (2009. – </w:t>
      </w:r>
      <w:r w:rsidRPr="00660CC1">
        <w:rPr>
          <w:rFonts w:asciiTheme="minorHAnsi" w:hAnsiTheme="minorHAnsi"/>
          <w:sz w:val="20"/>
          <w:szCs w:val="20"/>
        </w:rPr>
        <w:t xml:space="preserve">2014.) </w:t>
      </w:r>
    </w:p>
    <w:p w14:paraId="571CF811" w14:textId="77777777" w:rsidR="006427A4" w:rsidRPr="00660CC1" w:rsidRDefault="006427A4" w:rsidP="00F73F78">
      <w:pPr>
        <w:spacing w:after="0" w:line="240" w:lineRule="auto"/>
        <w:ind w:left="284" w:hanging="284"/>
        <w:rPr>
          <w:rFonts w:asciiTheme="minorHAnsi" w:hAnsiTheme="minorHAnsi"/>
          <w:i/>
          <w:iCs/>
          <w:color w:val="000000"/>
          <w:sz w:val="20"/>
          <w:szCs w:val="20"/>
        </w:rPr>
      </w:pPr>
      <w:r w:rsidRPr="00660CC1">
        <w:rPr>
          <w:rFonts w:asciiTheme="minorHAnsi" w:hAnsiTheme="minorHAnsi"/>
          <w:sz w:val="20"/>
          <w:szCs w:val="20"/>
        </w:rPr>
        <w:t>Strategija za borbu protiv korupcije (2015.</w:t>
      </w:r>
      <w:r>
        <w:rPr>
          <w:rFonts w:asciiTheme="minorHAnsi" w:hAnsiTheme="minorHAnsi"/>
          <w:sz w:val="20"/>
          <w:szCs w:val="20"/>
        </w:rPr>
        <w:t xml:space="preserve"> – </w:t>
      </w:r>
      <w:r w:rsidRPr="00660CC1">
        <w:rPr>
          <w:rFonts w:asciiTheme="minorHAnsi" w:hAnsiTheme="minorHAnsi"/>
          <w:sz w:val="20"/>
          <w:szCs w:val="20"/>
        </w:rPr>
        <w:t>2019.)</w:t>
      </w:r>
    </w:p>
    <w:p w14:paraId="0D6588BC" w14:textId="77777777" w:rsidR="006427A4" w:rsidRPr="00660CC1" w:rsidRDefault="006427A4"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 xml:space="preserve">Strateški pravci obrazovanja u BiH s planom </w:t>
      </w:r>
      <w:r>
        <w:rPr>
          <w:rFonts w:asciiTheme="minorHAnsi" w:hAnsiTheme="minorHAnsi"/>
          <w:sz w:val="20"/>
          <w:szCs w:val="20"/>
        </w:rPr>
        <w:t>provedbe</w:t>
      </w:r>
      <w:r w:rsidRPr="00660CC1">
        <w:rPr>
          <w:rFonts w:asciiTheme="minorHAnsi" w:hAnsiTheme="minorHAnsi"/>
          <w:sz w:val="20"/>
          <w:szCs w:val="20"/>
        </w:rPr>
        <w:t xml:space="preserve"> 2008</w:t>
      </w:r>
      <w:r>
        <w:rPr>
          <w:rFonts w:asciiTheme="minorHAnsi" w:hAnsiTheme="minorHAnsi"/>
          <w:sz w:val="20"/>
          <w:szCs w:val="20"/>
        </w:rPr>
        <w:t xml:space="preserve">. – </w:t>
      </w:r>
      <w:r w:rsidRPr="00660CC1">
        <w:rPr>
          <w:rFonts w:asciiTheme="minorHAnsi" w:hAnsiTheme="minorHAnsi"/>
          <w:sz w:val="20"/>
          <w:szCs w:val="20"/>
        </w:rPr>
        <w:t>2015. (2008.)</w:t>
      </w:r>
    </w:p>
    <w:p w14:paraId="76C83DF7" w14:textId="77777777" w:rsidR="00F73F78" w:rsidRPr="00660CC1" w:rsidRDefault="00F73F78" w:rsidP="00F73F78">
      <w:pPr>
        <w:rPr>
          <w:rFonts w:asciiTheme="minorHAnsi" w:hAnsiTheme="minorHAnsi"/>
          <w:sz w:val="20"/>
          <w:szCs w:val="20"/>
        </w:rPr>
      </w:pPr>
    </w:p>
    <w:p w14:paraId="7AFE1DA5" w14:textId="77777777" w:rsidR="00F73F78" w:rsidRPr="00660CC1" w:rsidRDefault="00F73F78" w:rsidP="00F73F78">
      <w:pPr>
        <w:rPr>
          <w:rFonts w:asciiTheme="minorHAnsi" w:hAnsiTheme="minorHAnsi"/>
          <w:sz w:val="20"/>
          <w:szCs w:val="20"/>
        </w:rPr>
      </w:pPr>
    </w:p>
    <w:p w14:paraId="01C438F5" w14:textId="77777777" w:rsidR="00F73F78" w:rsidRPr="00BB38AA" w:rsidRDefault="00F73F78" w:rsidP="00F73F78">
      <w:pPr>
        <w:rPr>
          <w:rFonts w:asciiTheme="minorHAnsi" w:hAnsiTheme="minorHAnsi"/>
          <w:b/>
          <w:szCs w:val="20"/>
        </w:rPr>
      </w:pPr>
      <w:r w:rsidRPr="00BB38AA">
        <w:rPr>
          <w:rFonts w:asciiTheme="minorHAnsi" w:hAnsiTheme="minorHAnsi"/>
          <w:b/>
          <w:szCs w:val="20"/>
        </w:rPr>
        <w:t>Kurikulski dokumenti:</w:t>
      </w:r>
    </w:p>
    <w:p w14:paraId="5FC9C5C6" w14:textId="77777777" w:rsidR="00F73F78" w:rsidRPr="00660CC1" w:rsidRDefault="00F73F78" w:rsidP="00F73F78">
      <w:pPr>
        <w:spacing w:after="0" w:line="240" w:lineRule="auto"/>
        <w:ind w:left="284" w:hanging="284"/>
        <w:rPr>
          <w:rFonts w:asciiTheme="minorHAnsi" w:hAnsiTheme="minorHAnsi"/>
          <w:spacing w:val="-4"/>
          <w:sz w:val="20"/>
          <w:szCs w:val="20"/>
        </w:rPr>
      </w:pPr>
      <w:r w:rsidRPr="00660CC1">
        <w:rPr>
          <w:rFonts w:asciiTheme="minorHAnsi" w:hAnsiTheme="minorHAnsi"/>
          <w:i/>
          <w:spacing w:val="-4"/>
          <w:sz w:val="20"/>
          <w:szCs w:val="20"/>
        </w:rPr>
        <w:t>Curriculum for the compulsory school, preschool class and the recreation centre</w:t>
      </w:r>
      <w:r w:rsidRPr="00FF70E2">
        <w:rPr>
          <w:rFonts w:asciiTheme="minorHAnsi" w:hAnsiTheme="minorHAnsi"/>
          <w:spacing w:val="-4"/>
          <w:sz w:val="20"/>
          <w:szCs w:val="20"/>
        </w:rPr>
        <w:t>,</w:t>
      </w:r>
      <w:r>
        <w:rPr>
          <w:rFonts w:asciiTheme="minorHAnsi" w:hAnsiTheme="minorHAnsi"/>
          <w:spacing w:val="-4"/>
          <w:sz w:val="20"/>
          <w:szCs w:val="20"/>
        </w:rPr>
        <w:t xml:space="preserve"> Stockholm, 2011.</w:t>
      </w:r>
    </w:p>
    <w:p w14:paraId="5AB534AB" w14:textId="77777777" w:rsidR="00F73F78" w:rsidRPr="00660CC1" w:rsidRDefault="00F73F78"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National Core Curriculum For Basic Education 2004: National Core Curriculum For Basic Education Intended For Pupils Subject To Compulsory Education</w:t>
      </w:r>
      <w:r w:rsidRPr="00FF70E2">
        <w:rPr>
          <w:rFonts w:asciiTheme="minorHAnsi" w:hAnsiTheme="minorHAnsi"/>
          <w:sz w:val="20"/>
          <w:szCs w:val="20"/>
        </w:rPr>
        <w:t>,</w:t>
      </w:r>
      <w:r w:rsidRPr="00660CC1">
        <w:rPr>
          <w:rFonts w:asciiTheme="minorHAnsi" w:hAnsiTheme="minorHAnsi"/>
          <w:sz w:val="20"/>
          <w:szCs w:val="20"/>
        </w:rPr>
        <w:t xml:space="preserve"> Finnish National Board of Education Helsinki</w:t>
      </w:r>
      <w:r>
        <w:rPr>
          <w:rFonts w:asciiTheme="minorHAnsi" w:hAnsiTheme="minorHAnsi"/>
          <w:sz w:val="20"/>
          <w:szCs w:val="20"/>
        </w:rPr>
        <w:t>, 2004.</w:t>
      </w:r>
    </w:p>
    <w:p w14:paraId="74B258A3" w14:textId="77777777" w:rsidR="00F73F78" w:rsidRPr="00660CC1" w:rsidRDefault="00F73F78" w:rsidP="00F73F78">
      <w:pPr>
        <w:spacing w:after="0" w:line="240" w:lineRule="auto"/>
        <w:ind w:left="284" w:hanging="284"/>
        <w:rPr>
          <w:rFonts w:asciiTheme="minorHAnsi" w:hAnsiTheme="minorHAnsi"/>
          <w:spacing w:val="-4"/>
          <w:sz w:val="20"/>
          <w:szCs w:val="20"/>
        </w:rPr>
      </w:pPr>
      <w:r w:rsidRPr="00660CC1">
        <w:rPr>
          <w:rFonts w:asciiTheme="minorHAnsi" w:hAnsiTheme="minorHAnsi"/>
          <w:i/>
          <w:spacing w:val="-4"/>
          <w:sz w:val="20"/>
          <w:szCs w:val="20"/>
        </w:rPr>
        <w:t>National Core Curriculum for Upper Secondary Schools 2003: National Core Curriculum for General Upper Secondary Education Intended for Young People</w:t>
      </w:r>
      <w:r w:rsidRPr="00660CC1">
        <w:rPr>
          <w:rFonts w:asciiTheme="minorHAnsi" w:hAnsiTheme="minorHAnsi"/>
          <w:spacing w:val="-4"/>
          <w:sz w:val="20"/>
          <w:szCs w:val="20"/>
        </w:rPr>
        <w:t>, Finnish National Board of Education Helsinki</w:t>
      </w:r>
      <w:r>
        <w:rPr>
          <w:rFonts w:asciiTheme="minorHAnsi" w:hAnsiTheme="minorHAnsi"/>
          <w:spacing w:val="-4"/>
          <w:sz w:val="20"/>
          <w:szCs w:val="20"/>
        </w:rPr>
        <w:t>, 2003.</w:t>
      </w:r>
    </w:p>
    <w:p w14:paraId="78FF6138" w14:textId="77777777" w:rsidR="00F73F78" w:rsidRPr="00660CC1" w:rsidRDefault="00F73F78" w:rsidP="00F73F78">
      <w:pPr>
        <w:spacing w:after="0" w:line="240" w:lineRule="auto"/>
        <w:ind w:left="284" w:right="40" w:hanging="284"/>
        <w:rPr>
          <w:rFonts w:asciiTheme="minorHAnsi" w:hAnsiTheme="minorHAnsi"/>
          <w:sz w:val="20"/>
          <w:szCs w:val="20"/>
        </w:rPr>
      </w:pPr>
      <w:r w:rsidRPr="00FF70E2">
        <w:rPr>
          <w:rFonts w:asciiTheme="minorHAnsi" w:hAnsiTheme="minorHAnsi"/>
          <w:i/>
          <w:sz w:val="20"/>
          <w:szCs w:val="20"/>
        </w:rPr>
        <w:t>The National Curriculum for England</w:t>
      </w:r>
      <w:r>
        <w:rPr>
          <w:rFonts w:asciiTheme="minorHAnsi" w:hAnsiTheme="minorHAnsi"/>
          <w:sz w:val="20"/>
          <w:szCs w:val="20"/>
        </w:rPr>
        <w:t>, 1999.</w:t>
      </w:r>
    </w:p>
    <w:p w14:paraId="784192DB" w14:textId="77777777" w:rsidR="00F73F78" w:rsidRPr="00660CC1" w:rsidRDefault="00F73F78" w:rsidP="00F73F78">
      <w:pPr>
        <w:spacing w:after="0" w:line="240" w:lineRule="auto"/>
        <w:ind w:left="284" w:right="40" w:hanging="284"/>
        <w:rPr>
          <w:rFonts w:asciiTheme="minorHAnsi" w:hAnsiTheme="minorHAnsi"/>
          <w:iCs/>
          <w:sz w:val="20"/>
          <w:szCs w:val="20"/>
        </w:rPr>
      </w:pPr>
      <w:r w:rsidRPr="00FF70E2">
        <w:rPr>
          <w:rFonts w:asciiTheme="minorHAnsi" w:hAnsiTheme="minorHAnsi"/>
          <w:i/>
          <w:iCs/>
          <w:sz w:val="20"/>
          <w:szCs w:val="20"/>
        </w:rPr>
        <w:t>The Australian Curriculum Mathematics</w:t>
      </w:r>
      <w:r>
        <w:rPr>
          <w:rFonts w:asciiTheme="minorHAnsi" w:hAnsiTheme="minorHAnsi"/>
          <w:iCs/>
          <w:sz w:val="20"/>
          <w:szCs w:val="20"/>
        </w:rPr>
        <w:t>, 2013.</w:t>
      </w:r>
    </w:p>
    <w:p w14:paraId="06ABE2F5" w14:textId="77777777" w:rsidR="00F73F78" w:rsidRPr="00660CC1" w:rsidRDefault="00F73F78" w:rsidP="00F73F78">
      <w:pPr>
        <w:spacing w:after="0" w:line="240" w:lineRule="auto"/>
        <w:ind w:left="284" w:hanging="284"/>
        <w:rPr>
          <w:rFonts w:asciiTheme="minorHAnsi" w:hAnsiTheme="minorHAnsi"/>
          <w:sz w:val="20"/>
          <w:szCs w:val="20"/>
          <w:lang w:val="hr-BA"/>
        </w:rPr>
      </w:pPr>
      <w:r w:rsidRPr="00FF70E2">
        <w:rPr>
          <w:rFonts w:asciiTheme="minorHAnsi" w:hAnsiTheme="minorHAnsi"/>
          <w:i/>
          <w:sz w:val="20"/>
          <w:szCs w:val="20"/>
          <w:lang w:val="hr-BA"/>
        </w:rPr>
        <w:t>Nacionalni okvirni kurikulum za predškolski odgoj i obrazovanje te opće obvezno i srednjoškolsko obrazovanje Hrvatske</w:t>
      </w:r>
      <w:r>
        <w:rPr>
          <w:rFonts w:asciiTheme="minorHAnsi" w:hAnsiTheme="minorHAnsi"/>
          <w:sz w:val="20"/>
          <w:szCs w:val="20"/>
          <w:lang w:val="hr-BA"/>
        </w:rPr>
        <w:t xml:space="preserve">, </w:t>
      </w:r>
      <w:r w:rsidRPr="00660CC1">
        <w:rPr>
          <w:rFonts w:asciiTheme="minorHAnsi" w:hAnsiTheme="minorHAnsi"/>
          <w:sz w:val="20"/>
          <w:szCs w:val="20"/>
          <w:lang w:val="hr-BA"/>
        </w:rPr>
        <w:t>2010.</w:t>
      </w:r>
    </w:p>
    <w:p w14:paraId="0B2E8D2D" w14:textId="77777777" w:rsidR="00F73F78" w:rsidRPr="00660CC1" w:rsidRDefault="00F73F78" w:rsidP="00F73F78">
      <w:pPr>
        <w:spacing w:after="0"/>
        <w:ind w:left="284" w:hanging="284"/>
        <w:rPr>
          <w:rFonts w:asciiTheme="minorHAnsi" w:hAnsiTheme="minorHAnsi"/>
          <w:b/>
          <w:sz w:val="20"/>
          <w:szCs w:val="20"/>
        </w:rPr>
      </w:pPr>
      <w:r w:rsidRPr="006427A4">
        <w:rPr>
          <w:rFonts w:asciiTheme="minorHAnsi" w:hAnsiTheme="minorHAnsi"/>
          <w:i/>
          <w:sz w:val="20"/>
          <w:szCs w:val="20"/>
          <w:lang w:val="hr-BA"/>
        </w:rPr>
        <w:t>Okvir kurikuluma za preduniverzitetsko obrazovanje u Republici Kosovo,</w:t>
      </w:r>
      <w:r w:rsidRPr="006427A4">
        <w:rPr>
          <w:rFonts w:asciiTheme="minorHAnsi" w:hAnsiTheme="minorHAnsi"/>
          <w:sz w:val="20"/>
          <w:szCs w:val="20"/>
          <w:vertAlign w:val="superscript"/>
          <w:lang w:val="hr-BA"/>
        </w:rPr>
        <w:footnoteReference w:id="30"/>
      </w:r>
      <w:r w:rsidRPr="006427A4">
        <w:rPr>
          <w:rFonts w:asciiTheme="minorHAnsi" w:hAnsiTheme="minorHAnsi"/>
          <w:sz w:val="20"/>
          <w:szCs w:val="20"/>
          <w:lang w:val="hr-BA"/>
        </w:rPr>
        <w:t xml:space="preserve"> 2011.</w:t>
      </w:r>
    </w:p>
    <w:p w14:paraId="13EAA55B" w14:textId="77777777" w:rsidR="00F73F78" w:rsidRDefault="00F73F78" w:rsidP="00F73F78">
      <w:pPr>
        <w:autoSpaceDE w:val="0"/>
        <w:autoSpaceDN w:val="0"/>
        <w:adjustRightInd w:val="0"/>
        <w:spacing w:after="60" w:line="240" w:lineRule="auto"/>
        <w:rPr>
          <w:rFonts w:asciiTheme="minorHAnsi" w:hAnsiTheme="minorHAnsi"/>
          <w:b/>
          <w:color w:val="000000"/>
          <w:sz w:val="20"/>
          <w:szCs w:val="20"/>
          <w:lang w:eastAsia="hr-HR"/>
        </w:rPr>
      </w:pPr>
    </w:p>
    <w:p w14:paraId="2BD65BC4" w14:textId="77777777" w:rsidR="00F73F78" w:rsidRPr="00BB38AA" w:rsidRDefault="00F73F78" w:rsidP="00F73F78">
      <w:pPr>
        <w:autoSpaceDE w:val="0"/>
        <w:autoSpaceDN w:val="0"/>
        <w:adjustRightInd w:val="0"/>
        <w:spacing w:after="60" w:line="240" w:lineRule="auto"/>
        <w:rPr>
          <w:rFonts w:asciiTheme="minorHAnsi" w:hAnsiTheme="minorHAnsi"/>
          <w:b/>
          <w:color w:val="000000"/>
          <w:szCs w:val="20"/>
          <w:lang w:eastAsia="hr-HR"/>
        </w:rPr>
      </w:pPr>
      <w:r w:rsidRPr="00BB38AA">
        <w:rPr>
          <w:rFonts w:asciiTheme="minorHAnsi" w:hAnsiTheme="minorHAnsi"/>
          <w:b/>
          <w:color w:val="000000"/>
          <w:szCs w:val="20"/>
          <w:lang w:eastAsia="hr-HR"/>
        </w:rPr>
        <w:t>Zakoni i podzakonski akti:</w:t>
      </w:r>
    </w:p>
    <w:p w14:paraId="598B4186" w14:textId="77777777" w:rsidR="00F73F78" w:rsidRDefault="00F73F78" w:rsidP="00F73F78">
      <w:pPr>
        <w:spacing w:after="60" w:line="240" w:lineRule="auto"/>
        <w:rPr>
          <w:rFonts w:asciiTheme="minorHAnsi" w:hAnsiTheme="minorHAnsi"/>
          <w:sz w:val="20"/>
          <w:szCs w:val="20"/>
        </w:rPr>
      </w:pPr>
    </w:p>
    <w:p w14:paraId="6054C4BF" w14:textId="77777777" w:rsidR="00EF5E18" w:rsidRPr="00660CC1" w:rsidRDefault="00EF5E18" w:rsidP="00F73F78">
      <w:pPr>
        <w:spacing w:after="0" w:line="240" w:lineRule="auto"/>
        <w:rPr>
          <w:rFonts w:asciiTheme="minorHAnsi" w:hAnsiTheme="minorHAnsi"/>
          <w:sz w:val="20"/>
          <w:szCs w:val="20"/>
        </w:rPr>
      </w:pPr>
      <w:r w:rsidRPr="00660CC1">
        <w:rPr>
          <w:rFonts w:asciiTheme="minorHAnsi" w:hAnsiTheme="minorHAnsi"/>
          <w:sz w:val="20"/>
          <w:szCs w:val="20"/>
        </w:rPr>
        <w:t>Okvirni zakon o osnovnom i srednjem obrazovanju u BiH</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2003.</w:t>
      </w:r>
    </w:p>
    <w:p w14:paraId="2F0CB3F8" w14:textId="77777777" w:rsidR="00EF5E18" w:rsidRPr="00660CC1" w:rsidRDefault="00EF5E18" w:rsidP="00F73F78">
      <w:pPr>
        <w:spacing w:after="0" w:line="240" w:lineRule="auto"/>
        <w:rPr>
          <w:rFonts w:asciiTheme="minorHAnsi" w:hAnsiTheme="minorHAnsi"/>
          <w:sz w:val="20"/>
          <w:szCs w:val="20"/>
        </w:rPr>
      </w:pPr>
      <w:r w:rsidRPr="00660CC1">
        <w:rPr>
          <w:rFonts w:asciiTheme="minorHAnsi" w:hAnsiTheme="minorHAnsi"/>
          <w:sz w:val="20"/>
          <w:szCs w:val="20"/>
        </w:rPr>
        <w:t>Okvirni zakon o predškolskom odgoju i obrazovanju u BiH</w:t>
      </w:r>
      <w:r>
        <w:rPr>
          <w:rFonts w:asciiTheme="minorHAnsi" w:hAnsiTheme="minorHAnsi"/>
          <w:sz w:val="20"/>
          <w:szCs w:val="20"/>
        </w:rPr>
        <w:t>, 2007.</w:t>
      </w:r>
    </w:p>
    <w:p w14:paraId="1561101B" w14:textId="77777777" w:rsidR="00EF5E18" w:rsidRPr="00660CC1" w:rsidRDefault="00EF5E18" w:rsidP="00F73F78">
      <w:pPr>
        <w:spacing w:after="0" w:line="240" w:lineRule="auto"/>
        <w:rPr>
          <w:rFonts w:asciiTheme="minorHAnsi" w:hAnsiTheme="minorHAnsi"/>
          <w:sz w:val="20"/>
          <w:szCs w:val="20"/>
        </w:rPr>
      </w:pPr>
      <w:r w:rsidRPr="00660CC1">
        <w:rPr>
          <w:rFonts w:asciiTheme="minorHAnsi" w:hAnsiTheme="minorHAnsi"/>
          <w:sz w:val="20"/>
          <w:szCs w:val="20"/>
        </w:rPr>
        <w:t>Okvirni zakon o srednjem stru</w:t>
      </w:r>
      <w:r>
        <w:rPr>
          <w:rFonts w:asciiTheme="minorHAnsi" w:hAnsiTheme="minorHAnsi"/>
          <w:sz w:val="20"/>
          <w:szCs w:val="20"/>
        </w:rPr>
        <w:t>kovnom</w:t>
      </w:r>
      <w:r w:rsidRPr="00660CC1">
        <w:rPr>
          <w:rFonts w:asciiTheme="minorHAnsi" w:hAnsiTheme="minorHAnsi"/>
          <w:sz w:val="20"/>
          <w:szCs w:val="20"/>
        </w:rPr>
        <w:t xml:space="preserve"> obrazovanju i obuci u BiH</w:t>
      </w:r>
      <w:r>
        <w:rPr>
          <w:rFonts w:asciiTheme="minorHAnsi" w:hAnsiTheme="minorHAnsi"/>
          <w:sz w:val="20"/>
          <w:szCs w:val="20"/>
        </w:rPr>
        <w:t>,</w:t>
      </w:r>
      <w:r w:rsidRPr="00660CC1">
        <w:rPr>
          <w:rFonts w:asciiTheme="minorHAnsi" w:hAnsiTheme="minorHAnsi"/>
          <w:sz w:val="20"/>
          <w:szCs w:val="20"/>
        </w:rPr>
        <w:t xml:space="preserve"> 2008</w:t>
      </w:r>
      <w:r>
        <w:rPr>
          <w:rFonts w:asciiTheme="minorHAnsi" w:hAnsiTheme="minorHAnsi"/>
          <w:sz w:val="20"/>
          <w:szCs w:val="20"/>
        </w:rPr>
        <w:t>.</w:t>
      </w:r>
    </w:p>
    <w:p w14:paraId="47B39B93" w14:textId="77777777" w:rsidR="00EF5E18" w:rsidRPr="00660CC1" w:rsidRDefault="00EF5E18" w:rsidP="00F73F78">
      <w:pPr>
        <w:spacing w:after="0" w:line="240" w:lineRule="auto"/>
        <w:rPr>
          <w:rFonts w:asciiTheme="minorHAnsi" w:hAnsiTheme="minorHAnsi"/>
          <w:sz w:val="20"/>
          <w:szCs w:val="20"/>
        </w:rPr>
      </w:pPr>
      <w:r w:rsidRPr="00660CC1">
        <w:rPr>
          <w:rFonts w:asciiTheme="minorHAnsi" w:hAnsiTheme="minorHAnsi"/>
          <w:sz w:val="20"/>
          <w:szCs w:val="20"/>
        </w:rPr>
        <w:t>Zakon o Agenciji za predškolsko, osnovno i srednje obrazovanje</w:t>
      </w:r>
      <w:r>
        <w:rPr>
          <w:rFonts w:asciiTheme="minorHAnsi" w:hAnsiTheme="minorHAnsi"/>
          <w:sz w:val="20"/>
          <w:szCs w:val="20"/>
        </w:rPr>
        <w:t>,</w:t>
      </w:r>
      <w:r w:rsidRPr="00660CC1">
        <w:rPr>
          <w:rFonts w:asciiTheme="minorHAnsi" w:hAnsiTheme="minorHAnsi"/>
          <w:sz w:val="20"/>
          <w:szCs w:val="20"/>
        </w:rPr>
        <w:t xml:space="preserve"> 2007.</w:t>
      </w:r>
    </w:p>
    <w:p w14:paraId="33F1DE33" w14:textId="77777777" w:rsidR="00F73F78" w:rsidRPr="00660CC1" w:rsidRDefault="00F73F78" w:rsidP="00F73F78">
      <w:pPr>
        <w:rPr>
          <w:rFonts w:asciiTheme="minorHAnsi" w:hAnsiTheme="minorHAnsi"/>
          <w:b/>
          <w:sz w:val="20"/>
          <w:szCs w:val="20"/>
        </w:rPr>
      </w:pPr>
    </w:p>
    <w:p w14:paraId="60E61DC5" w14:textId="77777777" w:rsidR="00F73F78" w:rsidRPr="00BB38AA" w:rsidRDefault="00F73F78" w:rsidP="00F73F78">
      <w:pPr>
        <w:rPr>
          <w:rFonts w:asciiTheme="minorHAnsi" w:hAnsiTheme="minorHAnsi"/>
          <w:b/>
          <w:szCs w:val="20"/>
        </w:rPr>
      </w:pPr>
      <w:r w:rsidRPr="00BB38AA">
        <w:rPr>
          <w:rFonts w:asciiTheme="minorHAnsi" w:hAnsiTheme="minorHAnsi"/>
          <w:b/>
          <w:szCs w:val="20"/>
        </w:rPr>
        <w:t>Nastavni planovi i programi, sporazumi, modeli i ostali dokumenti:</w:t>
      </w:r>
    </w:p>
    <w:p w14:paraId="0AF291AC" w14:textId="77777777" w:rsidR="00EF5E18" w:rsidRPr="00660CC1" w:rsidRDefault="00EF5E18" w:rsidP="00F73F78">
      <w:pPr>
        <w:spacing w:after="0"/>
        <w:ind w:left="284" w:hanging="284"/>
        <w:rPr>
          <w:rFonts w:asciiTheme="minorHAnsi" w:hAnsiTheme="minorHAnsi"/>
          <w:sz w:val="20"/>
          <w:szCs w:val="20"/>
        </w:rPr>
      </w:pPr>
      <w:r>
        <w:rPr>
          <w:rFonts w:asciiTheme="minorHAnsi" w:hAnsiTheme="minorHAnsi"/>
          <w:sz w:val="20"/>
          <w:szCs w:val="20"/>
        </w:rPr>
        <w:t>Anderson, L. W. – Krathwohl, D. R. et al. (Eds),</w:t>
      </w:r>
      <w:r w:rsidRPr="00660CC1">
        <w:rPr>
          <w:rFonts w:asciiTheme="minorHAnsi" w:hAnsiTheme="minorHAnsi"/>
          <w:sz w:val="20"/>
          <w:szCs w:val="20"/>
        </w:rPr>
        <w:t xml:space="preserve"> </w:t>
      </w:r>
      <w:r w:rsidRPr="00660CC1">
        <w:rPr>
          <w:rFonts w:asciiTheme="minorHAnsi" w:hAnsiTheme="minorHAnsi"/>
          <w:i/>
          <w:sz w:val="20"/>
          <w:szCs w:val="20"/>
        </w:rPr>
        <w:t>A taxonomy for learning, teaching, and assessing. A revision of Bloom's taxonomy of educational objectives</w:t>
      </w:r>
      <w:r w:rsidRPr="009C2212">
        <w:rPr>
          <w:rFonts w:asciiTheme="minorHAnsi" w:hAnsiTheme="minorHAnsi"/>
          <w:sz w:val="20"/>
          <w:szCs w:val="20"/>
        </w:rPr>
        <w:t>,</w:t>
      </w:r>
      <w:r w:rsidRPr="00660CC1">
        <w:rPr>
          <w:rFonts w:asciiTheme="minorHAnsi" w:hAnsiTheme="minorHAnsi"/>
          <w:sz w:val="20"/>
          <w:szCs w:val="20"/>
        </w:rPr>
        <w:t xml:space="preserve"> Addison Wesley Longman</w:t>
      </w:r>
      <w:r>
        <w:rPr>
          <w:rFonts w:asciiTheme="minorHAnsi" w:hAnsiTheme="minorHAnsi"/>
          <w:sz w:val="20"/>
          <w:szCs w:val="20"/>
        </w:rPr>
        <w:t xml:space="preserve">, </w:t>
      </w:r>
      <w:r w:rsidRPr="00660CC1">
        <w:rPr>
          <w:rFonts w:asciiTheme="minorHAnsi" w:hAnsiTheme="minorHAnsi"/>
          <w:sz w:val="20"/>
          <w:szCs w:val="20"/>
        </w:rPr>
        <w:t>2001</w:t>
      </w:r>
      <w:r>
        <w:rPr>
          <w:rFonts w:asciiTheme="minorHAnsi" w:hAnsiTheme="minorHAnsi"/>
          <w:sz w:val="20"/>
          <w:szCs w:val="20"/>
        </w:rPr>
        <w:t>.</w:t>
      </w:r>
    </w:p>
    <w:p w14:paraId="16CB3187"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sidRPr="00660CC1">
        <w:rPr>
          <w:rFonts w:asciiTheme="minorHAnsi" w:hAnsiTheme="minorHAnsi"/>
          <w:sz w:val="20"/>
          <w:szCs w:val="20"/>
        </w:rPr>
        <w:t>Arons, A.</w:t>
      </w:r>
      <w:r>
        <w:rPr>
          <w:rFonts w:asciiTheme="minorHAnsi" w:hAnsiTheme="minorHAnsi"/>
          <w:sz w:val="20"/>
          <w:szCs w:val="20"/>
        </w:rPr>
        <w:t xml:space="preserve"> B.,</w:t>
      </w:r>
      <w:r w:rsidRPr="00660CC1">
        <w:rPr>
          <w:rFonts w:asciiTheme="minorHAnsi" w:hAnsiTheme="minorHAnsi"/>
          <w:sz w:val="20"/>
          <w:szCs w:val="20"/>
        </w:rPr>
        <w:t xml:space="preserve"> </w:t>
      </w:r>
      <w:r w:rsidRPr="00660CC1">
        <w:rPr>
          <w:rFonts w:asciiTheme="minorHAnsi" w:hAnsiTheme="minorHAnsi"/>
          <w:i/>
          <w:sz w:val="20"/>
          <w:szCs w:val="20"/>
        </w:rPr>
        <w:t>Teaching Introductory Physics</w:t>
      </w:r>
      <w:r>
        <w:rPr>
          <w:rFonts w:asciiTheme="minorHAnsi" w:hAnsiTheme="minorHAnsi"/>
          <w:sz w:val="20"/>
          <w:szCs w:val="20"/>
        </w:rPr>
        <w:t xml:space="preserve">, </w:t>
      </w:r>
      <w:r w:rsidRPr="00660CC1">
        <w:rPr>
          <w:rFonts w:asciiTheme="minorHAnsi" w:hAnsiTheme="minorHAnsi"/>
          <w:sz w:val="20"/>
          <w:szCs w:val="20"/>
        </w:rPr>
        <w:t>John John Wiley &amp; Sons &amp; Sons</w:t>
      </w:r>
      <w:r>
        <w:rPr>
          <w:rFonts w:asciiTheme="minorHAnsi" w:hAnsiTheme="minorHAnsi"/>
          <w:sz w:val="20"/>
          <w:szCs w:val="20"/>
        </w:rPr>
        <w:t>,</w:t>
      </w:r>
      <w:r w:rsidRPr="00BD2A43">
        <w:rPr>
          <w:rFonts w:asciiTheme="minorHAnsi" w:hAnsiTheme="minorHAnsi"/>
          <w:sz w:val="20"/>
          <w:szCs w:val="20"/>
        </w:rPr>
        <w:t xml:space="preserve"> </w:t>
      </w:r>
      <w:r w:rsidRPr="00660CC1">
        <w:rPr>
          <w:rFonts w:asciiTheme="minorHAnsi" w:hAnsiTheme="minorHAnsi"/>
          <w:sz w:val="20"/>
          <w:szCs w:val="20"/>
        </w:rPr>
        <w:t>New York</w:t>
      </w:r>
      <w:r>
        <w:rPr>
          <w:rFonts w:asciiTheme="minorHAnsi" w:hAnsiTheme="minorHAnsi"/>
          <w:sz w:val="20"/>
          <w:szCs w:val="20"/>
        </w:rPr>
        <w:t>,</w:t>
      </w:r>
      <w:r w:rsidRPr="00660CC1">
        <w:rPr>
          <w:rFonts w:asciiTheme="minorHAnsi" w:hAnsiTheme="minorHAnsi"/>
          <w:sz w:val="20"/>
          <w:szCs w:val="20"/>
        </w:rPr>
        <w:t xml:space="preserve"> 1996.</w:t>
      </w:r>
    </w:p>
    <w:p w14:paraId="536C149B"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Ayers</w:t>
      </w:r>
      <w:r>
        <w:rPr>
          <w:rFonts w:asciiTheme="minorHAnsi" w:hAnsiTheme="minorHAnsi"/>
          <w:sz w:val="20"/>
          <w:szCs w:val="20"/>
        </w:rPr>
        <w:t>,</w:t>
      </w:r>
      <w:r w:rsidRPr="00660CC1">
        <w:rPr>
          <w:rFonts w:asciiTheme="minorHAnsi" w:hAnsiTheme="minorHAnsi"/>
          <w:sz w:val="20"/>
          <w:szCs w:val="20"/>
        </w:rPr>
        <w:t xml:space="preserve"> S. F. </w:t>
      </w:r>
      <w:r>
        <w:rPr>
          <w:rFonts w:asciiTheme="minorHAnsi" w:hAnsiTheme="minorHAnsi"/>
          <w:sz w:val="20"/>
          <w:szCs w:val="20"/>
        </w:rPr>
        <w:t>–</w:t>
      </w:r>
      <w:r w:rsidRPr="00660CC1">
        <w:rPr>
          <w:rFonts w:asciiTheme="minorHAnsi" w:hAnsiTheme="minorHAnsi"/>
          <w:sz w:val="20"/>
          <w:szCs w:val="20"/>
        </w:rPr>
        <w:t xml:space="preserve"> Sariscsany, J. M.</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Fizičko vaspitanje za celoživotnu formu</w:t>
      </w:r>
      <w:r>
        <w:rPr>
          <w:rFonts w:asciiTheme="minorHAnsi" w:hAnsiTheme="minorHAnsi"/>
          <w:sz w:val="20"/>
          <w:szCs w:val="20"/>
        </w:rPr>
        <w:t xml:space="preserve">, </w:t>
      </w:r>
      <w:r w:rsidRPr="00660CC1">
        <w:rPr>
          <w:rFonts w:asciiTheme="minorHAnsi" w:hAnsiTheme="minorHAnsi"/>
          <w:sz w:val="20"/>
          <w:szCs w:val="20"/>
        </w:rPr>
        <w:t>Data status, Beograd, 2013.</w:t>
      </w:r>
    </w:p>
    <w:p w14:paraId="745F5AFE" w14:textId="77777777" w:rsidR="00EF5E18" w:rsidRPr="00660CC1" w:rsidRDefault="00EF5E18" w:rsidP="00F73F78">
      <w:pPr>
        <w:spacing w:after="0" w:line="240" w:lineRule="auto"/>
        <w:ind w:left="284" w:hanging="284"/>
        <w:rPr>
          <w:rFonts w:asciiTheme="minorHAnsi" w:hAnsiTheme="minorHAnsi"/>
          <w:iCs/>
          <w:sz w:val="20"/>
          <w:szCs w:val="20"/>
        </w:rPr>
      </w:pPr>
      <w:r w:rsidRPr="00660CC1">
        <w:rPr>
          <w:rFonts w:asciiTheme="minorHAnsi" w:hAnsiTheme="minorHAnsi"/>
          <w:sz w:val="20"/>
          <w:szCs w:val="20"/>
        </w:rPr>
        <w:t>Banks, J. A. et al.</w:t>
      </w:r>
      <w:r>
        <w:rPr>
          <w:rFonts w:asciiTheme="minorHAnsi" w:hAnsiTheme="minorHAnsi"/>
          <w:sz w:val="20"/>
          <w:szCs w:val="20"/>
        </w:rPr>
        <w:t>,</w:t>
      </w:r>
      <w:r w:rsidRPr="00660CC1">
        <w:rPr>
          <w:rFonts w:asciiTheme="minorHAnsi" w:hAnsiTheme="minorHAnsi"/>
          <w:sz w:val="20"/>
          <w:szCs w:val="20"/>
        </w:rPr>
        <w:t xml:space="preserve"> „Diversity within unity: Essential principles for teaching and lear</w:t>
      </w:r>
      <w:r>
        <w:rPr>
          <w:rFonts w:asciiTheme="minorHAnsi" w:hAnsiTheme="minorHAnsi"/>
          <w:sz w:val="20"/>
          <w:szCs w:val="20"/>
        </w:rPr>
        <w:t>ning in a multicultural society</w:t>
      </w:r>
      <w:r w:rsidRPr="00660CC1">
        <w:rPr>
          <w:rFonts w:asciiTheme="minorHAnsi" w:hAnsiTheme="minorHAnsi"/>
          <w:sz w:val="20"/>
          <w:szCs w:val="20"/>
        </w:rPr>
        <w:t>“</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Phi Delta Kappan</w:t>
      </w:r>
      <w:r w:rsidRPr="00660CC1">
        <w:rPr>
          <w:rFonts w:asciiTheme="minorHAnsi" w:hAnsiTheme="minorHAnsi"/>
          <w:sz w:val="20"/>
          <w:szCs w:val="20"/>
        </w:rPr>
        <w:t>: 83 (3), 2001.</w:t>
      </w:r>
      <w:r>
        <w:rPr>
          <w:rFonts w:asciiTheme="minorHAnsi" w:hAnsiTheme="minorHAnsi"/>
          <w:sz w:val="20"/>
          <w:szCs w:val="20"/>
        </w:rPr>
        <w:t>,</w:t>
      </w:r>
      <w:r w:rsidRPr="00660CC1">
        <w:rPr>
          <w:rFonts w:asciiTheme="minorHAnsi" w:hAnsiTheme="minorHAnsi"/>
          <w:sz w:val="20"/>
          <w:szCs w:val="20"/>
        </w:rPr>
        <w:t xml:space="preserve"> 196-203. </w:t>
      </w:r>
    </w:p>
    <w:p w14:paraId="0932B691"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Barber, B. R.</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bCs/>
          <w:i/>
          <w:sz w:val="20"/>
          <w:szCs w:val="20"/>
        </w:rPr>
        <w:t>Strong</w:t>
      </w:r>
      <w:r w:rsidRPr="00660CC1">
        <w:rPr>
          <w:rFonts w:asciiTheme="minorHAnsi" w:hAnsiTheme="minorHAnsi"/>
          <w:i/>
          <w:sz w:val="20"/>
          <w:szCs w:val="20"/>
        </w:rPr>
        <w:t xml:space="preserve"> D</w:t>
      </w:r>
      <w:r w:rsidRPr="00660CC1">
        <w:rPr>
          <w:rFonts w:asciiTheme="minorHAnsi" w:hAnsiTheme="minorHAnsi"/>
          <w:bCs/>
          <w:i/>
          <w:sz w:val="20"/>
          <w:szCs w:val="20"/>
        </w:rPr>
        <w:t>emocracy</w:t>
      </w:r>
      <w:r w:rsidRPr="00660CC1">
        <w:rPr>
          <w:rFonts w:asciiTheme="minorHAnsi" w:hAnsiTheme="minorHAnsi"/>
          <w:i/>
          <w:sz w:val="20"/>
          <w:szCs w:val="20"/>
        </w:rPr>
        <w:t>: Participatory Politics for a New Age</w:t>
      </w:r>
      <w:r>
        <w:rPr>
          <w:rFonts w:asciiTheme="minorHAnsi" w:hAnsiTheme="minorHAnsi"/>
          <w:i/>
          <w:sz w:val="20"/>
          <w:szCs w:val="20"/>
        </w:rPr>
        <w:t>,</w:t>
      </w:r>
      <w:r w:rsidRPr="00660CC1">
        <w:rPr>
          <w:rFonts w:asciiTheme="minorHAnsi" w:hAnsiTheme="minorHAnsi"/>
          <w:sz w:val="20"/>
          <w:szCs w:val="20"/>
        </w:rPr>
        <w:t xml:space="preserve"> University of California Press</w:t>
      </w:r>
      <w:r>
        <w:rPr>
          <w:rFonts w:asciiTheme="minorHAnsi" w:hAnsiTheme="minorHAnsi"/>
          <w:sz w:val="20"/>
          <w:szCs w:val="20"/>
        </w:rPr>
        <w:t xml:space="preserve">, </w:t>
      </w:r>
      <w:r w:rsidRPr="00660CC1">
        <w:rPr>
          <w:rFonts w:asciiTheme="minorHAnsi" w:hAnsiTheme="minorHAnsi"/>
          <w:sz w:val="20"/>
          <w:szCs w:val="20"/>
        </w:rPr>
        <w:t>Berkeley</w:t>
      </w:r>
      <w:r>
        <w:rPr>
          <w:rFonts w:asciiTheme="minorHAnsi" w:hAnsiTheme="minorHAnsi"/>
          <w:sz w:val="20"/>
          <w:szCs w:val="20"/>
        </w:rPr>
        <w:t xml:space="preserve">, </w:t>
      </w:r>
      <w:r w:rsidRPr="00660CC1">
        <w:rPr>
          <w:rFonts w:asciiTheme="minorHAnsi" w:hAnsiTheme="minorHAnsi"/>
          <w:sz w:val="20"/>
          <w:szCs w:val="20"/>
        </w:rPr>
        <w:t>1984.</w:t>
      </w:r>
    </w:p>
    <w:p w14:paraId="7992888D"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Being Part of Global Communities: Building Conceptual Understandings in the Social Sciences</w:t>
      </w:r>
      <w:r>
        <w:rPr>
          <w:rFonts w:asciiTheme="minorHAnsi" w:hAnsiTheme="minorHAnsi"/>
          <w:sz w:val="20"/>
          <w:szCs w:val="20"/>
        </w:rPr>
        <w:t>,</w:t>
      </w:r>
      <w:r w:rsidRPr="00660CC1">
        <w:rPr>
          <w:rFonts w:asciiTheme="minorHAnsi" w:hAnsiTheme="minorHAnsi"/>
          <w:sz w:val="20"/>
          <w:szCs w:val="20"/>
        </w:rPr>
        <w:t xml:space="preserve"> Ministry of Education of New Zealand</w:t>
      </w:r>
      <w:r>
        <w:rPr>
          <w:rFonts w:asciiTheme="minorHAnsi" w:hAnsiTheme="minorHAnsi"/>
          <w:sz w:val="20"/>
          <w:szCs w:val="20"/>
        </w:rPr>
        <w:t>,</w:t>
      </w:r>
      <w:r w:rsidRPr="00217D45">
        <w:rPr>
          <w:rFonts w:asciiTheme="minorHAnsi" w:hAnsiTheme="minorHAnsi"/>
          <w:sz w:val="20"/>
          <w:szCs w:val="20"/>
        </w:rPr>
        <w:t xml:space="preserve"> </w:t>
      </w:r>
      <w:r w:rsidRPr="00660CC1">
        <w:rPr>
          <w:rFonts w:asciiTheme="minorHAnsi" w:hAnsiTheme="minorHAnsi"/>
          <w:sz w:val="20"/>
          <w:szCs w:val="20"/>
        </w:rPr>
        <w:t>Wellington</w:t>
      </w:r>
      <w:r>
        <w:rPr>
          <w:rFonts w:asciiTheme="minorHAnsi" w:hAnsiTheme="minorHAnsi"/>
          <w:sz w:val="20"/>
          <w:szCs w:val="20"/>
        </w:rPr>
        <w:t xml:space="preserve">, </w:t>
      </w:r>
      <w:r w:rsidRPr="00660CC1">
        <w:rPr>
          <w:rFonts w:asciiTheme="minorHAnsi" w:hAnsiTheme="minorHAnsi"/>
          <w:sz w:val="20"/>
          <w:szCs w:val="20"/>
        </w:rPr>
        <w:t>2009.</w:t>
      </w:r>
    </w:p>
    <w:p w14:paraId="058D8C0D"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sidRPr="00741D0D">
        <w:rPr>
          <w:rFonts w:asciiTheme="minorHAnsi" w:eastAsia="Times New Roman" w:hAnsiTheme="minorHAnsi"/>
          <w:i/>
          <w:sz w:val="20"/>
          <w:szCs w:val="20"/>
        </w:rPr>
        <w:t>Benchmarks for science literacy</w:t>
      </w:r>
      <w:r>
        <w:rPr>
          <w:rFonts w:asciiTheme="minorHAnsi" w:eastAsia="Times New Roman" w:hAnsiTheme="minorHAnsi"/>
          <w:sz w:val="20"/>
          <w:szCs w:val="20"/>
        </w:rPr>
        <w:t>,</w:t>
      </w:r>
      <w:r w:rsidRPr="00660CC1">
        <w:rPr>
          <w:rFonts w:asciiTheme="minorHAnsi" w:eastAsia="Times New Roman" w:hAnsiTheme="minorHAnsi"/>
          <w:sz w:val="20"/>
          <w:szCs w:val="20"/>
        </w:rPr>
        <w:t xml:space="preserve"> American Association for the Advancement of Science</w:t>
      </w:r>
      <w:r>
        <w:rPr>
          <w:rFonts w:asciiTheme="minorHAnsi" w:eastAsia="Times New Roman" w:hAnsiTheme="minorHAnsi"/>
          <w:sz w:val="20"/>
          <w:szCs w:val="20"/>
        </w:rPr>
        <w:t>,</w:t>
      </w:r>
      <w:r w:rsidRPr="00660CC1">
        <w:rPr>
          <w:rFonts w:asciiTheme="minorHAnsi" w:eastAsia="Times New Roman" w:hAnsiTheme="minorHAnsi"/>
          <w:sz w:val="20"/>
          <w:szCs w:val="20"/>
        </w:rPr>
        <w:t xml:space="preserve"> Oxford University Press</w:t>
      </w:r>
      <w:r>
        <w:rPr>
          <w:rFonts w:asciiTheme="minorHAnsi" w:eastAsia="Times New Roman" w:hAnsiTheme="minorHAnsi"/>
          <w:sz w:val="20"/>
          <w:szCs w:val="20"/>
        </w:rPr>
        <w:t>,</w:t>
      </w:r>
      <w:r w:rsidRPr="00660CC1">
        <w:rPr>
          <w:rFonts w:asciiTheme="minorHAnsi" w:eastAsia="Times New Roman" w:hAnsiTheme="minorHAnsi"/>
          <w:sz w:val="20"/>
          <w:szCs w:val="20"/>
        </w:rPr>
        <w:t xml:space="preserve"> 1994.</w:t>
      </w:r>
    </w:p>
    <w:p w14:paraId="224287E5"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Pr>
          <w:rFonts w:asciiTheme="minorHAnsi" w:hAnsiTheme="minorHAnsi"/>
          <w:sz w:val="20"/>
          <w:szCs w:val="20"/>
          <w:lang w:val="en-US"/>
        </w:rPr>
        <w:t>Biggs, J. –</w:t>
      </w:r>
      <w:r w:rsidRPr="00660CC1">
        <w:rPr>
          <w:rFonts w:asciiTheme="minorHAnsi" w:hAnsiTheme="minorHAnsi"/>
          <w:sz w:val="20"/>
          <w:szCs w:val="20"/>
          <w:lang w:val="en-US"/>
        </w:rPr>
        <w:t xml:space="preserve"> Tang, C.</w:t>
      </w:r>
      <w:r>
        <w:rPr>
          <w:rFonts w:asciiTheme="minorHAnsi" w:hAnsiTheme="minorHAnsi"/>
          <w:sz w:val="20"/>
          <w:szCs w:val="20"/>
          <w:lang w:val="en-US"/>
        </w:rPr>
        <w:t>,</w:t>
      </w:r>
      <w:r w:rsidRPr="00660CC1">
        <w:rPr>
          <w:rFonts w:asciiTheme="minorHAnsi" w:hAnsiTheme="minorHAnsi"/>
          <w:i/>
          <w:sz w:val="20"/>
          <w:szCs w:val="20"/>
          <w:lang w:val="en-US"/>
        </w:rPr>
        <w:t>Teaching for quality learning at university: What the student does</w:t>
      </w:r>
      <w:r>
        <w:rPr>
          <w:rFonts w:asciiTheme="minorHAnsi" w:hAnsiTheme="minorHAnsi"/>
          <w:sz w:val="20"/>
          <w:szCs w:val="20"/>
          <w:lang w:val="en-US"/>
        </w:rPr>
        <w:t xml:space="preserve">, </w:t>
      </w:r>
      <w:r w:rsidRPr="00660CC1">
        <w:rPr>
          <w:rFonts w:asciiTheme="minorHAnsi" w:hAnsiTheme="minorHAnsi"/>
          <w:sz w:val="20"/>
          <w:szCs w:val="20"/>
          <w:lang w:val="en-US"/>
        </w:rPr>
        <w:t>McGraw-Hill Education</w:t>
      </w:r>
      <w:r>
        <w:rPr>
          <w:rFonts w:asciiTheme="minorHAnsi" w:hAnsiTheme="minorHAnsi"/>
          <w:sz w:val="20"/>
          <w:szCs w:val="20"/>
          <w:lang w:val="en-US"/>
        </w:rPr>
        <w:t>,</w:t>
      </w:r>
      <w:r w:rsidRPr="00BD2A43">
        <w:rPr>
          <w:rFonts w:asciiTheme="minorHAnsi" w:hAnsiTheme="minorHAnsi"/>
          <w:sz w:val="20"/>
          <w:szCs w:val="20"/>
          <w:lang w:val="en-US"/>
        </w:rPr>
        <w:t xml:space="preserve"> </w:t>
      </w:r>
      <w:r w:rsidRPr="00660CC1">
        <w:rPr>
          <w:rFonts w:asciiTheme="minorHAnsi" w:hAnsiTheme="minorHAnsi"/>
          <w:sz w:val="20"/>
          <w:szCs w:val="20"/>
          <w:lang w:val="en-US"/>
        </w:rPr>
        <w:t>Maidenhead</w:t>
      </w:r>
      <w:r>
        <w:rPr>
          <w:rFonts w:asciiTheme="minorHAnsi" w:hAnsiTheme="minorHAnsi"/>
          <w:sz w:val="20"/>
          <w:szCs w:val="20"/>
          <w:lang w:val="en-US"/>
        </w:rPr>
        <w:t>,</w:t>
      </w:r>
      <w:r w:rsidRPr="00660CC1">
        <w:rPr>
          <w:rFonts w:asciiTheme="minorHAnsi" w:hAnsiTheme="minorHAnsi"/>
          <w:sz w:val="20"/>
          <w:szCs w:val="20"/>
          <w:lang w:val="en-US"/>
        </w:rPr>
        <w:t xml:space="preserve"> 2011.</w:t>
      </w:r>
    </w:p>
    <w:p w14:paraId="6D64265E" w14:textId="77777777" w:rsidR="00EF5E18" w:rsidRPr="00660CC1" w:rsidRDefault="00EF5E18" w:rsidP="00F73F78">
      <w:pPr>
        <w:tabs>
          <w:tab w:val="left" w:pos="810"/>
        </w:tabs>
        <w:spacing w:after="0" w:line="240" w:lineRule="auto"/>
        <w:ind w:left="284" w:hanging="284"/>
        <w:rPr>
          <w:rFonts w:asciiTheme="minorHAnsi" w:eastAsia="Times New Roman" w:hAnsiTheme="minorHAnsi"/>
          <w:spacing w:val="-6"/>
          <w:sz w:val="20"/>
          <w:szCs w:val="20"/>
        </w:rPr>
      </w:pPr>
      <w:r w:rsidRPr="00660CC1">
        <w:rPr>
          <w:rFonts w:asciiTheme="minorHAnsi" w:eastAsia="Times New Roman" w:hAnsiTheme="minorHAnsi"/>
          <w:spacing w:val="-6"/>
          <w:sz w:val="20"/>
          <w:szCs w:val="20"/>
        </w:rPr>
        <w:t>Biggs, J.</w:t>
      </w:r>
      <w:r>
        <w:rPr>
          <w:rFonts w:asciiTheme="minorHAnsi" w:eastAsia="Times New Roman" w:hAnsiTheme="minorHAnsi"/>
          <w:spacing w:val="-6"/>
          <w:sz w:val="20"/>
          <w:szCs w:val="20"/>
        </w:rPr>
        <w:t>,</w:t>
      </w:r>
      <w:r w:rsidRPr="00660CC1">
        <w:rPr>
          <w:rFonts w:asciiTheme="minorHAnsi" w:eastAsia="Times New Roman" w:hAnsiTheme="minorHAnsi"/>
          <w:spacing w:val="-6"/>
          <w:sz w:val="20"/>
          <w:szCs w:val="20"/>
        </w:rPr>
        <w:t xml:space="preserve"> </w:t>
      </w:r>
      <w:r w:rsidRPr="00741D0D">
        <w:rPr>
          <w:rFonts w:asciiTheme="minorHAnsi" w:eastAsia="Times New Roman" w:hAnsiTheme="minorHAnsi"/>
          <w:i/>
          <w:spacing w:val="-6"/>
          <w:sz w:val="20"/>
          <w:szCs w:val="20"/>
        </w:rPr>
        <w:t>Enhancing teaching through constructive alignment. Higher education</w:t>
      </w:r>
      <w:r w:rsidRPr="00660CC1">
        <w:rPr>
          <w:rFonts w:asciiTheme="minorHAnsi" w:eastAsia="Times New Roman" w:hAnsiTheme="minorHAnsi"/>
          <w:spacing w:val="-6"/>
          <w:sz w:val="20"/>
          <w:szCs w:val="20"/>
        </w:rPr>
        <w:t>, 32(3), 1996.</w:t>
      </w:r>
      <w:r>
        <w:rPr>
          <w:rFonts w:asciiTheme="minorHAnsi" w:eastAsia="Times New Roman" w:hAnsiTheme="minorHAnsi"/>
          <w:spacing w:val="-6"/>
          <w:sz w:val="20"/>
          <w:szCs w:val="20"/>
        </w:rPr>
        <w:t>,</w:t>
      </w:r>
      <w:r w:rsidRPr="00741D0D">
        <w:rPr>
          <w:rFonts w:asciiTheme="minorHAnsi" w:eastAsia="Times New Roman" w:hAnsiTheme="minorHAnsi"/>
          <w:spacing w:val="-6"/>
          <w:sz w:val="20"/>
          <w:szCs w:val="20"/>
        </w:rPr>
        <w:t xml:space="preserve"> </w:t>
      </w:r>
      <w:r w:rsidRPr="00660CC1">
        <w:rPr>
          <w:rFonts w:asciiTheme="minorHAnsi" w:eastAsia="Times New Roman" w:hAnsiTheme="minorHAnsi"/>
          <w:spacing w:val="-6"/>
          <w:sz w:val="20"/>
          <w:szCs w:val="20"/>
        </w:rPr>
        <w:t>347-364.</w:t>
      </w:r>
    </w:p>
    <w:p w14:paraId="3620DD9C"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lastRenderedPageBreak/>
        <w:t>Blacking, John</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How Musical is Man?</w:t>
      </w:r>
      <w:r>
        <w:rPr>
          <w:rFonts w:asciiTheme="minorHAnsi" w:hAnsiTheme="minorHAnsi"/>
          <w:sz w:val="20"/>
          <w:szCs w:val="20"/>
        </w:rPr>
        <w:t>, University od Washington Press,</w:t>
      </w:r>
      <w:r w:rsidRPr="00217D45">
        <w:rPr>
          <w:rFonts w:asciiTheme="minorHAnsi" w:hAnsiTheme="minorHAnsi"/>
          <w:sz w:val="20"/>
          <w:szCs w:val="20"/>
        </w:rPr>
        <w:t xml:space="preserve"> </w:t>
      </w:r>
      <w:r w:rsidRPr="00660CC1">
        <w:rPr>
          <w:rFonts w:asciiTheme="minorHAnsi" w:hAnsiTheme="minorHAnsi"/>
          <w:sz w:val="20"/>
          <w:szCs w:val="20"/>
        </w:rPr>
        <w:t>London</w:t>
      </w:r>
      <w:r>
        <w:rPr>
          <w:rFonts w:asciiTheme="minorHAnsi" w:hAnsiTheme="minorHAnsi"/>
          <w:sz w:val="20"/>
          <w:szCs w:val="20"/>
        </w:rPr>
        <w:t>,</w:t>
      </w:r>
      <w:r w:rsidRPr="00660CC1">
        <w:rPr>
          <w:rFonts w:asciiTheme="minorHAnsi" w:hAnsiTheme="minorHAnsi"/>
          <w:sz w:val="20"/>
          <w:szCs w:val="20"/>
        </w:rPr>
        <w:t xml:space="preserve"> 1976.</w:t>
      </w:r>
    </w:p>
    <w:p w14:paraId="25E26E15" w14:textId="77777777" w:rsidR="00EF5E18" w:rsidRPr="00660CC1" w:rsidRDefault="00EF5E18" w:rsidP="00F73F78">
      <w:pPr>
        <w:spacing w:after="0"/>
        <w:ind w:left="284" w:hanging="284"/>
        <w:rPr>
          <w:rFonts w:asciiTheme="minorHAnsi" w:hAnsiTheme="minorHAnsi"/>
          <w:sz w:val="20"/>
          <w:szCs w:val="20"/>
        </w:rPr>
      </w:pPr>
      <w:r w:rsidRPr="00660CC1">
        <w:rPr>
          <w:rFonts w:asciiTheme="minorHAnsi" w:hAnsiTheme="minorHAnsi"/>
          <w:sz w:val="20"/>
          <w:szCs w:val="20"/>
        </w:rPr>
        <w:t xml:space="preserve">Bloom, B.S. (Ed.), </w:t>
      </w:r>
      <w:r w:rsidRPr="008C60FD">
        <w:rPr>
          <w:rFonts w:asciiTheme="minorHAnsi" w:hAnsiTheme="minorHAnsi"/>
          <w:i/>
          <w:sz w:val="20"/>
          <w:szCs w:val="20"/>
        </w:rPr>
        <w:t>Taxonomy of educational objectives: The classification of educational goals</w:t>
      </w:r>
      <w:r>
        <w:rPr>
          <w:rFonts w:asciiTheme="minorHAnsi" w:hAnsiTheme="minorHAnsi"/>
          <w:sz w:val="20"/>
          <w:szCs w:val="20"/>
        </w:rPr>
        <w:t>,</w:t>
      </w:r>
      <w:r w:rsidRPr="00660CC1">
        <w:rPr>
          <w:rFonts w:asciiTheme="minorHAnsi" w:hAnsiTheme="minorHAnsi"/>
          <w:sz w:val="20"/>
          <w:szCs w:val="20"/>
        </w:rPr>
        <w:t xml:space="preserve"> Handbook I, Cognitive domain, Longmans, Green, New York</w:t>
      </w:r>
      <w:r>
        <w:rPr>
          <w:rFonts w:asciiTheme="minorHAnsi" w:hAnsiTheme="minorHAnsi"/>
          <w:sz w:val="20"/>
          <w:szCs w:val="20"/>
        </w:rPr>
        <w:t xml:space="preserve">, </w:t>
      </w:r>
      <w:r w:rsidRPr="00660CC1">
        <w:rPr>
          <w:rFonts w:asciiTheme="minorHAnsi" w:hAnsiTheme="minorHAnsi"/>
          <w:sz w:val="20"/>
          <w:szCs w:val="20"/>
        </w:rPr>
        <w:t>1956.</w:t>
      </w:r>
    </w:p>
    <w:p w14:paraId="7AA5EF3F" w14:textId="77777777" w:rsidR="00EF5E18" w:rsidRPr="00660CC1" w:rsidRDefault="00EF5E18" w:rsidP="00F73F78">
      <w:pPr>
        <w:spacing w:after="0" w:line="240" w:lineRule="auto"/>
        <w:ind w:left="284" w:hanging="284"/>
        <w:contextualSpacing/>
        <w:rPr>
          <w:rFonts w:asciiTheme="minorHAnsi" w:hAnsiTheme="minorHAnsi"/>
          <w:sz w:val="20"/>
          <w:szCs w:val="20"/>
        </w:rPr>
      </w:pPr>
      <w:r w:rsidRPr="00660CC1">
        <w:rPr>
          <w:rFonts w:asciiTheme="minorHAnsi" w:hAnsiTheme="minorHAnsi"/>
          <w:sz w:val="20"/>
          <w:szCs w:val="20"/>
        </w:rPr>
        <w:t>Buble, Nikola</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Kulturološki pristup glazbi</w:t>
      </w:r>
      <w:r>
        <w:rPr>
          <w:rFonts w:asciiTheme="minorHAnsi" w:hAnsiTheme="minorHAnsi"/>
          <w:sz w:val="20"/>
          <w:szCs w:val="20"/>
        </w:rPr>
        <w:t xml:space="preserve">, </w:t>
      </w:r>
      <w:r w:rsidRPr="00660CC1">
        <w:rPr>
          <w:rFonts w:asciiTheme="minorHAnsi" w:hAnsiTheme="minorHAnsi"/>
          <w:sz w:val="20"/>
          <w:szCs w:val="20"/>
        </w:rPr>
        <w:t>Umjetnička akademija Sveučilišta u Splitu, Ogranak Matice hrvatske Split</w:t>
      </w:r>
      <w:r>
        <w:rPr>
          <w:rFonts w:asciiTheme="minorHAnsi" w:hAnsiTheme="minorHAnsi"/>
          <w:sz w:val="20"/>
          <w:szCs w:val="20"/>
        </w:rPr>
        <w:t>, Split,</w:t>
      </w:r>
      <w:r w:rsidRPr="00660CC1">
        <w:rPr>
          <w:rFonts w:asciiTheme="minorHAnsi" w:hAnsiTheme="minorHAnsi"/>
          <w:sz w:val="20"/>
          <w:szCs w:val="20"/>
        </w:rPr>
        <w:t xml:space="preserve"> 2004.</w:t>
      </w:r>
    </w:p>
    <w:p w14:paraId="4AD83900"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Bybee et al.</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Assessing Scientific, Reading and Mathematical Literacy: A Framework for PISA 2006</w:t>
      </w:r>
      <w:r w:rsidRPr="00660CC1">
        <w:rPr>
          <w:rFonts w:asciiTheme="minorHAnsi" w:hAnsiTheme="minorHAnsi"/>
          <w:sz w:val="20"/>
          <w:szCs w:val="20"/>
        </w:rPr>
        <w:t>.</w:t>
      </w:r>
      <w:r>
        <w:rPr>
          <w:rFonts w:asciiTheme="minorHAnsi" w:hAnsiTheme="minorHAnsi"/>
          <w:sz w:val="20"/>
          <w:szCs w:val="20"/>
        </w:rPr>
        <w:t>,</w:t>
      </w:r>
      <w:r w:rsidRPr="00660CC1">
        <w:rPr>
          <w:rFonts w:asciiTheme="minorHAnsi" w:hAnsiTheme="minorHAnsi"/>
          <w:sz w:val="20"/>
          <w:szCs w:val="20"/>
        </w:rPr>
        <w:t xml:space="preserve"> OECD Publishing</w:t>
      </w:r>
      <w:r>
        <w:rPr>
          <w:rFonts w:asciiTheme="minorHAnsi" w:hAnsiTheme="minorHAnsi"/>
          <w:sz w:val="20"/>
          <w:szCs w:val="20"/>
        </w:rPr>
        <w:t>,</w:t>
      </w:r>
      <w:r w:rsidRPr="00741D0D">
        <w:rPr>
          <w:rFonts w:asciiTheme="minorHAnsi" w:hAnsiTheme="minorHAnsi"/>
          <w:sz w:val="20"/>
          <w:szCs w:val="20"/>
        </w:rPr>
        <w:t xml:space="preserve"> </w:t>
      </w:r>
      <w:r w:rsidRPr="00660CC1">
        <w:rPr>
          <w:rFonts w:asciiTheme="minorHAnsi" w:hAnsiTheme="minorHAnsi"/>
          <w:sz w:val="20"/>
          <w:szCs w:val="20"/>
        </w:rPr>
        <w:t>2006.</w:t>
      </w:r>
    </w:p>
    <w:p w14:paraId="640F8B3E"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Bybee, R. W.</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741D0D">
        <w:rPr>
          <w:rFonts w:asciiTheme="minorHAnsi" w:eastAsia="Times New Roman" w:hAnsiTheme="minorHAnsi"/>
          <w:i/>
          <w:sz w:val="20"/>
          <w:szCs w:val="20"/>
        </w:rPr>
        <w:t>Achieving scientific literacy: From purposes to practices</w:t>
      </w:r>
      <w:r>
        <w:rPr>
          <w:rFonts w:asciiTheme="minorHAnsi" w:eastAsia="Times New Roman" w:hAnsiTheme="minorHAnsi"/>
          <w:sz w:val="20"/>
          <w:szCs w:val="20"/>
        </w:rPr>
        <w:t>,</w:t>
      </w:r>
      <w:r w:rsidRPr="00660CC1">
        <w:rPr>
          <w:rFonts w:asciiTheme="minorHAnsi" w:eastAsia="Times New Roman" w:hAnsiTheme="minorHAnsi"/>
          <w:sz w:val="20"/>
          <w:szCs w:val="20"/>
        </w:rPr>
        <w:t xml:space="preserve"> Heinemann, 88 Post Road West, PO Box 5007, Westport, CT 06881</w:t>
      </w:r>
      <w:r>
        <w:rPr>
          <w:rFonts w:asciiTheme="minorHAnsi" w:eastAsia="Times New Roman" w:hAnsiTheme="minorHAnsi"/>
          <w:sz w:val="20"/>
          <w:szCs w:val="20"/>
        </w:rPr>
        <w:t xml:space="preserve">, </w:t>
      </w:r>
      <w:r w:rsidRPr="00660CC1">
        <w:rPr>
          <w:rFonts w:asciiTheme="minorHAnsi" w:eastAsia="Times New Roman" w:hAnsiTheme="minorHAnsi"/>
          <w:sz w:val="20"/>
          <w:szCs w:val="20"/>
        </w:rPr>
        <w:t>1997.</w:t>
      </w:r>
    </w:p>
    <w:p w14:paraId="7AB593ED" w14:textId="77777777" w:rsidR="00EF5E18" w:rsidRPr="00660CC1" w:rsidRDefault="00F656F4" w:rsidP="00F73F78">
      <w:pPr>
        <w:spacing w:after="0" w:line="240" w:lineRule="auto"/>
        <w:ind w:left="284" w:hanging="284"/>
        <w:rPr>
          <w:rFonts w:asciiTheme="minorHAnsi" w:hAnsiTheme="minorHAnsi"/>
          <w:sz w:val="20"/>
          <w:szCs w:val="20"/>
        </w:rPr>
      </w:pPr>
      <w:hyperlink r:id="rId23" w:history="1">
        <w:r w:rsidR="00EF5E18" w:rsidRPr="00660CC1">
          <w:rPr>
            <w:rFonts w:asciiTheme="minorHAnsi" w:hAnsiTheme="minorHAnsi"/>
            <w:i/>
            <w:sz w:val="20"/>
            <w:szCs w:val="20"/>
          </w:rPr>
          <w:t>Common european framework of reference for languages: Learning, teaching, assessment</w:t>
        </w:r>
      </w:hyperlink>
      <w:r w:rsidR="00EF5E18">
        <w:rPr>
          <w:rFonts w:asciiTheme="minorHAnsi" w:hAnsiTheme="minorHAnsi"/>
          <w:sz w:val="20"/>
          <w:szCs w:val="20"/>
        </w:rPr>
        <w:t xml:space="preserve">, </w:t>
      </w:r>
      <w:r w:rsidR="00EF5E18" w:rsidRPr="00660CC1">
        <w:rPr>
          <w:rFonts w:asciiTheme="minorHAnsi" w:hAnsiTheme="minorHAnsi"/>
          <w:sz w:val="20"/>
          <w:szCs w:val="20"/>
        </w:rPr>
        <w:t>Council of Europe</w:t>
      </w:r>
      <w:r w:rsidR="00EF5E18">
        <w:rPr>
          <w:rFonts w:asciiTheme="minorHAnsi" w:hAnsiTheme="minorHAnsi"/>
          <w:sz w:val="20"/>
          <w:szCs w:val="20"/>
        </w:rPr>
        <w:t xml:space="preserve">, </w:t>
      </w:r>
      <w:r w:rsidR="00EF5E18">
        <w:t>Strasbourg,</w:t>
      </w:r>
      <w:r w:rsidR="00EF5E18">
        <w:rPr>
          <w:rFonts w:asciiTheme="minorHAnsi" w:hAnsiTheme="minorHAnsi"/>
          <w:sz w:val="20"/>
          <w:szCs w:val="20"/>
        </w:rPr>
        <w:t xml:space="preserve"> 2011.</w:t>
      </w:r>
    </w:p>
    <w:p w14:paraId="22F8F412"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660CC1">
        <w:rPr>
          <w:rFonts w:asciiTheme="minorHAnsi" w:eastAsia="Times New Roman" w:hAnsiTheme="minorHAnsi"/>
          <w:sz w:val="20"/>
          <w:szCs w:val="20"/>
          <w:lang w:val="pl-PL"/>
        </w:rPr>
        <w:t>Crnogorac, Č.</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sidRPr="00B45B24">
        <w:rPr>
          <w:rFonts w:asciiTheme="minorHAnsi" w:eastAsia="Times New Roman" w:hAnsiTheme="minorHAnsi"/>
          <w:i/>
          <w:sz w:val="20"/>
          <w:szCs w:val="20"/>
          <w:lang w:val="pl-PL"/>
        </w:rPr>
        <w:t>Ekonomskogeografski pojmovi u sistemu geografskog osnovnog i srednjeg obrazovanja u Bosni i Hercegovini</w:t>
      </w:r>
      <w:r w:rsidRPr="00660CC1">
        <w:rPr>
          <w:rFonts w:asciiTheme="minorHAnsi" w:eastAsia="Times New Roman" w:hAnsiTheme="minorHAnsi"/>
          <w:sz w:val="20"/>
          <w:szCs w:val="20"/>
          <w:lang w:val="pl-PL"/>
        </w:rPr>
        <w:t>, metodsko</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metodološka studija, magistarski rad, Univerzitet u Sarajevu, Prirodno-matematički fakultet, Sarajevo, 1990</w:t>
      </w:r>
      <w:r>
        <w:rPr>
          <w:rFonts w:asciiTheme="minorHAnsi" w:eastAsia="Times New Roman" w:hAnsiTheme="minorHAnsi"/>
          <w:sz w:val="20"/>
          <w:szCs w:val="20"/>
          <w:lang w:val="pl-PL"/>
        </w:rPr>
        <w:t>.</w:t>
      </w:r>
    </w:p>
    <w:p w14:paraId="43B80B83"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Dobzhansky, T., „</w:t>
      </w:r>
      <w:r w:rsidRPr="00660CC1">
        <w:rPr>
          <w:rFonts w:asciiTheme="minorHAnsi" w:eastAsia="Times New Roman" w:hAnsiTheme="minorHAnsi"/>
          <w:sz w:val="20"/>
          <w:szCs w:val="20"/>
        </w:rPr>
        <w:t>Nothing in biology makes sense except in the light of evolution</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741D0D">
        <w:rPr>
          <w:rFonts w:asciiTheme="minorHAnsi" w:eastAsia="Times New Roman" w:hAnsiTheme="minorHAnsi"/>
          <w:i/>
          <w:sz w:val="20"/>
          <w:szCs w:val="20"/>
        </w:rPr>
        <w:t>The american biology teacher</w:t>
      </w:r>
      <w:r w:rsidRPr="00660CC1">
        <w:rPr>
          <w:rFonts w:asciiTheme="minorHAnsi" w:eastAsia="Times New Roman" w:hAnsiTheme="minorHAnsi"/>
          <w:sz w:val="20"/>
          <w:szCs w:val="20"/>
        </w:rPr>
        <w:t>, 75(2), 2013.</w:t>
      </w:r>
      <w:r>
        <w:rPr>
          <w:rFonts w:asciiTheme="minorHAnsi" w:eastAsia="Times New Roman" w:hAnsiTheme="minorHAnsi"/>
          <w:sz w:val="20"/>
          <w:szCs w:val="20"/>
        </w:rPr>
        <w:t>,</w:t>
      </w:r>
      <w:r w:rsidRPr="00660CC1">
        <w:rPr>
          <w:rFonts w:asciiTheme="minorHAnsi" w:eastAsia="Times New Roman" w:hAnsiTheme="minorHAnsi"/>
          <w:sz w:val="20"/>
          <w:szCs w:val="20"/>
        </w:rPr>
        <w:t xml:space="preserve"> 87-91.</w:t>
      </w:r>
    </w:p>
    <w:p w14:paraId="069E8A8B" w14:textId="77777777" w:rsidR="00EF5E18" w:rsidRPr="00660CC1" w:rsidRDefault="00EF5E18" w:rsidP="00F73F78">
      <w:pPr>
        <w:tabs>
          <w:tab w:val="left" w:pos="0"/>
          <w:tab w:val="left" w:pos="284"/>
        </w:tabs>
        <w:autoSpaceDE w:val="0"/>
        <w:autoSpaceDN w:val="0"/>
        <w:adjustRightInd w:val="0"/>
        <w:spacing w:after="0" w:line="240" w:lineRule="auto"/>
        <w:ind w:left="284" w:hanging="284"/>
        <w:rPr>
          <w:rFonts w:asciiTheme="minorHAnsi" w:hAnsiTheme="minorHAnsi"/>
          <w:sz w:val="20"/>
          <w:szCs w:val="20"/>
          <w:lang w:val="hr-BA"/>
        </w:rPr>
      </w:pPr>
      <w:r w:rsidRPr="00660CC1">
        <w:rPr>
          <w:rFonts w:asciiTheme="minorHAnsi" w:hAnsiTheme="minorHAnsi"/>
          <w:bCs/>
          <w:sz w:val="20"/>
          <w:szCs w:val="20"/>
          <w:lang w:val="hr-BA"/>
        </w:rPr>
        <w:t>Dr. sc. Husremović</w:t>
      </w:r>
      <w:r>
        <w:rPr>
          <w:rFonts w:asciiTheme="minorHAnsi" w:hAnsiTheme="minorHAnsi"/>
          <w:bCs/>
          <w:sz w:val="20"/>
          <w:szCs w:val="20"/>
          <w:lang w:val="hr-BA"/>
        </w:rPr>
        <w:t>,</w:t>
      </w:r>
      <w:r w:rsidRPr="00660CC1">
        <w:rPr>
          <w:rFonts w:asciiTheme="minorHAnsi" w:hAnsiTheme="minorHAnsi"/>
          <w:bCs/>
          <w:sz w:val="20"/>
          <w:szCs w:val="20"/>
          <w:lang w:val="hr-BA"/>
        </w:rPr>
        <w:t xml:space="preserve"> D</w:t>
      </w:r>
      <w:r>
        <w:rPr>
          <w:rFonts w:asciiTheme="minorHAnsi" w:hAnsiTheme="minorHAnsi"/>
          <w:bCs/>
          <w:sz w:val="20"/>
          <w:szCs w:val="20"/>
          <w:lang w:val="hr-BA"/>
        </w:rPr>
        <w:t>ž. –</w:t>
      </w:r>
      <w:r w:rsidRPr="00660CC1">
        <w:rPr>
          <w:rFonts w:asciiTheme="minorHAnsi" w:hAnsiTheme="minorHAnsi"/>
          <w:sz w:val="20"/>
          <w:szCs w:val="20"/>
          <w:lang w:val="hr-BA"/>
        </w:rPr>
        <w:t xml:space="preserve"> </w:t>
      </w:r>
      <w:r w:rsidRPr="00660CC1">
        <w:rPr>
          <w:rFonts w:asciiTheme="minorHAnsi" w:hAnsiTheme="minorHAnsi"/>
          <w:bCs/>
          <w:sz w:val="20"/>
          <w:szCs w:val="20"/>
          <w:lang w:val="hr-BA"/>
        </w:rPr>
        <w:t>Lepić</w:t>
      </w:r>
      <w:r>
        <w:rPr>
          <w:rFonts w:asciiTheme="minorHAnsi" w:hAnsiTheme="minorHAnsi"/>
          <w:bCs/>
          <w:sz w:val="20"/>
          <w:szCs w:val="20"/>
          <w:lang w:val="hr-BA"/>
        </w:rPr>
        <w:t>, S. –</w:t>
      </w:r>
      <w:r w:rsidRPr="00660CC1">
        <w:rPr>
          <w:rFonts w:asciiTheme="minorHAnsi" w:hAnsiTheme="minorHAnsi"/>
          <w:bCs/>
          <w:sz w:val="20"/>
          <w:szCs w:val="20"/>
          <w:lang w:val="hr-BA"/>
        </w:rPr>
        <w:t xml:space="preserve"> Chambers</w:t>
      </w:r>
      <w:r>
        <w:rPr>
          <w:rFonts w:asciiTheme="minorHAnsi" w:hAnsiTheme="minorHAnsi"/>
          <w:bCs/>
          <w:sz w:val="20"/>
          <w:szCs w:val="20"/>
          <w:lang w:val="hr-BA"/>
        </w:rPr>
        <w:t>, M. –</w:t>
      </w:r>
      <w:r w:rsidRPr="00660CC1">
        <w:rPr>
          <w:rFonts w:asciiTheme="minorHAnsi" w:hAnsiTheme="minorHAnsi"/>
          <w:bCs/>
          <w:sz w:val="20"/>
          <w:szCs w:val="20"/>
          <w:lang w:val="hr-BA"/>
        </w:rPr>
        <w:t xml:space="preserve"> Zirojević-Bužo</w:t>
      </w:r>
      <w:r>
        <w:rPr>
          <w:rFonts w:asciiTheme="minorHAnsi" w:hAnsiTheme="minorHAnsi"/>
          <w:bCs/>
          <w:sz w:val="20"/>
          <w:szCs w:val="20"/>
          <w:lang w:val="hr-BA"/>
        </w:rPr>
        <w:t xml:space="preserve">, M., </w:t>
      </w:r>
      <w:r w:rsidRPr="00660CC1">
        <w:rPr>
          <w:rFonts w:asciiTheme="minorHAnsi" w:hAnsiTheme="minorHAnsi"/>
          <w:i/>
          <w:sz w:val="20"/>
          <w:szCs w:val="20"/>
          <w:lang w:val="hr-BA"/>
        </w:rPr>
        <w:t>Program upravljanja karijerom, Priručnik za nastavno osoblje</w:t>
      </w:r>
      <w:r w:rsidRPr="00660CC1">
        <w:rPr>
          <w:rFonts w:asciiTheme="minorHAnsi" w:hAnsiTheme="minorHAnsi"/>
          <w:sz w:val="20"/>
          <w:szCs w:val="20"/>
          <w:lang w:val="hr-BA"/>
        </w:rPr>
        <w:t xml:space="preserve">, Projekat zapošljavanja mladih </w:t>
      </w:r>
      <w:r>
        <w:rPr>
          <w:rFonts w:asciiTheme="minorHAnsi" w:hAnsiTheme="minorHAnsi"/>
          <w:sz w:val="20"/>
          <w:szCs w:val="20"/>
          <w:lang w:val="hr-BA"/>
        </w:rPr>
        <w:t>(</w:t>
      </w:r>
      <w:r w:rsidRPr="00660CC1">
        <w:rPr>
          <w:rFonts w:asciiTheme="minorHAnsi" w:hAnsiTheme="minorHAnsi"/>
          <w:sz w:val="20"/>
          <w:szCs w:val="20"/>
          <w:lang w:val="hr-BA"/>
        </w:rPr>
        <w:t xml:space="preserve">YEP), uz </w:t>
      </w:r>
      <w:r>
        <w:rPr>
          <w:rFonts w:asciiTheme="minorHAnsi" w:hAnsiTheme="minorHAnsi"/>
          <w:sz w:val="20"/>
          <w:szCs w:val="20"/>
          <w:lang w:val="hr-BA"/>
        </w:rPr>
        <w:t>potporu</w:t>
      </w:r>
      <w:r w:rsidRPr="00660CC1">
        <w:rPr>
          <w:rFonts w:asciiTheme="minorHAnsi" w:hAnsiTheme="minorHAnsi"/>
          <w:sz w:val="20"/>
          <w:szCs w:val="20"/>
          <w:lang w:val="hr-BA"/>
        </w:rPr>
        <w:t xml:space="preserve"> Švajcarske agencije za razvoj i saradnju (SDC), GOPA mbH Bad Homburg, predstavništvo za Bosnu i Hercegovinu, Sarajevo, 2014.</w:t>
      </w:r>
    </w:p>
    <w:p w14:paraId="0B35A3D5"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Pr>
          <w:rFonts w:asciiTheme="minorHAnsi" w:hAnsiTheme="minorHAnsi"/>
          <w:sz w:val="20"/>
          <w:szCs w:val="20"/>
        </w:rPr>
        <w:t>Duit, R. – Niedderer, H. – Schecker, H</w:t>
      </w:r>
      <w:r w:rsidRPr="00BD2A43">
        <w:rPr>
          <w:rFonts w:asciiTheme="minorHAnsi" w:hAnsiTheme="minorHAnsi"/>
          <w:sz w:val="20"/>
          <w:szCs w:val="20"/>
        </w:rPr>
        <w:t>., „</w:t>
      </w:r>
      <w:r w:rsidRPr="00BD2A43">
        <w:rPr>
          <w:rFonts w:asciiTheme="minorHAnsi" w:hAnsiTheme="minorHAnsi"/>
          <w:bCs/>
          <w:iCs/>
          <w:sz w:val="20"/>
          <w:szCs w:val="20"/>
        </w:rPr>
        <w:t>Teaching Physics“</w:t>
      </w:r>
      <w:r>
        <w:rPr>
          <w:rFonts w:asciiTheme="minorHAnsi" w:hAnsiTheme="minorHAnsi"/>
          <w:bCs/>
          <w:i/>
          <w:iCs/>
          <w:sz w:val="20"/>
          <w:szCs w:val="20"/>
        </w:rPr>
        <w:t>,</w:t>
      </w:r>
      <w:r w:rsidRPr="00660CC1">
        <w:rPr>
          <w:rFonts w:asciiTheme="minorHAnsi" w:hAnsiTheme="minorHAnsi"/>
          <w:sz w:val="20"/>
          <w:szCs w:val="20"/>
        </w:rPr>
        <w:t xml:space="preserve"> in</w:t>
      </w:r>
      <w:r>
        <w:rPr>
          <w:rFonts w:asciiTheme="minorHAnsi" w:hAnsiTheme="minorHAnsi"/>
          <w:sz w:val="20"/>
          <w:szCs w:val="20"/>
        </w:rPr>
        <w:t>: Abell, S.K. &amp; Lederman, –</w:t>
      </w:r>
      <w:r w:rsidRPr="00660CC1">
        <w:rPr>
          <w:rFonts w:asciiTheme="minorHAnsi" w:hAnsiTheme="minorHAnsi"/>
          <w:sz w:val="20"/>
          <w:szCs w:val="20"/>
        </w:rPr>
        <w:t xml:space="preserve">N.G. </w:t>
      </w:r>
      <w:r>
        <w:rPr>
          <w:rFonts w:asciiTheme="minorHAnsi" w:hAnsiTheme="minorHAnsi"/>
          <w:sz w:val="20"/>
          <w:szCs w:val="20"/>
        </w:rPr>
        <w:t>(eds.),</w:t>
      </w:r>
      <w:r w:rsidRPr="00660CC1">
        <w:rPr>
          <w:rFonts w:asciiTheme="minorHAnsi" w:hAnsiTheme="minorHAnsi"/>
          <w:sz w:val="20"/>
          <w:szCs w:val="20"/>
        </w:rPr>
        <w:t xml:space="preserve"> </w:t>
      </w:r>
      <w:r w:rsidRPr="00BD2A43">
        <w:rPr>
          <w:rFonts w:asciiTheme="minorHAnsi" w:hAnsiTheme="minorHAnsi"/>
          <w:i/>
          <w:sz w:val="20"/>
          <w:szCs w:val="20"/>
        </w:rPr>
        <w:t>Handbook of Research on Science Education</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NJ: Lawrence Erlbaum,</w:t>
      </w:r>
      <w:r w:rsidRPr="00BD2A43">
        <w:rPr>
          <w:rFonts w:asciiTheme="minorHAnsi" w:hAnsiTheme="minorHAnsi"/>
          <w:sz w:val="20"/>
          <w:szCs w:val="20"/>
        </w:rPr>
        <w:t xml:space="preserve"> </w:t>
      </w:r>
      <w:r w:rsidRPr="00660CC1">
        <w:rPr>
          <w:rFonts w:asciiTheme="minorHAnsi" w:hAnsiTheme="minorHAnsi"/>
          <w:sz w:val="20"/>
          <w:szCs w:val="20"/>
        </w:rPr>
        <w:t>Hillsdale</w:t>
      </w:r>
      <w:r>
        <w:rPr>
          <w:rFonts w:asciiTheme="minorHAnsi" w:hAnsiTheme="minorHAnsi"/>
          <w:sz w:val="20"/>
          <w:szCs w:val="20"/>
        </w:rPr>
        <w:t>,</w:t>
      </w:r>
      <w:r w:rsidRPr="00660CC1">
        <w:rPr>
          <w:rFonts w:asciiTheme="minorHAnsi" w:hAnsiTheme="minorHAnsi"/>
          <w:sz w:val="20"/>
          <w:szCs w:val="20"/>
        </w:rPr>
        <w:t xml:space="preserve"> 2007.</w:t>
      </w:r>
      <w:r>
        <w:rPr>
          <w:rFonts w:asciiTheme="minorHAnsi" w:hAnsiTheme="minorHAnsi"/>
          <w:sz w:val="20"/>
          <w:szCs w:val="20"/>
        </w:rPr>
        <w:t>,</w:t>
      </w:r>
      <w:r w:rsidRPr="00741D0D">
        <w:rPr>
          <w:rFonts w:asciiTheme="minorHAnsi" w:hAnsiTheme="minorHAnsi"/>
          <w:sz w:val="20"/>
          <w:szCs w:val="20"/>
        </w:rPr>
        <w:t xml:space="preserve"> </w:t>
      </w:r>
      <w:r>
        <w:rPr>
          <w:rFonts w:asciiTheme="minorHAnsi" w:hAnsiTheme="minorHAnsi"/>
          <w:sz w:val="20"/>
          <w:szCs w:val="20"/>
        </w:rPr>
        <w:t>p. 599-629.</w:t>
      </w:r>
    </w:p>
    <w:p w14:paraId="23DAD1BC"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 xml:space="preserve">Dumont, H. – Istance, D. – Benavides, F., </w:t>
      </w:r>
      <w:r w:rsidRPr="00592FDB">
        <w:rPr>
          <w:rFonts w:asciiTheme="minorHAnsi" w:hAnsiTheme="minorHAnsi"/>
          <w:i/>
          <w:sz w:val="20"/>
          <w:szCs w:val="20"/>
        </w:rPr>
        <w:t>The nature of learning. Using research to inspire practice</w:t>
      </w:r>
      <w:r>
        <w:rPr>
          <w:rFonts w:asciiTheme="minorHAnsi" w:hAnsiTheme="minorHAnsi"/>
          <w:sz w:val="20"/>
          <w:szCs w:val="20"/>
        </w:rPr>
        <w:t>,</w:t>
      </w:r>
      <w:r w:rsidRPr="00660CC1">
        <w:rPr>
          <w:rFonts w:asciiTheme="minorHAnsi" w:hAnsiTheme="minorHAnsi"/>
          <w:sz w:val="20"/>
          <w:szCs w:val="20"/>
        </w:rPr>
        <w:t xml:space="preserve"> OECD's Centre for Educational Research and Innovation</w:t>
      </w:r>
      <w:r>
        <w:rPr>
          <w:rFonts w:asciiTheme="minorHAnsi" w:hAnsiTheme="minorHAnsi"/>
          <w:sz w:val="20"/>
          <w:szCs w:val="20"/>
        </w:rPr>
        <w:t xml:space="preserve">, </w:t>
      </w:r>
      <w:r w:rsidRPr="00660CC1">
        <w:rPr>
          <w:rFonts w:asciiTheme="minorHAnsi" w:hAnsiTheme="minorHAnsi"/>
          <w:sz w:val="20"/>
          <w:szCs w:val="20"/>
        </w:rPr>
        <w:t>2010.</w:t>
      </w:r>
    </w:p>
    <w:p w14:paraId="1CACEB59"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660CC1">
        <w:rPr>
          <w:rFonts w:asciiTheme="minorHAnsi" w:eastAsia="Times New Roman" w:hAnsiTheme="minorHAnsi"/>
          <w:sz w:val="20"/>
          <w:szCs w:val="20"/>
          <w:lang w:val="pl-PL"/>
        </w:rPr>
        <w:t>Đere, K.</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sidRPr="00B45B24">
        <w:rPr>
          <w:rFonts w:asciiTheme="minorHAnsi" w:eastAsia="Times New Roman" w:hAnsiTheme="minorHAnsi"/>
          <w:i/>
          <w:sz w:val="20"/>
          <w:szCs w:val="20"/>
          <w:lang w:val="pl-PL"/>
        </w:rPr>
        <w:t>Metodika nastave geografije</w:t>
      </w:r>
      <w:r w:rsidRPr="00660CC1">
        <w:rPr>
          <w:rFonts w:asciiTheme="minorHAnsi" w:eastAsia="Times New Roman" w:hAnsiTheme="minorHAnsi"/>
          <w:sz w:val="20"/>
          <w:szCs w:val="20"/>
          <w:lang w:val="pl-PL"/>
        </w:rPr>
        <w:t>, Univerzitet u Novom Sadu, Prirodno</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matematički fakultet, Novi Sad, 1982</w:t>
      </w:r>
      <w:r>
        <w:rPr>
          <w:rFonts w:asciiTheme="minorHAnsi" w:eastAsia="Times New Roman" w:hAnsiTheme="minorHAnsi"/>
          <w:sz w:val="20"/>
          <w:szCs w:val="20"/>
          <w:lang w:val="pl-PL"/>
        </w:rPr>
        <w:t>.</w:t>
      </w:r>
    </w:p>
    <w:p w14:paraId="30CD64D6"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Đokić, Z.</w:t>
      </w:r>
      <w:r>
        <w:rPr>
          <w:rFonts w:asciiTheme="minorHAnsi" w:eastAsia="Times New Roman" w:hAnsiTheme="minorHAnsi"/>
          <w:sz w:val="20"/>
          <w:szCs w:val="20"/>
        </w:rPr>
        <w:t xml:space="preserve"> –</w:t>
      </w:r>
      <w:r w:rsidRPr="00660CC1">
        <w:rPr>
          <w:rFonts w:asciiTheme="minorHAnsi" w:eastAsia="Times New Roman" w:hAnsiTheme="minorHAnsi"/>
          <w:sz w:val="20"/>
          <w:szCs w:val="20"/>
        </w:rPr>
        <w:t xml:space="preserve"> Šćekić, A.</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t xml:space="preserve">„Korupcija kao teški oblik kriminala”, </w:t>
      </w:r>
      <w:r w:rsidRPr="001738DC">
        <w:rPr>
          <w:i/>
        </w:rPr>
        <w:t>Zbornik radova XVI. seminara prava „Teški oblici kriminala“</w:t>
      </w:r>
      <w:r>
        <w:t xml:space="preserve">, </w:t>
      </w:r>
      <w:r w:rsidRPr="001738DC">
        <w:rPr>
          <w:i/>
        </w:rPr>
        <w:t>Budva 8–12. jun 2004</w:t>
      </w:r>
      <w:r>
        <w:t>, Institut za kiminološka i sociološka istraživanja i Viša škola unutrašnjih poslova, Beograd, 2004.</w:t>
      </w:r>
      <w:r w:rsidRPr="00660CC1">
        <w:rPr>
          <w:rFonts w:asciiTheme="minorHAnsi" w:eastAsia="Times New Roman" w:hAnsiTheme="minorHAnsi"/>
          <w:sz w:val="20"/>
          <w:szCs w:val="20"/>
        </w:rPr>
        <w:t>, 8-12.</w:t>
      </w:r>
    </w:p>
    <w:p w14:paraId="52A245B9" w14:textId="77777777" w:rsidR="00EF5E18" w:rsidRPr="00660CC1" w:rsidRDefault="00EF5E18" w:rsidP="00F73F78">
      <w:pPr>
        <w:spacing w:after="0" w:line="240" w:lineRule="auto"/>
        <w:ind w:left="284" w:hanging="284"/>
        <w:rPr>
          <w:rFonts w:asciiTheme="minorHAnsi" w:hAnsiTheme="minorHAnsi"/>
          <w:b/>
          <w:sz w:val="20"/>
          <w:szCs w:val="20"/>
        </w:rPr>
      </w:pPr>
      <w:r w:rsidRPr="00660CC1">
        <w:rPr>
          <w:rFonts w:asciiTheme="minorHAnsi" w:hAnsiTheme="minorHAnsi"/>
          <w:i/>
          <w:sz w:val="20"/>
          <w:szCs w:val="20"/>
          <w:lang w:eastAsia="bs-Latn-BA"/>
        </w:rPr>
        <w:t>Enciklopedija fizičke kulture</w:t>
      </w:r>
      <w:r>
        <w:rPr>
          <w:rFonts w:asciiTheme="minorHAnsi" w:hAnsiTheme="minorHAnsi"/>
          <w:sz w:val="20"/>
          <w:szCs w:val="20"/>
          <w:lang w:eastAsia="bs-Latn-BA"/>
        </w:rPr>
        <w:t xml:space="preserve">, </w:t>
      </w:r>
      <w:r w:rsidRPr="00660CC1">
        <w:rPr>
          <w:rFonts w:asciiTheme="minorHAnsi" w:hAnsiTheme="minorHAnsi"/>
          <w:sz w:val="20"/>
          <w:szCs w:val="20"/>
          <w:lang w:eastAsia="bs-Latn-BA"/>
        </w:rPr>
        <w:t>Jug</w:t>
      </w:r>
      <w:r>
        <w:rPr>
          <w:rFonts w:asciiTheme="minorHAnsi" w:hAnsiTheme="minorHAnsi"/>
          <w:sz w:val="20"/>
          <w:szCs w:val="20"/>
          <w:lang w:eastAsia="bs-Latn-BA"/>
        </w:rPr>
        <w:t>oslavenski leksikografski zavod</w:t>
      </w:r>
      <w:r w:rsidRPr="00660CC1">
        <w:rPr>
          <w:rFonts w:asciiTheme="minorHAnsi" w:hAnsiTheme="minorHAnsi"/>
          <w:sz w:val="20"/>
          <w:szCs w:val="20"/>
          <w:lang w:eastAsia="bs-Latn-BA"/>
        </w:rPr>
        <w:t>, 1975. i 1977.</w:t>
      </w:r>
    </w:p>
    <w:p w14:paraId="3659BE32"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Pr>
          <w:rFonts w:asciiTheme="minorHAnsi" w:hAnsiTheme="minorHAnsi"/>
          <w:color w:val="222222"/>
          <w:sz w:val="20"/>
          <w:szCs w:val="20"/>
        </w:rPr>
        <w:t xml:space="preserve">Ferris, T. L. – Aziz, S., </w:t>
      </w:r>
      <w:r w:rsidRPr="00741D0D">
        <w:rPr>
          <w:rFonts w:asciiTheme="minorHAnsi" w:hAnsiTheme="minorHAnsi"/>
          <w:i/>
          <w:iCs/>
          <w:color w:val="222222"/>
          <w:sz w:val="20"/>
          <w:szCs w:val="20"/>
        </w:rPr>
        <w:t>A psychomotor skills extension to Bloom's taxonomy of education objectives for engineering education</w:t>
      </w:r>
      <w:r>
        <w:rPr>
          <w:rFonts w:asciiTheme="minorHAnsi" w:hAnsiTheme="minorHAnsi"/>
          <w:color w:val="222222"/>
          <w:sz w:val="20"/>
          <w:szCs w:val="20"/>
        </w:rPr>
        <w:t xml:space="preserve">, </w:t>
      </w:r>
      <w:r w:rsidRPr="00660CC1">
        <w:rPr>
          <w:rFonts w:asciiTheme="minorHAnsi" w:hAnsiTheme="minorHAnsi"/>
          <w:color w:val="222222"/>
          <w:sz w:val="20"/>
          <w:szCs w:val="20"/>
        </w:rPr>
        <w:t>Doctoral dissertation, National Cheng Kung University Tainan</w:t>
      </w:r>
      <w:r>
        <w:rPr>
          <w:rFonts w:asciiTheme="minorHAnsi" w:hAnsiTheme="minorHAnsi"/>
          <w:color w:val="222222"/>
          <w:sz w:val="20"/>
          <w:szCs w:val="20"/>
        </w:rPr>
        <w:t xml:space="preserve">, </w:t>
      </w:r>
      <w:r w:rsidRPr="00660CC1">
        <w:rPr>
          <w:rFonts w:asciiTheme="minorHAnsi" w:hAnsiTheme="minorHAnsi"/>
          <w:color w:val="222222"/>
          <w:sz w:val="20"/>
          <w:szCs w:val="20"/>
        </w:rPr>
        <w:t>2005.</w:t>
      </w:r>
    </w:p>
    <w:p w14:paraId="2BE264E6" w14:textId="77777777" w:rsidR="00EF5E18" w:rsidRPr="00660CC1" w:rsidRDefault="00EF5E18" w:rsidP="00F73F78">
      <w:pPr>
        <w:shd w:val="clear" w:color="auto" w:fill="FFFFFF"/>
        <w:spacing w:after="0" w:line="240" w:lineRule="auto"/>
        <w:ind w:left="284" w:hanging="284"/>
        <w:rPr>
          <w:rFonts w:asciiTheme="minorHAnsi" w:hAnsiTheme="minorHAnsi"/>
          <w:sz w:val="20"/>
          <w:szCs w:val="20"/>
          <w:lang w:eastAsia="bs-Latn-BA"/>
        </w:rPr>
      </w:pPr>
      <w:r w:rsidRPr="00660CC1">
        <w:rPr>
          <w:rFonts w:asciiTheme="minorHAnsi" w:hAnsiTheme="minorHAnsi"/>
          <w:sz w:val="20"/>
          <w:szCs w:val="20"/>
          <w:lang w:eastAsia="bs-Latn-BA"/>
        </w:rPr>
        <w:t>Findak</w:t>
      </w:r>
      <w:r>
        <w:rPr>
          <w:rFonts w:asciiTheme="minorHAnsi" w:hAnsiTheme="minorHAnsi"/>
          <w:sz w:val="20"/>
          <w:szCs w:val="20"/>
          <w:lang w:eastAsia="bs-Latn-BA"/>
        </w:rPr>
        <w:t>,</w:t>
      </w:r>
      <w:r w:rsidRPr="00660CC1">
        <w:rPr>
          <w:rFonts w:asciiTheme="minorHAnsi" w:hAnsiTheme="minorHAnsi"/>
          <w:sz w:val="20"/>
          <w:szCs w:val="20"/>
          <w:lang w:eastAsia="bs-Latn-BA"/>
        </w:rPr>
        <w:t xml:space="preserve"> V</w:t>
      </w:r>
      <w:r>
        <w:rPr>
          <w:rFonts w:asciiTheme="minorHAnsi" w:hAnsiTheme="minorHAnsi"/>
          <w:sz w:val="20"/>
          <w:szCs w:val="20"/>
          <w:lang w:eastAsia="bs-Latn-BA"/>
        </w:rPr>
        <w:t>.</w:t>
      </w:r>
      <w:r w:rsidRPr="00660CC1">
        <w:rPr>
          <w:rFonts w:asciiTheme="minorHAnsi" w:hAnsiTheme="minorHAnsi"/>
          <w:sz w:val="20"/>
          <w:szCs w:val="20"/>
          <w:lang w:eastAsia="bs-Latn-BA"/>
        </w:rPr>
        <w:t xml:space="preserve">, </w:t>
      </w:r>
      <w:r w:rsidRPr="00660CC1">
        <w:rPr>
          <w:rFonts w:asciiTheme="minorHAnsi" w:hAnsiTheme="minorHAnsi"/>
          <w:i/>
          <w:sz w:val="20"/>
          <w:szCs w:val="20"/>
          <w:lang w:eastAsia="bs-Latn-BA"/>
        </w:rPr>
        <w:t>Metodika tjelesne i zdravstvene kulture</w:t>
      </w:r>
      <w:r>
        <w:rPr>
          <w:rFonts w:asciiTheme="minorHAnsi" w:hAnsiTheme="minorHAnsi"/>
          <w:sz w:val="20"/>
          <w:szCs w:val="20"/>
          <w:lang w:eastAsia="bs-Latn-BA"/>
        </w:rPr>
        <w:t>, Školska knjiga</w:t>
      </w:r>
      <w:r w:rsidRPr="00660CC1">
        <w:rPr>
          <w:rFonts w:asciiTheme="minorHAnsi" w:hAnsiTheme="minorHAnsi"/>
          <w:sz w:val="20"/>
          <w:szCs w:val="20"/>
          <w:lang w:eastAsia="bs-Latn-BA"/>
        </w:rPr>
        <w:t>, Zagreb, 2001.</w:t>
      </w:r>
    </w:p>
    <w:p w14:paraId="27459224" w14:textId="77777777" w:rsidR="00EF5E18" w:rsidRPr="00660CC1" w:rsidRDefault="00EF5E18" w:rsidP="00F73F78">
      <w:pPr>
        <w:spacing w:after="0" w:line="240" w:lineRule="auto"/>
        <w:ind w:left="284" w:right="40" w:hanging="284"/>
        <w:rPr>
          <w:rFonts w:asciiTheme="minorHAnsi" w:eastAsiaTheme="minorHAnsi" w:hAnsiTheme="minorHAnsi"/>
          <w:sz w:val="20"/>
          <w:szCs w:val="20"/>
          <w:lang w:val="bs-Latn-BA"/>
        </w:rPr>
      </w:pPr>
      <w:r w:rsidRPr="00592FDB">
        <w:rPr>
          <w:rFonts w:asciiTheme="minorHAnsi" w:eastAsiaTheme="minorHAnsi" w:hAnsiTheme="minorHAnsi"/>
          <w:i/>
          <w:sz w:val="20"/>
          <w:szCs w:val="20"/>
          <w:lang w:val="bs-Latn-BA"/>
        </w:rPr>
        <w:t>Framework for 21st Century Competencies and Student Outcomes</w:t>
      </w:r>
      <w:r w:rsidRPr="00660CC1">
        <w:rPr>
          <w:rFonts w:asciiTheme="minorHAnsi" w:eastAsiaTheme="minorHAnsi" w:hAnsiTheme="minorHAnsi"/>
          <w:sz w:val="20"/>
          <w:szCs w:val="20"/>
          <w:lang w:val="bs-Latn-BA"/>
        </w:rPr>
        <w:t>, Ministry of Education, Singapore</w:t>
      </w:r>
      <w:r>
        <w:rPr>
          <w:rFonts w:asciiTheme="minorHAnsi" w:eastAsiaTheme="minorHAnsi" w:hAnsiTheme="minorHAnsi"/>
          <w:sz w:val="20"/>
          <w:szCs w:val="20"/>
          <w:lang w:val="bs-Latn-BA"/>
        </w:rPr>
        <w:t>,</w:t>
      </w:r>
      <w:r w:rsidRPr="00660CC1">
        <w:rPr>
          <w:rFonts w:asciiTheme="minorHAnsi" w:eastAsiaTheme="minorHAnsi" w:hAnsiTheme="minorHAnsi"/>
          <w:sz w:val="20"/>
          <w:szCs w:val="20"/>
          <w:lang w:val="bs-Latn-BA"/>
        </w:rPr>
        <w:t xml:space="preserve"> </w:t>
      </w:r>
      <w:r>
        <w:rPr>
          <w:rFonts w:asciiTheme="minorHAnsi" w:eastAsiaTheme="minorHAnsi" w:hAnsiTheme="minorHAnsi"/>
          <w:sz w:val="20"/>
          <w:szCs w:val="20"/>
          <w:lang w:val="bs-Latn-BA"/>
        </w:rPr>
        <w:t>2014.</w:t>
      </w:r>
    </w:p>
    <w:p w14:paraId="3304269A"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Getoš, A.M. –</w:t>
      </w:r>
      <w:r w:rsidRPr="00660CC1">
        <w:rPr>
          <w:rFonts w:asciiTheme="minorHAnsi" w:eastAsia="Times New Roman" w:hAnsiTheme="minorHAnsi"/>
          <w:sz w:val="20"/>
          <w:szCs w:val="20"/>
        </w:rPr>
        <w:t xml:space="preserve"> Čupić, Z.</w:t>
      </w:r>
      <w:r>
        <w:rPr>
          <w:rFonts w:asciiTheme="minorHAnsi" w:eastAsia="Times New Roman" w:hAnsiTheme="minorHAnsi"/>
          <w:sz w:val="20"/>
          <w:szCs w:val="20"/>
        </w:rPr>
        <w:t xml:space="preserve"> – Mihaljević, P., „</w:t>
      </w:r>
      <w:r w:rsidRPr="00660CC1">
        <w:rPr>
          <w:rFonts w:asciiTheme="minorHAnsi" w:eastAsia="Times New Roman" w:hAnsiTheme="minorHAnsi"/>
          <w:sz w:val="20"/>
          <w:szCs w:val="20"/>
        </w:rPr>
        <w:t>Analiza koncepta ʻEdukacijom protiv korupcijeʼ na primjeru praktičnih iskustava s ʻantikorupcijskog sataʼ</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1738DC">
        <w:rPr>
          <w:rFonts w:asciiTheme="minorHAnsi" w:eastAsia="Times New Roman" w:hAnsiTheme="minorHAnsi"/>
          <w:i/>
          <w:sz w:val="20"/>
          <w:szCs w:val="20"/>
        </w:rPr>
        <w:t>Godišnjak Akademije pravnih znanosti Hrvatske</w:t>
      </w:r>
      <w:r w:rsidRPr="00660CC1">
        <w:rPr>
          <w:rFonts w:asciiTheme="minorHAnsi" w:eastAsia="Times New Roman" w:hAnsiTheme="minorHAnsi"/>
          <w:sz w:val="20"/>
          <w:szCs w:val="20"/>
        </w:rPr>
        <w:t>, 2 (1), 2011</w:t>
      </w:r>
      <w:r>
        <w:rPr>
          <w:rFonts w:asciiTheme="minorHAnsi" w:eastAsia="Times New Roman" w:hAnsiTheme="minorHAnsi"/>
          <w:sz w:val="20"/>
          <w:szCs w:val="20"/>
        </w:rPr>
        <w:t>.,</w:t>
      </w:r>
      <w:r w:rsidRPr="00660CC1">
        <w:rPr>
          <w:rFonts w:asciiTheme="minorHAnsi" w:eastAsia="Times New Roman" w:hAnsiTheme="minorHAnsi"/>
          <w:sz w:val="20"/>
          <w:szCs w:val="20"/>
        </w:rPr>
        <w:t xml:space="preserve"> 99-119.</w:t>
      </w:r>
    </w:p>
    <w:p w14:paraId="4149AC46"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sidRPr="001738DC">
        <w:rPr>
          <w:rFonts w:asciiTheme="minorHAnsi" w:eastAsia="Times New Roman" w:hAnsiTheme="minorHAnsi"/>
          <w:i/>
          <w:sz w:val="20"/>
          <w:szCs w:val="20"/>
        </w:rPr>
        <w:t>Građanskopravna konvencija o korupciji</w:t>
      </w:r>
      <w:r w:rsidRPr="00660CC1">
        <w:rPr>
          <w:rFonts w:asciiTheme="minorHAnsi" w:eastAsia="Times New Roman" w:hAnsiTheme="minorHAnsi"/>
          <w:sz w:val="20"/>
          <w:szCs w:val="20"/>
        </w:rPr>
        <w:t>, Stra</w:t>
      </w:r>
      <w:r>
        <w:rPr>
          <w:rFonts w:asciiTheme="minorHAnsi" w:eastAsia="Times New Roman" w:hAnsiTheme="minorHAnsi"/>
          <w:sz w:val="20"/>
          <w:szCs w:val="20"/>
        </w:rPr>
        <w:t>sbourg</w:t>
      </w:r>
      <w:r w:rsidRPr="00660CC1">
        <w:rPr>
          <w:rFonts w:asciiTheme="minorHAnsi" w:eastAsia="Times New Roman" w:hAnsiTheme="minorHAnsi"/>
          <w:sz w:val="20"/>
          <w:szCs w:val="20"/>
        </w:rPr>
        <w:t>, 1999.</w:t>
      </w:r>
    </w:p>
    <w:p w14:paraId="4262DA76" w14:textId="77777777" w:rsidR="00EF5E18" w:rsidRPr="00660CC1" w:rsidRDefault="00EF5E18" w:rsidP="00F73F78">
      <w:pPr>
        <w:autoSpaceDE w:val="0"/>
        <w:autoSpaceDN w:val="0"/>
        <w:adjustRightInd w:val="0"/>
        <w:spacing w:after="0" w:line="240" w:lineRule="auto"/>
        <w:ind w:left="284" w:hanging="284"/>
        <w:rPr>
          <w:rFonts w:asciiTheme="minorHAnsi" w:hAnsiTheme="minorHAnsi"/>
          <w:sz w:val="20"/>
          <w:szCs w:val="20"/>
        </w:rPr>
      </w:pPr>
      <w:r>
        <w:rPr>
          <w:rFonts w:asciiTheme="minorHAnsi" w:hAnsiTheme="minorHAnsi"/>
          <w:sz w:val="20"/>
          <w:szCs w:val="20"/>
        </w:rPr>
        <w:t xml:space="preserve">Grant, C.A. – Sleeter, C.E., </w:t>
      </w:r>
      <w:r w:rsidRPr="00660CC1">
        <w:rPr>
          <w:rFonts w:asciiTheme="minorHAnsi" w:hAnsiTheme="minorHAnsi"/>
          <w:i/>
          <w:sz w:val="20"/>
          <w:szCs w:val="20"/>
        </w:rPr>
        <w:t>Doing Multicultural Education for Achievement and Equity</w:t>
      </w:r>
      <w:r>
        <w:rPr>
          <w:rFonts w:asciiTheme="minorHAnsi" w:hAnsiTheme="minorHAnsi"/>
          <w:sz w:val="20"/>
          <w:szCs w:val="20"/>
        </w:rPr>
        <w:t>,</w:t>
      </w:r>
      <w:r w:rsidRPr="00660CC1">
        <w:rPr>
          <w:rFonts w:asciiTheme="minorHAnsi" w:hAnsiTheme="minorHAnsi"/>
          <w:sz w:val="20"/>
          <w:szCs w:val="20"/>
        </w:rPr>
        <w:t xml:space="preserve"> 2nd. ed., Rotledge</w:t>
      </w:r>
      <w:r>
        <w:rPr>
          <w:rFonts w:asciiTheme="minorHAnsi" w:hAnsiTheme="minorHAnsi"/>
          <w:sz w:val="20"/>
          <w:szCs w:val="20"/>
        </w:rPr>
        <w:t>,</w:t>
      </w:r>
      <w:r w:rsidRPr="00217D45">
        <w:rPr>
          <w:rFonts w:asciiTheme="minorHAnsi" w:hAnsiTheme="minorHAnsi"/>
          <w:sz w:val="20"/>
          <w:szCs w:val="20"/>
        </w:rPr>
        <w:t xml:space="preserve"> </w:t>
      </w:r>
      <w:r w:rsidRPr="00660CC1">
        <w:rPr>
          <w:rFonts w:asciiTheme="minorHAnsi" w:hAnsiTheme="minorHAnsi"/>
          <w:sz w:val="20"/>
          <w:szCs w:val="20"/>
        </w:rPr>
        <w:t>2011.</w:t>
      </w:r>
    </w:p>
    <w:p w14:paraId="6563C352"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color w:val="000000"/>
          <w:sz w:val="20"/>
          <w:szCs w:val="20"/>
        </w:rPr>
        <w:t>Gutmann, A.</w:t>
      </w:r>
      <w:r>
        <w:rPr>
          <w:rFonts w:asciiTheme="minorHAnsi" w:hAnsiTheme="minorHAnsi"/>
          <w:color w:val="000000"/>
          <w:sz w:val="20"/>
          <w:szCs w:val="20"/>
        </w:rPr>
        <w:t>,</w:t>
      </w:r>
      <w:r w:rsidRPr="00660CC1">
        <w:rPr>
          <w:rFonts w:asciiTheme="minorHAnsi" w:hAnsiTheme="minorHAnsi"/>
          <w:color w:val="000000"/>
          <w:sz w:val="20"/>
          <w:szCs w:val="20"/>
        </w:rPr>
        <w:t xml:space="preserve"> </w:t>
      </w:r>
      <w:r w:rsidRPr="00660CC1">
        <w:rPr>
          <w:rFonts w:asciiTheme="minorHAnsi" w:hAnsiTheme="minorHAnsi"/>
          <w:i/>
          <w:iCs/>
          <w:color w:val="000000"/>
          <w:sz w:val="20"/>
          <w:szCs w:val="20"/>
        </w:rPr>
        <w:t>Democratic Education</w:t>
      </w:r>
      <w:r>
        <w:rPr>
          <w:rFonts w:asciiTheme="minorHAnsi" w:hAnsiTheme="minorHAnsi"/>
          <w:iCs/>
          <w:color w:val="000000"/>
          <w:sz w:val="20"/>
          <w:szCs w:val="20"/>
        </w:rPr>
        <w:t>,</w:t>
      </w:r>
      <w:r w:rsidRPr="00660CC1">
        <w:rPr>
          <w:rFonts w:asciiTheme="minorHAnsi" w:hAnsiTheme="minorHAnsi"/>
          <w:color w:val="000000"/>
          <w:sz w:val="20"/>
          <w:szCs w:val="20"/>
        </w:rPr>
        <w:t xml:space="preserve"> Princeton University Press</w:t>
      </w:r>
      <w:r>
        <w:rPr>
          <w:rFonts w:asciiTheme="minorHAnsi" w:hAnsiTheme="minorHAnsi"/>
          <w:color w:val="000000"/>
          <w:sz w:val="20"/>
          <w:szCs w:val="20"/>
        </w:rPr>
        <w:t>,</w:t>
      </w:r>
      <w:r w:rsidRPr="00217D45">
        <w:rPr>
          <w:rFonts w:asciiTheme="minorHAnsi" w:hAnsiTheme="minorHAnsi"/>
          <w:color w:val="000000"/>
          <w:sz w:val="20"/>
          <w:szCs w:val="20"/>
        </w:rPr>
        <w:t xml:space="preserve"> </w:t>
      </w:r>
      <w:r w:rsidRPr="00660CC1">
        <w:rPr>
          <w:rFonts w:asciiTheme="minorHAnsi" w:hAnsiTheme="minorHAnsi"/>
          <w:color w:val="000000"/>
          <w:sz w:val="20"/>
          <w:szCs w:val="20"/>
        </w:rPr>
        <w:t>Princeton</w:t>
      </w:r>
      <w:r>
        <w:rPr>
          <w:rFonts w:asciiTheme="minorHAnsi" w:hAnsiTheme="minorHAnsi"/>
          <w:color w:val="000000"/>
          <w:sz w:val="20"/>
          <w:szCs w:val="20"/>
        </w:rPr>
        <w:t>,</w:t>
      </w:r>
      <w:r w:rsidRPr="00660CC1">
        <w:rPr>
          <w:rFonts w:asciiTheme="minorHAnsi" w:hAnsiTheme="minorHAnsi"/>
          <w:color w:val="000000"/>
          <w:sz w:val="20"/>
          <w:szCs w:val="20"/>
        </w:rPr>
        <w:t xml:space="preserve"> 1987.</w:t>
      </w:r>
    </w:p>
    <w:p w14:paraId="3F49148E"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Hadžikadunić</w:t>
      </w:r>
      <w:r>
        <w:rPr>
          <w:rFonts w:asciiTheme="minorHAnsi" w:hAnsiTheme="minorHAnsi"/>
          <w:sz w:val="20"/>
          <w:szCs w:val="20"/>
        </w:rPr>
        <w:t>,</w:t>
      </w:r>
      <w:r w:rsidRPr="00660CC1">
        <w:rPr>
          <w:rFonts w:asciiTheme="minorHAnsi" w:hAnsiTheme="minorHAnsi"/>
          <w:sz w:val="20"/>
          <w:szCs w:val="20"/>
        </w:rPr>
        <w:t xml:space="preserve"> M. </w:t>
      </w:r>
      <w:r>
        <w:rPr>
          <w:rFonts w:asciiTheme="minorHAnsi" w:hAnsiTheme="minorHAnsi"/>
          <w:sz w:val="20"/>
          <w:szCs w:val="20"/>
        </w:rPr>
        <w:t>–</w:t>
      </w:r>
      <w:r w:rsidRPr="00660CC1">
        <w:rPr>
          <w:rFonts w:asciiTheme="minorHAnsi" w:hAnsiTheme="minorHAnsi"/>
          <w:sz w:val="20"/>
          <w:szCs w:val="20"/>
        </w:rPr>
        <w:t xml:space="preserve"> Mađarević</w:t>
      </w:r>
      <w:r>
        <w:rPr>
          <w:rFonts w:asciiTheme="minorHAnsi" w:hAnsiTheme="minorHAnsi"/>
          <w:sz w:val="20"/>
          <w:szCs w:val="20"/>
        </w:rPr>
        <w:t>,</w:t>
      </w:r>
      <w:r w:rsidRPr="00660CC1">
        <w:rPr>
          <w:rFonts w:asciiTheme="minorHAnsi" w:hAnsiTheme="minorHAnsi"/>
          <w:sz w:val="20"/>
          <w:szCs w:val="20"/>
        </w:rPr>
        <w:t xml:space="preserve"> M</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Metodika nastave tjelesnog odgoja</w:t>
      </w:r>
      <w:r w:rsidRPr="00660CC1">
        <w:rPr>
          <w:rFonts w:asciiTheme="minorHAnsi" w:hAnsiTheme="minorHAnsi"/>
          <w:sz w:val="20"/>
          <w:szCs w:val="20"/>
        </w:rPr>
        <w:t>, Zenica, 2004.</w:t>
      </w:r>
    </w:p>
    <w:p w14:paraId="71A65769"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Hadžikadunić</w:t>
      </w:r>
      <w:r>
        <w:rPr>
          <w:rFonts w:asciiTheme="minorHAnsi" w:hAnsiTheme="minorHAnsi"/>
          <w:sz w:val="20"/>
          <w:szCs w:val="20"/>
        </w:rPr>
        <w:t>, M. –</w:t>
      </w:r>
      <w:r w:rsidRPr="00660CC1">
        <w:rPr>
          <w:rFonts w:asciiTheme="minorHAnsi" w:hAnsiTheme="minorHAnsi"/>
          <w:sz w:val="20"/>
          <w:szCs w:val="20"/>
        </w:rPr>
        <w:t xml:space="preserve"> Mađarević</w:t>
      </w:r>
      <w:r>
        <w:rPr>
          <w:rFonts w:asciiTheme="minorHAnsi" w:hAnsiTheme="minorHAnsi"/>
          <w:sz w:val="20"/>
          <w:szCs w:val="20"/>
        </w:rPr>
        <w:t>,</w:t>
      </w:r>
      <w:r w:rsidRPr="00660CC1">
        <w:rPr>
          <w:rFonts w:asciiTheme="minorHAnsi" w:hAnsiTheme="minorHAnsi"/>
          <w:sz w:val="20"/>
          <w:szCs w:val="20"/>
        </w:rPr>
        <w:t xml:space="preserve"> M</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Metodika nastave tjelesnog odgoja</w:t>
      </w:r>
      <w:r w:rsidRPr="00660CC1">
        <w:rPr>
          <w:rFonts w:asciiTheme="minorHAnsi" w:hAnsiTheme="minorHAnsi"/>
          <w:sz w:val="20"/>
          <w:szCs w:val="20"/>
        </w:rPr>
        <w:t>, Zenica, 2004.</w:t>
      </w:r>
    </w:p>
    <w:p w14:paraId="15745075" w14:textId="77777777" w:rsidR="00EF5E18" w:rsidRPr="00660CC1" w:rsidRDefault="00EF5E18" w:rsidP="00F73F78">
      <w:pPr>
        <w:spacing w:after="0" w:line="240" w:lineRule="auto"/>
        <w:ind w:left="284" w:hanging="284"/>
        <w:contextualSpacing/>
        <w:rPr>
          <w:rFonts w:asciiTheme="minorHAnsi" w:hAnsiTheme="minorHAnsi"/>
          <w:sz w:val="20"/>
          <w:szCs w:val="20"/>
          <w:lang w:val="hr-BA" w:eastAsia="sl-SI"/>
        </w:rPr>
      </w:pPr>
      <w:r w:rsidRPr="001738DC">
        <w:rPr>
          <w:rFonts w:asciiTheme="minorHAnsi" w:hAnsiTheme="minorHAnsi"/>
          <w:i/>
          <w:sz w:val="20"/>
          <w:szCs w:val="20"/>
          <w:lang w:val="hr-BA" w:eastAsia="sl-SI"/>
        </w:rPr>
        <w:t>Ishodi učenja, Priručnik Odjela za stručne studije Sveučilišta u Splitu</w:t>
      </w:r>
      <w:r w:rsidRPr="00660CC1">
        <w:rPr>
          <w:rFonts w:asciiTheme="minorHAnsi" w:hAnsiTheme="minorHAnsi"/>
          <w:sz w:val="20"/>
          <w:szCs w:val="20"/>
          <w:lang w:val="hr-BA" w:eastAsia="sl-SI"/>
        </w:rPr>
        <w:t xml:space="preserve">, 2012. </w:t>
      </w:r>
    </w:p>
    <w:p w14:paraId="2A3F4EFA" w14:textId="77777777" w:rsidR="00EF5E18" w:rsidRDefault="00EF5E18" w:rsidP="00F73F78">
      <w:pPr>
        <w:spacing w:after="0"/>
        <w:ind w:left="284" w:hanging="284"/>
        <w:contextualSpacing/>
        <w:rPr>
          <w:rFonts w:asciiTheme="minorHAnsi" w:hAnsiTheme="minorHAnsi"/>
          <w:sz w:val="20"/>
          <w:szCs w:val="20"/>
          <w:lang w:val="hr-BA" w:eastAsia="sl-SI"/>
        </w:rPr>
      </w:pPr>
      <w:r w:rsidRPr="001738DC">
        <w:rPr>
          <w:rFonts w:asciiTheme="minorHAnsi" w:hAnsiTheme="minorHAnsi"/>
          <w:i/>
          <w:sz w:val="20"/>
          <w:szCs w:val="20"/>
          <w:lang w:val="hr-BA" w:eastAsia="sl-SI"/>
        </w:rPr>
        <w:t>Ishodi učenja, Priručnik Odjela za stručne studije Sveučilišta u Splitu</w:t>
      </w:r>
      <w:r w:rsidRPr="00660CC1">
        <w:rPr>
          <w:rFonts w:asciiTheme="minorHAnsi" w:hAnsiTheme="minorHAnsi"/>
          <w:sz w:val="20"/>
          <w:szCs w:val="20"/>
          <w:lang w:val="hr-BA" w:eastAsia="sl-SI"/>
        </w:rPr>
        <w:t>, 2012.</w:t>
      </w:r>
    </w:p>
    <w:p w14:paraId="59C5A8AE"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Ivić</w:t>
      </w:r>
      <w:r>
        <w:rPr>
          <w:rFonts w:asciiTheme="minorHAnsi" w:hAnsiTheme="minorHAnsi"/>
          <w:sz w:val="20"/>
          <w:szCs w:val="20"/>
        </w:rPr>
        <w:t>, I. –</w:t>
      </w:r>
      <w:r w:rsidRPr="00660CC1">
        <w:rPr>
          <w:rFonts w:asciiTheme="minorHAnsi" w:hAnsiTheme="minorHAnsi"/>
          <w:sz w:val="20"/>
          <w:szCs w:val="20"/>
        </w:rPr>
        <w:t xml:space="preserve"> Pešikan</w:t>
      </w:r>
      <w:r>
        <w:rPr>
          <w:rFonts w:asciiTheme="minorHAnsi" w:hAnsiTheme="minorHAnsi"/>
          <w:sz w:val="20"/>
          <w:szCs w:val="20"/>
        </w:rPr>
        <w:t>, A. –</w:t>
      </w:r>
      <w:r w:rsidRPr="00660CC1">
        <w:rPr>
          <w:rFonts w:asciiTheme="minorHAnsi" w:hAnsiTheme="minorHAnsi"/>
          <w:sz w:val="20"/>
          <w:szCs w:val="20"/>
        </w:rPr>
        <w:t xml:space="preserve"> Antić</w:t>
      </w:r>
      <w:r>
        <w:rPr>
          <w:rFonts w:asciiTheme="minorHAnsi" w:hAnsiTheme="minorHAnsi"/>
          <w:sz w:val="20"/>
          <w:szCs w:val="20"/>
        </w:rPr>
        <w:t>,</w:t>
      </w:r>
      <w:r w:rsidRPr="00660CC1">
        <w:rPr>
          <w:rFonts w:asciiTheme="minorHAnsi" w:hAnsiTheme="minorHAnsi"/>
          <w:sz w:val="20"/>
          <w:szCs w:val="20"/>
        </w:rPr>
        <w:t xml:space="preserve"> S.</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Aktivno učenje 2</w:t>
      </w:r>
      <w:r>
        <w:rPr>
          <w:rFonts w:asciiTheme="minorHAnsi" w:hAnsiTheme="minorHAnsi"/>
          <w:sz w:val="20"/>
          <w:szCs w:val="20"/>
        </w:rPr>
        <w:t xml:space="preserve">, </w:t>
      </w:r>
      <w:r w:rsidRPr="00660CC1">
        <w:rPr>
          <w:rFonts w:asciiTheme="minorHAnsi" w:hAnsiTheme="minorHAnsi"/>
          <w:sz w:val="20"/>
          <w:szCs w:val="20"/>
        </w:rPr>
        <w:t>Odeljenje za psihologiju, Filozofski fakultet, Beograd</w:t>
      </w:r>
      <w:r>
        <w:rPr>
          <w:rFonts w:asciiTheme="minorHAnsi" w:hAnsiTheme="minorHAnsi"/>
          <w:sz w:val="20"/>
          <w:szCs w:val="20"/>
        </w:rPr>
        <w:t xml:space="preserve">, </w:t>
      </w:r>
      <w:r w:rsidRPr="00660CC1">
        <w:rPr>
          <w:rFonts w:asciiTheme="minorHAnsi" w:hAnsiTheme="minorHAnsi"/>
          <w:sz w:val="20"/>
          <w:szCs w:val="20"/>
        </w:rPr>
        <w:t>2003</w:t>
      </w:r>
      <w:r>
        <w:rPr>
          <w:rFonts w:asciiTheme="minorHAnsi" w:hAnsiTheme="minorHAnsi"/>
          <w:sz w:val="20"/>
          <w:szCs w:val="20"/>
        </w:rPr>
        <w:t>.</w:t>
      </w:r>
    </w:p>
    <w:p w14:paraId="0EE50F94"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Ivić</w:t>
      </w:r>
      <w:r>
        <w:rPr>
          <w:rFonts w:asciiTheme="minorHAnsi" w:hAnsiTheme="minorHAnsi"/>
          <w:sz w:val="20"/>
          <w:szCs w:val="20"/>
        </w:rPr>
        <w:t>,</w:t>
      </w:r>
      <w:r w:rsidRPr="00660CC1">
        <w:rPr>
          <w:rFonts w:asciiTheme="minorHAnsi" w:hAnsiTheme="minorHAnsi"/>
          <w:sz w:val="20"/>
          <w:szCs w:val="20"/>
        </w:rPr>
        <w:t xml:space="preserve"> I.</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w:t>
      </w:r>
      <w:r w:rsidRPr="00660CC1">
        <w:rPr>
          <w:rFonts w:asciiTheme="minorHAnsi" w:hAnsiTheme="minorHAnsi"/>
          <w:sz w:val="20"/>
          <w:szCs w:val="20"/>
        </w:rPr>
        <w:t>Teorije mentalnog razvoja i problemi ishoda obrazovanja</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Psihologija</w:t>
      </w:r>
      <w:r w:rsidRPr="00660CC1">
        <w:rPr>
          <w:rFonts w:asciiTheme="minorHAnsi" w:hAnsiTheme="minorHAnsi"/>
          <w:sz w:val="20"/>
          <w:szCs w:val="20"/>
        </w:rPr>
        <w:t>, 3-4, 1992</w:t>
      </w:r>
      <w:r>
        <w:rPr>
          <w:rFonts w:asciiTheme="minorHAnsi" w:hAnsiTheme="minorHAnsi"/>
          <w:sz w:val="20"/>
          <w:szCs w:val="20"/>
        </w:rPr>
        <w:t>.</w:t>
      </w:r>
      <w:r w:rsidRPr="00660CC1">
        <w:rPr>
          <w:rFonts w:asciiTheme="minorHAnsi" w:hAnsiTheme="minorHAnsi"/>
          <w:sz w:val="20"/>
          <w:szCs w:val="20"/>
        </w:rPr>
        <w:t>, str. 7-35.</w:t>
      </w:r>
    </w:p>
    <w:p w14:paraId="0493579E" w14:textId="77777777" w:rsidR="00EF5E18" w:rsidRPr="00660CC1" w:rsidRDefault="00EF5E18" w:rsidP="00F73F78">
      <w:pPr>
        <w:spacing w:after="0" w:line="240" w:lineRule="auto"/>
        <w:ind w:left="284" w:hanging="284"/>
        <w:rPr>
          <w:rFonts w:asciiTheme="minorHAnsi" w:hAnsiTheme="minorHAnsi"/>
          <w:sz w:val="20"/>
          <w:szCs w:val="20"/>
        </w:rPr>
      </w:pPr>
      <w:r w:rsidRPr="008C60FD">
        <w:rPr>
          <w:rFonts w:asciiTheme="minorHAnsi" w:hAnsiTheme="minorHAnsi"/>
          <w:i/>
          <w:sz w:val="20"/>
          <w:szCs w:val="20"/>
        </w:rPr>
        <w:t>Izjava o stavu</w:t>
      </w:r>
      <w:r>
        <w:rPr>
          <w:rFonts w:asciiTheme="minorHAnsi" w:hAnsiTheme="minorHAnsi"/>
          <w:sz w:val="20"/>
          <w:szCs w:val="20"/>
        </w:rPr>
        <w:t>, I</w:t>
      </w:r>
      <w:r w:rsidRPr="00660CC1">
        <w:rPr>
          <w:rFonts w:asciiTheme="minorHAnsi" w:hAnsiTheme="minorHAnsi"/>
          <w:sz w:val="20"/>
          <w:szCs w:val="20"/>
        </w:rPr>
        <w:t>zvršni odbor Državnog</w:t>
      </w:r>
      <w:r>
        <w:rPr>
          <w:rFonts w:asciiTheme="minorHAnsi" w:hAnsiTheme="minorHAnsi"/>
          <w:sz w:val="20"/>
          <w:szCs w:val="20"/>
        </w:rPr>
        <w:t>a</w:t>
      </w:r>
      <w:r w:rsidRPr="00660CC1">
        <w:rPr>
          <w:rFonts w:asciiTheme="minorHAnsi" w:hAnsiTheme="minorHAnsi"/>
          <w:sz w:val="20"/>
          <w:szCs w:val="20"/>
        </w:rPr>
        <w:t xml:space="preserve"> vijeća nastavnika engleskoga jezika, Urbana, Illinois</w:t>
      </w:r>
      <w:r>
        <w:rPr>
          <w:rFonts w:asciiTheme="minorHAnsi" w:hAnsiTheme="minorHAnsi"/>
          <w:sz w:val="20"/>
          <w:szCs w:val="20"/>
        </w:rPr>
        <w:t xml:space="preserve">, </w:t>
      </w:r>
      <w:r w:rsidRPr="00660CC1">
        <w:rPr>
          <w:rFonts w:asciiTheme="minorHAnsi" w:hAnsiTheme="minorHAnsi"/>
          <w:sz w:val="20"/>
          <w:szCs w:val="20"/>
        </w:rPr>
        <w:t>2008.</w:t>
      </w:r>
    </w:p>
    <w:p w14:paraId="2394FA61" w14:textId="77777777" w:rsidR="00EF5E18" w:rsidRPr="00660CC1" w:rsidRDefault="00EF5E18" w:rsidP="00F73F78">
      <w:pPr>
        <w:spacing w:after="0" w:line="240" w:lineRule="auto"/>
        <w:ind w:left="284" w:hanging="284"/>
        <w:rPr>
          <w:rFonts w:asciiTheme="minorHAnsi" w:hAnsiTheme="minorHAnsi"/>
          <w:sz w:val="20"/>
          <w:szCs w:val="20"/>
          <w:lang w:val="hr-BA"/>
        </w:rPr>
      </w:pPr>
      <w:r w:rsidRPr="00FE154E">
        <w:rPr>
          <w:rFonts w:asciiTheme="minorHAnsi" w:hAnsiTheme="minorHAnsi"/>
          <w:i/>
          <w:sz w:val="20"/>
          <w:szCs w:val="20"/>
          <w:lang w:val="hr-BA"/>
        </w:rPr>
        <w:t>Izvješće o pregledu postojećih ZJNPP-a i nastavnih planova i programa za devetogodišnje osnovne škole u BiH</w:t>
      </w:r>
      <w:r w:rsidRPr="00660CC1">
        <w:rPr>
          <w:rFonts w:asciiTheme="minorHAnsi" w:hAnsiTheme="minorHAnsi"/>
          <w:sz w:val="20"/>
          <w:szCs w:val="20"/>
          <w:lang w:val="hr-BA"/>
        </w:rPr>
        <w:t>, Osiguranje kvaliteta u obrazovanju u BiH</w:t>
      </w:r>
      <w:r>
        <w:rPr>
          <w:rFonts w:asciiTheme="minorHAnsi" w:hAnsiTheme="minorHAnsi"/>
          <w:sz w:val="20"/>
          <w:szCs w:val="20"/>
          <w:lang w:val="hr-BA"/>
        </w:rPr>
        <w:t>, 2009.</w:t>
      </w:r>
    </w:p>
    <w:p w14:paraId="255614A3"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Karge</w:t>
      </w:r>
      <w:r>
        <w:rPr>
          <w:rFonts w:asciiTheme="minorHAnsi" w:hAnsiTheme="minorHAnsi"/>
          <w:sz w:val="20"/>
          <w:szCs w:val="20"/>
        </w:rPr>
        <w:t>,</w:t>
      </w:r>
      <w:r w:rsidRPr="00660CC1">
        <w:rPr>
          <w:rFonts w:asciiTheme="minorHAnsi" w:hAnsiTheme="minorHAnsi"/>
          <w:sz w:val="20"/>
          <w:szCs w:val="20"/>
        </w:rPr>
        <w:t xml:space="preserve"> Heike </w:t>
      </w:r>
      <w:r>
        <w:rPr>
          <w:rFonts w:asciiTheme="minorHAnsi" w:hAnsiTheme="minorHAnsi"/>
          <w:sz w:val="20"/>
          <w:szCs w:val="20"/>
        </w:rPr>
        <w:t>–</w:t>
      </w:r>
      <w:r w:rsidRPr="00660CC1">
        <w:rPr>
          <w:rFonts w:asciiTheme="minorHAnsi" w:hAnsiTheme="minorHAnsi"/>
          <w:sz w:val="20"/>
          <w:szCs w:val="20"/>
        </w:rPr>
        <w:t xml:space="preserve"> Batarilo</w:t>
      </w:r>
      <w:r>
        <w:rPr>
          <w:rFonts w:asciiTheme="minorHAnsi" w:hAnsiTheme="minorHAnsi"/>
          <w:sz w:val="20"/>
          <w:szCs w:val="20"/>
        </w:rPr>
        <w:t>,</w:t>
      </w:r>
      <w:r w:rsidRPr="00660CC1">
        <w:rPr>
          <w:rFonts w:asciiTheme="minorHAnsi" w:hAnsiTheme="minorHAnsi"/>
          <w:sz w:val="20"/>
          <w:szCs w:val="20"/>
        </w:rPr>
        <w:t xml:space="preserve"> Katarina</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Reform in the Field of History in Education - Bosnia and Herzegovina. Modernization of History Textbooks in Bosnia and Herzegovina: From the Withdrawal of Offensive Material from Textbooks in 1999 to the New Generation of Textbooks in 2007/2008</w:t>
      </w:r>
      <w:r w:rsidRPr="00660CC1">
        <w:rPr>
          <w:rFonts w:asciiTheme="minorHAnsi" w:hAnsiTheme="minorHAnsi"/>
          <w:sz w:val="20"/>
          <w:szCs w:val="20"/>
        </w:rPr>
        <w:t>, 2008</w:t>
      </w:r>
      <w:r>
        <w:rPr>
          <w:rFonts w:asciiTheme="minorHAnsi" w:hAnsiTheme="minorHAnsi"/>
          <w:sz w:val="20"/>
          <w:szCs w:val="20"/>
        </w:rPr>
        <w:t>.</w:t>
      </w:r>
    </w:p>
    <w:p w14:paraId="726269EF" w14:textId="77777777" w:rsidR="00EF5E18" w:rsidRPr="00660CC1" w:rsidRDefault="00EF5E18" w:rsidP="00F73F78">
      <w:pPr>
        <w:spacing w:after="0" w:line="240" w:lineRule="auto"/>
        <w:ind w:left="284" w:hanging="284"/>
        <w:rPr>
          <w:rFonts w:asciiTheme="minorHAnsi" w:hAnsiTheme="minorHAnsi"/>
          <w:sz w:val="20"/>
          <w:szCs w:val="20"/>
          <w:lang w:val="hr-BA"/>
        </w:rPr>
      </w:pPr>
      <w:bookmarkStart w:id="29" w:name="178"/>
      <w:bookmarkEnd w:id="29"/>
      <w:r w:rsidRPr="00660CC1">
        <w:rPr>
          <w:rFonts w:asciiTheme="minorHAnsi" w:hAnsiTheme="minorHAnsi"/>
          <w:sz w:val="20"/>
          <w:szCs w:val="20"/>
        </w:rPr>
        <w:t>Karge</w:t>
      </w:r>
      <w:r>
        <w:rPr>
          <w:rFonts w:asciiTheme="minorHAnsi" w:hAnsiTheme="minorHAnsi"/>
          <w:sz w:val="20"/>
          <w:szCs w:val="20"/>
        </w:rPr>
        <w:t>, Heike,</w:t>
      </w:r>
      <w:r w:rsidRPr="00660CC1">
        <w:rPr>
          <w:rFonts w:asciiTheme="minorHAnsi" w:hAnsiTheme="minorHAnsi"/>
          <w:sz w:val="20"/>
          <w:szCs w:val="20"/>
        </w:rPr>
        <w:t xml:space="preserve"> </w:t>
      </w:r>
      <w:r w:rsidRPr="00B45B24">
        <w:rPr>
          <w:rFonts w:asciiTheme="minorHAnsi" w:hAnsiTheme="minorHAnsi"/>
          <w:i/>
          <w:sz w:val="20"/>
          <w:szCs w:val="20"/>
        </w:rPr>
        <w:t>20th Century History in Textbooks of Bosnia and Herzegovina: An Analysis of Books used for the Final Grades of Primary School</w:t>
      </w:r>
      <w:r w:rsidRPr="00660CC1">
        <w:rPr>
          <w:rFonts w:asciiTheme="minorHAnsi" w:hAnsiTheme="minorHAnsi"/>
          <w:sz w:val="20"/>
          <w:szCs w:val="20"/>
        </w:rPr>
        <w:t xml:space="preserve">, </w:t>
      </w:r>
      <w:r w:rsidRPr="00660CC1">
        <w:rPr>
          <w:rFonts w:asciiTheme="minorHAnsi" w:hAnsiTheme="minorHAnsi"/>
          <w:sz w:val="20"/>
          <w:szCs w:val="20"/>
          <w:lang w:val="hr-BA"/>
        </w:rPr>
        <w:t>2008.</w:t>
      </w:r>
    </w:p>
    <w:p w14:paraId="4486E2EB"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Pr>
          <w:rFonts w:asciiTheme="minorHAnsi" w:eastAsia="DejaVu Sans" w:hAnsiTheme="minorHAnsi"/>
          <w:sz w:val="20"/>
          <w:szCs w:val="20"/>
        </w:rPr>
        <w:t xml:space="preserve">Keen, E., </w:t>
      </w:r>
      <w:r w:rsidRPr="001738DC">
        <w:rPr>
          <w:rFonts w:asciiTheme="minorHAnsi" w:eastAsia="Times New Roman" w:hAnsiTheme="minorHAnsi"/>
          <w:i/>
          <w:sz w:val="20"/>
          <w:szCs w:val="20"/>
        </w:rPr>
        <w:t>Fighting Corruption through Education</w:t>
      </w:r>
      <w:r w:rsidRPr="00660CC1">
        <w:rPr>
          <w:rFonts w:asciiTheme="minorHAnsi" w:eastAsia="Times New Roman" w:hAnsiTheme="minorHAnsi"/>
          <w:i/>
          <w:sz w:val="20"/>
          <w:szCs w:val="20"/>
        </w:rPr>
        <w:t>,</w:t>
      </w:r>
      <w:r>
        <w:rPr>
          <w:rFonts w:asciiTheme="minorHAnsi" w:eastAsia="Times New Roman" w:hAnsiTheme="minorHAnsi"/>
          <w:sz w:val="20"/>
          <w:szCs w:val="20"/>
        </w:rPr>
        <w:t xml:space="preserve"> COLPI, HREA,</w:t>
      </w:r>
      <w:r w:rsidRPr="001738DC">
        <w:rPr>
          <w:rFonts w:asciiTheme="minorHAnsi" w:eastAsia="DejaVu Sans" w:hAnsiTheme="minorHAnsi"/>
          <w:sz w:val="20"/>
          <w:szCs w:val="20"/>
        </w:rPr>
        <w:t xml:space="preserve"> </w:t>
      </w:r>
      <w:r w:rsidRPr="00660CC1">
        <w:rPr>
          <w:rFonts w:asciiTheme="minorHAnsi" w:eastAsia="Times New Roman" w:hAnsiTheme="minorHAnsi"/>
          <w:sz w:val="20"/>
          <w:szCs w:val="20"/>
        </w:rPr>
        <w:t>Budapest</w:t>
      </w:r>
      <w:r>
        <w:rPr>
          <w:rFonts w:asciiTheme="minorHAnsi" w:eastAsia="Times New Roman" w:hAnsiTheme="minorHAnsi"/>
          <w:sz w:val="20"/>
          <w:szCs w:val="20"/>
        </w:rPr>
        <w:t>,</w:t>
      </w:r>
      <w:r w:rsidRPr="00660CC1">
        <w:rPr>
          <w:rFonts w:asciiTheme="minorHAnsi" w:eastAsia="DejaVu Sans" w:hAnsiTheme="minorHAnsi"/>
          <w:sz w:val="20"/>
          <w:szCs w:val="20"/>
        </w:rPr>
        <w:t xml:space="preserve"> </w:t>
      </w:r>
      <w:r>
        <w:rPr>
          <w:rFonts w:asciiTheme="minorHAnsi" w:eastAsia="DejaVu Sans" w:hAnsiTheme="minorHAnsi"/>
          <w:sz w:val="20"/>
          <w:szCs w:val="20"/>
        </w:rPr>
        <w:t>2000.</w:t>
      </w:r>
    </w:p>
    <w:p w14:paraId="05BC3D32"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sidRPr="00660CC1">
        <w:rPr>
          <w:rFonts w:asciiTheme="minorHAnsi" w:eastAsia="Times New Roman" w:hAnsiTheme="minorHAnsi"/>
          <w:sz w:val="20"/>
          <w:szCs w:val="20"/>
          <w:lang w:val="en-US"/>
        </w:rPr>
        <w:t>Kennedy, D.</w:t>
      </w:r>
      <w:r>
        <w:rPr>
          <w:rFonts w:asciiTheme="minorHAnsi" w:eastAsia="Times New Roman" w:hAnsiTheme="minorHAnsi"/>
          <w:sz w:val="20"/>
          <w:szCs w:val="20"/>
          <w:lang w:val="en-US"/>
        </w:rPr>
        <w:t>,</w:t>
      </w:r>
      <w:r w:rsidRPr="00660CC1">
        <w:rPr>
          <w:rFonts w:asciiTheme="minorHAnsi" w:eastAsia="Times New Roman" w:hAnsiTheme="minorHAnsi"/>
          <w:sz w:val="20"/>
          <w:szCs w:val="20"/>
          <w:lang w:val="en-US"/>
        </w:rPr>
        <w:t xml:space="preserve"> </w:t>
      </w:r>
      <w:r w:rsidRPr="00660CC1">
        <w:rPr>
          <w:rFonts w:asciiTheme="minorHAnsi" w:eastAsia="Times New Roman" w:hAnsiTheme="minorHAnsi"/>
          <w:i/>
          <w:iCs/>
          <w:sz w:val="20"/>
          <w:szCs w:val="20"/>
          <w:lang w:val="en-US"/>
        </w:rPr>
        <w:t>Writing and using learning outcomes: a practical guide</w:t>
      </w:r>
      <w:r>
        <w:rPr>
          <w:rFonts w:asciiTheme="minorHAnsi" w:eastAsia="Times New Roman" w:hAnsiTheme="minorHAnsi"/>
          <w:sz w:val="20"/>
          <w:szCs w:val="20"/>
          <w:lang w:val="en-US"/>
        </w:rPr>
        <w:t>, Quality Promotion Unit, UCC,</w:t>
      </w:r>
      <w:r w:rsidRPr="00BD2A43">
        <w:rPr>
          <w:rFonts w:asciiTheme="minorHAnsi" w:eastAsia="Times New Roman" w:hAnsiTheme="minorHAnsi"/>
          <w:sz w:val="20"/>
          <w:szCs w:val="20"/>
          <w:lang w:val="en-US"/>
        </w:rPr>
        <w:t xml:space="preserve"> </w:t>
      </w:r>
      <w:r w:rsidRPr="00660CC1">
        <w:rPr>
          <w:rFonts w:asciiTheme="minorHAnsi" w:eastAsia="Times New Roman" w:hAnsiTheme="minorHAnsi"/>
          <w:sz w:val="20"/>
          <w:szCs w:val="20"/>
          <w:lang w:val="en-US"/>
        </w:rPr>
        <w:t>Cork</w:t>
      </w:r>
      <w:r>
        <w:rPr>
          <w:rFonts w:asciiTheme="minorHAnsi" w:eastAsia="Times New Roman" w:hAnsiTheme="minorHAnsi"/>
          <w:sz w:val="20"/>
          <w:szCs w:val="20"/>
          <w:lang w:val="en-US"/>
        </w:rPr>
        <w:t>,</w:t>
      </w:r>
      <w:r w:rsidRPr="00660CC1">
        <w:rPr>
          <w:rFonts w:asciiTheme="minorHAnsi" w:eastAsia="Times New Roman" w:hAnsiTheme="minorHAnsi"/>
          <w:sz w:val="20"/>
          <w:szCs w:val="20"/>
          <w:lang w:val="en-US"/>
        </w:rPr>
        <w:t xml:space="preserve"> 2006.</w:t>
      </w:r>
    </w:p>
    <w:p w14:paraId="21846941" w14:textId="77777777" w:rsidR="00EF5E18" w:rsidRPr="00660CC1" w:rsidRDefault="00EF5E18" w:rsidP="00F73F78">
      <w:pPr>
        <w:tabs>
          <w:tab w:val="left" w:pos="810"/>
        </w:tabs>
        <w:spacing w:after="0" w:line="240" w:lineRule="auto"/>
        <w:ind w:left="284" w:hanging="284"/>
        <w:rPr>
          <w:rFonts w:asciiTheme="minorHAnsi" w:hAnsiTheme="minorHAnsi"/>
          <w:spacing w:val="-4"/>
          <w:sz w:val="20"/>
          <w:szCs w:val="20"/>
        </w:rPr>
      </w:pPr>
      <w:r>
        <w:rPr>
          <w:rFonts w:asciiTheme="minorHAnsi" w:eastAsia="Times New Roman" w:hAnsiTheme="minorHAnsi"/>
          <w:spacing w:val="-4"/>
          <w:sz w:val="20"/>
          <w:szCs w:val="20"/>
        </w:rPr>
        <w:t xml:space="preserve">Kennedy, D., </w:t>
      </w:r>
      <w:r w:rsidRPr="00741D0D">
        <w:rPr>
          <w:rFonts w:asciiTheme="minorHAnsi" w:eastAsia="Times New Roman" w:hAnsiTheme="minorHAnsi"/>
          <w:i/>
          <w:iCs/>
          <w:spacing w:val="-4"/>
          <w:sz w:val="20"/>
          <w:szCs w:val="20"/>
        </w:rPr>
        <w:t>Writing and using learning outcomes: a practical guide</w:t>
      </w:r>
      <w:r>
        <w:rPr>
          <w:rFonts w:asciiTheme="minorHAnsi" w:eastAsia="Times New Roman" w:hAnsiTheme="minorHAnsi"/>
          <w:i/>
          <w:iCs/>
          <w:spacing w:val="-4"/>
          <w:sz w:val="20"/>
          <w:szCs w:val="20"/>
        </w:rPr>
        <w:t>,</w:t>
      </w:r>
      <w:r w:rsidRPr="00660CC1">
        <w:rPr>
          <w:rFonts w:asciiTheme="minorHAnsi" w:eastAsia="Times New Roman" w:hAnsiTheme="minorHAnsi"/>
          <w:spacing w:val="-4"/>
          <w:sz w:val="20"/>
          <w:szCs w:val="20"/>
        </w:rPr>
        <w:t xml:space="preserve"> Quality Promotion Unit, UCC</w:t>
      </w:r>
      <w:r>
        <w:rPr>
          <w:rFonts w:asciiTheme="minorHAnsi" w:eastAsia="Times New Roman" w:hAnsiTheme="minorHAnsi"/>
          <w:spacing w:val="-4"/>
          <w:sz w:val="20"/>
          <w:szCs w:val="20"/>
        </w:rPr>
        <w:t>,</w:t>
      </w:r>
      <w:r w:rsidRPr="00741D0D">
        <w:rPr>
          <w:rFonts w:asciiTheme="minorHAnsi" w:eastAsia="Times New Roman" w:hAnsiTheme="minorHAnsi"/>
          <w:spacing w:val="-4"/>
          <w:sz w:val="20"/>
          <w:szCs w:val="20"/>
        </w:rPr>
        <w:t xml:space="preserve"> </w:t>
      </w:r>
      <w:r w:rsidRPr="00660CC1">
        <w:rPr>
          <w:rFonts w:asciiTheme="minorHAnsi" w:eastAsia="Times New Roman" w:hAnsiTheme="minorHAnsi"/>
          <w:spacing w:val="-4"/>
          <w:sz w:val="20"/>
          <w:szCs w:val="20"/>
        </w:rPr>
        <w:t>Cork</w:t>
      </w:r>
      <w:r>
        <w:rPr>
          <w:rFonts w:asciiTheme="minorHAnsi" w:eastAsia="Times New Roman" w:hAnsiTheme="minorHAnsi"/>
          <w:spacing w:val="-4"/>
          <w:sz w:val="20"/>
          <w:szCs w:val="20"/>
        </w:rPr>
        <w:t>,</w:t>
      </w:r>
      <w:r w:rsidRPr="00660CC1">
        <w:rPr>
          <w:rFonts w:asciiTheme="minorHAnsi" w:eastAsia="Times New Roman" w:hAnsiTheme="minorHAnsi"/>
          <w:spacing w:val="-4"/>
          <w:sz w:val="20"/>
          <w:szCs w:val="20"/>
        </w:rPr>
        <w:t xml:space="preserve"> 2006.</w:t>
      </w:r>
    </w:p>
    <w:p w14:paraId="6FC69E07"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sidRPr="00660CC1">
        <w:rPr>
          <w:rFonts w:asciiTheme="minorHAnsi" w:hAnsiTheme="minorHAnsi"/>
          <w:i/>
          <w:sz w:val="20"/>
          <w:szCs w:val="20"/>
        </w:rPr>
        <w:lastRenderedPageBreak/>
        <w:t>Key Competences for Lifelong Learning, European Reference Framework</w:t>
      </w:r>
      <w:r>
        <w:rPr>
          <w:rFonts w:asciiTheme="minorHAnsi" w:hAnsiTheme="minorHAnsi"/>
          <w:sz w:val="20"/>
          <w:szCs w:val="20"/>
        </w:rPr>
        <w:t>,</w:t>
      </w:r>
      <w:r w:rsidRPr="00660CC1">
        <w:rPr>
          <w:rFonts w:asciiTheme="minorHAnsi" w:hAnsiTheme="minorHAnsi"/>
          <w:sz w:val="20"/>
          <w:szCs w:val="20"/>
        </w:rPr>
        <w:t xml:space="preserve"> Office for Official Publications of the European Communities</w:t>
      </w:r>
      <w:r>
        <w:rPr>
          <w:rFonts w:asciiTheme="minorHAnsi" w:hAnsiTheme="minorHAnsi"/>
          <w:sz w:val="20"/>
          <w:szCs w:val="20"/>
        </w:rPr>
        <w:t>,</w:t>
      </w:r>
      <w:r w:rsidRPr="00660CC1">
        <w:rPr>
          <w:rFonts w:asciiTheme="minorHAnsi" w:hAnsiTheme="minorHAnsi"/>
          <w:sz w:val="20"/>
          <w:szCs w:val="20"/>
        </w:rPr>
        <w:t xml:space="preserve"> Commission of the European Communities</w:t>
      </w:r>
      <w:r>
        <w:rPr>
          <w:rFonts w:asciiTheme="minorHAnsi" w:hAnsiTheme="minorHAnsi"/>
          <w:sz w:val="20"/>
          <w:szCs w:val="20"/>
        </w:rPr>
        <w:t>, Luxembourg, 2007</w:t>
      </w:r>
      <w:r w:rsidRPr="00660CC1">
        <w:rPr>
          <w:rFonts w:asciiTheme="minorHAnsi" w:hAnsiTheme="minorHAnsi"/>
          <w:sz w:val="20"/>
          <w:szCs w:val="20"/>
        </w:rPr>
        <w:t>.</w:t>
      </w:r>
    </w:p>
    <w:p w14:paraId="31A97452" w14:textId="77777777" w:rsidR="00EF5E18" w:rsidRPr="00660CC1" w:rsidRDefault="00EF5E18" w:rsidP="00F73F78">
      <w:pPr>
        <w:tabs>
          <w:tab w:val="left" w:pos="810"/>
        </w:tabs>
        <w:spacing w:after="0" w:line="240" w:lineRule="auto"/>
        <w:ind w:left="284" w:hanging="284"/>
        <w:rPr>
          <w:rFonts w:asciiTheme="minorHAnsi" w:hAnsiTheme="minorHAnsi"/>
          <w:spacing w:val="-6"/>
          <w:sz w:val="20"/>
          <w:szCs w:val="20"/>
        </w:rPr>
      </w:pPr>
      <w:r w:rsidRPr="00660CC1">
        <w:rPr>
          <w:rFonts w:asciiTheme="minorHAnsi" w:hAnsiTheme="minorHAnsi"/>
          <w:spacing w:val="-6"/>
          <w:sz w:val="20"/>
          <w:szCs w:val="20"/>
        </w:rPr>
        <w:t>Kircher, E.</w:t>
      </w:r>
      <w:r>
        <w:rPr>
          <w:rFonts w:asciiTheme="minorHAnsi" w:hAnsiTheme="minorHAnsi"/>
          <w:spacing w:val="-6"/>
          <w:sz w:val="20"/>
          <w:szCs w:val="20"/>
        </w:rPr>
        <w:t xml:space="preserve"> – Girwidz, R. –</w:t>
      </w:r>
      <w:r w:rsidRPr="00660CC1">
        <w:rPr>
          <w:rFonts w:asciiTheme="minorHAnsi" w:hAnsiTheme="minorHAnsi"/>
          <w:spacing w:val="-6"/>
          <w:sz w:val="20"/>
          <w:szCs w:val="20"/>
        </w:rPr>
        <w:t xml:space="preserve"> Haeussler, P.</w:t>
      </w:r>
      <w:r>
        <w:rPr>
          <w:rFonts w:asciiTheme="minorHAnsi" w:hAnsiTheme="minorHAnsi"/>
          <w:spacing w:val="-6"/>
          <w:sz w:val="20"/>
          <w:szCs w:val="20"/>
        </w:rPr>
        <w:t>,</w:t>
      </w:r>
      <w:r w:rsidRPr="00660CC1">
        <w:rPr>
          <w:rFonts w:asciiTheme="minorHAnsi" w:hAnsiTheme="minorHAnsi"/>
          <w:spacing w:val="-6"/>
          <w:sz w:val="20"/>
          <w:szCs w:val="20"/>
        </w:rPr>
        <w:t xml:space="preserve"> </w:t>
      </w:r>
      <w:r w:rsidRPr="00660CC1">
        <w:rPr>
          <w:rFonts w:asciiTheme="minorHAnsi" w:hAnsiTheme="minorHAnsi"/>
          <w:i/>
          <w:spacing w:val="-6"/>
          <w:sz w:val="20"/>
          <w:szCs w:val="20"/>
        </w:rPr>
        <w:t>Physikdidaktik: Theorie und Praxis</w:t>
      </w:r>
      <w:r>
        <w:rPr>
          <w:rFonts w:asciiTheme="minorHAnsi" w:hAnsiTheme="minorHAnsi"/>
          <w:spacing w:val="-6"/>
          <w:sz w:val="20"/>
          <w:szCs w:val="20"/>
        </w:rPr>
        <w:t>,</w:t>
      </w:r>
      <w:r w:rsidRPr="00660CC1">
        <w:rPr>
          <w:rFonts w:asciiTheme="minorHAnsi" w:hAnsiTheme="minorHAnsi"/>
          <w:spacing w:val="-6"/>
          <w:sz w:val="20"/>
          <w:szCs w:val="20"/>
        </w:rPr>
        <w:t xml:space="preserve"> Springer-Verlag</w:t>
      </w:r>
      <w:r>
        <w:rPr>
          <w:rFonts w:asciiTheme="minorHAnsi" w:hAnsiTheme="minorHAnsi"/>
          <w:spacing w:val="-6"/>
          <w:sz w:val="20"/>
          <w:szCs w:val="20"/>
        </w:rPr>
        <w:t>,</w:t>
      </w:r>
      <w:r w:rsidRPr="00BD2A43">
        <w:rPr>
          <w:rFonts w:asciiTheme="minorHAnsi" w:hAnsiTheme="minorHAnsi"/>
          <w:spacing w:val="-6"/>
          <w:sz w:val="20"/>
          <w:szCs w:val="20"/>
        </w:rPr>
        <w:t xml:space="preserve"> </w:t>
      </w:r>
      <w:r w:rsidRPr="00660CC1">
        <w:rPr>
          <w:rFonts w:asciiTheme="minorHAnsi" w:hAnsiTheme="minorHAnsi"/>
          <w:spacing w:val="-6"/>
          <w:sz w:val="20"/>
          <w:szCs w:val="20"/>
        </w:rPr>
        <w:t>Berlin</w:t>
      </w:r>
      <w:r>
        <w:rPr>
          <w:rFonts w:asciiTheme="minorHAnsi" w:hAnsiTheme="minorHAnsi"/>
          <w:spacing w:val="-6"/>
          <w:sz w:val="20"/>
          <w:szCs w:val="20"/>
        </w:rPr>
        <w:t>,</w:t>
      </w:r>
      <w:r w:rsidRPr="00660CC1">
        <w:rPr>
          <w:rFonts w:asciiTheme="minorHAnsi" w:hAnsiTheme="minorHAnsi"/>
          <w:spacing w:val="-6"/>
          <w:sz w:val="20"/>
          <w:szCs w:val="20"/>
        </w:rPr>
        <w:t xml:space="preserve"> 2009.</w:t>
      </w:r>
    </w:p>
    <w:p w14:paraId="4CE03858" w14:textId="77777777" w:rsidR="00EF5E18" w:rsidRPr="00660CC1" w:rsidRDefault="00EF5E18" w:rsidP="00F73F78">
      <w:pPr>
        <w:spacing w:after="0" w:line="240" w:lineRule="auto"/>
        <w:ind w:left="284" w:right="40" w:hanging="284"/>
        <w:rPr>
          <w:rFonts w:asciiTheme="minorHAnsi" w:hAnsiTheme="minorHAnsi"/>
          <w:iCs/>
          <w:sz w:val="20"/>
          <w:szCs w:val="20"/>
        </w:rPr>
      </w:pPr>
      <w:r w:rsidRPr="00FE154E">
        <w:rPr>
          <w:rFonts w:asciiTheme="minorHAnsi" w:hAnsiTheme="minorHAnsi"/>
          <w:i/>
          <w:sz w:val="20"/>
          <w:szCs w:val="20"/>
        </w:rPr>
        <w:t>Ključne kompetencije i životne vještine u Bosni i Hercegovini</w:t>
      </w:r>
      <w:r w:rsidRPr="00660CC1">
        <w:rPr>
          <w:rFonts w:asciiTheme="minorHAnsi" w:hAnsiTheme="minorHAnsi"/>
          <w:sz w:val="20"/>
          <w:szCs w:val="20"/>
        </w:rPr>
        <w:t>, APOSO, Sarajevo</w:t>
      </w:r>
      <w:r>
        <w:rPr>
          <w:rFonts w:asciiTheme="minorHAnsi" w:hAnsiTheme="minorHAnsi"/>
          <w:sz w:val="20"/>
          <w:szCs w:val="20"/>
        </w:rPr>
        <w:t>, 2011.</w:t>
      </w:r>
    </w:p>
    <w:p w14:paraId="50DE578B" w14:textId="77777777" w:rsidR="00EF5E18" w:rsidRPr="00660CC1" w:rsidRDefault="00EF5E18" w:rsidP="00F73F78">
      <w:pPr>
        <w:spacing w:after="0" w:line="240" w:lineRule="auto"/>
        <w:ind w:left="284" w:hanging="284"/>
        <w:rPr>
          <w:rFonts w:asciiTheme="minorHAnsi" w:hAnsiTheme="minorHAnsi"/>
          <w:i/>
          <w:iCs/>
          <w:color w:val="000000"/>
          <w:sz w:val="20"/>
          <w:szCs w:val="20"/>
        </w:rPr>
      </w:pPr>
      <w:r w:rsidRPr="00217D45">
        <w:rPr>
          <w:rFonts w:asciiTheme="minorHAnsi" w:hAnsiTheme="minorHAnsi"/>
          <w:i/>
          <w:iCs/>
          <w:color w:val="000000"/>
          <w:sz w:val="20"/>
          <w:szCs w:val="20"/>
        </w:rPr>
        <w:t>Ključne komptencije</w:t>
      </w:r>
      <w:r>
        <w:rPr>
          <w:rFonts w:asciiTheme="minorHAnsi" w:hAnsiTheme="minorHAnsi"/>
          <w:i/>
          <w:iCs/>
          <w:color w:val="000000"/>
          <w:sz w:val="20"/>
          <w:szCs w:val="20"/>
        </w:rPr>
        <w:t xml:space="preserve"> „</w:t>
      </w:r>
      <w:r w:rsidRPr="00217D45">
        <w:rPr>
          <w:rFonts w:asciiTheme="minorHAnsi" w:hAnsiTheme="minorHAnsi"/>
          <w:i/>
          <w:iCs/>
          <w:color w:val="000000"/>
          <w:sz w:val="20"/>
          <w:szCs w:val="20"/>
        </w:rPr>
        <w:t>Učiti kako učiti</w:t>
      </w:r>
      <w:r>
        <w:rPr>
          <w:rFonts w:asciiTheme="minorHAnsi" w:hAnsiTheme="minorHAnsi"/>
          <w:i/>
          <w:iCs/>
          <w:color w:val="000000"/>
          <w:sz w:val="20"/>
          <w:szCs w:val="20"/>
        </w:rPr>
        <w:t>“ i „</w:t>
      </w:r>
      <w:r w:rsidRPr="00217D45">
        <w:rPr>
          <w:rFonts w:asciiTheme="minorHAnsi" w:hAnsiTheme="minorHAnsi"/>
          <w:i/>
          <w:iCs/>
          <w:color w:val="000000"/>
          <w:sz w:val="20"/>
          <w:szCs w:val="20"/>
        </w:rPr>
        <w:t>Poduzetništvo</w:t>
      </w:r>
      <w:r>
        <w:rPr>
          <w:rFonts w:asciiTheme="minorHAnsi" w:hAnsiTheme="minorHAnsi"/>
          <w:i/>
          <w:iCs/>
          <w:color w:val="000000"/>
          <w:sz w:val="20"/>
          <w:szCs w:val="20"/>
        </w:rPr>
        <w:t>“</w:t>
      </w:r>
      <w:r w:rsidRPr="00217D45">
        <w:rPr>
          <w:rFonts w:asciiTheme="minorHAnsi" w:hAnsiTheme="minorHAnsi"/>
          <w:i/>
          <w:iCs/>
          <w:color w:val="000000"/>
          <w:sz w:val="20"/>
          <w:szCs w:val="20"/>
        </w:rPr>
        <w:t xml:space="preserve"> u osnovnom školstvu Republike Hrvatske</w:t>
      </w:r>
      <w:r w:rsidRPr="00660CC1">
        <w:rPr>
          <w:rFonts w:asciiTheme="minorHAnsi" w:hAnsiTheme="minorHAnsi"/>
          <w:iCs/>
          <w:color w:val="000000"/>
          <w:sz w:val="20"/>
          <w:szCs w:val="20"/>
        </w:rPr>
        <w:t>, Institut za društvena istraživanja, Zagreb</w:t>
      </w:r>
      <w:r>
        <w:rPr>
          <w:rFonts w:asciiTheme="minorHAnsi" w:hAnsiTheme="minorHAnsi"/>
          <w:iCs/>
          <w:color w:val="000000"/>
          <w:sz w:val="20"/>
          <w:szCs w:val="20"/>
        </w:rPr>
        <w:t>,</w:t>
      </w:r>
      <w:r w:rsidRPr="00660CC1">
        <w:rPr>
          <w:rFonts w:asciiTheme="minorHAnsi" w:hAnsiTheme="minorHAnsi"/>
          <w:iCs/>
          <w:color w:val="000000"/>
          <w:sz w:val="20"/>
          <w:szCs w:val="20"/>
        </w:rPr>
        <w:t xml:space="preserve"> 2007</w:t>
      </w:r>
      <w:r>
        <w:rPr>
          <w:rFonts w:asciiTheme="minorHAnsi" w:hAnsiTheme="minorHAnsi"/>
          <w:iCs/>
          <w:color w:val="000000"/>
          <w:sz w:val="20"/>
          <w:szCs w:val="20"/>
        </w:rPr>
        <w:t>.</w:t>
      </w:r>
    </w:p>
    <w:p w14:paraId="7CD14596"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Korać, H. –</w:t>
      </w:r>
      <w:r w:rsidRPr="00660CC1">
        <w:rPr>
          <w:rFonts w:asciiTheme="minorHAnsi" w:eastAsia="Times New Roman" w:hAnsiTheme="minorHAnsi"/>
          <w:sz w:val="20"/>
          <w:szCs w:val="20"/>
        </w:rPr>
        <w:t xml:space="preserve"> Begović, A.</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Pr>
          <w:rFonts w:asciiTheme="minorHAnsi" w:eastAsia="Times New Roman" w:hAnsiTheme="minorHAnsi"/>
          <w:sz w:val="20"/>
          <w:szCs w:val="20"/>
        </w:rPr>
        <w:t>„</w:t>
      </w:r>
      <w:r w:rsidRPr="00660CC1">
        <w:rPr>
          <w:rFonts w:asciiTheme="minorHAnsi" w:eastAsia="Times New Roman" w:hAnsiTheme="minorHAnsi"/>
          <w:sz w:val="20"/>
          <w:szCs w:val="20"/>
        </w:rPr>
        <w:t>Nedopušteno stanje korupcije, Korupcija i pranje novca (uzroci, otkrivanje i prevencija)</w:t>
      </w:r>
      <w:r>
        <w:rPr>
          <w:rFonts w:asciiTheme="minorHAnsi" w:eastAsia="Times New Roman" w:hAnsiTheme="minorHAnsi"/>
          <w:sz w:val="20"/>
          <w:szCs w:val="20"/>
        </w:rPr>
        <w:t>“</w:t>
      </w:r>
      <w:r w:rsidRPr="00660CC1">
        <w:rPr>
          <w:rFonts w:asciiTheme="minorHAnsi" w:eastAsia="Times New Roman" w:hAnsiTheme="minorHAnsi"/>
          <w:sz w:val="20"/>
          <w:szCs w:val="20"/>
        </w:rPr>
        <w:t>,</w:t>
      </w:r>
      <w:r w:rsidRPr="00660CC1">
        <w:rPr>
          <w:rFonts w:asciiTheme="minorHAnsi" w:eastAsia="Times New Roman" w:hAnsiTheme="minorHAnsi"/>
          <w:i/>
          <w:sz w:val="20"/>
          <w:szCs w:val="20"/>
        </w:rPr>
        <w:t xml:space="preserve"> </w:t>
      </w:r>
      <w:r w:rsidRPr="001738DC">
        <w:rPr>
          <w:rFonts w:asciiTheme="minorHAnsi" w:eastAsia="Times New Roman" w:hAnsiTheme="minorHAnsi"/>
          <w:i/>
          <w:sz w:val="20"/>
          <w:szCs w:val="20"/>
        </w:rPr>
        <w:t>Zbornik radova Internacionalne asocijacije kriminalista</w:t>
      </w:r>
      <w:r w:rsidRPr="00660CC1">
        <w:rPr>
          <w:rFonts w:asciiTheme="minorHAnsi" w:eastAsia="Times New Roman" w:hAnsiTheme="minorHAnsi"/>
          <w:sz w:val="20"/>
          <w:szCs w:val="20"/>
        </w:rPr>
        <w:t>, Sarajevo,</w:t>
      </w:r>
      <w:r w:rsidRPr="00660CC1">
        <w:rPr>
          <w:rFonts w:asciiTheme="minorHAnsi" w:eastAsia="Times New Roman" w:hAnsiTheme="minorHAnsi"/>
          <w:i/>
          <w:sz w:val="20"/>
          <w:szCs w:val="20"/>
        </w:rPr>
        <w:t xml:space="preserve"> </w:t>
      </w:r>
      <w:r>
        <w:rPr>
          <w:rFonts w:asciiTheme="minorHAnsi" w:eastAsia="Times New Roman" w:hAnsiTheme="minorHAnsi"/>
          <w:sz w:val="20"/>
          <w:szCs w:val="20"/>
        </w:rPr>
        <w:t>2009,</w:t>
      </w:r>
      <w:r w:rsidRPr="00660CC1">
        <w:rPr>
          <w:rFonts w:asciiTheme="minorHAnsi" w:eastAsia="Times New Roman" w:hAnsiTheme="minorHAnsi"/>
          <w:sz w:val="20"/>
          <w:szCs w:val="20"/>
        </w:rPr>
        <w:t xml:space="preserve"> 181-189.</w:t>
      </w:r>
    </w:p>
    <w:p w14:paraId="03678062"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Korać, H.</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1738DC">
        <w:rPr>
          <w:rFonts w:asciiTheme="minorHAnsi" w:eastAsia="Times New Roman" w:hAnsiTheme="minorHAnsi"/>
          <w:i/>
          <w:sz w:val="20"/>
          <w:szCs w:val="20"/>
        </w:rPr>
        <w:t>Organizovani kriminalitet</w:t>
      </w:r>
      <w:r w:rsidRPr="00660CC1">
        <w:rPr>
          <w:rFonts w:asciiTheme="minorHAnsi" w:eastAsia="Times New Roman" w:hAnsiTheme="minorHAnsi"/>
          <w:sz w:val="20"/>
          <w:szCs w:val="20"/>
        </w:rPr>
        <w:t>, UNT</w:t>
      </w:r>
      <w:r>
        <w:rPr>
          <w:rFonts w:asciiTheme="minorHAnsi" w:eastAsia="Times New Roman" w:hAnsiTheme="minorHAnsi"/>
          <w:sz w:val="20"/>
          <w:szCs w:val="20"/>
        </w:rPr>
        <w:t>,</w:t>
      </w:r>
      <w:r w:rsidRPr="001738DC">
        <w:rPr>
          <w:rFonts w:asciiTheme="minorHAnsi" w:eastAsia="Times New Roman" w:hAnsiTheme="minorHAnsi"/>
          <w:sz w:val="20"/>
          <w:szCs w:val="20"/>
        </w:rPr>
        <w:t xml:space="preserve"> </w:t>
      </w:r>
      <w:r w:rsidRPr="00660CC1">
        <w:rPr>
          <w:rFonts w:asciiTheme="minorHAnsi" w:eastAsia="Times New Roman" w:hAnsiTheme="minorHAnsi"/>
          <w:sz w:val="20"/>
          <w:szCs w:val="20"/>
        </w:rPr>
        <w:t>Travnik</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Pr>
          <w:rFonts w:asciiTheme="minorHAnsi" w:eastAsia="Times New Roman" w:hAnsiTheme="minorHAnsi"/>
          <w:sz w:val="20"/>
          <w:szCs w:val="20"/>
        </w:rPr>
        <w:t>2014.</w:t>
      </w:r>
    </w:p>
    <w:p w14:paraId="34B4F0DD" w14:textId="77777777" w:rsidR="00EF5E18" w:rsidRPr="00660CC1" w:rsidRDefault="00EF5E18" w:rsidP="00F73F78">
      <w:pPr>
        <w:spacing w:after="0" w:line="240" w:lineRule="auto"/>
        <w:ind w:left="284" w:hanging="284"/>
        <w:contextualSpacing/>
        <w:rPr>
          <w:rFonts w:asciiTheme="minorHAnsi" w:hAnsiTheme="minorHAnsi"/>
          <w:sz w:val="20"/>
          <w:szCs w:val="20"/>
          <w:lang w:val="hr-BA" w:eastAsia="sl-SI"/>
        </w:rPr>
      </w:pPr>
      <w:r w:rsidRPr="00660CC1">
        <w:rPr>
          <w:rFonts w:asciiTheme="minorHAnsi" w:hAnsiTheme="minorHAnsi"/>
          <w:sz w:val="20"/>
          <w:szCs w:val="20"/>
          <w:lang w:val="hr-BA" w:eastAsia="sl-SI"/>
        </w:rPr>
        <w:t>Kovač</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Vesna</w:t>
      </w:r>
      <w:r>
        <w:rPr>
          <w:rFonts w:asciiTheme="minorHAnsi" w:hAnsiTheme="minorHAnsi"/>
          <w:sz w:val="20"/>
          <w:szCs w:val="20"/>
          <w:lang w:val="hr-BA" w:eastAsia="sl-SI"/>
        </w:rPr>
        <w:t xml:space="preserve"> –</w:t>
      </w:r>
      <w:r w:rsidRPr="00660CC1">
        <w:rPr>
          <w:rFonts w:asciiTheme="minorHAnsi" w:hAnsiTheme="minorHAnsi"/>
          <w:sz w:val="20"/>
          <w:szCs w:val="20"/>
          <w:lang w:val="hr-BA" w:eastAsia="sl-SI"/>
        </w:rPr>
        <w:t xml:space="preserve"> Kalić</w:t>
      </w:r>
      <w:r>
        <w:rPr>
          <w:rFonts w:asciiTheme="minorHAnsi" w:hAnsiTheme="minorHAnsi"/>
          <w:sz w:val="20"/>
          <w:szCs w:val="20"/>
          <w:lang w:val="hr-BA" w:eastAsia="sl-SI"/>
        </w:rPr>
        <w:t>-</w:t>
      </w:r>
      <w:r w:rsidRPr="00660CC1">
        <w:rPr>
          <w:rFonts w:asciiTheme="minorHAnsi" w:hAnsiTheme="minorHAnsi"/>
          <w:sz w:val="20"/>
          <w:szCs w:val="20"/>
          <w:lang w:val="hr-BA" w:eastAsia="sl-SI"/>
        </w:rPr>
        <w:t>Vehovec</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Svjetlana</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1738DC">
        <w:rPr>
          <w:rFonts w:asciiTheme="minorHAnsi" w:hAnsiTheme="minorHAnsi"/>
          <w:i/>
          <w:sz w:val="20"/>
          <w:szCs w:val="20"/>
          <w:lang w:val="hr-BA" w:eastAsia="sl-SI"/>
        </w:rPr>
        <w:t>Izrada nastavnih programa prema pristupu temeljenom na ishodima učenja, Priručnik za sveučilišne nastavnike</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Rijeka, 2008. </w:t>
      </w:r>
    </w:p>
    <w:p w14:paraId="1C893025" w14:textId="77777777" w:rsidR="00EF5E18" w:rsidRPr="00660CC1" w:rsidRDefault="00EF5E18" w:rsidP="00F73F78">
      <w:pPr>
        <w:autoSpaceDE w:val="0"/>
        <w:autoSpaceDN w:val="0"/>
        <w:adjustRightInd w:val="0"/>
        <w:spacing w:after="0" w:line="240" w:lineRule="auto"/>
        <w:ind w:left="284" w:right="40" w:hanging="284"/>
        <w:rPr>
          <w:rFonts w:asciiTheme="minorHAnsi" w:hAnsiTheme="minorHAnsi"/>
          <w:sz w:val="20"/>
          <w:szCs w:val="20"/>
        </w:rPr>
      </w:pPr>
      <w:r w:rsidRPr="00660CC1">
        <w:rPr>
          <w:rFonts w:asciiTheme="minorHAnsi" w:hAnsiTheme="minorHAnsi"/>
          <w:iCs/>
          <w:sz w:val="20"/>
          <w:szCs w:val="20"/>
        </w:rPr>
        <w:t>Kraljević, H.</w:t>
      </w:r>
      <w:r>
        <w:rPr>
          <w:rFonts w:asciiTheme="minorHAnsi" w:hAnsiTheme="minorHAnsi"/>
          <w:iCs/>
          <w:sz w:val="20"/>
          <w:szCs w:val="20"/>
        </w:rPr>
        <w:t xml:space="preserve"> –</w:t>
      </w:r>
      <w:r w:rsidRPr="00660CC1">
        <w:rPr>
          <w:rFonts w:asciiTheme="minorHAnsi" w:hAnsiTheme="minorHAnsi"/>
          <w:iCs/>
          <w:sz w:val="20"/>
          <w:szCs w:val="20"/>
        </w:rPr>
        <w:t xml:space="preserve"> Čizmešij. A.,</w:t>
      </w:r>
      <w:r w:rsidRPr="00660CC1">
        <w:rPr>
          <w:rFonts w:asciiTheme="minorHAnsi" w:hAnsiTheme="minorHAnsi"/>
          <w:sz w:val="20"/>
          <w:szCs w:val="20"/>
        </w:rPr>
        <w:t xml:space="preserve"> </w:t>
      </w:r>
      <w:r w:rsidRPr="00592FDB">
        <w:rPr>
          <w:rFonts w:asciiTheme="minorHAnsi" w:hAnsiTheme="minorHAnsi"/>
          <w:i/>
          <w:sz w:val="20"/>
          <w:szCs w:val="20"/>
        </w:rPr>
        <w:t>Matematika u nacionalnom okvirnom kurikulumu –</w:t>
      </w:r>
      <w:r>
        <w:rPr>
          <w:rFonts w:asciiTheme="minorHAnsi" w:hAnsiTheme="minorHAnsi"/>
          <w:i/>
          <w:sz w:val="20"/>
          <w:szCs w:val="20"/>
        </w:rPr>
        <w:t xml:space="preserve"> </w:t>
      </w:r>
      <w:r w:rsidRPr="00592FDB">
        <w:rPr>
          <w:rFonts w:asciiTheme="minorHAnsi" w:hAnsiTheme="minorHAnsi"/>
          <w:i/>
          <w:sz w:val="20"/>
          <w:szCs w:val="20"/>
        </w:rPr>
        <w:t>ishodi učenja</w:t>
      </w:r>
      <w:r w:rsidRPr="00660CC1">
        <w:rPr>
          <w:rFonts w:asciiTheme="minorHAnsi" w:hAnsiTheme="minorHAnsi"/>
          <w:sz w:val="20"/>
          <w:szCs w:val="20"/>
        </w:rPr>
        <w:t>, Zagreb</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2009.</w:t>
      </w:r>
    </w:p>
    <w:p w14:paraId="5608B775" w14:textId="77777777" w:rsidR="00EF5E18" w:rsidRPr="00660CC1" w:rsidRDefault="00EF5E18" w:rsidP="00F73F78">
      <w:pPr>
        <w:tabs>
          <w:tab w:val="left" w:pos="0"/>
          <w:tab w:val="left" w:pos="284"/>
        </w:tabs>
        <w:spacing w:after="0" w:line="240" w:lineRule="auto"/>
        <w:ind w:left="284" w:hanging="284"/>
        <w:rPr>
          <w:rFonts w:asciiTheme="minorHAnsi" w:hAnsiTheme="minorHAnsi"/>
          <w:sz w:val="20"/>
          <w:szCs w:val="20"/>
          <w:lang w:val="hr-BA"/>
        </w:rPr>
      </w:pPr>
      <w:r>
        <w:rPr>
          <w:rFonts w:asciiTheme="minorHAnsi" w:hAnsiTheme="minorHAnsi"/>
          <w:sz w:val="20"/>
          <w:szCs w:val="20"/>
          <w:lang w:val="hr-BA"/>
        </w:rPr>
        <w:t>Lilić, J. –</w:t>
      </w:r>
      <w:r w:rsidRPr="00660CC1">
        <w:rPr>
          <w:rFonts w:asciiTheme="minorHAnsi" w:hAnsiTheme="minorHAnsi"/>
          <w:sz w:val="20"/>
          <w:szCs w:val="20"/>
          <w:lang w:val="hr-BA"/>
        </w:rPr>
        <w:t xml:space="preserve"> Marković</w:t>
      </w:r>
      <w:r>
        <w:rPr>
          <w:rFonts w:asciiTheme="minorHAnsi" w:hAnsiTheme="minorHAnsi"/>
          <w:sz w:val="20"/>
          <w:szCs w:val="20"/>
          <w:lang w:val="hr-BA"/>
        </w:rPr>
        <w:t>,</w:t>
      </w:r>
      <w:r w:rsidRPr="00660CC1">
        <w:rPr>
          <w:rFonts w:asciiTheme="minorHAnsi" w:hAnsiTheme="minorHAnsi"/>
          <w:sz w:val="20"/>
          <w:szCs w:val="20"/>
          <w:lang w:val="hr-BA"/>
        </w:rPr>
        <w:t xml:space="preserve"> M.</w:t>
      </w:r>
      <w:r>
        <w:rPr>
          <w:rFonts w:asciiTheme="minorHAnsi" w:hAnsiTheme="minorHAnsi"/>
          <w:sz w:val="20"/>
          <w:szCs w:val="20"/>
          <w:lang w:val="hr-BA"/>
        </w:rPr>
        <w:t xml:space="preserve"> –</w:t>
      </w:r>
      <w:r w:rsidRPr="00660CC1">
        <w:rPr>
          <w:rFonts w:asciiTheme="minorHAnsi" w:hAnsiTheme="minorHAnsi"/>
          <w:sz w:val="20"/>
          <w:szCs w:val="20"/>
          <w:lang w:val="hr-BA"/>
        </w:rPr>
        <w:t xml:space="preserve"> Svetozarević</w:t>
      </w:r>
      <w:r>
        <w:rPr>
          <w:rFonts w:asciiTheme="minorHAnsi" w:hAnsiTheme="minorHAnsi"/>
          <w:sz w:val="20"/>
          <w:szCs w:val="20"/>
          <w:lang w:val="hr-BA"/>
        </w:rPr>
        <w:t>, M. i dr.,</w:t>
      </w:r>
      <w:r w:rsidRPr="00660CC1">
        <w:rPr>
          <w:rFonts w:asciiTheme="minorHAnsi" w:hAnsiTheme="minorHAnsi"/>
          <w:sz w:val="20"/>
          <w:szCs w:val="20"/>
          <w:lang w:val="hr-BA"/>
        </w:rPr>
        <w:t xml:space="preserve"> </w:t>
      </w:r>
      <w:r w:rsidRPr="00660CC1">
        <w:rPr>
          <w:rFonts w:asciiTheme="minorHAnsi" w:hAnsiTheme="minorHAnsi"/>
          <w:i/>
          <w:sz w:val="20"/>
          <w:szCs w:val="20"/>
          <w:lang w:val="hr-BA"/>
        </w:rPr>
        <w:t>Karijerno vođenje i savetovanje – priručnik za nastavnike srednjih škola</w:t>
      </w:r>
      <w:r w:rsidRPr="00660CC1">
        <w:rPr>
          <w:rFonts w:asciiTheme="minorHAnsi" w:hAnsiTheme="minorHAnsi"/>
          <w:b/>
          <w:i/>
          <w:sz w:val="20"/>
          <w:szCs w:val="20"/>
          <w:lang w:val="hr-BA"/>
        </w:rPr>
        <w:t>,</w:t>
      </w:r>
      <w:r w:rsidRPr="00660CC1">
        <w:rPr>
          <w:rFonts w:asciiTheme="minorHAnsi" w:hAnsiTheme="minorHAnsi"/>
          <w:sz w:val="20"/>
          <w:szCs w:val="20"/>
          <w:lang w:val="hr-BA"/>
        </w:rPr>
        <w:t xml:space="preserve"> Fondacija Tempus – Euroguidance centar i Beogradska otvorena škola, Beograd, 2014. </w:t>
      </w:r>
    </w:p>
    <w:p w14:paraId="2772F04D"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Marsh</w:t>
      </w:r>
      <w:r>
        <w:rPr>
          <w:rFonts w:asciiTheme="minorHAnsi" w:hAnsiTheme="minorHAnsi"/>
          <w:sz w:val="20"/>
          <w:szCs w:val="20"/>
        </w:rPr>
        <w:t>,</w:t>
      </w:r>
      <w:r w:rsidRPr="00660CC1">
        <w:rPr>
          <w:rFonts w:asciiTheme="minorHAnsi" w:hAnsiTheme="minorHAnsi"/>
          <w:sz w:val="20"/>
          <w:szCs w:val="20"/>
        </w:rPr>
        <w:t xml:space="preserve"> Colin J.</w:t>
      </w:r>
      <w:r>
        <w:rPr>
          <w:rFonts w:asciiTheme="minorHAnsi" w:hAnsiTheme="minorHAnsi"/>
          <w:sz w:val="20"/>
          <w:szCs w:val="20"/>
        </w:rPr>
        <w:t>,</w:t>
      </w:r>
      <w:r w:rsidRPr="00660CC1">
        <w:rPr>
          <w:rFonts w:asciiTheme="minorHAnsi" w:hAnsiTheme="minorHAnsi"/>
          <w:sz w:val="20"/>
          <w:szCs w:val="20"/>
        </w:rPr>
        <w:t xml:space="preserve"> </w:t>
      </w:r>
      <w:r w:rsidRPr="006A3AAF">
        <w:rPr>
          <w:rFonts w:asciiTheme="minorHAnsi" w:hAnsiTheme="minorHAnsi"/>
          <w:i/>
          <w:sz w:val="20"/>
          <w:szCs w:val="20"/>
        </w:rPr>
        <w:t>Kurikulum</w:t>
      </w:r>
      <w:r>
        <w:rPr>
          <w:rFonts w:asciiTheme="minorHAnsi" w:hAnsiTheme="minorHAnsi"/>
          <w:i/>
          <w:sz w:val="20"/>
          <w:szCs w:val="20"/>
        </w:rPr>
        <w:t>,</w:t>
      </w:r>
      <w:r w:rsidRPr="006A3AAF">
        <w:rPr>
          <w:rFonts w:asciiTheme="minorHAnsi" w:hAnsiTheme="minorHAnsi"/>
          <w:i/>
          <w:sz w:val="20"/>
          <w:szCs w:val="20"/>
        </w:rPr>
        <w:t xml:space="preserve"> temeljni pojmovi</w:t>
      </w:r>
      <w:r w:rsidRPr="00660CC1">
        <w:rPr>
          <w:rFonts w:asciiTheme="minorHAnsi" w:hAnsiTheme="minorHAnsi"/>
          <w:sz w:val="20"/>
          <w:szCs w:val="20"/>
        </w:rPr>
        <w:t xml:space="preserve">, </w:t>
      </w:r>
      <w:r w:rsidRPr="006A3AAF">
        <w:rPr>
          <w:rFonts w:asciiTheme="minorHAnsi" w:hAnsiTheme="minorHAnsi"/>
          <w:sz w:val="20"/>
          <w:szCs w:val="20"/>
        </w:rPr>
        <w:t xml:space="preserve">Educa, </w:t>
      </w:r>
      <w:r w:rsidRPr="00660CC1">
        <w:rPr>
          <w:rFonts w:asciiTheme="minorHAnsi" w:hAnsiTheme="minorHAnsi"/>
          <w:sz w:val="20"/>
          <w:szCs w:val="20"/>
        </w:rPr>
        <w:t xml:space="preserve">Zagreb, </w:t>
      </w:r>
      <w:r>
        <w:rPr>
          <w:rFonts w:asciiTheme="minorHAnsi" w:hAnsiTheme="minorHAnsi"/>
          <w:sz w:val="20"/>
          <w:szCs w:val="20"/>
        </w:rPr>
        <w:t>1994.</w:t>
      </w:r>
    </w:p>
    <w:p w14:paraId="7F7989EB"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Pr>
          <w:rFonts w:asciiTheme="minorHAnsi" w:hAnsiTheme="minorHAnsi"/>
          <w:sz w:val="20"/>
          <w:szCs w:val="20"/>
        </w:rPr>
        <w:t>Martin, M.O. – Mullis, I.V.S. –</w:t>
      </w:r>
      <w:r w:rsidRPr="00660CC1">
        <w:rPr>
          <w:rFonts w:asciiTheme="minorHAnsi" w:hAnsiTheme="minorHAnsi"/>
          <w:sz w:val="20"/>
          <w:szCs w:val="20"/>
        </w:rPr>
        <w:t xml:space="preserve"> Foy, P.</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TIMSS 2007 International Science Report</w:t>
      </w:r>
      <w:r w:rsidRPr="00660CC1">
        <w:rPr>
          <w:rFonts w:asciiTheme="minorHAnsi" w:hAnsiTheme="minorHAnsi"/>
          <w:sz w:val="20"/>
          <w:szCs w:val="20"/>
        </w:rPr>
        <w:t xml:space="preserve">. Chestnut Hill, MA: TIMSS &amp; PIRLS International </w:t>
      </w:r>
      <w:r>
        <w:rPr>
          <w:rFonts w:asciiTheme="minorHAnsi" w:hAnsiTheme="minorHAnsi"/>
          <w:sz w:val="20"/>
          <w:szCs w:val="20"/>
        </w:rPr>
        <w:t xml:space="preserve">Study Center, Boston College, </w:t>
      </w:r>
      <w:r w:rsidRPr="00660CC1">
        <w:rPr>
          <w:rFonts w:asciiTheme="minorHAnsi" w:hAnsiTheme="minorHAnsi"/>
          <w:sz w:val="20"/>
          <w:szCs w:val="20"/>
        </w:rPr>
        <w:t>2008.</w:t>
      </w:r>
    </w:p>
    <w:p w14:paraId="74ACF54D"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Marzano, R. J. – Pickering, D.J. –</w:t>
      </w:r>
      <w:r w:rsidRPr="00660CC1">
        <w:rPr>
          <w:rFonts w:asciiTheme="minorHAnsi" w:hAnsiTheme="minorHAnsi"/>
          <w:sz w:val="20"/>
          <w:szCs w:val="20"/>
        </w:rPr>
        <w:t xml:space="preserve"> Pollock, J. E.</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Classroom instruction that works: Reasearch-based strategies for increasing student achievement</w:t>
      </w:r>
      <w:r>
        <w:rPr>
          <w:rFonts w:asciiTheme="minorHAnsi" w:hAnsiTheme="minorHAnsi"/>
          <w:sz w:val="20"/>
          <w:szCs w:val="20"/>
        </w:rPr>
        <w:t>,</w:t>
      </w:r>
      <w:r w:rsidRPr="00660CC1">
        <w:rPr>
          <w:rFonts w:asciiTheme="minorHAnsi" w:hAnsiTheme="minorHAnsi"/>
          <w:sz w:val="20"/>
          <w:szCs w:val="20"/>
        </w:rPr>
        <w:t xml:space="preserve"> ASCD, Alexandria</w:t>
      </w:r>
      <w:r>
        <w:rPr>
          <w:rFonts w:asciiTheme="minorHAnsi" w:hAnsiTheme="minorHAnsi"/>
          <w:sz w:val="20"/>
          <w:szCs w:val="20"/>
        </w:rPr>
        <w:t>,</w:t>
      </w:r>
      <w:r w:rsidRPr="00660CC1">
        <w:rPr>
          <w:rFonts w:asciiTheme="minorHAnsi" w:hAnsiTheme="minorHAnsi"/>
          <w:sz w:val="20"/>
          <w:szCs w:val="20"/>
        </w:rPr>
        <w:t xml:space="preserve"> 2001</w:t>
      </w:r>
      <w:r>
        <w:rPr>
          <w:rFonts w:asciiTheme="minorHAnsi" w:hAnsiTheme="minorHAnsi"/>
          <w:sz w:val="20"/>
          <w:szCs w:val="20"/>
        </w:rPr>
        <w:t>.</w:t>
      </w:r>
    </w:p>
    <w:p w14:paraId="2A4B91C5" w14:textId="77777777" w:rsidR="00EF5E18" w:rsidRPr="00660CC1" w:rsidRDefault="00EF5E18" w:rsidP="00F73F78">
      <w:pPr>
        <w:spacing w:after="0"/>
        <w:ind w:left="284" w:hanging="284"/>
        <w:rPr>
          <w:rFonts w:asciiTheme="minorHAnsi" w:hAnsiTheme="minorHAnsi"/>
          <w:i/>
          <w:iCs/>
          <w:sz w:val="20"/>
          <w:szCs w:val="20"/>
        </w:rPr>
      </w:pPr>
      <w:r w:rsidRPr="00660CC1">
        <w:rPr>
          <w:rFonts w:asciiTheme="minorHAnsi" w:eastAsia="Times New Roman" w:hAnsiTheme="minorHAnsi"/>
          <w:sz w:val="20"/>
          <w:szCs w:val="20"/>
          <w:lang w:val="pl-PL"/>
        </w:rPr>
        <w:t>Matas</w:t>
      </w:r>
      <w:r w:rsidRPr="00660CC1">
        <w:rPr>
          <w:rFonts w:asciiTheme="minorHAnsi" w:eastAsia="Times New Roman" w:hAnsiTheme="minorHAnsi"/>
          <w:sz w:val="20"/>
          <w:szCs w:val="20"/>
        </w:rPr>
        <w:t xml:space="preserve">, </w:t>
      </w:r>
      <w:r w:rsidRPr="00660CC1">
        <w:rPr>
          <w:rFonts w:asciiTheme="minorHAnsi" w:eastAsia="Times New Roman" w:hAnsiTheme="minorHAnsi"/>
          <w:sz w:val="20"/>
          <w:szCs w:val="20"/>
          <w:lang w:val="pl-PL"/>
        </w:rPr>
        <w:t>M</w:t>
      </w:r>
      <w:r w:rsidRPr="00660CC1">
        <w:rPr>
          <w:rFonts w:asciiTheme="minorHAnsi" w:eastAsia="Times New Roman" w:hAnsiTheme="minorHAnsi"/>
          <w:sz w:val="20"/>
          <w:szCs w:val="20"/>
        </w:rPr>
        <w:t xml:space="preserve">., </w:t>
      </w:r>
      <w:r w:rsidRPr="00B45B24">
        <w:rPr>
          <w:rFonts w:asciiTheme="minorHAnsi" w:eastAsia="Times New Roman" w:hAnsiTheme="minorHAnsi"/>
          <w:i/>
          <w:sz w:val="20"/>
          <w:szCs w:val="20"/>
          <w:lang w:val="pl-PL"/>
        </w:rPr>
        <w:t>Metodika nastave geografije</w:t>
      </w:r>
      <w:r w:rsidRPr="00660CC1">
        <w:rPr>
          <w:rFonts w:asciiTheme="minorHAnsi" w:eastAsia="Times New Roman" w:hAnsiTheme="minorHAnsi"/>
          <w:sz w:val="20"/>
          <w:szCs w:val="20"/>
        </w:rPr>
        <w:t xml:space="preserve">, </w:t>
      </w:r>
      <w:r w:rsidRPr="00660CC1">
        <w:rPr>
          <w:rFonts w:asciiTheme="minorHAnsi" w:eastAsia="Times New Roman" w:hAnsiTheme="minorHAnsi"/>
          <w:sz w:val="20"/>
          <w:szCs w:val="20"/>
          <w:lang w:val="pl-PL"/>
        </w:rPr>
        <w:t>II</w:t>
      </w:r>
      <w:r>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izdanje</w:t>
      </w:r>
      <w:r w:rsidRPr="00660CC1">
        <w:rPr>
          <w:rFonts w:asciiTheme="minorHAnsi" w:eastAsia="Times New Roman" w:hAnsiTheme="minorHAnsi"/>
          <w:sz w:val="20"/>
          <w:szCs w:val="20"/>
        </w:rPr>
        <w:t xml:space="preserve">, </w:t>
      </w:r>
      <w:r w:rsidRPr="00660CC1">
        <w:rPr>
          <w:rFonts w:asciiTheme="minorHAnsi" w:eastAsia="Times New Roman" w:hAnsiTheme="minorHAnsi"/>
          <w:sz w:val="20"/>
          <w:szCs w:val="20"/>
          <w:lang w:val="pl-PL"/>
        </w:rPr>
        <w:t>Hrvatsko geografsko dru</w:t>
      </w:r>
      <w:r w:rsidRPr="00660CC1">
        <w:rPr>
          <w:rFonts w:asciiTheme="minorHAnsi" w:eastAsia="Times New Roman" w:hAnsiTheme="minorHAnsi"/>
          <w:sz w:val="20"/>
          <w:szCs w:val="20"/>
        </w:rPr>
        <w:t>š</w:t>
      </w:r>
      <w:r w:rsidRPr="00660CC1">
        <w:rPr>
          <w:rFonts w:asciiTheme="minorHAnsi" w:eastAsia="Times New Roman" w:hAnsiTheme="minorHAnsi"/>
          <w:sz w:val="20"/>
          <w:szCs w:val="20"/>
          <w:lang w:val="pl-PL"/>
        </w:rPr>
        <w:t>tvo</w:t>
      </w:r>
      <w:r w:rsidRPr="00660CC1">
        <w:rPr>
          <w:rFonts w:asciiTheme="minorHAnsi" w:eastAsia="Times New Roman" w:hAnsiTheme="minorHAnsi"/>
          <w:sz w:val="20"/>
          <w:szCs w:val="20"/>
        </w:rPr>
        <w:t xml:space="preserve">, </w:t>
      </w:r>
      <w:r w:rsidRPr="00660CC1">
        <w:rPr>
          <w:rFonts w:asciiTheme="minorHAnsi" w:eastAsia="Times New Roman" w:hAnsiTheme="minorHAnsi"/>
          <w:sz w:val="20"/>
          <w:szCs w:val="20"/>
          <w:lang w:val="pl-PL"/>
        </w:rPr>
        <w:t>Posebno izdanje</w:t>
      </w:r>
      <w:r w:rsidRPr="00660CC1">
        <w:rPr>
          <w:rFonts w:asciiTheme="minorHAnsi" w:eastAsia="Times New Roman" w:hAnsiTheme="minorHAnsi"/>
          <w:sz w:val="20"/>
          <w:szCs w:val="20"/>
        </w:rPr>
        <w:t xml:space="preserve">, </w:t>
      </w:r>
      <w:r w:rsidRPr="00660CC1">
        <w:rPr>
          <w:rFonts w:asciiTheme="minorHAnsi" w:eastAsia="Times New Roman" w:hAnsiTheme="minorHAnsi"/>
          <w:sz w:val="20"/>
          <w:szCs w:val="20"/>
          <w:lang w:val="pl-PL"/>
        </w:rPr>
        <w:t>svezak</w:t>
      </w:r>
      <w:r w:rsidRPr="00660CC1">
        <w:rPr>
          <w:rFonts w:asciiTheme="minorHAnsi" w:eastAsia="Times New Roman" w:hAnsiTheme="minorHAnsi"/>
          <w:sz w:val="20"/>
          <w:szCs w:val="20"/>
        </w:rPr>
        <w:t xml:space="preserve"> 13, </w:t>
      </w:r>
      <w:r w:rsidRPr="00660CC1">
        <w:rPr>
          <w:rFonts w:asciiTheme="minorHAnsi" w:eastAsia="Times New Roman" w:hAnsiTheme="minorHAnsi"/>
          <w:sz w:val="20"/>
          <w:szCs w:val="20"/>
          <w:lang w:val="pl-PL"/>
        </w:rPr>
        <w:t xml:space="preserve">Zagreb, </w:t>
      </w:r>
      <w:r w:rsidRPr="00660CC1">
        <w:rPr>
          <w:rFonts w:asciiTheme="minorHAnsi" w:eastAsia="Times New Roman" w:hAnsiTheme="minorHAnsi"/>
          <w:sz w:val="20"/>
          <w:szCs w:val="20"/>
        </w:rPr>
        <w:t>1998</w:t>
      </w:r>
      <w:r>
        <w:rPr>
          <w:rFonts w:asciiTheme="minorHAnsi" w:eastAsia="Times New Roman" w:hAnsiTheme="minorHAnsi"/>
          <w:sz w:val="20"/>
          <w:szCs w:val="20"/>
        </w:rPr>
        <w:t>.</w:t>
      </w:r>
    </w:p>
    <w:p w14:paraId="302403B7" w14:textId="77777777" w:rsidR="00EF5E18" w:rsidRPr="00660CC1" w:rsidRDefault="00EF5E18" w:rsidP="00F73F78">
      <w:pPr>
        <w:spacing w:after="0" w:line="240" w:lineRule="auto"/>
        <w:ind w:left="284" w:right="40" w:hanging="284"/>
        <w:rPr>
          <w:rFonts w:asciiTheme="minorHAnsi" w:hAnsiTheme="minorHAnsi"/>
          <w:sz w:val="20"/>
          <w:szCs w:val="20"/>
        </w:rPr>
      </w:pPr>
      <w:r w:rsidRPr="00592FDB">
        <w:rPr>
          <w:rFonts w:asciiTheme="minorHAnsi" w:hAnsiTheme="minorHAnsi"/>
          <w:i/>
          <w:sz w:val="20"/>
          <w:szCs w:val="20"/>
          <w:lang w:val="bs-Latn-BA"/>
        </w:rPr>
        <w:t>Matematičko obrazovanje u Evropi: Zajednički izazovi i nacionalne politike</w:t>
      </w:r>
      <w:r w:rsidRPr="00660CC1">
        <w:rPr>
          <w:rFonts w:asciiTheme="minorHAnsi" w:hAnsiTheme="minorHAnsi"/>
          <w:sz w:val="20"/>
          <w:szCs w:val="20"/>
          <w:lang w:val="bs-Latn-BA"/>
        </w:rPr>
        <w:t xml:space="preserve">, </w:t>
      </w:r>
      <w:r w:rsidRPr="00660CC1">
        <w:rPr>
          <w:rFonts w:asciiTheme="minorHAnsi" w:hAnsiTheme="minorHAnsi"/>
          <w:sz w:val="20"/>
          <w:szCs w:val="20"/>
        </w:rPr>
        <w:t>Izvršna agencija za obrazovanje, audiovizu</w:t>
      </w:r>
      <w:r w:rsidRPr="00660CC1">
        <w:rPr>
          <w:rFonts w:asciiTheme="minorHAnsi" w:hAnsiTheme="minorHAnsi"/>
          <w:sz w:val="20"/>
          <w:szCs w:val="20"/>
          <w:lang w:val="bs-Cyrl-BA"/>
        </w:rPr>
        <w:t>е</w:t>
      </w:r>
      <w:r w:rsidRPr="00660CC1">
        <w:rPr>
          <w:rFonts w:asciiTheme="minorHAnsi" w:hAnsiTheme="minorHAnsi"/>
          <w:sz w:val="20"/>
          <w:szCs w:val="20"/>
        </w:rPr>
        <w:t>lnu politiku i kulturu</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2011.</w:t>
      </w:r>
    </w:p>
    <w:p w14:paraId="10FB1737" w14:textId="77777777" w:rsidR="00EF5E18" w:rsidRPr="00660CC1" w:rsidRDefault="00EF5E18" w:rsidP="00F73F78">
      <w:pPr>
        <w:autoSpaceDE w:val="0"/>
        <w:autoSpaceDN w:val="0"/>
        <w:adjustRightInd w:val="0"/>
        <w:spacing w:after="0" w:line="240" w:lineRule="auto"/>
        <w:ind w:left="284" w:hanging="284"/>
        <w:rPr>
          <w:rFonts w:asciiTheme="minorHAnsi" w:hAnsiTheme="minorHAnsi"/>
          <w:sz w:val="20"/>
          <w:szCs w:val="20"/>
        </w:rPr>
      </w:pPr>
      <w:r>
        <w:rPr>
          <w:rFonts w:asciiTheme="minorHAnsi" w:hAnsiTheme="minorHAnsi"/>
          <w:sz w:val="20"/>
          <w:szCs w:val="20"/>
        </w:rPr>
        <w:t>Mayer, E (chair),</w:t>
      </w:r>
      <w:r w:rsidRPr="00660CC1">
        <w:rPr>
          <w:rFonts w:asciiTheme="minorHAnsi" w:hAnsiTheme="minorHAnsi"/>
          <w:sz w:val="20"/>
          <w:szCs w:val="20"/>
        </w:rPr>
        <w:t xml:space="preserve"> </w:t>
      </w:r>
      <w:r w:rsidRPr="00BD2A43">
        <w:rPr>
          <w:rFonts w:asciiTheme="minorHAnsi" w:hAnsiTheme="minorHAnsi"/>
          <w:i/>
          <w:sz w:val="20"/>
          <w:szCs w:val="20"/>
        </w:rPr>
        <w:t xml:space="preserve">Key Competencies. Report of the </w:t>
      </w:r>
      <w:r>
        <w:rPr>
          <w:rFonts w:asciiTheme="minorHAnsi" w:hAnsiTheme="minorHAnsi"/>
          <w:i/>
          <w:sz w:val="20"/>
          <w:szCs w:val="20"/>
        </w:rPr>
        <w:t xml:space="preserve">committee to advise the AEC and </w:t>
      </w:r>
      <w:r w:rsidRPr="00BD2A43">
        <w:rPr>
          <w:rFonts w:asciiTheme="minorHAnsi" w:hAnsiTheme="minorHAnsi"/>
          <w:i/>
          <w:sz w:val="20"/>
          <w:szCs w:val="20"/>
        </w:rPr>
        <w:t>MOVEET onemployment-related key competencies for post-compulsory education and training</w:t>
      </w:r>
      <w:r w:rsidRPr="00660CC1">
        <w:rPr>
          <w:rFonts w:asciiTheme="minorHAnsi" w:hAnsiTheme="minorHAnsi"/>
          <w:sz w:val="20"/>
          <w:szCs w:val="20"/>
        </w:rPr>
        <w:t>, Australian Government Publishing Service, Canberra</w:t>
      </w:r>
      <w:r>
        <w:rPr>
          <w:rFonts w:asciiTheme="minorHAnsi" w:hAnsiTheme="minorHAnsi"/>
          <w:sz w:val="20"/>
          <w:szCs w:val="20"/>
        </w:rPr>
        <w:t xml:space="preserve">, </w:t>
      </w:r>
      <w:r w:rsidRPr="00660CC1">
        <w:rPr>
          <w:rFonts w:asciiTheme="minorHAnsi" w:hAnsiTheme="minorHAnsi"/>
          <w:sz w:val="20"/>
          <w:szCs w:val="20"/>
        </w:rPr>
        <w:t>1992</w:t>
      </w:r>
      <w:r>
        <w:rPr>
          <w:rFonts w:asciiTheme="minorHAnsi" w:hAnsiTheme="minorHAnsi"/>
          <w:sz w:val="20"/>
          <w:szCs w:val="20"/>
        </w:rPr>
        <w:t>.</w:t>
      </w:r>
    </w:p>
    <w:p w14:paraId="0BB66230" w14:textId="77777777" w:rsidR="00EF5E18" w:rsidRPr="00660CC1" w:rsidRDefault="00EF5E18" w:rsidP="00F73F78">
      <w:pPr>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Merryfield, M.</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Pr>
          <w:rFonts w:asciiTheme="minorHAnsi" w:eastAsia="Times New Roman" w:hAnsiTheme="minorHAnsi"/>
          <w:sz w:val="20"/>
          <w:szCs w:val="20"/>
        </w:rPr>
        <w:t>„</w:t>
      </w:r>
      <w:r w:rsidRPr="00660CC1">
        <w:rPr>
          <w:rFonts w:asciiTheme="minorHAnsi" w:eastAsia="Times New Roman" w:hAnsiTheme="minorHAnsi"/>
          <w:sz w:val="20"/>
          <w:szCs w:val="20"/>
        </w:rPr>
        <w:t>Rethinking our framework for understanding the world</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660CC1">
        <w:rPr>
          <w:rFonts w:asciiTheme="minorHAnsi" w:eastAsia="Times New Roman" w:hAnsiTheme="minorHAnsi"/>
          <w:i/>
          <w:iCs/>
          <w:sz w:val="20"/>
          <w:szCs w:val="20"/>
        </w:rPr>
        <w:t>Theory</w:t>
      </w:r>
      <w:r w:rsidRPr="00660CC1">
        <w:rPr>
          <w:rFonts w:asciiTheme="minorHAnsi" w:eastAsia="Times New Roman" w:hAnsiTheme="minorHAnsi"/>
          <w:i/>
          <w:iCs/>
          <w:sz w:val="20"/>
          <w:szCs w:val="20"/>
        </w:rPr>
        <w:br/>
        <w:t>&amp; Research in Social Education</w:t>
      </w:r>
      <w:r>
        <w:rPr>
          <w:rFonts w:asciiTheme="minorHAnsi" w:eastAsia="Times New Roman" w:hAnsiTheme="minorHAnsi"/>
          <w:iCs/>
          <w:sz w:val="20"/>
          <w:szCs w:val="20"/>
        </w:rPr>
        <w:t>,</w:t>
      </w:r>
      <w:r w:rsidRPr="00660CC1">
        <w:rPr>
          <w:rFonts w:asciiTheme="minorHAnsi" w:eastAsia="Times New Roman" w:hAnsiTheme="minorHAnsi"/>
          <w:sz w:val="20"/>
          <w:szCs w:val="20"/>
        </w:rPr>
        <w:t xml:space="preserve"> Winter 2002</w:t>
      </w:r>
      <w:r>
        <w:rPr>
          <w:rFonts w:asciiTheme="minorHAnsi" w:eastAsia="Times New Roman" w:hAnsiTheme="minorHAnsi"/>
          <w:sz w:val="20"/>
          <w:szCs w:val="20"/>
        </w:rPr>
        <w:t>.</w:t>
      </w:r>
      <w:r w:rsidRPr="00660CC1">
        <w:rPr>
          <w:rFonts w:asciiTheme="minorHAnsi" w:eastAsia="Times New Roman" w:hAnsiTheme="minorHAnsi"/>
          <w:sz w:val="20"/>
          <w:szCs w:val="20"/>
        </w:rPr>
        <w:t xml:space="preserve">, 148-151. </w:t>
      </w:r>
    </w:p>
    <w:p w14:paraId="5E77EA07"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Mikić</w:t>
      </w:r>
      <w:r>
        <w:rPr>
          <w:rFonts w:asciiTheme="minorHAnsi" w:hAnsiTheme="minorHAnsi"/>
          <w:sz w:val="20"/>
          <w:szCs w:val="20"/>
        </w:rPr>
        <w:t>,</w:t>
      </w:r>
      <w:r w:rsidRPr="00660CC1">
        <w:rPr>
          <w:rFonts w:asciiTheme="minorHAnsi" w:hAnsiTheme="minorHAnsi"/>
          <w:sz w:val="20"/>
          <w:szCs w:val="20"/>
        </w:rPr>
        <w:t xml:space="preserve"> B</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Psihomotorika</w:t>
      </w:r>
      <w:r w:rsidRPr="00660CC1">
        <w:rPr>
          <w:rFonts w:asciiTheme="minorHAnsi" w:hAnsiTheme="minorHAnsi"/>
          <w:sz w:val="20"/>
          <w:szCs w:val="20"/>
        </w:rPr>
        <w:t>, Univerzitet u Tuzli, Tuzla, 2000.</w:t>
      </w:r>
    </w:p>
    <w:p w14:paraId="3959FCC3" w14:textId="77777777" w:rsidR="00EF5E18" w:rsidRPr="00660CC1" w:rsidRDefault="00EF5E18" w:rsidP="006427A4">
      <w:pPr>
        <w:spacing w:after="0" w:line="240" w:lineRule="auto"/>
        <w:ind w:left="284" w:hanging="284"/>
        <w:contextualSpacing/>
        <w:rPr>
          <w:rFonts w:asciiTheme="minorHAnsi" w:hAnsiTheme="minorHAnsi"/>
          <w:sz w:val="20"/>
          <w:szCs w:val="20"/>
          <w:lang w:val="hr-BA" w:eastAsia="sl-SI"/>
        </w:rPr>
      </w:pPr>
      <w:r w:rsidRPr="00866CCC">
        <w:rPr>
          <w:rFonts w:asciiTheme="minorHAnsi" w:hAnsiTheme="minorHAnsi"/>
          <w:sz w:val="20"/>
          <w:szCs w:val="20"/>
          <w:lang w:val="hr-BA" w:eastAsia="sl-SI"/>
        </w:rPr>
        <w:t xml:space="preserve">Milekšič, V., </w:t>
      </w:r>
      <w:r w:rsidRPr="00866CCC">
        <w:rPr>
          <w:rFonts w:asciiTheme="minorHAnsi" w:hAnsiTheme="minorHAnsi"/>
          <w:i/>
          <w:sz w:val="20"/>
          <w:szCs w:val="20"/>
          <w:lang w:val="hr-BA" w:eastAsia="sl-SI"/>
        </w:rPr>
        <w:t>Ishodi učenja. Gradivo Twining projekta</w:t>
      </w:r>
      <w:r w:rsidRPr="00866CCC">
        <w:rPr>
          <w:rFonts w:asciiTheme="minorHAnsi" w:hAnsiTheme="minorHAnsi"/>
          <w:sz w:val="20"/>
          <w:szCs w:val="20"/>
          <w:lang w:val="hr-BA" w:eastAsia="sl-SI"/>
        </w:rPr>
        <w:t>, Zavod RS za školstvo, 2013.</w:t>
      </w:r>
      <w:r>
        <w:rPr>
          <w:rFonts w:asciiTheme="minorHAnsi" w:hAnsiTheme="minorHAnsi"/>
          <w:sz w:val="20"/>
          <w:szCs w:val="20"/>
          <w:lang w:val="hr-BA" w:eastAsia="sl-SI"/>
        </w:rPr>
        <w:t xml:space="preserve"> </w:t>
      </w:r>
      <w:r w:rsidRPr="00660CC1">
        <w:rPr>
          <w:rFonts w:asciiTheme="minorHAnsi" w:hAnsiTheme="minorHAnsi"/>
          <w:sz w:val="20"/>
          <w:szCs w:val="20"/>
          <w:lang w:val="hr-BA" w:eastAsia="sl-SI"/>
        </w:rPr>
        <w:t xml:space="preserve">  </w:t>
      </w:r>
    </w:p>
    <w:p w14:paraId="4C42A619"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Millar, R.</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Pr>
          <w:rFonts w:asciiTheme="minorHAnsi" w:eastAsia="Times New Roman" w:hAnsiTheme="minorHAnsi"/>
          <w:sz w:val="20"/>
          <w:szCs w:val="20"/>
        </w:rPr>
        <w:t>„</w:t>
      </w:r>
      <w:r w:rsidRPr="00660CC1">
        <w:rPr>
          <w:rFonts w:asciiTheme="minorHAnsi" w:eastAsia="Times New Roman" w:hAnsiTheme="minorHAnsi"/>
          <w:sz w:val="20"/>
          <w:szCs w:val="20"/>
        </w:rPr>
        <w:t>Twenty first century science: Insights from the design and implementation of a scientific literacy approach in school science</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741D0D">
        <w:rPr>
          <w:rFonts w:asciiTheme="minorHAnsi" w:eastAsia="Times New Roman" w:hAnsiTheme="minorHAnsi"/>
          <w:i/>
          <w:sz w:val="20"/>
          <w:szCs w:val="20"/>
        </w:rPr>
        <w:t>International Journal of Science Education</w:t>
      </w:r>
      <w:r w:rsidRPr="00660CC1">
        <w:rPr>
          <w:rFonts w:asciiTheme="minorHAnsi" w:eastAsia="Times New Roman" w:hAnsiTheme="minorHAnsi"/>
          <w:sz w:val="20"/>
          <w:szCs w:val="20"/>
        </w:rPr>
        <w:t xml:space="preserve">, 28(13), </w:t>
      </w:r>
      <w:r>
        <w:rPr>
          <w:rFonts w:asciiTheme="minorHAnsi" w:eastAsia="Times New Roman" w:hAnsiTheme="minorHAnsi"/>
          <w:sz w:val="20"/>
          <w:szCs w:val="20"/>
        </w:rPr>
        <w:t>2006.,</w:t>
      </w:r>
      <w:r w:rsidRPr="00660CC1">
        <w:rPr>
          <w:rFonts w:asciiTheme="minorHAnsi" w:eastAsia="Times New Roman" w:hAnsiTheme="minorHAnsi"/>
          <w:sz w:val="20"/>
          <w:szCs w:val="20"/>
        </w:rPr>
        <w:t>1499-1521.</w:t>
      </w:r>
    </w:p>
    <w:p w14:paraId="33EADE15"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 xml:space="preserve">Mishra, P. – </w:t>
      </w:r>
      <w:r w:rsidRPr="00660CC1">
        <w:rPr>
          <w:rFonts w:asciiTheme="minorHAnsi" w:eastAsia="Times New Roman" w:hAnsiTheme="minorHAnsi"/>
          <w:sz w:val="20"/>
          <w:szCs w:val="20"/>
        </w:rPr>
        <w:t>Koehler, M. J.</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741D0D">
        <w:rPr>
          <w:rFonts w:asciiTheme="minorHAnsi" w:eastAsia="Times New Roman" w:hAnsiTheme="minorHAnsi"/>
          <w:i/>
          <w:sz w:val="20"/>
          <w:szCs w:val="20"/>
        </w:rPr>
        <w:t>Technological pedagogical content knowledge: A framework for teacher knowledge</w:t>
      </w:r>
      <w:r>
        <w:rPr>
          <w:rFonts w:asciiTheme="minorHAnsi" w:eastAsia="Times New Roman" w:hAnsiTheme="minorHAnsi"/>
          <w:sz w:val="20"/>
          <w:szCs w:val="20"/>
        </w:rPr>
        <w:t xml:space="preserve">, </w:t>
      </w:r>
      <w:r w:rsidRPr="00660CC1">
        <w:rPr>
          <w:rFonts w:asciiTheme="minorHAnsi" w:eastAsia="Times New Roman" w:hAnsiTheme="minorHAnsi"/>
          <w:sz w:val="20"/>
          <w:szCs w:val="20"/>
        </w:rPr>
        <w:t>Teache</w:t>
      </w:r>
      <w:r>
        <w:rPr>
          <w:rFonts w:asciiTheme="minorHAnsi" w:eastAsia="Times New Roman" w:hAnsiTheme="minorHAnsi"/>
          <w:sz w:val="20"/>
          <w:szCs w:val="20"/>
        </w:rPr>
        <w:t xml:space="preserve">rs college record, 108(6), 1017., </w:t>
      </w:r>
      <w:r w:rsidRPr="00660CC1">
        <w:rPr>
          <w:rFonts w:asciiTheme="minorHAnsi" w:eastAsia="Times New Roman" w:hAnsiTheme="minorHAnsi"/>
          <w:sz w:val="20"/>
          <w:szCs w:val="20"/>
        </w:rPr>
        <w:t>2006.</w:t>
      </w:r>
    </w:p>
    <w:p w14:paraId="54568CAA" w14:textId="77777777" w:rsidR="00EF5E18" w:rsidRPr="00660CC1" w:rsidRDefault="00EF5E18" w:rsidP="00F73F78">
      <w:pPr>
        <w:spacing w:after="0" w:line="240" w:lineRule="auto"/>
        <w:ind w:left="284" w:hanging="284"/>
        <w:rPr>
          <w:rFonts w:asciiTheme="minorHAnsi" w:hAnsiTheme="minorHAnsi"/>
          <w:sz w:val="20"/>
          <w:szCs w:val="20"/>
        </w:rPr>
      </w:pPr>
      <w:r w:rsidRPr="00FE154E">
        <w:rPr>
          <w:rFonts w:asciiTheme="minorHAnsi" w:hAnsiTheme="minorHAnsi"/>
          <w:i/>
          <w:sz w:val="20"/>
          <w:szCs w:val="20"/>
        </w:rPr>
        <w:t>Model NPP-a za materinski jezik i matematiku, skupina autora</w:t>
      </w:r>
      <w:r w:rsidRPr="00660CC1">
        <w:rPr>
          <w:rFonts w:asciiTheme="minorHAnsi" w:hAnsiTheme="minorHAnsi"/>
          <w:sz w:val="20"/>
          <w:szCs w:val="20"/>
        </w:rPr>
        <w:t>, Reforma općeg obrazovanja u Bosni i Hercegovini</w:t>
      </w:r>
      <w:r>
        <w:rPr>
          <w:rFonts w:asciiTheme="minorHAnsi" w:hAnsiTheme="minorHAnsi"/>
          <w:sz w:val="20"/>
          <w:szCs w:val="20"/>
        </w:rPr>
        <w:t>, 2005.</w:t>
      </w:r>
    </w:p>
    <w:p w14:paraId="175F4913" w14:textId="77777777" w:rsidR="00EF5E18" w:rsidRPr="00660CC1" w:rsidRDefault="00EF5E18" w:rsidP="00F73F78">
      <w:pPr>
        <w:spacing w:after="0" w:line="240" w:lineRule="auto"/>
        <w:ind w:left="284" w:hanging="284"/>
        <w:rPr>
          <w:rFonts w:asciiTheme="minorHAnsi" w:hAnsiTheme="minorHAnsi"/>
          <w:sz w:val="20"/>
          <w:szCs w:val="20"/>
        </w:rPr>
      </w:pPr>
      <w:r w:rsidRPr="00FE154E">
        <w:rPr>
          <w:rFonts w:asciiTheme="minorHAnsi" w:hAnsiTheme="minorHAnsi"/>
          <w:i/>
          <w:sz w:val="20"/>
          <w:szCs w:val="20"/>
        </w:rPr>
        <w:t>Model okvirnog nastavnog plana i programa – Curriculum</w:t>
      </w:r>
      <w:r>
        <w:rPr>
          <w:rFonts w:asciiTheme="minorHAnsi" w:hAnsiTheme="minorHAnsi"/>
          <w:sz w:val="20"/>
          <w:szCs w:val="20"/>
        </w:rPr>
        <w:t>,</w:t>
      </w:r>
      <w:r w:rsidRPr="00660CC1">
        <w:rPr>
          <w:rFonts w:asciiTheme="minorHAnsi" w:hAnsiTheme="minorHAnsi"/>
          <w:sz w:val="20"/>
          <w:szCs w:val="20"/>
        </w:rPr>
        <w:t xml:space="preserve"> 2005.</w:t>
      </w:r>
    </w:p>
    <w:p w14:paraId="3D832649" w14:textId="77777777" w:rsidR="00EF5E18" w:rsidRPr="00660CC1" w:rsidRDefault="00EF5E18" w:rsidP="00F73F78">
      <w:pPr>
        <w:spacing w:after="0" w:line="240" w:lineRule="auto"/>
        <w:ind w:left="284" w:hanging="284"/>
        <w:rPr>
          <w:rFonts w:asciiTheme="minorHAnsi" w:eastAsia="Times New Roman" w:hAnsiTheme="minorHAnsi"/>
          <w:sz w:val="20"/>
          <w:szCs w:val="20"/>
          <w:lang w:val="en-US"/>
        </w:rPr>
      </w:pPr>
      <w:r>
        <w:rPr>
          <w:rFonts w:asciiTheme="minorHAnsi" w:eastAsia="Times New Roman" w:hAnsiTheme="minorHAnsi"/>
          <w:sz w:val="20"/>
          <w:szCs w:val="20"/>
          <w:lang w:val="pl-PL"/>
        </w:rPr>
        <w:t xml:space="preserve">Mullis, I. V. – </w:t>
      </w:r>
      <w:r w:rsidRPr="00660CC1">
        <w:rPr>
          <w:rFonts w:asciiTheme="minorHAnsi" w:eastAsia="Times New Roman" w:hAnsiTheme="minorHAnsi"/>
          <w:sz w:val="20"/>
          <w:szCs w:val="20"/>
          <w:lang w:val="pl-PL"/>
        </w:rPr>
        <w:t xml:space="preserve"> Martin, M. O.</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sidRPr="00660CC1">
        <w:rPr>
          <w:rFonts w:asciiTheme="minorHAnsi" w:eastAsia="Times New Roman" w:hAnsiTheme="minorHAnsi"/>
          <w:i/>
          <w:iCs/>
          <w:sz w:val="20"/>
          <w:szCs w:val="20"/>
          <w:lang w:val="en-US"/>
        </w:rPr>
        <w:t>TIMMS Advanced 2015 Assessment Frameworks</w:t>
      </w:r>
      <w:r>
        <w:rPr>
          <w:rFonts w:asciiTheme="minorHAnsi" w:eastAsia="Times New Roman" w:hAnsiTheme="minorHAnsi"/>
          <w:sz w:val="20"/>
          <w:szCs w:val="20"/>
          <w:lang w:val="en-US"/>
        </w:rPr>
        <w:t>,</w:t>
      </w:r>
      <w:r w:rsidRPr="00660CC1">
        <w:rPr>
          <w:rFonts w:asciiTheme="minorHAnsi" w:eastAsia="Times New Roman" w:hAnsiTheme="minorHAnsi"/>
          <w:sz w:val="20"/>
          <w:szCs w:val="20"/>
          <w:lang w:val="en-US"/>
        </w:rPr>
        <w:t xml:space="preserve"> </w:t>
      </w:r>
      <w:r w:rsidRPr="00660CC1">
        <w:rPr>
          <w:rFonts w:asciiTheme="minorHAnsi" w:hAnsiTheme="minorHAnsi"/>
          <w:sz w:val="20"/>
          <w:szCs w:val="20"/>
        </w:rPr>
        <w:t>Chestnut Hill, MA: TIMSS &amp; PIRLS International Study Center, Boston College</w:t>
      </w:r>
      <w:r>
        <w:rPr>
          <w:rFonts w:asciiTheme="minorHAnsi" w:hAnsiTheme="minorHAnsi"/>
          <w:sz w:val="20"/>
          <w:szCs w:val="20"/>
        </w:rPr>
        <w:t>,</w:t>
      </w:r>
      <w:r w:rsidRPr="00741D0D">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2014.</w:t>
      </w:r>
    </w:p>
    <w:p w14:paraId="6B6083D3" w14:textId="77777777" w:rsidR="00EF5E18" w:rsidRPr="00660CC1" w:rsidRDefault="00EF5E18" w:rsidP="00F73F78">
      <w:pPr>
        <w:tabs>
          <w:tab w:val="left" w:pos="810"/>
        </w:tabs>
        <w:spacing w:after="0" w:line="240" w:lineRule="auto"/>
        <w:ind w:left="284" w:hanging="284"/>
        <w:rPr>
          <w:rFonts w:asciiTheme="minorHAnsi" w:hAnsiTheme="minorHAnsi"/>
          <w:spacing w:val="-6"/>
          <w:sz w:val="20"/>
          <w:szCs w:val="20"/>
        </w:rPr>
      </w:pPr>
      <w:r>
        <w:rPr>
          <w:rFonts w:asciiTheme="minorHAnsi" w:hAnsiTheme="minorHAnsi"/>
          <w:spacing w:val="-6"/>
          <w:sz w:val="20"/>
          <w:szCs w:val="20"/>
        </w:rPr>
        <w:t>Mullis, I.V.S. –</w:t>
      </w:r>
      <w:r w:rsidRPr="00660CC1">
        <w:rPr>
          <w:rFonts w:asciiTheme="minorHAnsi" w:hAnsiTheme="minorHAnsi"/>
          <w:spacing w:val="-6"/>
          <w:sz w:val="20"/>
          <w:szCs w:val="20"/>
        </w:rPr>
        <w:t xml:space="preserve"> Martin, M.O.</w:t>
      </w:r>
      <w:r>
        <w:rPr>
          <w:rFonts w:asciiTheme="minorHAnsi" w:hAnsiTheme="minorHAnsi"/>
          <w:spacing w:val="-6"/>
          <w:sz w:val="20"/>
          <w:szCs w:val="20"/>
        </w:rPr>
        <w:t xml:space="preserve"> –</w:t>
      </w:r>
      <w:r w:rsidRPr="00660CC1">
        <w:rPr>
          <w:rFonts w:asciiTheme="minorHAnsi" w:hAnsiTheme="minorHAnsi"/>
          <w:spacing w:val="-6"/>
          <w:sz w:val="20"/>
          <w:szCs w:val="20"/>
        </w:rPr>
        <w:t xml:space="preserve"> Ruddock, G.J.</w:t>
      </w:r>
      <w:r>
        <w:rPr>
          <w:rFonts w:asciiTheme="minorHAnsi" w:hAnsiTheme="minorHAnsi"/>
          <w:spacing w:val="-6"/>
          <w:sz w:val="20"/>
          <w:szCs w:val="20"/>
        </w:rPr>
        <w:t xml:space="preserve"> </w:t>
      </w:r>
      <w:r w:rsidRPr="00660CC1">
        <w:rPr>
          <w:rFonts w:asciiTheme="minorHAnsi" w:hAnsiTheme="minorHAnsi"/>
          <w:sz w:val="20"/>
          <w:szCs w:val="20"/>
        </w:rPr>
        <w:t>et al.</w:t>
      </w:r>
      <w:r>
        <w:rPr>
          <w:rFonts w:asciiTheme="minorHAnsi" w:hAnsiTheme="minorHAnsi"/>
          <w:sz w:val="20"/>
          <w:szCs w:val="20"/>
        </w:rPr>
        <w:t>,</w:t>
      </w:r>
      <w:r>
        <w:rPr>
          <w:rFonts w:asciiTheme="minorHAnsi" w:hAnsiTheme="minorHAnsi"/>
          <w:spacing w:val="-6"/>
          <w:sz w:val="20"/>
          <w:szCs w:val="20"/>
        </w:rPr>
        <w:t xml:space="preserve"> </w:t>
      </w:r>
      <w:r w:rsidRPr="00660CC1">
        <w:rPr>
          <w:rFonts w:asciiTheme="minorHAnsi" w:hAnsiTheme="minorHAnsi"/>
          <w:i/>
          <w:spacing w:val="-6"/>
          <w:sz w:val="20"/>
          <w:szCs w:val="20"/>
        </w:rPr>
        <w:t>TIMSS 2007 Assessment Frameworks</w:t>
      </w:r>
      <w:r w:rsidRPr="00660CC1">
        <w:rPr>
          <w:rFonts w:asciiTheme="minorHAnsi" w:hAnsiTheme="minorHAnsi"/>
          <w:spacing w:val="-6"/>
          <w:sz w:val="20"/>
          <w:szCs w:val="20"/>
        </w:rPr>
        <w:t>. Chestnut Hill, MA: TIMSS &amp; PIRLS International Study Center, Boston College</w:t>
      </w:r>
      <w:r>
        <w:rPr>
          <w:rFonts w:asciiTheme="minorHAnsi" w:hAnsiTheme="minorHAnsi"/>
          <w:spacing w:val="-6"/>
          <w:sz w:val="20"/>
          <w:szCs w:val="20"/>
        </w:rPr>
        <w:t>,</w:t>
      </w:r>
      <w:r w:rsidRPr="00741D0D">
        <w:rPr>
          <w:rFonts w:asciiTheme="minorHAnsi" w:hAnsiTheme="minorHAnsi"/>
          <w:spacing w:val="-6"/>
          <w:sz w:val="20"/>
          <w:szCs w:val="20"/>
        </w:rPr>
        <w:t xml:space="preserve"> </w:t>
      </w:r>
      <w:r w:rsidRPr="00660CC1">
        <w:rPr>
          <w:rFonts w:asciiTheme="minorHAnsi" w:hAnsiTheme="minorHAnsi"/>
          <w:spacing w:val="-6"/>
          <w:sz w:val="20"/>
          <w:szCs w:val="20"/>
        </w:rPr>
        <w:t>2005.</w:t>
      </w:r>
    </w:p>
    <w:p w14:paraId="70AE3687"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B45B24">
        <w:rPr>
          <w:rFonts w:asciiTheme="minorHAnsi" w:eastAsia="Times New Roman" w:hAnsiTheme="minorHAnsi"/>
          <w:i/>
          <w:sz w:val="20"/>
          <w:szCs w:val="20"/>
          <w:lang w:val="pl-PL"/>
        </w:rPr>
        <w:t>Nacionalni kurikulum nastavnog predmeta geografija</w:t>
      </w:r>
      <w:r w:rsidRPr="00660CC1">
        <w:rPr>
          <w:rFonts w:asciiTheme="minorHAnsi" w:eastAsia="Times New Roman" w:hAnsiTheme="minorHAnsi"/>
          <w:sz w:val="20"/>
          <w:szCs w:val="20"/>
          <w:lang w:val="pl-PL"/>
        </w:rPr>
        <w:t xml:space="preserve"> (prijedlog)</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sidRPr="00B45B24">
        <w:rPr>
          <w:rFonts w:asciiTheme="minorHAnsi" w:eastAsia="Times New Roman" w:hAnsiTheme="minorHAnsi"/>
          <w:i/>
          <w:sz w:val="20"/>
          <w:szCs w:val="20"/>
          <w:lang w:val="pl-PL"/>
        </w:rPr>
        <w:t>Cjelovita kurikularna reforma, rani i predškolski, osnovnoškolski i srednjoškolski odgoj i obrazovanje</w:t>
      </w:r>
      <w:r w:rsidRPr="00660CC1">
        <w:rPr>
          <w:rFonts w:asciiTheme="minorHAnsi" w:eastAsia="Times New Roman" w:hAnsiTheme="minorHAnsi"/>
          <w:sz w:val="20"/>
          <w:szCs w:val="20"/>
          <w:lang w:val="pl-PL"/>
        </w:rPr>
        <w:t>, Zagreb, 2016</w:t>
      </w:r>
      <w:r>
        <w:rPr>
          <w:rFonts w:asciiTheme="minorHAnsi" w:eastAsia="Times New Roman" w:hAnsiTheme="minorHAnsi"/>
          <w:sz w:val="20"/>
          <w:szCs w:val="20"/>
          <w:lang w:val="pl-PL"/>
        </w:rPr>
        <w:t>.</w:t>
      </w:r>
    </w:p>
    <w:p w14:paraId="423E3DEA"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Najšteter</w:t>
      </w:r>
      <w:r>
        <w:rPr>
          <w:rFonts w:asciiTheme="minorHAnsi" w:hAnsiTheme="minorHAnsi"/>
          <w:sz w:val="20"/>
          <w:szCs w:val="20"/>
        </w:rPr>
        <w:t>,</w:t>
      </w:r>
      <w:r w:rsidRPr="00660CC1">
        <w:rPr>
          <w:rFonts w:asciiTheme="minorHAnsi" w:hAnsiTheme="minorHAnsi"/>
          <w:sz w:val="20"/>
          <w:szCs w:val="20"/>
        </w:rPr>
        <w:t xml:space="preserve"> Đ</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Kineziološka didaktika</w:t>
      </w:r>
      <w:r w:rsidRPr="00660CC1">
        <w:rPr>
          <w:rFonts w:asciiTheme="minorHAnsi" w:hAnsiTheme="minorHAnsi"/>
          <w:sz w:val="20"/>
          <w:szCs w:val="20"/>
        </w:rPr>
        <w:t>, Federalno ministarstvo obrazovanja, nauke, kulture i sporta, Sarajevo, 1997.</w:t>
      </w:r>
    </w:p>
    <w:p w14:paraId="68DA1292" w14:textId="77777777" w:rsidR="00EF5E18" w:rsidRPr="00660CC1" w:rsidRDefault="00EF5E18" w:rsidP="00F73F78">
      <w:pPr>
        <w:spacing w:after="0" w:line="240" w:lineRule="auto"/>
        <w:ind w:left="284" w:hanging="284"/>
        <w:rPr>
          <w:rFonts w:asciiTheme="minorHAnsi" w:hAnsiTheme="minorHAnsi"/>
          <w:sz w:val="20"/>
          <w:szCs w:val="20"/>
          <w:lang w:val="hr-BA"/>
        </w:rPr>
      </w:pPr>
      <w:r w:rsidRPr="006A3AAF">
        <w:rPr>
          <w:rFonts w:asciiTheme="minorHAnsi" w:hAnsiTheme="minorHAnsi"/>
          <w:sz w:val="20"/>
          <w:szCs w:val="20"/>
          <w:lang w:val="hr-BA"/>
        </w:rPr>
        <w:t>Nastavni plan i program gimnazije Slovenije</w:t>
      </w:r>
      <w:r>
        <w:rPr>
          <w:rFonts w:asciiTheme="minorHAnsi" w:hAnsiTheme="minorHAnsi"/>
          <w:sz w:val="20"/>
          <w:szCs w:val="20"/>
          <w:lang w:val="hr-BA"/>
        </w:rPr>
        <w:t xml:space="preserve">, </w:t>
      </w:r>
      <w:r w:rsidRPr="00660CC1">
        <w:rPr>
          <w:rFonts w:asciiTheme="minorHAnsi" w:hAnsiTheme="minorHAnsi"/>
          <w:sz w:val="20"/>
          <w:szCs w:val="20"/>
          <w:lang w:val="hr-BA"/>
        </w:rPr>
        <w:t>1998.</w:t>
      </w:r>
      <w:r>
        <w:rPr>
          <w:rFonts w:asciiTheme="minorHAnsi" w:hAnsiTheme="minorHAnsi"/>
          <w:sz w:val="20"/>
          <w:szCs w:val="20"/>
          <w:lang w:val="hr-BA"/>
        </w:rPr>
        <w:t xml:space="preserve"> –</w:t>
      </w:r>
      <w:r w:rsidRPr="00660CC1">
        <w:rPr>
          <w:rFonts w:asciiTheme="minorHAnsi" w:hAnsiTheme="minorHAnsi"/>
          <w:sz w:val="20"/>
          <w:szCs w:val="20"/>
          <w:lang w:val="hr-BA"/>
        </w:rPr>
        <w:t xml:space="preserve"> 2006. </w:t>
      </w:r>
    </w:p>
    <w:p w14:paraId="11075FB5" w14:textId="77777777" w:rsidR="00EF5E18" w:rsidRPr="00660CC1" w:rsidRDefault="00EF5E18" w:rsidP="00F73F78">
      <w:pPr>
        <w:spacing w:after="0" w:line="240" w:lineRule="auto"/>
        <w:ind w:left="284" w:hanging="284"/>
        <w:rPr>
          <w:rFonts w:asciiTheme="minorHAnsi" w:hAnsiTheme="minorHAnsi"/>
          <w:sz w:val="20"/>
          <w:szCs w:val="20"/>
        </w:rPr>
      </w:pPr>
      <w:r w:rsidRPr="00B45B24">
        <w:rPr>
          <w:rFonts w:asciiTheme="minorHAnsi" w:hAnsiTheme="minorHAnsi"/>
          <w:i/>
          <w:sz w:val="20"/>
          <w:szCs w:val="20"/>
        </w:rPr>
        <w:t>Nastavni plan i program građanskog obrazovanja za gimnazije</w:t>
      </w:r>
      <w:r>
        <w:rPr>
          <w:rFonts w:asciiTheme="minorHAnsi" w:hAnsiTheme="minorHAnsi"/>
          <w:sz w:val="20"/>
          <w:szCs w:val="20"/>
        </w:rPr>
        <w:t>,</w:t>
      </w:r>
      <w:r w:rsidRPr="00660CC1">
        <w:rPr>
          <w:rFonts w:asciiTheme="minorHAnsi" w:hAnsiTheme="minorHAnsi"/>
          <w:sz w:val="20"/>
          <w:szCs w:val="20"/>
        </w:rPr>
        <w:t xml:space="preserve"> Ministarstvo obrazovanja Crne Gore</w:t>
      </w:r>
      <w:r>
        <w:rPr>
          <w:rFonts w:asciiTheme="minorHAnsi" w:hAnsiTheme="minorHAnsi"/>
          <w:sz w:val="20"/>
          <w:szCs w:val="20"/>
        </w:rPr>
        <w:t>,</w:t>
      </w:r>
      <w:r w:rsidRPr="00B45B24">
        <w:rPr>
          <w:rFonts w:asciiTheme="minorHAnsi" w:hAnsiTheme="minorHAnsi"/>
          <w:sz w:val="20"/>
          <w:szCs w:val="20"/>
        </w:rPr>
        <w:t xml:space="preserve"> </w:t>
      </w:r>
      <w:r w:rsidRPr="00660CC1">
        <w:rPr>
          <w:rFonts w:asciiTheme="minorHAnsi" w:hAnsiTheme="minorHAnsi"/>
          <w:sz w:val="20"/>
          <w:szCs w:val="20"/>
        </w:rPr>
        <w:t>Podgorica</w:t>
      </w:r>
      <w:r>
        <w:rPr>
          <w:rFonts w:asciiTheme="minorHAnsi" w:hAnsiTheme="minorHAnsi"/>
          <w:sz w:val="20"/>
          <w:szCs w:val="20"/>
        </w:rPr>
        <w:t>,</w:t>
      </w:r>
      <w:r w:rsidRPr="00660CC1">
        <w:rPr>
          <w:rFonts w:asciiTheme="minorHAnsi" w:hAnsiTheme="minorHAnsi"/>
          <w:sz w:val="20"/>
          <w:szCs w:val="20"/>
        </w:rPr>
        <w:t xml:space="preserve"> 2009</w:t>
      </w:r>
      <w:r>
        <w:rPr>
          <w:rFonts w:asciiTheme="minorHAnsi" w:hAnsiTheme="minorHAnsi"/>
          <w:sz w:val="20"/>
          <w:szCs w:val="20"/>
        </w:rPr>
        <w:t>.</w:t>
      </w:r>
    </w:p>
    <w:p w14:paraId="62EF4F1C" w14:textId="77777777" w:rsidR="00EF5E18" w:rsidRPr="00660CC1" w:rsidRDefault="00EF5E18" w:rsidP="00F73F78">
      <w:pPr>
        <w:spacing w:after="0" w:line="240" w:lineRule="auto"/>
        <w:ind w:left="284" w:hanging="284"/>
        <w:rPr>
          <w:rFonts w:asciiTheme="minorHAnsi" w:hAnsiTheme="minorHAnsi"/>
          <w:sz w:val="20"/>
          <w:szCs w:val="20"/>
          <w:lang w:val="hr-BA"/>
        </w:rPr>
      </w:pPr>
      <w:r w:rsidRPr="006A3AAF">
        <w:rPr>
          <w:rFonts w:asciiTheme="minorHAnsi" w:hAnsiTheme="minorHAnsi"/>
          <w:sz w:val="20"/>
          <w:szCs w:val="20"/>
          <w:lang w:val="hr-BA"/>
        </w:rPr>
        <w:t>Nastavni plan i program osnovne škole Slovenije</w:t>
      </w:r>
      <w:r>
        <w:rPr>
          <w:rFonts w:asciiTheme="minorHAnsi" w:hAnsiTheme="minorHAnsi"/>
          <w:sz w:val="20"/>
          <w:szCs w:val="20"/>
          <w:lang w:val="hr-BA"/>
        </w:rPr>
        <w:t>,</w:t>
      </w:r>
      <w:r w:rsidRPr="00660CC1">
        <w:rPr>
          <w:rFonts w:asciiTheme="minorHAnsi" w:hAnsiTheme="minorHAnsi"/>
          <w:sz w:val="20"/>
          <w:szCs w:val="20"/>
          <w:lang w:val="hr-BA"/>
        </w:rPr>
        <w:t xml:space="preserve"> 1999.</w:t>
      </w:r>
      <w:r>
        <w:rPr>
          <w:rFonts w:asciiTheme="minorHAnsi" w:hAnsiTheme="minorHAnsi"/>
          <w:sz w:val="20"/>
          <w:szCs w:val="20"/>
          <w:lang w:val="hr-BA"/>
        </w:rPr>
        <w:t xml:space="preserve"> – </w:t>
      </w:r>
      <w:r w:rsidRPr="00660CC1">
        <w:rPr>
          <w:rFonts w:asciiTheme="minorHAnsi" w:hAnsiTheme="minorHAnsi"/>
          <w:sz w:val="20"/>
          <w:szCs w:val="20"/>
          <w:lang w:val="hr-BA"/>
        </w:rPr>
        <w:t>2006</w:t>
      </w:r>
      <w:r>
        <w:rPr>
          <w:rFonts w:asciiTheme="minorHAnsi" w:hAnsiTheme="minorHAnsi"/>
          <w:sz w:val="20"/>
          <w:szCs w:val="20"/>
          <w:lang w:val="hr-BA"/>
        </w:rPr>
        <w:t>.</w:t>
      </w:r>
    </w:p>
    <w:p w14:paraId="11BAD365"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FE154E">
        <w:rPr>
          <w:rFonts w:asciiTheme="minorHAnsi" w:eastAsia="Times New Roman" w:hAnsiTheme="minorHAnsi"/>
          <w:i/>
          <w:sz w:val="20"/>
          <w:szCs w:val="20"/>
          <w:lang w:val="pl-PL"/>
        </w:rPr>
        <w:t>Nastavni plan i program osnovne škole</w:t>
      </w:r>
      <w:r>
        <w:rPr>
          <w:rFonts w:asciiTheme="minorHAnsi" w:eastAsia="Times New Roman" w:hAnsiTheme="minorHAnsi"/>
          <w:i/>
          <w:sz w:val="20"/>
          <w:szCs w:val="20"/>
          <w:lang w:val="pl-PL"/>
        </w:rPr>
        <w:t>,</w:t>
      </w:r>
      <w:r w:rsidRPr="00FE154E">
        <w:rPr>
          <w:rFonts w:asciiTheme="minorHAnsi" w:eastAsia="Times New Roman" w:hAnsiTheme="minorHAnsi"/>
          <w:i/>
          <w:sz w:val="20"/>
          <w:szCs w:val="20"/>
          <w:lang w:val="pl-PL"/>
        </w:rPr>
        <w:t xml:space="preserve"> predmet</w:t>
      </w:r>
      <w:r>
        <w:rPr>
          <w:rFonts w:asciiTheme="minorHAnsi" w:eastAsia="Times New Roman" w:hAnsiTheme="minorHAnsi"/>
          <w:i/>
          <w:sz w:val="20"/>
          <w:szCs w:val="20"/>
          <w:lang w:val="pl-PL"/>
        </w:rPr>
        <w:t xml:space="preserve">: </w:t>
      </w:r>
      <w:r w:rsidRPr="00FE154E">
        <w:rPr>
          <w:rFonts w:asciiTheme="minorHAnsi" w:eastAsia="Times New Roman" w:hAnsiTheme="minorHAnsi"/>
          <w:i/>
          <w:sz w:val="20"/>
          <w:szCs w:val="20"/>
          <w:lang w:val="pl-PL"/>
        </w:rPr>
        <w:t>geografija/zemljopis</w:t>
      </w:r>
      <w:r w:rsidRPr="00660CC1">
        <w:rPr>
          <w:rFonts w:asciiTheme="minorHAnsi" w:eastAsia="Times New Roman" w:hAnsiTheme="minorHAnsi"/>
          <w:sz w:val="20"/>
          <w:szCs w:val="20"/>
          <w:lang w:val="pl-PL"/>
        </w:rPr>
        <w:t>, Ministarstvo za obrazovanje, nauku i mlade</w:t>
      </w:r>
      <w:r>
        <w:rPr>
          <w:rFonts w:asciiTheme="minorHAnsi" w:eastAsia="Times New Roman" w:hAnsiTheme="minorHAnsi"/>
          <w:sz w:val="20"/>
          <w:szCs w:val="20"/>
          <w:lang w:val="pl-PL"/>
        </w:rPr>
        <w:t xml:space="preserve"> </w:t>
      </w:r>
      <w:r w:rsidRPr="00FE154E">
        <w:rPr>
          <w:rFonts w:asciiTheme="minorHAnsi" w:eastAsia="Times New Roman" w:hAnsiTheme="minorHAnsi"/>
          <w:sz w:val="20"/>
          <w:szCs w:val="20"/>
          <w:lang w:val="pl-PL"/>
        </w:rPr>
        <w:t>Kanton</w:t>
      </w:r>
      <w:r>
        <w:rPr>
          <w:rFonts w:asciiTheme="minorHAnsi" w:eastAsia="Times New Roman" w:hAnsiTheme="minorHAnsi"/>
          <w:sz w:val="20"/>
          <w:szCs w:val="20"/>
          <w:lang w:val="pl-PL"/>
        </w:rPr>
        <w:t>a</w:t>
      </w:r>
      <w:r w:rsidRPr="00FE154E">
        <w:rPr>
          <w:rFonts w:asciiTheme="minorHAnsi" w:eastAsia="Times New Roman" w:hAnsiTheme="minorHAnsi"/>
          <w:sz w:val="20"/>
          <w:szCs w:val="20"/>
          <w:lang w:val="pl-PL"/>
        </w:rPr>
        <w:t xml:space="preserve"> Sarajevo</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Sarajevo, </w:t>
      </w:r>
      <w:r>
        <w:rPr>
          <w:rFonts w:asciiTheme="minorHAnsi" w:eastAsia="Times New Roman" w:hAnsiTheme="minorHAnsi"/>
          <w:sz w:val="20"/>
          <w:szCs w:val="20"/>
          <w:lang w:val="pl-PL"/>
        </w:rPr>
        <w:t>2016.</w:t>
      </w:r>
    </w:p>
    <w:p w14:paraId="474C8496" w14:textId="77777777" w:rsidR="00EF5E18" w:rsidRDefault="00EF5E18" w:rsidP="00F73F78">
      <w:pPr>
        <w:spacing w:after="0" w:line="240" w:lineRule="auto"/>
        <w:ind w:left="284" w:hanging="284"/>
        <w:rPr>
          <w:rFonts w:asciiTheme="minorHAnsi" w:eastAsia="Times New Roman" w:hAnsiTheme="minorHAnsi"/>
          <w:sz w:val="20"/>
          <w:szCs w:val="20"/>
          <w:lang w:val="pl-PL"/>
        </w:rPr>
      </w:pPr>
      <w:r w:rsidRPr="00FE154E">
        <w:rPr>
          <w:rFonts w:asciiTheme="minorHAnsi" w:eastAsia="Times New Roman" w:hAnsiTheme="minorHAnsi"/>
          <w:i/>
          <w:sz w:val="20"/>
          <w:szCs w:val="20"/>
          <w:lang w:val="pl-PL"/>
        </w:rPr>
        <w:t>Nastavni plan i program za osnovno obrazovanje, predmet geografija</w:t>
      </w:r>
      <w:r>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 xml:space="preserve">Republički pedagoški zavod Republike Srpske, Banja Luka, </w:t>
      </w:r>
      <w:r>
        <w:rPr>
          <w:rFonts w:asciiTheme="minorHAnsi" w:eastAsia="Times New Roman" w:hAnsiTheme="minorHAnsi"/>
          <w:sz w:val="20"/>
          <w:szCs w:val="20"/>
          <w:lang w:val="pl-PL"/>
        </w:rPr>
        <w:t>2014.</w:t>
      </w:r>
    </w:p>
    <w:p w14:paraId="5D873F7D"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FE154E">
        <w:rPr>
          <w:rFonts w:asciiTheme="minorHAnsi" w:eastAsia="Times New Roman" w:hAnsiTheme="minorHAnsi"/>
          <w:i/>
          <w:sz w:val="20"/>
          <w:szCs w:val="20"/>
          <w:lang w:val="pl-PL"/>
        </w:rPr>
        <w:t>Nastavni plan i program za srednje obrazovanje, predmet geografija</w:t>
      </w:r>
      <w:r>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Republički pedagoški zavod Republike Srpske, Banja Luka,</w:t>
      </w:r>
      <w:r>
        <w:rPr>
          <w:rFonts w:asciiTheme="minorHAnsi" w:eastAsia="Times New Roman" w:hAnsiTheme="minorHAnsi"/>
          <w:sz w:val="20"/>
          <w:szCs w:val="20"/>
          <w:lang w:val="pl-PL"/>
        </w:rPr>
        <w:t xml:space="preserve"> 2011.</w:t>
      </w:r>
    </w:p>
    <w:p w14:paraId="289B85D0"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FE154E">
        <w:rPr>
          <w:rFonts w:asciiTheme="minorHAnsi" w:eastAsia="Times New Roman" w:hAnsiTheme="minorHAnsi"/>
          <w:i/>
          <w:sz w:val="20"/>
          <w:szCs w:val="20"/>
          <w:lang w:val="pl-PL"/>
        </w:rPr>
        <w:t>Nastavni plan i program, gimnazija, predmet: geografija/zemljopis</w:t>
      </w:r>
      <w:r w:rsidRPr="00660CC1">
        <w:rPr>
          <w:rFonts w:asciiTheme="minorHAnsi" w:eastAsia="Times New Roman" w:hAnsiTheme="minorHAnsi"/>
          <w:sz w:val="20"/>
          <w:szCs w:val="20"/>
          <w:lang w:val="pl-PL"/>
        </w:rPr>
        <w:t>, Ministarstvo za obrazovanje, nauku i mlade</w:t>
      </w:r>
      <w:r>
        <w:rPr>
          <w:rFonts w:asciiTheme="minorHAnsi" w:eastAsia="Times New Roman" w:hAnsiTheme="minorHAnsi"/>
          <w:sz w:val="20"/>
          <w:szCs w:val="20"/>
          <w:lang w:val="pl-PL"/>
        </w:rPr>
        <w:t xml:space="preserve"> </w:t>
      </w:r>
      <w:r w:rsidRPr="00FE154E">
        <w:rPr>
          <w:rFonts w:asciiTheme="minorHAnsi" w:eastAsia="Times New Roman" w:hAnsiTheme="minorHAnsi"/>
          <w:sz w:val="20"/>
          <w:szCs w:val="20"/>
          <w:lang w:val="pl-PL"/>
        </w:rPr>
        <w:t>Kanton</w:t>
      </w:r>
      <w:r>
        <w:rPr>
          <w:rFonts w:asciiTheme="minorHAnsi" w:eastAsia="Times New Roman" w:hAnsiTheme="minorHAnsi"/>
          <w:sz w:val="20"/>
          <w:szCs w:val="20"/>
          <w:lang w:val="pl-PL"/>
        </w:rPr>
        <w:t>a</w:t>
      </w:r>
      <w:r w:rsidRPr="00FE154E">
        <w:rPr>
          <w:rFonts w:asciiTheme="minorHAnsi" w:eastAsia="Times New Roman" w:hAnsiTheme="minorHAnsi"/>
          <w:sz w:val="20"/>
          <w:szCs w:val="20"/>
          <w:lang w:val="pl-PL"/>
        </w:rPr>
        <w:t xml:space="preserve"> Sarajevo</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Pr>
          <w:rFonts w:asciiTheme="minorHAnsi" w:eastAsia="Times New Roman" w:hAnsiTheme="minorHAnsi"/>
          <w:sz w:val="20"/>
          <w:szCs w:val="20"/>
          <w:lang w:val="pl-PL"/>
        </w:rPr>
        <w:t>Sarajevo, 2016.</w:t>
      </w:r>
    </w:p>
    <w:p w14:paraId="71694983"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FE154E">
        <w:rPr>
          <w:rFonts w:asciiTheme="minorHAnsi" w:eastAsia="Times New Roman" w:hAnsiTheme="minorHAnsi"/>
          <w:i/>
          <w:sz w:val="20"/>
          <w:szCs w:val="20"/>
          <w:lang w:val="pl-PL"/>
        </w:rPr>
        <w:lastRenderedPageBreak/>
        <w:t>Nastavni planovi i programi za osnovne i srednje škole, predmet geografija</w:t>
      </w:r>
      <w:r>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Zavod za unapređivanje obra</w:t>
      </w:r>
      <w:r>
        <w:rPr>
          <w:rFonts w:asciiTheme="minorHAnsi" w:eastAsia="Times New Roman" w:hAnsiTheme="minorHAnsi"/>
          <w:sz w:val="20"/>
          <w:szCs w:val="20"/>
          <w:lang w:val="pl-PL"/>
        </w:rPr>
        <w:t>zovanja i vaspitanja, Beograd, 2016.</w:t>
      </w:r>
    </w:p>
    <w:p w14:paraId="6F361555" w14:textId="77777777" w:rsidR="00EF5E18" w:rsidRPr="00660CC1" w:rsidRDefault="00EF5E18" w:rsidP="00F73F78">
      <w:pPr>
        <w:shd w:val="clear" w:color="auto" w:fill="FFFFFF"/>
        <w:spacing w:after="0" w:line="240" w:lineRule="auto"/>
        <w:ind w:left="284" w:hanging="284"/>
        <w:rPr>
          <w:rFonts w:asciiTheme="minorHAnsi" w:hAnsiTheme="minorHAnsi"/>
          <w:sz w:val="20"/>
          <w:szCs w:val="20"/>
          <w:lang w:eastAsia="bs-Latn-BA"/>
        </w:rPr>
      </w:pPr>
      <w:r w:rsidRPr="00660CC1">
        <w:rPr>
          <w:rFonts w:asciiTheme="minorHAnsi" w:hAnsiTheme="minorHAnsi"/>
          <w:sz w:val="20"/>
          <w:szCs w:val="20"/>
        </w:rPr>
        <w:t>Neljak</w:t>
      </w:r>
      <w:r>
        <w:rPr>
          <w:rFonts w:asciiTheme="minorHAnsi" w:hAnsiTheme="minorHAnsi"/>
          <w:sz w:val="20"/>
          <w:szCs w:val="20"/>
        </w:rPr>
        <w:t>,</w:t>
      </w:r>
      <w:r w:rsidRPr="00660CC1">
        <w:rPr>
          <w:rFonts w:asciiTheme="minorHAnsi" w:hAnsiTheme="minorHAnsi"/>
          <w:sz w:val="20"/>
          <w:szCs w:val="20"/>
        </w:rPr>
        <w:t xml:space="preserve"> B</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Kineziološka metodika u osnovnom i srednjem školstvu</w:t>
      </w:r>
      <w:r w:rsidRPr="00660CC1">
        <w:rPr>
          <w:rFonts w:asciiTheme="minorHAnsi" w:hAnsiTheme="minorHAnsi"/>
          <w:sz w:val="20"/>
          <w:szCs w:val="20"/>
        </w:rPr>
        <w:t>, Gopal, Zagreb, 2013.</w:t>
      </w:r>
    </w:p>
    <w:p w14:paraId="08DD49B4" w14:textId="77777777" w:rsidR="00EF5E18" w:rsidRPr="00660CC1" w:rsidRDefault="00EF5E18" w:rsidP="00F73F78">
      <w:pPr>
        <w:shd w:val="clear" w:color="auto" w:fill="FFFFFF"/>
        <w:spacing w:after="0" w:line="240" w:lineRule="auto"/>
        <w:ind w:left="284" w:hanging="284"/>
        <w:rPr>
          <w:rFonts w:asciiTheme="minorHAnsi" w:hAnsiTheme="minorHAnsi"/>
          <w:sz w:val="20"/>
          <w:szCs w:val="20"/>
          <w:lang w:eastAsia="bs-Latn-BA"/>
        </w:rPr>
      </w:pPr>
      <w:r w:rsidRPr="00660CC1">
        <w:rPr>
          <w:rFonts w:asciiTheme="minorHAnsi" w:hAnsiTheme="minorHAnsi"/>
          <w:sz w:val="20"/>
          <w:szCs w:val="20"/>
        </w:rPr>
        <w:t>Neljak</w:t>
      </w:r>
      <w:r>
        <w:rPr>
          <w:rFonts w:asciiTheme="minorHAnsi" w:hAnsiTheme="minorHAnsi"/>
          <w:sz w:val="20"/>
          <w:szCs w:val="20"/>
        </w:rPr>
        <w:t>,</w:t>
      </w:r>
      <w:r w:rsidRPr="00660CC1">
        <w:rPr>
          <w:rFonts w:asciiTheme="minorHAnsi" w:hAnsiTheme="minorHAnsi"/>
          <w:sz w:val="20"/>
          <w:szCs w:val="20"/>
        </w:rPr>
        <w:t xml:space="preserve"> B</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shd w:val="clear" w:color="auto" w:fill="FFFFFF"/>
        </w:rPr>
        <w:t>Opća kineziološka metodika</w:t>
      </w:r>
      <w:r w:rsidRPr="00660CC1">
        <w:rPr>
          <w:rFonts w:asciiTheme="minorHAnsi" w:hAnsiTheme="minorHAnsi"/>
          <w:sz w:val="20"/>
          <w:szCs w:val="20"/>
        </w:rPr>
        <w:t>, Gopal, Zagreb, 2013.</w:t>
      </w:r>
    </w:p>
    <w:p w14:paraId="2C61408E" w14:textId="77777777" w:rsidR="00EF5E18" w:rsidRPr="00660CC1" w:rsidRDefault="00EF5E18" w:rsidP="00F73F78">
      <w:pPr>
        <w:spacing w:after="0" w:line="240" w:lineRule="auto"/>
        <w:ind w:left="284" w:right="40" w:hanging="284"/>
        <w:rPr>
          <w:rFonts w:asciiTheme="minorHAnsi" w:hAnsiTheme="minorHAnsi"/>
          <w:sz w:val="20"/>
          <w:szCs w:val="20"/>
        </w:rPr>
      </w:pPr>
      <w:r w:rsidRPr="00592FDB">
        <w:rPr>
          <w:rFonts w:asciiTheme="minorHAnsi" w:eastAsiaTheme="minorHAnsi" w:hAnsiTheme="minorHAnsi"/>
          <w:i/>
          <w:iCs/>
          <w:sz w:val="20"/>
          <w:szCs w:val="20"/>
          <w:lang w:val="bs-Latn-BA"/>
        </w:rPr>
        <w:t>O-&amp;N(A)-Level Mathematics Teching and Learning Syllabus</w:t>
      </w:r>
      <w:r w:rsidRPr="00660CC1">
        <w:rPr>
          <w:rFonts w:asciiTheme="minorHAnsi" w:eastAsiaTheme="minorHAnsi" w:hAnsiTheme="minorHAnsi"/>
          <w:iCs/>
          <w:sz w:val="20"/>
          <w:szCs w:val="20"/>
          <w:lang w:val="bs-Latn-BA"/>
        </w:rPr>
        <w:t xml:space="preserve">, </w:t>
      </w:r>
      <w:r w:rsidRPr="00660CC1">
        <w:rPr>
          <w:rFonts w:asciiTheme="minorHAnsi" w:eastAsiaTheme="minorHAnsi" w:hAnsiTheme="minorHAnsi"/>
          <w:sz w:val="20"/>
          <w:szCs w:val="20"/>
          <w:lang w:val="bs-Latn-BA"/>
        </w:rPr>
        <w:t>Ministry of Education, Singapore</w:t>
      </w:r>
      <w:r>
        <w:rPr>
          <w:rFonts w:asciiTheme="minorHAnsi" w:eastAsiaTheme="minorHAnsi" w:hAnsiTheme="minorHAnsi"/>
          <w:sz w:val="20"/>
          <w:szCs w:val="20"/>
          <w:lang w:val="bs-Latn-BA"/>
        </w:rPr>
        <w:t xml:space="preserve">, </w:t>
      </w:r>
      <w:r w:rsidRPr="00660CC1">
        <w:rPr>
          <w:rFonts w:asciiTheme="minorHAnsi" w:eastAsiaTheme="minorHAnsi" w:hAnsiTheme="minorHAnsi"/>
          <w:sz w:val="20"/>
          <w:szCs w:val="20"/>
          <w:lang w:val="bs-Latn-BA"/>
        </w:rPr>
        <w:t>2012</w:t>
      </w:r>
      <w:r>
        <w:rPr>
          <w:rFonts w:asciiTheme="minorHAnsi" w:eastAsiaTheme="minorHAnsi" w:hAnsiTheme="minorHAnsi"/>
          <w:sz w:val="20"/>
          <w:szCs w:val="20"/>
          <w:lang w:val="bs-Latn-BA"/>
        </w:rPr>
        <w:t>.</w:t>
      </w:r>
    </w:p>
    <w:p w14:paraId="29F649F9"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sidRPr="00660CC1">
        <w:rPr>
          <w:rFonts w:asciiTheme="minorHAnsi" w:eastAsia="Times New Roman" w:hAnsiTheme="minorHAnsi"/>
          <w:i/>
          <w:sz w:val="20"/>
          <w:szCs w:val="20"/>
        </w:rPr>
        <w:t>Okvirni nastavni plan i program za devetogodišnju osnovnu školu u Federaciji Bosne i Hercegovine</w:t>
      </w:r>
      <w:r w:rsidRPr="00660CC1">
        <w:rPr>
          <w:rFonts w:asciiTheme="minorHAnsi" w:eastAsia="Times New Roman" w:hAnsiTheme="minorHAnsi"/>
          <w:sz w:val="20"/>
          <w:szCs w:val="20"/>
        </w:rPr>
        <w:t xml:space="preserve">, </w:t>
      </w:r>
      <w:r>
        <w:rPr>
          <w:rFonts w:asciiTheme="minorHAnsi" w:eastAsia="Times New Roman" w:hAnsiTheme="minorHAnsi"/>
          <w:sz w:val="20"/>
          <w:szCs w:val="20"/>
        </w:rPr>
        <w:t xml:space="preserve">FMON, </w:t>
      </w:r>
      <w:r w:rsidRPr="00660CC1">
        <w:rPr>
          <w:rFonts w:asciiTheme="minorHAnsi" w:eastAsia="Times New Roman" w:hAnsiTheme="minorHAnsi"/>
          <w:sz w:val="20"/>
          <w:szCs w:val="20"/>
        </w:rPr>
        <w:t>Mostar</w:t>
      </w:r>
      <w:r>
        <w:rPr>
          <w:rFonts w:asciiTheme="minorHAnsi" w:eastAsia="Times New Roman" w:hAnsiTheme="minorHAnsi"/>
          <w:sz w:val="20"/>
          <w:szCs w:val="20"/>
        </w:rPr>
        <w:t>,</w:t>
      </w:r>
      <w:r w:rsidRPr="00660CC1">
        <w:rPr>
          <w:rFonts w:asciiTheme="minorHAnsi" w:eastAsia="Times New Roman" w:hAnsiTheme="minorHAnsi"/>
          <w:sz w:val="20"/>
          <w:szCs w:val="20"/>
        </w:rPr>
        <w:t xml:space="preserve"> 2008.</w:t>
      </w:r>
    </w:p>
    <w:p w14:paraId="6880ACBF" w14:textId="77777777" w:rsidR="00EF5E18" w:rsidRPr="00660CC1" w:rsidRDefault="00EF5E18" w:rsidP="00F73F78">
      <w:pPr>
        <w:spacing w:after="0"/>
        <w:ind w:left="284" w:hanging="284"/>
        <w:rPr>
          <w:rFonts w:asciiTheme="minorHAnsi" w:hAnsiTheme="minorHAnsi"/>
          <w:i/>
          <w:iCs/>
          <w:sz w:val="20"/>
          <w:szCs w:val="20"/>
        </w:rPr>
      </w:pPr>
      <w:r>
        <w:rPr>
          <w:rFonts w:asciiTheme="minorHAnsi" w:hAnsiTheme="minorHAnsi"/>
          <w:sz w:val="20"/>
          <w:szCs w:val="20"/>
        </w:rPr>
        <w:t>Ornstein, A. C. – Hunkins, F. P.,</w:t>
      </w:r>
      <w:r w:rsidRPr="00660CC1">
        <w:rPr>
          <w:rFonts w:asciiTheme="minorHAnsi" w:hAnsiTheme="minorHAnsi"/>
          <w:sz w:val="20"/>
          <w:szCs w:val="20"/>
        </w:rPr>
        <w:t xml:space="preserve"> </w:t>
      </w:r>
      <w:r w:rsidRPr="00660CC1">
        <w:rPr>
          <w:rFonts w:asciiTheme="minorHAnsi" w:hAnsiTheme="minorHAnsi"/>
          <w:i/>
          <w:iCs/>
          <w:sz w:val="20"/>
          <w:szCs w:val="20"/>
        </w:rPr>
        <w:t>Curriculum--foundations, principles, and issues</w:t>
      </w:r>
      <w:r>
        <w:rPr>
          <w:rFonts w:asciiTheme="minorHAnsi" w:hAnsiTheme="minorHAnsi"/>
          <w:sz w:val="20"/>
          <w:szCs w:val="20"/>
        </w:rPr>
        <w:t>,</w:t>
      </w:r>
      <w:r w:rsidRPr="00660CC1">
        <w:rPr>
          <w:rFonts w:asciiTheme="minorHAnsi" w:hAnsiTheme="minorHAnsi"/>
          <w:sz w:val="20"/>
          <w:szCs w:val="20"/>
        </w:rPr>
        <w:t xml:space="preserve"> Pearson</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 xml:space="preserve">Upper Saddle River, </w:t>
      </w:r>
      <w:r w:rsidRPr="00660CC1">
        <w:rPr>
          <w:rFonts w:asciiTheme="minorHAnsi" w:hAnsiTheme="minorHAnsi"/>
          <w:sz w:val="20"/>
          <w:szCs w:val="20"/>
        </w:rPr>
        <w:t>2013</w:t>
      </w:r>
      <w:r>
        <w:rPr>
          <w:rFonts w:asciiTheme="minorHAnsi" w:hAnsiTheme="minorHAnsi"/>
          <w:sz w:val="20"/>
          <w:szCs w:val="20"/>
        </w:rPr>
        <w:t>.</w:t>
      </w:r>
    </w:p>
    <w:p w14:paraId="2B700CAE" w14:textId="77777777" w:rsidR="00EF5E18" w:rsidRPr="00660CC1" w:rsidRDefault="00EF5E18" w:rsidP="00F73F78">
      <w:pPr>
        <w:keepNext/>
        <w:spacing w:after="0" w:line="240" w:lineRule="auto"/>
        <w:ind w:left="284" w:hanging="284"/>
        <w:outlineLvl w:val="0"/>
        <w:rPr>
          <w:rFonts w:asciiTheme="minorHAnsi" w:eastAsia="Times New Roman" w:hAnsiTheme="minorHAnsi"/>
          <w:bCs/>
          <w:kern w:val="32"/>
          <w:sz w:val="20"/>
          <w:szCs w:val="20"/>
        </w:rPr>
      </w:pPr>
      <w:r>
        <w:rPr>
          <w:rFonts w:asciiTheme="minorHAnsi" w:eastAsia="Times New Roman" w:hAnsiTheme="minorHAnsi"/>
          <w:bCs/>
          <w:kern w:val="32"/>
          <w:sz w:val="20"/>
          <w:szCs w:val="20"/>
        </w:rPr>
        <w:t>Osler, A. –</w:t>
      </w:r>
      <w:r w:rsidRPr="00660CC1">
        <w:rPr>
          <w:rFonts w:asciiTheme="minorHAnsi" w:eastAsia="Times New Roman" w:hAnsiTheme="minorHAnsi"/>
          <w:bCs/>
          <w:kern w:val="32"/>
          <w:sz w:val="20"/>
          <w:szCs w:val="20"/>
        </w:rPr>
        <w:t xml:space="preserve"> Starkey, H.</w:t>
      </w:r>
      <w:r>
        <w:rPr>
          <w:rFonts w:asciiTheme="minorHAnsi" w:eastAsia="Times New Roman" w:hAnsiTheme="minorHAnsi"/>
          <w:bCs/>
          <w:kern w:val="32"/>
          <w:sz w:val="20"/>
          <w:szCs w:val="20"/>
        </w:rPr>
        <w:t>,</w:t>
      </w:r>
      <w:r w:rsidRPr="00660CC1">
        <w:rPr>
          <w:rFonts w:asciiTheme="minorHAnsi" w:eastAsia="Times New Roman" w:hAnsiTheme="minorHAnsi"/>
          <w:bCs/>
          <w:kern w:val="32"/>
          <w:sz w:val="20"/>
          <w:szCs w:val="20"/>
        </w:rPr>
        <w:t xml:space="preserve"> </w:t>
      </w:r>
      <w:r w:rsidRPr="00660CC1">
        <w:rPr>
          <w:rFonts w:asciiTheme="minorHAnsi" w:hAnsiTheme="minorHAnsi"/>
          <w:bCs/>
          <w:i/>
          <w:kern w:val="32"/>
          <w:sz w:val="20"/>
          <w:szCs w:val="20"/>
        </w:rPr>
        <w:t>Changing Citizenship</w:t>
      </w:r>
      <w:r w:rsidRPr="00660CC1">
        <w:rPr>
          <w:rFonts w:asciiTheme="minorHAnsi" w:eastAsia="Times New Roman" w:hAnsiTheme="minorHAnsi"/>
          <w:bCs/>
          <w:i/>
          <w:kern w:val="32"/>
          <w:sz w:val="20"/>
          <w:szCs w:val="20"/>
        </w:rPr>
        <w:t>: Democracy and Inclusion in Education</w:t>
      </w:r>
      <w:r>
        <w:rPr>
          <w:rFonts w:asciiTheme="minorHAnsi" w:eastAsia="Times New Roman" w:hAnsiTheme="minorHAnsi"/>
          <w:bCs/>
          <w:kern w:val="32"/>
          <w:sz w:val="20"/>
          <w:szCs w:val="20"/>
        </w:rPr>
        <w:t>,</w:t>
      </w:r>
      <w:r w:rsidRPr="00660CC1">
        <w:rPr>
          <w:rFonts w:asciiTheme="minorHAnsi" w:eastAsia="Times New Roman" w:hAnsiTheme="minorHAnsi"/>
          <w:bCs/>
          <w:kern w:val="32"/>
          <w:sz w:val="20"/>
          <w:szCs w:val="20"/>
        </w:rPr>
        <w:t xml:space="preserve"> </w:t>
      </w:r>
      <w:r>
        <w:rPr>
          <w:rFonts w:asciiTheme="minorHAnsi" w:eastAsia="Times New Roman" w:hAnsiTheme="minorHAnsi"/>
          <w:bCs/>
          <w:kern w:val="32"/>
          <w:sz w:val="20"/>
          <w:szCs w:val="20"/>
        </w:rPr>
        <w:t>Open University Press,</w:t>
      </w:r>
      <w:r w:rsidRPr="00217D45">
        <w:rPr>
          <w:rFonts w:asciiTheme="minorHAnsi" w:eastAsia="Times New Roman" w:hAnsiTheme="minorHAnsi"/>
          <w:bCs/>
          <w:kern w:val="32"/>
          <w:sz w:val="20"/>
          <w:szCs w:val="20"/>
        </w:rPr>
        <w:t xml:space="preserve"> </w:t>
      </w:r>
      <w:r w:rsidRPr="00660CC1">
        <w:rPr>
          <w:rFonts w:asciiTheme="minorHAnsi" w:eastAsia="Times New Roman" w:hAnsiTheme="minorHAnsi"/>
          <w:bCs/>
          <w:kern w:val="32"/>
          <w:sz w:val="20"/>
          <w:szCs w:val="20"/>
        </w:rPr>
        <w:t>New York</w:t>
      </w:r>
      <w:r>
        <w:rPr>
          <w:rFonts w:asciiTheme="minorHAnsi" w:eastAsia="Times New Roman" w:hAnsiTheme="minorHAnsi"/>
          <w:bCs/>
          <w:kern w:val="32"/>
          <w:sz w:val="20"/>
          <w:szCs w:val="20"/>
        </w:rPr>
        <w:t>,</w:t>
      </w:r>
      <w:r w:rsidRPr="00660CC1">
        <w:rPr>
          <w:rFonts w:asciiTheme="minorHAnsi" w:eastAsia="Times New Roman" w:hAnsiTheme="minorHAnsi"/>
          <w:bCs/>
          <w:kern w:val="32"/>
          <w:sz w:val="20"/>
          <w:szCs w:val="20"/>
        </w:rPr>
        <w:t xml:space="preserve"> 2005.</w:t>
      </w:r>
    </w:p>
    <w:p w14:paraId="04A33B44"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Osler, A. –</w:t>
      </w:r>
      <w:r w:rsidRPr="00660CC1">
        <w:rPr>
          <w:rFonts w:asciiTheme="minorHAnsi" w:hAnsiTheme="minorHAnsi"/>
          <w:sz w:val="20"/>
          <w:szCs w:val="20"/>
        </w:rPr>
        <w:t xml:space="preserve"> Starkey, H.</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Teachers and Human Rights Education</w:t>
      </w:r>
      <w:r>
        <w:rPr>
          <w:rFonts w:asciiTheme="minorHAnsi" w:hAnsiTheme="minorHAnsi"/>
          <w:sz w:val="20"/>
          <w:szCs w:val="20"/>
        </w:rPr>
        <w:t>,</w:t>
      </w:r>
      <w:r>
        <w:rPr>
          <w:rFonts w:asciiTheme="minorHAnsi" w:hAnsiTheme="minorHAnsi"/>
          <w:color w:val="000000"/>
          <w:sz w:val="20"/>
          <w:szCs w:val="20"/>
        </w:rPr>
        <w:t xml:space="preserve"> Trentham Books,</w:t>
      </w:r>
      <w:r w:rsidRPr="00660CC1">
        <w:rPr>
          <w:rFonts w:asciiTheme="minorHAnsi" w:hAnsiTheme="minorHAnsi"/>
          <w:sz w:val="20"/>
          <w:szCs w:val="20"/>
        </w:rPr>
        <w:t xml:space="preserve"> </w:t>
      </w:r>
      <w:r w:rsidRPr="00660CC1">
        <w:rPr>
          <w:rFonts w:asciiTheme="minorHAnsi" w:hAnsiTheme="minorHAnsi"/>
          <w:color w:val="000000"/>
          <w:sz w:val="20"/>
          <w:szCs w:val="20"/>
        </w:rPr>
        <w:t>London</w:t>
      </w:r>
      <w:r>
        <w:rPr>
          <w:rFonts w:asciiTheme="minorHAnsi" w:hAnsiTheme="minorHAnsi"/>
          <w:color w:val="000000"/>
          <w:sz w:val="20"/>
          <w:szCs w:val="20"/>
        </w:rPr>
        <w:t>,</w:t>
      </w:r>
      <w:r w:rsidRPr="00660CC1">
        <w:rPr>
          <w:rFonts w:asciiTheme="minorHAnsi" w:hAnsiTheme="minorHAnsi"/>
          <w:sz w:val="20"/>
          <w:szCs w:val="20"/>
        </w:rPr>
        <w:t xml:space="preserve"> 2010.</w:t>
      </w:r>
    </w:p>
    <w:p w14:paraId="05256132" w14:textId="77777777" w:rsidR="00EF5E18" w:rsidRPr="00660CC1" w:rsidRDefault="00EF5E18" w:rsidP="00F73F78">
      <w:pPr>
        <w:spacing w:after="0" w:line="240" w:lineRule="auto"/>
        <w:ind w:left="284" w:hanging="284"/>
        <w:rPr>
          <w:rFonts w:asciiTheme="minorHAnsi" w:hAnsiTheme="minorHAnsi"/>
          <w:sz w:val="20"/>
          <w:szCs w:val="20"/>
        </w:rPr>
      </w:pPr>
      <w:r w:rsidRPr="00B45B24">
        <w:rPr>
          <w:rFonts w:asciiTheme="minorHAnsi" w:hAnsiTheme="minorHAnsi"/>
          <w:i/>
          <w:sz w:val="20"/>
          <w:szCs w:val="20"/>
        </w:rPr>
        <w:t>Osnove demokratije: Udžbenik za učenike osnovne škole</w:t>
      </w:r>
      <w:r>
        <w:rPr>
          <w:rFonts w:asciiTheme="minorHAnsi" w:hAnsiTheme="minorHAnsi"/>
          <w:sz w:val="20"/>
          <w:szCs w:val="20"/>
        </w:rPr>
        <w:t>,</w:t>
      </w:r>
      <w:r w:rsidRPr="00660CC1">
        <w:rPr>
          <w:rFonts w:asciiTheme="minorHAnsi" w:hAnsiTheme="minorHAnsi"/>
          <w:sz w:val="20"/>
          <w:szCs w:val="20"/>
        </w:rPr>
        <w:t xml:space="preserve"> CIVITAS BiH</w:t>
      </w:r>
      <w:r>
        <w:rPr>
          <w:rFonts w:asciiTheme="minorHAnsi" w:hAnsiTheme="minorHAnsi"/>
          <w:sz w:val="20"/>
          <w:szCs w:val="20"/>
        </w:rPr>
        <w:t>,</w:t>
      </w:r>
      <w:r w:rsidRPr="00B45B24">
        <w:rPr>
          <w:rFonts w:asciiTheme="minorHAnsi" w:hAnsiTheme="minorHAnsi"/>
          <w:sz w:val="20"/>
          <w:szCs w:val="20"/>
        </w:rPr>
        <w:t xml:space="preserve"> </w:t>
      </w:r>
      <w:r w:rsidRPr="00660CC1">
        <w:rPr>
          <w:rFonts w:asciiTheme="minorHAnsi" w:hAnsiTheme="minorHAnsi"/>
          <w:sz w:val="20"/>
          <w:szCs w:val="20"/>
        </w:rPr>
        <w:t>Sarajevo</w:t>
      </w:r>
      <w:r>
        <w:rPr>
          <w:rFonts w:asciiTheme="minorHAnsi" w:hAnsiTheme="minorHAnsi"/>
          <w:sz w:val="20"/>
          <w:szCs w:val="20"/>
        </w:rPr>
        <w:t>,</w:t>
      </w:r>
      <w:r w:rsidRPr="00660CC1">
        <w:rPr>
          <w:rFonts w:asciiTheme="minorHAnsi" w:hAnsiTheme="minorHAnsi"/>
          <w:sz w:val="20"/>
          <w:szCs w:val="20"/>
        </w:rPr>
        <w:t xml:space="preserve"> 2012.</w:t>
      </w:r>
    </w:p>
    <w:p w14:paraId="060E6534"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 xml:space="preserve">Pešikan, A., </w:t>
      </w:r>
      <w:r w:rsidRPr="00B45B24">
        <w:rPr>
          <w:rFonts w:asciiTheme="minorHAnsi" w:hAnsiTheme="minorHAnsi"/>
          <w:i/>
          <w:sz w:val="20"/>
          <w:szCs w:val="20"/>
        </w:rPr>
        <w:t>Psihološki pristup aktivnom učenju istorije na osnovnoškolskom nivou</w:t>
      </w:r>
      <w:r w:rsidRPr="00660CC1">
        <w:rPr>
          <w:rFonts w:asciiTheme="minorHAnsi" w:hAnsiTheme="minorHAnsi"/>
          <w:sz w:val="20"/>
          <w:szCs w:val="20"/>
        </w:rPr>
        <w:t>, doktorska teza, Odeljenje za ps</w:t>
      </w:r>
      <w:r>
        <w:rPr>
          <w:rFonts w:asciiTheme="minorHAnsi" w:hAnsiTheme="minorHAnsi"/>
          <w:sz w:val="20"/>
          <w:szCs w:val="20"/>
        </w:rPr>
        <w:t>ihologiju, Filozofski fakultet,</w:t>
      </w:r>
      <w:r w:rsidRPr="00660CC1">
        <w:rPr>
          <w:rFonts w:asciiTheme="minorHAnsi" w:hAnsiTheme="minorHAnsi"/>
          <w:sz w:val="20"/>
          <w:szCs w:val="20"/>
        </w:rPr>
        <w:t xml:space="preserve"> Beograd</w:t>
      </w:r>
      <w:r>
        <w:rPr>
          <w:rFonts w:asciiTheme="minorHAnsi" w:hAnsiTheme="minorHAnsi"/>
          <w:sz w:val="20"/>
          <w:szCs w:val="20"/>
        </w:rPr>
        <w:t xml:space="preserve">, </w:t>
      </w:r>
      <w:r w:rsidRPr="00660CC1">
        <w:rPr>
          <w:rFonts w:asciiTheme="minorHAnsi" w:hAnsiTheme="minorHAnsi"/>
          <w:sz w:val="20"/>
          <w:szCs w:val="20"/>
        </w:rPr>
        <w:t>2000</w:t>
      </w:r>
      <w:r>
        <w:rPr>
          <w:rFonts w:asciiTheme="minorHAnsi" w:hAnsiTheme="minorHAnsi"/>
          <w:sz w:val="20"/>
          <w:szCs w:val="20"/>
        </w:rPr>
        <w:t>.</w:t>
      </w:r>
    </w:p>
    <w:p w14:paraId="714D2B8B"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Petrinšak</w:t>
      </w:r>
      <w:r>
        <w:rPr>
          <w:rFonts w:asciiTheme="minorHAnsi" w:hAnsiTheme="minorHAnsi"/>
          <w:sz w:val="20"/>
          <w:szCs w:val="20"/>
        </w:rPr>
        <w:t>,</w:t>
      </w:r>
      <w:r w:rsidRPr="00660CC1">
        <w:rPr>
          <w:rFonts w:asciiTheme="minorHAnsi" w:hAnsiTheme="minorHAnsi"/>
          <w:sz w:val="20"/>
          <w:szCs w:val="20"/>
        </w:rPr>
        <w:t xml:space="preserve"> Slavko, </w:t>
      </w:r>
      <w:r w:rsidRPr="008C60FD">
        <w:rPr>
          <w:rFonts w:asciiTheme="minorHAnsi" w:hAnsiTheme="minorHAnsi"/>
          <w:i/>
          <w:sz w:val="20"/>
          <w:szCs w:val="20"/>
        </w:rPr>
        <w:t>Obrazovna politika i kurikularni pristup</w:t>
      </w:r>
      <w:r w:rsidRPr="00660CC1">
        <w:rPr>
          <w:rFonts w:asciiTheme="minorHAnsi" w:hAnsiTheme="minorHAnsi"/>
          <w:sz w:val="20"/>
          <w:szCs w:val="20"/>
        </w:rPr>
        <w:t>, Pedagoški fakultet</w:t>
      </w:r>
      <w:r>
        <w:rPr>
          <w:rFonts w:asciiTheme="minorHAnsi" w:hAnsiTheme="minorHAnsi"/>
          <w:sz w:val="20"/>
          <w:szCs w:val="20"/>
        </w:rPr>
        <w:t xml:space="preserve"> </w:t>
      </w:r>
      <w:r w:rsidRPr="00660CC1">
        <w:rPr>
          <w:rFonts w:asciiTheme="minorHAnsi" w:hAnsiTheme="minorHAnsi"/>
          <w:sz w:val="20"/>
          <w:szCs w:val="20"/>
        </w:rPr>
        <w:t>Osijek, Osijek</w:t>
      </w:r>
      <w:r>
        <w:rPr>
          <w:rFonts w:asciiTheme="minorHAnsi" w:hAnsiTheme="minorHAnsi"/>
          <w:sz w:val="20"/>
          <w:szCs w:val="20"/>
        </w:rPr>
        <w:t>,</w:t>
      </w:r>
      <w:r w:rsidRPr="00660CC1">
        <w:rPr>
          <w:rFonts w:asciiTheme="minorHAnsi" w:hAnsiTheme="minorHAnsi"/>
          <w:sz w:val="20"/>
          <w:szCs w:val="20"/>
        </w:rPr>
        <w:t xml:space="preserve"> 2008.</w:t>
      </w:r>
    </w:p>
    <w:p w14:paraId="388C616B" w14:textId="77777777" w:rsidR="00EF5E18" w:rsidRPr="00660CC1" w:rsidRDefault="00EF5E18" w:rsidP="00F73F78">
      <w:pPr>
        <w:spacing w:after="0" w:line="240" w:lineRule="auto"/>
        <w:ind w:left="284" w:right="40" w:hanging="284"/>
        <w:rPr>
          <w:rFonts w:asciiTheme="minorHAnsi" w:hAnsiTheme="minorHAnsi"/>
          <w:iCs/>
          <w:sz w:val="20"/>
          <w:szCs w:val="20"/>
        </w:rPr>
      </w:pPr>
      <w:r w:rsidRPr="00BD2A43">
        <w:rPr>
          <w:rFonts w:asciiTheme="minorHAnsi" w:hAnsiTheme="minorHAnsi"/>
          <w:i/>
          <w:sz w:val="20"/>
          <w:szCs w:val="20"/>
        </w:rPr>
        <w:t>PISA 2012 Results in Focus: What 15-year-olds know and what they can do with what they know</w:t>
      </w:r>
      <w:r w:rsidRPr="00660CC1">
        <w:rPr>
          <w:rFonts w:asciiTheme="minorHAnsi" w:hAnsiTheme="minorHAnsi"/>
          <w:sz w:val="20"/>
          <w:szCs w:val="20"/>
        </w:rPr>
        <w:t>,</w:t>
      </w:r>
      <w:r>
        <w:rPr>
          <w:rFonts w:asciiTheme="minorHAnsi" w:hAnsiTheme="minorHAnsi"/>
          <w:sz w:val="20"/>
          <w:szCs w:val="20"/>
        </w:rPr>
        <w:t xml:space="preserve"> </w:t>
      </w:r>
      <w:r w:rsidRPr="00660CC1">
        <w:rPr>
          <w:rFonts w:asciiTheme="minorHAnsi" w:hAnsiTheme="minorHAnsi"/>
          <w:sz w:val="20"/>
          <w:szCs w:val="20"/>
        </w:rPr>
        <w:t>OECD</w:t>
      </w:r>
      <w:r>
        <w:rPr>
          <w:rFonts w:asciiTheme="minorHAnsi" w:hAnsiTheme="minorHAnsi"/>
          <w:sz w:val="20"/>
          <w:szCs w:val="20"/>
        </w:rPr>
        <w:t>,</w:t>
      </w:r>
      <w:r w:rsidRPr="00660CC1">
        <w:rPr>
          <w:rFonts w:asciiTheme="minorHAnsi" w:hAnsiTheme="minorHAnsi"/>
          <w:sz w:val="20"/>
          <w:szCs w:val="20"/>
        </w:rPr>
        <w:t xml:space="preserve"> 2014</w:t>
      </w:r>
      <w:r>
        <w:rPr>
          <w:rFonts w:asciiTheme="minorHAnsi" w:hAnsiTheme="minorHAnsi"/>
          <w:sz w:val="20"/>
          <w:szCs w:val="20"/>
        </w:rPr>
        <w:t>.</w:t>
      </w:r>
    </w:p>
    <w:p w14:paraId="7C820B54" w14:textId="77777777" w:rsidR="00EF5E18" w:rsidRPr="00660CC1" w:rsidRDefault="00EF5E18" w:rsidP="00F73F78">
      <w:pPr>
        <w:spacing w:after="0" w:line="240" w:lineRule="auto"/>
        <w:ind w:left="284" w:hanging="284"/>
        <w:rPr>
          <w:rFonts w:asciiTheme="minorHAnsi" w:hAnsiTheme="minorHAnsi"/>
          <w:i/>
          <w:iCs/>
          <w:color w:val="000000"/>
          <w:sz w:val="20"/>
          <w:szCs w:val="20"/>
        </w:rPr>
      </w:pPr>
      <w:r w:rsidRPr="00660CC1">
        <w:rPr>
          <w:rFonts w:asciiTheme="minorHAnsi" w:hAnsiTheme="minorHAnsi"/>
          <w:i/>
          <w:iCs/>
          <w:color w:val="000000"/>
          <w:sz w:val="20"/>
          <w:szCs w:val="20"/>
        </w:rPr>
        <w:t xml:space="preserve">Poduzetničko učenje-pristup ključnim kompetencijama ISCED nivo 2, </w:t>
      </w:r>
      <w:r w:rsidRPr="00660CC1">
        <w:rPr>
          <w:rFonts w:asciiTheme="minorHAnsi" w:hAnsiTheme="minorHAnsi"/>
          <w:iCs/>
          <w:color w:val="000000"/>
          <w:sz w:val="20"/>
          <w:szCs w:val="20"/>
        </w:rPr>
        <w:t>SEECEL</w:t>
      </w:r>
      <w:r>
        <w:rPr>
          <w:rFonts w:asciiTheme="minorHAnsi" w:hAnsiTheme="minorHAnsi"/>
          <w:iCs/>
          <w:color w:val="000000"/>
          <w:sz w:val="20"/>
          <w:szCs w:val="20"/>
        </w:rPr>
        <w:t>,</w:t>
      </w:r>
      <w:r w:rsidRPr="00660CC1">
        <w:rPr>
          <w:rFonts w:asciiTheme="minorHAnsi" w:hAnsiTheme="minorHAnsi"/>
          <w:iCs/>
          <w:color w:val="000000"/>
          <w:sz w:val="20"/>
          <w:szCs w:val="20"/>
        </w:rPr>
        <w:t xml:space="preserve"> 2011</w:t>
      </w:r>
      <w:r>
        <w:rPr>
          <w:rFonts w:asciiTheme="minorHAnsi" w:hAnsiTheme="minorHAnsi"/>
          <w:iCs/>
          <w:color w:val="000000"/>
          <w:sz w:val="20"/>
          <w:szCs w:val="20"/>
        </w:rPr>
        <w:t>.</w:t>
      </w:r>
    </w:p>
    <w:p w14:paraId="23F97DF8" w14:textId="77777777" w:rsidR="00EF5E18" w:rsidRPr="00660CC1" w:rsidRDefault="00EF5E18" w:rsidP="00F73F7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Pope, Jeremy</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1738DC">
        <w:rPr>
          <w:rFonts w:asciiTheme="minorHAnsi" w:eastAsia="Times New Roman" w:hAnsiTheme="minorHAnsi"/>
          <w:i/>
          <w:sz w:val="20"/>
          <w:szCs w:val="20"/>
        </w:rPr>
        <w:t>TI Source Book 2000. Confronting Corruption: The Elements of a National Integrity System</w:t>
      </w:r>
      <w:r w:rsidRPr="00660CC1">
        <w:rPr>
          <w:rFonts w:asciiTheme="minorHAnsi" w:eastAsia="Times New Roman" w:hAnsiTheme="minorHAnsi"/>
          <w:sz w:val="20"/>
          <w:szCs w:val="20"/>
        </w:rPr>
        <w:t>,</w:t>
      </w:r>
      <w:r>
        <w:rPr>
          <w:rFonts w:asciiTheme="minorHAnsi" w:eastAsia="Times New Roman" w:hAnsiTheme="minorHAnsi"/>
          <w:sz w:val="20"/>
          <w:szCs w:val="20"/>
        </w:rPr>
        <w:t xml:space="preserve"> </w:t>
      </w:r>
      <w:r w:rsidRPr="00660CC1">
        <w:rPr>
          <w:rFonts w:asciiTheme="minorHAnsi" w:eastAsia="Times New Roman" w:hAnsiTheme="minorHAnsi"/>
          <w:sz w:val="20"/>
          <w:szCs w:val="20"/>
        </w:rPr>
        <w:t>Transparency International</w:t>
      </w:r>
      <w:r>
        <w:rPr>
          <w:rFonts w:asciiTheme="minorHAnsi" w:eastAsia="Times New Roman" w:hAnsiTheme="minorHAnsi"/>
          <w:sz w:val="20"/>
          <w:szCs w:val="20"/>
        </w:rPr>
        <w:t xml:space="preserve">, </w:t>
      </w:r>
      <w:r w:rsidRPr="00660CC1">
        <w:rPr>
          <w:rFonts w:asciiTheme="minorHAnsi" w:eastAsia="Times New Roman" w:hAnsiTheme="minorHAnsi"/>
          <w:sz w:val="20"/>
          <w:szCs w:val="20"/>
        </w:rPr>
        <w:t>Berlin</w:t>
      </w:r>
      <w:r>
        <w:rPr>
          <w:rFonts w:asciiTheme="minorHAnsi" w:eastAsia="Times New Roman" w:hAnsiTheme="minorHAnsi"/>
          <w:sz w:val="20"/>
          <w:szCs w:val="20"/>
        </w:rPr>
        <w:t>, 2000.</w:t>
      </w:r>
    </w:p>
    <w:p w14:paraId="35624EAA"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Posodobljen učni načrt za predmet angleščina (nemščina, francoščina) na gimnaziji</w:t>
      </w:r>
      <w:r>
        <w:rPr>
          <w:rFonts w:asciiTheme="minorHAnsi" w:hAnsiTheme="minorHAnsi"/>
          <w:i/>
          <w:sz w:val="20"/>
          <w:szCs w:val="20"/>
        </w:rPr>
        <w:t xml:space="preserve"> (</w:t>
      </w:r>
      <w:r w:rsidRPr="00660CC1">
        <w:rPr>
          <w:rFonts w:asciiTheme="minorHAnsi" w:hAnsiTheme="minorHAnsi"/>
          <w:i/>
          <w:sz w:val="20"/>
          <w:szCs w:val="20"/>
        </w:rPr>
        <w:t>Curriculum for English/German/French as a Foreign Language for Grammar School</w:t>
      </w:r>
      <w:r w:rsidRPr="00660CC1">
        <w:rPr>
          <w:rFonts w:asciiTheme="minorHAnsi" w:hAnsiTheme="minorHAnsi"/>
          <w:sz w:val="20"/>
          <w:szCs w:val="20"/>
        </w:rPr>
        <w:t>),</w:t>
      </w:r>
      <w:r w:rsidRPr="00660CC1">
        <w:rPr>
          <w:rFonts w:asciiTheme="minorHAnsi" w:hAnsiTheme="minorHAnsi"/>
          <w:i/>
          <w:sz w:val="20"/>
          <w:szCs w:val="20"/>
        </w:rPr>
        <w:t xml:space="preserve"> </w:t>
      </w:r>
      <w:r w:rsidRPr="00660CC1">
        <w:rPr>
          <w:rFonts w:asciiTheme="minorHAnsi" w:hAnsiTheme="minorHAnsi"/>
          <w:sz w:val="20"/>
          <w:szCs w:val="20"/>
        </w:rPr>
        <w:t>Ministrstvo RS za šolstvo in šport Slovenija</w:t>
      </w:r>
      <w:r>
        <w:rPr>
          <w:rFonts w:asciiTheme="minorHAnsi" w:hAnsiTheme="minorHAnsi"/>
          <w:sz w:val="20"/>
          <w:szCs w:val="20"/>
        </w:rPr>
        <w:t>,</w:t>
      </w:r>
      <w:r w:rsidRPr="00660CC1">
        <w:rPr>
          <w:rFonts w:asciiTheme="minorHAnsi" w:hAnsiTheme="minorHAnsi"/>
          <w:sz w:val="20"/>
          <w:szCs w:val="20"/>
        </w:rPr>
        <w:t xml:space="preserve"> Ljubljana, </w:t>
      </w:r>
      <w:r>
        <w:rPr>
          <w:rFonts w:asciiTheme="minorHAnsi" w:hAnsiTheme="minorHAnsi"/>
          <w:sz w:val="20"/>
          <w:szCs w:val="20"/>
        </w:rPr>
        <w:t>2008.</w:t>
      </w:r>
    </w:p>
    <w:p w14:paraId="177092BF"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Posodobljen učni načrt za predmet angleščina v osnovni šoli</w:t>
      </w:r>
      <w:r>
        <w:rPr>
          <w:rFonts w:asciiTheme="minorHAnsi" w:hAnsiTheme="minorHAnsi"/>
          <w:i/>
          <w:sz w:val="20"/>
          <w:szCs w:val="20"/>
        </w:rPr>
        <w:t xml:space="preserve"> </w:t>
      </w:r>
      <w:r w:rsidRPr="00660CC1">
        <w:rPr>
          <w:rFonts w:asciiTheme="minorHAnsi" w:hAnsiTheme="minorHAnsi"/>
          <w:sz w:val="20"/>
          <w:szCs w:val="20"/>
        </w:rPr>
        <w:t>(</w:t>
      </w:r>
      <w:r w:rsidRPr="00660CC1">
        <w:rPr>
          <w:rFonts w:asciiTheme="minorHAnsi" w:hAnsiTheme="minorHAnsi"/>
          <w:i/>
          <w:sz w:val="20"/>
          <w:szCs w:val="20"/>
        </w:rPr>
        <w:t>Curriculum for English as a Foreign Language for Primary School</w:t>
      </w:r>
      <w:r w:rsidRPr="00660CC1">
        <w:rPr>
          <w:rFonts w:asciiTheme="minorHAnsi" w:hAnsiTheme="minorHAnsi"/>
          <w:sz w:val="20"/>
          <w:szCs w:val="20"/>
        </w:rPr>
        <w:t>)</w:t>
      </w:r>
      <w:r>
        <w:rPr>
          <w:rFonts w:asciiTheme="minorHAnsi" w:hAnsiTheme="minorHAnsi"/>
          <w:sz w:val="20"/>
          <w:szCs w:val="20"/>
        </w:rPr>
        <w:t>,</w:t>
      </w:r>
      <w:r w:rsidRPr="00660CC1">
        <w:rPr>
          <w:rFonts w:asciiTheme="minorHAnsi" w:hAnsiTheme="minorHAnsi"/>
          <w:sz w:val="20"/>
          <w:szCs w:val="20"/>
        </w:rPr>
        <w:t xml:space="preserve"> Ministrstvo RS</w:t>
      </w:r>
      <w:r>
        <w:rPr>
          <w:rFonts w:asciiTheme="minorHAnsi" w:hAnsiTheme="minorHAnsi"/>
          <w:sz w:val="20"/>
          <w:szCs w:val="20"/>
        </w:rPr>
        <w:t xml:space="preserve"> za šolstvo in šport Slovenija, Ljubljana, 2011.</w:t>
      </w:r>
    </w:p>
    <w:p w14:paraId="54BA6BB3" w14:textId="77777777" w:rsidR="00EF5E18" w:rsidRPr="00660CC1" w:rsidRDefault="00EF5E18" w:rsidP="00F73F78">
      <w:pPr>
        <w:autoSpaceDE w:val="0"/>
        <w:autoSpaceDN w:val="0"/>
        <w:adjustRightInd w:val="0"/>
        <w:spacing w:after="0" w:line="240" w:lineRule="auto"/>
        <w:ind w:left="284" w:hanging="284"/>
        <w:rPr>
          <w:rFonts w:asciiTheme="minorHAnsi" w:hAnsiTheme="minorHAnsi"/>
          <w:sz w:val="20"/>
          <w:szCs w:val="20"/>
          <w:lang w:val="pl-PL" w:eastAsia="hr-HR"/>
        </w:rPr>
      </w:pPr>
      <w:r w:rsidRPr="00660CC1">
        <w:rPr>
          <w:rFonts w:asciiTheme="minorHAnsi" w:hAnsiTheme="minorHAnsi"/>
          <w:iCs/>
          <w:sz w:val="20"/>
          <w:szCs w:val="20"/>
          <w:lang w:val="pl-PL" w:eastAsia="hr-HR"/>
        </w:rPr>
        <w:t xml:space="preserve">Predmetni </w:t>
      </w:r>
      <w:r>
        <w:rPr>
          <w:rFonts w:asciiTheme="minorHAnsi" w:hAnsiTheme="minorHAnsi"/>
          <w:iCs/>
          <w:sz w:val="20"/>
          <w:szCs w:val="20"/>
          <w:lang w:val="pl-PL" w:eastAsia="hr-HR"/>
        </w:rPr>
        <w:t>nastavni planovi i programi</w:t>
      </w:r>
      <w:r w:rsidRPr="00660CC1">
        <w:rPr>
          <w:rFonts w:asciiTheme="minorHAnsi" w:hAnsiTheme="minorHAnsi"/>
          <w:iCs/>
          <w:sz w:val="20"/>
          <w:szCs w:val="20"/>
          <w:lang w:val="pl-PL" w:eastAsia="hr-HR"/>
        </w:rPr>
        <w:t xml:space="preserve"> Crne Gore</w:t>
      </w:r>
      <w:r>
        <w:rPr>
          <w:rFonts w:asciiTheme="minorHAnsi" w:hAnsiTheme="minorHAnsi"/>
          <w:iCs/>
          <w:sz w:val="20"/>
          <w:szCs w:val="20"/>
          <w:lang w:val="pl-PL" w:eastAsia="hr-HR"/>
        </w:rPr>
        <w:t>,</w:t>
      </w:r>
      <w:r w:rsidRPr="00660CC1">
        <w:rPr>
          <w:rFonts w:asciiTheme="minorHAnsi" w:hAnsiTheme="minorHAnsi"/>
          <w:iCs/>
          <w:sz w:val="20"/>
          <w:szCs w:val="20"/>
          <w:lang w:val="pl-PL" w:eastAsia="hr-HR"/>
        </w:rPr>
        <w:t xml:space="preserve"> 2011</w:t>
      </w:r>
      <w:r>
        <w:rPr>
          <w:rFonts w:asciiTheme="minorHAnsi" w:hAnsiTheme="minorHAnsi"/>
          <w:iCs/>
          <w:sz w:val="20"/>
          <w:szCs w:val="20"/>
          <w:lang w:val="pl-PL" w:eastAsia="hr-HR"/>
        </w:rPr>
        <w:t>.</w:t>
      </w:r>
      <w:r w:rsidRPr="00660CC1">
        <w:rPr>
          <w:rFonts w:asciiTheme="minorHAnsi" w:hAnsiTheme="minorHAnsi"/>
          <w:iCs/>
          <w:sz w:val="20"/>
          <w:szCs w:val="20"/>
          <w:lang w:val="pl-PL" w:eastAsia="hr-HR"/>
        </w:rPr>
        <w:t xml:space="preserve"> </w:t>
      </w:r>
    </w:p>
    <w:p w14:paraId="0EC2825B" w14:textId="77777777" w:rsidR="00EF5E18" w:rsidRPr="00660CC1" w:rsidRDefault="00EF5E18" w:rsidP="00F73F78">
      <w:pPr>
        <w:autoSpaceDE w:val="0"/>
        <w:autoSpaceDN w:val="0"/>
        <w:adjustRightInd w:val="0"/>
        <w:spacing w:after="0" w:line="240" w:lineRule="auto"/>
        <w:ind w:left="284" w:hanging="284"/>
        <w:rPr>
          <w:rFonts w:asciiTheme="minorHAnsi" w:hAnsiTheme="minorHAnsi"/>
          <w:iCs/>
          <w:color w:val="000000"/>
          <w:sz w:val="20"/>
          <w:szCs w:val="20"/>
          <w:lang w:eastAsia="hr-HR"/>
        </w:rPr>
      </w:pPr>
      <w:r w:rsidRPr="006A3AAF">
        <w:rPr>
          <w:rFonts w:asciiTheme="minorHAnsi" w:hAnsiTheme="minorHAnsi"/>
          <w:iCs/>
          <w:color w:val="000000"/>
          <w:sz w:val="20"/>
          <w:szCs w:val="20"/>
          <w:lang w:eastAsia="hr-HR"/>
        </w:rPr>
        <w:t>Predmetni NPP-i Crne Gore</w:t>
      </w:r>
      <w:r>
        <w:rPr>
          <w:rFonts w:asciiTheme="minorHAnsi" w:hAnsiTheme="minorHAnsi"/>
          <w:iCs/>
          <w:color w:val="000000"/>
          <w:sz w:val="20"/>
          <w:szCs w:val="20"/>
          <w:lang w:eastAsia="hr-HR"/>
        </w:rPr>
        <w:t>, 2011.</w:t>
      </w:r>
    </w:p>
    <w:p w14:paraId="570F85BE"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6A3AAF">
        <w:rPr>
          <w:rFonts w:asciiTheme="minorHAnsi" w:eastAsia="Times New Roman" w:hAnsiTheme="minorHAnsi"/>
          <w:i/>
          <w:sz w:val="20"/>
          <w:szCs w:val="20"/>
          <w:lang w:val="pl-PL"/>
        </w:rPr>
        <w:t>Predmetni program Geografija, I i II razred gimnazije</w:t>
      </w:r>
      <w:r>
        <w:rPr>
          <w:rFonts w:asciiTheme="minorHAnsi" w:eastAsia="Times New Roman" w:hAnsiTheme="minorHAnsi"/>
          <w:sz w:val="20"/>
          <w:szCs w:val="20"/>
          <w:lang w:val="pl-PL"/>
        </w:rPr>
        <w:t>,</w:t>
      </w:r>
      <w:r w:rsidRPr="006A3AAF">
        <w:rPr>
          <w:rFonts w:asciiTheme="minorHAnsi" w:eastAsia="Times New Roman" w:hAnsiTheme="minorHAnsi"/>
          <w:i/>
          <w:sz w:val="20"/>
          <w:szCs w:val="20"/>
          <w:lang w:val="pl-PL"/>
        </w:rPr>
        <w:t xml:space="preserve"> </w:t>
      </w:r>
      <w:r w:rsidRPr="006A3AAF">
        <w:rPr>
          <w:rFonts w:asciiTheme="minorHAnsi" w:eastAsia="Times New Roman" w:hAnsiTheme="minorHAnsi"/>
          <w:sz w:val="20"/>
          <w:szCs w:val="20"/>
          <w:lang w:val="pl-PL"/>
        </w:rPr>
        <w:t>Vlada Crne Gore</w:t>
      </w:r>
      <w:r>
        <w:rPr>
          <w:rFonts w:asciiTheme="minorHAnsi" w:eastAsia="Times New Roman" w:hAnsiTheme="minorHAnsi"/>
          <w:sz w:val="20"/>
          <w:szCs w:val="20"/>
          <w:lang w:val="pl-PL"/>
        </w:rPr>
        <w:t>, Podgorica, 2014.</w:t>
      </w:r>
    </w:p>
    <w:p w14:paraId="098ABC11"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FE154E">
        <w:rPr>
          <w:rFonts w:asciiTheme="minorHAnsi" w:eastAsia="Times New Roman" w:hAnsiTheme="minorHAnsi"/>
          <w:i/>
          <w:sz w:val="20"/>
          <w:szCs w:val="20"/>
          <w:lang w:val="pl-PL"/>
        </w:rPr>
        <w:t>Predmetni program Geografija, VI, VII,VIII i IX razred osnovne škole</w:t>
      </w:r>
      <w:r>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 xml:space="preserve">Zavod za školstvo Crne Gore, Podgorica, </w:t>
      </w:r>
      <w:r>
        <w:rPr>
          <w:rFonts w:asciiTheme="minorHAnsi" w:eastAsia="Times New Roman" w:hAnsiTheme="minorHAnsi"/>
          <w:sz w:val="20"/>
          <w:szCs w:val="20"/>
          <w:lang w:val="pl-PL"/>
        </w:rPr>
        <w:t>2013.</w:t>
      </w:r>
    </w:p>
    <w:p w14:paraId="2A5D9D30" w14:textId="77777777" w:rsidR="00EF5E18" w:rsidRPr="00660CC1" w:rsidRDefault="00EF5E18" w:rsidP="00F73F78">
      <w:pPr>
        <w:spacing w:after="0" w:line="240" w:lineRule="auto"/>
        <w:ind w:left="284" w:hanging="284"/>
        <w:rPr>
          <w:rFonts w:asciiTheme="minorHAnsi" w:hAnsiTheme="minorHAnsi"/>
          <w:sz w:val="20"/>
          <w:szCs w:val="20"/>
        </w:rPr>
      </w:pPr>
      <w:r w:rsidRPr="00B45B24">
        <w:rPr>
          <w:rFonts w:asciiTheme="minorHAnsi" w:hAnsiTheme="minorHAnsi"/>
          <w:i/>
          <w:sz w:val="20"/>
          <w:szCs w:val="20"/>
        </w:rPr>
        <w:t>Preporuke Vijeća Europe</w:t>
      </w:r>
      <w:r w:rsidRPr="00660CC1">
        <w:rPr>
          <w:rFonts w:asciiTheme="minorHAnsi" w:hAnsiTheme="minorHAnsi"/>
          <w:sz w:val="20"/>
          <w:szCs w:val="20"/>
        </w:rPr>
        <w:t xml:space="preserve"> (</w:t>
      </w:r>
      <w:r w:rsidRPr="00B45B24">
        <w:rPr>
          <w:rFonts w:asciiTheme="minorHAnsi" w:hAnsiTheme="minorHAnsi"/>
          <w:i/>
          <w:sz w:val="20"/>
          <w:szCs w:val="20"/>
        </w:rPr>
        <w:t>Preporuka Rec (2001 )15 o podučavanju povijesti u Europi dvadeset i prvog stoljeća</w:t>
      </w:r>
      <w:r w:rsidRPr="00660CC1">
        <w:rPr>
          <w:rFonts w:asciiTheme="minorHAnsi" w:hAnsiTheme="minorHAnsi"/>
          <w:sz w:val="20"/>
          <w:szCs w:val="20"/>
        </w:rPr>
        <w:t xml:space="preserve">) </w:t>
      </w:r>
    </w:p>
    <w:p w14:paraId="6463F913" w14:textId="77777777" w:rsidR="00EF5E18" w:rsidRPr="00660CC1" w:rsidRDefault="00EF5E18" w:rsidP="00F73F78">
      <w:pPr>
        <w:tabs>
          <w:tab w:val="left" w:pos="0"/>
        </w:tabs>
        <w:spacing w:after="0" w:line="240" w:lineRule="auto"/>
        <w:ind w:left="284" w:hanging="284"/>
        <w:rPr>
          <w:rFonts w:asciiTheme="minorHAnsi" w:hAnsiTheme="minorHAnsi"/>
          <w:sz w:val="20"/>
          <w:szCs w:val="20"/>
          <w:lang w:val="hr-BA"/>
        </w:rPr>
      </w:pPr>
      <w:r w:rsidRPr="00660CC1">
        <w:rPr>
          <w:rFonts w:asciiTheme="minorHAnsi" w:hAnsiTheme="minorHAnsi"/>
          <w:i/>
          <w:sz w:val="20"/>
          <w:szCs w:val="20"/>
          <w:lang w:val="hr-BA"/>
        </w:rPr>
        <w:t>Preporuke za razvoj programa karijernog vođenja i savetovanja u srednjim školama</w:t>
      </w:r>
      <w:r w:rsidRPr="00660CC1">
        <w:rPr>
          <w:rFonts w:asciiTheme="minorHAnsi" w:hAnsiTheme="minorHAnsi"/>
          <w:sz w:val="20"/>
          <w:szCs w:val="20"/>
          <w:lang w:val="hr-BA"/>
        </w:rPr>
        <w:t xml:space="preserve">, Centar za vođenje i savetovanje </w:t>
      </w:r>
      <w:r>
        <w:rPr>
          <w:rFonts w:asciiTheme="minorHAnsi" w:hAnsiTheme="minorHAnsi"/>
          <w:sz w:val="20"/>
          <w:szCs w:val="20"/>
          <w:lang w:val="hr-BA"/>
        </w:rPr>
        <w:t xml:space="preserve">– </w:t>
      </w:r>
      <w:r w:rsidRPr="00660CC1">
        <w:rPr>
          <w:rFonts w:asciiTheme="minorHAnsi" w:hAnsiTheme="minorHAnsi"/>
          <w:sz w:val="20"/>
          <w:szCs w:val="20"/>
          <w:lang w:val="hr-BA"/>
        </w:rPr>
        <w:t>Beogradska otvorena škola, Beograd, 2013.</w:t>
      </w:r>
    </w:p>
    <w:p w14:paraId="6A574868" w14:textId="77777777" w:rsidR="00EF5E18" w:rsidRPr="00660CC1" w:rsidRDefault="00EF5E18" w:rsidP="00F73F78">
      <w:pPr>
        <w:spacing w:after="0" w:line="240" w:lineRule="auto"/>
        <w:ind w:left="284" w:hanging="284"/>
        <w:rPr>
          <w:rFonts w:asciiTheme="minorHAnsi" w:hAnsiTheme="minorHAnsi"/>
          <w:i/>
          <w:iCs/>
          <w:color w:val="000000"/>
          <w:sz w:val="20"/>
          <w:szCs w:val="20"/>
        </w:rPr>
      </w:pPr>
      <w:r w:rsidRPr="00660CC1">
        <w:rPr>
          <w:rFonts w:asciiTheme="minorHAnsi" w:hAnsiTheme="minorHAnsi"/>
          <w:i/>
          <w:iCs/>
          <w:color w:val="000000"/>
          <w:sz w:val="20"/>
          <w:szCs w:val="20"/>
        </w:rPr>
        <w:t>Priručnik za nastavnike gimnazije i srednje stručne škole</w:t>
      </w:r>
      <w:r>
        <w:rPr>
          <w:rFonts w:asciiTheme="minorHAnsi" w:hAnsiTheme="minorHAnsi"/>
          <w:i/>
          <w:iCs/>
          <w:color w:val="000000"/>
          <w:sz w:val="20"/>
          <w:szCs w:val="20"/>
        </w:rPr>
        <w:t xml:space="preserve"> – </w:t>
      </w:r>
      <w:r w:rsidRPr="00660CC1">
        <w:rPr>
          <w:rFonts w:asciiTheme="minorHAnsi" w:hAnsiTheme="minorHAnsi"/>
          <w:i/>
          <w:iCs/>
          <w:color w:val="000000"/>
          <w:sz w:val="20"/>
          <w:szCs w:val="20"/>
        </w:rPr>
        <w:t xml:space="preserve">Integracija pristupa baziranog na ključnim kompetencijama i životnim vještinama, </w:t>
      </w:r>
      <w:r w:rsidRPr="00660CC1">
        <w:rPr>
          <w:rFonts w:asciiTheme="minorHAnsi" w:hAnsiTheme="minorHAnsi"/>
          <w:iCs/>
          <w:color w:val="000000"/>
          <w:sz w:val="20"/>
          <w:szCs w:val="20"/>
        </w:rPr>
        <w:t>CIVITAS</w:t>
      </w:r>
      <w:r>
        <w:rPr>
          <w:rFonts w:asciiTheme="minorHAnsi" w:hAnsiTheme="minorHAnsi"/>
          <w:iCs/>
          <w:color w:val="000000"/>
          <w:sz w:val="20"/>
          <w:szCs w:val="20"/>
        </w:rPr>
        <w:t>,</w:t>
      </w:r>
      <w:r w:rsidRPr="00660CC1">
        <w:rPr>
          <w:rFonts w:asciiTheme="minorHAnsi" w:hAnsiTheme="minorHAnsi"/>
          <w:iCs/>
          <w:color w:val="000000"/>
          <w:sz w:val="20"/>
          <w:szCs w:val="20"/>
        </w:rPr>
        <w:t xml:space="preserve"> 2013</w:t>
      </w:r>
      <w:r>
        <w:rPr>
          <w:rFonts w:asciiTheme="minorHAnsi" w:hAnsiTheme="minorHAnsi"/>
          <w:iCs/>
          <w:color w:val="000000"/>
          <w:sz w:val="20"/>
          <w:szCs w:val="20"/>
        </w:rPr>
        <w:t>.</w:t>
      </w:r>
    </w:p>
    <w:p w14:paraId="3181BD4F" w14:textId="77777777" w:rsidR="00EF5E18" w:rsidRPr="00660CC1" w:rsidRDefault="00EF5E18" w:rsidP="00F73F78">
      <w:pPr>
        <w:spacing w:after="0" w:line="240" w:lineRule="auto"/>
        <w:ind w:left="284" w:hanging="284"/>
        <w:rPr>
          <w:rFonts w:asciiTheme="minorHAnsi" w:hAnsiTheme="minorHAnsi"/>
          <w:i/>
          <w:iCs/>
          <w:color w:val="000000"/>
          <w:sz w:val="20"/>
          <w:szCs w:val="20"/>
        </w:rPr>
      </w:pPr>
      <w:r w:rsidRPr="00660CC1">
        <w:rPr>
          <w:rFonts w:asciiTheme="minorHAnsi" w:hAnsiTheme="minorHAnsi"/>
          <w:i/>
          <w:iCs/>
          <w:color w:val="000000"/>
          <w:sz w:val="20"/>
          <w:szCs w:val="20"/>
        </w:rPr>
        <w:t>Priručnik za nastavnike osnovne škole</w:t>
      </w:r>
      <w:r>
        <w:rPr>
          <w:rFonts w:asciiTheme="minorHAnsi" w:hAnsiTheme="minorHAnsi"/>
          <w:i/>
          <w:iCs/>
          <w:color w:val="000000"/>
          <w:sz w:val="20"/>
          <w:szCs w:val="20"/>
        </w:rPr>
        <w:t xml:space="preserve"> – </w:t>
      </w:r>
      <w:r w:rsidRPr="00660CC1">
        <w:rPr>
          <w:rFonts w:asciiTheme="minorHAnsi" w:hAnsiTheme="minorHAnsi"/>
          <w:i/>
          <w:iCs/>
          <w:color w:val="000000"/>
          <w:sz w:val="20"/>
          <w:szCs w:val="20"/>
        </w:rPr>
        <w:t xml:space="preserve">Integracija pristupa baziranog na ključnim kompetencijama i životnim vještinama, </w:t>
      </w:r>
      <w:r w:rsidRPr="00660CC1">
        <w:rPr>
          <w:rFonts w:asciiTheme="minorHAnsi" w:hAnsiTheme="minorHAnsi"/>
          <w:iCs/>
          <w:color w:val="000000"/>
          <w:sz w:val="20"/>
          <w:szCs w:val="20"/>
        </w:rPr>
        <w:t>CIVITAS</w:t>
      </w:r>
      <w:r>
        <w:rPr>
          <w:rFonts w:asciiTheme="minorHAnsi" w:hAnsiTheme="minorHAnsi"/>
          <w:iCs/>
          <w:color w:val="000000"/>
          <w:sz w:val="20"/>
          <w:szCs w:val="20"/>
        </w:rPr>
        <w:t>,</w:t>
      </w:r>
      <w:r w:rsidRPr="00660CC1">
        <w:rPr>
          <w:rFonts w:asciiTheme="minorHAnsi" w:hAnsiTheme="minorHAnsi"/>
          <w:iCs/>
          <w:color w:val="000000"/>
          <w:sz w:val="20"/>
          <w:szCs w:val="20"/>
        </w:rPr>
        <w:t xml:space="preserve"> 2013</w:t>
      </w:r>
      <w:r>
        <w:rPr>
          <w:rFonts w:asciiTheme="minorHAnsi" w:hAnsiTheme="minorHAnsi"/>
          <w:iCs/>
          <w:color w:val="000000"/>
          <w:sz w:val="20"/>
          <w:szCs w:val="20"/>
        </w:rPr>
        <w:t>.</w:t>
      </w:r>
    </w:p>
    <w:p w14:paraId="59485F62" w14:textId="77777777" w:rsidR="00EF5E18" w:rsidRPr="00660CC1" w:rsidRDefault="00EF5E18" w:rsidP="00F73F78">
      <w:pPr>
        <w:tabs>
          <w:tab w:val="left" w:pos="0"/>
        </w:tabs>
        <w:autoSpaceDE w:val="0"/>
        <w:autoSpaceDN w:val="0"/>
        <w:adjustRightInd w:val="0"/>
        <w:spacing w:after="0" w:line="240" w:lineRule="auto"/>
        <w:ind w:left="284" w:hanging="284"/>
        <w:rPr>
          <w:rFonts w:asciiTheme="minorHAnsi" w:hAnsiTheme="minorHAnsi"/>
          <w:sz w:val="20"/>
          <w:szCs w:val="20"/>
          <w:lang w:val="hr-BA"/>
        </w:rPr>
      </w:pPr>
      <w:r w:rsidRPr="00660CC1">
        <w:rPr>
          <w:rFonts w:asciiTheme="minorHAnsi" w:hAnsiTheme="minorHAnsi"/>
          <w:i/>
          <w:sz w:val="20"/>
          <w:szCs w:val="20"/>
          <w:lang w:val="hr-BA"/>
        </w:rPr>
        <w:t>Profesionalna orijentacija – Pet koraka do odluke o školi i zanimanju, Priručnik za trenere</w:t>
      </w:r>
      <w:r w:rsidRPr="00660CC1">
        <w:rPr>
          <w:rFonts w:asciiTheme="minorHAnsi" w:hAnsiTheme="minorHAnsi"/>
          <w:sz w:val="20"/>
          <w:szCs w:val="20"/>
          <w:lang w:val="hr-BA"/>
        </w:rPr>
        <w:t>, Deutsche Gesellschaft für Technische Zusammenarbeit GmbH (GTZ), Ured za BiH i Hrvatsku</w:t>
      </w:r>
    </w:p>
    <w:p w14:paraId="48800AB8" w14:textId="77777777" w:rsidR="00EF5E18" w:rsidRPr="00660CC1" w:rsidRDefault="00EF5E18" w:rsidP="00F73F78">
      <w:pPr>
        <w:tabs>
          <w:tab w:val="left" w:pos="810"/>
        </w:tabs>
        <w:spacing w:after="0" w:line="240" w:lineRule="auto"/>
        <w:ind w:left="284" w:hanging="284"/>
        <w:rPr>
          <w:rFonts w:asciiTheme="minorHAnsi" w:hAnsiTheme="minorHAnsi"/>
          <w:sz w:val="20"/>
          <w:szCs w:val="20"/>
        </w:rPr>
      </w:pPr>
      <w:r w:rsidRPr="00660CC1">
        <w:rPr>
          <w:rFonts w:asciiTheme="minorHAnsi" w:hAnsiTheme="minorHAnsi"/>
          <w:i/>
          <w:sz w:val="20"/>
          <w:szCs w:val="20"/>
        </w:rPr>
        <w:t>Program osnovna šola – FIZIKA: učni načrt</w:t>
      </w:r>
      <w:r>
        <w:rPr>
          <w:rFonts w:asciiTheme="minorHAnsi" w:hAnsiTheme="minorHAnsi"/>
          <w:sz w:val="20"/>
          <w:szCs w:val="20"/>
        </w:rPr>
        <w:t>,</w:t>
      </w:r>
      <w:r w:rsidRPr="00660CC1">
        <w:rPr>
          <w:rFonts w:asciiTheme="minorHAnsi" w:hAnsiTheme="minorHAnsi"/>
          <w:sz w:val="20"/>
          <w:szCs w:val="20"/>
        </w:rPr>
        <w:t xml:space="preserve"> Zavod RS za šolstvo</w:t>
      </w:r>
      <w:r>
        <w:rPr>
          <w:rFonts w:asciiTheme="minorHAnsi" w:hAnsiTheme="minorHAnsi"/>
          <w:sz w:val="20"/>
          <w:szCs w:val="20"/>
        </w:rPr>
        <w:t>,</w:t>
      </w:r>
      <w:r w:rsidRPr="00741D0D">
        <w:rPr>
          <w:rFonts w:asciiTheme="minorHAnsi" w:hAnsiTheme="minorHAnsi"/>
          <w:sz w:val="20"/>
          <w:szCs w:val="20"/>
        </w:rPr>
        <w:t xml:space="preserve"> </w:t>
      </w:r>
      <w:r w:rsidRPr="00660CC1">
        <w:rPr>
          <w:rFonts w:asciiTheme="minorHAnsi" w:hAnsiTheme="minorHAnsi"/>
          <w:sz w:val="20"/>
          <w:szCs w:val="20"/>
        </w:rPr>
        <w:t>Ljubljana</w:t>
      </w:r>
      <w:r>
        <w:rPr>
          <w:rFonts w:asciiTheme="minorHAnsi" w:hAnsiTheme="minorHAnsi"/>
          <w:sz w:val="20"/>
          <w:szCs w:val="20"/>
        </w:rPr>
        <w:t>,</w:t>
      </w:r>
      <w:r w:rsidRPr="00660CC1">
        <w:rPr>
          <w:rFonts w:asciiTheme="minorHAnsi" w:hAnsiTheme="minorHAnsi"/>
          <w:sz w:val="20"/>
          <w:szCs w:val="20"/>
        </w:rPr>
        <w:t xml:space="preserve"> 2011.</w:t>
      </w:r>
    </w:p>
    <w:p w14:paraId="7327FFB2" w14:textId="77777777" w:rsidR="00EF5E18" w:rsidRPr="00660CC1" w:rsidRDefault="00EF5E18" w:rsidP="00F73F78">
      <w:pPr>
        <w:spacing w:after="0" w:line="240" w:lineRule="auto"/>
        <w:ind w:left="284" w:hanging="284"/>
        <w:rPr>
          <w:rFonts w:asciiTheme="minorHAnsi" w:hAnsiTheme="minorHAnsi"/>
          <w:sz w:val="20"/>
          <w:szCs w:val="20"/>
        </w:rPr>
      </w:pPr>
      <w:r w:rsidRPr="00BB38AA">
        <w:rPr>
          <w:rFonts w:asciiTheme="minorHAnsi" w:hAnsiTheme="minorHAnsi"/>
          <w:i/>
          <w:sz w:val="20"/>
          <w:szCs w:val="20"/>
        </w:rPr>
        <w:t>Recommendation 2006/962/EC of the European Parliament and of the Council of 18 December 2006 on key competences for lifelong learning</w:t>
      </w:r>
      <w:r>
        <w:rPr>
          <w:rFonts w:asciiTheme="minorHAnsi" w:hAnsiTheme="minorHAnsi"/>
          <w:sz w:val="20"/>
          <w:szCs w:val="20"/>
        </w:rPr>
        <w:t xml:space="preserve">, </w:t>
      </w:r>
      <w:r w:rsidRPr="00660CC1">
        <w:rPr>
          <w:rFonts w:asciiTheme="minorHAnsi" w:hAnsiTheme="minorHAnsi"/>
          <w:sz w:val="20"/>
          <w:szCs w:val="20"/>
        </w:rPr>
        <w:t>Official Journ</w:t>
      </w:r>
      <w:r>
        <w:rPr>
          <w:rFonts w:asciiTheme="minorHAnsi" w:hAnsiTheme="minorHAnsi"/>
          <w:sz w:val="20"/>
          <w:szCs w:val="20"/>
        </w:rPr>
        <w:t>al L 394,</w:t>
      </w:r>
      <w:r w:rsidRPr="00660CC1">
        <w:rPr>
          <w:rFonts w:asciiTheme="minorHAnsi" w:hAnsiTheme="minorHAnsi"/>
          <w:sz w:val="20"/>
          <w:szCs w:val="20"/>
        </w:rPr>
        <w:t xml:space="preserve"> 30.12.2006.</w:t>
      </w:r>
    </w:p>
    <w:p w14:paraId="60893B1C" w14:textId="77777777" w:rsidR="00EF5E18" w:rsidRPr="00660CC1" w:rsidRDefault="00EF5E18" w:rsidP="00F73F78">
      <w:pPr>
        <w:spacing w:after="0" w:line="240" w:lineRule="auto"/>
        <w:ind w:left="284" w:hanging="284"/>
        <w:contextualSpacing/>
        <w:rPr>
          <w:rFonts w:asciiTheme="minorHAnsi" w:hAnsiTheme="minorHAnsi"/>
          <w:sz w:val="20"/>
          <w:szCs w:val="20"/>
        </w:rPr>
      </w:pPr>
      <w:r w:rsidRPr="00660CC1">
        <w:rPr>
          <w:rFonts w:asciiTheme="minorHAnsi" w:hAnsiTheme="minorHAnsi"/>
          <w:sz w:val="20"/>
          <w:szCs w:val="20"/>
        </w:rPr>
        <w:t>Rihtman-Auguštin, Dunja</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Struktura tradicijskog mišljenja</w:t>
      </w:r>
      <w:r>
        <w:rPr>
          <w:rFonts w:asciiTheme="minorHAnsi" w:hAnsiTheme="minorHAnsi"/>
          <w:sz w:val="20"/>
          <w:szCs w:val="20"/>
        </w:rPr>
        <w:t xml:space="preserve">, Školska knjiga, </w:t>
      </w:r>
      <w:r w:rsidRPr="00660CC1">
        <w:rPr>
          <w:rFonts w:asciiTheme="minorHAnsi" w:hAnsiTheme="minorHAnsi"/>
          <w:sz w:val="20"/>
          <w:szCs w:val="20"/>
        </w:rPr>
        <w:t>Zagreb</w:t>
      </w:r>
      <w:r>
        <w:rPr>
          <w:rFonts w:asciiTheme="minorHAnsi" w:hAnsiTheme="minorHAnsi"/>
          <w:sz w:val="20"/>
          <w:szCs w:val="20"/>
        </w:rPr>
        <w:t xml:space="preserve">, </w:t>
      </w:r>
      <w:r w:rsidRPr="00660CC1">
        <w:rPr>
          <w:rFonts w:asciiTheme="minorHAnsi" w:hAnsiTheme="minorHAnsi"/>
          <w:sz w:val="20"/>
          <w:szCs w:val="20"/>
        </w:rPr>
        <w:t>1984.</w:t>
      </w:r>
    </w:p>
    <w:p w14:paraId="0BAD8D4C" w14:textId="77777777" w:rsidR="00EF5E18" w:rsidRPr="00660CC1" w:rsidRDefault="00EF5E18" w:rsidP="00F73F78">
      <w:pPr>
        <w:spacing w:after="0"/>
        <w:ind w:left="284" w:hanging="284"/>
        <w:rPr>
          <w:rFonts w:asciiTheme="minorHAnsi" w:eastAsia="Times New Roman" w:hAnsiTheme="minorHAnsi"/>
          <w:sz w:val="20"/>
          <w:szCs w:val="20"/>
          <w:lang w:val="pl-PL"/>
        </w:rPr>
      </w:pPr>
      <w:r w:rsidRPr="00660CC1">
        <w:rPr>
          <w:rFonts w:asciiTheme="minorHAnsi" w:eastAsia="Times New Roman" w:hAnsiTheme="minorHAnsi"/>
          <w:sz w:val="20"/>
          <w:szCs w:val="20"/>
          <w:lang w:val="pl-PL"/>
        </w:rPr>
        <w:t>Romelić, J.</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sidRPr="00B45B24">
        <w:rPr>
          <w:rFonts w:asciiTheme="minorHAnsi" w:eastAsia="Times New Roman" w:hAnsiTheme="minorHAnsi"/>
          <w:i/>
          <w:sz w:val="20"/>
          <w:szCs w:val="20"/>
          <w:lang w:val="pl-PL"/>
        </w:rPr>
        <w:t>Metodika nastave geografije</w:t>
      </w:r>
      <w:r w:rsidRPr="00660CC1">
        <w:rPr>
          <w:rFonts w:asciiTheme="minorHAnsi" w:eastAsia="Times New Roman" w:hAnsiTheme="minorHAnsi"/>
          <w:sz w:val="20"/>
          <w:szCs w:val="20"/>
          <w:lang w:val="pl-PL"/>
        </w:rPr>
        <w:t>, Univerzitet u Novom Sadu, Prirodno</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matematički fakultet, Departman za geografiju, Novi Sad, 2004</w:t>
      </w:r>
      <w:r>
        <w:rPr>
          <w:rFonts w:asciiTheme="minorHAnsi" w:eastAsia="Times New Roman" w:hAnsiTheme="minorHAnsi"/>
          <w:sz w:val="20"/>
          <w:szCs w:val="20"/>
          <w:lang w:val="pl-PL"/>
        </w:rPr>
        <w:t>.</w:t>
      </w:r>
    </w:p>
    <w:p w14:paraId="1C125435"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sidRPr="00660CC1">
        <w:rPr>
          <w:rFonts w:asciiTheme="minorHAnsi" w:eastAsia="Times New Roman" w:hAnsiTheme="minorHAnsi"/>
          <w:sz w:val="20"/>
          <w:szCs w:val="20"/>
          <w:lang w:val="pl-PL"/>
        </w:rPr>
        <w:t>Rudić, B.</w:t>
      </w:r>
      <w:r>
        <w:rPr>
          <w:rFonts w:asciiTheme="minorHAnsi" w:eastAsia="Times New Roman" w:hAnsiTheme="minorHAnsi"/>
          <w:sz w:val="20"/>
          <w:szCs w:val="20"/>
          <w:lang w:val="pl-PL"/>
        </w:rPr>
        <w:t xml:space="preserve"> </w:t>
      </w:r>
      <w:r w:rsidRPr="00660CC1">
        <w:rPr>
          <w:rFonts w:asciiTheme="minorHAnsi" w:eastAsia="Times New Roman" w:hAnsiTheme="minorHAnsi"/>
          <w:sz w:val="20"/>
          <w:szCs w:val="20"/>
          <w:lang w:val="pl-PL"/>
        </w:rPr>
        <w:t>V.</w:t>
      </w:r>
      <w:r>
        <w:rPr>
          <w:rFonts w:asciiTheme="minorHAnsi" w:eastAsia="Times New Roman" w:hAnsiTheme="minorHAnsi"/>
          <w:sz w:val="20"/>
          <w:szCs w:val="20"/>
          <w:lang w:val="pl-PL"/>
        </w:rPr>
        <w:t>,</w:t>
      </w:r>
      <w:r w:rsidRPr="00660CC1">
        <w:rPr>
          <w:rFonts w:asciiTheme="minorHAnsi" w:eastAsia="Times New Roman" w:hAnsiTheme="minorHAnsi"/>
          <w:sz w:val="20"/>
          <w:szCs w:val="20"/>
          <w:lang w:val="pl-PL"/>
        </w:rPr>
        <w:t xml:space="preserve"> </w:t>
      </w:r>
      <w:r w:rsidRPr="00B45B24">
        <w:rPr>
          <w:rFonts w:asciiTheme="minorHAnsi" w:eastAsia="Times New Roman" w:hAnsiTheme="minorHAnsi"/>
          <w:i/>
          <w:sz w:val="20"/>
          <w:szCs w:val="20"/>
          <w:lang w:val="pl-PL"/>
        </w:rPr>
        <w:t>Metodika nastave geografije</w:t>
      </w:r>
      <w:r w:rsidRPr="00660CC1">
        <w:rPr>
          <w:rFonts w:asciiTheme="minorHAnsi" w:eastAsia="Times New Roman" w:hAnsiTheme="minorHAnsi"/>
          <w:sz w:val="20"/>
          <w:szCs w:val="20"/>
          <w:lang w:val="pl-PL"/>
        </w:rPr>
        <w:t>, Univerzitet u Beogradu, Geografski fakultet, Beograd, 1998</w:t>
      </w:r>
      <w:r>
        <w:rPr>
          <w:rFonts w:asciiTheme="minorHAnsi" w:eastAsia="Times New Roman" w:hAnsiTheme="minorHAnsi"/>
          <w:sz w:val="20"/>
          <w:szCs w:val="20"/>
          <w:lang w:val="pl-PL"/>
        </w:rPr>
        <w:t>.</w:t>
      </w:r>
    </w:p>
    <w:p w14:paraId="0635468E"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sidRPr="00660CC1">
        <w:rPr>
          <w:rFonts w:asciiTheme="minorHAnsi" w:eastAsia="Times New Roman" w:hAnsiTheme="minorHAnsi"/>
          <w:sz w:val="20"/>
          <w:szCs w:val="20"/>
        </w:rPr>
        <w:t>Sadler, Troy D.</w:t>
      </w:r>
      <w:r>
        <w:rPr>
          <w:rFonts w:asciiTheme="minorHAnsi" w:eastAsia="Times New Roman" w:hAnsiTheme="minorHAnsi"/>
          <w:sz w:val="20"/>
          <w:szCs w:val="20"/>
        </w:rPr>
        <w:t>,</w:t>
      </w:r>
      <w:r w:rsidRPr="00660CC1">
        <w:rPr>
          <w:rFonts w:asciiTheme="minorHAnsi" w:eastAsia="Times New Roman" w:hAnsiTheme="minorHAnsi"/>
          <w:sz w:val="20"/>
          <w:szCs w:val="20"/>
        </w:rPr>
        <w:t xml:space="preserve"> "Socio-scientific issues-based education: What we know about science education in the context of SSI."</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741D0D">
        <w:rPr>
          <w:rFonts w:asciiTheme="minorHAnsi" w:eastAsia="Times New Roman" w:hAnsiTheme="minorHAnsi"/>
          <w:i/>
          <w:sz w:val="20"/>
          <w:szCs w:val="20"/>
        </w:rPr>
        <w:t>Socio-scientific Issues in the Classroom</w:t>
      </w:r>
      <w:r>
        <w:rPr>
          <w:rFonts w:asciiTheme="minorHAnsi" w:eastAsia="Times New Roman" w:hAnsiTheme="minorHAnsi"/>
          <w:sz w:val="20"/>
          <w:szCs w:val="20"/>
        </w:rPr>
        <w:t>,</w:t>
      </w:r>
      <w:r w:rsidRPr="00660CC1">
        <w:rPr>
          <w:rFonts w:asciiTheme="minorHAnsi" w:eastAsia="Times New Roman" w:hAnsiTheme="minorHAnsi"/>
          <w:sz w:val="20"/>
          <w:szCs w:val="20"/>
        </w:rPr>
        <w:t xml:space="preserve"> Springer Netherlands, 2011.</w:t>
      </w:r>
      <w:r>
        <w:rPr>
          <w:rFonts w:asciiTheme="minorHAnsi" w:eastAsia="Times New Roman" w:hAnsiTheme="minorHAnsi"/>
          <w:sz w:val="20"/>
          <w:szCs w:val="20"/>
        </w:rPr>
        <w:t>,</w:t>
      </w:r>
      <w:r w:rsidRPr="00660CC1">
        <w:rPr>
          <w:rFonts w:asciiTheme="minorHAnsi" w:eastAsia="Times New Roman" w:hAnsiTheme="minorHAnsi"/>
          <w:sz w:val="20"/>
          <w:szCs w:val="20"/>
        </w:rPr>
        <w:t xml:space="preserve"> 355-369.</w:t>
      </w:r>
    </w:p>
    <w:p w14:paraId="44E06C22" w14:textId="77777777" w:rsidR="00EF5E18" w:rsidRPr="00660CC1" w:rsidRDefault="00EF5E18" w:rsidP="00F73F78">
      <w:pPr>
        <w:autoSpaceDE w:val="0"/>
        <w:autoSpaceDN w:val="0"/>
        <w:adjustRightInd w:val="0"/>
        <w:spacing w:after="0" w:line="240" w:lineRule="auto"/>
        <w:ind w:left="284" w:hanging="284"/>
        <w:rPr>
          <w:rFonts w:asciiTheme="minorHAnsi" w:hAnsiTheme="minorHAnsi"/>
          <w:sz w:val="20"/>
          <w:szCs w:val="20"/>
        </w:rPr>
      </w:pPr>
      <w:r>
        <w:rPr>
          <w:rFonts w:asciiTheme="minorHAnsi" w:hAnsiTheme="minorHAnsi"/>
          <w:sz w:val="20"/>
          <w:szCs w:val="20"/>
        </w:rPr>
        <w:t>Sassateli, M., „</w:t>
      </w:r>
      <w:r w:rsidRPr="00660CC1">
        <w:rPr>
          <w:rFonts w:asciiTheme="minorHAnsi" w:hAnsiTheme="minorHAnsi"/>
          <w:bCs/>
          <w:sz w:val="20"/>
          <w:szCs w:val="20"/>
        </w:rPr>
        <w:t>Imagined Europe:</w:t>
      </w:r>
      <w:r w:rsidRPr="00660CC1">
        <w:rPr>
          <w:rFonts w:asciiTheme="minorHAnsi" w:hAnsiTheme="minorHAnsi"/>
          <w:b/>
          <w:bCs/>
          <w:sz w:val="20"/>
          <w:szCs w:val="20"/>
        </w:rPr>
        <w:t xml:space="preserve"> </w:t>
      </w:r>
      <w:r w:rsidRPr="00660CC1">
        <w:rPr>
          <w:rFonts w:asciiTheme="minorHAnsi" w:hAnsiTheme="minorHAnsi"/>
          <w:sz w:val="20"/>
          <w:szCs w:val="20"/>
        </w:rPr>
        <w:t>The shaping of a European cultural identity through EU cultural policy</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bCs/>
          <w:i/>
          <w:sz w:val="20"/>
          <w:szCs w:val="20"/>
        </w:rPr>
        <w:t>European Journal of Social Theory</w:t>
      </w:r>
      <w:r>
        <w:rPr>
          <w:rFonts w:asciiTheme="minorHAnsi" w:hAnsiTheme="minorHAnsi"/>
          <w:bCs/>
          <w:sz w:val="20"/>
          <w:szCs w:val="20"/>
        </w:rPr>
        <w:t>,</w:t>
      </w:r>
      <w:r w:rsidRPr="00660CC1">
        <w:rPr>
          <w:rFonts w:asciiTheme="minorHAnsi" w:hAnsiTheme="minorHAnsi"/>
          <w:b/>
          <w:bCs/>
          <w:sz w:val="20"/>
          <w:szCs w:val="20"/>
        </w:rPr>
        <w:t xml:space="preserve"> </w:t>
      </w:r>
      <w:r w:rsidRPr="00660CC1">
        <w:rPr>
          <w:rFonts w:asciiTheme="minorHAnsi" w:hAnsiTheme="minorHAnsi"/>
          <w:sz w:val="20"/>
          <w:szCs w:val="20"/>
        </w:rPr>
        <w:t>5(4)</w:t>
      </w:r>
      <w:r>
        <w:rPr>
          <w:rFonts w:asciiTheme="minorHAnsi" w:hAnsiTheme="minorHAnsi"/>
          <w:sz w:val="20"/>
          <w:szCs w:val="20"/>
        </w:rPr>
        <w:t>,</w:t>
      </w:r>
      <w:r w:rsidRPr="00660CC1">
        <w:rPr>
          <w:rFonts w:asciiTheme="minorHAnsi" w:hAnsiTheme="minorHAnsi"/>
          <w:sz w:val="20"/>
          <w:szCs w:val="20"/>
        </w:rPr>
        <w:t xml:space="preserve"> 2002.</w:t>
      </w:r>
      <w:r>
        <w:rPr>
          <w:rFonts w:asciiTheme="minorHAnsi" w:hAnsiTheme="minorHAnsi"/>
          <w:sz w:val="20"/>
          <w:szCs w:val="20"/>
        </w:rPr>
        <w:t xml:space="preserve">, </w:t>
      </w:r>
      <w:r w:rsidRPr="00660CC1">
        <w:rPr>
          <w:rFonts w:asciiTheme="minorHAnsi" w:hAnsiTheme="minorHAnsi"/>
          <w:sz w:val="20"/>
          <w:szCs w:val="20"/>
        </w:rPr>
        <w:t>435–451.</w:t>
      </w:r>
      <w:r w:rsidRPr="00217D45">
        <w:rPr>
          <w:rFonts w:asciiTheme="minorHAnsi" w:hAnsiTheme="minorHAnsi"/>
          <w:sz w:val="20"/>
          <w:szCs w:val="20"/>
        </w:rPr>
        <w:t xml:space="preserve"> </w:t>
      </w:r>
    </w:p>
    <w:p w14:paraId="70A1372E" w14:textId="77777777" w:rsidR="00EF5E18" w:rsidRPr="00660CC1" w:rsidRDefault="00EF5E18" w:rsidP="00F73F78">
      <w:pPr>
        <w:autoSpaceDE w:val="0"/>
        <w:autoSpaceDN w:val="0"/>
        <w:adjustRightInd w:val="0"/>
        <w:spacing w:after="0" w:line="240" w:lineRule="auto"/>
        <w:ind w:left="284" w:hanging="284"/>
        <w:rPr>
          <w:rFonts w:asciiTheme="minorHAnsi" w:hAnsiTheme="minorHAnsi"/>
          <w:sz w:val="20"/>
          <w:szCs w:val="20"/>
          <w:lang w:val="pl-PL" w:eastAsia="hr-HR"/>
        </w:rPr>
      </w:pPr>
      <w:r w:rsidRPr="00660CC1">
        <w:rPr>
          <w:rFonts w:asciiTheme="minorHAnsi" w:hAnsiTheme="minorHAnsi"/>
          <w:iCs/>
          <w:sz w:val="20"/>
          <w:szCs w:val="20"/>
          <w:lang w:val="pl-PL" w:eastAsia="hr-HR"/>
        </w:rPr>
        <w:t>Savić, M.</w:t>
      </w:r>
      <w:r>
        <w:rPr>
          <w:rFonts w:asciiTheme="minorHAnsi" w:hAnsiTheme="minorHAnsi"/>
          <w:iCs/>
          <w:sz w:val="20"/>
          <w:szCs w:val="20"/>
          <w:lang w:val="pl-PL" w:eastAsia="hr-HR"/>
        </w:rPr>
        <w:t>,</w:t>
      </w:r>
      <w:r w:rsidRPr="00660CC1">
        <w:rPr>
          <w:rFonts w:asciiTheme="minorHAnsi" w:hAnsiTheme="minorHAnsi"/>
          <w:iCs/>
          <w:sz w:val="20"/>
          <w:szCs w:val="20"/>
          <w:lang w:val="pl-PL" w:eastAsia="hr-HR"/>
        </w:rPr>
        <w:t xml:space="preserve"> </w:t>
      </w:r>
      <w:r w:rsidRPr="00BD2A43">
        <w:rPr>
          <w:rFonts w:asciiTheme="minorHAnsi" w:hAnsiTheme="minorHAnsi"/>
          <w:i/>
          <w:iCs/>
          <w:sz w:val="20"/>
          <w:szCs w:val="20"/>
          <w:lang w:val="pl-PL" w:eastAsia="hr-HR"/>
        </w:rPr>
        <w:t>Praktikum za definisanje ishoda učenja</w:t>
      </w:r>
      <w:r w:rsidRPr="00660CC1">
        <w:rPr>
          <w:rFonts w:asciiTheme="minorHAnsi" w:hAnsiTheme="minorHAnsi"/>
          <w:iCs/>
          <w:sz w:val="20"/>
          <w:szCs w:val="20"/>
          <w:lang w:val="pl-PL" w:eastAsia="hr-HR"/>
        </w:rPr>
        <w:t>, A</w:t>
      </w:r>
      <w:r>
        <w:rPr>
          <w:rFonts w:asciiTheme="minorHAnsi" w:hAnsiTheme="minorHAnsi"/>
          <w:iCs/>
          <w:sz w:val="20"/>
          <w:szCs w:val="20"/>
          <w:lang w:val="pl-PL" w:eastAsia="hr-HR"/>
        </w:rPr>
        <w:t>rhitektonski fakultet, Beograd, 2008.</w:t>
      </w:r>
    </w:p>
    <w:p w14:paraId="73CECFF3" w14:textId="77777777" w:rsidR="00EF5E18" w:rsidRPr="00660CC1" w:rsidRDefault="00EF5E18" w:rsidP="00F73F78">
      <w:pPr>
        <w:autoSpaceDE w:val="0"/>
        <w:autoSpaceDN w:val="0"/>
        <w:adjustRightInd w:val="0"/>
        <w:spacing w:after="0" w:line="240" w:lineRule="auto"/>
        <w:ind w:left="284" w:hanging="284"/>
        <w:rPr>
          <w:rFonts w:asciiTheme="minorHAnsi" w:hAnsiTheme="minorHAnsi"/>
          <w:iCs/>
          <w:color w:val="000000"/>
          <w:sz w:val="20"/>
          <w:szCs w:val="20"/>
          <w:lang w:eastAsia="hr-HR"/>
        </w:rPr>
      </w:pPr>
      <w:r w:rsidRPr="00660CC1">
        <w:rPr>
          <w:rFonts w:asciiTheme="minorHAnsi" w:hAnsiTheme="minorHAnsi"/>
          <w:iCs/>
          <w:color w:val="000000"/>
          <w:sz w:val="20"/>
          <w:szCs w:val="20"/>
          <w:lang w:eastAsia="hr-HR"/>
        </w:rPr>
        <w:t>Savić, M.</w:t>
      </w:r>
      <w:r>
        <w:rPr>
          <w:rFonts w:asciiTheme="minorHAnsi" w:hAnsiTheme="minorHAnsi"/>
          <w:iCs/>
          <w:color w:val="000000"/>
          <w:sz w:val="20"/>
          <w:szCs w:val="20"/>
          <w:lang w:eastAsia="hr-HR"/>
        </w:rPr>
        <w:t>,</w:t>
      </w:r>
      <w:r w:rsidRPr="00660CC1">
        <w:rPr>
          <w:rFonts w:asciiTheme="minorHAnsi" w:hAnsiTheme="minorHAnsi"/>
          <w:iCs/>
          <w:color w:val="000000"/>
          <w:sz w:val="20"/>
          <w:szCs w:val="20"/>
          <w:lang w:eastAsia="hr-HR"/>
        </w:rPr>
        <w:t xml:space="preserve"> </w:t>
      </w:r>
      <w:r w:rsidRPr="00660CC1">
        <w:rPr>
          <w:rFonts w:asciiTheme="minorHAnsi" w:hAnsiTheme="minorHAnsi"/>
          <w:i/>
          <w:iCs/>
          <w:color w:val="000000"/>
          <w:sz w:val="20"/>
          <w:szCs w:val="20"/>
          <w:lang w:eastAsia="hr-HR"/>
        </w:rPr>
        <w:t>Praktikum za definisanje ishoda učenja</w:t>
      </w:r>
      <w:r w:rsidRPr="00660CC1">
        <w:rPr>
          <w:rFonts w:asciiTheme="minorHAnsi" w:hAnsiTheme="minorHAnsi"/>
          <w:iCs/>
          <w:color w:val="000000"/>
          <w:sz w:val="20"/>
          <w:szCs w:val="20"/>
          <w:lang w:eastAsia="hr-HR"/>
        </w:rPr>
        <w:t>, Arhitektonski fakultet, Beograd 2008</w:t>
      </w:r>
      <w:r>
        <w:rPr>
          <w:rFonts w:asciiTheme="minorHAnsi" w:hAnsiTheme="minorHAnsi"/>
          <w:iCs/>
          <w:color w:val="000000"/>
          <w:sz w:val="20"/>
          <w:szCs w:val="20"/>
          <w:lang w:eastAsia="hr-HR"/>
        </w:rPr>
        <w:t>.</w:t>
      </w:r>
    </w:p>
    <w:p w14:paraId="600CA160"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Savić</w:t>
      </w:r>
      <w:r>
        <w:rPr>
          <w:rFonts w:asciiTheme="minorHAnsi" w:hAnsiTheme="minorHAnsi"/>
          <w:sz w:val="20"/>
          <w:szCs w:val="20"/>
        </w:rPr>
        <w:t>,</w:t>
      </w:r>
      <w:r w:rsidRPr="00660CC1">
        <w:rPr>
          <w:rFonts w:asciiTheme="minorHAnsi" w:hAnsiTheme="minorHAnsi"/>
          <w:sz w:val="20"/>
          <w:szCs w:val="20"/>
        </w:rPr>
        <w:t xml:space="preserve"> Marko, </w:t>
      </w:r>
      <w:r w:rsidRPr="008C60FD">
        <w:rPr>
          <w:rFonts w:asciiTheme="minorHAnsi" w:hAnsiTheme="minorHAnsi"/>
          <w:i/>
          <w:sz w:val="20"/>
          <w:szCs w:val="20"/>
        </w:rPr>
        <w:t>Praktikum za definisanje ishoda učenja</w:t>
      </w:r>
      <w:r w:rsidRPr="00660CC1">
        <w:rPr>
          <w:rFonts w:asciiTheme="minorHAnsi" w:hAnsiTheme="minorHAnsi"/>
          <w:sz w:val="20"/>
          <w:szCs w:val="20"/>
        </w:rPr>
        <w:t>, A</w:t>
      </w:r>
      <w:r>
        <w:rPr>
          <w:rFonts w:asciiTheme="minorHAnsi" w:hAnsiTheme="minorHAnsi"/>
          <w:sz w:val="20"/>
          <w:szCs w:val="20"/>
        </w:rPr>
        <w:t>rhitektonski fakultet, Beograd, 2008.</w:t>
      </w:r>
    </w:p>
    <w:p w14:paraId="5F97C2B4" w14:textId="77777777" w:rsidR="00EF5E18" w:rsidRPr="00660CC1" w:rsidRDefault="00EF5E18" w:rsidP="00F73F78">
      <w:pPr>
        <w:spacing w:after="0" w:line="240" w:lineRule="auto"/>
        <w:ind w:left="284" w:hanging="284"/>
        <w:rPr>
          <w:rFonts w:asciiTheme="minorHAnsi" w:eastAsia="Times New Roman" w:hAnsiTheme="minorHAnsi"/>
          <w:sz w:val="20"/>
          <w:szCs w:val="20"/>
          <w:lang w:val="pl-PL"/>
        </w:rPr>
      </w:pPr>
      <w:r>
        <w:rPr>
          <w:rFonts w:asciiTheme="minorHAnsi" w:eastAsia="Times New Roman" w:hAnsiTheme="minorHAnsi"/>
          <w:sz w:val="20"/>
          <w:szCs w:val="20"/>
          <w:lang w:val="pl-PL"/>
        </w:rPr>
        <w:t xml:space="preserve">Sekulović, V., </w:t>
      </w:r>
      <w:r w:rsidRPr="00B45B24">
        <w:rPr>
          <w:rFonts w:asciiTheme="minorHAnsi" w:eastAsia="Times New Roman" w:hAnsiTheme="minorHAnsi"/>
          <w:i/>
          <w:sz w:val="20"/>
          <w:szCs w:val="20"/>
          <w:lang w:val="pl-PL"/>
        </w:rPr>
        <w:t>Metodika nastave geografije</w:t>
      </w:r>
      <w:r w:rsidRPr="00660CC1">
        <w:rPr>
          <w:rFonts w:asciiTheme="minorHAnsi" w:eastAsia="Times New Roman" w:hAnsiTheme="minorHAnsi"/>
          <w:sz w:val="20"/>
          <w:szCs w:val="20"/>
          <w:lang w:val="pl-PL"/>
        </w:rPr>
        <w:t>, Zavod za udžbenike i nastavna sredstva, Beograd, 1981</w:t>
      </w:r>
      <w:r>
        <w:rPr>
          <w:rFonts w:asciiTheme="minorHAnsi" w:eastAsia="Times New Roman" w:hAnsiTheme="minorHAnsi"/>
          <w:sz w:val="20"/>
          <w:szCs w:val="20"/>
          <w:lang w:val="pl-PL"/>
        </w:rPr>
        <w:t>.</w:t>
      </w:r>
    </w:p>
    <w:p w14:paraId="5C1563A2"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Slavin</w:t>
      </w:r>
      <w:r>
        <w:rPr>
          <w:rFonts w:asciiTheme="minorHAnsi" w:hAnsiTheme="minorHAnsi"/>
          <w:sz w:val="20"/>
          <w:szCs w:val="20"/>
        </w:rPr>
        <w:t xml:space="preserve">, R. E., </w:t>
      </w:r>
      <w:r w:rsidRPr="00B45B24">
        <w:rPr>
          <w:rFonts w:asciiTheme="minorHAnsi" w:hAnsiTheme="minorHAnsi"/>
          <w:i/>
          <w:sz w:val="20"/>
          <w:szCs w:val="20"/>
        </w:rPr>
        <w:t>Educational psychology: Theory and practice</w:t>
      </w:r>
      <w:r>
        <w:rPr>
          <w:rFonts w:asciiTheme="minorHAnsi" w:hAnsiTheme="minorHAnsi"/>
          <w:sz w:val="20"/>
          <w:szCs w:val="20"/>
        </w:rPr>
        <w:t xml:space="preserve">, </w:t>
      </w:r>
      <w:r w:rsidRPr="00660CC1">
        <w:rPr>
          <w:rFonts w:asciiTheme="minorHAnsi" w:hAnsiTheme="minorHAnsi"/>
          <w:sz w:val="20"/>
          <w:szCs w:val="20"/>
        </w:rPr>
        <w:t xml:space="preserve">sixth </w:t>
      </w:r>
      <w:r>
        <w:rPr>
          <w:rFonts w:asciiTheme="minorHAnsi" w:hAnsiTheme="minorHAnsi"/>
          <w:sz w:val="20"/>
          <w:szCs w:val="20"/>
        </w:rPr>
        <w:t>edition,</w:t>
      </w:r>
      <w:r w:rsidRPr="00660CC1">
        <w:rPr>
          <w:rFonts w:asciiTheme="minorHAnsi" w:hAnsiTheme="minorHAnsi"/>
          <w:sz w:val="20"/>
          <w:szCs w:val="20"/>
        </w:rPr>
        <w:t xml:space="preserve"> Needham Heights, MA: Allyn &amp; Bacon</w:t>
      </w:r>
      <w:r>
        <w:rPr>
          <w:rFonts w:asciiTheme="minorHAnsi" w:hAnsiTheme="minorHAnsi"/>
          <w:sz w:val="20"/>
          <w:szCs w:val="20"/>
        </w:rPr>
        <w:t xml:space="preserve">, </w:t>
      </w:r>
      <w:r w:rsidRPr="00660CC1">
        <w:rPr>
          <w:rFonts w:asciiTheme="minorHAnsi" w:hAnsiTheme="minorHAnsi"/>
          <w:sz w:val="20"/>
          <w:szCs w:val="20"/>
        </w:rPr>
        <w:t>2000</w:t>
      </w:r>
      <w:r>
        <w:rPr>
          <w:rFonts w:asciiTheme="minorHAnsi" w:hAnsiTheme="minorHAnsi"/>
          <w:sz w:val="20"/>
          <w:szCs w:val="20"/>
        </w:rPr>
        <w:t>.</w:t>
      </w:r>
    </w:p>
    <w:p w14:paraId="3B9C1B70" w14:textId="77777777" w:rsidR="00EF5E18" w:rsidRPr="00660CC1" w:rsidRDefault="00EF5E18" w:rsidP="00F73F78">
      <w:pPr>
        <w:spacing w:after="0" w:line="240" w:lineRule="auto"/>
        <w:ind w:left="284" w:hanging="284"/>
        <w:rPr>
          <w:rFonts w:asciiTheme="minorHAnsi" w:hAnsiTheme="minorHAnsi"/>
          <w:sz w:val="20"/>
          <w:szCs w:val="20"/>
        </w:rPr>
      </w:pPr>
      <w:r w:rsidRPr="00B45B24">
        <w:rPr>
          <w:rFonts w:asciiTheme="minorHAnsi" w:hAnsiTheme="minorHAnsi"/>
          <w:i/>
          <w:sz w:val="20"/>
          <w:szCs w:val="20"/>
        </w:rPr>
        <w:lastRenderedPageBreak/>
        <w:t>Smjernice za pisanje i ocjenu udžbenika povijesti za osnovne i srednje škole u Bosni i Hercegovini</w:t>
      </w:r>
      <w:r>
        <w:rPr>
          <w:rFonts w:asciiTheme="minorHAnsi" w:hAnsiTheme="minorHAnsi"/>
          <w:sz w:val="20"/>
          <w:szCs w:val="20"/>
        </w:rPr>
        <w:t xml:space="preserve">, Službeni glasnik </w:t>
      </w:r>
      <w:r w:rsidRPr="00660CC1">
        <w:rPr>
          <w:rFonts w:asciiTheme="minorHAnsi" w:hAnsiTheme="minorHAnsi"/>
          <w:sz w:val="20"/>
          <w:szCs w:val="20"/>
        </w:rPr>
        <w:t>SG BiH</w:t>
      </w:r>
      <w:r>
        <w:rPr>
          <w:rFonts w:asciiTheme="minorHAnsi" w:hAnsiTheme="minorHAnsi"/>
          <w:sz w:val="20"/>
          <w:szCs w:val="20"/>
        </w:rPr>
        <w:t>,</w:t>
      </w:r>
      <w:r w:rsidRPr="00660CC1">
        <w:rPr>
          <w:rFonts w:asciiTheme="minorHAnsi" w:hAnsiTheme="minorHAnsi"/>
          <w:sz w:val="20"/>
          <w:szCs w:val="20"/>
        </w:rPr>
        <w:t xml:space="preserve"> br. 05/07</w:t>
      </w:r>
      <w:r>
        <w:rPr>
          <w:rFonts w:asciiTheme="minorHAnsi" w:hAnsiTheme="minorHAnsi"/>
          <w:sz w:val="20"/>
          <w:szCs w:val="20"/>
        </w:rPr>
        <w:t>.</w:t>
      </w:r>
    </w:p>
    <w:p w14:paraId="6ED56C81"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 xml:space="preserve">Spajić-Vrkaš, V. – </w:t>
      </w:r>
      <w:r w:rsidRPr="00660CC1">
        <w:rPr>
          <w:rFonts w:asciiTheme="minorHAnsi" w:hAnsiTheme="minorHAnsi"/>
          <w:sz w:val="20"/>
          <w:szCs w:val="20"/>
        </w:rPr>
        <w:t>Kukoč, M.</w:t>
      </w:r>
      <w:r>
        <w:rPr>
          <w:rFonts w:asciiTheme="minorHAnsi" w:hAnsiTheme="minorHAnsi"/>
          <w:sz w:val="20"/>
          <w:szCs w:val="20"/>
        </w:rPr>
        <w:t xml:space="preserve"> –</w:t>
      </w:r>
      <w:r w:rsidRPr="00660CC1">
        <w:rPr>
          <w:rFonts w:asciiTheme="minorHAnsi" w:hAnsiTheme="minorHAnsi"/>
          <w:sz w:val="20"/>
          <w:szCs w:val="20"/>
        </w:rPr>
        <w:t xml:space="preserve"> Bašić, S.</w:t>
      </w:r>
      <w:r>
        <w:rPr>
          <w:rFonts w:asciiTheme="minorHAnsi" w:hAnsiTheme="minorHAnsi"/>
          <w:sz w:val="20"/>
          <w:szCs w:val="20"/>
        </w:rPr>
        <w:t>,</w:t>
      </w:r>
      <w:r w:rsidRPr="00660CC1">
        <w:rPr>
          <w:rFonts w:asciiTheme="minorHAnsi" w:hAnsiTheme="minorHAnsi"/>
          <w:i/>
          <w:sz w:val="20"/>
          <w:szCs w:val="20"/>
        </w:rPr>
        <w:t>Obrazovanje za ljudska prava i demokraciju: Interdisciplinarni rječnik</w:t>
      </w:r>
      <w:r>
        <w:rPr>
          <w:rFonts w:asciiTheme="minorHAnsi" w:hAnsiTheme="minorHAnsi"/>
          <w:sz w:val="20"/>
          <w:szCs w:val="20"/>
        </w:rPr>
        <w:t>,</w:t>
      </w:r>
      <w:r w:rsidRPr="00660CC1">
        <w:rPr>
          <w:rFonts w:asciiTheme="minorHAnsi" w:hAnsiTheme="minorHAnsi"/>
          <w:sz w:val="20"/>
          <w:szCs w:val="20"/>
        </w:rPr>
        <w:t xml:space="preserve"> Hrvatsko povjerenstvo za UNESCO i Projekt "Obrazovanje za mir i ljudska p</w:t>
      </w:r>
      <w:r>
        <w:rPr>
          <w:rFonts w:asciiTheme="minorHAnsi" w:hAnsiTheme="minorHAnsi"/>
          <w:sz w:val="20"/>
          <w:szCs w:val="20"/>
        </w:rPr>
        <w:t xml:space="preserve">rava za hrvatske osnovne škole", </w:t>
      </w:r>
      <w:r w:rsidRPr="00660CC1">
        <w:rPr>
          <w:rFonts w:asciiTheme="minorHAnsi" w:hAnsiTheme="minorHAnsi"/>
          <w:sz w:val="20"/>
          <w:szCs w:val="20"/>
        </w:rPr>
        <w:t>Zagreb</w:t>
      </w:r>
      <w:r>
        <w:rPr>
          <w:rFonts w:asciiTheme="minorHAnsi" w:hAnsiTheme="minorHAnsi"/>
          <w:sz w:val="20"/>
          <w:szCs w:val="20"/>
        </w:rPr>
        <w:t xml:space="preserve">, </w:t>
      </w:r>
      <w:r w:rsidRPr="00660CC1">
        <w:rPr>
          <w:rFonts w:asciiTheme="minorHAnsi" w:hAnsiTheme="minorHAnsi"/>
          <w:sz w:val="20"/>
          <w:szCs w:val="20"/>
        </w:rPr>
        <w:t>2001.</w:t>
      </w:r>
    </w:p>
    <w:p w14:paraId="6A86A445" w14:textId="1744D7C8" w:rsidR="00EF5E18" w:rsidRPr="00660CC1" w:rsidRDefault="00EF5E18" w:rsidP="00866CCC">
      <w:pPr>
        <w:spacing w:after="0" w:line="240" w:lineRule="auto"/>
        <w:ind w:left="284" w:hanging="284"/>
        <w:rPr>
          <w:rFonts w:asciiTheme="minorHAnsi" w:hAnsiTheme="minorHAnsi"/>
          <w:sz w:val="20"/>
          <w:szCs w:val="20"/>
        </w:rPr>
      </w:pPr>
      <w:r>
        <w:rPr>
          <w:rFonts w:asciiTheme="minorHAnsi" w:hAnsiTheme="minorHAnsi"/>
          <w:sz w:val="20"/>
          <w:szCs w:val="20"/>
        </w:rPr>
        <w:t>Spasojević, P. –</w:t>
      </w:r>
      <w:r w:rsidRPr="00660CC1">
        <w:rPr>
          <w:rFonts w:asciiTheme="minorHAnsi" w:hAnsiTheme="minorHAnsi"/>
          <w:sz w:val="20"/>
          <w:szCs w:val="20"/>
        </w:rPr>
        <w:t xml:space="preserve"> Pribišev Beleslin, T. </w:t>
      </w:r>
      <w:r>
        <w:rPr>
          <w:rFonts w:asciiTheme="minorHAnsi" w:hAnsiTheme="minorHAnsi"/>
          <w:sz w:val="20"/>
          <w:szCs w:val="20"/>
        </w:rPr>
        <w:t>– Nikolić, S.,</w:t>
      </w:r>
      <w:r w:rsidRPr="00660CC1">
        <w:rPr>
          <w:rFonts w:asciiTheme="minorHAnsi" w:hAnsiTheme="minorHAnsi"/>
          <w:sz w:val="20"/>
          <w:szCs w:val="20"/>
        </w:rPr>
        <w:t xml:space="preserve"> </w:t>
      </w:r>
      <w:r w:rsidRPr="00660CC1">
        <w:rPr>
          <w:rFonts w:asciiTheme="minorHAnsi" w:hAnsiTheme="minorHAnsi"/>
          <w:i/>
          <w:sz w:val="20"/>
          <w:szCs w:val="20"/>
        </w:rPr>
        <w:t>Program predškolskog vaspitanja i</w:t>
      </w:r>
      <w:r w:rsidRPr="00660CC1">
        <w:rPr>
          <w:rFonts w:asciiTheme="minorHAnsi" w:hAnsiTheme="minorHAnsi"/>
          <w:sz w:val="20"/>
          <w:szCs w:val="20"/>
        </w:rPr>
        <w:t xml:space="preserve"> </w:t>
      </w:r>
      <w:r w:rsidRPr="00660CC1">
        <w:rPr>
          <w:rFonts w:asciiTheme="minorHAnsi" w:hAnsiTheme="minorHAnsi"/>
          <w:i/>
          <w:sz w:val="20"/>
          <w:szCs w:val="20"/>
        </w:rPr>
        <w:t>obrazovanja</w:t>
      </w:r>
      <w:r w:rsidRPr="00660CC1">
        <w:rPr>
          <w:rFonts w:asciiTheme="minorHAnsi" w:hAnsiTheme="minorHAnsi"/>
          <w:sz w:val="20"/>
          <w:szCs w:val="20"/>
        </w:rPr>
        <w:t xml:space="preserve">, Zavod za </w:t>
      </w:r>
    </w:p>
    <w:p w14:paraId="4A58CD86" w14:textId="77777777" w:rsidR="00EF5E18" w:rsidRPr="00660CC1" w:rsidRDefault="00EF5E18" w:rsidP="00F73F78">
      <w:pPr>
        <w:spacing w:after="0"/>
        <w:ind w:left="284" w:hanging="284"/>
        <w:rPr>
          <w:rFonts w:asciiTheme="minorHAnsi" w:hAnsiTheme="minorHAnsi"/>
          <w:b/>
          <w:sz w:val="20"/>
          <w:szCs w:val="20"/>
        </w:rPr>
      </w:pPr>
      <w:r w:rsidRPr="00FE154E">
        <w:rPr>
          <w:rFonts w:asciiTheme="minorHAnsi" w:hAnsiTheme="minorHAnsi"/>
          <w:i/>
          <w:sz w:val="20"/>
          <w:szCs w:val="20"/>
        </w:rPr>
        <w:t>Sporazum o zajedničkoj jezgri NPP-a</w:t>
      </w:r>
      <w:r>
        <w:rPr>
          <w:rFonts w:asciiTheme="minorHAnsi" w:hAnsiTheme="minorHAnsi"/>
          <w:sz w:val="20"/>
          <w:szCs w:val="20"/>
        </w:rPr>
        <w:t>, 2003.</w:t>
      </w:r>
    </w:p>
    <w:p w14:paraId="4BD15B15"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Sternberg</w:t>
      </w:r>
      <w:r>
        <w:rPr>
          <w:rFonts w:asciiTheme="minorHAnsi" w:hAnsiTheme="minorHAnsi"/>
          <w:sz w:val="20"/>
          <w:szCs w:val="20"/>
        </w:rPr>
        <w:t>,</w:t>
      </w:r>
      <w:r w:rsidRPr="00660CC1">
        <w:rPr>
          <w:rFonts w:asciiTheme="minorHAnsi" w:hAnsiTheme="minorHAnsi"/>
          <w:sz w:val="20"/>
          <w:szCs w:val="20"/>
        </w:rPr>
        <w:t xml:space="preserve"> R</w:t>
      </w:r>
      <w:r>
        <w:rPr>
          <w:rFonts w:asciiTheme="minorHAnsi" w:hAnsiTheme="minorHAnsi"/>
          <w:sz w:val="20"/>
          <w:szCs w:val="20"/>
        </w:rPr>
        <w:t xml:space="preserve">obert </w:t>
      </w:r>
      <w:r w:rsidRPr="00660CC1">
        <w:rPr>
          <w:rFonts w:asciiTheme="minorHAnsi" w:hAnsiTheme="minorHAnsi"/>
          <w:sz w:val="20"/>
          <w:szCs w:val="20"/>
        </w:rPr>
        <w:t>J</w:t>
      </w:r>
      <w:r>
        <w:rPr>
          <w:rFonts w:asciiTheme="minorHAnsi" w:hAnsiTheme="minorHAnsi"/>
          <w:sz w:val="20"/>
          <w:szCs w:val="20"/>
        </w:rPr>
        <w:t>.</w:t>
      </w:r>
      <w:r w:rsidRPr="00660CC1">
        <w:rPr>
          <w:rFonts w:asciiTheme="minorHAnsi" w:hAnsiTheme="minorHAnsi"/>
          <w:sz w:val="20"/>
          <w:szCs w:val="20"/>
        </w:rPr>
        <w:t xml:space="preserve">, </w:t>
      </w:r>
      <w:r w:rsidRPr="008C60FD">
        <w:rPr>
          <w:rFonts w:asciiTheme="minorHAnsi" w:hAnsiTheme="minorHAnsi"/>
          <w:i/>
          <w:sz w:val="20"/>
          <w:szCs w:val="20"/>
        </w:rPr>
        <w:t>Kognitivna psihologija</w:t>
      </w:r>
      <w:r w:rsidRPr="00660CC1">
        <w:rPr>
          <w:rFonts w:asciiTheme="minorHAnsi" w:hAnsiTheme="minorHAnsi"/>
          <w:sz w:val="20"/>
          <w:szCs w:val="20"/>
        </w:rPr>
        <w:t>, Slap, Jastrebarsko</w:t>
      </w:r>
      <w:r>
        <w:rPr>
          <w:rFonts w:asciiTheme="minorHAnsi" w:hAnsiTheme="minorHAnsi"/>
          <w:sz w:val="20"/>
          <w:szCs w:val="20"/>
        </w:rPr>
        <w:t>,</w:t>
      </w:r>
      <w:r w:rsidRPr="00660CC1">
        <w:rPr>
          <w:rFonts w:asciiTheme="minorHAnsi" w:hAnsiTheme="minorHAnsi"/>
          <w:sz w:val="20"/>
          <w:szCs w:val="20"/>
        </w:rPr>
        <w:t xml:space="preserve"> 2004.</w:t>
      </w:r>
    </w:p>
    <w:p w14:paraId="39A00075" w14:textId="77777777" w:rsidR="00EF5E18" w:rsidRPr="00660CC1" w:rsidRDefault="00EF5E18" w:rsidP="00F73F78">
      <w:pPr>
        <w:autoSpaceDE w:val="0"/>
        <w:autoSpaceDN w:val="0"/>
        <w:adjustRightInd w:val="0"/>
        <w:spacing w:after="0" w:line="240" w:lineRule="auto"/>
        <w:ind w:left="284" w:hanging="284"/>
        <w:rPr>
          <w:rFonts w:asciiTheme="minorHAnsi" w:hAnsiTheme="minorHAnsi"/>
          <w:sz w:val="20"/>
          <w:szCs w:val="20"/>
          <w:lang w:val="pl-PL" w:eastAsia="hr-HR"/>
        </w:rPr>
      </w:pPr>
      <w:r w:rsidRPr="00660CC1">
        <w:rPr>
          <w:rFonts w:asciiTheme="minorHAnsi" w:hAnsiTheme="minorHAnsi"/>
          <w:iCs/>
          <w:sz w:val="20"/>
          <w:szCs w:val="20"/>
          <w:lang w:val="pl-PL" w:eastAsia="hr-HR"/>
        </w:rPr>
        <w:t>Sternberg, R</w:t>
      </w:r>
      <w:r>
        <w:rPr>
          <w:rFonts w:asciiTheme="minorHAnsi" w:hAnsiTheme="minorHAnsi"/>
          <w:iCs/>
          <w:sz w:val="20"/>
          <w:szCs w:val="20"/>
          <w:lang w:val="pl-PL" w:eastAsia="hr-HR"/>
        </w:rPr>
        <w:t xml:space="preserve">odger </w:t>
      </w:r>
      <w:r w:rsidRPr="00660CC1">
        <w:rPr>
          <w:rFonts w:asciiTheme="minorHAnsi" w:hAnsiTheme="minorHAnsi"/>
          <w:iCs/>
          <w:sz w:val="20"/>
          <w:szCs w:val="20"/>
          <w:lang w:val="pl-PL" w:eastAsia="hr-HR"/>
        </w:rPr>
        <w:t>J</w:t>
      </w:r>
      <w:r>
        <w:rPr>
          <w:rFonts w:asciiTheme="minorHAnsi" w:hAnsiTheme="minorHAnsi"/>
          <w:iCs/>
          <w:sz w:val="20"/>
          <w:szCs w:val="20"/>
          <w:lang w:val="pl-PL" w:eastAsia="hr-HR"/>
        </w:rPr>
        <w:t>.</w:t>
      </w:r>
      <w:r w:rsidRPr="00660CC1">
        <w:rPr>
          <w:rFonts w:asciiTheme="minorHAnsi" w:hAnsiTheme="minorHAnsi"/>
          <w:iCs/>
          <w:sz w:val="20"/>
          <w:szCs w:val="20"/>
          <w:lang w:val="pl-PL" w:eastAsia="hr-HR"/>
        </w:rPr>
        <w:t xml:space="preserve">, </w:t>
      </w:r>
      <w:r w:rsidRPr="00BD2A43">
        <w:rPr>
          <w:rFonts w:asciiTheme="minorHAnsi" w:hAnsiTheme="minorHAnsi"/>
          <w:i/>
          <w:iCs/>
          <w:sz w:val="20"/>
          <w:szCs w:val="20"/>
          <w:lang w:val="pl-PL" w:eastAsia="hr-HR"/>
        </w:rPr>
        <w:t>Kognitivna psihologija</w:t>
      </w:r>
      <w:r w:rsidRPr="00660CC1">
        <w:rPr>
          <w:rFonts w:asciiTheme="minorHAnsi" w:hAnsiTheme="minorHAnsi"/>
          <w:iCs/>
          <w:sz w:val="20"/>
          <w:szCs w:val="20"/>
          <w:lang w:val="pl-PL" w:eastAsia="hr-HR"/>
        </w:rPr>
        <w:t>, Slap</w:t>
      </w:r>
      <w:r>
        <w:rPr>
          <w:rFonts w:asciiTheme="minorHAnsi" w:hAnsiTheme="minorHAnsi"/>
          <w:iCs/>
          <w:sz w:val="20"/>
          <w:szCs w:val="20"/>
          <w:lang w:val="pl-PL" w:eastAsia="hr-HR"/>
        </w:rPr>
        <w:t>,</w:t>
      </w:r>
      <w:r w:rsidRPr="00660CC1">
        <w:rPr>
          <w:rFonts w:asciiTheme="minorHAnsi" w:hAnsiTheme="minorHAnsi"/>
          <w:iCs/>
          <w:sz w:val="20"/>
          <w:szCs w:val="20"/>
          <w:lang w:val="pl-PL" w:eastAsia="hr-HR"/>
        </w:rPr>
        <w:t xml:space="preserve"> Jastrebarsko, </w:t>
      </w:r>
      <w:r>
        <w:rPr>
          <w:rFonts w:asciiTheme="minorHAnsi" w:hAnsiTheme="minorHAnsi"/>
          <w:iCs/>
          <w:sz w:val="20"/>
          <w:szCs w:val="20"/>
          <w:lang w:val="pl-PL" w:eastAsia="hr-HR"/>
        </w:rPr>
        <w:t>2004.</w:t>
      </w:r>
    </w:p>
    <w:p w14:paraId="4A3E5B73"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Stradling</w:t>
      </w:r>
      <w:r>
        <w:rPr>
          <w:rFonts w:asciiTheme="minorHAnsi" w:hAnsiTheme="minorHAnsi"/>
          <w:sz w:val="20"/>
          <w:szCs w:val="20"/>
        </w:rPr>
        <w:t xml:space="preserve">, R., </w:t>
      </w:r>
      <w:r w:rsidRPr="00B45B24">
        <w:rPr>
          <w:rFonts w:asciiTheme="minorHAnsi" w:hAnsiTheme="minorHAnsi"/>
          <w:i/>
          <w:sz w:val="20"/>
          <w:szCs w:val="20"/>
        </w:rPr>
        <w:t>Teaching 20th-century European history</w:t>
      </w:r>
      <w:r>
        <w:rPr>
          <w:rFonts w:asciiTheme="minorHAnsi" w:hAnsiTheme="minorHAnsi"/>
          <w:sz w:val="20"/>
          <w:szCs w:val="20"/>
        </w:rPr>
        <w:t>,</w:t>
      </w:r>
      <w:r w:rsidRPr="00660CC1">
        <w:rPr>
          <w:rFonts w:asciiTheme="minorHAnsi" w:hAnsiTheme="minorHAnsi"/>
          <w:sz w:val="20"/>
          <w:szCs w:val="20"/>
        </w:rPr>
        <w:t xml:space="preserve"> Council of Europe Publishing</w:t>
      </w:r>
      <w:r>
        <w:rPr>
          <w:rFonts w:asciiTheme="minorHAnsi" w:hAnsiTheme="minorHAnsi"/>
          <w:sz w:val="20"/>
          <w:szCs w:val="20"/>
        </w:rPr>
        <w:t xml:space="preserve">, </w:t>
      </w:r>
      <w:r w:rsidRPr="00660CC1">
        <w:rPr>
          <w:rFonts w:asciiTheme="minorHAnsi" w:hAnsiTheme="minorHAnsi"/>
          <w:sz w:val="20"/>
          <w:szCs w:val="20"/>
        </w:rPr>
        <w:t>Strasbourg</w:t>
      </w:r>
      <w:r>
        <w:rPr>
          <w:rFonts w:asciiTheme="minorHAnsi" w:hAnsiTheme="minorHAnsi"/>
          <w:sz w:val="20"/>
          <w:szCs w:val="20"/>
        </w:rPr>
        <w:t xml:space="preserve">, </w:t>
      </w:r>
      <w:r w:rsidRPr="00660CC1">
        <w:rPr>
          <w:rFonts w:asciiTheme="minorHAnsi" w:hAnsiTheme="minorHAnsi"/>
          <w:sz w:val="20"/>
          <w:szCs w:val="20"/>
        </w:rPr>
        <w:t>2002</w:t>
      </w:r>
      <w:r>
        <w:rPr>
          <w:rFonts w:asciiTheme="minorHAnsi" w:hAnsiTheme="minorHAnsi"/>
          <w:sz w:val="20"/>
          <w:szCs w:val="20"/>
        </w:rPr>
        <w:t>.</w:t>
      </w:r>
    </w:p>
    <w:p w14:paraId="5547278A"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Šorgo, A.,</w:t>
      </w:r>
      <w:r w:rsidRPr="00660CC1">
        <w:rPr>
          <w:rFonts w:asciiTheme="minorHAnsi" w:hAnsiTheme="minorHAnsi"/>
          <w:sz w:val="20"/>
          <w:szCs w:val="20"/>
        </w:rPr>
        <w:t xml:space="preserve"> </w:t>
      </w:r>
      <w:r>
        <w:rPr>
          <w:rFonts w:asciiTheme="minorHAnsi" w:hAnsiTheme="minorHAnsi"/>
          <w:sz w:val="20"/>
          <w:szCs w:val="20"/>
        </w:rPr>
        <w:t>„</w:t>
      </w:r>
      <w:r w:rsidRPr="00660CC1">
        <w:rPr>
          <w:rFonts w:asciiTheme="minorHAnsi" w:hAnsiTheme="minorHAnsi"/>
          <w:sz w:val="20"/>
          <w:szCs w:val="20"/>
        </w:rPr>
        <w:t>Opredelitev in prvi pogoji razvoja osnovnih kompetenc v naravoslovju, znanosti in tehnologiji za vseživljenjsko učenje</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 xml:space="preserve">u: GRUBELNIK, Vladimir (ur.) – AMBROŽIČ, Milan, </w:t>
      </w:r>
      <w:r w:rsidRPr="00BD2A43">
        <w:rPr>
          <w:rFonts w:asciiTheme="minorHAnsi" w:hAnsiTheme="minorHAnsi"/>
          <w:i/>
          <w:sz w:val="20"/>
          <w:szCs w:val="20"/>
        </w:rPr>
        <w:t>Opre</w:t>
      </w:r>
      <w:r>
        <w:rPr>
          <w:rFonts w:asciiTheme="minorHAnsi" w:hAnsiTheme="minorHAnsi"/>
          <w:i/>
          <w:sz w:val="20"/>
          <w:szCs w:val="20"/>
        </w:rPr>
        <w:t>delitev naravoslovnih kompetenc</w:t>
      </w:r>
      <w:r w:rsidRPr="00BD2A43">
        <w:rPr>
          <w:rFonts w:asciiTheme="minorHAnsi" w:hAnsiTheme="minorHAnsi"/>
          <w:i/>
          <w:sz w:val="20"/>
          <w:szCs w:val="20"/>
        </w:rPr>
        <w:t>: znanstvena monografija</w:t>
      </w:r>
      <w:r>
        <w:rPr>
          <w:rFonts w:asciiTheme="minorHAnsi" w:hAnsiTheme="minorHAnsi"/>
          <w:sz w:val="20"/>
          <w:szCs w:val="20"/>
        </w:rPr>
        <w:t>,</w:t>
      </w:r>
      <w:r w:rsidRPr="00660CC1">
        <w:rPr>
          <w:rFonts w:asciiTheme="minorHAnsi" w:hAnsiTheme="minorHAnsi"/>
          <w:sz w:val="20"/>
          <w:szCs w:val="20"/>
        </w:rPr>
        <w:t xml:space="preserve"> Fakulteta za naravoslovje in matematiko, Maribor</w:t>
      </w:r>
      <w:r>
        <w:rPr>
          <w:rFonts w:asciiTheme="minorHAnsi" w:hAnsiTheme="minorHAnsi"/>
          <w:sz w:val="20"/>
          <w:szCs w:val="20"/>
        </w:rPr>
        <w:t>,</w:t>
      </w:r>
      <w:r w:rsidRPr="00660CC1">
        <w:rPr>
          <w:rFonts w:asciiTheme="minorHAnsi" w:hAnsiTheme="minorHAnsi"/>
          <w:sz w:val="20"/>
          <w:szCs w:val="20"/>
        </w:rPr>
        <w:t xml:space="preserve"> 2010</w:t>
      </w:r>
      <w:r>
        <w:rPr>
          <w:rFonts w:asciiTheme="minorHAnsi" w:hAnsiTheme="minorHAnsi"/>
          <w:sz w:val="20"/>
          <w:szCs w:val="20"/>
        </w:rPr>
        <w:t>.</w:t>
      </w:r>
    </w:p>
    <w:p w14:paraId="25C4AE07"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 xml:space="preserve">Šorgo, A., </w:t>
      </w:r>
      <w:r w:rsidRPr="00BD2A43">
        <w:rPr>
          <w:rFonts w:asciiTheme="minorHAnsi" w:eastAsia="Times New Roman" w:hAnsiTheme="minorHAnsi"/>
          <w:i/>
          <w:sz w:val="20"/>
          <w:szCs w:val="20"/>
        </w:rPr>
        <w:t>Connecting biology and mathematics: first prepare the teachers. CBE-Life Sciences Education</w:t>
      </w:r>
      <w:r w:rsidRPr="00660CC1">
        <w:rPr>
          <w:rFonts w:asciiTheme="minorHAnsi" w:eastAsia="Times New Roman" w:hAnsiTheme="minorHAnsi"/>
          <w:sz w:val="20"/>
          <w:szCs w:val="20"/>
        </w:rPr>
        <w:t>, 9(3), 2010.</w:t>
      </w:r>
    </w:p>
    <w:p w14:paraId="055514AB" w14:textId="77777777" w:rsidR="00EF5E18" w:rsidRPr="00660CC1" w:rsidRDefault="00EF5E18" w:rsidP="00F73F78">
      <w:pPr>
        <w:spacing w:after="0" w:line="240" w:lineRule="auto"/>
        <w:ind w:left="284" w:hanging="284"/>
        <w:rPr>
          <w:rFonts w:asciiTheme="minorHAnsi" w:hAnsiTheme="minorHAnsi"/>
          <w:sz w:val="20"/>
          <w:szCs w:val="20"/>
        </w:rPr>
      </w:pPr>
      <w:r>
        <w:rPr>
          <w:rFonts w:asciiTheme="minorHAnsi" w:hAnsiTheme="minorHAnsi"/>
          <w:sz w:val="20"/>
          <w:szCs w:val="20"/>
        </w:rPr>
        <w:t>Šorgo, A.,</w:t>
      </w:r>
      <w:r w:rsidRPr="00660CC1">
        <w:rPr>
          <w:rFonts w:asciiTheme="minorHAnsi" w:hAnsiTheme="minorHAnsi"/>
          <w:sz w:val="20"/>
          <w:szCs w:val="20"/>
        </w:rPr>
        <w:t xml:space="preserve"> </w:t>
      </w:r>
      <w:r w:rsidRPr="00BD2A43">
        <w:rPr>
          <w:rFonts w:asciiTheme="minorHAnsi" w:hAnsiTheme="minorHAnsi"/>
          <w:i/>
          <w:sz w:val="20"/>
          <w:szCs w:val="20"/>
        </w:rPr>
        <w:t>Pouk naravoslovja, usmerjen v razvoj kompetenc</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u: GRUBELNIK, Vladimir (ur.) –</w:t>
      </w:r>
      <w:r w:rsidRPr="00660CC1">
        <w:rPr>
          <w:rFonts w:asciiTheme="minorHAnsi" w:hAnsiTheme="minorHAnsi"/>
          <w:sz w:val="20"/>
          <w:szCs w:val="20"/>
        </w:rPr>
        <w:t xml:space="preserve"> AMBROŽIČ, Milan</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i/>
          <w:sz w:val="20"/>
          <w:szCs w:val="20"/>
        </w:rPr>
        <w:t>Razvoj naravoslovnih kompetenc</w:t>
      </w:r>
      <w:r w:rsidRPr="00BD2A43">
        <w:rPr>
          <w:rFonts w:asciiTheme="minorHAnsi" w:hAnsiTheme="minorHAnsi"/>
          <w:i/>
          <w:sz w:val="20"/>
          <w:szCs w:val="20"/>
        </w:rPr>
        <w:t>: izbrana gradiva projekta: strokovna monografija</w:t>
      </w:r>
      <w:r>
        <w:rPr>
          <w:rFonts w:asciiTheme="minorHAnsi" w:hAnsiTheme="minorHAnsi"/>
          <w:sz w:val="20"/>
          <w:szCs w:val="20"/>
        </w:rPr>
        <w:t>,</w:t>
      </w:r>
      <w:r w:rsidRPr="00660CC1">
        <w:rPr>
          <w:rFonts w:asciiTheme="minorHAnsi" w:hAnsiTheme="minorHAnsi"/>
          <w:sz w:val="20"/>
          <w:szCs w:val="20"/>
        </w:rPr>
        <w:t xml:space="preserve"> Fakulteta za naravoslovje in matematiko, Maribor</w:t>
      </w:r>
      <w:r>
        <w:rPr>
          <w:rFonts w:asciiTheme="minorHAnsi" w:hAnsiTheme="minorHAnsi"/>
          <w:sz w:val="20"/>
          <w:szCs w:val="20"/>
        </w:rPr>
        <w:t>,</w:t>
      </w:r>
      <w:r w:rsidRPr="00660CC1">
        <w:rPr>
          <w:rFonts w:asciiTheme="minorHAnsi" w:hAnsiTheme="minorHAnsi"/>
          <w:sz w:val="20"/>
          <w:szCs w:val="20"/>
        </w:rPr>
        <w:t xml:space="preserve"> 2011</w:t>
      </w:r>
      <w:r>
        <w:rPr>
          <w:rFonts w:asciiTheme="minorHAnsi" w:hAnsiTheme="minorHAnsi"/>
          <w:sz w:val="20"/>
          <w:szCs w:val="20"/>
        </w:rPr>
        <w:t>.</w:t>
      </w:r>
    </w:p>
    <w:p w14:paraId="2C069A98"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Treagust, D. F.,</w:t>
      </w:r>
      <w:r w:rsidRPr="00660CC1">
        <w:rPr>
          <w:rFonts w:asciiTheme="minorHAnsi" w:eastAsia="Times New Roman" w:hAnsiTheme="minorHAnsi"/>
          <w:sz w:val="20"/>
          <w:szCs w:val="20"/>
        </w:rPr>
        <w:t xml:space="preserve"> </w:t>
      </w:r>
      <w:r>
        <w:rPr>
          <w:rFonts w:asciiTheme="minorHAnsi" w:eastAsia="Times New Roman" w:hAnsiTheme="minorHAnsi"/>
          <w:sz w:val="20"/>
          <w:szCs w:val="20"/>
        </w:rPr>
        <w:t>„</w:t>
      </w:r>
      <w:r w:rsidRPr="00660CC1">
        <w:rPr>
          <w:rFonts w:asciiTheme="minorHAnsi" w:eastAsia="Times New Roman" w:hAnsiTheme="minorHAnsi"/>
          <w:sz w:val="20"/>
          <w:szCs w:val="20"/>
        </w:rPr>
        <w:t>Development and use of diagnostic tests to evaluate students’ misconceptions in science</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741D0D">
        <w:rPr>
          <w:rFonts w:asciiTheme="minorHAnsi" w:eastAsia="Times New Roman" w:hAnsiTheme="minorHAnsi"/>
          <w:i/>
          <w:sz w:val="20"/>
          <w:szCs w:val="20"/>
        </w:rPr>
        <w:t>International Journal of Science Education</w:t>
      </w:r>
      <w:r w:rsidRPr="00660CC1">
        <w:rPr>
          <w:rFonts w:asciiTheme="minorHAnsi" w:eastAsia="Times New Roman" w:hAnsiTheme="minorHAnsi"/>
          <w:sz w:val="20"/>
          <w:szCs w:val="20"/>
        </w:rPr>
        <w:t>, 10(2), 1988.</w:t>
      </w:r>
      <w:r>
        <w:rPr>
          <w:rFonts w:asciiTheme="minorHAnsi" w:eastAsia="Times New Roman" w:hAnsiTheme="minorHAnsi"/>
          <w:sz w:val="20"/>
          <w:szCs w:val="20"/>
        </w:rPr>
        <w:t>,</w:t>
      </w:r>
      <w:r w:rsidRPr="00660CC1">
        <w:rPr>
          <w:rFonts w:asciiTheme="minorHAnsi" w:eastAsia="Times New Roman" w:hAnsiTheme="minorHAnsi"/>
          <w:sz w:val="20"/>
          <w:szCs w:val="20"/>
        </w:rPr>
        <w:t xml:space="preserve"> 159-169.</w:t>
      </w:r>
    </w:p>
    <w:p w14:paraId="14659515"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 xml:space="preserve">Upper Secondary School 2011, </w:t>
      </w:r>
      <w:r w:rsidRPr="00660CC1">
        <w:rPr>
          <w:rFonts w:asciiTheme="minorHAnsi" w:hAnsiTheme="minorHAnsi"/>
          <w:sz w:val="20"/>
          <w:szCs w:val="20"/>
        </w:rPr>
        <w:t>Stockholm, 2011., str. 207-214.</w:t>
      </w:r>
    </w:p>
    <w:p w14:paraId="181514A2" w14:textId="77777777" w:rsidR="00EF5E18" w:rsidRPr="00660CC1" w:rsidRDefault="00EF5E18" w:rsidP="00F73F78">
      <w:pPr>
        <w:tabs>
          <w:tab w:val="left" w:pos="0"/>
        </w:tabs>
        <w:spacing w:after="0" w:line="240" w:lineRule="auto"/>
        <w:ind w:left="284" w:hanging="284"/>
        <w:rPr>
          <w:rFonts w:asciiTheme="minorHAnsi" w:hAnsiTheme="minorHAnsi"/>
          <w:sz w:val="20"/>
          <w:szCs w:val="20"/>
          <w:lang w:val="hr-BA"/>
        </w:rPr>
      </w:pPr>
      <w:r w:rsidRPr="00660CC1">
        <w:rPr>
          <w:rFonts w:asciiTheme="minorHAnsi" w:hAnsiTheme="minorHAnsi"/>
          <w:i/>
          <w:sz w:val="20"/>
          <w:szCs w:val="20"/>
          <w:lang w:val="hr-BA"/>
        </w:rPr>
        <w:t>Usredotoči se na budućnost, priručnik za profesore,</w:t>
      </w:r>
      <w:r w:rsidRPr="00660CC1">
        <w:rPr>
          <w:rFonts w:asciiTheme="minorHAnsi" w:hAnsiTheme="minorHAnsi"/>
          <w:b/>
          <w:i/>
          <w:sz w:val="20"/>
          <w:szCs w:val="20"/>
          <w:lang w:val="hr-BA"/>
        </w:rPr>
        <w:t xml:space="preserve"> </w:t>
      </w:r>
      <w:r w:rsidRPr="00660CC1">
        <w:rPr>
          <w:rFonts w:asciiTheme="minorHAnsi" w:hAnsiTheme="minorHAnsi"/>
          <w:sz w:val="20"/>
          <w:szCs w:val="20"/>
          <w:lang w:val="hr-BA"/>
        </w:rPr>
        <w:t>Društvo za istraživanje i razvoj ljudskih potencijala, Institut otvoreno društvo Hrvatska,</w:t>
      </w:r>
      <w:r w:rsidRPr="00660CC1">
        <w:rPr>
          <w:rFonts w:asciiTheme="minorHAnsi" w:hAnsiTheme="minorHAnsi"/>
          <w:b/>
          <w:i/>
          <w:sz w:val="20"/>
          <w:szCs w:val="20"/>
          <w:lang w:val="hr-BA"/>
        </w:rPr>
        <w:t xml:space="preserve"> </w:t>
      </w:r>
      <w:r w:rsidRPr="00660CC1">
        <w:rPr>
          <w:rFonts w:asciiTheme="minorHAnsi" w:hAnsiTheme="minorHAnsi"/>
          <w:sz w:val="20"/>
          <w:szCs w:val="20"/>
          <w:lang w:val="hr-BA"/>
        </w:rPr>
        <w:t>Razbor, Zagreb, 1999.</w:t>
      </w:r>
      <w:r w:rsidRPr="00660CC1">
        <w:rPr>
          <w:rFonts w:asciiTheme="minorHAnsi" w:hAnsiTheme="minorHAnsi"/>
          <w:b/>
          <w:i/>
          <w:sz w:val="20"/>
          <w:szCs w:val="20"/>
          <w:lang w:val="hr-BA"/>
        </w:rPr>
        <w:t xml:space="preserve"> </w:t>
      </w:r>
      <w:r>
        <w:rPr>
          <w:rFonts w:asciiTheme="minorHAnsi" w:hAnsiTheme="minorHAnsi"/>
          <w:b/>
          <w:i/>
          <w:sz w:val="20"/>
          <w:szCs w:val="20"/>
          <w:lang w:val="hr-BA"/>
        </w:rPr>
        <w:t xml:space="preserve"> </w:t>
      </w:r>
    </w:p>
    <w:p w14:paraId="7BC541B2"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Vidović</w:t>
      </w:r>
      <w:r>
        <w:rPr>
          <w:rFonts w:asciiTheme="minorHAnsi" w:hAnsiTheme="minorHAnsi"/>
          <w:sz w:val="20"/>
          <w:szCs w:val="20"/>
        </w:rPr>
        <w:t>,</w:t>
      </w:r>
      <w:r w:rsidRPr="00660CC1">
        <w:rPr>
          <w:rFonts w:asciiTheme="minorHAnsi" w:hAnsiTheme="minorHAnsi"/>
          <w:sz w:val="20"/>
          <w:szCs w:val="20"/>
        </w:rPr>
        <w:t xml:space="preserve"> Vlasta Vizek, </w:t>
      </w:r>
      <w:r w:rsidRPr="006A3AAF">
        <w:rPr>
          <w:rFonts w:asciiTheme="minorHAnsi" w:hAnsiTheme="minorHAnsi"/>
          <w:i/>
          <w:sz w:val="20"/>
          <w:szCs w:val="20"/>
        </w:rPr>
        <w:t>Kompetencije kao ishodi učenja</w:t>
      </w:r>
      <w:r>
        <w:rPr>
          <w:rFonts w:asciiTheme="minorHAnsi" w:hAnsiTheme="minorHAnsi"/>
          <w:i/>
          <w:sz w:val="20"/>
          <w:szCs w:val="20"/>
        </w:rPr>
        <w:t xml:space="preserve"> i</w:t>
      </w:r>
      <w:r w:rsidRPr="006A3AAF">
        <w:rPr>
          <w:rFonts w:asciiTheme="minorHAnsi" w:hAnsiTheme="minorHAnsi"/>
          <w:sz w:val="20"/>
          <w:szCs w:val="20"/>
        </w:rPr>
        <w:t xml:space="preserve"> </w:t>
      </w:r>
      <w:r w:rsidRPr="008C60FD">
        <w:rPr>
          <w:rFonts w:asciiTheme="minorHAnsi" w:hAnsiTheme="minorHAnsi"/>
          <w:i/>
          <w:sz w:val="20"/>
          <w:szCs w:val="20"/>
        </w:rPr>
        <w:t>trajno obrazovanje</w:t>
      </w:r>
      <w:r w:rsidRPr="00660CC1">
        <w:rPr>
          <w:rFonts w:asciiTheme="minorHAnsi" w:hAnsiTheme="minorHAnsi"/>
          <w:sz w:val="20"/>
          <w:szCs w:val="20"/>
        </w:rPr>
        <w:t xml:space="preserve">, </w:t>
      </w:r>
      <w:r>
        <w:rPr>
          <w:rFonts w:asciiTheme="minorHAnsi" w:hAnsiTheme="minorHAnsi"/>
          <w:sz w:val="20"/>
          <w:szCs w:val="20"/>
        </w:rPr>
        <w:t>Filozofski fakultet Sveučilišta u Zagebu, 2008.</w:t>
      </w:r>
    </w:p>
    <w:p w14:paraId="5976485E"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Vigotski</w:t>
      </w:r>
      <w:r>
        <w:rPr>
          <w:rFonts w:asciiTheme="minorHAnsi" w:hAnsiTheme="minorHAnsi"/>
          <w:sz w:val="20"/>
          <w:szCs w:val="20"/>
        </w:rPr>
        <w:t>,</w:t>
      </w:r>
      <w:r w:rsidRPr="00660CC1">
        <w:rPr>
          <w:rFonts w:asciiTheme="minorHAnsi" w:hAnsiTheme="minorHAnsi"/>
          <w:sz w:val="20"/>
          <w:szCs w:val="20"/>
        </w:rPr>
        <w:t xml:space="preserve"> L</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Problemi opšte psihologije</w:t>
      </w:r>
      <w:r>
        <w:rPr>
          <w:rFonts w:asciiTheme="minorHAnsi" w:hAnsiTheme="minorHAnsi"/>
          <w:sz w:val="20"/>
          <w:szCs w:val="20"/>
        </w:rPr>
        <w:t xml:space="preserve">, </w:t>
      </w:r>
      <w:r w:rsidRPr="00660CC1">
        <w:rPr>
          <w:rFonts w:asciiTheme="minorHAnsi" w:hAnsiTheme="minorHAnsi"/>
          <w:sz w:val="20"/>
          <w:szCs w:val="20"/>
        </w:rPr>
        <w:t>sabrana d</w:t>
      </w:r>
      <w:r>
        <w:rPr>
          <w:rFonts w:asciiTheme="minorHAnsi" w:hAnsiTheme="minorHAnsi"/>
          <w:sz w:val="20"/>
          <w:szCs w:val="20"/>
        </w:rPr>
        <w:t>j</w:t>
      </w:r>
      <w:r w:rsidRPr="00660CC1">
        <w:rPr>
          <w:rFonts w:asciiTheme="minorHAnsi" w:hAnsiTheme="minorHAnsi"/>
          <w:sz w:val="20"/>
          <w:szCs w:val="20"/>
        </w:rPr>
        <w:t xml:space="preserve">ela, </w:t>
      </w:r>
      <w:r>
        <w:rPr>
          <w:rFonts w:asciiTheme="minorHAnsi" w:hAnsiTheme="minorHAnsi"/>
          <w:sz w:val="20"/>
          <w:szCs w:val="20"/>
        </w:rPr>
        <w:t xml:space="preserve">II., </w:t>
      </w:r>
      <w:r w:rsidRPr="00660CC1">
        <w:rPr>
          <w:rFonts w:asciiTheme="minorHAnsi" w:hAnsiTheme="minorHAnsi"/>
          <w:sz w:val="20"/>
          <w:szCs w:val="20"/>
        </w:rPr>
        <w:t>Zavod za udžbenike i nastavna sredstva</w:t>
      </w:r>
      <w:r>
        <w:rPr>
          <w:rFonts w:asciiTheme="minorHAnsi" w:hAnsiTheme="minorHAnsi"/>
          <w:sz w:val="20"/>
          <w:szCs w:val="20"/>
        </w:rPr>
        <w:t xml:space="preserve">, </w:t>
      </w:r>
      <w:r w:rsidRPr="00660CC1">
        <w:rPr>
          <w:rFonts w:asciiTheme="minorHAnsi" w:hAnsiTheme="minorHAnsi"/>
          <w:sz w:val="20"/>
          <w:szCs w:val="20"/>
        </w:rPr>
        <w:t>Beograd</w:t>
      </w:r>
      <w:r>
        <w:rPr>
          <w:rFonts w:asciiTheme="minorHAnsi" w:hAnsiTheme="minorHAnsi"/>
          <w:sz w:val="20"/>
          <w:szCs w:val="20"/>
        </w:rPr>
        <w:t xml:space="preserve">, </w:t>
      </w:r>
      <w:r w:rsidRPr="00660CC1">
        <w:rPr>
          <w:rFonts w:asciiTheme="minorHAnsi" w:hAnsiTheme="minorHAnsi"/>
          <w:sz w:val="20"/>
          <w:szCs w:val="20"/>
        </w:rPr>
        <w:t>1996.</w:t>
      </w:r>
    </w:p>
    <w:p w14:paraId="29C31DFC" w14:textId="77777777" w:rsidR="00EF5E18" w:rsidRPr="00660CC1" w:rsidRDefault="00EF5E18" w:rsidP="00F73F78">
      <w:pPr>
        <w:tabs>
          <w:tab w:val="left" w:pos="810"/>
        </w:tabs>
        <w:spacing w:after="0" w:line="240" w:lineRule="auto"/>
        <w:ind w:left="284" w:hanging="284"/>
        <w:rPr>
          <w:rFonts w:asciiTheme="minorHAnsi" w:eastAsia="Times New Roman" w:hAnsiTheme="minorHAnsi"/>
          <w:sz w:val="20"/>
          <w:szCs w:val="20"/>
        </w:rPr>
      </w:pPr>
      <w:r>
        <w:rPr>
          <w:rFonts w:asciiTheme="minorHAnsi" w:eastAsia="Times New Roman" w:hAnsiTheme="minorHAnsi"/>
          <w:sz w:val="20"/>
          <w:szCs w:val="20"/>
        </w:rPr>
        <w:t>Visscher, P. M. – Hill, W. G. –</w:t>
      </w:r>
      <w:r w:rsidRPr="00660CC1">
        <w:rPr>
          <w:rFonts w:asciiTheme="minorHAnsi" w:eastAsia="Times New Roman" w:hAnsiTheme="minorHAnsi"/>
          <w:sz w:val="20"/>
          <w:szCs w:val="20"/>
        </w:rPr>
        <w:t xml:space="preserve"> Wray, N. R.</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Pr>
          <w:rFonts w:asciiTheme="minorHAnsi" w:eastAsia="Times New Roman" w:hAnsiTheme="minorHAnsi"/>
          <w:sz w:val="20"/>
          <w:szCs w:val="20"/>
        </w:rPr>
        <w:t>„</w:t>
      </w:r>
      <w:r w:rsidRPr="00660CC1">
        <w:rPr>
          <w:rFonts w:asciiTheme="minorHAnsi" w:eastAsia="Times New Roman" w:hAnsiTheme="minorHAnsi"/>
          <w:sz w:val="20"/>
          <w:szCs w:val="20"/>
        </w:rPr>
        <w:t>Heritability in the genomics era—concepts and misconceptions</w:t>
      </w:r>
      <w:r>
        <w:rPr>
          <w:rFonts w:asciiTheme="minorHAnsi" w:eastAsia="Times New Roman" w:hAnsiTheme="minorHAnsi"/>
          <w:sz w:val="20"/>
          <w:szCs w:val="20"/>
        </w:rPr>
        <w:t>“,</w:t>
      </w:r>
      <w:r w:rsidRPr="00660CC1">
        <w:rPr>
          <w:rFonts w:asciiTheme="minorHAnsi" w:eastAsia="Times New Roman" w:hAnsiTheme="minorHAnsi"/>
          <w:sz w:val="20"/>
          <w:szCs w:val="20"/>
        </w:rPr>
        <w:t xml:space="preserve"> </w:t>
      </w:r>
      <w:r w:rsidRPr="00B45B24">
        <w:rPr>
          <w:rFonts w:asciiTheme="minorHAnsi" w:eastAsia="Times New Roman" w:hAnsiTheme="minorHAnsi"/>
          <w:i/>
          <w:sz w:val="20"/>
          <w:szCs w:val="20"/>
        </w:rPr>
        <w:t>Nature Reviews Genetics</w:t>
      </w:r>
      <w:r w:rsidRPr="00660CC1">
        <w:rPr>
          <w:rFonts w:asciiTheme="minorHAnsi" w:eastAsia="Times New Roman" w:hAnsiTheme="minorHAnsi"/>
          <w:sz w:val="20"/>
          <w:szCs w:val="20"/>
        </w:rPr>
        <w:t>, 9(4), 2008.</w:t>
      </w:r>
      <w:r>
        <w:rPr>
          <w:rFonts w:asciiTheme="minorHAnsi" w:eastAsia="Times New Roman" w:hAnsiTheme="minorHAnsi"/>
          <w:sz w:val="20"/>
          <w:szCs w:val="20"/>
        </w:rPr>
        <w:t xml:space="preserve">, </w:t>
      </w:r>
      <w:r w:rsidRPr="00660CC1">
        <w:rPr>
          <w:rFonts w:asciiTheme="minorHAnsi" w:eastAsia="Times New Roman" w:hAnsiTheme="minorHAnsi"/>
          <w:sz w:val="20"/>
          <w:szCs w:val="20"/>
        </w:rPr>
        <w:t>255-266.</w:t>
      </w:r>
    </w:p>
    <w:p w14:paraId="3D620C3D"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Vizek-Vidović</w:t>
      </w:r>
      <w:r>
        <w:rPr>
          <w:rFonts w:asciiTheme="minorHAnsi" w:hAnsiTheme="minorHAnsi"/>
          <w:sz w:val="20"/>
          <w:szCs w:val="20"/>
        </w:rPr>
        <w:t>, V. –</w:t>
      </w:r>
      <w:r w:rsidRPr="00660CC1">
        <w:rPr>
          <w:rFonts w:asciiTheme="minorHAnsi" w:hAnsiTheme="minorHAnsi"/>
          <w:sz w:val="20"/>
          <w:szCs w:val="20"/>
        </w:rPr>
        <w:t xml:space="preserve"> Rijavec</w:t>
      </w:r>
      <w:r>
        <w:rPr>
          <w:rFonts w:asciiTheme="minorHAnsi" w:hAnsiTheme="minorHAnsi"/>
          <w:sz w:val="20"/>
          <w:szCs w:val="20"/>
        </w:rPr>
        <w:t>,</w:t>
      </w:r>
      <w:r w:rsidRPr="00660CC1">
        <w:rPr>
          <w:rFonts w:asciiTheme="minorHAnsi" w:hAnsiTheme="minorHAnsi"/>
          <w:sz w:val="20"/>
          <w:szCs w:val="20"/>
        </w:rPr>
        <w:t xml:space="preserve"> M.</w:t>
      </w:r>
      <w:r>
        <w:rPr>
          <w:rFonts w:asciiTheme="minorHAnsi" w:hAnsiTheme="minorHAnsi"/>
          <w:sz w:val="20"/>
          <w:szCs w:val="20"/>
        </w:rPr>
        <w:t xml:space="preserve"> –</w:t>
      </w:r>
      <w:r w:rsidRPr="00660CC1">
        <w:rPr>
          <w:rFonts w:asciiTheme="minorHAnsi" w:hAnsiTheme="minorHAnsi"/>
          <w:sz w:val="20"/>
          <w:szCs w:val="20"/>
        </w:rPr>
        <w:t xml:space="preserve"> Vlahović-Štetić, V. </w:t>
      </w:r>
      <w:r>
        <w:rPr>
          <w:rFonts w:asciiTheme="minorHAnsi" w:hAnsiTheme="minorHAnsi"/>
          <w:sz w:val="20"/>
          <w:szCs w:val="20"/>
        </w:rPr>
        <w:t xml:space="preserve"> – Miljković, D., </w:t>
      </w:r>
      <w:r w:rsidRPr="00B45B24">
        <w:rPr>
          <w:rFonts w:asciiTheme="minorHAnsi" w:hAnsiTheme="minorHAnsi"/>
          <w:i/>
          <w:sz w:val="20"/>
          <w:szCs w:val="20"/>
        </w:rPr>
        <w:t>Psihologija obrazovanja</w:t>
      </w:r>
      <w:r>
        <w:rPr>
          <w:rFonts w:asciiTheme="minorHAnsi" w:hAnsiTheme="minorHAnsi"/>
          <w:sz w:val="20"/>
          <w:szCs w:val="20"/>
        </w:rPr>
        <w:t xml:space="preserve">, </w:t>
      </w:r>
      <w:r w:rsidRPr="00660CC1">
        <w:rPr>
          <w:rFonts w:asciiTheme="minorHAnsi" w:hAnsiTheme="minorHAnsi"/>
          <w:sz w:val="20"/>
          <w:szCs w:val="20"/>
        </w:rPr>
        <w:t>IEP-VERN</w:t>
      </w:r>
      <w:r>
        <w:rPr>
          <w:rFonts w:asciiTheme="minorHAnsi" w:hAnsiTheme="minorHAnsi"/>
          <w:sz w:val="20"/>
          <w:szCs w:val="20"/>
        </w:rPr>
        <w:t xml:space="preserve">, </w:t>
      </w:r>
      <w:r w:rsidRPr="00660CC1">
        <w:rPr>
          <w:rFonts w:asciiTheme="minorHAnsi" w:hAnsiTheme="minorHAnsi"/>
          <w:sz w:val="20"/>
          <w:szCs w:val="20"/>
        </w:rPr>
        <w:t>Zagreb</w:t>
      </w:r>
      <w:r>
        <w:rPr>
          <w:rFonts w:asciiTheme="minorHAnsi" w:hAnsiTheme="minorHAnsi"/>
          <w:sz w:val="20"/>
          <w:szCs w:val="20"/>
        </w:rPr>
        <w:t>,</w:t>
      </w:r>
      <w:r w:rsidRPr="00660CC1">
        <w:rPr>
          <w:rFonts w:asciiTheme="minorHAnsi" w:hAnsiTheme="minorHAnsi"/>
          <w:sz w:val="20"/>
          <w:szCs w:val="20"/>
        </w:rPr>
        <w:br/>
        <w:t>2003.</w:t>
      </w:r>
    </w:p>
    <w:p w14:paraId="757C42C5"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Wagner, T.</w:t>
      </w:r>
      <w:r>
        <w:rPr>
          <w:rFonts w:asciiTheme="minorHAnsi" w:hAnsiTheme="minorHAnsi"/>
          <w:sz w:val="20"/>
          <w:szCs w:val="20"/>
        </w:rPr>
        <w:t>,</w:t>
      </w:r>
      <w:r w:rsidRPr="00660CC1">
        <w:rPr>
          <w:rFonts w:asciiTheme="minorHAnsi" w:hAnsiTheme="minorHAnsi"/>
          <w:sz w:val="20"/>
          <w:szCs w:val="20"/>
        </w:rPr>
        <w:t xml:space="preserve"> </w:t>
      </w:r>
      <w:r w:rsidRPr="00BD2A43">
        <w:rPr>
          <w:rFonts w:asciiTheme="minorHAnsi" w:hAnsiTheme="minorHAnsi"/>
          <w:i/>
          <w:sz w:val="20"/>
          <w:szCs w:val="20"/>
        </w:rPr>
        <w:t>The Global Achievement Gap: Why Even Our Best Schools Don't Teach the New Survival Skills Our Children Need--and What We Can Do About It</w:t>
      </w:r>
      <w:r w:rsidRPr="00660CC1">
        <w:rPr>
          <w:rFonts w:asciiTheme="minorHAnsi" w:hAnsiTheme="minorHAnsi"/>
          <w:sz w:val="20"/>
          <w:szCs w:val="20"/>
        </w:rPr>
        <w:t>, New York, 2010</w:t>
      </w:r>
      <w:r>
        <w:rPr>
          <w:rFonts w:asciiTheme="minorHAnsi" w:hAnsiTheme="minorHAnsi"/>
          <w:sz w:val="20"/>
          <w:szCs w:val="20"/>
        </w:rPr>
        <w:t>.</w:t>
      </w:r>
    </w:p>
    <w:p w14:paraId="3B1A6BC3" w14:textId="77777777" w:rsidR="00EF5E18" w:rsidRPr="00660CC1" w:rsidRDefault="00EF5E18" w:rsidP="00F73F78">
      <w:pPr>
        <w:tabs>
          <w:tab w:val="left" w:pos="810"/>
        </w:tabs>
        <w:spacing w:after="0" w:line="240" w:lineRule="auto"/>
        <w:ind w:left="284" w:hanging="284"/>
        <w:jc w:val="both"/>
        <w:rPr>
          <w:rFonts w:asciiTheme="minorHAnsi" w:eastAsia="Times New Roman" w:hAnsiTheme="minorHAnsi"/>
          <w:sz w:val="20"/>
          <w:szCs w:val="20"/>
        </w:rPr>
      </w:pPr>
      <w:r w:rsidRPr="00660CC1">
        <w:rPr>
          <w:rFonts w:asciiTheme="minorHAnsi" w:hAnsiTheme="minorHAnsi"/>
          <w:sz w:val="20"/>
          <w:szCs w:val="20"/>
        </w:rPr>
        <w:t>Wagner, T.</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The Global Achievement Gap: Why Even Our Best Schools Don't Teach the New Survival Skills Our Children Need--and What We Can Do About It</w:t>
      </w:r>
      <w:r w:rsidRPr="00660CC1">
        <w:rPr>
          <w:rFonts w:asciiTheme="minorHAnsi" w:hAnsiTheme="minorHAnsi"/>
          <w:sz w:val="20"/>
          <w:szCs w:val="20"/>
        </w:rPr>
        <w:t>, New York, 2010</w:t>
      </w:r>
      <w:r>
        <w:rPr>
          <w:rFonts w:asciiTheme="minorHAnsi" w:hAnsiTheme="minorHAnsi"/>
          <w:sz w:val="20"/>
          <w:szCs w:val="20"/>
        </w:rPr>
        <w:t>.</w:t>
      </w:r>
    </w:p>
    <w:p w14:paraId="7FA4FCC4" w14:textId="77777777" w:rsidR="00EF5E18" w:rsidRPr="00660CC1" w:rsidRDefault="00EF5E18" w:rsidP="006427A4">
      <w:pPr>
        <w:spacing w:after="0" w:line="240" w:lineRule="auto"/>
        <w:ind w:left="284" w:hanging="284"/>
        <w:rPr>
          <w:rFonts w:asciiTheme="minorHAnsi" w:hAnsiTheme="minorHAnsi"/>
          <w:sz w:val="20"/>
          <w:szCs w:val="20"/>
        </w:rPr>
      </w:pPr>
      <w:r w:rsidRPr="00EF5E18">
        <w:rPr>
          <w:rFonts w:asciiTheme="minorHAnsi" w:hAnsiTheme="minorHAnsi"/>
          <w:sz w:val="20"/>
          <w:szCs w:val="20"/>
        </w:rPr>
        <w:t xml:space="preserve">Woodward, K., </w:t>
      </w:r>
      <w:r w:rsidRPr="00EF5E18">
        <w:rPr>
          <w:rFonts w:asciiTheme="minorHAnsi" w:hAnsiTheme="minorHAnsi"/>
          <w:i/>
          <w:sz w:val="20"/>
          <w:szCs w:val="20"/>
        </w:rPr>
        <w:t>Understanding Identity</w:t>
      </w:r>
      <w:r w:rsidRPr="00EF5E18">
        <w:rPr>
          <w:rFonts w:asciiTheme="minorHAnsi" w:hAnsiTheme="minorHAnsi"/>
          <w:sz w:val="20"/>
          <w:szCs w:val="20"/>
        </w:rPr>
        <w:t>, Arnold Publishers, London, 2002.</w:t>
      </w:r>
    </w:p>
    <w:p w14:paraId="7781DEBD" w14:textId="77777777" w:rsidR="00EF5E18" w:rsidRPr="00660CC1" w:rsidRDefault="00EF5E18"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 xml:space="preserve">Yeomans, J. </w:t>
      </w:r>
      <w:r>
        <w:rPr>
          <w:rFonts w:asciiTheme="minorHAnsi" w:hAnsiTheme="minorHAnsi"/>
          <w:sz w:val="20"/>
          <w:szCs w:val="20"/>
        </w:rPr>
        <w:t>–</w:t>
      </w:r>
      <w:r w:rsidRPr="00660CC1">
        <w:rPr>
          <w:rFonts w:asciiTheme="minorHAnsi" w:hAnsiTheme="minorHAnsi"/>
          <w:sz w:val="20"/>
          <w:szCs w:val="20"/>
        </w:rPr>
        <w:t xml:space="preserve"> Arnold, C.</w:t>
      </w:r>
      <w:r>
        <w:rPr>
          <w:rFonts w:asciiTheme="minorHAnsi" w:hAnsiTheme="minorHAnsi"/>
          <w:sz w:val="20"/>
          <w:szCs w:val="20"/>
        </w:rPr>
        <w:t>,</w:t>
      </w:r>
      <w:r w:rsidRPr="00660CC1">
        <w:rPr>
          <w:rFonts w:asciiTheme="minorHAnsi" w:hAnsiTheme="minorHAnsi"/>
          <w:sz w:val="20"/>
          <w:szCs w:val="20"/>
        </w:rPr>
        <w:t xml:space="preserve"> </w:t>
      </w:r>
      <w:r w:rsidRPr="00B45B24">
        <w:rPr>
          <w:rFonts w:asciiTheme="minorHAnsi" w:hAnsiTheme="minorHAnsi"/>
          <w:i/>
          <w:sz w:val="20"/>
          <w:szCs w:val="20"/>
        </w:rPr>
        <w:t>Teaching, learning, and psychology</w:t>
      </w:r>
      <w:r>
        <w:rPr>
          <w:rFonts w:asciiTheme="minorHAnsi" w:hAnsiTheme="minorHAnsi"/>
          <w:sz w:val="20"/>
          <w:szCs w:val="20"/>
        </w:rPr>
        <w:t>,</w:t>
      </w:r>
      <w:r w:rsidRPr="00660CC1">
        <w:rPr>
          <w:rFonts w:asciiTheme="minorHAnsi" w:hAnsiTheme="minorHAnsi"/>
          <w:sz w:val="20"/>
          <w:szCs w:val="20"/>
        </w:rPr>
        <w:t>David Fulton Publishers</w:t>
      </w:r>
      <w:r>
        <w:rPr>
          <w:rFonts w:asciiTheme="minorHAnsi" w:hAnsiTheme="minorHAnsi"/>
          <w:sz w:val="20"/>
          <w:szCs w:val="20"/>
        </w:rPr>
        <w:t xml:space="preserve">, </w:t>
      </w:r>
      <w:r w:rsidRPr="00660CC1">
        <w:rPr>
          <w:rFonts w:asciiTheme="minorHAnsi" w:hAnsiTheme="minorHAnsi"/>
          <w:sz w:val="20"/>
          <w:szCs w:val="20"/>
        </w:rPr>
        <w:t>London</w:t>
      </w:r>
      <w:r>
        <w:rPr>
          <w:rFonts w:asciiTheme="minorHAnsi" w:hAnsiTheme="minorHAnsi"/>
          <w:sz w:val="20"/>
          <w:szCs w:val="20"/>
        </w:rPr>
        <w:t>,</w:t>
      </w:r>
      <w:r w:rsidRPr="00B45B24">
        <w:rPr>
          <w:rFonts w:asciiTheme="minorHAnsi" w:hAnsiTheme="minorHAnsi"/>
          <w:sz w:val="20"/>
          <w:szCs w:val="20"/>
        </w:rPr>
        <w:t xml:space="preserve"> </w:t>
      </w:r>
      <w:r w:rsidRPr="00660CC1">
        <w:rPr>
          <w:rFonts w:asciiTheme="minorHAnsi" w:hAnsiTheme="minorHAnsi"/>
          <w:sz w:val="20"/>
          <w:szCs w:val="20"/>
        </w:rPr>
        <w:t>2006</w:t>
      </w:r>
      <w:r>
        <w:rPr>
          <w:rFonts w:asciiTheme="minorHAnsi" w:hAnsiTheme="minorHAnsi"/>
          <w:sz w:val="20"/>
          <w:szCs w:val="20"/>
        </w:rPr>
        <w:t>.</w:t>
      </w:r>
    </w:p>
    <w:p w14:paraId="4C4AFC75" w14:textId="77777777" w:rsidR="00EF5E18" w:rsidRPr="00660CC1" w:rsidRDefault="00EF5E18" w:rsidP="00F73F78">
      <w:pPr>
        <w:spacing w:after="0" w:line="240" w:lineRule="auto"/>
        <w:ind w:left="284" w:hanging="284"/>
        <w:rPr>
          <w:rFonts w:asciiTheme="minorHAnsi" w:hAnsiTheme="minorHAnsi"/>
          <w:iCs/>
          <w:sz w:val="20"/>
          <w:szCs w:val="20"/>
        </w:rPr>
      </w:pPr>
      <w:r w:rsidRPr="00FE154E">
        <w:rPr>
          <w:rFonts w:asciiTheme="minorHAnsi" w:hAnsiTheme="minorHAnsi"/>
          <w:i/>
          <w:sz w:val="20"/>
          <w:szCs w:val="20"/>
          <w:lang w:val="hr-BA"/>
        </w:rPr>
        <w:t>Zajednička</w:t>
      </w:r>
      <w:r w:rsidRPr="00FE154E">
        <w:rPr>
          <w:rFonts w:asciiTheme="minorHAnsi" w:hAnsiTheme="minorHAnsi"/>
          <w:i/>
          <w:iCs/>
          <w:sz w:val="20"/>
          <w:szCs w:val="20"/>
        </w:rPr>
        <w:t xml:space="preserve"> jezgra cjelovitih razvojnih programa za rad u predškolskim ustanovama</w:t>
      </w:r>
      <w:r>
        <w:rPr>
          <w:rFonts w:asciiTheme="minorHAnsi" w:hAnsiTheme="minorHAnsi"/>
          <w:iCs/>
          <w:sz w:val="20"/>
          <w:szCs w:val="20"/>
        </w:rPr>
        <w:t>, 2009.</w:t>
      </w:r>
    </w:p>
    <w:p w14:paraId="73C401D2" w14:textId="77777777" w:rsidR="00EF5E18" w:rsidRPr="00660CC1" w:rsidRDefault="00EF5E18" w:rsidP="00F73F78">
      <w:pPr>
        <w:spacing w:after="0" w:line="240" w:lineRule="auto"/>
        <w:ind w:left="284" w:hanging="284"/>
        <w:contextualSpacing/>
        <w:rPr>
          <w:rFonts w:asciiTheme="minorHAnsi" w:hAnsiTheme="minorHAnsi"/>
          <w:sz w:val="20"/>
          <w:szCs w:val="20"/>
          <w:lang w:val="hr-BA" w:eastAsia="sl-SI"/>
        </w:rPr>
      </w:pPr>
      <w:r w:rsidRPr="001738DC">
        <w:rPr>
          <w:rFonts w:asciiTheme="minorHAnsi" w:hAnsiTheme="minorHAnsi"/>
          <w:i/>
          <w:sz w:val="20"/>
          <w:szCs w:val="20"/>
          <w:lang w:val="hr-BA" w:eastAsia="sl-SI"/>
        </w:rPr>
        <w:t>Zapis standardov znanj v učnih načrtih za gimnazije</w:t>
      </w:r>
      <w:r w:rsidRPr="00660CC1">
        <w:rPr>
          <w:rFonts w:asciiTheme="minorHAnsi" w:hAnsiTheme="minorHAnsi"/>
          <w:sz w:val="20"/>
          <w:szCs w:val="20"/>
          <w:lang w:val="hr-BA" w:eastAsia="sl-SI"/>
        </w:rPr>
        <w:t>, delovno gradivo</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Zavod</w:t>
      </w:r>
      <w:r>
        <w:rPr>
          <w:rFonts w:asciiTheme="minorHAnsi" w:hAnsiTheme="minorHAnsi"/>
          <w:sz w:val="20"/>
          <w:szCs w:val="20"/>
          <w:lang w:val="hr-BA" w:eastAsia="sl-SI"/>
        </w:rPr>
        <w:t xml:space="preserve"> RS za šolstvo, Ljubljana, </w:t>
      </w:r>
      <w:r w:rsidRPr="00660CC1">
        <w:rPr>
          <w:rFonts w:asciiTheme="minorHAnsi" w:hAnsiTheme="minorHAnsi"/>
          <w:sz w:val="20"/>
          <w:szCs w:val="20"/>
          <w:lang w:val="hr-BA" w:eastAsia="sl-SI"/>
        </w:rPr>
        <w:t>2011.</w:t>
      </w:r>
    </w:p>
    <w:p w14:paraId="5C34A7F0" w14:textId="77777777" w:rsidR="006427A4" w:rsidRPr="006427A4" w:rsidRDefault="006427A4" w:rsidP="00F73F78">
      <w:pPr>
        <w:spacing w:after="0"/>
        <w:ind w:left="284" w:hanging="284"/>
        <w:contextualSpacing/>
        <w:rPr>
          <w:rFonts w:asciiTheme="minorHAnsi" w:hAnsiTheme="minorHAnsi"/>
          <w:sz w:val="20"/>
          <w:szCs w:val="20"/>
          <w:lang w:val="hr-BA" w:eastAsia="sl-SI"/>
        </w:rPr>
      </w:pPr>
    </w:p>
    <w:p w14:paraId="50CB71C8" w14:textId="77777777" w:rsidR="00F73F78" w:rsidRDefault="00F73F78" w:rsidP="00F73F78">
      <w:pPr>
        <w:spacing w:after="60" w:line="240" w:lineRule="auto"/>
        <w:rPr>
          <w:rFonts w:asciiTheme="minorHAnsi" w:hAnsiTheme="minorHAnsi"/>
          <w:b/>
          <w:sz w:val="20"/>
          <w:szCs w:val="20"/>
        </w:rPr>
      </w:pPr>
    </w:p>
    <w:p w14:paraId="0E4FFD32" w14:textId="77777777" w:rsidR="005A2D29" w:rsidRDefault="005A2D29" w:rsidP="00F73F78">
      <w:pPr>
        <w:spacing w:after="60" w:line="240" w:lineRule="auto"/>
        <w:rPr>
          <w:rFonts w:asciiTheme="minorHAnsi" w:hAnsiTheme="minorHAnsi"/>
          <w:b/>
          <w:sz w:val="20"/>
          <w:szCs w:val="20"/>
        </w:rPr>
      </w:pPr>
    </w:p>
    <w:p w14:paraId="2DB11B04" w14:textId="77777777" w:rsidR="005A2D29" w:rsidRDefault="005A2D29" w:rsidP="00F73F78">
      <w:pPr>
        <w:spacing w:after="60" w:line="240" w:lineRule="auto"/>
        <w:rPr>
          <w:rFonts w:asciiTheme="minorHAnsi" w:hAnsiTheme="minorHAnsi"/>
          <w:b/>
          <w:sz w:val="20"/>
          <w:szCs w:val="20"/>
        </w:rPr>
      </w:pPr>
    </w:p>
    <w:p w14:paraId="7E66369A" w14:textId="77777777" w:rsidR="005A2D29" w:rsidRDefault="005A2D29" w:rsidP="00F73F78">
      <w:pPr>
        <w:spacing w:after="60" w:line="240" w:lineRule="auto"/>
        <w:rPr>
          <w:rFonts w:asciiTheme="minorHAnsi" w:hAnsiTheme="minorHAnsi"/>
          <w:b/>
          <w:sz w:val="20"/>
          <w:szCs w:val="20"/>
        </w:rPr>
      </w:pPr>
    </w:p>
    <w:p w14:paraId="32499D18" w14:textId="77777777" w:rsidR="005A2D29" w:rsidRDefault="005A2D29" w:rsidP="00F73F78">
      <w:pPr>
        <w:spacing w:after="60" w:line="240" w:lineRule="auto"/>
        <w:rPr>
          <w:rFonts w:asciiTheme="minorHAnsi" w:hAnsiTheme="minorHAnsi"/>
          <w:b/>
          <w:sz w:val="20"/>
          <w:szCs w:val="20"/>
        </w:rPr>
      </w:pPr>
    </w:p>
    <w:p w14:paraId="4D1C71D1" w14:textId="77777777" w:rsidR="005A2D29" w:rsidRDefault="005A2D29" w:rsidP="00F73F78">
      <w:pPr>
        <w:spacing w:after="60" w:line="240" w:lineRule="auto"/>
        <w:rPr>
          <w:rFonts w:asciiTheme="minorHAnsi" w:hAnsiTheme="minorHAnsi"/>
          <w:b/>
          <w:sz w:val="20"/>
          <w:szCs w:val="20"/>
        </w:rPr>
      </w:pPr>
    </w:p>
    <w:p w14:paraId="57473F6F" w14:textId="77777777" w:rsidR="005A2D29" w:rsidRDefault="005A2D29" w:rsidP="00F73F78">
      <w:pPr>
        <w:spacing w:after="60" w:line="240" w:lineRule="auto"/>
        <w:rPr>
          <w:rFonts w:asciiTheme="minorHAnsi" w:hAnsiTheme="minorHAnsi"/>
          <w:b/>
          <w:sz w:val="20"/>
          <w:szCs w:val="20"/>
        </w:rPr>
      </w:pPr>
    </w:p>
    <w:p w14:paraId="63595D5D" w14:textId="77777777" w:rsidR="005A2D29" w:rsidRDefault="005A2D29" w:rsidP="00F73F78">
      <w:pPr>
        <w:spacing w:after="60" w:line="240" w:lineRule="auto"/>
        <w:rPr>
          <w:rFonts w:asciiTheme="minorHAnsi" w:hAnsiTheme="minorHAnsi"/>
          <w:b/>
          <w:sz w:val="20"/>
          <w:szCs w:val="20"/>
        </w:rPr>
      </w:pPr>
    </w:p>
    <w:p w14:paraId="765FA308" w14:textId="77777777" w:rsidR="005A2D29" w:rsidRDefault="005A2D29" w:rsidP="00F73F78">
      <w:pPr>
        <w:spacing w:after="60" w:line="240" w:lineRule="auto"/>
        <w:rPr>
          <w:rFonts w:asciiTheme="minorHAnsi" w:hAnsiTheme="minorHAnsi"/>
          <w:b/>
          <w:sz w:val="20"/>
          <w:szCs w:val="20"/>
        </w:rPr>
      </w:pPr>
    </w:p>
    <w:p w14:paraId="4DFE5979" w14:textId="77777777" w:rsidR="005A2D29" w:rsidRDefault="005A2D29" w:rsidP="00F73F78">
      <w:pPr>
        <w:spacing w:after="60" w:line="240" w:lineRule="auto"/>
        <w:rPr>
          <w:rFonts w:asciiTheme="minorHAnsi" w:hAnsiTheme="minorHAnsi"/>
          <w:b/>
          <w:sz w:val="20"/>
          <w:szCs w:val="20"/>
        </w:rPr>
      </w:pPr>
    </w:p>
    <w:p w14:paraId="31BB62A1" w14:textId="77777777" w:rsidR="005A2D29" w:rsidRDefault="005A2D29" w:rsidP="00F73F78">
      <w:pPr>
        <w:spacing w:after="60" w:line="240" w:lineRule="auto"/>
        <w:rPr>
          <w:rFonts w:asciiTheme="minorHAnsi" w:hAnsiTheme="minorHAnsi"/>
          <w:b/>
          <w:sz w:val="20"/>
          <w:szCs w:val="20"/>
        </w:rPr>
      </w:pPr>
    </w:p>
    <w:p w14:paraId="7CC39500" w14:textId="77777777" w:rsidR="005A2D29" w:rsidRDefault="005A2D29" w:rsidP="00F73F78">
      <w:pPr>
        <w:spacing w:after="60" w:line="240" w:lineRule="auto"/>
        <w:rPr>
          <w:rFonts w:asciiTheme="minorHAnsi" w:hAnsiTheme="minorHAnsi"/>
          <w:b/>
          <w:sz w:val="20"/>
          <w:szCs w:val="20"/>
        </w:rPr>
      </w:pPr>
    </w:p>
    <w:p w14:paraId="76380B05" w14:textId="77777777" w:rsidR="005A2D29" w:rsidRPr="00660CC1" w:rsidRDefault="005A2D29" w:rsidP="00F73F78">
      <w:pPr>
        <w:spacing w:after="60" w:line="240" w:lineRule="auto"/>
        <w:rPr>
          <w:rFonts w:asciiTheme="minorHAnsi" w:hAnsiTheme="minorHAnsi"/>
          <w:b/>
          <w:sz w:val="20"/>
          <w:szCs w:val="20"/>
        </w:rPr>
      </w:pPr>
    </w:p>
    <w:p w14:paraId="27D8F24E" w14:textId="77777777" w:rsidR="00F73F78" w:rsidRPr="00BB38AA" w:rsidRDefault="00F73F78" w:rsidP="00F73F78">
      <w:pPr>
        <w:rPr>
          <w:rFonts w:asciiTheme="minorHAnsi" w:hAnsiTheme="minorHAnsi"/>
          <w:b/>
          <w:szCs w:val="20"/>
        </w:rPr>
      </w:pPr>
      <w:r w:rsidRPr="00BB38AA">
        <w:rPr>
          <w:rFonts w:asciiTheme="minorHAnsi" w:hAnsiTheme="minorHAnsi"/>
          <w:b/>
          <w:szCs w:val="20"/>
        </w:rPr>
        <w:lastRenderedPageBreak/>
        <w:t>Internetske stranice:</w:t>
      </w:r>
    </w:p>
    <w:p w14:paraId="40CE66DF" w14:textId="77777777" w:rsidR="00866CCC" w:rsidRPr="00660CC1" w:rsidRDefault="00866CCC" w:rsidP="00F73F78">
      <w:pPr>
        <w:spacing w:after="40" w:line="240" w:lineRule="auto"/>
        <w:ind w:left="284" w:hanging="284"/>
        <w:rPr>
          <w:rFonts w:asciiTheme="minorHAnsi" w:hAnsiTheme="minorHAnsi"/>
          <w:color w:val="0000FF"/>
          <w:sz w:val="20"/>
          <w:szCs w:val="20"/>
        </w:rPr>
      </w:pPr>
      <w:r>
        <w:rPr>
          <w:rFonts w:asciiTheme="minorHAnsi" w:hAnsiTheme="minorHAnsi"/>
          <w:sz w:val="20"/>
          <w:szCs w:val="20"/>
        </w:rPr>
        <w:t>„</w:t>
      </w:r>
      <w:r w:rsidRPr="00660CC1">
        <w:rPr>
          <w:rFonts w:asciiTheme="minorHAnsi" w:hAnsiTheme="minorHAnsi"/>
          <w:sz w:val="20"/>
          <w:szCs w:val="20"/>
        </w:rPr>
        <w:t>Metodološki okvir za analizu i unapređivanje kvaliteta predmetnih programa</w:t>
      </w:r>
      <w:r>
        <w:rPr>
          <w:rFonts w:asciiTheme="minorHAnsi" w:hAnsiTheme="minorHAnsi"/>
          <w:sz w:val="20"/>
          <w:szCs w:val="20"/>
        </w:rPr>
        <w:t xml:space="preserve">“, </w:t>
      </w:r>
      <w:r w:rsidRPr="006D26C9">
        <w:rPr>
          <w:rFonts w:asciiTheme="minorHAnsi" w:hAnsiTheme="minorHAnsi"/>
          <w:i/>
          <w:sz w:val="20"/>
          <w:szCs w:val="20"/>
        </w:rPr>
        <w:t>Naša škola</w:t>
      </w:r>
      <w:r>
        <w:rPr>
          <w:rFonts w:asciiTheme="minorHAnsi" w:hAnsiTheme="minorHAnsi"/>
          <w:sz w:val="20"/>
          <w:szCs w:val="20"/>
        </w:rPr>
        <w:t xml:space="preserve">, Zavod za školstvo, Podgorica, </w:t>
      </w:r>
      <w:r w:rsidRPr="00660CC1">
        <w:rPr>
          <w:rFonts w:asciiTheme="minorHAnsi" w:hAnsiTheme="minorHAnsi"/>
          <w:sz w:val="20"/>
          <w:szCs w:val="20"/>
        </w:rPr>
        <w:t>dostupno na</w:t>
      </w:r>
      <w:r>
        <w:t xml:space="preserve">: </w:t>
      </w:r>
      <w:hyperlink r:id="rId24" w:history="1">
        <w:r w:rsidRPr="00660CC1">
          <w:rPr>
            <w:rFonts w:asciiTheme="minorHAnsi" w:hAnsiTheme="minorHAnsi"/>
            <w:color w:val="0000FF"/>
            <w:sz w:val="20"/>
            <w:szCs w:val="20"/>
            <w:u w:val="single"/>
          </w:rPr>
          <w:t>file:///C:/Users/Korisnik/Downloads/NASA%20SKOLA%20Metodoloski%20okvir.pdf</w:t>
        </w:r>
      </w:hyperlink>
      <w:r w:rsidRPr="00660CC1">
        <w:rPr>
          <w:rFonts w:asciiTheme="minorHAnsi" w:hAnsiTheme="minorHAnsi"/>
          <w:color w:val="0000FF"/>
          <w:sz w:val="20"/>
          <w:szCs w:val="20"/>
        </w:rPr>
        <w:t>)</w:t>
      </w:r>
    </w:p>
    <w:p w14:paraId="494D497C" w14:textId="77777777" w:rsidR="00866CCC" w:rsidRPr="00660CC1" w:rsidRDefault="00866CCC" w:rsidP="00F73F78">
      <w:pPr>
        <w:spacing w:after="0" w:line="240" w:lineRule="auto"/>
        <w:ind w:left="284" w:hanging="284"/>
        <w:rPr>
          <w:rFonts w:asciiTheme="minorHAnsi" w:hAnsiTheme="minorHAnsi"/>
          <w:sz w:val="20"/>
          <w:szCs w:val="20"/>
        </w:rPr>
      </w:pPr>
      <w:r>
        <w:rPr>
          <w:rFonts w:asciiTheme="minorHAnsi" w:hAnsiTheme="minorHAnsi"/>
          <w:sz w:val="20"/>
          <w:szCs w:val="20"/>
        </w:rPr>
        <w:t>„</w:t>
      </w:r>
      <w:r w:rsidRPr="00660CC1">
        <w:rPr>
          <w:rFonts w:asciiTheme="minorHAnsi" w:hAnsiTheme="minorHAnsi"/>
          <w:sz w:val="20"/>
          <w:szCs w:val="20"/>
        </w:rPr>
        <w:t>Standards and Practice for K-12 PHE in Japan</w:t>
      </w:r>
      <w:r>
        <w:rPr>
          <w:rFonts w:asciiTheme="minorHAnsi" w:hAnsiTheme="minorHAnsi"/>
          <w:sz w:val="20"/>
          <w:szCs w:val="20"/>
        </w:rPr>
        <w:t>“, u:</w:t>
      </w:r>
      <w:r w:rsidRPr="00660CC1">
        <w:rPr>
          <w:rFonts w:asciiTheme="minorHAnsi" w:hAnsiTheme="minorHAnsi"/>
          <w:sz w:val="20"/>
          <w:szCs w:val="20"/>
        </w:rPr>
        <w:t xml:space="preserve"> Nakai</w:t>
      </w:r>
      <w:r>
        <w:rPr>
          <w:rFonts w:asciiTheme="minorHAnsi" w:hAnsiTheme="minorHAnsi"/>
          <w:sz w:val="20"/>
          <w:szCs w:val="20"/>
        </w:rPr>
        <w:t xml:space="preserve">, </w:t>
      </w:r>
      <w:r w:rsidRPr="00660CC1">
        <w:rPr>
          <w:rFonts w:asciiTheme="minorHAnsi" w:hAnsiTheme="minorHAnsi"/>
          <w:sz w:val="20"/>
          <w:szCs w:val="20"/>
        </w:rPr>
        <w:t>Takashi</w:t>
      </w:r>
      <w:r>
        <w:rPr>
          <w:rFonts w:asciiTheme="minorHAnsi" w:hAnsiTheme="minorHAnsi"/>
          <w:sz w:val="20"/>
          <w:szCs w:val="20"/>
        </w:rPr>
        <w:t xml:space="preserve"> ,</w:t>
      </w:r>
      <w:r w:rsidRPr="00660CC1">
        <w:rPr>
          <w:rFonts w:asciiTheme="minorHAnsi" w:hAnsiTheme="minorHAnsi"/>
          <w:sz w:val="20"/>
          <w:szCs w:val="20"/>
        </w:rPr>
        <w:t xml:space="preserve"> Metzler</w:t>
      </w:r>
      <w:r>
        <w:rPr>
          <w:rFonts w:asciiTheme="minorHAnsi" w:hAnsiTheme="minorHAnsi"/>
          <w:sz w:val="20"/>
          <w:szCs w:val="20"/>
        </w:rPr>
        <w:t>,</w:t>
      </w:r>
      <w:r w:rsidRPr="00660CC1">
        <w:rPr>
          <w:rFonts w:asciiTheme="minorHAnsi" w:hAnsiTheme="minorHAnsi"/>
          <w:sz w:val="20"/>
          <w:szCs w:val="20"/>
        </w:rPr>
        <w:t xml:space="preserve">Michael W., </w:t>
      </w:r>
      <w:r w:rsidRPr="00660CC1">
        <w:rPr>
          <w:rFonts w:asciiTheme="minorHAnsi" w:hAnsiTheme="minorHAnsi"/>
          <w:i/>
          <w:sz w:val="20"/>
          <w:szCs w:val="20"/>
        </w:rPr>
        <w:t>Standards</w:t>
      </w:r>
      <w:r w:rsidRPr="00660CC1">
        <w:rPr>
          <w:rFonts w:asciiTheme="minorHAnsi" w:hAnsiTheme="minorHAnsi"/>
          <w:sz w:val="20"/>
          <w:szCs w:val="20"/>
        </w:rPr>
        <w:t xml:space="preserve"> </w:t>
      </w:r>
      <w:r w:rsidRPr="00660CC1">
        <w:rPr>
          <w:rFonts w:asciiTheme="minorHAnsi" w:hAnsiTheme="minorHAnsi"/>
          <w:i/>
          <w:sz w:val="20"/>
          <w:szCs w:val="20"/>
        </w:rPr>
        <w:t>and Parctice in Asian</w:t>
      </w:r>
      <w:r>
        <w:rPr>
          <w:rFonts w:asciiTheme="minorHAnsi" w:hAnsiTheme="minorHAnsi"/>
          <w:sz w:val="20"/>
          <w:szCs w:val="20"/>
        </w:rPr>
        <w:t>, PHE. JOPERD,</w:t>
      </w:r>
      <w:r w:rsidRPr="00660CC1">
        <w:rPr>
          <w:rFonts w:asciiTheme="minorHAnsi" w:hAnsiTheme="minorHAnsi"/>
          <w:sz w:val="20"/>
          <w:szCs w:val="20"/>
        </w:rPr>
        <w:t xml:space="preserve"> Vol. 76 </w:t>
      </w:r>
      <w:r>
        <w:rPr>
          <w:rFonts w:asciiTheme="minorHAnsi" w:hAnsiTheme="minorHAnsi"/>
          <w:sz w:val="20"/>
          <w:szCs w:val="20"/>
        </w:rPr>
        <w:t xml:space="preserve">, </w:t>
      </w:r>
      <w:r w:rsidRPr="00660CC1">
        <w:rPr>
          <w:rFonts w:asciiTheme="minorHAnsi" w:hAnsiTheme="minorHAnsi"/>
          <w:sz w:val="20"/>
          <w:szCs w:val="20"/>
        </w:rPr>
        <w:t>No. 7.</w:t>
      </w:r>
      <w:r>
        <w:rPr>
          <w:rFonts w:asciiTheme="minorHAnsi" w:hAnsiTheme="minorHAnsi"/>
          <w:sz w:val="20"/>
          <w:szCs w:val="20"/>
        </w:rPr>
        <w:t>,</w:t>
      </w:r>
      <w:r w:rsidRPr="00660CC1">
        <w:rPr>
          <w:rFonts w:asciiTheme="minorHAnsi" w:hAnsiTheme="minorHAnsi"/>
          <w:sz w:val="20"/>
          <w:szCs w:val="20"/>
        </w:rPr>
        <w:t xml:space="preserve"> 2005.</w:t>
      </w:r>
      <w:r>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25" w:history="1">
        <w:r w:rsidRPr="00660CC1">
          <w:rPr>
            <w:rFonts w:asciiTheme="minorHAnsi" w:hAnsiTheme="minorHAnsi"/>
            <w:color w:val="0000FF"/>
            <w:sz w:val="20"/>
            <w:szCs w:val="20"/>
            <w:u w:val="single"/>
          </w:rPr>
          <w:t>http://etc.usf.edu/flstandards/pe/pe%20in%20japan.pdf</w:t>
        </w:r>
      </w:hyperlink>
    </w:p>
    <w:p w14:paraId="3508F709" w14:textId="77777777" w:rsidR="00866CCC" w:rsidRPr="00660CC1" w:rsidRDefault="00866CCC" w:rsidP="00F73F78">
      <w:pPr>
        <w:spacing w:after="0" w:line="240" w:lineRule="auto"/>
        <w:ind w:left="284" w:hanging="284"/>
        <w:rPr>
          <w:rFonts w:asciiTheme="minorHAnsi" w:hAnsiTheme="minorHAnsi"/>
          <w:sz w:val="20"/>
          <w:szCs w:val="20"/>
        </w:rPr>
      </w:pPr>
      <w:r w:rsidRPr="006D26C9">
        <w:rPr>
          <w:rFonts w:asciiTheme="minorHAnsi" w:hAnsiTheme="minorHAnsi"/>
          <w:sz w:val="20"/>
          <w:szCs w:val="20"/>
        </w:rPr>
        <w:t>„Subject field: Art subjects“,</w:t>
      </w:r>
      <w:r w:rsidRPr="00660CC1">
        <w:rPr>
          <w:rFonts w:asciiTheme="minorHAnsi" w:hAnsiTheme="minorHAnsi"/>
          <w:i/>
          <w:sz w:val="20"/>
          <w:szCs w:val="20"/>
        </w:rPr>
        <w:t xml:space="preserve"> </w:t>
      </w:r>
      <w:r w:rsidRPr="00660CC1">
        <w:rPr>
          <w:rFonts w:asciiTheme="minorHAnsi" w:hAnsiTheme="minorHAnsi"/>
          <w:sz w:val="20"/>
          <w:szCs w:val="20"/>
        </w:rPr>
        <w:t>u:</w:t>
      </w:r>
      <w:r w:rsidRPr="00660CC1">
        <w:rPr>
          <w:rFonts w:asciiTheme="minorHAnsi" w:hAnsiTheme="minorHAnsi"/>
          <w:i/>
          <w:sz w:val="20"/>
          <w:szCs w:val="20"/>
        </w:rPr>
        <w:t xml:space="preserve"> National curriculum for upper secondary schools</w:t>
      </w:r>
      <w:r w:rsidRPr="00660CC1">
        <w:rPr>
          <w:rFonts w:asciiTheme="minorHAnsi" w:hAnsiTheme="minorHAnsi"/>
          <w:sz w:val="20"/>
          <w:szCs w:val="20"/>
        </w:rPr>
        <w:t>, Government of the Republic , Tallinn</w:t>
      </w:r>
      <w:r>
        <w:rPr>
          <w:rFonts w:asciiTheme="minorHAnsi" w:hAnsiTheme="minorHAnsi"/>
          <w:sz w:val="20"/>
          <w:szCs w:val="20"/>
        </w:rPr>
        <w:t>,</w:t>
      </w:r>
      <w:r w:rsidRPr="00660CC1">
        <w:rPr>
          <w:rFonts w:asciiTheme="minorHAnsi" w:hAnsiTheme="minorHAnsi"/>
          <w:sz w:val="20"/>
          <w:szCs w:val="20"/>
        </w:rPr>
        <w:t xml:space="preserve"> 2011., str. 1- 4, 10-16</w:t>
      </w:r>
      <w:r>
        <w:rPr>
          <w:rFonts w:asciiTheme="minorHAnsi" w:hAnsiTheme="minorHAnsi"/>
          <w:sz w:val="20"/>
          <w:szCs w:val="20"/>
        </w:rPr>
        <w:t>,</w:t>
      </w:r>
      <w:r w:rsidRPr="006D26C9">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t xml:space="preserve"> </w:t>
      </w:r>
      <w:hyperlink r:id="rId26">
        <w:r w:rsidRPr="00660CC1">
          <w:rPr>
            <w:rFonts w:asciiTheme="minorHAnsi" w:hAnsiTheme="minorHAnsi"/>
            <w:color w:val="0000FF"/>
            <w:sz w:val="20"/>
            <w:szCs w:val="20"/>
            <w:u w:val="single"/>
          </w:rPr>
          <w:t>http://www.ibe.unesco.org/curricula/estonia/er_usfw_2011_eng.pdf</w:t>
        </w:r>
      </w:hyperlink>
    </w:p>
    <w:p w14:paraId="33F9D7B5"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A Framework for Junior Cycle</w:t>
      </w:r>
      <w:r w:rsidRPr="00660CC1">
        <w:rPr>
          <w:rFonts w:asciiTheme="minorHAnsi" w:hAnsiTheme="minorHAnsi"/>
          <w:sz w:val="20"/>
          <w:szCs w:val="20"/>
        </w:rPr>
        <w:t>, The Department of Education and Skills,</w:t>
      </w:r>
      <w:r>
        <w:rPr>
          <w:rFonts w:asciiTheme="minorHAnsi" w:hAnsiTheme="minorHAnsi"/>
          <w:sz w:val="20"/>
          <w:szCs w:val="20"/>
        </w:rPr>
        <w:t xml:space="preserve"> </w:t>
      </w:r>
      <w:r w:rsidRPr="00660CC1">
        <w:rPr>
          <w:rFonts w:asciiTheme="minorHAnsi" w:hAnsiTheme="minorHAnsi"/>
          <w:sz w:val="20"/>
          <w:szCs w:val="20"/>
        </w:rPr>
        <w:t>Dublin, Ireland, 2012.</w:t>
      </w:r>
      <w:r>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27" w:history="1">
        <w:r w:rsidRPr="00660CC1">
          <w:rPr>
            <w:rFonts w:asciiTheme="minorHAnsi" w:hAnsiTheme="minorHAnsi"/>
            <w:color w:val="0000FF"/>
            <w:sz w:val="20"/>
            <w:szCs w:val="20"/>
            <w:u w:val="single"/>
          </w:rPr>
          <w:t>http://www.curriculumonline.ie/getmedia/09527a9c-d43c-4876-9e85-87bef2461490/JCSEC_Framework for-Junior</w:t>
        </w:r>
      </w:hyperlink>
      <w:r w:rsidRPr="00660CC1">
        <w:rPr>
          <w:rFonts w:asciiTheme="minorHAnsi" w:hAnsiTheme="minorHAnsi"/>
          <w:color w:val="0000FF"/>
          <w:sz w:val="20"/>
          <w:szCs w:val="20"/>
          <w:u w:val="single"/>
        </w:rPr>
        <w:t>Cycle_eng.pdf</w:t>
      </w:r>
    </w:p>
    <w:p w14:paraId="12D50084"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hAnsiTheme="minorHAnsi"/>
          <w:i/>
          <w:sz w:val="20"/>
          <w:szCs w:val="20"/>
          <w:lang w:val="hr-BA" w:eastAsia="sl-SI"/>
        </w:rPr>
        <w:t>A model of learning objectives</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660CC1">
        <w:rPr>
          <w:rFonts w:asciiTheme="minorHAnsi" w:hAnsiTheme="minorHAnsi"/>
          <w:sz w:val="20"/>
          <w:szCs w:val="20"/>
        </w:rPr>
        <w:t>dostupno na</w:t>
      </w:r>
      <w:r w:rsidRPr="005C4509">
        <w:rPr>
          <w:color w:val="0000FF"/>
        </w:rPr>
        <w:t xml:space="preserve">: </w:t>
      </w:r>
      <w:hyperlink r:id="rId28" w:history="1">
        <w:r w:rsidRPr="005C4509">
          <w:rPr>
            <w:rFonts w:asciiTheme="minorHAnsi" w:hAnsiTheme="minorHAnsi"/>
            <w:color w:val="0000FF"/>
            <w:sz w:val="20"/>
            <w:szCs w:val="20"/>
            <w:u w:val="single"/>
            <w:lang w:val="hr-BA" w:eastAsia="sl-SI"/>
          </w:rPr>
          <w:t>http://www.celt.iastate.edu/teaching-resources/effective-practice/revised-blooms-taxonomy/</w:t>
        </w:r>
      </w:hyperlink>
      <w:r>
        <w:rPr>
          <w:rFonts w:asciiTheme="minorHAnsi" w:hAnsiTheme="minorHAnsi"/>
          <w:sz w:val="20"/>
          <w:szCs w:val="20"/>
          <w:lang w:val="hr-BA" w:eastAsia="sl-SI"/>
        </w:rPr>
        <w:t xml:space="preserve"> [</w:t>
      </w:r>
      <w:r w:rsidRPr="00660CC1">
        <w:rPr>
          <w:rFonts w:asciiTheme="minorHAnsi" w:hAnsiTheme="minorHAnsi"/>
          <w:sz w:val="20"/>
          <w:szCs w:val="20"/>
          <w:lang w:val="hr-BA" w:eastAsia="sl-SI"/>
        </w:rPr>
        <w:t>24.3.2014.</w:t>
      </w:r>
      <w:r w:rsidRPr="00D32DB4">
        <w:rPr>
          <w:rFonts w:asciiTheme="minorHAnsi" w:hAnsiTheme="minorHAnsi"/>
          <w:sz w:val="20"/>
          <w:szCs w:val="20"/>
        </w:rPr>
        <w:t>].</w:t>
      </w:r>
      <w:r w:rsidRPr="00660CC1">
        <w:rPr>
          <w:rFonts w:asciiTheme="minorHAnsi" w:hAnsiTheme="minorHAnsi"/>
          <w:sz w:val="20"/>
          <w:szCs w:val="20"/>
          <w:lang w:val="hr-BA" w:eastAsia="sl-SI"/>
        </w:rPr>
        <w:t xml:space="preserve"> </w:t>
      </w:r>
    </w:p>
    <w:p w14:paraId="10817F8E"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Art and design programmes of study: key stage 3</w:t>
      </w:r>
      <w:r w:rsidRPr="00660CC1">
        <w:rPr>
          <w:rFonts w:asciiTheme="minorHAnsi" w:hAnsiTheme="minorHAnsi"/>
          <w:sz w:val="20"/>
          <w:szCs w:val="20"/>
        </w:rPr>
        <w:t xml:space="preserve">, National curriculum in England, 2013. </w:t>
      </w:r>
      <w:hyperlink r:id="rId29">
        <w:r w:rsidRPr="00660CC1">
          <w:rPr>
            <w:rFonts w:asciiTheme="minorHAnsi" w:hAnsiTheme="minorHAnsi"/>
            <w:color w:val="0000FF"/>
            <w:spacing w:val="-4"/>
            <w:sz w:val="20"/>
            <w:szCs w:val="20"/>
            <w:u w:val="single"/>
          </w:rPr>
          <w:t>https://www.gov.uk/government/publications/national-curriculum-in-england-art-and-design-programmes-of-study</w:t>
        </w:r>
      </w:hyperlink>
    </w:p>
    <w:p w14:paraId="53071585"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Art and design programmes of study: key stages 1 and 2</w:t>
      </w:r>
      <w:r w:rsidRPr="00660CC1">
        <w:rPr>
          <w:rFonts w:asciiTheme="minorHAnsi" w:hAnsiTheme="minorHAnsi"/>
          <w:sz w:val="20"/>
          <w:szCs w:val="20"/>
        </w:rPr>
        <w:t>, National curriculum in England, 2013.</w:t>
      </w:r>
      <w:r>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30">
        <w:r w:rsidRPr="00660CC1">
          <w:rPr>
            <w:rFonts w:asciiTheme="minorHAnsi" w:hAnsiTheme="minorHAnsi"/>
            <w:color w:val="0000FF"/>
            <w:spacing w:val="-4"/>
            <w:sz w:val="20"/>
            <w:szCs w:val="20"/>
            <w:u w:val="single"/>
          </w:rPr>
          <w:t>https://www.gov.uk/government/publications/national-curriculum-in-england-art-and-design-programmes-of-study</w:t>
        </w:r>
      </w:hyperlink>
    </w:p>
    <w:p w14:paraId="51D16C3A"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Arts and Cultural Education at School in Europe</w:t>
      </w:r>
      <w:r w:rsidRPr="00660CC1">
        <w:rPr>
          <w:rFonts w:asciiTheme="minorHAnsi" w:hAnsiTheme="minorHAnsi"/>
          <w:sz w:val="20"/>
          <w:szCs w:val="20"/>
        </w:rPr>
        <w:t>, Eurydice, Education, Audiovisual &amp;  Culture Executive Agency, Brussels</w:t>
      </w:r>
      <w:r>
        <w:rPr>
          <w:rFonts w:asciiTheme="minorHAnsi" w:hAnsiTheme="minorHAnsi"/>
          <w:sz w:val="20"/>
          <w:szCs w:val="20"/>
        </w:rPr>
        <w:t xml:space="preserve">, </w:t>
      </w:r>
      <w:r w:rsidRPr="00660CC1">
        <w:rPr>
          <w:rFonts w:asciiTheme="minorHAnsi" w:hAnsiTheme="minorHAnsi"/>
          <w:sz w:val="20"/>
          <w:szCs w:val="20"/>
        </w:rPr>
        <w:t>2009.</w:t>
      </w:r>
      <w:r>
        <w:rPr>
          <w:rFonts w:asciiTheme="minorHAnsi" w:hAnsiTheme="minorHAnsi"/>
          <w:sz w:val="20"/>
          <w:szCs w:val="20"/>
        </w:rPr>
        <w:t>,</w:t>
      </w:r>
      <w:r w:rsidRPr="006D26C9">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31">
        <w:r w:rsidRPr="00660CC1">
          <w:rPr>
            <w:rFonts w:asciiTheme="minorHAnsi" w:hAnsiTheme="minorHAnsi"/>
            <w:color w:val="0000FF"/>
            <w:sz w:val="20"/>
            <w:szCs w:val="20"/>
            <w:u w:val="single"/>
          </w:rPr>
          <w:t>http://eacea.ec.europa.eu/education/eurydice/documents/thematic_reports/113en.pdf</w:t>
        </w:r>
      </w:hyperlink>
      <w:r w:rsidRPr="00660CC1">
        <w:rPr>
          <w:rFonts w:asciiTheme="minorHAnsi" w:hAnsiTheme="minorHAnsi"/>
          <w:sz w:val="20"/>
          <w:szCs w:val="20"/>
        </w:rPr>
        <w:t xml:space="preserve"> </w:t>
      </w:r>
    </w:p>
    <w:p w14:paraId="6A31CFE6" w14:textId="77777777" w:rsidR="00866CCC" w:rsidRPr="000C7A09"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Arts education (Elementary school) – Saskatchewan – Curricula. 2. Competency-based education – Saskatchewan</w:t>
      </w:r>
      <w:r>
        <w:rPr>
          <w:rFonts w:asciiTheme="minorHAnsi" w:hAnsiTheme="minorHAnsi"/>
          <w:sz w:val="20"/>
          <w:szCs w:val="20"/>
        </w:rPr>
        <w:t xml:space="preserve">, </w:t>
      </w:r>
      <w:r w:rsidRPr="00660CC1">
        <w:rPr>
          <w:rFonts w:asciiTheme="minorHAnsi" w:hAnsiTheme="minorHAnsi"/>
          <w:sz w:val="20"/>
          <w:szCs w:val="20"/>
        </w:rPr>
        <w:t>Ministry of Education, 2011., str. 1-17, 21, 22-24, 34.</w:t>
      </w:r>
      <w:r>
        <w:rPr>
          <w:rFonts w:asciiTheme="minorHAnsi" w:hAnsiTheme="minorHAnsi"/>
          <w:sz w:val="20"/>
          <w:szCs w:val="20"/>
        </w:rPr>
        <w:t>,</w:t>
      </w:r>
      <w:r w:rsidRPr="00660CC1">
        <w:rPr>
          <w:rFonts w:asciiTheme="minorHAnsi" w:hAnsiTheme="minorHAnsi"/>
          <w:sz w:val="20"/>
          <w:szCs w:val="20"/>
        </w:rPr>
        <w:t> dostupno na</w:t>
      </w:r>
      <w:r>
        <w:t>:</w:t>
      </w:r>
      <w:r>
        <w:rPr>
          <w:rFonts w:asciiTheme="minorHAnsi" w:hAnsiTheme="minorHAnsi"/>
          <w:sz w:val="20"/>
          <w:szCs w:val="20"/>
        </w:rPr>
        <w:t xml:space="preserve"> </w:t>
      </w:r>
      <w:hyperlink r:id="rId32">
        <w:r w:rsidRPr="00660CC1">
          <w:rPr>
            <w:rFonts w:asciiTheme="minorHAnsi" w:hAnsiTheme="minorHAnsi"/>
            <w:color w:val="0000FF"/>
            <w:sz w:val="20"/>
            <w:szCs w:val="20"/>
            <w:u w:val="single"/>
          </w:rPr>
          <w:t>https://www.curriculum.gov.sk.ca/webapps/moe-curriculum-BBLEARN/index.jsp?lang=en&amp;subj=arts_education&amp;level=1</w:t>
        </w:r>
      </w:hyperlink>
      <w:r w:rsidRPr="00660CC1">
        <w:rPr>
          <w:rFonts w:asciiTheme="minorHAnsi" w:hAnsiTheme="minorHAnsi"/>
          <w:color w:val="0000FF"/>
          <w:sz w:val="20"/>
          <w:szCs w:val="20"/>
        </w:rPr>
        <w:t xml:space="preserve"> </w:t>
      </w:r>
    </w:p>
    <w:p w14:paraId="14019ACD" w14:textId="77777777" w:rsidR="00866CCC" w:rsidRPr="00660CC1" w:rsidRDefault="00866CCC" w:rsidP="00F73F78">
      <w:pPr>
        <w:spacing w:after="0" w:line="240" w:lineRule="auto"/>
        <w:ind w:left="284" w:hanging="284"/>
        <w:rPr>
          <w:rFonts w:asciiTheme="minorHAnsi" w:hAnsiTheme="minorHAnsi"/>
          <w:sz w:val="20"/>
          <w:szCs w:val="20"/>
        </w:rPr>
      </w:pPr>
      <w:r w:rsidRPr="00CA6A39">
        <w:rPr>
          <w:rFonts w:asciiTheme="minorHAnsi" w:hAnsiTheme="minorHAnsi"/>
          <w:i/>
          <w:sz w:val="20"/>
          <w:szCs w:val="20"/>
        </w:rPr>
        <w:t>Australian Curriculum - Digital Technologies Foundation to Year 10 scope and sequence</w:t>
      </w:r>
      <w:r w:rsidRPr="00660CC1">
        <w:rPr>
          <w:rFonts w:asciiTheme="minorHAnsi" w:hAnsiTheme="minorHAnsi"/>
          <w:sz w:val="20"/>
          <w:szCs w:val="20"/>
        </w:rPr>
        <w:t xml:space="preserve">, dostupno na: </w:t>
      </w:r>
      <w:hyperlink r:id="rId33" w:history="1">
        <w:r w:rsidRPr="00660CC1">
          <w:rPr>
            <w:rFonts w:asciiTheme="minorHAnsi" w:hAnsiTheme="minorHAnsi"/>
            <w:color w:val="0000FF"/>
            <w:sz w:val="20"/>
            <w:szCs w:val="20"/>
            <w:u w:val="single"/>
          </w:rPr>
          <w:t>https://cc.com.au/sites/cc.com.au/files/pg_0073.pdf</w:t>
        </w:r>
      </w:hyperlink>
    </w:p>
    <w:p w14:paraId="1C9C61B3" w14:textId="77777777" w:rsidR="00866CCC" w:rsidRPr="006427A4" w:rsidRDefault="00866CCC" w:rsidP="006427A4">
      <w:pPr>
        <w:spacing w:after="0" w:line="240" w:lineRule="auto"/>
        <w:ind w:left="284" w:hanging="284"/>
        <w:rPr>
          <w:rFonts w:asciiTheme="minorHAnsi" w:hAnsiTheme="minorHAnsi"/>
          <w:sz w:val="20"/>
          <w:szCs w:val="20"/>
        </w:rPr>
      </w:pPr>
      <w:r w:rsidRPr="00CA6A39">
        <w:rPr>
          <w:rFonts w:asciiTheme="minorHAnsi" w:hAnsiTheme="minorHAnsi"/>
          <w:i/>
          <w:sz w:val="20"/>
          <w:szCs w:val="20"/>
        </w:rPr>
        <w:t>Australian Curriculum</w:t>
      </w:r>
      <w:r>
        <w:rPr>
          <w:rFonts w:asciiTheme="minorHAnsi" w:hAnsiTheme="minorHAnsi"/>
          <w:sz w:val="20"/>
          <w:szCs w:val="20"/>
        </w:rPr>
        <w:t xml:space="preserve"> – </w:t>
      </w:r>
      <w:r w:rsidRPr="00CA6A39">
        <w:rPr>
          <w:rFonts w:asciiTheme="minorHAnsi" w:hAnsiTheme="minorHAnsi"/>
          <w:i/>
          <w:sz w:val="20"/>
          <w:szCs w:val="20"/>
        </w:rPr>
        <w:t>Digital Technologies</w:t>
      </w:r>
      <w:r w:rsidRPr="00660CC1">
        <w:rPr>
          <w:rFonts w:asciiTheme="minorHAnsi" w:hAnsiTheme="minorHAnsi"/>
          <w:sz w:val="20"/>
          <w:szCs w:val="20"/>
        </w:rPr>
        <w:t xml:space="preserve">, dostupno na: </w:t>
      </w:r>
      <w:hyperlink r:id="rId34" w:history="1">
        <w:r w:rsidRPr="00100F54">
          <w:rPr>
            <w:rStyle w:val="Hyperlink"/>
            <w:rFonts w:asciiTheme="minorHAnsi" w:hAnsiTheme="minorHAnsi"/>
            <w:sz w:val="20"/>
            <w:szCs w:val="20"/>
          </w:rPr>
          <w:t>http://www.australiancurriculum.edu.au/download/f10</w:t>
        </w:r>
      </w:hyperlink>
      <w:r>
        <w:rPr>
          <w:rFonts w:asciiTheme="minorHAnsi" w:hAnsiTheme="minorHAnsi"/>
          <w:color w:val="0000FF"/>
          <w:sz w:val="20"/>
          <w:szCs w:val="20"/>
          <w:u w:val="single"/>
        </w:rPr>
        <w:t>.</w:t>
      </w:r>
    </w:p>
    <w:p w14:paraId="365CBE7C" w14:textId="77777777" w:rsidR="00866CCC" w:rsidRPr="00660CC1"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Australian Curriculum</w:t>
      </w:r>
      <w:r w:rsidRPr="00660CC1">
        <w:rPr>
          <w:rFonts w:asciiTheme="minorHAnsi" w:hAnsiTheme="minorHAnsi"/>
          <w:sz w:val="20"/>
          <w:szCs w:val="20"/>
        </w:rPr>
        <w:t>, AC</w:t>
      </w:r>
      <w:r>
        <w:rPr>
          <w:rFonts w:asciiTheme="minorHAnsi" w:hAnsiTheme="minorHAnsi"/>
          <w:sz w:val="20"/>
          <w:szCs w:val="20"/>
        </w:rPr>
        <w:t>ARA,</w:t>
      </w:r>
      <w:r w:rsidRPr="00660CC1">
        <w:rPr>
          <w:rFonts w:asciiTheme="minorHAnsi" w:hAnsiTheme="minorHAnsi"/>
          <w:sz w:val="20"/>
          <w:szCs w:val="20"/>
        </w:rPr>
        <w:t xml:space="preserve"> dostupno na</w:t>
      </w:r>
      <w:r>
        <w:t xml:space="preserve">: </w:t>
      </w:r>
      <w:hyperlink r:id="rId35" w:history="1">
        <w:r w:rsidRPr="00660CC1">
          <w:rPr>
            <w:rFonts w:asciiTheme="minorHAnsi" w:hAnsiTheme="minorHAnsi"/>
            <w:color w:val="0000FF"/>
            <w:sz w:val="20"/>
            <w:szCs w:val="20"/>
            <w:u w:val="single"/>
          </w:rPr>
          <w:t>https://www.australiancurriculum.edu.au</w:t>
        </w:r>
      </w:hyperlink>
    </w:p>
    <w:p w14:paraId="1F046634" w14:textId="77777777" w:rsidR="00866CCC" w:rsidRPr="00660CC1" w:rsidRDefault="00866CCC" w:rsidP="00F73F78">
      <w:pPr>
        <w:spacing w:after="100" w:line="240" w:lineRule="auto"/>
        <w:ind w:left="284" w:hanging="284"/>
        <w:rPr>
          <w:rFonts w:asciiTheme="minorHAnsi" w:hAnsiTheme="minorHAnsi"/>
          <w:sz w:val="20"/>
          <w:szCs w:val="20"/>
        </w:rPr>
      </w:pPr>
      <w:r w:rsidRPr="009D6905">
        <w:rPr>
          <w:rFonts w:asciiTheme="minorHAnsi" w:hAnsiTheme="minorHAnsi"/>
          <w:sz w:val="20"/>
          <w:szCs w:val="20"/>
        </w:rPr>
        <w:t>Australian Curriculum</w:t>
      </w:r>
      <w:r w:rsidRPr="00660CC1">
        <w:rPr>
          <w:rFonts w:asciiTheme="minorHAnsi" w:hAnsiTheme="minorHAnsi"/>
          <w:sz w:val="20"/>
          <w:szCs w:val="20"/>
        </w:rPr>
        <w:t xml:space="preserve">, </w:t>
      </w:r>
      <w:r w:rsidRPr="009D6905">
        <w:rPr>
          <w:rFonts w:asciiTheme="minorHAnsi" w:hAnsiTheme="minorHAnsi"/>
          <w:i/>
          <w:sz w:val="20"/>
          <w:szCs w:val="20"/>
        </w:rPr>
        <w:t>Assessment and Reporting Authority</w:t>
      </w:r>
      <w:r>
        <w:rPr>
          <w:rFonts w:asciiTheme="minorHAnsi" w:hAnsiTheme="minorHAnsi"/>
          <w:sz w:val="20"/>
          <w:szCs w:val="20"/>
        </w:rPr>
        <w:t xml:space="preserve">, </w:t>
      </w:r>
      <w:r w:rsidRPr="00660CC1">
        <w:rPr>
          <w:rFonts w:asciiTheme="minorHAnsi" w:hAnsiTheme="minorHAnsi"/>
          <w:sz w:val="20"/>
          <w:szCs w:val="20"/>
        </w:rPr>
        <w:t>The Shape of the Australian Cur</w:t>
      </w:r>
      <w:r>
        <w:rPr>
          <w:rFonts w:asciiTheme="minorHAnsi" w:hAnsiTheme="minorHAnsi"/>
          <w:sz w:val="20"/>
          <w:szCs w:val="20"/>
        </w:rPr>
        <w:t>riculum: Civics and Citizenship, 2012.,</w:t>
      </w:r>
      <w:r w:rsidRPr="00660CC1">
        <w:rPr>
          <w:rFonts w:asciiTheme="minorHAnsi" w:hAnsiTheme="minorHAnsi"/>
          <w:sz w:val="20"/>
          <w:szCs w:val="20"/>
        </w:rPr>
        <w:t xml:space="preserve"> dostupno na: </w:t>
      </w:r>
      <w:r w:rsidRPr="00660CC1">
        <w:rPr>
          <w:rFonts w:asciiTheme="minorHAnsi" w:hAnsiTheme="minorHAnsi"/>
          <w:color w:val="0000FF"/>
          <w:sz w:val="20"/>
          <w:szCs w:val="20"/>
        </w:rPr>
        <w:t xml:space="preserve">www.acara.edu.au/verve/_resources/Shape_of_the_Australian_Curriculum__Civics_and_Citizenship_251012.pdf. </w:t>
      </w:r>
    </w:p>
    <w:p w14:paraId="06D1937D" w14:textId="77777777" w:rsidR="00866CCC" w:rsidRPr="00660CC1" w:rsidRDefault="00866CCC" w:rsidP="00F73F78">
      <w:pPr>
        <w:spacing w:after="0" w:line="240" w:lineRule="auto"/>
        <w:ind w:left="284" w:hanging="284"/>
        <w:rPr>
          <w:rFonts w:asciiTheme="minorHAnsi" w:hAnsiTheme="minorHAnsi"/>
          <w:color w:val="00B0F0"/>
          <w:sz w:val="20"/>
          <w:szCs w:val="20"/>
          <w:u w:val="single"/>
        </w:rPr>
      </w:pPr>
      <w:r>
        <w:rPr>
          <w:rFonts w:asciiTheme="minorHAnsi" w:hAnsiTheme="minorHAnsi"/>
          <w:i/>
          <w:sz w:val="20"/>
          <w:szCs w:val="20"/>
        </w:rPr>
        <w:t>Australian curriculum: English,</w:t>
      </w:r>
      <w:r w:rsidRPr="00660CC1">
        <w:rPr>
          <w:rFonts w:asciiTheme="minorHAnsi" w:hAnsiTheme="minorHAnsi"/>
          <w:sz w:val="20"/>
          <w:szCs w:val="20"/>
        </w:rPr>
        <w:t xml:space="preserve"> dostupno na: </w:t>
      </w:r>
      <w:hyperlink r:id="rId36" w:history="1">
        <w:r w:rsidRPr="00660CC1">
          <w:rPr>
            <w:rFonts w:asciiTheme="minorHAnsi" w:hAnsiTheme="minorHAnsi"/>
            <w:color w:val="0000FF"/>
            <w:sz w:val="20"/>
            <w:szCs w:val="20"/>
            <w:u w:val="single"/>
          </w:rPr>
          <w:t>http://www.australiancurriculum.edu.au/English/Rationale</w:t>
        </w:r>
      </w:hyperlink>
    </w:p>
    <w:p w14:paraId="3113D789" w14:textId="77777777" w:rsidR="00866CCC" w:rsidRDefault="00866CCC" w:rsidP="00F73F78">
      <w:pPr>
        <w:spacing w:after="0" w:line="240" w:lineRule="auto"/>
        <w:ind w:left="284" w:hanging="284"/>
        <w:contextualSpacing/>
        <w:rPr>
          <w:rFonts w:asciiTheme="minorHAnsi" w:eastAsia="Times New Roman" w:hAnsiTheme="minorHAnsi"/>
          <w:sz w:val="20"/>
          <w:szCs w:val="20"/>
          <w:lang w:val="hr-BA" w:eastAsia="sl-SI"/>
        </w:rPr>
      </w:pPr>
      <w:r>
        <w:rPr>
          <w:rFonts w:asciiTheme="minorHAnsi" w:eastAsia="Times New Roman" w:hAnsiTheme="minorHAnsi"/>
          <w:sz w:val="20"/>
          <w:szCs w:val="20"/>
          <w:lang w:val="hr-BA" w:eastAsia="sl-SI"/>
        </w:rPr>
        <w:t xml:space="preserve">Biggs, John, </w:t>
      </w:r>
      <w:r w:rsidRPr="003C2604">
        <w:rPr>
          <w:rFonts w:asciiTheme="minorHAnsi" w:eastAsia="Times New Roman" w:hAnsiTheme="minorHAnsi"/>
          <w:i/>
          <w:sz w:val="20"/>
          <w:szCs w:val="20"/>
          <w:lang w:val="hr-BA" w:eastAsia="sl-SI"/>
        </w:rPr>
        <w:t>Teaching for Quality Learning at University</w:t>
      </w:r>
      <w:r>
        <w:rPr>
          <w:rFonts w:asciiTheme="minorHAnsi" w:eastAsia="Times New Roman" w:hAnsiTheme="minorHAnsi"/>
          <w:sz w:val="20"/>
          <w:szCs w:val="20"/>
          <w:lang w:val="hr-BA" w:eastAsia="sl-SI"/>
        </w:rPr>
        <w:t>,</w:t>
      </w:r>
      <w:r w:rsidRPr="00660CC1">
        <w:rPr>
          <w:rFonts w:asciiTheme="minorHAnsi" w:eastAsia="Times New Roman" w:hAnsiTheme="minorHAnsi"/>
          <w:sz w:val="20"/>
          <w:szCs w:val="20"/>
          <w:lang w:val="hr-BA" w:eastAsia="sl-SI"/>
        </w:rPr>
        <w:t xml:space="preserve"> Open University Press</w:t>
      </w:r>
      <w:r>
        <w:rPr>
          <w:rFonts w:asciiTheme="minorHAnsi" w:eastAsia="Times New Roman" w:hAnsiTheme="minorHAnsi"/>
          <w:sz w:val="20"/>
          <w:szCs w:val="20"/>
          <w:lang w:val="hr-BA" w:eastAsia="sl-SI"/>
        </w:rPr>
        <w:t>,</w:t>
      </w:r>
      <w:r w:rsidRPr="003C2604">
        <w:rPr>
          <w:rFonts w:asciiTheme="minorHAnsi" w:eastAsia="Times New Roman" w:hAnsiTheme="minorHAnsi"/>
          <w:sz w:val="20"/>
          <w:szCs w:val="20"/>
          <w:lang w:val="hr-BA" w:eastAsia="sl-SI"/>
        </w:rPr>
        <w:t xml:space="preserve"> </w:t>
      </w:r>
      <w:r w:rsidRPr="00660CC1">
        <w:rPr>
          <w:rFonts w:asciiTheme="minorHAnsi" w:eastAsia="Times New Roman" w:hAnsiTheme="minorHAnsi"/>
          <w:sz w:val="20"/>
          <w:szCs w:val="20"/>
          <w:lang w:val="hr-BA" w:eastAsia="sl-SI"/>
        </w:rPr>
        <w:t>Buckingham</w:t>
      </w:r>
      <w:r>
        <w:rPr>
          <w:rFonts w:asciiTheme="minorHAnsi" w:eastAsia="Times New Roman" w:hAnsiTheme="minorHAnsi"/>
          <w:sz w:val="20"/>
          <w:szCs w:val="20"/>
          <w:lang w:val="hr-BA" w:eastAsia="sl-SI"/>
        </w:rPr>
        <w:t>, 2003.,</w:t>
      </w:r>
      <w:r w:rsidRPr="00644E2E">
        <w:t xml:space="preserve"> </w:t>
      </w:r>
      <w:r>
        <w:t xml:space="preserve">dostupnao na: </w:t>
      </w:r>
      <w:hyperlink r:id="rId37" w:history="1">
        <w:r w:rsidRPr="00100F54">
          <w:rPr>
            <w:rStyle w:val="Hyperlink"/>
            <w:rFonts w:asciiTheme="minorHAnsi" w:eastAsia="Times New Roman" w:hAnsiTheme="minorHAnsi"/>
            <w:sz w:val="20"/>
            <w:szCs w:val="20"/>
            <w:lang w:val="hr-BA" w:eastAsia="sl-SI"/>
          </w:rPr>
          <w:t>file:///C:/Users/toshiba/Downloads/-john_biggs_and_catherine_tang-_teaching_for_quali-bookfiorg-.pdf</w:t>
        </w:r>
      </w:hyperlink>
    </w:p>
    <w:p w14:paraId="6140744A" w14:textId="77777777" w:rsidR="00866CCC" w:rsidRPr="00660CC1" w:rsidRDefault="00866CCC" w:rsidP="00F73F78">
      <w:pPr>
        <w:spacing w:after="100" w:line="240" w:lineRule="auto"/>
        <w:ind w:left="284" w:hanging="284"/>
        <w:rPr>
          <w:rFonts w:asciiTheme="minorHAnsi" w:hAnsiTheme="minorHAnsi"/>
          <w:sz w:val="20"/>
          <w:szCs w:val="20"/>
        </w:rPr>
      </w:pPr>
      <w:r w:rsidRPr="00660CC1">
        <w:rPr>
          <w:rFonts w:asciiTheme="minorHAnsi" w:hAnsiTheme="minorHAnsi"/>
          <w:sz w:val="20"/>
          <w:szCs w:val="20"/>
        </w:rPr>
        <w:t>Birzea, C.</w:t>
      </w:r>
      <w:r>
        <w:rPr>
          <w:rFonts w:asciiTheme="minorHAnsi" w:hAnsiTheme="minorHAnsi"/>
          <w:sz w:val="20"/>
          <w:szCs w:val="20"/>
        </w:rPr>
        <w:t xml:space="preserve"> – Cecchini, M. –</w:t>
      </w:r>
      <w:r w:rsidRPr="00660CC1">
        <w:rPr>
          <w:rFonts w:asciiTheme="minorHAnsi" w:hAnsiTheme="minorHAnsi"/>
          <w:sz w:val="20"/>
          <w:szCs w:val="20"/>
        </w:rPr>
        <w:t xml:space="preserve"> Harrison, C.</w:t>
      </w:r>
      <w:r>
        <w:rPr>
          <w:rFonts w:asciiTheme="minorHAnsi" w:hAnsiTheme="minorHAnsi"/>
          <w:sz w:val="20"/>
          <w:szCs w:val="20"/>
        </w:rPr>
        <w:t xml:space="preserve"> - Krek, J. –</w:t>
      </w:r>
      <w:r w:rsidRPr="00660CC1">
        <w:rPr>
          <w:rFonts w:asciiTheme="minorHAnsi" w:hAnsiTheme="minorHAnsi"/>
          <w:sz w:val="20"/>
          <w:szCs w:val="20"/>
        </w:rPr>
        <w:t xml:space="preserve"> Spajić-Vrkaš, V.</w:t>
      </w:r>
      <w:r>
        <w:rPr>
          <w:rFonts w:asciiTheme="minorHAnsi" w:hAnsiTheme="minorHAnsi"/>
          <w:sz w:val="20"/>
          <w:szCs w:val="20"/>
        </w:rPr>
        <w:t>,</w:t>
      </w:r>
      <w:r w:rsidRPr="00660CC1">
        <w:rPr>
          <w:rFonts w:asciiTheme="minorHAnsi" w:hAnsiTheme="minorHAnsi"/>
          <w:sz w:val="20"/>
          <w:szCs w:val="20"/>
        </w:rPr>
        <w:t xml:space="preserve"> </w:t>
      </w:r>
      <w:r w:rsidRPr="009D6905">
        <w:rPr>
          <w:rFonts w:asciiTheme="minorHAnsi" w:hAnsiTheme="minorHAnsi"/>
          <w:i/>
          <w:sz w:val="20"/>
          <w:szCs w:val="20"/>
        </w:rPr>
        <w:t>Tool for Quality Assurance of Education for Democratic Citizenship in Schools</w:t>
      </w:r>
      <w:r>
        <w:rPr>
          <w:rFonts w:asciiTheme="minorHAnsi" w:hAnsiTheme="minorHAnsi"/>
          <w:sz w:val="20"/>
          <w:szCs w:val="20"/>
        </w:rPr>
        <w:t>,</w:t>
      </w:r>
      <w:r w:rsidRPr="00660CC1">
        <w:rPr>
          <w:rFonts w:asciiTheme="minorHAnsi" w:hAnsiTheme="minorHAnsi"/>
          <w:sz w:val="20"/>
          <w:szCs w:val="20"/>
        </w:rPr>
        <w:t xml:space="preserve"> UNESCO</w:t>
      </w:r>
      <w:r>
        <w:rPr>
          <w:rFonts w:asciiTheme="minorHAnsi" w:hAnsiTheme="minorHAnsi"/>
          <w:sz w:val="20"/>
          <w:szCs w:val="20"/>
        </w:rPr>
        <w:t>,</w:t>
      </w:r>
      <w:r w:rsidRPr="00660CC1">
        <w:rPr>
          <w:rFonts w:asciiTheme="minorHAnsi" w:hAnsiTheme="minorHAnsi"/>
          <w:sz w:val="20"/>
          <w:szCs w:val="20"/>
        </w:rPr>
        <w:t xml:space="preserve"> Pariz</w:t>
      </w:r>
      <w:r>
        <w:rPr>
          <w:rFonts w:asciiTheme="minorHAnsi" w:hAnsiTheme="minorHAnsi"/>
          <w:sz w:val="20"/>
          <w:szCs w:val="20"/>
        </w:rPr>
        <w:t>,</w:t>
      </w:r>
      <w:r w:rsidRPr="00660CC1">
        <w:rPr>
          <w:rFonts w:asciiTheme="minorHAnsi" w:hAnsiTheme="minorHAnsi"/>
          <w:sz w:val="20"/>
          <w:szCs w:val="20"/>
        </w:rPr>
        <w:t xml:space="preserve"> 2005</w:t>
      </w:r>
      <w:r>
        <w:rPr>
          <w:rFonts w:asciiTheme="minorHAnsi" w:hAnsiTheme="minorHAnsi"/>
          <w:sz w:val="20"/>
          <w:szCs w:val="20"/>
        </w:rPr>
        <w:t xml:space="preserve">., </w:t>
      </w:r>
      <w:r w:rsidRPr="00660CC1">
        <w:rPr>
          <w:rFonts w:asciiTheme="minorHAnsi" w:hAnsiTheme="minorHAnsi"/>
          <w:sz w:val="20"/>
          <w:szCs w:val="20"/>
        </w:rPr>
        <w:t xml:space="preserve">dostupno na: </w:t>
      </w:r>
      <w:r w:rsidRPr="00660CC1">
        <w:rPr>
          <w:rFonts w:asciiTheme="minorHAnsi" w:hAnsiTheme="minorHAnsi"/>
          <w:color w:val="0000FF"/>
          <w:sz w:val="20"/>
          <w:szCs w:val="20"/>
        </w:rPr>
        <w:t>http://unesdoc.unesco.org/images/0</w:t>
      </w:r>
      <w:r>
        <w:rPr>
          <w:rFonts w:asciiTheme="minorHAnsi" w:hAnsiTheme="minorHAnsi"/>
          <w:color w:val="0000FF"/>
          <w:sz w:val="20"/>
          <w:szCs w:val="20"/>
        </w:rPr>
        <w:t>014/001408/140827e.pdf</w:t>
      </w:r>
      <w:r w:rsidRPr="00660CC1">
        <w:rPr>
          <w:rFonts w:asciiTheme="minorHAnsi" w:hAnsiTheme="minorHAnsi"/>
          <w:color w:val="0000FF"/>
          <w:sz w:val="20"/>
          <w:szCs w:val="20"/>
        </w:rPr>
        <w:t xml:space="preserve">. </w:t>
      </w:r>
    </w:p>
    <w:p w14:paraId="00BA2CB4"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eastAsia="Times New Roman" w:hAnsiTheme="minorHAnsi"/>
          <w:i/>
          <w:sz w:val="20"/>
          <w:szCs w:val="20"/>
          <w:lang w:val="hr-BA" w:eastAsia="sl-SI"/>
        </w:rPr>
        <w:t>Bloom's Taxonomy of Learning Domains</w:t>
      </w:r>
      <w:r>
        <w:rPr>
          <w:rFonts w:asciiTheme="minorHAnsi" w:eastAsia="Times New Roman" w:hAnsiTheme="minorHAnsi"/>
          <w:sz w:val="20"/>
          <w:szCs w:val="20"/>
          <w:lang w:val="hr-BA" w:eastAsia="sl-SI"/>
        </w:rPr>
        <w:t>,</w:t>
      </w:r>
      <w:r w:rsidRPr="00D32DB4">
        <w:rPr>
          <w:rFonts w:asciiTheme="minorHAnsi" w:hAnsiTheme="minorHAnsi"/>
          <w:sz w:val="20"/>
          <w:szCs w:val="20"/>
        </w:rPr>
        <w:t xml:space="preserve"> </w:t>
      </w:r>
      <w:r w:rsidRPr="00660CC1">
        <w:rPr>
          <w:rFonts w:asciiTheme="minorHAnsi" w:hAnsiTheme="minorHAnsi"/>
          <w:sz w:val="20"/>
          <w:szCs w:val="20"/>
        </w:rPr>
        <w:t>dostupno na</w:t>
      </w:r>
      <w:r>
        <w:t xml:space="preserve">: </w:t>
      </w:r>
      <w:r w:rsidRPr="00660CC1">
        <w:rPr>
          <w:rFonts w:asciiTheme="minorHAnsi" w:eastAsia="Times New Roman" w:hAnsiTheme="minorHAnsi"/>
          <w:sz w:val="20"/>
          <w:szCs w:val="20"/>
          <w:lang w:val="hr-BA" w:eastAsia="sl-SI"/>
        </w:rPr>
        <w:t xml:space="preserve"> </w:t>
      </w:r>
      <w:hyperlink r:id="rId38" w:history="1">
        <w:r w:rsidRPr="005C4509">
          <w:rPr>
            <w:rFonts w:asciiTheme="minorHAnsi" w:eastAsia="Times New Roman" w:hAnsiTheme="minorHAnsi"/>
            <w:color w:val="0000FF"/>
            <w:sz w:val="20"/>
            <w:szCs w:val="20"/>
            <w:u w:val="single"/>
            <w:lang w:val="hr-BA" w:eastAsia="sl-SI"/>
          </w:rPr>
          <w:t>http://www.nwlink.com/~donclark/hrd/bloom.html</w:t>
        </w:r>
      </w:hyperlink>
      <w:r w:rsidRPr="005C4509">
        <w:rPr>
          <w:rFonts w:asciiTheme="minorHAnsi" w:eastAsia="Times New Roman" w:hAnsiTheme="minorHAnsi"/>
          <w:color w:val="0000FF"/>
          <w:sz w:val="20"/>
          <w:szCs w:val="20"/>
          <w:lang w:val="hr-BA" w:eastAsia="sl-SI"/>
        </w:rPr>
        <w:t xml:space="preserve"> </w:t>
      </w:r>
      <w:r>
        <w:rPr>
          <w:rFonts w:asciiTheme="minorHAnsi" w:hAnsiTheme="minorHAnsi"/>
          <w:sz w:val="20"/>
          <w:szCs w:val="20"/>
          <w:lang w:val="hr-BA" w:eastAsia="sl-SI"/>
        </w:rPr>
        <w:t>[</w:t>
      </w:r>
      <w:r w:rsidRPr="00660CC1">
        <w:rPr>
          <w:rFonts w:asciiTheme="minorHAnsi" w:eastAsia="Times New Roman" w:hAnsiTheme="minorHAnsi"/>
          <w:sz w:val="20"/>
          <w:szCs w:val="20"/>
          <w:lang w:val="hr-BA" w:eastAsia="sl-SI"/>
        </w:rPr>
        <w:t>19.3.2014.</w:t>
      </w:r>
      <w:r w:rsidRPr="00D32DB4">
        <w:rPr>
          <w:rFonts w:asciiTheme="minorHAnsi" w:hAnsiTheme="minorHAnsi"/>
          <w:sz w:val="20"/>
          <w:szCs w:val="20"/>
        </w:rPr>
        <w:t>].</w:t>
      </w:r>
    </w:p>
    <w:p w14:paraId="0151A580" w14:textId="77777777" w:rsidR="00866CCC" w:rsidRPr="00660CC1" w:rsidRDefault="00866CCC" w:rsidP="00F73F78">
      <w:pPr>
        <w:spacing w:after="100" w:line="240" w:lineRule="auto"/>
        <w:ind w:left="284" w:hanging="284"/>
        <w:rPr>
          <w:rFonts w:asciiTheme="minorHAnsi" w:hAnsiTheme="minorHAnsi"/>
          <w:sz w:val="20"/>
          <w:szCs w:val="20"/>
        </w:rPr>
      </w:pPr>
      <w:r w:rsidRPr="009D6905">
        <w:rPr>
          <w:rFonts w:asciiTheme="minorHAnsi" w:hAnsiTheme="minorHAnsi"/>
          <w:i/>
          <w:sz w:val="20"/>
          <w:szCs w:val="20"/>
        </w:rPr>
        <w:t>Campaign for the Civic Mission of Schools</w:t>
      </w:r>
      <w:r w:rsidRPr="00660CC1">
        <w:rPr>
          <w:rFonts w:asciiTheme="minorHAnsi" w:hAnsiTheme="minorHAnsi"/>
          <w:sz w:val="20"/>
          <w:szCs w:val="20"/>
        </w:rPr>
        <w:t xml:space="preserve"> (s.a.)</w:t>
      </w:r>
      <w:r>
        <w:rPr>
          <w:rFonts w:asciiTheme="minorHAnsi" w:hAnsiTheme="minorHAnsi"/>
          <w:sz w:val="20"/>
          <w:szCs w:val="20"/>
        </w:rPr>
        <w:t>,</w:t>
      </w:r>
      <w:r w:rsidRPr="00660CC1">
        <w:rPr>
          <w:rFonts w:asciiTheme="minorHAnsi" w:hAnsiTheme="minorHAnsi"/>
          <w:sz w:val="20"/>
          <w:szCs w:val="20"/>
        </w:rPr>
        <w:t xml:space="preserve"> </w:t>
      </w:r>
      <w:r w:rsidRPr="009D6905">
        <w:rPr>
          <w:rFonts w:asciiTheme="minorHAnsi" w:hAnsiTheme="minorHAnsi"/>
          <w:i/>
          <w:sz w:val="20"/>
          <w:szCs w:val="20"/>
        </w:rPr>
        <w:t>Civic Competencies</w:t>
      </w:r>
      <w:r>
        <w:rPr>
          <w:rFonts w:asciiTheme="minorHAnsi" w:hAnsiTheme="minorHAnsi"/>
          <w:sz w:val="20"/>
          <w:szCs w:val="20"/>
        </w:rPr>
        <w:t xml:space="preserve">, </w:t>
      </w:r>
      <w:r w:rsidRPr="00660CC1">
        <w:rPr>
          <w:rFonts w:asciiTheme="minorHAnsi" w:hAnsiTheme="minorHAnsi"/>
          <w:sz w:val="20"/>
          <w:szCs w:val="20"/>
        </w:rPr>
        <w:t xml:space="preserve">dostupno na: </w:t>
      </w:r>
      <w:r w:rsidRPr="00660CC1">
        <w:rPr>
          <w:rFonts w:asciiTheme="minorHAnsi" w:hAnsiTheme="minorHAnsi"/>
          <w:color w:val="0000FF"/>
          <w:sz w:val="20"/>
          <w:szCs w:val="20"/>
        </w:rPr>
        <w:t>http://www.civicmissionofschools.o</w:t>
      </w:r>
      <w:r>
        <w:rPr>
          <w:rFonts w:asciiTheme="minorHAnsi" w:hAnsiTheme="minorHAnsi"/>
          <w:color w:val="0000FF"/>
          <w:sz w:val="20"/>
          <w:szCs w:val="20"/>
        </w:rPr>
        <w:t>rg/educators/civic-competencies</w:t>
      </w:r>
      <w:r w:rsidRPr="00660CC1">
        <w:rPr>
          <w:rFonts w:asciiTheme="minorHAnsi" w:hAnsiTheme="minorHAnsi"/>
          <w:color w:val="0000FF"/>
          <w:sz w:val="20"/>
          <w:szCs w:val="20"/>
        </w:rPr>
        <w:t xml:space="preserve">. </w:t>
      </w:r>
    </w:p>
    <w:p w14:paraId="3446C424" w14:textId="77777777" w:rsidR="00866CCC" w:rsidRPr="00660CC1" w:rsidRDefault="00866CCC" w:rsidP="00F73F78">
      <w:pPr>
        <w:tabs>
          <w:tab w:val="num" w:pos="426"/>
          <w:tab w:val="num" w:pos="2340"/>
        </w:tabs>
        <w:spacing w:after="100" w:line="240" w:lineRule="auto"/>
        <w:ind w:left="284" w:hanging="284"/>
        <w:rPr>
          <w:rFonts w:asciiTheme="minorHAnsi" w:hAnsiTheme="minorHAnsi"/>
          <w:sz w:val="20"/>
          <w:szCs w:val="20"/>
        </w:rPr>
      </w:pPr>
      <w:r w:rsidRPr="00660CC1">
        <w:rPr>
          <w:rFonts w:asciiTheme="minorHAnsi" w:hAnsiTheme="minorHAnsi"/>
          <w:i/>
          <w:sz w:val="20"/>
          <w:szCs w:val="20"/>
        </w:rPr>
        <w:t>Citizenship Education in Europe</w:t>
      </w:r>
      <w:r>
        <w:rPr>
          <w:rFonts w:asciiTheme="minorHAnsi" w:hAnsiTheme="minorHAnsi"/>
          <w:sz w:val="20"/>
          <w:szCs w:val="20"/>
        </w:rPr>
        <w:t>,</w:t>
      </w:r>
      <w:r w:rsidRPr="00660CC1">
        <w:rPr>
          <w:rFonts w:asciiTheme="minorHAnsi" w:hAnsiTheme="minorHAnsi"/>
          <w:sz w:val="20"/>
          <w:szCs w:val="20"/>
        </w:rPr>
        <w:t xml:space="preserve"> Education, Audiovisual and Culture Executive Agency (P9 Eurydice Policy Support)</w:t>
      </w:r>
      <w:r>
        <w:rPr>
          <w:rFonts w:asciiTheme="minorHAnsi" w:hAnsiTheme="minorHAnsi"/>
          <w:sz w:val="20"/>
          <w:szCs w:val="20"/>
        </w:rPr>
        <w:t>,</w:t>
      </w:r>
      <w:r w:rsidRPr="00660CC1">
        <w:rPr>
          <w:rFonts w:asciiTheme="minorHAnsi" w:hAnsiTheme="minorHAnsi"/>
          <w:sz w:val="20"/>
          <w:szCs w:val="20"/>
        </w:rPr>
        <w:t xml:space="preserve"> Brussels</w:t>
      </w:r>
      <w:r>
        <w:rPr>
          <w:rFonts w:asciiTheme="minorHAnsi" w:hAnsiTheme="minorHAnsi"/>
          <w:sz w:val="20"/>
          <w:szCs w:val="20"/>
        </w:rPr>
        <w:t xml:space="preserve">, 2012., </w:t>
      </w:r>
      <w:r w:rsidRPr="00660CC1">
        <w:rPr>
          <w:rFonts w:asciiTheme="minorHAnsi" w:hAnsiTheme="minorHAnsi"/>
          <w:sz w:val="20"/>
          <w:szCs w:val="20"/>
        </w:rPr>
        <w:t xml:space="preserve">dostupno na: </w:t>
      </w:r>
      <w:hyperlink r:id="rId39" w:history="1">
        <w:r w:rsidRPr="00660CC1">
          <w:rPr>
            <w:rFonts w:asciiTheme="minorHAnsi" w:hAnsiTheme="minorHAnsi"/>
            <w:color w:val="0000FF"/>
            <w:sz w:val="20"/>
            <w:szCs w:val="20"/>
            <w:u w:val="single"/>
          </w:rPr>
          <w:t>http://eacea.ec.europa.eu/education/eurydice/documents/thematic_reports/139EN.pdf</w:t>
        </w:r>
      </w:hyperlink>
      <w:r w:rsidRPr="00660CC1">
        <w:rPr>
          <w:rFonts w:asciiTheme="minorHAnsi" w:hAnsiTheme="minorHAnsi"/>
          <w:sz w:val="20"/>
          <w:szCs w:val="20"/>
        </w:rPr>
        <w:t>.</w:t>
      </w:r>
    </w:p>
    <w:p w14:paraId="19DF779A" w14:textId="77777777" w:rsidR="00866CCC" w:rsidRPr="00660CC1" w:rsidRDefault="00866CCC" w:rsidP="00F73F78">
      <w:pPr>
        <w:spacing w:after="100" w:line="240" w:lineRule="auto"/>
        <w:ind w:left="284" w:hanging="284"/>
        <w:rPr>
          <w:rFonts w:asciiTheme="minorHAnsi" w:hAnsiTheme="minorHAnsi"/>
          <w:sz w:val="20"/>
          <w:szCs w:val="20"/>
        </w:rPr>
      </w:pPr>
      <w:r w:rsidRPr="00660CC1">
        <w:rPr>
          <w:rFonts w:asciiTheme="minorHAnsi" w:hAnsiTheme="minorHAnsi"/>
          <w:i/>
          <w:sz w:val="20"/>
          <w:szCs w:val="20"/>
        </w:rPr>
        <w:lastRenderedPageBreak/>
        <w:t>Council of Europe Charter on Education for Democratic Citizenship and Human Rights Education: Recommendation CM/Rec(2010)7 and explanatory memorandum</w:t>
      </w:r>
      <w:r>
        <w:rPr>
          <w:rFonts w:asciiTheme="minorHAnsi" w:hAnsiTheme="minorHAnsi"/>
          <w:sz w:val="20"/>
          <w:szCs w:val="20"/>
        </w:rPr>
        <w:t>,</w:t>
      </w:r>
      <w:r w:rsidRPr="00660CC1">
        <w:rPr>
          <w:rFonts w:asciiTheme="minorHAnsi" w:hAnsiTheme="minorHAnsi"/>
          <w:sz w:val="20"/>
          <w:szCs w:val="20"/>
        </w:rPr>
        <w:t xml:space="preserve"> Council of Europe</w:t>
      </w:r>
      <w:r>
        <w:rPr>
          <w:rFonts w:asciiTheme="minorHAnsi" w:hAnsiTheme="minorHAnsi"/>
          <w:sz w:val="20"/>
          <w:szCs w:val="20"/>
        </w:rPr>
        <w:t>,</w:t>
      </w:r>
      <w:r w:rsidRPr="00660CC1">
        <w:rPr>
          <w:rFonts w:asciiTheme="minorHAnsi" w:hAnsiTheme="minorHAnsi"/>
          <w:sz w:val="20"/>
          <w:szCs w:val="20"/>
        </w:rPr>
        <w:t xml:space="preserve"> Strasbourg</w:t>
      </w:r>
      <w:r>
        <w:rPr>
          <w:rFonts w:asciiTheme="minorHAnsi" w:hAnsiTheme="minorHAnsi"/>
          <w:sz w:val="20"/>
          <w:szCs w:val="20"/>
        </w:rPr>
        <w:t>,</w:t>
      </w:r>
      <w:r w:rsidRPr="00660CC1">
        <w:rPr>
          <w:rFonts w:asciiTheme="minorHAnsi" w:hAnsiTheme="minorHAnsi"/>
          <w:sz w:val="20"/>
          <w:szCs w:val="20"/>
        </w:rPr>
        <w:t xml:space="preserve"> 2010. dostupno na: </w:t>
      </w:r>
      <w:hyperlink r:id="rId40" w:history="1">
        <w:r w:rsidRPr="00660CC1">
          <w:rPr>
            <w:rFonts w:asciiTheme="minorHAnsi" w:hAnsiTheme="minorHAnsi"/>
            <w:color w:val="0000FF"/>
            <w:sz w:val="20"/>
            <w:szCs w:val="20"/>
            <w:u w:val="single"/>
          </w:rPr>
          <w:t>http://www.coe.int/t/dg4/education/edc/Source/Charter/Charter_brochure_EN.pdf</w:t>
        </w:r>
      </w:hyperlink>
      <w:r w:rsidRPr="00660CC1">
        <w:rPr>
          <w:rFonts w:asciiTheme="minorHAnsi" w:hAnsiTheme="minorHAnsi"/>
          <w:sz w:val="20"/>
          <w:szCs w:val="20"/>
        </w:rPr>
        <w:t xml:space="preserve">.  </w:t>
      </w:r>
    </w:p>
    <w:p w14:paraId="2CFC03F5" w14:textId="77777777" w:rsidR="00866CCC" w:rsidRPr="00660CC1" w:rsidRDefault="00866CCC" w:rsidP="00F73F78">
      <w:pPr>
        <w:autoSpaceDE w:val="0"/>
        <w:autoSpaceDN w:val="0"/>
        <w:adjustRightInd w:val="0"/>
        <w:spacing w:after="100" w:line="240" w:lineRule="auto"/>
        <w:ind w:left="284" w:hanging="284"/>
        <w:rPr>
          <w:rFonts w:asciiTheme="minorHAnsi" w:hAnsiTheme="minorHAnsi"/>
          <w:iCs/>
          <w:sz w:val="20"/>
          <w:szCs w:val="20"/>
        </w:rPr>
      </w:pPr>
      <w:r w:rsidRPr="00660CC1">
        <w:rPr>
          <w:rFonts w:asciiTheme="minorHAnsi" w:hAnsiTheme="minorHAnsi"/>
          <w:i/>
          <w:iCs/>
          <w:sz w:val="20"/>
          <w:szCs w:val="20"/>
        </w:rPr>
        <w:t xml:space="preserve">Developing Key Competences at School in Europe: Challenges and Opportunities for Policy. Eurydice Report. </w:t>
      </w:r>
      <w:r w:rsidRPr="00660CC1">
        <w:rPr>
          <w:rFonts w:asciiTheme="minorHAnsi" w:hAnsiTheme="minorHAnsi"/>
          <w:sz w:val="20"/>
          <w:szCs w:val="20"/>
        </w:rPr>
        <w:t>Publications Office of the European Union</w:t>
      </w:r>
      <w:r>
        <w:rPr>
          <w:rFonts w:asciiTheme="minorHAnsi" w:hAnsiTheme="minorHAnsi"/>
          <w:sz w:val="20"/>
          <w:szCs w:val="20"/>
        </w:rPr>
        <w:t>,</w:t>
      </w:r>
      <w:r w:rsidRPr="00660CC1">
        <w:rPr>
          <w:rFonts w:asciiTheme="minorHAnsi" w:hAnsiTheme="minorHAnsi"/>
          <w:sz w:val="20"/>
          <w:szCs w:val="20"/>
        </w:rPr>
        <w:t xml:space="preserve"> European Commission/EACEA/Eurydice</w:t>
      </w:r>
      <w:r>
        <w:rPr>
          <w:rFonts w:asciiTheme="minorHAnsi" w:hAnsiTheme="minorHAnsi"/>
          <w:sz w:val="20"/>
          <w:szCs w:val="20"/>
        </w:rPr>
        <w:t>,</w:t>
      </w:r>
      <w:r w:rsidRPr="00660CC1">
        <w:rPr>
          <w:rFonts w:asciiTheme="minorHAnsi" w:hAnsiTheme="minorHAnsi"/>
          <w:sz w:val="20"/>
          <w:szCs w:val="20"/>
        </w:rPr>
        <w:t xml:space="preserve"> Luxembourg</w:t>
      </w:r>
      <w:r>
        <w:rPr>
          <w:rFonts w:asciiTheme="minorHAnsi" w:hAnsiTheme="minorHAnsi"/>
          <w:sz w:val="20"/>
          <w:szCs w:val="20"/>
        </w:rPr>
        <w:t>,</w:t>
      </w:r>
      <w:r w:rsidRPr="00660CC1">
        <w:rPr>
          <w:rFonts w:asciiTheme="minorHAnsi" w:hAnsiTheme="minorHAnsi"/>
          <w:sz w:val="20"/>
          <w:szCs w:val="20"/>
        </w:rPr>
        <w:t xml:space="preserve"> 2012</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41" w:history="1">
        <w:r w:rsidRPr="00660CC1">
          <w:rPr>
            <w:rFonts w:asciiTheme="minorHAnsi" w:hAnsiTheme="minorHAnsi"/>
            <w:color w:val="0000FF"/>
            <w:sz w:val="20"/>
            <w:szCs w:val="20"/>
            <w:u w:val="single"/>
          </w:rPr>
          <w:t>http://eacea.ec.europa.eu/Education/eurydice/documents/thematic_reports/145EN.pdf</w:t>
        </w:r>
      </w:hyperlink>
      <w:r w:rsidRPr="00660CC1">
        <w:rPr>
          <w:rFonts w:asciiTheme="minorHAnsi" w:hAnsiTheme="minorHAnsi"/>
          <w:sz w:val="20"/>
          <w:szCs w:val="20"/>
        </w:rPr>
        <w:t>.</w:t>
      </w:r>
    </w:p>
    <w:p w14:paraId="5B30A841" w14:textId="77777777" w:rsidR="00866CCC" w:rsidRPr="00660CC1" w:rsidRDefault="00866CCC" w:rsidP="00F73F78">
      <w:pPr>
        <w:autoSpaceDE w:val="0"/>
        <w:autoSpaceDN w:val="0"/>
        <w:adjustRightInd w:val="0"/>
        <w:spacing w:after="100" w:line="240" w:lineRule="auto"/>
        <w:ind w:left="284" w:hanging="284"/>
        <w:rPr>
          <w:rFonts w:asciiTheme="minorHAnsi" w:hAnsiTheme="minorHAnsi"/>
          <w:sz w:val="20"/>
          <w:szCs w:val="20"/>
        </w:rPr>
      </w:pPr>
      <w:r>
        <w:rPr>
          <w:rFonts w:asciiTheme="minorHAnsi" w:hAnsiTheme="minorHAnsi"/>
          <w:sz w:val="20"/>
          <w:szCs w:val="20"/>
        </w:rPr>
        <w:t xml:space="preserve">Dewey, J., </w:t>
      </w:r>
      <w:r w:rsidRPr="00660CC1">
        <w:rPr>
          <w:rFonts w:asciiTheme="minorHAnsi" w:hAnsiTheme="minorHAnsi"/>
          <w:i/>
          <w:sz w:val="20"/>
          <w:szCs w:val="20"/>
        </w:rPr>
        <w:t>On Democracy</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42" w:history="1">
        <w:r w:rsidRPr="00660CC1">
          <w:rPr>
            <w:rFonts w:asciiTheme="minorHAnsi" w:hAnsiTheme="minorHAnsi"/>
            <w:color w:val="0000FF"/>
            <w:sz w:val="20"/>
            <w:szCs w:val="20"/>
            <w:u w:val="single"/>
          </w:rPr>
          <w:t>http://wolfweb.unr.edu/homepage/lafer/dewey%20dewey.htm</w:t>
        </w:r>
      </w:hyperlink>
      <w:r w:rsidRPr="00660CC1">
        <w:rPr>
          <w:rFonts w:asciiTheme="minorHAnsi" w:hAnsiTheme="minorHAnsi"/>
          <w:sz w:val="20"/>
          <w:szCs w:val="20"/>
        </w:rPr>
        <w:t xml:space="preserve">. </w:t>
      </w:r>
    </w:p>
    <w:p w14:paraId="74B3AA6D" w14:textId="77777777" w:rsidR="00866CCC" w:rsidRPr="00660CC1" w:rsidRDefault="00866CCC" w:rsidP="00F73F78">
      <w:pPr>
        <w:tabs>
          <w:tab w:val="num" w:pos="426"/>
          <w:tab w:val="num" w:pos="1271"/>
          <w:tab w:val="num" w:pos="2340"/>
        </w:tabs>
        <w:spacing w:after="100" w:line="240" w:lineRule="auto"/>
        <w:ind w:left="284" w:hanging="284"/>
        <w:rPr>
          <w:rFonts w:asciiTheme="minorHAnsi" w:hAnsiTheme="minorHAnsi"/>
          <w:sz w:val="20"/>
          <w:szCs w:val="20"/>
        </w:rPr>
      </w:pPr>
      <w:r w:rsidRPr="00660CC1">
        <w:rPr>
          <w:rFonts w:asciiTheme="minorHAnsi" w:hAnsiTheme="minorHAnsi"/>
          <w:i/>
          <w:sz w:val="20"/>
          <w:szCs w:val="20"/>
        </w:rPr>
        <w:t>EWC Statement Series: Fourth Issue:</w:t>
      </w:r>
      <w:r w:rsidRPr="00660CC1">
        <w:rPr>
          <w:rFonts w:asciiTheme="minorHAnsi" w:hAnsiTheme="minorHAnsi"/>
          <w:sz w:val="20"/>
          <w:szCs w:val="20"/>
        </w:rPr>
        <w:t xml:space="preserve"> </w:t>
      </w:r>
      <w:r w:rsidRPr="00660CC1">
        <w:rPr>
          <w:rFonts w:asciiTheme="minorHAnsi" w:hAnsiTheme="minorHAnsi"/>
          <w:bCs/>
          <w:i/>
          <w:iCs/>
          <w:sz w:val="20"/>
          <w:szCs w:val="20"/>
        </w:rPr>
        <w:t>Highlighting current trends, research and scholarly debates</w:t>
      </w:r>
      <w:r>
        <w:rPr>
          <w:rFonts w:asciiTheme="minorHAnsi" w:hAnsiTheme="minorHAnsi"/>
          <w:bCs/>
          <w:iCs/>
          <w:sz w:val="20"/>
          <w:szCs w:val="20"/>
        </w:rPr>
        <w:t xml:space="preserve">, </w:t>
      </w:r>
      <w:r w:rsidRPr="00660CC1">
        <w:rPr>
          <w:rFonts w:asciiTheme="minorHAnsi" w:hAnsiTheme="minorHAnsi"/>
          <w:sz w:val="20"/>
          <w:szCs w:val="20"/>
        </w:rPr>
        <w:t>European Wargeland Centre</w:t>
      </w:r>
      <w:r>
        <w:rPr>
          <w:rFonts w:asciiTheme="minorHAnsi" w:hAnsiTheme="minorHAnsi"/>
          <w:sz w:val="20"/>
          <w:szCs w:val="20"/>
        </w:rPr>
        <w:t xml:space="preserve">, 2014., </w:t>
      </w:r>
      <w:r w:rsidRPr="00660CC1">
        <w:rPr>
          <w:rFonts w:asciiTheme="minorHAnsi" w:hAnsiTheme="minorHAnsi"/>
          <w:bCs/>
          <w:iCs/>
          <w:sz w:val="20"/>
          <w:szCs w:val="20"/>
        </w:rPr>
        <w:t xml:space="preserve">dostupno na: </w:t>
      </w:r>
      <w:hyperlink r:id="rId43" w:history="1">
        <w:r w:rsidRPr="00660CC1">
          <w:rPr>
            <w:rFonts w:asciiTheme="minorHAnsi" w:hAnsiTheme="minorHAnsi"/>
            <w:bCs/>
            <w:iCs/>
            <w:color w:val="0000FF"/>
            <w:sz w:val="20"/>
            <w:szCs w:val="20"/>
            <w:u w:val="single"/>
          </w:rPr>
          <w:t>http://www.theewc.org/uploads/files/Statement%20Series%202014%20_final.pdf</w:t>
        </w:r>
      </w:hyperlink>
      <w:r w:rsidRPr="00660CC1">
        <w:rPr>
          <w:rFonts w:asciiTheme="minorHAnsi" w:hAnsiTheme="minorHAnsi"/>
          <w:bCs/>
          <w:iCs/>
          <w:sz w:val="20"/>
          <w:szCs w:val="20"/>
        </w:rPr>
        <w:t xml:space="preserve">. </w:t>
      </w:r>
    </w:p>
    <w:p w14:paraId="2B9E13D5"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bCs/>
          <w:i/>
          <w:sz w:val="20"/>
          <w:szCs w:val="20"/>
        </w:rPr>
        <w:t>Global Citizenship Guides</w:t>
      </w:r>
      <w:r w:rsidRPr="00660CC1">
        <w:rPr>
          <w:rFonts w:asciiTheme="minorHAnsi" w:hAnsiTheme="minorHAnsi"/>
          <w:i/>
          <w:sz w:val="20"/>
          <w:szCs w:val="20"/>
        </w:rPr>
        <w:t>: Teaching Controversial Issues</w:t>
      </w:r>
      <w:r>
        <w:rPr>
          <w:rFonts w:asciiTheme="minorHAnsi" w:hAnsiTheme="minorHAnsi"/>
          <w:i/>
          <w:sz w:val="20"/>
          <w:szCs w:val="20"/>
        </w:rPr>
        <w:t>,</w:t>
      </w:r>
      <w:r w:rsidRPr="00660CC1">
        <w:rPr>
          <w:rFonts w:asciiTheme="minorHAnsi" w:hAnsiTheme="minorHAnsi"/>
          <w:sz w:val="20"/>
          <w:szCs w:val="20"/>
        </w:rPr>
        <w:t xml:space="preserve"> </w:t>
      </w:r>
      <w:r w:rsidRPr="00660CC1">
        <w:rPr>
          <w:rFonts w:asciiTheme="minorHAnsi" w:hAnsiTheme="minorHAnsi"/>
          <w:bCs/>
          <w:sz w:val="20"/>
          <w:szCs w:val="20"/>
        </w:rPr>
        <w:t>Oxfam</w:t>
      </w:r>
      <w:r>
        <w:rPr>
          <w:rFonts w:asciiTheme="minorHAnsi" w:hAnsiTheme="minorHAnsi"/>
          <w:bCs/>
          <w:sz w:val="20"/>
          <w:szCs w:val="20"/>
        </w:rPr>
        <w:t>,</w:t>
      </w:r>
      <w:r w:rsidRPr="00660CC1">
        <w:rPr>
          <w:rFonts w:asciiTheme="minorHAnsi" w:hAnsiTheme="minorHAnsi"/>
          <w:bCs/>
          <w:sz w:val="20"/>
          <w:szCs w:val="20"/>
        </w:rPr>
        <w:t xml:space="preserve"> 2006</w:t>
      </w:r>
      <w:r>
        <w:rPr>
          <w:rFonts w:asciiTheme="minorHAnsi" w:hAnsiTheme="minorHAnsi"/>
          <w:bCs/>
          <w:sz w:val="20"/>
          <w:szCs w:val="20"/>
        </w:rPr>
        <w:t xml:space="preserve">., </w:t>
      </w:r>
      <w:r w:rsidRPr="00660CC1">
        <w:rPr>
          <w:rFonts w:asciiTheme="minorHAnsi" w:hAnsiTheme="minorHAnsi"/>
          <w:sz w:val="20"/>
          <w:szCs w:val="20"/>
        </w:rPr>
        <w:t xml:space="preserve">dostupno na: </w:t>
      </w:r>
      <w:hyperlink r:id="rId44" w:history="1">
        <w:r w:rsidRPr="00660CC1">
          <w:rPr>
            <w:rFonts w:asciiTheme="minorHAnsi" w:hAnsiTheme="minorHAnsi"/>
            <w:color w:val="0000FF"/>
            <w:sz w:val="20"/>
            <w:szCs w:val="20"/>
            <w:u w:val="single"/>
          </w:rPr>
          <w:t>http://www.oxfam.org.uk/~/media/Files/Education/Teacher%20Support/Free%20Guides/teaching_controversial_issues.ashx</w:t>
        </w:r>
      </w:hyperlink>
      <w:r w:rsidRPr="00660CC1">
        <w:rPr>
          <w:rFonts w:asciiTheme="minorHAnsi" w:hAnsiTheme="minorHAnsi"/>
          <w:sz w:val="20"/>
          <w:szCs w:val="20"/>
        </w:rPr>
        <w:t>.</w:t>
      </w:r>
    </w:p>
    <w:p w14:paraId="6A6B8C25" w14:textId="77777777" w:rsidR="00866CCC" w:rsidRPr="00660CC1" w:rsidRDefault="00866CCC" w:rsidP="00F73F78">
      <w:pPr>
        <w:spacing w:after="100" w:line="240" w:lineRule="auto"/>
        <w:ind w:left="284" w:hanging="284"/>
        <w:rPr>
          <w:rFonts w:asciiTheme="minorHAnsi" w:hAnsiTheme="minorHAnsi"/>
          <w:sz w:val="20"/>
          <w:szCs w:val="20"/>
        </w:rPr>
      </w:pPr>
      <w:r w:rsidRPr="00660CC1">
        <w:rPr>
          <w:rFonts w:asciiTheme="minorHAnsi" w:hAnsiTheme="minorHAnsi"/>
          <w:i/>
          <w:sz w:val="20"/>
          <w:szCs w:val="20"/>
        </w:rPr>
        <w:t>Green paper on the European Dimension in Education</w:t>
      </w:r>
      <w:r>
        <w:rPr>
          <w:rFonts w:asciiTheme="minorHAnsi" w:hAnsiTheme="minorHAnsi"/>
          <w:sz w:val="20"/>
          <w:szCs w:val="20"/>
        </w:rPr>
        <w:t>,</w:t>
      </w:r>
      <w:r w:rsidRPr="00660CC1">
        <w:rPr>
          <w:rFonts w:asciiTheme="minorHAnsi" w:hAnsiTheme="minorHAnsi"/>
          <w:sz w:val="20"/>
          <w:szCs w:val="20"/>
        </w:rPr>
        <w:t xml:space="preserve"> COM(93) 457 final</w:t>
      </w:r>
      <w:r>
        <w:rPr>
          <w:rFonts w:asciiTheme="minorHAnsi" w:hAnsiTheme="minorHAnsi"/>
          <w:sz w:val="20"/>
          <w:szCs w:val="20"/>
        </w:rPr>
        <w:t>,</w:t>
      </w:r>
      <w:r w:rsidRPr="00660CC1">
        <w:rPr>
          <w:rFonts w:asciiTheme="minorHAnsi" w:hAnsiTheme="minorHAnsi"/>
          <w:sz w:val="20"/>
          <w:szCs w:val="20"/>
        </w:rPr>
        <w:t xml:space="preserve"> Commission on the European Communities</w:t>
      </w:r>
      <w:r>
        <w:rPr>
          <w:rFonts w:asciiTheme="minorHAnsi" w:hAnsiTheme="minorHAnsi"/>
          <w:sz w:val="20"/>
          <w:szCs w:val="20"/>
        </w:rPr>
        <w:t>,</w:t>
      </w:r>
      <w:r w:rsidRPr="00660CC1">
        <w:rPr>
          <w:rFonts w:asciiTheme="minorHAnsi" w:hAnsiTheme="minorHAnsi"/>
          <w:sz w:val="20"/>
          <w:szCs w:val="20"/>
        </w:rPr>
        <w:t xml:space="preserve"> Brussels</w:t>
      </w:r>
      <w:r>
        <w:rPr>
          <w:rFonts w:asciiTheme="minorHAnsi" w:hAnsiTheme="minorHAnsi"/>
          <w:sz w:val="20"/>
          <w:szCs w:val="20"/>
        </w:rPr>
        <w:t>,</w:t>
      </w:r>
      <w:r w:rsidRPr="00660CC1">
        <w:rPr>
          <w:rFonts w:asciiTheme="minorHAnsi" w:hAnsiTheme="minorHAnsi"/>
          <w:sz w:val="20"/>
          <w:szCs w:val="20"/>
        </w:rPr>
        <w:t xml:space="preserve"> 1993</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45" w:history="1">
        <w:r w:rsidRPr="00660CC1">
          <w:rPr>
            <w:rFonts w:asciiTheme="minorHAnsi" w:hAnsiTheme="minorHAnsi"/>
            <w:color w:val="0000FF"/>
            <w:sz w:val="20"/>
            <w:szCs w:val="20"/>
            <w:u w:val="single"/>
          </w:rPr>
          <w:t>http://ec.europa.eu/green-papers/pdf/education_gp_com_93_457.pdf</w:t>
        </w:r>
      </w:hyperlink>
      <w:r w:rsidRPr="00660CC1">
        <w:rPr>
          <w:rFonts w:asciiTheme="minorHAnsi" w:hAnsiTheme="minorHAnsi"/>
          <w:sz w:val="20"/>
          <w:szCs w:val="20"/>
        </w:rPr>
        <w:t>.</w:t>
      </w:r>
    </w:p>
    <w:p w14:paraId="3AEC695E" w14:textId="77777777" w:rsidR="00866CCC" w:rsidRPr="00660CC1" w:rsidRDefault="00F656F4" w:rsidP="00F73F78">
      <w:pPr>
        <w:spacing w:after="100" w:line="240" w:lineRule="auto"/>
        <w:ind w:left="284" w:hanging="284"/>
        <w:rPr>
          <w:rFonts w:asciiTheme="minorHAnsi" w:hAnsiTheme="minorHAnsi"/>
          <w:sz w:val="20"/>
          <w:szCs w:val="20"/>
        </w:rPr>
      </w:pPr>
      <w:hyperlink r:id="rId46" w:history="1">
        <w:r w:rsidR="00866CCC" w:rsidRPr="00660CC1">
          <w:rPr>
            <w:rFonts w:asciiTheme="minorHAnsi" w:hAnsiTheme="minorHAnsi"/>
            <w:i/>
            <w:sz w:val="20"/>
            <w:szCs w:val="20"/>
          </w:rPr>
          <w:t>Guidelines for Global and International Studies Education: Challenges, Culture, Connections</w:t>
        </w:r>
        <w:r w:rsidR="00866CCC">
          <w:rPr>
            <w:rFonts w:asciiTheme="minorHAnsi" w:hAnsiTheme="minorHAnsi"/>
            <w:sz w:val="20"/>
            <w:szCs w:val="20"/>
          </w:rPr>
          <w:t>,</w:t>
        </w:r>
        <w:r w:rsidR="00866CCC" w:rsidRPr="00660CC1">
          <w:rPr>
            <w:rFonts w:asciiTheme="minorHAnsi" w:hAnsiTheme="minorHAnsi"/>
            <w:b/>
            <w:sz w:val="20"/>
            <w:szCs w:val="20"/>
          </w:rPr>
          <w:t xml:space="preserve"> </w:t>
        </w:r>
      </w:hyperlink>
      <w:r w:rsidR="00866CCC" w:rsidRPr="00660CC1">
        <w:rPr>
          <w:rFonts w:asciiTheme="minorHAnsi" w:hAnsiTheme="minorHAnsi"/>
          <w:sz w:val="20"/>
          <w:szCs w:val="20"/>
        </w:rPr>
        <w:t>American Forum for Global Education</w:t>
      </w:r>
      <w:r w:rsidR="00866CCC">
        <w:rPr>
          <w:rFonts w:asciiTheme="minorHAnsi" w:hAnsiTheme="minorHAnsi"/>
          <w:sz w:val="20"/>
          <w:szCs w:val="20"/>
        </w:rPr>
        <w:t xml:space="preserve">, </w:t>
      </w:r>
      <w:r w:rsidR="00866CCC" w:rsidRPr="00660CC1">
        <w:rPr>
          <w:rFonts w:asciiTheme="minorHAnsi" w:hAnsiTheme="minorHAnsi"/>
          <w:sz w:val="20"/>
          <w:szCs w:val="20"/>
        </w:rPr>
        <w:t>2003.</w:t>
      </w:r>
      <w:r w:rsidR="00866CCC">
        <w:rPr>
          <w:rFonts w:asciiTheme="minorHAnsi" w:hAnsiTheme="minorHAnsi"/>
          <w:sz w:val="20"/>
          <w:szCs w:val="20"/>
        </w:rPr>
        <w:t xml:space="preserve">, </w:t>
      </w:r>
      <w:r w:rsidR="00866CCC" w:rsidRPr="00660CC1">
        <w:rPr>
          <w:rFonts w:asciiTheme="minorHAnsi" w:hAnsiTheme="minorHAnsi"/>
          <w:bCs/>
          <w:sz w:val="20"/>
          <w:szCs w:val="20"/>
        </w:rPr>
        <w:t xml:space="preserve">dostupno na: </w:t>
      </w:r>
      <w:hyperlink r:id="rId47" w:history="1">
        <w:r w:rsidR="00866CCC" w:rsidRPr="00660CC1">
          <w:rPr>
            <w:rFonts w:asciiTheme="minorHAnsi" w:hAnsiTheme="minorHAnsi"/>
            <w:bCs/>
            <w:color w:val="0000FF"/>
            <w:sz w:val="20"/>
            <w:szCs w:val="20"/>
            <w:u w:val="single"/>
          </w:rPr>
          <w:t>http://www.globaled.org/guidelines/index.php</w:t>
        </w:r>
      </w:hyperlink>
      <w:r w:rsidR="00866CCC" w:rsidRPr="00660CC1">
        <w:rPr>
          <w:rFonts w:asciiTheme="minorHAnsi" w:hAnsiTheme="minorHAnsi"/>
          <w:bCs/>
          <w:sz w:val="20"/>
          <w:szCs w:val="20"/>
        </w:rPr>
        <w:t xml:space="preserve">.  </w:t>
      </w:r>
    </w:p>
    <w:p w14:paraId="1A9313A4"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hAnsiTheme="minorHAnsi"/>
          <w:i/>
          <w:sz w:val="20"/>
          <w:szCs w:val="20"/>
          <w:lang w:val="hr-BA" w:eastAsia="sl-SI"/>
        </w:rPr>
        <w:t>Guidelines for Writing Student Learning Outcomes</w:t>
      </w:r>
      <w:r w:rsidRPr="00660CC1">
        <w:rPr>
          <w:rFonts w:asciiTheme="minorHAnsi" w:hAnsiTheme="minorHAnsi"/>
          <w:sz w:val="20"/>
          <w:szCs w:val="20"/>
          <w:lang w:val="hr-BA" w:eastAsia="sl-SI"/>
        </w:rPr>
        <w:t>; Assessment &amp; Research Studies, November, 2008</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Division of Undergraduate Education, University of California, Irvine, </w:t>
      </w:r>
      <w:r w:rsidRPr="00660CC1">
        <w:rPr>
          <w:rFonts w:asciiTheme="minorHAnsi" w:hAnsiTheme="minorHAnsi"/>
          <w:sz w:val="20"/>
          <w:szCs w:val="20"/>
        </w:rPr>
        <w:t>dostupno na</w:t>
      </w:r>
      <w:r>
        <w:t xml:space="preserve">: </w:t>
      </w:r>
      <w:hyperlink r:id="rId48" w:history="1">
        <w:r w:rsidRPr="005C4509">
          <w:rPr>
            <w:rFonts w:asciiTheme="minorHAnsi" w:hAnsiTheme="minorHAnsi"/>
            <w:color w:val="0000FF"/>
            <w:sz w:val="20"/>
            <w:szCs w:val="20"/>
            <w:u w:val="single"/>
            <w:lang w:val="hr-BA" w:eastAsia="sl-SI"/>
          </w:rPr>
          <w:t>http://www.google.si/url?sa=t&amp;rct=j&amp;q=&amp;esrc=s&amp;source=web&amp;cd=1&amp;ved=0CB4QFjAA&amp;url=http%3A%2F%2Fwww.assessment.uci.edu%2Fassess%2Fdocuments%2FGuidelinesforWritingSLOsfinal.doc&amp;ei=mgm0U-a3I4GCzAP4h4DQBQ&amp;usg=AFQjCNGFWm_Mv61epq5X2bpKGYcmShWLog&amp;bvm=bv.70138588,d.bGQ</w:t>
        </w:r>
      </w:hyperlink>
      <w:r w:rsidRPr="005C4509">
        <w:rPr>
          <w:rFonts w:asciiTheme="minorHAnsi" w:hAnsiTheme="minorHAnsi"/>
          <w:color w:val="0000FF"/>
          <w:sz w:val="20"/>
          <w:szCs w:val="20"/>
          <w:lang w:val="hr-BA" w:eastAsia="sl-SI"/>
        </w:rPr>
        <w:t xml:space="preserve"> </w:t>
      </w:r>
      <w:r>
        <w:rPr>
          <w:rFonts w:asciiTheme="minorHAnsi" w:hAnsiTheme="minorHAnsi"/>
          <w:sz w:val="20"/>
          <w:szCs w:val="20"/>
          <w:lang w:val="hr-BA" w:eastAsia="sl-SI"/>
        </w:rPr>
        <w:t>[</w:t>
      </w:r>
      <w:r w:rsidRPr="00660CC1">
        <w:rPr>
          <w:rFonts w:asciiTheme="minorHAnsi" w:hAnsiTheme="minorHAnsi"/>
          <w:sz w:val="20"/>
          <w:szCs w:val="20"/>
          <w:lang w:val="hr-BA" w:eastAsia="sl-SI"/>
        </w:rPr>
        <w:t>20.3.2014.</w:t>
      </w:r>
    </w:p>
    <w:p w14:paraId="176541EA" w14:textId="77777777" w:rsidR="00866CCC" w:rsidRPr="00660CC1" w:rsidRDefault="00866CCC" w:rsidP="00F73F78">
      <w:pPr>
        <w:spacing w:after="100" w:line="240" w:lineRule="auto"/>
        <w:ind w:left="284" w:hanging="284"/>
        <w:rPr>
          <w:rFonts w:asciiTheme="minorHAnsi" w:hAnsiTheme="minorHAnsi"/>
          <w:sz w:val="20"/>
          <w:szCs w:val="20"/>
        </w:rPr>
      </w:pPr>
      <w:r w:rsidRPr="009D6905">
        <w:rPr>
          <w:rFonts w:asciiTheme="minorHAnsi" w:hAnsiTheme="minorHAnsi"/>
          <w:i/>
          <w:sz w:val="20"/>
          <w:szCs w:val="20"/>
        </w:rPr>
        <w:t>How All Teachers Can Support Citizenship and Human Rights Education</w:t>
      </w:r>
      <w:r w:rsidRPr="00660CC1">
        <w:rPr>
          <w:rFonts w:asciiTheme="minorHAnsi" w:hAnsiTheme="minorHAnsi"/>
          <w:sz w:val="20"/>
          <w:szCs w:val="20"/>
        </w:rPr>
        <w:t>, Council of Europe</w:t>
      </w:r>
      <w:r>
        <w:rPr>
          <w:rFonts w:asciiTheme="minorHAnsi" w:hAnsiTheme="minorHAnsi"/>
          <w:sz w:val="20"/>
          <w:szCs w:val="20"/>
        </w:rPr>
        <w:t>,</w:t>
      </w:r>
      <w:r w:rsidRPr="00660CC1">
        <w:rPr>
          <w:rFonts w:asciiTheme="minorHAnsi" w:hAnsiTheme="minorHAnsi"/>
          <w:sz w:val="20"/>
          <w:szCs w:val="20"/>
        </w:rPr>
        <w:t xml:space="preserve"> Strasbourg</w:t>
      </w:r>
      <w:r>
        <w:rPr>
          <w:rFonts w:asciiTheme="minorHAnsi" w:hAnsiTheme="minorHAnsi"/>
          <w:sz w:val="20"/>
          <w:szCs w:val="20"/>
        </w:rPr>
        <w:t>,</w:t>
      </w:r>
      <w:r w:rsidRPr="00660CC1">
        <w:rPr>
          <w:rFonts w:asciiTheme="minorHAnsi" w:hAnsiTheme="minorHAnsi"/>
          <w:sz w:val="20"/>
          <w:szCs w:val="20"/>
        </w:rPr>
        <w:t xml:space="preserve"> 2009</w:t>
      </w:r>
      <w:r>
        <w:rPr>
          <w:rFonts w:asciiTheme="minorHAnsi" w:hAnsiTheme="minorHAnsi"/>
          <w:sz w:val="20"/>
          <w:szCs w:val="20"/>
        </w:rPr>
        <w:t>.</w:t>
      </w:r>
      <w:r w:rsidRPr="00660CC1">
        <w:rPr>
          <w:rFonts w:asciiTheme="minorHAnsi" w:hAnsiTheme="minorHAnsi"/>
          <w:sz w:val="20"/>
          <w:szCs w:val="20"/>
        </w:rPr>
        <w:t xml:space="preserve"> (ISBN 978-92-871-6555-8)</w:t>
      </w:r>
      <w:r>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color w:val="0000FF"/>
          <w:sz w:val="20"/>
          <w:szCs w:val="20"/>
        </w:rPr>
        <w:t xml:space="preserve"> http://tandis.odihr.pl/documents/hre-compendium/en/CD%20SEC%204%20PD/PARTNERS%27%20RESOURCES/CoE%20Framework%20for%20Development%20of%20Competences%20ENG.pdf. </w:t>
      </w:r>
    </w:p>
    <w:p w14:paraId="229E5E7D" w14:textId="77777777" w:rsidR="00866CCC" w:rsidRPr="00866CCC" w:rsidRDefault="00F656F4" w:rsidP="00F73F78">
      <w:pPr>
        <w:spacing w:after="40" w:line="240" w:lineRule="auto"/>
        <w:ind w:left="284" w:hanging="284"/>
        <w:rPr>
          <w:rFonts w:asciiTheme="minorHAnsi" w:hAnsiTheme="minorHAnsi"/>
          <w:sz w:val="20"/>
          <w:szCs w:val="20"/>
        </w:rPr>
      </w:pPr>
      <w:hyperlink r:id="rId49" w:history="1">
        <w:r w:rsidR="00866CCC" w:rsidRPr="00866CCC">
          <w:rPr>
            <w:rFonts w:asciiTheme="minorHAnsi" w:hAnsiTheme="minorHAnsi"/>
            <w:color w:val="0000FF"/>
            <w:sz w:val="20"/>
            <w:szCs w:val="20"/>
            <w:u w:val="single"/>
          </w:rPr>
          <w:t>http://www.bdcentral.net/index.php/hr/odjeljenja-vlade-brko-dsitrikta-bih/obrazovanje/predskolsko-i-osnovno-obrazovanje</w:t>
        </w:r>
      </w:hyperlink>
      <w:r w:rsidR="00866CCC" w:rsidRPr="00866CCC">
        <w:rPr>
          <w:rFonts w:asciiTheme="minorHAnsi" w:hAnsiTheme="minorHAnsi"/>
          <w:color w:val="0000FF"/>
          <w:sz w:val="20"/>
          <w:szCs w:val="20"/>
        </w:rPr>
        <w:t>)</w:t>
      </w:r>
    </w:p>
    <w:p w14:paraId="309BA8E5" w14:textId="77777777" w:rsidR="00866CCC" w:rsidRPr="00660CC1" w:rsidRDefault="00F656F4" w:rsidP="00F73F78">
      <w:pPr>
        <w:spacing w:after="0" w:line="240" w:lineRule="auto"/>
        <w:ind w:left="284" w:hanging="284"/>
        <w:rPr>
          <w:rFonts w:asciiTheme="minorHAnsi" w:hAnsiTheme="minorHAnsi"/>
          <w:sz w:val="20"/>
          <w:szCs w:val="20"/>
        </w:rPr>
      </w:pPr>
      <w:hyperlink r:id="rId50">
        <w:r w:rsidR="00866CCC" w:rsidRPr="00866CCC">
          <w:rPr>
            <w:rFonts w:asciiTheme="minorHAnsi" w:hAnsiTheme="minorHAnsi"/>
            <w:color w:val="0000FF"/>
            <w:sz w:val="20"/>
            <w:szCs w:val="20"/>
            <w:u w:val="single"/>
          </w:rPr>
          <w:t>http://www.mozks-ksb.ba/Dokumenti/OpciDokumenti/Nastavni%20plan%20i%20program%20na%20hrvatskome%20jeziku%20za%20gimnazije%20%20u%20Bosni%20i%20Hercegovini.pdf</w:t>
        </w:r>
      </w:hyperlink>
      <w:r w:rsidR="00866CCC" w:rsidRPr="00866CCC">
        <w:rPr>
          <w:rFonts w:asciiTheme="minorHAnsi" w:hAnsiTheme="minorHAnsi"/>
          <w:sz w:val="20"/>
          <w:szCs w:val="20"/>
        </w:rPr>
        <w:t xml:space="preserve"> </w:t>
      </w:r>
      <w:r w:rsidR="00866CCC" w:rsidRPr="00866CCC">
        <w:rPr>
          <w:rFonts w:asciiTheme="minorHAnsi" w:hAnsiTheme="minorHAnsi"/>
          <w:sz w:val="20"/>
          <w:szCs w:val="20"/>
          <w:lang w:val="hr-BA" w:eastAsia="sl-SI"/>
        </w:rPr>
        <w:t>[</w:t>
      </w:r>
      <w:r w:rsidR="00866CCC" w:rsidRPr="00866CCC">
        <w:rPr>
          <w:rFonts w:asciiTheme="minorHAnsi" w:hAnsiTheme="minorHAnsi"/>
          <w:sz w:val="20"/>
          <w:szCs w:val="20"/>
        </w:rPr>
        <w:t>22.9.2016</w:t>
      </w:r>
      <w:r w:rsidR="00866CCC" w:rsidRPr="00866CCC">
        <w:rPr>
          <w:rFonts w:asciiTheme="minorHAnsi" w:hAnsiTheme="minorHAnsi"/>
          <w:spacing w:val="-4"/>
          <w:sz w:val="20"/>
          <w:szCs w:val="20"/>
        </w:rPr>
        <w:t>.</w:t>
      </w:r>
      <w:r w:rsidR="00866CCC" w:rsidRPr="00866CCC">
        <w:rPr>
          <w:rFonts w:asciiTheme="minorHAnsi" w:hAnsiTheme="minorHAnsi"/>
          <w:sz w:val="20"/>
          <w:szCs w:val="20"/>
        </w:rPr>
        <w:t>].</w:t>
      </w:r>
    </w:p>
    <w:p w14:paraId="5EAB179B" w14:textId="77777777" w:rsidR="00866CCC" w:rsidRPr="00660CC1" w:rsidRDefault="00F656F4" w:rsidP="00F73F78">
      <w:pPr>
        <w:spacing w:after="0" w:line="240" w:lineRule="auto"/>
        <w:ind w:left="284" w:hanging="284"/>
        <w:rPr>
          <w:rFonts w:asciiTheme="minorHAnsi" w:hAnsiTheme="minorHAnsi"/>
          <w:sz w:val="20"/>
          <w:szCs w:val="20"/>
        </w:rPr>
      </w:pPr>
      <w:hyperlink r:id="rId51" w:anchor=".V9Ew7ih97IW" w:history="1">
        <w:r w:rsidR="00866CCC" w:rsidRPr="00660CC1">
          <w:rPr>
            <w:rFonts w:asciiTheme="minorHAnsi" w:hAnsiTheme="minorHAnsi"/>
            <w:color w:val="0000FF"/>
            <w:sz w:val="20"/>
            <w:szCs w:val="20"/>
            <w:u w:val="single"/>
          </w:rPr>
          <w:t>http://www.rpz-rs.org/jezik/lat#.V9Ew7ih97IW</w:t>
        </w:r>
      </w:hyperlink>
      <w:r w:rsidR="00866CCC" w:rsidRPr="00660CC1">
        <w:rPr>
          <w:rFonts w:asciiTheme="minorHAnsi" w:hAnsiTheme="minorHAnsi"/>
          <w:sz w:val="20"/>
          <w:szCs w:val="20"/>
        </w:rPr>
        <w:t xml:space="preserve"> </w:t>
      </w:r>
      <w:r w:rsidR="00866CCC">
        <w:rPr>
          <w:rFonts w:asciiTheme="minorHAnsi" w:hAnsiTheme="minorHAnsi"/>
          <w:sz w:val="20"/>
          <w:szCs w:val="20"/>
          <w:lang w:val="hr-BA" w:eastAsia="sl-SI"/>
        </w:rPr>
        <w:t>[</w:t>
      </w:r>
      <w:r w:rsidR="00866CCC" w:rsidRPr="00660CC1">
        <w:rPr>
          <w:rFonts w:asciiTheme="minorHAnsi" w:hAnsiTheme="minorHAnsi"/>
          <w:sz w:val="20"/>
          <w:szCs w:val="20"/>
        </w:rPr>
        <w:t>8. 9. 2016</w:t>
      </w:r>
      <w:r w:rsidR="00866CCC" w:rsidRPr="00D32DB4">
        <w:rPr>
          <w:rFonts w:asciiTheme="minorHAnsi" w:hAnsiTheme="minorHAnsi"/>
          <w:spacing w:val="-4"/>
          <w:sz w:val="20"/>
          <w:szCs w:val="20"/>
        </w:rPr>
        <w:t>.</w:t>
      </w:r>
      <w:r w:rsidR="00866CCC" w:rsidRPr="00D32DB4">
        <w:rPr>
          <w:rFonts w:asciiTheme="minorHAnsi" w:hAnsiTheme="minorHAnsi"/>
          <w:sz w:val="20"/>
          <w:szCs w:val="20"/>
        </w:rPr>
        <w:t>].</w:t>
      </w:r>
    </w:p>
    <w:p w14:paraId="64B57AE9" w14:textId="77777777" w:rsidR="00866CCC" w:rsidRPr="00660CC1" w:rsidRDefault="00866CCC" w:rsidP="00F73F78">
      <w:pPr>
        <w:spacing w:after="100" w:line="240" w:lineRule="auto"/>
        <w:ind w:left="284" w:hanging="284"/>
        <w:rPr>
          <w:rFonts w:asciiTheme="minorHAnsi" w:hAnsiTheme="minorHAnsi"/>
          <w:sz w:val="20"/>
          <w:szCs w:val="20"/>
        </w:rPr>
      </w:pPr>
      <w:r w:rsidRPr="009D6905">
        <w:rPr>
          <w:rFonts w:asciiTheme="minorHAnsi" w:hAnsiTheme="minorHAnsi"/>
          <w:i/>
          <w:sz w:val="20"/>
          <w:szCs w:val="20"/>
        </w:rPr>
        <w:t>Human rights education core competencies: draft</w:t>
      </w:r>
      <w:r>
        <w:rPr>
          <w:rFonts w:asciiTheme="minorHAnsi" w:hAnsiTheme="minorHAnsi"/>
          <w:sz w:val="20"/>
          <w:szCs w:val="20"/>
        </w:rPr>
        <w:t xml:space="preserve">, </w:t>
      </w:r>
      <w:r w:rsidRPr="00660CC1">
        <w:rPr>
          <w:rFonts w:asciiTheme="minorHAnsi" w:hAnsiTheme="minorHAnsi"/>
          <w:sz w:val="20"/>
          <w:szCs w:val="20"/>
        </w:rPr>
        <w:t>Human Rights Education Associates</w:t>
      </w:r>
      <w:r>
        <w:rPr>
          <w:rFonts w:asciiTheme="minorHAnsi" w:hAnsiTheme="minorHAnsi"/>
          <w:sz w:val="20"/>
          <w:szCs w:val="20"/>
        </w:rPr>
        <w:t xml:space="preserve">, </w:t>
      </w:r>
      <w:r w:rsidRPr="00660CC1">
        <w:rPr>
          <w:rFonts w:asciiTheme="minorHAnsi" w:hAnsiTheme="minorHAnsi"/>
          <w:sz w:val="20"/>
          <w:szCs w:val="20"/>
        </w:rPr>
        <w:t>2009.</w:t>
      </w:r>
      <w:r>
        <w:rPr>
          <w:rFonts w:asciiTheme="minorHAnsi" w:hAnsiTheme="minorHAnsi"/>
          <w:sz w:val="20"/>
          <w:szCs w:val="20"/>
        </w:rPr>
        <w:t>,</w:t>
      </w:r>
      <w:r w:rsidRPr="00660CC1">
        <w:rPr>
          <w:rFonts w:asciiTheme="minorHAnsi" w:hAnsiTheme="minorHAnsi"/>
          <w:sz w:val="20"/>
          <w:szCs w:val="20"/>
        </w:rPr>
        <w:t xml:space="preserve"> dostupno na: </w:t>
      </w:r>
      <w:r w:rsidRPr="00660CC1">
        <w:rPr>
          <w:rFonts w:asciiTheme="minorHAnsi" w:hAnsiTheme="minorHAnsi"/>
          <w:color w:val="0000FF"/>
          <w:sz w:val="20"/>
          <w:szCs w:val="20"/>
        </w:rPr>
        <w:t xml:space="preserve">http://www.hrea.org/HRE-Competencies_draft-December2009.pdf. </w:t>
      </w:r>
    </w:p>
    <w:p w14:paraId="2139222D"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International Student</w:t>
      </w:r>
      <w:r>
        <w:rPr>
          <w:rFonts w:asciiTheme="minorHAnsi" w:hAnsiTheme="minorHAnsi"/>
          <w:sz w:val="20"/>
          <w:szCs w:val="20"/>
        </w:rPr>
        <w:t>,</w:t>
      </w:r>
      <w:r w:rsidRPr="00660CC1">
        <w:rPr>
          <w:rFonts w:asciiTheme="minorHAnsi" w:hAnsiTheme="minorHAnsi"/>
          <w:sz w:val="20"/>
          <w:szCs w:val="20"/>
        </w:rPr>
        <w:t xml:space="preserve"> dostupno na</w:t>
      </w:r>
      <w:r>
        <w:t xml:space="preserve">: </w:t>
      </w:r>
      <w:hyperlink r:id="rId52" w:history="1">
        <w:r w:rsidRPr="00660CC1">
          <w:rPr>
            <w:rFonts w:asciiTheme="minorHAnsi" w:hAnsiTheme="minorHAnsi"/>
            <w:color w:val="0000FF"/>
            <w:sz w:val="20"/>
            <w:szCs w:val="20"/>
            <w:u w:val="single"/>
          </w:rPr>
          <w:t>https://www.internationalstudent.com/study-health-and-physical-education/</w:t>
        </w:r>
      </w:hyperlink>
    </w:p>
    <w:p w14:paraId="27E0D08C"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Pr>
          <w:rFonts w:asciiTheme="minorHAnsi" w:hAnsiTheme="minorHAnsi"/>
          <w:sz w:val="20"/>
          <w:szCs w:val="20"/>
          <w:lang w:val="hr-BA" w:eastAsia="sl-SI"/>
        </w:rPr>
        <w:t>Kennedy, D. – Hyland, A. – Ryan, N.,</w:t>
      </w:r>
      <w:r w:rsidRPr="00660CC1">
        <w:rPr>
          <w:rFonts w:asciiTheme="minorHAnsi" w:eastAsia="Arial" w:hAnsiTheme="minorHAnsi"/>
          <w:bCs/>
          <w:spacing w:val="-7"/>
          <w:sz w:val="20"/>
          <w:szCs w:val="20"/>
          <w:lang w:val="hr-BA" w:eastAsia="sl-SI"/>
        </w:rPr>
        <w:t xml:space="preserve"> </w:t>
      </w:r>
      <w:r w:rsidRPr="003C2604">
        <w:rPr>
          <w:rFonts w:asciiTheme="minorHAnsi" w:eastAsia="Arial" w:hAnsiTheme="minorHAnsi"/>
          <w:bCs/>
          <w:i/>
          <w:spacing w:val="-7"/>
          <w:sz w:val="20"/>
          <w:szCs w:val="20"/>
          <w:lang w:val="hr-BA" w:eastAsia="sl-SI"/>
        </w:rPr>
        <w:t>W</w:t>
      </w:r>
      <w:r w:rsidRPr="003C2604">
        <w:rPr>
          <w:rFonts w:asciiTheme="minorHAnsi" w:eastAsia="Arial" w:hAnsiTheme="minorHAnsi"/>
          <w:bCs/>
          <w:i/>
          <w:sz w:val="20"/>
          <w:szCs w:val="20"/>
          <w:lang w:val="hr-BA" w:eastAsia="sl-SI"/>
        </w:rPr>
        <w:t>r</w:t>
      </w:r>
      <w:r w:rsidRPr="003C2604">
        <w:rPr>
          <w:rFonts w:asciiTheme="minorHAnsi" w:eastAsia="Arial" w:hAnsiTheme="minorHAnsi"/>
          <w:bCs/>
          <w:i/>
          <w:spacing w:val="-1"/>
          <w:sz w:val="20"/>
          <w:szCs w:val="20"/>
          <w:lang w:val="hr-BA" w:eastAsia="sl-SI"/>
        </w:rPr>
        <w:t>itin</w:t>
      </w:r>
      <w:r w:rsidRPr="003C2604">
        <w:rPr>
          <w:rFonts w:asciiTheme="minorHAnsi" w:eastAsia="Arial" w:hAnsiTheme="minorHAnsi"/>
          <w:bCs/>
          <w:i/>
          <w:sz w:val="20"/>
          <w:szCs w:val="20"/>
          <w:lang w:val="hr-BA" w:eastAsia="sl-SI"/>
        </w:rPr>
        <w:t>g</w:t>
      </w:r>
      <w:r w:rsidRPr="003C2604">
        <w:rPr>
          <w:rFonts w:asciiTheme="minorHAnsi" w:eastAsia="Arial" w:hAnsiTheme="minorHAnsi"/>
          <w:bCs/>
          <w:i/>
          <w:spacing w:val="-1"/>
          <w:sz w:val="20"/>
          <w:szCs w:val="20"/>
          <w:lang w:val="hr-BA" w:eastAsia="sl-SI"/>
        </w:rPr>
        <w:t xml:space="preserve"> an</w:t>
      </w:r>
      <w:r w:rsidRPr="003C2604">
        <w:rPr>
          <w:rFonts w:asciiTheme="minorHAnsi" w:eastAsia="Arial" w:hAnsiTheme="minorHAnsi"/>
          <w:bCs/>
          <w:i/>
          <w:sz w:val="20"/>
          <w:szCs w:val="20"/>
          <w:lang w:val="hr-BA" w:eastAsia="sl-SI"/>
        </w:rPr>
        <w:t>d</w:t>
      </w:r>
      <w:r w:rsidRPr="003C2604">
        <w:rPr>
          <w:rFonts w:asciiTheme="minorHAnsi" w:eastAsia="Arial" w:hAnsiTheme="minorHAnsi"/>
          <w:bCs/>
          <w:i/>
          <w:spacing w:val="-1"/>
          <w:sz w:val="20"/>
          <w:szCs w:val="20"/>
          <w:lang w:val="hr-BA" w:eastAsia="sl-SI"/>
        </w:rPr>
        <w:t xml:space="preserve"> Usin</w:t>
      </w:r>
      <w:r w:rsidRPr="003C2604">
        <w:rPr>
          <w:rFonts w:asciiTheme="minorHAnsi" w:eastAsia="Arial" w:hAnsiTheme="minorHAnsi"/>
          <w:bCs/>
          <w:i/>
          <w:sz w:val="20"/>
          <w:szCs w:val="20"/>
          <w:lang w:val="hr-BA" w:eastAsia="sl-SI"/>
        </w:rPr>
        <w:t>g</w:t>
      </w:r>
      <w:r w:rsidRPr="003C2604">
        <w:rPr>
          <w:rFonts w:asciiTheme="minorHAnsi" w:eastAsia="Arial" w:hAnsiTheme="minorHAnsi"/>
          <w:bCs/>
          <w:i/>
          <w:spacing w:val="-1"/>
          <w:sz w:val="20"/>
          <w:szCs w:val="20"/>
          <w:lang w:val="hr-BA" w:eastAsia="sl-SI"/>
        </w:rPr>
        <w:t xml:space="preserve"> Learning Outcomes</w:t>
      </w:r>
      <w:r w:rsidRPr="00660CC1">
        <w:rPr>
          <w:rFonts w:asciiTheme="minorHAnsi" w:eastAsia="Arial" w:hAnsiTheme="minorHAnsi"/>
          <w:bCs/>
          <w:sz w:val="20"/>
          <w:szCs w:val="20"/>
          <w:lang w:val="hr-BA" w:eastAsia="sl-SI"/>
        </w:rPr>
        <w:t>:</w:t>
      </w:r>
      <w:r>
        <w:rPr>
          <w:rFonts w:asciiTheme="minorHAnsi" w:eastAsia="Arial" w:hAnsiTheme="minorHAnsi"/>
          <w:bCs/>
          <w:sz w:val="20"/>
          <w:szCs w:val="20"/>
          <w:lang w:val="hr-BA" w:eastAsia="sl-SI"/>
        </w:rPr>
        <w:t xml:space="preserve"> </w:t>
      </w:r>
      <w:r w:rsidRPr="003C2604">
        <w:rPr>
          <w:rFonts w:asciiTheme="minorHAnsi" w:eastAsia="Arial" w:hAnsiTheme="minorHAnsi"/>
          <w:bCs/>
          <w:i/>
          <w:sz w:val="20"/>
          <w:szCs w:val="20"/>
          <w:lang w:val="hr-BA" w:eastAsia="sl-SI"/>
        </w:rPr>
        <w:t>a</w:t>
      </w:r>
      <w:r w:rsidRPr="003C2604">
        <w:rPr>
          <w:rFonts w:asciiTheme="minorHAnsi" w:eastAsia="Arial" w:hAnsiTheme="minorHAnsi"/>
          <w:bCs/>
          <w:i/>
          <w:spacing w:val="-1"/>
          <w:sz w:val="20"/>
          <w:szCs w:val="20"/>
          <w:lang w:val="hr-BA" w:eastAsia="sl-SI"/>
        </w:rPr>
        <w:t xml:space="preserve"> practica</w:t>
      </w:r>
      <w:r w:rsidRPr="003C2604">
        <w:rPr>
          <w:rFonts w:asciiTheme="minorHAnsi" w:eastAsia="Arial" w:hAnsiTheme="minorHAnsi"/>
          <w:bCs/>
          <w:i/>
          <w:sz w:val="20"/>
          <w:szCs w:val="20"/>
          <w:lang w:val="hr-BA" w:eastAsia="sl-SI"/>
        </w:rPr>
        <w:t>l</w:t>
      </w:r>
      <w:r w:rsidRPr="003C2604">
        <w:rPr>
          <w:rFonts w:asciiTheme="minorHAnsi" w:eastAsia="Arial" w:hAnsiTheme="minorHAnsi"/>
          <w:bCs/>
          <w:i/>
          <w:spacing w:val="-1"/>
          <w:sz w:val="20"/>
          <w:szCs w:val="20"/>
          <w:lang w:val="hr-BA" w:eastAsia="sl-SI"/>
        </w:rPr>
        <w:t xml:space="preserve"> guide</w:t>
      </w:r>
      <w:r w:rsidRPr="00660CC1">
        <w:rPr>
          <w:rFonts w:asciiTheme="minorHAnsi" w:eastAsia="Arial" w:hAnsiTheme="minorHAnsi"/>
          <w:bCs/>
          <w:spacing w:val="-1"/>
          <w:sz w:val="20"/>
          <w:szCs w:val="20"/>
          <w:lang w:val="hr-BA" w:eastAsia="sl-SI"/>
        </w:rPr>
        <w:t xml:space="preserve">, </w:t>
      </w:r>
      <w:r w:rsidRPr="00660CC1">
        <w:rPr>
          <w:rFonts w:asciiTheme="minorHAnsi" w:hAnsiTheme="minorHAnsi"/>
          <w:sz w:val="20"/>
          <w:szCs w:val="20"/>
        </w:rPr>
        <w:t>dostupno na</w:t>
      </w:r>
      <w:r>
        <w:t xml:space="preserve">: </w:t>
      </w:r>
      <w:hyperlink r:id="rId53" w:history="1">
        <w:r w:rsidRPr="005C4509">
          <w:rPr>
            <w:rFonts w:asciiTheme="minorHAnsi" w:eastAsia="Arial" w:hAnsiTheme="minorHAnsi"/>
            <w:bCs/>
            <w:color w:val="0000FF"/>
            <w:spacing w:val="-1"/>
            <w:sz w:val="20"/>
            <w:szCs w:val="20"/>
            <w:u w:val="single"/>
            <w:lang w:val="hr-BA" w:eastAsia="sl-SI"/>
          </w:rPr>
          <w:t>http://sss.dcu.ie/afi/docs/bologna/writing_and_using_learning_outcomes.pdf</w:t>
        </w:r>
      </w:hyperlink>
      <w:r w:rsidRPr="00660CC1">
        <w:rPr>
          <w:rFonts w:asciiTheme="minorHAnsi" w:eastAsia="Arial" w:hAnsiTheme="minorHAnsi"/>
          <w:bCs/>
          <w:spacing w:val="-1"/>
          <w:sz w:val="20"/>
          <w:szCs w:val="20"/>
          <w:lang w:val="hr-BA" w:eastAsia="sl-SI"/>
        </w:rPr>
        <w:t xml:space="preserve"> </w:t>
      </w:r>
      <w:r>
        <w:rPr>
          <w:rFonts w:asciiTheme="minorHAnsi" w:hAnsiTheme="minorHAnsi"/>
          <w:sz w:val="20"/>
          <w:szCs w:val="20"/>
          <w:lang w:val="hr-BA" w:eastAsia="sl-SI"/>
        </w:rPr>
        <w:t>[</w:t>
      </w:r>
      <w:r w:rsidRPr="00660CC1">
        <w:rPr>
          <w:rFonts w:asciiTheme="minorHAnsi" w:eastAsia="Arial" w:hAnsiTheme="minorHAnsi"/>
          <w:bCs/>
          <w:spacing w:val="-1"/>
          <w:sz w:val="20"/>
          <w:szCs w:val="20"/>
          <w:lang w:val="hr-BA" w:eastAsia="sl-SI"/>
        </w:rPr>
        <w:t>24.3. 2014.</w:t>
      </w:r>
      <w:r w:rsidRPr="00D32DB4">
        <w:rPr>
          <w:rFonts w:asciiTheme="minorHAnsi" w:hAnsiTheme="minorHAnsi"/>
          <w:sz w:val="20"/>
          <w:szCs w:val="20"/>
        </w:rPr>
        <w:t>].</w:t>
      </w:r>
    </w:p>
    <w:p w14:paraId="76AD472C" w14:textId="77777777" w:rsidR="00866CCC" w:rsidRPr="00660CC1" w:rsidRDefault="00866CCC" w:rsidP="00F73F78">
      <w:pPr>
        <w:autoSpaceDE w:val="0"/>
        <w:autoSpaceDN w:val="0"/>
        <w:adjustRightInd w:val="0"/>
        <w:spacing w:after="100" w:line="240" w:lineRule="auto"/>
        <w:ind w:left="284" w:hanging="284"/>
        <w:rPr>
          <w:rFonts w:asciiTheme="minorHAnsi" w:hAnsiTheme="minorHAnsi"/>
          <w:color w:val="000000"/>
          <w:sz w:val="20"/>
          <w:szCs w:val="20"/>
        </w:rPr>
      </w:pPr>
      <w:r w:rsidRPr="00660CC1">
        <w:rPr>
          <w:rFonts w:asciiTheme="minorHAnsi" w:hAnsiTheme="minorHAnsi"/>
          <w:color w:val="000000"/>
          <w:sz w:val="20"/>
          <w:szCs w:val="20"/>
        </w:rPr>
        <w:t>Kerr, D.</w:t>
      </w:r>
      <w:r>
        <w:rPr>
          <w:rFonts w:asciiTheme="minorHAnsi" w:hAnsiTheme="minorHAnsi"/>
          <w:color w:val="000000"/>
          <w:sz w:val="20"/>
          <w:szCs w:val="20"/>
        </w:rPr>
        <w:t>, „</w:t>
      </w:r>
      <w:r w:rsidRPr="00660CC1">
        <w:rPr>
          <w:rFonts w:asciiTheme="minorHAnsi" w:hAnsiTheme="minorHAnsi"/>
          <w:iCs/>
          <w:color w:val="000000"/>
          <w:sz w:val="20"/>
          <w:szCs w:val="20"/>
        </w:rPr>
        <w:t>Citizenship education in England – listening to young people: New insights from the Citizenship Education Longitudinal Study</w:t>
      </w:r>
      <w:r>
        <w:rPr>
          <w:rFonts w:asciiTheme="minorHAnsi" w:hAnsiTheme="minorHAnsi"/>
          <w:iCs/>
          <w:color w:val="000000"/>
          <w:sz w:val="20"/>
          <w:szCs w:val="20"/>
        </w:rPr>
        <w:t>“,</w:t>
      </w:r>
      <w:r w:rsidRPr="00660CC1">
        <w:rPr>
          <w:rFonts w:asciiTheme="minorHAnsi" w:hAnsiTheme="minorHAnsi"/>
          <w:iCs/>
          <w:color w:val="000000"/>
          <w:sz w:val="20"/>
          <w:szCs w:val="20"/>
        </w:rPr>
        <w:t xml:space="preserve"> </w:t>
      </w:r>
      <w:r w:rsidRPr="00660CC1">
        <w:rPr>
          <w:rFonts w:asciiTheme="minorHAnsi" w:hAnsiTheme="minorHAnsi"/>
          <w:i/>
          <w:iCs/>
          <w:color w:val="000000"/>
          <w:sz w:val="20"/>
          <w:szCs w:val="20"/>
        </w:rPr>
        <w:t>International Journal of Citizenship and Teacher Education</w:t>
      </w:r>
      <w:r>
        <w:rPr>
          <w:rFonts w:asciiTheme="minorHAnsi" w:hAnsiTheme="minorHAnsi"/>
          <w:color w:val="000000"/>
          <w:sz w:val="20"/>
          <w:szCs w:val="20"/>
        </w:rPr>
        <w:t>,</w:t>
      </w:r>
      <w:r w:rsidRPr="00660CC1">
        <w:rPr>
          <w:rFonts w:asciiTheme="minorHAnsi" w:hAnsiTheme="minorHAnsi"/>
          <w:color w:val="000000"/>
          <w:sz w:val="20"/>
          <w:szCs w:val="20"/>
        </w:rPr>
        <w:t xml:space="preserve"> </w:t>
      </w:r>
      <w:r w:rsidRPr="00660CC1">
        <w:rPr>
          <w:rFonts w:asciiTheme="minorHAnsi" w:hAnsiTheme="minorHAnsi"/>
          <w:iCs/>
          <w:color w:val="000000"/>
          <w:sz w:val="20"/>
          <w:szCs w:val="20"/>
        </w:rPr>
        <w:t xml:space="preserve">1(1), </w:t>
      </w:r>
      <w:r w:rsidRPr="00660CC1">
        <w:rPr>
          <w:rFonts w:asciiTheme="minorHAnsi" w:hAnsiTheme="minorHAnsi"/>
          <w:color w:val="000000"/>
          <w:sz w:val="20"/>
          <w:szCs w:val="20"/>
        </w:rPr>
        <w:t>2005</w:t>
      </w:r>
      <w:r>
        <w:rPr>
          <w:rFonts w:asciiTheme="minorHAnsi" w:hAnsiTheme="minorHAnsi"/>
          <w:color w:val="000000"/>
          <w:sz w:val="20"/>
          <w:szCs w:val="20"/>
        </w:rPr>
        <w:t xml:space="preserve">. </w:t>
      </w:r>
      <w:r w:rsidRPr="00660CC1">
        <w:rPr>
          <w:rFonts w:asciiTheme="minorHAnsi" w:hAnsiTheme="minorHAnsi"/>
          <w:iCs/>
          <w:color w:val="000000"/>
          <w:sz w:val="20"/>
          <w:szCs w:val="20"/>
        </w:rPr>
        <w:t>74-96</w:t>
      </w:r>
      <w:r>
        <w:rPr>
          <w:rFonts w:asciiTheme="minorHAnsi" w:hAnsiTheme="minorHAnsi"/>
          <w:iCs/>
          <w:color w:val="000000"/>
          <w:sz w:val="20"/>
          <w:szCs w:val="20"/>
        </w:rPr>
        <w:t>,</w:t>
      </w:r>
      <w:r w:rsidRPr="00660CC1">
        <w:rPr>
          <w:rFonts w:asciiTheme="minorHAnsi" w:hAnsiTheme="minorHAnsi"/>
          <w:iCs/>
          <w:color w:val="000000"/>
          <w:sz w:val="20"/>
          <w:szCs w:val="20"/>
        </w:rPr>
        <w:t xml:space="preserve"> dostupno na: </w:t>
      </w:r>
      <w:hyperlink r:id="rId54" w:history="1">
        <w:r w:rsidRPr="00660CC1">
          <w:rPr>
            <w:rFonts w:asciiTheme="minorHAnsi" w:hAnsiTheme="minorHAnsi"/>
            <w:iCs/>
            <w:color w:val="0000FF"/>
            <w:sz w:val="20"/>
            <w:szCs w:val="20"/>
            <w:u w:val="single"/>
          </w:rPr>
          <w:t>http://www.citized.info/pdf/ejournal/Vol%201%20Number%201/005.pdf</w:t>
        </w:r>
      </w:hyperlink>
      <w:r>
        <w:rPr>
          <w:rFonts w:asciiTheme="minorHAnsi" w:hAnsiTheme="minorHAnsi"/>
          <w:iCs/>
          <w:color w:val="000000"/>
          <w:sz w:val="20"/>
          <w:szCs w:val="20"/>
        </w:rPr>
        <w:t>.</w:t>
      </w:r>
      <w:r w:rsidRPr="00660CC1">
        <w:rPr>
          <w:rFonts w:asciiTheme="minorHAnsi" w:hAnsiTheme="minorHAnsi"/>
          <w:iCs/>
          <w:color w:val="000000"/>
          <w:sz w:val="20"/>
          <w:szCs w:val="20"/>
        </w:rPr>
        <w:t xml:space="preserve"> </w:t>
      </w:r>
      <w:r w:rsidRPr="00660CC1">
        <w:rPr>
          <w:rFonts w:asciiTheme="minorHAnsi" w:hAnsiTheme="minorHAnsi"/>
          <w:color w:val="000000"/>
          <w:sz w:val="20"/>
          <w:szCs w:val="20"/>
        </w:rPr>
        <w:t xml:space="preserve"> </w:t>
      </w:r>
    </w:p>
    <w:p w14:paraId="70906BA7" w14:textId="77777777" w:rsidR="00866CCC" w:rsidRPr="00660CC1" w:rsidRDefault="00866CCC" w:rsidP="00F73F78">
      <w:pPr>
        <w:spacing w:after="100" w:line="240" w:lineRule="auto"/>
        <w:ind w:left="284" w:hanging="284"/>
        <w:rPr>
          <w:rFonts w:asciiTheme="minorHAnsi" w:hAnsiTheme="minorHAnsi"/>
          <w:sz w:val="20"/>
          <w:szCs w:val="20"/>
        </w:rPr>
      </w:pPr>
      <w:r w:rsidRPr="009D6905">
        <w:rPr>
          <w:rFonts w:asciiTheme="minorHAnsi" w:hAnsiTheme="minorHAnsi"/>
          <w:i/>
          <w:sz w:val="20"/>
          <w:szCs w:val="20"/>
        </w:rPr>
        <w:t>Ključne kompetencije za cjeloživotno učenje: Europski referentni okvir</w:t>
      </w:r>
      <w:r w:rsidRPr="00660CC1">
        <w:rPr>
          <w:rFonts w:asciiTheme="minorHAnsi" w:hAnsiTheme="minorHAnsi"/>
          <w:sz w:val="20"/>
          <w:szCs w:val="20"/>
        </w:rPr>
        <w:t xml:space="preserve"> (prijevod na hrvatski), Agencija za odgoj i obrazovanje RH</w:t>
      </w:r>
      <w:r>
        <w:rPr>
          <w:rFonts w:asciiTheme="minorHAnsi" w:hAnsiTheme="minorHAnsi"/>
          <w:sz w:val="20"/>
          <w:szCs w:val="20"/>
        </w:rPr>
        <w:t>,</w:t>
      </w:r>
      <w:r w:rsidRPr="00660CC1">
        <w:rPr>
          <w:rFonts w:asciiTheme="minorHAnsi" w:hAnsiTheme="minorHAnsi"/>
          <w:sz w:val="20"/>
          <w:szCs w:val="20"/>
        </w:rPr>
        <w:t xml:space="preserve"> E</w:t>
      </w:r>
      <w:r>
        <w:rPr>
          <w:rFonts w:asciiTheme="minorHAnsi" w:hAnsiTheme="minorHAnsi"/>
          <w:sz w:val="20"/>
          <w:szCs w:val="20"/>
        </w:rPr>
        <w:t>u</w:t>
      </w:r>
      <w:r w:rsidRPr="00660CC1">
        <w:rPr>
          <w:rFonts w:asciiTheme="minorHAnsi" w:hAnsiTheme="minorHAnsi"/>
          <w:sz w:val="20"/>
          <w:szCs w:val="20"/>
        </w:rPr>
        <w:t>ropska komisija</w:t>
      </w:r>
      <w:r>
        <w:rPr>
          <w:rFonts w:asciiTheme="minorHAnsi" w:hAnsiTheme="minorHAnsi"/>
          <w:sz w:val="20"/>
          <w:szCs w:val="20"/>
        </w:rPr>
        <w:t>,</w:t>
      </w:r>
      <w:r w:rsidRPr="00660CC1">
        <w:rPr>
          <w:rFonts w:asciiTheme="minorHAnsi" w:hAnsiTheme="minorHAnsi"/>
          <w:sz w:val="20"/>
          <w:szCs w:val="20"/>
        </w:rPr>
        <w:t xml:space="preserve"> 2004.</w:t>
      </w:r>
      <w:r>
        <w:rPr>
          <w:rFonts w:asciiTheme="minorHAnsi" w:hAnsiTheme="minorHAnsi"/>
          <w:sz w:val="20"/>
          <w:szCs w:val="20"/>
        </w:rPr>
        <w:t>,</w:t>
      </w:r>
      <w:r w:rsidRPr="00660CC1">
        <w:rPr>
          <w:rFonts w:asciiTheme="minorHAnsi" w:hAnsiTheme="minorHAnsi"/>
          <w:sz w:val="20"/>
          <w:szCs w:val="20"/>
        </w:rPr>
        <w:t xml:space="preserve"> dostupno na: </w:t>
      </w:r>
      <w:r w:rsidRPr="00660CC1">
        <w:rPr>
          <w:rFonts w:asciiTheme="minorHAnsi" w:hAnsiTheme="minorHAnsi"/>
          <w:color w:val="0000FF"/>
          <w:sz w:val="20"/>
          <w:szCs w:val="20"/>
        </w:rPr>
        <w:t>web.math.pmf.unizg</w:t>
      </w:r>
      <w:r>
        <w:rPr>
          <w:rFonts w:asciiTheme="minorHAnsi" w:hAnsiTheme="minorHAnsi"/>
          <w:color w:val="0000FF"/>
          <w:sz w:val="20"/>
          <w:szCs w:val="20"/>
        </w:rPr>
        <w:t>.hr/nastava/metodika/.../Europa</w:t>
      </w:r>
      <w:r w:rsidRPr="00660CC1">
        <w:rPr>
          <w:rFonts w:asciiTheme="minorHAnsi" w:hAnsiTheme="minorHAnsi"/>
          <w:color w:val="0000FF"/>
          <w:sz w:val="20"/>
          <w:szCs w:val="20"/>
        </w:rPr>
        <w:t xml:space="preserve">. </w:t>
      </w:r>
    </w:p>
    <w:p w14:paraId="6F7ECB7E"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660CC1">
        <w:rPr>
          <w:rFonts w:asciiTheme="minorHAnsi" w:hAnsiTheme="minorHAnsi"/>
          <w:sz w:val="20"/>
          <w:szCs w:val="20"/>
          <w:lang w:val="hr-BA" w:eastAsia="sl-SI"/>
        </w:rPr>
        <w:t>Korun</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Tjaša</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3C2604">
        <w:rPr>
          <w:rFonts w:asciiTheme="minorHAnsi" w:eastAsia="Times New Roman" w:hAnsiTheme="minorHAnsi"/>
          <w:sz w:val="20"/>
          <w:szCs w:val="20"/>
          <w:lang w:val="hr-BA" w:eastAsia="sl-SI"/>
        </w:rPr>
        <w:t>Integracija/inkluzija otrok s posebnimi potrebami z vidika vzgojiteljic v vrtcih občine Šentjur</w:t>
      </w:r>
      <w:r w:rsidRPr="00660CC1">
        <w:rPr>
          <w:rFonts w:asciiTheme="minorHAnsi" w:eastAsia="Times New Roman" w:hAnsiTheme="minorHAnsi"/>
          <w:sz w:val="20"/>
          <w:szCs w:val="20"/>
          <w:lang w:val="hr-BA" w:eastAsia="sl-SI"/>
        </w:rPr>
        <w:t>, Pedagoška fakulteta</w:t>
      </w:r>
      <w:r>
        <w:rPr>
          <w:rFonts w:asciiTheme="minorHAnsi" w:eastAsia="Times New Roman" w:hAnsiTheme="minorHAnsi"/>
          <w:sz w:val="20"/>
          <w:szCs w:val="20"/>
          <w:lang w:val="hr-BA" w:eastAsia="sl-SI"/>
        </w:rPr>
        <w:t xml:space="preserve">, </w:t>
      </w:r>
      <w:r w:rsidRPr="00660CC1">
        <w:rPr>
          <w:rFonts w:asciiTheme="minorHAnsi" w:eastAsia="Times New Roman" w:hAnsiTheme="minorHAnsi"/>
          <w:sz w:val="20"/>
          <w:szCs w:val="20"/>
          <w:lang w:val="hr-BA" w:eastAsia="sl-SI"/>
        </w:rPr>
        <w:t xml:space="preserve">Univerza v Mariboru, </w:t>
      </w:r>
      <w:r w:rsidRPr="00660CC1">
        <w:rPr>
          <w:rFonts w:asciiTheme="minorHAnsi" w:hAnsiTheme="minorHAnsi"/>
          <w:sz w:val="20"/>
          <w:szCs w:val="20"/>
          <w:lang w:val="hr-BA" w:eastAsia="sl-SI"/>
        </w:rPr>
        <w:t>2009</w:t>
      </w:r>
      <w:r>
        <w:rPr>
          <w:rFonts w:asciiTheme="minorHAnsi" w:hAnsiTheme="minorHAnsi"/>
          <w:sz w:val="20"/>
          <w:szCs w:val="20"/>
          <w:lang w:val="hr-BA" w:eastAsia="sl-SI"/>
        </w:rPr>
        <w:t xml:space="preserve">. </w:t>
      </w:r>
    </w:p>
    <w:p w14:paraId="6E519B47" w14:textId="77777777" w:rsidR="00866CCC" w:rsidRPr="00660CC1" w:rsidRDefault="00866CCC" w:rsidP="00F73F78">
      <w:pPr>
        <w:spacing w:after="0"/>
        <w:ind w:left="284" w:hanging="284"/>
        <w:rPr>
          <w:rFonts w:asciiTheme="minorHAnsi" w:hAnsiTheme="minorHAnsi"/>
          <w:sz w:val="20"/>
          <w:szCs w:val="20"/>
        </w:rPr>
      </w:pPr>
      <w:r w:rsidRPr="009D6905">
        <w:rPr>
          <w:rFonts w:asciiTheme="minorHAnsi" w:hAnsiTheme="minorHAnsi"/>
          <w:i/>
          <w:sz w:val="20"/>
          <w:szCs w:val="20"/>
        </w:rPr>
        <w:t>Kurikulum građanskog odgoja i obrazovanja</w:t>
      </w:r>
      <w:r w:rsidRPr="00660CC1">
        <w:rPr>
          <w:rFonts w:asciiTheme="minorHAnsi" w:hAnsiTheme="minorHAnsi"/>
          <w:sz w:val="20"/>
          <w:szCs w:val="20"/>
        </w:rPr>
        <w:t xml:space="preserve"> (Kurikulum koji je eksperimentalno proveden u 12 osnovnih i srednjih škola, ali nije službeno uveden)</w:t>
      </w:r>
      <w:r>
        <w:rPr>
          <w:rFonts w:asciiTheme="minorHAnsi" w:hAnsiTheme="minorHAnsi"/>
          <w:sz w:val="20"/>
          <w:szCs w:val="20"/>
        </w:rPr>
        <w:t>,</w:t>
      </w:r>
      <w:r w:rsidRPr="00660CC1">
        <w:rPr>
          <w:rFonts w:asciiTheme="minorHAnsi" w:hAnsiTheme="minorHAnsi"/>
          <w:sz w:val="20"/>
          <w:szCs w:val="20"/>
        </w:rPr>
        <w:t xml:space="preserve"> Agencija za odgoj i obrazovanje</w:t>
      </w:r>
      <w:r>
        <w:rPr>
          <w:rFonts w:asciiTheme="minorHAnsi" w:hAnsiTheme="minorHAnsi"/>
          <w:sz w:val="20"/>
          <w:szCs w:val="20"/>
        </w:rPr>
        <w:t xml:space="preserve">, </w:t>
      </w:r>
      <w:r w:rsidRPr="00660CC1">
        <w:rPr>
          <w:rFonts w:asciiTheme="minorHAnsi" w:hAnsiTheme="minorHAnsi"/>
          <w:sz w:val="20"/>
          <w:szCs w:val="20"/>
        </w:rPr>
        <w:t>2012</w:t>
      </w:r>
      <w:r>
        <w:rPr>
          <w:rFonts w:asciiTheme="minorHAnsi" w:hAnsiTheme="minorHAnsi"/>
          <w:sz w:val="20"/>
          <w:szCs w:val="20"/>
        </w:rPr>
        <w:t>.,</w:t>
      </w:r>
      <w:r w:rsidRPr="00660CC1">
        <w:rPr>
          <w:rFonts w:asciiTheme="minorHAnsi" w:hAnsiTheme="minorHAnsi"/>
          <w:color w:val="00B0F0"/>
          <w:sz w:val="20"/>
          <w:szCs w:val="20"/>
        </w:rPr>
        <w:t xml:space="preserve"> </w:t>
      </w:r>
      <w:r w:rsidRPr="00660CC1">
        <w:rPr>
          <w:rFonts w:asciiTheme="minorHAnsi" w:hAnsiTheme="minorHAnsi"/>
          <w:sz w:val="20"/>
          <w:szCs w:val="20"/>
        </w:rPr>
        <w:t xml:space="preserve">dostupno na: </w:t>
      </w:r>
      <w:r w:rsidRPr="00660CC1">
        <w:rPr>
          <w:rFonts w:asciiTheme="minorHAnsi" w:hAnsiTheme="minorHAnsi"/>
          <w:color w:val="0000FF"/>
          <w:sz w:val="20"/>
          <w:szCs w:val="20"/>
        </w:rPr>
        <w:t xml:space="preserve">http://www.azoo.hr/images/Kurikulum_gradanskog_odgoja_i_obrazovanja.pdf. </w:t>
      </w:r>
    </w:p>
    <w:p w14:paraId="4BBEF265" w14:textId="77777777" w:rsidR="00866CCC" w:rsidRPr="00660CC1" w:rsidRDefault="00866CCC" w:rsidP="00F73F78">
      <w:pPr>
        <w:spacing w:after="0" w:line="240" w:lineRule="auto"/>
        <w:ind w:left="284" w:hanging="284"/>
        <w:rPr>
          <w:rFonts w:asciiTheme="minorHAnsi" w:hAnsiTheme="minorHAnsi"/>
          <w:sz w:val="20"/>
          <w:szCs w:val="20"/>
        </w:rPr>
      </w:pPr>
      <w:r w:rsidRPr="00714CCD">
        <w:rPr>
          <w:i/>
          <w:sz w:val="20"/>
        </w:rPr>
        <w:lastRenderedPageBreak/>
        <w:t>Kurikulum za vrtce</w:t>
      </w:r>
      <w:r>
        <w:rPr>
          <w:sz w:val="20"/>
        </w:rPr>
        <w:t xml:space="preserve">, </w:t>
      </w:r>
      <w:r w:rsidRPr="00714CCD">
        <w:rPr>
          <w:sz w:val="20"/>
        </w:rPr>
        <w:t>Ministrstvo za izobraževanje, znanost in šport, Ljubljana, Slovenija</w:t>
      </w:r>
      <w:r>
        <w:rPr>
          <w:sz w:val="20"/>
        </w:rPr>
        <w:t>,</w:t>
      </w:r>
      <w:r w:rsidRPr="00D32DB4">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55">
        <w:r w:rsidRPr="00660CC1">
          <w:rPr>
            <w:rFonts w:asciiTheme="minorHAnsi" w:hAnsiTheme="minorHAnsi"/>
            <w:color w:val="0000FF"/>
            <w:sz w:val="20"/>
            <w:szCs w:val="20"/>
            <w:u w:val="single"/>
          </w:rPr>
          <w:t>http://www.mizs.gov.si/fileadmin/mizs.gov.si/pageuploads/podrocje/vrtci/pdf/vrtci_kur.pdf</w:t>
        </w:r>
      </w:hyperlink>
      <w:r>
        <w:rPr>
          <w:rFonts w:asciiTheme="minorHAnsi" w:hAnsiTheme="minorHAnsi"/>
          <w:color w:val="0000FF"/>
          <w:sz w:val="20"/>
          <w:szCs w:val="20"/>
        </w:rPr>
        <w:t xml:space="preserve"> </w:t>
      </w:r>
      <w:r>
        <w:rPr>
          <w:rFonts w:asciiTheme="minorHAnsi" w:hAnsiTheme="minorHAnsi"/>
          <w:sz w:val="20"/>
          <w:szCs w:val="20"/>
          <w:lang w:val="hr-BA" w:eastAsia="sl-SI"/>
        </w:rPr>
        <w:t>[</w:t>
      </w:r>
      <w:r>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r>
        <w:rPr>
          <w:rFonts w:asciiTheme="minorHAnsi" w:hAnsiTheme="minorHAnsi"/>
          <w:sz w:val="20"/>
          <w:szCs w:val="20"/>
        </w:rPr>
        <w:t xml:space="preserve"> </w:t>
      </w:r>
    </w:p>
    <w:p w14:paraId="7765F36A"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eastAsia="Times New Roman" w:hAnsiTheme="minorHAnsi"/>
          <w:i/>
          <w:sz w:val="20"/>
          <w:szCs w:val="20"/>
          <w:lang w:val="hr-BA" w:eastAsia="sl-SI"/>
        </w:rPr>
        <w:t>Kurikulum za vrtce</w:t>
      </w:r>
      <w:r>
        <w:rPr>
          <w:rFonts w:asciiTheme="minorHAnsi" w:eastAsia="Times New Roman" w:hAnsiTheme="minorHAnsi"/>
          <w:sz w:val="20"/>
          <w:szCs w:val="20"/>
          <w:lang w:val="hr-BA" w:eastAsia="sl-SI"/>
        </w:rPr>
        <w:t>,</w:t>
      </w:r>
      <w:r w:rsidRPr="00660CC1">
        <w:rPr>
          <w:rFonts w:asciiTheme="minorHAnsi" w:eastAsia="Times New Roman" w:hAnsiTheme="minorHAnsi"/>
          <w:sz w:val="20"/>
          <w:szCs w:val="20"/>
          <w:lang w:val="hr-BA" w:eastAsia="sl-SI"/>
        </w:rPr>
        <w:t xml:space="preserve"> Ministrstvo za izobraževanje, znanost in šport, </w:t>
      </w:r>
      <w:r w:rsidRPr="00660CC1">
        <w:rPr>
          <w:rFonts w:asciiTheme="minorHAnsi" w:hAnsiTheme="minorHAnsi"/>
          <w:sz w:val="20"/>
          <w:szCs w:val="20"/>
        </w:rPr>
        <w:t>dostupno na</w:t>
      </w:r>
      <w:r>
        <w:t xml:space="preserve">: </w:t>
      </w:r>
      <w:hyperlink r:id="rId56" w:history="1">
        <w:r w:rsidRPr="005C4509">
          <w:rPr>
            <w:rFonts w:asciiTheme="minorHAnsi" w:eastAsia="Times New Roman" w:hAnsiTheme="minorHAnsi"/>
            <w:color w:val="0000FF"/>
            <w:sz w:val="20"/>
            <w:szCs w:val="20"/>
            <w:u w:val="single"/>
            <w:lang w:val="hr-BA" w:eastAsia="sl-SI"/>
          </w:rPr>
          <w:t>http://www.mizs.gov.si/fileadmin/mizs.gov.si/pageuploads/podrocje/vrtci/pdf/vrtci_kur.pdf</w:t>
        </w:r>
      </w:hyperlink>
      <w:r w:rsidRPr="005C4509">
        <w:rPr>
          <w:rFonts w:asciiTheme="minorHAnsi" w:eastAsia="Times New Roman" w:hAnsiTheme="minorHAnsi"/>
          <w:color w:val="0000FF"/>
          <w:sz w:val="20"/>
          <w:szCs w:val="20"/>
          <w:lang w:val="hr-BA" w:eastAsia="sl-SI"/>
        </w:rPr>
        <w:t xml:space="preserve"> </w:t>
      </w:r>
      <w:r>
        <w:rPr>
          <w:rFonts w:asciiTheme="minorHAnsi" w:hAnsiTheme="minorHAnsi"/>
          <w:sz w:val="20"/>
          <w:szCs w:val="20"/>
          <w:lang w:val="hr-BA" w:eastAsia="sl-SI"/>
        </w:rPr>
        <w:t>[</w:t>
      </w:r>
      <w:r w:rsidRPr="00660CC1">
        <w:rPr>
          <w:rFonts w:asciiTheme="minorHAnsi" w:eastAsia="Times New Roman" w:hAnsiTheme="minorHAnsi"/>
          <w:sz w:val="20"/>
          <w:szCs w:val="20"/>
          <w:lang w:val="hr-BA" w:eastAsia="sl-SI"/>
        </w:rPr>
        <w:t>15.2.2014.</w:t>
      </w:r>
      <w:r w:rsidRPr="00D32DB4">
        <w:rPr>
          <w:rFonts w:asciiTheme="minorHAnsi" w:hAnsiTheme="minorHAnsi"/>
          <w:sz w:val="20"/>
          <w:szCs w:val="20"/>
        </w:rPr>
        <w:t>].</w:t>
      </w:r>
    </w:p>
    <w:p w14:paraId="1D382AD6"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Ministarstvo znanosti, obrazovanja i športa RH, Nastavni plan i program izborne nastave iz nastavnog predmeta  Informatika za Opću gimnaziju, dostupno na:</w:t>
      </w:r>
      <w:r>
        <w:rPr>
          <w:rFonts w:asciiTheme="minorHAnsi" w:hAnsiTheme="minorHAnsi"/>
          <w:sz w:val="20"/>
          <w:szCs w:val="20"/>
        </w:rPr>
        <w:t xml:space="preserve"> </w:t>
      </w:r>
      <w:hyperlink r:id="rId57" w:history="1">
        <w:r w:rsidRPr="00660CC1">
          <w:rPr>
            <w:rFonts w:asciiTheme="minorHAnsi" w:hAnsiTheme="minorHAnsi"/>
            <w:color w:val="0000FF"/>
            <w:sz w:val="20"/>
            <w:szCs w:val="20"/>
            <w:u w:val="single"/>
          </w:rPr>
          <w:t>http://public.mzos.hr/Default.aspx?sec=3489</w:t>
        </w:r>
      </w:hyperlink>
    </w:p>
    <w:p w14:paraId="0ED01B01" w14:textId="77777777" w:rsidR="00866CCC" w:rsidRPr="00660CC1" w:rsidRDefault="00866CCC" w:rsidP="00F73F78">
      <w:pPr>
        <w:spacing w:after="0" w:line="240" w:lineRule="auto"/>
        <w:ind w:left="284" w:hanging="284"/>
        <w:rPr>
          <w:rFonts w:asciiTheme="minorHAnsi" w:hAnsiTheme="minorHAnsi"/>
          <w:sz w:val="20"/>
          <w:szCs w:val="20"/>
        </w:rPr>
      </w:pPr>
      <w:r w:rsidRPr="00A11BAE">
        <w:rPr>
          <w:rFonts w:asciiTheme="minorHAnsi" w:hAnsiTheme="minorHAnsi"/>
          <w:i/>
          <w:sz w:val="20"/>
          <w:szCs w:val="20"/>
        </w:rPr>
        <w:t>Nacionalni dokument Prirodoslovnoga područja kurikuluma</w:t>
      </w:r>
      <w:r w:rsidRPr="00660CC1">
        <w:rPr>
          <w:rFonts w:asciiTheme="minorHAnsi" w:hAnsiTheme="minorHAnsi"/>
          <w:sz w:val="20"/>
          <w:szCs w:val="20"/>
        </w:rPr>
        <w:t xml:space="preserve">, Ministarstvo znanosti i obrazovanja Republike Hrvatske, </w:t>
      </w:r>
      <w:hyperlink r:id="rId58" w:history="1">
        <w:r w:rsidRPr="00660CC1">
          <w:rPr>
            <w:rFonts w:asciiTheme="minorHAnsi" w:hAnsiTheme="minorHAnsi"/>
            <w:color w:val="0000FF"/>
            <w:sz w:val="20"/>
            <w:szCs w:val="20"/>
            <w:u w:val="single"/>
          </w:rPr>
          <w:t>http://www.kurikulum.hr/wp-content/uploads/2016/02/PRIRODOSLOVNO-POD-18.2-3.pdf</w:t>
        </w:r>
      </w:hyperlink>
      <w:r w:rsidRPr="00660CC1">
        <w:rPr>
          <w:rFonts w:asciiTheme="minorHAnsi" w:hAnsiTheme="minorHAnsi"/>
          <w:sz w:val="20"/>
          <w:szCs w:val="20"/>
        </w:rPr>
        <w:t>.</w:t>
      </w:r>
    </w:p>
    <w:p w14:paraId="60A89EDF" w14:textId="77777777" w:rsidR="00866CCC" w:rsidRPr="00660CC1" w:rsidRDefault="00866CCC" w:rsidP="00F73F78">
      <w:pPr>
        <w:tabs>
          <w:tab w:val="left" w:pos="810"/>
        </w:tabs>
        <w:spacing w:after="0" w:line="240" w:lineRule="auto"/>
        <w:ind w:left="284" w:hanging="284"/>
        <w:rPr>
          <w:rFonts w:asciiTheme="minorHAnsi" w:hAnsiTheme="minorHAnsi"/>
          <w:sz w:val="20"/>
          <w:szCs w:val="20"/>
        </w:rPr>
      </w:pPr>
      <w:r w:rsidRPr="001738DC">
        <w:rPr>
          <w:rFonts w:asciiTheme="minorHAnsi" w:eastAsia="Times New Roman" w:hAnsiTheme="minorHAnsi"/>
          <w:i/>
          <w:spacing w:val="-6"/>
          <w:sz w:val="20"/>
          <w:szCs w:val="20"/>
        </w:rPr>
        <w:t>Nacionalni kurikulum nastavnog predmeta – FIZIKA</w:t>
      </w:r>
      <w:r>
        <w:rPr>
          <w:rFonts w:asciiTheme="minorHAnsi" w:eastAsia="Times New Roman" w:hAnsiTheme="minorHAnsi"/>
          <w:spacing w:val="-6"/>
          <w:sz w:val="20"/>
          <w:szCs w:val="20"/>
        </w:rPr>
        <w:t xml:space="preserve">, prijedlog, </w:t>
      </w:r>
      <w:r w:rsidRPr="00660CC1">
        <w:rPr>
          <w:rFonts w:asciiTheme="minorHAnsi" w:eastAsia="Times New Roman" w:hAnsiTheme="minorHAnsi"/>
          <w:spacing w:val="-6"/>
          <w:sz w:val="20"/>
          <w:szCs w:val="20"/>
        </w:rPr>
        <w:t>MZOŠ</w:t>
      </w:r>
      <w:r>
        <w:rPr>
          <w:rFonts w:asciiTheme="minorHAnsi" w:eastAsia="Times New Roman" w:hAnsiTheme="minorHAnsi"/>
          <w:spacing w:val="-6"/>
          <w:sz w:val="20"/>
          <w:szCs w:val="20"/>
        </w:rPr>
        <w:t xml:space="preserve">, 2016., </w:t>
      </w:r>
      <w:r w:rsidRPr="00660CC1">
        <w:rPr>
          <w:rFonts w:asciiTheme="minorHAnsi" w:hAnsiTheme="minorHAnsi"/>
          <w:sz w:val="20"/>
          <w:szCs w:val="20"/>
        </w:rPr>
        <w:t xml:space="preserve">dostupno na: </w:t>
      </w:r>
      <w:hyperlink r:id="rId59">
        <w:r w:rsidRPr="00660CC1">
          <w:rPr>
            <w:rFonts w:asciiTheme="minorHAnsi" w:hAnsiTheme="minorHAnsi"/>
            <w:color w:val="0000FF"/>
            <w:spacing w:val="-6"/>
            <w:sz w:val="20"/>
            <w:szCs w:val="20"/>
            <w:u w:val="single"/>
          </w:rPr>
          <w:t>http://mzos.hr/datoteke/10-Predmetni_kurikulum-Fizika.pdf</w:t>
        </w:r>
      </w:hyperlink>
      <w:r w:rsidRPr="00660CC1">
        <w:rPr>
          <w:rFonts w:asciiTheme="minorHAnsi" w:hAnsiTheme="minorHAnsi"/>
          <w:spacing w:val="-6"/>
          <w:sz w:val="20"/>
          <w:szCs w:val="20"/>
        </w:rPr>
        <w:t xml:space="preserve"> [preuzeto 25.11.2016.].</w:t>
      </w:r>
    </w:p>
    <w:p w14:paraId="3FE3C2FA" w14:textId="77777777" w:rsidR="00866CCC"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Nacionalni kurikulum nastavnog predmeta Glazbena kultura i Glazbena umjetnost</w:t>
      </w:r>
      <w:r>
        <w:rPr>
          <w:rFonts w:asciiTheme="minorHAnsi" w:hAnsiTheme="minorHAnsi"/>
          <w:sz w:val="20"/>
          <w:szCs w:val="20"/>
        </w:rPr>
        <w:t>,</w:t>
      </w:r>
      <w:r w:rsidRPr="00541825">
        <w:rPr>
          <w:rFonts w:asciiTheme="minorHAnsi" w:hAnsiTheme="minorHAnsi"/>
          <w:sz w:val="20"/>
          <w:szCs w:val="20"/>
        </w:rPr>
        <w:t xml:space="preserve"> Zagreb, 2016.</w:t>
      </w:r>
      <w:r>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60">
        <w:r w:rsidRPr="00541825">
          <w:rPr>
            <w:rFonts w:asciiTheme="minorHAnsi" w:hAnsiTheme="minorHAnsi"/>
            <w:color w:val="0000FF"/>
            <w:sz w:val="20"/>
            <w:szCs w:val="20"/>
            <w:u w:val="single"/>
          </w:rPr>
          <w:t>http://www.kurikulum.hr/wp-content/uploads/2016/03/Glazbena-kultura-i-glazbena-umjetnost.pdf</w:t>
        </w:r>
      </w:hyperlink>
      <w:r w:rsidRPr="00541825">
        <w:rPr>
          <w:rFonts w:asciiTheme="minorHAnsi" w:hAnsiTheme="minorHAnsi"/>
          <w:color w:val="0000FF"/>
          <w:sz w:val="20"/>
          <w:szCs w:val="20"/>
        </w:rPr>
        <w:t xml:space="preserve"> </w:t>
      </w:r>
      <w:r>
        <w:rPr>
          <w:rFonts w:asciiTheme="minorHAnsi" w:hAnsiTheme="minorHAnsi"/>
          <w:sz w:val="20"/>
          <w:szCs w:val="20"/>
        </w:rPr>
        <w:t>[8.9.</w:t>
      </w:r>
      <w:r w:rsidRPr="00541825">
        <w:rPr>
          <w:rFonts w:asciiTheme="minorHAnsi" w:hAnsiTheme="minorHAnsi"/>
          <w:sz w:val="20"/>
          <w:szCs w:val="20"/>
        </w:rPr>
        <w:t>2016.</w:t>
      </w:r>
      <w:r>
        <w:rPr>
          <w:rFonts w:asciiTheme="minorHAnsi" w:hAnsiTheme="minorHAnsi"/>
          <w:sz w:val="20"/>
          <w:szCs w:val="20"/>
        </w:rPr>
        <w:t>].</w:t>
      </w:r>
    </w:p>
    <w:p w14:paraId="1FBBD53A" w14:textId="77777777" w:rsidR="00866CCC" w:rsidRPr="00660CC1" w:rsidRDefault="00866CCC" w:rsidP="00F73F78">
      <w:pPr>
        <w:spacing w:after="0" w:line="240" w:lineRule="auto"/>
        <w:ind w:left="284" w:hanging="284"/>
        <w:rPr>
          <w:rFonts w:asciiTheme="minorHAnsi" w:hAnsiTheme="minorHAnsi"/>
          <w:sz w:val="20"/>
          <w:szCs w:val="20"/>
        </w:rPr>
      </w:pPr>
      <w:r w:rsidRPr="00A11BAE">
        <w:rPr>
          <w:rFonts w:asciiTheme="minorHAnsi" w:hAnsiTheme="minorHAnsi"/>
          <w:i/>
          <w:sz w:val="20"/>
          <w:szCs w:val="20"/>
        </w:rPr>
        <w:t>Nacionalni kurikulum nastavnoga predmeta kemija</w:t>
      </w:r>
      <w:r w:rsidRPr="00660CC1">
        <w:rPr>
          <w:rFonts w:asciiTheme="minorHAnsi" w:hAnsiTheme="minorHAnsi"/>
          <w:sz w:val="20"/>
          <w:szCs w:val="20"/>
        </w:rPr>
        <w:t xml:space="preserve">, Ministarstvo znanosti i obrazovanja Republike Hrvatske, dostupno na: </w:t>
      </w:r>
      <w:hyperlink r:id="rId61" w:history="1">
        <w:r w:rsidRPr="00660CC1">
          <w:rPr>
            <w:rFonts w:asciiTheme="minorHAnsi" w:hAnsiTheme="minorHAnsi"/>
            <w:color w:val="0000FF"/>
            <w:sz w:val="20"/>
            <w:szCs w:val="20"/>
            <w:u w:val="single"/>
          </w:rPr>
          <w:t>http://www.kurikulum.hr/wp-content/uploads/2016/03/Kemija.pdf</w:t>
        </w:r>
      </w:hyperlink>
      <w:r w:rsidRPr="00660CC1">
        <w:rPr>
          <w:rFonts w:asciiTheme="minorHAnsi" w:hAnsiTheme="minorHAnsi"/>
          <w:sz w:val="20"/>
          <w:szCs w:val="20"/>
        </w:rPr>
        <w:t>.</w:t>
      </w:r>
    </w:p>
    <w:p w14:paraId="03EFD4D6" w14:textId="77777777" w:rsidR="00866CCC" w:rsidRPr="00660CC1" w:rsidRDefault="00866CCC" w:rsidP="00F73F78">
      <w:pPr>
        <w:spacing w:after="0" w:line="240" w:lineRule="auto"/>
        <w:ind w:left="284" w:hanging="284"/>
        <w:rPr>
          <w:rFonts w:asciiTheme="minorHAnsi" w:hAnsiTheme="minorHAnsi"/>
          <w:sz w:val="20"/>
          <w:szCs w:val="20"/>
        </w:rPr>
      </w:pPr>
      <w:r w:rsidRPr="00CA6A39">
        <w:rPr>
          <w:rFonts w:asciiTheme="minorHAnsi" w:hAnsiTheme="minorHAnsi"/>
          <w:i/>
          <w:sz w:val="20"/>
          <w:szCs w:val="20"/>
        </w:rPr>
        <w:t>Nacionalni okvirni kurikulum za predškolski odgoj i obrazovanje te opće obvezno i srednjoškolsko obrazovanje</w:t>
      </w:r>
      <w:r w:rsidRPr="00660CC1">
        <w:rPr>
          <w:rFonts w:asciiTheme="minorHAnsi" w:hAnsiTheme="minorHAnsi"/>
          <w:sz w:val="20"/>
          <w:szCs w:val="20"/>
        </w:rPr>
        <w:t>, Ministarstvo znanosti, obrazovanja i športa RH, Zagreb, 2011.</w:t>
      </w:r>
      <w:r>
        <w:rPr>
          <w:rFonts w:asciiTheme="minorHAnsi" w:hAnsiTheme="minorHAnsi"/>
          <w:sz w:val="20"/>
          <w:szCs w:val="20"/>
        </w:rPr>
        <w:t xml:space="preserve">, </w:t>
      </w:r>
      <w:r w:rsidRPr="00660CC1">
        <w:rPr>
          <w:rFonts w:asciiTheme="minorHAnsi" w:hAnsiTheme="minorHAnsi"/>
          <w:sz w:val="20"/>
          <w:szCs w:val="20"/>
        </w:rPr>
        <w:t>dostupno na:</w:t>
      </w:r>
      <w:r>
        <w:rPr>
          <w:rFonts w:asciiTheme="minorHAnsi" w:hAnsiTheme="minorHAnsi"/>
          <w:sz w:val="20"/>
          <w:szCs w:val="20"/>
        </w:rPr>
        <w:t xml:space="preserve"> </w:t>
      </w:r>
      <w:hyperlink r:id="rId62" w:history="1">
        <w:r w:rsidRPr="00660CC1">
          <w:rPr>
            <w:rFonts w:asciiTheme="minorHAnsi" w:hAnsiTheme="minorHAnsi"/>
            <w:color w:val="0000FF"/>
            <w:sz w:val="20"/>
            <w:szCs w:val="20"/>
            <w:u w:val="single"/>
          </w:rPr>
          <w:t>http://public.mzos.hr/Default.aspx?sec=2685</w:t>
        </w:r>
      </w:hyperlink>
    </w:p>
    <w:p w14:paraId="22C4C327"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Nacionalni okvirni kurikulum za predškolski odgoj i obrazovanje te opće obvezno i srednjoškolsko obrazovanje</w:t>
      </w:r>
      <w:r w:rsidRPr="00660CC1">
        <w:rPr>
          <w:rFonts w:asciiTheme="minorHAnsi" w:hAnsiTheme="minorHAnsi"/>
          <w:sz w:val="20"/>
          <w:szCs w:val="20"/>
        </w:rPr>
        <w:t>, Ministarstvo znanosti, obrazovanja i sporta, Zagreb</w:t>
      </w:r>
      <w:r>
        <w:rPr>
          <w:rFonts w:asciiTheme="minorHAnsi" w:hAnsiTheme="minorHAnsi"/>
          <w:sz w:val="20"/>
          <w:szCs w:val="20"/>
        </w:rPr>
        <w:t>,</w:t>
      </w:r>
      <w:r w:rsidRPr="00660CC1">
        <w:rPr>
          <w:rFonts w:asciiTheme="minorHAnsi" w:hAnsiTheme="minorHAnsi"/>
          <w:sz w:val="20"/>
          <w:szCs w:val="20"/>
        </w:rPr>
        <w:t xml:space="preserve"> 2011.</w:t>
      </w:r>
      <w:r>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63">
        <w:r w:rsidRPr="00660CC1">
          <w:rPr>
            <w:rFonts w:asciiTheme="minorHAnsi" w:hAnsiTheme="minorHAnsi"/>
            <w:color w:val="0000FF"/>
            <w:sz w:val="20"/>
            <w:szCs w:val="20"/>
            <w:u w:val="single"/>
          </w:rPr>
          <w:t>http://www.azoo.hr/images/stories/dokumenti/Nacionalni_okvirni_kurikulum.pdf</w:t>
        </w:r>
      </w:hyperlink>
    </w:p>
    <w:p w14:paraId="717F657D" w14:textId="77777777" w:rsidR="00866CCC" w:rsidRPr="00660CC1" w:rsidRDefault="00866CCC" w:rsidP="00F73F78">
      <w:pPr>
        <w:tabs>
          <w:tab w:val="left" w:pos="810"/>
        </w:tabs>
        <w:spacing w:after="0" w:line="240" w:lineRule="auto"/>
        <w:ind w:left="284" w:hanging="284"/>
        <w:rPr>
          <w:rFonts w:asciiTheme="minorHAnsi" w:hAnsiTheme="minorHAnsi"/>
          <w:sz w:val="20"/>
          <w:szCs w:val="20"/>
        </w:rPr>
      </w:pPr>
      <w:r w:rsidRPr="00660CC1">
        <w:rPr>
          <w:rFonts w:asciiTheme="minorHAnsi" w:eastAsia="Times New Roman" w:hAnsiTheme="minorHAnsi"/>
          <w:i/>
          <w:sz w:val="20"/>
          <w:szCs w:val="20"/>
        </w:rPr>
        <w:t>Nacionalni okvirni kurikulum</w:t>
      </w:r>
      <w:r>
        <w:rPr>
          <w:rFonts w:asciiTheme="minorHAnsi" w:eastAsia="Times New Roman" w:hAnsiTheme="minorHAnsi"/>
          <w:sz w:val="20"/>
          <w:szCs w:val="20"/>
        </w:rPr>
        <w:t>,</w:t>
      </w:r>
      <w:r w:rsidRPr="001738DC">
        <w:rPr>
          <w:rFonts w:asciiTheme="minorHAnsi" w:eastAsia="Times New Roman" w:hAnsiTheme="minorHAnsi"/>
          <w:sz w:val="20"/>
          <w:szCs w:val="20"/>
        </w:rPr>
        <w:t xml:space="preserve"> </w:t>
      </w:r>
      <w:r w:rsidRPr="00660CC1">
        <w:rPr>
          <w:rFonts w:asciiTheme="minorHAnsi" w:eastAsia="Times New Roman" w:hAnsiTheme="minorHAnsi"/>
          <w:sz w:val="20"/>
          <w:szCs w:val="20"/>
        </w:rPr>
        <w:t>MZOŠ</w:t>
      </w:r>
      <w:r>
        <w:rPr>
          <w:rFonts w:asciiTheme="minorHAnsi" w:eastAsia="Times New Roman" w:hAnsiTheme="minorHAnsi"/>
          <w:sz w:val="20"/>
          <w:szCs w:val="20"/>
        </w:rPr>
        <w:t>,</w:t>
      </w:r>
      <w:r w:rsidRPr="00660CC1">
        <w:rPr>
          <w:rFonts w:asciiTheme="minorHAnsi" w:eastAsia="Times New Roman" w:hAnsiTheme="minorHAnsi"/>
          <w:sz w:val="20"/>
          <w:szCs w:val="20"/>
        </w:rPr>
        <w:t xml:space="preserve"> 2010</w:t>
      </w:r>
      <w:r>
        <w:rPr>
          <w:rFonts w:asciiTheme="minorHAnsi" w:eastAsia="Times New Roman" w:hAnsiTheme="minorHAnsi"/>
          <w:sz w:val="20"/>
          <w:szCs w:val="20"/>
        </w:rPr>
        <w:t>.,</w:t>
      </w:r>
      <w:r w:rsidRPr="00660CC1">
        <w:rPr>
          <w:rFonts w:asciiTheme="minorHAnsi" w:hAnsiTheme="minorHAnsi"/>
          <w:sz w:val="20"/>
          <w:szCs w:val="20"/>
        </w:rPr>
        <w:t xml:space="preserve"> dostupno na: </w:t>
      </w:r>
      <w:hyperlink r:id="rId64">
        <w:r w:rsidRPr="00660CC1">
          <w:rPr>
            <w:rFonts w:asciiTheme="minorHAnsi" w:hAnsiTheme="minorHAnsi"/>
            <w:color w:val="0000FF"/>
            <w:sz w:val="20"/>
            <w:szCs w:val="20"/>
            <w:u w:val="single"/>
          </w:rPr>
          <w:t>http://www.azoo.hr/images/stories/dokumenti/Nacionalni_okvirni_kurikulum.pdf</w:t>
        </w:r>
      </w:hyperlink>
      <w:r w:rsidRPr="00660CC1">
        <w:rPr>
          <w:rFonts w:asciiTheme="minorHAnsi" w:hAnsiTheme="minorHAnsi"/>
          <w:sz w:val="20"/>
          <w:szCs w:val="20"/>
        </w:rPr>
        <w:t xml:space="preserve"> [preuzeto 25.11.2016.].</w:t>
      </w:r>
    </w:p>
    <w:p w14:paraId="3F6560B3" w14:textId="77777777" w:rsidR="00866CCC" w:rsidRPr="00541825"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Nastavni plan i program (od VI do IX razreda devetogodišnje osnovne škole) za škole koje realizuju nastavu na bosanskom jeziku</w:t>
      </w:r>
      <w:r w:rsidRPr="00541825">
        <w:rPr>
          <w:rFonts w:asciiTheme="minorHAnsi" w:hAnsiTheme="minorHAnsi"/>
          <w:sz w:val="20"/>
          <w:szCs w:val="20"/>
        </w:rPr>
        <w:t>, Ministarstvo obrazovanja, nau</w:t>
      </w:r>
      <w:r>
        <w:rPr>
          <w:rFonts w:asciiTheme="minorHAnsi" w:hAnsiTheme="minorHAnsi"/>
          <w:sz w:val="20"/>
          <w:szCs w:val="20"/>
        </w:rPr>
        <w:t xml:space="preserve">ke, kulture i sporta SBK, 2014., </w:t>
      </w:r>
      <w:r w:rsidRPr="00660CC1">
        <w:rPr>
          <w:rFonts w:asciiTheme="minorHAnsi" w:hAnsiTheme="minorHAnsi"/>
          <w:sz w:val="20"/>
          <w:szCs w:val="20"/>
        </w:rPr>
        <w:t>dostupno na</w:t>
      </w:r>
      <w:r>
        <w:t>:</w:t>
      </w:r>
      <w:r>
        <w:rPr>
          <w:rFonts w:asciiTheme="minorHAnsi" w:hAnsiTheme="minorHAnsi"/>
          <w:sz w:val="20"/>
          <w:szCs w:val="20"/>
        </w:rPr>
        <w:t xml:space="preserve"> </w:t>
      </w:r>
      <w:hyperlink r:id="rId65" w:history="1">
        <w:r w:rsidRPr="00541825">
          <w:rPr>
            <w:rFonts w:asciiTheme="minorHAnsi" w:hAnsiTheme="minorHAnsi"/>
            <w:color w:val="0000FF"/>
            <w:sz w:val="20"/>
            <w:szCs w:val="20"/>
            <w:u w:val="single"/>
          </w:rPr>
          <w:t>http://www.mozksksb.ba/Dokumenti/OpciDokumenti/Nastavni%20plan%20i%20program%20(od%20VI%20do%20IX%20razreda%20devetogodisnje%20osnovne%20skole)%20za%20skole%20koje%20realiziraju%20nastavu%20na%20bosanskom%20jeziku.pdf</w:t>
        </w:r>
      </w:hyperlink>
    </w:p>
    <w:p w14:paraId="2F3B8945" w14:textId="77777777" w:rsidR="00866CCC" w:rsidRPr="00660CC1" w:rsidRDefault="00866CCC" w:rsidP="00F73F78">
      <w:pPr>
        <w:spacing w:after="0" w:line="240" w:lineRule="auto"/>
        <w:ind w:left="284" w:hanging="284"/>
        <w:rPr>
          <w:rFonts w:asciiTheme="minorHAnsi" w:hAnsiTheme="minorHAnsi"/>
          <w:sz w:val="20"/>
          <w:szCs w:val="20"/>
        </w:rPr>
      </w:pPr>
      <w:r w:rsidRPr="00A11BAE">
        <w:rPr>
          <w:rFonts w:asciiTheme="minorHAnsi" w:hAnsiTheme="minorHAnsi"/>
          <w:i/>
          <w:sz w:val="20"/>
          <w:szCs w:val="20"/>
        </w:rPr>
        <w:t>Nastavni plan i program na hrvatskome jeziku za devetogodišnje osnovne škole u Bosni i Hercegovini</w:t>
      </w:r>
      <w:r w:rsidRPr="00660CC1">
        <w:rPr>
          <w:rFonts w:asciiTheme="minorHAnsi" w:hAnsiTheme="minorHAnsi"/>
          <w:sz w:val="20"/>
          <w:szCs w:val="20"/>
        </w:rPr>
        <w:t>, Ministarstvo prosvjete, znanosti, kulture i športa Kantona Središnja Bosna, Travnik, 2009.,</w:t>
      </w:r>
      <w:r w:rsidRPr="009D6905">
        <w:rPr>
          <w:rFonts w:asciiTheme="minorHAnsi" w:hAnsiTheme="minorHAnsi"/>
          <w:sz w:val="20"/>
          <w:szCs w:val="20"/>
        </w:rPr>
        <w:t xml:space="preserve"> </w:t>
      </w:r>
      <w:r w:rsidRPr="00660CC1">
        <w:rPr>
          <w:rFonts w:asciiTheme="minorHAnsi" w:hAnsiTheme="minorHAnsi"/>
          <w:sz w:val="20"/>
          <w:szCs w:val="20"/>
        </w:rPr>
        <w:t xml:space="preserve">dostupno na:  </w:t>
      </w:r>
      <w:hyperlink r:id="rId66" w:history="1">
        <w:r w:rsidRPr="00660CC1">
          <w:rPr>
            <w:rFonts w:asciiTheme="minorHAnsi" w:hAnsiTheme="minorHAnsi"/>
            <w:color w:val="0000FF"/>
            <w:sz w:val="20"/>
            <w:szCs w:val="20"/>
            <w:u w:val="single"/>
          </w:rPr>
          <w:t>http://www.mozks-ksb.ba/Dokumenti/OpciDokumenti/Nastavni%20plan%20i%20program%20na%20hrvatskome%20jeziku%20za%20devetogodisnje%20osnovne%20skole%20u%20Bosni%20i%20Hercegovini.pdf</w:t>
        </w:r>
      </w:hyperlink>
      <w:r w:rsidRPr="00660CC1">
        <w:rPr>
          <w:rFonts w:asciiTheme="minorHAnsi" w:hAnsiTheme="minorHAnsi"/>
          <w:sz w:val="20"/>
          <w:szCs w:val="20"/>
        </w:rPr>
        <w:t>.</w:t>
      </w:r>
    </w:p>
    <w:p w14:paraId="1A0DF888" w14:textId="77777777" w:rsidR="00866CCC" w:rsidRPr="00660CC1" w:rsidRDefault="00866CCC" w:rsidP="00F73F78">
      <w:pPr>
        <w:spacing w:after="0" w:line="240" w:lineRule="auto"/>
        <w:ind w:left="284" w:hanging="284"/>
        <w:rPr>
          <w:rFonts w:asciiTheme="minorHAnsi" w:hAnsiTheme="minorHAnsi"/>
          <w:sz w:val="20"/>
          <w:szCs w:val="20"/>
        </w:rPr>
      </w:pPr>
      <w:r w:rsidRPr="00A11BAE">
        <w:rPr>
          <w:rFonts w:asciiTheme="minorHAnsi" w:hAnsiTheme="minorHAnsi"/>
          <w:i/>
          <w:sz w:val="20"/>
          <w:szCs w:val="20"/>
        </w:rPr>
        <w:t>Nastavni plan i program na hrvatskome jeziku za gimnazije u Bosni i Hercegovini</w:t>
      </w:r>
      <w:r w:rsidRPr="00660CC1">
        <w:rPr>
          <w:rFonts w:asciiTheme="minorHAnsi" w:hAnsiTheme="minorHAnsi"/>
          <w:sz w:val="20"/>
          <w:szCs w:val="20"/>
        </w:rPr>
        <w:t xml:space="preserve">, Ministarstvo obrazovanja, znanosti, kulture i športa Kantona Središnja Bosna, Travnik, 2013., dostupno na: </w:t>
      </w:r>
      <w:hyperlink r:id="rId67" w:history="1">
        <w:r w:rsidRPr="00660CC1">
          <w:rPr>
            <w:rFonts w:asciiTheme="minorHAnsi" w:hAnsiTheme="minorHAnsi"/>
            <w:color w:val="0000FF"/>
            <w:sz w:val="20"/>
            <w:szCs w:val="20"/>
            <w:u w:val="single"/>
          </w:rPr>
          <w:t>http://www.mozks-ksb.ba/Dokumenti/OpciDokumenti/Nastavni%20plan%20i%20program%20na%20hrvatskome%20jeziku%20za%20gimnazije%20%20u%20Bosni%20i%20Hercegovini.pdf</w:t>
        </w:r>
      </w:hyperlink>
      <w:r w:rsidRPr="00660CC1">
        <w:rPr>
          <w:rFonts w:asciiTheme="minorHAnsi" w:hAnsiTheme="minorHAnsi"/>
          <w:sz w:val="20"/>
          <w:szCs w:val="20"/>
        </w:rPr>
        <w:t>.</w:t>
      </w:r>
    </w:p>
    <w:p w14:paraId="2504326E" w14:textId="77777777" w:rsidR="00866CCC" w:rsidRPr="00660CC1" w:rsidRDefault="00866CCC" w:rsidP="00F73F78">
      <w:pPr>
        <w:spacing w:after="0" w:line="240" w:lineRule="auto"/>
        <w:ind w:left="284" w:hanging="284"/>
        <w:rPr>
          <w:rFonts w:asciiTheme="minorHAnsi" w:hAnsiTheme="minorHAnsi"/>
          <w:sz w:val="20"/>
          <w:szCs w:val="20"/>
        </w:rPr>
      </w:pPr>
      <w:r w:rsidRPr="00A11BAE">
        <w:rPr>
          <w:rFonts w:asciiTheme="minorHAnsi" w:hAnsiTheme="minorHAnsi"/>
          <w:i/>
          <w:sz w:val="20"/>
          <w:szCs w:val="20"/>
        </w:rPr>
        <w:t>Nastavni plan i program za gimnaziju</w:t>
      </w:r>
      <w:r w:rsidRPr="00660CC1">
        <w:rPr>
          <w:rFonts w:asciiTheme="minorHAnsi" w:hAnsiTheme="minorHAnsi"/>
          <w:sz w:val="20"/>
          <w:szCs w:val="20"/>
        </w:rPr>
        <w:t xml:space="preserve">, Ministarstvo prosvjete i kulture Republike Srpske, 2014., dostupno na: </w:t>
      </w:r>
      <w:hyperlink r:id="rId68" w:anchor=".WE8LP_krLIV" w:history="1">
        <w:r w:rsidRPr="00660CC1">
          <w:rPr>
            <w:rFonts w:asciiTheme="minorHAnsi" w:hAnsiTheme="minorHAnsi"/>
            <w:color w:val="0000FF"/>
            <w:sz w:val="20"/>
            <w:szCs w:val="20"/>
            <w:u w:val="single"/>
          </w:rPr>
          <w:t>http://www.rpz-rs.org/224/rpz-rs/Za/gimnaziju#.WE8LP_krLIV</w:t>
        </w:r>
      </w:hyperlink>
      <w:r w:rsidRPr="00660CC1">
        <w:rPr>
          <w:rFonts w:asciiTheme="minorHAnsi" w:hAnsiTheme="minorHAnsi"/>
          <w:sz w:val="20"/>
          <w:szCs w:val="20"/>
        </w:rPr>
        <w:t>.</w:t>
      </w:r>
    </w:p>
    <w:p w14:paraId="2D0F6234" w14:textId="77777777" w:rsidR="00866CCC" w:rsidRPr="00541825"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Nastavni plan i program za gimnaziju</w:t>
      </w:r>
      <w:r w:rsidRPr="00541825">
        <w:rPr>
          <w:rFonts w:asciiTheme="minorHAnsi" w:hAnsiTheme="minorHAnsi"/>
          <w:sz w:val="20"/>
          <w:szCs w:val="20"/>
        </w:rPr>
        <w:t>, Republički pedagošk</w:t>
      </w:r>
      <w:r>
        <w:rPr>
          <w:rFonts w:asciiTheme="minorHAnsi" w:hAnsiTheme="minorHAnsi"/>
          <w:sz w:val="20"/>
          <w:szCs w:val="20"/>
        </w:rPr>
        <w:t>i zavod Republike Srpske, 2012.,</w:t>
      </w:r>
      <w:r w:rsidRPr="00541825">
        <w:rPr>
          <w:rFonts w:asciiTheme="minorHAnsi" w:hAnsiTheme="minorHAnsi"/>
          <w:sz w:val="20"/>
          <w:szCs w:val="20"/>
        </w:rPr>
        <w:t xml:space="preserve"> </w:t>
      </w:r>
      <w:r w:rsidRPr="00660CC1">
        <w:rPr>
          <w:rFonts w:asciiTheme="minorHAnsi" w:hAnsiTheme="minorHAnsi"/>
          <w:sz w:val="20"/>
          <w:szCs w:val="20"/>
        </w:rPr>
        <w:t>dostupno na</w:t>
      </w:r>
      <w:r>
        <w:t xml:space="preserve">: </w:t>
      </w:r>
      <w:r w:rsidRPr="00541825">
        <w:rPr>
          <w:rFonts w:asciiTheme="minorHAnsi" w:hAnsiTheme="minorHAnsi"/>
          <w:sz w:val="20"/>
          <w:szCs w:val="20"/>
        </w:rPr>
        <w:t xml:space="preserve">                             </w:t>
      </w:r>
      <w:hyperlink r:id="rId69" w:anchor=".Wl8ytPtzIdV" w:history="1">
        <w:r w:rsidRPr="00541825">
          <w:rPr>
            <w:rFonts w:asciiTheme="minorHAnsi" w:hAnsiTheme="minorHAnsi"/>
            <w:color w:val="0000FF"/>
            <w:sz w:val="20"/>
            <w:szCs w:val="20"/>
            <w:u w:val="single"/>
          </w:rPr>
          <w:t>https://www.rpz-rs.org/224/Za/gimnaziju#.Wl8ytPtzIdV</w:t>
        </w:r>
      </w:hyperlink>
    </w:p>
    <w:p w14:paraId="4237403A" w14:textId="77777777" w:rsidR="00866CCC" w:rsidRPr="00660CC1" w:rsidRDefault="00866CCC" w:rsidP="00F73F78">
      <w:pPr>
        <w:spacing w:after="0" w:line="240" w:lineRule="auto"/>
        <w:ind w:left="284" w:hanging="284"/>
        <w:rPr>
          <w:rFonts w:asciiTheme="minorHAnsi" w:hAnsiTheme="minorHAnsi"/>
          <w:color w:val="0000FF"/>
          <w:sz w:val="20"/>
          <w:szCs w:val="20"/>
          <w:u w:val="single"/>
        </w:rPr>
      </w:pPr>
      <w:r w:rsidRPr="00A11BAE">
        <w:rPr>
          <w:rFonts w:asciiTheme="minorHAnsi" w:hAnsiTheme="minorHAnsi"/>
          <w:i/>
          <w:sz w:val="20"/>
          <w:szCs w:val="20"/>
        </w:rPr>
        <w:t>Nastavni plan i program za osnovno obrazovanje i vaspitanje</w:t>
      </w:r>
      <w:r w:rsidRPr="00660CC1">
        <w:rPr>
          <w:rFonts w:asciiTheme="minorHAnsi" w:hAnsiTheme="minorHAnsi"/>
          <w:sz w:val="20"/>
          <w:szCs w:val="20"/>
        </w:rPr>
        <w:t>, Ministarstvo prosvjete i kulture, Republički pedagoški zavod Republike Srpske, 2014.,</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70" w:anchor=".V-E8DfmLSUl" w:history="1">
        <w:r w:rsidRPr="00660CC1">
          <w:rPr>
            <w:rFonts w:asciiTheme="minorHAnsi" w:hAnsiTheme="minorHAnsi"/>
            <w:color w:val="0000FF"/>
            <w:sz w:val="20"/>
            <w:szCs w:val="20"/>
            <w:u w:val="single"/>
          </w:rPr>
          <w:t>http://www.rpz-rs.org/21/rpz-rs/NPP/za/osnovno/obrazovanje/i/vaspitanje</w:t>
        </w:r>
      </w:hyperlink>
      <w:r w:rsidRPr="00660CC1">
        <w:rPr>
          <w:rFonts w:asciiTheme="minorHAnsi" w:hAnsiTheme="minorHAnsi"/>
          <w:sz w:val="20"/>
          <w:szCs w:val="20"/>
        </w:rPr>
        <w:t>.</w:t>
      </w:r>
    </w:p>
    <w:p w14:paraId="5CA7DB04" w14:textId="77777777" w:rsidR="00866CCC" w:rsidRPr="00660CC1" w:rsidRDefault="00866CCC" w:rsidP="00F73F78">
      <w:pPr>
        <w:spacing w:after="0" w:line="240" w:lineRule="auto"/>
        <w:ind w:left="284" w:hanging="284"/>
        <w:rPr>
          <w:rFonts w:asciiTheme="minorHAnsi" w:hAnsiTheme="minorHAnsi"/>
          <w:sz w:val="20"/>
          <w:szCs w:val="20"/>
        </w:rPr>
      </w:pPr>
      <w:r w:rsidRPr="00C176DA">
        <w:rPr>
          <w:rFonts w:asciiTheme="minorHAnsi" w:hAnsiTheme="minorHAnsi"/>
          <w:i/>
          <w:sz w:val="20"/>
          <w:szCs w:val="20"/>
        </w:rPr>
        <w:t>Nastavni plan i program za osnovnu školu</w:t>
      </w:r>
      <w:r>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Ministarstvo znanosti, obrazovanja i športa RH, dostupno na:</w:t>
      </w:r>
      <w:r>
        <w:rPr>
          <w:rFonts w:asciiTheme="minorHAnsi" w:hAnsiTheme="minorHAnsi"/>
          <w:sz w:val="20"/>
          <w:szCs w:val="20"/>
        </w:rPr>
        <w:t xml:space="preserve"> </w:t>
      </w:r>
      <w:hyperlink r:id="rId71" w:history="1">
        <w:r w:rsidRPr="00660CC1">
          <w:rPr>
            <w:rFonts w:asciiTheme="minorHAnsi" w:hAnsiTheme="minorHAnsi"/>
            <w:color w:val="0000FF"/>
            <w:sz w:val="20"/>
            <w:szCs w:val="20"/>
            <w:u w:val="single"/>
          </w:rPr>
          <w:t>http://public.mzos.hr/Default.aspx?sec=2197</w:t>
        </w:r>
      </w:hyperlink>
    </w:p>
    <w:p w14:paraId="2E8A2283" w14:textId="77777777" w:rsidR="00866CCC" w:rsidRPr="00541825"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 xml:space="preserve">Nastavni </w:t>
      </w:r>
      <w:r>
        <w:rPr>
          <w:rFonts w:asciiTheme="minorHAnsi" w:hAnsiTheme="minorHAnsi"/>
          <w:i/>
          <w:sz w:val="20"/>
          <w:szCs w:val="20"/>
        </w:rPr>
        <w:t>plan i program za osnovnu školu,</w:t>
      </w:r>
      <w:r w:rsidRPr="000C7A09">
        <w:rPr>
          <w:rFonts w:asciiTheme="minorHAnsi" w:hAnsiTheme="minorHAnsi"/>
          <w:sz w:val="20"/>
          <w:szCs w:val="20"/>
        </w:rPr>
        <w:t xml:space="preserve"> </w:t>
      </w:r>
      <w:r w:rsidRPr="00541825">
        <w:rPr>
          <w:rFonts w:asciiTheme="minorHAnsi" w:hAnsiTheme="minorHAnsi"/>
          <w:sz w:val="20"/>
          <w:szCs w:val="20"/>
        </w:rPr>
        <w:t>Ministarstvo</w:t>
      </w:r>
      <w:r>
        <w:rPr>
          <w:rFonts w:asciiTheme="minorHAnsi" w:hAnsiTheme="minorHAnsi"/>
          <w:sz w:val="20"/>
          <w:szCs w:val="20"/>
        </w:rPr>
        <w:t xml:space="preserve"> znanosti, obrazovanja i športa,</w:t>
      </w:r>
      <w:r w:rsidRPr="00541825">
        <w:rPr>
          <w:rFonts w:asciiTheme="minorHAnsi" w:hAnsiTheme="minorHAnsi"/>
          <w:sz w:val="20"/>
          <w:szCs w:val="20"/>
        </w:rPr>
        <w:t xml:space="preserve"> Zagreb, kolovoza 2016.</w:t>
      </w:r>
      <w:r>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72">
        <w:r w:rsidRPr="00541825">
          <w:rPr>
            <w:rFonts w:asciiTheme="minorHAnsi" w:hAnsiTheme="minorHAnsi"/>
            <w:color w:val="0000FF"/>
            <w:sz w:val="20"/>
            <w:szCs w:val="20"/>
            <w:u w:val="single"/>
          </w:rPr>
          <w:t>file:///C:/Users/HOME/Downloads/Nastavni%20plan%20i%20program%20za%20OS.pdf</w:t>
        </w:r>
      </w:hyperlink>
      <w:r w:rsidRPr="00541825">
        <w:rPr>
          <w:rFonts w:asciiTheme="minorHAnsi" w:hAnsiTheme="minorHAnsi"/>
          <w:sz w:val="20"/>
          <w:szCs w:val="20"/>
        </w:rPr>
        <w:t xml:space="preserve"> </w:t>
      </w:r>
      <w:r>
        <w:rPr>
          <w:rFonts w:asciiTheme="minorHAnsi" w:hAnsiTheme="minorHAnsi"/>
          <w:sz w:val="20"/>
          <w:szCs w:val="20"/>
        </w:rPr>
        <w:t>[23.9.</w:t>
      </w:r>
      <w:r w:rsidRPr="00541825">
        <w:rPr>
          <w:rFonts w:asciiTheme="minorHAnsi" w:hAnsiTheme="minorHAnsi"/>
          <w:sz w:val="20"/>
          <w:szCs w:val="20"/>
        </w:rPr>
        <w:t>2016.</w:t>
      </w:r>
      <w:r>
        <w:rPr>
          <w:rFonts w:asciiTheme="minorHAnsi" w:hAnsiTheme="minorHAnsi"/>
          <w:sz w:val="20"/>
          <w:szCs w:val="20"/>
        </w:rPr>
        <w:t>].</w:t>
      </w:r>
      <w:r w:rsidRPr="00541825">
        <w:rPr>
          <w:rFonts w:asciiTheme="minorHAnsi" w:hAnsiTheme="minorHAnsi"/>
          <w:sz w:val="20"/>
          <w:szCs w:val="20"/>
        </w:rPr>
        <w:t xml:space="preserve"> </w:t>
      </w:r>
    </w:p>
    <w:p w14:paraId="045AD150"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Nastavni plan i program za srednje obrazovanje i vaspitanje</w:t>
      </w:r>
      <w:r w:rsidRPr="00660CC1">
        <w:rPr>
          <w:rFonts w:asciiTheme="minorHAnsi" w:hAnsiTheme="minorHAnsi"/>
          <w:sz w:val="20"/>
          <w:szCs w:val="20"/>
        </w:rPr>
        <w:t>, Republički pedagoški zavod, Ministarstvo prosvjete i kulture Republike Srpske,</w:t>
      </w:r>
      <w:r>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73" w:anchor=".Vo7lX7bhDIW" w:history="1">
        <w:r w:rsidRPr="00660CC1">
          <w:rPr>
            <w:rFonts w:asciiTheme="minorHAnsi" w:hAnsiTheme="minorHAnsi"/>
            <w:color w:val="0000FF"/>
            <w:sz w:val="20"/>
            <w:szCs w:val="20"/>
            <w:u w:val="single"/>
          </w:rPr>
          <w:t>http://www.rpz-rs.org/22/rpz-rs/Za/srednje/obrazovanje/i/vaspitanje#.Vo7lX7bhDIW</w:t>
        </w:r>
      </w:hyperlink>
    </w:p>
    <w:p w14:paraId="2B1C95BF" w14:textId="77777777" w:rsidR="00866CCC" w:rsidRPr="00660CC1" w:rsidRDefault="00866CCC" w:rsidP="00F73F78">
      <w:pPr>
        <w:tabs>
          <w:tab w:val="left" w:pos="810"/>
        </w:tabs>
        <w:spacing w:after="0" w:line="240" w:lineRule="auto"/>
        <w:ind w:left="284" w:hanging="284"/>
        <w:rPr>
          <w:rFonts w:asciiTheme="minorHAnsi" w:hAnsiTheme="minorHAnsi"/>
          <w:sz w:val="20"/>
          <w:szCs w:val="20"/>
        </w:rPr>
      </w:pPr>
      <w:r w:rsidRPr="00660CC1">
        <w:rPr>
          <w:rFonts w:asciiTheme="minorHAnsi" w:eastAsia="Times New Roman" w:hAnsiTheme="minorHAnsi"/>
          <w:i/>
          <w:sz w:val="20"/>
          <w:szCs w:val="20"/>
        </w:rPr>
        <w:t>Nastavni planovi i programi za osnovnu školu i gimnaziju u Republici Srpskoj</w:t>
      </w:r>
      <w:r w:rsidRPr="00660CC1">
        <w:rPr>
          <w:rFonts w:asciiTheme="minorHAnsi" w:eastAsia="Times New Roman" w:hAnsiTheme="minorHAnsi"/>
          <w:sz w:val="20"/>
          <w:szCs w:val="20"/>
        </w:rPr>
        <w:t>,</w:t>
      </w:r>
      <w:r>
        <w:rPr>
          <w:rFonts w:asciiTheme="minorHAnsi" w:eastAsia="Times New Roman" w:hAnsiTheme="minorHAnsi"/>
          <w:sz w:val="20"/>
          <w:szCs w:val="20"/>
        </w:rPr>
        <w:t xml:space="preserve"> Republički pedagoški zavod, 2016.,</w:t>
      </w:r>
      <w:r w:rsidRPr="009D6905">
        <w:rPr>
          <w:rFonts w:asciiTheme="minorHAnsi" w:hAnsiTheme="minorHAnsi"/>
          <w:sz w:val="20"/>
          <w:szCs w:val="20"/>
        </w:rPr>
        <w:t xml:space="preserve"> </w:t>
      </w:r>
      <w:r w:rsidRPr="00660CC1">
        <w:rPr>
          <w:rFonts w:asciiTheme="minorHAnsi" w:hAnsiTheme="minorHAnsi"/>
          <w:sz w:val="20"/>
          <w:szCs w:val="20"/>
        </w:rPr>
        <w:t xml:space="preserve">dostupno na:  </w:t>
      </w:r>
      <w:hyperlink r:id="rId74" w:anchor=".WDg4tlyaTrJ" w:history="1">
        <w:r w:rsidRPr="00660CC1">
          <w:rPr>
            <w:rFonts w:asciiTheme="minorHAnsi" w:hAnsiTheme="minorHAnsi"/>
            <w:color w:val="0000FF"/>
            <w:sz w:val="20"/>
            <w:szCs w:val="20"/>
            <w:u w:val="single"/>
          </w:rPr>
          <w:t>http://www.rpz-rs.org/7/NPP#.WDg4tlyaTrJ</w:t>
        </w:r>
      </w:hyperlink>
      <w:r w:rsidRPr="00660CC1">
        <w:rPr>
          <w:rFonts w:asciiTheme="minorHAnsi" w:hAnsiTheme="minorHAnsi"/>
          <w:sz w:val="20"/>
          <w:szCs w:val="20"/>
        </w:rPr>
        <w:t xml:space="preserve"> [preuzeto 25.11.2016.].</w:t>
      </w:r>
    </w:p>
    <w:p w14:paraId="02A99642" w14:textId="77777777" w:rsidR="00866CCC" w:rsidRPr="00660CC1" w:rsidRDefault="00866CCC" w:rsidP="00F73F78">
      <w:pPr>
        <w:spacing w:after="0" w:line="240" w:lineRule="auto"/>
        <w:ind w:left="284" w:hanging="284"/>
        <w:rPr>
          <w:rFonts w:asciiTheme="minorHAnsi" w:hAnsiTheme="minorHAnsi"/>
          <w:sz w:val="20"/>
          <w:szCs w:val="20"/>
        </w:rPr>
      </w:pPr>
      <w:r w:rsidRPr="00714CCD">
        <w:rPr>
          <w:rFonts w:asciiTheme="minorHAnsi" w:hAnsiTheme="minorHAnsi"/>
          <w:sz w:val="20"/>
          <w:szCs w:val="20"/>
        </w:rPr>
        <w:t>Nastavni planovi i programi za predškolsko, osnovno i srednje obrazovanje</w:t>
      </w:r>
      <w:r>
        <w:rPr>
          <w:rFonts w:asciiTheme="minorHAnsi" w:hAnsiTheme="minorHAnsi"/>
          <w:sz w:val="20"/>
          <w:szCs w:val="20"/>
        </w:rPr>
        <w:t xml:space="preserve">, </w:t>
      </w:r>
      <w:r w:rsidRPr="00660CC1">
        <w:rPr>
          <w:rFonts w:asciiTheme="minorHAnsi" w:hAnsiTheme="minorHAnsi"/>
          <w:sz w:val="20"/>
          <w:szCs w:val="20"/>
        </w:rPr>
        <w:t xml:space="preserve">Pedagoški zavod Tuzlanskog </w:t>
      </w:r>
      <w:r>
        <w:rPr>
          <w:rFonts w:asciiTheme="minorHAnsi" w:hAnsiTheme="minorHAnsi"/>
          <w:sz w:val="20"/>
          <w:szCs w:val="20"/>
        </w:rPr>
        <w:t xml:space="preserve">kantona, </w:t>
      </w:r>
      <w:r w:rsidRPr="00660CC1">
        <w:rPr>
          <w:rFonts w:asciiTheme="minorHAnsi" w:hAnsiTheme="minorHAnsi"/>
          <w:sz w:val="20"/>
          <w:szCs w:val="20"/>
        </w:rPr>
        <w:t>dostupno na</w:t>
      </w:r>
      <w:r>
        <w:t xml:space="preserve">: </w:t>
      </w:r>
      <w:hyperlink r:id="rId75">
        <w:r w:rsidRPr="00660CC1">
          <w:rPr>
            <w:rFonts w:asciiTheme="minorHAnsi" w:hAnsiTheme="minorHAnsi"/>
            <w:color w:val="0000FF"/>
            <w:sz w:val="20"/>
            <w:szCs w:val="20"/>
            <w:u w:val="single"/>
          </w:rPr>
          <w:t>http://pztz.ba/Page.aspx?id1=62</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Pr>
          <w:rFonts w:asciiTheme="minorHAnsi" w:hAnsiTheme="minorHAnsi"/>
          <w:sz w:val="20"/>
          <w:szCs w:val="20"/>
        </w:rPr>
        <w:t>21.9.2016</w:t>
      </w:r>
      <w:r w:rsidRPr="00D32DB4">
        <w:rPr>
          <w:rFonts w:asciiTheme="minorHAnsi" w:hAnsiTheme="minorHAnsi"/>
          <w:spacing w:val="-4"/>
          <w:sz w:val="20"/>
          <w:szCs w:val="20"/>
        </w:rPr>
        <w:t>.</w:t>
      </w:r>
      <w:r w:rsidRPr="00D32DB4">
        <w:rPr>
          <w:rFonts w:asciiTheme="minorHAnsi" w:hAnsiTheme="minorHAnsi"/>
          <w:sz w:val="20"/>
          <w:szCs w:val="20"/>
        </w:rPr>
        <w:t>].</w:t>
      </w:r>
      <w:r>
        <w:rPr>
          <w:rFonts w:asciiTheme="minorHAnsi" w:hAnsiTheme="minorHAnsi"/>
          <w:sz w:val="20"/>
          <w:szCs w:val="20"/>
        </w:rPr>
        <w:t xml:space="preserve"> </w:t>
      </w:r>
    </w:p>
    <w:p w14:paraId="3EF61B99" w14:textId="77777777" w:rsidR="00866CCC" w:rsidRPr="00660CC1" w:rsidRDefault="00866CCC" w:rsidP="00F73F78">
      <w:pPr>
        <w:spacing w:after="0" w:line="240" w:lineRule="auto"/>
        <w:ind w:left="284" w:hanging="284"/>
        <w:rPr>
          <w:rFonts w:asciiTheme="minorHAnsi" w:hAnsiTheme="minorHAnsi"/>
          <w:sz w:val="20"/>
          <w:szCs w:val="20"/>
        </w:rPr>
      </w:pPr>
      <w:r w:rsidRPr="00714CCD">
        <w:rPr>
          <w:rFonts w:asciiTheme="minorHAnsi" w:hAnsiTheme="minorHAnsi"/>
          <w:sz w:val="20"/>
          <w:szCs w:val="20"/>
        </w:rPr>
        <w:lastRenderedPageBreak/>
        <w:t>Nastavni planovi i programi za predškolsko, osnovno i srednje obrazovanje</w:t>
      </w:r>
      <w:r>
        <w:rPr>
          <w:rFonts w:asciiTheme="minorHAnsi" w:hAnsiTheme="minorHAnsi"/>
          <w:i/>
          <w:sz w:val="20"/>
          <w:szCs w:val="20"/>
        </w:rPr>
        <w:t>, Zavod za školstvo Podgorica, Crna Gora,</w:t>
      </w:r>
      <w:r w:rsidRPr="00D32DB4">
        <w:rPr>
          <w:rFonts w:asciiTheme="minorHAnsi" w:hAnsiTheme="minorHAnsi"/>
          <w:sz w:val="20"/>
          <w:szCs w:val="20"/>
        </w:rPr>
        <w:t xml:space="preserve"> </w:t>
      </w:r>
      <w:r w:rsidRPr="00660CC1">
        <w:rPr>
          <w:rFonts w:asciiTheme="minorHAnsi" w:hAnsiTheme="minorHAnsi"/>
          <w:sz w:val="20"/>
          <w:szCs w:val="20"/>
        </w:rPr>
        <w:t>dostupno na</w:t>
      </w:r>
      <w:r>
        <w:t xml:space="preserve">: </w:t>
      </w:r>
      <w:r>
        <w:rPr>
          <w:rFonts w:asciiTheme="minorHAnsi" w:hAnsiTheme="minorHAnsi"/>
          <w:i/>
          <w:sz w:val="20"/>
          <w:szCs w:val="20"/>
        </w:rPr>
        <w:t xml:space="preserve"> </w:t>
      </w:r>
      <w:hyperlink r:id="rId76">
        <w:r w:rsidRPr="00660CC1">
          <w:rPr>
            <w:rFonts w:asciiTheme="minorHAnsi" w:hAnsiTheme="minorHAnsi"/>
            <w:color w:val="0000FF"/>
            <w:sz w:val="20"/>
            <w:szCs w:val="20"/>
            <w:u w:val="single"/>
          </w:rPr>
          <w:t>http://www.zzs.gov.me/naslovna/programi</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r>
        <w:rPr>
          <w:rFonts w:asciiTheme="minorHAnsi" w:hAnsiTheme="minorHAnsi"/>
          <w:sz w:val="20"/>
          <w:szCs w:val="20"/>
        </w:rPr>
        <w:t xml:space="preserve"> </w:t>
      </w:r>
      <w:hyperlink r:id="rId77">
        <w:r w:rsidRPr="00660CC1">
          <w:rPr>
            <w:rFonts w:asciiTheme="minorHAnsi" w:hAnsiTheme="minorHAnsi"/>
            <w:color w:val="0000FF"/>
            <w:sz w:val="20"/>
            <w:szCs w:val="20"/>
            <w:u w:val="single"/>
          </w:rPr>
          <w:t>http://www.zzs.gov.me/naslovna/programi/predskolsko</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 xml:space="preserve"> </w:t>
      </w:r>
      <w:hyperlink r:id="rId78">
        <w:r w:rsidRPr="00660CC1">
          <w:rPr>
            <w:rFonts w:asciiTheme="minorHAnsi" w:hAnsiTheme="minorHAnsi"/>
            <w:color w:val="0000FF"/>
            <w:sz w:val="20"/>
            <w:szCs w:val="20"/>
            <w:u w:val="single"/>
          </w:rPr>
          <w:t>http://www.zzs.gov.me/naslovna/programi/osnovno</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 xml:space="preserve"> </w:t>
      </w:r>
      <w:hyperlink r:id="rId79">
        <w:r w:rsidRPr="00660CC1">
          <w:rPr>
            <w:rFonts w:asciiTheme="minorHAnsi" w:hAnsiTheme="minorHAnsi"/>
            <w:color w:val="0000FF"/>
            <w:sz w:val="20"/>
            <w:szCs w:val="20"/>
            <w:u w:val="single"/>
          </w:rPr>
          <w:t>http://www.zzs.gov.me/naslovna/programi/gimnazija</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r>
        <w:rPr>
          <w:rFonts w:asciiTheme="minorHAnsi" w:hAnsiTheme="minorHAnsi"/>
          <w:sz w:val="20"/>
          <w:szCs w:val="20"/>
        </w:rPr>
        <w:t xml:space="preserve"> </w:t>
      </w:r>
      <w:hyperlink r:id="rId80">
        <w:r w:rsidRPr="00660CC1">
          <w:rPr>
            <w:rFonts w:asciiTheme="minorHAnsi" w:hAnsiTheme="minorHAnsi"/>
            <w:color w:val="0000FF"/>
            <w:sz w:val="20"/>
            <w:szCs w:val="20"/>
            <w:u w:val="single"/>
          </w:rPr>
          <w:t>http://www.zzs.gov.me/naslovna/programi/sss</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r w:rsidRPr="00660CC1">
        <w:rPr>
          <w:rFonts w:asciiTheme="minorHAnsi" w:hAnsiTheme="minorHAnsi"/>
          <w:sz w:val="20"/>
          <w:szCs w:val="20"/>
        </w:rPr>
        <w:t xml:space="preserve"> </w:t>
      </w:r>
    </w:p>
    <w:p w14:paraId="028D8A37" w14:textId="77777777" w:rsidR="00866CCC" w:rsidRPr="00660CC1" w:rsidRDefault="00866CCC" w:rsidP="00F73F78">
      <w:pPr>
        <w:spacing w:after="40" w:line="240" w:lineRule="auto"/>
        <w:ind w:left="284" w:hanging="284"/>
        <w:rPr>
          <w:rFonts w:asciiTheme="minorHAnsi" w:hAnsiTheme="minorHAnsi"/>
          <w:sz w:val="20"/>
          <w:szCs w:val="20"/>
        </w:rPr>
      </w:pPr>
      <w:r w:rsidRPr="0033785E">
        <w:rPr>
          <w:rFonts w:asciiTheme="minorHAnsi" w:hAnsiTheme="minorHAnsi"/>
          <w:i/>
          <w:sz w:val="20"/>
          <w:szCs w:val="20"/>
        </w:rPr>
        <w:t>Nastavni program za osmi razred osnovnog obrazovanja i vaspitanja</w:t>
      </w:r>
      <w:r w:rsidRPr="00660CC1">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Zavod za unapređivanje obrazovanja i vaspitanja</w:t>
      </w:r>
      <w:r>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81" w:history="1">
        <w:r w:rsidRPr="00660CC1">
          <w:rPr>
            <w:rFonts w:asciiTheme="minorHAnsi" w:hAnsiTheme="minorHAnsi"/>
            <w:color w:val="0000FF"/>
            <w:sz w:val="20"/>
            <w:szCs w:val="20"/>
            <w:u w:val="single"/>
          </w:rPr>
          <w:t>http://www.zuov.gov.rs/dokumenta/CRPU/Osnovne%20skole%20PDF/Drugi%20ciklus%20osnovnog%20obrazovanja%20i%20vaspitanja/5%20Nastavni%20program%20za%20osmi%20razred%20osnovnog%20obrazovanja%20i%20vaspitanja.pdf</w:t>
        </w:r>
      </w:hyperlink>
    </w:p>
    <w:p w14:paraId="0AFC0AFE" w14:textId="77777777" w:rsidR="00866CCC" w:rsidRPr="00660CC1" w:rsidRDefault="00866CCC" w:rsidP="00F73F78">
      <w:pPr>
        <w:spacing w:after="0" w:line="240" w:lineRule="auto"/>
        <w:ind w:left="284" w:hanging="284"/>
        <w:rPr>
          <w:rFonts w:asciiTheme="minorHAnsi" w:hAnsiTheme="minorHAnsi"/>
          <w:sz w:val="20"/>
          <w:szCs w:val="20"/>
        </w:rPr>
      </w:pPr>
      <w:r w:rsidRPr="00C176DA">
        <w:rPr>
          <w:rFonts w:asciiTheme="minorHAnsi" w:hAnsiTheme="minorHAnsi"/>
          <w:i/>
          <w:sz w:val="20"/>
          <w:szCs w:val="20"/>
        </w:rPr>
        <w:t>Nastavni program za peti razred osnovnog obrazovanja i vaspitanja</w:t>
      </w:r>
      <w:r w:rsidRPr="00660CC1">
        <w:rPr>
          <w:rFonts w:asciiTheme="minorHAnsi" w:hAnsiTheme="minorHAnsi"/>
          <w:sz w:val="20"/>
          <w:szCs w:val="20"/>
        </w:rPr>
        <w:t>, Zavod za unapređivanje obrazovanja i vaspitanja, 2013.</w:t>
      </w:r>
      <w:r>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82" w:history="1">
        <w:r w:rsidRPr="00660CC1">
          <w:rPr>
            <w:rFonts w:asciiTheme="minorHAnsi" w:hAnsiTheme="minorHAnsi"/>
            <w:color w:val="0000FF"/>
            <w:sz w:val="20"/>
            <w:szCs w:val="20"/>
            <w:u w:val="single"/>
          </w:rPr>
          <w:t>http://www.zuov.gov.rs/dokumenta/CRPU/Osnovne%20skole%20PDF/Drugi%20ciklus%20osnovnog%20obrazovanja%20i%20vaspitanja/2%20Nastavni%20program%20za%20peti%20razred%20osnovnog%20obrazovanja%20i%20vaspitanja.pdf</w:t>
        </w:r>
      </w:hyperlink>
    </w:p>
    <w:p w14:paraId="023E6FCC"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Nastavni program za sedmi razred osnovnog obrazovanja i vaspitanja</w:t>
      </w:r>
      <w:r w:rsidRPr="00660CC1">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Zavod za unapređivanje obrazovanja i vaspitanja</w:t>
      </w:r>
      <w:r>
        <w:rPr>
          <w:rFonts w:asciiTheme="minorHAnsi" w:hAnsiTheme="minorHAnsi"/>
          <w:sz w:val="20"/>
          <w:szCs w:val="20"/>
        </w:rPr>
        <w:t>,</w:t>
      </w:r>
      <w:r w:rsidRPr="00660CC1">
        <w:rPr>
          <w:rFonts w:asciiTheme="minorHAnsi" w:hAnsiTheme="minorHAnsi"/>
          <w:sz w:val="20"/>
          <w:szCs w:val="20"/>
        </w:rPr>
        <w:t xml:space="preserve"> dostupno na:</w:t>
      </w:r>
      <w:r w:rsidRPr="00660CC1">
        <w:rPr>
          <w:rFonts w:asciiTheme="minorHAnsi" w:hAnsiTheme="minorHAnsi"/>
          <w:sz w:val="20"/>
          <w:szCs w:val="20"/>
        </w:rPr>
        <w:br/>
      </w:r>
      <w:hyperlink r:id="rId83" w:history="1">
        <w:r w:rsidRPr="00660CC1">
          <w:rPr>
            <w:rFonts w:asciiTheme="minorHAnsi" w:hAnsiTheme="minorHAnsi"/>
            <w:color w:val="0000FF"/>
            <w:sz w:val="20"/>
            <w:szCs w:val="20"/>
            <w:u w:val="single"/>
          </w:rPr>
          <w:t>http://www.zuov.gov.rs/dokumenta/CRPU/Osnovne%20skole%20PDF/Drugi%20ciklus%20osnovnog%20obrazovanja%20i%20vaspitanja/4%20Nastavni%20program%20za%20sedmi%20razred%20osnovnog%20obrazovanja%20i%20vaspitanja.pdf</w:t>
        </w:r>
      </w:hyperlink>
    </w:p>
    <w:p w14:paraId="30538E16" w14:textId="77777777" w:rsidR="00866CCC" w:rsidRPr="00660CC1" w:rsidRDefault="00866CCC" w:rsidP="00F73F78">
      <w:pPr>
        <w:spacing w:after="0" w:line="240" w:lineRule="auto"/>
        <w:ind w:left="284" w:hanging="284"/>
        <w:rPr>
          <w:rFonts w:asciiTheme="minorHAnsi" w:hAnsiTheme="minorHAnsi"/>
          <w:sz w:val="20"/>
          <w:szCs w:val="20"/>
        </w:rPr>
      </w:pPr>
      <w:r w:rsidRPr="00C176DA">
        <w:rPr>
          <w:rFonts w:asciiTheme="minorHAnsi" w:hAnsiTheme="minorHAnsi"/>
          <w:i/>
          <w:sz w:val="20"/>
          <w:szCs w:val="20"/>
        </w:rPr>
        <w:t>Nastavni program za šesti razred osnovnog obrazovanja i vaspitanja</w:t>
      </w:r>
      <w:r w:rsidRPr="00660CC1">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Zavod za unapređivanje obrazovanja i vaspitanja,</w:t>
      </w:r>
      <w:r w:rsidRPr="00C176DA">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84" w:history="1">
        <w:r w:rsidRPr="00660CC1">
          <w:rPr>
            <w:rFonts w:asciiTheme="minorHAnsi" w:hAnsiTheme="minorHAnsi"/>
            <w:color w:val="0000FF"/>
            <w:sz w:val="20"/>
            <w:szCs w:val="20"/>
            <w:u w:val="single"/>
          </w:rPr>
          <w:t>http://www.zuov.gov.rs/dokumenta/CRPU/Osnovne%20skole%20PDF/Drugi%20ciklus%20osnovnog%20obrazovanja%20i%20vaspitanja/3%20Nastavni%20program%20za%20sesti%20razred%20osnovnog%20obrazovanja%20i%20vaspitanja.pdf</w:t>
        </w:r>
      </w:hyperlink>
    </w:p>
    <w:p w14:paraId="107EBA4B" w14:textId="77777777" w:rsidR="00866CCC" w:rsidRPr="00660CC1" w:rsidRDefault="00866CCC" w:rsidP="00F73F78">
      <w:pPr>
        <w:spacing w:after="0" w:line="240" w:lineRule="auto"/>
        <w:ind w:left="284" w:hanging="284"/>
        <w:rPr>
          <w:rFonts w:asciiTheme="minorHAnsi" w:hAnsiTheme="minorHAnsi"/>
          <w:sz w:val="20"/>
          <w:szCs w:val="20"/>
        </w:rPr>
      </w:pPr>
      <w:r w:rsidRPr="00CA6A39">
        <w:rPr>
          <w:rFonts w:asciiTheme="minorHAnsi" w:hAnsiTheme="minorHAnsi"/>
          <w:i/>
          <w:sz w:val="20"/>
          <w:szCs w:val="20"/>
        </w:rPr>
        <w:t>National core curriculum for basic education</w:t>
      </w:r>
      <w:r>
        <w:rPr>
          <w:rFonts w:asciiTheme="minorHAnsi" w:hAnsiTheme="minorHAnsi"/>
          <w:i/>
          <w:sz w:val="20"/>
          <w:szCs w:val="20"/>
        </w:rPr>
        <w:t xml:space="preserve"> </w:t>
      </w:r>
      <w:r w:rsidRPr="00CA6A39">
        <w:rPr>
          <w:rFonts w:asciiTheme="minorHAnsi" w:hAnsiTheme="minorHAnsi"/>
          <w:i/>
          <w:sz w:val="20"/>
          <w:szCs w:val="20"/>
        </w:rPr>
        <w:t>2004</w:t>
      </w:r>
      <w:r>
        <w:rPr>
          <w:rFonts w:asciiTheme="minorHAnsi" w:hAnsiTheme="minorHAnsi"/>
          <w:sz w:val="20"/>
          <w:szCs w:val="20"/>
        </w:rPr>
        <w:t xml:space="preserve">, </w:t>
      </w:r>
      <w:r w:rsidRPr="00660CC1">
        <w:rPr>
          <w:rFonts w:asciiTheme="minorHAnsi" w:hAnsiTheme="minorHAnsi"/>
          <w:sz w:val="20"/>
          <w:szCs w:val="20"/>
        </w:rPr>
        <w:t>Finnish national board of education</w:t>
      </w:r>
      <w:r>
        <w:rPr>
          <w:rFonts w:asciiTheme="minorHAnsi" w:hAnsiTheme="minorHAnsi"/>
          <w:sz w:val="20"/>
          <w:szCs w:val="20"/>
        </w:rPr>
        <w:t>,</w:t>
      </w:r>
      <w:r w:rsidRPr="00660CC1">
        <w:rPr>
          <w:rFonts w:asciiTheme="minorHAnsi" w:hAnsiTheme="minorHAnsi"/>
          <w:sz w:val="20"/>
          <w:szCs w:val="20"/>
        </w:rPr>
        <w:t xml:space="preserve"> dostupno na:</w:t>
      </w:r>
      <w:r>
        <w:rPr>
          <w:rFonts w:asciiTheme="minorHAnsi" w:hAnsiTheme="minorHAnsi"/>
          <w:sz w:val="20"/>
          <w:szCs w:val="20"/>
        </w:rPr>
        <w:t xml:space="preserve"> </w:t>
      </w:r>
      <w:r w:rsidRPr="00660CC1">
        <w:rPr>
          <w:rFonts w:asciiTheme="minorHAnsi" w:hAnsiTheme="minorHAnsi"/>
          <w:sz w:val="20"/>
          <w:szCs w:val="20"/>
        </w:rPr>
        <w:br/>
      </w:r>
      <w:hyperlink r:id="rId85" w:history="1">
        <w:r w:rsidRPr="00660CC1">
          <w:rPr>
            <w:rFonts w:asciiTheme="minorHAnsi" w:hAnsiTheme="minorHAnsi"/>
            <w:color w:val="0000FF"/>
            <w:sz w:val="20"/>
            <w:szCs w:val="20"/>
            <w:u w:val="single"/>
          </w:rPr>
          <w:t>http://www.oph.fi/download/47671_core_curricula_basic_education_1.pdf</w:t>
        </w:r>
      </w:hyperlink>
      <w:r>
        <w:rPr>
          <w:rFonts w:asciiTheme="minorHAnsi" w:hAnsiTheme="minorHAnsi"/>
          <w:color w:val="0000FF"/>
          <w:sz w:val="20"/>
          <w:szCs w:val="20"/>
          <w:u w:val="single"/>
        </w:rPr>
        <w:t>.</w:t>
      </w:r>
    </w:p>
    <w:p w14:paraId="68BD79BA" w14:textId="77777777" w:rsidR="00866CCC" w:rsidRPr="00660CC1" w:rsidRDefault="00866CCC" w:rsidP="00F73F78">
      <w:pPr>
        <w:autoSpaceDE w:val="0"/>
        <w:autoSpaceDN w:val="0"/>
        <w:adjustRightInd w:val="0"/>
        <w:spacing w:after="0" w:line="240" w:lineRule="auto"/>
        <w:ind w:left="284" w:hanging="284"/>
        <w:rPr>
          <w:rFonts w:asciiTheme="minorHAnsi" w:hAnsiTheme="minorHAnsi"/>
          <w:sz w:val="20"/>
          <w:szCs w:val="20"/>
        </w:rPr>
      </w:pPr>
      <w:r w:rsidRPr="00A11BAE">
        <w:rPr>
          <w:rFonts w:asciiTheme="minorHAnsi" w:hAnsiTheme="minorHAnsi"/>
          <w:i/>
          <w:sz w:val="20"/>
          <w:szCs w:val="20"/>
        </w:rPr>
        <w:t>National core curriculum for basic education 2004.</w:t>
      </w:r>
      <w:r>
        <w:rPr>
          <w:rFonts w:asciiTheme="minorHAnsi" w:hAnsiTheme="minorHAnsi"/>
          <w:sz w:val="20"/>
          <w:szCs w:val="20"/>
        </w:rPr>
        <w:t>,</w:t>
      </w:r>
      <w:r w:rsidRPr="00660CC1">
        <w:rPr>
          <w:rFonts w:asciiTheme="minorHAnsi" w:hAnsiTheme="minorHAnsi"/>
          <w:sz w:val="20"/>
          <w:szCs w:val="20"/>
        </w:rPr>
        <w:t xml:space="preserve"> Finnish national board of education, dostupno na: </w:t>
      </w:r>
      <w:hyperlink r:id="rId86" w:history="1">
        <w:r w:rsidRPr="00660CC1">
          <w:rPr>
            <w:rFonts w:asciiTheme="minorHAnsi" w:hAnsiTheme="minorHAnsi"/>
            <w:color w:val="0000FF"/>
            <w:sz w:val="20"/>
            <w:szCs w:val="20"/>
            <w:u w:val="single"/>
          </w:rPr>
          <w:t>http://www.oph.fi/download/47671_core_curricula_basic_education_1.pdf</w:t>
        </w:r>
      </w:hyperlink>
    </w:p>
    <w:p w14:paraId="47F3D466" w14:textId="77777777" w:rsidR="00866CCC" w:rsidRPr="00660CC1" w:rsidRDefault="00866CCC" w:rsidP="00F73F78">
      <w:pPr>
        <w:spacing w:after="0" w:line="240" w:lineRule="auto"/>
        <w:ind w:left="284" w:hanging="284"/>
        <w:rPr>
          <w:rFonts w:asciiTheme="minorHAnsi" w:hAnsiTheme="minorHAnsi"/>
          <w:color w:val="00B0F0"/>
          <w:sz w:val="20"/>
          <w:szCs w:val="20"/>
        </w:rPr>
      </w:pPr>
      <w:r w:rsidRPr="00660CC1">
        <w:rPr>
          <w:rFonts w:asciiTheme="minorHAnsi" w:hAnsiTheme="minorHAnsi"/>
          <w:i/>
          <w:sz w:val="20"/>
          <w:szCs w:val="20"/>
        </w:rPr>
        <w:t>National core curriculum for basic education</w:t>
      </w:r>
      <w:r w:rsidRPr="00660CC1">
        <w:rPr>
          <w:rFonts w:asciiTheme="minorHAnsi" w:hAnsiTheme="minorHAnsi"/>
          <w:sz w:val="20"/>
          <w:szCs w:val="20"/>
        </w:rPr>
        <w:t>. F</w:t>
      </w:r>
      <w:r>
        <w:rPr>
          <w:rFonts w:asciiTheme="minorHAnsi" w:hAnsiTheme="minorHAnsi"/>
          <w:sz w:val="20"/>
          <w:szCs w:val="20"/>
        </w:rPr>
        <w:t xml:space="preserve">inish Board of Education, 2004., </w:t>
      </w:r>
      <w:r w:rsidRPr="00660CC1">
        <w:rPr>
          <w:rFonts w:asciiTheme="minorHAnsi" w:hAnsiTheme="minorHAnsi"/>
          <w:sz w:val="20"/>
          <w:szCs w:val="20"/>
        </w:rPr>
        <w:t xml:space="preserve">dostupno na: </w:t>
      </w:r>
      <w:hyperlink r:id="rId87" w:history="1">
        <w:r w:rsidRPr="00660CC1">
          <w:rPr>
            <w:rFonts w:asciiTheme="minorHAnsi" w:hAnsiTheme="minorHAnsi"/>
            <w:color w:val="0000FF"/>
            <w:sz w:val="20"/>
            <w:szCs w:val="20"/>
            <w:u w:val="single"/>
          </w:rPr>
          <w:t>http://www.oph.fi/english/curricula_and_qualifications/basic_education</w:t>
        </w:r>
      </w:hyperlink>
      <w:r w:rsidRPr="00660CC1">
        <w:rPr>
          <w:rFonts w:asciiTheme="minorHAnsi" w:hAnsiTheme="minorHAnsi"/>
          <w:color w:val="0000FF"/>
          <w:sz w:val="20"/>
          <w:szCs w:val="20"/>
        </w:rPr>
        <w:t>.</w:t>
      </w:r>
    </w:p>
    <w:p w14:paraId="7028223F" w14:textId="77777777" w:rsidR="00866CCC" w:rsidRPr="00660CC1" w:rsidRDefault="00866CCC" w:rsidP="00F73F78">
      <w:pPr>
        <w:spacing w:after="0" w:line="240" w:lineRule="auto"/>
        <w:ind w:left="284" w:hanging="284"/>
        <w:rPr>
          <w:rFonts w:asciiTheme="minorHAnsi" w:hAnsiTheme="minorHAnsi"/>
          <w:color w:val="0563C1" w:themeColor="hyperlink"/>
          <w:sz w:val="20"/>
          <w:szCs w:val="20"/>
          <w:u w:val="single"/>
        </w:rPr>
      </w:pPr>
      <w:r w:rsidRPr="00CA6A39">
        <w:rPr>
          <w:rFonts w:asciiTheme="minorHAnsi" w:hAnsiTheme="minorHAnsi"/>
          <w:i/>
          <w:sz w:val="20"/>
          <w:szCs w:val="20"/>
        </w:rPr>
        <w:t>National core curriculum for upper secondary schools</w:t>
      </w:r>
      <w:r>
        <w:rPr>
          <w:rFonts w:asciiTheme="minorHAnsi" w:hAnsiTheme="minorHAnsi"/>
          <w:i/>
          <w:sz w:val="20"/>
          <w:szCs w:val="20"/>
        </w:rPr>
        <w:t xml:space="preserve"> 2003</w:t>
      </w:r>
      <w:r>
        <w:rPr>
          <w:rFonts w:asciiTheme="minorHAnsi" w:hAnsiTheme="minorHAnsi"/>
          <w:sz w:val="20"/>
          <w:szCs w:val="20"/>
        </w:rPr>
        <w:t>,</w:t>
      </w:r>
      <w:r w:rsidRPr="00660CC1">
        <w:rPr>
          <w:rFonts w:asciiTheme="minorHAnsi" w:hAnsiTheme="minorHAnsi"/>
          <w:sz w:val="20"/>
          <w:szCs w:val="20"/>
        </w:rPr>
        <w:t xml:space="preserve"> Finnish national board of education, dostupno na:</w:t>
      </w:r>
      <w:r>
        <w:rPr>
          <w:rFonts w:asciiTheme="minorHAnsi" w:hAnsiTheme="minorHAnsi"/>
          <w:sz w:val="20"/>
          <w:szCs w:val="20"/>
        </w:rPr>
        <w:t xml:space="preserve"> </w:t>
      </w:r>
      <w:hyperlink r:id="rId88" w:history="1">
        <w:r w:rsidRPr="00660CC1">
          <w:rPr>
            <w:rFonts w:asciiTheme="minorHAnsi" w:hAnsiTheme="minorHAnsi"/>
            <w:color w:val="0000FF"/>
            <w:sz w:val="20"/>
            <w:szCs w:val="20"/>
            <w:u w:val="single"/>
          </w:rPr>
          <w:t>http://www.oph.fi/download/47678_core_curricula_upper_secondary_education.pdf</w:t>
        </w:r>
      </w:hyperlink>
      <w:r>
        <w:rPr>
          <w:rFonts w:asciiTheme="minorHAnsi" w:hAnsiTheme="minorHAnsi"/>
          <w:color w:val="0000FF"/>
          <w:sz w:val="20"/>
          <w:szCs w:val="20"/>
          <w:u w:val="single"/>
        </w:rPr>
        <w:t>.</w:t>
      </w:r>
    </w:p>
    <w:p w14:paraId="4EB6B8E2" w14:textId="77777777" w:rsidR="00866CCC" w:rsidRPr="00660CC1" w:rsidRDefault="00866CCC" w:rsidP="00F73F78">
      <w:pPr>
        <w:autoSpaceDE w:val="0"/>
        <w:autoSpaceDN w:val="0"/>
        <w:adjustRightInd w:val="0"/>
        <w:spacing w:after="0" w:line="240" w:lineRule="auto"/>
        <w:ind w:left="284" w:hanging="284"/>
        <w:rPr>
          <w:rFonts w:asciiTheme="minorHAnsi" w:hAnsiTheme="minorHAnsi"/>
          <w:sz w:val="20"/>
          <w:szCs w:val="20"/>
        </w:rPr>
      </w:pPr>
      <w:r w:rsidRPr="00A11BAE">
        <w:rPr>
          <w:rFonts w:asciiTheme="minorHAnsi" w:hAnsiTheme="minorHAnsi"/>
          <w:i/>
          <w:sz w:val="20"/>
          <w:szCs w:val="20"/>
        </w:rPr>
        <w:t>National core curriculum for upper secondary schools 2003.</w:t>
      </w:r>
      <w:r w:rsidRPr="00660CC1">
        <w:rPr>
          <w:rFonts w:asciiTheme="minorHAnsi" w:hAnsiTheme="minorHAnsi"/>
          <w:sz w:val="20"/>
          <w:szCs w:val="20"/>
        </w:rPr>
        <w:t xml:space="preserve">, Finnish national board of education, dostupno na: </w:t>
      </w:r>
      <w:hyperlink r:id="rId89" w:history="1">
        <w:r w:rsidRPr="00660CC1">
          <w:rPr>
            <w:rFonts w:asciiTheme="minorHAnsi" w:hAnsiTheme="minorHAnsi"/>
            <w:color w:val="0000FF"/>
            <w:sz w:val="20"/>
            <w:szCs w:val="20"/>
            <w:u w:val="single"/>
          </w:rPr>
          <w:t>http://www.oph.fi/download/47678_core_curricula_upper_secondary_education.pdf</w:t>
        </w:r>
      </w:hyperlink>
      <w:r w:rsidRPr="00660CC1">
        <w:rPr>
          <w:rFonts w:asciiTheme="minorHAnsi" w:hAnsiTheme="minorHAnsi"/>
          <w:sz w:val="20"/>
          <w:szCs w:val="20"/>
        </w:rPr>
        <w:t>.</w:t>
      </w:r>
    </w:p>
    <w:p w14:paraId="52DF8274" w14:textId="77777777" w:rsidR="00866CCC" w:rsidRDefault="00866CCC" w:rsidP="00F73F78">
      <w:pPr>
        <w:tabs>
          <w:tab w:val="left" w:pos="810"/>
        </w:tabs>
        <w:spacing w:after="0" w:line="240" w:lineRule="auto"/>
        <w:ind w:left="284" w:hanging="284"/>
        <w:rPr>
          <w:rFonts w:asciiTheme="minorHAnsi" w:eastAsia="Times New Roman" w:hAnsiTheme="minorHAnsi"/>
          <w:spacing w:val="-6"/>
          <w:sz w:val="20"/>
          <w:szCs w:val="20"/>
          <w:lang w:val="en-US"/>
        </w:rPr>
      </w:pPr>
      <w:r w:rsidRPr="00660CC1">
        <w:rPr>
          <w:rFonts w:asciiTheme="minorHAnsi" w:eastAsia="Times New Roman" w:hAnsiTheme="minorHAnsi"/>
          <w:i/>
          <w:spacing w:val="-6"/>
          <w:sz w:val="20"/>
          <w:szCs w:val="20"/>
          <w:lang w:val="en-US"/>
        </w:rPr>
        <w:t>National Core Curriculum for Upper Secondary Schoo</w:t>
      </w:r>
      <w:r w:rsidRPr="001738DC">
        <w:rPr>
          <w:rFonts w:asciiTheme="minorHAnsi" w:eastAsia="Times New Roman" w:hAnsiTheme="minorHAnsi"/>
          <w:i/>
          <w:spacing w:val="-6"/>
          <w:sz w:val="20"/>
          <w:szCs w:val="20"/>
          <w:lang w:val="en-US"/>
        </w:rPr>
        <w:t>ls</w:t>
      </w:r>
      <w:r>
        <w:rPr>
          <w:rFonts w:asciiTheme="minorHAnsi" w:eastAsia="Times New Roman" w:hAnsiTheme="minorHAnsi"/>
          <w:i/>
          <w:spacing w:val="-6"/>
          <w:sz w:val="20"/>
          <w:szCs w:val="20"/>
          <w:lang w:val="en-US"/>
        </w:rPr>
        <w:t xml:space="preserve">, </w:t>
      </w:r>
      <w:r w:rsidRPr="00A11BAE">
        <w:rPr>
          <w:rFonts w:asciiTheme="minorHAnsi" w:eastAsia="Times New Roman" w:hAnsiTheme="minorHAnsi"/>
          <w:spacing w:val="-6"/>
          <w:sz w:val="20"/>
          <w:szCs w:val="20"/>
          <w:lang w:val="en-US"/>
        </w:rPr>
        <w:t xml:space="preserve">Finnish National Board for Education, 2004., </w:t>
      </w:r>
      <w:r w:rsidRPr="00660CC1">
        <w:rPr>
          <w:rFonts w:asciiTheme="minorHAnsi" w:hAnsiTheme="minorHAnsi"/>
          <w:sz w:val="20"/>
          <w:szCs w:val="20"/>
        </w:rPr>
        <w:t xml:space="preserve">dostupno na: </w:t>
      </w:r>
      <w:r w:rsidRPr="00A11BAE">
        <w:rPr>
          <w:rFonts w:asciiTheme="minorHAnsi" w:eastAsia="Times New Roman" w:hAnsiTheme="minorHAnsi"/>
          <w:spacing w:val="-6"/>
          <w:sz w:val="20"/>
          <w:szCs w:val="20"/>
          <w:lang w:val="en-US"/>
        </w:rPr>
        <w:t xml:space="preserve"> </w:t>
      </w:r>
      <w:hyperlink r:id="rId90" w:history="1">
        <w:r w:rsidRPr="00100F54">
          <w:rPr>
            <w:rStyle w:val="Hyperlink"/>
            <w:rFonts w:asciiTheme="minorHAnsi" w:eastAsia="Times New Roman" w:hAnsiTheme="minorHAnsi"/>
            <w:spacing w:val="-6"/>
            <w:sz w:val="20"/>
            <w:szCs w:val="20"/>
            <w:lang w:val="en-US"/>
          </w:rPr>
          <w:t>http://www.oph.fi/download/47678_core_curricula_upper_secondary_education.pdf</w:t>
        </w:r>
      </w:hyperlink>
      <w:r>
        <w:rPr>
          <w:rFonts w:asciiTheme="minorHAnsi" w:eastAsia="Times New Roman" w:hAnsiTheme="minorHAnsi"/>
          <w:spacing w:val="-6"/>
          <w:sz w:val="20"/>
          <w:szCs w:val="20"/>
          <w:lang w:val="en-US"/>
        </w:rPr>
        <w:t>.</w:t>
      </w:r>
    </w:p>
    <w:p w14:paraId="639C7980"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National Council for Curriculum and Assessment (NCCA)</w:t>
      </w:r>
      <w:r w:rsidRPr="00660CC1">
        <w:rPr>
          <w:rFonts w:asciiTheme="minorHAnsi" w:hAnsiTheme="minorHAnsi"/>
          <w:sz w:val="20"/>
          <w:szCs w:val="20"/>
        </w:rPr>
        <w:t xml:space="preserve">, </w:t>
      </w:r>
      <w:r w:rsidRPr="00C176DA">
        <w:rPr>
          <w:rFonts w:asciiTheme="minorHAnsi" w:hAnsiTheme="minorHAnsi"/>
          <w:i/>
          <w:sz w:val="20"/>
          <w:szCs w:val="20"/>
        </w:rPr>
        <w:t>ICT Framework – A structured approach to ICT in Curriculum and Assessment – Revised Framework</w:t>
      </w:r>
      <w:r w:rsidRPr="00660CC1">
        <w:rPr>
          <w:rFonts w:asciiTheme="minorHAnsi" w:hAnsiTheme="minorHAnsi"/>
          <w:sz w:val="20"/>
          <w:szCs w:val="20"/>
        </w:rPr>
        <w:t xml:space="preserve">, </w:t>
      </w:r>
      <w:r>
        <w:rPr>
          <w:rFonts w:asciiTheme="minorHAnsi" w:hAnsiTheme="minorHAnsi"/>
          <w:sz w:val="20"/>
          <w:szCs w:val="20"/>
        </w:rPr>
        <w:t>D</w:t>
      </w:r>
      <w:r w:rsidRPr="00660CC1">
        <w:rPr>
          <w:rFonts w:asciiTheme="minorHAnsi" w:hAnsiTheme="minorHAnsi"/>
          <w:sz w:val="20"/>
          <w:szCs w:val="20"/>
        </w:rPr>
        <w:t>ublin, 2007.</w:t>
      </w:r>
      <w:r>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91" w:history="1">
        <w:r w:rsidRPr="00660CC1">
          <w:rPr>
            <w:rFonts w:asciiTheme="minorHAnsi" w:hAnsiTheme="minorHAnsi"/>
            <w:color w:val="0000FF"/>
            <w:sz w:val="20"/>
            <w:szCs w:val="20"/>
            <w:u w:val="single"/>
          </w:rPr>
          <w:t>http://www.ncca.ie/uploadedfiles/publications/ict%20revised%20framework.pdf</w:t>
        </w:r>
      </w:hyperlink>
    </w:p>
    <w:p w14:paraId="04EE09C8"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National Council for Curriculum and Assessment (NCCA), Primary School Curriculum</w:t>
      </w:r>
      <w:r w:rsidRPr="00660CC1">
        <w:rPr>
          <w:rFonts w:asciiTheme="minorHAnsi" w:hAnsiTheme="minorHAnsi"/>
          <w:sz w:val="20"/>
          <w:szCs w:val="20"/>
        </w:rPr>
        <w:t>, Dublin, Ireland, 1999.</w:t>
      </w:r>
      <w:r w:rsidRPr="00660CC1">
        <w:rPr>
          <w:rFonts w:asciiTheme="minorHAnsi" w:hAnsiTheme="minorHAnsi"/>
          <w:sz w:val="20"/>
          <w:szCs w:val="20"/>
        </w:rPr>
        <w:br/>
        <w:t>dostupno na:</w:t>
      </w:r>
      <w:r>
        <w:rPr>
          <w:rFonts w:asciiTheme="minorHAnsi" w:hAnsiTheme="minorHAnsi"/>
          <w:sz w:val="20"/>
          <w:szCs w:val="20"/>
        </w:rPr>
        <w:t xml:space="preserve"> </w:t>
      </w:r>
      <w:hyperlink r:id="rId92" w:history="1">
        <w:r w:rsidRPr="00660CC1">
          <w:rPr>
            <w:rFonts w:asciiTheme="minorHAnsi" w:hAnsiTheme="minorHAnsi"/>
            <w:color w:val="0000FF"/>
            <w:sz w:val="20"/>
            <w:szCs w:val="20"/>
            <w:u w:val="single"/>
          </w:rPr>
          <w:t>http://www.curriculumonline.ie/getmedia/c4a88a62-7818-4bb2-bb18-4c4ad37bc255/PSEC_Introduction-to-Primary-Curriculum_Eng.pdf</w:t>
        </w:r>
      </w:hyperlink>
    </w:p>
    <w:p w14:paraId="3AF9EECF" w14:textId="77777777" w:rsidR="00866CCC" w:rsidRPr="00660CC1" w:rsidRDefault="00866CCC" w:rsidP="00F73F78">
      <w:pPr>
        <w:spacing w:after="0" w:line="240" w:lineRule="auto"/>
        <w:ind w:left="284" w:hanging="284"/>
        <w:rPr>
          <w:rFonts w:asciiTheme="minorHAnsi" w:hAnsiTheme="minorHAnsi"/>
          <w:sz w:val="20"/>
          <w:szCs w:val="20"/>
        </w:rPr>
      </w:pPr>
      <w:r w:rsidRPr="009D6905">
        <w:rPr>
          <w:rFonts w:asciiTheme="minorHAnsi" w:hAnsiTheme="minorHAnsi"/>
          <w:i/>
          <w:sz w:val="20"/>
          <w:szCs w:val="20"/>
        </w:rPr>
        <w:t>National Council for the Studies (NCSS), Curriculum Standards for Social Studies</w:t>
      </w:r>
      <w:r>
        <w:rPr>
          <w:rFonts w:asciiTheme="minorHAnsi" w:hAnsiTheme="minorHAnsi"/>
          <w:sz w:val="20"/>
          <w:szCs w:val="20"/>
        </w:rPr>
        <w:t xml:space="preserve">, </w:t>
      </w:r>
      <w:r w:rsidRPr="00660CC1">
        <w:rPr>
          <w:rFonts w:asciiTheme="minorHAnsi" w:hAnsiTheme="minorHAnsi"/>
          <w:sz w:val="20"/>
          <w:szCs w:val="20"/>
        </w:rPr>
        <w:t xml:space="preserve">dostupno na: </w:t>
      </w:r>
      <w:r w:rsidRPr="00660CC1">
        <w:rPr>
          <w:rFonts w:asciiTheme="minorHAnsi" w:hAnsiTheme="minorHAnsi"/>
          <w:color w:val="0000FF"/>
          <w:sz w:val="20"/>
          <w:szCs w:val="20"/>
          <w:u w:val="single"/>
        </w:rPr>
        <w:t xml:space="preserve">www.socialstudies.org/standards/strands     </w:t>
      </w:r>
      <w:r w:rsidRPr="00660CC1">
        <w:rPr>
          <w:rFonts w:asciiTheme="minorHAnsi" w:hAnsiTheme="minorHAnsi"/>
          <w:sz w:val="20"/>
          <w:szCs w:val="20"/>
        </w:rPr>
        <w:t>[preuzeto</w:t>
      </w:r>
      <w:r>
        <w:rPr>
          <w:rFonts w:asciiTheme="minorHAnsi" w:hAnsiTheme="minorHAnsi"/>
          <w:sz w:val="20"/>
          <w:szCs w:val="20"/>
        </w:rPr>
        <w:t xml:space="preserve"> 15.1. </w:t>
      </w:r>
      <w:r w:rsidRPr="00660CC1">
        <w:rPr>
          <w:rFonts w:asciiTheme="minorHAnsi" w:hAnsiTheme="minorHAnsi"/>
          <w:sz w:val="20"/>
          <w:szCs w:val="20"/>
        </w:rPr>
        <w:t>2014.].</w:t>
      </w:r>
    </w:p>
    <w:p w14:paraId="214B5B09" w14:textId="77777777" w:rsidR="00866CCC"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National curriculum in England</w:t>
      </w:r>
      <w:r>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93" w:history="1">
        <w:r w:rsidRPr="00100F54">
          <w:rPr>
            <w:rStyle w:val="Hyperlink"/>
            <w:rFonts w:asciiTheme="minorHAnsi" w:hAnsiTheme="minorHAnsi"/>
            <w:sz w:val="20"/>
            <w:szCs w:val="20"/>
          </w:rPr>
          <w:t>https://www.gov.uk/government/publications/national-curriculum-in-england-physical-education-programmes-of-study</w:t>
        </w:r>
      </w:hyperlink>
    </w:p>
    <w:p w14:paraId="62F027F5" w14:textId="77777777" w:rsidR="00866CCC" w:rsidRPr="00660CC1" w:rsidRDefault="00866CCC" w:rsidP="00F73F78">
      <w:pPr>
        <w:autoSpaceDE w:val="0"/>
        <w:autoSpaceDN w:val="0"/>
        <w:adjustRightInd w:val="0"/>
        <w:spacing w:after="0" w:line="240" w:lineRule="auto"/>
        <w:ind w:left="284" w:hanging="284"/>
        <w:rPr>
          <w:rFonts w:asciiTheme="minorHAnsi" w:hAnsiTheme="minorHAnsi"/>
          <w:sz w:val="20"/>
          <w:szCs w:val="20"/>
        </w:rPr>
      </w:pPr>
      <w:r w:rsidRPr="00A11BAE">
        <w:rPr>
          <w:rFonts w:asciiTheme="minorHAnsi" w:hAnsiTheme="minorHAnsi"/>
          <w:i/>
          <w:sz w:val="20"/>
          <w:szCs w:val="20"/>
        </w:rPr>
        <w:t>National curriculum in England: science programmes of study</w:t>
      </w:r>
      <w:r w:rsidRPr="00660CC1">
        <w:rPr>
          <w:rFonts w:asciiTheme="minorHAnsi" w:hAnsiTheme="minorHAnsi"/>
          <w:sz w:val="20"/>
          <w:szCs w:val="20"/>
        </w:rPr>
        <w:t>, Department for Education, England, 2013.,</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94" w:history="1">
        <w:r w:rsidRPr="00660CC1">
          <w:rPr>
            <w:rFonts w:asciiTheme="minorHAnsi" w:hAnsiTheme="minorHAnsi"/>
            <w:color w:val="0000FF"/>
            <w:sz w:val="20"/>
            <w:szCs w:val="20"/>
            <w:u w:val="single"/>
          </w:rPr>
          <w:t>https://www.gov.uk/government/publications/national-curriculum-in-england-science-programmes-of-study</w:t>
        </w:r>
      </w:hyperlink>
      <w:r w:rsidRPr="00660CC1">
        <w:rPr>
          <w:rFonts w:asciiTheme="minorHAnsi" w:hAnsiTheme="minorHAnsi"/>
          <w:sz w:val="20"/>
          <w:szCs w:val="20"/>
        </w:rPr>
        <w:t>.</w:t>
      </w:r>
    </w:p>
    <w:p w14:paraId="3239CAFB" w14:textId="77777777" w:rsidR="00866CCC" w:rsidRPr="009D6905" w:rsidRDefault="00866CCC" w:rsidP="00F73F78">
      <w:pPr>
        <w:spacing w:after="0" w:line="240" w:lineRule="auto"/>
        <w:ind w:left="284" w:hanging="284"/>
        <w:rPr>
          <w:rFonts w:asciiTheme="minorHAnsi" w:hAnsiTheme="minorHAnsi"/>
          <w:i/>
          <w:sz w:val="20"/>
          <w:szCs w:val="20"/>
          <w:lang w:val="hr-BA"/>
        </w:rPr>
      </w:pPr>
      <w:r w:rsidRPr="009D6905">
        <w:rPr>
          <w:rFonts w:asciiTheme="minorHAnsi" w:eastAsia="Cochin-Italic" w:hAnsiTheme="minorHAnsi"/>
          <w:i/>
          <w:sz w:val="20"/>
          <w:szCs w:val="20"/>
          <w:lang w:val="sr-Latn-BA"/>
        </w:rPr>
        <w:t>National Standards for Social Studies Teachers</w:t>
      </w:r>
      <w:r>
        <w:rPr>
          <w:rFonts w:asciiTheme="minorHAnsi" w:eastAsia="Cochin-Italic" w:hAnsiTheme="minorHAnsi"/>
          <w:sz w:val="20"/>
          <w:szCs w:val="20"/>
          <w:lang w:val="sr-Latn-BA"/>
        </w:rPr>
        <w:t>,</w:t>
      </w:r>
      <w:r w:rsidRPr="00660CC1">
        <w:rPr>
          <w:rFonts w:asciiTheme="minorHAnsi" w:hAnsiTheme="minorHAnsi"/>
          <w:sz w:val="20"/>
          <w:szCs w:val="20"/>
          <w:lang w:val="sr-Latn-BA"/>
        </w:rPr>
        <w:t xml:space="preserve"> Volume I, National Council for the Social Studies, 8555 Sixteenth Street, Suite 500, Silver Spring, Maryland 20910, USA</w:t>
      </w:r>
      <w:r>
        <w:rPr>
          <w:rFonts w:asciiTheme="minorHAnsi" w:hAnsiTheme="minorHAnsi"/>
          <w:sz w:val="20"/>
          <w:szCs w:val="20"/>
          <w:lang w:val="sr-Latn-BA"/>
        </w:rPr>
        <w:t xml:space="preserve">, </w:t>
      </w:r>
      <w:r w:rsidRPr="00660CC1">
        <w:rPr>
          <w:rFonts w:asciiTheme="minorHAnsi" w:hAnsiTheme="minorHAnsi"/>
          <w:sz w:val="20"/>
          <w:szCs w:val="20"/>
        </w:rPr>
        <w:t xml:space="preserve">dostupno na: </w:t>
      </w:r>
      <w:hyperlink r:id="rId95">
        <w:r w:rsidRPr="00660CC1">
          <w:rPr>
            <w:rFonts w:asciiTheme="minorHAnsi" w:hAnsiTheme="minorHAnsi"/>
            <w:color w:val="0000FF"/>
            <w:sz w:val="20"/>
            <w:szCs w:val="20"/>
            <w:u w:val="single"/>
            <w:lang w:val="sr-Latn-BA"/>
          </w:rPr>
          <w:t>www.socialstudies.org</w:t>
        </w:r>
      </w:hyperlink>
      <w:r w:rsidRPr="00660CC1">
        <w:rPr>
          <w:rFonts w:asciiTheme="minorHAnsi" w:hAnsiTheme="minorHAnsi"/>
          <w:color w:val="0000FF"/>
          <w:sz w:val="20"/>
          <w:szCs w:val="20"/>
          <w:u w:val="single"/>
          <w:lang w:val="sr-Latn-BA"/>
        </w:rPr>
        <w:t xml:space="preserve">, </w:t>
      </w:r>
      <w:r w:rsidRPr="00660CC1">
        <w:rPr>
          <w:rFonts w:asciiTheme="minorHAnsi" w:hAnsiTheme="minorHAnsi"/>
          <w:sz w:val="20"/>
          <w:szCs w:val="20"/>
        </w:rPr>
        <w:t xml:space="preserve">[preuzeto </w:t>
      </w:r>
      <w:r w:rsidRPr="009D6905">
        <w:rPr>
          <w:rFonts w:asciiTheme="minorHAnsi" w:hAnsiTheme="minorHAnsi"/>
          <w:sz w:val="20"/>
          <w:szCs w:val="20"/>
          <w:lang w:val="sr-Latn-BA"/>
        </w:rPr>
        <w:t>20. 2. 2014.</w:t>
      </w:r>
      <w:r w:rsidRPr="00660CC1">
        <w:rPr>
          <w:rFonts w:asciiTheme="minorHAnsi" w:hAnsiTheme="minorHAnsi"/>
          <w:sz w:val="20"/>
          <w:szCs w:val="20"/>
        </w:rPr>
        <w:t>].</w:t>
      </w:r>
    </w:p>
    <w:p w14:paraId="6E2CC504" w14:textId="77777777" w:rsidR="00866CCC" w:rsidRDefault="00866CCC" w:rsidP="00F73F78">
      <w:pPr>
        <w:spacing w:after="0" w:line="240" w:lineRule="auto"/>
        <w:ind w:left="284" w:hanging="284"/>
        <w:contextualSpacing/>
        <w:rPr>
          <w:rFonts w:asciiTheme="minorHAnsi" w:eastAsia="Times New Roman" w:hAnsiTheme="minorHAnsi"/>
          <w:sz w:val="20"/>
          <w:szCs w:val="20"/>
          <w:lang w:val="hr-BA" w:eastAsia="sl-SI"/>
        </w:rPr>
      </w:pPr>
      <w:r w:rsidRPr="003C2604">
        <w:rPr>
          <w:rFonts w:asciiTheme="minorHAnsi" w:eastAsia="Times New Roman" w:hAnsiTheme="minorHAnsi"/>
          <w:i/>
          <w:sz w:val="20"/>
          <w:szCs w:val="20"/>
          <w:lang w:val="hr-BA" w:eastAsia="sl-SI"/>
        </w:rPr>
        <w:lastRenderedPageBreak/>
        <w:t>Navodila za izobraževalni program s prilagojenim izvajanjem in dodatno strokovno pomočjo za gimnazijski program</w:t>
      </w:r>
      <w:r w:rsidRPr="00660CC1">
        <w:rPr>
          <w:rFonts w:asciiTheme="minorHAnsi" w:eastAsia="Times New Roman" w:hAnsiTheme="minorHAnsi"/>
          <w:sz w:val="20"/>
          <w:szCs w:val="20"/>
          <w:lang w:val="hr-BA" w:eastAsia="sl-SI"/>
        </w:rPr>
        <w:t>, Ministrstvo za izobraževanje, znanost in šport Slovenije</w:t>
      </w:r>
      <w:r>
        <w:rPr>
          <w:rFonts w:asciiTheme="minorHAnsi" w:eastAsia="Times New Roman" w:hAnsiTheme="minorHAnsi"/>
          <w:sz w:val="20"/>
          <w:szCs w:val="20"/>
          <w:lang w:val="hr-BA" w:eastAsia="sl-SI"/>
        </w:rPr>
        <w:t xml:space="preserve">, </w:t>
      </w:r>
      <w:r w:rsidRPr="00660CC1">
        <w:rPr>
          <w:rFonts w:asciiTheme="minorHAnsi" w:hAnsiTheme="minorHAnsi"/>
          <w:sz w:val="20"/>
          <w:szCs w:val="20"/>
        </w:rPr>
        <w:t>dostupno na</w:t>
      </w:r>
      <w:r>
        <w:t xml:space="preserve">: </w:t>
      </w:r>
      <w:hyperlink r:id="rId96" w:history="1">
        <w:r w:rsidRPr="005C4509">
          <w:rPr>
            <w:rFonts w:asciiTheme="minorHAnsi" w:eastAsia="Times New Roman" w:hAnsiTheme="minorHAnsi"/>
            <w:color w:val="0000FF"/>
            <w:sz w:val="20"/>
            <w:szCs w:val="20"/>
            <w:u w:val="single"/>
            <w:lang w:val="hr-BA" w:eastAsia="sl-SI"/>
          </w:rPr>
          <w:t>http://eportal.mss.edus.si/msswww/programi2014/programi/index.htm</w:t>
        </w:r>
      </w:hyperlink>
      <w:r>
        <w:rPr>
          <w:rFonts w:asciiTheme="minorHAnsi" w:eastAsia="Times New Roman" w:hAnsiTheme="minorHAnsi"/>
          <w:sz w:val="20"/>
          <w:szCs w:val="20"/>
          <w:lang w:val="hr-BA" w:eastAsia="sl-SI"/>
        </w:rPr>
        <w:t xml:space="preserve"> </w:t>
      </w:r>
      <w:r>
        <w:rPr>
          <w:rFonts w:asciiTheme="minorHAnsi" w:hAnsiTheme="minorHAnsi"/>
          <w:sz w:val="20"/>
          <w:szCs w:val="20"/>
          <w:lang w:val="hr-BA" w:eastAsia="sl-SI"/>
        </w:rPr>
        <w:t>[</w:t>
      </w:r>
      <w:r w:rsidRPr="00660CC1">
        <w:rPr>
          <w:rFonts w:asciiTheme="minorHAnsi" w:eastAsia="Times New Roman" w:hAnsiTheme="minorHAnsi"/>
          <w:sz w:val="20"/>
          <w:szCs w:val="20"/>
          <w:lang w:val="hr-BA" w:eastAsia="sl-SI"/>
        </w:rPr>
        <w:t>20.3.2014.</w:t>
      </w:r>
      <w:r w:rsidRPr="00D32DB4">
        <w:rPr>
          <w:rFonts w:asciiTheme="minorHAnsi" w:hAnsiTheme="minorHAnsi"/>
          <w:sz w:val="20"/>
          <w:szCs w:val="20"/>
        </w:rPr>
        <w:t>].</w:t>
      </w:r>
      <w:r w:rsidRPr="00660CC1">
        <w:rPr>
          <w:rFonts w:asciiTheme="minorHAnsi" w:eastAsia="Times New Roman" w:hAnsiTheme="minorHAnsi"/>
          <w:sz w:val="20"/>
          <w:szCs w:val="20"/>
          <w:lang w:val="hr-BA" w:eastAsia="sl-SI"/>
        </w:rPr>
        <w:t xml:space="preserve"> </w:t>
      </w:r>
    </w:p>
    <w:p w14:paraId="468F0F62"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NPP za osnovno obrazovanje i vaspitanje</w:t>
      </w:r>
      <w:r>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97" w:anchor=".V9Ev5yh97IV" w:history="1">
        <w:r w:rsidRPr="00660CC1">
          <w:rPr>
            <w:rFonts w:asciiTheme="minorHAnsi" w:hAnsiTheme="minorHAnsi"/>
            <w:color w:val="0000FF"/>
            <w:sz w:val="20"/>
            <w:szCs w:val="20"/>
            <w:u w:val="single"/>
          </w:rPr>
          <w:t>http://www.rpz-rs.org/21/rpz-rs/NPP/za/osnovno/obrazovanje/i/vaspitanje#.V9Ev5yh97IV</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8.9.2016</w:t>
      </w:r>
      <w:r w:rsidRPr="00D32DB4">
        <w:rPr>
          <w:rFonts w:asciiTheme="minorHAnsi" w:hAnsiTheme="minorHAnsi"/>
          <w:spacing w:val="-4"/>
          <w:sz w:val="20"/>
          <w:szCs w:val="20"/>
        </w:rPr>
        <w:t>.</w:t>
      </w:r>
      <w:r w:rsidRPr="00D32DB4">
        <w:rPr>
          <w:rFonts w:asciiTheme="minorHAnsi" w:hAnsiTheme="minorHAnsi"/>
          <w:sz w:val="20"/>
          <w:szCs w:val="20"/>
        </w:rPr>
        <w:t>].</w:t>
      </w:r>
    </w:p>
    <w:p w14:paraId="794DEFD9"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NPP za srednje obrazovanje i vaspitanje</w:t>
      </w:r>
      <w:r>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98" w:anchor=".V9Ewryh97IU" w:history="1">
        <w:r w:rsidRPr="00660CC1">
          <w:rPr>
            <w:rFonts w:asciiTheme="minorHAnsi" w:hAnsiTheme="minorHAnsi"/>
            <w:color w:val="0000FF"/>
            <w:sz w:val="20"/>
            <w:szCs w:val="20"/>
            <w:u w:val="single"/>
          </w:rPr>
          <w:t>http://www.rpz-rs.org/22/rpz-rs/NPP/za/srednje/obrazovanje/i/vaspitanje#.V9Ewryh97IU</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p>
    <w:p w14:paraId="3DF76273"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Okvir nacionalnog kurikuluma – osnovi učenja i nastave (za obuke i oglednu primenu)</w:t>
      </w:r>
      <w:r>
        <w:rPr>
          <w:rFonts w:asciiTheme="minorHAnsi" w:hAnsiTheme="minorHAnsi"/>
          <w:sz w:val="20"/>
          <w:szCs w:val="20"/>
        </w:rPr>
        <w:t xml:space="preserve">, </w:t>
      </w:r>
      <w:r w:rsidRPr="00660CC1">
        <w:rPr>
          <w:rFonts w:asciiTheme="minorHAnsi" w:hAnsiTheme="minorHAnsi"/>
          <w:sz w:val="20"/>
          <w:szCs w:val="20"/>
        </w:rPr>
        <w:t>dostupno na</w:t>
      </w:r>
      <w:r>
        <w:t xml:space="preserve">: </w:t>
      </w:r>
      <w:r>
        <w:rPr>
          <w:rFonts w:asciiTheme="minorHAnsi" w:hAnsiTheme="minorHAnsi"/>
          <w:sz w:val="20"/>
          <w:szCs w:val="20"/>
        </w:rPr>
        <w:t xml:space="preserve"> </w:t>
      </w:r>
      <w:r w:rsidRPr="00660CC1">
        <w:rPr>
          <w:rFonts w:asciiTheme="minorHAnsi" w:hAnsiTheme="minorHAnsi"/>
          <w:sz w:val="20"/>
          <w:szCs w:val="20"/>
        </w:rPr>
        <w:br/>
      </w:r>
      <w:hyperlink r:id="rId99">
        <w:r w:rsidRPr="00660CC1">
          <w:rPr>
            <w:rFonts w:asciiTheme="minorHAnsi" w:hAnsiTheme="minorHAnsi"/>
            <w:color w:val="0000FF"/>
            <w:sz w:val="20"/>
            <w:szCs w:val="20"/>
            <w:u w:val="single"/>
          </w:rPr>
          <w:t>http://www.osdositej.edu.rs/222.pdf</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sidRPr="00660CC1">
        <w:rPr>
          <w:rFonts w:asciiTheme="minorHAnsi" w:hAnsiTheme="minorHAnsi"/>
          <w:sz w:val="20"/>
          <w:szCs w:val="20"/>
        </w:rPr>
        <w:t>8. 9. 2016</w:t>
      </w:r>
      <w:r w:rsidRPr="00D32DB4">
        <w:rPr>
          <w:rFonts w:asciiTheme="minorHAnsi" w:hAnsiTheme="minorHAnsi"/>
          <w:spacing w:val="-4"/>
          <w:sz w:val="20"/>
          <w:szCs w:val="20"/>
        </w:rPr>
        <w:t>.</w:t>
      </w:r>
      <w:r w:rsidRPr="00D32DB4">
        <w:rPr>
          <w:rFonts w:asciiTheme="minorHAnsi" w:hAnsiTheme="minorHAnsi"/>
          <w:sz w:val="20"/>
          <w:szCs w:val="20"/>
        </w:rPr>
        <w:t>].</w:t>
      </w:r>
    </w:p>
    <w:p w14:paraId="5688B11D" w14:textId="77777777" w:rsidR="00866CCC" w:rsidRPr="00660CC1" w:rsidRDefault="00866CCC" w:rsidP="00F73F78">
      <w:pPr>
        <w:spacing w:after="0" w:line="240" w:lineRule="auto"/>
        <w:ind w:left="284" w:hanging="284"/>
        <w:rPr>
          <w:rFonts w:asciiTheme="minorHAnsi" w:hAnsiTheme="minorHAnsi"/>
          <w:sz w:val="20"/>
          <w:szCs w:val="20"/>
        </w:rPr>
      </w:pPr>
      <w:r w:rsidRPr="00D32DB4">
        <w:rPr>
          <w:rFonts w:asciiTheme="minorHAnsi" w:hAnsiTheme="minorHAnsi"/>
          <w:i/>
          <w:sz w:val="20"/>
          <w:szCs w:val="20"/>
        </w:rPr>
        <w:t>Okvir za okvir za vrednovanje procesa i ishoda učenja u osnovnoškolskome i srednjoškolskome odgoju i obrazovanju</w:t>
      </w:r>
      <w:r>
        <w:rPr>
          <w:rFonts w:asciiTheme="minorHAnsi" w:hAnsiTheme="minorHAnsi"/>
          <w:sz w:val="20"/>
          <w:szCs w:val="20"/>
        </w:rPr>
        <w:t xml:space="preserve">, </w:t>
      </w:r>
      <w:r w:rsidRPr="00660CC1">
        <w:rPr>
          <w:rFonts w:asciiTheme="minorHAnsi" w:hAnsiTheme="minorHAnsi"/>
          <w:sz w:val="20"/>
          <w:szCs w:val="20"/>
        </w:rPr>
        <w:t>dostupno na</w:t>
      </w:r>
      <w:r w:rsidRPr="00644E2E">
        <w:t xml:space="preserve">: </w:t>
      </w:r>
      <w:hyperlink r:id="rId100">
        <w:r w:rsidRPr="00644E2E">
          <w:rPr>
            <w:rFonts w:asciiTheme="minorHAnsi" w:hAnsiTheme="minorHAnsi"/>
            <w:color w:val="0000FF"/>
            <w:sz w:val="20"/>
            <w:szCs w:val="20"/>
            <w:u w:val="single"/>
          </w:rPr>
          <w:t>http://www.kurikulum.hr/wp-content/uploads/2016/03/Okvir-za-vrednovanje.pdf</w:t>
        </w:r>
      </w:hyperlink>
      <w:r w:rsidRPr="00644E2E">
        <w:rPr>
          <w:rFonts w:asciiTheme="minorHAnsi" w:hAnsiTheme="minorHAnsi"/>
          <w:color w:val="0000FF"/>
          <w:sz w:val="20"/>
          <w:szCs w:val="20"/>
        </w:rPr>
        <w:t xml:space="preserve"> [</w:t>
      </w:r>
      <w:r w:rsidRPr="00644E2E">
        <w:rPr>
          <w:rFonts w:asciiTheme="minorHAnsi" w:hAnsiTheme="minorHAnsi"/>
          <w:sz w:val="20"/>
          <w:szCs w:val="20"/>
        </w:rPr>
        <w:t>22.9.2016.].</w:t>
      </w:r>
    </w:p>
    <w:p w14:paraId="54FF8F7C" w14:textId="77777777" w:rsidR="00866CCC" w:rsidRPr="00660CC1"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Physical Education and Sport at School in Europe. Eurydice Report</w:t>
      </w:r>
      <w:r>
        <w:rPr>
          <w:rFonts w:asciiTheme="minorHAnsi" w:hAnsiTheme="minorHAnsi"/>
          <w:sz w:val="20"/>
          <w:szCs w:val="20"/>
        </w:rPr>
        <w:t>,</w:t>
      </w:r>
      <w:r w:rsidRPr="00660CC1">
        <w:rPr>
          <w:rFonts w:asciiTheme="minorHAnsi" w:hAnsiTheme="minorHAnsi"/>
          <w:sz w:val="20"/>
          <w:szCs w:val="20"/>
        </w:rPr>
        <w:t xml:space="preserve"> Education, Audiovisual and </w:t>
      </w:r>
      <w:r>
        <w:rPr>
          <w:rFonts w:asciiTheme="minorHAnsi" w:hAnsiTheme="minorHAnsi"/>
          <w:sz w:val="20"/>
          <w:szCs w:val="20"/>
        </w:rPr>
        <w:t xml:space="preserve">Culture Executive Agency, 2013., </w:t>
      </w:r>
      <w:r w:rsidRPr="00660CC1">
        <w:rPr>
          <w:rFonts w:asciiTheme="minorHAnsi" w:hAnsiTheme="minorHAnsi"/>
          <w:sz w:val="20"/>
          <w:szCs w:val="20"/>
        </w:rPr>
        <w:t>dostupno na</w:t>
      </w:r>
      <w:r>
        <w:t xml:space="preserve">: </w:t>
      </w:r>
      <w:hyperlink r:id="rId101" w:history="1">
        <w:r w:rsidRPr="00660CC1">
          <w:rPr>
            <w:rFonts w:asciiTheme="minorHAnsi" w:hAnsiTheme="minorHAnsi"/>
            <w:color w:val="0000FF"/>
            <w:sz w:val="20"/>
            <w:szCs w:val="20"/>
            <w:u w:val="single"/>
          </w:rPr>
          <w:t>http://eacea.ec.europa.eu/education/eurydice/documents/thematic_reports/150EN.pdf</w:t>
        </w:r>
      </w:hyperlink>
      <w:r w:rsidRPr="00660CC1">
        <w:rPr>
          <w:rFonts w:asciiTheme="minorHAnsi" w:hAnsiTheme="minorHAnsi"/>
          <w:sz w:val="20"/>
          <w:szCs w:val="20"/>
        </w:rPr>
        <w:t>)</w:t>
      </w:r>
    </w:p>
    <w:p w14:paraId="6B305BBD" w14:textId="77777777" w:rsidR="00866CCC" w:rsidRPr="00660CC1"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Physical Education and Sport at School in Europe. Eurydice Report</w:t>
      </w:r>
      <w:r>
        <w:rPr>
          <w:rFonts w:asciiTheme="minorHAnsi" w:hAnsiTheme="minorHAnsi"/>
          <w:sz w:val="20"/>
          <w:szCs w:val="20"/>
        </w:rPr>
        <w:t>,</w:t>
      </w:r>
      <w:r w:rsidRPr="00660CC1">
        <w:rPr>
          <w:rFonts w:asciiTheme="minorHAnsi" w:hAnsiTheme="minorHAnsi"/>
          <w:sz w:val="20"/>
          <w:szCs w:val="20"/>
        </w:rPr>
        <w:t xml:space="preserve"> Education, Audiovisual and </w:t>
      </w:r>
      <w:r>
        <w:rPr>
          <w:rFonts w:asciiTheme="minorHAnsi" w:hAnsiTheme="minorHAnsi"/>
          <w:sz w:val="20"/>
          <w:szCs w:val="20"/>
        </w:rPr>
        <w:t xml:space="preserve">Culture Executive Agency, 2013., </w:t>
      </w:r>
      <w:r w:rsidRPr="00660CC1">
        <w:rPr>
          <w:rFonts w:asciiTheme="minorHAnsi" w:hAnsiTheme="minorHAnsi"/>
          <w:sz w:val="20"/>
          <w:szCs w:val="20"/>
        </w:rPr>
        <w:t>dostupno na</w:t>
      </w:r>
      <w:r>
        <w:t xml:space="preserve">: </w:t>
      </w:r>
      <w:hyperlink r:id="rId102" w:history="1">
        <w:r w:rsidRPr="00660CC1">
          <w:rPr>
            <w:rFonts w:asciiTheme="minorHAnsi" w:hAnsiTheme="minorHAnsi"/>
            <w:color w:val="0000FF"/>
            <w:sz w:val="20"/>
            <w:szCs w:val="20"/>
            <w:u w:val="single"/>
          </w:rPr>
          <w:t>http://eacea.ec.europa.eu/education/eurydice/documents/thematic_reports/150EN.pdf</w:t>
        </w:r>
      </w:hyperlink>
      <w:r w:rsidRPr="00660CC1">
        <w:rPr>
          <w:rFonts w:asciiTheme="minorHAnsi" w:hAnsiTheme="minorHAnsi"/>
          <w:sz w:val="20"/>
          <w:szCs w:val="20"/>
        </w:rPr>
        <w:t>)</w:t>
      </w:r>
    </w:p>
    <w:p w14:paraId="393C5DBE" w14:textId="77777777" w:rsidR="00866CCC" w:rsidRDefault="00866CCC" w:rsidP="00F73F78">
      <w:pPr>
        <w:tabs>
          <w:tab w:val="left" w:pos="810"/>
        </w:tabs>
        <w:spacing w:after="0" w:line="240" w:lineRule="auto"/>
        <w:ind w:left="284" w:hanging="284"/>
        <w:rPr>
          <w:rFonts w:asciiTheme="minorHAnsi" w:eastAsia="Times New Roman" w:hAnsiTheme="minorHAnsi"/>
          <w:sz w:val="20"/>
          <w:szCs w:val="20"/>
          <w:lang w:val="de-DE"/>
        </w:rPr>
      </w:pPr>
      <w:r w:rsidRPr="00660CC1">
        <w:rPr>
          <w:rFonts w:asciiTheme="minorHAnsi" w:eastAsia="Times New Roman" w:hAnsiTheme="minorHAnsi"/>
          <w:i/>
          <w:sz w:val="20"/>
          <w:szCs w:val="20"/>
          <w:lang w:val="de-DE"/>
        </w:rPr>
        <w:t>Physik in der Schule: Anlage Basiskonzepte</w:t>
      </w:r>
      <w:r>
        <w:rPr>
          <w:rFonts w:asciiTheme="minorHAnsi" w:eastAsia="Times New Roman" w:hAnsiTheme="minorHAnsi"/>
          <w:sz w:val="20"/>
          <w:szCs w:val="20"/>
          <w:lang w:val="de-DE"/>
        </w:rPr>
        <w:t xml:space="preserve">, </w:t>
      </w:r>
      <w:r w:rsidRPr="00660CC1">
        <w:rPr>
          <w:rFonts w:asciiTheme="minorHAnsi" w:eastAsia="Times New Roman" w:hAnsiTheme="minorHAnsi"/>
          <w:sz w:val="20"/>
          <w:szCs w:val="20"/>
          <w:lang w:val="de-DE"/>
        </w:rPr>
        <w:t>Bad Honnef</w:t>
      </w:r>
      <w:r>
        <w:rPr>
          <w:rFonts w:asciiTheme="minorHAnsi" w:eastAsia="Times New Roman" w:hAnsiTheme="minorHAnsi"/>
          <w:sz w:val="20"/>
          <w:szCs w:val="20"/>
          <w:lang w:val="de-DE"/>
        </w:rPr>
        <w:t xml:space="preserve">, 2016., </w:t>
      </w:r>
      <w:r w:rsidRPr="00660CC1">
        <w:rPr>
          <w:rFonts w:asciiTheme="minorHAnsi" w:hAnsiTheme="minorHAnsi"/>
          <w:sz w:val="20"/>
          <w:szCs w:val="20"/>
        </w:rPr>
        <w:t xml:space="preserve">dostupno na: </w:t>
      </w:r>
      <w:hyperlink r:id="rId103" w:history="1">
        <w:r w:rsidRPr="00100F54">
          <w:rPr>
            <w:rStyle w:val="Hyperlink"/>
            <w:rFonts w:asciiTheme="minorHAnsi" w:eastAsia="Times New Roman" w:hAnsiTheme="minorHAnsi"/>
            <w:sz w:val="20"/>
            <w:szCs w:val="20"/>
            <w:lang w:val="de-DE"/>
          </w:rPr>
          <w:t>www.dpg-physik.de/veroeffentlichung/broschueren/studien/schulstudie-2016/schulstudie-basiskonzepte.pdf</w:t>
        </w:r>
      </w:hyperlink>
      <w:r>
        <w:rPr>
          <w:rFonts w:asciiTheme="minorHAnsi" w:eastAsia="Times New Roman" w:hAnsiTheme="minorHAnsi"/>
          <w:sz w:val="20"/>
          <w:szCs w:val="20"/>
          <w:lang w:val="de-DE"/>
        </w:rPr>
        <w:t>.</w:t>
      </w:r>
    </w:p>
    <w:p w14:paraId="5BE51412" w14:textId="77777777" w:rsidR="00866CCC" w:rsidRPr="00660CC1" w:rsidRDefault="00866CCC" w:rsidP="00F73F78">
      <w:pPr>
        <w:spacing w:after="0" w:line="240" w:lineRule="auto"/>
        <w:ind w:left="284" w:hanging="284"/>
        <w:rPr>
          <w:rFonts w:asciiTheme="minorHAnsi" w:hAnsiTheme="minorHAnsi"/>
          <w:color w:val="0000FF"/>
          <w:sz w:val="20"/>
          <w:szCs w:val="20"/>
          <w:u w:val="single"/>
        </w:rPr>
      </w:pPr>
      <w:r w:rsidRPr="00A11BAE">
        <w:rPr>
          <w:rFonts w:asciiTheme="minorHAnsi" w:hAnsiTheme="minorHAnsi"/>
          <w:i/>
          <w:sz w:val="20"/>
          <w:szCs w:val="20"/>
        </w:rPr>
        <w:t>Predmetni program HEMIJA VIII i IX razred osnovne škole</w:t>
      </w:r>
      <w:r w:rsidRPr="00660CC1">
        <w:rPr>
          <w:rFonts w:asciiTheme="minorHAnsi" w:hAnsiTheme="minorHAnsi"/>
          <w:sz w:val="20"/>
          <w:szCs w:val="20"/>
        </w:rPr>
        <w:t>, Zavod za školstvo, CRNA GORA, Podgorica</w:t>
      </w:r>
      <w:r>
        <w:rPr>
          <w:rFonts w:asciiTheme="minorHAnsi" w:hAnsiTheme="minorHAnsi"/>
          <w:sz w:val="20"/>
          <w:szCs w:val="20"/>
        </w:rPr>
        <w:t>,</w:t>
      </w:r>
      <w:r w:rsidRPr="00660CC1">
        <w:rPr>
          <w:rFonts w:asciiTheme="minorHAnsi" w:hAnsiTheme="minorHAnsi"/>
          <w:sz w:val="20"/>
          <w:szCs w:val="20"/>
        </w:rPr>
        <w:t xml:space="preserve"> 2013.,</w:t>
      </w:r>
      <w:r w:rsidRPr="009D6905">
        <w:rPr>
          <w:rFonts w:asciiTheme="minorHAnsi" w:hAnsiTheme="minorHAnsi"/>
          <w:sz w:val="20"/>
          <w:szCs w:val="20"/>
        </w:rPr>
        <w:t xml:space="preserve"> </w:t>
      </w:r>
      <w:r w:rsidRPr="00660CC1">
        <w:rPr>
          <w:rFonts w:asciiTheme="minorHAnsi" w:hAnsiTheme="minorHAnsi"/>
          <w:sz w:val="20"/>
          <w:szCs w:val="20"/>
        </w:rPr>
        <w:t xml:space="preserve">dostupno na:  </w:t>
      </w:r>
      <w:hyperlink r:id="rId104" w:history="1">
        <w:r w:rsidRPr="00660CC1">
          <w:rPr>
            <w:rFonts w:asciiTheme="minorHAnsi" w:hAnsiTheme="minorHAnsi"/>
            <w:color w:val="0000FF"/>
            <w:sz w:val="20"/>
            <w:szCs w:val="20"/>
            <w:u w:val="single"/>
          </w:rPr>
          <w:t>http://www.zzs.gov.me/naslovna/programi/osnovno</w:t>
        </w:r>
      </w:hyperlink>
      <w:r w:rsidRPr="00660CC1">
        <w:rPr>
          <w:rFonts w:asciiTheme="minorHAnsi" w:hAnsiTheme="minorHAnsi"/>
          <w:sz w:val="20"/>
          <w:szCs w:val="20"/>
        </w:rPr>
        <w:t>.</w:t>
      </w:r>
    </w:p>
    <w:p w14:paraId="7E3FCC67" w14:textId="77777777" w:rsidR="00866CCC" w:rsidRPr="00660CC1" w:rsidRDefault="00866CCC" w:rsidP="00F73F78">
      <w:pPr>
        <w:spacing w:after="0" w:line="240" w:lineRule="auto"/>
        <w:ind w:left="284" w:hanging="284"/>
        <w:rPr>
          <w:rFonts w:asciiTheme="minorHAnsi" w:hAnsiTheme="minorHAnsi"/>
          <w:color w:val="0000FF"/>
          <w:sz w:val="20"/>
          <w:szCs w:val="20"/>
          <w:u w:val="single"/>
        </w:rPr>
      </w:pPr>
      <w:r w:rsidRPr="009D6905">
        <w:rPr>
          <w:rFonts w:asciiTheme="minorHAnsi" w:hAnsiTheme="minorHAnsi"/>
          <w:i/>
          <w:sz w:val="20"/>
          <w:szCs w:val="20"/>
        </w:rPr>
        <w:t>Predmetni program HEMIJA, Gimnazija</w:t>
      </w:r>
      <w:r w:rsidRPr="00660CC1">
        <w:rPr>
          <w:rFonts w:asciiTheme="minorHAnsi" w:hAnsiTheme="minorHAnsi"/>
          <w:sz w:val="20"/>
          <w:szCs w:val="20"/>
        </w:rPr>
        <w:t xml:space="preserve">, Zavod za školstvo, CRNA GORA, Podgorica, 2014., dostupno na: </w:t>
      </w:r>
      <w:hyperlink r:id="rId105" w:history="1">
        <w:r w:rsidRPr="00660CC1">
          <w:rPr>
            <w:rFonts w:asciiTheme="minorHAnsi" w:hAnsiTheme="minorHAnsi"/>
            <w:color w:val="0000FF"/>
            <w:sz w:val="20"/>
            <w:szCs w:val="20"/>
            <w:u w:val="single"/>
          </w:rPr>
          <w:t>http://www.zzs.gov.me/naslovna/programi/gimnazija/</w:t>
        </w:r>
      </w:hyperlink>
      <w:r w:rsidRPr="00660CC1">
        <w:rPr>
          <w:rFonts w:asciiTheme="minorHAnsi" w:hAnsiTheme="minorHAnsi"/>
          <w:sz w:val="20"/>
          <w:szCs w:val="20"/>
        </w:rPr>
        <w:t>.</w:t>
      </w:r>
    </w:p>
    <w:p w14:paraId="709191C3"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Predmetni program INFORMATIKA VI razred osnovne škole</w:t>
      </w:r>
      <w:r w:rsidRPr="00660CC1">
        <w:rPr>
          <w:rFonts w:asciiTheme="minorHAnsi" w:hAnsiTheme="minorHAnsi"/>
          <w:sz w:val="20"/>
          <w:szCs w:val="20"/>
        </w:rPr>
        <w:t>, Zavod za školstvo Crna Gora, 2011.</w:t>
      </w:r>
      <w:r>
        <w:rPr>
          <w:rFonts w:asciiTheme="minorHAnsi" w:hAnsiTheme="minorHAnsi"/>
          <w:sz w:val="20"/>
          <w:szCs w:val="20"/>
        </w:rPr>
        <w:t>,</w:t>
      </w:r>
      <w:r w:rsidRPr="00C176DA">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106" w:history="1">
        <w:r w:rsidRPr="00660CC1">
          <w:rPr>
            <w:rFonts w:asciiTheme="minorHAnsi" w:hAnsiTheme="minorHAnsi"/>
            <w:color w:val="0000FF"/>
            <w:sz w:val="20"/>
            <w:szCs w:val="20"/>
            <w:u w:val="single"/>
          </w:rPr>
          <w:t>http://www.zzs.gov.me/naslovna/programi/osnovno</w:t>
        </w:r>
      </w:hyperlink>
    </w:p>
    <w:p w14:paraId="1B91D9E8"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Predmetni program INFORMATIKA</w:t>
      </w:r>
      <w:r>
        <w:rPr>
          <w:rFonts w:asciiTheme="minorHAnsi" w:hAnsiTheme="minorHAnsi"/>
          <w:i/>
          <w:sz w:val="20"/>
          <w:szCs w:val="20"/>
        </w:rPr>
        <w:t>,</w:t>
      </w:r>
      <w:r w:rsidRPr="00C176DA">
        <w:rPr>
          <w:rFonts w:asciiTheme="minorHAnsi" w:hAnsiTheme="minorHAnsi"/>
          <w:i/>
          <w:sz w:val="20"/>
          <w:szCs w:val="20"/>
        </w:rPr>
        <w:t xml:space="preserve"> I</w:t>
      </w:r>
      <w:r>
        <w:rPr>
          <w:rFonts w:asciiTheme="minorHAnsi" w:hAnsiTheme="minorHAnsi"/>
          <w:i/>
          <w:sz w:val="20"/>
          <w:szCs w:val="20"/>
        </w:rPr>
        <w:t>.</w:t>
      </w:r>
      <w:r w:rsidRPr="00C176DA">
        <w:rPr>
          <w:rFonts w:asciiTheme="minorHAnsi" w:hAnsiTheme="minorHAnsi"/>
          <w:i/>
          <w:sz w:val="20"/>
          <w:szCs w:val="20"/>
        </w:rPr>
        <w:t xml:space="preserve"> razred gimnazije</w:t>
      </w:r>
      <w:r>
        <w:rPr>
          <w:rFonts w:asciiTheme="minorHAnsi" w:hAnsiTheme="minorHAnsi"/>
          <w:sz w:val="20"/>
          <w:szCs w:val="20"/>
        </w:rPr>
        <w:t xml:space="preserve">, </w:t>
      </w:r>
      <w:r w:rsidRPr="00660CC1">
        <w:rPr>
          <w:rFonts w:asciiTheme="minorHAnsi" w:hAnsiTheme="minorHAnsi"/>
          <w:sz w:val="20"/>
          <w:szCs w:val="20"/>
        </w:rPr>
        <w:t>Zavod za školstvo Crna Gora, dostupno na:</w:t>
      </w:r>
      <w:r w:rsidRPr="00660CC1">
        <w:rPr>
          <w:rFonts w:asciiTheme="minorHAnsi" w:hAnsiTheme="minorHAnsi"/>
          <w:sz w:val="20"/>
          <w:szCs w:val="20"/>
        </w:rPr>
        <w:br/>
      </w:r>
      <w:hyperlink r:id="rId107" w:history="1">
        <w:r w:rsidRPr="00660CC1">
          <w:rPr>
            <w:rFonts w:asciiTheme="minorHAnsi" w:hAnsiTheme="minorHAnsi"/>
            <w:color w:val="0000FF"/>
            <w:sz w:val="20"/>
            <w:szCs w:val="20"/>
            <w:u w:val="single"/>
          </w:rPr>
          <w:t>http://www.zzs.gov.me/naslovna/programi/gimnazija/</w:t>
        </w:r>
      </w:hyperlink>
    </w:p>
    <w:p w14:paraId="45615AB2" w14:textId="77777777" w:rsidR="00866CCC" w:rsidRPr="00660CC1" w:rsidRDefault="00866CCC" w:rsidP="00F73F78">
      <w:pPr>
        <w:spacing w:after="40" w:line="240" w:lineRule="auto"/>
        <w:ind w:left="284" w:hanging="284"/>
        <w:rPr>
          <w:rFonts w:asciiTheme="minorHAnsi" w:hAnsiTheme="minorHAnsi"/>
          <w:sz w:val="20"/>
          <w:szCs w:val="20"/>
        </w:rPr>
      </w:pPr>
      <w:r w:rsidRPr="00C176DA">
        <w:rPr>
          <w:rFonts w:asciiTheme="minorHAnsi" w:hAnsiTheme="minorHAnsi"/>
          <w:i/>
          <w:sz w:val="20"/>
          <w:szCs w:val="20"/>
        </w:rPr>
        <w:t>Predmetni program INFORMATIKA, I. razred srednje stručne škole</w:t>
      </w:r>
      <w:r>
        <w:rPr>
          <w:rFonts w:asciiTheme="minorHAnsi" w:hAnsiTheme="minorHAnsi"/>
          <w:i/>
          <w:sz w:val="20"/>
          <w:szCs w:val="20"/>
        </w:rPr>
        <w:t xml:space="preserve"> </w:t>
      </w:r>
      <w:r w:rsidRPr="00660CC1">
        <w:rPr>
          <w:rFonts w:asciiTheme="minorHAnsi" w:hAnsiTheme="minorHAnsi"/>
          <w:sz w:val="20"/>
          <w:szCs w:val="20"/>
        </w:rPr>
        <w:t>(četvorogodišnji i trogodišnji programi), Zavod za školstvo Crna Gora, 2009.</w:t>
      </w:r>
      <w:r>
        <w:rPr>
          <w:rFonts w:asciiTheme="minorHAnsi" w:hAnsiTheme="minorHAnsi"/>
          <w:sz w:val="20"/>
          <w:szCs w:val="20"/>
        </w:rPr>
        <w:t>,</w:t>
      </w:r>
      <w:r w:rsidRPr="00660CC1">
        <w:rPr>
          <w:rFonts w:asciiTheme="minorHAnsi" w:hAnsiTheme="minorHAnsi"/>
          <w:sz w:val="20"/>
          <w:szCs w:val="20"/>
        </w:rPr>
        <w:t xml:space="preserve"> dostupno na:</w:t>
      </w:r>
      <w:r w:rsidRPr="00660CC1">
        <w:rPr>
          <w:rFonts w:asciiTheme="minorHAnsi" w:hAnsiTheme="minorHAnsi"/>
          <w:sz w:val="20"/>
          <w:szCs w:val="20"/>
        </w:rPr>
        <w:br/>
      </w:r>
      <w:hyperlink r:id="rId108" w:history="1">
        <w:r w:rsidRPr="00660CC1">
          <w:rPr>
            <w:rFonts w:asciiTheme="minorHAnsi" w:hAnsiTheme="minorHAnsi"/>
            <w:color w:val="0000FF"/>
            <w:sz w:val="20"/>
            <w:szCs w:val="20"/>
            <w:u w:val="single"/>
          </w:rPr>
          <w:t>http://www.zzs.gov.me/naslovna/programi/sss</w:t>
        </w:r>
      </w:hyperlink>
    </w:p>
    <w:p w14:paraId="42E12818" w14:textId="77777777" w:rsidR="00866CCC" w:rsidRPr="00541825" w:rsidRDefault="00866CCC" w:rsidP="00F73F78">
      <w:pPr>
        <w:tabs>
          <w:tab w:val="left" w:pos="284"/>
        </w:tabs>
        <w:spacing w:after="0" w:line="240" w:lineRule="auto"/>
        <w:ind w:left="284" w:hanging="284"/>
        <w:rPr>
          <w:rFonts w:asciiTheme="minorHAnsi" w:hAnsiTheme="minorHAnsi"/>
          <w:sz w:val="20"/>
          <w:szCs w:val="20"/>
        </w:rPr>
      </w:pPr>
      <w:r w:rsidRPr="00541825">
        <w:rPr>
          <w:rFonts w:asciiTheme="minorHAnsi" w:hAnsiTheme="minorHAnsi"/>
          <w:i/>
          <w:sz w:val="20"/>
          <w:szCs w:val="20"/>
        </w:rPr>
        <w:t>Prijedlog Nacionalnog kurikuluma nastavnoga predmeta Likovna kultura i Likovna umjetnost</w:t>
      </w:r>
      <w:r w:rsidRPr="00541825">
        <w:rPr>
          <w:rFonts w:asciiTheme="minorHAnsi" w:hAnsiTheme="minorHAnsi"/>
          <w:sz w:val="20"/>
          <w:szCs w:val="20"/>
        </w:rPr>
        <w:t xml:space="preserve">, Cjelovita kurikularna reforma, </w:t>
      </w:r>
      <w:r>
        <w:rPr>
          <w:rFonts w:asciiTheme="minorHAnsi" w:hAnsiTheme="minorHAnsi"/>
          <w:sz w:val="20"/>
          <w:szCs w:val="20"/>
        </w:rPr>
        <w:t>Zagreb,</w:t>
      </w:r>
      <w:r w:rsidRPr="00541825">
        <w:rPr>
          <w:rFonts w:asciiTheme="minorHAnsi" w:hAnsiTheme="minorHAnsi"/>
          <w:sz w:val="20"/>
          <w:szCs w:val="20"/>
        </w:rPr>
        <w:t xml:space="preserve"> 2016.</w:t>
      </w:r>
      <w:r>
        <w:rPr>
          <w:rFonts w:asciiTheme="minorHAnsi" w:hAnsiTheme="minorHAnsi"/>
          <w:sz w:val="20"/>
          <w:szCs w:val="20"/>
        </w:rPr>
        <w:t xml:space="preserve">, </w:t>
      </w:r>
      <w:r w:rsidRPr="00660CC1">
        <w:rPr>
          <w:rFonts w:asciiTheme="minorHAnsi" w:hAnsiTheme="minorHAnsi"/>
          <w:sz w:val="20"/>
          <w:szCs w:val="20"/>
        </w:rPr>
        <w:t>dostupno na</w:t>
      </w:r>
      <w:r>
        <w:t>:</w:t>
      </w:r>
      <w:r w:rsidRPr="00541825">
        <w:rPr>
          <w:rFonts w:asciiTheme="minorHAnsi" w:hAnsiTheme="minorHAnsi"/>
          <w:sz w:val="20"/>
          <w:szCs w:val="20"/>
        </w:rPr>
        <w:br/>
      </w:r>
      <w:hyperlink r:id="rId109">
        <w:r w:rsidRPr="00541825">
          <w:rPr>
            <w:rFonts w:asciiTheme="minorHAnsi" w:hAnsiTheme="minorHAnsi"/>
            <w:color w:val="0000FF"/>
            <w:sz w:val="20"/>
            <w:szCs w:val="20"/>
            <w:u w:val="single"/>
          </w:rPr>
          <w:t>http://www.kurikulum.hr/wp-content/uploads/2016/03/Likovna-kultura-i-Likovna-umjetnost.pdf</w:t>
        </w:r>
      </w:hyperlink>
    </w:p>
    <w:p w14:paraId="52CBFADB" w14:textId="77777777" w:rsidR="00866CCC" w:rsidRPr="00660CC1" w:rsidRDefault="00866CCC" w:rsidP="00F73F78">
      <w:pPr>
        <w:autoSpaceDE w:val="0"/>
        <w:autoSpaceDN w:val="0"/>
        <w:adjustRightInd w:val="0"/>
        <w:spacing w:after="0" w:line="240" w:lineRule="auto"/>
        <w:ind w:left="284" w:hanging="284"/>
        <w:rPr>
          <w:rFonts w:asciiTheme="minorHAnsi" w:hAnsiTheme="minorHAnsi"/>
          <w:sz w:val="20"/>
          <w:szCs w:val="20"/>
        </w:rPr>
      </w:pPr>
      <w:r w:rsidRPr="009D6905">
        <w:rPr>
          <w:rFonts w:asciiTheme="minorHAnsi" w:hAnsiTheme="minorHAnsi"/>
          <w:i/>
          <w:sz w:val="20"/>
          <w:szCs w:val="20"/>
        </w:rPr>
        <w:t>Primary School Curriculum, National Council for Curriculum and Assessment (NCCA)</w:t>
      </w:r>
      <w:r w:rsidRPr="00660CC1">
        <w:rPr>
          <w:rFonts w:asciiTheme="minorHAnsi" w:hAnsiTheme="minorHAnsi"/>
          <w:sz w:val="20"/>
          <w:szCs w:val="20"/>
        </w:rPr>
        <w:t>, Dublin, Ireland, 1999.,</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10" w:history="1">
        <w:r w:rsidRPr="00660CC1">
          <w:rPr>
            <w:rFonts w:asciiTheme="minorHAnsi" w:hAnsiTheme="minorHAnsi"/>
            <w:color w:val="0000FF"/>
            <w:sz w:val="20"/>
            <w:szCs w:val="20"/>
            <w:u w:val="single"/>
          </w:rPr>
          <w:t>http://www.curriculumonline.ie/getmedia/c4a88a62-7818-4bb2-bb18-4c4ad37bc255/PSEC_Introduction-to-Primary-Curriculum_Eng.pdf</w:t>
        </w:r>
      </w:hyperlink>
      <w:r w:rsidRPr="00660CC1">
        <w:rPr>
          <w:rFonts w:asciiTheme="minorHAnsi" w:hAnsiTheme="minorHAnsi"/>
          <w:sz w:val="20"/>
          <w:szCs w:val="20"/>
        </w:rPr>
        <w:t>.</w:t>
      </w:r>
    </w:p>
    <w:p w14:paraId="7663911A" w14:textId="77777777" w:rsidR="00866CCC" w:rsidRPr="00660CC1" w:rsidRDefault="00866CCC" w:rsidP="00F73F78">
      <w:pPr>
        <w:spacing w:after="40" w:line="240" w:lineRule="auto"/>
        <w:ind w:left="284" w:hanging="284"/>
        <w:rPr>
          <w:rFonts w:asciiTheme="minorHAnsi" w:hAnsiTheme="minorHAnsi"/>
          <w:bCs/>
          <w:sz w:val="20"/>
          <w:szCs w:val="20"/>
        </w:rPr>
      </w:pPr>
      <w:r w:rsidRPr="0033785E">
        <w:rPr>
          <w:rFonts w:asciiTheme="minorHAnsi" w:hAnsiTheme="minorHAnsi"/>
          <w:i/>
          <w:sz w:val="20"/>
          <w:szCs w:val="20"/>
        </w:rPr>
        <w:t>Primary_Education</w:t>
      </w:r>
      <w:r>
        <w:rPr>
          <w:rFonts w:asciiTheme="minorHAnsi" w:hAnsiTheme="minorHAnsi"/>
          <w:sz w:val="20"/>
          <w:szCs w:val="20"/>
        </w:rPr>
        <w:t xml:space="preserve">, England, </w:t>
      </w:r>
      <w:r w:rsidRPr="00660CC1">
        <w:rPr>
          <w:rFonts w:asciiTheme="minorHAnsi" w:hAnsiTheme="minorHAnsi"/>
          <w:sz w:val="20"/>
          <w:szCs w:val="20"/>
        </w:rPr>
        <w:t>dostupno na:</w:t>
      </w:r>
      <w:r>
        <w:rPr>
          <w:rFonts w:asciiTheme="minorHAnsi" w:hAnsiTheme="minorHAnsi"/>
          <w:sz w:val="20"/>
          <w:szCs w:val="20"/>
        </w:rPr>
        <w:t xml:space="preserve"> </w:t>
      </w:r>
      <w:r w:rsidRPr="00660CC1">
        <w:rPr>
          <w:rFonts w:asciiTheme="minorHAnsi" w:hAnsiTheme="minorHAnsi"/>
          <w:color w:val="0000FF"/>
          <w:sz w:val="20"/>
          <w:szCs w:val="20"/>
          <w:u w:val="single"/>
        </w:rPr>
        <w:t>https://webgate.ec.europa.eu/fpfis/mwikis/eurydice/index.php/United-Kingdom</w:t>
      </w:r>
      <w:r w:rsidRPr="00660CC1">
        <w:rPr>
          <w:rFonts w:asciiTheme="minorHAnsi" w:hAnsiTheme="minorHAnsi"/>
          <w:sz w:val="20"/>
          <w:szCs w:val="20"/>
        </w:rPr>
        <w:t>-</w:t>
      </w:r>
    </w:p>
    <w:p w14:paraId="64C281B6"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Program predškolskog vaspitanja i obrazovanja</w:t>
      </w:r>
      <w:r>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111">
        <w:r w:rsidRPr="00660CC1">
          <w:rPr>
            <w:rFonts w:asciiTheme="minorHAnsi" w:hAnsiTheme="minorHAnsi"/>
            <w:color w:val="0000FF"/>
            <w:sz w:val="20"/>
            <w:szCs w:val="20"/>
            <w:u w:val="single"/>
          </w:rPr>
          <w:t>http://www.rpz-rs.org/sajt/doc/file/web_portal/05/5.1/Program%20predskolskog%20vaspitanja%20i%20obrazovanja.pdf</w:t>
        </w:r>
      </w:hyperlink>
      <w:r w:rsidRPr="00660CC1">
        <w:rPr>
          <w:rFonts w:asciiTheme="minorHAnsi" w:hAnsiTheme="minorHAnsi"/>
          <w:sz w:val="20"/>
          <w:szCs w:val="20"/>
        </w:rPr>
        <w:t xml:space="preserve"> </w:t>
      </w:r>
      <w:r>
        <w:rPr>
          <w:rFonts w:asciiTheme="minorHAnsi" w:hAnsiTheme="minorHAnsi"/>
          <w:sz w:val="20"/>
          <w:szCs w:val="20"/>
          <w:lang w:val="hr-BA" w:eastAsia="sl-SI"/>
        </w:rPr>
        <w:t>[</w:t>
      </w:r>
      <w:r>
        <w:rPr>
          <w:rFonts w:asciiTheme="minorHAnsi" w:hAnsiTheme="minorHAnsi"/>
          <w:sz w:val="20"/>
          <w:szCs w:val="20"/>
        </w:rPr>
        <w:t>8.9.</w:t>
      </w:r>
      <w:r w:rsidRPr="00660CC1">
        <w:rPr>
          <w:rFonts w:asciiTheme="minorHAnsi" w:hAnsiTheme="minorHAnsi"/>
          <w:sz w:val="20"/>
          <w:szCs w:val="20"/>
        </w:rPr>
        <w:t>2016</w:t>
      </w:r>
      <w:r w:rsidRPr="00D32DB4">
        <w:rPr>
          <w:rFonts w:asciiTheme="minorHAnsi" w:hAnsiTheme="minorHAnsi"/>
          <w:spacing w:val="-4"/>
          <w:sz w:val="20"/>
          <w:szCs w:val="20"/>
        </w:rPr>
        <w:t>.</w:t>
      </w:r>
      <w:r w:rsidRPr="00D32DB4">
        <w:rPr>
          <w:rFonts w:asciiTheme="minorHAnsi" w:hAnsiTheme="minorHAnsi"/>
          <w:sz w:val="20"/>
          <w:szCs w:val="20"/>
        </w:rPr>
        <w:t>].</w:t>
      </w:r>
      <w:r w:rsidRPr="00660CC1">
        <w:rPr>
          <w:rFonts w:asciiTheme="minorHAnsi" w:hAnsiTheme="minorHAnsi"/>
          <w:sz w:val="20"/>
          <w:szCs w:val="20"/>
        </w:rPr>
        <w:t xml:space="preserve"> </w:t>
      </w:r>
    </w:p>
    <w:p w14:paraId="14F71948" w14:textId="77777777" w:rsidR="00866CCC" w:rsidRPr="00660CC1" w:rsidRDefault="00866CCC" w:rsidP="00F73F78">
      <w:pPr>
        <w:spacing w:after="40" w:line="240" w:lineRule="auto"/>
        <w:ind w:left="284" w:hanging="284"/>
        <w:rPr>
          <w:rFonts w:asciiTheme="minorHAnsi" w:hAnsiTheme="minorHAnsi"/>
          <w:color w:val="0000FF"/>
          <w:sz w:val="20"/>
          <w:szCs w:val="20"/>
          <w:u w:val="single"/>
        </w:rPr>
      </w:pPr>
      <w:r w:rsidRPr="0033785E">
        <w:rPr>
          <w:rFonts w:asciiTheme="minorHAnsi" w:hAnsiTheme="minorHAnsi"/>
          <w:i/>
          <w:sz w:val="20"/>
          <w:szCs w:val="20"/>
        </w:rPr>
        <w:t>Računarstvo i informatika</w:t>
      </w:r>
      <w:r w:rsidRPr="00660CC1">
        <w:rPr>
          <w:rFonts w:asciiTheme="minorHAnsi" w:hAnsiTheme="minorHAnsi"/>
          <w:sz w:val="20"/>
          <w:szCs w:val="20"/>
        </w:rPr>
        <w:t>, Zavod za unapređivanje obrazovanja i vaspitanja,</w:t>
      </w:r>
      <w:r w:rsidRPr="00C176DA">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112" w:history="1">
        <w:r w:rsidRPr="00660CC1">
          <w:rPr>
            <w:rFonts w:asciiTheme="minorHAnsi" w:hAnsiTheme="minorHAnsi"/>
            <w:color w:val="0000FF"/>
            <w:sz w:val="20"/>
            <w:szCs w:val="20"/>
            <w:u w:val="single"/>
          </w:rPr>
          <w:t>http://www.zuov.gov.rs/dokumenta/CRPU/Programi%20za%20gimnaziju%20PDF/16%20racunarstvo%20i%20informatika.pdf</w:t>
        </w:r>
      </w:hyperlink>
    </w:p>
    <w:p w14:paraId="6691A3CA" w14:textId="77777777" w:rsidR="00866CCC"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Revidirani  nastavni planovi i programi za devetogodišnju osnovnu školu</w:t>
      </w:r>
      <w:r w:rsidRPr="00541825">
        <w:rPr>
          <w:rFonts w:asciiTheme="minorHAnsi" w:hAnsiTheme="minorHAnsi"/>
          <w:sz w:val="20"/>
          <w:szCs w:val="20"/>
        </w:rPr>
        <w:t>, Ministarstvo za obrazovanje, nauku i mlade Kantona Sarajevo, 2016.</w:t>
      </w:r>
      <w:r>
        <w:rPr>
          <w:rFonts w:asciiTheme="minorHAnsi" w:hAnsiTheme="minorHAnsi"/>
          <w:sz w:val="20"/>
          <w:szCs w:val="20"/>
        </w:rPr>
        <w:t xml:space="preserve">, </w:t>
      </w:r>
      <w:r w:rsidRPr="00660CC1">
        <w:rPr>
          <w:rFonts w:asciiTheme="minorHAnsi" w:hAnsiTheme="minorHAnsi"/>
          <w:sz w:val="20"/>
          <w:szCs w:val="20"/>
        </w:rPr>
        <w:t>dostupno na</w:t>
      </w:r>
      <w:r>
        <w:t xml:space="preserve">: </w:t>
      </w:r>
      <w:r w:rsidRPr="00541825">
        <w:rPr>
          <w:rFonts w:asciiTheme="minorHAnsi" w:hAnsiTheme="minorHAnsi"/>
          <w:sz w:val="20"/>
          <w:szCs w:val="20"/>
        </w:rPr>
        <w:t xml:space="preserve"> </w:t>
      </w:r>
      <w:hyperlink r:id="rId113" w:history="1">
        <w:r w:rsidRPr="00100F54">
          <w:rPr>
            <w:rStyle w:val="Hyperlink"/>
            <w:rFonts w:asciiTheme="minorHAnsi" w:hAnsiTheme="minorHAnsi"/>
            <w:sz w:val="20"/>
            <w:szCs w:val="20"/>
          </w:rPr>
          <w:t>http://mon.ks.gov.ba/aktuelno/novosti/revidirani-nastavni-planovi-i-programi-za-devetogodisnju-osnovnu-skolu</w:t>
        </w:r>
      </w:hyperlink>
    </w:p>
    <w:p w14:paraId="7C4564E8" w14:textId="77777777" w:rsidR="00866CCC" w:rsidRPr="00541825" w:rsidRDefault="00866CCC" w:rsidP="00F73F78">
      <w:pPr>
        <w:spacing w:after="0" w:line="240" w:lineRule="auto"/>
        <w:ind w:left="284" w:hanging="284"/>
        <w:rPr>
          <w:rFonts w:asciiTheme="minorHAnsi" w:hAnsiTheme="minorHAnsi"/>
          <w:sz w:val="20"/>
          <w:szCs w:val="20"/>
        </w:rPr>
      </w:pPr>
      <w:r w:rsidRPr="00714CCD">
        <w:rPr>
          <w:rFonts w:asciiTheme="minorHAnsi" w:hAnsiTheme="minorHAnsi"/>
          <w:i/>
          <w:sz w:val="20"/>
          <w:szCs w:val="20"/>
        </w:rPr>
        <w:t>Revidirani nastavni programi za gimnazije</w:t>
      </w:r>
      <w:r w:rsidRPr="00541825">
        <w:rPr>
          <w:rFonts w:asciiTheme="minorHAnsi" w:hAnsiTheme="minorHAnsi"/>
          <w:sz w:val="20"/>
          <w:szCs w:val="20"/>
        </w:rPr>
        <w:t>, Ministarstvo za obrazovanje, nauku i mlade Kantona Sarajevo, 2016.</w:t>
      </w:r>
      <w:r w:rsidRPr="00D32DB4">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114" w:history="1">
        <w:r w:rsidRPr="00541825">
          <w:rPr>
            <w:rFonts w:asciiTheme="minorHAnsi" w:hAnsiTheme="minorHAnsi"/>
            <w:color w:val="0000FF"/>
            <w:sz w:val="20"/>
            <w:szCs w:val="20"/>
            <w:u w:val="single"/>
          </w:rPr>
          <w:t>http://mon.ks.gov.ba/aktuelno/novosti/revidirani-nastavni-programi-za-gimnazije</w:t>
        </w:r>
      </w:hyperlink>
    </w:p>
    <w:p w14:paraId="0D3D0109"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eastAsia="Times New Roman" w:hAnsiTheme="minorHAnsi"/>
          <w:i/>
          <w:sz w:val="20"/>
          <w:szCs w:val="20"/>
          <w:lang w:val="hr-BA" w:eastAsia="sl-SI"/>
        </w:rPr>
        <w:t>Revised Bloom's taxonomy</w:t>
      </w:r>
      <w:r>
        <w:rPr>
          <w:rFonts w:asciiTheme="minorHAnsi" w:eastAsia="Times New Roman" w:hAnsiTheme="minorHAnsi"/>
          <w:sz w:val="20"/>
          <w:szCs w:val="20"/>
          <w:lang w:val="hr-BA" w:eastAsia="sl-SI"/>
        </w:rPr>
        <w:t>,</w:t>
      </w:r>
      <w:r w:rsidRPr="00660CC1">
        <w:rPr>
          <w:rFonts w:asciiTheme="minorHAnsi" w:eastAsia="Times New Roman" w:hAnsiTheme="minorHAnsi"/>
          <w:sz w:val="20"/>
          <w:szCs w:val="20"/>
          <w:lang w:val="hr-BA" w:eastAsia="sl-SI"/>
        </w:rPr>
        <w:t xml:space="preserve"> </w:t>
      </w:r>
      <w:r w:rsidRPr="00660CC1">
        <w:rPr>
          <w:rFonts w:asciiTheme="minorHAnsi" w:hAnsiTheme="minorHAnsi"/>
          <w:sz w:val="20"/>
          <w:szCs w:val="20"/>
        </w:rPr>
        <w:t>dostupno na</w:t>
      </w:r>
      <w:r>
        <w:t xml:space="preserve">: </w:t>
      </w:r>
      <w:hyperlink r:id="rId115" w:history="1">
        <w:r w:rsidRPr="005C4509">
          <w:rPr>
            <w:rFonts w:asciiTheme="minorHAnsi" w:eastAsia="Times New Roman" w:hAnsiTheme="minorHAnsi"/>
            <w:color w:val="0000FF"/>
            <w:sz w:val="20"/>
            <w:szCs w:val="20"/>
            <w:u w:val="single"/>
            <w:lang w:val="hr-BA" w:eastAsia="sl-SI"/>
          </w:rPr>
          <w:t>http://www.kurwongbss.qld.edu.au/thinking/Bloom/blooms.htm</w:t>
        </w:r>
      </w:hyperlink>
      <w:r w:rsidRPr="005C4509">
        <w:rPr>
          <w:rFonts w:asciiTheme="minorHAnsi" w:eastAsia="Times New Roman" w:hAnsiTheme="minorHAnsi"/>
          <w:color w:val="0000FF"/>
          <w:sz w:val="20"/>
          <w:szCs w:val="20"/>
          <w:lang w:val="hr-BA" w:eastAsia="sl-SI"/>
        </w:rPr>
        <w:t xml:space="preserve"> </w:t>
      </w:r>
      <w:r>
        <w:rPr>
          <w:rFonts w:asciiTheme="minorHAnsi" w:hAnsiTheme="minorHAnsi"/>
          <w:sz w:val="20"/>
          <w:szCs w:val="20"/>
          <w:lang w:val="hr-BA" w:eastAsia="sl-SI"/>
        </w:rPr>
        <w:t>[</w:t>
      </w:r>
      <w:r w:rsidRPr="00660CC1">
        <w:rPr>
          <w:rFonts w:asciiTheme="minorHAnsi" w:eastAsia="Times New Roman" w:hAnsiTheme="minorHAnsi"/>
          <w:sz w:val="20"/>
          <w:szCs w:val="20"/>
          <w:lang w:val="hr-BA" w:eastAsia="sl-SI"/>
        </w:rPr>
        <w:t>15.3.2014.</w:t>
      </w:r>
    </w:p>
    <w:p w14:paraId="785D6758"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School Curriculum and Standards Authority. Music. Rationale</w:t>
      </w:r>
      <w:r>
        <w:rPr>
          <w:rFonts w:asciiTheme="minorHAnsi" w:hAnsiTheme="minorHAnsi"/>
          <w:sz w:val="20"/>
          <w:szCs w:val="20"/>
        </w:rPr>
        <w:t>,</w:t>
      </w:r>
      <w:r w:rsidRPr="00660CC1">
        <w:rPr>
          <w:rFonts w:asciiTheme="minorHAnsi" w:hAnsiTheme="minorHAnsi"/>
          <w:sz w:val="20"/>
          <w:szCs w:val="20"/>
        </w:rPr>
        <w:t xml:space="preserve"> G</w:t>
      </w:r>
      <w:r>
        <w:rPr>
          <w:rFonts w:asciiTheme="minorHAnsi" w:hAnsiTheme="minorHAnsi"/>
          <w:sz w:val="20"/>
          <w:szCs w:val="20"/>
        </w:rPr>
        <w:t xml:space="preserve">overnment of western Australia, </w:t>
      </w:r>
      <w:r w:rsidRPr="00660CC1">
        <w:rPr>
          <w:rFonts w:asciiTheme="minorHAnsi" w:hAnsiTheme="minorHAnsi"/>
          <w:sz w:val="20"/>
          <w:szCs w:val="20"/>
        </w:rPr>
        <w:t>dostupno na</w:t>
      </w:r>
      <w:r>
        <w:t xml:space="preserve">: </w:t>
      </w:r>
      <w:hyperlink r:id="rId116" w:history="1">
        <w:r w:rsidRPr="00660CC1">
          <w:rPr>
            <w:rFonts w:asciiTheme="minorHAnsi" w:hAnsiTheme="minorHAnsi"/>
            <w:color w:val="0000FF"/>
            <w:sz w:val="20"/>
            <w:szCs w:val="20"/>
            <w:highlight w:val="white"/>
            <w:u w:val="single"/>
          </w:rPr>
          <w:t>http://k10outline.scsa.wa.edu.au/data/print-to-</w:t>
        </w:r>
        <w:r w:rsidRPr="00660CC1">
          <w:rPr>
            <w:rFonts w:asciiTheme="minorHAnsi" w:hAnsiTheme="minorHAnsi"/>
            <w:color w:val="0000FF"/>
            <w:sz w:val="20"/>
            <w:szCs w:val="20"/>
            <w:highlight w:val="white"/>
            <w:u w:val="single"/>
          </w:rPr>
          <w:lastRenderedPageBreak/>
          <w:t>pdf/api.php?url=http%3A%2F%2Fk10outline.scsa.wa.edu.au%2Fhome%2Fprint-to-pdf%2Fprint-to-pdf%3FcourseID%3D51004%2C</w:t>
        </w:r>
      </w:hyperlink>
      <w:r>
        <w:rPr>
          <w:rFonts w:asciiTheme="minorHAnsi" w:hAnsiTheme="minorHAnsi"/>
          <w:color w:val="0070C0"/>
          <w:sz w:val="20"/>
          <w:szCs w:val="20"/>
        </w:rPr>
        <w:t xml:space="preserve"> [</w:t>
      </w:r>
      <w:r w:rsidRPr="00660CC1">
        <w:rPr>
          <w:rFonts w:asciiTheme="minorHAnsi" w:hAnsiTheme="minorHAnsi"/>
          <w:sz w:val="20"/>
          <w:szCs w:val="20"/>
        </w:rPr>
        <w:t>4.9.2016</w:t>
      </w:r>
      <w:r w:rsidRPr="00D32DB4">
        <w:rPr>
          <w:rFonts w:asciiTheme="minorHAnsi" w:hAnsiTheme="minorHAnsi"/>
          <w:spacing w:val="-4"/>
          <w:sz w:val="20"/>
          <w:szCs w:val="20"/>
        </w:rPr>
        <w:t>.</w:t>
      </w:r>
      <w:r w:rsidRPr="00D32DB4">
        <w:rPr>
          <w:rFonts w:asciiTheme="minorHAnsi" w:hAnsiTheme="minorHAnsi"/>
          <w:sz w:val="20"/>
          <w:szCs w:val="20"/>
        </w:rPr>
        <w:t>].</w:t>
      </w:r>
    </w:p>
    <w:p w14:paraId="32529A33"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Schulz, W</w:t>
      </w:r>
      <w:r>
        <w:rPr>
          <w:rFonts w:asciiTheme="minorHAnsi" w:hAnsiTheme="minorHAnsi"/>
          <w:sz w:val="20"/>
          <w:szCs w:val="20"/>
        </w:rPr>
        <w:t>. – Ainley, J. – Fraillon, J. – Kerr, D. –</w:t>
      </w:r>
      <w:r w:rsidRPr="00660CC1">
        <w:rPr>
          <w:rFonts w:asciiTheme="minorHAnsi" w:hAnsiTheme="minorHAnsi"/>
          <w:sz w:val="20"/>
          <w:szCs w:val="20"/>
        </w:rPr>
        <w:t xml:space="preserve"> Losito, B.</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ICCS 2009 International Report: Civic knowledge, attitudes, and engagement among lower secondary school students in 38 countries</w:t>
      </w:r>
      <w:r>
        <w:rPr>
          <w:rFonts w:asciiTheme="minorHAnsi" w:hAnsiTheme="minorHAnsi"/>
          <w:sz w:val="20"/>
          <w:szCs w:val="20"/>
        </w:rPr>
        <w:t>,</w:t>
      </w:r>
      <w:r w:rsidRPr="00660CC1">
        <w:rPr>
          <w:rFonts w:asciiTheme="minorHAnsi" w:hAnsiTheme="minorHAnsi"/>
          <w:sz w:val="20"/>
          <w:szCs w:val="20"/>
        </w:rPr>
        <w:t xml:space="preserve"> International</w:t>
      </w:r>
      <w:r>
        <w:rPr>
          <w:rFonts w:asciiTheme="minorHAnsi" w:hAnsiTheme="minorHAnsi"/>
          <w:sz w:val="20"/>
          <w:szCs w:val="20"/>
        </w:rPr>
        <w:t>,</w:t>
      </w:r>
      <w:r w:rsidRPr="00660CC1">
        <w:rPr>
          <w:rFonts w:asciiTheme="minorHAnsi" w:hAnsiTheme="minorHAnsi"/>
          <w:sz w:val="20"/>
          <w:szCs w:val="20"/>
        </w:rPr>
        <w:t xml:space="preserve"> Amsterdam</w:t>
      </w:r>
      <w:r>
        <w:rPr>
          <w:rFonts w:asciiTheme="minorHAnsi" w:hAnsiTheme="minorHAnsi"/>
          <w:sz w:val="20"/>
          <w:szCs w:val="20"/>
        </w:rPr>
        <w:t>,</w:t>
      </w:r>
      <w:r w:rsidRPr="00660CC1">
        <w:rPr>
          <w:rFonts w:asciiTheme="minorHAnsi" w:hAnsiTheme="minorHAnsi"/>
          <w:sz w:val="20"/>
          <w:szCs w:val="20"/>
        </w:rPr>
        <w:t xml:space="preserve"> 2010</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17" w:history="1">
        <w:r w:rsidRPr="00100F54">
          <w:rPr>
            <w:rStyle w:val="Hyperlink"/>
            <w:rFonts w:asciiTheme="minorHAnsi" w:hAnsiTheme="minorHAnsi"/>
            <w:sz w:val="20"/>
            <w:szCs w:val="20"/>
          </w:rPr>
          <w:t>http://www.iea.nl/fileadmin/user_upload/Publications/Electronic_versions/ICCS_2009_International_Report.pdf</w:t>
        </w:r>
      </w:hyperlink>
      <w:r w:rsidRPr="00660CC1">
        <w:rPr>
          <w:rFonts w:asciiTheme="minorHAnsi" w:hAnsiTheme="minorHAnsi"/>
          <w:sz w:val="20"/>
          <w:szCs w:val="20"/>
        </w:rPr>
        <w:t>.</w:t>
      </w:r>
    </w:p>
    <w:p w14:paraId="25F25A7D"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Seoul Agenda: Goals for the Development of Arts Education</w:t>
      </w:r>
      <w:r w:rsidRPr="00660CC1">
        <w:rPr>
          <w:rFonts w:asciiTheme="minorHAnsi" w:hAnsiTheme="minorHAnsi"/>
          <w:sz w:val="20"/>
          <w:szCs w:val="20"/>
        </w:rPr>
        <w:t>, The Second World Conference on Arts Education, UNESCO</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Seoul</w:t>
      </w:r>
      <w:r w:rsidRPr="00660CC1">
        <w:rPr>
          <w:rFonts w:asciiTheme="minorHAnsi" w:hAnsiTheme="minorHAnsi"/>
          <w:sz w:val="20"/>
          <w:szCs w:val="20"/>
        </w:rPr>
        <w:t>, 2010.</w:t>
      </w:r>
      <w:r>
        <w:rPr>
          <w:rFonts w:asciiTheme="minorHAnsi" w:hAnsiTheme="minorHAnsi"/>
          <w:sz w:val="20"/>
          <w:szCs w:val="20"/>
        </w:rPr>
        <w:t>,</w:t>
      </w:r>
      <w:r w:rsidRPr="006D26C9">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118">
        <w:r w:rsidRPr="00660CC1">
          <w:rPr>
            <w:rFonts w:asciiTheme="minorHAnsi" w:hAnsiTheme="minorHAnsi"/>
            <w:color w:val="0000FF"/>
            <w:sz w:val="20"/>
            <w:szCs w:val="20"/>
            <w:u w:val="single"/>
          </w:rPr>
          <w:t>http://portal.unesco.org/culture/en/files/41117/12798106085Seoul_Agenda_Goals_for_the_Development_of_Arts_Education.pdf/Seoul+Agenda_Goals+for+the+Development+of+Arts+Education.pdf</w:t>
        </w:r>
      </w:hyperlink>
    </w:p>
    <w:p w14:paraId="5D863D95" w14:textId="77777777" w:rsidR="00866CCC" w:rsidRDefault="00866CCC" w:rsidP="00F73F78">
      <w:pPr>
        <w:spacing w:after="0" w:line="240" w:lineRule="auto"/>
        <w:rPr>
          <w:rFonts w:asciiTheme="minorHAnsi" w:hAnsiTheme="minorHAnsi"/>
          <w:sz w:val="20"/>
          <w:szCs w:val="20"/>
        </w:rPr>
      </w:pPr>
      <w:r w:rsidRPr="00660CC1">
        <w:rPr>
          <w:rFonts w:asciiTheme="minorHAnsi" w:hAnsiTheme="minorHAnsi"/>
          <w:sz w:val="20"/>
          <w:szCs w:val="20"/>
        </w:rPr>
        <w:t>SHAPE America – Society of Health and Physical Educators</w:t>
      </w:r>
      <w:r>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119" w:history="1">
        <w:r w:rsidRPr="00660CC1">
          <w:rPr>
            <w:rFonts w:asciiTheme="minorHAnsi" w:hAnsiTheme="minorHAnsi"/>
            <w:color w:val="0000FF"/>
            <w:sz w:val="20"/>
            <w:szCs w:val="20"/>
            <w:u w:val="single"/>
          </w:rPr>
          <w:t>https://www.shapeamerica.org</w:t>
        </w:r>
      </w:hyperlink>
      <w:r w:rsidRPr="00660CC1">
        <w:rPr>
          <w:rFonts w:asciiTheme="minorHAnsi" w:hAnsiTheme="minorHAnsi"/>
          <w:sz w:val="20"/>
          <w:szCs w:val="20"/>
        </w:rPr>
        <w:t xml:space="preserve"> </w:t>
      </w:r>
    </w:p>
    <w:p w14:paraId="01F5649C" w14:textId="77777777" w:rsidR="00866CCC" w:rsidRPr="00660CC1" w:rsidRDefault="00866CCC" w:rsidP="00F73F78">
      <w:pPr>
        <w:autoSpaceDE w:val="0"/>
        <w:autoSpaceDN w:val="0"/>
        <w:adjustRightInd w:val="0"/>
        <w:spacing w:after="100" w:line="240" w:lineRule="auto"/>
        <w:ind w:left="284" w:hanging="284"/>
        <w:rPr>
          <w:rFonts w:asciiTheme="minorHAnsi" w:hAnsiTheme="minorHAnsi"/>
          <w:sz w:val="20"/>
          <w:szCs w:val="20"/>
        </w:rPr>
      </w:pPr>
      <w:r w:rsidRPr="00660CC1">
        <w:rPr>
          <w:rFonts w:asciiTheme="minorHAnsi" w:hAnsiTheme="minorHAnsi"/>
          <w:bCs/>
          <w:i/>
          <w:sz w:val="20"/>
          <w:szCs w:val="20"/>
        </w:rPr>
        <w:t>Sharing Diversity: National Approaches to Intercultural Dialogue in Europe (Study for the European Commission</w:t>
      </w:r>
      <w:r w:rsidRPr="00660CC1">
        <w:rPr>
          <w:rFonts w:asciiTheme="minorHAnsi" w:hAnsiTheme="minorHAnsi"/>
          <w:bCs/>
          <w:sz w:val="20"/>
          <w:szCs w:val="20"/>
        </w:rPr>
        <w:t>),</w:t>
      </w:r>
      <w:r w:rsidRPr="00660CC1">
        <w:rPr>
          <w:rFonts w:asciiTheme="minorHAnsi" w:hAnsiTheme="minorHAnsi"/>
          <w:iCs/>
          <w:sz w:val="20"/>
          <w:szCs w:val="20"/>
        </w:rPr>
        <w:t xml:space="preserve"> European Institute for Comparative Cultural Research</w:t>
      </w:r>
      <w:r>
        <w:rPr>
          <w:rFonts w:asciiTheme="minorHAnsi" w:hAnsiTheme="minorHAnsi"/>
          <w:iCs/>
          <w:sz w:val="20"/>
          <w:szCs w:val="20"/>
        </w:rPr>
        <w:t xml:space="preserve"> </w:t>
      </w:r>
      <w:r w:rsidRPr="00660CC1">
        <w:rPr>
          <w:rFonts w:asciiTheme="minorHAnsi" w:hAnsiTheme="minorHAnsi"/>
          <w:iCs/>
          <w:sz w:val="20"/>
          <w:szCs w:val="20"/>
        </w:rPr>
        <w:t>(ERICarts)</w:t>
      </w:r>
      <w:r>
        <w:rPr>
          <w:rFonts w:asciiTheme="minorHAnsi" w:hAnsiTheme="minorHAnsi"/>
          <w:iCs/>
          <w:sz w:val="20"/>
          <w:szCs w:val="20"/>
        </w:rPr>
        <w:t>,</w:t>
      </w:r>
      <w:r w:rsidRPr="00F00A52">
        <w:rPr>
          <w:rFonts w:asciiTheme="minorHAnsi" w:hAnsiTheme="minorHAnsi"/>
          <w:iCs/>
          <w:sz w:val="20"/>
          <w:szCs w:val="20"/>
        </w:rPr>
        <w:t xml:space="preserve"> </w:t>
      </w:r>
      <w:r w:rsidRPr="00660CC1">
        <w:rPr>
          <w:rFonts w:asciiTheme="minorHAnsi" w:hAnsiTheme="minorHAnsi"/>
          <w:iCs/>
          <w:sz w:val="20"/>
          <w:szCs w:val="20"/>
        </w:rPr>
        <w:t>Bonn i Helsinki</w:t>
      </w:r>
      <w:r>
        <w:rPr>
          <w:rFonts w:asciiTheme="minorHAnsi" w:hAnsiTheme="minorHAnsi"/>
          <w:iCs/>
          <w:sz w:val="20"/>
          <w:szCs w:val="20"/>
        </w:rPr>
        <w:t>,</w:t>
      </w:r>
      <w:r w:rsidRPr="00660CC1">
        <w:rPr>
          <w:rFonts w:asciiTheme="minorHAnsi" w:hAnsiTheme="minorHAnsi"/>
          <w:iCs/>
          <w:sz w:val="20"/>
          <w:szCs w:val="20"/>
        </w:rPr>
        <w:t xml:space="preserve"> 2008.</w:t>
      </w:r>
      <w:r>
        <w:rPr>
          <w:rFonts w:asciiTheme="minorHAnsi" w:hAnsiTheme="minorHAnsi"/>
          <w:iCs/>
          <w:sz w:val="20"/>
          <w:szCs w:val="20"/>
        </w:rPr>
        <w:t>,</w:t>
      </w:r>
      <w:r w:rsidRPr="00660CC1">
        <w:rPr>
          <w:rFonts w:asciiTheme="minorHAnsi" w:hAnsiTheme="minorHAnsi"/>
          <w:iCs/>
          <w:sz w:val="20"/>
          <w:szCs w:val="20"/>
        </w:rPr>
        <w:t xml:space="preserve"> dostupno na: </w:t>
      </w:r>
      <w:hyperlink r:id="rId120" w:history="1">
        <w:r w:rsidRPr="00660CC1">
          <w:rPr>
            <w:rFonts w:asciiTheme="minorHAnsi" w:hAnsiTheme="minorHAnsi"/>
            <w:iCs/>
            <w:color w:val="0000FF"/>
            <w:sz w:val="20"/>
            <w:szCs w:val="20"/>
            <w:u w:val="single"/>
          </w:rPr>
          <w:t>http://www.interculturaldialogue.eu/web/files/14/en/Sharing_Diversity_Final_Report.pdf</w:t>
        </w:r>
      </w:hyperlink>
      <w:r w:rsidRPr="00660CC1">
        <w:rPr>
          <w:rFonts w:asciiTheme="minorHAnsi" w:hAnsiTheme="minorHAnsi"/>
          <w:iCs/>
          <w:sz w:val="20"/>
          <w:szCs w:val="20"/>
        </w:rPr>
        <w:t xml:space="preserve">. </w:t>
      </w:r>
    </w:p>
    <w:p w14:paraId="3E21623B"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Cs/>
          <w:sz w:val="20"/>
          <w:szCs w:val="20"/>
        </w:rPr>
        <w:t>Sinclair, M.</w:t>
      </w:r>
      <w:r>
        <w:rPr>
          <w:rFonts w:asciiTheme="minorHAnsi" w:hAnsiTheme="minorHAnsi"/>
          <w:iCs/>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Learning to Live Together: Building Skills, Values and Attitudes for the Twenty-first Century</w:t>
      </w:r>
      <w:r>
        <w:rPr>
          <w:rFonts w:asciiTheme="minorHAnsi" w:hAnsiTheme="minorHAnsi"/>
          <w:sz w:val="20"/>
          <w:szCs w:val="20"/>
        </w:rPr>
        <w:t>,</w:t>
      </w:r>
      <w:r w:rsidRPr="00660CC1">
        <w:rPr>
          <w:rFonts w:asciiTheme="minorHAnsi" w:hAnsiTheme="minorHAnsi"/>
          <w:sz w:val="20"/>
          <w:szCs w:val="20"/>
        </w:rPr>
        <w:t xml:space="preserve"> UNESCO</w:t>
      </w:r>
      <w:r>
        <w:rPr>
          <w:rFonts w:asciiTheme="minorHAnsi" w:hAnsiTheme="minorHAnsi"/>
          <w:sz w:val="20"/>
          <w:szCs w:val="20"/>
        </w:rPr>
        <w:t>,</w:t>
      </w:r>
      <w:r w:rsidRPr="00660CC1">
        <w:rPr>
          <w:rFonts w:asciiTheme="minorHAnsi" w:hAnsiTheme="minorHAnsi"/>
          <w:i/>
          <w:iCs/>
          <w:sz w:val="20"/>
          <w:szCs w:val="20"/>
        </w:rPr>
        <w:t xml:space="preserve"> </w:t>
      </w:r>
      <w:r w:rsidRPr="00660CC1">
        <w:rPr>
          <w:rFonts w:asciiTheme="minorHAnsi" w:hAnsiTheme="minorHAnsi"/>
          <w:sz w:val="20"/>
          <w:szCs w:val="20"/>
        </w:rPr>
        <w:t>Pariz</w:t>
      </w:r>
      <w:r>
        <w:rPr>
          <w:rFonts w:asciiTheme="minorHAnsi" w:hAnsiTheme="minorHAnsi"/>
          <w:sz w:val="20"/>
          <w:szCs w:val="20"/>
        </w:rPr>
        <w:t>,</w:t>
      </w:r>
      <w:r w:rsidRPr="00660CC1">
        <w:rPr>
          <w:rFonts w:asciiTheme="minorHAnsi" w:hAnsiTheme="minorHAnsi"/>
          <w:sz w:val="20"/>
          <w:szCs w:val="20"/>
        </w:rPr>
        <w:t xml:space="preserve"> 2004</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21" w:history="1">
        <w:r w:rsidRPr="00660CC1">
          <w:rPr>
            <w:rFonts w:asciiTheme="minorHAnsi" w:hAnsiTheme="minorHAnsi"/>
            <w:color w:val="0000FF"/>
            <w:sz w:val="20"/>
            <w:szCs w:val="20"/>
            <w:u w:val="single"/>
          </w:rPr>
          <w:t>http://www.ineesite.org/uploads/files/resources/doc_1_48_Learning_to_Live_Together.pdf</w:t>
        </w:r>
      </w:hyperlink>
      <w:r w:rsidRPr="00660CC1">
        <w:rPr>
          <w:rFonts w:asciiTheme="minorHAnsi" w:hAnsiTheme="minorHAnsi"/>
          <w:iCs/>
          <w:sz w:val="20"/>
          <w:szCs w:val="20"/>
        </w:rPr>
        <w:t>.</w:t>
      </w:r>
    </w:p>
    <w:p w14:paraId="21C235B3" w14:textId="77777777" w:rsidR="00866CCC" w:rsidRPr="00660CC1" w:rsidRDefault="00866CCC" w:rsidP="00F73F78">
      <w:pPr>
        <w:spacing w:after="0" w:line="240" w:lineRule="auto"/>
        <w:ind w:left="284" w:hanging="284"/>
        <w:rPr>
          <w:rFonts w:asciiTheme="minorHAnsi" w:hAnsiTheme="minorHAnsi"/>
          <w:sz w:val="20"/>
          <w:szCs w:val="20"/>
        </w:rPr>
      </w:pPr>
      <w:r w:rsidRPr="00CA6A39">
        <w:rPr>
          <w:rFonts w:asciiTheme="minorHAnsi" w:hAnsiTheme="minorHAnsi"/>
          <w:i/>
          <w:sz w:val="20"/>
          <w:szCs w:val="20"/>
        </w:rPr>
        <w:t>Single Structure Education (Integrated Primary and Lower Secondary Education)</w:t>
      </w:r>
      <w:r>
        <w:rPr>
          <w:rFonts w:asciiTheme="minorHAnsi" w:hAnsiTheme="minorHAnsi"/>
          <w:sz w:val="20"/>
          <w:szCs w:val="20"/>
        </w:rPr>
        <w:t xml:space="preserve">, </w:t>
      </w:r>
      <w:r w:rsidRPr="00660CC1">
        <w:rPr>
          <w:rFonts w:asciiTheme="minorHAnsi" w:hAnsiTheme="minorHAnsi"/>
          <w:sz w:val="20"/>
          <w:szCs w:val="20"/>
        </w:rPr>
        <w:t>Finland,</w:t>
      </w:r>
      <w:r>
        <w:rPr>
          <w:rFonts w:asciiTheme="minorHAnsi" w:hAnsiTheme="minorHAnsi"/>
          <w:sz w:val="20"/>
          <w:szCs w:val="20"/>
        </w:rPr>
        <w:t xml:space="preserve"> </w:t>
      </w:r>
      <w:r w:rsidRPr="00660CC1">
        <w:rPr>
          <w:rFonts w:asciiTheme="minorHAnsi" w:hAnsiTheme="minorHAnsi"/>
          <w:sz w:val="20"/>
          <w:szCs w:val="20"/>
        </w:rPr>
        <w:t>dostupno na:</w:t>
      </w:r>
      <w:r>
        <w:rPr>
          <w:rFonts w:asciiTheme="minorHAnsi" w:hAnsiTheme="minorHAnsi"/>
          <w:sz w:val="20"/>
          <w:szCs w:val="20"/>
        </w:rPr>
        <w:t xml:space="preserve"> </w:t>
      </w:r>
      <w:r w:rsidRPr="00660CC1">
        <w:rPr>
          <w:rFonts w:asciiTheme="minorHAnsi" w:hAnsiTheme="minorHAnsi"/>
          <w:b/>
          <w:color w:val="0000FF"/>
          <w:sz w:val="20"/>
          <w:szCs w:val="20"/>
          <w:u w:val="single"/>
        </w:rPr>
        <w:t>h</w:t>
      </w:r>
      <w:r w:rsidRPr="00660CC1">
        <w:rPr>
          <w:rFonts w:asciiTheme="minorHAnsi" w:hAnsiTheme="minorHAnsi"/>
          <w:color w:val="0000FF"/>
          <w:sz w:val="20"/>
          <w:szCs w:val="20"/>
          <w:u w:val="single"/>
        </w:rPr>
        <w:t>ttps://webgate.ec.europa.eu/fpfis/mwikis/eurydice/index.php/Finland:Single_Structure_Education_(Integrated_Primary_and_Lower_Secondary_Education)</w:t>
      </w:r>
      <w:r>
        <w:rPr>
          <w:rFonts w:asciiTheme="minorHAnsi" w:hAnsiTheme="minorHAnsi"/>
          <w:color w:val="0000FF"/>
          <w:sz w:val="20"/>
          <w:szCs w:val="20"/>
          <w:u w:val="single"/>
        </w:rPr>
        <w:t>.</w:t>
      </w:r>
    </w:p>
    <w:p w14:paraId="3292CA5A"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Smjernice  za  umjetnički  odgoj</w:t>
      </w:r>
      <w:r w:rsidRPr="00660CC1">
        <w:rPr>
          <w:rFonts w:asciiTheme="minorHAnsi" w:hAnsiTheme="minorHAnsi"/>
          <w:sz w:val="20"/>
          <w:szCs w:val="20"/>
        </w:rPr>
        <w:t>, Prva svjetska konferencija o  umjetničkom  odgoju, UNESCO</w:t>
      </w:r>
      <w:r>
        <w:rPr>
          <w:rFonts w:asciiTheme="minorHAnsi" w:hAnsiTheme="minorHAnsi"/>
          <w:sz w:val="20"/>
          <w:szCs w:val="20"/>
        </w:rPr>
        <w:t>,</w:t>
      </w:r>
      <w:r w:rsidRPr="00660CC1">
        <w:rPr>
          <w:rFonts w:asciiTheme="minorHAnsi" w:hAnsiTheme="minorHAnsi"/>
          <w:sz w:val="20"/>
          <w:szCs w:val="20"/>
        </w:rPr>
        <w:t xml:space="preserve"> Lisabon, 2006.</w:t>
      </w:r>
      <w:r>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122" w:history="1">
        <w:r w:rsidRPr="00100F54">
          <w:rPr>
            <w:rStyle w:val="Hyperlink"/>
            <w:rFonts w:asciiTheme="minorHAnsi" w:hAnsiTheme="minorHAnsi"/>
            <w:sz w:val="20"/>
            <w:szCs w:val="20"/>
          </w:rPr>
          <w:t>http://www.hcdo.hr/wp-content/uploads/2009/09/Smjernice_UNESCO_o_umjetnickom_odgoju_06.pdf</w:t>
        </w:r>
      </w:hyperlink>
      <w:r w:rsidRPr="00660CC1">
        <w:rPr>
          <w:rFonts w:asciiTheme="minorHAnsi" w:hAnsiTheme="minorHAnsi"/>
          <w:color w:val="0000FF"/>
          <w:sz w:val="20"/>
          <w:szCs w:val="20"/>
        </w:rPr>
        <w:t xml:space="preserve"> </w:t>
      </w:r>
    </w:p>
    <w:p w14:paraId="4469AC9F"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Soule, S.</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Will They Engage? Political Knowledge, Participation and Attitudes of Generations X and Y</w:t>
      </w:r>
      <w:r>
        <w:rPr>
          <w:rFonts w:asciiTheme="minorHAnsi" w:hAnsiTheme="minorHAnsi"/>
          <w:sz w:val="20"/>
          <w:szCs w:val="20"/>
        </w:rPr>
        <w:t>,</w:t>
      </w:r>
      <w:r w:rsidRPr="00660CC1">
        <w:rPr>
          <w:rFonts w:asciiTheme="minorHAnsi" w:hAnsiTheme="minorHAnsi"/>
          <w:sz w:val="20"/>
          <w:szCs w:val="20"/>
        </w:rPr>
        <w:t xml:space="preserve"> Center for Civic Education</w:t>
      </w:r>
      <w:r>
        <w:rPr>
          <w:rFonts w:asciiTheme="minorHAnsi" w:hAnsiTheme="minorHAnsi"/>
          <w:sz w:val="20"/>
          <w:szCs w:val="20"/>
        </w:rPr>
        <w:t>,</w:t>
      </w:r>
      <w:r w:rsidRPr="00660CC1">
        <w:rPr>
          <w:rFonts w:asciiTheme="minorHAnsi" w:hAnsiTheme="minorHAnsi"/>
          <w:sz w:val="20"/>
          <w:szCs w:val="20"/>
        </w:rPr>
        <w:t xml:space="preserve"> Calabasas</w:t>
      </w:r>
      <w:r>
        <w:rPr>
          <w:rFonts w:asciiTheme="minorHAnsi" w:hAnsiTheme="minorHAnsi"/>
          <w:sz w:val="20"/>
          <w:szCs w:val="20"/>
        </w:rPr>
        <w:t>,</w:t>
      </w:r>
      <w:r w:rsidRPr="00660CC1">
        <w:rPr>
          <w:rFonts w:asciiTheme="minorHAnsi" w:hAnsiTheme="minorHAnsi"/>
          <w:sz w:val="20"/>
          <w:szCs w:val="20"/>
        </w:rPr>
        <w:t xml:space="preserve"> dostupno na: </w:t>
      </w:r>
      <w:hyperlink r:id="rId123" w:history="1">
        <w:r w:rsidRPr="00660CC1">
          <w:rPr>
            <w:rFonts w:asciiTheme="minorHAnsi" w:hAnsiTheme="minorHAnsi"/>
            <w:color w:val="0000FF"/>
            <w:sz w:val="20"/>
            <w:szCs w:val="20"/>
            <w:u w:val="single"/>
          </w:rPr>
          <w:t>http://www.civiced.org/papers/research_engage.pdf</w:t>
        </w:r>
      </w:hyperlink>
      <w:r w:rsidRPr="00660CC1">
        <w:rPr>
          <w:rFonts w:asciiTheme="minorHAnsi" w:hAnsiTheme="minorHAnsi"/>
          <w:sz w:val="20"/>
          <w:szCs w:val="20"/>
        </w:rPr>
        <w:t xml:space="preserve">. </w:t>
      </w:r>
    </w:p>
    <w:p w14:paraId="25102602" w14:textId="77777777" w:rsidR="00866CCC" w:rsidRDefault="00866CCC" w:rsidP="00F73F78">
      <w:pPr>
        <w:spacing w:after="0" w:line="240" w:lineRule="auto"/>
        <w:ind w:left="284" w:hanging="284"/>
        <w:rPr>
          <w:rFonts w:asciiTheme="minorHAnsi" w:hAnsiTheme="minorHAnsi"/>
          <w:i/>
          <w:sz w:val="20"/>
          <w:szCs w:val="20"/>
        </w:rPr>
      </w:pPr>
      <w:r>
        <w:rPr>
          <w:rFonts w:asciiTheme="minorHAnsi" w:hAnsiTheme="minorHAnsi"/>
          <w:sz w:val="20"/>
          <w:szCs w:val="20"/>
        </w:rPr>
        <w:t>Spajić-Vrkaš, V. –</w:t>
      </w:r>
      <w:r w:rsidRPr="00660CC1">
        <w:rPr>
          <w:rFonts w:asciiTheme="minorHAnsi" w:hAnsiTheme="minorHAnsi"/>
          <w:sz w:val="20"/>
          <w:szCs w:val="20"/>
        </w:rPr>
        <w:t xml:space="preserve"> Džidić, Rahela</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Rezultati istraživanja</w:t>
      </w:r>
      <w:r>
        <w:rPr>
          <w:rFonts w:asciiTheme="minorHAnsi" w:hAnsiTheme="minorHAnsi"/>
          <w:i/>
          <w:sz w:val="20"/>
          <w:szCs w:val="20"/>
        </w:rPr>
        <w:t>,</w:t>
      </w:r>
      <w:r w:rsidRPr="00660CC1">
        <w:rPr>
          <w:rFonts w:asciiTheme="minorHAnsi" w:hAnsiTheme="minorHAnsi"/>
          <w:sz w:val="20"/>
          <w:szCs w:val="20"/>
        </w:rPr>
        <w:t xml:space="preserve"> CIVITAS BiH</w:t>
      </w:r>
      <w:r>
        <w:rPr>
          <w:rFonts w:asciiTheme="minorHAnsi" w:hAnsiTheme="minorHAnsi"/>
          <w:sz w:val="20"/>
          <w:szCs w:val="20"/>
        </w:rPr>
        <w:t>,</w:t>
      </w:r>
      <w:r w:rsidRPr="00CA6A39">
        <w:rPr>
          <w:rFonts w:asciiTheme="minorHAnsi" w:hAnsiTheme="minorHAnsi"/>
          <w:sz w:val="20"/>
          <w:szCs w:val="20"/>
        </w:rPr>
        <w:t xml:space="preserve"> </w:t>
      </w:r>
      <w:r w:rsidRPr="00660CC1">
        <w:rPr>
          <w:rFonts w:asciiTheme="minorHAnsi" w:hAnsiTheme="minorHAnsi"/>
          <w:sz w:val="20"/>
          <w:szCs w:val="20"/>
        </w:rPr>
        <w:t>Sarajevo</w:t>
      </w:r>
      <w:r>
        <w:rPr>
          <w:rFonts w:asciiTheme="minorHAnsi" w:hAnsiTheme="minorHAnsi"/>
          <w:sz w:val="20"/>
          <w:szCs w:val="20"/>
        </w:rPr>
        <w:t>,</w:t>
      </w:r>
      <w:r w:rsidRPr="00CA6A39">
        <w:rPr>
          <w:rFonts w:asciiTheme="minorHAnsi" w:hAnsiTheme="minorHAnsi"/>
          <w:sz w:val="20"/>
          <w:szCs w:val="20"/>
        </w:rPr>
        <w:t xml:space="preserve"> </w:t>
      </w:r>
      <w:r w:rsidRPr="00660CC1">
        <w:rPr>
          <w:rFonts w:asciiTheme="minorHAnsi" w:hAnsiTheme="minorHAnsi"/>
          <w:sz w:val="20"/>
          <w:szCs w:val="20"/>
        </w:rPr>
        <w:t>2013.</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24" w:tgtFrame="_blank" w:history="1">
        <w:r w:rsidRPr="00660CC1">
          <w:rPr>
            <w:rFonts w:asciiTheme="minorHAnsi" w:hAnsiTheme="minorHAnsi"/>
            <w:bCs/>
            <w:i/>
            <w:color w:val="0000FF"/>
            <w:sz w:val="20"/>
            <w:szCs w:val="20"/>
            <w:u w:val="single"/>
          </w:rPr>
          <w:t>Obrazovanje za demokraciju i ljudska prava u Bosni i Hercegovini</w:t>
        </w:r>
      </w:hyperlink>
      <w:r>
        <w:rPr>
          <w:rFonts w:asciiTheme="minorHAnsi" w:hAnsiTheme="minorHAnsi"/>
          <w:i/>
          <w:sz w:val="20"/>
          <w:szCs w:val="20"/>
        </w:rPr>
        <w:t>.</w:t>
      </w:r>
    </w:p>
    <w:p w14:paraId="778ED0D2"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Spajić-Vrkaš, V. (s</w:t>
      </w:r>
      <w:r>
        <w:rPr>
          <w:rFonts w:asciiTheme="minorHAnsi" w:hAnsiTheme="minorHAnsi"/>
          <w:sz w:val="20"/>
          <w:szCs w:val="20"/>
        </w:rPr>
        <w:t>u</w:t>
      </w:r>
      <w:r w:rsidRPr="00660CC1">
        <w:rPr>
          <w:rFonts w:asciiTheme="minorHAnsi" w:hAnsiTheme="minorHAnsi"/>
          <w:sz w:val="20"/>
          <w:szCs w:val="20"/>
        </w:rPr>
        <w:t>radnici: Rajković, M.; Rukavina, I.)</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Eksperimentalna provedba kurikuluma građanskog odgoja i obrazovanja: Istraživački izvještaj</w:t>
      </w:r>
      <w:r>
        <w:rPr>
          <w:rFonts w:asciiTheme="minorHAnsi" w:hAnsiTheme="minorHAnsi"/>
          <w:sz w:val="20"/>
          <w:szCs w:val="20"/>
        </w:rPr>
        <w:t xml:space="preserve">, </w:t>
      </w:r>
      <w:r w:rsidRPr="00660CC1">
        <w:rPr>
          <w:rFonts w:asciiTheme="minorHAnsi" w:hAnsiTheme="minorHAnsi"/>
          <w:sz w:val="20"/>
          <w:szCs w:val="20"/>
        </w:rPr>
        <w:t>Mreža mladih Hrvatske</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Zagreb,</w:t>
      </w:r>
      <w:r w:rsidRPr="00660CC1">
        <w:rPr>
          <w:rFonts w:asciiTheme="minorHAnsi" w:hAnsiTheme="minorHAnsi"/>
          <w:sz w:val="20"/>
          <w:szCs w:val="20"/>
        </w:rPr>
        <w:t xml:space="preserve"> 2014.</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25" w:history="1">
        <w:r w:rsidRPr="00660CC1">
          <w:rPr>
            <w:rFonts w:asciiTheme="minorHAnsi" w:hAnsiTheme="minorHAnsi"/>
            <w:color w:val="0000FF"/>
            <w:sz w:val="20"/>
            <w:szCs w:val="20"/>
            <w:u w:val="single"/>
          </w:rPr>
          <w:t>http://www.mmh.hr/files/ckfinder/files/Izvjestaj%20MMH_screen.pdf</w:t>
        </w:r>
      </w:hyperlink>
      <w:r w:rsidRPr="00660CC1">
        <w:rPr>
          <w:rFonts w:asciiTheme="minorHAnsi" w:hAnsiTheme="minorHAnsi"/>
          <w:sz w:val="20"/>
          <w:szCs w:val="20"/>
        </w:rPr>
        <w:t xml:space="preserve">. </w:t>
      </w:r>
    </w:p>
    <w:p w14:paraId="3CEE0E09"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Spajić-Vrkaš, V.</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w:t>
      </w:r>
      <w:r w:rsidRPr="00660CC1">
        <w:rPr>
          <w:rFonts w:asciiTheme="minorHAnsi" w:hAnsiTheme="minorHAnsi"/>
          <w:sz w:val="20"/>
          <w:szCs w:val="20"/>
        </w:rPr>
        <w:t>Globalizacija i izobrazba: Apokalipsa raja ili rajska apokalipsa</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Društvena istraživanja</w:t>
      </w:r>
      <w:r>
        <w:rPr>
          <w:rFonts w:asciiTheme="minorHAnsi" w:hAnsiTheme="minorHAnsi"/>
          <w:sz w:val="20"/>
          <w:szCs w:val="20"/>
        </w:rPr>
        <w:t xml:space="preserve">, </w:t>
      </w:r>
      <w:r w:rsidRPr="00660CC1">
        <w:rPr>
          <w:rFonts w:asciiTheme="minorHAnsi" w:hAnsiTheme="minorHAnsi"/>
          <w:sz w:val="20"/>
          <w:szCs w:val="20"/>
        </w:rPr>
        <w:t xml:space="preserve">8(4), </w:t>
      </w:r>
      <w:r>
        <w:rPr>
          <w:rFonts w:asciiTheme="minorHAnsi" w:hAnsiTheme="minorHAnsi"/>
          <w:sz w:val="20"/>
          <w:szCs w:val="20"/>
        </w:rPr>
        <w:t xml:space="preserve">1999., str. </w:t>
      </w:r>
      <w:r w:rsidRPr="00660CC1">
        <w:rPr>
          <w:rFonts w:asciiTheme="minorHAnsi" w:hAnsiTheme="minorHAnsi"/>
          <w:sz w:val="20"/>
          <w:szCs w:val="20"/>
        </w:rPr>
        <w:t>579-600</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26" w:history="1">
        <w:r w:rsidRPr="00660CC1">
          <w:rPr>
            <w:rFonts w:asciiTheme="minorHAnsi" w:hAnsiTheme="minorHAnsi"/>
            <w:color w:val="0000FF"/>
            <w:sz w:val="20"/>
            <w:szCs w:val="20"/>
            <w:u w:val="single"/>
          </w:rPr>
          <w:t>http://hrcak.srce.hr/20333</w:t>
        </w:r>
      </w:hyperlink>
      <w:r w:rsidRPr="00660CC1">
        <w:rPr>
          <w:rFonts w:asciiTheme="minorHAnsi" w:hAnsiTheme="minorHAnsi"/>
          <w:sz w:val="20"/>
          <w:szCs w:val="20"/>
        </w:rPr>
        <w:t>.</w:t>
      </w:r>
    </w:p>
    <w:p w14:paraId="139D51F4"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pacing w:val="-4"/>
          <w:sz w:val="20"/>
          <w:szCs w:val="20"/>
        </w:rPr>
        <w:t>Statutory curriculum in England: music programmes of stady</w:t>
      </w:r>
      <w:r>
        <w:rPr>
          <w:rFonts w:asciiTheme="minorHAnsi" w:hAnsiTheme="minorHAnsi"/>
          <w:spacing w:val="-4"/>
          <w:sz w:val="20"/>
          <w:szCs w:val="20"/>
        </w:rPr>
        <w:t>,</w:t>
      </w:r>
      <w:r w:rsidRPr="00660CC1">
        <w:rPr>
          <w:rFonts w:asciiTheme="minorHAnsi" w:hAnsiTheme="minorHAnsi"/>
          <w:spacing w:val="-4"/>
          <w:sz w:val="20"/>
          <w:szCs w:val="20"/>
        </w:rPr>
        <w:t xml:space="preserve"> Contents: Key st</w:t>
      </w:r>
      <w:r>
        <w:rPr>
          <w:rFonts w:asciiTheme="minorHAnsi" w:hAnsiTheme="minorHAnsi"/>
          <w:spacing w:val="-4"/>
          <w:sz w:val="20"/>
          <w:szCs w:val="20"/>
        </w:rPr>
        <w:t xml:space="preserve">age 1; Key stage 2; Key stage 3, </w:t>
      </w:r>
      <w:r w:rsidRPr="00660CC1">
        <w:rPr>
          <w:rFonts w:asciiTheme="minorHAnsi" w:hAnsiTheme="minorHAnsi"/>
          <w:spacing w:val="-4"/>
          <w:sz w:val="20"/>
          <w:szCs w:val="20"/>
        </w:rPr>
        <w:t>Published 11 September 2013.</w:t>
      </w:r>
      <w:r>
        <w:rPr>
          <w:rFonts w:asciiTheme="minorHAnsi" w:hAnsiTheme="minorHAnsi"/>
          <w:spacing w:val="-4"/>
          <w:sz w:val="20"/>
          <w:szCs w:val="20"/>
        </w:rPr>
        <w:t xml:space="preserve">, </w:t>
      </w:r>
      <w:r w:rsidRPr="00660CC1">
        <w:rPr>
          <w:rFonts w:asciiTheme="minorHAnsi" w:hAnsiTheme="minorHAnsi"/>
          <w:sz w:val="20"/>
          <w:szCs w:val="20"/>
        </w:rPr>
        <w:t>dostupno na</w:t>
      </w:r>
      <w:r>
        <w:t xml:space="preserve">: </w:t>
      </w:r>
      <w:r w:rsidRPr="00660CC1">
        <w:rPr>
          <w:rFonts w:asciiTheme="minorHAnsi" w:hAnsiTheme="minorHAnsi"/>
          <w:spacing w:val="-4"/>
          <w:sz w:val="20"/>
          <w:szCs w:val="20"/>
        </w:rPr>
        <w:t xml:space="preserve"> </w:t>
      </w:r>
      <w:hyperlink r:id="rId127">
        <w:r w:rsidRPr="00660CC1">
          <w:rPr>
            <w:rFonts w:asciiTheme="minorHAnsi" w:hAnsiTheme="minorHAnsi"/>
            <w:color w:val="0000FF"/>
            <w:spacing w:val="-4"/>
            <w:sz w:val="20"/>
            <w:szCs w:val="20"/>
            <w:u w:val="single"/>
          </w:rPr>
          <w:t>https://www.gov.uk/government/publications/national-curriculum-in-england-music-programmes-of-study/national-curriculum-in-england-music-programmes-of-study</w:t>
        </w:r>
      </w:hyperlink>
      <w:r>
        <w:rPr>
          <w:rFonts w:asciiTheme="minorHAnsi" w:hAnsiTheme="minorHAnsi"/>
          <w:color w:val="0000FF"/>
          <w:spacing w:val="-4"/>
          <w:sz w:val="20"/>
          <w:szCs w:val="20"/>
        </w:rPr>
        <w:t xml:space="preserve"> </w:t>
      </w:r>
      <w:r w:rsidRPr="00D32DB4">
        <w:rPr>
          <w:rFonts w:asciiTheme="minorHAnsi" w:hAnsiTheme="minorHAnsi"/>
          <w:spacing w:val="-4"/>
          <w:sz w:val="20"/>
          <w:szCs w:val="20"/>
        </w:rPr>
        <w:t>[3. 9. 2016.</w:t>
      </w:r>
      <w:r w:rsidRPr="00D32DB4">
        <w:rPr>
          <w:rFonts w:asciiTheme="minorHAnsi" w:hAnsiTheme="minorHAnsi"/>
          <w:sz w:val="20"/>
          <w:szCs w:val="20"/>
        </w:rPr>
        <w:t>].</w:t>
      </w:r>
      <w:r w:rsidRPr="00D32DB4">
        <w:rPr>
          <w:rFonts w:asciiTheme="minorHAnsi" w:hAnsiTheme="minorHAnsi"/>
          <w:spacing w:val="-4"/>
          <w:sz w:val="20"/>
          <w:szCs w:val="20"/>
        </w:rPr>
        <w:t xml:space="preserve"> </w:t>
      </w:r>
    </w:p>
    <w:p w14:paraId="155DB996"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The Canadian Physical Education Association</w:t>
      </w:r>
      <w:r>
        <w:rPr>
          <w:rFonts w:asciiTheme="minorHAnsi" w:hAnsiTheme="minorHAnsi"/>
          <w:sz w:val="20"/>
          <w:szCs w:val="20"/>
        </w:rPr>
        <w:t>,</w:t>
      </w:r>
      <w:r w:rsidRPr="00D32DB4">
        <w:rPr>
          <w:rFonts w:asciiTheme="minorHAnsi" w:hAnsiTheme="minorHAnsi"/>
          <w:sz w:val="20"/>
          <w:szCs w:val="20"/>
        </w:rPr>
        <w:t xml:space="preserve"> </w:t>
      </w:r>
      <w:r w:rsidRPr="00660CC1">
        <w:rPr>
          <w:rFonts w:asciiTheme="minorHAnsi" w:hAnsiTheme="minorHAnsi"/>
          <w:sz w:val="20"/>
          <w:szCs w:val="20"/>
        </w:rPr>
        <w:t>dostupno na</w:t>
      </w:r>
      <w:r>
        <w:t xml:space="preserve">: </w:t>
      </w:r>
      <w:hyperlink r:id="rId128" w:history="1">
        <w:r w:rsidRPr="00660CC1">
          <w:rPr>
            <w:rFonts w:asciiTheme="minorHAnsi" w:hAnsiTheme="minorHAnsi"/>
            <w:color w:val="0000FF"/>
            <w:sz w:val="20"/>
            <w:szCs w:val="20"/>
            <w:u w:val="single"/>
          </w:rPr>
          <w:t>http://www.phecanada.ca</w:t>
        </w:r>
      </w:hyperlink>
    </w:p>
    <w:p w14:paraId="47A56EF5"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sz w:val="20"/>
          <w:szCs w:val="20"/>
        </w:rPr>
        <w:t>The Canadian Physical Education Association</w:t>
      </w:r>
      <w:r>
        <w:rPr>
          <w:rFonts w:asciiTheme="minorHAnsi" w:hAnsiTheme="minorHAnsi"/>
          <w:sz w:val="20"/>
          <w:szCs w:val="20"/>
        </w:rPr>
        <w:t>,</w:t>
      </w:r>
      <w:r w:rsidRPr="00660CC1">
        <w:rPr>
          <w:rFonts w:asciiTheme="minorHAnsi" w:hAnsiTheme="minorHAnsi"/>
          <w:sz w:val="20"/>
          <w:szCs w:val="20"/>
        </w:rPr>
        <w:t xml:space="preserve"> dostupno na</w:t>
      </w:r>
      <w:r>
        <w:t xml:space="preserve">: </w:t>
      </w:r>
      <w:hyperlink r:id="rId129" w:history="1">
        <w:r w:rsidRPr="00660CC1">
          <w:rPr>
            <w:rFonts w:asciiTheme="minorHAnsi" w:hAnsiTheme="minorHAnsi"/>
            <w:color w:val="0000FF"/>
            <w:sz w:val="20"/>
            <w:szCs w:val="20"/>
            <w:u w:val="single"/>
          </w:rPr>
          <w:t>http://www.phecanada.ca</w:t>
        </w:r>
      </w:hyperlink>
      <w:r>
        <w:rPr>
          <w:rFonts w:asciiTheme="minorHAnsi" w:hAnsiTheme="minorHAnsi"/>
          <w:color w:val="0000FF"/>
          <w:sz w:val="20"/>
          <w:szCs w:val="20"/>
          <w:u w:val="single"/>
        </w:rPr>
        <w:t xml:space="preserve"> </w:t>
      </w:r>
    </w:p>
    <w:p w14:paraId="309E8113" w14:textId="77777777" w:rsidR="00866CCC" w:rsidRPr="00660CC1" w:rsidRDefault="00866CCC" w:rsidP="00F73F78">
      <w:pPr>
        <w:spacing w:after="0" w:line="240" w:lineRule="auto"/>
        <w:ind w:left="284" w:hanging="284"/>
        <w:rPr>
          <w:rFonts w:asciiTheme="minorHAnsi" w:hAnsiTheme="minorHAnsi"/>
          <w:sz w:val="20"/>
          <w:szCs w:val="20"/>
        </w:rPr>
      </w:pPr>
      <w:r w:rsidRPr="000C7A09">
        <w:rPr>
          <w:rFonts w:asciiTheme="minorHAnsi" w:hAnsiTheme="minorHAnsi"/>
          <w:i/>
          <w:sz w:val="20"/>
          <w:szCs w:val="20"/>
        </w:rPr>
        <w:t>The natioanl curriculum in England, Key stages 1 and 2 framework document</w:t>
      </w:r>
      <w:r>
        <w:rPr>
          <w:rFonts w:asciiTheme="minorHAnsi" w:hAnsiTheme="minorHAnsi"/>
          <w:sz w:val="20"/>
          <w:szCs w:val="20"/>
        </w:rPr>
        <w:t>,</w:t>
      </w:r>
      <w:r w:rsidRPr="00660CC1">
        <w:rPr>
          <w:rFonts w:asciiTheme="minorHAnsi" w:hAnsiTheme="minorHAnsi"/>
          <w:sz w:val="20"/>
          <w:szCs w:val="20"/>
        </w:rPr>
        <w:t xml:space="preserve"> Department for Education</w:t>
      </w:r>
      <w:r>
        <w:rPr>
          <w:rFonts w:asciiTheme="minorHAnsi" w:hAnsiTheme="minorHAnsi"/>
          <w:sz w:val="20"/>
          <w:szCs w:val="20"/>
        </w:rPr>
        <w:t xml:space="preserve">, </w:t>
      </w:r>
      <w:r w:rsidRPr="00660CC1">
        <w:rPr>
          <w:rFonts w:asciiTheme="minorHAnsi" w:hAnsiTheme="minorHAnsi"/>
          <w:sz w:val="20"/>
          <w:szCs w:val="20"/>
        </w:rPr>
        <w:t>2013.</w:t>
      </w:r>
      <w:r>
        <w:rPr>
          <w:rFonts w:asciiTheme="minorHAnsi" w:hAnsiTheme="minorHAnsi"/>
          <w:sz w:val="20"/>
          <w:szCs w:val="20"/>
        </w:rPr>
        <w:t xml:space="preserve">, </w:t>
      </w:r>
      <w:r w:rsidRPr="00660CC1">
        <w:rPr>
          <w:rFonts w:asciiTheme="minorHAnsi" w:hAnsiTheme="minorHAnsi"/>
          <w:sz w:val="20"/>
          <w:szCs w:val="20"/>
        </w:rPr>
        <w:t>dostupno na</w:t>
      </w:r>
      <w:r>
        <w:t xml:space="preserve">: </w:t>
      </w:r>
      <w:r w:rsidRPr="00660CC1">
        <w:rPr>
          <w:rFonts w:asciiTheme="minorHAnsi" w:hAnsiTheme="minorHAnsi"/>
          <w:sz w:val="20"/>
          <w:szCs w:val="20"/>
        </w:rPr>
        <w:t xml:space="preserve"> </w:t>
      </w:r>
      <w:hyperlink r:id="rId130">
        <w:r w:rsidRPr="00660CC1">
          <w:rPr>
            <w:rFonts w:asciiTheme="minorHAnsi" w:hAnsiTheme="minorHAnsi"/>
            <w:color w:val="0000FF"/>
            <w:sz w:val="20"/>
            <w:szCs w:val="20"/>
            <w:u w:val="single"/>
          </w:rPr>
          <w:t>https://www.gov.uk/government/uploads/system/uploads/attachment_data/file/425601/PRIMARY_national_curriculum.pdf</w:t>
        </w:r>
      </w:hyperlink>
      <w:r w:rsidRPr="00660CC1">
        <w:rPr>
          <w:rFonts w:asciiTheme="minorHAnsi" w:hAnsiTheme="minorHAnsi"/>
          <w:color w:val="0000FF"/>
          <w:sz w:val="20"/>
          <w:szCs w:val="20"/>
        </w:rPr>
        <w:t>;</w:t>
      </w:r>
      <w:r w:rsidRPr="00660CC1">
        <w:rPr>
          <w:rFonts w:asciiTheme="minorHAnsi" w:hAnsiTheme="minorHAnsi"/>
          <w:sz w:val="20"/>
          <w:szCs w:val="20"/>
        </w:rPr>
        <w:t xml:space="preserve"> </w:t>
      </w:r>
      <w:r>
        <w:rPr>
          <w:rFonts w:asciiTheme="minorHAnsi" w:hAnsiTheme="minorHAnsi"/>
          <w:sz w:val="20"/>
          <w:szCs w:val="20"/>
        </w:rPr>
        <w:t>[4.9.</w:t>
      </w:r>
      <w:r w:rsidRPr="00660CC1">
        <w:rPr>
          <w:rFonts w:asciiTheme="minorHAnsi" w:hAnsiTheme="minorHAnsi"/>
          <w:sz w:val="20"/>
          <w:szCs w:val="20"/>
        </w:rPr>
        <w:t>2016.</w:t>
      </w:r>
      <w:r>
        <w:rPr>
          <w:rFonts w:asciiTheme="minorHAnsi" w:hAnsiTheme="minorHAnsi"/>
          <w:sz w:val="20"/>
          <w:szCs w:val="20"/>
        </w:rPr>
        <w:t>]</w:t>
      </w:r>
      <w:r w:rsidRPr="00660CC1">
        <w:rPr>
          <w:rFonts w:asciiTheme="minorHAnsi" w:hAnsiTheme="minorHAnsi"/>
          <w:sz w:val="20"/>
          <w:szCs w:val="20"/>
        </w:rPr>
        <w:t>.</w:t>
      </w:r>
    </w:p>
    <w:p w14:paraId="4BCA8819" w14:textId="77777777" w:rsidR="00866CCC" w:rsidRPr="00660CC1" w:rsidRDefault="00866CCC" w:rsidP="00F73F78">
      <w:pPr>
        <w:spacing w:after="0" w:line="240" w:lineRule="auto"/>
        <w:ind w:left="284" w:hanging="284"/>
        <w:rPr>
          <w:rFonts w:asciiTheme="minorHAnsi" w:hAnsiTheme="minorHAnsi"/>
          <w:sz w:val="20"/>
          <w:szCs w:val="20"/>
        </w:rPr>
      </w:pPr>
      <w:r w:rsidRPr="00CA6A39">
        <w:rPr>
          <w:rFonts w:asciiTheme="minorHAnsi" w:hAnsiTheme="minorHAnsi"/>
          <w:i/>
          <w:sz w:val="20"/>
          <w:szCs w:val="20"/>
        </w:rPr>
        <w:t>The national curriculum in England Key stages 1 and 2 framework document</w:t>
      </w:r>
      <w:r w:rsidRPr="00660CC1">
        <w:rPr>
          <w:rFonts w:asciiTheme="minorHAnsi" w:hAnsiTheme="minorHAnsi"/>
          <w:sz w:val="20"/>
          <w:szCs w:val="20"/>
        </w:rPr>
        <w:t>, Department for Education</w:t>
      </w:r>
      <w:r>
        <w:rPr>
          <w:rFonts w:asciiTheme="minorHAnsi" w:hAnsiTheme="minorHAnsi"/>
          <w:sz w:val="20"/>
          <w:szCs w:val="20"/>
        </w:rPr>
        <w:t>,</w:t>
      </w:r>
      <w:r w:rsidRPr="00660CC1">
        <w:rPr>
          <w:rFonts w:asciiTheme="minorHAnsi" w:hAnsiTheme="minorHAnsi"/>
          <w:sz w:val="20"/>
          <w:szCs w:val="20"/>
        </w:rPr>
        <w:t xml:space="preserve"> England, 2013.</w:t>
      </w:r>
      <w:r>
        <w:rPr>
          <w:rFonts w:asciiTheme="minorHAnsi" w:hAnsiTheme="minorHAnsi"/>
          <w:sz w:val="20"/>
          <w:szCs w:val="20"/>
        </w:rPr>
        <w:t xml:space="preserve">, </w:t>
      </w:r>
      <w:r w:rsidRPr="00660CC1">
        <w:rPr>
          <w:rFonts w:asciiTheme="minorHAnsi" w:hAnsiTheme="minorHAnsi"/>
          <w:sz w:val="20"/>
          <w:szCs w:val="20"/>
        </w:rPr>
        <w:t>dostupno na:</w:t>
      </w:r>
      <w:r w:rsidRPr="00660CC1">
        <w:rPr>
          <w:rFonts w:asciiTheme="minorHAnsi" w:hAnsiTheme="minorHAnsi"/>
          <w:sz w:val="20"/>
          <w:szCs w:val="20"/>
        </w:rPr>
        <w:br/>
      </w:r>
      <w:hyperlink r:id="rId131" w:history="1">
        <w:r w:rsidRPr="00660CC1">
          <w:rPr>
            <w:rFonts w:asciiTheme="minorHAnsi" w:hAnsiTheme="minorHAnsi"/>
            <w:color w:val="0000FF"/>
            <w:sz w:val="20"/>
            <w:szCs w:val="20"/>
            <w:u w:val="single"/>
          </w:rPr>
          <w:t>https://www.gov.uk/government/publications/national-curriculum-in-england-primary-curriculum</w:t>
        </w:r>
      </w:hyperlink>
      <w:r>
        <w:rPr>
          <w:rFonts w:asciiTheme="minorHAnsi" w:hAnsiTheme="minorHAnsi"/>
          <w:color w:val="0000FF"/>
          <w:sz w:val="20"/>
          <w:szCs w:val="20"/>
          <w:u w:val="single"/>
        </w:rPr>
        <w:t>.</w:t>
      </w:r>
    </w:p>
    <w:p w14:paraId="33D40AE3" w14:textId="77777777" w:rsidR="00866CCC" w:rsidRPr="00660CC1" w:rsidRDefault="00866CCC" w:rsidP="00F73F78">
      <w:pPr>
        <w:spacing w:after="0" w:line="240" w:lineRule="auto"/>
        <w:ind w:left="284" w:hanging="284"/>
        <w:rPr>
          <w:rFonts w:asciiTheme="minorHAnsi" w:hAnsiTheme="minorHAnsi"/>
          <w:sz w:val="20"/>
          <w:szCs w:val="20"/>
        </w:rPr>
      </w:pPr>
      <w:r w:rsidRPr="00CA6A39">
        <w:rPr>
          <w:rFonts w:asciiTheme="minorHAnsi" w:hAnsiTheme="minorHAnsi"/>
          <w:i/>
          <w:sz w:val="20"/>
          <w:szCs w:val="20"/>
        </w:rPr>
        <w:t>The national curriculum in England Key stages 3 and 4 framework document</w:t>
      </w:r>
      <w:r w:rsidRPr="00660CC1">
        <w:rPr>
          <w:rFonts w:asciiTheme="minorHAnsi" w:hAnsiTheme="minorHAnsi"/>
          <w:sz w:val="20"/>
          <w:szCs w:val="20"/>
        </w:rPr>
        <w:t>, Department for Education England,</w:t>
      </w:r>
      <w:r>
        <w:rPr>
          <w:rFonts w:asciiTheme="minorHAnsi" w:hAnsiTheme="minorHAnsi"/>
          <w:sz w:val="20"/>
          <w:szCs w:val="20"/>
        </w:rPr>
        <w:t xml:space="preserve"> 2014., </w:t>
      </w:r>
      <w:r w:rsidRPr="00660CC1">
        <w:rPr>
          <w:rFonts w:asciiTheme="minorHAnsi" w:hAnsiTheme="minorHAnsi"/>
          <w:sz w:val="20"/>
          <w:szCs w:val="20"/>
        </w:rPr>
        <w:t>dostupno na:</w:t>
      </w:r>
      <w:r w:rsidRPr="00660CC1">
        <w:rPr>
          <w:rFonts w:asciiTheme="minorHAnsi" w:hAnsiTheme="minorHAnsi"/>
          <w:sz w:val="20"/>
          <w:szCs w:val="20"/>
        </w:rPr>
        <w:br/>
      </w:r>
      <w:hyperlink r:id="rId132" w:history="1">
        <w:r w:rsidRPr="00660CC1">
          <w:rPr>
            <w:rFonts w:asciiTheme="minorHAnsi" w:hAnsiTheme="minorHAnsi"/>
            <w:color w:val="0000FF"/>
            <w:sz w:val="20"/>
            <w:szCs w:val="20"/>
            <w:u w:val="single"/>
          </w:rPr>
          <w:t>https://www.gov.uk/government/uploads/system/uploads/attachment_data/file/381754/SECONDARY_national_curriculum.pdf</w:t>
        </w:r>
      </w:hyperlink>
      <w:r>
        <w:rPr>
          <w:rFonts w:asciiTheme="minorHAnsi" w:hAnsiTheme="minorHAnsi"/>
          <w:color w:val="0000FF"/>
          <w:sz w:val="20"/>
          <w:szCs w:val="20"/>
          <w:u w:val="single"/>
        </w:rPr>
        <w:t>.</w:t>
      </w:r>
    </w:p>
    <w:p w14:paraId="68B27E34" w14:textId="77777777" w:rsidR="00866CCC" w:rsidRPr="00660CC1" w:rsidRDefault="00866CCC" w:rsidP="00F73F78">
      <w:pPr>
        <w:tabs>
          <w:tab w:val="left" w:pos="810"/>
        </w:tabs>
        <w:spacing w:after="0" w:line="240" w:lineRule="auto"/>
        <w:ind w:left="284" w:hanging="284"/>
        <w:rPr>
          <w:rFonts w:asciiTheme="minorHAnsi" w:hAnsiTheme="minorHAnsi"/>
          <w:sz w:val="20"/>
          <w:szCs w:val="20"/>
        </w:rPr>
      </w:pPr>
      <w:r w:rsidRPr="00660CC1">
        <w:rPr>
          <w:rFonts w:asciiTheme="minorHAnsi" w:hAnsiTheme="minorHAnsi"/>
          <w:i/>
          <w:iCs/>
          <w:sz w:val="20"/>
          <w:szCs w:val="20"/>
        </w:rPr>
        <w:t>The National Curriculum in England: science programmes of study</w:t>
      </w:r>
      <w:r w:rsidRPr="001738DC">
        <w:rPr>
          <w:rFonts w:asciiTheme="minorHAnsi" w:hAnsiTheme="minorHAnsi"/>
          <w:iCs/>
          <w:sz w:val="20"/>
          <w:szCs w:val="20"/>
        </w:rPr>
        <w:t>,</w:t>
      </w:r>
      <w:r w:rsidRPr="001738DC">
        <w:rPr>
          <w:rFonts w:asciiTheme="minorHAnsi" w:hAnsiTheme="minorHAnsi"/>
          <w:sz w:val="20"/>
          <w:szCs w:val="20"/>
        </w:rPr>
        <w:t xml:space="preserve"> </w:t>
      </w:r>
      <w:r w:rsidRPr="00660CC1">
        <w:rPr>
          <w:rFonts w:asciiTheme="minorHAnsi" w:hAnsiTheme="minorHAnsi"/>
          <w:sz w:val="20"/>
          <w:szCs w:val="20"/>
        </w:rPr>
        <w:t>Department for Education</w:t>
      </w:r>
      <w:r>
        <w:rPr>
          <w:rFonts w:asciiTheme="minorHAnsi" w:hAnsiTheme="minorHAnsi"/>
          <w:sz w:val="20"/>
          <w:szCs w:val="20"/>
        </w:rPr>
        <w:t xml:space="preserve">, </w:t>
      </w:r>
      <w:r w:rsidRPr="00660CC1">
        <w:rPr>
          <w:rFonts w:asciiTheme="minorHAnsi" w:hAnsiTheme="minorHAnsi"/>
          <w:sz w:val="20"/>
          <w:szCs w:val="20"/>
        </w:rPr>
        <w:t>2015</w:t>
      </w:r>
      <w:r>
        <w:rPr>
          <w:rFonts w:asciiTheme="minorHAnsi" w:hAnsiTheme="minorHAnsi"/>
          <w:sz w:val="20"/>
          <w:szCs w:val="20"/>
        </w:rPr>
        <w:t>.,</w:t>
      </w:r>
      <w:r w:rsidRPr="00660CC1">
        <w:rPr>
          <w:rFonts w:asciiTheme="minorHAnsi" w:hAnsiTheme="minorHAnsi"/>
          <w:sz w:val="20"/>
          <w:szCs w:val="20"/>
        </w:rPr>
        <w:t xml:space="preserve"> dostupno na: </w:t>
      </w:r>
      <w:hyperlink r:id="rId133">
        <w:r w:rsidRPr="00660CC1">
          <w:rPr>
            <w:rFonts w:asciiTheme="minorHAnsi" w:hAnsiTheme="minorHAnsi"/>
            <w:color w:val="0000FF"/>
            <w:sz w:val="20"/>
            <w:szCs w:val="20"/>
            <w:u w:val="single"/>
          </w:rPr>
          <w:t>https://www.gov.uk/government/publications/national-curriculum-in-england-science-programmes-of-study/national-curriculum-in-england-science-programmes-of-study</w:t>
        </w:r>
      </w:hyperlink>
      <w:r w:rsidRPr="00660CC1">
        <w:rPr>
          <w:rFonts w:asciiTheme="minorHAnsi" w:hAnsiTheme="minorHAnsi"/>
          <w:sz w:val="20"/>
          <w:szCs w:val="20"/>
        </w:rPr>
        <w:t xml:space="preserve">  [preuzeto 25.11.2016.].</w:t>
      </w:r>
    </w:p>
    <w:p w14:paraId="22A085A2" w14:textId="77777777" w:rsidR="00866CCC" w:rsidRPr="00660CC1" w:rsidRDefault="00866CCC" w:rsidP="00F73F78">
      <w:pPr>
        <w:spacing w:after="0" w:line="240" w:lineRule="auto"/>
        <w:ind w:left="709" w:hanging="709"/>
        <w:rPr>
          <w:rFonts w:asciiTheme="minorHAnsi" w:hAnsiTheme="minorHAnsi"/>
          <w:sz w:val="20"/>
          <w:szCs w:val="20"/>
        </w:rPr>
      </w:pPr>
      <w:r w:rsidRPr="00714CCD">
        <w:rPr>
          <w:rFonts w:asciiTheme="minorHAnsi" w:hAnsiTheme="minorHAnsi"/>
          <w:i/>
          <w:sz w:val="20"/>
          <w:szCs w:val="20"/>
        </w:rPr>
        <w:t>The New Zealand Curriculum</w:t>
      </w:r>
      <w:r>
        <w:rPr>
          <w:rFonts w:asciiTheme="minorHAnsi" w:hAnsiTheme="minorHAnsi"/>
          <w:sz w:val="20"/>
          <w:szCs w:val="20"/>
        </w:rPr>
        <w:t>,</w:t>
      </w:r>
      <w:r w:rsidRPr="00660CC1">
        <w:rPr>
          <w:rFonts w:asciiTheme="minorHAnsi" w:hAnsiTheme="minorHAnsi"/>
          <w:sz w:val="20"/>
          <w:szCs w:val="20"/>
        </w:rPr>
        <w:t xml:space="preserve"> dostupno na</w:t>
      </w:r>
      <w:r>
        <w:t xml:space="preserve">: </w:t>
      </w:r>
      <w:hyperlink r:id="rId134" w:history="1">
        <w:r w:rsidRPr="00100F54">
          <w:rPr>
            <w:rStyle w:val="Hyperlink"/>
            <w:rFonts w:asciiTheme="minorHAnsi" w:hAnsiTheme="minorHAnsi"/>
            <w:sz w:val="20"/>
            <w:szCs w:val="20"/>
          </w:rPr>
          <w:t>http://nzcurriculum.tki.org.nz</w:t>
        </w:r>
      </w:hyperlink>
      <w:r w:rsidRPr="00660CC1">
        <w:rPr>
          <w:rFonts w:asciiTheme="minorHAnsi" w:hAnsiTheme="minorHAnsi"/>
          <w:sz w:val="20"/>
          <w:szCs w:val="20"/>
        </w:rPr>
        <w:t xml:space="preserve">     </w:t>
      </w:r>
    </w:p>
    <w:p w14:paraId="03334B2E" w14:textId="77777777" w:rsidR="00866CCC" w:rsidRPr="00660CC1" w:rsidRDefault="00866CCC" w:rsidP="00F73F78">
      <w:pPr>
        <w:spacing w:after="0" w:line="240" w:lineRule="auto"/>
        <w:ind w:left="284" w:hanging="284"/>
        <w:rPr>
          <w:rFonts w:asciiTheme="minorHAnsi" w:hAnsiTheme="minorHAnsi"/>
          <w:sz w:val="20"/>
          <w:szCs w:val="20"/>
        </w:rPr>
      </w:pPr>
      <w:r w:rsidRPr="003C2604">
        <w:rPr>
          <w:rFonts w:asciiTheme="minorHAnsi" w:hAnsiTheme="minorHAnsi"/>
          <w:i/>
          <w:sz w:val="20"/>
          <w:szCs w:val="20"/>
        </w:rPr>
        <w:t>The New Zealand Curriculum</w:t>
      </w:r>
      <w:r>
        <w:rPr>
          <w:rFonts w:asciiTheme="minorHAnsi" w:hAnsiTheme="minorHAnsi"/>
          <w:sz w:val="20"/>
          <w:szCs w:val="20"/>
        </w:rPr>
        <w:t>,</w:t>
      </w:r>
      <w:r w:rsidRPr="00660CC1">
        <w:rPr>
          <w:rFonts w:asciiTheme="minorHAnsi" w:hAnsiTheme="minorHAnsi"/>
          <w:sz w:val="20"/>
          <w:szCs w:val="20"/>
        </w:rPr>
        <w:t xml:space="preserve"> dostupno na</w:t>
      </w:r>
      <w:r>
        <w:t xml:space="preserve">: </w:t>
      </w:r>
      <w:hyperlink r:id="rId135" w:history="1">
        <w:r w:rsidRPr="00100F54">
          <w:rPr>
            <w:rStyle w:val="Hyperlink"/>
            <w:rFonts w:asciiTheme="minorHAnsi" w:hAnsiTheme="minorHAnsi"/>
            <w:sz w:val="20"/>
            <w:szCs w:val="20"/>
          </w:rPr>
          <w:t>http://nzcurriculum.tki.org.nz</w:t>
        </w:r>
      </w:hyperlink>
      <w:r w:rsidRPr="00660CC1">
        <w:rPr>
          <w:rFonts w:asciiTheme="minorHAnsi" w:hAnsiTheme="minorHAnsi"/>
          <w:sz w:val="20"/>
          <w:szCs w:val="20"/>
        </w:rPr>
        <w:t xml:space="preserve">     </w:t>
      </w:r>
    </w:p>
    <w:p w14:paraId="61D7E772" w14:textId="77777777" w:rsidR="00866CCC" w:rsidRPr="00660CC1" w:rsidRDefault="00866CCC" w:rsidP="00F73F78">
      <w:pPr>
        <w:spacing w:after="0" w:line="240" w:lineRule="auto"/>
        <w:ind w:left="284" w:hanging="284"/>
        <w:rPr>
          <w:rFonts w:asciiTheme="minorHAnsi" w:hAnsiTheme="minorHAnsi"/>
          <w:color w:val="00B0F0"/>
          <w:sz w:val="20"/>
          <w:szCs w:val="20"/>
        </w:rPr>
      </w:pPr>
      <w:r w:rsidRPr="00660CC1">
        <w:rPr>
          <w:rFonts w:asciiTheme="minorHAnsi" w:hAnsiTheme="minorHAnsi"/>
          <w:i/>
          <w:sz w:val="20"/>
          <w:szCs w:val="20"/>
        </w:rPr>
        <w:lastRenderedPageBreak/>
        <w:t>The Ontario curriculum grades 1-8. Languages</w:t>
      </w:r>
      <w:r>
        <w:rPr>
          <w:rFonts w:asciiTheme="minorHAnsi" w:hAnsiTheme="minorHAnsi"/>
          <w:sz w:val="20"/>
          <w:szCs w:val="20"/>
        </w:rPr>
        <w:t>,</w:t>
      </w:r>
      <w:r w:rsidRPr="00660CC1">
        <w:rPr>
          <w:rFonts w:asciiTheme="minorHAnsi" w:hAnsiTheme="minorHAnsi"/>
          <w:sz w:val="20"/>
          <w:szCs w:val="20"/>
        </w:rPr>
        <w:t xml:space="preserve"> Ministry of Education Ontario, 2006. Retrieved from </w:t>
      </w:r>
      <w:r w:rsidRPr="00660CC1">
        <w:rPr>
          <w:rFonts w:asciiTheme="minorHAnsi" w:hAnsiTheme="minorHAnsi"/>
          <w:i/>
          <w:sz w:val="20"/>
          <w:szCs w:val="20"/>
        </w:rPr>
        <w:t>English language syllabus.</w:t>
      </w:r>
      <w:r w:rsidRPr="00660CC1">
        <w:rPr>
          <w:rFonts w:asciiTheme="minorHAnsi" w:hAnsiTheme="minorHAnsi"/>
          <w:sz w:val="20"/>
          <w:szCs w:val="20"/>
        </w:rPr>
        <w:t xml:space="preserve"> Ministr</w:t>
      </w:r>
      <w:r>
        <w:rPr>
          <w:rFonts w:asciiTheme="minorHAnsi" w:hAnsiTheme="minorHAnsi"/>
          <w:sz w:val="20"/>
          <w:szCs w:val="20"/>
        </w:rPr>
        <w:t xml:space="preserve">y of Education Singapore, 2010., </w:t>
      </w:r>
      <w:r w:rsidRPr="00660CC1">
        <w:rPr>
          <w:rFonts w:asciiTheme="minorHAnsi" w:hAnsiTheme="minorHAnsi"/>
          <w:sz w:val="20"/>
          <w:szCs w:val="20"/>
        </w:rPr>
        <w:t xml:space="preserve">dostupno na: </w:t>
      </w:r>
      <w:hyperlink r:id="rId136" w:history="1">
        <w:r w:rsidRPr="00660CC1">
          <w:rPr>
            <w:rFonts w:asciiTheme="minorHAnsi" w:hAnsiTheme="minorHAnsi"/>
            <w:color w:val="0000FF"/>
            <w:sz w:val="20"/>
            <w:szCs w:val="20"/>
            <w:u w:val="single"/>
          </w:rPr>
          <w:t>www.moe.gov.sg/.../</w:t>
        </w:r>
        <w:r w:rsidRPr="00660CC1">
          <w:rPr>
            <w:rFonts w:asciiTheme="minorHAnsi" w:hAnsiTheme="minorHAnsi"/>
            <w:bCs/>
            <w:color w:val="0000FF"/>
            <w:sz w:val="20"/>
            <w:szCs w:val="20"/>
            <w:u w:val="single"/>
          </w:rPr>
          <w:t>syllabus</w:t>
        </w:r>
        <w:r w:rsidRPr="00660CC1">
          <w:rPr>
            <w:rFonts w:asciiTheme="minorHAnsi" w:hAnsiTheme="minorHAnsi"/>
            <w:color w:val="0000FF"/>
            <w:sz w:val="20"/>
            <w:szCs w:val="20"/>
            <w:u w:val="single"/>
          </w:rPr>
          <w:t>es/</w:t>
        </w:r>
        <w:r w:rsidRPr="00660CC1">
          <w:rPr>
            <w:rFonts w:asciiTheme="minorHAnsi" w:hAnsiTheme="minorHAnsi"/>
            <w:bCs/>
            <w:color w:val="0000FF"/>
            <w:sz w:val="20"/>
            <w:szCs w:val="20"/>
            <w:u w:val="single"/>
          </w:rPr>
          <w:t>english</w:t>
        </w:r>
        <w:r w:rsidRPr="00660CC1">
          <w:rPr>
            <w:rFonts w:asciiTheme="minorHAnsi" w:hAnsiTheme="minorHAnsi"/>
            <w:color w:val="0000FF"/>
            <w:sz w:val="20"/>
            <w:szCs w:val="20"/>
            <w:u w:val="single"/>
          </w:rPr>
          <w:t>-</w:t>
        </w:r>
        <w:r w:rsidRPr="00660CC1">
          <w:rPr>
            <w:rFonts w:asciiTheme="minorHAnsi" w:hAnsiTheme="minorHAnsi"/>
            <w:bCs/>
            <w:color w:val="0000FF"/>
            <w:sz w:val="20"/>
            <w:szCs w:val="20"/>
            <w:u w:val="single"/>
          </w:rPr>
          <w:t>language</w:t>
        </w:r>
        <w:r w:rsidRPr="00660CC1">
          <w:rPr>
            <w:rFonts w:asciiTheme="minorHAnsi" w:hAnsiTheme="minorHAnsi"/>
            <w:color w:val="0000FF"/>
            <w:sz w:val="20"/>
            <w:szCs w:val="20"/>
            <w:u w:val="single"/>
          </w:rPr>
          <w:t>.../</w:t>
        </w:r>
        <w:r w:rsidRPr="00660CC1">
          <w:rPr>
            <w:rFonts w:asciiTheme="minorHAnsi" w:hAnsiTheme="minorHAnsi"/>
            <w:bCs/>
            <w:color w:val="0000FF"/>
            <w:sz w:val="20"/>
            <w:szCs w:val="20"/>
            <w:u w:val="single"/>
          </w:rPr>
          <w:t>english</w:t>
        </w:r>
        <w:r w:rsidRPr="00660CC1">
          <w:rPr>
            <w:rFonts w:asciiTheme="minorHAnsi" w:hAnsiTheme="minorHAnsi"/>
            <w:color w:val="0000FF"/>
            <w:sz w:val="20"/>
            <w:szCs w:val="20"/>
            <w:u w:val="single"/>
          </w:rPr>
          <w:t>-primary- secondary-express-normal-academic.pdf</w:t>
        </w:r>
      </w:hyperlink>
    </w:p>
    <w:p w14:paraId="32D6E20D"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hAnsiTheme="minorHAnsi"/>
          <w:i/>
          <w:sz w:val="20"/>
          <w:szCs w:val="20"/>
          <w:lang w:val="hr-BA" w:eastAsia="sl-SI"/>
        </w:rPr>
        <w:t>Učni načrt za biologijo za osnovno šolo</w:t>
      </w:r>
      <w:r>
        <w:rPr>
          <w:rFonts w:asciiTheme="minorHAnsi" w:hAnsiTheme="minorHAnsi"/>
          <w:sz w:val="20"/>
          <w:szCs w:val="20"/>
          <w:lang w:val="hr-BA" w:eastAsia="sl-SI"/>
        </w:rPr>
        <w:t xml:space="preserve">, </w:t>
      </w:r>
      <w:r w:rsidRPr="00660CC1">
        <w:rPr>
          <w:rFonts w:asciiTheme="minorHAnsi" w:eastAsia="Times New Roman" w:hAnsiTheme="minorHAnsi"/>
          <w:sz w:val="20"/>
          <w:szCs w:val="20"/>
          <w:lang w:val="hr-BA" w:eastAsia="sl-SI"/>
        </w:rPr>
        <w:t>Ministrstvo za izobraževanje, znanost in šport</w:t>
      </w:r>
      <w:r>
        <w:rPr>
          <w:rFonts w:asciiTheme="minorHAnsi" w:eastAsia="Times New Roman" w:hAnsiTheme="minorHAnsi"/>
          <w:sz w:val="20"/>
          <w:szCs w:val="20"/>
          <w:lang w:val="hr-BA" w:eastAsia="sl-SI"/>
        </w:rPr>
        <w:t xml:space="preserve">, </w:t>
      </w:r>
      <w:r>
        <w:rPr>
          <w:rFonts w:asciiTheme="minorHAnsi" w:hAnsiTheme="minorHAnsi"/>
          <w:sz w:val="20"/>
          <w:szCs w:val="20"/>
          <w:lang w:val="hr-BA" w:eastAsia="sl-SI"/>
        </w:rPr>
        <w:t>2013.,</w:t>
      </w:r>
      <w:r w:rsidRPr="00D32DB4">
        <w:rPr>
          <w:rFonts w:asciiTheme="minorHAnsi" w:hAnsiTheme="minorHAnsi"/>
          <w:sz w:val="20"/>
          <w:szCs w:val="20"/>
        </w:rPr>
        <w:t xml:space="preserve"> </w:t>
      </w:r>
      <w:r w:rsidRPr="00660CC1">
        <w:rPr>
          <w:rFonts w:asciiTheme="minorHAnsi" w:hAnsiTheme="minorHAnsi"/>
          <w:sz w:val="20"/>
          <w:szCs w:val="20"/>
        </w:rPr>
        <w:t>dostupno na</w:t>
      </w:r>
      <w:r>
        <w:t xml:space="preserve">: </w:t>
      </w:r>
      <w:r w:rsidRPr="00660CC1">
        <w:rPr>
          <w:rFonts w:asciiTheme="minorHAnsi" w:hAnsiTheme="minorHAnsi"/>
          <w:sz w:val="20"/>
          <w:szCs w:val="20"/>
          <w:lang w:val="hr-BA" w:eastAsia="sl-SI"/>
        </w:rPr>
        <w:t xml:space="preserve"> </w:t>
      </w:r>
      <w:r w:rsidRPr="00660CC1">
        <w:rPr>
          <w:rFonts w:asciiTheme="minorHAnsi" w:eastAsia="Times New Roman" w:hAnsiTheme="minorHAnsi"/>
          <w:sz w:val="20"/>
          <w:szCs w:val="20"/>
          <w:lang w:val="hr-BA" w:eastAsia="sl-SI"/>
        </w:rPr>
        <w:t xml:space="preserve"> </w:t>
      </w:r>
      <w:hyperlink r:id="rId137" w:history="1">
        <w:r w:rsidRPr="005C4509">
          <w:rPr>
            <w:rFonts w:asciiTheme="minorHAnsi" w:eastAsia="Times New Roman" w:hAnsiTheme="minorHAnsi"/>
            <w:color w:val="0000FF"/>
            <w:sz w:val="20"/>
            <w:szCs w:val="20"/>
            <w:u w:val="single"/>
            <w:lang w:val="hr-BA" w:eastAsia="sl-SI"/>
          </w:rPr>
          <w:t>http://www.mizs.gov.si/fileadmin/mizs.gov.si/pageuploads/podrocje/os/prenovljeni_UN/UN_Biologija.pdf</w:t>
        </w:r>
      </w:hyperlink>
      <w:r w:rsidRPr="005C4509">
        <w:rPr>
          <w:rFonts w:asciiTheme="minorHAnsi" w:eastAsia="Times New Roman" w:hAnsiTheme="minorHAnsi"/>
          <w:color w:val="0000FF"/>
          <w:sz w:val="20"/>
          <w:szCs w:val="20"/>
          <w:lang w:val="hr-BA" w:eastAsia="sl-SI"/>
        </w:rPr>
        <w:t xml:space="preserve"> </w:t>
      </w:r>
      <w:r>
        <w:rPr>
          <w:rFonts w:asciiTheme="minorHAnsi" w:hAnsiTheme="minorHAnsi"/>
          <w:sz w:val="20"/>
          <w:szCs w:val="20"/>
          <w:lang w:val="hr-BA" w:eastAsia="sl-SI"/>
        </w:rPr>
        <w:t>[</w:t>
      </w:r>
      <w:r w:rsidRPr="00660CC1">
        <w:rPr>
          <w:rFonts w:asciiTheme="minorHAnsi" w:eastAsia="Times New Roman" w:hAnsiTheme="minorHAnsi"/>
          <w:sz w:val="20"/>
          <w:szCs w:val="20"/>
          <w:lang w:val="hr-BA" w:eastAsia="sl-SI"/>
        </w:rPr>
        <w:t>20.3.2014.</w:t>
      </w:r>
      <w:r w:rsidRPr="00D32DB4">
        <w:rPr>
          <w:rFonts w:asciiTheme="minorHAnsi" w:hAnsiTheme="minorHAnsi"/>
          <w:sz w:val="20"/>
          <w:szCs w:val="20"/>
        </w:rPr>
        <w:t>].</w:t>
      </w:r>
    </w:p>
    <w:p w14:paraId="78AACAD6"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D32DB4">
        <w:rPr>
          <w:rFonts w:asciiTheme="minorHAnsi" w:hAnsiTheme="minorHAnsi"/>
          <w:i/>
          <w:sz w:val="20"/>
          <w:szCs w:val="20"/>
          <w:lang w:val="hr-BA" w:eastAsia="sl-SI"/>
        </w:rPr>
        <w:t>Učni načrt za fiziko za osnovno šolo</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660CC1">
        <w:rPr>
          <w:rFonts w:asciiTheme="minorHAnsi" w:eastAsia="Times New Roman" w:hAnsiTheme="minorHAnsi"/>
          <w:sz w:val="20"/>
          <w:szCs w:val="20"/>
          <w:lang w:val="hr-BA" w:eastAsia="sl-SI"/>
        </w:rPr>
        <w:t>Ministrstvo za izobraževanje, znanost in šport</w:t>
      </w:r>
      <w:r>
        <w:rPr>
          <w:rFonts w:asciiTheme="minorHAnsi" w:eastAsia="Times New Roman" w:hAnsiTheme="minorHAnsi"/>
          <w:sz w:val="20"/>
          <w:szCs w:val="20"/>
          <w:lang w:val="hr-BA" w:eastAsia="sl-SI"/>
        </w:rPr>
        <w:t xml:space="preserve">, </w:t>
      </w:r>
      <w:r w:rsidRPr="00660CC1">
        <w:rPr>
          <w:rFonts w:asciiTheme="minorHAnsi" w:hAnsiTheme="minorHAnsi"/>
          <w:sz w:val="20"/>
          <w:szCs w:val="20"/>
          <w:lang w:val="hr-BA" w:eastAsia="sl-SI"/>
        </w:rPr>
        <w:t>2011</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660CC1">
        <w:rPr>
          <w:rFonts w:asciiTheme="minorHAnsi" w:hAnsiTheme="minorHAnsi"/>
          <w:sz w:val="20"/>
          <w:szCs w:val="20"/>
        </w:rPr>
        <w:t>dostupno na</w:t>
      </w:r>
      <w:r>
        <w:t xml:space="preserve">: </w:t>
      </w:r>
      <w:hyperlink r:id="rId138" w:history="1">
        <w:r w:rsidRPr="005C4509">
          <w:rPr>
            <w:rFonts w:asciiTheme="minorHAnsi" w:eastAsia="Times New Roman" w:hAnsiTheme="minorHAnsi"/>
            <w:color w:val="0000FF"/>
            <w:sz w:val="20"/>
            <w:szCs w:val="20"/>
            <w:u w:val="single"/>
            <w:lang w:val="hr-BA" w:eastAsia="sl-SI"/>
          </w:rPr>
          <w:t>http://www.mizs.gov.si/fileadmin/mizs.gov.si/pageuploads/podrocje/os/prenovljeni_UN/UN_Fizika.pdf</w:t>
        </w:r>
      </w:hyperlink>
      <w:r w:rsidRPr="005C4509">
        <w:rPr>
          <w:rFonts w:asciiTheme="minorHAnsi" w:eastAsia="Times New Roman" w:hAnsiTheme="minorHAnsi"/>
          <w:color w:val="0000FF"/>
          <w:sz w:val="20"/>
          <w:szCs w:val="20"/>
          <w:lang w:val="hr-BA" w:eastAsia="sl-SI"/>
        </w:rPr>
        <w:t xml:space="preserve"> </w:t>
      </w:r>
      <w:r>
        <w:rPr>
          <w:rFonts w:asciiTheme="minorHAnsi" w:hAnsiTheme="minorHAnsi"/>
          <w:sz w:val="20"/>
          <w:szCs w:val="20"/>
          <w:lang w:val="hr-BA" w:eastAsia="sl-SI"/>
        </w:rPr>
        <w:t>[</w:t>
      </w:r>
      <w:r w:rsidRPr="00660CC1">
        <w:rPr>
          <w:rFonts w:asciiTheme="minorHAnsi" w:eastAsia="Times New Roman" w:hAnsiTheme="minorHAnsi"/>
          <w:sz w:val="20"/>
          <w:szCs w:val="20"/>
          <w:lang w:val="hr-BA" w:eastAsia="sl-SI"/>
        </w:rPr>
        <w:t>20.3.2014.</w:t>
      </w:r>
      <w:r w:rsidRPr="00D32DB4">
        <w:rPr>
          <w:rFonts w:asciiTheme="minorHAnsi" w:hAnsiTheme="minorHAnsi"/>
          <w:sz w:val="20"/>
          <w:szCs w:val="20"/>
        </w:rPr>
        <w:t>].</w:t>
      </w:r>
    </w:p>
    <w:p w14:paraId="4B3463D6"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hAnsiTheme="minorHAnsi"/>
          <w:i/>
          <w:sz w:val="20"/>
          <w:szCs w:val="20"/>
          <w:lang w:val="hr-BA" w:eastAsia="sl-SI"/>
        </w:rPr>
        <w:t>Understanding the New Version of Bloom's Taxonomy</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660CC1">
        <w:rPr>
          <w:rFonts w:asciiTheme="minorHAnsi" w:eastAsia="Times New Roman" w:hAnsiTheme="minorHAnsi"/>
          <w:sz w:val="20"/>
          <w:szCs w:val="20"/>
          <w:lang w:val="hr-BA" w:eastAsia="sl-SI"/>
        </w:rPr>
        <w:t>originalno publikovano u ED 721 (2001) course handbook,</w:t>
      </w:r>
      <w:r>
        <w:rPr>
          <w:rFonts w:asciiTheme="minorHAnsi" w:eastAsia="Times New Roman" w:hAnsiTheme="minorHAnsi"/>
          <w:sz w:val="20"/>
          <w:szCs w:val="20"/>
          <w:lang w:val="hr-BA" w:eastAsia="sl-SI"/>
        </w:rPr>
        <w:t xml:space="preserve"> </w:t>
      </w:r>
      <w:r w:rsidRPr="00660CC1">
        <w:rPr>
          <w:rFonts w:asciiTheme="minorHAnsi" w:hAnsiTheme="minorHAnsi"/>
          <w:sz w:val="20"/>
          <w:szCs w:val="20"/>
          <w:lang w:val="hr-BA" w:eastAsia="sl-SI"/>
        </w:rPr>
        <w:t>2005</w:t>
      </w:r>
      <w:r>
        <w:rPr>
          <w:rFonts w:asciiTheme="minorHAnsi" w:hAnsiTheme="minorHAnsi"/>
          <w:sz w:val="20"/>
          <w:szCs w:val="20"/>
          <w:lang w:val="hr-BA" w:eastAsia="sl-SI"/>
        </w:rPr>
        <w:t>.</w:t>
      </w:r>
      <w:r w:rsidRPr="00660CC1">
        <w:rPr>
          <w:rFonts w:asciiTheme="minorHAnsi" w:hAnsiTheme="minorHAnsi"/>
          <w:sz w:val="20"/>
          <w:szCs w:val="20"/>
          <w:lang w:val="hr-BA" w:eastAsia="sl-SI"/>
        </w:rPr>
        <w:t>, revised 2013</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660CC1">
        <w:rPr>
          <w:rFonts w:asciiTheme="minorHAnsi" w:hAnsiTheme="minorHAnsi"/>
          <w:sz w:val="20"/>
          <w:szCs w:val="20"/>
        </w:rPr>
        <w:t>dostupno na</w:t>
      </w:r>
      <w:r>
        <w:t>:</w:t>
      </w:r>
      <w:r w:rsidRPr="00660CC1">
        <w:rPr>
          <w:rFonts w:asciiTheme="minorHAnsi" w:eastAsia="Times New Roman" w:hAnsiTheme="minorHAnsi"/>
          <w:sz w:val="20"/>
          <w:szCs w:val="20"/>
          <w:lang w:val="hr-BA" w:eastAsia="sl-SI"/>
        </w:rPr>
        <w:t xml:space="preserve"> </w:t>
      </w:r>
      <w:hyperlink r:id="rId139" w:history="1">
        <w:r w:rsidRPr="00100F54">
          <w:rPr>
            <w:rStyle w:val="Hyperlink"/>
            <w:rFonts w:asciiTheme="minorHAnsi" w:hAnsiTheme="minorHAnsi"/>
            <w:sz w:val="20"/>
            <w:szCs w:val="20"/>
            <w:lang w:val="hr-BA" w:eastAsia="sl-SI"/>
          </w:rPr>
          <w:t>http://www4.uwsp.edu/education/lwilson/curric/newtaxonomy.htm</w:t>
        </w:r>
      </w:hyperlink>
      <w:r>
        <w:rPr>
          <w:rFonts w:asciiTheme="minorHAnsi" w:hAnsiTheme="minorHAnsi"/>
          <w:sz w:val="20"/>
          <w:szCs w:val="20"/>
          <w:lang w:val="hr-BA" w:eastAsia="sl-SI"/>
        </w:rPr>
        <w:t xml:space="preserve"> [</w:t>
      </w:r>
      <w:r w:rsidRPr="00660CC1">
        <w:rPr>
          <w:rFonts w:asciiTheme="minorHAnsi" w:hAnsiTheme="minorHAnsi"/>
          <w:sz w:val="20"/>
          <w:szCs w:val="20"/>
          <w:lang w:val="hr-BA" w:eastAsia="sl-SI"/>
        </w:rPr>
        <w:t>20.3.2014</w:t>
      </w:r>
      <w:r w:rsidRPr="00660CC1">
        <w:rPr>
          <w:rFonts w:asciiTheme="minorHAnsi" w:eastAsia="Times New Roman" w:hAnsiTheme="minorHAnsi"/>
          <w:sz w:val="20"/>
          <w:szCs w:val="20"/>
          <w:lang w:val="hr-BA" w:eastAsia="sl-SI"/>
        </w:rPr>
        <w:t>.</w:t>
      </w:r>
      <w:r w:rsidRPr="00D32DB4">
        <w:rPr>
          <w:rFonts w:asciiTheme="minorHAnsi" w:hAnsiTheme="minorHAnsi"/>
          <w:sz w:val="20"/>
          <w:szCs w:val="20"/>
        </w:rPr>
        <w:t>].</w:t>
      </w:r>
    </w:p>
    <w:p w14:paraId="33E6D864"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UNESCO Guidelines on Intercultural Education</w:t>
      </w:r>
      <w:r>
        <w:rPr>
          <w:rFonts w:asciiTheme="minorHAnsi" w:hAnsiTheme="minorHAnsi"/>
          <w:sz w:val="20"/>
          <w:szCs w:val="20"/>
        </w:rPr>
        <w:t>,</w:t>
      </w:r>
      <w:r w:rsidRPr="00660CC1">
        <w:rPr>
          <w:rFonts w:asciiTheme="minorHAnsi" w:hAnsiTheme="minorHAnsi"/>
          <w:sz w:val="20"/>
          <w:szCs w:val="20"/>
        </w:rPr>
        <w:t xml:space="preserve"> UNESCO</w:t>
      </w:r>
      <w:r>
        <w:rPr>
          <w:rFonts w:asciiTheme="minorHAnsi" w:hAnsiTheme="minorHAnsi"/>
          <w:sz w:val="20"/>
          <w:szCs w:val="20"/>
        </w:rPr>
        <w:t>, Pariz,</w:t>
      </w:r>
      <w:r w:rsidRPr="00660CC1">
        <w:rPr>
          <w:rFonts w:asciiTheme="minorHAnsi" w:hAnsiTheme="minorHAnsi"/>
          <w:sz w:val="20"/>
          <w:szCs w:val="20"/>
        </w:rPr>
        <w:t xml:space="preserve"> </w:t>
      </w:r>
      <w:r>
        <w:rPr>
          <w:rFonts w:asciiTheme="minorHAnsi" w:hAnsiTheme="minorHAnsi"/>
          <w:sz w:val="20"/>
          <w:szCs w:val="20"/>
        </w:rPr>
        <w:t>2006</w:t>
      </w:r>
      <w:r w:rsidRPr="00660CC1">
        <w:rPr>
          <w:rFonts w:asciiTheme="minorHAnsi" w:hAnsiTheme="minorHAnsi"/>
          <w:sz w:val="20"/>
          <w:szCs w:val="20"/>
        </w:rPr>
        <w:t>.</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40" w:history="1">
        <w:r w:rsidRPr="00660CC1">
          <w:rPr>
            <w:rFonts w:asciiTheme="minorHAnsi" w:hAnsiTheme="minorHAnsi"/>
            <w:color w:val="0000FF"/>
            <w:sz w:val="20"/>
            <w:szCs w:val="20"/>
            <w:u w:val="single"/>
          </w:rPr>
          <w:t>http://unesdoc.unesco.org/images/0014/001478/147878e.pdf</w:t>
        </w:r>
      </w:hyperlink>
      <w:r w:rsidRPr="00660CC1">
        <w:rPr>
          <w:rFonts w:asciiTheme="minorHAnsi" w:hAnsiTheme="minorHAnsi"/>
          <w:sz w:val="20"/>
          <w:szCs w:val="20"/>
        </w:rPr>
        <w:t>.</w:t>
      </w:r>
    </w:p>
    <w:p w14:paraId="3A085164"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United Nations Declaration on Human Rights Education and Training</w:t>
      </w:r>
      <w:r>
        <w:rPr>
          <w:rFonts w:asciiTheme="minorHAnsi" w:hAnsiTheme="minorHAnsi"/>
          <w:sz w:val="20"/>
          <w:szCs w:val="20"/>
        </w:rPr>
        <w:t>,</w:t>
      </w:r>
      <w:r w:rsidRPr="00660CC1">
        <w:rPr>
          <w:rFonts w:asciiTheme="minorHAnsi" w:hAnsiTheme="minorHAnsi"/>
          <w:i/>
          <w:sz w:val="20"/>
          <w:szCs w:val="20"/>
        </w:rPr>
        <w:t xml:space="preserve"> </w:t>
      </w:r>
      <w:r>
        <w:rPr>
          <w:rFonts w:asciiTheme="minorHAnsi" w:hAnsiTheme="minorHAnsi"/>
          <w:sz w:val="20"/>
          <w:szCs w:val="20"/>
        </w:rPr>
        <w:t xml:space="preserve">United Nations General Assembly, </w:t>
      </w:r>
      <w:r w:rsidRPr="00660CC1">
        <w:rPr>
          <w:rFonts w:asciiTheme="minorHAnsi" w:hAnsiTheme="minorHAnsi"/>
          <w:sz w:val="20"/>
          <w:szCs w:val="20"/>
        </w:rPr>
        <w:t>2012.</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41" w:history="1">
        <w:r w:rsidRPr="00660CC1">
          <w:rPr>
            <w:rFonts w:asciiTheme="minorHAnsi" w:hAnsiTheme="minorHAnsi"/>
            <w:color w:val="0000FF"/>
            <w:sz w:val="20"/>
            <w:szCs w:val="20"/>
            <w:u w:val="single"/>
          </w:rPr>
          <w:t>http://daccess-dds-ny.un.org/doc/UNDOC/GEN/N11/467/04/PDF/N1146704.pdf?OpenElement</w:t>
        </w:r>
      </w:hyperlink>
      <w:r w:rsidRPr="00660CC1">
        <w:rPr>
          <w:rFonts w:asciiTheme="minorHAnsi" w:hAnsiTheme="minorHAnsi"/>
          <w:sz w:val="20"/>
          <w:szCs w:val="20"/>
        </w:rPr>
        <w:t xml:space="preserve">.  </w:t>
      </w:r>
    </w:p>
    <w:p w14:paraId="6C2733BB" w14:textId="77777777"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Visual Art 10, 20, 30 Curriculum Requirements, Saskatchewan Education</w:t>
      </w:r>
      <w:r w:rsidRPr="00660CC1">
        <w:rPr>
          <w:rFonts w:asciiTheme="minorHAnsi" w:hAnsiTheme="minorHAnsi"/>
          <w:sz w:val="20"/>
          <w:szCs w:val="20"/>
        </w:rPr>
        <w:t>, 1996.</w:t>
      </w:r>
      <w:r>
        <w:rPr>
          <w:rFonts w:asciiTheme="minorHAnsi" w:hAnsiTheme="minorHAnsi"/>
          <w:sz w:val="20"/>
          <w:szCs w:val="20"/>
        </w:rPr>
        <w:t xml:space="preserve">, </w:t>
      </w:r>
      <w:r w:rsidRPr="00660CC1">
        <w:rPr>
          <w:rFonts w:asciiTheme="minorHAnsi" w:hAnsiTheme="minorHAnsi"/>
          <w:sz w:val="20"/>
          <w:szCs w:val="20"/>
        </w:rPr>
        <w:t>dostupno na</w:t>
      </w:r>
      <w:r>
        <w:t>:</w:t>
      </w:r>
      <w:r w:rsidRPr="00660CC1">
        <w:rPr>
          <w:rFonts w:asciiTheme="minorHAnsi" w:hAnsiTheme="minorHAnsi"/>
          <w:sz w:val="20"/>
          <w:szCs w:val="20"/>
        </w:rPr>
        <w:br/>
      </w:r>
      <w:hyperlink r:id="rId142">
        <w:r w:rsidRPr="00660CC1">
          <w:rPr>
            <w:rFonts w:asciiTheme="minorHAnsi" w:hAnsiTheme="minorHAnsi"/>
            <w:color w:val="0000FF"/>
            <w:sz w:val="20"/>
            <w:szCs w:val="20"/>
            <w:u w:val="single"/>
          </w:rPr>
          <w:t>https://www.curriculum.gov.sk.ca/webapps/moe-curriculum-BBLEARN/index.jsp?lang=en&amp;subj=arts_education&amp;level=102030</w:t>
        </w:r>
      </w:hyperlink>
    </w:p>
    <w:p w14:paraId="36F874EF" w14:textId="77777777" w:rsidR="00866CCC" w:rsidRDefault="00866CCC" w:rsidP="006427A4">
      <w:pPr>
        <w:spacing w:after="0" w:line="240" w:lineRule="auto"/>
        <w:ind w:left="284" w:hanging="284"/>
        <w:rPr>
          <w:rFonts w:asciiTheme="minorHAnsi" w:hAnsiTheme="minorHAnsi"/>
          <w:sz w:val="20"/>
          <w:szCs w:val="20"/>
        </w:rPr>
      </w:pPr>
      <w:r w:rsidRPr="00660CC1">
        <w:rPr>
          <w:rFonts w:asciiTheme="minorHAnsi" w:hAnsiTheme="minorHAnsi"/>
          <w:sz w:val="20"/>
          <w:szCs w:val="20"/>
        </w:rPr>
        <w:t>Westheimer, J</w:t>
      </w:r>
      <w:r>
        <w:rPr>
          <w:rFonts w:asciiTheme="minorHAnsi" w:hAnsiTheme="minorHAnsi"/>
          <w:sz w:val="20"/>
          <w:szCs w:val="20"/>
        </w:rPr>
        <w:t>. –</w:t>
      </w:r>
      <w:r w:rsidRPr="00660CC1">
        <w:rPr>
          <w:rFonts w:asciiTheme="minorHAnsi" w:hAnsiTheme="minorHAnsi"/>
          <w:sz w:val="20"/>
          <w:szCs w:val="20"/>
        </w:rPr>
        <w:t xml:space="preserve"> Khane, J.</w:t>
      </w:r>
      <w:r>
        <w:rPr>
          <w:rFonts w:asciiTheme="minorHAnsi" w:hAnsiTheme="minorHAnsi"/>
          <w:sz w:val="20"/>
          <w:szCs w:val="20"/>
        </w:rPr>
        <w:t>,</w:t>
      </w:r>
      <w:r w:rsidRPr="00660CC1">
        <w:rPr>
          <w:rFonts w:asciiTheme="minorHAnsi" w:hAnsiTheme="minorHAnsi"/>
          <w:sz w:val="20"/>
          <w:szCs w:val="20"/>
        </w:rPr>
        <w:t xml:space="preserve"> </w:t>
      </w:r>
      <w:r>
        <w:rPr>
          <w:rFonts w:asciiTheme="minorHAnsi" w:hAnsiTheme="minorHAnsi"/>
          <w:sz w:val="20"/>
          <w:szCs w:val="20"/>
        </w:rPr>
        <w:t>„</w:t>
      </w:r>
      <w:r w:rsidRPr="00660CC1">
        <w:rPr>
          <w:rFonts w:asciiTheme="minorHAnsi" w:hAnsiTheme="minorHAnsi"/>
          <w:sz w:val="20"/>
          <w:szCs w:val="20"/>
        </w:rPr>
        <w:t>What kind of citizen? The politics of educating for democracy</w:t>
      </w:r>
      <w:r>
        <w:rPr>
          <w:rFonts w:asciiTheme="minorHAnsi" w:hAnsiTheme="minorHAnsi"/>
          <w:sz w:val="20"/>
          <w:szCs w:val="20"/>
        </w:rPr>
        <w:t>“,</w:t>
      </w:r>
      <w:r w:rsidRPr="00660CC1">
        <w:rPr>
          <w:rFonts w:asciiTheme="minorHAnsi" w:hAnsiTheme="minorHAnsi"/>
          <w:sz w:val="20"/>
          <w:szCs w:val="20"/>
        </w:rPr>
        <w:t xml:space="preserve"> </w:t>
      </w:r>
      <w:r w:rsidRPr="00660CC1">
        <w:rPr>
          <w:rFonts w:asciiTheme="minorHAnsi" w:hAnsiTheme="minorHAnsi"/>
          <w:i/>
          <w:sz w:val="20"/>
          <w:szCs w:val="20"/>
        </w:rPr>
        <w:t>American Educational Research Journal</w:t>
      </w:r>
      <w:r>
        <w:rPr>
          <w:rFonts w:asciiTheme="minorHAnsi" w:hAnsiTheme="minorHAnsi"/>
          <w:sz w:val="20"/>
          <w:szCs w:val="20"/>
        </w:rPr>
        <w:t xml:space="preserve">, </w:t>
      </w:r>
      <w:r w:rsidRPr="00660CC1">
        <w:rPr>
          <w:rFonts w:asciiTheme="minorHAnsi" w:hAnsiTheme="minorHAnsi"/>
          <w:sz w:val="20"/>
          <w:szCs w:val="20"/>
        </w:rPr>
        <w:t>41(2),</w:t>
      </w:r>
      <w:r w:rsidRPr="00CA6A39">
        <w:rPr>
          <w:rFonts w:asciiTheme="minorHAnsi" w:hAnsiTheme="minorHAnsi"/>
          <w:sz w:val="20"/>
          <w:szCs w:val="20"/>
        </w:rPr>
        <w:t xml:space="preserve"> </w:t>
      </w:r>
      <w:r w:rsidRPr="00660CC1">
        <w:rPr>
          <w:rFonts w:asciiTheme="minorHAnsi" w:hAnsiTheme="minorHAnsi"/>
          <w:sz w:val="20"/>
          <w:szCs w:val="20"/>
        </w:rPr>
        <w:t>2004</w:t>
      </w:r>
      <w:r>
        <w:rPr>
          <w:rFonts w:asciiTheme="minorHAnsi" w:hAnsiTheme="minorHAnsi"/>
          <w:sz w:val="20"/>
          <w:szCs w:val="20"/>
        </w:rPr>
        <w:t>.,</w:t>
      </w:r>
      <w:r w:rsidRPr="00660CC1">
        <w:rPr>
          <w:rFonts w:asciiTheme="minorHAnsi" w:hAnsiTheme="minorHAnsi"/>
          <w:sz w:val="20"/>
          <w:szCs w:val="20"/>
        </w:rPr>
        <w:t xml:space="preserve"> 237-269</w:t>
      </w:r>
      <w:r>
        <w:rPr>
          <w:rFonts w:asciiTheme="minorHAnsi" w:hAnsiTheme="minorHAnsi"/>
          <w:sz w:val="20"/>
          <w:szCs w:val="20"/>
        </w:rPr>
        <w:t xml:space="preserve">, </w:t>
      </w:r>
      <w:r w:rsidRPr="00660CC1">
        <w:rPr>
          <w:rFonts w:asciiTheme="minorHAnsi" w:hAnsiTheme="minorHAnsi"/>
          <w:sz w:val="20"/>
          <w:szCs w:val="20"/>
        </w:rPr>
        <w:t xml:space="preserve">dostupno na: </w:t>
      </w:r>
      <w:hyperlink r:id="rId143" w:history="1">
        <w:r w:rsidRPr="00660CC1">
          <w:rPr>
            <w:rFonts w:asciiTheme="minorHAnsi" w:hAnsiTheme="minorHAnsi"/>
            <w:color w:val="0000FF"/>
            <w:sz w:val="20"/>
            <w:szCs w:val="20"/>
            <w:u w:val="single"/>
          </w:rPr>
          <w:t>http://democraticdialogue.com/DDpdfs/WhatKindOfCitizenAERJ.pdf</w:t>
        </w:r>
      </w:hyperlink>
      <w:r>
        <w:rPr>
          <w:rFonts w:asciiTheme="minorHAnsi" w:hAnsiTheme="minorHAnsi"/>
          <w:sz w:val="20"/>
          <w:szCs w:val="20"/>
        </w:rPr>
        <w:t xml:space="preserve">.  </w:t>
      </w:r>
    </w:p>
    <w:p w14:paraId="74AAD328" w14:textId="77777777" w:rsidR="00866CCC" w:rsidRPr="00660CC1" w:rsidRDefault="00866CCC" w:rsidP="00F73F78">
      <w:pPr>
        <w:autoSpaceDE w:val="0"/>
        <w:autoSpaceDN w:val="0"/>
        <w:adjustRightInd w:val="0"/>
        <w:spacing w:after="100" w:line="240" w:lineRule="auto"/>
        <w:ind w:left="284" w:hanging="284"/>
        <w:rPr>
          <w:rFonts w:asciiTheme="minorHAnsi" w:hAnsiTheme="minorHAnsi"/>
          <w:iCs/>
          <w:sz w:val="20"/>
          <w:szCs w:val="20"/>
        </w:rPr>
      </w:pPr>
      <w:r w:rsidRPr="00660CC1">
        <w:rPr>
          <w:rFonts w:asciiTheme="minorHAnsi" w:hAnsiTheme="minorHAnsi"/>
          <w:i/>
          <w:iCs/>
          <w:sz w:val="20"/>
          <w:szCs w:val="20"/>
        </w:rPr>
        <w:t>What is citizenship education?</w:t>
      </w:r>
      <w:r>
        <w:rPr>
          <w:rFonts w:asciiTheme="minorHAnsi" w:hAnsiTheme="minorHAnsi"/>
          <w:iCs/>
          <w:sz w:val="20"/>
          <w:szCs w:val="20"/>
        </w:rPr>
        <w:t>, Citizenship Foundation, d</w:t>
      </w:r>
      <w:r w:rsidRPr="00660CC1">
        <w:rPr>
          <w:rFonts w:asciiTheme="minorHAnsi" w:hAnsiTheme="minorHAnsi"/>
          <w:iCs/>
          <w:sz w:val="20"/>
          <w:szCs w:val="20"/>
        </w:rPr>
        <w:t xml:space="preserve">ostupno na: </w:t>
      </w:r>
      <w:hyperlink r:id="rId144" w:history="1">
        <w:r w:rsidRPr="00100F54">
          <w:rPr>
            <w:rStyle w:val="Hyperlink"/>
            <w:rFonts w:asciiTheme="minorHAnsi" w:eastAsia="Times New Roman" w:hAnsiTheme="minorHAnsi"/>
            <w:sz w:val="20"/>
            <w:szCs w:val="20"/>
          </w:rPr>
          <w:t>http://www.citizenshipfoundation.org.uk/main/page.php?28</w:t>
        </w:r>
      </w:hyperlink>
      <w:r w:rsidRPr="00660CC1">
        <w:rPr>
          <w:rFonts w:asciiTheme="minorHAnsi" w:eastAsia="Times New Roman" w:hAnsiTheme="minorHAnsi"/>
          <w:color w:val="111111"/>
          <w:sz w:val="20"/>
          <w:szCs w:val="20"/>
        </w:rPr>
        <w:t>).</w:t>
      </w:r>
    </w:p>
    <w:p w14:paraId="587399AB" w14:textId="77777777" w:rsidR="00866CCC" w:rsidRPr="00660CC1" w:rsidRDefault="00866CCC" w:rsidP="00F73F78">
      <w:pPr>
        <w:spacing w:after="100" w:line="240" w:lineRule="auto"/>
        <w:ind w:left="284" w:hanging="284"/>
        <w:rPr>
          <w:rFonts w:asciiTheme="minorHAnsi" w:hAnsiTheme="minorHAnsi"/>
          <w:sz w:val="20"/>
          <w:szCs w:val="20"/>
        </w:rPr>
      </w:pPr>
      <w:r w:rsidRPr="009D6905">
        <w:rPr>
          <w:rFonts w:asciiTheme="minorHAnsi" w:hAnsiTheme="minorHAnsi"/>
          <w:i/>
          <w:sz w:val="20"/>
          <w:szCs w:val="20"/>
        </w:rPr>
        <w:t>White Paper on Intercultural Dialogue “Living</w:t>
      </w:r>
      <w:r>
        <w:rPr>
          <w:rFonts w:asciiTheme="minorHAnsi" w:hAnsiTheme="minorHAnsi"/>
          <w:i/>
          <w:sz w:val="20"/>
          <w:szCs w:val="20"/>
        </w:rPr>
        <w:t xml:space="preserve"> Together As Equals in Dignity”</w:t>
      </w:r>
      <w:r>
        <w:rPr>
          <w:rFonts w:asciiTheme="minorHAnsi" w:hAnsiTheme="minorHAnsi"/>
          <w:sz w:val="20"/>
          <w:szCs w:val="20"/>
        </w:rPr>
        <w:t xml:space="preserve">, </w:t>
      </w:r>
      <w:r w:rsidRPr="00660CC1">
        <w:rPr>
          <w:rFonts w:asciiTheme="minorHAnsi" w:hAnsiTheme="minorHAnsi"/>
          <w:sz w:val="20"/>
          <w:szCs w:val="20"/>
        </w:rPr>
        <w:t>doc. CM(2008)30 final</w:t>
      </w:r>
      <w:r>
        <w:rPr>
          <w:rFonts w:asciiTheme="minorHAnsi" w:hAnsiTheme="minorHAnsi"/>
          <w:sz w:val="20"/>
          <w:szCs w:val="20"/>
        </w:rPr>
        <w:t>,</w:t>
      </w:r>
      <w:r w:rsidRPr="00660CC1">
        <w:rPr>
          <w:rFonts w:asciiTheme="minorHAnsi" w:hAnsiTheme="minorHAnsi"/>
          <w:sz w:val="20"/>
          <w:szCs w:val="20"/>
        </w:rPr>
        <w:t xml:space="preserve"> Council of Europe</w:t>
      </w:r>
      <w:r>
        <w:rPr>
          <w:rFonts w:asciiTheme="minorHAnsi" w:hAnsiTheme="minorHAnsi"/>
          <w:sz w:val="20"/>
          <w:szCs w:val="20"/>
        </w:rPr>
        <w:t>,</w:t>
      </w:r>
      <w:r w:rsidRPr="00660CC1">
        <w:rPr>
          <w:rFonts w:asciiTheme="minorHAnsi" w:hAnsiTheme="minorHAnsi"/>
          <w:sz w:val="20"/>
          <w:szCs w:val="20"/>
        </w:rPr>
        <w:t xml:space="preserve"> Strasbourg</w:t>
      </w:r>
      <w:r>
        <w:rPr>
          <w:rFonts w:asciiTheme="minorHAnsi" w:hAnsiTheme="minorHAnsi"/>
          <w:sz w:val="20"/>
          <w:szCs w:val="20"/>
        </w:rPr>
        <w:t>,</w:t>
      </w:r>
      <w:r w:rsidRPr="00660CC1">
        <w:rPr>
          <w:rFonts w:asciiTheme="minorHAnsi" w:hAnsiTheme="minorHAnsi"/>
          <w:sz w:val="20"/>
          <w:szCs w:val="20"/>
        </w:rPr>
        <w:t xml:space="preserve"> 200</w:t>
      </w:r>
      <w:r>
        <w:rPr>
          <w:rFonts w:asciiTheme="minorHAnsi" w:hAnsiTheme="minorHAnsi"/>
          <w:sz w:val="20"/>
          <w:szCs w:val="20"/>
        </w:rPr>
        <w:t xml:space="preserve">8., </w:t>
      </w:r>
      <w:r w:rsidRPr="00660CC1">
        <w:rPr>
          <w:rFonts w:asciiTheme="minorHAnsi" w:hAnsiTheme="minorHAnsi"/>
          <w:sz w:val="20"/>
          <w:szCs w:val="20"/>
        </w:rPr>
        <w:t xml:space="preserve">dostupno na: </w:t>
      </w:r>
      <w:hyperlink r:id="rId145" w:history="1">
        <w:r w:rsidRPr="00660CC1">
          <w:rPr>
            <w:rFonts w:asciiTheme="minorHAnsi" w:hAnsiTheme="minorHAnsi"/>
            <w:color w:val="0000FF"/>
            <w:sz w:val="20"/>
            <w:szCs w:val="20"/>
            <w:u w:val="single"/>
          </w:rPr>
          <w:t>http://www.coe.int/t/dg4/intercultural/source/white%20paper_final_revised_en.pdf</w:t>
        </w:r>
      </w:hyperlink>
      <w:r w:rsidRPr="00660CC1">
        <w:rPr>
          <w:rFonts w:asciiTheme="minorHAnsi" w:hAnsiTheme="minorHAnsi"/>
          <w:sz w:val="20"/>
          <w:szCs w:val="20"/>
        </w:rPr>
        <w:t>.</w:t>
      </w:r>
    </w:p>
    <w:p w14:paraId="65DB23F0" w14:textId="77777777" w:rsidR="00866CCC" w:rsidRPr="00660CC1" w:rsidRDefault="00866CCC" w:rsidP="00F73F78">
      <w:pPr>
        <w:spacing w:after="0" w:line="240" w:lineRule="auto"/>
        <w:ind w:left="284" w:hanging="284"/>
        <w:contextualSpacing/>
        <w:rPr>
          <w:rFonts w:asciiTheme="minorHAnsi" w:hAnsiTheme="minorHAnsi"/>
          <w:sz w:val="20"/>
          <w:szCs w:val="20"/>
          <w:lang w:val="hr-BA" w:eastAsia="sl-SI"/>
        </w:rPr>
      </w:pPr>
      <w:r w:rsidRPr="003C2604">
        <w:rPr>
          <w:rFonts w:asciiTheme="minorHAnsi" w:hAnsiTheme="minorHAnsi"/>
          <w:i/>
          <w:sz w:val="20"/>
          <w:szCs w:val="20"/>
          <w:lang w:val="hr-BA" w:eastAsia="sl-SI"/>
        </w:rPr>
        <w:t>Writing Objectives Using Bloom's Taxonomy</w:t>
      </w:r>
      <w:r>
        <w:rPr>
          <w:rFonts w:asciiTheme="minorHAnsi" w:hAnsiTheme="minorHAnsi"/>
          <w:sz w:val="20"/>
          <w:szCs w:val="20"/>
          <w:lang w:val="hr-BA" w:eastAsia="sl-SI"/>
        </w:rPr>
        <w:t>,</w:t>
      </w:r>
      <w:r w:rsidRPr="00660CC1">
        <w:rPr>
          <w:rFonts w:asciiTheme="minorHAnsi" w:hAnsiTheme="minorHAnsi"/>
          <w:sz w:val="20"/>
          <w:szCs w:val="20"/>
          <w:lang w:val="hr-BA" w:eastAsia="sl-SI"/>
        </w:rPr>
        <w:t xml:space="preserve"> </w:t>
      </w:r>
      <w:r w:rsidRPr="00660CC1">
        <w:rPr>
          <w:rFonts w:asciiTheme="minorHAnsi" w:hAnsiTheme="minorHAnsi"/>
          <w:sz w:val="20"/>
          <w:szCs w:val="20"/>
        </w:rPr>
        <w:t>dostupno na</w:t>
      </w:r>
      <w:r>
        <w:t xml:space="preserve">: </w:t>
      </w:r>
      <w:hyperlink r:id="rId146" w:history="1">
        <w:r w:rsidRPr="005C4509">
          <w:rPr>
            <w:rFonts w:asciiTheme="minorHAnsi" w:hAnsiTheme="minorHAnsi"/>
            <w:color w:val="0000FF"/>
            <w:sz w:val="20"/>
            <w:szCs w:val="20"/>
            <w:u w:val="single"/>
            <w:lang w:val="hr-BA" w:eastAsia="sl-SI"/>
          </w:rPr>
          <w:t>http://teaching.uncc.edu/learning-resources/articles-books/best-practice/goals-objectives/writing-objectives</w:t>
        </w:r>
      </w:hyperlink>
      <w:r w:rsidRPr="00660CC1">
        <w:rPr>
          <w:rFonts w:asciiTheme="minorHAnsi" w:hAnsiTheme="minorHAnsi"/>
          <w:sz w:val="20"/>
          <w:szCs w:val="20"/>
          <w:lang w:val="hr-BA" w:eastAsia="sl-SI"/>
        </w:rPr>
        <w:t xml:space="preserve">, </w:t>
      </w:r>
      <w:r>
        <w:rPr>
          <w:rFonts w:asciiTheme="minorHAnsi" w:hAnsiTheme="minorHAnsi"/>
          <w:sz w:val="20"/>
          <w:szCs w:val="20"/>
          <w:lang w:val="hr-BA" w:eastAsia="sl-SI"/>
        </w:rPr>
        <w:t>[</w:t>
      </w:r>
      <w:r w:rsidRPr="00660CC1">
        <w:rPr>
          <w:rFonts w:asciiTheme="minorHAnsi" w:hAnsiTheme="minorHAnsi"/>
          <w:sz w:val="20"/>
          <w:szCs w:val="20"/>
          <w:lang w:val="hr-BA" w:eastAsia="sl-SI"/>
        </w:rPr>
        <w:t>20.3.2014</w:t>
      </w:r>
      <w:r w:rsidRPr="00660CC1">
        <w:rPr>
          <w:rFonts w:asciiTheme="minorHAnsi" w:eastAsia="Times New Roman" w:hAnsiTheme="minorHAnsi"/>
          <w:sz w:val="20"/>
          <w:szCs w:val="20"/>
          <w:lang w:val="hr-BA" w:eastAsia="sl-SI"/>
        </w:rPr>
        <w:t>.</w:t>
      </w:r>
      <w:r w:rsidRPr="00D32DB4">
        <w:rPr>
          <w:rFonts w:asciiTheme="minorHAnsi" w:hAnsiTheme="minorHAnsi"/>
          <w:sz w:val="20"/>
          <w:szCs w:val="20"/>
        </w:rPr>
        <w:t>].</w:t>
      </w:r>
    </w:p>
    <w:p w14:paraId="22FEA0D4" w14:textId="1D6CBB69" w:rsidR="00866CCC" w:rsidRPr="00660CC1" w:rsidRDefault="00866CCC" w:rsidP="00F73F78">
      <w:pPr>
        <w:spacing w:after="0" w:line="240" w:lineRule="auto"/>
        <w:ind w:left="284" w:hanging="284"/>
        <w:rPr>
          <w:rFonts w:asciiTheme="minorHAnsi" w:hAnsiTheme="minorHAnsi"/>
          <w:sz w:val="20"/>
          <w:szCs w:val="20"/>
        </w:rPr>
      </w:pPr>
      <w:r w:rsidRPr="00660CC1">
        <w:rPr>
          <w:rFonts w:asciiTheme="minorHAnsi" w:hAnsiTheme="minorHAnsi"/>
          <w:i/>
          <w:sz w:val="20"/>
          <w:szCs w:val="20"/>
        </w:rPr>
        <w:t>Zajednički evropski okvir za učenje, nastavu i ocjenjivanje jezika</w:t>
      </w:r>
      <w:r>
        <w:rPr>
          <w:rFonts w:asciiTheme="minorHAnsi" w:hAnsiTheme="minorHAnsi"/>
          <w:sz w:val="20"/>
          <w:szCs w:val="20"/>
        </w:rPr>
        <w:t xml:space="preserve">, </w:t>
      </w:r>
      <w:hyperlink r:id="rId147" w:history="1">
        <w:r w:rsidRPr="009D6905">
          <w:rPr>
            <w:rFonts w:asciiTheme="minorHAnsi" w:hAnsiTheme="minorHAnsi"/>
            <w:sz w:val="20"/>
            <w:szCs w:val="20"/>
          </w:rPr>
          <w:t xml:space="preserve"> </w:t>
        </w:r>
        <w:r w:rsidRPr="00660CC1">
          <w:rPr>
            <w:rFonts w:asciiTheme="minorHAnsi" w:hAnsiTheme="minorHAnsi"/>
            <w:sz w:val="20"/>
            <w:szCs w:val="20"/>
          </w:rPr>
          <w:t xml:space="preserve">dostupno na: </w:t>
        </w:r>
        <w:r w:rsidRPr="00660CC1">
          <w:rPr>
            <w:rFonts w:asciiTheme="minorHAnsi" w:hAnsiTheme="minorHAnsi"/>
            <w:color w:val="0000FF"/>
            <w:sz w:val="20"/>
            <w:szCs w:val="20"/>
            <w:u w:val="single"/>
          </w:rPr>
          <w:t>www.eu-okvir-za-ucenje-oth-srb-t07</w:t>
        </w:r>
      </w:hyperlink>
      <w:r>
        <w:rPr>
          <w:rFonts w:asciiTheme="minorHAnsi" w:hAnsiTheme="minorHAnsi"/>
          <w:color w:val="0000FF"/>
          <w:sz w:val="20"/>
          <w:szCs w:val="20"/>
          <w:u w:val="single"/>
        </w:rPr>
        <w:t>.</w:t>
      </w:r>
    </w:p>
    <w:p w14:paraId="56CC10BD" w14:textId="77777777" w:rsidR="00F73F78" w:rsidRPr="00660CC1" w:rsidRDefault="00F73F78" w:rsidP="00F73F78">
      <w:pPr>
        <w:ind w:left="709" w:hanging="709"/>
        <w:rPr>
          <w:rFonts w:ascii="Times New Roman" w:hAnsi="Times New Roman"/>
          <w:b/>
          <w:sz w:val="24"/>
          <w:szCs w:val="24"/>
        </w:rPr>
      </w:pPr>
    </w:p>
    <w:p w14:paraId="6DAB19F2" w14:textId="77777777" w:rsidR="00F73F78" w:rsidRDefault="00F73F78" w:rsidP="00F73F78">
      <w:pPr>
        <w:spacing w:after="0" w:line="240" w:lineRule="auto"/>
        <w:rPr>
          <w:rFonts w:ascii="Times New Roman" w:hAnsi="Times New Roman"/>
          <w:b/>
          <w:sz w:val="24"/>
          <w:szCs w:val="24"/>
        </w:rPr>
      </w:pPr>
    </w:p>
    <w:p w14:paraId="580F3958" w14:textId="77777777" w:rsidR="00F73F78" w:rsidRDefault="00F73F78" w:rsidP="00F73F78">
      <w:pPr>
        <w:spacing w:after="0" w:line="240" w:lineRule="auto"/>
        <w:rPr>
          <w:rFonts w:ascii="Times New Roman" w:hAnsi="Times New Roman"/>
          <w:b/>
          <w:sz w:val="24"/>
          <w:szCs w:val="24"/>
        </w:rPr>
      </w:pPr>
    </w:p>
    <w:p w14:paraId="5B17DC7A" w14:textId="77777777" w:rsidR="00F73F78" w:rsidRDefault="00F73F78" w:rsidP="00F73F78">
      <w:pPr>
        <w:spacing w:after="0" w:line="240" w:lineRule="auto"/>
        <w:rPr>
          <w:rFonts w:ascii="Times New Roman" w:hAnsi="Times New Roman"/>
          <w:b/>
          <w:sz w:val="24"/>
          <w:szCs w:val="24"/>
        </w:rPr>
      </w:pPr>
    </w:p>
    <w:p w14:paraId="3D7229A9" w14:textId="77777777" w:rsidR="00F73F78" w:rsidRDefault="00F73F78" w:rsidP="00F73F78">
      <w:pPr>
        <w:spacing w:after="0" w:line="240" w:lineRule="auto"/>
        <w:rPr>
          <w:rFonts w:ascii="Times New Roman" w:hAnsi="Times New Roman"/>
          <w:b/>
          <w:sz w:val="24"/>
          <w:szCs w:val="24"/>
        </w:rPr>
      </w:pPr>
    </w:p>
    <w:p w14:paraId="5FB4FD1A" w14:textId="77777777" w:rsidR="00F73F78" w:rsidRDefault="00F73F78" w:rsidP="00F73F78">
      <w:pPr>
        <w:spacing w:after="0" w:line="240" w:lineRule="auto"/>
        <w:rPr>
          <w:rFonts w:ascii="Times New Roman" w:hAnsi="Times New Roman"/>
          <w:b/>
          <w:sz w:val="24"/>
          <w:szCs w:val="24"/>
        </w:rPr>
      </w:pPr>
    </w:p>
    <w:p w14:paraId="3D5EBDF0" w14:textId="77777777" w:rsidR="00F73F78" w:rsidRDefault="00F73F78" w:rsidP="00F73F78">
      <w:pPr>
        <w:spacing w:after="0" w:line="240" w:lineRule="auto"/>
        <w:rPr>
          <w:rFonts w:ascii="Times New Roman" w:hAnsi="Times New Roman"/>
          <w:b/>
          <w:sz w:val="24"/>
          <w:szCs w:val="24"/>
        </w:rPr>
      </w:pPr>
    </w:p>
    <w:p w14:paraId="76A984D0" w14:textId="77777777" w:rsidR="00F73F78" w:rsidRDefault="00F73F78" w:rsidP="00F73F78">
      <w:pPr>
        <w:spacing w:after="0" w:line="240" w:lineRule="auto"/>
        <w:rPr>
          <w:rFonts w:ascii="Times New Roman" w:hAnsi="Times New Roman"/>
          <w:b/>
          <w:sz w:val="24"/>
          <w:szCs w:val="24"/>
        </w:rPr>
      </w:pPr>
    </w:p>
    <w:p w14:paraId="60591D97" w14:textId="77777777" w:rsidR="00F73F78" w:rsidRDefault="00F73F78" w:rsidP="00F73F78">
      <w:pPr>
        <w:spacing w:after="0" w:line="240" w:lineRule="auto"/>
        <w:rPr>
          <w:rFonts w:ascii="Times New Roman" w:hAnsi="Times New Roman"/>
          <w:b/>
          <w:sz w:val="24"/>
          <w:szCs w:val="24"/>
        </w:rPr>
      </w:pPr>
    </w:p>
    <w:p w14:paraId="55D117C6" w14:textId="77777777" w:rsidR="00F73F78" w:rsidRDefault="00F73F78" w:rsidP="00F73F78">
      <w:pPr>
        <w:spacing w:after="0" w:line="240" w:lineRule="auto"/>
        <w:rPr>
          <w:rFonts w:ascii="Times New Roman" w:hAnsi="Times New Roman"/>
          <w:b/>
          <w:sz w:val="24"/>
          <w:szCs w:val="24"/>
        </w:rPr>
      </w:pPr>
    </w:p>
    <w:p w14:paraId="5189F2AD" w14:textId="77777777" w:rsidR="00F73F78" w:rsidRDefault="00F73F78" w:rsidP="00F73F78">
      <w:pPr>
        <w:spacing w:after="0" w:line="240" w:lineRule="auto"/>
        <w:rPr>
          <w:rFonts w:ascii="Times New Roman" w:hAnsi="Times New Roman"/>
          <w:b/>
          <w:sz w:val="24"/>
          <w:szCs w:val="24"/>
        </w:rPr>
      </w:pPr>
    </w:p>
    <w:p w14:paraId="342FB855" w14:textId="77777777" w:rsidR="00F73F78" w:rsidRDefault="00F73F78" w:rsidP="00F73F78">
      <w:pPr>
        <w:spacing w:after="0" w:line="240" w:lineRule="auto"/>
        <w:rPr>
          <w:rFonts w:ascii="Times New Roman" w:hAnsi="Times New Roman"/>
          <w:b/>
          <w:sz w:val="24"/>
          <w:szCs w:val="24"/>
        </w:rPr>
      </w:pPr>
    </w:p>
    <w:p w14:paraId="25BF546C" w14:textId="77777777" w:rsidR="00F73F78" w:rsidRDefault="00F73F78" w:rsidP="00F73F78">
      <w:pPr>
        <w:spacing w:after="0" w:line="240" w:lineRule="auto"/>
        <w:rPr>
          <w:rFonts w:ascii="Times New Roman" w:hAnsi="Times New Roman"/>
          <w:b/>
          <w:sz w:val="24"/>
          <w:szCs w:val="24"/>
        </w:rPr>
      </w:pPr>
    </w:p>
    <w:p w14:paraId="381667E9" w14:textId="77777777" w:rsidR="00F73F78" w:rsidRDefault="00F73F78" w:rsidP="00F73F78">
      <w:pPr>
        <w:spacing w:after="0" w:line="240" w:lineRule="auto"/>
        <w:rPr>
          <w:rFonts w:ascii="Times New Roman" w:hAnsi="Times New Roman"/>
          <w:b/>
          <w:sz w:val="24"/>
          <w:szCs w:val="24"/>
        </w:rPr>
      </w:pPr>
    </w:p>
    <w:p w14:paraId="4E9D23B8" w14:textId="77777777" w:rsidR="00F73F78" w:rsidRDefault="00F73F78" w:rsidP="00F73F78">
      <w:pPr>
        <w:spacing w:after="0" w:line="240" w:lineRule="auto"/>
        <w:rPr>
          <w:rFonts w:ascii="Times New Roman" w:hAnsi="Times New Roman"/>
          <w:b/>
          <w:sz w:val="24"/>
          <w:szCs w:val="24"/>
        </w:rPr>
      </w:pPr>
    </w:p>
    <w:p w14:paraId="7D702E05" w14:textId="77777777" w:rsidR="00F73F78" w:rsidRDefault="00F73F78" w:rsidP="00F73F78">
      <w:pPr>
        <w:spacing w:after="0" w:line="240" w:lineRule="auto"/>
        <w:rPr>
          <w:rFonts w:ascii="Times New Roman" w:hAnsi="Times New Roman"/>
          <w:b/>
          <w:sz w:val="24"/>
          <w:szCs w:val="24"/>
        </w:rPr>
      </w:pPr>
    </w:p>
    <w:p w14:paraId="53A27066" w14:textId="77777777" w:rsidR="00F73F78" w:rsidRDefault="00F73F78" w:rsidP="00F73F78">
      <w:pPr>
        <w:spacing w:after="0" w:line="240" w:lineRule="auto"/>
        <w:rPr>
          <w:rFonts w:ascii="Times New Roman" w:hAnsi="Times New Roman"/>
          <w:b/>
          <w:sz w:val="24"/>
          <w:szCs w:val="24"/>
        </w:rPr>
      </w:pPr>
    </w:p>
    <w:p w14:paraId="19BED931" w14:textId="77777777" w:rsidR="00F73F78" w:rsidRDefault="00F73F78" w:rsidP="00F73F78">
      <w:pPr>
        <w:spacing w:after="0" w:line="240" w:lineRule="auto"/>
        <w:rPr>
          <w:rFonts w:ascii="Times New Roman" w:hAnsi="Times New Roman"/>
          <w:b/>
          <w:sz w:val="24"/>
          <w:szCs w:val="24"/>
        </w:rPr>
      </w:pPr>
    </w:p>
    <w:p w14:paraId="55E85E47" w14:textId="77777777" w:rsidR="00F73F78" w:rsidRDefault="00F73F78" w:rsidP="00F73F78">
      <w:pPr>
        <w:spacing w:after="0" w:line="240" w:lineRule="auto"/>
        <w:rPr>
          <w:rFonts w:ascii="Times New Roman" w:hAnsi="Times New Roman"/>
          <w:b/>
          <w:sz w:val="24"/>
          <w:szCs w:val="24"/>
        </w:rPr>
      </w:pPr>
    </w:p>
    <w:p w14:paraId="4E75AC19" w14:textId="77777777" w:rsidR="00F73F78" w:rsidRDefault="00F73F78" w:rsidP="00F73F78">
      <w:pPr>
        <w:spacing w:after="0" w:line="240" w:lineRule="auto"/>
        <w:rPr>
          <w:rFonts w:asciiTheme="minorHAnsi" w:eastAsiaTheme="minorHAnsi" w:hAnsiTheme="minorHAnsi"/>
          <w:b/>
          <w:sz w:val="24"/>
          <w:szCs w:val="24"/>
        </w:rPr>
      </w:pPr>
      <w:r w:rsidRPr="00660CC1">
        <w:rPr>
          <w:rFonts w:asciiTheme="minorHAnsi" w:eastAsiaTheme="minorHAnsi" w:hAnsiTheme="minorHAnsi"/>
          <w:b/>
          <w:sz w:val="24"/>
          <w:szCs w:val="24"/>
        </w:rPr>
        <w:lastRenderedPageBreak/>
        <w:t>Projektni tim APOSO</w:t>
      </w:r>
      <w:r>
        <w:rPr>
          <w:rFonts w:asciiTheme="minorHAnsi" w:eastAsiaTheme="minorHAnsi" w:hAnsiTheme="minorHAnsi"/>
          <w:b/>
          <w:sz w:val="24"/>
          <w:szCs w:val="24"/>
        </w:rPr>
        <w:t>-a</w:t>
      </w:r>
    </w:p>
    <w:p w14:paraId="135820EA" w14:textId="77777777" w:rsidR="00F73F78" w:rsidRPr="00541825" w:rsidRDefault="00F73F78" w:rsidP="00F73F78">
      <w:pPr>
        <w:spacing w:after="0" w:line="240" w:lineRule="auto"/>
        <w:rPr>
          <w:rFonts w:asciiTheme="minorHAnsi" w:eastAsiaTheme="minorHAnsi" w:hAnsiTheme="minorHAnsi"/>
          <w:b/>
          <w:sz w:val="24"/>
          <w:szCs w:val="24"/>
        </w:rPr>
      </w:pPr>
    </w:p>
    <w:p w14:paraId="36F35EB7"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 xml:space="preserve">Maja Stojkić, </w:t>
      </w:r>
      <w:r>
        <w:rPr>
          <w:rFonts w:asciiTheme="minorHAnsi" w:eastAsiaTheme="minorHAnsi" w:hAnsiTheme="minorHAnsi"/>
          <w:sz w:val="20"/>
          <w:szCs w:val="20"/>
        </w:rPr>
        <w:t>ravnateljica</w:t>
      </w:r>
      <w:r w:rsidRPr="00660CC1">
        <w:rPr>
          <w:rFonts w:asciiTheme="minorHAnsi" w:eastAsiaTheme="minorHAnsi" w:hAnsiTheme="minorHAnsi"/>
          <w:sz w:val="20"/>
          <w:szCs w:val="20"/>
        </w:rPr>
        <w:t xml:space="preserve"> Agencije za predškolsko, osnovno i srednje obrazovanje</w:t>
      </w:r>
    </w:p>
    <w:p w14:paraId="318564AE" w14:textId="73A33873" w:rsidR="00F73F78" w:rsidRPr="006427A4"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 xml:space="preserve">Marija Naletilić, </w:t>
      </w:r>
      <w:r w:rsidRPr="006427A4">
        <w:rPr>
          <w:rFonts w:asciiTheme="minorHAnsi" w:eastAsiaTheme="minorHAnsi" w:hAnsiTheme="minorHAnsi"/>
          <w:sz w:val="20"/>
          <w:szCs w:val="20"/>
        </w:rPr>
        <w:t xml:space="preserve">šefica </w:t>
      </w:r>
      <w:r w:rsidR="006427A4" w:rsidRPr="006427A4">
        <w:rPr>
          <w:rFonts w:asciiTheme="minorHAnsi" w:eastAsiaTheme="minorHAnsi" w:hAnsiTheme="minorHAnsi"/>
          <w:sz w:val="20"/>
          <w:szCs w:val="20"/>
        </w:rPr>
        <w:t>Odjel</w:t>
      </w:r>
      <w:r w:rsidRPr="006427A4">
        <w:rPr>
          <w:rFonts w:asciiTheme="minorHAnsi" w:eastAsiaTheme="minorHAnsi" w:hAnsiTheme="minorHAnsi"/>
          <w:sz w:val="20"/>
          <w:szCs w:val="20"/>
        </w:rPr>
        <w:t>a za ZJNPP, voditeljica procesa izrad</w:t>
      </w:r>
      <w:r w:rsidR="006427A4" w:rsidRPr="006427A4">
        <w:rPr>
          <w:rFonts w:asciiTheme="minorHAnsi" w:eastAsiaTheme="minorHAnsi" w:hAnsiTheme="minorHAnsi"/>
          <w:sz w:val="20"/>
          <w:szCs w:val="20"/>
        </w:rPr>
        <w:t xml:space="preserve">e </w:t>
      </w:r>
      <w:r w:rsidR="006427A4" w:rsidRPr="006427A4">
        <w:rPr>
          <w:rFonts w:asciiTheme="minorHAnsi" w:eastAsiaTheme="minorHAnsi" w:hAnsiTheme="minorHAnsi"/>
          <w:i/>
          <w:sz w:val="20"/>
          <w:szCs w:val="20"/>
        </w:rPr>
        <w:t>Zajedničke jezgre</w:t>
      </w:r>
      <w:r w:rsidRPr="006427A4">
        <w:rPr>
          <w:rFonts w:asciiTheme="minorHAnsi" w:eastAsiaTheme="minorHAnsi" w:hAnsiTheme="minorHAnsi"/>
          <w:i/>
          <w:sz w:val="20"/>
          <w:szCs w:val="20"/>
        </w:rPr>
        <w:t xml:space="preserve"> definirane na ishodima učenja</w:t>
      </w:r>
    </w:p>
    <w:p w14:paraId="657424A6" w14:textId="3D24BA67" w:rsidR="00F73F78" w:rsidRPr="00660CC1" w:rsidRDefault="00F73F78" w:rsidP="00F73F78">
      <w:pPr>
        <w:spacing w:after="0"/>
        <w:rPr>
          <w:rFonts w:asciiTheme="minorHAnsi" w:hAnsiTheme="minorHAnsi"/>
          <w:b/>
          <w:sz w:val="20"/>
          <w:szCs w:val="20"/>
          <w:lang w:val="bs-Latn-BA"/>
        </w:rPr>
      </w:pPr>
      <w:r w:rsidRPr="006427A4">
        <w:rPr>
          <w:rFonts w:asciiTheme="minorHAnsi" w:hAnsiTheme="minorHAnsi"/>
          <w:sz w:val="20"/>
          <w:szCs w:val="20"/>
          <w:lang w:val="hr-BA"/>
        </w:rPr>
        <w:t xml:space="preserve">Žaneta Džumhur, šefica </w:t>
      </w:r>
      <w:r w:rsidR="006427A4" w:rsidRPr="006427A4">
        <w:rPr>
          <w:rFonts w:asciiTheme="minorHAnsi" w:hAnsiTheme="minorHAnsi"/>
          <w:sz w:val="20"/>
          <w:szCs w:val="20"/>
          <w:lang w:val="hr-BA"/>
        </w:rPr>
        <w:t>Odjela</w:t>
      </w:r>
      <w:r w:rsidRPr="006427A4">
        <w:rPr>
          <w:rFonts w:asciiTheme="minorHAnsi" w:hAnsiTheme="minorHAnsi"/>
          <w:sz w:val="20"/>
          <w:szCs w:val="20"/>
          <w:lang w:val="hr-BA"/>
        </w:rPr>
        <w:t xml:space="preserve"> za </w:t>
      </w:r>
      <w:r w:rsidRPr="006427A4">
        <w:rPr>
          <w:rFonts w:asciiTheme="minorHAnsi" w:hAnsiTheme="minorHAnsi"/>
          <w:sz w:val="20"/>
          <w:szCs w:val="20"/>
          <w:lang w:val="bs-Latn-BA"/>
        </w:rPr>
        <w:t>za standarde</w:t>
      </w:r>
      <w:r w:rsidRPr="00660CC1">
        <w:rPr>
          <w:rFonts w:asciiTheme="minorHAnsi" w:hAnsiTheme="minorHAnsi"/>
          <w:sz w:val="20"/>
          <w:szCs w:val="20"/>
          <w:lang w:val="bs-Latn-BA"/>
        </w:rPr>
        <w:t xml:space="preserve"> i ocjenjivanje u predškolskom, osnovnom i srednjem obrazovanju</w:t>
      </w:r>
    </w:p>
    <w:p w14:paraId="33AEF269"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Mate Živković, stručni savjetnik za predmetnu nastavu</w:t>
      </w:r>
    </w:p>
    <w:p w14:paraId="59967485"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Danica Vasilj, stručna savjetnica za razrednu nastavu</w:t>
      </w:r>
    </w:p>
    <w:p w14:paraId="7C00EC01"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Stojan Ljolje, viši stručni s</w:t>
      </w:r>
      <w:r>
        <w:rPr>
          <w:rFonts w:asciiTheme="minorHAnsi" w:eastAsiaTheme="minorHAnsi" w:hAnsiTheme="minorHAnsi"/>
          <w:sz w:val="20"/>
          <w:szCs w:val="20"/>
        </w:rPr>
        <w:t>u</w:t>
      </w:r>
      <w:r w:rsidRPr="00660CC1">
        <w:rPr>
          <w:rFonts w:asciiTheme="minorHAnsi" w:eastAsiaTheme="minorHAnsi" w:hAnsiTheme="minorHAnsi"/>
          <w:sz w:val="20"/>
          <w:szCs w:val="20"/>
        </w:rPr>
        <w:t>radnik za s</w:t>
      </w:r>
      <w:r>
        <w:rPr>
          <w:rFonts w:asciiTheme="minorHAnsi" w:eastAsiaTheme="minorHAnsi" w:hAnsiTheme="minorHAnsi"/>
          <w:sz w:val="20"/>
          <w:szCs w:val="20"/>
        </w:rPr>
        <w:t>u</w:t>
      </w:r>
      <w:r w:rsidRPr="00660CC1">
        <w:rPr>
          <w:rFonts w:asciiTheme="minorHAnsi" w:eastAsiaTheme="minorHAnsi" w:hAnsiTheme="minorHAnsi"/>
          <w:sz w:val="20"/>
          <w:szCs w:val="20"/>
        </w:rPr>
        <w:t xml:space="preserve">radnju sa školama i partnerskim institucijama i koordinaciju rada radnih </w:t>
      </w:r>
      <w:r>
        <w:rPr>
          <w:rFonts w:asciiTheme="minorHAnsi" w:eastAsiaTheme="minorHAnsi" w:hAnsiTheme="minorHAnsi"/>
          <w:sz w:val="20"/>
          <w:szCs w:val="20"/>
        </w:rPr>
        <w:t>skupina</w:t>
      </w:r>
      <w:r w:rsidRPr="00660CC1">
        <w:rPr>
          <w:rFonts w:asciiTheme="minorHAnsi" w:eastAsiaTheme="minorHAnsi" w:hAnsiTheme="minorHAnsi"/>
          <w:sz w:val="20"/>
          <w:szCs w:val="20"/>
        </w:rPr>
        <w:t xml:space="preserve"> i drugih tijela</w:t>
      </w:r>
    </w:p>
    <w:p w14:paraId="4A6ACC76"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Jasminka Nalo, stručna savjetnica za materin</w:t>
      </w:r>
      <w:r>
        <w:rPr>
          <w:rFonts w:asciiTheme="minorHAnsi" w:eastAsiaTheme="minorHAnsi" w:hAnsiTheme="minorHAnsi"/>
          <w:sz w:val="20"/>
          <w:szCs w:val="20"/>
        </w:rPr>
        <w:t>ski</w:t>
      </w:r>
      <w:r w:rsidRPr="00660CC1">
        <w:rPr>
          <w:rFonts w:asciiTheme="minorHAnsi" w:eastAsiaTheme="minorHAnsi" w:hAnsiTheme="minorHAnsi"/>
          <w:sz w:val="20"/>
          <w:szCs w:val="20"/>
        </w:rPr>
        <w:t xml:space="preserve"> jezik</w:t>
      </w:r>
    </w:p>
    <w:p w14:paraId="7E32AC7F"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Hašima Ćurak, stručna savjetnica za predškolski odgoj i obrazovanje</w:t>
      </w:r>
    </w:p>
    <w:p w14:paraId="791077F9" w14:textId="77777777" w:rsidR="00F73F78" w:rsidRPr="00660CC1" w:rsidRDefault="00F73F78" w:rsidP="00F73F78">
      <w:pPr>
        <w:spacing w:after="0"/>
        <w:jc w:val="both"/>
        <w:rPr>
          <w:rFonts w:asciiTheme="minorHAnsi" w:eastAsiaTheme="minorHAnsi" w:hAnsiTheme="minorHAnsi"/>
          <w:sz w:val="20"/>
          <w:szCs w:val="20"/>
        </w:rPr>
      </w:pPr>
      <w:r w:rsidRPr="00660CC1">
        <w:rPr>
          <w:rFonts w:asciiTheme="minorHAnsi" w:eastAsiaTheme="minorHAnsi" w:hAnsiTheme="minorHAnsi"/>
          <w:sz w:val="20"/>
          <w:szCs w:val="20"/>
        </w:rPr>
        <w:t xml:space="preserve">Branka Popić, stručna savjetnica za društvene </w:t>
      </w:r>
      <w:r>
        <w:rPr>
          <w:rFonts w:asciiTheme="minorHAnsi" w:eastAsiaTheme="minorHAnsi" w:hAnsiTheme="minorHAnsi"/>
          <w:sz w:val="20"/>
          <w:szCs w:val="20"/>
        </w:rPr>
        <w:t>znanosti</w:t>
      </w:r>
    </w:p>
    <w:p w14:paraId="07D784C5" w14:textId="77777777" w:rsidR="00F73F78" w:rsidRPr="00660CC1" w:rsidRDefault="00F73F78" w:rsidP="00F73F78">
      <w:pPr>
        <w:spacing w:after="0" w:line="240" w:lineRule="auto"/>
        <w:rPr>
          <w:rFonts w:asciiTheme="minorHAnsi" w:eastAsiaTheme="minorHAnsi" w:hAnsiTheme="minorHAnsi"/>
          <w:sz w:val="20"/>
          <w:szCs w:val="20"/>
        </w:rPr>
      </w:pPr>
      <w:r w:rsidRPr="00660CC1">
        <w:rPr>
          <w:rFonts w:asciiTheme="minorHAnsi" w:eastAsiaTheme="minorHAnsi" w:hAnsiTheme="minorHAnsi"/>
          <w:sz w:val="20"/>
          <w:szCs w:val="20"/>
        </w:rPr>
        <w:t>Svjetlana Bjelić, prevoditeljica/izvršna asistentica</w:t>
      </w:r>
      <w:r w:rsidRPr="00660CC1">
        <w:rPr>
          <w:rFonts w:asciiTheme="minorHAnsi" w:eastAsiaTheme="minorHAnsi" w:hAnsiTheme="minorHAnsi"/>
          <w:b/>
          <w:sz w:val="20"/>
          <w:szCs w:val="20"/>
        </w:rPr>
        <w:br/>
      </w:r>
      <w:r w:rsidRPr="00660CC1">
        <w:rPr>
          <w:rFonts w:asciiTheme="minorHAnsi" w:eastAsiaTheme="minorHAnsi" w:hAnsiTheme="minorHAnsi"/>
          <w:sz w:val="20"/>
          <w:szCs w:val="20"/>
        </w:rPr>
        <w:t>Radmila Jakovljević, stručna savjetnica za ZJNPP u srednjem strukovnom odgoju i obrazovanju</w:t>
      </w:r>
    </w:p>
    <w:p w14:paraId="720D3009" w14:textId="77777777" w:rsidR="00F73F78" w:rsidRPr="00660CC1" w:rsidRDefault="00F73F78" w:rsidP="00F73F78">
      <w:pPr>
        <w:spacing w:after="0"/>
        <w:rPr>
          <w:rFonts w:asciiTheme="minorHAnsi" w:eastAsiaTheme="minorHAnsi" w:hAnsiTheme="minorHAnsi"/>
          <w:sz w:val="20"/>
          <w:szCs w:val="20"/>
          <w:lang w:val="hr-BA"/>
        </w:rPr>
      </w:pPr>
      <w:r w:rsidRPr="00660CC1">
        <w:rPr>
          <w:rFonts w:asciiTheme="minorHAnsi" w:eastAsiaTheme="minorHAnsi" w:hAnsiTheme="minorHAnsi"/>
          <w:sz w:val="20"/>
          <w:szCs w:val="20"/>
          <w:lang w:val="hr-BA"/>
        </w:rPr>
        <w:t xml:space="preserve">Denis Fazlić, </w:t>
      </w:r>
      <w:r w:rsidRPr="00660CC1">
        <w:rPr>
          <w:rFonts w:asciiTheme="minorHAnsi" w:eastAsiaTheme="minorHAnsi" w:hAnsiTheme="minorHAnsi"/>
          <w:sz w:val="20"/>
          <w:szCs w:val="20"/>
        </w:rPr>
        <w:t>stručni savjetnik za ZJNPP u srednjem strukovnom odgoju i obrazovanju</w:t>
      </w:r>
      <w:r w:rsidRPr="00660CC1">
        <w:rPr>
          <w:rFonts w:asciiTheme="minorHAnsi" w:eastAsiaTheme="minorHAnsi" w:hAnsiTheme="minorHAnsi"/>
          <w:b/>
          <w:sz w:val="20"/>
          <w:szCs w:val="20"/>
        </w:rPr>
        <w:br/>
      </w:r>
      <w:r w:rsidRPr="00660CC1">
        <w:rPr>
          <w:rFonts w:asciiTheme="minorHAnsi" w:eastAsiaTheme="minorHAnsi" w:hAnsiTheme="minorHAnsi"/>
          <w:sz w:val="20"/>
          <w:szCs w:val="20"/>
        </w:rPr>
        <w:t>Branko Slivar, Zavod Republike Slovenije za školstvo</w:t>
      </w:r>
    </w:p>
    <w:p w14:paraId="7EF8CB7E" w14:textId="77777777" w:rsidR="00F73F78" w:rsidRPr="00541825" w:rsidRDefault="00F73F78" w:rsidP="00F73F78">
      <w:pPr>
        <w:spacing w:after="0" w:line="240" w:lineRule="auto"/>
        <w:rPr>
          <w:rFonts w:asciiTheme="minorHAnsi" w:hAnsiTheme="minorHAnsi"/>
          <w:sz w:val="20"/>
          <w:szCs w:val="20"/>
          <w:lang w:val="hr-BA"/>
        </w:rPr>
      </w:pPr>
      <w:r w:rsidRPr="00660CC1">
        <w:rPr>
          <w:rFonts w:asciiTheme="minorHAnsi" w:hAnsiTheme="minorHAnsi"/>
          <w:sz w:val="20"/>
          <w:szCs w:val="20"/>
          <w:lang w:val="hr-BA"/>
        </w:rPr>
        <w:t>Dženana Husremović, Filozofski fakultet Sarajevo, Odsjek psihologije</w:t>
      </w:r>
    </w:p>
    <w:p w14:paraId="29A3954A" w14:textId="77777777" w:rsidR="00F73F78" w:rsidRDefault="00F73F78" w:rsidP="00F73F78">
      <w:pPr>
        <w:rPr>
          <w:rFonts w:asciiTheme="minorHAnsi" w:eastAsiaTheme="minorHAnsi" w:hAnsiTheme="minorHAnsi"/>
          <w:b/>
          <w:sz w:val="20"/>
          <w:szCs w:val="20"/>
        </w:rPr>
      </w:pPr>
    </w:p>
    <w:p w14:paraId="03A2FCBF" w14:textId="77777777" w:rsidR="00F73F78" w:rsidRPr="00660CC1" w:rsidRDefault="00F73F78" w:rsidP="00F73F78">
      <w:pPr>
        <w:rPr>
          <w:rFonts w:asciiTheme="minorHAnsi" w:eastAsiaTheme="minorHAnsi" w:hAnsiTheme="minorHAnsi"/>
          <w:b/>
          <w:sz w:val="20"/>
          <w:szCs w:val="20"/>
        </w:rPr>
      </w:pPr>
      <w:r>
        <w:rPr>
          <w:rFonts w:asciiTheme="minorHAnsi" w:eastAsiaTheme="minorHAnsi" w:hAnsiTheme="minorHAnsi"/>
          <w:b/>
          <w:sz w:val="20"/>
          <w:szCs w:val="20"/>
        </w:rPr>
        <w:t>Stručnjaci</w:t>
      </w:r>
    </w:p>
    <w:p w14:paraId="1EC6DC18" w14:textId="77777777" w:rsidR="00F73F78" w:rsidRPr="00660CC1" w:rsidRDefault="00F73F78" w:rsidP="00F73F78">
      <w:pPr>
        <w:autoSpaceDE w:val="0"/>
        <w:autoSpaceDN w:val="0"/>
        <w:adjustRightInd w:val="0"/>
        <w:spacing w:after="0" w:line="240" w:lineRule="auto"/>
        <w:rPr>
          <w:rFonts w:asciiTheme="minorHAnsi" w:hAnsiTheme="minorHAnsi"/>
          <w:sz w:val="20"/>
          <w:szCs w:val="20"/>
          <w:lang w:eastAsia="hr-HR"/>
        </w:rPr>
      </w:pPr>
      <w:r w:rsidRPr="00660CC1">
        <w:rPr>
          <w:rFonts w:asciiTheme="minorHAnsi" w:hAnsiTheme="minorHAnsi"/>
          <w:sz w:val="20"/>
          <w:szCs w:val="20"/>
          <w:lang w:eastAsia="hr-HR"/>
        </w:rPr>
        <w:t xml:space="preserve">Miske Witt &amp; Associates Inc., Shoreview, MN USA </w:t>
      </w:r>
    </w:p>
    <w:p w14:paraId="4DF63ABE" w14:textId="77777777" w:rsidR="00F73F78" w:rsidRPr="00660CC1" w:rsidRDefault="00F73F78" w:rsidP="00F73F78">
      <w:pPr>
        <w:autoSpaceDE w:val="0"/>
        <w:autoSpaceDN w:val="0"/>
        <w:adjustRightInd w:val="0"/>
        <w:spacing w:after="0" w:line="240" w:lineRule="auto"/>
        <w:rPr>
          <w:rFonts w:asciiTheme="minorHAnsi" w:hAnsiTheme="minorHAnsi"/>
          <w:sz w:val="20"/>
          <w:szCs w:val="20"/>
          <w:lang w:eastAsia="hr-HR"/>
        </w:rPr>
      </w:pPr>
      <w:r w:rsidRPr="00660CC1">
        <w:rPr>
          <w:rFonts w:asciiTheme="minorHAnsi" w:hAnsiTheme="minorHAnsi"/>
          <w:sz w:val="20"/>
          <w:szCs w:val="20"/>
          <w:lang w:eastAsia="hr-HR"/>
        </w:rPr>
        <w:t xml:space="preserve">Miske Witt, viša konsultantica </w:t>
      </w:r>
    </w:p>
    <w:p w14:paraId="7A386370" w14:textId="77777777" w:rsidR="00F73F78" w:rsidRPr="00660CC1" w:rsidRDefault="00F73F78" w:rsidP="00F73F78">
      <w:pPr>
        <w:autoSpaceDE w:val="0"/>
        <w:autoSpaceDN w:val="0"/>
        <w:adjustRightInd w:val="0"/>
        <w:spacing w:after="0" w:line="240" w:lineRule="auto"/>
        <w:rPr>
          <w:rFonts w:asciiTheme="minorHAnsi" w:hAnsiTheme="minorHAnsi"/>
          <w:sz w:val="20"/>
          <w:szCs w:val="20"/>
          <w:lang w:eastAsia="hr-HR"/>
        </w:rPr>
      </w:pPr>
      <w:r w:rsidRPr="00660CC1">
        <w:rPr>
          <w:rFonts w:asciiTheme="minorHAnsi" w:hAnsiTheme="minorHAnsi"/>
          <w:sz w:val="20"/>
          <w:szCs w:val="20"/>
          <w:lang w:eastAsia="hr-HR"/>
        </w:rPr>
        <w:t xml:space="preserve">dr. Nancy Clair </w:t>
      </w:r>
      <w:r>
        <w:rPr>
          <w:rFonts w:asciiTheme="minorHAnsi" w:hAnsiTheme="minorHAnsi"/>
          <w:sz w:val="20"/>
          <w:szCs w:val="20"/>
          <w:lang w:eastAsia="hr-HR"/>
        </w:rPr>
        <w:t>i</w:t>
      </w:r>
      <w:r w:rsidRPr="00660CC1">
        <w:rPr>
          <w:rFonts w:asciiTheme="minorHAnsi" w:hAnsiTheme="minorHAnsi"/>
          <w:sz w:val="20"/>
          <w:szCs w:val="20"/>
          <w:lang w:eastAsia="hr-HR"/>
        </w:rPr>
        <w:t xml:space="preserve"> dr. Jan Westrick </w:t>
      </w:r>
      <w:r>
        <w:rPr>
          <w:rFonts w:asciiTheme="minorHAnsi" w:hAnsiTheme="minorHAnsi"/>
          <w:sz w:val="20"/>
          <w:szCs w:val="20"/>
          <w:lang w:eastAsia="hr-HR"/>
        </w:rPr>
        <w:t>sa</w:t>
      </w:r>
      <w:r w:rsidRPr="00660CC1">
        <w:rPr>
          <w:rFonts w:asciiTheme="minorHAnsi" w:hAnsiTheme="minorHAnsi"/>
          <w:sz w:val="20"/>
          <w:szCs w:val="20"/>
          <w:lang w:eastAsia="hr-HR"/>
        </w:rPr>
        <w:t xml:space="preserve"> Sarah Koehler, asistentice na Projektu, </w:t>
      </w:r>
    </w:p>
    <w:p w14:paraId="604BA66A"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rPr>
        <w:t>dr. Shirley Miske, predsjednica</w:t>
      </w:r>
    </w:p>
    <w:p w14:paraId="513C0B8C" w14:textId="214556B0"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bCs/>
          <w:sz w:val="20"/>
          <w:szCs w:val="20"/>
          <w:lang w:val="hr-BA"/>
        </w:rPr>
        <w:t>Slobodanka Antić, Fakultet za specijalnu edukaciju i rehabilitaciju Univerziteta u Beogradu</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 xml:space="preserve">Georege Stephen Bethell, konsultant u </w:t>
      </w:r>
      <w:r>
        <w:rPr>
          <w:rFonts w:asciiTheme="minorHAnsi" w:eastAsiaTheme="minorHAnsi" w:hAnsiTheme="minorHAnsi"/>
          <w:bCs/>
          <w:sz w:val="20"/>
          <w:szCs w:val="20"/>
          <w:lang w:val="hr-BA"/>
        </w:rPr>
        <w:t>tvrtki</w:t>
      </w:r>
      <w:r w:rsidRPr="00660CC1">
        <w:rPr>
          <w:rFonts w:asciiTheme="minorHAnsi" w:eastAsiaTheme="minorHAnsi" w:hAnsiTheme="minorHAnsi"/>
          <w:bCs/>
          <w:sz w:val="20"/>
          <w:szCs w:val="20"/>
          <w:lang w:val="hr-BA"/>
        </w:rPr>
        <w:t xml:space="preserve"> „Anglia Assessment“,Velika Britanija</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 xml:space="preserve">John Hamer, konsultant u </w:t>
      </w:r>
      <w:r w:rsidR="00BB38AA">
        <w:rPr>
          <w:rFonts w:asciiTheme="minorHAnsi" w:eastAsiaTheme="minorHAnsi" w:hAnsiTheme="minorHAnsi"/>
          <w:bCs/>
          <w:sz w:val="20"/>
          <w:szCs w:val="20"/>
          <w:lang w:val="hr-BA"/>
        </w:rPr>
        <w:t>tvrtki</w:t>
      </w:r>
      <w:r w:rsidRPr="00660CC1">
        <w:rPr>
          <w:rFonts w:asciiTheme="minorHAnsi" w:eastAsiaTheme="minorHAnsi" w:hAnsiTheme="minorHAnsi"/>
          <w:bCs/>
          <w:sz w:val="20"/>
          <w:szCs w:val="20"/>
          <w:lang w:val="hr-BA"/>
        </w:rPr>
        <w:t xml:space="preserve"> „AlphaPlus“, Velika Britanija</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prof. emeritus Ivan Ivić, Filozofski fakultet Univerziteta u Beogradu</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dr. sci. Snježana Koren, Filozofski fakultet u Zagrebu</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Vojko Kunaver, Zavod za školstvo Republike Slovenije</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dr. sci. Ana Pešikan, Filozofski fakultet u Beogradu</w:t>
      </w:r>
      <w:r w:rsidRPr="00660CC1">
        <w:rPr>
          <w:rFonts w:asciiTheme="minorHAnsi" w:eastAsiaTheme="minorHAnsi" w:hAnsiTheme="minorHAnsi"/>
          <w:b/>
          <w:bCs/>
          <w:sz w:val="20"/>
          <w:szCs w:val="20"/>
          <w:lang w:val="hr-BA"/>
        </w:rPr>
        <w:br/>
      </w:r>
      <w:r w:rsidRPr="00660CC1">
        <w:rPr>
          <w:rFonts w:asciiTheme="minorHAnsi" w:eastAsiaTheme="minorHAnsi" w:hAnsiTheme="minorHAnsi"/>
          <w:bCs/>
          <w:sz w:val="20"/>
          <w:szCs w:val="20"/>
          <w:lang w:val="hr-BA"/>
        </w:rPr>
        <w:t>Felisa Tibbitts, „Human Rights education associates“, Boston, SAD</w:t>
      </w:r>
    </w:p>
    <w:p w14:paraId="0793C7F0" w14:textId="77777777" w:rsidR="00F73F78" w:rsidRPr="00660CC1" w:rsidRDefault="00F73F78" w:rsidP="00F73F78">
      <w:pPr>
        <w:spacing w:after="0" w:line="240" w:lineRule="auto"/>
        <w:jc w:val="both"/>
        <w:rPr>
          <w:rFonts w:asciiTheme="minorHAnsi" w:eastAsiaTheme="minorHAnsi" w:hAnsiTheme="minorHAnsi"/>
          <w:sz w:val="20"/>
          <w:szCs w:val="20"/>
          <w:lang w:val="hr-BA"/>
        </w:rPr>
      </w:pPr>
      <w:r w:rsidRPr="00660CC1">
        <w:rPr>
          <w:rFonts w:asciiTheme="minorHAnsi" w:eastAsiaTheme="minorHAnsi" w:hAnsiTheme="minorHAnsi"/>
          <w:sz w:val="20"/>
          <w:szCs w:val="20"/>
          <w:lang w:val="hr-BA"/>
        </w:rPr>
        <w:t>dr. sc. Branko Slivar</w:t>
      </w:r>
    </w:p>
    <w:p w14:paraId="4B6A0001" w14:textId="77777777" w:rsidR="00F73F78" w:rsidRPr="00660CC1" w:rsidRDefault="00F73F78" w:rsidP="00F73F78">
      <w:pPr>
        <w:spacing w:after="0" w:line="240" w:lineRule="auto"/>
        <w:rPr>
          <w:rFonts w:asciiTheme="minorHAnsi" w:hAnsiTheme="minorHAnsi"/>
          <w:sz w:val="20"/>
          <w:szCs w:val="20"/>
          <w:lang w:val="hr-BA"/>
        </w:rPr>
      </w:pPr>
      <w:r w:rsidRPr="00660CC1">
        <w:rPr>
          <w:rFonts w:asciiTheme="minorHAnsi" w:hAnsiTheme="minorHAnsi"/>
          <w:sz w:val="20"/>
          <w:szCs w:val="20"/>
          <w:lang w:val="hr-BA"/>
        </w:rPr>
        <w:t>Vladimir Milekšić</w:t>
      </w:r>
    </w:p>
    <w:p w14:paraId="3C8EFA95" w14:textId="77777777" w:rsidR="00F73F78" w:rsidRPr="00660CC1" w:rsidRDefault="00F73F78" w:rsidP="00F73F78">
      <w:pPr>
        <w:spacing w:after="0" w:line="240" w:lineRule="auto"/>
        <w:rPr>
          <w:rFonts w:asciiTheme="minorHAnsi" w:eastAsiaTheme="minorHAnsi" w:hAnsiTheme="minorHAnsi"/>
          <w:sz w:val="20"/>
          <w:szCs w:val="20"/>
        </w:rPr>
      </w:pPr>
      <w:r w:rsidRPr="00660CC1">
        <w:rPr>
          <w:rFonts w:asciiTheme="minorHAnsi" w:eastAsiaTheme="minorHAnsi" w:hAnsiTheme="minorHAnsi"/>
          <w:sz w:val="20"/>
          <w:szCs w:val="20"/>
        </w:rPr>
        <w:t>dr.sc. Sonja Sentočnik</w:t>
      </w:r>
    </w:p>
    <w:p w14:paraId="54300643"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rPr>
        <w:t>dr. sc. Ivana Zubac</w:t>
      </w:r>
    </w:p>
    <w:p w14:paraId="516D13E7"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rPr>
        <w:t>dr.sc. Andrej Šorgo</w:t>
      </w:r>
      <w:r w:rsidRPr="00660CC1">
        <w:rPr>
          <w:rFonts w:asciiTheme="minorHAnsi" w:eastAsiaTheme="minorHAnsi" w:hAnsiTheme="minorHAnsi"/>
          <w:b/>
          <w:bCs/>
          <w:sz w:val="20"/>
          <w:szCs w:val="20"/>
        </w:rPr>
        <w:br/>
      </w:r>
      <w:r w:rsidRPr="00660CC1">
        <w:rPr>
          <w:rFonts w:asciiTheme="minorHAnsi" w:eastAsiaTheme="minorHAnsi" w:hAnsiTheme="minorHAnsi"/>
          <w:sz w:val="20"/>
          <w:szCs w:val="20"/>
        </w:rPr>
        <w:t>dr. sc. Vanes Mešić</w:t>
      </w:r>
    </w:p>
    <w:p w14:paraId="60A15D68"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rPr>
        <w:t>dr. sc. Zora Pilić</w:t>
      </w:r>
      <w:r w:rsidRPr="00660CC1">
        <w:rPr>
          <w:rFonts w:asciiTheme="minorHAnsi" w:eastAsiaTheme="minorHAnsi" w:hAnsiTheme="minorHAnsi"/>
          <w:b/>
          <w:bCs/>
          <w:sz w:val="20"/>
          <w:szCs w:val="20"/>
        </w:rPr>
        <w:br/>
      </w:r>
      <w:r w:rsidRPr="00660CC1">
        <w:rPr>
          <w:rFonts w:asciiTheme="minorHAnsi" w:eastAsiaTheme="minorHAnsi" w:hAnsiTheme="minorHAnsi"/>
          <w:sz w:val="20"/>
          <w:szCs w:val="20"/>
        </w:rPr>
        <w:t>dr. sc. Čedomir Crnogorac</w:t>
      </w:r>
    </w:p>
    <w:p w14:paraId="29894C7A" w14:textId="77777777" w:rsidR="00F73F78" w:rsidRPr="00660CC1" w:rsidRDefault="00F73F78" w:rsidP="00F73F78">
      <w:pPr>
        <w:spacing w:after="0"/>
        <w:rPr>
          <w:rFonts w:asciiTheme="minorHAnsi" w:eastAsiaTheme="minorHAnsi" w:hAnsiTheme="minorHAnsi"/>
          <w:sz w:val="20"/>
          <w:szCs w:val="20"/>
          <w:lang w:val="bs-Latn-BA"/>
        </w:rPr>
      </w:pPr>
      <w:r w:rsidRPr="00660CC1">
        <w:rPr>
          <w:rFonts w:asciiTheme="minorHAnsi" w:eastAsiaTheme="minorHAnsi" w:hAnsiTheme="minorHAnsi"/>
          <w:sz w:val="20"/>
          <w:szCs w:val="20"/>
          <w:lang w:val="bs-Latn-BA"/>
        </w:rPr>
        <w:t>dr. sc. Vedrana Spajić-Vrkaš</w:t>
      </w:r>
    </w:p>
    <w:p w14:paraId="1347BB2A"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lang w:val="hr-BA"/>
        </w:rPr>
        <w:t>dr. sc. Dražena Gašpar</w:t>
      </w:r>
      <w:r w:rsidRPr="00660CC1">
        <w:rPr>
          <w:rFonts w:asciiTheme="minorHAnsi" w:eastAsiaTheme="minorHAnsi" w:hAnsiTheme="minorHAnsi"/>
          <w:sz w:val="20"/>
          <w:szCs w:val="20"/>
          <w:lang w:val="hr-BA"/>
        </w:rPr>
        <w:br/>
        <w:t>dr. sc. Adisa Vučina</w:t>
      </w:r>
      <w:r w:rsidRPr="00660CC1">
        <w:rPr>
          <w:rFonts w:asciiTheme="minorHAnsi" w:eastAsiaTheme="minorHAnsi" w:hAnsiTheme="minorHAnsi"/>
          <w:b/>
          <w:bCs/>
          <w:sz w:val="20"/>
          <w:szCs w:val="20"/>
        </w:rPr>
        <w:br/>
      </w:r>
      <w:r w:rsidRPr="00660CC1">
        <w:rPr>
          <w:rFonts w:asciiTheme="minorHAnsi" w:eastAsiaTheme="minorHAnsi" w:hAnsiTheme="minorHAnsi"/>
          <w:sz w:val="20"/>
          <w:szCs w:val="20"/>
        </w:rPr>
        <w:t>dr. sc. Josipa Alviž</w:t>
      </w:r>
    </w:p>
    <w:p w14:paraId="41E401BD"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rPr>
        <w:t>mag. art. Lidija Vladić-Mandarić</w:t>
      </w:r>
    </w:p>
    <w:p w14:paraId="63239470"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sz w:val="20"/>
          <w:szCs w:val="20"/>
        </w:rPr>
        <w:t>dr. sc. Rijad Novaković</w:t>
      </w:r>
    </w:p>
    <w:p w14:paraId="6702724A" w14:textId="77777777" w:rsidR="00F73F78" w:rsidRPr="00660CC1" w:rsidRDefault="00F73F78" w:rsidP="00F73F78">
      <w:pPr>
        <w:spacing w:after="0"/>
        <w:rPr>
          <w:rFonts w:asciiTheme="minorHAnsi" w:eastAsiaTheme="minorHAnsi" w:hAnsiTheme="minorHAnsi"/>
          <w:sz w:val="20"/>
          <w:szCs w:val="20"/>
        </w:rPr>
      </w:pPr>
      <w:r w:rsidRPr="00660CC1">
        <w:rPr>
          <w:rFonts w:asciiTheme="minorHAnsi" w:eastAsiaTheme="minorHAnsi" w:hAnsiTheme="minorHAnsi"/>
          <w:bCs/>
          <w:sz w:val="20"/>
          <w:szCs w:val="20"/>
          <w:lang w:val="bs-Latn-BA"/>
        </w:rPr>
        <w:t>dr.</w:t>
      </w:r>
      <w:r>
        <w:rPr>
          <w:rFonts w:asciiTheme="minorHAnsi" w:eastAsiaTheme="minorHAnsi" w:hAnsiTheme="minorHAnsi"/>
          <w:bCs/>
          <w:sz w:val="20"/>
          <w:szCs w:val="20"/>
          <w:lang w:val="bs-Latn-BA"/>
        </w:rPr>
        <w:t xml:space="preserve"> </w:t>
      </w:r>
      <w:r w:rsidRPr="00660CC1">
        <w:rPr>
          <w:rFonts w:asciiTheme="minorHAnsi" w:eastAsiaTheme="minorHAnsi" w:hAnsiTheme="minorHAnsi"/>
          <w:bCs/>
          <w:sz w:val="20"/>
          <w:szCs w:val="20"/>
          <w:lang w:val="bs-Latn-BA"/>
        </w:rPr>
        <w:t>sc</w:t>
      </w:r>
      <w:r>
        <w:rPr>
          <w:rFonts w:asciiTheme="minorHAnsi" w:eastAsiaTheme="minorHAnsi" w:hAnsiTheme="minorHAnsi"/>
          <w:bCs/>
          <w:sz w:val="20"/>
          <w:szCs w:val="20"/>
          <w:lang w:val="bs-Latn-BA"/>
        </w:rPr>
        <w:t>.</w:t>
      </w:r>
      <w:r w:rsidRPr="00660CC1">
        <w:rPr>
          <w:rFonts w:asciiTheme="minorHAnsi" w:eastAsiaTheme="minorHAnsi" w:hAnsiTheme="minorHAnsi"/>
          <w:bCs/>
          <w:sz w:val="20"/>
          <w:szCs w:val="20"/>
          <w:lang w:val="bs-Latn-BA"/>
        </w:rPr>
        <w:t xml:space="preserve"> Dženana Husremović</w:t>
      </w:r>
      <w:r w:rsidRPr="00660CC1">
        <w:rPr>
          <w:rFonts w:asciiTheme="minorHAnsi" w:eastAsiaTheme="minorHAnsi" w:hAnsiTheme="minorHAnsi"/>
          <w:bCs/>
          <w:sz w:val="20"/>
          <w:szCs w:val="20"/>
          <w:lang w:val="bs-Latn-BA"/>
        </w:rPr>
        <w:br/>
      </w:r>
      <w:r w:rsidRPr="00660CC1">
        <w:rPr>
          <w:rFonts w:asciiTheme="minorHAnsi" w:eastAsiaTheme="minorHAnsi" w:hAnsiTheme="minorHAnsi"/>
          <w:sz w:val="20"/>
          <w:szCs w:val="20"/>
          <w:lang w:val="bs-Latn-BA"/>
        </w:rPr>
        <w:t>mr. sc. Alisa Begović</w:t>
      </w:r>
    </w:p>
    <w:p w14:paraId="63E76669" w14:textId="77777777" w:rsidR="00F73F78" w:rsidRPr="00660CC1" w:rsidRDefault="00F73F78" w:rsidP="00F73F78">
      <w:pPr>
        <w:spacing w:after="0" w:line="240" w:lineRule="auto"/>
        <w:rPr>
          <w:rFonts w:asciiTheme="minorHAnsi" w:eastAsiaTheme="minorHAnsi" w:hAnsiTheme="minorHAnsi"/>
          <w:sz w:val="20"/>
          <w:szCs w:val="20"/>
          <w:lang w:val="bs-Latn-BA"/>
        </w:rPr>
      </w:pPr>
      <w:r w:rsidRPr="00660CC1">
        <w:rPr>
          <w:rFonts w:asciiTheme="minorHAnsi" w:eastAsiaTheme="minorHAnsi" w:hAnsiTheme="minorHAnsi"/>
          <w:sz w:val="20"/>
          <w:szCs w:val="20"/>
          <w:lang w:val="bs-Latn-BA"/>
        </w:rPr>
        <w:lastRenderedPageBreak/>
        <w:t>mr. sc. Emina Bečić</w:t>
      </w:r>
    </w:p>
    <w:p w14:paraId="3F50A8B4" w14:textId="77777777" w:rsidR="00F73F78" w:rsidRPr="00660CC1" w:rsidRDefault="00F73F78" w:rsidP="00F73F78">
      <w:pPr>
        <w:spacing w:after="0" w:line="240" w:lineRule="auto"/>
        <w:rPr>
          <w:rFonts w:asciiTheme="minorHAnsi" w:eastAsiaTheme="minorHAnsi" w:hAnsiTheme="minorHAnsi"/>
          <w:sz w:val="20"/>
          <w:szCs w:val="20"/>
          <w:lang w:val="bs-Latn-BA"/>
        </w:rPr>
      </w:pPr>
      <w:r w:rsidRPr="00660CC1">
        <w:rPr>
          <w:rFonts w:asciiTheme="minorHAnsi" w:eastAsiaTheme="minorHAnsi" w:hAnsiTheme="minorHAnsi"/>
          <w:sz w:val="20"/>
          <w:szCs w:val="20"/>
          <w:lang w:val="bs-Latn-BA"/>
        </w:rPr>
        <w:t>mr. sc. Ante Jurić Marijanović</w:t>
      </w:r>
      <w:r w:rsidRPr="00660CC1">
        <w:rPr>
          <w:rFonts w:asciiTheme="minorHAnsi" w:eastAsia="MS Mincho" w:hAnsiTheme="minorHAnsi"/>
          <w:sz w:val="20"/>
          <w:szCs w:val="20"/>
          <w:lang w:val="bs-Latn-BA"/>
        </w:rPr>
        <w:br/>
      </w:r>
      <w:r w:rsidRPr="00660CC1">
        <w:rPr>
          <w:rFonts w:asciiTheme="minorHAnsi" w:eastAsiaTheme="minorHAnsi" w:hAnsiTheme="minorHAnsi"/>
          <w:sz w:val="20"/>
          <w:szCs w:val="20"/>
          <w:lang w:val="bs-Latn-BA"/>
        </w:rPr>
        <w:t>dr.</w:t>
      </w:r>
      <w:r>
        <w:rPr>
          <w:rFonts w:asciiTheme="minorHAnsi" w:eastAsiaTheme="minorHAnsi" w:hAnsiTheme="minorHAnsi"/>
          <w:sz w:val="20"/>
          <w:szCs w:val="20"/>
          <w:lang w:val="bs-Latn-BA"/>
        </w:rPr>
        <w:t xml:space="preserve"> </w:t>
      </w:r>
      <w:r w:rsidRPr="00660CC1">
        <w:rPr>
          <w:rFonts w:asciiTheme="minorHAnsi" w:eastAsiaTheme="minorHAnsi" w:hAnsiTheme="minorHAnsi"/>
          <w:sz w:val="20"/>
          <w:szCs w:val="20"/>
          <w:lang w:val="bs-Latn-BA"/>
        </w:rPr>
        <w:t>sc</w:t>
      </w:r>
      <w:r>
        <w:rPr>
          <w:rFonts w:asciiTheme="minorHAnsi" w:eastAsiaTheme="minorHAnsi" w:hAnsiTheme="minorHAnsi"/>
          <w:sz w:val="20"/>
          <w:szCs w:val="20"/>
          <w:lang w:val="bs-Latn-BA"/>
        </w:rPr>
        <w:t>.</w:t>
      </w:r>
      <w:r w:rsidRPr="00660CC1">
        <w:rPr>
          <w:rFonts w:asciiTheme="minorHAnsi" w:eastAsiaTheme="minorHAnsi" w:hAnsiTheme="minorHAnsi"/>
          <w:sz w:val="20"/>
          <w:szCs w:val="20"/>
          <w:lang w:val="bs-Latn-BA"/>
        </w:rPr>
        <w:t xml:space="preserve"> Tamara Pribišev Beleslin</w:t>
      </w:r>
      <w:r w:rsidRPr="00660CC1">
        <w:rPr>
          <w:rFonts w:asciiTheme="minorHAnsi" w:hAnsiTheme="minorHAnsi"/>
          <w:i/>
          <w:sz w:val="20"/>
          <w:szCs w:val="20"/>
        </w:rPr>
        <w:t xml:space="preserve"> </w:t>
      </w:r>
    </w:p>
    <w:p w14:paraId="1464E413" w14:textId="77777777" w:rsidR="00F73F78" w:rsidRPr="00660CC1" w:rsidRDefault="00F73F78" w:rsidP="00F73F78">
      <w:pPr>
        <w:spacing w:after="0" w:line="240" w:lineRule="auto"/>
        <w:rPr>
          <w:rFonts w:asciiTheme="minorHAnsi" w:eastAsiaTheme="minorHAnsi" w:hAnsiTheme="minorHAnsi"/>
          <w:sz w:val="20"/>
          <w:szCs w:val="20"/>
          <w:lang w:val="bs-Latn-BA"/>
        </w:rPr>
      </w:pPr>
      <w:r w:rsidRPr="00660CC1">
        <w:rPr>
          <w:rFonts w:asciiTheme="minorHAnsi" w:eastAsiaTheme="minorHAnsi" w:hAnsiTheme="minorHAnsi"/>
          <w:sz w:val="20"/>
          <w:szCs w:val="20"/>
          <w:lang w:val="bs-Latn-BA"/>
        </w:rPr>
        <w:t>dr.</w:t>
      </w:r>
      <w:r>
        <w:rPr>
          <w:rFonts w:asciiTheme="minorHAnsi" w:eastAsiaTheme="minorHAnsi" w:hAnsiTheme="minorHAnsi"/>
          <w:sz w:val="20"/>
          <w:szCs w:val="20"/>
          <w:lang w:val="bs-Latn-BA"/>
        </w:rPr>
        <w:t xml:space="preserve"> </w:t>
      </w:r>
      <w:r w:rsidRPr="00660CC1">
        <w:rPr>
          <w:rFonts w:asciiTheme="minorHAnsi" w:eastAsiaTheme="minorHAnsi" w:hAnsiTheme="minorHAnsi"/>
          <w:sz w:val="20"/>
          <w:szCs w:val="20"/>
          <w:lang w:val="bs-Latn-BA"/>
        </w:rPr>
        <w:t>sc. Jasmina Bećirović</w:t>
      </w:r>
      <w:r w:rsidRPr="00660CC1">
        <w:rPr>
          <w:rFonts w:asciiTheme="minorHAnsi" w:hAnsiTheme="minorHAnsi"/>
          <w:sz w:val="20"/>
          <w:szCs w:val="20"/>
        </w:rPr>
        <w:t>-Karabegović</w:t>
      </w:r>
    </w:p>
    <w:p w14:paraId="7D8E68D7" w14:textId="77777777" w:rsidR="00F73F78" w:rsidRPr="00660CC1" w:rsidRDefault="00F73F78" w:rsidP="00F73F78">
      <w:pPr>
        <w:spacing w:after="0"/>
        <w:rPr>
          <w:rFonts w:asciiTheme="minorHAnsi" w:eastAsiaTheme="minorHAnsi" w:hAnsiTheme="minorHAnsi"/>
          <w:sz w:val="20"/>
          <w:szCs w:val="20"/>
        </w:rPr>
      </w:pPr>
    </w:p>
    <w:p w14:paraId="5B590C4C" w14:textId="77777777" w:rsidR="00F73F78" w:rsidRPr="00660CC1" w:rsidRDefault="00F73F78" w:rsidP="00F73F78">
      <w:pPr>
        <w:rPr>
          <w:rFonts w:asciiTheme="minorHAnsi" w:eastAsiaTheme="minorHAnsi" w:hAnsiTheme="minorHAnsi"/>
          <w:sz w:val="20"/>
          <w:szCs w:val="20"/>
        </w:rPr>
      </w:pPr>
      <w:r w:rsidRPr="00660CC1">
        <w:rPr>
          <w:rFonts w:asciiTheme="minorHAnsi" w:eastAsiaTheme="minorHAnsi" w:hAnsiTheme="minorHAnsi"/>
          <w:b/>
          <w:bCs/>
          <w:sz w:val="20"/>
          <w:szCs w:val="20"/>
        </w:rPr>
        <w:t xml:space="preserve">Radna </w:t>
      </w:r>
      <w:r>
        <w:rPr>
          <w:rFonts w:asciiTheme="minorHAnsi" w:eastAsiaTheme="minorHAnsi" w:hAnsiTheme="minorHAnsi"/>
          <w:b/>
          <w:bCs/>
          <w:sz w:val="20"/>
          <w:szCs w:val="20"/>
        </w:rPr>
        <w:t>skupina</w:t>
      </w:r>
      <w:r w:rsidRPr="00660CC1">
        <w:rPr>
          <w:rFonts w:asciiTheme="minorHAnsi" w:eastAsiaTheme="minorHAnsi" w:hAnsiTheme="minorHAnsi"/>
          <w:b/>
          <w:bCs/>
          <w:sz w:val="20"/>
          <w:szCs w:val="20"/>
        </w:rPr>
        <w:t>:</w:t>
      </w:r>
    </w:p>
    <w:p w14:paraId="023993C2" w14:textId="77777777" w:rsidR="00F73F78" w:rsidRPr="00660CC1" w:rsidRDefault="00F73F78" w:rsidP="00F73F78">
      <w:pPr>
        <w:jc w:val="both"/>
        <w:rPr>
          <w:rFonts w:asciiTheme="minorHAnsi" w:eastAsia="Times New Roman" w:hAnsiTheme="minorHAnsi"/>
          <w:b/>
          <w:sz w:val="20"/>
          <w:szCs w:val="20"/>
          <w:lang w:eastAsia="hr-HR"/>
        </w:rPr>
      </w:pPr>
      <w:r w:rsidRPr="00660CC1">
        <w:rPr>
          <w:rFonts w:asciiTheme="minorHAnsi" w:eastAsiaTheme="minorHAnsi" w:hAnsiTheme="minorHAnsi"/>
          <w:color w:val="000000" w:themeColor="text1"/>
          <w:sz w:val="20"/>
          <w:szCs w:val="20"/>
        </w:rPr>
        <w:t>dr.sc</w:t>
      </w:r>
      <w:r w:rsidRPr="00660CC1">
        <w:rPr>
          <w:rFonts w:asciiTheme="minorHAnsi" w:eastAsiaTheme="minorHAnsi" w:hAnsiTheme="minorHAnsi"/>
          <w:color w:val="FF0000"/>
          <w:sz w:val="20"/>
          <w:szCs w:val="20"/>
        </w:rPr>
        <w:t>.</w:t>
      </w:r>
      <w:r w:rsidRPr="00660CC1">
        <w:rPr>
          <w:rFonts w:asciiTheme="minorHAnsi" w:eastAsiaTheme="minorHAnsi" w:hAnsiTheme="minorHAnsi"/>
          <w:sz w:val="20"/>
          <w:szCs w:val="20"/>
        </w:rPr>
        <w:t xml:space="preserve"> Marija Naletilić, Danica Vasilj, dr. sc. Mate Živković, Stojan Ljolje, Mubera Đajo, Jasminka Nalo, mr. sc. Žaneta Džumhur, Hašima Ćurak, mr. sc. Branka Popić, Radmila Jakovljević, mr. sc. Meliha Spahić, Ana Ćavar, Slaven Ljubić, mr. sc. Ivica Augustinović, Greta Kuna, Lidija Mustapić, dr. sc. Katica Krešić, mr. sc. Vesna Varunek, Maja Zelić, Vladimir Radišić, Indira Buljubašić, Ejub Alagić, Bosiljka Spremo, mr. sc. Nijaz Zorlak, mr. sc. Ranko Nestorović, Enisa Mehić, Ankica Grgić Mišković, Dina Borovina, Svjetlana Bjelić, Marija Ćavar, Vera Bičakćić, Sabina Piknjač, Dijana Pejić, Tatjana Bogdanović, Emir Jahić, Azra Smajić, mr.sc. Lidija Mustapić, dr.sc. Ivana Grbavac, Rada Bjelić, Feima Murselji, Tijana Bišćević, Ančica Ćaleta Gotovac, Almasa Beganović, Sofija Udovičić, Edib Mundžić, Danijela Čajić, Josip Lukin, Nijaz Kovačević, Sanja Hadžihajdić, Svjetlana Zamboni, Vanja Kajgana, dr.sc. Karmelita Lipovača-Pjanić, dr.sc. Tamara Pribišev Beleslin, dr.sc.Hariz Agić, Anto Bunoza,  Benjamin Zerem, Romela Šunjić, Milisav Knežević, Mijo Babić Mićanović, Mara Šapina, Marina Marinković, Sanja Miljuš, Zvjezdana Šlehta, Sead Softić, Amela Mešić, Enesa Silić, Staka Nikolić, Nusreta Jamaković, Sabina Muminović, Samir Burzić, dr.sc. Senada Nezirović, Ruža Vojnić, Dijana Cvijanović, Josip Čubela, Alija Ljevo, Tatjana Serdarević, Katica Miličević, Miroslava Vasić, Snježana Koljančić, Sanja Gegić, Mitar Gavrilović, Vinka Marjanović,Dragan Uljarević, Živka Kukrić, Ljubinka Zoranović, Ivana Đurić, Arijana Grgić, Fakreta Mekanić, Aida Salkić, Amela Durović, Jelena Bobetić, Rade Rašeta, Miodrag Samardžić, Ismeta Brajlović, mr.sc. Vahid Mulić, Anka Krajina, Ilija Rozić, Anesa Salihagić, Idriz Mušeljić, Ermin Dragolj, Denis Suljendić, Emir Ramić, Željko Stapić, Vildana Halilović, Emira Kisjelica, Jelica Bilić-Đukić, Robert Bošnjaković, Ruža Čujić, Alma Dedić, Stipe Šarić, Muamer Sefo, dr.sc. Amela Medar,  Jasmina Pezo, Tima Žugor, mr.</w:t>
      </w:r>
      <w:r>
        <w:rPr>
          <w:rFonts w:asciiTheme="minorHAnsi" w:eastAsiaTheme="minorHAnsi" w:hAnsiTheme="minorHAnsi"/>
          <w:sz w:val="20"/>
          <w:szCs w:val="20"/>
        </w:rPr>
        <w:t xml:space="preserve"> </w:t>
      </w:r>
      <w:r w:rsidRPr="00660CC1">
        <w:rPr>
          <w:rFonts w:asciiTheme="minorHAnsi" w:eastAsiaTheme="minorHAnsi" w:hAnsiTheme="minorHAnsi"/>
          <w:sz w:val="20"/>
          <w:szCs w:val="20"/>
        </w:rPr>
        <w:t>sci. Dika Makota, Edina Galić, Daliborka Bojbaša, Amela Begović, Ivana Ivančić, Jelena Puce, Dubravka Prskalo, Marija Barišić, Adisa Rahimić, mr. sc. Azra Nizić, Nevenka Antunović, Gordana Bambulović, mr.sc. Mehdin Selimović, Đenana Šegetalo,  Mirsada Avdagić, Aida Halilović</w:t>
      </w:r>
      <w:r>
        <w:rPr>
          <w:rFonts w:asciiTheme="minorHAnsi" w:eastAsiaTheme="minorHAnsi" w:hAnsiTheme="minorHAnsi"/>
          <w:sz w:val="20"/>
          <w:szCs w:val="20"/>
        </w:rPr>
        <w:t>-</w:t>
      </w:r>
      <w:r w:rsidRPr="00660CC1">
        <w:rPr>
          <w:rFonts w:asciiTheme="minorHAnsi" w:eastAsiaTheme="minorHAnsi" w:hAnsiTheme="minorHAnsi"/>
          <w:sz w:val="20"/>
          <w:szCs w:val="20"/>
        </w:rPr>
        <w:t>Šušnjar, Sandra Medić, Marina Zeleničić, Amna Husović, Smajo Sulejmanović, Nijaz Zorlak, Ljiljana Kovač, Irena Braćić, Jadranka Rozić, Ivana Knezović, Danijela Jurić, Mira Đajo</w:t>
      </w:r>
      <w:r>
        <w:rPr>
          <w:rFonts w:asciiTheme="minorHAnsi" w:eastAsiaTheme="minorHAnsi" w:hAnsiTheme="minorHAnsi"/>
          <w:sz w:val="20"/>
          <w:szCs w:val="20"/>
        </w:rPr>
        <w:t>-</w:t>
      </w:r>
      <w:r w:rsidRPr="00660CC1">
        <w:rPr>
          <w:rFonts w:asciiTheme="minorHAnsi" w:eastAsiaTheme="minorHAnsi" w:hAnsiTheme="minorHAnsi"/>
          <w:sz w:val="20"/>
          <w:szCs w:val="20"/>
        </w:rPr>
        <w:t xml:space="preserve"> Begić, Livija Baljak, Brankica Lešić, Katarina Čamber, mr. sc. Nerminka Hadžić, Mihael Karanović, mr. sc. Andreja Pehar, Danijela Tomičić, dr. sc. Mithat Spahić, Mirsada Memić, Amela Bajrić, Dragan Ćosić, Emir Šaldić, Janja Radić, Mario Grbavac, Valerija Dodig, Mirna Leko, Slavko Vukoja, Tatjana Serdarević, Jozo Radoš, Ladislav Kutleša, Ajla Jašarević, Sanela Talović,</w:t>
      </w:r>
      <w:r w:rsidRPr="00660CC1">
        <w:rPr>
          <w:rFonts w:asciiTheme="minorHAnsi" w:hAnsiTheme="minorHAnsi"/>
          <w:sz w:val="20"/>
          <w:szCs w:val="20"/>
          <w:lang w:val="hr-BA"/>
        </w:rPr>
        <w:t xml:space="preserve"> dr. sc. Dženana Husremović, Paulina Hrsto, Azemina Bogdanović, Emir Salihović, Adnan Nuhić, Mithad Parić, Delfa Križanac, Haris Duraković, Miro Pavličević,</w:t>
      </w:r>
      <w:r w:rsidRPr="00660CC1">
        <w:rPr>
          <w:rFonts w:asciiTheme="minorHAnsi" w:eastAsiaTheme="minorHAnsi" w:hAnsiTheme="minorHAnsi"/>
          <w:sz w:val="20"/>
          <w:szCs w:val="20"/>
        </w:rPr>
        <w:t xml:space="preserve"> </w:t>
      </w:r>
      <w:r w:rsidRPr="00660CC1">
        <w:rPr>
          <w:rFonts w:asciiTheme="minorHAnsi" w:hAnsiTheme="minorHAnsi"/>
          <w:sz w:val="20"/>
          <w:szCs w:val="20"/>
          <w:lang w:val="hr-BA"/>
        </w:rPr>
        <w:t xml:space="preserve">Slavojka Ribar, Ivica Jozić, Enes Džemidžić, Safet Salčinović, Milija Marjanović,  Miladin Ilić, Zoran Limić,  Maja Antić, Dušan Jotić, Simo Tešić, Stipe Vrljić, Jasmina Ribić, Izet Numanović, Ermin Dragolj, Slobodan Ristić, Ivana Šimović, </w:t>
      </w:r>
      <w:r w:rsidRPr="00660CC1">
        <w:rPr>
          <w:rFonts w:asciiTheme="minorHAnsi" w:eastAsiaTheme="minorHAnsi" w:hAnsiTheme="minorHAnsi"/>
          <w:sz w:val="20"/>
          <w:szCs w:val="20"/>
          <w:lang w:val="hr-BA"/>
        </w:rPr>
        <w:t>Damir Mikulić, Slavica Kuprešanin, dr.sc. Midhat Spahić, Snježana Melunović, Sanda Krivdić, Viktorija Bošnjak, Mira Sobot, Mirela Vukoja</w:t>
      </w:r>
      <w:r w:rsidRPr="00660CC1">
        <w:rPr>
          <w:rFonts w:asciiTheme="minorHAnsi" w:eastAsiaTheme="minorHAnsi" w:hAnsiTheme="minorHAnsi"/>
          <w:sz w:val="20"/>
          <w:szCs w:val="20"/>
        </w:rPr>
        <w:t xml:space="preserve">, </w:t>
      </w:r>
      <w:r w:rsidRPr="00660CC1">
        <w:rPr>
          <w:rFonts w:asciiTheme="minorHAnsi" w:eastAsiaTheme="minorHAnsi" w:hAnsiTheme="minorHAnsi"/>
          <w:sz w:val="20"/>
          <w:szCs w:val="20"/>
          <w:lang w:val="bs-Latn-BA"/>
        </w:rPr>
        <w:t xml:space="preserve">Marijana Brešić, Ana Karaula, Milan Ljubojević, Amela Midžić, Mirjana Knežević, Almira Uzunović, Alma Prijović, Ankica Đuran, Sadik Selimović, Indira Arpadžić, mr. sc. Mirza Čehajić, Teufik Sarajlić, Azer Ćosić, Nada Dimkov, Slađana Popović, </w:t>
      </w:r>
      <w:r w:rsidRPr="00660CC1">
        <w:rPr>
          <w:rFonts w:asciiTheme="minorHAnsi" w:eastAsiaTheme="minorHAnsi" w:hAnsiTheme="minorHAnsi"/>
          <w:sz w:val="20"/>
          <w:szCs w:val="20"/>
          <w:lang w:val="hr-BA"/>
        </w:rPr>
        <w:t>Marin Garić, Zorica Bruck, Adis Pirija, mr.sc. Ivanka Malić, Arnela Ljevo, Josip Vojnić, Mate Ćuk, mr.sc. Sivro Almir, mr. sc. Senad Haurdić, Sait Mujanović, Katica Dominković, Aleksandra Stanković, Silvija Ćorić Džidić, mr.sc. Nijad Salihović, Adin Begić, Radmila Lauš, Milica Pehar</w:t>
      </w:r>
      <w:r w:rsidRPr="00660CC1">
        <w:rPr>
          <w:rFonts w:asciiTheme="minorHAnsi" w:eastAsiaTheme="minorHAnsi" w:hAnsiTheme="minorHAnsi"/>
          <w:sz w:val="20"/>
          <w:szCs w:val="20"/>
        </w:rPr>
        <w:t xml:space="preserve">, mr. slikarstva Tajma Guzin, dr.sc. Maja Hrvanović, Aida Velić, Jadranka Bešo, Iva Sušac, Marjana Brkan, Toni Zlojo, Alma Polić, Tihana Miškić, Mirjana Šarić, Nedim Talić, Kristina Soldo, Anela Braćić i Mubera Muminagić, Enesa Bešić, Goran Prodanović, Dražen Mihajlović, Adnan Džumhur, Josip Trbara, Vikalo Reuf, Ramiz Nurkić, Ilijana Vidović, Miro Jurič, Samir Haljeta, Ivana Džidić, Emir Šaldić, Nusreta Parganlija, Medira Čulum i Jasminka Bebić, </w:t>
      </w:r>
      <w:r w:rsidRPr="00660CC1">
        <w:rPr>
          <w:rFonts w:asciiTheme="minorHAnsi" w:eastAsiaTheme="minorHAnsi" w:hAnsiTheme="minorHAnsi"/>
          <w:sz w:val="20"/>
          <w:szCs w:val="20"/>
          <w:lang w:val="bs-Latn-BA"/>
        </w:rPr>
        <w:t xml:space="preserve">Smajo Sulejmanagić, Munira Nurkić Ujdur, Naira Jusufović, Slađana Vilotić, Ivana Bago, Radmila Bijelić, Radojka Vraneš, Ernest Šehić, Amela Omerbegović, Miroslav Marić, Emir Kazić, Sadik Selimović, Milena Krišto </w:t>
      </w:r>
      <w:r w:rsidRPr="00660CC1">
        <w:rPr>
          <w:rFonts w:asciiTheme="minorHAnsi" w:eastAsiaTheme="minorHAnsi" w:hAnsiTheme="minorHAnsi"/>
          <w:sz w:val="20"/>
          <w:szCs w:val="20"/>
          <w:lang w:val="hr-BA"/>
        </w:rPr>
        <w:t xml:space="preserve">mr. sci. Nenad Bošković, mr. sci. Bojana Dujković-Blagojević, Nada Đerek, Dobrila Đukanović, Mirza Fazlović, Lejla Hamzagić-Kovaćević, Mula Imamović, dr. sc. Ivo Miro Jović, Mihael Karanović, Aida Kovačević, dr. sci. Draga Mastilović, dr. sci. Edin Radušić, Ismet Strujo, Stela </w:t>
      </w:r>
      <w:r w:rsidRPr="00660CC1">
        <w:rPr>
          <w:rFonts w:asciiTheme="minorHAnsi" w:eastAsiaTheme="minorHAnsi" w:hAnsiTheme="minorHAnsi"/>
          <w:sz w:val="20"/>
          <w:szCs w:val="20"/>
          <w:lang w:val="hr-BA"/>
        </w:rPr>
        <w:lastRenderedPageBreak/>
        <w:t xml:space="preserve">Struhl-Pejić, dr. sc. Tihomir Zovko, </w:t>
      </w:r>
      <w:r w:rsidRPr="00660CC1">
        <w:rPr>
          <w:rFonts w:asciiTheme="minorHAnsi" w:hAnsiTheme="minorHAnsi"/>
          <w:color w:val="000000"/>
          <w:sz w:val="20"/>
          <w:szCs w:val="20"/>
        </w:rPr>
        <w:t>Milan Ljubojević,</w:t>
      </w:r>
      <w:r w:rsidRPr="00660CC1">
        <w:rPr>
          <w:rFonts w:asciiTheme="minorHAnsi" w:hAnsiTheme="minorHAnsi"/>
          <w:sz w:val="20"/>
          <w:szCs w:val="20"/>
        </w:rPr>
        <w:t xml:space="preserve"> Dževida Šakrak, Irena Vidović, Jadranka Bošnjak, Matilda Barać, Alisa Trtak, Dženana Spahić, Edina Karić,</w:t>
      </w:r>
      <w:r w:rsidRPr="00660CC1">
        <w:rPr>
          <w:rFonts w:asciiTheme="minorHAnsi" w:hAnsiTheme="minorHAnsi"/>
          <w:b/>
          <w:sz w:val="20"/>
          <w:szCs w:val="20"/>
        </w:rPr>
        <w:t xml:space="preserve"> </w:t>
      </w:r>
      <w:r w:rsidRPr="00660CC1">
        <w:rPr>
          <w:rFonts w:asciiTheme="minorHAnsi" w:eastAsia="Times New Roman" w:hAnsiTheme="minorHAnsi"/>
          <w:sz w:val="20"/>
          <w:szCs w:val="20"/>
          <w:lang w:eastAsia="hr-HR"/>
        </w:rPr>
        <w:t>Abida Kapetanović,</w:t>
      </w:r>
      <w:r w:rsidRPr="00660CC1">
        <w:rPr>
          <w:rFonts w:asciiTheme="minorHAnsi" w:hAnsiTheme="minorHAnsi" w:cs="Calibri"/>
          <w:b/>
          <w:sz w:val="20"/>
          <w:szCs w:val="20"/>
        </w:rPr>
        <w:t xml:space="preserve"> </w:t>
      </w:r>
      <w:r w:rsidRPr="00660CC1">
        <w:rPr>
          <w:rFonts w:asciiTheme="minorHAnsi" w:hAnsiTheme="minorHAnsi"/>
          <w:sz w:val="20"/>
          <w:szCs w:val="20"/>
        </w:rPr>
        <w:t xml:space="preserve">Maja Kobaš, </w:t>
      </w:r>
      <w:r w:rsidRPr="00660CC1">
        <w:rPr>
          <w:rFonts w:asciiTheme="minorHAnsi" w:eastAsia="Times New Roman" w:hAnsiTheme="minorHAnsi"/>
          <w:sz w:val="20"/>
          <w:szCs w:val="20"/>
          <w:lang w:eastAsia="hr-HR"/>
        </w:rPr>
        <w:t xml:space="preserve">Emina Hadžić, </w:t>
      </w:r>
      <w:r w:rsidRPr="00660CC1">
        <w:rPr>
          <w:rFonts w:asciiTheme="minorHAnsi" w:hAnsiTheme="minorHAnsi"/>
          <w:sz w:val="20"/>
          <w:szCs w:val="20"/>
        </w:rPr>
        <w:t xml:space="preserve">Tajma Guzin, </w:t>
      </w:r>
      <w:r w:rsidRPr="00660CC1">
        <w:rPr>
          <w:rFonts w:asciiTheme="minorHAnsi" w:hAnsiTheme="minorHAnsi"/>
          <w:color w:val="000000"/>
          <w:sz w:val="20"/>
          <w:szCs w:val="20"/>
        </w:rPr>
        <w:t xml:space="preserve">Ramiz Nurkić, </w:t>
      </w:r>
      <w:r w:rsidRPr="00660CC1">
        <w:rPr>
          <w:rFonts w:asciiTheme="minorHAnsi" w:hAnsiTheme="minorHAnsi"/>
          <w:sz w:val="20"/>
          <w:szCs w:val="20"/>
        </w:rPr>
        <w:t xml:space="preserve">Naira Jusufović, </w:t>
      </w:r>
      <w:r w:rsidRPr="00660CC1">
        <w:rPr>
          <w:rFonts w:asciiTheme="minorHAnsi" w:hAnsiTheme="minorHAnsi"/>
          <w:color w:val="000000"/>
          <w:sz w:val="20"/>
          <w:szCs w:val="20"/>
        </w:rPr>
        <w:t>Haris Omanović,</w:t>
      </w:r>
      <w:r w:rsidRPr="00660CC1">
        <w:rPr>
          <w:rFonts w:asciiTheme="minorHAnsi" w:hAnsiTheme="minorHAnsi"/>
          <w:sz w:val="20"/>
          <w:szCs w:val="20"/>
        </w:rPr>
        <w:t xml:space="preserve"> Ivica Augustinović, Minela Jušić, Marina Zeleničić, Doris Naletilić.</w:t>
      </w:r>
      <w:r w:rsidRPr="00660CC1">
        <w:rPr>
          <w:rFonts w:asciiTheme="minorHAnsi" w:eastAsia="Times New Roman" w:hAnsiTheme="minorHAnsi"/>
          <w:b/>
          <w:sz w:val="20"/>
          <w:szCs w:val="20"/>
          <w:lang w:eastAsia="hr-HR"/>
        </w:rPr>
        <w:t xml:space="preserve"> </w:t>
      </w:r>
    </w:p>
    <w:p w14:paraId="75E62C46" w14:textId="77777777" w:rsidR="00F73F78" w:rsidRPr="00660CC1" w:rsidRDefault="00F73F78" w:rsidP="00F73F78">
      <w:pPr>
        <w:rPr>
          <w:rFonts w:ascii="Times New Roman" w:hAnsi="Times New Roman"/>
          <w:b/>
          <w:sz w:val="24"/>
          <w:szCs w:val="24"/>
        </w:rPr>
      </w:pPr>
    </w:p>
    <w:p w14:paraId="1A3D7F7B" w14:textId="795DF2DF" w:rsidR="00F73F78" w:rsidRPr="00660CC1" w:rsidRDefault="00F73F78" w:rsidP="00BB38AA">
      <w:pPr>
        <w:tabs>
          <w:tab w:val="left" w:pos="3343"/>
        </w:tabs>
        <w:rPr>
          <w:rFonts w:asciiTheme="minorHAnsi" w:hAnsiTheme="minorHAnsi"/>
          <w:b/>
          <w:sz w:val="24"/>
          <w:szCs w:val="24"/>
        </w:rPr>
      </w:pPr>
      <w:r w:rsidRPr="00660CC1">
        <w:rPr>
          <w:rFonts w:asciiTheme="minorHAnsi" w:hAnsiTheme="minorHAnsi"/>
          <w:b/>
          <w:sz w:val="24"/>
          <w:szCs w:val="24"/>
        </w:rPr>
        <w:t xml:space="preserve">Izradu dokumenta </w:t>
      </w:r>
      <w:r w:rsidR="00BB38AA">
        <w:rPr>
          <w:rFonts w:asciiTheme="minorHAnsi" w:hAnsiTheme="minorHAnsi"/>
          <w:b/>
          <w:sz w:val="24"/>
          <w:szCs w:val="24"/>
        </w:rPr>
        <w:t>podup</w:t>
      </w:r>
      <w:r w:rsidR="009865EE">
        <w:rPr>
          <w:rFonts w:asciiTheme="minorHAnsi" w:hAnsiTheme="minorHAnsi"/>
          <w:b/>
          <w:sz w:val="24"/>
          <w:szCs w:val="24"/>
        </w:rPr>
        <w:t>r</w:t>
      </w:r>
      <w:r w:rsidR="00BB38AA">
        <w:rPr>
          <w:rFonts w:asciiTheme="minorHAnsi" w:hAnsiTheme="minorHAnsi"/>
          <w:b/>
          <w:sz w:val="24"/>
          <w:szCs w:val="24"/>
        </w:rPr>
        <w:t>li</w:t>
      </w:r>
      <w:r w:rsidRPr="00660CC1">
        <w:rPr>
          <w:rFonts w:asciiTheme="minorHAnsi" w:hAnsiTheme="minorHAnsi"/>
          <w:b/>
          <w:sz w:val="24"/>
          <w:szCs w:val="24"/>
        </w:rPr>
        <w:t>:</w:t>
      </w:r>
      <w:r w:rsidR="00BB38AA">
        <w:rPr>
          <w:rFonts w:asciiTheme="minorHAnsi" w:hAnsiTheme="minorHAnsi"/>
          <w:b/>
          <w:sz w:val="24"/>
          <w:szCs w:val="24"/>
        </w:rPr>
        <w:tab/>
      </w:r>
    </w:p>
    <w:p w14:paraId="44505A70" w14:textId="77777777" w:rsidR="00F73F78" w:rsidRPr="00660CC1" w:rsidRDefault="00F73F78" w:rsidP="00F73F78">
      <w:pPr>
        <w:spacing w:after="0"/>
        <w:rPr>
          <w:rFonts w:asciiTheme="minorHAnsi" w:hAnsiTheme="minorHAnsi"/>
          <w:sz w:val="20"/>
          <w:szCs w:val="20"/>
        </w:rPr>
      </w:pPr>
      <w:r w:rsidRPr="00660CC1">
        <w:rPr>
          <w:rFonts w:asciiTheme="minorHAnsi" w:hAnsiTheme="minorHAnsi"/>
          <w:sz w:val="20"/>
          <w:szCs w:val="20"/>
        </w:rPr>
        <w:t>UNICEF</w:t>
      </w:r>
    </w:p>
    <w:p w14:paraId="59AA62D6" w14:textId="77777777" w:rsidR="00F73F78" w:rsidRPr="00660CC1" w:rsidRDefault="00F73F78" w:rsidP="00F73F78">
      <w:pPr>
        <w:spacing w:after="0"/>
        <w:rPr>
          <w:rFonts w:asciiTheme="minorHAnsi" w:hAnsiTheme="minorHAnsi"/>
          <w:sz w:val="20"/>
          <w:szCs w:val="20"/>
        </w:rPr>
      </w:pPr>
      <w:r w:rsidRPr="00660CC1">
        <w:rPr>
          <w:rFonts w:asciiTheme="minorHAnsi" w:hAnsiTheme="minorHAnsi"/>
          <w:sz w:val="20"/>
          <w:szCs w:val="20"/>
        </w:rPr>
        <w:t>Save the Children u BiH</w:t>
      </w:r>
    </w:p>
    <w:p w14:paraId="789E9803" w14:textId="59E1F52D" w:rsidR="00F73F78" w:rsidRPr="009865EE" w:rsidRDefault="009865EE" w:rsidP="009865EE">
      <w:pPr>
        <w:spacing w:after="0" w:line="240" w:lineRule="auto"/>
        <w:rPr>
          <w:rFonts w:asciiTheme="minorHAnsi" w:hAnsiTheme="minorHAnsi"/>
        </w:rPr>
      </w:pPr>
      <w:r w:rsidRPr="00A04ACB">
        <w:rPr>
          <w:rFonts w:asciiTheme="minorHAnsi" w:hAnsiTheme="minorHAnsi" w:cs="Segoe UI"/>
          <w:color w:val="292B2C"/>
          <w:lang w:val="en"/>
        </w:rPr>
        <w:t>Deutsche Gesellschaft für Internationale Zusammenarbeit (GIZ)</w:t>
      </w:r>
    </w:p>
    <w:p w14:paraId="773A96FC" w14:textId="77777777" w:rsidR="00F73F78" w:rsidRPr="00660CC1" w:rsidRDefault="00F73F78" w:rsidP="00F73F78">
      <w:pPr>
        <w:spacing w:after="0"/>
        <w:rPr>
          <w:rFonts w:asciiTheme="minorHAnsi" w:hAnsiTheme="minorHAnsi"/>
          <w:sz w:val="20"/>
          <w:szCs w:val="20"/>
        </w:rPr>
      </w:pPr>
      <w:r>
        <w:rPr>
          <w:rFonts w:asciiTheme="minorHAnsi" w:hAnsiTheme="minorHAnsi"/>
          <w:sz w:val="20"/>
          <w:szCs w:val="20"/>
          <w:lang w:val="hr-BA"/>
        </w:rPr>
        <w:t>Misija OESS</w:t>
      </w:r>
      <w:r w:rsidRPr="00660CC1">
        <w:rPr>
          <w:rFonts w:asciiTheme="minorHAnsi" w:hAnsiTheme="minorHAnsi"/>
          <w:sz w:val="20"/>
          <w:szCs w:val="20"/>
          <w:lang w:val="hr-BA"/>
        </w:rPr>
        <w:t>-a u BiH</w:t>
      </w:r>
    </w:p>
    <w:p w14:paraId="1DBF30F8" w14:textId="77777777" w:rsidR="00F73F78" w:rsidRPr="00660CC1" w:rsidRDefault="00F73F78" w:rsidP="00F73F78">
      <w:pPr>
        <w:spacing w:after="0" w:line="240" w:lineRule="auto"/>
        <w:rPr>
          <w:rFonts w:asciiTheme="minorHAnsi" w:eastAsia="MS Mincho" w:hAnsiTheme="minorHAnsi"/>
          <w:sz w:val="20"/>
          <w:szCs w:val="20"/>
          <w:lang w:val="hr-BA"/>
        </w:rPr>
      </w:pPr>
      <w:r>
        <w:rPr>
          <w:rFonts w:asciiTheme="minorHAnsi" w:eastAsia="MS Mincho" w:hAnsiTheme="minorHAnsi"/>
          <w:sz w:val="20"/>
          <w:szCs w:val="20"/>
          <w:lang w:val="hr-BA"/>
        </w:rPr>
        <w:t>Veleposlanstvo</w:t>
      </w:r>
      <w:r w:rsidRPr="00660CC1">
        <w:rPr>
          <w:rFonts w:asciiTheme="minorHAnsi" w:eastAsia="MS Mincho" w:hAnsiTheme="minorHAnsi"/>
          <w:sz w:val="20"/>
          <w:szCs w:val="20"/>
          <w:lang w:val="hr-BA"/>
        </w:rPr>
        <w:t xml:space="preserve"> SAD-a u BiH</w:t>
      </w:r>
    </w:p>
    <w:p w14:paraId="4AC65177" w14:textId="77777777" w:rsidR="00F73F78" w:rsidRPr="00660CC1" w:rsidRDefault="00F73F78" w:rsidP="00F73F78">
      <w:pPr>
        <w:spacing w:after="0"/>
        <w:rPr>
          <w:rFonts w:asciiTheme="minorHAnsi" w:hAnsiTheme="minorHAnsi"/>
          <w:sz w:val="20"/>
          <w:szCs w:val="20"/>
        </w:rPr>
      </w:pPr>
      <w:r w:rsidRPr="00660CC1">
        <w:rPr>
          <w:rFonts w:asciiTheme="minorHAnsi" w:hAnsiTheme="minorHAnsi"/>
          <w:sz w:val="20"/>
          <w:szCs w:val="20"/>
        </w:rPr>
        <w:t>Japanska agencija za međunarodnu suradnju (JICA)</w:t>
      </w:r>
    </w:p>
    <w:p w14:paraId="353024FD" w14:textId="396D0B3D" w:rsidR="00F73F78" w:rsidRPr="00660CC1" w:rsidRDefault="00F73F78" w:rsidP="00F73F78">
      <w:pPr>
        <w:shd w:val="clear" w:color="auto" w:fill="FFFFFF" w:themeFill="background1"/>
        <w:spacing w:after="0" w:line="100" w:lineRule="atLeast"/>
        <w:jc w:val="both"/>
        <w:rPr>
          <w:rFonts w:asciiTheme="minorHAnsi" w:eastAsia="MS Mincho" w:hAnsiTheme="minorHAnsi"/>
          <w:sz w:val="20"/>
          <w:szCs w:val="20"/>
          <w:shd w:val="clear" w:color="auto" w:fill="FFFF00"/>
          <w:lang w:eastAsia="hr-HR"/>
        </w:rPr>
      </w:pPr>
      <w:r w:rsidRPr="00660CC1">
        <w:rPr>
          <w:rFonts w:asciiTheme="minorHAnsi" w:eastAsia="MS Mincho" w:hAnsiTheme="minorHAnsi"/>
          <w:sz w:val="20"/>
          <w:szCs w:val="20"/>
          <w:shd w:val="clear" w:color="auto" w:fill="FFFFFF" w:themeFill="background1"/>
          <w:lang w:eastAsia="hr-HR"/>
        </w:rPr>
        <w:t xml:space="preserve">Projekt </w:t>
      </w:r>
      <w:r>
        <w:rPr>
          <w:rFonts w:asciiTheme="minorHAnsi" w:eastAsia="MS Mincho" w:hAnsiTheme="minorHAnsi"/>
          <w:sz w:val="20"/>
          <w:szCs w:val="20"/>
          <w:shd w:val="clear" w:color="auto" w:fill="FFFFFF" w:themeFill="background1"/>
          <w:lang w:eastAsia="hr-HR"/>
        </w:rPr>
        <w:t>„</w:t>
      </w:r>
      <w:r w:rsidRPr="00660CC1">
        <w:rPr>
          <w:rFonts w:asciiTheme="minorHAnsi" w:eastAsia="MS Mincho" w:hAnsiTheme="minorHAnsi"/>
          <w:sz w:val="20"/>
          <w:szCs w:val="20"/>
          <w:shd w:val="clear" w:color="auto" w:fill="FFFFFF" w:themeFill="background1"/>
          <w:lang w:eastAsia="hr-HR"/>
        </w:rPr>
        <w:t>KURIKULUM ZA TRANSPARENTNOST, KURIKULUM ZA ODGOVORNOST</w:t>
      </w:r>
      <w:r>
        <w:rPr>
          <w:rFonts w:asciiTheme="minorHAnsi" w:eastAsia="MS Mincho" w:hAnsiTheme="minorHAnsi"/>
          <w:sz w:val="20"/>
          <w:szCs w:val="20"/>
          <w:shd w:val="clear" w:color="auto" w:fill="FFFFFF" w:themeFill="background1"/>
          <w:lang w:eastAsia="hr-HR"/>
        </w:rPr>
        <w:t xml:space="preserve">“ </w:t>
      </w:r>
      <w:r w:rsidR="00BB38AA">
        <w:rPr>
          <w:rFonts w:asciiTheme="minorHAnsi" w:eastAsia="MS Mincho" w:hAnsiTheme="minorHAnsi"/>
          <w:sz w:val="20"/>
          <w:szCs w:val="20"/>
          <w:shd w:val="clear" w:color="auto" w:fill="FFFFFF" w:themeFill="background1"/>
          <w:lang w:eastAsia="hr-HR"/>
        </w:rPr>
        <w:t>financirala</w:t>
      </w:r>
      <w:r w:rsidRPr="00660CC1">
        <w:rPr>
          <w:rFonts w:asciiTheme="minorHAnsi" w:eastAsia="MS Mincho" w:hAnsiTheme="minorHAnsi"/>
          <w:sz w:val="20"/>
          <w:szCs w:val="20"/>
          <w:shd w:val="clear" w:color="auto" w:fill="FFFFFF" w:themeFill="background1"/>
          <w:lang w:eastAsia="hr-HR"/>
        </w:rPr>
        <w:t xml:space="preserve"> </w:t>
      </w:r>
      <w:r>
        <w:rPr>
          <w:rFonts w:asciiTheme="minorHAnsi" w:eastAsia="MS Mincho" w:hAnsiTheme="minorHAnsi"/>
          <w:sz w:val="20"/>
          <w:szCs w:val="20"/>
          <w:shd w:val="clear" w:color="auto" w:fill="FFFFFF" w:themeFill="background1"/>
          <w:lang w:eastAsia="hr-HR"/>
        </w:rPr>
        <w:t xml:space="preserve">je </w:t>
      </w:r>
      <w:r w:rsidRPr="00660CC1">
        <w:rPr>
          <w:rFonts w:asciiTheme="minorHAnsi" w:eastAsia="MS Mincho" w:hAnsiTheme="minorHAnsi"/>
          <w:sz w:val="20"/>
          <w:szCs w:val="20"/>
          <w:shd w:val="clear" w:color="auto" w:fill="FFFFFF" w:themeFill="background1"/>
          <w:lang w:eastAsia="hr-HR"/>
        </w:rPr>
        <w:t>E</w:t>
      </w:r>
      <w:r>
        <w:rPr>
          <w:rFonts w:asciiTheme="minorHAnsi" w:eastAsia="MS Mincho" w:hAnsiTheme="minorHAnsi"/>
          <w:sz w:val="20"/>
          <w:szCs w:val="20"/>
          <w:shd w:val="clear" w:color="auto" w:fill="FFFFFF" w:themeFill="background1"/>
          <w:lang w:eastAsia="hr-HR"/>
        </w:rPr>
        <w:t>u</w:t>
      </w:r>
      <w:r w:rsidRPr="00660CC1">
        <w:rPr>
          <w:rFonts w:asciiTheme="minorHAnsi" w:eastAsia="MS Mincho" w:hAnsiTheme="minorHAnsi"/>
          <w:sz w:val="20"/>
          <w:szCs w:val="20"/>
          <w:shd w:val="clear" w:color="auto" w:fill="FFFFFF" w:themeFill="background1"/>
          <w:lang w:eastAsia="hr-HR"/>
        </w:rPr>
        <w:t>ropsk</w:t>
      </w:r>
      <w:r>
        <w:rPr>
          <w:rFonts w:asciiTheme="minorHAnsi" w:eastAsia="MS Mincho" w:hAnsiTheme="minorHAnsi"/>
          <w:sz w:val="20"/>
          <w:szCs w:val="20"/>
          <w:shd w:val="clear" w:color="auto" w:fill="FFFFFF" w:themeFill="background1"/>
          <w:lang w:eastAsia="hr-HR"/>
        </w:rPr>
        <w:t xml:space="preserve">a </w:t>
      </w:r>
      <w:r w:rsidRPr="00660CC1">
        <w:rPr>
          <w:rFonts w:asciiTheme="minorHAnsi" w:eastAsia="MS Mincho" w:hAnsiTheme="minorHAnsi"/>
          <w:sz w:val="20"/>
          <w:szCs w:val="20"/>
          <w:lang w:eastAsia="hr-HR"/>
        </w:rPr>
        <w:t>unij</w:t>
      </w:r>
      <w:r>
        <w:rPr>
          <w:rFonts w:asciiTheme="minorHAnsi" w:eastAsia="MS Mincho" w:hAnsiTheme="minorHAnsi"/>
          <w:sz w:val="20"/>
          <w:szCs w:val="20"/>
          <w:lang w:eastAsia="hr-HR"/>
        </w:rPr>
        <w:t>a</w:t>
      </w:r>
      <w:r w:rsidRPr="00660CC1">
        <w:rPr>
          <w:rFonts w:asciiTheme="minorHAnsi" w:eastAsia="MS Mincho" w:hAnsiTheme="minorHAnsi"/>
          <w:sz w:val="20"/>
          <w:szCs w:val="20"/>
          <w:lang w:eastAsia="hr-HR"/>
        </w:rPr>
        <w:t xml:space="preserve"> (projekt </w:t>
      </w:r>
      <w:r>
        <w:rPr>
          <w:rFonts w:asciiTheme="minorHAnsi" w:eastAsia="MS Mincho" w:hAnsiTheme="minorHAnsi"/>
          <w:sz w:val="20"/>
          <w:szCs w:val="20"/>
          <w:lang w:eastAsia="hr-HR"/>
        </w:rPr>
        <w:t>su poduprli</w:t>
      </w:r>
      <w:r w:rsidRPr="00660CC1">
        <w:rPr>
          <w:rFonts w:asciiTheme="minorHAnsi" w:eastAsia="MS Mincho" w:hAnsiTheme="minorHAnsi"/>
          <w:sz w:val="20"/>
          <w:szCs w:val="20"/>
          <w:lang w:eastAsia="hr-HR"/>
        </w:rPr>
        <w:t xml:space="preserve"> </w:t>
      </w:r>
      <w:r w:rsidRPr="00660CC1">
        <w:rPr>
          <w:rFonts w:asciiTheme="minorHAnsi" w:eastAsia="MS Mincho" w:hAnsiTheme="minorHAnsi"/>
          <w:sz w:val="20"/>
          <w:szCs w:val="20"/>
          <w:lang w:val="bs-Latn-BA"/>
        </w:rPr>
        <w:t>Udruženje Centar za razvoj medija i analize,</w:t>
      </w:r>
      <w:r w:rsidRPr="00660CC1">
        <w:rPr>
          <w:rFonts w:asciiTheme="minorHAnsi" w:eastAsia="MS Mincho" w:hAnsiTheme="minorHAnsi"/>
          <w:sz w:val="20"/>
          <w:szCs w:val="20"/>
          <w:lang w:eastAsia="hr-HR"/>
        </w:rPr>
        <w:t xml:space="preserve"> </w:t>
      </w:r>
      <w:r w:rsidRPr="00660CC1">
        <w:rPr>
          <w:rFonts w:asciiTheme="minorHAnsi" w:eastAsia="MS Mincho" w:hAnsiTheme="minorHAnsi"/>
          <w:sz w:val="20"/>
          <w:szCs w:val="20"/>
          <w:lang w:val="bs-Latn-BA"/>
        </w:rPr>
        <w:t>Omladinski komunikativni centar Banja Luka</w:t>
      </w:r>
      <w:r w:rsidRPr="00660CC1">
        <w:rPr>
          <w:rFonts w:asciiTheme="minorHAnsi" w:eastAsia="MS Mincho" w:hAnsiTheme="minorHAnsi"/>
          <w:sz w:val="20"/>
          <w:szCs w:val="20"/>
          <w:lang w:eastAsia="hr-HR"/>
        </w:rPr>
        <w:t xml:space="preserve"> i </w:t>
      </w:r>
      <w:r>
        <w:rPr>
          <w:rFonts w:asciiTheme="minorHAnsi" w:eastAsia="MS Mincho" w:hAnsiTheme="minorHAnsi"/>
          <w:sz w:val="20"/>
          <w:szCs w:val="20"/>
          <w:lang w:val="bs-Latn-BA"/>
        </w:rPr>
        <w:t>Infohouse).</w:t>
      </w:r>
    </w:p>
    <w:p w14:paraId="1307C0D3" w14:textId="77777777" w:rsidR="00F73F78" w:rsidRPr="00660CC1" w:rsidRDefault="00F73F78" w:rsidP="00F73F78">
      <w:pPr>
        <w:spacing w:after="0" w:line="240" w:lineRule="auto"/>
        <w:rPr>
          <w:rFonts w:asciiTheme="minorHAnsi" w:eastAsia="MS Mincho" w:hAnsiTheme="minorHAnsi" w:cs="Cambria"/>
          <w:sz w:val="20"/>
          <w:szCs w:val="20"/>
          <w:lang w:val="bs-Latn-BA"/>
        </w:rPr>
      </w:pPr>
    </w:p>
    <w:p w14:paraId="2B7D19FF" w14:textId="77777777" w:rsidR="00F73F78" w:rsidRPr="002D208D" w:rsidRDefault="00F73F78" w:rsidP="00F73F78">
      <w:pPr>
        <w:rPr>
          <w:rFonts w:asciiTheme="minorHAnsi" w:hAnsiTheme="minorHAnsi" w:cs="Calibri"/>
          <w:sz w:val="20"/>
          <w:szCs w:val="20"/>
          <w:lang w:val="bs-Latn-BA"/>
        </w:rPr>
      </w:pPr>
    </w:p>
    <w:p w14:paraId="795B2014" w14:textId="77777777" w:rsidR="00F73F78" w:rsidRPr="00660CC1" w:rsidRDefault="00F73F78" w:rsidP="00F73F78">
      <w:pPr>
        <w:rPr>
          <w:rFonts w:cs="Calibri"/>
          <w:b/>
        </w:rPr>
      </w:pPr>
    </w:p>
    <w:p w14:paraId="37EA944E" w14:textId="77777777" w:rsidR="00F73F78" w:rsidRPr="00660CC1" w:rsidRDefault="00F73F78" w:rsidP="00F73F78">
      <w:pPr>
        <w:rPr>
          <w:rFonts w:cs="Calibri"/>
          <w:b/>
        </w:rPr>
      </w:pPr>
    </w:p>
    <w:p w14:paraId="3D4843AF" w14:textId="77777777" w:rsidR="00F73F78" w:rsidRPr="00660CC1" w:rsidRDefault="00F73F78" w:rsidP="00F73F78">
      <w:pPr>
        <w:rPr>
          <w:rFonts w:cs="Calibri"/>
          <w:b/>
        </w:rPr>
      </w:pPr>
    </w:p>
    <w:p w14:paraId="18597821" w14:textId="77777777" w:rsidR="00F73F78" w:rsidRPr="00660CC1" w:rsidRDefault="00F73F78" w:rsidP="00F73F78">
      <w:pPr>
        <w:rPr>
          <w:rFonts w:cs="Calibri"/>
          <w:b/>
        </w:rPr>
      </w:pPr>
    </w:p>
    <w:p w14:paraId="3B623E83" w14:textId="77777777" w:rsidR="00F73F78" w:rsidRPr="00660CC1" w:rsidRDefault="00F73F78" w:rsidP="00F73F78">
      <w:pPr>
        <w:rPr>
          <w:rFonts w:cs="Calibri"/>
          <w:b/>
        </w:rPr>
      </w:pPr>
    </w:p>
    <w:p w14:paraId="43050E18" w14:textId="77777777" w:rsidR="00F73F78" w:rsidRPr="00660CC1" w:rsidRDefault="00F73F78" w:rsidP="00F73F78">
      <w:pPr>
        <w:rPr>
          <w:rFonts w:cs="Calibri"/>
          <w:b/>
        </w:rPr>
      </w:pPr>
    </w:p>
    <w:p w14:paraId="33FA74C7" w14:textId="77777777" w:rsidR="00F73F78" w:rsidRPr="00660CC1" w:rsidRDefault="00F73F78" w:rsidP="00F73F78">
      <w:pPr>
        <w:rPr>
          <w:rFonts w:cs="Calibri"/>
          <w:b/>
        </w:rPr>
      </w:pPr>
    </w:p>
    <w:p w14:paraId="2A5EC9C4" w14:textId="77777777" w:rsidR="00F73F78" w:rsidRPr="00660CC1" w:rsidRDefault="00F73F78" w:rsidP="00F73F78">
      <w:pPr>
        <w:rPr>
          <w:rFonts w:cs="Calibri"/>
          <w:b/>
        </w:rPr>
      </w:pPr>
    </w:p>
    <w:p w14:paraId="116F2505" w14:textId="77777777" w:rsidR="00F73F78" w:rsidRPr="00660CC1" w:rsidRDefault="00F73F78" w:rsidP="00F73F78">
      <w:pPr>
        <w:rPr>
          <w:rFonts w:cs="Calibri"/>
          <w:b/>
        </w:rPr>
      </w:pPr>
    </w:p>
    <w:p w14:paraId="6FEBE8DC" w14:textId="77777777" w:rsidR="00F73F78" w:rsidRPr="00660CC1" w:rsidRDefault="00F73F78" w:rsidP="00F73F78">
      <w:pPr>
        <w:rPr>
          <w:rFonts w:cs="Calibri"/>
          <w:b/>
        </w:rPr>
      </w:pPr>
    </w:p>
    <w:p w14:paraId="48513B07" w14:textId="77777777" w:rsidR="00F73F78" w:rsidRPr="00660CC1" w:rsidRDefault="00F73F78" w:rsidP="00F73F78">
      <w:pPr>
        <w:rPr>
          <w:rFonts w:cs="Calibri"/>
          <w:b/>
        </w:rPr>
      </w:pPr>
    </w:p>
    <w:p w14:paraId="6F52662A" w14:textId="77777777" w:rsidR="00F73F78" w:rsidRPr="00660CC1" w:rsidRDefault="00F73F78" w:rsidP="00F73F78">
      <w:pPr>
        <w:rPr>
          <w:rFonts w:cs="Calibri"/>
          <w:b/>
        </w:rPr>
      </w:pPr>
    </w:p>
    <w:p w14:paraId="4726454E" w14:textId="77777777" w:rsidR="00F73F78" w:rsidRPr="00660CC1" w:rsidRDefault="00F73F78" w:rsidP="00F73F78">
      <w:pPr>
        <w:rPr>
          <w:rFonts w:cs="Calibri"/>
          <w:b/>
        </w:rPr>
      </w:pPr>
    </w:p>
    <w:p w14:paraId="223D987B" w14:textId="77777777" w:rsidR="00F73F78" w:rsidRPr="00660CC1" w:rsidRDefault="00F73F78" w:rsidP="00F73F78">
      <w:pPr>
        <w:rPr>
          <w:rFonts w:cs="Calibri"/>
          <w:b/>
        </w:rPr>
      </w:pPr>
    </w:p>
    <w:p w14:paraId="300F63AD" w14:textId="77777777" w:rsidR="00F73F78" w:rsidRPr="00660CC1" w:rsidRDefault="00F73F78" w:rsidP="00F73F78">
      <w:pPr>
        <w:rPr>
          <w:rFonts w:cs="Calibri"/>
          <w:b/>
        </w:rPr>
      </w:pPr>
    </w:p>
    <w:p w14:paraId="596FB824" w14:textId="77777777" w:rsidR="00F73F78" w:rsidRPr="00660CC1" w:rsidRDefault="00F73F78" w:rsidP="00F73F78">
      <w:pPr>
        <w:rPr>
          <w:rFonts w:cs="Calibri"/>
          <w:b/>
        </w:rPr>
      </w:pPr>
    </w:p>
    <w:p w14:paraId="7090E179" w14:textId="77777777" w:rsidR="00D5481B" w:rsidRDefault="00D5481B" w:rsidP="009C2387">
      <w:pPr>
        <w:jc w:val="center"/>
        <w:rPr>
          <w:rFonts w:cs="Cambria"/>
          <w:b/>
          <w:noProof/>
          <w:lang w:eastAsia="hr-HR"/>
        </w:rPr>
      </w:pPr>
    </w:p>
    <w:p w14:paraId="0126DF50" w14:textId="77777777" w:rsidR="00D5481B" w:rsidRDefault="00D5481B" w:rsidP="009C2387">
      <w:pPr>
        <w:jc w:val="center"/>
        <w:rPr>
          <w:rFonts w:cs="Cambria"/>
          <w:b/>
          <w:noProof/>
          <w:lang w:eastAsia="hr-HR"/>
        </w:rPr>
      </w:pPr>
    </w:p>
    <w:p w14:paraId="216AA853" w14:textId="77777777" w:rsidR="00E14E1E" w:rsidRDefault="00E14E1E" w:rsidP="009C2387">
      <w:pPr>
        <w:jc w:val="center"/>
        <w:rPr>
          <w:rFonts w:cs="Calibri"/>
          <w:b/>
        </w:rPr>
      </w:pPr>
    </w:p>
    <w:p w14:paraId="10AA585B" w14:textId="77777777" w:rsidR="00E14E1E" w:rsidRDefault="00E14E1E" w:rsidP="009C2387">
      <w:pPr>
        <w:jc w:val="center"/>
        <w:rPr>
          <w:rFonts w:cs="Calibri"/>
          <w:b/>
        </w:rPr>
      </w:pPr>
    </w:p>
    <w:p w14:paraId="720C56F1" w14:textId="77777777" w:rsidR="00E14E1E" w:rsidRDefault="00E14E1E" w:rsidP="009C2387">
      <w:pPr>
        <w:jc w:val="center"/>
        <w:rPr>
          <w:rFonts w:cs="Calibri"/>
          <w:b/>
        </w:rPr>
      </w:pPr>
    </w:p>
    <w:p w14:paraId="2DF8242E" w14:textId="2E0695C4" w:rsidR="00F73F78" w:rsidRPr="00660CC1" w:rsidRDefault="00F73F78" w:rsidP="009C2387">
      <w:pPr>
        <w:jc w:val="center"/>
        <w:rPr>
          <w:rFonts w:cs="Calibri"/>
          <w:b/>
        </w:rPr>
      </w:pPr>
      <w:r w:rsidRPr="00660CC1">
        <w:rPr>
          <w:rFonts w:cs="Cambria"/>
          <w:b/>
          <w:noProof/>
          <w:lang w:eastAsia="hr-HR"/>
        </w:rPr>
        <w:drawing>
          <wp:inline distT="0" distB="0" distL="0" distR="0" wp14:anchorId="726F2B7E" wp14:editId="0F63D341">
            <wp:extent cx="1471428" cy="895350"/>
            <wp:effectExtent l="0" t="0" r="0" b="0"/>
            <wp:docPr id="22" name="Picture 22" descr="logo APOSO 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OSO NOVI.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83551" cy="902727"/>
                    </a:xfrm>
                    <a:prstGeom prst="rect">
                      <a:avLst/>
                    </a:prstGeom>
                    <a:noFill/>
                    <a:ln>
                      <a:noFill/>
                    </a:ln>
                  </pic:spPr>
                </pic:pic>
              </a:graphicData>
            </a:graphic>
          </wp:inline>
        </w:drawing>
      </w:r>
    </w:p>
    <w:p w14:paraId="2390D028" w14:textId="77777777" w:rsidR="00F73F78" w:rsidRPr="00660CC1" w:rsidRDefault="00F73F78" w:rsidP="00F73F78">
      <w:pPr>
        <w:rPr>
          <w:rFonts w:cs="Calibri"/>
          <w:b/>
        </w:rPr>
      </w:pPr>
    </w:p>
    <w:p w14:paraId="058E4109" w14:textId="77777777" w:rsidR="00F73F78" w:rsidRPr="00660CC1" w:rsidRDefault="00F73F78" w:rsidP="00F73F78">
      <w:pPr>
        <w:rPr>
          <w:rFonts w:cs="Calibri"/>
          <w:b/>
        </w:rPr>
      </w:pPr>
    </w:p>
    <w:p w14:paraId="3D61BA15" w14:textId="77777777" w:rsidR="00F73F78" w:rsidRPr="00660CC1" w:rsidRDefault="00F73F78" w:rsidP="00F73F78">
      <w:pPr>
        <w:rPr>
          <w:rFonts w:cs="Calibri"/>
          <w:b/>
        </w:rPr>
      </w:pPr>
    </w:p>
    <w:p w14:paraId="692C79DD" w14:textId="77777777" w:rsidR="00F73F78" w:rsidRPr="00660CC1" w:rsidRDefault="00F73F78" w:rsidP="00F73F78">
      <w:pPr>
        <w:rPr>
          <w:rFonts w:cs="Calibri"/>
          <w:b/>
        </w:rPr>
      </w:pPr>
    </w:p>
    <w:p w14:paraId="6A4C0300" w14:textId="77777777" w:rsidR="00F73F78" w:rsidRPr="00660CC1" w:rsidRDefault="00F73F78" w:rsidP="00F73F78">
      <w:pPr>
        <w:rPr>
          <w:rFonts w:cs="Calibri"/>
          <w:b/>
        </w:rPr>
      </w:pPr>
    </w:p>
    <w:p w14:paraId="011C108A" w14:textId="77777777" w:rsidR="00F73F78" w:rsidRPr="00866CCC" w:rsidRDefault="00F73F78" w:rsidP="00F73F78">
      <w:pPr>
        <w:rPr>
          <w:rFonts w:cs="Calibri"/>
          <w:b/>
        </w:rPr>
      </w:pPr>
      <w:r w:rsidRPr="00866CCC">
        <w:rPr>
          <w:rFonts w:cs="Calibri"/>
          <w:b/>
        </w:rPr>
        <w:t xml:space="preserve">Lektura: </w:t>
      </w:r>
      <w:r w:rsidRPr="00866CCC">
        <w:rPr>
          <w:rFonts w:cs="Calibri"/>
        </w:rPr>
        <w:t>Karolina Vrljić</w:t>
      </w:r>
    </w:p>
    <w:p w14:paraId="450FDC4E" w14:textId="2C3F382A" w:rsidR="006427A4" w:rsidRDefault="006427A4" w:rsidP="00F73F78">
      <w:pPr>
        <w:rPr>
          <w:rFonts w:cs="Calibri"/>
        </w:rPr>
      </w:pPr>
      <w:r w:rsidRPr="00866CCC">
        <w:rPr>
          <w:rFonts w:cs="Calibri"/>
          <w:b/>
        </w:rPr>
        <w:t xml:space="preserve">Dizajn naslovnice: </w:t>
      </w:r>
      <w:r w:rsidRPr="00866CCC">
        <w:rPr>
          <w:rFonts w:cs="Calibri"/>
        </w:rPr>
        <w:t>Vanja Maksimović</w:t>
      </w:r>
    </w:p>
    <w:p w14:paraId="4C7FD113" w14:textId="0B3C4C62" w:rsidR="009613C7" w:rsidRPr="006D7AFD" w:rsidRDefault="009613C7" w:rsidP="009613C7">
      <w:pPr>
        <w:spacing w:after="0"/>
        <w:rPr>
          <w:b/>
        </w:rPr>
      </w:pPr>
      <w:r>
        <w:rPr>
          <w:b/>
        </w:rPr>
        <w:t>Naklada</w:t>
      </w:r>
      <w:r w:rsidRPr="006D7AFD">
        <w:rPr>
          <w:b/>
        </w:rPr>
        <w:t>:</w:t>
      </w:r>
    </w:p>
    <w:p w14:paraId="43D138E0" w14:textId="0D70A7BA" w:rsidR="009613C7" w:rsidRDefault="009613C7" w:rsidP="009613C7">
      <w:pPr>
        <w:spacing w:after="0"/>
      </w:pPr>
      <w:r>
        <w:t>100 primjeraka</w:t>
      </w:r>
    </w:p>
    <w:p w14:paraId="03FE4A50" w14:textId="77777777" w:rsidR="009613C7" w:rsidRPr="009613C7" w:rsidRDefault="009613C7" w:rsidP="009613C7">
      <w:pPr>
        <w:spacing w:after="0"/>
      </w:pPr>
    </w:p>
    <w:p w14:paraId="02622496" w14:textId="0A93AE80" w:rsidR="005C4509" w:rsidRPr="00866CCC" w:rsidRDefault="005C4509" w:rsidP="00F73F78">
      <w:pPr>
        <w:rPr>
          <w:rFonts w:cs="Calibri"/>
          <w:b/>
        </w:rPr>
      </w:pPr>
      <w:r w:rsidRPr="005C4509">
        <w:rPr>
          <w:rFonts w:cs="Calibri"/>
          <w:b/>
        </w:rPr>
        <w:t>DTP:</w:t>
      </w:r>
      <w:r>
        <w:rPr>
          <w:rFonts w:cs="Calibri"/>
        </w:rPr>
        <w:t xml:space="preserve"> GRAFIT d.o.o. </w:t>
      </w:r>
    </w:p>
    <w:p w14:paraId="382E7912" w14:textId="7484306E" w:rsidR="00F73F78" w:rsidRPr="00DB7027" w:rsidRDefault="00F73F78" w:rsidP="00F73F78">
      <w:pPr>
        <w:rPr>
          <w:rFonts w:cs="Calibri"/>
        </w:rPr>
      </w:pPr>
      <w:r w:rsidRPr="00866CCC">
        <w:rPr>
          <w:rFonts w:cs="Calibri"/>
          <w:b/>
        </w:rPr>
        <w:t>TISAK</w:t>
      </w:r>
      <w:r w:rsidR="009876D5">
        <w:rPr>
          <w:rFonts w:cs="Calibri"/>
          <w:b/>
        </w:rPr>
        <w:t xml:space="preserve">: </w:t>
      </w:r>
      <w:r w:rsidR="009876D5" w:rsidRPr="00DB7027">
        <w:rPr>
          <w:rFonts w:cs="Calibri"/>
        </w:rPr>
        <w:t>GRAFIT d.o.o. Mostar</w:t>
      </w:r>
    </w:p>
    <w:p w14:paraId="69E78892" w14:textId="77777777" w:rsidR="00F73F78" w:rsidRPr="00AC6078" w:rsidRDefault="00F73F78" w:rsidP="00F73F78">
      <w:pPr>
        <w:spacing w:after="100" w:line="240" w:lineRule="auto"/>
        <w:rPr>
          <w:rFonts w:asciiTheme="minorHAnsi" w:eastAsia="Times New Roman" w:hAnsiTheme="minorHAnsi"/>
          <w:b/>
          <w:sz w:val="20"/>
          <w:szCs w:val="20"/>
        </w:rPr>
      </w:pPr>
    </w:p>
    <w:p w14:paraId="435B79D9" w14:textId="09F89A48" w:rsidR="007C2659" w:rsidRPr="00F73F78" w:rsidRDefault="007C2659" w:rsidP="007C2659">
      <w:pPr>
        <w:spacing w:after="0"/>
      </w:pPr>
    </w:p>
    <w:sectPr w:rsidR="007C2659" w:rsidRPr="00F73F78" w:rsidSect="00E745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E1259" w14:textId="77777777" w:rsidR="00F656F4" w:rsidRDefault="00F656F4" w:rsidP="00E74522">
      <w:pPr>
        <w:spacing w:after="0" w:line="240" w:lineRule="auto"/>
      </w:pPr>
      <w:r>
        <w:separator/>
      </w:r>
    </w:p>
  </w:endnote>
  <w:endnote w:type="continuationSeparator" w:id="0">
    <w:p w14:paraId="5713DFAA" w14:textId="77777777" w:rsidR="00F656F4" w:rsidRDefault="00F656F4" w:rsidP="00E7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Times-Roman">
    <w:altName w:val="Times New Roman"/>
    <w:charset w:val="00"/>
    <w:family w:val="roman"/>
    <w:pitch w:val="default"/>
    <w:sig w:usb0="00000000" w:usb1="00000000" w:usb2="00000000" w:usb3="00000000" w:csb0="00000001"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yriadPro-Light">
    <w:panose1 w:val="00000000000000000000"/>
    <w:charset w:val="EE"/>
    <w:family w:val="swiss"/>
    <w:notTrueType/>
    <w:pitch w:val="default"/>
    <w:sig w:usb0="00000005" w:usb1="00000000" w:usb2="00000000" w:usb3="00000000" w:csb0="00000002" w:csb1="00000000"/>
  </w:font>
  <w:font w:name="CenturyGothic">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font>
  <w:font w:name="VladaRHSans-L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DejaVu Sans">
    <w:altName w:val="Times New Roman"/>
    <w:charset w:val="EE"/>
    <w:family w:val="swiss"/>
    <w:pitch w:val="variable"/>
    <w:sig w:usb0="E7002EFF" w:usb1="D200FDFF" w:usb2="0A042029" w:usb3="00000000" w:csb0="800001FF" w:csb1="00000000"/>
  </w:font>
  <w:font w:name="Times">
    <w:panose1 w:val="02020603050405020304"/>
    <w:charset w:val="00"/>
    <w:family w:val="roman"/>
    <w:notTrueType/>
    <w:pitch w:val="variable"/>
    <w:sig w:usb0="00000003" w:usb1="00000000" w:usb2="00000000" w:usb3="00000000" w:csb0="00000001" w:csb1="00000000"/>
  </w:font>
  <w:font w:name="Verdana-Bold">
    <w:altName w:val="MS Mincho"/>
    <w:panose1 w:val="00000000000000000000"/>
    <w:charset w:val="80"/>
    <w:family w:val="auto"/>
    <w:notTrueType/>
    <w:pitch w:val="default"/>
    <w:sig w:usb0="00000001" w:usb1="08070000" w:usb2="00000010" w:usb3="00000000" w:csb0="00020000" w:csb1="00000000"/>
  </w:font>
  <w:font w:name="Verdana-BoldItalic">
    <w:altName w:val="MS Mincho"/>
    <w:panose1 w:val="00000000000000000000"/>
    <w:charset w:val="80"/>
    <w:family w:val="auto"/>
    <w:notTrueType/>
    <w:pitch w:val="default"/>
    <w:sig w:usb0="00000001" w:usb1="08070000" w:usb2="00000010" w:usb3="00000000" w:csb0="00020000" w:csb1="00000000"/>
  </w:font>
  <w:font w:name="Verdana-Italic">
    <w:altName w:val="MS Mincho"/>
    <w:panose1 w:val="00000000000000000000"/>
    <w:charset w:val="80"/>
    <w:family w:val="auto"/>
    <w:notTrueType/>
    <w:pitch w:val="default"/>
    <w:sig w:usb0="00000001" w:usb1="08070000" w:usb2="00000010" w:usb3="00000000" w:csb0="00020000" w:csb1="00000000"/>
  </w:font>
  <w:font w:name="Arial,Italic">
    <w:altName w:val="MS Mincho"/>
    <w:panose1 w:val="00000000000000000000"/>
    <w:charset w:val="80"/>
    <w:family w:val="auto"/>
    <w:notTrueType/>
    <w:pitch w:val="default"/>
    <w:sig w:usb0="00000001" w:usb1="08070000" w:usb2="00000010" w:usb3="00000000" w:csb0="00020000" w:csb1="00000000"/>
  </w:font>
  <w:font w:name="Cochin-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13581"/>
      <w:docPartObj>
        <w:docPartGallery w:val="Page Numbers (Bottom of Page)"/>
        <w:docPartUnique/>
      </w:docPartObj>
    </w:sdtPr>
    <w:sdtEndPr/>
    <w:sdtContent>
      <w:p w14:paraId="00364BA0" w14:textId="1D6CA9E6" w:rsidR="003C2F1F" w:rsidRDefault="003C2F1F">
        <w:pPr>
          <w:pStyle w:val="Footer"/>
          <w:jc w:val="center"/>
        </w:pPr>
        <w:r>
          <w:fldChar w:fldCharType="begin"/>
        </w:r>
        <w:r>
          <w:instrText>PAGE   \* MERGEFORMAT</w:instrText>
        </w:r>
        <w:r>
          <w:fldChar w:fldCharType="separate"/>
        </w:r>
        <w:r w:rsidR="00AF084A">
          <w:rPr>
            <w:noProof/>
          </w:rPr>
          <w:t>2</w:t>
        </w:r>
        <w:r>
          <w:fldChar w:fldCharType="end"/>
        </w:r>
      </w:p>
    </w:sdtContent>
  </w:sdt>
  <w:p w14:paraId="3FA6588F" w14:textId="77777777" w:rsidR="003C2F1F" w:rsidRDefault="003C2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9C297" w14:textId="77777777" w:rsidR="003C2F1F" w:rsidRPr="00722854" w:rsidRDefault="003C2F1F">
    <w:pPr>
      <w:pStyle w:val="Footer"/>
      <w:jc w:val="center"/>
      <w:rPr>
        <w:rFonts w:asciiTheme="minorHAnsi" w:hAnsiTheme="minorHAnsi"/>
      </w:rPr>
    </w:pPr>
    <w:r w:rsidRPr="00722854">
      <w:rPr>
        <w:rFonts w:asciiTheme="minorHAnsi" w:hAnsiTheme="minorHAnsi"/>
      </w:rPr>
      <w:fldChar w:fldCharType="begin"/>
    </w:r>
    <w:r w:rsidRPr="00722854">
      <w:rPr>
        <w:rFonts w:asciiTheme="minorHAnsi" w:hAnsiTheme="minorHAnsi"/>
      </w:rPr>
      <w:instrText xml:space="preserve"> PAGE   \* MERGEFORMAT </w:instrText>
    </w:r>
    <w:r w:rsidRPr="00722854">
      <w:rPr>
        <w:rFonts w:asciiTheme="minorHAnsi" w:hAnsiTheme="minorHAnsi"/>
      </w:rPr>
      <w:fldChar w:fldCharType="separate"/>
    </w:r>
    <w:r w:rsidR="00AF084A">
      <w:rPr>
        <w:rFonts w:asciiTheme="minorHAnsi" w:hAnsiTheme="minorHAnsi"/>
        <w:noProof/>
      </w:rPr>
      <w:t>301</w:t>
    </w:r>
    <w:r w:rsidRPr="00722854">
      <w:rPr>
        <w:rFonts w:asciiTheme="minorHAnsi" w:hAnsiTheme="minorHAnsi"/>
      </w:rPr>
      <w:fldChar w:fldCharType="end"/>
    </w:r>
  </w:p>
  <w:p w14:paraId="63CAF870" w14:textId="77777777" w:rsidR="003C2F1F" w:rsidRDefault="003C2F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4C52B" w14:textId="77777777" w:rsidR="003C2F1F" w:rsidRDefault="003C2F1F">
    <w:pPr>
      <w:pStyle w:val="Footer"/>
      <w:jc w:val="center"/>
    </w:pPr>
    <w:r>
      <w:fldChar w:fldCharType="begin"/>
    </w:r>
    <w:r>
      <w:instrText xml:space="preserve"> PAGE   \* MERGEFORMAT </w:instrText>
    </w:r>
    <w:r>
      <w:fldChar w:fldCharType="separate"/>
    </w:r>
    <w:r w:rsidR="00AF084A">
      <w:rPr>
        <w:noProof/>
      </w:rPr>
      <w:t>420</w:t>
    </w:r>
    <w:r>
      <w:rPr>
        <w:noProof/>
      </w:rPr>
      <w:fldChar w:fldCharType="end"/>
    </w:r>
  </w:p>
  <w:p w14:paraId="03ECBD4B" w14:textId="77777777" w:rsidR="003C2F1F" w:rsidRDefault="003C2F1F" w:rsidP="00E74522">
    <w:pPr>
      <w:pStyle w:val="Footer"/>
      <w:ind w:left="-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5F832" w14:textId="77777777" w:rsidR="00F656F4" w:rsidRDefault="00F656F4" w:rsidP="00E74522">
      <w:pPr>
        <w:spacing w:after="0" w:line="240" w:lineRule="auto"/>
      </w:pPr>
      <w:r>
        <w:separator/>
      </w:r>
    </w:p>
  </w:footnote>
  <w:footnote w:type="continuationSeparator" w:id="0">
    <w:p w14:paraId="401E2776" w14:textId="77777777" w:rsidR="00F656F4" w:rsidRDefault="00F656F4" w:rsidP="00E74522">
      <w:pPr>
        <w:spacing w:after="0" w:line="240" w:lineRule="auto"/>
      </w:pPr>
      <w:r>
        <w:continuationSeparator/>
      </w:r>
    </w:p>
  </w:footnote>
  <w:footnote w:id="1">
    <w:p w14:paraId="5749658E" w14:textId="79D8BD2E" w:rsidR="003C2F1F" w:rsidRPr="000473A1" w:rsidRDefault="003C2F1F" w:rsidP="00E74522">
      <w:pPr>
        <w:pStyle w:val="FootnoteText"/>
      </w:pPr>
      <w:r w:rsidRPr="000473A1">
        <w:rPr>
          <w:rStyle w:val="FootnoteReference"/>
        </w:rPr>
        <w:footnoteRef/>
      </w:r>
      <w:r w:rsidRPr="000473A1">
        <w:t xml:space="preserve"> </w:t>
      </w:r>
      <w:r w:rsidRPr="000473A1">
        <w:rPr>
          <w:i/>
        </w:rPr>
        <w:t>Vidi</w:t>
      </w:r>
      <w:r w:rsidRPr="000473A1">
        <w:t xml:space="preserve"> Prilog br. 1.:  Ključne kompet</w:t>
      </w:r>
      <w:r>
        <w:t>encije i životne vještine u BiH</w:t>
      </w:r>
    </w:p>
  </w:footnote>
  <w:footnote w:id="2">
    <w:p w14:paraId="35C9CB88" w14:textId="3FFB581E" w:rsidR="003C2F1F" w:rsidRPr="000473A1" w:rsidRDefault="003C2F1F" w:rsidP="00E74522">
      <w:pPr>
        <w:pStyle w:val="FootnoteText"/>
      </w:pPr>
      <w:r w:rsidRPr="000473A1">
        <w:rPr>
          <w:rStyle w:val="FootnoteReference"/>
        </w:rPr>
        <w:footnoteRef/>
      </w:r>
      <w:r w:rsidRPr="000473A1">
        <w:t xml:space="preserve"> </w:t>
      </w:r>
      <w:r w:rsidRPr="000473A1">
        <w:rPr>
          <w:i/>
        </w:rPr>
        <w:t>Vidi</w:t>
      </w:r>
      <w:r w:rsidRPr="000473A1">
        <w:t xml:space="preserve"> Prilog br. 4.:  Shematski prikaz plana </w:t>
      </w:r>
      <w:r w:rsidRPr="000473A1">
        <w:rPr>
          <w:rFonts w:cs="Arial"/>
          <w:lang w:val="hr-BA"/>
        </w:rPr>
        <w:t>plana aktivnosti razvo</w:t>
      </w:r>
      <w:r>
        <w:rPr>
          <w:rFonts w:cs="Arial"/>
          <w:lang w:val="hr-BA"/>
        </w:rPr>
        <w:t>ja ishoda učenja u 21. stoljeću</w:t>
      </w:r>
    </w:p>
  </w:footnote>
  <w:footnote w:id="3">
    <w:p w14:paraId="1991FD2C" w14:textId="74B7D7A1" w:rsidR="003C2F1F" w:rsidRPr="000473A1" w:rsidRDefault="003C2F1F" w:rsidP="00E74522">
      <w:pPr>
        <w:pStyle w:val="FootnoteText"/>
      </w:pPr>
      <w:r w:rsidRPr="000473A1">
        <w:rPr>
          <w:rStyle w:val="FootnoteReference"/>
        </w:rPr>
        <w:footnoteRef/>
      </w:r>
      <w:r w:rsidRPr="000473A1">
        <w:t xml:space="preserve"> </w:t>
      </w:r>
      <w:r w:rsidRPr="000473A1">
        <w:rPr>
          <w:i/>
        </w:rPr>
        <w:t>Vidi</w:t>
      </w:r>
      <w:r w:rsidRPr="000473A1">
        <w:t xml:space="preserve"> Prilog br. 3.</w:t>
      </w:r>
      <w:r>
        <w:t>:  Pojmovnik</w:t>
      </w:r>
    </w:p>
  </w:footnote>
  <w:footnote w:id="4">
    <w:p w14:paraId="10AA2F85" w14:textId="38FEE351" w:rsidR="003C2F1F" w:rsidRDefault="003C2F1F" w:rsidP="00E74522">
      <w:pPr>
        <w:pStyle w:val="FootnoteText"/>
      </w:pPr>
      <w:r w:rsidRPr="000473A1">
        <w:rPr>
          <w:rStyle w:val="FootnoteReference"/>
        </w:rPr>
        <w:footnoteRef/>
      </w:r>
      <w:r>
        <w:t xml:space="preserve"> </w:t>
      </w:r>
      <w:r w:rsidRPr="000473A1">
        <w:rPr>
          <w:i/>
        </w:rPr>
        <w:t>Vidi</w:t>
      </w:r>
      <w:r w:rsidRPr="000473A1">
        <w:t xml:space="preserve"> Prilog br. 2.:  N</w:t>
      </w:r>
      <w:r>
        <w:t xml:space="preserve">ačela </w:t>
      </w:r>
      <w:r w:rsidRPr="00F2754D">
        <w:t>definiranja</w:t>
      </w:r>
      <w:r>
        <w:t xml:space="preserve"> ishoda učenja</w:t>
      </w:r>
    </w:p>
  </w:footnote>
  <w:footnote w:id="5">
    <w:p w14:paraId="167BE15A" w14:textId="2673E756" w:rsidR="003C2F1F" w:rsidRPr="00E12E84" w:rsidRDefault="003C2F1F">
      <w:pPr>
        <w:pStyle w:val="FootnoteText"/>
        <w:rPr>
          <w:lang w:val="hr-BA"/>
        </w:rPr>
      </w:pPr>
      <w:r>
        <w:rPr>
          <w:rStyle w:val="FootnoteReference"/>
        </w:rPr>
        <w:footnoteRef/>
      </w:r>
      <w:r>
        <w:t xml:space="preserve"> </w:t>
      </w:r>
      <w:bookmarkStart w:id="3" w:name="_Hlk529600366"/>
      <w:r w:rsidRPr="000473A1">
        <w:rPr>
          <w:i/>
        </w:rPr>
        <w:t>Vidi</w:t>
      </w:r>
      <w:r w:rsidRPr="000473A1">
        <w:t xml:space="preserve"> Prilog br.</w:t>
      </w:r>
      <w:r>
        <w:t xml:space="preserve"> 5.: Popis objavljenih dokumenata u Službenom glasniku BiH</w:t>
      </w:r>
      <w:bookmarkEnd w:id="3"/>
    </w:p>
  </w:footnote>
  <w:footnote w:id="6">
    <w:p w14:paraId="2B10E639" w14:textId="54701702" w:rsidR="003C2F1F" w:rsidRPr="00D0502C" w:rsidRDefault="003C2F1F">
      <w:pPr>
        <w:pStyle w:val="FootnoteText"/>
        <w:rPr>
          <w:lang w:val="hr-BA"/>
        </w:rPr>
      </w:pPr>
      <w:r>
        <w:rPr>
          <w:rStyle w:val="FootnoteReference"/>
        </w:rPr>
        <w:footnoteRef/>
      </w:r>
      <w:r>
        <w:t xml:space="preserve"> NP – n</w:t>
      </w:r>
      <w:r>
        <w:rPr>
          <w:lang w:val="hr-BA"/>
        </w:rPr>
        <w:t>ije primjenjivo.</w:t>
      </w:r>
    </w:p>
  </w:footnote>
  <w:footnote w:id="7">
    <w:p w14:paraId="4F3572C8" w14:textId="7A3637CE" w:rsidR="003C2F1F" w:rsidRPr="00324158" w:rsidRDefault="003C2F1F" w:rsidP="00F6084E">
      <w:pPr>
        <w:pStyle w:val="FootnoteText"/>
        <w:ind w:left="90" w:hanging="90"/>
        <w:jc w:val="both"/>
        <w:rPr>
          <w:sz w:val="18"/>
          <w:szCs w:val="18"/>
          <w:lang w:val="bs-Latn-BA"/>
        </w:rPr>
      </w:pPr>
      <w:r w:rsidRPr="0036672B">
        <w:rPr>
          <w:rStyle w:val="FootnoteReference"/>
          <w:sz w:val="18"/>
          <w:szCs w:val="18"/>
        </w:rPr>
        <w:footnoteRef/>
      </w:r>
      <w:r w:rsidRPr="0036672B">
        <w:rPr>
          <w:sz w:val="18"/>
          <w:szCs w:val="18"/>
        </w:rPr>
        <w:t xml:space="preserve"> </w:t>
      </w:r>
      <w:r w:rsidRPr="00324158">
        <w:rPr>
          <w:i/>
          <w:sz w:val="18"/>
          <w:szCs w:val="18"/>
          <w:lang w:val="bs-Latn-BA"/>
        </w:rPr>
        <w:t>Opće dobro</w:t>
      </w:r>
      <w:r w:rsidRPr="00324158">
        <w:rPr>
          <w:sz w:val="18"/>
          <w:szCs w:val="18"/>
          <w:lang w:val="bs-Latn-BA"/>
        </w:rPr>
        <w:t xml:space="preserve"> (lat. res communes omnium), dobro koje pripada svim ljudima, dijelovi prirode koji po svojim svojstvima ne mogu biti u vlasti ni jedne fizičke ili pravne osobe pojedinačno, nego su na uporabi svih (npr. atmosferski zrak, voda u rijekama, jezerima i morima te morska obala). Opće dobro ne može biti objektom prava vlasništva ni drugih stvarnih prava</w:t>
      </w:r>
      <w:r>
        <w:rPr>
          <w:sz w:val="18"/>
          <w:szCs w:val="18"/>
          <w:lang w:val="bs-Latn-BA"/>
        </w:rPr>
        <w:t xml:space="preserve">. Izvor: Hrvatska enciklopedija, Leksikografski zavod Miroslava Krleže, </w:t>
      </w:r>
      <w:r w:rsidRPr="00324158">
        <w:rPr>
          <w:sz w:val="18"/>
          <w:szCs w:val="18"/>
          <w:lang w:val="bs-Latn-BA"/>
        </w:rPr>
        <w:t>www.enciklopedija.hr/Natuknica.aspx?ID=45216</w:t>
      </w:r>
      <w:r>
        <w:rPr>
          <w:sz w:val="18"/>
          <w:szCs w:val="18"/>
          <w:lang w:val="bs-Latn-BA"/>
        </w:rPr>
        <w:t>)</w:t>
      </w:r>
    </w:p>
  </w:footnote>
  <w:footnote w:id="8">
    <w:p w14:paraId="5AAFF68D" w14:textId="1E392796" w:rsidR="003C2F1F" w:rsidRPr="00415D26" w:rsidRDefault="003C2F1F" w:rsidP="00E74522">
      <w:pPr>
        <w:pStyle w:val="FootnoteText"/>
        <w:rPr>
          <w:sz w:val="18"/>
          <w:szCs w:val="18"/>
          <w:lang w:val="bs-Latn-BA"/>
        </w:rPr>
      </w:pPr>
      <w:r w:rsidRPr="00415D26">
        <w:rPr>
          <w:rStyle w:val="FootnoteReference"/>
          <w:sz w:val="18"/>
          <w:szCs w:val="18"/>
        </w:rPr>
        <w:footnoteRef/>
      </w:r>
      <w:r w:rsidRPr="00415D26">
        <w:rPr>
          <w:sz w:val="18"/>
          <w:szCs w:val="18"/>
          <w:lang w:val="es-ES_tradnl"/>
        </w:rPr>
        <w:t xml:space="preserve"> </w:t>
      </w:r>
      <w:r w:rsidRPr="00415D26">
        <w:rPr>
          <w:sz w:val="18"/>
          <w:szCs w:val="18"/>
          <w:lang w:val="bs-Latn-BA"/>
        </w:rPr>
        <w:t>Sinkronizirana  tablica</w:t>
      </w:r>
      <w:r>
        <w:rPr>
          <w:sz w:val="18"/>
          <w:szCs w:val="18"/>
          <w:lang w:val="bs-Latn-BA"/>
        </w:rPr>
        <w:t xml:space="preserve"> </w:t>
      </w:r>
      <w:r w:rsidRPr="00415D26">
        <w:rPr>
          <w:sz w:val="18"/>
          <w:szCs w:val="18"/>
          <w:lang w:val="bs-Latn-BA"/>
        </w:rPr>
        <w:t xml:space="preserve">– tablica u kojoj su prikazani događaji koji su se istodobno događali, bilo na različitim prostorima, bilo </w:t>
      </w:r>
      <w:r>
        <w:rPr>
          <w:sz w:val="18"/>
          <w:szCs w:val="18"/>
          <w:lang w:val="bs-Latn-BA"/>
        </w:rPr>
        <w:t>u</w:t>
      </w:r>
      <w:r w:rsidRPr="00415D26">
        <w:rPr>
          <w:sz w:val="18"/>
          <w:szCs w:val="18"/>
          <w:lang w:val="bs-Latn-BA"/>
        </w:rPr>
        <w:t xml:space="preserve"> različitim oblicima društva.</w:t>
      </w:r>
    </w:p>
  </w:footnote>
  <w:footnote w:id="9">
    <w:p w14:paraId="2B925850" w14:textId="726DA90D" w:rsidR="003C2F1F" w:rsidRPr="00C17DFE" w:rsidRDefault="003C2F1F" w:rsidP="00E74522">
      <w:pPr>
        <w:pStyle w:val="FootnoteText"/>
        <w:rPr>
          <w:sz w:val="18"/>
          <w:szCs w:val="18"/>
          <w:lang w:val="bs-Latn-BA"/>
        </w:rPr>
      </w:pPr>
      <w:r w:rsidRPr="00C17DFE">
        <w:rPr>
          <w:rStyle w:val="FootnoteReference"/>
          <w:sz w:val="18"/>
          <w:szCs w:val="18"/>
        </w:rPr>
        <w:footnoteRef/>
      </w:r>
      <w:r w:rsidRPr="00C17DFE">
        <w:rPr>
          <w:sz w:val="18"/>
          <w:szCs w:val="18"/>
          <w:lang w:val="es-ES_tradnl"/>
        </w:rPr>
        <w:t xml:space="preserve"> </w:t>
      </w:r>
      <w:r w:rsidRPr="00C17DFE">
        <w:rPr>
          <w:sz w:val="18"/>
          <w:szCs w:val="18"/>
          <w:lang w:val="bs-Latn-BA"/>
        </w:rPr>
        <w:t>Samo jedan oblik u usporedbi dv</w:t>
      </w:r>
      <w:r>
        <w:rPr>
          <w:sz w:val="18"/>
          <w:szCs w:val="18"/>
          <w:lang w:val="bs-Latn-BA"/>
        </w:rPr>
        <w:t>iju</w:t>
      </w:r>
      <w:r w:rsidRPr="00C17DFE">
        <w:rPr>
          <w:sz w:val="18"/>
          <w:szCs w:val="18"/>
          <w:lang w:val="bs-Latn-BA"/>
        </w:rPr>
        <w:t xml:space="preserve"> dob</w:t>
      </w:r>
      <w:r>
        <w:rPr>
          <w:sz w:val="18"/>
          <w:szCs w:val="18"/>
          <w:lang w:val="bs-Latn-BA"/>
        </w:rPr>
        <w:t>i</w:t>
      </w:r>
      <w:r w:rsidRPr="00C17DFE">
        <w:rPr>
          <w:sz w:val="18"/>
          <w:szCs w:val="18"/>
          <w:lang w:val="bs-Latn-BA"/>
        </w:rPr>
        <w:t>.</w:t>
      </w:r>
    </w:p>
  </w:footnote>
  <w:footnote w:id="10">
    <w:p w14:paraId="2B6053A5" w14:textId="77777777" w:rsidR="003C2F1F" w:rsidRPr="00D27778" w:rsidRDefault="003C2F1F" w:rsidP="009726C1">
      <w:pPr>
        <w:pStyle w:val="FootnoteText"/>
        <w:jc w:val="both"/>
        <w:rPr>
          <w:sz w:val="18"/>
          <w:szCs w:val="18"/>
        </w:rPr>
      </w:pPr>
      <w:r w:rsidRPr="009115F6">
        <w:rPr>
          <w:rStyle w:val="FootnoteReference"/>
          <w:sz w:val="18"/>
          <w:szCs w:val="18"/>
        </w:rPr>
        <w:footnoteRef/>
      </w:r>
      <w:r w:rsidRPr="009115F6">
        <w:rPr>
          <w:sz w:val="18"/>
          <w:szCs w:val="18"/>
        </w:rPr>
        <w:t xml:space="preserve"> Izraz </w:t>
      </w:r>
      <w:r w:rsidRPr="00180689">
        <w:rPr>
          <w:i/>
          <w:sz w:val="18"/>
          <w:szCs w:val="18"/>
        </w:rPr>
        <w:t>kulturni identitet</w:t>
      </w:r>
      <w:r w:rsidRPr="009115F6">
        <w:rPr>
          <w:sz w:val="18"/>
          <w:szCs w:val="18"/>
        </w:rPr>
        <w:t xml:space="preserve"> </w:t>
      </w:r>
      <w:r>
        <w:rPr>
          <w:sz w:val="18"/>
          <w:szCs w:val="18"/>
        </w:rPr>
        <w:t>upotrebljava</w:t>
      </w:r>
      <w:r w:rsidRPr="009115F6">
        <w:rPr>
          <w:sz w:val="18"/>
          <w:szCs w:val="18"/>
        </w:rPr>
        <w:t xml:space="preserve"> se u</w:t>
      </w:r>
      <w:r>
        <w:rPr>
          <w:sz w:val="18"/>
          <w:szCs w:val="18"/>
        </w:rPr>
        <w:t xml:space="preserve"> ovome </w:t>
      </w:r>
      <w:r w:rsidRPr="00D02324">
        <w:rPr>
          <w:sz w:val="18"/>
          <w:szCs w:val="18"/>
        </w:rPr>
        <w:t>dokumentu</w:t>
      </w:r>
      <w:r w:rsidRPr="009115F6">
        <w:rPr>
          <w:sz w:val="18"/>
          <w:szCs w:val="18"/>
        </w:rPr>
        <w:t xml:space="preserve"> u značenju pripadništva pojedinca spolnoj/rodnoj, rasnoj, etničkoj, nacionalnoj, religijskoj, jezi</w:t>
      </w:r>
      <w:r>
        <w:rPr>
          <w:sz w:val="18"/>
          <w:szCs w:val="18"/>
        </w:rPr>
        <w:t>čnoj ili drugoj srodnoj skupini;</w:t>
      </w:r>
      <w:r w:rsidRPr="009115F6">
        <w:rPr>
          <w:sz w:val="18"/>
          <w:szCs w:val="18"/>
        </w:rPr>
        <w:t xml:space="preserve"> </w:t>
      </w:r>
      <w:r>
        <w:rPr>
          <w:sz w:val="18"/>
          <w:szCs w:val="18"/>
        </w:rPr>
        <w:t>u</w:t>
      </w:r>
      <w:r w:rsidRPr="009115F6">
        <w:rPr>
          <w:sz w:val="18"/>
          <w:szCs w:val="18"/>
        </w:rPr>
        <w:t xml:space="preserve">ključuje svijest o imenu, znanja o distinktivnim obilježjima svoje skupine u odnosu na druge skupine, </w:t>
      </w:r>
      <w:r w:rsidRPr="009115F6">
        <w:rPr>
          <w:sz w:val="18"/>
          <w:szCs w:val="18"/>
          <w:lang w:val="bs-Latn-BA"/>
        </w:rPr>
        <w:t>identifikaciju s</w:t>
      </w:r>
      <w:r>
        <w:rPr>
          <w:sz w:val="18"/>
          <w:szCs w:val="18"/>
          <w:lang w:val="bs-Latn-BA"/>
        </w:rPr>
        <w:t>a</w:t>
      </w:r>
      <w:r w:rsidRPr="009115F6">
        <w:rPr>
          <w:sz w:val="18"/>
          <w:szCs w:val="18"/>
          <w:lang w:val="bs-Latn-BA"/>
        </w:rPr>
        <w:t xml:space="preserve"> </w:t>
      </w:r>
      <w:r>
        <w:rPr>
          <w:sz w:val="18"/>
          <w:szCs w:val="18"/>
          <w:lang w:val="bs-Latn-BA"/>
        </w:rPr>
        <w:t>skupinom</w:t>
      </w:r>
      <w:r w:rsidRPr="009115F6">
        <w:rPr>
          <w:sz w:val="18"/>
          <w:szCs w:val="18"/>
          <w:lang w:val="bs-Latn-BA"/>
        </w:rPr>
        <w:t xml:space="preserve">, poštovanje zajedničkih vrijednosti, interesa i ciljeva </w:t>
      </w:r>
      <w:r>
        <w:rPr>
          <w:sz w:val="18"/>
          <w:szCs w:val="18"/>
          <w:lang w:val="bs-Latn-BA"/>
        </w:rPr>
        <w:t>skupine</w:t>
      </w:r>
      <w:r w:rsidRPr="009115F6">
        <w:rPr>
          <w:sz w:val="18"/>
          <w:szCs w:val="18"/>
          <w:lang w:val="bs-Latn-BA"/>
        </w:rPr>
        <w:t xml:space="preserve"> te ponašanje u skladu s </w:t>
      </w:r>
      <w:r>
        <w:rPr>
          <w:sz w:val="18"/>
          <w:szCs w:val="18"/>
          <w:lang w:val="bs-Latn-BA"/>
        </w:rPr>
        <w:t>njima</w:t>
      </w:r>
      <w:r w:rsidRPr="009115F6">
        <w:rPr>
          <w:sz w:val="18"/>
          <w:szCs w:val="18"/>
          <w:lang w:val="bs-Latn-BA"/>
        </w:rPr>
        <w:t>. S obzirom da se kulturna skupina određuje p</w:t>
      </w:r>
      <w:r>
        <w:rPr>
          <w:sz w:val="18"/>
          <w:szCs w:val="18"/>
          <w:lang w:val="bs-Latn-BA"/>
        </w:rPr>
        <w:t>rema</w:t>
      </w:r>
      <w:r w:rsidRPr="009115F6">
        <w:rPr>
          <w:sz w:val="18"/>
          <w:szCs w:val="18"/>
          <w:lang w:val="bs-Latn-BA"/>
        </w:rPr>
        <w:t xml:space="preserve"> </w:t>
      </w:r>
      <w:r>
        <w:rPr>
          <w:sz w:val="18"/>
          <w:szCs w:val="18"/>
          <w:lang w:val="bs-Latn-BA"/>
        </w:rPr>
        <w:t>osobitosti</w:t>
      </w:r>
      <w:r w:rsidRPr="009115F6">
        <w:rPr>
          <w:sz w:val="18"/>
          <w:szCs w:val="18"/>
          <w:lang w:val="bs-Latn-BA"/>
        </w:rPr>
        <w:t xml:space="preserve">, kulturni je identitet, za razliku od građanskoga, ekskluzivan.    </w:t>
      </w:r>
    </w:p>
  </w:footnote>
  <w:footnote w:id="11">
    <w:p w14:paraId="2975A654" w14:textId="77777777" w:rsidR="003C2F1F" w:rsidRDefault="003C2F1F" w:rsidP="009726C1">
      <w:pPr>
        <w:spacing w:after="0" w:line="240" w:lineRule="auto"/>
        <w:jc w:val="both"/>
        <w:rPr>
          <w:sz w:val="18"/>
          <w:szCs w:val="18"/>
          <w:lang w:val="bs-Latn-BA"/>
        </w:rPr>
      </w:pPr>
      <w:r>
        <w:rPr>
          <w:rStyle w:val="FootnoteReference"/>
        </w:rPr>
        <w:footnoteRef/>
      </w:r>
      <w:r>
        <w:rPr>
          <w:sz w:val="18"/>
          <w:szCs w:val="18"/>
        </w:rPr>
        <w:t xml:space="preserve">Izraz </w:t>
      </w:r>
      <w:r w:rsidRPr="00180689">
        <w:rPr>
          <w:i/>
          <w:sz w:val="18"/>
          <w:szCs w:val="18"/>
        </w:rPr>
        <w:t>građanski identitet</w:t>
      </w:r>
      <w:r w:rsidRPr="009115F6">
        <w:rPr>
          <w:sz w:val="18"/>
          <w:szCs w:val="18"/>
        </w:rPr>
        <w:t xml:space="preserve"> </w:t>
      </w:r>
      <w:r>
        <w:rPr>
          <w:sz w:val="18"/>
          <w:szCs w:val="18"/>
        </w:rPr>
        <w:t>upotrebljava</w:t>
      </w:r>
      <w:r w:rsidRPr="009115F6">
        <w:rPr>
          <w:sz w:val="18"/>
          <w:szCs w:val="18"/>
        </w:rPr>
        <w:t xml:space="preserve"> se u </w:t>
      </w:r>
      <w:r>
        <w:rPr>
          <w:sz w:val="18"/>
          <w:szCs w:val="18"/>
        </w:rPr>
        <w:t>značenju pripadništva pojedinca</w:t>
      </w:r>
      <w:r w:rsidRPr="009115F6">
        <w:rPr>
          <w:sz w:val="18"/>
          <w:szCs w:val="18"/>
        </w:rPr>
        <w:t xml:space="preserve"> </w:t>
      </w:r>
      <w:r w:rsidRPr="009115F6">
        <w:rPr>
          <w:sz w:val="18"/>
          <w:szCs w:val="18"/>
          <w:lang w:val="bs-Latn-BA"/>
        </w:rPr>
        <w:t>državnoj ili političkoj zajednici ustavno uređenoj na načelu jednakosti pa ga neki autori nazivaju i „državljanski identitet“. Budući da se u njegovim temeljima nalazi načelo formalno-pravne jednakosti svih pripadnika države, građanski je identitet, za razliku od kulturnoga, bitno inkluzivan. U civilnom</w:t>
      </w:r>
      <w:r>
        <w:rPr>
          <w:sz w:val="18"/>
          <w:szCs w:val="18"/>
          <w:lang w:val="bs-Latn-BA"/>
        </w:rPr>
        <w:t xml:space="preserve"> je</w:t>
      </w:r>
      <w:r w:rsidRPr="009115F6">
        <w:rPr>
          <w:sz w:val="18"/>
          <w:szCs w:val="18"/>
          <w:lang w:val="bs-Latn-BA"/>
        </w:rPr>
        <w:t xml:space="preserve"> modelu države</w:t>
      </w:r>
      <w:r>
        <w:rPr>
          <w:sz w:val="18"/>
          <w:szCs w:val="18"/>
          <w:lang w:val="bs-Latn-BA"/>
        </w:rPr>
        <w:t>/</w:t>
      </w:r>
      <w:r w:rsidRPr="009115F6">
        <w:rPr>
          <w:sz w:val="18"/>
          <w:szCs w:val="18"/>
          <w:lang w:val="bs-Latn-BA"/>
        </w:rPr>
        <w:t>nacije građanski identitet istoznačan državljanskom i nacionalnom identitetu, a razlikuje se od etničkog (manjinskog) identiteta, koji ostaje ekskluzivan. U etničkom</w:t>
      </w:r>
      <w:r>
        <w:rPr>
          <w:sz w:val="18"/>
          <w:szCs w:val="18"/>
          <w:lang w:val="bs-Latn-BA"/>
        </w:rPr>
        <w:t>e</w:t>
      </w:r>
      <w:r w:rsidRPr="009115F6">
        <w:rPr>
          <w:sz w:val="18"/>
          <w:szCs w:val="18"/>
          <w:lang w:val="bs-Latn-BA"/>
        </w:rPr>
        <w:t xml:space="preserve"> modelu države</w:t>
      </w:r>
      <w:r>
        <w:rPr>
          <w:sz w:val="18"/>
          <w:szCs w:val="18"/>
          <w:lang w:val="bs-Latn-BA"/>
        </w:rPr>
        <w:t>/</w:t>
      </w:r>
      <w:r w:rsidRPr="009115F6">
        <w:rPr>
          <w:sz w:val="18"/>
          <w:szCs w:val="18"/>
          <w:lang w:val="bs-Latn-BA"/>
        </w:rPr>
        <w:t>nacije građanski je identitet istoznačan državljanskom, ali se razlikuje od nacionalnog</w:t>
      </w:r>
      <w:r>
        <w:rPr>
          <w:sz w:val="18"/>
          <w:szCs w:val="18"/>
          <w:lang w:val="bs-Latn-BA"/>
        </w:rPr>
        <w:t>a identiteta</w:t>
      </w:r>
      <w:r w:rsidRPr="009115F6">
        <w:rPr>
          <w:sz w:val="18"/>
          <w:szCs w:val="18"/>
          <w:lang w:val="bs-Latn-BA"/>
        </w:rPr>
        <w:t xml:space="preserve"> koji ostaje ekskluzivan. U višekulturnoj (višenacionalnoj, višereligijskoj) „mladoj“ demokraciji s duboko prožimajućim i izrazito ekskluzivnim identitetima (nacionalnim, etničkim, religijskim itd.), kakav je slučaj s BiH, građanski je identitet nužno graditi ne samo na načelu jednakosti/ravnopravnosti nego i na načelu kulturnog</w:t>
      </w:r>
      <w:r>
        <w:rPr>
          <w:sz w:val="18"/>
          <w:szCs w:val="18"/>
          <w:lang w:val="bs-Latn-BA"/>
        </w:rPr>
        <w:t>a</w:t>
      </w:r>
      <w:r w:rsidRPr="009115F6">
        <w:rPr>
          <w:sz w:val="18"/>
          <w:szCs w:val="18"/>
          <w:lang w:val="bs-Latn-BA"/>
        </w:rPr>
        <w:t xml:space="preserve"> pluralizma i zajedništva temeljen</w:t>
      </w:r>
      <w:r>
        <w:rPr>
          <w:sz w:val="18"/>
          <w:szCs w:val="18"/>
          <w:lang w:val="bs-Latn-BA"/>
        </w:rPr>
        <w:t>a</w:t>
      </w:r>
      <w:r w:rsidRPr="009115F6">
        <w:rPr>
          <w:sz w:val="18"/>
          <w:szCs w:val="18"/>
          <w:lang w:val="bs-Latn-BA"/>
        </w:rPr>
        <w:t xml:space="preserve"> na poštivanju prava na različitost. </w:t>
      </w:r>
      <w:r>
        <w:rPr>
          <w:sz w:val="18"/>
          <w:szCs w:val="18"/>
          <w:lang w:val="bs-Latn-BA"/>
        </w:rPr>
        <w:t>Ako</w:t>
      </w:r>
      <w:r w:rsidRPr="009115F6">
        <w:rPr>
          <w:sz w:val="18"/>
          <w:szCs w:val="18"/>
          <w:lang w:val="bs-Latn-BA"/>
        </w:rPr>
        <w:t xml:space="preserve"> se u građanskom</w:t>
      </w:r>
      <w:r>
        <w:rPr>
          <w:sz w:val="18"/>
          <w:szCs w:val="18"/>
          <w:lang w:val="bs-Latn-BA"/>
        </w:rPr>
        <w:t>e</w:t>
      </w:r>
      <w:r w:rsidRPr="009115F6">
        <w:rPr>
          <w:sz w:val="18"/>
          <w:szCs w:val="18"/>
          <w:lang w:val="bs-Latn-BA"/>
        </w:rPr>
        <w:t xml:space="preserve"> obrazovanju zanemare ekskluzivni identiteti kao podloga inkluzivnoga, takvo se obrazovanje svodi na učenje o formalno-pravnim pretpostavkama državnog</w:t>
      </w:r>
      <w:r>
        <w:rPr>
          <w:sz w:val="18"/>
          <w:szCs w:val="18"/>
          <w:lang w:val="bs-Latn-BA"/>
        </w:rPr>
        <w:t>a</w:t>
      </w:r>
      <w:r w:rsidRPr="009115F6">
        <w:rPr>
          <w:sz w:val="18"/>
          <w:szCs w:val="18"/>
          <w:lang w:val="bs-Latn-BA"/>
        </w:rPr>
        <w:t xml:space="preserve"> ustroja, što vodi razumijevanju građanskog</w:t>
      </w:r>
      <w:r>
        <w:rPr>
          <w:sz w:val="18"/>
          <w:szCs w:val="18"/>
          <w:lang w:val="bs-Latn-BA"/>
        </w:rPr>
        <w:t>a</w:t>
      </w:r>
      <w:r w:rsidRPr="009115F6">
        <w:rPr>
          <w:sz w:val="18"/>
          <w:szCs w:val="18"/>
          <w:lang w:val="bs-Latn-BA"/>
        </w:rPr>
        <w:t xml:space="preserve"> statusa, ali ne mora nužno voditi i usvajanju građanskog</w:t>
      </w:r>
      <w:r>
        <w:rPr>
          <w:sz w:val="18"/>
          <w:szCs w:val="18"/>
          <w:lang w:val="bs-Latn-BA"/>
        </w:rPr>
        <w:t>a</w:t>
      </w:r>
      <w:r w:rsidRPr="009115F6">
        <w:rPr>
          <w:sz w:val="18"/>
          <w:szCs w:val="18"/>
          <w:lang w:val="bs-Latn-BA"/>
        </w:rPr>
        <w:t xml:space="preserve"> identiteta. Upravo se upoznavanjem i propitivanjem ekskluzivnih identiteta u kontekstu inkluzivnih ustavnih vrijednosti, kojima se podjednako štiti svaki građanin (državljanin), može očekivati da će se etnocentrični (ekskluzivni) pogled na svijet zamijeniti otvorenim i inkluzivnim.</w:t>
      </w:r>
      <w:r w:rsidRPr="007025BF">
        <w:rPr>
          <w:sz w:val="18"/>
          <w:szCs w:val="18"/>
          <w:lang w:val="bs-Latn-BA"/>
        </w:rPr>
        <w:t xml:space="preserve"> </w:t>
      </w:r>
    </w:p>
    <w:p w14:paraId="217AAB23" w14:textId="77777777" w:rsidR="003C2F1F" w:rsidRDefault="003C2F1F" w:rsidP="009726C1">
      <w:pPr>
        <w:spacing w:after="0" w:line="240" w:lineRule="auto"/>
        <w:jc w:val="both"/>
        <w:rPr>
          <w:rFonts w:eastAsia="Times New Roman"/>
          <w:sz w:val="18"/>
          <w:szCs w:val="18"/>
        </w:rPr>
      </w:pPr>
      <w:r w:rsidRPr="00D02324">
        <w:rPr>
          <w:sz w:val="18"/>
          <w:szCs w:val="18"/>
          <w:lang w:val="bs-Latn-BA"/>
        </w:rPr>
        <w:t xml:space="preserve">Izvor: </w:t>
      </w:r>
      <w:r w:rsidRPr="0044271C">
        <w:rPr>
          <w:rFonts w:eastAsia="Times New Roman"/>
          <w:sz w:val="18"/>
          <w:szCs w:val="18"/>
        </w:rPr>
        <w:t xml:space="preserve"> </w:t>
      </w:r>
    </w:p>
    <w:p w14:paraId="7A042BE6" w14:textId="77777777" w:rsidR="003C2F1F" w:rsidRPr="0044271C" w:rsidRDefault="003C2F1F" w:rsidP="009726C1">
      <w:pPr>
        <w:spacing w:after="0" w:line="240" w:lineRule="auto"/>
        <w:jc w:val="both"/>
        <w:rPr>
          <w:sz w:val="18"/>
          <w:szCs w:val="18"/>
          <w:lang w:val="bs-Latn-BA"/>
        </w:rPr>
      </w:pPr>
      <w:r w:rsidRPr="0044271C">
        <w:rPr>
          <w:rFonts w:eastAsia="Times New Roman"/>
          <w:sz w:val="18"/>
          <w:szCs w:val="18"/>
        </w:rPr>
        <w:t>Callan, E.</w:t>
      </w:r>
      <w:r>
        <w:rPr>
          <w:rFonts w:eastAsia="Times New Roman"/>
          <w:sz w:val="18"/>
          <w:szCs w:val="18"/>
        </w:rPr>
        <w:t>,</w:t>
      </w:r>
      <w:r w:rsidRPr="0044271C">
        <w:rPr>
          <w:rFonts w:eastAsia="Times New Roman"/>
          <w:sz w:val="18"/>
          <w:szCs w:val="18"/>
        </w:rPr>
        <w:t xml:space="preserve"> </w:t>
      </w:r>
      <w:r w:rsidRPr="00D02324">
        <w:rPr>
          <w:rFonts w:eastAsia="Times New Roman"/>
          <w:i/>
          <w:sz w:val="18"/>
          <w:szCs w:val="18"/>
        </w:rPr>
        <w:t>Creating Citizens: Political Education and Liberal Democracy</w:t>
      </w:r>
      <w:r>
        <w:rPr>
          <w:rFonts w:eastAsia="Times New Roman"/>
          <w:sz w:val="18"/>
          <w:szCs w:val="18"/>
        </w:rPr>
        <w:t>,</w:t>
      </w:r>
      <w:r w:rsidRPr="0044271C">
        <w:rPr>
          <w:rFonts w:eastAsia="Times New Roman"/>
          <w:sz w:val="18"/>
          <w:szCs w:val="18"/>
        </w:rPr>
        <w:t xml:space="preserve"> Clarendon Press</w:t>
      </w:r>
      <w:r>
        <w:rPr>
          <w:rFonts w:eastAsia="Times New Roman"/>
          <w:sz w:val="18"/>
          <w:szCs w:val="18"/>
        </w:rPr>
        <w:t>,</w:t>
      </w:r>
      <w:r w:rsidRPr="0044271C">
        <w:rPr>
          <w:rFonts w:eastAsia="Times New Roman"/>
          <w:sz w:val="18"/>
          <w:szCs w:val="18"/>
        </w:rPr>
        <w:t xml:space="preserve"> Oxford</w:t>
      </w:r>
      <w:r>
        <w:rPr>
          <w:rFonts w:eastAsia="Times New Roman"/>
          <w:sz w:val="18"/>
          <w:szCs w:val="18"/>
        </w:rPr>
        <w:t>,</w:t>
      </w:r>
      <w:r w:rsidRPr="0044271C">
        <w:rPr>
          <w:rFonts w:eastAsia="Times New Roman"/>
          <w:sz w:val="18"/>
          <w:szCs w:val="18"/>
        </w:rPr>
        <w:t xml:space="preserve"> 1997</w:t>
      </w:r>
      <w:r>
        <w:rPr>
          <w:rFonts w:eastAsia="Times New Roman"/>
          <w:sz w:val="18"/>
          <w:szCs w:val="18"/>
        </w:rPr>
        <w:t>.</w:t>
      </w:r>
    </w:p>
    <w:p w14:paraId="0D15185F" w14:textId="77777777" w:rsidR="003C2F1F" w:rsidRPr="000A7BDF" w:rsidRDefault="003C2F1F" w:rsidP="009726C1">
      <w:pPr>
        <w:spacing w:after="0" w:line="240" w:lineRule="auto"/>
        <w:jc w:val="both"/>
        <w:rPr>
          <w:rFonts w:ascii="Times New Roman" w:eastAsia="Times New Roman" w:hAnsi="Times New Roman"/>
          <w:sz w:val="18"/>
          <w:szCs w:val="18"/>
        </w:rPr>
      </w:pPr>
      <w:r w:rsidRPr="000A7BDF">
        <w:rPr>
          <w:rFonts w:eastAsia="Times New Roman"/>
          <w:sz w:val="18"/>
          <w:szCs w:val="18"/>
        </w:rPr>
        <w:t xml:space="preserve">Lewicka-Grisdale, K. </w:t>
      </w:r>
      <w:r>
        <w:rPr>
          <w:rFonts w:eastAsia="Times New Roman"/>
          <w:sz w:val="18"/>
          <w:szCs w:val="18"/>
        </w:rPr>
        <w:t>–</w:t>
      </w:r>
      <w:r w:rsidRPr="000A7BDF">
        <w:rPr>
          <w:rFonts w:eastAsia="Times New Roman"/>
          <w:sz w:val="18"/>
          <w:szCs w:val="18"/>
        </w:rPr>
        <w:t xml:space="preserve"> McLaughin, T.H.</w:t>
      </w:r>
      <w:r>
        <w:rPr>
          <w:rFonts w:eastAsia="Times New Roman"/>
          <w:sz w:val="18"/>
          <w:szCs w:val="18"/>
        </w:rPr>
        <w:t>,</w:t>
      </w:r>
      <w:r w:rsidRPr="000A7BDF">
        <w:rPr>
          <w:rFonts w:eastAsia="Times New Roman"/>
          <w:sz w:val="18"/>
          <w:szCs w:val="18"/>
        </w:rPr>
        <w:t xml:space="preserve"> „Education for European identity and European citizenship“</w:t>
      </w:r>
      <w:r>
        <w:rPr>
          <w:rFonts w:eastAsia="Times New Roman"/>
          <w:sz w:val="18"/>
          <w:szCs w:val="18"/>
        </w:rPr>
        <w:t>, u</w:t>
      </w:r>
      <w:r w:rsidRPr="000A7BDF">
        <w:rPr>
          <w:rFonts w:eastAsia="Times New Roman"/>
          <w:sz w:val="18"/>
          <w:szCs w:val="18"/>
        </w:rPr>
        <w:t xml:space="preserve">: Ibanez-Martin, J.A. </w:t>
      </w:r>
      <w:r>
        <w:rPr>
          <w:rFonts w:eastAsia="Times New Roman"/>
          <w:sz w:val="18"/>
          <w:szCs w:val="18"/>
        </w:rPr>
        <w:t>–</w:t>
      </w:r>
      <w:r w:rsidRPr="000A7BDF">
        <w:rPr>
          <w:rFonts w:eastAsia="Times New Roman"/>
          <w:sz w:val="18"/>
          <w:szCs w:val="18"/>
        </w:rPr>
        <w:t xml:space="preserve"> Jover, G. (Ed.)</w:t>
      </w:r>
      <w:r>
        <w:rPr>
          <w:rFonts w:eastAsia="Times New Roman"/>
          <w:sz w:val="18"/>
          <w:szCs w:val="18"/>
        </w:rPr>
        <w:t>,</w:t>
      </w:r>
      <w:r w:rsidRPr="000A7BDF">
        <w:rPr>
          <w:rFonts w:eastAsia="Times New Roman"/>
          <w:sz w:val="18"/>
          <w:szCs w:val="18"/>
        </w:rPr>
        <w:t xml:space="preserve"> </w:t>
      </w:r>
      <w:r w:rsidRPr="00D02324">
        <w:rPr>
          <w:rFonts w:eastAsia="Times New Roman"/>
          <w:i/>
          <w:sz w:val="18"/>
          <w:szCs w:val="18"/>
        </w:rPr>
        <w:t>Education in Europe: Policies and Politics</w:t>
      </w:r>
      <w:r w:rsidRPr="00D02324">
        <w:rPr>
          <w:rFonts w:eastAsia="Times New Roman"/>
          <w:sz w:val="18"/>
          <w:szCs w:val="18"/>
        </w:rPr>
        <w:t>,</w:t>
      </w:r>
      <w:r w:rsidRPr="000A7BDF">
        <w:rPr>
          <w:rFonts w:eastAsia="Times New Roman"/>
          <w:sz w:val="18"/>
          <w:szCs w:val="18"/>
        </w:rPr>
        <w:t xml:space="preserve"> Kluwer Academic Publishers, Dordrecht</w:t>
      </w:r>
      <w:r>
        <w:rPr>
          <w:rFonts w:eastAsia="Times New Roman"/>
          <w:sz w:val="18"/>
          <w:szCs w:val="18"/>
        </w:rPr>
        <w:t>,</w:t>
      </w:r>
      <w:r w:rsidRPr="000A7BDF">
        <w:rPr>
          <w:rFonts w:eastAsia="Times New Roman"/>
          <w:sz w:val="18"/>
          <w:szCs w:val="18"/>
        </w:rPr>
        <w:t xml:space="preserve"> 2002</w:t>
      </w:r>
      <w:r>
        <w:rPr>
          <w:rFonts w:eastAsia="Times New Roman"/>
          <w:sz w:val="18"/>
          <w:szCs w:val="18"/>
        </w:rPr>
        <w:t>.</w:t>
      </w:r>
      <w:r w:rsidRPr="000A7BDF">
        <w:rPr>
          <w:rFonts w:eastAsia="Times New Roman"/>
          <w:sz w:val="18"/>
          <w:szCs w:val="18"/>
        </w:rPr>
        <w:t>, 53</w:t>
      </w:r>
      <w:r>
        <w:rPr>
          <w:rFonts w:eastAsia="Times New Roman"/>
          <w:sz w:val="18"/>
          <w:szCs w:val="18"/>
        </w:rPr>
        <w:t xml:space="preserve">. – </w:t>
      </w:r>
      <w:r w:rsidRPr="000A7BDF">
        <w:rPr>
          <w:rFonts w:eastAsia="Times New Roman"/>
          <w:sz w:val="18"/>
          <w:szCs w:val="18"/>
        </w:rPr>
        <w:t>81.</w:t>
      </w:r>
    </w:p>
    <w:p w14:paraId="7D54AF7A" w14:textId="77777777" w:rsidR="003C2F1F" w:rsidRPr="000A7BDF" w:rsidRDefault="003C2F1F" w:rsidP="009726C1">
      <w:pPr>
        <w:spacing w:after="0" w:line="240" w:lineRule="auto"/>
        <w:jc w:val="both"/>
        <w:rPr>
          <w:rFonts w:ascii="Times New Roman" w:eastAsia="Times New Roman" w:hAnsi="Times New Roman"/>
          <w:sz w:val="18"/>
          <w:szCs w:val="18"/>
        </w:rPr>
      </w:pPr>
      <w:r w:rsidRPr="000A7BDF">
        <w:rPr>
          <w:rFonts w:eastAsia="Times New Roman"/>
          <w:sz w:val="18"/>
          <w:szCs w:val="18"/>
        </w:rPr>
        <w:t>Smith, A.</w:t>
      </w:r>
      <w:r>
        <w:rPr>
          <w:rFonts w:eastAsia="Times New Roman"/>
          <w:sz w:val="18"/>
          <w:szCs w:val="18"/>
        </w:rPr>
        <w:t xml:space="preserve">, </w:t>
      </w:r>
      <w:r w:rsidRPr="00D02324">
        <w:rPr>
          <w:rFonts w:eastAsia="Times New Roman"/>
          <w:i/>
          <w:sz w:val="18"/>
          <w:szCs w:val="18"/>
        </w:rPr>
        <w:t>National Identity</w:t>
      </w:r>
      <w:r>
        <w:rPr>
          <w:rFonts w:eastAsia="Times New Roman"/>
          <w:sz w:val="18"/>
          <w:szCs w:val="18"/>
        </w:rPr>
        <w:t>,</w:t>
      </w:r>
      <w:r w:rsidRPr="000A7BDF">
        <w:rPr>
          <w:rFonts w:eastAsia="Times New Roman"/>
          <w:sz w:val="18"/>
          <w:szCs w:val="18"/>
        </w:rPr>
        <w:t xml:space="preserve"> University of Nevada Press</w:t>
      </w:r>
      <w:r>
        <w:rPr>
          <w:rFonts w:eastAsia="Times New Roman"/>
          <w:sz w:val="18"/>
          <w:szCs w:val="18"/>
        </w:rPr>
        <w:t>,</w:t>
      </w:r>
      <w:r w:rsidRPr="00180689">
        <w:rPr>
          <w:rFonts w:eastAsia="Times New Roman"/>
          <w:sz w:val="18"/>
          <w:szCs w:val="18"/>
        </w:rPr>
        <w:t xml:space="preserve"> </w:t>
      </w:r>
      <w:r w:rsidRPr="000A7BDF">
        <w:rPr>
          <w:rFonts w:eastAsia="Times New Roman"/>
          <w:sz w:val="18"/>
          <w:szCs w:val="18"/>
        </w:rPr>
        <w:t>Reno</w:t>
      </w:r>
      <w:r>
        <w:rPr>
          <w:rFonts w:eastAsia="Times New Roman"/>
          <w:sz w:val="18"/>
          <w:szCs w:val="18"/>
        </w:rPr>
        <w:t>,</w:t>
      </w:r>
      <w:r w:rsidRPr="000A7BDF">
        <w:rPr>
          <w:rFonts w:eastAsia="Times New Roman"/>
          <w:sz w:val="18"/>
          <w:szCs w:val="18"/>
        </w:rPr>
        <w:t xml:space="preserve"> 1991</w:t>
      </w:r>
      <w:r>
        <w:rPr>
          <w:rFonts w:eastAsia="Times New Roman"/>
          <w:sz w:val="18"/>
          <w:szCs w:val="18"/>
        </w:rPr>
        <w:t>.</w:t>
      </w:r>
    </w:p>
    <w:p w14:paraId="34DCD9A7" w14:textId="77777777" w:rsidR="003C2F1F" w:rsidRPr="000A7BDF" w:rsidRDefault="003C2F1F" w:rsidP="009726C1">
      <w:pPr>
        <w:spacing w:after="0" w:line="240" w:lineRule="auto"/>
        <w:jc w:val="both"/>
        <w:rPr>
          <w:rFonts w:ascii="Times New Roman" w:eastAsia="Times New Roman" w:hAnsi="Times New Roman"/>
          <w:sz w:val="18"/>
          <w:szCs w:val="18"/>
        </w:rPr>
      </w:pPr>
      <w:r w:rsidRPr="000A7BDF">
        <w:rPr>
          <w:rFonts w:eastAsia="Times New Roman"/>
          <w:sz w:val="18"/>
          <w:szCs w:val="18"/>
          <w:lang w:val="pl-PL"/>
        </w:rPr>
        <w:t>Spaji</w:t>
      </w:r>
      <w:r w:rsidRPr="000A7BDF">
        <w:rPr>
          <w:rFonts w:eastAsia="Times New Roman"/>
          <w:sz w:val="18"/>
          <w:szCs w:val="18"/>
        </w:rPr>
        <w:t>ć-</w:t>
      </w:r>
      <w:r w:rsidRPr="000A7BDF">
        <w:rPr>
          <w:rFonts w:eastAsia="Times New Roman"/>
          <w:sz w:val="18"/>
          <w:szCs w:val="18"/>
          <w:lang w:val="pl-PL"/>
        </w:rPr>
        <w:t>Vrka</w:t>
      </w:r>
      <w:r w:rsidRPr="000A7BDF">
        <w:rPr>
          <w:rFonts w:eastAsia="Times New Roman"/>
          <w:sz w:val="18"/>
          <w:szCs w:val="18"/>
        </w:rPr>
        <w:t xml:space="preserve">š, </w:t>
      </w:r>
      <w:r w:rsidRPr="000A7BDF">
        <w:rPr>
          <w:rFonts w:eastAsia="Times New Roman"/>
          <w:sz w:val="18"/>
          <w:szCs w:val="18"/>
          <w:lang w:val="pl-PL"/>
        </w:rPr>
        <w:t>V</w:t>
      </w:r>
      <w:r>
        <w:rPr>
          <w:rFonts w:eastAsia="Times New Roman"/>
          <w:sz w:val="18"/>
          <w:szCs w:val="18"/>
        </w:rPr>
        <w:t>. –</w:t>
      </w:r>
      <w:r w:rsidRPr="000A7BDF">
        <w:rPr>
          <w:rFonts w:eastAsia="Times New Roman"/>
          <w:sz w:val="18"/>
          <w:szCs w:val="18"/>
        </w:rPr>
        <w:t xml:space="preserve"> </w:t>
      </w:r>
      <w:r w:rsidRPr="000A7BDF">
        <w:rPr>
          <w:rFonts w:eastAsia="Times New Roman"/>
          <w:sz w:val="18"/>
          <w:szCs w:val="18"/>
          <w:lang w:val="pl-PL"/>
        </w:rPr>
        <w:t>Kuko</w:t>
      </w:r>
      <w:r w:rsidRPr="000A7BDF">
        <w:rPr>
          <w:rFonts w:eastAsia="Times New Roman"/>
          <w:sz w:val="18"/>
          <w:szCs w:val="18"/>
        </w:rPr>
        <w:t xml:space="preserve">č, </w:t>
      </w:r>
      <w:r w:rsidRPr="000A7BDF">
        <w:rPr>
          <w:rFonts w:eastAsia="Times New Roman"/>
          <w:sz w:val="18"/>
          <w:szCs w:val="18"/>
          <w:lang w:val="pl-PL"/>
        </w:rPr>
        <w:t>M</w:t>
      </w:r>
      <w:r w:rsidRPr="000A7BDF">
        <w:rPr>
          <w:rFonts w:eastAsia="Times New Roman"/>
          <w:sz w:val="18"/>
          <w:szCs w:val="18"/>
        </w:rPr>
        <w:t>.</w:t>
      </w:r>
      <w:r>
        <w:rPr>
          <w:rFonts w:eastAsia="Times New Roman"/>
          <w:sz w:val="18"/>
          <w:szCs w:val="18"/>
        </w:rPr>
        <w:t xml:space="preserve"> –</w:t>
      </w:r>
      <w:r w:rsidRPr="000A7BDF">
        <w:rPr>
          <w:rFonts w:eastAsia="Times New Roman"/>
          <w:sz w:val="18"/>
          <w:szCs w:val="18"/>
        </w:rPr>
        <w:t xml:space="preserve"> </w:t>
      </w:r>
      <w:r w:rsidRPr="000A7BDF">
        <w:rPr>
          <w:rFonts w:eastAsia="Times New Roman"/>
          <w:sz w:val="18"/>
          <w:szCs w:val="18"/>
          <w:lang w:val="pl-PL"/>
        </w:rPr>
        <w:t>Ba</w:t>
      </w:r>
      <w:r w:rsidRPr="000A7BDF">
        <w:rPr>
          <w:rFonts w:eastAsia="Times New Roman"/>
          <w:sz w:val="18"/>
          <w:szCs w:val="18"/>
        </w:rPr>
        <w:t>š</w:t>
      </w:r>
      <w:r w:rsidRPr="000A7BDF">
        <w:rPr>
          <w:rFonts w:eastAsia="Times New Roman"/>
          <w:sz w:val="18"/>
          <w:szCs w:val="18"/>
          <w:lang w:val="pl-PL"/>
        </w:rPr>
        <w:t>i</w:t>
      </w:r>
      <w:r w:rsidRPr="000A7BDF">
        <w:rPr>
          <w:rFonts w:eastAsia="Times New Roman"/>
          <w:sz w:val="18"/>
          <w:szCs w:val="18"/>
        </w:rPr>
        <w:t xml:space="preserve">ć, </w:t>
      </w:r>
      <w:r w:rsidRPr="000A7BDF">
        <w:rPr>
          <w:rFonts w:eastAsia="Times New Roman"/>
          <w:sz w:val="18"/>
          <w:szCs w:val="18"/>
          <w:lang w:val="pl-PL"/>
        </w:rPr>
        <w:t>S</w:t>
      </w:r>
      <w:r w:rsidRPr="000A7BDF">
        <w:rPr>
          <w:rFonts w:eastAsia="Times New Roman"/>
          <w:sz w:val="18"/>
          <w:szCs w:val="18"/>
        </w:rPr>
        <w:t>.</w:t>
      </w:r>
      <w:r>
        <w:rPr>
          <w:rFonts w:eastAsia="Times New Roman"/>
          <w:sz w:val="18"/>
          <w:szCs w:val="18"/>
        </w:rPr>
        <w:t xml:space="preserve">, </w:t>
      </w:r>
      <w:r w:rsidRPr="000A7BDF">
        <w:rPr>
          <w:rFonts w:eastAsia="Times New Roman"/>
          <w:i/>
          <w:iCs/>
          <w:sz w:val="18"/>
          <w:szCs w:val="18"/>
          <w:lang w:val="pl-PL"/>
        </w:rPr>
        <w:t>Obrazovanje za ljudska prava i demokraciju</w:t>
      </w:r>
      <w:r>
        <w:rPr>
          <w:rFonts w:eastAsia="Times New Roman"/>
          <w:i/>
          <w:iCs/>
          <w:sz w:val="18"/>
          <w:szCs w:val="18"/>
        </w:rPr>
        <w:t>;</w:t>
      </w:r>
      <w:r w:rsidRPr="000A7BDF">
        <w:rPr>
          <w:rFonts w:eastAsia="Times New Roman"/>
          <w:i/>
          <w:iCs/>
          <w:sz w:val="18"/>
          <w:szCs w:val="18"/>
        </w:rPr>
        <w:t xml:space="preserve"> </w:t>
      </w:r>
      <w:r w:rsidRPr="000A7BDF">
        <w:rPr>
          <w:rFonts w:eastAsia="Times New Roman"/>
          <w:i/>
          <w:iCs/>
          <w:sz w:val="18"/>
          <w:szCs w:val="18"/>
          <w:lang w:val="pl-PL"/>
        </w:rPr>
        <w:t>Interdisciplinarni rje</w:t>
      </w:r>
      <w:r w:rsidRPr="000A7BDF">
        <w:rPr>
          <w:rFonts w:eastAsia="Times New Roman"/>
          <w:i/>
          <w:iCs/>
          <w:sz w:val="18"/>
          <w:szCs w:val="18"/>
        </w:rPr>
        <w:t>č</w:t>
      </w:r>
      <w:r w:rsidRPr="000A7BDF">
        <w:rPr>
          <w:rFonts w:eastAsia="Times New Roman"/>
          <w:i/>
          <w:iCs/>
          <w:sz w:val="18"/>
          <w:szCs w:val="18"/>
          <w:lang w:val="pl-PL"/>
        </w:rPr>
        <w:t>nik</w:t>
      </w:r>
      <w:r>
        <w:rPr>
          <w:rFonts w:eastAsia="Times New Roman"/>
          <w:sz w:val="18"/>
          <w:szCs w:val="18"/>
        </w:rPr>
        <w:t>,</w:t>
      </w:r>
      <w:r w:rsidRPr="000A7BDF">
        <w:rPr>
          <w:rFonts w:eastAsia="Times New Roman"/>
          <w:sz w:val="18"/>
          <w:szCs w:val="18"/>
        </w:rPr>
        <w:t xml:space="preserve"> Hrvatsko po</w:t>
      </w:r>
      <w:r>
        <w:rPr>
          <w:rFonts w:eastAsia="Times New Roman"/>
          <w:sz w:val="18"/>
          <w:szCs w:val="18"/>
        </w:rPr>
        <w:t xml:space="preserve">vjerenstvo za UNESCO i </w:t>
      </w:r>
      <w:r w:rsidRPr="0001198D">
        <w:rPr>
          <w:rFonts w:eastAsia="Times New Roman"/>
          <w:sz w:val="18"/>
          <w:szCs w:val="18"/>
        </w:rPr>
        <w:t>Projekt</w:t>
      </w:r>
      <w:r w:rsidRPr="00D02324">
        <w:rPr>
          <w:rFonts w:eastAsia="Times New Roman"/>
          <w:i/>
          <w:sz w:val="18"/>
          <w:szCs w:val="18"/>
        </w:rPr>
        <w:t xml:space="preserve"> Obrazovanje za mir i ljudska prava za hrvatske osnovne škole</w:t>
      </w:r>
      <w:r>
        <w:rPr>
          <w:rFonts w:eastAsia="Times New Roman"/>
          <w:sz w:val="18"/>
          <w:szCs w:val="18"/>
        </w:rPr>
        <w:t>,</w:t>
      </w:r>
      <w:r w:rsidRPr="00180689">
        <w:rPr>
          <w:rFonts w:eastAsia="Times New Roman"/>
          <w:sz w:val="18"/>
          <w:szCs w:val="18"/>
          <w:lang w:val="pl-PL"/>
        </w:rPr>
        <w:t xml:space="preserve"> </w:t>
      </w:r>
      <w:r w:rsidRPr="000A7BDF">
        <w:rPr>
          <w:rFonts w:eastAsia="Times New Roman"/>
          <w:sz w:val="18"/>
          <w:szCs w:val="18"/>
          <w:lang w:val="pl-PL"/>
        </w:rPr>
        <w:t>Zagreb</w:t>
      </w:r>
      <w:r>
        <w:rPr>
          <w:rFonts w:eastAsia="Times New Roman"/>
          <w:sz w:val="18"/>
          <w:szCs w:val="18"/>
          <w:lang w:val="pl-PL"/>
        </w:rPr>
        <w:t>,</w:t>
      </w:r>
      <w:r w:rsidRPr="000A7BDF">
        <w:rPr>
          <w:rFonts w:eastAsia="Times New Roman"/>
          <w:sz w:val="18"/>
          <w:szCs w:val="18"/>
        </w:rPr>
        <w:t xml:space="preserve"> 2001</w:t>
      </w:r>
      <w:r>
        <w:rPr>
          <w:rFonts w:eastAsia="Times New Roman"/>
          <w:sz w:val="18"/>
          <w:szCs w:val="18"/>
        </w:rPr>
        <w:t>.</w:t>
      </w:r>
    </w:p>
    <w:p w14:paraId="179698BD" w14:textId="77777777" w:rsidR="003C2F1F" w:rsidRPr="00D02324" w:rsidRDefault="003C2F1F" w:rsidP="009726C1">
      <w:pPr>
        <w:pStyle w:val="FootnoteText"/>
      </w:pPr>
    </w:p>
  </w:footnote>
  <w:footnote w:id="12">
    <w:p w14:paraId="12A22BEF" w14:textId="77777777" w:rsidR="003C2F1F" w:rsidRDefault="003C2F1F" w:rsidP="000E7A76">
      <w:pPr>
        <w:spacing w:after="0" w:line="240" w:lineRule="auto"/>
        <w:ind w:left="142" w:hanging="142"/>
        <w:jc w:val="both"/>
        <w:rPr>
          <w:rFonts w:ascii="Arial" w:eastAsia="Times New Roman" w:hAnsi="Arial" w:cs="Arial"/>
          <w:sz w:val="18"/>
          <w:szCs w:val="18"/>
          <w:lang w:eastAsia="hr-HR"/>
        </w:rPr>
      </w:pPr>
      <w:r>
        <w:rPr>
          <w:rStyle w:val="FootnoteReference"/>
          <w:sz w:val="18"/>
          <w:szCs w:val="18"/>
        </w:rPr>
        <w:footnoteRef/>
      </w:r>
      <w:r>
        <w:rPr>
          <w:sz w:val="18"/>
          <w:szCs w:val="18"/>
        </w:rPr>
        <w:t xml:space="preserve"> </w:t>
      </w:r>
      <w:r>
        <w:rPr>
          <w:sz w:val="18"/>
          <w:szCs w:val="18"/>
        </w:rPr>
        <w:tab/>
      </w:r>
      <w:r>
        <w:rPr>
          <w:rFonts w:eastAsia="Times New Roman" w:cs="Arial"/>
          <w:sz w:val="18"/>
          <w:szCs w:val="18"/>
        </w:rPr>
        <w:t xml:space="preserve">Robert Frodeman – Julie Thompson Klein, Carl Mitcham (ur.), </w:t>
      </w:r>
      <w:r w:rsidRPr="00FD75EF">
        <w:rPr>
          <w:rFonts w:eastAsia="Times New Roman" w:cs="Arial"/>
          <w:i/>
          <w:sz w:val="18"/>
          <w:szCs w:val="18"/>
        </w:rPr>
        <w:t>The Oxford Handbook of Interdisciplinarity</w:t>
      </w:r>
      <w:r>
        <w:rPr>
          <w:rFonts w:eastAsia="Times New Roman" w:cs="Arial"/>
          <w:sz w:val="18"/>
          <w:szCs w:val="18"/>
        </w:rPr>
        <w:t>.ppt, dostupno na:  http://csid.unt.edu/research/Oxford-Handbook-of-Interdisciplinarity/index.html.</w:t>
      </w:r>
    </w:p>
    <w:p w14:paraId="727C3248" w14:textId="77777777" w:rsidR="003C2F1F" w:rsidRDefault="003C2F1F" w:rsidP="000E7A76">
      <w:pPr>
        <w:pStyle w:val="FootnoteText"/>
        <w:rPr>
          <w:rFonts w:eastAsia="MS Mincho"/>
        </w:rPr>
      </w:pPr>
    </w:p>
  </w:footnote>
  <w:footnote w:id="13">
    <w:p w14:paraId="21A1F8C8" w14:textId="7429AB71" w:rsidR="003C2F1F" w:rsidRDefault="003C2F1F" w:rsidP="000E7A76">
      <w:pPr>
        <w:pStyle w:val="FootnoteText"/>
        <w:spacing w:after="40"/>
        <w:ind w:left="142" w:hanging="142"/>
        <w:jc w:val="both"/>
        <w:rPr>
          <w:sz w:val="18"/>
          <w:szCs w:val="18"/>
        </w:rPr>
      </w:pPr>
      <w:r>
        <w:rPr>
          <w:rStyle w:val="FootnoteReference"/>
          <w:sz w:val="18"/>
          <w:szCs w:val="18"/>
        </w:rPr>
        <w:footnoteRef/>
      </w:r>
      <w:r>
        <w:rPr>
          <w:sz w:val="18"/>
          <w:szCs w:val="18"/>
        </w:rPr>
        <w:t xml:space="preserve"> </w:t>
      </w:r>
      <w:r>
        <w:rPr>
          <w:i/>
          <w:sz w:val="18"/>
          <w:szCs w:val="18"/>
        </w:rPr>
        <w:t>Lisabonska strategija</w:t>
      </w:r>
      <w:r>
        <w:rPr>
          <w:sz w:val="18"/>
          <w:szCs w:val="18"/>
        </w:rPr>
        <w:t xml:space="preserve">, 2000.; </w:t>
      </w:r>
      <w:r>
        <w:rPr>
          <w:i/>
          <w:sz w:val="18"/>
          <w:szCs w:val="18"/>
        </w:rPr>
        <w:t>Strategija Europa 2020.</w:t>
      </w:r>
      <w:r>
        <w:rPr>
          <w:sz w:val="18"/>
          <w:szCs w:val="18"/>
        </w:rPr>
        <w:t xml:space="preserve"> – Strategija pametnog, održivog i inkluzivnog rasta, 2009.; </w:t>
      </w:r>
      <w:r>
        <w:rPr>
          <w:i/>
          <w:sz w:val="18"/>
          <w:szCs w:val="18"/>
        </w:rPr>
        <w:t>Europska povelja o malim i srednjim poduzećima</w:t>
      </w:r>
      <w:r>
        <w:rPr>
          <w:sz w:val="18"/>
          <w:szCs w:val="18"/>
        </w:rPr>
        <w:t xml:space="preserve">, 2000.; </w:t>
      </w:r>
      <w:r>
        <w:rPr>
          <w:i/>
          <w:sz w:val="18"/>
          <w:szCs w:val="18"/>
        </w:rPr>
        <w:t>Akt o malom biznisu</w:t>
      </w:r>
      <w:r>
        <w:rPr>
          <w:sz w:val="18"/>
          <w:szCs w:val="18"/>
        </w:rPr>
        <w:t>, 2008.</w:t>
      </w:r>
    </w:p>
  </w:footnote>
  <w:footnote w:id="14">
    <w:p w14:paraId="5DD1D79D" w14:textId="77777777" w:rsidR="003C2F1F" w:rsidRDefault="003C2F1F" w:rsidP="000E7A76">
      <w:pPr>
        <w:pStyle w:val="FootnoteText"/>
        <w:spacing w:after="40"/>
        <w:ind w:left="142" w:hanging="142"/>
        <w:jc w:val="both"/>
        <w:rPr>
          <w:sz w:val="18"/>
          <w:szCs w:val="18"/>
        </w:rPr>
      </w:pPr>
      <w:r>
        <w:rPr>
          <w:rStyle w:val="FootnoteReference"/>
          <w:sz w:val="18"/>
          <w:szCs w:val="18"/>
        </w:rPr>
        <w:footnoteRef/>
      </w:r>
      <w:r>
        <w:rPr>
          <w:sz w:val="18"/>
          <w:szCs w:val="18"/>
        </w:rPr>
        <w:t xml:space="preserve"> </w:t>
      </w:r>
      <w:r>
        <w:rPr>
          <w:sz w:val="18"/>
          <w:szCs w:val="18"/>
        </w:rPr>
        <w:tab/>
        <w:t>Prema podatcima Svjetske banke, 30 posto svjetske populacije su samozaposlene osobe i taj će se trend ubuduće povećavati, http://data.worldbank.org/indicator/SL.EMP.SELF.ZS.</w:t>
      </w:r>
    </w:p>
  </w:footnote>
  <w:footnote w:id="15">
    <w:p w14:paraId="56497C66" w14:textId="77777777" w:rsidR="003C2F1F" w:rsidRDefault="003C2F1F" w:rsidP="000E7A76">
      <w:pPr>
        <w:pStyle w:val="FootnoteText"/>
        <w:spacing w:after="40"/>
        <w:ind w:left="142" w:hanging="142"/>
        <w:jc w:val="both"/>
        <w:rPr>
          <w:sz w:val="18"/>
          <w:szCs w:val="18"/>
        </w:rPr>
      </w:pPr>
      <w:r>
        <w:rPr>
          <w:rStyle w:val="FootnoteReference"/>
          <w:sz w:val="18"/>
          <w:szCs w:val="18"/>
        </w:rPr>
        <w:footnoteRef/>
      </w:r>
      <w:r>
        <w:rPr>
          <w:sz w:val="18"/>
          <w:szCs w:val="18"/>
        </w:rPr>
        <w:t xml:space="preserve"> Predmet o poduzetništvu, virtualnom poduzeću ili poduzeću za vježbu uveden je reformom strukovnog obrazovanja u BiH i regiji kao poseban ili izborni predmet za učenike većine strukovnih škola, a predaju ga nastavnici ekonomske skupine predmeta. Takav se predmetni pristup poduzetničkoga učenja odnosi samo na one učenike koji su obuhvaćeni užim strukovnim obrazovanjem, i to na kraju školovanja u posljednjim razredima.</w:t>
      </w:r>
    </w:p>
  </w:footnote>
  <w:footnote w:id="16">
    <w:p w14:paraId="5C363124" w14:textId="77777777" w:rsidR="003C2F1F" w:rsidRPr="005006A0" w:rsidRDefault="003C2F1F" w:rsidP="000E7A76">
      <w:pPr>
        <w:pStyle w:val="CommentText"/>
        <w:rPr>
          <w:rFonts w:asciiTheme="minorHAnsi" w:hAnsiTheme="minorHAnsi" w:cstheme="minorHAnsi"/>
          <w:sz w:val="18"/>
          <w:szCs w:val="18"/>
        </w:rPr>
      </w:pPr>
      <w:r w:rsidRPr="005006A0">
        <w:rPr>
          <w:rStyle w:val="FootnoteReference"/>
          <w:rFonts w:asciiTheme="minorHAnsi" w:hAnsiTheme="minorHAnsi" w:cstheme="minorHAnsi"/>
          <w:sz w:val="18"/>
          <w:szCs w:val="18"/>
        </w:rPr>
        <w:footnoteRef/>
      </w:r>
      <w:r w:rsidRPr="005006A0">
        <w:rPr>
          <w:rFonts w:asciiTheme="minorHAnsi" w:hAnsiTheme="minorHAnsi" w:cstheme="minorHAnsi"/>
          <w:sz w:val="18"/>
          <w:szCs w:val="18"/>
        </w:rPr>
        <w:t xml:space="preserve"> </w:t>
      </w:r>
      <w:hyperlink r:id="rId1" w:history="1">
        <w:r w:rsidRPr="005006A0">
          <w:rPr>
            <w:rStyle w:val="Hyperlink"/>
            <w:rFonts w:asciiTheme="minorHAnsi" w:hAnsiTheme="minorHAnsi" w:cstheme="minorHAnsi"/>
            <w:color w:val="auto"/>
            <w:sz w:val="18"/>
            <w:szCs w:val="18"/>
          </w:rPr>
          <w:t>http://www.seecel.hr/UserDocsImages/Uputstvo%20PREDUZETNICKO%20UCENJE%20final.pdf</w:t>
        </w:r>
      </w:hyperlink>
      <w:r>
        <w:rPr>
          <w:rStyle w:val="Hyperlink"/>
          <w:rFonts w:asciiTheme="minorHAnsi" w:hAnsiTheme="minorHAnsi" w:cstheme="minorHAnsi"/>
          <w:color w:val="auto"/>
          <w:sz w:val="18"/>
          <w:szCs w:val="18"/>
        </w:rPr>
        <w:t>.</w:t>
      </w:r>
    </w:p>
    <w:p w14:paraId="260814FC" w14:textId="77777777" w:rsidR="003C2F1F" w:rsidRDefault="003C2F1F" w:rsidP="000E7A76">
      <w:pPr>
        <w:pStyle w:val="FootnoteText"/>
      </w:pPr>
    </w:p>
  </w:footnote>
  <w:footnote w:id="17">
    <w:p w14:paraId="1F19D866" w14:textId="77777777" w:rsidR="003C2F1F" w:rsidRDefault="003C2F1F" w:rsidP="000E7A76">
      <w:pPr>
        <w:pStyle w:val="FootnoteText"/>
        <w:ind w:left="142" w:hanging="142"/>
        <w:jc w:val="both"/>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Hrvatska je Vlada započela antikorupcijsku kampanju pod sloganom "Korupcija - to nisam ja" 2009. godine.  Cilj je kampanje podizanje javne svijesti o štetnosti korupcije i uključivanje građana u različite oblike njezina suzbijanja. Jedna od promotivnih aktivnosti jest i obilazak škola i edukacija učenika i nastavnika o problemu korupcije.</w:t>
      </w:r>
    </w:p>
  </w:footnote>
  <w:footnote w:id="18">
    <w:p w14:paraId="3D8F7428" w14:textId="77777777" w:rsidR="003C2F1F" w:rsidRDefault="003C2F1F" w:rsidP="000E7A76">
      <w:pPr>
        <w:pStyle w:val="FootnoteText"/>
        <w:ind w:left="142" w:hanging="142"/>
        <w:jc w:val="both"/>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Ministarstvo unutarnjih poslova, Ministarstvo pravosuđa, sudci, predstavnici APIK-a, Ministarstvo za obrazovanje, znanost i mlade te nevladine organizacije ACCOUNT-a, </w:t>
      </w:r>
      <w:r w:rsidRPr="00255107">
        <w:rPr>
          <w:rFonts w:asciiTheme="minorHAnsi" w:hAnsiTheme="minorHAnsi"/>
          <w:i/>
          <w:sz w:val="18"/>
          <w:szCs w:val="18"/>
        </w:rPr>
        <w:t>Transparency International BiH</w:t>
      </w:r>
      <w:r>
        <w:rPr>
          <w:rFonts w:asciiTheme="minorHAnsi" w:hAnsiTheme="minorHAnsi"/>
          <w:sz w:val="18"/>
          <w:szCs w:val="18"/>
        </w:rPr>
        <w:t xml:space="preserve">, fakulteti i sl. </w:t>
      </w:r>
    </w:p>
  </w:footnote>
  <w:footnote w:id="19">
    <w:p w14:paraId="4367F7BA" w14:textId="77777777" w:rsidR="003C2F1F" w:rsidRPr="00700027" w:rsidRDefault="003C2F1F" w:rsidP="000E7A76">
      <w:pPr>
        <w:pStyle w:val="Heading1"/>
        <w:shd w:val="clear" w:color="auto" w:fill="FFFFFF"/>
        <w:tabs>
          <w:tab w:val="left" w:pos="720"/>
        </w:tabs>
        <w:spacing w:before="0" w:after="0" w:line="240" w:lineRule="auto"/>
        <w:ind w:left="144" w:hanging="144"/>
        <w:rPr>
          <w:rFonts w:asciiTheme="minorHAnsi" w:hAnsiTheme="minorHAnsi" w:cs="Arial"/>
          <w:b w:val="0"/>
          <w:sz w:val="18"/>
          <w:szCs w:val="18"/>
        </w:rPr>
      </w:pPr>
      <w:r w:rsidRPr="00700027">
        <w:rPr>
          <w:rStyle w:val="FootnoteReference"/>
          <w:rFonts w:asciiTheme="minorHAnsi" w:hAnsiTheme="minorHAnsi"/>
          <w:b w:val="0"/>
          <w:sz w:val="18"/>
          <w:szCs w:val="18"/>
        </w:rPr>
        <w:footnoteRef/>
      </w:r>
      <w:r>
        <w:rPr>
          <w:rFonts w:asciiTheme="minorHAnsi" w:hAnsiTheme="minorHAnsi"/>
          <w:b w:val="0"/>
          <w:sz w:val="18"/>
          <w:szCs w:val="18"/>
        </w:rPr>
        <w:t xml:space="preserve"> </w:t>
      </w:r>
      <w:r>
        <w:rPr>
          <w:rFonts w:asciiTheme="minorHAnsi" w:hAnsiTheme="minorHAnsi"/>
          <w:b w:val="0"/>
          <w:sz w:val="18"/>
          <w:szCs w:val="18"/>
        </w:rPr>
        <w:tab/>
        <w:t xml:space="preserve">Drucker, Peter, </w:t>
      </w:r>
      <w:r w:rsidRPr="00700027">
        <w:rPr>
          <w:rFonts w:asciiTheme="minorHAnsi" w:hAnsiTheme="minorHAnsi" w:cs="Arial"/>
          <w:b w:val="0"/>
          <w:i/>
          <w:sz w:val="18"/>
          <w:szCs w:val="18"/>
        </w:rPr>
        <w:t>Innovation and Entrepreneurship</w:t>
      </w:r>
      <w:r>
        <w:rPr>
          <w:rFonts w:asciiTheme="minorHAnsi" w:hAnsiTheme="minorHAnsi" w:cs="Arial"/>
          <w:b w:val="0"/>
          <w:sz w:val="18"/>
          <w:szCs w:val="18"/>
        </w:rPr>
        <w:t>, 1993.</w:t>
      </w:r>
    </w:p>
  </w:footnote>
  <w:footnote w:id="20">
    <w:p w14:paraId="06976235" w14:textId="77777777" w:rsidR="003C2F1F" w:rsidRPr="0033788C" w:rsidRDefault="003C2F1F" w:rsidP="000E7A76">
      <w:pPr>
        <w:spacing w:after="0" w:line="240" w:lineRule="auto"/>
        <w:ind w:left="142" w:hanging="142"/>
        <w:rPr>
          <w:sz w:val="18"/>
          <w:szCs w:val="18"/>
        </w:rPr>
      </w:pPr>
      <w:r>
        <w:rPr>
          <w:sz w:val="18"/>
          <w:szCs w:val="18"/>
          <w:vertAlign w:val="superscript"/>
        </w:rPr>
        <w:footnoteRef/>
      </w:r>
      <w:r>
        <w:rPr>
          <w:sz w:val="18"/>
          <w:szCs w:val="18"/>
          <w:vertAlign w:val="superscript"/>
        </w:rPr>
        <w:t xml:space="preserve"> </w:t>
      </w:r>
      <w:r>
        <w:rPr>
          <w:sz w:val="18"/>
          <w:szCs w:val="18"/>
          <w:vertAlign w:val="superscript"/>
        </w:rPr>
        <w:tab/>
      </w:r>
      <w:r>
        <w:rPr>
          <w:rFonts w:asciiTheme="minorHAnsi" w:hAnsiTheme="minorHAnsi" w:cstheme="minorHAnsi"/>
          <w:sz w:val="18"/>
          <w:szCs w:val="18"/>
        </w:rPr>
        <w:t xml:space="preserve">Drucker, Peter, </w:t>
      </w:r>
      <w:r w:rsidRPr="0033788C">
        <w:rPr>
          <w:rFonts w:asciiTheme="minorHAnsi" w:hAnsiTheme="minorHAnsi" w:cstheme="minorHAnsi"/>
          <w:i/>
          <w:sz w:val="18"/>
          <w:szCs w:val="18"/>
        </w:rPr>
        <w:t>Managing for Results</w:t>
      </w:r>
      <w:r>
        <w:rPr>
          <w:rFonts w:asciiTheme="minorHAnsi" w:hAnsiTheme="minorHAnsi" w:cstheme="minorHAnsi"/>
          <w:sz w:val="18"/>
          <w:szCs w:val="18"/>
        </w:rPr>
        <w:t>, 1964.</w:t>
      </w:r>
    </w:p>
    <w:p w14:paraId="789F313D" w14:textId="77777777" w:rsidR="003C2F1F" w:rsidRDefault="003C2F1F" w:rsidP="000E7A76">
      <w:pPr>
        <w:pStyle w:val="FootnoteText"/>
      </w:pPr>
    </w:p>
  </w:footnote>
  <w:footnote w:id="21">
    <w:p w14:paraId="0E30F4E3" w14:textId="77777777" w:rsidR="003C2F1F" w:rsidRDefault="003C2F1F" w:rsidP="000E7A76">
      <w:pPr>
        <w:pStyle w:val="FootnoteText"/>
        <w:spacing w:after="40"/>
        <w:ind w:left="142" w:hanging="142"/>
        <w:jc w:val="both"/>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Zakon o sukobu interesa u institucijama vlasti Bosne i Hercegovine (</w:t>
      </w:r>
      <w:r w:rsidRPr="00A8436C">
        <w:rPr>
          <w:rFonts w:asciiTheme="minorHAnsi" w:hAnsiTheme="minorHAnsi"/>
          <w:i/>
          <w:sz w:val="18"/>
          <w:szCs w:val="18"/>
        </w:rPr>
        <w:t>Službeni glasnik BiH</w:t>
      </w:r>
      <w:r>
        <w:rPr>
          <w:rFonts w:asciiTheme="minorHAnsi" w:hAnsiTheme="minorHAnsi"/>
          <w:sz w:val="18"/>
          <w:szCs w:val="18"/>
        </w:rPr>
        <w:t>, br.: 16/02, 14/03, 12/04 i 63/08, 8/12).</w:t>
      </w:r>
    </w:p>
  </w:footnote>
  <w:footnote w:id="22">
    <w:p w14:paraId="072F6888" w14:textId="77777777" w:rsidR="003C2F1F" w:rsidRDefault="003C2F1F" w:rsidP="000E7A76">
      <w:pPr>
        <w:pStyle w:val="FootnoteText"/>
        <w:spacing w:after="40"/>
        <w:ind w:left="142" w:hanging="142"/>
        <w:jc w:val="both"/>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w:t>
      </w:r>
      <w:r w:rsidRPr="00A8436C">
        <w:rPr>
          <w:rFonts w:asciiTheme="minorHAnsi" w:hAnsiTheme="minorHAnsi"/>
          <w:i/>
          <w:sz w:val="18"/>
          <w:szCs w:val="18"/>
        </w:rPr>
        <w:t>Priručnik iz oblasti Zakona o sukobu interesa</w:t>
      </w:r>
      <w:r>
        <w:rPr>
          <w:rFonts w:asciiTheme="minorHAnsi" w:hAnsiTheme="minorHAnsi"/>
          <w:sz w:val="18"/>
          <w:szCs w:val="18"/>
        </w:rPr>
        <w:t xml:space="preserve"> (2010.) priredili: Mile Kudić, član Središnjega izbornog povjerenstva BiH, Tihomir Vujičić, član Središnjeg izbornog povjerenstva BiH, Danka Polovina-Mandić, šefica Odjela za provedbu Zakona o sukobu interesa 2010. godine, sukladno sporazumu s OESS-om zahvaljujući sredstvima USAID-a.</w:t>
      </w:r>
    </w:p>
  </w:footnote>
  <w:footnote w:id="23">
    <w:p w14:paraId="4547FF2A" w14:textId="77777777" w:rsidR="003C2F1F" w:rsidRPr="005D41DF" w:rsidRDefault="003C2F1F" w:rsidP="00DC09DC">
      <w:pPr>
        <w:spacing w:after="0" w:line="240" w:lineRule="auto"/>
        <w:ind w:left="142" w:hanging="142"/>
        <w:rPr>
          <w:rFonts w:eastAsia="Times New Roman"/>
          <w:sz w:val="18"/>
          <w:szCs w:val="18"/>
          <w:lang w:eastAsia="hr-HR"/>
        </w:rPr>
      </w:pPr>
      <w:r w:rsidRPr="005D41DF">
        <w:rPr>
          <w:rStyle w:val="FootnoteReference"/>
          <w:sz w:val="18"/>
          <w:szCs w:val="18"/>
        </w:rPr>
        <w:footnoteRef/>
      </w:r>
      <w:r>
        <w:rPr>
          <w:rFonts w:eastAsia="Times New Roman"/>
          <w:sz w:val="18"/>
          <w:szCs w:val="18"/>
          <w:lang w:eastAsia="hr-HR"/>
        </w:rPr>
        <w:t xml:space="preserve">  Izraz </w:t>
      </w:r>
      <w:r w:rsidRPr="00E71331">
        <w:rPr>
          <w:rFonts w:eastAsia="Times New Roman"/>
          <w:i/>
          <w:sz w:val="18"/>
          <w:szCs w:val="18"/>
          <w:lang w:eastAsia="hr-HR"/>
        </w:rPr>
        <w:t>djeca/učenici s posebnim obrazovnim potrebama</w:t>
      </w:r>
      <w:r w:rsidRPr="005D41DF">
        <w:rPr>
          <w:rFonts w:eastAsia="Times New Roman"/>
          <w:sz w:val="18"/>
          <w:szCs w:val="18"/>
          <w:lang w:eastAsia="hr-HR"/>
        </w:rPr>
        <w:t xml:space="preserve"> </w:t>
      </w:r>
      <w:r>
        <w:rPr>
          <w:rFonts w:eastAsia="Times New Roman"/>
          <w:sz w:val="18"/>
          <w:szCs w:val="18"/>
          <w:lang w:eastAsia="hr-HR"/>
        </w:rPr>
        <w:t>upotrebljava</w:t>
      </w:r>
      <w:r w:rsidRPr="005D41DF">
        <w:rPr>
          <w:rFonts w:eastAsia="Times New Roman"/>
          <w:sz w:val="18"/>
          <w:szCs w:val="18"/>
          <w:lang w:eastAsia="hr-HR"/>
        </w:rPr>
        <w:t xml:space="preserve"> se umjesto </w:t>
      </w:r>
      <w:r>
        <w:rPr>
          <w:rFonts w:eastAsia="Times New Roman"/>
          <w:sz w:val="18"/>
          <w:szCs w:val="18"/>
          <w:lang w:eastAsia="hr-HR"/>
        </w:rPr>
        <w:t xml:space="preserve">izraza </w:t>
      </w:r>
      <w:r w:rsidRPr="00E71331">
        <w:rPr>
          <w:rFonts w:eastAsia="Times New Roman"/>
          <w:i/>
          <w:sz w:val="18"/>
          <w:szCs w:val="18"/>
          <w:lang w:eastAsia="hr-HR"/>
        </w:rPr>
        <w:t>djeca s poteškoćama u razvoju ili djeca s invaliditetom</w:t>
      </w:r>
      <w:r w:rsidRPr="005D41DF">
        <w:rPr>
          <w:rFonts w:eastAsia="Times New Roman"/>
          <w:sz w:val="18"/>
          <w:szCs w:val="18"/>
          <w:lang w:eastAsia="hr-HR"/>
        </w:rPr>
        <w:t xml:space="preserve"> jer je širi, manje stigmatizirajući i prikladniji u području odgoja i obrazovanja, </w:t>
      </w:r>
      <w:r>
        <w:rPr>
          <w:rFonts w:eastAsia="Times New Roman"/>
          <w:sz w:val="18"/>
          <w:szCs w:val="18"/>
          <w:lang w:eastAsia="hr-HR"/>
        </w:rPr>
        <w:t>a</w:t>
      </w:r>
      <w:r w:rsidRPr="005D41DF">
        <w:rPr>
          <w:rFonts w:eastAsia="Times New Roman"/>
          <w:sz w:val="18"/>
          <w:szCs w:val="18"/>
          <w:lang w:eastAsia="hr-HR"/>
        </w:rPr>
        <w:t xml:space="preserve"> </w:t>
      </w:r>
      <w:r>
        <w:rPr>
          <w:rFonts w:eastAsia="Times New Roman"/>
          <w:sz w:val="18"/>
          <w:szCs w:val="18"/>
          <w:lang w:eastAsia="hr-HR"/>
        </w:rPr>
        <w:t>t</w:t>
      </w:r>
      <w:r w:rsidRPr="005D41DF">
        <w:rPr>
          <w:rFonts w:eastAsia="Times New Roman"/>
          <w:sz w:val="18"/>
          <w:szCs w:val="18"/>
          <w:lang w:eastAsia="hr-HR"/>
        </w:rPr>
        <w:t xml:space="preserve">aj termin </w:t>
      </w:r>
      <w:r>
        <w:rPr>
          <w:rFonts w:eastAsia="Times New Roman"/>
          <w:sz w:val="18"/>
          <w:szCs w:val="18"/>
          <w:lang w:eastAsia="hr-HR"/>
        </w:rPr>
        <w:t xml:space="preserve">također </w:t>
      </w:r>
      <w:r w:rsidRPr="005D41DF">
        <w:rPr>
          <w:rFonts w:eastAsia="Times New Roman"/>
          <w:sz w:val="18"/>
          <w:szCs w:val="18"/>
          <w:lang w:eastAsia="hr-HR"/>
        </w:rPr>
        <w:t>podrazumijeva i nadarenu djecu i učenike.</w:t>
      </w:r>
    </w:p>
    <w:p w14:paraId="7614BCDB" w14:textId="77777777" w:rsidR="003C2F1F" w:rsidRPr="00245A60" w:rsidRDefault="003C2F1F" w:rsidP="00DC09DC">
      <w:pPr>
        <w:pStyle w:val="FootnoteText"/>
      </w:pPr>
    </w:p>
  </w:footnote>
  <w:footnote w:id="24">
    <w:p w14:paraId="149E0C28" w14:textId="77777777" w:rsidR="003C2F1F" w:rsidRPr="005D41DF" w:rsidRDefault="003C2F1F" w:rsidP="00DC09DC">
      <w:pPr>
        <w:pStyle w:val="FootnoteText"/>
        <w:ind w:left="142" w:hanging="142"/>
        <w:jc w:val="both"/>
        <w:rPr>
          <w:rFonts w:asciiTheme="minorHAnsi" w:hAnsiTheme="minorHAnsi"/>
          <w:sz w:val="18"/>
          <w:szCs w:val="18"/>
          <w:lang w:val="sl-SI"/>
        </w:rPr>
      </w:pPr>
      <w:r w:rsidRPr="005D41DF">
        <w:rPr>
          <w:rStyle w:val="FootnoteReference"/>
          <w:rFonts w:asciiTheme="minorHAnsi" w:hAnsiTheme="minorHAnsi"/>
          <w:sz w:val="18"/>
          <w:szCs w:val="18"/>
        </w:rPr>
        <w:footnoteRef/>
      </w:r>
      <w:r w:rsidRPr="005D41DF">
        <w:rPr>
          <w:rFonts w:asciiTheme="minorHAnsi" w:hAnsiTheme="minorHAnsi"/>
          <w:sz w:val="18"/>
          <w:szCs w:val="18"/>
        </w:rPr>
        <w:t xml:space="preserve"> </w:t>
      </w:r>
      <w:r>
        <w:rPr>
          <w:rFonts w:asciiTheme="minorHAnsi" w:hAnsiTheme="minorHAnsi"/>
          <w:sz w:val="18"/>
          <w:szCs w:val="18"/>
        </w:rPr>
        <w:t xml:space="preserve"> </w:t>
      </w:r>
      <w:r w:rsidRPr="005D41DF">
        <w:rPr>
          <w:rFonts w:asciiTheme="minorHAnsi" w:hAnsiTheme="minorHAnsi"/>
          <w:sz w:val="18"/>
          <w:szCs w:val="18"/>
          <w:lang w:val="hr-BA"/>
        </w:rPr>
        <w:t>U slučaju pedagoško i/ili didaktičko neprihvatljivih rješenja kod raspoređivanja broja sati pojedinog</w:t>
      </w:r>
      <w:r>
        <w:rPr>
          <w:rFonts w:asciiTheme="minorHAnsi" w:hAnsiTheme="minorHAnsi"/>
          <w:sz w:val="18"/>
          <w:szCs w:val="18"/>
          <w:lang w:val="hr-BA"/>
        </w:rPr>
        <w:t>a</w:t>
      </w:r>
      <w:r w:rsidRPr="005D41DF">
        <w:rPr>
          <w:rFonts w:asciiTheme="minorHAnsi" w:hAnsiTheme="minorHAnsi"/>
          <w:sz w:val="18"/>
          <w:szCs w:val="18"/>
          <w:lang w:val="hr-BA"/>
        </w:rPr>
        <w:t xml:space="preserve"> predmeta uključile bi se </w:t>
      </w:r>
      <w:r>
        <w:rPr>
          <w:rFonts w:asciiTheme="minorHAnsi" w:hAnsiTheme="minorHAnsi"/>
          <w:sz w:val="18"/>
          <w:szCs w:val="18"/>
          <w:lang w:val="hr-BA"/>
        </w:rPr>
        <w:t>mjerodavne</w:t>
      </w:r>
      <w:r w:rsidRPr="005D41DF">
        <w:rPr>
          <w:rFonts w:asciiTheme="minorHAnsi" w:hAnsiTheme="minorHAnsi"/>
          <w:sz w:val="18"/>
          <w:szCs w:val="18"/>
          <w:lang w:val="hr-BA"/>
        </w:rPr>
        <w:t xml:space="preserve"> stručne institucije. Problem zbog različitog broja sati kod prelaska učenika iz škole u školu rješavao bi se na </w:t>
      </w:r>
      <w:r>
        <w:rPr>
          <w:rFonts w:asciiTheme="minorHAnsi" w:hAnsiTheme="minorHAnsi"/>
          <w:sz w:val="18"/>
          <w:szCs w:val="18"/>
          <w:lang w:val="hr-BA"/>
        </w:rPr>
        <w:t>temelju</w:t>
      </w:r>
      <w:r w:rsidRPr="005D41DF">
        <w:rPr>
          <w:rFonts w:asciiTheme="minorHAnsi" w:hAnsiTheme="minorHAnsi"/>
          <w:sz w:val="18"/>
          <w:szCs w:val="18"/>
          <w:lang w:val="hr-BA"/>
        </w:rPr>
        <w:t xml:space="preserve"> dogovora između "starog" i "novog" učitelja (usporedba ciljeva,  sadržaja) i pojedinačno u neposrednom dogovoru između učenika/roditelja i "novog" učitelja kako i na koji način </w:t>
      </w:r>
      <w:r>
        <w:rPr>
          <w:rFonts w:asciiTheme="minorHAnsi" w:hAnsiTheme="minorHAnsi"/>
          <w:sz w:val="18"/>
          <w:szCs w:val="18"/>
          <w:lang w:val="hr-BA"/>
        </w:rPr>
        <w:t>uskladiti</w:t>
      </w:r>
      <w:r w:rsidRPr="005D41DF">
        <w:rPr>
          <w:rFonts w:asciiTheme="minorHAnsi" w:hAnsiTheme="minorHAnsi"/>
          <w:sz w:val="18"/>
          <w:szCs w:val="18"/>
          <w:lang w:val="hr-BA"/>
        </w:rPr>
        <w:t xml:space="preserve"> razlike u znanju.</w:t>
      </w:r>
    </w:p>
  </w:footnote>
  <w:footnote w:id="25">
    <w:p w14:paraId="0E4511E8" w14:textId="77777777" w:rsidR="003C2F1F" w:rsidRPr="005D41DF" w:rsidRDefault="003C2F1F" w:rsidP="00DC09DC">
      <w:pPr>
        <w:pStyle w:val="FootnoteText"/>
        <w:rPr>
          <w:rFonts w:asciiTheme="minorHAnsi" w:hAnsiTheme="minorHAnsi"/>
          <w:sz w:val="18"/>
          <w:szCs w:val="18"/>
          <w:lang w:val="hr-BA"/>
        </w:rPr>
      </w:pPr>
      <w:r w:rsidRPr="005D41DF">
        <w:rPr>
          <w:rStyle w:val="FootnoteReference"/>
          <w:rFonts w:asciiTheme="minorHAnsi" w:hAnsiTheme="minorHAnsi"/>
          <w:sz w:val="18"/>
          <w:szCs w:val="18"/>
          <w:lang w:val="hr-BA"/>
        </w:rPr>
        <w:footnoteRef/>
      </w:r>
      <w:r>
        <w:rPr>
          <w:rFonts w:asciiTheme="minorHAnsi" w:hAnsiTheme="minorHAnsi"/>
          <w:sz w:val="18"/>
          <w:szCs w:val="18"/>
          <w:lang w:val="hr-BA"/>
        </w:rPr>
        <w:t xml:space="preserve">  O</w:t>
      </w:r>
      <w:r w:rsidRPr="005D41DF">
        <w:rPr>
          <w:rFonts w:asciiTheme="minorHAnsi" w:hAnsiTheme="minorHAnsi"/>
          <w:sz w:val="18"/>
          <w:szCs w:val="18"/>
          <w:lang w:val="hr-BA"/>
        </w:rPr>
        <w:t>dluka obrazovnih vlasti.</w:t>
      </w:r>
    </w:p>
  </w:footnote>
  <w:footnote w:id="26">
    <w:p w14:paraId="0ACCADAD" w14:textId="77777777" w:rsidR="003C2F1F" w:rsidRPr="009F778B" w:rsidRDefault="003C2F1F" w:rsidP="00DC09DC">
      <w:pPr>
        <w:pStyle w:val="FootnoteText"/>
        <w:rPr>
          <w:rFonts w:asciiTheme="minorHAnsi" w:hAnsiTheme="minorHAnsi"/>
          <w:sz w:val="18"/>
          <w:szCs w:val="18"/>
        </w:rPr>
      </w:pPr>
      <w:r w:rsidRPr="009F778B">
        <w:rPr>
          <w:rStyle w:val="FootnoteReference"/>
          <w:rFonts w:asciiTheme="minorHAnsi" w:hAnsiTheme="minorHAnsi"/>
          <w:sz w:val="18"/>
          <w:szCs w:val="18"/>
        </w:rPr>
        <w:footnoteRef/>
      </w:r>
      <w:r w:rsidRPr="009F778B">
        <w:rPr>
          <w:rFonts w:asciiTheme="minorHAnsi" w:hAnsiTheme="minorHAnsi"/>
          <w:sz w:val="18"/>
          <w:szCs w:val="18"/>
        </w:rPr>
        <w:t xml:space="preserve"> </w:t>
      </w:r>
      <w:r w:rsidRPr="009F778B">
        <w:rPr>
          <w:rFonts w:asciiTheme="minorHAnsi" w:eastAsiaTheme="minorHAnsi" w:hAnsiTheme="minorHAnsi"/>
          <w:color w:val="000000" w:themeColor="text1"/>
          <w:sz w:val="18"/>
          <w:szCs w:val="18"/>
          <w:lang w:val="hr-BA"/>
        </w:rPr>
        <w:t>Utvrđivanje,</w:t>
      </w:r>
      <w:r w:rsidRPr="009F778B">
        <w:rPr>
          <w:rFonts w:asciiTheme="minorHAnsi" w:eastAsiaTheme="minorHAnsi" w:hAnsiTheme="minorHAnsi"/>
          <w:sz w:val="18"/>
          <w:szCs w:val="18"/>
          <w:lang w:val="hr-BA"/>
        </w:rPr>
        <w:t xml:space="preserve"> prosudba, </w:t>
      </w:r>
      <w:r w:rsidRPr="009F778B">
        <w:rPr>
          <w:rFonts w:asciiTheme="minorHAnsi" w:eastAsiaTheme="minorHAnsi" w:hAnsiTheme="minorHAnsi"/>
          <w:color w:val="000000" w:themeColor="text1"/>
          <w:sz w:val="18"/>
          <w:szCs w:val="18"/>
          <w:u w:val="single"/>
          <w:lang w:val="hr-BA"/>
        </w:rPr>
        <w:t>ocjenjivanje</w:t>
      </w:r>
      <w:r>
        <w:rPr>
          <w:rFonts w:asciiTheme="minorHAnsi" w:eastAsiaTheme="minorHAnsi" w:hAnsiTheme="minorHAnsi"/>
          <w:color w:val="000000" w:themeColor="text1"/>
          <w:sz w:val="18"/>
          <w:szCs w:val="18"/>
          <w:u w:val="single"/>
          <w:lang w:val="hr-BA"/>
        </w:rPr>
        <w:t>.</w:t>
      </w:r>
    </w:p>
  </w:footnote>
  <w:footnote w:id="27">
    <w:p w14:paraId="692F88C2" w14:textId="77777777" w:rsidR="003C2F1F" w:rsidRPr="00725A7D" w:rsidRDefault="003C2F1F" w:rsidP="00DC09DC">
      <w:pPr>
        <w:pStyle w:val="FootnoteText"/>
      </w:pPr>
      <w:r w:rsidRPr="009F778B">
        <w:rPr>
          <w:rStyle w:val="FootnoteReference"/>
          <w:rFonts w:asciiTheme="minorHAnsi" w:hAnsiTheme="minorHAnsi"/>
          <w:sz w:val="18"/>
          <w:szCs w:val="18"/>
        </w:rPr>
        <w:footnoteRef/>
      </w:r>
      <w:r w:rsidRPr="009F778B">
        <w:rPr>
          <w:rFonts w:asciiTheme="minorHAnsi" w:hAnsiTheme="minorHAnsi"/>
          <w:sz w:val="18"/>
          <w:szCs w:val="18"/>
        </w:rPr>
        <w:t xml:space="preserve"> </w:t>
      </w:r>
      <w:r w:rsidRPr="009F778B">
        <w:rPr>
          <w:rFonts w:asciiTheme="minorHAnsi" w:eastAsia="TimesNewRoman" w:hAnsiTheme="minorHAnsi"/>
          <w:sz w:val="18"/>
          <w:szCs w:val="18"/>
          <w:lang w:val="hr-BA"/>
        </w:rPr>
        <w:t xml:space="preserve">Različiti pojedinci i institucije definiraju </w:t>
      </w:r>
      <w:r>
        <w:rPr>
          <w:rFonts w:asciiTheme="minorHAnsi" w:hAnsiTheme="minorHAnsi"/>
          <w:sz w:val="18"/>
          <w:szCs w:val="18"/>
        </w:rPr>
        <w:t>pojam</w:t>
      </w:r>
      <w:r w:rsidRPr="009F778B">
        <w:rPr>
          <w:rFonts w:asciiTheme="minorHAnsi" w:hAnsiTheme="minorHAnsi"/>
          <w:sz w:val="18"/>
          <w:szCs w:val="18"/>
        </w:rPr>
        <w:t xml:space="preserve"> </w:t>
      </w:r>
      <w:r w:rsidRPr="0071165B">
        <w:rPr>
          <w:rFonts w:asciiTheme="minorHAnsi" w:hAnsiTheme="minorHAnsi"/>
          <w:i/>
          <w:sz w:val="18"/>
          <w:szCs w:val="18"/>
        </w:rPr>
        <w:t>Assessment</w:t>
      </w:r>
      <w:r w:rsidRPr="009F778B">
        <w:rPr>
          <w:rFonts w:asciiTheme="minorHAnsi" w:hAnsiTheme="minorHAnsi"/>
          <w:sz w:val="18"/>
          <w:szCs w:val="18"/>
        </w:rPr>
        <w:t xml:space="preserve"> </w:t>
      </w:r>
      <w:r w:rsidRPr="009F778B">
        <w:rPr>
          <w:rFonts w:asciiTheme="minorHAnsi" w:eastAsia="TimesNewRoman" w:hAnsiTheme="minorHAnsi"/>
          <w:sz w:val="18"/>
          <w:szCs w:val="18"/>
          <w:lang w:val="hr-BA"/>
        </w:rPr>
        <w:t>na različite načine, ponekad i s različitim ciljevima.</w:t>
      </w:r>
    </w:p>
  </w:footnote>
  <w:footnote w:id="28">
    <w:tbl>
      <w:tblPr>
        <w:tblW w:w="5001" w:type="pct"/>
        <w:tblCellSpacing w:w="15" w:type="dxa"/>
        <w:tblCellMar>
          <w:top w:w="15" w:type="dxa"/>
          <w:left w:w="15" w:type="dxa"/>
          <w:bottom w:w="15" w:type="dxa"/>
          <w:right w:w="15" w:type="dxa"/>
        </w:tblCellMar>
        <w:tblLook w:val="04A0" w:firstRow="1" w:lastRow="0" w:firstColumn="1" w:lastColumn="0" w:noHBand="0" w:noVBand="1"/>
      </w:tblPr>
      <w:tblGrid>
        <w:gridCol w:w="93"/>
        <w:gridCol w:w="8966"/>
        <w:gridCol w:w="103"/>
      </w:tblGrid>
      <w:tr w:rsidR="003C2F1F" w:rsidRPr="00194FAB" w14:paraId="05B4FBFF" w14:textId="77777777" w:rsidTr="005A2645">
        <w:trPr>
          <w:gridAfter w:val="1"/>
          <w:wAfter w:w="16" w:type="pct"/>
          <w:tblCellSpacing w:w="15" w:type="dxa"/>
        </w:trPr>
        <w:tc>
          <w:tcPr>
            <w:tcW w:w="26" w:type="pct"/>
            <w:vAlign w:val="center"/>
            <w:hideMark/>
          </w:tcPr>
          <w:p w14:paraId="5F9E5C2E" w14:textId="77777777" w:rsidR="003C2F1F" w:rsidRPr="00194FAB" w:rsidRDefault="003C2F1F" w:rsidP="005A2645">
            <w:pPr>
              <w:spacing w:after="0" w:line="240" w:lineRule="auto"/>
              <w:ind w:left="-142"/>
              <w:rPr>
                <w:rFonts w:eastAsia="Times New Roman"/>
                <w:szCs w:val="24"/>
                <w:lang w:eastAsia="hr-HR"/>
              </w:rPr>
            </w:pPr>
          </w:p>
        </w:tc>
        <w:tc>
          <w:tcPr>
            <w:tcW w:w="4894" w:type="pct"/>
            <w:vAlign w:val="center"/>
            <w:hideMark/>
          </w:tcPr>
          <w:p w14:paraId="59434B84" w14:textId="77777777" w:rsidR="003C2F1F" w:rsidRPr="005C4139" w:rsidRDefault="003C2F1F" w:rsidP="005A2645">
            <w:pPr>
              <w:spacing w:after="0" w:line="240" w:lineRule="auto"/>
              <w:rPr>
                <w:rFonts w:eastAsia="Times New Roman"/>
                <w:sz w:val="18"/>
                <w:szCs w:val="18"/>
                <w:lang w:eastAsia="hr-HR"/>
              </w:rPr>
            </w:pPr>
            <w:r w:rsidRPr="005C4139">
              <w:rPr>
                <w:rStyle w:val="FootnoteReference"/>
                <w:sz w:val="18"/>
                <w:szCs w:val="18"/>
              </w:rPr>
              <w:footnoteRef/>
            </w:r>
            <w:r w:rsidRPr="005C4139">
              <w:rPr>
                <w:rFonts w:eastAsia="Times New Roman"/>
                <w:sz w:val="18"/>
                <w:szCs w:val="18"/>
                <w:lang w:eastAsia="hr-HR"/>
              </w:rPr>
              <w:t xml:space="preserve"> Zaključivanje na </w:t>
            </w:r>
            <w:r>
              <w:rPr>
                <w:rFonts w:eastAsia="Times New Roman"/>
                <w:sz w:val="18"/>
                <w:szCs w:val="18"/>
                <w:lang w:eastAsia="hr-HR"/>
              </w:rPr>
              <w:t>temelju</w:t>
            </w:r>
            <w:r w:rsidRPr="005C4139">
              <w:rPr>
                <w:rFonts w:eastAsia="Times New Roman"/>
                <w:sz w:val="18"/>
                <w:szCs w:val="18"/>
                <w:lang w:eastAsia="hr-HR"/>
              </w:rPr>
              <w:t xml:space="preserve"> (prvih) dojmova</w:t>
            </w:r>
            <w:r>
              <w:rPr>
                <w:rFonts w:eastAsia="Times New Roman"/>
                <w:sz w:val="18"/>
                <w:szCs w:val="18"/>
                <w:lang w:eastAsia="hr-HR"/>
              </w:rPr>
              <w:t>.</w:t>
            </w:r>
          </w:p>
        </w:tc>
      </w:tr>
      <w:tr w:rsidR="003C2F1F" w:rsidRPr="00194FAB" w14:paraId="3ADAF12B" w14:textId="77777777" w:rsidTr="005A2645">
        <w:trPr>
          <w:tblCellSpacing w:w="15" w:type="dxa"/>
        </w:trPr>
        <w:tc>
          <w:tcPr>
            <w:tcW w:w="26" w:type="pct"/>
            <w:vAlign w:val="center"/>
            <w:hideMark/>
          </w:tcPr>
          <w:p w14:paraId="0B340E7A" w14:textId="77777777" w:rsidR="003C2F1F" w:rsidRPr="00194FAB" w:rsidRDefault="003C2F1F" w:rsidP="005A2645">
            <w:pPr>
              <w:spacing w:after="0" w:line="240" w:lineRule="auto"/>
              <w:rPr>
                <w:rFonts w:eastAsia="Times New Roman"/>
                <w:szCs w:val="24"/>
                <w:lang w:eastAsia="hr-HR"/>
              </w:rPr>
            </w:pPr>
          </w:p>
        </w:tc>
        <w:tc>
          <w:tcPr>
            <w:tcW w:w="4926" w:type="pct"/>
            <w:gridSpan w:val="2"/>
            <w:vAlign w:val="center"/>
            <w:hideMark/>
          </w:tcPr>
          <w:p w14:paraId="671C1192" w14:textId="77777777" w:rsidR="003C2F1F" w:rsidRPr="00194FAB" w:rsidRDefault="003C2F1F" w:rsidP="005A2645">
            <w:pPr>
              <w:spacing w:after="0" w:line="240" w:lineRule="auto"/>
              <w:rPr>
                <w:rFonts w:eastAsia="Times New Roman"/>
                <w:szCs w:val="24"/>
                <w:lang w:eastAsia="hr-HR"/>
              </w:rPr>
            </w:pPr>
          </w:p>
        </w:tc>
      </w:tr>
    </w:tbl>
    <w:p w14:paraId="7C62E45F" w14:textId="77777777" w:rsidR="003C2F1F" w:rsidRPr="00194FAB" w:rsidRDefault="003C2F1F" w:rsidP="00DC09DC">
      <w:pPr>
        <w:pStyle w:val="FootnoteText"/>
      </w:pPr>
    </w:p>
  </w:footnote>
  <w:footnote w:id="29">
    <w:p w14:paraId="063A3FD3" w14:textId="37AD79B6" w:rsidR="003C2F1F" w:rsidRPr="007D717A" w:rsidRDefault="003C2F1F">
      <w:pPr>
        <w:pStyle w:val="FootnoteText"/>
        <w:rPr>
          <w:lang w:val="hr-BA"/>
        </w:rPr>
      </w:pPr>
      <w:r>
        <w:rPr>
          <w:rStyle w:val="FootnoteReference"/>
        </w:rPr>
        <w:footnoteRef/>
      </w:r>
      <w:r>
        <w:t xml:space="preserve"> </w:t>
      </w:r>
      <w:r>
        <w:rPr>
          <w:sz w:val="18"/>
          <w:szCs w:val="18"/>
        </w:rPr>
        <w:t>Pod strategijama učenja podrazumijevamo najekonomičniji i najpotpuniji način na koji korisnik stranoga jezika uspijeva u pogon staviti vlastite jezičke resurse i sposobnost kako bi odgovorio na potrebe određene komunikacijske situacije i ostvario željeni cilj. Uporaba strategija pretpostavlja primjenu metakognitivnih vještina učenja.</w:t>
      </w:r>
    </w:p>
  </w:footnote>
  <w:footnote w:id="30">
    <w:p w14:paraId="113F78B8" w14:textId="77777777" w:rsidR="003C2F1F" w:rsidRDefault="003C2F1F" w:rsidP="00F73F78">
      <w:pPr>
        <w:pStyle w:val="FootnoteText"/>
      </w:pPr>
      <w:r w:rsidRPr="00F91F19">
        <w:rPr>
          <w:rStyle w:val="FootnoteReference"/>
        </w:rPr>
        <w:footnoteRef/>
      </w:r>
      <w:r w:rsidRPr="00F91F19">
        <w:t xml:space="preserve"> </w:t>
      </w:r>
      <w:r w:rsidRPr="006427A4">
        <w:rPr>
          <w:rFonts w:ascii="Times New Roman" w:hAnsi="Times New Roman"/>
          <w:sz w:val="18"/>
          <w:szCs w:val="18"/>
        </w:rPr>
        <w:t>Nalazi se pod Rezolucijom</w:t>
      </w:r>
      <w:r w:rsidRPr="00F91F19">
        <w:rPr>
          <w:rFonts w:ascii="Times New Roman" w:hAnsi="Times New Roman"/>
          <w:sz w:val="18"/>
          <w:szCs w:val="18"/>
        </w:rPr>
        <w:t xml:space="preserve"> 1244 UN-a o Kosovu</w:t>
      </w:r>
      <w:r>
        <w:rPr>
          <w:rFonts w:ascii="Times New Roman" w:hAnsi="Times New Roma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5F2D" w14:textId="77777777" w:rsidR="003C2F1F" w:rsidRPr="002109B0" w:rsidRDefault="003C2F1F" w:rsidP="00E74522">
    <w:pPr>
      <w:pStyle w:val="Header"/>
      <w:tabs>
        <w:tab w:val="right" w:pos="9000"/>
      </w:tabs>
    </w:pPr>
    <w:r w:rsidRPr="002109B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Symbol" w:hAnsi="Symbol" w:cs="Symbol" w:hint="default"/>
        <w:lang w:val="uz-Cyrl-UZ"/>
      </w:rPr>
    </w:lvl>
  </w:abstractNum>
  <w:abstractNum w:abstractNumId="1">
    <w:nsid w:val="002B15B5"/>
    <w:multiLevelType w:val="hybridMultilevel"/>
    <w:tmpl w:val="0726A0A8"/>
    <w:lvl w:ilvl="0" w:tplc="04240001">
      <w:start w:val="1"/>
      <w:numFmt w:val="bullet"/>
      <w:lvlText w:val=""/>
      <w:lvlJc w:val="left"/>
      <w:pPr>
        <w:ind w:left="360" w:hanging="360"/>
      </w:pPr>
      <w:rPr>
        <w:rFonts w:ascii="Symbol" w:hAnsi="Symbol" w:hint="default"/>
      </w:rPr>
    </w:lvl>
    <w:lvl w:ilvl="1" w:tplc="CC94C210">
      <w:numFmt w:val="bullet"/>
      <w:lvlText w:val="•"/>
      <w:lvlJc w:val="left"/>
      <w:pPr>
        <w:ind w:left="1080" w:hanging="360"/>
      </w:pPr>
      <w:rPr>
        <w:rFonts w:ascii="Times New Roman" w:eastAsiaTheme="minorEastAsia" w:hAnsi="Times New Roman" w:cs="Times New Roman"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04751BF"/>
    <w:multiLevelType w:val="hybridMultilevel"/>
    <w:tmpl w:val="95487C5E"/>
    <w:lvl w:ilvl="0" w:tplc="101A000F">
      <w:start w:val="1"/>
      <w:numFmt w:val="decimal"/>
      <w:lvlText w:val="%1."/>
      <w:lvlJc w:val="left"/>
      <w:pPr>
        <w:ind w:left="720" w:hanging="360"/>
      </w:pPr>
      <w:rPr>
        <w:rFonts w:cs="Times New Roman"/>
      </w:rPr>
    </w:lvl>
    <w:lvl w:ilvl="1" w:tplc="101A0019">
      <w:start w:val="1"/>
      <w:numFmt w:val="lowerLetter"/>
      <w:lvlText w:val="%2."/>
      <w:lvlJc w:val="left"/>
      <w:pPr>
        <w:ind w:left="1440" w:hanging="360"/>
      </w:pPr>
      <w:rPr>
        <w:rFonts w:cs="Times New Roman"/>
      </w:rPr>
    </w:lvl>
    <w:lvl w:ilvl="2" w:tplc="101A001B">
      <w:start w:val="1"/>
      <w:numFmt w:val="lowerRoman"/>
      <w:lvlText w:val="%3."/>
      <w:lvlJc w:val="right"/>
      <w:pPr>
        <w:ind w:left="2160" w:hanging="180"/>
      </w:pPr>
      <w:rPr>
        <w:rFonts w:cs="Times New Roman"/>
      </w:rPr>
    </w:lvl>
    <w:lvl w:ilvl="3" w:tplc="101A000F">
      <w:start w:val="1"/>
      <w:numFmt w:val="decimal"/>
      <w:lvlText w:val="%4."/>
      <w:lvlJc w:val="left"/>
      <w:pPr>
        <w:ind w:left="2880" w:hanging="360"/>
      </w:pPr>
      <w:rPr>
        <w:rFonts w:cs="Times New Roman"/>
      </w:rPr>
    </w:lvl>
    <w:lvl w:ilvl="4" w:tplc="101A0019">
      <w:start w:val="1"/>
      <w:numFmt w:val="lowerLetter"/>
      <w:lvlText w:val="%5."/>
      <w:lvlJc w:val="left"/>
      <w:pPr>
        <w:ind w:left="3600" w:hanging="360"/>
      </w:pPr>
      <w:rPr>
        <w:rFonts w:cs="Times New Roman"/>
      </w:rPr>
    </w:lvl>
    <w:lvl w:ilvl="5" w:tplc="101A001B">
      <w:start w:val="1"/>
      <w:numFmt w:val="lowerRoman"/>
      <w:lvlText w:val="%6."/>
      <w:lvlJc w:val="right"/>
      <w:pPr>
        <w:ind w:left="4320" w:hanging="180"/>
      </w:pPr>
      <w:rPr>
        <w:rFonts w:cs="Times New Roman"/>
      </w:rPr>
    </w:lvl>
    <w:lvl w:ilvl="6" w:tplc="101A000F">
      <w:start w:val="1"/>
      <w:numFmt w:val="decimal"/>
      <w:lvlText w:val="%7."/>
      <w:lvlJc w:val="left"/>
      <w:pPr>
        <w:ind w:left="5040" w:hanging="360"/>
      </w:pPr>
      <w:rPr>
        <w:rFonts w:cs="Times New Roman"/>
      </w:rPr>
    </w:lvl>
    <w:lvl w:ilvl="7" w:tplc="101A0019">
      <w:start w:val="1"/>
      <w:numFmt w:val="lowerLetter"/>
      <w:lvlText w:val="%8."/>
      <w:lvlJc w:val="left"/>
      <w:pPr>
        <w:ind w:left="5760" w:hanging="360"/>
      </w:pPr>
      <w:rPr>
        <w:rFonts w:cs="Times New Roman"/>
      </w:rPr>
    </w:lvl>
    <w:lvl w:ilvl="8" w:tplc="101A001B">
      <w:start w:val="1"/>
      <w:numFmt w:val="lowerRoman"/>
      <w:lvlText w:val="%9."/>
      <w:lvlJc w:val="right"/>
      <w:pPr>
        <w:ind w:left="6480" w:hanging="180"/>
      </w:pPr>
      <w:rPr>
        <w:rFonts w:cs="Times New Roman"/>
      </w:rPr>
    </w:lvl>
  </w:abstractNum>
  <w:abstractNum w:abstractNumId="3">
    <w:nsid w:val="00711D6C"/>
    <w:multiLevelType w:val="hybridMultilevel"/>
    <w:tmpl w:val="D8E43BDE"/>
    <w:lvl w:ilvl="0" w:tplc="1E90D0A8">
      <w:start w:val="1"/>
      <w:numFmt w:val="decimal"/>
      <w:lvlText w:val="%1."/>
      <w:lvlJc w:val="left"/>
      <w:pPr>
        <w:ind w:left="1440" w:hanging="360"/>
      </w:pPr>
      <w:rPr>
        <w:rFonts w:asciiTheme="majorHAnsi" w:eastAsia="Times New Roman" w:hAnsiTheme="majorHAnsi" w:cs="Arial"/>
        <w:sz w:val="20"/>
        <w:szCs w:val="2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nsid w:val="00AC6B81"/>
    <w:multiLevelType w:val="hybridMultilevel"/>
    <w:tmpl w:val="795890C0"/>
    <w:lvl w:ilvl="0" w:tplc="84BEF14E">
      <w:start w:val="1"/>
      <w:numFmt w:val="decimal"/>
      <w:lvlText w:val="%1."/>
      <w:lvlJc w:val="left"/>
      <w:pPr>
        <w:ind w:left="720" w:hanging="360"/>
      </w:pPr>
      <w:rPr>
        <w:rFonts w:asciiTheme="minorHAnsi" w:eastAsiaTheme="minorEastAsia" w:hAnsiTheme="minorHAnsi" w:cstheme="minorHAnsi"/>
        <w:b w:val="0"/>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1194D6D"/>
    <w:multiLevelType w:val="hybridMultilevel"/>
    <w:tmpl w:val="4446837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
    <w:nsid w:val="01716A50"/>
    <w:multiLevelType w:val="hybridMultilevel"/>
    <w:tmpl w:val="15723942"/>
    <w:lvl w:ilvl="0" w:tplc="E474F6B4">
      <w:start w:val="1"/>
      <w:numFmt w:val="decimal"/>
      <w:lvlText w:val="%1."/>
      <w:lvlJc w:val="left"/>
      <w:pPr>
        <w:ind w:left="360" w:hanging="360"/>
      </w:pPr>
      <w:rPr>
        <w:b w:val="0"/>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7">
    <w:nsid w:val="03D07FA5"/>
    <w:multiLevelType w:val="hybridMultilevel"/>
    <w:tmpl w:val="CBBA1DBC"/>
    <w:lvl w:ilvl="0" w:tplc="CA06BC6A">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
    <w:nsid w:val="04E44F6E"/>
    <w:multiLevelType w:val="multilevel"/>
    <w:tmpl w:val="0E2C2AF6"/>
    <w:lvl w:ilvl="0">
      <w:start w:val="2"/>
      <w:numFmt w:val="decimal"/>
      <w:lvlText w:val="%1"/>
      <w:lvlJc w:val="left"/>
      <w:pPr>
        <w:ind w:left="480" w:hanging="480"/>
      </w:pPr>
    </w:lvl>
    <w:lvl w:ilvl="1">
      <w:start w:val="1"/>
      <w:numFmt w:val="decimal"/>
      <w:lvlText w:val="%1.%2"/>
      <w:lvlJc w:val="left"/>
      <w:pPr>
        <w:ind w:left="622" w:hanging="480"/>
      </w:pPr>
    </w:lvl>
    <w:lvl w:ilvl="2">
      <w:start w:val="4"/>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9">
    <w:nsid w:val="0650571A"/>
    <w:multiLevelType w:val="hybridMultilevel"/>
    <w:tmpl w:val="CAFCD624"/>
    <w:lvl w:ilvl="0" w:tplc="E3C8EC46">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10">
    <w:nsid w:val="06EA5D79"/>
    <w:multiLevelType w:val="multilevel"/>
    <w:tmpl w:val="5C3A7C7C"/>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07B727E2"/>
    <w:multiLevelType w:val="hybridMultilevel"/>
    <w:tmpl w:val="50600942"/>
    <w:lvl w:ilvl="0" w:tplc="8402E930">
      <w:start w:val="1"/>
      <w:numFmt w:val="decimal"/>
      <w:lvlText w:val="%1."/>
      <w:lvlJc w:val="left"/>
      <w:pPr>
        <w:ind w:left="720" w:hanging="360"/>
      </w:pPr>
      <w:rPr>
        <w:rFonts w:asciiTheme="minorHAnsi" w:eastAsiaTheme="minorEastAsia" w:hAnsiTheme="minorHAnsi" w:cstheme="minorHAnsi"/>
        <w:b w:val="0"/>
        <w:color w:val="auto"/>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086944F2"/>
    <w:multiLevelType w:val="hybridMultilevel"/>
    <w:tmpl w:val="8968D0E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088D38C9"/>
    <w:multiLevelType w:val="hybridMultilevel"/>
    <w:tmpl w:val="47C24264"/>
    <w:lvl w:ilvl="0" w:tplc="0CD0C3BA">
      <w:start w:val="1"/>
      <w:numFmt w:val="bullet"/>
      <w:lvlText w:val=""/>
      <w:lvlJc w:val="left"/>
      <w:pPr>
        <w:ind w:left="720" w:hanging="360"/>
      </w:pPr>
      <w:rPr>
        <w:rFonts w:ascii="Wingdings" w:hAnsi="Wingdings" w:hint="default"/>
      </w:rPr>
    </w:lvl>
    <w:lvl w:ilvl="1" w:tplc="0CD0C3B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AB494C"/>
    <w:multiLevelType w:val="hybridMultilevel"/>
    <w:tmpl w:val="4628D16C"/>
    <w:lvl w:ilvl="0" w:tplc="181A000F">
      <w:start w:val="1"/>
      <w:numFmt w:val="decimal"/>
      <w:lvlText w:val="%1."/>
      <w:lvlJc w:val="left"/>
      <w:pPr>
        <w:ind w:left="780" w:hanging="360"/>
      </w:pPr>
      <w:rPr>
        <w:rFont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5">
    <w:nsid w:val="09147547"/>
    <w:multiLevelType w:val="hybridMultilevel"/>
    <w:tmpl w:val="D0BE87CE"/>
    <w:lvl w:ilvl="0" w:tplc="8BCEE0CA">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095F20CB"/>
    <w:multiLevelType w:val="hybridMultilevel"/>
    <w:tmpl w:val="B57E169A"/>
    <w:lvl w:ilvl="0" w:tplc="7A3CF0E6">
      <w:start w:val="1"/>
      <w:numFmt w:val="decimal"/>
      <w:lvlText w:val="%1."/>
      <w:lvlJc w:val="left"/>
      <w:pPr>
        <w:ind w:left="303" w:hanging="360"/>
      </w:pPr>
      <w:rPr>
        <w:rFonts w:hint="default"/>
        <w:b w:val="0"/>
      </w:rPr>
    </w:lvl>
    <w:lvl w:ilvl="1" w:tplc="141A0019" w:tentative="1">
      <w:start w:val="1"/>
      <w:numFmt w:val="lowerLetter"/>
      <w:lvlText w:val="%2."/>
      <w:lvlJc w:val="left"/>
      <w:pPr>
        <w:ind w:left="1023" w:hanging="360"/>
      </w:pPr>
    </w:lvl>
    <w:lvl w:ilvl="2" w:tplc="141A001B" w:tentative="1">
      <w:start w:val="1"/>
      <w:numFmt w:val="lowerRoman"/>
      <w:lvlText w:val="%3."/>
      <w:lvlJc w:val="right"/>
      <w:pPr>
        <w:ind w:left="1743" w:hanging="180"/>
      </w:pPr>
    </w:lvl>
    <w:lvl w:ilvl="3" w:tplc="141A000F" w:tentative="1">
      <w:start w:val="1"/>
      <w:numFmt w:val="decimal"/>
      <w:lvlText w:val="%4."/>
      <w:lvlJc w:val="left"/>
      <w:pPr>
        <w:ind w:left="2463" w:hanging="360"/>
      </w:pPr>
    </w:lvl>
    <w:lvl w:ilvl="4" w:tplc="141A0019" w:tentative="1">
      <w:start w:val="1"/>
      <w:numFmt w:val="lowerLetter"/>
      <w:lvlText w:val="%5."/>
      <w:lvlJc w:val="left"/>
      <w:pPr>
        <w:ind w:left="3183" w:hanging="360"/>
      </w:pPr>
    </w:lvl>
    <w:lvl w:ilvl="5" w:tplc="141A001B" w:tentative="1">
      <w:start w:val="1"/>
      <w:numFmt w:val="lowerRoman"/>
      <w:lvlText w:val="%6."/>
      <w:lvlJc w:val="right"/>
      <w:pPr>
        <w:ind w:left="3903" w:hanging="180"/>
      </w:pPr>
    </w:lvl>
    <w:lvl w:ilvl="6" w:tplc="141A000F" w:tentative="1">
      <w:start w:val="1"/>
      <w:numFmt w:val="decimal"/>
      <w:lvlText w:val="%7."/>
      <w:lvlJc w:val="left"/>
      <w:pPr>
        <w:ind w:left="4623" w:hanging="360"/>
      </w:pPr>
    </w:lvl>
    <w:lvl w:ilvl="7" w:tplc="141A0019" w:tentative="1">
      <w:start w:val="1"/>
      <w:numFmt w:val="lowerLetter"/>
      <w:lvlText w:val="%8."/>
      <w:lvlJc w:val="left"/>
      <w:pPr>
        <w:ind w:left="5343" w:hanging="360"/>
      </w:pPr>
    </w:lvl>
    <w:lvl w:ilvl="8" w:tplc="141A001B" w:tentative="1">
      <w:start w:val="1"/>
      <w:numFmt w:val="lowerRoman"/>
      <w:lvlText w:val="%9."/>
      <w:lvlJc w:val="right"/>
      <w:pPr>
        <w:ind w:left="6063" w:hanging="180"/>
      </w:pPr>
    </w:lvl>
  </w:abstractNum>
  <w:abstractNum w:abstractNumId="17">
    <w:nsid w:val="0A49524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0B921D0C"/>
    <w:multiLevelType w:val="multilevel"/>
    <w:tmpl w:val="10A034EE"/>
    <w:styleLink w:val="Stil1"/>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0C350C27"/>
    <w:multiLevelType w:val="hybridMultilevel"/>
    <w:tmpl w:val="D8FA9EA8"/>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nsid w:val="0DCF76AC"/>
    <w:multiLevelType w:val="hybridMultilevel"/>
    <w:tmpl w:val="60B2ED4C"/>
    <w:lvl w:ilvl="0" w:tplc="6194C094">
      <w:start w:val="1"/>
      <w:numFmt w:val="decimal"/>
      <w:lvlText w:val="%1."/>
      <w:lvlJc w:val="left"/>
      <w:pPr>
        <w:ind w:left="303" w:hanging="360"/>
      </w:pPr>
      <w:rPr>
        <w:rFonts w:hint="default"/>
      </w:rPr>
    </w:lvl>
    <w:lvl w:ilvl="1" w:tplc="141A0019" w:tentative="1">
      <w:start w:val="1"/>
      <w:numFmt w:val="lowerLetter"/>
      <w:lvlText w:val="%2."/>
      <w:lvlJc w:val="left"/>
      <w:pPr>
        <w:ind w:left="1023" w:hanging="360"/>
      </w:pPr>
    </w:lvl>
    <w:lvl w:ilvl="2" w:tplc="141A001B" w:tentative="1">
      <w:start w:val="1"/>
      <w:numFmt w:val="lowerRoman"/>
      <w:lvlText w:val="%3."/>
      <w:lvlJc w:val="right"/>
      <w:pPr>
        <w:ind w:left="1743" w:hanging="180"/>
      </w:pPr>
    </w:lvl>
    <w:lvl w:ilvl="3" w:tplc="141A000F" w:tentative="1">
      <w:start w:val="1"/>
      <w:numFmt w:val="decimal"/>
      <w:lvlText w:val="%4."/>
      <w:lvlJc w:val="left"/>
      <w:pPr>
        <w:ind w:left="2463" w:hanging="360"/>
      </w:pPr>
    </w:lvl>
    <w:lvl w:ilvl="4" w:tplc="141A0019" w:tentative="1">
      <w:start w:val="1"/>
      <w:numFmt w:val="lowerLetter"/>
      <w:lvlText w:val="%5."/>
      <w:lvlJc w:val="left"/>
      <w:pPr>
        <w:ind w:left="3183" w:hanging="360"/>
      </w:pPr>
    </w:lvl>
    <w:lvl w:ilvl="5" w:tplc="141A001B" w:tentative="1">
      <w:start w:val="1"/>
      <w:numFmt w:val="lowerRoman"/>
      <w:lvlText w:val="%6."/>
      <w:lvlJc w:val="right"/>
      <w:pPr>
        <w:ind w:left="3903" w:hanging="180"/>
      </w:pPr>
    </w:lvl>
    <w:lvl w:ilvl="6" w:tplc="141A000F" w:tentative="1">
      <w:start w:val="1"/>
      <w:numFmt w:val="decimal"/>
      <w:lvlText w:val="%7."/>
      <w:lvlJc w:val="left"/>
      <w:pPr>
        <w:ind w:left="4623" w:hanging="360"/>
      </w:pPr>
    </w:lvl>
    <w:lvl w:ilvl="7" w:tplc="141A0019" w:tentative="1">
      <w:start w:val="1"/>
      <w:numFmt w:val="lowerLetter"/>
      <w:lvlText w:val="%8."/>
      <w:lvlJc w:val="left"/>
      <w:pPr>
        <w:ind w:left="5343" w:hanging="360"/>
      </w:pPr>
    </w:lvl>
    <w:lvl w:ilvl="8" w:tplc="141A001B" w:tentative="1">
      <w:start w:val="1"/>
      <w:numFmt w:val="lowerRoman"/>
      <w:lvlText w:val="%9."/>
      <w:lvlJc w:val="right"/>
      <w:pPr>
        <w:ind w:left="6063" w:hanging="180"/>
      </w:pPr>
    </w:lvl>
  </w:abstractNum>
  <w:abstractNum w:abstractNumId="21">
    <w:nsid w:val="0E01702D"/>
    <w:multiLevelType w:val="hybridMultilevel"/>
    <w:tmpl w:val="0A96879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0E12025D"/>
    <w:multiLevelType w:val="hybridMultilevel"/>
    <w:tmpl w:val="A510EB4E"/>
    <w:lvl w:ilvl="0" w:tplc="B9883CD0">
      <w:numFmt w:val="bullet"/>
      <w:lvlText w:val="•"/>
      <w:lvlJc w:val="left"/>
      <w:pPr>
        <w:ind w:left="1275" w:hanging="360"/>
      </w:pPr>
      <w:rPr>
        <w:rFonts w:ascii="Times New Roman" w:hAnsi="Times New Roman" w:cs="Times New Roman" w:hint="default"/>
      </w:rPr>
    </w:lvl>
    <w:lvl w:ilvl="1" w:tplc="04240003">
      <w:start w:val="1"/>
      <w:numFmt w:val="bullet"/>
      <w:lvlText w:val="o"/>
      <w:lvlJc w:val="left"/>
      <w:pPr>
        <w:ind w:left="2289" w:hanging="360"/>
      </w:pPr>
      <w:rPr>
        <w:rFonts w:ascii="Courier New" w:hAnsi="Courier New" w:cs="Courier New" w:hint="default"/>
      </w:rPr>
    </w:lvl>
    <w:lvl w:ilvl="2" w:tplc="04240005" w:tentative="1">
      <w:start w:val="1"/>
      <w:numFmt w:val="bullet"/>
      <w:lvlText w:val=""/>
      <w:lvlJc w:val="left"/>
      <w:pPr>
        <w:ind w:left="3009" w:hanging="360"/>
      </w:pPr>
      <w:rPr>
        <w:rFonts w:ascii="Wingdings" w:hAnsi="Wingdings" w:hint="default"/>
      </w:rPr>
    </w:lvl>
    <w:lvl w:ilvl="3" w:tplc="04240001" w:tentative="1">
      <w:start w:val="1"/>
      <w:numFmt w:val="bullet"/>
      <w:lvlText w:val=""/>
      <w:lvlJc w:val="left"/>
      <w:pPr>
        <w:ind w:left="3729" w:hanging="360"/>
      </w:pPr>
      <w:rPr>
        <w:rFonts w:ascii="Symbol" w:hAnsi="Symbol" w:hint="default"/>
      </w:rPr>
    </w:lvl>
    <w:lvl w:ilvl="4" w:tplc="04240003" w:tentative="1">
      <w:start w:val="1"/>
      <w:numFmt w:val="bullet"/>
      <w:lvlText w:val="o"/>
      <w:lvlJc w:val="left"/>
      <w:pPr>
        <w:ind w:left="4449" w:hanging="360"/>
      </w:pPr>
      <w:rPr>
        <w:rFonts w:ascii="Courier New" w:hAnsi="Courier New" w:cs="Courier New" w:hint="default"/>
      </w:rPr>
    </w:lvl>
    <w:lvl w:ilvl="5" w:tplc="04240005" w:tentative="1">
      <w:start w:val="1"/>
      <w:numFmt w:val="bullet"/>
      <w:lvlText w:val=""/>
      <w:lvlJc w:val="left"/>
      <w:pPr>
        <w:ind w:left="5169" w:hanging="360"/>
      </w:pPr>
      <w:rPr>
        <w:rFonts w:ascii="Wingdings" w:hAnsi="Wingdings" w:hint="default"/>
      </w:rPr>
    </w:lvl>
    <w:lvl w:ilvl="6" w:tplc="04240001" w:tentative="1">
      <w:start w:val="1"/>
      <w:numFmt w:val="bullet"/>
      <w:lvlText w:val=""/>
      <w:lvlJc w:val="left"/>
      <w:pPr>
        <w:ind w:left="5889" w:hanging="360"/>
      </w:pPr>
      <w:rPr>
        <w:rFonts w:ascii="Symbol" w:hAnsi="Symbol" w:hint="default"/>
      </w:rPr>
    </w:lvl>
    <w:lvl w:ilvl="7" w:tplc="04240003" w:tentative="1">
      <w:start w:val="1"/>
      <w:numFmt w:val="bullet"/>
      <w:lvlText w:val="o"/>
      <w:lvlJc w:val="left"/>
      <w:pPr>
        <w:ind w:left="6609" w:hanging="360"/>
      </w:pPr>
      <w:rPr>
        <w:rFonts w:ascii="Courier New" w:hAnsi="Courier New" w:cs="Courier New" w:hint="default"/>
      </w:rPr>
    </w:lvl>
    <w:lvl w:ilvl="8" w:tplc="04240005" w:tentative="1">
      <w:start w:val="1"/>
      <w:numFmt w:val="bullet"/>
      <w:lvlText w:val=""/>
      <w:lvlJc w:val="left"/>
      <w:pPr>
        <w:ind w:left="7329" w:hanging="360"/>
      </w:pPr>
      <w:rPr>
        <w:rFonts w:ascii="Wingdings" w:hAnsi="Wingdings" w:hint="default"/>
      </w:rPr>
    </w:lvl>
  </w:abstractNum>
  <w:abstractNum w:abstractNumId="23">
    <w:nsid w:val="0E6860D4"/>
    <w:multiLevelType w:val="hybridMultilevel"/>
    <w:tmpl w:val="40AA2E2A"/>
    <w:lvl w:ilvl="0" w:tplc="50C29D5C">
      <w:start w:val="1"/>
      <w:numFmt w:val="decimal"/>
      <w:lvlText w:val="%1."/>
      <w:lvlJc w:val="left"/>
      <w:pPr>
        <w:ind w:left="303" w:hanging="360"/>
      </w:pPr>
      <w:rPr>
        <w:rFonts w:hint="default"/>
      </w:rPr>
    </w:lvl>
    <w:lvl w:ilvl="1" w:tplc="141A0019" w:tentative="1">
      <w:start w:val="1"/>
      <w:numFmt w:val="lowerLetter"/>
      <w:lvlText w:val="%2."/>
      <w:lvlJc w:val="left"/>
      <w:pPr>
        <w:ind w:left="1023" w:hanging="360"/>
      </w:pPr>
    </w:lvl>
    <w:lvl w:ilvl="2" w:tplc="141A001B" w:tentative="1">
      <w:start w:val="1"/>
      <w:numFmt w:val="lowerRoman"/>
      <w:lvlText w:val="%3."/>
      <w:lvlJc w:val="right"/>
      <w:pPr>
        <w:ind w:left="1743" w:hanging="180"/>
      </w:pPr>
    </w:lvl>
    <w:lvl w:ilvl="3" w:tplc="141A000F" w:tentative="1">
      <w:start w:val="1"/>
      <w:numFmt w:val="decimal"/>
      <w:lvlText w:val="%4."/>
      <w:lvlJc w:val="left"/>
      <w:pPr>
        <w:ind w:left="2463" w:hanging="360"/>
      </w:pPr>
    </w:lvl>
    <w:lvl w:ilvl="4" w:tplc="141A0019" w:tentative="1">
      <w:start w:val="1"/>
      <w:numFmt w:val="lowerLetter"/>
      <w:lvlText w:val="%5."/>
      <w:lvlJc w:val="left"/>
      <w:pPr>
        <w:ind w:left="3183" w:hanging="360"/>
      </w:pPr>
    </w:lvl>
    <w:lvl w:ilvl="5" w:tplc="141A001B" w:tentative="1">
      <w:start w:val="1"/>
      <w:numFmt w:val="lowerRoman"/>
      <w:lvlText w:val="%6."/>
      <w:lvlJc w:val="right"/>
      <w:pPr>
        <w:ind w:left="3903" w:hanging="180"/>
      </w:pPr>
    </w:lvl>
    <w:lvl w:ilvl="6" w:tplc="141A000F" w:tentative="1">
      <w:start w:val="1"/>
      <w:numFmt w:val="decimal"/>
      <w:lvlText w:val="%7."/>
      <w:lvlJc w:val="left"/>
      <w:pPr>
        <w:ind w:left="4623" w:hanging="360"/>
      </w:pPr>
    </w:lvl>
    <w:lvl w:ilvl="7" w:tplc="141A0019" w:tentative="1">
      <w:start w:val="1"/>
      <w:numFmt w:val="lowerLetter"/>
      <w:lvlText w:val="%8."/>
      <w:lvlJc w:val="left"/>
      <w:pPr>
        <w:ind w:left="5343" w:hanging="360"/>
      </w:pPr>
    </w:lvl>
    <w:lvl w:ilvl="8" w:tplc="141A001B" w:tentative="1">
      <w:start w:val="1"/>
      <w:numFmt w:val="lowerRoman"/>
      <w:lvlText w:val="%9."/>
      <w:lvlJc w:val="right"/>
      <w:pPr>
        <w:ind w:left="6063" w:hanging="180"/>
      </w:pPr>
    </w:lvl>
  </w:abstractNum>
  <w:abstractNum w:abstractNumId="24">
    <w:nsid w:val="0F3C32D2"/>
    <w:multiLevelType w:val="hybridMultilevel"/>
    <w:tmpl w:val="CC9294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0F9C05AD"/>
    <w:multiLevelType w:val="hybridMultilevel"/>
    <w:tmpl w:val="2A44F472"/>
    <w:lvl w:ilvl="0" w:tplc="4078B15E">
      <w:start w:val="1"/>
      <w:numFmt w:val="decimal"/>
      <w:lvlText w:val="%1."/>
      <w:lvlJc w:val="left"/>
      <w:pPr>
        <w:ind w:left="36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119A6259"/>
    <w:multiLevelType w:val="hybridMultilevel"/>
    <w:tmpl w:val="6EAC2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11EC3F8A"/>
    <w:multiLevelType w:val="hybridMultilevel"/>
    <w:tmpl w:val="0F1AA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8528FE"/>
    <w:multiLevelType w:val="hybridMultilevel"/>
    <w:tmpl w:val="88C67F4A"/>
    <w:lvl w:ilvl="0" w:tplc="4D120E4E">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3C3626A"/>
    <w:multiLevelType w:val="multilevel"/>
    <w:tmpl w:val="D5C0B080"/>
    <w:styleLink w:val="Stil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4CB581C"/>
    <w:multiLevelType w:val="hybridMultilevel"/>
    <w:tmpl w:val="75721018"/>
    <w:lvl w:ilvl="0" w:tplc="B002B550">
      <w:start w:val="1"/>
      <w:numFmt w:val="decimal"/>
      <w:lvlText w:val="%1."/>
      <w:lvlJc w:val="left"/>
      <w:pPr>
        <w:ind w:left="720" w:hanging="360"/>
      </w:pPr>
      <w:rPr>
        <w:rFonts w:asciiTheme="minorHAnsi" w:eastAsiaTheme="minorEastAsia" w:hAnsiTheme="minorHAnsi" w:cstheme="minorHAnsi"/>
        <w:b w:val="0"/>
        <w:color w:val="auto"/>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14F53D20"/>
    <w:multiLevelType w:val="multilevel"/>
    <w:tmpl w:val="698A6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15062AAA"/>
    <w:multiLevelType w:val="hybridMultilevel"/>
    <w:tmpl w:val="CC9C12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152A21A0"/>
    <w:multiLevelType w:val="multilevel"/>
    <w:tmpl w:val="0809001F"/>
    <w:numStyleLink w:val="111111"/>
  </w:abstractNum>
  <w:abstractNum w:abstractNumId="34">
    <w:nsid w:val="19C00E86"/>
    <w:multiLevelType w:val="hybridMultilevel"/>
    <w:tmpl w:val="DC80ADD6"/>
    <w:lvl w:ilvl="0" w:tplc="0CD0C3BA">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5">
    <w:nsid w:val="1A1F57A0"/>
    <w:multiLevelType w:val="hybridMultilevel"/>
    <w:tmpl w:val="34BA2D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1B4A2C69"/>
    <w:multiLevelType w:val="hybridMultilevel"/>
    <w:tmpl w:val="96B4F3C8"/>
    <w:lvl w:ilvl="0" w:tplc="101A0017">
      <w:start w:val="1"/>
      <w:numFmt w:val="lowerLetter"/>
      <w:lvlText w:val="%1)"/>
      <w:lvlJc w:val="left"/>
      <w:pPr>
        <w:ind w:left="720" w:hanging="360"/>
      </w:pPr>
      <w:rPr>
        <w:rFonts w:hint="default"/>
        <w:b/>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1BB65D94"/>
    <w:multiLevelType w:val="hybridMultilevel"/>
    <w:tmpl w:val="0F12A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1C7E52A0"/>
    <w:multiLevelType w:val="hybridMultilevel"/>
    <w:tmpl w:val="AC90A9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1CA94287"/>
    <w:multiLevelType w:val="hybridMultilevel"/>
    <w:tmpl w:val="7B063C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1CF634CC"/>
    <w:multiLevelType w:val="hybridMultilevel"/>
    <w:tmpl w:val="7EC2398A"/>
    <w:lvl w:ilvl="0" w:tplc="101A000F">
      <w:start w:val="1"/>
      <w:numFmt w:val="decimal"/>
      <w:lvlText w:val="%1."/>
      <w:lvlJc w:val="left"/>
      <w:pPr>
        <w:ind w:left="360" w:hanging="360"/>
      </w:pPr>
    </w:lvl>
    <w:lvl w:ilvl="1" w:tplc="101A0019" w:tentative="1">
      <w:start w:val="1"/>
      <w:numFmt w:val="lowerLetter"/>
      <w:lvlText w:val="%2."/>
      <w:lvlJc w:val="left"/>
      <w:pPr>
        <w:ind w:left="1080" w:hanging="360"/>
      </w:pPr>
    </w:lvl>
    <w:lvl w:ilvl="2" w:tplc="101A001B" w:tentative="1">
      <w:start w:val="1"/>
      <w:numFmt w:val="lowerRoman"/>
      <w:lvlText w:val="%3."/>
      <w:lvlJc w:val="right"/>
      <w:pPr>
        <w:ind w:left="1800" w:hanging="180"/>
      </w:pPr>
    </w:lvl>
    <w:lvl w:ilvl="3" w:tplc="101A000F" w:tentative="1">
      <w:start w:val="1"/>
      <w:numFmt w:val="decimal"/>
      <w:lvlText w:val="%4."/>
      <w:lvlJc w:val="left"/>
      <w:pPr>
        <w:ind w:left="2520" w:hanging="360"/>
      </w:pPr>
    </w:lvl>
    <w:lvl w:ilvl="4" w:tplc="101A0019" w:tentative="1">
      <w:start w:val="1"/>
      <w:numFmt w:val="lowerLetter"/>
      <w:lvlText w:val="%5."/>
      <w:lvlJc w:val="left"/>
      <w:pPr>
        <w:ind w:left="3240" w:hanging="360"/>
      </w:pPr>
    </w:lvl>
    <w:lvl w:ilvl="5" w:tplc="101A001B" w:tentative="1">
      <w:start w:val="1"/>
      <w:numFmt w:val="lowerRoman"/>
      <w:lvlText w:val="%6."/>
      <w:lvlJc w:val="right"/>
      <w:pPr>
        <w:ind w:left="3960" w:hanging="180"/>
      </w:pPr>
    </w:lvl>
    <w:lvl w:ilvl="6" w:tplc="101A000F" w:tentative="1">
      <w:start w:val="1"/>
      <w:numFmt w:val="decimal"/>
      <w:lvlText w:val="%7."/>
      <w:lvlJc w:val="left"/>
      <w:pPr>
        <w:ind w:left="4680" w:hanging="360"/>
      </w:pPr>
    </w:lvl>
    <w:lvl w:ilvl="7" w:tplc="101A0019" w:tentative="1">
      <w:start w:val="1"/>
      <w:numFmt w:val="lowerLetter"/>
      <w:lvlText w:val="%8."/>
      <w:lvlJc w:val="left"/>
      <w:pPr>
        <w:ind w:left="5400" w:hanging="360"/>
      </w:pPr>
    </w:lvl>
    <w:lvl w:ilvl="8" w:tplc="101A001B" w:tentative="1">
      <w:start w:val="1"/>
      <w:numFmt w:val="lowerRoman"/>
      <w:lvlText w:val="%9."/>
      <w:lvlJc w:val="right"/>
      <w:pPr>
        <w:ind w:left="6120" w:hanging="180"/>
      </w:pPr>
    </w:lvl>
  </w:abstractNum>
  <w:abstractNum w:abstractNumId="41">
    <w:nsid w:val="1DEC1304"/>
    <w:multiLevelType w:val="hybridMultilevel"/>
    <w:tmpl w:val="5FF485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1DF045E8"/>
    <w:multiLevelType w:val="hybridMultilevel"/>
    <w:tmpl w:val="9F0875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1F0C4B9E"/>
    <w:multiLevelType w:val="hybridMultilevel"/>
    <w:tmpl w:val="F93CF456"/>
    <w:lvl w:ilvl="0" w:tplc="B510BFA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nsid w:val="1F5E189F"/>
    <w:multiLevelType w:val="multilevel"/>
    <w:tmpl w:val="2432FB6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1F7C18C3"/>
    <w:multiLevelType w:val="hybridMultilevel"/>
    <w:tmpl w:val="C83421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1FF11BD1"/>
    <w:multiLevelType w:val="hybridMultilevel"/>
    <w:tmpl w:val="CF9C0B9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1FF81C78"/>
    <w:multiLevelType w:val="hybridMultilevel"/>
    <w:tmpl w:val="181EA8BA"/>
    <w:lvl w:ilvl="0" w:tplc="97C6054A">
      <w:start w:val="1"/>
      <w:numFmt w:val="decimal"/>
      <w:lvlText w:val="%1."/>
      <w:lvlJc w:val="left"/>
      <w:pPr>
        <w:ind w:left="720" w:hanging="360"/>
      </w:pPr>
      <w:rPr>
        <w:rFonts w:ascii="Calibri" w:eastAsia="MS Mincho" w:hAnsi="Calibri" w:hint="default"/>
        <w:b w:val="0"/>
        <w:i/>
        <w:sz w:val="20"/>
        <w:szCs w:val="20"/>
      </w:rPr>
    </w:lvl>
    <w:lvl w:ilvl="1" w:tplc="8D1E440A">
      <w:start w:val="1"/>
      <w:numFmt w:val="decimal"/>
      <w:lvlText w:val="%2."/>
      <w:lvlJc w:val="left"/>
      <w:pPr>
        <w:ind w:left="1440" w:hanging="360"/>
      </w:pPr>
      <w:rPr>
        <w:rFonts w:ascii="Calibri" w:eastAsia="MS Mincho" w:hAnsi="Calibri" w:cs="Times New Roman"/>
        <w:b w:val="0"/>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nsid w:val="20173EBC"/>
    <w:multiLevelType w:val="hybridMultilevel"/>
    <w:tmpl w:val="ECD8BBE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9">
    <w:nsid w:val="203131F4"/>
    <w:multiLevelType w:val="hybridMultilevel"/>
    <w:tmpl w:val="EF1C9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20341CD7"/>
    <w:multiLevelType w:val="hybridMultilevel"/>
    <w:tmpl w:val="138C4B76"/>
    <w:lvl w:ilvl="0" w:tplc="62E676DC">
      <w:start w:val="4"/>
      <w:numFmt w:val="bullet"/>
      <w:lvlText w:val="-"/>
      <w:lvlJc w:val="left"/>
      <w:pPr>
        <w:ind w:left="761" w:hanging="360"/>
      </w:pPr>
      <w:rPr>
        <w:rFonts w:ascii="Calibri" w:eastAsiaTheme="minorEastAsia" w:hAnsi="Calibri" w:cs="Calibri" w:hint="default"/>
      </w:rPr>
    </w:lvl>
    <w:lvl w:ilvl="1" w:tplc="04090003">
      <w:start w:val="1"/>
      <w:numFmt w:val="bullet"/>
      <w:lvlText w:val="o"/>
      <w:lvlJc w:val="left"/>
      <w:pPr>
        <w:ind w:left="1481" w:hanging="360"/>
      </w:pPr>
      <w:rPr>
        <w:rFonts w:ascii="Courier New" w:hAnsi="Courier New" w:cs="Courier New" w:hint="default"/>
      </w:rPr>
    </w:lvl>
    <w:lvl w:ilvl="2" w:tplc="04090005">
      <w:start w:val="1"/>
      <w:numFmt w:val="bullet"/>
      <w:lvlText w:val=""/>
      <w:lvlJc w:val="left"/>
      <w:pPr>
        <w:ind w:left="2201" w:hanging="360"/>
      </w:pPr>
      <w:rPr>
        <w:rFonts w:ascii="Wingdings" w:hAnsi="Wingdings" w:hint="default"/>
      </w:rPr>
    </w:lvl>
    <w:lvl w:ilvl="3" w:tplc="04090001">
      <w:start w:val="1"/>
      <w:numFmt w:val="bullet"/>
      <w:lvlText w:val=""/>
      <w:lvlJc w:val="left"/>
      <w:pPr>
        <w:ind w:left="2921" w:hanging="360"/>
      </w:pPr>
      <w:rPr>
        <w:rFonts w:ascii="Symbol" w:hAnsi="Symbol" w:hint="default"/>
      </w:rPr>
    </w:lvl>
    <w:lvl w:ilvl="4" w:tplc="04090003">
      <w:start w:val="1"/>
      <w:numFmt w:val="bullet"/>
      <w:lvlText w:val="o"/>
      <w:lvlJc w:val="left"/>
      <w:pPr>
        <w:ind w:left="3641" w:hanging="360"/>
      </w:pPr>
      <w:rPr>
        <w:rFonts w:ascii="Courier New" w:hAnsi="Courier New" w:cs="Courier New" w:hint="default"/>
      </w:rPr>
    </w:lvl>
    <w:lvl w:ilvl="5" w:tplc="04090005">
      <w:start w:val="1"/>
      <w:numFmt w:val="bullet"/>
      <w:lvlText w:val=""/>
      <w:lvlJc w:val="left"/>
      <w:pPr>
        <w:ind w:left="4361" w:hanging="360"/>
      </w:pPr>
      <w:rPr>
        <w:rFonts w:ascii="Wingdings" w:hAnsi="Wingdings" w:hint="default"/>
      </w:rPr>
    </w:lvl>
    <w:lvl w:ilvl="6" w:tplc="04090001">
      <w:start w:val="1"/>
      <w:numFmt w:val="bullet"/>
      <w:lvlText w:val=""/>
      <w:lvlJc w:val="left"/>
      <w:pPr>
        <w:ind w:left="5081" w:hanging="360"/>
      </w:pPr>
      <w:rPr>
        <w:rFonts w:ascii="Symbol" w:hAnsi="Symbol" w:hint="default"/>
      </w:rPr>
    </w:lvl>
    <w:lvl w:ilvl="7" w:tplc="04090003">
      <w:start w:val="1"/>
      <w:numFmt w:val="bullet"/>
      <w:lvlText w:val="o"/>
      <w:lvlJc w:val="left"/>
      <w:pPr>
        <w:ind w:left="5801" w:hanging="360"/>
      </w:pPr>
      <w:rPr>
        <w:rFonts w:ascii="Courier New" w:hAnsi="Courier New" w:cs="Courier New" w:hint="default"/>
      </w:rPr>
    </w:lvl>
    <w:lvl w:ilvl="8" w:tplc="04090005">
      <w:start w:val="1"/>
      <w:numFmt w:val="bullet"/>
      <w:lvlText w:val=""/>
      <w:lvlJc w:val="left"/>
      <w:pPr>
        <w:ind w:left="6521" w:hanging="360"/>
      </w:pPr>
      <w:rPr>
        <w:rFonts w:ascii="Wingdings" w:hAnsi="Wingdings" w:hint="default"/>
      </w:rPr>
    </w:lvl>
  </w:abstractNum>
  <w:abstractNum w:abstractNumId="51">
    <w:nsid w:val="224157C6"/>
    <w:multiLevelType w:val="hybridMultilevel"/>
    <w:tmpl w:val="7E8AD172"/>
    <w:lvl w:ilvl="0" w:tplc="9D429264">
      <w:start w:val="1"/>
      <w:numFmt w:val="decimal"/>
      <w:lvlText w:val="%1."/>
      <w:lvlJc w:val="left"/>
      <w:pPr>
        <w:ind w:left="786" w:hanging="360"/>
      </w:pPr>
      <w:rPr>
        <w:rFonts w:asciiTheme="minorHAnsi" w:eastAsiaTheme="minorEastAsia" w:hAnsiTheme="minorHAnsi" w:cs="Times New Roman"/>
        <w:b w:val="0"/>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2">
    <w:nsid w:val="22EA1164"/>
    <w:multiLevelType w:val="hybridMultilevel"/>
    <w:tmpl w:val="DE10A80C"/>
    <w:lvl w:ilvl="0" w:tplc="E556CFD0">
      <w:start w:val="1"/>
      <w:numFmt w:val="bullet"/>
      <w:lvlText w:val=""/>
      <w:lvlJc w:val="left"/>
      <w:pPr>
        <w:ind w:left="720" w:hanging="360"/>
      </w:pPr>
      <w:rPr>
        <w:rFonts w:ascii="Symbol" w:hAnsi="Symbol" w:hint="default"/>
        <w:color w:val="000000" w:themeColor="text1"/>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3">
    <w:nsid w:val="22FE24FC"/>
    <w:multiLevelType w:val="multilevel"/>
    <w:tmpl w:val="441EC030"/>
    <w:lvl w:ilvl="0">
      <w:start w:val="1"/>
      <w:numFmt w:val="decimal"/>
      <w:lvlText w:val="%1."/>
      <w:lvlJc w:val="left"/>
      <w:pPr>
        <w:ind w:left="303" w:hanging="360"/>
      </w:pPr>
      <w:rPr>
        <w:rFonts w:asciiTheme="minorHAnsi" w:eastAsiaTheme="minorEastAsia" w:hAnsiTheme="minorHAnsi"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77" w:hanging="720"/>
      </w:pPr>
      <w:rPr>
        <w:rFonts w:cs="Times New Roman" w:hint="default"/>
      </w:rPr>
    </w:lvl>
    <w:lvl w:ilvl="3">
      <w:start w:val="1"/>
      <w:numFmt w:val="decimal"/>
      <w:isLgl/>
      <w:lvlText w:val="%1.%2.%3.%4"/>
      <w:lvlJc w:val="left"/>
      <w:pPr>
        <w:ind w:left="834" w:hanging="720"/>
      </w:pPr>
      <w:rPr>
        <w:rFonts w:cs="Times New Roman" w:hint="default"/>
      </w:rPr>
    </w:lvl>
    <w:lvl w:ilvl="4">
      <w:start w:val="1"/>
      <w:numFmt w:val="decimal"/>
      <w:isLgl/>
      <w:lvlText w:val="%1.%2.%3.%4.%5"/>
      <w:lvlJc w:val="left"/>
      <w:pPr>
        <w:ind w:left="891" w:hanging="720"/>
      </w:pPr>
      <w:rPr>
        <w:rFonts w:cs="Times New Roman" w:hint="default"/>
      </w:rPr>
    </w:lvl>
    <w:lvl w:ilvl="5">
      <w:start w:val="1"/>
      <w:numFmt w:val="decimal"/>
      <w:isLgl/>
      <w:lvlText w:val="%1.%2.%3.%4.%5.%6"/>
      <w:lvlJc w:val="left"/>
      <w:pPr>
        <w:ind w:left="1308" w:hanging="1080"/>
      </w:pPr>
      <w:rPr>
        <w:rFonts w:cs="Times New Roman" w:hint="default"/>
      </w:rPr>
    </w:lvl>
    <w:lvl w:ilvl="6">
      <w:start w:val="1"/>
      <w:numFmt w:val="decimal"/>
      <w:isLgl/>
      <w:lvlText w:val="%1.%2.%3.%4.%5.%6.%7"/>
      <w:lvlJc w:val="left"/>
      <w:pPr>
        <w:ind w:left="1365" w:hanging="1080"/>
      </w:pPr>
      <w:rPr>
        <w:rFonts w:cs="Times New Roman" w:hint="default"/>
      </w:rPr>
    </w:lvl>
    <w:lvl w:ilvl="7">
      <w:start w:val="1"/>
      <w:numFmt w:val="decimal"/>
      <w:isLgl/>
      <w:lvlText w:val="%1.%2.%3.%4.%5.%6.%7.%8"/>
      <w:lvlJc w:val="left"/>
      <w:pPr>
        <w:ind w:left="1782" w:hanging="1440"/>
      </w:pPr>
      <w:rPr>
        <w:rFonts w:cs="Times New Roman" w:hint="default"/>
      </w:rPr>
    </w:lvl>
    <w:lvl w:ilvl="8">
      <w:start w:val="1"/>
      <w:numFmt w:val="decimal"/>
      <w:isLgl/>
      <w:lvlText w:val="%1.%2.%3.%4.%5.%6.%7.%8.%9"/>
      <w:lvlJc w:val="left"/>
      <w:pPr>
        <w:ind w:left="1839" w:hanging="1440"/>
      </w:pPr>
      <w:rPr>
        <w:rFonts w:cs="Times New Roman" w:hint="default"/>
      </w:rPr>
    </w:lvl>
  </w:abstractNum>
  <w:abstractNum w:abstractNumId="54">
    <w:nsid w:val="23343D20"/>
    <w:multiLevelType w:val="hybridMultilevel"/>
    <w:tmpl w:val="C80279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23E846BB"/>
    <w:multiLevelType w:val="multilevel"/>
    <w:tmpl w:val="AFB663C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4922E21"/>
    <w:multiLevelType w:val="hybridMultilevel"/>
    <w:tmpl w:val="EE1AEE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2A77FB"/>
    <w:multiLevelType w:val="hybridMultilevel"/>
    <w:tmpl w:val="5D34EDD0"/>
    <w:lvl w:ilvl="0" w:tplc="62E676DC">
      <w:start w:val="4"/>
      <w:numFmt w:val="bullet"/>
      <w:lvlText w:val="-"/>
      <w:lvlJc w:val="left"/>
      <w:pPr>
        <w:ind w:left="360" w:hanging="360"/>
      </w:pPr>
      <w:rPr>
        <w:rFonts w:ascii="Calibri" w:eastAsiaTheme="minorEastAsia" w:hAnsi="Calibri" w:cs="Calibri"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58">
    <w:nsid w:val="259162CC"/>
    <w:multiLevelType w:val="hybridMultilevel"/>
    <w:tmpl w:val="650AB7D8"/>
    <w:lvl w:ilvl="0" w:tplc="41E20EB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59">
    <w:nsid w:val="25FF5F49"/>
    <w:multiLevelType w:val="multilevel"/>
    <w:tmpl w:val="0809001F"/>
    <w:numStyleLink w:val="111111"/>
  </w:abstractNum>
  <w:abstractNum w:abstractNumId="60">
    <w:nsid w:val="26C76289"/>
    <w:multiLevelType w:val="hybridMultilevel"/>
    <w:tmpl w:val="B8587D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nsid w:val="26F52C32"/>
    <w:multiLevelType w:val="hybridMultilevel"/>
    <w:tmpl w:val="B5FAB4B8"/>
    <w:lvl w:ilvl="0" w:tplc="CE842826">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2">
    <w:nsid w:val="278C55AC"/>
    <w:multiLevelType w:val="hybridMultilevel"/>
    <w:tmpl w:val="F4CC009A"/>
    <w:lvl w:ilvl="0" w:tplc="101A0001">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63">
    <w:nsid w:val="28253BEE"/>
    <w:multiLevelType w:val="hybridMultilevel"/>
    <w:tmpl w:val="A5C03590"/>
    <w:lvl w:ilvl="0" w:tplc="62E676DC">
      <w:start w:val="4"/>
      <w:numFmt w:val="bullet"/>
      <w:lvlText w:val="-"/>
      <w:lvlJc w:val="left"/>
      <w:pPr>
        <w:ind w:left="644" w:hanging="360"/>
      </w:pPr>
      <w:rPr>
        <w:rFonts w:ascii="Calibri" w:eastAsiaTheme="minorEastAsia" w:hAnsi="Calibri" w:cs="Calibri" w:hint="default"/>
      </w:rPr>
    </w:lvl>
    <w:lvl w:ilvl="1" w:tplc="101A0003" w:tentative="1">
      <w:start w:val="1"/>
      <w:numFmt w:val="bullet"/>
      <w:lvlText w:val="o"/>
      <w:lvlJc w:val="left"/>
      <w:pPr>
        <w:ind w:left="1364" w:hanging="360"/>
      </w:pPr>
      <w:rPr>
        <w:rFonts w:ascii="Courier New" w:hAnsi="Courier New" w:cs="Courier New" w:hint="default"/>
      </w:rPr>
    </w:lvl>
    <w:lvl w:ilvl="2" w:tplc="101A0005" w:tentative="1">
      <w:start w:val="1"/>
      <w:numFmt w:val="bullet"/>
      <w:lvlText w:val=""/>
      <w:lvlJc w:val="left"/>
      <w:pPr>
        <w:ind w:left="2084" w:hanging="360"/>
      </w:pPr>
      <w:rPr>
        <w:rFonts w:ascii="Wingdings" w:hAnsi="Wingdings" w:hint="default"/>
      </w:rPr>
    </w:lvl>
    <w:lvl w:ilvl="3" w:tplc="101A0001" w:tentative="1">
      <w:start w:val="1"/>
      <w:numFmt w:val="bullet"/>
      <w:lvlText w:val=""/>
      <w:lvlJc w:val="left"/>
      <w:pPr>
        <w:ind w:left="2804" w:hanging="360"/>
      </w:pPr>
      <w:rPr>
        <w:rFonts w:ascii="Symbol" w:hAnsi="Symbol" w:hint="default"/>
      </w:rPr>
    </w:lvl>
    <w:lvl w:ilvl="4" w:tplc="101A0003" w:tentative="1">
      <w:start w:val="1"/>
      <w:numFmt w:val="bullet"/>
      <w:lvlText w:val="o"/>
      <w:lvlJc w:val="left"/>
      <w:pPr>
        <w:ind w:left="3524" w:hanging="360"/>
      </w:pPr>
      <w:rPr>
        <w:rFonts w:ascii="Courier New" w:hAnsi="Courier New" w:cs="Courier New" w:hint="default"/>
      </w:rPr>
    </w:lvl>
    <w:lvl w:ilvl="5" w:tplc="101A0005" w:tentative="1">
      <w:start w:val="1"/>
      <w:numFmt w:val="bullet"/>
      <w:lvlText w:val=""/>
      <w:lvlJc w:val="left"/>
      <w:pPr>
        <w:ind w:left="4244" w:hanging="360"/>
      </w:pPr>
      <w:rPr>
        <w:rFonts w:ascii="Wingdings" w:hAnsi="Wingdings" w:hint="default"/>
      </w:rPr>
    </w:lvl>
    <w:lvl w:ilvl="6" w:tplc="101A0001" w:tentative="1">
      <w:start w:val="1"/>
      <w:numFmt w:val="bullet"/>
      <w:lvlText w:val=""/>
      <w:lvlJc w:val="left"/>
      <w:pPr>
        <w:ind w:left="4964" w:hanging="360"/>
      </w:pPr>
      <w:rPr>
        <w:rFonts w:ascii="Symbol" w:hAnsi="Symbol" w:hint="default"/>
      </w:rPr>
    </w:lvl>
    <w:lvl w:ilvl="7" w:tplc="101A0003" w:tentative="1">
      <w:start w:val="1"/>
      <w:numFmt w:val="bullet"/>
      <w:lvlText w:val="o"/>
      <w:lvlJc w:val="left"/>
      <w:pPr>
        <w:ind w:left="5684" w:hanging="360"/>
      </w:pPr>
      <w:rPr>
        <w:rFonts w:ascii="Courier New" w:hAnsi="Courier New" w:cs="Courier New" w:hint="default"/>
      </w:rPr>
    </w:lvl>
    <w:lvl w:ilvl="8" w:tplc="101A0005" w:tentative="1">
      <w:start w:val="1"/>
      <w:numFmt w:val="bullet"/>
      <w:lvlText w:val=""/>
      <w:lvlJc w:val="left"/>
      <w:pPr>
        <w:ind w:left="6404" w:hanging="360"/>
      </w:pPr>
      <w:rPr>
        <w:rFonts w:ascii="Wingdings" w:hAnsi="Wingdings" w:hint="default"/>
      </w:rPr>
    </w:lvl>
  </w:abstractNum>
  <w:abstractNum w:abstractNumId="64">
    <w:nsid w:val="28B9023E"/>
    <w:multiLevelType w:val="hybridMultilevel"/>
    <w:tmpl w:val="B37E950C"/>
    <w:lvl w:ilvl="0" w:tplc="04090001">
      <w:start w:val="1"/>
      <w:numFmt w:val="bullet"/>
      <w:lvlText w:val=""/>
      <w:lvlJc w:val="left"/>
      <w:pPr>
        <w:ind w:left="360" w:hanging="360"/>
      </w:pPr>
      <w:rPr>
        <w:rFonts w:ascii="Symbol" w:hAnsi="Symbol" w:hint="default"/>
      </w:rPr>
    </w:lvl>
    <w:lvl w:ilvl="1" w:tplc="0CD0C3B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8FE4918"/>
    <w:multiLevelType w:val="hybridMultilevel"/>
    <w:tmpl w:val="65CE2D2A"/>
    <w:lvl w:ilvl="0" w:tplc="2034C4B4">
      <w:start w:val="1"/>
      <w:numFmt w:val="decimal"/>
      <w:lvlText w:val="%1."/>
      <w:lvlJc w:val="left"/>
      <w:pPr>
        <w:ind w:left="720" w:hanging="360"/>
      </w:pPr>
      <w:rPr>
        <w:rFonts w:asciiTheme="minorHAnsi" w:eastAsiaTheme="minorEastAsia" w:hAnsiTheme="minorHAnsi" w:cstheme="minorHAnsi"/>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nsid w:val="2B3A0EE3"/>
    <w:multiLevelType w:val="hybridMultilevel"/>
    <w:tmpl w:val="B8FE631A"/>
    <w:lvl w:ilvl="0" w:tplc="BF467FE6">
      <w:start w:val="1"/>
      <w:numFmt w:val="decimal"/>
      <w:lvlText w:val="%1."/>
      <w:lvlJc w:val="left"/>
      <w:pPr>
        <w:ind w:left="47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nsid w:val="2CD112E2"/>
    <w:multiLevelType w:val="hybridMultilevel"/>
    <w:tmpl w:val="3F80927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8">
    <w:nsid w:val="2D303D94"/>
    <w:multiLevelType w:val="multilevel"/>
    <w:tmpl w:val="61B8307A"/>
    <w:lvl w:ilvl="0">
      <w:start w:val="1"/>
      <w:numFmt w:val="decimal"/>
      <w:lvlText w:val="%1."/>
      <w:lvlJc w:val="left"/>
      <w:pPr>
        <w:ind w:left="927" w:hanging="360"/>
      </w:pPr>
      <w:rPr>
        <w:color w:val="auto"/>
      </w:rPr>
    </w:lvl>
    <w:lvl w:ilvl="1">
      <w:start w:val="1"/>
      <w:numFmt w:val="decimal"/>
      <w:isLgl/>
      <w:lvlText w:val="%1.%2"/>
      <w:lvlJc w:val="left"/>
      <w:pPr>
        <w:ind w:left="1002" w:hanging="435"/>
      </w:pPr>
    </w:lvl>
    <w:lvl w:ilvl="2">
      <w:start w:val="3"/>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69">
    <w:nsid w:val="2D320EF7"/>
    <w:multiLevelType w:val="hybridMultilevel"/>
    <w:tmpl w:val="4BB613FE"/>
    <w:lvl w:ilvl="0" w:tplc="04090001">
      <w:start w:val="1"/>
      <w:numFmt w:val="bullet"/>
      <w:lvlText w:val=""/>
      <w:lvlJc w:val="left"/>
      <w:pPr>
        <w:ind w:left="360" w:hanging="360"/>
      </w:pPr>
      <w:rPr>
        <w:rFonts w:ascii="Symbol" w:hAnsi="Symbol" w:hint="default"/>
      </w:rPr>
    </w:lvl>
    <w:lvl w:ilvl="1" w:tplc="0CD0C3B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2DB12320"/>
    <w:multiLevelType w:val="hybridMultilevel"/>
    <w:tmpl w:val="61C659D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nsid w:val="2DF850E6"/>
    <w:multiLevelType w:val="multilevel"/>
    <w:tmpl w:val="A650E686"/>
    <w:lvl w:ilvl="0">
      <w:start w:val="4"/>
      <w:numFmt w:val="decimal"/>
      <w:lvlText w:val="%1."/>
      <w:lvlJc w:val="left"/>
      <w:pPr>
        <w:ind w:left="540" w:hanging="540"/>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2">
    <w:nsid w:val="2E3C6329"/>
    <w:multiLevelType w:val="hybridMultilevel"/>
    <w:tmpl w:val="E120196C"/>
    <w:lvl w:ilvl="0" w:tplc="101A000F">
      <w:start w:val="1"/>
      <w:numFmt w:val="decimal"/>
      <w:lvlText w:val="%1."/>
      <w:lvlJc w:val="left"/>
      <w:pPr>
        <w:ind w:left="720" w:hanging="360"/>
      </w:pPr>
      <w:rPr>
        <w:rFonts w:cs="Times New Roman"/>
      </w:rPr>
    </w:lvl>
    <w:lvl w:ilvl="1" w:tplc="101A0019">
      <w:start w:val="1"/>
      <w:numFmt w:val="lowerLetter"/>
      <w:lvlText w:val="%2."/>
      <w:lvlJc w:val="left"/>
      <w:pPr>
        <w:ind w:left="1440" w:hanging="360"/>
      </w:pPr>
      <w:rPr>
        <w:rFonts w:cs="Times New Roman"/>
      </w:rPr>
    </w:lvl>
    <w:lvl w:ilvl="2" w:tplc="101A001B">
      <w:start w:val="1"/>
      <w:numFmt w:val="lowerRoman"/>
      <w:lvlText w:val="%3."/>
      <w:lvlJc w:val="right"/>
      <w:pPr>
        <w:ind w:left="2160" w:hanging="180"/>
      </w:pPr>
      <w:rPr>
        <w:rFonts w:cs="Times New Roman"/>
      </w:rPr>
    </w:lvl>
    <w:lvl w:ilvl="3" w:tplc="101A000F">
      <w:start w:val="1"/>
      <w:numFmt w:val="decimal"/>
      <w:lvlText w:val="%4."/>
      <w:lvlJc w:val="left"/>
      <w:pPr>
        <w:ind w:left="2880" w:hanging="360"/>
      </w:pPr>
      <w:rPr>
        <w:rFonts w:cs="Times New Roman"/>
      </w:rPr>
    </w:lvl>
    <w:lvl w:ilvl="4" w:tplc="101A0019">
      <w:start w:val="1"/>
      <w:numFmt w:val="lowerLetter"/>
      <w:lvlText w:val="%5."/>
      <w:lvlJc w:val="left"/>
      <w:pPr>
        <w:ind w:left="3600" w:hanging="360"/>
      </w:pPr>
      <w:rPr>
        <w:rFonts w:cs="Times New Roman"/>
      </w:rPr>
    </w:lvl>
    <w:lvl w:ilvl="5" w:tplc="101A001B">
      <w:start w:val="1"/>
      <w:numFmt w:val="lowerRoman"/>
      <w:lvlText w:val="%6."/>
      <w:lvlJc w:val="right"/>
      <w:pPr>
        <w:ind w:left="4320" w:hanging="180"/>
      </w:pPr>
      <w:rPr>
        <w:rFonts w:cs="Times New Roman"/>
      </w:rPr>
    </w:lvl>
    <w:lvl w:ilvl="6" w:tplc="101A000F">
      <w:start w:val="1"/>
      <w:numFmt w:val="decimal"/>
      <w:lvlText w:val="%7."/>
      <w:lvlJc w:val="left"/>
      <w:pPr>
        <w:ind w:left="5040" w:hanging="360"/>
      </w:pPr>
      <w:rPr>
        <w:rFonts w:cs="Times New Roman"/>
      </w:rPr>
    </w:lvl>
    <w:lvl w:ilvl="7" w:tplc="101A0019">
      <w:start w:val="1"/>
      <w:numFmt w:val="lowerLetter"/>
      <w:lvlText w:val="%8."/>
      <w:lvlJc w:val="left"/>
      <w:pPr>
        <w:ind w:left="5760" w:hanging="360"/>
      </w:pPr>
      <w:rPr>
        <w:rFonts w:cs="Times New Roman"/>
      </w:rPr>
    </w:lvl>
    <w:lvl w:ilvl="8" w:tplc="101A001B">
      <w:start w:val="1"/>
      <w:numFmt w:val="lowerRoman"/>
      <w:lvlText w:val="%9."/>
      <w:lvlJc w:val="right"/>
      <w:pPr>
        <w:ind w:left="6480" w:hanging="180"/>
      </w:pPr>
      <w:rPr>
        <w:rFonts w:cs="Times New Roman"/>
      </w:rPr>
    </w:lvl>
  </w:abstractNum>
  <w:abstractNum w:abstractNumId="73">
    <w:nsid w:val="2FF204E7"/>
    <w:multiLevelType w:val="hybridMultilevel"/>
    <w:tmpl w:val="867CEB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30031E23"/>
    <w:multiLevelType w:val="hybridMultilevel"/>
    <w:tmpl w:val="3802F23C"/>
    <w:lvl w:ilvl="0" w:tplc="EE98F964">
      <w:start w:val="3"/>
      <w:numFmt w:val="bullet"/>
      <w:lvlText w:val=""/>
      <w:lvlJc w:val="left"/>
      <w:pPr>
        <w:ind w:left="720" w:hanging="360"/>
      </w:pPr>
      <w:rPr>
        <w:rFonts w:ascii="Symbol" w:eastAsia="Calibri" w:hAnsi="Symbol"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75">
    <w:nsid w:val="30AF5ABF"/>
    <w:multiLevelType w:val="multilevel"/>
    <w:tmpl w:val="1EDE855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30DA4A37"/>
    <w:multiLevelType w:val="hybridMultilevel"/>
    <w:tmpl w:val="CCBAA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322326D4"/>
    <w:multiLevelType w:val="hybridMultilevel"/>
    <w:tmpl w:val="316E9FB4"/>
    <w:lvl w:ilvl="0" w:tplc="62E676DC">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322A27BE"/>
    <w:multiLevelType w:val="hybridMultilevel"/>
    <w:tmpl w:val="D7AEB8EA"/>
    <w:lvl w:ilvl="0" w:tplc="0CD0C3BA">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79">
    <w:nsid w:val="322C0115"/>
    <w:multiLevelType w:val="multilevel"/>
    <w:tmpl w:val="E02C9C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338B124B"/>
    <w:multiLevelType w:val="hybridMultilevel"/>
    <w:tmpl w:val="12A6CA4A"/>
    <w:lvl w:ilvl="0" w:tplc="1EB66EC4">
      <w:start w:val="1"/>
      <w:numFmt w:val="decimal"/>
      <w:lvlText w:val="%1."/>
      <w:lvlJc w:val="left"/>
      <w:pPr>
        <w:ind w:left="663" w:hanging="360"/>
      </w:pPr>
      <w:rPr>
        <w:rFonts w:asciiTheme="minorHAnsi" w:eastAsiaTheme="minorEastAsia" w:hAnsiTheme="minorHAnsi" w:cs="Times New Roman"/>
        <w:b w:val="0"/>
      </w:rPr>
    </w:lvl>
    <w:lvl w:ilvl="1" w:tplc="041A0019" w:tentative="1">
      <w:start w:val="1"/>
      <w:numFmt w:val="lowerLetter"/>
      <w:lvlText w:val="%2."/>
      <w:lvlJc w:val="left"/>
      <w:pPr>
        <w:ind w:left="1383" w:hanging="360"/>
      </w:pPr>
    </w:lvl>
    <w:lvl w:ilvl="2" w:tplc="041A001B" w:tentative="1">
      <w:start w:val="1"/>
      <w:numFmt w:val="lowerRoman"/>
      <w:lvlText w:val="%3."/>
      <w:lvlJc w:val="right"/>
      <w:pPr>
        <w:ind w:left="2103" w:hanging="180"/>
      </w:pPr>
    </w:lvl>
    <w:lvl w:ilvl="3" w:tplc="041A000F" w:tentative="1">
      <w:start w:val="1"/>
      <w:numFmt w:val="decimal"/>
      <w:lvlText w:val="%4."/>
      <w:lvlJc w:val="left"/>
      <w:pPr>
        <w:ind w:left="2823" w:hanging="360"/>
      </w:pPr>
    </w:lvl>
    <w:lvl w:ilvl="4" w:tplc="041A0019" w:tentative="1">
      <w:start w:val="1"/>
      <w:numFmt w:val="lowerLetter"/>
      <w:lvlText w:val="%5."/>
      <w:lvlJc w:val="left"/>
      <w:pPr>
        <w:ind w:left="3543" w:hanging="360"/>
      </w:pPr>
    </w:lvl>
    <w:lvl w:ilvl="5" w:tplc="041A001B" w:tentative="1">
      <w:start w:val="1"/>
      <w:numFmt w:val="lowerRoman"/>
      <w:lvlText w:val="%6."/>
      <w:lvlJc w:val="right"/>
      <w:pPr>
        <w:ind w:left="4263" w:hanging="180"/>
      </w:pPr>
    </w:lvl>
    <w:lvl w:ilvl="6" w:tplc="041A000F" w:tentative="1">
      <w:start w:val="1"/>
      <w:numFmt w:val="decimal"/>
      <w:lvlText w:val="%7."/>
      <w:lvlJc w:val="left"/>
      <w:pPr>
        <w:ind w:left="4983" w:hanging="360"/>
      </w:pPr>
    </w:lvl>
    <w:lvl w:ilvl="7" w:tplc="041A0019" w:tentative="1">
      <w:start w:val="1"/>
      <w:numFmt w:val="lowerLetter"/>
      <w:lvlText w:val="%8."/>
      <w:lvlJc w:val="left"/>
      <w:pPr>
        <w:ind w:left="5703" w:hanging="360"/>
      </w:pPr>
    </w:lvl>
    <w:lvl w:ilvl="8" w:tplc="041A001B" w:tentative="1">
      <w:start w:val="1"/>
      <w:numFmt w:val="lowerRoman"/>
      <w:lvlText w:val="%9."/>
      <w:lvlJc w:val="right"/>
      <w:pPr>
        <w:ind w:left="6423" w:hanging="180"/>
      </w:pPr>
    </w:lvl>
  </w:abstractNum>
  <w:abstractNum w:abstractNumId="81">
    <w:nsid w:val="364D69D7"/>
    <w:multiLevelType w:val="hybridMultilevel"/>
    <w:tmpl w:val="E20A3A40"/>
    <w:lvl w:ilvl="0" w:tplc="212AA9E2">
      <w:start w:val="1"/>
      <w:numFmt w:val="bullet"/>
      <w:lvlText w:val=""/>
      <w:lvlJc w:val="left"/>
      <w:pPr>
        <w:ind w:left="720" w:hanging="360"/>
      </w:pPr>
      <w:rPr>
        <w:rFonts w:ascii="Wingdings" w:hAnsi="Wingdings" w:cs="Wingdings" w:hint="default"/>
      </w:rPr>
    </w:lvl>
    <w:lvl w:ilvl="1" w:tplc="04090001">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82">
    <w:nsid w:val="37AD22AB"/>
    <w:multiLevelType w:val="multilevel"/>
    <w:tmpl w:val="0CD22660"/>
    <w:lvl w:ilvl="0">
      <w:start w:val="3"/>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160" w:hanging="1440"/>
      </w:pPr>
    </w:lvl>
  </w:abstractNum>
  <w:abstractNum w:abstractNumId="83">
    <w:nsid w:val="37B67224"/>
    <w:multiLevelType w:val="hybridMultilevel"/>
    <w:tmpl w:val="5462C000"/>
    <w:lvl w:ilvl="0" w:tplc="423082AC">
      <w:start w:val="1"/>
      <w:numFmt w:val="decimal"/>
      <w:lvlText w:val="%1."/>
      <w:lvlJc w:val="left"/>
      <w:pPr>
        <w:ind w:left="346" w:hanging="360"/>
      </w:pPr>
      <w:rPr>
        <w:rFonts w:hint="default"/>
        <w:color w:val="auto"/>
      </w:rPr>
    </w:lvl>
    <w:lvl w:ilvl="1" w:tplc="141A0019" w:tentative="1">
      <w:start w:val="1"/>
      <w:numFmt w:val="lowerLetter"/>
      <w:lvlText w:val="%2."/>
      <w:lvlJc w:val="left"/>
      <w:pPr>
        <w:ind w:left="1066" w:hanging="360"/>
      </w:pPr>
    </w:lvl>
    <w:lvl w:ilvl="2" w:tplc="141A001B" w:tentative="1">
      <w:start w:val="1"/>
      <w:numFmt w:val="lowerRoman"/>
      <w:lvlText w:val="%3."/>
      <w:lvlJc w:val="right"/>
      <w:pPr>
        <w:ind w:left="1786" w:hanging="180"/>
      </w:pPr>
    </w:lvl>
    <w:lvl w:ilvl="3" w:tplc="141A000F" w:tentative="1">
      <w:start w:val="1"/>
      <w:numFmt w:val="decimal"/>
      <w:lvlText w:val="%4."/>
      <w:lvlJc w:val="left"/>
      <w:pPr>
        <w:ind w:left="2506" w:hanging="360"/>
      </w:pPr>
    </w:lvl>
    <w:lvl w:ilvl="4" w:tplc="141A0019" w:tentative="1">
      <w:start w:val="1"/>
      <w:numFmt w:val="lowerLetter"/>
      <w:lvlText w:val="%5."/>
      <w:lvlJc w:val="left"/>
      <w:pPr>
        <w:ind w:left="3226" w:hanging="360"/>
      </w:pPr>
    </w:lvl>
    <w:lvl w:ilvl="5" w:tplc="141A001B" w:tentative="1">
      <w:start w:val="1"/>
      <w:numFmt w:val="lowerRoman"/>
      <w:lvlText w:val="%6."/>
      <w:lvlJc w:val="right"/>
      <w:pPr>
        <w:ind w:left="3946" w:hanging="180"/>
      </w:pPr>
    </w:lvl>
    <w:lvl w:ilvl="6" w:tplc="141A000F" w:tentative="1">
      <w:start w:val="1"/>
      <w:numFmt w:val="decimal"/>
      <w:lvlText w:val="%7."/>
      <w:lvlJc w:val="left"/>
      <w:pPr>
        <w:ind w:left="4666" w:hanging="360"/>
      </w:pPr>
    </w:lvl>
    <w:lvl w:ilvl="7" w:tplc="141A0019" w:tentative="1">
      <w:start w:val="1"/>
      <w:numFmt w:val="lowerLetter"/>
      <w:lvlText w:val="%8."/>
      <w:lvlJc w:val="left"/>
      <w:pPr>
        <w:ind w:left="5386" w:hanging="360"/>
      </w:pPr>
    </w:lvl>
    <w:lvl w:ilvl="8" w:tplc="141A001B" w:tentative="1">
      <w:start w:val="1"/>
      <w:numFmt w:val="lowerRoman"/>
      <w:lvlText w:val="%9."/>
      <w:lvlJc w:val="right"/>
      <w:pPr>
        <w:ind w:left="6106" w:hanging="180"/>
      </w:pPr>
    </w:lvl>
  </w:abstractNum>
  <w:abstractNum w:abstractNumId="84">
    <w:nsid w:val="39176E3A"/>
    <w:multiLevelType w:val="hybridMultilevel"/>
    <w:tmpl w:val="40464B7A"/>
    <w:lvl w:ilvl="0" w:tplc="0424000F">
      <w:start w:val="1"/>
      <w:numFmt w:val="decimal"/>
      <w:lvlText w:val="%1."/>
      <w:lvlJc w:val="left"/>
      <w:pPr>
        <w:ind w:left="373" w:hanging="360"/>
      </w:pPr>
      <w:rPr>
        <w:rFonts w:hint="default"/>
      </w:rPr>
    </w:lvl>
    <w:lvl w:ilvl="1" w:tplc="04240019" w:tentative="1">
      <w:start w:val="1"/>
      <w:numFmt w:val="lowerLetter"/>
      <w:lvlText w:val="%2."/>
      <w:lvlJc w:val="left"/>
      <w:pPr>
        <w:ind w:left="1093" w:hanging="360"/>
      </w:pPr>
    </w:lvl>
    <w:lvl w:ilvl="2" w:tplc="0424001B" w:tentative="1">
      <w:start w:val="1"/>
      <w:numFmt w:val="lowerRoman"/>
      <w:lvlText w:val="%3."/>
      <w:lvlJc w:val="right"/>
      <w:pPr>
        <w:ind w:left="1813" w:hanging="180"/>
      </w:pPr>
    </w:lvl>
    <w:lvl w:ilvl="3" w:tplc="0424000F" w:tentative="1">
      <w:start w:val="1"/>
      <w:numFmt w:val="decimal"/>
      <w:lvlText w:val="%4."/>
      <w:lvlJc w:val="left"/>
      <w:pPr>
        <w:ind w:left="2533" w:hanging="360"/>
      </w:pPr>
    </w:lvl>
    <w:lvl w:ilvl="4" w:tplc="04240019" w:tentative="1">
      <w:start w:val="1"/>
      <w:numFmt w:val="lowerLetter"/>
      <w:lvlText w:val="%5."/>
      <w:lvlJc w:val="left"/>
      <w:pPr>
        <w:ind w:left="3253" w:hanging="360"/>
      </w:pPr>
    </w:lvl>
    <w:lvl w:ilvl="5" w:tplc="0424001B" w:tentative="1">
      <w:start w:val="1"/>
      <w:numFmt w:val="lowerRoman"/>
      <w:lvlText w:val="%6."/>
      <w:lvlJc w:val="right"/>
      <w:pPr>
        <w:ind w:left="3973" w:hanging="180"/>
      </w:pPr>
    </w:lvl>
    <w:lvl w:ilvl="6" w:tplc="0424000F" w:tentative="1">
      <w:start w:val="1"/>
      <w:numFmt w:val="decimal"/>
      <w:lvlText w:val="%7."/>
      <w:lvlJc w:val="left"/>
      <w:pPr>
        <w:ind w:left="4693" w:hanging="360"/>
      </w:pPr>
    </w:lvl>
    <w:lvl w:ilvl="7" w:tplc="04240019" w:tentative="1">
      <w:start w:val="1"/>
      <w:numFmt w:val="lowerLetter"/>
      <w:lvlText w:val="%8."/>
      <w:lvlJc w:val="left"/>
      <w:pPr>
        <w:ind w:left="5413" w:hanging="360"/>
      </w:pPr>
    </w:lvl>
    <w:lvl w:ilvl="8" w:tplc="0424001B" w:tentative="1">
      <w:start w:val="1"/>
      <w:numFmt w:val="lowerRoman"/>
      <w:lvlText w:val="%9."/>
      <w:lvlJc w:val="right"/>
      <w:pPr>
        <w:ind w:left="6133" w:hanging="180"/>
      </w:pPr>
    </w:lvl>
  </w:abstractNum>
  <w:abstractNum w:abstractNumId="85">
    <w:nsid w:val="39B62D62"/>
    <w:multiLevelType w:val="hybridMultilevel"/>
    <w:tmpl w:val="9816318C"/>
    <w:lvl w:ilvl="0" w:tplc="4E660F20">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86">
    <w:nsid w:val="39BC241D"/>
    <w:multiLevelType w:val="hybridMultilevel"/>
    <w:tmpl w:val="63564EBC"/>
    <w:lvl w:ilvl="0" w:tplc="EC005DC4">
      <w:start w:val="1"/>
      <w:numFmt w:val="decimal"/>
      <w:lvlText w:val="%1."/>
      <w:lvlJc w:val="left"/>
      <w:pPr>
        <w:ind w:left="360" w:hanging="360"/>
      </w:pPr>
      <w:rPr>
        <w:rFonts w:ascii="Times New Roman" w:eastAsia="Times New Roman" w:hAnsi="Times New Roman" w:cs="Times New Roman"/>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7">
    <w:nsid w:val="39E545A8"/>
    <w:multiLevelType w:val="hybridMultilevel"/>
    <w:tmpl w:val="01080802"/>
    <w:lvl w:ilvl="0" w:tplc="0CD0C3B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nsid w:val="3A5B7282"/>
    <w:multiLevelType w:val="multilevel"/>
    <w:tmpl w:val="0809001F"/>
    <w:numStyleLink w:val="111111"/>
  </w:abstractNum>
  <w:abstractNum w:abstractNumId="89">
    <w:nsid w:val="3A6E57DC"/>
    <w:multiLevelType w:val="hybridMultilevel"/>
    <w:tmpl w:val="A76092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3A93506E"/>
    <w:multiLevelType w:val="hybridMultilevel"/>
    <w:tmpl w:val="9C027DD8"/>
    <w:lvl w:ilvl="0" w:tplc="0CD0C3BA">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91">
    <w:nsid w:val="3B08659B"/>
    <w:multiLevelType w:val="hybridMultilevel"/>
    <w:tmpl w:val="52D64DAE"/>
    <w:lvl w:ilvl="0" w:tplc="4D5C59D2">
      <w:numFmt w:val="bullet"/>
      <w:lvlText w:val=""/>
      <w:lvlJc w:val="left"/>
      <w:pPr>
        <w:ind w:left="360" w:hanging="360"/>
      </w:pPr>
      <w:rPr>
        <w:rFonts w:ascii="Symbol" w:eastAsia="Calibri" w:hAnsi="Symbol"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nsid w:val="3B503B4F"/>
    <w:multiLevelType w:val="multilevel"/>
    <w:tmpl w:val="0809001F"/>
    <w:numStyleLink w:val="111111"/>
  </w:abstractNum>
  <w:abstractNum w:abstractNumId="93">
    <w:nsid w:val="3C182D68"/>
    <w:multiLevelType w:val="hybridMultilevel"/>
    <w:tmpl w:val="38FA2300"/>
    <w:lvl w:ilvl="0" w:tplc="16842070">
      <w:start w:val="1"/>
      <w:numFmt w:val="decimal"/>
      <w:lvlText w:val="%1."/>
      <w:lvlJc w:val="left"/>
      <w:pPr>
        <w:ind w:left="474"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nsid w:val="3CB5363F"/>
    <w:multiLevelType w:val="hybridMultilevel"/>
    <w:tmpl w:val="1084D58C"/>
    <w:lvl w:ilvl="0" w:tplc="A432A42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5">
    <w:nsid w:val="3CC10829"/>
    <w:multiLevelType w:val="hybridMultilevel"/>
    <w:tmpl w:val="1EAAB9AE"/>
    <w:lvl w:ilvl="0" w:tplc="62E676DC">
      <w:start w:val="4"/>
      <w:numFmt w:val="bullet"/>
      <w:lvlText w:val="-"/>
      <w:lvlJc w:val="left"/>
      <w:pPr>
        <w:ind w:left="360" w:hanging="360"/>
      </w:pPr>
      <w:rPr>
        <w:rFonts w:ascii="Calibri" w:eastAsiaTheme="minorEastAsia" w:hAnsi="Calibri" w:cs="Calibri"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96">
    <w:nsid w:val="3CED18A4"/>
    <w:multiLevelType w:val="hybridMultilevel"/>
    <w:tmpl w:val="5E36B848"/>
    <w:lvl w:ilvl="0" w:tplc="50F64922">
      <w:start w:val="1"/>
      <w:numFmt w:val="decimal"/>
      <w:lvlText w:val="%1."/>
      <w:lvlJc w:val="left"/>
      <w:pPr>
        <w:ind w:left="720" w:hanging="360"/>
      </w:pPr>
      <w:rPr>
        <w:rFonts w:asciiTheme="minorHAnsi" w:eastAsiaTheme="minorEastAsia" w:hAnsiTheme="minorHAnsi" w:cstheme="minorHAnsi"/>
        <w:b w:val="0"/>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nsid w:val="3FE60D05"/>
    <w:multiLevelType w:val="hybridMultilevel"/>
    <w:tmpl w:val="2FF0564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98">
    <w:nsid w:val="3FFF6513"/>
    <w:multiLevelType w:val="hybridMultilevel"/>
    <w:tmpl w:val="C0DA2080"/>
    <w:lvl w:ilvl="0" w:tplc="62E676DC">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4046045D"/>
    <w:multiLevelType w:val="hybridMultilevel"/>
    <w:tmpl w:val="EA9E67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nsid w:val="424055AC"/>
    <w:multiLevelType w:val="hybridMultilevel"/>
    <w:tmpl w:val="45007676"/>
    <w:lvl w:ilvl="0" w:tplc="62E676DC">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424A494A"/>
    <w:multiLevelType w:val="hybridMultilevel"/>
    <w:tmpl w:val="D5CEE8B6"/>
    <w:lvl w:ilvl="0" w:tplc="0BFC3432">
      <w:start w:val="1"/>
      <w:numFmt w:val="bullet"/>
      <w:lvlText w:val=""/>
      <w:lvlJc w:val="left"/>
      <w:pPr>
        <w:ind w:left="360" w:hanging="360"/>
      </w:pPr>
      <w:rPr>
        <w:rFonts w:ascii="Symbol" w:hAnsi="Symbol" w:hint="default"/>
        <w:sz w:val="22"/>
        <w:szCs w:val="22"/>
      </w:rPr>
    </w:lvl>
    <w:lvl w:ilvl="1" w:tplc="0CD0C3BA">
      <w:start w:val="1"/>
      <w:numFmt w:val="bullet"/>
      <w:lvlText w:val=""/>
      <w:lvlJc w:val="left"/>
      <w:pPr>
        <w:ind w:left="1080" w:hanging="360"/>
      </w:pPr>
      <w:rPr>
        <w:rFonts w:ascii="Wingdings" w:hAnsi="Wingdings" w:hint="default"/>
      </w:rPr>
    </w:lvl>
    <w:lvl w:ilvl="2" w:tplc="0D0845B4">
      <w:numFmt w:val="bullet"/>
      <w:lvlText w:val="-"/>
      <w:lvlJc w:val="left"/>
      <w:pPr>
        <w:ind w:left="1800" w:hanging="360"/>
      </w:pPr>
      <w:rPr>
        <w:rFonts w:ascii="Times New Roman" w:eastAsia="Calibri" w:hAnsi="Times New Roman" w:cs="Times New Roman" w:hint="default"/>
        <w:sz w:val="18"/>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3735095"/>
    <w:multiLevelType w:val="hybridMultilevel"/>
    <w:tmpl w:val="D7125BAC"/>
    <w:lvl w:ilvl="0" w:tplc="32D69582">
      <w:start w:val="1"/>
      <w:numFmt w:val="decimal"/>
      <w:lvlText w:val="%1."/>
      <w:lvlJc w:val="left"/>
      <w:pPr>
        <w:ind w:left="720" w:hanging="360"/>
      </w:pPr>
      <w:rPr>
        <w:rFonts w:hint="default"/>
        <w:b w:val="0"/>
        <w:color w:val="auto"/>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03">
    <w:nsid w:val="441B7C5C"/>
    <w:multiLevelType w:val="hybridMultilevel"/>
    <w:tmpl w:val="DA98A7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nsid w:val="4486085F"/>
    <w:multiLevelType w:val="hybridMultilevel"/>
    <w:tmpl w:val="3EE8B2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nsid w:val="47A66B32"/>
    <w:multiLevelType w:val="hybridMultilevel"/>
    <w:tmpl w:val="6218BAD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6">
    <w:nsid w:val="485B0EEE"/>
    <w:multiLevelType w:val="hybridMultilevel"/>
    <w:tmpl w:val="A2D41620"/>
    <w:lvl w:ilvl="0" w:tplc="4AEE1BDC">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nsid w:val="48884309"/>
    <w:multiLevelType w:val="hybridMultilevel"/>
    <w:tmpl w:val="0B702F34"/>
    <w:lvl w:ilvl="0" w:tplc="0CD0C3BA">
      <w:start w:val="1"/>
      <w:numFmt w:val="bullet"/>
      <w:lvlText w:val=""/>
      <w:lvlJc w:val="left"/>
      <w:pPr>
        <w:ind w:left="720" w:hanging="360"/>
      </w:pPr>
      <w:rPr>
        <w:rFonts w:ascii="Wingdings" w:hAnsi="Wingdings" w:hint="default"/>
      </w:rPr>
    </w:lvl>
    <w:lvl w:ilvl="1" w:tplc="0CD0C3B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9BD0BC9"/>
    <w:multiLevelType w:val="hybridMultilevel"/>
    <w:tmpl w:val="9BCA2B4C"/>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09">
    <w:nsid w:val="4A07404D"/>
    <w:multiLevelType w:val="hybridMultilevel"/>
    <w:tmpl w:val="CA361244"/>
    <w:lvl w:ilvl="0" w:tplc="0F742598">
      <w:start w:val="1"/>
      <w:numFmt w:val="decimal"/>
      <w:lvlText w:val="%1."/>
      <w:lvlJc w:val="left"/>
      <w:pPr>
        <w:ind w:left="720" w:hanging="360"/>
      </w:pPr>
      <w:rPr>
        <w:rFonts w:asciiTheme="minorHAnsi" w:eastAsiaTheme="minorEastAsia" w:hAnsiTheme="minorHAnsi" w:cstheme="minorHAnsi"/>
        <w:b w:val="0"/>
        <w:sz w:val="2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0">
    <w:nsid w:val="4A7F30BD"/>
    <w:multiLevelType w:val="hybridMultilevel"/>
    <w:tmpl w:val="76B2FB22"/>
    <w:lvl w:ilvl="0" w:tplc="E556CFD0">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1">
    <w:nsid w:val="4C650610"/>
    <w:multiLevelType w:val="multilevel"/>
    <w:tmpl w:val="EDA21BD2"/>
    <w:lvl w:ilvl="0">
      <w:start w:val="1"/>
      <w:numFmt w:val="decimal"/>
      <w:lvlText w:val="%1."/>
      <w:lvlJc w:val="left"/>
      <w:pPr>
        <w:ind w:left="303" w:hanging="360"/>
      </w:pPr>
      <w:rPr>
        <w:rFonts w:hint="default"/>
        <w:b w:val="0"/>
      </w:rPr>
    </w:lvl>
    <w:lvl w:ilvl="1">
      <w:start w:val="1"/>
      <w:numFmt w:val="decimal"/>
      <w:isLgl/>
      <w:lvlText w:val="%1.%2"/>
      <w:lvlJc w:val="left"/>
      <w:pPr>
        <w:ind w:left="663" w:hanging="360"/>
      </w:pPr>
      <w:rPr>
        <w:rFonts w:hint="default"/>
      </w:rPr>
    </w:lvl>
    <w:lvl w:ilvl="2">
      <w:start w:val="1"/>
      <w:numFmt w:val="decimal"/>
      <w:isLgl/>
      <w:lvlText w:val="%1.%2.%3"/>
      <w:lvlJc w:val="left"/>
      <w:pPr>
        <w:ind w:left="1383" w:hanging="720"/>
      </w:pPr>
      <w:rPr>
        <w:rFonts w:hint="default"/>
      </w:rPr>
    </w:lvl>
    <w:lvl w:ilvl="3">
      <w:start w:val="1"/>
      <w:numFmt w:val="decimal"/>
      <w:isLgl/>
      <w:lvlText w:val="%1.%2.%3.%4"/>
      <w:lvlJc w:val="left"/>
      <w:pPr>
        <w:ind w:left="1743" w:hanging="720"/>
      </w:pPr>
      <w:rPr>
        <w:rFonts w:hint="default"/>
      </w:rPr>
    </w:lvl>
    <w:lvl w:ilvl="4">
      <w:start w:val="1"/>
      <w:numFmt w:val="decimal"/>
      <w:isLgl/>
      <w:lvlText w:val="%1.%2.%3.%4.%5"/>
      <w:lvlJc w:val="left"/>
      <w:pPr>
        <w:ind w:left="2103" w:hanging="720"/>
      </w:pPr>
      <w:rPr>
        <w:rFonts w:hint="default"/>
      </w:rPr>
    </w:lvl>
    <w:lvl w:ilvl="5">
      <w:start w:val="1"/>
      <w:numFmt w:val="decimal"/>
      <w:isLgl/>
      <w:lvlText w:val="%1.%2.%3.%4.%5.%6"/>
      <w:lvlJc w:val="left"/>
      <w:pPr>
        <w:ind w:left="2823" w:hanging="1080"/>
      </w:pPr>
      <w:rPr>
        <w:rFonts w:hint="default"/>
      </w:rPr>
    </w:lvl>
    <w:lvl w:ilvl="6">
      <w:start w:val="1"/>
      <w:numFmt w:val="decimal"/>
      <w:isLgl/>
      <w:lvlText w:val="%1.%2.%3.%4.%5.%6.%7"/>
      <w:lvlJc w:val="left"/>
      <w:pPr>
        <w:ind w:left="3183" w:hanging="1080"/>
      </w:pPr>
      <w:rPr>
        <w:rFonts w:hint="default"/>
      </w:rPr>
    </w:lvl>
    <w:lvl w:ilvl="7">
      <w:start w:val="1"/>
      <w:numFmt w:val="decimal"/>
      <w:isLgl/>
      <w:lvlText w:val="%1.%2.%3.%4.%5.%6.%7.%8"/>
      <w:lvlJc w:val="left"/>
      <w:pPr>
        <w:ind w:left="3903" w:hanging="1440"/>
      </w:pPr>
      <w:rPr>
        <w:rFonts w:hint="default"/>
      </w:rPr>
    </w:lvl>
    <w:lvl w:ilvl="8">
      <w:start w:val="1"/>
      <w:numFmt w:val="decimal"/>
      <w:isLgl/>
      <w:lvlText w:val="%1.%2.%3.%4.%5.%6.%7.%8.%9"/>
      <w:lvlJc w:val="left"/>
      <w:pPr>
        <w:ind w:left="4263" w:hanging="1440"/>
      </w:pPr>
      <w:rPr>
        <w:rFonts w:hint="default"/>
      </w:rPr>
    </w:lvl>
  </w:abstractNum>
  <w:abstractNum w:abstractNumId="112">
    <w:nsid w:val="4F0072A0"/>
    <w:multiLevelType w:val="hybridMultilevel"/>
    <w:tmpl w:val="7D3E1AAA"/>
    <w:lvl w:ilvl="0" w:tplc="0CD0C3B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51160913"/>
    <w:multiLevelType w:val="hybridMultilevel"/>
    <w:tmpl w:val="C9AED0AC"/>
    <w:lvl w:ilvl="0" w:tplc="EF647CE6">
      <w:start w:val="1"/>
      <w:numFmt w:val="decimal"/>
      <w:lvlText w:val="%1."/>
      <w:lvlJc w:val="left"/>
      <w:pPr>
        <w:ind w:left="360" w:hanging="360"/>
      </w:pPr>
      <w:rPr>
        <w:rFonts w:ascii="Calibri" w:eastAsia="Calibri" w:hAnsi="Calibri" w:cs="Times New Roman"/>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1200AA0"/>
    <w:multiLevelType w:val="hybridMultilevel"/>
    <w:tmpl w:val="8F0E893A"/>
    <w:lvl w:ilvl="0" w:tplc="62E676DC">
      <w:start w:val="4"/>
      <w:numFmt w:val="bullet"/>
      <w:lvlText w:val="-"/>
      <w:lvlJc w:val="left"/>
      <w:pPr>
        <w:ind w:left="360" w:hanging="360"/>
      </w:pPr>
      <w:rPr>
        <w:rFonts w:ascii="Calibri" w:eastAsiaTheme="minorEastAsia" w:hAnsi="Calibri" w:cs="Calibri"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115">
    <w:nsid w:val="51C66263"/>
    <w:multiLevelType w:val="hybridMultilevel"/>
    <w:tmpl w:val="5844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52026278"/>
    <w:multiLevelType w:val="hybridMultilevel"/>
    <w:tmpl w:val="DE8AD9BA"/>
    <w:lvl w:ilvl="0" w:tplc="04090001">
      <w:start w:val="1"/>
      <w:numFmt w:val="bullet"/>
      <w:lvlText w:val=""/>
      <w:lvlJc w:val="left"/>
      <w:pPr>
        <w:ind w:left="720" w:hanging="360"/>
      </w:pPr>
      <w:rPr>
        <w:rFonts w:ascii="Symbol" w:hAnsi="Symbol" w:hint="default"/>
      </w:rPr>
    </w:lvl>
    <w:lvl w:ilvl="1" w:tplc="0CD0C3B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2B7729E"/>
    <w:multiLevelType w:val="hybridMultilevel"/>
    <w:tmpl w:val="D26869D0"/>
    <w:lvl w:ilvl="0" w:tplc="0CD0C3B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54174CEA"/>
    <w:multiLevelType w:val="hybridMultilevel"/>
    <w:tmpl w:val="44D05844"/>
    <w:lvl w:ilvl="0" w:tplc="A2A8944A">
      <w:start w:val="1"/>
      <w:numFmt w:val="decimal"/>
      <w:lvlText w:val="%1."/>
      <w:lvlJc w:val="left"/>
      <w:pPr>
        <w:ind w:left="570" w:hanging="360"/>
      </w:pPr>
      <w:rPr>
        <w:rFonts w:hint="default"/>
      </w:rPr>
    </w:lvl>
    <w:lvl w:ilvl="1" w:tplc="041A0019" w:tentative="1">
      <w:start w:val="1"/>
      <w:numFmt w:val="lowerLetter"/>
      <w:lvlText w:val="%2."/>
      <w:lvlJc w:val="left"/>
      <w:pPr>
        <w:ind w:left="1290" w:hanging="360"/>
      </w:pPr>
    </w:lvl>
    <w:lvl w:ilvl="2" w:tplc="041A001B" w:tentative="1">
      <w:start w:val="1"/>
      <w:numFmt w:val="lowerRoman"/>
      <w:lvlText w:val="%3."/>
      <w:lvlJc w:val="right"/>
      <w:pPr>
        <w:ind w:left="2010" w:hanging="180"/>
      </w:pPr>
    </w:lvl>
    <w:lvl w:ilvl="3" w:tplc="041A000F" w:tentative="1">
      <w:start w:val="1"/>
      <w:numFmt w:val="decimal"/>
      <w:lvlText w:val="%4."/>
      <w:lvlJc w:val="left"/>
      <w:pPr>
        <w:ind w:left="2730" w:hanging="360"/>
      </w:pPr>
    </w:lvl>
    <w:lvl w:ilvl="4" w:tplc="041A0019" w:tentative="1">
      <w:start w:val="1"/>
      <w:numFmt w:val="lowerLetter"/>
      <w:lvlText w:val="%5."/>
      <w:lvlJc w:val="left"/>
      <w:pPr>
        <w:ind w:left="3450" w:hanging="360"/>
      </w:pPr>
    </w:lvl>
    <w:lvl w:ilvl="5" w:tplc="041A001B" w:tentative="1">
      <w:start w:val="1"/>
      <w:numFmt w:val="lowerRoman"/>
      <w:lvlText w:val="%6."/>
      <w:lvlJc w:val="right"/>
      <w:pPr>
        <w:ind w:left="4170" w:hanging="180"/>
      </w:pPr>
    </w:lvl>
    <w:lvl w:ilvl="6" w:tplc="041A000F" w:tentative="1">
      <w:start w:val="1"/>
      <w:numFmt w:val="decimal"/>
      <w:lvlText w:val="%7."/>
      <w:lvlJc w:val="left"/>
      <w:pPr>
        <w:ind w:left="4890" w:hanging="360"/>
      </w:pPr>
    </w:lvl>
    <w:lvl w:ilvl="7" w:tplc="041A0019" w:tentative="1">
      <w:start w:val="1"/>
      <w:numFmt w:val="lowerLetter"/>
      <w:lvlText w:val="%8."/>
      <w:lvlJc w:val="left"/>
      <w:pPr>
        <w:ind w:left="5610" w:hanging="360"/>
      </w:pPr>
    </w:lvl>
    <w:lvl w:ilvl="8" w:tplc="041A001B" w:tentative="1">
      <w:start w:val="1"/>
      <w:numFmt w:val="lowerRoman"/>
      <w:lvlText w:val="%9."/>
      <w:lvlJc w:val="right"/>
      <w:pPr>
        <w:ind w:left="6330" w:hanging="180"/>
      </w:pPr>
    </w:lvl>
  </w:abstractNum>
  <w:abstractNum w:abstractNumId="119">
    <w:nsid w:val="54E655E0"/>
    <w:multiLevelType w:val="hybridMultilevel"/>
    <w:tmpl w:val="EE2E13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nsid w:val="55DD3F1C"/>
    <w:multiLevelType w:val="hybridMultilevel"/>
    <w:tmpl w:val="73AAA212"/>
    <w:lvl w:ilvl="0" w:tplc="AA062382">
      <w:start w:val="1"/>
      <w:numFmt w:val="decimal"/>
      <w:lvlText w:val="%1."/>
      <w:lvlJc w:val="left"/>
      <w:pPr>
        <w:ind w:left="834" w:hanging="360"/>
      </w:pPr>
      <w:rPr>
        <w:rFonts w:hint="default"/>
      </w:rPr>
    </w:lvl>
    <w:lvl w:ilvl="1" w:tplc="041A0019">
      <w:start w:val="1"/>
      <w:numFmt w:val="lowerLetter"/>
      <w:lvlText w:val="%2."/>
      <w:lvlJc w:val="left"/>
      <w:pPr>
        <w:ind w:left="1554" w:hanging="360"/>
      </w:pPr>
    </w:lvl>
    <w:lvl w:ilvl="2" w:tplc="041A001B" w:tentative="1">
      <w:start w:val="1"/>
      <w:numFmt w:val="lowerRoman"/>
      <w:lvlText w:val="%3."/>
      <w:lvlJc w:val="right"/>
      <w:pPr>
        <w:ind w:left="2274" w:hanging="180"/>
      </w:pPr>
    </w:lvl>
    <w:lvl w:ilvl="3" w:tplc="041A000F" w:tentative="1">
      <w:start w:val="1"/>
      <w:numFmt w:val="decimal"/>
      <w:lvlText w:val="%4."/>
      <w:lvlJc w:val="left"/>
      <w:pPr>
        <w:ind w:left="2994" w:hanging="360"/>
      </w:pPr>
    </w:lvl>
    <w:lvl w:ilvl="4" w:tplc="041A0019" w:tentative="1">
      <w:start w:val="1"/>
      <w:numFmt w:val="lowerLetter"/>
      <w:lvlText w:val="%5."/>
      <w:lvlJc w:val="left"/>
      <w:pPr>
        <w:ind w:left="3714" w:hanging="360"/>
      </w:pPr>
    </w:lvl>
    <w:lvl w:ilvl="5" w:tplc="041A001B" w:tentative="1">
      <w:start w:val="1"/>
      <w:numFmt w:val="lowerRoman"/>
      <w:lvlText w:val="%6."/>
      <w:lvlJc w:val="right"/>
      <w:pPr>
        <w:ind w:left="4434" w:hanging="180"/>
      </w:pPr>
    </w:lvl>
    <w:lvl w:ilvl="6" w:tplc="041A000F" w:tentative="1">
      <w:start w:val="1"/>
      <w:numFmt w:val="decimal"/>
      <w:lvlText w:val="%7."/>
      <w:lvlJc w:val="left"/>
      <w:pPr>
        <w:ind w:left="5154" w:hanging="360"/>
      </w:pPr>
    </w:lvl>
    <w:lvl w:ilvl="7" w:tplc="041A0019" w:tentative="1">
      <w:start w:val="1"/>
      <w:numFmt w:val="lowerLetter"/>
      <w:lvlText w:val="%8."/>
      <w:lvlJc w:val="left"/>
      <w:pPr>
        <w:ind w:left="5874" w:hanging="360"/>
      </w:pPr>
    </w:lvl>
    <w:lvl w:ilvl="8" w:tplc="041A001B" w:tentative="1">
      <w:start w:val="1"/>
      <w:numFmt w:val="lowerRoman"/>
      <w:lvlText w:val="%9."/>
      <w:lvlJc w:val="right"/>
      <w:pPr>
        <w:ind w:left="6594" w:hanging="180"/>
      </w:pPr>
    </w:lvl>
  </w:abstractNum>
  <w:abstractNum w:abstractNumId="121">
    <w:nsid w:val="56320486"/>
    <w:multiLevelType w:val="hybridMultilevel"/>
    <w:tmpl w:val="8C1C90E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2">
    <w:nsid w:val="5659497C"/>
    <w:multiLevelType w:val="hybridMultilevel"/>
    <w:tmpl w:val="69DA68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nsid w:val="576B67EB"/>
    <w:multiLevelType w:val="hybridMultilevel"/>
    <w:tmpl w:val="E256793A"/>
    <w:lvl w:ilvl="0" w:tplc="A9CEBD8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577867BB"/>
    <w:multiLevelType w:val="hybridMultilevel"/>
    <w:tmpl w:val="61C8D1AC"/>
    <w:lvl w:ilvl="0" w:tplc="042F000F">
      <w:start w:val="1"/>
      <w:numFmt w:val="bullet"/>
      <w:lvlText w:val=""/>
      <w:lvlJc w:val="left"/>
      <w:pPr>
        <w:ind w:left="792" w:hanging="360"/>
      </w:pPr>
      <w:rPr>
        <w:rFonts w:ascii="Wingdings" w:hAnsi="Wingdings" w:cs="Wingdings" w:hint="default"/>
      </w:rPr>
    </w:lvl>
    <w:lvl w:ilvl="1" w:tplc="08090003">
      <w:start w:val="1"/>
      <w:numFmt w:val="bullet"/>
      <w:lvlText w:val="o"/>
      <w:lvlJc w:val="left"/>
      <w:pPr>
        <w:ind w:left="792" w:hanging="360"/>
      </w:pPr>
      <w:rPr>
        <w:rFonts w:ascii="Courier New" w:hAnsi="Courier New" w:cs="Courier New" w:hint="default"/>
      </w:rPr>
    </w:lvl>
    <w:lvl w:ilvl="2" w:tplc="08090005">
      <w:start w:val="1"/>
      <w:numFmt w:val="bullet"/>
      <w:lvlText w:val=""/>
      <w:lvlJc w:val="left"/>
      <w:pPr>
        <w:ind w:left="1512" w:hanging="360"/>
      </w:pPr>
      <w:rPr>
        <w:rFonts w:ascii="Wingdings" w:hAnsi="Wingdings" w:cs="Wingdings" w:hint="default"/>
      </w:rPr>
    </w:lvl>
    <w:lvl w:ilvl="3" w:tplc="08090001">
      <w:start w:val="1"/>
      <w:numFmt w:val="bullet"/>
      <w:lvlText w:val=""/>
      <w:lvlJc w:val="left"/>
      <w:pPr>
        <w:ind w:left="2232" w:hanging="360"/>
      </w:pPr>
      <w:rPr>
        <w:rFonts w:ascii="Symbol" w:hAnsi="Symbol" w:cs="Symbol" w:hint="default"/>
      </w:rPr>
    </w:lvl>
    <w:lvl w:ilvl="4" w:tplc="08090003">
      <w:start w:val="1"/>
      <w:numFmt w:val="bullet"/>
      <w:lvlText w:val="o"/>
      <w:lvlJc w:val="left"/>
      <w:pPr>
        <w:ind w:left="2952" w:hanging="360"/>
      </w:pPr>
      <w:rPr>
        <w:rFonts w:ascii="Courier New" w:hAnsi="Courier New" w:cs="Courier New" w:hint="default"/>
      </w:rPr>
    </w:lvl>
    <w:lvl w:ilvl="5" w:tplc="08090005">
      <w:start w:val="1"/>
      <w:numFmt w:val="bullet"/>
      <w:lvlText w:val=""/>
      <w:lvlJc w:val="left"/>
      <w:pPr>
        <w:ind w:left="3672" w:hanging="360"/>
      </w:pPr>
      <w:rPr>
        <w:rFonts w:ascii="Wingdings" w:hAnsi="Wingdings" w:cs="Wingdings" w:hint="default"/>
      </w:rPr>
    </w:lvl>
    <w:lvl w:ilvl="6" w:tplc="08090001">
      <w:start w:val="1"/>
      <w:numFmt w:val="bullet"/>
      <w:lvlText w:val=""/>
      <w:lvlJc w:val="left"/>
      <w:pPr>
        <w:ind w:left="4392" w:hanging="360"/>
      </w:pPr>
      <w:rPr>
        <w:rFonts w:ascii="Symbol" w:hAnsi="Symbol" w:cs="Symbol" w:hint="default"/>
      </w:rPr>
    </w:lvl>
    <w:lvl w:ilvl="7" w:tplc="08090003">
      <w:start w:val="1"/>
      <w:numFmt w:val="bullet"/>
      <w:lvlText w:val="o"/>
      <w:lvlJc w:val="left"/>
      <w:pPr>
        <w:ind w:left="5112" w:hanging="360"/>
      </w:pPr>
      <w:rPr>
        <w:rFonts w:ascii="Courier New" w:hAnsi="Courier New" w:cs="Courier New" w:hint="default"/>
      </w:rPr>
    </w:lvl>
    <w:lvl w:ilvl="8" w:tplc="08090005">
      <w:start w:val="1"/>
      <w:numFmt w:val="bullet"/>
      <w:lvlText w:val=""/>
      <w:lvlJc w:val="left"/>
      <w:pPr>
        <w:ind w:left="5832" w:hanging="360"/>
      </w:pPr>
      <w:rPr>
        <w:rFonts w:ascii="Wingdings" w:hAnsi="Wingdings" w:cs="Wingdings" w:hint="default"/>
      </w:rPr>
    </w:lvl>
  </w:abstractNum>
  <w:abstractNum w:abstractNumId="125">
    <w:nsid w:val="57E41B29"/>
    <w:multiLevelType w:val="hybridMultilevel"/>
    <w:tmpl w:val="514C5B9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6">
    <w:nsid w:val="58D651FA"/>
    <w:multiLevelType w:val="hybridMultilevel"/>
    <w:tmpl w:val="7592FF9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27">
    <w:nsid w:val="59D80282"/>
    <w:multiLevelType w:val="hybridMultilevel"/>
    <w:tmpl w:val="0EF4E9C4"/>
    <w:lvl w:ilvl="0" w:tplc="101A0005">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28">
    <w:nsid w:val="5A1C3BFE"/>
    <w:multiLevelType w:val="hybridMultilevel"/>
    <w:tmpl w:val="772400FC"/>
    <w:lvl w:ilvl="0" w:tplc="50C29D5C">
      <w:start w:val="1"/>
      <w:numFmt w:val="decimal"/>
      <w:lvlText w:val="%1."/>
      <w:lvlJc w:val="left"/>
      <w:pPr>
        <w:ind w:left="303"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9">
    <w:nsid w:val="5A6A5B7D"/>
    <w:multiLevelType w:val="multilevel"/>
    <w:tmpl w:val="3F84201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0">
    <w:nsid w:val="5AEC69B5"/>
    <w:multiLevelType w:val="hybridMultilevel"/>
    <w:tmpl w:val="D19857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nsid w:val="5CEB7616"/>
    <w:multiLevelType w:val="hybridMultilevel"/>
    <w:tmpl w:val="FBB25F52"/>
    <w:lvl w:ilvl="0" w:tplc="62E676DC">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5D816E3E"/>
    <w:multiLevelType w:val="multilevel"/>
    <w:tmpl w:val="59209204"/>
    <w:lvl w:ilvl="0">
      <w:start w:val="1"/>
      <w:numFmt w:val="decimal"/>
      <w:lvlText w:val="%1."/>
      <w:lvlJc w:val="left"/>
      <w:pPr>
        <w:ind w:left="720" w:hanging="360"/>
      </w:pPr>
      <w:rPr>
        <w:rFonts w:asciiTheme="minorHAnsi" w:eastAsiaTheme="minorEastAsia" w:hAnsiTheme="minorHAnsi" w:cstheme="minorHAnsi"/>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nsid w:val="5E121EC3"/>
    <w:multiLevelType w:val="hybridMultilevel"/>
    <w:tmpl w:val="1CB464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4">
    <w:nsid w:val="5E1E69E8"/>
    <w:multiLevelType w:val="hybridMultilevel"/>
    <w:tmpl w:val="740C4C2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5">
    <w:nsid w:val="5E6B0BC2"/>
    <w:multiLevelType w:val="hybridMultilevel"/>
    <w:tmpl w:val="ACBE6454"/>
    <w:lvl w:ilvl="0" w:tplc="D72AEDBC">
      <w:start w:val="1"/>
      <w:numFmt w:val="decimal"/>
      <w:lvlText w:val="%1."/>
      <w:lvlJc w:val="left"/>
      <w:pPr>
        <w:ind w:left="720" w:hanging="360"/>
      </w:pPr>
      <w:rPr>
        <w:rFonts w:ascii="Calibri" w:eastAsia="Times New Roman" w:hAnsi="Calibri" w:cs="Times New Roman"/>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36">
    <w:nsid w:val="5EBB7727"/>
    <w:multiLevelType w:val="hybridMultilevel"/>
    <w:tmpl w:val="3328D908"/>
    <w:lvl w:ilvl="0" w:tplc="817E622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nsid w:val="605A2CD3"/>
    <w:multiLevelType w:val="hybridMultilevel"/>
    <w:tmpl w:val="9B6ABAB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nsid w:val="60EE6363"/>
    <w:multiLevelType w:val="hybridMultilevel"/>
    <w:tmpl w:val="1436B356"/>
    <w:lvl w:ilvl="0" w:tplc="101A0001">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139">
    <w:nsid w:val="636C6DC7"/>
    <w:multiLevelType w:val="hybridMultilevel"/>
    <w:tmpl w:val="73CCCF6E"/>
    <w:lvl w:ilvl="0" w:tplc="2C88DC46">
      <w:start w:val="1"/>
      <w:numFmt w:val="decimal"/>
      <w:lvlText w:val="%1."/>
      <w:lvlJc w:val="left"/>
      <w:pPr>
        <w:ind w:left="720" w:hanging="360"/>
      </w:pPr>
      <w:rPr>
        <w:rFonts w:ascii="Calibri" w:eastAsia="MS Mincho" w:hAnsi="Calibri" w:hint="default"/>
        <w:b w:val="0"/>
        <w:i w:val="0"/>
        <w:sz w:val="20"/>
        <w:szCs w:val="2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0">
    <w:nsid w:val="63DB1CEB"/>
    <w:multiLevelType w:val="hybridMultilevel"/>
    <w:tmpl w:val="2F7AB948"/>
    <w:lvl w:ilvl="0" w:tplc="DC7C1B92">
      <w:start w:val="1"/>
      <w:numFmt w:val="decimal"/>
      <w:lvlText w:val="%1."/>
      <w:lvlJc w:val="left"/>
      <w:pPr>
        <w:ind w:left="346" w:hanging="360"/>
      </w:pPr>
      <w:rPr>
        <w:rFonts w:hint="default"/>
      </w:rPr>
    </w:lvl>
    <w:lvl w:ilvl="1" w:tplc="101A0019" w:tentative="1">
      <w:start w:val="1"/>
      <w:numFmt w:val="lowerLetter"/>
      <w:lvlText w:val="%2."/>
      <w:lvlJc w:val="left"/>
      <w:pPr>
        <w:ind w:left="1066" w:hanging="360"/>
      </w:pPr>
    </w:lvl>
    <w:lvl w:ilvl="2" w:tplc="101A001B" w:tentative="1">
      <w:start w:val="1"/>
      <w:numFmt w:val="lowerRoman"/>
      <w:lvlText w:val="%3."/>
      <w:lvlJc w:val="right"/>
      <w:pPr>
        <w:ind w:left="1786" w:hanging="180"/>
      </w:pPr>
    </w:lvl>
    <w:lvl w:ilvl="3" w:tplc="101A000F" w:tentative="1">
      <w:start w:val="1"/>
      <w:numFmt w:val="decimal"/>
      <w:lvlText w:val="%4."/>
      <w:lvlJc w:val="left"/>
      <w:pPr>
        <w:ind w:left="2506" w:hanging="360"/>
      </w:pPr>
    </w:lvl>
    <w:lvl w:ilvl="4" w:tplc="101A0019" w:tentative="1">
      <w:start w:val="1"/>
      <w:numFmt w:val="lowerLetter"/>
      <w:lvlText w:val="%5."/>
      <w:lvlJc w:val="left"/>
      <w:pPr>
        <w:ind w:left="3226" w:hanging="360"/>
      </w:pPr>
    </w:lvl>
    <w:lvl w:ilvl="5" w:tplc="101A001B" w:tentative="1">
      <w:start w:val="1"/>
      <w:numFmt w:val="lowerRoman"/>
      <w:lvlText w:val="%6."/>
      <w:lvlJc w:val="right"/>
      <w:pPr>
        <w:ind w:left="3946" w:hanging="180"/>
      </w:pPr>
    </w:lvl>
    <w:lvl w:ilvl="6" w:tplc="101A000F" w:tentative="1">
      <w:start w:val="1"/>
      <w:numFmt w:val="decimal"/>
      <w:lvlText w:val="%7."/>
      <w:lvlJc w:val="left"/>
      <w:pPr>
        <w:ind w:left="4666" w:hanging="360"/>
      </w:pPr>
    </w:lvl>
    <w:lvl w:ilvl="7" w:tplc="101A0019" w:tentative="1">
      <w:start w:val="1"/>
      <w:numFmt w:val="lowerLetter"/>
      <w:lvlText w:val="%8."/>
      <w:lvlJc w:val="left"/>
      <w:pPr>
        <w:ind w:left="5386" w:hanging="360"/>
      </w:pPr>
    </w:lvl>
    <w:lvl w:ilvl="8" w:tplc="101A001B" w:tentative="1">
      <w:start w:val="1"/>
      <w:numFmt w:val="lowerRoman"/>
      <w:lvlText w:val="%9."/>
      <w:lvlJc w:val="right"/>
      <w:pPr>
        <w:ind w:left="6106" w:hanging="180"/>
      </w:pPr>
    </w:lvl>
  </w:abstractNum>
  <w:abstractNum w:abstractNumId="141">
    <w:nsid w:val="64CE0BDC"/>
    <w:multiLevelType w:val="hybridMultilevel"/>
    <w:tmpl w:val="15A6C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65304095"/>
    <w:multiLevelType w:val="hybridMultilevel"/>
    <w:tmpl w:val="F9D04198"/>
    <w:lvl w:ilvl="0" w:tplc="3FFC0C88">
      <w:start w:val="1"/>
      <w:numFmt w:val="decimal"/>
      <w:lvlText w:val="%1."/>
      <w:lvlJc w:val="left"/>
      <w:pPr>
        <w:ind w:left="720" w:hanging="360"/>
      </w:pPr>
      <w:rPr>
        <w:rFonts w:eastAsiaTheme="minorEastAsia" w:hint="default"/>
      </w:rPr>
    </w:lvl>
    <w:lvl w:ilvl="1" w:tplc="B2F04958">
      <w:start w:val="1"/>
      <w:numFmt w:val="lowerLetter"/>
      <w:lvlText w:val="%2."/>
      <w:lvlJc w:val="left"/>
      <w:pPr>
        <w:ind w:left="1440" w:hanging="360"/>
      </w:pPr>
      <w:rPr>
        <w:b/>
      </w:r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nsid w:val="669A5D82"/>
    <w:multiLevelType w:val="hybridMultilevel"/>
    <w:tmpl w:val="F07C8A7C"/>
    <w:lvl w:ilvl="0" w:tplc="2B663B0E">
      <w:start w:val="1"/>
      <w:numFmt w:val="bullet"/>
      <w:lvlText w:val=""/>
      <w:lvlJc w:val="left"/>
      <w:pPr>
        <w:ind w:left="720" w:hanging="360"/>
      </w:pPr>
      <w:rPr>
        <w:rFonts w:ascii="Symbol" w:hAnsi="Symbol" w:hint="default"/>
        <w:sz w:val="22"/>
        <w:szCs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4">
    <w:nsid w:val="66EC49D4"/>
    <w:multiLevelType w:val="hybridMultilevel"/>
    <w:tmpl w:val="1BD4D5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670D24C7"/>
    <w:multiLevelType w:val="hybridMultilevel"/>
    <w:tmpl w:val="3DC2C3CA"/>
    <w:lvl w:ilvl="0" w:tplc="0CD0C3BA">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46">
    <w:nsid w:val="68486FDA"/>
    <w:multiLevelType w:val="hybridMultilevel"/>
    <w:tmpl w:val="E4620D24"/>
    <w:lvl w:ilvl="0" w:tplc="141A0001">
      <w:start w:val="1"/>
      <w:numFmt w:val="bullet"/>
      <w:lvlText w:val=""/>
      <w:lvlJc w:val="left"/>
      <w:pPr>
        <w:ind w:left="426" w:hanging="360"/>
      </w:pPr>
      <w:rPr>
        <w:rFonts w:ascii="Symbol" w:hAnsi="Symbol" w:hint="default"/>
      </w:rPr>
    </w:lvl>
    <w:lvl w:ilvl="1" w:tplc="65BC4A22">
      <w:numFmt w:val="bullet"/>
      <w:lvlText w:val="•"/>
      <w:lvlJc w:val="left"/>
      <w:pPr>
        <w:ind w:left="1146" w:hanging="360"/>
      </w:pPr>
      <w:rPr>
        <w:rFonts w:ascii="Times New Roman" w:eastAsia="Arial,Bold" w:hAnsi="Times New Roman" w:cs="Times New Roman" w:hint="default"/>
      </w:rPr>
    </w:lvl>
    <w:lvl w:ilvl="2" w:tplc="141A0005" w:tentative="1">
      <w:start w:val="1"/>
      <w:numFmt w:val="bullet"/>
      <w:lvlText w:val=""/>
      <w:lvlJc w:val="left"/>
      <w:pPr>
        <w:ind w:left="1866" w:hanging="360"/>
      </w:pPr>
      <w:rPr>
        <w:rFonts w:ascii="Wingdings" w:hAnsi="Wingdings" w:hint="default"/>
      </w:rPr>
    </w:lvl>
    <w:lvl w:ilvl="3" w:tplc="141A0001" w:tentative="1">
      <w:start w:val="1"/>
      <w:numFmt w:val="bullet"/>
      <w:lvlText w:val=""/>
      <w:lvlJc w:val="left"/>
      <w:pPr>
        <w:ind w:left="2586" w:hanging="360"/>
      </w:pPr>
      <w:rPr>
        <w:rFonts w:ascii="Symbol" w:hAnsi="Symbol" w:hint="default"/>
      </w:rPr>
    </w:lvl>
    <w:lvl w:ilvl="4" w:tplc="141A0003" w:tentative="1">
      <w:start w:val="1"/>
      <w:numFmt w:val="bullet"/>
      <w:lvlText w:val="o"/>
      <w:lvlJc w:val="left"/>
      <w:pPr>
        <w:ind w:left="3306" w:hanging="360"/>
      </w:pPr>
      <w:rPr>
        <w:rFonts w:ascii="Courier New" w:hAnsi="Courier New" w:cs="Courier New" w:hint="default"/>
      </w:rPr>
    </w:lvl>
    <w:lvl w:ilvl="5" w:tplc="141A0005" w:tentative="1">
      <w:start w:val="1"/>
      <w:numFmt w:val="bullet"/>
      <w:lvlText w:val=""/>
      <w:lvlJc w:val="left"/>
      <w:pPr>
        <w:ind w:left="4026" w:hanging="360"/>
      </w:pPr>
      <w:rPr>
        <w:rFonts w:ascii="Wingdings" w:hAnsi="Wingdings" w:hint="default"/>
      </w:rPr>
    </w:lvl>
    <w:lvl w:ilvl="6" w:tplc="141A0001" w:tentative="1">
      <w:start w:val="1"/>
      <w:numFmt w:val="bullet"/>
      <w:lvlText w:val=""/>
      <w:lvlJc w:val="left"/>
      <w:pPr>
        <w:ind w:left="4746" w:hanging="360"/>
      </w:pPr>
      <w:rPr>
        <w:rFonts w:ascii="Symbol" w:hAnsi="Symbol" w:hint="default"/>
      </w:rPr>
    </w:lvl>
    <w:lvl w:ilvl="7" w:tplc="141A0003" w:tentative="1">
      <w:start w:val="1"/>
      <w:numFmt w:val="bullet"/>
      <w:lvlText w:val="o"/>
      <w:lvlJc w:val="left"/>
      <w:pPr>
        <w:ind w:left="5466" w:hanging="360"/>
      </w:pPr>
      <w:rPr>
        <w:rFonts w:ascii="Courier New" w:hAnsi="Courier New" w:cs="Courier New" w:hint="default"/>
      </w:rPr>
    </w:lvl>
    <w:lvl w:ilvl="8" w:tplc="141A0005" w:tentative="1">
      <w:start w:val="1"/>
      <w:numFmt w:val="bullet"/>
      <w:lvlText w:val=""/>
      <w:lvlJc w:val="left"/>
      <w:pPr>
        <w:ind w:left="6186" w:hanging="360"/>
      </w:pPr>
      <w:rPr>
        <w:rFonts w:ascii="Wingdings" w:hAnsi="Wingdings" w:hint="default"/>
      </w:rPr>
    </w:lvl>
  </w:abstractNum>
  <w:abstractNum w:abstractNumId="147">
    <w:nsid w:val="68E268D2"/>
    <w:multiLevelType w:val="hybridMultilevel"/>
    <w:tmpl w:val="B1B6083C"/>
    <w:lvl w:ilvl="0" w:tplc="21C29096">
      <w:start w:val="1"/>
      <w:numFmt w:val="lowerLetter"/>
      <w:lvlText w:val="%1)"/>
      <w:lvlJc w:val="left"/>
      <w:pPr>
        <w:ind w:left="720" w:hanging="360"/>
      </w:pPr>
      <w:rPr>
        <w:rFonts w:asciiTheme="minorHAnsi" w:eastAsia="Calibri" w:hAnsiTheme="minorHAnsi"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nsid w:val="6A42232F"/>
    <w:multiLevelType w:val="hybridMultilevel"/>
    <w:tmpl w:val="8A58E652"/>
    <w:lvl w:ilvl="0" w:tplc="E544FA22">
      <w:numFmt w:val="bullet"/>
      <w:lvlText w:val="-"/>
      <w:lvlJc w:val="left"/>
      <w:pPr>
        <w:ind w:left="720" w:hanging="360"/>
      </w:pPr>
      <w:rPr>
        <w:rFonts w:ascii="Calibri" w:eastAsia="Calibri" w:hAnsi="Calibri" w:cstheme="minorHAns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49">
    <w:nsid w:val="6BAD10DD"/>
    <w:multiLevelType w:val="hybridMultilevel"/>
    <w:tmpl w:val="148EE1EC"/>
    <w:lvl w:ilvl="0" w:tplc="141A000F">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nsid w:val="6C3F0892"/>
    <w:multiLevelType w:val="multilevel"/>
    <w:tmpl w:val="DC182D68"/>
    <w:lvl w:ilvl="0">
      <w:start w:val="1"/>
      <w:numFmt w:val="decimal"/>
      <w:lvlText w:val="%1."/>
      <w:lvlJc w:val="left"/>
      <w:pPr>
        <w:ind w:left="19"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61" w:hanging="720"/>
      </w:pPr>
      <w:rPr>
        <w:rFonts w:hint="default"/>
      </w:rPr>
    </w:lvl>
    <w:lvl w:ilvl="3">
      <w:start w:val="1"/>
      <w:numFmt w:val="decimal"/>
      <w:isLgl/>
      <w:lvlText w:val="%1.%2.%3.%4"/>
      <w:lvlJc w:val="left"/>
      <w:pPr>
        <w:ind w:left="1402" w:hanging="720"/>
      </w:pPr>
      <w:rPr>
        <w:rFonts w:hint="default"/>
      </w:rPr>
    </w:lvl>
    <w:lvl w:ilvl="4">
      <w:start w:val="1"/>
      <w:numFmt w:val="decimal"/>
      <w:isLgl/>
      <w:lvlText w:val="%1.%2.%3.%4.%5"/>
      <w:lvlJc w:val="left"/>
      <w:pPr>
        <w:ind w:left="2103"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3145" w:hanging="1440"/>
      </w:pPr>
      <w:rPr>
        <w:rFonts w:hint="default"/>
      </w:rPr>
    </w:lvl>
    <w:lvl w:ilvl="7">
      <w:start w:val="1"/>
      <w:numFmt w:val="decimal"/>
      <w:isLgl/>
      <w:lvlText w:val="%1.%2.%3.%4.%5.%6.%7.%8"/>
      <w:lvlJc w:val="left"/>
      <w:pPr>
        <w:ind w:left="3486" w:hanging="1440"/>
      </w:pPr>
      <w:rPr>
        <w:rFonts w:hint="default"/>
      </w:rPr>
    </w:lvl>
    <w:lvl w:ilvl="8">
      <w:start w:val="1"/>
      <w:numFmt w:val="decimal"/>
      <w:isLgl/>
      <w:lvlText w:val="%1.%2.%3.%4.%5.%6.%7.%8.%9"/>
      <w:lvlJc w:val="left"/>
      <w:pPr>
        <w:ind w:left="3827" w:hanging="1440"/>
      </w:pPr>
      <w:rPr>
        <w:rFonts w:hint="default"/>
      </w:rPr>
    </w:lvl>
  </w:abstractNum>
  <w:abstractNum w:abstractNumId="151">
    <w:nsid w:val="6C8E6442"/>
    <w:multiLevelType w:val="hybridMultilevel"/>
    <w:tmpl w:val="E8662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D9C3B6B"/>
    <w:multiLevelType w:val="hybridMultilevel"/>
    <w:tmpl w:val="79228416"/>
    <w:lvl w:ilvl="0" w:tplc="0CD0C3BA">
      <w:start w:val="1"/>
      <w:numFmt w:val="bullet"/>
      <w:lvlText w:val=""/>
      <w:lvlJc w:val="left"/>
      <w:pPr>
        <w:ind w:left="720" w:hanging="360"/>
      </w:pPr>
      <w:rPr>
        <w:rFonts w:ascii="Wingdings" w:hAnsi="Wingdings" w:hint="default"/>
      </w:rPr>
    </w:lvl>
    <w:lvl w:ilvl="1" w:tplc="0CD0C3B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DE70767"/>
    <w:multiLevelType w:val="hybridMultilevel"/>
    <w:tmpl w:val="5FE44A0E"/>
    <w:lvl w:ilvl="0" w:tplc="88FCB25A">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4">
    <w:nsid w:val="6E4C2D92"/>
    <w:multiLevelType w:val="hybridMultilevel"/>
    <w:tmpl w:val="EE82A7DE"/>
    <w:lvl w:ilvl="0" w:tplc="18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nsid w:val="6F6007D2"/>
    <w:multiLevelType w:val="hybridMultilevel"/>
    <w:tmpl w:val="740C4C2A"/>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6">
    <w:nsid w:val="6F7A5C8B"/>
    <w:multiLevelType w:val="hybridMultilevel"/>
    <w:tmpl w:val="9A5ADA10"/>
    <w:styleLink w:val="1111111"/>
    <w:lvl w:ilvl="0" w:tplc="411AED22">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nsid w:val="6FA43540"/>
    <w:multiLevelType w:val="hybridMultilevel"/>
    <w:tmpl w:val="555C4428"/>
    <w:lvl w:ilvl="0" w:tplc="28025CD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nsid w:val="722D6FC5"/>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45E05EA"/>
    <w:multiLevelType w:val="hybridMultilevel"/>
    <w:tmpl w:val="D338A2EC"/>
    <w:lvl w:ilvl="0" w:tplc="0424000F">
      <w:start w:val="1"/>
      <w:numFmt w:val="decimal"/>
      <w:lvlText w:val="%1."/>
      <w:lvlJc w:val="left"/>
      <w:pPr>
        <w:ind w:left="720" w:hanging="360"/>
      </w:pPr>
    </w:lvl>
    <w:lvl w:ilvl="1" w:tplc="CC94C210">
      <w:numFmt w:val="bullet"/>
      <w:lvlText w:val="•"/>
      <w:lvlJc w:val="left"/>
      <w:pPr>
        <w:ind w:left="1440" w:hanging="360"/>
      </w:pPr>
      <w:rPr>
        <w:rFonts w:ascii="Times New Roman" w:eastAsiaTheme="minorEastAsia"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nsid w:val="76892651"/>
    <w:multiLevelType w:val="hybridMultilevel"/>
    <w:tmpl w:val="178228CE"/>
    <w:lvl w:ilvl="0" w:tplc="62E676DC">
      <w:start w:val="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76AD2529"/>
    <w:multiLevelType w:val="hybridMultilevel"/>
    <w:tmpl w:val="B5EA798E"/>
    <w:lvl w:ilvl="0" w:tplc="0CD0C3BA">
      <w:start w:val="1"/>
      <w:numFmt w:val="bullet"/>
      <w:lvlText w:val=""/>
      <w:lvlJc w:val="left"/>
      <w:pPr>
        <w:ind w:left="720" w:hanging="360"/>
      </w:pPr>
      <w:rPr>
        <w:rFonts w:ascii="Wingdings" w:hAnsi="Wingdings"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62">
    <w:nsid w:val="771B1BF2"/>
    <w:multiLevelType w:val="hybridMultilevel"/>
    <w:tmpl w:val="99420C4A"/>
    <w:lvl w:ilvl="0" w:tplc="D6841B10">
      <w:start w:val="1"/>
      <w:numFmt w:val="decimal"/>
      <w:lvlText w:val="%1."/>
      <w:lvlJc w:val="left"/>
      <w:pPr>
        <w:ind w:left="1080" w:hanging="360"/>
      </w:pPr>
      <w:rPr>
        <w:rFonts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3">
    <w:nsid w:val="774E3929"/>
    <w:multiLevelType w:val="hybridMultilevel"/>
    <w:tmpl w:val="32682F04"/>
    <w:lvl w:ilvl="0" w:tplc="62E676DC">
      <w:start w:val="4"/>
      <w:numFmt w:val="bullet"/>
      <w:lvlText w:val="-"/>
      <w:lvlJc w:val="left"/>
      <w:pPr>
        <w:ind w:left="720" w:hanging="360"/>
      </w:pPr>
      <w:rPr>
        <w:rFonts w:ascii="Calibri" w:eastAsiaTheme="minorEastAsia"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64">
    <w:nsid w:val="79933E37"/>
    <w:multiLevelType w:val="hybridMultilevel"/>
    <w:tmpl w:val="15F24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7A531F02"/>
    <w:multiLevelType w:val="hybridMultilevel"/>
    <w:tmpl w:val="84AC50B6"/>
    <w:lvl w:ilvl="0" w:tplc="F046401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nsid w:val="7A5B3917"/>
    <w:multiLevelType w:val="hybridMultilevel"/>
    <w:tmpl w:val="50925CB6"/>
    <w:lvl w:ilvl="0" w:tplc="369EA50C">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67">
    <w:nsid w:val="7AC07485"/>
    <w:multiLevelType w:val="hybridMultilevel"/>
    <w:tmpl w:val="12801E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nsid w:val="7B9E2EB6"/>
    <w:multiLevelType w:val="hybridMultilevel"/>
    <w:tmpl w:val="3FA04A48"/>
    <w:lvl w:ilvl="0" w:tplc="64D4893C">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9">
    <w:nsid w:val="7BFC42B8"/>
    <w:multiLevelType w:val="hybridMultilevel"/>
    <w:tmpl w:val="B78299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nsid w:val="7D16115E"/>
    <w:multiLevelType w:val="hybridMultilevel"/>
    <w:tmpl w:val="965E3F6E"/>
    <w:lvl w:ilvl="0" w:tplc="C26633C8">
      <w:start w:val="1"/>
      <w:numFmt w:val="decimal"/>
      <w:lvlText w:val="%1."/>
      <w:lvlJc w:val="left"/>
      <w:pPr>
        <w:ind w:left="720" w:hanging="360"/>
      </w:pPr>
      <w:rPr>
        <w:rFonts w:asciiTheme="majorHAnsi" w:eastAsia="Calibri" w:hAnsiTheme="maj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E3171A9"/>
    <w:multiLevelType w:val="hybridMultilevel"/>
    <w:tmpl w:val="91BEC9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2">
    <w:nsid w:val="7F4A00A0"/>
    <w:multiLevelType w:val="hybridMultilevel"/>
    <w:tmpl w:val="66FAE0A4"/>
    <w:lvl w:ilvl="0" w:tplc="62E676DC">
      <w:start w:val="4"/>
      <w:numFmt w:val="bullet"/>
      <w:lvlText w:val="-"/>
      <w:lvlJc w:val="left"/>
      <w:pPr>
        <w:ind w:left="360" w:hanging="360"/>
      </w:pPr>
      <w:rPr>
        <w:rFonts w:ascii="Calibri" w:eastAsiaTheme="minorEastAsia" w:hAnsi="Calibri" w:cs="Calibri"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73">
    <w:nsid w:val="7FD725AF"/>
    <w:multiLevelType w:val="hybridMultilevel"/>
    <w:tmpl w:val="B156A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7"/>
  </w:num>
  <w:num w:numId="2">
    <w:abstractNumId w:val="170"/>
  </w:num>
  <w:num w:numId="3">
    <w:abstractNumId w:val="149"/>
  </w:num>
  <w:num w:numId="4">
    <w:abstractNumId w:val="23"/>
  </w:num>
  <w:num w:numId="5">
    <w:abstractNumId w:val="128"/>
  </w:num>
  <w:num w:numId="6">
    <w:abstractNumId w:val="3"/>
  </w:num>
  <w:num w:numId="7">
    <w:abstractNumId w:val="6"/>
  </w:num>
  <w:num w:numId="8">
    <w:abstractNumId w:val="162"/>
  </w:num>
  <w:num w:numId="9">
    <w:abstractNumId w:val="58"/>
  </w:num>
  <w:num w:numId="10">
    <w:abstractNumId w:val="43"/>
  </w:num>
  <w:num w:numId="11">
    <w:abstractNumId w:val="2"/>
  </w:num>
  <w:num w:numId="12">
    <w:abstractNumId w:val="84"/>
  </w:num>
  <w:num w:numId="13">
    <w:abstractNumId w:val="72"/>
  </w:num>
  <w:num w:numId="14">
    <w:abstractNumId w:val="44"/>
  </w:num>
  <w:num w:numId="15">
    <w:abstractNumId w:val="20"/>
  </w:num>
  <w:num w:numId="16">
    <w:abstractNumId w:val="111"/>
  </w:num>
  <w:num w:numId="17">
    <w:abstractNumId w:val="53"/>
  </w:num>
  <w:num w:numId="18">
    <w:abstractNumId w:val="16"/>
  </w:num>
  <w:num w:numId="19">
    <w:abstractNumId w:val="150"/>
  </w:num>
  <w:num w:numId="20">
    <w:abstractNumId w:val="80"/>
  </w:num>
  <w:num w:numId="21">
    <w:abstractNumId w:val="54"/>
  </w:num>
  <w:num w:numId="22">
    <w:abstractNumId w:val="136"/>
  </w:num>
  <w:num w:numId="23">
    <w:abstractNumId w:val="171"/>
  </w:num>
  <w:num w:numId="24">
    <w:abstractNumId w:val="9"/>
  </w:num>
  <w:num w:numId="25">
    <w:abstractNumId w:val="85"/>
  </w:num>
  <w:num w:numId="26">
    <w:abstractNumId w:val="56"/>
  </w:num>
  <w:num w:numId="27">
    <w:abstractNumId w:val="33"/>
  </w:num>
  <w:num w:numId="28">
    <w:abstractNumId w:val="17"/>
  </w:num>
  <w:num w:numId="29">
    <w:abstractNumId w:val="92"/>
  </w:num>
  <w:num w:numId="30">
    <w:abstractNumId w:val="158"/>
    <w:lvlOverride w:ilvl="0">
      <w:lvl w:ilvl="0">
        <w:start w:val="1"/>
        <w:numFmt w:val="decimal"/>
        <w:lvlText w:val="%1."/>
        <w:lvlJc w:val="left"/>
        <w:pPr>
          <w:tabs>
            <w:tab w:val="num" w:pos="360"/>
          </w:tabs>
          <w:ind w:left="360" w:hanging="360"/>
        </w:pPr>
        <w:rPr>
          <w:sz w:val="18"/>
        </w:rPr>
      </w:lvl>
    </w:lvlOverride>
  </w:num>
  <w:num w:numId="31">
    <w:abstractNumId w:val="59"/>
    <w:lvlOverride w:ilvl="0">
      <w:lvl w:ilvl="0">
        <w:start w:val="1"/>
        <w:numFmt w:val="decimal"/>
        <w:lvlText w:val="%1."/>
        <w:lvlJc w:val="left"/>
        <w:pPr>
          <w:tabs>
            <w:tab w:val="num" w:pos="360"/>
          </w:tabs>
          <w:ind w:left="360" w:hanging="360"/>
        </w:pPr>
        <w:rPr>
          <w:sz w:val="18"/>
        </w:rPr>
      </w:lvl>
    </w:lvlOverride>
  </w:num>
  <w:num w:numId="32">
    <w:abstractNumId w:val="41"/>
  </w:num>
  <w:num w:numId="33">
    <w:abstractNumId w:val="86"/>
  </w:num>
  <w:num w:numId="34">
    <w:abstractNumId w:val="94"/>
  </w:num>
  <w:num w:numId="35">
    <w:abstractNumId w:val="168"/>
  </w:num>
  <w:num w:numId="36">
    <w:abstractNumId w:val="139"/>
  </w:num>
  <w:num w:numId="37">
    <w:abstractNumId w:val="47"/>
  </w:num>
  <w:num w:numId="38">
    <w:abstractNumId w:val="113"/>
  </w:num>
  <w:num w:numId="39">
    <w:abstractNumId w:val="153"/>
  </w:num>
  <w:num w:numId="40">
    <w:abstractNumId w:val="66"/>
  </w:num>
  <w:num w:numId="41">
    <w:abstractNumId w:val="93"/>
  </w:num>
  <w:num w:numId="42">
    <w:abstractNumId w:val="140"/>
  </w:num>
  <w:num w:numId="43">
    <w:abstractNumId w:val="48"/>
  </w:num>
  <w:num w:numId="44">
    <w:abstractNumId w:val="83"/>
  </w:num>
  <w:num w:numId="45">
    <w:abstractNumId w:val="120"/>
  </w:num>
  <w:num w:numId="46">
    <w:abstractNumId w:val="156"/>
  </w:num>
  <w:num w:numId="47">
    <w:abstractNumId w:val="157"/>
  </w:num>
  <w:num w:numId="48">
    <w:abstractNumId w:val="106"/>
  </w:num>
  <w:num w:numId="49">
    <w:abstractNumId w:val="15"/>
  </w:num>
  <w:num w:numId="50">
    <w:abstractNumId w:val="61"/>
  </w:num>
  <w:num w:numId="51">
    <w:abstractNumId w:val="51"/>
  </w:num>
  <w:num w:numId="52">
    <w:abstractNumId w:val="132"/>
  </w:num>
  <w:num w:numId="53">
    <w:abstractNumId w:val="65"/>
  </w:num>
  <w:num w:numId="54">
    <w:abstractNumId w:val="4"/>
  </w:num>
  <w:num w:numId="55">
    <w:abstractNumId w:val="109"/>
  </w:num>
  <w:num w:numId="56">
    <w:abstractNumId w:val="96"/>
  </w:num>
  <w:num w:numId="57">
    <w:abstractNumId w:val="11"/>
  </w:num>
  <w:num w:numId="58">
    <w:abstractNumId w:val="30"/>
  </w:num>
  <w:num w:numId="59">
    <w:abstractNumId w:val="99"/>
  </w:num>
  <w:num w:numId="60">
    <w:abstractNumId w:val="135"/>
  </w:num>
  <w:num w:numId="61">
    <w:abstractNumId w:val="5"/>
  </w:num>
  <w:num w:numId="62">
    <w:abstractNumId w:val="102"/>
  </w:num>
  <w:num w:numId="63">
    <w:abstractNumId w:val="97"/>
  </w:num>
  <w:num w:numId="64">
    <w:abstractNumId w:val="67"/>
  </w:num>
  <w:num w:numId="65">
    <w:abstractNumId w:val="21"/>
  </w:num>
  <w:num w:numId="66">
    <w:abstractNumId w:val="55"/>
  </w:num>
  <w:num w:numId="67">
    <w:abstractNumId w:val="0"/>
  </w:num>
  <w:num w:numId="68">
    <w:abstractNumId w:val="6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3"/>
  </w:num>
  <w:num w:numId="7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0"/>
  </w:num>
  <w:num w:numId="72">
    <w:abstractNumId w:val="121"/>
  </w:num>
  <w:num w:numId="73">
    <w:abstractNumId w:val="108"/>
  </w:num>
  <w:num w:numId="74">
    <w:abstractNumId w:val="125"/>
  </w:num>
  <w:num w:numId="75">
    <w:abstractNumId w:val="166"/>
  </w:num>
  <w:num w:numId="76">
    <w:abstractNumId w:val="37"/>
  </w:num>
  <w:num w:numId="77">
    <w:abstractNumId w:val="100"/>
  </w:num>
  <w:num w:numId="78">
    <w:abstractNumId w:val="131"/>
  </w:num>
  <w:num w:numId="79">
    <w:abstractNumId w:val="77"/>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num>
  <w:num w:numId="83">
    <w:abstractNumId w:val="160"/>
  </w:num>
  <w:num w:numId="84">
    <w:abstractNumId w:val="49"/>
  </w:num>
  <w:num w:numId="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num>
  <w:num w:numId="87">
    <w:abstractNumId w:val="32"/>
  </w:num>
  <w:num w:numId="88">
    <w:abstractNumId w:val="12"/>
  </w:num>
  <w:num w:numId="89">
    <w:abstractNumId w:val="154"/>
  </w:num>
  <w:num w:numId="90">
    <w:abstractNumId w:val="147"/>
  </w:num>
  <w:num w:numId="91">
    <w:abstractNumId w:val="169"/>
  </w:num>
  <w:num w:numId="92">
    <w:abstractNumId w:val="70"/>
  </w:num>
  <w:num w:numId="93">
    <w:abstractNumId w:val="137"/>
  </w:num>
  <w:num w:numId="94">
    <w:abstractNumId w:val="46"/>
  </w:num>
  <w:num w:numId="95">
    <w:abstractNumId w:val="155"/>
  </w:num>
  <w:num w:numId="96">
    <w:abstractNumId w:val="133"/>
  </w:num>
  <w:num w:numId="97">
    <w:abstractNumId w:val="123"/>
  </w:num>
  <w:num w:numId="98">
    <w:abstractNumId w:val="146"/>
  </w:num>
  <w:num w:numId="99">
    <w:abstractNumId w:val="105"/>
  </w:num>
  <w:num w:numId="100">
    <w:abstractNumId w:val="73"/>
  </w:num>
  <w:num w:numId="101">
    <w:abstractNumId w:val="159"/>
  </w:num>
  <w:num w:numId="102">
    <w:abstractNumId w:val="134"/>
  </w:num>
  <w:num w:numId="103">
    <w:abstractNumId w:val="1"/>
  </w:num>
  <w:num w:numId="104">
    <w:abstractNumId w:val="14"/>
  </w:num>
  <w:num w:numId="105">
    <w:abstractNumId w:val="25"/>
  </w:num>
  <w:num w:numId="106">
    <w:abstractNumId w:val="142"/>
  </w:num>
  <w:num w:numId="107">
    <w:abstractNumId w:val="79"/>
  </w:num>
  <w:num w:numId="108">
    <w:abstractNumId w:val="129"/>
  </w:num>
  <w:num w:numId="109">
    <w:abstractNumId w:val="75"/>
  </w:num>
  <w:num w:numId="110">
    <w:abstractNumId w:val="71"/>
  </w:num>
  <w:num w:numId="111">
    <w:abstractNumId w:val="124"/>
  </w:num>
  <w:num w:numId="112">
    <w:abstractNumId w:val="81"/>
  </w:num>
  <w:num w:numId="113">
    <w:abstractNumId w:val="101"/>
  </w:num>
  <w:num w:numId="114">
    <w:abstractNumId w:val="69"/>
  </w:num>
  <w:num w:numId="115">
    <w:abstractNumId w:val="151"/>
  </w:num>
  <w:num w:numId="116">
    <w:abstractNumId w:val="64"/>
  </w:num>
  <w:num w:numId="117">
    <w:abstractNumId w:val="116"/>
  </w:num>
  <w:num w:numId="118">
    <w:abstractNumId w:val="115"/>
  </w:num>
  <w:num w:numId="119">
    <w:abstractNumId w:val="91"/>
  </w:num>
  <w:num w:numId="120">
    <w:abstractNumId w:val="36"/>
  </w:num>
  <w:num w:numId="121">
    <w:abstractNumId w:val="126"/>
  </w:num>
  <w:num w:numId="122">
    <w:abstractNumId w:val="118"/>
  </w:num>
  <w:num w:numId="123">
    <w:abstractNumId w:val="42"/>
  </w:num>
  <w:num w:numId="124">
    <w:abstractNumId w:val="39"/>
  </w:num>
  <w:num w:numId="125">
    <w:abstractNumId w:val="89"/>
  </w:num>
  <w:num w:numId="126">
    <w:abstractNumId w:val="119"/>
  </w:num>
  <w:num w:numId="127">
    <w:abstractNumId w:val="103"/>
  </w:num>
  <w:num w:numId="128">
    <w:abstractNumId w:val="38"/>
  </w:num>
  <w:num w:numId="129">
    <w:abstractNumId w:val="104"/>
  </w:num>
  <w:num w:numId="130">
    <w:abstractNumId w:val="40"/>
  </w:num>
  <w:num w:numId="131">
    <w:abstractNumId w:val="62"/>
  </w:num>
  <w:num w:numId="132">
    <w:abstractNumId w:val="138"/>
  </w:num>
  <w:num w:numId="133">
    <w:abstractNumId w:val="78"/>
  </w:num>
  <w:num w:numId="134">
    <w:abstractNumId w:val="13"/>
  </w:num>
  <w:num w:numId="135">
    <w:abstractNumId w:val="145"/>
  </w:num>
  <w:num w:numId="136">
    <w:abstractNumId w:val="107"/>
  </w:num>
  <w:num w:numId="137">
    <w:abstractNumId w:val="152"/>
  </w:num>
  <w:num w:numId="138">
    <w:abstractNumId w:val="90"/>
  </w:num>
  <w:num w:numId="139">
    <w:abstractNumId w:val="127"/>
  </w:num>
  <w:num w:numId="140">
    <w:abstractNumId w:val="88"/>
  </w:num>
  <w:num w:numId="141">
    <w:abstractNumId w:val="8"/>
  </w:num>
  <w:num w:numId="142">
    <w:abstractNumId w:val="82"/>
  </w:num>
  <w:num w:numId="143">
    <w:abstractNumId w:val="10"/>
  </w:num>
  <w:num w:numId="144">
    <w:abstractNumId w:val="18"/>
  </w:num>
  <w:num w:numId="145">
    <w:abstractNumId w:val="29"/>
  </w:num>
  <w:num w:numId="146">
    <w:abstractNumId w:val="172"/>
  </w:num>
  <w:num w:numId="147">
    <w:abstractNumId w:val="95"/>
  </w:num>
  <w:num w:numId="148">
    <w:abstractNumId w:val="114"/>
  </w:num>
  <w:num w:numId="149">
    <w:abstractNumId w:val="57"/>
  </w:num>
  <w:num w:numId="150">
    <w:abstractNumId w:val="163"/>
  </w:num>
  <w:num w:numId="151">
    <w:abstractNumId w:val="148"/>
  </w:num>
  <w:num w:numId="152">
    <w:abstractNumId w:val="98"/>
  </w:num>
  <w:num w:numId="153">
    <w:abstractNumId w:val="31"/>
  </w:num>
  <w:num w:numId="154">
    <w:abstractNumId w:val="87"/>
  </w:num>
  <w:num w:numId="155">
    <w:abstractNumId w:val="34"/>
  </w:num>
  <w:num w:numId="156">
    <w:abstractNumId w:val="161"/>
  </w:num>
  <w:num w:numId="157">
    <w:abstractNumId w:val="112"/>
  </w:num>
  <w:num w:numId="158">
    <w:abstractNumId w:val="117"/>
  </w:num>
  <w:num w:numId="159">
    <w:abstractNumId w:val="164"/>
  </w:num>
  <w:num w:numId="160">
    <w:abstractNumId w:val="76"/>
  </w:num>
  <w:num w:numId="161">
    <w:abstractNumId w:val="144"/>
  </w:num>
  <w:num w:numId="162">
    <w:abstractNumId w:val="173"/>
  </w:num>
  <w:num w:numId="163">
    <w:abstractNumId w:val="24"/>
  </w:num>
  <w:num w:numId="164">
    <w:abstractNumId w:val="52"/>
  </w:num>
  <w:num w:numId="165">
    <w:abstractNumId w:val="63"/>
  </w:num>
  <w:num w:numId="166">
    <w:abstractNumId w:val="22"/>
  </w:num>
  <w:num w:numId="167">
    <w:abstractNumId w:val="74"/>
  </w:num>
  <w:num w:numId="168">
    <w:abstractNumId w:val="60"/>
  </w:num>
  <w:num w:numId="169">
    <w:abstractNumId w:val="35"/>
  </w:num>
  <w:num w:numId="170">
    <w:abstractNumId w:val="165"/>
  </w:num>
  <w:num w:numId="171">
    <w:abstractNumId w:val="7"/>
  </w:num>
  <w:num w:numId="172">
    <w:abstractNumId w:val="122"/>
  </w:num>
  <w:num w:numId="173">
    <w:abstractNumId w:val="167"/>
  </w:num>
  <w:num w:numId="174">
    <w:abstractNumId w:val="13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522"/>
    <w:rsid w:val="00000993"/>
    <w:rsid w:val="0001198D"/>
    <w:rsid w:val="00013DC4"/>
    <w:rsid w:val="00013FF7"/>
    <w:rsid w:val="000150CB"/>
    <w:rsid w:val="00015A71"/>
    <w:rsid w:val="000226B1"/>
    <w:rsid w:val="00025E12"/>
    <w:rsid w:val="00026752"/>
    <w:rsid w:val="00035E26"/>
    <w:rsid w:val="0004051C"/>
    <w:rsid w:val="000434E2"/>
    <w:rsid w:val="00044E74"/>
    <w:rsid w:val="000473A1"/>
    <w:rsid w:val="00047D3C"/>
    <w:rsid w:val="00050E39"/>
    <w:rsid w:val="000560F2"/>
    <w:rsid w:val="00062724"/>
    <w:rsid w:val="0006576B"/>
    <w:rsid w:val="000676F3"/>
    <w:rsid w:val="00070E6D"/>
    <w:rsid w:val="0007182A"/>
    <w:rsid w:val="0007196A"/>
    <w:rsid w:val="00073F11"/>
    <w:rsid w:val="00075CAB"/>
    <w:rsid w:val="00075F0C"/>
    <w:rsid w:val="00076804"/>
    <w:rsid w:val="00080010"/>
    <w:rsid w:val="00081267"/>
    <w:rsid w:val="00082DD7"/>
    <w:rsid w:val="00082DDC"/>
    <w:rsid w:val="00084113"/>
    <w:rsid w:val="00084684"/>
    <w:rsid w:val="000861DE"/>
    <w:rsid w:val="0008672F"/>
    <w:rsid w:val="00086D96"/>
    <w:rsid w:val="00087AA3"/>
    <w:rsid w:val="000901C0"/>
    <w:rsid w:val="00090657"/>
    <w:rsid w:val="00090D37"/>
    <w:rsid w:val="0009339F"/>
    <w:rsid w:val="00093867"/>
    <w:rsid w:val="00093AE5"/>
    <w:rsid w:val="000950D6"/>
    <w:rsid w:val="000A20AC"/>
    <w:rsid w:val="000B2003"/>
    <w:rsid w:val="000B2C90"/>
    <w:rsid w:val="000B3B4E"/>
    <w:rsid w:val="000C102B"/>
    <w:rsid w:val="000C1A1E"/>
    <w:rsid w:val="000D0DD5"/>
    <w:rsid w:val="000D2355"/>
    <w:rsid w:val="000D2A0D"/>
    <w:rsid w:val="000D7EAE"/>
    <w:rsid w:val="000E39B6"/>
    <w:rsid w:val="000E5720"/>
    <w:rsid w:val="000E59CF"/>
    <w:rsid w:val="000E7A76"/>
    <w:rsid w:val="000F6916"/>
    <w:rsid w:val="000F6C2C"/>
    <w:rsid w:val="000F77D0"/>
    <w:rsid w:val="000F7C17"/>
    <w:rsid w:val="0010110A"/>
    <w:rsid w:val="00103B9C"/>
    <w:rsid w:val="00105306"/>
    <w:rsid w:val="001056BD"/>
    <w:rsid w:val="001065F9"/>
    <w:rsid w:val="00107FCF"/>
    <w:rsid w:val="001120F4"/>
    <w:rsid w:val="00116871"/>
    <w:rsid w:val="00124584"/>
    <w:rsid w:val="001275E9"/>
    <w:rsid w:val="00132959"/>
    <w:rsid w:val="00132F81"/>
    <w:rsid w:val="001454C8"/>
    <w:rsid w:val="00147F3F"/>
    <w:rsid w:val="00151873"/>
    <w:rsid w:val="00154301"/>
    <w:rsid w:val="00154A89"/>
    <w:rsid w:val="00156821"/>
    <w:rsid w:val="00156D5A"/>
    <w:rsid w:val="0016335E"/>
    <w:rsid w:val="00164D42"/>
    <w:rsid w:val="00164DD9"/>
    <w:rsid w:val="00167D0A"/>
    <w:rsid w:val="00167D57"/>
    <w:rsid w:val="00170A19"/>
    <w:rsid w:val="00172189"/>
    <w:rsid w:val="00176BFB"/>
    <w:rsid w:val="00177FE0"/>
    <w:rsid w:val="00180689"/>
    <w:rsid w:val="00181135"/>
    <w:rsid w:val="00186024"/>
    <w:rsid w:val="00191175"/>
    <w:rsid w:val="00192698"/>
    <w:rsid w:val="001976A1"/>
    <w:rsid w:val="00197F8A"/>
    <w:rsid w:val="001B3790"/>
    <w:rsid w:val="001B5826"/>
    <w:rsid w:val="001C0AFF"/>
    <w:rsid w:val="001C0F1D"/>
    <w:rsid w:val="001C1DAA"/>
    <w:rsid w:val="001C5795"/>
    <w:rsid w:val="001D6491"/>
    <w:rsid w:val="001D6C2B"/>
    <w:rsid w:val="001D6DD6"/>
    <w:rsid w:val="001E1DC0"/>
    <w:rsid w:val="001E3D94"/>
    <w:rsid w:val="001E4674"/>
    <w:rsid w:val="001E4A12"/>
    <w:rsid w:val="001E4E36"/>
    <w:rsid w:val="001E5424"/>
    <w:rsid w:val="001F06F4"/>
    <w:rsid w:val="001F3D58"/>
    <w:rsid w:val="001F42DE"/>
    <w:rsid w:val="001F5559"/>
    <w:rsid w:val="001F7E32"/>
    <w:rsid w:val="00203433"/>
    <w:rsid w:val="00206584"/>
    <w:rsid w:val="0020686B"/>
    <w:rsid w:val="002125BD"/>
    <w:rsid w:val="002139EE"/>
    <w:rsid w:val="00214D4A"/>
    <w:rsid w:val="0022284B"/>
    <w:rsid w:val="002247AD"/>
    <w:rsid w:val="00233E5D"/>
    <w:rsid w:val="002362A7"/>
    <w:rsid w:val="002442DD"/>
    <w:rsid w:val="002444C7"/>
    <w:rsid w:val="0024532A"/>
    <w:rsid w:val="00246BBB"/>
    <w:rsid w:val="002516AA"/>
    <w:rsid w:val="00251D0D"/>
    <w:rsid w:val="00252375"/>
    <w:rsid w:val="0025265B"/>
    <w:rsid w:val="00261E19"/>
    <w:rsid w:val="00262A3F"/>
    <w:rsid w:val="002632C2"/>
    <w:rsid w:val="00263D5F"/>
    <w:rsid w:val="00265D95"/>
    <w:rsid w:val="0027050F"/>
    <w:rsid w:val="00272DCD"/>
    <w:rsid w:val="00285521"/>
    <w:rsid w:val="00285BC4"/>
    <w:rsid w:val="002955B1"/>
    <w:rsid w:val="00296F41"/>
    <w:rsid w:val="0029703A"/>
    <w:rsid w:val="0029757B"/>
    <w:rsid w:val="002A1E41"/>
    <w:rsid w:val="002A6C0C"/>
    <w:rsid w:val="002B3C5C"/>
    <w:rsid w:val="002B5F32"/>
    <w:rsid w:val="002C389E"/>
    <w:rsid w:val="002D0664"/>
    <w:rsid w:val="002D235F"/>
    <w:rsid w:val="002D26CF"/>
    <w:rsid w:val="002D59B7"/>
    <w:rsid w:val="002E5CB2"/>
    <w:rsid w:val="002E6846"/>
    <w:rsid w:val="002F15DF"/>
    <w:rsid w:val="002F2444"/>
    <w:rsid w:val="002F270C"/>
    <w:rsid w:val="002F38F1"/>
    <w:rsid w:val="002F3AD2"/>
    <w:rsid w:val="002F5132"/>
    <w:rsid w:val="002F57ED"/>
    <w:rsid w:val="00300AAB"/>
    <w:rsid w:val="003016EA"/>
    <w:rsid w:val="00310C64"/>
    <w:rsid w:val="00311A1E"/>
    <w:rsid w:val="003130D3"/>
    <w:rsid w:val="003150E6"/>
    <w:rsid w:val="00315CE9"/>
    <w:rsid w:val="0032011D"/>
    <w:rsid w:val="00322648"/>
    <w:rsid w:val="00324158"/>
    <w:rsid w:val="00325E07"/>
    <w:rsid w:val="00326404"/>
    <w:rsid w:val="00327347"/>
    <w:rsid w:val="00327DD4"/>
    <w:rsid w:val="00333FB1"/>
    <w:rsid w:val="003424FE"/>
    <w:rsid w:val="00343786"/>
    <w:rsid w:val="00346DBB"/>
    <w:rsid w:val="00353297"/>
    <w:rsid w:val="003570C1"/>
    <w:rsid w:val="003607BA"/>
    <w:rsid w:val="00361B63"/>
    <w:rsid w:val="003639F2"/>
    <w:rsid w:val="00364EE5"/>
    <w:rsid w:val="0036595E"/>
    <w:rsid w:val="00365D5A"/>
    <w:rsid w:val="00375CA7"/>
    <w:rsid w:val="0038440E"/>
    <w:rsid w:val="003859B6"/>
    <w:rsid w:val="0038667C"/>
    <w:rsid w:val="0039141E"/>
    <w:rsid w:val="00391F46"/>
    <w:rsid w:val="00396E19"/>
    <w:rsid w:val="00397BCF"/>
    <w:rsid w:val="003B2FDF"/>
    <w:rsid w:val="003B5ED2"/>
    <w:rsid w:val="003B6AF8"/>
    <w:rsid w:val="003C2F1F"/>
    <w:rsid w:val="003C340C"/>
    <w:rsid w:val="003C35DB"/>
    <w:rsid w:val="003C367A"/>
    <w:rsid w:val="003D1461"/>
    <w:rsid w:val="003D7B83"/>
    <w:rsid w:val="003E1834"/>
    <w:rsid w:val="003E1B8C"/>
    <w:rsid w:val="003F15D4"/>
    <w:rsid w:val="003F5C87"/>
    <w:rsid w:val="003F721B"/>
    <w:rsid w:val="003F7B63"/>
    <w:rsid w:val="00402797"/>
    <w:rsid w:val="00403A0E"/>
    <w:rsid w:val="004133BD"/>
    <w:rsid w:val="0043574D"/>
    <w:rsid w:val="00435D04"/>
    <w:rsid w:val="0044155F"/>
    <w:rsid w:val="00443C8B"/>
    <w:rsid w:val="004602D8"/>
    <w:rsid w:val="004623BF"/>
    <w:rsid w:val="00466DCC"/>
    <w:rsid w:val="00467294"/>
    <w:rsid w:val="00473C59"/>
    <w:rsid w:val="00474761"/>
    <w:rsid w:val="00483ED5"/>
    <w:rsid w:val="004845D8"/>
    <w:rsid w:val="004866BF"/>
    <w:rsid w:val="00486D87"/>
    <w:rsid w:val="00492C04"/>
    <w:rsid w:val="004A35E5"/>
    <w:rsid w:val="004A4FA6"/>
    <w:rsid w:val="004A56CF"/>
    <w:rsid w:val="004B129F"/>
    <w:rsid w:val="004B29D1"/>
    <w:rsid w:val="004B348B"/>
    <w:rsid w:val="004C43B0"/>
    <w:rsid w:val="004C6970"/>
    <w:rsid w:val="004D0C2B"/>
    <w:rsid w:val="004D28CD"/>
    <w:rsid w:val="004D3503"/>
    <w:rsid w:val="004D5E63"/>
    <w:rsid w:val="004D5EB7"/>
    <w:rsid w:val="004E093C"/>
    <w:rsid w:val="004E1E78"/>
    <w:rsid w:val="004E7829"/>
    <w:rsid w:val="004F3C7F"/>
    <w:rsid w:val="0050666D"/>
    <w:rsid w:val="005070A7"/>
    <w:rsid w:val="005076F3"/>
    <w:rsid w:val="00517250"/>
    <w:rsid w:val="00517B52"/>
    <w:rsid w:val="00520FA6"/>
    <w:rsid w:val="00522DCD"/>
    <w:rsid w:val="005246D2"/>
    <w:rsid w:val="005276ED"/>
    <w:rsid w:val="00531124"/>
    <w:rsid w:val="00533643"/>
    <w:rsid w:val="00535858"/>
    <w:rsid w:val="00536F29"/>
    <w:rsid w:val="005408ED"/>
    <w:rsid w:val="005512ED"/>
    <w:rsid w:val="00561FCB"/>
    <w:rsid w:val="0056516F"/>
    <w:rsid w:val="00567DCA"/>
    <w:rsid w:val="00573528"/>
    <w:rsid w:val="005767E7"/>
    <w:rsid w:val="00581C4F"/>
    <w:rsid w:val="00584EE0"/>
    <w:rsid w:val="0059110B"/>
    <w:rsid w:val="00592BDE"/>
    <w:rsid w:val="005930EA"/>
    <w:rsid w:val="005A2645"/>
    <w:rsid w:val="005A2D29"/>
    <w:rsid w:val="005A55CF"/>
    <w:rsid w:val="005A637D"/>
    <w:rsid w:val="005B3115"/>
    <w:rsid w:val="005B39D7"/>
    <w:rsid w:val="005B3AB3"/>
    <w:rsid w:val="005B3E48"/>
    <w:rsid w:val="005B4158"/>
    <w:rsid w:val="005B45AF"/>
    <w:rsid w:val="005B48DE"/>
    <w:rsid w:val="005B7157"/>
    <w:rsid w:val="005C1553"/>
    <w:rsid w:val="005C4509"/>
    <w:rsid w:val="005C4C28"/>
    <w:rsid w:val="005C74F3"/>
    <w:rsid w:val="005C77E9"/>
    <w:rsid w:val="005D14B1"/>
    <w:rsid w:val="005D30AC"/>
    <w:rsid w:val="005D38C0"/>
    <w:rsid w:val="005D5E10"/>
    <w:rsid w:val="005D6F50"/>
    <w:rsid w:val="005E0052"/>
    <w:rsid w:val="005E3E99"/>
    <w:rsid w:val="005E405C"/>
    <w:rsid w:val="005F0E89"/>
    <w:rsid w:val="006024C0"/>
    <w:rsid w:val="00604A2B"/>
    <w:rsid w:val="00611B87"/>
    <w:rsid w:val="00614120"/>
    <w:rsid w:val="006148FE"/>
    <w:rsid w:val="0061726D"/>
    <w:rsid w:val="00620A20"/>
    <w:rsid w:val="00623818"/>
    <w:rsid w:val="00625863"/>
    <w:rsid w:val="00626388"/>
    <w:rsid w:val="00626915"/>
    <w:rsid w:val="00626C9C"/>
    <w:rsid w:val="006309B9"/>
    <w:rsid w:val="00630E93"/>
    <w:rsid w:val="0063161C"/>
    <w:rsid w:val="00631B14"/>
    <w:rsid w:val="0063475C"/>
    <w:rsid w:val="006375F5"/>
    <w:rsid w:val="006377F5"/>
    <w:rsid w:val="0064101F"/>
    <w:rsid w:val="006427A4"/>
    <w:rsid w:val="0064298F"/>
    <w:rsid w:val="00652210"/>
    <w:rsid w:val="00660086"/>
    <w:rsid w:val="006624E6"/>
    <w:rsid w:val="006644AD"/>
    <w:rsid w:val="00667A0E"/>
    <w:rsid w:val="006752E8"/>
    <w:rsid w:val="00677B5E"/>
    <w:rsid w:val="0068262B"/>
    <w:rsid w:val="00683447"/>
    <w:rsid w:val="0068444E"/>
    <w:rsid w:val="00684D8F"/>
    <w:rsid w:val="0068613B"/>
    <w:rsid w:val="00690565"/>
    <w:rsid w:val="006921E4"/>
    <w:rsid w:val="00696DBA"/>
    <w:rsid w:val="006A2B9B"/>
    <w:rsid w:val="006A2FCA"/>
    <w:rsid w:val="006A3FB1"/>
    <w:rsid w:val="006A55E7"/>
    <w:rsid w:val="006A704B"/>
    <w:rsid w:val="006A7D88"/>
    <w:rsid w:val="006B3724"/>
    <w:rsid w:val="006B372B"/>
    <w:rsid w:val="006B3A4A"/>
    <w:rsid w:val="006B5A23"/>
    <w:rsid w:val="006C10D9"/>
    <w:rsid w:val="006C34A3"/>
    <w:rsid w:val="006C597D"/>
    <w:rsid w:val="006C6090"/>
    <w:rsid w:val="006D135B"/>
    <w:rsid w:val="006D5FD0"/>
    <w:rsid w:val="006E2441"/>
    <w:rsid w:val="006E2E41"/>
    <w:rsid w:val="006E5116"/>
    <w:rsid w:val="006E7508"/>
    <w:rsid w:val="006F6099"/>
    <w:rsid w:val="006F76C7"/>
    <w:rsid w:val="0070093C"/>
    <w:rsid w:val="00703E2B"/>
    <w:rsid w:val="007129C9"/>
    <w:rsid w:val="00713ADB"/>
    <w:rsid w:val="007162EC"/>
    <w:rsid w:val="00716347"/>
    <w:rsid w:val="007178E4"/>
    <w:rsid w:val="00722854"/>
    <w:rsid w:val="00730188"/>
    <w:rsid w:val="007317B4"/>
    <w:rsid w:val="00731D26"/>
    <w:rsid w:val="00735CF8"/>
    <w:rsid w:val="0074266D"/>
    <w:rsid w:val="007428D6"/>
    <w:rsid w:val="00743F3B"/>
    <w:rsid w:val="00746FC5"/>
    <w:rsid w:val="007563E5"/>
    <w:rsid w:val="00762C15"/>
    <w:rsid w:val="007659BA"/>
    <w:rsid w:val="00776155"/>
    <w:rsid w:val="00780D26"/>
    <w:rsid w:val="0078359A"/>
    <w:rsid w:val="0078716B"/>
    <w:rsid w:val="00793453"/>
    <w:rsid w:val="00796D87"/>
    <w:rsid w:val="007A1106"/>
    <w:rsid w:val="007A4AFC"/>
    <w:rsid w:val="007A6C70"/>
    <w:rsid w:val="007B1696"/>
    <w:rsid w:val="007C02FB"/>
    <w:rsid w:val="007C2659"/>
    <w:rsid w:val="007C290A"/>
    <w:rsid w:val="007C45E0"/>
    <w:rsid w:val="007C6A34"/>
    <w:rsid w:val="007C6ED3"/>
    <w:rsid w:val="007C7353"/>
    <w:rsid w:val="007C7F35"/>
    <w:rsid w:val="007D01FC"/>
    <w:rsid w:val="007D0B7E"/>
    <w:rsid w:val="007D3265"/>
    <w:rsid w:val="007D4812"/>
    <w:rsid w:val="007D57E8"/>
    <w:rsid w:val="007D717A"/>
    <w:rsid w:val="007E45A0"/>
    <w:rsid w:val="007E709B"/>
    <w:rsid w:val="007F1592"/>
    <w:rsid w:val="007F2CE1"/>
    <w:rsid w:val="007F5E52"/>
    <w:rsid w:val="00803231"/>
    <w:rsid w:val="00805CE6"/>
    <w:rsid w:val="00812A99"/>
    <w:rsid w:val="00817CDE"/>
    <w:rsid w:val="008225C8"/>
    <w:rsid w:val="0082450E"/>
    <w:rsid w:val="0082717A"/>
    <w:rsid w:val="008313C3"/>
    <w:rsid w:val="008326DC"/>
    <w:rsid w:val="00832867"/>
    <w:rsid w:val="00835E9B"/>
    <w:rsid w:val="00835EE1"/>
    <w:rsid w:val="00846A67"/>
    <w:rsid w:val="008472DD"/>
    <w:rsid w:val="0085168E"/>
    <w:rsid w:val="00852FFC"/>
    <w:rsid w:val="00853638"/>
    <w:rsid w:val="008577C8"/>
    <w:rsid w:val="00860993"/>
    <w:rsid w:val="00865E09"/>
    <w:rsid w:val="00866CCC"/>
    <w:rsid w:val="0087005C"/>
    <w:rsid w:val="008715AA"/>
    <w:rsid w:val="00871CB7"/>
    <w:rsid w:val="00875147"/>
    <w:rsid w:val="008801FC"/>
    <w:rsid w:val="00880B78"/>
    <w:rsid w:val="00882B92"/>
    <w:rsid w:val="00893280"/>
    <w:rsid w:val="00896DF1"/>
    <w:rsid w:val="008A2CEB"/>
    <w:rsid w:val="008A3B81"/>
    <w:rsid w:val="008A3C5C"/>
    <w:rsid w:val="008A5935"/>
    <w:rsid w:val="008A62E5"/>
    <w:rsid w:val="008A6A15"/>
    <w:rsid w:val="008B1CA3"/>
    <w:rsid w:val="008B492B"/>
    <w:rsid w:val="008B4E41"/>
    <w:rsid w:val="008C0049"/>
    <w:rsid w:val="008C0FDF"/>
    <w:rsid w:val="008C5973"/>
    <w:rsid w:val="008C7C0F"/>
    <w:rsid w:val="008D1D39"/>
    <w:rsid w:val="008D5F54"/>
    <w:rsid w:val="008D6B30"/>
    <w:rsid w:val="008E0524"/>
    <w:rsid w:val="008E2070"/>
    <w:rsid w:val="008E220A"/>
    <w:rsid w:val="008E6D8E"/>
    <w:rsid w:val="008F1BE0"/>
    <w:rsid w:val="008F291C"/>
    <w:rsid w:val="008F314C"/>
    <w:rsid w:val="00900DA0"/>
    <w:rsid w:val="0090348A"/>
    <w:rsid w:val="00903717"/>
    <w:rsid w:val="00911FFE"/>
    <w:rsid w:val="0091672C"/>
    <w:rsid w:val="009219A3"/>
    <w:rsid w:val="009271DE"/>
    <w:rsid w:val="00932D22"/>
    <w:rsid w:val="009356A8"/>
    <w:rsid w:val="00937583"/>
    <w:rsid w:val="0094735B"/>
    <w:rsid w:val="009505E0"/>
    <w:rsid w:val="00952894"/>
    <w:rsid w:val="009540D9"/>
    <w:rsid w:val="00955029"/>
    <w:rsid w:val="009574BE"/>
    <w:rsid w:val="00957D07"/>
    <w:rsid w:val="009613C7"/>
    <w:rsid w:val="009625C7"/>
    <w:rsid w:val="009625FB"/>
    <w:rsid w:val="00964750"/>
    <w:rsid w:val="0097083E"/>
    <w:rsid w:val="009726C1"/>
    <w:rsid w:val="00972CCE"/>
    <w:rsid w:val="00973D79"/>
    <w:rsid w:val="00974EF8"/>
    <w:rsid w:val="00975583"/>
    <w:rsid w:val="00980340"/>
    <w:rsid w:val="00981AAB"/>
    <w:rsid w:val="009865EE"/>
    <w:rsid w:val="00986945"/>
    <w:rsid w:val="009876D5"/>
    <w:rsid w:val="00987B72"/>
    <w:rsid w:val="00993078"/>
    <w:rsid w:val="009A1646"/>
    <w:rsid w:val="009A31EB"/>
    <w:rsid w:val="009A3D72"/>
    <w:rsid w:val="009B0C62"/>
    <w:rsid w:val="009B265F"/>
    <w:rsid w:val="009B3146"/>
    <w:rsid w:val="009B37F1"/>
    <w:rsid w:val="009B58D5"/>
    <w:rsid w:val="009B6DFE"/>
    <w:rsid w:val="009C1899"/>
    <w:rsid w:val="009C2387"/>
    <w:rsid w:val="009C6440"/>
    <w:rsid w:val="009C69A1"/>
    <w:rsid w:val="009C7C9E"/>
    <w:rsid w:val="009D077A"/>
    <w:rsid w:val="009D68F4"/>
    <w:rsid w:val="009D777F"/>
    <w:rsid w:val="009D7A52"/>
    <w:rsid w:val="009E676F"/>
    <w:rsid w:val="009F09FB"/>
    <w:rsid w:val="009F3BC7"/>
    <w:rsid w:val="009F5217"/>
    <w:rsid w:val="00A0262D"/>
    <w:rsid w:val="00A0577B"/>
    <w:rsid w:val="00A10D7F"/>
    <w:rsid w:val="00A138EF"/>
    <w:rsid w:val="00A13E09"/>
    <w:rsid w:val="00A16B84"/>
    <w:rsid w:val="00A17015"/>
    <w:rsid w:val="00A2030C"/>
    <w:rsid w:val="00A227AD"/>
    <w:rsid w:val="00A3171F"/>
    <w:rsid w:val="00A327E9"/>
    <w:rsid w:val="00A357D5"/>
    <w:rsid w:val="00A364A4"/>
    <w:rsid w:val="00A37E6F"/>
    <w:rsid w:val="00A45E9F"/>
    <w:rsid w:val="00A47502"/>
    <w:rsid w:val="00A60606"/>
    <w:rsid w:val="00A648E1"/>
    <w:rsid w:val="00A65714"/>
    <w:rsid w:val="00A707E4"/>
    <w:rsid w:val="00A72BB9"/>
    <w:rsid w:val="00A72DC4"/>
    <w:rsid w:val="00A72EFE"/>
    <w:rsid w:val="00A75353"/>
    <w:rsid w:val="00A80B82"/>
    <w:rsid w:val="00A81274"/>
    <w:rsid w:val="00A930DF"/>
    <w:rsid w:val="00A95016"/>
    <w:rsid w:val="00A968CE"/>
    <w:rsid w:val="00AA3EA4"/>
    <w:rsid w:val="00AA59AD"/>
    <w:rsid w:val="00AB090D"/>
    <w:rsid w:val="00AB7CA5"/>
    <w:rsid w:val="00AC0C47"/>
    <w:rsid w:val="00AC4394"/>
    <w:rsid w:val="00AC4FA8"/>
    <w:rsid w:val="00AC6AB9"/>
    <w:rsid w:val="00AD2A9E"/>
    <w:rsid w:val="00AD2DD5"/>
    <w:rsid w:val="00AD77FB"/>
    <w:rsid w:val="00AE2562"/>
    <w:rsid w:val="00AE36D4"/>
    <w:rsid w:val="00AF084A"/>
    <w:rsid w:val="00AF2D5A"/>
    <w:rsid w:val="00AF3ACE"/>
    <w:rsid w:val="00AF7AD7"/>
    <w:rsid w:val="00B001A8"/>
    <w:rsid w:val="00B07748"/>
    <w:rsid w:val="00B15AFB"/>
    <w:rsid w:val="00B21095"/>
    <w:rsid w:val="00B2115C"/>
    <w:rsid w:val="00B2353F"/>
    <w:rsid w:val="00B23571"/>
    <w:rsid w:val="00B31B7E"/>
    <w:rsid w:val="00B32FEE"/>
    <w:rsid w:val="00B34328"/>
    <w:rsid w:val="00B35D26"/>
    <w:rsid w:val="00B375D2"/>
    <w:rsid w:val="00B418ED"/>
    <w:rsid w:val="00B42A86"/>
    <w:rsid w:val="00B45C84"/>
    <w:rsid w:val="00B46EF8"/>
    <w:rsid w:val="00B52185"/>
    <w:rsid w:val="00B54236"/>
    <w:rsid w:val="00B554C2"/>
    <w:rsid w:val="00B57D5A"/>
    <w:rsid w:val="00B67255"/>
    <w:rsid w:val="00B807D9"/>
    <w:rsid w:val="00B83BE0"/>
    <w:rsid w:val="00B84421"/>
    <w:rsid w:val="00B849E8"/>
    <w:rsid w:val="00B85411"/>
    <w:rsid w:val="00B919FB"/>
    <w:rsid w:val="00B9683B"/>
    <w:rsid w:val="00BA0CBE"/>
    <w:rsid w:val="00BA15E8"/>
    <w:rsid w:val="00BA45B7"/>
    <w:rsid w:val="00BB38AA"/>
    <w:rsid w:val="00BB5E1D"/>
    <w:rsid w:val="00BB5EF3"/>
    <w:rsid w:val="00BC24E8"/>
    <w:rsid w:val="00BD6199"/>
    <w:rsid w:val="00BE513C"/>
    <w:rsid w:val="00BF322D"/>
    <w:rsid w:val="00BF7B9B"/>
    <w:rsid w:val="00C01B35"/>
    <w:rsid w:val="00C069F2"/>
    <w:rsid w:val="00C07D4F"/>
    <w:rsid w:val="00C169E5"/>
    <w:rsid w:val="00C2143C"/>
    <w:rsid w:val="00C216B1"/>
    <w:rsid w:val="00C22E39"/>
    <w:rsid w:val="00C22F34"/>
    <w:rsid w:val="00C23952"/>
    <w:rsid w:val="00C247AD"/>
    <w:rsid w:val="00C35A7F"/>
    <w:rsid w:val="00C42E72"/>
    <w:rsid w:val="00C43C01"/>
    <w:rsid w:val="00C442BC"/>
    <w:rsid w:val="00C47918"/>
    <w:rsid w:val="00C507A3"/>
    <w:rsid w:val="00C5463C"/>
    <w:rsid w:val="00C5470B"/>
    <w:rsid w:val="00C575A2"/>
    <w:rsid w:val="00C62E2D"/>
    <w:rsid w:val="00C677DF"/>
    <w:rsid w:val="00C67F7B"/>
    <w:rsid w:val="00C70D9C"/>
    <w:rsid w:val="00C70F0E"/>
    <w:rsid w:val="00C7271B"/>
    <w:rsid w:val="00C7416E"/>
    <w:rsid w:val="00C74F97"/>
    <w:rsid w:val="00C75902"/>
    <w:rsid w:val="00C759D3"/>
    <w:rsid w:val="00C76599"/>
    <w:rsid w:val="00C80CE6"/>
    <w:rsid w:val="00C81CAE"/>
    <w:rsid w:val="00C84F5A"/>
    <w:rsid w:val="00C85F90"/>
    <w:rsid w:val="00C8681E"/>
    <w:rsid w:val="00C91CE8"/>
    <w:rsid w:val="00C95B18"/>
    <w:rsid w:val="00C9687C"/>
    <w:rsid w:val="00CA05EB"/>
    <w:rsid w:val="00CA5D61"/>
    <w:rsid w:val="00CA5E06"/>
    <w:rsid w:val="00CB2C14"/>
    <w:rsid w:val="00CB3E7D"/>
    <w:rsid w:val="00CB4744"/>
    <w:rsid w:val="00CB4A84"/>
    <w:rsid w:val="00CB4BE3"/>
    <w:rsid w:val="00CD2B14"/>
    <w:rsid w:val="00CD368C"/>
    <w:rsid w:val="00CE05BC"/>
    <w:rsid w:val="00CE52DE"/>
    <w:rsid w:val="00CF01F9"/>
    <w:rsid w:val="00CF0B6A"/>
    <w:rsid w:val="00CF334D"/>
    <w:rsid w:val="00D02324"/>
    <w:rsid w:val="00D029F5"/>
    <w:rsid w:val="00D02E97"/>
    <w:rsid w:val="00D0502C"/>
    <w:rsid w:val="00D110B5"/>
    <w:rsid w:val="00D12F13"/>
    <w:rsid w:val="00D21968"/>
    <w:rsid w:val="00D23A41"/>
    <w:rsid w:val="00D26CD7"/>
    <w:rsid w:val="00D33F8F"/>
    <w:rsid w:val="00D34C2E"/>
    <w:rsid w:val="00D4416B"/>
    <w:rsid w:val="00D4488A"/>
    <w:rsid w:val="00D45FDF"/>
    <w:rsid w:val="00D46B00"/>
    <w:rsid w:val="00D46EA7"/>
    <w:rsid w:val="00D51569"/>
    <w:rsid w:val="00D51E08"/>
    <w:rsid w:val="00D52BCF"/>
    <w:rsid w:val="00D5481B"/>
    <w:rsid w:val="00D572B1"/>
    <w:rsid w:val="00D63365"/>
    <w:rsid w:val="00D636CD"/>
    <w:rsid w:val="00D76C57"/>
    <w:rsid w:val="00D7745A"/>
    <w:rsid w:val="00D90098"/>
    <w:rsid w:val="00D905AA"/>
    <w:rsid w:val="00D92307"/>
    <w:rsid w:val="00D92A32"/>
    <w:rsid w:val="00D945DF"/>
    <w:rsid w:val="00D95119"/>
    <w:rsid w:val="00D97B30"/>
    <w:rsid w:val="00DA17BE"/>
    <w:rsid w:val="00DA3752"/>
    <w:rsid w:val="00DA61C0"/>
    <w:rsid w:val="00DB1A9D"/>
    <w:rsid w:val="00DB5BF0"/>
    <w:rsid w:val="00DB7027"/>
    <w:rsid w:val="00DB72A4"/>
    <w:rsid w:val="00DC09DC"/>
    <w:rsid w:val="00DC0FEB"/>
    <w:rsid w:val="00DC4364"/>
    <w:rsid w:val="00DC6F5F"/>
    <w:rsid w:val="00DC7330"/>
    <w:rsid w:val="00DD3B55"/>
    <w:rsid w:val="00DD5F81"/>
    <w:rsid w:val="00DD7EE4"/>
    <w:rsid w:val="00DE46A0"/>
    <w:rsid w:val="00DE4876"/>
    <w:rsid w:val="00DE506B"/>
    <w:rsid w:val="00DE6239"/>
    <w:rsid w:val="00DE7ACB"/>
    <w:rsid w:val="00DF10FA"/>
    <w:rsid w:val="00DF6C9D"/>
    <w:rsid w:val="00DF7BF3"/>
    <w:rsid w:val="00E07B6E"/>
    <w:rsid w:val="00E10327"/>
    <w:rsid w:val="00E12E84"/>
    <w:rsid w:val="00E14E1E"/>
    <w:rsid w:val="00E16813"/>
    <w:rsid w:val="00E16DD1"/>
    <w:rsid w:val="00E200E8"/>
    <w:rsid w:val="00E37DB1"/>
    <w:rsid w:val="00E419A5"/>
    <w:rsid w:val="00E445DB"/>
    <w:rsid w:val="00E46785"/>
    <w:rsid w:val="00E46ED8"/>
    <w:rsid w:val="00E47F16"/>
    <w:rsid w:val="00E56117"/>
    <w:rsid w:val="00E57955"/>
    <w:rsid w:val="00E57EE5"/>
    <w:rsid w:val="00E62258"/>
    <w:rsid w:val="00E658A9"/>
    <w:rsid w:val="00E70CE0"/>
    <w:rsid w:val="00E7331C"/>
    <w:rsid w:val="00E74522"/>
    <w:rsid w:val="00E768B7"/>
    <w:rsid w:val="00E77A71"/>
    <w:rsid w:val="00E81108"/>
    <w:rsid w:val="00E835E1"/>
    <w:rsid w:val="00E85004"/>
    <w:rsid w:val="00E86488"/>
    <w:rsid w:val="00E93276"/>
    <w:rsid w:val="00E932D5"/>
    <w:rsid w:val="00E94A37"/>
    <w:rsid w:val="00E9676C"/>
    <w:rsid w:val="00EA69AF"/>
    <w:rsid w:val="00EB5691"/>
    <w:rsid w:val="00EB5F5A"/>
    <w:rsid w:val="00EC3EF0"/>
    <w:rsid w:val="00EC4BCF"/>
    <w:rsid w:val="00ED4504"/>
    <w:rsid w:val="00ED54C7"/>
    <w:rsid w:val="00ED6B7D"/>
    <w:rsid w:val="00EE0A8A"/>
    <w:rsid w:val="00EE174E"/>
    <w:rsid w:val="00EE4EF5"/>
    <w:rsid w:val="00EE5963"/>
    <w:rsid w:val="00EF02B6"/>
    <w:rsid w:val="00EF1F94"/>
    <w:rsid w:val="00EF3091"/>
    <w:rsid w:val="00EF46A6"/>
    <w:rsid w:val="00EF5E18"/>
    <w:rsid w:val="00EF74CA"/>
    <w:rsid w:val="00F0275B"/>
    <w:rsid w:val="00F1118B"/>
    <w:rsid w:val="00F159D9"/>
    <w:rsid w:val="00F1797F"/>
    <w:rsid w:val="00F2754D"/>
    <w:rsid w:val="00F3068A"/>
    <w:rsid w:val="00F3084B"/>
    <w:rsid w:val="00F330DD"/>
    <w:rsid w:val="00F402B0"/>
    <w:rsid w:val="00F4158D"/>
    <w:rsid w:val="00F41CAA"/>
    <w:rsid w:val="00F42ACF"/>
    <w:rsid w:val="00F437BA"/>
    <w:rsid w:val="00F50FDE"/>
    <w:rsid w:val="00F5495E"/>
    <w:rsid w:val="00F57606"/>
    <w:rsid w:val="00F57ADB"/>
    <w:rsid w:val="00F600EB"/>
    <w:rsid w:val="00F604AA"/>
    <w:rsid w:val="00F6084E"/>
    <w:rsid w:val="00F613CD"/>
    <w:rsid w:val="00F638E0"/>
    <w:rsid w:val="00F656F4"/>
    <w:rsid w:val="00F6782A"/>
    <w:rsid w:val="00F73F78"/>
    <w:rsid w:val="00F74543"/>
    <w:rsid w:val="00F74F5D"/>
    <w:rsid w:val="00F75665"/>
    <w:rsid w:val="00F815B0"/>
    <w:rsid w:val="00F84743"/>
    <w:rsid w:val="00F86C17"/>
    <w:rsid w:val="00F93E23"/>
    <w:rsid w:val="00F95959"/>
    <w:rsid w:val="00FA12EF"/>
    <w:rsid w:val="00FA24F2"/>
    <w:rsid w:val="00FA35BB"/>
    <w:rsid w:val="00FA754D"/>
    <w:rsid w:val="00FB0B2D"/>
    <w:rsid w:val="00FB196C"/>
    <w:rsid w:val="00FC4E2B"/>
    <w:rsid w:val="00FD796B"/>
    <w:rsid w:val="00FE4700"/>
    <w:rsid w:val="00FE6F3F"/>
    <w:rsid w:val="00FE76CB"/>
    <w:rsid w:val="00FF451D"/>
    <w:rsid w:val="00FF5229"/>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3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qFormat="1"/>
    <w:lsdException w:name="page number" w:uiPriority="0"/>
    <w:lsdException w:name="endnote text"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Outline List 2"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74522"/>
    <w:pPr>
      <w:spacing w:after="200" w:line="276" w:lineRule="auto"/>
    </w:pPr>
    <w:rPr>
      <w:rFonts w:ascii="Calibri" w:eastAsia="Calibri" w:hAnsi="Calibri" w:cs="Times New Roman"/>
      <w:lang w:val="hr-HR"/>
    </w:rPr>
  </w:style>
  <w:style w:type="paragraph" w:styleId="Heading1">
    <w:name w:val="heading 1"/>
    <w:basedOn w:val="Normal"/>
    <w:next w:val="Normal"/>
    <w:link w:val="Heading1Char"/>
    <w:qFormat/>
    <w:rsid w:val="00E74522"/>
    <w:pPr>
      <w:spacing w:before="480" w:after="120"/>
      <w:outlineLvl w:val="0"/>
    </w:pPr>
    <w:rPr>
      <w:rFonts w:ascii="Arial" w:eastAsia="Arial" w:hAnsi="Arial"/>
      <w:b/>
      <w:color w:val="000000"/>
      <w:sz w:val="36"/>
      <w:szCs w:val="20"/>
      <w:lang w:eastAsia="hr-HR"/>
    </w:rPr>
  </w:style>
  <w:style w:type="paragraph" w:styleId="Heading2">
    <w:name w:val="heading 2"/>
    <w:basedOn w:val="Normal"/>
    <w:next w:val="Normal"/>
    <w:link w:val="Heading2Char"/>
    <w:qFormat/>
    <w:rsid w:val="00E74522"/>
    <w:pPr>
      <w:spacing w:before="360" w:after="80"/>
      <w:outlineLvl w:val="1"/>
    </w:pPr>
    <w:rPr>
      <w:rFonts w:ascii="Arial" w:eastAsia="Arial" w:hAnsi="Arial"/>
      <w:b/>
      <w:color w:val="000000"/>
      <w:sz w:val="28"/>
      <w:szCs w:val="20"/>
      <w:lang w:eastAsia="hr-HR"/>
    </w:rPr>
  </w:style>
  <w:style w:type="paragraph" w:styleId="Heading3">
    <w:name w:val="heading 3"/>
    <w:basedOn w:val="Normal"/>
    <w:next w:val="Normal"/>
    <w:link w:val="Heading3Char"/>
    <w:qFormat/>
    <w:rsid w:val="00E74522"/>
    <w:pPr>
      <w:spacing w:before="280" w:after="80"/>
      <w:outlineLvl w:val="2"/>
    </w:pPr>
    <w:rPr>
      <w:rFonts w:ascii="Arial" w:eastAsia="Arial" w:hAnsi="Arial"/>
      <w:b/>
      <w:color w:val="666666"/>
      <w:sz w:val="24"/>
      <w:szCs w:val="20"/>
      <w:lang w:eastAsia="hr-HR"/>
    </w:rPr>
  </w:style>
  <w:style w:type="paragraph" w:styleId="Heading4">
    <w:name w:val="heading 4"/>
    <w:basedOn w:val="Normal"/>
    <w:next w:val="Normal"/>
    <w:link w:val="Heading4Char"/>
    <w:qFormat/>
    <w:rsid w:val="00E74522"/>
    <w:pPr>
      <w:spacing w:before="240" w:after="40"/>
      <w:outlineLvl w:val="3"/>
    </w:pPr>
    <w:rPr>
      <w:rFonts w:ascii="Arial" w:eastAsia="Arial" w:hAnsi="Arial"/>
      <w:i/>
      <w:color w:val="666666"/>
      <w:sz w:val="20"/>
      <w:szCs w:val="20"/>
      <w:lang w:eastAsia="hr-HR"/>
    </w:rPr>
  </w:style>
  <w:style w:type="paragraph" w:styleId="Heading5">
    <w:name w:val="heading 5"/>
    <w:basedOn w:val="Normal"/>
    <w:next w:val="Normal"/>
    <w:link w:val="Heading5Char"/>
    <w:uiPriority w:val="99"/>
    <w:qFormat/>
    <w:rsid w:val="00E74522"/>
    <w:pPr>
      <w:spacing w:before="220" w:after="40"/>
      <w:outlineLvl w:val="4"/>
    </w:pPr>
    <w:rPr>
      <w:rFonts w:ascii="Arial" w:eastAsia="Arial" w:hAnsi="Arial"/>
      <w:b/>
      <w:color w:val="666666"/>
      <w:sz w:val="20"/>
      <w:szCs w:val="20"/>
      <w:lang w:eastAsia="hr-HR"/>
    </w:rPr>
  </w:style>
  <w:style w:type="paragraph" w:styleId="Heading6">
    <w:name w:val="heading 6"/>
    <w:basedOn w:val="Normal"/>
    <w:next w:val="Normal"/>
    <w:link w:val="Heading6Char"/>
    <w:uiPriority w:val="99"/>
    <w:qFormat/>
    <w:rsid w:val="00E74522"/>
    <w:pPr>
      <w:spacing w:before="200" w:after="40"/>
      <w:outlineLvl w:val="5"/>
    </w:pPr>
    <w:rPr>
      <w:rFonts w:ascii="Arial" w:eastAsia="Arial" w:hAnsi="Arial"/>
      <w:i/>
      <w:color w:val="666666"/>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74522"/>
    <w:rPr>
      <w:rFonts w:ascii="Arial" w:eastAsia="Arial" w:hAnsi="Arial" w:cs="Times New Roman"/>
      <w:b/>
      <w:color w:val="000000"/>
      <w:sz w:val="36"/>
      <w:szCs w:val="20"/>
      <w:lang w:val="hr-HR" w:eastAsia="hr-HR"/>
    </w:rPr>
  </w:style>
  <w:style w:type="character" w:customStyle="1" w:styleId="Heading2Char">
    <w:name w:val="Heading 2 Char"/>
    <w:basedOn w:val="DefaultParagraphFont"/>
    <w:link w:val="Heading2"/>
    <w:qFormat/>
    <w:rsid w:val="00E74522"/>
    <w:rPr>
      <w:rFonts w:ascii="Arial" w:eastAsia="Arial" w:hAnsi="Arial" w:cs="Times New Roman"/>
      <w:b/>
      <w:color w:val="000000"/>
      <w:sz w:val="28"/>
      <w:szCs w:val="20"/>
      <w:lang w:val="hr-HR" w:eastAsia="hr-HR"/>
    </w:rPr>
  </w:style>
  <w:style w:type="character" w:customStyle="1" w:styleId="Heading3Char">
    <w:name w:val="Heading 3 Char"/>
    <w:basedOn w:val="DefaultParagraphFont"/>
    <w:link w:val="Heading3"/>
    <w:qFormat/>
    <w:rsid w:val="00E74522"/>
    <w:rPr>
      <w:rFonts w:ascii="Arial" w:eastAsia="Arial" w:hAnsi="Arial" w:cs="Times New Roman"/>
      <w:b/>
      <w:color w:val="666666"/>
      <w:sz w:val="24"/>
      <w:szCs w:val="20"/>
      <w:lang w:val="hr-HR" w:eastAsia="hr-HR"/>
    </w:rPr>
  </w:style>
  <w:style w:type="character" w:customStyle="1" w:styleId="Heading4Char">
    <w:name w:val="Heading 4 Char"/>
    <w:basedOn w:val="DefaultParagraphFont"/>
    <w:link w:val="Heading4"/>
    <w:rsid w:val="00E74522"/>
    <w:rPr>
      <w:rFonts w:ascii="Arial" w:eastAsia="Arial" w:hAnsi="Arial" w:cs="Times New Roman"/>
      <w:i/>
      <w:color w:val="666666"/>
      <w:sz w:val="20"/>
      <w:szCs w:val="20"/>
      <w:lang w:val="hr-HR" w:eastAsia="hr-HR"/>
    </w:rPr>
  </w:style>
  <w:style w:type="character" w:customStyle="1" w:styleId="Heading5Char">
    <w:name w:val="Heading 5 Char"/>
    <w:basedOn w:val="DefaultParagraphFont"/>
    <w:link w:val="Heading5"/>
    <w:uiPriority w:val="99"/>
    <w:rsid w:val="00E74522"/>
    <w:rPr>
      <w:rFonts w:ascii="Arial" w:eastAsia="Arial" w:hAnsi="Arial" w:cs="Times New Roman"/>
      <w:b/>
      <w:color w:val="666666"/>
      <w:sz w:val="20"/>
      <w:szCs w:val="20"/>
      <w:lang w:val="hr-HR" w:eastAsia="hr-HR"/>
    </w:rPr>
  </w:style>
  <w:style w:type="character" w:customStyle="1" w:styleId="Heading6Char">
    <w:name w:val="Heading 6 Char"/>
    <w:basedOn w:val="DefaultParagraphFont"/>
    <w:link w:val="Heading6"/>
    <w:uiPriority w:val="99"/>
    <w:rsid w:val="00E74522"/>
    <w:rPr>
      <w:rFonts w:ascii="Arial" w:eastAsia="Arial" w:hAnsi="Arial" w:cs="Times New Roman"/>
      <w:i/>
      <w:color w:val="666666"/>
      <w:sz w:val="20"/>
      <w:szCs w:val="20"/>
      <w:lang w:val="hr-HR" w:eastAsia="hr-HR"/>
    </w:rPr>
  </w:style>
  <w:style w:type="paragraph" w:styleId="Header">
    <w:name w:val="header"/>
    <w:basedOn w:val="Normal"/>
    <w:link w:val="HeaderChar"/>
    <w:uiPriority w:val="99"/>
    <w:unhideWhenUsed/>
    <w:rsid w:val="00E74522"/>
    <w:pPr>
      <w:tabs>
        <w:tab w:val="center" w:pos="4536"/>
        <w:tab w:val="right" w:pos="9072"/>
      </w:tabs>
      <w:spacing w:after="0" w:line="240" w:lineRule="auto"/>
    </w:pPr>
  </w:style>
  <w:style w:type="character" w:customStyle="1" w:styleId="HeaderChar">
    <w:name w:val="Header Char"/>
    <w:basedOn w:val="DefaultParagraphFont"/>
    <w:link w:val="Header"/>
    <w:uiPriority w:val="99"/>
    <w:qFormat/>
    <w:rsid w:val="00E74522"/>
    <w:rPr>
      <w:rFonts w:ascii="Calibri" w:eastAsia="Calibri" w:hAnsi="Calibri" w:cs="Times New Roman"/>
      <w:lang w:val="hr-HR"/>
    </w:rPr>
  </w:style>
  <w:style w:type="paragraph" w:styleId="Footer">
    <w:name w:val="footer"/>
    <w:basedOn w:val="Normal"/>
    <w:link w:val="FooterChar"/>
    <w:uiPriority w:val="99"/>
    <w:unhideWhenUsed/>
    <w:rsid w:val="00E74522"/>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E74522"/>
    <w:rPr>
      <w:rFonts w:ascii="Calibri" w:eastAsia="Calibri" w:hAnsi="Calibri" w:cs="Times New Roman"/>
      <w:lang w:val="hr-HR"/>
    </w:rPr>
  </w:style>
  <w:style w:type="paragraph" w:styleId="ListParagraph">
    <w:name w:val="List Paragraph"/>
    <w:basedOn w:val="Normal"/>
    <w:link w:val="ListParagraphChar"/>
    <w:uiPriority w:val="34"/>
    <w:qFormat/>
    <w:rsid w:val="00E74522"/>
    <w:pPr>
      <w:ind w:left="720"/>
      <w:contextualSpacing/>
    </w:pPr>
  </w:style>
  <w:style w:type="paragraph" w:styleId="NoSpacing">
    <w:name w:val="No Spacing"/>
    <w:link w:val="NoSpacingChar"/>
    <w:uiPriority w:val="1"/>
    <w:qFormat/>
    <w:rsid w:val="00E74522"/>
    <w:pPr>
      <w:spacing w:after="0" w:line="240" w:lineRule="auto"/>
    </w:pPr>
    <w:rPr>
      <w:rFonts w:ascii="Calibri" w:eastAsia="Calibri" w:hAnsi="Calibri" w:cs="Times New Roman"/>
      <w:lang w:val="hr-HR"/>
    </w:rPr>
  </w:style>
  <w:style w:type="character" w:customStyle="1" w:styleId="NoSpacingChar">
    <w:name w:val="No Spacing Char"/>
    <w:link w:val="NoSpacing"/>
    <w:uiPriority w:val="1"/>
    <w:rsid w:val="00E74522"/>
    <w:rPr>
      <w:rFonts w:ascii="Calibri" w:eastAsia="Calibri" w:hAnsi="Calibri" w:cs="Times New Roman"/>
      <w:lang w:val="hr-HR"/>
    </w:rPr>
  </w:style>
  <w:style w:type="paragraph" w:styleId="FootnoteText">
    <w:name w:val="footnote text"/>
    <w:basedOn w:val="Normal"/>
    <w:link w:val="FootnoteTextChar"/>
    <w:uiPriority w:val="99"/>
    <w:unhideWhenUsed/>
    <w:rsid w:val="00E74522"/>
    <w:pPr>
      <w:spacing w:after="0" w:line="240" w:lineRule="auto"/>
    </w:pPr>
    <w:rPr>
      <w:sz w:val="20"/>
      <w:szCs w:val="20"/>
    </w:rPr>
  </w:style>
  <w:style w:type="character" w:customStyle="1" w:styleId="FootnoteTextChar">
    <w:name w:val="Footnote Text Char"/>
    <w:basedOn w:val="DefaultParagraphFont"/>
    <w:link w:val="FootnoteText"/>
    <w:uiPriority w:val="99"/>
    <w:qFormat/>
    <w:rsid w:val="00E74522"/>
    <w:rPr>
      <w:rFonts w:ascii="Calibri" w:eastAsia="Calibri" w:hAnsi="Calibri" w:cs="Times New Roman"/>
      <w:sz w:val="20"/>
      <w:szCs w:val="20"/>
      <w:lang w:val="hr-HR"/>
    </w:rPr>
  </w:style>
  <w:style w:type="character" w:styleId="FootnoteReference">
    <w:name w:val="footnote reference"/>
    <w:uiPriority w:val="99"/>
    <w:unhideWhenUsed/>
    <w:qFormat/>
    <w:rsid w:val="00E74522"/>
    <w:rPr>
      <w:vertAlign w:val="superscript"/>
    </w:rPr>
  </w:style>
  <w:style w:type="paragraph" w:styleId="Title">
    <w:name w:val="Title"/>
    <w:basedOn w:val="Normal"/>
    <w:next w:val="Normal"/>
    <w:link w:val="TitleChar"/>
    <w:uiPriority w:val="10"/>
    <w:qFormat/>
    <w:rsid w:val="00E74522"/>
    <w:pPr>
      <w:spacing w:before="480" w:after="120"/>
    </w:pPr>
    <w:rPr>
      <w:rFonts w:ascii="Arial" w:eastAsia="Arial" w:hAnsi="Arial"/>
      <w:b/>
      <w:color w:val="000000"/>
      <w:sz w:val="72"/>
      <w:szCs w:val="20"/>
      <w:lang w:eastAsia="hr-HR"/>
    </w:rPr>
  </w:style>
  <w:style w:type="character" w:customStyle="1" w:styleId="TitleChar">
    <w:name w:val="Title Char"/>
    <w:basedOn w:val="DefaultParagraphFont"/>
    <w:link w:val="Title"/>
    <w:uiPriority w:val="10"/>
    <w:rsid w:val="00E74522"/>
    <w:rPr>
      <w:rFonts w:ascii="Arial" w:eastAsia="Arial" w:hAnsi="Arial" w:cs="Times New Roman"/>
      <w:b/>
      <w:color w:val="000000"/>
      <w:sz w:val="72"/>
      <w:szCs w:val="20"/>
      <w:lang w:val="hr-HR" w:eastAsia="hr-HR"/>
    </w:rPr>
  </w:style>
  <w:style w:type="paragraph" w:styleId="Subtitle">
    <w:name w:val="Subtitle"/>
    <w:basedOn w:val="Normal"/>
    <w:next w:val="Normal"/>
    <w:link w:val="SubtitleChar"/>
    <w:uiPriority w:val="11"/>
    <w:qFormat/>
    <w:rsid w:val="00E74522"/>
    <w:pPr>
      <w:spacing w:before="360" w:after="80"/>
    </w:pPr>
    <w:rPr>
      <w:rFonts w:ascii="Georgia" w:eastAsia="Georgia" w:hAnsi="Georgia"/>
      <w:i/>
      <w:color w:val="666666"/>
      <w:sz w:val="48"/>
      <w:szCs w:val="20"/>
      <w:lang w:eastAsia="hr-HR"/>
    </w:rPr>
  </w:style>
  <w:style w:type="character" w:customStyle="1" w:styleId="SubtitleChar">
    <w:name w:val="Subtitle Char"/>
    <w:basedOn w:val="DefaultParagraphFont"/>
    <w:link w:val="Subtitle"/>
    <w:uiPriority w:val="11"/>
    <w:qFormat/>
    <w:rsid w:val="00E74522"/>
    <w:rPr>
      <w:rFonts w:ascii="Georgia" w:eastAsia="Georgia" w:hAnsi="Georgia" w:cs="Times New Roman"/>
      <w:i/>
      <w:color w:val="666666"/>
      <w:sz w:val="48"/>
      <w:szCs w:val="20"/>
      <w:lang w:val="hr-HR" w:eastAsia="hr-HR"/>
    </w:rPr>
  </w:style>
  <w:style w:type="character" w:customStyle="1" w:styleId="CommentTextChar">
    <w:name w:val="Comment Text Char"/>
    <w:link w:val="CommentText"/>
    <w:uiPriority w:val="99"/>
    <w:qFormat/>
    <w:rsid w:val="00E74522"/>
    <w:rPr>
      <w:rFonts w:ascii="Arial" w:eastAsia="Arial" w:hAnsi="Arial" w:cs="Arial"/>
      <w:color w:val="000000"/>
      <w:sz w:val="20"/>
      <w:szCs w:val="20"/>
      <w:lang w:eastAsia="hr-HR"/>
    </w:rPr>
  </w:style>
  <w:style w:type="paragraph" w:styleId="CommentText">
    <w:name w:val="annotation text"/>
    <w:basedOn w:val="Normal"/>
    <w:link w:val="CommentTextChar"/>
    <w:uiPriority w:val="99"/>
    <w:unhideWhenUsed/>
    <w:qFormat/>
    <w:rsid w:val="00E74522"/>
    <w:pPr>
      <w:spacing w:after="0" w:line="240" w:lineRule="auto"/>
    </w:pPr>
    <w:rPr>
      <w:rFonts w:ascii="Arial" w:eastAsia="Arial" w:hAnsi="Arial" w:cs="Arial"/>
      <w:color w:val="000000"/>
      <w:sz w:val="20"/>
      <w:szCs w:val="20"/>
      <w:lang w:val="hr-BA" w:eastAsia="hr-HR"/>
    </w:rPr>
  </w:style>
  <w:style w:type="character" w:customStyle="1" w:styleId="TekstkomentaraChar1">
    <w:name w:val="Tekst komentara Char1"/>
    <w:basedOn w:val="DefaultParagraphFont"/>
    <w:uiPriority w:val="99"/>
    <w:semiHidden/>
    <w:rsid w:val="00E74522"/>
    <w:rPr>
      <w:rFonts w:ascii="Calibri" w:eastAsia="Calibri" w:hAnsi="Calibri" w:cs="Times New Roman"/>
      <w:sz w:val="20"/>
      <w:szCs w:val="20"/>
      <w:lang w:val="hr-HR"/>
    </w:rPr>
  </w:style>
  <w:style w:type="character" w:customStyle="1" w:styleId="BalloonTextChar">
    <w:name w:val="Balloon Text Char"/>
    <w:link w:val="BalloonText"/>
    <w:uiPriority w:val="99"/>
    <w:semiHidden/>
    <w:qFormat/>
    <w:rsid w:val="00E74522"/>
    <w:rPr>
      <w:rFonts w:ascii="Tahoma" w:eastAsia="Arial" w:hAnsi="Tahoma" w:cs="Tahoma"/>
      <w:color w:val="000000"/>
      <w:sz w:val="16"/>
      <w:szCs w:val="16"/>
      <w:lang w:eastAsia="hr-HR"/>
    </w:rPr>
  </w:style>
  <w:style w:type="paragraph" w:styleId="BalloonText">
    <w:name w:val="Balloon Text"/>
    <w:basedOn w:val="Normal"/>
    <w:link w:val="BalloonTextChar"/>
    <w:uiPriority w:val="99"/>
    <w:semiHidden/>
    <w:unhideWhenUsed/>
    <w:qFormat/>
    <w:rsid w:val="00E74522"/>
    <w:pPr>
      <w:spacing w:after="0" w:line="240" w:lineRule="auto"/>
    </w:pPr>
    <w:rPr>
      <w:rFonts w:ascii="Tahoma" w:eastAsia="Arial" w:hAnsi="Tahoma" w:cs="Tahoma"/>
      <w:color w:val="000000"/>
      <w:sz w:val="16"/>
      <w:szCs w:val="16"/>
      <w:lang w:val="hr-BA" w:eastAsia="hr-HR"/>
    </w:rPr>
  </w:style>
  <w:style w:type="character" w:customStyle="1" w:styleId="TekstbaloniaChar1">
    <w:name w:val="Tekst balončića Char1"/>
    <w:basedOn w:val="DefaultParagraphFont"/>
    <w:uiPriority w:val="99"/>
    <w:semiHidden/>
    <w:rsid w:val="00E74522"/>
    <w:rPr>
      <w:rFonts w:ascii="Segoe UI" w:eastAsia="Calibri" w:hAnsi="Segoe UI" w:cs="Segoe UI"/>
      <w:sz w:val="18"/>
      <w:szCs w:val="18"/>
      <w:lang w:val="hr-HR"/>
    </w:rPr>
  </w:style>
  <w:style w:type="character" w:customStyle="1" w:styleId="CommentSubjectChar">
    <w:name w:val="Comment Subject Char"/>
    <w:link w:val="CommentSubject"/>
    <w:uiPriority w:val="99"/>
    <w:semiHidden/>
    <w:qFormat/>
    <w:rsid w:val="00E74522"/>
    <w:rPr>
      <w:rFonts w:ascii="Arial" w:eastAsia="Arial" w:hAnsi="Arial" w:cs="Arial"/>
      <w:b/>
      <w:bCs/>
      <w:color w:val="000000"/>
      <w:sz w:val="20"/>
      <w:szCs w:val="20"/>
      <w:lang w:eastAsia="hr-HR"/>
    </w:rPr>
  </w:style>
  <w:style w:type="paragraph" w:styleId="CommentSubject">
    <w:name w:val="annotation subject"/>
    <w:basedOn w:val="CommentText"/>
    <w:next w:val="CommentText"/>
    <w:link w:val="CommentSubjectChar"/>
    <w:uiPriority w:val="99"/>
    <w:semiHidden/>
    <w:unhideWhenUsed/>
    <w:qFormat/>
    <w:rsid w:val="00E74522"/>
    <w:rPr>
      <w:b/>
      <w:bCs/>
    </w:rPr>
  </w:style>
  <w:style w:type="character" w:customStyle="1" w:styleId="PredmetkomentaraChar1">
    <w:name w:val="Predmet komentara Char1"/>
    <w:basedOn w:val="TekstkomentaraChar1"/>
    <w:uiPriority w:val="99"/>
    <w:semiHidden/>
    <w:rsid w:val="00E74522"/>
    <w:rPr>
      <w:rFonts w:ascii="Calibri" w:eastAsia="Calibri" w:hAnsi="Calibri" w:cs="Times New Roman"/>
      <w:b/>
      <w:bCs/>
      <w:sz w:val="20"/>
      <w:szCs w:val="20"/>
      <w:lang w:val="hr-HR"/>
    </w:rPr>
  </w:style>
  <w:style w:type="character" w:styleId="BookTitle">
    <w:name w:val="Book Title"/>
    <w:uiPriority w:val="99"/>
    <w:qFormat/>
    <w:rsid w:val="00E74522"/>
    <w:rPr>
      <w:b/>
      <w:bCs/>
      <w:smallCaps/>
      <w:spacing w:val="5"/>
    </w:rPr>
  </w:style>
  <w:style w:type="paragraph" w:styleId="NormalWeb">
    <w:name w:val="Normal (Web)"/>
    <w:basedOn w:val="Normal"/>
    <w:uiPriority w:val="99"/>
    <w:rsid w:val="00E7452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sercontent">
    <w:name w:val="usercontent"/>
    <w:basedOn w:val="DefaultParagraphFont"/>
    <w:rsid w:val="00E74522"/>
  </w:style>
  <w:style w:type="paragraph" w:styleId="z-TopofForm">
    <w:name w:val="HTML Top of Form"/>
    <w:basedOn w:val="Normal"/>
    <w:next w:val="Normal"/>
    <w:link w:val="z-TopofFormChar"/>
    <w:hidden/>
    <w:uiPriority w:val="99"/>
    <w:unhideWhenUsed/>
    <w:rsid w:val="00E74522"/>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sid w:val="00E74522"/>
    <w:rPr>
      <w:rFonts w:ascii="Arial" w:eastAsia="Times New Roman" w:hAnsi="Arial" w:cs="Times New Roman"/>
      <w:vanish/>
      <w:sz w:val="16"/>
      <w:szCs w:val="16"/>
      <w:lang w:val="hr-HR"/>
    </w:rPr>
  </w:style>
  <w:style w:type="character" w:styleId="Emphasis">
    <w:name w:val="Emphasis"/>
    <w:basedOn w:val="DefaultParagraphFont"/>
    <w:uiPriority w:val="20"/>
    <w:qFormat/>
    <w:rsid w:val="00E74522"/>
    <w:rPr>
      <w:i/>
      <w:iCs/>
    </w:rPr>
  </w:style>
  <w:style w:type="character" w:styleId="SubtleEmphasis">
    <w:name w:val="Subtle Emphasis"/>
    <w:basedOn w:val="DefaultParagraphFont"/>
    <w:uiPriority w:val="19"/>
    <w:qFormat/>
    <w:rsid w:val="00E74522"/>
    <w:rPr>
      <w:i/>
      <w:iCs/>
      <w:color w:val="404040" w:themeColor="text1" w:themeTint="BF"/>
    </w:rPr>
  </w:style>
  <w:style w:type="paragraph" w:customStyle="1" w:styleId="Default">
    <w:name w:val="Default"/>
    <w:qFormat/>
    <w:rsid w:val="00E74522"/>
    <w:pPr>
      <w:autoSpaceDE w:val="0"/>
      <w:autoSpaceDN w:val="0"/>
      <w:adjustRightInd w:val="0"/>
      <w:spacing w:after="0" w:line="240" w:lineRule="auto"/>
    </w:pPr>
    <w:rPr>
      <w:rFonts w:ascii="Calibri" w:eastAsia="Calibri" w:hAnsi="Calibri" w:cs="Calibri"/>
      <w:color w:val="000000"/>
      <w:sz w:val="24"/>
      <w:szCs w:val="24"/>
      <w:lang w:val="hr-HR" w:eastAsia="hr-HR"/>
    </w:rPr>
  </w:style>
  <w:style w:type="character" w:styleId="Hyperlink">
    <w:name w:val="Hyperlink"/>
    <w:uiPriority w:val="99"/>
    <w:unhideWhenUsed/>
    <w:rsid w:val="00E74522"/>
    <w:rPr>
      <w:color w:val="0000FF"/>
      <w:u w:val="single"/>
    </w:rPr>
  </w:style>
  <w:style w:type="paragraph" w:customStyle="1" w:styleId="ColorfulList-Accent11">
    <w:name w:val="Colorful List - Accent 11"/>
    <w:basedOn w:val="Normal"/>
    <w:uiPriority w:val="34"/>
    <w:qFormat/>
    <w:rsid w:val="00E74522"/>
    <w:pPr>
      <w:ind w:left="720"/>
      <w:contextualSpacing/>
    </w:pPr>
    <w:rPr>
      <w:lang w:val="bs-Latn-BA"/>
    </w:rPr>
  </w:style>
  <w:style w:type="character" w:styleId="Strong">
    <w:name w:val="Strong"/>
    <w:basedOn w:val="DefaultParagraphFont"/>
    <w:uiPriority w:val="22"/>
    <w:qFormat/>
    <w:rsid w:val="00E74522"/>
    <w:rPr>
      <w:rFonts w:cs="Times New Roman"/>
      <w:b/>
      <w:bCs/>
    </w:rPr>
  </w:style>
  <w:style w:type="character" w:customStyle="1" w:styleId="a-size-large1">
    <w:name w:val="a-size-large1"/>
    <w:basedOn w:val="DefaultParagraphFont"/>
    <w:uiPriority w:val="99"/>
    <w:qFormat/>
    <w:rsid w:val="00E74522"/>
    <w:rPr>
      <w:rFonts w:ascii="Arial" w:hAnsi="Arial" w:cs="Arial"/>
    </w:rPr>
  </w:style>
  <w:style w:type="character" w:customStyle="1" w:styleId="a-size-medium2">
    <w:name w:val="a-size-medium2"/>
    <w:basedOn w:val="DefaultParagraphFont"/>
    <w:uiPriority w:val="99"/>
    <w:qFormat/>
    <w:rsid w:val="00E74522"/>
    <w:rPr>
      <w:rFonts w:ascii="Arial" w:hAnsi="Arial" w:cs="Arial"/>
    </w:rPr>
  </w:style>
  <w:style w:type="table" w:styleId="TableGrid">
    <w:name w:val="Table Grid"/>
    <w:basedOn w:val="TableNormal"/>
    <w:uiPriority w:val="59"/>
    <w:rsid w:val="00E74522"/>
    <w:pPr>
      <w:spacing w:after="0" w:line="240" w:lineRule="auto"/>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4">
    <w:name w:val="Medium Grid 1 Accent 4"/>
    <w:basedOn w:val="TableNormal"/>
    <w:uiPriority w:val="67"/>
    <w:rsid w:val="00E74522"/>
    <w:pPr>
      <w:spacing w:after="0" w:line="240" w:lineRule="auto"/>
    </w:pPr>
    <w:rPr>
      <w:lang w:val="bs-Latn-B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Pa14">
    <w:name w:val="Pa14"/>
    <w:basedOn w:val="Default"/>
    <w:next w:val="Default"/>
    <w:uiPriority w:val="99"/>
    <w:rsid w:val="00E74522"/>
    <w:pPr>
      <w:spacing w:before="40" w:after="40" w:line="241" w:lineRule="atLeast"/>
    </w:pPr>
    <w:rPr>
      <w:rFonts w:ascii="Myriad Pro" w:hAnsi="Myriad Pro" w:cs="Times New Roman"/>
      <w:color w:val="auto"/>
      <w:lang w:val="en-US" w:eastAsia="en-US"/>
    </w:rPr>
  </w:style>
  <w:style w:type="paragraph" w:customStyle="1" w:styleId="Pa20">
    <w:name w:val="Pa20"/>
    <w:basedOn w:val="Default"/>
    <w:next w:val="Default"/>
    <w:uiPriority w:val="99"/>
    <w:rsid w:val="00E74522"/>
    <w:pPr>
      <w:spacing w:after="160" w:line="221" w:lineRule="atLeast"/>
    </w:pPr>
    <w:rPr>
      <w:rFonts w:ascii="Myriad Pro" w:hAnsi="Myriad Pro" w:cs="Times New Roman"/>
      <w:color w:val="auto"/>
      <w:lang w:val="en-US" w:eastAsia="en-US"/>
    </w:rPr>
  </w:style>
  <w:style w:type="paragraph" w:customStyle="1" w:styleId="Pa18">
    <w:name w:val="Pa18"/>
    <w:basedOn w:val="Default"/>
    <w:next w:val="Default"/>
    <w:uiPriority w:val="99"/>
    <w:rsid w:val="00E74522"/>
    <w:pPr>
      <w:spacing w:after="120" w:line="221" w:lineRule="atLeast"/>
    </w:pPr>
    <w:rPr>
      <w:rFonts w:ascii="Myriad Pro" w:hAnsi="Myriad Pro" w:cs="Times New Roman"/>
      <w:color w:val="auto"/>
      <w:lang w:val="en-US" w:eastAsia="en-US"/>
    </w:rPr>
  </w:style>
  <w:style w:type="paragraph" w:customStyle="1" w:styleId="Pa19">
    <w:name w:val="Pa19"/>
    <w:basedOn w:val="Default"/>
    <w:next w:val="Default"/>
    <w:uiPriority w:val="99"/>
    <w:rsid w:val="00E74522"/>
    <w:pPr>
      <w:spacing w:before="40" w:line="221" w:lineRule="atLeast"/>
    </w:pPr>
    <w:rPr>
      <w:rFonts w:ascii="Myriad Pro" w:hAnsi="Myriad Pro" w:cs="Times New Roman"/>
      <w:color w:val="auto"/>
      <w:lang w:val="en-US" w:eastAsia="en-US"/>
    </w:rPr>
  </w:style>
  <w:style w:type="character" w:customStyle="1" w:styleId="A10">
    <w:name w:val="A10"/>
    <w:uiPriority w:val="99"/>
    <w:rsid w:val="00E74522"/>
    <w:rPr>
      <w:rFonts w:cs="Myriad Pro"/>
      <w:color w:val="000000"/>
      <w:sz w:val="18"/>
      <w:szCs w:val="18"/>
    </w:rPr>
  </w:style>
  <w:style w:type="character" w:styleId="CommentReference">
    <w:name w:val="annotation reference"/>
    <w:basedOn w:val="DefaultParagraphFont"/>
    <w:uiPriority w:val="99"/>
    <w:semiHidden/>
    <w:unhideWhenUsed/>
    <w:rsid w:val="00E74522"/>
    <w:rPr>
      <w:sz w:val="16"/>
      <w:szCs w:val="16"/>
    </w:rPr>
  </w:style>
  <w:style w:type="paragraph" w:styleId="EndnoteText">
    <w:name w:val="endnote text"/>
    <w:basedOn w:val="Normal"/>
    <w:link w:val="EndnoteTextChar"/>
    <w:uiPriority w:val="99"/>
    <w:semiHidden/>
    <w:unhideWhenUsed/>
    <w:qFormat/>
    <w:rsid w:val="00E74522"/>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qFormat/>
    <w:rsid w:val="00E74522"/>
    <w:rPr>
      <w:sz w:val="20"/>
      <w:szCs w:val="20"/>
      <w:lang w:val="hr-HR"/>
    </w:rPr>
  </w:style>
  <w:style w:type="character" w:styleId="EndnoteReference">
    <w:name w:val="endnote reference"/>
    <w:basedOn w:val="DefaultParagraphFont"/>
    <w:uiPriority w:val="99"/>
    <w:semiHidden/>
    <w:unhideWhenUsed/>
    <w:rsid w:val="00E74522"/>
    <w:rPr>
      <w:vertAlign w:val="superscript"/>
    </w:rPr>
  </w:style>
  <w:style w:type="numbering" w:styleId="111111">
    <w:name w:val="Outline List 2"/>
    <w:basedOn w:val="NoList"/>
    <w:rsid w:val="00E74522"/>
    <w:pPr>
      <w:numPr>
        <w:numId w:val="28"/>
      </w:numPr>
    </w:pPr>
  </w:style>
  <w:style w:type="character" w:customStyle="1" w:styleId="ListParagraphChar">
    <w:name w:val="List Paragraph Char"/>
    <w:link w:val="ListParagraph"/>
    <w:uiPriority w:val="34"/>
    <w:locked/>
    <w:rsid w:val="00E74522"/>
    <w:rPr>
      <w:rFonts w:ascii="Calibri" w:eastAsia="Calibri" w:hAnsi="Calibri" w:cs="Times New Roman"/>
      <w:lang w:val="hr-HR"/>
    </w:rPr>
  </w:style>
  <w:style w:type="paragraph" w:customStyle="1" w:styleId="Normal1">
    <w:name w:val="Normal1"/>
    <w:rsid w:val="00E74522"/>
    <w:pPr>
      <w:spacing w:after="200" w:line="276" w:lineRule="auto"/>
    </w:pPr>
    <w:rPr>
      <w:rFonts w:ascii="Calibri" w:eastAsia="Calibri" w:hAnsi="Calibri" w:cs="Calibri"/>
      <w:color w:val="000000"/>
      <w:lang w:val="bs-Latn-BA" w:eastAsia="bs-Latn-BA"/>
    </w:rPr>
  </w:style>
  <w:style w:type="character" w:customStyle="1" w:styleId="hps">
    <w:name w:val="hps"/>
    <w:basedOn w:val="DefaultParagraphFont"/>
    <w:rsid w:val="00E74522"/>
  </w:style>
  <w:style w:type="character" w:customStyle="1" w:styleId="st">
    <w:name w:val="st"/>
    <w:basedOn w:val="DefaultParagraphFont"/>
    <w:rsid w:val="00E74522"/>
  </w:style>
  <w:style w:type="character" w:styleId="FollowedHyperlink">
    <w:name w:val="FollowedHyperlink"/>
    <w:basedOn w:val="DefaultParagraphFont"/>
    <w:uiPriority w:val="99"/>
    <w:semiHidden/>
    <w:unhideWhenUsed/>
    <w:rsid w:val="00E74522"/>
    <w:rPr>
      <w:color w:val="954F72" w:themeColor="followedHyperlink"/>
      <w:u w:val="single"/>
    </w:rPr>
  </w:style>
  <w:style w:type="character" w:customStyle="1" w:styleId="CommentSubjectChar1">
    <w:name w:val="Comment Subject Char1"/>
    <w:basedOn w:val="CommentTextChar"/>
    <w:uiPriority w:val="99"/>
    <w:semiHidden/>
    <w:rsid w:val="00E74522"/>
    <w:rPr>
      <w:rFonts w:ascii="Arial" w:eastAsiaTheme="minorEastAsia" w:hAnsi="Arial" w:cs="Arial"/>
      <w:b/>
      <w:bCs/>
      <w:color w:val="000000"/>
      <w:sz w:val="20"/>
      <w:szCs w:val="20"/>
      <w:lang w:eastAsia="hr-HR"/>
    </w:rPr>
  </w:style>
  <w:style w:type="character" w:styleId="HTMLCite">
    <w:name w:val="HTML Cite"/>
    <w:uiPriority w:val="99"/>
    <w:semiHidden/>
    <w:unhideWhenUsed/>
    <w:rsid w:val="00E74522"/>
    <w:rPr>
      <w:i/>
      <w:iCs/>
    </w:rPr>
  </w:style>
  <w:style w:type="paragraph" w:styleId="Revision">
    <w:name w:val="Revision"/>
    <w:hidden/>
    <w:uiPriority w:val="99"/>
    <w:semiHidden/>
    <w:rsid w:val="00E74522"/>
    <w:pPr>
      <w:spacing w:after="0" w:line="240" w:lineRule="auto"/>
    </w:pPr>
    <w:rPr>
      <w:rFonts w:ascii="Calibri" w:eastAsia="Times New Roman" w:hAnsi="Calibri" w:cs="Times New Roman"/>
      <w:lang w:val="hr-HR" w:eastAsia="hr-HR"/>
    </w:rPr>
  </w:style>
  <w:style w:type="paragraph" w:customStyle="1" w:styleId="msonormal0">
    <w:name w:val="msonormal"/>
    <w:basedOn w:val="Normal"/>
    <w:uiPriority w:val="99"/>
    <w:rsid w:val="00E74522"/>
    <w:pPr>
      <w:spacing w:before="100" w:beforeAutospacing="1" w:after="100" w:afterAutospacing="1" w:line="240" w:lineRule="auto"/>
    </w:pPr>
    <w:rPr>
      <w:rFonts w:ascii="Times New Roman" w:eastAsia="Times New Roman" w:hAnsi="Times New Roman"/>
      <w:sz w:val="24"/>
      <w:szCs w:val="24"/>
      <w:lang w:val="en-US" w:eastAsia="hr-HR"/>
    </w:rPr>
  </w:style>
  <w:style w:type="character" w:customStyle="1" w:styleId="CaptionChar">
    <w:name w:val="Caption Char"/>
    <w:basedOn w:val="DefaultParagraphFont"/>
    <w:link w:val="Caption"/>
    <w:uiPriority w:val="35"/>
    <w:locked/>
    <w:rsid w:val="00E74522"/>
    <w:rPr>
      <w:b/>
      <w:bCs/>
      <w:lang w:val="bs-Latn-BA"/>
    </w:rPr>
  </w:style>
  <w:style w:type="paragraph" w:styleId="Caption">
    <w:name w:val="caption"/>
    <w:basedOn w:val="Normal"/>
    <w:next w:val="Normal"/>
    <w:link w:val="CaptionChar"/>
    <w:uiPriority w:val="35"/>
    <w:unhideWhenUsed/>
    <w:qFormat/>
    <w:rsid w:val="00E74522"/>
    <w:pPr>
      <w:keepNext/>
      <w:keepLines/>
      <w:spacing w:line="240" w:lineRule="auto"/>
      <w:jc w:val="both"/>
    </w:pPr>
    <w:rPr>
      <w:rFonts w:asciiTheme="minorHAnsi" w:eastAsiaTheme="minorHAnsi" w:hAnsiTheme="minorHAnsi" w:cstheme="minorBidi"/>
      <w:b/>
      <w:bCs/>
      <w:lang w:val="bs-Latn-BA"/>
    </w:rPr>
  </w:style>
  <w:style w:type="paragraph" w:styleId="BodyText">
    <w:name w:val="Body Text"/>
    <w:basedOn w:val="Normal"/>
    <w:link w:val="BodyTextChar"/>
    <w:unhideWhenUsed/>
    <w:rsid w:val="00E74522"/>
    <w:pPr>
      <w:spacing w:after="120"/>
    </w:pPr>
    <w:rPr>
      <w:lang w:val="bs-Latn-BA"/>
    </w:rPr>
  </w:style>
  <w:style w:type="character" w:customStyle="1" w:styleId="BodyTextChar">
    <w:name w:val="Body Text Char"/>
    <w:basedOn w:val="DefaultParagraphFont"/>
    <w:link w:val="BodyText"/>
    <w:rsid w:val="00E74522"/>
    <w:rPr>
      <w:rFonts w:ascii="Calibri" w:eastAsia="Calibri" w:hAnsi="Calibri" w:cs="Times New Roman"/>
      <w:lang w:val="bs-Latn-BA"/>
    </w:rPr>
  </w:style>
  <w:style w:type="paragraph" w:styleId="DocumentMap">
    <w:name w:val="Document Map"/>
    <w:basedOn w:val="Normal"/>
    <w:link w:val="DocumentMapChar"/>
    <w:uiPriority w:val="99"/>
    <w:semiHidden/>
    <w:unhideWhenUsed/>
    <w:rsid w:val="00E74522"/>
    <w:pPr>
      <w:spacing w:after="0" w:line="240" w:lineRule="auto"/>
      <w:jc w:val="both"/>
    </w:pPr>
    <w:rPr>
      <w:rFonts w:ascii="Tahoma" w:hAnsi="Tahoma" w:cs="Tahoma"/>
      <w:sz w:val="16"/>
      <w:szCs w:val="16"/>
      <w:lang w:val="bs-Latn-BA"/>
    </w:rPr>
  </w:style>
  <w:style w:type="character" w:customStyle="1" w:styleId="DocumentMapChar">
    <w:name w:val="Document Map Char"/>
    <w:basedOn w:val="DefaultParagraphFont"/>
    <w:link w:val="DocumentMap"/>
    <w:uiPriority w:val="99"/>
    <w:semiHidden/>
    <w:rsid w:val="00E74522"/>
    <w:rPr>
      <w:rFonts w:ascii="Tahoma" w:eastAsia="Calibri" w:hAnsi="Tahoma" w:cs="Tahoma"/>
      <w:sz w:val="16"/>
      <w:szCs w:val="16"/>
      <w:lang w:val="bs-Latn-BA"/>
    </w:rPr>
  </w:style>
  <w:style w:type="paragraph" w:styleId="Bibliography">
    <w:name w:val="Bibliography"/>
    <w:basedOn w:val="Normal"/>
    <w:next w:val="Normal"/>
    <w:uiPriority w:val="37"/>
    <w:unhideWhenUsed/>
    <w:rsid w:val="00E74522"/>
    <w:pPr>
      <w:spacing w:line="240" w:lineRule="auto"/>
      <w:jc w:val="both"/>
    </w:pPr>
    <w:rPr>
      <w:sz w:val="24"/>
      <w:lang w:val="bs-Latn-BA"/>
    </w:rPr>
  </w:style>
  <w:style w:type="paragraph" w:customStyle="1" w:styleId="HDTextHeading2">
    <w:name w:val="HD_Text_Heading2"/>
    <w:qFormat/>
    <w:rsid w:val="00E74522"/>
    <w:pPr>
      <w:spacing w:after="360" w:line="240" w:lineRule="auto"/>
      <w:ind w:left="720" w:hanging="360"/>
    </w:pPr>
    <w:rPr>
      <w:rFonts w:ascii="Calibri" w:eastAsia="Calibri" w:hAnsi="Calibri" w:cs="Times New Roman"/>
      <w:b/>
      <w:color w:val="003366"/>
      <w:sz w:val="36"/>
      <w:lang w:val="en-US"/>
    </w:rPr>
  </w:style>
  <w:style w:type="paragraph" w:customStyle="1" w:styleId="HDTextHeading3">
    <w:name w:val="HD_Text_Heading3"/>
    <w:basedOn w:val="HDTextHeading2"/>
    <w:qFormat/>
    <w:rsid w:val="00E74522"/>
    <w:pPr>
      <w:spacing w:after="240"/>
    </w:pPr>
    <w:rPr>
      <w:sz w:val="28"/>
    </w:rPr>
  </w:style>
  <w:style w:type="paragraph" w:customStyle="1" w:styleId="HDTextHeading4">
    <w:name w:val="HD_Text_Heading4"/>
    <w:basedOn w:val="HDTextHeading3"/>
    <w:qFormat/>
    <w:rsid w:val="00E74522"/>
    <w:rPr>
      <w:sz w:val="24"/>
    </w:rPr>
  </w:style>
  <w:style w:type="character" w:customStyle="1" w:styleId="HDTextHeadingSub1Char">
    <w:name w:val="HD_Text_HeadingSub1 Char"/>
    <w:basedOn w:val="DefaultParagraphFont"/>
    <w:link w:val="HDTextHeadingSub1"/>
    <w:locked/>
    <w:rsid w:val="00E74522"/>
    <w:rPr>
      <w:rFonts w:eastAsia="Times New Roman"/>
      <w:b/>
      <w:bCs/>
      <w:i/>
      <w:iCs/>
      <w:lang w:val="en-US" w:bidi="en-US"/>
    </w:rPr>
  </w:style>
  <w:style w:type="paragraph" w:customStyle="1" w:styleId="HDTextHeadingSub1">
    <w:name w:val="HD_Text_HeadingSub1"/>
    <w:link w:val="HDTextHeadingSub1Char"/>
    <w:qFormat/>
    <w:rsid w:val="00E74522"/>
    <w:pPr>
      <w:spacing w:after="200" w:line="276" w:lineRule="auto"/>
    </w:pPr>
    <w:rPr>
      <w:rFonts w:eastAsia="Times New Roman"/>
      <w:b/>
      <w:bCs/>
      <w:i/>
      <w:iCs/>
      <w:lang w:val="en-US" w:bidi="en-US"/>
    </w:rPr>
  </w:style>
  <w:style w:type="paragraph" w:customStyle="1" w:styleId="CM78">
    <w:name w:val="CM78"/>
    <w:basedOn w:val="Default"/>
    <w:next w:val="Default"/>
    <w:rsid w:val="00E74522"/>
    <w:pPr>
      <w:widowControl w:val="0"/>
      <w:spacing w:after="210"/>
    </w:pPr>
    <w:rPr>
      <w:rFonts w:eastAsia="Times New Roman" w:cs="Times New Roman"/>
      <w:color w:val="auto"/>
      <w:lang w:val="bs-Latn-BA" w:eastAsia="bs-Latn-BA"/>
    </w:rPr>
  </w:style>
  <w:style w:type="character" w:styleId="PageNumber">
    <w:name w:val="page number"/>
    <w:unhideWhenUsed/>
    <w:rsid w:val="00E74522"/>
    <w:rPr>
      <w:rFonts w:ascii="Times New Roman" w:hAnsi="Times New Roman" w:cs="Times New Roman" w:hint="default"/>
    </w:rPr>
  </w:style>
  <w:style w:type="character" w:customStyle="1" w:styleId="DocumentMapChar1">
    <w:name w:val="Document Map Char1"/>
    <w:basedOn w:val="DefaultParagraphFont"/>
    <w:uiPriority w:val="99"/>
    <w:semiHidden/>
    <w:rsid w:val="00E74522"/>
    <w:rPr>
      <w:rFonts w:ascii="Segoe UI" w:eastAsia="MS Mincho" w:hAnsi="Segoe UI" w:cs="Segoe UI" w:hint="default"/>
      <w:sz w:val="16"/>
      <w:szCs w:val="16"/>
      <w:lang w:eastAsia="hr-HR"/>
    </w:rPr>
  </w:style>
  <w:style w:type="table" w:styleId="TableClassic1">
    <w:name w:val="Table Classic 1"/>
    <w:basedOn w:val="TableNormal"/>
    <w:uiPriority w:val="99"/>
    <w:semiHidden/>
    <w:unhideWhenUsed/>
    <w:rsid w:val="00E74522"/>
    <w:pPr>
      <w:spacing w:after="0" w:line="240" w:lineRule="auto"/>
    </w:pPr>
    <w:rPr>
      <w:rFonts w:ascii="Times New Roman" w:eastAsia="Calibri" w:hAnsi="Times New Roman" w:cs="Times New Roman"/>
      <w:sz w:val="20"/>
      <w:szCs w:val="20"/>
      <w:lang w:val="bs-Latn-BA" w:eastAsia="bs-Latn-BA"/>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2">
    <w:name w:val="tabela 2"/>
    <w:basedOn w:val="TableClassic1"/>
    <w:uiPriority w:val="99"/>
    <w:rsid w:val="00E74522"/>
    <w:rPr>
      <w:rFonts w:eastAsia="Times New Roman"/>
      <w:sz w:val="18"/>
      <w:lang w:val="hr-HR" w:eastAsia="hr-HR"/>
    </w:rPr>
    <w:tblPr/>
    <w:tcPr>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1">
    <w:name w:val="tabela 1"/>
    <w:basedOn w:val="TableClassic1"/>
    <w:uiPriority w:val="99"/>
    <w:rsid w:val="00E74522"/>
    <w:rPr>
      <w:rFonts w:eastAsia="Times New Roman"/>
      <w:sz w:val="18"/>
    </w:rPr>
    <w:tblPr/>
    <w:tcPr>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E74522"/>
    <w:pPr>
      <w:keepNext/>
      <w:keepLines/>
      <w:spacing w:after="0"/>
      <w:outlineLvl w:val="9"/>
    </w:pPr>
    <w:rPr>
      <w:rFonts w:asciiTheme="majorHAnsi" w:eastAsiaTheme="majorEastAsia" w:hAnsiTheme="majorHAnsi" w:cstheme="majorBidi"/>
      <w:bCs/>
      <w:color w:val="2E74B5" w:themeColor="accent1" w:themeShade="BF"/>
      <w:sz w:val="28"/>
      <w:szCs w:val="28"/>
      <w:lang w:val="sl-SI" w:eastAsia="sl-SI"/>
    </w:rPr>
  </w:style>
  <w:style w:type="paragraph" w:styleId="TOC1">
    <w:name w:val="toc 1"/>
    <w:basedOn w:val="Normal"/>
    <w:next w:val="Normal"/>
    <w:autoRedefine/>
    <w:uiPriority w:val="39"/>
    <w:unhideWhenUsed/>
    <w:qFormat/>
    <w:rsid w:val="00E74522"/>
    <w:pPr>
      <w:tabs>
        <w:tab w:val="right" w:leader="dot" w:pos="7797"/>
        <w:tab w:val="right" w:leader="dot" w:pos="8931"/>
      </w:tabs>
      <w:spacing w:after="100" w:line="240" w:lineRule="auto"/>
      <w:ind w:right="-2"/>
    </w:pPr>
    <w:rPr>
      <w:rFonts w:asciiTheme="minorHAnsi" w:eastAsiaTheme="minorEastAsia" w:hAnsiTheme="minorHAnsi" w:cstheme="minorBidi"/>
      <w:lang w:val="sl-SI" w:eastAsia="sl-SI"/>
    </w:rPr>
  </w:style>
  <w:style w:type="character" w:customStyle="1" w:styleId="atn">
    <w:name w:val="atn"/>
    <w:basedOn w:val="DefaultParagraphFont"/>
    <w:rsid w:val="00E74522"/>
  </w:style>
  <w:style w:type="paragraph" w:styleId="TOC2">
    <w:name w:val="toc 2"/>
    <w:basedOn w:val="Normal"/>
    <w:next w:val="Normal"/>
    <w:autoRedefine/>
    <w:uiPriority w:val="39"/>
    <w:unhideWhenUsed/>
    <w:qFormat/>
    <w:rsid w:val="00E74522"/>
    <w:pPr>
      <w:tabs>
        <w:tab w:val="right" w:leader="dot" w:pos="7655"/>
        <w:tab w:val="right" w:leader="dot" w:pos="8931"/>
      </w:tabs>
      <w:spacing w:after="100" w:line="240" w:lineRule="auto"/>
    </w:pPr>
    <w:rPr>
      <w:rFonts w:asciiTheme="minorHAnsi" w:eastAsiaTheme="minorEastAsia" w:hAnsiTheme="minorHAnsi" w:cstheme="minorBidi"/>
      <w:lang w:val="sl-SI"/>
    </w:rPr>
  </w:style>
  <w:style w:type="paragraph" w:styleId="TOC3">
    <w:name w:val="toc 3"/>
    <w:basedOn w:val="Normal"/>
    <w:next w:val="Normal"/>
    <w:autoRedefine/>
    <w:uiPriority w:val="39"/>
    <w:unhideWhenUsed/>
    <w:qFormat/>
    <w:rsid w:val="00E74522"/>
    <w:pPr>
      <w:spacing w:after="100"/>
      <w:ind w:left="440"/>
    </w:pPr>
    <w:rPr>
      <w:rFonts w:asciiTheme="minorHAnsi" w:eastAsiaTheme="minorEastAsia" w:hAnsiTheme="minorHAnsi" w:cstheme="minorBidi"/>
      <w:lang w:val="sl-SI"/>
    </w:rPr>
  </w:style>
  <w:style w:type="table" w:customStyle="1" w:styleId="LightGrid1">
    <w:name w:val="Light Grid1"/>
    <w:basedOn w:val="TableNormal"/>
    <w:uiPriority w:val="62"/>
    <w:rsid w:val="00E74522"/>
    <w:pPr>
      <w:spacing w:after="0" w:line="240" w:lineRule="auto"/>
    </w:pPr>
    <w:rPr>
      <w:lang w:val="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E74522"/>
    <w:pPr>
      <w:spacing w:after="0" w:line="240" w:lineRule="auto"/>
    </w:pPr>
    <w:rPr>
      <w:lang w:val="hr-H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11">
    <w:name w:val="Medium Shading 11"/>
    <w:basedOn w:val="TableNormal"/>
    <w:uiPriority w:val="63"/>
    <w:rsid w:val="00E74522"/>
    <w:pPr>
      <w:spacing w:after="0" w:line="240" w:lineRule="auto"/>
    </w:pPr>
    <w:rPr>
      <w:lang w:val="hr-H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E74522"/>
    <w:pPr>
      <w:spacing w:after="0" w:line="240" w:lineRule="auto"/>
    </w:pPr>
    <w:rPr>
      <w:color w:val="000000" w:themeColor="text1"/>
      <w:lang w:val="hr-H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NoList1">
    <w:name w:val="No List1"/>
    <w:next w:val="NoList"/>
    <w:uiPriority w:val="99"/>
    <w:semiHidden/>
    <w:unhideWhenUsed/>
    <w:rsid w:val="00E74522"/>
  </w:style>
  <w:style w:type="character" w:customStyle="1" w:styleId="CommentTextChar1">
    <w:name w:val="Comment Text Char1"/>
    <w:uiPriority w:val="99"/>
    <w:semiHidden/>
    <w:locked/>
    <w:rsid w:val="00E74522"/>
    <w:rPr>
      <w:sz w:val="20"/>
      <w:szCs w:val="20"/>
      <w:lang w:eastAsia="en-US"/>
    </w:rPr>
  </w:style>
  <w:style w:type="character" w:customStyle="1" w:styleId="BalloonTextChar1">
    <w:name w:val="Balloon Text Char1"/>
    <w:uiPriority w:val="99"/>
    <w:semiHidden/>
    <w:locked/>
    <w:rsid w:val="00E74522"/>
    <w:rPr>
      <w:rFonts w:ascii="Times New Roman" w:hAnsi="Times New Roman" w:cs="Times New Roman"/>
      <w:sz w:val="2"/>
      <w:szCs w:val="2"/>
      <w:lang w:eastAsia="en-US"/>
    </w:rPr>
  </w:style>
  <w:style w:type="table" w:customStyle="1" w:styleId="TableGrid1">
    <w:name w:val="Table Grid1"/>
    <w:basedOn w:val="TableNormal"/>
    <w:next w:val="TableGrid"/>
    <w:uiPriority w:val="59"/>
    <w:locked/>
    <w:rsid w:val="00E74522"/>
    <w:pPr>
      <w:spacing w:after="0" w:line="240" w:lineRule="auto"/>
    </w:pPr>
    <w:rPr>
      <w:rFonts w:ascii="Calibri" w:eastAsia="Calibri" w:hAnsi="Calibri" w:cs="Times New Roman"/>
      <w:sz w:val="20"/>
      <w:szCs w:val="20"/>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E74522"/>
    <w:rPr>
      <w:vertAlign w:val="superscript"/>
    </w:rPr>
  </w:style>
  <w:style w:type="character" w:customStyle="1" w:styleId="InternetLink">
    <w:name w:val="Internet Link"/>
    <w:basedOn w:val="DefaultParagraphFont"/>
    <w:uiPriority w:val="99"/>
    <w:unhideWhenUsed/>
    <w:rsid w:val="00E74522"/>
    <w:rPr>
      <w:color w:val="0000FF"/>
      <w:u w:val="single"/>
    </w:rPr>
  </w:style>
  <w:style w:type="character" w:customStyle="1" w:styleId="ListLabel1">
    <w:name w:val="ListLabel 1"/>
    <w:qFormat/>
    <w:rsid w:val="00E74522"/>
    <w:rPr>
      <w:rFonts w:cs="Courier New"/>
    </w:rPr>
  </w:style>
  <w:style w:type="character" w:customStyle="1" w:styleId="ListLabel2">
    <w:name w:val="ListLabel 2"/>
    <w:qFormat/>
    <w:rsid w:val="00E74522"/>
    <w:rPr>
      <w:rFonts w:cs="Courier New"/>
    </w:rPr>
  </w:style>
  <w:style w:type="character" w:customStyle="1" w:styleId="ListLabel3">
    <w:name w:val="ListLabel 3"/>
    <w:qFormat/>
    <w:rsid w:val="00E74522"/>
    <w:rPr>
      <w:rFonts w:cs="Courier New"/>
    </w:rPr>
  </w:style>
  <w:style w:type="character" w:customStyle="1" w:styleId="ListLabel4">
    <w:name w:val="ListLabel 4"/>
    <w:qFormat/>
    <w:rsid w:val="00E74522"/>
    <w:rPr>
      <w:rFonts w:eastAsia="Calibri" w:cs="Times-Roman"/>
    </w:rPr>
  </w:style>
  <w:style w:type="character" w:customStyle="1" w:styleId="ListLabel5">
    <w:name w:val="ListLabel 5"/>
    <w:qFormat/>
    <w:rsid w:val="00E74522"/>
    <w:rPr>
      <w:rFonts w:cs="Courier New"/>
    </w:rPr>
  </w:style>
  <w:style w:type="character" w:customStyle="1" w:styleId="ListLabel6">
    <w:name w:val="ListLabel 6"/>
    <w:qFormat/>
    <w:rsid w:val="00E74522"/>
    <w:rPr>
      <w:rFonts w:cs="Courier New"/>
    </w:rPr>
  </w:style>
  <w:style w:type="character" w:customStyle="1" w:styleId="ListLabel7">
    <w:name w:val="ListLabel 7"/>
    <w:qFormat/>
    <w:rsid w:val="00E74522"/>
    <w:rPr>
      <w:rFonts w:cs="Courier New"/>
    </w:rPr>
  </w:style>
  <w:style w:type="character" w:customStyle="1" w:styleId="ListLabel8">
    <w:name w:val="ListLabel 8"/>
    <w:qFormat/>
    <w:rsid w:val="00E74522"/>
    <w:rPr>
      <w:rFonts w:ascii="Calibri" w:hAnsi="Calibri"/>
      <w:color w:val="00000A"/>
      <w:sz w:val="12"/>
      <w:szCs w:val="12"/>
    </w:rPr>
  </w:style>
  <w:style w:type="character" w:customStyle="1" w:styleId="ListLabel9">
    <w:name w:val="ListLabel 9"/>
    <w:qFormat/>
    <w:rsid w:val="00E74522"/>
    <w:rPr>
      <w:rFonts w:eastAsia="Calibri" w:cs="Times New Roman"/>
      <w:sz w:val="18"/>
    </w:rPr>
  </w:style>
  <w:style w:type="character" w:customStyle="1" w:styleId="ListLabel10">
    <w:name w:val="ListLabel 10"/>
    <w:qFormat/>
    <w:rsid w:val="00E74522"/>
    <w:rPr>
      <w:rFonts w:cs="Courier New"/>
    </w:rPr>
  </w:style>
  <w:style w:type="character" w:customStyle="1" w:styleId="ListLabel11">
    <w:name w:val="ListLabel 11"/>
    <w:qFormat/>
    <w:rsid w:val="00E74522"/>
    <w:rPr>
      <w:rFonts w:cs="Courier New"/>
    </w:rPr>
  </w:style>
  <w:style w:type="character" w:customStyle="1" w:styleId="ListLabel12">
    <w:name w:val="ListLabel 12"/>
    <w:qFormat/>
    <w:rsid w:val="00E74522"/>
    <w:rPr>
      <w:rFonts w:cs="Courier New"/>
    </w:rPr>
  </w:style>
  <w:style w:type="character" w:customStyle="1" w:styleId="ListLabel13">
    <w:name w:val="ListLabel 13"/>
    <w:qFormat/>
    <w:rsid w:val="00E74522"/>
    <w:rPr>
      <w:rFonts w:cs="Courier New"/>
    </w:rPr>
  </w:style>
  <w:style w:type="character" w:customStyle="1" w:styleId="ListLabel14">
    <w:name w:val="ListLabel 14"/>
    <w:qFormat/>
    <w:rsid w:val="00E74522"/>
    <w:rPr>
      <w:rFonts w:cs="Courier New"/>
    </w:rPr>
  </w:style>
  <w:style w:type="character" w:customStyle="1" w:styleId="ListLabel15">
    <w:name w:val="ListLabel 15"/>
    <w:qFormat/>
    <w:rsid w:val="00E74522"/>
    <w:rPr>
      <w:rFonts w:cs="Courier New"/>
    </w:rPr>
  </w:style>
  <w:style w:type="character" w:customStyle="1" w:styleId="ListLabel16">
    <w:name w:val="ListLabel 16"/>
    <w:qFormat/>
    <w:rsid w:val="00E74522"/>
    <w:rPr>
      <w:rFonts w:cs="Courier New"/>
    </w:rPr>
  </w:style>
  <w:style w:type="character" w:customStyle="1" w:styleId="ListLabel17">
    <w:name w:val="ListLabel 17"/>
    <w:qFormat/>
    <w:rsid w:val="00E74522"/>
    <w:rPr>
      <w:color w:val="00000A"/>
      <w:sz w:val="12"/>
      <w:szCs w:val="12"/>
    </w:rPr>
  </w:style>
  <w:style w:type="character" w:customStyle="1" w:styleId="ListLabel18">
    <w:name w:val="ListLabel 18"/>
    <w:qFormat/>
    <w:rsid w:val="00E74522"/>
    <w:rPr>
      <w:rFonts w:cs="Courier New"/>
    </w:rPr>
  </w:style>
  <w:style w:type="character" w:customStyle="1" w:styleId="ListLabel19">
    <w:name w:val="ListLabel 19"/>
    <w:qFormat/>
    <w:rsid w:val="00E74522"/>
    <w:rPr>
      <w:rFonts w:cs="Courier New"/>
    </w:rPr>
  </w:style>
  <w:style w:type="character" w:customStyle="1" w:styleId="ListLabel20">
    <w:name w:val="ListLabel 20"/>
    <w:qFormat/>
    <w:rsid w:val="00E74522"/>
    <w:rPr>
      <w:rFonts w:cs="Courier New"/>
    </w:rPr>
  </w:style>
  <w:style w:type="character" w:customStyle="1" w:styleId="ListLabel21">
    <w:name w:val="ListLabel 21"/>
    <w:qFormat/>
    <w:rsid w:val="00E74522"/>
    <w:rPr>
      <w:rFonts w:cs="Courier New"/>
    </w:rPr>
  </w:style>
  <w:style w:type="character" w:customStyle="1" w:styleId="ListLabel22">
    <w:name w:val="ListLabel 22"/>
    <w:qFormat/>
    <w:rsid w:val="00E74522"/>
    <w:rPr>
      <w:rFonts w:cs="Courier New"/>
    </w:rPr>
  </w:style>
  <w:style w:type="character" w:customStyle="1" w:styleId="ListLabel23">
    <w:name w:val="ListLabel 23"/>
    <w:qFormat/>
    <w:rsid w:val="00E74522"/>
    <w:rPr>
      <w:rFonts w:cs="Courier New"/>
    </w:rPr>
  </w:style>
  <w:style w:type="character" w:customStyle="1" w:styleId="ListLabel24">
    <w:name w:val="ListLabel 24"/>
    <w:qFormat/>
    <w:rsid w:val="00E74522"/>
    <w:rPr>
      <w:rFonts w:cs="Courier New"/>
    </w:rPr>
  </w:style>
  <w:style w:type="character" w:customStyle="1" w:styleId="ListLabel25">
    <w:name w:val="ListLabel 25"/>
    <w:qFormat/>
    <w:rsid w:val="00E74522"/>
    <w:rPr>
      <w:rFonts w:cs="Courier New"/>
    </w:rPr>
  </w:style>
  <w:style w:type="character" w:customStyle="1" w:styleId="ListLabel26">
    <w:name w:val="ListLabel 26"/>
    <w:qFormat/>
    <w:rsid w:val="00E74522"/>
    <w:rPr>
      <w:rFonts w:cs="Courier New"/>
    </w:rPr>
  </w:style>
  <w:style w:type="character" w:customStyle="1" w:styleId="ListLabel27">
    <w:name w:val="ListLabel 27"/>
    <w:qFormat/>
    <w:rsid w:val="00E74522"/>
    <w:rPr>
      <w:rFonts w:cs="Courier New"/>
    </w:rPr>
  </w:style>
  <w:style w:type="character" w:customStyle="1" w:styleId="ListLabel28">
    <w:name w:val="ListLabel 28"/>
    <w:qFormat/>
    <w:rsid w:val="00E74522"/>
    <w:rPr>
      <w:rFonts w:ascii="Calibri" w:eastAsia="Calibri" w:hAnsi="Calibri" w:cs="Calibri"/>
      <w:b/>
    </w:rPr>
  </w:style>
  <w:style w:type="character" w:customStyle="1" w:styleId="ListLabel29">
    <w:name w:val="ListLabel 29"/>
    <w:qFormat/>
    <w:rsid w:val="00E74522"/>
    <w:rPr>
      <w:rFonts w:cs="Courier New"/>
    </w:rPr>
  </w:style>
  <w:style w:type="character" w:customStyle="1" w:styleId="ListLabel30">
    <w:name w:val="ListLabel 30"/>
    <w:qFormat/>
    <w:rsid w:val="00E74522"/>
    <w:rPr>
      <w:rFonts w:cs="Courier New"/>
    </w:rPr>
  </w:style>
  <w:style w:type="character" w:customStyle="1" w:styleId="ListLabel31">
    <w:name w:val="ListLabel 31"/>
    <w:qFormat/>
    <w:rsid w:val="00E74522"/>
    <w:rPr>
      <w:rFonts w:cs="Courier New"/>
    </w:rPr>
  </w:style>
  <w:style w:type="character" w:customStyle="1" w:styleId="ListLabel32">
    <w:name w:val="ListLabel 32"/>
    <w:qFormat/>
    <w:rsid w:val="00E74522"/>
    <w:rPr>
      <w:rFonts w:cs="Courier New"/>
    </w:rPr>
  </w:style>
  <w:style w:type="character" w:customStyle="1" w:styleId="ListLabel33">
    <w:name w:val="ListLabel 33"/>
    <w:qFormat/>
    <w:rsid w:val="00E74522"/>
    <w:rPr>
      <w:rFonts w:cs="Courier New"/>
    </w:rPr>
  </w:style>
  <w:style w:type="character" w:customStyle="1" w:styleId="ListLabel34">
    <w:name w:val="ListLabel 34"/>
    <w:qFormat/>
    <w:rsid w:val="00E74522"/>
    <w:rPr>
      <w:rFonts w:cs="Courier New"/>
    </w:rPr>
  </w:style>
  <w:style w:type="character" w:customStyle="1" w:styleId="ListLabel35">
    <w:name w:val="ListLabel 35"/>
    <w:qFormat/>
    <w:rsid w:val="00E74522"/>
    <w:rPr>
      <w:color w:val="00000A"/>
      <w:sz w:val="12"/>
      <w:szCs w:val="12"/>
    </w:rPr>
  </w:style>
  <w:style w:type="character" w:customStyle="1" w:styleId="ListLabel36">
    <w:name w:val="ListLabel 36"/>
    <w:qFormat/>
    <w:rsid w:val="00E74522"/>
    <w:rPr>
      <w:rFonts w:cs="Courier New"/>
    </w:rPr>
  </w:style>
  <w:style w:type="character" w:customStyle="1" w:styleId="ListLabel37">
    <w:name w:val="ListLabel 37"/>
    <w:qFormat/>
    <w:rsid w:val="00E74522"/>
    <w:rPr>
      <w:rFonts w:cs="Courier New"/>
    </w:rPr>
  </w:style>
  <w:style w:type="character" w:customStyle="1" w:styleId="ListLabel38">
    <w:name w:val="ListLabel 38"/>
    <w:qFormat/>
    <w:rsid w:val="00E74522"/>
    <w:rPr>
      <w:rFonts w:cs="Courier New"/>
    </w:rPr>
  </w:style>
  <w:style w:type="character" w:customStyle="1" w:styleId="ListLabel39">
    <w:name w:val="ListLabel 39"/>
    <w:qFormat/>
    <w:rsid w:val="00E74522"/>
    <w:rPr>
      <w:color w:val="00000A"/>
      <w:sz w:val="12"/>
      <w:szCs w:val="12"/>
    </w:rPr>
  </w:style>
  <w:style w:type="character" w:customStyle="1" w:styleId="ListLabel40">
    <w:name w:val="ListLabel 40"/>
    <w:qFormat/>
    <w:rsid w:val="00E74522"/>
    <w:rPr>
      <w:rFonts w:cs="Courier New"/>
    </w:rPr>
  </w:style>
  <w:style w:type="character" w:customStyle="1" w:styleId="ListLabel41">
    <w:name w:val="ListLabel 41"/>
    <w:qFormat/>
    <w:rsid w:val="00E74522"/>
    <w:rPr>
      <w:rFonts w:cs="Courier New"/>
    </w:rPr>
  </w:style>
  <w:style w:type="character" w:customStyle="1" w:styleId="ListLabel42">
    <w:name w:val="ListLabel 42"/>
    <w:qFormat/>
    <w:rsid w:val="00E74522"/>
    <w:rPr>
      <w:rFonts w:cs="Courier New"/>
    </w:rPr>
  </w:style>
  <w:style w:type="character" w:customStyle="1" w:styleId="ListLabel43">
    <w:name w:val="ListLabel 43"/>
    <w:qFormat/>
    <w:rsid w:val="00E74522"/>
    <w:rPr>
      <w:color w:val="00000A"/>
      <w:sz w:val="12"/>
      <w:szCs w:val="12"/>
    </w:rPr>
  </w:style>
  <w:style w:type="character" w:customStyle="1" w:styleId="ListLabel44">
    <w:name w:val="ListLabel 44"/>
    <w:qFormat/>
    <w:rsid w:val="00E74522"/>
    <w:rPr>
      <w:rFonts w:cs="Courier New"/>
    </w:rPr>
  </w:style>
  <w:style w:type="character" w:customStyle="1" w:styleId="ListLabel45">
    <w:name w:val="ListLabel 45"/>
    <w:qFormat/>
    <w:rsid w:val="00E74522"/>
    <w:rPr>
      <w:rFonts w:cs="Courier New"/>
    </w:rPr>
  </w:style>
  <w:style w:type="character" w:customStyle="1" w:styleId="ListLabel46">
    <w:name w:val="ListLabel 46"/>
    <w:qFormat/>
    <w:rsid w:val="00E74522"/>
    <w:rPr>
      <w:rFonts w:cs="Courier New"/>
    </w:rPr>
  </w:style>
  <w:style w:type="character" w:customStyle="1" w:styleId="ListLabel47">
    <w:name w:val="ListLabel 47"/>
    <w:qFormat/>
    <w:rsid w:val="00E74522"/>
    <w:rPr>
      <w:color w:val="00000A"/>
      <w:sz w:val="12"/>
      <w:szCs w:val="12"/>
    </w:rPr>
  </w:style>
  <w:style w:type="character" w:customStyle="1" w:styleId="ListLabel48">
    <w:name w:val="ListLabel 48"/>
    <w:qFormat/>
    <w:rsid w:val="00E74522"/>
    <w:rPr>
      <w:rFonts w:cs="Courier New"/>
    </w:rPr>
  </w:style>
  <w:style w:type="character" w:customStyle="1" w:styleId="ListLabel49">
    <w:name w:val="ListLabel 49"/>
    <w:qFormat/>
    <w:rsid w:val="00E74522"/>
    <w:rPr>
      <w:rFonts w:cs="Courier New"/>
    </w:rPr>
  </w:style>
  <w:style w:type="character" w:customStyle="1" w:styleId="ListLabel50">
    <w:name w:val="ListLabel 50"/>
    <w:qFormat/>
    <w:rsid w:val="00E74522"/>
    <w:rPr>
      <w:color w:val="00000A"/>
      <w:sz w:val="12"/>
      <w:szCs w:val="12"/>
    </w:rPr>
  </w:style>
  <w:style w:type="character" w:customStyle="1" w:styleId="ListLabel51">
    <w:name w:val="ListLabel 51"/>
    <w:qFormat/>
    <w:rsid w:val="00E74522"/>
    <w:rPr>
      <w:rFonts w:cs="Courier New"/>
    </w:rPr>
  </w:style>
  <w:style w:type="character" w:customStyle="1" w:styleId="ListLabel52">
    <w:name w:val="ListLabel 52"/>
    <w:qFormat/>
    <w:rsid w:val="00E74522"/>
    <w:rPr>
      <w:rFonts w:cs="Courier New"/>
    </w:rPr>
  </w:style>
  <w:style w:type="character" w:customStyle="1" w:styleId="ListLabel53">
    <w:name w:val="ListLabel 53"/>
    <w:qFormat/>
    <w:rsid w:val="00E74522"/>
    <w:rPr>
      <w:rFonts w:cs="Courier New"/>
    </w:rPr>
  </w:style>
  <w:style w:type="character" w:customStyle="1" w:styleId="ListLabel54">
    <w:name w:val="ListLabel 54"/>
    <w:qFormat/>
    <w:rsid w:val="00E74522"/>
    <w:rPr>
      <w:color w:val="00000A"/>
      <w:sz w:val="12"/>
      <w:szCs w:val="12"/>
    </w:rPr>
  </w:style>
  <w:style w:type="character" w:customStyle="1" w:styleId="ListLabel55">
    <w:name w:val="ListLabel 55"/>
    <w:qFormat/>
    <w:rsid w:val="00E74522"/>
    <w:rPr>
      <w:color w:val="00000A"/>
      <w:sz w:val="12"/>
      <w:szCs w:val="12"/>
    </w:rPr>
  </w:style>
  <w:style w:type="character" w:customStyle="1" w:styleId="ListLabel56">
    <w:name w:val="ListLabel 56"/>
    <w:qFormat/>
    <w:rsid w:val="00E74522"/>
    <w:rPr>
      <w:rFonts w:cs="Courier New"/>
    </w:rPr>
  </w:style>
  <w:style w:type="character" w:customStyle="1" w:styleId="ListLabel57">
    <w:name w:val="ListLabel 57"/>
    <w:qFormat/>
    <w:rsid w:val="00E74522"/>
    <w:rPr>
      <w:rFonts w:cs="Courier New"/>
    </w:rPr>
  </w:style>
  <w:style w:type="character" w:customStyle="1" w:styleId="ListLabel58">
    <w:name w:val="ListLabel 58"/>
    <w:qFormat/>
    <w:rsid w:val="00E74522"/>
    <w:rPr>
      <w:color w:val="00000A"/>
      <w:sz w:val="12"/>
      <w:szCs w:val="12"/>
    </w:rPr>
  </w:style>
  <w:style w:type="character" w:customStyle="1" w:styleId="ListLabel59">
    <w:name w:val="ListLabel 59"/>
    <w:qFormat/>
    <w:rsid w:val="00E74522"/>
    <w:rPr>
      <w:color w:val="00000A"/>
      <w:sz w:val="12"/>
      <w:szCs w:val="12"/>
    </w:rPr>
  </w:style>
  <w:style w:type="character" w:customStyle="1" w:styleId="ListLabel60">
    <w:name w:val="ListLabel 60"/>
    <w:qFormat/>
    <w:rsid w:val="00E74522"/>
    <w:rPr>
      <w:rFonts w:cs="Courier New"/>
    </w:rPr>
  </w:style>
  <w:style w:type="character" w:customStyle="1" w:styleId="ListLabel61">
    <w:name w:val="ListLabel 61"/>
    <w:qFormat/>
    <w:rsid w:val="00E74522"/>
    <w:rPr>
      <w:rFonts w:cs="Courier New"/>
    </w:rPr>
  </w:style>
  <w:style w:type="character" w:customStyle="1" w:styleId="ListLabel62">
    <w:name w:val="ListLabel 62"/>
    <w:qFormat/>
    <w:rsid w:val="00E74522"/>
    <w:rPr>
      <w:rFonts w:cs="Times New Roman"/>
      <w:sz w:val="20"/>
    </w:rPr>
  </w:style>
  <w:style w:type="character" w:customStyle="1" w:styleId="ListLabel63">
    <w:name w:val="ListLabel 63"/>
    <w:qFormat/>
    <w:rsid w:val="00E74522"/>
    <w:rPr>
      <w:rFonts w:cs="Times New Roman"/>
    </w:rPr>
  </w:style>
  <w:style w:type="character" w:customStyle="1" w:styleId="ListLabel64">
    <w:name w:val="ListLabel 64"/>
    <w:qFormat/>
    <w:rsid w:val="00E74522"/>
    <w:rPr>
      <w:rFonts w:cs="Times New Roman"/>
    </w:rPr>
  </w:style>
  <w:style w:type="character" w:customStyle="1" w:styleId="ListLabel65">
    <w:name w:val="ListLabel 65"/>
    <w:qFormat/>
    <w:rsid w:val="00E74522"/>
    <w:rPr>
      <w:rFonts w:cs="Times New Roman"/>
    </w:rPr>
  </w:style>
  <w:style w:type="character" w:customStyle="1" w:styleId="ListLabel66">
    <w:name w:val="ListLabel 66"/>
    <w:qFormat/>
    <w:rsid w:val="00E74522"/>
    <w:rPr>
      <w:rFonts w:cs="Times New Roman"/>
    </w:rPr>
  </w:style>
  <w:style w:type="character" w:customStyle="1" w:styleId="ListLabel67">
    <w:name w:val="ListLabel 67"/>
    <w:qFormat/>
    <w:rsid w:val="00E74522"/>
    <w:rPr>
      <w:rFonts w:cs="Times New Roman"/>
    </w:rPr>
  </w:style>
  <w:style w:type="character" w:customStyle="1" w:styleId="ListLabel68">
    <w:name w:val="ListLabel 68"/>
    <w:qFormat/>
    <w:rsid w:val="00E74522"/>
    <w:rPr>
      <w:rFonts w:cs="Times New Roman"/>
    </w:rPr>
  </w:style>
  <w:style w:type="character" w:customStyle="1" w:styleId="ListLabel69">
    <w:name w:val="ListLabel 69"/>
    <w:qFormat/>
    <w:rsid w:val="00E74522"/>
    <w:rPr>
      <w:rFonts w:cs="Times New Roman"/>
    </w:rPr>
  </w:style>
  <w:style w:type="character" w:customStyle="1" w:styleId="ListLabel70">
    <w:name w:val="ListLabel 70"/>
    <w:qFormat/>
    <w:rsid w:val="00E74522"/>
    <w:rPr>
      <w:rFonts w:cs="Times New Roman"/>
    </w:rPr>
  </w:style>
  <w:style w:type="character" w:customStyle="1" w:styleId="ListLabel71">
    <w:name w:val="ListLabel 71"/>
    <w:qFormat/>
    <w:rsid w:val="00E74522"/>
    <w:rPr>
      <w:b w:val="0"/>
      <w:sz w:val="20"/>
    </w:rPr>
  </w:style>
  <w:style w:type="character" w:customStyle="1" w:styleId="ListLabel72">
    <w:name w:val="ListLabel 72"/>
    <w:qFormat/>
    <w:rsid w:val="00E74522"/>
    <w:rPr>
      <w:b/>
      <w:sz w:val="20"/>
    </w:rPr>
  </w:style>
  <w:style w:type="character" w:customStyle="1" w:styleId="FootnoteCharacters">
    <w:name w:val="Footnote Characters"/>
    <w:qFormat/>
    <w:rsid w:val="00E74522"/>
  </w:style>
  <w:style w:type="character" w:customStyle="1" w:styleId="EndnoteAnchor">
    <w:name w:val="Endnote Anchor"/>
    <w:rsid w:val="00E74522"/>
    <w:rPr>
      <w:vertAlign w:val="superscript"/>
    </w:rPr>
  </w:style>
  <w:style w:type="character" w:customStyle="1" w:styleId="EndnoteCharacters">
    <w:name w:val="Endnote Characters"/>
    <w:qFormat/>
    <w:rsid w:val="00E74522"/>
  </w:style>
  <w:style w:type="character" w:customStyle="1" w:styleId="ListLabel73">
    <w:name w:val="ListLabel 73"/>
    <w:qFormat/>
    <w:rsid w:val="00E74522"/>
    <w:rPr>
      <w:rFonts w:ascii="Calibri" w:hAnsi="Calibri" w:cs="Symbol"/>
    </w:rPr>
  </w:style>
  <w:style w:type="character" w:customStyle="1" w:styleId="ListLabel74">
    <w:name w:val="ListLabel 74"/>
    <w:qFormat/>
    <w:rsid w:val="00E74522"/>
    <w:rPr>
      <w:rFonts w:ascii="Calibri" w:hAnsi="Calibri" w:cs="Symbol"/>
      <w:color w:val="00000A"/>
      <w:sz w:val="12"/>
      <w:szCs w:val="12"/>
    </w:rPr>
  </w:style>
  <w:style w:type="character" w:customStyle="1" w:styleId="ListLabel75">
    <w:name w:val="ListLabel 75"/>
    <w:qFormat/>
    <w:rsid w:val="00E74522"/>
    <w:rPr>
      <w:rFonts w:cs="Times New Roman"/>
      <w:sz w:val="18"/>
    </w:rPr>
  </w:style>
  <w:style w:type="character" w:customStyle="1" w:styleId="ListLabel76">
    <w:name w:val="ListLabel 76"/>
    <w:qFormat/>
    <w:rsid w:val="00E74522"/>
    <w:rPr>
      <w:rFonts w:cs="Symbol"/>
    </w:rPr>
  </w:style>
  <w:style w:type="character" w:customStyle="1" w:styleId="ListLabel77">
    <w:name w:val="ListLabel 77"/>
    <w:qFormat/>
    <w:rsid w:val="00E74522"/>
    <w:rPr>
      <w:rFonts w:cs="Courier New"/>
    </w:rPr>
  </w:style>
  <w:style w:type="character" w:customStyle="1" w:styleId="ListLabel78">
    <w:name w:val="ListLabel 78"/>
    <w:qFormat/>
    <w:rsid w:val="00E74522"/>
    <w:rPr>
      <w:rFonts w:cs="Wingdings"/>
    </w:rPr>
  </w:style>
  <w:style w:type="character" w:customStyle="1" w:styleId="ListLabel79">
    <w:name w:val="ListLabel 79"/>
    <w:qFormat/>
    <w:rsid w:val="00E74522"/>
    <w:rPr>
      <w:rFonts w:cs="Symbol"/>
    </w:rPr>
  </w:style>
  <w:style w:type="character" w:customStyle="1" w:styleId="ListLabel80">
    <w:name w:val="ListLabel 80"/>
    <w:qFormat/>
    <w:rsid w:val="00E74522"/>
    <w:rPr>
      <w:rFonts w:cs="Courier New"/>
    </w:rPr>
  </w:style>
  <w:style w:type="character" w:customStyle="1" w:styleId="ListLabel81">
    <w:name w:val="ListLabel 81"/>
    <w:qFormat/>
    <w:rsid w:val="00E74522"/>
    <w:rPr>
      <w:rFonts w:cs="Wingdings"/>
    </w:rPr>
  </w:style>
  <w:style w:type="character" w:customStyle="1" w:styleId="ListLabel82">
    <w:name w:val="ListLabel 82"/>
    <w:qFormat/>
    <w:rsid w:val="00E74522"/>
    <w:rPr>
      <w:rFonts w:ascii="Calibri" w:hAnsi="Calibri" w:cs="Symbol"/>
    </w:rPr>
  </w:style>
  <w:style w:type="character" w:customStyle="1" w:styleId="ListLabel83">
    <w:name w:val="ListLabel 83"/>
    <w:qFormat/>
    <w:rsid w:val="00E74522"/>
    <w:rPr>
      <w:rFonts w:cs="Wingdings"/>
    </w:rPr>
  </w:style>
  <w:style w:type="character" w:customStyle="1" w:styleId="ListLabel84">
    <w:name w:val="ListLabel 84"/>
    <w:qFormat/>
    <w:rsid w:val="00E74522"/>
    <w:rPr>
      <w:rFonts w:cs="Wingdings"/>
    </w:rPr>
  </w:style>
  <w:style w:type="character" w:customStyle="1" w:styleId="ListLabel85">
    <w:name w:val="ListLabel 85"/>
    <w:qFormat/>
    <w:rsid w:val="00E74522"/>
    <w:rPr>
      <w:rFonts w:cs="Symbol"/>
    </w:rPr>
  </w:style>
  <w:style w:type="character" w:customStyle="1" w:styleId="ListLabel86">
    <w:name w:val="ListLabel 86"/>
    <w:qFormat/>
    <w:rsid w:val="00E74522"/>
    <w:rPr>
      <w:rFonts w:cs="Courier New"/>
    </w:rPr>
  </w:style>
  <w:style w:type="character" w:customStyle="1" w:styleId="ListLabel87">
    <w:name w:val="ListLabel 87"/>
    <w:qFormat/>
    <w:rsid w:val="00E74522"/>
    <w:rPr>
      <w:rFonts w:cs="Wingdings"/>
    </w:rPr>
  </w:style>
  <w:style w:type="character" w:customStyle="1" w:styleId="ListLabel88">
    <w:name w:val="ListLabel 88"/>
    <w:qFormat/>
    <w:rsid w:val="00E74522"/>
    <w:rPr>
      <w:rFonts w:cs="Symbol"/>
    </w:rPr>
  </w:style>
  <w:style w:type="character" w:customStyle="1" w:styleId="ListLabel89">
    <w:name w:val="ListLabel 89"/>
    <w:qFormat/>
    <w:rsid w:val="00E74522"/>
    <w:rPr>
      <w:rFonts w:cs="Courier New"/>
    </w:rPr>
  </w:style>
  <w:style w:type="character" w:customStyle="1" w:styleId="ListLabel90">
    <w:name w:val="ListLabel 90"/>
    <w:qFormat/>
    <w:rsid w:val="00E74522"/>
    <w:rPr>
      <w:rFonts w:cs="Wingdings"/>
    </w:rPr>
  </w:style>
  <w:style w:type="character" w:customStyle="1" w:styleId="ListLabel91">
    <w:name w:val="ListLabel 91"/>
    <w:qFormat/>
    <w:rsid w:val="00E74522"/>
    <w:rPr>
      <w:rFonts w:ascii="Calibri" w:hAnsi="Calibri" w:cs="Symbol"/>
    </w:rPr>
  </w:style>
  <w:style w:type="character" w:customStyle="1" w:styleId="ListLabel92">
    <w:name w:val="ListLabel 92"/>
    <w:qFormat/>
    <w:rsid w:val="00E74522"/>
    <w:rPr>
      <w:rFonts w:cs="Courier New"/>
    </w:rPr>
  </w:style>
  <w:style w:type="character" w:customStyle="1" w:styleId="ListLabel93">
    <w:name w:val="ListLabel 93"/>
    <w:qFormat/>
    <w:rsid w:val="00E74522"/>
    <w:rPr>
      <w:rFonts w:cs="Wingdings"/>
    </w:rPr>
  </w:style>
  <w:style w:type="character" w:customStyle="1" w:styleId="ListLabel94">
    <w:name w:val="ListLabel 94"/>
    <w:qFormat/>
    <w:rsid w:val="00E74522"/>
    <w:rPr>
      <w:rFonts w:cs="Symbol"/>
    </w:rPr>
  </w:style>
  <w:style w:type="character" w:customStyle="1" w:styleId="ListLabel95">
    <w:name w:val="ListLabel 95"/>
    <w:qFormat/>
    <w:rsid w:val="00E74522"/>
    <w:rPr>
      <w:rFonts w:cs="Courier New"/>
    </w:rPr>
  </w:style>
  <w:style w:type="character" w:customStyle="1" w:styleId="ListLabel96">
    <w:name w:val="ListLabel 96"/>
    <w:qFormat/>
    <w:rsid w:val="00E74522"/>
    <w:rPr>
      <w:rFonts w:cs="Wingdings"/>
    </w:rPr>
  </w:style>
  <w:style w:type="character" w:customStyle="1" w:styleId="ListLabel97">
    <w:name w:val="ListLabel 97"/>
    <w:qFormat/>
    <w:rsid w:val="00E74522"/>
    <w:rPr>
      <w:rFonts w:cs="Symbol"/>
    </w:rPr>
  </w:style>
  <w:style w:type="character" w:customStyle="1" w:styleId="ListLabel98">
    <w:name w:val="ListLabel 98"/>
    <w:qFormat/>
    <w:rsid w:val="00E74522"/>
    <w:rPr>
      <w:rFonts w:cs="Courier New"/>
    </w:rPr>
  </w:style>
  <w:style w:type="character" w:customStyle="1" w:styleId="ListLabel99">
    <w:name w:val="ListLabel 99"/>
    <w:qFormat/>
    <w:rsid w:val="00E74522"/>
    <w:rPr>
      <w:rFonts w:cs="Wingdings"/>
    </w:rPr>
  </w:style>
  <w:style w:type="character" w:customStyle="1" w:styleId="ListLabel100">
    <w:name w:val="ListLabel 100"/>
    <w:qFormat/>
    <w:rsid w:val="00E74522"/>
    <w:rPr>
      <w:rFonts w:ascii="Calibri" w:hAnsi="Calibri" w:cs="Symbol"/>
    </w:rPr>
  </w:style>
  <w:style w:type="character" w:customStyle="1" w:styleId="ListLabel101">
    <w:name w:val="ListLabel 101"/>
    <w:qFormat/>
    <w:rsid w:val="00E74522"/>
    <w:rPr>
      <w:rFonts w:cs="Courier New"/>
    </w:rPr>
  </w:style>
  <w:style w:type="character" w:customStyle="1" w:styleId="ListLabel102">
    <w:name w:val="ListLabel 102"/>
    <w:qFormat/>
    <w:rsid w:val="00E74522"/>
    <w:rPr>
      <w:rFonts w:cs="Wingdings"/>
    </w:rPr>
  </w:style>
  <w:style w:type="character" w:customStyle="1" w:styleId="ListLabel103">
    <w:name w:val="ListLabel 103"/>
    <w:qFormat/>
    <w:rsid w:val="00E74522"/>
    <w:rPr>
      <w:rFonts w:cs="Symbol"/>
    </w:rPr>
  </w:style>
  <w:style w:type="character" w:customStyle="1" w:styleId="ListLabel104">
    <w:name w:val="ListLabel 104"/>
    <w:qFormat/>
    <w:rsid w:val="00E74522"/>
    <w:rPr>
      <w:rFonts w:cs="Courier New"/>
    </w:rPr>
  </w:style>
  <w:style w:type="character" w:customStyle="1" w:styleId="ListLabel105">
    <w:name w:val="ListLabel 105"/>
    <w:qFormat/>
    <w:rsid w:val="00E74522"/>
    <w:rPr>
      <w:rFonts w:cs="Wingdings"/>
    </w:rPr>
  </w:style>
  <w:style w:type="character" w:customStyle="1" w:styleId="ListLabel106">
    <w:name w:val="ListLabel 106"/>
    <w:qFormat/>
    <w:rsid w:val="00E74522"/>
    <w:rPr>
      <w:rFonts w:cs="Symbol"/>
    </w:rPr>
  </w:style>
  <w:style w:type="character" w:customStyle="1" w:styleId="ListLabel107">
    <w:name w:val="ListLabel 107"/>
    <w:qFormat/>
    <w:rsid w:val="00E74522"/>
    <w:rPr>
      <w:rFonts w:cs="Courier New"/>
    </w:rPr>
  </w:style>
  <w:style w:type="character" w:customStyle="1" w:styleId="ListLabel108">
    <w:name w:val="ListLabel 108"/>
    <w:qFormat/>
    <w:rsid w:val="00E74522"/>
    <w:rPr>
      <w:rFonts w:cs="Wingdings"/>
    </w:rPr>
  </w:style>
  <w:style w:type="character" w:customStyle="1" w:styleId="ListLabel109">
    <w:name w:val="ListLabel 109"/>
    <w:qFormat/>
    <w:rsid w:val="00E74522"/>
    <w:rPr>
      <w:rFonts w:ascii="Calibri" w:hAnsi="Calibri" w:cs="Calibri"/>
      <w:b/>
    </w:rPr>
  </w:style>
  <w:style w:type="character" w:customStyle="1" w:styleId="ListLabel110">
    <w:name w:val="ListLabel 110"/>
    <w:qFormat/>
    <w:rsid w:val="00E74522"/>
    <w:rPr>
      <w:rFonts w:cs="Courier New"/>
    </w:rPr>
  </w:style>
  <w:style w:type="character" w:customStyle="1" w:styleId="ListLabel111">
    <w:name w:val="ListLabel 111"/>
    <w:qFormat/>
    <w:rsid w:val="00E74522"/>
    <w:rPr>
      <w:rFonts w:cs="Wingdings"/>
    </w:rPr>
  </w:style>
  <w:style w:type="character" w:customStyle="1" w:styleId="ListLabel112">
    <w:name w:val="ListLabel 112"/>
    <w:qFormat/>
    <w:rsid w:val="00E74522"/>
    <w:rPr>
      <w:rFonts w:cs="Symbol"/>
    </w:rPr>
  </w:style>
  <w:style w:type="character" w:customStyle="1" w:styleId="ListLabel113">
    <w:name w:val="ListLabel 113"/>
    <w:qFormat/>
    <w:rsid w:val="00E74522"/>
    <w:rPr>
      <w:rFonts w:cs="Courier New"/>
    </w:rPr>
  </w:style>
  <w:style w:type="character" w:customStyle="1" w:styleId="ListLabel114">
    <w:name w:val="ListLabel 114"/>
    <w:qFormat/>
    <w:rsid w:val="00E74522"/>
    <w:rPr>
      <w:rFonts w:cs="Wingdings"/>
    </w:rPr>
  </w:style>
  <w:style w:type="character" w:customStyle="1" w:styleId="ListLabel115">
    <w:name w:val="ListLabel 115"/>
    <w:qFormat/>
    <w:rsid w:val="00E74522"/>
    <w:rPr>
      <w:rFonts w:cs="Symbol"/>
    </w:rPr>
  </w:style>
  <w:style w:type="character" w:customStyle="1" w:styleId="ListLabel116">
    <w:name w:val="ListLabel 116"/>
    <w:qFormat/>
    <w:rsid w:val="00E74522"/>
    <w:rPr>
      <w:rFonts w:cs="Courier New"/>
    </w:rPr>
  </w:style>
  <w:style w:type="character" w:customStyle="1" w:styleId="ListLabel117">
    <w:name w:val="ListLabel 117"/>
    <w:qFormat/>
    <w:rsid w:val="00E74522"/>
    <w:rPr>
      <w:rFonts w:cs="Wingdings"/>
    </w:rPr>
  </w:style>
  <w:style w:type="character" w:customStyle="1" w:styleId="ListLabel118">
    <w:name w:val="ListLabel 118"/>
    <w:qFormat/>
    <w:rsid w:val="00E74522"/>
    <w:rPr>
      <w:rFonts w:ascii="Calibri" w:hAnsi="Calibri" w:cs="Symbol"/>
    </w:rPr>
  </w:style>
  <w:style w:type="character" w:customStyle="1" w:styleId="ListLabel119">
    <w:name w:val="ListLabel 119"/>
    <w:qFormat/>
    <w:rsid w:val="00E74522"/>
    <w:rPr>
      <w:rFonts w:cs="Courier New"/>
    </w:rPr>
  </w:style>
  <w:style w:type="character" w:customStyle="1" w:styleId="ListLabel120">
    <w:name w:val="ListLabel 120"/>
    <w:qFormat/>
    <w:rsid w:val="00E74522"/>
    <w:rPr>
      <w:rFonts w:cs="Wingdings"/>
    </w:rPr>
  </w:style>
  <w:style w:type="character" w:customStyle="1" w:styleId="ListLabel121">
    <w:name w:val="ListLabel 121"/>
    <w:qFormat/>
    <w:rsid w:val="00E74522"/>
    <w:rPr>
      <w:rFonts w:cs="Symbol"/>
    </w:rPr>
  </w:style>
  <w:style w:type="character" w:customStyle="1" w:styleId="ListLabel122">
    <w:name w:val="ListLabel 122"/>
    <w:qFormat/>
    <w:rsid w:val="00E74522"/>
    <w:rPr>
      <w:rFonts w:cs="Courier New"/>
    </w:rPr>
  </w:style>
  <w:style w:type="character" w:customStyle="1" w:styleId="ListLabel123">
    <w:name w:val="ListLabel 123"/>
    <w:qFormat/>
    <w:rsid w:val="00E74522"/>
    <w:rPr>
      <w:rFonts w:cs="Wingdings"/>
    </w:rPr>
  </w:style>
  <w:style w:type="character" w:customStyle="1" w:styleId="ListLabel124">
    <w:name w:val="ListLabel 124"/>
    <w:qFormat/>
    <w:rsid w:val="00E74522"/>
    <w:rPr>
      <w:rFonts w:cs="Symbol"/>
    </w:rPr>
  </w:style>
  <w:style w:type="character" w:customStyle="1" w:styleId="ListLabel125">
    <w:name w:val="ListLabel 125"/>
    <w:qFormat/>
    <w:rsid w:val="00E74522"/>
    <w:rPr>
      <w:rFonts w:cs="Courier New"/>
    </w:rPr>
  </w:style>
  <w:style w:type="character" w:customStyle="1" w:styleId="ListLabel126">
    <w:name w:val="ListLabel 126"/>
    <w:qFormat/>
    <w:rsid w:val="00E74522"/>
    <w:rPr>
      <w:rFonts w:cs="Wingdings"/>
    </w:rPr>
  </w:style>
  <w:style w:type="character" w:customStyle="1" w:styleId="ListLabel127">
    <w:name w:val="ListLabel 127"/>
    <w:qFormat/>
    <w:rsid w:val="00E74522"/>
    <w:rPr>
      <w:rFonts w:cs="Times New Roman"/>
      <w:sz w:val="20"/>
    </w:rPr>
  </w:style>
  <w:style w:type="character" w:customStyle="1" w:styleId="ListLabel128">
    <w:name w:val="ListLabel 128"/>
    <w:qFormat/>
    <w:rsid w:val="00E74522"/>
    <w:rPr>
      <w:rFonts w:cs="Times New Roman"/>
    </w:rPr>
  </w:style>
  <w:style w:type="character" w:customStyle="1" w:styleId="ListLabel129">
    <w:name w:val="ListLabel 129"/>
    <w:qFormat/>
    <w:rsid w:val="00E74522"/>
    <w:rPr>
      <w:rFonts w:cs="Times New Roman"/>
    </w:rPr>
  </w:style>
  <w:style w:type="character" w:customStyle="1" w:styleId="ListLabel130">
    <w:name w:val="ListLabel 130"/>
    <w:qFormat/>
    <w:rsid w:val="00E74522"/>
    <w:rPr>
      <w:rFonts w:cs="Times New Roman"/>
    </w:rPr>
  </w:style>
  <w:style w:type="character" w:customStyle="1" w:styleId="ListLabel131">
    <w:name w:val="ListLabel 131"/>
    <w:qFormat/>
    <w:rsid w:val="00E74522"/>
    <w:rPr>
      <w:rFonts w:cs="Times New Roman"/>
    </w:rPr>
  </w:style>
  <w:style w:type="character" w:customStyle="1" w:styleId="ListLabel132">
    <w:name w:val="ListLabel 132"/>
    <w:qFormat/>
    <w:rsid w:val="00E74522"/>
    <w:rPr>
      <w:rFonts w:cs="Times New Roman"/>
    </w:rPr>
  </w:style>
  <w:style w:type="character" w:customStyle="1" w:styleId="ListLabel133">
    <w:name w:val="ListLabel 133"/>
    <w:qFormat/>
    <w:rsid w:val="00E74522"/>
    <w:rPr>
      <w:rFonts w:cs="Times New Roman"/>
    </w:rPr>
  </w:style>
  <w:style w:type="character" w:customStyle="1" w:styleId="ListLabel134">
    <w:name w:val="ListLabel 134"/>
    <w:qFormat/>
    <w:rsid w:val="00E74522"/>
    <w:rPr>
      <w:rFonts w:cs="Times New Roman"/>
    </w:rPr>
  </w:style>
  <w:style w:type="character" w:customStyle="1" w:styleId="ListLabel135">
    <w:name w:val="ListLabel 135"/>
    <w:qFormat/>
    <w:rsid w:val="00E74522"/>
    <w:rPr>
      <w:rFonts w:cs="Times New Roman"/>
    </w:rPr>
  </w:style>
  <w:style w:type="character" w:customStyle="1" w:styleId="ListLabel136">
    <w:name w:val="ListLabel 136"/>
    <w:qFormat/>
    <w:rsid w:val="00E74522"/>
    <w:rPr>
      <w:b w:val="0"/>
      <w:sz w:val="20"/>
    </w:rPr>
  </w:style>
  <w:style w:type="character" w:customStyle="1" w:styleId="ListLabel137">
    <w:name w:val="ListLabel 137"/>
    <w:qFormat/>
    <w:rsid w:val="00E74522"/>
    <w:rPr>
      <w:b/>
      <w:sz w:val="20"/>
    </w:rPr>
  </w:style>
  <w:style w:type="character" w:customStyle="1" w:styleId="ListLabel138">
    <w:name w:val="ListLabel 138"/>
    <w:qFormat/>
    <w:rsid w:val="00E74522"/>
    <w:rPr>
      <w:rFonts w:ascii="Calibri" w:hAnsi="Calibri" w:cs="Symbol"/>
    </w:rPr>
  </w:style>
  <w:style w:type="character" w:customStyle="1" w:styleId="ListLabel139">
    <w:name w:val="ListLabel 139"/>
    <w:qFormat/>
    <w:rsid w:val="00E74522"/>
    <w:rPr>
      <w:rFonts w:ascii="Calibri" w:hAnsi="Calibri" w:cs="Symbol"/>
      <w:color w:val="00000A"/>
      <w:sz w:val="12"/>
      <w:szCs w:val="12"/>
    </w:rPr>
  </w:style>
  <w:style w:type="character" w:customStyle="1" w:styleId="ListLabel140">
    <w:name w:val="ListLabel 140"/>
    <w:qFormat/>
    <w:rsid w:val="00E74522"/>
    <w:rPr>
      <w:rFonts w:cs="Times New Roman"/>
      <w:sz w:val="18"/>
    </w:rPr>
  </w:style>
  <w:style w:type="character" w:customStyle="1" w:styleId="ListLabel141">
    <w:name w:val="ListLabel 141"/>
    <w:qFormat/>
    <w:rsid w:val="00E74522"/>
    <w:rPr>
      <w:rFonts w:cs="Symbol"/>
    </w:rPr>
  </w:style>
  <w:style w:type="character" w:customStyle="1" w:styleId="ListLabel142">
    <w:name w:val="ListLabel 142"/>
    <w:qFormat/>
    <w:rsid w:val="00E74522"/>
    <w:rPr>
      <w:rFonts w:cs="Courier New"/>
    </w:rPr>
  </w:style>
  <w:style w:type="character" w:customStyle="1" w:styleId="ListLabel143">
    <w:name w:val="ListLabel 143"/>
    <w:qFormat/>
    <w:rsid w:val="00E74522"/>
    <w:rPr>
      <w:rFonts w:cs="Wingdings"/>
    </w:rPr>
  </w:style>
  <w:style w:type="character" w:customStyle="1" w:styleId="ListLabel144">
    <w:name w:val="ListLabel 144"/>
    <w:qFormat/>
    <w:rsid w:val="00E74522"/>
    <w:rPr>
      <w:rFonts w:cs="Symbol"/>
    </w:rPr>
  </w:style>
  <w:style w:type="character" w:customStyle="1" w:styleId="ListLabel145">
    <w:name w:val="ListLabel 145"/>
    <w:qFormat/>
    <w:rsid w:val="00E74522"/>
    <w:rPr>
      <w:rFonts w:cs="Courier New"/>
    </w:rPr>
  </w:style>
  <w:style w:type="character" w:customStyle="1" w:styleId="ListLabel146">
    <w:name w:val="ListLabel 146"/>
    <w:qFormat/>
    <w:rsid w:val="00E74522"/>
    <w:rPr>
      <w:rFonts w:cs="Wingdings"/>
    </w:rPr>
  </w:style>
  <w:style w:type="character" w:customStyle="1" w:styleId="ListLabel147">
    <w:name w:val="ListLabel 147"/>
    <w:qFormat/>
    <w:rsid w:val="00E74522"/>
    <w:rPr>
      <w:rFonts w:ascii="Calibri" w:hAnsi="Calibri" w:cs="Symbol"/>
    </w:rPr>
  </w:style>
  <w:style w:type="character" w:customStyle="1" w:styleId="ListLabel148">
    <w:name w:val="ListLabel 148"/>
    <w:qFormat/>
    <w:rsid w:val="00E74522"/>
    <w:rPr>
      <w:rFonts w:cs="Wingdings"/>
    </w:rPr>
  </w:style>
  <w:style w:type="character" w:customStyle="1" w:styleId="ListLabel149">
    <w:name w:val="ListLabel 149"/>
    <w:qFormat/>
    <w:rsid w:val="00E74522"/>
    <w:rPr>
      <w:rFonts w:cs="Wingdings"/>
    </w:rPr>
  </w:style>
  <w:style w:type="character" w:customStyle="1" w:styleId="ListLabel150">
    <w:name w:val="ListLabel 150"/>
    <w:qFormat/>
    <w:rsid w:val="00E74522"/>
    <w:rPr>
      <w:rFonts w:cs="Symbol"/>
    </w:rPr>
  </w:style>
  <w:style w:type="character" w:customStyle="1" w:styleId="ListLabel151">
    <w:name w:val="ListLabel 151"/>
    <w:qFormat/>
    <w:rsid w:val="00E74522"/>
    <w:rPr>
      <w:rFonts w:cs="Courier New"/>
    </w:rPr>
  </w:style>
  <w:style w:type="character" w:customStyle="1" w:styleId="ListLabel152">
    <w:name w:val="ListLabel 152"/>
    <w:qFormat/>
    <w:rsid w:val="00E74522"/>
    <w:rPr>
      <w:rFonts w:cs="Wingdings"/>
    </w:rPr>
  </w:style>
  <w:style w:type="character" w:customStyle="1" w:styleId="ListLabel153">
    <w:name w:val="ListLabel 153"/>
    <w:qFormat/>
    <w:rsid w:val="00E74522"/>
    <w:rPr>
      <w:rFonts w:cs="Symbol"/>
    </w:rPr>
  </w:style>
  <w:style w:type="character" w:customStyle="1" w:styleId="ListLabel154">
    <w:name w:val="ListLabel 154"/>
    <w:qFormat/>
    <w:rsid w:val="00E74522"/>
    <w:rPr>
      <w:rFonts w:cs="Courier New"/>
    </w:rPr>
  </w:style>
  <w:style w:type="character" w:customStyle="1" w:styleId="ListLabel155">
    <w:name w:val="ListLabel 155"/>
    <w:qFormat/>
    <w:rsid w:val="00E74522"/>
    <w:rPr>
      <w:rFonts w:cs="Wingdings"/>
    </w:rPr>
  </w:style>
  <w:style w:type="character" w:customStyle="1" w:styleId="ListLabel156">
    <w:name w:val="ListLabel 156"/>
    <w:qFormat/>
    <w:rsid w:val="00E74522"/>
    <w:rPr>
      <w:rFonts w:ascii="Calibri" w:hAnsi="Calibri" w:cs="Symbol"/>
    </w:rPr>
  </w:style>
  <w:style w:type="character" w:customStyle="1" w:styleId="ListLabel157">
    <w:name w:val="ListLabel 157"/>
    <w:qFormat/>
    <w:rsid w:val="00E74522"/>
    <w:rPr>
      <w:rFonts w:cs="Courier New"/>
    </w:rPr>
  </w:style>
  <w:style w:type="character" w:customStyle="1" w:styleId="ListLabel158">
    <w:name w:val="ListLabel 158"/>
    <w:qFormat/>
    <w:rsid w:val="00E74522"/>
    <w:rPr>
      <w:rFonts w:cs="Wingdings"/>
    </w:rPr>
  </w:style>
  <w:style w:type="character" w:customStyle="1" w:styleId="ListLabel159">
    <w:name w:val="ListLabel 159"/>
    <w:qFormat/>
    <w:rsid w:val="00E74522"/>
    <w:rPr>
      <w:rFonts w:cs="Symbol"/>
    </w:rPr>
  </w:style>
  <w:style w:type="character" w:customStyle="1" w:styleId="ListLabel160">
    <w:name w:val="ListLabel 160"/>
    <w:qFormat/>
    <w:rsid w:val="00E74522"/>
    <w:rPr>
      <w:rFonts w:cs="Courier New"/>
    </w:rPr>
  </w:style>
  <w:style w:type="character" w:customStyle="1" w:styleId="ListLabel161">
    <w:name w:val="ListLabel 161"/>
    <w:qFormat/>
    <w:rsid w:val="00E74522"/>
    <w:rPr>
      <w:rFonts w:cs="Wingdings"/>
    </w:rPr>
  </w:style>
  <w:style w:type="character" w:customStyle="1" w:styleId="ListLabel162">
    <w:name w:val="ListLabel 162"/>
    <w:qFormat/>
    <w:rsid w:val="00E74522"/>
    <w:rPr>
      <w:rFonts w:cs="Symbol"/>
    </w:rPr>
  </w:style>
  <w:style w:type="character" w:customStyle="1" w:styleId="ListLabel163">
    <w:name w:val="ListLabel 163"/>
    <w:qFormat/>
    <w:rsid w:val="00E74522"/>
    <w:rPr>
      <w:rFonts w:cs="Courier New"/>
    </w:rPr>
  </w:style>
  <w:style w:type="character" w:customStyle="1" w:styleId="ListLabel164">
    <w:name w:val="ListLabel 164"/>
    <w:qFormat/>
    <w:rsid w:val="00E74522"/>
    <w:rPr>
      <w:rFonts w:cs="Wingdings"/>
    </w:rPr>
  </w:style>
  <w:style w:type="character" w:customStyle="1" w:styleId="ListLabel165">
    <w:name w:val="ListLabel 165"/>
    <w:qFormat/>
    <w:rsid w:val="00E74522"/>
    <w:rPr>
      <w:rFonts w:ascii="Calibri" w:hAnsi="Calibri" w:cs="Symbol"/>
    </w:rPr>
  </w:style>
  <w:style w:type="character" w:customStyle="1" w:styleId="ListLabel166">
    <w:name w:val="ListLabel 166"/>
    <w:qFormat/>
    <w:rsid w:val="00E74522"/>
    <w:rPr>
      <w:rFonts w:cs="Courier New"/>
    </w:rPr>
  </w:style>
  <w:style w:type="character" w:customStyle="1" w:styleId="ListLabel167">
    <w:name w:val="ListLabel 167"/>
    <w:qFormat/>
    <w:rsid w:val="00E74522"/>
    <w:rPr>
      <w:rFonts w:cs="Wingdings"/>
    </w:rPr>
  </w:style>
  <w:style w:type="character" w:customStyle="1" w:styleId="ListLabel168">
    <w:name w:val="ListLabel 168"/>
    <w:qFormat/>
    <w:rsid w:val="00E74522"/>
    <w:rPr>
      <w:rFonts w:cs="Symbol"/>
    </w:rPr>
  </w:style>
  <w:style w:type="character" w:customStyle="1" w:styleId="ListLabel169">
    <w:name w:val="ListLabel 169"/>
    <w:qFormat/>
    <w:rsid w:val="00E74522"/>
    <w:rPr>
      <w:rFonts w:cs="Courier New"/>
    </w:rPr>
  </w:style>
  <w:style w:type="character" w:customStyle="1" w:styleId="ListLabel170">
    <w:name w:val="ListLabel 170"/>
    <w:qFormat/>
    <w:rsid w:val="00E74522"/>
    <w:rPr>
      <w:rFonts w:cs="Wingdings"/>
    </w:rPr>
  </w:style>
  <w:style w:type="character" w:customStyle="1" w:styleId="ListLabel171">
    <w:name w:val="ListLabel 171"/>
    <w:qFormat/>
    <w:rsid w:val="00E74522"/>
    <w:rPr>
      <w:rFonts w:cs="Symbol"/>
    </w:rPr>
  </w:style>
  <w:style w:type="character" w:customStyle="1" w:styleId="ListLabel172">
    <w:name w:val="ListLabel 172"/>
    <w:qFormat/>
    <w:rsid w:val="00E74522"/>
    <w:rPr>
      <w:rFonts w:cs="Courier New"/>
    </w:rPr>
  </w:style>
  <w:style w:type="character" w:customStyle="1" w:styleId="ListLabel173">
    <w:name w:val="ListLabel 173"/>
    <w:qFormat/>
    <w:rsid w:val="00E74522"/>
    <w:rPr>
      <w:rFonts w:cs="Wingdings"/>
    </w:rPr>
  </w:style>
  <w:style w:type="character" w:customStyle="1" w:styleId="ListLabel174">
    <w:name w:val="ListLabel 174"/>
    <w:qFormat/>
    <w:rsid w:val="00E74522"/>
    <w:rPr>
      <w:rFonts w:ascii="Calibri" w:hAnsi="Calibri" w:cs="Calibri"/>
      <w:b/>
    </w:rPr>
  </w:style>
  <w:style w:type="character" w:customStyle="1" w:styleId="ListLabel175">
    <w:name w:val="ListLabel 175"/>
    <w:qFormat/>
    <w:rsid w:val="00E74522"/>
    <w:rPr>
      <w:rFonts w:cs="Courier New"/>
    </w:rPr>
  </w:style>
  <w:style w:type="character" w:customStyle="1" w:styleId="ListLabel176">
    <w:name w:val="ListLabel 176"/>
    <w:qFormat/>
    <w:rsid w:val="00E74522"/>
    <w:rPr>
      <w:rFonts w:cs="Wingdings"/>
    </w:rPr>
  </w:style>
  <w:style w:type="character" w:customStyle="1" w:styleId="ListLabel177">
    <w:name w:val="ListLabel 177"/>
    <w:qFormat/>
    <w:rsid w:val="00E74522"/>
    <w:rPr>
      <w:rFonts w:cs="Symbol"/>
    </w:rPr>
  </w:style>
  <w:style w:type="character" w:customStyle="1" w:styleId="ListLabel178">
    <w:name w:val="ListLabel 178"/>
    <w:qFormat/>
    <w:rsid w:val="00E74522"/>
    <w:rPr>
      <w:rFonts w:cs="Courier New"/>
    </w:rPr>
  </w:style>
  <w:style w:type="character" w:customStyle="1" w:styleId="ListLabel179">
    <w:name w:val="ListLabel 179"/>
    <w:qFormat/>
    <w:rsid w:val="00E74522"/>
    <w:rPr>
      <w:rFonts w:cs="Wingdings"/>
    </w:rPr>
  </w:style>
  <w:style w:type="character" w:customStyle="1" w:styleId="ListLabel180">
    <w:name w:val="ListLabel 180"/>
    <w:qFormat/>
    <w:rsid w:val="00E74522"/>
    <w:rPr>
      <w:rFonts w:cs="Symbol"/>
    </w:rPr>
  </w:style>
  <w:style w:type="character" w:customStyle="1" w:styleId="ListLabel181">
    <w:name w:val="ListLabel 181"/>
    <w:qFormat/>
    <w:rsid w:val="00E74522"/>
    <w:rPr>
      <w:rFonts w:cs="Courier New"/>
    </w:rPr>
  </w:style>
  <w:style w:type="character" w:customStyle="1" w:styleId="ListLabel182">
    <w:name w:val="ListLabel 182"/>
    <w:qFormat/>
    <w:rsid w:val="00E74522"/>
    <w:rPr>
      <w:rFonts w:cs="Wingdings"/>
    </w:rPr>
  </w:style>
  <w:style w:type="character" w:customStyle="1" w:styleId="ListLabel183">
    <w:name w:val="ListLabel 183"/>
    <w:qFormat/>
    <w:rsid w:val="00E74522"/>
    <w:rPr>
      <w:rFonts w:ascii="Calibri" w:hAnsi="Calibri" w:cs="Symbol"/>
    </w:rPr>
  </w:style>
  <w:style w:type="character" w:customStyle="1" w:styleId="ListLabel184">
    <w:name w:val="ListLabel 184"/>
    <w:qFormat/>
    <w:rsid w:val="00E74522"/>
    <w:rPr>
      <w:rFonts w:cs="Courier New"/>
    </w:rPr>
  </w:style>
  <w:style w:type="character" w:customStyle="1" w:styleId="ListLabel185">
    <w:name w:val="ListLabel 185"/>
    <w:qFormat/>
    <w:rsid w:val="00E74522"/>
    <w:rPr>
      <w:rFonts w:cs="Wingdings"/>
    </w:rPr>
  </w:style>
  <w:style w:type="character" w:customStyle="1" w:styleId="ListLabel186">
    <w:name w:val="ListLabel 186"/>
    <w:qFormat/>
    <w:rsid w:val="00E74522"/>
    <w:rPr>
      <w:rFonts w:cs="Symbol"/>
    </w:rPr>
  </w:style>
  <w:style w:type="character" w:customStyle="1" w:styleId="ListLabel187">
    <w:name w:val="ListLabel 187"/>
    <w:qFormat/>
    <w:rsid w:val="00E74522"/>
    <w:rPr>
      <w:rFonts w:cs="Courier New"/>
    </w:rPr>
  </w:style>
  <w:style w:type="character" w:customStyle="1" w:styleId="ListLabel188">
    <w:name w:val="ListLabel 188"/>
    <w:qFormat/>
    <w:rsid w:val="00E74522"/>
    <w:rPr>
      <w:rFonts w:cs="Wingdings"/>
    </w:rPr>
  </w:style>
  <w:style w:type="character" w:customStyle="1" w:styleId="ListLabel189">
    <w:name w:val="ListLabel 189"/>
    <w:qFormat/>
    <w:rsid w:val="00E74522"/>
    <w:rPr>
      <w:rFonts w:cs="Symbol"/>
    </w:rPr>
  </w:style>
  <w:style w:type="character" w:customStyle="1" w:styleId="ListLabel190">
    <w:name w:val="ListLabel 190"/>
    <w:qFormat/>
    <w:rsid w:val="00E74522"/>
    <w:rPr>
      <w:rFonts w:cs="Courier New"/>
    </w:rPr>
  </w:style>
  <w:style w:type="character" w:customStyle="1" w:styleId="ListLabel191">
    <w:name w:val="ListLabel 191"/>
    <w:qFormat/>
    <w:rsid w:val="00E74522"/>
    <w:rPr>
      <w:rFonts w:cs="Wingdings"/>
    </w:rPr>
  </w:style>
  <w:style w:type="character" w:customStyle="1" w:styleId="ListLabel192">
    <w:name w:val="ListLabel 192"/>
    <w:qFormat/>
    <w:rsid w:val="00E74522"/>
    <w:rPr>
      <w:rFonts w:cs="Times New Roman"/>
      <w:sz w:val="20"/>
    </w:rPr>
  </w:style>
  <w:style w:type="character" w:customStyle="1" w:styleId="ListLabel193">
    <w:name w:val="ListLabel 193"/>
    <w:qFormat/>
    <w:rsid w:val="00E74522"/>
    <w:rPr>
      <w:rFonts w:cs="Times New Roman"/>
    </w:rPr>
  </w:style>
  <w:style w:type="character" w:customStyle="1" w:styleId="ListLabel194">
    <w:name w:val="ListLabel 194"/>
    <w:qFormat/>
    <w:rsid w:val="00E74522"/>
    <w:rPr>
      <w:rFonts w:cs="Times New Roman"/>
    </w:rPr>
  </w:style>
  <w:style w:type="character" w:customStyle="1" w:styleId="ListLabel195">
    <w:name w:val="ListLabel 195"/>
    <w:qFormat/>
    <w:rsid w:val="00E74522"/>
    <w:rPr>
      <w:rFonts w:cs="Times New Roman"/>
    </w:rPr>
  </w:style>
  <w:style w:type="character" w:customStyle="1" w:styleId="ListLabel196">
    <w:name w:val="ListLabel 196"/>
    <w:qFormat/>
    <w:rsid w:val="00E74522"/>
    <w:rPr>
      <w:rFonts w:cs="Times New Roman"/>
    </w:rPr>
  </w:style>
  <w:style w:type="character" w:customStyle="1" w:styleId="ListLabel197">
    <w:name w:val="ListLabel 197"/>
    <w:qFormat/>
    <w:rsid w:val="00E74522"/>
    <w:rPr>
      <w:rFonts w:cs="Times New Roman"/>
    </w:rPr>
  </w:style>
  <w:style w:type="character" w:customStyle="1" w:styleId="ListLabel198">
    <w:name w:val="ListLabel 198"/>
    <w:qFormat/>
    <w:rsid w:val="00E74522"/>
    <w:rPr>
      <w:rFonts w:cs="Times New Roman"/>
    </w:rPr>
  </w:style>
  <w:style w:type="character" w:customStyle="1" w:styleId="ListLabel199">
    <w:name w:val="ListLabel 199"/>
    <w:qFormat/>
    <w:rsid w:val="00E74522"/>
    <w:rPr>
      <w:rFonts w:cs="Times New Roman"/>
    </w:rPr>
  </w:style>
  <w:style w:type="character" w:customStyle="1" w:styleId="ListLabel200">
    <w:name w:val="ListLabel 200"/>
    <w:qFormat/>
    <w:rsid w:val="00E74522"/>
    <w:rPr>
      <w:rFonts w:cs="Times New Roman"/>
    </w:rPr>
  </w:style>
  <w:style w:type="character" w:customStyle="1" w:styleId="ListLabel201">
    <w:name w:val="ListLabel 201"/>
    <w:qFormat/>
    <w:rsid w:val="00E74522"/>
    <w:rPr>
      <w:b w:val="0"/>
      <w:sz w:val="20"/>
    </w:rPr>
  </w:style>
  <w:style w:type="character" w:customStyle="1" w:styleId="ListLabel202">
    <w:name w:val="ListLabel 202"/>
    <w:qFormat/>
    <w:rsid w:val="00E74522"/>
    <w:rPr>
      <w:b/>
      <w:sz w:val="20"/>
    </w:rPr>
  </w:style>
  <w:style w:type="character" w:customStyle="1" w:styleId="ListLabel203">
    <w:name w:val="ListLabel 203"/>
    <w:qFormat/>
    <w:rsid w:val="00E74522"/>
    <w:rPr>
      <w:rFonts w:ascii="Calibri" w:hAnsi="Calibri" w:cs="Symbol"/>
    </w:rPr>
  </w:style>
  <w:style w:type="character" w:customStyle="1" w:styleId="ListLabel204">
    <w:name w:val="ListLabel 204"/>
    <w:qFormat/>
    <w:rsid w:val="00E74522"/>
    <w:rPr>
      <w:rFonts w:ascii="Calibri" w:hAnsi="Calibri" w:cs="Symbol"/>
      <w:color w:val="00000A"/>
      <w:sz w:val="12"/>
      <w:szCs w:val="12"/>
    </w:rPr>
  </w:style>
  <w:style w:type="character" w:customStyle="1" w:styleId="ListLabel205">
    <w:name w:val="ListLabel 205"/>
    <w:qFormat/>
    <w:rsid w:val="00E74522"/>
    <w:rPr>
      <w:rFonts w:cs="Times New Roman"/>
      <w:sz w:val="18"/>
    </w:rPr>
  </w:style>
  <w:style w:type="character" w:customStyle="1" w:styleId="ListLabel206">
    <w:name w:val="ListLabel 206"/>
    <w:qFormat/>
    <w:rsid w:val="00E74522"/>
    <w:rPr>
      <w:rFonts w:cs="Symbol"/>
    </w:rPr>
  </w:style>
  <w:style w:type="character" w:customStyle="1" w:styleId="ListLabel207">
    <w:name w:val="ListLabel 207"/>
    <w:qFormat/>
    <w:rsid w:val="00E74522"/>
    <w:rPr>
      <w:rFonts w:cs="Courier New"/>
    </w:rPr>
  </w:style>
  <w:style w:type="character" w:customStyle="1" w:styleId="ListLabel208">
    <w:name w:val="ListLabel 208"/>
    <w:qFormat/>
    <w:rsid w:val="00E74522"/>
    <w:rPr>
      <w:rFonts w:cs="Wingdings"/>
    </w:rPr>
  </w:style>
  <w:style w:type="character" w:customStyle="1" w:styleId="ListLabel209">
    <w:name w:val="ListLabel 209"/>
    <w:qFormat/>
    <w:rsid w:val="00E74522"/>
    <w:rPr>
      <w:rFonts w:cs="Symbol"/>
    </w:rPr>
  </w:style>
  <w:style w:type="character" w:customStyle="1" w:styleId="ListLabel210">
    <w:name w:val="ListLabel 210"/>
    <w:qFormat/>
    <w:rsid w:val="00E74522"/>
    <w:rPr>
      <w:rFonts w:cs="Courier New"/>
    </w:rPr>
  </w:style>
  <w:style w:type="character" w:customStyle="1" w:styleId="ListLabel211">
    <w:name w:val="ListLabel 211"/>
    <w:qFormat/>
    <w:rsid w:val="00E74522"/>
    <w:rPr>
      <w:rFonts w:cs="Wingdings"/>
    </w:rPr>
  </w:style>
  <w:style w:type="character" w:customStyle="1" w:styleId="ListLabel212">
    <w:name w:val="ListLabel 212"/>
    <w:qFormat/>
    <w:rsid w:val="00E74522"/>
    <w:rPr>
      <w:rFonts w:ascii="Calibri" w:hAnsi="Calibri" w:cs="Symbol"/>
    </w:rPr>
  </w:style>
  <w:style w:type="character" w:customStyle="1" w:styleId="ListLabel213">
    <w:name w:val="ListLabel 213"/>
    <w:qFormat/>
    <w:rsid w:val="00E74522"/>
    <w:rPr>
      <w:rFonts w:cs="Wingdings"/>
    </w:rPr>
  </w:style>
  <w:style w:type="character" w:customStyle="1" w:styleId="ListLabel214">
    <w:name w:val="ListLabel 214"/>
    <w:qFormat/>
    <w:rsid w:val="00E74522"/>
    <w:rPr>
      <w:rFonts w:cs="Wingdings"/>
    </w:rPr>
  </w:style>
  <w:style w:type="character" w:customStyle="1" w:styleId="ListLabel215">
    <w:name w:val="ListLabel 215"/>
    <w:qFormat/>
    <w:rsid w:val="00E74522"/>
    <w:rPr>
      <w:rFonts w:cs="Symbol"/>
    </w:rPr>
  </w:style>
  <w:style w:type="character" w:customStyle="1" w:styleId="ListLabel216">
    <w:name w:val="ListLabel 216"/>
    <w:qFormat/>
    <w:rsid w:val="00E74522"/>
    <w:rPr>
      <w:rFonts w:cs="Courier New"/>
    </w:rPr>
  </w:style>
  <w:style w:type="character" w:customStyle="1" w:styleId="ListLabel217">
    <w:name w:val="ListLabel 217"/>
    <w:qFormat/>
    <w:rsid w:val="00E74522"/>
    <w:rPr>
      <w:rFonts w:cs="Wingdings"/>
    </w:rPr>
  </w:style>
  <w:style w:type="character" w:customStyle="1" w:styleId="ListLabel218">
    <w:name w:val="ListLabel 218"/>
    <w:qFormat/>
    <w:rsid w:val="00E74522"/>
    <w:rPr>
      <w:rFonts w:cs="Symbol"/>
    </w:rPr>
  </w:style>
  <w:style w:type="character" w:customStyle="1" w:styleId="ListLabel219">
    <w:name w:val="ListLabel 219"/>
    <w:qFormat/>
    <w:rsid w:val="00E74522"/>
    <w:rPr>
      <w:rFonts w:cs="Courier New"/>
    </w:rPr>
  </w:style>
  <w:style w:type="character" w:customStyle="1" w:styleId="ListLabel220">
    <w:name w:val="ListLabel 220"/>
    <w:qFormat/>
    <w:rsid w:val="00E74522"/>
    <w:rPr>
      <w:rFonts w:cs="Wingdings"/>
    </w:rPr>
  </w:style>
  <w:style w:type="character" w:customStyle="1" w:styleId="ListLabel221">
    <w:name w:val="ListLabel 221"/>
    <w:qFormat/>
    <w:rsid w:val="00E74522"/>
    <w:rPr>
      <w:rFonts w:ascii="Calibri" w:hAnsi="Calibri" w:cs="Symbol"/>
    </w:rPr>
  </w:style>
  <w:style w:type="character" w:customStyle="1" w:styleId="ListLabel222">
    <w:name w:val="ListLabel 222"/>
    <w:qFormat/>
    <w:rsid w:val="00E74522"/>
    <w:rPr>
      <w:rFonts w:cs="Courier New"/>
    </w:rPr>
  </w:style>
  <w:style w:type="character" w:customStyle="1" w:styleId="ListLabel223">
    <w:name w:val="ListLabel 223"/>
    <w:qFormat/>
    <w:rsid w:val="00E74522"/>
    <w:rPr>
      <w:rFonts w:cs="Wingdings"/>
    </w:rPr>
  </w:style>
  <w:style w:type="character" w:customStyle="1" w:styleId="ListLabel224">
    <w:name w:val="ListLabel 224"/>
    <w:qFormat/>
    <w:rsid w:val="00E74522"/>
    <w:rPr>
      <w:rFonts w:cs="Symbol"/>
    </w:rPr>
  </w:style>
  <w:style w:type="character" w:customStyle="1" w:styleId="ListLabel225">
    <w:name w:val="ListLabel 225"/>
    <w:qFormat/>
    <w:rsid w:val="00E74522"/>
    <w:rPr>
      <w:rFonts w:cs="Courier New"/>
    </w:rPr>
  </w:style>
  <w:style w:type="character" w:customStyle="1" w:styleId="ListLabel226">
    <w:name w:val="ListLabel 226"/>
    <w:qFormat/>
    <w:rsid w:val="00E74522"/>
    <w:rPr>
      <w:rFonts w:cs="Wingdings"/>
    </w:rPr>
  </w:style>
  <w:style w:type="character" w:customStyle="1" w:styleId="ListLabel227">
    <w:name w:val="ListLabel 227"/>
    <w:qFormat/>
    <w:rsid w:val="00E74522"/>
    <w:rPr>
      <w:rFonts w:cs="Symbol"/>
    </w:rPr>
  </w:style>
  <w:style w:type="character" w:customStyle="1" w:styleId="ListLabel228">
    <w:name w:val="ListLabel 228"/>
    <w:qFormat/>
    <w:rsid w:val="00E74522"/>
    <w:rPr>
      <w:rFonts w:cs="Courier New"/>
    </w:rPr>
  </w:style>
  <w:style w:type="character" w:customStyle="1" w:styleId="ListLabel229">
    <w:name w:val="ListLabel 229"/>
    <w:qFormat/>
    <w:rsid w:val="00E74522"/>
    <w:rPr>
      <w:rFonts w:cs="Wingdings"/>
    </w:rPr>
  </w:style>
  <w:style w:type="character" w:customStyle="1" w:styleId="ListLabel230">
    <w:name w:val="ListLabel 230"/>
    <w:qFormat/>
    <w:rsid w:val="00E74522"/>
    <w:rPr>
      <w:rFonts w:ascii="Calibri" w:hAnsi="Calibri" w:cs="Symbol"/>
    </w:rPr>
  </w:style>
  <w:style w:type="character" w:customStyle="1" w:styleId="ListLabel231">
    <w:name w:val="ListLabel 231"/>
    <w:qFormat/>
    <w:rsid w:val="00E74522"/>
    <w:rPr>
      <w:rFonts w:cs="Courier New"/>
    </w:rPr>
  </w:style>
  <w:style w:type="character" w:customStyle="1" w:styleId="ListLabel232">
    <w:name w:val="ListLabel 232"/>
    <w:qFormat/>
    <w:rsid w:val="00E74522"/>
    <w:rPr>
      <w:rFonts w:cs="Wingdings"/>
    </w:rPr>
  </w:style>
  <w:style w:type="character" w:customStyle="1" w:styleId="ListLabel233">
    <w:name w:val="ListLabel 233"/>
    <w:qFormat/>
    <w:rsid w:val="00E74522"/>
    <w:rPr>
      <w:rFonts w:cs="Symbol"/>
    </w:rPr>
  </w:style>
  <w:style w:type="character" w:customStyle="1" w:styleId="ListLabel234">
    <w:name w:val="ListLabel 234"/>
    <w:qFormat/>
    <w:rsid w:val="00E74522"/>
    <w:rPr>
      <w:rFonts w:cs="Courier New"/>
    </w:rPr>
  </w:style>
  <w:style w:type="character" w:customStyle="1" w:styleId="ListLabel235">
    <w:name w:val="ListLabel 235"/>
    <w:qFormat/>
    <w:rsid w:val="00E74522"/>
    <w:rPr>
      <w:rFonts w:cs="Wingdings"/>
    </w:rPr>
  </w:style>
  <w:style w:type="character" w:customStyle="1" w:styleId="ListLabel236">
    <w:name w:val="ListLabel 236"/>
    <w:qFormat/>
    <w:rsid w:val="00E74522"/>
    <w:rPr>
      <w:rFonts w:cs="Symbol"/>
    </w:rPr>
  </w:style>
  <w:style w:type="character" w:customStyle="1" w:styleId="ListLabel237">
    <w:name w:val="ListLabel 237"/>
    <w:qFormat/>
    <w:rsid w:val="00E74522"/>
    <w:rPr>
      <w:rFonts w:cs="Courier New"/>
    </w:rPr>
  </w:style>
  <w:style w:type="character" w:customStyle="1" w:styleId="ListLabel238">
    <w:name w:val="ListLabel 238"/>
    <w:qFormat/>
    <w:rsid w:val="00E74522"/>
    <w:rPr>
      <w:rFonts w:cs="Wingdings"/>
    </w:rPr>
  </w:style>
  <w:style w:type="character" w:customStyle="1" w:styleId="ListLabel239">
    <w:name w:val="ListLabel 239"/>
    <w:qFormat/>
    <w:rsid w:val="00E74522"/>
    <w:rPr>
      <w:rFonts w:ascii="Calibri" w:hAnsi="Calibri" w:cs="Calibri"/>
      <w:b/>
    </w:rPr>
  </w:style>
  <w:style w:type="character" w:customStyle="1" w:styleId="ListLabel240">
    <w:name w:val="ListLabel 240"/>
    <w:qFormat/>
    <w:rsid w:val="00E74522"/>
    <w:rPr>
      <w:rFonts w:cs="Courier New"/>
    </w:rPr>
  </w:style>
  <w:style w:type="character" w:customStyle="1" w:styleId="ListLabel241">
    <w:name w:val="ListLabel 241"/>
    <w:qFormat/>
    <w:rsid w:val="00E74522"/>
    <w:rPr>
      <w:rFonts w:cs="Wingdings"/>
    </w:rPr>
  </w:style>
  <w:style w:type="character" w:customStyle="1" w:styleId="ListLabel242">
    <w:name w:val="ListLabel 242"/>
    <w:qFormat/>
    <w:rsid w:val="00E74522"/>
    <w:rPr>
      <w:rFonts w:cs="Symbol"/>
    </w:rPr>
  </w:style>
  <w:style w:type="character" w:customStyle="1" w:styleId="ListLabel243">
    <w:name w:val="ListLabel 243"/>
    <w:qFormat/>
    <w:rsid w:val="00E74522"/>
    <w:rPr>
      <w:rFonts w:cs="Courier New"/>
    </w:rPr>
  </w:style>
  <w:style w:type="character" w:customStyle="1" w:styleId="ListLabel244">
    <w:name w:val="ListLabel 244"/>
    <w:qFormat/>
    <w:rsid w:val="00E74522"/>
    <w:rPr>
      <w:rFonts w:cs="Wingdings"/>
    </w:rPr>
  </w:style>
  <w:style w:type="character" w:customStyle="1" w:styleId="ListLabel245">
    <w:name w:val="ListLabel 245"/>
    <w:qFormat/>
    <w:rsid w:val="00E74522"/>
    <w:rPr>
      <w:rFonts w:cs="Symbol"/>
    </w:rPr>
  </w:style>
  <w:style w:type="character" w:customStyle="1" w:styleId="ListLabel246">
    <w:name w:val="ListLabel 246"/>
    <w:qFormat/>
    <w:rsid w:val="00E74522"/>
    <w:rPr>
      <w:rFonts w:cs="Courier New"/>
    </w:rPr>
  </w:style>
  <w:style w:type="character" w:customStyle="1" w:styleId="ListLabel247">
    <w:name w:val="ListLabel 247"/>
    <w:qFormat/>
    <w:rsid w:val="00E74522"/>
    <w:rPr>
      <w:rFonts w:cs="Wingdings"/>
    </w:rPr>
  </w:style>
  <w:style w:type="character" w:customStyle="1" w:styleId="ListLabel248">
    <w:name w:val="ListLabel 248"/>
    <w:qFormat/>
    <w:rsid w:val="00E74522"/>
    <w:rPr>
      <w:rFonts w:ascii="Calibri" w:hAnsi="Calibri" w:cs="Symbol"/>
    </w:rPr>
  </w:style>
  <w:style w:type="character" w:customStyle="1" w:styleId="ListLabel249">
    <w:name w:val="ListLabel 249"/>
    <w:qFormat/>
    <w:rsid w:val="00E74522"/>
    <w:rPr>
      <w:rFonts w:cs="Courier New"/>
    </w:rPr>
  </w:style>
  <w:style w:type="character" w:customStyle="1" w:styleId="ListLabel250">
    <w:name w:val="ListLabel 250"/>
    <w:qFormat/>
    <w:rsid w:val="00E74522"/>
    <w:rPr>
      <w:rFonts w:cs="Wingdings"/>
    </w:rPr>
  </w:style>
  <w:style w:type="character" w:customStyle="1" w:styleId="ListLabel251">
    <w:name w:val="ListLabel 251"/>
    <w:qFormat/>
    <w:rsid w:val="00E74522"/>
    <w:rPr>
      <w:rFonts w:cs="Symbol"/>
    </w:rPr>
  </w:style>
  <w:style w:type="character" w:customStyle="1" w:styleId="ListLabel252">
    <w:name w:val="ListLabel 252"/>
    <w:qFormat/>
    <w:rsid w:val="00E74522"/>
    <w:rPr>
      <w:rFonts w:cs="Courier New"/>
    </w:rPr>
  </w:style>
  <w:style w:type="character" w:customStyle="1" w:styleId="ListLabel253">
    <w:name w:val="ListLabel 253"/>
    <w:qFormat/>
    <w:rsid w:val="00E74522"/>
    <w:rPr>
      <w:rFonts w:cs="Wingdings"/>
    </w:rPr>
  </w:style>
  <w:style w:type="character" w:customStyle="1" w:styleId="ListLabel254">
    <w:name w:val="ListLabel 254"/>
    <w:qFormat/>
    <w:rsid w:val="00E74522"/>
    <w:rPr>
      <w:rFonts w:cs="Symbol"/>
    </w:rPr>
  </w:style>
  <w:style w:type="character" w:customStyle="1" w:styleId="ListLabel255">
    <w:name w:val="ListLabel 255"/>
    <w:qFormat/>
    <w:rsid w:val="00E74522"/>
    <w:rPr>
      <w:rFonts w:cs="Courier New"/>
    </w:rPr>
  </w:style>
  <w:style w:type="character" w:customStyle="1" w:styleId="ListLabel256">
    <w:name w:val="ListLabel 256"/>
    <w:qFormat/>
    <w:rsid w:val="00E74522"/>
    <w:rPr>
      <w:rFonts w:cs="Wingdings"/>
    </w:rPr>
  </w:style>
  <w:style w:type="character" w:customStyle="1" w:styleId="ListLabel257">
    <w:name w:val="ListLabel 257"/>
    <w:qFormat/>
    <w:rsid w:val="00E74522"/>
    <w:rPr>
      <w:rFonts w:cs="Times New Roman"/>
      <w:sz w:val="20"/>
    </w:rPr>
  </w:style>
  <w:style w:type="character" w:customStyle="1" w:styleId="ListLabel258">
    <w:name w:val="ListLabel 258"/>
    <w:qFormat/>
    <w:rsid w:val="00E74522"/>
    <w:rPr>
      <w:rFonts w:cs="Times New Roman"/>
    </w:rPr>
  </w:style>
  <w:style w:type="character" w:customStyle="1" w:styleId="ListLabel259">
    <w:name w:val="ListLabel 259"/>
    <w:qFormat/>
    <w:rsid w:val="00E74522"/>
    <w:rPr>
      <w:rFonts w:cs="Times New Roman"/>
    </w:rPr>
  </w:style>
  <w:style w:type="character" w:customStyle="1" w:styleId="ListLabel260">
    <w:name w:val="ListLabel 260"/>
    <w:qFormat/>
    <w:rsid w:val="00E74522"/>
    <w:rPr>
      <w:rFonts w:cs="Times New Roman"/>
    </w:rPr>
  </w:style>
  <w:style w:type="character" w:customStyle="1" w:styleId="ListLabel261">
    <w:name w:val="ListLabel 261"/>
    <w:qFormat/>
    <w:rsid w:val="00E74522"/>
    <w:rPr>
      <w:rFonts w:cs="Times New Roman"/>
    </w:rPr>
  </w:style>
  <w:style w:type="character" w:customStyle="1" w:styleId="ListLabel262">
    <w:name w:val="ListLabel 262"/>
    <w:qFormat/>
    <w:rsid w:val="00E74522"/>
    <w:rPr>
      <w:rFonts w:cs="Times New Roman"/>
    </w:rPr>
  </w:style>
  <w:style w:type="character" w:customStyle="1" w:styleId="ListLabel263">
    <w:name w:val="ListLabel 263"/>
    <w:qFormat/>
    <w:rsid w:val="00E74522"/>
    <w:rPr>
      <w:rFonts w:cs="Times New Roman"/>
    </w:rPr>
  </w:style>
  <w:style w:type="character" w:customStyle="1" w:styleId="ListLabel264">
    <w:name w:val="ListLabel 264"/>
    <w:qFormat/>
    <w:rsid w:val="00E74522"/>
    <w:rPr>
      <w:rFonts w:cs="Times New Roman"/>
    </w:rPr>
  </w:style>
  <w:style w:type="character" w:customStyle="1" w:styleId="ListLabel265">
    <w:name w:val="ListLabel 265"/>
    <w:qFormat/>
    <w:rsid w:val="00E74522"/>
    <w:rPr>
      <w:rFonts w:cs="Times New Roman"/>
    </w:rPr>
  </w:style>
  <w:style w:type="character" w:customStyle="1" w:styleId="ListLabel266">
    <w:name w:val="ListLabel 266"/>
    <w:qFormat/>
    <w:rsid w:val="00E74522"/>
    <w:rPr>
      <w:b w:val="0"/>
      <w:sz w:val="20"/>
    </w:rPr>
  </w:style>
  <w:style w:type="character" w:customStyle="1" w:styleId="ListLabel267">
    <w:name w:val="ListLabel 267"/>
    <w:qFormat/>
    <w:rsid w:val="00E74522"/>
    <w:rPr>
      <w:b/>
      <w:sz w:val="20"/>
    </w:rPr>
  </w:style>
  <w:style w:type="character" w:customStyle="1" w:styleId="ListLabel268">
    <w:name w:val="ListLabel 268"/>
    <w:qFormat/>
    <w:rsid w:val="00E74522"/>
    <w:rPr>
      <w:rFonts w:ascii="Calibri" w:hAnsi="Calibri" w:cs="Symbol"/>
    </w:rPr>
  </w:style>
  <w:style w:type="character" w:customStyle="1" w:styleId="ListLabel269">
    <w:name w:val="ListLabel 269"/>
    <w:qFormat/>
    <w:rsid w:val="00E74522"/>
    <w:rPr>
      <w:rFonts w:ascii="Calibri" w:hAnsi="Calibri" w:cs="Symbol"/>
      <w:color w:val="00000A"/>
      <w:sz w:val="12"/>
      <w:szCs w:val="12"/>
    </w:rPr>
  </w:style>
  <w:style w:type="character" w:customStyle="1" w:styleId="ListLabel270">
    <w:name w:val="ListLabel 270"/>
    <w:qFormat/>
    <w:rsid w:val="00E74522"/>
    <w:rPr>
      <w:rFonts w:cs="Times New Roman"/>
      <w:sz w:val="18"/>
    </w:rPr>
  </w:style>
  <w:style w:type="character" w:customStyle="1" w:styleId="ListLabel271">
    <w:name w:val="ListLabel 271"/>
    <w:qFormat/>
    <w:rsid w:val="00E74522"/>
    <w:rPr>
      <w:rFonts w:cs="Symbol"/>
    </w:rPr>
  </w:style>
  <w:style w:type="character" w:customStyle="1" w:styleId="ListLabel272">
    <w:name w:val="ListLabel 272"/>
    <w:qFormat/>
    <w:rsid w:val="00E74522"/>
    <w:rPr>
      <w:rFonts w:cs="Courier New"/>
    </w:rPr>
  </w:style>
  <w:style w:type="character" w:customStyle="1" w:styleId="ListLabel273">
    <w:name w:val="ListLabel 273"/>
    <w:qFormat/>
    <w:rsid w:val="00E74522"/>
    <w:rPr>
      <w:rFonts w:cs="Wingdings"/>
    </w:rPr>
  </w:style>
  <w:style w:type="character" w:customStyle="1" w:styleId="ListLabel274">
    <w:name w:val="ListLabel 274"/>
    <w:qFormat/>
    <w:rsid w:val="00E74522"/>
    <w:rPr>
      <w:rFonts w:cs="Symbol"/>
    </w:rPr>
  </w:style>
  <w:style w:type="character" w:customStyle="1" w:styleId="ListLabel275">
    <w:name w:val="ListLabel 275"/>
    <w:qFormat/>
    <w:rsid w:val="00E74522"/>
    <w:rPr>
      <w:rFonts w:cs="Courier New"/>
    </w:rPr>
  </w:style>
  <w:style w:type="character" w:customStyle="1" w:styleId="ListLabel276">
    <w:name w:val="ListLabel 276"/>
    <w:qFormat/>
    <w:rsid w:val="00E74522"/>
    <w:rPr>
      <w:rFonts w:cs="Wingdings"/>
    </w:rPr>
  </w:style>
  <w:style w:type="character" w:customStyle="1" w:styleId="ListLabel277">
    <w:name w:val="ListLabel 277"/>
    <w:qFormat/>
    <w:rsid w:val="00E74522"/>
    <w:rPr>
      <w:rFonts w:ascii="Calibri" w:hAnsi="Calibri" w:cs="Symbol"/>
    </w:rPr>
  </w:style>
  <w:style w:type="character" w:customStyle="1" w:styleId="ListLabel278">
    <w:name w:val="ListLabel 278"/>
    <w:qFormat/>
    <w:rsid w:val="00E74522"/>
    <w:rPr>
      <w:rFonts w:cs="Wingdings"/>
    </w:rPr>
  </w:style>
  <w:style w:type="character" w:customStyle="1" w:styleId="ListLabel279">
    <w:name w:val="ListLabel 279"/>
    <w:qFormat/>
    <w:rsid w:val="00E74522"/>
    <w:rPr>
      <w:rFonts w:cs="Wingdings"/>
    </w:rPr>
  </w:style>
  <w:style w:type="character" w:customStyle="1" w:styleId="ListLabel280">
    <w:name w:val="ListLabel 280"/>
    <w:qFormat/>
    <w:rsid w:val="00E74522"/>
    <w:rPr>
      <w:rFonts w:cs="Symbol"/>
    </w:rPr>
  </w:style>
  <w:style w:type="character" w:customStyle="1" w:styleId="ListLabel281">
    <w:name w:val="ListLabel 281"/>
    <w:qFormat/>
    <w:rsid w:val="00E74522"/>
    <w:rPr>
      <w:rFonts w:cs="Courier New"/>
    </w:rPr>
  </w:style>
  <w:style w:type="character" w:customStyle="1" w:styleId="ListLabel282">
    <w:name w:val="ListLabel 282"/>
    <w:qFormat/>
    <w:rsid w:val="00E74522"/>
    <w:rPr>
      <w:rFonts w:cs="Wingdings"/>
    </w:rPr>
  </w:style>
  <w:style w:type="character" w:customStyle="1" w:styleId="ListLabel283">
    <w:name w:val="ListLabel 283"/>
    <w:qFormat/>
    <w:rsid w:val="00E74522"/>
    <w:rPr>
      <w:rFonts w:cs="Symbol"/>
    </w:rPr>
  </w:style>
  <w:style w:type="character" w:customStyle="1" w:styleId="ListLabel284">
    <w:name w:val="ListLabel 284"/>
    <w:qFormat/>
    <w:rsid w:val="00E74522"/>
    <w:rPr>
      <w:rFonts w:cs="Courier New"/>
    </w:rPr>
  </w:style>
  <w:style w:type="character" w:customStyle="1" w:styleId="ListLabel285">
    <w:name w:val="ListLabel 285"/>
    <w:qFormat/>
    <w:rsid w:val="00E74522"/>
    <w:rPr>
      <w:rFonts w:cs="Wingdings"/>
    </w:rPr>
  </w:style>
  <w:style w:type="character" w:customStyle="1" w:styleId="ListLabel286">
    <w:name w:val="ListLabel 286"/>
    <w:qFormat/>
    <w:rsid w:val="00E74522"/>
    <w:rPr>
      <w:rFonts w:ascii="Calibri" w:hAnsi="Calibri" w:cs="Symbol"/>
    </w:rPr>
  </w:style>
  <w:style w:type="character" w:customStyle="1" w:styleId="ListLabel287">
    <w:name w:val="ListLabel 287"/>
    <w:qFormat/>
    <w:rsid w:val="00E74522"/>
    <w:rPr>
      <w:rFonts w:cs="Courier New"/>
    </w:rPr>
  </w:style>
  <w:style w:type="character" w:customStyle="1" w:styleId="ListLabel288">
    <w:name w:val="ListLabel 288"/>
    <w:qFormat/>
    <w:rsid w:val="00E74522"/>
    <w:rPr>
      <w:rFonts w:cs="Wingdings"/>
    </w:rPr>
  </w:style>
  <w:style w:type="character" w:customStyle="1" w:styleId="ListLabel289">
    <w:name w:val="ListLabel 289"/>
    <w:qFormat/>
    <w:rsid w:val="00E74522"/>
    <w:rPr>
      <w:rFonts w:cs="Symbol"/>
    </w:rPr>
  </w:style>
  <w:style w:type="character" w:customStyle="1" w:styleId="ListLabel290">
    <w:name w:val="ListLabel 290"/>
    <w:qFormat/>
    <w:rsid w:val="00E74522"/>
    <w:rPr>
      <w:rFonts w:cs="Courier New"/>
    </w:rPr>
  </w:style>
  <w:style w:type="character" w:customStyle="1" w:styleId="ListLabel291">
    <w:name w:val="ListLabel 291"/>
    <w:qFormat/>
    <w:rsid w:val="00E74522"/>
    <w:rPr>
      <w:rFonts w:cs="Wingdings"/>
    </w:rPr>
  </w:style>
  <w:style w:type="character" w:customStyle="1" w:styleId="ListLabel292">
    <w:name w:val="ListLabel 292"/>
    <w:qFormat/>
    <w:rsid w:val="00E74522"/>
    <w:rPr>
      <w:rFonts w:cs="Symbol"/>
    </w:rPr>
  </w:style>
  <w:style w:type="character" w:customStyle="1" w:styleId="ListLabel293">
    <w:name w:val="ListLabel 293"/>
    <w:qFormat/>
    <w:rsid w:val="00E74522"/>
    <w:rPr>
      <w:rFonts w:cs="Courier New"/>
    </w:rPr>
  </w:style>
  <w:style w:type="character" w:customStyle="1" w:styleId="ListLabel294">
    <w:name w:val="ListLabel 294"/>
    <w:qFormat/>
    <w:rsid w:val="00E74522"/>
    <w:rPr>
      <w:rFonts w:cs="Wingdings"/>
    </w:rPr>
  </w:style>
  <w:style w:type="character" w:customStyle="1" w:styleId="ListLabel295">
    <w:name w:val="ListLabel 295"/>
    <w:qFormat/>
    <w:rsid w:val="00E74522"/>
    <w:rPr>
      <w:rFonts w:ascii="Calibri" w:hAnsi="Calibri" w:cs="Symbol"/>
    </w:rPr>
  </w:style>
  <w:style w:type="character" w:customStyle="1" w:styleId="ListLabel296">
    <w:name w:val="ListLabel 296"/>
    <w:qFormat/>
    <w:rsid w:val="00E74522"/>
    <w:rPr>
      <w:rFonts w:cs="Courier New"/>
    </w:rPr>
  </w:style>
  <w:style w:type="character" w:customStyle="1" w:styleId="ListLabel297">
    <w:name w:val="ListLabel 297"/>
    <w:qFormat/>
    <w:rsid w:val="00E74522"/>
    <w:rPr>
      <w:rFonts w:cs="Wingdings"/>
    </w:rPr>
  </w:style>
  <w:style w:type="character" w:customStyle="1" w:styleId="ListLabel298">
    <w:name w:val="ListLabel 298"/>
    <w:qFormat/>
    <w:rsid w:val="00E74522"/>
    <w:rPr>
      <w:rFonts w:cs="Symbol"/>
    </w:rPr>
  </w:style>
  <w:style w:type="character" w:customStyle="1" w:styleId="ListLabel299">
    <w:name w:val="ListLabel 299"/>
    <w:qFormat/>
    <w:rsid w:val="00E74522"/>
    <w:rPr>
      <w:rFonts w:cs="Courier New"/>
    </w:rPr>
  </w:style>
  <w:style w:type="character" w:customStyle="1" w:styleId="ListLabel300">
    <w:name w:val="ListLabel 300"/>
    <w:qFormat/>
    <w:rsid w:val="00E74522"/>
    <w:rPr>
      <w:rFonts w:cs="Wingdings"/>
    </w:rPr>
  </w:style>
  <w:style w:type="character" w:customStyle="1" w:styleId="ListLabel301">
    <w:name w:val="ListLabel 301"/>
    <w:qFormat/>
    <w:rsid w:val="00E74522"/>
    <w:rPr>
      <w:rFonts w:cs="Symbol"/>
    </w:rPr>
  </w:style>
  <w:style w:type="character" w:customStyle="1" w:styleId="ListLabel302">
    <w:name w:val="ListLabel 302"/>
    <w:qFormat/>
    <w:rsid w:val="00E74522"/>
    <w:rPr>
      <w:rFonts w:cs="Courier New"/>
    </w:rPr>
  </w:style>
  <w:style w:type="character" w:customStyle="1" w:styleId="ListLabel303">
    <w:name w:val="ListLabel 303"/>
    <w:qFormat/>
    <w:rsid w:val="00E74522"/>
    <w:rPr>
      <w:rFonts w:cs="Wingdings"/>
    </w:rPr>
  </w:style>
  <w:style w:type="character" w:customStyle="1" w:styleId="ListLabel304">
    <w:name w:val="ListLabel 304"/>
    <w:qFormat/>
    <w:rsid w:val="00E74522"/>
    <w:rPr>
      <w:rFonts w:ascii="Calibri" w:hAnsi="Calibri" w:cs="Calibri"/>
      <w:b/>
    </w:rPr>
  </w:style>
  <w:style w:type="character" w:customStyle="1" w:styleId="ListLabel305">
    <w:name w:val="ListLabel 305"/>
    <w:qFormat/>
    <w:rsid w:val="00E74522"/>
    <w:rPr>
      <w:rFonts w:cs="Courier New"/>
    </w:rPr>
  </w:style>
  <w:style w:type="character" w:customStyle="1" w:styleId="ListLabel306">
    <w:name w:val="ListLabel 306"/>
    <w:qFormat/>
    <w:rsid w:val="00E74522"/>
    <w:rPr>
      <w:rFonts w:cs="Wingdings"/>
    </w:rPr>
  </w:style>
  <w:style w:type="character" w:customStyle="1" w:styleId="ListLabel307">
    <w:name w:val="ListLabel 307"/>
    <w:qFormat/>
    <w:rsid w:val="00E74522"/>
    <w:rPr>
      <w:rFonts w:cs="Symbol"/>
    </w:rPr>
  </w:style>
  <w:style w:type="character" w:customStyle="1" w:styleId="ListLabel308">
    <w:name w:val="ListLabel 308"/>
    <w:qFormat/>
    <w:rsid w:val="00E74522"/>
    <w:rPr>
      <w:rFonts w:cs="Courier New"/>
    </w:rPr>
  </w:style>
  <w:style w:type="character" w:customStyle="1" w:styleId="ListLabel309">
    <w:name w:val="ListLabel 309"/>
    <w:qFormat/>
    <w:rsid w:val="00E74522"/>
    <w:rPr>
      <w:rFonts w:cs="Wingdings"/>
    </w:rPr>
  </w:style>
  <w:style w:type="character" w:customStyle="1" w:styleId="ListLabel310">
    <w:name w:val="ListLabel 310"/>
    <w:qFormat/>
    <w:rsid w:val="00E74522"/>
    <w:rPr>
      <w:rFonts w:cs="Symbol"/>
    </w:rPr>
  </w:style>
  <w:style w:type="character" w:customStyle="1" w:styleId="ListLabel311">
    <w:name w:val="ListLabel 311"/>
    <w:qFormat/>
    <w:rsid w:val="00E74522"/>
    <w:rPr>
      <w:rFonts w:cs="Courier New"/>
    </w:rPr>
  </w:style>
  <w:style w:type="character" w:customStyle="1" w:styleId="ListLabel312">
    <w:name w:val="ListLabel 312"/>
    <w:qFormat/>
    <w:rsid w:val="00E74522"/>
    <w:rPr>
      <w:rFonts w:cs="Wingdings"/>
    </w:rPr>
  </w:style>
  <w:style w:type="character" w:customStyle="1" w:styleId="ListLabel313">
    <w:name w:val="ListLabel 313"/>
    <w:qFormat/>
    <w:rsid w:val="00E74522"/>
    <w:rPr>
      <w:rFonts w:ascii="Calibri" w:hAnsi="Calibri" w:cs="Symbol"/>
    </w:rPr>
  </w:style>
  <w:style w:type="character" w:customStyle="1" w:styleId="ListLabel314">
    <w:name w:val="ListLabel 314"/>
    <w:qFormat/>
    <w:rsid w:val="00E74522"/>
    <w:rPr>
      <w:rFonts w:cs="Courier New"/>
    </w:rPr>
  </w:style>
  <w:style w:type="character" w:customStyle="1" w:styleId="ListLabel315">
    <w:name w:val="ListLabel 315"/>
    <w:qFormat/>
    <w:rsid w:val="00E74522"/>
    <w:rPr>
      <w:rFonts w:cs="Wingdings"/>
    </w:rPr>
  </w:style>
  <w:style w:type="character" w:customStyle="1" w:styleId="ListLabel316">
    <w:name w:val="ListLabel 316"/>
    <w:qFormat/>
    <w:rsid w:val="00E74522"/>
    <w:rPr>
      <w:rFonts w:cs="Symbol"/>
    </w:rPr>
  </w:style>
  <w:style w:type="character" w:customStyle="1" w:styleId="ListLabel317">
    <w:name w:val="ListLabel 317"/>
    <w:qFormat/>
    <w:rsid w:val="00E74522"/>
    <w:rPr>
      <w:rFonts w:cs="Courier New"/>
    </w:rPr>
  </w:style>
  <w:style w:type="character" w:customStyle="1" w:styleId="ListLabel318">
    <w:name w:val="ListLabel 318"/>
    <w:qFormat/>
    <w:rsid w:val="00E74522"/>
    <w:rPr>
      <w:rFonts w:cs="Wingdings"/>
    </w:rPr>
  </w:style>
  <w:style w:type="character" w:customStyle="1" w:styleId="ListLabel319">
    <w:name w:val="ListLabel 319"/>
    <w:qFormat/>
    <w:rsid w:val="00E74522"/>
    <w:rPr>
      <w:rFonts w:cs="Symbol"/>
    </w:rPr>
  </w:style>
  <w:style w:type="character" w:customStyle="1" w:styleId="ListLabel320">
    <w:name w:val="ListLabel 320"/>
    <w:qFormat/>
    <w:rsid w:val="00E74522"/>
    <w:rPr>
      <w:rFonts w:cs="Courier New"/>
    </w:rPr>
  </w:style>
  <w:style w:type="character" w:customStyle="1" w:styleId="ListLabel321">
    <w:name w:val="ListLabel 321"/>
    <w:qFormat/>
    <w:rsid w:val="00E74522"/>
    <w:rPr>
      <w:rFonts w:cs="Wingdings"/>
    </w:rPr>
  </w:style>
  <w:style w:type="character" w:customStyle="1" w:styleId="ListLabel322">
    <w:name w:val="ListLabel 322"/>
    <w:qFormat/>
    <w:rsid w:val="00E74522"/>
    <w:rPr>
      <w:rFonts w:cs="Times New Roman"/>
      <w:sz w:val="20"/>
    </w:rPr>
  </w:style>
  <w:style w:type="character" w:customStyle="1" w:styleId="ListLabel323">
    <w:name w:val="ListLabel 323"/>
    <w:qFormat/>
    <w:rsid w:val="00E74522"/>
    <w:rPr>
      <w:rFonts w:cs="Times New Roman"/>
    </w:rPr>
  </w:style>
  <w:style w:type="character" w:customStyle="1" w:styleId="ListLabel324">
    <w:name w:val="ListLabel 324"/>
    <w:qFormat/>
    <w:rsid w:val="00E74522"/>
    <w:rPr>
      <w:rFonts w:cs="Times New Roman"/>
    </w:rPr>
  </w:style>
  <w:style w:type="character" w:customStyle="1" w:styleId="ListLabel325">
    <w:name w:val="ListLabel 325"/>
    <w:qFormat/>
    <w:rsid w:val="00E74522"/>
    <w:rPr>
      <w:rFonts w:cs="Times New Roman"/>
    </w:rPr>
  </w:style>
  <w:style w:type="character" w:customStyle="1" w:styleId="ListLabel326">
    <w:name w:val="ListLabel 326"/>
    <w:qFormat/>
    <w:rsid w:val="00E74522"/>
    <w:rPr>
      <w:rFonts w:cs="Times New Roman"/>
    </w:rPr>
  </w:style>
  <w:style w:type="character" w:customStyle="1" w:styleId="ListLabel327">
    <w:name w:val="ListLabel 327"/>
    <w:qFormat/>
    <w:rsid w:val="00E74522"/>
    <w:rPr>
      <w:rFonts w:cs="Times New Roman"/>
    </w:rPr>
  </w:style>
  <w:style w:type="character" w:customStyle="1" w:styleId="ListLabel328">
    <w:name w:val="ListLabel 328"/>
    <w:qFormat/>
    <w:rsid w:val="00E74522"/>
    <w:rPr>
      <w:rFonts w:cs="Times New Roman"/>
    </w:rPr>
  </w:style>
  <w:style w:type="character" w:customStyle="1" w:styleId="ListLabel329">
    <w:name w:val="ListLabel 329"/>
    <w:qFormat/>
    <w:rsid w:val="00E74522"/>
    <w:rPr>
      <w:rFonts w:cs="Times New Roman"/>
    </w:rPr>
  </w:style>
  <w:style w:type="character" w:customStyle="1" w:styleId="ListLabel330">
    <w:name w:val="ListLabel 330"/>
    <w:qFormat/>
    <w:rsid w:val="00E74522"/>
    <w:rPr>
      <w:rFonts w:cs="Times New Roman"/>
    </w:rPr>
  </w:style>
  <w:style w:type="character" w:customStyle="1" w:styleId="ListLabel331">
    <w:name w:val="ListLabel 331"/>
    <w:qFormat/>
    <w:rsid w:val="00E74522"/>
    <w:rPr>
      <w:b w:val="0"/>
      <w:sz w:val="20"/>
    </w:rPr>
  </w:style>
  <w:style w:type="character" w:customStyle="1" w:styleId="ListLabel332">
    <w:name w:val="ListLabel 332"/>
    <w:qFormat/>
    <w:rsid w:val="00E74522"/>
    <w:rPr>
      <w:b/>
      <w:sz w:val="20"/>
    </w:rPr>
  </w:style>
  <w:style w:type="character" w:customStyle="1" w:styleId="ListLabel333">
    <w:name w:val="ListLabel 333"/>
    <w:qFormat/>
    <w:rsid w:val="00E74522"/>
    <w:rPr>
      <w:rFonts w:ascii="Calibri" w:hAnsi="Calibri" w:cs="Symbol"/>
    </w:rPr>
  </w:style>
  <w:style w:type="character" w:customStyle="1" w:styleId="ListLabel334">
    <w:name w:val="ListLabel 334"/>
    <w:qFormat/>
    <w:rsid w:val="00E74522"/>
    <w:rPr>
      <w:rFonts w:ascii="Calibri" w:hAnsi="Calibri" w:cs="Symbol"/>
      <w:color w:val="00000A"/>
      <w:sz w:val="12"/>
      <w:szCs w:val="12"/>
    </w:rPr>
  </w:style>
  <w:style w:type="character" w:customStyle="1" w:styleId="ListLabel335">
    <w:name w:val="ListLabel 335"/>
    <w:qFormat/>
    <w:rsid w:val="00E74522"/>
    <w:rPr>
      <w:rFonts w:cs="Times New Roman"/>
      <w:sz w:val="18"/>
    </w:rPr>
  </w:style>
  <w:style w:type="character" w:customStyle="1" w:styleId="ListLabel336">
    <w:name w:val="ListLabel 336"/>
    <w:qFormat/>
    <w:rsid w:val="00E74522"/>
    <w:rPr>
      <w:rFonts w:cs="Symbol"/>
    </w:rPr>
  </w:style>
  <w:style w:type="character" w:customStyle="1" w:styleId="ListLabel337">
    <w:name w:val="ListLabel 337"/>
    <w:qFormat/>
    <w:rsid w:val="00E74522"/>
    <w:rPr>
      <w:rFonts w:cs="Courier New"/>
    </w:rPr>
  </w:style>
  <w:style w:type="character" w:customStyle="1" w:styleId="ListLabel338">
    <w:name w:val="ListLabel 338"/>
    <w:qFormat/>
    <w:rsid w:val="00E74522"/>
    <w:rPr>
      <w:rFonts w:cs="Wingdings"/>
    </w:rPr>
  </w:style>
  <w:style w:type="character" w:customStyle="1" w:styleId="ListLabel339">
    <w:name w:val="ListLabel 339"/>
    <w:qFormat/>
    <w:rsid w:val="00E74522"/>
    <w:rPr>
      <w:rFonts w:cs="Symbol"/>
    </w:rPr>
  </w:style>
  <w:style w:type="character" w:customStyle="1" w:styleId="ListLabel340">
    <w:name w:val="ListLabel 340"/>
    <w:qFormat/>
    <w:rsid w:val="00E74522"/>
    <w:rPr>
      <w:rFonts w:cs="Courier New"/>
    </w:rPr>
  </w:style>
  <w:style w:type="character" w:customStyle="1" w:styleId="ListLabel341">
    <w:name w:val="ListLabel 341"/>
    <w:qFormat/>
    <w:rsid w:val="00E74522"/>
    <w:rPr>
      <w:rFonts w:cs="Wingdings"/>
    </w:rPr>
  </w:style>
  <w:style w:type="character" w:customStyle="1" w:styleId="ListLabel342">
    <w:name w:val="ListLabel 342"/>
    <w:qFormat/>
    <w:rsid w:val="00E74522"/>
    <w:rPr>
      <w:rFonts w:ascii="Calibri" w:hAnsi="Calibri" w:cs="Symbol"/>
    </w:rPr>
  </w:style>
  <w:style w:type="character" w:customStyle="1" w:styleId="ListLabel343">
    <w:name w:val="ListLabel 343"/>
    <w:qFormat/>
    <w:rsid w:val="00E74522"/>
    <w:rPr>
      <w:rFonts w:cs="Wingdings"/>
    </w:rPr>
  </w:style>
  <w:style w:type="character" w:customStyle="1" w:styleId="ListLabel344">
    <w:name w:val="ListLabel 344"/>
    <w:qFormat/>
    <w:rsid w:val="00E74522"/>
    <w:rPr>
      <w:rFonts w:cs="Wingdings"/>
    </w:rPr>
  </w:style>
  <w:style w:type="character" w:customStyle="1" w:styleId="ListLabel345">
    <w:name w:val="ListLabel 345"/>
    <w:qFormat/>
    <w:rsid w:val="00E74522"/>
    <w:rPr>
      <w:rFonts w:cs="Symbol"/>
    </w:rPr>
  </w:style>
  <w:style w:type="character" w:customStyle="1" w:styleId="ListLabel346">
    <w:name w:val="ListLabel 346"/>
    <w:qFormat/>
    <w:rsid w:val="00E74522"/>
    <w:rPr>
      <w:rFonts w:cs="Courier New"/>
    </w:rPr>
  </w:style>
  <w:style w:type="character" w:customStyle="1" w:styleId="ListLabel347">
    <w:name w:val="ListLabel 347"/>
    <w:qFormat/>
    <w:rsid w:val="00E74522"/>
    <w:rPr>
      <w:rFonts w:cs="Wingdings"/>
    </w:rPr>
  </w:style>
  <w:style w:type="character" w:customStyle="1" w:styleId="ListLabel348">
    <w:name w:val="ListLabel 348"/>
    <w:qFormat/>
    <w:rsid w:val="00E74522"/>
    <w:rPr>
      <w:rFonts w:cs="Symbol"/>
    </w:rPr>
  </w:style>
  <w:style w:type="character" w:customStyle="1" w:styleId="ListLabel349">
    <w:name w:val="ListLabel 349"/>
    <w:qFormat/>
    <w:rsid w:val="00E74522"/>
    <w:rPr>
      <w:rFonts w:cs="Courier New"/>
    </w:rPr>
  </w:style>
  <w:style w:type="character" w:customStyle="1" w:styleId="ListLabel350">
    <w:name w:val="ListLabel 350"/>
    <w:qFormat/>
    <w:rsid w:val="00E74522"/>
    <w:rPr>
      <w:rFonts w:cs="Wingdings"/>
    </w:rPr>
  </w:style>
  <w:style w:type="character" w:customStyle="1" w:styleId="ListLabel351">
    <w:name w:val="ListLabel 351"/>
    <w:qFormat/>
    <w:rsid w:val="00E74522"/>
    <w:rPr>
      <w:rFonts w:ascii="Calibri" w:hAnsi="Calibri" w:cs="Symbol"/>
    </w:rPr>
  </w:style>
  <w:style w:type="character" w:customStyle="1" w:styleId="ListLabel352">
    <w:name w:val="ListLabel 352"/>
    <w:qFormat/>
    <w:rsid w:val="00E74522"/>
    <w:rPr>
      <w:rFonts w:cs="Courier New"/>
    </w:rPr>
  </w:style>
  <w:style w:type="character" w:customStyle="1" w:styleId="ListLabel353">
    <w:name w:val="ListLabel 353"/>
    <w:qFormat/>
    <w:rsid w:val="00E74522"/>
    <w:rPr>
      <w:rFonts w:cs="Wingdings"/>
    </w:rPr>
  </w:style>
  <w:style w:type="character" w:customStyle="1" w:styleId="ListLabel354">
    <w:name w:val="ListLabel 354"/>
    <w:qFormat/>
    <w:rsid w:val="00E74522"/>
    <w:rPr>
      <w:rFonts w:cs="Symbol"/>
    </w:rPr>
  </w:style>
  <w:style w:type="character" w:customStyle="1" w:styleId="ListLabel355">
    <w:name w:val="ListLabel 355"/>
    <w:qFormat/>
    <w:rsid w:val="00E74522"/>
    <w:rPr>
      <w:rFonts w:cs="Courier New"/>
    </w:rPr>
  </w:style>
  <w:style w:type="character" w:customStyle="1" w:styleId="ListLabel356">
    <w:name w:val="ListLabel 356"/>
    <w:qFormat/>
    <w:rsid w:val="00E74522"/>
    <w:rPr>
      <w:rFonts w:cs="Wingdings"/>
    </w:rPr>
  </w:style>
  <w:style w:type="character" w:customStyle="1" w:styleId="ListLabel357">
    <w:name w:val="ListLabel 357"/>
    <w:qFormat/>
    <w:rsid w:val="00E74522"/>
    <w:rPr>
      <w:rFonts w:cs="Symbol"/>
    </w:rPr>
  </w:style>
  <w:style w:type="character" w:customStyle="1" w:styleId="ListLabel358">
    <w:name w:val="ListLabel 358"/>
    <w:qFormat/>
    <w:rsid w:val="00E74522"/>
    <w:rPr>
      <w:rFonts w:cs="Courier New"/>
    </w:rPr>
  </w:style>
  <w:style w:type="character" w:customStyle="1" w:styleId="ListLabel359">
    <w:name w:val="ListLabel 359"/>
    <w:qFormat/>
    <w:rsid w:val="00E74522"/>
    <w:rPr>
      <w:rFonts w:cs="Wingdings"/>
    </w:rPr>
  </w:style>
  <w:style w:type="character" w:customStyle="1" w:styleId="ListLabel360">
    <w:name w:val="ListLabel 360"/>
    <w:qFormat/>
    <w:rsid w:val="00E74522"/>
    <w:rPr>
      <w:rFonts w:ascii="Calibri" w:hAnsi="Calibri" w:cs="Symbol"/>
    </w:rPr>
  </w:style>
  <w:style w:type="character" w:customStyle="1" w:styleId="ListLabel361">
    <w:name w:val="ListLabel 361"/>
    <w:qFormat/>
    <w:rsid w:val="00E74522"/>
    <w:rPr>
      <w:rFonts w:cs="Courier New"/>
    </w:rPr>
  </w:style>
  <w:style w:type="character" w:customStyle="1" w:styleId="ListLabel362">
    <w:name w:val="ListLabel 362"/>
    <w:qFormat/>
    <w:rsid w:val="00E74522"/>
    <w:rPr>
      <w:rFonts w:cs="Wingdings"/>
    </w:rPr>
  </w:style>
  <w:style w:type="character" w:customStyle="1" w:styleId="ListLabel363">
    <w:name w:val="ListLabel 363"/>
    <w:qFormat/>
    <w:rsid w:val="00E74522"/>
    <w:rPr>
      <w:rFonts w:cs="Symbol"/>
    </w:rPr>
  </w:style>
  <w:style w:type="character" w:customStyle="1" w:styleId="ListLabel364">
    <w:name w:val="ListLabel 364"/>
    <w:qFormat/>
    <w:rsid w:val="00E74522"/>
    <w:rPr>
      <w:rFonts w:cs="Courier New"/>
    </w:rPr>
  </w:style>
  <w:style w:type="character" w:customStyle="1" w:styleId="ListLabel365">
    <w:name w:val="ListLabel 365"/>
    <w:qFormat/>
    <w:rsid w:val="00E74522"/>
    <w:rPr>
      <w:rFonts w:cs="Wingdings"/>
    </w:rPr>
  </w:style>
  <w:style w:type="character" w:customStyle="1" w:styleId="ListLabel366">
    <w:name w:val="ListLabel 366"/>
    <w:qFormat/>
    <w:rsid w:val="00E74522"/>
    <w:rPr>
      <w:rFonts w:cs="Symbol"/>
    </w:rPr>
  </w:style>
  <w:style w:type="character" w:customStyle="1" w:styleId="ListLabel367">
    <w:name w:val="ListLabel 367"/>
    <w:qFormat/>
    <w:rsid w:val="00E74522"/>
    <w:rPr>
      <w:rFonts w:cs="Courier New"/>
    </w:rPr>
  </w:style>
  <w:style w:type="character" w:customStyle="1" w:styleId="ListLabel368">
    <w:name w:val="ListLabel 368"/>
    <w:qFormat/>
    <w:rsid w:val="00E74522"/>
    <w:rPr>
      <w:rFonts w:cs="Wingdings"/>
    </w:rPr>
  </w:style>
  <w:style w:type="character" w:customStyle="1" w:styleId="ListLabel369">
    <w:name w:val="ListLabel 369"/>
    <w:qFormat/>
    <w:rsid w:val="00E74522"/>
    <w:rPr>
      <w:rFonts w:ascii="Calibri" w:hAnsi="Calibri" w:cs="Calibri"/>
      <w:b/>
    </w:rPr>
  </w:style>
  <w:style w:type="character" w:customStyle="1" w:styleId="ListLabel370">
    <w:name w:val="ListLabel 370"/>
    <w:qFormat/>
    <w:rsid w:val="00E74522"/>
    <w:rPr>
      <w:rFonts w:cs="Courier New"/>
    </w:rPr>
  </w:style>
  <w:style w:type="character" w:customStyle="1" w:styleId="ListLabel371">
    <w:name w:val="ListLabel 371"/>
    <w:qFormat/>
    <w:rsid w:val="00E74522"/>
    <w:rPr>
      <w:rFonts w:cs="Wingdings"/>
    </w:rPr>
  </w:style>
  <w:style w:type="character" w:customStyle="1" w:styleId="ListLabel372">
    <w:name w:val="ListLabel 372"/>
    <w:qFormat/>
    <w:rsid w:val="00E74522"/>
    <w:rPr>
      <w:rFonts w:cs="Symbol"/>
    </w:rPr>
  </w:style>
  <w:style w:type="character" w:customStyle="1" w:styleId="ListLabel373">
    <w:name w:val="ListLabel 373"/>
    <w:qFormat/>
    <w:rsid w:val="00E74522"/>
    <w:rPr>
      <w:rFonts w:cs="Courier New"/>
    </w:rPr>
  </w:style>
  <w:style w:type="character" w:customStyle="1" w:styleId="ListLabel374">
    <w:name w:val="ListLabel 374"/>
    <w:qFormat/>
    <w:rsid w:val="00E74522"/>
    <w:rPr>
      <w:rFonts w:cs="Wingdings"/>
    </w:rPr>
  </w:style>
  <w:style w:type="character" w:customStyle="1" w:styleId="ListLabel375">
    <w:name w:val="ListLabel 375"/>
    <w:qFormat/>
    <w:rsid w:val="00E74522"/>
    <w:rPr>
      <w:rFonts w:cs="Symbol"/>
    </w:rPr>
  </w:style>
  <w:style w:type="character" w:customStyle="1" w:styleId="ListLabel376">
    <w:name w:val="ListLabel 376"/>
    <w:qFormat/>
    <w:rsid w:val="00E74522"/>
    <w:rPr>
      <w:rFonts w:cs="Courier New"/>
    </w:rPr>
  </w:style>
  <w:style w:type="character" w:customStyle="1" w:styleId="ListLabel377">
    <w:name w:val="ListLabel 377"/>
    <w:qFormat/>
    <w:rsid w:val="00E74522"/>
    <w:rPr>
      <w:rFonts w:cs="Wingdings"/>
    </w:rPr>
  </w:style>
  <w:style w:type="character" w:customStyle="1" w:styleId="ListLabel378">
    <w:name w:val="ListLabel 378"/>
    <w:qFormat/>
    <w:rsid w:val="00E74522"/>
    <w:rPr>
      <w:rFonts w:ascii="Calibri" w:hAnsi="Calibri" w:cs="Symbol"/>
    </w:rPr>
  </w:style>
  <w:style w:type="character" w:customStyle="1" w:styleId="ListLabel379">
    <w:name w:val="ListLabel 379"/>
    <w:qFormat/>
    <w:rsid w:val="00E74522"/>
    <w:rPr>
      <w:rFonts w:cs="Courier New"/>
    </w:rPr>
  </w:style>
  <w:style w:type="character" w:customStyle="1" w:styleId="ListLabel380">
    <w:name w:val="ListLabel 380"/>
    <w:qFormat/>
    <w:rsid w:val="00E74522"/>
    <w:rPr>
      <w:rFonts w:cs="Wingdings"/>
    </w:rPr>
  </w:style>
  <w:style w:type="character" w:customStyle="1" w:styleId="ListLabel381">
    <w:name w:val="ListLabel 381"/>
    <w:qFormat/>
    <w:rsid w:val="00E74522"/>
    <w:rPr>
      <w:rFonts w:cs="Symbol"/>
    </w:rPr>
  </w:style>
  <w:style w:type="character" w:customStyle="1" w:styleId="ListLabel382">
    <w:name w:val="ListLabel 382"/>
    <w:qFormat/>
    <w:rsid w:val="00E74522"/>
    <w:rPr>
      <w:rFonts w:cs="Courier New"/>
    </w:rPr>
  </w:style>
  <w:style w:type="character" w:customStyle="1" w:styleId="ListLabel383">
    <w:name w:val="ListLabel 383"/>
    <w:qFormat/>
    <w:rsid w:val="00E74522"/>
    <w:rPr>
      <w:rFonts w:cs="Wingdings"/>
    </w:rPr>
  </w:style>
  <w:style w:type="character" w:customStyle="1" w:styleId="ListLabel384">
    <w:name w:val="ListLabel 384"/>
    <w:qFormat/>
    <w:rsid w:val="00E74522"/>
    <w:rPr>
      <w:rFonts w:cs="Symbol"/>
    </w:rPr>
  </w:style>
  <w:style w:type="character" w:customStyle="1" w:styleId="ListLabel385">
    <w:name w:val="ListLabel 385"/>
    <w:qFormat/>
    <w:rsid w:val="00E74522"/>
    <w:rPr>
      <w:rFonts w:cs="Courier New"/>
    </w:rPr>
  </w:style>
  <w:style w:type="character" w:customStyle="1" w:styleId="ListLabel386">
    <w:name w:val="ListLabel 386"/>
    <w:qFormat/>
    <w:rsid w:val="00E74522"/>
    <w:rPr>
      <w:rFonts w:cs="Wingdings"/>
    </w:rPr>
  </w:style>
  <w:style w:type="character" w:customStyle="1" w:styleId="ListLabel387">
    <w:name w:val="ListLabel 387"/>
    <w:qFormat/>
    <w:rsid w:val="00E74522"/>
    <w:rPr>
      <w:rFonts w:cs="Times New Roman"/>
      <w:sz w:val="20"/>
    </w:rPr>
  </w:style>
  <w:style w:type="character" w:customStyle="1" w:styleId="ListLabel388">
    <w:name w:val="ListLabel 388"/>
    <w:qFormat/>
    <w:rsid w:val="00E74522"/>
    <w:rPr>
      <w:rFonts w:cs="Times New Roman"/>
    </w:rPr>
  </w:style>
  <w:style w:type="character" w:customStyle="1" w:styleId="ListLabel389">
    <w:name w:val="ListLabel 389"/>
    <w:qFormat/>
    <w:rsid w:val="00E74522"/>
    <w:rPr>
      <w:rFonts w:cs="Times New Roman"/>
    </w:rPr>
  </w:style>
  <w:style w:type="character" w:customStyle="1" w:styleId="ListLabel390">
    <w:name w:val="ListLabel 390"/>
    <w:qFormat/>
    <w:rsid w:val="00E74522"/>
    <w:rPr>
      <w:rFonts w:cs="Times New Roman"/>
    </w:rPr>
  </w:style>
  <w:style w:type="character" w:customStyle="1" w:styleId="ListLabel391">
    <w:name w:val="ListLabel 391"/>
    <w:qFormat/>
    <w:rsid w:val="00E74522"/>
    <w:rPr>
      <w:rFonts w:cs="Times New Roman"/>
    </w:rPr>
  </w:style>
  <w:style w:type="character" w:customStyle="1" w:styleId="ListLabel392">
    <w:name w:val="ListLabel 392"/>
    <w:qFormat/>
    <w:rsid w:val="00E74522"/>
    <w:rPr>
      <w:rFonts w:cs="Times New Roman"/>
    </w:rPr>
  </w:style>
  <w:style w:type="character" w:customStyle="1" w:styleId="ListLabel393">
    <w:name w:val="ListLabel 393"/>
    <w:qFormat/>
    <w:rsid w:val="00E74522"/>
    <w:rPr>
      <w:rFonts w:cs="Times New Roman"/>
    </w:rPr>
  </w:style>
  <w:style w:type="character" w:customStyle="1" w:styleId="ListLabel394">
    <w:name w:val="ListLabel 394"/>
    <w:qFormat/>
    <w:rsid w:val="00E74522"/>
    <w:rPr>
      <w:rFonts w:cs="Times New Roman"/>
    </w:rPr>
  </w:style>
  <w:style w:type="character" w:customStyle="1" w:styleId="ListLabel395">
    <w:name w:val="ListLabel 395"/>
    <w:qFormat/>
    <w:rsid w:val="00E74522"/>
    <w:rPr>
      <w:rFonts w:cs="Times New Roman"/>
    </w:rPr>
  </w:style>
  <w:style w:type="character" w:customStyle="1" w:styleId="ListLabel396">
    <w:name w:val="ListLabel 396"/>
    <w:qFormat/>
    <w:rsid w:val="00E74522"/>
    <w:rPr>
      <w:b w:val="0"/>
      <w:sz w:val="20"/>
    </w:rPr>
  </w:style>
  <w:style w:type="character" w:customStyle="1" w:styleId="ListLabel397">
    <w:name w:val="ListLabel 397"/>
    <w:qFormat/>
    <w:rsid w:val="00E74522"/>
    <w:rPr>
      <w:b/>
      <w:sz w:val="20"/>
    </w:rPr>
  </w:style>
  <w:style w:type="paragraph" w:customStyle="1" w:styleId="Heading">
    <w:name w:val="Heading"/>
    <w:basedOn w:val="Normal"/>
    <w:next w:val="BodyText"/>
    <w:qFormat/>
    <w:rsid w:val="00E74522"/>
    <w:pPr>
      <w:keepNext/>
      <w:spacing w:before="240" w:after="120"/>
    </w:pPr>
    <w:rPr>
      <w:rFonts w:ascii="Liberation Sans" w:eastAsia="Microsoft YaHei" w:hAnsi="Liberation Sans" w:cs="Lucida Sans"/>
      <w:color w:val="00000A"/>
      <w:sz w:val="28"/>
      <w:szCs w:val="28"/>
    </w:rPr>
  </w:style>
  <w:style w:type="paragraph" w:styleId="List">
    <w:name w:val="List"/>
    <w:basedOn w:val="BodyText"/>
    <w:rsid w:val="00E74522"/>
    <w:pPr>
      <w:spacing w:after="140" w:line="288" w:lineRule="auto"/>
    </w:pPr>
    <w:rPr>
      <w:rFonts w:asciiTheme="minorHAnsi" w:eastAsiaTheme="minorHAnsi" w:hAnsiTheme="minorHAnsi" w:cs="Lucida Sans"/>
      <w:color w:val="00000A"/>
      <w:lang w:val="hr-HR"/>
    </w:rPr>
  </w:style>
  <w:style w:type="paragraph" w:customStyle="1" w:styleId="Index">
    <w:name w:val="Index"/>
    <w:basedOn w:val="Normal"/>
    <w:qFormat/>
    <w:rsid w:val="00E74522"/>
    <w:pPr>
      <w:suppressLineNumbers/>
    </w:pPr>
    <w:rPr>
      <w:rFonts w:asciiTheme="minorHAnsi" w:eastAsiaTheme="minorHAnsi" w:hAnsiTheme="minorHAnsi" w:cs="Lucida Sans"/>
      <w:color w:val="00000A"/>
    </w:rPr>
  </w:style>
  <w:style w:type="character" w:customStyle="1" w:styleId="SubtitleChar1">
    <w:name w:val="Subtitle Char1"/>
    <w:basedOn w:val="DefaultParagraphFont"/>
    <w:uiPriority w:val="11"/>
    <w:rsid w:val="00E74522"/>
    <w:rPr>
      <w:rFonts w:asciiTheme="majorHAnsi" w:eastAsiaTheme="majorEastAsia" w:hAnsiTheme="majorHAnsi" w:cstheme="majorBidi"/>
      <w:i/>
      <w:iCs/>
      <w:color w:val="5B9BD5" w:themeColor="accent1"/>
      <w:spacing w:val="15"/>
      <w:sz w:val="24"/>
      <w:szCs w:val="24"/>
    </w:rPr>
  </w:style>
  <w:style w:type="character" w:customStyle="1" w:styleId="EndnoteTextChar1">
    <w:name w:val="Endnote Text Char1"/>
    <w:basedOn w:val="DefaultParagraphFont"/>
    <w:uiPriority w:val="99"/>
    <w:semiHidden/>
    <w:rsid w:val="00E74522"/>
    <w:rPr>
      <w:rFonts w:cs="Calibri"/>
      <w:lang w:eastAsia="en-US"/>
    </w:rPr>
  </w:style>
  <w:style w:type="table" w:customStyle="1" w:styleId="TableGrid11">
    <w:name w:val="Table Grid11"/>
    <w:basedOn w:val="TableNormal"/>
    <w:next w:val="TableGrid"/>
    <w:uiPriority w:val="59"/>
    <w:rsid w:val="00E74522"/>
    <w:pPr>
      <w:spacing w:after="0" w:line="240" w:lineRule="auto"/>
    </w:pPr>
    <w:rPr>
      <w:rFonts w:eastAsiaTheme="minorEastAsia"/>
      <w:sz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E74522"/>
    <w:pPr>
      <w:numPr>
        <w:numId w:val="46"/>
      </w:numPr>
    </w:pPr>
  </w:style>
  <w:style w:type="numbering" w:customStyle="1" w:styleId="NoList11">
    <w:name w:val="No List11"/>
    <w:next w:val="NoList"/>
    <w:uiPriority w:val="99"/>
    <w:semiHidden/>
    <w:unhideWhenUsed/>
    <w:rsid w:val="00E74522"/>
  </w:style>
  <w:style w:type="table" w:customStyle="1" w:styleId="TableGrid2">
    <w:name w:val="Table Grid2"/>
    <w:basedOn w:val="TableNormal"/>
    <w:next w:val="TableGrid"/>
    <w:uiPriority w:val="59"/>
    <w:rsid w:val="00E74522"/>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21">
    <w:name w:val="tabela 21"/>
    <w:basedOn w:val="TableClassic1"/>
    <w:uiPriority w:val="99"/>
    <w:rsid w:val="00E74522"/>
    <w:rPr>
      <w:rFonts w:eastAsia="Times New Roman"/>
      <w:sz w:val="18"/>
      <w:lang w:val="en-US" w:eastAsia="en-US"/>
    </w:rP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E74522"/>
    <w:pPr>
      <w:spacing w:after="0" w:line="240" w:lineRule="auto"/>
    </w:pPr>
    <w:rPr>
      <w:rFonts w:ascii="Times New Roman" w:eastAsia="Calibri" w:hAnsi="Times New Roman" w:cs="Times New Roman"/>
      <w:sz w:val="20"/>
      <w:szCs w:val="20"/>
      <w:lang w:val="bs-Latn-BA" w:eastAsia="bs-Latn-B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11">
    <w:name w:val="tabela 11"/>
    <w:basedOn w:val="TableClassic1"/>
    <w:uiPriority w:val="99"/>
    <w:rsid w:val="00E74522"/>
    <w:rPr>
      <w:rFonts w:eastAsia="Times New Roman"/>
      <w:sz w:val="18"/>
    </w:rP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E74522"/>
  </w:style>
  <w:style w:type="numbering" w:customStyle="1" w:styleId="Bezpopisa1">
    <w:name w:val="Bez popisa1"/>
    <w:next w:val="NoList"/>
    <w:uiPriority w:val="99"/>
    <w:semiHidden/>
    <w:unhideWhenUsed/>
    <w:rsid w:val="000E7A76"/>
  </w:style>
  <w:style w:type="numbering" w:customStyle="1" w:styleId="Stil1">
    <w:name w:val="Stil1"/>
    <w:uiPriority w:val="99"/>
    <w:rsid w:val="000E7A76"/>
    <w:pPr>
      <w:numPr>
        <w:numId w:val="144"/>
      </w:numPr>
    </w:pPr>
  </w:style>
  <w:style w:type="numbering" w:customStyle="1" w:styleId="Stil2">
    <w:name w:val="Stil2"/>
    <w:uiPriority w:val="99"/>
    <w:rsid w:val="000E7A76"/>
    <w:pPr>
      <w:numPr>
        <w:numId w:val="14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qFormat="1"/>
    <w:lsdException w:name="page number" w:uiPriority="0"/>
    <w:lsdException w:name="endnote text"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Outline List 2"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74522"/>
    <w:pPr>
      <w:spacing w:after="200" w:line="276" w:lineRule="auto"/>
    </w:pPr>
    <w:rPr>
      <w:rFonts w:ascii="Calibri" w:eastAsia="Calibri" w:hAnsi="Calibri" w:cs="Times New Roman"/>
      <w:lang w:val="hr-HR"/>
    </w:rPr>
  </w:style>
  <w:style w:type="paragraph" w:styleId="Heading1">
    <w:name w:val="heading 1"/>
    <w:basedOn w:val="Normal"/>
    <w:next w:val="Normal"/>
    <w:link w:val="Heading1Char"/>
    <w:qFormat/>
    <w:rsid w:val="00E74522"/>
    <w:pPr>
      <w:spacing w:before="480" w:after="120"/>
      <w:outlineLvl w:val="0"/>
    </w:pPr>
    <w:rPr>
      <w:rFonts w:ascii="Arial" w:eastAsia="Arial" w:hAnsi="Arial"/>
      <w:b/>
      <w:color w:val="000000"/>
      <w:sz w:val="36"/>
      <w:szCs w:val="20"/>
      <w:lang w:eastAsia="hr-HR"/>
    </w:rPr>
  </w:style>
  <w:style w:type="paragraph" w:styleId="Heading2">
    <w:name w:val="heading 2"/>
    <w:basedOn w:val="Normal"/>
    <w:next w:val="Normal"/>
    <w:link w:val="Heading2Char"/>
    <w:qFormat/>
    <w:rsid w:val="00E74522"/>
    <w:pPr>
      <w:spacing w:before="360" w:after="80"/>
      <w:outlineLvl w:val="1"/>
    </w:pPr>
    <w:rPr>
      <w:rFonts w:ascii="Arial" w:eastAsia="Arial" w:hAnsi="Arial"/>
      <w:b/>
      <w:color w:val="000000"/>
      <w:sz w:val="28"/>
      <w:szCs w:val="20"/>
      <w:lang w:eastAsia="hr-HR"/>
    </w:rPr>
  </w:style>
  <w:style w:type="paragraph" w:styleId="Heading3">
    <w:name w:val="heading 3"/>
    <w:basedOn w:val="Normal"/>
    <w:next w:val="Normal"/>
    <w:link w:val="Heading3Char"/>
    <w:qFormat/>
    <w:rsid w:val="00E74522"/>
    <w:pPr>
      <w:spacing w:before="280" w:after="80"/>
      <w:outlineLvl w:val="2"/>
    </w:pPr>
    <w:rPr>
      <w:rFonts w:ascii="Arial" w:eastAsia="Arial" w:hAnsi="Arial"/>
      <w:b/>
      <w:color w:val="666666"/>
      <w:sz w:val="24"/>
      <w:szCs w:val="20"/>
      <w:lang w:eastAsia="hr-HR"/>
    </w:rPr>
  </w:style>
  <w:style w:type="paragraph" w:styleId="Heading4">
    <w:name w:val="heading 4"/>
    <w:basedOn w:val="Normal"/>
    <w:next w:val="Normal"/>
    <w:link w:val="Heading4Char"/>
    <w:qFormat/>
    <w:rsid w:val="00E74522"/>
    <w:pPr>
      <w:spacing w:before="240" w:after="40"/>
      <w:outlineLvl w:val="3"/>
    </w:pPr>
    <w:rPr>
      <w:rFonts w:ascii="Arial" w:eastAsia="Arial" w:hAnsi="Arial"/>
      <w:i/>
      <w:color w:val="666666"/>
      <w:sz w:val="20"/>
      <w:szCs w:val="20"/>
      <w:lang w:eastAsia="hr-HR"/>
    </w:rPr>
  </w:style>
  <w:style w:type="paragraph" w:styleId="Heading5">
    <w:name w:val="heading 5"/>
    <w:basedOn w:val="Normal"/>
    <w:next w:val="Normal"/>
    <w:link w:val="Heading5Char"/>
    <w:uiPriority w:val="99"/>
    <w:qFormat/>
    <w:rsid w:val="00E74522"/>
    <w:pPr>
      <w:spacing w:before="220" w:after="40"/>
      <w:outlineLvl w:val="4"/>
    </w:pPr>
    <w:rPr>
      <w:rFonts w:ascii="Arial" w:eastAsia="Arial" w:hAnsi="Arial"/>
      <w:b/>
      <w:color w:val="666666"/>
      <w:sz w:val="20"/>
      <w:szCs w:val="20"/>
      <w:lang w:eastAsia="hr-HR"/>
    </w:rPr>
  </w:style>
  <w:style w:type="paragraph" w:styleId="Heading6">
    <w:name w:val="heading 6"/>
    <w:basedOn w:val="Normal"/>
    <w:next w:val="Normal"/>
    <w:link w:val="Heading6Char"/>
    <w:uiPriority w:val="99"/>
    <w:qFormat/>
    <w:rsid w:val="00E74522"/>
    <w:pPr>
      <w:spacing w:before="200" w:after="40"/>
      <w:outlineLvl w:val="5"/>
    </w:pPr>
    <w:rPr>
      <w:rFonts w:ascii="Arial" w:eastAsia="Arial" w:hAnsi="Arial"/>
      <w:i/>
      <w:color w:val="666666"/>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74522"/>
    <w:rPr>
      <w:rFonts w:ascii="Arial" w:eastAsia="Arial" w:hAnsi="Arial" w:cs="Times New Roman"/>
      <w:b/>
      <w:color w:val="000000"/>
      <w:sz w:val="36"/>
      <w:szCs w:val="20"/>
      <w:lang w:val="hr-HR" w:eastAsia="hr-HR"/>
    </w:rPr>
  </w:style>
  <w:style w:type="character" w:customStyle="1" w:styleId="Heading2Char">
    <w:name w:val="Heading 2 Char"/>
    <w:basedOn w:val="DefaultParagraphFont"/>
    <w:link w:val="Heading2"/>
    <w:qFormat/>
    <w:rsid w:val="00E74522"/>
    <w:rPr>
      <w:rFonts w:ascii="Arial" w:eastAsia="Arial" w:hAnsi="Arial" w:cs="Times New Roman"/>
      <w:b/>
      <w:color w:val="000000"/>
      <w:sz w:val="28"/>
      <w:szCs w:val="20"/>
      <w:lang w:val="hr-HR" w:eastAsia="hr-HR"/>
    </w:rPr>
  </w:style>
  <w:style w:type="character" w:customStyle="1" w:styleId="Heading3Char">
    <w:name w:val="Heading 3 Char"/>
    <w:basedOn w:val="DefaultParagraphFont"/>
    <w:link w:val="Heading3"/>
    <w:qFormat/>
    <w:rsid w:val="00E74522"/>
    <w:rPr>
      <w:rFonts w:ascii="Arial" w:eastAsia="Arial" w:hAnsi="Arial" w:cs="Times New Roman"/>
      <w:b/>
      <w:color w:val="666666"/>
      <w:sz w:val="24"/>
      <w:szCs w:val="20"/>
      <w:lang w:val="hr-HR" w:eastAsia="hr-HR"/>
    </w:rPr>
  </w:style>
  <w:style w:type="character" w:customStyle="1" w:styleId="Heading4Char">
    <w:name w:val="Heading 4 Char"/>
    <w:basedOn w:val="DefaultParagraphFont"/>
    <w:link w:val="Heading4"/>
    <w:rsid w:val="00E74522"/>
    <w:rPr>
      <w:rFonts w:ascii="Arial" w:eastAsia="Arial" w:hAnsi="Arial" w:cs="Times New Roman"/>
      <w:i/>
      <w:color w:val="666666"/>
      <w:sz w:val="20"/>
      <w:szCs w:val="20"/>
      <w:lang w:val="hr-HR" w:eastAsia="hr-HR"/>
    </w:rPr>
  </w:style>
  <w:style w:type="character" w:customStyle="1" w:styleId="Heading5Char">
    <w:name w:val="Heading 5 Char"/>
    <w:basedOn w:val="DefaultParagraphFont"/>
    <w:link w:val="Heading5"/>
    <w:uiPriority w:val="99"/>
    <w:rsid w:val="00E74522"/>
    <w:rPr>
      <w:rFonts w:ascii="Arial" w:eastAsia="Arial" w:hAnsi="Arial" w:cs="Times New Roman"/>
      <w:b/>
      <w:color w:val="666666"/>
      <w:sz w:val="20"/>
      <w:szCs w:val="20"/>
      <w:lang w:val="hr-HR" w:eastAsia="hr-HR"/>
    </w:rPr>
  </w:style>
  <w:style w:type="character" w:customStyle="1" w:styleId="Heading6Char">
    <w:name w:val="Heading 6 Char"/>
    <w:basedOn w:val="DefaultParagraphFont"/>
    <w:link w:val="Heading6"/>
    <w:uiPriority w:val="99"/>
    <w:rsid w:val="00E74522"/>
    <w:rPr>
      <w:rFonts w:ascii="Arial" w:eastAsia="Arial" w:hAnsi="Arial" w:cs="Times New Roman"/>
      <w:i/>
      <w:color w:val="666666"/>
      <w:sz w:val="20"/>
      <w:szCs w:val="20"/>
      <w:lang w:val="hr-HR" w:eastAsia="hr-HR"/>
    </w:rPr>
  </w:style>
  <w:style w:type="paragraph" w:styleId="Header">
    <w:name w:val="header"/>
    <w:basedOn w:val="Normal"/>
    <w:link w:val="HeaderChar"/>
    <w:uiPriority w:val="99"/>
    <w:unhideWhenUsed/>
    <w:rsid w:val="00E74522"/>
    <w:pPr>
      <w:tabs>
        <w:tab w:val="center" w:pos="4536"/>
        <w:tab w:val="right" w:pos="9072"/>
      </w:tabs>
      <w:spacing w:after="0" w:line="240" w:lineRule="auto"/>
    </w:pPr>
  </w:style>
  <w:style w:type="character" w:customStyle="1" w:styleId="HeaderChar">
    <w:name w:val="Header Char"/>
    <w:basedOn w:val="DefaultParagraphFont"/>
    <w:link w:val="Header"/>
    <w:uiPriority w:val="99"/>
    <w:qFormat/>
    <w:rsid w:val="00E74522"/>
    <w:rPr>
      <w:rFonts w:ascii="Calibri" w:eastAsia="Calibri" w:hAnsi="Calibri" w:cs="Times New Roman"/>
      <w:lang w:val="hr-HR"/>
    </w:rPr>
  </w:style>
  <w:style w:type="paragraph" w:styleId="Footer">
    <w:name w:val="footer"/>
    <w:basedOn w:val="Normal"/>
    <w:link w:val="FooterChar"/>
    <w:uiPriority w:val="99"/>
    <w:unhideWhenUsed/>
    <w:rsid w:val="00E74522"/>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E74522"/>
    <w:rPr>
      <w:rFonts w:ascii="Calibri" w:eastAsia="Calibri" w:hAnsi="Calibri" w:cs="Times New Roman"/>
      <w:lang w:val="hr-HR"/>
    </w:rPr>
  </w:style>
  <w:style w:type="paragraph" w:styleId="ListParagraph">
    <w:name w:val="List Paragraph"/>
    <w:basedOn w:val="Normal"/>
    <w:link w:val="ListParagraphChar"/>
    <w:uiPriority w:val="34"/>
    <w:qFormat/>
    <w:rsid w:val="00E74522"/>
    <w:pPr>
      <w:ind w:left="720"/>
      <w:contextualSpacing/>
    </w:pPr>
  </w:style>
  <w:style w:type="paragraph" w:styleId="NoSpacing">
    <w:name w:val="No Spacing"/>
    <w:link w:val="NoSpacingChar"/>
    <w:uiPriority w:val="1"/>
    <w:qFormat/>
    <w:rsid w:val="00E74522"/>
    <w:pPr>
      <w:spacing w:after="0" w:line="240" w:lineRule="auto"/>
    </w:pPr>
    <w:rPr>
      <w:rFonts w:ascii="Calibri" w:eastAsia="Calibri" w:hAnsi="Calibri" w:cs="Times New Roman"/>
      <w:lang w:val="hr-HR"/>
    </w:rPr>
  </w:style>
  <w:style w:type="character" w:customStyle="1" w:styleId="NoSpacingChar">
    <w:name w:val="No Spacing Char"/>
    <w:link w:val="NoSpacing"/>
    <w:uiPriority w:val="1"/>
    <w:rsid w:val="00E74522"/>
    <w:rPr>
      <w:rFonts w:ascii="Calibri" w:eastAsia="Calibri" w:hAnsi="Calibri" w:cs="Times New Roman"/>
      <w:lang w:val="hr-HR"/>
    </w:rPr>
  </w:style>
  <w:style w:type="paragraph" w:styleId="FootnoteText">
    <w:name w:val="footnote text"/>
    <w:basedOn w:val="Normal"/>
    <w:link w:val="FootnoteTextChar"/>
    <w:uiPriority w:val="99"/>
    <w:unhideWhenUsed/>
    <w:rsid w:val="00E74522"/>
    <w:pPr>
      <w:spacing w:after="0" w:line="240" w:lineRule="auto"/>
    </w:pPr>
    <w:rPr>
      <w:sz w:val="20"/>
      <w:szCs w:val="20"/>
    </w:rPr>
  </w:style>
  <w:style w:type="character" w:customStyle="1" w:styleId="FootnoteTextChar">
    <w:name w:val="Footnote Text Char"/>
    <w:basedOn w:val="DefaultParagraphFont"/>
    <w:link w:val="FootnoteText"/>
    <w:uiPriority w:val="99"/>
    <w:qFormat/>
    <w:rsid w:val="00E74522"/>
    <w:rPr>
      <w:rFonts w:ascii="Calibri" w:eastAsia="Calibri" w:hAnsi="Calibri" w:cs="Times New Roman"/>
      <w:sz w:val="20"/>
      <w:szCs w:val="20"/>
      <w:lang w:val="hr-HR"/>
    </w:rPr>
  </w:style>
  <w:style w:type="character" w:styleId="FootnoteReference">
    <w:name w:val="footnote reference"/>
    <w:uiPriority w:val="99"/>
    <w:unhideWhenUsed/>
    <w:qFormat/>
    <w:rsid w:val="00E74522"/>
    <w:rPr>
      <w:vertAlign w:val="superscript"/>
    </w:rPr>
  </w:style>
  <w:style w:type="paragraph" w:styleId="Title">
    <w:name w:val="Title"/>
    <w:basedOn w:val="Normal"/>
    <w:next w:val="Normal"/>
    <w:link w:val="TitleChar"/>
    <w:uiPriority w:val="10"/>
    <w:qFormat/>
    <w:rsid w:val="00E74522"/>
    <w:pPr>
      <w:spacing w:before="480" w:after="120"/>
    </w:pPr>
    <w:rPr>
      <w:rFonts w:ascii="Arial" w:eastAsia="Arial" w:hAnsi="Arial"/>
      <w:b/>
      <w:color w:val="000000"/>
      <w:sz w:val="72"/>
      <w:szCs w:val="20"/>
      <w:lang w:eastAsia="hr-HR"/>
    </w:rPr>
  </w:style>
  <w:style w:type="character" w:customStyle="1" w:styleId="TitleChar">
    <w:name w:val="Title Char"/>
    <w:basedOn w:val="DefaultParagraphFont"/>
    <w:link w:val="Title"/>
    <w:uiPriority w:val="10"/>
    <w:rsid w:val="00E74522"/>
    <w:rPr>
      <w:rFonts w:ascii="Arial" w:eastAsia="Arial" w:hAnsi="Arial" w:cs="Times New Roman"/>
      <w:b/>
      <w:color w:val="000000"/>
      <w:sz w:val="72"/>
      <w:szCs w:val="20"/>
      <w:lang w:val="hr-HR" w:eastAsia="hr-HR"/>
    </w:rPr>
  </w:style>
  <w:style w:type="paragraph" w:styleId="Subtitle">
    <w:name w:val="Subtitle"/>
    <w:basedOn w:val="Normal"/>
    <w:next w:val="Normal"/>
    <w:link w:val="SubtitleChar"/>
    <w:uiPriority w:val="11"/>
    <w:qFormat/>
    <w:rsid w:val="00E74522"/>
    <w:pPr>
      <w:spacing w:before="360" w:after="80"/>
    </w:pPr>
    <w:rPr>
      <w:rFonts w:ascii="Georgia" w:eastAsia="Georgia" w:hAnsi="Georgia"/>
      <w:i/>
      <w:color w:val="666666"/>
      <w:sz w:val="48"/>
      <w:szCs w:val="20"/>
      <w:lang w:eastAsia="hr-HR"/>
    </w:rPr>
  </w:style>
  <w:style w:type="character" w:customStyle="1" w:styleId="SubtitleChar">
    <w:name w:val="Subtitle Char"/>
    <w:basedOn w:val="DefaultParagraphFont"/>
    <w:link w:val="Subtitle"/>
    <w:uiPriority w:val="11"/>
    <w:qFormat/>
    <w:rsid w:val="00E74522"/>
    <w:rPr>
      <w:rFonts w:ascii="Georgia" w:eastAsia="Georgia" w:hAnsi="Georgia" w:cs="Times New Roman"/>
      <w:i/>
      <w:color w:val="666666"/>
      <w:sz w:val="48"/>
      <w:szCs w:val="20"/>
      <w:lang w:val="hr-HR" w:eastAsia="hr-HR"/>
    </w:rPr>
  </w:style>
  <w:style w:type="character" w:customStyle="1" w:styleId="CommentTextChar">
    <w:name w:val="Comment Text Char"/>
    <w:link w:val="CommentText"/>
    <w:uiPriority w:val="99"/>
    <w:qFormat/>
    <w:rsid w:val="00E74522"/>
    <w:rPr>
      <w:rFonts w:ascii="Arial" w:eastAsia="Arial" w:hAnsi="Arial" w:cs="Arial"/>
      <w:color w:val="000000"/>
      <w:sz w:val="20"/>
      <w:szCs w:val="20"/>
      <w:lang w:eastAsia="hr-HR"/>
    </w:rPr>
  </w:style>
  <w:style w:type="paragraph" w:styleId="CommentText">
    <w:name w:val="annotation text"/>
    <w:basedOn w:val="Normal"/>
    <w:link w:val="CommentTextChar"/>
    <w:uiPriority w:val="99"/>
    <w:unhideWhenUsed/>
    <w:qFormat/>
    <w:rsid w:val="00E74522"/>
    <w:pPr>
      <w:spacing w:after="0" w:line="240" w:lineRule="auto"/>
    </w:pPr>
    <w:rPr>
      <w:rFonts w:ascii="Arial" w:eastAsia="Arial" w:hAnsi="Arial" w:cs="Arial"/>
      <w:color w:val="000000"/>
      <w:sz w:val="20"/>
      <w:szCs w:val="20"/>
      <w:lang w:val="hr-BA" w:eastAsia="hr-HR"/>
    </w:rPr>
  </w:style>
  <w:style w:type="character" w:customStyle="1" w:styleId="TekstkomentaraChar1">
    <w:name w:val="Tekst komentara Char1"/>
    <w:basedOn w:val="DefaultParagraphFont"/>
    <w:uiPriority w:val="99"/>
    <w:semiHidden/>
    <w:rsid w:val="00E74522"/>
    <w:rPr>
      <w:rFonts w:ascii="Calibri" w:eastAsia="Calibri" w:hAnsi="Calibri" w:cs="Times New Roman"/>
      <w:sz w:val="20"/>
      <w:szCs w:val="20"/>
      <w:lang w:val="hr-HR"/>
    </w:rPr>
  </w:style>
  <w:style w:type="character" w:customStyle="1" w:styleId="BalloonTextChar">
    <w:name w:val="Balloon Text Char"/>
    <w:link w:val="BalloonText"/>
    <w:uiPriority w:val="99"/>
    <w:semiHidden/>
    <w:qFormat/>
    <w:rsid w:val="00E74522"/>
    <w:rPr>
      <w:rFonts w:ascii="Tahoma" w:eastAsia="Arial" w:hAnsi="Tahoma" w:cs="Tahoma"/>
      <w:color w:val="000000"/>
      <w:sz w:val="16"/>
      <w:szCs w:val="16"/>
      <w:lang w:eastAsia="hr-HR"/>
    </w:rPr>
  </w:style>
  <w:style w:type="paragraph" w:styleId="BalloonText">
    <w:name w:val="Balloon Text"/>
    <w:basedOn w:val="Normal"/>
    <w:link w:val="BalloonTextChar"/>
    <w:uiPriority w:val="99"/>
    <w:semiHidden/>
    <w:unhideWhenUsed/>
    <w:qFormat/>
    <w:rsid w:val="00E74522"/>
    <w:pPr>
      <w:spacing w:after="0" w:line="240" w:lineRule="auto"/>
    </w:pPr>
    <w:rPr>
      <w:rFonts w:ascii="Tahoma" w:eastAsia="Arial" w:hAnsi="Tahoma" w:cs="Tahoma"/>
      <w:color w:val="000000"/>
      <w:sz w:val="16"/>
      <w:szCs w:val="16"/>
      <w:lang w:val="hr-BA" w:eastAsia="hr-HR"/>
    </w:rPr>
  </w:style>
  <w:style w:type="character" w:customStyle="1" w:styleId="TekstbaloniaChar1">
    <w:name w:val="Tekst balončića Char1"/>
    <w:basedOn w:val="DefaultParagraphFont"/>
    <w:uiPriority w:val="99"/>
    <w:semiHidden/>
    <w:rsid w:val="00E74522"/>
    <w:rPr>
      <w:rFonts w:ascii="Segoe UI" w:eastAsia="Calibri" w:hAnsi="Segoe UI" w:cs="Segoe UI"/>
      <w:sz w:val="18"/>
      <w:szCs w:val="18"/>
      <w:lang w:val="hr-HR"/>
    </w:rPr>
  </w:style>
  <w:style w:type="character" w:customStyle="1" w:styleId="CommentSubjectChar">
    <w:name w:val="Comment Subject Char"/>
    <w:link w:val="CommentSubject"/>
    <w:uiPriority w:val="99"/>
    <w:semiHidden/>
    <w:qFormat/>
    <w:rsid w:val="00E74522"/>
    <w:rPr>
      <w:rFonts w:ascii="Arial" w:eastAsia="Arial" w:hAnsi="Arial" w:cs="Arial"/>
      <w:b/>
      <w:bCs/>
      <w:color w:val="000000"/>
      <w:sz w:val="20"/>
      <w:szCs w:val="20"/>
      <w:lang w:eastAsia="hr-HR"/>
    </w:rPr>
  </w:style>
  <w:style w:type="paragraph" w:styleId="CommentSubject">
    <w:name w:val="annotation subject"/>
    <w:basedOn w:val="CommentText"/>
    <w:next w:val="CommentText"/>
    <w:link w:val="CommentSubjectChar"/>
    <w:uiPriority w:val="99"/>
    <w:semiHidden/>
    <w:unhideWhenUsed/>
    <w:qFormat/>
    <w:rsid w:val="00E74522"/>
    <w:rPr>
      <w:b/>
      <w:bCs/>
    </w:rPr>
  </w:style>
  <w:style w:type="character" w:customStyle="1" w:styleId="PredmetkomentaraChar1">
    <w:name w:val="Predmet komentara Char1"/>
    <w:basedOn w:val="TekstkomentaraChar1"/>
    <w:uiPriority w:val="99"/>
    <w:semiHidden/>
    <w:rsid w:val="00E74522"/>
    <w:rPr>
      <w:rFonts w:ascii="Calibri" w:eastAsia="Calibri" w:hAnsi="Calibri" w:cs="Times New Roman"/>
      <w:b/>
      <w:bCs/>
      <w:sz w:val="20"/>
      <w:szCs w:val="20"/>
      <w:lang w:val="hr-HR"/>
    </w:rPr>
  </w:style>
  <w:style w:type="character" w:styleId="BookTitle">
    <w:name w:val="Book Title"/>
    <w:uiPriority w:val="99"/>
    <w:qFormat/>
    <w:rsid w:val="00E74522"/>
    <w:rPr>
      <w:b/>
      <w:bCs/>
      <w:smallCaps/>
      <w:spacing w:val="5"/>
    </w:rPr>
  </w:style>
  <w:style w:type="paragraph" w:styleId="NormalWeb">
    <w:name w:val="Normal (Web)"/>
    <w:basedOn w:val="Normal"/>
    <w:uiPriority w:val="99"/>
    <w:rsid w:val="00E7452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sercontent">
    <w:name w:val="usercontent"/>
    <w:basedOn w:val="DefaultParagraphFont"/>
    <w:rsid w:val="00E74522"/>
  </w:style>
  <w:style w:type="paragraph" w:styleId="z-TopofForm">
    <w:name w:val="HTML Top of Form"/>
    <w:basedOn w:val="Normal"/>
    <w:next w:val="Normal"/>
    <w:link w:val="z-TopofFormChar"/>
    <w:hidden/>
    <w:uiPriority w:val="99"/>
    <w:unhideWhenUsed/>
    <w:rsid w:val="00E74522"/>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sid w:val="00E74522"/>
    <w:rPr>
      <w:rFonts w:ascii="Arial" w:eastAsia="Times New Roman" w:hAnsi="Arial" w:cs="Times New Roman"/>
      <w:vanish/>
      <w:sz w:val="16"/>
      <w:szCs w:val="16"/>
      <w:lang w:val="hr-HR"/>
    </w:rPr>
  </w:style>
  <w:style w:type="character" w:styleId="Emphasis">
    <w:name w:val="Emphasis"/>
    <w:basedOn w:val="DefaultParagraphFont"/>
    <w:uiPriority w:val="20"/>
    <w:qFormat/>
    <w:rsid w:val="00E74522"/>
    <w:rPr>
      <w:i/>
      <w:iCs/>
    </w:rPr>
  </w:style>
  <w:style w:type="character" w:styleId="SubtleEmphasis">
    <w:name w:val="Subtle Emphasis"/>
    <w:basedOn w:val="DefaultParagraphFont"/>
    <w:uiPriority w:val="19"/>
    <w:qFormat/>
    <w:rsid w:val="00E74522"/>
    <w:rPr>
      <w:i/>
      <w:iCs/>
      <w:color w:val="404040" w:themeColor="text1" w:themeTint="BF"/>
    </w:rPr>
  </w:style>
  <w:style w:type="paragraph" w:customStyle="1" w:styleId="Default">
    <w:name w:val="Default"/>
    <w:qFormat/>
    <w:rsid w:val="00E74522"/>
    <w:pPr>
      <w:autoSpaceDE w:val="0"/>
      <w:autoSpaceDN w:val="0"/>
      <w:adjustRightInd w:val="0"/>
      <w:spacing w:after="0" w:line="240" w:lineRule="auto"/>
    </w:pPr>
    <w:rPr>
      <w:rFonts w:ascii="Calibri" w:eastAsia="Calibri" w:hAnsi="Calibri" w:cs="Calibri"/>
      <w:color w:val="000000"/>
      <w:sz w:val="24"/>
      <w:szCs w:val="24"/>
      <w:lang w:val="hr-HR" w:eastAsia="hr-HR"/>
    </w:rPr>
  </w:style>
  <w:style w:type="character" w:styleId="Hyperlink">
    <w:name w:val="Hyperlink"/>
    <w:uiPriority w:val="99"/>
    <w:unhideWhenUsed/>
    <w:rsid w:val="00E74522"/>
    <w:rPr>
      <w:color w:val="0000FF"/>
      <w:u w:val="single"/>
    </w:rPr>
  </w:style>
  <w:style w:type="paragraph" w:customStyle="1" w:styleId="ColorfulList-Accent11">
    <w:name w:val="Colorful List - Accent 11"/>
    <w:basedOn w:val="Normal"/>
    <w:uiPriority w:val="34"/>
    <w:qFormat/>
    <w:rsid w:val="00E74522"/>
    <w:pPr>
      <w:ind w:left="720"/>
      <w:contextualSpacing/>
    </w:pPr>
    <w:rPr>
      <w:lang w:val="bs-Latn-BA"/>
    </w:rPr>
  </w:style>
  <w:style w:type="character" w:styleId="Strong">
    <w:name w:val="Strong"/>
    <w:basedOn w:val="DefaultParagraphFont"/>
    <w:uiPriority w:val="22"/>
    <w:qFormat/>
    <w:rsid w:val="00E74522"/>
    <w:rPr>
      <w:rFonts w:cs="Times New Roman"/>
      <w:b/>
      <w:bCs/>
    </w:rPr>
  </w:style>
  <w:style w:type="character" w:customStyle="1" w:styleId="a-size-large1">
    <w:name w:val="a-size-large1"/>
    <w:basedOn w:val="DefaultParagraphFont"/>
    <w:uiPriority w:val="99"/>
    <w:qFormat/>
    <w:rsid w:val="00E74522"/>
    <w:rPr>
      <w:rFonts w:ascii="Arial" w:hAnsi="Arial" w:cs="Arial"/>
    </w:rPr>
  </w:style>
  <w:style w:type="character" w:customStyle="1" w:styleId="a-size-medium2">
    <w:name w:val="a-size-medium2"/>
    <w:basedOn w:val="DefaultParagraphFont"/>
    <w:uiPriority w:val="99"/>
    <w:qFormat/>
    <w:rsid w:val="00E74522"/>
    <w:rPr>
      <w:rFonts w:ascii="Arial" w:hAnsi="Arial" w:cs="Arial"/>
    </w:rPr>
  </w:style>
  <w:style w:type="table" w:styleId="TableGrid">
    <w:name w:val="Table Grid"/>
    <w:basedOn w:val="TableNormal"/>
    <w:uiPriority w:val="59"/>
    <w:rsid w:val="00E74522"/>
    <w:pPr>
      <w:spacing w:after="0" w:line="240" w:lineRule="auto"/>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4">
    <w:name w:val="Medium Grid 1 Accent 4"/>
    <w:basedOn w:val="TableNormal"/>
    <w:uiPriority w:val="67"/>
    <w:rsid w:val="00E74522"/>
    <w:pPr>
      <w:spacing w:after="0" w:line="240" w:lineRule="auto"/>
    </w:pPr>
    <w:rPr>
      <w:lang w:val="bs-Latn-B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Pa14">
    <w:name w:val="Pa14"/>
    <w:basedOn w:val="Default"/>
    <w:next w:val="Default"/>
    <w:uiPriority w:val="99"/>
    <w:rsid w:val="00E74522"/>
    <w:pPr>
      <w:spacing w:before="40" w:after="40" w:line="241" w:lineRule="atLeast"/>
    </w:pPr>
    <w:rPr>
      <w:rFonts w:ascii="Myriad Pro" w:hAnsi="Myriad Pro" w:cs="Times New Roman"/>
      <w:color w:val="auto"/>
      <w:lang w:val="en-US" w:eastAsia="en-US"/>
    </w:rPr>
  </w:style>
  <w:style w:type="paragraph" w:customStyle="1" w:styleId="Pa20">
    <w:name w:val="Pa20"/>
    <w:basedOn w:val="Default"/>
    <w:next w:val="Default"/>
    <w:uiPriority w:val="99"/>
    <w:rsid w:val="00E74522"/>
    <w:pPr>
      <w:spacing w:after="160" w:line="221" w:lineRule="atLeast"/>
    </w:pPr>
    <w:rPr>
      <w:rFonts w:ascii="Myriad Pro" w:hAnsi="Myriad Pro" w:cs="Times New Roman"/>
      <w:color w:val="auto"/>
      <w:lang w:val="en-US" w:eastAsia="en-US"/>
    </w:rPr>
  </w:style>
  <w:style w:type="paragraph" w:customStyle="1" w:styleId="Pa18">
    <w:name w:val="Pa18"/>
    <w:basedOn w:val="Default"/>
    <w:next w:val="Default"/>
    <w:uiPriority w:val="99"/>
    <w:rsid w:val="00E74522"/>
    <w:pPr>
      <w:spacing w:after="120" w:line="221" w:lineRule="atLeast"/>
    </w:pPr>
    <w:rPr>
      <w:rFonts w:ascii="Myriad Pro" w:hAnsi="Myriad Pro" w:cs="Times New Roman"/>
      <w:color w:val="auto"/>
      <w:lang w:val="en-US" w:eastAsia="en-US"/>
    </w:rPr>
  </w:style>
  <w:style w:type="paragraph" w:customStyle="1" w:styleId="Pa19">
    <w:name w:val="Pa19"/>
    <w:basedOn w:val="Default"/>
    <w:next w:val="Default"/>
    <w:uiPriority w:val="99"/>
    <w:rsid w:val="00E74522"/>
    <w:pPr>
      <w:spacing w:before="40" w:line="221" w:lineRule="atLeast"/>
    </w:pPr>
    <w:rPr>
      <w:rFonts w:ascii="Myriad Pro" w:hAnsi="Myriad Pro" w:cs="Times New Roman"/>
      <w:color w:val="auto"/>
      <w:lang w:val="en-US" w:eastAsia="en-US"/>
    </w:rPr>
  </w:style>
  <w:style w:type="character" w:customStyle="1" w:styleId="A10">
    <w:name w:val="A10"/>
    <w:uiPriority w:val="99"/>
    <w:rsid w:val="00E74522"/>
    <w:rPr>
      <w:rFonts w:cs="Myriad Pro"/>
      <w:color w:val="000000"/>
      <w:sz w:val="18"/>
      <w:szCs w:val="18"/>
    </w:rPr>
  </w:style>
  <w:style w:type="character" w:styleId="CommentReference">
    <w:name w:val="annotation reference"/>
    <w:basedOn w:val="DefaultParagraphFont"/>
    <w:uiPriority w:val="99"/>
    <w:semiHidden/>
    <w:unhideWhenUsed/>
    <w:rsid w:val="00E74522"/>
    <w:rPr>
      <w:sz w:val="16"/>
      <w:szCs w:val="16"/>
    </w:rPr>
  </w:style>
  <w:style w:type="paragraph" w:styleId="EndnoteText">
    <w:name w:val="endnote text"/>
    <w:basedOn w:val="Normal"/>
    <w:link w:val="EndnoteTextChar"/>
    <w:uiPriority w:val="99"/>
    <w:semiHidden/>
    <w:unhideWhenUsed/>
    <w:qFormat/>
    <w:rsid w:val="00E74522"/>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qFormat/>
    <w:rsid w:val="00E74522"/>
    <w:rPr>
      <w:sz w:val="20"/>
      <w:szCs w:val="20"/>
      <w:lang w:val="hr-HR"/>
    </w:rPr>
  </w:style>
  <w:style w:type="character" w:styleId="EndnoteReference">
    <w:name w:val="endnote reference"/>
    <w:basedOn w:val="DefaultParagraphFont"/>
    <w:uiPriority w:val="99"/>
    <w:semiHidden/>
    <w:unhideWhenUsed/>
    <w:rsid w:val="00E74522"/>
    <w:rPr>
      <w:vertAlign w:val="superscript"/>
    </w:rPr>
  </w:style>
  <w:style w:type="numbering" w:styleId="111111">
    <w:name w:val="Outline List 2"/>
    <w:basedOn w:val="NoList"/>
    <w:rsid w:val="00E74522"/>
    <w:pPr>
      <w:numPr>
        <w:numId w:val="28"/>
      </w:numPr>
    </w:pPr>
  </w:style>
  <w:style w:type="character" w:customStyle="1" w:styleId="ListParagraphChar">
    <w:name w:val="List Paragraph Char"/>
    <w:link w:val="ListParagraph"/>
    <w:uiPriority w:val="34"/>
    <w:locked/>
    <w:rsid w:val="00E74522"/>
    <w:rPr>
      <w:rFonts w:ascii="Calibri" w:eastAsia="Calibri" w:hAnsi="Calibri" w:cs="Times New Roman"/>
      <w:lang w:val="hr-HR"/>
    </w:rPr>
  </w:style>
  <w:style w:type="paragraph" w:customStyle="1" w:styleId="Normal1">
    <w:name w:val="Normal1"/>
    <w:rsid w:val="00E74522"/>
    <w:pPr>
      <w:spacing w:after="200" w:line="276" w:lineRule="auto"/>
    </w:pPr>
    <w:rPr>
      <w:rFonts w:ascii="Calibri" w:eastAsia="Calibri" w:hAnsi="Calibri" w:cs="Calibri"/>
      <w:color w:val="000000"/>
      <w:lang w:val="bs-Latn-BA" w:eastAsia="bs-Latn-BA"/>
    </w:rPr>
  </w:style>
  <w:style w:type="character" w:customStyle="1" w:styleId="hps">
    <w:name w:val="hps"/>
    <w:basedOn w:val="DefaultParagraphFont"/>
    <w:rsid w:val="00E74522"/>
  </w:style>
  <w:style w:type="character" w:customStyle="1" w:styleId="st">
    <w:name w:val="st"/>
    <w:basedOn w:val="DefaultParagraphFont"/>
    <w:rsid w:val="00E74522"/>
  </w:style>
  <w:style w:type="character" w:styleId="FollowedHyperlink">
    <w:name w:val="FollowedHyperlink"/>
    <w:basedOn w:val="DefaultParagraphFont"/>
    <w:uiPriority w:val="99"/>
    <w:semiHidden/>
    <w:unhideWhenUsed/>
    <w:rsid w:val="00E74522"/>
    <w:rPr>
      <w:color w:val="954F72" w:themeColor="followedHyperlink"/>
      <w:u w:val="single"/>
    </w:rPr>
  </w:style>
  <w:style w:type="character" w:customStyle="1" w:styleId="CommentSubjectChar1">
    <w:name w:val="Comment Subject Char1"/>
    <w:basedOn w:val="CommentTextChar"/>
    <w:uiPriority w:val="99"/>
    <w:semiHidden/>
    <w:rsid w:val="00E74522"/>
    <w:rPr>
      <w:rFonts w:ascii="Arial" w:eastAsiaTheme="minorEastAsia" w:hAnsi="Arial" w:cs="Arial"/>
      <w:b/>
      <w:bCs/>
      <w:color w:val="000000"/>
      <w:sz w:val="20"/>
      <w:szCs w:val="20"/>
      <w:lang w:eastAsia="hr-HR"/>
    </w:rPr>
  </w:style>
  <w:style w:type="character" w:styleId="HTMLCite">
    <w:name w:val="HTML Cite"/>
    <w:uiPriority w:val="99"/>
    <w:semiHidden/>
    <w:unhideWhenUsed/>
    <w:rsid w:val="00E74522"/>
    <w:rPr>
      <w:i/>
      <w:iCs/>
    </w:rPr>
  </w:style>
  <w:style w:type="paragraph" w:styleId="Revision">
    <w:name w:val="Revision"/>
    <w:hidden/>
    <w:uiPriority w:val="99"/>
    <w:semiHidden/>
    <w:rsid w:val="00E74522"/>
    <w:pPr>
      <w:spacing w:after="0" w:line="240" w:lineRule="auto"/>
    </w:pPr>
    <w:rPr>
      <w:rFonts w:ascii="Calibri" w:eastAsia="Times New Roman" w:hAnsi="Calibri" w:cs="Times New Roman"/>
      <w:lang w:val="hr-HR" w:eastAsia="hr-HR"/>
    </w:rPr>
  </w:style>
  <w:style w:type="paragraph" w:customStyle="1" w:styleId="msonormal0">
    <w:name w:val="msonormal"/>
    <w:basedOn w:val="Normal"/>
    <w:uiPriority w:val="99"/>
    <w:rsid w:val="00E74522"/>
    <w:pPr>
      <w:spacing w:before="100" w:beforeAutospacing="1" w:after="100" w:afterAutospacing="1" w:line="240" w:lineRule="auto"/>
    </w:pPr>
    <w:rPr>
      <w:rFonts w:ascii="Times New Roman" w:eastAsia="Times New Roman" w:hAnsi="Times New Roman"/>
      <w:sz w:val="24"/>
      <w:szCs w:val="24"/>
      <w:lang w:val="en-US" w:eastAsia="hr-HR"/>
    </w:rPr>
  </w:style>
  <w:style w:type="character" w:customStyle="1" w:styleId="CaptionChar">
    <w:name w:val="Caption Char"/>
    <w:basedOn w:val="DefaultParagraphFont"/>
    <w:link w:val="Caption"/>
    <w:uiPriority w:val="35"/>
    <w:locked/>
    <w:rsid w:val="00E74522"/>
    <w:rPr>
      <w:b/>
      <w:bCs/>
      <w:lang w:val="bs-Latn-BA"/>
    </w:rPr>
  </w:style>
  <w:style w:type="paragraph" w:styleId="Caption">
    <w:name w:val="caption"/>
    <w:basedOn w:val="Normal"/>
    <w:next w:val="Normal"/>
    <w:link w:val="CaptionChar"/>
    <w:uiPriority w:val="35"/>
    <w:unhideWhenUsed/>
    <w:qFormat/>
    <w:rsid w:val="00E74522"/>
    <w:pPr>
      <w:keepNext/>
      <w:keepLines/>
      <w:spacing w:line="240" w:lineRule="auto"/>
      <w:jc w:val="both"/>
    </w:pPr>
    <w:rPr>
      <w:rFonts w:asciiTheme="minorHAnsi" w:eastAsiaTheme="minorHAnsi" w:hAnsiTheme="minorHAnsi" w:cstheme="minorBidi"/>
      <w:b/>
      <w:bCs/>
      <w:lang w:val="bs-Latn-BA"/>
    </w:rPr>
  </w:style>
  <w:style w:type="paragraph" w:styleId="BodyText">
    <w:name w:val="Body Text"/>
    <w:basedOn w:val="Normal"/>
    <w:link w:val="BodyTextChar"/>
    <w:unhideWhenUsed/>
    <w:rsid w:val="00E74522"/>
    <w:pPr>
      <w:spacing w:after="120"/>
    </w:pPr>
    <w:rPr>
      <w:lang w:val="bs-Latn-BA"/>
    </w:rPr>
  </w:style>
  <w:style w:type="character" w:customStyle="1" w:styleId="BodyTextChar">
    <w:name w:val="Body Text Char"/>
    <w:basedOn w:val="DefaultParagraphFont"/>
    <w:link w:val="BodyText"/>
    <w:rsid w:val="00E74522"/>
    <w:rPr>
      <w:rFonts w:ascii="Calibri" w:eastAsia="Calibri" w:hAnsi="Calibri" w:cs="Times New Roman"/>
      <w:lang w:val="bs-Latn-BA"/>
    </w:rPr>
  </w:style>
  <w:style w:type="paragraph" w:styleId="DocumentMap">
    <w:name w:val="Document Map"/>
    <w:basedOn w:val="Normal"/>
    <w:link w:val="DocumentMapChar"/>
    <w:uiPriority w:val="99"/>
    <w:semiHidden/>
    <w:unhideWhenUsed/>
    <w:rsid w:val="00E74522"/>
    <w:pPr>
      <w:spacing w:after="0" w:line="240" w:lineRule="auto"/>
      <w:jc w:val="both"/>
    </w:pPr>
    <w:rPr>
      <w:rFonts w:ascii="Tahoma" w:hAnsi="Tahoma" w:cs="Tahoma"/>
      <w:sz w:val="16"/>
      <w:szCs w:val="16"/>
      <w:lang w:val="bs-Latn-BA"/>
    </w:rPr>
  </w:style>
  <w:style w:type="character" w:customStyle="1" w:styleId="DocumentMapChar">
    <w:name w:val="Document Map Char"/>
    <w:basedOn w:val="DefaultParagraphFont"/>
    <w:link w:val="DocumentMap"/>
    <w:uiPriority w:val="99"/>
    <w:semiHidden/>
    <w:rsid w:val="00E74522"/>
    <w:rPr>
      <w:rFonts w:ascii="Tahoma" w:eastAsia="Calibri" w:hAnsi="Tahoma" w:cs="Tahoma"/>
      <w:sz w:val="16"/>
      <w:szCs w:val="16"/>
      <w:lang w:val="bs-Latn-BA"/>
    </w:rPr>
  </w:style>
  <w:style w:type="paragraph" w:styleId="Bibliography">
    <w:name w:val="Bibliography"/>
    <w:basedOn w:val="Normal"/>
    <w:next w:val="Normal"/>
    <w:uiPriority w:val="37"/>
    <w:unhideWhenUsed/>
    <w:rsid w:val="00E74522"/>
    <w:pPr>
      <w:spacing w:line="240" w:lineRule="auto"/>
      <w:jc w:val="both"/>
    </w:pPr>
    <w:rPr>
      <w:sz w:val="24"/>
      <w:lang w:val="bs-Latn-BA"/>
    </w:rPr>
  </w:style>
  <w:style w:type="paragraph" w:customStyle="1" w:styleId="HDTextHeading2">
    <w:name w:val="HD_Text_Heading2"/>
    <w:qFormat/>
    <w:rsid w:val="00E74522"/>
    <w:pPr>
      <w:spacing w:after="360" w:line="240" w:lineRule="auto"/>
      <w:ind w:left="720" w:hanging="360"/>
    </w:pPr>
    <w:rPr>
      <w:rFonts w:ascii="Calibri" w:eastAsia="Calibri" w:hAnsi="Calibri" w:cs="Times New Roman"/>
      <w:b/>
      <w:color w:val="003366"/>
      <w:sz w:val="36"/>
      <w:lang w:val="en-US"/>
    </w:rPr>
  </w:style>
  <w:style w:type="paragraph" w:customStyle="1" w:styleId="HDTextHeading3">
    <w:name w:val="HD_Text_Heading3"/>
    <w:basedOn w:val="HDTextHeading2"/>
    <w:qFormat/>
    <w:rsid w:val="00E74522"/>
    <w:pPr>
      <w:spacing w:after="240"/>
    </w:pPr>
    <w:rPr>
      <w:sz w:val="28"/>
    </w:rPr>
  </w:style>
  <w:style w:type="paragraph" w:customStyle="1" w:styleId="HDTextHeading4">
    <w:name w:val="HD_Text_Heading4"/>
    <w:basedOn w:val="HDTextHeading3"/>
    <w:qFormat/>
    <w:rsid w:val="00E74522"/>
    <w:rPr>
      <w:sz w:val="24"/>
    </w:rPr>
  </w:style>
  <w:style w:type="character" w:customStyle="1" w:styleId="HDTextHeadingSub1Char">
    <w:name w:val="HD_Text_HeadingSub1 Char"/>
    <w:basedOn w:val="DefaultParagraphFont"/>
    <w:link w:val="HDTextHeadingSub1"/>
    <w:locked/>
    <w:rsid w:val="00E74522"/>
    <w:rPr>
      <w:rFonts w:eastAsia="Times New Roman"/>
      <w:b/>
      <w:bCs/>
      <w:i/>
      <w:iCs/>
      <w:lang w:val="en-US" w:bidi="en-US"/>
    </w:rPr>
  </w:style>
  <w:style w:type="paragraph" w:customStyle="1" w:styleId="HDTextHeadingSub1">
    <w:name w:val="HD_Text_HeadingSub1"/>
    <w:link w:val="HDTextHeadingSub1Char"/>
    <w:qFormat/>
    <w:rsid w:val="00E74522"/>
    <w:pPr>
      <w:spacing w:after="200" w:line="276" w:lineRule="auto"/>
    </w:pPr>
    <w:rPr>
      <w:rFonts w:eastAsia="Times New Roman"/>
      <w:b/>
      <w:bCs/>
      <w:i/>
      <w:iCs/>
      <w:lang w:val="en-US" w:bidi="en-US"/>
    </w:rPr>
  </w:style>
  <w:style w:type="paragraph" w:customStyle="1" w:styleId="CM78">
    <w:name w:val="CM78"/>
    <w:basedOn w:val="Default"/>
    <w:next w:val="Default"/>
    <w:rsid w:val="00E74522"/>
    <w:pPr>
      <w:widowControl w:val="0"/>
      <w:spacing w:after="210"/>
    </w:pPr>
    <w:rPr>
      <w:rFonts w:eastAsia="Times New Roman" w:cs="Times New Roman"/>
      <w:color w:val="auto"/>
      <w:lang w:val="bs-Latn-BA" w:eastAsia="bs-Latn-BA"/>
    </w:rPr>
  </w:style>
  <w:style w:type="character" w:styleId="PageNumber">
    <w:name w:val="page number"/>
    <w:unhideWhenUsed/>
    <w:rsid w:val="00E74522"/>
    <w:rPr>
      <w:rFonts w:ascii="Times New Roman" w:hAnsi="Times New Roman" w:cs="Times New Roman" w:hint="default"/>
    </w:rPr>
  </w:style>
  <w:style w:type="character" w:customStyle="1" w:styleId="DocumentMapChar1">
    <w:name w:val="Document Map Char1"/>
    <w:basedOn w:val="DefaultParagraphFont"/>
    <w:uiPriority w:val="99"/>
    <w:semiHidden/>
    <w:rsid w:val="00E74522"/>
    <w:rPr>
      <w:rFonts w:ascii="Segoe UI" w:eastAsia="MS Mincho" w:hAnsi="Segoe UI" w:cs="Segoe UI" w:hint="default"/>
      <w:sz w:val="16"/>
      <w:szCs w:val="16"/>
      <w:lang w:eastAsia="hr-HR"/>
    </w:rPr>
  </w:style>
  <w:style w:type="table" w:styleId="TableClassic1">
    <w:name w:val="Table Classic 1"/>
    <w:basedOn w:val="TableNormal"/>
    <w:uiPriority w:val="99"/>
    <w:semiHidden/>
    <w:unhideWhenUsed/>
    <w:rsid w:val="00E74522"/>
    <w:pPr>
      <w:spacing w:after="0" w:line="240" w:lineRule="auto"/>
    </w:pPr>
    <w:rPr>
      <w:rFonts w:ascii="Times New Roman" w:eastAsia="Calibri" w:hAnsi="Times New Roman" w:cs="Times New Roman"/>
      <w:sz w:val="20"/>
      <w:szCs w:val="20"/>
      <w:lang w:val="bs-Latn-BA" w:eastAsia="bs-Latn-BA"/>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2">
    <w:name w:val="tabela 2"/>
    <w:basedOn w:val="TableClassic1"/>
    <w:uiPriority w:val="99"/>
    <w:rsid w:val="00E74522"/>
    <w:rPr>
      <w:rFonts w:eastAsia="Times New Roman"/>
      <w:sz w:val="18"/>
      <w:lang w:val="hr-HR" w:eastAsia="hr-HR"/>
    </w:rPr>
    <w:tblPr/>
    <w:tcPr>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1">
    <w:name w:val="tabela 1"/>
    <w:basedOn w:val="TableClassic1"/>
    <w:uiPriority w:val="99"/>
    <w:rsid w:val="00E74522"/>
    <w:rPr>
      <w:rFonts w:eastAsia="Times New Roman"/>
      <w:sz w:val="18"/>
    </w:rPr>
    <w:tblPr/>
    <w:tcPr>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E74522"/>
    <w:pPr>
      <w:keepNext/>
      <w:keepLines/>
      <w:spacing w:after="0"/>
      <w:outlineLvl w:val="9"/>
    </w:pPr>
    <w:rPr>
      <w:rFonts w:asciiTheme="majorHAnsi" w:eastAsiaTheme="majorEastAsia" w:hAnsiTheme="majorHAnsi" w:cstheme="majorBidi"/>
      <w:bCs/>
      <w:color w:val="2E74B5" w:themeColor="accent1" w:themeShade="BF"/>
      <w:sz w:val="28"/>
      <w:szCs w:val="28"/>
      <w:lang w:val="sl-SI" w:eastAsia="sl-SI"/>
    </w:rPr>
  </w:style>
  <w:style w:type="paragraph" w:styleId="TOC1">
    <w:name w:val="toc 1"/>
    <w:basedOn w:val="Normal"/>
    <w:next w:val="Normal"/>
    <w:autoRedefine/>
    <w:uiPriority w:val="39"/>
    <w:unhideWhenUsed/>
    <w:qFormat/>
    <w:rsid w:val="00E74522"/>
    <w:pPr>
      <w:tabs>
        <w:tab w:val="right" w:leader="dot" w:pos="7797"/>
        <w:tab w:val="right" w:leader="dot" w:pos="8931"/>
      </w:tabs>
      <w:spacing w:after="100" w:line="240" w:lineRule="auto"/>
      <w:ind w:right="-2"/>
    </w:pPr>
    <w:rPr>
      <w:rFonts w:asciiTheme="minorHAnsi" w:eastAsiaTheme="minorEastAsia" w:hAnsiTheme="minorHAnsi" w:cstheme="minorBidi"/>
      <w:lang w:val="sl-SI" w:eastAsia="sl-SI"/>
    </w:rPr>
  </w:style>
  <w:style w:type="character" w:customStyle="1" w:styleId="atn">
    <w:name w:val="atn"/>
    <w:basedOn w:val="DefaultParagraphFont"/>
    <w:rsid w:val="00E74522"/>
  </w:style>
  <w:style w:type="paragraph" w:styleId="TOC2">
    <w:name w:val="toc 2"/>
    <w:basedOn w:val="Normal"/>
    <w:next w:val="Normal"/>
    <w:autoRedefine/>
    <w:uiPriority w:val="39"/>
    <w:unhideWhenUsed/>
    <w:qFormat/>
    <w:rsid w:val="00E74522"/>
    <w:pPr>
      <w:tabs>
        <w:tab w:val="right" w:leader="dot" w:pos="7655"/>
        <w:tab w:val="right" w:leader="dot" w:pos="8931"/>
      </w:tabs>
      <w:spacing w:after="100" w:line="240" w:lineRule="auto"/>
    </w:pPr>
    <w:rPr>
      <w:rFonts w:asciiTheme="minorHAnsi" w:eastAsiaTheme="minorEastAsia" w:hAnsiTheme="minorHAnsi" w:cstheme="minorBidi"/>
      <w:lang w:val="sl-SI"/>
    </w:rPr>
  </w:style>
  <w:style w:type="paragraph" w:styleId="TOC3">
    <w:name w:val="toc 3"/>
    <w:basedOn w:val="Normal"/>
    <w:next w:val="Normal"/>
    <w:autoRedefine/>
    <w:uiPriority w:val="39"/>
    <w:unhideWhenUsed/>
    <w:qFormat/>
    <w:rsid w:val="00E74522"/>
    <w:pPr>
      <w:spacing w:after="100"/>
      <w:ind w:left="440"/>
    </w:pPr>
    <w:rPr>
      <w:rFonts w:asciiTheme="minorHAnsi" w:eastAsiaTheme="minorEastAsia" w:hAnsiTheme="minorHAnsi" w:cstheme="minorBidi"/>
      <w:lang w:val="sl-SI"/>
    </w:rPr>
  </w:style>
  <w:style w:type="table" w:customStyle="1" w:styleId="LightGrid1">
    <w:name w:val="Light Grid1"/>
    <w:basedOn w:val="TableNormal"/>
    <w:uiPriority w:val="62"/>
    <w:rsid w:val="00E74522"/>
    <w:pPr>
      <w:spacing w:after="0" w:line="240" w:lineRule="auto"/>
    </w:pPr>
    <w:rPr>
      <w:lang w:val="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E74522"/>
    <w:pPr>
      <w:spacing w:after="0" w:line="240" w:lineRule="auto"/>
    </w:pPr>
    <w:rPr>
      <w:lang w:val="hr-H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11">
    <w:name w:val="Medium Shading 11"/>
    <w:basedOn w:val="TableNormal"/>
    <w:uiPriority w:val="63"/>
    <w:rsid w:val="00E74522"/>
    <w:pPr>
      <w:spacing w:after="0" w:line="240" w:lineRule="auto"/>
    </w:pPr>
    <w:rPr>
      <w:lang w:val="hr-H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E74522"/>
    <w:pPr>
      <w:spacing w:after="0" w:line="240" w:lineRule="auto"/>
    </w:pPr>
    <w:rPr>
      <w:color w:val="000000" w:themeColor="text1"/>
      <w:lang w:val="hr-H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NoList1">
    <w:name w:val="No List1"/>
    <w:next w:val="NoList"/>
    <w:uiPriority w:val="99"/>
    <w:semiHidden/>
    <w:unhideWhenUsed/>
    <w:rsid w:val="00E74522"/>
  </w:style>
  <w:style w:type="character" w:customStyle="1" w:styleId="CommentTextChar1">
    <w:name w:val="Comment Text Char1"/>
    <w:uiPriority w:val="99"/>
    <w:semiHidden/>
    <w:locked/>
    <w:rsid w:val="00E74522"/>
    <w:rPr>
      <w:sz w:val="20"/>
      <w:szCs w:val="20"/>
      <w:lang w:eastAsia="en-US"/>
    </w:rPr>
  </w:style>
  <w:style w:type="character" w:customStyle="1" w:styleId="BalloonTextChar1">
    <w:name w:val="Balloon Text Char1"/>
    <w:uiPriority w:val="99"/>
    <w:semiHidden/>
    <w:locked/>
    <w:rsid w:val="00E74522"/>
    <w:rPr>
      <w:rFonts w:ascii="Times New Roman" w:hAnsi="Times New Roman" w:cs="Times New Roman"/>
      <w:sz w:val="2"/>
      <w:szCs w:val="2"/>
      <w:lang w:eastAsia="en-US"/>
    </w:rPr>
  </w:style>
  <w:style w:type="table" w:customStyle="1" w:styleId="TableGrid1">
    <w:name w:val="Table Grid1"/>
    <w:basedOn w:val="TableNormal"/>
    <w:next w:val="TableGrid"/>
    <w:uiPriority w:val="59"/>
    <w:locked/>
    <w:rsid w:val="00E74522"/>
    <w:pPr>
      <w:spacing w:after="0" w:line="240" w:lineRule="auto"/>
    </w:pPr>
    <w:rPr>
      <w:rFonts w:ascii="Calibri" w:eastAsia="Calibri" w:hAnsi="Calibri" w:cs="Times New Roman"/>
      <w:sz w:val="20"/>
      <w:szCs w:val="20"/>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E74522"/>
    <w:rPr>
      <w:vertAlign w:val="superscript"/>
    </w:rPr>
  </w:style>
  <w:style w:type="character" w:customStyle="1" w:styleId="InternetLink">
    <w:name w:val="Internet Link"/>
    <w:basedOn w:val="DefaultParagraphFont"/>
    <w:uiPriority w:val="99"/>
    <w:unhideWhenUsed/>
    <w:rsid w:val="00E74522"/>
    <w:rPr>
      <w:color w:val="0000FF"/>
      <w:u w:val="single"/>
    </w:rPr>
  </w:style>
  <w:style w:type="character" w:customStyle="1" w:styleId="ListLabel1">
    <w:name w:val="ListLabel 1"/>
    <w:qFormat/>
    <w:rsid w:val="00E74522"/>
    <w:rPr>
      <w:rFonts w:cs="Courier New"/>
    </w:rPr>
  </w:style>
  <w:style w:type="character" w:customStyle="1" w:styleId="ListLabel2">
    <w:name w:val="ListLabel 2"/>
    <w:qFormat/>
    <w:rsid w:val="00E74522"/>
    <w:rPr>
      <w:rFonts w:cs="Courier New"/>
    </w:rPr>
  </w:style>
  <w:style w:type="character" w:customStyle="1" w:styleId="ListLabel3">
    <w:name w:val="ListLabel 3"/>
    <w:qFormat/>
    <w:rsid w:val="00E74522"/>
    <w:rPr>
      <w:rFonts w:cs="Courier New"/>
    </w:rPr>
  </w:style>
  <w:style w:type="character" w:customStyle="1" w:styleId="ListLabel4">
    <w:name w:val="ListLabel 4"/>
    <w:qFormat/>
    <w:rsid w:val="00E74522"/>
    <w:rPr>
      <w:rFonts w:eastAsia="Calibri" w:cs="Times-Roman"/>
    </w:rPr>
  </w:style>
  <w:style w:type="character" w:customStyle="1" w:styleId="ListLabel5">
    <w:name w:val="ListLabel 5"/>
    <w:qFormat/>
    <w:rsid w:val="00E74522"/>
    <w:rPr>
      <w:rFonts w:cs="Courier New"/>
    </w:rPr>
  </w:style>
  <w:style w:type="character" w:customStyle="1" w:styleId="ListLabel6">
    <w:name w:val="ListLabel 6"/>
    <w:qFormat/>
    <w:rsid w:val="00E74522"/>
    <w:rPr>
      <w:rFonts w:cs="Courier New"/>
    </w:rPr>
  </w:style>
  <w:style w:type="character" w:customStyle="1" w:styleId="ListLabel7">
    <w:name w:val="ListLabel 7"/>
    <w:qFormat/>
    <w:rsid w:val="00E74522"/>
    <w:rPr>
      <w:rFonts w:cs="Courier New"/>
    </w:rPr>
  </w:style>
  <w:style w:type="character" w:customStyle="1" w:styleId="ListLabel8">
    <w:name w:val="ListLabel 8"/>
    <w:qFormat/>
    <w:rsid w:val="00E74522"/>
    <w:rPr>
      <w:rFonts w:ascii="Calibri" w:hAnsi="Calibri"/>
      <w:color w:val="00000A"/>
      <w:sz w:val="12"/>
      <w:szCs w:val="12"/>
    </w:rPr>
  </w:style>
  <w:style w:type="character" w:customStyle="1" w:styleId="ListLabel9">
    <w:name w:val="ListLabel 9"/>
    <w:qFormat/>
    <w:rsid w:val="00E74522"/>
    <w:rPr>
      <w:rFonts w:eastAsia="Calibri" w:cs="Times New Roman"/>
      <w:sz w:val="18"/>
    </w:rPr>
  </w:style>
  <w:style w:type="character" w:customStyle="1" w:styleId="ListLabel10">
    <w:name w:val="ListLabel 10"/>
    <w:qFormat/>
    <w:rsid w:val="00E74522"/>
    <w:rPr>
      <w:rFonts w:cs="Courier New"/>
    </w:rPr>
  </w:style>
  <w:style w:type="character" w:customStyle="1" w:styleId="ListLabel11">
    <w:name w:val="ListLabel 11"/>
    <w:qFormat/>
    <w:rsid w:val="00E74522"/>
    <w:rPr>
      <w:rFonts w:cs="Courier New"/>
    </w:rPr>
  </w:style>
  <w:style w:type="character" w:customStyle="1" w:styleId="ListLabel12">
    <w:name w:val="ListLabel 12"/>
    <w:qFormat/>
    <w:rsid w:val="00E74522"/>
    <w:rPr>
      <w:rFonts w:cs="Courier New"/>
    </w:rPr>
  </w:style>
  <w:style w:type="character" w:customStyle="1" w:styleId="ListLabel13">
    <w:name w:val="ListLabel 13"/>
    <w:qFormat/>
    <w:rsid w:val="00E74522"/>
    <w:rPr>
      <w:rFonts w:cs="Courier New"/>
    </w:rPr>
  </w:style>
  <w:style w:type="character" w:customStyle="1" w:styleId="ListLabel14">
    <w:name w:val="ListLabel 14"/>
    <w:qFormat/>
    <w:rsid w:val="00E74522"/>
    <w:rPr>
      <w:rFonts w:cs="Courier New"/>
    </w:rPr>
  </w:style>
  <w:style w:type="character" w:customStyle="1" w:styleId="ListLabel15">
    <w:name w:val="ListLabel 15"/>
    <w:qFormat/>
    <w:rsid w:val="00E74522"/>
    <w:rPr>
      <w:rFonts w:cs="Courier New"/>
    </w:rPr>
  </w:style>
  <w:style w:type="character" w:customStyle="1" w:styleId="ListLabel16">
    <w:name w:val="ListLabel 16"/>
    <w:qFormat/>
    <w:rsid w:val="00E74522"/>
    <w:rPr>
      <w:rFonts w:cs="Courier New"/>
    </w:rPr>
  </w:style>
  <w:style w:type="character" w:customStyle="1" w:styleId="ListLabel17">
    <w:name w:val="ListLabel 17"/>
    <w:qFormat/>
    <w:rsid w:val="00E74522"/>
    <w:rPr>
      <w:color w:val="00000A"/>
      <w:sz w:val="12"/>
      <w:szCs w:val="12"/>
    </w:rPr>
  </w:style>
  <w:style w:type="character" w:customStyle="1" w:styleId="ListLabel18">
    <w:name w:val="ListLabel 18"/>
    <w:qFormat/>
    <w:rsid w:val="00E74522"/>
    <w:rPr>
      <w:rFonts w:cs="Courier New"/>
    </w:rPr>
  </w:style>
  <w:style w:type="character" w:customStyle="1" w:styleId="ListLabel19">
    <w:name w:val="ListLabel 19"/>
    <w:qFormat/>
    <w:rsid w:val="00E74522"/>
    <w:rPr>
      <w:rFonts w:cs="Courier New"/>
    </w:rPr>
  </w:style>
  <w:style w:type="character" w:customStyle="1" w:styleId="ListLabel20">
    <w:name w:val="ListLabel 20"/>
    <w:qFormat/>
    <w:rsid w:val="00E74522"/>
    <w:rPr>
      <w:rFonts w:cs="Courier New"/>
    </w:rPr>
  </w:style>
  <w:style w:type="character" w:customStyle="1" w:styleId="ListLabel21">
    <w:name w:val="ListLabel 21"/>
    <w:qFormat/>
    <w:rsid w:val="00E74522"/>
    <w:rPr>
      <w:rFonts w:cs="Courier New"/>
    </w:rPr>
  </w:style>
  <w:style w:type="character" w:customStyle="1" w:styleId="ListLabel22">
    <w:name w:val="ListLabel 22"/>
    <w:qFormat/>
    <w:rsid w:val="00E74522"/>
    <w:rPr>
      <w:rFonts w:cs="Courier New"/>
    </w:rPr>
  </w:style>
  <w:style w:type="character" w:customStyle="1" w:styleId="ListLabel23">
    <w:name w:val="ListLabel 23"/>
    <w:qFormat/>
    <w:rsid w:val="00E74522"/>
    <w:rPr>
      <w:rFonts w:cs="Courier New"/>
    </w:rPr>
  </w:style>
  <w:style w:type="character" w:customStyle="1" w:styleId="ListLabel24">
    <w:name w:val="ListLabel 24"/>
    <w:qFormat/>
    <w:rsid w:val="00E74522"/>
    <w:rPr>
      <w:rFonts w:cs="Courier New"/>
    </w:rPr>
  </w:style>
  <w:style w:type="character" w:customStyle="1" w:styleId="ListLabel25">
    <w:name w:val="ListLabel 25"/>
    <w:qFormat/>
    <w:rsid w:val="00E74522"/>
    <w:rPr>
      <w:rFonts w:cs="Courier New"/>
    </w:rPr>
  </w:style>
  <w:style w:type="character" w:customStyle="1" w:styleId="ListLabel26">
    <w:name w:val="ListLabel 26"/>
    <w:qFormat/>
    <w:rsid w:val="00E74522"/>
    <w:rPr>
      <w:rFonts w:cs="Courier New"/>
    </w:rPr>
  </w:style>
  <w:style w:type="character" w:customStyle="1" w:styleId="ListLabel27">
    <w:name w:val="ListLabel 27"/>
    <w:qFormat/>
    <w:rsid w:val="00E74522"/>
    <w:rPr>
      <w:rFonts w:cs="Courier New"/>
    </w:rPr>
  </w:style>
  <w:style w:type="character" w:customStyle="1" w:styleId="ListLabel28">
    <w:name w:val="ListLabel 28"/>
    <w:qFormat/>
    <w:rsid w:val="00E74522"/>
    <w:rPr>
      <w:rFonts w:ascii="Calibri" w:eastAsia="Calibri" w:hAnsi="Calibri" w:cs="Calibri"/>
      <w:b/>
    </w:rPr>
  </w:style>
  <w:style w:type="character" w:customStyle="1" w:styleId="ListLabel29">
    <w:name w:val="ListLabel 29"/>
    <w:qFormat/>
    <w:rsid w:val="00E74522"/>
    <w:rPr>
      <w:rFonts w:cs="Courier New"/>
    </w:rPr>
  </w:style>
  <w:style w:type="character" w:customStyle="1" w:styleId="ListLabel30">
    <w:name w:val="ListLabel 30"/>
    <w:qFormat/>
    <w:rsid w:val="00E74522"/>
    <w:rPr>
      <w:rFonts w:cs="Courier New"/>
    </w:rPr>
  </w:style>
  <w:style w:type="character" w:customStyle="1" w:styleId="ListLabel31">
    <w:name w:val="ListLabel 31"/>
    <w:qFormat/>
    <w:rsid w:val="00E74522"/>
    <w:rPr>
      <w:rFonts w:cs="Courier New"/>
    </w:rPr>
  </w:style>
  <w:style w:type="character" w:customStyle="1" w:styleId="ListLabel32">
    <w:name w:val="ListLabel 32"/>
    <w:qFormat/>
    <w:rsid w:val="00E74522"/>
    <w:rPr>
      <w:rFonts w:cs="Courier New"/>
    </w:rPr>
  </w:style>
  <w:style w:type="character" w:customStyle="1" w:styleId="ListLabel33">
    <w:name w:val="ListLabel 33"/>
    <w:qFormat/>
    <w:rsid w:val="00E74522"/>
    <w:rPr>
      <w:rFonts w:cs="Courier New"/>
    </w:rPr>
  </w:style>
  <w:style w:type="character" w:customStyle="1" w:styleId="ListLabel34">
    <w:name w:val="ListLabel 34"/>
    <w:qFormat/>
    <w:rsid w:val="00E74522"/>
    <w:rPr>
      <w:rFonts w:cs="Courier New"/>
    </w:rPr>
  </w:style>
  <w:style w:type="character" w:customStyle="1" w:styleId="ListLabel35">
    <w:name w:val="ListLabel 35"/>
    <w:qFormat/>
    <w:rsid w:val="00E74522"/>
    <w:rPr>
      <w:color w:val="00000A"/>
      <w:sz w:val="12"/>
      <w:szCs w:val="12"/>
    </w:rPr>
  </w:style>
  <w:style w:type="character" w:customStyle="1" w:styleId="ListLabel36">
    <w:name w:val="ListLabel 36"/>
    <w:qFormat/>
    <w:rsid w:val="00E74522"/>
    <w:rPr>
      <w:rFonts w:cs="Courier New"/>
    </w:rPr>
  </w:style>
  <w:style w:type="character" w:customStyle="1" w:styleId="ListLabel37">
    <w:name w:val="ListLabel 37"/>
    <w:qFormat/>
    <w:rsid w:val="00E74522"/>
    <w:rPr>
      <w:rFonts w:cs="Courier New"/>
    </w:rPr>
  </w:style>
  <w:style w:type="character" w:customStyle="1" w:styleId="ListLabel38">
    <w:name w:val="ListLabel 38"/>
    <w:qFormat/>
    <w:rsid w:val="00E74522"/>
    <w:rPr>
      <w:rFonts w:cs="Courier New"/>
    </w:rPr>
  </w:style>
  <w:style w:type="character" w:customStyle="1" w:styleId="ListLabel39">
    <w:name w:val="ListLabel 39"/>
    <w:qFormat/>
    <w:rsid w:val="00E74522"/>
    <w:rPr>
      <w:color w:val="00000A"/>
      <w:sz w:val="12"/>
      <w:szCs w:val="12"/>
    </w:rPr>
  </w:style>
  <w:style w:type="character" w:customStyle="1" w:styleId="ListLabel40">
    <w:name w:val="ListLabel 40"/>
    <w:qFormat/>
    <w:rsid w:val="00E74522"/>
    <w:rPr>
      <w:rFonts w:cs="Courier New"/>
    </w:rPr>
  </w:style>
  <w:style w:type="character" w:customStyle="1" w:styleId="ListLabel41">
    <w:name w:val="ListLabel 41"/>
    <w:qFormat/>
    <w:rsid w:val="00E74522"/>
    <w:rPr>
      <w:rFonts w:cs="Courier New"/>
    </w:rPr>
  </w:style>
  <w:style w:type="character" w:customStyle="1" w:styleId="ListLabel42">
    <w:name w:val="ListLabel 42"/>
    <w:qFormat/>
    <w:rsid w:val="00E74522"/>
    <w:rPr>
      <w:rFonts w:cs="Courier New"/>
    </w:rPr>
  </w:style>
  <w:style w:type="character" w:customStyle="1" w:styleId="ListLabel43">
    <w:name w:val="ListLabel 43"/>
    <w:qFormat/>
    <w:rsid w:val="00E74522"/>
    <w:rPr>
      <w:color w:val="00000A"/>
      <w:sz w:val="12"/>
      <w:szCs w:val="12"/>
    </w:rPr>
  </w:style>
  <w:style w:type="character" w:customStyle="1" w:styleId="ListLabel44">
    <w:name w:val="ListLabel 44"/>
    <w:qFormat/>
    <w:rsid w:val="00E74522"/>
    <w:rPr>
      <w:rFonts w:cs="Courier New"/>
    </w:rPr>
  </w:style>
  <w:style w:type="character" w:customStyle="1" w:styleId="ListLabel45">
    <w:name w:val="ListLabel 45"/>
    <w:qFormat/>
    <w:rsid w:val="00E74522"/>
    <w:rPr>
      <w:rFonts w:cs="Courier New"/>
    </w:rPr>
  </w:style>
  <w:style w:type="character" w:customStyle="1" w:styleId="ListLabel46">
    <w:name w:val="ListLabel 46"/>
    <w:qFormat/>
    <w:rsid w:val="00E74522"/>
    <w:rPr>
      <w:rFonts w:cs="Courier New"/>
    </w:rPr>
  </w:style>
  <w:style w:type="character" w:customStyle="1" w:styleId="ListLabel47">
    <w:name w:val="ListLabel 47"/>
    <w:qFormat/>
    <w:rsid w:val="00E74522"/>
    <w:rPr>
      <w:color w:val="00000A"/>
      <w:sz w:val="12"/>
      <w:szCs w:val="12"/>
    </w:rPr>
  </w:style>
  <w:style w:type="character" w:customStyle="1" w:styleId="ListLabel48">
    <w:name w:val="ListLabel 48"/>
    <w:qFormat/>
    <w:rsid w:val="00E74522"/>
    <w:rPr>
      <w:rFonts w:cs="Courier New"/>
    </w:rPr>
  </w:style>
  <w:style w:type="character" w:customStyle="1" w:styleId="ListLabel49">
    <w:name w:val="ListLabel 49"/>
    <w:qFormat/>
    <w:rsid w:val="00E74522"/>
    <w:rPr>
      <w:rFonts w:cs="Courier New"/>
    </w:rPr>
  </w:style>
  <w:style w:type="character" w:customStyle="1" w:styleId="ListLabel50">
    <w:name w:val="ListLabel 50"/>
    <w:qFormat/>
    <w:rsid w:val="00E74522"/>
    <w:rPr>
      <w:color w:val="00000A"/>
      <w:sz w:val="12"/>
      <w:szCs w:val="12"/>
    </w:rPr>
  </w:style>
  <w:style w:type="character" w:customStyle="1" w:styleId="ListLabel51">
    <w:name w:val="ListLabel 51"/>
    <w:qFormat/>
    <w:rsid w:val="00E74522"/>
    <w:rPr>
      <w:rFonts w:cs="Courier New"/>
    </w:rPr>
  </w:style>
  <w:style w:type="character" w:customStyle="1" w:styleId="ListLabel52">
    <w:name w:val="ListLabel 52"/>
    <w:qFormat/>
    <w:rsid w:val="00E74522"/>
    <w:rPr>
      <w:rFonts w:cs="Courier New"/>
    </w:rPr>
  </w:style>
  <w:style w:type="character" w:customStyle="1" w:styleId="ListLabel53">
    <w:name w:val="ListLabel 53"/>
    <w:qFormat/>
    <w:rsid w:val="00E74522"/>
    <w:rPr>
      <w:rFonts w:cs="Courier New"/>
    </w:rPr>
  </w:style>
  <w:style w:type="character" w:customStyle="1" w:styleId="ListLabel54">
    <w:name w:val="ListLabel 54"/>
    <w:qFormat/>
    <w:rsid w:val="00E74522"/>
    <w:rPr>
      <w:color w:val="00000A"/>
      <w:sz w:val="12"/>
      <w:szCs w:val="12"/>
    </w:rPr>
  </w:style>
  <w:style w:type="character" w:customStyle="1" w:styleId="ListLabel55">
    <w:name w:val="ListLabel 55"/>
    <w:qFormat/>
    <w:rsid w:val="00E74522"/>
    <w:rPr>
      <w:color w:val="00000A"/>
      <w:sz w:val="12"/>
      <w:szCs w:val="12"/>
    </w:rPr>
  </w:style>
  <w:style w:type="character" w:customStyle="1" w:styleId="ListLabel56">
    <w:name w:val="ListLabel 56"/>
    <w:qFormat/>
    <w:rsid w:val="00E74522"/>
    <w:rPr>
      <w:rFonts w:cs="Courier New"/>
    </w:rPr>
  </w:style>
  <w:style w:type="character" w:customStyle="1" w:styleId="ListLabel57">
    <w:name w:val="ListLabel 57"/>
    <w:qFormat/>
    <w:rsid w:val="00E74522"/>
    <w:rPr>
      <w:rFonts w:cs="Courier New"/>
    </w:rPr>
  </w:style>
  <w:style w:type="character" w:customStyle="1" w:styleId="ListLabel58">
    <w:name w:val="ListLabel 58"/>
    <w:qFormat/>
    <w:rsid w:val="00E74522"/>
    <w:rPr>
      <w:color w:val="00000A"/>
      <w:sz w:val="12"/>
      <w:szCs w:val="12"/>
    </w:rPr>
  </w:style>
  <w:style w:type="character" w:customStyle="1" w:styleId="ListLabel59">
    <w:name w:val="ListLabel 59"/>
    <w:qFormat/>
    <w:rsid w:val="00E74522"/>
    <w:rPr>
      <w:color w:val="00000A"/>
      <w:sz w:val="12"/>
      <w:szCs w:val="12"/>
    </w:rPr>
  </w:style>
  <w:style w:type="character" w:customStyle="1" w:styleId="ListLabel60">
    <w:name w:val="ListLabel 60"/>
    <w:qFormat/>
    <w:rsid w:val="00E74522"/>
    <w:rPr>
      <w:rFonts w:cs="Courier New"/>
    </w:rPr>
  </w:style>
  <w:style w:type="character" w:customStyle="1" w:styleId="ListLabel61">
    <w:name w:val="ListLabel 61"/>
    <w:qFormat/>
    <w:rsid w:val="00E74522"/>
    <w:rPr>
      <w:rFonts w:cs="Courier New"/>
    </w:rPr>
  </w:style>
  <w:style w:type="character" w:customStyle="1" w:styleId="ListLabel62">
    <w:name w:val="ListLabel 62"/>
    <w:qFormat/>
    <w:rsid w:val="00E74522"/>
    <w:rPr>
      <w:rFonts w:cs="Times New Roman"/>
      <w:sz w:val="20"/>
    </w:rPr>
  </w:style>
  <w:style w:type="character" w:customStyle="1" w:styleId="ListLabel63">
    <w:name w:val="ListLabel 63"/>
    <w:qFormat/>
    <w:rsid w:val="00E74522"/>
    <w:rPr>
      <w:rFonts w:cs="Times New Roman"/>
    </w:rPr>
  </w:style>
  <w:style w:type="character" w:customStyle="1" w:styleId="ListLabel64">
    <w:name w:val="ListLabel 64"/>
    <w:qFormat/>
    <w:rsid w:val="00E74522"/>
    <w:rPr>
      <w:rFonts w:cs="Times New Roman"/>
    </w:rPr>
  </w:style>
  <w:style w:type="character" w:customStyle="1" w:styleId="ListLabel65">
    <w:name w:val="ListLabel 65"/>
    <w:qFormat/>
    <w:rsid w:val="00E74522"/>
    <w:rPr>
      <w:rFonts w:cs="Times New Roman"/>
    </w:rPr>
  </w:style>
  <w:style w:type="character" w:customStyle="1" w:styleId="ListLabel66">
    <w:name w:val="ListLabel 66"/>
    <w:qFormat/>
    <w:rsid w:val="00E74522"/>
    <w:rPr>
      <w:rFonts w:cs="Times New Roman"/>
    </w:rPr>
  </w:style>
  <w:style w:type="character" w:customStyle="1" w:styleId="ListLabel67">
    <w:name w:val="ListLabel 67"/>
    <w:qFormat/>
    <w:rsid w:val="00E74522"/>
    <w:rPr>
      <w:rFonts w:cs="Times New Roman"/>
    </w:rPr>
  </w:style>
  <w:style w:type="character" w:customStyle="1" w:styleId="ListLabel68">
    <w:name w:val="ListLabel 68"/>
    <w:qFormat/>
    <w:rsid w:val="00E74522"/>
    <w:rPr>
      <w:rFonts w:cs="Times New Roman"/>
    </w:rPr>
  </w:style>
  <w:style w:type="character" w:customStyle="1" w:styleId="ListLabel69">
    <w:name w:val="ListLabel 69"/>
    <w:qFormat/>
    <w:rsid w:val="00E74522"/>
    <w:rPr>
      <w:rFonts w:cs="Times New Roman"/>
    </w:rPr>
  </w:style>
  <w:style w:type="character" w:customStyle="1" w:styleId="ListLabel70">
    <w:name w:val="ListLabel 70"/>
    <w:qFormat/>
    <w:rsid w:val="00E74522"/>
    <w:rPr>
      <w:rFonts w:cs="Times New Roman"/>
    </w:rPr>
  </w:style>
  <w:style w:type="character" w:customStyle="1" w:styleId="ListLabel71">
    <w:name w:val="ListLabel 71"/>
    <w:qFormat/>
    <w:rsid w:val="00E74522"/>
    <w:rPr>
      <w:b w:val="0"/>
      <w:sz w:val="20"/>
    </w:rPr>
  </w:style>
  <w:style w:type="character" w:customStyle="1" w:styleId="ListLabel72">
    <w:name w:val="ListLabel 72"/>
    <w:qFormat/>
    <w:rsid w:val="00E74522"/>
    <w:rPr>
      <w:b/>
      <w:sz w:val="20"/>
    </w:rPr>
  </w:style>
  <w:style w:type="character" w:customStyle="1" w:styleId="FootnoteCharacters">
    <w:name w:val="Footnote Characters"/>
    <w:qFormat/>
    <w:rsid w:val="00E74522"/>
  </w:style>
  <w:style w:type="character" w:customStyle="1" w:styleId="EndnoteAnchor">
    <w:name w:val="Endnote Anchor"/>
    <w:rsid w:val="00E74522"/>
    <w:rPr>
      <w:vertAlign w:val="superscript"/>
    </w:rPr>
  </w:style>
  <w:style w:type="character" w:customStyle="1" w:styleId="EndnoteCharacters">
    <w:name w:val="Endnote Characters"/>
    <w:qFormat/>
    <w:rsid w:val="00E74522"/>
  </w:style>
  <w:style w:type="character" w:customStyle="1" w:styleId="ListLabel73">
    <w:name w:val="ListLabel 73"/>
    <w:qFormat/>
    <w:rsid w:val="00E74522"/>
    <w:rPr>
      <w:rFonts w:ascii="Calibri" w:hAnsi="Calibri" w:cs="Symbol"/>
    </w:rPr>
  </w:style>
  <w:style w:type="character" w:customStyle="1" w:styleId="ListLabel74">
    <w:name w:val="ListLabel 74"/>
    <w:qFormat/>
    <w:rsid w:val="00E74522"/>
    <w:rPr>
      <w:rFonts w:ascii="Calibri" w:hAnsi="Calibri" w:cs="Symbol"/>
      <w:color w:val="00000A"/>
      <w:sz w:val="12"/>
      <w:szCs w:val="12"/>
    </w:rPr>
  </w:style>
  <w:style w:type="character" w:customStyle="1" w:styleId="ListLabel75">
    <w:name w:val="ListLabel 75"/>
    <w:qFormat/>
    <w:rsid w:val="00E74522"/>
    <w:rPr>
      <w:rFonts w:cs="Times New Roman"/>
      <w:sz w:val="18"/>
    </w:rPr>
  </w:style>
  <w:style w:type="character" w:customStyle="1" w:styleId="ListLabel76">
    <w:name w:val="ListLabel 76"/>
    <w:qFormat/>
    <w:rsid w:val="00E74522"/>
    <w:rPr>
      <w:rFonts w:cs="Symbol"/>
    </w:rPr>
  </w:style>
  <w:style w:type="character" w:customStyle="1" w:styleId="ListLabel77">
    <w:name w:val="ListLabel 77"/>
    <w:qFormat/>
    <w:rsid w:val="00E74522"/>
    <w:rPr>
      <w:rFonts w:cs="Courier New"/>
    </w:rPr>
  </w:style>
  <w:style w:type="character" w:customStyle="1" w:styleId="ListLabel78">
    <w:name w:val="ListLabel 78"/>
    <w:qFormat/>
    <w:rsid w:val="00E74522"/>
    <w:rPr>
      <w:rFonts w:cs="Wingdings"/>
    </w:rPr>
  </w:style>
  <w:style w:type="character" w:customStyle="1" w:styleId="ListLabel79">
    <w:name w:val="ListLabel 79"/>
    <w:qFormat/>
    <w:rsid w:val="00E74522"/>
    <w:rPr>
      <w:rFonts w:cs="Symbol"/>
    </w:rPr>
  </w:style>
  <w:style w:type="character" w:customStyle="1" w:styleId="ListLabel80">
    <w:name w:val="ListLabel 80"/>
    <w:qFormat/>
    <w:rsid w:val="00E74522"/>
    <w:rPr>
      <w:rFonts w:cs="Courier New"/>
    </w:rPr>
  </w:style>
  <w:style w:type="character" w:customStyle="1" w:styleId="ListLabel81">
    <w:name w:val="ListLabel 81"/>
    <w:qFormat/>
    <w:rsid w:val="00E74522"/>
    <w:rPr>
      <w:rFonts w:cs="Wingdings"/>
    </w:rPr>
  </w:style>
  <w:style w:type="character" w:customStyle="1" w:styleId="ListLabel82">
    <w:name w:val="ListLabel 82"/>
    <w:qFormat/>
    <w:rsid w:val="00E74522"/>
    <w:rPr>
      <w:rFonts w:ascii="Calibri" w:hAnsi="Calibri" w:cs="Symbol"/>
    </w:rPr>
  </w:style>
  <w:style w:type="character" w:customStyle="1" w:styleId="ListLabel83">
    <w:name w:val="ListLabel 83"/>
    <w:qFormat/>
    <w:rsid w:val="00E74522"/>
    <w:rPr>
      <w:rFonts w:cs="Wingdings"/>
    </w:rPr>
  </w:style>
  <w:style w:type="character" w:customStyle="1" w:styleId="ListLabel84">
    <w:name w:val="ListLabel 84"/>
    <w:qFormat/>
    <w:rsid w:val="00E74522"/>
    <w:rPr>
      <w:rFonts w:cs="Wingdings"/>
    </w:rPr>
  </w:style>
  <w:style w:type="character" w:customStyle="1" w:styleId="ListLabel85">
    <w:name w:val="ListLabel 85"/>
    <w:qFormat/>
    <w:rsid w:val="00E74522"/>
    <w:rPr>
      <w:rFonts w:cs="Symbol"/>
    </w:rPr>
  </w:style>
  <w:style w:type="character" w:customStyle="1" w:styleId="ListLabel86">
    <w:name w:val="ListLabel 86"/>
    <w:qFormat/>
    <w:rsid w:val="00E74522"/>
    <w:rPr>
      <w:rFonts w:cs="Courier New"/>
    </w:rPr>
  </w:style>
  <w:style w:type="character" w:customStyle="1" w:styleId="ListLabel87">
    <w:name w:val="ListLabel 87"/>
    <w:qFormat/>
    <w:rsid w:val="00E74522"/>
    <w:rPr>
      <w:rFonts w:cs="Wingdings"/>
    </w:rPr>
  </w:style>
  <w:style w:type="character" w:customStyle="1" w:styleId="ListLabel88">
    <w:name w:val="ListLabel 88"/>
    <w:qFormat/>
    <w:rsid w:val="00E74522"/>
    <w:rPr>
      <w:rFonts w:cs="Symbol"/>
    </w:rPr>
  </w:style>
  <w:style w:type="character" w:customStyle="1" w:styleId="ListLabel89">
    <w:name w:val="ListLabel 89"/>
    <w:qFormat/>
    <w:rsid w:val="00E74522"/>
    <w:rPr>
      <w:rFonts w:cs="Courier New"/>
    </w:rPr>
  </w:style>
  <w:style w:type="character" w:customStyle="1" w:styleId="ListLabel90">
    <w:name w:val="ListLabel 90"/>
    <w:qFormat/>
    <w:rsid w:val="00E74522"/>
    <w:rPr>
      <w:rFonts w:cs="Wingdings"/>
    </w:rPr>
  </w:style>
  <w:style w:type="character" w:customStyle="1" w:styleId="ListLabel91">
    <w:name w:val="ListLabel 91"/>
    <w:qFormat/>
    <w:rsid w:val="00E74522"/>
    <w:rPr>
      <w:rFonts w:ascii="Calibri" w:hAnsi="Calibri" w:cs="Symbol"/>
    </w:rPr>
  </w:style>
  <w:style w:type="character" w:customStyle="1" w:styleId="ListLabel92">
    <w:name w:val="ListLabel 92"/>
    <w:qFormat/>
    <w:rsid w:val="00E74522"/>
    <w:rPr>
      <w:rFonts w:cs="Courier New"/>
    </w:rPr>
  </w:style>
  <w:style w:type="character" w:customStyle="1" w:styleId="ListLabel93">
    <w:name w:val="ListLabel 93"/>
    <w:qFormat/>
    <w:rsid w:val="00E74522"/>
    <w:rPr>
      <w:rFonts w:cs="Wingdings"/>
    </w:rPr>
  </w:style>
  <w:style w:type="character" w:customStyle="1" w:styleId="ListLabel94">
    <w:name w:val="ListLabel 94"/>
    <w:qFormat/>
    <w:rsid w:val="00E74522"/>
    <w:rPr>
      <w:rFonts w:cs="Symbol"/>
    </w:rPr>
  </w:style>
  <w:style w:type="character" w:customStyle="1" w:styleId="ListLabel95">
    <w:name w:val="ListLabel 95"/>
    <w:qFormat/>
    <w:rsid w:val="00E74522"/>
    <w:rPr>
      <w:rFonts w:cs="Courier New"/>
    </w:rPr>
  </w:style>
  <w:style w:type="character" w:customStyle="1" w:styleId="ListLabel96">
    <w:name w:val="ListLabel 96"/>
    <w:qFormat/>
    <w:rsid w:val="00E74522"/>
    <w:rPr>
      <w:rFonts w:cs="Wingdings"/>
    </w:rPr>
  </w:style>
  <w:style w:type="character" w:customStyle="1" w:styleId="ListLabel97">
    <w:name w:val="ListLabel 97"/>
    <w:qFormat/>
    <w:rsid w:val="00E74522"/>
    <w:rPr>
      <w:rFonts w:cs="Symbol"/>
    </w:rPr>
  </w:style>
  <w:style w:type="character" w:customStyle="1" w:styleId="ListLabel98">
    <w:name w:val="ListLabel 98"/>
    <w:qFormat/>
    <w:rsid w:val="00E74522"/>
    <w:rPr>
      <w:rFonts w:cs="Courier New"/>
    </w:rPr>
  </w:style>
  <w:style w:type="character" w:customStyle="1" w:styleId="ListLabel99">
    <w:name w:val="ListLabel 99"/>
    <w:qFormat/>
    <w:rsid w:val="00E74522"/>
    <w:rPr>
      <w:rFonts w:cs="Wingdings"/>
    </w:rPr>
  </w:style>
  <w:style w:type="character" w:customStyle="1" w:styleId="ListLabel100">
    <w:name w:val="ListLabel 100"/>
    <w:qFormat/>
    <w:rsid w:val="00E74522"/>
    <w:rPr>
      <w:rFonts w:ascii="Calibri" w:hAnsi="Calibri" w:cs="Symbol"/>
    </w:rPr>
  </w:style>
  <w:style w:type="character" w:customStyle="1" w:styleId="ListLabel101">
    <w:name w:val="ListLabel 101"/>
    <w:qFormat/>
    <w:rsid w:val="00E74522"/>
    <w:rPr>
      <w:rFonts w:cs="Courier New"/>
    </w:rPr>
  </w:style>
  <w:style w:type="character" w:customStyle="1" w:styleId="ListLabel102">
    <w:name w:val="ListLabel 102"/>
    <w:qFormat/>
    <w:rsid w:val="00E74522"/>
    <w:rPr>
      <w:rFonts w:cs="Wingdings"/>
    </w:rPr>
  </w:style>
  <w:style w:type="character" w:customStyle="1" w:styleId="ListLabel103">
    <w:name w:val="ListLabel 103"/>
    <w:qFormat/>
    <w:rsid w:val="00E74522"/>
    <w:rPr>
      <w:rFonts w:cs="Symbol"/>
    </w:rPr>
  </w:style>
  <w:style w:type="character" w:customStyle="1" w:styleId="ListLabel104">
    <w:name w:val="ListLabel 104"/>
    <w:qFormat/>
    <w:rsid w:val="00E74522"/>
    <w:rPr>
      <w:rFonts w:cs="Courier New"/>
    </w:rPr>
  </w:style>
  <w:style w:type="character" w:customStyle="1" w:styleId="ListLabel105">
    <w:name w:val="ListLabel 105"/>
    <w:qFormat/>
    <w:rsid w:val="00E74522"/>
    <w:rPr>
      <w:rFonts w:cs="Wingdings"/>
    </w:rPr>
  </w:style>
  <w:style w:type="character" w:customStyle="1" w:styleId="ListLabel106">
    <w:name w:val="ListLabel 106"/>
    <w:qFormat/>
    <w:rsid w:val="00E74522"/>
    <w:rPr>
      <w:rFonts w:cs="Symbol"/>
    </w:rPr>
  </w:style>
  <w:style w:type="character" w:customStyle="1" w:styleId="ListLabel107">
    <w:name w:val="ListLabel 107"/>
    <w:qFormat/>
    <w:rsid w:val="00E74522"/>
    <w:rPr>
      <w:rFonts w:cs="Courier New"/>
    </w:rPr>
  </w:style>
  <w:style w:type="character" w:customStyle="1" w:styleId="ListLabel108">
    <w:name w:val="ListLabel 108"/>
    <w:qFormat/>
    <w:rsid w:val="00E74522"/>
    <w:rPr>
      <w:rFonts w:cs="Wingdings"/>
    </w:rPr>
  </w:style>
  <w:style w:type="character" w:customStyle="1" w:styleId="ListLabel109">
    <w:name w:val="ListLabel 109"/>
    <w:qFormat/>
    <w:rsid w:val="00E74522"/>
    <w:rPr>
      <w:rFonts w:ascii="Calibri" w:hAnsi="Calibri" w:cs="Calibri"/>
      <w:b/>
    </w:rPr>
  </w:style>
  <w:style w:type="character" w:customStyle="1" w:styleId="ListLabel110">
    <w:name w:val="ListLabel 110"/>
    <w:qFormat/>
    <w:rsid w:val="00E74522"/>
    <w:rPr>
      <w:rFonts w:cs="Courier New"/>
    </w:rPr>
  </w:style>
  <w:style w:type="character" w:customStyle="1" w:styleId="ListLabel111">
    <w:name w:val="ListLabel 111"/>
    <w:qFormat/>
    <w:rsid w:val="00E74522"/>
    <w:rPr>
      <w:rFonts w:cs="Wingdings"/>
    </w:rPr>
  </w:style>
  <w:style w:type="character" w:customStyle="1" w:styleId="ListLabel112">
    <w:name w:val="ListLabel 112"/>
    <w:qFormat/>
    <w:rsid w:val="00E74522"/>
    <w:rPr>
      <w:rFonts w:cs="Symbol"/>
    </w:rPr>
  </w:style>
  <w:style w:type="character" w:customStyle="1" w:styleId="ListLabel113">
    <w:name w:val="ListLabel 113"/>
    <w:qFormat/>
    <w:rsid w:val="00E74522"/>
    <w:rPr>
      <w:rFonts w:cs="Courier New"/>
    </w:rPr>
  </w:style>
  <w:style w:type="character" w:customStyle="1" w:styleId="ListLabel114">
    <w:name w:val="ListLabel 114"/>
    <w:qFormat/>
    <w:rsid w:val="00E74522"/>
    <w:rPr>
      <w:rFonts w:cs="Wingdings"/>
    </w:rPr>
  </w:style>
  <w:style w:type="character" w:customStyle="1" w:styleId="ListLabel115">
    <w:name w:val="ListLabel 115"/>
    <w:qFormat/>
    <w:rsid w:val="00E74522"/>
    <w:rPr>
      <w:rFonts w:cs="Symbol"/>
    </w:rPr>
  </w:style>
  <w:style w:type="character" w:customStyle="1" w:styleId="ListLabel116">
    <w:name w:val="ListLabel 116"/>
    <w:qFormat/>
    <w:rsid w:val="00E74522"/>
    <w:rPr>
      <w:rFonts w:cs="Courier New"/>
    </w:rPr>
  </w:style>
  <w:style w:type="character" w:customStyle="1" w:styleId="ListLabel117">
    <w:name w:val="ListLabel 117"/>
    <w:qFormat/>
    <w:rsid w:val="00E74522"/>
    <w:rPr>
      <w:rFonts w:cs="Wingdings"/>
    </w:rPr>
  </w:style>
  <w:style w:type="character" w:customStyle="1" w:styleId="ListLabel118">
    <w:name w:val="ListLabel 118"/>
    <w:qFormat/>
    <w:rsid w:val="00E74522"/>
    <w:rPr>
      <w:rFonts w:ascii="Calibri" w:hAnsi="Calibri" w:cs="Symbol"/>
    </w:rPr>
  </w:style>
  <w:style w:type="character" w:customStyle="1" w:styleId="ListLabel119">
    <w:name w:val="ListLabel 119"/>
    <w:qFormat/>
    <w:rsid w:val="00E74522"/>
    <w:rPr>
      <w:rFonts w:cs="Courier New"/>
    </w:rPr>
  </w:style>
  <w:style w:type="character" w:customStyle="1" w:styleId="ListLabel120">
    <w:name w:val="ListLabel 120"/>
    <w:qFormat/>
    <w:rsid w:val="00E74522"/>
    <w:rPr>
      <w:rFonts w:cs="Wingdings"/>
    </w:rPr>
  </w:style>
  <w:style w:type="character" w:customStyle="1" w:styleId="ListLabel121">
    <w:name w:val="ListLabel 121"/>
    <w:qFormat/>
    <w:rsid w:val="00E74522"/>
    <w:rPr>
      <w:rFonts w:cs="Symbol"/>
    </w:rPr>
  </w:style>
  <w:style w:type="character" w:customStyle="1" w:styleId="ListLabel122">
    <w:name w:val="ListLabel 122"/>
    <w:qFormat/>
    <w:rsid w:val="00E74522"/>
    <w:rPr>
      <w:rFonts w:cs="Courier New"/>
    </w:rPr>
  </w:style>
  <w:style w:type="character" w:customStyle="1" w:styleId="ListLabel123">
    <w:name w:val="ListLabel 123"/>
    <w:qFormat/>
    <w:rsid w:val="00E74522"/>
    <w:rPr>
      <w:rFonts w:cs="Wingdings"/>
    </w:rPr>
  </w:style>
  <w:style w:type="character" w:customStyle="1" w:styleId="ListLabel124">
    <w:name w:val="ListLabel 124"/>
    <w:qFormat/>
    <w:rsid w:val="00E74522"/>
    <w:rPr>
      <w:rFonts w:cs="Symbol"/>
    </w:rPr>
  </w:style>
  <w:style w:type="character" w:customStyle="1" w:styleId="ListLabel125">
    <w:name w:val="ListLabel 125"/>
    <w:qFormat/>
    <w:rsid w:val="00E74522"/>
    <w:rPr>
      <w:rFonts w:cs="Courier New"/>
    </w:rPr>
  </w:style>
  <w:style w:type="character" w:customStyle="1" w:styleId="ListLabel126">
    <w:name w:val="ListLabel 126"/>
    <w:qFormat/>
    <w:rsid w:val="00E74522"/>
    <w:rPr>
      <w:rFonts w:cs="Wingdings"/>
    </w:rPr>
  </w:style>
  <w:style w:type="character" w:customStyle="1" w:styleId="ListLabel127">
    <w:name w:val="ListLabel 127"/>
    <w:qFormat/>
    <w:rsid w:val="00E74522"/>
    <w:rPr>
      <w:rFonts w:cs="Times New Roman"/>
      <w:sz w:val="20"/>
    </w:rPr>
  </w:style>
  <w:style w:type="character" w:customStyle="1" w:styleId="ListLabel128">
    <w:name w:val="ListLabel 128"/>
    <w:qFormat/>
    <w:rsid w:val="00E74522"/>
    <w:rPr>
      <w:rFonts w:cs="Times New Roman"/>
    </w:rPr>
  </w:style>
  <w:style w:type="character" w:customStyle="1" w:styleId="ListLabel129">
    <w:name w:val="ListLabel 129"/>
    <w:qFormat/>
    <w:rsid w:val="00E74522"/>
    <w:rPr>
      <w:rFonts w:cs="Times New Roman"/>
    </w:rPr>
  </w:style>
  <w:style w:type="character" w:customStyle="1" w:styleId="ListLabel130">
    <w:name w:val="ListLabel 130"/>
    <w:qFormat/>
    <w:rsid w:val="00E74522"/>
    <w:rPr>
      <w:rFonts w:cs="Times New Roman"/>
    </w:rPr>
  </w:style>
  <w:style w:type="character" w:customStyle="1" w:styleId="ListLabel131">
    <w:name w:val="ListLabel 131"/>
    <w:qFormat/>
    <w:rsid w:val="00E74522"/>
    <w:rPr>
      <w:rFonts w:cs="Times New Roman"/>
    </w:rPr>
  </w:style>
  <w:style w:type="character" w:customStyle="1" w:styleId="ListLabel132">
    <w:name w:val="ListLabel 132"/>
    <w:qFormat/>
    <w:rsid w:val="00E74522"/>
    <w:rPr>
      <w:rFonts w:cs="Times New Roman"/>
    </w:rPr>
  </w:style>
  <w:style w:type="character" w:customStyle="1" w:styleId="ListLabel133">
    <w:name w:val="ListLabel 133"/>
    <w:qFormat/>
    <w:rsid w:val="00E74522"/>
    <w:rPr>
      <w:rFonts w:cs="Times New Roman"/>
    </w:rPr>
  </w:style>
  <w:style w:type="character" w:customStyle="1" w:styleId="ListLabel134">
    <w:name w:val="ListLabel 134"/>
    <w:qFormat/>
    <w:rsid w:val="00E74522"/>
    <w:rPr>
      <w:rFonts w:cs="Times New Roman"/>
    </w:rPr>
  </w:style>
  <w:style w:type="character" w:customStyle="1" w:styleId="ListLabel135">
    <w:name w:val="ListLabel 135"/>
    <w:qFormat/>
    <w:rsid w:val="00E74522"/>
    <w:rPr>
      <w:rFonts w:cs="Times New Roman"/>
    </w:rPr>
  </w:style>
  <w:style w:type="character" w:customStyle="1" w:styleId="ListLabel136">
    <w:name w:val="ListLabel 136"/>
    <w:qFormat/>
    <w:rsid w:val="00E74522"/>
    <w:rPr>
      <w:b w:val="0"/>
      <w:sz w:val="20"/>
    </w:rPr>
  </w:style>
  <w:style w:type="character" w:customStyle="1" w:styleId="ListLabel137">
    <w:name w:val="ListLabel 137"/>
    <w:qFormat/>
    <w:rsid w:val="00E74522"/>
    <w:rPr>
      <w:b/>
      <w:sz w:val="20"/>
    </w:rPr>
  </w:style>
  <w:style w:type="character" w:customStyle="1" w:styleId="ListLabel138">
    <w:name w:val="ListLabel 138"/>
    <w:qFormat/>
    <w:rsid w:val="00E74522"/>
    <w:rPr>
      <w:rFonts w:ascii="Calibri" w:hAnsi="Calibri" w:cs="Symbol"/>
    </w:rPr>
  </w:style>
  <w:style w:type="character" w:customStyle="1" w:styleId="ListLabel139">
    <w:name w:val="ListLabel 139"/>
    <w:qFormat/>
    <w:rsid w:val="00E74522"/>
    <w:rPr>
      <w:rFonts w:ascii="Calibri" w:hAnsi="Calibri" w:cs="Symbol"/>
      <w:color w:val="00000A"/>
      <w:sz w:val="12"/>
      <w:szCs w:val="12"/>
    </w:rPr>
  </w:style>
  <w:style w:type="character" w:customStyle="1" w:styleId="ListLabel140">
    <w:name w:val="ListLabel 140"/>
    <w:qFormat/>
    <w:rsid w:val="00E74522"/>
    <w:rPr>
      <w:rFonts w:cs="Times New Roman"/>
      <w:sz w:val="18"/>
    </w:rPr>
  </w:style>
  <w:style w:type="character" w:customStyle="1" w:styleId="ListLabel141">
    <w:name w:val="ListLabel 141"/>
    <w:qFormat/>
    <w:rsid w:val="00E74522"/>
    <w:rPr>
      <w:rFonts w:cs="Symbol"/>
    </w:rPr>
  </w:style>
  <w:style w:type="character" w:customStyle="1" w:styleId="ListLabel142">
    <w:name w:val="ListLabel 142"/>
    <w:qFormat/>
    <w:rsid w:val="00E74522"/>
    <w:rPr>
      <w:rFonts w:cs="Courier New"/>
    </w:rPr>
  </w:style>
  <w:style w:type="character" w:customStyle="1" w:styleId="ListLabel143">
    <w:name w:val="ListLabel 143"/>
    <w:qFormat/>
    <w:rsid w:val="00E74522"/>
    <w:rPr>
      <w:rFonts w:cs="Wingdings"/>
    </w:rPr>
  </w:style>
  <w:style w:type="character" w:customStyle="1" w:styleId="ListLabel144">
    <w:name w:val="ListLabel 144"/>
    <w:qFormat/>
    <w:rsid w:val="00E74522"/>
    <w:rPr>
      <w:rFonts w:cs="Symbol"/>
    </w:rPr>
  </w:style>
  <w:style w:type="character" w:customStyle="1" w:styleId="ListLabel145">
    <w:name w:val="ListLabel 145"/>
    <w:qFormat/>
    <w:rsid w:val="00E74522"/>
    <w:rPr>
      <w:rFonts w:cs="Courier New"/>
    </w:rPr>
  </w:style>
  <w:style w:type="character" w:customStyle="1" w:styleId="ListLabel146">
    <w:name w:val="ListLabel 146"/>
    <w:qFormat/>
    <w:rsid w:val="00E74522"/>
    <w:rPr>
      <w:rFonts w:cs="Wingdings"/>
    </w:rPr>
  </w:style>
  <w:style w:type="character" w:customStyle="1" w:styleId="ListLabel147">
    <w:name w:val="ListLabel 147"/>
    <w:qFormat/>
    <w:rsid w:val="00E74522"/>
    <w:rPr>
      <w:rFonts w:ascii="Calibri" w:hAnsi="Calibri" w:cs="Symbol"/>
    </w:rPr>
  </w:style>
  <w:style w:type="character" w:customStyle="1" w:styleId="ListLabel148">
    <w:name w:val="ListLabel 148"/>
    <w:qFormat/>
    <w:rsid w:val="00E74522"/>
    <w:rPr>
      <w:rFonts w:cs="Wingdings"/>
    </w:rPr>
  </w:style>
  <w:style w:type="character" w:customStyle="1" w:styleId="ListLabel149">
    <w:name w:val="ListLabel 149"/>
    <w:qFormat/>
    <w:rsid w:val="00E74522"/>
    <w:rPr>
      <w:rFonts w:cs="Wingdings"/>
    </w:rPr>
  </w:style>
  <w:style w:type="character" w:customStyle="1" w:styleId="ListLabel150">
    <w:name w:val="ListLabel 150"/>
    <w:qFormat/>
    <w:rsid w:val="00E74522"/>
    <w:rPr>
      <w:rFonts w:cs="Symbol"/>
    </w:rPr>
  </w:style>
  <w:style w:type="character" w:customStyle="1" w:styleId="ListLabel151">
    <w:name w:val="ListLabel 151"/>
    <w:qFormat/>
    <w:rsid w:val="00E74522"/>
    <w:rPr>
      <w:rFonts w:cs="Courier New"/>
    </w:rPr>
  </w:style>
  <w:style w:type="character" w:customStyle="1" w:styleId="ListLabel152">
    <w:name w:val="ListLabel 152"/>
    <w:qFormat/>
    <w:rsid w:val="00E74522"/>
    <w:rPr>
      <w:rFonts w:cs="Wingdings"/>
    </w:rPr>
  </w:style>
  <w:style w:type="character" w:customStyle="1" w:styleId="ListLabel153">
    <w:name w:val="ListLabel 153"/>
    <w:qFormat/>
    <w:rsid w:val="00E74522"/>
    <w:rPr>
      <w:rFonts w:cs="Symbol"/>
    </w:rPr>
  </w:style>
  <w:style w:type="character" w:customStyle="1" w:styleId="ListLabel154">
    <w:name w:val="ListLabel 154"/>
    <w:qFormat/>
    <w:rsid w:val="00E74522"/>
    <w:rPr>
      <w:rFonts w:cs="Courier New"/>
    </w:rPr>
  </w:style>
  <w:style w:type="character" w:customStyle="1" w:styleId="ListLabel155">
    <w:name w:val="ListLabel 155"/>
    <w:qFormat/>
    <w:rsid w:val="00E74522"/>
    <w:rPr>
      <w:rFonts w:cs="Wingdings"/>
    </w:rPr>
  </w:style>
  <w:style w:type="character" w:customStyle="1" w:styleId="ListLabel156">
    <w:name w:val="ListLabel 156"/>
    <w:qFormat/>
    <w:rsid w:val="00E74522"/>
    <w:rPr>
      <w:rFonts w:ascii="Calibri" w:hAnsi="Calibri" w:cs="Symbol"/>
    </w:rPr>
  </w:style>
  <w:style w:type="character" w:customStyle="1" w:styleId="ListLabel157">
    <w:name w:val="ListLabel 157"/>
    <w:qFormat/>
    <w:rsid w:val="00E74522"/>
    <w:rPr>
      <w:rFonts w:cs="Courier New"/>
    </w:rPr>
  </w:style>
  <w:style w:type="character" w:customStyle="1" w:styleId="ListLabel158">
    <w:name w:val="ListLabel 158"/>
    <w:qFormat/>
    <w:rsid w:val="00E74522"/>
    <w:rPr>
      <w:rFonts w:cs="Wingdings"/>
    </w:rPr>
  </w:style>
  <w:style w:type="character" w:customStyle="1" w:styleId="ListLabel159">
    <w:name w:val="ListLabel 159"/>
    <w:qFormat/>
    <w:rsid w:val="00E74522"/>
    <w:rPr>
      <w:rFonts w:cs="Symbol"/>
    </w:rPr>
  </w:style>
  <w:style w:type="character" w:customStyle="1" w:styleId="ListLabel160">
    <w:name w:val="ListLabel 160"/>
    <w:qFormat/>
    <w:rsid w:val="00E74522"/>
    <w:rPr>
      <w:rFonts w:cs="Courier New"/>
    </w:rPr>
  </w:style>
  <w:style w:type="character" w:customStyle="1" w:styleId="ListLabel161">
    <w:name w:val="ListLabel 161"/>
    <w:qFormat/>
    <w:rsid w:val="00E74522"/>
    <w:rPr>
      <w:rFonts w:cs="Wingdings"/>
    </w:rPr>
  </w:style>
  <w:style w:type="character" w:customStyle="1" w:styleId="ListLabel162">
    <w:name w:val="ListLabel 162"/>
    <w:qFormat/>
    <w:rsid w:val="00E74522"/>
    <w:rPr>
      <w:rFonts w:cs="Symbol"/>
    </w:rPr>
  </w:style>
  <w:style w:type="character" w:customStyle="1" w:styleId="ListLabel163">
    <w:name w:val="ListLabel 163"/>
    <w:qFormat/>
    <w:rsid w:val="00E74522"/>
    <w:rPr>
      <w:rFonts w:cs="Courier New"/>
    </w:rPr>
  </w:style>
  <w:style w:type="character" w:customStyle="1" w:styleId="ListLabel164">
    <w:name w:val="ListLabel 164"/>
    <w:qFormat/>
    <w:rsid w:val="00E74522"/>
    <w:rPr>
      <w:rFonts w:cs="Wingdings"/>
    </w:rPr>
  </w:style>
  <w:style w:type="character" w:customStyle="1" w:styleId="ListLabel165">
    <w:name w:val="ListLabel 165"/>
    <w:qFormat/>
    <w:rsid w:val="00E74522"/>
    <w:rPr>
      <w:rFonts w:ascii="Calibri" w:hAnsi="Calibri" w:cs="Symbol"/>
    </w:rPr>
  </w:style>
  <w:style w:type="character" w:customStyle="1" w:styleId="ListLabel166">
    <w:name w:val="ListLabel 166"/>
    <w:qFormat/>
    <w:rsid w:val="00E74522"/>
    <w:rPr>
      <w:rFonts w:cs="Courier New"/>
    </w:rPr>
  </w:style>
  <w:style w:type="character" w:customStyle="1" w:styleId="ListLabel167">
    <w:name w:val="ListLabel 167"/>
    <w:qFormat/>
    <w:rsid w:val="00E74522"/>
    <w:rPr>
      <w:rFonts w:cs="Wingdings"/>
    </w:rPr>
  </w:style>
  <w:style w:type="character" w:customStyle="1" w:styleId="ListLabel168">
    <w:name w:val="ListLabel 168"/>
    <w:qFormat/>
    <w:rsid w:val="00E74522"/>
    <w:rPr>
      <w:rFonts w:cs="Symbol"/>
    </w:rPr>
  </w:style>
  <w:style w:type="character" w:customStyle="1" w:styleId="ListLabel169">
    <w:name w:val="ListLabel 169"/>
    <w:qFormat/>
    <w:rsid w:val="00E74522"/>
    <w:rPr>
      <w:rFonts w:cs="Courier New"/>
    </w:rPr>
  </w:style>
  <w:style w:type="character" w:customStyle="1" w:styleId="ListLabel170">
    <w:name w:val="ListLabel 170"/>
    <w:qFormat/>
    <w:rsid w:val="00E74522"/>
    <w:rPr>
      <w:rFonts w:cs="Wingdings"/>
    </w:rPr>
  </w:style>
  <w:style w:type="character" w:customStyle="1" w:styleId="ListLabel171">
    <w:name w:val="ListLabel 171"/>
    <w:qFormat/>
    <w:rsid w:val="00E74522"/>
    <w:rPr>
      <w:rFonts w:cs="Symbol"/>
    </w:rPr>
  </w:style>
  <w:style w:type="character" w:customStyle="1" w:styleId="ListLabel172">
    <w:name w:val="ListLabel 172"/>
    <w:qFormat/>
    <w:rsid w:val="00E74522"/>
    <w:rPr>
      <w:rFonts w:cs="Courier New"/>
    </w:rPr>
  </w:style>
  <w:style w:type="character" w:customStyle="1" w:styleId="ListLabel173">
    <w:name w:val="ListLabel 173"/>
    <w:qFormat/>
    <w:rsid w:val="00E74522"/>
    <w:rPr>
      <w:rFonts w:cs="Wingdings"/>
    </w:rPr>
  </w:style>
  <w:style w:type="character" w:customStyle="1" w:styleId="ListLabel174">
    <w:name w:val="ListLabel 174"/>
    <w:qFormat/>
    <w:rsid w:val="00E74522"/>
    <w:rPr>
      <w:rFonts w:ascii="Calibri" w:hAnsi="Calibri" w:cs="Calibri"/>
      <w:b/>
    </w:rPr>
  </w:style>
  <w:style w:type="character" w:customStyle="1" w:styleId="ListLabel175">
    <w:name w:val="ListLabel 175"/>
    <w:qFormat/>
    <w:rsid w:val="00E74522"/>
    <w:rPr>
      <w:rFonts w:cs="Courier New"/>
    </w:rPr>
  </w:style>
  <w:style w:type="character" w:customStyle="1" w:styleId="ListLabel176">
    <w:name w:val="ListLabel 176"/>
    <w:qFormat/>
    <w:rsid w:val="00E74522"/>
    <w:rPr>
      <w:rFonts w:cs="Wingdings"/>
    </w:rPr>
  </w:style>
  <w:style w:type="character" w:customStyle="1" w:styleId="ListLabel177">
    <w:name w:val="ListLabel 177"/>
    <w:qFormat/>
    <w:rsid w:val="00E74522"/>
    <w:rPr>
      <w:rFonts w:cs="Symbol"/>
    </w:rPr>
  </w:style>
  <w:style w:type="character" w:customStyle="1" w:styleId="ListLabel178">
    <w:name w:val="ListLabel 178"/>
    <w:qFormat/>
    <w:rsid w:val="00E74522"/>
    <w:rPr>
      <w:rFonts w:cs="Courier New"/>
    </w:rPr>
  </w:style>
  <w:style w:type="character" w:customStyle="1" w:styleId="ListLabel179">
    <w:name w:val="ListLabel 179"/>
    <w:qFormat/>
    <w:rsid w:val="00E74522"/>
    <w:rPr>
      <w:rFonts w:cs="Wingdings"/>
    </w:rPr>
  </w:style>
  <w:style w:type="character" w:customStyle="1" w:styleId="ListLabel180">
    <w:name w:val="ListLabel 180"/>
    <w:qFormat/>
    <w:rsid w:val="00E74522"/>
    <w:rPr>
      <w:rFonts w:cs="Symbol"/>
    </w:rPr>
  </w:style>
  <w:style w:type="character" w:customStyle="1" w:styleId="ListLabel181">
    <w:name w:val="ListLabel 181"/>
    <w:qFormat/>
    <w:rsid w:val="00E74522"/>
    <w:rPr>
      <w:rFonts w:cs="Courier New"/>
    </w:rPr>
  </w:style>
  <w:style w:type="character" w:customStyle="1" w:styleId="ListLabel182">
    <w:name w:val="ListLabel 182"/>
    <w:qFormat/>
    <w:rsid w:val="00E74522"/>
    <w:rPr>
      <w:rFonts w:cs="Wingdings"/>
    </w:rPr>
  </w:style>
  <w:style w:type="character" w:customStyle="1" w:styleId="ListLabel183">
    <w:name w:val="ListLabel 183"/>
    <w:qFormat/>
    <w:rsid w:val="00E74522"/>
    <w:rPr>
      <w:rFonts w:ascii="Calibri" w:hAnsi="Calibri" w:cs="Symbol"/>
    </w:rPr>
  </w:style>
  <w:style w:type="character" w:customStyle="1" w:styleId="ListLabel184">
    <w:name w:val="ListLabel 184"/>
    <w:qFormat/>
    <w:rsid w:val="00E74522"/>
    <w:rPr>
      <w:rFonts w:cs="Courier New"/>
    </w:rPr>
  </w:style>
  <w:style w:type="character" w:customStyle="1" w:styleId="ListLabel185">
    <w:name w:val="ListLabel 185"/>
    <w:qFormat/>
    <w:rsid w:val="00E74522"/>
    <w:rPr>
      <w:rFonts w:cs="Wingdings"/>
    </w:rPr>
  </w:style>
  <w:style w:type="character" w:customStyle="1" w:styleId="ListLabel186">
    <w:name w:val="ListLabel 186"/>
    <w:qFormat/>
    <w:rsid w:val="00E74522"/>
    <w:rPr>
      <w:rFonts w:cs="Symbol"/>
    </w:rPr>
  </w:style>
  <w:style w:type="character" w:customStyle="1" w:styleId="ListLabel187">
    <w:name w:val="ListLabel 187"/>
    <w:qFormat/>
    <w:rsid w:val="00E74522"/>
    <w:rPr>
      <w:rFonts w:cs="Courier New"/>
    </w:rPr>
  </w:style>
  <w:style w:type="character" w:customStyle="1" w:styleId="ListLabel188">
    <w:name w:val="ListLabel 188"/>
    <w:qFormat/>
    <w:rsid w:val="00E74522"/>
    <w:rPr>
      <w:rFonts w:cs="Wingdings"/>
    </w:rPr>
  </w:style>
  <w:style w:type="character" w:customStyle="1" w:styleId="ListLabel189">
    <w:name w:val="ListLabel 189"/>
    <w:qFormat/>
    <w:rsid w:val="00E74522"/>
    <w:rPr>
      <w:rFonts w:cs="Symbol"/>
    </w:rPr>
  </w:style>
  <w:style w:type="character" w:customStyle="1" w:styleId="ListLabel190">
    <w:name w:val="ListLabel 190"/>
    <w:qFormat/>
    <w:rsid w:val="00E74522"/>
    <w:rPr>
      <w:rFonts w:cs="Courier New"/>
    </w:rPr>
  </w:style>
  <w:style w:type="character" w:customStyle="1" w:styleId="ListLabel191">
    <w:name w:val="ListLabel 191"/>
    <w:qFormat/>
    <w:rsid w:val="00E74522"/>
    <w:rPr>
      <w:rFonts w:cs="Wingdings"/>
    </w:rPr>
  </w:style>
  <w:style w:type="character" w:customStyle="1" w:styleId="ListLabel192">
    <w:name w:val="ListLabel 192"/>
    <w:qFormat/>
    <w:rsid w:val="00E74522"/>
    <w:rPr>
      <w:rFonts w:cs="Times New Roman"/>
      <w:sz w:val="20"/>
    </w:rPr>
  </w:style>
  <w:style w:type="character" w:customStyle="1" w:styleId="ListLabel193">
    <w:name w:val="ListLabel 193"/>
    <w:qFormat/>
    <w:rsid w:val="00E74522"/>
    <w:rPr>
      <w:rFonts w:cs="Times New Roman"/>
    </w:rPr>
  </w:style>
  <w:style w:type="character" w:customStyle="1" w:styleId="ListLabel194">
    <w:name w:val="ListLabel 194"/>
    <w:qFormat/>
    <w:rsid w:val="00E74522"/>
    <w:rPr>
      <w:rFonts w:cs="Times New Roman"/>
    </w:rPr>
  </w:style>
  <w:style w:type="character" w:customStyle="1" w:styleId="ListLabel195">
    <w:name w:val="ListLabel 195"/>
    <w:qFormat/>
    <w:rsid w:val="00E74522"/>
    <w:rPr>
      <w:rFonts w:cs="Times New Roman"/>
    </w:rPr>
  </w:style>
  <w:style w:type="character" w:customStyle="1" w:styleId="ListLabel196">
    <w:name w:val="ListLabel 196"/>
    <w:qFormat/>
    <w:rsid w:val="00E74522"/>
    <w:rPr>
      <w:rFonts w:cs="Times New Roman"/>
    </w:rPr>
  </w:style>
  <w:style w:type="character" w:customStyle="1" w:styleId="ListLabel197">
    <w:name w:val="ListLabel 197"/>
    <w:qFormat/>
    <w:rsid w:val="00E74522"/>
    <w:rPr>
      <w:rFonts w:cs="Times New Roman"/>
    </w:rPr>
  </w:style>
  <w:style w:type="character" w:customStyle="1" w:styleId="ListLabel198">
    <w:name w:val="ListLabel 198"/>
    <w:qFormat/>
    <w:rsid w:val="00E74522"/>
    <w:rPr>
      <w:rFonts w:cs="Times New Roman"/>
    </w:rPr>
  </w:style>
  <w:style w:type="character" w:customStyle="1" w:styleId="ListLabel199">
    <w:name w:val="ListLabel 199"/>
    <w:qFormat/>
    <w:rsid w:val="00E74522"/>
    <w:rPr>
      <w:rFonts w:cs="Times New Roman"/>
    </w:rPr>
  </w:style>
  <w:style w:type="character" w:customStyle="1" w:styleId="ListLabel200">
    <w:name w:val="ListLabel 200"/>
    <w:qFormat/>
    <w:rsid w:val="00E74522"/>
    <w:rPr>
      <w:rFonts w:cs="Times New Roman"/>
    </w:rPr>
  </w:style>
  <w:style w:type="character" w:customStyle="1" w:styleId="ListLabel201">
    <w:name w:val="ListLabel 201"/>
    <w:qFormat/>
    <w:rsid w:val="00E74522"/>
    <w:rPr>
      <w:b w:val="0"/>
      <w:sz w:val="20"/>
    </w:rPr>
  </w:style>
  <w:style w:type="character" w:customStyle="1" w:styleId="ListLabel202">
    <w:name w:val="ListLabel 202"/>
    <w:qFormat/>
    <w:rsid w:val="00E74522"/>
    <w:rPr>
      <w:b/>
      <w:sz w:val="20"/>
    </w:rPr>
  </w:style>
  <w:style w:type="character" w:customStyle="1" w:styleId="ListLabel203">
    <w:name w:val="ListLabel 203"/>
    <w:qFormat/>
    <w:rsid w:val="00E74522"/>
    <w:rPr>
      <w:rFonts w:ascii="Calibri" w:hAnsi="Calibri" w:cs="Symbol"/>
    </w:rPr>
  </w:style>
  <w:style w:type="character" w:customStyle="1" w:styleId="ListLabel204">
    <w:name w:val="ListLabel 204"/>
    <w:qFormat/>
    <w:rsid w:val="00E74522"/>
    <w:rPr>
      <w:rFonts w:ascii="Calibri" w:hAnsi="Calibri" w:cs="Symbol"/>
      <w:color w:val="00000A"/>
      <w:sz w:val="12"/>
      <w:szCs w:val="12"/>
    </w:rPr>
  </w:style>
  <w:style w:type="character" w:customStyle="1" w:styleId="ListLabel205">
    <w:name w:val="ListLabel 205"/>
    <w:qFormat/>
    <w:rsid w:val="00E74522"/>
    <w:rPr>
      <w:rFonts w:cs="Times New Roman"/>
      <w:sz w:val="18"/>
    </w:rPr>
  </w:style>
  <w:style w:type="character" w:customStyle="1" w:styleId="ListLabel206">
    <w:name w:val="ListLabel 206"/>
    <w:qFormat/>
    <w:rsid w:val="00E74522"/>
    <w:rPr>
      <w:rFonts w:cs="Symbol"/>
    </w:rPr>
  </w:style>
  <w:style w:type="character" w:customStyle="1" w:styleId="ListLabel207">
    <w:name w:val="ListLabel 207"/>
    <w:qFormat/>
    <w:rsid w:val="00E74522"/>
    <w:rPr>
      <w:rFonts w:cs="Courier New"/>
    </w:rPr>
  </w:style>
  <w:style w:type="character" w:customStyle="1" w:styleId="ListLabel208">
    <w:name w:val="ListLabel 208"/>
    <w:qFormat/>
    <w:rsid w:val="00E74522"/>
    <w:rPr>
      <w:rFonts w:cs="Wingdings"/>
    </w:rPr>
  </w:style>
  <w:style w:type="character" w:customStyle="1" w:styleId="ListLabel209">
    <w:name w:val="ListLabel 209"/>
    <w:qFormat/>
    <w:rsid w:val="00E74522"/>
    <w:rPr>
      <w:rFonts w:cs="Symbol"/>
    </w:rPr>
  </w:style>
  <w:style w:type="character" w:customStyle="1" w:styleId="ListLabel210">
    <w:name w:val="ListLabel 210"/>
    <w:qFormat/>
    <w:rsid w:val="00E74522"/>
    <w:rPr>
      <w:rFonts w:cs="Courier New"/>
    </w:rPr>
  </w:style>
  <w:style w:type="character" w:customStyle="1" w:styleId="ListLabel211">
    <w:name w:val="ListLabel 211"/>
    <w:qFormat/>
    <w:rsid w:val="00E74522"/>
    <w:rPr>
      <w:rFonts w:cs="Wingdings"/>
    </w:rPr>
  </w:style>
  <w:style w:type="character" w:customStyle="1" w:styleId="ListLabel212">
    <w:name w:val="ListLabel 212"/>
    <w:qFormat/>
    <w:rsid w:val="00E74522"/>
    <w:rPr>
      <w:rFonts w:ascii="Calibri" w:hAnsi="Calibri" w:cs="Symbol"/>
    </w:rPr>
  </w:style>
  <w:style w:type="character" w:customStyle="1" w:styleId="ListLabel213">
    <w:name w:val="ListLabel 213"/>
    <w:qFormat/>
    <w:rsid w:val="00E74522"/>
    <w:rPr>
      <w:rFonts w:cs="Wingdings"/>
    </w:rPr>
  </w:style>
  <w:style w:type="character" w:customStyle="1" w:styleId="ListLabel214">
    <w:name w:val="ListLabel 214"/>
    <w:qFormat/>
    <w:rsid w:val="00E74522"/>
    <w:rPr>
      <w:rFonts w:cs="Wingdings"/>
    </w:rPr>
  </w:style>
  <w:style w:type="character" w:customStyle="1" w:styleId="ListLabel215">
    <w:name w:val="ListLabel 215"/>
    <w:qFormat/>
    <w:rsid w:val="00E74522"/>
    <w:rPr>
      <w:rFonts w:cs="Symbol"/>
    </w:rPr>
  </w:style>
  <w:style w:type="character" w:customStyle="1" w:styleId="ListLabel216">
    <w:name w:val="ListLabel 216"/>
    <w:qFormat/>
    <w:rsid w:val="00E74522"/>
    <w:rPr>
      <w:rFonts w:cs="Courier New"/>
    </w:rPr>
  </w:style>
  <w:style w:type="character" w:customStyle="1" w:styleId="ListLabel217">
    <w:name w:val="ListLabel 217"/>
    <w:qFormat/>
    <w:rsid w:val="00E74522"/>
    <w:rPr>
      <w:rFonts w:cs="Wingdings"/>
    </w:rPr>
  </w:style>
  <w:style w:type="character" w:customStyle="1" w:styleId="ListLabel218">
    <w:name w:val="ListLabel 218"/>
    <w:qFormat/>
    <w:rsid w:val="00E74522"/>
    <w:rPr>
      <w:rFonts w:cs="Symbol"/>
    </w:rPr>
  </w:style>
  <w:style w:type="character" w:customStyle="1" w:styleId="ListLabel219">
    <w:name w:val="ListLabel 219"/>
    <w:qFormat/>
    <w:rsid w:val="00E74522"/>
    <w:rPr>
      <w:rFonts w:cs="Courier New"/>
    </w:rPr>
  </w:style>
  <w:style w:type="character" w:customStyle="1" w:styleId="ListLabel220">
    <w:name w:val="ListLabel 220"/>
    <w:qFormat/>
    <w:rsid w:val="00E74522"/>
    <w:rPr>
      <w:rFonts w:cs="Wingdings"/>
    </w:rPr>
  </w:style>
  <w:style w:type="character" w:customStyle="1" w:styleId="ListLabel221">
    <w:name w:val="ListLabel 221"/>
    <w:qFormat/>
    <w:rsid w:val="00E74522"/>
    <w:rPr>
      <w:rFonts w:ascii="Calibri" w:hAnsi="Calibri" w:cs="Symbol"/>
    </w:rPr>
  </w:style>
  <w:style w:type="character" w:customStyle="1" w:styleId="ListLabel222">
    <w:name w:val="ListLabel 222"/>
    <w:qFormat/>
    <w:rsid w:val="00E74522"/>
    <w:rPr>
      <w:rFonts w:cs="Courier New"/>
    </w:rPr>
  </w:style>
  <w:style w:type="character" w:customStyle="1" w:styleId="ListLabel223">
    <w:name w:val="ListLabel 223"/>
    <w:qFormat/>
    <w:rsid w:val="00E74522"/>
    <w:rPr>
      <w:rFonts w:cs="Wingdings"/>
    </w:rPr>
  </w:style>
  <w:style w:type="character" w:customStyle="1" w:styleId="ListLabel224">
    <w:name w:val="ListLabel 224"/>
    <w:qFormat/>
    <w:rsid w:val="00E74522"/>
    <w:rPr>
      <w:rFonts w:cs="Symbol"/>
    </w:rPr>
  </w:style>
  <w:style w:type="character" w:customStyle="1" w:styleId="ListLabel225">
    <w:name w:val="ListLabel 225"/>
    <w:qFormat/>
    <w:rsid w:val="00E74522"/>
    <w:rPr>
      <w:rFonts w:cs="Courier New"/>
    </w:rPr>
  </w:style>
  <w:style w:type="character" w:customStyle="1" w:styleId="ListLabel226">
    <w:name w:val="ListLabel 226"/>
    <w:qFormat/>
    <w:rsid w:val="00E74522"/>
    <w:rPr>
      <w:rFonts w:cs="Wingdings"/>
    </w:rPr>
  </w:style>
  <w:style w:type="character" w:customStyle="1" w:styleId="ListLabel227">
    <w:name w:val="ListLabel 227"/>
    <w:qFormat/>
    <w:rsid w:val="00E74522"/>
    <w:rPr>
      <w:rFonts w:cs="Symbol"/>
    </w:rPr>
  </w:style>
  <w:style w:type="character" w:customStyle="1" w:styleId="ListLabel228">
    <w:name w:val="ListLabel 228"/>
    <w:qFormat/>
    <w:rsid w:val="00E74522"/>
    <w:rPr>
      <w:rFonts w:cs="Courier New"/>
    </w:rPr>
  </w:style>
  <w:style w:type="character" w:customStyle="1" w:styleId="ListLabel229">
    <w:name w:val="ListLabel 229"/>
    <w:qFormat/>
    <w:rsid w:val="00E74522"/>
    <w:rPr>
      <w:rFonts w:cs="Wingdings"/>
    </w:rPr>
  </w:style>
  <w:style w:type="character" w:customStyle="1" w:styleId="ListLabel230">
    <w:name w:val="ListLabel 230"/>
    <w:qFormat/>
    <w:rsid w:val="00E74522"/>
    <w:rPr>
      <w:rFonts w:ascii="Calibri" w:hAnsi="Calibri" w:cs="Symbol"/>
    </w:rPr>
  </w:style>
  <w:style w:type="character" w:customStyle="1" w:styleId="ListLabel231">
    <w:name w:val="ListLabel 231"/>
    <w:qFormat/>
    <w:rsid w:val="00E74522"/>
    <w:rPr>
      <w:rFonts w:cs="Courier New"/>
    </w:rPr>
  </w:style>
  <w:style w:type="character" w:customStyle="1" w:styleId="ListLabel232">
    <w:name w:val="ListLabel 232"/>
    <w:qFormat/>
    <w:rsid w:val="00E74522"/>
    <w:rPr>
      <w:rFonts w:cs="Wingdings"/>
    </w:rPr>
  </w:style>
  <w:style w:type="character" w:customStyle="1" w:styleId="ListLabel233">
    <w:name w:val="ListLabel 233"/>
    <w:qFormat/>
    <w:rsid w:val="00E74522"/>
    <w:rPr>
      <w:rFonts w:cs="Symbol"/>
    </w:rPr>
  </w:style>
  <w:style w:type="character" w:customStyle="1" w:styleId="ListLabel234">
    <w:name w:val="ListLabel 234"/>
    <w:qFormat/>
    <w:rsid w:val="00E74522"/>
    <w:rPr>
      <w:rFonts w:cs="Courier New"/>
    </w:rPr>
  </w:style>
  <w:style w:type="character" w:customStyle="1" w:styleId="ListLabel235">
    <w:name w:val="ListLabel 235"/>
    <w:qFormat/>
    <w:rsid w:val="00E74522"/>
    <w:rPr>
      <w:rFonts w:cs="Wingdings"/>
    </w:rPr>
  </w:style>
  <w:style w:type="character" w:customStyle="1" w:styleId="ListLabel236">
    <w:name w:val="ListLabel 236"/>
    <w:qFormat/>
    <w:rsid w:val="00E74522"/>
    <w:rPr>
      <w:rFonts w:cs="Symbol"/>
    </w:rPr>
  </w:style>
  <w:style w:type="character" w:customStyle="1" w:styleId="ListLabel237">
    <w:name w:val="ListLabel 237"/>
    <w:qFormat/>
    <w:rsid w:val="00E74522"/>
    <w:rPr>
      <w:rFonts w:cs="Courier New"/>
    </w:rPr>
  </w:style>
  <w:style w:type="character" w:customStyle="1" w:styleId="ListLabel238">
    <w:name w:val="ListLabel 238"/>
    <w:qFormat/>
    <w:rsid w:val="00E74522"/>
    <w:rPr>
      <w:rFonts w:cs="Wingdings"/>
    </w:rPr>
  </w:style>
  <w:style w:type="character" w:customStyle="1" w:styleId="ListLabel239">
    <w:name w:val="ListLabel 239"/>
    <w:qFormat/>
    <w:rsid w:val="00E74522"/>
    <w:rPr>
      <w:rFonts w:ascii="Calibri" w:hAnsi="Calibri" w:cs="Calibri"/>
      <w:b/>
    </w:rPr>
  </w:style>
  <w:style w:type="character" w:customStyle="1" w:styleId="ListLabel240">
    <w:name w:val="ListLabel 240"/>
    <w:qFormat/>
    <w:rsid w:val="00E74522"/>
    <w:rPr>
      <w:rFonts w:cs="Courier New"/>
    </w:rPr>
  </w:style>
  <w:style w:type="character" w:customStyle="1" w:styleId="ListLabel241">
    <w:name w:val="ListLabel 241"/>
    <w:qFormat/>
    <w:rsid w:val="00E74522"/>
    <w:rPr>
      <w:rFonts w:cs="Wingdings"/>
    </w:rPr>
  </w:style>
  <w:style w:type="character" w:customStyle="1" w:styleId="ListLabel242">
    <w:name w:val="ListLabel 242"/>
    <w:qFormat/>
    <w:rsid w:val="00E74522"/>
    <w:rPr>
      <w:rFonts w:cs="Symbol"/>
    </w:rPr>
  </w:style>
  <w:style w:type="character" w:customStyle="1" w:styleId="ListLabel243">
    <w:name w:val="ListLabel 243"/>
    <w:qFormat/>
    <w:rsid w:val="00E74522"/>
    <w:rPr>
      <w:rFonts w:cs="Courier New"/>
    </w:rPr>
  </w:style>
  <w:style w:type="character" w:customStyle="1" w:styleId="ListLabel244">
    <w:name w:val="ListLabel 244"/>
    <w:qFormat/>
    <w:rsid w:val="00E74522"/>
    <w:rPr>
      <w:rFonts w:cs="Wingdings"/>
    </w:rPr>
  </w:style>
  <w:style w:type="character" w:customStyle="1" w:styleId="ListLabel245">
    <w:name w:val="ListLabel 245"/>
    <w:qFormat/>
    <w:rsid w:val="00E74522"/>
    <w:rPr>
      <w:rFonts w:cs="Symbol"/>
    </w:rPr>
  </w:style>
  <w:style w:type="character" w:customStyle="1" w:styleId="ListLabel246">
    <w:name w:val="ListLabel 246"/>
    <w:qFormat/>
    <w:rsid w:val="00E74522"/>
    <w:rPr>
      <w:rFonts w:cs="Courier New"/>
    </w:rPr>
  </w:style>
  <w:style w:type="character" w:customStyle="1" w:styleId="ListLabel247">
    <w:name w:val="ListLabel 247"/>
    <w:qFormat/>
    <w:rsid w:val="00E74522"/>
    <w:rPr>
      <w:rFonts w:cs="Wingdings"/>
    </w:rPr>
  </w:style>
  <w:style w:type="character" w:customStyle="1" w:styleId="ListLabel248">
    <w:name w:val="ListLabel 248"/>
    <w:qFormat/>
    <w:rsid w:val="00E74522"/>
    <w:rPr>
      <w:rFonts w:ascii="Calibri" w:hAnsi="Calibri" w:cs="Symbol"/>
    </w:rPr>
  </w:style>
  <w:style w:type="character" w:customStyle="1" w:styleId="ListLabel249">
    <w:name w:val="ListLabel 249"/>
    <w:qFormat/>
    <w:rsid w:val="00E74522"/>
    <w:rPr>
      <w:rFonts w:cs="Courier New"/>
    </w:rPr>
  </w:style>
  <w:style w:type="character" w:customStyle="1" w:styleId="ListLabel250">
    <w:name w:val="ListLabel 250"/>
    <w:qFormat/>
    <w:rsid w:val="00E74522"/>
    <w:rPr>
      <w:rFonts w:cs="Wingdings"/>
    </w:rPr>
  </w:style>
  <w:style w:type="character" w:customStyle="1" w:styleId="ListLabel251">
    <w:name w:val="ListLabel 251"/>
    <w:qFormat/>
    <w:rsid w:val="00E74522"/>
    <w:rPr>
      <w:rFonts w:cs="Symbol"/>
    </w:rPr>
  </w:style>
  <w:style w:type="character" w:customStyle="1" w:styleId="ListLabel252">
    <w:name w:val="ListLabel 252"/>
    <w:qFormat/>
    <w:rsid w:val="00E74522"/>
    <w:rPr>
      <w:rFonts w:cs="Courier New"/>
    </w:rPr>
  </w:style>
  <w:style w:type="character" w:customStyle="1" w:styleId="ListLabel253">
    <w:name w:val="ListLabel 253"/>
    <w:qFormat/>
    <w:rsid w:val="00E74522"/>
    <w:rPr>
      <w:rFonts w:cs="Wingdings"/>
    </w:rPr>
  </w:style>
  <w:style w:type="character" w:customStyle="1" w:styleId="ListLabel254">
    <w:name w:val="ListLabel 254"/>
    <w:qFormat/>
    <w:rsid w:val="00E74522"/>
    <w:rPr>
      <w:rFonts w:cs="Symbol"/>
    </w:rPr>
  </w:style>
  <w:style w:type="character" w:customStyle="1" w:styleId="ListLabel255">
    <w:name w:val="ListLabel 255"/>
    <w:qFormat/>
    <w:rsid w:val="00E74522"/>
    <w:rPr>
      <w:rFonts w:cs="Courier New"/>
    </w:rPr>
  </w:style>
  <w:style w:type="character" w:customStyle="1" w:styleId="ListLabel256">
    <w:name w:val="ListLabel 256"/>
    <w:qFormat/>
    <w:rsid w:val="00E74522"/>
    <w:rPr>
      <w:rFonts w:cs="Wingdings"/>
    </w:rPr>
  </w:style>
  <w:style w:type="character" w:customStyle="1" w:styleId="ListLabel257">
    <w:name w:val="ListLabel 257"/>
    <w:qFormat/>
    <w:rsid w:val="00E74522"/>
    <w:rPr>
      <w:rFonts w:cs="Times New Roman"/>
      <w:sz w:val="20"/>
    </w:rPr>
  </w:style>
  <w:style w:type="character" w:customStyle="1" w:styleId="ListLabel258">
    <w:name w:val="ListLabel 258"/>
    <w:qFormat/>
    <w:rsid w:val="00E74522"/>
    <w:rPr>
      <w:rFonts w:cs="Times New Roman"/>
    </w:rPr>
  </w:style>
  <w:style w:type="character" w:customStyle="1" w:styleId="ListLabel259">
    <w:name w:val="ListLabel 259"/>
    <w:qFormat/>
    <w:rsid w:val="00E74522"/>
    <w:rPr>
      <w:rFonts w:cs="Times New Roman"/>
    </w:rPr>
  </w:style>
  <w:style w:type="character" w:customStyle="1" w:styleId="ListLabel260">
    <w:name w:val="ListLabel 260"/>
    <w:qFormat/>
    <w:rsid w:val="00E74522"/>
    <w:rPr>
      <w:rFonts w:cs="Times New Roman"/>
    </w:rPr>
  </w:style>
  <w:style w:type="character" w:customStyle="1" w:styleId="ListLabel261">
    <w:name w:val="ListLabel 261"/>
    <w:qFormat/>
    <w:rsid w:val="00E74522"/>
    <w:rPr>
      <w:rFonts w:cs="Times New Roman"/>
    </w:rPr>
  </w:style>
  <w:style w:type="character" w:customStyle="1" w:styleId="ListLabel262">
    <w:name w:val="ListLabel 262"/>
    <w:qFormat/>
    <w:rsid w:val="00E74522"/>
    <w:rPr>
      <w:rFonts w:cs="Times New Roman"/>
    </w:rPr>
  </w:style>
  <w:style w:type="character" w:customStyle="1" w:styleId="ListLabel263">
    <w:name w:val="ListLabel 263"/>
    <w:qFormat/>
    <w:rsid w:val="00E74522"/>
    <w:rPr>
      <w:rFonts w:cs="Times New Roman"/>
    </w:rPr>
  </w:style>
  <w:style w:type="character" w:customStyle="1" w:styleId="ListLabel264">
    <w:name w:val="ListLabel 264"/>
    <w:qFormat/>
    <w:rsid w:val="00E74522"/>
    <w:rPr>
      <w:rFonts w:cs="Times New Roman"/>
    </w:rPr>
  </w:style>
  <w:style w:type="character" w:customStyle="1" w:styleId="ListLabel265">
    <w:name w:val="ListLabel 265"/>
    <w:qFormat/>
    <w:rsid w:val="00E74522"/>
    <w:rPr>
      <w:rFonts w:cs="Times New Roman"/>
    </w:rPr>
  </w:style>
  <w:style w:type="character" w:customStyle="1" w:styleId="ListLabel266">
    <w:name w:val="ListLabel 266"/>
    <w:qFormat/>
    <w:rsid w:val="00E74522"/>
    <w:rPr>
      <w:b w:val="0"/>
      <w:sz w:val="20"/>
    </w:rPr>
  </w:style>
  <w:style w:type="character" w:customStyle="1" w:styleId="ListLabel267">
    <w:name w:val="ListLabel 267"/>
    <w:qFormat/>
    <w:rsid w:val="00E74522"/>
    <w:rPr>
      <w:b/>
      <w:sz w:val="20"/>
    </w:rPr>
  </w:style>
  <w:style w:type="character" w:customStyle="1" w:styleId="ListLabel268">
    <w:name w:val="ListLabel 268"/>
    <w:qFormat/>
    <w:rsid w:val="00E74522"/>
    <w:rPr>
      <w:rFonts w:ascii="Calibri" w:hAnsi="Calibri" w:cs="Symbol"/>
    </w:rPr>
  </w:style>
  <w:style w:type="character" w:customStyle="1" w:styleId="ListLabel269">
    <w:name w:val="ListLabel 269"/>
    <w:qFormat/>
    <w:rsid w:val="00E74522"/>
    <w:rPr>
      <w:rFonts w:ascii="Calibri" w:hAnsi="Calibri" w:cs="Symbol"/>
      <w:color w:val="00000A"/>
      <w:sz w:val="12"/>
      <w:szCs w:val="12"/>
    </w:rPr>
  </w:style>
  <w:style w:type="character" w:customStyle="1" w:styleId="ListLabel270">
    <w:name w:val="ListLabel 270"/>
    <w:qFormat/>
    <w:rsid w:val="00E74522"/>
    <w:rPr>
      <w:rFonts w:cs="Times New Roman"/>
      <w:sz w:val="18"/>
    </w:rPr>
  </w:style>
  <w:style w:type="character" w:customStyle="1" w:styleId="ListLabel271">
    <w:name w:val="ListLabel 271"/>
    <w:qFormat/>
    <w:rsid w:val="00E74522"/>
    <w:rPr>
      <w:rFonts w:cs="Symbol"/>
    </w:rPr>
  </w:style>
  <w:style w:type="character" w:customStyle="1" w:styleId="ListLabel272">
    <w:name w:val="ListLabel 272"/>
    <w:qFormat/>
    <w:rsid w:val="00E74522"/>
    <w:rPr>
      <w:rFonts w:cs="Courier New"/>
    </w:rPr>
  </w:style>
  <w:style w:type="character" w:customStyle="1" w:styleId="ListLabel273">
    <w:name w:val="ListLabel 273"/>
    <w:qFormat/>
    <w:rsid w:val="00E74522"/>
    <w:rPr>
      <w:rFonts w:cs="Wingdings"/>
    </w:rPr>
  </w:style>
  <w:style w:type="character" w:customStyle="1" w:styleId="ListLabel274">
    <w:name w:val="ListLabel 274"/>
    <w:qFormat/>
    <w:rsid w:val="00E74522"/>
    <w:rPr>
      <w:rFonts w:cs="Symbol"/>
    </w:rPr>
  </w:style>
  <w:style w:type="character" w:customStyle="1" w:styleId="ListLabel275">
    <w:name w:val="ListLabel 275"/>
    <w:qFormat/>
    <w:rsid w:val="00E74522"/>
    <w:rPr>
      <w:rFonts w:cs="Courier New"/>
    </w:rPr>
  </w:style>
  <w:style w:type="character" w:customStyle="1" w:styleId="ListLabel276">
    <w:name w:val="ListLabel 276"/>
    <w:qFormat/>
    <w:rsid w:val="00E74522"/>
    <w:rPr>
      <w:rFonts w:cs="Wingdings"/>
    </w:rPr>
  </w:style>
  <w:style w:type="character" w:customStyle="1" w:styleId="ListLabel277">
    <w:name w:val="ListLabel 277"/>
    <w:qFormat/>
    <w:rsid w:val="00E74522"/>
    <w:rPr>
      <w:rFonts w:ascii="Calibri" w:hAnsi="Calibri" w:cs="Symbol"/>
    </w:rPr>
  </w:style>
  <w:style w:type="character" w:customStyle="1" w:styleId="ListLabel278">
    <w:name w:val="ListLabel 278"/>
    <w:qFormat/>
    <w:rsid w:val="00E74522"/>
    <w:rPr>
      <w:rFonts w:cs="Wingdings"/>
    </w:rPr>
  </w:style>
  <w:style w:type="character" w:customStyle="1" w:styleId="ListLabel279">
    <w:name w:val="ListLabel 279"/>
    <w:qFormat/>
    <w:rsid w:val="00E74522"/>
    <w:rPr>
      <w:rFonts w:cs="Wingdings"/>
    </w:rPr>
  </w:style>
  <w:style w:type="character" w:customStyle="1" w:styleId="ListLabel280">
    <w:name w:val="ListLabel 280"/>
    <w:qFormat/>
    <w:rsid w:val="00E74522"/>
    <w:rPr>
      <w:rFonts w:cs="Symbol"/>
    </w:rPr>
  </w:style>
  <w:style w:type="character" w:customStyle="1" w:styleId="ListLabel281">
    <w:name w:val="ListLabel 281"/>
    <w:qFormat/>
    <w:rsid w:val="00E74522"/>
    <w:rPr>
      <w:rFonts w:cs="Courier New"/>
    </w:rPr>
  </w:style>
  <w:style w:type="character" w:customStyle="1" w:styleId="ListLabel282">
    <w:name w:val="ListLabel 282"/>
    <w:qFormat/>
    <w:rsid w:val="00E74522"/>
    <w:rPr>
      <w:rFonts w:cs="Wingdings"/>
    </w:rPr>
  </w:style>
  <w:style w:type="character" w:customStyle="1" w:styleId="ListLabel283">
    <w:name w:val="ListLabel 283"/>
    <w:qFormat/>
    <w:rsid w:val="00E74522"/>
    <w:rPr>
      <w:rFonts w:cs="Symbol"/>
    </w:rPr>
  </w:style>
  <w:style w:type="character" w:customStyle="1" w:styleId="ListLabel284">
    <w:name w:val="ListLabel 284"/>
    <w:qFormat/>
    <w:rsid w:val="00E74522"/>
    <w:rPr>
      <w:rFonts w:cs="Courier New"/>
    </w:rPr>
  </w:style>
  <w:style w:type="character" w:customStyle="1" w:styleId="ListLabel285">
    <w:name w:val="ListLabel 285"/>
    <w:qFormat/>
    <w:rsid w:val="00E74522"/>
    <w:rPr>
      <w:rFonts w:cs="Wingdings"/>
    </w:rPr>
  </w:style>
  <w:style w:type="character" w:customStyle="1" w:styleId="ListLabel286">
    <w:name w:val="ListLabel 286"/>
    <w:qFormat/>
    <w:rsid w:val="00E74522"/>
    <w:rPr>
      <w:rFonts w:ascii="Calibri" w:hAnsi="Calibri" w:cs="Symbol"/>
    </w:rPr>
  </w:style>
  <w:style w:type="character" w:customStyle="1" w:styleId="ListLabel287">
    <w:name w:val="ListLabel 287"/>
    <w:qFormat/>
    <w:rsid w:val="00E74522"/>
    <w:rPr>
      <w:rFonts w:cs="Courier New"/>
    </w:rPr>
  </w:style>
  <w:style w:type="character" w:customStyle="1" w:styleId="ListLabel288">
    <w:name w:val="ListLabel 288"/>
    <w:qFormat/>
    <w:rsid w:val="00E74522"/>
    <w:rPr>
      <w:rFonts w:cs="Wingdings"/>
    </w:rPr>
  </w:style>
  <w:style w:type="character" w:customStyle="1" w:styleId="ListLabel289">
    <w:name w:val="ListLabel 289"/>
    <w:qFormat/>
    <w:rsid w:val="00E74522"/>
    <w:rPr>
      <w:rFonts w:cs="Symbol"/>
    </w:rPr>
  </w:style>
  <w:style w:type="character" w:customStyle="1" w:styleId="ListLabel290">
    <w:name w:val="ListLabel 290"/>
    <w:qFormat/>
    <w:rsid w:val="00E74522"/>
    <w:rPr>
      <w:rFonts w:cs="Courier New"/>
    </w:rPr>
  </w:style>
  <w:style w:type="character" w:customStyle="1" w:styleId="ListLabel291">
    <w:name w:val="ListLabel 291"/>
    <w:qFormat/>
    <w:rsid w:val="00E74522"/>
    <w:rPr>
      <w:rFonts w:cs="Wingdings"/>
    </w:rPr>
  </w:style>
  <w:style w:type="character" w:customStyle="1" w:styleId="ListLabel292">
    <w:name w:val="ListLabel 292"/>
    <w:qFormat/>
    <w:rsid w:val="00E74522"/>
    <w:rPr>
      <w:rFonts w:cs="Symbol"/>
    </w:rPr>
  </w:style>
  <w:style w:type="character" w:customStyle="1" w:styleId="ListLabel293">
    <w:name w:val="ListLabel 293"/>
    <w:qFormat/>
    <w:rsid w:val="00E74522"/>
    <w:rPr>
      <w:rFonts w:cs="Courier New"/>
    </w:rPr>
  </w:style>
  <w:style w:type="character" w:customStyle="1" w:styleId="ListLabel294">
    <w:name w:val="ListLabel 294"/>
    <w:qFormat/>
    <w:rsid w:val="00E74522"/>
    <w:rPr>
      <w:rFonts w:cs="Wingdings"/>
    </w:rPr>
  </w:style>
  <w:style w:type="character" w:customStyle="1" w:styleId="ListLabel295">
    <w:name w:val="ListLabel 295"/>
    <w:qFormat/>
    <w:rsid w:val="00E74522"/>
    <w:rPr>
      <w:rFonts w:ascii="Calibri" w:hAnsi="Calibri" w:cs="Symbol"/>
    </w:rPr>
  </w:style>
  <w:style w:type="character" w:customStyle="1" w:styleId="ListLabel296">
    <w:name w:val="ListLabel 296"/>
    <w:qFormat/>
    <w:rsid w:val="00E74522"/>
    <w:rPr>
      <w:rFonts w:cs="Courier New"/>
    </w:rPr>
  </w:style>
  <w:style w:type="character" w:customStyle="1" w:styleId="ListLabel297">
    <w:name w:val="ListLabel 297"/>
    <w:qFormat/>
    <w:rsid w:val="00E74522"/>
    <w:rPr>
      <w:rFonts w:cs="Wingdings"/>
    </w:rPr>
  </w:style>
  <w:style w:type="character" w:customStyle="1" w:styleId="ListLabel298">
    <w:name w:val="ListLabel 298"/>
    <w:qFormat/>
    <w:rsid w:val="00E74522"/>
    <w:rPr>
      <w:rFonts w:cs="Symbol"/>
    </w:rPr>
  </w:style>
  <w:style w:type="character" w:customStyle="1" w:styleId="ListLabel299">
    <w:name w:val="ListLabel 299"/>
    <w:qFormat/>
    <w:rsid w:val="00E74522"/>
    <w:rPr>
      <w:rFonts w:cs="Courier New"/>
    </w:rPr>
  </w:style>
  <w:style w:type="character" w:customStyle="1" w:styleId="ListLabel300">
    <w:name w:val="ListLabel 300"/>
    <w:qFormat/>
    <w:rsid w:val="00E74522"/>
    <w:rPr>
      <w:rFonts w:cs="Wingdings"/>
    </w:rPr>
  </w:style>
  <w:style w:type="character" w:customStyle="1" w:styleId="ListLabel301">
    <w:name w:val="ListLabel 301"/>
    <w:qFormat/>
    <w:rsid w:val="00E74522"/>
    <w:rPr>
      <w:rFonts w:cs="Symbol"/>
    </w:rPr>
  </w:style>
  <w:style w:type="character" w:customStyle="1" w:styleId="ListLabel302">
    <w:name w:val="ListLabel 302"/>
    <w:qFormat/>
    <w:rsid w:val="00E74522"/>
    <w:rPr>
      <w:rFonts w:cs="Courier New"/>
    </w:rPr>
  </w:style>
  <w:style w:type="character" w:customStyle="1" w:styleId="ListLabel303">
    <w:name w:val="ListLabel 303"/>
    <w:qFormat/>
    <w:rsid w:val="00E74522"/>
    <w:rPr>
      <w:rFonts w:cs="Wingdings"/>
    </w:rPr>
  </w:style>
  <w:style w:type="character" w:customStyle="1" w:styleId="ListLabel304">
    <w:name w:val="ListLabel 304"/>
    <w:qFormat/>
    <w:rsid w:val="00E74522"/>
    <w:rPr>
      <w:rFonts w:ascii="Calibri" w:hAnsi="Calibri" w:cs="Calibri"/>
      <w:b/>
    </w:rPr>
  </w:style>
  <w:style w:type="character" w:customStyle="1" w:styleId="ListLabel305">
    <w:name w:val="ListLabel 305"/>
    <w:qFormat/>
    <w:rsid w:val="00E74522"/>
    <w:rPr>
      <w:rFonts w:cs="Courier New"/>
    </w:rPr>
  </w:style>
  <w:style w:type="character" w:customStyle="1" w:styleId="ListLabel306">
    <w:name w:val="ListLabel 306"/>
    <w:qFormat/>
    <w:rsid w:val="00E74522"/>
    <w:rPr>
      <w:rFonts w:cs="Wingdings"/>
    </w:rPr>
  </w:style>
  <w:style w:type="character" w:customStyle="1" w:styleId="ListLabel307">
    <w:name w:val="ListLabel 307"/>
    <w:qFormat/>
    <w:rsid w:val="00E74522"/>
    <w:rPr>
      <w:rFonts w:cs="Symbol"/>
    </w:rPr>
  </w:style>
  <w:style w:type="character" w:customStyle="1" w:styleId="ListLabel308">
    <w:name w:val="ListLabel 308"/>
    <w:qFormat/>
    <w:rsid w:val="00E74522"/>
    <w:rPr>
      <w:rFonts w:cs="Courier New"/>
    </w:rPr>
  </w:style>
  <w:style w:type="character" w:customStyle="1" w:styleId="ListLabel309">
    <w:name w:val="ListLabel 309"/>
    <w:qFormat/>
    <w:rsid w:val="00E74522"/>
    <w:rPr>
      <w:rFonts w:cs="Wingdings"/>
    </w:rPr>
  </w:style>
  <w:style w:type="character" w:customStyle="1" w:styleId="ListLabel310">
    <w:name w:val="ListLabel 310"/>
    <w:qFormat/>
    <w:rsid w:val="00E74522"/>
    <w:rPr>
      <w:rFonts w:cs="Symbol"/>
    </w:rPr>
  </w:style>
  <w:style w:type="character" w:customStyle="1" w:styleId="ListLabel311">
    <w:name w:val="ListLabel 311"/>
    <w:qFormat/>
    <w:rsid w:val="00E74522"/>
    <w:rPr>
      <w:rFonts w:cs="Courier New"/>
    </w:rPr>
  </w:style>
  <w:style w:type="character" w:customStyle="1" w:styleId="ListLabel312">
    <w:name w:val="ListLabel 312"/>
    <w:qFormat/>
    <w:rsid w:val="00E74522"/>
    <w:rPr>
      <w:rFonts w:cs="Wingdings"/>
    </w:rPr>
  </w:style>
  <w:style w:type="character" w:customStyle="1" w:styleId="ListLabel313">
    <w:name w:val="ListLabel 313"/>
    <w:qFormat/>
    <w:rsid w:val="00E74522"/>
    <w:rPr>
      <w:rFonts w:ascii="Calibri" w:hAnsi="Calibri" w:cs="Symbol"/>
    </w:rPr>
  </w:style>
  <w:style w:type="character" w:customStyle="1" w:styleId="ListLabel314">
    <w:name w:val="ListLabel 314"/>
    <w:qFormat/>
    <w:rsid w:val="00E74522"/>
    <w:rPr>
      <w:rFonts w:cs="Courier New"/>
    </w:rPr>
  </w:style>
  <w:style w:type="character" w:customStyle="1" w:styleId="ListLabel315">
    <w:name w:val="ListLabel 315"/>
    <w:qFormat/>
    <w:rsid w:val="00E74522"/>
    <w:rPr>
      <w:rFonts w:cs="Wingdings"/>
    </w:rPr>
  </w:style>
  <w:style w:type="character" w:customStyle="1" w:styleId="ListLabel316">
    <w:name w:val="ListLabel 316"/>
    <w:qFormat/>
    <w:rsid w:val="00E74522"/>
    <w:rPr>
      <w:rFonts w:cs="Symbol"/>
    </w:rPr>
  </w:style>
  <w:style w:type="character" w:customStyle="1" w:styleId="ListLabel317">
    <w:name w:val="ListLabel 317"/>
    <w:qFormat/>
    <w:rsid w:val="00E74522"/>
    <w:rPr>
      <w:rFonts w:cs="Courier New"/>
    </w:rPr>
  </w:style>
  <w:style w:type="character" w:customStyle="1" w:styleId="ListLabel318">
    <w:name w:val="ListLabel 318"/>
    <w:qFormat/>
    <w:rsid w:val="00E74522"/>
    <w:rPr>
      <w:rFonts w:cs="Wingdings"/>
    </w:rPr>
  </w:style>
  <w:style w:type="character" w:customStyle="1" w:styleId="ListLabel319">
    <w:name w:val="ListLabel 319"/>
    <w:qFormat/>
    <w:rsid w:val="00E74522"/>
    <w:rPr>
      <w:rFonts w:cs="Symbol"/>
    </w:rPr>
  </w:style>
  <w:style w:type="character" w:customStyle="1" w:styleId="ListLabel320">
    <w:name w:val="ListLabel 320"/>
    <w:qFormat/>
    <w:rsid w:val="00E74522"/>
    <w:rPr>
      <w:rFonts w:cs="Courier New"/>
    </w:rPr>
  </w:style>
  <w:style w:type="character" w:customStyle="1" w:styleId="ListLabel321">
    <w:name w:val="ListLabel 321"/>
    <w:qFormat/>
    <w:rsid w:val="00E74522"/>
    <w:rPr>
      <w:rFonts w:cs="Wingdings"/>
    </w:rPr>
  </w:style>
  <w:style w:type="character" w:customStyle="1" w:styleId="ListLabel322">
    <w:name w:val="ListLabel 322"/>
    <w:qFormat/>
    <w:rsid w:val="00E74522"/>
    <w:rPr>
      <w:rFonts w:cs="Times New Roman"/>
      <w:sz w:val="20"/>
    </w:rPr>
  </w:style>
  <w:style w:type="character" w:customStyle="1" w:styleId="ListLabel323">
    <w:name w:val="ListLabel 323"/>
    <w:qFormat/>
    <w:rsid w:val="00E74522"/>
    <w:rPr>
      <w:rFonts w:cs="Times New Roman"/>
    </w:rPr>
  </w:style>
  <w:style w:type="character" w:customStyle="1" w:styleId="ListLabel324">
    <w:name w:val="ListLabel 324"/>
    <w:qFormat/>
    <w:rsid w:val="00E74522"/>
    <w:rPr>
      <w:rFonts w:cs="Times New Roman"/>
    </w:rPr>
  </w:style>
  <w:style w:type="character" w:customStyle="1" w:styleId="ListLabel325">
    <w:name w:val="ListLabel 325"/>
    <w:qFormat/>
    <w:rsid w:val="00E74522"/>
    <w:rPr>
      <w:rFonts w:cs="Times New Roman"/>
    </w:rPr>
  </w:style>
  <w:style w:type="character" w:customStyle="1" w:styleId="ListLabel326">
    <w:name w:val="ListLabel 326"/>
    <w:qFormat/>
    <w:rsid w:val="00E74522"/>
    <w:rPr>
      <w:rFonts w:cs="Times New Roman"/>
    </w:rPr>
  </w:style>
  <w:style w:type="character" w:customStyle="1" w:styleId="ListLabel327">
    <w:name w:val="ListLabel 327"/>
    <w:qFormat/>
    <w:rsid w:val="00E74522"/>
    <w:rPr>
      <w:rFonts w:cs="Times New Roman"/>
    </w:rPr>
  </w:style>
  <w:style w:type="character" w:customStyle="1" w:styleId="ListLabel328">
    <w:name w:val="ListLabel 328"/>
    <w:qFormat/>
    <w:rsid w:val="00E74522"/>
    <w:rPr>
      <w:rFonts w:cs="Times New Roman"/>
    </w:rPr>
  </w:style>
  <w:style w:type="character" w:customStyle="1" w:styleId="ListLabel329">
    <w:name w:val="ListLabel 329"/>
    <w:qFormat/>
    <w:rsid w:val="00E74522"/>
    <w:rPr>
      <w:rFonts w:cs="Times New Roman"/>
    </w:rPr>
  </w:style>
  <w:style w:type="character" w:customStyle="1" w:styleId="ListLabel330">
    <w:name w:val="ListLabel 330"/>
    <w:qFormat/>
    <w:rsid w:val="00E74522"/>
    <w:rPr>
      <w:rFonts w:cs="Times New Roman"/>
    </w:rPr>
  </w:style>
  <w:style w:type="character" w:customStyle="1" w:styleId="ListLabel331">
    <w:name w:val="ListLabel 331"/>
    <w:qFormat/>
    <w:rsid w:val="00E74522"/>
    <w:rPr>
      <w:b w:val="0"/>
      <w:sz w:val="20"/>
    </w:rPr>
  </w:style>
  <w:style w:type="character" w:customStyle="1" w:styleId="ListLabel332">
    <w:name w:val="ListLabel 332"/>
    <w:qFormat/>
    <w:rsid w:val="00E74522"/>
    <w:rPr>
      <w:b/>
      <w:sz w:val="20"/>
    </w:rPr>
  </w:style>
  <w:style w:type="character" w:customStyle="1" w:styleId="ListLabel333">
    <w:name w:val="ListLabel 333"/>
    <w:qFormat/>
    <w:rsid w:val="00E74522"/>
    <w:rPr>
      <w:rFonts w:ascii="Calibri" w:hAnsi="Calibri" w:cs="Symbol"/>
    </w:rPr>
  </w:style>
  <w:style w:type="character" w:customStyle="1" w:styleId="ListLabel334">
    <w:name w:val="ListLabel 334"/>
    <w:qFormat/>
    <w:rsid w:val="00E74522"/>
    <w:rPr>
      <w:rFonts w:ascii="Calibri" w:hAnsi="Calibri" w:cs="Symbol"/>
      <w:color w:val="00000A"/>
      <w:sz w:val="12"/>
      <w:szCs w:val="12"/>
    </w:rPr>
  </w:style>
  <w:style w:type="character" w:customStyle="1" w:styleId="ListLabel335">
    <w:name w:val="ListLabel 335"/>
    <w:qFormat/>
    <w:rsid w:val="00E74522"/>
    <w:rPr>
      <w:rFonts w:cs="Times New Roman"/>
      <w:sz w:val="18"/>
    </w:rPr>
  </w:style>
  <w:style w:type="character" w:customStyle="1" w:styleId="ListLabel336">
    <w:name w:val="ListLabel 336"/>
    <w:qFormat/>
    <w:rsid w:val="00E74522"/>
    <w:rPr>
      <w:rFonts w:cs="Symbol"/>
    </w:rPr>
  </w:style>
  <w:style w:type="character" w:customStyle="1" w:styleId="ListLabel337">
    <w:name w:val="ListLabel 337"/>
    <w:qFormat/>
    <w:rsid w:val="00E74522"/>
    <w:rPr>
      <w:rFonts w:cs="Courier New"/>
    </w:rPr>
  </w:style>
  <w:style w:type="character" w:customStyle="1" w:styleId="ListLabel338">
    <w:name w:val="ListLabel 338"/>
    <w:qFormat/>
    <w:rsid w:val="00E74522"/>
    <w:rPr>
      <w:rFonts w:cs="Wingdings"/>
    </w:rPr>
  </w:style>
  <w:style w:type="character" w:customStyle="1" w:styleId="ListLabel339">
    <w:name w:val="ListLabel 339"/>
    <w:qFormat/>
    <w:rsid w:val="00E74522"/>
    <w:rPr>
      <w:rFonts w:cs="Symbol"/>
    </w:rPr>
  </w:style>
  <w:style w:type="character" w:customStyle="1" w:styleId="ListLabel340">
    <w:name w:val="ListLabel 340"/>
    <w:qFormat/>
    <w:rsid w:val="00E74522"/>
    <w:rPr>
      <w:rFonts w:cs="Courier New"/>
    </w:rPr>
  </w:style>
  <w:style w:type="character" w:customStyle="1" w:styleId="ListLabel341">
    <w:name w:val="ListLabel 341"/>
    <w:qFormat/>
    <w:rsid w:val="00E74522"/>
    <w:rPr>
      <w:rFonts w:cs="Wingdings"/>
    </w:rPr>
  </w:style>
  <w:style w:type="character" w:customStyle="1" w:styleId="ListLabel342">
    <w:name w:val="ListLabel 342"/>
    <w:qFormat/>
    <w:rsid w:val="00E74522"/>
    <w:rPr>
      <w:rFonts w:ascii="Calibri" w:hAnsi="Calibri" w:cs="Symbol"/>
    </w:rPr>
  </w:style>
  <w:style w:type="character" w:customStyle="1" w:styleId="ListLabel343">
    <w:name w:val="ListLabel 343"/>
    <w:qFormat/>
    <w:rsid w:val="00E74522"/>
    <w:rPr>
      <w:rFonts w:cs="Wingdings"/>
    </w:rPr>
  </w:style>
  <w:style w:type="character" w:customStyle="1" w:styleId="ListLabel344">
    <w:name w:val="ListLabel 344"/>
    <w:qFormat/>
    <w:rsid w:val="00E74522"/>
    <w:rPr>
      <w:rFonts w:cs="Wingdings"/>
    </w:rPr>
  </w:style>
  <w:style w:type="character" w:customStyle="1" w:styleId="ListLabel345">
    <w:name w:val="ListLabel 345"/>
    <w:qFormat/>
    <w:rsid w:val="00E74522"/>
    <w:rPr>
      <w:rFonts w:cs="Symbol"/>
    </w:rPr>
  </w:style>
  <w:style w:type="character" w:customStyle="1" w:styleId="ListLabel346">
    <w:name w:val="ListLabel 346"/>
    <w:qFormat/>
    <w:rsid w:val="00E74522"/>
    <w:rPr>
      <w:rFonts w:cs="Courier New"/>
    </w:rPr>
  </w:style>
  <w:style w:type="character" w:customStyle="1" w:styleId="ListLabel347">
    <w:name w:val="ListLabel 347"/>
    <w:qFormat/>
    <w:rsid w:val="00E74522"/>
    <w:rPr>
      <w:rFonts w:cs="Wingdings"/>
    </w:rPr>
  </w:style>
  <w:style w:type="character" w:customStyle="1" w:styleId="ListLabel348">
    <w:name w:val="ListLabel 348"/>
    <w:qFormat/>
    <w:rsid w:val="00E74522"/>
    <w:rPr>
      <w:rFonts w:cs="Symbol"/>
    </w:rPr>
  </w:style>
  <w:style w:type="character" w:customStyle="1" w:styleId="ListLabel349">
    <w:name w:val="ListLabel 349"/>
    <w:qFormat/>
    <w:rsid w:val="00E74522"/>
    <w:rPr>
      <w:rFonts w:cs="Courier New"/>
    </w:rPr>
  </w:style>
  <w:style w:type="character" w:customStyle="1" w:styleId="ListLabel350">
    <w:name w:val="ListLabel 350"/>
    <w:qFormat/>
    <w:rsid w:val="00E74522"/>
    <w:rPr>
      <w:rFonts w:cs="Wingdings"/>
    </w:rPr>
  </w:style>
  <w:style w:type="character" w:customStyle="1" w:styleId="ListLabel351">
    <w:name w:val="ListLabel 351"/>
    <w:qFormat/>
    <w:rsid w:val="00E74522"/>
    <w:rPr>
      <w:rFonts w:ascii="Calibri" w:hAnsi="Calibri" w:cs="Symbol"/>
    </w:rPr>
  </w:style>
  <w:style w:type="character" w:customStyle="1" w:styleId="ListLabel352">
    <w:name w:val="ListLabel 352"/>
    <w:qFormat/>
    <w:rsid w:val="00E74522"/>
    <w:rPr>
      <w:rFonts w:cs="Courier New"/>
    </w:rPr>
  </w:style>
  <w:style w:type="character" w:customStyle="1" w:styleId="ListLabel353">
    <w:name w:val="ListLabel 353"/>
    <w:qFormat/>
    <w:rsid w:val="00E74522"/>
    <w:rPr>
      <w:rFonts w:cs="Wingdings"/>
    </w:rPr>
  </w:style>
  <w:style w:type="character" w:customStyle="1" w:styleId="ListLabel354">
    <w:name w:val="ListLabel 354"/>
    <w:qFormat/>
    <w:rsid w:val="00E74522"/>
    <w:rPr>
      <w:rFonts w:cs="Symbol"/>
    </w:rPr>
  </w:style>
  <w:style w:type="character" w:customStyle="1" w:styleId="ListLabel355">
    <w:name w:val="ListLabel 355"/>
    <w:qFormat/>
    <w:rsid w:val="00E74522"/>
    <w:rPr>
      <w:rFonts w:cs="Courier New"/>
    </w:rPr>
  </w:style>
  <w:style w:type="character" w:customStyle="1" w:styleId="ListLabel356">
    <w:name w:val="ListLabel 356"/>
    <w:qFormat/>
    <w:rsid w:val="00E74522"/>
    <w:rPr>
      <w:rFonts w:cs="Wingdings"/>
    </w:rPr>
  </w:style>
  <w:style w:type="character" w:customStyle="1" w:styleId="ListLabel357">
    <w:name w:val="ListLabel 357"/>
    <w:qFormat/>
    <w:rsid w:val="00E74522"/>
    <w:rPr>
      <w:rFonts w:cs="Symbol"/>
    </w:rPr>
  </w:style>
  <w:style w:type="character" w:customStyle="1" w:styleId="ListLabel358">
    <w:name w:val="ListLabel 358"/>
    <w:qFormat/>
    <w:rsid w:val="00E74522"/>
    <w:rPr>
      <w:rFonts w:cs="Courier New"/>
    </w:rPr>
  </w:style>
  <w:style w:type="character" w:customStyle="1" w:styleId="ListLabel359">
    <w:name w:val="ListLabel 359"/>
    <w:qFormat/>
    <w:rsid w:val="00E74522"/>
    <w:rPr>
      <w:rFonts w:cs="Wingdings"/>
    </w:rPr>
  </w:style>
  <w:style w:type="character" w:customStyle="1" w:styleId="ListLabel360">
    <w:name w:val="ListLabel 360"/>
    <w:qFormat/>
    <w:rsid w:val="00E74522"/>
    <w:rPr>
      <w:rFonts w:ascii="Calibri" w:hAnsi="Calibri" w:cs="Symbol"/>
    </w:rPr>
  </w:style>
  <w:style w:type="character" w:customStyle="1" w:styleId="ListLabel361">
    <w:name w:val="ListLabel 361"/>
    <w:qFormat/>
    <w:rsid w:val="00E74522"/>
    <w:rPr>
      <w:rFonts w:cs="Courier New"/>
    </w:rPr>
  </w:style>
  <w:style w:type="character" w:customStyle="1" w:styleId="ListLabel362">
    <w:name w:val="ListLabel 362"/>
    <w:qFormat/>
    <w:rsid w:val="00E74522"/>
    <w:rPr>
      <w:rFonts w:cs="Wingdings"/>
    </w:rPr>
  </w:style>
  <w:style w:type="character" w:customStyle="1" w:styleId="ListLabel363">
    <w:name w:val="ListLabel 363"/>
    <w:qFormat/>
    <w:rsid w:val="00E74522"/>
    <w:rPr>
      <w:rFonts w:cs="Symbol"/>
    </w:rPr>
  </w:style>
  <w:style w:type="character" w:customStyle="1" w:styleId="ListLabel364">
    <w:name w:val="ListLabel 364"/>
    <w:qFormat/>
    <w:rsid w:val="00E74522"/>
    <w:rPr>
      <w:rFonts w:cs="Courier New"/>
    </w:rPr>
  </w:style>
  <w:style w:type="character" w:customStyle="1" w:styleId="ListLabel365">
    <w:name w:val="ListLabel 365"/>
    <w:qFormat/>
    <w:rsid w:val="00E74522"/>
    <w:rPr>
      <w:rFonts w:cs="Wingdings"/>
    </w:rPr>
  </w:style>
  <w:style w:type="character" w:customStyle="1" w:styleId="ListLabel366">
    <w:name w:val="ListLabel 366"/>
    <w:qFormat/>
    <w:rsid w:val="00E74522"/>
    <w:rPr>
      <w:rFonts w:cs="Symbol"/>
    </w:rPr>
  </w:style>
  <w:style w:type="character" w:customStyle="1" w:styleId="ListLabel367">
    <w:name w:val="ListLabel 367"/>
    <w:qFormat/>
    <w:rsid w:val="00E74522"/>
    <w:rPr>
      <w:rFonts w:cs="Courier New"/>
    </w:rPr>
  </w:style>
  <w:style w:type="character" w:customStyle="1" w:styleId="ListLabel368">
    <w:name w:val="ListLabel 368"/>
    <w:qFormat/>
    <w:rsid w:val="00E74522"/>
    <w:rPr>
      <w:rFonts w:cs="Wingdings"/>
    </w:rPr>
  </w:style>
  <w:style w:type="character" w:customStyle="1" w:styleId="ListLabel369">
    <w:name w:val="ListLabel 369"/>
    <w:qFormat/>
    <w:rsid w:val="00E74522"/>
    <w:rPr>
      <w:rFonts w:ascii="Calibri" w:hAnsi="Calibri" w:cs="Calibri"/>
      <w:b/>
    </w:rPr>
  </w:style>
  <w:style w:type="character" w:customStyle="1" w:styleId="ListLabel370">
    <w:name w:val="ListLabel 370"/>
    <w:qFormat/>
    <w:rsid w:val="00E74522"/>
    <w:rPr>
      <w:rFonts w:cs="Courier New"/>
    </w:rPr>
  </w:style>
  <w:style w:type="character" w:customStyle="1" w:styleId="ListLabel371">
    <w:name w:val="ListLabel 371"/>
    <w:qFormat/>
    <w:rsid w:val="00E74522"/>
    <w:rPr>
      <w:rFonts w:cs="Wingdings"/>
    </w:rPr>
  </w:style>
  <w:style w:type="character" w:customStyle="1" w:styleId="ListLabel372">
    <w:name w:val="ListLabel 372"/>
    <w:qFormat/>
    <w:rsid w:val="00E74522"/>
    <w:rPr>
      <w:rFonts w:cs="Symbol"/>
    </w:rPr>
  </w:style>
  <w:style w:type="character" w:customStyle="1" w:styleId="ListLabel373">
    <w:name w:val="ListLabel 373"/>
    <w:qFormat/>
    <w:rsid w:val="00E74522"/>
    <w:rPr>
      <w:rFonts w:cs="Courier New"/>
    </w:rPr>
  </w:style>
  <w:style w:type="character" w:customStyle="1" w:styleId="ListLabel374">
    <w:name w:val="ListLabel 374"/>
    <w:qFormat/>
    <w:rsid w:val="00E74522"/>
    <w:rPr>
      <w:rFonts w:cs="Wingdings"/>
    </w:rPr>
  </w:style>
  <w:style w:type="character" w:customStyle="1" w:styleId="ListLabel375">
    <w:name w:val="ListLabel 375"/>
    <w:qFormat/>
    <w:rsid w:val="00E74522"/>
    <w:rPr>
      <w:rFonts w:cs="Symbol"/>
    </w:rPr>
  </w:style>
  <w:style w:type="character" w:customStyle="1" w:styleId="ListLabel376">
    <w:name w:val="ListLabel 376"/>
    <w:qFormat/>
    <w:rsid w:val="00E74522"/>
    <w:rPr>
      <w:rFonts w:cs="Courier New"/>
    </w:rPr>
  </w:style>
  <w:style w:type="character" w:customStyle="1" w:styleId="ListLabel377">
    <w:name w:val="ListLabel 377"/>
    <w:qFormat/>
    <w:rsid w:val="00E74522"/>
    <w:rPr>
      <w:rFonts w:cs="Wingdings"/>
    </w:rPr>
  </w:style>
  <w:style w:type="character" w:customStyle="1" w:styleId="ListLabel378">
    <w:name w:val="ListLabel 378"/>
    <w:qFormat/>
    <w:rsid w:val="00E74522"/>
    <w:rPr>
      <w:rFonts w:ascii="Calibri" w:hAnsi="Calibri" w:cs="Symbol"/>
    </w:rPr>
  </w:style>
  <w:style w:type="character" w:customStyle="1" w:styleId="ListLabel379">
    <w:name w:val="ListLabel 379"/>
    <w:qFormat/>
    <w:rsid w:val="00E74522"/>
    <w:rPr>
      <w:rFonts w:cs="Courier New"/>
    </w:rPr>
  </w:style>
  <w:style w:type="character" w:customStyle="1" w:styleId="ListLabel380">
    <w:name w:val="ListLabel 380"/>
    <w:qFormat/>
    <w:rsid w:val="00E74522"/>
    <w:rPr>
      <w:rFonts w:cs="Wingdings"/>
    </w:rPr>
  </w:style>
  <w:style w:type="character" w:customStyle="1" w:styleId="ListLabel381">
    <w:name w:val="ListLabel 381"/>
    <w:qFormat/>
    <w:rsid w:val="00E74522"/>
    <w:rPr>
      <w:rFonts w:cs="Symbol"/>
    </w:rPr>
  </w:style>
  <w:style w:type="character" w:customStyle="1" w:styleId="ListLabel382">
    <w:name w:val="ListLabel 382"/>
    <w:qFormat/>
    <w:rsid w:val="00E74522"/>
    <w:rPr>
      <w:rFonts w:cs="Courier New"/>
    </w:rPr>
  </w:style>
  <w:style w:type="character" w:customStyle="1" w:styleId="ListLabel383">
    <w:name w:val="ListLabel 383"/>
    <w:qFormat/>
    <w:rsid w:val="00E74522"/>
    <w:rPr>
      <w:rFonts w:cs="Wingdings"/>
    </w:rPr>
  </w:style>
  <w:style w:type="character" w:customStyle="1" w:styleId="ListLabel384">
    <w:name w:val="ListLabel 384"/>
    <w:qFormat/>
    <w:rsid w:val="00E74522"/>
    <w:rPr>
      <w:rFonts w:cs="Symbol"/>
    </w:rPr>
  </w:style>
  <w:style w:type="character" w:customStyle="1" w:styleId="ListLabel385">
    <w:name w:val="ListLabel 385"/>
    <w:qFormat/>
    <w:rsid w:val="00E74522"/>
    <w:rPr>
      <w:rFonts w:cs="Courier New"/>
    </w:rPr>
  </w:style>
  <w:style w:type="character" w:customStyle="1" w:styleId="ListLabel386">
    <w:name w:val="ListLabel 386"/>
    <w:qFormat/>
    <w:rsid w:val="00E74522"/>
    <w:rPr>
      <w:rFonts w:cs="Wingdings"/>
    </w:rPr>
  </w:style>
  <w:style w:type="character" w:customStyle="1" w:styleId="ListLabel387">
    <w:name w:val="ListLabel 387"/>
    <w:qFormat/>
    <w:rsid w:val="00E74522"/>
    <w:rPr>
      <w:rFonts w:cs="Times New Roman"/>
      <w:sz w:val="20"/>
    </w:rPr>
  </w:style>
  <w:style w:type="character" w:customStyle="1" w:styleId="ListLabel388">
    <w:name w:val="ListLabel 388"/>
    <w:qFormat/>
    <w:rsid w:val="00E74522"/>
    <w:rPr>
      <w:rFonts w:cs="Times New Roman"/>
    </w:rPr>
  </w:style>
  <w:style w:type="character" w:customStyle="1" w:styleId="ListLabel389">
    <w:name w:val="ListLabel 389"/>
    <w:qFormat/>
    <w:rsid w:val="00E74522"/>
    <w:rPr>
      <w:rFonts w:cs="Times New Roman"/>
    </w:rPr>
  </w:style>
  <w:style w:type="character" w:customStyle="1" w:styleId="ListLabel390">
    <w:name w:val="ListLabel 390"/>
    <w:qFormat/>
    <w:rsid w:val="00E74522"/>
    <w:rPr>
      <w:rFonts w:cs="Times New Roman"/>
    </w:rPr>
  </w:style>
  <w:style w:type="character" w:customStyle="1" w:styleId="ListLabel391">
    <w:name w:val="ListLabel 391"/>
    <w:qFormat/>
    <w:rsid w:val="00E74522"/>
    <w:rPr>
      <w:rFonts w:cs="Times New Roman"/>
    </w:rPr>
  </w:style>
  <w:style w:type="character" w:customStyle="1" w:styleId="ListLabel392">
    <w:name w:val="ListLabel 392"/>
    <w:qFormat/>
    <w:rsid w:val="00E74522"/>
    <w:rPr>
      <w:rFonts w:cs="Times New Roman"/>
    </w:rPr>
  </w:style>
  <w:style w:type="character" w:customStyle="1" w:styleId="ListLabel393">
    <w:name w:val="ListLabel 393"/>
    <w:qFormat/>
    <w:rsid w:val="00E74522"/>
    <w:rPr>
      <w:rFonts w:cs="Times New Roman"/>
    </w:rPr>
  </w:style>
  <w:style w:type="character" w:customStyle="1" w:styleId="ListLabel394">
    <w:name w:val="ListLabel 394"/>
    <w:qFormat/>
    <w:rsid w:val="00E74522"/>
    <w:rPr>
      <w:rFonts w:cs="Times New Roman"/>
    </w:rPr>
  </w:style>
  <w:style w:type="character" w:customStyle="1" w:styleId="ListLabel395">
    <w:name w:val="ListLabel 395"/>
    <w:qFormat/>
    <w:rsid w:val="00E74522"/>
    <w:rPr>
      <w:rFonts w:cs="Times New Roman"/>
    </w:rPr>
  </w:style>
  <w:style w:type="character" w:customStyle="1" w:styleId="ListLabel396">
    <w:name w:val="ListLabel 396"/>
    <w:qFormat/>
    <w:rsid w:val="00E74522"/>
    <w:rPr>
      <w:b w:val="0"/>
      <w:sz w:val="20"/>
    </w:rPr>
  </w:style>
  <w:style w:type="character" w:customStyle="1" w:styleId="ListLabel397">
    <w:name w:val="ListLabel 397"/>
    <w:qFormat/>
    <w:rsid w:val="00E74522"/>
    <w:rPr>
      <w:b/>
      <w:sz w:val="20"/>
    </w:rPr>
  </w:style>
  <w:style w:type="paragraph" w:customStyle="1" w:styleId="Heading">
    <w:name w:val="Heading"/>
    <w:basedOn w:val="Normal"/>
    <w:next w:val="BodyText"/>
    <w:qFormat/>
    <w:rsid w:val="00E74522"/>
    <w:pPr>
      <w:keepNext/>
      <w:spacing w:before="240" w:after="120"/>
    </w:pPr>
    <w:rPr>
      <w:rFonts w:ascii="Liberation Sans" w:eastAsia="Microsoft YaHei" w:hAnsi="Liberation Sans" w:cs="Lucida Sans"/>
      <w:color w:val="00000A"/>
      <w:sz w:val="28"/>
      <w:szCs w:val="28"/>
    </w:rPr>
  </w:style>
  <w:style w:type="paragraph" w:styleId="List">
    <w:name w:val="List"/>
    <w:basedOn w:val="BodyText"/>
    <w:rsid w:val="00E74522"/>
    <w:pPr>
      <w:spacing w:after="140" w:line="288" w:lineRule="auto"/>
    </w:pPr>
    <w:rPr>
      <w:rFonts w:asciiTheme="minorHAnsi" w:eastAsiaTheme="minorHAnsi" w:hAnsiTheme="minorHAnsi" w:cs="Lucida Sans"/>
      <w:color w:val="00000A"/>
      <w:lang w:val="hr-HR"/>
    </w:rPr>
  </w:style>
  <w:style w:type="paragraph" w:customStyle="1" w:styleId="Index">
    <w:name w:val="Index"/>
    <w:basedOn w:val="Normal"/>
    <w:qFormat/>
    <w:rsid w:val="00E74522"/>
    <w:pPr>
      <w:suppressLineNumbers/>
    </w:pPr>
    <w:rPr>
      <w:rFonts w:asciiTheme="minorHAnsi" w:eastAsiaTheme="minorHAnsi" w:hAnsiTheme="minorHAnsi" w:cs="Lucida Sans"/>
      <w:color w:val="00000A"/>
    </w:rPr>
  </w:style>
  <w:style w:type="character" w:customStyle="1" w:styleId="SubtitleChar1">
    <w:name w:val="Subtitle Char1"/>
    <w:basedOn w:val="DefaultParagraphFont"/>
    <w:uiPriority w:val="11"/>
    <w:rsid w:val="00E74522"/>
    <w:rPr>
      <w:rFonts w:asciiTheme="majorHAnsi" w:eastAsiaTheme="majorEastAsia" w:hAnsiTheme="majorHAnsi" w:cstheme="majorBidi"/>
      <w:i/>
      <w:iCs/>
      <w:color w:val="5B9BD5" w:themeColor="accent1"/>
      <w:spacing w:val="15"/>
      <w:sz w:val="24"/>
      <w:szCs w:val="24"/>
    </w:rPr>
  </w:style>
  <w:style w:type="character" w:customStyle="1" w:styleId="EndnoteTextChar1">
    <w:name w:val="Endnote Text Char1"/>
    <w:basedOn w:val="DefaultParagraphFont"/>
    <w:uiPriority w:val="99"/>
    <w:semiHidden/>
    <w:rsid w:val="00E74522"/>
    <w:rPr>
      <w:rFonts w:cs="Calibri"/>
      <w:lang w:eastAsia="en-US"/>
    </w:rPr>
  </w:style>
  <w:style w:type="table" w:customStyle="1" w:styleId="TableGrid11">
    <w:name w:val="Table Grid11"/>
    <w:basedOn w:val="TableNormal"/>
    <w:next w:val="TableGrid"/>
    <w:uiPriority w:val="59"/>
    <w:rsid w:val="00E74522"/>
    <w:pPr>
      <w:spacing w:after="0" w:line="240" w:lineRule="auto"/>
    </w:pPr>
    <w:rPr>
      <w:rFonts w:eastAsiaTheme="minorEastAsia"/>
      <w:sz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E74522"/>
    <w:pPr>
      <w:numPr>
        <w:numId w:val="46"/>
      </w:numPr>
    </w:pPr>
  </w:style>
  <w:style w:type="numbering" w:customStyle="1" w:styleId="NoList11">
    <w:name w:val="No List11"/>
    <w:next w:val="NoList"/>
    <w:uiPriority w:val="99"/>
    <w:semiHidden/>
    <w:unhideWhenUsed/>
    <w:rsid w:val="00E74522"/>
  </w:style>
  <w:style w:type="table" w:customStyle="1" w:styleId="TableGrid2">
    <w:name w:val="Table Grid2"/>
    <w:basedOn w:val="TableNormal"/>
    <w:next w:val="TableGrid"/>
    <w:uiPriority w:val="59"/>
    <w:rsid w:val="00E74522"/>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21">
    <w:name w:val="tabela 21"/>
    <w:basedOn w:val="TableClassic1"/>
    <w:uiPriority w:val="99"/>
    <w:rsid w:val="00E74522"/>
    <w:rPr>
      <w:rFonts w:eastAsia="Times New Roman"/>
      <w:sz w:val="18"/>
      <w:lang w:val="en-US" w:eastAsia="en-US"/>
    </w:rP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E74522"/>
    <w:pPr>
      <w:spacing w:after="0" w:line="240" w:lineRule="auto"/>
    </w:pPr>
    <w:rPr>
      <w:rFonts w:ascii="Times New Roman" w:eastAsia="Calibri" w:hAnsi="Times New Roman" w:cs="Times New Roman"/>
      <w:sz w:val="20"/>
      <w:szCs w:val="20"/>
      <w:lang w:val="bs-Latn-BA" w:eastAsia="bs-Latn-B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11">
    <w:name w:val="tabela 11"/>
    <w:basedOn w:val="TableClassic1"/>
    <w:uiPriority w:val="99"/>
    <w:rsid w:val="00E74522"/>
    <w:rPr>
      <w:rFonts w:eastAsia="Times New Roman"/>
      <w:sz w:val="18"/>
    </w:rP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E74522"/>
  </w:style>
  <w:style w:type="numbering" w:customStyle="1" w:styleId="Bezpopisa1">
    <w:name w:val="Bez popisa1"/>
    <w:next w:val="NoList"/>
    <w:uiPriority w:val="99"/>
    <w:semiHidden/>
    <w:unhideWhenUsed/>
    <w:rsid w:val="000E7A76"/>
  </w:style>
  <w:style w:type="numbering" w:customStyle="1" w:styleId="Stil1">
    <w:name w:val="Stil1"/>
    <w:uiPriority w:val="99"/>
    <w:rsid w:val="000E7A76"/>
    <w:pPr>
      <w:numPr>
        <w:numId w:val="144"/>
      </w:numPr>
    </w:pPr>
  </w:style>
  <w:style w:type="numbering" w:customStyle="1" w:styleId="Stil2">
    <w:name w:val="Stil2"/>
    <w:uiPriority w:val="99"/>
    <w:rsid w:val="000E7A76"/>
    <w:pPr>
      <w:numPr>
        <w:numId w:val="1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ea.nl/fileadmin/user_upload/Publications/Electronic_versions/ICCS_2009_International_Report.pdf" TargetMode="External"/><Relationship Id="rId21" Type="http://schemas.openxmlformats.org/officeDocument/2006/relationships/image" Target="media/image5.jpeg"/><Relationship Id="rId42" Type="http://schemas.openxmlformats.org/officeDocument/2006/relationships/hyperlink" Target="http://wolfweb.unr.edu/homepage/lafer/dewey%20dewey.htm" TargetMode="External"/><Relationship Id="rId63" Type="http://schemas.openxmlformats.org/officeDocument/2006/relationships/hyperlink" Target="http://www.azoo.hr/images/stories/dokumenti/Nacionalni_okvirni_kurikulum.pdf" TargetMode="External"/><Relationship Id="rId84" Type="http://schemas.openxmlformats.org/officeDocument/2006/relationships/hyperlink" Target="http://www.zuov.gov.rs/dokumenta/CRPU/Osnovne%20skole%20PDF/Drugi%20ciklus%20osnovnog%20obrazovanja%20i%20vaspitanja/3%20Nastavni%20program%20za%20sesti%20razred%20osnovnog%20obrazovanja%20i%20vaspitanja.pdf" TargetMode="External"/><Relationship Id="rId138" Type="http://schemas.openxmlformats.org/officeDocument/2006/relationships/hyperlink" Target="http://www.mizs.gov.si/fileadmin/mizs.gov.si/pageuploads/podrocje/os/prenovljeni_UN/UN_Fizika.pdf" TargetMode="External"/><Relationship Id="rId107" Type="http://schemas.openxmlformats.org/officeDocument/2006/relationships/hyperlink" Target="http://www.zzs.gov.me/naslovna/programi/gimnazija/" TargetMode="External"/><Relationship Id="rId11" Type="http://schemas.openxmlformats.org/officeDocument/2006/relationships/hyperlink" Target="http://www.cobiss.ba/scripts/cobiss?command=DISPLAY&amp;base=COBIB&amp;RID=26642438" TargetMode="External"/><Relationship Id="rId32" Type="http://schemas.openxmlformats.org/officeDocument/2006/relationships/hyperlink" Target="https://www.curriculum.gov.sk.ca/webapps/moe-curriculum-BBLEARN/index.jsp?lang=en&amp;subj=arts_education&amp;level=1" TargetMode="External"/><Relationship Id="rId53" Type="http://schemas.openxmlformats.org/officeDocument/2006/relationships/hyperlink" Target="http://sss.dcu.ie/afi/docs/bologna/writing_and_using_learning_outcomes.pdf" TargetMode="External"/><Relationship Id="rId74" Type="http://schemas.openxmlformats.org/officeDocument/2006/relationships/hyperlink" Target="http://www.rpz-rs.org/7/NPP" TargetMode="External"/><Relationship Id="rId128" Type="http://schemas.openxmlformats.org/officeDocument/2006/relationships/hyperlink" Target="http://www.phecanada.ca" TargetMode="External"/><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www.socialstudies.org/" TargetMode="External"/><Relationship Id="rId22" Type="http://schemas.openxmlformats.org/officeDocument/2006/relationships/image" Target="media/image6.jpeg"/><Relationship Id="rId27" Type="http://schemas.openxmlformats.org/officeDocument/2006/relationships/hyperlink" Target="http://www.curriculumonline.ie/getmedia/09527a9c-d43c-4876-9e85-87bef2461490/JCSEC_Framework%20for-Junior" TargetMode="External"/><Relationship Id="rId43" Type="http://schemas.openxmlformats.org/officeDocument/2006/relationships/hyperlink" Target="http://www.theewc.org/uploads/files/Statement%20Series%202014%20_final.pdf" TargetMode="External"/><Relationship Id="rId48" Type="http://schemas.openxmlformats.org/officeDocument/2006/relationships/hyperlink" Target="http://www.google.si/url?sa=t&amp;rct=j&amp;q=&amp;esrc=s&amp;source=web&amp;cd=1&amp;ved=0CB4QFjAA&amp;url=http%3A%2F%2Fwww.assessment.uci.edu%2Fassess%2Fdocuments%2FGuidelinesforWritingSLOsfinal.doc&amp;ei=mgm0U-a3I4GCzAP4h4DQBQ&amp;usg=AFQjCNGFWm_Mv61epq5X2bpKGYcmShWLog&amp;bvm=bv.70138588,d.bGQ" TargetMode="External"/><Relationship Id="rId64" Type="http://schemas.openxmlformats.org/officeDocument/2006/relationships/hyperlink" Target="http://www.azoo.hr/images/stories/dokumenti/Nacionalni_okvirni_kurikulum.pdf" TargetMode="External"/><Relationship Id="rId69" Type="http://schemas.openxmlformats.org/officeDocument/2006/relationships/hyperlink" Target="https://www.rpz-rs.org/224/Za/gimnaziju" TargetMode="External"/><Relationship Id="rId113" Type="http://schemas.openxmlformats.org/officeDocument/2006/relationships/hyperlink" Target="http://mon.ks.gov.ba/aktuelno/novosti/revidirani-nastavni-planovi-i-programi-za-devetogodisnju-osnovnu-skolu" TargetMode="External"/><Relationship Id="rId118" Type="http://schemas.openxmlformats.org/officeDocument/2006/relationships/hyperlink" Target="http://portal.unesco.org/culture/en/files/41117/12798106085Seoul_Agenda_Goals_for_the_Development_of_Arts_Education.pdf/Seoul+Agenda_Goals+for+the+Development+of+Arts+Education.pdf" TargetMode="External"/><Relationship Id="rId134" Type="http://schemas.openxmlformats.org/officeDocument/2006/relationships/hyperlink" Target="http://nzcurriculum.tki.org.nz" TargetMode="External"/><Relationship Id="rId139" Type="http://schemas.openxmlformats.org/officeDocument/2006/relationships/hyperlink" Target="http://www4.uwsp.edu/education/lwilson/curric/newtaxonomy.htm" TargetMode="External"/><Relationship Id="rId80" Type="http://schemas.openxmlformats.org/officeDocument/2006/relationships/hyperlink" Target="http://www.zzs.gov.me/naslovna/programi/sss" TargetMode="External"/><Relationship Id="rId85" Type="http://schemas.openxmlformats.org/officeDocument/2006/relationships/hyperlink" Target="http://www.oph.fi/download/47671_core_curricula_basic_education_1.pdf" TargetMode="External"/><Relationship Id="rId150"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hyperlink" Target="https://cc.com.au/sites/cc.com.au/files/pg_0073.pdf" TargetMode="External"/><Relationship Id="rId38" Type="http://schemas.openxmlformats.org/officeDocument/2006/relationships/hyperlink" Target="http://www.nwlink.com/~donclark/hrd/bloom.html" TargetMode="External"/><Relationship Id="rId59" Type="http://schemas.openxmlformats.org/officeDocument/2006/relationships/hyperlink" Target="http://mzos.hr/datoteke/10-Predmetni_kurikulum-Fizika.pdf" TargetMode="External"/><Relationship Id="rId103" Type="http://schemas.openxmlformats.org/officeDocument/2006/relationships/hyperlink" Target="http://www.dpg-physik.de/veroeffentlichung/broschueren/studien/schulstudie-2016/schulstudie-basiskonzepte.pdf" TargetMode="External"/><Relationship Id="rId108" Type="http://schemas.openxmlformats.org/officeDocument/2006/relationships/hyperlink" Target="http://www.zzs.gov.me/naslovna/programi/sss" TargetMode="External"/><Relationship Id="rId124" Type="http://schemas.openxmlformats.org/officeDocument/2006/relationships/hyperlink" Target="http://bib.irb.hr/prikazi-rad?&amp;rad=649938" TargetMode="External"/><Relationship Id="rId129" Type="http://schemas.openxmlformats.org/officeDocument/2006/relationships/hyperlink" Target="http://www.phecanada.ca" TargetMode="External"/><Relationship Id="rId54" Type="http://schemas.openxmlformats.org/officeDocument/2006/relationships/hyperlink" Target="http://www.citized.info/pdf/ejournal/Vol%201%20Number%201/005.pdf" TargetMode="External"/><Relationship Id="rId70" Type="http://schemas.openxmlformats.org/officeDocument/2006/relationships/hyperlink" Target="http://www.rpz-rs.org/21/rpz-rs/NPP/za/osnovno/obrazovanje/i/vaspitanje" TargetMode="External"/><Relationship Id="rId75" Type="http://schemas.openxmlformats.org/officeDocument/2006/relationships/hyperlink" Target="http://pztz.ba/Page.aspx?id1=62" TargetMode="External"/><Relationship Id="rId91" Type="http://schemas.openxmlformats.org/officeDocument/2006/relationships/hyperlink" Target="http://www.ncca.ie/uploadedfiles/publications/ict%20revised%20framework.pdf" TargetMode="External"/><Relationship Id="rId96" Type="http://schemas.openxmlformats.org/officeDocument/2006/relationships/hyperlink" Target="http://eportal.mss.edus.si/msswww/programi2014/programi/index.htm" TargetMode="External"/><Relationship Id="rId140" Type="http://schemas.openxmlformats.org/officeDocument/2006/relationships/hyperlink" Target="http://unesdoc.unesco.org/images/0014/001478/147878e.pdf" TargetMode="External"/><Relationship Id="rId145" Type="http://schemas.openxmlformats.org/officeDocument/2006/relationships/hyperlink" Target="http://www.coe.int/t/dg4/intercultural/source/white%20paper_final_revised_en.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coe.int/t/dg4/linguistic/Cadre1_en.asp" TargetMode="External"/><Relationship Id="rId28" Type="http://schemas.openxmlformats.org/officeDocument/2006/relationships/hyperlink" Target="http://www.celt.iastate.edu/teaching-resources/effective-practice/revised-blooms-taxonomy/" TargetMode="External"/><Relationship Id="rId49" Type="http://schemas.openxmlformats.org/officeDocument/2006/relationships/hyperlink" Target="http://www.bdcentral.net/index.php/hr/odjeljenja-vlade-brko-dsitrikta-bih/obrazovanje/predskolsko-i-osnovno-obrazovanje" TargetMode="External"/><Relationship Id="rId114" Type="http://schemas.openxmlformats.org/officeDocument/2006/relationships/hyperlink" Target="http://mon.ks.gov.ba/aktuelno/novosti/revidirani-nastavni-programi-za-gimnazije" TargetMode="External"/><Relationship Id="rId119" Type="http://schemas.openxmlformats.org/officeDocument/2006/relationships/hyperlink" Target="https://www.shapeamerica.org" TargetMode="External"/><Relationship Id="rId44" Type="http://schemas.openxmlformats.org/officeDocument/2006/relationships/hyperlink" Target="http://www.oxfam.org.uk/~/media/Files/Education/Teacher%20Support/Free%20Guides/teaching_controversial_issues.ashx" TargetMode="External"/><Relationship Id="rId60" Type="http://schemas.openxmlformats.org/officeDocument/2006/relationships/hyperlink" Target="http://www.kurikulum.hr/wp-content/uploads/2016/03/Glazbena-kultura-i-glazbena-umjetnost.pdf" TargetMode="External"/><Relationship Id="rId65" Type="http://schemas.openxmlformats.org/officeDocument/2006/relationships/hyperlink" Target="http://www.mozksksb.ba/Dokumenti/OpciDokumenti/Nastavni%20plan%20i%20program%20(od%20VI%20do%20IX%20razreda%20devetogodisnje%20osnovne%20skole)%20za%20skole%20koje%20realiziraju%20nastavu%20na%20bosanskom%20jeziku.pdf" TargetMode="External"/><Relationship Id="rId81" Type="http://schemas.openxmlformats.org/officeDocument/2006/relationships/hyperlink" Target="http://www.zuov.gov.rs/dokumenta/CRPU/Osnovne%20skole%20PDF/Drugi%20ciklus%20osnovnog%20obrazovanja%20i%20vaspitanja/5%20Nastavni%20program%20za%20osmi%20razred%20osnovnog%20obrazovanja%20i%20vaspitanja.pdf" TargetMode="External"/><Relationship Id="rId86" Type="http://schemas.openxmlformats.org/officeDocument/2006/relationships/hyperlink" Target="http://www.oph.fi/download/47671_core_curricula_basic_education_1.pdf" TargetMode="External"/><Relationship Id="rId130" Type="http://schemas.openxmlformats.org/officeDocument/2006/relationships/hyperlink" Target="https://www.gov.uk/government/uploads/system/uploads/attachment_data/file/425601/PRIMARY_national_curriculum.pdf" TargetMode="External"/><Relationship Id="rId135" Type="http://schemas.openxmlformats.org/officeDocument/2006/relationships/hyperlink" Target="http://nzcurriculum.tki.org.nz" TargetMode="External"/><Relationship Id="rId13" Type="http://schemas.openxmlformats.org/officeDocument/2006/relationships/footer" Target="footer1.xml"/><Relationship Id="rId18" Type="http://schemas.openxmlformats.org/officeDocument/2006/relationships/hyperlink" Target="https://ec.europa.eu/ploteus/sr" TargetMode="External"/><Relationship Id="rId39" Type="http://schemas.openxmlformats.org/officeDocument/2006/relationships/hyperlink" Target="http://eacea.ec.europa.eu/education/eurydice/documents/thematic_reports/139EN.pdf" TargetMode="External"/><Relationship Id="rId109" Type="http://schemas.openxmlformats.org/officeDocument/2006/relationships/hyperlink" Target="http://www.kurikulum.hr/wp-content/uploads/2016/03/Likovna-kultura-i-Likovna-umjetnost.pdf" TargetMode="External"/><Relationship Id="rId34" Type="http://schemas.openxmlformats.org/officeDocument/2006/relationships/hyperlink" Target="http://www.australiancurriculum.edu.au/download/f10" TargetMode="External"/><Relationship Id="rId50" Type="http://schemas.openxmlformats.org/officeDocument/2006/relationships/hyperlink" Target="http://www.mozks-ksb.ba/Dokumenti/OpciDokumenti/Nastavni%20plan%20i%20program%20na%20hrvatskome%20jeziku%20za%20gimnazije%20u%20Bosni%20i%20Hercegovini.pdf" TargetMode="External"/><Relationship Id="rId55" Type="http://schemas.openxmlformats.org/officeDocument/2006/relationships/hyperlink" Target="http://www.mizs.gov.si/fileadmin/mizs.gov.si/pageuploads/podrocje/vrtci/pdf/vrtci_kur.pdf" TargetMode="External"/><Relationship Id="rId76" Type="http://schemas.openxmlformats.org/officeDocument/2006/relationships/hyperlink" Target="http://www.zzs.gov.me/naslovna/programi" TargetMode="External"/><Relationship Id="rId97" Type="http://schemas.openxmlformats.org/officeDocument/2006/relationships/hyperlink" Target="http://www.rpz-rs.org/21/rpz-rs/NPP/za/osnovno/obrazovanje/i/vaspitanje" TargetMode="External"/><Relationship Id="rId104" Type="http://schemas.openxmlformats.org/officeDocument/2006/relationships/hyperlink" Target="http://www.zzs.gov.me/naslovna/programi/osnovno" TargetMode="External"/><Relationship Id="rId120" Type="http://schemas.openxmlformats.org/officeDocument/2006/relationships/hyperlink" Target="http://www.interculturaldialogue.eu/web/files/14/en/Sharing_Diversity_Final_Report.pdf" TargetMode="External"/><Relationship Id="rId125" Type="http://schemas.openxmlformats.org/officeDocument/2006/relationships/hyperlink" Target="http://www.mmh.hr/files/ckfinder/files/Izvjestaj%20MMH_screen.pdf" TargetMode="External"/><Relationship Id="rId141" Type="http://schemas.openxmlformats.org/officeDocument/2006/relationships/hyperlink" Target="http://daccess-dds-ny.un.org/doc/UNDOC/GEN/N11/467/04/PDF/N1146704.pdf?OpenElement" TargetMode="External"/><Relationship Id="rId146" Type="http://schemas.openxmlformats.org/officeDocument/2006/relationships/hyperlink" Target="http://teaching.uncc.edu/learning-resources/articles-books/best-practice/goals-objectives/writing-objectives" TargetMode="External"/><Relationship Id="rId7" Type="http://schemas.openxmlformats.org/officeDocument/2006/relationships/footnotes" Target="footnotes.xml"/><Relationship Id="rId71" Type="http://schemas.openxmlformats.org/officeDocument/2006/relationships/hyperlink" Target="http://public.mzos.hr/Default.aspx?sec=2197" TargetMode="External"/><Relationship Id="rId92" Type="http://schemas.openxmlformats.org/officeDocument/2006/relationships/hyperlink" Target="http://www.curriculumonline.ie/getmedia/c4a88a62-7818-4bb2-bb18-4c4ad37bc255/PSEC_Introduction-to-Primary-Curriculum_Eng.pdf" TargetMode="External"/><Relationship Id="rId2" Type="http://schemas.openxmlformats.org/officeDocument/2006/relationships/numbering" Target="numbering.xml"/><Relationship Id="rId29" Type="http://schemas.openxmlformats.org/officeDocument/2006/relationships/hyperlink" Target="https://www.gov.uk/government/publications/national-curriculum-in-england-art-and-design-programmes-of-study" TargetMode="External"/><Relationship Id="rId24" Type="http://schemas.openxmlformats.org/officeDocument/2006/relationships/hyperlink" Target="file:///C:/Users/Korisnik/Downloads/NASA%20SKOLA%20Metodoloski%20okvir.pdf" TargetMode="External"/><Relationship Id="rId40" Type="http://schemas.openxmlformats.org/officeDocument/2006/relationships/hyperlink" Target="http://www.coe.int/t/dg4/education/edc/Source/Charter/Charter_brochure_EN.pdf" TargetMode="External"/><Relationship Id="rId45" Type="http://schemas.openxmlformats.org/officeDocument/2006/relationships/hyperlink" Target="http://ec.europa.eu/green-papers/pdf/education_gp_com_93_457.pdf" TargetMode="External"/><Relationship Id="rId66" Type="http://schemas.openxmlformats.org/officeDocument/2006/relationships/hyperlink" Target="http://www.mozks-ksb.ba/Dokumenti/OpciDokumenti/Nastavni%20plan%20i%20program%20na%20hrvatskome%20jeziku%20za%20devetogodisnje%20osnovne%20skole%20u%20Bosni%20i%20Hercegovini.pdf" TargetMode="External"/><Relationship Id="rId87" Type="http://schemas.openxmlformats.org/officeDocument/2006/relationships/hyperlink" Target="http://www.oph.fi/english/curricula_and_qualifications/basic_education" TargetMode="External"/><Relationship Id="rId110" Type="http://schemas.openxmlformats.org/officeDocument/2006/relationships/hyperlink" Target="http://www.curriculumonline.ie/getmedia/c4a88a62-7818-4bb2-bb18-4c4ad37bc255/PSEC_Introduction-to-Primary-Curriculum_Eng.pdf" TargetMode="External"/><Relationship Id="rId115" Type="http://schemas.openxmlformats.org/officeDocument/2006/relationships/hyperlink" Target="http://www.kurwongbss.qld.edu.au/thinking/Bloom/blooms.htm" TargetMode="External"/><Relationship Id="rId131" Type="http://schemas.openxmlformats.org/officeDocument/2006/relationships/hyperlink" Target="https://www.gov.uk/government/publications/national-curriculum-in-england-primary-curriculum" TargetMode="External"/><Relationship Id="rId136" Type="http://schemas.openxmlformats.org/officeDocument/2006/relationships/hyperlink" Target="http://www.moe.gov.sg/.../syllabuses/english-language.../english-primary-%20secondary-express-normal-academic.pdf" TargetMode="External"/><Relationship Id="rId61" Type="http://schemas.openxmlformats.org/officeDocument/2006/relationships/hyperlink" Target="http://www.kurikulum.hr/wp-content/uploads/2016/03/Kemija.pdf" TargetMode="External"/><Relationship Id="rId82" Type="http://schemas.openxmlformats.org/officeDocument/2006/relationships/hyperlink" Target="http://www.zuov.gov.rs/dokumenta/CRPU/Osnovne%20skole%20PDF/Drugi%20ciklus%20osnovnog%20obrazovanja%20i%20vaspitanja/2%20Nastavni%20program%20za%20peti%20razred%20osnovnog%20obrazovanja%20i%20vaspitanja.pdf" TargetMode="External"/><Relationship Id="rId19" Type="http://schemas.openxmlformats.org/officeDocument/2006/relationships/hyperlink" Target="http://www.hrsdc.gc.ca" TargetMode="External"/><Relationship Id="rId14" Type="http://schemas.openxmlformats.org/officeDocument/2006/relationships/header" Target="header1.xml"/><Relationship Id="rId30" Type="http://schemas.openxmlformats.org/officeDocument/2006/relationships/hyperlink" Target="https://www.gov.uk/government/publications/national-curriculum-in-england-art-and-design-programmes-of-study" TargetMode="External"/><Relationship Id="rId35" Type="http://schemas.openxmlformats.org/officeDocument/2006/relationships/hyperlink" Target="https://www.australiancurriculum.edu.au" TargetMode="External"/><Relationship Id="rId56" Type="http://schemas.openxmlformats.org/officeDocument/2006/relationships/hyperlink" Target="http://www.mizs.gov.si/fileadmin/mizs.gov.si/pageuploads/podrocje/vrtci/pdf/vrtci_kur.pdf" TargetMode="External"/><Relationship Id="rId77" Type="http://schemas.openxmlformats.org/officeDocument/2006/relationships/hyperlink" Target="http://www.zzs.gov.me/naslovna/programi/predskolsko" TargetMode="External"/><Relationship Id="rId100" Type="http://schemas.openxmlformats.org/officeDocument/2006/relationships/hyperlink" Target="http://www.kurikulum.hr/wp-content/uploads/2016/03/Okvir-za-vrednovanje.pdf" TargetMode="External"/><Relationship Id="rId105" Type="http://schemas.openxmlformats.org/officeDocument/2006/relationships/hyperlink" Target="http://www.zzs.gov.me/naslovna/programi/gimnazija/" TargetMode="External"/><Relationship Id="rId126" Type="http://schemas.openxmlformats.org/officeDocument/2006/relationships/hyperlink" Target="http://hrcak.srce.hr/20333" TargetMode="External"/><Relationship Id="rId147" Type="http://schemas.openxmlformats.org/officeDocument/2006/relationships/hyperlink" Target="http://www.eu-okvir-za-ucenje-oth-srb-t07" TargetMode="External"/><Relationship Id="rId8" Type="http://schemas.openxmlformats.org/officeDocument/2006/relationships/endnotes" Target="endnotes.xml"/><Relationship Id="rId51" Type="http://schemas.openxmlformats.org/officeDocument/2006/relationships/hyperlink" Target="http://www.rpz-rs.org/jezik/lat" TargetMode="External"/><Relationship Id="rId72" Type="http://schemas.openxmlformats.org/officeDocument/2006/relationships/hyperlink" Target="file:///C:/Users/HOME/Downloads/Nastavni%20plan%20i%20program%20za%20OS.pdf" TargetMode="External"/><Relationship Id="rId93" Type="http://schemas.openxmlformats.org/officeDocument/2006/relationships/hyperlink" Target="https://www.gov.uk/government/publications/national-curriculum-in-england-physical-education-programmes-of-study" TargetMode="External"/><Relationship Id="rId98" Type="http://schemas.openxmlformats.org/officeDocument/2006/relationships/hyperlink" Target="http://www.rpz-rs.org/22/rpz-rs/NPP/za/srednje/obrazovanje/i/vaspitanje" TargetMode="External"/><Relationship Id="rId121" Type="http://schemas.openxmlformats.org/officeDocument/2006/relationships/hyperlink" Target="http://www.ineesite.org/uploads/files/resources/doc_1_48_Learning_to_Live_Together.pdf" TargetMode="External"/><Relationship Id="rId142" Type="http://schemas.openxmlformats.org/officeDocument/2006/relationships/hyperlink" Target="https://www.curriculum.gov.sk.ca/webapps/moe-curriculum-BBLEARN/index.jsp?lang=en&amp;subj=arts_education&amp;level=102030" TargetMode="External"/><Relationship Id="rId3" Type="http://schemas.openxmlformats.org/officeDocument/2006/relationships/styles" Target="styles.xml"/><Relationship Id="rId25" Type="http://schemas.openxmlformats.org/officeDocument/2006/relationships/hyperlink" Target="http://etc.usf.edu/flstandards/pe/pe%20in%20japan.pdf" TargetMode="External"/><Relationship Id="rId46" Type="http://schemas.openxmlformats.org/officeDocument/2006/relationships/hyperlink" Target="http://www.globaled.org/guidelines/index.php" TargetMode="External"/><Relationship Id="rId67" Type="http://schemas.openxmlformats.org/officeDocument/2006/relationships/hyperlink" Target="http://www.mozks-ksb.ba/Dokumenti/OpciDokumenti/Nastavni%20plan%20i%20program%20na%20hrvatskome%20jeziku%20za%20gimnazije%20%20u%20Bosni%20i%20Hercegovini.pdf" TargetMode="External"/><Relationship Id="rId116" Type="http://schemas.openxmlformats.org/officeDocument/2006/relationships/hyperlink" Target="http://k10outline.scsa.wa.edu.au/data/print-to-pdf/api.php?url=http%3A%2F%2Fk10outline.scsa.wa.edu.au%2Fhome%2Fprint-to-pdf%2Fprint-to-pdf%3FcourseID%3D51004%2C" TargetMode="External"/><Relationship Id="rId137" Type="http://schemas.openxmlformats.org/officeDocument/2006/relationships/hyperlink" Target="http://www.mizs.gov.si/fileadmin/mizs.gov.si/pageuploads/podrocje/os/prenovljeni_UN/UN_Biologija.pdf" TargetMode="External"/><Relationship Id="rId20" Type="http://schemas.openxmlformats.org/officeDocument/2006/relationships/image" Target="media/image4.jpeg"/><Relationship Id="rId41" Type="http://schemas.openxmlformats.org/officeDocument/2006/relationships/hyperlink" Target="http://eacea.ec.europa.eu/Education/eurydice/documents/thematic_reports/145EN.pdf" TargetMode="External"/><Relationship Id="rId62" Type="http://schemas.openxmlformats.org/officeDocument/2006/relationships/hyperlink" Target="http://public.mzos.hr/Default.aspx?sec=2685" TargetMode="External"/><Relationship Id="rId83" Type="http://schemas.openxmlformats.org/officeDocument/2006/relationships/hyperlink" Target="http://www.zuov.gov.rs/dokumenta/CRPU/Osnovne%20skole%20PDF/Drugi%20ciklus%20osnovnog%20obrazovanja%20i%20vaspitanja/4%20Nastavni%20program%20za%20sedmi%20razred%20osnovnog%20obrazovanja%20i%20vaspitanja.pdf" TargetMode="External"/><Relationship Id="rId88" Type="http://schemas.openxmlformats.org/officeDocument/2006/relationships/hyperlink" Target="http://www.oph.fi/download/47678_core_curricula_upper_secondary_education.pdf" TargetMode="External"/><Relationship Id="rId111" Type="http://schemas.openxmlformats.org/officeDocument/2006/relationships/hyperlink" Target="http://www.rpz-rs.org/sajt/doc/file/web_portal/05/5.1/Program%20predskolskog%20vaspitanja%20i%20obrazovanja.pdf" TargetMode="External"/><Relationship Id="rId132" Type="http://schemas.openxmlformats.org/officeDocument/2006/relationships/hyperlink" Target="https://www.gov.uk/government/uploads/system/uploads/attachment_data/file/381754/SECONDARY_national_curriculum.pdf" TargetMode="External"/><Relationship Id="rId15" Type="http://schemas.openxmlformats.org/officeDocument/2006/relationships/footer" Target="footer2.xml"/><Relationship Id="rId36" Type="http://schemas.openxmlformats.org/officeDocument/2006/relationships/hyperlink" Target="http://www.australiancurriculum.edu.au/English/Rationale" TargetMode="External"/><Relationship Id="rId57" Type="http://schemas.openxmlformats.org/officeDocument/2006/relationships/hyperlink" Target="http://public.mzos.hr/Default.aspx?sec=3489" TargetMode="External"/><Relationship Id="rId106" Type="http://schemas.openxmlformats.org/officeDocument/2006/relationships/hyperlink" Target="http://www.zzs.gov.me/naslovna/programi/osnovno" TargetMode="External"/><Relationship Id="rId127" Type="http://schemas.openxmlformats.org/officeDocument/2006/relationships/hyperlink" Target="https://www.gov.uk/government/publications/national-curriculum-in-england-music-programmes-of-study/national-curriculum-in-england-music-programmes-of-study" TargetMode="External"/><Relationship Id="rId10" Type="http://schemas.openxmlformats.org/officeDocument/2006/relationships/oleObject" Target="embeddings/oleObject1.bin"/><Relationship Id="rId31" Type="http://schemas.openxmlformats.org/officeDocument/2006/relationships/hyperlink" Target="http://eacea.ec.europa.eu/education/eurydice/documents/thematic_reports/113en.pdf" TargetMode="External"/><Relationship Id="rId52" Type="http://schemas.openxmlformats.org/officeDocument/2006/relationships/hyperlink" Target="https://www.internationalstudent.com/study-health-and-physical-education/" TargetMode="External"/><Relationship Id="rId73" Type="http://schemas.openxmlformats.org/officeDocument/2006/relationships/hyperlink" Target="http://www.rpz-rs.org/22/rpz-rs/Za/srednje/obrazovanje/i/vaspitanje" TargetMode="External"/><Relationship Id="rId78" Type="http://schemas.openxmlformats.org/officeDocument/2006/relationships/hyperlink" Target="http://www.zzs.gov.me/naslovna/programi/osnovno" TargetMode="External"/><Relationship Id="rId94" Type="http://schemas.openxmlformats.org/officeDocument/2006/relationships/hyperlink" Target="https://www.gov.uk/government/publications/national-curriculum-in-england-science-programmes-of-study" TargetMode="External"/><Relationship Id="rId99" Type="http://schemas.openxmlformats.org/officeDocument/2006/relationships/hyperlink" Target="http://www.osdositej.edu.rs/222.pdf" TargetMode="External"/><Relationship Id="rId101" Type="http://schemas.openxmlformats.org/officeDocument/2006/relationships/hyperlink" Target="http://eacea.ec.europa.eu/education/eurydice/documents/thematic_reports/150EN.pdf" TargetMode="External"/><Relationship Id="rId122" Type="http://schemas.openxmlformats.org/officeDocument/2006/relationships/hyperlink" Target="http://www.hcdo.hr/wp-content/uploads/2009/09/Smjernice_UNESCO_o_umjetnickom_odgoju_06.pdf" TargetMode="External"/><Relationship Id="rId143" Type="http://schemas.openxmlformats.org/officeDocument/2006/relationships/hyperlink" Target="http://democraticdialogue.com/DDpdfs/WhatKindOfCitizenAERJ.pdf" TargetMode="External"/><Relationship Id="rId148"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hyperlink" Target="http://www.ibe.unesco.org/curricula/estonia/er_usfw_2011_eng.pdf" TargetMode="External"/><Relationship Id="rId47" Type="http://schemas.openxmlformats.org/officeDocument/2006/relationships/hyperlink" Target="http://www.globaled.org/guidelines/index.php" TargetMode="External"/><Relationship Id="rId68" Type="http://schemas.openxmlformats.org/officeDocument/2006/relationships/hyperlink" Target="http://www.rpz-rs.org/224/rpz-rs/Za/gimnaziju" TargetMode="External"/><Relationship Id="rId89" Type="http://schemas.openxmlformats.org/officeDocument/2006/relationships/hyperlink" Target="http://www.oph.fi/download/47678_core_curricula_upper_secondary_education.pdf" TargetMode="External"/><Relationship Id="rId112" Type="http://schemas.openxmlformats.org/officeDocument/2006/relationships/hyperlink" Target="http://www.zuov.gov.rs/dokumenta/CRPU/Programi%20za%20gimnaziju%20PDF/16%20racunarstvo%20i%20informatika.pdf" TargetMode="External"/><Relationship Id="rId133" Type="http://schemas.openxmlformats.org/officeDocument/2006/relationships/hyperlink" Target="https://www.gov.uk/government/publications/national-curriculum-in-england-science-programmes-of-study/national-curriculum-in-england-science-programmes-of-study" TargetMode="External"/><Relationship Id="rId16" Type="http://schemas.openxmlformats.org/officeDocument/2006/relationships/footer" Target="footer3.xml"/><Relationship Id="rId37" Type="http://schemas.openxmlformats.org/officeDocument/2006/relationships/hyperlink" Target="file:///C:/Users/toshiba/Downloads/-john_biggs_and_catherine_tang-_teaching_for_quali-bookfiorg-.pdf" TargetMode="External"/><Relationship Id="rId58" Type="http://schemas.openxmlformats.org/officeDocument/2006/relationships/hyperlink" Target="http://www.kurikulum.hr/wp-content/uploads/2016/02/PRIRODOSLOVNO-POD-18.2-3.pdf" TargetMode="External"/><Relationship Id="rId79" Type="http://schemas.openxmlformats.org/officeDocument/2006/relationships/hyperlink" Target="http://www.zzs.gov.me/naslovna/programi/gimnazija" TargetMode="External"/><Relationship Id="rId102" Type="http://schemas.openxmlformats.org/officeDocument/2006/relationships/hyperlink" Target="http://eacea.ec.europa.eu/education/eurydice/documents/thematic_reports/150EN.pdf" TargetMode="External"/><Relationship Id="rId123" Type="http://schemas.openxmlformats.org/officeDocument/2006/relationships/hyperlink" Target="http://www.civiced.org/papers/research_engage.pdf" TargetMode="External"/><Relationship Id="rId144" Type="http://schemas.openxmlformats.org/officeDocument/2006/relationships/hyperlink" Target="http://www.citizenshipfoundation.org.uk/main/page.php?28" TargetMode="External"/><Relationship Id="rId90" Type="http://schemas.openxmlformats.org/officeDocument/2006/relationships/hyperlink" Target="http://www.oph.fi/download/47678_core_curricula_upper_secondary_educatio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eecel.hr/UserDocsImages/Uputstvo%20PREDUZETNICKO%20UCENJE%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A59A0-F474-4C60-A47E-205542BB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135104</Words>
  <Characters>770097</Characters>
  <Application>Microsoft Office Word</Application>
  <DocSecurity>0</DocSecurity>
  <Lines>6417</Lines>
  <Paragraphs>1806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903395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3</cp:revision>
  <cp:lastPrinted>2018-11-23T13:39:00Z</cp:lastPrinted>
  <dcterms:created xsi:type="dcterms:W3CDTF">2019-01-07T14:31:00Z</dcterms:created>
  <dcterms:modified xsi:type="dcterms:W3CDTF">2019-01-07T14:31:00Z</dcterms:modified>
</cp:coreProperties>
</file>